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5E00FAA" w14:textId="735D763F" w:rsidR="00282C63" w:rsidRDefault="00730FED" w:rsidP="002A7DE6">
      <w:pPr>
        <w:spacing w:line="360" w:lineRule="auto"/>
        <w:jc w:val="both"/>
        <w:rPr>
          <w:rFonts w:ascii="Times New Roman" w:hAnsi="Times New Roman" w:cs="Times New Roman"/>
          <w:b/>
          <w:sz w:val="32"/>
          <w:szCs w:val="24"/>
        </w:rPr>
      </w:pPr>
      <w:r>
        <w:rPr>
          <w:rFonts w:ascii="Times New Roman" w:hAnsi="Times New Roman" w:cs="Times New Roman"/>
          <w:b/>
          <w:noProof/>
          <w:sz w:val="32"/>
          <w:szCs w:val="24"/>
          <w:lang w:eastAsia="en-GB"/>
        </w:rPr>
        <w:drawing>
          <wp:anchor distT="0" distB="0" distL="114300" distR="114300" simplePos="0" relativeHeight="251796480" behindDoc="0" locked="0" layoutInCell="1" allowOverlap="1" wp14:anchorId="191955CE" wp14:editId="2DC33216">
            <wp:simplePos x="0" y="0"/>
            <wp:positionH relativeFrom="margin">
              <wp:align>center</wp:align>
            </wp:positionH>
            <wp:positionV relativeFrom="paragraph">
              <wp:posOffset>413097</wp:posOffset>
            </wp:positionV>
            <wp:extent cx="3200400" cy="1463040"/>
            <wp:effectExtent l="0" t="0" r="0" b="3810"/>
            <wp:wrapSquare wrapText="bothSides"/>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university-of-sheffield-logo-branding.jpg"/>
                    <pic:cNvPicPr/>
                  </pic:nvPicPr>
                  <pic:blipFill rotWithShape="1">
                    <a:blip r:embed="rId8">
                      <a:extLst>
                        <a:ext uri="{28A0092B-C50C-407E-A947-70E740481C1C}">
                          <a14:useLocalDpi xmlns:a14="http://schemas.microsoft.com/office/drawing/2010/main" val="0"/>
                        </a:ext>
                      </a:extLst>
                    </a:blip>
                    <a:srcRect l="8470" t="30275" r="10709" b="32774"/>
                    <a:stretch/>
                  </pic:blipFill>
                  <pic:spPr bwMode="auto">
                    <a:xfrm>
                      <a:off x="0" y="0"/>
                      <a:ext cx="3200400"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C5C3C0" w14:textId="1FD24FFF" w:rsidR="00804741" w:rsidRDefault="00804741" w:rsidP="002A7DE6">
      <w:pPr>
        <w:spacing w:line="360" w:lineRule="auto"/>
        <w:jc w:val="both"/>
        <w:rPr>
          <w:rFonts w:ascii="Times New Roman" w:hAnsi="Times New Roman" w:cs="Times New Roman"/>
          <w:b/>
          <w:sz w:val="32"/>
          <w:szCs w:val="24"/>
        </w:rPr>
      </w:pPr>
    </w:p>
    <w:p w14:paraId="00F3722C" w14:textId="05DBA8BE" w:rsidR="00804741" w:rsidRDefault="00804741" w:rsidP="002A7DE6">
      <w:pPr>
        <w:spacing w:line="360" w:lineRule="auto"/>
        <w:jc w:val="both"/>
        <w:rPr>
          <w:rFonts w:ascii="Times New Roman" w:hAnsi="Times New Roman" w:cs="Times New Roman"/>
          <w:b/>
          <w:sz w:val="32"/>
          <w:szCs w:val="24"/>
        </w:rPr>
      </w:pPr>
    </w:p>
    <w:p w14:paraId="166FB829" w14:textId="467F8FDA" w:rsidR="00804741" w:rsidRDefault="00804741" w:rsidP="002A7DE6">
      <w:pPr>
        <w:spacing w:line="360" w:lineRule="auto"/>
        <w:jc w:val="both"/>
        <w:rPr>
          <w:rFonts w:ascii="Times New Roman" w:hAnsi="Times New Roman" w:cs="Times New Roman"/>
          <w:b/>
          <w:sz w:val="32"/>
          <w:szCs w:val="24"/>
        </w:rPr>
      </w:pPr>
    </w:p>
    <w:p w14:paraId="56F8BCE2" w14:textId="224684AB" w:rsidR="00804741" w:rsidRDefault="00804741" w:rsidP="002A7DE6">
      <w:pPr>
        <w:spacing w:line="360" w:lineRule="auto"/>
        <w:jc w:val="both"/>
        <w:rPr>
          <w:rFonts w:ascii="Times New Roman" w:hAnsi="Times New Roman" w:cs="Times New Roman"/>
          <w:b/>
          <w:sz w:val="32"/>
          <w:szCs w:val="24"/>
        </w:rPr>
      </w:pPr>
    </w:p>
    <w:p w14:paraId="1F731417" w14:textId="1E490BFC" w:rsidR="00804741" w:rsidRDefault="00804741" w:rsidP="002A7DE6">
      <w:pPr>
        <w:spacing w:line="360" w:lineRule="auto"/>
        <w:jc w:val="both"/>
        <w:rPr>
          <w:rFonts w:ascii="Times New Roman" w:hAnsi="Times New Roman" w:cs="Times New Roman"/>
          <w:b/>
          <w:sz w:val="32"/>
          <w:szCs w:val="24"/>
        </w:rPr>
      </w:pPr>
    </w:p>
    <w:p w14:paraId="1CD67A65" w14:textId="2579B393" w:rsidR="00282C63" w:rsidRPr="00804741" w:rsidRDefault="00282C63" w:rsidP="002A7DE6">
      <w:pPr>
        <w:spacing w:line="360" w:lineRule="auto"/>
        <w:jc w:val="center"/>
        <w:rPr>
          <w:rFonts w:ascii="Times New Roman" w:hAnsi="Times New Roman" w:cs="Times New Roman"/>
          <w:b/>
          <w:sz w:val="36"/>
          <w:szCs w:val="36"/>
        </w:rPr>
      </w:pPr>
      <w:r w:rsidRPr="00804741">
        <w:rPr>
          <w:rFonts w:ascii="Times New Roman" w:hAnsi="Times New Roman" w:cs="Times New Roman"/>
          <w:b/>
          <w:sz w:val="36"/>
          <w:szCs w:val="36"/>
        </w:rPr>
        <w:t>Understanding and Predicting Relapse of Depression and Anxiety Following Psychological Interventions</w:t>
      </w:r>
      <w:r w:rsidR="00DF7ADA">
        <w:rPr>
          <w:rFonts w:ascii="Times New Roman" w:hAnsi="Times New Roman" w:cs="Times New Roman"/>
          <w:b/>
          <w:sz w:val="36"/>
          <w:szCs w:val="36"/>
        </w:rPr>
        <w:t xml:space="preserve"> Delivered in Routine Services</w:t>
      </w:r>
    </w:p>
    <w:p w14:paraId="6B222578" w14:textId="77777777" w:rsidR="00804741" w:rsidRDefault="00804741" w:rsidP="002A7DE6">
      <w:pPr>
        <w:spacing w:line="360" w:lineRule="auto"/>
        <w:jc w:val="center"/>
        <w:rPr>
          <w:rFonts w:ascii="Times New Roman" w:hAnsi="Times New Roman" w:cs="Times New Roman"/>
          <w:b/>
          <w:sz w:val="32"/>
          <w:szCs w:val="24"/>
        </w:rPr>
      </w:pPr>
    </w:p>
    <w:p w14:paraId="18044FF4" w14:textId="77777777" w:rsidR="00282C63" w:rsidRPr="00282C63" w:rsidRDefault="00282C63" w:rsidP="002A7DE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By:</w:t>
      </w:r>
    </w:p>
    <w:p w14:paraId="787BF1B8" w14:textId="77777777" w:rsidR="00282C63" w:rsidRPr="00480896" w:rsidRDefault="00282C63" w:rsidP="002A7DE6">
      <w:pPr>
        <w:spacing w:line="360" w:lineRule="auto"/>
        <w:jc w:val="center"/>
        <w:rPr>
          <w:rFonts w:ascii="Times New Roman" w:hAnsi="Times New Roman" w:cs="Times New Roman"/>
          <w:sz w:val="28"/>
          <w:szCs w:val="28"/>
        </w:rPr>
      </w:pPr>
      <w:r w:rsidRPr="00480896">
        <w:rPr>
          <w:rFonts w:ascii="Times New Roman" w:hAnsi="Times New Roman" w:cs="Times New Roman"/>
          <w:sz w:val="28"/>
          <w:szCs w:val="28"/>
        </w:rPr>
        <w:t>Ben Lorimer</w:t>
      </w:r>
    </w:p>
    <w:p w14:paraId="45F514E2" w14:textId="77777777" w:rsidR="00282C63" w:rsidRDefault="00282C63" w:rsidP="002A7DE6">
      <w:pPr>
        <w:spacing w:line="360" w:lineRule="auto"/>
        <w:jc w:val="center"/>
        <w:rPr>
          <w:rFonts w:ascii="Times New Roman" w:hAnsi="Times New Roman" w:cs="Times New Roman"/>
          <w:sz w:val="24"/>
          <w:szCs w:val="24"/>
        </w:rPr>
      </w:pPr>
    </w:p>
    <w:p w14:paraId="662EF173" w14:textId="77777777" w:rsidR="00804741" w:rsidRPr="00282C63" w:rsidRDefault="00804741" w:rsidP="002A7DE6">
      <w:pPr>
        <w:spacing w:line="360" w:lineRule="auto"/>
        <w:jc w:val="center"/>
        <w:rPr>
          <w:rFonts w:ascii="Times New Roman" w:hAnsi="Times New Roman" w:cs="Times New Roman"/>
          <w:sz w:val="24"/>
          <w:szCs w:val="24"/>
        </w:rPr>
      </w:pPr>
    </w:p>
    <w:p w14:paraId="31F1B054" w14:textId="77777777" w:rsidR="00282C63" w:rsidRPr="00282C63" w:rsidRDefault="00282C63" w:rsidP="002A7DE6">
      <w:pPr>
        <w:spacing w:line="360" w:lineRule="auto"/>
        <w:jc w:val="center"/>
        <w:rPr>
          <w:rFonts w:ascii="Times New Roman" w:hAnsi="Times New Roman" w:cs="Times New Roman"/>
          <w:sz w:val="24"/>
          <w:szCs w:val="24"/>
        </w:rPr>
      </w:pPr>
      <w:r w:rsidRPr="00282C63">
        <w:rPr>
          <w:rFonts w:ascii="Times New Roman" w:hAnsi="Times New Roman" w:cs="Times New Roman"/>
          <w:sz w:val="24"/>
          <w:szCs w:val="24"/>
        </w:rPr>
        <w:t>A thesis submitted in partial fulfilment of the requirements for the degree of</w:t>
      </w:r>
    </w:p>
    <w:p w14:paraId="20066168" w14:textId="77777777" w:rsidR="00282C63" w:rsidRPr="00282C63" w:rsidRDefault="00282C63" w:rsidP="002A7DE6">
      <w:pPr>
        <w:spacing w:line="360" w:lineRule="auto"/>
        <w:jc w:val="center"/>
        <w:rPr>
          <w:rFonts w:ascii="Times New Roman" w:hAnsi="Times New Roman" w:cs="Times New Roman"/>
          <w:sz w:val="24"/>
          <w:szCs w:val="24"/>
        </w:rPr>
      </w:pPr>
      <w:r>
        <w:rPr>
          <w:rFonts w:ascii="Times New Roman" w:hAnsi="Times New Roman" w:cs="Times New Roman"/>
          <w:sz w:val="24"/>
          <w:szCs w:val="24"/>
        </w:rPr>
        <w:t>Doctor of Philosophy</w:t>
      </w:r>
    </w:p>
    <w:p w14:paraId="2FD392EC" w14:textId="77777777" w:rsidR="00282C63" w:rsidRPr="00282C63" w:rsidRDefault="00282C63" w:rsidP="002A7DE6">
      <w:pPr>
        <w:spacing w:line="360" w:lineRule="auto"/>
        <w:jc w:val="center"/>
        <w:rPr>
          <w:rFonts w:ascii="Times New Roman" w:hAnsi="Times New Roman" w:cs="Times New Roman"/>
          <w:sz w:val="24"/>
          <w:szCs w:val="24"/>
        </w:rPr>
      </w:pPr>
    </w:p>
    <w:p w14:paraId="62B82DCA" w14:textId="77777777" w:rsidR="00282C63" w:rsidRPr="00282C63" w:rsidRDefault="00282C63" w:rsidP="002A7DE6">
      <w:pPr>
        <w:spacing w:line="360" w:lineRule="auto"/>
        <w:jc w:val="center"/>
        <w:rPr>
          <w:rFonts w:ascii="Times New Roman" w:hAnsi="Times New Roman" w:cs="Times New Roman"/>
          <w:sz w:val="24"/>
          <w:szCs w:val="24"/>
        </w:rPr>
      </w:pPr>
      <w:r w:rsidRPr="00282C63">
        <w:rPr>
          <w:rFonts w:ascii="Times New Roman" w:hAnsi="Times New Roman" w:cs="Times New Roman"/>
          <w:sz w:val="24"/>
          <w:szCs w:val="24"/>
        </w:rPr>
        <w:t>The University of Sheffield</w:t>
      </w:r>
    </w:p>
    <w:p w14:paraId="4EC19837" w14:textId="77777777" w:rsidR="00282C63" w:rsidRPr="00282C63" w:rsidRDefault="00282C63" w:rsidP="002A7DE6">
      <w:pPr>
        <w:spacing w:line="360" w:lineRule="auto"/>
        <w:jc w:val="center"/>
        <w:rPr>
          <w:rFonts w:ascii="Times New Roman" w:hAnsi="Times New Roman" w:cs="Times New Roman"/>
          <w:sz w:val="24"/>
          <w:szCs w:val="24"/>
        </w:rPr>
      </w:pPr>
      <w:r w:rsidRPr="00282C63">
        <w:rPr>
          <w:rFonts w:ascii="Times New Roman" w:hAnsi="Times New Roman" w:cs="Times New Roman"/>
          <w:sz w:val="24"/>
          <w:szCs w:val="24"/>
        </w:rPr>
        <w:t>Faculty of Science</w:t>
      </w:r>
    </w:p>
    <w:p w14:paraId="73F95D27" w14:textId="77777777" w:rsidR="00282C63" w:rsidRDefault="00282C63" w:rsidP="002A7DE6">
      <w:pPr>
        <w:spacing w:line="360" w:lineRule="auto"/>
        <w:jc w:val="center"/>
        <w:rPr>
          <w:rFonts w:ascii="Times New Roman" w:hAnsi="Times New Roman" w:cs="Times New Roman"/>
          <w:sz w:val="24"/>
          <w:szCs w:val="24"/>
        </w:rPr>
      </w:pPr>
      <w:r>
        <w:rPr>
          <w:rFonts w:ascii="Times New Roman" w:hAnsi="Times New Roman" w:cs="Times New Roman"/>
          <w:sz w:val="24"/>
          <w:szCs w:val="24"/>
        </w:rPr>
        <w:t>Department of Psychology</w:t>
      </w:r>
    </w:p>
    <w:p w14:paraId="4077A5F1" w14:textId="77777777" w:rsidR="00282C63" w:rsidRPr="00282C63" w:rsidRDefault="00282C63" w:rsidP="002A7DE6">
      <w:pPr>
        <w:spacing w:line="360" w:lineRule="auto"/>
        <w:jc w:val="center"/>
        <w:rPr>
          <w:rFonts w:ascii="Times New Roman" w:hAnsi="Times New Roman" w:cs="Times New Roman"/>
          <w:sz w:val="24"/>
          <w:szCs w:val="24"/>
        </w:rPr>
      </w:pPr>
    </w:p>
    <w:p w14:paraId="4925E34B" w14:textId="77777777" w:rsidR="00282C63" w:rsidRPr="00282C63" w:rsidRDefault="00480896" w:rsidP="002A7DE6">
      <w:pPr>
        <w:spacing w:line="360" w:lineRule="auto"/>
        <w:jc w:val="center"/>
        <w:rPr>
          <w:rFonts w:ascii="Times New Roman" w:hAnsi="Times New Roman" w:cs="Times New Roman"/>
          <w:sz w:val="24"/>
          <w:szCs w:val="24"/>
        </w:rPr>
      </w:pPr>
      <w:r>
        <w:rPr>
          <w:rFonts w:ascii="Times New Roman" w:hAnsi="Times New Roman" w:cs="Times New Roman"/>
          <w:sz w:val="24"/>
          <w:szCs w:val="24"/>
        </w:rPr>
        <w:t>Submission Date: February 2022</w:t>
      </w:r>
    </w:p>
    <w:p w14:paraId="4D8D9ECB" w14:textId="77777777" w:rsidR="00282C63" w:rsidRDefault="00282C63" w:rsidP="002A7DE6">
      <w:pPr>
        <w:spacing w:line="360" w:lineRule="auto"/>
        <w:jc w:val="both"/>
        <w:rPr>
          <w:rFonts w:ascii="Times New Roman" w:hAnsi="Times New Roman" w:cs="Times New Roman"/>
          <w:b/>
          <w:sz w:val="32"/>
          <w:szCs w:val="24"/>
        </w:rPr>
      </w:pPr>
    </w:p>
    <w:p w14:paraId="7328D45F" w14:textId="77777777" w:rsidR="00013522" w:rsidRDefault="00013522" w:rsidP="002A7DE6">
      <w:pPr>
        <w:spacing w:line="360" w:lineRule="auto"/>
        <w:jc w:val="center"/>
        <w:rPr>
          <w:rFonts w:ascii="Times New Roman" w:hAnsi="Times New Roman" w:cs="Times New Roman"/>
          <w:b/>
          <w:sz w:val="32"/>
          <w:szCs w:val="24"/>
        </w:rPr>
      </w:pPr>
    </w:p>
    <w:p w14:paraId="3B6D73E2" w14:textId="77777777" w:rsidR="00013522" w:rsidRDefault="00013522" w:rsidP="002A7DE6">
      <w:pPr>
        <w:spacing w:line="360" w:lineRule="auto"/>
        <w:jc w:val="center"/>
        <w:rPr>
          <w:rFonts w:ascii="Times New Roman" w:hAnsi="Times New Roman" w:cs="Times New Roman"/>
          <w:b/>
          <w:sz w:val="32"/>
          <w:szCs w:val="24"/>
        </w:rPr>
      </w:pPr>
    </w:p>
    <w:p w14:paraId="2BB9FFAD" w14:textId="77777777" w:rsidR="00013522" w:rsidRDefault="00013522" w:rsidP="002A7DE6">
      <w:pPr>
        <w:spacing w:line="360" w:lineRule="auto"/>
        <w:jc w:val="center"/>
        <w:rPr>
          <w:rFonts w:ascii="Times New Roman" w:hAnsi="Times New Roman" w:cs="Times New Roman"/>
          <w:b/>
          <w:sz w:val="32"/>
          <w:szCs w:val="24"/>
        </w:rPr>
      </w:pPr>
    </w:p>
    <w:p w14:paraId="1C304D30" w14:textId="77777777" w:rsidR="00013522" w:rsidRDefault="00013522" w:rsidP="002A7DE6">
      <w:pPr>
        <w:spacing w:line="360" w:lineRule="auto"/>
        <w:jc w:val="center"/>
        <w:rPr>
          <w:rFonts w:ascii="Times New Roman" w:hAnsi="Times New Roman" w:cs="Times New Roman"/>
          <w:b/>
          <w:sz w:val="32"/>
          <w:szCs w:val="24"/>
        </w:rPr>
      </w:pPr>
    </w:p>
    <w:p w14:paraId="24DE9679" w14:textId="77777777" w:rsidR="00013522" w:rsidRDefault="00013522" w:rsidP="002A7DE6">
      <w:pPr>
        <w:spacing w:line="360" w:lineRule="auto"/>
        <w:jc w:val="center"/>
        <w:rPr>
          <w:rFonts w:ascii="Times New Roman" w:hAnsi="Times New Roman" w:cs="Times New Roman"/>
          <w:b/>
          <w:sz w:val="32"/>
          <w:szCs w:val="24"/>
        </w:rPr>
      </w:pPr>
    </w:p>
    <w:p w14:paraId="3C92C26D" w14:textId="77777777" w:rsidR="00013522" w:rsidRDefault="00013522" w:rsidP="002A7DE6">
      <w:pPr>
        <w:spacing w:line="360" w:lineRule="auto"/>
        <w:jc w:val="center"/>
        <w:rPr>
          <w:rFonts w:ascii="Times New Roman" w:hAnsi="Times New Roman" w:cs="Times New Roman"/>
          <w:b/>
          <w:sz w:val="32"/>
          <w:szCs w:val="24"/>
        </w:rPr>
      </w:pPr>
    </w:p>
    <w:p w14:paraId="6DB91B4B" w14:textId="77777777" w:rsidR="00013522" w:rsidRDefault="00013522" w:rsidP="002A7DE6">
      <w:pPr>
        <w:spacing w:line="360" w:lineRule="auto"/>
        <w:jc w:val="center"/>
        <w:rPr>
          <w:rFonts w:ascii="Times New Roman" w:hAnsi="Times New Roman" w:cs="Times New Roman"/>
          <w:b/>
          <w:sz w:val="32"/>
          <w:szCs w:val="24"/>
        </w:rPr>
      </w:pPr>
    </w:p>
    <w:p w14:paraId="7B995F10" w14:textId="77777777" w:rsidR="00013522" w:rsidRDefault="00013522" w:rsidP="002A7DE6">
      <w:pPr>
        <w:spacing w:line="360" w:lineRule="auto"/>
        <w:jc w:val="center"/>
        <w:rPr>
          <w:rFonts w:ascii="Times New Roman" w:hAnsi="Times New Roman" w:cs="Times New Roman"/>
          <w:b/>
          <w:sz w:val="32"/>
          <w:szCs w:val="24"/>
        </w:rPr>
      </w:pPr>
    </w:p>
    <w:p w14:paraId="5E4CE7BC" w14:textId="77777777" w:rsidR="00013522" w:rsidRDefault="00013522" w:rsidP="002A7DE6">
      <w:pPr>
        <w:spacing w:line="360" w:lineRule="auto"/>
        <w:jc w:val="center"/>
        <w:rPr>
          <w:rFonts w:ascii="Times New Roman" w:hAnsi="Times New Roman" w:cs="Times New Roman"/>
          <w:b/>
          <w:sz w:val="32"/>
          <w:szCs w:val="24"/>
        </w:rPr>
      </w:pPr>
    </w:p>
    <w:p w14:paraId="3DEE4DAA" w14:textId="77777777" w:rsidR="00013522" w:rsidRDefault="00013522" w:rsidP="002A7DE6">
      <w:pPr>
        <w:spacing w:line="360" w:lineRule="auto"/>
        <w:jc w:val="center"/>
        <w:rPr>
          <w:rFonts w:ascii="Times New Roman" w:hAnsi="Times New Roman" w:cs="Times New Roman"/>
          <w:b/>
          <w:sz w:val="32"/>
          <w:szCs w:val="24"/>
        </w:rPr>
      </w:pPr>
    </w:p>
    <w:p w14:paraId="2C57E41B" w14:textId="77777777" w:rsidR="00013522" w:rsidRDefault="00013522" w:rsidP="002A7DE6">
      <w:pPr>
        <w:spacing w:line="360" w:lineRule="auto"/>
        <w:jc w:val="center"/>
        <w:rPr>
          <w:rFonts w:ascii="Times New Roman" w:hAnsi="Times New Roman" w:cs="Times New Roman"/>
          <w:b/>
          <w:sz w:val="32"/>
          <w:szCs w:val="24"/>
        </w:rPr>
      </w:pPr>
    </w:p>
    <w:p w14:paraId="413E36C1" w14:textId="77777777" w:rsidR="00013522" w:rsidRDefault="00013522" w:rsidP="002A7DE6">
      <w:pPr>
        <w:spacing w:line="360" w:lineRule="auto"/>
        <w:jc w:val="center"/>
        <w:rPr>
          <w:rFonts w:ascii="Times New Roman" w:hAnsi="Times New Roman" w:cs="Times New Roman"/>
          <w:b/>
          <w:sz w:val="32"/>
          <w:szCs w:val="24"/>
        </w:rPr>
      </w:pPr>
    </w:p>
    <w:p w14:paraId="1EDC531B" w14:textId="77777777" w:rsidR="00013522" w:rsidRDefault="00013522" w:rsidP="002A7DE6">
      <w:pPr>
        <w:spacing w:line="360" w:lineRule="auto"/>
        <w:jc w:val="center"/>
        <w:rPr>
          <w:rFonts w:ascii="Times New Roman" w:hAnsi="Times New Roman" w:cs="Times New Roman"/>
          <w:b/>
          <w:sz w:val="32"/>
          <w:szCs w:val="24"/>
        </w:rPr>
      </w:pPr>
    </w:p>
    <w:p w14:paraId="4293D919" w14:textId="77777777" w:rsidR="00013522" w:rsidRDefault="00013522" w:rsidP="002A7DE6">
      <w:pPr>
        <w:spacing w:line="360" w:lineRule="auto"/>
        <w:jc w:val="center"/>
        <w:rPr>
          <w:rFonts w:ascii="Times New Roman" w:hAnsi="Times New Roman" w:cs="Times New Roman"/>
          <w:b/>
          <w:sz w:val="32"/>
          <w:szCs w:val="24"/>
        </w:rPr>
      </w:pPr>
    </w:p>
    <w:p w14:paraId="3C5F3968" w14:textId="77777777" w:rsidR="00013522" w:rsidRDefault="00013522" w:rsidP="002A7DE6">
      <w:pPr>
        <w:spacing w:line="360" w:lineRule="auto"/>
        <w:jc w:val="center"/>
        <w:rPr>
          <w:rFonts w:ascii="Times New Roman" w:hAnsi="Times New Roman" w:cs="Times New Roman"/>
          <w:b/>
          <w:sz w:val="32"/>
          <w:szCs w:val="24"/>
        </w:rPr>
      </w:pPr>
    </w:p>
    <w:p w14:paraId="651418BA" w14:textId="77777777" w:rsidR="00013522" w:rsidRDefault="00013522" w:rsidP="002A7DE6">
      <w:pPr>
        <w:spacing w:line="360" w:lineRule="auto"/>
        <w:jc w:val="center"/>
        <w:rPr>
          <w:rFonts w:ascii="Times New Roman" w:hAnsi="Times New Roman" w:cs="Times New Roman"/>
          <w:b/>
          <w:sz w:val="32"/>
          <w:szCs w:val="24"/>
        </w:rPr>
      </w:pPr>
    </w:p>
    <w:p w14:paraId="637FF548" w14:textId="4BA248B1" w:rsidR="004B1900" w:rsidRDefault="004B1900" w:rsidP="004B1900">
      <w:pPr>
        <w:spacing w:line="360" w:lineRule="auto"/>
        <w:rPr>
          <w:rFonts w:ascii="Times New Roman" w:hAnsi="Times New Roman" w:cs="Times New Roman"/>
          <w:b/>
          <w:sz w:val="32"/>
          <w:szCs w:val="24"/>
        </w:rPr>
        <w:sectPr w:rsidR="004B1900" w:rsidSect="00BB090E">
          <w:footerReference w:type="even" r:id="rId9"/>
          <w:type w:val="continuous"/>
          <w:pgSz w:w="11906" w:h="16838" w:code="9"/>
          <w:pgMar w:top="1247" w:right="1134" w:bottom="1247" w:left="2268" w:header="709" w:footer="709" w:gutter="0"/>
          <w:cols w:space="708"/>
          <w:docGrid w:linePitch="360"/>
        </w:sectPr>
      </w:pPr>
    </w:p>
    <w:p w14:paraId="4D11B6D3" w14:textId="6E258A8A" w:rsidR="00282C63" w:rsidRDefault="00E66A81" w:rsidP="004B1900">
      <w:pPr>
        <w:spacing w:line="360" w:lineRule="auto"/>
        <w:jc w:val="center"/>
        <w:rPr>
          <w:rFonts w:ascii="Times New Roman" w:hAnsi="Times New Roman" w:cs="Times New Roman"/>
          <w:b/>
          <w:sz w:val="32"/>
          <w:szCs w:val="24"/>
        </w:rPr>
      </w:pPr>
      <w:r>
        <w:rPr>
          <w:rFonts w:ascii="Times New Roman" w:hAnsi="Times New Roman" w:cs="Times New Roman"/>
          <w:b/>
          <w:sz w:val="32"/>
          <w:szCs w:val="24"/>
        </w:rPr>
        <w:lastRenderedPageBreak/>
        <w:t>A</w:t>
      </w:r>
      <w:r w:rsidR="00D1128A">
        <w:rPr>
          <w:rFonts w:ascii="Times New Roman" w:hAnsi="Times New Roman" w:cs="Times New Roman"/>
          <w:b/>
          <w:sz w:val="32"/>
          <w:szCs w:val="24"/>
        </w:rPr>
        <w:t>BSTRACT</w:t>
      </w:r>
    </w:p>
    <w:p w14:paraId="1DC72146" w14:textId="77777777" w:rsidR="002507CE" w:rsidRPr="007E6BFD" w:rsidRDefault="002507CE" w:rsidP="002A7DE6">
      <w:pPr>
        <w:spacing w:line="360" w:lineRule="auto"/>
        <w:jc w:val="both"/>
        <w:rPr>
          <w:rFonts w:ascii="Times New Roman" w:hAnsi="Times New Roman" w:cs="Times New Roman"/>
          <w:b/>
          <w:sz w:val="20"/>
          <w:szCs w:val="20"/>
        </w:rPr>
      </w:pPr>
    </w:p>
    <w:p w14:paraId="6B6535BD" w14:textId="543B1DB7" w:rsidR="00D1128A" w:rsidRPr="001C1631" w:rsidRDefault="007E6BFD" w:rsidP="002A7DE6">
      <w:pPr>
        <w:spacing w:line="360" w:lineRule="auto"/>
        <w:jc w:val="both"/>
        <w:rPr>
          <w:rFonts w:ascii="Times New Roman" w:hAnsi="Times New Roman" w:cs="Times New Roman"/>
          <w:sz w:val="24"/>
          <w:szCs w:val="24"/>
        </w:rPr>
      </w:pPr>
      <w:r w:rsidRPr="001C1631">
        <w:rPr>
          <w:rFonts w:ascii="Times New Roman" w:hAnsi="Times New Roman" w:cs="Times New Roman"/>
          <w:sz w:val="24"/>
          <w:szCs w:val="24"/>
        </w:rPr>
        <w:t>The Improving Access to Psychological Therapies programme (IAPT)</w:t>
      </w:r>
      <w:r w:rsidR="00891E66" w:rsidRPr="001C1631">
        <w:rPr>
          <w:rFonts w:ascii="Times New Roman" w:hAnsi="Times New Roman" w:cs="Times New Roman"/>
          <w:sz w:val="24"/>
          <w:szCs w:val="24"/>
        </w:rPr>
        <w:t xml:space="preserve"> in England</w:t>
      </w:r>
      <w:r w:rsidR="00F52671" w:rsidRPr="001C1631">
        <w:rPr>
          <w:rFonts w:ascii="Times New Roman" w:hAnsi="Times New Roman" w:cs="Times New Roman"/>
          <w:sz w:val="24"/>
          <w:szCs w:val="24"/>
        </w:rPr>
        <w:t xml:space="preserve"> </w:t>
      </w:r>
      <w:r w:rsidR="001C1631" w:rsidRPr="001C1631">
        <w:rPr>
          <w:rFonts w:ascii="Times New Roman" w:hAnsi="Times New Roman" w:cs="Times New Roman"/>
          <w:sz w:val="24"/>
          <w:szCs w:val="24"/>
        </w:rPr>
        <w:t>enables a large population of</w:t>
      </w:r>
      <w:r w:rsidRPr="001C1631">
        <w:rPr>
          <w:rFonts w:ascii="Times New Roman" w:hAnsi="Times New Roman" w:cs="Times New Roman"/>
          <w:sz w:val="24"/>
          <w:szCs w:val="24"/>
        </w:rPr>
        <w:t xml:space="preserve"> people</w:t>
      </w:r>
      <w:r w:rsidR="000D5FCC" w:rsidRPr="001C1631">
        <w:rPr>
          <w:rFonts w:ascii="Times New Roman" w:hAnsi="Times New Roman" w:cs="Times New Roman"/>
          <w:sz w:val="24"/>
          <w:szCs w:val="24"/>
        </w:rPr>
        <w:t xml:space="preserve"> </w:t>
      </w:r>
      <w:r w:rsidR="006D2016" w:rsidRPr="001C1631">
        <w:rPr>
          <w:rFonts w:ascii="Times New Roman" w:hAnsi="Times New Roman" w:cs="Times New Roman"/>
          <w:sz w:val="24"/>
          <w:szCs w:val="24"/>
        </w:rPr>
        <w:t>with</w:t>
      </w:r>
      <w:r w:rsidR="000D5FCC" w:rsidRPr="001C1631">
        <w:rPr>
          <w:rFonts w:ascii="Times New Roman" w:hAnsi="Times New Roman" w:cs="Times New Roman"/>
          <w:sz w:val="24"/>
          <w:szCs w:val="24"/>
        </w:rPr>
        <w:t xml:space="preserve"> </w:t>
      </w:r>
      <w:r w:rsidRPr="001C1631">
        <w:rPr>
          <w:rFonts w:ascii="Times New Roman" w:hAnsi="Times New Roman" w:cs="Times New Roman"/>
          <w:sz w:val="24"/>
          <w:szCs w:val="24"/>
        </w:rPr>
        <w:t>depression and anxiety to receive evidence-based psychological tr</w:t>
      </w:r>
      <w:r w:rsidR="001C1631" w:rsidRPr="001C1631">
        <w:rPr>
          <w:rFonts w:ascii="Times New Roman" w:hAnsi="Times New Roman" w:cs="Times New Roman"/>
          <w:sz w:val="24"/>
          <w:szCs w:val="24"/>
        </w:rPr>
        <w:t>eatments. The programme has</w:t>
      </w:r>
      <w:r w:rsidRPr="001C1631">
        <w:rPr>
          <w:rFonts w:ascii="Times New Roman" w:hAnsi="Times New Roman" w:cs="Times New Roman"/>
          <w:sz w:val="24"/>
          <w:szCs w:val="24"/>
        </w:rPr>
        <w:t xml:space="preserve"> been demonstrated to </w:t>
      </w:r>
      <w:r w:rsidR="001C1631" w:rsidRPr="001C1631">
        <w:rPr>
          <w:rFonts w:ascii="Times New Roman" w:hAnsi="Times New Roman" w:cs="Times New Roman"/>
          <w:sz w:val="24"/>
          <w:szCs w:val="24"/>
        </w:rPr>
        <w:t>be effective in the short-term</w:t>
      </w:r>
      <w:r w:rsidRPr="001C1631">
        <w:rPr>
          <w:rFonts w:ascii="Times New Roman" w:hAnsi="Times New Roman" w:cs="Times New Roman"/>
          <w:sz w:val="24"/>
          <w:szCs w:val="24"/>
        </w:rPr>
        <w:t xml:space="preserve">. However, the long-term outcomes of </w:t>
      </w:r>
      <w:r w:rsidR="00C81EFF" w:rsidRPr="001C1631">
        <w:rPr>
          <w:rFonts w:ascii="Times New Roman" w:hAnsi="Times New Roman" w:cs="Times New Roman"/>
          <w:sz w:val="24"/>
          <w:szCs w:val="24"/>
        </w:rPr>
        <w:t>IAPT treatments</w:t>
      </w:r>
      <w:r w:rsidRPr="001C1631">
        <w:rPr>
          <w:rFonts w:ascii="Times New Roman" w:hAnsi="Times New Roman" w:cs="Times New Roman"/>
          <w:sz w:val="24"/>
          <w:szCs w:val="24"/>
        </w:rPr>
        <w:t xml:space="preserve"> </w:t>
      </w:r>
      <w:r w:rsidR="001C1631" w:rsidRPr="001C1631">
        <w:rPr>
          <w:rFonts w:ascii="Times New Roman" w:hAnsi="Times New Roman" w:cs="Times New Roman"/>
          <w:sz w:val="24"/>
          <w:szCs w:val="24"/>
        </w:rPr>
        <w:t xml:space="preserve">are </w:t>
      </w:r>
      <w:r w:rsidRPr="001C1631">
        <w:rPr>
          <w:rFonts w:ascii="Times New Roman" w:hAnsi="Times New Roman" w:cs="Times New Roman"/>
          <w:sz w:val="24"/>
          <w:szCs w:val="24"/>
        </w:rPr>
        <w:t xml:space="preserve">under-researched, despite it being well-established that depression and anxiety are highly recurrent disorders, and that relapse is relatively common following psychological interventions. </w:t>
      </w:r>
      <w:r w:rsidR="004873DC" w:rsidRPr="001C1631">
        <w:rPr>
          <w:rFonts w:ascii="Times New Roman" w:hAnsi="Times New Roman" w:cs="Times New Roman"/>
          <w:sz w:val="24"/>
          <w:szCs w:val="24"/>
        </w:rPr>
        <w:t xml:space="preserve">Consequently, this thesis </w:t>
      </w:r>
      <w:r w:rsidR="00A736F5" w:rsidRPr="001C1631">
        <w:rPr>
          <w:rFonts w:ascii="Times New Roman" w:hAnsi="Times New Roman" w:cs="Times New Roman"/>
          <w:sz w:val="24"/>
          <w:szCs w:val="24"/>
        </w:rPr>
        <w:t xml:space="preserve">sought </w:t>
      </w:r>
      <w:r w:rsidR="003D317C" w:rsidRPr="001C1631">
        <w:rPr>
          <w:rFonts w:ascii="Times New Roman" w:hAnsi="Times New Roman" w:cs="Times New Roman"/>
          <w:sz w:val="24"/>
          <w:szCs w:val="24"/>
        </w:rPr>
        <w:t>to contribute to the field’s</w:t>
      </w:r>
      <w:r w:rsidR="004873DC" w:rsidRPr="001C1631">
        <w:rPr>
          <w:rFonts w:ascii="Times New Roman" w:hAnsi="Times New Roman" w:cs="Times New Roman"/>
          <w:sz w:val="24"/>
          <w:szCs w:val="24"/>
        </w:rPr>
        <w:t xml:space="preserve"> understanding</w:t>
      </w:r>
      <w:r w:rsidR="003D317C" w:rsidRPr="001C1631">
        <w:rPr>
          <w:rFonts w:ascii="Times New Roman" w:hAnsi="Times New Roman" w:cs="Times New Roman"/>
          <w:sz w:val="24"/>
          <w:szCs w:val="24"/>
        </w:rPr>
        <w:t xml:space="preserve"> of </w:t>
      </w:r>
      <w:r w:rsidR="004873DC" w:rsidRPr="001C1631">
        <w:rPr>
          <w:rFonts w:ascii="Times New Roman" w:hAnsi="Times New Roman" w:cs="Times New Roman"/>
          <w:sz w:val="24"/>
          <w:szCs w:val="24"/>
        </w:rPr>
        <w:t>relapse</w:t>
      </w:r>
      <w:r w:rsidR="00A736F5" w:rsidRPr="001C1631">
        <w:rPr>
          <w:rFonts w:ascii="Times New Roman" w:hAnsi="Times New Roman" w:cs="Times New Roman"/>
          <w:sz w:val="24"/>
          <w:szCs w:val="24"/>
        </w:rPr>
        <w:t xml:space="preserve"> following psychological interventions delivered in routine practice</w:t>
      </w:r>
      <w:r w:rsidR="003D317C" w:rsidRPr="001C1631">
        <w:rPr>
          <w:rFonts w:ascii="Times New Roman" w:hAnsi="Times New Roman" w:cs="Times New Roman"/>
          <w:sz w:val="24"/>
          <w:szCs w:val="24"/>
        </w:rPr>
        <w:t xml:space="preserve">, </w:t>
      </w:r>
      <w:r w:rsidR="009D1E75" w:rsidRPr="001C1631">
        <w:rPr>
          <w:rFonts w:ascii="Times New Roman" w:hAnsi="Times New Roman" w:cs="Times New Roman"/>
          <w:sz w:val="24"/>
          <w:szCs w:val="24"/>
        </w:rPr>
        <w:t xml:space="preserve">by aiming to </w:t>
      </w:r>
      <w:r w:rsidR="003D317C" w:rsidRPr="001C1631">
        <w:rPr>
          <w:rFonts w:ascii="Times New Roman" w:hAnsi="Times New Roman" w:cs="Times New Roman"/>
          <w:sz w:val="24"/>
          <w:szCs w:val="24"/>
        </w:rPr>
        <w:t>improve our ability to predict its occurrence, and</w:t>
      </w:r>
      <w:r w:rsidR="009D1E75" w:rsidRPr="001C1631">
        <w:rPr>
          <w:rFonts w:ascii="Times New Roman" w:hAnsi="Times New Roman" w:cs="Times New Roman"/>
          <w:sz w:val="24"/>
          <w:szCs w:val="24"/>
        </w:rPr>
        <w:t xml:space="preserve"> to</w:t>
      </w:r>
      <w:r w:rsidR="003D317C" w:rsidRPr="001C1631">
        <w:rPr>
          <w:rFonts w:ascii="Times New Roman" w:hAnsi="Times New Roman" w:cs="Times New Roman"/>
          <w:sz w:val="24"/>
          <w:szCs w:val="24"/>
        </w:rPr>
        <w:t xml:space="preserve"> assess its impact on patients and services</w:t>
      </w:r>
      <w:r w:rsidR="004873DC" w:rsidRPr="001C1631">
        <w:rPr>
          <w:rFonts w:ascii="Times New Roman" w:hAnsi="Times New Roman" w:cs="Times New Roman"/>
          <w:sz w:val="24"/>
          <w:szCs w:val="24"/>
        </w:rPr>
        <w:t>.</w:t>
      </w:r>
      <w:r w:rsidR="00383ECB" w:rsidRPr="001C1631">
        <w:rPr>
          <w:rFonts w:ascii="Times New Roman" w:hAnsi="Times New Roman" w:cs="Times New Roman"/>
          <w:sz w:val="24"/>
          <w:szCs w:val="24"/>
        </w:rPr>
        <w:t xml:space="preserve"> To begin, a systematic review (Chapter 2) </w:t>
      </w:r>
      <w:r w:rsidR="001C32A1" w:rsidRPr="001C1631">
        <w:rPr>
          <w:rFonts w:ascii="Times New Roman" w:hAnsi="Times New Roman" w:cs="Times New Roman"/>
          <w:sz w:val="24"/>
          <w:szCs w:val="24"/>
        </w:rPr>
        <w:t>of</w:t>
      </w:r>
      <w:r w:rsidR="00383ECB" w:rsidRPr="001C1631">
        <w:rPr>
          <w:rFonts w:ascii="Times New Roman" w:hAnsi="Times New Roman" w:cs="Times New Roman"/>
          <w:sz w:val="24"/>
          <w:szCs w:val="24"/>
        </w:rPr>
        <w:t xml:space="preserve"> </w:t>
      </w:r>
      <w:r w:rsidR="003D317C" w:rsidRPr="001C1631">
        <w:rPr>
          <w:rFonts w:ascii="Times New Roman" w:hAnsi="Times New Roman" w:cs="Times New Roman"/>
          <w:sz w:val="24"/>
          <w:szCs w:val="24"/>
        </w:rPr>
        <w:t>predictors of relapse of anxiety-related disorders following cognitive behavioural therapy (CBT) was conducted. A</w:t>
      </w:r>
      <w:r w:rsidR="00950179" w:rsidRPr="001C1631">
        <w:rPr>
          <w:rFonts w:ascii="Times New Roman" w:hAnsi="Times New Roman" w:cs="Times New Roman"/>
          <w:sz w:val="24"/>
          <w:szCs w:val="24"/>
        </w:rPr>
        <w:t>n overall</w:t>
      </w:r>
      <w:r w:rsidR="003D317C" w:rsidRPr="001C1631">
        <w:rPr>
          <w:rFonts w:ascii="Times New Roman" w:hAnsi="Times New Roman" w:cs="Times New Roman"/>
          <w:sz w:val="24"/>
          <w:szCs w:val="24"/>
        </w:rPr>
        <w:t xml:space="preserve"> pooled relapse rate of 21.8% was estimated, and residual symptoms </w:t>
      </w:r>
      <w:r w:rsidR="00F729C6" w:rsidRPr="001C1631">
        <w:rPr>
          <w:rFonts w:ascii="Times New Roman" w:hAnsi="Times New Roman" w:cs="Times New Roman"/>
          <w:sz w:val="24"/>
          <w:szCs w:val="24"/>
        </w:rPr>
        <w:t xml:space="preserve">was identified as the only consistently supported risk factor of relapse. </w:t>
      </w:r>
      <w:r w:rsidR="001C32A1" w:rsidRPr="001C1631">
        <w:rPr>
          <w:rFonts w:ascii="Times New Roman" w:hAnsi="Times New Roman" w:cs="Times New Roman"/>
          <w:sz w:val="24"/>
          <w:szCs w:val="24"/>
        </w:rPr>
        <w:t>Two studies are then discussed (Chapters 3 and 4)</w:t>
      </w:r>
      <w:r w:rsidR="00F729C6" w:rsidRPr="001C1631">
        <w:rPr>
          <w:rFonts w:ascii="Times New Roman" w:hAnsi="Times New Roman" w:cs="Times New Roman"/>
          <w:sz w:val="24"/>
          <w:szCs w:val="24"/>
        </w:rPr>
        <w:t xml:space="preserve"> in which a machine learning approach was implemented to predict relapse following low-intensity</w:t>
      </w:r>
      <w:r w:rsidR="00A5362B" w:rsidRPr="001C1631">
        <w:rPr>
          <w:rFonts w:ascii="Times New Roman" w:hAnsi="Times New Roman" w:cs="Times New Roman"/>
          <w:sz w:val="24"/>
          <w:szCs w:val="24"/>
        </w:rPr>
        <w:t xml:space="preserve"> (LI)</w:t>
      </w:r>
      <w:r w:rsidR="00F729C6" w:rsidRPr="001C1631">
        <w:rPr>
          <w:rFonts w:ascii="Times New Roman" w:hAnsi="Times New Roman" w:cs="Times New Roman"/>
          <w:sz w:val="24"/>
          <w:szCs w:val="24"/>
        </w:rPr>
        <w:t xml:space="preserve"> and high-intensity</w:t>
      </w:r>
      <w:r w:rsidR="00A5362B" w:rsidRPr="001C1631">
        <w:rPr>
          <w:rFonts w:ascii="Times New Roman" w:hAnsi="Times New Roman" w:cs="Times New Roman"/>
          <w:sz w:val="24"/>
          <w:szCs w:val="24"/>
        </w:rPr>
        <w:t xml:space="preserve"> (HI)</w:t>
      </w:r>
      <w:r w:rsidR="00F729C6" w:rsidRPr="001C1631">
        <w:rPr>
          <w:rFonts w:ascii="Times New Roman" w:hAnsi="Times New Roman" w:cs="Times New Roman"/>
          <w:sz w:val="24"/>
          <w:szCs w:val="24"/>
        </w:rPr>
        <w:t xml:space="preserve"> psychological interventions</w:t>
      </w:r>
      <w:r w:rsidR="007C5A3C" w:rsidRPr="001C1631">
        <w:rPr>
          <w:rFonts w:ascii="Times New Roman" w:hAnsi="Times New Roman" w:cs="Times New Roman"/>
          <w:sz w:val="24"/>
          <w:szCs w:val="24"/>
        </w:rPr>
        <w:t>, with t</w:t>
      </w:r>
      <w:r w:rsidR="00A5362B" w:rsidRPr="001C1631">
        <w:rPr>
          <w:rFonts w:ascii="Times New Roman" w:hAnsi="Times New Roman" w:cs="Times New Roman"/>
          <w:sz w:val="24"/>
          <w:szCs w:val="24"/>
        </w:rPr>
        <w:t>h</w:t>
      </w:r>
      <w:r w:rsidR="007C5A3C" w:rsidRPr="001C1631">
        <w:rPr>
          <w:rFonts w:ascii="Times New Roman" w:hAnsi="Times New Roman" w:cs="Times New Roman"/>
          <w:sz w:val="24"/>
          <w:szCs w:val="24"/>
        </w:rPr>
        <w:t>e developed models displaying</w:t>
      </w:r>
      <w:r w:rsidR="00A5362B" w:rsidRPr="001C1631">
        <w:rPr>
          <w:rFonts w:ascii="Times New Roman" w:hAnsi="Times New Roman" w:cs="Times New Roman"/>
          <w:sz w:val="24"/>
          <w:szCs w:val="24"/>
        </w:rPr>
        <w:t xml:space="preserve"> promising predictive potential (AUC</w:t>
      </w:r>
      <w:r w:rsidR="00A03359">
        <w:rPr>
          <w:rFonts w:ascii="Times New Roman" w:hAnsi="Times New Roman" w:cs="Times New Roman"/>
          <w:sz w:val="24"/>
          <w:szCs w:val="24"/>
        </w:rPr>
        <w:t xml:space="preserve"> </w:t>
      </w:r>
      <w:r w:rsidR="00A5362B" w:rsidRPr="001C1631">
        <w:rPr>
          <w:rFonts w:ascii="Times New Roman" w:hAnsi="Times New Roman" w:cs="Times New Roman"/>
          <w:sz w:val="24"/>
          <w:szCs w:val="24"/>
        </w:rPr>
        <w:t>=</w:t>
      </w:r>
      <w:r w:rsidR="00A03359">
        <w:rPr>
          <w:rFonts w:ascii="Times New Roman" w:hAnsi="Times New Roman" w:cs="Times New Roman"/>
          <w:sz w:val="24"/>
          <w:szCs w:val="24"/>
        </w:rPr>
        <w:t xml:space="preserve"> </w:t>
      </w:r>
      <w:r w:rsidR="00A5362B" w:rsidRPr="001C1631">
        <w:rPr>
          <w:rFonts w:ascii="Times New Roman" w:hAnsi="Times New Roman" w:cs="Times New Roman"/>
          <w:sz w:val="24"/>
          <w:szCs w:val="24"/>
        </w:rPr>
        <w:t>0.70-0.83). Fo</w:t>
      </w:r>
      <w:r w:rsidR="00C81EFF" w:rsidRPr="001C1631">
        <w:rPr>
          <w:rFonts w:ascii="Times New Roman" w:hAnsi="Times New Roman" w:cs="Times New Roman"/>
          <w:sz w:val="24"/>
          <w:szCs w:val="24"/>
        </w:rPr>
        <w:t xml:space="preserve">llowing this, a qualitative </w:t>
      </w:r>
      <w:r w:rsidR="00A5362B" w:rsidRPr="001C1631">
        <w:rPr>
          <w:rFonts w:ascii="Times New Roman" w:hAnsi="Times New Roman" w:cs="Times New Roman"/>
          <w:sz w:val="24"/>
          <w:szCs w:val="24"/>
        </w:rPr>
        <w:t>study</w:t>
      </w:r>
      <w:r w:rsidR="00657338" w:rsidRPr="001C1631">
        <w:rPr>
          <w:rFonts w:ascii="Times New Roman" w:hAnsi="Times New Roman" w:cs="Times New Roman"/>
          <w:sz w:val="24"/>
          <w:szCs w:val="24"/>
        </w:rPr>
        <w:t xml:space="preserve"> (Chapter 5)</w:t>
      </w:r>
      <w:r w:rsidR="00A5362B" w:rsidRPr="001C1631">
        <w:rPr>
          <w:rFonts w:ascii="Times New Roman" w:hAnsi="Times New Roman" w:cs="Times New Roman"/>
          <w:sz w:val="24"/>
          <w:szCs w:val="24"/>
        </w:rPr>
        <w:t xml:space="preserve"> </w:t>
      </w:r>
      <w:r w:rsidR="000151A1" w:rsidRPr="001C1631">
        <w:rPr>
          <w:rFonts w:ascii="Times New Roman" w:hAnsi="Times New Roman" w:cs="Times New Roman"/>
          <w:sz w:val="24"/>
          <w:szCs w:val="24"/>
        </w:rPr>
        <w:t xml:space="preserve">identified psychosocial factors, and in particular work-related stress, as being </w:t>
      </w:r>
      <w:r w:rsidR="001C1631">
        <w:rPr>
          <w:rFonts w:ascii="Times New Roman" w:hAnsi="Times New Roman" w:cs="Times New Roman"/>
          <w:sz w:val="24"/>
          <w:szCs w:val="24"/>
        </w:rPr>
        <w:t>risk factors for</w:t>
      </w:r>
      <w:r w:rsidR="000151A1" w:rsidRPr="001C1631">
        <w:rPr>
          <w:rFonts w:ascii="Times New Roman" w:hAnsi="Times New Roman" w:cs="Times New Roman"/>
          <w:sz w:val="24"/>
          <w:szCs w:val="24"/>
        </w:rPr>
        <w:t xml:space="preserve"> symptom</w:t>
      </w:r>
      <w:r w:rsidR="001C1631">
        <w:rPr>
          <w:rFonts w:ascii="Times New Roman" w:hAnsi="Times New Roman" w:cs="Times New Roman"/>
          <w:sz w:val="24"/>
          <w:szCs w:val="24"/>
        </w:rPr>
        <w:t>atic</w:t>
      </w:r>
      <w:r w:rsidR="000151A1" w:rsidRPr="001C1631">
        <w:rPr>
          <w:rFonts w:ascii="Times New Roman" w:hAnsi="Times New Roman" w:cs="Times New Roman"/>
          <w:sz w:val="24"/>
          <w:szCs w:val="24"/>
        </w:rPr>
        <w:t xml:space="preserve"> deterioration following LI interventions. This study also raised </w:t>
      </w:r>
      <w:r w:rsidR="001C1631">
        <w:rPr>
          <w:rFonts w:ascii="Times New Roman" w:hAnsi="Times New Roman" w:cs="Times New Roman"/>
          <w:sz w:val="24"/>
          <w:szCs w:val="24"/>
        </w:rPr>
        <w:t xml:space="preserve">methodological issues regarding current </w:t>
      </w:r>
      <w:r w:rsidR="000151A1" w:rsidRPr="001C1631">
        <w:rPr>
          <w:rFonts w:ascii="Times New Roman" w:hAnsi="Times New Roman" w:cs="Times New Roman"/>
          <w:sz w:val="24"/>
          <w:szCs w:val="24"/>
        </w:rPr>
        <w:t xml:space="preserve">approaches </w:t>
      </w:r>
      <w:r w:rsidR="001C1631">
        <w:rPr>
          <w:rFonts w:ascii="Times New Roman" w:hAnsi="Times New Roman" w:cs="Times New Roman"/>
          <w:sz w:val="24"/>
          <w:szCs w:val="24"/>
        </w:rPr>
        <w:t xml:space="preserve">that are used to assess </w:t>
      </w:r>
      <w:r w:rsidR="000151A1" w:rsidRPr="001C1631">
        <w:rPr>
          <w:rFonts w:ascii="Times New Roman" w:hAnsi="Times New Roman" w:cs="Times New Roman"/>
          <w:sz w:val="24"/>
          <w:szCs w:val="24"/>
        </w:rPr>
        <w:t xml:space="preserve">relapse occurrence. </w:t>
      </w:r>
      <w:r w:rsidR="003E713D" w:rsidRPr="001C1631">
        <w:rPr>
          <w:rFonts w:ascii="Times New Roman" w:hAnsi="Times New Roman" w:cs="Times New Roman"/>
          <w:sz w:val="24"/>
          <w:szCs w:val="24"/>
        </w:rPr>
        <w:t xml:space="preserve">The last empirical study in this thesis (Chapter 6) examined the consequences of relapse from a health services perspective, </w:t>
      </w:r>
      <w:r w:rsidR="001C1631">
        <w:rPr>
          <w:rFonts w:ascii="Times New Roman" w:hAnsi="Times New Roman" w:cs="Times New Roman"/>
          <w:sz w:val="24"/>
          <w:szCs w:val="24"/>
        </w:rPr>
        <w:t>with it being estimated</w:t>
      </w:r>
      <w:r w:rsidR="003E713D" w:rsidRPr="001C1631">
        <w:rPr>
          <w:rFonts w:ascii="Times New Roman" w:hAnsi="Times New Roman" w:cs="Times New Roman"/>
          <w:sz w:val="24"/>
          <w:szCs w:val="24"/>
        </w:rPr>
        <w:t xml:space="preserve"> that 13.7% of patients who receive treatment within IAPT subsequently return for additional treatment.</w:t>
      </w:r>
      <w:r w:rsidR="00E71417" w:rsidRPr="001C1631">
        <w:rPr>
          <w:rFonts w:ascii="Times New Roman" w:hAnsi="Times New Roman" w:cs="Times New Roman"/>
          <w:sz w:val="24"/>
          <w:szCs w:val="24"/>
        </w:rPr>
        <w:t xml:space="preserve"> Finally, </w:t>
      </w:r>
      <w:r w:rsidR="00D93C59" w:rsidRPr="001C1631">
        <w:rPr>
          <w:rFonts w:ascii="Times New Roman" w:hAnsi="Times New Roman" w:cs="Times New Roman"/>
          <w:sz w:val="24"/>
          <w:szCs w:val="24"/>
        </w:rPr>
        <w:t>Chapter 7 concludes the thesis by drawing together and synthesising the findings across the thesis, discussing their theoretical implications, and providing recommendations for clinical research and future research.</w:t>
      </w:r>
    </w:p>
    <w:p w14:paraId="7975F35A" w14:textId="56BAFA74" w:rsidR="000151A1" w:rsidRPr="00CA7733" w:rsidRDefault="000151A1" w:rsidP="002A7DE6">
      <w:pPr>
        <w:spacing w:line="360" w:lineRule="auto"/>
        <w:jc w:val="both"/>
        <w:rPr>
          <w:rFonts w:ascii="Times New Roman" w:hAnsi="Times New Roman" w:cs="Times New Roman"/>
          <w:sz w:val="24"/>
          <w:szCs w:val="24"/>
        </w:rPr>
      </w:pPr>
    </w:p>
    <w:p w14:paraId="5E270D74" w14:textId="3649BF6A" w:rsidR="00FC1E7A" w:rsidRDefault="00FC1E7A" w:rsidP="002A7DE6">
      <w:pPr>
        <w:spacing w:line="360" w:lineRule="auto"/>
        <w:jc w:val="both"/>
        <w:rPr>
          <w:rFonts w:ascii="Times New Roman" w:hAnsi="Times New Roman" w:cs="Times New Roman"/>
          <w:sz w:val="24"/>
          <w:szCs w:val="24"/>
        </w:rPr>
      </w:pPr>
    </w:p>
    <w:p w14:paraId="46412677" w14:textId="77777777" w:rsidR="00CA7733" w:rsidRPr="00BF2B97" w:rsidRDefault="00CA7733" w:rsidP="002A7DE6">
      <w:pPr>
        <w:spacing w:line="360" w:lineRule="auto"/>
        <w:jc w:val="both"/>
        <w:rPr>
          <w:rFonts w:ascii="Times New Roman" w:hAnsi="Times New Roman" w:cs="Times New Roman"/>
          <w:sz w:val="24"/>
          <w:szCs w:val="24"/>
        </w:rPr>
      </w:pPr>
    </w:p>
    <w:p w14:paraId="632E3F88" w14:textId="685F18BB" w:rsidR="002507CE" w:rsidRDefault="00A51024" w:rsidP="00A51024">
      <w:pPr>
        <w:spacing w:line="360" w:lineRule="auto"/>
        <w:jc w:val="center"/>
        <w:rPr>
          <w:rFonts w:ascii="Times New Roman" w:hAnsi="Times New Roman" w:cs="Times New Roman"/>
          <w:b/>
          <w:sz w:val="32"/>
          <w:szCs w:val="24"/>
        </w:rPr>
      </w:pPr>
      <w:r>
        <w:rPr>
          <w:rFonts w:ascii="Times New Roman" w:hAnsi="Times New Roman" w:cs="Times New Roman"/>
          <w:b/>
          <w:sz w:val="32"/>
          <w:szCs w:val="24"/>
        </w:rPr>
        <w:lastRenderedPageBreak/>
        <w:t>ACKNOWLEDGEMENTS</w:t>
      </w:r>
    </w:p>
    <w:p w14:paraId="23449AD9" w14:textId="77777777" w:rsidR="00A51024" w:rsidRPr="00A51024" w:rsidRDefault="00A51024" w:rsidP="00A51024">
      <w:pPr>
        <w:spacing w:line="360" w:lineRule="auto"/>
        <w:jc w:val="center"/>
        <w:rPr>
          <w:rFonts w:ascii="Times New Roman" w:hAnsi="Times New Roman" w:cs="Times New Roman"/>
          <w:b/>
          <w:sz w:val="20"/>
          <w:szCs w:val="20"/>
        </w:rPr>
      </w:pPr>
    </w:p>
    <w:p w14:paraId="4441E3CB" w14:textId="506F06CE" w:rsidR="00EB5FC4" w:rsidRDefault="00CB6361" w:rsidP="002A7DE6">
      <w:pPr>
        <w:spacing w:line="360" w:lineRule="auto"/>
        <w:jc w:val="both"/>
        <w:rPr>
          <w:rFonts w:ascii="Times New Roman" w:hAnsi="Times New Roman" w:cs="Times New Roman"/>
          <w:sz w:val="24"/>
          <w:szCs w:val="24"/>
        </w:rPr>
      </w:pPr>
      <w:r>
        <w:rPr>
          <w:rFonts w:ascii="Times New Roman" w:hAnsi="Times New Roman" w:cs="Times New Roman"/>
          <w:sz w:val="24"/>
          <w:szCs w:val="24"/>
        </w:rPr>
        <w:t>I would like to begin by acknowle</w:t>
      </w:r>
      <w:r w:rsidR="000E5E6D">
        <w:rPr>
          <w:rFonts w:ascii="Times New Roman" w:hAnsi="Times New Roman" w:cs="Times New Roman"/>
          <w:sz w:val="24"/>
          <w:szCs w:val="24"/>
        </w:rPr>
        <w:t xml:space="preserve">dging my supervisory team of </w:t>
      </w:r>
      <w:r>
        <w:rPr>
          <w:rFonts w:ascii="Times New Roman" w:hAnsi="Times New Roman" w:cs="Times New Roman"/>
          <w:sz w:val="24"/>
          <w:szCs w:val="24"/>
        </w:rPr>
        <w:t>Jaime Delgadillo an</w:t>
      </w:r>
      <w:r w:rsidR="000E5E6D">
        <w:rPr>
          <w:rFonts w:ascii="Times New Roman" w:hAnsi="Times New Roman" w:cs="Times New Roman"/>
          <w:sz w:val="24"/>
          <w:szCs w:val="24"/>
        </w:rPr>
        <w:t xml:space="preserve">d </w:t>
      </w:r>
      <w:r>
        <w:rPr>
          <w:rFonts w:ascii="Times New Roman" w:hAnsi="Times New Roman" w:cs="Times New Roman"/>
          <w:sz w:val="24"/>
          <w:szCs w:val="24"/>
        </w:rPr>
        <w:t>Steve Kellett.</w:t>
      </w:r>
      <w:r w:rsidR="00103267">
        <w:rPr>
          <w:rFonts w:ascii="Times New Roman" w:hAnsi="Times New Roman" w:cs="Times New Roman"/>
          <w:sz w:val="24"/>
          <w:szCs w:val="24"/>
        </w:rPr>
        <w:t xml:space="preserve"> As I have said to many of my </w:t>
      </w:r>
      <w:r w:rsidR="00F15052">
        <w:rPr>
          <w:rFonts w:ascii="Times New Roman" w:hAnsi="Times New Roman" w:cs="Times New Roman"/>
          <w:sz w:val="24"/>
          <w:szCs w:val="24"/>
        </w:rPr>
        <w:t xml:space="preserve">friends and </w:t>
      </w:r>
      <w:r w:rsidR="00EB5FC4">
        <w:rPr>
          <w:rFonts w:ascii="Times New Roman" w:hAnsi="Times New Roman" w:cs="Times New Roman"/>
          <w:sz w:val="24"/>
          <w:szCs w:val="24"/>
        </w:rPr>
        <w:t xml:space="preserve">family </w:t>
      </w:r>
      <w:r w:rsidR="00F15052">
        <w:rPr>
          <w:rFonts w:ascii="Times New Roman" w:hAnsi="Times New Roman" w:cs="Times New Roman"/>
          <w:sz w:val="24"/>
          <w:szCs w:val="24"/>
        </w:rPr>
        <w:t>before,</w:t>
      </w:r>
      <w:r w:rsidR="00EB5FC4">
        <w:rPr>
          <w:rFonts w:ascii="Times New Roman" w:hAnsi="Times New Roman" w:cs="Times New Roman"/>
          <w:sz w:val="24"/>
          <w:szCs w:val="24"/>
        </w:rPr>
        <w:t xml:space="preserve"> I </w:t>
      </w:r>
      <w:r w:rsidR="00DD48DE">
        <w:rPr>
          <w:rFonts w:ascii="Times New Roman" w:hAnsi="Times New Roman" w:cs="Times New Roman"/>
          <w:sz w:val="24"/>
          <w:szCs w:val="24"/>
        </w:rPr>
        <w:t xml:space="preserve">honestly do not think </w:t>
      </w:r>
      <w:r w:rsidR="0029341C">
        <w:rPr>
          <w:rFonts w:ascii="Times New Roman" w:hAnsi="Times New Roman" w:cs="Times New Roman"/>
          <w:sz w:val="24"/>
          <w:szCs w:val="24"/>
        </w:rPr>
        <w:t xml:space="preserve">that </w:t>
      </w:r>
      <w:r w:rsidR="00DD48DE">
        <w:rPr>
          <w:rFonts w:ascii="Times New Roman" w:hAnsi="Times New Roman" w:cs="Times New Roman"/>
          <w:sz w:val="24"/>
          <w:szCs w:val="24"/>
        </w:rPr>
        <w:t xml:space="preserve">I could have </w:t>
      </w:r>
      <w:r w:rsidR="00F15052">
        <w:rPr>
          <w:rFonts w:ascii="Times New Roman" w:hAnsi="Times New Roman" w:cs="Times New Roman"/>
          <w:sz w:val="24"/>
          <w:szCs w:val="24"/>
        </w:rPr>
        <w:t>asked</w:t>
      </w:r>
      <w:r w:rsidR="00DD48DE">
        <w:rPr>
          <w:rFonts w:ascii="Times New Roman" w:hAnsi="Times New Roman" w:cs="Times New Roman"/>
          <w:sz w:val="24"/>
          <w:szCs w:val="24"/>
        </w:rPr>
        <w:t xml:space="preserve"> for better </w:t>
      </w:r>
      <w:r w:rsidR="00EB5FC4">
        <w:rPr>
          <w:rFonts w:ascii="Times New Roman" w:hAnsi="Times New Roman" w:cs="Times New Roman"/>
          <w:sz w:val="24"/>
          <w:szCs w:val="24"/>
        </w:rPr>
        <w:t>PhD</w:t>
      </w:r>
      <w:r w:rsidR="0029341C">
        <w:rPr>
          <w:rFonts w:ascii="Times New Roman" w:hAnsi="Times New Roman" w:cs="Times New Roman"/>
          <w:sz w:val="24"/>
          <w:szCs w:val="24"/>
        </w:rPr>
        <w:t xml:space="preserve"> mentors</w:t>
      </w:r>
      <w:r w:rsidR="00DD48DE">
        <w:rPr>
          <w:rFonts w:ascii="Times New Roman" w:hAnsi="Times New Roman" w:cs="Times New Roman"/>
          <w:sz w:val="24"/>
          <w:szCs w:val="24"/>
        </w:rPr>
        <w:t>.</w:t>
      </w:r>
      <w:r w:rsidR="0029341C">
        <w:rPr>
          <w:rFonts w:ascii="Times New Roman" w:hAnsi="Times New Roman" w:cs="Times New Roman"/>
          <w:sz w:val="24"/>
          <w:szCs w:val="24"/>
        </w:rPr>
        <w:t xml:space="preserve"> Over the course of my tim</w:t>
      </w:r>
      <w:r w:rsidR="00F15052">
        <w:rPr>
          <w:rFonts w:ascii="Times New Roman" w:hAnsi="Times New Roman" w:cs="Times New Roman"/>
          <w:sz w:val="24"/>
          <w:szCs w:val="24"/>
        </w:rPr>
        <w:t xml:space="preserve">e in Sheffield, the confidence I have in myself and in research </w:t>
      </w:r>
      <w:r w:rsidR="0029341C">
        <w:rPr>
          <w:rFonts w:ascii="Times New Roman" w:hAnsi="Times New Roman" w:cs="Times New Roman"/>
          <w:sz w:val="24"/>
          <w:szCs w:val="24"/>
        </w:rPr>
        <w:t>has grown exponentially, and this is in large part</w:t>
      </w:r>
      <w:r w:rsidR="00F15052">
        <w:rPr>
          <w:rFonts w:ascii="Times New Roman" w:hAnsi="Times New Roman" w:cs="Times New Roman"/>
          <w:sz w:val="24"/>
          <w:szCs w:val="24"/>
        </w:rPr>
        <w:t xml:space="preserve"> down</w:t>
      </w:r>
      <w:r w:rsidR="0029341C">
        <w:rPr>
          <w:rFonts w:ascii="Times New Roman" w:hAnsi="Times New Roman" w:cs="Times New Roman"/>
          <w:sz w:val="24"/>
          <w:szCs w:val="24"/>
        </w:rPr>
        <w:t xml:space="preserve"> to the guidance and support that Jaime and Steve have consistently provided. Whethe</w:t>
      </w:r>
      <w:r w:rsidR="00360D58">
        <w:rPr>
          <w:rFonts w:ascii="Times New Roman" w:hAnsi="Times New Roman" w:cs="Times New Roman"/>
          <w:sz w:val="24"/>
          <w:szCs w:val="24"/>
        </w:rPr>
        <w:t>r it be putting my name forward</w:t>
      </w:r>
      <w:r w:rsidR="0029341C">
        <w:rPr>
          <w:rFonts w:ascii="Times New Roman" w:hAnsi="Times New Roman" w:cs="Times New Roman"/>
          <w:sz w:val="24"/>
          <w:szCs w:val="24"/>
        </w:rPr>
        <w:t xml:space="preserve"> for conference presentations, </w:t>
      </w:r>
      <w:r w:rsidR="00F15052">
        <w:rPr>
          <w:rFonts w:ascii="Times New Roman" w:hAnsi="Times New Roman" w:cs="Times New Roman"/>
          <w:sz w:val="24"/>
          <w:szCs w:val="24"/>
        </w:rPr>
        <w:t>arranging</w:t>
      </w:r>
      <w:r w:rsidR="0029341C">
        <w:rPr>
          <w:rFonts w:ascii="Times New Roman" w:hAnsi="Times New Roman" w:cs="Times New Roman"/>
          <w:sz w:val="24"/>
          <w:szCs w:val="24"/>
        </w:rPr>
        <w:t xml:space="preserve"> t</w:t>
      </w:r>
      <w:r w:rsidR="00360D58">
        <w:rPr>
          <w:rFonts w:ascii="Times New Roman" w:hAnsi="Times New Roman" w:cs="Times New Roman"/>
          <w:sz w:val="24"/>
          <w:szCs w:val="24"/>
        </w:rPr>
        <w:t>rips to external research organisations</w:t>
      </w:r>
      <w:r w:rsidR="0029341C">
        <w:rPr>
          <w:rFonts w:ascii="Times New Roman" w:hAnsi="Times New Roman" w:cs="Times New Roman"/>
          <w:sz w:val="24"/>
          <w:szCs w:val="24"/>
        </w:rPr>
        <w:t xml:space="preserve"> on my behalf, or simply </w:t>
      </w:r>
      <w:r w:rsidR="00F15052">
        <w:rPr>
          <w:rFonts w:ascii="Times New Roman" w:hAnsi="Times New Roman" w:cs="Times New Roman"/>
          <w:sz w:val="24"/>
          <w:szCs w:val="24"/>
        </w:rPr>
        <w:t>inviting me for</w:t>
      </w:r>
      <w:r w:rsidR="0029341C">
        <w:rPr>
          <w:rFonts w:ascii="Times New Roman" w:hAnsi="Times New Roman" w:cs="Times New Roman"/>
          <w:sz w:val="24"/>
          <w:szCs w:val="24"/>
        </w:rPr>
        <w:t xml:space="preserve"> a coffee or sending an encouraging email when I was feeling low, they have always made me feel valued and supported. Without their supervision, this PhD would have been a substantially lesser experience.</w:t>
      </w:r>
    </w:p>
    <w:p w14:paraId="04A4EA4A" w14:textId="4C8281E9" w:rsidR="0029341C" w:rsidRDefault="0029341C" w:rsidP="002A7DE6">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I would also like to acknowledge </w:t>
      </w:r>
      <w:r w:rsidR="000E5E6D">
        <w:rPr>
          <w:rFonts w:ascii="Times New Roman" w:hAnsi="Times New Roman" w:cs="Times New Roman"/>
          <w:sz w:val="24"/>
          <w:szCs w:val="24"/>
        </w:rPr>
        <w:t xml:space="preserve">a </w:t>
      </w:r>
      <w:r w:rsidR="009F06F8">
        <w:rPr>
          <w:rFonts w:ascii="Times New Roman" w:hAnsi="Times New Roman" w:cs="Times New Roman"/>
          <w:sz w:val="24"/>
          <w:szCs w:val="24"/>
        </w:rPr>
        <w:t>number</w:t>
      </w:r>
      <w:r w:rsidR="000E5E6D">
        <w:rPr>
          <w:rFonts w:ascii="Times New Roman" w:hAnsi="Times New Roman" w:cs="Times New Roman"/>
          <w:sz w:val="24"/>
          <w:szCs w:val="24"/>
        </w:rPr>
        <w:t xml:space="preserve"> of people who provided me with m</w:t>
      </w:r>
      <w:r w:rsidR="009F06F8">
        <w:rPr>
          <w:rFonts w:ascii="Times New Roman" w:hAnsi="Times New Roman" w:cs="Times New Roman"/>
          <w:sz w:val="24"/>
          <w:szCs w:val="24"/>
        </w:rPr>
        <w:t xml:space="preserve">uch appreciated assistance on </w:t>
      </w:r>
      <w:r w:rsidR="000E5E6D">
        <w:rPr>
          <w:rFonts w:ascii="Times New Roman" w:hAnsi="Times New Roman" w:cs="Times New Roman"/>
          <w:sz w:val="24"/>
          <w:szCs w:val="24"/>
        </w:rPr>
        <w:t>the studies included in this thesis. Specifically, I’d like to thank</w:t>
      </w:r>
      <w:r w:rsidR="0038193D">
        <w:rPr>
          <w:rFonts w:ascii="Times New Roman" w:hAnsi="Times New Roman" w:cs="Times New Roman"/>
          <w:sz w:val="24"/>
          <w:szCs w:val="24"/>
        </w:rPr>
        <w:t>:</w:t>
      </w:r>
      <w:r w:rsidR="000E5E6D">
        <w:rPr>
          <w:rFonts w:ascii="Times New Roman" w:hAnsi="Times New Roman" w:cs="Times New Roman"/>
          <w:sz w:val="24"/>
          <w:szCs w:val="24"/>
        </w:rPr>
        <w:t xml:space="preserve"> Arthur Nye</w:t>
      </w:r>
      <w:r w:rsidR="0038193D">
        <w:rPr>
          <w:rFonts w:ascii="Times New Roman" w:hAnsi="Times New Roman" w:cs="Times New Roman"/>
          <w:sz w:val="24"/>
          <w:szCs w:val="24"/>
        </w:rPr>
        <w:t xml:space="preserve"> for assisting me with the systematic review;</w:t>
      </w:r>
      <w:r w:rsidR="000E5E6D">
        <w:rPr>
          <w:rFonts w:ascii="Times New Roman" w:hAnsi="Times New Roman" w:cs="Times New Roman"/>
          <w:sz w:val="24"/>
          <w:szCs w:val="24"/>
        </w:rPr>
        <w:t xml:space="preserve"> James La</w:t>
      </w:r>
      <w:r w:rsidR="0038193D">
        <w:rPr>
          <w:rFonts w:ascii="Times New Roman" w:hAnsi="Times New Roman" w:cs="Times New Roman"/>
          <w:sz w:val="24"/>
          <w:szCs w:val="24"/>
        </w:rPr>
        <w:t xml:space="preserve">wrence for </w:t>
      </w:r>
      <w:r w:rsidR="00822BE8">
        <w:rPr>
          <w:rFonts w:ascii="Times New Roman" w:hAnsi="Times New Roman" w:cs="Times New Roman"/>
          <w:sz w:val="24"/>
          <w:szCs w:val="24"/>
        </w:rPr>
        <w:t xml:space="preserve">hosting me in London and for teaching me how to implement extreme gradient boosting; </w:t>
      </w:r>
      <w:r w:rsidR="000E5E6D">
        <w:rPr>
          <w:rFonts w:ascii="Times New Roman" w:hAnsi="Times New Roman" w:cs="Times New Roman"/>
          <w:sz w:val="24"/>
          <w:szCs w:val="24"/>
        </w:rPr>
        <w:t>Richard Holder, Laura Fi</w:t>
      </w:r>
      <w:r w:rsidR="00822BE8">
        <w:rPr>
          <w:rFonts w:ascii="Times New Roman" w:hAnsi="Times New Roman" w:cs="Times New Roman"/>
          <w:sz w:val="24"/>
          <w:szCs w:val="24"/>
        </w:rPr>
        <w:t>rth, and</w:t>
      </w:r>
      <w:r w:rsidR="000E5E6D">
        <w:rPr>
          <w:rFonts w:ascii="Times New Roman" w:hAnsi="Times New Roman" w:cs="Times New Roman"/>
          <w:sz w:val="24"/>
          <w:szCs w:val="24"/>
        </w:rPr>
        <w:t xml:space="preserve"> Paula Scott-Loftus</w:t>
      </w:r>
      <w:r w:rsidR="00822BE8">
        <w:rPr>
          <w:rFonts w:ascii="Times New Roman" w:hAnsi="Times New Roman" w:cs="Times New Roman"/>
          <w:sz w:val="24"/>
          <w:szCs w:val="24"/>
        </w:rPr>
        <w:t xml:space="preserve"> for helping me source NHS data for one of my studies; </w:t>
      </w:r>
      <w:r w:rsidR="000E5E6D">
        <w:rPr>
          <w:rFonts w:ascii="Times New Roman" w:hAnsi="Times New Roman" w:cs="Times New Roman"/>
          <w:sz w:val="24"/>
          <w:szCs w:val="24"/>
        </w:rPr>
        <w:t>Elizabeth Ruth</w:t>
      </w:r>
      <w:r w:rsidR="00822BE8">
        <w:rPr>
          <w:rFonts w:ascii="Times New Roman" w:hAnsi="Times New Roman" w:cs="Times New Roman"/>
          <w:sz w:val="24"/>
          <w:szCs w:val="24"/>
        </w:rPr>
        <w:t xml:space="preserve"> for</w:t>
      </w:r>
      <w:r w:rsidR="009F06F8">
        <w:rPr>
          <w:rFonts w:ascii="Times New Roman" w:hAnsi="Times New Roman" w:cs="Times New Roman"/>
          <w:sz w:val="24"/>
          <w:szCs w:val="24"/>
        </w:rPr>
        <w:t xml:space="preserve"> </w:t>
      </w:r>
      <w:r w:rsidR="00822BE8">
        <w:rPr>
          <w:rFonts w:ascii="Times New Roman" w:hAnsi="Times New Roman" w:cs="Times New Roman"/>
          <w:sz w:val="24"/>
          <w:szCs w:val="24"/>
        </w:rPr>
        <w:t xml:space="preserve">helping me with the framework thematic analysis; and </w:t>
      </w:r>
      <w:r w:rsidR="000E5E6D">
        <w:rPr>
          <w:rFonts w:ascii="Times New Roman" w:hAnsi="Times New Roman" w:cs="Times New Roman"/>
          <w:sz w:val="24"/>
          <w:szCs w:val="24"/>
        </w:rPr>
        <w:t>Julia G</w:t>
      </w:r>
      <w:r w:rsidR="00581977">
        <w:rPr>
          <w:rFonts w:ascii="Times New Roman" w:hAnsi="Times New Roman" w:cs="Times New Roman"/>
          <w:sz w:val="24"/>
          <w:szCs w:val="24"/>
        </w:rPr>
        <w:t>ie</w:t>
      </w:r>
      <w:r w:rsidR="00822BE8">
        <w:rPr>
          <w:rFonts w:ascii="Times New Roman" w:hAnsi="Times New Roman" w:cs="Times New Roman"/>
          <w:sz w:val="24"/>
          <w:szCs w:val="24"/>
        </w:rPr>
        <w:t>sema</w:t>
      </w:r>
      <w:r w:rsidR="00581977">
        <w:rPr>
          <w:rFonts w:ascii="Times New Roman" w:hAnsi="Times New Roman" w:cs="Times New Roman"/>
          <w:sz w:val="24"/>
          <w:szCs w:val="24"/>
        </w:rPr>
        <w:t>n</w:t>
      </w:r>
      <w:r w:rsidR="00822BE8">
        <w:rPr>
          <w:rFonts w:ascii="Times New Roman" w:hAnsi="Times New Roman" w:cs="Times New Roman"/>
          <w:sz w:val="24"/>
          <w:szCs w:val="24"/>
        </w:rPr>
        <w:t xml:space="preserve">n </w:t>
      </w:r>
      <w:r w:rsidR="000E5E6D">
        <w:rPr>
          <w:rFonts w:ascii="Times New Roman" w:hAnsi="Times New Roman" w:cs="Times New Roman"/>
          <w:sz w:val="24"/>
          <w:szCs w:val="24"/>
        </w:rPr>
        <w:t>and Wolfgang Lutz</w:t>
      </w:r>
      <w:r w:rsidR="00822BE8">
        <w:rPr>
          <w:rFonts w:ascii="Times New Roman" w:hAnsi="Times New Roman" w:cs="Times New Roman"/>
          <w:sz w:val="24"/>
          <w:szCs w:val="24"/>
        </w:rPr>
        <w:t xml:space="preserve"> for their collaboration in the revolving door study</w:t>
      </w:r>
      <w:r w:rsidR="000E5E6D">
        <w:rPr>
          <w:rFonts w:ascii="Times New Roman" w:hAnsi="Times New Roman" w:cs="Times New Roman"/>
          <w:sz w:val="24"/>
          <w:szCs w:val="24"/>
        </w:rPr>
        <w:t xml:space="preserve">. </w:t>
      </w:r>
      <w:r w:rsidR="000E4CDC">
        <w:rPr>
          <w:rFonts w:ascii="Times New Roman" w:hAnsi="Times New Roman" w:cs="Times New Roman"/>
          <w:sz w:val="24"/>
          <w:szCs w:val="24"/>
        </w:rPr>
        <w:t>I would also like to thank the Economic and Social Research Council for funding this PhD project</w:t>
      </w:r>
      <w:r w:rsidR="001D78EF">
        <w:rPr>
          <w:rFonts w:ascii="Times New Roman" w:hAnsi="Times New Roman" w:cs="Times New Roman"/>
          <w:sz w:val="24"/>
          <w:szCs w:val="24"/>
        </w:rPr>
        <w:t>, and Jayne for answering all of my many PhD-related queries</w:t>
      </w:r>
      <w:r w:rsidR="000E4CDC">
        <w:rPr>
          <w:rFonts w:ascii="Times New Roman" w:hAnsi="Times New Roman" w:cs="Times New Roman"/>
          <w:sz w:val="24"/>
          <w:szCs w:val="24"/>
        </w:rPr>
        <w:t>.</w:t>
      </w:r>
    </w:p>
    <w:p w14:paraId="54282ABA" w14:textId="053F0D09" w:rsidR="003F2157" w:rsidRDefault="00210CAC" w:rsidP="00067A8D">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93BFF">
        <w:rPr>
          <w:rFonts w:ascii="Times New Roman" w:hAnsi="Times New Roman" w:cs="Times New Roman"/>
          <w:sz w:val="24"/>
          <w:szCs w:val="24"/>
        </w:rPr>
        <w:t xml:space="preserve">One of the highlights of my PhD </w:t>
      </w:r>
      <w:r w:rsidR="0098525F">
        <w:rPr>
          <w:rFonts w:ascii="Times New Roman" w:hAnsi="Times New Roman" w:cs="Times New Roman"/>
          <w:sz w:val="24"/>
          <w:szCs w:val="24"/>
        </w:rPr>
        <w:t>experience has been the close friends</w:t>
      </w:r>
      <w:r w:rsidR="00A67F14">
        <w:rPr>
          <w:rFonts w:ascii="Times New Roman" w:hAnsi="Times New Roman" w:cs="Times New Roman"/>
          <w:sz w:val="24"/>
          <w:szCs w:val="24"/>
        </w:rPr>
        <w:t xml:space="preserve"> that</w:t>
      </w:r>
      <w:r w:rsidR="0098525F">
        <w:rPr>
          <w:rFonts w:ascii="Times New Roman" w:hAnsi="Times New Roman" w:cs="Times New Roman"/>
          <w:sz w:val="24"/>
          <w:szCs w:val="24"/>
        </w:rPr>
        <w:t xml:space="preserve"> I have made during the process</w:t>
      </w:r>
      <w:r w:rsidR="00C92FB4">
        <w:rPr>
          <w:rFonts w:ascii="Times New Roman" w:hAnsi="Times New Roman" w:cs="Times New Roman"/>
          <w:sz w:val="24"/>
          <w:szCs w:val="24"/>
        </w:rPr>
        <w:t xml:space="preserve"> </w:t>
      </w:r>
      <w:r w:rsidR="0098525F">
        <w:rPr>
          <w:rFonts w:ascii="Times New Roman" w:hAnsi="Times New Roman" w:cs="Times New Roman"/>
          <w:sz w:val="24"/>
          <w:szCs w:val="24"/>
        </w:rPr>
        <w:t>–</w:t>
      </w:r>
      <w:r w:rsidR="00C92FB4">
        <w:rPr>
          <w:rFonts w:ascii="Times New Roman" w:hAnsi="Times New Roman" w:cs="Times New Roman"/>
          <w:sz w:val="24"/>
          <w:szCs w:val="24"/>
        </w:rPr>
        <w:t xml:space="preserve"> Amber, Anton, Fidan, Haifa, and others. I am very </w:t>
      </w:r>
      <w:r w:rsidR="00241AFF">
        <w:rPr>
          <w:rFonts w:ascii="Times New Roman" w:hAnsi="Times New Roman" w:cs="Times New Roman"/>
          <w:sz w:val="24"/>
          <w:szCs w:val="24"/>
        </w:rPr>
        <w:t xml:space="preserve">grateful </w:t>
      </w:r>
      <w:r w:rsidR="00C92FB4">
        <w:rPr>
          <w:rFonts w:ascii="Times New Roman" w:hAnsi="Times New Roman" w:cs="Times New Roman"/>
          <w:sz w:val="24"/>
          <w:szCs w:val="24"/>
        </w:rPr>
        <w:t xml:space="preserve">that we have been able to </w:t>
      </w:r>
      <w:r w:rsidR="00241AFF">
        <w:rPr>
          <w:rFonts w:ascii="Times New Roman" w:hAnsi="Times New Roman" w:cs="Times New Roman"/>
          <w:sz w:val="24"/>
          <w:szCs w:val="24"/>
        </w:rPr>
        <w:t xml:space="preserve">support each other and </w:t>
      </w:r>
      <w:r w:rsidR="00C92FB4">
        <w:rPr>
          <w:rFonts w:ascii="Times New Roman" w:hAnsi="Times New Roman" w:cs="Times New Roman"/>
          <w:sz w:val="24"/>
          <w:szCs w:val="24"/>
        </w:rPr>
        <w:t>share so many funny memories</w:t>
      </w:r>
      <w:r w:rsidR="00241AFF">
        <w:rPr>
          <w:rFonts w:ascii="Times New Roman" w:hAnsi="Times New Roman" w:cs="Times New Roman"/>
          <w:sz w:val="24"/>
          <w:szCs w:val="24"/>
        </w:rPr>
        <w:t xml:space="preserve"> during this process - </w:t>
      </w:r>
      <w:r w:rsidR="00C92FB4">
        <w:rPr>
          <w:rFonts w:ascii="Times New Roman" w:hAnsi="Times New Roman" w:cs="Times New Roman"/>
          <w:sz w:val="24"/>
          <w:szCs w:val="24"/>
        </w:rPr>
        <w:t xml:space="preserve">and </w:t>
      </w:r>
      <w:r w:rsidR="00241AFF">
        <w:rPr>
          <w:rFonts w:ascii="Times New Roman" w:hAnsi="Times New Roman" w:cs="Times New Roman"/>
          <w:sz w:val="24"/>
          <w:szCs w:val="24"/>
        </w:rPr>
        <w:t>I have really appreciated</w:t>
      </w:r>
      <w:r w:rsidR="003F2157">
        <w:rPr>
          <w:rFonts w:ascii="Times New Roman" w:hAnsi="Times New Roman" w:cs="Times New Roman"/>
          <w:sz w:val="24"/>
          <w:szCs w:val="24"/>
        </w:rPr>
        <w:t xml:space="preserve"> their </w:t>
      </w:r>
      <w:r w:rsidR="00264E69">
        <w:rPr>
          <w:rFonts w:ascii="Times New Roman" w:hAnsi="Times New Roman" w:cs="Times New Roman"/>
          <w:sz w:val="24"/>
          <w:szCs w:val="24"/>
        </w:rPr>
        <w:t>almost superhero</w:t>
      </w:r>
      <w:r w:rsidR="003842C3">
        <w:rPr>
          <w:rFonts w:ascii="Times New Roman" w:hAnsi="Times New Roman" w:cs="Times New Roman"/>
          <w:sz w:val="24"/>
          <w:szCs w:val="24"/>
        </w:rPr>
        <w:t xml:space="preserve"> levels of</w:t>
      </w:r>
      <w:r w:rsidR="00C92FB4">
        <w:rPr>
          <w:rFonts w:ascii="Times New Roman" w:hAnsi="Times New Roman" w:cs="Times New Roman"/>
          <w:sz w:val="24"/>
          <w:szCs w:val="24"/>
        </w:rPr>
        <w:t xml:space="preserve"> patience </w:t>
      </w:r>
      <w:r w:rsidR="00264E69">
        <w:rPr>
          <w:rFonts w:ascii="Times New Roman" w:hAnsi="Times New Roman" w:cs="Times New Roman"/>
          <w:sz w:val="24"/>
          <w:szCs w:val="24"/>
        </w:rPr>
        <w:t>at hearing me moan and complain</w:t>
      </w:r>
      <w:r w:rsidR="007F5575">
        <w:rPr>
          <w:rFonts w:ascii="Times New Roman" w:hAnsi="Times New Roman" w:cs="Times New Roman"/>
          <w:sz w:val="24"/>
          <w:szCs w:val="24"/>
        </w:rPr>
        <w:t>.</w:t>
      </w:r>
      <w:r w:rsidR="00C92FB4">
        <w:rPr>
          <w:rFonts w:ascii="Times New Roman" w:hAnsi="Times New Roman" w:cs="Times New Roman"/>
          <w:sz w:val="24"/>
          <w:szCs w:val="24"/>
        </w:rPr>
        <w:t xml:space="preserve"> </w:t>
      </w:r>
      <w:r w:rsidR="00416464">
        <w:rPr>
          <w:rFonts w:ascii="Times New Roman" w:hAnsi="Times New Roman" w:cs="Times New Roman"/>
          <w:sz w:val="24"/>
          <w:szCs w:val="24"/>
        </w:rPr>
        <w:t>I would also like to thank Mel - for making sure that conferences were some of my favourite moments of the entire PhD,</w:t>
      </w:r>
      <w:r w:rsidR="00857D41">
        <w:rPr>
          <w:rFonts w:ascii="Times New Roman" w:hAnsi="Times New Roman" w:cs="Times New Roman"/>
          <w:sz w:val="24"/>
          <w:szCs w:val="24"/>
        </w:rPr>
        <w:t xml:space="preserve"> and for</w:t>
      </w:r>
      <w:r w:rsidR="00A67F14">
        <w:rPr>
          <w:rFonts w:ascii="Times New Roman" w:hAnsi="Times New Roman" w:cs="Times New Roman"/>
          <w:sz w:val="24"/>
          <w:szCs w:val="24"/>
        </w:rPr>
        <w:t xml:space="preserve"> </w:t>
      </w:r>
      <w:r w:rsidR="00F15052">
        <w:rPr>
          <w:rFonts w:ascii="Times New Roman" w:hAnsi="Times New Roman" w:cs="Times New Roman"/>
          <w:sz w:val="24"/>
          <w:szCs w:val="24"/>
        </w:rPr>
        <w:t xml:space="preserve">regularly </w:t>
      </w:r>
      <w:r w:rsidR="00A67F14">
        <w:rPr>
          <w:rFonts w:ascii="Times New Roman" w:hAnsi="Times New Roman" w:cs="Times New Roman"/>
          <w:sz w:val="24"/>
          <w:szCs w:val="24"/>
        </w:rPr>
        <w:t>join</w:t>
      </w:r>
      <w:r w:rsidR="00F15052">
        <w:rPr>
          <w:rFonts w:ascii="Times New Roman" w:hAnsi="Times New Roman" w:cs="Times New Roman"/>
          <w:sz w:val="24"/>
          <w:szCs w:val="24"/>
        </w:rPr>
        <w:t>ing</w:t>
      </w:r>
      <w:r w:rsidR="00857D41">
        <w:rPr>
          <w:rFonts w:ascii="Times New Roman" w:hAnsi="Times New Roman" w:cs="Times New Roman"/>
          <w:sz w:val="24"/>
          <w:szCs w:val="24"/>
        </w:rPr>
        <w:t xml:space="preserve"> me in laughing at Steve’s consistently </w:t>
      </w:r>
      <w:r w:rsidR="00592FA3">
        <w:rPr>
          <w:rFonts w:ascii="Times New Roman" w:hAnsi="Times New Roman" w:cs="Times New Roman"/>
          <w:sz w:val="24"/>
          <w:szCs w:val="24"/>
        </w:rPr>
        <w:t>terrible</w:t>
      </w:r>
      <w:r w:rsidR="00857D41">
        <w:rPr>
          <w:rFonts w:ascii="Times New Roman" w:hAnsi="Times New Roman" w:cs="Times New Roman"/>
          <w:sz w:val="24"/>
          <w:szCs w:val="24"/>
        </w:rPr>
        <w:t xml:space="preserve"> football </w:t>
      </w:r>
      <w:r w:rsidR="00592FA3">
        <w:rPr>
          <w:rFonts w:ascii="Times New Roman" w:hAnsi="Times New Roman" w:cs="Times New Roman"/>
          <w:sz w:val="24"/>
          <w:szCs w:val="24"/>
        </w:rPr>
        <w:t>opinions.</w:t>
      </w:r>
      <w:r w:rsidR="00A9510A">
        <w:rPr>
          <w:rFonts w:ascii="Times New Roman" w:hAnsi="Times New Roman" w:cs="Times New Roman"/>
          <w:sz w:val="24"/>
          <w:szCs w:val="24"/>
        </w:rPr>
        <w:t xml:space="preserve"> </w:t>
      </w:r>
      <w:r w:rsidR="002C2BF0">
        <w:rPr>
          <w:rFonts w:ascii="Times New Roman" w:hAnsi="Times New Roman" w:cs="Times New Roman"/>
          <w:sz w:val="24"/>
          <w:szCs w:val="24"/>
        </w:rPr>
        <w:t xml:space="preserve">My thanks also go to </w:t>
      </w:r>
      <w:r w:rsidR="005B6048">
        <w:rPr>
          <w:rFonts w:ascii="Times New Roman" w:hAnsi="Times New Roman" w:cs="Times New Roman"/>
          <w:sz w:val="24"/>
          <w:szCs w:val="24"/>
        </w:rPr>
        <w:t>my non-Cathedral Court friends</w:t>
      </w:r>
      <w:r w:rsidR="00DB05BF">
        <w:rPr>
          <w:rFonts w:ascii="Times New Roman" w:hAnsi="Times New Roman" w:cs="Times New Roman"/>
          <w:sz w:val="24"/>
          <w:szCs w:val="24"/>
        </w:rPr>
        <w:t xml:space="preserve">, including </w:t>
      </w:r>
      <w:r w:rsidR="005B6048">
        <w:rPr>
          <w:rFonts w:ascii="Times New Roman" w:hAnsi="Times New Roman" w:cs="Times New Roman"/>
          <w:sz w:val="24"/>
          <w:szCs w:val="24"/>
        </w:rPr>
        <w:t>Sam, Rob</w:t>
      </w:r>
      <w:r w:rsidR="00DB05BF">
        <w:rPr>
          <w:rFonts w:ascii="Times New Roman" w:hAnsi="Times New Roman" w:cs="Times New Roman"/>
          <w:sz w:val="24"/>
          <w:szCs w:val="24"/>
        </w:rPr>
        <w:t xml:space="preserve">, </w:t>
      </w:r>
      <w:r w:rsidR="005B6048">
        <w:rPr>
          <w:rFonts w:ascii="Times New Roman" w:hAnsi="Times New Roman" w:cs="Times New Roman"/>
          <w:sz w:val="24"/>
          <w:szCs w:val="24"/>
        </w:rPr>
        <w:t>Beth,</w:t>
      </w:r>
      <w:r w:rsidR="00DB05BF">
        <w:rPr>
          <w:rFonts w:ascii="Times New Roman" w:hAnsi="Times New Roman" w:cs="Times New Roman"/>
          <w:sz w:val="24"/>
          <w:szCs w:val="24"/>
        </w:rPr>
        <w:t xml:space="preserve"> Emily,</w:t>
      </w:r>
      <w:r w:rsidR="005B6048">
        <w:rPr>
          <w:rFonts w:ascii="Times New Roman" w:hAnsi="Times New Roman" w:cs="Times New Roman"/>
          <w:sz w:val="24"/>
          <w:szCs w:val="24"/>
        </w:rPr>
        <w:t xml:space="preserve"> my QUB friends,</w:t>
      </w:r>
      <w:r w:rsidR="002C2BF0">
        <w:rPr>
          <w:rFonts w:ascii="Times New Roman" w:hAnsi="Times New Roman" w:cs="Times New Roman"/>
          <w:sz w:val="24"/>
          <w:szCs w:val="24"/>
        </w:rPr>
        <w:t xml:space="preserve"> the</w:t>
      </w:r>
      <w:r w:rsidR="00A71DBC">
        <w:rPr>
          <w:rFonts w:ascii="Times New Roman" w:hAnsi="Times New Roman" w:cs="Times New Roman"/>
          <w:sz w:val="24"/>
          <w:szCs w:val="24"/>
        </w:rPr>
        <w:t xml:space="preserve"> Crat</w:t>
      </w:r>
      <w:r w:rsidR="00DB05BF">
        <w:rPr>
          <w:rFonts w:ascii="Times New Roman" w:hAnsi="Times New Roman" w:cs="Times New Roman"/>
          <w:sz w:val="24"/>
          <w:szCs w:val="24"/>
        </w:rPr>
        <w:t xml:space="preserve">cliffe </w:t>
      </w:r>
      <w:r w:rsidR="002C2BF0">
        <w:rPr>
          <w:rFonts w:ascii="Times New Roman" w:hAnsi="Times New Roman" w:cs="Times New Roman"/>
          <w:sz w:val="24"/>
          <w:szCs w:val="24"/>
        </w:rPr>
        <w:t>group</w:t>
      </w:r>
      <w:r w:rsidR="00DB05BF">
        <w:rPr>
          <w:rFonts w:ascii="Times New Roman" w:hAnsi="Times New Roman" w:cs="Times New Roman"/>
          <w:sz w:val="24"/>
          <w:szCs w:val="24"/>
        </w:rPr>
        <w:t>,</w:t>
      </w:r>
      <w:r w:rsidR="005B6048">
        <w:rPr>
          <w:rFonts w:ascii="Times New Roman" w:hAnsi="Times New Roman" w:cs="Times New Roman"/>
          <w:sz w:val="24"/>
          <w:szCs w:val="24"/>
        </w:rPr>
        <w:t xml:space="preserve"> the Jolly Rogers, </w:t>
      </w:r>
      <w:r w:rsidR="00F85AE4">
        <w:rPr>
          <w:rFonts w:ascii="Times New Roman" w:hAnsi="Times New Roman" w:cs="Times New Roman"/>
          <w:sz w:val="24"/>
          <w:szCs w:val="24"/>
        </w:rPr>
        <w:t xml:space="preserve">and </w:t>
      </w:r>
      <w:r w:rsidR="005B6048">
        <w:rPr>
          <w:rFonts w:ascii="Times New Roman" w:hAnsi="Times New Roman" w:cs="Times New Roman"/>
          <w:sz w:val="24"/>
          <w:szCs w:val="24"/>
        </w:rPr>
        <w:t>the A</w:t>
      </w:r>
      <w:r w:rsidR="00F85AE4">
        <w:rPr>
          <w:rFonts w:ascii="Times New Roman" w:hAnsi="Times New Roman" w:cs="Times New Roman"/>
          <w:sz w:val="24"/>
          <w:szCs w:val="24"/>
        </w:rPr>
        <w:t>fungus group</w:t>
      </w:r>
      <w:r w:rsidR="005B6048">
        <w:rPr>
          <w:rFonts w:ascii="Times New Roman" w:hAnsi="Times New Roman" w:cs="Times New Roman"/>
          <w:sz w:val="24"/>
          <w:szCs w:val="24"/>
        </w:rPr>
        <w:t xml:space="preserve">, for providing me </w:t>
      </w:r>
      <w:r w:rsidR="00F15052">
        <w:rPr>
          <w:rFonts w:ascii="Times New Roman" w:hAnsi="Times New Roman" w:cs="Times New Roman"/>
          <w:sz w:val="24"/>
          <w:szCs w:val="24"/>
        </w:rPr>
        <w:t xml:space="preserve">with </w:t>
      </w:r>
      <w:r w:rsidR="00574D69">
        <w:rPr>
          <w:rFonts w:ascii="Times New Roman" w:hAnsi="Times New Roman" w:cs="Times New Roman"/>
          <w:sz w:val="24"/>
          <w:szCs w:val="24"/>
        </w:rPr>
        <w:t xml:space="preserve">support and </w:t>
      </w:r>
      <w:r w:rsidR="005B6048">
        <w:rPr>
          <w:rFonts w:ascii="Times New Roman" w:hAnsi="Times New Roman" w:cs="Times New Roman"/>
          <w:sz w:val="24"/>
          <w:szCs w:val="24"/>
        </w:rPr>
        <w:t>welcome distractions from my PhD</w:t>
      </w:r>
      <w:r w:rsidR="00574D69">
        <w:rPr>
          <w:rFonts w:ascii="Times New Roman" w:hAnsi="Times New Roman" w:cs="Times New Roman"/>
          <w:sz w:val="24"/>
          <w:szCs w:val="24"/>
        </w:rPr>
        <w:t>.</w:t>
      </w:r>
      <w:r w:rsidR="00473E02">
        <w:rPr>
          <w:rFonts w:ascii="Times New Roman" w:hAnsi="Times New Roman" w:cs="Times New Roman"/>
          <w:sz w:val="24"/>
          <w:szCs w:val="24"/>
        </w:rPr>
        <w:t xml:space="preserve"> I’d also like to specifically thank Rhi for using her graphic design wizardry to</w:t>
      </w:r>
      <w:r w:rsidR="001058E8">
        <w:rPr>
          <w:rFonts w:ascii="Times New Roman" w:hAnsi="Times New Roman" w:cs="Times New Roman"/>
          <w:sz w:val="24"/>
          <w:szCs w:val="24"/>
        </w:rPr>
        <w:t xml:space="preserve"> help me</w:t>
      </w:r>
      <w:r w:rsidR="00473E02">
        <w:rPr>
          <w:rFonts w:ascii="Times New Roman" w:hAnsi="Times New Roman" w:cs="Times New Roman"/>
          <w:sz w:val="24"/>
          <w:szCs w:val="24"/>
        </w:rPr>
        <w:t xml:space="preserve"> </w:t>
      </w:r>
      <w:r w:rsidR="001058E8">
        <w:rPr>
          <w:rFonts w:ascii="Times New Roman" w:hAnsi="Times New Roman" w:cs="Times New Roman"/>
          <w:sz w:val="24"/>
          <w:szCs w:val="24"/>
        </w:rPr>
        <w:t>finalise</w:t>
      </w:r>
      <w:r w:rsidR="00473E02">
        <w:rPr>
          <w:rFonts w:ascii="Times New Roman" w:hAnsi="Times New Roman" w:cs="Times New Roman"/>
          <w:sz w:val="24"/>
          <w:szCs w:val="24"/>
        </w:rPr>
        <w:t xml:space="preserve"> </w:t>
      </w:r>
      <w:r w:rsidR="003F2157">
        <w:rPr>
          <w:rFonts w:ascii="Times New Roman" w:hAnsi="Times New Roman" w:cs="Times New Roman"/>
          <w:sz w:val="24"/>
          <w:szCs w:val="24"/>
        </w:rPr>
        <w:t>two</w:t>
      </w:r>
      <w:r w:rsidR="00473E02">
        <w:rPr>
          <w:rFonts w:ascii="Times New Roman" w:hAnsi="Times New Roman" w:cs="Times New Roman"/>
          <w:sz w:val="24"/>
          <w:szCs w:val="24"/>
        </w:rPr>
        <w:t xml:space="preserve"> figures</w:t>
      </w:r>
      <w:r w:rsidR="008A3D81">
        <w:rPr>
          <w:rFonts w:ascii="Times New Roman" w:hAnsi="Times New Roman" w:cs="Times New Roman"/>
          <w:sz w:val="24"/>
          <w:szCs w:val="24"/>
        </w:rPr>
        <w:t xml:space="preserve"> in this thesis.</w:t>
      </w:r>
    </w:p>
    <w:p w14:paraId="14A27B44" w14:textId="79DC645C" w:rsidR="003F2157" w:rsidRDefault="003F2157" w:rsidP="003F2157">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Finally, I would like thank my family – Mum, Dad, Danny, and of course,</w:t>
      </w:r>
      <w:r w:rsidR="001D78EF">
        <w:rPr>
          <w:rFonts w:ascii="Times New Roman" w:hAnsi="Times New Roman" w:cs="Times New Roman"/>
          <w:sz w:val="24"/>
          <w:szCs w:val="24"/>
        </w:rPr>
        <w:t xml:space="preserve"> my dogs</w:t>
      </w:r>
      <w:r>
        <w:rPr>
          <w:rFonts w:ascii="Times New Roman" w:hAnsi="Times New Roman" w:cs="Times New Roman"/>
          <w:sz w:val="24"/>
          <w:szCs w:val="24"/>
        </w:rPr>
        <w:t xml:space="preserve"> Scout and Eddie. There are no words to describe how grateful I am for each of them. I have had many bad days over the past few years (as well as many good ones), and my parents have always been there to listen and provide support – </w:t>
      </w:r>
      <w:r w:rsidR="008D7D7F">
        <w:rPr>
          <w:rFonts w:ascii="Times New Roman" w:hAnsi="Times New Roman" w:cs="Times New Roman"/>
          <w:sz w:val="24"/>
          <w:szCs w:val="24"/>
        </w:rPr>
        <w:t>just as they have always been throughout my life</w:t>
      </w:r>
      <w:r>
        <w:rPr>
          <w:rFonts w:ascii="Times New Roman" w:hAnsi="Times New Roman" w:cs="Times New Roman"/>
          <w:sz w:val="24"/>
          <w:szCs w:val="24"/>
        </w:rPr>
        <w:t xml:space="preserve">. </w:t>
      </w:r>
      <w:r w:rsidR="0028500B">
        <w:rPr>
          <w:rFonts w:ascii="Times New Roman" w:hAnsi="Times New Roman" w:cs="Times New Roman"/>
          <w:sz w:val="24"/>
          <w:szCs w:val="24"/>
        </w:rPr>
        <w:t>This PhD</w:t>
      </w:r>
      <w:r w:rsidR="00F36897">
        <w:rPr>
          <w:rFonts w:ascii="Times New Roman" w:hAnsi="Times New Roman" w:cs="Times New Roman"/>
          <w:sz w:val="24"/>
          <w:szCs w:val="24"/>
        </w:rPr>
        <w:t xml:space="preserve"> simply</w:t>
      </w:r>
      <w:r w:rsidR="0028500B">
        <w:rPr>
          <w:rFonts w:ascii="Times New Roman" w:hAnsi="Times New Roman" w:cs="Times New Roman"/>
          <w:sz w:val="24"/>
          <w:szCs w:val="24"/>
        </w:rPr>
        <w:t xml:space="preserve"> would not have been possible without their constant guidance, support, and love, and I will never be able to articulate the appreciation</w:t>
      </w:r>
      <w:r w:rsidR="0028691A">
        <w:rPr>
          <w:rFonts w:ascii="Times New Roman" w:hAnsi="Times New Roman" w:cs="Times New Roman"/>
          <w:sz w:val="24"/>
          <w:szCs w:val="24"/>
        </w:rPr>
        <w:t xml:space="preserve"> </w:t>
      </w:r>
      <w:r w:rsidR="0028500B">
        <w:rPr>
          <w:rFonts w:ascii="Times New Roman" w:hAnsi="Times New Roman" w:cs="Times New Roman"/>
          <w:sz w:val="24"/>
          <w:szCs w:val="24"/>
        </w:rPr>
        <w:t>I have for them.</w:t>
      </w:r>
    </w:p>
    <w:p w14:paraId="615ECB59" w14:textId="31638F2B" w:rsidR="00CB6361" w:rsidRDefault="00C842C0" w:rsidP="003F2157">
      <w:pPr>
        <w:spacing w:line="360" w:lineRule="auto"/>
        <w:ind w:firstLine="720"/>
        <w:jc w:val="both"/>
        <w:rPr>
          <w:rFonts w:ascii="Times New Roman" w:hAnsi="Times New Roman" w:cs="Times New Roman"/>
          <w:sz w:val="24"/>
          <w:szCs w:val="24"/>
        </w:rPr>
      </w:pPr>
      <w:r w:rsidRPr="00C842C0">
        <w:rPr>
          <w:rFonts w:ascii="Times New Roman" w:hAnsi="Times New Roman" w:cs="Times New Roman"/>
          <w:sz w:val="24"/>
          <w:szCs w:val="24"/>
        </w:rPr>
        <w:t>I have thoroughly enjoyed the experience of undertaking this PhD. Although it has had plenty of stressful and overwhelming moments, and there have been times where my motiva</w:t>
      </w:r>
      <w:r>
        <w:rPr>
          <w:rFonts w:ascii="Times New Roman" w:hAnsi="Times New Roman" w:cs="Times New Roman"/>
          <w:sz w:val="24"/>
          <w:szCs w:val="24"/>
        </w:rPr>
        <w:t>tion has been</w:t>
      </w:r>
      <w:r w:rsidRPr="00C842C0">
        <w:rPr>
          <w:rFonts w:ascii="Times New Roman" w:hAnsi="Times New Roman" w:cs="Times New Roman"/>
          <w:sz w:val="24"/>
          <w:szCs w:val="24"/>
        </w:rPr>
        <w:t xml:space="preserve"> non-existent, I</w:t>
      </w:r>
      <w:r>
        <w:rPr>
          <w:rFonts w:ascii="Times New Roman" w:hAnsi="Times New Roman" w:cs="Times New Roman"/>
          <w:sz w:val="24"/>
          <w:szCs w:val="24"/>
        </w:rPr>
        <w:t xml:space="preserve"> don’t </w:t>
      </w:r>
      <w:r w:rsidRPr="00C842C0">
        <w:rPr>
          <w:rFonts w:ascii="Times New Roman" w:hAnsi="Times New Roman" w:cs="Times New Roman"/>
          <w:sz w:val="24"/>
          <w:szCs w:val="24"/>
        </w:rPr>
        <w:t xml:space="preserve">think it could </w:t>
      </w:r>
      <w:r>
        <w:rPr>
          <w:rFonts w:ascii="Times New Roman" w:hAnsi="Times New Roman" w:cs="Times New Roman"/>
          <w:sz w:val="24"/>
          <w:szCs w:val="24"/>
        </w:rPr>
        <w:t>have been a more fulfilling or rewarding experience. I have learned so much over the last three and a half years, and the PhD has</w:t>
      </w:r>
      <w:r w:rsidR="00CB6361">
        <w:rPr>
          <w:rFonts w:ascii="Times New Roman" w:hAnsi="Times New Roman" w:cs="Times New Roman"/>
          <w:sz w:val="24"/>
          <w:szCs w:val="24"/>
        </w:rPr>
        <w:t xml:space="preserve"> at times</w:t>
      </w:r>
      <w:r>
        <w:rPr>
          <w:rFonts w:ascii="Times New Roman" w:hAnsi="Times New Roman" w:cs="Times New Roman"/>
          <w:sz w:val="24"/>
          <w:szCs w:val="24"/>
        </w:rPr>
        <w:t xml:space="preserve"> acted as an anchor of stability during moments of instability in my personal life. </w:t>
      </w:r>
      <w:r w:rsidR="00CB6361">
        <w:rPr>
          <w:rFonts w:ascii="Times New Roman" w:hAnsi="Times New Roman" w:cs="Times New Roman"/>
          <w:sz w:val="24"/>
          <w:szCs w:val="24"/>
        </w:rPr>
        <w:t>I could not be more grateful for the people I have disc</w:t>
      </w:r>
      <w:r w:rsidR="003842C3">
        <w:rPr>
          <w:rFonts w:ascii="Times New Roman" w:hAnsi="Times New Roman" w:cs="Times New Roman"/>
          <w:sz w:val="24"/>
          <w:szCs w:val="24"/>
        </w:rPr>
        <w:t>ussed in these acknowledgements -</w:t>
      </w:r>
      <w:r w:rsidR="00CB6361">
        <w:rPr>
          <w:rFonts w:ascii="Times New Roman" w:hAnsi="Times New Roman" w:cs="Times New Roman"/>
          <w:sz w:val="24"/>
          <w:szCs w:val="24"/>
        </w:rPr>
        <w:t xml:space="preserve"> for helping me get through the last few years, and for ensuring that this time </w:t>
      </w:r>
      <w:r w:rsidR="008D7D7F">
        <w:rPr>
          <w:rFonts w:ascii="Times New Roman" w:hAnsi="Times New Roman" w:cs="Times New Roman"/>
          <w:sz w:val="24"/>
          <w:szCs w:val="24"/>
        </w:rPr>
        <w:t>has been</w:t>
      </w:r>
      <w:r w:rsidR="00CB6361">
        <w:rPr>
          <w:rFonts w:ascii="Times New Roman" w:hAnsi="Times New Roman" w:cs="Times New Roman"/>
          <w:sz w:val="24"/>
          <w:szCs w:val="24"/>
        </w:rPr>
        <w:t xml:space="preserve"> </w:t>
      </w:r>
      <w:r w:rsidR="00E25668">
        <w:rPr>
          <w:rFonts w:ascii="Times New Roman" w:hAnsi="Times New Roman" w:cs="Times New Roman"/>
          <w:sz w:val="24"/>
          <w:szCs w:val="24"/>
        </w:rPr>
        <w:t>as rewarding as it has been.</w:t>
      </w:r>
    </w:p>
    <w:p w14:paraId="6E54BF87" w14:textId="77777777" w:rsidR="00CB6361" w:rsidRDefault="00CB6361" w:rsidP="002A7DE6">
      <w:pPr>
        <w:spacing w:line="360" w:lineRule="auto"/>
        <w:jc w:val="both"/>
        <w:rPr>
          <w:rFonts w:ascii="Times New Roman" w:hAnsi="Times New Roman" w:cs="Times New Roman"/>
          <w:sz w:val="24"/>
          <w:szCs w:val="24"/>
        </w:rPr>
      </w:pPr>
    </w:p>
    <w:p w14:paraId="21173F09" w14:textId="77777777" w:rsidR="00D1128A" w:rsidRDefault="00D1128A" w:rsidP="002A7DE6">
      <w:pPr>
        <w:spacing w:line="360" w:lineRule="auto"/>
        <w:jc w:val="both"/>
        <w:rPr>
          <w:rFonts w:ascii="Times New Roman" w:hAnsi="Times New Roman" w:cs="Times New Roman"/>
          <w:b/>
          <w:sz w:val="32"/>
          <w:szCs w:val="24"/>
        </w:rPr>
      </w:pPr>
    </w:p>
    <w:p w14:paraId="13DA05A1" w14:textId="77777777" w:rsidR="00D1128A" w:rsidRDefault="00D1128A" w:rsidP="002A7DE6">
      <w:pPr>
        <w:spacing w:line="360" w:lineRule="auto"/>
        <w:jc w:val="both"/>
        <w:rPr>
          <w:rFonts w:ascii="Times New Roman" w:hAnsi="Times New Roman" w:cs="Times New Roman"/>
          <w:b/>
          <w:sz w:val="32"/>
          <w:szCs w:val="24"/>
        </w:rPr>
      </w:pPr>
    </w:p>
    <w:p w14:paraId="2E169E4C" w14:textId="77777777" w:rsidR="00D1128A" w:rsidRDefault="00D1128A" w:rsidP="002A7DE6">
      <w:pPr>
        <w:spacing w:line="360" w:lineRule="auto"/>
        <w:jc w:val="both"/>
        <w:rPr>
          <w:rFonts w:ascii="Times New Roman" w:hAnsi="Times New Roman" w:cs="Times New Roman"/>
          <w:b/>
          <w:sz w:val="32"/>
          <w:szCs w:val="24"/>
        </w:rPr>
      </w:pPr>
    </w:p>
    <w:p w14:paraId="34C394EA" w14:textId="77777777" w:rsidR="00D1128A" w:rsidRDefault="00D1128A" w:rsidP="002A7DE6">
      <w:pPr>
        <w:spacing w:line="360" w:lineRule="auto"/>
        <w:jc w:val="both"/>
        <w:rPr>
          <w:rFonts w:ascii="Times New Roman" w:hAnsi="Times New Roman" w:cs="Times New Roman"/>
          <w:b/>
          <w:sz w:val="32"/>
          <w:szCs w:val="24"/>
        </w:rPr>
      </w:pPr>
    </w:p>
    <w:p w14:paraId="4E349D8A" w14:textId="77777777" w:rsidR="00D1128A" w:rsidRDefault="00D1128A" w:rsidP="002A7DE6">
      <w:pPr>
        <w:spacing w:line="360" w:lineRule="auto"/>
        <w:jc w:val="both"/>
        <w:rPr>
          <w:rFonts w:ascii="Times New Roman" w:hAnsi="Times New Roman" w:cs="Times New Roman"/>
          <w:b/>
          <w:sz w:val="32"/>
          <w:szCs w:val="24"/>
        </w:rPr>
      </w:pPr>
    </w:p>
    <w:p w14:paraId="538C8A61" w14:textId="3B9AF99B" w:rsidR="00D1128A" w:rsidRDefault="00D1128A" w:rsidP="002A7DE6">
      <w:pPr>
        <w:spacing w:line="360" w:lineRule="auto"/>
        <w:jc w:val="both"/>
        <w:rPr>
          <w:rFonts w:ascii="Times New Roman" w:hAnsi="Times New Roman" w:cs="Times New Roman"/>
          <w:b/>
          <w:sz w:val="32"/>
          <w:szCs w:val="24"/>
        </w:rPr>
      </w:pPr>
    </w:p>
    <w:p w14:paraId="2818836D" w14:textId="5B220595" w:rsidR="00D1128A" w:rsidRDefault="00D1128A" w:rsidP="002A7DE6">
      <w:pPr>
        <w:spacing w:line="360" w:lineRule="auto"/>
        <w:jc w:val="both"/>
        <w:rPr>
          <w:rFonts w:ascii="Times New Roman" w:hAnsi="Times New Roman" w:cs="Times New Roman"/>
          <w:b/>
          <w:sz w:val="32"/>
          <w:szCs w:val="24"/>
        </w:rPr>
      </w:pPr>
    </w:p>
    <w:p w14:paraId="433D0EA1" w14:textId="585F28D2" w:rsidR="007D44C6" w:rsidRDefault="007D44C6" w:rsidP="002A7DE6">
      <w:pPr>
        <w:spacing w:line="360" w:lineRule="auto"/>
        <w:jc w:val="both"/>
        <w:rPr>
          <w:rFonts w:ascii="Times New Roman" w:hAnsi="Times New Roman" w:cs="Times New Roman"/>
          <w:b/>
          <w:sz w:val="32"/>
          <w:szCs w:val="24"/>
        </w:rPr>
      </w:pPr>
    </w:p>
    <w:p w14:paraId="55ADEB10" w14:textId="2E39DA0D" w:rsidR="00EE4182" w:rsidRDefault="00EE4182" w:rsidP="002A7DE6">
      <w:pPr>
        <w:spacing w:line="360" w:lineRule="auto"/>
        <w:jc w:val="both"/>
        <w:rPr>
          <w:rFonts w:ascii="Times New Roman" w:hAnsi="Times New Roman" w:cs="Times New Roman"/>
          <w:b/>
          <w:sz w:val="32"/>
          <w:szCs w:val="24"/>
        </w:rPr>
      </w:pPr>
    </w:p>
    <w:p w14:paraId="7C6EEE56" w14:textId="77777777" w:rsidR="00EE4182" w:rsidRDefault="00EE4182" w:rsidP="002A7DE6">
      <w:pPr>
        <w:spacing w:line="360" w:lineRule="auto"/>
        <w:jc w:val="both"/>
        <w:rPr>
          <w:rFonts w:ascii="Times New Roman" w:hAnsi="Times New Roman" w:cs="Times New Roman"/>
          <w:b/>
          <w:sz w:val="32"/>
          <w:szCs w:val="24"/>
        </w:rPr>
      </w:pPr>
    </w:p>
    <w:p w14:paraId="40709806" w14:textId="5D7DD4C4" w:rsidR="00686FC8" w:rsidRDefault="00D1128A" w:rsidP="00686FC8">
      <w:pPr>
        <w:spacing w:line="360" w:lineRule="auto"/>
        <w:jc w:val="center"/>
        <w:rPr>
          <w:rFonts w:ascii="Times New Roman" w:hAnsi="Times New Roman" w:cs="Times New Roman"/>
          <w:b/>
          <w:sz w:val="32"/>
          <w:szCs w:val="24"/>
        </w:rPr>
      </w:pPr>
      <w:r>
        <w:rPr>
          <w:rFonts w:ascii="Times New Roman" w:hAnsi="Times New Roman" w:cs="Times New Roman"/>
          <w:b/>
          <w:sz w:val="32"/>
          <w:szCs w:val="24"/>
        </w:rPr>
        <w:lastRenderedPageBreak/>
        <w:t>LIST OF CONTENTS</w:t>
      </w:r>
    </w:p>
    <w:p w14:paraId="3F584B0E" w14:textId="77777777" w:rsidR="00F65474" w:rsidRPr="00A3243F" w:rsidRDefault="00F65474" w:rsidP="00BB4D7D">
      <w:pPr>
        <w:spacing w:line="360" w:lineRule="auto"/>
        <w:rPr>
          <w:rFonts w:ascii="Times New Roman" w:hAnsi="Times New Roman" w:cs="Times New Roman"/>
          <w:b/>
          <w:sz w:val="16"/>
          <w:szCs w:val="16"/>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
        <w:gridCol w:w="7502"/>
        <w:gridCol w:w="628"/>
      </w:tblGrid>
      <w:tr w:rsidR="005061F3" w:rsidRPr="00C95FE5" w14:paraId="1EEDB0CE" w14:textId="77777777" w:rsidTr="00A51024">
        <w:trPr>
          <w:trHeight w:hRule="exact" w:val="454"/>
        </w:trPr>
        <w:tc>
          <w:tcPr>
            <w:tcW w:w="4626" w:type="pct"/>
            <w:gridSpan w:val="2"/>
          </w:tcPr>
          <w:p w14:paraId="5C1F26CD" w14:textId="754C1ED6"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LIST OF TABLES ……………………………………...……………...……</w:t>
            </w:r>
            <w:r>
              <w:rPr>
                <w:rFonts w:ascii="Times New Roman" w:hAnsi="Times New Roman" w:cs="Times New Roman"/>
              </w:rPr>
              <w:t>…........</w:t>
            </w:r>
          </w:p>
        </w:tc>
        <w:tc>
          <w:tcPr>
            <w:tcW w:w="374" w:type="pct"/>
          </w:tcPr>
          <w:p w14:paraId="32205F1D" w14:textId="2126455A" w:rsidR="005061F3" w:rsidRPr="00C95FE5" w:rsidRDefault="005061F3" w:rsidP="00795B6F">
            <w:pPr>
              <w:spacing w:line="432" w:lineRule="auto"/>
              <w:rPr>
                <w:rFonts w:ascii="Times New Roman" w:hAnsi="Times New Roman" w:cs="Times New Roman"/>
              </w:rPr>
            </w:pPr>
            <w:r>
              <w:rPr>
                <w:rFonts w:ascii="Times New Roman" w:hAnsi="Times New Roman" w:cs="Times New Roman"/>
              </w:rPr>
              <w:t>6</w:t>
            </w:r>
          </w:p>
        </w:tc>
      </w:tr>
      <w:tr w:rsidR="005061F3" w:rsidRPr="00C95FE5" w14:paraId="5B75AA1B" w14:textId="77777777" w:rsidTr="00A51024">
        <w:trPr>
          <w:trHeight w:hRule="exact" w:val="454"/>
        </w:trPr>
        <w:tc>
          <w:tcPr>
            <w:tcW w:w="4626" w:type="pct"/>
            <w:gridSpan w:val="2"/>
          </w:tcPr>
          <w:p w14:paraId="1FA49D70" w14:textId="07B18CE2"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LIST OF FIGURES ……………………………………………………..…</w:t>
            </w:r>
            <w:r>
              <w:rPr>
                <w:rFonts w:ascii="Times New Roman" w:hAnsi="Times New Roman" w:cs="Times New Roman"/>
              </w:rPr>
              <w:t>……......</w:t>
            </w:r>
          </w:p>
        </w:tc>
        <w:tc>
          <w:tcPr>
            <w:tcW w:w="374" w:type="pct"/>
          </w:tcPr>
          <w:p w14:paraId="093899EC" w14:textId="7DDA33CD" w:rsidR="005061F3" w:rsidRPr="00C95FE5" w:rsidRDefault="005061F3" w:rsidP="00795B6F">
            <w:pPr>
              <w:spacing w:line="432" w:lineRule="auto"/>
              <w:rPr>
                <w:rFonts w:ascii="Times New Roman" w:hAnsi="Times New Roman" w:cs="Times New Roman"/>
              </w:rPr>
            </w:pPr>
            <w:r>
              <w:rPr>
                <w:rFonts w:ascii="Times New Roman" w:hAnsi="Times New Roman" w:cs="Times New Roman"/>
              </w:rPr>
              <w:t>7</w:t>
            </w:r>
          </w:p>
        </w:tc>
      </w:tr>
      <w:tr w:rsidR="005061F3" w:rsidRPr="00C95FE5" w14:paraId="3B55F533" w14:textId="77777777" w:rsidTr="00A51024">
        <w:trPr>
          <w:trHeight w:hRule="exact" w:val="454"/>
        </w:trPr>
        <w:tc>
          <w:tcPr>
            <w:tcW w:w="4626" w:type="pct"/>
            <w:gridSpan w:val="2"/>
          </w:tcPr>
          <w:p w14:paraId="4C0BB090" w14:textId="7D0714C4"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APPENDICES ………………………………………………..………….....</w:t>
            </w:r>
            <w:r>
              <w:rPr>
                <w:rFonts w:ascii="Times New Roman" w:hAnsi="Times New Roman" w:cs="Times New Roman"/>
              </w:rPr>
              <w:t>.............</w:t>
            </w:r>
          </w:p>
        </w:tc>
        <w:tc>
          <w:tcPr>
            <w:tcW w:w="374" w:type="pct"/>
          </w:tcPr>
          <w:p w14:paraId="77816D95" w14:textId="524054A5" w:rsidR="005061F3" w:rsidRPr="00C95FE5" w:rsidRDefault="005061F3" w:rsidP="00795B6F">
            <w:pPr>
              <w:spacing w:line="432" w:lineRule="auto"/>
              <w:rPr>
                <w:rFonts w:ascii="Times New Roman" w:hAnsi="Times New Roman" w:cs="Times New Roman"/>
              </w:rPr>
            </w:pPr>
            <w:r>
              <w:rPr>
                <w:rFonts w:ascii="Times New Roman" w:hAnsi="Times New Roman" w:cs="Times New Roman"/>
              </w:rPr>
              <w:t>8</w:t>
            </w:r>
          </w:p>
        </w:tc>
      </w:tr>
      <w:tr w:rsidR="005061F3" w:rsidRPr="00C95FE5" w14:paraId="13A12BB4" w14:textId="77777777" w:rsidTr="00A51024">
        <w:trPr>
          <w:trHeight w:hRule="exact" w:val="454"/>
        </w:trPr>
        <w:tc>
          <w:tcPr>
            <w:tcW w:w="4626" w:type="pct"/>
            <w:gridSpan w:val="2"/>
          </w:tcPr>
          <w:p w14:paraId="6BAC79F8" w14:textId="2C44A56F"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GLOSSARY OF COMMONLY USED TERMS …………………………</w:t>
            </w:r>
            <w:r>
              <w:rPr>
                <w:rFonts w:ascii="Times New Roman" w:hAnsi="Times New Roman" w:cs="Times New Roman"/>
              </w:rPr>
              <w:t>………..</w:t>
            </w:r>
          </w:p>
        </w:tc>
        <w:tc>
          <w:tcPr>
            <w:tcW w:w="374" w:type="pct"/>
          </w:tcPr>
          <w:p w14:paraId="52D01422" w14:textId="31933E0E" w:rsidR="005061F3" w:rsidRPr="00C95FE5" w:rsidRDefault="005061F3" w:rsidP="00795B6F">
            <w:pPr>
              <w:spacing w:line="432" w:lineRule="auto"/>
              <w:rPr>
                <w:rFonts w:ascii="Times New Roman" w:hAnsi="Times New Roman" w:cs="Times New Roman"/>
              </w:rPr>
            </w:pPr>
            <w:r>
              <w:rPr>
                <w:rFonts w:ascii="Times New Roman" w:hAnsi="Times New Roman" w:cs="Times New Roman"/>
              </w:rPr>
              <w:t>9</w:t>
            </w:r>
          </w:p>
        </w:tc>
      </w:tr>
      <w:tr w:rsidR="005061F3" w:rsidRPr="00C95FE5" w14:paraId="5350B62B" w14:textId="77777777" w:rsidTr="00A51024">
        <w:trPr>
          <w:trHeight w:hRule="exact" w:val="454"/>
        </w:trPr>
        <w:tc>
          <w:tcPr>
            <w:tcW w:w="4626" w:type="pct"/>
            <w:gridSpan w:val="2"/>
          </w:tcPr>
          <w:p w14:paraId="29165994" w14:textId="7532D124"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NOTES ON INCLUSION OF PUBLISHED WORK ………………………</w:t>
            </w:r>
            <w:r>
              <w:rPr>
                <w:rFonts w:ascii="Times New Roman" w:hAnsi="Times New Roman" w:cs="Times New Roman"/>
              </w:rPr>
              <w:t>…........</w:t>
            </w:r>
          </w:p>
        </w:tc>
        <w:tc>
          <w:tcPr>
            <w:tcW w:w="374" w:type="pct"/>
          </w:tcPr>
          <w:p w14:paraId="59775DA7" w14:textId="7F0FEFA9" w:rsidR="005061F3" w:rsidRPr="00C95FE5" w:rsidRDefault="005061F3" w:rsidP="00795B6F">
            <w:pPr>
              <w:spacing w:line="432" w:lineRule="auto"/>
              <w:rPr>
                <w:rFonts w:ascii="Times New Roman" w:hAnsi="Times New Roman" w:cs="Times New Roman"/>
              </w:rPr>
            </w:pPr>
            <w:r>
              <w:rPr>
                <w:rFonts w:ascii="Times New Roman" w:hAnsi="Times New Roman" w:cs="Times New Roman"/>
              </w:rPr>
              <w:t>11</w:t>
            </w:r>
          </w:p>
        </w:tc>
      </w:tr>
      <w:tr w:rsidR="005061F3" w:rsidRPr="00C95FE5" w14:paraId="76B50D67" w14:textId="77777777" w:rsidTr="00686FC8">
        <w:trPr>
          <w:trHeight w:val="94"/>
        </w:trPr>
        <w:tc>
          <w:tcPr>
            <w:tcW w:w="4626" w:type="pct"/>
            <w:gridSpan w:val="2"/>
          </w:tcPr>
          <w:p w14:paraId="5A697C0B" w14:textId="4639DE7F" w:rsidR="005061F3" w:rsidRPr="00D46728" w:rsidRDefault="00F65474" w:rsidP="00CA4E90">
            <w:pPr>
              <w:tabs>
                <w:tab w:val="left" w:pos="864"/>
                <w:tab w:val="left" w:pos="1456"/>
                <w:tab w:val="left" w:pos="4256"/>
                <w:tab w:val="left" w:pos="5648"/>
              </w:tabs>
              <w:spacing w:line="276" w:lineRule="auto"/>
              <w:rPr>
                <w:rFonts w:ascii="Times New Roman" w:hAnsi="Times New Roman" w:cs="Times New Roman"/>
                <w:sz w:val="16"/>
                <w:szCs w:val="16"/>
              </w:rPr>
            </w:pPr>
            <w:r w:rsidRPr="00CA4E90">
              <w:rPr>
                <w:rFonts w:ascii="Times New Roman" w:hAnsi="Times New Roman" w:cs="Times New Roman"/>
                <w:sz w:val="18"/>
                <w:szCs w:val="18"/>
              </w:rPr>
              <w:tab/>
            </w:r>
            <w:r w:rsidR="00CA4E90" w:rsidRPr="00CA4E90">
              <w:rPr>
                <w:rFonts w:ascii="Times New Roman" w:hAnsi="Times New Roman" w:cs="Times New Roman"/>
                <w:sz w:val="18"/>
                <w:szCs w:val="18"/>
              </w:rPr>
              <w:tab/>
            </w:r>
          </w:p>
        </w:tc>
        <w:tc>
          <w:tcPr>
            <w:tcW w:w="374" w:type="pct"/>
          </w:tcPr>
          <w:p w14:paraId="1BC88578" w14:textId="0B6C1EFC" w:rsidR="005061F3" w:rsidRPr="00D46728" w:rsidRDefault="005061F3" w:rsidP="00254893">
            <w:pPr>
              <w:spacing w:line="276" w:lineRule="auto"/>
              <w:rPr>
                <w:rFonts w:ascii="Times New Roman" w:hAnsi="Times New Roman" w:cs="Times New Roman"/>
                <w:sz w:val="16"/>
                <w:szCs w:val="16"/>
              </w:rPr>
            </w:pPr>
          </w:p>
        </w:tc>
      </w:tr>
      <w:tr w:rsidR="005061F3" w:rsidRPr="00C95FE5" w14:paraId="41AA100B" w14:textId="77777777" w:rsidTr="004A2F12">
        <w:tc>
          <w:tcPr>
            <w:tcW w:w="4626" w:type="pct"/>
            <w:gridSpan w:val="2"/>
          </w:tcPr>
          <w:p w14:paraId="1AD02D32" w14:textId="3BDEE06A" w:rsidR="005061F3" w:rsidRPr="002E2771" w:rsidRDefault="005061F3" w:rsidP="00254893">
            <w:pPr>
              <w:spacing w:after="200" w:line="276" w:lineRule="auto"/>
              <w:rPr>
                <w:rFonts w:ascii="Times New Roman" w:hAnsi="Times New Roman" w:cs="Times New Roman"/>
              </w:rPr>
            </w:pPr>
            <w:r w:rsidRPr="002E2771">
              <w:rPr>
                <w:rFonts w:ascii="Times New Roman" w:hAnsi="Times New Roman" w:cs="Times New Roman"/>
              </w:rPr>
              <w:t>CHAPTER 1: Relapse following evidence-based psychological treatments for depression and anxiety: An introduction ………………………………………...</w:t>
            </w:r>
            <w:r w:rsidR="00140E0D" w:rsidRPr="002E2771">
              <w:rPr>
                <w:rFonts w:ascii="Times New Roman" w:hAnsi="Times New Roman" w:cs="Times New Roman"/>
              </w:rPr>
              <w:t>.....</w:t>
            </w:r>
          </w:p>
        </w:tc>
        <w:tc>
          <w:tcPr>
            <w:tcW w:w="374" w:type="pct"/>
            <w:vAlign w:val="center"/>
          </w:tcPr>
          <w:p w14:paraId="3F62858C" w14:textId="444E0489" w:rsidR="005061F3" w:rsidRPr="002E2771" w:rsidRDefault="005061F3" w:rsidP="00254893">
            <w:pPr>
              <w:spacing w:after="200" w:line="276" w:lineRule="auto"/>
              <w:rPr>
                <w:rFonts w:ascii="Times New Roman" w:hAnsi="Times New Roman" w:cs="Times New Roman"/>
              </w:rPr>
            </w:pPr>
            <w:r w:rsidRPr="002E2771">
              <w:rPr>
                <w:rFonts w:ascii="Times New Roman" w:hAnsi="Times New Roman" w:cs="Times New Roman"/>
              </w:rPr>
              <w:t>12</w:t>
            </w:r>
          </w:p>
        </w:tc>
      </w:tr>
      <w:tr w:rsidR="005061F3" w:rsidRPr="00C95FE5" w14:paraId="0DB4F933" w14:textId="77777777" w:rsidTr="001B284B">
        <w:tc>
          <w:tcPr>
            <w:tcW w:w="156" w:type="pct"/>
          </w:tcPr>
          <w:p w14:paraId="34365B13" w14:textId="77777777" w:rsidR="005061F3" w:rsidRPr="00C95FE5" w:rsidRDefault="005061F3" w:rsidP="00795B6F">
            <w:pPr>
              <w:spacing w:line="276" w:lineRule="auto"/>
              <w:rPr>
                <w:rFonts w:ascii="Times New Roman" w:hAnsi="Times New Roman" w:cs="Times New Roman"/>
              </w:rPr>
            </w:pPr>
          </w:p>
        </w:tc>
        <w:tc>
          <w:tcPr>
            <w:tcW w:w="4470" w:type="pct"/>
          </w:tcPr>
          <w:p w14:paraId="2450C304" w14:textId="3069BABE" w:rsidR="005061F3" w:rsidRPr="002E2771" w:rsidRDefault="008E41BC" w:rsidP="00795B6F">
            <w:pPr>
              <w:spacing w:line="432" w:lineRule="auto"/>
              <w:rPr>
                <w:rFonts w:ascii="Times New Roman" w:hAnsi="Times New Roman" w:cs="Times New Roman"/>
              </w:rPr>
            </w:pPr>
            <w:r w:rsidRPr="002E2771">
              <w:rPr>
                <w:rFonts w:ascii="Times New Roman" w:hAnsi="Times New Roman" w:cs="Times New Roman"/>
              </w:rPr>
              <w:t>The prevalence and</w:t>
            </w:r>
            <w:r w:rsidR="005061F3" w:rsidRPr="002E2771">
              <w:rPr>
                <w:rFonts w:ascii="Times New Roman" w:hAnsi="Times New Roman" w:cs="Times New Roman"/>
              </w:rPr>
              <w:t xml:space="preserve"> impact of depression and anxiety ………................</w:t>
            </w:r>
            <w:r w:rsidR="00140E0D" w:rsidRPr="002E2771">
              <w:rPr>
                <w:rFonts w:ascii="Times New Roman" w:hAnsi="Times New Roman" w:cs="Times New Roman"/>
              </w:rPr>
              <w:t>.....</w:t>
            </w:r>
          </w:p>
        </w:tc>
        <w:tc>
          <w:tcPr>
            <w:tcW w:w="374" w:type="pct"/>
          </w:tcPr>
          <w:p w14:paraId="4956457F" w14:textId="0BE67BEC" w:rsidR="005061F3" w:rsidRPr="002E2771" w:rsidRDefault="005061F3" w:rsidP="00795B6F">
            <w:pPr>
              <w:spacing w:line="432" w:lineRule="auto"/>
              <w:rPr>
                <w:rFonts w:ascii="Times New Roman" w:hAnsi="Times New Roman" w:cs="Times New Roman"/>
              </w:rPr>
            </w:pPr>
            <w:r w:rsidRPr="002E2771">
              <w:rPr>
                <w:rFonts w:ascii="Times New Roman" w:hAnsi="Times New Roman" w:cs="Times New Roman"/>
              </w:rPr>
              <w:t>12</w:t>
            </w:r>
          </w:p>
        </w:tc>
      </w:tr>
      <w:tr w:rsidR="005061F3" w:rsidRPr="00C95FE5" w14:paraId="1137166E" w14:textId="77777777" w:rsidTr="001B284B">
        <w:tc>
          <w:tcPr>
            <w:tcW w:w="156" w:type="pct"/>
          </w:tcPr>
          <w:p w14:paraId="72C8C7C1" w14:textId="77777777" w:rsidR="005061F3" w:rsidRPr="00C95FE5" w:rsidRDefault="005061F3" w:rsidP="00795B6F">
            <w:pPr>
              <w:spacing w:line="276" w:lineRule="auto"/>
              <w:rPr>
                <w:rFonts w:ascii="Times New Roman" w:hAnsi="Times New Roman" w:cs="Times New Roman"/>
              </w:rPr>
            </w:pPr>
          </w:p>
        </w:tc>
        <w:tc>
          <w:tcPr>
            <w:tcW w:w="4470" w:type="pct"/>
          </w:tcPr>
          <w:p w14:paraId="1BA43A17" w14:textId="0C7C0A0E" w:rsidR="005061F3" w:rsidRPr="002E2771" w:rsidRDefault="005061F3" w:rsidP="00795B6F">
            <w:pPr>
              <w:spacing w:line="432" w:lineRule="auto"/>
              <w:rPr>
                <w:rFonts w:ascii="Times New Roman" w:hAnsi="Times New Roman" w:cs="Times New Roman"/>
              </w:rPr>
            </w:pPr>
            <w:r w:rsidRPr="002E2771">
              <w:rPr>
                <w:rFonts w:ascii="Times New Roman" w:hAnsi="Times New Roman" w:cs="Times New Roman"/>
              </w:rPr>
              <w:t>Improving access to psychological therapies programme (IAPT) …...………</w:t>
            </w:r>
            <w:r w:rsidR="00140E0D" w:rsidRPr="002E2771">
              <w:rPr>
                <w:rFonts w:ascii="Times New Roman" w:hAnsi="Times New Roman" w:cs="Times New Roman"/>
              </w:rPr>
              <w:t>…..</w:t>
            </w:r>
          </w:p>
        </w:tc>
        <w:tc>
          <w:tcPr>
            <w:tcW w:w="374" w:type="pct"/>
          </w:tcPr>
          <w:p w14:paraId="06554B51" w14:textId="1664C0B9" w:rsidR="005061F3" w:rsidRPr="002E2771" w:rsidRDefault="00E50CB4" w:rsidP="00795B6F">
            <w:pPr>
              <w:spacing w:line="432" w:lineRule="auto"/>
              <w:rPr>
                <w:rFonts w:ascii="Times New Roman" w:hAnsi="Times New Roman" w:cs="Times New Roman"/>
              </w:rPr>
            </w:pPr>
            <w:r w:rsidRPr="002E2771">
              <w:rPr>
                <w:rFonts w:ascii="Times New Roman" w:hAnsi="Times New Roman" w:cs="Times New Roman"/>
              </w:rPr>
              <w:t>15</w:t>
            </w:r>
          </w:p>
        </w:tc>
      </w:tr>
      <w:tr w:rsidR="005061F3" w:rsidRPr="00C95FE5" w14:paraId="5EE304DE" w14:textId="77777777" w:rsidTr="001B284B">
        <w:tc>
          <w:tcPr>
            <w:tcW w:w="156" w:type="pct"/>
          </w:tcPr>
          <w:p w14:paraId="09642FB0" w14:textId="77777777" w:rsidR="005061F3" w:rsidRPr="00C95FE5" w:rsidRDefault="005061F3" w:rsidP="00795B6F">
            <w:pPr>
              <w:spacing w:line="276" w:lineRule="auto"/>
              <w:rPr>
                <w:rFonts w:ascii="Times New Roman" w:hAnsi="Times New Roman" w:cs="Times New Roman"/>
              </w:rPr>
            </w:pPr>
          </w:p>
        </w:tc>
        <w:tc>
          <w:tcPr>
            <w:tcW w:w="4470" w:type="pct"/>
          </w:tcPr>
          <w:p w14:paraId="63862F7A" w14:textId="09D6A281" w:rsidR="005061F3" w:rsidRPr="002E2771" w:rsidRDefault="005061F3" w:rsidP="00795B6F">
            <w:pPr>
              <w:spacing w:line="432" w:lineRule="auto"/>
              <w:rPr>
                <w:rFonts w:ascii="Times New Roman" w:hAnsi="Times New Roman" w:cs="Times New Roman"/>
              </w:rPr>
            </w:pPr>
            <w:r w:rsidRPr="002E2771">
              <w:rPr>
                <w:rFonts w:ascii="Times New Roman" w:hAnsi="Times New Roman" w:cs="Times New Roman"/>
              </w:rPr>
              <w:t>Long-term outcomes …...…………………...………........................................</w:t>
            </w:r>
            <w:r w:rsidR="00140E0D" w:rsidRPr="002E2771">
              <w:rPr>
                <w:rFonts w:ascii="Times New Roman" w:hAnsi="Times New Roman" w:cs="Times New Roman"/>
              </w:rPr>
              <w:t>....</w:t>
            </w:r>
          </w:p>
        </w:tc>
        <w:tc>
          <w:tcPr>
            <w:tcW w:w="374" w:type="pct"/>
          </w:tcPr>
          <w:p w14:paraId="2DD85288" w14:textId="2C06F7DF" w:rsidR="005061F3" w:rsidRPr="002E2771" w:rsidRDefault="00E50CB4" w:rsidP="00795B6F">
            <w:pPr>
              <w:spacing w:line="432" w:lineRule="auto"/>
              <w:rPr>
                <w:rFonts w:ascii="Times New Roman" w:hAnsi="Times New Roman" w:cs="Times New Roman"/>
              </w:rPr>
            </w:pPr>
            <w:r w:rsidRPr="002E2771">
              <w:rPr>
                <w:rFonts w:ascii="Times New Roman" w:hAnsi="Times New Roman" w:cs="Times New Roman"/>
              </w:rPr>
              <w:t>17</w:t>
            </w:r>
          </w:p>
        </w:tc>
      </w:tr>
      <w:tr w:rsidR="005061F3" w:rsidRPr="00C95FE5" w14:paraId="7D03BB5C" w14:textId="77777777" w:rsidTr="001B284B">
        <w:tc>
          <w:tcPr>
            <w:tcW w:w="156" w:type="pct"/>
          </w:tcPr>
          <w:p w14:paraId="463EB435" w14:textId="77777777" w:rsidR="005061F3" w:rsidRPr="00C95FE5" w:rsidRDefault="005061F3" w:rsidP="00795B6F">
            <w:pPr>
              <w:spacing w:line="276" w:lineRule="auto"/>
              <w:rPr>
                <w:rFonts w:ascii="Times New Roman" w:hAnsi="Times New Roman" w:cs="Times New Roman"/>
              </w:rPr>
            </w:pPr>
          </w:p>
        </w:tc>
        <w:tc>
          <w:tcPr>
            <w:tcW w:w="4470" w:type="pct"/>
          </w:tcPr>
          <w:p w14:paraId="6E941CE2" w14:textId="0A5B6D2D" w:rsidR="005061F3" w:rsidRPr="002E2771" w:rsidRDefault="005061F3" w:rsidP="00795B6F">
            <w:pPr>
              <w:spacing w:line="432" w:lineRule="auto"/>
              <w:rPr>
                <w:rFonts w:ascii="Times New Roman" w:hAnsi="Times New Roman" w:cs="Times New Roman"/>
              </w:rPr>
            </w:pPr>
            <w:r w:rsidRPr="002E2771">
              <w:rPr>
                <w:rFonts w:ascii="Times New Roman" w:hAnsi="Times New Roman" w:cs="Times New Roman"/>
              </w:rPr>
              <w:t>Relapse …………………………..………………………………...…………</w:t>
            </w:r>
            <w:r w:rsidR="00140E0D" w:rsidRPr="002E2771">
              <w:rPr>
                <w:rFonts w:ascii="Times New Roman" w:hAnsi="Times New Roman" w:cs="Times New Roman"/>
              </w:rPr>
              <w:t>…..</w:t>
            </w:r>
          </w:p>
        </w:tc>
        <w:tc>
          <w:tcPr>
            <w:tcW w:w="374" w:type="pct"/>
          </w:tcPr>
          <w:p w14:paraId="4324FCD1" w14:textId="7E3AD8BB" w:rsidR="005061F3" w:rsidRPr="002E2771" w:rsidRDefault="000D402F" w:rsidP="00795B6F">
            <w:pPr>
              <w:spacing w:line="432" w:lineRule="auto"/>
              <w:rPr>
                <w:rFonts w:ascii="Times New Roman" w:hAnsi="Times New Roman" w:cs="Times New Roman"/>
              </w:rPr>
            </w:pPr>
            <w:r w:rsidRPr="002E2771">
              <w:rPr>
                <w:rFonts w:ascii="Times New Roman" w:hAnsi="Times New Roman" w:cs="Times New Roman"/>
              </w:rPr>
              <w:t>18</w:t>
            </w:r>
          </w:p>
        </w:tc>
      </w:tr>
      <w:tr w:rsidR="00B10666" w:rsidRPr="00C95FE5" w14:paraId="164757A3" w14:textId="77777777" w:rsidTr="001B284B">
        <w:tc>
          <w:tcPr>
            <w:tcW w:w="156" w:type="pct"/>
          </w:tcPr>
          <w:p w14:paraId="6E47E8A1" w14:textId="77777777" w:rsidR="00B10666" w:rsidRPr="00C95FE5" w:rsidRDefault="00B10666" w:rsidP="00795B6F">
            <w:pPr>
              <w:spacing w:line="276" w:lineRule="auto"/>
              <w:rPr>
                <w:rFonts w:ascii="Times New Roman" w:hAnsi="Times New Roman" w:cs="Times New Roman"/>
              </w:rPr>
            </w:pPr>
          </w:p>
        </w:tc>
        <w:tc>
          <w:tcPr>
            <w:tcW w:w="4470" w:type="pct"/>
          </w:tcPr>
          <w:p w14:paraId="57B46AB6" w14:textId="214BED83" w:rsidR="00B10666" w:rsidRPr="002E2771" w:rsidRDefault="00B10666" w:rsidP="00795B6F">
            <w:pPr>
              <w:spacing w:line="432" w:lineRule="auto"/>
              <w:rPr>
                <w:rFonts w:ascii="Times New Roman" w:hAnsi="Times New Roman" w:cs="Times New Roman"/>
              </w:rPr>
            </w:pPr>
            <w:r w:rsidRPr="002E2771">
              <w:rPr>
                <w:rFonts w:ascii="Times New Roman" w:hAnsi="Times New Roman" w:cs="Times New Roman"/>
              </w:rPr>
              <w:t>Theories of relapse occurrence ...............................................................................</w:t>
            </w:r>
          </w:p>
        </w:tc>
        <w:tc>
          <w:tcPr>
            <w:tcW w:w="374" w:type="pct"/>
          </w:tcPr>
          <w:p w14:paraId="3F6EBCA2" w14:textId="659B2CA1" w:rsidR="00B10666" w:rsidRPr="002E2771" w:rsidRDefault="000D402F" w:rsidP="00795B6F">
            <w:pPr>
              <w:spacing w:line="432" w:lineRule="auto"/>
              <w:rPr>
                <w:rFonts w:ascii="Times New Roman" w:hAnsi="Times New Roman" w:cs="Times New Roman"/>
              </w:rPr>
            </w:pPr>
            <w:r w:rsidRPr="002E2771">
              <w:rPr>
                <w:rFonts w:ascii="Times New Roman" w:hAnsi="Times New Roman" w:cs="Times New Roman"/>
              </w:rPr>
              <w:t>20</w:t>
            </w:r>
          </w:p>
        </w:tc>
      </w:tr>
      <w:tr w:rsidR="005061F3" w:rsidRPr="00C95FE5" w14:paraId="353E065C" w14:textId="77777777" w:rsidTr="001B284B">
        <w:tc>
          <w:tcPr>
            <w:tcW w:w="156" w:type="pct"/>
          </w:tcPr>
          <w:p w14:paraId="482B9D52" w14:textId="77777777" w:rsidR="005061F3" w:rsidRPr="00C95FE5" w:rsidRDefault="005061F3" w:rsidP="00795B6F">
            <w:pPr>
              <w:spacing w:line="276" w:lineRule="auto"/>
              <w:rPr>
                <w:rFonts w:ascii="Times New Roman" w:hAnsi="Times New Roman" w:cs="Times New Roman"/>
              </w:rPr>
            </w:pPr>
          </w:p>
        </w:tc>
        <w:tc>
          <w:tcPr>
            <w:tcW w:w="4470" w:type="pct"/>
          </w:tcPr>
          <w:p w14:paraId="4C3F2223" w14:textId="5E7AC7AF" w:rsidR="005061F3" w:rsidRPr="002E2771" w:rsidRDefault="005061F3" w:rsidP="00795B6F">
            <w:pPr>
              <w:spacing w:line="432" w:lineRule="auto"/>
              <w:rPr>
                <w:rFonts w:ascii="Times New Roman" w:hAnsi="Times New Roman" w:cs="Times New Roman"/>
              </w:rPr>
            </w:pPr>
            <w:r w:rsidRPr="002E2771">
              <w:rPr>
                <w:rFonts w:ascii="Times New Roman" w:hAnsi="Times New Roman" w:cs="Times New Roman"/>
              </w:rPr>
              <w:t>Relapse prevention ……………………………………………………………</w:t>
            </w:r>
            <w:r w:rsidR="00140E0D" w:rsidRPr="002E2771">
              <w:rPr>
                <w:rFonts w:ascii="Times New Roman" w:hAnsi="Times New Roman" w:cs="Times New Roman"/>
              </w:rPr>
              <w:t>….</w:t>
            </w:r>
          </w:p>
        </w:tc>
        <w:tc>
          <w:tcPr>
            <w:tcW w:w="374" w:type="pct"/>
          </w:tcPr>
          <w:p w14:paraId="79FE8B97" w14:textId="4486AB8E" w:rsidR="005061F3" w:rsidRPr="002E2771" w:rsidRDefault="000D402F" w:rsidP="00795B6F">
            <w:pPr>
              <w:spacing w:line="432" w:lineRule="auto"/>
              <w:rPr>
                <w:rFonts w:ascii="Times New Roman" w:hAnsi="Times New Roman" w:cs="Times New Roman"/>
              </w:rPr>
            </w:pPr>
            <w:r w:rsidRPr="002E2771">
              <w:rPr>
                <w:rFonts w:ascii="Times New Roman" w:hAnsi="Times New Roman" w:cs="Times New Roman"/>
              </w:rPr>
              <w:t>21</w:t>
            </w:r>
          </w:p>
        </w:tc>
      </w:tr>
      <w:tr w:rsidR="005061F3" w:rsidRPr="00C95FE5" w14:paraId="5F9BE1DA" w14:textId="77777777" w:rsidTr="001B284B">
        <w:tc>
          <w:tcPr>
            <w:tcW w:w="156" w:type="pct"/>
          </w:tcPr>
          <w:p w14:paraId="2786BD7B" w14:textId="77777777" w:rsidR="005061F3" w:rsidRPr="00C95FE5" w:rsidRDefault="005061F3" w:rsidP="00795B6F">
            <w:pPr>
              <w:spacing w:line="276" w:lineRule="auto"/>
              <w:rPr>
                <w:rFonts w:ascii="Times New Roman" w:hAnsi="Times New Roman" w:cs="Times New Roman"/>
              </w:rPr>
            </w:pPr>
          </w:p>
        </w:tc>
        <w:tc>
          <w:tcPr>
            <w:tcW w:w="4470" w:type="pct"/>
          </w:tcPr>
          <w:p w14:paraId="771FEB27" w14:textId="631330F9" w:rsidR="005061F3" w:rsidRPr="002E2771" w:rsidRDefault="005061F3" w:rsidP="00795B6F">
            <w:pPr>
              <w:spacing w:line="432" w:lineRule="auto"/>
              <w:rPr>
                <w:rFonts w:ascii="Times New Roman" w:hAnsi="Times New Roman" w:cs="Times New Roman"/>
              </w:rPr>
            </w:pPr>
            <w:r w:rsidRPr="002E2771">
              <w:rPr>
                <w:rFonts w:ascii="Times New Roman" w:hAnsi="Times New Roman" w:cs="Times New Roman"/>
              </w:rPr>
              <w:t>Relapse risk factors …………………………………………………………...</w:t>
            </w:r>
            <w:r w:rsidR="00140E0D" w:rsidRPr="002E2771">
              <w:rPr>
                <w:rFonts w:ascii="Times New Roman" w:hAnsi="Times New Roman" w:cs="Times New Roman"/>
              </w:rPr>
              <w:t>.....</w:t>
            </w:r>
          </w:p>
        </w:tc>
        <w:tc>
          <w:tcPr>
            <w:tcW w:w="374" w:type="pct"/>
          </w:tcPr>
          <w:p w14:paraId="26D1F475" w14:textId="4E9C038F" w:rsidR="005061F3" w:rsidRPr="002E2771" w:rsidRDefault="000D402F" w:rsidP="00795B6F">
            <w:pPr>
              <w:spacing w:line="432" w:lineRule="auto"/>
              <w:rPr>
                <w:rFonts w:ascii="Times New Roman" w:hAnsi="Times New Roman" w:cs="Times New Roman"/>
              </w:rPr>
            </w:pPr>
            <w:r w:rsidRPr="002E2771">
              <w:rPr>
                <w:rFonts w:ascii="Times New Roman" w:hAnsi="Times New Roman" w:cs="Times New Roman"/>
              </w:rPr>
              <w:t>24</w:t>
            </w:r>
          </w:p>
        </w:tc>
      </w:tr>
      <w:tr w:rsidR="005061F3" w:rsidRPr="00C95FE5" w14:paraId="1B368753" w14:textId="77777777" w:rsidTr="001B284B">
        <w:tc>
          <w:tcPr>
            <w:tcW w:w="156" w:type="pct"/>
          </w:tcPr>
          <w:p w14:paraId="0E6E7048" w14:textId="77777777" w:rsidR="005061F3" w:rsidRPr="00C95FE5" w:rsidRDefault="005061F3" w:rsidP="00795B6F">
            <w:pPr>
              <w:spacing w:line="276" w:lineRule="auto"/>
              <w:rPr>
                <w:rFonts w:ascii="Times New Roman" w:hAnsi="Times New Roman" w:cs="Times New Roman"/>
              </w:rPr>
            </w:pPr>
          </w:p>
        </w:tc>
        <w:tc>
          <w:tcPr>
            <w:tcW w:w="4470" w:type="pct"/>
          </w:tcPr>
          <w:p w14:paraId="3DD6422A" w14:textId="08DC1B70" w:rsidR="005061F3" w:rsidRPr="002E2771" w:rsidRDefault="005061F3" w:rsidP="00795B6F">
            <w:pPr>
              <w:spacing w:line="432" w:lineRule="auto"/>
              <w:rPr>
                <w:rFonts w:ascii="Times New Roman" w:hAnsi="Times New Roman" w:cs="Times New Roman"/>
              </w:rPr>
            </w:pPr>
            <w:r w:rsidRPr="002E2771">
              <w:rPr>
                <w:rFonts w:ascii="Times New Roman" w:hAnsi="Times New Roman" w:cs="Times New Roman"/>
              </w:rPr>
              <w:t>Conclusion: Aims of the thesis ……………………………………………</w:t>
            </w:r>
            <w:r w:rsidR="00140E0D" w:rsidRPr="002E2771">
              <w:rPr>
                <w:rFonts w:ascii="Times New Roman" w:hAnsi="Times New Roman" w:cs="Times New Roman"/>
              </w:rPr>
              <w:t>……..</w:t>
            </w:r>
          </w:p>
        </w:tc>
        <w:tc>
          <w:tcPr>
            <w:tcW w:w="374" w:type="pct"/>
          </w:tcPr>
          <w:p w14:paraId="3FEA511C" w14:textId="49A6DDA8" w:rsidR="005061F3" w:rsidRPr="002E2771" w:rsidRDefault="000D402F" w:rsidP="00795B6F">
            <w:pPr>
              <w:spacing w:line="432" w:lineRule="auto"/>
              <w:rPr>
                <w:rFonts w:ascii="Times New Roman" w:hAnsi="Times New Roman" w:cs="Times New Roman"/>
              </w:rPr>
            </w:pPr>
            <w:r w:rsidRPr="002E2771">
              <w:rPr>
                <w:rFonts w:ascii="Times New Roman" w:hAnsi="Times New Roman" w:cs="Times New Roman"/>
              </w:rPr>
              <w:t>25</w:t>
            </w:r>
          </w:p>
        </w:tc>
      </w:tr>
      <w:tr w:rsidR="005061F3" w:rsidRPr="00C95FE5" w14:paraId="04826736" w14:textId="77777777" w:rsidTr="001B284B">
        <w:tc>
          <w:tcPr>
            <w:tcW w:w="156" w:type="pct"/>
          </w:tcPr>
          <w:p w14:paraId="1337A5AC" w14:textId="77777777" w:rsidR="005061F3" w:rsidRPr="00C95FE5" w:rsidRDefault="005061F3" w:rsidP="00254893">
            <w:pPr>
              <w:spacing w:line="276" w:lineRule="auto"/>
              <w:rPr>
                <w:rFonts w:ascii="Times New Roman" w:hAnsi="Times New Roman" w:cs="Times New Roman"/>
              </w:rPr>
            </w:pPr>
          </w:p>
        </w:tc>
        <w:tc>
          <w:tcPr>
            <w:tcW w:w="4470" w:type="pct"/>
          </w:tcPr>
          <w:p w14:paraId="58DB64AA" w14:textId="77777777" w:rsidR="005061F3" w:rsidRPr="002E2771" w:rsidRDefault="005061F3" w:rsidP="00254893">
            <w:pPr>
              <w:spacing w:line="276" w:lineRule="auto"/>
              <w:rPr>
                <w:rFonts w:ascii="Times New Roman" w:hAnsi="Times New Roman" w:cs="Times New Roman"/>
                <w:sz w:val="16"/>
                <w:szCs w:val="16"/>
              </w:rPr>
            </w:pPr>
          </w:p>
        </w:tc>
        <w:tc>
          <w:tcPr>
            <w:tcW w:w="374" w:type="pct"/>
          </w:tcPr>
          <w:p w14:paraId="73B1BBE6" w14:textId="092F8ADC" w:rsidR="005061F3" w:rsidRPr="002E2771" w:rsidRDefault="005061F3" w:rsidP="00254893">
            <w:pPr>
              <w:spacing w:line="276" w:lineRule="auto"/>
              <w:rPr>
                <w:rFonts w:ascii="Times New Roman" w:hAnsi="Times New Roman" w:cs="Times New Roman"/>
                <w:sz w:val="16"/>
                <w:szCs w:val="16"/>
              </w:rPr>
            </w:pPr>
          </w:p>
        </w:tc>
      </w:tr>
      <w:tr w:rsidR="005061F3" w:rsidRPr="00C95FE5" w14:paraId="18F71880" w14:textId="77777777" w:rsidTr="004A2F12">
        <w:tc>
          <w:tcPr>
            <w:tcW w:w="4626" w:type="pct"/>
            <w:gridSpan w:val="2"/>
          </w:tcPr>
          <w:p w14:paraId="19BE3173" w14:textId="6CC75AD7" w:rsidR="005061F3" w:rsidRPr="002E2771" w:rsidRDefault="005061F3" w:rsidP="00254893">
            <w:pPr>
              <w:spacing w:after="200" w:line="276" w:lineRule="auto"/>
              <w:rPr>
                <w:rFonts w:ascii="Times New Roman" w:hAnsi="Times New Roman" w:cs="Times New Roman"/>
              </w:rPr>
            </w:pPr>
            <w:r w:rsidRPr="002E2771">
              <w:rPr>
                <w:rFonts w:ascii="Times New Roman" w:hAnsi="Times New Roman" w:cs="Times New Roman"/>
              </w:rPr>
              <w:t>CHAPTER 2: Predictors of relapse and recurrence following cognitive behavioural therapy for anxiety-related disorders: A systematic review …...........</w:t>
            </w:r>
            <w:r w:rsidR="006469DC" w:rsidRPr="002E2771">
              <w:rPr>
                <w:rFonts w:ascii="Times New Roman" w:hAnsi="Times New Roman" w:cs="Times New Roman"/>
              </w:rPr>
              <w:t>.........................</w:t>
            </w:r>
          </w:p>
        </w:tc>
        <w:tc>
          <w:tcPr>
            <w:tcW w:w="374" w:type="pct"/>
            <w:vAlign w:val="center"/>
          </w:tcPr>
          <w:p w14:paraId="307BD069" w14:textId="0BAAFDFC" w:rsidR="005061F3" w:rsidRPr="002E2771" w:rsidRDefault="005061F3" w:rsidP="00254893">
            <w:pPr>
              <w:spacing w:after="200" w:line="276" w:lineRule="auto"/>
              <w:rPr>
                <w:rFonts w:ascii="Times New Roman" w:hAnsi="Times New Roman" w:cs="Times New Roman"/>
              </w:rPr>
            </w:pPr>
            <w:r w:rsidRPr="002E2771">
              <w:rPr>
                <w:rFonts w:ascii="Times New Roman" w:hAnsi="Times New Roman" w:cs="Times New Roman"/>
              </w:rPr>
              <w:t>2</w:t>
            </w:r>
            <w:r w:rsidR="000D402F" w:rsidRPr="002E2771">
              <w:rPr>
                <w:rFonts w:ascii="Times New Roman" w:hAnsi="Times New Roman" w:cs="Times New Roman"/>
              </w:rPr>
              <w:t>7</w:t>
            </w:r>
          </w:p>
        </w:tc>
      </w:tr>
      <w:tr w:rsidR="005061F3" w:rsidRPr="00C95FE5" w14:paraId="26CB4704" w14:textId="77777777" w:rsidTr="001B284B">
        <w:tc>
          <w:tcPr>
            <w:tcW w:w="156" w:type="pct"/>
          </w:tcPr>
          <w:p w14:paraId="5A739D7F" w14:textId="77777777" w:rsidR="005061F3" w:rsidRPr="00C95FE5" w:rsidRDefault="005061F3" w:rsidP="00795B6F">
            <w:pPr>
              <w:spacing w:line="276" w:lineRule="auto"/>
              <w:rPr>
                <w:rFonts w:ascii="Times New Roman" w:hAnsi="Times New Roman" w:cs="Times New Roman"/>
              </w:rPr>
            </w:pPr>
          </w:p>
        </w:tc>
        <w:tc>
          <w:tcPr>
            <w:tcW w:w="4470" w:type="pct"/>
          </w:tcPr>
          <w:p w14:paraId="206DF76B" w14:textId="213081BC"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Introduction ……..……………………………...………..………</w:t>
            </w:r>
            <w:r>
              <w:rPr>
                <w:rFonts w:ascii="Times New Roman" w:hAnsi="Times New Roman" w:cs="Times New Roman"/>
              </w:rPr>
              <w:t>………</w:t>
            </w:r>
            <w:r w:rsidR="006469DC">
              <w:rPr>
                <w:rFonts w:ascii="Times New Roman" w:hAnsi="Times New Roman" w:cs="Times New Roman"/>
              </w:rPr>
              <w:t>…...</w:t>
            </w:r>
            <w:r w:rsidR="00252AFE">
              <w:rPr>
                <w:rFonts w:ascii="Times New Roman" w:hAnsi="Times New Roman" w:cs="Times New Roman"/>
              </w:rPr>
              <w:t>......</w:t>
            </w:r>
          </w:p>
        </w:tc>
        <w:tc>
          <w:tcPr>
            <w:tcW w:w="374" w:type="pct"/>
          </w:tcPr>
          <w:p w14:paraId="35B97506" w14:textId="22CEC380" w:rsidR="005061F3" w:rsidRPr="00C95FE5" w:rsidRDefault="000D402F" w:rsidP="00795B6F">
            <w:pPr>
              <w:spacing w:line="432" w:lineRule="auto"/>
              <w:rPr>
                <w:rFonts w:ascii="Times New Roman" w:hAnsi="Times New Roman" w:cs="Times New Roman"/>
              </w:rPr>
            </w:pPr>
            <w:r>
              <w:rPr>
                <w:rFonts w:ascii="Times New Roman" w:hAnsi="Times New Roman" w:cs="Times New Roman"/>
              </w:rPr>
              <w:t>27</w:t>
            </w:r>
          </w:p>
        </w:tc>
      </w:tr>
      <w:tr w:rsidR="005061F3" w:rsidRPr="00C95FE5" w14:paraId="40D0B44D" w14:textId="77777777" w:rsidTr="001B284B">
        <w:tc>
          <w:tcPr>
            <w:tcW w:w="156" w:type="pct"/>
          </w:tcPr>
          <w:p w14:paraId="5F702424" w14:textId="77777777" w:rsidR="005061F3" w:rsidRPr="00C95FE5" w:rsidRDefault="005061F3" w:rsidP="00795B6F">
            <w:pPr>
              <w:spacing w:line="276" w:lineRule="auto"/>
              <w:rPr>
                <w:rFonts w:ascii="Times New Roman" w:hAnsi="Times New Roman" w:cs="Times New Roman"/>
              </w:rPr>
            </w:pPr>
          </w:p>
        </w:tc>
        <w:tc>
          <w:tcPr>
            <w:tcW w:w="4470" w:type="pct"/>
          </w:tcPr>
          <w:p w14:paraId="6C27620D" w14:textId="6219039A"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Method ………..……………………………………..………………</w:t>
            </w:r>
            <w:r>
              <w:rPr>
                <w:rFonts w:ascii="Times New Roman" w:hAnsi="Times New Roman" w:cs="Times New Roman"/>
              </w:rPr>
              <w:t>……</w:t>
            </w:r>
            <w:r w:rsidR="006469DC">
              <w:rPr>
                <w:rFonts w:ascii="Times New Roman" w:hAnsi="Times New Roman" w:cs="Times New Roman"/>
              </w:rPr>
              <w:t>…</w:t>
            </w:r>
            <w:r w:rsidR="00252AFE">
              <w:rPr>
                <w:rFonts w:ascii="Times New Roman" w:hAnsi="Times New Roman" w:cs="Times New Roman"/>
              </w:rPr>
              <w:t>…...</w:t>
            </w:r>
          </w:p>
        </w:tc>
        <w:tc>
          <w:tcPr>
            <w:tcW w:w="374" w:type="pct"/>
          </w:tcPr>
          <w:p w14:paraId="3DE978EB" w14:textId="6E499DFF" w:rsidR="005061F3" w:rsidRPr="00C95FE5" w:rsidRDefault="000D402F" w:rsidP="00795B6F">
            <w:pPr>
              <w:spacing w:line="432" w:lineRule="auto"/>
              <w:rPr>
                <w:rFonts w:ascii="Times New Roman" w:hAnsi="Times New Roman" w:cs="Times New Roman"/>
              </w:rPr>
            </w:pPr>
            <w:r>
              <w:rPr>
                <w:rFonts w:ascii="Times New Roman" w:hAnsi="Times New Roman" w:cs="Times New Roman"/>
              </w:rPr>
              <w:t>28</w:t>
            </w:r>
          </w:p>
        </w:tc>
      </w:tr>
      <w:tr w:rsidR="005061F3" w:rsidRPr="00C95FE5" w14:paraId="257FB066" w14:textId="77777777" w:rsidTr="001B284B">
        <w:tc>
          <w:tcPr>
            <w:tcW w:w="156" w:type="pct"/>
          </w:tcPr>
          <w:p w14:paraId="21A1BB27" w14:textId="77777777" w:rsidR="005061F3" w:rsidRPr="00C95FE5" w:rsidRDefault="005061F3" w:rsidP="00795B6F">
            <w:pPr>
              <w:spacing w:line="276" w:lineRule="auto"/>
              <w:rPr>
                <w:rFonts w:ascii="Times New Roman" w:hAnsi="Times New Roman" w:cs="Times New Roman"/>
              </w:rPr>
            </w:pPr>
          </w:p>
        </w:tc>
        <w:tc>
          <w:tcPr>
            <w:tcW w:w="4470" w:type="pct"/>
          </w:tcPr>
          <w:p w14:paraId="54957E17" w14:textId="14EA6D9E"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Results ……...…………………………...…………..……………</w:t>
            </w:r>
            <w:r>
              <w:rPr>
                <w:rFonts w:ascii="Times New Roman" w:hAnsi="Times New Roman" w:cs="Times New Roman"/>
              </w:rPr>
              <w:t>………</w:t>
            </w:r>
            <w:r w:rsidR="006469DC">
              <w:rPr>
                <w:rFonts w:ascii="Times New Roman" w:hAnsi="Times New Roman" w:cs="Times New Roman"/>
              </w:rPr>
              <w:t>…</w:t>
            </w:r>
            <w:r w:rsidR="00252AFE">
              <w:rPr>
                <w:rFonts w:ascii="Times New Roman" w:hAnsi="Times New Roman" w:cs="Times New Roman"/>
              </w:rPr>
              <w:t>……</w:t>
            </w:r>
          </w:p>
        </w:tc>
        <w:tc>
          <w:tcPr>
            <w:tcW w:w="374" w:type="pct"/>
          </w:tcPr>
          <w:p w14:paraId="061317AB" w14:textId="21897717" w:rsidR="005061F3" w:rsidRPr="00C95FE5" w:rsidRDefault="000D402F" w:rsidP="00795B6F">
            <w:pPr>
              <w:spacing w:line="432" w:lineRule="auto"/>
              <w:rPr>
                <w:rFonts w:ascii="Times New Roman" w:hAnsi="Times New Roman" w:cs="Times New Roman"/>
              </w:rPr>
            </w:pPr>
            <w:r>
              <w:rPr>
                <w:rFonts w:ascii="Times New Roman" w:hAnsi="Times New Roman" w:cs="Times New Roman"/>
              </w:rPr>
              <w:t>32</w:t>
            </w:r>
          </w:p>
        </w:tc>
      </w:tr>
      <w:tr w:rsidR="005061F3" w:rsidRPr="00C95FE5" w14:paraId="33859977" w14:textId="77777777" w:rsidTr="00F65474">
        <w:trPr>
          <w:trHeight w:val="350"/>
        </w:trPr>
        <w:tc>
          <w:tcPr>
            <w:tcW w:w="156" w:type="pct"/>
          </w:tcPr>
          <w:p w14:paraId="2E9EF227" w14:textId="77777777" w:rsidR="005061F3" w:rsidRPr="00C95FE5" w:rsidRDefault="005061F3" w:rsidP="00795B6F">
            <w:pPr>
              <w:spacing w:line="276" w:lineRule="auto"/>
              <w:rPr>
                <w:rFonts w:ascii="Times New Roman" w:hAnsi="Times New Roman" w:cs="Times New Roman"/>
              </w:rPr>
            </w:pPr>
          </w:p>
        </w:tc>
        <w:tc>
          <w:tcPr>
            <w:tcW w:w="4470" w:type="pct"/>
          </w:tcPr>
          <w:p w14:paraId="22BC8561" w14:textId="6B0F958D"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Discussion ………..……………………………..……………..</w:t>
            </w:r>
            <w:r>
              <w:rPr>
                <w:rFonts w:ascii="Times New Roman" w:hAnsi="Times New Roman" w:cs="Times New Roman"/>
              </w:rPr>
              <w:t>…………</w:t>
            </w:r>
            <w:r w:rsidR="006469DC">
              <w:rPr>
                <w:rFonts w:ascii="Times New Roman" w:hAnsi="Times New Roman" w:cs="Times New Roman"/>
              </w:rPr>
              <w:t>…</w:t>
            </w:r>
            <w:r w:rsidR="00252AFE">
              <w:rPr>
                <w:rFonts w:ascii="Times New Roman" w:hAnsi="Times New Roman" w:cs="Times New Roman"/>
              </w:rPr>
              <w:t>……</w:t>
            </w:r>
          </w:p>
        </w:tc>
        <w:tc>
          <w:tcPr>
            <w:tcW w:w="374" w:type="pct"/>
          </w:tcPr>
          <w:p w14:paraId="3555B175" w14:textId="52996911" w:rsidR="005061F3" w:rsidRPr="00C95FE5" w:rsidRDefault="000D402F" w:rsidP="00795B6F">
            <w:pPr>
              <w:spacing w:line="432" w:lineRule="auto"/>
              <w:rPr>
                <w:rFonts w:ascii="Times New Roman" w:hAnsi="Times New Roman" w:cs="Times New Roman"/>
              </w:rPr>
            </w:pPr>
            <w:r>
              <w:rPr>
                <w:rFonts w:ascii="Times New Roman" w:hAnsi="Times New Roman" w:cs="Times New Roman"/>
              </w:rPr>
              <w:t>41</w:t>
            </w:r>
          </w:p>
        </w:tc>
      </w:tr>
      <w:tr w:rsidR="005061F3" w:rsidRPr="00C95FE5" w14:paraId="418F35CC" w14:textId="77777777" w:rsidTr="00F65474">
        <w:trPr>
          <w:trHeight w:val="84"/>
        </w:trPr>
        <w:tc>
          <w:tcPr>
            <w:tcW w:w="156" w:type="pct"/>
          </w:tcPr>
          <w:p w14:paraId="275D3A68" w14:textId="77777777" w:rsidR="005061F3" w:rsidRPr="00C95FE5" w:rsidRDefault="005061F3" w:rsidP="00254893">
            <w:pPr>
              <w:spacing w:line="276" w:lineRule="auto"/>
              <w:rPr>
                <w:rFonts w:ascii="Times New Roman" w:hAnsi="Times New Roman" w:cs="Times New Roman"/>
              </w:rPr>
            </w:pPr>
          </w:p>
        </w:tc>
        <w:tc>
          <w:tcPr>
            <w:tcW w:w="4470" w:type="pct"/>
          </w:tcPr>
          <w:p w14:paraId="3E9668E5" w14:textId="76478BB0" w:rsidR="005061F3" w:rsidRPr="00F65474" w:rsidRDefault="00CA4E90" w:rsidP="00CA4E90">
            <w:pPr>
              <w:tabs>
                <w:tab w:val="left" w:pos="1392"/>
                <w:tab w:val="left" w:pos="1776"/>
              </w:tabs>
              <w:spacing w:line="276" w:lineRule="auto"/>
              <w:rPr>
                <w:rFonts w:ascii="Times New Roman" w:hAnsi="Times New Roman" w:cs="Times New Roman"/>
                <w:sz w:val="16"/>
                <w:szCs w:val="16"/>
              </w:rPr>
            </w:pPr>
            <w:r>
              <w:rPr>
                <w:rFonts w:ascii="Times New Roman" w:hAnsi="Times New Roman" w:cs="Times New Roman"/>
                <w:sz w:val="16"/>
                <w:szCs w:val="16"/>
              </w:rPr>
              <w:tab/>
            </w:r>
            <w:r>
              <w:rPr>
                <w:rFonts w:ascii="Times New Roman" w:hAnsi="Times New Roman" w:cs="Times New Roman"/>
                <w:sz w:val="16"/>
                <w:szCs w:val="16"/>
              </w:rPr>
              <w:tab/>
            </w:r>
          </w:p>
        </w:tc>
        <w:tc>
          <w:tcPr>
            <w:tcW w:w="374" w:type="pct"/>
          </w:tcPr>
          <w:p w14:paraId="2B42ED1D" w14:textId="21BC7833" w:rsidR="005061F3" w:rsidRPr="00F65474" w:rsidRDefault="005061F3" w:rsidP="00254893">
            <w:pPr>
              <w:spacing w:line="276" w:lineRule="auto"/>
              <w:rPr>
                <w:rFonts w:ascii="Times New Roman" w:hAnsi="Times New Roman" w:cs="Times New Roman"/>
                <w:sz w:val="16"/>
                <w:szCs w:val="16"/>
              </w:rPr>
            </w:pPr>
          </w:p>
        </w:tc>
      </w:tr>
      <w:tr w:rsidR="005061F3" w:rsidRPr="00C95FE5" w14:paraId="7B227A13" w14:textId="77777777" w:rsidTr="004A2F12">
        <w:tc>
          <w:tcPr>
            <w:tcW w:w="4626" w:type="pct"/>
            <w:gridSpan w:val="2"/>
          </w:tcPr>
          <w:p w14:paraId="2E0F98CB" w14:textId="3A60E178" w:rsidR="005061F3" w:rsidRPr="00C95FE5" w:rsidRDefault="005061F3" w:rsidP="00254893">
            <w:pPr>
              <w:spacing w:after="200" w:line="276" w:lineRule="auto"/>
              <w:rPr>
                <w:rFonts w:ascii="Times New Roman" w:hAnsi="Times New Roman" w:cs="Times New Roman"/>
              </w:rPr>
            </w:pPr>
            <w:r w:rsidRPr="00C95FE5">
              <w:rPr>
                <w:rFonts w:ascii="Times New Roman" w:hAnsi="Times New Roman" w:cs="Times New Roman"/>
              </w:rPr>
              <w:t>CHAPTER 3: D</w:t>
            </w:r>
            <w:r w:rsidR="00862EDB">
              <w:rPr>
                <w:rFonts w:ascii="Times New Roman" w:hAnsi="Times New Roman" w:cs="Times New Roman"/>
              </w:rPr>
              <w:t xml:space="preserve">ynamic prediction of cases at risk of relapse following low-intensity cognitive behavioural therapy using a machine learning approach </w:t>
            </w:r>
            <w:r w:rsidRPr="00C95FE5">
              <w:rPr>
                <w:rFonts w:ascii="Times New Roman" w:hAnsi="Times New Roman" w:cs="Times New Roman"/>
              </w:rPr>
              <w:t>………………</w:t>
            </w:r>
            <w:r w:rsidR="00862EDB">
              <w:rPr>
                <w:rFonts w:ascii="Times New Roman" w:hAnsi="Times New Roman" w:cs="Times New Roman"/>
              </w:rPr>
              <w:t>…</w:t>
            </w:r>
          </w:p>
        </w:tc>
        <w:tc>
          <w:tcPr>
            <w:tcW w:w="374" w:type="pct"/>
            <w:vAlign w:val="center"/>
          </w:tcPr>
          <w:p w14:paraId="27657ABD" w14:textId="37B9B01D" w:rsidR="005061F3" w:rsidRPr="00C95FE5" w:rsidRDefault="00CD274C" w:rsidP="00254893">
            <w:pPr>
              <w:spacing w:after="200" w:line="276" w:lineRule="auto"/>
              <w:rPr>
                <w:rFonts w:ascii="Times New Roman" w:hAnsi="Times New Roman" w:cs="Times New Roman"/>
              </w:rPr>
            </w:pPr>
            <w:r>
              <w:rPr>
                <w:rFonts w:ascii="Times New Roman" w:hAnsi="Times New Roman" w:cs="Times New Roman"/>
              </w:rPr>
              <w:t>49</w:t>
            </w:r>
          </w:p>
        </w:tc>
      </w:tr>
      <w:tr w:rsidR="005061F3" w:rsidRPr="00C95FE5" w14:paraId="7F9ABC43" w14:textId="77777777" w:rsidTr="001B284B">
        <w:tc>
          <w:tcPr>
            <w:tcW w:w="156" w:type="pct"/>
          </w:tcPr>
          <w:p w14:paraId="74B22DCD" w14:textId="77777777" w:rsidR="005061F3" w:rsidRPr="00C95FE5" w:rsidRDefault="005061F3" w:rsidP="00795B6F">
            <w:pPr>
              <w:spacing w:line="276" w:lineRule="auto"/>
              <w:rPr>
                <w:rFonts w:ascii="Times New Roman" w:hAnsi="Times New Roman" w:cs="Times New Roman"/>
              </w:rPr>
            </w:pPr>
          </w:p>
        </w:tc>
        <w:tc>
          <w:tcPr>
            <w:tcW w:w="4470" w:type="pct"/>
          </w:tcPr>
          <w:p w14:paraId="7293F7E6" w14:textId="5E016583" w:rsidR="005061F3" w:rsidRPr="00C95FE5" w:rsidRDefault="00A632C2" w:rsidP="00795B6F">
            <w:pPr>
              <w:spacing w:line="432" w:lineRule="auto"/>
              <w:rPr>
                <w:rFonts w:ascii="Times New Roman" w:hAnsi="Times New Roman" w:cs="Times New Roman"/>
              </w:rPr>
            </w:pPr>
            <w:r>
              <w:rPr>
                <w:rFonts w:ascii="Times New Roman" w:hAnsi="Times New Roman" w:cs="Times New Roman"/>
              </w:rPr>
              <w:t>Introduction</w:t>
            </w:r>
            <w:r w:rsidR="005061F3" w:rsidRPr="00C95FE5">
              <w:rPr>
                <w:rFonts w:ascii="Times New Roman" w:hAnsi="Times New Roman" w:cs="Times New Roman"/>
              </w:rPr>
              <w:t xml:space="preserve"> ……………….</w:t>
            </w:r>
            <w:r w:rsidR="005061F3">
              <w:rPr>
                <w:rFonts w:ascii="Times New Roman" w:hAnsi="Times New Roman" w:cs="Times New Roman"/>
              </w:rPr>
              <w:t>……………</w:t>
            </w:r>
            <w:r w:rsidR="00574B7A">
              <w:rPr>
                <w:rFonts w:ascii="Times New Roman" w:hAnsi="Times New Roman" w:cs="Times New Roman"/>
              </w:rPr>
              <w:t>………………………………………...</w:t>
            </w:r>
          </w:p>
        </w:tc>
        <w:tc>
          <w:tcPr>
            <w:tcW w:w="374" w:type="pct"/>
          </w:tcPr>
          <w:p w14:paraId="319A1815" w14:textId="62F6028A" w:rsidR="005061F3" w:rsidRPr="00C95FE5" w:rsidRDefault="00CD274C" w:rsidP="00795B6F">
            <w:pPr>
              <w:spacing w:line="432" w:lineRule="auto"/>
              <w:rPr>
                <w:rFonts w:ascii="Times New Roman" w:hAnsi="Times New Roman" w:cs="Times New Roman"/>
              </w:rPr>
            </w:pPr>
            <w:r>
              <w:rPr>
                <w:rFonts w:ascii="Times New Roman" w:hAnsi="Times New Roman" w:cs="Times New Roman"/>
              </w:rPr>
              <w:t>49</w:t>
            </w:r>
          </w:p>
        </w:tc>
      </w:tr>
      <w:tr w:rsidR="005061F3" w:rsidRPr="00C95FE5" w14:paraId="7D3AEAEE" w14:textId="77777777" w:rsidTr="001B284B">
        <w:tc>
          <w:tcPr>
            <w:tcW w:w="156" w:type="pct"/>
          </w:tcPr>
          <w:p w14:paraId="6E353FFC" w14:textId="77777777" w:rsidR="005061F3" w:rsidRPr="00C95FE5" w:rsidRDefault="005061F3" w:rsidP="00795B6F">
            <w:pPr>
              <w:spacing w:line="276" w:lineRule="auto"/>
              <w:rPr>
                <w:rFonts w:ascii="Times New Roman" w:hAnsi="Times New Roman" w:cs="Times New Roman"/>
              </w:rPr>
            </w:pPr>
          </w:p>
        </w:tc>
        <w:tc>
          <w:tcPr>
            <w:tcW w:w="4470" w:type="pct"/>
          </w:tcPr>
          <w:p w14:paraId="0BE4AB40" w14:textId="34A9F96B" w:rsidR="005061F3" w:rsidRPr="00C95FE5" w:rsidRDefault="00A632C2" w:rsidP="00795B6F">
            <w:pPr>
              <w:spacing w:line="432" w:lineRule="auto"/>
              <w:rPr>
                <w:rFonts w:ascii="Times New Roman" w:hAnsi="Times New Roman" w:cs="Times New Roman"/>
              </w:rPr>
            </w:pPr>
            <w:r>
              <w:rPr>
                <w:rFonts w:ascii="Times New Roman" w:hAnsi="Times New Roman" w:cs="Times New Roman"/>
              </w:rPr>
              <w:t>Method</w:t>
            </w:r>
            <w:r w:rsidR="005061F3" w:rsidRPr="00C95FE5">
              <w:rPr>
                <w:rFonts w:ascii="Times New Roman" w:hAnsi="Times New Roman" w:cs="Times New Roman"/>
              </w:rPr>
              <w:t xml:space="preserve"> …….……………………………...</w:t>
            </w:r>
            <w:r w:rsidR="005061F3">
              <w:rPr>
                <w:rFonts w:ascii="Times New Roman" w:hAnsi="Times New Roman" w:cs="Times New Roman"/>
              </w:rPr>
              <w:t>………………….</w:t>
            </w:r>
            <w:r w:rsidR="00574B7A">
              <w:rPr>
                <w:rFonts w:ascii="Times New Roman" w:hAnsi="Times New Roman" w:cs="Times New Roman"/>
              </w:rPr>
              <w:t>..............................</w:t>
            </w:r>
          </w:p>
        </w:tc>
        <w:tc>
          <w:tcPr>
            <w:tcW w:w="374" w:type="pct"/>
          </w:tcPr>
          <w:p w14:paraId="5E8A5DBC" w14:textId="21F87977" w:rsidR="005061F3" w:rsidRPr="00C95FE5" w:rsidRDefault="00CD274C" w:rsidP="00795B6F">
            <w:pPr>
              <w:spacing w:line="432" w:lineRule="auto"/>
              <w:rPr>
                <w:rFonts w:ascii="Times New Roman" w:hAnsi="Times New Roman" w:cs="Times New Roman"/>
              </w:rPr>
            </w:pPr>
            <w:r>
              <w:rPr>
                <w:rFonts w:ascii="Times New Roman" w:hAnsi="Times New Roman" w:cs="Times New Roman"/>
              </w:rPr>
              <w:t>50</w:t>
            </w:r>
          </w:p>
        </w:tc>
      </w:tr>
      <w:tr w:rsidR="005061F3" w:rsidRPr="00C95FE5" w14:paraId="4DED070F" w14:textId="77777777" w:rsidTr="001B284B">
        <w:tc>
          <w:tcPr>
            <w:tcW w:w="156" w:type="pct"/>
          </w:tcPr>
          <w:p w14:paraId="5853B368" w14:textId="77777777" w:rsidR="005061F3" w:rsidRPr="00C95FE5" w:rsidRDefault="005061F3" w:rsidP="00795B6F">
            <w:pPr>
              <w:spacing w:line="276" w:lineRule="auto"/>
              <w:rPr>
                <w:rFonts w:ascii="Times New Roman" w:hAnsi="Times New Roman" w:cs="Times New Roman"/>
              </w:rPr>
            </w:pPr>
          </w:p>
        </w:tc>
        <w:tc>
          <w:tcPr>
            <w:tcW w:w="4470" w:type="pct"/>
          </w:tcPr>
          <w:p w14:paraId="1E167BDE" w14:textId="1AEB62AC" w:rsidR="005061F3" w:rsidRPr="00C95FE5" w:rsidRDefault="00A632C2" w:rsidP="00795B6F">
            <w:pPr>
              <w:spacing w:line="432" w:lineRule="auto"/>
              <w:rPr>
                <w:rFonts w:ascii="Times New Roman" w:hAnsi="Times New Roman" w:cs="Times New Roman"/>
              </w:rPr>
            </w:pPr>
            <w:r>
              <w:rPr>
                <w:rFonts w:ascii="Times New Roman" w:hAnsi="Times New Roman" w:cs="Times New Roman"/>
              </w:rPr>
              <w:t>Results</w:t>
            </w:r>
            <w:r w:rsidR="005061F3" w:rsidRPr="00C95FE5">
              <w:rPr>
                <w:rFonts w:ascii="Times New Roman" w:hAnsi="Times New Roman" w:cs="Times New Roman"/>
              </w:rPr>
              <w:t xml:space="preserve"> ………………………………</w:t>
            </w:r>
            <w:r w:rsidR="005061F3">
              <w:rPr>
                <w:rFonts w:ascii="Times New Roman" w:hAnsi="Times New Roman" w:cs="Times New Roman"/>
              </w:rPr>
              <w:t>…..</w:t>
            </w:r>
            <w:r w:rsidR="00574B7A">
              <w:rPr>
                <w:rFonts w:ascii="Times New Roman" w:hAnsi="Times New Roman" w:cs="Times New Roman"/>
              </w:rPr>
              <w:t>..............................................................</w:t>
            </w:r>
          </w:p>
        </w:tc>
        <w:tc>
          <w:tcPr>
            <w:tcW w:w="374" w:type="pct"/>
          </w:tcPr>
          <w:p w14:paraId="5F9ABA61" w14:textId="491AC859" w:rsidR="005061F3" w:rsidRPr="00C95FE5" w:rsidRDefault="004B2A89" w:rsidP="00795B6F">
            <w:pPr>
              <w:spacing w:line="432" w:lineRule="auto"/>
              <w:rPr>
                <w:rFonts w:ascii="Times New Roman" w:hAnsi="Times New Roman" w:cs="Times New Roman"/>
              </w:rPr>
            </w:pPr>
            <w:r>
              <w:rPr>
                <w:rFonts w:ascii="Times New Roman" w:hAnsi="Times New Roman" w:cs="Times New Roman"/>
              </w:rPr>
              <w:t>60</w:t>
            </w:r>
          </w:p>
        </w:tc>
      </w:tr>
      <w:tr w:rsidR="005061F3" w:rsidRPr="00C95FE5" w14:paraId="58AD5895" w14:textId="77777777" w:rsidTr="001B284B">
        <w:tc>
          <w:tcPr>
            <w:tcW w:w="156" w:type="pct"/>
          </w:tcPr>
          <w:p w14:paraId="1934B2E7" w14:textId="77777777" w:rsidR="005061F3" w:rsidRPr="00C95FE5" w:rsidRDefault="005061F3" w:rsidP="00795B6F">
            <w:pPr>
              <w:spacing w:line="276" w:lineRule="auto"/>
              <w:rPr>
                <w:rFonts w:ascii="Times New Roman" w:hAnsi="Times New Roman" w:cs="Times New Roman"/>
              </w:rPr>
            </w:pPr>
          </w:p>
        </w:tc>
        <w:tc>
          <w:tcPr>
            <w:tcW w:w="4470" w:type="pct"/>
          </w:tcPr>
          <w:p w14:paraId="15C00357" w14:textId="68AAC2D8" w:rsidR="005061F3" w:rsidRPr="00C95FE5" w:rsidRDefault="00A632C2" w:rsidP="00795B6F">
            <w:pPr>
              <w:spacing w:line="432" w:lineRule="auto"/>
              <w:rPr>
                <w:rFonts w:ascii="Times New Roman" w:hAnsi="Times New Roman" w:cs="Times New Roman"/>
              </w:rPr>
            </w:pPr>
            <w:r>
              <w:rPr>
                <w:rFonts w:ascii="Times New Roman" w:hAnsi="Times New Roman" w:cs="Times New Roman"/>
              </w:rPr>
              <w:t>Discussion</w:t>
            </w:r>
            <w:r w:rsidR="005061F3" w:rsidRPr="00C95FE5">
              <w:rPr>
                <w:rFonts w:ascii="Times New Roman" w:hAnsi="Times New Roman" w:cs="Times New Roman"/>
              </w:rPr>
              <w:t xml:space="preserve"> ………………..</w:t>
            </w:r>
            <w:r w:rsidR="005061F3">
              <w:rPr>
                <w:rFonts w:ascii="Times New Roman" w:hAnsi="Times New Roman" w:cs="Times New Roman"/>
              </w:rPr>
              <w:t>……………………………………..………...</w:t>
            </w:r>
            <w:r w:rsidR="00574B7A">
              <w:rPr>
                <w:rFonts w:ascii="Times New Roman" w:hAnsi="Times New Roman" w:cs="Times New Roman"/>
              </w:rPr>
              <w:t>...........</w:t>
            </w:r>
          </w:p>
        </w:tc>
        <w:tc>
          <w:tcPr>
            <w:tcW w:w="374" w:type="pct"/>
          </w:tcPr>
          <w:p w14:paraId="024CD5A9" w14:textId="53378E2B" w:rsidR="005061F3" w:rsidRPr="00C95FE5" w:rsidRDefault="004B2A89" w:rsidP="00795B6F">
            <w:pPr>
              <w:spacing w:line="432" w:lineRule="auto"/>
              <w:rPr>
                <w:rFonts w:ascii="Times New Roman" w:hAnsi="Times New Roman" w:cs="Times New Roman"/>
              </w:rPr>
            </w:pPr>
            <w:r>
              <w:rPr>
                <w:rFonts w:ascii="Times New Roman" w:hAnsi="Times New Roman" w:cs="Times New Roman"/>
              </w:rPr>
              <w:t>65</w:t>
            </w:r>
          </w:p>
        </w:tc>
      </w:tr>
      <w:tr w:rsidR="005061F3" w:rsidRPr="00C95FE5" w14:paraId="145631FE" w14:textId="77777777" w:rsidTr="001B284B">
        <w:tc>
          <w:tcPr>
            <w:tcW w:w="156" w:type="pct"/>
          </w:tcPr>
          <w:p w14:paraId="0D2C4212" w14:textId="77777777" w:rsidR="005061F3" w:rsidRPr="00C95FE5" w:rsidRDefault="005061F3" w:rsidP="00254893">
            <w:pPr>
              <w:spacing w:line="276" w:lineRule="auto"/>
              <w:rPr>
                <w:rFonts w:ascii="Times New Roman" w:hAnsi="Times New Roman" w:cs="Times New Roman"/>
              </w:rPr>
            </w:pPr>
          </w:p>
        </w:tc>
        <w:tc>
          <w:tcPr>
            <w:tcW w:w="4470" w:type="pct"/>
          </w:tcPr>
          <w:p w14:paraId="75EF7345" w14:textId="77777777" w:rsidR="005061F3" w:rsidRPr="000B00F0" w:rsidRDefault="005061F3" w:rsidP="00254893">
            <w:pPr>
              <w:spacing w:line="276" w:lineRule="auto"/>
              <w:rPr>
                <w:rFonts w:ascii="Times New Roman" w:hAnsi="Times New Roman" w:cs="Times New Roman"/>
                <w:sz w:val="16"/>
                <w:szCs w:val="16"/>
              </w:rPr>
            </w:pPr>
          </w:p>
        </w:tc>
        <w:tc>
          <w:tcPr>
            <w:tcW w:w="374" w:type="pct"/>
          </w:tcPr>
          <w:p w14:paraId="7E2609E2" w14:textId="325598FF" w:rsidR="005061F3" w:rsidRPr="000B00F0" w:rsidRDefault="005061F3" w:rsidP="00254893">
            <w:pPr>
              <w:spacing w:line="276" w:lineRule="auto"/>
              <w:rPr>
                <w:rFonts w:ascii="Times New Roman" w:hAnsi="Times New Roman" w:cs="Times New Roman"/>
                <w:sz w:val="16"/>
                <w:szCs w:val="16"/>
              </w:rPr>
            </w:pPr>
          </w:p>
        </w:tc>
      </w:tr>
      <w:tr w:rsidR="005061F3" w:rsidRPr="00C95FE5" w14:paraId="3D6EADC2" w14:textId="77777777" w:rsidTr="004A2F12">
        <w:tc>
          <w:tcPr>
            <w:tcW w:w="4626" w:type="pct"/>
            <w:gridSpan w:val="2"/>
          </w:tcPr>
          <w:p w14:paraId="49C89FBC" w14:textId="759C1BE7" w:rsidR="005061F3" w:rsidRPr="00C95FE5" w:rsidRDefault="005061F3" w:rsidP="00254893">
            <w:pPr>
              <w:spacing w:after="200" w:line="276" w:lineRule="auto"/>
              <w:rPr>
                <w:rFonts w:ascii="Times New Roman" w:hAnsi="Times New Roman" w:cs="Times New Roman"/>
              </w:rPr>
            </w:pPr>
            <w:r w:rsidRPr="00C95FE5">
              <w:rPr>
                <w:rFonts w:ascii="Times New Roman" w:hAnsi="Times New Roman" w:cs="Times New Roman"/>
              </w:rPr>
              <w:t xml:space="preserve">CHAPTER 4: </w:t>
            </w:r>
            <w:r w:rsidR="00574B7A">
              <w:rPr>
                <w:rFonts w:ascii="Times New Roman" w:hAnsi="Times New Roman" w:cs="Times New Roman"/>
              </w:rPr>
              <w:t>Predicting cases at risk of relapse following high-intensity psychotherapy using a machine learning approach</w:t>
            </w:r>
            <w:r w:rsidRPr="00C95FE5">
              <w:rPr>
                <w:rFonts w:ascii="Times New Roman" w:hAnsi="Times New Roman" w:cs="Times New Roman"/>
              </w:rPr>
              <w:t xml:space="preserve"> </w:t>
            </w:r>
            <w:r w:rsidR="00574B7A">
              <w:rPr>
                <w:rFonts w:ascii="Times New Roman" w:hAnsi="Times New Roman" w:cs="Times New Roman"/>
              </w:rPr>
              <w:t>……</w:t>
            </w:r>
            <w:r w:rsidR="004C6BC7">
              <w:rPr>
                <w:rFonts w:ascii="Times New Roman" w:hAnsi="Times New Roman" w:cs="Times New Roman"/>
              </w:rPr>
              <w:t>.....</w:t>
            </w:r>
            <w:r w:rsidR="00574B7A">
              <w:rPr>
                <w:rFonts w:ascii="Times New Roman" w:hAnsi="Times New Roman" w:cs="Times New Roman"/>
              </w:rPr>
              <w:t>……………………..</w:t>
            </w:r>
            <w:r>
              <w:rPr>
                <w:rFonts w:ascii="Times New Roman" w:hAnsi="Times New Roman" w:cs="Times New Roman"/>
              </w:rPr>
              <w:t>…..</w:t>
            </w:r>
          </w:p>
        </w:tc>
        <w:tc>
          <w:tcPr>
            <w:tcW w:w="374" w:type="pct"/>
            <w:vAlign w:val="center"/>
          </w:tcPr>
          <w:p w14:paraId="30A4CD8F" w14:textId="4EDCC722" w:rsidR="005061F3" w:rsidRPr="00C95FE5" w:rsidRDefault="004B2A89" w:rsidP="00254893">
            <w:pPr>
              <w:spacing w:after="200" w:line="276" w:lineRule="auto"/>
              <w:rPr>
                <w:rFonts w:ascii="Times New Roman" w:hAnsi="Times New Roman" w:cs="Times New Roman"/>
              </w:rPr>
            </w:pPr>
            <w:r>
              <w:rPr>
                <w:rFonts w:ascii="Times New Roman" w:hAnsi="Times New Roman" w:cs="Times New Roman"/>
              </w:rPr>
              <w:t>72</w:t>
            </w:r>
          </w:p>
        </w:tc>
      </w:tr>
      <w:tr w:rsidR="005061F3" w:rsidRPr="00C95FE5" w14:paraId="31FB49E3" w14:textId="77777777" w:rsidTr="001B284B">
        <w:tc>
          <w:tcPr>
            <w:tcW w:w="156" w:type="pct"/>
          </w:tcPr>
          <w:p w14:paraId="5A0CB7E7" w14:textId="77777777" w:rsidR="005061F3" w:rsidRPr="00C95FE5" w:rsidRDefault="005061F3" w:rsidP="00795B6F">
            <w:pPr>
              <w:spacing w:line="276" w:lineRule="auto"/>
              <w:rPr>
                <w:rFonts w:ascii="Times New Roman" w:hAnsi="Times New Roman" w:cs="Times New Roman"/>
              </w:rPr>
            </w:pPr>
          </w:p>
        </w:tc>
        <w:tc>
          <w:tcPr>
            <w:tcW w:w="4470" w:type="pct"/>
          </w:tcPr>
          <w:p w14:paraId="34F7FD3F" w14:textId="42E2DA4A"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Introduction ……………………………………...……..</w:t>
            </w:r>
            <w:r>
              <w:rPr>
                <w:rFonts w:ascii="Times New Roman" w:hAnsi="Times New Roman" w:cs="Times New Roman"/>
              </w:rPr>
              <w:t>………..………..</w:t>
            </w:r>
            <w:r w:rsidR="004C6BC7">
              <w:rPr>
                <w:rFonts w:ascii="Times New Roman" w:hAnsi="Times New Roman" w:cs="Times New Roman"/>
              </w:rPr>
              <w:t>.....</w:t>
            </w:r>
            <w:r w:rsidR="00597B52">
              <w:rPr>
                <w:rFonts w:ascii="Times New Roman" w:hAnsi="Times New Roman" w:cs="Times New Roman"/>
              </w:rPr>
              <w:t>......</w:t>
            </w:r>
          </w:p>
        </w:tc>
        <w:tc>
          <w:tcPr>
            <w:tcW w:w="374" w:type="pct"/>
          </w:tcPr>
          <w:p w14:paraId="28BB3C0B" w14:textId="01BA3E1D" w:rsidR="005061F3" w:rsidRPr="00C95FE5" w:rsidRDefault="00F37159" w:rsidP="00795B6F">
            <w:pPr>
              <w:spacing w:line="432" w:lineRule="auto"/>
              <w:rPr>
                <w:rFonts w:ascii="Times New Roman" w:hAnsi="Times New Roman" w:cs="Times New Roman"/>
              </w:rPr>
            </w:pPr>
            <w:r>
              <w:rPr>
                <w:rFonts w:ascii="Times New Roman" w:hAnsi="Times New Roman" w:cs="Times New Roman"/>
              </w:rPr>
              <w:t>7</w:t>
            </w:r>
            <w:r w:rsidR="004B2A89">
              <w:rPr>
                <w:rFonts w:ascii="Times New Roman" w:hAnsi="Times New Roman" w:cs="Times New Roman"/>
              </w:rPr>
              <w:t>2</w:t>
            </w:r>
          </w:p>
        </w:tc>
      </w:tr>
      <w:tr w:rsidR="005061F3" w:rsidRPr="00C95FE5" w14:paraId="536A72D0" w14:textId="77777777" w:rsidTr="001B284B">
        <w:tc>
          <w:tcPr>
            <w:tcW w:w="156" w:type="pct"/>
          </w:tcPr>
          <w:p w14:paraId="104E65C8" w14:textId="77777777" w:rsidR="005061F3" w:rsidRPr="00C95FE5" w:rsidRDefault="005061F3" w:rsidP="00795B6F">
            <w:pPr>
              <w:spacing w:line="276" w:lineRule="auto"/>
              <w:rPr>
                <w:rFonts w:ascii="Times New Roman" w:hAnsi="Times New Roman" w:cs="Times New Roman"/>
              </w:rPr>
            </w:pPr>
          </w:p>
        </w:tc>
        <w:tc>
          <w:tcPr>
            <w:tcW w:w="4470" w:type="pct"/>
          </w:tcPr>
          <w:p w14:paraId="2AA354BE" w14:textId="5269A081"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Method …………………………………………………..</w:t>
            </w:r>
            <w:r>
              <w:rPr>
                <w:rFonts w:ascii="Times New Roman" w:hAnsi="Times New Roman" w:cs="Times New Roman"/>
              </w:rPr>
              <w:t>…..…………….</w:t>
            </w:r>
            <w:r w:rsidR="00A42ED0">
              <w:rPr>
                <w:rFonts w:ascii="Times New Roman" w:hAnsi="Times New Roman" w:cs="Times New Roman"/>
              </w:rPr>
              <w:t>...........</w:t>
            </w:r>
          </w:p>
        </w:tc>
        <w:tc>
          <w:tcPr>
            <w:tcW w:w="374" w:type="pct"/>
          </w:tcPr>
          <w:p w14:paraId="56F6C182" w14:textId="01095193" w:rsidR="005061F3" w:rsidRPr="00C95FE5" w:rsidRDefault="00F37159" w:rsidP="00795B6F">
            <w:pPr>
              <w:spacing w:line="432" w:lineRule="auto"/>
              <w:rPr>
                <w:rFonts w:ascii="Times New Roman" w:hAnsi="Times New Roman" w:cs="Times New Roman"/>
              </w:rPr>
            </w:pPr>
            <w:r>
              <w:rPr>
                <w:rFonts w:ascii="Times New Roman" w:hAnsi="Times New Roman" w:cs="Times New Roman"/>
              </w:rPr>
              <w:t>7</w:t>
            </w:r>
            <w:r w:rsidR="004B2A89">
              <w:rPr>
                <w:rFonts w:ascii="Times New Roman" w:hAnsi="Times New Roman" w:cs="Times New Roman"/>
              </w:rPr>
              <w:t>3</w:t>
            </w:r>
          </w:p>
        </w:tc>
      </w:tr>
      <w:tr w:rsidR="005061F3" w:rsidRPr="00C95FE5" w14:paraId="3308AF45" w14:textId="77777777" w:rsidTr="001B284B">
        <w:tc>
          <w:tcPr>
            <w:tcW w:w="156" w:type="pct"/>
          </w:tcPr>
          <w:p w14:paraId="35C3868E" w14:textId="77777777" w:rsidR="005061F3" w:rsidRPr="00C95FE5" w:rsidRDefault="005061F3" w:rsidP="00795B6F">
            <w:pPr>
              <w:spacing w:line="276" w:lineRule="auto"/>
              <w:rPr>
                <w:rFonts w:ascii="Times New Roman" w:hAnsi="Times New Roman" w:cs="Times New Roman"/>
              </w:rPr>
            </w:pPr>
          </w:p>
        </w:tc>
        <w:tc>
          <w:tcPr>
            <w:tcW w:w="4470" w:type="pct"/>
          </w:tcPr>
          <w:p w14:paraId="290DCC21" w14:textId="382E2C97"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Results ………………………………...………………...</w:t>
            </w:r>
            <w:r>
              <w:rPr>
                <w:rFonts w:ascii="Times New Roman" w:hAnsi="Times New Roman" w:cs="Times New Roman"/>
              </w:rPr>
              <w:t>…..…………….</w:t>
            </w:r>
            <w:r w:rsidR="00A42ED0">
              <w:rPr>
                <w:rFonts w:ascii="Times New Roman" w:hAnsi="Times New Roman" w:cs="Times New Roman"/>
              </w:rPr>
              <w:t>...........</w:t>
            </w:r>
          </w:p>
        </w:tc>
        <w:tc>
          <w:tcPr>
            <w:tcW w:w="374" w:type="pct"/>
          </w:tcPr>
          <w:p w14:paraId="115CDFF7" w14:textId="74EA07DB" w:rsidR="005061F3" w:rsidRPr="00C95FE5" w:rsidRDefault="00895983" w:rsidP="00795B6F">
            <w:pPr>
              <w:spacing w:line="432" w:lineRule="auto"/>
              <w:rPr>
                <w:rFonts w:ascii="Times New Roman" w:hAnsi="Times New Roman" w:cs="Times New Roman"/>
              </w:rPr>
            </w:pPr>
            <w:r>
              <w:rPr>
                <w:rFonts w:ascii="Times New Roman" w:hAnsi="Times New Roman" w:cs="Times New Roman"/>
              </w:rPr>
              <w:t>84</w:t>
            </w:r>
          </w:p>
        </w:tc>
      </w:tr>
      <w:tr w:rsidR="005061F3" w:rsidRPr="00C95FE5" w14:paraId="5EC7B30A" w14:textId="77777777" w:rsidTr="001B284B">
        <w:tc>
          <w:tcPr>
            <w:tcW w:w="156" w:type="pct"/>
          </w:tcPr>
          <w:p w14:paraId="6F38A7CE" w14:textId="77777777" w:rsidR="005061F3" w:rsidRPr="00C95FE5" w:rsidRDefault="005061F3" w:rsidP="00795B6F">
            <w:pPr>
              <w:spacing w:line="276" w:lineRule="auto"/>
              <w:rPr>
                <w:rFonts w:ascii="Times New Roman" w:hAnsi="Times New Roman" w:cs="Times New Roman"/>
              </w:rPr>
            </w:pPr>
          </w:p>
        </w:tc>
        <w:tc>
          <w:tcPr>
            <w:tcW w:w="4470" w:type="pct"/>
          </w:tcPr>
          <w:p w14:paraId="6B8A7D73" w14:textId="156573F1"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Discussion …………………….………….…………..</w:t>
            </w:r>
            <w:r>
              <w:rPr>
                <w:rFonts w:ascii="Times New Roman" w:hAnsi="Times New Roman" w:cs="Times New Roman"/>
              </w:rPr>
              <w:t>………..………….</w:t>
            </w:r>
            <w:r w:rsidR="00A42ED0">
              <w:rPr>
                <w:rFonts w:ascii="Times New Roman" w:hAnsi="Times New Roman" w:cs="Times New Roman"/>
              </w:rPr>
              <w:t>...........</w:t>
            </w:r>
          </w:p>
        </w:tc>
        <w:tc>
          <w:tcPr>
            <w:tcW w:w="374" w:type="pct"/>
          </w:tcPr>
          <w:p w14:paraId="3AFB891B" w14:textId="7BFC6D33" w:rsidR="005061F3" w:rsidRPr="00C95FE5" w:rsidRDefault="00047256" w:rsidP="00795B6F">
            <w:pPr>
              <w:spacing w:line="432" w:lineRule="auto"/>
              <w:rPr>
                <w:rFonts w:ascii="Times New Roman" w:hAnsi="Times New Roman" w:cs="Times New Roman"/>
              </w:rPr>
            </w:pPr>
            <w:r>
              <w:rPr>
                <w:rFonts w:ascii="Times New Roman" w:hAnsi="Times New Roman" w:cs="Times New Roman"/>
              </w:rPr>
              <w:t>92</w:t>
            </w:r>
          </w:p>
        </w:tc>
      </w:tr>
      <w:tr w:rsidR="005061F3" w:rsidRPr="00C95FE5" w14:paraId="751DA38C" w14:textId="77777777" w:rsidTr="001B284B">
        <w:tc>
          <w:tcPr>
            <w:tcW w:w="156" w:type="pct"/>
          </w:tcPr>
          <w:p w14:paraId="2E2C657E" w14:textId="77777777" w:rsidR="005061F3" w:rsidRPr="00C95FE5" w:rsidRDefault="005061F3" w:rsidP="00254893">
            <w:pPr>
              <w:spacing w:line="276" w:lineRule="auto"/>
              <w:rPr>
                <w:rFonts w:ascii="Times New Roman" w:hAnsi="Times New Roman" w:cs="Times New Roman"/>
              </w:rPr>
            </w:pPr>
          </w:p>
        </w:tc>
        <w:tc>
          <w:tcPr>
            <w:tcW w:w="4470" w:type="pct"/>
          </w:tcPr>
          <w:p w14:paraId="783E6AF6" w14:textId="77777777" w:rsidR="005061F3" w:rsidRPr="009966E0" w:rsidRDefault="005061F3" w:rsidP="00254893">
            <w:pPr>
              <w:spacing w:line="276" w:lineRule="auto"/>
              <w:rPr>
                <w:rFonts w:ascii="Times New Roman" w:hAnsi="Times New Roman" w:cs="Times New Roman"/>
                <w:sz w:val="16"/>
                <w:szCs w:val="16"/>
              </w:rPr>
            </w:pPr>
          </w:p>
        </w:tc>
        <w:tc>
          <w:tcPr>
            <w:tcW w:w="374" w:type="pct"/>
          </w:tcPr>
          <w:p w14:paraId="0D9A578E" w14:textId="61D2101D" w:rsidR="005061F3" w:rsidRPr="009966E0" w:rsidRDefault="005061F3" w:rsidP="00254893">
            <w:pPr>
              <w:spacing w:line="276" w:lineRule="auto"/>
              <w:rPr>
                <w:rFonts w:ascii="Times New Roman" w:hAnsi="Times New Roman" w:cs="Times New Roman"/>
                <w:sz w:val="16"/>
                <w:szCs w:val="16"/>
              </w:rPr>
            </w:pPr>
          </w:p>
        </w:tc>
      </w:tr>
      <w:tr w:rsidR="005061F3" w:rsidRPr="00C95FE5" w14:paraId="7DDBCE26" w14:textId="77777777" w:rsidTr="004A2F12">
        <w:tc>
          <w:tcPr>
            <w:tcW w:w="4626" w:type="pct"/>
            <w:gridSpan w:val="2"/>
          </w:tcPr>
          <w:p w14:paraId="0D181E36" w14:textId="2735247E" w:rsidR="005061F3" w:rsidRPr="00C95FE5" w:rsidRDefault="005061F3" w:rsidP="00254893">
            <w:pPr>
              <w:spacing w:after="200" w:line="276" w:lineRule="auto"/>
              <w:rPr>
                <w:rFonts w:ascii="Times New Roman" w:hAnsi="Times New Roman" w:cs="Times New Roman"/>
              </w:rPr>
            </w:pPr>
            <w:r w:rsidRPr="00C95FE5">
              <w:rPr>
                <w:rFonts w:ascii="Times New Roman" w:hAnsi="Times New Roman" w:cs="Times New Roman"/>
              </w:rPr>
              <w:t xml:space="preserve">CHAPTER 5: </w:t>
            </w:r>
            <w:r w:rsidR="00A42ED0">
              <w:rPr>
                <w:rFonts w:ascii="Times New Roman" w:hAnsi="Times New Roman" w:cs="Times New Roman"/>
              </w:rPr>
              <w:t>A qualitative exploration of patients’ perspectives of symptom deterioration following low-intensity cognitive behavioural therapy</w:t>
            </w:r>
            <w:r w:rsidRPr="00C95FE5">
              <w:rPr>
                <w:rFonts w:ascii="Times New Roman" w:hAnsi="Times New Roman" w:cs="Times New Roman"/>
              </w:rPr>
              <w:t xml:space="preserve"> ……</w:t>
            </w:r>
            <w:r w:rsidR="00A42ED0">
              <w:rPr>
                <w:rFonts w:ascii="Times New Roman" w:hAnsi="Times New Roman" w:cs="Times New Roman"/>
              </w:rPr>
              <w:t>.........</w:t>
            </w:r>
            <w:r w:rsidRPr="00C95FE5">
              <w:rPr>
                <w:rFonts w:ascii="Times New Roman" w:hAnsi="Times New Roman" w:cs="Times New Roman"/>
              </w:rPr>
              <w:t>……</w:t>
            </w:r>
          </w:p>
        </w:tc>
        <w:tc>
          <w:tcPr>
            <w:tcW w:w="374" w:type="pct"/>
            <w:vAlign w:val="center"/>
          </w:tcPr>
          <w:p w14:paraId="714BA3E7" w14:textId="04C5D3DE" w:rsidR="005061F3" w:rsidRPr="00C95FE5" w:rsidRDefault="00047256" w:rsidP="00254893">
            <w:pPr>
              <w:spacing w:after="200" w:line="276" w:lineRule="auto"/>
              <w:rPr>
                <w:rFonts w:ascii="Times New Roman" w:hAnsi="Times New Roman" w:cs="Times New Roman"/>
              </w:rPr>
            </w:pPr>
            <w:r>
              <w:rPr>
                <w:rFonts w:ascii="Times New Roman" w:hAnsi="Times New Roman" w:cs="Times New Roman"/>
              </w:rPr>
              <w:t>100</w:t>
            </w:r>
          </w:p>
        </w:tc>
      </w:tr>
      <w:tr w:rsidR="005061F3" w:rsidRPr="00C95FE5" w14:paraId="7B6072DB" w14:textId="77777777" w:rsidTr="001B284B">
        <w:tc>
          <w:tcPr>
            <w:tcW w:w="156" w:type="pct"/>
          </w:tcPr>
          <w:p w14:paraId="7480841C" w14:textId="77777777" w:rsidR="005061F3" w:rsidRPr="00C95FE5" w:rsidRDefault="005061F3" w:rsidP="00795B6F">
            <w:pPr>
              <w:spacing w:line="276" w:lineRule="auto"/>
              <w:rPr>
                <w:rFonts w:ascii="Times New Roman" w:hAnsi="Times New Roman" w:cs="Times New Roman"/>
              </w:rPr>
            </w:pPr>
          </w:p>
        </w:tc>
        <w:tc>
          <w:tcPr>
            <w:tcW w:w="4470" w:type="pct"/>
          </w:tcPr>
          <w:p w14:paraId="01590D34" w14:textId="0513DE7A"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Introduction ………………………………..………...…………..…………..</w:t>
            </w:r>
            <w:r w:rsidR="00F71D65">
              <w:rPr>
                <w:rFonts w:ascii="Times New Roman" w:hAnsi="Times New Roman" w:cs="Times New Roman"/>
              </w:rPr>
              <w:t>.</w:t>
            </w:r>
            <w:r w:rsidR="00003CD3">
              <w:rPr>
                <w:rFonts w:ascii="Times New Roman" w:hAnsi="Times New Roman" w:cs="Times New Roman"/>
              </w:rPr>
              <w:t>......</w:t>
            </w:r>
          </w:p>
        </w:tc>
        <w:tc>
          <w:tcPr>
            <w:tcW w:w="374" w:type="pct"/>
          </w:tcPr>
          <w:p w14:paraId="505C2E13" w14:textId="03BEF3E7" w:rsidR="005061F3" w:rsidRPr="00C95FE5" w:rsidRDefault="00047256" w:rsidP="00795B6F">
            <w:pPr>
              <w:spacing w:line="432" w:lineRule="auto"/>
              <w:rPr>
                <w:rFonts w:ascii="Times New Roman" w:hAnsi="Times New Roman" w:cs="Times New Roman"/>
              </w:rPr>
            </w:pPr>
            <w:r>
              <w:rPr>
                <w:rFonts w:ascii="Times New Roman" w:hAnsi="Times New Roman" w:cs="Times New Roman"/>
              </w:rPr>
              <w:t>100</w:t>
            </w:r>
          </w:p>
        </w:tc>
      </w:tr>
      <w:tr w:rsidR="005061F3" w:rsidRPr="00C95FE5" w14:paraId="3EE8996F" w14:textId="77777777" w:rsidTr="001B284B">
        <w:tc>
          <w:tcPr>
            <w:tcW w:w="156" w:type="pct"/>
          </w:tcPr>
          <w:p w14:paraId="3E232CB3" w14:textId="77777777" w:rsidR="005061F3" w:rsidRPr="00C95FE5" w:rsidRDefault="005061F3" w:rsidP="00795B6F">
            <w:pPr>
              <w:spacing w:line="276" w:lineRule="auto"/>
              <w:rPr>
                <w:rFonts w:ascii="Times New Roman" w:hAnsi="Times New Roman" w:cs="Times New Roman"/>
              </w:rPr>
            </w:pPr>
          </w:p>
        </w:tc>
        <w:tc>
          <w:tcPr>
            <w:tcW w:w="4470" w:type="pct"/>
          </w:tcPr>
          <w:p w14:paraId="6676B3A7" w14:textId="3CB95103"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Method ……………………………………..………………..……………....</w:t>
            </w:r>
            <w:r w:rsidR="00F71D65">
              <w:rPr>
                <w:rFonts w:ascii="Times New Roman" w:hAnsi="Times New Roman" w:cs="Times New Roman"/>
              </w:rPr>
              <w:t>..</w:t>
            </w:r>
            <w:r w:rsidR="00003CD3">
              <w:rPr>
                <w:rFonts w:ascii="Times New Roman" w:hAnsi="Times New Roman" w:cs="Times New Roman"/>
              </w:rPr>
              <w:t>......</w:t>
            </w:r>
          </w:p>
        </w:tc>
        <w:tc>
          <w:tcPr>
            <w:tcW w:w="374" w:type="pct"/>
          </w:tcPr>
          <w:p w14:paraId="72D70BB2" w14:textId="6F21482E" w:rsidR="005061F3" w:rsidRPr="00C95FE5" w:rsidRDefault="00047256" w:rsidP="00795B6F">
            <w:pPr>
              <w:spacing w:line="432" w:lineRule="auto"/>
              <w:rPr>
                <w:rFonts w:ascii="Times New Roman" w:hAnsi="Times New Roman" w:cs="Times New Roman"/>
              </w:rPr>
            </w:pPr>
            <w:r>
              <w:rPr>
                <w:rFonts w:ascii="Times New Roman" w:hAnsi="Times New Roman" w:cs="Times New Roman"/>
              </w:rPr>
              <w:t>101</w:t>
            </w:r>
          </w:p>
        </w:tc>
      </w:tr>
      <w:tr w:rsidR="005061F3" w:rsidRPr="00C95FE5" w14:paraId="78EC4C5E" w14:textId="77777777" w:rsidTr="001B284B">
        <w:tc>
          <w:tcPr>
            <w:tcW w:w="156" w:type="pct"/>
          </w:tcPr>
          <w:p w14:paraId="7C531535" w14:textId="77777777" w:rsidR="005061F3" w:rsidRPr="00C95FE5" w:rsidRDefault="005061F3" w:rsidP="00795B6F">
            <w:pPr>
              <w:spacing w:line="276" w:lineRule="auto"/>
              <w:rPr>
                <w:rFonts w:ascii="Times New Roman" w:hAnsi="Times New Roman" w:cs="Times New Roman"/>
              </w:rPr>
            </w:pPr>
          </w:p>
        </w:tc>
        <w:tc>
          <w:tcPr>
            <w:tcW w:w="4470" w:type="pct"/>
          </w:tcPr>
          <w:p w14:paraId="1A6182F3" w14:textId="27BCBBBC"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Results ………………………………………..……………..…………….....</w:t>
            </w:r>
            <w:r w:rsidR="00F71D65">
              <w:rPr>
                <w:rFonts w:ascii="Times New Roman" w:hAnsi="Times New Roman" w:cs="Times New Roman"/>
              </w:rPr>
              <w:t>.</w:t>
            </w:r>
            <w:r w:rsidR="00003CD3">
              <w:rPr>
                <w:rFonts w:ascii="Times New Roman" w:hAnsi="Times New Roman" w:cs="Times New Roman"/>
              </w:rPr>
              <w:t>......</w:t>
            </w:r>
          </w:p>
        </w:tc>
        <w:tc>
          <w:tcPr>
            <w:tcW w:w="374" w:type="pct"/>
          </w:tcPr>
          <w:p w14:paraId="29E95EF3" w14:textId="5DAC82E1" w:rsidR="005061F3" w:rsidRPr="00C95FE5" w:rsidRDefault="00472919" w:rsidP="00795B6F">
            <w:pPr>
              <w:spacing w:line="432" w:lineRule="auto"/>
              <w:rPr>
                <w:rFonts w:ascii="Times New Roman" w:hAnsi="Times New Roman" w:cs="Times New Roman"/>
              </w:rPr>
            </w:pPr>
            <w:r>
              <w:rPr>
                <w:rFonts w:ascii="Times New Roman" w:hAnsi="Times New Roman" w:cs="Times New Roman"/>
              </w:rPr>
              <w:t>107</w:t>
            </w:r>
          </w:p>
        </w:tc>
      </w:tr>
      <w:tr w:rsidR="005061F3" w:rsidRPr="00C95FE5" w14:paraId="41A16F97" w14:textId="77777777" w:rsidTr="001B284B">
        <w:tc>
          <w:tcPr>
            <w:tcW w:w="156" w:type="pct"/>
          </w:tcPr>
          <w:p w14:paraId="1C3AA5EA" w14:textId="77777777" w:rsidR="005061F3" w:rsidRPr="00C95FE5" w:rsidRDefault="005061F3" w:rsidP="00795B6F">
            <w:pPr>
              <w:spacing w:line="276" w:lineRule="auto"/>
              <w:rPr>
                <w:rFonts w:ascii="Times New Roman" w:hAnsi="Times New Roman" w:cs="Times New Roman"/>
              </w:rPr>
            </w:pPr>
          </w:p>
        </w:tc>
        <w:tc>
          <w:tcPr>
            <w:tcW w:w="4470" w:type="pct"/>
          </w:tcPr>
          <w:p w14:paraId="10FBCDEA" w14:textId="30586F49"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Discussion ……………………………..………..……………..…………….</w:t>
            </w:r>
            <w:r w:rsidR="00F71D65">
              <w:rPr>
                <w:rFonts w:ascii="Times New Roman" w:hAnsi="Times New Roman" w:cs="Times New Roman"/>
              </w:rPr>
              <w:t>.</w:t>
            </w:r>
            <w:r w:rsidR="00003CD3">
              <w:rPr>
                <w:rFonts w:ascii="Times New Roman" w:hAnsi="Times New Roman" w:cs="Times New Roman"/>
              </w:rPr>
              <w:t>......</w:t>
            </w:r>
          </w:p>
        </w:tc>
        <w:tc>
          <w:tcPr>
            <w:tcW w:w="374" w:type="pct"/>
          </w:tcPr>
          <w:p w14:paraId="27173D8F" w14:textId="6EAD94FF" w:rsidR="005061F3" w:rsidRPr="00C95FE5" w:rsidRDefault="007F5B38" w:rsidP="00795B6F">
            <w:pPr>
              <w:spacing w:line="432" w:lineRule="auto"/>
              <w:rPr>
                <w:rFonts w:ascii="Times New Roman" w:hAnsi="Times New Roman" w:cs="Times New Roman"/>
              </w:rPr>
            </w:pPr>
            <w:r>
              <w:rPr>
                <w:rFonts w:ascii="Times New Roman" w:hAnsi="Times New Roman" w:cs="Times New Roman"/>
              </w:rPr>
              <w:t>116</w:t>
            </w:r>
          </w:p>
        </w:tc>
      </w:tr>
      <w:tr w:rsidR="005061F3" w:rsidRPr="00C95FE5" w14:paraId="2DB533B6" w14:textId="77777777" w:rsidTr="001B284B">
        <w:tc>
          <w:tcPr>
            <w:tcW w:w="156" w:type="pct"/>
          </w:tcPr>
          <w:p w14:paraId="6942C91F" w14:textId="77777777" w:rsidR="005061F3" w:rsidRPr="00C95FE5" w:rsidRDefault="005061F3" w:rsidP="00254893">
            <w:pPr>
              <w:spacing w:line="276" w:lineRule="auto"/>
              <w:rPr>
                <w:rFonts w:ascii="Times New Roman" w:hAnsi="Times New Roman" w:cs="Times New Roman"/>
              </w:rPr>
            </w:pPr>
          </w:p>
        </w:tc>
        <w:tc>
          <w:tcPr>
            <w:tcW w:w="4470" w:type="pct"/>
          </w:tcPr>
          <w:p w14:paraId="422A9F3A" w14:textId="77777777" w:rsidR="005061F3" w:rsidRPr="009966E0" w:rsidRDefault="005061F3" w:rsidP="00254893">
            <w:pPr>
              <w:spacing w:line="276" w:lineRule="auto"/>
              <w:rPr>
                <w:rFonts w:ascii="Times New Roman" w:hAnsi="Times New Roman" w:cs="Times New Roman"/>
                <w:sz w:val="16"/>
                <w:szCs w:val="16"/>
              </w:rPr>
            </w:pPr>
          </w:p>
        </w:tc>
        <w:tc>
          <w:tcPr>
            <w:tcW w:w="374" w:type="pct"/>
          </w:tcPr>
          <w:p w14:paraId="782B3C4C" w14:textId="399790BC" w:rsidR="005061F3" w:rsidRPr="009966E0" w:rsidRDefault="005061F3" w:rsidP="00254893">
            <w:pPr>
              <w:spacing w:line="276" w:lineRule="auto"/>
              <w:rPr>
                <w:rFonts w:ascii="Times New Roman" w:hAnsi="Times New Roman" w:cs="Times New Roman"/>
                <w:sz w:val="16"/>
                <w:szCs w:val="16"/>
              </w:rPr>
            </w:pPr>
          </w:p>
        </w:tc>
      </w:tr>
      <w:tr w:rsidR="005061F3" w:rsidRPr="00C95FE5" w14:paraId="0A485F1A" w14:textId="77777777" w:rsidTr="001B2737">
        <w:trPr>
          <w:trHeight w:val="580"/>
        </w:trPr>
        <w:tc>
          <w:tcPr>
            <w:tcW w:w="4626" w:type="pct"/>
            <w:gridSpan w:val="2"/>
          </w:tcPr>
          <w:p w14:paraId="1B8D8996" w14:textId="7F330E16" w:rsidR="005061F3" w:rsidRPr="00C95FE5" w:rsidRDefault="005061F3" w:rsidP="00254893">
            <w:pPr>
              <w:spacing w:after="200" w:line="276" w:lineRule="auto"/>
              <w:rPr>
                <w:rFonts w:ascii="Times New Roman" w:hAnsi="Times New Roman" w:cs="Times New Roman"/>
              </w:rPr>
            </w:pPr>
            <w:r w:rsidRPr="00C95FE5">
              <w:rPr>
                <w:rFonts w:ascii="Times New Roman" w:hAnsi="Times New Roman" w:cs="Times New Roman"/>
              </w:rPr>
              <w:t xml:space="preserve">CHAPTER 6: </w:t>
            </w:r>
            <w:r w:rsidR="00285989">
              <w:rPr>
                <w:rFonts w:ascii="Times New Roman" w:hAnsi="Times New Roman" w:cs="Times New Roman"/>
              </w:rPr>
              <w:t>An investigation of treatment return in an Improving Access to Psychological Therapies (IAPT) service ...........</w:t>
            </w:r>
            <w:r w:rsidRPr="00C95FE5">
              <w:rPr>
                <w:rFonts w:ascii="Times New Roman" w:hAnsi="Times New Roman" w:cs="Times New Roman"/>
              </w:rPr>
              <w:t>……………………………………..</w:t>
            </w:r>
          </w:p>
        </w:tc>
        <w:tc>
          <w:tcPr>
            <w:tcW w:w="374" w:type="pct"/>
            <w:vAlign w:val="center"/>
          </w:tcPr>
          <w:p w14:paraId="1FE40960" w14:textId="511A5612" w:rsidR="005061F3" w:rsidRPr="00C95FE5" w:rsidRDefault="005061F3" w:rsidP="00254893">
            <w:pPr>
              <w:spacing w:after="200" w:line="276" w:lineRule="auto"/>
              <w:rPr>
                <w:rFonts w:ascii="Times New Roman" w:hAnsi="Times New Roman" w:cs="Times New Roman"/>
              </w:rPr>
            </w:pPr>
            <w:r w:rsidRPr="00C95FE5">
              <w:rPr>
                <w:rFonts w:ascii="Times New Roman" w:hAnsi="Times New Roman" w:cs="Times New Roman"/>
              </w:rPr>
              <w:t>1</w:t>
            </w:r>
            <w:r w:rsidR="007F5B38">
              <w:rPr>
                <w:rFonts w:ascii="Times New Roman" w:hAnsi="Times New Roman" w:cs="Times New Roman"/>
              </w:rPr>
              <w:t>25</w:t>
            </w:r>
          </w:p>
        </w:tc>
      </w:tr>
      <w:tr w:rsidR="005061F3" w:rsidRPr="00C95FE5" w14:paraId="75D2299F" w14:textId="77777777" w:rsidTr="001B2737">
        <w:trPr>
          <w:trHeight w:val="83"/>
        </w:trPr>
        <w:tc>
          <w:tcPr>
            <w:tcW w:w="156" w:type="pct"/>
          </w:tcPr>
          <w:p w14:paraId="157516E7" w14:textId="77777777" w:rsidR="005061F3" w:rsidRPr="00C95FE5" w:rsidRDefault="005061F3" w:rsidP="00795B6F">
            <w:pPr>
              <w:spacing w:line="276" w:lineRule="auto"/>
              <w:rPr>
                <w:rFonts w:ascii="Times New Roman" w:hAnsi="Times New Roman" w:cs="Times New Roman"/>
              </w:rPr>
            </w:pPr>
          </w:p>
        </w:tc>
        <w:tc>
          <w:tcPr>
            <w:tcW w:w="4470" w:type="pct"/>
          </w:tcPr>
          <w:p w14:paraId="47FC6712" w14:textId="7D9516E7"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Introduction …….………………………………………………..……………</w:t>
            </w:r>
            <w:r w:rsidR="00285989">
              <w:rPr>
                <w:rFonts w:ascii="Times New Roman" w:hAnsi="Times New Roman" w:cs="Times New Roman"/>
              </w:rPr>
              <w:t>.....</w:t>
            </w:r>
          </w:p>
        </w:tc>
        <w:tc>
          <w:tcPr>
            <w:tcW w:w="374" w:type="pct"/>
          </w:tcPr>
          <w:p w14:paraId="390AFE7F" w14:textId="371176DF"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1</w:t>
            </w:r>
            <w:r w:rsidR="007F5B38">
              <w:rPr>
                <w:rFonts w:ascii="Times New Roman" w:hAnsi="Times New Roman" w:cs="Times New Roman"/>
              </w:rPr>
              <w:t>25</w:t>
            </w:r>
          </w:p>
        </w:tc>
      </w:tr>
      <w:tr w:rsidR="005061F3" w:rsidRPr="00C95FE5" w14:paraId="5D0F09EA" w14:textId="77777777" w:rsidTr="001B284B">
        <w:tc>
          <w:tcPr>
            <w:tcW w:w="156" w:type="pct"/>
          </w:tcPr>
          <w:p w14:paraId="1A93B0A6" w14:textId="77777777" w:rsidR="005061F3" w:rsidRPr="00C95FE5" w:rsidRDefault="005061F3" w:rsidP="00795B6F">
            <w:pPr>
              <w:spacing w:line="276" w:lineRule="auto"/>
              <w:rPr>
                <w:rFonts w:ascii="Times New Roman" w:hAnsi="Times New Roman" w:cs="Times New Roman"/>
              </w:rPr>
            </w:pPr>
          </w:p>
        </w:tc>
        <w:tc>
          <w:tcPr>
            <w:tcW w:w="4470" w:type="pct"/>
          </w:tcPr>
          <w:p w14:paraId="2EEC9BC2" w14:textId="4D66C3CA"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Method ……………………..………………………………..……………......</w:t>
            </w:r>
            <w:r w:rsidR="00285989">
              <w:rPr>
                <w:rFonts w:ascii="Times New Roman" w:hAnsi="Times New Roman" w:cs="Times New Roman"/>
              </w:rPr>
              <w:t>......</w:t>
            </w:r>
          </w:p>
        </w:tc>
        <w:tc>
          <w:tcPr>
            <w:tcW w:w="374" w:type="pct"/>
          </w:tcPr>
          <w:p w14:paraId="462037F2" w14:textId="38709E37"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1</w:t>
            </w:r>
            <w:r w:rsidR="007F5B38">
              <w:rPr>
                <w:rFonts w:ascii="Times New Roman" w:hAnsi="Times New Roman" w:cs="Times New Roman"/>
              </w:rPr>
              <w:t>26</w:t>
            </w:r>
          </w:p>
        </w:tc>
      </w:tr>
      <w:tr w:rsidR="005061F3" w:rsidRPr="00C95FE5" w14:paraId="1CD6985B" w14:textId="77777777" w:rsidTr="001B284B">
        <w:tc>
          <w:tcPr>
            <w:tcW w:w="156" w:type="pct"/>
          </w:tcPr>
          <w:p w14:paraId="24FC4F65" w14:textId="77777777" w:rsidR="005061F3" w:rsidRPr="00C95FE5" w:rsidRDefault="005061F3" w:rsidP="00795B6F">
            <w:pPr>
              <w:spacing w:line="276" w:lineRule="auto"/>
              <w:rPr>
                <w:rFonts w:ascii="Times New Roman" w:hAnsi="Times New Roman" w:cs="Times New Roman"/>
              </w:rPr>
            </w:pPr>
          </w:p>
        </w:tc>
        <w:tc>
          <w:tcPr>
            <w:tcW w:w="4470" w:type="pct"/>
          </w:tcPr>
          <w:p w14:paraId="7E7E930E" w14:textId="5EE0A6F2"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Results ………………………………………………………..……………....</w:t>
            </w:r>
            <w:r w:rsidR="00285989">
              <w:rPr>
                <w:rFonts w:ascii="Times New Roman" w:hAnsi="Times New Roman" w:cs="Times New Roman"/>
              </w:rPr>
              <w:t>......</w:t>
            </w:r>
          </w:p>
        </w:tc>
        <w:tc>
          <w:tcPr>
            <w:tcW w:w="374" w:type="pct"/>
          </w:tcPr>
          <w:p w14:paraId="58DC7739" w14:textId="0BE31CE3" w:rsidR="005061F3" w:rsidRPr="00C95FE5" w:rsidRDefault="00AC4552" w:rsidP="00795B6F">
            <w:pPr>
              <w:spacing w:line="432" w:lineRule="auto"/>
              <w:rPr>
                <w:rFonts w:ascii="Times New Roman" w:hAnsi="Times New Roman" w:cs="Times New Roman"/>
              </w:rPr>
            </w:pPr>
            <w:r>
              <w:rPr>
                <w:rFonts w:ascii="Times New Roman" w:hAnsi="Times New Roman" w:cs="Times New Roman"/>
              </w:rPr>
              <w:t>133</w:t>
            </w:r>
          </w:p>
        </w:tc>
      </w:tr>
      <w:tr w:rsidR="005061F3" w:rsidRPr="00C95FE5" w14:paraId="60F00071" w14:textId="77777777" w:rsidTr="001B284B">
        <w:tc>
          <w:tcPr>
            <w:tcW w:w="156" w:type="pct"/>
          </w:tcPr>
          <w:p w14:paraId="6F9F9BF2" w14:textId="77777777" w:rsidR="005061F3" w:rsidRPr="00C95FE5" w:rsidRDefault="005061F3" w:rsidP="00795B6F">
            <w:pPr>
              <w:spacing w:line="276" w:lineRule="auto"/>
              <w:rPr>
                <w:rFonts w:ascii="Times New Roman" w:hAnsi="Times New Roman" w:cs="Times New Roman"/>
              </w:rPr>
            </w:pPr>
          </w:p>
        </w:tc>
        <w:tc>
          <w:tcPr>
            <w:tcW w:w="4470" w:type="pct"/>
          </w:tcPr>
          <w:p w14:paraId="592E784A" w14:textId="077410FB" w:rsidR="005061F3" w:rsidRPr="00C95FE5" w:rsidRDefault="005061F3" w:rsidP="00795B6F">
            <w:pPr>
              <w:spacing w:line="432" w:lineRule="auto"/>
              <w:rPr>
                <w:rFonts w:ascii="Times New Roman" w:hAnsi="Times New Roman" w:cs="Times New Roman"/>
              </w:rPr>
            </w:pPr>
            <w:r w:rsidRPr="00C95FE5">
              <w:rPr>
                <w:rFonts w:ascii="Times New Roman" w:hAnsi="Times New Roman" w:cs="Times New Roman"/>
              </w:rPr>
              <w:t>Discussion …………………………..….………………………..……………</w:t>
            </w:r>
            <w:r w:rsidR="00285989">
              <w:rPr>
                <w:rFonts w:ascii="Times New Roman" w:hAnsi="Times New Roman" w:cs="Times New Roman"/>
              </w:rPr>
              <w:t>.....</w:t>
            </w:r>
          </w:p>
        </w:tc>
        <w:tc>
          <w:tcPr>
            <w:tcW w:w="374" w:type="pct"/>
          </w:tcPr>
          <w:p w14:paraId="66C9A5F1" w14:textId="006E6993" w:rsidR="005061F3" w:rsidRPr="00C95FE5" w:rsidRDefault="00BB146A" w:rsidP="00795B6F">
            <w:pPr>
              <w:spacing w:line="432" w:lineRule="auto"/>
              <w:rPr>
                <w:rFonts w:ascii="Times New Roman" w:hAnsi="Times New Roman" w:cs="Times New Roman"/>
              </w:rPr>
            </w:pPr>
            <w:r>
              <w:rPr>
                <w:rFonts w:ascii="Times New Roman" w:hAnsi="Times New Roman" w:cs="Times New Roman"/>
              </w:rPr>
              <w:t>142</w:t>
            </w:r>
          </w:p>
        </w:tc>
      </w:tr>
      <w:tr w:rsidR="005061F3" w:rsidRPr="00C95FE5" w14:paraId="38E51187" w14:textId="77777777" w:rsidTr="001B284B">
        <w:tc>
          <w:tcPr>
            <w:tcW w:w="156" w:type="pct"/>
          </w:tcPr>
          <w:p w14:paraId="724DCC7C" w14:textId="77777777" w:rsidR="005061F3" w:rsidRPr="00C95FE5" w:rsidRDefault="005061F3" w:rsidP="00254893">
            <w:pPr>
              <w:spacing w:line="276" w:lineRule="auto"/>
              <w:rPr>
                <w:rFonts w:ascii="Times New Roman" w:hAnsi="Times New Roman" w:cs="Times New Roman"/>
              </w:rPr>
            </w:pPr>
          </w:p>
        </w:tc>
        <w:tc>
          <w:tcPr>
            <w:tcW w:w="4470" w:type="pct"/>
          </w:tcPr>
          <w:p w14:paraId="2DAA9E4B" w14:textId="77777777" w:rsidR="005061F3" w:rsidRPr="009966E0" w:rsidRDefault="005061F3" w:rsidP="00254893">
            <w:pPr>
              <w:spacing w:line="276" w:lineRule="auto"/>
              <w:rPr>
                <w:rFonts w:ascii="Times New Roman" w:hAnsi="Times New Roman" w:cs="Times New Roman"/>
                <w:sz w:val="16"/>
                <w:szCs w:val="16"/>
              </w:rPr>
            </w:pPr>
          </w:p>
        </w:tc>
        <w:tc>
          <w:tcPr>
            <w:tcW w:w="374" w:type="pct"/>
          </w:tcPr>
          <w:p w14:paraId="058776CC" w14:textId="1F855D53" w:rsidR="005061F3" w:rsidRPr="009966E0" w:rsidRDefault="005061F3" w:rsidP="00254893">
            <w:pPr>
              <w:spacing w:line="276" w:lineRule="auto"/>
              <w:rPr>
                <w:rFonts w:ascii="Times New Roman" w:hAnsi="Times New Roman" w:cs="Times New Roman"/>
                <w:sz w:val="16"/>
                <w:szCs w:val="16"/>
              </w:rPr>
            </w:pPr>
          </w:p>
        </w:tc>
      </w:tr>
      <w:tr w:rsidR="005061F3" w:rsidRPr="00C95FE5" w14:paraId="383E9CAA" w14:textId="77777777" w:rsidTr="004A2F12">
        <w:tc>
          <w:tcPr>
            <w:tcW w:w="4626" w:type="pct"/>
            <w:gridSpan w:val="2"/>
          </w:tcPr>
          <w:p w14:paraId="46DE4255" w14:textId="5C05796B" w:rsidR="005061F3" w:rsidRPr="00C95FE5" w:rsidRDefault="005061F3" w:rsidP="00254893">
            <w:pPr>
              <w:spacing w:after="200" w:line="276" w:lineRule="auto"/>
              <w:rPr>
                <w:rFonts w:ascii="Times New Roman" w:hAnsi="Times New Roman" w:cs="Times New Roman"/>
              </w:rPr>
            </w:pPr>
            <w:r w:rsidRPr="00C95FE5">
              <w:rPr>
                <w:rFonts w:ascii="Times New Roman" w:hAnsi="Times New Roman" w:cs="Times New Roman"/>
              </w:rPr>
              <w:t>CHAPTER 7: General discussion …………………………………………….</w:t>
            </w:r>
            <w:r w:rsidR="00930BEB">
              <w:rPr>
                <w:rFonts w:ascii="Times New Roman" w:hAnsi="Times New Roman" w:cs="Times New Roman"/>
              </w:rPr>
              <w:t>..........</w:t>
            </w:r>
          </w:p>
        </w:tc>
        <w:tc>
          <w:tcPr>
            <w:tcW w:w="374" w:type="pct"/>
            <w:vAlign w:val="center"/>
          </w:tcPr>
          <w:p w14:paraId="57A38BFF" w14:textId="3F545CFB" w:rsidR="005061F3" w:rsidRPr="00C95FE5" w:rsidRDefault="007C18AF" w:rsidP="00254893">
            <w:pPr>
              <w:spacing w:after="200" w:line="276" w:lineRule="auto"/>
              <w:rPr>
                <w:rFonts w:ascii="Times New Roman" w:hAnsi="Times New Roman" w:cs="Times New Roman"/>
              </w:rPr>
            </w:pPr>
            <w:r>
              <w:rPr>
                <w:rFonts w:ascii="Times New Roman" w:hAnsi="Times New Roman" w:cs="Times New Roman"/>
              </w:rPr>
              <w:t>149</w:t>
            </w:r>
          </w:p>
        </w:tc>
      </w:tr>
      <w:tr w:rsidR="005061F3" w:rsidRPr="00C95FE5" w14:paraId="61F5983E" w14:textId="77777777" w:rsidTr="001B284B">
        <w:tc>
          <w:tcPr>
            <w:tcW w:w="156" w:type="pct"/>
          </w:tcPr>
          <w:p w14:paraId="550CF63B" w14:textId="77777777" w:rsidR="005061F3" w:rsidRPr="00C95FE5" w:rsidRDefault="005061F3" w:rsidP="00795B6F">
            <w:pPr>
              <w:spacing w:line="276" w:lineRule="auto"/>
              <w:rPr>
                <w:rFonts w:ascii="Times New Roman" w:hAnsi="Times New Roman" w:cs="Times New Roman"/>
              </w:rPr>
            </w:pPr>
          </w:p>
        </w:tc>
        <w:tc>
          <w:tcPr>
            <w:tcW w:w="4470" w:type="pct"/>
          </w:tcPr>
          <w:p w14:paraId="6D4F126B" w14:textId="3EF8060C" w:rsidR="005061F3" w:rsidRPr="00C95FE5" w:rsidRDefault="00EF3687" w:rsidP="00795B6F">
            <w:pPr>
              <w:spacing w:line="432" w:lineRule="auto"/>
              <w:rPr>
                <w:rFonts w:ascii="Times New Roman" w:hAnsi="Times New Roman" w:cs="Times New Roman"/>
              </w:rPr>
            </w:pPr>
            <w:r>
              <w:rPr>
                <w:rFonts w:ascii="Times New Roman" w:hAnsi="Times New Roman" w:cs="Times New Roman"/>
              </w:rPr>
              <w:t>Summary of thesis findings</w:t>
            </w:r>
            <w:r w:rsidR="005061F3" w:rsidRPr="00C95FE5">
              <w:rPr>
                <w:rFonts w:ascii="Times New Roman" w:hAnsi="Times New Roman" w:cs="Times New Roman"/>
              </w:rPr>
              <w:t xml:space="preserve"> ………………………..……………………………..</w:t>
            </w:r>
          </w:p>
        </w:tc>
        <w:tc>
          <w:tcPr>
            <w:tcW w:w="374" w:type="pct"/>
          </w:tcPr>
          <w:p w14:paraId="0D827CAC" w14:textId="3B901058" w:rsidR="005061F3" w:rsidRPr="00C95FE5" w:rsidRDefault="007C18AF" w:rsidP="00795B6F">
            <w:pPr>
              <w:spacing w:line="432" w:lineRule="auto"/>
              <w:rPr>
                <w:rFonts w:ascii="Times New Roman" w:hAnsi="Times New Roman" w:cs="Times New Roman"/>
              </w:rPr>
            </w:pPr>
            <w:r>
              <w:rPr>
                <w:rFonts w:ascii="Times New Roman" w:hAnsi="Times New Roman" w:cs="Times New Roman"/>
              </w:rPr>
              <w:t>149</w:t>
            </w:r>
          </w:p>
        </w:tc>
      </w:tr>
      <w:tr w:rsidR="005061F3" w:rsidRPr="00C95FE5" w14:paraId="7DB9EC91" w14:textId="77777777" w:rsidTr="001B284B">
        <w:tc>
          <w:tcPr>
            <w:tcW w:w="156" w:type="pct"/>
          </w:tcPr>
          <w:p w14:paraId="25DE607C" w14:textId="77777777" w:rsidR="005061F3" w:rsidRPr="00C95FE5" w:rsidRDefault="005061F3" w:rsidP="00795B6F">
            <w:pPr>
              <w:spacing w:line="276" w:lineRule="auto"/>
              <w:rPr>
                <w:rFonts w:ascii="Times New Roman" w:hAnsi="Times New Roman" w:cs="Times New Roman"/>
              </w:rPr>
            </w:pPr>
          </w:p>
        </w:tc>
        <w:tc>
          <w:tcPr>
            <w:tcW w:w="4470" w:type="pct"/>
          </w:tcPr>
          <w:p w14:paraId="5F284658" w14:textId="7711FC00" w:rsidR="005061F3" w:rsidRPr="00C95FE5" w:rsidRDefault="00EF3687" w:rsidP="00795B6F">
            <w:pPr>
              <w:spacing w:line="432" w:lineRule="auto"/>
              <w:rPr>
                <w:rFonts w:ascii="Times New Roman" w:hAnsi="Times New Roman" w:cs="Times New Roman"/>
              </w:rPr>
            </w:pPr>
            <w:r>
              <w:rPr>
                <w:rFonts w:ascii="Times New Roman" w:hAnsi="Times New Roman" w:cs="Times New Roman"/>
              </w:rPr>
              <w:t>Interpretation of results</w:t>
            </w:r>
            <w:r w:rsidR="005061F3" w:rsidRPr="00C95FE5">
              <w:rPr>
                <w:rFonts w:ascii="Times New Roman" w:hAnsi="Times New Roman" w:cs="Times New Roman"/>
              </w:rPr>
              <w:t xml:space="preserve"> ……………………………………...……………</w:t>
            </w:r>
            <w:r w:rsidR="00AF6341">
              <w:rPr>
                <w:rFonts w:ascii="Times New Roman" w:hAnsi="Times New Roman" w:cs="Times New Roman"/>
              </w:rPr>
              <w:t>............</w:t>
            </w:r>
          </w:p>
        </w:tc>
        <w:tc>
          <w:tcPr>
            <w:tcW w:w="374" w:type="pct"/>
          </w:tcPr>
          <w:p w14:paraId="271F7AE2" w14:textId="54F4F19C" w:rsidR="005061F3" w:rsidRPr="00C95FE5" w:rsidRDefault="007C18AF" w:rsidP="00795B6F">
            <w:pPr>
              <w:spacing w:line="432" w:lineRule="auto"/>
              <w:rPr>
                <w:rFonts w:ascii="Times New Roman" w:hAnsi="Times New Roman" w:cs="Times New Roman"/>
              </w:rPr>
            </w:pPr>
            <w:r>
              <w:rPr>
                <w:rFonts w:ascii="Times New Roman" w:hAnsi="Times New Roman" w:cs="Times New Roman"/>
              </w:rPr>
              <w:t>151</w:t>
            </w:r>
          </w:p>
        </w:tc>
      </w:tr>
      <w:tr w:rsidR="005061F3" w:rsidRPr="00C95FE5" w14:paraId="24196E97" w14:textId="77777777" w:rsidTr="001B284B">
        <w:tc>
          <w:tcPr>
            <w:tcW w:w="156" w:type="pct"/>
          </w:tcPr>
          <w:p w14:paraId="60B566EB" w14:textId="77777777" w:rsidR="005061F3" w:rsidRPr="00C95FE5" w:rsidRDefault="005061F3" w:rsidP="00795B6F">
            <w:pPr>
              <w:spacing w:line="276" w:lineRule="auto"/>
              <w:rPr>
                <w:rFonts w:ascii="Times New Roman" w:hAnsi="Times New Roman" w:cs="Times New Roman"/>
              </w:rPr>
            </w:pPr>
          </w:p>
        </w:tc>
        <w:tc>
          <w:tcPr>
            <w:tcW w:w="4470" w:type="pct"/>
          </w:tcPr>
          <w:p w14:paraId="2A3A231C" w14:textId="4AA1BB25" w:rsidR="005061F3" w:rsidRPr="00C95FE5" w:rsidRDefault="00EF3687" w:rsidP="00795B6F">
            <w:pPr>
              <w:spacing w:line="432" w:lineRule="auto"/>
              <w:rPr>
                <w:rFonts w:ascii="Times New Roman" w:hAnsi="Times New Roman" w:cs="Times New Roman"/>
              </w:rPr>
            </w:pPr>
            <w:r>
              <w:rPr>
                <w:rFonts w:ascii="Times New Roman" w:hAnsi="Times New Roman" w:cs="Times New Roman"/>
              </w:rPr>
              <w:t>Clinical implications</w:t>
            </w:r>
            <w:r w:rsidR="005061F3" w:rsidRPr="00C95FE5">
              <w:rPr>
                <w:rFonts w:ascii="Times New Roman" w:hAnsi="Times New Roman" w:cs="Times New Roman"/>
              </w:rPr>
              <w:t xml:space="preserve"> ……………………………………………………….</w:t>
            </w:r>
            <w:r w:rsidR="00AF6341">
              <w:rPr>
                <w:rFonts w:ascii="Times New Roman" w:hAnsi="Times New Roman" w:cs="Times New Roman"/>
              </w:rPr>
              <w:t>..........</w:t>
            </w:r>
          </w:p>
        </w:tc>
        <w:tc>
          <w:tcPr>
            <w:tcW w:w="374" w:type="pct"/>
          </w:tcPr>
          <w:p w14:paraId="1361A591" w14:textId="339C5B3A" w:rsidR="005061F3" w:rsidRPr="00C95FE5" w:rsidRDefault="007C18AF" w:rsidP="00795B6F">
            <w:pPr>
              <w:spacing w:line="432" w:lineRule="auto"/>
              <w:rPr>
                <w:rFonts w:ascii="Times New Roman" w:hAnsi="Times New Roman" w:cs="Times New Roman"/>
              </w:rPr>
            </w:pPr>
            <w:r>
              <w:rPr>
                <w:rFonts w:ascii="Times New Roman" w:hAnsi="Times New Roman" w:cs="Times New Roman"/>
              </w:rPr>
              <w:t>159</w:t>
            </w:r>
          </w:p>
        </w:tc>
      </w:tr>
      <w:tr w:rsidR="005061F3" w:rsidRPr="00C95FE5" w14:paraId="4423DC6C" w14:textId="77777777" w:rsidTr="001B284B">
        <w:tc>
          <w:tcPr>
            <w:tcW w:w="156" w:type="pct"/>
          </w:tcPr>
          <w:p w14:paraId="7EB45232" w14:textId="77777777" w:rsidR="005061F3" w:rsidRPr="00C95FE5" w:rsidRDefault="005061F3" w:rsidP="00795B6F">
            <w:pPr>
              <w:spacing w:line="276" w:lineRule="auto"/>
              <w:rPr>
                <w:rFonts w:ascii="Times New Roman" w:hAnsi="Times New Roman" w:cs="Times New Roman"/>
              </w:rPr>
            </w:pPr>
          </w:p>
        </w:tc>
        <w:tc>
          <w:tcPr>
            <w:tcW w:w="4470" w:type="pct"/>
          </w:tcPr>
          <w:p w14:paraId="66C242F8" w14:textId="24CDF746" w:rsidR="005061F3" w:rsidRPr="00C95FE5" w:rsidRDefault="00EF3687" w:rsidP="00795B6F">
            <w:pPr>
              <w:spacing w:line="432" w:lineRule="auto"/>
              <w:rPr>
                <w:rFonts w:ascii="Times New Roman" w:hAnsi="Times New Roman" w:cs="Times New Roman"/>
              </w:rPr>
            </w:pPr>
            <w:r>
              <w:rPr>
                <w:rFonts w:ascii="Times New Roman" w:hAnsi="Times New Roman" w:cs="Times New Roman"/>
              </w:rPr>
              <w:t>General strengths and limitations of the thesis …………</w:t>
            </w:r>
            <w:r w:rsidR="005061F3" w:rsidRPr="00C95FE5">
              <w:rPr>
                <w:rFonts w:ascii="Times New Roman" w:hAnsi="Times New Roman" w:cs="Times New Roman"/>
              </w:rPr>
              <w:t>…………………......</w:t>
            </w:r>
            <w:r w:rsidR="00AF6341">
              <w:rPr>
                <w:rFonts w:ascii="Times New Roman" w:hAnsi="Times New Roman" w:cs="Times New Roman"/>
              </w:rPr>
              <w:t>.....</w:t>
            </w:r>
          </w:p>
        </w:tc>
        <w:tc>
          <w:tcPr>
            <w:tcW w:w="374" w:type="pct"/>
          </w:tcPr>
          <w:p w14:paraId="45901935" w14:textId="4EC2CD48" w:rsidR="005061F3" w:rsidRPr="00C95FE5" w:rsidRDefault="007C18AF" w:rsidP="00795B6F">
            <w:pPr>
              <w:spacing w:line="432" w:lineRule="auto"/>
              <w:rPr>
                <w:rFonts w:ascii="Times New Roman" w:hAnsi="Times New Roman" w:cs="Times New Roman"/>
              </w:rPr>
            </w:pPr>
            <w:r>
              <w:rPr>
                <w:rFonts w:ascii="Times New Roman" w:hAnsi="Times New Roman" w:cs="Times New Roman"/>
              </w:rPr>
              <w:t>162</w:t>
            </w:r>
          </w:p>
        </w:tc>
      </w:tr>
      <w:tr w:rsidR="005061F3" w:rsidRPr="00C95FE5" w14:paraId="3AFEB136" w14:textId="77777777" w:rsidTr="001B284B">
        <w:tc>
          <w:tcPr>
            <w:tcW w:w="156" w:type="pct"/>
          </w:tcPr>
          <w:p w14:paraId="2ECBF0BB" w14:textId="77777777" w:rsidR="005061F3" w:rsidRPr="00C95FE5" w:rsidRDefault="005061F3" w:rsidP="00795B6F">
            <w:pPr>
              <w:spacing w:line="276" w:lineRule="auto"/>
              <w:rPr>
                <w:rFonts w:ascii="Times New Roman" w:hAnsi="Times New Roman" w:cs="Times New Roman"/>
              </w:rPr>
            </w:pPr>
          </w:p>
        </w:tc>
        <w:tc>
          <w:tcPr>
            <w:tcW w:w="4470" w:type="pct"/>
          </w:tcPr>
          <w:p w14:paraId="60DEF313" w14:textId="71EC392A" w:rsidR="005061F3" w:rsidRPr="00C95FE5" w:rsidRDefault="00EF3687" w:rsidP="00795B6F">
            <w:pPr>
              <w:spacing w:line="432" w:lineRule="auto"/>
              <w:rPr>
                <w:rFonts w:ascii="Times New Roman" w:hAnsi="Times New Roman" w:cs="Times New Roman"/>
              </w:rPr>
            </w:pPr>
            <w:r>
              <w:rPr>
                <w:rFonts w:ascii="Times New Roman" w:hAnsi="Times New Roman" w:cs="Times New Roman"/>
              </w:rPr>
              <w:t>Recommendations for future research directions</w:t>
            </w:r>
            <w:r w:rsidR="005061F3" w:rsidRPr="00C95FE5">
              <w:rPr>
                <w:rFonts w:ascii="Times New Roman" w:hAnsi="Times New Roman" w:cs="Times New Roman"/>
              </w:rPr>
              <w:t xml:space="preserve"> ……………………………….</w:t>
            </w:r>
            <w:r w:rsidR="00AF6341">
              <w:rPr>
                <w:rFonts w:ascii="Times New Roman" w:hAnsi="Times New Roman" w:cs="Times New Roman"/>
              </w:rPr>
              <w:t>..</w:t>
            </w:r>
          </w:p>
        </w:tc>
        <w:tc>
          <w:tcPr>
            <w:tcW w:w="374" w:type="pct"/>
          </w:tcPr>
          <w:p w14:paraId="64200222" w14:textId="57A94687" w:rsidR="005061F3" w:rsidRPr="00C95FE5" w:rsidRDefault="007C18AF" w:rsidP="00795B6F">
            <w:pPr>
              <w:spacing w:line="432" w:lineRule="auto"/>
              <w:rPr>
                <w:rFonts w:ascii="Times New Roman" w:hAnsi="Times New Roman" w:cs="Times New Roman"/>
              </w:rPr>
            </w:pPr>
            <w:r>
              <w:rPr>
                <w:rFonts w:ascii="Times New Roman" w:hAnsi="Times New Roman" w:cs="Times New Roman"/>
              </w:rPr>
              <w:t>167</w:t>
            </w:r>
          </w:p>
        </w:tc>
      </w:tr>
      <w:tr w:rsidR="005061F3" w:rsidRPr="00C95FE5" w14:paraId="1C7B42F0" w14:textId="77777777" w:rsidTr="001B284B">
        <w:tc>
          <w:tcPr>
            <w:tcW w:w="156" w:type="pct"/>
          </w:tcPr>
          <w:p w14:paraId="6EA9BCF8" w14:textId="77777777" w:rsidR="005061F3" w:rsidRPr="00C95FE5" w:rsidRDefault="005061F3" w:rsidP="00F34AF4">
            <w:pPr>
              <w:spacing w:line="276" w:lineRule="auto"/>
              <w:rPr>
                <w:rFonts w:ascii="Times New Roman" w:hAnsi="Times New Roman" w:cs="Times New Roman"/>
              </w:rPr>
            </w:pPr>
          </w:p>
        </w:tc>
        <w:tc>
          <w:tcPr>
            <w:tcW w:w="4470" w:type="pct"/>
          </w:tcPr>
          <w:p w14:paraId="00C35D46" w14:textId="00A91715" w:rsidR="005061F3" w:rsidRPr="00C95FE5" w:rsidRDefault="00EF3687" w:rsidP="00F34AF4">
            <w:pPr>
              <w:spacing w:line="432" w:lineRule="auto"/>
              <w:rPr>
                <w:rFonts w:ascii="Times New Roman" w:hAnsi="Times New Roman" w:cs="Times New Roman"/>
              </w:rPr>
            </w:pPr>
            <w:r>
              <w:rPr>
                <w:rFonts w:ascii="Times New Roman" w:hAnsi="Times New Roman" w:cs="Times New Roman"/>
              </w:rPr>
              <w:t>Overall conclusions</w:t>
            </w:r>
            <w:r w:rsidR="005061F3" w:rsidRPr="00C95FE5">
              <w:rPr>
                <w:rFonts w:ascii="Times New Roman" w:hAnsi="Times New Roman" w:cs="Times New Roman"/>
              </w:rPr>
              <w:t xml:space="preserve"> ……………..</w:t>
            </w:r>
            <w:r>
              <w:rPr>
                <w:rFonts w:ascii="Times New Roman" w:hAnsi="Times New Roman" w:cs="Times New Roman"/>
              </w:rPr>
              <w:t>…………………</w:t>
            </w:r>
            <w:r w:rsidR="005061F3" w:rsidRPr="00C95FE5">
              <w:rPr>
                <w:rFonts w:ascii="Times New Roman" w:hAnsi="Times New Roman" w:cs="Times New Roman"/>
              </w:rPr>
              <w:t>……………..…………...</w:t>
            </w:r>
            <w:r w:rsidR="00AF6341">
              <w:rPr>
                <w:rFonts w:ascii="Times New Roman" w:hAnsi="Times New Roman" w:cs="Times New Roman"/>
              </w:rPr>
              <w:t>.....</w:t>
            </w:r>
          </w:p>
        </w:tc>
        <w:tc>
          <w:tcPr>
            <w:tcW w:w="374" w:type="pct"/>
          </w:tcPr>
          <w:p w14:paraId="61DDFE8D" w14:textId="3C5FF78D" w:rsidR="005061F3" w:rsidRPr="00C95FE5" w:rsidRDefault="007C18AF" w:rsidP="00F34AF4">
            <w:pPr>
              <w:spacing w:line="432" w:lineRule="auto"/>
              <w:rPr>
                <w:rFonts w:ascii="Times New Roman" w:hAnsi="Times New Roman" w:cs="Times New Roman"/>
              </w:rPr>
            </w:pPr>
            <w:r>
              <w:rPr>
                <w:rFonts w:ascii="Times New Roman" w:hAnsi="Times New Roman" w:cs="Times New Roman"/>
              </w:rPr>
              <w:t>169</w:t>
            </w:r>
          </w:p>
        </w:tc>
      </w:tr>
      <w:tr w:rsidR="00F34AF4" w:rsidRPr="00C95FE5" w14:paraId="284CBE16" w14:textId="77777777" w:rsidTr="001B284B">
        <w:tc>
          <w:tcPr>
            <w:tcW w:w="4626" w:type="pct"/>
            <w:gridSpan w:val="2"/>
          </w:tcPr>
          <w:p w14:paraId="20E2CA96" w14:textId="77777777" w:rsidR="00F34AF4" w:rsidRPr="00F34AF4" w:rsidRDefault="00F34AF4" w:rsidP="00F34AF4">
            <w:pPr>
              <w:spacing w:line="276" w:lineRule="auto"/>
              <w:rPr>
                <w:rFonts w:ascii="Times New Roman" w:hAnsi="Times New Roman" w:cs="Times New Roman"/>
                <w:sz w:val="18"/>
                <w:szCs w:val="18"/>
              </w:rPr>
            </w:pPr>
          </w:p>
        </w:tc>
        <w:tc>
          <w:tcPr>
            <w:tcW w:w="374" w:type="pct"/>
          </w:tcPr>
          <w:p w14:paraId="378299A2" w14:textId="77777777" w:rsidR="00F34AF4" w:rsidRPr="00F34AF4" w:rsidRDefault="00F34AF4" w:rsidP="00F34AF4">
            <w:pPr>
              <w:spacing w:line="276" w:lineRule="auto"/>
              <w:rPr>
                <w:rFonts w:ascii="Times New Roman" w:hAnsi="Times New Roman" w:cs="Times New Roman"/>
                <w:sz w:val="16"/>
                <w:szCs w:val="16"/>
              </w:rPr>
            </w:pPr>
          </w:p>
        </w:tc>
      </w:tr>
      <w:tr w:rsidR="005061F3" w:rsidRPr="00C95FE5" w14:paraId="4A231F41" w14:textId="77777777" w:rsidTr="001B284B">
        <w:tc>
          <w:tcPr>
            <w:tcW w:w="4626" w:type="pct"/>
            <w:gridSpan w:val="2"/>
          </w:tcPr>
          <w:p w14:paraId="3FC3BCB7" w14:textId="4D89697D" w:rsidR="005061F3" w:rsidRPr="00C95FE5" w:rsidRDefault="005061F3" w:rsidP="00254893">
            <w:pPr>
              <w:spacing w:after="200" w:line="276" w:lineRule="auto"/>
              <w:rPr>
                <w:rFonts w:ascii="Times New Roman" w:hAnsi="Times New Roman" w:cs="Times New Roman"/>
              </w:rPr>
            </w:pPr>
            <w:r w:rsidRPr="00C95FE5">
              <w:rPr>
                <w:rFonts w:ascii="Times New Roman" w:hAnsi="Times New Roman" w:cs="Times New Roman"/>
              </w:rPr>
              <w:t>References ………………………………………………..………………….</w:t>
            </w:r>
            <w:r w:rsidR="00AF6341">
              <w:rPr>
                <w:rFonts w:ascii="Times New Roman" w:hAnsi="Times New Roman" w:cs="Times New Roman"/>
              </w:rPr>
              <w:t>............</w:t>
            </w:r>
          </w:p>
        </w:tc>
        <w:tc>
          <w:tcPr>
            <w:tcW w:w="374" w:type="pct"/>
          </w:tcPr>
          <w:p w14:paraId="532B95EA" w14:textId="73581B26" w:rsidR="005061F3" w:rsidRPr="00C95FE5" w:rsidRDefault="007C18AF" w:rsidP="00254893">
            <w:pPr>
              <w:spacing w:after="200" w:line="276" w:lineRule="auto"/>
              <w:rPr>
                <w:rFonts w:ascii="Times New Roman" w:hAnsi="Times New Roman" w:cs="Times New Roman"/>
              </w:rPr>
            </w:pPr>
            <w:r>
              <w:rPr>
                <w:rFonts w:ascii="Times New Roman" w:hAnsi="Times New Roman" w:cs="Times New Roman"/>
              </w:rPr>
              <w:t>171</w:t>
            </w:r>
          </w:p>
        </w:tc>
      </w:tr>
      <w:tr w:rsidR="005061F3" w:rsidRPr="00C95FE5" w14:paraId="702E235A" w14:textId="77777777" w:rsidTr="001B284B">
        <w:tc>
          <w:tcPr>
            <w:tcW w:w="4626" w:type="pct"/>
            <w:gridSpan w:val="2"/>
          </w:tcPr>
          <w:p w14:paraId="4072D402" w14:textId="3CF40CAF" w:rsidR="005061F3" w:rsidRPr="00C95FE5" w:rsidRDefault="005061F3" w:rsidP="00254893">
            <w:pPr>
              <w:spacing w:after="200" w:line="276" w:lineRule="auto"/>
              <w:rPr>
                <w:rFonts w:ascii="Times New Roman" w:hAnsi="Times New Roman" w:cs="Times New Roman"/>
              </w:rPr>
            </w:pPr>
            <w:r w:rsidRPr="00C95FE5">
              <w:rPr>
                <w:rFonts w:ascii="Times New Roman" w:hAnsi="Times New Roman" w:cs="Times New Roman"/>
              </w:rPr>
              <w:t>Appendices ……………………….………………………..……………….</w:t>
            </w:r>
            <w:r w:rsidR="00AF6341">
              <w:rPr>
                <w:rFonts w:ascii="Times New Roman" w:hAnsi="Times New Roman" w:cs="Times New Roman"/>
              </w:rPr>
              <w:t>.............</w:t>
            </w:r>
            <w:r w:rsidRPr="00C95FE5">
              <w:rPr>
                <w:rFonts w:ascii="Times New Roman" w:hAnsi="Times New Roman" w:cs="Times New Roman"/>
              </w:rPr>
              <w:t>.</w:t>
            </w:r>
          </w:p>
        </w:tc>
        <w:tc>
          <w:tcPr>
            <w:tcW w:w="374" w:type="pct"/>
          </w:tcPr>
          <w:p w14:paraId="103C30F0" w14:textId="5A3DA6B1" w:rsidR="005061F3" w:rsidRPr="00C95FE5" w:rsidRDefault="007C18AF" w:rsidP="00254893">
            <w:pPr>
              <w:spacing w:after="200" w:line="276" w:lineRule="auto"/>
              <w:rPr>
                <w:rFonts w:ascii="Times New Roman" w:hAnsi="Times New Roman" w:cs="Times New Roman"/>
              </w:rPr>
            </w:pPr>
            <w:r>
              <w:rPr>
                <w:rFonts w:ascii="Times New Roman" w:hAnsi="Times New Roman" w:cs="Times New Roman"/>
              </w:rPr>
              <w:t>199</w:t>
            </w:r>
          </w:p>
        </w:tc>
      </w:tr>
    </w:tbl>
    <w:p w14:paraId="5E3E4A17" w14:textId="77777777" w:rsidR="00F34AF4" w:rsidRDefault="00F34AF4" w:rsidP="00F65474">
      <w:pPr>
        <w:spacing w:line="360" w:lineRule="auto"/>
        <w:jc w:val="center"/>
        <w:rPr>
          <w:rFonts w:ascii="Times New Roman" w:hAnsi="Times New Roman" w:cs="Times New Roman"/>
          <w:b/>
          <w:sz w:val="32"/>
          <w:szCs w:val="24"/>
        </w:rPr>
      </w:pPr>
    </w:p>
    <w:p w14:paraId="6C6B1E0A" w14:textId="57727D50" w:rsidR="00D1128A" w:rsidRDefault="00D1128A" w:rsidP="00F65474">
      <w:pPr>
        <w:spacing w:line="360" w:lineRule="auto"/>
        <w:jc w:val="center"/>
        <w:rPr>
          <w:rFonts w:ascii="Times New Roman" w:hAnsi="Times New Roman" w:cs="Times New Roman"/>
          <w:b/>
          <w:sz w:val="32"/>
          <w:szCs w:val="24"/>
        </w:rPr>
      </w:pPr>
      <w:r>
        <w:rPr>
          <w:rFonts w:ascii="Times New Roman" w:hAnsi="Times New Roman" w:cs="Times New Roman"/>
          <w:b/>
          <w:sz w:val="32"/>
          <w:szCs w:val="24"/>
        </w:rPr>
        <w:lastRenderedPageBreak/>
        <w:t>LIST OF TABLES</w:t>
      </w:r>
    </w:p>
    <w:p w14:paraId="7983AF04" w14:textId="77777777" w:rsidR="00686FC8" w:rsidRPr="00A51024" w:rsidRDefault="00686FC8" w:rsidP="00353D51">
      <w:pPr>
        <w:spacing w:line="360" w:lineRule="auto"/>
        <w:jc w:val="center"/>
        <w:rPr>
          <w:rFonts w:ascii="Times New Roman" w:hAnsi="Times New Roman" w:cs="Times New Roman"/>
          <w:b/>
          <w:sz w:val="20"/>
          <w:szCs w:val="2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628"/>
      </w:tblGrid>
      <w:tr w:rsidR="000F7941" w:rsidRPr="00C95FE5" w14:paraId="6BFA40D6" w14:textId="77777777" w:rsidTr="007E003C">
        <w:tc>
          <w:tcPr>
            <w:tcW w:w="4626" w:type="pct"/>
          </w:tcPr>
          <w:p w14:paraId="7C17FCC4" w14:textId="5F0B4069" w:rsidR="000F7941" w:rsidRPr="00C95FE5" w:rsidRDefault="0036415F" w:rsidP="003A4ACC">
            <w:pPr>
              <w:spacing w:after="200" w:line="360" w:lineRule="auto"/>
              <w:rPr>
                <w:rFonts w:ascii="Times New Roman" w:hAnsi="Times New Roman" w:cs="Times New Roman"/>
              </w:rPr>
            </w:pPr>
            <w:r>
              <w:rPr>
                <w:rFonts w:ascii="Times New Roman" w:hAnsi="Times New Roman" w:cs="Times New Roman"/>
              </w:rPr>
              <w:t xml:space="preserve">Table 1.1. </w:t>
            </w:r>
            <w:r w:rsidRPr="00467981">
              <w:rPr>
                <w:rFonts w:ascii="Times New Roman" w:hAnsi="Times New Roman" w:cs="Times New Roman"/>
                <w:i/>
              </w:rPr>
              <w:t>Overview of relapse prevention interventions</w:t>
            </w:r>
            <w:r w:rsidR="00467981">
              <w:rPr>
                <w:rFonts w:ascii="Times New Roman" w:hAnsi="Times New Roman" w:cs="Times New Roman"/>
              </w:rPr>
              <w:t xml:space="preserve"> </w:t>
            </w:r>
            <w:r>
              <w:rPr>
                <w:rFonts w:ascii="Times New Roman" w:hAnsi="Times New Roman" w:cs="Times New Roman"/>
              </w:rPr>
              <w:t>.</w:t>
            </w:r>
            <w:r w:rsidR="000F7941" w:rsidRPr="00C95FE5">
              <w:rPr>
                <w:rFonts w:ascii="Times New Roman" w:hAnsi="Times New Roman" w:cs="Times New Roman"/>
              </w:rPr>
              <w:t>…………………………</w:t>
            </w:r>
            <w:r>
              <w:rPr>
                <w:rFonts w:ascii="Times New Roman" w:hAnsi="Times New Roman" w:cs="Times New Roman"/>
              </w:rPr>
              <w:t>..</w:t>
            </w:r>
            <w:r w:rsidR="00E851DF">
              <w:rPr>
                <w:rFonts w:ascii="Times New Roman" w:hAnsi="Times New Roman" w:cs="Times New Roman"/>
              </w:rPr>
              <w:t>.</w:t>
            </w:r>
          </w:p>
        </w:tc>
        <w:tc>
          <w:tcPr>
            <w:tcW w:w="374" w:type="pct"/>
          </w:tcPr>
          <w:p w14:paraId="3F48EEB4" w14:textId="4FFAB761" w:rsidR="000F7941" w:rsidRPr="00C95FE5" w:rsidRDefault="001D07E0" w:rsidP="003A4ACC">
            <w:pPr>
              <w:spacing w:after="200" w:line="360" w:lineRule="auto"/>
              <w:rPr>
                <w:rFonts w:ascii="Times New Roman" w:hAnsi="Times New Roman" w:cs="Times New Roman"/>
              </w:rPr>
            </w:pPr>
            <w:r>
              <w:rPr>
                <w:rFonts w:ascii="Times New Roman" w:hAnsi="Times New Roman" w:cs="Times New Roman"/>
              </w:rPr>
              <w:t>22</w:t>
            </w:r>
          </w:p>
        </w:tc>
      </w:tr>
      <w:tr w:rsidR="000F7941" w:rsidRPr="00C95FE5" w14:paraId="298A6ADC" w14:textId="77777777" w:rsidTr="007E003C">
        <w:tc>
          <w:tcPr>
            <w:tcW w:w="4626" w:type="pct"/>
          </w:tcPr>
          <w:p w14:paraId="7A963C96" w14:textId="319AF3DC" w:rsidR="000F7941" w:rsidRPr="00C95FE5" w:rsidRDefault="00F724FF" w:rsidP="003A4ACC">
            <w:pPr>
              <w:spacing w:after="200" w:line="360" w:lineRule="auto"/>
              <w:rPr>
                <w:rFonts w:ascii="Times New Roman" w:hAnsi="Times New Roman" w:cs="Times New Roman"/>
              </w:rPr>
            </w:pPr>
            <w:r>
              <w:rPr>
                <w:rFonts w:ascii="Times New Roman" w:hAnsi="Times New Roman" w:cs="Times New Roman"/>
              </w:rPr>
              <w:t xml:space="preserve">Table 2.1. </w:t>
            </w:r>
            <w:r w:rsidR="009F343B" w:rsidRPr="009F343B">
              <w:rPr>
                <w:rFonts w:ascii="Times New Roman" w:hAnsi="Times New Roman" w:cs="Times New Roman"/>
                <w:i/>
              </w:rPr>
              <w:t>Characteristics of the included studies</w:t>
            </w:r>
            <w:r w:rsidR="009F343B">
              <w:rPr>
                <w:rFonts w:ascii="Times New Roman" w:hAnsi="Times New Roman" w:cs="Times New Roman"/>
              </w:rPr>
              <w:t xml:space="preserve"> ………………………………......</w:t>
            </w:r>
            <w:r w:rsidR="00E851DF">
              <w:rPr>
                <w:rFonts w:ascii="Times New Roman" w:hAnsi="Times New Roman" w:cs="Times New Roman"/>
              </w:rPr>
              <w:t>.</w:t>
            </w:r>
          </w:p>
        </w:tc>
        <w:tc>
          <w:tcPr>
            <w:tcW w:w="374" w:type="pct"/>
          </w:tcPr>
          <w:p w14:paraId="709F4797" w14:textId="32D5A6C8" w:rsidR="000F7941" w:rsidRPr="00C95FE5" w:rsidRDefault="001D07E0" w:rsidP="003A4ACC">
            <w:pPr>
              <w:spacing w:after="200" w:line="360" w:lineRule="auto"/>
              <w:rPr>
                <w:rFonts w:ascii="Times New Roman" w:hAnsi="Times New Roman" w:cs="Times New Roman"/>
              </w:rPr>
            </w:pPr>
            <w:r>
              <w:rPr>
                <w:rFonts w:ascii="Times New Roman" w:hAnsi="Times New Roman" w:cs="Times New Roman"/>
              </w:rPr>
              <w:t>34</w:t>
            </w:r>
          </w:p>
        </w:tc>
      </w:tr>
      <w:tr w:rsidR="000F7941" w:rsidRPr="00C95FE5" w14:paraId="482B768A" w14:textId="77777777" w:rsidTr="007E003C">
        <w:tc>
          <w:tcPr>
            <w:tcW w:w="4626" w:type="pct"/>
          </w:tcPr>
          <w:p w14:paraId="3E324F44" w14:textId="1CF8116F" w:rsidR="000F7941" w:rsidRPr="00C95FE5" w:rsidRDefault="00AA3360" w:rsidP="003A4ACC">
            <w:pPr>
              <w:spacing w:after="200" w:line="360" w:lineRule="auto"/>
              <w:rPr>
                <w:rFonts w:ascii="Times New Roman" w:hAnsi="Times New Roman" w:cs="Times New Roman"/>
              </w:rPr>
            </w:pPr>
            <w:r>
              <w:rPr>
                <w:rFonts w:ascii="Times New Roman" w:hAnsi="Times New Roman" w:cs="Times New Roman"/>
              </w:rPr>
              <w:t xml:space="preserve">Table 3.1. </w:t>
            </w:r>
            <w:r w:rsidRPr="00AA3360">
              <w:rPr>
                <w:rFonts w:ascii="Times New Roman" w:hAnsi="Times New Roman" w:cs="Times New Roman"/>
                <w:i/>
              </w:rPr>
              <w:t>The potential predictors input into each XGBoost model</w:t>
            </w:r>
            <w:r>
              <w:rPr>
                <w:rFonts w:ascii="Times New Roman" w:hAnsi="Times New Roman" w:cs="Times New Roman"/>
              </w:rPr>
              <w:t xml:space="preserve"> ..........................</w:t>
            </w:r>
            <w:r w:rsidR="00E851DF">
              <w:rPr>
                <w:rFonts w:ascii="Times New Roman" w:hAnsi="Times New Roman" w:cs="Times New Roman"/>
              </w:rPr>
              <w:t>.</w:t>
            </w:r>
          </w:p>
        </w:tc>
        <w:tc>
          <w:tcPr>
            <w:tcW w:w="374" w:type="pct"/>
          </w:tcPr>
          <w:p w14:paraId="2B17B946" w14:textId="14BD55D8" w:rsidR="000F7941" w:rsidRPr="00C95FE5" w:rsidRDefault="001D07E0" w:rsidP="003A4ACC">
            <w:pPr>
              <w:spacing w:after="200" w:line="360" w:lineRule="auto"/>
              <w:rPr>
                <w:rFonts w:ascii="Times New Roman" w:hAnsi="Times New Roman" w:cs="Times New Roman"/>
              </w:rPr>
            </w:pPr>
            <w:r>
              <w:rPr>
                <w:rFonts w:ascii="Times New Roman" w:hAnsi="Times New Roman" w:cs="Times New Roman"/>
              </w:rPr>
              <w:t>54</w:t>
            </w:r>
          </w:p>
        </w:tc>
      </w:tr>
      <w:tr w:rsidR="000F7941" w:rsidRPr="00C95FE5" w14:paraId="61090625" w14:textId="77777777" w:rsidTr="005656B9">
        <w:tc>
          <w:tcPr>
            <w:tcW w:w="4626" w:type="pct"/>
          </w:tcPr>
          <w:p w14:paraId="466F6A3E" w14:textId="60E21AD4" w:rsidR="000F7941" w:rsidRPr="00C95FE5" w:rsidRDefault="00B11015" w:rsidP="003A4ACC">
            <w:pPr>
              <w:spacing w:after="200" w:line="360" w:lineRule="auto"/>
              <w:rPr>
                <w:rFonts w:ascii="Times New Roman" w:hAnsi="Times New Roman" w:cs="Times New Roman"/>
              </w:rPr>
            </w:pPr>
            <w:r>
              <w:rPr>
                <w:rFonts w:ascii="Times New Roman" w:hAnsi="Times New Roman" w:cs="Times New Roman"/>
              </w:rPr>
              <w:t xml:space="preserve">Table 3.2. </w:t>
            </w:r>
            <w:r w:rsidRPr="0092570E">
              <w:rPr>
                <w:rFonts w:ascii="Times New Roman" w:hAnsi="Times New Roman" w:cs="Times New Roman"/>
                <w:i/>
              </w:rPr>
              <w:t>The ability of each model to predict relapse</w:t>
            </w:r>
            <w:r w:rsidR="000F7941" w:rsidRPr="0092570E">
              <w:rPr>
                <w:rFonts w:ascii="Times New Roman" w:hAnsi="Times New Roman" w:cs="Times New Roman"/>
                <w:i/>
              </w:rPr>
              <w:t xml:space="preserve"> </w:t>
            </w:r>
            <w:r w:rsidR="00E851DF">
              <w:rPr>
                <w:rFonts w:ascii="Times New Roman" w:hAnsi="Times New Roman" w:cs="Times New Roman"/>
                <w:i/>
              </w:rPr>
              <w:t>when evaluated on</w:t>
            </w:r>
            <w:r w:rsidRPr="0092570E">
              <w:rPr>
                <w:rFonts w:ascii="Times New Roman" w:hAnsi="Times New Roman" w:cs="Times New Roman"/>
                <w:i/>
              </w:rPr>
              <w:t xml:space="preserve"> ‘</w:t>
            </w:r>
            <w:r w:rsidR="0092570E">
              <w:rPr>
                <w:rFonts w:ascii="Times New Roman" w:hAnsi="Times New Roman" w:cs="Times New Roman"/>
                <w:i/>
              </w:rPr>
              <w:t xml:space="preserve">test’ </w:t>
            </w:r>
            <w:r w:rsidRPr="0092570E">
              <w:rPr>
                <w:rFonts w:ascii="Times New Roman" w:hAnsi="Times New Roman" w:cs="Times New Roman"/>
                <w:i/>
              </w:rPr>
              <w:t>set</w:t>
            </w:r>
            <w:r w:rsidR="00E851DF">
              <w:rPr>
                <w:rFonts w:ascii="Times New Roman" w:hAnsi="Times New Roman" w:cs="Times New Roman"/>
              </w:rPr>
              <w:t xml:space="preserve"> .</w:t>
            </w:r>
          </w:p>
        </w:tc>
        <w:tc>
          <w:tcPr>
            <w:tcW w:w="374" w:type="pct"/>
          </w:tcPr>
          <w:p w14:paraId="3B4BABC2" w14:textId="37C33355" w:rsidR="000F7941" w:rsidRPr="00C95FE5" w:rsidRDefault="005C70F0" w:rsidP="005656B9">
            <w:pPr>
              <w:spacing w:line="360" w:lineRule="auto"/>
              <w:rPr>
                <w:rFonts w:ascii="Times New Roman" w:hAnsi="Times New Roman" w:cs="Times New Roman"/>
              </w:rPr>
            </w:pPr>
            <w:r>
              <w:rPr>
                <w:rFonts w:ascii="Times New Roman" w:hAnsi="Times New Roman" w:cs="Times New Roman"/>
              </w:rPr>
              <w:t>61</w:t>
            </w:r>
          </w:p>
        </w:tc>
      </w:tr>
      <w:tr w:rsidR="000F7941" w:rsidRPr="00C95FE5" w14:paraId="08631E32" w14:textId="77777777" w:rsidTr="007E003C">
        <w:tc>
          <w:tcPr>
            <w:tcW w:w="4626" w:type="pct"/>
          </w:tcPr>
          <w:p w14:paraId="323D9D06" w14:textId="7B564ED8" w:rsidR="000F7941" w:rsidRPr="00C95FE5" w:rsidRDefault="00AE3A28" w:rsidP="003A4ACC">
            <w:pPr>
              <w:spacing w:after="200" w:line="360" w:lineRule="auto"/>
              <w:rPr>
                <w:rFonts w:ascii="Times New Roman" w:hAnsi="Times New Roman" w:cs="Times New Roman"/>
              </w:rPr>
            </w:pPr>
            <w:r>
              <w:rPr>
                <w:rFonts w:ascii="Times New Roman" w:hAnsi="Times New Roman" w:cs="Times New Roman"/>
              </w:rPr>
              <w:t>Table 3.3.</w:t>
            </w:r>
            <w:r w:rsidR="000F7941" w:rsidRPr="00C95FE5">
              <w:rPr>
                <w:rFonts w:ascii="Times New Roman" w:hAnsi="Times New Roman" w:cs="Times New Roman"/>
              </w:rPr>
              <w:t xml:space="preserve"> </w:t>
            </w:r>
            <w:r w:rsidR="00571F54" w:rsidRPr="00571F54">
              <w:rPr>
                <w:rFonts w:ascii="Times New Roman" w:hAnsi="Times New Roman" w:cs="Times New Roman"/>
                <w:i/>
              </w:rPr>
              <w:t>The predictors identified as important by each</w:t>
            </w:r>
            <w:r w:rsidR="002762FF">
              <w:rPr>
                <w:rFonts w:ascii="Times New Roman" w:hAnsi="Times New Roman" w:cs="Times New Roman"/>
                <w:i/>
              </w:rPr>
              <w:t xml:space="preserve"> developed</w:t>
            </w:r>
            <w:r w:rsidR="00571F54" w:rsidRPr="00571F54">
              <w:rPr>
                <w:rFonts w:ascii="Times New Roman" w:hAnsi="Times New Roman" w:cs="Times New Roman"/>
                <w:i/>
              </w:rPr>
              <w:t xml:space="preserve"> model</w:t>
            </w:r>
            <w:r w:rsidR="00571F54">
              <w:rPr>
                <w:rFonts w:ascii="Times New Roman" w:hAnsi="Times New Roman" w:cs="Times New Roman"/>
              </w:rPr>
              <w:t xml:space="preserve"> </w:t>
            </w:r>
            <w:r w:rsidR="002762FF">
              <w:rPr>
                <w:rFonts w:ascii="Times New Roman" w:hAnsi="Times New Roman" w:cs="Times New Roman"/>
              </w:rPr>
              <w:t>……….</w:t>
            </w:r>
            <w:r w:rsidR="00E851DF">
              <w:rPr>
                <w:rFonts w:ascii="Times New Roman" w:hAnsi="Times New Roman" w:cs="Times New Roman"/>
              </w:rPr>
              <w:t>.</w:t>
            </w:r>
          </w:p>
        </w:tc>
        <w:tc>
          <w:tcPr>
            <w:tcW w:w="374" w:type="pct"/>
          </w:tcPr>
          <w:p w14:paraId="00BDB205" w14:textId="6B5AABE1" w:rsidR="000F7941" w:rsidRPr="00C95FE5" w:rsidRDefault="005656B9" w:rsidP="003A4ACC">
            <w:pPr>
              <w:spacing w:after="200" w:line="360" w:lineRule="auto"/>
              <w:rPr>
                <w:rFonts w:ascii="Times New Roman" w:hAnsi="Times New Roman" w:cs="Times New Roman"/>
              </w:rPr>
            </w:pPr>
            <w:r>
              <w:rPr>
                <w:rFonts w:ascii="Times New Roman" w:hAnsi="Times New Roman" w:cs="Times New Roman"/>
              </w:rPr>
              <w:t>6</w:t>
            </w:r>
            <w:r w:rsidR="005C70F0">
              <w:rPr>
                <w:rFonts w:ascii="Times New Roman" w:hAnsi="Times New Roman" w:cs="Times New Roman"/>
              </w:rPr>
              <w:t>3</w:t>
            </w:r>
          </w:p>
        </w:tc>
      </w:tr>
      <w:tr w:rsidR="000F7941" w:rsidRPr="00C95FE5" w14:paraId="015521AB" w14:textId="77777777" w:rsidTr="007E003C">
        <w:tc>
          <w:tcPr>
            <w:tcW w:w="4626" w:type="pct"/>
          </w:tcPr>
          <w:p w14:paraId="1FAC6C83" w14:textId="50396F26" w:rsidR="000F7941" w:rsidRPr="00C95FE5" w:rsidRDefault="009C52B0" w:rsidP="003A4ACC">
            <w:pPr>
              <w:spacing w:after="200" w:line="360" w:lineRule="auto"/>
              <w:rPr>
                <w:rFonts w:ascii="Times New Roman" w:hAnsi="Times New Roman" w:cs="Times New Roman"/>
              </w:rPr>
            </w:pPr>
            <w:r>
              <w:rPr>
                <w:rFonts w:ascii="Times New Roman" w:hAnsi="Times New Roman" w:cs="Times New Roman"/>
              </w:rPr>
              <w:t xml:space="preserve">Table 4.1. </w:t>
            </w:r>
            <w:r w:rsidRPr="009C52B0">
              <w:rPr>
                <w:rFonts w:ascii="Times New Roman" w:hAnsi="Times New Roman" w:cs="Times New Roman"/>
                <w:i/>
              </w:rPr>
              <w:t>The potential predictors input into the XGBoost models</w:t>
            </w:r>
            <w:r>
              <w:rPr>
                <w:rFonts w:ascii="Times New Roman" w:hAnsi="Times New Roman" w:cs="Times New Roman"/>
              </w:rPr>
              <w:t xml:space="preserve"> </w:t>
            </w:r>
            <w:r w:rsidR="000F7941" w:rsidRPr="00C95FE5">
              <w:rPr>
                <w:rFonts w:ascii="Times New Roman" w:hAnsi="Times New Roman" w:cs="Times New Roman"/>
              </w:rPr>
              <w:t>……</w:t>
            </w:r>
            <w:r>
              <w:rPr>
                <w:rFonts w:ascii="Times New Roman" w:hAnsi="Times New Roman" w:cs="Times New Roman"/>
              </w:rPr>
              <w:t>…………..</w:t>
            </w:r>
            <w:r w:rsidR="00E851DF">
              <w:rPr>
                <w:rFonts w:ascii="Times New Roman" w:hAnsi="Times New Roman" w:cs="Times New Roman"/>
              </w:rPr>
              <w:t>.</w:t>
            </w:r>
          </w:p>
        </w:tc>
        <w:tc>
          <w:tcPr>
            <w:tcW w:w="374" w:type="pct"/>
          </w:tcPr>
          <w:p w14:paraId="34CB9663" w14:textId="46F249E8" w:rsidR="000F7941" w:rsidRPr="00C95FE5" w:rsidRDefault="005C70F0" w:rsidP="003A4ACC">
            <w:pPr>
              <w:spacing w:after="200" w:line="360" w:lineRule="auto"/>
              <w:rPr>
                <w:rFonts w:ascii="Times New Roman" w:hAnsi="Times New Roman" w:cs="Times New Roman"/>
              </w:rPr>
            </w:pPr>
            <w:r>
              <w:rPr>
                <w:rFonts w:ascii="Times New Roman" w:hAnsi="Times New Roman" w:cs="Times New Roman"/>
              </w:rPr>
              <w:t>80</w:t>
            </w:r>
          </w:p>
        </w:tc>
      </w:tr>
      <w:tr w:rsidR="000F7941" w:rsidRPr="00C95FE5" w14:paraId="1C7909CB" w14:textId="77777777" w:rsidTr="00E851DF">
        <w:trPr>
          <w:trHeight w:val="432"/>
        </w:trPr>
        <w:tc>
          <w:tcPr>
            <w:tcW w:w="4626" w:type="pct"/>
          </w:tcPr>
          <w:p w14:paraId="3129EE76" w14:textId="6F3DB43B" w:rsidR="000F7941" w:rsidRPr="00C95FE5" w:rsidRDefault="00C820C0" w:rsidP="003A4ACC">
            <w:pPr>
              <w:spacing w:after="200" w:line="360" w:lineRule="auto"/>
              <w:rPr>
                <w:rFonts w:ascii="Times New Roman" w:hAnsi="Times New Roman" w:cs="Times New Roman"/>
              </w:rPr>
            </w:pPr>
            <w:r>
              <w:rPr>
                <w:rFonts w:ascii="Times New Roman" w:hAnsi="Times New Roman" w:cs="Times New Roman"/>
              </w:rPr>
              <w:t xml:space="preserve">Table 4.2. </w:t>
            </w:r>
            <w:r w:rsidRPr="00C820C0">
              <w:rPr>
                <w:rFonts w:ascii="Times New Roman" w:hAnsi="Times New Roman" w:cs="Times New Roman"/>
                <w:i/>
              </w:rPr>
              <w:t>The ability of each model to predi</w:t>
            </w:r>
            <w:r w:rsidR="00E851DF">
              <w:rPr>
                <w:rFonts w:ascii="Times New Roman" w:hAnsi="Times New Roman" w:cs="Times New Roman"/>
                <w:i/>
              </w:rPr>
              <w:t>ct relapse when evaluated on</w:t>
            </w:r>
            <w:r w:rsidRPr="00C820C0">
              <w:rPr>
                <w:rFonts w:ascii="Times New Roman" w:hAnsi="Times New Roman" w:cs="Times New Roman"/>
                <w:i/>
              </w:rPr>
              <w:t xml:space="preserve"> ‘test’ set</w:t>
            </w:r>
            <w:r w:rsidR="00E851DF">
              <w:rPr>
                <w:rFonts w:ascii="Times New Roman" w:hAnsi="Times New Roman" w:cs="Times New Roman"/>
                <w:i/>
              </w:rPr>
              <w:t xml:space="preserve"> .</w:t>
            </w:r>
          </w:p>
        </w:tc>
        <w:tc>
          <w:tcPr>
            <w:tcW w:w="374" w:type="pct"/>
            <w:vAlign w:val="bottom"/>
          </w:tcPr>
          <w:p w14:paraId="30ADF411" w14:textId="1FEF79B7" w:rsidR="000F7941" w:rsidRPr="00C95FE5" w:rsidRDefault="005C70F0" w:rsidP="003A4ACC">
            <w:pPr>
              <w:spacing w:after="200" w:line="360" w:lineRule="auto"/>
              <w:rPr>
                <w:rFonts w:ascii="Times New Roman" w:hAnsi="Times New Roman" w:cs="Times New Roman"/>
              </w:rPr>
            </w:pPr>
            <w:r>
              <w:rPr>
                <w:rFonts w:ascii="Times New Roman" w:hAnsi="Times New Roman" w:cs="Times New Roman"/>
              </w:rPr>
              <w:t>87</w:t>
            </w:r>
          </w:p>
        </w:tc>
      </w:tr>
      <w:tr w:rsidR="000F7941" w:rsidRPr="00C95FE5" w14:paraId="14F85C8D" w14:textId="77777777" w:rsidTr="00E851DF">
        <w:tc>
          <w:tcPr>
            <w:tcW w:w="4626" w:type="pct"/>
          </w:tcPr>
          <w:p w14:paraId="4ED66FD2" w14:textId="0AADDD3B" w:rsidR="000F7941" w:rsidRPr="00C95FE5" w:rsidRDefault="00986FCF" w:rsidP="003A4ACC">
            <w:pPr>
              <w:spacing w:after="200" w:line="360" w:lineRule="auto"/>
              <w:rPr>
                <w:rFonts w:ascii="Times New Roman" w:hAnsi="Times New Roman" w:cs="Times New Roman"/>
              </w:rPr>
            </w:pPr>
            <w:r>
              <w:rPr>
                <w:rFonts w:ascii="Times New Roman" w:hAnsi="Times New Roman" w:cs="Times New Roman"/>
              </w:rPr>
              <w:t xml:space="preserve">Table 4.3. </w:t>
            </w:r>
            <w:r w:rsidRPr="00986FCF">
              <w:rPr>
                <w:rFonts w:ascii="Times New Roman" w:hAnsi="Times New Roman" w:cs="Times New Roman"/>
                <w:i/>
              </w:rPr>
              <w:t>The predictors identified as important by each developed model</w:t>
            </w:r>
            <w:r>
              <w:rPr>
                <w:rFonts w:ascii="Times New Roman" w:hAnsi="Times New Roman" w:cs="Times New Roman"/>
              </w:rPr>
              <w:t xml:space="preserve"> .............</w:t>
            </w:r>
            <w:r w:rsidR="00E851DF">
              <w:rPr>
                <w:rFonts w:ascii="Times New Roman" w:hAnsi="Times New Roman" w:cs="Times New Roman"/>
              </w:rPr>
              <w:t>.</w:t>
            </w:r>
          </w:p>
        </w:tc>
        <w:tc>
          <w:tcPr>
            <w:tcW w:w="374" w:type="pct"/>
            <w:vAlign w:val="bottom"/>
          </w:tcPr>
          <w:p w14:paraId="138CA08F" w14:textId="3FC0A5CE" w:rsidR="000F7941" w:rsidRPr="00C95FE5" w:rsidRDefault="005C70F0" w:rsidP="003A4ACC">
            <w:pPr>
              <w:spacing w:after="200" w:line="360" w:lineRule="auto"/>
              <w:rPr>
                <w:rFonts w:ascii="Times New Roman" w:hAnsi="Times New Roman" w:cs="Times New Roman"/>
              </w:rPr>
            </w:pPr>
            <w:r>
              <w:rPr>
                <w:rFonts w:ascii="Times New Roman" w:hAnsi="Times New Roman" w:cs="Times New Roman"/>
              </w:rPr>
              <w:t>89</w:t>
            </w:r>
          </w:p>
        </w:tc>
      </w:tr>
      <w:tr w:rsidR="000F7941" w:rsidRPr="00C95FE5" w14:paraId="6BAC9D81" w14:textId="77777777" w:rsidTr="00E851DF">
        <w:tc>
          <w:tcPr>
            <w:tcW w:w="4626" w:type="pct"/>
          </w:tcPr>
          <w:p w14:paraId="520584E4" w14:textId="582FE2D2" w:rsidR="000F7941" w:rsidRPr="00C95FE5" w:rsidRDefault="00986FCF" w:rsidP="003A4ACC">
            <w:pPr>
              <w:spacing w:after="200" w:line="360" w:lineRule="auto"/>
              <w:rPr>
                <w:rFonts w:ascii="Times New Roman" w:hAnsi="Times New Roman" w:cs="Times New Roman"/>
              </w:rPr>
            </w:pPr>
            <w:r>
              <w:rPr>
                <w:rFonts w:ascii="Times New Roman" w:hAnsi="Times New Roman" w:cs="Times New Roman"/>
              </w:rPr>
              <w:t xml:space="preserve">Table 5.1. </w:t>
            </w:r>
            <w:r w:rsidRPr="00986FCF">
              <w:rPr>
                <w:rFonts w:ascii="Times New Roman" w:hAnsi="Times New Roman" w:cs="Times New Roman"/>
                <w:i/>
              </w:rPr>
              <w:t>Selected demographic and clinical information of participants</w:t>
            </w:r>
            <w:r w:rsidR="000F7941" w:rsidRPr="00C95FE5">
              <w:rPr>
                <w:rFonts w:ascii="Times New Roman" w:hAnsi="Times New Roman" w:cs="Times New Roman"/>
              </w:rPr>
              <w:t xml:space="preserve"> </w:t>
            </w:r>
            <w:r w:rsidR="000F7941">
              <w:rPr>
                <w:rFonts w:ascii="Times New Roman" w:hAnsi="Times New Roman" w:cs="Times New Roman"/>
              </w:rPr>
              <w:t>………..</w:t>
            </w:r>
            <w:r>
              <w:rPr>
                <w:rFonts w:ascii="Times New Roman" w:hAnsi="Times New Roman" w:cs="Times New Roman"/>
              </w:rPr>
              <w:t>..</w:t>
            </w:r>
            <w:r w:rsidR="00E851DF">
              <w:rPr>
                <w:rFonts w:ascii="Times New Roman" w:hAnsi="Times New Roman" w:cs="Times New Roman"/>
              </w:rPr>
              <w:t>.</w:t>
            </w:r>
          </w:p>
        </w:tc>
        <w:tc>
          <w:tcPr>
            <w:tcW w:w="374" w:type="pct"/>
            <w:vAlign w:val="bottom"/>
          </w:tcPr>
          <w:p w14:paraId="38C7FFC9" w14:textId="6D2B6278" w:rsidR="000F7941" w:rsidRPr="00C95FE5" w:rsidRDefault="005C70F0" w:rsidP="003A4ACC">
            <w:pPr>
              <w:spacing w:after="200" w:line="360" w:lineRule="auto"/>
              <w:rPr>
                <w:rFonts w:ascii="Times New Roman" w:hAnsi="Times New Roman" w:cs="Times New Roman"/>
              </w:rPr>
            </w:pPr>
            <w:r>
              <w:rPr>
                <w:rFonts w:ascii="Times New Roman" w:hAnsi="Times New Roman" w:cs="Times New Roman"/>
              </w:rPr>
              <w:t>103</w:t>
            </w:r>
          </w:p>
        </w:tc>
      </w:tr>
      <w:tr w:rsidR="000F7941" w:rsidRPr="00C95FE5" w14:paraId="08003C09" w14:textId="77777777" w:rsidTr="00E851DF">
        <w:tc>
          <w:tcPr>
            <w:tcW w:w="4626" w:type="pct"/>
          </w:tcPr>
          <w:p w14:paraId="79925844" w14:textId="5FC2892C" w:rsidR="000F7941" w:rsidRPr="00C95FE5" w:rsidRDefault="00DA1506" w:rsidP="003A4ACC">
            <w:pPr>
              <w:spacing w:after="200" w:line="360" w:lineRule="auto"/>
              <w:rPr>
                <w:rFonts w:ascii="Times New Roman" w:hAnsi="Times New Roman" w:cs="Times New Roman"/>
              </w:rPr>
            </w:pPr>
            <w:r>
              <w:rPr>
                <w:rFonts w:ascii="Times New Roman" w:hAnsi="Times New Roman" w:cs="Times New Roman"/>
              </w:rPr>
              <w:t xml:space="preserve">Table 5.2. </w:t>
            </w:r>
            <w:r w:rsidRPr="00DA1506">
              <w:rPr>
                <w:rFonts w:ascii="Times New Roman" w:hAnsi="Times New Roman" w:cs="Times New Roman"/>
                <w:i/>
              </w:rPr>
              <w:t xml:space="preserve">Qualitative themes related to the reasons behind patients’ perspectives of </w:t>
            </w:r>
            <w:r w:rsidR="00AF15B0">
              <w:rPr>
                <w:rFonts w:ascii="Times New Roman" w:hAnsi="Times New Roman" w:cs="Times New Roman"/>
                <w:i/>
              </w:rPr>
              <w:t xml:space="preserve"> </w:t>
            </w:r>
            <w:r w:rsidRPr="00DA1506">
              <w:rPr>
                <w:rFonts w:ascii="Times New Roman" w:hAnsi="Times New Roman" w:cs="Times New Roman"/>
                <w:i/>
              </w:rPr>
              <w:t>their relapse classifications</w:t>
            </w:r>
            <w:r>
              <w:rPr>
                <w:rFonts w:ascii="Times New Roman" w:hAnsi="Times New Roman" w:cs="Times New Roman"/>
              </w:rPr>
              <w:t xml:space="preserve"> .................................................</w:t>
            </w:r>
            <w:r w:rsidR="00AF15B0">
              <w:rPr>
                <w:rFonts w:ascii="Times New Roman" w:hAnsi="Times New Roman" w:cs="Times New Roman"/>
              </w:rPr>
              <w:t>........................................</w:t>
            </w:r>
          </w:p>
        </w:tc>
        <w:tc>
          <w:tcPr>
            <w:tcW w:w="374" w:type="pct"/>
            <w:vAlign w:val="bottom"/>
          </w:tcPr>
          <w:p w14:paraId="7E511785" w14:textId="00853EA2" w:rsidR="000F7941" w:rsidRPr="00C95FE5" w:rsidRDefault="005C70F0" w:rsidP="003A4ACC">
            <w:pPr>
              <w:spacing w:after="200" w:line="360" w:lineRule="auto"/>
              <w:rPr>
                <w:rFonts w:ascii="Times New Roman" w:hAnsi="Times New Roman" w:cs="Times New Roman"/>
              </w:rPr>
            </w:pPr>
            <w:r>
              <w:rPr>
                <w:rFonts w:ascii="Times New Roman" w:hAnsi="Times New Roman" w:cs="Times New Roman"/>
              </w:rPr>
              <w:t>108</w:t>
            </w:r>
          </w:p>
        </w:tc>
      </w:tr>
      <w:tr w:rsidR="000F7941" w:rsidRPr="00C95FE5" w14:paraId="53AFE5E4" w14:textId="77777777" w:rsidTr="00E851DF">
        <w:tc>
          <w:tcPr>
            <w:tcW w:w="4626" w:type="pct"/>
          </w:tcPr>
          <w:p w14:paraId="1787C77D" w14:textId="32C524EB" w:rsidR="000F7941" w:rsidRPr="00C95FE5" w:rsidRDefault="0076505D" w:rsidP="003A4ACC">
            <w:pPr>
              <w:spacing w:after="200" w:line="360" w:lineRule="auto"/>
              <w:rPr>
                <w:rFonts w:ascii="Times New Roman" w:hAnsi="Times New Roman" w:cs="Times New Roman"/>
              </w:rPr>
            </w:pPr>
            <w:r>
              <w:rPr>
                <w:rFonts w:ascii="Times New Roman" w:hAnsi="Times New Roman" w:cs="Times New Roman"/>
              </w:rPr>
              <w:t xml:space="preserve">Table 5.3. </w:t>
            </w:r>
            <w:r w:rsidRPr="0076505D">
              <w:rPr>
                <w:rFonts w:ascii="Times New Roman" w:hAnsi="Times New Roman" w:cs="Times New Roman"/>
                <w:i/>
              </w:rPr>
              <w:t>Qualitative themes related to the risk factors participants attributed to their symptom increases</w:t>
            </w:r>
            <w:r>
              <w:rPr>
                <w:rFonts w:ascii="Times New Roman" w:hAnsi="Times New Roman" w:cs="Times New Roman"/>
              </w:rPr>
              <w:t xml:space="preserve"> ..............................................................................................</w:t>
            </w:r>
            <w:r w:rsidR="00E851DF">
              <w:rPr>
                <w:rFonts w:ascii="Times New Roman" w:hAnsi="Times New Roman" w:cs="Times New Roman"/>
              </w:rPr>
              <w:t>.</w:t>
            </w:r>
          </w:p>
        </w:tc>
        <w:tc>
          <w:tcPr>
            <w:tcW w:w="374" w:type="pct"/>
            <w:vAlign w:val="bottom"/>
          </w:tcPr>
          <w:p w14:paraId="4EFCCF77" w14:textId="7E7DB009" w:rsidR="000F7941" w:rsidRPr="00C95FE5" w:rsidRDefault="000F7941" w:rsidP="003966FC">
            <w:pPr>
              <w:spacing w:after="200" w:line="360" w:lineRule="auto"/>
              <w:rPr>
                <w:rFonts w:ascii="Times New Roman" w:hAnsi="Times New Roman" w:cs="Times New Roman"/>
              </w:rPr>
            </w:pPr>
            <w:r w:rsidRPr="00C95FE5">
              <w:rPr>
                <w:rFonts w:ascii="Times New Roman" w:hAnsi="Times New Roman" w:cs="Times New Roman"/>
              </w:rPr>
              <w:t>1</w:t>
            </w:r>
            <w:r w:rsidR="005C70F0">
              <w:rPr>
                <w:rFonts w:ascii="Times New Roman" w:hAnsi="Times New Roman" w:cs="Times New Roman"/>
              </w:rPr>
              <w:t>11</w:t>
            </w:r>
          </w:p>
        </w:tc>
      </w:tr>
      <w:tr w:rsidR="000F7941" w:rsidRPr="00C95FE5" w14:paraId="4009107C" w14:textId="77777777" w:rsidTr="00E851DF">
        <w:tc>
          <w:tcPr>
            <w:tcW w:w="4626" w:type="pct"/>
          </w:tcPr>
          <w:p w14:paraId="767EA7A7" w14:textId="60EC089A" w:rsidR="000F7941" w:rsidRPr="00C95FE5" w:rsidRDefault="00B80E29" w:rsidP="003A4ACC">
            <w:pPr>
              <w:spacing w:after="200" w:line="360" w:lineRule="auto"/>
              <w:rPr>
                <w:rFonts w:ascii="Times New Roman" w:hAnsi="Times New Roman" w:cs="Times New Roman"/>
              </w:rPr>
            </w:pPr>
            <w:r>
              <w:rPr>
                <w:rFonts w:ascii="Times New Roman" w:hAnsi="Times New Roman" w:cs="Times New Roman"/>
              </w:rPr>
              <w:t xml:space="preserve">Table 5.4. </w:t>
            </w:r>
            <w:r w:rsidRPr="00B80E29">
              <w:rPr>
                <w:rFonts w:ascii="Times New Roman" w:hAnsi="Times New Roman" w:cs="Times New Roman"/>
                <w:i/>
              </w:rPr>
              <w:t>Qualitative themes related to the coping strategies that participants discussed employing to address their symptom increases</w:t>
            </w:r>
            <w:r>
              <w:rPr>
                <w:rFonts w:ascii="Times New Roman" w:hAnsi="Times New Roman" w:cs="Times New Roman"/>
              </w:rPr>
              <w:t xml:space="preserve"> …………..........................</w:t>
            </w:r>
            <w:r w:rsidR="00E851DF">
              <w:rPr>
                <w:rFonts w:ascii="Times New Roman" w:hAnsi="Times New Roman" w:cs="Times New Roman"/>
              </w:rPr>
              <w:t>.</w:t>
            </w:r>
          </w:p>
        </w:tc>
        <w:tc>
          <w:tcPr>
            <w:tcW w:w="374" w:type="pct"/>
            <w:vAlign w:val="bottom"/>
          </w:tcPr>
          <w:p w14:paraId="73F2ADF9" w14:textId="5D168E8A" w:rsidR="000F7941" w:rsidRPr="00C95FE5" w:rsidRDefault="005C70F0" w:rsidP="003A4ACC">
            <w:pPr>
              <w:spacing w:after="200" w:line="360" w:lineRule="auto"/>
              <w:rPr>
                <w:rFonts w:ascii="Times New Roman" w:hAnsi="Times New Roman" w:cs="Times New Roman"/>
              </w:rPr>
            </w:pPr>
            <w:r>
              <w:rPr>
                <w:rFonts w:ascii="Times New Roman" w:hAnsi="Times New Roman" w:cs="Times New Roman"/>
              </w:rPr>
              <w:t>113</w:t>
            </w:r>
          </w:p>
        </w:tc>
      </w:tr>
      <w:tr w:rsidR="000F7941" w:rsidRPr="00C95FE5" w14:paraId="7D7C9E7F" w14:textId="77777777" w:rsidTr="007E003C">
        <w:tc>
          <w:tcPr>
            <w:tcW w:w="4626" w:type="pct"/>
          </w:tcPr>
          <w:p w14:paraId="1B0CA021" w14:textId="1C5C7E60" w:rsidR="000F7941" w:rsidRPr="00C95FE5" w:rsidRDefault="00375885" w:rsidP="003A4ACC">
            <w:pPr>
              <w:spacing w:after="200" w:line="360" w:lineRule="auto"/>
              <w:rPr>
                <w:rFonts w:ascii="Times New Roman" w:hAnsi="Times New Roman" w:cs="Times New Roman"/>
              </w:rPr>
            </w:pPr>
            <w:r>
              <w:rPr>
                <w:rFonts w:ascii="Times New Roman" w:hAnsi="Times New Roman" w:cs="Times New Roman"/>
              </w:rPr>
              <w:t xml:space="preserve">Table 6.1. </w:t>
            </w:r>
            <w:r w:rsidRPr="00375885">
              <w:rPr>
                <w:rFonts w:ascii="Times New Roman" w:hAnsi="Times New Roman" w:cs="Times New Roman"/>
                <w:i/>
              </w:rPr>
              <w:t>The predictors identified as important by each developed model</w:t>
            </w:r>
            <w:r>
              <w:rPr>
                <w:rFonts w:ascii="Times New Roman" w:hAnsi="Times New Roman" w:cs="Times New Roman"/>
              </w:rPr>
              <w:t xml:space="preserve"> </w:t>
            </w:r>
            <w:r w:rsidR="000F7941">
              <w:rPr>
                <w:rFonts w:ascii="Times New Roman" w:hAnsi="Times New Roman" w:cs="Times New Roman"/>
              </w:rPr>
              <w:t>...</w:t>
            </w:r>
            <w:r>
              <w:rPr>
                <w:rFonts w:ascii="Times New Roman" w:hAnsi="Times New Roman" w:cs="Times New Roman"/>
              </w:rPr>
              <w:t>.........</w:t>
            </w:r>
            <w:r w:rsidR="000F7941">
              <w:rPr>
                <w:rFonts w:ascii="Times New Roman" w:hAnsi="Times New Roman" w:cs="Times New Roman"/>
              </w:rPr>
              <w:t>.</w:t>
            </w:r>
            <w:r w:rsidR="00E851DF">
              <w:rPr>
                <w:rFonts w:ascii="Times New Roman" w:hAnsi="Times New Roman" w:cs="Times New Roman"/>
              </w:rPr>
              <w:t>.</w:t>
            </w:r>
          </w:p>
        </w:tc>
        <w:tc>
          <w:tcPr>
            <w:tcW w:w="374" w:type="pct"/>
          </w:tcPr>
          <w:p w14:paraId="4E67C1A4" w14:textId="08171B0B" w:rsidR="000F7941" w:rsidRPr="00C95FE5" w:rsidRDefault="005C70F0" w:rsidP="003A4ACC">
            <w:pPr>
              <w:spacing w:after="200" w:line="360" w:lineRule="auto"/>
              <w:rPr>
                <w:rFonts w:ascii="Times New Roman" w:hAnsi="Times New Roman" w:cs="Times New Roman"/>
              </w:rPr>
            </w:pPr>
            <w:r>
              <w:rPr>
                <w:rFonts w:ascii="Times New Roman" w:hAnsi="Times New Roman" w:cs="Times New Roman"/>
              </w:rPr>
              <w:t>141</w:t>
            </w:r>
          </w:p>
        </w:tc>
      </w:tr>
      <w:tr w:rsidR="000F7941" w:rsidRPr="00C95FE5" w14:paraId="23DA3DC6" w14:textId="77777777" w:rsidTr="00E851DF">
        <w:tc>
          <w:tcPr>
            <w:tcW w:w="4626" w:type="pct"/>
          </w:tcPr>
          <w:p w14:paraId="30D959E3" w14:textId="3DECC365" w:rsidR="000F7941" w:rsidRPr="00C95FE5" w:rsidRDefault="005D388A" w:rsidP="003A4ACC">
            <w:pPr>
              <w:spacing w:after="200" w:line="360" w:lineRule="auto"/>
              <w:rPr>
                <w:rFonts w:ascii="Times New Roman" w:hAnsi="Times New Roman" w:cs="Times New Roman"/>
              </w:rPr>
            </w:pPr>
            <w:r>
              <w:rPr>
                <w:rFonts w:ascii="Times New Roman" w:hAnsi="Times New Roman" w:cs="Times New Roman"/>
              </w:rPr>
              <w:t xml:space="preserve">Table 7.1. </w:t>
            </w:r>
            <w:r w:rsidRPr="005D388A">
              <w:rPr>
                <w:rFonts w:ascii="Times New Roman" w:hAnsi="Times New Roman" w:cs="Times New Roman"/>
                <w:i/>
              </w:rPr>
              <w:t>Relapse rates for study chapters 3, 4, and 6 recalculated using all pairs of reliable change indices (RCI) applied across the thesis</w:t>
            </w:r>
            <w:r>
              <w:rPr>
                <w:rFonts w:ascii="Times New Roman" w:hAnsi="Times New Roman" w:cs="Times New Roman"/>
              </w:rPr>
              <w:t xml:space="preserve"> ……</w:t>
            </w:r>
            <w:r w:rsidR="000F7941" w:rsidRPr="00C95FE5">
              <w:rPr>
                <w:rFonts w:ascii="Times New Roman" w:hAnsi="Times New Roman" w:cs="Times New Roman"/>
              </w:rPr>
              <w:t>…………….</w:t>
            </w:r>
            <w:r w:rsidR="000F7941">
              <w:rPr>
                <w:rFonts w:ascii="Times New Roman" w:hAnsi="Times New Roman" w:cs="Times New Roman"/>
              </w:rPr>
              <w:t>.............</w:t>
            </w:r>
            <w:r w:rsidR="000F7941" w:rsidRPr="00C95FE5">
              <w:rPr>
                <w:rFonts w:ascii="Times New Roman" w:hAnsi="Times New Roman" w:cs="Times New Roman"/>
              </w:rPr>
              <w:t>.</w:t>
            </w:r>
            <w:r>
              <w:rPr>
                <w:rFonts w:ascii="Times New Roman" w:hAnsi="Times New Roman" w:cs="Times New Roman"/>
              </w:rPr>
              <w:t>...</w:t>
            </w:r>
          </w:p>
        </w:tc>
        <w:tc>
          <w:tcPr>
            <w:tcW w:w="374" w:type="pct"/>
            <w:vAlign w:val="bottom"/>
          </w:tcPr>
          <w:p w14:paraId="1D5A14BC" w14:textId="2E38EDD4" w:rsidR="000F7941" w:rsidRPr="00C95FE5" w:rsidRDefault="005C70F0" w:rsidP="003A4ACC">
            <w:pPr>
              <w:spacing w:after="200" w:line="360" w:lineRule="auto"/>
              <w:rPr>
                <w:rFonts w:ascii="Times New Roman" w:hAnsi="Times New Roman" w:cs="Times New Roman"/>
              </w:rPr>
            </w:pPr>
            <w:r>
              <w:rPr>
                <w:rFonts w:ascii="Times New Roman" w:hAnsi="Times New Roman" w:cs="Times New Roman"/>
              </w:rPr>
              <w:t>166</w:t>
            </w:r>
          </w:p>
        </w:tc>
      </w:tr>
    </w:tbl>
    <w:p w14:paraId="646C471D" w14:textId="4ADD509F" w:rsidR="00D1128A" w:rsidRDefault="00D1128A" w:rsidP="002A7DE6">
      <w:pPr>
        <w:spacing w:line="360" w:lineRule="auto"/>
        <w:jc w:val="both"/>
        <w:rPr>
          <w:rFonts w:ascii="Times New Roman" w:hAnsi="Times New Roman" w:cs="Times New Roman"/>
          <w:b/>
          <w:sz w:val="32"/>
          <w:szCs w:val="24"/>
        </w:rPr>
      </w:pPr>
    </w:p>
    <w:p w14:paraId="28F10984" w14:textId="77777777" w:rsidR="00D1128A" w:rsidRDefault="00D1128A" w:rsidP="002A7DE6">
      <w:pPr>
        <w:spacing w:line="360" w:lineRule="auto"/>
        <w:jc w:val="both"/>
        <w:rPr>
          <w:rFonts w:ascii="Times New Roman" w:hAnsi="Times New Roman" w:cs="Times New Roman"/>
          <w:b/>
          <w:sz w:val="32"/>
          <w:szCs w:val="24"/>
        </w:rPr>
      </w:pPr>
    </w:p>
    <w:p w14:paraId="4206C899" w14:textId="77777777" w:rsidR="00D1128A" w:rsidRDefault="00D1128A" w:rsidP="002A7DE6">
      <w:pPr>
        <w:spacing w:line="360" w:lineRule="auto"/>
        <w:jc w:val="both"/>
        <w:rPr>
          <w:rFonts w:ascii="Times New Roman" w:hAnsi="Times New Roman" w:cs="Times New Roman"/>
          <w:b/>
          <w:sz w:val="32"/>
          <w:szCs w:val="24"/>
        </w:rPr>
      </w:pPr>
    </w:p>
    <w:p w14:paraId="5391698A" w14:textId="0D5130DB" w:rsidR="00B52254" w:rsidRDefault="00B52254" w:rsidP="002A7DE6">
      <w:pPr>
        <w:spacing w:line="360" w:lineRule="auto"/>
        <w:jc w:val="both"/>
        <w:rPr>
          <w:rFonts w:ascii="Times New Roman" w:hAnsi="Times New Roman" w:cs="Times New Roman"/>
          <w:b/>
          <w:sz w:val="32"/>
          <w:szCs w:val="24"/>
        </w:rPr>
      </w:pPr>
    </w:p>
    <w:p w14:paraId="7ECBFF72" w14:textId="77777777" w:rsidR="009F13CE" w:rsidRDefault="009F13CE" w:rsidP="002A7DE6">
      <w:pPr>
        <w:spacing w:line="360" w:lineRule="auto"/>
        <w:jc w:val="both"/>
        <w:rPr>
          <w:rFonts w:ascii="Times New Roman" w:hAnsi="Times New Roman" w:cs="Times New Roman"/>
          <w:b/>
          <w:sz w:val="32"/>
          <w:szCs w:val="24"/>
        </w:rPr>
      </w:pPr>
    </w:p>
    <w:p w14:paraId="69771C10" w14:textId="475CD7D4" w:rsidR="00D1128A" w:rsidRDefault="00E851DF" w:rsidP="00E851DF">
      <w:pPr>
        <w:spacing w:line="360" w:lineRule="auto"/>
        <w:jc w:val="center"/>
        <w:rPr>
          <w:rFonts w:ascii="Times New Roman" w:hAnsi="Times New Roman" w:cs="Times New Roman"/>
          <w:b/>
          <w:sz w:val="32"/>
          <w:szCs w:val="24"/>
        </w:rPr>
      </w:pPr>
      <w:r>
        <w:rPr>
          <w:rFonts w:ascii="Times New Roman" w:hAnsi="Times New Roman" w:cs="Times New Roman"/>
          <w:b/>
          <w:sz w:val="32"/>
          <w:szCs w:val="24"/>
        </w:rPr>
        <w:lastRenderedPageBreak/>
        <w:t>LIST OF FIGURES</w:t>
      </w:r>
    </w:p>
    <w:p w14:paraId="4FD0C851" w14:textId="77777777" w:rsidR="00686FC8" w:rsidRPr="00B52254" w:rsidRDefault="00686FC8" w:rsidP="00E851DF">
      <w:pPr>
        <w:spacing w:line="360" w:lineRule="auto"/>
        <w:jc w:val="center"/>
        <w:rPr>
          <w:rFonts w:ascii="Times New Roman" w:hAnsi="Times New Roman" w:cs="Times New Roman"/>
          <w:b/>
          <w:sz w:val="20"/>
          <w:szCs w:val="2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628"/>
      </w:tblGrid>
      <w:tr w:rsidR="00E851DF" w:rsidRPr="00C95FE5" w14:paraId="7F86F648" w14:textId="77777777" w:rsidTr="007E003C">
        <w:tc>
          <w:tcPr>
            <w:tcW w:w="4626" w:type="pct"/>
          </w:tcPr>
          <w:p w14:paraId="798E163E" w14:textId="7FBA4069" w:rsidR="00E851DF" w:rsidRPr="00C95FE5" w:rsidRDefault="00F178B6" w:rsidP="003A4ACC">
            <w:pPr>
              <w:spacing w:after="200" w:line="360" w:lineRule="auto"/>
              <w:rPr>
                <w:rFonts w:ascii="Times New Roman" w:hAnsi="Times New Roman" w:cs="Times New Roman"/>
              </w:rPr>
            </w:pPr>
            <w:r>
              <w:rPr>
                <w:rFonts w:ascii="Times New Roman" w:hAnsi="Times New Roman" w:cs="Times New Roman"/>
              </w:rPr>
              <w:t>Figure 2.1</w:t>
            </w:r>
            <w:r w:rsidR="00E851DF">
              <w:rPr>
                <w:rFonts w:ascii="Times New Roman" w:hAnsi="Times New Roman" w:cs="Times New Roman"/>
              </w:rPr>
              <w:t xml:space="preserve">. </w:t>
            </w:r>
            <w:r>
              <w:rPr>
                <w:rFonts w:ascii="Times New Roman" w:hAnsi="Times New Roman" w:cs="Times New Roman"/>
                <w:i/>
              </w:rPr>
              <w:t>PRISMA diagram representing article selection procedure</w:t>
            </w:r>
            <w:r w:rsidR="00E851DF">
              <w:rPr>
                <w:rFonts w:ascii="Times New Roman" w:hAnsi="Times New Roman" w:cs="Times New Roman"/>
              </w:rPr>
              <w:t xml:space="preserve"> .</w:t>
            </w:r>
            <w:r>
              <w:rPr>
                <w:rFonts w:ascii="Times New Roman" w:hAnsi="Times New Roman" w:cs="Times New Roman"/>
              </w:rPr>
              <w:t>………........</w:t>
            </w:r>
          </w:p>
        </w:tc>
        <w:tc>
          <w:tcPr>
            <w:tcW w:w="374" w:type="pct"/>
          </w:tcPr>
          <w:p w14:paraId="5AF837F1" w14:textId="53279DA4" w:rsidR="00E851DF" w:rsidRPr="00C95FE5" w:rsidRDefault="001D07E0" w:rsidP="003A4ACC">
            <w:pPr>
              <w:spacing w:after="200" w:line="360" w:lineRule="auto"/>
              <w:rPr>
                <w:rFonts w:ascii="Times New Roman" w:hAnsi="Times New Roman" w:cs="Times New Roman"/>
              </w:rPr>
            </w:pPr>
            <w:r>
              <w:rPr>
                <w:rFonts w:ascii="Times New Roman" w:hAnsi="Times New Roman" w:cs="Times New Roman"/>
              </w:rPr>
              <w:t>30</w:t>
            </w:r>
          </w:p>
        </w:tc>
      </w:tr>
      <w:tr w:rsidR="00E851DF" w:rsidRPr="00C95FE5" w14:paraId="652021E9" w14:textId="77777777" w:rsidTr="007E003C">
        <w:tc>
          <w:tcPr>
            <w:tcW w:w="4626" w:type="pct"/>
          </w:tcPr>
          <w:p w14:paraId="77A33146" w14:textId="54C83C84" w:rsidR="00E851DF" w:rsidRPr="00C95FE5" w:rsidRDefault="00F178B6" w:rsidP="003A4ACC">
            <w:pPr>
              <w:spacing w:after="200" w:line="360" w:lineRule="auto"/>
              <w:rPr>
                <w:rFonts w:ascii="Times New Roman" w:hAnsi="Times New Roman" w:cs="Times New Roman"/>
              </w:rPr>
            </w:pPr>
            <w:r>
              <w:rPr>
                <w:rFonts w:ascii="Times New Roman" w:hAnsi="Times New Roman" w:cs="Times New Roman"/>
              </w:rPr>
              <w:t>Figure 3</w:t>
            </w:r>
            <w:r w:rsidR="00E851DF">
              <w:rPr>
                <w:rFonts w:ascii="Times New Roman" w:hAnsi="Times New Roman" w:cs="Times New Roman"/>
              </w:rPr>
              <w:t xml:space="preserve">.1. </w:t>
            </w:r>
            <w:r>
              <w:rPr>
                <w:rFonts w:ascii="Times New Roman" w:hAnsi="Times New Roman" w:cs="Times New Roman"/>
                <w:i/>
              </w:rPr>
              <w:t>Example decision tree</w:t>
            </w:r>
            <w:r w:rsidR="00E851DF">
              <w:rPr>
                <w:rFonts w:ascii="Times New Roman" w:hAnsi="Times New Roman" w:cs="Times New Roman"/>
              </w:rPr>
              <w:t xml:space="preserve"> ………………………………......</w:t>
            </w:r>
            <w:r>
              <w:rPr>
                <w:rFonts w:ascii="Times New Roman" w:hAnsi="Times New Roman" w:cs="Times New Roman"/>
              </w:rPr>
              <w:t>..........................</w:t>
            </w:r>
          </w:p>
        </w:tc>
        <w:tc>
          <w:tcPr>
            <w:tcW w:w="374" w:type="pct"/>
          </w:tcPr>
          <w:p w14:paraId="4AA633DA" w14:textId="2D87C349" w:rsidR="00E851DF" w:rsidRPr="00C95FE5" w:rsidRDefault="001D07E0" w:rsidP="003A4ACC">
            <w:pPr>
              <w:spacing w:after="200" w:line="360" w:lineRule="auto"/>
              <w:rPr>
                <w:rFonts w:ascii="Times New Roman" w:hAnsi="Times New Roman" w:cs="Times New Roman"/>
              </w:rPr>
            </w:pPr>
            <w:r>
              <w:rPr>
                <w:rFonts w:ascii="Times New Roman" w:hAnsi="Times New Roman" w:cs="Times New Roman"/>
              </w:rPr>
              <w:t>57</w:t>
            </w:r>
          </w:p>
        </w:tc>
      </w:tr>
      <w:tr w:rsidR="00E851DF" w:rsidRPr="00C95FE5" w14:paraId="73AAFAFB" w14:textId="77777777" w:rsidTr="00F178B6">
        <w:tc>
          <w:tcPr>
            <w:tcW w:w="4626" w:type="pct"/>
          </w:tcPr>
          <w:p w14:paraId="1CC1E12E" w14:textId="698DE897" w:rsidR="00E851DF" w:rsidRPr="00C95FE5" w:rsidRDefault="00F178B6" w:rsidP="003A4ACC">
            <w:pPr>
              <w:spacing w:after="200" w:line="360" w:lineRule="auto"/>
              <w:rPr>
                <w:rFonts w:ascii="Times New Roman" w:hAnsi="Times New Roman" w:cs="Times New Roman"/>
              </w:rPr>
            </w:pPr>
            <w:r>
              <w:rPr>
                <w:rFonts w:ascii="Times New Roman" w:hAnsi="Times New Roman" w:cs="Times New Roman"/>
              </w:rPr>
              <w:t>Figure 3.2</w:t>
            </w:r>
            <w:r w:rsidR="00E851DF">
              <w:rPr>
                <w:rFonts w:ascii="Times New Roman" w:hAnsi="Times New Roman" w:cs="Times New Roman"/>
              </w:rPr>
              <w:t xml:space="preserve">. </w:t>
            </w:r>
            <w:r>
              <w:rPr>
                <w:rFonts w:ascii="Times New Roman" w:hAnsi="Times New Roman" w:cs="Times New Roman"/>
                <w:i/>
              </w:rPr>
              <w:t>Distribution of predicted patient relapse probabilities made by each developed model</w:t>
            </w:r>
            <w:r w:rsidR="00E851DF">
              <w:rPr>
                <w:rFonts w:ascii="Times New Roman" w:hAnsi="Times New Roman" w:cs="Times New Roman"/>
              </w:rPr>
              <w:t xml:space="preserve"> ..........................</w:t>
            </w:r>
            <w:r>
              <w:rPr>
                <w:rFonts w:ascii="Times New Roman" w:hAnsi="Times New Roman" w:cs="Times New Roman"/>
              </w:rPr>
              <w:t>.................................................................................</w:t>
            </w:r>
          </w:p>
        </w:tc>
        <w:tc>
          <w:tcPr>
            <w:tcW w:w="374" w:type="pct"/>
            <w:vAlign w:val="bottom"/>
          </w:tcPr>
          <w:p w14:paraId="54E86D03" w14:textId="4E626B9E" w:rsidR="00E851DF" w:rsidRPr="00C95FE5" w:rsidRDefault="005C70F0" w:rsidP="003A4ACC">
            <w:pPr>
              <w:spacing w:after="200" w:line="360" w:lineRule="auto"/>
              <w:rPr>
                <w:rFonts w:ascii="Times New Roman" w:hAnsi="Times New Roman" w:cs="Times New Roman"/>
              </w:rPr>
            </w:pPr>
            <w:r>
              <w:rPr>
                <w:rFonts w:ascii="Times New Roman" w:hAnsi="Times New Roman" w:cs="Times New Roman"/>
              </w:rPr>
              <w:t>62</w:t>
            </w:r>
          </w:p>
        </w:tc>
      </w:tr>
      <w:tr w:rsidR="00E851DF" w:rsidRPr="00C95FE5" w14:paraId="66169219" w14:textId="77777777" w:rsidTr="00F178B6">
        <w:tc>
          <w:tcPr>
            <w:tcW w:w="4626" w:type="pct"/>
          </w:tcPr>
          <w:p w14:paraId="016B68CC" w14:textId="10C3A696" w:rsidR="00E851DF" w:rsidRPr="00C95FE5" w:rsidRDefault="00F178B6" w:rsidP="003A4ACC">
            <w:pPr>
              <w:spacing w:after="200" w:line="360" w:lineRule="auto"/>
              <w:rPr>
                <w:rFonts w:ascii="Times New Roman" w:hAnsi="Times New Roman" w:cs="Times New Roman"/>
              </w:rPr>
            </w:pPr>
            <w:r>
              <w:rPr>
                <w:rFonts w:ascii="Times New Roman" w:hAnsi="Times New Roman" w:cs="Times New Roman"/>
              </w:rPr>
              <w:t>Figure 4.1.</w:t>
            </w:r>
            <w:r w:rsidR="00E851DF">
              <w:rPr>
                <w:rFonts w:ascii="Times New Roman" w:hAnsi="Times New Roman" w:cs="Times New Roman"/>
              </w:rPr>
              <w:t xml:space="preserve"> </w:t>
            </w:r>
            <w:r>
              <w:rPr>
                <w:rFonts w:ascii="Times New Roman" w:hAnsi="Times New Roman" w:cs="Times New Roman"/>
                <w:i/>
              </w:rPr>
              <w:t xml:space="preserve">Flow chart representing data management and curation process </w:t>
            </w:r>
            <w:r w:rsidR="00E851DF">
              <w:rPr>
                <w:rFonts w:ascii="Times New Roman" w:hAnsi="Times New Roman" w:cs="Times New Roman"/>
              </w:rPr>
              <w:t xml:space="preserve"> </w:t>
            </w:r>
            <w:r>
              <w:rPr>
                <w:rFonts w:ascii="Times New Roman" w:hAnsi="Times New Roman" w:cs="Times New Roman"/>
              </w:rPr>
              <w:t>….......</w:t>
            </w:r>
          </w:p>
        </w:tc>
        <w:tc>
          <w:tcPr>
            <w:tcW w:w="374" w:type="pct"/>
          </w:tcPr>
          <w:p w14:paraId="10A00618" w14:textId="3487717F" w:rsidR="00E851DF" w:rsidRPr="00C95FE5" w:rsidRDefault="005C70F0" w:rsidP="003A4ACC">
            <w:pPr>
              <w:spacing w:line="360" w:lineRule="auto"/>
              <w:rPr>
                <w:rFonts w:ascii="Times New Roman" w:hAnsi="Times New Roman" w:cs="Times New Roman"/>
              </w:rPr>
            </w:pPr>
            <w:r>
              <w:rPr>
                <w:rFonts w:ascii="Times New Roman" w:hAnsi="Times New Roman" w:cs="Times New Roman"/>
              </w:rPr>
              <w:t>76</w:t>
            </w:r>
          </w:p>
        </w:tc>
      </w:tr>
      <w:tr w:rsidR="00E851DF" w:rsidRPr="00C95FE5" w14:paraId="2E9C8D6A" w14:textId="77777777" w:rsidTr="009F209F">
        <w:tc>
          <w:tcPr>
            <w:tcW w:w="4626" w:type="pct"/>
          </w:tcPr>
          <w:p w14:paraId="0AEFA416" w14:textId="1EFA93CB" w:rsidR="00E851DF" w:rsidRPr="00C95FE5" w:rsidRDefault="006D50B2" w:rsidP="003A4ACC">
            <w:pPr>
              <w:spacing w:after="200" w:line="360" w:lineRule="auto"/>
              <w:rPr>
                <w:rFonts w:ascii="Times New Roman" w:hAnsi="Times New Roman" w:cs="Times New Roman"/>
              </w:rPr>
            </w:pPr>
            <w:r>
              <w:rPr>
                <w:rFonts w:ascii="Times New Roman" w:hAnsi="Times New Roman" w:cs="Times New Roman"/>
              </w:rPr>
              <w:t>Figure 4.2</w:t>
            </w:r>
            <w:r w:rsidR="00E851DF">
              <w:rPr>
                <w:rFonts w:ascii="Times New Roman" w:hAnsi="Times New Roman" w:cs="Times New Roman"/>
              </w:rPr>
              <w:t>.</w:t>
            </w:r>
            <w:r w:rsidR="00E851DF" w:rsidRPr="00C95FE5">
              <w:rPr>
                <w:rFonts w:ascii="Times New Roman" w:hAnsi="Times New Roman" w:cs="Times New Roman"/>
              </w:rPr>
              <w:t xml:space="preserve"> </w:t>
            </w:r>
            <w:r w:rsidR="009F209F">
              <w:rPr>
                <w:rFonts w:ascii="Times New Roman" w:hAnsi="Times New Roman" w:cs="Times New Roman"/>
                <w:i/>
              </w:rPr>
              <w:t>Distribution of lengths of time between patients’ discharge from treatment and first follow-up review appointment</w:t>
            </w:r>
            <w:r w:rsidR="00E851DF">
              <w:rPr>
                <w:rFonts w:ascii="Times New Roman" w:hAnsi="Times New Roman" w:cs="Times New Roman"/>
              </w:rPr>
              <w:t xml:space="preserve"> ……….</w:t>
            </w:r>
            <w:r w:rsidR="009F209F">
              <w:rPr>
                <w:rFonts w:ascii="Times New Roman" w:hAnsi="Times New Roman" w:cs="Times New Roman"/>
              </w:rPr>
              <w:t>..........................................</w:t>
            </w:r>
          </w:p>
        </w:tc>
        <w:tc>
          <w:tcPr>
            <w:tcW w:w="374" w:type="pct"/>
            <w:vAlign w:val="bottom"/>
          </w:tcPr>
          <w:p w14:paraId="26769771" w14:textId="124F121F" w:rsidR="00E851DF" w:rsidRPr="00C95FE5" w:rsidRDefault="005C70F0" w:rsidP="003A4ACC">
            <w:pPr>
              <w:spacing w:after="200" w:line="360" w:lineRule="auto"/>
              <w:rPr>
                <w:rFonts w:ascii="Times New Roman" w:hAnsi="Times New Roman" w:cs="Times New Roman"/>
              </w:rPr>
            </w:pPr>
            <w:r>
              <w:rPr>
                <w:rFonts w:ascii="Times New Roman" w:hAnsi="Times New Roman" w:cs="Times New Roman"/>
              </w:rPr>
              <w:t>77</w:t>
            </w:r>
          </w:p>
        </w:tc>
      </w:tr>
      <w:tr w:rsidR="00E851DF" w:rsidRPr="00C95FE5" w14:paraId="06C4923A" w14:textId="77777777" w:rsidTr="00E72153">
        <w:tc>
          <w:tcPr>
            <w:tcW w:w="4626" w:type="pct"/>
          </w:tcPr>
          <w:p w14:paraId="46E9DA4C" w14:textId="05605836" w:rsidR="00E851DF" w:rsidRPr="00C95FE5" w:rsidRDefault="00564712" w:rsidP="003A4ACC">
            <w:pPr>
              <w:spacing w:after="200" w:line="360" w:lineRule="auto"/>
              <w:rPr>
                <w:rFonts w:ascii="Times New Roman" w:hAnsi="Times New Roman" w:cs="Times New Roman"/>
              </w:rPr>
            </w:pPr>
            <w:r>
              <w:rPr>
                <w:rFonts w:ascii="Times New Roman" w:hAnsi="Times New Roman" w:cs="Times New Roman"/>
              </w:rPr>
              <w:t xml:space="preserve">Figure 4.3. </w:t>
            </w:r>
            <w:r w:rsidRPr="00564712">
              <w:rPr>
                <w:rFonts w:ascii="Times New Roman" w:hAnsi="Times New Roman" w:cs="Times New Roman"/>
                <w:i/>
              </w:rPr>
              <w:t>Distribution of predicted patient relapse probabilities made by each developed model</w:t>
            </w:r>
            <w:r>
              <w:rPr>
                <w:rFonts w:ascii="Times New Roman" w:hAnsi="Times New Roman" w:cs="Times New Roman"/>
              </w:rPr>
              <w:t xml:space="preserve"> </w:t>
            </w:r>
            <w:r w:rsidR="00E851DF" w:rsidRPr="00C95FE5">
              <w:rPr>
                <w:rFonts w:ascii="Times New Roman" w:hAnsi="Times New Roman" w:cs="Times New Roman"/>
              </w:rPr>
              <w:t>……</w:t>
            </w:r>
            <w:r w:rsidR="00E851DF">
              <w:rPr>
                <w:rFonts w:ascii="Times New Roman" w:hAnsi="Times New Roman" w:cs="Times New Roman"/>
              </w:rPr>
              <w:t>…………..</w:t>
            </w:r>
            <w:r>
              <w:rPr>
                <w:rFonts w:ascii="Times New Roman" w:hAnsi="Times New Roman" w:cs="Times New Roman"/>
              </w:rPr>
              <w:t>................................................................................</w:t>
            </w:r>
            <w:r w:rsidR="00E72153">
              <w:rPr>
                <w:rFonts w:ascii="Times New Roman" w:hAnsi="Times New Roman" w:cs="Times New Roman"/>
              </w:rPr>
              <w:t>.</w:t>
            </w:r>
          </w:p>
        </w:tc>
        <w:tc>
          <w:tcPr>
            <w:tcW w:w="374" w:type="pct"/>
            <w:vAlign w:val="bottom"/>
          </w:tcPr>
          <w:p w14:paraId="146877B2" w14:textId="2399B1FE" w:rsidR="00E851DF" w:rsidRPr="00C95FE5" w:rsidRDefault="003966FC" w:rsidP="003A4ACC">
            <w:pPr>
              <w:spacing w:after="200" w:line="360" w:lineRule="auto"/>
              <w:rPr>
                <w:rFonts w:ascii="Times New Roman" w:hAnsi="Times New Roman" w:cs="Times New Roman"/>
              </w:rPr>
            </w:pPr>
            <w:r>
              <w:rPr>
                <w:rFonts w:ascii="Times New Roman" w:hAnsi="Times New Roman" w:cs="Times New Roman"/>
              </w:rPr>
              <w:t>8</w:t>
            </w:r>
            <w:r w:rsidR="005C70F0">
              <w:rPr>
                <w:rFonts w:ascii="Times New Roman" w:hAnsi="Times New Roman" w:cs="Times New Roman"/>
              </w:rPr>
              <w:t>8</w:t>
            </w:r>
          </w:p>
        </w:tc>
      </w:tr>
      <w:tr w:rsidR="00E851DF" w:rsidRPr="00C95FE5" w14:paraId="35F4685A" w14:textId="77777777" w:rsidTr="00E72153">
        <w:tc>
          <w:tcPr>
            <w:tcW w:w="4626" w:type="pct"/>
          </w:tcPr>
          <w:p w14:paraId="2A802E45" w14:textId="2DA65438" w:rsidR="00E851DF" w:rsidRPr="00C95FE5" w:rsidRDefault="00E72153" w:rsidP="003A4ACC">
            <w:pPr>
              <w:spacing w:after="200" w:line="360" w:lineRule="auto"/>
              <w:rPr>
                <w:rFonts w:ascii="Times New Roman" w:hAnsi="Times New Roman" w:cs="Times New Roman"/>
              </w:rPr>
            </w:pPr>
            <w:r>
              <w:rPr>
                <w:rFonts w:ascii="Times New Roman" w:hAnsi="Times New Roman" w:cs="Times New Roman"/>
              </w:rPr>
              <w:t>Figure</w:t>
            </w:r>
            <w:r w:rsidR="00E851DF">
              <w:rPr>
                <w:rFonts w:ascii="Times New Roman" w:hAnsi="Times New Roman" w:cs="Times New Roman"/>
              </w:rPr>
              <w:t xml:space="preserve"> 6.1. </w:t>
            </w:r>
            <w:r>
              <w:rPr>
                <w:rFonts w:ascii="Times New Roman" w:hAnsi="Times New Roman" w:cs="Times New Roman"/>
                <w:i/>
              </w:rPr>
              <w:t>Flow chart displaying different pathways taken by patients through the psychological service</w:t>
            </w:r>
            <w:r w:rsidR="00E851DF">
              <w:rPr>
                <w:rFonts w:ascii="Times New Roman" w:hAnsi="Times New Roman" w:cs="Times New Roman"/>
              </w:rPr>
              <w:t xml:space="preserve"> .............</w:t>
            </w:r>
            <w:r>
              <w:rPr>
                <w:rFonts w:ascii="Times New Roman" w:hAnsi="Times New Roman" w:cs="Times New Roman"/>
              </w:rPr>
              <w:t>......................................................................................</w:t>
            </w:r>
          </w:p>
        </w:tc>
        <w:tc>
          <w:tcPr>
            <w:tcW w:w="374" w:type="pct"/>
            <w:vAlign w:val="bottom"/>
          </w:tcPr>
          <w:p w14:paraId="127BE45C" w14:textId="749F9F16" w:rsidR="00E851DF" w:rsidRPr="00C95FE5" w:rsidRDefault="005C70F0" w:rsidP="003A4ACC">
            <w:pPr>
              <w:spacing w:after="200" w:line="360" w:lineRule="auto"/>
              <w:rPr>
                <w:rFonts w:ascii="Times New Roman" w:hAnsi="Times New Roman" w:cs="Times New Roman"/>
              </w:rPr>
            </w:pPr>
            <w:r>
              <w:rPr>
                <w:rFonts w:ascii="Times New Roman" w:hAnsi="Times New Roman" w:cs="Times New Roman"/>
              </w:rPr>
              <w:t>134</w:t>
            </w:r>
          </w:p>
        </w:tc>
      </w:tr>
      <w:tr w:rsidR="00E851DF" w:rsidRPr="00C95FE5" w14:paraId="41068FB5" w14:textId="77777777" w:rsidTr="00EA1CE7">
        <w:tc>
          <w:tcPr>
            <w:tcW w:w="4626" w:type="pct"/>
          </w:tcPr>
          <w:p w14:paraId="7C5410BF" w14:textId="72B08423" w:rsidR="00E851DF" w:rsidRPr="00C95FE5" w:rsidRDefault="00E743F2" w:rsidP="003A4ACC">
            <w:pPr>
              <w:spacing w:after="200" w:line="360" w:lineRule="auto"/>
              <w:rPr>
                <w:rFonts w:ascii="Times New Roman" w:hAnsi="Times New Roman" w:cs="Times New Roman"/>
              </w:rPr>
            </w:pPr>
            <w:r>
              <w:rPr>
                <w:rFonts w:ascii="Times New Roman" w:hAnsi="Times New Roman" w:cs="Times New Roman"/>
              </w:rPr>
              <w:t>Figure 6.2</w:t>
            </w:r>
            <w:r w:rsidR="00E851DF">
              <w:rPr>
                <w:rFonts w:ascii="Times New Roman" w:hAnsi="Times New Roman" w:cs="Times New Roman"/>
              </w:rPr>
              <w:t xml:space="preserve">. </w:t>
            </w:r>
            <w:r w:rsidR="00EA1CE7">
              <w:rPr>
                <w:rFonts w:ascii="Times New Roman" w:hAnsi="Times New Roman" w:cs="Times New Roman"/>
                <w:i/>
              </w:rPr>
              <w:t>Proportions of sample who did not return for treatment, returned for treatment at least once, or returned multiple times</w:t>
            </w:r>
            <w:r w:rsidR="00E851DF">
              <w:rPr>
                <w:rFonts w:ascii="Times New Roman" w:hAnsi="Times New Roman" w:cs="Times New Roman"/>
              </w:rPr>
              <w:t xml:space="preserve"> ……</w:t>
            </w:r>
            <w:r w:rsidR="00E851DF" w:rsidRPr="00C95FE5">
              <w:rPr>
                <w:rFonts w:ascii="Times New Roman" w:hAnsi="Times New Roman" w:cs="Times New Roman"/>
              </w:rPr>
              <w:t>…………….</w:t>
            </w:r>
            <w:r w:rsidR="00E851DF">
              <w:rPr>
                <w:rFonts w:ascii="Times New Roman" w:hAnsi="Times New Roman" w:cs="Times New Roman"/>
              </w:rPr>
              <w:t>.............</w:t>
            </w:r>
            <w:r w:rsidR="00E851DF" w:rsidRPr="00C95FE5">
              <w:rPr>
                <w:rFonts w:ascii="Times New Roman" w:hAnsi="Times New Roman" w:cs="Times New Roman"/>
              </w:rPr>
              <w:t>.</w:t>
            </w:r>
            <w:r w:rsidR="00E851DF">
              <w:rPr>
                <w:rFonts w:ascii="Times New Roman" w:hAnsi="Times New Roman" w:cs="Times New Roman"/>
              </w:rPr>
              <w:t>...</w:t>
            </w:r>
            <w:r w:rsidR="00EA1CE7">
              <w:rPr>
                <w:rFonts w:ascii="Times New Roman" w:hAnsi="Times New Roman" w:cs="Times New Roman"/>
              </w:rPr>
              <w:t>.......</w:t>
            </w:r>
          </w:p>
        </w:tc>
        <w:tc>
          <w:tcPr>
            <w:tcW w:w="374" w:type="pct"/>
            <w:vAlign w:val="bottom"/>
          </w:tcPr>
          <w:p w14:paraId="4013573D" w14:textId="2222CDD9" w:rsidR="00E851DF" w:rsidRPr="00C95FE5" w:rsidRDefault="00E851DF" w:rsidP="003966FC">
            <w:pPr>
              <w:spacing w:after="200" w:line="360" w:lineRule="auto"/>
              <w:rPr>
                <w:rFonts w:ascii="Times New Roman" w:hAnsi="Times New Roman" w:cs="Times New Roman"/>
              </w:rPr>
            </w:pPr>
            <w:r>
              <w:rPr>
                <w:rFonts w:ascii="Times New Roman" w:hAnsi="Times New Roman" w:cs="Times New Roman"/>
              </w:rPr>
              <w:t>1</w:t>
            </w:r>
            <w:r w:rsidR="005C70F0">
              <w:rPr>
                <w:rFonts w:ascii="Times New Roman" w:hAnsi="Times New Roman" w:cs="Times New Roman"/>
              </w:rPr>
              <w:t>37</w:t>
            </w:r>
          </w:p>
        </w:tc>
      </w:tr>
      <w:tr w:rsidR="00EA1CE7" w:rsidRPr="00C95FE5" w14:paraId="072AEF60" w14:textId="77777777" w:rsidTr="00EA1CE7">
        <w:tc>
          <w:tcPr>
            <w:tcW w:w="4626" w:type="pct"/>
          </w:tcPr>
          <w:p w14:paraId="36EA5481" w14:textId="02413996" w:rsidR="00EA1CE7" w:rsidRDefault="00EA1CE7" w:rsidP="003A4ACC">
            <w:pPr>
              <w:spacing w:after="200" w:line="360" w:lineRule="auto"/>
              <w:rPr>
                <w:rFonts w:ascii="Times New Roman" w:hAnsi="Times New Roman" w:cs="Times New Roman"/>
              </w:rPr>
            </w:pPr>
            <w:r>
              <w:rPr>
                <w:rFonts w:ascii="Times New Roman" w:hAnsi="Times New Roman" w:cs="Times New Roman"/>
              </w:rPr>
              <w:t xml:space="preserve">Figure 6.3. </w:t>
            </w:r>
            <w:r w:rsidR="00624114" w:rsidRPr="00624114">
              <w:rPr>
                <w:rFonts w:ascii="Times New Roman" w:hAnsi="Times New Roman" w:cs="Times New Roman"/>
                <w:i/>
              </w:rPr>
              <w:t>Average change scores of PHQ-9, GAD-7, and WSAS after each treatment episode received by patients</w:t>
            </w:r>
            <w:r w:rsidR="00624114">
              <w:rPr>
                <w:rFonts w:ascii="Times New Roman" w:hAnsi="Times New Roman" w:cs="Times New Roman"/>
              </w:rPr>
              <w:t xml:space="preserve"> ........................................................................</w:t>
            </w:r>
          </w:p>
        </w:tc>
        <w:tc>
          <w:tcPr>
            <w:tcW w:w="374" w:type="pct"/>
            <w:vAlign w:val="bottom"/>
          </w:tcPr>
          <w:p w14:paraId="56B8B600" w14:textId="780AE9CB" w:rsidR="00EA1CE7" w:rsidRDefault="00624114" w:rsidP="003966FC">
            <w:pPr>
              <w:spacing w:after="200" w:line="360" w:lineRule="auto"/>
              <w:rPr>
                <w:rFonts w:ascii="Times New Roman" w:hAnsi="Times New Roman" w:cs="Times New Roman"/>
              </w:rPr>
            </w:pPr>
            <w:r>
              <w:rPr>
                <w:rFonts w:ascii="Times New Roman" w:hAnsi="Times New Roman" w:cs="Times New Roman"/>
              </w:rPr>
              <w:t>1</w:t>
            </w:r>
            <w:r w:rsidR="005C70F0">
              <w:rPr>
                <w:rFonts w:ascii="Times New Roman" w:hAnsi="Times New Roman" w:cs="Times New Roman"/>
              </w:rPr>
              <w:t>38</w:t>
            </w:r>
          </w:p>
        </w:tc>
      </w:tr>
      <w:tr w:rsidR="007C5319" w:rsidRPr="00C95FE5" w14:paraId="63BCF73C" w14:textId="77777777" w:rsidTr="00EA1CE7">
        <w:tc>
          <w:tcPr>
            <w:tcW w:w="4626" w:type="pct"/>
          </w:tcPr>
          <w:p w14:paraId="173DDAB2" w14:textId="419C7C5B" w:rsidR="007C5319" w:rsidRDefault="007C5319" w:rsidP="009656B6">
            <w:pPr>
              <w:spacing w:after="200" w:line="360" w:lineRule="auto"/>
              <w:rPr>
                <w:rFonts w:ascii="Times New Roman" w:hAnsi="Times New Roman" w:cs="Times New Roman"/>
              </w:rPr>
            </w:pPr>
            <w:r>
              <w:rPr>
                <w:rFonts w:ascii="Times New Roman" w:hAnsi="Times New Roman" w:cs="Times New Roman"/>
              </w:rPr>
              <w:t xml:space="preserve">Figure 6.4. </w:t>
            </w:r>
            <w:r w:rsidRPr="00564712">
              <w:rPr>
                <w:rFonts w:ascii="Times New Roman" w:hAnsi="Times New Roman" w:cs="Times New Roman"/>
                <w:i/>
              </w:rPr>
              <w:t xml:space="preserve">Distribution of predicted </w:t>
            </w:r>
            <w:r w:rsidR="009656B6">
              <w:rPr>
                <w:rFonts w:ascii="Times New Roman" w:hAnsi="Times New Roman" w:cs="Times New Roman"/>
                <w:i/>
              </w:rPr>
              <w:t>treatment return</w:t>
            </w:r>
            <w:r w:rsidRPr="00564712">
              <w:rPr>
                <w:rFonts w:ascii="Times New Roman" w:hAnsi="Times New Roman" w:cs="Times New Roman"/>
                <w:i/>
              </w:rPr>
              <w:t xml:space="preserve"> probabilities made by each developed model</w:t>
            </w:r>
            <w:r>
              <w:rPr>
                <w:rFonts w:ascii="Times New Roman" w:hAnsi="Times New Roman" w:cs="Times New Roman"/>
              </w:rPr>
              <w:t xml:space="preserve"> </w:t>
            </w:r>
            <w:r w:rsidRPr="00C95FE5">
              <w:rPr>
                <w:rFonts w:ascii="Times New Roman" w:hAnsi="Times New Roman" w:cs="Times New Roman"/>
              </w:rPr>
              <w:t>……</w:t>
            </w:r>
            <w:r>
              <w:rPr>
                <w:rFonts w:ascii="Times New Roman" w:hAnsi="Times New Roman" w:cs="Times New Roman"/>
              </w:rPr>
              <w:t>…………...................................................................................</w:t>
            </w:r>
          </w:p>
        </w:tc>
        <w:tc>
          <w:tcPr>
            <w:tcW w:w="374" w:type="pct"/>
            <w:vAlign w:val="bottom"/>
          </w:tcPr>
          <w:p w14:paraId="3AFBAA31" w14:textId="0E9A97CF" w:rsidR="007C5319" w:rsidRDefault="005C70F0" w:rsidP="003A4ACC">
            <w:pPr>
              <w:spacing w:after="200" w:line="360" w:lineRule="auto"/>
              <w:rPr>
                <w:rFonts w:ascii="Times New Roman" w:hAnsi="Times New Roman" w:cs="Times New Roman"/>
              </w:rPr>
            </w:pPr>
            <w:r>
              <w:rPr>
                <w:rFonts w:ascii="Times New Roman" w:hAnsi="Times New Roman" w:cs="Times New Roman"/>
              </w:rPr>
              <w:t>142</w:t>
            </w:r>
          </w:p>
        </w:tc>
      </w:tr>
    </w:tbl>
    <w:p w14:paraId="488C8824" w14:textId="77777777" w:rsidR="00E851DF" w:rsidRDefault="00E851DF" w:rsidP="00E851DF">
      <w:pPr>
        <w:spacing w:line="360" w:lineRule="auto"/>
        <w:rPr>
          <w:rFonts w:ascii="Times New Roman" w:hAnsi="Times New Roman" w:cs="Times New Roman"/>
          <w:b/>
          <w:sz w:val="32"/>
          <w:szCs w:val="24"/>
        </w:rPr>
      </w:pPr>
    </w:p>
    <w:p w14:paraId="197C897A" w14:textId="77777777" w:rsidR="00D1128A" w:rsidRDefault="00D1128A" w:rsidP="002A7DE6">
      <w:pPr>
        <w:spacing w:line="360" w:lineRule="auto"/>
        <w:jc w:val="both"/>
        <w:rPr>
          <w:rFonts w:ascii="Times New Roman" w:hAnsi="Times New Roman" w:cs="Times New Roman"/>
          <w:b/>
          <w:sz w:val="32"/>
          <w:szCs w:val="24"/>
        </w:rPr>
      </w:pPr>
    </w:p>
    <w:p w14:paraId="59B2C3DE" w14:textId="77777777" w:rsidR="00D1128A" w:rsidRDefault="00D1128A" w:rsidP="002A7DE6">
      <w:pPr>
        <w:spacing w:line="360" w:lineRule="auto"/>
        <w:jc w:val="both"/>
        <w:rPr>
          <w:rFonts w:ascii="Times New Roman" w:hAnsi="Times New Roman" w:cs="Times New Roman"/>
          <w:b/>
          <w:sz w:val="32"/>
          <w:szCs w:val="24"/>
        </w:rPr>
      </w:pPr>
    </w:p>
    <w:p w14:paraId="2B910131" w14:textId="5855303E" w:rsidR="00D1128A" w:rsidRDefault="00D1128A" w:rsidP="002A7DE6">
      <w:pPr>
        <w:spacing w:line="360" w:lineRule="auto"/>
        <w:jc w:val="both"/>
        <w:rPr>
          <w:rFonts w:ascii="Times New Roman" w:hAnsi="Times New Roman" w:cs="Times New Roman"/>
          <w:b/>
          <w:sz w:val="32"/>
          <w:szCs w:val="24"/>
        </w:rPr>
      </w:pPr>
    </w:p>
    <w:p w14:paraId="5728AC7D" w14:textId="77777777" w:rsidR="00CE60E4" w:rsidRDefault="00CE60E4" w:rsidP="002A7DE6">
      <w:pPr>
        <w:spacing w:line="360" w:lineRule="auto"/>
        <w:jc w:val="both"/>
        <w:rPr>
          <w:rFonts w:ascii="Times New Roman" w:hAnsi="Times New Roman" w:cs="Times New Roman"/>
          <w:b/>
          <w:sz w:val="32"/>
          <w:szCs w:val="24"/>
        </w:rPr>
      </w:pPr>
    </w:p>
    <w:p w14:paraId="65DBA2A7" w14:textId="77777777" w:rsidR="00764D62" w:rsidRDefault="00764D62" w:rsidP="002A7DE6">
      <w:pPr>
        <w:spacing w:line="360" w:lineRule="auto"/>
        <w:jc w:val="both"/>
        <w:rPr>
          <w:rFonts w:ascii="Times New Roman" w:hAnsi="Times New Roman" w:cs="Times New Roman"/>
          <w:b/>
          <w:sz w:val="32"/>
          <w:szCs w:val="24"/>
        </w:rPr>
      </w:pPr>
    </w:p>
    <w:p w14:paraId="74E78CFD" w14:textId="7D03E35D" w:rsidR="00D1128A" w:rsidRDefault="00D1128A" w:rsidP="002A7DE6">
      <w:pPr>
        <w:spacing w:line="360" w:lineRule="auto"/>
        <w:jc w:val="center"/>
        <w:rPr>
          <w:rFonts w:ascii="Times New Roman" w:hAnsi="Times New Roman" w:cs="Times New Roman"/>
          <w:b/>
          <w:sz w:val="32"/>
          <w:szCs w:val="24"/>
        </w:rPr>
      </w:pPr>
      <w:r>
        <w:rPr>
          <w:rFonts w:ascii="Times New Roman" w:hAnsi="Times New Roman" w:cs="Times New Roman"/>
          <w:b/>
          <w:sz w:val="32"/>
          <w:szCs w:val="24"/>
        </w:rPr>
        <w:lastRenderedPageBreak/>
        <w:t>APPENDICES</w:t>
      </w:r>
    </w:p>
    <w:p w14:paraId="19365887" w14:textId="77777777" w:rsidR="00686FC8" w:rsidRPr="00B52254" w:rsidRDefault="00686FC8" w:rsidP="002A7DE6">
      <w:pPr>
        <w:spacing w:line="360" w:lineRule="auto"/>
        <w:jc w:val="center"/>
        <w:rPr>
          <w:rFonts w:ascii="Times New Roman" w:hAnsi="Times New Roman" w:cs="Times New Roman"/>
          <w:b/>
          <w:sz w:val="20"/>
          <w:szCs w:val="20"/>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3"/>
        <w:gridCol w:w="628"/>
      </w:tblGrid>
      <w:tr w:rsidR="00EE632C" w:rsidRPr="00C95FE5" w14:paraId="7D869B0B" w14:textId="77777777" w:rsidTr="007E003C">
        <w:tc>
          <w:tcPr>
            <w:tcW w:w="4626" w:type="pct"/>
          </w:tcPr>
          <w:p w14:paraId="0CB142CD" w14:textId="035645EF" w:rsidR="00EE632C" w:rsidRPr="00C95FE5" w:rsidRDefault="00AA74A7" w:rsidP="003C2A1E">
            <w:pPr>
              <w:spacing w:after="200" w:line="276" w:lineRule="auto"/>
              <w:rPr>
                <w:rFonts w:ascii="Times New Roman" w:hAnsi="Times New Roman" w:cs="Times New Roman"/>
              </w:rPr>
            </w:pPr>
            <w:r>
              <w:rPr>
                <w:rFonts w:ascii="Times New Roman" w:hAnsi="Times New Roman" w:cs="Times New Roman"/>
              </w:rPr>
              <w:t>Appendix A.</w:t>
            </w:r>
            <w:r w:rsidR="00EE632C">
              <w:rPr>
                <w:rFonts w:ascii="Times New Roman" w:hAnsi="Times New Roman" w:cs="Times New Roman"/>
              </w:rPr>
              <w:t xml:space="preserve"> </w:t>
            </w:r>
            <w:r>
              <w:rPr>
                <w:rFonts w:ascii="Times New Roman" w:hAnsi="Times New Roman" w:cs="Times New Roman"/>
                <w:i/>
              </w:rPr>
              <w:t>Example systematic review search strategy (</w:t>
            </w:r>
            <w:r w:rsidR="002B26C8">
              <w:rPr>
                <w:rFonts w:ascii="Times New Roman" w:hAnsi="Times New Roman" w:cs="Times New Roman"/>
                <w:i/>
              </w:rPr>
              <w:t>Chapter 2</w:t>
            </w:r>
            <w:r>
              <w:rPr>
                <w:rFonts w:ascii="Times New Roman" w:hAnsi="Times New Roman" w:cs="Times New Roman"/>
                <w:i/>
              </w:rPr>
              <w:t>)</w:t>
            </w:r>
            <w:r w:rsidR="00EE632C">
              <w:rPr>
                <w:rFonts w:ascii="Times New Roman" w:hAnsi="Times New Roman" w:cs="Times New Roman"/>
              </w:rPr>
              <w:t xml:space="preserve"> .………........</w:t>
            </w:r>
            <w:r>
              <w:rPr>
                <w:rFonts w:ascii="Times New Roman" w:hAnsi="Times New Roman" w:cs="Times New Roman"/>
              </w:rPr>
              <w:t>..</w:t>
            </w:r>
          </w:p>
        </w:tc>
        <w:tc>
          <w:tcPr>
            <w:tcW w:w="374" w:type="pct"/>
          </w:tcPr>
          <w:p w14:paraId="075C5DC9" w14:textId="7CDDE46A" w:rsidR="00EE632C" w:rsidRPr="00C95FE5" w:rsidRDefault="007C18AF" w:rsidP="003C2A1E">
            <w:pPr>
              <w:spacing w:after="200" w:line="276" w:lineRule="auto"/>
              <w:rPr>
                <w:rFonts w:ascii="Times New Roman" w:hAnsi="Times New Roman" w:cs="Times New Roman"/>
              </w:rPr>
            </w:pPr>
            <w:r>
              <w:rPr>
                <w:rFonts w:ascii="Times New Roman" w:hAnsi="Times New Roman" w:cs="Times New Roman"/>
              </w:rPr>
              <w:t>199</w:t>
            </w:r>
          </w:p>
        </w:tc>
      </w:tr>
      <w:tr w:rsidR="00EE632C" w:rsidRPr="00C95FE5" w14:paraId="7D2C9BDC" w14:textId="77777777" w:rsidTr="007E003C">
        <w:tc>
          <w:tcPr>
            <w:tcW w:w="4626" w:type="pct"/>
          </w:tcPr>
          <w:p w14:paraId="2FF6E996" w14:textId="62438940" w:rsidR="00EE632C" w:rsidRPr="00C95FE5" w:rsidRDefault="00AA74A7" w:rsidP="003C2A1E">
            <w:pPr>
              <w:spacing w:after="200" w:line="276" w:lineRule="auto"/>
              <w:rPr>
                <w:rFonts w:ascii="Times New Roman" w:hAnsi="Times New Roman" w:cs="Times New Roman"/>
              </w:rPr>
            </w:pPr>
            <w:r>
              <w:rPr>
                <w:rFonts w:ascii="Times New Roman" w:hAnsi="Times New Roman" w:cs="Times New Roman"/>
              </w:rPr>
              <w:t>Appendix B.</w:t>
            </w:r>
            <w:r w:rsidR="00EE632C">
              <w:rPr>
                <w:rFonts w:ascii="Times New Roman" w:hAnsi="Times New Roman" w:cs="Times New Roman"/>
              </w:rPr>
              <w:t xml:space="preserve"> </w:t>
            </w:r>
            <w:r>
              <w:rPr>
                <w:rFonts w:ascii="Times New Roman" w:hAnsi="Times New Roman" w:cs="Times New Roman"/>
                <w:i/>
              </w:rPr>
              <w:t>Risk of bias ratings for included studies (Chapter 2)</w:t>
            </w:r>
            <w:r w:rsidR="00EE632C">
              <w:rPr>
                <w:rFonts w:ascii="Times New Roman" w:hAnsi="Times New Roman" w:cs="Times New Roman"/>
              </w:rPr>
              <w:t xml:space="preserve"> </w:t>
            </w:r>
            <w:r>
              <w:rPr>
                <w:rFonts w:ascii="Times New Roman" w:hAnsi="Times New Roman" w:cs="Times New Roman"/>
              </w:rPr>
              <w:t>….........................</w:t>
            </w:r>
          </w:p>
        </w:tc>
        <w:tc>
          <w:tcPr>
            <w:tcW w:w="374" w:type="pct"/>
          </w:tcPr>
          <w:p w14:paraId="2E6BEB3F" w14:textId="5B3785DC" w:rsidR="00EE632C" w:rsidRPr="00C95FE5" w:rsidRDefault="007C18AF" w:rsidP="003C2A1E">
            <w:pPr>
              <w:spacing w:after="200" w:line="276" w:lineRule="auto"/>
              <w:rPr>
                <w:rFonts w:ascii="Times New Roman" w:hAnsi="Times New Roman" w:cs="Times New Roman"/>
              </w:rPr>
            </w:pPr>
            <w:r>
              <w:rPr>
                <w:rFonts w:ascii="Times New Roman" w:hAnsi="Times New Roman" w:cs="Times New Roman"/>
              </w:rPr>
              <w:t>200</w:t>
            </w:r>
          </w:p>
        </w:tc>
      </w:tr>
      <w:tr w:rsidR="00EE632C" w:rsidRPr="00C95FE5" w14:paraId="66D0C697" w14:textId="77777777" w:rsidTr="007E003C">
        <w:tc>
          <w:tcPr>
            <w:tcW w:w="4626" w:type="pct"/>
          </w:tcPr>
          <w:p w14:paraId="33644E2B" w14:textId="06F9981B" w:rsidR="00EE632C" w:rsidRPr="00C95FE5" w:rsidRDefault="00A863A3" w:rsidP="003C2A1E">
            <w:pPr>
              <w:spacing w:after="200" w:line="276" w:lineRule="auto"/>
              <w:rPr>
                <w:rFonts w:ascii="Times New Roman" w:hAnsi="Times New Roman" w:cs="Times New Roman"/>
              </w:rPr>
            </w:pPr>
            <w:r>
              <w:rPr>
                <w:rFonts w:ascii="Times New Roman" w:hAnsi="Times New Roman" w:cs="Times New Roman"/>
              </w:rPr>
              <w:t xml:space="preserve">Appendix C. </w:t>
            </w:r>
            <w:r w:rsidRPr="00A863A3">
              <w:rPr>
                <w:rFonts w:ascii="Times New Roman" w:hAnsi="Times New Roman" w:cs="Times New Roman"/>
                <w:i/>
              </w:rPr>
              <w:t>Significant and non-significant predictors of relapse of anxiety disorders after CBT (Chapter 2)</w:t>
            </w:r>
            <w:r w:rsidR="00EE632C">
              <w:rPr>
                <w:rFonts w:ascii="Times New Roman" w:hAnsi="Times New Roman" w:cs="Times New Roman"/>
              </w:rPr>
              <w:t xml:space="preserve"> .........</w:t>
            </w:r>
            <w:r>
              <w:rPr>
                <w:rFonts w:ascii="Times New Roman" w:hAnsi="Times New Roman" w:cs="Times New Roman"/>
              </w:rPr>
              <w:t>..</w:t>
            </w:r>
            <w:r w:rsidR="00EE632C">
              <w:rPr>
                <w:rFonts w:ascii="Times New Roman" w:hAnsi="Times New Roman" w:cs="Times New Roman"/>
              </w:rPr>
              <w:t>..................................................................</w:t>
            </w:r>
            <w:r>
              <w:rPr>
                <w:rFonts w:ascii="Times New Roman" w:hAnsi="Times New Roman" w:cs="Times New Roman"/>
              </w:rPr>
              <w:t>......</w:t>
            </w:r>
          </w:p>
        </w:tc>
        <w:tc>
          <w:tcPr>
            <w:tcW w:w="374" w:type="pct"/>
            <w:vAlign w:val="bottom"/>
          </w:tcPr>
          <w:p w14:paraId="2A179C38" w14:textId="266069D1" w:rsidR="00EE632C" w:rsidRPr="00C95FE5" w:rsidRDefault="007C18AF" w:rsidP="003C2A1E">
            <w:pPr>
              <w:spacing w:after="200" w:line="276" w:lineRule="auto"/>
              <w:rPr>
                <w:rFonts w:ascii="Times New Roman" w:hAnsi="Times New Roman" w:cs="Times New Roman"/>
              </w:rPr>
            </w:pPr>
            <w:r>
              <w:rPr>
                <w:rFonts w:ascii="Times New Roman" w:hAnsi="Times New Roman" w:cs="Times New Roman"/>
              </w:rPr>
              <w:t>201</w:t>
            </w:r>
          </w:p>
        </w:tc>
      </w:tr>
      <w:tr w:rsidR="00EE632C" w:rsidRPr="00C95FE5" w14:paraId="295AB65B" w14:textId="77777777" w:rsidTr="007E003C">
        <w:tc>
          <w:tcPr>
            <w:tcW w:w="4626" w:type="pct"/>
          </w:tcPr>
          <w:p w14:paraId="725F7C2C" w14:textId="0E29E26C" w:rsidR="00EE632C" w:rsidRPr="00C95FE5" w:rsidRDefault="00A863A3" w:rsidP="003C2A1E">
            <w:pPr>
              <w:spacing w:after="200" w:line="276" w:lineRule="auto"/>
              <w:rPr>
                <w:rFonts w:ascii="Times New Roman" w:hAnsi="Times New Roman" w:cs="Times New Roman"/>
              </w:rPr>
            </w:pPr>
            <w:r>
              <w:rPr>
                <w:rFonts w:ascii="Times New Roman" w:hAnsi="Times New Roman" w:cs="Times New Roman"/>
              </w:rPr>
              <w:t>Appendix D.</w:t>
            </w:r>
            <w:r w:rsidR="00EE632C">
              <w:rPr>
                <w:rFonts w:ascii="Times New Roman" w:hAnsi="Times New Roman" w:cs="Times New Roman"/>
              </w:rPr>
              <w:t xml:space="preserve"> </w:t>
            </w:r>
            <w:r>
              <w:rPr>
                <w:rFonts w:ascii="Times New Roman" w:hAnsi="Times New Roman" w:cs="Times New Roman"/>
                <w:i/>
              </w:rPr>
              <w:t>Glossary for predictors (Chapter 3) .......................................................</w:t>
            </w:r>
          </w:p>
        </w:tc>
        <w:tc>
          <w:tcPr>
            <w:tcW w:w="374" w:type="pct"/>
          </w:tcPr>
          <w:p w14:paraId="542BA4B6" w14:textId="6E1DFC6A" w:rsidR="00EE632C" w:rsidRPr="00C95FE5" w:rsidRDefault="007C18AF" w:rsidP="003C2A1E">
            <w:pPr>
              <w:spacing w:line="276" w:lineRule="auto"/>
              <w:rPr>
                <w:rFonts w:ascii="Times New Roman" w:hAnsi="Times New Roman" w:cs="Times New Roman"/>
              </w:rPr>
            </w:pPr>
            <w:r>
              <w:rPr>
                <w:rFonts w:ascii="Times New Roman" w:hAnsi="Times New Roman" w:cs="Times New Roman"/>
              </w:rPr>
              <w:t>203</w:t>
            </w:r>
          </w:p>
        </w:tc>
      </w:tr>
      <w:tr w:rsidR="00EE632C" w:rsidRPr="00C95FE5" w14:paraId="3A032DE0" w14:textId="77777777" w:rsidTr="007E003C">
        <w:tc>
          <w:tcPr>
            <w:tcW w:w="4626" w:type="pct"/>
          </w:tcPr>
          <w:p w14:paraId="18128B8A" w14:textId="7C2330DE" w:rsidR="00EE632C" w:rsidRPr="00C95FE5" w:rsidRDefault="00A863A3" w:rsidP="003C2A1E">
            <w:pPr>
              <w:spacing w:after="200" w:line="276" w:lineRule="auto"/>
              <w:rPr>
                <w:rFonts w:ascii="Times New Roman" w:hAnsi="Times New Roman" w:cs="Times New Roman"/>
              </w:rPr>
            </w:pPr>
            <w:r>
              <w:rPr>
                <w:rFonts w:ascii="Times New Roman" w:hAnsi="Times New Roman" w:cs="Times New Roman"/>
              </w:rPr>
              <w:t>Appendix E.</w:t>
            </w:r>
            <w:r w:rsidR="00EE632C" w:rsidRPr="00C95FE5">
              <w:rPr>
                <w:rFonts w:ascii="Times New Roman" w:hAnsi="Times New Roman" w:cs="Times New Roman"/>
              </w:rPr>
              <w:t xml:space="preserve"> </w:t>
            </w:r>
            <w:r>
              <w:rPr>
                <w:rFonts w:ascii="Times New Roman" w:hAnsi="Times New Roman" w:cs="Times New Roman"/>
                <w:i/>
              </w:rPr>
              <w:t>Partial dependence plots for relationships between important</w:t>
            </w:r>
            <w:r w:rsidR="00D81ADB">
              <w:rPr>
                <w:rFonts w:ascii="Times New Roman" w:hAnsi="Times New Roman" w:cs="Times New Roman"/>
                <w:i/>
              </w:rPr>
              <w:t xml:space="preserve"> </w:t>
            </w:r>
            <w:r>
              <w:rPr>
                <w:rFonts w:ascii="Times New Roman" w:hAnsi="Times New Roman" w:cs="Times New Roman"/>
                <w:i/>
              </w:rPr>
              <w:t xml:space="preserve"> predictors and relapse (Chapter 3)</w:t>
            </w:r>
            <w:r w:rsidR="00EE632C">
              <w:rPr>
                <w:rFonts w:ascii="Times New Roman" w:hAnsi="Times New Roman" w:cs="Times New Roman"/>
              </w:rPr>
              <w:t xml:space="preserve"> ………...........................................</w:t>
            </w:r>
            <w:r>
              <w:rPr>
                <w:rFonts w:ascii="Times New Roman" w:hAnsi="Times New Roman" w:cs="Times New Roman"/>
              </w:rPr>
              <w:t>........</w:t>
            </w:r>
            <w:r w:rsidR="00D81ADB">
              <w:rPr>
                <w:rFonts w:ascii="Times New Roman" w:hAnsi="Times New Roman" w:cs="Times New Roman"/>
              </w:rPr>
              <w:t>...............</w:t>
            </w:r>
          </w:p>
        </w:tc>
        <w:tc>
          <w:tcPr>
            <w:tcW w:w="374" w:type="pct"/>
            <w:vAlign w:val="bottom"/>
          </w:tcPr>
          <w:p w14:paraId="1A7FF5BE" w14:textId="51B38C45" w:rsidR="00EE632C" w:rsidRPr="00C95FE5" w:rsidRDefault="007C18AF" w:rsidP="003C2A1E">
            <w:pPr>
              <w:spacing w:after="200" w:line="276" w:lineRule="auto"/>
              <w:rPr>
                <w:rFonts w:ascii="Times New Roman" w:hAnsi="Times New Roman" w:cs="Times New Roman"/>
              </w:rPr>
            </w:pPr>
            <w:r>
              <w:rPr>
                <w:rFonts w:ascii="Times New Roman" w:hAnsi="Times New Roman" w:cs="Times New Roman"/>
              </w:rPr>
              <w:t>206</w:t>
            </w:r>
          </w:p>
        </w:tc>
      </w:tr>
      <w:tr w:rsidR="00EE632C" w:rsidRPr="00C95FE5" w14:paraId="04C6B01E" w14:textId="77777777" w:rsidTr="007E003C">
        <w:tc>
          <w:tcPr>
            <w:tcW w:w="4626" w:type="pct"/>
          </w:tcPr>
          <w:p w14:paraId="2703B887" w14:textId="1DCBAE59" w:rsidR="00EE632C" w:rsidRPr="00C95FE5" w:rsidRDefault="00D81ADB" w:rsidP="003C2A1E">
            <w:pPr>
              <w:spacing w:after="200" w:line="276" w:lineRule="auto"/>
              <w:rPr>
                <w:rFonts w:ascii="Times New Roman" w:hAnsi="Times New Roman" w:cs="Times New Roman"/>
              </w:rPr>
            </w:pPr>
            <w:r>
              <w:rPr>
                <w:rFonts w:ascii="Times New Roman" w:hAnsi="Times New Roman" w:cs="Times New Roman"/>
              </w:rPr>
              <w:t>Appendix F.</w:t>
            </w:r>
            <w:r w:rsidR="00EE632C">
              <w:rPr>
                <w:rFonts w:ascii="Times New Roman" w:hAnsi="Times New Roman" w:cs="Times New Roman"/>
              </w:rPr>
              <w:t xml:space="preserve"> </w:t>
            </w:r>
            <w:r>
              <w:rPr>
                <w:rFonts w:ascii="Times New Roman" w:hAnsi="Times New Roman" w:cs="Times New Roman"/>
                <w:i/>
              </w:rPr>
              <w:t>Glossary for predictors (Chapter 4)</w:t>
            </w:r>
            <w:r w:rsidR="00EE632C">
              <w:rPr>
                <w:rFonts w:ascii="Times New Roman" w:hAnsi="Times New Roman" w:cs="Times New Roman"/>
              </w:rPr>
              <w:t xml:space="preserve"> </w:t>
            </w:r>
            <w:r>
              <w:rPr>
                <w:rFonts w:ascii="Times New Roman" w:hAnsi="Times New Roman" w:cs="Times New Roman"/>
              </w:rPr>
              <w:t>…</w:t>
            </w:r>
            <w:r w:rsidR="00EE632C">
              <w:rPr>
                <w:rFonts w:ascii="Times New Roman" w:hAnsi="Times New Roman" w:cs="Times New Roman"/>
              </w:rPr>
              <w:t>..................................................</w:t>
            </w:r>
            <w:r>
              <w:rPr>
                <w:rFonts w:ascii="Times New Roman" w:hAnsi="Times New Roman" w:cs="Times New Roman"/>
              </w:rPr>
              <w:t>.</w:t>
            </w:r>
          </w:p>
        </w:tc>
        <w:tc>
          <w:tcPr>
            <w:tcW w:w="374" w:type="pct"/>
            <w:vAlign w:val="bottom"/>
          </w:tcPr>
          <w:p w14:paraId="54CAD7D4" w14:textId="3955ADE3" w:rsidR="00EE632C" w:rsidRPr="00C95FE5" w:rsidRDefault="007C18AF" w:rsidP="003C2A1E">
            <w:pPr>
              <w:spacing w:after="200" w:line="276" w:lineRule="auto"/>
              <w:rPr>
                <w:rFonts w:ascii="Times New Roman" w:hAnsi="Times New Roman" w:cs="Times New Roman"/>
              </w:rPr>
            </w:pPr>
            <w:r>
              <w:rPr>
                <w:rFonts w:ascii="Times New Roman" w:hAnsi="Times New Roman" w:cs="Times New Roman"/>
              </w:rPr>
              <w:t>221</w:t>
            </w:r>
          </w:p>
        </w:tc>
      </w:tr>
      <w:tr w:rsidR="00D81ADB" w:rsidRPr="00C95FE5" w14:paraId="76023A84" w14:textId="77777777" w:rsidTr="007E003C">
        <w:tc>
          <w:tcPr>
            <w:tcW w:w="4626" w:type="pct"/>
          </w:tcPr>
          <w:p w14:paraId="555F290B" w14:textId="538503E5" w:rsidR="00D81ADB" w:rsidRPr="00C95FE5" w:rsidRDefault="00D81ADB" w:rsidP="003C2A1E">
            <w:pPr>
              <w:spacing w:after="200" w:line="276" w:lineRule="auto"/>
              <w:rPr>
                <w:rFonts w:ascii="Times New Roman" w:hAnsi="Times New Roman" w:cs="Times New Roman"/>
              </w:rPr>
            </w:pPr>
            <w:r>
              <w:rPr>
                <w:rFonts w:ascii="Times New Roman" w:hAnsi="Times New Roman" w:cs="Times New Roman"/>
              </w:rPr>
              <w:t>Appendix G.</w:t>
            </w:r>
            <w:r w:rsidRPr="00C95FE5">
              <w:rPr>
                <w:rFonts w:ascii="Times New Roman" w:hAnsi="Times New Roman" w:cs="Times New Roman"/>
              </w:rPr>
              <w:t xml:space="preserve"> </w:t>
            </w:r>
            <w:r>
              <w:rPr>
                <w:rFonts w:ascii="Times New Roman" w:hAnsi="Times New Roman" w:cs="Times New Roman"/>
                <w:i/>
              </w:rPr>
              <w:t>Partial dependence plots for relationships between important  predictors and relapse (Chapter 4)</w:t>
            </w:r>
            <w:r>
              <w:rPr>
                <w:rFonts w:ascii="Times New Roman" w:hAnsi="Times New Roman" w:cs="Times New Roman"/>
              </w:rPr>
              <w:t xml:space="preserve"> ………..................................................................</w:t>
            </w:r>
          </w:p>
        </w:tc>
        <w:tc>
          <w:tcPr>
            <w:tcW w:w="374" w:type="pct"/>
            <w:vAlign w:val="bottom"/>
          </w:tcPr>
          <w:p w14:paraId="3EB6630A" w14:textId="687179EA" w:rsidR="00D81ADB" w:rsidRPr="00C95FE5" w:rsidRDefault="007C18AF" w:rsidP="003C2A1E">
            <w:pPr>
              <w:spacing w:after="200" w:line="276" w:lineRule="auto"/>
              <w:rPr>
                <w:rFonts w:ascii="Times New Roman" w:hAnsi="Times New Roman" w:cs="Times New Roman"/>
              </w:rPr>
            </w:pPr>
            <w:r>
              <w:rPr>
                <w:rFonts w:ascii="Times New Roman" w:hAnsi="Times New Roman" w:cs="Times New Roman"/>
              </w:rPr>
              <w:t>223</w:t>
            </w:r>
          </w:p>
        </w:tc>
      </w:tr>
      <w:tr w:rsidR="00D81ADB" w:rsidRPr="00C95FE5" w14:paraId="2C7D6A6D" w14:textId="77777777" w:rsidTr="007E003C">
        <w:tc>
          <w:tcPr>
            <w:tcW w:w="4626" w:type="pct"/>
          </w:tcPr>
          <w:p w14:paraId="4E8BC985" w14:textId="7424AC57" w:rsidR="00D81ADB" w:rsidRPr="00C95FE5" w:rsidRDefault="00D81ADB" w:rsidP="003C2A1E">
            <w:pPr>
              <w:spacing w:after="200" w:line="276" w:lineRule="auto"/>
              <w:rPr>
                <w:rFonts w:ascii="Times New Roman" w:hAnsi="Times New Roman" w:cs="Times New Roman"/>
              </w:rPr>
            </w:pPr>
            <w:r>
              <w:rPr>
                <w:rFonts w:ascii="Times New Roman" w:hAnsi="Times New Roman" w:cs="Times New Roman"/>
              </w:rPr>
              <w:t xml:space="preserve">Appendix H. </w:t>
            </w:r>
            <w:r>
              <w:rPr>
                <w:rFonts w:ascii="Times New Roman" w:hAnsi="Times New Roman" w:cs="Times New Roman"/>
                <w:i/>
              </w:rPr>
              <w:t xml:space="preserve">Reasons behind participants’ perceptions of relapse classifications,  </w:t>
            </w:r>
            <w:r w:rsidR="00B0622F">
              <w:rPr>
                <w:rFonts w:ascii="Times New Roman" w:hAnsi="Times New Roman" w:cs="Times New Roman"/>
                <w:i/>
              </w:rPr>
              <w:t>and</w:t>
            </w:r>
            <w:r>
              <w:rPr>
                <w:rFonts w:ascii="Times New Roman" w:hAnsi="Times New Roman" w:cs="Times New Roman"/>
                <w:i/>
              </w:rPr>
              <w:t xml:space="preserve"> risk factors and coping strategies discussed by each participant</w:t>
            </w:r>
            <w:r>
              <w:rPr>
                <w:rFonts w:ascii="Times New Roman" w:hAnsi="Times New Roman" w:cs="Times New Roman"/>
              </w:rPr>
              <w:t xml:space="preserve"> </w:t>
            </w:r>
            <w:r w:rsidRPr="00D30B68">
              <w:rPr>
                <w:rFonts w:ascii="Times New Roman" w:hAnsi="Times New Roman" w:cs="Times New Roman"/>
                <w:i/>
              </w:rPr>
              <w:t>(Chapter 5)</w:t>
            </w:r>
            <w:r w:rsidR="003C2A1E">
              <w:rPr>
                <w:rFonts w:ascii="Times New Roman" w:hAnsi="Times New Roman" w:cs="Times New Roman"/>
              </w:rPr>
              <w:t xml:space="preserve"> ....</w:t>
            </w:r>
          </w:p>
        </w:tc>
        <w:tc>
          <w:tcPr>
            <w:tcW w:w="374" w:type="pct"/>
            <w:vAlign w:val="bottom"/>
          </w:tcPr>
          <w:p w14:paraId="63BEDEFD" w14:textId="67D2428E" w:rsidR="00D81ADB" w:rsidRPr="00C95FE5" w:rsidRDefault="007C18AF" w:rsidP="003C2A1E">
            <w:pPr>
              <w:spacing w:after="200" w:line="276" w:lineRule="auto"/>
              <w:rPr>
                <w:rFonts w:ascii="Times New Roman" w:hAnsi="Times New Roman" w:cs="Times New Roman"/>
              </w:rPr>
            </w:pPr>
            <w:r>
              <w:rPr>
                <w:rFonts w:ascii="Times New Roman" w:hAnsi="Times New Roman" w:cs="Times New Roman"/>
              </w:rPr>
              <w:t>233</w:t>
            </w:r>
          </w:p>
        </w:tc>
      </w:tr>
      <w:tr w:rsidR="00D81ADB" w:rsidRPr="00C95FE5" w14:paraId="762D1E2C" w14:textId="77777777" w:rsidTr="007E003C">
        <w:tc>
          <w:tcPr>
            <w:tcW w:w="4626" w:type="pct"/>
          </w:tcPr>
          <w:p w14:paraId="62689B42" w14:textId="1579EB13" w:rsidR="00D81ADB" w:rsidRDefault="00D81ADB" w:rsidP="003C2A1E">
            <w:pPr>
              <w:spacing w:after="200" w:line="276" w:lineRule="auto"/>
              <w:rPr>
                <w:rFonts w:ascii="Times New Roman" w:hAnsi="Times New Roman" w:cs="Times New Roman"/>
              </w:rPr>
            </w:pPr>
            <w:r>
              <w:rPr>
                <w:rFonts w:ascii="Times New Roman" w:hAnsi="Times New Roman" w:cs="Times New Roman"/>
              </w:rPr>
              <w:t xml:space="preserve">Appendix I. </w:t>
            </w:r>
            <w:r>
              <w:rPr>
                <w:rFonts w:ascii="Times New Roman" w:hAnsi="Times New Roman" w:cs="Times New Roman"/>
                <w:i/>
              </w:rPr>
              <w:t>Potential predictors input into</w:t>
            </w:r>
            <w:r w:rsidR="00BF3F88">
              <w:rPr>
                <w:rFonts w:ascii="Times New Roman" w:hAnsi="Times New Roman" w:cs="Times New Roman"/>
                <w:i/>
              </w:rPr>
              <w:t xml:space="preserve"> XGBoost</w:t>
            </w:r>
            <w:r>
              <w:rPr>
                <w:rFonts w:ascii="Times New Roman" w:hAnsi="Times New Roman" w:cs="Times New Roman"/>
                <w:i/>
              </w:rPr>
              <w:t xml:space="preserve"> model and glossary for predictors</w:t>
            </w:r>
            <w:r w:rsidR="00D055CD">
              <w:rPr>
                <w:rFonts w:ascii="Times New Roman" w:hAnsi="Times New Roman" w:cs="Times New Roman"/>
                <w:i/>
              </w:rPr>
              <w:t xml:space="preserve"> (Chapter 6)</w:t>
            </w:r>
            <w:r>
              <w:rPr>
                <w:rFonts w:ascii="Times New Roman" w:hAnsi="Times New Roman" w:cs="Times New Roman"/>
              </w:rPr>
              <w:t xml:space="preserve"> .</w:t>
            </w:r>
            <w:r w:rsidR="00D055CD">
              <w:rPr>
                <w:rFonts w:ascii="Times New Roman" w:hAnsi="Times New Roman" w:cs="Times New Roman"/>
              </w:rPr>
              <w:t>.........</w:t>
            </w:r>
            <w:r w:rsidR="00BF3F88">
              <w:rPr>
                <w:rFonts w:ascii="Times New Roman" w:hAnsi="Times New Roman" w:cs="Times New Roman"/>
              </w:rPr>
              <w:t>.......................................................................................</w:t>
            </w:r>
          </w:p>
        </w:tc>
        <w:tc>
          <w:tcPr>
            <w:tcW w:w="374" w:type="pct"/>
            <w:vAlign w:val="bottom"/>
          </w:tcPr>
          <w:p w14:paraId="62190DA3" w14:textId="39C96B92" w:rsidR="00D81ADB" w:rsidRDefault="007C18AF" w:rsidP="003C2A1E">
            <w:pPr>
              <w:spacing w:after="200" w:line="276" w:lineRule="auto"/>
              <w:rPr>
                <w:rFonts w:ascii="Times New Roman" w:hAnsi="Times New Roman" w:cs="Times New Roman"/>
              </w:rPr>
            </w:pPr>
            <w:r>
              <w:rPr>
                <w:rFonts w:ascii="Times New Roman" w:hAnsi="Times New Roman" w:cs="Times New Roman"/>
              </w:rPr>
              <w:t>237</w:t>
            </w:r>
          </w:p>
        </w:tc>
      </w:tr>
      <w:tr w:rsidR="00D81ADB" w:rsidRPr="00C95FE5" w14:paraId="7BA534EB" w14:textId="77777777" w:rsidTr="007E003C">
        <w:tc>
          <w:tcPr>
            <w:tcW w:w="4626" w:type="pct"/>
          </w:tcPr>
          <w:p w14:paraId="4C792F5C" w14:textId="16B17FD2" w:rsidR="00D81ADB" w:rsidRDefault="00D81ADB" w:rsidP="003C2A1E">
            <w:pPr>
              <w:spacing w:after="200" w:line="276" w:lineRule="auto"/>
              <w:rPr>
                <w:rFonts w:ascii="Times New Roman" w:hAnsi="Times New Roman" w:cs="Times New Roman"/>
              </w:rPr>
            </w:pPr>
            <w:r>
              <w:rPr>
                <w:rFonts w:ascii="Times New Roman" w:hAnsi="Times New Roman" w:cs="Times New Roman"/>
              </w:rPr>
              <w:t xml:space="preserve">Appendix J. </w:t>
            </w:r>
            <w:r w:rsidRPr="00D81ADB">
              <w:rPr>
                <w:rFonts w:ascii="Times New Roman" w:hAnsi="Times New Roman" w:cs="Times New Roman"/>
                <w:i/>
              </w:rPr>
              <w:t>Partial dependence plots for relationships between important</w:t>
            </w:r>
            <w:r>
              <w:rPr>
                <w:rFonts w:ascii="Times New Roman" w:hAnsi="Times New Roman" w:cs="Times New Roman"/>
                <w:i/>
              </w:rPr>
              <w:t xml:space="preserve">  </w:t>
            </w:r>
            <w:r w:rsidRPr="00D81ADB">
              <w:rPr>
                <w:rFonts w:ascii="Times New Roman" w:hAnsi="Times New Roman" w:cs="Times New Roman"/>
                <w:i/>
              </w:rPr>
              <w:t xml:space="preserve"> predictors and relapse (Chapter 6)</w:t>
            </w:r>
            <w:r>
              <w:rPr>
                <w:rFonts w:ascii="Times New Roman" w:hAnsi="Times New Roman" w:cs="Times New Roman"/>
              </w:rPr>
              <w:t xml:space="preserve"> ..............................................................................</w:t>
            </w:r>
          </w:p>
        </w:tc>
        <w:tc>
          <w:tcPr>
            <w:tcW w:w="374" w:type="pct"/>
            <w:vAlign w:val="bottom"/>
          </w:tcPr>
          <w:p w14:paraId="601AB52C" w14:textId="0B9E573F" w:rsidR="00D81ADB" w:rsidRDefault="00375A9D" w:rsidP="003C2A1E">
            <w:pPr>
              <w:spacing w:after="200" w:line="276" w:lineRule="auto"/>
              <w:rPr>
                <w:rFonts w:ascii="Times New Roman" w:hAnsi="Times New Roman" w:cs="Times New Roman"/>
              </w:rPr>
            </w:pPr>
            <w:r>
              <w:rPr>
                <w:rFonts w:ascii="Times New Roman" w:hAnsi="Times New Roman" w:cs="Times New Roman"/>
              </w:rPr>
              <w:t>23</w:t>
            </w:r>
            <w:r w:rsidR="007C18AF">
              <w:rPr>
                <w:rFonts w:ascii="Times New Roman" w:hAnsi="Times New Roman" w:cs="Times New Roman"/>
              </w:rPr>
              <w:t>9</w:t>
            </w:r>
          </w:p>
        </w:tc>
      </w:tr>
    </w:tbl>
    <w:p w14:paraId="7218BE18" w14:textId="1D5A458E" w:rsidR="00D1128A" w:rsidRDefault="00D1128A" w:rsidP="002A7DE6">
      <w:pPr>
        <w:spacing w:line="360" w:lineRule="auto"/>
        <w:jc w:val="both"/>
        <w:rPr>
          <w:rFonts w:ascii="Times New Roman" w:hAnsi="Times New Roman" w:cs="Times New Roman"/>
          <w:b/>
          <w:sz w:val="32"/>
          <w:szCs w:val="24"/>
        </w:rPr>
      </w:pPr>
    </w:p>
    <w:p w14:paraId="3A41860C" w14:textId="77777777" w:rsidR="00D1128A" w:rsidRDefault="00D1128A" w:rsidP="002A7DE6">
      <w:pPr>
        <w:spacing w:line="360" w:lineRule="auto"/>
        <w:jc w:val="both"/>
        <w:rPr>
          <w:rFonts w:ascii="Times New Roman" w:hAnsi="Times New Roman" w:cs="Times New Roman"/>
          <w:b/>
          <w:sz w:val="32"/>
          <w:szCs w:val="24"/>
        </w:rPr>
      </w:pPr>
    </w:p>
    <w:p w14:paraId="7EC0406A" w14:textId="77777777" w:rsidR="00D1128A" w:rsidRDefault="00D1128A" w:rsidP="002A7DE6">
      <w:pPr>
        <w:spacing w:line="360" w:lineRule="auto"/>
        <w:jc w:val="both"/>
        <w:rPr>
          <w:rFonts w:ascii="Times New Roman" w:hAnsi="Times New Roman" w:cs="Times New Roman"/>
          <w:b/>
          <w:sz w:val="32"/>
          <w:szCs w:val="24"/>
        </w:rPr>
      </w:pPr>
    </w:p>
    <w:p w14:paraId="30741C58" w14:textId="77777777" w:rsidR="00D1128A" w:rsidRDefault="00D1128A" w:rsidP="002A7DE6">
      <w:pPr>
        <w:spacing w:line="360" w:lineRule="auto"/>
        <w:jc w:val="both"/>
        <w:rPr>
          <w:rFonts w:ascii="Times New Roman" w:hAnsi="Times New Roman" w:cs="Times New Roman"/>
          <w:b/>
          <w:sz w:val="32"/>
          <w:szCs w:val="24"/>
        </w:rPr>
      </w:pPr>
    </w:p>
    <w:p w14:paraId="71701CEE" w14:textId="77777777" w:rsidR="00D1128A" w:rsidRDefault="00D1128A" w:rsidP="002A7DE6">
      <w:pPr>
        <w:spacing w:line="360" w:lineRule="auto"/>
        <w:jc w:val="both"/>
        <w:rPr>
          <w:rFonts w:ascii="Times New Roman" w:hAnsi="Times New Roman" w:cs="Times New Roman"/>
          <w:b/>
          <w:sz w:val="32"/>
          <w:szCs w:val="24"/>
        </w:rPr>
      </w:pPr>
    </w:p>
    <w:p w14:paraId="47102A22" w14:textId="5C9B1869" w:rsidR="00F15A72" w:rsidRDefault="00F15A72" w:rsidP="002A7DE6">
      <w:pPr>
        <w:spacing w:line="360" w:lineRule="auto"/>
        <w:jc w:val="both"/>
        <w:rPr>
          <w:rFonts w:ascii="Times New Roman" w:hAnsi="Times New Roman" w:cs="Times New Roman"/>
          <w:b/>
          <w:sz w:val="32"/>
          <w:szCs w:val="24"/>
        </w:rPr>
      </w:pPr>
    </w:p>
    <w:p w14:paraId="45045CD2" w14:textId="04E12812" w:rsidR="00CE60E4" w:rsidRDefault="00CE60E4" w:rsidP="002A7DE6">
      <w:pPr>
        <w:spacing w:line="360" w:lineRule="auto"/>
        <w:jc w:val="both"/>
        <w:rPr>
          <w:rFonts w:ascii="Times New Roman" w:hAnsi="Times New Roman" w:cs="Times New Roman"/>
          <w:b/>
          <w:sz w:val="32"/>
          <w:szCs w:val="24"/>
        </w:rPr>
      </w:pPr>
    </w:p>
    <w:p w14:paraId="4CCAEAA4" w14:textId="502FE68B" w:rsidR="00CE60E4" w:rsidRDefault="00CE60E4" w:rsidP="002A7DE6">
      <w:pPr>
        <w:spacing w:line="360" w:lineRule="auto"/>
        <w:jc w:val="both"/>
        <w:rPr>
          <w:rFonts w:ascii="Times New Roman" w:hAnsi="Times New Roman" w:cs="Times New Roman"/>
          <w:b/>
          <w:sz w:val="32"/>
          <w:szCs w:val="24"/>
        </w:rPr>
      </w:pPr>
    </w:p>
    <w:p w14:paraId="58AC43AD" w14:textId="77777777" w:rsidR="00B52254" w:rsidRDefault="00B52254" w:rsidP="002A7DE6">
      <w:pPr>
        <w:spacing w:line="360" w:lineRule="auto"/>
        <w:jc w:val="both"/>
        <w:rPr>
          <w:rFonts w:ascii="Times New Roman" w:hAnsi="Times New Roman" w:cs="Times New Roman"/>
          <w:b/>
          <w:sz w:val="32"/>
          <w:szCs w:val="24"/>
        </w:rPr>
      </w:pPr>
    </w:p>
    <w:p w14:paraId="4B9F3DC9" w14:textId="1FE0E6E1" w:rsidR="00D1128A" w:rsidRDefault="00D1128A" w:rsidP="002507CE">
      <w:pPr>
        <w:spacing w:line="360" w:lineRule="auto"/>
        <w:jc w:val="center"/>
        <w:rPr>
          <w:rFonts w:ascii="Times New Roman" w:hAnsi="Times New Roman" w:cs="Times New Roman"/>
          <w:b/>
          <w:sz w:val="32"/>
          <w:szCs w:val="24"/>
        </w:rPr>
      </w:pPr>
      <w:r>
        <w:rPr>
          <w:rFonts w:ascii="Times New Roman" w:hAnsi="Times New Roman" w:cs="Times New Roman"/>
          <w:b/>
          <w:sz w:val="32"/>
          <w:szCs w:val="24"/>
        </w:rPr>
        <w:lastRenderedPageBreak/>
        <w:t xml:space="preserve">GLOSSARY OF COMMONLY USED </w:t>
      </w:r>
      <w:r w:rsidR="002507CE">
        <w:rPr>
          <w:rFonts w:ascii="Times New Roman" w:hAnsi="Times New Roman" w:cs="Times New Roman"/>
          <w:b/>
          <w:sz w:val="32"/>
          <w:szCs w:val="24"/>
        </w:rPr>
        <w:t>TERMS</w:t>
      </w:r>
    </w:p>
    <w:p w14:paraId="1AB8DF12" w14:textId="77777777" w:rsidR="00686FC8" w:rsidRPr="00B52254" w:rsidRDefault="00686FC8" w:rsidP="00A2610A">
      <w:pPr>
        <w:spacing w:line="360" w:lineRule="auto"/>
        <w:jc w:val="both"/>
        <w:rPr>
          <w:rFonts w:ascii="Times New Roman" w:hAnsi="Times New Roman" w:cs="Times New Roman"/>
          <w:sz w:val="20"/>
          <w:szCs w:val="20"/>
        </w:rPr>
      </w:pPr>
    </w:p>
    <w:p w14:paraId="66F8F94D" w14:textId="3CBFA616" w:rsidR="00A2610A" w:rsidRDefault="00CE60E4" w:rsidP="00EE5472">
      <w:pPr>
        <w:spacing w:line="360" w:lineRule="auto"/>
        <w:jc w:val="both"/>
        <w:rPr>
          <w:rFonts w:ascii="Times New Roman" w:hAnsi="Times New Roman" w:cs="Times New Roman"/>
          <w:sz w:val="24"/>
          <w:szCs w:val="24"/>
        </w:rPr>
      </w:pPr>
      <w:r w:rsidRPr="00EE5472">
        <w:rPr>
          <w:rFonts w:ascii="Times New Roman" w:hAnsi="Times New Roman" w:cs="Times New Roman"/>
          <w:b/>
          <w:sz w:val="24"/>
          <w:szCs w:val="24"/>
        </w:rPr>
        <w:t>Cognitive behavioural therapy (CBT)</w:t>
      </w:r>
      <w:r>
        <w:rPr>
          <w:rFonts w:ascii="Times New Roman" w:hAnsi="Times New Roman" w:cs="Times New Roman"/>
          <w:sz w:val="24"/>
          <w:szCs w:val="24"/>
        </w:rPr>
        <w:t xml:space="preserve"> </w:t>
      </w:r>
      <w:r w:rsidR="00EE5472">
        <w:rPr>
          <w:rFonts w:ascii="Times New Roman" w:hAnsi="Times New Roman" w:cs="Times New Roman"/>
          <w:sz w:val="24"/>
          <w:szCs w:val="24"/>
        </w:rPr>
        <w:t>–</w:t>
      </w:r>
      <w:r>
        <w:rPr>
          <w:rFonts w:ascii="Times New Roman" w:hAnsi="Times New Roman" w:cs="Times New Roman"/>
          <w:sz w:val="24"/>
          <w:szCs w:val="24"/>
        </w:rPr>
        <w:t xml:space="preserve"> </w:t>
      </w:r>
      <w:r w:rsidR="00FC146C">
        <w:rPr>
          <w:rFonts w:ascii="Times New Roman" w:hAnsi="Times New Roman" w:cs="Times New Roman"/>
          <w:sz w:val="24"/>
          <w:szCs w:val="24"/>
        </w:rPr>
        <w:t xml:space="preserve">psychological therapy that </w:t>
      </w:r>
      <w:r w:rsidR="00EE5472">
        <w:rPr>
          <w:rFonts w:ascii="Times New Roman" w:hAnsi="Times New Roman" w:cs="Times New Roman"/>
          <w:sz w:val="24"/>
          <w:szCs w:val="24"/>
        </w:rPr>
        <w:t xml:space="preserve">focusses on </w:t>
      </w:r>
      <w:r w:rsidR="00FC146C">
        <w:rPr>
          <w:rFonts w:ascii="Times New Roman" w:hAnsi="Times New Roman" w:cs="Times New Roman"/>
          <w:sz w:val="24"/>
          <w:szCs w:val="24"/>
        </w:rPr>
        <w:t>learning</w:t>
      </w:r>
      <w:r w:rsidR="00EE5472">
        <w:rPr>
          <w:rFonts w:ascii="Times New Roman" w:hAnsi="Times New Roman" w:cs="Times New Roman"/>
          <w:sz w:val="24"/>
          <w:szCs w:val="24"/>
        </w:rPr>
        <w:t xml:space="preserve"> and implementing coping strategies</w:t>
      </w:r>
      <w:r w:rsidR="00FC146C">
        <w:rPr>
          <w:rFonts w:ascii="Times New Roman" w:hAnsi="Times New Roman" w:cs="Times New Roman"/>
          <w:sz w:val="24"/>
          <w:szCs w:val="24"/>
        </w:rPr>
        <w:t xml:space="preserve"> designed</w:t>
      </w:r>
      <w:r w:rsidR="00EE5472">
        <w:rPr>
          <w:rFonts w:ascii="Times New Roman" w:hAnsi="Times New Roman" w:cs="Times New Roman"/>
          <w:sz w:val="24"/>
          <w:szCs w:val="24"/>
        </w:rPr>
        <w:t xml:space="preserve"> to cha</w:t>
      </w:r>
      <w:r w:rsidR="00FC146C">
        <w:rPr>
          <w:rFonts w:ascii="Times New Roman" w:hAnsi="Times New Roman" w:cs="Times New Roman"/>
          <w:sz w:val="24"/>
          <w:szCs w:val="24"/>
        </w:rPr>
        <w:t>nge</w:t>
      </w:r>
      <w:r w:rsidR="00EE5472">
        <w:rPr>
          <w:rFonts w:ascii="Times New Roman" w:hAnsi="Times New Roman" w:cs="Times New Roman"/>
          <w:sz w:val="24"/>
          <w:szCs w:val="24"/>
        </w:rPr>
        <w:t xml:space="preserve"> maladaptive thoughts and behaviours.</w:t>
      </w:r>
    </w:p>
    <w:p w14:paraId="2006188D" w14:textId="3AE80449" w:rsidR="008F4F84" w:rsidRDefault="008F4F84" w:rsidP="00EE5472">
      <w:pPr>
        <w:spacing w:line="360" w:lineRule="auto"/>
        <w:jc w:val="both"/>
        <w:rPr>
          <w:rFonts w:ascii="Times New Roman" w:hAnsi="Times New Roman" w:cs="Times New Roman"/>
          <w:sz w:val="24"/>
          <w:szCs w:val="24"/>
        </w:rPr>
      </w:pPr>
      <w:r w:rsidRPr="008F4F84">
        <w:rPr>
          <w:rFonts w:ascii="Times New Roman" w:hAnsi="Times New Roman" w:cs="Times New Roman"/>
          <w:b/>
          <w:sz w:val="24"/>
          <w:szCs w:val="24"/>
        </w:rPr>
        <w:t xml:space="preserve">Extreme </w:t>
      </w:r>
      <w:r>
        <w:rPr>
          <w:rFonts w:ascii="Times New Roman" w:hAnsi="Times New Roman" w:cs="Times New Roman"/>
          <w:b/>
          <w:sz w:val="24"/>
          <w:szCs w:val="24"/>
        </w:rPr>
        <w:t>g</w:t>
      </w:r>
      <w:r w:rsidRPr="008F4F84">
        <w:rPr>
          <w:rFonts w:ascii="Times New Roman" w:hAnsi="Times New Roman" w:cs="Times New Roman"/>
          <w:b/>
          <w:sz w:val="24"/>
          <w:szCs w:val="24"/>
        </w:rPr>
        <w:t xml:space="preserve">radient </w:t>
      </w:r>
      <w:r>
        <w:rPr>
          <w:rFonts w:ascii="Times New Roman" w:hAnsi="Times New Roman" w:cs="Times New Roman"/>
          <w:b/>
          <w:sz w:val="24"/>
          <w:szCs w:val="24"/>
        </w:rPr>
        <w:t>b</w:t>
      </w:r>
      <w:r w:rsidRPr="008F4F84">
        <w:rPr>
          <w:rFonts w:ascii="Times New Roman" w:hAnsi="Times New Roman" w:cs="Times New Roman"/>
          <w:b/>
          <w:sz w:val="24"/>
          <w:szCs w:val="24"/>
        </w:rPr>
        <w:t>oosting (XGBoost)</w:t>
      </w:r>
      <w:r>
        <w:rPr>
          <w:rFonts w:ascii="Times New Roman" w:hAnsi="Times New Roman" w:cs="Times New Roman"/>
          <w:sz w:val="24"/>
          <w:szCs w:val="24"/>
        </w:rPr>
        <w:t xml:space="preserve"> – an ensemble machine learning approach that in</w:t>
      </w:r>
      <w:r w:rsidR="002D4CB6">
        <w:rPr>
          <w:rFonts w:ascii="Times New Roman" w:hAnsi="Times New Roman" w:cs="Times New Roman"/>
          <w:sz w:val="24"/>
          <w:szCs w:val="24"/>
        </w:rPr>
        <w:t>volves combining several</w:t>
      </w:r>
      <w:r>
        <w:rPr>
          <w:rFonts w:ascii="Times New Roman" w:hAnsi="Times New Roman" w:cs="Times New Roman"/>
          <w:sz w:val="24"/>
          <w:szCs w:val="24"/>
        </w:rPr>
        <w:t xml:space="preserve"> decision trees, which can be implemented to develop predictive models.</w:t>
      </w:r>
    </w:p>
    <w:p w14:paraId="6DCBADCA" w14:textId="35A2E4A1" w:rsidR="00BD4BC2" w:rsidRDefault="00BD4BC2" w:rsidP="00EE5472">
      <w:pPr>
        <w:spacing w:line="360" w:lineRule="auto"/>
        <w:jc w:val="both"/>
        <w:rPr>
          <w:rFonts w:ascii="Times New Roman" w:hAnsi="Times New Roman" w:cs="Times New Roman"/>
          <w:sz w:val="24"/>
          <w:szCs w:val="24"/>
        </w:rPr>
      </w:pPr>
      <w:r w:rsidRPr="00EE5472">
        <w:rPr>
          <w:rFonts w:ascii="Times New Roman" w:hAnsi="Times New Roman" w:cs="Times New Roman"/>
          <w:b/>
          <w:sz w:val="24"/>
          <w:szCs w:val="24"/>
        </w:rPr>
        <w:t>F</w:t>
      </w:r>
      <w:r w:rsidR="00EE5472" w:rsidRPr="00EE5472">
        <w:rPr>
          <w:rFonts w:ascii="Times New Roman" w:hAnsi="Times New Roman" w:cs="Times New Roman"/>
          <w:b/>
          <w:sz w:val="24"/>
          <w:szCs w:val="24"/>
        </w:rPr>
        <w:t>ollow-up r</w:t>
      </w:r>
      <w:r w:rsidRPr="00EE5472">
        <w:rPr>
          <w:rFonts w:ascii="Times New Roman" w:hAnsi="Times New Roman" w:cs="Times New Roman"/>
          <w:b/>
          <w:sz w:val="24"/>
          <w:szCs w:val="24"/>
        </w:rPr>
        <w:t>eview</w:t>
      </w:r>
      <w:r w:rsidR="00EE5472" w:rsidRPr="00EE5472">
        <w:rPr>
          <w:rFonts w:ascii="Times New Roman" w:hAnsi="Times New Roman" w:cs="Times New Roman"/>
          <w:b/>
          <w:sz w:val="24"/>
          <w:szCs w:val="24"/>
        </w:rPr>
        <w:t xml:space="preserve"> </w:t>
      </w:r>
      <w:r w:rsidR="00EE5472">
        <w:rPr>
          <w:rFonts w:ascii="Times New Roman" w:hAnsi="Times New Roman" w:cs="Times New Roman"/>
          <w:sz w:val="24"/>
          <w:szCs w:val="24"/>
        </w:rPr>
        <w:t xml:space="preserve">– an appointment following the end of treatment in which a patient is </w:t>
      </w:r>
      <w:r w:rsidR="000132C5">
        <w:rPr>
          <w:rFonts w:ascii="Times New Roman" w:hAnsi="Times New Roman" w:cs="Times New Roman"/>
          <w:sz w:val="24"/>
          <w:szCs w:val="24"/>
        </w:rPr>
        <w:t>assessed</w:t>
      </w:r>
      <w:r w:rsidR="00EE5472">
        <w:rPr>
          <w:rFonts w:ascii="Times New Roman" w:hAnsi="Times New Roman" w:cs="Times New Roman"/>
          <w:sz w:val="24"/>
          <w:szCs w:val="24"/>
        </w:rPr>
        <w:t xml:space="preserve"> in order to detect the occurrence, or early signs, of relapse</w:t>
      </w:r>
      <w:r w:rsidR="000132C5">
        <w:rPr>
          <w:rFonts w:ascii="Times New Roman" w:hAnsi="Times New Roman" w:cs="Times New Roman"/>
          <w:sz w:val="24"/>
          <w:szCs w:val="24"/>
        </w:rPr>
        <w:t>.</w:t>
      </w:r>
    </w:p>
    <w:p w14:paraId="04904F08" w14:textId="1AF0D7B9" w:rsidR="00BD4BC2" w:rsidRPr="00EE5472" w:rsidRDefault="00EE5472" w:rsidP="00EE5472">
      <w:pPr>
        <w:spacing w:line="360" w:lineRule="auto"/>
        <w:jc w:val="both"/>
        <w:rPr>
          <w:rFonts w:ascii="Times New Roman" w:hAnsi="Times New Roman" w:cs="Times New Roman"/>
          <w:b/>
          <w:sz w:val="24"/>
          <w:szCs w:val="24"/>
        </w:rPr>
      </w:pPr>
      <w:r>
        <w:rPr>
          <w:rFonts w:ascii="Times New Roman" w:hAnsi="Times New Roman" w:cs="Times New Roman"/>
          <w:b/>
          <w:sz w:val="24"/>
          <w:szCs w:val="24"/>
        </w:rPr>
        <w:t>Generalised Anxiety Disorder Scale (</w:t>
      </w:r>
      <w:r w:rsidR="00BD4BC2" w:rsidRPr="00EE5472">
        <w:rPr>
          <w:rFonts w:ascii="Times New Roman" w:hAnsi="Times New Roman" w:cs="Times New Roman"/>
          <w:b/>
          <w:sz w:val="24"/>
          <w:szCs w:val="24"/>
        </w:rPr>
        <w:t>GAD-7</w:t>
      </w:r>
      <w:r>
        <w:rPr>
          <w:rFonts w:ascii="Times New Roman" w:hAnsi="Times New Roman" w:cs="Times New Roman"/>
          <w:b/>
          <w:sz w:val="24"/>
          <w:szCs w:val="24"/>
        </w:rPr>
        <w:t>)</w:t>
      </w:r>
      <w:r w:rsidRPr="00EE5472">
        <w:rPr>
          <w:rFonts w:ascii="Times New Roman" w:hAnsi="Times New Roman" w:cs="Times New Roman"/>
          <w:sz w:val="24"/>
          <w:szCs w:val="24"/>
        </w:rPr>
        <w:t xml:space="preserve"> </w:t>
      </w:r>
      <w:r w:rsidR="000132C5">
        <w:rPr>
          <w:rFonts w:ascii="Times New Roman" w:hAnsi="Times New Roman" w:cs="Times New Roman"/>
          <w:sz w:val="24"/>
          <w:szCs w:val="24"/>
        </w:rPr>
        <w:t>–</w:t>
      </w:r>
      <w:r>
        <w:rPr>
          <w:rFonts w:ascii="Times New Roman" w:hAnsi="Times New Roman" w:cs="Times New Roman"/>
          <w:b/>
          <w:sz w:val="24"/>
          <w:szCs w:val="24"/>
        </w:rPr>
        <w:t xml:space="preserve"> </w:t>
      </w:r>
      <w:r w:rsidR="000132C5" w:rsidRPr="000132C5">
        <w:rPr>
          <w:rFonts w:ascii="Times New Roman" w:hAnsi="Times New Roman" w:cs="Times New Roman"/>
          <w:sz w:val="24"/>
          <w:szCs w:val="24"/>
        </w:rPr>
        <w:t>a seven-item screening tool for anxiety disorders (scored between 0-21) that is</w:t>
      </w:r>
      <w:r w:rsidR="002D4CB6">
        <w:rPr>
          <w:rFonts w:ascii="Times New Roman" w:hAnsi="Times New Roman" w:cs="Times New Roman"/>
          <w:sz w:val="24"/>
          <w:szCs w:val="24"/>
        </w:rPr>
        <w:t xml:space="preserve"> commonly</w:t>
      </w:r>
      <w:r w:rsidR="000132C5" w:rsidRPr="000132C5">
        <w:rPr>
          <w:rFonts w:ascii="Times New Roman" w:hAnsi="Times New Roman" w:cs="Times New Roman"/>
          <w:sz w:val="24"/>
          <w:szCs w:val="24"/>
        </w:rPr>
        <w:t xml:space="preserve"> </w:t>
      </w:r>
      <w:r w:rsidR="002D4CB6">
        <w:rPr>
          <w:rFonts w:ascii="Times New Roman" w:hAnsi="Times New Roman" w:cs="Times New Roman"/>
          <w:sz w:val="24"/>
          <w:szCs w:val="24"/>
        </w:rPr>
        <w:t>used for routine outcome monitoring in IAPT services.</w:t>
      </w:r>
    </w:p>
    <w:p w14:paraId="6B7387C3" w14:textId="07D870FF" w:rsidR="00BD4BC2" w:rsidRPr="00F378E4" w:rsidRDefault="00BD4BC2" w:rsidP="00EE5472">
      <w:pPr>
        <w:spacing w:line="360" w:lineRule="auto"/>
        <w:jc w:val="both"/>
        <w:rPr>
          <w:rFonts w:ascii="Times New Roman" w:hAnsi="Times New Roman" w:cs="Times New Roman"/>
          <w:b/>
          <w:sz w:val="24"/>
          <w:szCs w:val="24"/>
        </w:rPr>
      </w:pPr>
      <w:r w:rsidRPr="00F378E4">
        <w:rPr>
          <w:rFonts w:ascii="Times New Roman" w:hAnsi="Times New Roman" w:cs="Times New Roman"/>
          <w:b/>
          <w:sz w:val="24"/>
          <w:szCs w:val="24"/>
        </w:rPr>
        <w:t>High-intensity</w:t>
      </w:r>
      <w:r w:rsidR="00F378E4">
        <w:rPr>
          <w:rFonts w:ascii="Times New Roman" w:hAnsi="Times New Roman" w:cs="Times New Roman"/>
          <w:b/>
          <w:sz w:val="24"/>
          <w:szCs w:val="24"/>
        </w:rPr>
        <w:t xml:space="preserve"> </w:t>
      </w:r>
      <w:r w:rsidR="00F378E4">
        <w:rPr>
          <w:rFonts w:ascii="Times New Roman" w:hAnsi="Times New Roman" w:cs="Times New Roman"/>
          <w:sz w:val="24"/>
          <w:szCs w:val="24"/>
        </w:rPr>
        <w:t>– psychotherapies delivered in IAPT that are delivered by trained and accredited therapists (e.g., CBT, counselling for depression, interpersonal psychotherapy, psychodynamic therapy)</w:t>
      </w:r>
      <w:r w:rsidR="00B81DA9">
        <w:rPr>
          <w:rFonts w:ascii="Times New Roman" w:hAnsi="Times New Roman" w:cs="Times New Roman"/>
          <w:sz w:val="24"/>
          <w:szCs w:val="24"/>
        </w:rPr>
        <w:t>.</w:t>
      </w:r>
    </w:p>
    <w:p w14:paraId="1C9F634E" w14:textId="71D6FD94" w:rsidR="00BD4BC2" w:rsidRPr="001A2596" w:rsidRDefault="001A2596" w:rsidP="00EE5472">
      <w:pPr>
        <w:spacing w:line="360" w:lineRule="auto"/>
        <w:jc w:val="both"/>
        <w:rPr>
          <w:rFonts w:ascii="Times New Roman" w:hAnsi="Times New Roman" w:cs="Times New Roman"/>
          <w:b/>
          <w:sz w:val="24"/>
          <w:szCs w:val="24"/>
        </w:rPr>
      </w:pPr>
      <w:r>
        <w:rPr>
          <w:rFonts w:ascii="Times New Roman" w:hAnsi="Times New Roman" w:cs="Times New Roman"/>
          <w:b/>
          <w:sz w:val="24"/>
          <w:szCs w:val="24"/>
        </w:rPr>
        <w:t>Improving Access to Psychological Therapies programme (</w:t>
      </w:r>
      <w:r w:rsidR="00BD4BC2" w:rsidRPr="001A2596">
        <w:rPr>
          <w:rFonts w:ascii="Times New Roman" w:hAnsi="Times New Roman" w:cs="Times New Roman"/>
          <w:b/>
          <w:sz w:val="24"/>
          <w:szCs w:val="24"/>
        </w:rPr>
        <w:t>IAPT</w:t>
      </w:r>
      <w:r>
        <w:rPr>
          <w:rFonts w:ascii="Times New Roman" w:hAnsi="Times New Roman" w:cs="Times New Roman"/>
          <w:b/>
          <w:sz w:val="24"/>
          <w:szCs w:val="24"/>
        </w:rPr>
        <w:t>)</w:t>
      </w:r>
      <w:r w:rsidRPr="001A2596">
        <w:rPr>
          <w:rFonts w:ascii="Times New Roman" w:hAnsi="Times New Roman" w:cs="Times New Roman"/>
          <w:sz w:val="24"/>
          <w:szCs w:val="24"/>
        </w:rPr>
        <w:t xml:space="preserve"> </w:t>
      </w:r>
      <w:r w:rsidR="00093BD4" w:rsidRPr="00093BD4">
        <w:rPr>
          <w:rFonts w:ascii="Times New Roman" w:hAnsi="Times New Roman" w:cs="Times New Roman"/>
          <w:sz w:val="24"/>
          <w:szCs w:val="24"/>
        </w:rPr>
        <w:t>–</w:t>
      </w:r>
      <w:r w:rsidRPr="00093BD4">
        <w:rPr>
          <w:rFonts w:ascii="Times New Roman" w:hAnsi="Times New Roman" w:cs="Times New Roman"/>
          <w:sz w:val="24"/>
          <w:szCs w:val="24"/>
        </w:rPr>
        <w:t xml:space="preserve"> </w:t>
      </w:r>
      <w:r w:rsidR="00093BD4" w:rsidRPr="00093BD4">
        <w:rPr>
          <w:rFonts w:ascii="Times New Roman" w:hAnsi="Times New Roman" w:cs="Times New Roman"/>
          <w:sz w:val="24"/>
          <w:szCs w:val="24"/>
        </w:rPr>
        <w:t xml:space="preserve">a nationwide program in England that </w:t>
      </w:r>
      <w:r w:rsidR="00B81DA9">
        <w:rPr>
          <w:rFonts w:ascii="Times New Roman" w:hAnsi="Times New Roman" w:cs="Times New Roman"/>
          <w:sz w:val="24"/>
          <w:szCs w:val="24"/>
        </w:rPr>
        <w:t>enables access to evidence-based psychological interventions</w:t>
      </w:r>
      <w:r w:rsidR="00093BD4" w:rsidRPr="00093BD4">
        <w:rPr>
          <w:rFonts w:ascii="Times New Roman" w:hAnsi="Times New Roman" w:cs="Times New Roman"/>
          <w:sz w:val="24"/>
          <w:szCs w:val="24"/>
        </w:rPr>
        <w:t xml:space="preserve"> for the treatment of depression and anxiety via a stepped-care system.</w:t>
      </w:r>
    </w:p>
    <w:p w14:paraId="549AD2A4" w14:textId="352F1FD0" w:rsidR="00BD4BC2" w:rsidRPr="00093BD4" w:rsidRDefault="00BD4BC2" w:rsidP="00EE5472">
      <w:pPr>
        <w:spacing w:line="360" w:lineRule="auto"/>
        <w:jc w:val="both"/>
        <w:rPr>
          <w:rFonts w:ascii="Times New Roman" w:hAnsi="Times New Roman" w:cs="Times New Roman"/>
          <w:sz w:val="24"/>
          <w:szCs w:val="24"/>
        </w:rPr>
      </w:pPr>
      <w:r w:rsidRPr="00093BD4">
        <w:rPr>
          <w:rFonts w:ascii="Times New Roman" w:hAnsi="Times New Roman" w:cs="Times New Roman"/>
          <w:b/>
          <w:sz w:val="24"/>
          <w:szCs w:val="24"/>
        </w:rPr>
        <w:t>Low-intensity</w:t>
      </w:r>
      <w:r w:rsidR="00093BD4" w:rsidRPr="00093BD4">
        <w:rPr>
          <w:rFonts w:ascii="Times New Roman" w:hAnsi="Times New Roman" w:cs="Times New Roman"/>
          <w:sz w:val="24"/>
          <w:szCs w:val="24"/>
        </w:rPr>
        <w:t xml:space="preserve"> </w:t>
      </w:r>
      <w:r w:rsidR="00093BD4">
        <w:rPr>
          <w:rFonts w:ascii="Times New Roman" w:hAnsi="Times New Roman" w:cs="Times New Roman"/>
          <w:sz w:val="24"/>
          <w:szCs w:val="24"/>
        </w:rPr>
        <w:t>–</w:t>
      </w:r>
      <w:r w:rsidR="00093BD4">
        <w:rPr>
          <w:rFonts w:ascii="Times New Roman" w:hAnsi="Times New Roman" w:cs="Times New Roman"/>
          <w:b/>
          <w:sz w:val="24"/>
          <w:szCs w:val="24"/>
        </w:rPr>
        <w:t xml:space="preserve"> </w:t>
      </w:r>
      <w:r w:rsidR="00093BD4" w:rsidRPr="00093BD4">
        <w:rPr>
          <w:rFonts w:ascii="Times New Roman" w:hAnsi="Times New Roman" w:cs="Times New Roman"/>
          <w:sz w:val="24"/>
          <w:szCs w:val="24"/>
        </w:rPr>
        <w:t>brief, highly structured, protocol-driven, guided self-help interventions delivered in IAPT that</w:t>
      </w:r>
      <w:r w:rsidR="00B81DA9">
        <w:rPr>
          <w:rFonts w:ascii="Times New Roman" w:hAnsi="Times New Roman" w:cs="Times New Roman"/>
          <w:sz w:val="24"/>
          <w:szCs w:val="24"/>
        </w:rPr>
        <w:t xml:space="preserve"> are facilitated by qualified </w:t>
      </w:r>
      <w:r w:rsidR="00093BD4" w:rsidRPr="00093BD4">
        <w:rPr>
          <w:rFonts w:ascii="Times New Roman" w:hAnsi="Times New Roman" w:cs="Times New Roman"/>
          <w:sz w:val="24"/>
          <w:szCs w:val="24"/>
        </w:rPr>
        <w:t>Psychological Wellbeing Practitioners. Interventions based on CBT principles.</w:t>
      </w:r>
    </w:p>
    <w:p w14:paraId="71EEE1EF" w14:textId="7242FBE9" w:rsidR="00BD4BC2" w:rsidRPr="009343DF" w:rsidRDefault="00451F65" w:rsidP="00EE5472">
      <w:pPr>
        <w:spacing w:line="360" w:lineRule="auto"/>
        <w:jc w:val="both"/>
        <w:rPr>
          <w:rFonts w:ascii="Times New Roman" w:hAnsi="Times New Roman" w:cs="Times New Roman"/>
          <w:sz w:val="24"/>
          <w:szCs w:val="24"/>
        </w:rPr>
      </w:pPr>
      <w:r w:rsidRPr="00CF3051">
        <w:rPr>
          <w:rFonts w:ascii="Times New Roman" w:hAnsi="Times New Roman" w:cs="Times New Roman"/>
          <w:b/>
          <w:sz w:val="24"/>
          <w:szCs w:val="24"/>
        </w:rPr>
        <w:t>National Institute for Health and Care</w:t>
      </w:r>
      <w:r w:rsidR="00CF3051" w:rsidRPr="00CF3051">
        <w:rPr>
          <w:rFonts w:ascii="Times New Roman" w:hAnsi="Times New Roman" w:cs="Times New Roman"/>
          <w:b/>
          <w:sz w:val="24"/>
          <w:szCs w:val="24"/>
        </w:rPr>
        <w:t xml:space="preserve"> Excellence (NICE)</w:t>
      </w:r>
      <w:r w:rsidR="00CF3051">
        <w:rPr>
          <w:rFonts w:ascii="Times New Roman" w:hAnsi="Times New Roman" w:cs="Times New Roman"/>
          <w:sz w:val="24"/>
          <w:szCs w:val="24"/>
        </w:rPr>
        <w:t xml:space="preserve"> – public body that </w:t>
      </w:r>
      <w:r w:rsidR="00B81DA9">
        <w:rPr>
          <w:rFonts w:ascii="Times New Roman" w:hAnsi="Times New Roman" w:cs="Times New Roman"/>
          <w:sz w:val="24"/>
          <w:szCs w:val="24"/>
        </w:rPr>
        <w:t>produces</w:t>
      </w:r>
      <w:r w:rsidR="00CF3051">
        <w:rPr>
          <w:rFonts w:ascii="Times New Roman" w:hAnsi="Times New Roman" w:cs="Times New Roman"/>
          <w:sz w:val="24"/>
          <w:szCs w:val="24"/>
        </w:rPr>
        <w:t xml:space="preserve"> guidelines for healthcare provision in English National Health Service.</w:t>
      </w:r>
    </w:p>
    <w:p w14:paraId="0762B7AE" w14:textId="685C733C" w:rsidR="00A2610A" w:rsidRPr="000943E9" w:rsidRDefault="00A2610A" w:rsidP="00EE5472">
      <w:pPr>
        <w:spacing w:line="360" w:lineRule="auto"/>
        <w:jc w:val="both"/>
        <w:rPr>
          <w:rFonts w:ascii="Times New Roman" w:hAnsi="Times New Roman" w:cs="Times New Roman"/>
          <w:b/>
          <w:sz w:val="24"/>
          <w:szCs w:val="24"/>
        </w:rPr>
      </w:pPr>
      <w:r w:rsidRPr="000943E9">
        <w:rPr>
          <w:rFonts w:ascii="Times New Roman" w:hAnsi="Times New Roman" w:cs="Times New Roman"/>
          <w:b/>
          <w:sz w:val="24"/>
          <w:szCs w:val="24"/>
        </w:rPr>
        <w:t>Relapse</w:t>
      </w:r>
      <w:r w:rsidR="000943E9">
        <w:rPr>
          <w:rFonts w:ascii="Times New Roman" w:hAnsi="Times New Roman" w:cs="Times New Roman"/>
          <w:b/>
          <w:sz w:val="24"/>
          <w:szCs w:val="24"/>
        </w:rPr>
        <w:t xml:space="preserve"> – </w:t>
      </w:r>
      <w:r w:rsidR="0095016F" w:rsidRPr="0095016F">
        <w:rPr>
          <w:rFonts w:ascii="Times New Roman" w:hAnsi="Times New Roman" w:cs="Times New Roman"/>
          <w:sz w:val="24"/>
          <w:szCs w:val="24"/>
        </w:rPr>
        <w:t>defined in this thesis as being</w:t>
      </w:r>
      <w:r w:rsidR="0095016F">
        <w:rPr>
          <w:rFonts w:ascii="Times New Roman" w:hAnsi="Times New Roman" w:cs="Times New Roman"/>
          <w:b/>
          <w:sz w:val="24"/>
          <w:szCs w:val="24"/>
        </w:rPr>
        <w:t xml:space="preserve"> </w:t>
      </w:r>
      <w:r w:rsidR="000943E9" w:rsidRPr="000943E9">
        <w:rPr>
          <w:rFonts w:ascii="Times New Roman" w:hAnsi="Times New Roman" w:cs="Times New Roman"/>
          <w:sz w:val="24"/>
          <w:szCs w:val="24"/>
        </w:rPr>
        <w:t>the clinically significant return of symptoms following the completion of</w:t>
      </w:r>
      <w:r w:rsidR="000943E9">
        <w:rPr>
          <w:rFonts w:ascii="Times New Roman" w:hAnsi="Times New Roman" w:cs="Times New Roman"/>
          <w:sz w:val="24"/>
          <w:szCs w:val="24"/>
        </w:rPr>
        <w:t xml:space="preserve"> an episode of</w:t>
      </w:r>
      <w:r w:rsidR="000943E9" w:rsidRPr="000943E9">
        <w:rPr>
          <w:rFonts w:ascii="Times New Roman" w:hAnsi="Times New Roman" w:cs="Times New Roman"/>
          <w:sz w:val="24"/>
          <w:szCs w:val="24"/>
        </w:rPr>
        <w:t xml:space="preserve"> treatment </w:t>
      </w:r>
      <w:r w:rsidR="00B81DA9">
        <w:rPr>
          <w:rFonts w:ascii="Times New Roman" w:hAnsi="Times New Roman" w:cs="Times New Roman"/>
          <w:sz w:val="24"/>
          <w:szCs w:val="24"/>
        </w:rPr>
        <w:t>that resulted in</w:t>
      </w:r>
      <w:r w:rsidR="000943E9" w:rsidRPr="000943E9">
        <w:rPr>
          <w:rFonts w:ascii="Times New Roman" w:hAnsi="Times New Roman" w:cs="Times New Roman"/>
          <w:sz w:val="24"/>
          <w:szCs w:val="24"/>
        </w:rPr>
        <w:t xml:space="preserve"> remission of symptoms.</w:t>
      </w:r>
      <w:r w:rsidR="000943E9">
        <w:rPr>
          <w:rFonts w:ascii="Times New Roman" w:hAnsi="Times New Roman" w:cs="Times New Roman"/>
          <w:b/>
          <w:sz w:val="24"/>
          <w:szCs w:val="24"/>
        </w:rPr>
        <w:t xml:space="preserve"> </w:t>
      </w:r>
    </w:p>
    <w:p w14:paraId="712D3C4A" w14:textId="1889F1EF" w:rsidR="00A2610A" w:rsidRDefault="00B81DA9" w:rsidP="00EE5472">
      <w:pPr>
        <w:spacing w:line="360" w:lineRule="auto"/>
        <w:jc w:val="both"/>
        <w:rPr>
          <w:rFonts w:ascii="Times New Roman" w:hAnsi="Times New Roman" w:cs="Times New Roman"/>
          <w:sz w:val="24"/>
          <w:szCs w:val="24"/>
        </w:rPr>
      </w:pPr>
      <w:r>
        <w:rPr>
          <w:rFonts w:ascii="Times New Roman" w:hAnsi="Times New Roman" w:cs="Times New Roman"/>
          <w:b/>
          <w:sz w:val="24"/>
          <w:szCs w:val="24"/>
        </w:rPr>
        <w:t>Relapse prevention</w:t>
      </w:r>
      <w:r>
        <w:rPr>
          <w:rFonts w:ascii="Times New Roman" w:hAnsi="Times New Roman" w:cs="Times New Roman"/>
          <w:sz w:val="24"/>
          <w:szCs w:val="24"/>
        </w:rPr>
        <w:t xml:space="preserve"> – interventions designed </w:t>
      </w:r>
      <w:r w:rsidR="00237204">
        <w:rPr>
          <w:rFonts w:ascii="Times New Roman" w:hAnsi="Times New Roman" w:cs="Times New Roman"/>
          <w:sz w:val="24"/>
          <w:szCs w:val="24"/>
        </w:rPr>
        <w:t>specifically</w:t>
      </w:r>
      <w:r>
        <w:rPr>
          <w:rFonts w:ascii="Times New Roman" w:hAnsi="Times New Roman" w:cs="Times New Roman"/>
          <w:sz w:val="24"/>
          <w:szCs w:val="24"/>
        </w:rPr>
        <w:t xml:space="preserve"> to</w:t>
      </w:r>
      <w:r w:rsidR="00237204">
        <w:rPr>
          <w:rFonts w:ascii="Times New Roman" w:hAnsi="Times New Roman" w:cs="Times New Roman"/>
          <w:sz w:val="24"/>
          <w:szCs w:val="24"/>
        </w:rPr>
        <w:t xml:space="preserve"> prevent the occurrence of relapse (e.g., mindfulness-based cognitive therapy, booster sessions).</w:t>
      </w:r>
    </w:p>
    <w:p w14:paraId="26B63FC9" w14:textId="5E13A520" w:rsidR="00BD4BC2" w:rsidRPr="00237204" w:rsidRDefault="00BD4BC2" w:rsidP="00EE5472">
      <w:pPr>
        <w:spacing w:line="360" w:lineRule="auto"/>
        <w:jc w:val="both"/>
        <w:rPr>
          <w:rFonts w:ascii="Times New Roman" w:hAnsi="Times New Roman" w:cs="Times New Roman"/>
          <w:b/>
          <w:sz w:val="24"/>
          <w:szCs w:val="24"/>
        </w:rPr>
      </w:pPr>
      <w:r w:rsidRPr="00237204">
        <w:rPr>
          <w:rFonts w:ascii="Times New Roman" w:hAnsi="Times New Roman" w:cs="Times New Roman"/>
          <w:b/>
          <w:sz w:val="24"/>
          <w:szCs w:val="24"/>
        </w:rPr>
        <w:lastRenderedPageBreak/>
        <w:t>Stepped-care</w:t>
      </w:r>
      <w:r w:rsidR="00237204">
        <w:rPr>
          <w:rFonts w:ascii="Times New Roman" w:hAnsi="Times New Roman" w:cs="Times New Roman"/>
          <w:b/>
          <w:sz w:val="24"/>
          <w:szCs w:val="24"/>
        </w:rPr>
        <w:t xml:space="preserve"> </w:t>
      </w:r>
      <w:r w:rsidR="001116FD">
        <w:rPr>
          <w:rFonts w:ascii="Times New Roman" w:hAnsi="Times New Roman" w:cs="Times New Roman"/>
          <w:sz w:val="24"/>
          <w:szCs w:val="24"/>
        </w:rPr>
        <w:t>–</w:t>
      </w:r>
      <w:r w:rsidR="00237204" w:rsidRPr="00237204">
        <w:rPr>
          <w:rFonts w:ascii="Times New Roman" w:hAnsi="Times New Roman" w:cs="Times New Roman"/>
          <w:sz w:val="24"/>
          <w:szCs w:val="24"/>
        </w:rPr>
        <w:t xml:space="preserve"> </w:t>
      </w:r>
      <w:r w:rsidR="00467715">
        <w:rPr>
          <w:rFonts w:ascii="Times New Roman" w:hAnsi="Times New Roman" w:cs="Times New Roman"/>
          <w:sz w:val="24"/>
          <w:szCs w:val="24"/>
        </w:rPr>
        <w:t xml:space="preserve">a </w:t>
      </w:r>
      <w:r w:rsidR="001116FD">
        <w:rPr>
          <w:rFonts w:ascii="Times New Roman" w:hAnsi="Times New Roman" w:cs="Times New Roman"/>
          <w:sz w:val="24"/>
          <w:szCs w:val="24"/>
        </w:rPr>
        <w:t xml:space="preserve">service delivery system in which patients are initially offered </w:t>
      </w:r>
      <w:r w:rsidR="00ED6550">
        <w:rPr>
          <w:rFonts w:ascii="Times New Roman" w:hAnsi="Times New Roman" w:cs="Times New Roman"/>
          <w:sz w:val="24"/>
          <w:szCs w:val="24"/>
        </w:rPr>
        <w:t>low-intensity treatments. I</w:t>
      </w:r>
      <w:r w:rsidR="001116FD">
        <w:rPr>
          <w:rFonts w:ascii="Times New Roman" w:hAnsi="Times New Roman" w:cs="Times New Roman"/>
          <w:sz w:val="24"/>
          <w:szCs w:val="24"/>
        </w:rPr>
        <w:t>f patients do not respond to this treatment, or they present with more complex problems, they are ‘stepped-up’ and offered high-intensity treatments.</w:t>
      </w:r>
    </w:p>
    <w:p w14:paraId="58B69360" w14:textId="7BF89B18" w:rsidR="00BD4BC2" w:rsidRDefault="00D74719" w:rsidP="00EE5472">
      <w:pPr>
        <w:spacing w:line="360" w:lineRule="auto"/>
        <w:jc w:val="both"/>
        <w:rPr>
          <w:rFonts w:ascii="Times New Roman" w:hAnsi="Times New Roman" w:cs="Times New Roman"/>
          <w:sz w:val="24"/>
          <w:szCs w:val="24"/>
        </w:rPr>
      </w:pPr>
      <w:r w:rsidRPr="00D74719">
        <w:rPr>
          <w:rFonts w:ascii="Times New Roman" w:hAnsi="Times New Roman" w:cs="Times New Roman"/>
          <w:b/>
          <w:sz w:val="24"/>
          <w:szCs w:val="24"/>
        </w:rPr>
        <w:t>Patient Health Questionnaire (PHQ-9)</w:t>
      </w:r>
      <w:r>
        <w:rPr>
          <w:rFonts w:ascii="Times New Roman" w:hAnsi="Times New Roman" w:cs="Times New Roman"/>
          <w:sz w:val="24"/>
          <w:szCs w:val="24"/>
        </w:rPr>
        <w:t xml:space="preserve"> - </w:t>
      </w:r>
      <w:r w:rsidRPr="000132C5">
        <w:rPr>
          <w:rFonts w:ascii="Times New Roman" w:hAnsi="Times New Roman" w:cs="Times New Roman"/>
          <w:sz w:val="24"/>
          <w:szCs w:val="24"/>
        </w:rPr>
        <w:t xml:space="preserve">a </w:t>
      </w:r>
      <w:r>
        <w:rPr>
          <w:rFonts w:ascii="Times New Roman" w:hAnsi="Times New Roman" w:cs="Times New Roman"/>
          <w:sz w:val="24"/>
          <w:szCs w:val="24"/>
        </w:rPr>
        <w:t>nine</w:t>
      </w:r>
      <w:r w:rsidRPr="000132C5">
        <w:rPr>
          <w:rFonts w:ascii="Times New Roman" w:hAnsi="Times New Roman" w:cs="Times New Roman"/>
          <w:sz w:val="24"/>
          <w:szCs w:val="24"/>
        </w:rPr>
        <w:t xml:space="preserve">-item screening tool for </w:t>
      </w:r>
      <w:r>
        <w:rPr>
          <w:rFonts w:ascii="Times New Roman" w:hAnsi="Times New Roman" w:cs="Times New Roman"/>
          <w:sz w:val="24"/>
          <w:szCs w:val="24"/>
        </w:rPr>
        <w:t>depression</w:t>
      </w:r>
      <w:r w:rsidRPr="000132C5">
        <w:rPr>
          <w:rFonts w:ascii="Times New Roman" w:hAnsi="Times New Roman" w:cs="Times New Roman"/>
          <w:sz w:val="24"/>
          <w:szCs w:val="24"/>
        </w:rPr>
        <w:t xml:space="preserve"> (</w:t>
      </w:r>
      <w:r>
        <w:rPr>
          <w:rFonts w:ascii="Times New Roman" w:hAnsi="Times New Roman" w:cs="Times New Roman"/>
          <w:sz w:val="24"/>
          <w:szCs w:val="24"/>
        </w:rPr>
        <w:t>scored between 0-27</w:t>
      </w:r>
      <w:r w:rsidRPr="000132C5">
        <w:rPr>
          <w:rFonts w:ascii="Times New Roman" w:hAnsi="Times New Roman" w:cs="Times New Roman"/>
          <w:sz w:val="24"/>
          <w:szCs w:val="24"/>
        </w:rPr>
        <w:t xml:space="preserve">) that is </w:t>
      </w:r>
      <w:r w:rsidR="00467715">
        <w:rPr>
          <w:rFonts w:ascii="Times New Roman" w:hAnsi="Times New Roman" w:cs="Times New Roman"/>
          <w:sz w:val="24"/>
          <w:szCs w:val="24"/>
        </w:rPr>
        <w:t>commonly</w:t>
      </w:r>
      <w:r w:rsidR="00467715" w:rsidRPr="000132C5">
        <w:rPr>
          <w:rFonts w:ascii="Times New Roman" w:hAnsi="Times New Roman" w:cs="Times New Roman"/>
          <w:sz w:val="24"/>
          <w:szCs w:val="24"/>
        </w:rPr>
        <w:t xml:space="preserve"> </w:t>
      </w:r>
      <w:r w:rsidR="00467715">
        <w:rPr>
          <w:rFonts w:ascii="Times New Roman" w:hAnsi="Times New Roman" w:cs="Times New Roman"/>
          <w:sz w:val="24"/>
          <w:szCs w:val="24"/>
        </w:rPr>
        <w:t>used for routine outcome monitoring in IAPT services.</w:t>
      </w:r>
    </w:p>
    <w:p w14:paraId="4E3B3DF9" w14:textId="30F919F0" w:rsidR="00A2610A" w:rsidRDefault="00D74719" w:rsidP="00EE5472">
      <w:pPr>
        <w:spacing w:line="360" w:lineRule="auto"/>
        <w:jc w:val="both"/>
        <w:rPr>
          <w:rFonts w:ascii="Times New Roman" w:hAnsi="Times New Roman" w:cs="Times New Roman"/>
          <w:sz w:val="24"/>
          <w:szCs w:val="24"/>
        </w:rPr>
      </w:pPr>
      <w:r w:rsidRPr="00234F06">
        <w:rPr>
          <w:rFonts w:ascii="Times New Roman" w:hAnsi="Times New Roman" w:cs="Times New Roman"/>
          <w:b/>
          <w:sz w:val="24"/>
          <w:szCs w:val="24"/>
        </w:rPr>
        <w:t>Work and Social Adjustment Scale (WSAS)</w:t>
      </w:r>
      <w:r>
        <w:rPr>
          <w:rFonts w:ascii="Times New Roman" w:hAnsi="Times New Roman" w:cs="Times New Roman"/>
          <w:sz w:val="24"/>
          <w:szCs w:val="24"/>
        </w:rPr>
        <w:t xml:space="preserve"> – a five-item quest</w:t>
      </w:r>
      <w:r w:rsidR="00234F06">
        <w:rPr>
          <w:rFonts w:ascii="Times New Roman" w:hAnsi="Times New Roman" w:cs="Times New Roman"/>
          <w:sz w:val="24"/>
          <w:szCs w:val="24"/>
        </w:rPr>
        <w:t>ionnaire that assesses the extent of functional impairment caused by mental health problem</w:t>
      </w:r>
      <w:r w:rsidR="00467715">
        <w:rPr>
          <w:rFonts w:ascii="Times New Roman" w:hAnsi="Times New Roman" w:cs="Times New Roman"/>
          <w:sz w:val="24"/>
          <w:szCs w:val="24"/>
        </w:rPr>
        <w:t>s (scored between 0-40) that is commonly</w:t>
      </w:r>
      <w:r w:rsidR="00467715" w:rsidRPr="000132C5">
        <w:rPr>
          <w:rFonts w:ascii="Times New Roman" w:hAnsi="Times New Roman" w:cs="Times New Roman"/>
          <w:sz w:val="24"/>
          <w:szCs w:val="24"/>
        </w:rPr>
        <w:t xml:space="preserve"> </w:t>
      </w:r>
      <w:r w:rsidR="00467715">
        <w:rPr>
          <w:rFonts w:ascii="Times New Roman" w:hAnsi="Times New Roman" w:cs="Times New Roman"/>
          <w:sz w:val="24"/>
          <w:szCs w:val="24"/>
        </w:rPr>
        <w:t>used for routine outcome monitoring in IAPT services.</w:t>
      </w:r>
    </w:p>
    <w:p w14:paraId="3F44B75C" w14:textId="77777777" w:rsidR="00BD4BC2" w:rsidRPr="009343DF" w:rsidRDefault="00BD4BC2" w:rsidP="00EE5472">
      <w:pPr>
        <w:spacing w:line="360" w:lineRule="auto"/>
        <w:jc w:val="both"/>
        <w:rPr>
          <w:rFonts w:ascii="Times New Roman" w:hAnsi="Times New Roman" w:cs="Times New Roman"/>
          <w:sz w:val="24"/>
          <w:szCs w:val="24"/>
        </w:rPr>
      </w:pPr>
    </w:p>
    <w:p w14:paraId="4E20E837" w14:textId="77777777" w:rsidR="00D1128A" w:rsidRDefault="00D1128A" w:rsidP="002A7DE6">
      <w:pPr>
        <w:spacing w:line="360" w:lineRule="auto"/>
        <w:jc w:val="both"/>
        <w:rPr>
          <w:rFonts w:ascii="Times New Roman" w:hAnsi="Times New Roman" w:cs="Times New Roman"/>
          <w:b/>
          <w:sz w:val="32"/>
          <w:szCs w:val="24"/>
        </w:rPr>
      </w:pPr>
    </w:p>
    <w:p w14:paraId="5F796E34" w14:textId="77777777" w:rsidR="00D1128A" w:rsidRDefault="00D1128A" w:rsidP="002A7DE6">
      <w:pPr>
        <w:spacing w:line="360" w:lineRule="auto"/>
        <w:jc w:val="both"/>
        <w:rPr>
          <w:rFonts w:ascii="Times New Roman" w:hAnsi="Times New Roman" w:cs="Times New Roman"/>
          <w:b/>
          <w:sz w:val="32"/>
          <w:szCs w:val="24"/>
        </w:rPr>
      </w:pPr>
    </w:p>
    <w:p w14:paraId="5085B421" w14:textId="77777777" w:rsidR="00D1128A" w:rsidRDefault="00D1128A" w:rsidP="002A7DE6">
      <w:pPr>
        <w:spacing w:line="360" w:lineRule="auto"/>
        <w:jc w:val="both"/>
        <w:rPr>
          <w:rFonts w:ascii="Times New Roman" w:hAnsi="Times New Roman" w:cs="Times New Roman"/>
          <w:b/>
          <w:sz w:val="32"/>
          <w:szCs w:val="24"/>
        </w:rPr>
      </w:pPr>
    </w:p>
    <w:p w14:paraId="345C3DC4" w14:textId="77777777" w:rsidR="00D1128A" w:rsidRDefault="00D1128A" w:rsidP="002A7DE6">
      <w:pPr>
        <w:spacing w:line="360" w:lineRule="auto"/>
        <w:jc w:val="both"/>
        <w:rPr>
          <w:rFonts w:ascii="Times New Roman" w:hAnsi="Times New Roman" w:cs="Times New Roman"/>
          <w:b/>
          <w:sz w:val="32"/>
          <w:szCs w:val="24"/>
        </w:rPr>
      </w:pPr>
    </w:p>
    <w:p w14:paraId="51BA51A2" w14:textId="77777777" w:rsidR="00D1128A" w:rsidRDefault="00D1128A" w:rsidP="002A7DE6">
      <w:pPr>
        <w:spacing w:line="360" w:lineRule="auto"/>
        <w:jc w:val="both"/>
        <w:rPr>
          <w:rFonts w:ascii="Times New Roman" w:hAnsi="Times New Roman" w:cs="Times New Roman"/>
          <w:b/>
          <w:sz w:val="32"/>
          <w:szCs w:val="24"/>
        </w:rPr>
      </w:pPr>
    </w:p>
    <w:p w14:paraId="73DA8DFD" w14:textId="77777777" w:rsidR="00D1128A" w:rsidRDefault="00D1128A" w:rsidP="002A7DE6">
      <w:pPr>
        <w:spacing w:line="360" w:lineRule="auto"/>
        <w:jc w:val="both"/>
        <w:rPr>
          <w:rFonts w:ascii="Times New Roman" w:hAnsi="Times New Roman" w:cs="Times New Roman"/>
          <w:b/>
          <w:sz w:val="32"/>
          <w:szCs w:val="24"/>
        </w:rPr>
      </w:pPr>
    </w:p>
    <w:p w14:paraId="22861075" w14:textId="2EE4B598" w:rsidR="00D1128A" w:rsidRDefault="00D1128A" w:rsidP="002A7DE6">
      <w:pPr>
        <w:spacing w:line="360" w:lineRule="auto"/>
        <w:jc w:val="both"/>
        <w:rPr>
          <w:rFonts w:ascii="Times New Roman" w:hAnsi="Times New Roman" w:cs="Times New Roman"/>
          <w:b/>
          <w:sz w:val="32"/>
          <w:szCs w:val="24"/>
        </w:rPr>
      </w:pPr>
    </w:p>
    <w:p w14:paraId="171766B5" w14:textId="05202E60" w:rsidR="009D40C1" w:rsidRDefault="009D40C1" w:rsidP="002A7DE6">
      <w:pPr>
        <w:spacing w:line="360" w:lineRule="auto"/>
        <w:jc w:val="both"/>
        <w:rPr>
          <w:rFonts w:ascii="Times New Roman" w:hAnsi="Times New Roman" w:cs="Times New Roman"/>
          <w:b/>
          <w:sz w:val="32"/>
          <w:szCs w:val="24"/>
        </w:rPr>
      </w:pPr>
    </w:p>
    <w:p w14:paraId="3E9FD904" w14:textId="7127BA89" w:rsidR="009D40C1" w:rsidRDefault="009D40C1" w:rsidP="002A7DE6">
      <w:pPr>
        <w:spacing w:line="360" w:lineRule="auto"/>
        <w:jc w:val="both"/>
        <w:rPr>
          <w:rFonts w:ascii="Times New Roman" w:hAnsi="Times New Roman" w:cs="Times New Roman"/>
          <w:b/>
          <w:sz w:val="32"/>
          <w:szCs w:val="24"/>
        </w:rPr>
      </w:pPr>
    </w:p>
    <w:p w14:paraId="1C2C090A" w14:textId="36F18251" w:rsidR="009D40C1" w:rsidRDefault="009D40C1" w:rsidP="002A7DE6">
      <w:pPr>
        <w:spacing w:line="360" w:lineRule="auto"/>
        <w:jc w:val="both"/>
        <w:rPr>
          <w:rFonts w:ascii="Times New Roman" w:hAnsi="Times New Roman" w:cs="Times New Roman"/>
          <w:b/>
          <w:sz w:val="32"/>
          <w:szCs w:val="24"/>
        </w:rPr>
      </w:pPr>
    </w:p>
    <w:p w14:paraId="32DD5D69" w14:textId="6B472800" w:rsidR="009D40C1" w:rsidRDefault="009D40C1" w:rsidP="002A7DE6">
      <w:pPr>
        <w:spacing w:line="360" w:lineRule="auto"/>
        <w:jc w:val="both"/>
        <w:rPr>
          <w:rFonts w:ascii="Times New Roman" w:hAnsi="Times New Roman" w:cs="Times New Roman"/>
          <w:b/>
          <w:sz w:val="32"/>
          <w:szCs w:val="24"/>
        </w:rPr>
      </w:pPr>
    </w:p>
    <w:p w14:paraId="23D675C6" w14:textId="17A1D2EC" w:rsidR="009D40C1" w:rsidRDefault="009D40C1" w:rsidP="002A7DE6">
      <w:pPr>
        <w:spacing w:line="360" w:lineRule="auto"/>
        <w:jc w:val="both"/>
        <w:rPr>
          <w:rFonts w:ascii="Times New Roman" w:hAnsi="Times New Roman" w:cs="Times New Roman"/>
          <w:b/>
          <w:sz w:val="32"/>
          <w:szCs w:val="24"/>
        </w:rPr>
      </w:pPr>
    </w:p>
    <w:p w14:paraId="033D8763" w14:textId="6EF16B5C" w:rsidR="00A037AC" w:rsidRDefault="00A037AC" w:rsidP="002A7DE6">
      <w:pPr>
        <w:spacing w:line="360" w:lineRule="auto"/>
        <w:jc w:val="both"/>
        <w:rPr>
          <w:rFonts w:ascii="Times New Roman" w:hAnsi="Times New Roman" w:cs="Times New Roman"/>
          <w:b/>
          <w:sz w:val="32"/>
          <w:szCs w:val="24"/>
        </w:rPr>
      </w:pPr>
    </w:p>
    <w:p w14:paraId="13CBDDF7" w14:textId="77777777" w:rsidR="00D1128A" w:rsidRDefault="00D1128A" w:rsidP="002A7DE6">
      <w:pPr>
        <w:spacing w:line="360" w:lineRule="auto"/>
        <w:jc w:val="center"/>
        <w:rPr>
          <w:rFonts w:ascii="Times New Roman" w:hAnsi="Times New Roman" w:cs="Times New Roman"/>
          <w:b/>
          <w:sz w:val="32"/>
          <w:szCs w:val="24"/>
        </w:rPr>
      </w:pPr>
      <w:r>
        <w:rPr>
          <w:rFonts w:ascii="Times New Roman" w:hAnsi="Times New Roman" w:cs="Times New Roman"/>
          <w:b/>
          <w:sz w:val="32"/>
          <w:szCs w:val="24"/>
        </w:rPr>
        <w:lastRenderedPageBreak/>
        <w:t>NOTES OF INCLUSION OF PUBLISHED WORK</w:t>
      </w:r>
    </w:p>
    <w:p w14:paraId="0F0EFF4F" w14:textId="77777777" w:rsidR="00D1128A" w:rsidRPr="00B52254" w:rsidRDefault="00D1128A" w:rsidP="002A7DE6">
      <w:pPr>
        <w:spacing w:line="360" w:lineRule="auto"/>
        <w:jc w:val="both"/>
        <w:rPr>
          <w:rFonts w:ascii="Times New Roman" w:hAnsi="Times New Roman" w:cs="Times New Roman"/>
          <w:b/>
          <w:sz w:val="20"/>
          <w:szCs w:val="20"/>
        </w:rPr>
      </w:pPr>
    </w:p>
    <w:p w14:paraId="4D65447A" w14:textId="77777777" w:rsidR="00D275BB" w:rsidRPr="00D275BB" w:rsidRDefault="00D275BB" w:rsidP="002A7DE6">
      <w:pPr>
        <w:spacing w:line="360" w:lineRule="auto"/>
        <w:jc w:val="both"/>
        <w:rPr>
          <w:rFonts w:ascii="Times New Roman" w:hAnsi="Times New Roman" w:cs="Times New Roman"/>
          <w:sz w:val="24"/>
          <w:szCs w:val="24"/>
        </w:rPr>
      </w:pPr>
      <w:r w:rsidRPr="00D275BB">
        <w:rPr>
          <w:rFonts w:ascii="Times New Roman" w:hAnsi="Times New Roman" w:cs="Times New Roman"/>
          <w:sz w:val="24"/>
          <w:szCs w:val="24"/>
        </w:rPr>
        <w:t>Work that has contributed to two</w:t>
      </w:r>
      <w:r>
        <w:rPr>
          <w:rFonts w:ascii="Times New Roman" w:hAnsi="Times New Roman" w:cs="Times New Roman"/>
          <w:sz w:val="24"/>
          <w:szCs w:val="24"/>
        </w:rPr>
        <w:t xml:space="preserve"> of the chapters in this thesis has been written up as </w:t>
      </w:r>
      <w:r w:rsidR="00741C3B">
        <w:rPr>
          <w:rFonts w:ascii="Times New Roman" w:hAnsi="Times New Roman" w:cs="Times New Roman"/>
          <w:sz w:val="24"/>
          <w:szCs w:val="24"/>
        </w:rPr>
        <w:t xml:space="preserve">two separate </w:t>
      </w:r>
      <w:r>
        <w:rPr>
          <w:rFonts w:ascii="Times New Roman" w:hAnsi="Times New Roman" w:cs="Times New Roman"/>
          <w:sz w:val="24"/>
          <w:szCs w:val="24"/>
        </w:rPr>
        <w:t>manuscrip</w:t>
      </w:r>
      <w:r w:rsidR="00741C3B">
        <w:rPr>
          <w:rFonts w:ascii="Times New Roman" w:hAnsi="Times New Roman" w:cs="Times New Roman"/>
          <w:sz w:val="24"/>
          <w:szCs w:val="24"/>
        </w:rPr>
        <w:t xml:space="preserve">ts that have been </w:t>
      </w:r>
      <w:r>
        <w:rPr>
          <w:rFonts w:ascii="Times New Roman" w:hAnsi="Times New Roman" w:cs="Times New Roman"/>
          <w:sz w:val="24"/>
          <w:szCs w:val="24"/>
        </w:rPr>
        <w:t>accepted for pub</w:t>
      </w:r>
      <w:r w:rsidR="00741C3B">
        <w:rPr>
          <w:rFonts w:ascii="Times New Roman" w:hAnsi="Times New Roman" w:cs="Times New Roman"/>
          <w:sz w:val="24"/>
          <w:szCs w:val="24"/>
        </w:rPr>
        <w:t>lication, and these co-authored papers are referenced below. The information from these papers has been presented in Chapters 2 and 3 in a format to fit within this body of work, and therefore, although there is some replication, they are not identical to the published papers.</w:t>
      </w:r>
    </w:p>
    <w:p w14:paraId="4100E0CD" w14:textId="77777777" w:rsidR="00D1128A" w:rsidRDefault="00D1128A" w:rsidP="002A7DE6">
      <w:pPr>
        <w:spacing w:line="360" w:lineRule="auto"/>
        <w:jc w:val="both"/>
        <w:rPr>
          <w:rFonts w:ascii="Times New Roman" w:hAnsi="Times New Roman" w:cs="Times New Roman"/>
          <w:b/>
          <w:sz w:val="32"/>
          <w:szCs w:val="24"/>
        </w:rPr>
      </w:pPr>
    </w:p>
    <w:p w14:paraId="59BCE233" w14:textId="77777777" w:rsidR="00D1128A" w:rsidRPr="006106F6" w:rsidRDefault="00F20107" w:rsidP="002A7DE6">
      <w:pPr>
        <w:spacing w:line="360" w:lineRule="auto"/>
        <w:jc w:val="both"/>
        <w:rPr>
          <w:rFonts w:ascii="Times New Roman" w:hAnsi="Times New Roman" w:cs="Times New Roman"/>
          <w:b/>
          <w:sz w:val="24"/>
          <w:szCs w:val="24"/>
          <w:lang w:val="sv-SE"/>
        </w:rPr>
      </w:pPr>
      <w:r w:rsidRPr="006106F6">
        <w:rPr>
          <w:rFonts w:ascii="Times New Roman" w:hAnsi="Times New Roman" w:cs="Times New Roman"/>
          <w:b/>
          <w:sz w:val="24"/>
          <w:szCs w:val="24"/>
          <w:lang w:val="sv-SE"/>
        </w:rPr>
        <w:t>Chapter 2</w:t>
      </w:r>
    </w:p>
    <w:p w14:paraId="3E3EB48A" w14:textId="77777777" w:rsidR="00F20107" w:rsidRPr="006728CA" w:rsidRDefault="006728CA" w:rsidP="002A7DE6">
      <w:pPr>
        <w:spacing w:line="360" w:lineRule="auto"/>
        <w:jc w:val="both"/>
        <w:rPr>
          <w:rFonts w:ascii="Times New Roman" w:hAnsi="Times New Roman" w:cs="Times New Roman"/>
          <w:sz w:val="24"/>
          <w:szCs w:val="24"/>
        </w:rPr>
      </w:pPr>
      <w:r w:rsidRPr="006106F6">
        <w:rPr>
          <w:rFonts w:ascii="Times New Roman" w:hAnsi="Times New Roman" w:cs="Times New Roman"/>
          <w:sz w:val="24"/>
          <w:szCs w:val="24"/>
          <w:lang w:val="sv-SE"/>
        </w:rPr>
        <w:t xml:space="preserve">Lorimer, B., Kellett, S., Nye, A., &amp; Delgadillo, J. (2021). </w:t>
      </w:r>
      <w:r w:rsidRPr="006728CA">
        <w:rPr>
          <w:rFonts w:ascii="Times New Roman" w:hAnsi="Times New Roman" w:cs="Times New Roman"/>
          <w:sz w:val="24"/>
          <w:szCs w:val="24"/>
        </w:rPr>
        <w:t xml:space="preserve">Predictors of relapse and recurrence following cognitive behavioural therapy for anxiety-related disorders: A systematic review. </w:t>
      </w:r>
      <w:r w:rsidRPr="006728CA">
        <w:rPr>
          <w:rFonts w:ascii="Times New Roman" w:hAnsi="Times New Roman" w:cs="Times New Roman"/>
          <w:i/>
          <w:sz w:val="24"/>
          <w:szCs w:val="24"/>
        </w:rPr>
        <w:t>Cognitive Behaviour Therapy, 50</w:t>
      </w:r>
      <w:r w:rsidRPr="006728CA">
        <w:rPr>
          <w:rFonts w:ascii="Times New Roman" w:hAnsi="Times New Roman" w:cs="Times New Roman"/>
          <w:sz w:val="24"/>
          <w:szCs w:val="24"/>
        </w:rPr>
        <w:t>(1), 1-18. https://doi.org/10.1080/16506073.2020.1812709</w:t>
      </w:r>
    </w:p>
    <w:p w14:paraId="06A0EF33" w14:textId="77777777" w:rsidR="00FF1955" w:rsidRPr="00FF1955" w:rsidRDefault="00FF1955" w:rsidP="002A7DE6">
      <w:pPr>
        <w:spacing w:line="360" w:lineRule="auto"/>
        <w:jc w:val="both"/>
        <w:rPr>
          <w:rFonts w:ascii="Times New Roman" w:hAnsi="Times New Roman" w:cs="Times New Roman"/>
          <w:b/>
          <w:sz w:val="24"/>
          <w:szCs w:val="24"/>
        </w:rPr>
      </w:pPr>
    </w:p>
    <w:p w14:paraId="67051B91" w14:textId="77777777" w:rsidR="00F20107" w:rsidRPr="00FF1955" w:rsidRDefault="00F20107" w:rsidP="002A7DE6">
      <w:pPr>
        <w:spacing w:line="360" w:lineRule="auto"/>
        <w:jc w:val="both"/>
        <w:rPr>
          <w:rFonts w:ascii="Times New Roman" w:hAnsi="Times New Roman" w:cs="Times New Roman"/>
          <w:b/>
          <w:sz w:val="24"/>
          <w:szCs w:val="24"/>
        </w:rPr>
      </w:pPr>
      <w:r w:rsidRPr="00FF1955">
        <w:rPr>
          <w:rFonts w:ascii="Times New Roman" w:hAnsi="Times New Roman" w:cs="Times New Roman"/>
          <w:b/>
          <w:sz w:val="24"/>
          <w:szCs w:val="24"/>
        </w:rPr>
        <w:t>Chapter 3</w:t>
      </w:r>
    </w:p>
    <w:p w14:paraId="49FF71AD" w14:textId="77777777" w:rsidR="00D1128A" w:rsidRPr="007B4F8C" w:rsidRDefault="007B4F8C" w:rsidP="002A7DE6">
      <w:pPr>
        <w:spacing w:line="360" w:lineRule="auto"/>
        <w:jc w:val="both"/>
        <w:rPr>
          <w:rFonts w:ascii="Times New Roman" w:hAnsi="Times New Roman" w:cs="Times New Roman"/>
          <w:sz w:val="24"/>
          <w:szCs w:val="24"/>
        </w:rPr>
      </w:pPr>
      <w:r w:rsidRPr="007B4F8C">
        <w:rPr>
          <w:rFonts w:ascii="Times New Roman" w:hAnsi="Times New Roman" w:cs="Times New Roman"/>
          <w:sz w:val="24"/>
          <w:szCs w:val="24"/>
        </w:rPr>
        <w:t xml:space="preserve">Lorimer, B., Delgadillo, J., Kellett, S., &amp; Lawrence, J. (2021). Dynamic prediction and identification of cases at risk of relapse following completion of low-intensity cognitive behavioural therapy. </w:t>
      </w:r>
      <w:r w:rsidRPr="007B4F8C">
        <w:rPr>
          <w:rFonts w:ascii="Times New Roman" w:hAnsi="Times New Roman" w:cs="Times New Roman"/>
          <w:i/>
          <w:sz w:val="24"/>
          <w:szCs w:val="24"/>
        </w:rPr>
        <w:t>Psychotherapy Research, 31</w:t>
      </w:r>
      <w:r w:rsidRPr="007B4F8C">
        <w:rPr>
          <w:rFonts w:ascii="Times New Roman" w:hAnsi="Times New Roman" w:cs="Times New Roman"/>
          <w:sz w:val="24"/>
          <w:szCs w:val="24"/>
        </w:rPr>
        <w:t>(1), 19-32</w:t>
      </w:r>
      <w:r>
        <w:rPr>
          <w:rFonts w:ascii="Times New Roman" w:hAnsi="Times New Roman" w:cs="Times New Roman"/>
          <w:sz w:val="24"/>
          <w:szCs w:val="24"/>
        </w:rPr>
        <w:t xml:space="preserve">. </w:t>
      </w:r>
      <w:r w:rsidRPr="007B4F8C">
        <w:rPr>
          <w:rFonts w:ascii="Times New Roman" w:hAnsi="Times New Roman" w:cs="Times New Roman"/>
          <w:sz w:val="24"/>
          <w:szCs w:val="24"/>
        </w:rPr>
        <w:t>https://doi.org/10.1080/10503307.2020.1733127</w:t>
      </w:r>
    </w:p>
    <w:p w14:paraId="67B8D82E" w14:textId="77777777" w:rsidR="00D1128A" w:rsidRDefault="00D1128A" w:rsidP="002A7DE6">
      <w:pPr>
        <w:spacing w:line="360" w:lineRule="auto"/>
        <w:jc w:val="both"/>
        <w:rPr>
          <w:rFonts w:ascii="Times New Roman" w:hAnsi="Times New Roman" w:cs="Times New Roman"/>
          <w:b/>
          <w:sz w:val="32"/>
          <w:szCs w:val="24"/>
        </w:rPr>
      </w:pPr>
    </w:p>
    <w:p w14:paraId="394A50DA" w14:textId="77777777" w:rsidR="00D1128A" w:rsidRDefault="00D1128A" w:rsidP="002A7DE6">
      <w:pPr>
        <w:spacing w:line="360" w:lineRule="auto"/>
        <w:jc w:val="both"/>
        <w:rPr>
          <w:rFonts w:ascii="Times New Roman" w:hAnsi="Times New Roman" w:cs="Times New Roman"/>
          <w:b/>
          <w:sz w:val="32"/>
          <w:szCs w:val="24"/>
        </w:rPr>
      </w:pPr>
    </w:p>
    <w:p w14:paraId="730C8380" w14:textId="77777777" w:rsidR="00D1128A" w:rsidRDefault="00D1128A" w:rsidP="002A7DE6">
      <w:pPr>
        <w:spacing w:line="360" w:lineRule="auto"/>
        <w:jc w:val="both"/>
        <w:rPr>
          <w:rFonts w:ascii="Times New Roman" w:hAnsi="Times New Roman" w:cs="Times New Roman"/>
          <w:b/>
          <w:sz w:val="32"/>
          <w:szCs w:val="24"/>
        </w:rPr>
      </w:pPr>
    </w:p>
    <w:p w14:paraId="421DAA34" w14:textId="4079A2BC" w:rsidR="00D1128A" w:rsidRDefault="00D1128A" w:rsidP="002A7DE6">
      <w:pPr>
        <w:spacing w:line="360" w:lineRule="auto"/>
        <w:jc w:val="both"/>
        <w:rPr>
          <w:rFonts w:ascii="Times New Roman" w:hAnsi="Times New Roman" w:cs="Times New Roman"/>
          <w:b/>
          <w:sz w:val="32"/>
          <w:szCs w:val="24"/>
        </w:rPr>
      </w:pPr>
    </w:p>
    <w:p w14:paraId="1564CDC8" w14:textId="77777777" w:rsidR="003C1AA7" w:rsidRDefault="003C1AA7" w:rsidP="002A7DE6">
      <w:pPr>
        <w:spacing w:line="360" w:lineRule="auto"/>
        <w:jc w:val="both"/>
        <w:rPr>
          <w:rFonts w:ascii="Times New Roman" w:hAnsi="Times New Roman" w:cs="Times New Roman"/>
          <w:b/>
          <w:sz w:val="32"/>
          <w:szCs w:val="24"/>
        </w:rPr>
      </w:pPr>
    </w:p>
    <w:p w14:paraId="1752FFBC" w14:textId="765A4234" w:rsidR="00A10ABD" w:rsidRDefault="00A10ABD" w:rsidP="002A7DE6">
      <w:pPr>
        <w:spacing w:line="360" w:lineRule="auto"/>
        <w:jc w:val="both"/>
        <w:rPr>
          <w:rFonts w:ascii="Times New Roman" w:hAnsi="Times New Roman" w:cs="Times New Roman"/>
          <w:b/>
          <w:sz w:val="32"/>
          <w:szCs w:val="24"/>
        </w:rPr>
      </w:pPr>
    </w:p>
    <w:p w14:paraId="0519623C" w14:textId="77777777" w:rsidR="00282C63" w:rsidRPr="00282C63" w:rsidRDefault="00282C63" w:rsidP="002A7DE6">
      <w:pPr>
        <w:spacing w:line="360" w:lineRule="auto"/>
        <w:jc w:val="center"/>
        <w:rPr>
          <w:rFonts w:ascii="Times New Roman" w:hAnsi="Times New Roman" w:cs="Times New Roman"/>
          <w:b/>
          <w:sz w:val="32"/>
          <w:szCs w:val="24"/>
        </w:rPr>
      </w:pPr>
      <w:r w:rsidRPr="00282C63">
        <w:rPr>
          <w:rFonts w:ascii="Times New Roman" w:hAnsi="Times New Roman" w:cs="Times New Roman"/>
          <w:b/>
          <w:sz w:val="32"/>
          <w:szCs w:val="24"/>
        </w:rPr>
        <w:lastRenderedPageBreak/>
        <w:t>CHAPTER 1</w:t>
      </w:r>
    </w:p>
    <w:p w14:paraId="05221E24" w14:textId="16AF12E6" w:rsidR="00F4019D" w:rsidRDefault="0026744F" w:rsidP="002507CE">
      <w:pPr>
        <w:spacing w:line="360" w:lineRule="auto"/>
        <w:jc w:val="center"/>
        <w:rPr>
          <w:rFonts w:ascii="Times New Roman" w:hAnsi="Times New Roman" w:cs="Times New Roman"/>
          <w:b/>
          <w:sz w:val="28"/>
          <w:szCs w:val="24"/>
        </w:rPr>
      </w:pPr>
      <w:r>
        <w:rPr>
          <w:rFonts w:ascii="Times New Roman" w:hAnsi="Times New Roman" w:cs="Times New Roman"/>
          <w:b/>
          <w:sz w:val="28"/>
          <w:szCs w:val="24"/>
        </w:rPr>
        <w:t xml:space="preserve">Relapse Following </w:t>
      </w:r>
      <w:r w:rsidR="00282C63" w:rsidRPr="00282C63">
        <w:rPr>
          <w:rFonts w:ascii="Times New Roman" w:hAnsi="Times New Roman" w:cs="Times New Roman"/>
          <w:b/>
          <w:sz w:val="28"/>
          <w:szCs w:val="24"/>
        </w:rPr>
        <w:t>Evidenc</w:t>
      </w:r>
      <w:r>
        <w:rPr>
          <w:rFonts w:ascii="Times New Roman" w:hAnsi="Times New Roman" w:cs="Times New Roman"/>
          <w:b/>
          <w:sz w:val="28"/>
          <w:szCs w:val="24"/>
        </w:rPr>
        <w:t>e-Based Psychological Treatments for</w:t>
      </w:r>
      <w:r w:rsidR="00282C63" w:rsidRPr="00282C63">
        <w:rPr>
          <w:rFonts w:ascii="Times New Roman" w:hAnsi="Times New Roman" w:cs="Times New Roman"/>
          <w:b/>
          <w:sz w:val="28"/>
          <w:szCs w:val="24"/>
        </w:rPr>
        <w:t xml:space="preserve"> Depression</w:t>
      </w:r>
      <w:r w:rsidR="00282C63">
        <w:rPr>
          <w:rFonts w:ascii="Times New Roman" w:hAnsi="Times New Roman" w:cs="Times New Roman"/>
          <w:b/>
          <w:sz w:val="28"/>
          <w:szCs w:val="24"/>
        </w:rPr>
        <w:t xml:space="preserve"> and Anxiety</w:t>
      </w:r>
      <w:r>
        <w:rPr>
          <w:rFonts w:ascii="Times New Roman" w:hAnsi="Times New Roman" w:cs="Times New Roman"/>
          <w:b/>
          <w:sz w:val="28"/>
          <w:szCs w:val="24"/>
        </w:rPr>
        <w:t>: An Introduction</w:t>
      </w:r>
    </w:p>
    <w:p w14:paraId="5574AFB6" w14:textId="77777777" w:rsidR="002507CE" w:rsidRPr="002507CE" w:rsidRDefault="002507CE" w:rsidP="002507CE">
      <w:pPr>
        <w:spacing w:line="360" w:lineRule="auto"/>
        <w:jc w:val="center"/>
        <w:rPr>
          <w:rFonts w:ascii="Times New Roman" w:hAnsi="Times New Roman" w:cs="Times New Roman"/>
          <w:b/>
          <w:sz w:val="28"/>
          <w:szCs w:val="24"/>
        </w:rPr>
      </w:pPr>
    </w:p>
    <w:p w14:paraId="75E2FDA4" w14:textId="75AB5ED9" w:rsidR="00BB4852" w:rsidRPr="002E2771" w:rsidRDefault="005B1606" w:rsidP="006106F6">
      <w:pPr>
        <w:tabs>
          <w:tab w:val="left" w:pos="2052"/>
        </w:tabs>
        <w:spacing w:line="360" w:lineRule="auto"/>
        <w:jc w:val="both"/>
        <w:rPr>
          <w:rFonts w:ascii="Times New Roman" w:hAnsi="Times New Roman" w:cs="Times New Roman"/>
          <w:sz w:val="24"/>
          <w:szCs w:val="24"/>
        </w:rPr>
      </w:pPr>
      <w:r w:rsidRPr="005B1606">
        <w:rPr>
          <w:rFonts w:ascii="Times New Roman" w:hAnsi="Times New Roman" w:cs="Times New Roman"/>
          <w:sz w:val="24"/>
          <w:szCs w:val="24"/>
        </w:rPr>
        <w:t>The objective of this PhD wa</w:t>
      </w:r>
      <w:r>
        <w:rPr>
          <w:rFonts w:ascii="Times New Roman" w:hAnsi="Times New Roman" w:cs="Times New Roman"/>
          <w:sz w:val="24"/>
          <w:szCs w:val="24"/>
        </w:rPr>
        <w:t xml:space="preserve">s to </w:t>
      </w:r>
      <w:r w:rsidR="006106F6">
        <w:rPr>
          <w:rFonts w:ascii="Times New Roman" w:hAnsi="Times New Roman" w:cs="Times New Roman"/>
          <w:sz w:val="24"/>
          <w:szCs w:val="24"/>
        </w:rPr>
        <w:t xml:space="preserve">contribute to the field’s </w:t>
      </w:r>
      <w:r w:rsidRPr="005B1606">
        <w:rPr>
          <w:rFonts w:ascii="Times New Roman" w:hAnsi="Times New Roman" w:cs="Times New Roman"/>
          <w:sz w:val="24"/>
          <w:szCs w:val="24"/>
        </w:rPr>
        <w:t xml:space="preserve">understanding </w:t>
      </w:r>
      <w:r>
        <w:rPr>
          <w:rFonts w:ascii="Times New Roman" w:hAnsi="Times New Roman" w:cs="Times New Roman"/>
          <w:sz w:val="24"/>
          <w:szCs w:val="24"/>
        </w:rPr>
        <w:t>of</w:t>
      </w:r>
      <w:r w:rsidRPr="005B1606">
        <w:rPr>
          <w:rFonts w:ascii="Times New Roman" w:hAnsi="Times New Roman" w:cs="Times New Roman"/>
          <w:sz w:val="24"/>
          <w:szCs w:val="24"/>
        </w:rPr>
        <w:t xml:space="preserve"> why some patients</w:t>
      </w:r>
      <w:r w:rsidR="00391B46">
        <w:rPr>
          <w:rFonts w:ascii="Times New Roman" w:hAnsi="Times New Roman" w:cs="Times New Roman"/>
          <w:sz w:val="24"/>
          <w:szCs w:val="24"/>
        </w:rPr>
        <w:t xml:space="preserve"> with depression and anxiety</w:t>
      </w:r>
      <w:r w:rsidRPr="005B1606">
        <w:rPr>
          <w:rFonts w:ascii="Times New Roman" w:hAnsi="Times New Roman" w:cs="Times New Roman"/>
          <w:sz w:val="24"/>
          <w:szCs w:val="24"/>
        </w:rPr>
        <w:t xml:space="preserve"> who </w:t>
      </w:r>
      <w:r w:rsidR="006106F6">
        <w:rPr>
          <w:rFonts w:ascii="Times New Roman" w:hAnsi="Times New Roman" w:cs="Times New Roman"/>
          <w:sz w:val="24"/>
          <w:szCs w:val="24"/>
        </w:rPr>
        <w:t xml:space="preserve">seemingly </w:t>
      </w:r>
      <w:r w:rsidRPr="005B1606">
        <w:rPr>
          <w:rFonts w:ascii="Times New Roman" w:hAnsi="Times New Roman" w:cs="Times New Roman"/>
          <w:sz w:val="24"/>
          <w:szCs w:val="24"/>
        </w:rPr>
        <w:t xml:space="preserve">recover following </w:t>
      </w:r>
      <w:r w:rsidR="00F97093">
        <w:rPr>
          <w:rFonts w:ascii="Times New Roman" w:hAnsi="Times New Roman" w:cs="Times New Roman"/>
          <w:sz w:val="24"/>
          <w:szCs w:val="24"/>
        </w:rPr>
        <w:t>a course</w:t>
      </w:r>
      <w:r w:rsidRPr="005B1606">
        <w:rPr>
          <w:rFonts w:ascii="Times New Roman" w:hAnsi="Times New Roman" w:cs="Times New Roman"/>
          <w:sz w:val="24"/>
          <w:szCs w:val="24"/>
        </w:rPr>
        <w:t xml:space="preserve"> of psychological treatment</w:t>
      </w:r>
      <w:r w:rsidR="00391B46">
        <w:rPr>
          <w:rFonts w:ascii="Times New Roman" w:hAnsi="Times New Roman" w:cs="Times New Roman"/>
          <w:sz w:val="24"/>
          <w:szCs w:val="24"/>
        </w:rPr>
        <w:t xml:space="preserve"> </w:t>
      </w:r>
      <w:r w:rsidRPr="005B1606">
        <w:rPr>
          <w:rFonts w:ascii="Times New Roman" w:hAnsi="Times New Roman" w:cs="Times New Roman"/>
          <w:sz w:val="24"/>
          <w:szCs w:val="24"/>
        </w:rPr>
        <w:t>experience a clinically significant deterioration of symptoms</w:t>
      </w:r>
      <w:r>
        <w:rPr>
          <w:rFonts w:ascii="Times New Roman" w:hAnsi="Times New Roman" w:cs="Times New Roman"/>
          <w:sz w:val="24"/>
          <w:szCs w:val="24"/>
        </w:rPr>
        <w:t xml:space="preserve"> (i.e., a ‘relapse’) </w:t>
      </w:r>
      <w:r w:rsidR="006106F6">
        <w:rPr>
          <w:rFonts w:ascii="Times New Roman" w:hAnsi="Times New Roman" w:cs="Times New Roman"/>
          <w:sz w:val="24"/>
          <w:szCs w:val="24"/>
        </w:rPr>
        <w:t xml:space="preserve">sometime after </w:t>
      </w:r>
      <w:r>
        <w:rPr>
          <w:rFonts w:ascii="Times New Roman" w:hAnsi="Times New Roman" w:cs="Times New Roman"/>
          <w:sz w:val="24"/>
          <w:szCs w:val="24"/>
        </w:rPr>
        <w:t>treatment completion. Long-term outcomes following cognitive behavioural therapy (CBT) and other psychotherapies were investigated over five empirical studies, with the aim</w:t>
      </w:r>
      <w:r w:rsidR="007F2891">
        <w:rPr>
          <w:rFonts w:ascii="Times New Roman" w:hAnsi="Times New Roman" w:cs="Times New Roman"/>
          <w:sz w:val="24"/>
          <w:szCs w:val="24"/>
        </w:rPr>
        <w:t>s</w:t>
      </w:r>
      <w:r>
        <w:rPr>
          <w:rFonts w:ascii="Times New Roman" w:hAnsi="Times New Roman" w:cs="Times New Roman"/>
          <w:sz w:val="24"/>
          <w:szCs w:val="24"/>
        </w:rPr>
        <w:t xml:space="preserve"> of understanding and predicting relapse occurrences. This first chapter </w:t>
      </w:r>
      <w:r w:rsidRPr="002E2771">
        <w:rPr>
          <w:rFonts w:ascii="Times New Roman" w:hAnsi="Times New Roman" w:cs="Times New Roman"/>
          <w:sz w:val="24"/>
          <w:szCs w:val="24"/>
        </w:rPr>
        <w:t>introduces key concepts and provides important context that underpins the body of research. To begin, the</w:t>
      </w:r>
      <w:r w:rsidR="00377A06" w:rsidRPr="002E2771">
        <w:rPr>
          <w:rFonts w:ascii="Times New Roman" w:hAnsi="Times New Roman" w:cs="Times New Roman"/>
          <w:sz w:val="24"/>
          <w:szCs w:val="24"/>
        </w:rPr>
        <w:t xml:space="preserve"> symptoms </w:t>
      </w:r>
      <w:r w:rsidRPr="002E2771">
        <w:rPr>
          <w:rFonts w:ascii="Times New Roman" w:hAnsi="Times New Roman" w:cs="Times New Roman"/>
          <w:sz w:val="24"/>
          <w:szCs w:val="24"/>
        </w:rPr>
        <w:t>of depression and anxiety</w:t>
      </w:r>
      <w:r w:rsidR="007022F1" w:rsidRPr="002E2771">
        <w:rPr>
          <w:rFonts w:ascii="Times New Roman" w:hAnsi="Times New Roman" w:cs="Times New Roman"/>
          <w:sz w:val="24"/>
          <w:szCs w:val="24"/>
        </w:rPr>
        <w:t xml:space="preserve"> are outlined, followed by</w:t>
      </w:r>
      <w:r w:rsidR="00DC5932" w:rsidRPr="002E2771">
        <w:rPr>
          <w:rFonts w:ascii="Times New Roman" w:hAnsi="Times New Roman" w:cs="Times New Roman"/>
          <w:sz w:val="24"/>
          <w:szCs w:val="24"/>
        </w:rPr>
        <w:t xml:space="preserve"> a discussion of</w:t>
      </w:r>
      <w:r w:rsidR="007022F1" w:rsidRPr="002E2771">
        <w:rPr>
          <w:rFonts w:ascii="Times New Roman" w:hAnsi="Times New Roman" w:cs="Times New Roman"/>
          <w:sz w:val="24"/>
          <w:szCs w:val="24"/>
        </w:rPr>
        <w:t xml:space="preserve"> their impact</w:t>
      </w:r>
      <w:r w:rsidRPr="002E2771">
        <w:rPr>
          <w:rFonts w:ascii="Times New Roman" w:hAnsi="Times New Roman" w:cs="Times New Roman"/>
          <w:sz w:val="24"/>
          <w:szCs w:val="24"/>
        </w:rPr>
        <w:t xml:space="preserve"> on both the individuals who experience such problems and on society more generally. Following this, the </w:t>
      </w:r>
      <w:r w:rsidR="00A97E1A" w:rsidRPr="002E2771">
        <w:rPr>
          <w:rFonts w:ascii="Times New Roman" w:hAnsi="Times New Roman" w:cs="Times New Roman"/>
          <w:sz w:val="24"/>
          <w:szCs w:val="24"/>
        </w:rPr>
        <w:t>English Government’s mental health service delivery system, the Improving Access to Psychological Therapies programme</w:t>
      </w:r>
      <w:r w:rsidR="007F2891" w:rsidRPr="002E2771">
        <w:rPr>
          <w:rFonts w:ascii="Times New Roman" w:hAnsi="Times New Roman" w:cs="Times New Roman"/>
          <w:sz w:val="24"/>
          <w:szCs w:val="24"/>
        </w:rPr>
        <w:t xml:space="preserve"> (IAPT)</w:t>
      </w:r>
      <w:r w:rsidR="00A97E1A" w:rsidRPr="002E2771">
        <w:rPr>
          <w:rFonts w:ascii="Times New Roman" w:hAnsi="Times New Roman" w:cs="Times New Roman"/>
          <w:sz w:val="24"/>
          <w:szCs w:val="24"/>
        </w:rPr>
        <w:t>, is described. Finally, issues related to the limited research into long-term outcomes and the occurrence of relapse events followin</w:t>
      </w:r>
      <w:r w:rsidR="007F2891" w:rsidRPr="002E2771">
        <w:rPr>
          <w:rFonts w:ascii="Times New Roman" w:hAnsi="Times New Roman" w:cs="Times New Roman"/>
          <w:sz w:val="24"/>
          <w:szCs w:val="24"/>
        </w:rPr>
        <w:t>g psychological interventions are</w:t>
      </w:r>
      <w:r w:rsidR="00A97E1A" w:rsidRPr="002E2771">
        <w:rPr>
          <w:rFonts w:ascii="Times New Roman" w:hAnsi="Times New Roman" w:cs="Times New Roman"/>
          <w:sz w:val="24"/>
          <w:szCs w:val="24"/>
        </w:rPr>
        <w:t xml:space="preserve"> discussed. The chapter concludes with an outline of the aims of each of the remaining chapters that comprise the thesis.</w:t>
      </w:r>
    </w:p>
    <w:p w14:paraId="6C3BF7E0" w14:textId="77777777" w:rsidR="0068138F" w:rsidRPr="002E2771" w:rsidRDefault="0068138F" w:rsidP="0068138F">
      <w:pPr>
        <w:spacing w:line="360" w:lineRule="auto"/>
        <w:rPr>
          <w:rFonts w:ascii="Times New Roman" w:hAnsi="Times New Roman" w:cs="Times New Roman"/>
          <w:sz w:val="24"/>
          <w:szCs w:val="24"/>
        </w:rPr>
      </w:pPr>
    </w:p>
    <w:p w14:paraId="12F95892" w14:textId="38FDF459" w:rsidR="00E87975" w:rsidRPr="002E2771" w:rsidRDefault="005A0570" w:rsidP="0068138F">
      <w:pPr>
        <w:spacing w:line="360" w:lineRule="auto"/>
        <w:jc w:val="center"/>
        <w:rPr>
          <w:rFonts w:ascii="Times New Roman" w:hAnsi="Times New Roman" w:cs="Times New Roman"/>
          <w:b/>
          <w:sz w:val="24"/>
          <w:szCs w:val="24"/>
        </w:rPr>
      </w:pPr>
      <w:r w:rsidRPr="002E2771">
        <w:rPr>
          <w:rFonts w:ascii="Times New Roman" w:hAnsi="Times New Roman" w:cs="Times New Roman"/>
          <w:b/>
          <w:sz w:val="24"/>
          <w:szCs w:val="24"/>
        </w:rPr>
        <w:t>The</w:t>
      </w:r>
      <w:r w:rsidR="00A37E66" w:rsidRPr="002E2771">
        <w:rPr>
          <w:rFonts w:ascii="Times New Roman" w:hAnsi="Times New Roman" w:cs="Times New Roman"/>
          <w:b/>
          <w:sz w:val="24"/>
          <w:szCs w:val="24"/>
        </w:rPr>
        <w:t xml:space="preserve"> </w:t>
      </w:r>
      <w:r w:rsidR="008E41BC" w:rsidRPr="002E2771">
        <w:rPr>
          <w:rFonts w:ascii="Times New Roman" w:hAnsi="Times New Roman" w:cs="Times New Roman"/>
          <w:b/>
          <w:sz w:val="24"/>
          <w:szCs w:val="24"/>
        </w:rPr>
        <w:t>Prevalence and</w:t>
      </w:r>
      <w:r w:rsidR="00E87975" w:rsidRPr="002E2771">
        <w:rPr>
          <w:rFonts w:ascii="Times New Roman" w:hAnsi="Times New Roman" w:cs="Times New Roman"/>
          <w:b/>
          <w:sz w:val="24"/>
          <w:szCs w:val="24"/>
        </w:rPr>
        <w:t xml:space="preserve"> Impact</w:t>
      </w:r>
      <w:r w:rsidRPr="002E2771">
        <w:rPr>
          <w:rFonts w:ascii="Times New Roman" w:hAnsi="Times New Roman" w:cs="Times New Roman"/>
          <w:b/>
          <w:sz w:val="24"/>
          <w:szCs w:val="24"/>
        </w:rPr>
        <w:t xml:space="preserve"> of Depression and Anxiety</w:t>
      </w:r>
    </w:p>
    <w:p w14:paraId="77AA7D14" w14:textId="2D8F0E9A" w:rsidR="0019409C" w:rsidRPr="002E2771" w:rsidRDefault="00930C92" w:rsidP="0019409C">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Mental health problems are widespread across the globe, with the World Health Organisation (</w:t>
      </w:r>
      <w:r w:rsidR="00FF126F" w:rsidRPr="002E2771">
        <w:rPr>
          <w:rFonts w:ascii="Times New Roman" w:hAnsi="Times New Roman" w:cs="Times New Roman"/>
          <w:sz w:val="24"/>
          <w:szCs w:val="24"/>
        </w:rPr>
        <w:t xml:space="preserve">WHO; </w:t>
      </w:r>
      <w:r w:rsidRPr="002E2771">
        <w:rPr>
          <w:rFonts w:ascii="Times New Roman" w:hAnsi="Times New Roman" w:cs="Times New Roman"/>
          <w:sz w:val="24"/>
          <w:szCs w:val="24"/>
        </w:rPr>
        <w:t>2017) estimating that more than 300 million people suffer from depression, and a similar number suffer from an anxiety disorder</w:t>
      </w:r>
      <w:r w:rsidR="00D14510" w:rsidRPr="002E2771">
        <w:rPr>
          <w:rFonts w:ascii="Times New Roman" w:hAnsi="Times New Roman" w:cs="Times New Roman"/>
          <w:sz w:val="24"/>
          <w:szCs w:val="24"/>
        </w:rPr>
        <w:t>.</w:t>
      </w:r>
      <w:r w:rsidR="00C123C4" w:rsidRPr="002E2771">
        <w:rPr>
          <w:rFonts w:ascii="Times New Roman" w:hAnsi="Times New Roman" w:cs="Times New Roman"/>
          <w:sz w:val="24"/>
          <w:szCs w:val="24"/>
        </w:rPr>
        <w:t xml:space="preserve"> </w:t>
      </w:r>
      <w:r w:rsidR="00BD718C" w:rsidRPr="002E2771">
        <w:rPr>
          <w:rFonts w:ascii="Times New Roman" w:hAnsi="Times New Roman" w:cs="Times New Roman"/>
          <w:sz w:val="24"/>
          <w:szCs w:val="24"/>
        </w:rPr>
        <w:t>Depression is</w:t>
      </w:r>
      <w:r w:rsidR="00BC4778" w:rsidRPr="002E2771">
        <w:rPr>
          <w:rFonts w:ascii="Times New Roman" w:hAnsi="Times New Roman" w:cs="Times New Roman"/>
          <w:sz w:val="24"/>
          <w:szCs w:val="24"/>
        </w:rPr>
        <w:t xml:space="preserve"> </w:t>
      </w:r>
      <w:r w:rsidR="00C123C4" w:rsidRPr="002E2771">
        <w:rPr>
          <w:rFonts w:ascii="Times New Roman" w:hAnsi="Times New Roman" w:cs="Times New Roman"/>
          <w:sz w:val="24"/>
          <w:szCs w:val="24"/>
        </w:rPr>
        <w:t>characterised by</w:t>
      </w:r>
      <w:r w:rsidR="00BC4778" w:rsidRPr="002E2771">
        <w:rPr>
          <w:rFonts w:ascii="Times New Roman" w:hAnsi="Times New Roman" w:cs="Times New Roman"/>
          <w:sz w:val="24"/>
          <w:szCs w:val="24"/>
        </w:rPr>
        <w:t xml:space="preserve"> persistent low mood and/or diminished pleasure in activities, with additional symptoms including feelings of guilt or worthlessness, fatigue, reduced movement, trouble concentrating, and disturbed sleep or appetite (Diagnostic and Statistical Manual of Mental Disorders, 5</w:t>
      </w:r>
      <w:r w:rsidR="00BC4778" w:rsidRPr="002E2771">
        <w:rPr>
          <w:rFonts w:ascii="Times New Roman" w:hAnsi="Times New Roman" w:cs="Times New Roman"/>
          <w:sz w:val="24"/>
          <w:szCs w:val="24"/>
          <w:vertAlign w:val="superscript"/>
        </w:rPr>
        <w:t>th</w:t>
      </w:r>
      <w:r w:rsidR="000D5448">
        <w:rPr>
          <w:rFonts w:ascii="Times New Roman" w:hAnsi="Times New Roman" w:cs="Times New Roman"/>
          <w:sz w:val="24"/>
          <w:szCs w:val="24"/>
        </w:rPr>
        <w:t xml:space="preserve"> ed. [DSM-5</w:t>
      </w:r>
      <w:r w:rsidR="00BC4778" w:rsidRPr="002E2771">
        <w:rPr>
          <w:rFonts w:ascii="Times New Roman" w:hAnsi="Times New Roman" w:cs="Times New Roman"/>
          <w:sz w:val="24"/>
          <w:szCs w:val="24"/>
        </w:rPr>
        <w:t>]; American Psychiatric Association [APA], 2013).</w:t>
      </w:r>
      <w:r w:rsidR="00ED09D9" w:rsidRPr="002E2771">
        <w:rPr>
          <w:rFonts w:ascii="Times New Roman" w:hAnsi="Times New Roman" w:cs="Times New Roman"/>
          <w:sz w:val="24"/>
          <w:szCs w:val="24"/>
        </w:rPr>
        <w:t xml:space="preserve"> Meanwhile, anxiety-related disorders (including</w:t>
      </w:r>
      <w:r w:rsidR="0077595D" w:rsidRPr="002E2771">
        <w:rPr>
          <w:rFonts w:ascii="Times New Roman" w:hAnsi="Times New Roman" w:cs="Times New Roman"/>
          <w:sz w:val="24"/>
          <w:szCs w:val="24"/>
        </w:rPr>
        <w:t xml:space="preserve"> generalized anxiety disorder [GAD], social anxiety disorder, panic disorder, specific phobia</w:t>
      </w:r>
      <w:r w:rsidR="00EB5BB5" w:rsidRPr="002E2771">
        <w:rPr>
          <w:rFonts w:ascii="Times New Roman" w:hAnsi="Times New Roman" w:cs="Times New Roman"/>
          <w:sz w:val="24"/>
          <w:szCs w:val="24"/>
        </w:rPr>
        <w:t>s</w:t>
      </w:r>
      <w:r w:rsidR="0077595D" w:rsidRPr="002E2771">
        <w:rPr>
          <w:rFonts w:ascii="Times New Roman" w:hAnsi="Times New Roman" w:cs="Times New Roman"/>
          <w:sz w:val="24"/>
          <w:szCs w:val="24"/>
        </w:rPr>
        <w:t>,</w:t>
      </w:r>
      <w:r w:rsidR="00ED09D9" w:rsidRPr="002E2771">
        <w:rPr>
          <w:rFonts w:ascii="Times New Roman" w:hAnsi="Times New Roman" w:cs="Times New Roman"/>
          <w:sz w:val="24"/>
          <w:szCs w:val="24"/>
        </w:rPr>
        <w:t xml:space="preserve"> </w:t>
      </w:r>
      <w:r w:rsidR="00EB5BB5" w:rsidRPr="002E2771">
        <w:rPr>
          <w:rFonts w:ascii="Times New Roman" w:hAnsi="Times New Roman" w:cs="Times New Roman"/>
          <w:sz w:val="24"/>
          <w:szCs w:val="24"/>
        </w:rPr>
        <w:t>among others</w:t>
      </w:r>
      <w:r w:rsidR="00ED09D9" w:rsidRPr="002E2771">
        <w:rPr>
          <w:rFonts w:ascii="Times New Roman" w:hAnsi="Times New Roman" w:cs="Times New Roman"/>
          <w:sz w:val="24"/>
          <w:szCs w:val="24"/>
        </w:rPr>
        <w:t>)</w:t>
      </w:r>
      <w:r w:rsidR="001136C8" w:rsidRPr="002E2771">
        <w:rPr>
          <w:rFonts w:ascii="Times New Roman" w:hAnsi="Times New Roman" w:cs="Times New Roman"/>
          <w:sz w:val="24"/>
          <w:szCs w:val="24"/>
        </w:rPr>
        <w:t xml:space="preserve"> are generally</w:t>
      </w:r>
      <w:r w:rsidR="00ED09D9" w:rsidRPr="002E2771">
        <w:rPr>
          <w:rFonts w:ascii="Times New Roman" w:hAnsi="Times New Roman" w:cs="Times New Roman"/>
          <w:sz w:val="24"/>
          <w:szCs w:val="24"/>
        </w:rPr>
        <w:t xml:space="preserve"> characterised by </w:t>
      </w:r>
      <w:r w:rsidR="001136C8" w:rsidRPr="002E2771">
        <w:rPr>
          <w:rFonts w:ascii="Times New Roman" w:hAnsi="Times New Roman" w:cs="Times New Roman"/>
          <w:sz w:val="24"/>
          <w:szCs w:val="24"/>
        </w:rPr>
        <w:t xml:space="preserve">excessive feelings of anxiety or worry, difficulty </w:t>
      </w:r>
      <w:r w:rsidR="001136C8" w:rsidRPr="002E2771">
        <w:rPr>
          <w:rFonts w:ascii="Times New Roman" w:hAnsi="Times New Roman" w:cs="Times New Roman"/>
          <w:sz w:val="24"/>
          <w:szCs w:val="24"/>
        </w:rPr>
        <w:lastRenderedPageBreak/>
        <w:t>in controlling worry, and avoidance of anxiety-in</w:t>
      </w:r>
      <w:r w:rsidR="000550FA" w:rsidRPr="002E2771">
        <w:rPr>
          <w:rFonts w:ascii="Times New Roman" w:hAnsi="Times New Roman" w:cs="Times New Roman"/>
          <w:sz w:val="24"/>
          <w:szCs w:val="24"/>
        </w:rPr>
        <w:t>ducing</w:t>
      </w:r>
      <w:r w:rsidR="001136C8" w:rsidRPr="002E2771">
        <w:rPr>
          <w:rFonts w:ascii="Times New Roman" w:hAnsi="Times New Roman" w:cs="Times New Roman"/>
          <w:sz w:val="24"/>
          <w:szCs w:val="24"/>
        </w:rPr>
        <w:t xml:space="preserve"> situations or triggers</w:t>
      </w:r>
      <w:r w:rsidR="000D5448">
        <w:rPr>
          <w:rFonts w:ascii="Times New Roman" w:hAnsi="Times New Roman" w:cs="Times New Roman"/>
          <w:sz w:val="24"/>
          <w:szCs w:val="24"/>
        </w:rPr>
        <w:t xml:space="preserve"> (DSM-5</w:t>
      </w:r>
      <w:r w:rsidR="00BD682B" w:rsidRPr="002E2771">
        <w:rPr>
          <w:rFonts w:ascii="Times New Roman" w:hAnsi="Times New Roman" w:cs="Times New Roman"/>
          <w:sz w:val="24"/>
          <w:szCs w:val="24"/>
        </w:rPr>
        <w:t>; APA, 2013).</w:t>
      </w:r>
      <w:r w:rsidR="008D449C" w:rsidRPr="002E2771">
        <w:rPr>
          <w:rFonts w:ascii="Times New Roman" w:hAnsi="Times New Roman" w:cs="Times New Roman"/>
          <w:sz w:val="24"/>
          <w:szCs w:val="24"/>
        </w:rPr>
        <w:t xml:space="preserve"> It has been estimated that </w:t>
      </w:r>
      <w:r w:rsidR="0019409C" w:rsidRPr="002E2771">
        <w:rPr>
          <w:rFonts w:ascii="Times New Roman" w:hAnsi="Times New Roman" w:cs="Times New Roman"/>
          <w:sz w:val="24"/>
          <w:szCs w:val="24"/>
        </w:rPr>
        <w:t>approximately 10.8</w:t>
      </w:r>
      <w:r w:rsidR="008D449C" w:rsidRPr="002E2771">
        <w:rPr>
          <w:rFonts w:ascii="Times New Roman" w:hAnsi="Times New Roman" w:cs="Times New Roman"/>
          <w:sz w:val="24"/>
          <w:szCs w:val="24"/>
        </w:rPr>
        <w:t>%</w:t>
      </w:r>
      <w:r w:rsidR="0019409C" w:rsidRPr="002E2771">
        <w:rPr>
          <w:rFonts w:ascii="Times New Roman" w:hAnsi="Times New Roman" w:cs="Times New Roman"/>
          <w:sz w:val="24"/>
          <w:szCs w:val="24"/>
        </w:rPr>
        <w:t xml:space="preserve"> of the world’s population will experience depression at some point in their lifetime, while 16.6% will suffer from an anxiety-related disorder (Lim et al., 2018; Somers et al., 2006).</w:t>
      </w:r>
    </w:p>
    <w:p w14:paraId="6B5662A4" w14:textId="1F8A79CA" w:rsidR="00D13CFD" w:rsidRPr="002E2771" w:rsidRDefault="00104297" w:rsidP="00104297">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The emotional and physical impact of depression and anxiety on an individual level are considerable. Indeed, according</w:t>
      </w:r>
      <w:r w:rsidR="00D14510" w:rsidRPr="002E2771">
        <w:rPr>
          <w:rFonts w:ascii="Times New Roman" w:hAnsi="Times New Roman" w:cs="Times New Roman"/>
          <w:sz w:val="24"/>
          <w:szCs w:val="24"/>
        </w:rPr>
        <w:t xml:space="preserve"> </w:t>
      </w:r>
      <w:r w:rsidRPr="002E2771">
        <w:rPr>
          <w:rFonts w:ascii="Times New Roman" w:hAnsi="Times New Roman" w:cs="Times New Roman"/>
          <w:sz w:val="24"/>
          <w:szCs w:val="24"/>
        </w:rPr>
        <w:t>to WHO (2017)</w:t>
      </w:r>
      <w:r w:rsidR="00D14510" w:rsidRPr="002E2771">
        <w:rPr>
          <w:rFonts w:ascii="Times New Roman" w:hAnsi="Times New Roman" w:cs="Times New Roman"/>
          <w:sz w:val="24"/>
          <w:szCs w:val="24"/>
        </w:rPr>
        <w:t xml:space="preserve"> depression is the largest contributor to global disability, and anxiety disorders are ranked as the sixth largest contributor.</w:t>
      </w:r>
      <w:r w:rsidR="00D75E80" w:rsidRPr="002E2771">
        <w:rPr>
          <w:rFonts w:ascii="Times New Roman" w:hAnsi="Times New Roman" w:cs="Times New Roman"/>
          <w:sz w:val="24"/>
          <w:szCs w:val="24"/>
        </w:rPr>
        <w:t xml:space="preserve"> </w:t>
      </w:r>
      <w:r w:rsidR="0097702D" w:rsidRPr="002E2771">
        <w:rPr>
          <w:rFonts w:ascii="Times New Roman" w:hAnsi="Times New Roman" w:cs="Times New Roman"/>
          <w:sz w:val="24"/>
          <w:szCs w:val="24"/>
        </w:rPr>
        <w:t>The observed declines</w:t>
      </w:r>
      <w:r w:rsidR="007D45D7" w:rsidRPr="002E2771">
        <w:rPr>
          <w:rFonts w:ascii="Times New Roman" w:hAnsi="Times New Roman" w:cs="Times New Roman"/>
          <w:sz w:val="24"/>
          <w:szCs w:val="24"/>
        </w:rPr>
        <w:t xml:space="preserve"> in work, social, and physical functioning caused by symptoms of </w:t>
      </w:r>
      <w:r w:rsidR="00F75C3A" w:rsidRPr="002E2771">
        <w:rPr>
          <w:rFonts w:ascii="Times New Roman" w:hAnsi="Times New Roman" w:cs="Times New Roman"/>
          <w:sz w:val="24"/>
          <w:szCs w:val="24"/>
        </w:rPr>
        <w:t>depression and anxiety have</w:t>
      </w:r>
      <w:r w:rsidR="007D45D7" w:rsidRPr="002E2771">
        <w:rPr>
          <w:rFonts w:ascii="Times New Roman" w:hAnsi="Times New Roman" w:cs="Times New Roman"/>
          <w:sz w:val="24"/>
          <w:szCs w:val="24"/>
        </w:rPr>
        <w:t xml:space="preserve"> been demonstrated to be associated with reduced quality of life (Olatunji et al., 2007; </w:t>
      </w:r>
      <w:r w:rsidR="00A95CB2" w:rsidRPr="002E2771">
        <w:rPr>
          <w:rFonts w:ascii="Times New Roman" w:hAnsi="Times New Roman" w:cs="Times New Roman"/>
          <w:sz w:val="24"/>
          <w:szCs w:val="24"/>
        </w:rPr>
        <w:t xml:space="preserve">Papakostas et al., 2004). </w:t>
      </w:r>
      <w:r w:rsidR="00E33211" w:rsidRPr="002E2771">
        <w:rPr>
          <w:rFonts w:ascii="Times New Roman" w:hAnsi="Times New Roman" w:cs="Times New Roman"/>
          <w:sz w:val="24"/>
          <w:szCs w:val="24"/>
        </w:rPr>
        <w:t>Furthermore</w:t>
      </w:r>
      <w:r w:rsidR="00B42BFE" w:rsidRPr="002E2771">
        <w:rPr>
          <w:rFonts w:ascii="Times New Roman" w:hAnsi="Times New Roman" w:cs="Times New Roman"/>
          <w:sz w:val="24"/>
          <w:szCs w:val="24"/>
        </w:rPr>
        <w:t xml:space="preserve">, depression and anxiety </w:t>
      </w:r>
      <w:r w:rsidR="00662CA1" w:rsidRPr="002E2771">
        <w:rPr>
          <w:rFonts w:ascii="Times New Roman" w:hAnsi="Times New Roman" w:cs="Times New Roman"/>
          <w:sz w:val="24"/>
          <w:szCs w:val="24"/>
        </w:rPr>
        <w:t xml:space="preserve">are </w:t>
      </w:r>
      <w:r w:rsidR="00E33211" w:rsidRPr="002E2771">
        <w:rPr>
          <w:rFonts w:ascii="Times New Roman" w:hAnsi="Times New Roman" w:cs="Times New Roman"/>
          <w:sz w:val="24"/>
          <w:szCs w:val="24"/>
        </w:rPr>
        <w:t>also</w:t>
      </w:r>
      <w:r w:rsidR="00B42BFE" w:rsidRPr="002E2771">
        <w:rPr>
          <w:rFonts w:ascii="Times New Roman" w:hAnsi="Times New Roman" w:cs="Times New Roman"/>
          <w:sz w:val="24"/>
          <w:szCs w:val="24"/>
        </w:rPr>
        <w:t xml:space="preserve"> associated with</w:t>
      </w:r>
      <w:r w:rsidR="00E33211" w:rsidRPr="002E2771">
        <w:rPr>
          <w:rFonts w:ascii="Times New Roman" w:hAnsi="Times New Roman" w:cs="Times New Roman"/>
          <w:sz w:val="24"/>
          <w:szCs w:val="24"/>
        </w:rPr>
        <w:t xml:space="preserve"> an</w:t>
      </w:r>
      <w:r w:rsidR="00B42BFE" w:rsidRPr="002E2771">
        <w:rPr>
          <w:rFonts w:ascii="Times New Roman" w:hAnsi="Times New Roman" w:cs="Times New Roman"/>
          <w:sz w:val="24"/>
          <w:szCs w:val="24"/>
        </w:rPr>
        <w:t xml:space="preserve"> increased risk of developing serious physical illnesses (e.g., heart disease, diabetes, cancer etc.), and engaging in health risk behaviours (e.g., higher rates of smoking and </w:t>
      </w:r>
      <w:r w:rsidR="0094070A" w:rsidRPr="002E2771">
        <w:rPr>
          <w:rFonts w:ascii="Times New Roman" w:hAnsi="Times New Roman" w:cs="Times New Roman"/>
          <w:sz w:val="24"/>
          <w:szCs w:val="24"/>
        </w:rPr>
        <w:t xml:space="preserve">less physical activity; Pratt et al., </w:t>
      </w:r>
      <w:r w:rsidR="00E33211" w:rsidRPr="002E2771">
        <w:rPr>
          <w:rFonts w:ascii="Times New Roman" w:hAnsi="Times New Roman" w:cs="Times New Roman"/>
          <w:sz w:val="24"/>
          <w:szCs w:val="24"/>
        </w:rPr>
        <w:t xml:space="preserve">2016). In addition, depression has been identified as </w:t>
      </w:r>
      <w:r w:rsidR="008300DE" w:rsidRPr="002E2771">
        <w:rPr>
          <w:rFonts w:ascii="Times New Roman" w:hAnsi="Times New Roman" w:cs="Times New Roman"/>
          <w:sz w:val="24"/>
          <w:szCs w:val="24"/>
        </w:rPr>
        <w:t>a</w:t>
      </w:r>
      <w:r w:rsidR="00E33211" w:rsidRPr="002E2771">
        <w:rPr>
          <w:rFonts w:ascii="Times New Roman" w:hAnsi="Times New Roman" w:cs="Times New Roman"/>
          <w:sz w:val="24"/>
          <w:szCs w:val="24"/>
        </w:rPr>
        <w:t xml:space="preserve"> major</w:t>
      </w:r>
      <w:r w:rsidR="008300DE" w:rsidRPr="002E2771">
        <w:rPr>
          <w:rFonts w:ascii="Times New Roman" w:hAnsi="Times New Roman" w:cs="Times New Roman"/>
          <w:sz w:val="24"/>
          <w:szCs w:val="24"/>
        </w:rPr>
        <w:t xml:space="preserve"> contrib</w:t>
      </w:r>
      <w:r w:rsidR="0094070A" w:rsidRPr="002E2771">
        <w:rPr>
          <w:rFonts w:ascii="Times New Roman" w:hAnsi="Times New Roman" w:cs="Times New Roman"/>
          <w:sz w:val="24"/>
          <w:szCs w:val="24"/>
        </w:rPr>
        <w:t>utor to suicide deaths (Chesney</w:t>
      </w:r>
      <w:r w:rsidR="008300DE" w:rsidRPr="002E2771">
        <w:rPr>
          <w:rFonts w:ascii="Times New Roman" w:hAnsi="Times New Roman" w:cs="Times New Roman"/>
          <w:sz w:val="24"/>
          <w:szCs w:val="24"/>
        </w:rPr>
        <w:t xml:space="preserve"> </w:t>
      </w:r>
      <w:r w:rsidR="0094070A" w:rsidRPr="002E2771">
        <w:rPr>
          <w:rFonts w:ascii="Times New Roman" w:hAnsi="Times New Roman" w:cs="Times New Roman"/>
          <w:sz w:val="24"/>
          <w:szCs w:val="24"/>
        </w:rPr>
        <w:t>et al.,</w:t>
      </w:r>
      <w:r w:rsidR="008300DE" w:rsidRPr="002E2771">
        <w:rPr>
          <w:rFonts w:ascii="Times New Roman" w:hAnsi="Times New Roman" w:cs="Times New Roman"/>
          <w:sz w:val="24"/>
          <w:szCs w:val="24"/>
        </w:rPr>
        <w:t xml:space="preserve"> 2014; Too et al., 2019; WHO, 2017). </w:t>
      </w:r>
      <w:r w:rsidR="00351F53" w:rsidRPr="002E2771">
        <w:rPr>
          <w:rFonts w:ascii="Times New Roman" w:hAnsi="Times New Roman" w:cs="Times New Roman"/>
          <w:sz w:val="24"/>
          <w:szCs w:val="24"/>
        </w:rPr>
        <w:t xml:space="preserve">Combined, these factors contribute greatly to the excess mortality rate observed in people suffering from depression and anxiety. Specifically, </w:t>
      </w:r>
      <w:r w:rsidR="00A95CB2" w:rsidRPr="002E2771">
        <w:rPr>
          <w:rFonts w:ascii="Times New Roman" w:hAnsi="Times New Roman" w:cs="Times New Roman"/>
          <w:sz w:val="24"/>
          <w:szCs w:val="24"/>
        </w:rPr>
        <w:t>a recent meta-anal</w:t>
      </w:r>
      <w:r w:rsidR="00351F53" w:rsidRPr="002E2771">
        <w:rPr>
          <w:rFonts w:ascii="Times New Roman" w:hAnsi="Times New Roman" w:cs="Times New Roman"/>
          <w:sz w:val="24"/>
          <w:szCs w:val="24"/>
        </w:rPr>
        <w:t xml:space="preserve">ysis estimated </w:t>
      </w:r>
      <w:r w:rsidR="00A95CB2" w:rsidRPr="002E2771">
        <w:rPr>
          <w:rFonts w:ascii="Times New Roman" w:hAnsi="Times New Roman" w:cs="Times New Roman"/>
          <w:sz w:val="24"/>
          <w:szCs w:val="24"/>
        </w:rPr>
        <w:t xml:space="preserve">that people with mental health problems have a mortality rate that is over two times higher than people without </w:t>
      </w:r>
      <w:r w:rsidR="00351F53" w:rsidRPr="002E2771">
        <w:rPr>
          <w:rFonts w:ascii="Times New Roman" w:hAnsi="Times New Roman" w:cs="Times New Roman"/>
          <w:sz w:val="24"/>
          <w:szCs w:val="24"/>
        </w:rPr>
        <w:t>them</w:t>
      </w:r>
      <w:r w:rsidR="00A95CB2" w:rsidRPr="002E2771">
        <w:rPr>
          <w:rFonts w:ascii="Times New Roman" w:hAnsi="Times New Roman" w:cs="Times New Roman"/>
          <w:sz w:val="24"/>
          <w:szCs w:val="24"/>
        </w:rPr>
        <w:t xml:space="preserve"> (</w:t>
      </w:r>
      <w:r w:rsidR="0094070A" w:rsidRPr="002E2771">
        <w:rPr>
          <w:rFonts w:ascii="Times New Roman" w:hAnsi="Times New Roman" w:cs="Times New Roman"/>
          <w:sz w:val="24"/>
          <w:szCs w:val="24"/>
        </w:rPr>
        <w:t xml:space="preserve">Walker et al., </w:t>
      </w:r>
      <w:r w:rsidR="00EA1475" w:rsidRPr="002E2771">
        <w:rPr>
          <w:rFonts w:ascii="Times New Roman" w:hAnsi="Times New Roman" w:cs="Times New Roman"/>
          <w:sz w:val="24"/>
          <w:szCs w:val="24"/>
        </w:rPr>
        <w:t>2015).</w:t>
      </w:r>
      <w:r w:rsidR="00A95CB2" w:rsidRPr="002E2771">
        <w:rPr>
          <w:rFonts w:ascii="Times New Roman" w:hAnsi="Times New Roman" w:cs="Times New Roman"/>
          <w:sz w:val="24"/>
          <w:szCs w:val="24"/>
        </w:rPr>
        <w:t xml:space="preserve"> </w:t>
      </w:r>
      <w:r w:rsidR="00C33348" w:rsidRPr="002E2771">
        <w:rPr>
          <w:rFonts w:ascii="Times New Roman" w:hAnsi="Times New Roman" w:cs="Times New Roman"/>
          <w:sz w:val="24"/>
          <w:szCs w:val="24"/>
        </w:rPr>
        <w:t>This increased risk in mortality was estimated to be</w:t>
      </w:r>
      <w:r w:rsidR="00EA1475" w:rsidRPr="002E2771">
        <w:rPr>
          <w:rFonts w:ascii="Times New Roman" w:hAnsi="Times New Roman" w:cs="Times New Roman"/>
          <w:sz w:val="24"/>
          <w:szCs w:val="24"/>
        </w:rPr>
        <w:t xml:space="preserve"> associated with approximately </w:t>
      </w:r>
      <w:r w:rsidR="00A95CB2" w:rsidRPr="002E2771">
        <w:rPr>
          <w:rFonts w:ascii="Times New Roman" w:hAnsi="Times New Roman" w:cs="Times New Roman"/>
          <w:sz w:val="24"/>
          <w:szCs w:val="24"/>
        </w:rPr>
        <w:t xml:space="preserve">10 </w:t>
      </w:r>
      <w:r w:rsidR="00662CA1" w:rsidRPr="002E2771">
        <w:rPr>
          <w:rFonts w:ascii="Times New Roman" w:hAnsi="Times New Roman" w:cs="Times New Roman"/>
          <w:sz w:val="24"/>
          <w:szCs w:val="24"/>
        </w:rPr>
        <w:t>life-</w:t>
      </w:r>
      <w:r w:rsidR="00A95CB2" w:rsidRPr="002E2771">
        <w:rPr>
          <w:rFonts w:ascii="Times New Roman" w:hAnsi="Times New Roman" w:cs="Times New Roman"/>
          <w:sz w:val="24"/>
          <w:szCs w:val="24"/>
        </w:rPr>
        <w:t xml:space="preserve">years </w:t>
      </w:r>
      <w:r w:rsidR="00EA1475" w:rsidRPr="002E2771">
        <w:rPr>
          <w:rFonts w:ascii="Times New Roman" w:hAnsi="Times New Roman" w:cs="Times New Roman"/>
          <w:sz w:val="24"/>
          <w:szCs w:val="24"/>
        </w:rPr>
        <w:t>being</w:t>
      </w:r>
      <w:r w:rsidR="00A95CB2" w:rsidRPr="002E2771">
        <w:rPr>
          <w:rFonts w:ascii="Times New Roman" w:hAnsi="Times New Roman" w:cs="Times New Roman"/>
          <w:sz w:val="24"/>
          <w:szCs w:val="24"/>
        </w:rPr>
        <w:t xml:space="preserve"> lost among this population.</w:t>
      </w:r>
      <w:r w:rsidR="009B2CBA" w:rsidRPr="002E2771">
        <w:rPr>
          <w:rFonts w:ascii="Times New Roman" w:hAnsi="Times New Roman" w:cs="Times New Roman"/>
          <w:sz w:val="24"/>
          <w:szCs w:val="24"/>
        </w:rPr>
        <w:t xml:space="preserve"> </w:t>
      </w:r>
      <w:r w:rsidR="00E411EA" w:rsidRPr="002E2771">
        <w:rPr>
          <w:rFonts w:ascii="Times New Roman" w:hAnsi="Times New Roman" w:cs="Times New Roman"/>
          <w:sz w:val="24"/>
          <w:szCs w:val="24"/>
        </w:rPr>
        <w:t>In summary, t</w:t>
      </w:r>
      <w:r w:rsidR="00726528" w:rsidRPr="002E2771">
        <w:rPr>
          <w:rFonts w:ascii="Times New Roman" w:hAnsi="Times New Roman" w:cs="Times New Roman"/>
          <w:sz w:val="24"/>
          <w:szCs w:val="24"/>
        </w:rPr>
        <w:t>hese findings demonstrate that d</w:t>
      </w:r>
      <w:r w:rsidR="005E0857" w:rsidRPr="002E2771">
        <w:rPr>
          <w:rFonts w:ascii="Times New Roman" w:hAnsi="Times New Roman" w:cs="Times New Roman"/>
          <w:sz w:val="24"/>
          <w:szCs w:val="24"/>
        </w:rPr>
        <w:t xml:space="preserve">epression and anxiety are commonly experienced, highly disabling conditions, which can have significantly detrimental impacts on </w:t>
      </w:r>
      <w:r w:rsidR="00B65BAD" w:rsidRPr="002E2771">
        <w:rPr>
          <w:rFonts w:ascii="Times New Roman" w:hAnsi="Times New Roman" w:cs="Times New Roman"/>
          <w:sz w:val="24"/>
          <w:szCs w:val="24"/>
        </w:rPr>
        <w:t>quality of life and overall lifespan</w:t>
      </w:r>
      <w:r w:rsidR="005E0857" w:rsidRPr="002E2771">
        <w:rPr>
          <w:rFonts w:ascii="Times New Roman" w:hAnsi="Times New Roman" w:cs="Times New Roman"/>
          <w:sz w:val="24"/>
          <w:szCs w:val="24"/>
        </w:rPr>
        <w:t>.</w:t>
      </w:r>
    </w:p>
    <w:p w14:paraId="19CA457A" w14:textId="0F5366DB" w:rsidR="00CE0B5A" w:rsidRPr="002E2771" w:rsidRDefault="00C85F96" w:rsidP="009372F2">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t xml:space="preserve">In addition, the wide prevalence of depression and anxiety and the personal issues caused by them </w:t>
      </w:r>
      <w:r w:rsidR="00DE29AA" w:rsidRPr="002E2771">
        <w:rPr>
          <w:rFonts w:ascii="Times New Roman" w:hAnsi="Times New Roman" w:cs="Times New Roman"/>
          <w:sz w:val="24"/>
          <w:szCs w:val="24"/>
        </w:rPr>
        <w:t>also have a</w:t>
      </w:r>
      <w:r w:rsidRPr="002E2771">
        <w:rPr>
          <w:rFonts w:ascii="Times New Roman" w:hAnsi="Times New Roman" w:cs="Times New Roman"/>
          <w:sz w:val="24"/>
          <w:szCs w:val="24"/>
        </w:rPr>
        <w:t xml:space="preserve"> considerable</w:t>
      </w:r>
      <w:r w:rsidR="00DE29AA" w:rsidRPr="002E2771">
        <w:rPr>
          <w:rFonts w:ascii="Times New Roman" w:hAnsi="Times New Roman" w:cs="Times New Roman"/>
          <w:sz w:val="24"/>
          <w:szCs w:val="24"/>
        </w:rPr>
        <w:t xml:space="preserve"> economic</w:t>
      </w:r>
      <w:r w:rsidRPr="002E2771">
        <w:rPr>
          <w:rFonts w:ascii="Times New Roman" w:hAnsi="Times New Roman" w:cs="Times New Roman"/>
          <w:sz w:val="24"/>
          <w:szCs w:val="24"/>
        </w:rPr>
        <w:t xml:space="preserve"> impact on wider society more generally. </w:t>
      </w:r>
      <w:r w:rsidR="00360FDF" w:rsidRPr="002E2771">
        <w:rPr>
          <w:rFonts w:ascii="Times New Roman" w:hAnsi="Times New Roman" w:cs="Times New Roman"/>
          <w:sz w:val="24"/>
          <w:szCs w:val="24"/>
        </w:rPr>
        <w:t>For instance, depression and anxiety have been demonstrated to have substantial indirect economic costs, throug</w:t>
      </w:r>
      <w:r w:rsidR="00495A73" w:rsidRPr="002E2771">
        <w:rPr>
          <w:rFonts w:ascii="Times New Roman" w:hAnsi="Times New Roman" w:cs="Times New Roman"/>
          <w:sz w:val="24"/>
          <w:szCs w:val="24"/>
        </w:rPr>
        <w:t>h reduced work productivity and</w:t>
      </w:r>
      <w:r w:rsidR="00360FDF" w:rsidRPr="002E2771">
        <w:rPr>
          <w:rFonts w:ascii="Times New Roman" w:hAnsi="Times New Roman" w:cs="Times New Roman"/>
          <w:sz w:val="24"/>
          <w:szCs w:val="24"/>
        </w:rPr>
        <w:t xml:space="preserve"> </w:t>
      </w:r>
      <w:r w:rsidR="00495A73" w:rsidRPr="002E2771">
        <w:rPr>
          <w:rFonts w:ascii="Times New Roman" w:hAnsi="Times New Roman" w:cs="Times New Roman"/>
          <w:sz w:val="24"/>
          <w:szCs w:val="24"/>
        </w:rPr>
        <w:t xml:space="preserve">higher reliance on government benefits </w:t>
      </w:r>
      <w:r w:rsidR="00360FDF" w:rsidRPr="002E2771">
        <w:rPr>
          <w:rFonts w:ascii="Times New Roman" w:hAnsi="Times New Roman" w:cs="Times New Roman"/>
          <w:sz w:val="24"/>
          <w:szCs w:val="24"/>
        </w:rPr>
        <w:t>(</w:t>
      </w:r>
      <w:r w:rsidR="00A5474E" w:rsidRPr="002E2771">
        <w:rPr>
          <w:rFonts w:ascii="Times New Roman" w:hAnsi="Times New Roman" w:cs="Times New Roman"/>
          <w:sz w:val="24"/>
          <w:szCs w:val="24"/>
        </w:rPr>
        <w:t xml:space="preserve">Centre for Mental Health, 2010; </w:t>
      </w:r>
      <w:r w:rsidR="0094070A" w:rsidRPr="002E2771">
        <w:rPr>
          <w:rFonts w:ascii="Times New Roman" w:hAnsi="Times New Roman" w:cs="Times New Roman"/>
          <w:sz w:val="24"/>
          <w:szCs w:val="24"/>
        </w:rPr>
        <w:t>Trautmann et al.</w:t>
      </w:r>
      <w:r w:rsidR="004F6975" w:rsidRPr="002E2771">
        <w:rPr>
          <w:rFonts w:ascii="Times New Roman" w:hAnsi="Times New Roman" w:cs="Times New Roman"/>
          <w:sz w:val="24"/>
          <w:szCs w:val="24"/>
        </w:rPr>
        <w:t>, 2016). For example, mental health problems have been identified as one of the four main reasons behind sickness absence in the United Kingdom (</w:t>
      </w:r>
      <w:r w:rsidR="00FB7514" w:rsidRPr="002E2771">
        <w:rPr>
          <w:rFonts w:ascii="Times New Roman" w:hAnsi="Times New Roman" w:cs="Times New Roman"/>
          <w:sz w:val="24"/>
          <w:szCs w:val="24"/>
        </w:rPr>
        <w:t xml:space="preserve">Leaker &amp; Kumar, 2021), and </w:t>
      </w:r>
      <w:r w:rsidR="004F6975" w:rsidRPr="002E2771">
        <w:rPr>
          <w:rFonts w:ascii="Times New Roman" w:hAnsi="Times New Roman" w:cs="Times New Roman"/>
          <w:sz w:val="24"/>
          <w:szCs w:val="24"/>
        </w:rPr>
        <w:t xml:space="preserve">individuals suffering from such problems </w:t>
      </w:r>
      <w:r w:rsidR="00FB7514" w:rsidRPr="002E2771">
        <w:rPr>
          <w:rFonts w:ascii="Times New Roman" w:hAnsi="Times New Roman" w:cs="Times New Roman"/>
          <w:sz w:val="24"/>
          <w:szCs w:val="24"/>
        </w:rPr>
        <w:t>have also been demonstrated to be</w:t>
      </w:r>
      <w:r w:rsidR="004F6975" w:rsidRPr="002E2771">
        <w:rPr>
          <w:rFonts w:ascii="Times New Roman" w:hAnsi="Times New Roman" w:cs="Times New Roman"/>
          <w:sz w:val="24"/>
          <w:szCs w:val="24"/>
        </w:rPr>
        <w:t xml:space="preserve"> less productive when present at work (Johnston et al., 2019; Stewart</w:t>
      </w:r>
      <w:r w:rsidR="0094070A" w:rsidRPr="002E2771">
        <w:t xml:space="preserve"> </w:t>
      </w:r>
      <w:r w:rsidR="0094070A" w:rsidRPr="002E2771">
        <w:rPr>
          <w:rFonts w:ascii="Times New Roman" w:hAnsi="Times New Roman" w:cs="Times New Roman"/>
          <w:sz w:val="24"/>
          <w:szCs w:val="24"/>
        </w:rPr>
        <w:t xml:space="preserve">et al., </w:t>
      </w:r>
      <w:r w:rsidR="004F6975" w:rsidRPr="002E2771">
        <w:rPr>
          <w:rFonts w:ascii="Times New Roman" w:hAnsi="Times New Roman" w:cs="Times New Roman"/>
          <w:sz w:val="24"/>
          <w:szCs w:val="24"/>
        </w:rPr>
        <w:t>2003).</w:t>
      </w:r>
      <w:r w:rsidR="004D34C2" w:rsidRPr="002E2771">
        <w:rPr>
          <w:rFonts w:ascii="Times New Roman" w:hAnsi="Times New Roman" w:cs="Times New Roman"/>
          <w:sz w:val="24"/>
          <w:szCs w:val="24"/>
        </w:rPr>
        <w:t xml:space="preserve"> </w:t>
      </w:r>
      <w:r w:rsidR="009372F2" w:rsidRPr="002E2771">
        <w:rPr>
          <w:rFonts w:ascii="Times New Roman" w:hAnsi="Times New Roman" w:cs="Times New Roman"/>
          <w:sz w:val="24"/>
          <w:szCs w:val="24"/>
        </w:rPr>
        <w:t xml:space="preserve">Depression and anxiety also have substantial direct economic costs, with healthcare services </w:t>
      </w:r>
      <w:r w:rsidR="009372F2" w:rsidRPr="002E2771">
        <w:rPr>
          <w:rFonts w:ascii="Times New Roman" w:hAnsi="Times New Roman" w:cs="Times New Roman"/>
          <w:sz w:val="24"/>
          <w:szCs w:val="24"/>
        </w:rPr>
        <w:lastRenderedPageBreak/>
        <w:t>spending substantial amounts to provide healthcare support to individuals experiencing such problems</w:t>
      </w:r>
      <w:r w:rsidR="00CC5E9A" w:rsidRPr="002E2771">
        <w:rPr>
          <w:rFonts w:ascii="Times New Roman" w:hAnsi="Times New Roman" w:cs="Times New Roman"/>
          <w:sz w:val="24"/>
          <w:szCs w:val="24"/>
        </w:rPr>
        <w:t xml:space="preserve">. Indeed, healthcare systems were estimated to spend a </w:t>
      </w:r>
      <w:r w:rsidR="00CC5E9A" w:rsidRPr="002E2771">
        <w:rPr>
          <w:rFonts w:ascii="Times New Roman" w:hAnsi="Times New Roman" w:cs="Times New Roman"/>
          <w:i/>
          <w:sz w:val="24"/>
          <w:szCs w:val="24"/>
        </w:rPr>
        <w:t>global</w:t>
      </w:r>
      <w:r w:rsidR="00CC5E9A" w:rsidRPr="002E2771">
        <w:rPr>
          <w:rFonts w:ascii="Times New Roman" w:hAnsi="Times New Roman" w:cs="Times New Roman"/>
          <w:sz w:val="24"/>
          <w:szCs w:val="24"/>
        </w:rPr>
        <w:t xml:space="preserve"> total of US$0.8 trillion on the treatment of mental health problems in 2010, with this amount projected to more than double to US$2 trillion by 2030 (Trautmann et al., 2016). More specifically, the English National Health Service (NHS) spent £14.3 billion on mental health services in 2020/21 alone (Bake</w:t>
      </w:r>
      <w:r w:rsidR="00274AD8" w:rsidRPr="002E2771">
        <w:rPr>
          <w:rFonts w:ascii="Times New Roman" w:hAnsi="Times New Roman" w:cs="Times New Roman"/>
          <w:sz w:val="24"/>
          <w:szCs w:val="24"/>
        </w:rPr>
        <w:t>r, 2021).</w:t>
      </w:r>
    </w:p>
    <w:p w14:paraId="417C1E95" w14:textId="0137793A" w:rsidR="00A60432" w:rsidRPr="002E2771" w:rsidRDefault="00274AD8" w:rsidP="00BF4E0C">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r>
      <w:r w:rsidR="00B411F3" w:rsidRPr="002E2771">
        <w:rPr>
          <w:rFonts w:ascii="Times New Roman" w:hAnsi="Times New Roman" w:cs="Times New Roman"/>
          <w:sz w:val="24"/>
          <w:szCs w:val="24"/>
        </w:rPr>
        <w:t>I</w:t>
      </w:r>
      <w:r w:rsidR="006D60B3" w:rsidRPr="002E2771">
        <w:rPr>
          <w:rFonts w:ascii="Times New Roman" w:hAnsi="Times New Roman" w:cs="Times New Roman"/>
          <w:sz w:val="24"/>
          <w:szCs w:val="24"/>
        </w:rPr>
        <w:t>n an attempt to address this</w:t>
      </w:r>
      <w:r w:rsidR="00B411F3" w:rsidRPr="002E2771">
        <w:rPr>
          <w:rFonts w:ascii="Times New Roman" w:hAnsi="Times New Roman" w:cs="Times New Roman"/>
          <w:sz w:val="24"/>
          <w:szCs w:val="24"/>
        </w:rPr>
        <w:t xml:space="preserve"> considerable impact caused by</w:t>
      </w:r>
      <w:r w:rsidR="00F007DE" w:rsidRPr="002E2771">
        <w:rPr>
          <w:rFonts w:ascii="Times New Roman" w:hAnsi="Times New Roman" w:cs="Times New Roman"/>
          <w:sz w:val="24"/>
          <w:szCs w:val="24"/>
        </w:rPr>
        <w:t xml:space="preserve"> </w:t>
      </w:r>
      <w:r w:rsidR="00B411F3" w:rsidRPr="002E2771">
        <w:rPr>
          <w:rFonts w:ascii="Times New Roman" w:hAnsi="Times New Roman" w:cs="Times New Roman"/>
          <w:sz w:val="24"/>
          <w:szCs w:val="24"/>
        </w:rPr>
        <w:t>depression and anxiety, m</w:t>
      </w:r>
      <w:r w:rsidRPr="002E2771">
        <w:rPr>
          <w:rFonts w:ascii="Times New Roman" w:hAnsi="Times New Roman" w:cs="Times New Roman"/>
          <w:sz w:val="24"/>
          <w:szCs w:val="24"/>
        </w:rPr>
        <w:t>any</w:t>
      </w:r>
      <w:r w:rsidR="00F007DE" w:rsidRPr="002E2771">
        <w:rPr>
          <w:rFonts w:ascii="Times New Roman" w:hAnsi="Times New Roman" w:cs="Times New Roman"/>
          <w:sz w:val="24"/>
          <w:szCs w:val="24"/>
        </w:rPr>
        <w:t xml:space="preserve"> influential</w:t>
      </w:r>
      <w:r w:rsidRPr="002E2771">
        <w:rPr>
          <w:rFonts w:ascii="Times New Roman" w:hAnsi="Times New Roman" w:cs="Times New Roman"/>
          <w:sz w:val="24"/>
          <w:szCs w:val="24"/>
        </w:rPr>
        <w:t xml:space="preserve"> theories have been </w:t>
      </w:r>
      <w:r w:rsidR="00BD718C" w:rsidRPr="002E2771">
        <w:rPr>
          <w:rFonts w:ascii="Times New Roman" w:hAnsi="Times New Roman" w:cs="Times New Roman"/>
          <w:sz w:val="24"/>
          <w:szCs w:val="24"/>
        </w:rPr>
        <w:t>postulated</w:t>
      </w:r>
      <w:r w:rsidRPr="002E2771">
        <w:rPr>
          <w:rFonts w:ascii="Times New Roman" w:hAnsi="Times New Roman" w:cs="Times New Roman"/>
          <w:sz w:val="24"/>
          <w:szCs w:val="24"/>
        </w:rPr>
        <w:t xml:space="preserve"> to explain why </w:t>
      </w:r>
      <w:r w:rsidR="00830EAB" w:rsidRPr="002E2771">
        <w:rPr>
          <w:rFonts w:ascii="Times New Roman" w:hAnsi="Times New Roman" w:cs="Times New Roman"/>
          <w:sz w:val="24"/>
          <w:szCs w:val="24"/>
        </w:rPr>
        <w:t>such</w:t>
      </w:r>
      <w:r w:rsidRPr="002E2771">
        <w:rPr>
          <w:rFonts w:ascii="Times New Roman" w:hAnsi="Times New Roman" w:cs="Times New Roman"/>
          <w:sz w:val="24"/>
          <w:szCs w:val="24"/>
        </w:rPr>
        <w:t xml:space="preserve"> problems </w:t>
      </w:r>
      <w:r w:rsidR="00BF28FA" w:rsidRPr="002E2771">
        <w:rPr>
          <w:rFonts w:ascii="Times New Roman" w:hAnsi="Times New Roman" w:cs="Times New Roman"/>
          <w:sz w:val="24"/>
          <w:szCs w:val="24"/>
        </w:rPr>
        <w:t xml:space="preserve">can </w:t>
      </w:r>
      <w:r w:rsidRPr="002E2771">
        <w:rPr>
          <w:rFonts w:ascii="Times New Roman" w:hAnsi="Times New Roman" w:cs="Times New Roman"/>
          <w:sz w:val="24"/>
          <w:szCs w:val="24"/>
        </w:rPr>
        <w:t xml:space="preserve">develop and </w:t>
      </w:r>
      <w:r w:rsidR="00BF28FA" w:rsidRPr="002E2771">
        <w:rPr>
          <w:rFonts w:ascii="Times New Roman" w:hAnsi="Times New Roman" w:cs="Times New Roman"/>
          <w:sz w:val="24"/>
          <w:szCs w:val="24"/>
        </w:rPr>
        <w:t>be</w:t>
      </w:r>
      <w:r w:rsidRPr="002E2771">
        <w:rPr>
          <w:rFonts w:ascii="Times New Roman" w:hAnsi="Times New Roman" w:cs="Times New Roman"/>
          <w:sz w:val="24"/>
          <w:szCs w:val="24"/>
        </w:rPr>
        <w:t xml:space="preserve"> maintained</w:t>
      </w:r>
      <w:r w:rsidR="00E60FB3" w:rsidRPr="002E2771">
        <w:rPr>
          <w:rFonts w:ascii="Times New Roman" w:hAnsi="Times New Roman" w:cs="Times New Roman"/>
          <w:sz w:val="24"/>
          <w:szCs w:val="24"/>
        </w:rPr>
        <w:t>.</w:t>
      </w:r>
      <w:r w:rsidR="003A2A30" w:rsidRPr="002E2771">
        <w:rPr>
          <w:rFonts w:ascii="Times New Roman" w:hAnsi="Times New Roman" w:cs="Times New Roman"/>
          <w:sz w:val="24"/>
          <w:szCs w:val="24"/>
        </w:rPr>
        <w:t xml:space="preserve"> </w:t>
      </w:r>
      <w:r w:rsidR="0077595D" w:rsidRPr="002E2771">
        <w:rPr>
          <w:rFonts w:ascii="Times New Roman" w:hAnsi="Times New Roman" w:cs="Times New Roman"/>
          <w:sz w:val="24"/>
          <w:szCs w:val="24"/>
        </w:rPr>
        <w:t>For example, one theoretical perspective is the biological model of mental health, which attributes mental health problems to genetic predispositions, biochemical imbalances, and structural abnormalities of the brain (Goldstein et al., 2011; Nutt et al., 2002).</w:t>
      </w:r>
      <w:r w:rsidR="00131878" w:rsidRPr="002E2771">
        <w:rPr>
          <w:rFonts w:ascii="Times New Roman" w:hAnsi="Times New Roman" w:cs="Times New Roman"/>
          <w:sz w:val="24"/>
          <w:szCs w:val="24"/>
        </w:rPr>
        <w:t xml:space="preserve"> Meanwhile</w:t>
      </w:r>
      <w:r w:rsidR="00110E7D" w:rsidRPr="002E2771">
        <w:rPr>
          <w:rFonts w:ascii="Times New Roman" w:hAnsi="Times New Roman" w:cs="Times New Roman"/>
          <w:sz w:val="24"/>
          <w:szCs w:val="24"/>
        </w:rPr>
        <w:t>, the earliest psychological</w:t>
      </w:r>
      <w:r w:rsidR="00310AA2" w:rsidRPr="002E2771">
        <w:rPr>
          <w:rFonts w:ascii="Times New Roman" w:hAnsi="Times New Roman" w:cs="Times New Roman"/>
          <w:sz w:val="24"/>
          <w:szCs w:val="24"/>
        </w:rPr>
        <w:t xml:space="preserve"> theoretical</w:t>
      </w:r>
      <w:r w:rsidR="00110E7D" w:rsidRPr="002E2771">
        <w:rPr>
          <w:rFonts w:ascii="Times New Roman" w:hAnsi="Times New Roman" w:cs="Times New Roman"/>
          <w:sz w:val="24"/>
          <w:szCs w:val="24"/>
        </w:rPr>
        <w:t xml:space="preserve"> perspective, </w:t>
      </w:r>
      <w:r w:rsidR="00310AA2" w:rsidRPr="002E2771">
        <w:rPr>
          <w:rFonts w:ascii="Times New Roman" w:hAnsi="Times New Roman" w:cs="Times New Roman"/>
          <w:sz w:val="24"/>
          <w:szCs w:val="24"/>
        </w:rPr>
        <w:t>the psychodynamic approach, proposes that mental health problems can be explained as reactions to loss, and</w:t>
      </w:r>
      <w:r w:rsidR="00BF28FA" w:rsidRPr="002E2771">
        <w:rPr>
          <w:rFonts w:ascii="Times New Roman" w:hAnsi="Times New Roman" w:cs="Times New Roman"/>
          <w:sz w:val="24"/>
          <w:szCs w:val="24"/>
        </w:rPr>
        <w:t xml:space="preserve"> as</w:t>
      </w:r>
      <w:r w:rsidR="00310AA2" w:rsidRPr="002E2771">
        <w:rPr>
          <w:rFonts w:ascii="Times New Roman" w:hAnsi="Times New Roman" w:cs="Times New Roman"/>
          <w:sz w:val="24"/>
          <w:szCs w:val="24"/>
        </w:rPr>
        <w:t xml:space="preserve"> conflicts between conscious and </w:t>
      </w:r>
      <w:r w:rsidR="00CB16D5" w:rsidRPr="002E2771">
        <w:rPr>
          <w:rFonts w:ascii="Times New Roman" w:hAnsi="Times New Roman" w:cs="Times New Roman"/>
          <w:sz w:val="24"/>
          <w:szCs w:val="24"/>
        </w:rPr>
        <w:t xml:space="preserve">unconscious </w:t>
      </w:r>
      <w:r w:rsidR="00310AA2" w:rsidRPr="002E2771">
        <w:rPr>
          <w:rFonts w:ascii="Times New Roman" w:hAnsi="Times New Roman" w:cs="Times New Roman"/>
          <w:sz w:val="24"/>
          <w:szCs w:val="24"/>
        </w:rPr>
        <w:t>processes (Freud, 1917).</w:t>
      </w:r>
      <w:r w:rsidR="00BF4E0C" w:rsidRPr="002E2771">
        <w:rPr>
          <w:rFonts w:ascii="Times New Roman" w:hAnsi="Times New Roman" w:cs="Times New Roman"/>
          <w:sz w:val="24"/>
          <w:szCs w:val="24"/>
        </w:rPr>
        <w:t xml:space="preserve"> Conversely, interpersonal perspectives emphasise the importance of social interactions in the maintenance of mental health problems, with psychological symptoms being perceived</w:t>
      </w:r>
      <w:r w:rsidR="00A302C4">
        <w:rPr>
          <w:rFonts w:ascii="Times New Roman" w:hAnsi="Times New Roman" w:cs="Times New Roman"/>
          <w:sz w:val="24"/>
          <w:szCs w:val="24"/>
        </w:rPr>
        <w:t xml:space="preserve"> to arise</w:t>
      </w:r>
      <w:r w:rsidR="00BF4E0C" w:rsidRPr="002E2771">
        <w:rPr>
          <w:rFonts w:ascii="Times New Roman" w:hAnsi="Times New Roman" w:cs="Times New Roman"/>
          <w:sz w:val="24"/>
          <w:szCs w:val="24"/>
        </w:rPr>
        <w:t xml:space="preserve"> as a response to difficulties in everyday relationships with other people (Weissman et al., 2002). </w:t>
      </w:r>
      <w:r w:rsidR="00131878" w:rsidRPr="002E2771">
        <w:rPr>
          <w:rFonts w:ascii="Times New Roman" w:hAnsi="Times New Roman" w:cs="Times New Roman"/>
          <w:sz w:val="24"/>
          <w:szCs w:val="24"/>
        </w:rPr>
        <w:t xml:space="preserve">In contrast, </w:t>
      </w:r>
      <w:r w:rsidR="000F4F91" w:rsidRPr="002E2771">
        <w:rPr>
          <w:rFonts w:ascii="Times New Roman" w:hAnsi="Times New Roman" w:cs="Times New Roman"/>
          <w:sz w:val="24"/>
          <w:szCs w:val="24"/>
        </w:rPr>
        <w:t xml:space="preserve">the cognitive model of mental health argues that depression and anxiety are </w:t>
      </w:r>
      <w:r w:rsidR="00CB16D5" w:rsidRPr="002E2771">
        <w:rPr>
          <w:rFonts w:ascii="Times New Roman" w:hAnsi="Times New Roman" w:cs="Times New Roman"/>
          <w:sz w:val="24"/>
          <w:szCs w:val="24"/>
        </w:rPr>
        <w:t>influenced by</w:t>
      </w:r>
      <w:r w:rsidR="000F4F91" w:rsidRPr="002E2771">
        <w:rPr>
          <w:rFonts w:ascii="Times New Roman" w:hAnsi="Times New Roman" w:cs="Times New Roman"/>
          <w:sz w:val="24"/>
          <w:szCs w:val="24"/>
        </w:rPr>
        <w:t xml:space="preserve"> </w:t>
      </w:r>
      <w:r w:rsidR="00CB16D5" w:rsidRPr="002E2771">
        <w:rPr>
          <w:rFonts w:ascii="Times New Roman" w:hAnsi="Times New Roman" w:cs="Times New Roman"/>
          <w:sz w:val="24"/>
          <w:szCs w:val="24"/>
        </w:rPr>
        <w:t xml:space="preserve">maladaptive beliefs and information processing biases that serve to maintain these beliefs </w:t>
      </w:r>
      <w:r w:rsidR="000F4F91" w:rsidRPr="002E2771">
        <w:rPr>
          <w:rFonts w:ascii="Times New Roman" w:hAnsi="Times New Roman" w:cs="Times New Roman"/>
          <w:sz w:val="24"/>
          <w:szCs w:val="24"/>
        </w:rPr>
        <w:t xml:space="preserve">(Beck, 1964). </w:t>
      </w:r>
      <w:r w:rsidR="00CB16D5" w:rsidRPr="002E2771">
        <w:rPr>
          <w:rFonts w:ascii="Times New Roman" w:hAnsi="Times New Roman" w:cs="Times New Roman"/>
          <w:sz w:val="24"/>
          <w:szCs w:val="24"/>
        </w:rPr>
        <w:t>Furthermore</w:t>
      </w:r>
      <w:r w:rsidR="000F4F91" w:rsidRPr="002E2771">
        <w:rPr>
          <w:rFonts w:ascii="Times New Roman" w:hAnsi="Times New Roman" w:cs="Times New Roman"/>
          <w:sz w:val="24"/>
          <w:szCs w:val="24"/>
        </w:rPr>
        <w:t>, the behavioural perspective</w:t>
      </w:r>
      <w:r w:rsidR="003F3875" w:rsidRPr="002E2771">
        <w:rPr>
          <w:rFonts w:ascii="Times New Roman" w:hAnsi="Times New Roman" w:cs="Times New Roman"/>
          <w:sz w:val="24"/>
          <w:szCs w:val="24"/>
        </w:rPr>
        <w:t xml:space="preserve"> emphasises the importance of a person’s environment in the development of depression and anxiety, with symptoms being postulated to arise following the removal of positive reinforcement for adaptive behaviours </w:t>
      </w:r>
      <w:r w:rsidR="00A73603" w:rsidRPr="002E2771">
        <w:rPr>
          <w:rFonts w:ascii="Times New Roman" w:hAnsi="Times New Roman" w:cs="Times New Roman"/>
          <w:sz w:val="24"/>
          <w:szCs w:val="24"/>
        </w:rPr>
        <w:t>combined with the</w:t>
      </w:r>
      <w:r w:rsidR="003F3875" w:rsidRPr="002E2771">
        <w:rPr>
          <w:rFonts w:ascii="Times New Roman" w:hAnsi="Times New Roman" w:cs="Times New Roman"/>
          <w:sz w:val="24"/>
          <w:szCs w:val="24"/>
        </w:rPr>
        <w:t xml:space="preserve"> reinforcement </w:t>
      </w:r>
      <w:r w:rsidR="00CB16D5" w:rsidRPr="002E2771">
        <w:rPr>
          <w:rFonts w:ascii="Times New Roman" w:hAnsi="Times New Roman" w:cs="Times New Roman"/>
          <w:sz w:val="24"/>
          <w:szCs w:val="24"/>
        </w:rPr>
        <w:t xml:space="preserve">of </w:t>
      </w:r>
      <w:r w:rsidR="003F3875" w:rsidRPr="002E2771">
        <w:rPr>
          <w:rFonts w:ascii="Times New Roman" w:hAnsi="Times New Roman" w:cs="Times New Roman"/>
          <w:sz w:val="24"/>
          <w:szCs w:val="24"/>
        </w:rPr>
        <w:t>maladaptive behaviours (L</w:t>
      </w:r>
      <w:r w:rsidR="00242A54" w:rsidRPr="002E2771">
        <w:rPr>
          <w:rFonts w:ascii="Times New Roman" w:hAnsi="Times New Roman" w:cs="Times New Roman"/>
          <w:sz w:val="24"/>
          <w:szCs w:val="24"/>
        </w:rPr>
        <w:t>ewinsohn, 1974</w:t>
      </w:r>
      <w:r w:rsidR="003F3875" w:rsidRPr="002E2771">
        <w:rPr>
          <w:rFonts w:ascii="Times New Roman" w:hAnsi="Times New Roman" w:cs="Times New Roman"/>
          <w:sz w:val="24"/>
          <w:szCs w:val="24"/>
        </w:rPr>
        <w:t>).</w:t>
      </w:r>
      <w:r w:rsidR="0052273E" w:rsidRPr="002E2771">
        <w:rPr>
          <w:rFonts w:ascii="Times New Roman" w:hAnsi="Times New Roman" w:cs="Times New Roman"/>
          <w:sz w:val="24"/>
          <w:szCs w:val="24"/>
        </w:rPr>
        <w:t xml:space="preserve"> </w:t>
      </w:r>
    </w:p>
    <w:p w14:paraId="2DD6EE83" w14:textId="0011AF3B" w:rsidR="004F6975" w:rsidRPr="002E2771" w:rsidRDefault="0052273E" w:rsidP="00A60432">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These influential theoretical perspectives have informed the development of different evidence-based treatments for depression and anxiety, i</w:t>
      </w:r>
      <w:r w:rsidR="0058572C" w:rsidRPr="002E2771">
        <w:rPr>
          <w:rFonts w:ascii="Times New Roman" w:hAnsi="Times New Roman" w:cs="Times New Roman"/>
          <w:sz w:val="24"/>
          <w:szCs w:val="24"/>
        </w:rPr>
        <w:t xml:space="preserve">ncluding </w:t>
      </w:r>
      <w:r w:rsidR="00C211B5" w:rsidRPr="002E2771">
        <w:rPr>
          <w:rFonts w:ascii="Times New Roman" w:hAnsi="Times New Roman" w:cs="Times New Roman"/>
          <w:sz w:val="24"/>
          <w:szCs w:val="24"/>
        </w:rPr>
        <w:t>pharmacological treatmen</w:t>
      </w:r>
      <w:r w:rsidR="000E0029" w:rsidRPr="002E2771">
        <w:rPr>
          <w:rFonts w:ascii="Times New Roman" w:hAnsi="Times New Roman" w:cs="Times New Roman"/>
          <w:sz w:val="24"/>
          <w:szCs w:val="24"/>
        </w:rPr>
        <w:t xml:space="preserve">t (biological), psychoanalytic therapy (psychodynamic), </w:t>
      </w:r>
      <w:r w:rsidR="00BF4E0C" w:rsidRPr="002E2771">
        <w:rPr>
          <w:rFonts w:ascii="Times New Roman" w:hAnsi="Times New Roman" w:cs="Times New Roman"/>
          <w:sz w:val="24"/>
          <w:szCs w:val="24"/>
        </w:rPr>
        <w:t xml:space="preserve">interpersonal psychotherapy (interpersonal), </w:t>
      </w:r>
      <w:r w:rsidR="000E0029" w:rsidRPr="002E2771">
        <w:rPr>
          <w:rFonts w:ascii="Times New Roman" w:hAnsi="Times New Roman" w:cs="Times New Roman"/>
          <w:sz w:val="24"/>
          <w:szCs w:val="24"/>
        </w:rPr>
        <w:t>and cognitive behavioural therapy (CBT; cognitive and behavioural).</w:t>
      </w:r>
      <w:r w:rsidR="00BF5FE7" w:rsidRPr="002E2771">
        <w:rPr>
          <w:rFonts w:ascii="Times New Roman" w:hAnsi="Times New Roman" w:cs="Times New Roman"/>
          <w:sz w:val="24"/>
          <w:szCs w:val="24"/>
        </w:rPr>
        <w:t xml:space="preserve"> </w:t>
      </w:r>
      <w:r w:rsidR="004567BE" w:rsidRPr="002E2771">
        <w:rPr>
          <w:rFonts w:ascii="Times New Roman" w:hAnsi="Times New Roman" w:cs="Times New Roman"/>
          <w:sz w:val="24"/>
          <w:szCs w:val="24"/>
        </w:rPr>
        <w:t xml:space="preserve">However, despite the development of </w:t>
      </w:r>
      <w:r w:rsidR="006A700D" w:rsidRPr="002E2771">
        <w:rPr>
          <w:rFonts w:ascii="Times New Roman" w:hAnsi="Times New Roman" w:cs="Times New Roman"/>
          <w:sz w:val="24"/>
          <w:szCs w:val="24"/>
        </w:rPr>
        <w:t>such</w:t>
      </w:r>
      <w:r w:rsidR="004567BE" w:rsidRPr="002E2771">
        <w:rPr>
          <w:rFonts w:ascii="Times New Roman" w:hAnsi="Times New Roman" w:cs="Times New Roman"/>
          <w:sz w:val="24"/>
          <w:szCs w:val="24"/>
        </w:rPr>
        <w:t xml:space="preserve"> treatments and the</w:t>
      </w:r>
      <w:r w:rsidR="00CC5E9A" w:rsidRPr="002E2771">
        <w:rPr>
          <w:rFonts w:ascii="Times New Roman" w:hAnsi="Times New Roman" w:cs="Times New Roman"/>
          <w:sz w:val="24"/>
          <w:szCs w:val="24"/>
        </w:rPr>
        <w:t xml:space="preserve"> high expenditure</w:t>
      </w:r>
      <w:r w:rsidR="004567BE" w:rsidRPr="002E2771">
        <w:rPr>
          <w:rFonts w:ascii="Times New Roman" w:hAnsi="Times New Roman" w:cs="Times New Roman"/>
          <w:sz w:val="24"/>
          <w:szCs w:val="24"/>
        </w:rPr>
        <w:t xml:space="preserve"> of health services discussed previously</w:t>
      </w:r>
      <w:r w:rsidR="00CC5E9A" w:rsidRPr="002E2771">
        <w:rPr>
          <w:rFonts w:ascii="Times New Roman" w:hAnsi="Times New Roman" w:cs="Times New Roman"/>
          <w:sz w:val="24"/>
          <w:szCs w:val="24"/>
        </w:rPr>
        <w:t>, many barriers preventing access to mental health treatment still exist, with the supply of mental health practitioners often not meeti</w:t>
      </w:r>
      <w:r w:rsidR="0094070A" w:rsidRPr="002E2771">
        <w:rPr>
          <w:rFonts w:ascii="Times New Roman" w:hAnsi="Times New Roman" w:cs="Times New Roman"/>
          <w:sz w:val="24"/>
          <w:szCs w:val="24"/>
        </w:rPr>
        <w:t>ng population demand (Andrilla et al.</w:t>
      </w:r>
      <w:r w:rsidR="00CC5E9A" w:rsidRPr="002E2771">
        <w:rPr>
          <w:rFonts w:ascii="Times New Roman" w:hAnsi="Times New Roman" w:cs="Times New Roman"/>
          <w:sz w:val="24"/>
          <w:szCs w:val="24"/>
        </w:rPr>
        <w:t xml:space="preserve">, 2018; Health </w:t>
      </w:r>
      <w:r w:rsidR="00CC5E9A" w:rsidRPr="002E2771">
        <w:rPr>
          <w:rFonts w:ascii="Times New Roman" w:hAnsi="Times New Roman" w:cs="Times New Roman"/>
          <w:sz w:val="24"/>
          <w:szCs w:val="24"/>
        </w:rPr>
        <w:lastRenderedPageBreak/>
        <w:t>Resources and Services Administration, 2016), and waiting times for treatment often b</w:t>
      </w:r>
      <w:r w:rsidR="0094070A" w:rsidRPr="002E2771">
        <w:rPr>
          <w:rFonts w:ascii="Times New Roman" w:hAnsi="Times New Roman" w:cs="Times New Roman"/>
          <w:sz w:val="24"/>
          <w:szCs w:val="24"/>
        </w:rPr>
        <w:t>eing excessively long (Goldner et al.</w:t>
      </w:r>
      <w:r w:rsidR="00CC5E9A" w:rsidRPr="002E2771">
        <w:rPr>
          <w:rFonts w:ascii="Times New Roman" w:hAnsi="Times New Roman" w:cs="Times New Roman"/>
          <w:sz w:val="24"/>
          <w:szCs w:val="24"/>
        </w:rPr>
        <w:t>, 2011; Triggle, 2019).</w:t>
      </w:r>
    </w:p>
    <w:p w14:paraId="783D6851" w14:textId="13313132" w:rsidR="0094070A" w:rsidRPr="002E2771" w:rsidRDefault="0094070A" w:rsidP="002A7DE6">
      <w:pPr>
        <w:spacing w:line="360" w:lineRule="auto"/>
        <w:jc w:val="both"/>
        <w:rPr>
          <w:rFonts w:ascii="Times New Roman" w:hAnsi="Times New Roman" w:cs="Times New Roman"/>
          <w:sz w:val="24"/>
          <w:szCs w:val="24"/>
        </w:rPr>
      </w:pPr>
    </w:p>
    <w:p w14:paraId="4FA089CD" w14:textId="12ABB2C9" w:rsidR="00E87975" w:rsidRPr="002E2771" w:rsidRDefault="00E87975" w:rsidP="0068138F">
      <w:pPr>
        <w:spacing w:line="360" w:lineRule="auto"/>
        <w:jc w:val="center"/>
        <w:rPr>
          <w:rFonts w:ascii="Times New Roman" w:hAnsi="Times New Roman" w:cs="Times New Roman"/>
          <w:b/>
          <w:sz w:val="24"/>
          <w:szCs w:val="24"/>
        </w:rPr>
      </w:pPr>
      <w:r w:rsidRPr="002E2771">
        <w:rPr>
          <w:rFonts w:ascii="Times New Roman" w:hAnsi="Times New Roman" w:cs="Times New Roman"/>
          <w:b/>
          <w:sz w:val="24"/>
          <w:szCs w:val="24"/>
        </w:rPr>
        <w:t>Improving Access to Psychological Therapies Programme (IAPT)</w:t>
      </w:r>
    </w:p>
    <w:p w14:paraId="15AC9B18" w14:textId="46FCC903" w:rsidR="004F11A2" w:rsidRPr="002E2771" w:rsidRDefault="00BB1423">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r>
      <w:r w:rsidR="00A87081" w:rsidRPr="002E2771">
        <w:rPr>
          <w:rFonts w:ascii="Times New Roman" w:hAnsi="Times New Roman" w:cs="Times New Roman"/>
          <w:sz w:val="24"/>
          <w:szCs w:val="24"/>
        </w:rPr>
        <w:t xml:space="preserve">To enable </w:t>
      </w:r>
      <w:r w:rsidR="00EA69B5" w:rsidRPr="002E2771">
        <w:rPr>
          <w:rFonts w:ascii="Times New Roman" w:hAnsi="Times New Roman" w:cs="Times New Roman"/>
          <w:sz w:val="24"/>
          <w:szCs w:val="24"/>
        </w:rPr>
        <w:t xml:space="preserve">more </w:t>
      </w:r>
      <w:r w:rsidR="00A87081" w:rsidRPr="002E2771">
        <w:rPr>
          <w:rFonts w:ascii="Times New Roman" w:hAnsi="Times New Roman" w:cs="Times New Roman"/>
          <w:sz w:val="24"/>
          <w:szCs w:val="24"/>
        </w:rPr>
        <w:t>people experiencing common mental health problems to</w:t>
      </w:r>
      <w:r w:rsidR="00EA69B5" w:rsidRPr="002E2771">
        <w:rPr>
          <w:rFonts w:ascii="Times New Roman" w:hAnsi="Times New Roman" w:cs="Times New Roman"/>
          <w:sz w:val="24"/>
          <w:szCs w:val="24"/>
        </w:rPr>
        <w:t xml:space="preserve"> be able to</w:t>
      </w:r>
      <w:r w:rsidR="00A87081" w:rsidRPr="002E2771">
        <w:rPr>
          <w:rFonts w:ascii="Times New Roman" w:hAnsi="Times New Roman" w:cs="Times New Roman"/>
          <w:sz w:val="24"/>
          <w:szCs w:val="24"/>
        </w:rPr>
        <w:t xml:space="preserve"> access recommended evidence-based interventions, the </w:t>
      </w:r>
      <w:r w:rsidR="00356D25" w:rsidRPr="002E2771">
        <w:rPr>
          <w:rFonts w:ascii="Times New Roman" w:hAnsi="Times New Roman" w:cs="Times New Roman"/>
          <w:sz w:val="24"/>
          <w:szCs w:val="24"/>
        </w:rPr>
        <w:t>United Kingdom (UK)</w:t>
      </w:r>
      <w:r w:rsidR="00A87081" w:rsidRPr="002E2771">
        <w:rPr>
          <w:rFonts w:ascii="Times New Roman" w:hAnsi="Times New Roman" w:cs="Times New Roman"/>
          <w:sz w:val="24"/>
          <w:szCs w:val="24"/>
        </w:rPr>
        <w:t xml:space="preserve"> Government introduced the Improving Access to Psychological Therapies programme (IAPT) into the NHS in 2008 (Clark, 2011). </w:t>
      </w:r>
      <w:r w:rsidR="00284261" w:rsidRPr="002E2771">
        <w:rPr>
          <w:rFonts w:ascii="Times New Roman" w:hAnsi="Times New Roman" w:cs="Times New Roman"/>
          <w:sz w:val="24"/>
          <w:szCs w:val="24"/>
        </w:rPr>
        <w:t>This programme was established under the premise that</w:t>
      </w:r>
      <w:r w:rsidR="00FA3286" w:rsidRPr="002E2771">
        <w:rPr>
          <w:rFonts w:ascii="Times New Roman" w:hAnsi="Times New Roman" w:cs="Times New Roman"/>
          <w:sz w:val="24"/>
          <w:szCs w:val="24"/>
        </w:rPr>
        <w:t>, alongside relieving suffering</w:t>
      </w:r>
      <w:r w:rsidR="00137EC4" w:rsidRPr="002E2771">
        <w:rPr>
          <w:rFonts w:ascii="Times New Roman" w:hAnsi="Times New Roman" w:cs="Times New Roman"/>
          <w:sz w:val="24"/>
          <w:szCs w:val="24"/>
        </w:rPr>
        <w:t xml:space="preserve"> for a large clinical population</w:t>
      </w:r>
      <w:r w:rsidR="00FA3286" w:rsidRPr="002E2771">
        <w:rPr>
          <w:rFonts w:ascii="Times New Roman" w:hAnsi="Times New Roman" w:cs="Times New Roman"/>
          <w:sz w:val="24"/>
          <w:szCs w:val="24"/>
        </w:rPr>
        <w:t>, the</w:t>
      </w:r>
      <w:r w:rsidR="00284261" w:rsidRPr="002E2771">
        <w:rPr>
          <w:rFonts w:ascii="Times New Roman" w:hAnsi="Times New Roman" w:cs="Times New Roman"/>
          <w:sz w:val="24"/>
          <w:szCs w:val="24"/>
        </w:rPr>
        <w:t xml:space="preserve"> increased national investment in mental health services would be </w:t>
      </w:r>
      <w:r w:rsidR="00FA3286" w:rsidRPr="002E2771">
        <w:rPr>
          <w:rFonts w:ascii="Times New Roman" w:hAnsi="Times New Roman" w:cs="Times New Roman"/>
          <w:sz w:val="24"/>
          <w:szCs w:val="24"/>
        </w:rPr>
        <w:t>offset by</w:t>
      </w:r>
      <w:r w:rsidR="00BA1C6D" w:rsidRPr="002E2771">
        <w:rPr>
          <w:rFonts w:ascii="Times New Roman" w:hAnsi="Times New Roman" w:cs="Times New Roman"/>
          <w:sz w:val="24"/>
          <w:szCs w:val="24"/>
        </w:rPr>
        <w:t xml:space="preserve"> long-term</w:t>
      </w:r>
      <w:r w:rsidR="00163566" w:rsidRPr="002E2771">
        <w:rPr>
          <w:rFonts w:ascii="Times New Roman" w:hAnsi="Times New Roman" w:cs="Times New Roman"/>
          <w:sz w:val="24"/>
          <w:szCs w:val="24"/>
        </w:rPr>
        <w:t xml:space="preserve"> savings on welfare benefits and physical healthcare, and associated increases in economic producti</w:t>
      </w:r>
      <w:r w:rsidR="00481D82" w:rsidRPr="002E2771">
        <w:rPr>
          <w:rFonts w:ascii="Times New Roman" w:hAnsi="Times New Roman" w:cs="Times New Roman"/>
          <w:sz w:val="24"/>
          <w:szCs w:val="24"/>
        </w:rPr>
        <w:t>vity (Layard &amp; Clark, 2014).</w:t>
      </w:r>
      <w:r w:rsidR="00EA69B5" w:rsidRPr="002E2771">
        <w:rPr>
          <w:rFonts w:ascii="Times New Roman" w:hAnsi="Times New Roman" w:cs="Times New Roman"/>
          <w:sz w:val="24"/>
          <w:szCs w:val="24"/>
        </w:rPr>
        <w:t xml:space="preserve"> </w:t>
      </w:r>
      <w:r w:rsidR="00803455" w:rsidRPr="002E2771">
        <w:rPr>
          <w:rFonts w:ascii="Times New Roman" w:hAnsi="Times New Roman" w:cs="Times New Roman"/>
          <w:sz w:val="24"/>
          <w:szCs w:val="24"/>
        </w:rPr>
        <w:t xml:space="preserve">Recent reports </w:t>
      </w:r>
      <w:r w:rsidR="00793E82" w:rsidRPr="002E2771">
        <w:rPr>
          <w:rFonts w:ascii="Times New Roman" w:hAnsi="Times New Roman" w:cs="Times New Roman"/>
          <w:sz w:val="24"/>
          <w:szCs w:val="24"/>
        </w:rPr>
        <w:t>indicate</w:t>
      </w:r>
      <w:r w:rsidR="00803455" w:rsidRPr="002E2771">
        <w:rPr>
          <w:rFonts w:ascii="Times New Roman" w:hAnsi="Times New Roman" w:cs="Times New Roman"/>
          <w:sz w:val="24"/>
          <w:szCs w:val="24"/>
        </w:rPr>
        <w:t xml:space="preserve"> that between 2020 and 2021 approximately 1.4</w:t>
      </w:r>
      <w:r w:rsidR="00793E82" w:rsidRPr="002E2771">
        <w:rPr>
          <w:rFonts w:ascii="Times New Roman" w:hAnsi="Times New Roman" w:cs="Times New Roman"/>
          <w:sz w:val="24"/>
          <w:szCs w:val="24"/>
        </w:rPr>
        <w:t>6</w:t>
      </w:r>
      <w:r w:rsidR="00803455" w:rsidRPr="002E2771">
        <w:rPr>
          <w:rFonts w:ascii="Times New Roman" w:hAnsi="Times New Roman" w:cs="Times New Roman"/>
          <w:sz w:val="24"/>
          <w:szCs w:val="24"/>
        </w:rPr>
        <w:t xml:space="preserve"> million </w:t>
      </w:r>
      <w:r w:rsidR="000744BD" w:rsidRPr="002E2771">
        <w:rPr>
          <w:rFonts w:ascii="Times New Roman" w:hAnsi="Times New Roman" w:cs="Times New Roman"/>
          <w:sz w:val="24"/>
          <w:szCs w:val="24"/>
        </w:rPr>
        <w:t>people were referred</w:t>
      </w:r>
      <w:r w:rsidR="00803455" w:rsidRPr="002E2771">
        <w:rPr>
          <w:rFonts w:ascii="Times New Roman" w:hAnsi="Times New Roman" w:cs="Times New Roman"/>
          <w:sz w:val="24"/>
          <w:szCs w:val="24"/>
        </w:rPr>
        <w:t xml:space="preserve"> to IAPT services, of which </w:t>
      </w:r>
      <w:r w:rsidR="00793E82" w:rsidRPr="002E2771">
        <w:rPr>
          <w:rFonts w:ascii="Times New Roman" w:hAnsi="Times New Roman" w:cs="Times New Roman"/>
          <w:sz w:val="24"/>
          <w:szCs w:val="24"/>
        </w:rPr>
        <w:t>1.02 million received treatment and 658</w:t>
      </w:r>
      <w:r w:rsidR="00803455" w:rsidRPr="002E2771">
        <w:rPr>
          <w:rFonts w:ascii="Times New Roman" w:hAnsi="Times New Roman" w:cs="Times New Roman"/>
          <w:sz w:val="24"/>
          <w:szCs w:val="24"/>
        </w:rPr>
        <w:t>,000 completed treatment (</w:t>
      </w:r>
      <w:r w:rsidR="00793E82" w:rsidRPr="002E2771">
        <w:rPr>
          <w:rFonts w:ascii="Times New Roman" w:hAnsi="Times New Roman" w:cs="Times New Roman"/>
          <w:sz w:val="24"/>
          <w:szCs w:val="24"/>
        </w:rPr>
        <w:t>Baker, 2021</w:t>
      </w:r>
      <w:r w:rsidR="00803455" w:rsidRPr="002E2771">
        <w:rPr>
          <w:rFonts w:ascii="Times New Roman" w:hAnsi="Times New Roman" w:cs="Times New Roman"/>
          <w:sz w:val="24"/>
          <w:szCs w:val="24"/>
        </w:rPr>
        <w:t>).</w:t>
      </w:r>
      <w:r w:rsidR="00793E82" w:rsidRPr="002E2771">
        <w:rPr>
          <w:rFonts w:ascii="Times New Roman" w:hAnsi="Times New Roman" w:cs="Times New Roman"/>
          <w:sz w:val="24"/>
          <w:szCs w:val="24"/>
        </w:rPr>
        <w:t xml:space="preserve"> </w:t>
      </w:r>
    </w:p>
    <w:p w14:paraId="19C6A46A" w14:textId="1869807E" w:rsidR="00FD69AB" w:rsidRPr="002E2771" w:rsidRDefault="00FD69AB">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 xml:space="preserve">IAPT </w:t>
      </w:r>
      <w:r w:rsidR="0017600D" w:rsidRPr="002E2771">
        <w:rPr>
          <w:rFonts w:ascii="Times New Roman" w:hAnsi="Times New Roman" w:cs="Times New Roman"/>
          <w:sz w:val="24"/>
          <w:szCs w:val="24"/>
        </w:rPr>
        <w:t>adopts</w:t>
      </w:r>
      <w:r w:rsidRPr="002E2771">
        <w:rPr>
          <w:rFonts w:ascii="Times New Roman" w:hAnsi="Times New Roman" w:cs="Times New Roman"/>
          <w:sz w:val="24"/>
          <w:szCs w:val="24"/>
        </w:rPr>
        <w:t xml:space="preserve"> a ‘stepped care’ service delivery system that implements National Institute for </w:t>
      </w:r>
      <w:r w:rsidR="00451F65" w:rsidRPr="002E2771">
        <w:rPr>
          <w:rFonts w:ascii="Times New Roman" w:hAnsi="Times New Roman" w:cs="Times New Roman"/>
          <w:sz w:val="24"/>
          <w:szCs w:val="24"/>
        </w:rPr>
        <w:t>Health and Care</w:t>
      </w:r>
      <w:r w:rsidRPr="002E2771">
        <w:rPr>
          <w:rFonts w:ascii="Times New Roman" w:hAnsi="Times New Roman" w:cs="Times New Roman"/>
          <w:sz w:val="24"/>
          <w:szCs w:val="24"/>
        </w:rPr>
        <w:t xml:space="preserve"> Excellence (NICE; 2011) guidelines for the treatment of depression and anxiety (Clark, 2011). In stepped care, patients are initially offered low-intensity </w:t>
      </w:r>
      <w:r w:rsidR="00145F16" w:rsidRPr="002E2771">
        <w:rPr>
          <w:rFonts w:ascii="Times New Roman" w:hAnsi="Times New Roman" w:cs="Times New Roman"/>
          <w:sz w:val="24"/>
          <w:szCs w:val="24"/>
        </w:rPr>
        <w:t>psychological</w:t>
      </w:r>
      <w:r w:rsidR="00154828" w:rsidRPr="002E2771">
        <w:rPr>
          <w:rFonts w:ascii="Times New Roman" w:hAnsi="Times New Roman" w:cs="Times New Roman"/>
          <w:sz w:val="24"/>
          <w:szCs w:val="24"/>
        </w:rPr>
        <w:t xml:space="preserve"> treatment</w:t>
      </w:r>
      <w:r w:rsidR="00E37E30" w:rsidRPr="002E2771">
        <w:rPr>
          <w:rFonts w:ascii="Times New Roman" w:hAnsi="Times New Roman" w:cs="Times New Roman"/>
          <w:sz w:val="24"/>
          <w:szCs w:val="24"/>
        </w:rPr>
        <w:t>s</w:t>
      </w:r>
      <w:r w:rsidR="00145F16" w:rsidRPr="002E2771">
        <w:rPr>
          <w:rFonts w:ascii="Times New Roman" w:hAnsi="Times New Roman" w:cs="Times New Roman"/>
          <w:sz w:val="24"/>
          <w:szCs w:val="24"/>
        </w:rPr>
        <w:t xml:space="preserve">, which </w:t>
      </w:r>
      <w:r w:rsidR="00E37E30" w:rsidRPr="002E2771">
        <w:rPr>
          <w:rFonts w:ascii="Times New Roman" w:hAnsi="Times New Roman" w:cs="Times New Roman"/>
          <w:sz w:val="24"/>
          <w:szCs w:val="24"/>
        </w:rPr>
        <w:t>consist</w:t>
      </w:r>
      <w:r w:rsidR="00145F16" w:rsidRPr="002E2771">
        <w:rPr>
          <w:rFonts w:ascii="Times New Roman" w:hAnsi="Times New Roman" w:cs="Times New Roman"/>
          <w:sz w:val="24"/>
          <w:szCs w:val="24"/>
        </w:rPr>
        <w:t xml:space="preserve"> of brief</w:t>
      </w:r>
      <w:r w:rsidR="00154828" w:rsidRPr="002E2771">
        <w:rPr>
          <w:rFonts w:ascii="Times New Roman" w:hAnsi="Times New Roman" w:cs="Times New Roman"/>
          <w:sz w:val="24"/>
          <w:szCs w:val="24"/>
        </w:rPr>
        <w:t xml:space="preserve">, </w:t>
      </w:r>
      <w:r w:rsidR="0082158A" w:rsidRPr="002E2771">
        <w:rPr>
          <w:rFonts w:ascii="Times New Roman" w:hAnsi="Times New Roman" w:cs="Times New Roman"/>
          <w:sz w:val="24"/>
          <w:szCs w:val="24"/>
        </w:rPr>
        <w:t>highly structured, protocol-driven</w:t>
      </w:r>
      <w:r w:rsidR="00154828" w:rsidRPr="002E2771">
        <w:rPr>
          <w:rFonts w:ascii="Times New Roman" w:hAnsi="Times New Roman" w:cs="Times New Roman"/>
          <w:sz w:val="24"/>
          <w:szCs w:val="24"/>
        </w:rPr>
        <w:t xml:space="preserve">, guided self-help interventions facilitated by trained Primary Care mental health workers </w:t>
      </w:r>
      <w:r w:rsidR="0017600D" w:rsidRPr="002E2771">
        <w:rPr>
          <w:rFonts w:ascii="Times New Roman" w:hAnsi="Times New Roman" w:cs="Times New Roman"/>
          <w:sz w:val="24"/>
          <w:szCs w:val="24"/>
        </w:rPr>
        <w:t>(</w:t>
      </w:r>
      <w:r w:rsidR="00C70880" w:rsidRPr="002E2771">
        <w:rPr>
          <w:rFonts w:ascii="Times New Roman" w:hAnsi="Times New Roman" w:cs="Times New Roman"/>
          <w:sz w:val="24"/>
          <w:szCs w:val="24"/>
        </w:rPr>
        <w:t xml:space="preserve">also known as </w:t>
      </w:r>
      <w:r w:rsidR="00154828" w:rsidRPr="002E2771">
        <w:rPr>
          <w:rFonts w:ascii="Times New Roman" w:hAnsi="Times New Roman" w:cs="Times New Roman"/>
          <w:sz w:val="24"/>
          <w:szCs w:val="24"/>
        </w:rPr>
        <w:t>“Psychological Wellbeing Practitioners”</w:t>
      </w:r>
      <w:r w:rsidR="000744BD" w:rsidRPr="002E2771">
        <w:rPr>
          <w:rFonts w:ascii="Times New Roman" w:hAnsi="Times New Roman" w:cs="Times New Roman"/>
          <w:sz w:val="24"/>
          <w:szCs w:val="24"/>
        </w:rPr>
        <w:t xml:space="preserve"> [PWPs]</w:t>
      </w:r>
      <w:r w:rsidR="0017600D" w:rsidRPr="002E2771">
        <w:rPr>
          <w:rFonts w:ascii="Times New Roman" w:hAnsi="Times New Roman" w:cs="Times New Roman"/>
          <w:sz w:val="24"/>
          <w:szCs w:val="24"/>
        </w:rPr>
        <w:t>)</w:t>
      </w:r>
      <w:r w:rsidR="00154828" w:rsidRPr="002E2771">
        <w:rPr>
          <w:rFonts w:ascii="Times New Roman" w:hAnsi="Times New Roman" w:cs="Times New Roman"/>
          <w:sz w:val="24"/>
          <w:szCs w:val="24"/>
        </w:rPr>
        <w:t>. I</w:t>
      </w:r>
      <w:r w:rsidRPr="002E2771">
        <w:rPr>
          <w:rFonts w:ascii="Times New Roman" w:hAnsi="Times New Roman" w:cs="Times New Roman"/>
          <w:sz w:val="24"/>
          <w:szCs w:val="24"/>
        </w:rPr>
        <w:t>f patients do not respond</w:t>
      </w:r>
      <w:r w:rsidR="00154828" w:rsidRPr="002E2771">
        <w:rPr>
          <w:rFonts w:ascii="Times New Roman" w:hAnsi="Times New Roman" w:cs="Times New Roman"/>
          <w:sz w:val="24"/>
          <w:szCs w:val="24"/>
        </w:rPr>
        <w:t xml:space="preserve"> to this initial treatment,</w:t>
      </w:r>
      <w:r w:rsidR="00145F16" w:rsidRPr="002E2771">
        <w:rPr>
          <w:rFonts w:ascii="Times New Roman" w:hAnsi="Times New Roman" w:cs="Times New Roman"/>
          <w:sz w:val="24"/>
          <w:szCs w:val="24"/>
        </w:rPr>
        <w:t xml:space="preserve"> or</w:t>
      </w:r>
      <w:r w:rsidR="00154828" w:rsidRPr="002E2771">
        <w:rPr>
          <w:rFonts w:ascii="Times New Roman" w:hAnsi="Times New Roman" w:cs="Times New Roman"/>
          <w:sz w:val="24"/>
          <w:szCs w:val="24"/>
        </w:rPr>
        <w:t xml:space="preserve"> they</w:t>
      </w:r>
      <w:r w:rsidR="00145F16" w:rsidRPr="002E2771">
        <w:rPr>
          <w:rFonts w:ascii="Times New Roman" w:hAnsi="Times New Roman" w:cs="Times New Roman"/>
          <w:sz w:val="24"/>
          <w:szCs w:val="24"/>
        </w:rPr>
        <w:t xml:space="preserve"> present with more s</w:t>
      </w:r>
      <w:r w:rsidR="00154828" w:rsidRPr="002E2771">
        <w:rPr>
          <w:rFonts w:ascii="Times New Roman" w:hAnsi="Times New Roman" w:cs="Times New Roman"/>
          <w:sz w:val="24"/>
          <w:szCs w:val="24"/>
        </w:rPr>
        <w:t xml:space="preserve">evere </w:t>
      </w:r>
      <w:r w:rsidR="0082158A" w:rsidRPr="002E2771">
        <w:rPr>
          <w:rFonts w:ascii="Times New Roman" w:hAnsi="Times New Roman" w:cs="Times New Roman"/>
          <w:sz w:val="24"/>
          <w:szCs w:val="24"/>
        </w:rPr>
        <w:t xml:space="preserve">symptoms </w:t>
      </w:r>
      <w:r w:rsidR="00154828" w:rsidRPr="002E2771">
        <w:rPr>
          <w:rFonts w:ascii="Times New Roman" w:hAnsi="Times New Roman" w:cs="Times New Roman"/>
          <w:sz w:val="24"/>
          <w:szCs w:val="24"/>
        </w:rPr>
        <w:t xml:space="preserve">or complex </w:t>
      </w:r>
      <w:r w:rsidR="0082158A" w:rsidRPr="002E2771">
        <w:rPr>
          <w:rFonts w:ascii="Times New Roman" w:hAnsi="Times New Roman" w:cs="Times New Roman"/>
          <w:sz w:val="24"/>
          <w:szCs w:val="24"/>
        </w:rPr>
        <w:t>problems</w:t>
      </w:r>
      <w:r w:rsidRPr="002E2771">
        <w:rPr>
          <w:rFonts w:ascii="Times New Roman" w:hAnsi="Times New Roman" w:cs="Times New Roman"/>
          <w:sz w:val="24"/>
          <w:szCs w:val="24"/>
        </w:rPr>
        <w:t>, they are subsequently</w:t>
      </w:r>
      <w:r w:rsidR="00154828" w:rsidRPr="002E2771">
        <w:rPr>
          <w:rFonts w:ascii="Times New Roman" w:hAnsi="Times New Roman" w:cs="Times New Roman"/>
          <w:sz w:val="24"/>
          <w:szCs w:val="24"/>
        </w:rPr>
        <w:t xml:space="preserve"> ‘stepped-up’ and</w:t>
      </w:r>
      <w:r w:rsidRPr="002E2771">
        <w:rPr>
          <w:rFonts w:ascii="Times New Roman" w:hAnsi="Times New Roman" w:cs="Times New Roman"/>
          <w:sz w:val="24"/>
          <w:szCs w:val="24"/>
        </w:rPr>
        <w:t xml:space="preserve"> offered high-intensity interventions</w:t>
      </w:r>
      <w:r w:rsidR="0017600D" w:rsidRPr="002E2771">
        <w:rPr>
          <w:rFonts w:ascii="Times New Roman" w:hAnsi="Times New Roman" w:cs="Times New Roman"/>
          <w:sz w:val="24"/>
          <w:szCs w:val="24"/>
        </w:rPr>
        <w:t xml:space="preserve">, which primarily involve </w:t>
      </w:r>
      <w:r w:rsidR="0082158A" w:rsidRPr="002E2771">
        <w:rPr>
          <w:rFonts w:ascii="Times New Roman" w:hAnsi="Times New Roman" w:cs="Times New Roman"/>
          <w:sz w:val="24"/>
          <w:szCs w:val="24"/>
        </w:rPr>
        <w:t xml:space="preserve">lengthier psychotherapeutic interventions delivered by </w:t>
      </w:r>
      <w:r w:rsidR="0017600D" w:rsidRPr="002E2771">
        <w:rPr>
          <w:rFonts w:ascii="Times New Roman" w:hAnsi="Times New Roman" w:cs="Times New Roman"/>
          <w:sz w:val="24"/>
          <w:szCs w:val="24"/>
        </w:rPr>
        <w:t>qualified and accredited therapist</w:t>
      </w:r>
      <w:r w:rsidR="0082158A" w:rsidRPr="002E2771">
        <w:rPr>
          <w:rFonts w:ascii="Times New Roman" w:hAnsi="Times New Roman" w:cs="Times New Roman"/>
          <w:sz w:val="24"/>
          <w:szCs w:val="24"/>
        </w:rPr>
        <w:t>s</w:t>
      </w:r>
      <w:r w:rsidRPr="002E2771">
        <w:rPr>
          <w:rFonts w:ascii="Times New Roman" w:hAnsi="Times New Roman" w:cs="Times New Roman"/>
          <w:sz w:val="24"/>
          <w:szCs w:val="24"/>
        </w:rPr>
        <w:t>. This process highlights the two primary features of stepped care: 1) the recommended treatment for a patient is the least restrictive in terms of cost and personal inconvenience, while also still being likely to provide effective treatment; and 2) the stepped care model is self-correcting, in that if a treatment is not resulting in significant health gains, then changes are made to the patient’s treatment (Bower &amp; Gilbody, 2005).</w:t>
      </w:r>
    </w:p>
    <w:p w14:paraId="737B31AE" w14:textId="47E3EBEB" w:rsidR="00FD69AB" w:rsidRDefault="00C20BD1">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t>T</w:t>
      </w:r>
      <w:r w:rsidR="000B4412" w:rsidRPr="002E2771">
        <w:rPr>
          <w:rFonts w:ascii="Times New Roman" w:hAnsi="Times New Roman" w:cs="Times New Roman"/>
          <w:sz w:val="24"/>
          <w:szCs w:val="24"/>
        </w:rPr>
        <w:t>he current treatment of choice</w:t>
      </w:r>
      <w:r w:rsidRPr="002E2771">
        <w:rPr>
          <w:rFonts w:ascii="Times New Roman" w:hAnsi="Times New Roman" w:cs="Times New Roman"/>
          <w:sz w:val="24"/>
          <w:szCs w:val="24"/>
        </w:rPr>
        <w:t xml:space="preserve"> within IAPT</w:t>
      </w:r>
      <w:r w:rsidR="00E47F2D" w:rsidRPr="002E2771">
        <w:rPr>
          <w:rFonts w:ascii="Times New Roman" w:hAnsi="Times New Roman" w:cs="Times New Roman"/>
          <w:sz w:val="24"/>
          <w:szCs w:val="24"/>
        </w:rPr>
        <w:t xml:space="preserve"> is CBT</w:t>
      </w:r>
      <w:r w:rsidR="000B0D88" w:rsidRPr="002E2771">
        <w:rPr>
          <w:rFonts w:ascii="Times New Roman" w:hAnsi="Times New Roman" w:cs="Times New Roman"/>
          <w:sz w:val="24"/>
          <w:szCs w:val="24"/>
        </w:rPr>
        <w:t xml:space="preserve">, a therapeutic modality </w:t>
      </w:r>
      <w:r w:rsidR="004D47F0" w:rsidRPr="002E2771">
        <w:rPr>
          <w:rFonts w:ascii="Times New Roman" w:hAnsi="Times New Roman" w:cs="Times New Roman"/>
          <w:sz w:val="24"/>
          <w:szCs w:val="24"/>
        </w:rPr>
        <w:t xml:space="preserve">based on the cognitive and behavioural perspectives of mental health. This approach is specifically </w:t>
      </w:r>
      <w:r w:rsidR="000B0D88" w:rsidRPr="002E2771">
        <w:rPr>
          <w:rFonts w:ascii="Times New Roman" w:hAnsi="Times New Roman" w:cs="Times New Roman"/>
          <w:sz w:val="24"/>
          <w:szCs w:val="24"/>
        </w:rPr>
        <w:t xml:space="preserve">grounded in the </w:t>
      </w:r>
      <w:r w:rsidR="000F2D9B" w:rsidRPr="002E2771">
        <w:rPr>
          <w:rFonts w:ascii="Times New Roman" w:hAnsi="Times New Roman" w:cs="Times New Roman"/>
          <w:sz w:val="24"/>
          <w:szCs w:val="24"/>
        </w:rPr>
        <w:t>theory</w:t>
      </w:r>
      <w:r w:rsidR="000B0D88" w:rsidRPr="002E2771">
        <w:rPr>
          <w:rFonts w:ascii="Times New Roman" w:hAnsi="Times New Roman" w:cs="Times New Roman"/>
          <w:sz w:val="24"/>
          <w:szCs w:val="24"/>
        </w:rPr>
        <w:t xml:space="preserve"> that</w:t>
      </w:r>
      <w:r w:rsidR="00F8238C" w:rsidRPr="002E2771">
        <w:rPr>
          <w:rFonts w:ascii="Times New Roman" w:hAnsi="Times New Roman" w:cs="Times New Roman"/>
          <w:sz w:val="24"/>
          <w:szCs w:val="24"/>
        </w:rPr>
        <w:t xml:space="preserve"> maladaptive interactions between</w:t>
      </w:r>
      <w:r w:rsidR="000B0D88" w:rsidRPr="002E2771">
        <w:rPr>
          <w:rFonts w:ascii="Times New Roman" w:hAnsi="Times New Roman" w:cs="Times New Roman"/>
          <w:sz w:val="24"/>
          <w:szCs w:val="24"/>
        </w:rPr>
        <w:t xml:space="preserve"> though</w:t>
      </w:r>
      <w:r w:rsidR="00B42C20" w:rsidRPr="002E2771">
        <w:rPr>
          <w:rFonts w:ascii="Times New Roman" w:hAnsi="Times New Roman" w:cs="Times New Roman"/>
          <w:sz w:val="24"/>
          <w:szCs w:val="24"/>
        </w:rPr>
        <w:t xml:space="preserve">ts, </w:t>
      </w:r>
      <w:r w:rsidR="00B42C20" w:rsidRPr="002E2771">
        <w:rPr>
          <w:rFonts w:ascii="Times New Roman" w:hAnsi="Times New Roman" w:cs="Times New Roman"/>
          <w:sz w:val="24"/>
          <w:szCs w:val="24"/>
        </w:rPr>
        <w:lastRenderedPageBreak/>
        <w:t>feelings, and behaviours</w:t>
      </w:r>
      <w:r w:rsidR="000B0D88" w:rsidRPr="002E2771">
        <w:rPr>
          <w:rFonts w:ascii="Times New Roman" w:hAnsi="Times New Roman" w:cs="Times New Roman"/>
          <w:sz w:val="24"/>
          <w:szCs w:val="24"/>
        </w:rPr>
        <w:t xml:space="preserve"> </w:t>
      </w:r>
      <w:r w:rsidR="00F8238C" w:rsidRPr="002E2771">
        <w:rPr>
          <w:rFonts w:ascii="Times New Roman" w:hAnsi="Times New Roman" w:cs="Times New Roman"/>
          <w:sz w:val="24"/>
          <w:szCs w:val="24"/>
        </w:rPr>
        <w:t>can result in the onset and maintenance</w:t>
      </w:r>
      <w:r w:rsidR="000B0D88" w:rsidRPr="002E2771">
        <w:rPr>
          <w:rFonts w:ascii="Times New Roman" w:hAnsi="Times New Roman" w:cs="Times New Roman"/>
          <w:sz w:val="24"/>
          <w:szCs w:val="24"/>
        </w:rPr>
        <w:t xml:space="preserve"> </w:t>
      </w:r>
      <w:r w:rsidR="00F8238C" w:rsidRPr="002E2771">
        <w:rPr>
          <w:rFonts w:ascii="Times New Roman" w:hAnsi="Times New Roman" w:cs="Times New Roman"/>
          <w:sz w:val="24"/>
          <w:szCs w:val="24"/>
        </w:rPr>
        <w:t>of</w:t>
      </w:r>
      <w:r w:rsidR="000B0D88" w:rsidRPr="002E2771">
        <w:rPr>
          <w:rFonts w:ascii="Times New Roman" w:hAnsi="Times New Roman" w:cs="Times New Roman"/>
          <w:sz w:val="24"/>
          <w:szCs w:val="24"/>
        </w:rPr>
        <w:t xml:space="preserve"> mental health problem</w:t>
      </w:r>
      <w:r w:rsidR="00F8238C" w:rsidRPr="002E2771">
        <w:rPr>
          <w:rFonts w:ascii="Times New Roman" w:hAnsi="Times New Roman" w:cs="Times New Roman"/>
          <w:sz w:val="24"/>
          <w:szCs w:val="24"/>
        </w:rPr>
        <w:t>s</w:t>
      </w:r>
      <w:r w:rsidR="00243510" w:rsidRPr="002E2771">
        <w:rPr>
          <w:rFonts w:ascii="Times New Roman" w:hAnsi="Times New Roman" w:cs="Times New Roman"/>
          <w:sz w:val="24"/>
          <w:szCs w:val="24"/>
        </w:rPr>
        <w:t xml:space="preserve"> (Beck, 2011</w:t>
      </w:r>
      <w:r w:rsidR="005D68B4" w:rsidRPr="002E2771">
        <w:rPr>
          <w:rFonts w:ascii="Times New Roman" w:hAnsi="Times New Roman" w:cs="Times New Roman"/>
          <w:sz w:val="24"/>
          <w:szCs w:val="24"/>
        </w:rPr>
        <w:t>)</w:t>
      </w:r>
      <w:r w:rsidR="000B4412" w:rsidRPr="002E2771">
        <w:rPr>
          <w:rFonts w:ascii="Times New Roman" w:hAnsi="Times New Roman" w:cs="Times New Roman"/>
          <w:sz w:val="24"/>
          <w:szCs w:val="24"/>
        </w:rPr>
        <w:t>.</w:t>
      </w:r>
      <w:r w:rsidR="00FA38A0" w:rsidRPr="002E2771">
        <w:rPr>
          <w:rFonts w:ascii="Times New Roman" w:hAnsi="Times New Roman" w:cs="Times New Roman"/>
          <w:sz w:val="24"/>
          <w:szCs w:val="24"/>
        </w:rPr>
        <w:t xml:space="preserve"> A</w:t>
      </w:r>
      <w:r w:rsidR="003845CC" w:rsidRPr="002E2771">
        <w:rPr>
          <w:rFonts w:ascii="Times New Roman" w:hAnsi="Times New Roman" w:cs="Times New Roman"/>
          <w:sz w:val="24"/>
          <w:szCs w:val="24"/>
        </w:rPr>
        <w:t xml:space="preserve">ll low-intensity interventions delivered in IAPT are based on CBT principles, </w:t>
      </w:r>
      <w:r w:rsidR="00CA0DD9" w:rsidRPr="002E2771">
        <w:rPr>
          <w:rFonts w:ascii="Times New Roman" w:hAnsi="Times New Roman" w:cs="Times New Roman"/>
          <w:sz w:val="24"/>
          <w:szCs w:val="24"/>
        </w:rPr>
        <w:t xml:space="preserve">and </w:t>
      </w:r>
      <w:r w:rsidR="003845CC" w:rsidRPr="002E2771">
        <w:rPr>
          <w:rFonts w:ascii="Times New Roman" w:hAnsi="Times New Roman" w:cs="Times New Roman"/>
          <w:sz w:val="24"/>
          <w:szCs w:val="24"/>
        </w:rPr>
        <w:t>CBT is the most common</w:t>
      </w:r>
      <w:r w:rsidR="00C70880" w:rsidRPr="002E2771">
        <w:rPr>
          <w:rFonts w:ascii="Times New Roman" w:hAnsi="Times New Roman" w:cs="Times New Roman"/>
          <w:sz w:val="24"/>
          <w:szCs w:val="24"/>
        </w:rPr>
        <w:t>ly delivered</w:t>
      </w:r>
      <w:r w:rsidR="003845CC" w:rsidRPr="002E2771">
        <w:rPr>
          <w:rFonts w:ascii="Times New Roman" w:hAnsi="Times New Roman" w:cs="Times New Roman"/>
          <w:sz w:val="24"/>
          <w:szCs w:val="24"/>
        </w:rPr>
        <w:t xml:space="preserve"> high</w:t>
      </w:r>
      <w:r w:rsidR="003845CC">
        <w:rPr>
          <w:rFonts w:ascii="Times New Roman" w:hAnsi="Times New Roman" w:cs="Times New Roman"/>
          <w:sz w:val="24"/>
          <w:szCs w:val="24"/>
        </w:rPr>
        <w:t>-intens</w:t>
      </w:r>
      <w:r w:rsidR="00E346C0">
        <w:rPr>
          <w:rFonts w:ascii="Times New Roman" w:hAnsi="Times New Roman" w:cs="Times New Roman"/>
          <w:sz w:val="24"/>
          <w:szCs w:val="24"/>
        </w:rPr>
        <w:t>ity treatment (Baker, 2018; Clark, 2018).</w:t>
      </w:r>
      <w:r w:rsidR="000B0D88">
        <w:rPr>
          <w:rFonts w:ascii="Times New Roman" w:hAnsi="Times New Roman" w:cs="Times New Roman"/>
          <w:sz w:val="24"/>
          <w:szCs w:val="24"/>
        </w:rPr>
        <w:t xml:space="preserve"> </w:t>
      </w:r>
      <w:r w:rsidR="00C70880">
        <w:rPr>
          <w:rFonts w:ascii="Times New Roman" w:hAnsi="Times New Roman" w:cs="Times New Roman"/>
          <w:sz w:val="24"/>
          <w:szCs w:val="24"/>
        </w:rPr>
        <w:t>CBT’s predominance as the tre</w:t>
      </w:r>
      <w:r w:rsidR="000744BD">
        <w:rPr>
          <w:rFonts w:ascii="Times New Roman" w:hAnsi="Times New Roman" w:cs="Times New Roman"/>
          <w:sz w:val="24"/>
          <w:szCs w:val="24"/>
        </w:rPr>
        <w:t xml:space="preserve">atment of choice within IAPT is primarily due to it being more systematically </w:t>
      </w:r>
      <w:r w:rsidR="00B42C20">
        <w:rPr>
          <w:rFonts w:ascii="Times New Roman" w:hAnsi="Times New Roman" w:cs="Times New Roman"/>
          <w:sz w:val="24"/>
          <w:szCs w:val="24"/>
        </w:rPr>
        <w:t>investigated</w:t>
      </w:r>
      <w:r w:rsidR="000744BD">
        <w:rPr>
          <w:rFonts w:ascii="Times New Roman" w:hAnsi="Times New Roman" w:cs="Times New Roman"/>
          <w:sz w:val="24"/>
          <w:szCs w:val="24"/>
        </w:rPr>
        <w:t xml:space="preserve"> than other psychotherapeutic modalities, and it being consistently demonstrated to be both efficacious and effective in the treatment of depression and anxiety</w:t>
      </w:r>
      <w:r w:rsidR="00BC33D7">
        <w:rPr>
          <w:rFonts w:ascii="Times New Roman" w:hAnsi="Times New Roman" w:cs="Times New Roman"/>
          <w:sz w:val="24"/>
          <w:szCs w:val="24"/>
        </w:rPr>
        <w:t xml:space="preserve"> (</w:t>
      </w:r>
      <w:r w:rsidR="00B922F9">
        <w:rPr>
          <w:rFonts w:ascii="Times New Roman" w:hAnsi="Times New Roman" w:cs="Times New Roman"/>
          <w:sz w:val="24"/>
          <w:szCs w:val="24"/>
        </w:rPr>
        <w:t xml:space="preserve">Barth et al., 2013; </w:t>
      </w:r>
      <w:r w:rsidR="003A2CCA">
        <w:rPr>
          <w:rFonts w:ascii="Times New Roman" w:hAnsi="Times New Roman" w:cs="Times New Roman"/>
          <w:sz w:val="24"/>
          <w:szCs w:val="24"/>
        </w:rPr>
        <w:t>Cuijpers</w:t>
      </w:r>
      <w:r w:rsidR="00043685" w:rsidRPr="00043685">
        <w:rPr>
          <w:rFonts w:ascii="Times New Roman" w:hAnsi="Times New Roman" w:cs="Times New Roman"/>
          <w:sz w:val="24"/>
          <w:szCs w:val="24"/>
        </w:rPr>
        <w:t xml:space="preserve"> </w:t>
      </w:r>
      <w:r w:rsidR="00043685">
        <w:rPr>
          <w:rFonts w:ascii="Times New Roman" w:hAnsi="Times New Roman" w:cs="Times New Roman"/>
          <w:sz w:val="24"/>
          <w:szCs w:val="24"/>
        </w:rPr>
        <w:t xml:space="preserve">et al., </w:t>
      </w:r>
      <w:r w:rsidR="003A2CCA">
        <w:rPr>
          <w:rFonts w:ascii="Times New Roman" w:hAnsi="Times New Roman" w:cs="Times New Roman"/>
          <w:sz w:val="24"/>
          <w:szCs w:val="24"/>
        </w:rPr>
        <w:t xml:space="preserve">2016; </w:t>
      </w:r>
      <w:r w:rsidR="00BC33D7">
        <w:rPr>
          <w:rFonts w:ascii="Times New Roman" w:hAnsi="Times New Roman" w:cs="Times New Roman"/>
          <w:sz w:val="24"/>
          <w:szCs w:val="24"/>
        </w:rPr>
        <w:t>Hofmann</w:t>
      </w:r>
      <w:r w:rsidR="00043685" w:rsidRPr="00043685">
        <w:rPr>
          <w:rFonts w:ascii="Times New Roman" w:hAnsi="Times New Roman" w:cs="Times New Roman"/>
          <w:sz w:val="24"/>
          <w:szCs w:val="24"/>
        </w:rPr>
        <w:t xml:space="preserve"> </w:t>
      </w:r>
      <w:r w:rsidR="00043685">
        <w:rPr>
          <w:rFonts w:ascii="Times New Roman" w:hAnsi="Times New Roman" w:cs="Times New Roman"/>
          <w:sz w:val="24"/>
          <w:szCs w:val="24"/>
        </w:rPr>
        <w:t xml:space="preserve">et al., </w:t>
      </w:r>
      <w:r w:rsidR="00BC33D7">
        <w:rPr>
          <w:rFonts w:ascii="Times New Roman" w:hAnsi="Times New Roman" w:cs="Times New Roman"/>
          <w:sz w:val="24"/>
          <w:szCs w:val="24"/>
        </w:rPr>
        <w:t>2012</w:t>
      </w:r>
      <w:r w:rsidR="00150C58">
        <w:rPr>
          <w:rFonts w:ascii="Times New Roman" w:hAnsi="Times New Roman" w:cs="Times New Roman"/>
          <w:sz w:val="24"/>
          <w:szCs w:val="24"/>
        </w:rPr>
        <w:t>, Hofmann &amp; Smits, 2008</w:t>
      </w:r>
      <w:r w:rsidR="00BC33D7">
        <w:rPr>
          <w:rFonts w:ascii="Times New Roman" w:hAnsi="Times New Roman" w:cs="Times New Roman"/>
          <w:sz w:val="24"/>
          <w:szCs w:val="24"/>
        </w:rPr>
        <w:t>)</w:t>
      </w:r>
      <w:r w:rsidR="000744BD">
        <w:rPr>
          <w:rFonts w:ascii="Times New Roman" w:hAnsi="Times New Roman" w:cs="Times New Roman"/>
          <w:sz w:val="24"/>
          <w:szCs w:val="24"/>
        </w:rPr>
        <w:t>.</w:t>
      </w:r>
      <w:r w:rsidR="00FA38A0">
        <w:rPr>
          <w:rFonts w:ascii="Times New Roman" w:hAnsi="Times New Roman" w:cs="Times New Roman"/>
          <w:sz w:val="24"/>
          <w:szCs w:val="24"/>
        </w:rPr>
        <w:t xml:space="preserve"> </w:t>
      </w:r>
      <w:r w:rsidR="00B40181">
        <w:rPr>
          <w:rFonts w:ascii="Times New Roman" w:hAnsi="Times New Roman" w:cs="Times New Roman"/>
          <w:sz w:val="24"/>
          <w:szCs w:val="24"/>
        </w:rPr>
        <w:t>Importantly, h</w:t>
      </w:r>
      <w:r w:rsidR="00A32C83">
        <w:rPr>
          <w:rFonts w:ascii="Times New Roman" w:hAnsi="Times New Roman" w:cs="Times New Roman"/>
          <w:sz w:val="24"/>
          <w:szCs w:val="24"/>
        </w:rPr>
        <w:t>owever,</w:t>
      </w:r>
      <w:r w:rsidR="00B40181">
        <w:rPr>
          <w:rFonts w:ascii="Times New Roman" w:hAnsi="Times New Roman" w:cs="Times New Roman"/>
          <w:sz w:val="24"/>
          <w:szCs w:val="24"/>
        </w:rPr>
        <w:t xml:space="preserve"> although</w:t>
      </w:r>
      <w:r w:rsidR="00A32C83">
        <w:rPr>
          <w:rFonts w:ascii="Times New Roman" w:hAnsi="Times New Roman" w:cs="Times New Roman"/>
          <w:sz w:val="24"/>
          <w:szCs w:val="24"/>
        </w:rPr>
        <w:t xml:space="preserve"> </w:t>
      </w:r>
      <w:r w:rsidR="0002069E">
        <w:rPr>
          <w:rFonts w:ascii="Times New Roman" w:hAnsi="Times New Roman" w:cs="Times New Roman"/>
          <w:sz w:val="24"/>
          <w:szCs w:val="24"/>
        </w:rPr>
        <w:t>other high-intensity psychotherapies delivered through IAPT (e.g., counselling for depression, interpersonal psychotherapy</w:t>
      </w:r>
      <w:r w:rsidR="00740B35">
        <w:rPr>
          <w:rFonts w:ascii="Times New Roman" w:hAnsi="Times New Roman" w:cs="Times New Roman"/>
          <w:sz w:val="24"/>
          <w:szCs w:val="24"/>
        </w:rPr>
        <w:t xml:space="preserve"> [IPT]</w:t>
      </w:r>
      <w:r w:rsidR="0002069E">
        <w:rPr>
          <w:rFonts w:ascii="Times New Roman" w:hAnsi="Times New Roman" w:cs="Times New Roman"/>
          <w:sz w:val="24"/>
          <w:szCs w:val="24"/>
        </w:rPr>
        <w:t>, psychodynamic therapy</w:t>
      </w:r>
      <w:r w:rsidR="00D84FC1">
        <w:rPr>
          <w:rFonts w:ascii="Times New Roman" w:hAnsi="Times New Roman" w:cs="Times New Roman"/>
          <w:sz w:val="24"/>
          <w:szCs w:val="24"/>
        </w:rPr>
        <w:t>; Baker et al., 2018</w:t>
      </w:r>
      <w:r w:rsidR="0002069E">
        <w:rPr>
          <w:rFonts w:ascii="Times New Roman" w:hAnsi="Times New Roman" w:cs="Times New Roman"/>
          <w:sz w:val="24"/>
          <w:szCs w:val="24"/>
        </w:rPr>
        <w:t>)</w:t>
      </w:r>
      <w:r w:rsidR="00B40181">
        <w:rPr>
          <w:rFonts w:ascii="Times New Roman" w:hAnsi="Times New Roman" w:cs="Times New Roman"/>
          <w:sz w:val="24"/>
          <w:szCs w:val="24"/>
        </w:rPr>
        <w:t xml:space="preserve"> </w:t>
      </w:r>
      <w:r w:rsidR="001172C3">
        <w:rPr>
          <w:rFonts w:ascii="Times New Roman" w:hAnsi="Times New Roman" w:cs="Times New Roman"/>
          <w:sz w:val="24"/>
          <w:szCs w:val="24"/>
        </w:rPr>
        <w:t>have been investigated to a lesser extent</w:t>
      </w:r>
      <w:r w:rsidR="00B40181">
        <w:rPr>
          <w:rFonts w:ascii="Times New Roman" w:hAnsi="Times New Roman" w:cs="Times New Roman"/>
          <w:sz w:val="24"/>
          <w:szCs w:val="24"/>
        </w:rPr>
        <w:t xml:space="preserve"> than CBT, they</w:t>
      </w:r>
      <w:r w:rsidR="0002069E">
        <w:rPr>
          <w:rFonts w:ascii="Times New Roman" w:hAnsi="Times New Roman" w:cs="Times New Roman"/>
          <w:sz w:val="24"/>
          <w:szCs w:val="24"/>
        </w:rPr>
        <w:t xml:space="preserve"> have been argued to be just as effective</w:t>
      </w:r>
      <w:r w:rsidR="001172C3">
        <w:rPr>
          <w:rFonts w:ascii="Times New Roman" w:hAnsi="Times New Roman" w:cs="Times New Roman"/>
          <w:sz w:val="24"/>
          <w:szCs w:val="24"/>
        </w:rPr>
        <w:t xml:space="preserve"> treatments (Barkham et al., 2021; Cuijpers et al., 2013</w:t>
      </w:r>
      <w:r w:rsidR="00541319">
        <w:rPr>
          <w:rFonts w:ascii="Times New Roman" w:hAnsi="Times New Roman" w:cs="Times New Roman"/>
          <w:sz w:val="24"/>
          <w:szCs w:val="24"/>
        </w:rPr>
        <w:t>a</w:t>
      </w:r>
      <w:r w:rsidR="003D1CFC">
        <w:rPr>
          <w:rFonts w:ascii="Times New Roman" w:hAnsi="Times New Roman" w:cs="Times New Roman"/>
          <w:sz w:val="24"/>
          <w:szCs w:val="24"/>
        </w:rPr>
        <w:t>; King</w:t>
      </w:r>
      <w:r w:rsidR="00043685" w:rsidRPr="00043685">
        <w:rPr>
          <w:rFonts w:ascii="Times New Roman" w:hAnsi="Times New Roman" w:cs="Times New Roman"/>
          <w:sz w:val="24"/>
          <w:szCs w:val="24"/>
        </w:rPr>
        <w:t xml:space="preserve"> </w:t>
      </w:r>
      <w:r w:rsidR="00043685">
        <w:rPr>
          <w:rFonts w:ascii="Times New Roman" w:hAnsi="Times New Roman" w:cs="Times New Roman"/>
          <w:sz w:val="24"/>
          <w:szCs w:val="24"/>
        </w:rPr>
        <w:t xml:space="preserve">et al., </w:t>
      </w:r>
      <w:r w:rsidR="003D1CFC">
        <w:rPr>
          <w:rFonts w:ascii="Times New Roman" w:hAnsi="Times New Roman" w:cs="Times New Roman"/>
          <w:sz w:val="24"/>
          <w:szCs w:val="24"/>
        </w:rPr>
        <w:t>2014</w:t>
      </w:r>
      <w:r w:rsidR="001172C3">
        <w:rPr>
          <w:rFonts w:ascii="Times New Roman" w:hAnsi="Times New Roman" w:cs="Times New Roman"/>
          <w:sz w:val="24"/>
          <w:szCs w:val="24"/>
        </w:rPr>
        <w:t>)</w:t>
      </w:r>
      <w:r w:rsidR="003D1CFC">
        <w:rPr>
          <w:rFonts w:ascii="Times New Roman" w:hAnsi="Times New Roman" w:cs="Times New Roman"/>
          <w:sz w:val="24"/>
          <w:szCs w:val="24"/>
        </w:rPr>
        <w:t>.</w:t>
      </w:r>
    </w:p>
    <w:p w14:paraId="2E4E2F62" w14:textId="6F29CC3F" w:rsidR="00B62F2D" w:rsidRDefault="00A901C8">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Recent research has demonstrated that </w:t>
      </w:r>
      <w:r w:rsidR="00B62F2D">
        <w:rPr>
          <w:rFonts w:ascii="Times New Roman" w:hAnsi="Times New Roman" w:cs="Times New Roman"/>
          <w:sz w:val="24"/>
          <w:szCs w:val="24"/>
        </w:rPr>
        <w:t xml:space="preserve">IAPT </w:t>
      </w:r>
      <w:r>
        <w:rPr>
          <w:rFonts w:ascii="Times New Roman" w:hAnsi="Times New Roman" w:cs="Times New Roman"/>
          <w:sz w:val="24"/>
          <w:szCs w:val="24"/>
        </w:rPr>
        <w:t>can</w:t>
      </w:r>
      <w:r w:rsidR="00B62F2D">
        <w:rPr>
          <w:rFonts w:ascii="Times New Roman" w:hAnsi="Times New Roman" w:cs="Times New Roman"/>
          <w:sz w:val="24"/>
          <w:szCs w:val="24"/>
        </w:rPr>
        <w:t xml:space="preserve"> </w:t>
      </w:r>
      <w:r w:rsidR="0036369A">
        <w:rPr>
          <w:rFonts w:ascii="Times New Roman" w:hAnsi="Times New Roman" w:cs="Times New Roman"/>
          <w:sz w:val="24"/>
          <w:szCs w:val="24"/>
        </w:rPr>
        <w:t xml:space="preserve">produce </w:t>
      </w:r>
      <w:r w:rsidR="00B62F2D">
        <w:rPr>
          <w:rFonts w:ascii="Times New Roman" w:hAnsi="Times New Roman" w:cs="Times New Roman"/>
          <w:sz w:val="24"/>
          <w:szCs w:val="24"/>
        </w:rPr>
        <w:t xml:space="preserve">promising outcomes for those that </w:t>
      </w:r>
      <w:r w:rsidR="0007768B">
        <w:rPr>
          <w:rFonts w:ascii="Times New Roman" w:hAnsi="Times New Roman" w:cs="Times New Roman"/>
          <w:sz w:val="24"/>
          <w:szCs w:val="24"/>
        </w:rPr>
        <w:t>access it</w:t>
      </w:r>
      <w:r w:rsidR="00B62F2D">
        <w:rPr>
          <w:rFonts w:ascii="Times New Roman" w:hAnsi="Times New Roman" w:cs="Times New Roman"/>
          <w:sz w:val="24"/>
          <w:szCs w:val="24"/>
        </w:rPr>
        <w:t>.</w:t>
      </w:r>
      <w:r w:rsidR="0007768B">
        <w:rPr>
          <w:rFonts w:ascii="Times New Roman" w:hAnsi="Times New Roman" w:cs="Times New Roman"/>
          <w:sz w:val="24"/>
          <w:szCs w:val="24"/>
        </w:rPr>
        <w:t xml:space="preserve"> For example, </w:t>
      </w:r>
      <w:r w:rsidR="00F25F5C">
        <w:rPr>
          <w:rFonts w:ascii="Times New Roman" w:hAnsi="Times New Roman" w:cs="Times New Roman"/>
          <w:sz w:val="24"/>
          <w:szCs w:val="24"/>
        </w:rPr>
        <w:t xml:space="preserve">a recent meta-analysis of practice-based studies conducted within the IAPT context demonstrated that the programme produces large pre-post treatment effect sizes for reductions in depression and anxiety, and moderate effects sizes for improvements in work and social adjustment (Wakefield et al., 2020). </w:t>
      </w:r>
      <w:r w:rsidR="00895B25">
        <w:rPr>
          <w:rFonts w:ascii="Times New Roman" w:hAnsi="Times New Roman" w:cs="Times New Roman"/>
          <w:sz w:val="24"/>
          <w:szCs w:val="24"/>
        </w:rPr>
        <w:t xml:space="preserve">In addition, recent reports indicate that 68.3% of patients who complete a course of IAPT treatment display reliable improvement in their condition, with 51.4% of patients </w:t>
      </w:r>
      <w:r w:rsidR="001D7D59">
        <w:rPr>
          <w:rFonts w:ascii="Times New Roman" w:hAnsi="Times New Roman" w:cs="Times New Roman"/>
          <w:sz w:val="24"/>
          <w:szCs w:val="24"/>
        </w:rPr>
        <w:t xml:space="preserve">moving to recovery (i.e., no longer having </w:t>
      </w:r>
      <w:r w:rsidR="002E64D6">
        <w:rPr>
          <w:rFonts w:ascii="Times New Roman" w:hAnsi="Times New Roman" w:cs="Times New Roman"/>
          <w:sz w:val="24"/>
          <w:szCs w:val="24"/>
        </w:rPr>
        <w:t>clinically-</w:t>
      </w:r>
      <w:r w:rsidR="00CA0DD9">
        <w:rPr>
          <w:rFonts w:ascii="Times New Roman" w:hAnsi="Times New Roman" w:cs="Times New Roman"/>
          <w:sz w:val="24"/>
          <w:szCs w:val="24"/>
        </w:rPr>
        <w:t>significant symptoms</w:t>
      </w:r>
      <w:r w:rsidR="002E64D6">
        <w:rPr>
          <w:rFonts w:ascii="Times New Roman" w:hAnsi="Times New Roman" w:cs="Times New Roman"/>
          <w:sz w:val="24"/>
          <w:szCs w:val="24"/>
        </w:rPr>
        <w:t xml:space="preserve">) </w:t>
      </w:r>
      <w:r w:rsidR="00356D25">
        <w:rPr>
          <w:rFonts w:ascii="Times New Roman" w:hAnsi="Times New Roman" w:cs="Times New Roman"/>
          <w:sz w:val="24"/>
          <w:szCs w:val="24"/>
        </w:rPr>
        <w:t xml:space="preserve">following treatment (Baker, 2021). This recovery rate is above the 50% target that has been set for IAPT by the UK Government and NHS England since its inception (Clark, 2011). Indeed, this target has been consistently surpassed since </w:t>
      </w:r>
      <w:r w:rsidR="00760FCC">
        <w:rPr>
          <w:rFonts w:ascii="Times New Roman" w:hAnsi="Times New Roman" w:cs="Times New Roman"/>
          <w:sz w:val="24"/>
          <w:szCs w:val="24"/>
        </w:rPr>
        <w:t xml:space="preserve">the beginning of </w:t>
      </w:r>
      <w:r w:rsidR="00356D25">
        <w:rPr>
          <w:rFonts w:ascii="Times New Roman" w:hAnsi="Times New Roman" w:cs="Times New Roman"/>
          <w:sz w:val="24"/>
          <w:szCs w:val="24"/>
        </w:rPr>
        <w:t>2017</w:t>
      </w:r>
      <w:r w:rsidR="0027313F">
        <w:rPr>
          <w:rFonts w:ascii="Times New Roman" w:hAnsi="Times New Roman" w:cs="Times New Roman"/>
          <w:sz w:val="24"/>
          <w:szCs w:val="24"/>
        </w:rPr>
        <w:t xml:space="preserve"> </w:t>
      </w:r>
      <w:r w:rsidR="00CA0DD9">
        <w:rPr>
          <w:rFonts w:ascii="Times New Roman" w:hAnsi="Times New Roman" w:cs="Times New Roman"/>
          <w:sz w:val="24"/>
          <w:szCs w:val="24"/>
        </w:rPr>
        <w:t xml:space="preserve">at a national (aggregated) level </w:t>
      </w:r>
      <w:r w:rsidR="0027313F">
        <w:rPr>
          <w:rFonts w:ascii="Times New Roman" w:hAnsi="Times New Roman" w:cs="Times New Roman"/>
          <w:sz w:val="24"/>
          <w:szCs w:val="24"/>
        </w:rPr>
        <w:t>(Clark, 2019)</w:t>
      </w:r>
      <w:r w:rsidR="00356D25">
        <w:rPr>
          <w:rFonts w:ascii="Times New Roman" w:hAnsi="Times New Roman" w:cs="Times New Roman"/>
          <w:sz w:val="24"/>
          <w:szCs w:val="24"/>
        </w:rPr>
        <w:t>.</w:t>
      </w:r>
      <w:r w:rsidR="002B7BCC">
        <w:rPr>
          <w:rFonts w:ascii="Times New Roman" w:hAnsi="Times New Roman" w:cs="Times New Roman"/>
          <w:sz w:val="24"/>
          <w:szCs w:val="24"/>
        </w:rPr>
        <w:t xml:space="preserve"> These findings demonstrate the benefits that</w:t>
      </w:r>
      <w:r w:rsidR="00D47107">
        <w:rPr>
          <w:rFonts w:ascii="Times New Roman" w:hAnsi="Times New Roman" w:cs="Times New Roman"/>
          <w:sz w:val="24"/>
          <w:szCs w:val="24"/>
        </w:rPr>
        <w:t xml:space="preserve"> the introduction of</w:t>
      </w:r>
      <w:r w:rsidR="002B7BCC">
        <w:rPr>
          <w:rFonts w:ascii="Times New Roman" w:hAnsi="Times New Roman" w:cs="Times New Roman"/>
          <w:sz w:val="24"/>
          <w:szCs w:val="24"/>
        </w:rPr>
        <w:t xml:space="preserve"> IAPT has provided to people suffering from </w:t>
      </w:r>
      <w:r w:rsidR="002E64D6">
        <w:rPr>
          <w:rFonts w:ascii="Times New Roman" w:hAnsi="Times New Roman" w:cs="Times New Roman"/>
          <w:sz w:val="24"/>
          <w:szCs w:val="24"/>
        </w:rPr>
        <w:t>depression and anxiety</w:t>
      </w:r>
      <w:r w:rsidR="002B7BCC">
        <w:rPr>
          <w:rFonts w:ascii="Times New Roman" w:hAnsi="Times New Roman" w:cs="Times New Roman"/>
          <w:sz w:val="24"/>
          <w:szCs w:val="24"/>
        </w:rPr>
        <w:t xml:space="preserve">, with greater access to effective evidence-based </w:t>
      </w:r>
      <w:r w:rsidR="00D47107">
        <w:rPr>
          <w:rFonts w:ascii="Times New Roman" w:hAnsi="Times New Roman" w:cs="Times New Roman"/>
          <w:sz w:val="24"/>
          <w:szCs w:val="24"/>
        </w:rPr>
        <w:t>interventions</w:t>
      </w:r>
      <w:r w:rsidR="002B7BCC">
        <w:rPr>
          <w:rFonts w:ascii="Times New Roman" w:hAnsi="Times New Roman" w:cs="Times New Roman"/>
          <w:sz w:val="24"/>
          <w:szCs w:val="24"/>
        </w:rPr>
        <w:t xml:space="preserve"> </w:t>
      </w:r>
      <w:r w:rsidR="00D47107">
        <w:rPr>
          <w:rFonts w:ascii="Times New Roman" w:hAnsi="Times New Roman" w:cs="Times New Roman"/>
          <w:sz w:val="24"/>
          <w:szCs w:val="24"/>
        </w:rPr>
        <w:t>being provided and more than half of patients recovering following treatment.</w:t>
      </w:r>
    </w:p>
    <w:p w14:paraId="5116A327" w14:textId="5FF69585" w:rsidR="00D14510" w:rsidRDefault="002265DD" w:rsidP="002A7DE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However, </w:t>
      </w:r>
      <w:r w:rsidR="008819C6">
        <w:rPr>
          <w:rFonts w:ascii="Times New Roman" w:hAnsi="Times New Roman" w:cs="Times New Roman"/>
          <w:sz w:val="24"/>
          <w:szCs w:val="24"/>
        </w:rPr>
        <w:t xml:space="preserve">these promising recovery rates that are associated with the IAPT programme only reflect short-term outcomes, as they only focus on how a patient feels immediately post-treatment. Evaluations of IAPT services do not generally provide information regarding longer-term outcomes, or the extent to which treatment gains are maintained over a longer period of time. Indeed, the previously discussed meta-analysis </w:t>
      </w:r>
      <w:r w:rsidR="008819C6">
        <w:rPr>
          <w:rFonts w:ascii="Times New Roman" w:hAnsi="Times New Roman" w:cs="Times New Roman"/>
          <w:sz w:val="24"/>
          <w:szCs w:val="24"/>
        </w:rPr>
        <w:lastRenderedPageBreak/>
        <w:t xml:space="preserve">of practice-based studies conducted within the IAPT context identified a total of 60 eligible studies, and only four of these studies included </w:t>
      </w:r>
      <w:r w:rsidR="00220FAD">
        <w:rPr>
          <w:rFonts w:ascii="Times New Roman" w:hAnsi="Times New Roman" w:cs="Times New Roman"/>
          <w:sz w:val="24"/>
          <w:szCs w:val="24"/>
        </w:rPr>
        <w:t>post-treatment follow-up</w:t>
      </w:r>
      <w:r w:rsidR="00F904BD">
        <w:rPr>
          <w:rFonts w:ascii="Times New Roman" w:hAnsi="Times New Roman" w:cs="Times New Roman"/>
          <w:sz w:val="24"/>
          <w:szCs w:val="24"/>
        </w:rPr>
        <w:t xml:space="preserve"> assessments of outcome data (Wakefield et al., 2020). </w:t>
      </w:r>
      <w:r w:rsidR="00050CEE">
        <w:rPr>
          <w:rFonts w:ascii="Times New Roman" w:hAnsi="Times New Roman" w:cs="Times New Roman"/>
          <w:sz w:val="24"/>
          <w:szCs w:val="24"/>
        </w:rPr>
        <w:t>This illustrates the limited research that has been conducted to investigate the long-term outcomes of IAPT treatments, and therefore how little is known regarding the extent to which patients maintain their gains following treatment completion.</w:t>
      </w:r>
    </w:p>
    <w:p w14:paraId="257E85CE" w14:textId="0AB7C555" w:rsidR="00E87975" w:rsidRDefault="00E87975" w:rsidP="002A7DE6">
      <w:pPr>
        <w:spacing w:line="360" w:lineRule="auto"/>
        <w:jc w:val="both"/>
        <w:rPr>
          <w:rFonts w:ascii="Times New Roman" w:hAnsi="Times New Roman" w:cs="Times New Roman"/>
          <w:sz w:val="24"/>
          <w:szCs w:val="24"/>
        </w:rPr>
      </w:pPr>
    </w:p>
    <w:p w14:paraId="471A143D" w14:textId="7C56AA05" w:rsidR="00E87975" w:rsidRPr="0068138F" w:rsidRDefault="00050333" w:rsidP="0068138F">
      <w:pPr>
        <w:spacing w:line="360" w:lineRule="auto"/>
        <w:jc w:val="center"/>
        <w:rPr>
          <w:rFonts w:ascii="Times New Roman" w:hAnsi="Times New Roman" w:cs="Times New Roman"/>
          <w:b/>
          <w:sz w:val="24"/>
          <w:szCs w:val="24"/>
        </w:rPr>
      </w:pPr>
      <w:r w:rsidRPr="0068138F">
        <w:rPr>
          <w:rFonts w:ascii="Times New Roman" w:hAnsi="Times New Roman" w:cs="Times New Roman"/>
          <w:b/>
          <w:sz w:val="24"/>
          <w:szCs w:val="24"/>
        </w:rPr>
        <w:t>Long-Term Outcomes</w:t>
      </w:r>
    </w:p>
    <w:p w14:paraId="68EF936A" w14:textId="61E1561B" w:rsidR="00EA07BF" w:rsidRDefault="00FF3CB0" w:rsidP="002A7DE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It is important to investigate the long-term effects of psychological interventions for multiple reasons. First, </w:t>
      </w:r>
      <w:r w:rsidR="00553B90">
        <w:rPr>
          <w:rFonts w:ascii="Times New Roman" w:hAnsi="Times New Roman" w:cs="Times New Roman"/>
          <w:sz w:val="24"/>
          <w:szCs w:val="24"/>
        </w:rPr>
        <w:t xml:space="preserve">depression and anxiety are </w:t>
      </w:r>
      <w:r w:rsidR="00553B90" w:rsidRPr="00553B90">
        <w:rPr>
          <w:rFonts w:ascii="Times New Roman" w:hAnsi="Times New Roman" w:cs="Times New Roman"/>
          <w:sz w:val="24"/>
          <w:szCs w:val="24"/>
        </w:rPr>
        <w:t>highly recurrent</w:t>
      </w:r>
      <w:r w:rsidR="00553B90">
        <w:rPr>
          <w:rFonts w:ascii="Times New Roman" w:hAnsi="Times New Roman" w:cs="Times New Roman"/>
          <w:sz w:val="24"/>
          <w:szCs w:val="24"/>
        </w:rPr>
        <w:t xml:space="preserve"> mental health</w:t>
      </w:r>
      <w:r w:rsidR="00553B90" w:rsidRPr="00553B90">
        <w:rPr>
          <w:rFonts w:ascii="Times New Roman" w:hAnsi="Times New Roman" w:cs="Times New Roman"/>
          <w:sz w:val="24"/>
          <w:szCs w:val="24"/>
        </w:rPr>
        <w:t xml:space="preserve"> problems</w:t>
      </w:r>
      <w:r w:rsidR="00553B90">
        <w:rPr>
          <w:rFonts w:ascii="Times New Roman" w:hAnsi="Times New Roman" w:cs="Times New Roman"/>
          <w:sz w:val="24"/>
          <w:szCs w:val="24"/>
        </w:rPr>
        <w:t>, frequently returning following initial experiences of improvement</w:t>
      </w:r>
      <w:r w:rsidR="00553B90" w:rsidRPr="00553B90">
        <w:rPr>
          <w:rFonts w:ascii="Times New Roman" w:hAnsi="Times New Roman" w:cs="Times New Roman"/>
          <w:sz w:val="24"/>
          <w:szCs w:val="24"/>
        </w:rPr>
        <w:t xml:space="preserve"> </w:t>
      </w:r>
      <w:r w:rsidR="00553B90">
        <w:rPr>
          <w:rFonts w:ascii="Times New Roman" w:hAnsi="Times New Roman" w:cs="Times New Roman"/>
          <w:sz w:val="24"/>
          <w:szCs w:val="24"/>
        </w:rPr>
        <w:t>(</w:t>
      </w:r>
      <w:r w:rsidR="00553B90" w:rsidRPr="00553B90">
        <w:rPr>
          <w:rFonts w:ascii="Times New Roman" w:hAnsi="Times New Roman" w:cs="Times New Roman"/>
          <w:sz w:val="24"/>
          <w:szCs w:val="24"/>
        </w:rPr>
        <w:t>Hardeveld</w:t>
      </w:r>
      <w:r w:rsidR="0054399C" w:rsidRPr="0054399C">
        <w:rPr>
          <w:rFonts w:ascii="Times New Roman" w:hAnsi="Times New Roman" w:cs="Times New Roman"/>
          <w:sz w:val="24"/>
          <w:szCs w:val="24"/>
        </w:rPr>
        <w:t xml:space="preserve"> </w:t>
      </w:r>
      <w:r w:rsidR="0054399C">
        <w:rPr>
          <w:rFonts w:ascii="Times New Roman" w:hAnsi="Times New Roman" w:cs="Times New Roman"/>
          <w:sz w:val="24"/>
          <w:szCs w:val="24"/>
        </w:rPr>
        <w:t xml:space="preserve">et al., </w:t>
      </w:r>
      <w:r w:rsidR="00553B90" w:rsidRPr="00553B90">
        <w:rPr>
          <w:rFonts w:ascii="Times New Roman" w:hAnsi="Times New Roman" w:cs="Times New Roman"/>
          <w:sz w:val="24"/>
          <w:szCs w:val="24"/>
        </w:rPr>
        <w:t>2010; Vervliet</w:t>
      </w:r>
      <w:r w:rsidR="0054399C" w:rsidRPr="0054399C">
        <w:rPr>
          <w:rFonts w:ascii="Times New Roman" w:hAnsi="Times New Roman" w:cs="Times New Roman"/>
          <w:sz w:val="24"/>
          <w:szCs w:val="24"/>
        </w:rPr>
        <w:t xml:space="preserve"> </w:t>
      </w:r>
      <w:r w:rsidR="0054399C">
        <w:rPr>
          <w:rFonts w:ascii="Times New Roman" w:hAnsi="Times New Roman" w:cs="Times New Roman"/>
          <w:sz w:val="24"/>
          <w:szCs w:val="24"/>
        </w:rPr>
        <w:t xml:space="preserve">et al., </w:t>
      </w:r>
      <w:r w:rsidR="00553B90" w:rsidRPr="00553B90">
        <w:rPr>
          <w:rFonts w:ascii="Times New Roman" w:hAnsi="Times New Roman" w:cs="Times New Roman"/>
          <w:sz w:val="24"/>
          <w:szCs w:val="24"/>
        </w:rPr>
        <w:t>2013). For instance, individuals who recover from one episode of depression have an approximate 50% chance of experiencing a subsequent episode, with this probability rising with each additional experienced episode (Burcusa &amp; Iacono, 2007). Similarly, anxiety disorders have been demonstrated to have recurrence rates ranging from 39% to 56% following treatment (Bruce et al., 2005; Vervliet et al., 2013).</w:t>
      </w:r>
      <w:r w:rsidR="00A805FD">
        <w:rPr>
          <w:rFonts w:ascii="Times New Roman" w:hAnsi="Times New Roman" w:cs="Times New Roman"/>
          <w:sz w:val="24"/>
          <w:szCs w:val="24"/>
        </w:rPr>
        <w:t xml:space="preserve"> Therefore, considering that depression and anxiety are known to frequently return following recovery, it is important to assess whether the psychological interventions that are being delivered are effective at preventing</w:t>
      </w:r>
      <w:r w:rsidR="006F1F15">
        <w:rPr>
          <w:rFonts w:ascii="Times New Roman" w:hAnsi="Times New Roman" w:cs="Times New Roman"/>
          <w:sz w:val="24"/>
          <w:szCs w:val="24"/>
        </w:rPr>
        <w:t xml:space="preserve"> deteriorations</w:t>
      </w:r>
      <w:r w:rsidR="00F80276">
        <w:rPr>
          <w:rFonts w:ascii="Times New Roman" w:hAnsi="Times New Roman" w:cs="Times New Roman"/>
          <w:sz w:val="24"/>
          <w:szCs w:val="24"/>
        </w:rPr>
        <w:t xml:space="preserve"> and returns to suffering</w:t>
      </w:r>
      <w:r w:rsidR="00EA07BF">
        <w:rPr>
          <w:rFonts w:ascii="Times New Roman" w:hAnsi="Times New Roman" w:cs="Times New Roman"/>
          <w:sz w:val="24"/>
          <w:szCs w:val="24"/>
        </w:rPr>
        <w:t xml:space="preserve"> from occurring. </w:t>
      </w:r>
      <w:r w:rsidR="00A805FD">
        <w:rPr>
          <w:rFonts w:ascii="Times New Roman" w:hAnsi="Times New Roman" w:cs="Times New Roman"/>
          <w:sz w:val="24"/>
          <w:szCs w:val="24"/>
        </w:rPr>
        <w:t>Second, as discussed previously, IAPT was established under the premise that increased investment in mental health services would be offset by longer-term savings on welfare benefits and physical healthcare, with patients becoming more economically active and productive following treatment. However, this argument relies on the idea that patients remain</w:t>
      </w:r>
      <w:r w:rsidR="004F59D0">
        <w:rPr>
          <w:rFonts w:ascii="Times New Roman" w:hAnsi="Times New Roman" w:cs="Times New Roman"/>
          <w:sz w:val="24"/>
          <w:szCs w:val="24"/>
        </w:rPr>
        <w:t xml:space="preserve"> in a state of recovery</w:t>
      </w:r>
      <w:r w:rsidR="00CD3671">
        <w:rPr>
          <w:rFonts w:ascii="Times New Roman" w:hAnsi="Times New Roman" w:cs="Times New Roman"/>
          <w:sz w:val="24"/>
          <w:szCs w:val="24"/>
        </w:rPr>
        <w:t xml:space="preserve"> following treatment completion</w:t>
      </w:r>
      <w:r w:rsidR="00A805FD">
        <w:rPr>
          <w:rFonts w:ascii="Times New Roman" w:hAnsi="Times New Roman" w:cs="Times New Roman"/>
          <w:sz w:val="24"/>
          <w:szCs w:val="24"/>
        </w:rPr>
        <w:t xml:space="preserve">. Considering this, in order to be able to assess whether IAPT is capable of effectively fulfilling its promise of reaping long-term </w:t>
      </w:r>
      <w:r w:rsidR="00AC690C">
        <w:rPr>
          <w:rFonts w:ascii="Times New Roman" w:hAnsi="Times New Roman" w:cs="Times New Roman"/>
          <w:sz w:val="24"/>
          <w:szCs w:val="24"/>
        </w:rPr>
        <w:t xml:space="preserve">economic </w:t>
      </w:r>
      <w:r w:rsidR="00A805FD">
        <w:rPr>
          <w:rFonts w:ascii="Times New Roman" w:hAnsi="Times New Roman" w:cs="Times New Roman"/>
          <w:sz w:val="24"/>
          <w:szCs w:val="24"/>
        </w:rPr>
        <w:t>savings, it is important to assess whether patients are able to maintain their treat</w:t>
      </w:r>
      <w:r w:rsidR="00334C17">
        <w:rPr>
          <w:rFonts w:ascii="Times New Roman" w:hAnsi="Times New Roman" w:cs="Times New Roman"/>
          <w:sz w:val="24"/>
          <w:szCs w:val="24"/>
        </w:rPr>
        <w:t>ment gains following treatment.</w:t>
      </w:r>
      <w:r w:rsidR="00EA07BF">
        <w:rPr>
          <w:rFonts w:ascii="Times New Roman" w:hAnsi="Times New Roman" w:cs="Times New Roman"/>
          <w:sz w:val="24"/>
          <w:szCs w:val="24"/>
        </w:rPr>
        <w:t xml:space="preserve"> </w:t>
      </w:r>
      <w:r w:rsidR="007461B4">
        <w:rPr>
          <w:rFonts w:ascii="Times New Roman" w:hAnsi="Times New Roman" w:cs="Times New Roman"/>
          <w:sz w:val="24"/>
          <w:szCs w:val="24"/>
        </w:rPr>
        <w:t>The above</w:t>
      </w:r>
      <w:r w:rsidR="00A717B6">
        <w:rPr>
          <w:rFonts w:ascii="Times New Roman" w:hAnsi="Times New Roman" w:cs="Times New Roman"/>
          <w:sz w:val="24"/>
          <w:szCs w:val="24"/>
        </w:rPr>
        <w:t xml:space="preserve"> reasons illustrate the</w:t>
      </w:r>
      <w:r w:rsidR="007461B4">
        <w:rPr>
          <w:rFonts w:ascii="Times New Roman" w:hAnsi="Times New Roman" w:cs="Times New Roman"/>
          <w:sz w:val="24"/>
          <w:szCs w:val="24"/>
        </w:rPr>
        <w:t xml:space="preserve"> humanitarian and health economic</w:t>
      </w:r>
      <w:r w:rsidR="00A717B6">
        <w:rPr>
          <w:rFonts w:ascii="Times New Roman" w:hAnsi="Times New Roman" w:cs="Times New Roman"/>
          <w:sz w:val="24"/>
          <w:szCs w:val="24"/>
        </w:rPr>
        <w:t xml:space="preserve"> importance of understanding the long-term effectiveness of psychological interventions</w:t>
      </w:r>
      <w:r w:rsidR="00773060">
        <w:rPr>
          <w:rFonts w:ascii="Times New Roman" w:hAnsi="Times New Roman" w:cs="Times New Roman"/>
          <w:sz w:val="24"/>
          <w:szCs w:val="24"/>
        </w:rPr>
        <w:t xml:space="preserve"> for those patients who recover following</w:t>
      </w:r>
      <w:r w:rsidR="007920F4">
        <w:rPr>
          <w:rFonts w:ascii="Times New Roman" w:hAnsi="Times New Roman" w:cs="Times New Roman"/>
          <w:sz w:val="24"/>
          <w:szCs w:val="24"/>
        </w:rPr>
        <w:t xml:space="preserve"> an initial episode of</w:t>
      </w:r>
      <w:r w:rsidR="00773060">
        <w:rPr>
          <w:rFonts w:ascii="Times New Roman" w:hAnsi="Times New Roman" w:cs="Times New Roman"/>
          <w:sz w:val="24"/>
          <w:szCs w:val="24"/>
        </w:rPr>
        <w:t xml:space="preserve"> treatment</w:t>
      </w:r>
      <w:r w:rsidR="00A717B6">
        <w:rPr>
          <w:rFonts w:ascii="Times New Roman" w:hAnsi="Times New Roman" w:cs="Times New Roman"/>
          <w:sz w:val="24"/>
          <w:szCs w:val="24"/>
        </w:rPr>
        <w:t>.</w:t>
      </w:r>
      <w:r w:rsidR="00F568EA">
        <w:rPr>
          <w:rFonts w:ascii="Times New Roman" w:hAnsi="Times New Roman" w:cs="Times New Roman"/>
          <w:sz w:val="24"/>
          <w:szCs w:val="24"/>
        </w:rPr>
        <w:t xml:space="preserve"> </w:t>
      </w:r>
    </w:p>
    <w:p w14:paraId="54BA32C8" w14:textId="489A12EC" w:rsidR="007E4FC4" w:rsidRDefault="00A717B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Looking beyond the context of IAPT</w:t>
      </w:r>
      <w:r w:rsidR="00B205D7">
        <w:rPr>
          <w:rFonts w:ascii="Times New Roman" w:hAnsi="Times New Roman" w:cs="Times New Roman"/>
          <w:sz w:val="24"/>
          <w:szCs w:val="24"/>
        </w:rPr>
        <w:t xml:space="preserve"> and </w:t>
      </w:r>
      <w:r w:rsidR="00757682">
        <w:rPr>
          <w:rFonts w:ascii="Times New Roman" w:hAnsi="Times New Roman" w:cs="Times New Roman"/>
          <w:sz w:val="24"/>
          <w:szCs w:val="24"/>
        </w:rPr>
        <w:t>at the wider literature of psychotherapy</w:t>
      </w:r>
      <w:r w:rsidR="00B205D7">
        <w:rPr>
          <w:rFonts w:ascii="Times New Roman" w:hAnsi="Times New Roman" w:cs="Times New Roman"/>
          <w:sz w:val="24"/>
          <w:szCs w:val="24"/>
        </w:rPr>
        <w:t xml:space="preserve"> research</w:t>
      </w:r>
      <w:r w:rsidR="007B7FF9">
        <w:rPr>
          <w:rFonts w:ascii="Times New Roman" w:hAnsi="Times New Roman" w:cs="Times New Roman"/>
          <w:sz w:val="24"/>
          <w:szCs w:val="24"/>
        </w:rPr>
        <w:t xml:space="preserve"> more generally</w:t>
      </w:r>
      <w:r>
        <w:rPr>
          <w:rFonts w:ascii="Times New Roman" w:hAnsi="Times New Roman" w:cs="Times New Roman"/>
          <w:sz w:val="24"/>
          <w:szCs w:val="24"/>
        </w:rPr>
        <w:t xml:space="preserve">, </w:t>
      </w:r>
      <w:r w:rsidR="00B205D7">
        <w:rPr>
          <w:rFonts w:ascii="Times New Roman" w:hAnsi="Times New Roman" w:cs="Times New Roman"/>
          <w:sz w:val="24"/>
          <w:szCs w:val="24"/>
        </w:rPr>
        <w:t>research indicates that CBT</w:t>
      </w:r>
      <w:r w:rsidR="00757682">
        <w:rPr>
          <w:rFonts w:ascii="Times New Roman" w:hAnsi="Times New Roman" w:cs="Times New Roman"/>
          <w:sz w:val="24"/>
          <w:szCs w:val="24"/>
        </w:rPr>
        <w:t xml:space="preserve"> and other psychotherapies</w:t>
      </w:r>
      <w:r w:rsidR="00B205D7">
        <w:rPr>
          <w:rFonts w:ascii="Times New Roman" w:hAnsi="Times New Roman" w:cs="Times New Roman"/>
          <w:sz w:val="24"/>
          <w:szCs w:val="24"/>
        </w:rPr>
        <w:t xml:space="preserve"> may </w:t>
      </w:r>
      <w:r w:rsidR="00B205D7">
        <w:rPr>
          <w:rFonts w:ascii="Times New Roman" w:hAnsi="Times New Roman" w:cs="Times New Roman"/>
          <w:sz w:val="24"/>
          <w:szCs w:val="24"/>
        </w:rPr>
        <w:lastRenderedPageBreak/>
        <w:t>have promising long-term outcomes.</w:t>
      </w:r>
      <w:r w:rsidR="00785B81">
        <w:rPr>
          <w:rFonts w:ascii="Times New Roman" w:hAnsi="Times New Roman" w:cs="Times New Roman"/>
          <w:sz w:val="24"/>
          <w:szCs w:val="24"/>
        </w:rPr>
        <w:t xml:space="preserve"> </w:t>
      </w:r>
      <w:r w:rsidR="00FB364D">
        <w:rPr>
          <w:rFonts w:ascii="Times New Roman" w:hAnsi="Times New Roman" w:cs="Times New Roman"/>
          <w:sz w:val="24"/>
          <w:szCs w:val="24"/>
        </w:rPr>
        <w:t xml:space="preserve">For example, </w:t>
      </w:r>
      <w:r w:rsidR="007E4FC4">
        <w:rPr>
          <w:rFonts w:ascii="Times New Roman" w:hAnsi="Times New Roman" w:cs="Times New Roman"/>
          <w:sz w:val="24"/>
          <w:szCs w:val="24"/>
        </w:rPr>
        <w:t>a recent network meta-analysis of randomised controlled trials found that, when compared to care-as-usual or waiting list</w:t>
      </w:r>
      <w:r w:rsidR="00B32FCC">
        <w:rPr>
          <w:rFonts w:ascii="Times New Roman" w:hAnsi="Times New Roman" w:cs="Times New Roman"/>
          <w:sz w:val="24"/>
          <w:szCs w:val="24"/>
        </w:rPr>
        <w:t xml:space="preserve"> at one-year follow-up</w:t>
      </w:r>
      <w:r w:rsidR="007E4FC4">
        <w:rPr>
          <w:rFonts w:ascii="Times New Roman" w:hAnsi="Times New Roman" w:cs="Times New Roman"/>
          <w:sz w:val="24"/>
          <w:szCs w:val="24"/>
        </w:rPr>
        <w:t>, several psychotherapies (</w:t>
      </w:r>
      <w:r w:rsidR="00DD1149">
        <w:rPr>
          <w:rFonts w:ascii="Times New Roman" w:hAnsi="Times New Roman" w:cs="Times New Roman"/>
          <w:sz w:val="24"/>
          <w:szCs w:val="24"/>
        </w:rPr>
        <w:t xml:space="preserve">including CBT, </w:t>
      </w:r>
      <w:r w:rsidR="00740B35">
        <w:rPr>
          <w:rFonts w:ascii="Times New Roman" w:hAnsi="Times New Roman" w:cs="Times New Roman"/>
          <w:sz w:val="24"/>
          <w:szCs w:val="24"/>
        </w:rPr>
        <w:t>IPT</w:t>
      </w:r>
      <w:r w:rsidR="007E4FC4">
        <w:rPr>
          <w:rFonts w:ascii="Times New Roman" w:hAnsi="Times New Roman" w:cs="Times New Roman"/>
          <w:sz w:val="24"/>
          <w:szCs w:val="24"/>
        </w:rPr>
        <w:t>, and psychodynamic therapy) had significantly higher response rates</w:t>
      </w:r>
      <w:r w:rsidR="00B32FCC">
        <w:rPr>
          <w:rFonts w:ascii="Times New Roman" w:hAnsi="Times New Roman" w:cs="Times New Roman"/>
          <w:sz w:val="24"/>
          <w:szCs w:val="24"/>
        </w:rPr>
        <w:t xml:space="preserve">, as indicated by a 50% reduction in symptom severity relative to baseline </w:t>
      </w:r>
      <w:r w:rsidR="007E4FC4">
        <w:rPr>
          <w:rFonts w:ascii="Times New Roman" w:hAnsi="Times New Roman" w:cs="Times New Roman"/>
          <w:sz w:val="24"/>
          <w:szCs w:val="24"/>
        </w:rPr>
        <w:t xml:space="preserve">(Cuijpers et al., 2021). Moreover, another recent meta-analysis of randomised controlled trials found that CBT for anxiety disorders is associated with significantly lower symptoms than control conditions up to one year after completing treatment (van Dis et al., 2019). These findings indicate that CBT and other psychotherapies </w:t>
      </w:r>
      <w:r w:rsidR="0099054C">
        <w:rPr>
          <w:rFonts w:ascii="Times New Roman" w:hAnsi="Times New Roman" w:cs="Times New Roman"/>
          <w:sz w:val="24"/>
          <w:szCs w:val="24"/>
        </w:rPr>
        <w:t>can have lasting benefits for some patients</w:t>
      </w:r>
      <w:r w:rsidR="007E4FC4">
        <w:rPr>
          <w:rFonts w:ascii="Times New Roman" w:hAnsi="Times New Roman" w:cs="Times New Roman"/>
          <w:sz w:val="24"/>
          <w:szCs w:val="24"/>
        </w:rPr>
        <w:t>.</w:t>
      </w:r>
    </w:p>
    <w:p w14:paraId="3AD3F99E" w14:textId="795894EC" w:rsidR="007E4FC4" w:rsidRDefault="007E4FC4">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However, there are also limitations with how these reviews investigated long-term outcomes</w:t>
      </w:r>
      <w:r w:rsidR="00FB1834">
        <w:rPr>
          <w:rFonts w:ascii="Times New Roman" w:hAnsi="Times New Roman" w:cs="Times New Roman"/>
          <w:sz w:val="24"/>
          <w:szCs w:val="24"/>
        </w:rPr>
        <w:t xml:space="preserve">, </w:t>
      </w:r>
      <w:r w:rsidR="00D53351">
        <w:rPr>
          <w:rFonts w:ascii="Times New Roman" w:hAnsi="Times New Roman" w:cs="Times New Roman"/>
          <w:sz w:val="24"/>
          <w:szCs w:val="24"/>
        </w:rPr>
        <w:t xml:space="preserve">with both approaches </w:t>
      </w:r>
      <w:r w:rsidR="0063134F">
        <w:rPr>
          <w:rFonts w:ascii="Times New Roman" w:hAnsi="Times New Roman" w:cs="Times New Roman"/>
          <w:sz w:val="24"/>
          <w:szCs w:val="24"/>
        </w:rPr>
        <w:t xml:space="preserve">being </w:t>
      </w:r>
      <w:r w:rsidR="00281ECA">
        <w:rPr>
          <w:rFonts w:ascii="Times New Roman" w:hAnsi="Times New Roman" w:cs="Times New Roman"/>
          <w:sz w:val="24"/>
          <w:szCs w:val="24"/>
        </w:rPr>
        <w:t>unable</w:t>
      </w:r>
      <w:r w:rsidR="00D53351">
        <w:rPr>
          <w:rFonts w:ascii="Times New Roman" w:hAnsi="Times New Roman" w:cs="Times New Roman"/>
          <w:sz w:val="24"/>
          <w:szCs w:val="24"/>
        </w:rPr>
        <w:t xml:space="preserve"> to assess</w:t>
      </w:r>
      <w:r w:rsidR="00FB1834">
        <w:rPr>
          <w:rFonts w:ascii="Times New Roman" w:hAnsi="Times New Roman" w:cs="Times New Roman"/>
          <w:sz w:val="24"/>
          <w:szCs w:val="24"/>
        </w:rPr>
        <w:t xml:space="preserve"> whether treatment gains are maintained long-term</w:t>
      </w:r>
      <w:r>
        <w:rPr>
          <w:rFonts w:ascii="Times New Roman" w:hAnsi="Times New Roman" w:cs="Times New Roman"/>
          <w:sz w:val="24"/>
          <w:szCs w:val="24"/>
        </w:rPr>
        <w:t>. For instance, the network meta-analysis of depression trials ex</w:t>
      </w:r>
      <w:r w:rsidR="00FB1834">
        <w:rPr>
          <w:rFonts w:ascii="Times New Roman" w:hAnsi="Times New Roman" w:cs="Times New Roman"/>
          <w:sz w:val="24"/>
          <w:szCs w:val="24"/>
        </w:rPr>
        <w:t>amined</w:t>
      </w:r>
      <w:r>
        <w:rPr>
          <w:rFonts w:ascii="Times New Roman" w:hAnsi="Times New Roman" w:cs="Times New Roman"/>
          <w:sz w:val="24"/>
          <w:szCs w:val="24"/>
        </w:rPr>
        <w:t xml:space="preserve"> long-term response </w:t>
      </w:r>
      <w:r w:rsidR="001E61BD">
        <w:rPr>
          <w:rFonts w:ascii="Times New Roman" w:hAnsi="Times New Roman" w:cs="Times New Roman"/>
          <w:sz w:val="24"/>
          <w:szCs w:val="24"/>
        </w:rPr>
        <w:t>relative</w:t>
      </w:r>
      <w:r>
        <w:rPr>
          <w:rFonts w:ascii="Times New Roman" w:hAnsi="Times New Roman" w:cs="Times New Roman"/>
          <w:sz w:val="24"/>
          <w:szCs w:val="24"/>
        </w:rPr>
        <w:t xml:space="preserve"> to baseline for both patients who responded to initial treatment and </w:t>
      </w:r>
      <w:r w:rsidR="00FB1834">
        <w:rPr>
          <w:rFonts w:ascii="Times New Roman" w:hAnsi="Times New Roman" w:cs="Times New Roman"/>
          <w:sz w:val="24"/>
          <w:szCs w:val="24"/>
        </w:rPr>
        <w:t>patients</w:t>
      </w:r>
      <w:r>
        <w:rPr>
          <w:rFonts w:ascii="Times New Roman" w:hAnsi="Times New Roman" w:cs="Times New Roman"/>
          <w:sz w:val="24"/>
          <w:szCs w:val="24"/>
        </w:rPr>
        <w:t xml:space="preserve"> who did not</w:t>
      </w:r>
      <w:r w:rsidR="00FB1834">
        <w:rPr>
          <w:rFonts w:ascii="Times New Roman" w:hAnsi="Times New Roman" w:cs="Times New Roman"/>
          <w:sz w:val="24"/>
          <w:szCs w:val="24"/>
        </w:rPr>
        <w:t xml:space="preserve"> initially</w:t>
      </w:r>
      <w:r>
        <w:rPr>
          <w:rFonts w:ascii="Times New Roman" w:hAnsi="Times New Roman" w:cs="Times New Roman"/>
          <w:sz w:val="24"/>
          <w:szCs w:val="24"/>
        </w:rPr>
        <w:t xml:space="preserve"> respond</w:t>
      </w:r>
      <w:r w:rsidR="00EB219D">
        <w:rPr>
          <w:rFonts w:ascii="Times New Roman" w:hAnsi="Times New Roman" w:cs="Times New Roman"/>
          <w:sz w:val="24"/>
          <w:szCs w:val="24"/>
        </w:rPr>
        <w:t xml:space="preserve"> (Cuijpers et al., 2021)</w:t>
      </w:r>
      <w:r>
        <w:rPr>
          <w:rFonts w:ascii="Times New Roman" w:hAnsi="Times New Roman" w:cs="Times New Roman"/>
          <w:sz w:val="24"/>
          <w:szCs w:val="24"/>
        </w:rPr>
        <w:t>.</w:t>
      </w:r>
      <w:r w:rsidR="00FB1834">
        <w:rPr>
          <w:rFonts w:ascii="Times New Roman" w:hAnsi="Times New Roman" w:cs="Times New Roman"/>
          <w:sz w:val="24"/>
          <w:szCs w:val="24"/>
        </w:rPr>
        <w:t xml:space="preserve"> This approach therefore does not focus on those patients who had a positive outcome following treatment, and therefore does not assess whether </w:t>
      </w:r>
      <w:r w:rsidR="001E61BD">
        <w:rPr>
          <w:rFonts w:ascii="Times New Roman" w:hAnsi="Times New Roman" w:cs="Times New Roman"/>
          <w:sz w:val="24"/>
          <w:szCs w:val="24"/>
        </w:rPr>
        <w:t>patients</w:t>
      </w:r>
      <w:r w:rsidR="00FB1834">
        <w:rPr>
          <w:rFonts w:ascii="Times New Roman" w:hAnsi="Times New Roman" w:cs="Times New Roman"/>
          <w:sz w:val="24"/>
          <w:szCs w:val="24"/>
        </w:rPr>
        <w:t xml:space="preserve"> were able </w:t>
      </w:r>
      <w:r w:rsidR="001E61BD">
        <w:rPr>
          <w:rFonts w:ascii="Times New Roman" w:hAnsi="Times New Roman" w:cs="Times New Roman"/>
          <w:sz w:val="24"/>
          <w:szCs w:val="24"/>
        </w:rPr>
        <w:t xml:space="preserve">to maintain </w:t>
      </w:r>
      <w:r w:rsidR="00FB1834">
        <w:rPr>
          <w:rFonts w:ascii="Times New Roman" w:hAnsi="Times New Roman" w:cs="Times New Roman"/>
          <w:sz w:val="24"/>
          <w:szCs w:val="24"/>
        </w:rPr>
        <w:t>treatment gains following treatment completion. Meanwhile, the meta-analysis of anxiety trials primarily investigated trials that assessed long-term outcomes by aggregating means of symptom severity ratings at follow-up</w:t>
      </w:r>
      <w:r w:rsidR="00EB219D">
        <w:rPr>
          <w:rFonts w:ascii="Times New Roman" w:hAnsi="Times New Roman" w:cs="Times New Roman"/>
          <w:sz w:val="24"/>
          <w:szCs w:val="24"/>
        </w:rPr>
        <w:t xml:space="preserve"> (van Dis et al., 2019)</w:t>
      </w:r>
      <w:r w:rsidR="00FB1834">
        <w:rPr>
          <w:rFonts w:ascii="Times New Roman" w:hAnsi="Times New Roman" w:cs="Times New Roman"/>
          <w:sz w:val="24"/>
          <w:szCs w:val="24"/>
        </w:rPr>
        <w:t>. This process masks within-individual change, thus preventing the rate of patients that have experienced a clinically significant increase in symptoms from being understood.</w:t>
      </w:r>
      <w:r w:rsidR="005131D5">
        <w:rPr>
          <w:rFonts w:ascii="Times New Roman" w:hAnsi="Times New Roman" w:cs="Times New Roman"/>
          <w:sz w:val="24"/>
          <w:szCs w:val="24"/>
        </w:rPr>
        <w:t xml:space="preserve"> </w:t>
      </w:r>
      <w:r w:rsidR="00A840E5">
        <w:rPr>
          <w:rFonts w:ascii="Times New Roman" w:hAnsi="Times New Roman" w:cs="Times New Roman"/>
          <w:sz w:val="24"/>
          <w:szCs w:val="24"/>
        </w:rPr>
        <w:t>In summary</w:t>
      </w:r>
      <w:r w:rsidR="005131D5">
        <w:rPr>
          <w:rFonts w:ascii="Times New Roman" w:hAnsi="Times New Roman" w:cs="Times New Roman"/>
          <w:sz w:val="24"/>
          <w:szCs w:val="24"/>
        </w:rPr>
        <w:t>, although both of the discussed meta-analyses indicate that CBT and other psycho</w:t>
      </w:r>
      <w:r w:rsidR="00D53351">
        <w:rPr>
          <w:rFonts w:ascii="Times New Roman" w:hAnsi="Times New Roman" w:cs="Times New Roman"/>
          <w:sz w:val="24"/>
          <w:szCs w:val="24"/>
        </w:rPr>
        <w:t xml:space="preserve">therapies </w:t>
      </w:r>
      <w:r w:rsidR="00A840E5">
        <w:rPr>
          <w:rFonts w:ascii="Times New Roman" w:hAnsi="Times New Roman" w:cs="Times New Roman"/>
          <w:sz w:val="24"/>
          <w:szCs w:val="24"/>
        </w:rPr>
        <w:t>may be associated with positive long-term outcomes at a group level, they do not provide information regarding individual differences in the long-term maintenance of treatment gains.</w:t>
      </w:r>
    </w:p>
    <w:p w14:paraId="6822EDB4" w14:textId="77777777" w:rsidR="00050333" w:rsidRDefault="00050333" w:rsidP="002A7DE6">
      <w:pPr>
        <w:spacing w:line="360" w:lineRule="auto"/>
        <w:ind w:firstLine="720"/>
        <w:jc w:val="both"/>
        <w:rPr>
          <w:rFonts w:ascii="Times New Roman" w:hAnsi="Times New Roman" w:cs="Times New Roman"/>
          <w:sz w:val="24"/>
          <w:szCs w:val="24"/>
        </w:rPr>
      </w:pPr>
    </w:p>
    <w:p w14:paraId="444F620F" w14:textId="7FF060BD" w:rsidR="00050333" w:rsidRPr="0068138F" w:rsidRDefault="00050333" w:rsidP="0068138F">
      <w:pPr>
        <w:spacing w:line="360" w:lineRule="auto"/>
        <w:jc w:val="center"/>
        <w:rPr>
          <w:rFonts w:ascii="Times New Roman" w:hAnsi="Times New Roman" w:cs="Times New Roman"/>
          <w:b/>
          <w:sz w:val="24"/>
          <w:szCs w:val="24"/>
        </w:rPr>
      </w:pPr>
      <w:r w:rsidRPr="0068138F">
        <w:rPr>
          <w:rFonts w:ascii="Times New Roman" w:hAnsi="Times New Roman" w:cs="Times New Roman"/>
          <w:b/>
          <w:sz w:val="24"/>
          <w:szCs w:val="24"/>
        </w:rPr>
        <w:t>Relapse</w:t>
      </w:r>
    </w:p>
    <w:p w14:paraId="5AD9341F" w14:textId="4D4ED41C" w:rsidR="007E4FC4" w:rsidRDefault="002060DA" w:rsidP="002A7DE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One approach that </w:t>
      </w:r>
      <w:r w:rsidR="0007373C">
        <w:rPr>
          <w:rFonts w:ascii="Times New Roman" w:hAnsi="Times New Roman" w:cs="Times New Roman"/>
          <w:sz w:val="24"/>
          <w:szCs w:val="24"/>
        </w:rPr>
        <w:t xml:space="preserve">may </w:t>
      </w:r>
      <w:r w:rsidR="00681139">
        <w:rPr>
          <w:rFonts w:ascii="Times New Roman" w:hAnsi="Times New Roman" w:cs="Times New Roman"/>
          <w:sz w:val="24"/>
          <w:szCs w:val="24"/>
        </w:rPr>
        <w:t>allow for</w:t>
      </w:r>
      <w:r>
        <w:rPr>
          <w:rFonts w:ascii="Times New Roman" w:hAnsi="Times New Roman" w:cs="Times New Roman"/>
          <w:sz w:val="24"/>
          <w:szCs w:val="24"/>
        </w:rPr>
        <w:t xml:space="preserve"> this important aspect of psychological treatment to be evaluated is to investigate the occurrence of relapses and recurrences.</w:t>
      </w:r>
      <w:r w:rsidR="00B1086A">
        <w:rPr>
          <w:rFonts w:ascii="Times New Roman" w:hAnsi="Times New Roman" w:cs="Times New Roman"/>
          <w:sz w:val="24"/>
          <w:szCs w:val="24"/>
        </w:rPr>
        <w:t xml:space="preserve"> Relapse is typically </w:t>
      </w:r>
      <w:r w:rsidR="000A18F5">
        <w:rPr>
          <w:rFonts w:ascii="Times New Roman" w:hAnsi="Times New Roman" w:cs="Times New Roman"/>
          <w:sz w:val="24"/>
          <w:szCs w:val="24"/>
        </w:rPr>
        <w:t xml:space="preserve">defined as a </w:t>
      </w:r>
      <w:r w:rsidR="00933806">
        <w:rPr>
          <w:rFonts w:ascii="Times New Roman" w:hAnsi="Times New Roman" w:cs="Times New Roman"/>
          <w:sz w:val="24"/>
          <w:szCs w:val="24"/>
        </w:rPr>
        <w:t>clinically significant return of symptoms</w:t>
      </w:r>
      <w:r w:rsidR="000A18F5">
        <w:rPr>
          <w:rFonts w:ascii="Times New Roman" w:hAnsi="Times New Roman" w:cs="Times New Roman"/>
          <w:sz w:val="24"/>
          <w:szCs w:val="24"/>
        </w:rPr>
        <w:t xml:space="preserve"> after an initial remission of symptoms, but before full recovery has occurred</w:t>
      </w:r>
      <w:r w:rsidR="00933806">
        <w:rPr>
          <w:rFonts w:ascii="Times New Roman" w:hAnsi="Times New Roman" w:cs="Times New Roman"/>
          <w:sz w:val="24"/>
          <w:szCs w:val="24"/>
        </w:rPr>
        <w:t xml:space="preserve"> (i.e., an extended period of remission)</w:t>
      </w:r>
      <w:r w:rsidR="000A18F5">
        <w:rPr>
          <w:rFonts w:ascii="Times New Roman" w:hAnsi="Times New Roman" w:cs="Times New Roman"/>
          <w:sz w:val="24"/>
          <w:szCs w:val="24"/>
        </w:rPr>
        <w:t>, while recurrenc</w:t>
      </w:r>
      <w:r w:rsidR="00933806">
        <w:rPr>
          <w:rFonts w:ascii="Times New Roman" w:hAnsi="Times New Roman" w:cs="Times New Roman"/>
          <w:sz w:val="24"/>
          <w:szCs w:val="24"/>
        </w:rPr>
        <w:t>e refers to a new episode of an</w:t>
      </w:r>
      <w:r w:rsidR="000A18F5">
        <w:rPr>
          <w:rFonts w:ascii="Times New Roman" w:hAnsi="Times New Roman" w:cs="Times New Roman"/>
          <w:sz w:val="24"/>
          <w:szCs w:val="24"/>
        </w:rPr>
        <w:t xml:space="preserve"> illness after full recovery </w:t>
      </w:r>
      <w:r w:rsidR="000A18F5">
        <w:rPr>
          <w:rFonts w:ascii="Times New Roman" w:hAnsi="Times New Roman" w:cs="Times New Roman"/>
          <w:sz w:val="24"/>
          <w:szCs w:val="24"/>
        </w:rPr>
        <w:lastRenderedPageBreak/>
        <w:t>has occurred</w:t>
      </w:r>
      <w:r w:rsidR="00933806">
        <w:rPr>
          <w:rFonts w:ascii="Times New Roman" w:hAnsi="Times New Roman" w:cs="Times New Roman"/>
          <w:sz w:val="24"/>
          <w:szCs w:val="24"/>
        </w:rPr>
        <w:t xml:space="preserve"> (Frank et al., 1991</w:t>
      </w:r>
      <w:r w:rsidR="00605872">
        <w:rPr>
          <w:rFonts w:ascii="Times New Roman" w:hAnsi="Times New Roman" w:cs="Times New Roman"/>
          <w:sz w:val="24"/>
          <w:szCs w:val="24"/>
        </w:rPr>
        <w:t>; Rush et al., 2006</w:t>
      </w:r>
      <w:r w:rsidR="00933806">
        <w:rPr>
          <w:rFonts w:ascii="Times New Roman" w:hAnsi="Times New Roman" w:cs="Times New Roman"/>
          <w:sz w:val="24"/>
          <w:szCs w:val="24"/>
        </w:rPr>
        <w:t>)</w:t>
      </w:r>
      <w:r w:rsidR="000A18F5">
        <w:rPr>
          <w:rFonts w:ascii="Times New Roman" w:hAnsi="Times New Roman" w:cs="Times New Roman"/>
          <w:sz w:val="24"/>
          <w:szCs w:val="24"/>
        </w:rPr>
        <w:t>.</w:t>
      </w:r>
      <w:r w:rsidR="00265CA4">
        <w:rPr>
          <w:rFonts w:ascii="Times New Roman" w:hAnsi="Times New Roman" w:cs="Times New Roman"/>
          <w:sz w:val="24"/>
          <w:szCs w:val="24"/>
        </w:rPr>
        <w:t xml:space="preserve"> </w:t>
      </w:r>
      <w:r w:rsidR="00BA45A3">
        <w:rPr>
          <w:rFonts w:ascii="Times New Roman" w:hAnsi="Times New Roman" w:cs="Times New Roman"/>
          <w:sz w:val="24"/>
          <w:szCs w:val="24"/>
        </w:rPr>
        <w:t xml:space="preserve">Although this definition is generally agreed upon by researchers, there is substantial variability in terms of how they are operationalised (Bockting et al., 2015). For instance, </w:t>
      </w:r>
      <w:r w:rsidR="00C82D05">
        <w:rPr>
          <w:rFonts w:ascii="Times New Roman" w:hAnsi="Times New Roman" w:cs="Times New Roman"/>
          <w:sz w:val="24"/>
          <w:szCs w:val="24"/>
        </w:rPr>
        <w:t xml:space="preserve">when defining recovery as an extended period of time in which there is a continued remission of symptoms, </w:t>
      </w:r>
      <w:r w:rsidR="00C85621">
        <w:rPr>
          <w:rFonts w:ascii="Times New Roman" w:hAnsi="Times New Roman" w:cs="Times New Roman"/>
          <w:sz w:val="24"/>
          <w:szCs w:val="24"/>
        </w:rPr>
        <w:t xml:space="preserve">different </w:t>
      </w:r>
      <w:r w:rsidR="00C82D05">
        <w:rPr>
          <w:rFonts w:ascii="Times New Roman" w:hAnsi="Times New Roman" w:cs="Times New Roman"/>
          <w:sz w:val="24"/>
          <w:szCs w:val="24"/>
        </w:rPr>
        <w:t xml:space="preserve">researchers have adopted periods of </w:t>
      </w:r>
      <w:r w:rsidR="001823AF">
        <w:rPr>
          <w:rFonts w:ascii="Times New Roman" w:hAnsi="Times New Roman" w:cs="Times New Roman"/>
          <w:sz w:val="24"/>
          <w:szCs w:val="24"/>
        </w:rPr>
        <w:t xml:space="preserve">four, six, and 12 months </w:t>
      </w:r>
      <w:r w:rsidR="00BA45A3">
        <w:rPr>
          <w:rFonts w:ascii="Times New Roman" w:hAnsi="Times New Roman" w:cs="Times New Roman"/>
          <w:sz w:val="24"/>
          <w:szCs w:val="24"/>
        </w:rPr>
        <w:t>(Bockting et al., 2015; Frank et al., 1991; Rush et al., 2006</w:t>
      </w:r>
      <w:r w:rsidR="009B2529">
        <w:rPr>
          <w:rFonts w:ascii="Times New Roman" w:hAnsi="Times New Roman" w:cs="Times New Roman"/>
          <w:sz w:val="24"/>
          <w:szCs w:val="24"/>
        </w:rPr>
        <w:t>; Reimherr et al., 1998</w:t>
      </w:r>
      <w:r w:rsidR="001823AF">
        <w:rPr>
          <w:rFonts w:ascii="Times New Roman" w:hAnsi="Times New Roman" w:cs="Times New Roman"/>
          <w:sz w:val="24"/>
          <w:szCs w:val="24"/>
        </w:rPr>
        <w:t>).</w:t>
      </w:r>
      <w:r w:rsidR="00E433B9">
        <w:rPr>
          <w:rFonts w:ascii="Times New Roman" w:hAnsi="Times New Roman" w:cs="Times New Roman"/>
          <w:sz w:val="24"/>
          <w:szCs w:val="24"/>
        </w:rPr>
        <w:t xml:space="preserve"> </w:t>
      </w:r>
      <w:r w:rsidR="000726FE">
        <w:rPr>
          <w:rFonts w:ascii="Times New Roman" w:hAnsi="Times New Roman" w:cs="Times New Roman"/>
          <w:sz w:val="24"/>
          <w:szCs w:val="24"/>
        </w:rPr>
        <w:t>Due to the substantial variability i</w:t>
      </w:r>
      <w:r w:rsidR="00EF37C8">
        <w:rPr>
          <w:rFonts w:ascii="Times New Roman" w:hAnsi="Times New Roman" w:cs="Times New Roman"/>
          <w:sz w:val="24"/>
          <w:szCs w:val="24"/>
        </w:rPr>
        <w:t>n how relapse and recurrence have</w:t>
      </w:r>
      <w:r w:rsidR="000726FE">
        <w:rPr>
          <w:rFonts w:ascii="Times New Roman" w:hAnsi="Times New Roman" w:cs="Times New Roman"/>
          <w:sz w:val="24"/>
          <w:szCs w:val="24"/>
        </w:rPr>
        <w:t xml:space="preserve"> been operationalised in the literature, and for pur</w:t>
      </w:r>
      <w:r w:rsidR="00177A77">
        <w:rPr>
          <w:rFonts w:ascii="Times New Roman" w:hAnsi="Times New Roman" w:cs="Times New Roman"/>
          <w:sz w:val="24"/>
          <w:szCs w:val="24"/>
        </w:rPr>
        <w:t xml:space="preserve">poses of simplicity, </w:t>
      </w:r>
      <w:r w:rsidR="000726FE">
        <w:rPr>
          <w:rFonts w:ascii="Times New Roman" w:hAnsi="Times New Roman" w:cs="Times New Roman"/>
          <w:sz w:val="24"/>
          <w:szCs w:val="24"/>
        </w:rPr>
        <w:t>both definitions</w:t>
      </w:r>
      <w:r w:rsidR="00177A77">
        <w:rPr>
          <w:rFonts w:ascii="Times New Roman" w:hAnsi="Times New Roman" w:cs="Times New Roman"/>
          <w:sz w:val="24"/>
          <w:szCs w:val="24"/>
        </w:rPr>
        <w:t xml:space="preserve"> will be referred to</w:t>
      </w:r>
      <w:r w:rsidR="000726FE">
        <w:rPr>
          <w:rFonts w:ascii="Times New Roman" w:hAnsi="Times New Roman" w:cs="Times New Roman"/>
          <w:sz w:val="24"/>
          <w:szCs w:val="24"/>
        </w:rPr>
        <w:t xml:space="preserve"> as ‘relapse’ for the remainder of this thesis (unless otherwise stated). When </w:t>
      </w:r>
      <w:r w:rsidR="008337A2">
        <w:rPr>
          <w:rFonts w:ascii="Times New Roman" w:hAnsi="Times New Roman" w:cs="Times New Roman"/>
          <w:sz w:val="24"/>
          <w:szCs w:val="24"/>
        </w:rPr>
        <w:t>relapse and recurrence are discussed as separate constructs, a recovery period of 12 months has been operationalised</w:t>
      </w:r>
      <w:r w:rsidR="00AD7675">
        <w:rPr>
          <w:rFonts w:ascii="Times New Roman" w:hAnsi="Times New Roman" w:cs="Times New Roman"/>
          <w:sz w:val="24"/>
          <w:szCs w:val="24"/>
        </w:rPr>
        <w:t>, according to contemporary guidelines (Bockting et al., 2015)</w:t>
      </w:r>
      <w:r w:rsidR="000726FE">
        <w:rPr>
          <w:rFonts w:ascii="Times New Roman" w:hAnsi="Times New Roman" w:cs="Times New Roman"/>
          <w:sz w:val="24"/>
          <w:szCs w:val="24"/>
        </w:rPr>
        <w:t>.</w:t>
      </w:r>
    </w:p>
    <w:p w14:paraId="42A5E81A" w14:textId="78752A72" w:rsidR="000726FE" w:rsidRDefault="00E65EBF" w:rsidP="002A7DE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Unfortunately, the investigation of relapse following psychological treatment has been relatively rare. For example, the previously discussed meta-analysis of trials that investigated the long-term outcomes of CBT for anxiety disorders identified</w:t>
      </w:r>
      <w:r w:rsidR="0063138E">
        <w:rPr>
          <w:rFonts w:ascii="Times New Roman" w:hAnsi="Times New Roman" w:cs="Times New Roman"/>
          <w:sz w:val="24"/>
          <w:szCs w:val="24"/>
        </w:rPr>
        <w:t xml:space="preserve"> only</w:t>
      </w:r>
      <w:r>
        <w:rPr>
          <w:rFonts w:ascii="Times New Roman" w:hAnsi="Times New Roman" w:cs="Times New Roman"/>
          <w:sz w:val="24"/>
          <w:szCs w:val="24"/>
        </w:rPr>
        <w:t xml:space="preserve"> six </w:t>
      </w:r>
      <w:r w:rsidR="0063138E">
        <w:rPr>
          <w:rFonts w:ascii="Times New Roman" w:hAnsi="Times New Roman" w:cs="Times New Roman"/>
          <w:sz w:val="24"/>
          <w:szCs w:val="24"/>
        </w:rPr>
        <w:t>trials</w:t>
      </w:r>
      <w:r w:rsidR="00E14521">
        <w:rPr>
          <w:rFonts w:ascii="Times New Roman" w:hAnsi="Times New Roman" w:cs="Times New Roman"/>
          <w:sz w:val="24"/>
          <w:szCs w:val="24"/>
        </w:rPr>
        <w:t xml:space="preserve"> out of 69</w:t>
      </w:r>
      <w:r w:rsidR="0063138E">
        <w:rPr>
          <w:rFonts w:ascii="Times New Roman" w:hAnsi="Times New Roman" w:cs="Times New Roman"/>
          <w:sz w:val="24"/>
          <w:szCs w:val="24"/>
        </w:rPr>
        <w:t xml:space="preserve"> that reported relapse rates (van Dis et al., 2019).</w:t>
      </w:r>
      <w:r w:rsidR="009304EF">
        <w:rPr>
          <w:rFonts w:ascii="Times New Roman" w:hAnsi="Times New Roman" w:cs="Times New Roman"/>
          <w:sz w:val="24"/>
          <w:szCs w:val="24"/>
        </w:rPr>
        <w:t xml:space="preserve"> Furthermore, the sample sizes of these studies were highly underpowered, with the largest sample of pati</w:t>
      </w:r>
      <w:r w:rsidR="00AE69D2">
        <w:rPr>
          <w:rFonts w:ascii="Times New Roman" w:hAnsi="Times New Roman" w:cs="Times New Roman"/>
          <w:sz w:val="24"/>
          <w:szCs w:val="24"/>
        </w:rPr>
        <w:t xml:space="preserve">ents who received CBT in </w:t>
      </w:r>
      <w:r w:rsidR="009304EF">
        <w:rPr>
          <w:rFonts w:ascii="Times New Roman" w:hAnsi="Times New Roman" w:cs="Times New Roman"/>
          <w:sz w:val="24"/>
          <w:szCs w:val="24"/>
        </w:rPr>
        <w:t xml:space="preserve">these six studies being </w:t>
      </w:r>
      <w:r w:rsidR="009304EF" w:rsidRPr="009304EF">
        <w:rPr>
          <w:rFonts w:ascii="Times New Roman" w:hAnsi="Times New Roman" w:cs="Times New Roman"/>
          <w:i/>
          <w:sz w:val="24"/>
          <w:szCs w:val="24"/>
        </w:rPr>
        <w:t>n</w:t>
      </w:r>
      <w:r w:rsidR="009304EF">
        <w:rPr>
          <w:rFonts w:ascii="Times New Roman" w:hAnsi="Times New Roman" w:cs="Times New Roman"/>
          <w:sz w:val="24"/>
          <w:szCs w:val="24"/>
        </w:rPr>
        <w:t xml:space="preserve">=24. </w:t>
      </w:r>
      <w:r w:rsidR="006F487E">
        <w:rPr>
          <w:rFonts w:ascii="Times New Roman" w:hAnsi="Times New Roman" w:cs="Times New Roman"/>
          <w:sz w:val="24"/>
          <w:szCs w:val="24"/>
        </w:rPr>
        <w:t>This illustrates the limited research that has</w:t>
      </w:r>
      <w:r w:rsidR="003C094F">
        <w:rPr>
          <w:rFonts w:ascii="Times New Roman" w:hAnsi="Times New Roman" w:cs="Times New Roman"/>
          <w:sz w:val="24"/>
          <w:szCs w:val="24"/>
        </w:rPr>
        <w:t xml:space="preserve"> been</w:t>
      </w:r>
      <w:r w:rsidR="006F487E">
        <w:rPr>
          <w:rFonts w:ascii="Times New Roman" w:hAnsi="Times New Roman" w:cs="Times New Roman"/>
          <w:sz w:val="24"/>
          <w:szCs w:val="24"/>
        </w:rPr>
        <w:t xml:space="preserve"> conducted into relapse following </w:t>
      </w:r>
      <w:r w:rsidR="00504E43">
        <w:rPr>
          <w:rFonts w:ascii="Times New Roman" w:hAnsi="Times New Roman" w:cs="Times New Roman"/>
          <w:sz w:val="24"/>
          <w:szCs w:val="24"/>
        </w:rPr>
        <w:t>psychological interventions.</w:t>
      </w:r>
    </w:p>
    <w:p w14:paraId="1679108D" w14:textId="5274C7E8" w:rsidR="00A717B6" w:rsidRPr="002E2771" w:rsidRDefault="0066609F" w:rsidP="002A7DE6">
      <w:pPr>
        <w:spacing w:line="360" w:lineRule="auto"/>
        <w:jc w:val="both"/>
        <w:rPr>
          <w:rFonts w:ascii="Times New Roman" w:hAnsi="Times New Roman" w:cs="Times New Roman"/>
          <w:sz w:val="24"/>
          <w:szCs w:val="24"/>
        </w:rPr>
      </w:pPr>
      <w:r>
        <w:rPr>
          <w:rFonts w:ascii="Times New Roman" w:hAnsi="Times New Roman" w:cs="Times New Roman"/>
          <w:sz w:val="24"/>
          <w:szCs w:val="24"/>
        </w:rPr>
        <w:tab/>
        <w:t>However, some studies have been conducted in this area, and</w:t>
      </w:r>
      <w:r w:rsidR="0016115E">
        <w:rPr>
          <w:rFonts w:ascii="Times New Roman" w:hAnsi="Times New Roman" w:cs="Times New Roman"/>
          <w:sz w:val="24"/>
          <w:szCs w:val="24"/>
        </w:rPr>
        <w:t xml:space="preserve"> although psychotherapy has been de</w:t>
      </w:r>
      <w:r w:rsidR="006D2C22">
        <w:rPr>
          <w:rFonts w:ascii="Times New Roman" w:hAnsi="Times New Roman" w:cs="Times New Roman"/>
          <w:sz w:val="24"/>
          <w:szCs w:val="24"/>
        </w:rPr>
        <w:t xml:space="preserve">monstrated to </w:t>
      </w:r>
      <w:r w:rsidR="005B4E8F">
        <w:rPr>
          <w:rFonts w:ascii="Times New Roman" w:hAnsi="Times New Roman" w:cs="Times New Roman"/>
          <w:sz w:val="24"/>
          <w:szCs w:val="24"/>
        </w:rPr>
        <w:t>have</w:t>
      </w:r>
      <w:r w:rsidR="0016115E">
        <w:rPr>
          <w:rFonts w:ascii="Times New Roman" w:hAnsi="Times New Roman" w:cs="Times New Roman"/>
          <w:sz w:val="24"/>
          <w:szCs w:val="24"/>
        </w:rPr>
        <w:t xml:space="preserve"> lower relapse rates than</w:t>
      </w:r>
      <w:r w:rsidR="006D2C22">
        <w:rPr>
          <w:rFonts w:ascii="Times New Roman" w:hAnsi="Times New Roman" w:cs="Times New Roman"/>
          <w:sz w:val="24"/>
          <w:szCs w:val="24"/>
        </w:rPr>
        <w:t xml:space="preserve"> pharmacological treatment</w:t>
      </w:r>
      <w:r w:rsidR="005B4E8F">
        <w:rPr>
          <w:rFonts w:ascii="Times New Roman" w:hAnsi="Times New Roman" w:cs="Times New Roman"/>
          <w:sz w:val="24"/>
          <w:szCs w:val="24"/>
        </w:rPr>
        <w:t xml:space="preserve"> (</w:t>
      </w:r>
      <w:r w:rsidR="005B4E8F" w:rsidRPr="005B4E8F">
        <w:rPr>
          <w:rFonts w:ascii="Times New Roman" w:hAnsi="Times New Roman" w:cs="Times New Roman"/>
          <w:sz w:val="24"/>
          <w:szCs w:val="24"/>
        </w:rPr>
        <w:t>Cuijpers et al., 2013</w:t>
      </w:r>
      <w:r w:rsidR="0068039C">
        <w:rPr>
          <w:rFonts w:ascii="Times New Roman" w:hAnsi="Times New Roman" w:cs="Times New Roman"/>
          <w:sz w:val="24"/>
          <w:szCs w:val="24"/>
        </w:rPr>
        <w:t>b</w:t>
      </w:r>
      <w:r w:rsidR="0054399C">
        <w:rPr>
          <w:rFonts w:ascii="Times New Roman" w:hAnsi="Times New Roman" w:cs="Times New Roman"/>
          <w:sz w:val="24"/>
          <w:szCs w:val="24"/>
        </w:rPr>
        <w:t xml:space="preserve">; Hollon et al., </w:t>
      </w:r>
      <w:r w:rsidR="005B4E8F" w:rsidRPr="005B4E8F">
        <w:rPr>
          <w:rFonts w:ascii="Times New Roman" w:hAnsi="Times New Roman" w:cs="Times New Roman"/>
          <w:sz w:val="24"/>
          <w:szCs w:val="24"/>
        </w:rPr>
        <w:t>2006; Otto</w:t>
      </w:r>
      <w:r w:rsidR="0054399C" w:rsidRPr="0054399C">
        <w:rPr>
          <w:rFonts w:ascii="Times New Roman" w:hAnsi="Times New Roman" w:cs="Times New Roman"/>
          <w:sz w:val="24"/>
          <w:szCs w:val="24"/>
        </w:rPr>
        <w:t xml:space="preserve"> </w:t>
      </w:r>
      <w:r w:rsidR="0054399C">
        <w:rPr>
          <w:rFonts w:ascii="Times New Roman" w:hAnsi="Times New Roman" w:cs="Times New Roman"/>
          <w:sz w:val="24"/>
          <w:szCs w:val="24"/>
        </w:rPr>
        <w:t xml:space="preserve">et al., </w:t>
      </w:r>
      <w:r w:rsidR="005B4E8F" w:rsidRPr="005B4E8F">
        <w:rPr>
          <w:rFonts w:ascii="Times New Roman" w:hAnsi="Times New Roman" w:cs="Times New Roman"/>
          <w:sz w:val="24"/>
          <w:szCs w:val="24"/>
        </w:rPr>
        <w:t>2005; Vittengl</w:t>
      </w:r>
      <w:r w:rsidR="0054399C" w:rsidRPr="0054399C">
        <w:rPr>
          <w:rFonts w:ascii="Times New Roman" w:hAnsi="Times New Roman" w:cs="Times New Roman"/>
          <w:sz w:val="24"/>
          <w:szCs w:val="24"/>
        </w:rPr>
        <w:t xml:space="preserve"> </w:t>
      </w:r>
      <w:r w:rsidR="0054399C">
        <w:rPr>
          <w:rFonts w:ascii="Times New Roman" w:hAnsi="Times New Roman" w:cs="Times New Roman"/>
          <w:sz w:val="24"/>
          <w:szCs w:val="24"/>
        </w:rPr>
        <w:t xml:space="preserve">et al., </w:t>
      </w:r>
      <w:r w:rsidR="005B4E8F" w:rsidRPr="005B4E8F">
        <w:rPr>
          <w:rFonts w:ascii="Times New Roman" w:hAnsi="Times New Roman" w:cs="Times New Roman"/>
          <w:sz w:val="24"/>
          <w:szCs w:val="24"/>
        </w:rPr>
        <w:t>2007</w:t>
      </w:r>
      <w:r w:rsidR="005B4E8F">
        <w:rPr>
          <w:rFonts w:ascii="Times New Roman" w:hAnsi="Times New Roman" w:cs="Times New Roman"/>
          <w:sz w:val="24"/>
          <w:szCs w:val="24"/>
        </w:rPr>
        <w:t>)</w:t>
      </w:r>
      <w:r w:rsidR="006D2C22">
        <w:rPr>
          <w:rFonts w:ascii="Times New Roman" w:hAnsi="Times New Roman" w:cs="Times New Roman"/>
          <w:sz w:val="24"/>
          <w:szCs w:val="24"/>
        </w:rPr>
        <w:t>, relapse</w:t>
      </w:r>
      <w:r w:rsidR="005B4E8F">
        <w:rPr>
          <w:rFonts w:ascii="Times New Roman" w:hAnsi="Times New Roman" w:cs="Times New Roman"/>
          <w:sz w:val="24"/>
          <w:szCs w:val="24"/>
        </w:rPr>
        <w:t xml:space="preserve"> still remains</w:t>
      </w:r>
      <w:r w:rsidR="006D2C22">
        <w:rPr>
          <w:rFonts w:ascii="Times New Roman" w:hAnsi="Times New Roman" w:cs="Times New Roman"/>
          <w:sz w:val="24"/>
          <w:szCs w:val="24"/>
        </w:rPr>
        <w:t xml:space="preserve"> relatively common</w:t>
      </w:r>
      <w:r>
        <w:rPr>
          <w:rFonts w:ascii="Times New Roman" w:hAnsi="Times New Roman" w:cs="Times New Roman"/>
          <w:sz w:val="24"/>
          <w:szCs w:val="24"/>
        </w:rPr>
        <w:t xml:space="preserve"> following psychotherapy. For example, </w:t>
      </w:r>
      <w:r w:rsidR="00CD05F4" w:rsidRPr="00CD05F4">
        <w:rPr>
          <w:rFonts w:ascii="Times New Roman" w:hAnsi="Times New Roman" w:cs="Times New Roman"/>
          <w:sz w:val="24"/>
          <w:szCs w:val="24"/>
        </w:rPr>
        <w:t xml:space="preserve">a meta-analysis estimated that 29% of patients with depression who completed CBT with remission of symptoms relapse within one year, with this increasing to 54% within two years when recurrence events are considered (Vittengl et al., 2007). </w:t>
      </w:r>
      <w:r w:rsidR="00261166">
        <w:rPr>
          <w:rFonts w:ascii="Times New Roman" w:hAnsi="Times New Roman" w:cs="Times New Roman"/>
          <w:sz w:val="24"/>
          <w:szCs w:val="24"/>
        </w:rPr>
        <w:t>Moreover, a recent meta-analysis</w:t>
      </w:r>
      <w:r w:rsidR="00260576">
        <w:rPr>
          <w:rFonts w:ascii="Times New Roman" w:hAnsi="Times New Roman" w:cs="Times New Roman"/>
          <w:sz w:val="24"/>
          <w:szCs w:val="24"/>
        </w:rPr>
        <w:t xml:space="preserve"> of 17 studies</w:t>
      </w:r>
      <w:r w:rsidR="00261166">
        <w:rPr>
          <w:rFonts w:ascii="Times New Roman" w:hAnsi="Times New Roman" w:cs="Times New Roman"/>
          <w:sz w:val="24"/>
          <w:szCs w:val="24"/>
        </w:rPr>
        <w:t xml:space="preserve"> estimated that 14% of patien</w:t>
      </w:r>
      <w:r w:rsidR="00260576">
        <w:rPr>
          <w:rFonts w:ascii="Times New Roman" w:hAnsi="Times New Roman" w:cs="Times New Roman"/>
          <w:sz w:val="24"/>
          <w:szCs w:val="24"/>
        </w:rPr>
        <w:t>ts with an anxiety disorder who complete CBT with remission of symptoms rel</w:t>
      </w:r>
      <w:r w:rsidR="00DA2EC4">
        <w:rPr>
          <w:rFonts w:ascii="Times New Roman" w:hAnsi="Times New Roman" w:cs="Times New Roman"/>
          <w:sz w:val="24"/>
          <w:szCs w:val="24"/>
        </w:rPr>
        <w:t>apse following treatment (Levy</w:t>
      </w:r>
      <w:r w:rsidR="00DA2EC4" w:rsidRPr="00DA2EC4">
        <w:rPr>
          <w:rFonts w:ascii="Times New Roman" w:hAnsi="Times New Roman" w:cs="Times New Roman"/>
          <w:sz w:val="24"/>
          <w:szCs w:val="24"/>
        </w:rPr>
        <w:t xml:space="preserve"> </w:t>
      </w:r>
      <w:r w:rsidR="00DA2EC4">
        <w:rPr>
          <w:rFonts w:ascii="Times New Roman" w:hAnsi="Times New Roman" w:cs="Times New Roman"/>
          <w:sz w:val="24"/>
          <w:szCs w:val="24"/>
        </w:rPr>
        <w:t>et al.,</w:t>
      </w:r>
      <w:r w:rsidR="00260576">
        <w:rPr>
          <w:rFonts w:ascii="Times New Roman" w:hAnsi="Times New Roman" w:cs="Times New Roman"/>
          <w:sz w:val="24"/>
          <w:szCs w:val="24"/>
        </w:rPr>
        <w:t xml:space="preserve"> 2021).</w:t>
      </w:r>
      <w:r w:rsidR="001D23B3">
        <w:rPr>
          <w:rFonts w:ascii="Times New Roman" w:hAnsi="Times New Roman" w:cs="Times New Roman"/>
          <w:sz w:val="24"/>
          <w:szCs w:val="24"/>
        </w:rPr>
        <w:t xml:space="preserve"> In addition</w:t>
      </w:r>
      <w:r w:rsidR="00CD05F4" w:rsidRPr="00CD05F4">
        <w:rPr>
          <w:rFonts w:ascii="Times New Roman" w:hAnsi="Times New Roman" w:cs="Times New Roman"/>
          <w:sz w:val="24"/>
          <w:szCs w:val="24"/>
        </w:rPr>
        <w:t>, a longitudinal cohort study</w:t>
      </w:r>
      <w:r w:rsidR="002E79C5">
        <w:rPr>
          <w:rFonts w:ascii="Times New Roman" w:hAnsi="Times New Roman" w:cs="Times New Roman"/>
          <w:sz w:val="24"/>
          <w:szCs w:val="24"/>
        </w:rPr>
        <w:t xml:space="preserve"> conducted within IAPT</w:t>
      </w:r>
      <w:r w:rsidR="00CD05F4" w:rsidRPr="00CD05F4">
        <w:rPr>
          <w:rFonts w:ascii="Times New Roman" w:hAnsi="Times New Roman" w:cs="Times New Roman"/>
          <w:sz w:val="24"/>
          <w:szCs w:val="24"/>
        </w:rPr>
        <w:t xml:space="preserve"> also found that many patients relapse after completing </w:t>
      </w:r>
      <w:r w:rsidR="002E79C5" w:rsidRPr="001D23B3">
        <w:rPr>
          <w:rFonts w:ascii="Times New Roman" w:hAnsi="Times New Roman" w:cs="Times New Roman"/>
          <w:i/>
          <w:sz w:val="24"/>
          <w:szCs w:val="24"/>
        </w:rPr>
        <w:t>low-intensity</w:t>
      </w:r>
      <w:r w:rsidR="002E79C5">
        <w:rPr>
          <w:rFonts w:ascii="Times New Roman" w:hAnsi="Times New Roman" w:cs="Times New Roman"/>
          <w:sz w:val="24"/>
          <w:szCs w:val="24"/>
        </w:rPr>
        <w:t xml:space="preserve"> CBT (LiCBT; Ali et al., 2017</w:t>
      </w:r>
      <w:r w:rsidR="00CD05F4" w:rsidRPr="00CD05F4">
        <w:rPr>
          <w:rFonts w:ascii="Times New Roman" w:hAnsi="Times New Roman" w:cs="Times New Roman"/>
          <w:sz w:val="24"/>
          <w:szCs w:val="24"/>
        </w:rPr>
        <w:t>). Specifically, they estimated that 53% of patients with depression and/or anxiety that complete LiCBT relapse within one year, with a further 13% experiencing a recurrence in the following year (Ali et al., 2017; Delgadillo et al., 2018</w:t>
      </w:r>
      <w:r w:rsidR="00750CA5">
        <w:rPr>
          <w:rFonts w:ascii="Times New Roman" w:hAnsi="Times New Roman" w:cs="Times New Roman"/>
          <w:sz w:val="24"/>
          <w:szCs w:val="24"/>
        </w:rPr>
        <w:t>b</w:t>
      </w:r>
      <w:r w:rsidR="00CD05F4" w:rsidRPr="00CD05F4">
        <w:rPr>
          <w:rFonts w:ascii="Times New Roman" w:hAnsi="Times New Roman" w:cs="Times New Roman"/>
          <w:sz w:val="24"/>
          <w:szCs w:val="24"/>
        </w:rPr>
        <w:t>).</w:t>
      </w:r>
      <w:r w:rsidR="00FE0F38">
        <w:rPr>
          <w:rFonts w:ascii="Times New Roman" w:hAnsi="Times New Roman" w:cs="Times New Roman"/>
          <w:sz w:val="24"/>
          <w:szCs w:val="24"/>
        </w:rPr>
        <w:t xml:space="preserve"> </w:t>
      </w:r>
      <w:r w:rsidR="001D23B3">
        <w:rPr>
          <w:rFonts w:ascii="Times New Roman" w:hAnsi="Times New Roman" w:cs="Times New Roman"/>
          <w:sz w:val="24"/>
          <w:szCs w:val="24"/>
        </w:rPr>
        <w:t>Finally</w:t>
      </w:r>
      <w:r w:rsidR="005B4E8F" w:rsidRPr="005B4E8F">
        <w:rPr>
          <w:rFonts w:ascii="Times New Roman" w:hAnsi="Times New Roman" w:cs="Times New Roman"/>
          <w:sz w:val="24"/>
          <w:szCs w:val="24"/>
        </w:rPr>
        <w:t xml:space="preserve">, although research into relapse following non-CBT-based psychotherapeutic </w:t>
      </w:r>
      <w:r w:rsidR="005B4E8F" w:rsidRPr="005B4E8F">
        <w:rPr>
          <w:rFonts w:ascii="Times New Roman" w:hAnsi="Times New Roman" w:cs="Times New Roman"/>
          <w:sz w:val="24"/>
          <w:szCs w:val="24"/>
        </w:rPr>
        <w:lastRenderedPageBreak/>
        <w:t>interventions has been</w:t>
      </w:r>
      <w:r w:rsidR="005E49EB">
        <w:rPr>
          <w:rFonts w:ascii="Times New Roman" w:hAnsi="Times New Roman" w:cs="Times New Roman"/>
          <w:sz w:val="24"/>
          <w:szCs w:val="24"/>
        </w:rPr>
        <w:t xml:space="preserve"> even more</w:t>
      </w:r>
      <w:r w:rsidR="005B4E8F" w:rsidRPr="005B4E8F">
        <w:rPr>
          <w:rFonts w:ascii="Times New Roman" w:hAnsi="Times New Roman" w:cs="Times New Roman"/>
          <w:sz w:val="24"/>
          <w:szCs w:val="24"/>
        </w:rPr>
        <w:t xml:space="preserve"> comparatively limited, a recent randomized controlled trial found that 38</w:t>
      </w:r>
      <w:r w:rsidR="005B4E8F">
        <w:rPr>
          <w:rFonts w:ascii="Times New Roman" w:hAnsi="Times New Roman" w:cs="Times New Roman"/>
          <w:sz w:val="24"/>
          <w:szCs w:val="24"/>
        </w:rPr>
        <w:t xml:space="preserve">% </w:t>
      </w:r>
      <w:r w:rsidR="005B4E8F" w:rsidRPr="005B4E8F">
        <w:rPr>
          <w:rFonts w:ascii="Times New Roman" w:hAnsi="Times New Roman" w:cs="Times New Roman"/>
          <w:sz w:val="24"/>
          <w:szCs w:val="24"/>
        </w:rPr>
        <w:t xml:space="preserve">of patients who respond to </w:t>
      </w:r>
      <w:r w:rsidR="00740B35">
        <w:rPr>
          <w:rFonts w:ascii="Times New Roman" w:hAnsi="Times New Roman" w:cs="Times New Roman"/>
          <w:sz w:val="24"/>
          <w:szCs w:val="24"/>
        </w:rPr>
        <w:t>IPT</w:t>
      </w:r>
      <w:r w:rsidR="005B4E8F" w:rsidRPr="005B4E8F">
        <w:rPr>
          <w:rFonts w:ascii="Times New Roman" w:hAnsi="Times New Roman" w:cs="Times New Roman"/>
          <w:sz w:val="24"/>
          <w:szCs w:val="24"/>
        </w:rPr>
        <w:t xml:space="preserve"> relapse or experience a recurrence within 17 months of completing treatment (Lemmens et al., 2019).</w:t>
      </w:r>
      <w:r w:rsidR="00B65CA8">
        <w:rPr>
          <w:rFonts w:ascii="Times New Roman" w:hAnsi="Times New Roman" w:cs="Times New Roman"/>
          <w:sz w:val="24"/>
          <w:szCs w:val="24"/>
        </w:rPr>
        <w:t xml:space="preserve"> These findings demonstrate that it is relatively common for patients who initially respond following an initial course of psychological treatment to not maintain their treat</w:t>
      </w:r>
      <w:r w:rsidR="004C4CE4">
        <w:rPr>
          <w:rFonts w:ascii="Times New Roman" w:hAnsi="Times New Roman" w:cs="Times New Roman"/>
          <w:sz w:val="24"/>
          <w:szCs w:val="24"/>
        </w:rPr>
        <w:t>ment gains long-term</w:t>
      </w:r>
      <w:r w:rsidR="00B65CA8">
        <w:rPr>
          <w:rFonts w:ascii="Times New Roman" w:hAnsi="Times New Roman" w:cs="Times New Roman"/>
          <w:sz w:val="24"/>
          <w:szCs w:val="24"/>
        </w:rPr>
        <w:t xml:space="preserve">. </w:t>
      </w:r>
      <w:r w:rsidR="006F6516" w:rsidRPr="006F6516">
        <w:rPr>
          <w:rFonts w:ascii="Times New Roman" w:hAnsi="Times New Roman" w:cs="Times New Roman"/>
          <w:sz w:val="24"/>
          <w:szCs w:val="24"/>
        </w:rPr>
        <w:t>Furthermore,</w:t>
      </w:r>
      <w:r w:rsidR="006F6516">
        <w:rPr>
          <w:rFonts w:ascii="Times New Roman" w:hAnsi="Times New Roman" w:cs="Times New Roman"/>
          <w:sz w:val="24"/>
          <w:szCs w:val="24"/>
        </w:rPr>
        <w:t xml:space="preserve"> they indicate how relapse can have</w:t>
      </w:r>
      <w:r w:rsidR="006F6516" w:rsidRPr="006F6516">
        <w:rPr>
          <w:rFonts w:ascii="Times New Roman" w:hAnsi="Times New Roman" w:cs="Times New Roman"/>
          <w:sz w:val="24"/>
          <w:szCs w:val="24"/>
        </w:rPr>
        <w:t xml:space="preserve"> a significant detrimental impact on healthcare costs, leading to </w:t>
      </w:r>
      <w:r w:rsidR="006F6516" w:rsidRPr="002E2771">
        <w:rPr>
          <w:rFonts w:ascii="Times New Roman" w:hAnsi="Times New Roman" w:cs="Times New Roman"/>
          <w:sz w:val="24"/>
          <w:szCs w:val="24"/>
        </w:rPr>
        <w:t>service inefficiencies, due to a ‘revolving door’ process whereby patients return for fu</w:t>
      </w:r>
      <w:r w:rsidR="00BD79E6" w:rsidRPr="002E2771">
        <w:rPr>
          <w:rFonts w:ascii="Times New Roman" w:hAnsi="Times New Roman" w:cs="Times New Roman"/>
          <w:sz w:val="24"/>
          <w:szCs w:val="24"/>
        </w:rPr>
        <w:t>rther treatment (</w:t>
      </w:r>
      <w:r w:rsidR="00885487" w:rsidRPr="002E2771">
        <w:rPr>
          <w:rFonts w:ascii="Times New Roman" w:hAnsi="Times New Roman" w:cs="Times New Roman"/>
          <w:sz w:val="24"/>
          <w:szCs w:val="24"/>
        </w:rPr>
        <w:t>Boere</w:t>
      </w:r>
      <w:r w:rsidR="00D1420A" w:rsidRPr="002E2771">
        <w:rPr>
          <w:rFonts w:ascii="Times New Roman" w:hAnsi="Times New Roman" w:cs="Times New Roman"/>
          <w:sz w:val="24"/>
          <w:szCs w:val="24"/>
        </w:rPr>
        <w:t xml:space="preserve">ma et al., 2016; </w:t>
      </w:r>
      <w:r w:rsidR="00BD79E6" w:rsidRPr="002E2771">
        <w:rPr>
          <w:rFonts w:ascii="Times New Roman" w:hAnsi="Times New Roman" w:cs="Times New Roman"/>
          <w:sz w:val="24"/>
          <w:szCs w:val="24"/>
        </w:rPr>
        <w:t>Roscoe, 2019).</w:t>
      </w:r>
    </w:p>
    <w:p w14:paraId="6525F3AF" w14:textId="31BB40D0" w:rsidR="004A42D9" w:rsidRPr="002E2771" w:rsidRDefault="004A42D9" w:rsidP="002A7DE6">
      <w:pPr>
        <w:spacing w:line="360" w:lineRule="auto"/>
        <w:jc w:val="both"/>
        <w:rPr>
          <w:rFonts w:ascii="Times New Roman" w:hAnsi="Times New Roman" w:cs="Times New Roman"/>
          <w:sz w:val="24"/>
          <w:szCs w:val="24"/>
        </w:rPr>
      </w:pPr>
    </w:p>
    <w:p w14:paraId="77B227CD" w14:textId="4C04D719" w:rsidR="004A42D9" w:rsidRPr="002E2771" w:rsidRDefault="0087269D" w:rsidP="004A42D9">
      <w:pPr>
        <w:spacing w:line="360" w:lineRule="auto"/>
        <w:jc w:val="center"/>
        <w:rPr>
          <w:rFonts w:ascii="Times New Roman" w:hAnsi="Times New Roman" w:cs="Times New Roman"/>
          <w:b/>
          <w:sz w:val="24"/>
          <w:szCs w:val="24"/>
        </w:rPr>
      </w:pPr>
      <w:r w:rsidRPr="002E2771">
        <w:rPr>
          <w:rFonts w:ascii="Times New Roman" w:hAnsi="Times New Roman" w:cs="Times New Roman"/>
          <w:b/>
          <w:sz w:val="24"/>
          <w:szCs w:val="24"/>
        </w:rPr>
        <w:t>Theories of Relapse Occurrence</w:t>
      </w:r>
    </w:p>
    <w:p w14:paraId="51426C62" w14:textId="776BD0D3" w:rsidR="00E44E63" w:rsidRPr="002E2771" w:rsidRDefault="00DD2007" w:rsidP="002A7DE6">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r>
      <w:r w:rsidR="004A0529" w:rsidRPr="002E2771">
        <w:rPr>
          <w:rFonts w:ascii="Times New Roman" w:hAnsi="Times New Roman" w:cs="Times New Roman"/>
          <w:sz w:val="24"/>
          <w:szCs w:val="24"/>
        </w:rPr>
        <w:t>Multiple</w:t>
      </w:r>
      <w:r w:rsidRPr="002E2771">
        <w:rPr>
          <w:rFonts w:ascii="Times New Roman" w:hAnsi="Times New Roman" w:cs="Times New Roman"/>
          <w:sz w:val="24"/>
          <w:szCs w:val="24"/>
        </w:rPr>
        <w:t xml:space="preserve"> explanations have been </w:t>
      </w:r>
      <w:r w:rsidR="00924197" w:rsidRPr="002E2771">
        <w:rPr>
          <w:rFonts w:ascii="Times New Roman" w:hAnsi="Times New Roman" w:cs="Times New Roman"/>
          <w:sz w:val="24"/>
          <w:szCs w:val="24"/>
        </w:rPr>
        <w:t>provided</w:t>
      </w:r>
      <w:r w:rsidRPr="002E2771">
        <w:rPr>
          <w:rFonts w:ascii="Times New Roman" w:hAnsi="Times New Roman" w:cs="Times New Roman"/>
          <w:sz w:val="24"/>
          <w:szCs w:val="24"/>
        </w:rPr>
        <w:t xml:space="preserve"> for the high relapse rates associated with depression and anxiety.</w:t>
      </w:r>
      <w:r w:rsidR="004A0529" w:rsidRPr="002E2771">
        <w:rPr>
          <w:rFonts w:ascii="Times New Roman" w:hAnsi="Times New Roman" w:cs="Times New Roman"/>
          <w:sz w:val="24"/>
          <w:szCs w:val="24"/>
        </w:rPr>
        <w:t xml:space="preserve"> </w:t>
      </w:r>
      <w:r w:rsidR="0083648F" w:rsidRPr="002E2771">
        <w:rPr>
          <w:rFonts w:ascii="Times New Roman" w:hAnsi="Times New Roman" w:cs="Times New Roman"/>
          <w:sz w:val="24"/>
          <w:szCs w:val="24"/>
        </w:rPr>
        <w:t>For example, one suggested hypothesis is that there are individual differences related to premorbid vulnerability. Specifically, this hypothesis proposes that individuals who experience multiple episodes of a mental health problem</w:t>
      </w:r>
      <w:r w:rsidR="00FB404B" w:rsidRPr="002E2771">
        <w:rPr>
          <w:rFonts w:ascii="Times New Roman" w:hAnsi="Times New Roman" w:cs="Times New Roman"/>
          <w:sz w:val="24"/>
          <w:szCs w:val="24"/>
        </w:rPr>
        <w:t xml:space="preserve"> </w:t>
      </w:r>
      <w:r w:rsidR="004512B6" w:rsidRPr="002E2771">
        <w:rPr>
          <w:rFonts w:ascii="Times New Roman" w:hAnsi="Times New Roman" w:cs="Times New Roman"/>
          <w:sz w:val="24"/>
          <w:szCs w:val="24"/>
        </w:rPr>
        <w:t>a</w:t>
      </w:r>
      <w:r w:rsidR="00661747" w:rsidRPr="002E2771">
        <w:rPr>
          <w:rFonts w:ascii="Times New Roman" w:hAnsi="Times New Roman" w:cs="Times New Roman"/>
          <w:sz w:val="24"/>
          <w:szCs w:val="24"/>
        </w:rPr>
        <w:t>lready</w:t>
      </w:r>
      <w:r w:rsidR="004512B6" w:rsidRPr="002E2771">
        <w:rPr>
          <w:rFonts w:ascii="Times New Roman" w:hAnsi="Times New Roman" w:cs="Times New Roman"/>
          <w:sz w:val="24"/>
          <w:szCs w:val="24"/>
        </w:rPr>
        <w:t xml:space="preserve"> </w:t>
      </w:r>
      <w:r w:rsidR="0083648F" w:rsidRPr="002E2771">
        <w:rPr>
          <w:rFonts w:ascii="Times New Roman" w:hAnsi="Times New Roman" w:cs="Times New Roman"/>
          <w:sz w:val="24"/>
          <w:szCs w:val="24"/>
        </w:rPr>
        <w:t xml:space="preserve">possessed the necessary (yet to be identified) characteristics to increase their </w:t>
      </w:r>
      <w:r w:rsidR="00A24B86" w:rsidRPr="002E2771">
        <w:rPr>
          <w:rFonts w:ascii="Times New Roman" w:hAnsi="Times New Roman" w:cs="Times New Roman"/>
          <w:sz w:val="24"/>
          <w:szCs w:val="24"/>
        </w:rPr>
        <w:t>risk of suffering</w:t>
      </w:r>
      <w:r w:rsidR="0083648F" w:rsidRPr="002E2771">
        <w:rPr>
          <w:rFonts w:ascii="Times New Roman" w:hAnsi="Times New Roman" w:cs="Times New Roman"/>
          <w:sz w:val="24"/>
          <w:szCs w:val="24"/>
        </w:rPr>
        <w:t xml:space="preserve"> from recurrent depression or </w:t>
      </w:r>
      <w:r w:rsidR="00A24B86" w:rsidRPr="002E2771">
        <w:rPr>
          <w:rFonts w:ascii="Times New Roman" w:hAnsi="Times New Roman" w:cs="Times New Roman"/>
          <w:sz w:val="24"/>
          <w:szCs w:val="24"/>
        </w:rPr>
        <w:t xml:space="preserve">anxiety, and that these characteristics existed even </w:t>
      </w:r>
      <w:r w:rsidR="00924197" w:rsidRPr="002E2771">
        <w:rPr>
          <w:rFonts w:ascii="Times New Roman" w:hAnsi="Times New Roman" w:cs="Times New Roman"/>
          <w:sz w:val="24"/>
          <w:szCs w:val="24"/>
        </w:rPr>
        <w:t xml:space="preserve">before </w:t>
      </w:r>
      <w:r w:rsidR="00A24B86" w:rsidRPr="002E2771">
        <w:rPr>
          <w:rFonts w:ascii="Times New Roman" w:hAnsi="Times New Roman" w:cs="Times New Roman"/>
          <w:sz w:val="24"/>
          <w:szCs w:val="24"/>
        </w:rPr>
        <w:t>the</w:t>
      </w:r>
      <w:r w:rsidR="00661747" w:rsidRPr="002E2771">
        <w:rPr>
          <w:rFonts w:ascii="Times New Roman" w:hAnsi="Times New Roman" w:cs="Times New Roman"/>
          <w:sz w:val="24"/>
          <w:szCs w:val="24"/>
        </w:rPr>
        <w:t>ir</w:t>
      </w:r>
      <w:r w:rsidR="00924197" w:rsidRPr="002E2771">
        <w:rPr>
          <w:rFonts w:ascii="Times New Roman" w:hAnsi="Times New Roman" w:cs="Times New Roman"/>
          <w:sz w:val="24"/>
          <w:szCs w:val="24"/>
        </w:rPr>
        <w:t xml:space="preserve"> initial episode</w:t>
      </w:r>
      <w:r w:rsidR="0083648F" w:rsidRPr="002E2771">
        <w:rPr>
          <w:rFonts w:ascii="Times New Roman" w:hAnsi="Times New Roman" w:cs="Times New Roman"/>
          <w:sz w:val="24"/>
          <w:szCs w:val="24"/>
        </w:rPr>
        <w:t xml:space="preserve"> (Burcusa &amp; Iacono, 2007).</w:t>
      </w:r>
      <w:r w:rsidR="00400814" w:rsidRPr="002E2771">
        <w:rPr>
          <w:rFonts w:ascii="Times New Roman" w:hAnsi="Times New Roman" w:cs="Times New Roman"/>
          <w:sz w:val="24"/>
          <w:szCs w:val="24"/>
        </w:rPr>
        <w:t xml:space="preserve"> In contrast, other explanations </w:t>
      </w:r>
      <w:r w:rsidR="00E106A2" w:rsidRPr="002E2771">
        <w:rPr>
          <w:rFonts w:ascii="Times New Roman" w:hAnsi="Times New Roman" w:cs="Times New Roman"/>
          <w:sz w:val="24"/>
          <w:szCs w:val="24"/>
        </w:rPr>
        <w:t>based on the “scarring” hypothesis argue that the very experience of an episode of depression or anxiety causes a change to underlying factors (e.g., biological, cognitive, stress-related factors) that increase</w:t>
      </w:r>
      <w:r w:rsidR="00924197" w:rsidRPr="002E2771">
        <w:rPr>
          <w:rFonts w:ascii="Times New Roman" w:hAnsi="Times New Roman" w:cs="Times New Roman"/>
          <w:sz w:val="24"/>
          <w:szCs w:val="24"/>
        </w:rPr>
        <w:t>s</w:t>
      </w:r>
      <w:r w:rsidR="00E106A2" w:rsidRPr="002E2771">
        <w:rPr>
          <w:rFonts w:ascii="Times New Roman" w:hAnsi="Times New Roman" w:cs="Times New Roman"/>
          <w:sz w:val="24"/>
          <w:szCs w:val="24"/>
        </w:rPr>
        <w:t xml:space="preserve"> the risk of having additional episodes (</w:t>
      </w:r>
      <w:r w:rsidR="00F23AF9" w:rsidRPr="002E2771">
        <w:rPr>
          <w:rFonts w:ascii="Times New Roman" w:hAnsi="Times New Roman" w:cs="Times New Roman"/>
          <w:sz w:val="24"/>
          <w:szCs w:val="24"/>
        </w:rPr>
        <w:t xml:space="preserve">Bockting et al., 2015; </w:t>
      </w:r>
      <w:r w:rsidR="00E106A2" w:rsidRPr="002E2771">
        <w:rPr>
          <w:rFonts w:ascii="Times New Roman" w:hAnsi="Times New Roman" w:cs="Times New Roman"/>
          <w:sz w:val="24"/>
          <w:szCs w:val="24"/>
        </w:rPr>
        <w:t xml:space="preserve">Burcusa &amp; Iacono, 2007). </w:t>
      </w:r>
      <w:r w:rsidR="00232B6A" w:rsidRPr="002E2771">
        <w:rPr>
          <w:rFonts w:ascii="Times New Roman" w:hAnsi="Times New Roman" w:cs="Times New Roman"/>
          <w:sz w:val="24"/>
          <w:szCs w:val="24"/>
        </w:rPr>
        <w:t>One example of an explanation related to</w:t>
      </w:r>
      <w:r w:rsidR="004512B6" w:rsidRPr="002E2771">
        <w:rPr>
          <w:rFonts w:ascii="Times New Roman" w:hAnsi="Times New Roman" w:cs="Times New Roman"/>
          <w:sz w:val="24"/>
          <w:szCs w:val="24"/>
        </w:rPr>
        <w:t xml:space="preserve"> the process of</w:t>
      </w:r>
      <w:r w:rsidR="00232B6A" w:rsidRPr="002E2771">
        <w:rPr>
          <w:rFonts w:ascii="Times New Roman" w:hAnsi="Times New Roman" w:cs="Times New Roman"/>
          <w:sz w:val="24"/>
          <w:szCs w:val="24"/>
        </w:rPr>
        <w:t xml:space="preserve"> scarring is the “kindling hypothesis”</w:t>
      </w:r>
      <w:r w:rsidR="00AF174C" w:rsidRPr="002E2771">
        <w:rPr>
          <w:rFonts w:ascii="Times New Roman" w:hAnsi="Times New Roman" w:cs="Times New Roman"/>
          <w:sz w:val="24"/>
          <w:szCs w:val="24"/>
        </w:rPr>
        <w:t xml:space="preserve"> (Kendler et al., 2000). This model</w:t>
      </w:r>
      <w:r w:rsidR="00A24B86" w:rsidRPr="002E2771">
        <w:rPr>
          <w:rFonts w:ascii="Times New Roman" w:hAnsi="Times New Roman" w:cs="Times New Roman"/>
          <w:sz w:val="24"/>
          <w:szCs w:val="24"/>
        </w:rPr>
        <w:t xml:space="preserve"> proposes </w:t>
      </w:r>
      <w:r w:rsidR="00232B6A" w:rsidRPr="002E2771">
        <w:rPr>
          <w:rFonts w:ascii="Times New Roman" w:hAnsi="Times New Roman" w:cs="Times New Roman"/>
          <w:sz w:val="24"/>
          <w:szCs w:val="24"/>
        </w:rPr>
        <w:t>that psychosocial stressors are more influential in the onset of initial episodes of mental health problems than in subsequent episodes,</w:t>
      </w:r>
      <w:r w:rsidR="00A24B86" w:rsidRPr="002E2771">
        <w:rPr>
          <w:rFonts w:ascii="Times New Roman" w:hAnsi="Times New Roman" w:cs="Times New Roman"/>
          <w:sz w:val="24"/>
          <w:szCs w:val="24"/>
        </w:rPr>
        <w:t xml:space="preserve"> wit</w:t>
      </w:r>
      <w:r w:rsidR="00232B6A" w:rsidRPr="002E2771">
        <w:rPr>
          <w:rFonts w:ascii="Times New Roman" w:hAnsi="Times New Roman" w:cs="Times New Roman"/>
          <w:sz w:val="24"/>
          <w:szCs w:val="24"/>
        </w:rPr>
        <w:t>h later episodes being more autonomous in their onset due to a potential process of sensitization to a distressed state</w:t>
      </w:r>
      <w:r w:rsidR="00AF174C" w:rsidRPr="002E2771">
        <w:rPr>
          <w:rFonts w:ascii="Times New Roman" w:hAnsi="Times New Roman" w:cs="Times New Roman"/>
          <w:sz w:val="24"/>
          <w:szCs w:val="24"/>
        </w:rPr>
        <w:t>.</w:t>
      </w:r>
      <w:r w:rsidR="00987F9D" w:rsidRPr="002E2771">
        <w:rPr>
          <w:rFonts w:ascii="Times New Roman" w:hAnsi="Times New Roman" w:cs="Times New Roman"/>
          <w:sz w:val="24"/>
          <w:szCs w:val="24"/>
        </w:rPr>
        <w:t xml:space="preserve"> </w:t>
      </w:r>
    </w:p>
    <w:p w14:paraId="5B827A14" w14:textId="1F101268" w:rsidR="000025EE" w:rsidRPr="002E2771" w:rsidRDefault="00987F9D" w:rsidP="00763F51">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In addition</w:t>
      </w:r>
      <w:r w:rsidR="00920DAC" w:rsidRPr="002E2771">
        <w:rPr>
          <w:rFonts w:ascii="Times New Roman" w:hAnsi="Times New Roman" w:cs="Times New Roman"/>
          <w:sz w:val="24"/>
          <w:szCs w:val="24"/>
        </w:rPr>
        <w:t xml:space="preserve"> to these </w:t>
      </w:r>
      <w:r w:rsidR="006221A4" w:rsidRPr="002E2771">
        <w:rPr>
          <w:rFonts w:ascii="Times New Roman" w:hAnsi="Times New Roman" w:cs="Times New Roman"/>
          <w:sz w:val="24"/>
          <w:szCs w:val="24"/>
        </w:rPr>
        <w:t>general</w:t>
      </w:r>
      <w:r w:rsidR="00920DAC" w:rsidRPr="002E2771">
        <w:rPr>
          <w:rFonts w:ascii="Times New Roman" w:hAnsi="Times New Roman" w:cs="Times New Roman"/>
          <w:sz w:val="24"/>
          <w:szCs w:val="24"/>
        </w:rPr>
        <w:t xml:space="preserve"> hypotheses</w:t>
      </w:r>
      <w:r w:rsidRPr="002E2771">
        <w:rPr>
          <w:rFonts w:ascii="Times New Roman" w:hAnsi="Times New Roman" w:cs="Times New Roman"/>
          <w:sz w:val="24"/>
          <w:szCs w:val="24"/>
        </w:rPr>
        <w:t>, other</w:t>
      </w:r>
      <w:r w:rsidR="00920DAC" w:rsidRPr="002E2771">
        <w:rPr>
          <w:rFonts w:ascii="Times New Roman" w:hAnsi="Times New Roman" w:cs="Times New Roman"/>
          <w:sz w:val="24"/>
          <w:szCs w:val="24"/>
        </w:rPr>
        <w:t xml:space="preserve"> psychotherapeutically-focussed</w:t>
      </w:r>
      <w:r w:rsidRPr="002E2771">
        <w:rPr>
          <w:rFonts w:ascii="Times New Roman" w:hAnsi="Times New Roman" w:cs="Times New Roman"/>
          <w:sz w:val="24"/>
          <w:szCs w:val="24"/>
        </w:rPr>
        <w:t xml:space="preserve"> explanations</w:t>
      </w:r>
      <w:r w:rsidR="00920DAC" w:rsidRPr="002E2771">
        <w:rPr>
          <w:rFonts w:ascii="Times New Roman" w:hAnsi="Times New Roman" w:cs="Times New Roman"/>
          <w:sz w:val="24"/>
          <w:szCs w:val="24"/>
        </w:rPr>
        <w:t xml:space="preserve"> for relapse occurrence</w:t>
      </w:r>
      <w:r w:rsidRPr="002E2771">
        <w:rPr>
          <w:rFonts w:ascii="Times New Roman" w:hAnsi="Times New Roman" w:cs="Times New Roman"/>
          <w:sz w:val="24"/>
          <w:szCs w:val="24"/>
        </w:rPr>
        <w:t xml:space="preserve"> </w:t>
      </w:r>
      <w:r w:rsidR="00920DAC" w:rsidRPr="002E2771">
        <w:rPr>
          <w:rFonts w:ascii="Times New Roman" w:hAnsi="Times New Roman" w:cs="Times New Roman"/>
          <w:sz w:val="24"/>
          <w:szCs w:val="24"/>
        </w:rPr>
        <w:t>have been suggested.</w:t>
      </w:r>
      <w:r w:rsidR="0078774E" w:rsidRPr="002E2771">
        <w:rPr>
          <w:rFonts w:ascii="Times New Roman" w:hAnsi="Times New Roman" w:cs="Times New Roman"/>
          <w:sz w:val="24"/>
          <w:szCs w:val="24"/>
        </w:rPr>
        <w:t xml:space="preserve"> For </w:t>
      </w:r>
      <w:r w:rsidR="00EB7677" w:rsidRPr="002E2771">
        <w:rPr>
          <w:rFonts w:ascii="Times New Roman" w:hAnsi="Times New Roman" w:cs="Times New Roman"/>
          <w:sz w:val="24"/>
          <w:szCs w:val="24"/>
        </w:rPr>
        <w:t>instance,</w:t>
      </w:r>
      <w:r w:rsidR="0078774E" w:rsidRPr="002E2771">
        <w:rPr>
          <w:rFonts w:ascii="Times New Roman" w:hAnsi="Times New Roman" w:cs="Times New Roman"/>
          <w:sz w:val="24"/>
          <w:szCs w:val="24"/>
        </w:rPr>
        <w:t xml:space="preserve"> it has been suggested that CBT produce</w:t>
      </w:r>
      <w:r w:rsidR="001E79E6" w:rsidRPr="002E2771">
        <w:rPr>
          <w:rFonts w:ascii="Times New Roman" w:hAnsi="Times New Roman" w:cs="Times New Roman"/>
          <w:sz w:val="24"/>
          <w:szCs w:val="24"/>
        </w:rPr>
        <w:t>s</w:t>
      </w:r>
      <w:r w:rsidR="0078774E" w:rsidRPr="002E2771">
        <w:rPr>
          <w:rFonts w:ascii="Times New Roman" w:hAnsi="Times New Roman" w:cs="Times New Roman"/>
          <w:sz w:val="24"/>
          <w:szCs w:val="24"/>
        </w:rPr>
        <w:t xml:space="preserve"> lower relapse rates than pharm</w:t>
      </w:r>
      <w:r w:rsidR="00EB7677" w:rsidRPr="002E2771">
        <w:rPr>
          <w:rFonts w:ascii="Times New Roman" w:hAnsi="Times New Roman" w:cs="Times New Roman"/>
          <w:sz w:val="24"/>
          <w:szCs w:val="24"/>
        </w:rPr>
        <w:t>acological treatment because it is more capable of dealing with the</w:t>
      </w:r>
      <w:r w:rsidR="00924197" w:rsidRPr="002E2771">
        <w:rPr>
          <w:rFonts w:ascii="Times New Roman" w:hAnsi="Times New Roman" w:cs="Times New Roman"/>
          <w:sz w:val="24"/>
          <w:szCs w:val="24"/>
        </w:rPr>
        <w:t xml:space="preserve"> actual</w:t>
      </w:r>
      <w:r w:rsidR="00EB7677" w:rsidRPr="002E2771">
        <w:rPr>
          <w:rFonts w:ascii="Times New Roman" w:hAnsi="Times New Roman" w:cs="Times New Roman"/>
          <w:sz w:val="24"/>
          <w:szCs w:val="24"/>
        </w:rPr>
        <w:t xml:space="preserve"> problem</w:t>
      </w:r>
      <w:r w:rsidR="001E79E6" w:rsidRPr="002E2771">
        <w:rPr>
          <w:rFonts w:ascii="Times New Roman" w:hAnsi="Times New Roman" w:cs="Times New Roman"/>
          <w:sz w:val="24"/>
          <w:szCs w:val="24"/>
        </w:rPr>
        <w:t xml:space="preserve">s that </w:t>
      </w:r>
      <w:r w:rsidR="00924197" w:rsidRPr="002E2771">
        <w:rPr>
          <w:rFonts w:ascii="Times New Roman" w:hAnsi="Times New Roman" w:cs="Times New Roman"/>
          <w:sz w:val="24"/>
          <w:szCs w:val="24"/>
        </w:rPr>
        <w:t>are associated with</w:t>
      </w:r>
      <w:r w:rsidR="00EB7677" w:rsidRPr="002E2771">
        <w:rPr>
          <w:rFonts w:ascii="Times New Roman" w:hAnsi="Times New Roman" w:cs="Times New Roman"/>
          <w:sz w:val="24"/>
          <w:szCs w:val="24"/>
        </w:rPr>
        <w:t xml:space="preserve"> </w:t>
      </w:r>
      <w:r w:rsidR="001E79E6" w:rsidRPr="002E2771">
        <w:rPr>
          <w:rFonts w:ascii="Times New Roman" w:hAnsi="Times New Roman" w:cs="Times New Roman"/>
          <w:sz w:val="24"/>
          <w:szCs w:val="24"/>
        </w:rPr>
        <w:t>the onset of</w:t>
      </w:r>
      <w:r w:rsidR="00E44E63" w:rsidRPr="002E2771">
        <w:rPr>
          <w:rFonts w:ascii="Times New Roman" w:hAnsi="Times New Roman" w:cs="Times New Roman"/>
          <w:sz w:val="24"/>
          <w:szCs w:val="24"/>
        </w:rPr>
        <w:t xml:space="preserve"> common </w:t>
      </w:r>
      <w:r w:rsidR="00EB7677" w:rsidRPr="002E2771">
        <w:rPr>
          <w:rFonts w:ascii="Times New Roman" w:hAnsi="Times New Roman" w:cs="Times New Roman"/>
          <w:sz w:val="24"/>
          <w:szCs w:val="24"/>
        </w:rPr>
        <w:t>mental health problem</w:t>
      </w:r>
      <w:r w:rsidR="001E79E6" w:rsidRPr="002E2771">
        <w:rPr>
          <w:rFonts w:ascii="Times New Roman" w:hAnsi="Times New Roman" w:cs="Times New Roman"/>
          <w:sz w:val="24"/>
          <w:szCs w:val="24"/>
        </w:rPr>
        <w:t>s</w:t>
      </w:r>
      <w:r w:rsidR="00EB7677" w:rsidRPr="002E2771">
        <w:rPr>
          <w:rFonts w:ascii="Times New Roman" w:hAnsi="Times New Roman" w:cs="Times New Roman"/>
          <w:sz w:val="24"/>
          <w:szCs w:val="24"/>
        </w:rPr>
        <w:t xml:space="preserve">. For example, it may be that CBT helps ameliorate the causal processes that increase the risk of </w:t>
      </w:r>
      <w:r w:rsidR="00E44E63" w:rsidRPr="002E2771">
        <w:rPr>
          <w:rFonts w:ascii="Times New Roman" w:hAnsi="Times New Roman" w:cs="Times New Roman"/>
          <w:sz w:val="24"/>
          <w:szCs w:val="24"/>
        </w:rPr>
        <w:t xml:space="preserve">depression </w:t>
      </w:r>
      <w:r w:rsidR="00924197" w:rsidRPr="002E2771">
        <w:rPr>
          <w:rFonts w:ascii="Times New Roman" w:hAnsi="Times New Roman" w:cs="Times New Roman"/>
          <w:sz w:val="24"/>
          <w:szCs w:val="24"/>
        </w:rPr>
        <w:t>and/</w:t>
      </w:r>
      <w:r w:rsidR="00E44E63" w:rsidRPr="002E2771">
        <w:rPr>
          <w:rFonts w:ascii="Times New Roman" w:hAnsi="Times New Roman" w:cs="Times New Roman"/>
          <w:sz w:val="24"/>
          <w:szCs w:val="24"/>
        </w:rPr>
        <w:t>or anxiety</w:t>
      </w:r>
      <w:r w:rsidR="00EB7677" w:rsidRPr="002E2771">
        <w:rPr>
          <w:rFonts w:ascii="Times New Roman" w:hAnsi="Times New Roman" w:cs="Times New Roman"/>
          <w:sz w:val="24"/>
          <w:szCs w:val="24"/>
        </w:rPr>
        <w:t xml:space="preserve">, or that it provides patients with compensatory skills and strategies that can offset such </w:t>
      </w:r>
      <w:r w:rsidR="00EB7677" w:rsidRPr="002E2771">
        <w:rPr>
          <w:rFonts w:ascii="Times New Roman" w:hAnsi="Times New Roman" w:cs="Times New Roman"/>
          <w:sz w:val="24"/>
          <w:szCs w:val="24"/>
        </w:rPr>
        <w:lastRenderedPageBreak/>
        <w:t>causal risk processes (Hollon et al., 2006).</w:t>
      </w:r>
      <w:r w:rsidR="00BC2C28" w:rsidRPr="002E2771">
        <w:rPr>
          <w:rFonts w:ascii="Times New Roman" w:hAnsi="Times New Roman" w:cs="Times New Roman"/>
          <w:sz w:val="24"/>
          <w:szCs w:val="24"/>
        </w:rPr>
        <w:t xml:space="preserve"> T</w:t>
      </w:r>
      <w:r w:rsidR="00E44E63" w:rsidRPr="002E2771">
        <w:rPr>
          <w:rFonts w:ascii="Times New Roman" w:hAnsi="Times New Roman" w:cs="Times New Roman"/>
          <w:sz w:val="24"/>
          <w:szCs w:val="24"/>
        </w:rPr>
        <w:t>his hypothesis</w:t>
      </w:r>
      <w:r w:rsidR="00BC2C28" w:rsidRPr="002E2771">
        <w:rPr>
          <w:rFonts w:ascii="Times New Roman" w:hAnsi="Times New Roman" w:cs="Times New Roman"/>
          <w:sz w:val="24"/>
          <w:szCs w:val="24"/>
        </w:rPr>
        <w:t xml:space="preserve"> therefore</w:t>
      </w:r>
      <w:r w:rsidR="00E44E63" w:rsidRPr="002E2771">
        <w:rPr>
          <w:rFonts w:ascii="Times New Roman" w:hAnsi="Times New Roman" w:cs="Times New Roman"/>
          <w:sz w:val="24"/>
          <w:szCs w:val="24"/>
        </w:rPr>
        <w:t xml:space="preserve"> </w:t>
      </w:r>
      <w:r w:rsidR="00BC2C28" w:rsidRPr="002E2771">
        <w:rPr>
          <w:rFonts w:ascii="Times New Roman" w:hAnsi="Times New Roman" w:cs="Times New Roman"/>
          <w:sz w:val="24"/>
          <w:szCs w:val="24"/>
        </w:rPr>
        <w:t>propose</w:t>
      </w:r>
      <w:r w:rsidR="00E44E63" w:rsidRPr="002E2771">
        <w:rPr>
          <w:rFonts w:ascii="Times New Roman" w:hAnsi="Times New Roman" w:cs="Times New Roman"/>
          <w:sz w:val="24"/>
          <w:szCs w:val="24"/>
        </w:rPr>
        <w:t xml:space="preserve">s that relapses </w:t>
      </w:r>
      <w:r w:rsidR="001E79E6" w:rsidRPr="002E2771">
        <w:rPr>
          <w:rFonts w:ascii="Times New Roman" w:hAnsi="Times New Roman" w:cs="Times New Roman"/>
          <w:sz w:val="24"/>
          <w:szCs w:val="24"/>
        </w:rPr>
        <w:t>generally occur</w:t>
      </w:r>
      <w:r w:rsidR="00E44E63" w:rsidRPr="002E2771">
        <w:rPr>
          <w:rFonts w:ascii="Times New Roman" w:hAnsi="Times New Roman" w:cs="Times New Roman"/>
          <w:sz w:val="24"/>
          <w:szCs w:val="24"/>
        </w:rPr>
        <w:t xml:space="preserve"> because </w:t>
      </w:r>
      <w:r w:rsidR="001E79E6" w:rsidRPr="002E2771">
        <w:rPr>
          <w:rFonts w:ascii="Times New Roman" w:hAnsi="Times New Roman" w:cs="Times New Roman"/>
          <w:sz w:val="24"/>
          <w:szCs w:val="24"/>
        </w:rPr>
        <w:t>a person’s</w:t>
      </w:r>
      <w:r w:rsidR="00E44E63" w:rsidRPr="002E2771">
        <w:rPr>
          <w:rFonts w:ascii="Times New Roman" w:hAnsi="Times New Roman" w:cs="Times New Roman"/>
          <w:sz w:val="24"/>
          <w:szCs w:val="24"/>
        </w:rPr>
        <w:t xml:space="preserve"> initial problem was not sufficiently addressed, or </w:t>
      </w:r>
      <w:r w:rsidR="001E79E6" w:rsidRPr="002E2771">
        <w:rPr>
          <w:rFonts w:ascii="Times New Roman" w:hAnsi="Times New Roman" w:cs="Times New Roman"/>
          <w:sz w:val="24"/>
          <w:szCs w:val="24"/>
        </w:rPr>
        <w:t>because they</w:t>
      </w:r>
      <w:r w:rsidR="00C64A8D" w:rsidRPr="002E2771">
        <w:rPr>
          <w:rFonts w:ascii="Times New Roman" w:hAnsi="Times New Roman" w:cs="Times New Roman"/>
          <w:sz w:val="24"/>
          <w:szCs w:val="24"/>
        </w:rPr>
        <w:t xml:space="preserve"> have not </w:t>
      </w:r>
      <w:r w:rsidR="00BC2C28" w:rsidRPr="002E2771">
        <w:rPr>
          <w:rFonts w:ascii="Times New Roman" w:hAnsi="Times New Roman" w:cs="Times New Roman"/>
          <w:sz w:val="24"/>
          <w:szCs w:val="24"/>
        </w:rPr>
        <w:t>developed effective coping strategies to prevent or manage the onset</w:t>
      </w:r>
      <w:r w:rsidR="004A42D9" w:rsidRPr="002E2771">
        <w:rPr>
          <w:rFonts w:ascii="Times New Roman" w:hAnsi="Times New Roman" w:cs="Times New Roman"/>
          <w:sz w:val="24"/>
          <w:szCs w:val="24"/>
        </w:rPr>
        <w:t xml:space="preserve"> of</w:t>
      </w:r>
      <w:r w:rsidR="00924197" w:rsidRPr="002E2771">
        <w:rPr>
          <w:rFonts w:ascii="Times New Roman" w:hAnsi="Times New Roman" w:cs="Times New Roman"/>
          <w:sz w:val="24"/>
          <w:szCs w:val="24"/>
        </w:rPr>
        <w:t xml:space="preserve"> subsequent </w:t>
      </w:r>
      <w:r w:rsidR="00BC2C28" w:rsidRPr="002E2771">
        <w:rPr>
          <w:rFonts w:ascii="Times New Roman" w:hAnsi="Times New Roman" w:cs="Times New Roman"/>
          <w:sz w:val="24"/>
          <w:szCs w:val="24"/>
        </w:rPr>
        <w:t>mental health problem</w:t>
      </w:r>
      <w:r w:rsidR="00924197" w:rsidRPr="002E2771">
        <w:rPr>
          <w:rFonts w:ascii="Times New Roman" w:hAnsi="Times New Roman" w:cs="Times New Roman"/>
          <w:sz w:val="24"/>
          <w:szCs w:val="24"/>
        </w:rPr>
        <w:t>s</w:t>
      </w:r>
      <w:r w:rsidR="00BC2C28" w:rsidRPr="002E2771">
        <w:rPr>
          <w:rFonts w:ascii="Times New Roman" w:hAnsi="Times New Roman" w:cs="Times New Roman"/>
          <w:sz w:val="24"/>
          <w:szCs w:val="24"/>
        </w:rPr>
        <w:t xml:space="preserve">. </w:t>
      </w:r>
      <w:r w:rsidR="006221A4" w:rsidRPr="002E2771">
        <w:rPr>
          <w:rFonts w:ascii="Times New Roman" w:hAnsi="Times New Roman" w:cs="Times New Roman"/>
          <w:sz w:val="24"/>
          <w:szCs w:val="24"/>
        </w:rPr>
        <w:t>This</w:t>
      </w:r>
      <w:r w:rsidR="00BC2C28" w:rsidRPr="002E2771">
        <w:rPr>
          <w:rFonts w:ascii="Times New Roman" w:hAnsi="Times New Roman" w:cs="Times New Roman"/>
          <w:sz w:val="24"/>
          <w:szCs w:val="24"/>
        </w:rPr>
        <w:t xml:space="preserve"> may also</w:t>
      </w:r>
      <w:r w:rsidR="001E79E6" w:rsidRPr="002E2771">
        <w:rPr>
          <w:rFonts w:ascii="Times New Roman" w:hAnsi="Times New Roman" w:cs="Times New Roman"/>
          <w:sz w:val="24"/>
          <w:szCs w:val="24"/>
        </w:rPr>
        <w:t xml:space="preserve"> potentially</w:t>
      </w:r>
      <w:r w:rsidR="00BC2C28" w:rsidRPr="002E2771">
        <w:rPr>
          <w:rFonts w:ascii="Times New Roman" w:hAnsi="Times New Roman" w:cs="Times New Roman"/>
          <w:sz w:val="24"/>
          <w:szCs w:val="24"/>
        </w:rPr>
        <w:t xml:space="preserve"> explain why, although to a lesser extent than pharmacotherapy, relapse still</w:t>
      </w:r>
      <w:r w:rsidR="00D82999" w:rsidRPr="002E2771">
        <w:rPr>
          <w:rFonts w:ascii="Times New Roman" w:hAnsi="Times New Roman" w:cs="Times New Roman"/>
          <w:sz w:val="24"/>
          <w:szCs w:val="24"/>
        </w:rPr>
        <w:t xml:space="preserve"> frequently</w:t>
      </w:r>
      <w:r w:rsidR="00BC2C28" w:rsidRPr="002E2771">
        <w:rPr>
          <w:rFonts w:ascii="Times New Roman" w:hAnsi="Times New Roman" w:cs="Times New Roman"/>
          <w:sz w:val="24"/>
          <w:szCs w:val="24"/>
        </w:rPr>
        <w:t xml:space="preserve"> occurs following CBT</w:t>
      </w:r>
      <w:r w:rsidR="00673461" w:rsidRPr="002E2771">
        <w:rPr>
          <w:rFonts w:ascii="Times New Roman" w:hAnsi="Times New Roman" w:cs="Times New Roman"/>
          <w:sz w:val="24"/>
          <w:szCs w:val="24"/>
        </w:rPr>
        <w:t>.</w:t>
      </w:r>
      <w:r w:rsidR="00763F51" w:rsidRPr="002E2771">
        <w:rPr>
          <w:rFonts w:ascii="Times New Roman" w:hAnsi="Times New Roman" w:cs="Times New Roman"/>
          <w:sz w:val="24"/>
          <w:szCs w:val="24"/>
        </w:rPr>
        <w:t xml:space="preserve"> </w:t>
      </w:r>
      <w:r w:rsidR="001E79E6" w:rsidRPr="002E2771">
        <w:rPr>
          <w:rFonts w:ascii="Times New Roman" w:hAnsi="Times New Roman" w:cs="Times New Roman"/>
          <w:sz w:val="24"/>
          <w:szCs w:val="24"/>
        </w:rPr>
        <w:t>For example, it may be that</w:t>
      </w:r>
      <w:r w:rsidR="007E3E4A" w:rsidRPr="002E2771">
        <w:rPr>
          <w:rFonts w:ascii="Times New Roman" w:hAnsi="Times New Roman" w:cs="Times New Roman"/>
          <w:sz w:val="24"/>
          <w:szCs w:val="24"/>
        </w:rPr>
        <w:t xml:space="preserve"> some</w:t>
      </w:r>
      <w:r w:rsidR="001E79E6" w:rsidRPr="002E2771">
        <w:rPr>
          <w:rFonts w:ascii="Times New Roman" w:hAnsi="Times New Roman" w:cs="Times New Roman"/>
          <w:sz w:val="24"/>
          <w:szCs w:val="24"/>
        </w:rPr>
        <w:t xml:space="preserve"> patients initially recover during therapy b</w:t>
      </w:r>
      <w:r w:rsidR="004A42D9" w:rsidRPr="002E2771">
        <w:rPr>
          <w:rFonts w:ascii="Times New Roman" w:hAnsi="Times New Roman" w:cs="Times New Roman"/>
          <w:sz w:val="24"/>
          <w:szCs w:val="24"/>
        </w:rPr>
        <w:t>ecause they developed specific coping strategies, but t</w:t>
      </w:r>
      <w:r w:rsidR="006221A4" w:rsidRPr="002E2771">
        <w:rPr>
          <w:rFonts w:ascii="Times New Roman" w:hAnsi="Times New Roman" w:cs="Times New Roman"/>
          <w:sz w:val="24"/>
          <w:szCs w:val="24"/>
        </w:rPr>
        <w:t xml:space="preserve">hat they then later experience a </w:t>
      </w:r>
      <w:r w:rsidR="004A42D9" w:rsidRPr="002E2771">
        <w:rPr>
          <w:rFonts w:ascii="Times New Roman" w:hAnsi="Times New Roman" w:cs="Times New Roman"/>
          <w:sz w:val="24"/>
          <w:szCs w:val="24"/>
        </w:rPr>
        <w:t xml:space="preserve">relapse as </w:t>
      </w:r>
      <w:r w:rsidR="006221A4" w:rsidRPr="002E2771">
        <w:rPr>
          <w:rFonts w:ascii="Times New Roman" w:hAnsi="Times New Roman" w:cs="Times New Roman"/>
          <w:sz w:val="24"/>
          <w:szCs w:val="24"/>
        </w:rPr>
        <w:t>these</w:t>
      </w:r>
      <w:r w:rsidR="004A42D9" w:rsidRPr="002E2771">
        <w:rPr>
          <w:rFonts w:ascii="Times New Roman" w:hAnsi="Times New Roman" w:cs="Times New Roman"/>
          <w:sz w:val="24"/>
          <w:szCs w:val="24"/>
        </w:rPr>
        <w:t xml:space="preserve"> strategies</w:t>
      </w:r>
      <w:r w:rsidR="006221A4" w:rsidRPr="002E2771">
        <w:rPr>
          <w:rFonts w:ascii="Times New Roman" w:hAnsi="Times New Roman" w:cs="Times New Roman"/>
          <w:sz w:val="24"/>
          <w:szCs w:val="24"/>
        </w:rPr>
        <w:t xml:space="preserve"> were learned</w:t>
      </w:r>
      <w:r w:rsidR="004A42D9" w:rsidRPr="002E2771">
        <w:rPr>
          <w:rFonts w:ascii="Times New Roman" w:hAnsi="Times New Roman" w:cs="Times New Roman"/>
          <w:sz w:val="24"/>
          <w:szCs w:val="24"/>
        </w:rPr>
        <w:t xml:space="preserve"> in a very speci</w:t>
      </w:r>
      <w:r w:rsidR="006221A4" w:rsidRPr="002E2771">
        <w:rPr>
          <w:rFonts w:ascii="Times New Roman" w:hAnsi="Times New Roman" w:cs="Times New Roman"/>
          <w:sz w:val="24"/>
          <w:szCs w:val="24"/>
        </w:rPr>
        <w:t xml:space="preserve">fic context, which were then unable to be </w:t>
      </w:r>
      <w:r w:rsidR="00EE307B" w:rsidRPr="002E2771">
        <w:rPr>
          <w:rFonts w:ascii="Times New Roman" w:hAnsi="Times New Roman" w:cs="Times New Roman"/>
          <w:sz w:val="24"/>
          <w:szCs w:val="24"/>
        </w:rPr>
        <w:t>utilised effectively</w:t>
      </w:r>
      <w:r w:rsidR="004A42D9" w:rsidRPr="002E2771">
        <w:rPr>
          <w:rFonts w:ascii="Times New Roman" w:hAnsi="Times New Roman" w:cs="Times New Roman"/>
          <w:sz w:val="24"/>
          <w:szCs w:val="24"/>
        </w:rPr>
        <w:t xml:space="preserve"> </w:t>
      </w:r>
      <w:r w:rsidR="00924197" w:rsidRPr="002E2771">
        <w:rPr>
          <w:rFonts w:ascii="Times New Roman" w:hAnsi="Times New Roman" w:cs="Times New Roman"/>
          <w:sz w:val="24"/>
          <w:szCs w:val="24"/>
        </w:rPr>
        <w:t xml:space="preserve">in brand new contexts </w:t>
      </w:r>
      <w:r w:rsidR="004A42D9" w:rsidRPr="002E2771">
        <w:rPr>
          <w:rFonts w:ascii="Times New Roman" w:hAnsi="Times New Roman" w:cs="Times New Roman"/>
          <w:sz w:val="24"/>
          <w:szCs w:val="24"/>
        </w:rPr>
        <w:t>following therapy completion</w:t>
      </w:r>
      <w:r w:rsidR="006221A4" w:rsidRPr="002E2771">
        <w:rPr>
          <w:rFonts w:ascii="Times New Roman" w:hAnsi="Times New Roman" w:cs="Times New Roman"/>
          <w:sz w:val="24"/>
          <w:szCs w:val="24"/>
        </w:rPr>
        <w:t xml:space="preserve"> (Bouton, 2002</w:t>
      </w:r>
      <w:r w:rsidR="00065C90" w:rsidRPr="002E2771">
        <w:rPr>
          <w:rFonts w:ascii="Times New Roman" w:hAnsi="Times New Roman" w:cs="Times New Roman"/>
          <w:sz w:val="24"/>
          <w:szCs w:val="24"/>
        </w:rPr>
        <w:t>; Craske et al., 2014</w:t>
      </w:r>
      <w:r w:rsidR="006221A4" w:rsidRPr="002E2771">
        <w:rPr>
          <w:rFonts w:ascii="Times New Roman" w:hAnsi="Times New Roman" w:cs="Times New Roman"/>
          <w:sz w:val="24"/>
          <w:szCs w:val="24"/>
        </w:rPr>
        <w:t>)</w:t>
      </w:r>
      <w:r w:rsidR="004A42D9" w:rsidRPr="002E2771">
        <w:rPr>
          <w:rFonts w:ascii="Times New Roman" w:hAnsi="Times New Roman" w:cs="Times New Roman"/>
          <w:sz w:val="24"/>
          <w:szCs w:val="24"/>
        </w:rPr>
        <w:t>.</w:t>
      </w:r>
      <w:r w:rsidR="006221A4" w:rsidRPr="002E2771">
        <w:rPr>
          <w:rFonts w:ascii="Times New Roman" w:hAnsi="Times New Roman" w:cs="Times New Roman"/>
          <w:sz w:val="24"/>
          <w:szCs w:val="24"/>
        </w:rPr>
        <w:t xml:space="preserve"> Indeed, this may explain the limited durability of LiCBT, considering </w:t>
      </w:r>
      <w:r w:rsidR="007D5D3A" w:rsidRPr="002E2771">
        <w:rPr>
          <w:rFonts w:ascii="Times New Roman" w:hAnsi="Times New Roman" w:cs="Times New Roman"/>
          <w:sz w:val="24"/>
          <w:szCs w:val="24"/>
        </w:rPr>
        <w:t>this form of treatment</w:t>
      </w:r>
      <w:r w:rsidR="006221A4" w:rsidRPr="002E2771">
        <w:rPr>
          <w:rFonts w:ascii="Times New Roman" w:hAnsi="Times New Roman" w:cs="Times New Roman"/>
          <w:sz w:val="24"/>
          <w:szCs w:val="24"/>
        </w:rPr>
        <w:t xml:space="preserve"> has limited time to generalize learning to multiple contexts.</w:t>
      </w:r>
      <w:r w:rsidR="00763F51" w:rsidRPr="002E2771">
        <w:rPr>
          <w:rFonts w:ascii="Times New Roman" w:hAnsi="Times New Roman" w:cs="Times New Roman"/>
          <w:sz w:val="24"/>
          <w:szCs w:val="24"/>
        </w:rPr>
        <w:t xml:space="preserve"> </w:t>
      </w:r>
      <w:r w:rsidR="00D82999" w:rsidRPr="002E2771">
        <w:rPr>
          <w:rFonts w:ascii="Times New Roman" w:hAnsi="Times New Roman" w:cs="Times New Roman"/>
          <w:sz w:val="24"/>
          <w:szCs w:val="24"/>
        </w:rPr>
        <w:t>This therefore highlights the importance of ensuring that the skills that patients learn</w:t>
      </w:r>
      <w:r w:rsidR="004B100C" w:rsidRPr="002E2771">
        <w:rPr>
          <w:rFonts w:ascii="Times New Roman" w:hAnsi="Times New Roman" w:cs="Times New Roman"/>
          <w:sz w:val="24"/>
          <w:szCs w:val="24"/>
        </w:rPr>
        <w:t xml:space="preserve"> during therapy</w:t>
      </w:r>
      <w:r w:rsidR="00D82999" w:rsidRPr="002E2771">
        <w:rPr>
          <w:rFonts w:ascii="Times New Roman" w:hAnsi="Times New Roman" w:cs="Times New Roman"/>
          <w:sz w:val="24"/>
          <w:szCs w:val="24"/>
        </w:rPr>
        <w:t xml:space="preserve"> are both consolidated and generalized before concluding treatment contact. </w:t>
      </w:r>
      <w:r w:rsidR="00E632D0" w:rsidRPr="002E2771">
        <w:rPr>
          <w:rFonts w:ascii="Times New Roman" w:hAnsi="Times New Roman" w:cs="Times New Roman"/>
          <w:sz w:val="24"/>
          <w:szCs w:val="24"/>
        </w:rPr>
        <w:t>In</w:t>
      </w:r>
      <w:r w:rsidR="0065464E" w:rsidRPr="002E2771">
        <w:rPr>
          <w:rFonts w:ascii="Times New Roman" w:hAnsi="Times New Roman" w:cs="Times New Roman"/>
          <w:sz w:val="24"/>
          <w:szCs w:val="24"/>
        </w:rPr>
        <w:t xml:space="preserve"> summary, </w:t>
      </w:r>
      <w:r w:rsidR="00E632D0" w:rsidRPr="002E2771">
        <w:rPr>
          <w:rFonts w:ascii="Times New Roman" w:hAnsi="Times New Roman" w:cs="Times New Roman"/>
          <w:sz w:val="24"/>
          <w:szCs w:val="24"/>
        </w:rPr>
        <w:t>various potential mechanisms have been proposed to explain why relapse of depress</w:t>
      </w:r>
      <w:r w:rsidR="006B6718" w:rsidRPr="002E2771">
        <w:rPr>
          <w:rFonts w:ascii="Times New Roman" w:hAnsi="Times New Roman" w:cs="Times New Roman"/>
          <w:sz w:val="24"/>
          <w:szCs w:val="24"/>
        </w:rPr>
        <w:t>ion and anxiety frequently occurs</w:t>
      </w:r>
      <w:r w:rsidR="00D80DA5" w:rsidRPr="002E2771">
        <w:rPr>
          <w:rFonts w:ascii="Times New Roman" w:hAnsi="Times New Roman" w:cs="Times New Roman"/>
          <w:sz w:val="24"/>
          <w:szCs w:val="24"/>
        </w:rPr>
        <w:t>,</w:t>
      </w:r>
      <w:r w:rsidR="006B6718" w:rsidRPr="002E2771">
        <w:rPr>
          <w:rFonts w:ascii="Times New Roman" w:hAnsi="Times New Roman" w:cs="Times New Roman"/>
          <w:sz w:val="24"/>
          <w:szCs w:val="24"/>
        </w:rPr>
        <w:t xml:space="preserve"> both</w:t>
      </w:r>
      <w:r w:rsidR="00093C8B" w:rsidRPr="002E2771">
        <w:rPr>
          <w:rFonts w:ascii="Times New Roman" w:hAnsi="Times New Roman" w:cs="Times New Roman"/>
          <w:sz w:val="24"/>
          <w:szCs w:val="24"/>
        </w:rPr>
        <w:t xml:space="preserve"> on a general basis</w:t>
      </w:r>
      <w:r w:rsidR="006B6718" w:rsidRPr="002E2771">
        <w:rPr>
          <w:rFonts w:ascii="Times New Roman" w:hAnsi="Times New Roman" w:cs="Times New Roman"/>
          <w:sz w:val="24"/>
          <w:szCs w:val="24"/>
        </w:rPr>
        <w:t xml:space="preserve"> and more specifically following psychological treatment. </w:t>
      </w:r>
    </w:p>
    <w:p w14:paraId="6C02E38E" w14:textId="50BEA5E9" w:rsidR="004A0529" w:rsidRPr="002E2771" w:rsidRDefault="004A0529" w:rsidP="002A7DE6">
      <w:pPr>
        <w:spacing w:line="360" w:lineRule="auto"/>
        <w:jc w:val="both"/>
        <w:rPr>
          <w:rFonts w:ascii="Times New Roman" w:hAnsi="Times New Roman" w:cs="Times New Roman"/>
          <w:sz w:val="24"/>
          <w:szCs w:val="24"/>
        </w:rPr>
      </w:pPr>
    </w:p>
    <w:p w14:paraId="7CE2F685" w14:textId="2F3E0ADA" w:rsidR="000025EE" w:rsidRPr="002E2771" w:rsidRDefault="000025EE" w:rsidP="0069446A">
      <w:pPr>
        <w:spacing w:line="360" w:lineRule="auto"/>
        <w:jc w:val="center"/>
        <w:rPr>
          <w:rFonts w:ascii="Times New Roman" w:hAnsi="Times New Roman" w:cs="Times New Roman"/>
          <w:b/>
          <w:sz w:val="24"/>
          <w:szCs w:val="24"/>
        </w:rPr>
      </w:pPr>
      <w:r w:rsidRPr="002E2771">
        <w:rPr>
          <w:rFonts w:ascii="Times New Roman" w:hAnsi="Times New Roman" w:cs="Times New Roman"/>
          <w:b/>
          <w:sz w:val="24"/>
          <w:szCs w:val="24"/>
        </w:rPr>
        <w:t>Relapse Prevention</w:t>
      </w:r>
    </w:p>
    <w:p w14:paraId="78651A0D" w14:textId="07A02A36" w:rsidR="007D5E9A" w:rsidRPr="002E2771" w:rsidRDefault="007D5E9A" w:rsidP="00926218">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r>
      <w:r w:rsidR="00C94A1F" w:rsidRPr="002E2771">
        <w:rPr>
          <w:rFonts w:ascii="Times New Roman" w:hAnsi="Times New Roman" w:cs="Times New Roman"/>
          <w:sz w:val="24"/>
          <w:szCs w:val="24"/>
        </w:rPr>
        <w:t>B</w:t>
      </w:r>
      <w:r w:rsidR="004B100C" w:rsidRPr="002E2771">
        <w:rPr>
          <w:rFonts w:ascii="Times New Roman" w:hAnsi="Times New Roman" w:cs="Times New Roman"/>
          <w:sz w:val="24"/>
          <w:szCs w:val="24"/>
        </w:rPr>
        <w:t>ased on the various</w:t>
      </w:r>
      <w:r w:rsidR="0053216E" w:rsidRPr="002E2771">
        <w:rPr>
          <w:rFonts w:ascii="Times New Roman" w:hAnsi="Times New Roman" w:cs="Times New Roman"/>
          <w:sz w:val="24"/>
          <w:szCs w:val="24"/>
        </w:rPr>
        <w:t xml:space="preserve"> proposed</w:t>
      </w:r>
      <w:r w:rsidR="00C94A1F" w:rsidRPr="002E2771">
        <w:rPr>
          <w:rFonts w:ascii="Times New Roman" w:hAnsi="Times New Roman" w:cs="Times New Roman"/>
          <w:sz w:val="24"/>
          <w:szCs w:val="24"/>
        </w:rPr>
        <w:t xml:space="preserve"> </w:t>
      </w:r>
      <w:r w:rsidR="00EE307B" w:rsidRPr="002E2771">
        <w:rPr>
          <w:rFonts w:ascii="Times New Roman" w:hAnsi="Times New Roman" w:cs="Times New Roman"/>
          <w:sz w:val="24"/>
          <w:szCs w:val="24"/>
        </w:rPr>
        <w:t>explanations</w:t>
      </w:r>
      <w:r w:rsidR="00C94A1F" w:rsidRPr="002E2771">
        <w:rPr>
          <w:rFonts w:ascii="Times New Roman" w:hAnsi="Times New Roman" w:cs="Times New Roman"/>
          <w:sz w:val="24"/>
          <w:szCs w:val="24"/>
        </w:rPr>
        <w:t xml:space="preserve"> of relapse occurrence,</w:t>
      </w:r>
      <w:r w:rsidRPr="002E2771">
        <w:rPr>
          <w:rFonts w:ascii="Times New Roman" w:hAnsi="Times New Roman" w:cs="Times New Roman"/>
          <w:sz w:val="24"/>
          <w:szCs w:val="24"/>
        </w:rPr>
        <w:t xml:space="preserve"> a range of </w:t>
      </w:r>
      <w:r w:rsidR="00DA6D80" w:rsidRPr="002E2771">
        <w:rPr>
          <w:rFonts w:ascii="Times New Roman" w:hAnsi="Times New Roman" w:cs="Times New Roman"/>
          <w:sz w:val="24"/>
          <w:szCs w:val="24"/>
        </w:rPr>
        <w:t xml:space="preserve">relapse prevention strategies have been </w:t>
      </w:r>
      <w:r w:rsidR="004C41F7" w:rsidRPr="002E2771">
        <w:rPr>
          <w:rFonts w:ascii="Times New Roman" w:hAnsi="Times New Roman" w:cs="Times New Roman"/>
          <w:sz w:val="24"/>
          <w:szCs w:val="24"/>
        </w:rPr>
        <w:t>introduced</w:t>
      </w:r>
      <w:r w:rsidR="00DA6D80" w:rsidRPr="002E2771">
        <w:rPr>
          <w:rFonts w:ascii="Times New Roman" w:hAnsi="Times New Roman" w:cs="Times New Roman"/>
          <w:sz w:val="24"/>
          <w:szCs w:val="24"/>
        </w:rPr>
        <w:t xml:space="preserve"> to ad</w:t>
      </w:r>
      <w:r w:rsidR="00EC45B1" w:rsidRPr="002E2771">
        <w:rPr>
          <w:rFonts w:ascii="Times New Roman" w:hAnsi="Times New Roman" w:cs="Times New Roman"/>
          <w:sz w:val="24"/>
          <w:szCs w:val="24"/>
        </w:rPr>
        <w:t>dress the</w:t>
      </w:r>
      <w:r w:rsidR="00754799" w:rsidRPr="002E2771">
        <w:rPr>
          <w:rFonts w:ascii="Times New Roman" w:hAnsi="Times New Roman" w:cs="Times New Roman"/>
          <w:sz w:val="24"/>
          <w:szCs w:val="24"/>
        </w:rPr>
        <w:t xml:space="preserve"> high relapse rates</w:t>
      </w:r>
      <w:r w:rsidR="00EC45B1" w:rsidRPr="002E2771">
        <w:rPr>
          <w:rFonts w:ascii="Times New Roman" w:hAnsi="Times New Roman" w:cs="Times New Roman"/>
          <w:sz w:val="24"/>
          <w:szCs w:val="24"/>
        </w:rPr>
        <w:t xml:space="preserve"> associated with depression and anxiety</w:t>
      </w:r>
      <w:r w:rsidR="00C67E98" w:rsidRPr="002E2771">
        <w:rPr>
          <w:rFonts w:ascii="Times New Roman" w:hAnsi="Times New Roman" w:cs="Times New Roman"/>
          <w:sz w:val="24"/>
          <w:szCs w:val="24"/>
        </w:rPr>
        <w:t xml:space="preserve"> (see Table 1.1 for an overview)</w:t>
      </w:r>
      <w:r w:rsidR="00754799" w:rsidRPr="002E2771">
        <w:rPr>
          <w:rFonts w:ascii="Times New Roman" w:hAnsi="Times New Roman" w:cs="Times New Roman"/>
          <w:sz w:val="24"/>
          <w:szCs w:val="24"/>
        </w:rPr>
        <w:t>. Some of these strategies are embedded within the acute-phase treatments that are provided to patients, including the development of relapse prevention plans in collaboration with patients at the end of treatment</w:t>
      </w:r>
      <w:r w:rsidR="00AB7BB4" w:rsidRPr="002E2771">
        <w:rPr>
          <w:rFonts w:ascii="Times New Roman" w:hAnsi="Times New Roman" w:cs="Times New Roman"/>
          <w:sz w:val="24"/>
          <w:szCs w:val="24"/>
        </w:rPr>
        <w:t xml:space="preserve"> (National Collaborating Centre for Mental Health, 2020; Rodgers et al., 2012)</w:t>
      </w:r>
      <w:r w:rsidR="00754799" w:rsidRPr="002E2771">
        <w:rPr>
          <w:rFonts w:ascii="Times New Roman" w:hAnsi="Times New Roman" w:cs="Times New Roman"/>
          <w:sz w:val="24"/>
          <w:szCs w:val="24"/>
        </w:rPr>
        <w:t xml:space="preserve">. These plans typically involve a reflection of the key learning points from therapy, the identification of any potential stressors or setbacks, and the </w:t>
      </w:r>
      <w:r w:rsidR="00246C38" w:rsidRPr="002E2771">
        <w:rPr>
          <w:rFonts w:ascii="Times New Roman" w:hAnsi="Times New Roman" w:cs="Times New Roman"/>
          <w:sz w:val="24"/>
          <w:szCs w:val="24"/>
        </w:rPr>
        <w:t>development</w:t>
      </w:r>
      <w:r w:rsidR="00754799" w:rsidRPr="002E2771">
        <w:rPr>
          <w:rFonts w:ascii="Times New Roman" w:hAnsi="Times New Roman" w:cs="Times New Roman"/>
          <w:sz w:val="24"/>
          <w:szCs w:val="24"/>
        </w:rPr>
        <w:t xml:space="preserve"> of plans to manage such stressors when they arise.</w:t>
      </w:r>
      <w:r w:rsidR="00AF7893" w:rsidRPr="002E2771">
        <w:rPr>
          <w:rFonts w:ascii="Times New Roman" w:hAnsi="Times New Roman" w:cs="Times New Roman"/>
          <w:sz w:val="24"/>
          <w:szCs w:val="24"/>
        </w:rPr>
        <w:t xml:space="preserve"> Additional strategies to prevent relapse that are </w:t>
      </w:r>
      <w:r w:rsidR="00F044CD" w:rsidRPr="002E2771">
        <w:rPr>
          <w:rFonts w:ascii="Times New Roman" w:hAnsi="Times New Roman" w:cs="Times New Roman"/>
          <w:sz w:val="24"/>
          <w:szCs w:val="24"/>
        </w:rPr>
        <w:t>often</w:t>
      </w:r>
      <w:r w:rsidR="00AF7893" w:rsidRPr="002E2771">
        <w:rPr>
          <w:rFonts w:ascii="Times New Roman" w:hAnsi="Times New Roman" w:cs="Times New Roman"/>
          <w:sz w:val="24"/>
          <w:szCs w:val="24"/>
        </w:rPr>
        <w:t xml:space="preserve"> embedded within acute-phase interventions include</w:t>
      </w:r>
      <w:r w:rsidR="004C41F7" w:rsidRPr="002E2771">
        <w:rPr>
          <w:rFonts w:ascii="Times New Roman" w:hAnsi="Times New Roman" w:cs="Times New Roman"/>
          <w:sz w:val="24"/>
          <w:szCs w:val="24"/>
        </w:rPr>
        <w:t xml:space="preserve"> the</w:t>
      </w:r>
      <w:r w:rsidR="00AF7893" w:rsidRPr="002E2771">
        <w:rPr>
          <w:rFonts w:ascii="Times New Roman" w:hAnsi="Times New Roman" w:cs="Times New Roman"/>
          <w:sz w:val="24"/>
          <w:szCs w:val="24"/>
        </w:rPr>
        <w:t xml:space="preserve"> scheduling</w:t>
      </w:r>
      <w:r w:rsidR="004C41F7" w:rsidRPr="002E2771">
        <w:rPr>
          <w:rFonts w:ascii="Times New Roman" w:hAnsi="Times New Roman" w:cs="Times New Roman"/>
          <w:sz w:val="24"/>
          <w:szCs w:val="24"/>
        </w:rPr>
        <w:t xml:space="preserve"> of</w:t>
      </w:r>
      <w:r w:rsidR="00AF7893" w:rsidRPr="002E2771">
        <w:rPr>
          <w:rFonts w:ascii="Times New Roman" w:hAnsi="Times New Roman" w:cs="Times New Roman"/>
          <w:sz w:val="24"/>
          <w:szCs w:val="24"/>
        </w:rPr>
        <w:t xml:space="preserve"> follow-up reviews post-treatment, and providing patients with the option of receiving booster sessions.</w:t>
      </w:r>
      <w:r w:rsidR="00895680" w:rsidRPr="002E2771">
        <w:rPr>
          <w:rFonts w:ascii="Times New Roman" w:hAnsi="Times New Roman" w:cs="Times New Roman"/>
          <w:sz w:val="24"/>
          <w:szCs w:val="24"/>
        </w:rPr>
        <w:t xml:space="preserve"> The terms “follow-up review” and “booster session” are often used interchangeably within the literature, however, </w:t>
      </w:r>
      <w:r w:rsidR="00B71104" w:rsidRPr="002E2771">
        <w:rPr>
          <w:rFonts w:ascii="Times New Roman" w:hAnsi="Times New Roman" w:cs="Times New Roman"/>
          <w:sz w:val="24"/>
          <w:szCs w:val="24"/>
        </w:rPr>
        <w:t>according to IAPT guidelines, they</w:t>
      </w:r>
      <w:r w:rsidR="00895680" w:rsidRPr="002E2771">
        <w:rPr>
          <w:rFonts w:ascii="Times New Roman" w:hAnsi="Times New Roman" w:cs="Times New Roman"/>
          <w:sz w:val="24"/>
          <w:szCs w:val="24"/>
        </w:rPr>
        <w:t xml:space="preserve"> represent two different concepts</w:t>
      </w:r>
      <w:r w:rsidR="00533C41" w:rsidRPr="002E2771">
        <w:rPr>
          <w:rFonts w:ascii="Times New Roman" w:hAnsi="Times New Roman" w:cs="Times New Roman"/>
          <w:sz w:val="24"/>
          <w:szCs w:val="24"/>
        </w:rPr>
        <w:t xml:space="preserve"> (National Collaborating Centre for Mental Health, 2020)</w:t>
      </w:r>
      <w:r w:rsidR="00895680" w:rsidRPr="002E2771">
        <w:rPr>
          <w:rFonts w:ascii="Times New Roman" w:hAnsi="Times New Roman" w:cs="Times New Roman"/>
          <w:sz w:val="24"/>
          <w:szCs w:val="24"/>
        </w:rPr>
        <w:t>.</w:t>
      </w:r>
      <w:r w:rsidR="003F00B0" w:rsidRPr="002E2771">
        <w:rPr>
          <w:rFonts w:ascii="Times New Roman" w:hAnsi="Times New Roman" w:cs="Times New Roman"/>
          <w:sz w:val="24"/>
          <w:szCs w:val="24"/>
        </w:rPr>
        <w:t xml:space="preserve"> </w:t>
      </w:r>
      <w:r w:rsidR="00533C41" w:rsidRPr="002E2771">
        <w:rPr>
          <w:rFonts w:ascii="Times New Roman" w:hAnsi="Times New Roman" w:cs="Times New Roman"/>
          <w:sz w:val="24"/>
          <w:szCs w:val="24"/>
        </w:rPr>
        <w:t xml:space="preserve">Specifically, follow-up reviews are scheduled </w:t>
      </w:r>
      <w:r w:rsidR="005F5FBD" w:rsidRPr="002E2771">
        <w:rPr>
          <w:rFonts w:ascii="Times New Roman" w:hAnsi="Times New Roman" w:cs="Times New Roman"/>
          <w:sz w:val="24"/>
          <w:szCs w:val="24"/>
        </w:rPr>
        <w:t xml:space="preserve">(one or more) </w:t>
      </w:r>
      <w:r w:rsidR="00533C41" w:rsidRPr="002E2771">
        <w:rPr>
          <w:rFonts w:ascii="Times New Roman" w:hAnsi="Times New Roman" w:cs="Times New Roman"/>
          <w:sz w:val="24"/>
          <w:szCs w:val="24"/>
        </w:rPr>
        <w:t xml:space="preserve">at the end of </w:t>
      </w:r>
      <w:r w:rsidR="00533C41" w:rsidRPr="002E2771">
        <w:rPr>
          <w:rFonts w:ascii="Times New Roman" w:hAnsi="Times New Roman" w:cs="Times New Roman"/>
          <w:sz w:val="24"/>
          <w:szCs w:val="24"/>
        </w:rPr>
        <w:lastRenderedPageBreak/>
        <w:t>treatment to occur at a set-date</w:t>
      </w:r>
      <w:r w:rsidR="00052AE1" w:rsidRPr="002E2771">
        <w:rPr>
          <w:rFonts w:ascii="Times New Roman" w:hAnsi="Times New Roman" w:cs="Times New Roman"/>
          <w:sz w:val="24"/>
          <w:szCs w:val="24"/>
        </w:rPr>
        <w:t xml:space="preserve"> (usually three to six months after treatment completion), with their primary purpose being to act as a ‘check-in’</w:t>
      </w:r>
      <w:r w:rsidR="00B71104" w:rsidRPr="002E2771">
        <w:rPr>
          <w:rFonts w:ascii="Times New Roman" w:hAnsi="Times New Roman" w:cs="Times New Roman"/>
          <w:sz w:val="24"/>
          <w:szCs w:val="24"/>
        </w:rPr>
        <w:t xml:space="preserve"> and thus</w:t>
      </w:r>
      <w:r w:rsidR="00052AE1" w:rsidRPr="002E2771">
        <w:rPr>
          <w:rFonts w:ascii="Times New Roman" w:hAnsi="Times New Roman" w:cs="Times New Roman"/>
          <w:sz w:val="24"/>
          <w:szCs w:val="24"/>
        </w:rPr>
        <w:t xml:space="preserve"> provide an opportunity for detecting early signs of relapse.</w:t>
      </w:r>
      <w:r w:rsidR="003752B3" w:rsidRPr="002E2771">
        <w:rPr>
          <w:rFonts w:ascii="Times New Roman" w:hAnsi="Times New Roman" w:cs="Times New Roman"/>
          <w:sz w:val="24"/>
          <w:szCs w:val="24"/>
        </w:rPr>
        <w:t xml:space="preserve"> Meanwhile, </w:t>
      </w:r>
      <w:r w:rsidR="00B71104" w:rsidRPr="002E2771">
        <w:rPr>
          <w:rFonts w:ascii="Times New Roman" w:hAnsi="Times New Roman" w:cs="Times New Roman"/>
          <w:sz w:val="24"/>
          <w:szCs w:val="24"/>
        </w:rPr>
        <w:t xml:space="preserve">therapy </w:t>
      </w:r>
      <w:r w:rsidR="00E04E9B" w:rsidRPr="002E2771">
        <w:rPr>
          <w:rFonts w:ascii="Times New Roman" w:hAnsi="Times New Roman" w:cs="Times New Roman"/>
          <w:sz w:val="24"/>
          <w:szCs w:val="24"/>
        </w:rPr>
        <w:t xml:space="preserve">booster sessions are not </w:t>
      </w:r>
      <w:r w:rsidR="00F725C0" w:rsidRPr="002E2771">
        <w:rPr>
          <w:rFonts w:ascii="Times New Roman" w:hAnsi="Times New Roman" w:cs="Times New Roman"/>
          <w:sz w:val="24"/>
          <w:szCs w:val="24"/>
        </w:rPr>
        <w:t>scheduled in advance at the end of treatment, but instead occur more spontaneously following treatment completion (usually at request of the patient) when early signs of relapse begin to appear. Indeed, a follow-up review may result in a booster session to be provided if early signs of relapse are identified.</w:t>
      </w:r>
      <w:r w:rsidR="00524117" w:rsidRPr="002E2771">
        <w:rPr>
          <w:rFonts w:ascii="Times New Roman" w:hAnsi="Times New Roman" w:cs="Times New Roman"/>
          <w:sz w:val="24"/>
          <w:szCs w:val="24"/>
        </w:rPr>
        <w:t xml:space="preserve"> Previous systematic reviews have demonstrated that the provision of booster sessions following psychotherapy </w:t>
      </w:r>
      <w:r w:rsidR="009B29AE" w:rsidRPr="002E2771">
        <w:rPr>
          <w:rFonts w:ascii="Times New Roman" w:hAnsi="Times New Roman" w:cs="Times New Roman"/>
          <w:sz w:val="24"/>
          <w:szCs w:val="24"/>
        </w:rPr>
        <w:t>can help</w:t>
      </w:r>
      <w:r w:rsidR="00524117" w:rsidRPr="002E2771">
        <w:rPr>
          <w:rFonts w:ascii="Times New Roman" w:hAnsi="Times New Roman" w:cs="Times New Roman"/>
          <w:sz w:val="24"/>
          <w:szCs w:val="24"/>
        </w:rPr>
        <w:t xml:space="preserve"> reduce the occurrence of relapse (</w:t>
      </w:r>
      <w:r w:rsidR="009B29AE" w:rsidRPr="002E2771">
        <w:rPr>
          <w:rFonts w:ascii="Times New Roman" w:hAnsi="Times New Roman" w:cs="Times New Roman"/>
          <w:sz w:val="24"/>
          <w:szCs w:val="24"/>
        </w:rPr>
        <w:t>G</w:t>
      </w:r>
      <w:r w:rsidR="001568AD" w:rsidRPr="002E2771">
        <w:rPr>
          <w:rFonts w:ascii="Times New Roman" w:hAnsi="Times New Roman" w:cs="Times New Roman"/>
          <w:sz w:val="24"/>
          <w:szCs w:val="24"/>
        </w:rPr>
        <w:t>earing et al., 2013</w:t>
      </w:r>
      <w:r w:rsidR="009B29AE" w:rsidRPr="002E2771">
        <w:rPr>
          <w:rFonts w:ascii="Times New Roman" w:hAnsi="Times New Roman" w:cs="Times New Roman"/>
          <w:sz w:val="24"/>
          <w:szCs w:val="24"/>
        </w:rPr>
        <w:t>; Whisman, 1990)</w:t>
      </w:r>
      <w:r w:rsidR="00446AB7" w:rsidRPr="002E2771">
        <w:rPr>
          <w:rFonts w:ascii="Times New Roman" w:hAnsi="Times New Roman" w:cs="Times New Roman"/>
          <w:sz w:val="24"/>
          <w:szCs w:val="24"/>
        </w:rPr>
        <w:t>. Considering this, the provision of follow-up review</w:t>
      </w:r>
      <w:r w:rsidR="00B60FE8" w:rsidRPr="002E2771">
        <w:rPr>
          <w:rFonts w:ascii="Times New Roman" w:hAnsi="Times New Roman" w:cs="Times New Roman"/>
          <w:sz w:val="24"/>
          <w:szCs w:val="24"/>
        </w:rPr>
        <w:t>s</w:t>
      </w:r>
      <w:r w:rsidR="00446AB7" w:rsidRPr="002E2771">
        <w:rPr>
          <w:rFonts w:ascii="Times New Roman" w:hAnsi="Times New Roman" w:cs="Times New Roman"/>
          <w:sz w:val="24"/>
          <w:szCs w:val="24"/>
        </w:rPr>
        <w:t xml:space="preserve"> and booster sessions following treatment completion </w:t>
      </w:r>
      <w:r w:rsidR="00F044CD" w:rsidRPr="002E2771">
        <w:rPr>
          <w:rFonts w:ascii="Times New Roman" w:hAnsi="Times New Roman" w:cs="Times New Roman"/>
          <w:sz w:val="24"/>
          <w:szCs w:val="24"/>
        </w:rPr>
        <w:t>have been</w:t>
      </w:r>
      <w:r w:rsidR="00446AB7" w:rsidRPr="002E2771">
        <w:rPr>
          <w:rFonts w:ascii="Times New Roman" w:hAnsi="Times New Roman" w:cs="Times New Roman"/>
          <w:sz w:val="24"/>
          <w:szCs w:val="24"/>
        </w:rPr>
        <w:t xml:space="preserve"> </w:t>
      </w:r>
      <w:r w:rsidR="00F044CD" w:rsidRPr="002E2771">
        <w:rPr>
          <w:rFonts w:ascii="Times New Roman" w:hAnsi="Times New Roman" w:cs="Times New Roman"/>
          <w:sz w:val="24"/>
          <w:szCs w:val="24"/>
        </w:rPr>
        <w:t>recommended as important</w:t>
      </w:r>
      <w:r w:rsidR="00446AB7" w:rsidRPr="002E2771">
        <w:rPr>
          <w:rFonts w:ascii="Times New Roman" w:hAnsi="Times New Roman" w:cs="Times New Roman"/>
          <w:sz w:val="24"/>
          <w:szCs w:val="24"/>
        </w:rPr>
        <w:t xml:space="preserve"> components of </w:t>
      </w:r>
      <w:r w:rsidR="00250217" w:rsidRPr="002E2771">
        <w:rPr>
          <w:rFonts w:ascii="Times New Roman" w:hAnsi="Times New Roman" w:cs="Times New Roman"/>
          <w:sz w:val="24"/>
          <w:szCs w:val="24"/>
        </w:rPr>
        <w:t>psychological interventions</w:t>
      </w:r>
      <w:r w:rsidR="00446AB7" w:rsidRPr="002E2771">
        <w:rPr>
          <w:rFonts w:ascii="Times New Roman" w:hAnsi="Times New Roman" w:cs="Times New Roman"/>
          <w:sz w:val="24"/>
          <w:szCs w:val="24"/>
        </w:rPr>
        <w:t xml:space="preserve"> (Beck, 2011</w:t>
      </w:r>
      <w:r w:rsidR="00250217" w:rsidRPr="002E2771">
        <w:rPr>
          <w:rFonts w:ascii="Times New Roman" w:hAnsi="Times New Roman" w:cs="Times New Roman"/>
          <w:sz w:val="24"/>
          <w:szCs w:val="24"/>
        </w:rPr>
        <w:t>; National Collaborating Centre for Mental Health, 2020</w:t>
      </w:r>
      <w:r w:rsidR="00446AB7" w:rsidRPr="002E2771">
        <w:rPr>
          <w:rFonts w:ascii="Times New Roman" w:hAnsi="Times New Roman" w:cs="Times New Roman"/>
          <w:sz w:val="24"/>
          <w:szCs w:val="24"/>
        </w:rPr>
        <w:t>).</w:t>
      </w:r>
    </w:p>
    <w:tbl>
      <w:tblPr>
        <w:tblStyle w:val="TableGrid12"/>
        <w:tblpPr w:leftFromText="180" w:rightFromText="180" w:vertAnchor="page" w:horzAnchor="page" w:tblpX="1279" w:tblpY="664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0"/>
        <w:gridCol w:w="5981"/>
      </w:tblGrid>
      <w:tr w:rsidR="00FC4F55" w:rsidRPr="002E2771" w14:paraId="5A6458CB" w14:textId="77777777" w:rsidTr="00CF6933">
        <w:tc>
          <w:tcPr>
            <w:tcW w:w="5000" w:type="pct"/>
            <w:gridSpan w:val="2"/>
            <w:tcBorders>
              <w:bottom w:val="single" w:sz="4" w:space="0" w:color="auto"/>
            </w:tcBorders>
          </w:tcPr>
          <w:p w14:paraId="726FF664" w14:textId="77777777" w:rsidR="00FC4F55" w:rsidRPr="002E2771" w:rsidRDefault="00FC4F55" w:rsidP="00CF6933">
            <w:pPr>
              <w:spacing w:line="360" w:lineRule="auto"/>
              <w:rPr>
                <w:rFonts w:ascii="Times New Roman" w:hAnsi="Times New Roman" w:cs="Times New Roman"/>
                <w:b/>
                <w:sz w:val="23"/>
                <w:szCs w:val="23"/>
              </w:rPr>
            </w:pPr>
            <w:r w:rsidRPr="002E2771">
              <w:rPr>
                <w:rFonts w:ascii="Times New Roman" w:hAnsi="Times New Roman" w:cs="Times New Roman"/>
                <w:b/>
                <w:sz w:val="23"/>
                <w:szCs w:val="23"/>
              </w:rPr>
              <w:t>Table 1.1</w:t>
            </w:r>
          </w:p>
          <w:p w14:paraId="6585D5B4" w14:textId="4C4C4BB2" w:rsidR="00FC4F55" w:rsidRPr="002E2771" w:rsidRDefault="00FC4F55" w:rsidP="00CF6933">
            <w:pPr>
              <w:spacing w:line="360" w:lineRule="auto"/>
              <w:rPr>
                <w:rFonts w:ascii="Times New Roman" w:hAnsi="Times New Roman" w:cs="Times New Roman"/>
                <w:i/>
                <w:sz w:val="24"/>
                <w:szCs w:val="24"/>
              </w:rPr>
            </w:pPr>
            <w:r w:rsidRPr="002E2771">
              <w:rPr>
                <w:rFonts w:ascii="Times New Roman" w:hAnsi="Times New Roman" w:cs="Times New Roman"/>
                <w:i/>
                <w:sz w:val="23"/>
                <w:szCs w:val="23"/>
              </w:rPr>
              <w:t>Overview of Relapse Preventions Interventions</w:t>
            </w:r>
          </w:p>
        </w:tc>
      </w:tr>
      <w:tr w:rsidR="00FC4F55" w:rsidRPr="002E2771" w14:paraId="76DCB16E" w14:textId="77777777" w:rsidTr="00CF6933">
        <w:tc>
          <w:tcPr>
            <w:tcW w:w="1436" w:type="pct"/>
            <w:tcBorders>
              <w:top w:val="single" w:sz="4" w:space="0" w:color="auto"/>
              <w:bottom w:val="single" w:sz="4" w:space="0" w:color="auto"/>
            </w:tcBorders>
          </w:tcPr>
          <w:p w14:paraId="7FD20F0A" w14:textId="749A4A89" w:rsidR="00FC4F55" w:rsidRPr="002E2771" w:rsidRDefault="00FC4F55" w:rsidP="00CF6933">
            <w:pPr>
              <w:spacing w:line="360" w:lineRule="auto"/>
              <w:rPr>
                <w:rFonts w:ascii="Times New Roman" w:hAnsi="Times New Roman" w:cs="Times New Roman"/>
                <w:sz w:val="23"/>
                <w:szCs w:val="23"/>
              </w:rPr>
            </w:pPr>
            <w:r w:rsidRPr="002E2771">
              <w:rPr>
                <w:rFonts w:ascii="Times New Roman" w:hAnsi="Times New Roman" w:cs="Times New Roman"/>
                <w:sz w:val="23"/>
                <w:szCs w:val="23"/>
              </w:rPr>
              <w:t>Strategy/Intervention</w:t>
            </w:r>
          </w:p>
        </w:tc>
        <w:tc>
          <w:tcPr>
            <w:tcW w:w="3564" w:type="pct"/>
            <w:tcBorders>
              <w:top w:val="single" w:sz="4" w:space="0" w:color="auto"/>
              <w:bottom w:val="single" w:sz="4" w:space="0" w:color="auto"/>
            </w:tcBorders>
          </w:tcPr>
          <w:p w14:paraId="37435963" w14:textId="2F6783C8" w:rsidR="00FC4F55" w:rsidRPr="002E2771" w:rsidRDefault="00FC4F55" w:rsidP="00CF6933">
            <w:pPr>
              <w:spacing w:line="360" w:lineRule="auto"/>
              <w:rPr>
                <w:rFonts w:ascii="Times New Roman" w:hAnsi="Times New Roman" w:cs="Times New Roman"/>
                <w:sz w:val="23"/>
                <w:szCs w:val="23"/>
              </w:rPr>
            </w:pPr>
            <w:r w:rsidRPr="002E2771">
              <w:rPr>
                <w:rFonts w:ascii="Times New Roman" w:hAnsi="Times New Roman" w:cs="Times New Roman"/>
                <w:sz w:val="23"/>
                <w:szCs w:val="23"/>
              </w:rPr>
              <w:t>Overview</w:t>
            </w:r>
          </w:p>
        </w:tc>
      </w:tr>
      <w:tr w:rsidR="00FC4F55" w:rsidRPr="002E2771" w14:paraId="6206D808" w14:textId="77777777" w:rsidTr="00CF6933">
        <w:tc>
          <w:tcPr>
            <w:tcW w:w="1436" w:type="pct"/>
            <w:tcBorders>
              <w:top w:val="single" w:sz="4" w:space="0" w:color="auto"/>
            </w:tcBorders>
          </w:tcPr>
          <w:p w14:paraId="0738AF5E" w14:textId="67573E35" w:rsidR="00FC4F55" w:rsidRPr="002E2771" w:rsidRDefault="00FC4F55"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Relapse Prevention Plan</w:t>
            </w:r>
            <w:r w:rsidR="009846D5" w:rsidRPr="002E2771">
              <w:rPr>
                <w:rFonts w:ascii="Times New Roman" w:hAnsi="Times New Roman" w:cs="Times New Roman"/>
                <w:sz w:val="23"/>
                <w:szCs w:val="23"/>
              </w:rPr>
              <w:t xml:space="preserve"> (or Blueprint)</w:t>
            </w:r>
          </w:p>
          <w:p w14:paraId="0B8FADE5" w14:textId="4613F8B2" w:rsidR="00FC4F55" w:rsidRPr="002E2771" w:rsidRDefault="00FC4F55" w:rsidP="00CF6933">
            <w:pPr>
              <w:spacing w:line="276" w:lineRule="auto"/>
              <w:rPr>
                <w:rFonts w:ascii="Times New Roman" w:hAnsi="Times New Roman" w:cs="Times New Roman"/>
                <w:sz w:val="23"/>
                <w:szCs w:val="23"/>
              </w:rPr>
            </w:pPr>
          </w:p>
        </w:tc>
        <w:tc>
          <w:tcPr>
            <w:tcW w:w="3564" w:type="pct"/>
            <w:tcBorders>
              <w:top w:val="single" w:sz="4" w:space="0" w:color="auto"/>
            </w:tcBorders>
          </w:tcPr>
          <w:p w14:paraId="0A49BB06" w14:textId="7F43ADB9" w:rsidR="00FC4F55" w:rsidRPr="002E2771" w:rsidRDefault="00FC4F55"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 xml:space="preserve">A plan developed between patients and therapist </w:t>
            </w:r>
            <w:r w:rsidR="009846D5" w:rsidRPr="002E2771">
              <w:rPr>
                <w:rFonts w:ascii="Times New Roman" w:hAnsi="Times New Roman" w:cs="Times New Roman"/>
                <w:sz w:val="23"/>
                <w:szCs w:val="23"/>
              </w:rPr>
              <w:t>toward the</w:t>
            </w:r>
            <w:r w:rsidRPr="002E2771">
              <w:rPr>
                <w:rFonts w:ascii="Times New Roman" w:hAnsi="Times New Roman" w:cs="Times New Roman"/>
                <w:sz w:val="23"/>
                <w:szCs w:val="23"/>
              </w:rPr>
              <w:t xml:space="preserve"> end of treatment, in which potential stressors are identified and strategies to manage such stressors are agreed-upon.</w:t>
            </w:r>
          </w:p>
          <w:p w14:paraId="2D77D085" w14:textId="4EAE2838" w:rsidR="00742E1B" w:rsidRPr="002E2771" w:rsidRDefault="00742E1B" w:rsidP="00CF6933">
            <w:pPr>
              <w:spacing w:line="276" w:lineRule="auto"/>
              <w:rPr>
                <w:rFonts w:ascii="Times New Roman" w:hAnsi="Times New Roman" w:cs="Times New Roman"/>
                <w:sz w:val="23"/>
                <w:szCs w:val="23"/>
              </w:rPr>
            </w:pPr>
          </w:p>
        </w:tc>
      </w:tr>
      <w:tr w:rsidR="00FC4F55" w:rsidRPr="002E2771" w14:paraId="66338D39" w14:textId="77777777" w:rsidTr="00CF6933">
        <w:tc>
          <w:tcPr>
            <w:tcW w:w="1436" w:type="pct"/>
          </w:tcPr>
          <w:p w14:paraId="3B9A83FF" w14:textId="0DF0CEA0" w:rsidR="00FC4F55" w:rsidRPr="002E2771" w:rsidRDefault="00FC4F55"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Follow-Up Review</w:t>
            </w:r>
          </w:p>
          <w:p w14:paraId="31C6A65A" w14:textId="77777777" w:rsidR="00FC4F55" w:rsidRPr="002E2771" w:rsidRDefault="00FC4F55" w:rsidP="00CF6933">
            <w:pPr>
              <w:spacing w:line="276" w:lineRule="auto"/>
              <w:rPr>
                <w:rFonts w:ascii="Times New Roman" w:hAnsi="Times New Roman" w:cs="Times New Roman"/>
                <w:sz w:val="23"/>
                <w:szCs w:val="23"/>
              </w:rPr>
            </w:pPr>
          </w:p>
        </w:tc>
        <w:tc>
          <w:tcPr>
            <w:tcW w:w="3564" w:type="pct"/>
          </w:tcPr>
          <w:p w14:paraId="024114BE" w14:textId="16F5D876" w:rsidR="00FC4F55" w:rsidRPr="002E2771" w:rsidRDefault="009846D5"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An appointment scheduled after</w:t>
            </w:r>
            <w:r w:rsidR="00742E1B" w:rsidRPr="002E2771">
              <w:rPr>
                <w:rFonts w:ascii="Times New Roman" w:hAnsi="Times New Roman" w:cs="Times New Roman"/>
                <w:sz w:val="23"/>
                <w:szCs w:val="23"/>
              </w:rPr>
              <w:t xml:space="preserve"> the end of treatment for a set-date, which acts as a ‘check-in’ and opportunity to detect early signs of relapse. May lead to a booster session.</w:t>
            </w:r>
          </w:p>
          <w:p w14:paraId="2CE8A6EF" w14:textId="3D5F0B4B" w:rsidR="00742E1B" w:rsidRPr="002E2771" w:rsidRDefault="00742E1B" w:rsidP="00CF6933">
            <w:pPr>
              <w:spacing w:line="276" w:lineRule="auto"/>
              <w:rPr>
                <w:rFonts w:ascii="Times New Roman" w:hAnsi="Times New Roman" w:cs="Times New Roman"/>
                <w:sz w:val="23"/>
                <w:szCs w:val="23"/>
              </w:rPr>
            </w:pPr>
          </w:p>
        </w:tc>
      </w:tr>
      <w:tr w:rsidR="00FC4F55" w:rsidRPr="002E2771" w14:paraId="6859461A" w14:textId="77777777" w:rsidTr="00CF6933">
        <w:tc>
          <w:tcPr>
            <w:tcW w:w="1436" w:type="pct"/>
          </w:tcPr>
          <w:p w14:paraId="62BDAABB" w14:textId="6B657798" w:rsidR="00FC4F55" w:rsidRPr="002E2771" w:rsidRDefault="00FC4F55"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Booster Session</w:t>
            </w:r>
          </w:p>
          <w:p w14:paraId="214BBEC6" w14:textId="77777777" w:rsidR="00FC4F55" w:rsidRPr="002E2771" w:rsidRDefault="00FC4F55" w:rsidP="00CF6933">
            <w:pPr>
              <w:spacing w:line="276" w:lineRule="auto"/>
              <w:rPr>
                <w:rFonts w:ascii="Times New Roman" w:hAnsi="Times New Roman" w:cs="Times New Roman"/>
                <w:sz w:val="23"/>
                <w:szCs w:val="23"/>
              </w:rPr>
            </w:pPr>
          </w:p>
        </w:tc>
        <w:tc>
          <w:tcPr>
            <w:tcW w:w="3564" w:type="pct"/>
          </w:tcPr>
          <w:p w14:paraId="5404525C" w14:textId="2D4BE517" w:rsidR="00FC4F55" w:rsidRPr="002E2771" w:rsidRDefault="00742E1B"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An optional therapeutic session provided to patients after treatment completion. Generally requested by patient upon early signs of relapse.</w:t>
            </w:r>
          </w:p>
          <w:p w14:paraId="71E2688D" w14:textId="2B180854" w:rsidR="00742E1B" w:rsidRPr="002E2771" w:rsidRDefault="00742E1B" w:rsidP="00CF6933">
            <w:pPr>
              <w:spacing w:line="276" w:lineRule="auto"/>
              <w:rPr>
                <w:rFonts w:ascii="Times New Roman" w:hAnsi="Times New Roman" w:cs="Times New Roman"/>
                <w:sz w:val="23"/>
                <w:szCs w:val="23"/>
              </w:rPr>
            </w:pPr>
          </w:p>
        </w:tc>
      </w:tr>
      <w:tr w:rsidR="00FC4F55" w:rsidRPr="002E2771" w14:paraId="0FCC7551" w14:textId="77777777" w:rsidTr="00CF6933">
        <w:tc>
          <w:tcPr>
            <w:tcW w:w="1436" w:type="pct"/>
          </w:tcPr>
          <w:p w14:paraId="43E3306E" w14:textId="23D5396F" w:rsidR="00FC4F55" w:rsidRPr="002E2771" w:rsidRDefault="00FC4F55"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 xml:space="preserve">Continuation-Phase </w:t>
            </w:r>
            <w:r w:rsidR="00742E1B" w:rsidRPr="002E2771">
              <w:rPr>
                <w:rFonts w:ascii="Times New Roman" w:hAnsi="Times New Roman" w:cs="Times New Roman"/>
                <w:sz w:val="23"/>
                <w:szCs w:val="23"/>
              </w:rPr>
              <w:t>CBT/IPT</w:t>
            </w:r>
          </w:p>
        </w:tc>
        <w:tc>
          <w:tcPr>
            <w:tcW w:w="3564" w:type="pct"/>
          </w:tcPr>
          <w:p w14:paraId="7DC5D5C2" w14:textId="1A65BBE0" w:rsidR="00FC4F55" w:rsidRPr="002E2771" w:rsidRDefault="000A29BE"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 xml:space="preserve">A </w:t>
            </w:r>
            <w:r w:rsidR="009846D5" w:rsidRPr="002E2771">
              <w:rPr>
                <w:rFonts w:ascii="Times New Roman" w:hAnsi="Times New Roman" w:cs="Times New Roman"/>
                <w:sz w:val="23"/>
                <w:szCs w:val="23"/>
              </w:rPr>
              <w:t>psychotherapeutic</w:t>
            </w:r>
            <w:r w:rsidRPr="002E2771">
              <w:rPr>
                <w:rFonts w:ascii="Times New Roman" w:hAnsi="Times New Roman" w:cs="Times New Roman"/>
                <w:sz w:val="23"/>
                <w:szCs w:val="23"/>
              </w:rPr>
              <w:t xml:space="preserve"> intervention in which patients continue to undertake the same treatment modality to which they initially responded to. Delivered over </w:t>
            </w:r>
            <w:r w:rsidR="009846D5" w:rsidRPr="002E2771">
              <w:rPr>
                <w:rFonts w:ascii="Times New Roman" w:hAnsi="Times New Roman" w:cs="Times New Roman"/>
                <w:sz w:val="23"/>
                <w:szCs w:val="23"/>
              </w:rPr>
              <w:t>several</w:t>
            </w:r>
            <w:r w:rsidRPr="002E2771">
              <w:rPr>
                <w:rFonts w:ascii="Times New Roman" w:hAnsi="Times New Roman" w:cs="Times New Roman"/>
                <w:sz w:val="23"/>
                <w:szCs w:val="23"/>
              </w:rPr>
              <w:t xml:space="preserve"> months.</w:t>
            </w:r>
          </w:p>
          <w:p w14:paraId="6EAE4E9D" w14:textId="0F8BB162" w:rsidR="00FC4F55" w:rsidRPr="002E2771" w:rsidRDefault="00FC4F55" w:rsidP="00CF6933">
            <w:pPr>
              <w:spacing w:line="276" w:lineRule="auto"/>
              <w:rPr>
                <w:rFonts w:ascii="Times New Roman" w:hAnsi="Times New Roman" w:cs="Times New Roman"/>
                <w:sz w:val="23"/>
                <w:szCs w:val="23"/>
              </w:rPr>
            </w:pPr>
          </w:p>
        </w:tc>
      </w:tr>
      <w:tr w:rsidR="00FC4F55" w:rsidRPr="002E2771" w14:paraId="68D23BAD" w14:textId="77777777" w:rsidTr="00CF6933">
        <w:tc>
          <w:tcPr>
            <w:tcW w:w="1436" w:type="pct"/>
          </w:tcPr>
          <w:p w14:paraId="31BD6E28" w14:textId="02FAA203" w:rsidR="00FC4F55" w:rsidRPr="002E2771" w:rsidRDefault="00FC4F55"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Preventive Cognitive Therapy</w:t>
            </w:r>
          </w:p>
        </w:tc>
        <w:tc>
          <w:tcPr>
            <w:tcW w:w="3564" w:type="pct"/>
          </w:tcPr>
          <w:p w14:paraId="4B37C42E" w14:textId="44C5F0B4" w:rsidR="00FC4F55" w:rsidRPr="002E2771" w:rsidRDefault="000A29BE"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An intervention, based on CBT, specifically designed to prevent relapse for patients with recurrent depression.</w:t>
            </w:r>
          </w:p>
          <w:p w14:paraId="356DF5C6" w14:textId="77777777" w:rsidR="00FC4F55" w:rsidRPr="002E2771" w:rsidRDefault="00FC4F55" w:rsidP="00CF6933">
            <w:pPr>
              <w:spacing w:line="276" w:lineRule="auto"/>
              <w:rPr>
                <w:rFonts w:ascii="Times New Roman" w:hAnsi="Times New Roman" w:cs="Times New Roman"/>
                <w:sz w:val="23"/>
                <w:szCs w:val="23"/>
              </w:rPr>
            </w:pPr>
          </w:p>
        </w:tc>
      </w:tr>
      <w:tr w:rsidR="00FC4F55" w:rsidRPr="002E2771" w14:paraId="20CB53D5" w14:textId="77777777" w:rsidTr="00CF6933">
        <w:tc>
          <w:tcPr>
            <w:tcW w:w="1436" w:type="pct"/>
          </w:tcPr>
          <w:p w14:paraId="28C506AC" w14:textId="77777777" w:rsidR="00FC4F55" w:rsidRPr="002E2771" w:rsidRDefault="00FC4F55" w:rsidP="00CF6933">
            <w:pPr>
              <w:spacing w:line="276" w:lineRule="auto"/>
              <w:rPr>
                <w:rFonts w:ascii="Times New Roman" w:hAnsi="Times New Roman" w:cs="Times New Roman"/>
                <w:sz w:val="23"/>
                <w:szCs w:val="23"/>
              </w:rPr>
            </w:pPr>
          </w:p>
        </w:tc>
        <w:tc>
          <w:tcPr>
            <w:tcW w:w="3564" w:type="pct"/>
          </w:tcPr>
          <w:p w14:paraId="299DAB8F" w14:textId="77777777" w:rsidR="00FC4F55" w:rsidRPr="002E2771" w:rsidRDefault="00FC4F55" w:rsidP="00CF6933">
            <w:pPr>
              <w:spacing w:line="276" w:lineRule="auto"/>
              <w:rPr>
                <w:rFonts w:ascii="Times New Roman" w:hAnsi="Times New Roman" w:cs="Times New Roman"/>
                <w:sz w:val="23"/>
                <w:szCs w:val="23"/>
              </w:rPr>
            </w:pPr>
          </w:p>
        </w:tc>
      </w:tr>
      <w:tr w:rsidR="00FC4F55" w:rsidRPr="002E2771" w14:paraId="6F77F15F" w14:textId="77777777" w:rsidTr="00CF6933">
        <w:tc>
          <w:tcPr>
            <w:tcW w:w="1436" w:type="pct"/>
            <w:tcBorders>
              <w:bottom w:val="single" w:sz="4" w:space="0" w:color="auto"/>
            </w:tcBorders>
          </w:tcPr>
          <w:p w14:paraId="64484A84" w14:textId="77E1921E" w:rsidR="00FC4F55" w:rsidRPr="002E2771" w:rsidRDefault="00FC4F55"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M</w:t>
            </w:r>
            <w:r w:rsidR="00742E1B" w:rsidRPr="002E2771">
              <w:rPr>
                <w:rFonts w:ascii="Times New Roman" w:hAnsi="Times New Roman" w:cs="Times New Roman"/>
                <w:sz w:val="23"/>
                <w:szCs w:val="23"/>
              </w:rPr>
              <w:t>indfulness-</w:t>
            </w:r>
            <w:r w:rsidRPr="002E2771">
              <w:rPr>
                <w:rFonts w:ascii="Times New Roman" w:hAnsi="Times New Roman" w:cs="Times New Roman"/>
                <w:sz w:val="23"/>
                <w:szCs w:val="23"/>
              </w:rPr>
              <w:t>Based Cognitive Therapy</w:t>
            </w:r>
          </w:p>
        </w:tc>
        <w:tc>
          <w:tcPr>
            <w:tcW w:w="3564" w:type="pct"/>
            <w:tcBorders>
              <w:bottom w:val="single" w:sz="4" w:space="0" w:color="auto"/>
            </w:tcBorders>
          </w:tcPr>
          <w:p w14:paraId="458ECDF4" w14:textId="77777777" w:rsidR="00FC4F55" w:rsidRPr="002E2771" w:rsidRDefault="000A29BE"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An intervention that integrates elements of CBT with training in mindfulness.</w:t>
            </w:r>
            <w:r w:rsidR="00792CC0" w:rsidRPr="002E2771">
              <w:rPr>
                <w:rFonts w:ascii="Times New Roman" w:hAnsi="Times New Roman" w:cs="Times New Roman"/>
                <w:sz w:val="23"/>
                <w:szCs w:val="23"/>
              </w:rPr>
              <w:t xml:space="preserve"> Typically delivered in group format.</w:t>
            </w:r>
          </w:p>
          <w:p w14:paraId="20F0A1AB" w14:textId="03DCB816" w:rsidR="00991F9E" w:rsidRPr="002E2771" w:rsidRDefault="00991F9E" w:rsidP="00CF6933">
            <w:pPr>
              <w:spacing w:line="276" w:lineRule="auto"/>
              <w:rPr>
                <w:rFonts w:ascii="Times New Roman" w:hAnsi="Times New Roman" w:cs="Times New Roman"/>
                <w:sz w:val="23"/>
                <w:szCs w:val="23"/>
              </w:rPr>
            </w:pPr>
          </w:p>
        </w:tc>
      </w:tr>
      <w:tr w:rsidR="00991F9E" w:rsidRPr="002E2771" w14:paraId="660D6AD5" w14:textId="77777777" w:rsidTr="00CF6933">
        <w:tc>
          <w:tcPr>
            <w:tcW w:w="5000" w:type="pct"/>
            <w:gridSpan w:val="2"/>
            <w:tcBorders>
              <w:top w:val="single" w:sz="4" w:space="0" w:color="auto"/>
            </w:tcBorders>
          </w:tcPr>
          <w:p w14:paraId="092831DC" w14:textId="7DB43507" w:rsidR="00991F9E" w:rsidRPr="002E2771" w:rsidRDefault="00991F9E" w:rsidP="00CF6933">
            <w:pPr>
              <w:spacing w:line="276" w:lineRule="auto"/>
              <w:rPr>
                <w:rFonts w:ascii="Times New Roman" w:hAnsi="Times New Roman" w:cs="Times New Roman"/>
                <w:sz w:val="23"/>
                <w:szCs w:val="23"/>
              </w:rPr>
            </w:pPr>
            <w:r w:rsidRPr="002E2771">
              <w:rPr>
                <w:rFonts w:ascii="Times New Roman" w:hAnsi="Times New Roman" w:cs="Times New Roman"/>
                <w:sz w:val="23"/>
                <w:szCs w:val="23"/>
              </w:rPr>
              <w:t>Abbreviations: CBT, cognitive behavioural therapy; IPT, interpersonal psychotherapy</w:t>
            </w:r>
          </w:p>
        </w:tc>
      </w:tr>
    </w:tbl>
    <w:p w14:paraId="7F4BCDA0" w14:textId="01FCF7DE" w:rsidR="000D0C6B" w:rsidRPr="002E2771" w:rsidRDefault="00ED72EC" w:rsidP="00CF6933">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lastRenderedPageBreak/>
        <w:t xml:space="preserve">Another strategy that has been developed to prevent relapse is </w:t>
      </w:r>
      <w:r w:rsidR="00FD18EE" w:rsidRPr="002E2771">
        <w:rPr>
          <w:rFonts w:ascii="Times New Roman" w:hAnsi="Times New Roman" w:cs="Times New Roman"/>
          <w:sz w:val="24"/>
          <w:szCs w:val="24"/>
        </w:rPr>
        <w:t>for</w:t>
      </w:r>
      <w:r w:rsidR="00DA6D80" w:rsidRPr="002E2771">
        <w:rPr>
          <w:rFonts w:ascii="Times New Roman" w:hAnsi="Times New Roman" w:cs="Times New Roman"/>
          <w:sz w:val="24"/>
          <w:szCs w:val="24"/>
        </w:rPr>
        <w:t xml:space="preserve"> patient</w:t>
      </w:r>
      <w:r w:rsidR="00FD18EE" w:rsidRPr="002E2771">
        <w:rPr>
          <w:rFonts w:ascii="Times New Roman" w:hAnsi="Times New Roman" w:cs="Times New Roman"/>
          <w:sz w:val="24"/>
          <w:szCs w:val="24"/>
        </w:rPr>
        <w:t>s</w:t>
      </w:r>
      <w:r w:rsidR="00DA6D80" w:rsidRPr="002E2771">
        <w:rPr>
          <w:rFonts w:ascii="Times New Roman" w:hAnsi="Times New Roman" w:cs="Times New Roman"/>
          <w:sz w:val="24"/>
          <w:szCs w:val="24"/>
        </w:rPr>
        <w:t xml:space="preserve"> to continue undertaking </w:t>
      </w:r>
      <w:r w:rsidRPr="002E2771">
        <w:rPr>
          <w:rFonts w:ascii="Times New Roman" w:hAnsi="Times New Roman" w:cs="Times New Roman"/>
          <w:sz w:val="24"/>
          <w:szCs w:val="24"/>
        </w:rPr>
        <w:t xml:space="preserve">the same treatment modality to which they responded to in the acute-phase. For example, Jarrett et al. (2001, 2008) developed continuation-phase </w:t>
      </w:r>
      <w:r w:rsidR="009003EB" w:rsidRPr="002E2771">
        <w:rPr>
          <w:rFonts w:ascii="Times New Roman" w:hAnsi="Times New Roman" w:cs="Times New Roman"/>
          <w:sz w:val="24"/>
          <w:szCs w:val="24"/>
        </w:rPr>
        <w:t>CBT</w:t>
      </w:r>
      <w:r w:rsidR="00DA6D80" w:rsidRPr="002E2771">
        <w:rPr>
          <w:rFonts w:ascii="Times New Roman" w:hAnsi="Times New Roman" w:cs="Times New Roman"/>
          <w:sz w:val="24"/>
          <w:szCs w:val="24"/>
        </w:rPr>
        <w:t xml:space="preserve"> </w:t>
      </w:r>
      <w:r w:rsidRPr="002E2771">
        <w:rPr>
          <w:rFonts w:ascii="Times New Roman" w:hAnsi="Times New Roman" w:cs="Times New Roman"/>
          <w:sz w:val="24"/>
          <w:szCs w:val="24"/>
        </w:rPr>
        <w:t>to be provided to those patients who achieved remission of symptoms following acute-phase C</w:t>
      </w:r>
      <w:r w:rsidR="009003EB" w:rsidRPr="002E2771">
        <w:rPr>
          <w:rFonts w:ascii="Times New Roman" w:hAnsi="Times New Roman" w:cs="Times New Roman"/>
          <w:sz w:val="24"/>
          <w:szCs w:val="24"/>
        </w:rPr>
        <w:t>B</w:t>
      </w:r>
      <w:r w:rsidRPr="002E2771">
        <w:rPr>
          <w:rFonts w:ascii="Times New Roman" w:hAnsi="Times New Roman" w:cs="Times New Roman"/>
          <w:sz w:val="24"/>
          <w:szCs w:val="24"/>
        </w:rPr>
        <w:t>T</w:t>
      </w:r>
      <w:r w:rsidR="001765F8" w:rsidRPr="002E2771">
        <w:rPr>
          <w:rFonts w:ascii="Times New Roman" w:hAnsi="Times New Roman" w:cs="Times New Roman"/>
          <w:sz w:val="24"/>
          <w:szCs w:val="24"/>
        </w:rPr>
        <w:t>, with the intervention being delivered for multiple months post-treatment (e.g., eight months)</w:t>
      </w:r>
      <w:r w:rsidRPr="002E2771">
        <w:rPr>
          <w:rFonts w:ascii="Times New Roman" w:hAnsi="Times New Roman" w:cs="Times New Roman"/>
          <w:sz w:val="24"/>
          <w:szCs w:val="24"/>
        </w:rPr>
        <w:t xml:space="preserve">. </w:t>
      </w:r>
      <w:r w:rsidR="00DA6D80" w:rsidRPr="002E2771">
        <w:rPr>
          <w:rFonts w:ascii="Times New Roman" w:hAnsi="Times New Roman" w:cs="Times New Roman"/>
          <w:sz w:val="24"/>
          <w:szCs w:val="24"/>
        </w:rPr>
        <w:t>I</w:t>
      </w:r>
      <w:r w:rsidRPr="002E2771">
        <w:rPr>
          <w:rFonts w:ascii="Times New Roman" w:hAnsi="Times New Roman" w:cs="Times New Roman"/>
          <w:sz w:val="24"/>
          <w:szCs w:val="24"/>
        </w:rPr>
        <w:t>n contrast to acute-phase C</w:t>
      </w:r>
      <w:r w:rsidR="009003EB" w:rsidRPr="002E2771">
        <w:rPr>
          <w:rFonts w:ascii="Times New Roman" w:hAnsi="Times New Roman" w:cs="Times New Roman"/>
          <w:sz w:val="24"/>
          <w:szCs w:val="24"/>
        </w:rPr>
        <w:t>B</w:t>
      </w:r>
      <w:r w:rsidRPr="002E2771">
        <w:rPr>
          <w:rFonts w:ascii="Times New Roman" w:hAnsi="Times New Roman" w:cs="Times New Roman"/>
          <w:sz w:val="24"/>
          <w:szCs w:val="24"/>
        </w:rPr>
        <w:t>T</w:t>
      </w:r>
      <w:r w:rsidR="00DA6D80" w:rsidRPr="002E2771">
        <w:rPr>
          <w:rFonts w:ascii="Times New Roman" w:hAnsi="Times New Roman" w:cs="Times New Roman"/>
          <w:sz w:val="24"/>
          <w:szCs w:val="24"/>
        </w:rPr>
        <w:t>, in which the reduction of symptoms and acquisition of skills is e</w:t>
      </w:r>
      <w:r w:rsidRPr="002E2771">
        <w:rPr>
          <w:rFonts w:ascii="Times New Roman" w:hAnsi="Times New Roman" w:cs="Times New Roman"/>
          <w:sz w:val="24"/>
          <w:szCs w:val="24"/>
        </w:rPr>
        <w:t>mphasised, continuation-phase C</w:t>
      </w:r>
      <w:r w:rsidR="009003EB" w:rsidRPr="002E2771">
        <w:rPr>
          <w:rFonts w:ascii="Times New Roman" w:hAnsi="Times New Roman" w:cs="Times New Roman"/>
          <w:sz w:val="24"/>
          <w:szCs w:val="24"/>
        </w:rPr>
        <w:t>B</w:t>
      </w:r>
      <w:r w:rsidR="00DA6D80" w:rsidRPr="002E2771">
        <w:rPr>
          <w:rFonts w:ascii="Times New Roman" w:hAnsi="Times New Roman" w:cs="Times New Roman"/>
          <w:sz w:val="24"/>
          <w:szCs w:val="24"/>
        </w:rPr>
        <w:t>T emphasises relapse prevention, reducing residual symptoms, and generalising skills</w:t>
      </w:r>
      <w:r w:rsidR="00E34515" w:rsidRPr="002E2771">
        <w:rPr>
          <w:rFonts w:ascii="Times New Roman" w:hAnsi="Times New Roman" w:cs="Times New Roman"/>
          <w:sz w:val="24"/>
          <w:szCs w:val="24"/>
        </w:rPr>
        <w:t>.</w:t>
      </w:r>
      <w:r w:rsidR="00740B35" w:rsidRPr="002E2771">
        <w:rPr>
          <w:rFonts w:ascii="Times New Roman" w:hAnsi="Times New Roman" w:cs="Times New Roman"/>
          <w:sz w:val="24"/>
          <w:szCs w:val="24"/>
        </w:rPr>
        <w:t xml:space="preserve"> </w:t>
      </w:r>
      <w:r w:rsidR="00430105" w:rsidRPr="002E2771">
        <w:rPr>
          <w:rFonts w:ascii="Times New Roman" w:hAnsi="Times New Roman" w:cs="Times New Roman"/>
          <w:sz w:val="24"/>
          <w:szCs w:val="24"/>
        </w:rPr>
        <w:t>Meta-analyses have indicated that continuation-phase CBT is effective for the prevention of relapse (Cuijpers, 2013</w:t>
      </w:r>
      <w:r w:rsidR="00200B2E" w:rsidRPr="002E2771">
        <w:rPr>
          <w:rFonts w:ascii="Times New Roman" w:hAnsi="Times New Roman" w:cs="Times New Roman"/>
          <w:sz w:val="24"/>
          <w:szCs w:val="24"/>
        </w:rPr>
        <w:t>b</w:t>
      </w:r>
      <w:r w:rsidR="00430105" w:rsidRPr="002E2771">
        <w:rPr>
          <w:rFonts w:ascii="Times New Roman" w:hAnsi="Times New Roman" w:cs="Times New Roman"/>
          <w:sz w:val="24"/>
          <w:szCs w:val="24"/>
        </w:rPr>
        <w:t>; V</w:t>
      </w:r>
      <w:r w:rsidR="00264EB7" w:rsidRPr="002E2771">
        <w:rPr>
          <w:rFonts w:ascii="Times New Roman" w:hAnsi="Times New Roman" w:cs="Times New Roman"/>
          <w:sz w:val="24"/>
          <w:szCs w:val="24"/>
        </w:rPr>
        <w:t>ittengl et al., 2009</w:t>
      </w:r>
      <w:r w:rsidR="00430105" w:rsidRPr="002E2771">
        <w:rPr>
          <w:rFonts w:ascii="Times New Roman" w:hAnsi="Times New Roman" w:cs="Times New Roman"/>
          <w:sz w:val="24"/>
          <w:szCs w:val="24"/>
        </w:rPr>
        <w:t>).</w:t>
      </w:r>
      <w:r w:rsidR="00740B35" w:rsidRPr="002E2771">
        <w:rPr>
          <w:rFonts w:ascii="Times New Roman" w:hAnsi="Times New Roman" w:cs="Times New Roman"/>
          <w:sz w:val="24"/>
          <w:szCs w:val="24"/>
        </w:rPr>
        <w:t xml:space="preserve"> Continuation-phase IPT has also been investigated as a possible relapse prevention strategy; however, evidence for this intervention is more mixed (</w:t>
      </w:r>
      <w:r w:rsidR="00BC6856" w:rsidRPr="002E2771">
        <w:rPr>
          <w:rFonts w:ascii="Times New Roman" w:hAnsi="Times New Roman" w:cs="Times New Roman"/>
          <w:sz w:val="24"/>
          <w:szCs w:val="24"/>
        </w:rPr>
        <w:t>Frank et al., 1990</w:t>
      </w:r>
      <w:r w:rsidR="00271725" w:rsidRPr="002E2771">
        <w:rPr>
          <w:rFonts w:ascii="Times New Roman" w:hAnsi="Times New Roman" w:cs="Times New Roman"/>
          <w:sz w:val="24"/>
          <w:szCs w:val="24"/>
        </w:rPr>
        <w:t xml:space="preserve">, </w:t>
      </w:r>
      <w:r w:rsidR="00AC1B71" w:rsidRPr="002E2771">
        <w:rPr>
          <w:rFonts w:ascii="Times New Roman" w:hAnsi="Times New Roman" w:cs="Times New Roman"/>
          <w:sz w:val="24"/>
          <w:szCs w:val="24"/>
        </w:rPr>
        <w:t>2007; Reynolds et al., 2006</w:t>
      </w:r>
      <w:r w:rsidR="00BC6856" w:rsidRPr="002E2771">
        <w:rPr>
          <w:rFonts w:ascii="Times New Roman" w:hAnsi="Times New Roman" w:cs="Times New Roman"/>
          <w:sz w:val="24"/>
          <w:szCs w:val="24"/>
        </w:rPr>
        <w:t>)</w:t>
      </w:r>
    </w:p>
    <w:p w14:paraId="2BE6718C" w14:textId="228505EC" w:rsidR="000A7EF8" w:rsidRPr="002E2771" w:rsidRDefault="00E81A5E" w:rsidP="002A7DE6">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r>
      <w:r w:rsidR="00FD71DA" w:rsidRPr="002E2771">
        <w:rPr>
          <w:rFonts w:ascii="Times New Roman" w:hAnsi="Times New Roman" w:cs="Times New Roman"/>
          <w:sz w:val="24"/>
          <w:szCs w:val="24"/>
        </w:rPr>
        <w:t xml:space="preserve">A final strategy that has been suggested to reduce relapse rates is to provide interventions that are specifically designed to prevent relapse. Indeed, multiple </w:t>
      </w:r>
      <w:r w:rsidR="00522BAD" w:rsidRPr="002E2771">
        <w:rPr>
          <w:rFonts w:ascii="Times New Roman" w:hAnsi="Times New Roman" w:cs="Times New Roman"/>
          <w:sz w:val="24"/>
          <w:szCs w:val="24"/>
        </w:rPr>
        <w:t>relapse prevention interventions</w:t>
      </w:r>
      <w:r w:rsidR="00FD71DA" w:rsidRPr="002E2771">
        <w:rPr>
          <w:rFonts w:ascii="Times New Roman" w:hAnsi="Times New Roman" w:cs="Times New Roman"/>
          <w:sz w:val="24"/>
          <w:szCs w:val="24"/>
        </w:rPr>
        <w:t xml:space="preserve"> have been developed, such as </w:t>
      </w:r>
      <w:r w:rsidR="00760E3F" w:rsidRPr="002E2771">
        <w:rPr>
          <w:rFonts w:ascii="Times New Roman" w:hAnsi="Times New Roman" w:cs="Times New Roman"/>
          <w:sz w:val="24"/>
          <w:szCs w:val="24"/>
        </w:rPr>
        <w:t>Preventive Cognitive Therapy (PCT; B</w:t>
      </w:r>
      <w:r w:rsidR="001F6B92" w:rsidRPr="002E2771">
        <w:rPr>
          <w:rFonts w:ascii="Times New Roman" w:hAnsi="Times New Roman" w:cs="Times New Roman"/>
          <w:sz w:val="24"/>
          <w:szCs w:val="24"/>
        </w:rPr>
        <w:t>ockting et al., 2005</w:t>
      </w:r>
      <w:r w:rsidR="00760E3F" w:rsidRPr="002E2771">
        <w:rPr>
          <w:rFonts w:ascii="Times New Roman" w:hAnsi="Times New Roman" w:cs="Times New Roman"/>
          <w:sz w:val="24"/>
          <w:szCs w:val="24"/>
        </w:rPr>
        <w:t xml:space="preserve">) and </w:t>
      </w:r>
      <w:r w:rsidR="00FD71DA" w:rsidRPr="002E2771">
        <w:rPr>
          <w:rFonts w:ascii="Times New Roman" w:hAnsi="Times New Roman" w:cs="Times New Roman"/>
          <w:sz w:val="24"/>
          <w:szCs w:val="24"/>
        </w:rPr>
        <w:t xml:space="preserve">mindfulness-based cognitive therapy (MBCT; Segal et al., 2002). </w:t>
      </w:r>
      <w:r w:rsidR="001175B2" w:rsidRPr="002E2771">
        <w:rPr>
          <w:rFonts w:ascii="Times New Roman" w:hAnsi="Times New Roman" w:cs="Times New Roman"/>
          <w:sz w:val="24"/>
          <w:szCs w:val="24"/>
        </w:rPr>
        <w:t xml:space="preserve">PCT is an intervention based on CBT principles that is specifically developed for patients with recurrent depression who are currently remitted. It contrasts from continuation-phase CBT by being briefer (i.e., delivered in eight weekly sessions), and not being delivered instantly following the end of acute-phase treatment by the same therapist. Meanwhile, </w:t>
      </w:r>
      <w:r w:rsidR="00FD71DA" w:rsidRPr="002E2771">
        <w:rPr>
          <w:rFonts w:ascii="Times New Roman" w:hAnsi="Times New Roman" w:cs="Times New Roman"/>
          <w:sz w:val="24"/>
          <w:szCs w:val="24"/>
        </w:rPr>
        <w:t>MBCT integrates elements from CBT with training in mindfulness, a meditation practice in which one intentionally and non-judgementally focuses their attention on present moment experiences (Baer, 2003)</w:t>
      </w:r>
      <w:r w:rsidR="00A866F3" w:rsidRPr="002E2771">
        <w:rPr>
          <w:rFonts w:ascii="Times New Roman" w:hAnsi="Times New Roman" w:cs="Times New Roman"/>
          <w:sz w:val="24"/>
          <w:szCs w:val="24"/>
        </w:rPr>
        <w:t>.</w:t>
      </w:r>
      <w:r w:rsidR="00626766" w:rsidRPr="002E2771">
        <w:rPr>
          <w:rFonts w:ascii="Times New Roman" w:hAnsi="Times New Roman" w:cs="Times New Roman"/>
          <w:sz w:val="24"/>
          <w:szCs w:val="24"/>
        </w:rPr>
        <w:t xml:space="preserve"> The underlying model of MBCT </w:t>
      </w:r>
      <w:r w:rsidR="00CF6933" w:rsidRPr="002E2771">
        <w:rPr>
          <w:rFonts w:ascii="Times New Roman" w:hAnsi="Times New Roman" w:cs="Times New Roman"/>
          <w:sz w:val="24"/>
          <w:szCs w:val="24"/>
        </w:rPr>
        <w:t>adopts</w:t>
      </w:r>
      <w:r w:rsidR="00A94C1D" w:rsidRPr="002E2771">
        <w:rPr>
          <w:rFonts w:ascii="Times New Roman" w:hAnsi="Times New Roman" w:cs="Times New Roman"/>
          <w:sz w:val="24"/>
          <w:szCs w:val="24"/>
        </w:rPr>
        <w:t xml:space="preserve"> a</w:t>
      </w:r>
      <w:r w:rsidR="00626766" w:rsidRPr="002E2771">
        <w:rPr>
          <w:rFonts w:ascii="Times New Roman" w:hAnsi="Times New Roman" w:cs="Times New Roman"/>
          <w:sz w:val="24"/>
          <w:szCs w:val="24"/>
        </w:rPr>
        <w:t xml:space="preserve"> kindling perspective of relapse, specifically proposing that individuals with previous episodes of </w:t>
      </w:r>
      <w:r w:rsidR="00A94C1D" w:rsidRPr="002E2771">
        <w:rPr>
          <w:rFonts w:ascii="Times New Roman" w:hAnsi="Times New Roman" w:cs="Times New Roman"/>
          <w:sz w:val="24"/>
          <w:szCs w:val="24"/>
        </w:rPr>
        <w:t>mental health problems</w:t>
      </w:r>
      <w:r w:rsidR="00626766" w:rsidRPr="002E2771">
        <w:rPr>
          <w:rFonts w:ascii="Times New Roman" w:hAnsi="Times New Roman" w:cs="Times New Roman"/>
          <w:sz w:val="24"/>
          <w:szCs w:val="24"/>
        </w:rPr>
        <w:t xml:space="preserve"> are at increased risk of experiencing recurrence, as even mild downward shifts in mood can reactivate patterns of negative, ruminative thinking</w:t>
      </w:r>
      <w:r w:rsidR="00A94C1D" w:rsidRPr="002E2771">
        <w:rPr>
          <w:rFonts w:ascii="Times New Roman" w:hAnsi="Times New Roman" w:cs="Times New Roman"/>
          <w:sz w:val="24"/>
          <w:szCs w:val="24"/>
        </w:rPr>
        <w:t xml:space="preserve"> similar to those that prevailed in previous episodes (Segal et al., 1996). Consequently, MBCT aims to reduce relapse risk by teaching skills that enable patients to disengage from dysfunctional cognitive habits, with ruminative thought patterns being the primary target (Segal et al., 2002). </w:t>
      </w:r>
      <w:r w:rsidR="0009704E" w:rsidRPr="002E2771">
        <w:rPr>
          <w:rFonts w:ascii="Times New Roman" w:hAnsi="Times New Roman" w:cs="Times New Roman"/>
          <w:sz w:val="24"/>
          <w:szCs w:val="24"/>
        </w:rPr>
        <w:t>Both PCT and MBCT have been demonstrated to be effective at preventing relapse occurrence. For instance, a</w:t>
      </w:r>
      <w:r w:rsidR="008368DF" w:rsidRPr="002E2771">
        <w:rPr>
          <w:rFonts w:ascii="Times New Roman" w:hAnsi="Times New Roman" w:cs="Times New Roman"/>
          <w:sz w:val="24"/>
          <w:szCs w:val="24"/>
        </w:rPr>
        <w:t xml:space="preserve"> recent randomised controlled trial indicated that PCT significantly reduces time to relapse</w:t>
      </w:r>
      <w:r w:rsidR="00FD0539" w:rsidRPr="002E2771">
        <w:rPr>
          <w:rFonts w:ascii="Times New Roman" w:hAnsi="Times New Roman" w:cs="Times New Roman"/>
          <w:sz w:val="24"/>
          <w:szCs w:val="24"/>
        </w:rPr>
        <w:t xml:space="preserve"> when compared to treatment as usual (de Jonge et al., 2019)</w:t>
      </w:r>
      <w:r w:rsidR="008368DF" w:rsidRPr="002E2771">
        <w:rPr>
          <w:rFonts w:ascii="Times New Roman" w:hAnsi="Times New Roman" w:cs="Times New Roman"/>
          <w:sz w:val="24"/>
          <w:szCs w:val="24"/>
        </w:rPr>
        <w:t>, while a</w:t>
      </w:r>
      <w:r w:rsidR="00A866F3" w:rsidRPr="002E2771">
        <w:rPr>
          <w:rFonts w:ascii="Times New Roman" w:hAnsi="Times New Roman" w:cs="Times New Roman"/>
          <w:sz w:val="24"/>
          <w:szCs w:val="24"/>
        </w:rPr>
        <w:t xml:space="preserve"> </w:t>
      </w:r>
      <w:r w:rsidR="00FD0539" w:rsidRPr="002E2771">
        <w:rPr>
          <w:rFonts w:ascii="Times New Roman" w:hAnsi="Times New Roman" w:cs="Times New Roman"/>
          <w:sz w:val="24"/>
          <w:szCs w:val="24"/>
        </w:rPr>
        <w:t xml:space="preserve">previous </w:t>
      </w:r>
      <w:r w:rsidR="00A866F3" w:rsidRPr="002E2771">
        <w:rPr>
          <w:rFonts w:ascii="Times New Roman" w:hAnsi="Times New Roman" w:cs="Times New Roman"/>
          <w:sz w:val="24"/>
          <w:szCs w:val="24"/>
        </w:rPr>
        <w:lastRenderedPageBreak/>
        <w:t>meta-analysis demonstrated that MBCT</w:t>
      </w:r>
      <w:r w:rsidR="00FD0539" w:rsidRPr="002E2771">
        <w:rPr>
          <w:rFonts w:ascii="Times New Roman" w:hAnsi="Times New Roman" w:cs="Times New Roman"/>
          <w:sz w:val="24"/>
          <w:szCs w:val="24"/>
        </w:rPr>
        <w:t xml:space="preserve"> reduces</w:t>
      </w:r>
      <w:r w:rsidR="00A866F3" w:rsidRPr="002E2771">
        <w:rPr>
          <w:rFonts w:ascii="Times New Roman" w:hAnsi="Times New Roman" w:cs="Times New Roman"/>
          <w:sz w:val="24"/>
          <w:szCs w:val="24"/>
        </w:rPr>
        <w:t xml:space="preserve"> the risk of relapse</w:t>
      </w:r>
      <w:r w:rsidR="00014C2E" w:rsidRPr="002E2771">
        <w:rPr>
          <w:rFonts w:ascii="Times New Roman" w:hAnsi="Times New Roman" w:cs="Times New Roman"/>
          <w:sz w:val="24"/>
          <w:szCs w:val="24"/>
        </w:rPr>
        <w:t xml:space="preserve"> of depression</w:t>
      </w:r>
      <w:r w:rsidR="00A866F3" w:rsidRPr="002E2771">
        <w:rPr>
          <w:rFonts w:ascii="Times New Roman" w:hAnsi="Times New Roman" w:cs="Times New Roman"/>
          <w:sz w:val="24"/>
          <w:szCs w:val="24"/>
        </w:rPr>
        <w:t xml:space="preserve"> by 34% relative to treatment as usual and placebo controls</w:t>
      </w:r>
      <w:r w:rsidR="00FD0539" w:rsidRPr="002E2771">
        <w:rPr>
          <w:rFonts w:ascii="Times New Roman" w:hAnsi="Times New Roman" w:cs="Times New Roman"/>
          <w:sz w:val="24"/>
          <w:szCs w:val="24"/>
        </w:rPr>
        <w:t xml:space="preserve"> (Piet &amp; Hougaard, 2011).</w:t>
      </w:r>
    </w:p>
    <w:p w14:paraId="11EECBAB" w14:textId="4532FE59" w:rsidR="0048090C" w:rsidRPr="002E2771" w:rsidRDefault="006F6516" w:rsidP="004A0529">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 xml:space="preserve">It has been argued that </w:t>
      </w:r>
      <w:r w:rsidR="00DF78DB" w:rsidRPr="002E2771">
        <w:rPr>
          <w:rFonts w:ascii="Times New Roman" w:hAnsi="Times New Roman" w:cs="Times New Roman"/>
          <w:sz w:val="24"/>
          <w:szCs w:val="24"/>
        </w:rPr>
        <w:t>relapse prevention</w:t>
      </w:r>
      <w:r w:rsidR="00D9257F" w:rsidRPr="002E2771">
        <w:rPr>
          <w:rFonts w:ascii="Times New Roman" w:hAnsi="Times New Roman" w:cs="Times New Roman"/>
          <w:sz w:val="24"/>
          <w:szCs w:val="24"/>
        </w:rPr>
        <w:t xml:space="preserve"> </w:t>
      </w:r>
      <w:r w:rsidRPr="002E2771">
        <w:rPr>
          <w:rFonts w:ascii="Times New Roman" w:hAnsi="Times New Roman" w:cs="Times New Roman"/>
          <w:sz w:val="24"/>
          <w:szCs w:val="24"/>
        </w:rPr>
        <w:t>interventions</w:t>
      </w:r>
      <w:r w:rsidR="00426C22" w:rsidRPr="002E2771">
        <w:rPr>
          <w:rFonts w:ascii="Times New Roman" w:hAnsi="Times New Roman" w:cs="Times New Roman"/>
          <w:sz w:val="24"/>
          <w:szCs w:val="24"/>
        </w:rPr>
        <w:t>, such as those discussed above,</w:t>
      </w:r>
      <w:r w:rsidRPr="002E2771">
        <w:rPr>
          <w:rFonts w:ascii="Times New Roman" w:hAnsi="Times New Roman" w:cs="Times New Roman"/>
          <w:sz w:val="24"/>
          <w:szCs w:val="24"/>
        </w:rPr>
        <w:t xml:space="preserve"> </w:t>
      </w:r>
      <w:r w:rsidR="00F91F62" w:rsidRPr="002E2771">
        <w:rPr>
          <w:rFonts w:ascii="Times New Roman" w:hAnsi="Times New Roman" w:cs="Times New Roman"/>
          <w:sz w:val="24"/>
          <w:szCs w:val="24"/>
        </w:rPr>
        <w:t>are</w:t>
      </w:r>
      <w:r w:rsidRPr="002E2771">
        <w:rPr>
          <w:rFonts w:ascii="Times New Roman" w:hAnsi="Times New Roman" w:cs="Times New Roman"/>
          <w:sz w:val="24"/>
          <w:szCs w:val="24"/>
        </w:rPr>
        <w:t xml:space="preserve"> most effective when provided to individuals who possess the greatest</w:t>
      </w:r>
      <w:r w:rsidR="00D9257F" w:rsidRPr="002E2771">
        <w:rPr>
          <w:rFonts w:ascii="Times New Roman" w:hAnsi="Times New Roman" w:cs="Times New Roman"/>
          <w:sz w:val="24"/>
          <w:szCs w:val="24"/>
        </w:rPr>
        <w:t xml:space="preserve"> risk</w:t>
      </w:r>
      <w:r w:rsidRPr="002E2771">
        <w:rPr>
          <w:rFonts w:ascii="Times New Roman" w:hAnsi="Times New Roman" w:cs="Times New Roman"/>
          <w:sz w:val="24"/>
          <w:szCs w:val="24"/>
        </w:rPr>
        <w:t xml:space="preserve"> of relapse (</w:t>
      </w:r>
      <w:r w:rsidR="00261166" w:rsidRPr="002E2771">
        <w:rPr>
          <w:rFonts w:ascii="Times New Roman" w:hAnsi="Times New Roman" w:cs="Times New Roman"/>
          <w:sz w:val="24"/>
          <w:szCs w:val="24"/>
        </w:rPr>
        <w:t xml:space="preserve">Bockting, et al., 2015). </w:t>
      </w:r>
      <w:r w:rsidR="00264EB7" w:rsidRPr="002E2771">
        <w:rPr>
          <w:rFonts w:ascii="Times New Roman" w:hAnsi="Times New Roman" w:cs="Times New Roman"/>
          <w:sz w:val="24"/>
          <w:szCs w:val="24"/>
        </w:rPr>
        <w:t>For example, MBCT has been demonstrated to significantly reduce relapse risk for patients who have had three of more previous episodes of depression, while no risk reduction has been found for patients who have had only two previous episodes (Piet &amp; Hougaard, 2011).</w:t>
      </w:r>
      <w:r w:rsidR="00EF1EAD" w:rsidRPr="002E2771">
        <w:rPr>
          <w:rFonts w:ascii="Times New Roman" w:hAnsi="Times New Roman" w:cs="Times New Roman"/>
          <w:sz w:val="24"/>
          <w:szCs w:val="24"/>
        </w:rPr>
        <w:t xml:space="preserve"> </w:t>
      </w:r>
      <w:r w:rsidR="00CF7AD0" w:rsidRPr="002E2771">
        <w:rPr>
          <w:rFonts w:ascii="Times New Roman" w:hAnsi="Times New Roman" w:cs="Times New Roman"/>
          <w:sz w:val="24"/>
          <w:szCs w:val="24"/>
        </w:rPr>
        <w:t>Considering this,</w:t>
      </w:r>
      <w:r w:rsidR="00120F8C" w:rsidRPr="002E2771">
        <w:rPr>
          <w:rFonts w:ascii="Times New Roman" w:hAnsi="Times New Roman" w:cs="Times New Roman"/>
          <w:sz w:val="24"/>
          <w:szCs w:val="24"/>
        </w:rPr>
        <w:t xml:space="preserve"> it is</w:t>
      </w:r>
      <w:r w:rsidR="00CF7AD0" w:rsidRPr="002E2771">
        <w:rPr>
          <w:rFonts w:ascii="Times New Roman" w:hAnsi="Times New Roman" w:cs="Times New Roman"/>
          <w:sz w:val="24"/>
          <w:szCs w:val="24"/>
        </w:rPr>
        <w:t xml:space="preserve"> therefore</w:t>
      </w:r>
      <w:r w:rsidR="00120F8C" w:rsidRPr="002E2771">
        <w:rPr>
          <w:rFonts w:ascii="Times New Roman" w:hAnsi="Times New Roman" w:cs="Times New Roman"/>
          <w:sz w:val="24"/>
          <w:szCs w:val="24"/>
        </w:rPr>
        <w:t xml:space="preserve"> important that relapse prevention interventions are targeted to those patients who are in greatest need of them. This would ensure that these interventions are provided to those patients who would gain the most from them, while also potentially enabling mental health services, who often operate with limited funds, to deliver such interventi</w:t>
      </w:r>
      <w:r w:rsidR="00ED08FC" w:rsidRPr="002E2771">
        <w:rPr>
          <w:rFonts w:ascii="Times New Roman" w:hAnsi="Times New Roman" w:cs="Times New Roman"/>
          <w:sz w:val="24"/>
          <w:szCs w:val="24"/>
        </w:rPr>
        <w:t>ons in a cost-effective manner.</w:t>
      </w:r>
      <w:r w:rsidR="00120F8C" w:rsidRPr="002E2771">
        <w:rPr>
          <w:rFonts w:ascii="Times New Roman" w:hAnsi="Times New Roman" w:cs="Times New Roman"/>
          <w:sz w:val="24"/>
          <w:szCs w:val="24"/>
        </w:rPr>
        <w:t xml:space="preserve"> </w:t>
      </w:r>
      <w:r w:rsidR="00D9257F" w:rsidRPr="002E2771">
        <w:rPr>
          <w:rFonts w:ascii="Times New Roman" w:hAnsi="Times New Roman" w:cs="Times New Roman"/>
          <w:sz w:val="24"/>
          <w:szCs w:val="24"/>
        </w:rPr>
        <w:t>Therefore, the identification of risk factors associated with</w:t>
      </w:r>
      <w:r w:rsidR="00FD18EE" w:rsidRPr="002E2771">
        <w:rPr>
          <w:rFonts w:ascii="Times New Roman" w:hAnsi="Times New Roman" w:cs="Times New Roman"/>
          <w:sz w:val="24"/>
          <w:szCs w:val="24"/>
        </w:rPr>
        <w:t xml:space="preserve"> relapse should be a priority for</w:t>
      </w:r>
      <w:r w:rsidR="00D9257F" w:rsidRPr="002E2771">
        <w:rPr>
          <w:rFonts w:ascii="Times New Roman" w:hAnsi="Times New Roman" w:cs="Times New Roman"/>
          <w:sz w:val="24"/>
          <w:szCs w:val="24"/>
        </w:rPr>
        <w:t xml:space="preserve"> future research</w:t>
      </w:r>
      <w:r w:rsidR="00F91F62" w:rsidRPr="002E2771">
        <w:rPr>
          <w:rFonts w:ascii="Times New Roman" w:hAnsi="Times New Roman" w:cs="Times New Roman"/>
          <w:sz w:val="24"/>
          <w:szCs w:val="24"/>
        </w:rPr>
        <w:t xml:space="preserve">. </w:t>
      </w:r>
    </w:p>
    <w:p w14:paraId="5054739F" w14:textId="77777777" w:rsidR="004A0529" w:rsidRPr="002E2771" w:rsidRDefault="004A0529" w:rsidP="004A0529">
      <w:pPr>
        <w:spacing w:line="360" w:lineRule="auto"/>
        <w:ind w:firstLine="720"/>
        <w:jc w:val="both"/>
        <w:rPr>
          <w:rFonts w:ascii="Times New Roman" w:hAnsi="Times New Roman" w:cs="Times New Roman"/>
          <w:sz w:val="24"/>
          <w:szCs w:val="24"/>
        </w:rPr>
      </w:pPr>
    </w:p>
    <w:p w14:paraId="25F1B5DF" w14:textId="69D1CEDB" w:rsidR="00553035" w:rsidRPr="002E2771" w:rsidRDefault="00553035" w:rsidP="004477F3">
      <w:pPr>
        <w:spacing w:line="360" w:lineRule="auto"/>
        <w:jc w:val="center"/>
        <w:rPr>
          <w:rFonts w:ascii="Times New Roman" w:hAnsi="Times New Roman" w:cs="Times New Roman"/>
          <w:b/>
          <w:sz w:val="24"/>
          <w:szCs w:val="24"/>
        </w:rPr>
      </w:pPr>
      <w:r w:rsidRPr="002E2771">
        <w:rPr>
          <w:rFonts w:ascii="Times New Roman" w:hAnsi="Times New Roman" w:cs="Times New Roman"/>
          <w:b/>
          <w:sz w:val="24"/>
          <w:szCs w:val="24"/>
        </w:rPr>
        <w:t>Relapse Risk Factors</w:t>
      </w:r>
    </w:p>
    <w:p w14:paraId="5CA5C03F" w14:textId="520876D7" w:rsidR="00703B17" w:rsidRPr="002E2771" w:rsidRDefault="00133827" w:rsidP="00703B17">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 xml:space="preserve">However, </w:t>
      </w:r>
      <w:r w:rsidR="00A36D03" w:rsidRPr="002E2771">
        <w:rPr>
          <w:rFonts w:ascii="Times New Roman" w:hAnsi="Times New Roman" w:cs="Times New Roman"/>
          <w:sz w:val="24"/>
          <w:szCs w:val="24"/>
        </w:rPr>
        <w:t xml:space="preserve">unfortunately </w:t>
      </w:r>
      <w:r w:rsidRPr="002E2771">
        <w:rPr>
          <w:rFonts w:ascii="Times New Roman" w:hAnsi="Times New Roman" w:cs="Times New Roman"/>
          <w:sz w:val="24"/>
          <w:szCs w:val="24"/>
        </w:rPr>
        <w:t>relatively little is known about factors associated with relapse after psychotherapy for depression and anxiety.</w:t>
      </w:r>
      <w:r w:rsidR="00354CAA" w:rsidRPr="002E2771">
        <w:rPr>
          <w:rFonts w:ascii="Times New Roman" w:hAnsi="Times New Roman" w:cs="Times New Roman"/>
          <w:sz w:val="24"/>
          <w:szCs w:val="24"/>
        </w:rPr>
        <w:t xml:space="preserve"> </w:t>
      </w:r>
      <w:r w:rsidR="00B66AA3" w:rsidRPr="002E2771">
        <w:rPr>
          <w:rFonts w:ascii="Times New Roman" w:hAnsi="Times New Roman" w:cs="Times New Roman"/>
          <w:sz w:val="24"/>
          <w:szCs w:val="24"/>
        </w:rPr>
        <w:t xml:space="preserve">This was highlighted by a recent systematic review that investigated predictors of depressive relapse after CBT (Wojnarowski et al., 2019).  This review identified only 13 studies as being eligible, and only two well-supported and replicated predictors of depressive relapse were identified: residual symptoms, and previous number of depression episodes. </w:t>
      </w:r>
      <w:r w:rsidR="005D2F17" w:rsidRPr="002E2771">
        <w:rPr>
          <w:rFonts w:ascii="Times New Roman" w:hAnsi="Times New Roman" w:cs="Times New Roman"/>
          <w:sz w:val="24"/>
          <w:szCs w:val="24"/>
        </w:rPr>
        <w:t>Specifically, a moderate correlation was estimated between residual symptoms and relapse (</w:t>
      </w:r>
      <w:r w:rsidR="005D2F17" w:rsidRPr="002E2771">
        <w:rPr>
          <w:rFonts w:ascii="Times New Roman" w:hAnsi="Times New Roman" w:cs="Times New Roman"/>
          <w:i/>
          <w:sz w:val="24"/>
          <w:szCs w:val="24"/>
        </w:rPr>
        <w:t>r</w:t>
      </w:r>
      <w:r w:rsidR="005D2F17" w:rsidRPr="002E2771">
        <w:rPr>
          <w:rFonts w:ascii="Times New Roman" w:hAnsi="Times New Roman" w:cs="Times New Roman"/>
          <w:sz w:val="24"/>
          <w:szCs w:val="24"/>
        </w:rPr>
        <w:t xml:space="preserve"> = 0.34), while a small correlation was estimated between previous episodes and relapse (</w:t>
      </w:r>
      <w:r w:rsidR="005D2F17" w:rsidRPr="002E2771">
        <w:rPr>
          <w:rFonts w:ascii="Times New Roman" w:hAnsi="Times New Roman" w:cs="Times New Roman"/>
          <w:i/>
          <w:sz w:val="24"/>
          <w:szCs w:val="24"/>
        </w:rPr>
        <w:t>r</w:t>
      </w:r>
      <w:r w:rsidR="005D2F17" w:rsidRPr="002E2771">
        <w:rPr>
          <w:rFonts w:ascii="Times New Roman" w:hAnsi="Times New Roman" w:cs="Times New Roman"/>
          <w:sz w:val="24"/>
          <w:szCs w:val="24"/>
        </w:rPr>
        <w:t xml:space="preserve"> = 0.19)</w:t>
      </w:r>
      <w:r w:rsidR="00647D00" w:rsidRPr="002E2771">
        <w:rPr>
          <w:rFonts w:ascii="Times New Roman" w:hAnsi="Times New Roman" w:cs="Times New Roman"/>
          <w:sz w:val="24"/>
          <w:szCs w:val="24"/>
        </w:rPr>
        <w:t xml:space="preserve">. </w:t>
      </w:r>
      <w:r w:rsidR="00703B17" w:rsidRPr="002E2771">
        <w:rPr>
          <w:rFonts w:ascii="Times New Roman" w:hAnsi="Times New Roman" w:cs="Times New Roman"/>
          <w:sz w:val="24"/>
          <w:szCs w:val="24"/>
        </w:rPr>
        <w:t>This illustrates how little is currently known regarding risk factors of relapse.</w:t>
      </w:r>
    </w:p>
    <w:p w14:paraId="314E9BD2" w14:textId="59ED35CC" w:rsidR="00E46B90" w:rsidRPr="002E2771" w:rsidRDefault="00703B17" w:rsidP="00AA287E">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 xml:space="preserve">Wojnarowski et al.’s (2019) review also identified a number of limitations associated with previous research that has contributed to our currently limited understanding of relapse risk factors. For example, it was identified that only four variables were assessed as potential predictors of relapse in more than one study (residual symptoms, previous episodes, cognitive reactivity, and marital status). Therefore, many potential predictors of relapse have barely been investigated by previous research. In addition, it was highlighted that clinical variables were investigated </w:t>
      </w:r>
      <w:r w:rsidRPr="002E2771">
        <w:rPr>
          <w:rFonts w:ascii="Times New Roman" w:hAnsi="Times New Roman" w:cs="Times New Roman"/>
          <w:sz w:val="24"/>
          <w:szCs w:val="24"/>
        </w:rPr>
        <w:lastRenderedPageBreak/>
        <w:t>substantially more than psychosocial or demographic variables. Indeed, only two</w:t>
      </w:r>
      <w:r w:rsidR="00101A4D" w:rsidRPr="002E2771">
        <w:rPr>
          <w:rFonts w:ascii="Times New Roman" w:hAnsi="Times New Roman" w:cs="Times New Roman"/>
          <w:sz w:val="24"/>
          <w:szCs w:val="24"/>
        </w:rPr>
        <w:t xml:space="preserve"> of the 13</w:t>
      </w:r>
      <w:r w:rsidRPr="002E2771">
        <w:rPr>
          <w:rFonts w:ascii="Times New Roman" w:hAnsi="Times New Roman" w:cs="Times New Roman"/>
          <w:sz w:val="24"/>
          <w:szCs w:val="24"/>
        </w:rPr>
        <w:t xml:space="preserve"> studies investigated demographic variables</w:t>
      </w:r>
      <w:r w:rsidR="007C1CF5" w:rsidRPr="002E2771">
        <w:rPr>
          <w:rFonts w:ascii="Times New Roman" w:hAnsi="Times New Roman" w:cs="Times New Roman"/>
          <w:sz w:val="24"/>
          <w:szCs w:val="24"/>
        </w:rPr>
        <w:t xml:space="preserve"> (Evans et al., 1992; Thase et al., 1992)</w:t>
      </w:r>
      <w:r w:rsidRPr="002E2771">
        <w:rPr>
          <w:rFonts w:ascii="Times New Roman" w:hAnsi="Times New Roman" w:cs="Times New Roman"/>
          <w:sz w:val="24"/>
          <w:szCs w:val="24"/>
        </w:rPr>
        <w:t xml:space="preserve">, </w:t>
      </w:r>
      <w:r w:rsidR="007C1CF5" w:rsidRPr="002E2771">
        <w:rPr>
          <w:rFonts w:ascii="Times New Roman" w:hAnsi="Times New Roman" w:cs="Times New Roman"/>
          <w:sz w:val="24"/>
          <w:szCs w:val="24"/>
        </w:rPr>
        <w:t>with only two other studies examining the occurrence of stressful life events as a potential predictor (Ha</w:t>
      </w:r>
      <w:r w:rsidR="00927CAB" w:rsidRPr="002E2771">
        <w:rPr>
          <w:rFonts w:ascii="Times New Roman" w:hAnsi="Times New Roman" w:cs="Times New Roman"/>
          <w:sz w:val="24"/>
          <w:szCs w:val="24"/>
        </w:rPr>
        <w:t>rkness et al., 2012, 2014)</w:t>
      </w:r>
      <w:r w:rsidRPr="002E2771">
        <w:rPr>
          <w:rFonts w:ascii="Times New Roman" w:hAnsi="Times New Roman" w:cs="Times New Roman"/>
          <w:sz w:val="24"/>
          <w:szCs w:val="24"/>
        </w:rPr>
        <w:t>.</w:t>
      </w:r>
      <w:r w:rsidR="00D50E72" w:rsidRPr="002E2771">
        <w:rPr>
          <w:rFonts w:ascii="Times New Roman" w:hAnsi="Times New Roman" w:cs="Times New Roman"/>
          <w:sz w:val="24"/>
          <w:szCs w:val="24"/>
        </w:rPr>
        <w:t xml:space="preserve"> This demonstrates that previous research investigating relapse has focussed almost exclusively on clinical variables, and neglected other potentially useful </w:t>
      </w:r>
      <w:r w:rsidR="00991E48" w:rsidRPr="002E2771">
        <w:rPr>
          <w:rFonts w:ascii="Times New Roman" w:hAnsi="Times New Roman" w:cs="Times New Roman"/>
          <w:sz w:val="24"/>
          <w:szCs w:val="24"/>
        </w:rPr>
        <w:t>domains</w:t>
      </w:r>
      <w:r w:rsidR="00D50E72" w:rsidRPr="002E2771">
        <w:rPr>
          <w:rFonts w:ascii="Times New Roman" w:hAnsi="Times New Roman" w:cs="Times New Roman"/>
          <w:sz w:val="24"/>
          <w:szCs w:val="24"/>
        </w:rPr>
        <w:t xml:space="preserve"> of i</w:t>
      </w:r>
      <w:r w:rsidR="00157C25" w:rsidRPr="002E2771">
        <w:rPr>
          <w:rFonts w:ascii="Times New Roman" w:hAnsi="Times New Roman" w:cs="Times New Roman"/>
          <w:sz w:val="24"/>
          <w:szCs w:val="24"/>
        </w:rPr>
        <w:t>nformation.</w:t>
      </w:r>
      <w:r w:rsidR="00101A4D" w:rsidRPr="002E2771">
        <w:rPr>
          <w:rFonts w:ascii="Times New Roman" w:hAnsi="Times New Roman" w:cs="Times New Roman"/>
          <w:sz w:val="24"/>
          <w:szCs w:val="24"/>
        </w:rPr>
        <w:t xml:space="preserve"> Furthermore, most studies were grossly underpowered to identify reliable predictors of relapse, and the adopted relapse definitions and measures varied widely across the studies. Similar issues related to sample size and inconsistent outcome measures were also identified in the recent meta-analysis of anxiety relapse rates conducted by Levy et al. (2021). </w:t>
      </w:r>
      <w:r w:rsidR="004164D1" w:rsidRPr="002E2771">
        <w:rPr>
          <w:rFonts w:ascii="Times New Roman" w:hAnsi="Times New Roman" w:cs="Times New Roman"/>
          <w:sz w:val="24"/>
          <w:szCs w:val="24"/>
        </w:rPr>
        <w:t>Finally</w:t>
      </w:r>
      <w:r w:rsidR="00101A4D" w:rsidRPr="002E2771">
        <w:rPr>
          <w:rFonts w:ascii="Times New Roman" w:hAnsi="Times New Roman" w:cs="Times New Roman"/>
          <w:sz w:val="24"/>
          <w:szCs w:val="24"/>
        </w:rPr>
        <w:t>,</w:t>
      </w:r>
      <w:r w:rsidR="004164D1" w:rsidRPr="002E2771">
        <w:rPr>
          <w:rFonts w:ascii="Times New Roman" w:hAnsi="Times New Roman" w:cs="Times New Roman"/>
          <w:sz w:val="24"/>
          <w:szCs w:val="24"/>
        </w:rPr>
        <w:t xml:space="preserve"> the Wojnarowski et al. (2019) review itself is limited in that it focussed exclusively on depressive relapse, with</w:t>
      </w:r>
      <w:r w:rsidR="00101A4D" w:rsidRPr="002E2771">
        <w:rPr>
          <w:rFonts w:ascii="Times New Roman" w:hAnsi="Times New Roman" w:cs="Times New Roman"/>
          <w:sz w:val="24"/>
          <w:szCs w:val="24"/>
        </w:rPr>
        <w:t xml:space="preserve"> no similar systematic review </w:t>
      </w:r>
      <w:r w:rsidR="004164D1" w:rsidRPr="002E2771">
        <w:rPr>
          <w:rFonts w:ascii="Times New Roman" w:hAnsi="Times New Roman" w:cs="Times New Roman"/>
          <w:sz w:val="24"/>
          <w:szCs w:val="24"/>
        </w:rPr>
        <w:t>having been</w:t>
      </w:r>
      <w:r w:rsidR="00101A4D" w:rsidRPr="002E2771">
        <w:rPr>
          <w:rFonts w:ascii="Times New Roman" w:hAnsi="Times New Roman" w:cs="Times New Roman"/>
          <w:sz w:val="24"/>
          <w:szCs w:val="24"/>
        </w:rPr>
        <w:t xml:space="preserve"> conducted to investigate risk factors associated with anxiety relapse following CBT. </w:t>
      </w:r>
      <w:r w:rsidR="00932A7D" w:rsidRPr="002E2771">
        <w:rPr>
          <w:rFonts w:ascii="Times New Roman" w:hAnsi="Times New Roman" w:cs="Times New Roman"/>
          <w:sz w:val="24"/>
          <w:szCs w:val="24"/>
        </w:rPr>
        <w:t>In summary, t</w:t>
      </w:r>
      <w:r w:rsidR="00101A4D" w:rsidRPr="002E2771">
        <w:rPr>
          <w:rFonts w:ascii="Times New Roman" w:hAnsi="Times New Roman" w:cs="Times New Roman"/>
          <w:sz w:val="24"/>
          <w:szCs w:val="24"/>
        </w:rPr>
        <w:t>hese limitations demonstrate that little is currently known about what causes relapse and what factors are associated with it, limiting our ability to predict its occurrence and thus identify those patients who are at greatest risk.</w:t>
      </w:r>
    </w:p>
    <w:p w14:paraId="7C35AD65" w14:textId="77777777" w:rsidR="00AA287E" w:rsidRPr="002E2771" w:rsidRDefault="00AA287E" w:rsidP="00AA287E">
      <w:pPr>
        <w:spacing w:line="360" w:lineRule="auto"/>
        <w:ind w:firstLine="720"/>
        <w:jc w:val="both"/>
        <w:rPr>
          <w:rFonts w:ascii="Times New Roman" w:hAnsi="Times New Roman" w:cs="Times New Roman"/>
          <w:sz w:val="24"/>
          <w:szCs w:val="24"/>
        </w:rPr>
      </w:pPr>
    </w:p>
    <w:p w14:paraId="6D10ACD8" w14:textId="66D54169" w:rsidR="00455575" w:rsidRPr="002E2771" w:rsidRDefault="001F75B5" w:rsidP="0068138F">
      <w:pPr>
        <w:spacing w:line="360" w:lineRule="auto"/>
        <w:jc w:val="center"/>
        <w:rPr>
          <w:rFonts w:ascii="Times New Roman" w:hAnsi="Times New Roman" w:cs="Times New Roman"/>
          <w:b/>
          <w:sz w:val="24"/>
          <w:szCs w:val="24"/>
        </w:rPr>
      </w:pPr>
      <w:r w:rsidRPr="002E2771">
        <w:rPr>
          <w:rFonts w:ascii="Times New Roman" w:hAnsi="Times New Roman" w:cs="Times New Roman"/>
          <w:b/>
          <w:sz w:val="24"/>
          <w:szCs w:val="24"/>
        </w:rPr>
        <w:t>Conclusion</w:t>
      </w:r>
    </w:p>
    <w:p w14:paraId="568A19F8" w14:textId="34E36272" w:rsidR="00247E9A" w:rsidRPr="002E2771" w:rsidRDefault="00AD2F85" w:rsidP="00E46B90">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T</w:t>
      </w:r>
      <w:r w:rsidR="001F75B5" w:rsidRPr="002E2771">
        <w:rPr>
          <w:rFonts w:ascii="Times New Roman" w:hAnsi="Times New Roman" w:cs="Times New Roman"/>
          <w:sz w:val="24"/>
          <w:szCs w:val="24"/>
        </w:rPr>
        <w:t>he introduction of IAPT in England has significantly improved access to evidence-based psychological interventions for people suffering from depression and anxiety, and the programme is associated with promising post-treatment outcomes. However, the investigation of long-term outcomes has been a neglected area of research, despite it being well-established that depression and anxiety are highly recurrent problems, and that relapse is relatively common following psychological interventions. An improved understanding of relapse following treatment, and the risk factors associated with it, could enable psychological services to offer targeted relapse prevention interventions</w:t>
      </w:r>
      <w:r w:rsidR="00502895" w:rsidRPr="002E2771">
        <w:rPr>
          <w:rFonts w:ascii="Times New Roman" w:hAnsi="Times New Roman" w:cs="Times New Roman"/>
          <w:sz w:val="24"/>
          <w:szCs w:val="24"/>
        </w:rPr>
        <w:t xml:space="preserve"> in a cost-effective manner, and thus provide patients the greatest opportunity to maintain treatment gains long-term.</w:t>
      </w:r>
      <w:r w:rsidR="00767FEB" w:rsidRPr="002E2771">
        <w:rPr>
          <w:rFonts w:ascii="Times New Roman" w:hAnsi="Times New Roman" w:cs="Times New Roman"/>
          <w:sz w:val="24"/>
          <w:szCs w:val="24"/>
        </w:rPr>
        <w:t xml:space="preserve"> This thesis therefore sought to explore factors related to relapse after psychological interventions in routine practice, and to gain an improved understanding </w:t>
      </w:r>
      <w:r w:rsidR="00770A27" w:rsidRPr="002E2771">
        <w:rPr>
          <w:rFonts w:ascii="Times New Roman" w:hAnsi="Times New Roman" w:cs="Times New Roman"/>
          <w:sz w:val="24"/>
          <w:szCs w:val="24"/>
        </w:rPr>
        <w:t>of the</w:t>
      </w:r>
      <w:r w:rsidR="00746A05" w:rsidRPr="002E2771">
        <w:rPr>
          <w:rFonts w:ascii="Times New Roman" w:hAnsi="Times New Roman" w:cs="Times New Roman"/>
          <w:sz w:val="24"/>
          <w:szCs w:val="24"/>
        </w:rPr>
        <w:t xml:space="preserve"> impact</w:t>
      </w:r>
      <w:r w:rsidR="00770A27" w:rsidRPr="002E2771">
        <w:rPr>
          <w:rFonts w:ascii="Times New Roman" w:hAnsi="Times New Roman" w:cs="Times New Roman"/>
          <w:sz w:val="24"/>
          <w:szCs w:val="24"/>
        </w:rPr>
        <w:t xml:space="preserve"> of its occurrence</w:t>
      </w:r>
      <w:r w:rsidR="00C9714A" w:rsidRPr="002E2771">
        <w:rPr>
          <w:rFonts w:ascii="Times New Roman" w:hAnsi="Times New Roman" w:cs="Times New Roman"/>
          <w:sz w:val="24"/>
          <w:szCs w:val="24"/>
        </w:rPr>
        <w:t xml:space="preserve"> on both patients and services</w:t>
      </w:r>
      <w:r w:rsidR="009D0F66" w:rsidRPr="002E2771">
        <w:rPr>
          <w:rFonts w:ascii="Times New Roman" w:hAnsi="Times New Roman" w:cs="Times New Roman"/>
          <w:sz w:val="24"/>
          <w:szCs w:val="24"/>
        </w:rPr>
        <w:t>.</w:t>
      </w:r>
      <w:r w:rsidR="00247E9A" w:rsidRPr="002E2771">
        <w:rPr>
          <w:rFonts w:ascii="Times New Roman" w:hAnsi="Times New Roman" w:cs="Times New Roman"/>
          <w:sz w:val="24"/>
          <w:szCs w:val="24"/>
        </w:rPr>
        <w:t xml:space="preserve"> The rationale and aims of the following six chapter</w:t>
      </w:r>
      <w:r w:rsidR="0097767E" w:rsidRPr="002E2771">
        <w:rPr>
          <w:rFonts w:ascii="Times New Roman" w:hAnsi="Times New Roman" w:cs="Times New Roman"/>
          <w:sz w:val="24"/>
          <w:szCs w:val="24"/>
        </w:rPr>
        <w:t>s</w:t>
      </w:r>
      <w:r w:rsidR="00247E9A" w:rsidRPr="002E2771">
        <w:rPr>
          <w:rFonts w:ascii="Times New Roman" w:hAnsi="Times New Roman" w:cs="Times New Roman"/>
          <w:sz w:val="24"/>
          <w:szCs w:val="24"/>
        </w:rPr>
        <w:t xml:space="preserve"> are outlined below.</w:t>
      </w:r>
    </w:p>
    <w:p w14:paraId="124DF98B" w14:textId="77777777" w:rsidR="00AA287E" w:rsidRPr="002E2771" w:rsidRDefault="00AA287E" w:rsidP="0068138F">
      <w:pPr>
        <w:spacing w:line="360" w:lineRule="auto"/>
        <w:jc w:val="center"/>
        <w:rPr>
          <w:rFonts w:ascii="Times New Roman" w:hAnsi="Times New Roman" w:cs="Times New Roman"/>
          <w:b/>
          <w:sz w:val="24"/>
          <w:szCs w:val="24"/>
        </w:rPr>
      </w:pPr>
    </w:p>
    <w:p w14:paraId="767C9CD2" w14:textId="49DBDA2E" w:rsidR="00247E9A" w:rsidRPr="002E2771" w:rsidRDefault="00247E9A" w:rsidP="0068138F">
      <w:pPr>
        <w:spacing w:line="360" w:lineRule="auto"/>
        <w:jc w:val="center"/>
        <w:rPr>
          <w:rFonts w:ascii="Times New Roman" w:hAnsi="Times New Roman" w:cs="Times New Roman"/>
          <w:b/>
          <w:sz w:val="24"/>
          <w:szCs w:val="24"/>
        </w:rPr>
      </w:pPr>
      <w:r w:rsidRPr="002E2771">
        <w:rPr>
          <w:rFonts w:ascii="Times New Roman" w:hAnsi="Times New Roman" w:cs="Times New Roman"/>
          <w:b/>
          <w:sz w:val="24"/>
          <w:szCs w:val="24"/>
        </w:rPr>
        <w:lastRenderedPageBreak/>
        <w:t>Aim</w:t>
      </w:r>
      <w:r w:rsidR="00CC5E9A" w:rsidRPr="002E2771">
        <w:rPr>
          <w:rFonts w:ascii="Times New Roman" w:hAnsi="Times New Roman" w:cs="Times New Roman"/>
          <w:b/>
          <w:sz w:val="24"/>
          <w:szCs w:val="24"/>
        </w:rPr>
        <w:t>s</w:t>
      </w:r>
      <w:r w:rsidRPr="002E2771">
        <w:rPr>
          <w:rFonts w:ascii="Times New Roman" w:hAnsi="Times New Roman" w:cs="Times New Roman"/>
          <w:b/>
          <w:sz w:val="24"/>
          <w:szCs w:val="24"/>
        </w:rPr>
        <w:t xml:space="preserve"> of the Thesis</w:t>
      </w:r>
    </w:p>
    <w:p w14:paraId="5DF282EE" w14:textId="5D167A9E" w:rsidR="001F75B5" w:rsidRPr="002E2771" w:rsidRDefault="00B25D93" w:rsidP="00B25D93">
      <w:pPr>
        <w:pStyle w:val="ListParagraph"/>
        <w:numPr>
          <w:ilvl w:val="0"/>
          <w:numId w:val="2"/>
        </w:num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Due to the limited understanding related to risk factors associated with relapse following CBT, the aim of Chapter 2 is to extend upon the systematic review conducted by Wojnarowski et al. (2019) by reviewing and synthesising the contemporary literature on predictors of anxiety relapse following CBT. The prevalence of relapse events following CBT for anxiety-related disorders is estimated, and potential predictors of relapse are discussed.</w:t>
      </w:r>
    </w:p>
    <w:p w14:paraId="51A69200" w14:textId="1A732791" w:rsidR="000539D8" w:rsidRPr="002E2771" w:rsidRDefault="00B25D93" w:rsidP="000539D8">
      <w:pPr>
        <w:pStyle w:val="ListParagraph"/>
        <w:numPr>
          <w:ilvl w:val="0"/>
          <w:numId w:val="2"/>
        </w:numPr>
        <w:spacing w:line="360" w:lineRule="auto"/>
        <w:jc w:val="both"/>
        <w:rPr>
          <w:rFonts w:ascii="Times New Roman" w:hAnsi="Times New Roman" w:cs="Times New Roman"/>
          <w:spacing w:val="-2"/>
          <w:sz w:val="24"/>
          <w:szCs w:val="24"/>
        </w:rPr>
      </w:pPr>
      <w:r w:rsidRPr="002E2771">
        <w:rPr>
          <w:rFonts w:ascii="Times New Roman" w:hAnsi="Times New Roman" w:cs="Times New Roman"/>
          <w:spacing w:val="-2"/>
          <w:sz w:val="24"/>
          <w:szCs w:val="24"/>
        </w:rPr>
        <w:t>Chapter</w:t>
      </w:r>
      <w:r w:rsidR="000539D8" w:rsidRPr="002E2771">
        <w:rPr>
          <w:rFonts w:ascii="Times New Roman" w:hAnsi="Times New Roman" w:cs="Times New Roman"/>
          <w:spacing w:val="-2"/>
          <w:sz w:val="24"/>
          <w:szCs w:val="24"/>
        </w:rPr>
        <w:t>s</w:t>
      </w:r>
      <w:r w:rsidRPr="002E2771">
        <w:rPr>
          <w:rFonts w:ascii="Times New Roman" w:hAnsi="Times New Roman" w:cs="Times New Roman"/>
          <w:spacing w:val="-2"/>
          <w:sz w:val="24"/>
          <w:szCs w:val="24"/>
        </w:rPr>
        <w:t xml:space="preserve"> 3</w:t>
      </w:r>
      <w:r w:rsidR="000539D8" w:rsidRPr="002E2771">
        <w:rPr>
          <w:rFonts w:ascii="Times New Roman" w:hAnsi="Times New Roman" w:cs="Times New Roman"/>
          <w:spacing w:val="-2"/>
          <w:sz w:val="24"/>
          <w:szCs w:val="24"/>
        </w:rPr>
        <w:t xml:space="preserve"> and 4</w:t>
      </w:r>
      <w:r w:rsidRPr="002E2771">
        <w:rPr>
          <w:rFonts w:ascii="Times New Roman" w:hAnsi="Times New Roman" w:cs="Times New Roman"/>
          <w:spacing w:val="-2"/>
          <w:sz w:val="24"/>
          <w:szCs w:val="24"/>
        </w:rPr>
        <w:t xml:space="preserve"> </w:t>
      </w:r>
      <w:r w:rsidR="00EE567D" w:rsidRPr="002E2771">
        <w:rPr>
          <w:rFonts w:ascii="Times New Roman" w:hAnsi="Times New Roman" w:cs="Times New Roman"/>
          <w:spacing w:val="-2"/>
          <w:sz w:val="24"/>
          <w:szCs w:val="24"/>
        </w:rPr>
        <w:t>discuss two</w:t>
      </w:r>
      <w:r w:rsidR="000539D8" w:rsidRPr="002E2771">
        <w:rPr>
          <w:rFonts w:ascii="Times New Roman" w:hAnsi="Times New Roman" w:cs="Times New Roman"/>
          <w:spacing w:val="-2"/>
          <w:sz w:val="24"/>
          <w:szCs w:val="24"/>
        </w:rPr>
        <w:t xml:space="preserve"> studies</w:t>
      </w:r>
      <w:r w:rsidRPr="002E2771">
        <w:rPr>
          <w:rFonts w:ascii="Times New Roman" w:hAnsi="Times New Roman" w:cs="Times New Roman"/>
          <w:spacing w:val="-2"/>
          <w:sz w:val="24"/>
          <w:szCs w:val="24"/>
        </w:rPr>
        <w:t xml:space="preserve"> in which</w:t>
      </w:r>
      <w:r w:rsidR="000539D8" w:rsidRPr="002E2771">
        <w:rPr>
          <w:rFonts w:ascii="Times New Roman" w:hAnsi="Times New Roman" w:cs="Times New Roman"/>
          <w:spacing w:val="-2"/>
          <w:sz w:val="24"/>
          <w:szCs w:val="24"/>
        </w:rPr>
        <w:t xml:space="preserve"> m</w:t>
      </w:r>
      <w:r w:rsidRPr="002E2771">
        <w:rPr>
          <w:rFonts w:ascii="Times New Roman" w:hAnsi="Times New Roman" w:cs="Times New Roman"/>
          <w:spacing w:val="-2"/>
          <w:sz w:val="24"/>
          <w:szCs w:val="24"/>
        </w:rPr>
        <w:t>achine learning approach</w:t>
      </w:r>
      <w:r w:rsidR="00B53091" w:rsidRPr="002E2771">
        <w:rPr>
          <w:rFonts w:ascii="Times New Roman" w:hAnsi="Times New Roman" w:cs="Times New Roman"/>
          <w:spacing w:val="-2"/>
          <w:sz w:val="24"/>
          <w:szCs w:val="24"/>
        </w:rPr>
        <w:t>es are</w:t>
      </w:r>
      <w:r w:rsidRPr="002E2771">
        <w:rPr>
          <w:rFonts w:ascii="Times New Roman" w:hAnsi="Times New Roman" w:cs="Times New Roman"/>
          <w:spacing w:val="-2"/>
          <w:sz w:val="24"/>
          <w:szCs w:val="24"/>
        </w:rPr>
        <w:t xml:space="preserve"> applied </w:t>
      </w:r>
      <w:r w:rsidR="006F2D9D" w:rsidRPr="002E2771">
        <w:rPr>
          <w:rFonts w:ascii="Times New Roman" w:hAnsi="Times New Roman" w:cs="Times New Roman"/>
          <w:spacing w:val="-2"/>
          <w:sz w:val="24"/>
          <w:szCs w:val="24"/>
        </w:rPr>
        <w:t>using IAPT r</w:t>
      </w:r>
      <w:r w:rsidR="000539D8" w:rsidRPr="002E2771">
        <w:rPr>
          <w:rFonts w:ascii="Times New Roman" w:hAnsi="Times New Roman" w:cs="Times New Roman"/>
          <w:spacing w:val="-2"/>
          <w:sz w:val="24"/>
          <w:szCs w:val="24"/>
        </w:rPr>
        <w:t>outine outcome data to develop</w:t>
      </w:r>
      <w:r w:rsidR="006F2D9D" w:rsidRPr="002E2771">
        <w:rPr>
          <w:rFonts w:ascii="Times New Roman" w:hAnsi="Times New Roman" w:cs="Times New Roman"/>
          <w:spacing w:val="-2"/>
          <w:sz w:val="24"/>
          <w:szCs w:val="24"/>
        </w:rPr>
        <w:t xml:space="preserve"> </w:t>
      </w:r>
      <w:r w:rsidR="000539D8" w:rsidRPr="002E2771">
        <w:rPr>
          <w:rFonts w:ascii="Times New Roman" w:hAnsi="Times New Roman" w:cs="Times New Roman"/>
          <w:spacing w:val="-2"/>
          <w:sz w:val="24"/>
          <w:szCs w:val="24"/>
        </w:rPr>
        <w:t>predictive models</w:t>
      </w:r>
      <w:r w:rsidR="006F2D9D" w:rsidRPr="002E2771">
        <w:rPr>
          <w:rFonts w:ascii="Times New Roman" w:hAnsi="Times New Roman" w:cs="Times New Roman"/>
          <w:spacing w:val="-2"/>
          <w:sz w:val="24"/>
          <w:szCs w:val="24"/>
        </w:rPr>
        <w:t xml:space="preserve"> capable of identifying cases at risk of relapse </w:t>
      </w:r>
      <w:r w:rsidR="000539D8" w:rsidRPr="002E2771">
        <w:rPr>
          <w:rFonts w:ascii="Times New Roman" w:hAnsi="Times New Roman" w:cs="Times New Roman"/>
          <w:spacing w:val="-2"/>
          <w:sz w:val="24"/>
          <w:szCs w:val="24"/>
        </w:rPr>
        <w:t>following psychological interventions</w:t>
      </w:r>
      <w:r w:rsidR="006F2D9D" w:rsidRPr="002E2771">
        <w:rPr>
          <w:rFonts w:ascii="Times New Roman" w:hAnsi="Times New Roman" w:cs="Times New Roman"/>
          <w:spacing w:val="-2"/>
          <w:sz w:val="24"/>
          <w:szCs w:val="24"/>
        </w:rPr>
        <w:t xml:space="preserve">. </w:t>
      </w:r>
      <w:r w:rsidR="000539D8" w:rsidRPr="002E2771">
        <w:rPr>
          <w:rFonts w:ascii="Times New Roman" w:hAnsi="Times New Roman" w:cs="Times New Roman"/>
          <w:spacing w:val="-2"/>
          <w:sz w:val="24"/>
          <w:szCs w:val="24"/>
        </w:rPr>
        <w:t>Chapter 3</w:t>
      </w:r>
      <w:r w:rsidR="009E5ADF" w:rsidRPr="002E2771">
        <w:rPr>
          <w:rFonts w:ascii="Times New Roman" w:hAnsi="Times New Roman" w:cs="Times New Roman"/>
          <w:spacing w:val="-2"/>
          <w:sz w:val="24"/>
          <w:szCs w:val="24"/>
        </w:rPr>
        <w:t xml:space="preserve"> </w:t>
      </w:r>
      <w:r w:rsidR="000539D8" w:rsidRPr="002E2771">
        <w:rPr>
          <w:rFonts w:ascii="Times New Roman" w:hAnsi="Times New Roman" w:cs="Times New Roman"/>
          <w:spacing w:val="-2"/>
          <w:sz w:val="24"/>
          <w:szCs w:val="24"/>
        </w:rPr>
        <w:t xml:space="preserve">explores relapse following LiCBT, while Chapter 4 </w:t>
      </w:r>
      <w:r w:rsidR="009E5ADF" w:rsidRPr="002E2771">
        <w:rPr>
          <w:rFonts w:ascii="Times New Roman" w:hAnsi="Times New Roman" w:cs="Times New Roman"/>
          <w:spacing w:val="-2"/>
          <w:sz w:val="24"/>
          <w:szCs w:val="24"/>
        </w:rPr>
        <w:t>examines</w:t>
      </w:r>
      <w:r w:rsidR="000539D8" w:rsidRPr="002E2771">
        <w:rPr>
          <w:rFonts w:ascii="Times New Roman" w:hAnsi="Times New Roman" w:cs="Times New Roman"/>
          <w:spacing w:val="-2"/>
          <w:sz w:val="24"/>
          <w:szCs w:val="24"/>
        </w:rPr>
        <w:t xml:space="preserve"> relapse following high-intensity psychotherapy (including both CBT and non-CBT-based therapies). Within both chapters, the prevalence of relapse following both intervention </w:t>
      </w:r>
      <w:r w:rsidR="00EE567D" w:rsidRPr="002E2771">
        <w:rPr>
          <w:rFonts w:ascii="Times New Roman" w:hAnsi="Times New Roman" w:cs="Times New Roman"/>
          <w:spacing w:val="-2"/>
          <w:sz w:val="24"/>
          <w:szCs w:val="24"/>
        </w:rPr>
        <w:t>formats</w:t>
      </w:r>
      <w:r w:rsidR="000539D8" w:rsidRPr="002E2771">
        <w:rPr>
          <w:rFonts w:ascii="Times New Roman" w:hAnsi="Times New Roman" w:cs="Times New Roman"/>
          <w:spacing w:val="-2"/>
          <w:sz w:val="24"/>
          <w:szCs w:val="24"/>
        </w:rPr>
        <w:t xml:space="preserve"> are discussed, </w:t>
      </w:r>
      <w:r w:rsidR="00016049" w:rsidRPr="002E2771">
        <w:rPr>
          <w:rFonts w:ascii="Times New Roman" w:hAnsi="Times New Roman" w:cs="Times New Roman"/>
          <w:spacing w:val="-2"/>
          <w:sz w:val="24"/>
          <w:szCs w:val="24"/>
        </w:rPr>
        <w:t>the predictive abilities</w:t>
      </w:r>
      <w:r w:rsidR="000539D8" w:rsidRPr="002E2771">
        <w:rPr>
          <w:rFonts w:ascii="Times New Roman" w:hAnsi="Times New Roman" w:cs="Times New Roman"/>
          <w:spacing w:val="-2"/>
          <w:sz w:val="24"/>
          <w:szCs w:val="24"/>
        </w:rPr>
        <w:t xml:space="preserve"> of the developed prognostic models </w:t>
      </w:r>
      <w:r w:rsidR="00016049" w:rsidRPr="002E2771">
        <w:rPr>
          <w:rFonts w:ascii="Times New Roman" w:hAnsi="Times New Roman" w:cs="Times New Roman"/>
          <w:spacing w:val="-2"/>
          <w:sz w:val="24"/>
          <w:szCs w:val="24"/>
        </w:rPr>
        <w:t>are</w:t>
      </w:r>
      <w:r w:rsidR="000539D8" w:rsidRPr="002E2771">
        <w:rPr>
          <w:rFonts w:ascii="Times New Roman" w:hAnsi="Times New Roman" w:cs="Times New Roman"/>
          <w:spacing w:val="-2"/>
          <w:sz w:val="24"/>
          <w:szCs w:val="24"/>
        </w:rPr>
        <w:t xml:space="preserve"> evaluated, and potential individual predictors of relapse are explored.</w:t>
      </w:r>
    </w:p>
    <w:p w14:paraId="1E95A677" w14:textId="18BB178F" w:rsidR="006F2D9D" w:rsidRPr="002E2771" w:rsidRDefault="000539D8" w:rsidP="00B25D93">
      <w:pPr>
        <w:pStyle w:val="ListParagraph"/>
        <w:numPr>
          <w:ilvl w:val="0"/>
          <w:numId w:val="2"/>
        </w:num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Chap</w:t>
      </w:r>
      <w:r w:rsidR="00027030" w:rsidRPr="002E2771">
        <w:rPr>
          <w:rFonts w:ascii="Times New Roman" w:hAnsi="Times New Roman" w:cs="Times New Roman"/>
          <w:sz w:val="24"/>
          <w:szCs w:val="24"/>
        </w:rPr>
        <w:t>ter 5</w:t>
      </w:r>
      <w:r w:rsidRPr="002E2771">
        <w:rPr>
          <w:rFonts w:ascii="Times New Roman" w:hAnsi="Times New Roman" w:cs="Times New Roman"/>
          <w:sz w:val="24"/>
          <w:szCs w:val="24"/>
        </w:rPr>
        <w:t xml:space="preserve"> </w:t>
      </w:r>
      <w:r w:rsidR="00027030" w:rsidRPr="002E2771">
        <w:rPr>
          <w:rFonts w:ascii="Times New Roman" w:hAnsi="Times New Roman" w:cs="Times New Roman"/>
          <w:sz w:val="24"/>
          <w:szCs w:val="24"/>
        </w:rPr>
        <w:t xml:space="preserve">attempts to enrich the studies discussed in Chapters 3 and 4 </w:t>
      </w:r>
      <w:r w:rsidR="00C37F99" w:rsidRPr="002E2771">
        <w:rPr>
          <w:rFonts w:ascii="Times New Roman" w:hAnsi="Times New Roman" w:cs="Times New Roman"/>
          <w:sz w:val="24"/>
          <w:szCs w:val="24"/>
        </w:rPr>
        <w:t>through a qualitative exploration of</w:t>
      </w:r>
      <w:r w:rsidR="00027030" w:rsidRPr="002E2771">
        <w:rPr>
          <w:rFonts w:ascii="Times New Roman" w:hAnsi="Times New Roman" w:cs="Times New Roman"/>
          <w:sz w:val="24"/>
          <w:szCs w:val="24"/>
        </w:rPr>
        <w:t xml:space="preserve"> patients’ perspectives of symptom deterioration following LiCBT. Participant agreement/disagreement with a relapse classification following a longitudinal cohort study is explored, alongside risk factors perceived to be associated with symptom deterioration, and coping strategies discussed as being helpful with dealing such deterioration.</w:t>
      </w:r>
    </w:p>
    <w:p w14:paraId="3FAE2DE6" w14:textId="32CA9192" w:rsidR="002A2EE9" w:rsidRPr="002E2771" w:rsidRDefault="002A2EE9">
      <w:pPr>
        <w:pStyle w:val="ListParagraph"/>
        <w:numPr>
          <w:ilvl w:val="0"/>
          <w:numId w:val="2"/>
        </w:num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 xml:space="preserve">Chapter 6 discusses an empirical study that investigates the potential consequences of relapse </w:t>
      </w:r>
      <w:r w:rsidR="003018F2" w:rsidRPr="002E2771">
        <w:rPr>
          <w:rFonts w:ascii="Times New Roman" w:hAnsi="Times New Roman" w:cs="Times New Roman"/>
          <w:sz w:val="24"/>
          <w:szCs w:val="24"/>
        </w:rPr>
        <w:t>from a health services perspective</w:t>
      </w:r>
      <w:r w:rsidRPr="002E2771">
        <w:rPr>
          <w:rFonts w:ascii="Times New Roman" w:hAnsi="Times New Roman" w:cs="Times New Roman"/>
          <w:sz w:val="24"/>
          <w:szCs w:val="24"/>
        </w:rPr>
        <w:t xml:space="preserve">. Specifically, </w:t>
      </w:r>
      <w:r w:rsidR="00B53091" w:rsidRPr="002E2771">
        <w:rPr>
          <w:rFonts w:ascii="Times New Roman" w:hAnsi="Times New Roman" w:cs="Times New Roman"/>
          <w:sz w:val="24"/>
          <w:szCs w:val="24"/>
        </w:rPr>
        <w:t xml:space="preserve">the extent to which </w:t>
      </w:r>
      <w:r w:rsidR="00C37F99" w:rsidRPr="002E2771">
        <w:rPr>
          <w:rFonts w:ascii="Times New Roman" w:hAnsi="Times New Roman" w:cs="Times New Roman"/>
          <w:sz w:val="24"/>
          <w:szCs w:val="24"/>
        </w:rPr>
        <w:t>patients who receive psychological treatment within IAPT subsequently return for additional treatment is investigated. A treatment return rate is estimated, and potential mechanisms explaining why patients may return for further treatment are explored. In addition, a machine learning approach is applied in an attempt to predict the occurrence of treatment return, and the predictive ability of the developed model is evaluated.</w:t>
      </w:r>
    </w:p>
    <w:p w14:paraId="0E722A91" w14:textId="1629823A" w:rsidR="006472AC" w:rsidRPr="002E2771" w:rsidRDefault="00686563" w:rsidP="002A7DE6">
      <w:pPr>
        <w:pStyle w:val="ListParagraph"/>
        <w:numPr>
          <w:ilvl w:val="0"/>
          <w:numId w:val="2"/>
        </w:num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 xml:space="preserve">Finally, Chapter 7 concludes the thesis by drawing together and synthesising the findings from the systematic review and the four empirical studies. The implications of the research </w:t>
      </w:r>
      <w:r w:rsidR="002172F9" w:rsidRPr="002E2771">
        <w:rPr>
          <w:rFonts w:ascii="Times New Roman" w:hAnsi="Times New Roman" w:cs="Times New Roman"/>
          <w:sz w:val="24"/>
          <w:szCs w:val="24"/>
        </w:rPr>
        <w:t>are</w:t>
      </w:r>
      <w:r w:rsidRPr="002E2771">
        <w:rPr>
          <w:rFonts w:ascii="Times New Roman" w:hAnsi="Times New Roman" w:cs="Times New Roman"/>
          <w:sz w:val="24"/>
          <w:szCs w:val="24"/>
        </w:rPr>
        <w:t xml:space="preserve"> discussed, and recommendations for clinical practice and future research are provided.</w:t>
      </w:r>
    </w:p>
    <w:p w14:paraId="196ABDD6" w14:textId="77777777" w:rsidR="007F2741" w:rsidRPr="00FF6B0C" w:rsidRDefault="007F2741" w:rsidP="007F2741">
      <w:pPr>
        <w:spacing w:line="360" w:lineRule="auto"/>
        <w:jc w:val="center"/>
        <w:rPr>
          <w:rFonts w:ascii="Times New Roman" w:hAnsi="Times New Roman" w:cs="Times New Roman"/>
          <w:b/>
          <w:sz w:val="32"/>
          <w:szCs w:val="32"/>
        </w:rPr>
      </w:pPr>
      <w:r w:rsidRPr="00FF6B0C">
        <w:rPr>
          <w:rFonts w:ascii="Times New Roman" w:hAnsi="Times New Roman" w:cs="Times New Roman"/>
          <w:b/>
          <w:sz w:val="32"/>
          <w:szCs w:val="32"/>
        </w:rPr>
        <w:lastRenderedPageBreak/>
        <w:t>CHAPTER 2</w:t>
      </w:r>
    </w:p>
    <w:p w14:paraId="2F017EDA" w14:textId="10F46E54" w:rsidR="007F2741" w:rsidRPr="00144E10" w:rsidRDefault="00CF6301" w:rsidP="00144E10">
      <w:pPr>
        <w:spacing w:line="360" w:lineRule="auto"/>
        <w:jc w:val="center"/>
        <w:rPr>
          <w:rFonts w:ascii="Times New Roman" w:hAnsi="Times New Roman" w:cs="Times New Roman"/>
          <w:b/>
          <w:spacing w:val="-4"/>
          <w:sz w:val="28"/>
          <w:szCs w:val="28"/>
        </w:rPr>
      </w:pPr>
      <w:r w:rsidRPr="00144E10">
        <w:rPr>
          <w:rFonts w:ascii="Times New Roman" w:hAnsi="Times New Roman" w:cs="Times New Roman"/>
          <w:b/>
          <w:spacing w:val="-4"/>
          <w:sz w:val="28"/>
          <w:szCs w:val="28"/>
        </w:rPr>
        <w:t>Predictors of Relapse and Recurrence Following Cognitive Behavioural T</w:t>
      </w:r>
      <w:r w:rsidR="00AD2563" w:rsidRPr="00144E10">
        <w:rPr>
          <w:rFonts w:ascii="Times New Roman" w:hAnsi="Times New Roman" w:cs="Times New Roman"/>
          <w:b/>
          <w:spacing w:val="-4"/>
          <w:sz w:val="28"/>
          <w:szCs w:val="28"/>
        </w:rPr>
        <w:t>herapy for Anxiety-Related Disorders: A Systematic R</w:t>
      </w:r>
      <w:r w:rsidR="007F2741" w:rsidRPr="00144E10">
        <w:rPr>
          <w:rFonts w:ascii="Times New Roman" w:hAnsi="Times New Roman" w:cs="Times New Roman"/>
          <w:b/>
          <w:spacing w:val="-4"/>
          <w:sz w:val="28"/>
          <w:szCs w:val="28"/>
        </w:rPr>
        <w:t>eview</w:t>
      </w:r>
    </w:p>
    <w:p w14:paraId="676C4F4E" w14:textId="77777777" w:rsidR="007F2741" w:rsidRPr="00627BF2" w:rsidRDefault="007F2741" w:rsidP="007F2741">
      <w:pPr>
        <w:spacing w:line="360" w:lineRule="auto"/>
        <w:jc w:val="both"/>
        <w:rPr>
          <w:rFonts w:ascii="Times New Roman" w:hAnsi="Times New Roman" w:cs="Times New Roman"/>
          <w:b/>
          <w:sz w:val="28"/>
          <w:szCs w:val="28"/>
        </w:rPr>
      </w:pPr>
    </w:p>
    <w:p w14:paraId="412B4292" w14:textId="128C6A4F" w:rsidR="007F2741" w:rsidRDefault="007F2741" w:rsidP="007F2741">
      <w:pPr>
        <w:spacing w:line="360" w:lineRule="auto"/>
        <w:jc w:val="both"/>
        <w:rPr>
          <w:rFonts w:ascii="Times New Roman" w:hAnsi="Times New Roman" w:cs="Times New Roman"/>
          <w:sz w:val="24"/>
          <w:szCs w:val="24"/>
        </w:rPr>
      </w:pPr>
      <w:r>
        <w:rPr>
          <w:rFonts w:ascii="Times New Roman" w:hAnsi="Times New Roman" w:cs="Times New Roman"/>
          <w:sz w:val="24"/>
          <w:szCs w:val="24"/>
        </w:rPr>
        <w:t>The introductory chapter highlighted that relapse is relatively common following psychological interventions and that various developed interventions are effective at preventing relapse following treatment completion (e.g., mindfulness-based cognitive therapy [MBCT]; Segal</w:t>
      </w:r>
      <w:r w:rsidR="00CC6304" w:rsidRPr="00CC6304">
        <w:rPr>
          <w:rFonts w:ascii="Times New Roman" w:hAnsi="Times New Roman" w:cs="Times New Roman"/>
          <w:sz w:val="24"/>
          <w:szCs w:val="24"/>
        </w:rPr>
        <w:t xml:space="preserve"> </w:t>
      </w:r>
      <w:r w:rsidR="00CC6304">
        <w:rPr>
          <w:rFonts w:ascii="Times New Roman" w:hAnsi="Times New Roman" w:cs="Times New Roman"/>
          <w:sz w:val="24"/>
          <w:szCs w:val="24"/>
        </w:rPr>
        <w:t xml:space="preserve">et al., </w:t>
      </w:r>
      <w:r>
        <w:rPr>
          <w:rFonts w:ascii="Times New Roman" w:hAnsi="Times New Roman" w:cs="Times New Roman"/>
          <w:sz w:val="24"/>
          <w:szCs w:val="24"/>
        </w:rPr>
        <w:t xml:space="preserve">2002). These interventions </w:t>
      </w:r>
      <w:r w:rsidR="00E81A5E">
        <w:rPr>
          <w:rFonts w:ascii="Times New Roman" w:hAnsi="Times New Roman" w:cs="Times New Roman"/>
          <w:sz w:val="24"/>
          <w:szCs w:val="24"/>
        </w:rPr>
        <w:t>also appear</w:t>
      </w:r>
      <w:r>
        <w:rPr>
          <w:rFonts w:ascii="Times New Roman" w:hAnsi="Times New Roman" w:cs="Times New Roman"/>
          <w:sz w:val="24"/>
          <w:szCs w:val="24"/>
        </w:rPr>
        <w:t xml:space="preserve"> to provide the greatest benefit when provided to patients at greatest risk of relapse</w:t>
      </w:r>
      <w:r w:rsidR="00E81A5E">
        <w:rPr>
          <w:rFonts w:ascii="Times New Roman" w:hAnsi="Times New Roman" w:cs="Times New Roman"/>
          <w:sz w:val="24"/>
          <w:szCs w:val="24"/>
        </w:rPr>
        <w:t xml:space="preserve"> (Bockting et al., 2015)</w:t>
      </w:r>
      <w:r>
        <w:rPr>
          <w:rFonts w:ascii="Times New Roman" w:hAnsi="Times New Roman" w:cs="Times New Roman"/>
          <w:sz w:val="24"/>
          <w:szCs w:val="24"/>
        </w:rPr>
        <w:t xml:space="preserve">. Therefore, the ability to target relapse prevention interventions to such patients would ensure that those at greatest risk receive the support that is needed, while also ensuring that the interventions can be delivered by services in a cost-effective manner. In order for the targeting of these interventions to be effective, an understanding of the risk factors associated with relapse following psychological interventions is required. Unfortunately, understanding regarding this is currently limited. However, as discussed in Chapter 1, a </w:t>
      </w:r>
      <w:r w:rsidRPr="00BE3A5D">
        <w:rPr>
          <w:rFonts w:ascii="Times New Roman" w:hAnsi="Times New Roman" w:cs="Times New Roman"/>
          <w:sz w:val="24"/>
          <w:szCs w:val="24"/>
        </w:rPr>
        <w:t xml:space="preserve">recent systematic review and meta-analysis attempted to address this knowledge gap by reviewing the current literature on predictors of </w:t>
      </w:r>
      <w:r>
        <w:rPr>
          <w:rFonts w:ascii="Times New Roman" w:hAnsi="Times New Roman" w:cs="Times New Roman"/>
          <w:sz w:val="24"/>
          <w:szCs w:val="24"/>
        </w:rPr>
        <w:t xml:space="preserve">depression relapse following cognitive behavioural therapy (CBT; </w:t>
      </w:r>
      <w:r w:rsidRPr="00BE3A5D">
        <w:rPr>
          <w:rFonts w:ascii="Times New Roman" w:hAnsi="Times New Roman" w:cs="Times New Roman"/>
          <w:sz w:val="24"/>
          <w:szCs w:val="24"/>
        </w:rPr>
        <w:t>Wojnarowski</w:t>
      </w:r>
      <w:r w:rsidR="00CC6304" w:rsidRPr="00CC6304">
        <w:rPr>
          <w:rFonts w:ascii="Times New Roman" w:hAnsi="Times New Roman" w:cs="Times New Roman"/>
          <w:sz w:val="24"/>
          <w:szCs w:val="24"/>
        </w:rPr>
        <w:t xml:space="preserve"> </w:t>
      </w:r>
      <w:r w:rsidR="00CC6304">
        <w:rPr>
          <w:rFonts w:ascii="Times New Roman" w:hAnsi="Times New Roman" w:cs="Times New Roman"/>
          <w:sz w:val="24"/>
          <w:szCs w:val="24"/>
        </w:rPr>
        <w:t xml:space="preserve">et al., </w:t>
      </w:r>
      <w:r w:rsidRPr="00BE3A5D">
        <w:rPr>
          <w:rFonts w:ascii="Times New Roman" w:hAnsi="Times New Roman" w:cs="Times New Roman"/>
          <w:sz w:val="24"/>
          <w:szCs w:val="24"/>
        </w:rPr>
        <w:t>2019).</w:t>
      </w:r>
      <w:r>
        <w:rPr>
          <w:rFonts w:ascii="Times New Roman" w:hAnsi="Times New Roman" w:cs="Times New Roman"/>
          <w:sz w:val="24"/>
          <w:szCs w:val="24"/>
        </w:rPr>
        <w:t xml:space="preserve"> Although limitations associated with small sample sizes and inconsistent relapse measurements were identified, t</w:t>
      </w:r>
      <w:r w:rsidRPr="00BE3A5D">
        <w:rPr>
          <w:rFonts w:ascii="Times New Roman" w:hAnsi="Times New Roman" w:cs="Times New Roman"/>
          <w:sz w:val="24"/>
          <w:szCs w:val="24"/>
        </w:rPr>
        <w:t>his review calculated a pooled relapse rate for depression of 33.4% across 13 studies, and also found consistent support for two predictors of depressive relapse: the presence of residual depressive symptoms, and prior episodes of depression.</w:t>
      </w:r>
    </w:p>
    <w:p w14:paraId="33A5AFB6" w14:textId="4CA1BA36" w:rsidR="007F2741" w:rsidRPr="00BE3A5D" w:rsidRDefault="007F2741" w:rsidP="00E60A9F">
      <w:pPr>
        <w:spacing w:line="360" w:lineRule="auto"/>
        <w:ind w:firstLine="720"/>
        <w:jc w:val="both"/>
        <w:rPr>
          <w:rFonts w:ascii="Times New Roman" w:hAnsi="Times New Roman" w:cs="Times New Roman"/>
          <w:sz w:val="24"/>
          <w:szCs w:val="24"/>
        </w:rPr>
      </w:pPr>
      <w:r w:rsidRPr="00137CA7">
        <w:rPr>
          <w:rFonts w:ascii="Times New Roman" w:hAnsi="Times New Roman" w:cs="Times New Roman"/>
          <w:sz w:val="24"/>
          <w:szCs w:val="24"/>
        </w:rPr>
        <w:t>However, little is known regarding what factors are associated with relapse following CBT for common mental health problems other than depression</w:t>
      </w:r>
      <w:r>
        <w:rPr>
          <w:rFonts w:ascii="Times New Roman" w:hAnsi="Times New Roman" w:cs="Times New Roman"/>
          <w:sz w:val="24"/>
          <w:szCs w:val="24"/>
        </w:rPr>
        <w:t xml:space="preserve"> (i.e., anxiety-related disorders, including obsessive-compulsive disorder [OCD], and post-traumatic stress disorder [PTSD])</w:t>
      </w:r>
      <w:r w:rsidRPr="00137CA7">
        <w:rPr>
          <w:rFonts w:ascii="Times New Roman" w:hAnsi="Times New Roman" w:cs="Times New Roman"/>
          <w:sz w:val="24"/>
          <w:szCs w:val="24"/>
        </w:rPr>
        <w:t>.</w:t>
      </w:r>
      <w:r>
        <w:rPr>
          <w:rFonts w:ascii="Times New Roman" w:hAnsi="Times New Roman" w:cs="Times New Roman"/>
          <w:sz w:val="24"/>
          <w:szCs w:val="24"/>
        </w:rPr>
        <w:t xml:space="preserve"> Although a recent meta-analysis investigated relapse rates of anxiety-related disorders following CBT (estimating a pooled relapse rate of 14%; Levy</w:t>
      </w:r>
      <w:r w:rsidR="00CC6304" w:rsidRPr="00CC6304">
        <w:rPr>
          <w:rFonts w:ascii="Times New Roman" w:hAnsi="Times New Roman" w:cs="Times New Roman"/>
          <w:sz w:val="24"/>
          <w:szCs w:val="24"/>
        </w:rPr>
        <w:t xml:space="preserve"> </w:t>
      </w:r>
      <w:r w:rsidR="00CC6304">
        <w:rPr>
          <w:rFonts w:ascii="Times New Roman" w:hAnsi="Times New Roman" w:cs="Times New Roman"/>
          <w:sz w:val="24"/>
          <w:szCs w:val="24"/>
        </w:rPr>
        <w:t xml:space="preserve">et al., </w:t>
      </w:r>
      <w:r>
        <w:rPr>
          <w:rFonts w:ascii="Times New Roman" w:hAnsi="Times New Roman" w:cs="Times New Roman"/>
          <w:sz w:val="24"/>
          <w:szCs w:val="24"/>
        </w:rPr>
        <w:t>2021), this meta-analysis did not specifically investigate predictors of relapse and instead focused primarily on relapse prevalence. Therefore, t</w:t>
      </w:r>
      <w:r w:rsidRPr="00BE3A5D">
        <w:rPr>
          <w:rFonts w:ascii="Times New Roman" w:hAnsi="Times New Roman" w:cs="Times New Roman"/>
          <w:sz w:val="24"/>
          <w:szCs w:val="24"/>
        </w:rPr>
        <w:t>o addres</w:t>
      </w:r>
      <w:r>
        <w:rPr>
          <w:rFonts w:ascii="Times New Roman" w:hAnsi="Times New Roman" w:cs="Times New Roman"/>
          <w:sz w:val="24"/>
          <w:szCs w:val="24"/>
        </w:rPr>
        <w:t xml:space="preserve">s this gap in the literature, this chapter discusses a study in which </w:t>
      </w:r>
      <w:r w:rsidRPr="00BE3A5D">
        <w:rPr>
          <w:rFonts w:ascii="Times New Roman" w:hAnsi="Times New Roman" w:cs="Times New Roman"/>
          <w:sz w:val="24"/>
          <w:szCs w:val="24"/>
        </w:rPr>
        <w:t>the contemporary literature on predictors of relapse of anxiety</w:t>
      </w:r>
      <w:r>
        <w:rPr>
          <w:rFonts w:ascii="Times New Roman" w:hAnsi="Times New Roman" w:cs="Times New Roman"/>
          <w:sz w:val="24"/>
          <w:szCs w:val="24"/>
        </w:rPr>
        <w:t>-related</w:t>
      </w:r>
      <w:r w:rsidRPr="00BE3A5D">
        <w:rPr>
          <w:rFonts w:ascii="Times New Roman" w:hAnsi="Times New Roman" w:cs="Times New Roman"/>
          <w:sz w:val="24"/>
          <w:szCs w:val="24"/>
        </w:rPr>
        <w:t xml:space="preserve"> disorders</w:t>
      </w:r>
      <w:r>
        <w:rPr>
          <w:rFonts w:ascii="Times New Roman" w:hAnsi="Times New Roman" w:cs="Times New Roman"/>
          <w:sz w:val="24"/>
          <w:szCs w:val="24"/>
        </w:rPr>
        <w:t xml:space="preserve"> following </w:t>
      </w:r>
      <w:r w:rsidRPr="00BE3A5D">
        <w:rPr>
          <w:rFonts w:ascii="Times New Roman" w:hAnsi="Times New Roman" w:cs="Times New Roman"/>
          <w:sz w:val="24"/>
          <w:szCs w:val="24"/>
        </w:rPr>
        <w:t>CBT</w:t>
      </w:r>
      <w:r>
        <w:rPr>
          <w:rFonts w:ascii="Times New Roman" w:hAnsi="Times New Roman" w:cs="Times New Roman"/>
          <w:sz w:val="24"/>
          <w:szCs w:val="24"/>
        </w:rPr>
        <w:t xml:space="preserve"> were reviewed</w:t>
      </w:r>
      <w:r w:rsidRPr="00BE3A5D">
        <w:rPr>
          <w:rFonts w:ascii="Times New Roman" w:hAnsi="Times New Roman" w:cs="Times New Roman"/>
          <w:sz w:val="24"/>
          <w:szCs w:val="24"/>
        </w:rPr>
        <w:t xml:space="preserve">. This </w:t>
      </w:r>
      <w:r w:rsidRPr="00BE3A5D">
        <w:rPr>
          <w:rFonts w:ascii="Times New Roman" w:hAnsi="Times New Roman" w:cs="Times New Roman"/>
          <w:sz w:val="24"/>
          <w:szCs w:val="24"/>
        </w:rPr>
        <w:lastRenderedPageBreak/>
        <w:t xml:space="preserve">review </w:t>
      </w:r>
      <w:r>
        <w:rPr>
          <w:rFonts w:ascii="Times New Roman" w:hAnsi="Times New Roman" w:cs="Times New Roman"/>
          <w:sz w:val="24"/>
          <w:szCs w:val="24"/>
        </w:rPr>
        <w:t>aimed</w:t>
      </w:r>
      <w:r w:rsidRPr="00BE3A5D">
        <w:rPr>
          <w:rFonts w:ascii="Times New Roman" w:hAnsi="Times New Roman" w:cs="Times New Roman"/>
          <w:sz w:val="24"/>
          <w:szCs w:val="24"/>
        </w:rPr>
        <w:t xml:space="preserve"> to estimate the prevalence of relapse events and to identify predictors of relapse</w:t>
      </w:r>
      <w:r>
        <w:rPr>
          <w:rFonts w:ascii="Times New Roman" w:hAnsi="Times New Roman" w:cs="Times New Roman"/>
          <w:sz w:val="24"/>
          <w:szCs w:val="24"/>
        </w:rPr>
        <w:t xml:space="preserve"> </w:t>
      </w:r>
      <w:r w:rsidRPr="00BE3A5D">
        <w:rPr>
          <w:rFonts w:ascii="Times New Roman" w:hAnsi="Times New Roman" w:cs="Times New Roman"/>
          <w:sz w:val="24"/>
          <w:szCs w:val="24"/>
        </w:rPr>
        <w:t>using systematic review and meta-analytic methods.</w:t>
      </w:r>
    </w:p>
    <w:p w14:paraId="76529655" w14:textId="77777777" w:rsidR="007F2741" w:rsidRDefault="007F2741" w:rsidP="00E60A9F">
      <w:pPr>
        <w:spacing w:line="360" w:lineRule="auto"/>
        <w:jc w:val="both"/>
        <w:rPr>
          <w:rFonts w:ascii="Times New Roman" w:hAnsi="Times New Roman" w:cs="Times New Roman"/>
          <w:sz w:val="24"/>
          <w:szCs w:val="24"/>
        </w:rPr>
      </w:pPr>
    </w:p>
    <w:p w14:paraId="595E2414" w14:textId="77777777" w:rsidR="007F2741" w:rsidRPr="00BE3A5D" w:rsidRDefault="007F2741" w:rsidP="00E60A9F">
      <w:pPr>
        <w:spacing w:line="360" w:lineRule="auto"/>
        <w:jc w:val="both"/>
        <w:rPr>
          <w:rFonts w:ascii="Times New Roman" w:hAnsi="Times New Roman" w:cs="Times New Roman"/>
          <w:b/>
          <w:sz w:val="24"/>
          <w:szCs w:val="24"/>
        </w:rPr>
      </w:pPr>
      <w:r w:rsidRPr="00BE3A5D">
        <w:rPr>
          <w:rFonts w:ascii="Times New Roman" w:hAnsi="Times New Roman" w:cs="Times New Roman"/>
          <w:b/>
          <w:sz w:val="24"/>
          <w:szCs w:val="24"/>
        </w:rPr>
        <w:t>Method</w:t>
      </w:r>
    </w:p>
    <w:p w14:paraId="0B9AEE02" w14:textId="77777777" w:rsidR="007F2741" w:rsidRPr="007D2B24" w:rsidRDefault="007F2741" w:rsidP="00E60A9F">
      <w:pPr>
        <w:spacing w:line="360" w:lineRule="auto"/>
        <w:jc w:val="both"/>
        <w:rPr>
          <w:rFonts w:ascii="Times New Roman" w:hAnsi="Times New Roman" w:cs="Times New Roman"/>
          <w:b/>
          <w:sz w:val="24"/>
          <w:szCs w:val="24"/>
        </w:rPr>
      </w:pPr>
      <w:r w:rsidRPr="007D2B24">
        <w:rPr>
          <w:rFonts w:ascii="Times New Roman" w:hAnsi="Times New Roman" w:cs="Times New Roman"/>
          <w:b/>
          <w:sz w:val="24"/>
          <w:szCs w:val="24"/>
        </w:rPr>
        <w:t>Protocol and registration</w:t>
      </w:r>
    </w:p>
    <w:p w14:paraId="51A974EE" w14:textId="77777777" w:rsidR="007F2741" w:rsidRPr="00BE3A5D" w:rsidRDefault="007F2741" w:rsidP="00E60A9F">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The systematic review protocol was prospectively registered and published in the international Prospective Register of Systematic Reviews (PROSPERO) database (Protocol ID: CRD42019133033).</w:t>
      </w:r>
    </w:p>
    <w:p w14:paraId="6CF79CC2" w14:textId="77777777" w:rsidR="007F2741" w:rsidRPr="00BE3A5D" w:rsidRDefault="007F2741" w:rsidP="00E60A9F">
      <w:pPr>
        <w:spacing w:line="360" w:lineRule="auto"/>
        <w:jc w:val="both"/>
        <w:rPr>
          <w:rFonts w:ascii="Times New Roman" w:hAnsi="Times New Roman" w:cs="Times New Roman"/>
          <w:i/>
          <w:sz w:val="24"/>
          <w:szCs w:val="24"/>
        </w:rPr>
      </w:pPr>
    </w:p>
    <w:p w14:paraId="7245B78F" w14:textId="4FD03811" w:rsidR="007F2741" w:rsidRPr="007D2B24" w:rsidRDefault="007D2B24" w:rsidP="00E60A9F">
      <w:pPr>
        <w:spacing w:line="360" w:lineRule="auto"/>
        <w:jc w:val="both"/>
        <w:rPr>
          <w:rFonts w:ascii="Times New Roman" w:hAnsi="Times New Roman" w:cs="Times New Roman"/>
          <w:b/>
          <w:sz w:val="24"/>
          <w:szCs w:val="24"/>
        </w:rPr>
      </w:pPr>
      <w:r>
        <w:rPr>
          <w:rFonts w:ascii="Times New Roman" w:hAnsi="Times New Roman" w:cs="Times New Roman"/>
          <w:b/>
          <w:sz w:val="24"/>
          <w:szCs w:val="24"/>
        </w:rPr>
        <w:t>Eligibility C</w:t>
      </w:r>
      <w:r w:rsidR="007F2741" w:rsidRPr="007D2B24">
        <w:rPr>
          <w:rFonts w:ascii="Times New Roman" w:hAnsi="Times New Roman" w:cs="Times New Roman"/>
          <w:b/>
          <w:sz w:val="24"/>
          <w:szCs w:val="24"/>
        </w:rPr>
        <w:t>riteria</w:t>
      </w:r>
    </w:p>
    <w:p w14:paraId="779FD72A" w14:textId="77777777" w:rsidR="007F2741" w:rsidRDefault="007F2741" w:rsidP="00E60A9F">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To be included in this review, studies must have (1) included an adult (18+) sample of patients who had been diagnosed with</w:t>
      </w:r>
      <w:r>
        <w:rPr>
          <w:rFonts w:ascii="Times New Roman" w:hAnsi="Times New Roman" w:cs="Times New Roman"/>
          <w:sz w:val="24"/>
          <w:szCs w:val="24"/>
        </w:rPr>
        <w:t xml:space="preserve"> </w:t>
      </w:r>
      <w:r w:rsidRPr="00BE3A5D">
        <w:rPr>
          <w:rFonts w:ascii="Times New Roman" w:hAnsi="Times New Roman" w:cs="Times New Roman"/>
          <w:sz w:val="24"/>
          <w:szCs w:val="24"/>
        </w:rPr>
        <w:t>an anxiety disorder</w:t>
      </w:r>
      <w:r>
        <w:rPr>
          <w:rFonts w:ascii="Times New Roman" w:hAnsi="Times New Roman" w:cs="Times New Roman"/>
          <w:sz w:val="24"/>
          <w:szCs w:val="24"/>
        </w:rPr>
        <w:t>,</w:t>
      </w:r>
      <w:r w:rsidRPr="00BE3A5D">
        <w:rPr>
          <w:rFonts w:ascii="Times New Roman" w:hAnsi="Times New Roman" w:cs="Times New Roman"/>
          <w:sz w:val="24"/>
          <w:szCs w:val="24"/>
        </w:rPr>
        <w:t xml:space="preserve"> PTSD</w:t>
      </w:r>
      <w:r>
        <w:rPr>
          <w:rFonts w:ascii="Times New Roman" w:hAnsi="Times New Roman" w:cs="Times New Roman"/>
          <w:sz w:val="24"/>
          <w:szCs w:val="24"/>
        </w:rPr>
        <w:t>, and/or</w:t>
      </w:r>
      <w:r w:rsidRPr="00BE3A5D">
        <w:rPr>
          <w:rFonts w:ascii="Times New Roman" w:hAnsi="Times New Roman" w:cs="Times New Roman"/>
          <w:sz w:val="24"/>
          <w:szCs w:val="24"/>
        </w:rPr>
        <w:t xml:space="preserve"> OCD, and (2) who had completed a course of CBT with remission of symptoms as identified by validated measures and/or diagnostic interviews.</w:t>
      </w:r>
      <w:r>
        <w:rPr>
          <w:rFonts w:ascii="Times New Roman" w:hAnsi="Times New Roman" w:cs="Times New Roman"/>
          <w:sz w:val="24"/>
          <w:szCs w:val="24"/>
        </w:rPr>
        <w:t xml:space="preserve"> Co-morbidity of other mental health disorders was allowed, but the primary disorder must have been an anxiety-related disorder. </w:t>
      </w:r>
      <w:r w:rsidRPr="00BE3A5D">
        <w:rPr>
          <w:rFonts w:ascii="Times New Roman" w:hAnsi="Times New Roman" w:cs="Times New Roman"/>
          <w:sz w:val="24"/>
          <w:szCs w:val="24"/>
        </w:rPr>
        <w:t xml:space="preserve">The review also only included (3) longitudinal cohort studies or randomised controlled trials that had been (4) published in the English language (5) in peer-reviewed journals, and that (6) included a follow-up period of at least twelve weeks and (7) investigated at least one potential predictor of relapse. </w:t>
      </w:r>
    </w:p>
    <w:p w14:paraId="4A0E6DF4" w14:textId="3D27B85F" w:rsidR="007F2741" w:rsidRPr="00BE3A5D" w:rsidRDefault="007F2741" w:rsidP="00E60A9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As this review aimed to improve understanding of risk factors associated with relapse following acute-phase CBT, s</w:t>
      </w:r>
      <w:r w:rsidRPr="00BE3A5D">
        <w:rPr>
          <w:rFonts w:ascii="Times New Roman" w:hAnsi="Times New Roman" w:cs="Times New Roman"/>
          <w:sz w:val="24"/>
          <w:szCs w:val="24"/>
        </w:rPr>
        <w:t>tudies were excluded if any formal maintenance intervention designed to prevent relapse</w:t>
      </w:r>
      <w:r w:rsidR="00A825F1">
        <w:rPr>
          <w:rFonts w:ascii="Times New Roman" w:hAnsi="Times New Roman" w:cs="Times New Roman"/>
          <w:sz w:val="24"/>
          <w:szCs w:val="24"/>
        </w:rPr>
        <w:t xml:space="preserve"> </w:t>
      </w:r>
      <w:r w:rsidRPr="00BE3A5D">
        <w:rPr>
          <w:rFonts w:ascii="Times New Roman" w:hAnsi="Times New Roman" w:cs="Times New Roman"/>
          <w:sz w:val="24"/>
          <w:szCs w:val="24"/>
        </w:rPr>
        <w:t>had occurred.</w:t>
      </w:r>
      <w:r>
        <w:rPr>
          <w:rFonts w:ascii="Times New Roman" w:hAnsi="Times New Roman" w:cs="Times New Roman"/>
          <w:sz w:val="24"/>
          <w:szCs w:val="24"/>
        </w:rPr>
        <w:t xml:space="preserve"> This was to ensure that any identified predictors of relapse are associated with the delivery of CBT, and not with the delivery of maintenance interventions. However, studies that did not control for participants receiving additional, external therapy during follow-up (i.e., not provided as part of the study) were included. Considering that services and trials cannot disallow participants from seeking additional psychological support, these studies were included for three reasons: (1) to allow for a wider synthesis of the literature; (2) greater external validity, as this situation likely reflects best what occurs in routine practice; and (3) to enable an assessment of the extent to which studies did not control for this factor. There </w:t>
      </w:r>
      <w:r>
        <w:rPr>
          <w:rFonts w:ascii="Times New Roman" w:hAnsi="Times New Roman" w:cs="Times New Roman"/>
          <w:sz w:val="24"/>
          <w:szCs w:val="24"/>
        </w:rPr>
        <w:lastRenderedPageBreak/>
        <w:t>were no exclusion criteria associated with medication use, however studies that introduced pharmacological treatment as a maintenance intervention were excluded.</w:t>
      </w:r>
    </w:p>
    <w:p w14:paraId="269D01AF" w14:textId="77777777" w:rsidR="007F2741" w:rsidRPr="00BE3A5D" w:rsidRDefault="007F2741" w:rsidP="00E60A9F">
      <w:pPr>
        <w:spacing w:line="360" w:lineRule="auto"/>
        <w:jc w:val="both"/>
        <w:rPr>
          <w:rFonts w:ascii="Times New Roman" w:hAnsi="Times New Roman" w:cs="Times New Roman"/>
          <w:i/>
          <w:sz w:val="24"/>
          <w:szCs w:val="24"/>
        </w:rPr>
      </w:pPr>
    </w:p>
    <w:p w14:paraId="70565A75" w14:textId="1328C322" w:rsidR="007F2741" w:rsidRPr="007D2B24" w:rsidRDefault="007D2B24" w:rsidP="00E60A9F">
      <w:pPr>
        <w:spacing w:line="360" w:lineRule="auto"/>
        <w:jc w:val="both"/>
        <w:rPr>
          <w:rFonts w:ascii="Times New Roman" w:hAnsi="Times New Roman" w:cs="Times New Roman"/>
          <w:b/>
          <w:sz w:val="24"/>
          <w:szCs w:val="24"/>
        </w:rPr>
      </w:pPr>
      <w:r w:rsidRPr="007D2B24">
        <w:rPr>
          <w:rFonts w:ascii="Times New Roman" w:hAnsi="Times New Roman" w:cs="Times New Roman"/>
          <w:b/>
          <w:sz w:val="24"/>
          <w:szCs w:val="24"/>
        </w:rPr>
        <w:t>Search S</w:t>
      </w:r>
      <w:r w:rsidR="007F2741" w:rsidRPr="007D2B24">
        <w:rPr>
          <w:rFonts w:ascii="Times New Roman" w:hAnsi="Times New Roman" w:cs="Times New Roman"/>
          <w:b/>
          <w:sz w:val="24"/>
          <w:szCs w:val="24"/>
        </w:rPr>
        <w:t>trategy</w:t>
      </w:r>
    </w:p>
    <w:p w14:paraId="3BD92A13" w14:textId="77777777" w:rsidR="007F2741" w:rsidRPr="00BE3A5D" w:rsidRDefault="007F2741" w:rsidP="00E60A9F">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Four databases (PsycINFO, PubMed, Scopus, and Web of Science) were searched for relevant articles published between January</w:t>
      </w:r>
      <w:r>
        <w:rPr>
          <w:rFonts w:ascii="Times New Roman" w:hAnsi="Times New Roman" w:cs="Times New Roman"/>
          <w:sz w:val="24"/>
          <w:szCs w:val="24"/>
        </w:rPr>
        <w:t xml:space="preserve"> 1</w:t>
      </w:r>
      <w:r w:rsidRPr="000847D7">
        <w:rPr>
          <w:rFonts w:ascii="Times New Roman" w:hAnsi="Times New Roman" w:cs="Times New Roman"/>
          <w:sz w:val="24"/>
          <w:szCs w:val="24"/>
          <w:vertAlign w:val="superscript"/>
        </w:rPr>
        <w:t>st</w:t>
      </w:r>
      <w:r w:rsidRPr="00BE3A5D">
        <w:rPr>
          <w:rFonts w:ascii="Times New Roman" w:hAnsi="Times New Roman" w:cs="Times New Roman"/>
          <w:sz w:val="24"/>
          <w:szCs w:val="24"/>
        </w:rPr>
        <w:t xml:space="preserve"> 1990 and May</w:t>
      </w:r>
      <w:r>
        <w:rPr>
          <w:rFonts w:ascii="Times New Roman" w:hAnsi="Times New Roman" w:cs="Times New Roman"/>
          <w:sz w:val="24"/>
          <w:szCs w:val="24"/>
        </w:rPr>
        <w:t xml:space="preserve"> 17</w:t>
      </w:r>
      <w:r w:rsidRPr="000847D7">
        <w:rPr>
          <w:rFonts w:ascii="Times New Roman" w:hAnsi="Times New Roman" w:cs="Times New Roman"/>
          <w:sz w:val="24"/>
          <w:szCs w:val="24"/>
          <w:vertAlign w:val="superscript"/>
        </w:rPr>
        <w:t>th</w:t>
      </w:r>
      <w:r w:rsidRPr="00BE3A5D">
        <w:rPr>
          <w:rFonts w:ascii="Times New Roman" w:hAnsi="Times New Roman" w:cs="Times New Roman"/>
          <w:sz w:val="24"/>
          <w:szCs w:val="24"/>
        </w:rPr>
        <w:t xml:space="preserve"> 2019, using a predetermined search strategy </w:t>
      </w:r>
      <w:r>
        <w:rPr>
          <w:rFonts w:ascii="Times New Roman" w:hAnsi="Times New Roman" w:cs="Times New Roman"/>
          <w:sz w:val="24"/>
          <w:szCs w:val="24"/>
        </w:rPr>
        <w:t>(Appendix</w:t>
      </w:r>
      <w:r w:rsidRPr="00BE3A5D">
        <w:rPr>
          <w:rFonts w:ascii="Times New Roman" w:hAnsi="Times New Roman" w:cs="Times New Roman"/>
          <w:sz w:val="24"/>
          <w:szCs w:val="24"/>
        </w:rPr>
        <w:t xml:space="preserve"> A). This strategy consisted of variations of the keywords: ‘cognitive behavioural therapy’; ‘relapse’; ‘predict’; and variations of each of the investigated disorders (‘separation anxiety disorder’, ‘selective mutism’, ‘specific phobia’, ‘social anxiety disorder’, ‘panic disorder’, ‘agoraphobia’, ‘generalised anxiety disorder’, ‘PTSD’, and ‘OCD’).</w:t>
      </w:r>
    </w:p>
    <w:p w14:paraId="152FE037" w14:textId="77777777" w:rsidR="007F2741" w:rsidRPr="00BE3A5D" w:rsidRDefault="007F2741" w:rsidP="007F2741">
      <w:pPr>
        <w:spacing w:line="360" w:lineRule="auto"/>
        <w:jc w:val="both"/>
        <w:rPr>
          <w:rFonts w:ascii="Times New Roman" w:hAnsi="Times New Roman" w:cs="Times New Roman"/>
          <w:b/>
          <w:sz w:val="24"/>
          <w:szCs w:val="24"/>
        </w:rPr>
      </w:pPr>
    </w:p>
    <w:p w14:paraId="68B95221" w14:textId="28DE95EA" w:rsidR="007F2741" w:rsidRPr="007D2B24" w:rsidRDefault="007D2B24" w:rsidP="007F2741">
      <w:pPr>
        <w:spacing w:line="360" w:lineRule="auto"/>
        <w:jc w:val="both"/>
        <w:rPr>
          <w:rFonts w:ascii="Times New Roman" w:hAnsi="Times New Roman" w:cs="Times New Roman"/>
          <w:b/>
          <w:sz w:val="24"/>
          <w:szCs w:val="24"/>
        </w:rPr>
      </w:pPr>
      <w:r>
        <w:rPr>
          <w:rFonts w:ascii="Times New Roman" w:hAnsi="Times New Roman" w:cs="Times New Roman"/>
          <w:b/>
          <w:sz w:val="24"/>
          <w:szCs w:val="24"/>
        </w:rPr>
        <w:t>Study S</w:t>
      </w:r>
      <w:r w:rsidR="007F2741" w:rsidRPr="007D2B24">
        <w:rPr>
          <w:rFonts w:ascii="Times New Roman" w:hAnsi="Times New Roman" w:cs="Times New Roman"/>
          <w:b/>
          <w:sz w:val="24"/>
          <w:szCs w:val="24"/>
        </w:rPr>
        <w:t>election</w:t>
      </w:r>
    </w:p>
    <w:p w14:paraId="668D0CB5" w14:textId="225CDD67" w:rsidR="007F2741" w:rsidRDefault="007F2741" w:rsidP="009E323B">
      <w:pPr>
        <w:spacing w:line="360" w:lineRule="auto"/>
        <w:jc w:val="both"/>
        <w:rPr>
          <w:rFonts w:ascii="Times New Roman" w:hAnsi="Times New Roman" w:cs="Times New Roman"/>
          <w:sz w:val="24"/>
          <w:szCs w:val="24"/>
        </w:rPr>
      </w:pPr>
      <w:r w:rsidRPr="00BE3A5D">
        <w:rPr>
          <w:rFonts w:ascii="Times New Roman" w:hAnsi="Times New Roman" w:cs="Times New Roman"/>
          <w:i/>
          <w:sz w:val="24"/>
          <w:szCs w:val="24"/>
        </w:rPr>
        <w:tab/>
      </w:r>
      <w:r w:rsidRPr="00BE3A5D">
        <w:rPr>
          <w:rFonts w:ascii="Times New Roman" w:hAnsi="Times New Roman" w:cs="Times New Roman"/>
          <w:sz w:val="24"/>
          <w:szCs w:val="24"/>
        </w:rPr>
        <w:t xml:space="preserve">The search strategy identified 233 unique </w:t>
      </w:r>
      <w:r>
        <w:rPr>
          <w:rFonts w:ascii="Times New Roman" w:hAnsi="Times New Roman" w:cs="Times New Roman"/>
          <w:sz w:val="24"/>
          <w:szCs w:val="24"/>
        </w:rPr>
        <w:t>records</w:t>
      </w:r>
      <w:r w:rsidRPr="00BE3A5D">
        <w:rPr>
          <w:rFonts w:ascii="Times New Roman" w:hAnsi="Times New Roman" w:cs="Times New Roman"/>
          <w:sz w:val="24"/>
          <w:szCs w:val="24"/>
        </w:rPr>
        <w:t>. After screening of titles and abstracts by a single reviewer, 208 ineligible studies were excluded. Following this, two reviewers independently assessed the full-texts of the remaining 25 articles and, both agreed</w:t>
      </w:r>
      <w:r>
        <w:rPr>
          <w:rFonts w:ascii="Times New Roman" w:hAnsi="Times New Roman" w:cs="Times New Roman"/>
          <w:sz w:val="24"/>
          <w:szCs w:val="24"/>
        </w:rPr>
        <w:t xml:space="preserve"> </w:t>
      </w:r>
      <w:r w:rsidRPr="00BE3A5D">
        <w:rPr>
          <w:rFonts w:ascii="Times New Roman" w:hAnsi="Times New Roman" w:cs="Times New Roman"/>
          <w:sz w:val="24"/>
          <w:szCs w:val="24"/>
        </w:rPr>
        <w:t xml:space="preserve">only four of these articles were eligible for the review. The most common reasons for exclusion were: different treatments being grouped together for analysis; inclusion of a maintenance intervention; and the lack of a relapse outcome measure. Reference lists of the four eligible articles were also hand-searched, and new studies that cited the eligible </w:t>
      </w:r>
      <w:r>
        <w:rPr>
          <w:rFonts w:ascii="Times New Roman" w:hAnsi="Times New Roman" w:cs="Times New Roman"/>
          <w:sz w:val="24"/>
          <w:szCs w:val="24"/>
        </w:rPr>
        <w:t>articles</w:t>
      </w:r>
      <w:r w:rsidRPr="00BE3A5D">
        <w:rPr>
          <w:rFonts w:ascii="Times New Roman" w:hAnsi="Times New Roman" w:cs="Times New Roman"/>
          <w:sz w:val="24"/>
          <w:szCs w:val="24"/>
        </w:rPr>
        <w:t xml:space="preserve"> were searched in Web of Science. This step identified four additional eligible articles. Finally, one other eligible article was identified outside of the systematic search process. Therefore, a total of nine eligible articles were included in this review. The corresponding authors of these eligible articles were contacted by e-mail to request further references that may be eligible</w:t>
      </w:r>
      <w:r>
        <w:rPr>
          <w:rFonts w:ascii="Times New Roman" w:hAnsi="Times New Roman" w:cs="Times New Roman"/>
          <w:sz w:val="24"/>
          <w:szCs w:val="24"/>
        </w:rPr>
        <w:t>, but t</w:t>
      </w:r>
      <w:r w:rsidRPr="00BE3A5D">
        <w:rPr>
          <w:rFonts w:ascii="Times New Roman" w:hAnsi="Times New Roman" w:cs="Times New Roman"/>
          <w:sz w:val="24"/>
          <w:szCs w:val="24"/>
        </w:rPr>
        <w:t xml:space="preserve">his did not produce any </w:t>
      </w:r>
      <w:r>
        <w:rPr>
          <w:rFonts w:ascii="Times New Roman" w:hAnsi="Times New Roman" w:cs="Times New Roman"/>
          <w:sz w:val="24"/>
          <w:szCs w:val="24"/>
        </w:rPr>
        <w:t>additional</w:t>
      </w:r>
      <w:r w:rsidRPr="00BE3A5D">
        <w:rPr>
          <w:rFonts w:ascii="Times New Roman" w:hAnsi="Times New Roman" w:cs="Times New Roman"/>
          <w:sz w:val="24"/>
          <w:szCs w:val="24"/>
        </w:rPr>
        <w:t xml:space="preserve"> eligible articles. A PRISMA diagram (</w:t>
      </w:r>
      <w:r w:rsidR="00BA5625">
        <w:rPr>
          <w:rFonts w:ascii="Times New Roman" w:hAnsi="Times New Roman" w:cs="Times New Roman"/>
          <w:sz w:val="24"/>
          <w:szCs w:val="24"/>
        </w:rPr>
        <w:t>Moher</w:t>
      </w:r>
      <w:r w:rsidR="00BA5625" w:rsidRPr="00BA5625">
        <w:rPr>
          <w:rFonts w:ascii="Times New Roman" w:hAnsi="Times New Roman" w:cs="Times New Roman"/>
          <w:sz w:val="24"/>
          <w:szCs w:val="24"/>
        </w:rPr>
        <w:t xml:space="preserve"> </w:t>
      </w:r>
      <w:r w:rsidR="00BA5625">
        <w:rPr>
          <w:rFonts w:ascii="Times New Roman" w:hAnsi="Times New Roman" w:cs="Times New Roman"/>
          <w:sz w:val="24"/>
          <w:szCs w:val="24"/>
        </w:rPr>
        <w:t xml:space="preserve">et al., </w:t>
      </w:r>
      <w:r w:rsidRPr="00BE3A5D">
        <w:rPr>
          <w:rFonts w:ascii="Times New Roman" w:hAnsi="Times New Roman" w:cs="Times New Roman"/>
          <w:sz w:val="24"/>
          <w:szCs w:val="24"/>
        </w:rPr>
        <w:t>2009) summarising the selection pr</w:t>
      </w:r>
      <w:r w:rsidR="000C4DE6">
        <w:rPr>
          <w:rFonts w:ascii="Times New Roman" w:hAnsi="Times New Roman" w:cs="Times New Roman"/>
          <w:sz w:val="24"/>
          <w:szCs w:val="24"/>
        </w:rPr>
        <w:t>ocess is illustrated in Figure 2</w:t>
      </w:r>
      <w:r>
        <w:rPr>
          <w:rFonts w:ascii="Times New Roman" w:hAnsi="Times New Roman" w:cs="Times New Roman"/>
          <w:sz w:val="24"/>
          <w:szCs w:val="24"/>
        </w:rPr>
        <w:t>.1</w:t>
      </w:r>
      <w:r w:rsidRPr="00BE3A5D">
        <w:rPr>
          <w:rFonts w:ascii="Times New Roman" w:hAnsi="Times New Roman" w:cs="Times New Roman"/>
          <w:sz w:val="24"/>
          <w:szCs w:val="24"/>
        </w:rPr>
        <w:t>.</w:t>
      </w:r>
    </w:p>
    <w:p w14:paraId="4C2D748A" w14:textId="7C9E5701" w:rsidR="007F2741" w:rsidRDefault="007F2741" w:rsidP="007F2741">
      <w:pPr>
        <w:spacing w:line="360" w:lineRule="auto"/>
        <w:jc w:val="both"/>
        <w:rPr>
          <w:rFonts w:ascii="Times New Roman" w:hAnsi="Times New Roman" w:cs="Times New Roman"/>
          <w:sz w:val="24"/>
          <w:szCs w:val="24"/>
        </w:rPr>
      </w:pPr>
    </w:p>
    <w:p w14:paraId="617CB580" w14:textId="4B8EC43A" w:rsidR="00CB5561" w:rsidRDefault="00CB5561" w:rsidP="007F2741">
      <w:pPr>
        <w:spacing w:line="360" w:lineRule="auto"/>
        <w:jc w:val="both"/>
        <w:rPr>
          <w:rFonts w:ascii="Times New Roman" w:hAnsi="Times New Roman" w:cs="Times New Roman"/>
          <w:sz w:val="24"/>
          <w:szCs w:val="24"/>
        </w:rPr>
      </w:pPr>
    </w:p>
    <w:p w14:paraId="3F0AC0EF" w14:textId="77777777" w:rsidR="00302E13" w:rsidRPr="00BE3A5D" w:rsidRDefault="00302E13" w:rsidP="007F2741">
      <w:pPr>
        <w:spacing w:line="360" w:lineRule="auto"/>
        <w:jc w:val="both"/>
        <w:rPr>
          <w:rFonts w:ascii="Times New Roman" w:hAnsi="Times New Roman" w:cs="Times New Roman"/>
          <w:sz w:val="24"/>
          <w:szCs w:val="24"/>
        </w:rPr>
      </w:pPr>
    </w:p>
    <w:p w14:paraId="780B7CE2" w14:textId="3E3B9FD3" w:rsidR="00460C6B" w:rsidRDefault="00CC651B" w:rsidP="007F2741">
      <w:pPr>
        <w:spacing w:line="360" w:lineRule="auto"/>
        <w:jc w:val="both"/>
        <w:rPr>
          <w:rFonts w:ascii="Times New Roman" w:hAnsi="Times New Roman" w:cs="Times New Roman"/>
          <w:b/>
          <w:sz w:val="24"/>
          <w:szCs w:val="24"/>
        </w:rPr>
      </w:pPr>
      <w:r w:rsidRPr="00EE4B3B">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50048" behindDoc="0" locked="0" layoutInCell="1" allowOverlap="1" wp14:anchorId="41C147B7" wp14:editId="0D102006">
                <wp:simplePos x="0" y="0"/>
                <wp:positionH relativeFrom="column">
                  <wp:posOffset>17145</wp:posOffset>
                </wp:positionH>
                <wp:positionV relativeFrom="paragraph">
                  <wp:posOffset>349885</wp:posOffset>
                </wp:positionV>
                <wp:extent cx="5290185" cy="7625715"/>
                <wp:effectExtent l="0" t="0" r="24765" b="13335"/>
                <wp:wrapNone/>
                <wp:docPr id="338" name="Group 338"/>
                <wp:cNvGraphicFramePr/>
                <a:graphic xmlns:a="http://schemas.openxmlformats.org/drawingml/2006/main">
                  <a:graphicData uri="http://schemas.microsoft.com/office/word/2010/wordprocessingGroup">
                    <wpg:wgp>
                      <wpg:cNvGrpSpPr/>
                      <wpg:grpSpPr>
                        <a:xfrm>
                          <a:off x="0" y="0"/>
                          <a:ext cx="5290185" cy="7625715"/>
                          <a:chOff x="-7" y="0"/>
                          <a:chExt cx="5290217" cy="7625753"/>
                        </a:xfrm>
                      </wpg:grpSpPr>
                      <wps:wsp>
                        <wps:cNvPr id="339" name="Text Box 2"/>
                        <wps:cNvSpPr txBox="1">
                          <a:spLocks noChangeArrowheads="1"/>
                        </wps:cNvSpPr>
                        <wps:spPr bwMode="auto">
                          <a:xfrm>
                            <a:off x="-7" y="0"/>
                            <a:ext cx="5194155" cy="650240"/>
                          </a:xfrm>
                          <a:prstGeom prst="rect">
                            <a:avLst/>
                          </a:prstGeom>
                          <a:solidFill>
                            <a:srgbClr val="FFFFFF"/>
                          </a:solidFill>
                          <a:ln w="9525">
                            <a:noFill/>
                            <a:miter lim="800000"/>
                            <a:headEnd/>
                            <a:tailEnd/>
                          </a:ln>
                        </wps:spPr>
                        <wps:txbx>
                          <w:txbxContent>
                            <w:p w14:paraId="5A71033F" w14:textId="77777777" w:rsidR="00626766" w:rsidRPr="00C47479" w:rsidRDefault="00626766" w:rsidP="00EE4B3B">
                              <w:pPr>
                                <w:rPr>
                                  <w:rFonts w:ascii="Times New Roman" w:hAnsi="Times New Roman" w:cs="Times New Roman"/>
                                  <w:b/>
                                </w:rPr>
                              </w:pPr>
                              <w:r w:rsidRPr="00C47479">
                                <w:rPr>
                                  <w:rFonts w:ascii="Times New Roman" w:hAnsi="Times New Roman" w:cs="Times New Roman"/>
                                  <w:b/>
                                </w:rPr>
                                <w:t>Figure 2.1</w:t>
                              </w:r>
                            </w:p>
                            <w:p w14:paraId="3C967C7A" w14:textId="77777777" w:rsidR="00626766" w:rsidRPr="00C47479" w:rsidRDefault="00626766" w:rsidP="00EE4B3B">
                              <w:pPr>
                                <w:rPr>
                                  <w:rFonts w:ascii="Times New Roman" w:hAnsi="Times New Roman" w:cs="Times New Roman"/>
                                  <w:i/>
                                </w:rPr>
                              </w:pPr>
                              <w:r w:rsidRPr="00C47479">
                                <w:rPr>
                                  <w:rFonts w:ascii="Times New Roman" w:hAnsi="Times New Roman" w:cs="Times New Roman"/>
                                  <w:i/>
                                </w:rPr>
                                <w:t>PRISMA Diagram Representing Article Selection Procedure</w:t>
                              </w:r>
                            </w:p>
                          </w:txbxContent>
                        </wps:txbx>
                        <wps:bodyPr rot="0" vert="horz" wrap="square" lIns="91440" tIns="45720" rIns="91440" bIns="45720" anchor="t" anchorCtr="0">
                          <a:spAutoFit/>
                        </wps:bodyPr>
                      </wps:wsp>
                      <wpg:grpSp>
                        <wpg:cNvPr id="340" name="Group 340"/>
                        <wpg:cNvGrpSpPr/>
                        <wpg:grpSpPr>
                          <a:xfrm>
                            <a:off x="0" y="763929"/>
                            <a:ext cx="5290210" cy="6861824"/>
                            <a:chOff x="0" y="0"/>
                            <a:chExt cx="5290210" cy="6861824"/>
                          </a:xfrm>
                        </wpg:grpSpPr>
                        <wps:wsp>
                          <wps:cNvPr id="341" name="Text Box 2"/>
                          <wps:cNvSpPr txBox="1">
                            <a:spLocks noChangeArrowheads="1"/>
                          </wps:cNvSpPr>
                          <wps:spPr bwMode="auto">
                            <a:xfrm>
                              <a:off x="1378424" y="0"/>
                              <a:ext cx="2392680" cy="685800"/>
                            </a:xfrm>
                            <a:prstGeom prst="rect">
                              <a:avLst/>
                            </a:prstGeom>
                            <a:solidFill>
                              <a:srgbClr val="FFFFFF"/>
                            </a:solidFill>
                            <a:ln w="12700">
                              <a:solidFill>
                                <a:srgbClr val="000000"/>
                              </a:solidFill>
                              <a:miter lim="800000"/>
                              <a:headEnd/>
                              <a:tailEnd/>
                            </a:ln>
                          </wps:spPr>
                          <wps:txbx>
                            <w:txbxContent>
                              <w:p w14:paraId="420544E1" w14:textId="77777777" w:rsidR="00626766" w:rsidRPr="00C47479" w:rsidRDefault="00626766" w:rsidP="00EE4B3B">
                                <w:pPr>
                                  <w:spacing w:line="240" w:lineRule="auto"/>
                                  <w:jc w:val="center"/>
                                  <w:rPr>
                                    <w:rFonts w:ascii="Times New Roman" w:hAnsi="Times New Roman" w:cs="Times New Roman"/>
                                  </w:rPr>
                                </w:pPr>
                                <w:r w:rsidRPr="00C47479">
                                  <w:rPr>
                                    <w:rFonts w:ascii="Times New Roman" w:hAnsi="Times New Roman" w:cs="Times New Roman"/>
                                  </w:rPr>
                                  <w:t xml:space="preserve">Records identified through database searching </w:t>
                                </w:r>
                              </w:p>
                              <w:p w14:paraId="5F304CC5" w14:textId="77777777" w:rsidR="00626766" w:rsidRPr="00C47479" w:rsidRDefault="00626766" w:rsidP="00EE4B3B">
                                <w:pPr>
                                  <w:spacing w:line="240" w:lineRule="auto"/>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383)</w:t>
                                </w:r>
                              </w:p>
                            </w:txbxContent>
                          </wps:txbx>
                          <wps:bodyPr rot="0" vert="horz" wrap="square" lIns="91440" tIns="45720" rIns="91440" bIns="45720" anchor="t" anchorCtr="0">
                            <a:noAutofit/>
                          </wps:bodyPr>
                        </wps:wsp>
                        <wps:wsp>
                          <wps:cNvPr id="342" name="Text Box 2"/>
                          <wps:cNvSpPr txBox="1">
                            <a:spLocks noChangeArrowheads="1"/>
                          </wps:cNvSpPr>
                          <wps:spPr bwMode="auto">
                            <a:xfrm>
                              <a:off x="1378424" y="1146412"/>
                              <a:ext cx="2392680" cy="571500"/>
                            </a:xfrm>
                            <a:prstGeom prst="rect">
                              <a:avLst/>
                            </a:prstGeom>
                            <a:solidFill>
                              <a:srgbClr val="FFFFFF"/>
                            </a:solidFill>
                            <a:ln w="12700">
                              <a:solidFill>
                                <a:srgbClr val="000000"/>
                              </a:solidFill>
                              <a:miter lim="800000"/>
                              <a:headEnd/>
                              <a:tailEnd/>
                            </a:ln>
                          </wps:spPr>
                          <wps:txbx>
                            <w:txbxContent>
                              <w:p w14:paraId="5DED2794"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 xml:space="preserve">Records after duplicates removed </w:t>
                                </w:r>
                              </w:p>
                              <w:p w14:paraId="6E144AF4"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233)</w:t>
                                </w:r>
                              </w:p>
                            </w:txbxContent>
                          </wps:txbx>
                          <wps:bodyPr rot="0" vert="horz" wrap="square" lIns="91440" tIns="45720" rIns="91440" bIns="45720" anchor="t" anchorCtr="0">
                            <a:noAutofit/>
                          </wps:bodyPr>
                        </wps:wsp>
                        <wps:wsp>
                          <wps:cNvPr id="343" name="Text Box 343"/>
                          <wps:cNvSpPr txBox="1">
                            <a:spLocks noChangeArrowheads="1"/>
                          </wps:cNvSpPr>
                          <wps:spPr bwMode="auto">
                            <a:xfrm>
                              <a:off x="0" y="2169994"/>
                              <a:ext cx="2400300" cy="708660"/>
                            </a:xfrm>
                            <a:prstGeom prst="rect">
                              <a:avLst/>
                            </a:prstGeom>
                            <a:solidFill>
                              <a:srgbClr val="FFFFFF"/>
                            </a:solidFill>
                            <a:ln w="12700">
                              <a:solidFill>
                                <a:srgbClr val="000000"/>
                              </a:solidFill>
                              <a:miter lim="800000"/>
                              <a:headEnd/>
                              <a:tailEnd/>
                            </a:ln>
                          </wps:spPr>
                          <wps:txbx>
                            <w:txbxContent>
                              <w:p w14:paraId="7516261C"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 xml:space="preserve">Records screened:                    </w:t>
                                </w:r>
                                <w:r>
                                  <w:rPr>
                                    <w:rFonts w:ascii="Times New Roman" w:hAnsi="Times New Roman" w:cs="Times New Roman"/>
                                  </w:rPr>
                                  <w:t xml:space="preserve">     </w:t>
                                </w:r>
                                <w:r w:rsidRPr="00C47479">
                                  <w:rPr>
                                    <w:rFonts w:ascii="Times New Roman" w:hAnsi="Times New Roman" w:cs="Times New Roman"/>
                                  </w:rPr>
                                  <w:t>Titles and Abstracts</w:t>
                                </w:r>
                              </w:p>
                              <w:p w14:paraId="6DC10265"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233)</w:t>
                                </w:r>
                              </w:p>
                            </w:txbxContent>
                          </wps:txbx>
                          <wps:bodyPr rot="0" vert="horz" wrap="square" lIns="91440" tIns="45720" rIns="91440" bIns="45720" anchor="t" anchorCtr="0">
                            <a:noAutofit/>
                          </wps:bodyPr>
                        </wps:wsp>
                        <wps:wsp>
                          <wps:cNvPr id="344" name="Text Box 344"/>
                          <wps:cNvSpPr txBox="1">
                            <a:spLocks noChangeArrowheads="1"/>
                          </wps:cNvSpPr>
                          <wps:spPr bwMode="auto">
                            <a:xfrm>
                              <a:off x="3084278" y="2169832"/>
                              <a:ext cx="2205932" cy="563880"/>
                            </a:xfrm>
                            <a:prstGeom prst="rect">
                              <a:avLst/>
                            </a:prstGeom>
                            <a:solidFill>
                              <a:srgbClr val="FFFFFF"/>
                            </a:solidFill>
                            <a:ln w="12700">
                              <a:solidFill>
                                <a:srgbClr val="000000"/>
                              </a:solidFill>
                              <a:miter lim="800000"/>
                              <a:headEnd/>
                              <a:tailEnd/>
                            </a:ln>
                          </wps:spPr>
                          <wps:txbx>
                            <w:txbxContent>
                              <w:p w14:paraId="48B7A31D"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Records excluded</w:t>
                                </w:r>
                              </w:p>
                              <w:p w14:paraId="47F9669A"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208)</w:t>
                                </w:r>
                              </w:p>
                            </w:txbxContent>
                          </wps:txbx>
                          <wps:bodyPr rot="0" vert="horz" wrap="square" lIns="91440" tIns="45720" rIns="91440" bIns="45720" anchor="t" anchorCtr="0">
                            <a:noAutofit/>
                          </wps:bodyPr>
                        </wps:wsp>
                        <wps:wsp>
                          <wps:cNvPr id="345" name="Text Box 345"/>
                          <wps:cNvSpPr txBox="1">
                            <a:spLocks noChangeArrowheads="1"/>
                          </wps:cNvSpPr>
                          <wps:spPr bwMode="auto">
                            <a:xfrm>
                              <a:off x="0" y="3425588"/>
                              <a:ext cx="2400300" cy="701040"/>
                            </a:xfrm>
                            <a:prstGeom prst="rect">
                              <a:avLst/>
                            </a:prstGeom>
                            <a:solidFill>
                              <a:srgbClr val="FFFFFF"/>
                            </a:solidFill>
                            <a:ln w="12700">
                              <a:solidFill>
                                <a:srgbClr val="000000"/>
                              </a:solidFill>
                              <a:miter lim="800000"/>
                              <a:headEnd/>
                              <a:tailEnd/>
                            </a:ln>
                          </wps:spPr>
                          <wps:txbx>
                            <w:txbxContent>
                              <w:p w14:paraId="09E6DB4C"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 xml:space="preserve">Records assessed for eligibility: </w:t>
                                </w:r>
                                <w:r>
                                  <w:rPr>
                                    <w:rFonts w:ascii="Times New Roman" w:hAnsi="Times New Roman" w:cs="Times New Roman"/>
                                  </w:rPr>
                                  <w:t xml:space="preserve">     </w:t>
                                </w:r>
                                <w:r w:rsidRPr="00C47479">
                                  <w:rPr>
                                    <w:rFonts w:ascii="Times New Roman" w:hAnsi="Times New Roman" w:cs="Times New Roman"/>
                                  </w:rPr>
                                  <w:t>Full texts</w:t>
                                </w:r>
                              </w:p>
                              <w:p w14:paraId="7877B2F8"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25)</w:t>
                                </w:r>
                              </w:p>
                            </w:txbxContent>
                          </wps:txbx>
                          <wps:bodyPr rot="0" vert="horz" wrap="square" lIns="91440" tIns="45720" rIns="91440" bIns="45720" anchor="t" anchorCtr="0">
                            <a:noAutofit/>
                          </wps:bodyPr>
                        </wps:wsp>
                        <wps:wsp>
                          <wps:cNvPr id="346" name="Text Box 346"/>
                          <wps:cNvSpPr txBox="1">
                            <a:spLocks noChangeArrowheads="1"/>
                          </wps:cNvSpPr>
                          <wps:spPr bwMode="auto">
                            <a:xfrm>
                              <a:off x="3084278" y="2975005"/>
                              <a:ext cx="2205733" cy="2979420"/>
                            </a:xfrm>
                            <a:prstGeom prst="rect">
                              <a:avLst/>
                            </a:prstGeom>
                            <a:solidFill>
                              <a:srgbClr val="FFFFFF"/>
                            </a:solidFill>
                            <a:ln w="12700">
                              <a:solidFill>
                                <a:srgbClr val="000000"/>
                              </a:solidFill>
                              <a:miter lim="800000"/>
                              <a:headEnd/>
                              <a:tailEnd/>
                            </a:ln>
                          </wps:spPr>
                          <wps:txbx>
                            <w:txbxContent>
                              <w:p w14:paraId="311D577E"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Records excluded (</w:t>
                                </w:r>
                                <w:r w:rsidRPr="00C47479">
                                  <w:rPr>
                                    <w:rFonts w:ascii="Times New Roman" w:hAnsi="Times New Roman" w:cs="Times New Roman"/>
                                    <w:i/>
                                  </w:rPr>
                                  <w:t>n</w:t>
                                </w:r>
                                <w:r w:rsidRPr="00C47479">
                                  <w:rPr>
                                    <w:rFonts w:ascii="Times New Roman" w:hAnsi="Times New Roman" w:cs="Times New Roman"/>
                                  </w:rPr>
                                  <w:t xml:space="preserve"> = 21), with reasons:</w:t>
                                </w:r>
                              </w:p>
                              <w:p w14:paraId="4DB24CA6"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6 - different treatments analysed together;</w:t>
                                </w:r>
                              </w:p>
                              <w:p w14:paraId="4C3347E8"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5 - maintenance interventions;</w:t>
                                </w:r>
                              </w:p>
                              <w:p w14:paraId="665A73AF"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4 - no measure of relapse;</w:t>
                                </w:r>
                              </w:p>
                              <w:p w14:paraId="3714E9B3"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 xml:space="preserve">n </w:t>
                                </w:r>
                                <w:r w:rsidRPr="00C47479">
                                  <w:rPr>
                                    <w:rFonts w:ascii="Times New Roman" w:hAnsi="Times New Roman" w:cs="Times New Roman"/>
                                    <w:sz w:val="20"/>
                                    <w:szCs w:val="20"/>
                                  </w:rPr>
                                  <w:t>= 2 - no predictors of relapse;</w:t>
                                </w:r>
                              </w:p>
                              <w:p w14:paraId="38564BCC"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2 - analysis included patients who did not respond to treatment;</w:t>
                                </w:r>
                              </w:p>
                              <w:p w14:paraId="61A6ADCB"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1 - no diagnosis of anxiety;</w:t>
                                </w:r>
                              </w:p>
                              <w:p w14:paraId="52663909"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1 - no intervention investigated</w:t>
                                </w:r>
                              </w:p>
                              <w:p w14:paraId="36A6E483" w14:textId="77777777" w:rsidR="00626766" w:rsidRPr="00C47479" w:rsidRDefault="00626766" w:rsidP="00EE4B3B">
                                <w:pPr>
                                  <w:jc w:val="center"/>
                                  <w:rPr>
                                    <w:rFonts w:ascii="Times New Roman" w:hAnsi="Times New Roman" w:cs="Times New Roman"/>
                                    <w:i/>
                                    <w:sz w:val="20"/>
                                    <w:szCs w:val="20"/>
                                  </w:rPr>
                                </w:pPr>
                                <w:r w:rsidRPr="00C47479">
                                  <w:rPr>
                                    <w:rFonts w:ascii="Times New Roman" w:hAnsi="Times New Roman" w:cs="Times New Roman"/>
                                    <w:i/>
                                    <w:sz w:val="20"/>
                                    <w:szCs w:val="20"/>
                                  </w:rPr>
                                  <w:t>Many studies were excluded for multiple reasons.</w:t>
                                </w:r>
                              </w:p>
                              <w:p w14:paraId="3B99520D" w14:textId="77777777" w:rsidR="00626766" w:rsidRPr="00C47479" w:rsidRDefault="00626766" w:rsidP="00EE4B3B">
                                <w:pPr>
                                  <w:rPr>
                                    <w:rFonts w:ascii="Times New Roman" w:hAnsi="Times New Roman" w:cs="Times New Roman"/>
                                  </w:rPr>
                                </w:pPr>
                              </w:p>
                            </w:txbxContent>
                          </wps:txbx>
                          <wps:bodyPr rot="0" vert="horz" wrap="square" lIns="91440" tIns="45720" rIns="91440" bIns="45720" anchor="t" anchorCtr="0">
                            <a:noAutofit/>
                          </wps:bodyPr>
                        </wps:wsp>
                        <wps:wsp>
                          <wps:cNvPr id="347" name="Text Box 347"/>
                          <wps:cNvSpPr txBox="1">
                            <a:spLocks noChangeArrowheads="1"/>
                          </wps:cNvSpPr>
                          <wps:spPr bwMode="auto">
                            <a:xfrm>
                              <a:off x="0" y="4694830"/>
                              <a:ext cx="2400300" cy="914400"/>
                            </a:xfrm>
                            <a:prstGeom prst="rect">
                              <a:avLst/>
                            </a:prstGeom>
                            <a:solidFill>
                              <a:srgbClr val="FFFFFF"/>
                            </a:solidFill>
                            <a:ln w="12700">
                              <a:solidFill>
                                <a:srgbClr val="000000"/>
                              </a:solidFill>
                              <a:miter lim="800000"/>
                              <a:headEnd/>
                              <a:tailEnd/>
                            </a:ln>
                          </wps:spPr>
                          <wps:txbx>
                            <w:txbxContent>
                              <w:p w14:paraId="4D8A9A6A"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Hand-searched papers identified via references lists and reverse-citing of eligible records</w:t>
                                </w:r>
                              </w:p>
                              <w:p w14:paraId="5952AFD8"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4)</w:t>
                                </w:r>
                              </w:p>
                            </w:txbxContent>
                          </wps:txbx>
                          <wps:bodyPr rot="0" vert="horz" wrap="square" lIns="91440" tIns="45720" rIns="91440" bIns="45720" anchor="t" anchorCtr="0">
                            <a:noAutofit/>
                          </wps:bodyPr>
                        </wps:wsp>
                        <wps:wsp>
                          <wps:cNvPr id="348" name="Text Box 348"/>
                          <wps:cNvSpPr txBox="1">
                            <a:spLocks noChangeArrowheads="1"/>
                          </wps:cNvSpPr>
                          <wps:spPr bwMode="auto">
                            <a:xfrm>
                              <a:off x="0" y="6168788"/>
                              <a:ext cx="2400300" cy="685800"/>
                            </a:xfrm>
                            <a:prstGeom prst="rect">
                              <a:avLst/>
                            </a:prstGeom>
                            <a:solidFill>
                              <a:srgbClr val="FFFFFF"/>
                            </a:solidFill>
                            <a:ln w="12700">
                              <a:solidFill>
                                <a:srgbClr val="000000"/>
                              </a:solidFill>
                              <a:miter lim="800000"/>
                              <a:headEnd/>
                              <a:tailEnd/>
                            </a:ln>
                          </wps:spPr>
                          <wps:txbx>
                            <w:txbxContent>
                              <w:p w14:paraId="715E6B90"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Number of papers included in qualitative synthesis</w:t>
                                </w:r>
                              </w:p>
                              <w:p w14:paraId="4E516F65"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9)</w:t>
                                </w:r>
                              </w:p>
                            </w:txbxContent>
                          </wps:txbx>
                          <wps:bodyPr rot="0" vert="horz" wrap="square" lIns="91440" tIns="45720" rIns="91440" bIns="45720" anchor="t" anchorCtr="0">
                            <a:noAutofit/>
                          </wps:bodyPr>
                        </wps:wsp>
                        <wps:wsp>
                          <wps:cNvPr id="349" name="Straight Arrow Connector 349"/>
                          <wps:cNvCnPr/>
                          <wps:spPr>
                            <a:xfrm>
                              <a:off x="2511188" y="2524836"/>
                              <a:ext cx="438150" cy="0"/>
                            </a:xfrm>
                            <a:prstGeom prst="straightConnector1">
                              <a:avLst/>
                            </a:prstGeom>
                            <a:noFill/>
                            <a:ln w="25400" cap="flat" cmpd="sng" algn="ctr">
                              <a:solidFill>
                                <a:sysClr val="windowText" lastClr="000000"/>
                              </a:solidFill>
                              <a:prstDash val="solid"/>
                              <a:miter lim="800000"/>
                              <a:tailEnd type="triangle"/>
                            </a:ln>
                            <a:effectLst/>
                          </wps:spPr>
                          <wps:bodyPr/>
                        </wps:wsp>
                        <wps:wsp>
                          <wps:cNvPr id="350" name="Straight Arrow Connector 350"/>
                          <wps:cNvCnPr/>
                          <wps:spPr>
                            <a:xfrm>
                              <a:off x="2511188" y="3780430"/>
                              <a:ext cx="438150" cy="0"/>
                            </a:xfrm>
                            <a:prstGeom prst="straightConnector1">
                              <a:avLst/>
                            </a:prstGeom>
                            <a:noFill/>
                            <a:ln w="25400" cap="flat" cmpd="sng" algn="ctr">
                              <a:solidFill>
                                <a:sysClr val="windowText" lastClr="000000"/>
                              </a:solidFill>
                              <a:prstDash val="solid"/>
                              <a:miter lim="800000"/>
                              <a:tailEnd type="triangle"/>
                            </a:ln>
                            <a:effectLst/>
                          </wps:spPr>
                          <wps:bodyPr/>
                        </wps:wsp>
                        <wps:wsp>
                          <wps:cNvPr id="351" name="Text Box 351"/>
                          <wps:cNvSpPr txBox="1">
                            <a:spLocks noChangeArrowheads="1"/>
                          </wps:cNvSpPr>
                          <wps:spPr bwMode="auto">
                            <a:xfrm>
                              <a:off x="3084278" y="6168404"/>
                              <a:ext cx="2205733" cy="693420"/>
                            </a:xfrm>
                            <a:prstGeom prst="rect">
                              <a:avLst/>
                            </a:prstGeom>
                            <a:solidFill>
                              <a:srgbClr val="FFFFFF"/>
                            </a:solidFill>
                            <a:ln w="12700">
                              <a:solidFill>
                                <a:srgbClr val="000000"/>
                              </a:solidFill>
                              <a:miter lim="800000"/>
                              <a:headEnd/>
                              <a:tailEnd/>
                            </a:ln>
                          </wps:spPr>
                          <wps:txbx>
                            <w:txbxContent>
                              <w:p w14:paraId="086BF388"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Records identified by additional hand-searching</w:t>
                                </w:r>
                              </w:p>
                              <w:p w14:paraId="306A6207"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1)</w:t>
                                </w:r>
                              </w:p>
                            </w:txbxContent>
                          </wps:txbx>
                          <wps:bodyPr rot="0" vert="horz" wrap="square" lIns="91440" tIns="45720" rIns="91440" bIns="45720" anchor="t" anchorCtr="0">
                            <a:noAutofit/>
                          </wps:bodyPr>
                        </wps:wsp>
                        <wps:wsp>
                          <wps:cNvPr id="352" name="Straight Arrow Connector 352"/>
                          <wps:cNvCnPr/>
                          <wps:spPr>
                            <a:xfrm flipH="1">
                              <a:off x="2511188" y="6523630"/>
                              <a:ext cx="438150" cy="0"/>
                            </a:xfrm>
                            <a:prstGeom prst="straightConnector1">
                              <a:avLst/>
                            </a:prstGeom>
                            <a:noFill/>
                            <a:ln w="25400" cap="flat" cmpd="sng" algn="ctr">
                              <a:solidFill>
                                <a:sysClr val="windowText" lastClr="000000"/>
                              </a:solidFill>
                              <a:prstDash val="solid"/>
                              <a:miter lim="800000"/>
                              <a:tailEnd type="triangle"/>
                            </a:ln>
                            <a:effectLst/>
                          </wps:spPr>
                          <wps:bodyPr/>
                        </wps:wsp>
                        <wps:wsp>
                          <wps:cNvPr id="353" name="Straight Arrow Connector 353"/>
                          <wps:cNvCnPr/>
                          <wps:spPr>
                            <a:xfrm>
                              <a:off x="1146412" y="2975212"/>
                              <a:ext cx="0" cy="342900"/>
                            </a:xfrm>
                            <a:prstGeom prst="straightConnector1">
                              <a:avLst/>
                            </a:prstGeom>
                            <a:noFill/>
                            <a:ln w="25400" cap="flat" cmpd="sng" algn="ctr">
                              <a:solidFill>
                                <a:sysClr val="windowText" lastClr="000000"/>
                              </a:solidFill>
                              <a:prstDash val="solid"/>
                              <a:miter lim="800000"/>
                              <a:tailEnd type="triangle"/>
                            </a:ln>
                            <a:effectLst/>
                          </wps:spPr>
                          <wps:bodyPr/>
                        </wps:wsp>
                        <wps:wsp>
                          <wps:cNvPr id="354" name="Straight Arrow Connector 354"/>
                          <wps:cNvCnPr/>
                          <wps:spPr>
                            <a:xfrm>
                              <a:off x="1146412" y="4230806"/>
                              <a:ext cx="0" cy="342900"/>
                            </a:xfrm>
                            <a:prstGeom prst="straightConnector1">
                              <a:avLst/>
                            </a:prstGeom>
                            <a:noFill/>
                            <a:ln w="25400" cap="flat" cmpd="sng" algn="ctr">
                              <a:solidFill>
                                <a:sysClr val="windowText" lastClr="000000"/>
                              </a:solidFill>
                              <a:prstDash val="solid"/>
                              <a:miter lim="800000"/>
                              <a:tailEnd type="triangle"/>
                            </a:ln>
                            <a:effectLst/>
                          </wps:spPr>
                          <wps:bodyPr/>
                        </wps:wsp>
                        <wps:wsp>
                          <wps:cNvPr id="355" name="Straight Arrow Connector 355"/>
                          <wps:cNvCnPr/>
                          <wps:spPr>
                            <a:xfrm>
                              <a:off x="1146412" y="5718412"/>
                              <a:ext cx="0" cy="342900"/>
                            </a:xfrm>
                            <a:prstGeom prst="straightConnector1">
                              <a:avLst/>
                            </a:prstGeom>
                            <a:noFill/>
                            <a:ln w="25400" cap="flat" cmpd="sng" algn="ctr">
                              <a:solidFill>
                                <a:sysClr val="windowText" lastClr="000000"/>
                              </a:solidFill>
                              <a:prstDash val="solid"/>
                              <a:miter lim="800000"/>
                              <a:tailEnd type="triangle"/>
                            </a:ln>
                            <a:effectLst/>
                          </wps:spPr>
                          <wps:bodyPr/>
                        </wps:wsp>
                        <wps:wsp>
                          <wps:cNvPr id="356" name="Straight Arrow Connector 356"/>
                          <wps:cNvCnPr/>
                          <wps:spPr>
                            <a:xfrm>
                              <a:off x="2634018" y="805218"/>
                              <a:ext cx="0" cy="228600"/>
                            </a:xfrm>
                            <a:prstGeom prst="straightConnector1">
                              <a:avLst/>
                            </a:prstGeom>
                            <a:noFill/>
                            <a:ln w="25400" cap="flat" cmpd="sng" algn="ctr">
                              <a:solidFill>
                                <a:sysClr val="windowText" lastClr="000000"/>
                              </a:solidFill>
                              <a:prstDash val="solid"/>
                              <a:miter lim="800000"/>
                              <a:tailEnd type="triangle"/>
                            </a:ln>
                            <a:effectLst/>
                          </wps:spPr>
                          <wps:bodyPr/>
                        </wps:wsp>
                        <wps:wsp>
                          <wps:cNvPr id="357" name="Straight Arrow Connector 357"/>
                          <wps:cNvCnPr/>
                          <wps:spPr>
                            <a:xfrm>
                              <a:off x="1828800" y="1828800"/>
                              <a:ext cx="0" cy="228600"/>
                            </a:xfrm>
                            <a:prstGeom prst="straightConnector1">
                              <a:avLst/>
                            </a:prstGeom>
                            <a:noFill/>
                            <a:ln w="25400" cap="flat" cmpd="sng" algn="ctr">
                              <a:solidFill>
                                <a:sysClr val="windowText" lastClr="000000"/>
                              </a:solidFill>
                              <a:prstDash val="solid"/>
                              <a:miter lim="800000"/>
                              <a:tailEnd type="triangle"/>
                            </a:ln>
                            <a:effectLst/>
                          </wps:spPr>
                          <wps:bodyPr/>
                        </wps:wsp>
                      </wpg:grpSp>
                    </wpg:wgp>
                  </a:graphicData>
                </a:graphic>
                <wp14:sizeRelH relativeFrom="margin">
                  <wp14:pctWidth>0</wp14:pctWidth>
                </wp14:sizeRelH>
              </wp:anchor>
            </w:drawing>
          </mc:Choice>
          <mc:Fallback>
            <w:pict>
              <v:group w14:anchorId="41C147B7" id="Group 338" o:spid="_x0000_s1026" style="position:absolute;left:0;text-align:left;margin-left:1.35pt;margin-top:27.55pt;width:416.55pt;height:600.45pt;z-index:251650048;mso-width-relative:margin" coordorigin="" coordsize="52902,76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XoG/AUAABYxAAAOAAAAZHJzL2Uyb0RvYy54bWzsW+tyozYU/t+ZvoOG/xuDEDdPyM422Ww7&#10;s213JtsHkDEGpoCopARnn75HAuRb7OymTezN4h82FyHEp+9cdD58/nZZlegu5aJgdWw5Z7aF0jph&#10;86LOYuuvz9dvQgsJSes5LVmdxtZ9Kqy3Fz//dN420xSznJXzlCPopBbTtomtXMpmOpmIJE8rKs5Y&#10;k9ZwcsF4RSXs8mwy57SF3qtygm3bn7SMzxvOklQIOHrVnbQudP+LRZrIPxcLkUpUxhaMTepvrr9n&#10;6ntycU6nGadNXiT9MOgTRlHRooabmq6uqKTolhc7XVVFwplgC3mWsGrCFosiSfUzwNM49tbTfODs&#10;ttHPkk3brDEwAbRbOD252+SPu08cFfPYcl2YqppWMEn6vkgdAHjaJptCqw+8uWk+8f5A1u2pJ14u&#10;eKV+4VnQUgN7b4BNlxIlcNDDke2EnoUSOBf42Ascr4M+yWF+1HVvAgutLkzy92uXYgdOmks9V106&#10;Ge48UQM042kb4JFYQSX+G1Q3OW1SPQNCgWCgigaoPqtH/IUtEe6w0s0UUEgu4TCYhKaFaD6y5G+B&#10;anaZ0zpL33HO2jylcxifox9HDRzuoC5VmIupUJ3M2t/ZHGaE3kqmO9pCexM1A7cTEcfr4fY9GxNN&#10;dAMZnTZcyA8pq5DaiC0OdqK7p3cfhezQHZqouRWsLObXRVnqHZ7NLkuO7ijY1LX+9BOy0aysURtb&#10;kYc93XPN1PXQNZ1WhQSbL4sqtkJbfdTldKrgeF/P9bakRdltw6DLGqZ7gKQDRy5nS2ioDs7Y/B6Q&#10;4qyzbfBFsJEz/sVCLdh1bIl/bilPLVT+VgPakUMADST1DvECDDt8/cxs/QytE+gqtqSFus1LqZ2H&#10;xqF5B7NyXWi8ViPpxwok7GxHU7PbXGOQGsOGsXVT9CRjC3w3wlEHoqEAWBx24CbKbPzQd0JMuhbG&#10;4uDkfoPbvdKw5xgGR5wBriMbnOMGIQEo16AbIMcwC35ogPOA271dDEY7mNSzW52DA7i5Juley9WW&#10;N4xww3L/J/vUUUU7t5VxHMFMa6bMdHHYTF8iaBB8ghx2HOITRwcvOn2QySpWj0yOLRPgjxZwTofJ&#10;7g6TXaKzMmXpfRbzMglQF8Sw40dR1Ac4w2Ji2y4wt8sc7dD3B2/3A/tjM0sjiwlE8S4FMzmFC8f6&#10;tPJFWezakFQEsP6ChExxOXS3PTK2vQgOai57vhtCngEDNTnZC2b0p5NbmLkauUxgsbfDZb3EPpJH&#10;dgn2vFAXENbyik2P7NjHW5eeDovNLI0sJv4DLPaP75GjADLgvmBlsgvwyIELiZBaYOMoiAhUEn54&#10;l2wmayQzgZrljksOjkLmLkkmfkRCV5N0j0vWtbGRxZaZpZHFxIgCa0lyrwscZannO34YHEws/HAs&#10;vSlBx8zSyGJi9JobyWmR5RJpBQZdsroG7YNx5EKb1dLvsu6lrk6HUZXUoWjQ61zYcxwHeKiXbB4G&#10;z6pj38qzEjeEwlmXHzziU0U/KDOaTjTaI8asKSmdxoI9yKvhRkrsWJQUtIqkaoAAos5AtigzEGYT&#10;yR8oB98Lo+OApDpnrbJxEEqokHACVDz96bOajRKxqmRfUZF3IpA+pZrt1XZ6PQfJ+wbULMkLEMHK&#10;tO9Z6TuAm1Zre/lJrVqUALYu8ajkSh3vlZWXKNmq+eti+H7eQJun8ga0BJtsR+SRN4Z1dPq98mZX&#10;rnI9I4UcrbSkYiext8uk6wsZP4KF+yPe6vnE4tNZlJtYMMZOz8hWB3ygEUeA23tiJ1qURfPr8ELE&#10;A1HU97Drj97wFUZRIxcdYJARJvYzSCHT82aQLXX2BeUZvC1h9okXeLPoMfFSjNnXiWZfRqA5wBsj&#10;AnwzbwgG2cXeytpH3ryC7MuIIQd4Y8ru38wbeCEi3HllYuTNK+CNkR8O8MZUuL+KN9h3Cbz5qqsE&#10;oQ1haksR62mDceiPYep7XeyZQv8B2piS8lfRBt7WBIUfyAHa0rCtyyuD+jTy5jndzeoNV11y0i/f&#10;65ct+j8KqLf71/d1q9XfGS7+BQAA//8DAFBLAwQUAAYACAAAACEAqNkald8AAAAJAQAADwAAAGRy&#10;cy9kb3ducmV2LnhtbEyPQWvCQBCF74X+h2WE3uomkViJ2YhI25MUqoXS25gdk2B2N2TXJP77Tk/1&#10;OLyPN9/LN5NpxUC9b5xVEM8jEGRLpxtbKfg6vj2vQPiAVmPrLCm4kYdN8fiQY6bdaD9pOIRKcIn1&#10;GSqoQ+gyKX1Zk0E/dx1Zzs6uNxj47Cupexy53LQyiaKlNNhY/lBjR7uaysvhahS8jzhuF/HrsL+c&#10;d7efY/rxvY9JqafZtF2DCDSFfxj+9FkdCnY6uavVXrQKkhcGFaRpDILj1SLlJSfmknQZgSxyeb+g&#10;+AUAAP//AwBQSwECLQAUAAYACAAAACEAtoM4kv4AAADhAQAAEwAAAAAAAAAAAAAAAAAAAAAAW0Nv&#10;bnRlbnRfVHlwZXNdLnhtbFBLAQItABQABgAIAAAAIQA4/SH/1gAAAJQBAAALAAAAAAAAAAAAAAAA&#10;AC8BAABfcmVscy8ucmVsc1BLAQItABQABgAIAAAAIQA7RXoG/AUAABYxAAAOAAAAAAAAAAAAAAAA&#10;AC4CAABkcnMvZTJvRG9jLnhtbFBLAQItABQABgAIAAAAIQCo2RqV3wAAAAkBAAAPAAAAAAAAAAAA&#10;AAAAAFYIAABkcnMvZG93bnJldi54bWxQSwUGAAAAAAQABADzAAAAYgkAAAAA&#10;">
                <v:shapetype id="_x0000_t202" coordsize="21600,21600" o:spt="202" path="m,l,21600r21600,l21600,xe">
                  <v:stroke joinstyle="miter"/>
                  <v:path gradientshapeok="t" o:connecttype="rect"/>
                </v:shapetype>
                <v:shape id="_x0000_s1027" type="#_x0000_t202" style="position:absolute;width:51941;height:6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FqMxQAAANwAAAAPAAAAZHJzL2Rvd25yZXYueG1sRI/NasJA&#10;FIX3Bd9huEJ3zcRKg8aMIoVCKS5qdOHykrnNpMnciZlR07fvFAouD+fn4xSb0XbiSoNvHCuYJSkI&#10;4srphmsFx8Pb0wKED8gaO8ek4Ic8bNaThwJz7W68p2sZahFH2OeowITQ51L6ypBFn7ieOHpfbrAY&#10;ohxqqQe8xXHbyec0zaTFhiPBYE+vhqq2vNgI2fnqsnfn79mulSfTZvjyaT6UepyO2xWIQGO4h//b&#10;71rBfL6EvzPxCMj1LwAAAP//AwBQSwECLQAUAAYACAAAACEA2+H2y+4AAACFAQAAEwAAAAAAAAAA&#10;AAAAAAAAAAAAW0NvbnRlbnRfVHlwZXNdLnhtbFBLAQItABQABgAIAAAAIQBa9CxbvwAAABUBAAAL&#10;AAAAAAAAAAAAAAAAAB8BAABfcmVscy8ucmVsc1BLAQItABQABgAIAAAAIQDAeFqMxQAAANwAAAAP&#10;AAAAAAAAAAAAAAAAAAcCAABkcnMvZG93bnJldi54bWxQSwUGAAAAAAMAAwC3AAAA+QIAAAAA&#10;" stroked="f">
                  <v:textbox style="mso-fit-shape-to-text:t">
                    <w:txbxContent>
                      <w:p w14:paraId="5A71033F" w14:textId="77777777" w:rsidR="00626766" w:rsidRPr="00C47479" w:rsidRDefault="00626766" w:rsidP="00EE4B3B">
                        <w:pPr>
                          <w:rPr>
                            <w:rFonts w:ascii="Times New Roman" w:hAnsi="Times New Roman" w:cs="Times New Roman"/>
                            <w:b/>
                          </w:rPr>
                        </w:pPr>
                        <w:r w:rsidRPr="00C47479">
                          <w:rPr>
                            <w:rFonts w:ascii="Times New Roman" w:hAnsi="Times New Roman" w:cs="Times New Roman"/>
                            <w:b/>
                          </w:rPr>
                          <w:t>Figure 2.1</w:t>
                        </w:r>
                      </w:p>
                      <w:p w14:paraId="3C967C7A" w14:textId="77777777" w:rsidR="00626766" w:rsidRPr="00C47479" w:rsidRDefault="00626766" w:rsidP="00EE4B3B">
                        <w:pPr>
                          <w:rPr>
                            <w:rFonts w:ascii="Times New Roman" w:hAnsi="Times New Roman" w:cs="Times New Roman"/>
                            <w:i/>
                          </w:rPr>
                        </w:pPr>
                        <w:r w:rsidRPr="00C47479">
                          <w:rPr>
                            <w:rFonts w:ascii="Times New Roman" w:hAnsi="Times New Roman" w:cs="Times New Roman"/>
                            <w:i/>
                          </w:rPr>
                          <w:t>PRISMA Diagram Representing Article Selection Procedure</w:t>
                        </w:r>
                      </w:p>
                    </w:txbxContent>
                  </v:textbox>
                </v:shape>
                <v:group id="Group 340" o:spid="_x0000_s1028" style="position:absolute;top:7639;width:52902;height:68618" coordsize="52902,68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shape id="_x0000_s1029" type="#_x0000_t202" style="position:absolute;left:13784;width:23927;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as2xwAAANwAAAAPAAAAZHJzL2Rvd25yZXYueG1sRI9Pa8JA&#10;FMTvBb/D8oReim5si0h0E8QqbS9CVRBvj+zLH5J9m2bXGL99t1DocZiZ3zCrdDCN6KlzlWUFs2kE&#10;gjizuuJCwem4myxAOI+ssbFMCu7kIE1GDyuMtb3xF/UHX4gAYRejgtL7NpbSZSUZdFPbEgcvt51B&#10;H2RXSN3hLcBNI5+jaC4NVhwWSmxpU1JWH65Gwf5+5u/3a5T3n+3icqr327fd01apx/GwXoLwNPj/&#10;8F/7Qyt4eZ3B75lwBGTyAwAA//8DAFBLAQItABQABgAIAAAAIQDb4fbL7gAAAIUBAAATAAAAAAAA&#10;AAAAAAAAAAAAAABbQ29udGVudF9UeXBlc10ueG1sUEsBAi0AFAAGAAgAAAAhAFr0LFu/AAAAFQEA&#10;AAsAAAAAAAAAAAAAAAAAHwEAAF9yZWxzLy5yZWxzUEsBAi0AFAAGAAgAAAAhAO41qzbHAAAA3AAA&#10;AA8AAAAAAAAAAAAAAAAABwIAAGRycy9kb3ducmV2LnhtbFBLBQYAAAAAAwADALcAAAD7AgAAAAA=&#10;" strokeweight="1pt">
                    <v:textbox>
                      <w:txbxContent>
                        <w:p w14:paraId="420544E1" w14:textId="77777777" w:rsidR="00626766" w:rsidRPr="00C47479" w:rsidRDefault="00626766" w:rsidP="00EE4B3B">
                          <w:pPr>
                            <w:spacing w:line="240" w:lineRule="auto"/>
                            <w:jc w:val="center"/>
                            <w:rPr>
                              <w:rFonts w:ascii="Times New Roman" w:hAnsi="Times New Roman" w:cs="Times New Roman"/>
                            </w:rPr>
                          </w:pPr>
                          <w:r w:rsidRPr="00C47479">
                            <w:rPr>
                              <w:rFonts w:ascii="Times New Roman" w:hAnsi="Times New Roman" w:cs="Times New Roman"/>
                            </w:rPr>
                            <w:t xml:space="preserve">Records identified through database searching </w:t>
                          </w:r>
                        </w:p>
                        <w:p w14:paraId="5F304CC5" w14:textId="77777777" w:rsidR="00626766" w:rsidRPr="00C47479" w:rsidRDefault="00626766" w:rsidP="00EE4B3B">
                          <w:pPr>
                            <w:spacing w:line="240" w:lineRule="auto"/>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383)</w:t>
                          </w:r>
                        </w:p>
                      </w:txbxContent>
                    </v:textbox>
                  </v:shape>
                  <v:shape id="_x0000_s1030" type="#_x0000_t202" style="position:absolute;left:13784;top:11464;width:23927;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zVBxwAAANwAAAAPAAAAZHJzL2Rvd25yZXYueG1sRI9Ba8JA&#10;FITvQv/D8gq9lLpRSwnRVUpr0F6EpkLx9sg+k2D2bcyuSfz3bqHgcZiZb5jFajC16Kh1lWUFk3EE&#10;gji3uuJCwf4nfYlBOI+ssbZMCq7kYLV8GC0w0bbnb+oyX4gAYZeggtL7JpHS5SUZdGPbEAfvaFuD&#10;Psi2kLrFPsBNLadR9CYNVhwWSmzoo6T8lF2Mgt31l8+bS3Tsvpr4sD/t1p/p81qpp8fhfQ7C0+Dv&#10;4f/2ViuYvU7h70w4AnJ5AwAA//8DAFBLAQItABQABgAIAAAAIQDb4fbL7gAAAIUBAAATAAAAAAAA&#10;AAAAAAAAAAAAAABbQ29udGVudF9UeXBlc10ueG1sUEsBAi0AFAAGAAgAAAAhAFr0LFu/AAAAFQEA&#10;AAsAAAAAAAAAAAAAAAAAHwEAAF9yZWxzLy5yZWxzUEsBAi0AFAAGAAgAAAAhAB7nNUHHAAAA3AAA&#10;AA8AAAAAAAAAAAAAAAAABwIAAGRycy9kb3ducmV2LnhtbFBLBQYAAAAAAwADALcAAAD7AgAAAAA=&#10;" strokeweight="1pt">
                    <v:textbox>
                      <w:txbxContent>
                        <w:p w14:paraId="5DED2794"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 xml:space="preserve">Records after duplicates removed </w:t>
                          </w:r>
                        </w:p>
                        <w:p w14:paraId="6E144AF4"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233)</w:t>
                          </w:r>
                        </w:p>
                      </w:txbxContent>
                    </v:textbox>
                  </v:shape>
                  <v:shape id="Text Box 343" o:spid="_x0000_s1031" type="#_x0000_t202" style="position:absolute;top:21699;width:24003;height:7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5DaxwAAANwAAAAPAAAAZHJzL2Rvd25yZXYueG1sRI9Pa8JA&#10;FMTvQr/D8gq9SN20kSLRVUqrtF4CWqF4e2SfSTD7Ns2u+fPtu4LgcZiZ3zCLVW8q0VLjSssKXiYR&#10;COLM6pJzBYefzfMMhPPIGivLpGAgB6vlw2iBibYd76jd+1wECLsEFRTe14mULivIoJvYmjh4J9sY&#10;9EE2udQNdgFuKvkaRW/SYMlhocCaPgrKzvuLUZAOv/z3dYlO7baeHQ/ndP25Ga+Venrs3+cgPPX+&#10;Hr61v7WCeBrD9Uw4AnL5DwAA//8DAFBLAQItABQABgAIAAAAIQDb4fbL7gAAAIUBAAATAAAAAAAA&#10;AAAAAAAAAAAAAABbQ29udGVudF9UeXBlc10ueG1sUEsBAi0AFAAGAAgAAAAhAFr0LFu/AAAAFQEA&#10;AAsAAAAAAAAAAAAAAAAAHwEAAF9yZWxzLy5yZWxzUEsBAi0AFAAGAAgAAAAhAHGrkNrHAAAA3AAA&#10;AA8AAAAAAAAAAAAAAAAABwIAAGRycy9kb3ducmV2LnhtbFBLBQYAAAAAAwADALcAAAD7AgAAAAA=&#10;" strokeweight="1pt">
                    <v:textbox>
                      <w:txbxContent>
                        <w:p w14:paraId="7516261C"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 xml:space="preserve">Records screened:                    </w:t>
                          </w:r>
                          <w:r>
                            <w:rPr>
                              <w:rFonts w:ascii="Times New Roman" w:hAnsi="Times New Roman" w:cs="Times New Roman"/>
                            </w:rPr>
                            <w:t xml:space="preserve">     </w:t>
                          </w:r>
                          <w:r w:rsidRPr="00C47479">
                            <w:rPr>
                              <w:rFonts w:ascii="Times New Roman" w:hAnsi="Times New Roman" w:cs="Times New Roman"/>
                            </w:rPr>
                            <w:t>Titles and Abstracts</w:t>
                          </w:r>
                        </w:p>
                        <w:p w14:paraId="6DC10265"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233)</w:t>
                          </w:r>
                        </w:p>
                      </w:txbxContent>
                    </v:textbox>
                  </v:shape>
                  <v:shape id="Text Box 344" o:spid="_x0000_s1032" type="#_x0000_t202" style="position:absolute;left:30842;top:21698;width:22060;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iuxwAAANwAAAAPAAAAZHJzL2Rvd25yZXYueG1sRI9Pa8JA&#10;FMTvhX6H5RW8SN20hiLRVUqrqJeAVijeHtlnEsy+TbNr/nz7bkHocZiZ3zCLVW8q0VLjSssKXiYR&#10;COLM6pJzBaevzfMMhPPIGivLpGAgB6vl48MCE207PlB79LkIEHYJKii8rxMpXVaQQTexNXHwLrYx&#10;6INscqkb7ALcVPI1it6kwZLDQoE1fRSUXY83oyAdvvlne4su7b6enU/XdP25Ga+VGj3173MQnnr/&#10;H763d1rBNI7h70w4AnL5CwAA//8DAFBLAQItABQABgAIAAAAIQDb4fbL7gAAAIUBAAATAAAAAAAA&#10;AAAAAAAAAAAAAABbQ29udGVudF9UeXBlc10ueG1sUEsBAi0AFAAGAAgAAAAhAFr0LFu/AAAAFQEA&#10;AAsAAAAAAAAAAAAAAAAAHwEAAF9yZWxzLy5yZWxzUEsBAi0AFAAGAAgAAAAhAP5CCK7HAAAA3AAA&#10;AA8AAAAAAAAAAAAAAAAABwIAAGRycy9kb3ducmV2LnhtbFBLBQYAAAAAAwADALcAAAD7AgAAAAA=&#10;" strokeweight="1pt">
                    <v:textbox>
                      <w:txbxContent>
                        <w:p w14:paraId="48B7A31D"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Records excluded</w:t>
                          </w:r>
                        </w:p>
                        <w:p w14:paraId="47F9669A"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208)</w:t>
                          </w:r>
                        </w:p>
                      </w:txbxContent>
                    </v:textbox>
                  </v:shape>
                  <v:shape id="Text Box 345" o:spid="_x0000_s1033" type="#_x0000_t202" style="position:absolute;top:34255;width:24003;height:7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q01xwAAANwAAAAPAAAAZHJzL2Rvd25yZXYueG1sRI9Pa8JA&#10;FMTvQr/D8gpeRDdVKxJdpfgH24tQFcTbI/tMgtm3MbvG+O3dgtDjMDO/YabzxhSipsrllhV89CIQ&#10;xInVOacKDvt1dwzCeWSNhWVS8CAH89lba4qxtnf+pXrnUxEg7GJUkHlfxlK6JCODrmdL4uCdbWXQ&#10;B1mlUld4D3BTyH4UjaTBnMNChiUtMkouu5tRsH0c+bq5Ref6pxyfDpftarnurJRqvzdfExCeGv8f&#10;frW/tYLB8BP+zoQjIGdPAAAA//8DAFBLAQItABQABgAIAAAAIQDb4fbL7gAAAIUBAAATAAAAAAAA&#10;AAAAAAAAAAAAAABbQ29udGVudF9UeXBlc10ueG1sUEsBAi0AFAAGAAgAAAAhAFr0LFu/AAAAFQEA&#10;AAsAAAAAAAAAAAAAAAAAHwEAAF9yZWxzLy5yZWxzUEsBAi0AFAAGAAgAAAAhAJEOrTXHAAAA3AAA&#10;AA8AAAAAAAAAAAAAAAAABwIAAGRycy9kb3ducmV2LnhtbFBLBQYAAAAAAwADALcAAAD7AgAAAAA=&#10;" strokeweight="1pt">
                    <v:textbox>
                      <w:txbxContent>
                        <w:p w14:paraId="09E6DB4C"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 xml:space="preserve">Records assessed for eligibility: </w:t>
                          </w:r>
                          <w:r>
                            <w:rPr>
                              <w:rFonts w:ascii="Times New Roman" w:hAnsi="Times New Roman" w:cs="Times New Roman"/>
                            </w:rPr>
                            <w:t xml:space="preserve">     </w:t>
                          </w:r>
                          <w:r w:rsidRPr="00C47479">
                            <w:rPr>
                              <w:rFonts w:ascii="Times New Roman" w:hAnsi="Times New Roman" w:cs="Times New Roman"/>
                            </w:rPr>
                            <w:t>Full texts</w:t>
                          </w:r>
                        </w:p>
                        <w:p w14:paraId="7877B2F8"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25)</w:t>
                          </w:r>
                        </w:p>
                      </w:txbxContent>
                    </v:textbox>
                  </v:shape>
                  <v:shape id="Text Box 346" o:spid="_x0000_s1034" type="#_x0000_t202" style="position:absolute;left:30842;top:29750;width:22058;height:29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DNCxwAAANwAAAAPAAAAZHJzL2Rvd25yZXYueG1sRI9Pa8JA&#10;FMTvhX6H5RW8lLpplSDRVUqrqJdArVC8PbLPJJh9m2bX/Pn23YLgcZiZ3zCLVW8q0VLjSssKXscR&#10;COLM6pJzBcfvzcsMhPPIGivLpGAgB6vl48MCE207/qL24HMRIOwSVFB4XydSuqwgg25sa+LgnW1j&#10;0AfZ5FI32AW4qeRbFMXSYMlhocCaPgrKLoerUZAOP/y7vUbndl/PTsdLuv7cPK+VGj3173MQnnp/&#10;D9/aO61gMo3h/0w4AnL5BwAA//8DAFBLAQItABQABgAIAAAAIQDb4fbL7gAAAIUBAAATAAAAAAAA&#10;AAAAAAAAAAAAAABbQ29udGVudF9UeXBlc10ueG1sUEsBAi0AFAAGAAgAAAAhAFr0LFu/AAAAFQEA&#10;AAsAAAAAAAAAAAAAAAAAHwEAAF9yZWxzLy5yZWxzUEsBAi0AFAAGAAgAAAAhAGHcM0LHAAAA3AAA&#10;AA8AAAAAAAAAAAAAAAAABwIAAGRycy9kb3ducmV2LnhtbFBLBQYAAAAAAwADALcAAAD7AgAAAAA=&#10;" strokeweight="1pt">
                    <v:textbox>
                      <w:txbxContent>
                        <w:p w14:paraId="311D577E"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Records excluded (</w:t>
                          </w:r>
                          <w:r w:rsidRPr="00C47479">
                            <w:rPr>
                              <w:rFonts w:ascii="Times New Roman" w:hAnsi="Times New Roman" w:cs="Times New Roman"/>
                              <w:i/>
                            </w:rPr>
                            <w:t>n</w:t>
                          </w:r>
                          <w:r w:rsidRPr="00C47479">
                            <w:rPr>
                              <w:rFonts w:ascii="Times New Roman" w:hAnsi="Times New Roman" w:cs="Times New Roman"/>
                            </w:rPr>
                            <w:t xml:space="preserve"> = 21), with reasons:</w:t>
                          </w:r>
                        </w:p>
                        <w:p w14:paraId="4DB24CA6"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6 - different treatments analysed together;</w:t>
                          </w:r>
                        </w:p>
                        <w:p w14:paraId="4C3347E8"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5 - maintenance interventions;</w:t>
                          </w:r>
                        </w:p>
                        <w:p w14:paraId="665A73AF"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4 - no measure of relapse;</w:t>
                          </w:r>
                        </w:p>
                        <w:p w14:paraId="3714E9B3"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 xml:space="preserve">n </w:t>
                          </w:r>
                          <w:r w:rsidRPr="00C47479">
                            <w:rPr>
                              <w:rFonts w:ascii="Times New Roman" w:hAnsi="Times New Roman" w:cs="Times New Roman"/>
                              <w:sz w:val="20"/>
                              <w:szCs w:val="20"/>
                            </w:rPr>
                            <w:t>= 2 - no predictors of relapse;</w:t>
                          </w:r>
                        </w:p>
                        <w:p w14:paraId="38564BCC"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2 - analysis included patients who did not respond to treatment;</w:t>
                          </w:r>
                        </w:p>
                        <w:p w14:paraId="61A6ADCB"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1 - no diagnosis of anxiety;</w:t>
                          </w:r>
                        </w:p>
                        <w:p w14:paraId="52663909" w14:textId="77777777" w:rsidR="00626766" w:rsidRPr="00C47479" w:rsidRDefault="00626766" w:rsidP="00EE4B3B">
                          <w:pPr>
                            <w:rPr>
                              <w:rFonts w:ascii="Times New Roman" w:hAnsi="Times New Roman" w:cs="Times New Roman"/>
                              <w:sz w:val="20"/>
                              <w:szCs w:val="20"/>
                            </w:rPr>
                          </w:pPr>
                          <w:r w:rsidRPr="00C47479">
                            <w:rPr>
                              <w:rFonts w:ascii="Times New Roman" w:hAnsi="Times New Roman" w:cs="Times New Roman"/>
                              <w:i/>
                              <w:sz w:val="20"/>
                              <w:szCs w:val="20"/>
                            </w:rPr>
                            <w:t>n</w:t>
                          </w:r>
                          <w:r w:rsidRPr="00C47479">
                            <w:rPr>
                              <w:rFonts w:ascii="Times New Roman" w:hAnsi="Times New Roman" w:cs="Times New Roman"/>
                              <w:sz w:val="20"/>
                              <w:szCs w:val="20"/>
                            </w:rPr>
                            <w:t xml:space="preserve"> = 1 - no intervention investigated</w:t>
                          </w:r>
                        </w:p>
                        <w:p w14:paraId="36A6E483" w14:textId="77777777" w:rsidR="00626766" w:rsidRPr="00C47479" w:rsidRDefault="00626766" w:rsidP="00EE4B3B">
                          <w:pPr>
                            <w:jc w:val="center"/>
                            <w:rPr>
                              <w:rFonts w:ascii="Times New Roman" w:hAnsi="Times New Roman" w:cs="Times New Roman"/>
                              <w:i/>
                              <w:sz w:val="20"/>
                              <w:szCs w:val="20"/>
                            </w:rPr>
                          </w:pPr>
                          <w:r w:rsidRPr="00C47479">
                            <w:rPr>
                              <w:rFonts w:ascii="Times New Roman" w:hAnsi="Times New Roman" w:cs="Times New Roman"/>
                              <w:i/>
                              <w:sz w:val="20"/>
                              <w:szCs w:val="20"/>
                            </w:rPr>
                            <w:t>Many studies were excluded for multiple reasons.</w:t>
                          </w:r>
                        </w:p>
                        <w:p w14:paraId="3B99520D" w14:textId="77777777" w:rsidR="00626766" w:rsidRPr="00C47479" w:rsidRDefault="00626766" w:rsidP="00EE4B3B">
                          <w:pPr>
                            <w:rPr>
                              <w:rFonts w:ascii="Times New Roman" w:hAnsi="Times New Roman" w:cs="Times New Roman"/>
                            </w:rPr>
                          </w:pPr>
                        </w:p>
                      </w:txbxContent>
                    </v:textbox>
                  </v:shape>
                  <v:shape id="Text Box 347" o:spid="_x0000_s1035" type="#_x0000_t202" style="position:absolute;top:46948;width:2400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JbZxwAAANwAAAAPAAAAZHJzL2Rvd25yZXYueG1sRI9Pa8JA&#10;FMTvQr/D8gpeRDdVqRJdpfgH24tQFcTbI/tMgtm3MbvG+O3dgtDjMDO/YabzxhSipsrllhV89CIQ&#10;xInVOacKDvt1dwzCeWSNhWVS8CAH89lba4qxtnf+pXrnUxEg7GJUkHlfxlK6JCODrmdL4uCdbWXQ&#10;B1mlUld4D3BTyH4UfUqDOYeFDEtaZJRcdjejYPs48nVzi871Tzk+HS7b1XLdWSnVfm++JiA8Nf4/&#10;/Gp/awWD4Qj+zoQjIGdPAAAA//8DAFBLAQItABQABgAIAAAAIQDb4fbL7gAAAIUBAAATAAAAAAAA&#10;AAAAAAAAAAAAAABbQ29udGVudF9UeXBlc10ueG1sUEsBAi0AFAAGAAgAAAAhAFr0LFu/AAAAFQEA&#10;AAsAAAAAAAAAAAAAAAAAHwEAAF9yZWxzLy5yZWxzUEsBAi0AFAAGAAgAAAAhAA6QltnHAAAA3AAA&#10;AA8AAAAAAAAAAAAAAAAABwIAAGRycy9kb3ducmV2LnhtbFBLBQYAAAAAAwADALcAAAD7AgAAAAA=&#10;" strokeweight="1pt">
                    <v:textbox>
                      <w:txbxContent>
                        <w:p w14:paraId="4D8A9A6A"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Hand-searched papers identified via references lists and reverse-citing of eligible records</w:t>
                          </w:r>
                        </w:p>
                        <w:p w14:paraId="5952AFD8"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4)</w:t>
                          </w:r>
                        </w:p>
                      </w:txbxContent>
                    </v:textbox>
                  </v:shape>
                  <v:shape id="Text Box 348" o:spid="_x0000_s1036" type="#_x0000_t202" style="position:absolute;top:61687;width:24003;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KrwwAAANwAAAAPAAAAZHJzL2Rvd25yZXYueG1sRE/LisIw&#10;FN0P+A/hCrMZNNURkWoU8cHMbASrIO4uzbUtNje1ibX+/WQhuDyc92zRmlI0VLvCsoJBPwJBnFpd&#10;cKbgeNj2JiCcR9ZYWiYFT3KwmHc+Zhhr++A9NYnPRAhhF6OC3PsqltKlORl0fVsRB+5ia4M+wDqT&#10;usZHCDelHEbRWBosODTkWNEqp/Sa3I2C3fPEt597dGn+qsn5eN1t1tuvjVKf3XY5BeGp9W/xy/2r&#10;FXyPwtpwJhwBOf8HAAD//wMAUEsBAi0AFAAGAAgAAAAhANvh9svuAAAAhQEAABMAAAAAAAAAAAAA&#10;AAAAAAAAAFtDb250ZW50X1R5cGVzXS54bWxQSwECLQAUAAYACAAAACEAWvQsW78AAAAVAQAACwAA&#10;AAAAAAAAAAAAAAAfAQAAX3JlbHMvLnJlbHNQSwECLQAUAAYACAAAACEAfw8Cq8MAAADcAAAADwAA&#10;AAAAAAAAAAAAAAAHAgAAZHJzL2Rvd25yZXYueG1sUEsFBgAAAAADAAMAtwAAAPcCAAAAAA==&#10;" strokeweight="1pt">
                    <v:textbox>
                      <w:txbxContent>
                        <w:p w14:paraId="715E6B90"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Number of papers included in qualitative synthesis</w:t>
                          </w:r>
                        </w:p>
                        <w:p w14:paraId="4E516F65"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9)</w:t>
                          </w:r>
                        </w:p>
                      </w:txbxContent>
                    </v:textbox>
                  </v:shape>
                  <v:shapetype id="_x0000_t32" coordsize="21600,21600" o:spt="32" o:oned="t" path="m,l21600,21600e" filled="f">
                    <v:path arrowok="t" fillok="f" o:connecttype="none"/>
                    <o:lock v:ext="edit" shapetype="t"/>
                  </v:shapetype>
                  <v:shape id="Straight Arrow Connector 349" o:spid="_x0000_s1037" type="#_x0000_t32" style="position:absolute;left:25111;top:25248;width:43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9yxQAAANwAAAAPAAAAZHJzL2Rvd25yZXYueG1sRI9Pa8JA&#10;FMTvBb/D8gRvdWNTpEZXUUuhB6H4B/T42H0m0ezbkF1N/PZdodDjMDO/YWaLzlbiTo0vHSsYDRMQ&#10;xNqZknMFh/3X6wcIH5ANVo5JwYM8LOa9lxlmxrW8pfsu5CJC2GeooAihzqT0uiCLfuhq4uidXWMx&#10;RNnk0jTYRrit5FuSjKXFkuNCgTWtC9LX3c0q6NK83R5/9Elvxo7S9eWxsp+lUoN+t5yCCNSF//Bf&#10;+9soSN8n8DwTj4Cc/wIAAP//AwBQSwECLQAUAAYACAAAACEA2+H2y+4AAACFAQAAEwAAAAAAAAAA&#10;AAAAAAAAAAAAW0NvbnRlbnRfVHlwZXNdLnhtbFBLAQItABQABgAIAAAAIQBa9CxbvwAAABUBAAAL&#10;AAAAAAAAAAAAAAAAAB8BAABfcmVscy8ucmVsc1BLAQItABQABgAIAAAAIQBsta9yxQAAANwAAAAP&#10;AAAAAAAAAAAAAAAAAAcCAABkcnMvZG93bnJldi54bWxQSwUGAAAAAAMAAwC3AAAA+QIAAAAA&#10;" strokecolor="windowText" strokeweight="2pt">
                    <v:stroke endarrow="block" joinstyle="miter"/>
                  </v:shape>
                  <v:shape id="Straight Arrow Connector 350" o:spid="_x0000_s1038" type="#_x0000_t32" style="position:absolute;left:25111;top:37804;width:438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pAywQAAANwAAAAPAAAAZHJzL2Rvd25yZXYueG1sRE/LisIw&#10;FN0L/kO4A+40HYsi1Sg+GHAhiDowLi/Jta02N6XJ2Pr3ZjEwy8N5L1adrcSTGl86VvA5SkAQa2dK&#10;zhV8X76GMxA+IBusHJOCF3lYLfu9BWbGtXyi5znkIoawz1BBEUKdSel1QRb9yNXEkbu5xmKIsMml&#10;abCN4baS4ySZSoslx4YCa9oWpB/nX6ugS/P29HPUV32YOkq399fG7kqlBh/deg4iUBf+xX/uvVGQ&#10;TuL8eCYeAbl8AwAA//8DAFBLAQItABQABgAIAAAAIQDb4fbL7gAAAIUBAAATAAAAAAAAAAAAAAAA&#10;AAAAAABbQ29udGVudF9UeXBlc10ueG1sUEsBAi0AFAAGAAgAAAAhAFr0LFu/AAAAFQEAAAsAAAAA&#10;AAAAAAAAAAAAHwEAAF9yZWxzLy5yZWxzUEsBAi0AFAAGAAgAAAAhAHhWkDLBAAAA3AAAAA8AAAAA&#10;AAAAAAAAAAAABwIAAGRycy9kb3ducmV2LnhtbFBLBQYAAAAAAwADALcAAAD1AgAAAAA=&#10;" strokecolor="windowText" strokeweight="2pt">
                    <v:stroke endarrow="block" joinstyle="miter"/>
                  </v:shape>
                  <v:shape id="Text Box 351" o:spid="_x0000_s1039" type="#_x0000_t202" style="position:absolute;left:30842;top:61684;width:22058;height:6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D3rxwAAANwAAAAPAAAAZHJzL2Rvd25yZXYueG1sRI9Pa8JA&#10;FMTvBb/D8oReim5sqUh0E8QqbS9CVRBvj+zLH5J9m2bXGL99t1DocZiZ3zCrdDCN6KlzlWUFs2kE&#10;gjizuuJCwem4myxAOI+ssbFMCu7kIE1GDyuMtb3xF/UHX4gAYRejgtL7NpbSZSUZdFPbEgcvt51B&#10;H2RXSN3hLcBNI5+jaC4NVhwWSmxpU1JWH65Gwf5+5u/3a5T3n+3icqr327fd01apx/GwXoLwNPj/&#10;8F/7Qyt4eZ3B75lwBGTyAwAA//8DAFBLAQItABQABgAIAAAAIQDb4fbL7gAAAIUBAAATAAAAAAAA&#10;AAAAAAAAAAAAAABbQ29udGVudF9UeXBlc10ueG1sUEsBAi0AFAAGAAgAAAAhAFr0LFu/AAAAFQEA&#10;AAsAAAAAAAAAAAAAAAAAHwEAAF9yZWxzLy5yZWxzUEsBAi0AFAAGAAgAAAAhAGvsPevHAAAA3AAA&#10;AA8AAAAAAAAAAAAAAAAABwIAAGRycy9kb3ducmV2LnhtbFBLBQYAAAAAAwADALcAAAD7AgAAAAA=&#10;" strokeweight="1pt">
                    <v:textbox>
                      <w:txbxContent>
                        <w:p w14:paraId="086BF388"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Records identified by additional hand-searching</w:t>
                          </w:r>
                        </w:p>
                        <w:p w14:paraId="306A6207" w14:textId="77777777" w:rsidR="00626766" w:rsidRPr="00C47479" w:rsidRDefault="00626766" w:rsidP="00EE4B3B">
                          <w:pPr>
                            <w:jc w:val="center"/>
                            <w:rPr>
                              <w:rFonts w:ascii="Times New Roman" w:hAnsi="Times New Roman" w:cs="Times New Roman"/>
                            </w:rPr>
                          </w:pPr>
                          <w:r w:rsidRPr="00C47479">
                            <w:rPr>
                              <w:rFonts w:ascii="Times New Roman" w:hAnsi="Times New Roman" w:cs="Times New Roman"/>
                            </w:rPr>
                            <w:t>(</w:t>
                          </w:r>
                          <w:r w:rsidRPr="00C47479">
                            <w:rPr>
                              <w:rFonts w:ascii="Times New Roman" w:hAnsi="Times New Roman" w:cs="Times New Roman"/>
                              <w:i/>
                            </w:rPr>
                            <w:t>n</w:t>
                          </w:r>
                          <w:r w:rsidRPr="00C47479">
                            <w:rPr>
                              <w:rFonts w:ascii="Times New Roman" w:hAnsi="Times New Roman" w:cs="Times New Roman"/>
                            </w:rPr>
                            <w:t xml:space="preserve"> = 1)</w:t>
                          </w:r>
                        </w:p>
                      </w:txbxContent>
                    </v:textbox>
                  </v:shape>
                  <v:shape id="Straight Arrow Connector 352" o:spid="_x0000_s1040" type="#_x0000_t32" style="position:absolute;left:25111;top:65236;width:438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RpxxgAAANwAAAAPAAAAZHJzL2Rvd25yZXYueG1sRI9Ba8JA&#10;FITvhf6H5RV6azZaDBKzigiWHqRgDKXeHtlnEsy+jdlNTP99t1DocZiZb5hsM5lWjNS7xrKCWRSD&#10;IC6tbrhSUJz2L0sQziNrbC2Tgm9ysFk/PmSYanvnI425r0SAsEtRQe19l0rpypoMush2xMG72N6g&#10;D7KvpO7xHuCmlfM4TqTBhsNCjR3taiqv+WAUJIeFvh3Pn3s3mqr4Iv1xeBsGpZ6fpu0KhKfJ/4f/&#10;2u9awetiDr9nwhGQ6x8AAAD//wMAUEsBAi0AFAAGAAgAAAAhANvh9svuAAAAhQEAABMAAAAAAAAA&#10;AAAAAAAAAAAAAFtDb250ZW50X1R5cGVzXS54bWxQSwECLQAUAAYACAAAACEAWvQsW78AAAAVAQAA&#10;CwAAAAAAAAAAAAAAAAAfAQAAX3JlbHMvLnJlbHNQSwECLQAUAAYACAAAACEAgIkaccYAAADcAAAA&#10;DwAAAAAAAAAAAAAAAAAHAgAAZHJzL2Rvd25yZXYueG1sUEsFBgAAAAADAAMAtwAAAPoCAAAAAA==&#10;" strokecolor="windowText" strokeweight="2pt">
                    <v:stroke endarrow="block" joinstyle="miter"/>
                  </v:shape>
                  <v:shape id="Straight Arrow Connector 353" o:spid="_x0000_s1041" type="#_x0000_t32" style="position:absolute;left:11464;top:29752;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A5FxQAAANwAAAAPAAAAZHJzL2Rvd25yZXYueG1sRI9Ba8JA&#10;FITvQv/D8oTezEaDItE1tJFCD0JRC/X42H1N0mbfhuzWxH/fLRQ8DjPzDbMtRtuKK/W+caxgnqQg&#10;iLUzDVcK3s8vszUIH5ANto5JwY08FLuHyRZz4wY+0vUUKhEh7HNUUIfQ5VJ6XZNFn7iOOHqfrrcY&#10;ouwraXocIty2cpGmK2mx4bhQY0dlTfr79GMVjFk1HD/e9EUfVo6y8uv2bPeNUo/T8WkDItAY7uH/&#10;9qtRkC0z+DsTj4Dc/QIAAP//AwBQSwECLQAUAAYACAAAACEA2+H2y+4AAACFAQAAEwAAAAAAAAAA&#10;AAAAAAAAAAAAW0NvbnRlbnRfVHlwZXNdLnhtbFBLAQItABQABgAIAAAAIQBa9CxbvwAAABUBAAAL&#10;AAAAAAAAAAAAAAAAAB8BAABfcmVscy8ucmVsc1BLAQItABQABgAIAAAAIQCIhA5FxQAAANwAAAAP&#10;AAAAAAAAAAAAAAAAAAcCAABkcnMvZG93bnJldi54bWxQSwUGAAAAAAMAAwC3AAAA+QIAAAAA&#10;" strokecolor="windowText" strokeweight="2pt">
                    <v:stroke endarrow="block" joinstyle="miter"/>
                  </v:shape>
                  <v:shape id="Straight Arrow Connector 354" o:spid="_x0000_s1042" type="#_x0000_t32" style="position:absolute;left:11464;top:42308;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ZYxxQAAANwAAAAPAAAAZHJzL2Rvd25yZXYueG1sRI9Pa8JA&#10;FMTvBb/D8gRvdWPTikRXUUuhB6H4B/T42H0m0ezbkF1N/PZdodDjMDO/YWaLzlbiTo0vHSsYDRMQ&#10;xNqZknMFh/3X6wSED8gGK8ek4EEeFvPeywwz41re0n0XchEh7DNUUIRQZ1J6XZBFP3Q1cfTOrrEY&#10;omxyaRpsI9xW8i1JxtJiyXGhwJrWBenr7mYVdGnebo8/+qQ3Y0fp+vJY2c9SqUG/W05BBOrCf/iv&#10;/W0UpB/v8DwTj4Cc/wIAAP//AwBQSwECLQAUAAYACAAAACEA2+H2y+4AAACFAQAAEwAAAAAAAAAA&#10;AAAAAAAAAAAAW0NvbnRlbnRfVHlwZXNdLnhtbFBLAQItABQABgAIAAAAIQBa9CxbvwAAABUBAAAL&#10;AAAAAAAAAAAAAAAAAB8BAABfcmVscy8ucmVsc1BLAQItABQABgAIAAAAIQAHbZYxxQAAANwAAAAP&#10;AAAAAAAAAAAAAAAAAAcCAABkcnMvZG93bnJldi54bWxQSwUGAAAAAAMAAwC3AAAA+QIAAAAA&#10;" strokecolor="windowText" strokeweight="2pt">
                    <v:stroke endarrow="block" joinstyle="miter"/>
                  </v:shape>
                  <v:shape id="Straight Arrow Connector 355" o:spid="_x0000_s1043" type="#_x0000_t32" style="position:absolute;left:11464;top:57184;width:0;height:34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TOqxAAAANwAAAAPAAAAZHJzL2Rvd25yZXYueG1sRI9Ba8JA&#10;FITvBf/D8gRvdaNBkegqahF6KBStoMfH7jOJZt+G7NbEf98VhB6HmfmGWaw6W4k7Nb50rGA0TEAQ&#10;a2dKzhUcf3bvMxA+IBusHJOCB3lYLXtvC8yMa3lP90PIRYSwz1BBEUKdSel1QRb90NXE0bu4xmKI&#10;ssmlabCNcFvJcZJMpcWS40KBNW0L0rfDr1XQpXm7P33rs/6aOkq318fGfpRKDfrdeg4iUBf+w6/2&#10;p1GQTibwPBOPgFz+AQAA//8DAFBLAQItABQABgAIAAAAIQDb4fbL7gAAAIUBAAATAAAAAAAAAAAA&#10;AAAAAAAAAABbQ29udGVudF9UeXBlc10ueG1sUEsBAi0AFAAGAAgAAAAhAFr0LFu/AAAAFQEAAAsA&#10;AAAAAAAAAAAAAAAAHwEAAF9yZWxzLy5yZWxzUEsBAi0AFAAGAAgAAAAhAGghM6rEAAAA3AAAAA8A&#10;AAAAAAAAAAAAAAAABwIAAGRycy9kb3ducmV2LnhtbFBLBQYAAAAAAwADALcAAAD4AgAAAAA=&#10;" strokecolor="windowText" strokeweight="2pt">
                    <v:stroke endarrow="block" joinstyle="miter"/>
                  </v:shape>
                  <v:shape id="Straight Arrow Connector 356" o:spid="_x0000_s1044" type="#_x0000_t32" style="position:absolute;left:26340;top:8052;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63dxQAAANwAAAAPAAAAZHJzL2Rvd25yZXYueG1sRI9Pa8JA&#10;FMTvQr/D8gredFNDg0RXaZWCh4L4B/T42H0msdm3Ibs18du7hYLHYWZ+w8yXva3FjVpfOVbwNk5A&#10;EGtnKi4UHA9foykIH5AN1o5JwZ08LBcvgznmxnW8o9s+FCJC2OeooAyhyaX0uiSLfuwa4uhdXGsx&#10;RNkW0rTYRbit5SRJMmmx4rhQYkOrkvTP/tcq6NOi2522+qy/M0fp6nr/tOtKqeFr/zEDEagPz/B/&#10;e2MUpO8Z/J2JR0AuHgAAAP//AwBQSwECLQAUAAYACAAAACEA2+H2y+4AAACFAQAAEwAAAAAAAAAA&#10;AAAAAAAAAAAAW0NvbnRlbnRfVHlwZXNdLnhtbFBLAQItABQABgAIAAAAIQBa9CxbvwAAABUBAAAL&#10;AAAAAAAAAAAAAAAAAB8BAABfcmVscy8ucmVsc1BLAQItABQABgAIAAAAIQCY863dxQAAANwAAAAP&#10;AAAAAAAAAAAAAAAAAAcCAABkcnMvZG93bnJldi54bWxQSwUGAAAAAAMAAwC3AAAA+QIAAAAA&#10;" strokecolor="windowText" strokeweight="2pt">
                    <v:stroke endarrow="block" joinstyle="miter"/>
                  </v:shape>
                  <v:shape id="Straight Arrow Connector 357" o:spid="_x0000_s1045" type="#_x0000_t32" style="position:absolute;left:18288;top:18288;width:0;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whGxQAAANwAAAAPAAAAZHJzL2Rvd25yZXYueG1sRI9Pa8JA&#10;FMTvBb/D8gRvdWNDrURXUUuhB6H4B/T42H0m0ezbkF1N/PZdodDjMDO/YWaLzlbiTo0vHSsYDRMQ&#10;xNqZknMFh/3X6wSED8gGK8ek4EEeFvPeywwz41re0n0XchEh7DNUUIRQZ1J6XZBFP3Q1cfTOrrEY&#10;omxyaRpsI9xW8i1JxtJiyXGhwJrWBenr7mYVdGnebo8/+qQ3Y0fp+vJY2c9SqUG/W05BBOrCf/iv&#10;/W0UpO8f8DwTj4Cc/wIAAP//AwBQSwECLQAUAAYACAAAACEA2+H2y+4AAACFAQAAEwAAAAAAAAAA&#10;AAAAAAAAAAAAW0NvbnRlbnRfVHlwZXNdLnhtbFBLAQItABQABgAIAAAAIQBa9CxbvwAAABUBAAAL&#10;AAAAAAAAAAAAAAAAAB8BAABfcmVscy8ucmVsc1BLAQItABQABgAIAAAAIQD3vwhGxQAAANwAAAAP&#10;AAAAAAAAAAAAAAAAAAcCAABkcnMvZG93bnJldi54bWxQSwUGAAAAAAMAAwC3AAAA+QIAAAAA&#10;" strokecolor="windowText" strokeweight="2pt">
                    <v:stroke endarrow="block" joinstyle="miter"/>
                  </v:shape>
                </v:group>
              </v:group>
            </w:pict>
          </mc:Fallback>
        </mc:AlternateContent>
      </w:r>
    </w:p>
    <w:p w14:paraId="1574CDBB" w14:textId="7752CAD1" w:rsidR="00460C6B" w:rsidRDefault="00460C6B" w:rsidP="007F2741">
      <w:pPr>
        <w:spacing w:line="360" w:lineRule="auto"/>
        <w:jc w:val="both"/>
        <w:rPr>
          <w:rFonts w:ascii="Times New Roman" w:hAnsi="Times New Roman" w:cs="Times New Roman"/>
          <w:b/>
          <w:sz w:val="24"/>
          <w:szCs w:val="24"/>
        </w:rPr>
      </w:pPr>
    </w:p>
    <w:p w14:paraId="28C507A5" w14:textId="77777777" w:rsidR="00460C6B" w:rsidRDefault="00460C6B" w:rsidP="007F2741">
      <w:pPr>
        <w:spacing w:line="360" w:lineRule="auto"/>
        <w:jc w:val="both"/>
        <w:rPr>
          <w:rFonts w:ascii="Times New Roman" w:hAnsi="Times New Roman" w:cs="Times New Roman"/>
          <w:b/>
          <w:sz w:val="24"/>
          <w:szCs w:val="24"/>
        </w:rPr>
      </w:pPr>
    </w:p>
    <w:p w14:paraId="4840C15D" w14:textId="77777777" w:rsidR="00460C6B" w:rsidRDefault="00460C6B" w:rsidP="007F2741">
      <w:pPr>
        <w:spacing w:line="360" w:lineRule="auto"/>
        <w:jc w:val="both"/>
        <w:rPr>
          <w:rFonts w:ascii="Times New Roman" w:hAnsi="Times New Roman" w:cs="Times New Roman"/>
          <w:b/>
          <w:sz w:val="24"/>
          <w:szCs w:val="24"/>
        </w:rPr>
      </w:pPr>
    </w:p>
    <w:p w14:paraId="45CB85A7" w14:textId="77777777" w:rsidR="00460C6B" w:rsidRDefault="00460C6B" w:rsidP="007F2741">
      <w:pPr>
        <w:spacing w:line="360" w:lineRule="auto"/>
        <w:jc w:val="both"/>
        <w:rPr>
          <w:rFonts w:ascii="Times New Roman" w:hAnsi="Times New Roman" w:cs="Times New Roman"/>
          <w:b/>
          <w:sz w:val="24"/>
          <w:szCs w:val="24"/>
        </w:rPr>
      </w:pPr>
    </w:p>
    <w:p w14:paraId="39D7C1E7" w14:textId="77777777" w:rsidR="00460C6B" w:rsidRDefault="00460C6B" w:rsidP="007F2741">
      <w:pPr>
        <w:spacing w:line="360" w:lineRule="auto"/>
        <w:jc w:val="both"/>
        <w:rPr>
          <w:rFonts w:ascii="Times New Roman" w:hAnsi="Times New Roman" w:cs="Times New Roman"/>
          <w:b/>
          <w:sz w:val="24"/>
          <w:szCs w:val="24"/>
        </w:rPr>
      </w:pPr>
    </w:p>
    <w:p w14:paraId="7BCD3E9B" w14:textId="77777777" w:rsidR="00460C6B" w:rsidRDefault="00460C6B" w:rsidP="007F2741">
      <w:pPr>
        <w:spacing w:line="360" w:lineRule="auto"/>
        <w:jc w:val="both"/>
        <w:rPr>
          <w:rFonts w:ascii="Times New Roman" w:hAnsi="Times New Roman" w:cs="Times New Roman"/>
          <w:b/>
          <w:sz w:val="24"/>
          <w:szCs w:val="24"/>
        </w:rPr>
      </w:pPr>
    </w:p>
    <w:p w14:paraId="4498B9FD" w14:textId="77777777" w:rsidR="00460C6B" w:rsidRDefault="00460C6B" w:rsidP="007F2741">
      <w:pPr>
        <w:spacing w:line="360" w:lineRule="auto"/>
        <w:jc w:val="both"/>
        <w:rPr>
          <w:rFonts w:ascii="Times New Roman" w:hAnsi="Times New Roman" w:cs="Times New Roman"/>
          <w:b/>
          <w:sz w:val="24"/>
          <w:szCs w:val="24"/>
        </w:rPr>
      </w:pPr>
    </w:p>
    <w:p w14:paraId="5FB9C3CE" w14:textId="77777777" w:rsidR="00460C6B" w:rsidRDefault="00460C6B" w:rsidP="007F2741">
      <w:pPr>
        <w:spacing w:line="360" w:lineRule="auto"/>
        <w:jc w:val="both"/>
        <w:rPr>
          <w:rFonts w:ascii="Times New Roman" w:hAnsi="Times New Roman" w:cs="Times New Roman"/>
          <w:b/>
          <w:sz w:val="24"/>
          <w:szCs w:val="24"/>
        </w:rPr>
      </w:pPr>
    </w:p>
    <w:p w14:paraId="5D313654" w14:textId="77777777" w:rsidR="00460C6B" w:rsidRDefault="00460C6B" w:rsidP="007F2741">
      <w:pPr>
        <w:spacing w:line="360" w:lineRule="auto"/>
        <w:jc w:val="both"/>
        <w:rPr>
          <w:rFonts w:ascii="Times New Roman" w:hAnsi="Times New Roman" w:cs="Times New Roman"/>
          <w:b/>
          <w:sz w:val="24"/>
          <w:szCs w:val="24"/>
        </w:rPr>
      </w:pPr>
    </w:p>
    <w:p w14:paraId="4A77EB9C" w14:textId="77777777" w:rsidR="00460C6B" w:rsidRDefault="00460C6B" w:rsidP="007F2741">
      <w:pPr>
        <w:spacing w:line="360" w:lineRule="auto"/>
        <w:jc w:val="both"/>
        <w:rPr>
          <w:rFonts w:ascii="Times New Roman" w:hAnsi="Times New Roman" w:cs="Times New Roman"/>
          <w:b/>
          <w:sz w:val="24"/>
          <w:szCs w:val="24"/>
        </w:rPr>
      </w:pPr>
    </w:p>
    <w:p w14:paraId="0576DD53" w14:textId="77777777" w:rsidR="00460C6B" w:rsidRDefault="00460C6B" w:rsidP="007F2741">
      <w:pPr>
        <w:spacing w:line="360" w:lineRule="auto"/>
        <w:jc w:val="both"/>
        <w:rPr>
          <w:rFonts w:ascii="Times New Roman" w:hAnsi="Times New Roman" w:cs="Times New Roman"/>
          <w:b/>
          <w:sz w:val="24"/>
          <w:szCs w:val="24"/>
        </w:rPr>
      </w:pPr>
    </w:p>
    <w:p w14:paraId="10A047CB" w14:textId="77777777" w:rsidR="00460C6B" w:rsidRDefault="00460C6B" w:rsidP="007F2741">
      <w:pPr>
        <w:spacing w:line="360" w:lineRule="auto"/>
        <w:jc w:val="both"/>
        <w:rPr>
          <w:rFonts w:ascii="Times New Roman" w:hAnsi="Times New Roman" w:cs="Times New Roman"/>
          <w:b/>
          <w:sz w:val="24"/>
          <w:szCs w:val="24"/>
        </w:rPr>
      </w:pPr>
    </w:p>
    <w:p w14:paraId="26A5F905" w14:textId="77777777" w:rsidR="00460C6B" w:rsidRDefault="00460C6B" w:rsidP="007F2741">
      <w:pPr>
        <w:spacing w:line="360" w:lineRule="auto"/>
        <w:jc w:val="both"/>
        <w:rPr>
          <w:rFonts w:ascii="Times New Roman" w:hAnsi="Times New Roman" w:cs="Times New Roman"/>
          <w:b/>
          <w:sz w:val="24"/>
          <w:szCs w:val="24"/>
        </w:rPr>
      </w:pPr>
    </w:p>
    <w:p w14:paraId="71450D43" w14:textId="77777777" w:rsidR="00460C6B" w:rsidRDefault="00460C6B" w:rsidP="007F2741">
      <w:pPr>
        <w:spacing w:line="360" w:lineRule="auto"/>
        <w:jc w:val="both"/>
        <w:rPr>
          <w:rFonts w:ascii="Times New Roman" w:hAnsi="Times New Roman" w:cs="Times New Roman"/>
          <w:b/>
          <w:sz w:val="24"/>
          <w:szCs w:val="24"/>
        </w:rPr>
      </w:pPr>
    </w:p>
    <w:p w14:paraId="40D87C86" w14:textId="77777777" w:rsidR="00460C6B" w:rsidRDefault="00460C6B" w:rsidP="007F2741">
      <w:pPr>
        <w:spacing w:line="360" w:lineRule="auto"/>
        <w:jc w:val="both"/>
        <w:rPr>
          <w:rFonts w:ascii="Times New Roman" w:hAnsi="Times New Roman" w:cs="Times New Roman"/>
          <w:b/>
          <w:sz w:val="24"/>
          <w:szCs w:val="24"/>
        </w:rPr>
      </w:pPr>
    </w:p>
    <w:p w14:paraId="096DD267" w14:textId="77777777" w:rsidR="00460C6B" w:rsidRDefault="00460C6B" w:rsidP="007F2741">
      <w:pPr>
        <w:spacing w:line="360" w:lineRule="auto"/>
        <w:jc w:val="both"/>
        <w:rPr>
          <w:rFonts w:ascii="Times New Roman" w:hAnsi="Times New Roman" w:cs="Times New Roman"/>
          <w:b/>
          <w:sz w:val="24"/>
          <w:szCs w:val="24"/>
        </w:rPr>
      </w:pPr>
    </w:p>
    <w:p w14:paraId="43E397E5" w14:textId="77777777" w:rsidR="00460C6B" w:rsidRDefault="00460C6B" w:rsidP="007F2741">
      <w:pPr>
        <w:spacing w:line="360" w:lineRule="auto"/>
        <w:jc w:val="both"/>
        <w:rPr>
          <w:rFonts w:ascii="Times New Roman" w:hAnsi="Times New Roman" w:cs="Times New Roman"/>
          <w:b/>
          <w:sz w:val="24"/>
          <w:szCs w:val="24"/>
        </w:rPr>
      </w:pPr>
    </w:p>
    <w:p w14:paraId="1A764ECC" w14:textId="77777777" w:rsidR="00460C6B" w:rsidRDefault="00460C6B" w:rsidP="007F2741">
      <w:pPr>
        <w:spacing w:line="360" w:lineRule="auto"/>
        <w:jc w:val="both"/>
        <w:rPr>
          <w:rFonts w:ascii="Times New Roman" w:hAnsi="Times New Roman" w:cs="Times New Roman"/>
          <w:b/>
          <w:sz w:val="24"/>
          <w:szCs w:val="24"/>
        </w:rPr>
      </w:pPr>
    </w:p>
    <w:p w14:paraId="523931E0" w14:textId="77777777" w:rsidR="00460C6B" w:rsidRDefault="00460C6B" w:rsidP="007F2741">
      <w:pPr>
        <w:spacing w:line="360" w:lineRule="auto"/>
        <w:jc w:val="both"/>
        <w:rPr>
          <w:rFonts w:ascii="Times New Roman" w:hAnsi="Times New Roman" w:cs="Times New Roman"/>
          <w:b/>
          <w:sz w:val="24"/>
          <w:szCs w:val="24"/>
        </w:rPr>
      </w:pPr>
    </w:p>
    <w:p w14:paraId="3BFEFE85" w14:textId="77777777" w:rsidR="00460C6B" w:rsidRDefault="00460C6B" w:rsidP="007F2741">
      <w:pPr>
        <w:spacing w:line="360" w:lineRule="auto"/>
        <w:jc w:val="both"/>
        <w:rPr>
          <w:rFonts w:ascii="Times New Roman" w:hAnsi="Times New Roman" w:cs="Times New Roman"/>
          <w:b/>
          <w:sz w:val="24"/>
          <w:szCs w:val="24"/>
        </w:rPr>
      </w:pPr>
    </w:p>
    <w:p w14:paraId="53274FDB" w14:textId="77777777" w:rsidR="00460C6B" w:rsidRDefault="00460C6B" w:rsidP="007F2741">
      <w:pPr>
        <w:spacing w:line="360" w:lineRule="auto"/>
        <w:jc w:val="both"/>
        <w:rPr>
          <w:rFonts w:ascii="Times New Roman" w:hAnsi="Times New Roman" w:cs="Times New Roman"/>
          <w:b/>
          <w:sz w:val="24"/>
          <w:szCs w:val="24"/>
        </w:rPr>
      </w:pPr>
    </w:p>
    <w:p w14:paraId="59F5CE6E" w14:textId="77777777" w:rsidR="00460C6B" w:rsidRDefault="00460C6B" w:rsidP="007F2741">
      <w:pPr>
        <w:spacing w:line="360" w:lineRule="auto"/>
        <w:jc w:val="both"/>
        <w:rPr>
          <w:rFonts w:ascii="Times New Roman" w:hAnsi="Times New Roman" w:cs="Times New Roman"/>
          <w:b/>
          <w:sz w:val="24"/>
          <w:szCs w:val="24"/>
        </w:rPr>
      </w:pPr>
    </w:p>
    <w:p w14:paraId="5A7C7C5F" w14:textId="77777777" w:rsidR="00460C6B" w:rsidRDefault="00460C6B" w:rsidP="007F2741">
      <w:pPr>
        <w:spacing w:line="360" w:lineRule="auto"/>
        <w:jc w:val="both"/>
        <w:rPr>
          <w:rFonts w:ascii="Times New Roman" w:hAnsi="Times New Roman" w:cs="Times New Roman"/>
          <w:b/>
          <w:sz w:val="24"/>
          <w:szCs w:val="24"/>
        </w:rPr>
      </w:pPr>
    </w:p>
    <w:p w14:paraId="15F1C9E2" w14:textId="77777777" w:rsidR="00460C6B" w:rsidRDefault="00460C6B" w:rsidP="007F2741">
      <w:pPr>
        <w:spacing w:line="360" w:lineRule="auto"/>
        <w:jc w:val="both"/>
        <w:rPr>
          <w:rFonts w:ascii="Times New Roman" w:hAnsi="Times New Roman" w:cs="Times New Roman"/>
          <w:b/>
          <w:sz w:val="24"/>
          <w:szCs w:val="24"/>
        </w:rPr>
      </w:pPr>
    </w:p>
    <w:p w14:paraId="06DCA47C" w14:textId="537DA362" w:rsidR="007F2741" w:rsidRPr="007D2B24" w:rsidRDefault="00D2344B" w:rsidP="007F2741">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Risk of Bias</w:t>
      </w:r>
      <w:r w:rsidRPr="007D2B24">
        <w:rPr>
          <w:rFonts w:ascii="Times New Roman" w:hAnsi="Times New Roman" w:cs="Times New Roman"/>
          <w:b/>
          <w:sz w:val="24"/>
          <w:szCs w:val="24"/>
        </w:rPr>
        <w:t xml:space="preserve"> </w:t>
      </w:r>
      <w:r w:rsidR="007D2B24" w:rsidRPr="007D2B24">
        <w:rPr>
          <w:rFonts w:ascii="Times New Roman" w:hAnsi="Times New Roman" w:cs="Times New Roman"/>
          <w:b/>
          <w:sz w:val="24"/>
          <w:szCs w:val="24"/>
        </w:rPr>
        <w:t>A</w:t>
      </w:r>
      <w:r w:rsidR="007F2741" w:rsidRPr="007D2B24">
        <w:rPr>
          <w:rFonts w:ascii="Times New Roman" w:hAnsi="Times New Roman" w:cs="Times New Roman"/>
          <w:b/>
          <w:sz w:val="24"/>
          <w:szCs w:val="24"/>
        </w:rPr>
        <w:t>ssessment</w:t>
      </w:r>
    </w:p>
    <w:p w14:paraId="599ECE0F" w14:textId="12669151" w:rsidR="007F2741" w:rsidRPr="00BE3A5D"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t>Two reviewers independently assessed the risk of bias of the nine eligible articles, using an adapted</w:t>
      </w:r>
      <w:r w:rsidRPr="00BE3A5D">
        <w:rPr>
          <w:rStyle w:val="FootnoteReference"/>
          <w:rFonts w:ascii="Times New Roman" w:hAnsi="Times New Roman" w:cs="Times New Roman"/>
          <w:sz w:val="24"/>
          <w:szCs w:val="24"/>
        </w:rPr>
        <w:footnoteReference w:id="1"/>
      </w:r>
      <w:r w:rsidRPr="00BE3A5D">
        <w:rPr>
          <w:rFonts w:ascii="Times New Roman" w:hAnsi="Times New Roman" w:cs="Times New Roman"/>
          <w:sz w:val="24"/>
          <w:szCs w:val="24"/>
        </w:rPr>
        <w:t xml:space="preserve"> version of the CASP Cohort Study Checklist (Critical Appraisal Skills Programme, 2018). Interrater agreement for the two reviewers’ assessments was found to be fair</w:t>
      </w:r>
      <w:r>
        <w:rPr>
          <w:rStyle w:val="FootnoteReference"/>
          <w:rFonts w:ascii="Times New Roman" w:hAnsi="Times New Roman" w:cs="Times New Roman"/>
          <w:sz w:val="24"/>
          <w:szCs w:val="24"/>
        </w:rPr>
        <w:footnoteReference w:id="2"/>
      </w:r>
      <w:r w:rsidRPr="00BE3A5D">
        <w:rPr>
          <w:rFonts w:ascii="Times New Roman" w:hAnsi="Times New Roman" w:cs="Times New Roman"/>
          <w:sz w:val="24"/>
          <w:szCs w:val="24"/>
        </w:rPr>
        <w:t xml:space="preserve"> (Cohen’s kappa = 0.34), thus demonstrating</w:t>
      </w:r>
      <w:r>
        <w:rPr>
          <w:rFonts w:ascii="Times New Roman" w:hAnsi="Times New Roman" w:cs="Times New Roman"/>
          <w:sz w:val="24"/>
          <w:szCs w:val="24"/>
        </w:rPr>
        <w:t xml:space="preserve"> </w:t>
      </w:r>
      <w:r w:rsidRPr="00BE3A5D">
        <w:rPr>
          <w:rFonts w:ascii="Times New Roman" w:hAnsi="Times New Roman" w:cs="Times New Roman"/>
          <w:sz w:val="24"/>
          <w:szCs w:val="24"/>
        </w:rPr>
        <w:t xml:space="preserve">significant disagreement between the reviewers in terms of their initial </w:t>
      </w:r>
      <w:r w:rsidR="00A83CDE">
        <w:rPr>
          <w:rFonts w:ascii="Times New Roman" w:hAnsi="Times New Roman" w:cs="Times New Roman"/>
          <w:sz w:val="24"/>
          <w:szCs w:val="24"/>
        </w:rPr>
        <w:t>risk of bias</w:t>
      </w:r>
      <w:r w:rsidRPr="00BE3A5D">
        <w:rPr>
          <w:rFonts w:ascii="Times New Roman" w:hAnsi="Times New Roman" w:cs="Times New Roman"/>
          <w:sz w:val="24"/>
          <w:szCs w:val="24"/>
        </w:rPr>
        <w:t xml:space="preserve"> assessments. However, these disagreements were resolved through discussion, with reviewers reaching complete consensus on all items.</w:t>
      </w:r>
    </w:p>
    <w:p w14:paraId="3C540B50" w14:textId="77777777" w:rsidR="007F2741" w:rsidRPr="00BE3A5D" w:rsidRDefault="007F2741" w:rsidP="007F2741">
      <w:pPr>
        <w:spacing w:line="360" w:lineRule="auto"/>
        <w:jc w:val="both"/>
        <w:rPr>
          <w:rFonts w:ascii="Times New Roman" w:hAnsi="Times New Roman" w:cs="Times New Roman"/>
          <w:sz w:val="24"/>
          <w:szCs w:val="24"/>
        </w:rPr>
      </w:pPr>
    </w:p>
    <w:p w14:paraId="7F42CB2F" w14:textId="08AE9E40" w:rsidR="007F2741" w:rsidRPr="007D2B24" w:rsidRDefault="007D2B24" w:rsidP="007F2741">
      <w:pPr>
        <w:spacing w:line="360" w:lineRule="auto"/>
        <w:jc w:val="both"/>
        <w:rPr>
          <w:rFonts w:ascii="Times New Roman" w:hAnsi="Times New Roman" w:cs="Times New Roman"/>
          <w:b/>
          <w:sz w:val="24"/>
          <w:szCs w:val="24"/>
        </w:rPr>
      </w:pPr>
      <w:r w:rsidRPr="007D2B24">
        <w:rPr>
          <w:rFonts w:ascii="Times New Roman" w:hAnsi="Times New Roman" w:cs="Times New Roman"/>
          <w:b/>
          <w:sz w:val="24"/>
          <w:szCs w:val="24"/>
        </w:rPr>
        <w:t>Data Extraction and S</w:t>
      </w:r>
      <w:r w:rsidR="007F2741" w:rsidRPr="007D2B24">
        <w:rPr>
          <w:rFonts w:ascii="Times New Roman" w:hAnsi="Times New Roman" w:cs="Times New Roman"/>
          <w:b/>
          <w:sz w:val="24"/>
          <w:szCs w:val="24"/>
        </w:rPr>
        <w:t>ynthesis</w:t>
      </w:r>
    </w:p>
    <w:p w14:paraId="1FDED128" w14:textId="431A3CE8" w:rsidR="00794745"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t xml:space="preserve">Data were extracted and tabulated by one reviewer using a structured form developed with guidance from the Cochrane Collaboration Data Collection Form (Cochrane Collaboration, 2014). A narrative synthesis of the characteristics, methods and results of the identified studies was conducted. If the investigation of an individual potential predictor was replicated across multiple studies and there was sufficient reporting of statistical information, a random-effects meta-analysis was also conducted to </w:t>
      </w:r>
      <w:r>
        <w:rPr>
          <w:rFonts w:ascii="Times New Roman" w:hAnsi="Times New Roman" w:cs="Times New Roman"/>
          <w:sz w:val="24"/>
          <w:szCs w:val="24"/>
        </w:rPr>
        <w:t>enable</w:t>
      </w:r>
      <w:r w:rsidRPr="00BE3A5D">
        <w:rPr>
          <w:rFonts w:ascii="Times New Roman" w:hAnsi="Times New Roman" w:cs="Times New Roman"/>
          <w:sz w:val="24"/>
          <w:szCs w:val="24"/>
        </w:rPr>
        <w:t xml:space="preserve"> a quantitative synthesis of data. This was performed using the ‘Meta-Essentials’ Excel workbook for meta-analysis (Suurmond</w:t>
      </w:r>
      <w:r w:rsidR="00E15967" w:rsidRPr="00E15967">
        <w:rPr>
          <w:rFonts w:ascii="Times New Roman" w:hAnsi="Times New Roman" w:cs="Times New Roman"/>
          <w:sz w:val="24"/>
          <w:szCs w:val="24"/>
        </w:rPr>
        <w:t xml:space="preserve"> </w:t>
      </w:r>
      <w:r w:rsidR="00E15967">
        <w:rPr>
          <w:rFonts w:ascii="Times New Roman" w:hAnsi="Times New Roman" w:cs="Times New Roman"/>
          <w:sz w:val="24"/>
          <w:szCs w:val="24"/>
        </w:rPr>
        <w:t>et al.,</w:t>
      </w:r>
      <w:r w:rsidRPr="00BE3A5D">
        <w:rPr>
          <w:rFonts w:ascii="Times New Roman" w:hAnsi="Times New Roman" w:cs="Times New Roman"/>
          <w:sz w:val="24"/>
          <w:szCs w:val="24"/>
        </w:rPr>
        <w:t xml:space="preserve"> 2017). To enable meta-analysis and the calculation of a pooled effect size, relevant inferential statistics (e.g. t-test, chi-square, log rank) were transformed into correlation coefficients (</w:t>
      </w:r>
      <w:r w:rsidRPr="00BE3A5D">
        <w:rPr>
          <w:rFonts w:ascii="Times New Roman" w:hAnsi="Times New Roman" w:cs="Times New Roman"/>
          <w:i/>
          <w:sz w:val="24"/>
          <w:szCs w:val="24"/>
        </w:rPr>
        <w:t>r</w:t>
      </w:r>
      <w:r w:rsidRPr="00BE3A5D">
        <w:rPr>
          <w:rFonts w:ascii="Times New Roman" w:hAnsi="Times New Roman" w:cs="Times New Roman"/>
          <w:sz w:val="24"/>
          <w:szCs w:val="24"/>
        </w:rPr>
        <w:t>). Heterogeneity was assessed using the Q and I</w:t>
      </w:r>
      <w:r w:rsidRPr="00BE3A5D">
        <w:rPr>
          <w:rFonts w:ascii="Times New Roman" w:hAnsi="Times New Roman" w:cs="Times New Roman"/>
          <w:sz w:val="24"/>
          <w:szCs w:val="24"/>
          <w:vertAlign w:val="superscript"/>
        </w:rPr>
        <w:t>2</w:t>
      </w:r>
      <w:r w:rsidRPr="00BE3A5D">
        <w:rPr>
          <w:rFonts w:ascii="Times New Roman" w:hAnsi="Times New Roman" w:cs="Times New Roman"/>
          <w:sz w:val="24"/>
          <w:szCs w:val="24"/>
        </w:rPr>
        <w:t xml:space="preserve"> statistics (Higgins</w:t>
      </w:r>
      <w:r w:rsidR="00E15967" w:rsidRPr="00E15967">
        <w:rPr>
          <w:rFonts w:ascii="Times New Roman" w:hAnsi="Times New Roman" w:cs="Times New Roman"/>
          <w:sz w:val="24"/>
          <w:szCs w:val="24"/>
        </w:rPr>
        <w:t xml:space="preserve"> </w:t>
      </w:r>
      <w:r w:rsidR="00E15967">
        <w:rPr>
          <w:rFonts w:ascii="Times New Roman" w:hAnsi="Times New Roman" w:cs="Times New Roman"/>
          <w:sz w:val="24"/>
          <w:szCs w:val="24"/>
        </w:rPr>
        <w:t xml:space="preserve">et al., </w:t>
      </w:r>
      <w:r w:rsidRPr="00BE3A5D">
        <w:rPr>
          <w:rFonts w:ascii="Times New Roman" w:hAnsi="Times New Roman" w:cs="Times New Roman"/>
          <w:sz w:val="24"/>
          <w:szCs w:val="24"/>
        </w:rPr>
        <w:t>2003), while potential publication bias was examined through investigation of funnel plots using Egger’s regression and rank-correlation tests. The small number of eligible studies prevented subgroup or moderator analyses from being possible.</w:t>
      </w:r>
    </w:p>
    <w:p w14:paraId="609F6E64" w14:textId="7E0DEBF5" w:rsidR="003D5925" w:rsidRDefault="003D5925" w:rsidP="007F2741">
      <w:pPr>
        <w:spacing w:line="360" w:lineRule="auto"/>
        <w:jc w:val="both"/>
        <w:rPr>
          <w:rFonts w:ascii="Times New Roman" w:hAnsi="Times New Roman" w:cs="Times New Roman"/>
          <w:sz w:val="24"/>
          <w:szCs w:val="24"/>
        </w:rPr>
      </w:pPr>
    </w:p>
    <w:p w14:paraId="772220FE" w14:textId="35610562" w:rsidR="00065107" w:rsidRDefault="00065107" w:rsidP="007F2741">
      <w:pPr>
        <w:spacing w:line="360" w:lineRule="auto"/>
        <w:jc w:val="both"/>
        <w:rPr>
          <w:rFonts w:ascii="Times New Roman" w:hAnsi="Times New Roman" w:cs="Times New Roman"/>
          <w:sz w:val="24"/>
          <w:szCs w:val="24"/>
        </w:rPr>
      </w:pPr>
    </w:p>
    <w:p w14:paraId="661853B2" w14:textId="77777777" w:rsidR="00065107" w:rsidRDefault="00065107" w:rsidP="007F2741">
      <w:pPr>
        <w:spacing w:line="360" w:lineRule="auto"/>
        <w:jc w:val="both"/>
        <w:rPr>
          <w:rFonts w:ascii="Times New Roman" w:hAnsi="Times New Roman" w:cs="Times New Roman"/>
          <w:sz w:val="24"/>
          <w:szCs w:val="24"/>
        </w:rPr>
      </w:pPr>
    </w:p>
    <w:p w14:paraId="535EF3FC" w14:textId="37C06F0F" w:rsidR="007F2741" w:rsidRPr="00BE3A5D" w:rsidRDefault="007F2741" w:rsidP="00065107">
      <w:pPr>
        <w:spacing w:line="360" w:lineRule="auto"/>
        <w:jc w:val="center"/>
        <w:rPr>
          <w:rFonts w:ascii="Times New Roman" w:hAnsi="Times New Roman" w:cs="Times New Roman"/>
          <w:b/>
          <w:sz w:val="24"/>
          <w:szCs w:val="24"/>
        </w:rPr>
      </w:pPr>
      <w:r w:rsidRPr="00BE3A5D">
        <w:rPr>
          <w:rFonts w:ascii="Times New Roman" w:hAnsi="Times New Roman" w:cs="Times New Roman"/>
          <w:b/>
          <w:sz w:val="24"/>
          <w:szCs w:val="24"/>
        </w:rPr>
        <w:lastRenderedPageBreak/>
        <w:t>Results</w:t>
      </w:r>
    </w:p>
    <w:p w14:paraId="7CC2FD69" w14:textId="0EAE026B" w:rsidR="007F2741" w:rsidRPr="007D2B24" w:rsidRDefault="007D2B24" w:rsidP="007F2741">
      <w:pPr>
        <w:spacing w:line="360" w:lineRule="auto"/>
        <w:jc w:val="both"/>
        <w:rPr>
          <w:rFonts w:ascii="Times New Roman" w:hAnsi="Times New Roman" w:cs="Times New Roman"/>
          <w:b/>
          <w:sz w:val="24"/>
          <w:szCs w:val="24"/>
        </w:rPr>
      </w:pPr>
      <w:r>
        <w:rPr>
          <w:rFonts w:ascii="Times New Roman" w:hAnsi="Times New Roman" w:cs="Times New Roman"/>
          <w:b/>
          <w:sz w:val="24"/>
          <w:szCs w:val="24"/>
        </w:rPr>
        <w:t>Study C</w:t>
      </w:r>
      <w:r w:rsidR="007F2741" w:rsidRPr="007D2B24">
        <w:rPr>
          <w:rFonts w:ascii="Times New Roman" w:hAnsi="Times New Roman" w:cs="Times New Roman"/>
          <w:b/>
          <w:sz w:val="24"/>
          <w:szCs w:val="24"/>
        </w:rPr>
        <w:t>haracteristics</w:t>
      </w:r>
    </w:p>
    <w:p w14:paraId="110D95C5" w14:textId="68E1BA43" w:rsidR="007F2741" w:rsidRPr="00BE3A5D" w:rsidRDefault="007F2741" w:rsidP="009E323B">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 xml:space="preserve">The nine studies </w:t>
      </w:r>
      <w:r>
        <w:rPr>
          <w:rFonts w:ascii="Times New Roman" w:hAnsi="Times New Roman" w:cs="Times New Roman"/>
          <w:sz w:val="24"/>
          <w:szCs w:val="24"/>
        </w:rPr>
        <w:t xml:space="preserve">deemed </w:t>
      </w:r>
      <w:r w:rsidRPr="00BE3A5D">
        <w:rPr>
          <w:rFonts w:ascii="Times New Roman" w:hAnsi="Times New Roman" w:cs="Times New Roman"/>
          <w:sz w:val="24"/>
          <w:szCs w:val="24"/>
        </w:rPr>
        <w:t>eligible for</w:t>
      </w:r>
      <w:r w:rsidR="000C4DE6">
        <w:rPr>
          <w:rFonts w:ascii="Times New Roman" w:hAnsi="Times New Roman" w:cs="Times New Roman"/>
          <w:sz w:val="24"/>
          <w:szCs w:val="24"/>
        </w:rPr>
        <w:t xml:space="preserve"> review are described in Table 2</w:t>
      </w:r>
      <w:r>
        <w:rPr>
          <w:rFonts w:ascii="Times New Roman" w:hAnsi="Times New Roman" w:cs="Times New Roman"/>
          <w:sz w:val="24"/>
          <w:szCs w:val="24"/>
        </w:rPr>
        <w:t>.1</w:t>
      </w:r>
      <w:r w:rsidRPr="00BE3A5D">
        <w:rPr>
          <w:rFonts w:ascii="Times New Roman" w:hAnsi="Times New Roman" w:cs="Times New Roman"/>
          <w:sz w:val="24"/>
          <w:szCs w:val="24"/>
        </w:rPr>
        <w:t xml:space="preserve">, with all of the studies being longitudinal cohort studies. </w:t>
      </w:r>
      <w:r>
        <w:rPr>
          <w:rFonts w:ascii="Times New Roman" w:hAnsi="Times New Roman" w:cs="Times New Roman"/>
          <w:sz w:val="24"/>
          <w:szCs w:val="24"/>
        </w:rPr>
        <w:t>The mean a</w:t>
      </w:r>
      <w:r w:rsidRPr="00BE3A5D">
        <w:rPr>
          <w:rFonts w:ascii="Times New Roman" w:hAnsi="Times New Roman" w:cs="Times New Roman"/>
          <w:sz w:val="24"/>
          <w:szCs w:val="24"/>
        </w:rPr>
        <w:t>ge of participants</w:t>
      </w:r>
      <w:r>
        <w:rPr>
          <w:rFonts w:ascii="Times New Roman" w:hAnsi="Times New Roman" w:cs="Times New Roman"/>
          <w:sz w:val="24"/>
          <w:szCs w:val="24"/>
        </w:rPr>
        <w:t xml:space="preserve"> within each study</w:t>
      </w:r>
      <w:r w:rsidRPr="00BE3A5D">
        <w:rPr>
          <w:rFonts w:ascii="Times New Roman" w:hAnsi="Times New Roman" w:cs="Times New Roman"/>
          <w:sz w:val="24"/>
          <w:szCs w:val="24"/>
        </w:rPr>
        <w:t xml:space="preserve"> ranged from 30.6 to 42.4 years. Two pairs of studies were related. Braga</w:t>
      </w:r>
      <w:r w:rsidR="00E15967" w:rsidRPr="00E15967">
        <w:rPr>
          <w:rFonts w:ascii="Times New Roman" w:hAnsi="Times New Roman" w:cs="Times New Roman"/>
          <w:sz w:val="24"/>
          <w:szCs w:val="24"/>
        </w:rPr>
        <w:t xml:space="preserve"> </w:t>
      </w:r>
      <w:r w:rsidR="00E15967">
        <w:rPr>
          <w:rFonts w:ascii="Times New Roman" w:hAnsi="Times New Roman" w:cs="Times New Roman"/>
          <w:sz w:val="24"/>
          <w:szCs w:val="24"/>
        </w:rPr>
        <w:t xml:space="preserve">et al. </w:t>
      </w:r>
      <w:r w:rsidRPr="00BE3A5D">
        <w:rPr>
          <w:rFonts w:ascii="Times New Roman" w:hAnsi="Times New Roman" w:cs="Times New Roman"/>
          <w:sz w:val="24"/>
          <w:szCs w:val="24"/>
        </w:rPr>
        <w:t>(2010) was an investigation that continued on from Braga et al. (2005), and therefore used the same sample. Meanwhile, Fava</w:t>
      </w:r>
      <w:r w:rsidR="00E15967" w:rsidRPr="00E15967">
        <w:rPr>
          <w:rFonts w:ascii="Times New Roman" w:hAnsi="Times New Roman" w:cs="Times New Roman"/>
          <w:sz w:val="24"/>
          <w:szCs w:val="24"/>
        </w:rPr>
        <w:t xml:space="preserve"> </w:t>
      </w:r>
      <w:r w:rsidR="00E15967">
        <w:rPr>
          <w:rFonts w:ascii="Times New Roman" w:hAnsi="Times New Roman" w:cs="Times New Roman"/>
          <w:sz w:val="24"/>
          <w:szCs w:val="24"/>
        </w:rPr>
        <w:t xml:space="preserve">et al. </w:t>
      </w:r>
      <w:r w:rsidRPr="00BE3A5D">
        <w:rPr>
          <w:rFonts w:ascii="Times New Roman" w:hAnsi="Times New Roman" w:cs="Times New Roman"/>
          <w:sz w:val="24"/>
          <w:szCs w:val="24"/>
        </w:rPr>
        <w:t xml:space="preserve">(1995) was a preliminary investigation that </w:t>
      </w:r>
      <w:r w:rsidR="002C3B4C">
        <w:rPr>
          <w:rFonts w:ascii="Times New Roman" w:hAnsi="Times New Roman" w:cs="Times New Roman"/>
          <w:sz w:val="24"/>
          <w:szCs w:val="24"/>
        </w:rPr>
        <w:t>preceded Fava et al. (2001b</w:t>
      </w:r>
      <w:r w:rsidRPr="00BE3A5D">
        <w:rPr>
          <w:rFonts w:ascii="Times New Roman" w:hAnsi="Times New Roman" w:cs="Times New Roman"/>
          <w:sz w:val="24"/>
          <w:szCs w:val="24"/>
        </w:rPr>
        <w:t>), and therefore used a sample that was later a subset of the latter article.</w:t>
      </w:r>
    </w:p>
    <w:p w14:paraId="51376368" w14:textId="773AF4CA"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Panic disorder was the most commonly investigated disorder (</w:t>
      </w:r>
      <w:r w:rsidRPr="00BE3A5D">
        <w:rPr>
          <w:rFonts w:ascii="Times New Roman" w:hAnsi="Times New Roman" w:cs="Times New Roman"/>
          <w:i/>
          <w:sz w:val="24"/>
          <w:szCs w:val="24"/>
        </w:rPr>
        <w:t>n</w:t>
      </w:r>
      <w:r w:rsidRPr="00BE3A5D">
        <w:rPr>
          <w:rFonts w:ascii="Times New Roman" w:hAnsi="Times New Roman" w:cs="Times New Roman"/>
          <w:sz w:val="24"/>
          <w:szCs w:val="24"/>
        </w:rPr>
        <w:t xml:space="preserve">=4 studies). For the remaining five studies, two investigated OCD, two investigated social anxiety disorder, and one investigated a mix of anxiety disorders. </w:t>
      </w:r>
      <w:r>
        <w:rPr>
          <w:rFonts w:ascii="Times New Roman" w:hAnsi="Times New Roman" w:cs="Times New Roman"/>
          <w:sz w:val="24"/>
          <w:szCs w:val="24"/>
        </w:rPr>
        <w:t>N</w:t>
      </w:r>
      <w:r w:rsidRPr="00BE3A5D">
        <w:rPr>
          <w:rFonts w:ascii="Times New Roman" w:hAnsi="Times New Roman" w:cs="Times New Roman"/>
          <w:sz w:val="24"/>
          <w:szCs w:val="24"/>
        </w:rPr>
        <w:t>o studies specifically examined separation anxiety disorder, selective mutism, specific phobia, generalised anxiety disorder, or PTSD. There was also variation in terms of the CBT interventions investigated</w:t>
      </w:r>
      <w:r>
        <w:rPr>
          <w:rFonts w:ascii="Times New Roman" w:hAnsi="Times New Roman" w:cs="Times New Roman"/>
          <w:sz w:val="24"/>
          <w:szCs w:val="24"/>
        </w:rPr>
        <w:t>;</w:t>
      </w:r>
      <w:r w:rsidRPr="00BE3A5D">
        <w:rPr>
          <w:rFonts w:ascii="Times New Roman" w:hAnsi="Times New Roman" w:cs="Times New Roman"/>
          <w:sz w:val="24"/>
          <w:szCs w:val="24"/>
        </w:rPr>
        <w:t xml:space="preserve"> three studies explor</w:t>
      </w:r>
      <w:r>
        <w:rPr>
          <w:rFonts w:ascii="Times New Roman" w:hAnsi="Times New Roman" w:cs="Times New Roman"/>
          <w:sz w:val="24"/>
          <w:szCs w:val="24"/>
        </w:rPr>
        <w:t>ed</w:t>
      </w:r>
      <w:r w:rsidRPr="00BE3A5D">
        <w:rPr>
          <w:rFonts w:ascii="Times New Roman" w:hAnsi="Times New Roman" w:cs="Times New Roman"/>
          <w:sz w:val="24"/>
          <w:szCs w:val="24"/>
        </w:rPr>
        <w:t xml:space="preserve"> relapse after one-to-one CBT, three following cognitive behavioural group therapy (CBGT), and three following exposure therapy. No studies reported using a treatment fidelity check or therapist competency measure</w:t>
      </w:r>
      <w:r>
        <w:rPr>
          <w:rFonts w:ascii="Times New Roman" w:hAnsi="Times New Roman" w:cs="Times New Roman"/>
          <w:sz w:val="24"/>
          <w:szCs w:val="24"/>
        </w:rPr>
        <w:t>s</w:t>
      </w:r>
      <w:r w:rsidRPr="00BE3A5D">
        <w:rPr>
          <w:rFonts w:ascii="Times New Roman" w:hAnsi="Times New Roman" w:cs="Times New Roman"/>
          <w:sz w:val="24"/>
          <w:szCs w:val="24"/>
        </w:rPr>
        <w:t>. Moreover, one study exploring one-to</w:t>
      </w:r>
      <w:r w:rsidR="002C1F8C">
        <w:rPr>
          <w:rFonts w:ascii="Times New Roman" w:hAnsi="Times New Roman" w:cs="Times New Roman"/>
          <w:sz w:val="24"/>
          <w:szCs w:val="24"/>
        </w:rPr>
        <w:t>-one CBT (Lincoln et al., 2005)</w:t>
      </w:r>
      <w:r w:rsidRPr="00BE3A5D">
        <w:rPr>
          <w:rFonts w:ascii="Times New Roman" w:hAnsi="Times New Roman" w:cs="Times New Roman"/>
          <w:sz w:val="24"/>
          <w:szCs w:val="24"/>
        </w:rPr>
        <w:t xml:space="preserve"> used a</w:t>
      </w:r>
      <w:r>
        <w:rPr>
          <w:rFonts w:ascii="Times New Roman" w:hAnsi="Times New Roman" w:cs="Times New Roman"/>
          <w:sz w:val="24"/>
          <w:szCs w:val="24"/>
        </w:rPr>
        <w:t xml:space="preserve"> relatively idiosyncratic</w:t>
      </w:r>
      <w:r w:rsidRPr="00BE3A5D">
        <w:rPr>
          <w:rFonts w:ascii="Times New Roman" w:hAnsi="Times New Roman" w:cs="Times New Roman"/>
          <w:sz w:val="24"/>
          <w:szCs w:val="24"/>
        </w:rPr>
        <w:t xml:space="preserve"> treatment protocol. This protocol consisted of a five-to-seven-day intensive treatment phase consisting of high-density exposure with cognitive restructuring. </w:t>
      </w:r>
      <w:r>
        <w:rPr>
          <w:rFonts w:ascii="Times New Roman" w:hAnsi="Times New Roman" w:cs="Times New Roman"/>
          <w:sz w:val="24"/>
          <w:szCs w:val="24"/>
        </w:rPr>
        <w:t>Following this</w:t>
      </w:r>
      <w:r w:rsidRPr="00BE3A5D">
        <w:rPr>
          <w:rFonts w:ascii="Times New Roman" w:hAnsi="Times New Roman" w:cs="Times New Roman"/>
          <w:sz w:val="24"/>
          <w:szCs w:val="24"/>
        </w:rPr>
        <w:t>, pa</w:t>
      </w:r>
      <w:r>
        <w:rPr>
          <w:rFonts w:ascii="Times New Roman" w:hAnsi="Times New Roman" w:cs="Times New Roman"/>
          <w:sz w:val="24"/>
          <w:szCs w:val="24"/>
        </w:rPr>
        <w:t>rticipants</w:t>
      </w:r>
      <w:r w:rsidRPr="00BE3A5D">
        <w:rPr>
          <w:rFonts w:ascii="Times New Roman" w:hAnsi="Times New Roman" w:cs="Times New Roman"/>
          <w:sz w:val="24"/>
          <w:szCs w:val="24"/>
        </w:rPr>
        <w:t xml:space="preserve"> were instructed to continue expos</w:t>
      </w:r>
      <w:r>
        <w:rPr>
          <w:rFonts w:ascii="Times New Roman" w:hAnsi="Times New Roman" w:cs="Times New Roman"/>
          <w:sz w:val="24"/>
          <w:szCs w:val="24"/>
        </w:rPr>
        <w:t>ure</w:t>
      </w:r>
      <w:r w:rsidRPr="00BE3A5D">
        <w:rPr>
          <w:rFonts w:ascii="Times New Roman" w:hAnsi="Times New Roman" w:cs="Times New Roman"/>
          <w:sz w:val="24"/>
          <w:szCs w:val="24"/>
        </w:rPr>
        <w:t xml:space="preserve"> in their everyday lives for six weeks, and were provided with further support from their therapist during this time if needed. The authors acknowledged that their adopted “format of treatment differed from existing approaches” (p. 212), with CBT for common mental health problems typically being delivered through weekly sessio</w:t>
      </w:r>
      <w:r w:rsidR="00E15967">
        <w:rPr>
          <w:rFonts w:ascii="Times New Roman" w:hAnsi="Times New Roman" w:cs="Times New Roman"/>
          <w:sz w:val="24"/>
          <w:szCs w:val="24"/>
        </w:rPr>
        <w:t>ns (Arch et al., 2012; Cuijpers et al.,</w:t>
      </w:r>
      <w:r w:rsidR="00AC1788">
        <w:rPr>
          <w:rFonts w:ascii="Times New Roman" w:hAnsi="Times New Roman" w:cs="Times New Roman"/>
          <w:sz w:val="24"/>
          <w:szCs w:val="24"/>
        </w:rPr>
        <w:t xml:space="preserve"> 2013c</w:t>
      </w:r>
      <w:r w:rsidRPr="00BE3A5D">
        <w:rPr>
          <w:rFonts w:ascii="Times New Roman" w:hAnsi="Times New Roman" w:cs="Times New Roman"/>
          <w:sz w:val="24"/>
          <w:szCs w:val="24"/>
        </w:rPr>
        <w:t>).</w:t>
      </w:r>
    </w:p>
    <w:p w14:paraId="54ED7980" w14:textId="0791103B" w:rsidR="007F2741" w:rsidRDefault="007F2741" w:rsidP="007F2741">
      <w:pPr>
        <w:spacing w:line="360" w:lineRule="auto"/>
        <w:ind w:firstLine="720"/>
        <w:jc w:val="both"/>
        <w:rPr>
          <w:rFonts w:ascii="Times New Roman" w:hAnsi="Times New Roman" w:cs="Times New Roman"/>
          <w:sz w:val="24"/>
          <w:szCs w:val="24"/>
        </w:rPr>
      </w:pPr>
    </w:p>
    <w:p w14:paraId="1E4310D3" w14:textId="77777777" w:rsidR="00065107" w:rsidRPr="007D2B24" w:rsidRDefault="00065107" w:rsidP="00065107">
      <w:pPr>
        <w:spacing w:line="360" w:lineRule="auto"/>
        <w:jc w:val="both"/>
        <w:rPr>
          <w:rFonts w:ascii="Times New Roman" w:hAnsi="Times New Roman" w:cs="Times New Roman"/>
          <w:b/>
          <w:sz w:val="24"/>
          <w:szCs w:val="24"/>
        </w:rPr>
      </w:pPr>
      <w:r>
        <w:rPr>
          <w:rFonts w:ascii="Times New Roman" w:hAnsi="Times New Roman" w:cs="Times New Roman"/>
          <w:b/>
          <w:i/>
          <w:sz w:val="24"/>
          <w:szCs w:val="24"/>
        </w:rPr>
        <w:t>Relapse D</w:t>
      </w:r>
      <w:r w:rsidRPr="007D2B24">
        <w:rPr>
          <w:rFonts w:ascii="Times New Roman" w:hAnsi="Times New Roman" w:cs="Times New Roman"/>
          <w:b/>
          <w:i/>
          <w:sz w:val="24"/>
          <w:szCs w:val="24"/>
        </w:rPr>
        <w:t>efinitions</w:t>
      </w:r>
    </w:p>
    <w:p w14:paraId="0DE922F5" w14:textId="77777777" w:rsidR="00065107" w:rsidRPr="00BE3A5D" w:rsidRDefault="00065107" w:rsidP="00065107">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 xml:space="preserve">There were differences in how relapse was operationalised. Five studies assessed relapse status using the clinical global impressions scale (CGI; Guy, 1976). This scale assesses a clinician’s subjective perception of the global severity of a disorder based on interview, and ranges from 1-7 (minimal to severe symptoms). DiMauro et al. (2013b) </w:t>
      </w:r>
      <w:r w:rsidRPr="00BE3A5D">
        <w:rPr>
          <w:rFonts w:ascii="Times New Roman" w:hAnsi="Times New Roman" w:cs="Times New Roman"/>
          <w:sz w:val="24"/>
          <w:szCs w:val="24"/>
        </w:rPr>
        <w:lastRenderedPageBreak/>
        <w:t>used the CGI, but in contrast to other studies, used a self-report version. For every study that used the CGI, patients had to have a score greater than two (“borderline ill”) to meet criteria for relapse. However, only one study (Otto</w:t>
      </w:r>
      <w:r w:rsidRPr="00E15967">
        <w:rPr>
          <w:rFonts w:ascii="Times New Roman" w:hAnsi="Times New Roman" w:cs="Times New Roman"/>
          <w:sz w:val="24"/>
          <w:szCs w:val="24"/>
        </w:rPr>
        <w:t xml:space="preserve"> </w:t>
      </w:r>
      <w:r>
        <w:rPr>
          <w:rFonts w:ascii="Times New Roman" w:hAnsi="Times New Roman" w:cs="Times New Roman"/>
          <w:sz w:val="24"/>
          <w:szCs w:val="24"/>
        </w:rPr>
        <w:t xml:space="preserve">et al., </w:t>
      </w:r>
      <w:r w:rsidRPr="00BE3A5D">
        <w:rPr>
          <w:rFonts w:ascii="Times New Roman" w:hAnsi="Times New Roman" w:cs="Times New Roman"/>
          <w:sz w:val="24"/>
          <w:szCs w:val="24"/>
        </w:rPr>
        <w:t xml:space="preserve">1996) used this as the only criterion for relapse; other studies had additional criteria </w:t>
      </w:r>
      <w:r>
        <w:rPr>
          <w:rFonts w:ascii="Times New Roman" w:hAnsi="Times New Roman" w:cs="Times New Roman"/>
          <w:sz w:val="24"/>
          <w:szCs w:val="24"/>
        </w:rPr>
        <w:t>in their</w:t>
      </w:r>
      <w:r w:rsidRPr="00BE3A5D">
        <w:rPr>
          <w:rFonts w:ascii="Times New Roman" w:hAnsi="Times New Roman" w:cs="Times New Roman"/>
          <w:sz w:val="24"/>
          <w:szCs w:val="24"/>
        </w:rPr>
        <w:t xml:space="preserve"> outcome assessment</w:t>
      </w:r>
      <w:r>
        <w:rPr>
          <w:rFonts w:ascii="Times New Roman" w:hAnsi="Times New Roman" w:cs="Times New Roman"/>
          <w:sz w:val="24"/>
          <w:szCs w:val="24"/>
        </w:rPr>
        <w:t>s</w:t>
      </w:r>
      <w:r w:rsidRPr="00BE3A5D">
        <w:rPr>
          <w:rFonts w:ascii="Times New Roman" w:hAnsi="Times New Roman" w:cs="Times New Roman"/>
          <w:sz w:val="24"/>
          <w:szCs w:val="24"/>
        </w:rPr>
        <w:t xml:space="preserve">, and these </w:t>
      </w:r>
      <w:r>
        <w:rPr>
          <w:rFonts w:ascii="Times New Roman" w:hAnsi="Times New Roman" w:cs="Times New Roman"/>
          <w:sz w:val="24"/>
          <w:szCs w:val="24"/>
        </w:rPr>
        <w:t>varied</w:t>
      </w:r>
      <w:r w:rsidRPr="00BE3A5D">
        <w:rPr>
          <w:rFonts w:ascii="Times New Roman" w:hAnsi="Times New Roman" w:cs="Times New Roman"/>
          <w:sz w:val="24"/>
          <w:szCs w:val="24"/>
        </w:rPr>
        <w:t xml:space="preserve"> across studies</w:t>
      </w:r>
      <w:r>
        <w:rPr>
          <w:rFonts w:ascii="Times New Roman" w:hAnsi="Times New Roman" w:cs="Times New Roman"/>
          <w:sz w:val="24"/>
          <w:szCs w:val="24"/>
        </w:rPr>
        <w:t xml:space="preserve"> (see Table 2.1</w:t>
      </w:r>
      <w:r w:rsidRPr="00BE3A5D">
        <w:rPr>
          <w:rFonts w:ascii="Times New Roman" w:hAnsi="Times New Roman" w:cs="Times New Roman"/>
          <w:sz w:val="24"/>
          <w:szCs w:val="24"/>
        </w:rPr>
        <w:t xml:space="preserve">). </w:t>
      </w:r>
      <w:r w:rsidRPr="00DA1E1D">
        <w:rPr>
          <w:rFonts w:ascii="Times New Roman" w:hAnsi="Times New Roman" w:cs="Times New Roman"/>
          <w:sz w:val="24"/>
          <w:szCs w:val="24"/>
        </w:rPr>
        <w:t xml:space="preserve">For example, in one study (Heldt et al., 2011) patients had to have either a CGI score of greater than two </w:t>
      </w:r>
      <w:r w:rsidRPr="000847D7">
        <w:rPr>
          <w:rFonts w:ascii="Times New Roman" w:hAnsi="Times New Roman" w:cs="Times New Roman"/>
          <w:i/>
          <w:sz w:val="24"/>
          <w:szCs w:val="24"/>
        </w:rPr>
        <w:t>or</w:t>
      </w:r>
      <w:r w:rsidRPr="00DA1E1D">
        <w:rPr>
          <w:rFonts w:ascii="Times New Roman" w:hAnsi="Times New Roman" w:cs="Times New Roman"/>
          <w:sz w:val="24"/>
          <w:szCs w:val="24"/>
        </w:rPr>
        <w:t xml:space="preserve"> be suffering from panic attacks to be classified as having relapsed. In contrast, in Braga et al.’s (2005; 2010) study patients had to have a</w:t>
      </w:r>
      <w:r>
        <w:rPr>
          <w:rFonts w:ascii="Times New Roman" w:hAnsi="Times New Roman" w:cs="Times New Roman"/>
          <w:sz w:val="24"/>
          <w:szCs w:val="24"/>
        </w:rPr>
        <w:t xml:space="preserve"> CGI score of greater than two </w:t>
      </w:r>
      <w:r w:rsidRPr="000847D7">
        <w:rPr>
          <w:rFonts w:ascii="Times New Roman" w:hAnsi="Times New Roman" w:cs="Times New Roman"/>
          <w:i/>
          <w:sz w:val="24"/>
          <w:szCs w:val="24"/>
        </w:rPr>
        <w:t>and</w:t>
      </w:r>
      <w:r w:rsidRPr="00DA1E1D">
        <w:rPr>
          <w:rFonts w:ascii="Times New Roman" w:hAnsi="Times New Roman" w:cs="Times New Roman"/>
          <w:sz w:val="24"/>
          <w:szCs w:val="24"/>
        </w:rPr>
        <w:t xml:space="preserve"> an increase of at least 35% on the Yale-Brown Obsessive Compulsive Scale (Y-BOCS; a validated measure of OCD symptom severity; Goodman et al., 1989) to be classified as having relapsed. Conversely, DiMauro et al. (2013b) classified patients as having relapsed when they had a CGI score of greater than two </w:t>
      </w:r>
      <w:r w:rsidRPr="000847D7">
        <w:rPr>
          <w:rFonts w:ascii="Times New Roman" w:hAnsi="Times New Roman" w:cs="Times New Roman"/>
          <w:i/>
          <w:sz w:val="24"/>
          <w:szCs w:val="24"/>
        </w:rPr>
        <w:t>and</w:t>
      </w:r>
      <w:r w:rsidRPr="00DA1E1D">
        <w:rPr>
          <w:rFonts w:ascii="Times New Roman" w:hAnsi="Times New Roman" w:cs="Times New Roman"/>
          <w:sz w:val="24"/>
          <w:szCs w:val="24"/>
        </w:rPr>
        <w:t xml:space="preserve"> a score of greater than six on the Sheehan Disability Scale (SDS</w:t>
      </w:r>
      <w:r>
        <w:rPr>
          <w:rFonts w:ascii="Times New Roman" w:hAnsi="Times New Roman" w:cs="Times New Roman"/>
          <w:sz w:val="24"/>
          <w:szCs w:val="24"/>
        </w:rPr>
        <w:t>;</w:t>
      </w:r>
      <w:r w:rsidRPr="00BB37DD">
        <w:rPr>
          <w:rFonts w:ascii="Times New Roman" w:hAnsi="Times New Roman" w:cs="Times New Roman"/>
          <w:sz w:val="24"/>
          <w:szCs w:val="24"/>
        </w:rPr>
        <w:t xml:space="preserve"> </w:t>
      </w:r>
      <w:r>
        <w:rPr>
          <w:rFonts w:ascii="Times New Roman" w:hAnsi="Times New Roman" w:cs="Times New Roman"/>
          <w:sz w:val="24"/>
          <w:szCs w:val="24"/>
        </w:rPr>
        <w:t>Sheehan</w:t>
      </w:r>
      <w:r w:rsidRPr="00E15967">
        <w:rPr>
          <w:rFonts w:ascii="Times New Roman" w:hAnsi="Times New Roman" w:cs="Times New Roman"/>
          <w:sz w:val="24"/>
          <w:szCs w:val="24"/>
        </w:rPr>
        <w:t xml:space="preserve"> </w:t>
      </w:r>
      <w:r>
        <w:rPr>
          <w:rFonts w:ascii="Times New Roman" w:hAnsi="Times New Roman" w:cs="Times New Roman"/>
          <w:sz w:val="24"/>
          <w:szCs w:val="24"/>
        </w:rPr>
        <w:t>et al., 1996</w:t>
      </w:r>
      <w:r w:rsidRPr="00DA1E1D">
        <w:rPr>
          <w:rFonts w:ascii="Times New Roman" w:hAnsi="Times New Roman" w:cs="Times New Roman"/>
          <w:sz w:val="24"/>
          <w:szCs w:val="24"/>
        </w:rPr>
        <w:t>), which measures a patient’s functioning in work, social situations, and with family.</w:t>
      </w:r>
    </w:p>
    <w:p w14:paraId="43EEBC3D" w14:textId="77777777" w:rsidR="00065107" w:rsidRPr="00BE3A5D" w:rsidRDefault="00065107" w:rsidP="00065107">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There were two definitions of relapse that did not use the CGI. One was used in Fava et al.’s (1995, 2001a, 2001b) studies where relapse was defined as the return of panic disorder or social anxiety disorder as defined by the</w:t>
      </w:r>
      <w:r>
        <w:rPr>
          <w:rFonts w:ascii="Times New Roman" w:hAnsi="Times New Roman" w:cs="Times New Roman"/>
          <w:sz w:val="24"/>
          <w:szCs w:val="24"/>
        </w:rPr>
        <w:t xml:space="preserve"> </w:t>
      </w:r>
      <w:r w:rsidRPr="00BE3A5D">
        <w:rPr>
          <w:rFonts w:ascii="Times New Roman" w:hAnsi="Times New Roman" w:cs="Times New Roman"/>
          <w:sz w:val="24"/>
          <w:szCs w:val="24"/>
        </w:rPr>
        <w:t>Diagnostic and Statistical Manual of Mental Disorders (DSM</w:t>
      </w:r>
      <w:r>
        <w:rPr>
          <w:rStyle w:val="FootnoteReference"/>
          <w:rFonts w:ascii="Times New Roman" w:hAnsi="Times New Roman" w:cs="Times New Roman"/>
          <w:sz w:val="24"/>
          <w:szCs w:val="24"/>
        </w:rPr>
        <w:footnoteReference w:id="3"/>
      </w:r>
      <w:r w:rsidRPr="00BE3A5D">
        <w:rPr>
          <w:rFonts w:ascii="Times New Roman" w:hAnsi="Times New Roman" w:cs="Times New Roman"/>
          <w:sz w:val="24"/>
          <w:szCs w:val="24"/>
        </w:rPr>
        <w:t xml:space="preserve">). Meanwhile, Lincoln et al. (2005) was the only study to assess relapse by calculating reliable change indexes (RCI), which is a psychometric criterion </w:t>
      </w:r>
      <w:r>
        <w:rPr>
          <w:rFonts w:ascii="Times New Roman" w:hAnsi="Times New Roman" w:cs="Times New Roman"/>
          <w:sz w:val="24"/>
          <w:szCs w:val="24"/>
        </w:rPr>
        <w:t>that</w:t>
      </w:r>
      <w:r w:rsidRPr="00BE3A5D">
        <w:rPr>
          <w:rFonts w:ascii="Times New Roman" w:hAnsi="Times New Roman" w:cs="Times New Roman"/>
          <w:sz w:val="24"/>
          <w:szCs w:val="24"/>
        </w:rPr>
        <w:t xml:space="preserve"> assess</w:t>
      </w:r>
      <w:r>
        <w:rPr>
          <w:rFonts w:ascii="Times New Roman" w:hAnsi="Times New Roman" w:cs="Times New Roman"/>
          <w:sz w:val="24"/>
          <w:szCs w:val="24"/>
        </w:rPr>
        <w:t>es</w:t>
      </w:r>
      <w:r w:rsidRPr="00BE3A5D">
        <w:rPr>
          <w:rFonts w:ascii="Times New Roman" w:hAnsi="Times New Roman" w:cs="Times New Roman"/>
          <w:sz w:val="24"/>
          <w:szCs w:val="24"/>
        </w:rPr>
        <w:t xml:space="preserve"> whether a change over time of an individual score is statistically significant</w:t>
      </w:r>
      <w:r>
        <w:rPr>
          <w:rFonts w:ascii="Times New Roman" w:hAnsi="Times New Roman" w:cs="Times New Roman"/>
          <w:sz w:val="24"/>
          <w:szCs w:val="24"/>
        </w:rPr>
        <w:t xml:space="preserve"> and not a reflection of measurement error</w:t>
      </w:r>
      <w:r w:rsidRPr="00BE3A5D">
        <w:rPr>
          <w:rFonts w:ascii="Times New Roman" w:hAnsi="Times New Roman" w:cs="Times New Roman"/>
          <w:sz w:val="24"/>
          <w:szCs w:val="24"/>
        </w:rPr>
        <w:t xml:space="preserve"> (Jacobson &amp; Truax, 1991).</w:t>
      </w:r>
    </w:p>
    <w:p w14:paraId="63286240" w14:textId="35CB8EA0" w:rsidR="00D57A84" w:rsidRDefault="00D57A84" w:rsidP="007F2741">
      <w:pPr>
        <w:spacing w:line="360" w:lineRule="auto"/>
        <w:ind w:firstLine="720"/>
        <w:jc w:val="both"/>
        <w:rPr>
          <w:rFonts w:ascii="Times New Roman" w:hAnsi="Times New Roman" w:cs="Times New Roman"/>
          <w:sz w:val="24"/>
          <w:szCs w:val="24"/>
        </w:rPr>
      </w:pPr>
    </w:p>
    <w:p w14:paraId="5D2B62EB" w14:textId="23B8CD43" w:rsidR="00D57A84" w:rsidRDefault="00D57A84" w:rsidP="007F2741">
      <w:pPr>
        <w:spacing w:line="360" w:lineRule="auto"/>
        <w:ind w:firstLine="720"/>
        <w:jc w:val="both"/>
        <w:rPr>
          <w:rFonts w:ascii="Times New Roman" w:hAnsi="Times New Roman" w:cs="Times New Roman"/>
          <w:sz w:val="24"/>
          <w:szCs w:val="24"/>
        </w:rPr>
      </w:pPr>
    </w:p>
    <w:p w14:paraId="03A74282" w14:textId="01121919" w:rsidR="00065107" w:rsidRDefault="00065107" w:rsidP="007F2741">
      <w:pPr>
        <w:spacing w:line="360" w:lineRule="auto"/>
        <w:ind w:firstLine="720"/>
        <w:jc w:val="both"/>
        <w:rPr>
          <w:rFonts w:ascii="Times New Roman" w:hAnsi="Times New Roman" w:cs="Times New Roman"/>
          <w:sz w:val="24"/>
          <w:szCs w:val="24"/>
        </w:rPr>
      </w:pPr>
    </w:p>
    <w:p w14:paraId="2E597427" w14:textId="5FE4019D" w:rsidR="00065107" w:rsidRDefault="00065107" w:rsidP="007F2741">
      <w:pPr>
        <w:spacing w:line="360" w:lineRule="auto"/>
        <w:ind w:firstLine="720"/>
        <w:jc w:val="both"/>
        <w:rPr>
          <w:rFonts w:ascii="Times New Roman" w:hAnsi="Times New Roman" w:cs="Times New Roman"/>
          <w:sz w:val="24"/>
          <w:szCs w:val="24"/>
        </w:rPr>
      </w:pPr>
    </w:p>
    <w:p w14:paraId="491EDCBF" w14:textId="62FFDA02" w:rsidR="00065107" w:rsidRDefault="00065107" w:rsidP="007F2741">
      <w:pPr>
        <w:spacing w:line="360" w:lineRule="auto"/>
        <w:ind w:firstLine="720"/>
        <w:jc w:val="both"/>
        <w:rPr>
          <w:rFonts w:ascii="Times New Roman" w:hAnsi="Times New Roman" w:cs="Times New Roman"/>
          <w:sz w:val="24"/>
          <w:szCs w:val="24"/>
        </w:rPr>
      </w:pPr>
    </w:p>
    <w:p w14:paraId="44A78F9F" w14:textId="0F9C4583" w:rsidR="00D57A84" w:rsidRDefault="00D57A84" w:rsidP="00065107">
      <w:pPr>
        <w:spacing w:line="360" w:lineRule="auto"/>
        <w:jc w:val="both"/>
        <w:rPr>
          <w:rFonts w:ascii="Times New Roman" w:hAnsi="Times New Roman" w:cs="Times New Roman"/>
          <w:sz w:val="24"/>
          <w:szCs w:val="24"/>
        </w:rPr>
      </w:pPr>
    </w:p>
    <w:p w14:paraId="3BBA85AE" w14:textId="627D8C4D" w:rsidR="00D57A84" w:rsidRDefault="00204789" w:rsidP="00204789">
      <w:pPr>
        <w:spacing w:line="360" w:lineRule="auto"/>
        <w:jc w:val="both"/>
        <w:rPr>
          <w:rFonts w:ascii="Times New Roman" w:hAnsi="Times New Roman" w:cs="Times New Roman"/>
          <w:sz w:val="24"/>
          <w:szCs w:val="24"/>
        </w:rPr>
      </w:pPr>
      <w:r w:rsidRPr="00204789">
        <w:rPr>
          <w:rFonts w:ascii="Times New Roman" w:hAnsi="Times New Roman" w:cs="Times New Roman"/>
          <w:noProof/>
          <w:sz w:val="24"/>
          <w:szCs w:val="24"/>
          <w:lang w:eastAsia="en-GB"/>
        </w:rPr>
        <w:lastRenderedPageBreak/>
        <mc:AlternateContent>
          <mc:Choice Requires="wps">
            <w:drawing>
              <wp:anchor distT="45720" distB="45720" distL="114300" distR="114300" simplePos="0" relativeHeight="251697152" behindDoc="0" locked="0" layoutInCell="1" allowOverlap="1" wp14:anchorId="7B6E9F31" wp14:editId="3FDE91B7">
                <wp:simplePos x="0" y="0"/>
                <wp:positionH relativeFrom="column">
                  <wp:posOffset>-1916430</wp:posOffset>
                </wp:positionH>
                <wp:positionV relativeFrom="paragraph">
                  <wp:posOffset>1910715</wp:posOffset>
                </wp:positionV>
                <wp:extent cx="9135745" cy="5314315"/>
                <wp:effectExtent l="5715" t="0" r="0" b="0"/>
                <wp:wrapSquare wrapText="bothSides"/>
                <wp:docPr id="3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35745" cy="5314315"/>
                        </a:xfrm>
                        <a:prstGeom prst="rect">
                          <a:avLst/>
                        </a:prstGeom>
                        <a:solidFill>
                          <a:srgbClr val="FFFFFF"/>
                        </a:solidFill>
                        <a:ln w="9525">
                          <a:noFill/>
                          <a:miter lim="800000"/>
                          <a:headEnd/>
                          <a:tailEnd/>
                        </a:ln>
                      </wps:spPr>
                      <wps:txbx>
                        <w:txbxContent>
                          <w:tbl>
                            <w:tblPr>
                              <w:tblStyle w:val="TableGrid"/>
                              <w:tblOverlap w:val="never"/>
                              <w:tblW w:w="14220" w:type="dxa"/>
                              <w:tblLayout w:type="fixed"/>
                              <w:tblLook w:val="04A0" w:firstRow="1" w:lastRow="0" w:firstColumn="1" w:lastColumn="0" w:noHBand="0" w:noVBand="1"/>
                            </w:tblPr>
                            <w:tblGrid>
                              <w:gridCol w:w="1080"/>
                              <w:gridCol w:w="900"/>
                              <w:gridCol w:w="1080"/>
                              <w:gridCol w:w="1080"/>
                              <w:gridCol w:w="1260"/>
                              <w:gridCol w:w="720"/>
                              <w:gridCol w:w="1260"/>
                              <w:gridCol w:w="1080"/>
                              <w:gridCol w:w="720"/>
                              <w:gridCol w:w="1080"/>
                              <w:gridCol w:w="1659"/>
                              <w:gridCol w:w="1041"/>
                              <w:gridCol w:w="1260"/>
                            </w:tblGrid>
                            <w:tr w:rsidR="00626766" w:rsidRPr="00AD129D" w14:paraId="7957CBBF" w14:textId="77777777" w:rsidTr="0084154B">
                              <w:trPr>
                                <w:trHeight w:val="530"/>
                              </w:trPr>
                              <w:tc>
                                <w:tcPr>
                                  <w:tcW w:w="14220" w:type="dxa"/>
                                  <w:gridSpan w:val="13"/>
                                  <w:tcBorders>
                                    <w:top w:val="nil"/>
                                    <w:left w:val="nil"/>
                                    <w:bottom w:val="single" w:sz="4" w:space="0" w:color="auto"/>
                                    <w:right w:val="nil"/>
                                  </w:tcBorders>
                                </w:tcPr>
                                <w:p w14:paraId="18F81CF4" w14:textId="77777777" w:rsidR="00626766" w:rsidRPr="00AD129D" w:rsidRDefault="00626766" w:rsidP="008630CB">
                                  <w:pPr>
                                    <w:spacing w:line="360" w:lineRule="auto"/>
                                    <w:suppressOverlap/>
                                    <w:rPr>
                                      <w:rFonts w:ascii="Times New Roman" w:hAnsi="Times New Roman" w:cs="Times New Roman"/>
                                      <w:b/>
                                      <w:sz w:val="20"/>
                                      <w:szCs w:val="20"/>
                                    </w:rPr>
                                  </w:pPr>
                                  <w:r w:rsidRPr="00AD129D">
                                    <w:rPr>
                                      <w:rFonts w:ascii="Times New Roman" w:hAnsi="Times New Roman" w:cs="Times New Roman"/>
                                      <w:b/>
                                      <w:sz w:val="20"/>
                                      <w:szCs w:val="20"/>
                                    </w:rPr>
                                    <w:t>Table 2.1</w:t>
                                  </w:r>
                                </w:p>
                                <w:p w14:paraId="017B7C2F" w14:textId="77777777" w:rsidR="00626766" w:rsidRPr="00AD129D" w:rsidRDefault="00626766" w:rsidP="008630CB">
                                  <w:pPr>
                                    <w:spacing w:line="360" w:lineRule="auto"/>
                                    <w:suppressOverlap/>
                                    <w:rPr>
                                      <w:rFonts w:ascii="Times New Roman" w:hAnsi="Times New Roman" w:cs="Times New Roman"/>
                                      <w:i/>
                                      <w:sz w:val="20"/>
                                      <w:szCs w:val="20"/>
                                    </w:rPr>
                                  </w:pPr>
                                  <w:r w:rsidRPr="00AD129D">
                                    <w:rPr>
                                      <w:rFonts w:ascii="Times New Roman" w:hAnsi="Times New Roman" w:cs="Times New Roman"/>
                                      <w:i/>
                                      <w:sz w:val="20"/>
                                      <w:szCs w:val="20"/>
                                    </w:rPr>
                                    <w:t>Study Characteristics</w:t>
                                  </w:r>
                                </w:p>
                              </w:tc>
                            </w:tr>
                            <w:tr w:rsidR="00626766" w:rsidRPr="00A51F92" w14:paraId="552751E9" w14:textId="77777777" w:rsidTr="0084154B">
                              <w:trPr>
                                <w:trHeight w:val="1421"/>
                              </w:trPr>
                              <w:tc>
                                <w:tcPr>
                                  <w:tcW w:w="1080" w:type="dxa"/>
                                  <w:tcBorders>
                                    <w:top w:val="single" w:sz="4" w:space="0" w:color="auto"/>
                                    <w:left w:val="nil"/>
                                    <w:bottom w:val="single" w:sz="4" w:space="0" w:color="auto"/>
                                    <w:right w:val="nil"/>
                                  </w:tcBorders>
                                </w:tcPr>
                                <w:p w14:paraId="383052D4"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Study</w:t>
                                  </w:r>
                                </w:p>
                              </w:tc>
                              <w:tc>
                                <w:tcPr>
                                  <w:tcW w:w="900" w:type="dxa"/>
                                  <w:tcBorders>
                                    <w:top w:val="single" w:sz="4" w:space="0" w:color="auto"/>
                                    <w:left w:val="nil"/>
                                    <w:bottom w:val="single" w:sz="4" w:space="0" w:color="auto"/>
                                    <w:right w:val="nil"/>
                                  </w:tcBorders>
                                </w:tcPr>
                                <w:p w14:paraId="30E6585F"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Design</w:t>
                                  </w:r>
                                </w:p>
                              </w:tc>
                              <w:tc>
                                <w:tcPr>
                                  <w:tcW w:w="1080" w:type="dxa"/>
                                  <w:tcBorders>
                                    <w:top w:val="single" w:sz="4" w:space="0" w:color="auto"/>
                                    <w:left w:val="nil"/>
                                    <w:bottom w:val="single" w:sz="4" w:space="0" w:color="auto"/>
                                    <w:right w:val="nil"/>
                                  </w:tcBorders>
                                </w:tcPr>
                                <w:p w14:paraId="0FD907AF"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Country</w:t>
                                  </w:r>
                                </w:p>
                                <w:p w14:paraId="14088FE1" w14:textId="77777777" w:rsidR="00626766" w:rsidRPr="00A51F92" w:rsidRDefault="00626766" w:rsidP="008630CB">
                                  <w:pPr>
                                    <w:suppressOverlap/>
                                    <w:rPr>
                                      <w:rFonts w:ascii="Times New Roman" w:hAnsi="Times New Roman" w:cs="Times New Roman"/>
                                      <w:sz w:val="20"/>
                                      <w:szCs w:val="20"/>
                                    </w:rPr>
                                  </w:pPr>
                                </w:p>
                                <w:p w14:paraId="27847345" w14:textId="77777777" w:rsidR="00626766" w:rsidRPr="00A51F92" w:rsidRDefault="00626766" w:rsidP="008630CB">
                                  <w:pPr>
                                    <w:suppressOverlap/>
                                    <w:rPr>
                                      <w:rFonts w:ascii="Times New Roman" w:hAnsi="Times New Roman" w:cs="Times New Roman"/>
                                      <w:sz w:val="20"/>
                                      <w:szCs w:val="20"/>
                                    </w:rPr>
                                  </w:pPr>
                                </w:p>
                                <w:p w14:paraId="1F46F150" w14:textId="77777777" w:rsidR="00626766" w:rsidRPr="00A51F92" w:rsidRDefault="00626766" w:rsidP="008630CB">
                                  <w:pPr>
                                    <w:suppressOverlap/>
                                    <w:rPr>
                                      <w:rFonts w:ascii="Times New Roman" w:hAnsi="Times New Roman" w:cs="Times New Roman"/>
                                      <w:sz w:val="20"/>
                                      <w:szCs w:val="20"/>
                                    </w:rPr>
                                  </w:pPr>
                                </w:p>
                              </w:tc>
                              <w:tc>
                                <w:tcPr>
                                  <w:tcW w:w="1080" w:type="dxa"/>
                                  <w:tcBorders>
                                    <w:top w:val="single" w:sz="4" w:space="0" w:color="auto"/>
                                    <w:left w:val="nil"/>
                                    <w:bottom w:val="single" w:sz="4" w:space="0" w:color="auto"/>
                                    <w:right w:val="nil"/>
                                  </w:tcBorders>
                                </w:tcPr>
                                <w:p w14:paraId="7FA45C55"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Primary Disorder</w:t>
                                  </w:r>
                                </w:p>
                              </w:tc>
                              <w:tc>
                                <w:tcPr>
                                  <w:tcW w:w="1260" w:type="dxa"/>
                                  <w:tcBorders>
                                    <w:top w:val="single" w:sz="4" w:space="0" w:color="auto"/>
                                    <w:left w:val="nil"/>
                                    <w:bottom w:val="single" w:sz="4" w:space="0" w:color="auto"/>
                                    <w:right w:val="nil"/>
                                  </w:tcBorders>
                                </w:tcPr>
                                <w:p w14:paraId="5F7713A6"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Intervention</w:t>
                                  </w:r>
                                </w:p>
                              </w:tc>
                              <w:tc>
                                <w:tcPr>
                                  <w:tcW w:w="720" w:type="dxa"/>
                                  <w:tcBorders>
                                    <w:top w:val="single" w:sz="4" w:space="0" w:color="auto"/>
                                    <w:left w:val="nil"/>
                                    <w:bottom w:val="single" w:sz="4" w:space="0" w:color="auto"/>
                                    <w:right w:val="nil"/>
                                  </w:tcBorders>
                                </w:tcPr>
                                <w:p w14:paraId="7639C15C"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N Total</w:t>
                                  </w:r>
                                </w:p>
                              </w:tc>
                              <w:tc>
                                <w:tcPr>
                                  <w:tcW w:w="1260" w:type="dxa"/>
                                  <w:tcBorders>
                                    <w:top w:val="single" w:sz="4" w:space="0" w:color="auto"/>
                                    <w:left w:val="nil"/>
                                    <w:bottom w:val="single" w:sz="4" w:space="0" w:color="auto"/>
                                    <w:right w:val="nil"/>
                                  </w:tcBorders>
                                </w:tcPr>
                                <w:p w14:paraId="20BBE281"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N Responded to Treatment, Completed Follow-Up</w:t>
                                  </w:r>
                                </w:p>
                              </w:tc>
                              <w:tc>
                                <w:tcPr>
                                  <w:tcW w:w="1080" w:type="dxa"/>
                                  <w:tcBorders>
                                    <w:top w:val="single" w:sz="4" w:space="0" w:color="auto"/>
                                    <w:left w:val="nil"/>
                                    <w:bottom w:val="single" w:sz="4" w:space="0" w:color="auto"/>
                                    <w:right w:val="nil"/>
                                  </w:tcBorders>
                                </w:tcPr>
                                <w:p w14:paraId="62ED40E8"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N (%) Subjects Relapsed</w:t>
                                  </w:r>
                                </w:p>
                              </w:tc>
                              <w:tc>
                                <w:tcPr>
                                  <w:tcW w:w="720" w:type="dxa"/>
                                  <w:tcBorders>
                                    <w:top w:val="single" w:sz="4" w:space="0" w:color="auto"/>
                                    <w:left w:val="nil"/>
                                    <w:bottom w:val="single" w:sz="4" w:space="0" w:color="auto"/>
                                    <w:right w:val="nil"/>
                                  </w:tcBorders>
                                </w:tcPr>
                                <w:p w14:paraId="42E00083"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Mean Age</w:t>
                                  </w:r>
                                  <w:r w:rsidRPr="00A51F92">
                                    <w:rPr>
                                      <w:rFonts w:ascii="Times New Roman" w:hAnsi="Times New Roman" w:cs="Times New Roman"/>
                                      <w:sz w:val="20"/>
                                      <w:szCs w:val="20"/>
                                      <w:vertAlign w:val="superscript"/>
                                    </w:rPr>
                                    <w:t>a</w:t>
                                  </w:r>
                                </w:p>
                              </w:tc>
                              <w:tc>
                                <w:tcPr>
                                  <w:tcW w:w="1080" w:type="dxa"/>
                                  <w:tcBorders>
                                    <w:top w:val="single" w:sz="4" w:space="0" w:color="auto"/>
                                    <w:left w:val="nil"/>
                                    <w:bottom w:val="single" w:sz="4" w:space="0" w:color="auto"/>
                                    <w:right w:val="nil"/>
                                  </w:tcBorders>
                                </w:tcPr>
                                <w:p w14:paraId="26808193"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Follow-Up Length</w:t>
                                  </w:r>
                                </w:p>
                              </w:tc>
                              <w:tc>
                                <w:tcPr>
                                  <w:tcW w:w="1659" w:type="dxa"/>
                                  <w:tcBorders>
                                    <w:top w:val="single" w:sz="4" w:space="0" w:color="auto"/>
                                    <w:left w:val="nil"/>
                                    <w:bottom w:val="single" w:sz="4" w:space="0" w:color="auto"/>
                                    <w:right w:val="nil"/>
                                  </w:tcBorders>
                                </w:tcPr>
                                <w:p w14:paraId="2AF7B208"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Relapse Definition</w:t>
                                  </w:r>
                                </w:p>
                              </w:tc>
                              <w:tc>
                                <w:tcPr>
                                  <w:tcW w:w="1041" w:type="dxa"/>
                                  <w:tcBorders>
                                    <w:top w:val="single" w:sz="4" w:space="0" w:color="auto"/>
                                    <w:left w:val="nil"/>
                                    <w:bottom w:val="single" w:sz="4" w:space="0" w:color="auto"/>
                                    <w:right w:val="nil"/>
                                  </w:tcBorders>
                                </w:tcPr>
                                <w:p w14:paraId="7B759746"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N Predictors</w:t>
                                  </w:r>
                                </w:p>
                              </w:tc>
                              <w:tc>
                                <w:tcPr>
                                  <w:tcW w:w="1260" w:type="dxa"/>
                                  <w:tcBorders>
                                    <w:top w:val="single" w:sz="4" w:space="0" w:color="auto"/>
                                    <w:left w:val="nil"/>
                                    <w:bottom w:val="single" w:sz="4" w:space="0" w:color="auto"/>
                                    <w:right w:val="nil"/>
                                  </w:tcBorders>
                                </w:tcPr>
                                <w:p w14:paraId="69394560"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Some Patients Receive Follow-Up Therapy?</w:t>
                                  </w:r>
                                </w:p>
                              </w:tc>
                            </w:tr>
                            <w:tr w:rsidR="00626766" w:rsidRPr="00A51F92" w14:paraId="4460AE14" w14:textId="77777777" w:rsidTr="0084154B">
                              <w:trPr>
                                <w:trHeight w:val="730"/>
                              </w:trPr>
                              <w:tc>
                                <w:tcPr>
                                  <w:tcW w:w="1080" w:type="dxa"/>
                                  <w:tcBorders>
                                    <w:top w:val="nil"/>
                                    <w:left w:val="nil"/>
                                    <w:bottom w:val="nil"/>
                                    <w:right w:val="nil"/>
                                  </w:tcBorders>
                                </w:tcPr>
                                <w:p w14:paraId="607E2FE9"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Braga et al. (2005)</w:t>
                                  </w:r>
                                </w:p>
                              </w:tc>
                              <w:tc>
                                <w:tcPr>
                                  <w:tcW w:w="900" w:type="dxa"/>
                                  <w:tcBorders>
                                    <w:top w:val="nil"/>
                                    <w:left w:val="nil"/>
                                    <w:bottom w:val="nil"/>
                                    <w:right w:val="nil"/>
                                  </w:tcBorders>
                                </w:tcPr>
                                <w:p w14:paraId="6400D66F"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0F2F438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Brazil</w:t>
                                  </w:r>
                                </w:p>
                              </w:tc>
                              <w:tc>
                                <w:tcPr>
                                  <w:tcW w:w="1080" w:type="dxa"/>
                                  <w:tcBorders>
                                    <w:top w:val="nil"/>
                                    <w:left w:val="nil"/>
                                    <w:bottom w:val="nil"/>
                                    <w:right w:val="nil"/>
                                  </w:tcBorders>
                                </w:tcPr>
                                <w:p w14:paraId="233E7EC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OCD</w:t>
                                  </w:r>
                                </w:p>
                              </w:tc>
                              <w:tc>
                                <w:tcPr>
                                  <w:tcW w:w="1260" w:type="dxa"/>
                                  <w:tcBorders>
                                    <w:top w:val="nil"/>
                                    <w:left w:val="nil"/>
                                    <w:bottom w:val="nil"/>
                                    <w:right w:val="nil"/>
                                  </w:tcBorders>
                                </w:tcPr>
                                <w:p w14:paraId="2F91EE2F"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CBGT</w:t>
                                  </w:r>
                                </w:p>
                              </w:tc>
                              <w:tc>
                                <w:tcPr>
                                  <w:tcW w:w="720" w:type="dxa"/>
                                  <w:tcBorders>
                                    <w:top w:val="nil"/>
                                    <w:left w:val="nil"/>
                                    <w:bottom w:val="nil"/>
                                    <w:right w:val="nil"/>
                                  </w:tcBorders>
                                </w:tcPr>
                                <w:p w14:paraId="0C6B57C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42</w:t>
                                  </w:r>
                                </w:p>
                              </w:tc>
                              <w:tc>
                                <w:tcPr>
                                  <w:tcW w:w="1260" w:type="dxa"/>
                                  <w:tcBorders>
                                    <w:top w:val="nil"/>
                                    <w:left w:val="nil"/>
                                    <w:bottom w:val="nil"/>
                                    <w:right w:val="nil"/>
                                  </w:tcBorders>
                                </w:tcPr>
                                <w:p w14:paraId="0D12DA1D" w14:textId="77777777" w:rsidR="00626766" w:rsidRPr="00A51F92" w:rsidRDefault="00626766" w:rsidP="008630CB">
                                  <w:pPr>
                                    <w:spacing w:before="240"/>
                                    <w:suppressOverlap/>
                                    <w:jc w:val="both"/>
                                    <w:rPr>
                                      <w:rFonts w:ascii="Times New Roman" w:hAnsi="Times New Roman" w:cs="Times New Roman"/>
                                      <w:sz w:val="20"/>
                                      <w:szCs w:val="20"/>
                                    </w:rPr>
                                  </w:pPr>
                                  <w:r w:rsidRPr="00A51F92">
                                    <w:rPr>
                                      <w:rFonts w:ascii="Times New Roman" w:hAnsi="Times New Roman" w:cs="Times New Roman"/>
                                      <w:sz w:val="20"/>
                                      <w:szCs w:val="20"/>
                                    </w:rPr>
                                    <w:t>31</w:t>
                                  </w:r>
                                </w:p>
                              </w:tc>
                              <w:tc>
                                <w:tcPr>
                                  <w:tcW w:w="1080" w:type="dxa"/>
                                  <w:tcBorders>
                                    <w:top w:val="nil"/>
                                    <w:left w:val="nil"/>
                                    <w:bottom w:val="nil"/>
                                    <w:right w:val="nil"/>
                                  </w:tcBorders>
                                </w:tcPr>
                                <w:p w14:paraId="2746513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11 (35%)</w:t>
                                  </w:r>
                                </w:p>
                              </w:tc>
                              <w:tc>
                                <w:tcPr>
                                  <w:tcW w:w="720" w:type="dxa"/>
                                  <w:tcBorders>
                                    <w:top w:val="nil"/>
                                    <w:left w:val="nil"/>
                                    <w:bottom w:val="nil"/>
                                    <w:right w:val="nil"/>
                                  </w:tcBorders>
                                </w:tcPr>
                                <w:p w14:paraId="4FA5A9A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36.8</w:t>
                                  </w:r>
                                </w:p>
                              </w:tc>
                              <w:tc>
                                <w:tcPr>
                                  <w:tcW w:w="1080" w:type="dxa"/>
                                  <w:tcBorders>
                                    <w:top w:val="nil"/>
                                    <w:left w:val="nil"/>
                                    <w:bottom w:val="nil"/>
                                    <w:right w:val="nil"/>
                                  </w:tcBorders>
                                </w:tcPr>
                                <w:p w14:paraId="216A583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12 months</w:t>
                                  </w:r>
                                </w:p>
                              </w:tc>
                              <w:tc>
                                <w:tcPr>
                                  <w:tcW w:w="1659" w:type="dxa"/>
                                  <w:tcBorders>
                                    <w:top w:val="nil"/>
                                    <w:left w:val="nil"/>
                                    <w:bottom w:val="nil"/>
                                    <w:right w:val="nil"/>
                                  </w:tcBorders>
                                </w:tcPr>
                                <w:p w14:paraId="07C7FD9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 Increase ≥35% Y-BOCS and 2) CGI &gt; 2</w:t>
                                  </w:r>
                                </w:p>
                              </w:tc>
                              <w:tc>
                                <w:tcPr>
                                  <w:tcW w:w="1041" w:type="dxa"/>
                                  <w:tcBorders>
                                    <w:top w:val="nil"/>
                                    <w:left w:val="nil"/>
                                    <w:bottom w:val="nil"/>
                                    <w:right w:val="nil"/>
                                  </w:tcBorders>
                                </w:tcPr>
                                <w:p w14:paraId="1E57829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6</w:t>
                                  </w:r>
                                </w:p>
                              </w:tc>
                              <w:tc>
                                <w:tcPr>
                                  <w:tcW w:w="1260" w:type="dxa"/>
                                  <w:tcBorders>
                                    <w:top w:val="nil"/>
                                    <w:left w:val="nil"/>
                                    <w:bottom w:val="nil"/>
                                    <w:right w:val="nil"/>
                                  </w:tcBorders>
                                </w:tcPr>
                                <w:p w14:paraId="1E3A79D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Yes</w:t>
                                  </w:r>
                                </w:p>
                              </w:tc>
                            </w:tr>
                            <w:tr w:rsidR="00626766" w:rsidRPr="00A51F92" w14:paraId="77A3D568" w14:textId="77777777" w:rsidTr="0084154B">
                              <w:trPr>
                                <w:trHeight w:val="231"/>
                              </w:trPr>
                              <w:tc>
                                <w:tcPr>
                                  <w:tcW w:w="1080" w:type="dxa"/>
                                  <w:tcBorders>
                                    <w:top w:val="nil"/>
                                    <w:left w:val="nil"/>
                                    <w:bottom w:val="nil"/>
                                    <w:right w:val="nil"/>
                                  </w:tcBorders>
                                </w:tcPr>
                                <w:p w14:paraId="4C031CF7" w14:textId="77777777" w:rsidR="00626766" w:rsidRPr="00A51F92" w:rsidRDefault="00626766" w:rsidP="008630CB">
                                  <w:pPr>
                                    <w:spacing w:before="240"/>
                                    <w:suppressOverlap/>
                                    <w:rPr>
                                      <w:rFonts w:ascii="Times New Roman" w:hAnsi="Times New Roman" w:cs="Times New Roman"/>
                                      <w:sz w:val="20"/>
                                      <w:szCs w:val="20"/>
                                      <w:vertAlign w:val="superscript"/>
                                    </w:rPr>
                                  </w:pPr>
                                  <w:r w:rsidRPr="00A51F92">
                                    <w:rPr>
                                      <w:rFonts w:ascii="Times New Roman" w:hAnsi="Times New Roman" w:cs="Times New Roman"/>
                                      <w:sz w:val="20"/>
                                      <w:szCs w:val="20"/>
                                    </w:rPr>
                                    <w:t>Braga et al. (2010)</w:t>
                                  </w:r>
                                  <w:r w:rsidRPr="00A51F92">
                                    <w:rPr>
                                      <w:rFonts w:ascii="Times New Roman" w:hAnsi="Times New Roman" w:cs="Times New Roman"/>
                                      <w:sz w:val="20"/>
                                      <w:szCs w:val="20"/>
                                      <w:vertAlign w:val="superscript"/>
                                    </w:rPr>
                                    <w:t>b</w:t>
                                  </w:r>
                                </w:p>
                              </w:tc>
                              <w:tc>
                                <w:tcPr>
                                  <w:tcW w:w="900" w:type="dxa"/>
                                  <w:tcBorders>
                                    <w:top w:val="nil"/>
                                    <w:left w:val="nil"/>
                                    <w:bottom w:val="nil"/>
                                    <w:right w:val="nil"/>
                                  </w:tcBorders>
                                </w:tcPr>
                                <w:p w14:paraId="2E7B188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4369DDD9"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Brazil</w:t>
                                  </w:r>
                                </w:p>
                              </w:tc>
                              <w:tc>
                                <w:tcPr>
                                  <w:tcW w:w="1080" w:type="dxa"/>
                                  <w:tcBorders>
                                    <w:top w:val="nil"/>
                                    <w:left w:val="nil"/>
                                    <w:bottom w:val="nil"/>
                                    <w:right w:val="nil"/>
                                  </w:tcBorders>
                                </w:tcPr>
                                <w:p w14:paraId="4F7094A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OCD</w:t>
                                  </w:r>
                                </w:p>
                              </w:tc>
                              <w:tc>
                                <w:tcPr>
                                  <w:tcW w:w="1260" w:type="dxa"/>
                                  <w:tcBorders>
                                    <w:top w:val="nil"/>
                                    <w:left w:val="nil"/>
                                    <w:bottom w:val="nil"/>
                                    <w:right w:val="nil"/>
                                  </w:tcBorders>
                                </w:tcPr>
                                <w:p w14:paraId="2D03240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CBGT</w:t>
                                  </w:r>
                                </w:p>
                              </w:tc>
                              <w:tc>
                                <w:tcPr>
                                  <w:tcW w:w="720" w:type="dxa"/>
                                  <w:tcBorders>
                                    <w:top w:val="nil"/>
                                    <w:left w:val="nil"/>
                                    <w:bottom w:val="nil"/>
                                    <w:right w:val="nil"/>
                                  </w:tcBorders>
                                </w:tcPr>
                                <w:p w14:paraId="6C891EB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42</w:t>
                                  </w:r>
                                </w:p>
                              </w:tc>
                              <w:tc>
                                <w:tcPr>
                                  <w:tcW w:w="1260" w:type="dxa"/>
                                  <w:tcBorders>
                                    <w:top w:val="nil"/>
                                    <w:left w:val="nil"/>
                                    <w:bottom w:val="nil"/>
                                    <w:right w:val="nil"/>
                                  </w:tcBorders>
                                </w:tcPr>
                                <w:p w14:paraId="636B4E7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31</w:t>
                                  </w:r>
                                </w:p>
                              </w:tc>
                              <w:tc>
                                <w:tcPr>
                                  <w:tcW w:w="1080" w:type="dxa"/>
                                  <w:tcBorders>
                                    <w:top w:val="nil"/>
                                    <w:left w:val="nil"/>
                                    <w:bottom w:val="nil"/>
                                    <w:right w:val="nil"/>
                                  </w:tcBorders>
                                </w:tcPr>
                                <w:p w14:paraId="26ADB68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13 (42%)</w:t>
                                  </w:r>
                                </w:p>
                              </w:tc>
                              <w:tc>
                                <w:tcPr>
                                  <w:tcW w:w="720" w:type="dxa"/>
                                  <w:tcBorders>
                                    <w:top w:val="nil"/>
                                    <w:left w:val="nil"/>
                                    <w:bottom w:val="nil"/>
                                    <w:right w:val="nil"/>
                                  </w:tcBorders>
                                </w:tcPr>
                                <w:p w14:paraId="7140DCB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36.8</w:t>
                                  </w:r>
                                </w:p>
                              </w:tc>
                              <w:tc>
                                <w:tcPr>
                                  <w:tcW w:w="1080" w:type="dxa"/>
                                  <w:tcBorders>
                                    <w:top w:val="nil"/>
                                    <w:left w:val="nil"/>
                                    <w:bottom w:val="nil"/>
                                    <w:right w:val="nil"/>
                                  </w:tcBorders>
                                </w:tcPr>
                                <w:p w14:paraId="6061549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24 months</w:t>
                                  </w:r>
                                </w:p>
                              </w:tc>
                              <w:tc>
                                <w:tcPr>
                                  <w:tcW w:w="1659" w:type="dxa"/>
                                  <w:tcBorders>
                                    <w:top w:val="nil"/>
                                    <w:left w:val="nil"/>
                                    <w:bottom w:val="nil"/>
                                    <w:right w:val="nil"/>
                                  </w:tcBorders>
                                </w:tcPr>
                                <w:p w14:paraId="10F7108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 Increase ≥35% Y-BOCS and 2) CGI &gt; 2</w:t>
                                  </w:r>
                                  <w:r w:rsidRPr="00A51F92">
                                    <w:rPr>
                                      <w:rFonts w:ascii="Times New Roman" w:hAnsi="Times New Roman" w:cs="Times New Roman"/>
                                      <w:sz w:val="20"/>
                                      <w:szCs w:val="20"/>
                                      <w:vertAlign w:val="superscript"/>
                                    </w:rPr>
                                    <w:t>c</w:t>
                                  </w:r>
                                </w:p>
                              </w:tc>
                              <w:tc>
                                <w:tcPr>
                                  <w:tcW w:w="1041" w:type="dxa"/>
                                  <w:tcBorders>
                                    <w:top w:val="nil"/>
                                    <w:left w:val="nil"/>
                                    <w:bottom w:val="nil"/>
                                    <w:right w:val="nil"/>
                                  </w:tcBorders>
                                </w:tcPr>
                                <w:p w14:paraId="7141E58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w:t>
                                  </w:r>
                                </w:p>
                              </w:tc>
                              <w:tc>
                                <w:tcPr>
                                  <w:tcW w:w="1260" w:type="dxa"/>
                                  <w:tcBorders>
                                    <w:top w:val="nil"/>
                                    <w:left w:val="nil"/>
                                    <w:bottom w:val="nil"/>
                                    <w:right w:val="nil"/>
                                  </w:tcBorders>
                                </w:tcPr>
                                <w:p w14:paraId="0810629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Yes</w:t>
                                  </w:r>
                                </w:p>
                              </w:tc>
                            </w:tr>
                            <w:tr w:rsidR="00626766" w:rsidRPr="00A51F92" w14:paraId="5D24512C" w14:textId="77777777" w:rsidTr="0084154B">
                              <w:trPr>
                                <w:trHeight w:val="249"/>
                              </w:trPr>
                              <w:tc>
                                <w:tcPr>
                                  <w:tcW w:w="1080" w:type="dxa"/>
                                  <w:tcBorders>
                                    <w:top w:val="nil"/>
                                    <w:left w:val="nil"/>
                                    <w:bottom w:val="nil"/>
                                    <w:right w:val="nil"/>
                                  </w:tcBorders>
                                </w:tcPr>
                                <w:p w14:paraId="633EF5B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DiMauro et al. (2013b)</w:t>
                                  </w:r>
                                </w:p>
                              </w:tc>
                              <w:tc>
                                <w:tcPr>
                                  <w:tcW w:w="900" w:type="dxa"/>
                                  <w:tcBorders>
                                    <w:top w:val="nil"/>
                                    <w:left w:val="nil"/>
                                    <w:bottom w:val="nil"/>
                                    <w:right w:val="nil"/>
                                  </w:tcBorders>
                                </w:tcPr>
                                <w:p w14:paraId="0165159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1DF93C5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United States</w:t>
                                  </w:r>
                                </w:p>
                              </w:tc>
                              <w:tc>
                                <w:tcPr>
                                  <w:tcW w:w="1080" w:type="dxa"/>
                                  <w:tcBorders>
                                    <w:top w:val="nil"/>
                                    <w:left w:val="nil"/>
                                    <w:bottom w:val="nil"/>
                                    <w:right w:val="nil"/>
                                  </w:tcBorders>
                                </w:tcPr>
                                <w:p w14:paraId="7D8C6EDB"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Mixed</w:t>
                                  </w:r>
                                </w:p>
                              </w:tc>
                              <w:tc>
                                <w:tcPr>
                                  <w:tcW w:w="1260" w:type="dxa"/>
                                  <w:tcBorders>
                                    <w:top w:val="nil"/>
                                    <w:left w:val="nil"/>
                                    <w:bottom w:val="nil"/>
                                    <w:right w:val="nil"/>
                                  </w:tcBorders>
                                </w:tcPr>
                                <w:p w14:paraId="0F85B51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CBT</w:t>
                                  </w:r>
                                </w:p>
                              </w:tc>
                              <w:tc>
                                <w:tcPr>
                                  <w:tcW w:w="720" w:type="dxa"/>
                                  <w:tcBorders>
                                    <w:top w:val="nil"/>
                                    <w:left w:val="nil"/>
                                    <w:bottom w:val="nil"/>
                                    <w:right w:val="nil"/>
                                  </w:tcBorders>
                                </w:tcPr>
                                <w:p w14:paraId="178025D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181</w:t>
                                  </w:r>
                                </w:p>
                              </w:tc>
                              <w:tc>
                                <w:tcPr>
                                  <w:tcW w:w="1260" w:type="dxa"/>
                                  <w:tcBorders>
                                    <w:top w:val="nil"/>
                                    <w:left w:val="nil"/>
                                    <w:bottom w:val="nil"/>
                                    <w:right w:val="nil"/>
                                  </w:tcBorders>
                                </w:tcPr>
                                <w:p w14:paraId="2A37983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26</w:t>
                                  </w:r>
                                </w:p>
                              </w:tc>
                              <w:tc>
                                <w:tcPr>
                                  <w:tcW w:w="1080" w:type="dxa"/>
                                  <w:tcBorders>
                                    <w:top w:val="nil"/>
                                    <w:left w:val="nil"/>
                                    <w:bottom w:val="nil"/>
                                    <w:right w:val="nil"/>
                                  </w:tcBorders>
                                </w:tcPr>
                                <w:p w14:paraId="31D684C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 (15%)</w:t>
                                  </w:r>
                                </w:p>
                              </w:tc>
                              <w:tc>
                                <w:tcPr>
                                  <w:tcW w:w="720" w:type="dxa"/>
                                  <w:tcBorders>
                                    <w:top w:val="nil"/>
                                    <w:left w:val="nil"/>
                                    <w:bottom w:val="nil"/>
                                    <w:right w:val="nil"/>
                                  </w:tcBorders>
                                </w:tcPr>
                                <w:p w14:paraId="0DB01B7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42.4</w:t>
                                  </w:r>
                                </w:p>
                              </w:tc>
                              <w:tc>
                                <w:tcPr>
                                  <w:tcW w:w="1080" w:type="dxa"/>
                                  <w:tcBorders>
                                    <w:top w:val="nil"/>
                                    <w:left w:val="nil"/>
                                    <w:bottom w:val="nil"/>
                                    <w:right w:val="nil"/>
                                  </w:tcBorders>
                                </w:tcPr>
                                <w:p w14:paraId="38194F0F"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1-6 years</w:t>
                                  </w:r>
                                  <w:r w:rsidRPr="00A51F92">
                                    <w:rPr>
                                      <w:rFonts w:ascii="Times New Roman" w:hAnsi="Times New Roman" w:cs="Times New Roman"/>
                                      <w:sz w:val="20"/>
                                      <w:szCs w:val="20"/>
                                      <w:vertAlign w:val="superscript"/>
                                    </w:rPr>
                                    <w:t>d</w:t>
                                  </w:r>
                                </w:p>
                              </w:tc>
                              <w:tc>
                                <w:tcPr>
                                  <w:tcW w:w="1659" w:type="dxa"/>
                                  <w:tcBorders>
                                    <w:top w:val="nil"/>
                                    <w:left w:val="nil"/>
                                    <w:bottom w:val="nil"/>
                                    <w:right w:val="nil"/>
                                  </w:tcBorders>
                                </w:tcPr>
                                <w:p w14:paraId="3DFAD53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 Self-report CGI-S &gt; 2 and 2) SDS &gt; 6</w:t>
                                  </w:r>
                                </w:p>
                              </w:tc>
                              <w:tc>
                                <w:tcPr>
                                  <w:tcW w:w="1041" w:type="dxa"/>
                                  <w:tcBorders>
                                    <w:top w:val="nil"/>
                                    <w:left w:val="nil"/>
                                    <w:bottom w:val="nil"/>
                                    <w:right w:val="nil"/>
                                  </w:tcBorders>
                                </w:tcPr>
                                <w:p w14:paraId="5AD2152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9</w:t>
                                  </w:r>
                                </w:p>
                              </w:tc>
                              <w:tc>
                                <w:tcPr>
                                  <w:tcW w:w="1260" w:type="dxa"/>
                                  <w:tcBorders>
                                    <w:top w:val="nil"/>
                                    <w:left w:val="nil"/>
                                    <w:bottom w:val="nil"/>
                                    <w:right w:val="nil"/>
                                  </w:tcBorders>
                                </w:tcPr>
                                <w:p w14:paraId="4882CDF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Yes</w:t>
                                  </w:r>
                                </w:p>
                              </w:tc>
                            </w:tr>
                            <w:tr w:rsidR="00626766" w:rsidRPr="00A51F92" w14:paraId="3698444A" w14:textId="77777777" w:rsidTr="0084154B">
                              <w:trPr>
                                <w:trHeight w:val="231"/>
                              </w:trPr>
                              <w:tc>
                                <w:tcPr>
                                  <w:tcW w:w="1080" w:type="dxa"/>
                                  <w:tcBorders>
                                    <w:top w:val="nil"/>
                                    <w:left w:val="nil"/>
                                    <w:bottom w:val="nil"/>
                                    <w:right w:val="nil"/>
                                  </w:tcBorders>
                                </w:tcPr>
                                <w:p w14:paraId="554AFA0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Fava et al. (1995)</w:t>
                                  </w:r>
                                </w:p>
                              </w:tc>
                              <w:tc>
                                <w:tcPr>
                                  <w:tcW w:w="900" w:type="dxa"/>
                                  <w:tcBorders>
                                    <w:top w:val="nil"/>
                                    <w:left w:val="nil"/>
                                    <w:bottom w:val="nil"/>
                                    <w:right w:val="nil"/>
                                  </w:tcBorders>
                                </w:tcPr>
                                <w:p w14:paraId="3866876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50646DD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Italy</w:t>
                                  </w:r>
                                </w:p>
                              </w:tc>
                              <w:tc>
                                <w:tcPr>
                                  <w:tcW w:w="1080" w:type="dxa"/>
                                  <w:tcBorders>
                                    <w:top w:val="nil"/>
                                    <w:left w:val="nil"/>
                                    <w:bottom w:val="nil"/>
                                    <w:right w:val="nil"/>
                                  </w:tcBorders>
                                </w:tcPr>
                                <w:p w14:paraId="37D7275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PD (with AG)</w:t>
                                  </w:r>
                                </w:p>
                              </w:tc>
                              <w:tc>
                                <w:tcPr>
                                  <w:tcW w:w="1260" w:type="dxa"/>
                                  <w:tcBorders>
                                    <w:top w:val="nil"/>
                                    <w:left w:val="nil"/>
                                    <w:bottom w:val="nil"/>
                                    <w:right w:val="nil"/>
                                  </w:tcBorders>
                                </w:tcPr>
                                <w:p w14:paraId="540C80E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BE</w:t>
                                  </w:r>
                                </w:p>
                              </w:tc>
                              <w:tc>
                                <w:tcPr>
                                  <w:tcW w:w="720" w:type="dxa"/>
                                  <w:tcBorders>
                                    <w:top w:val="nil"/>
                                    <w:left w:val="nil"/>
                                    <w:bottom w:val="nil"/>
                                    <w:right w:val="nil"/>
                                  </w:tcBorders>
                                </w:tcPr>
                                <w:p w14:paraId="7EBA116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110</w:t>
                                  </w:r>
                                </w:p>
                              </w:tc>
                              <w:tc>
                                <w:tcPr>
                                  <w:tcW w:w="1260" w:type="dxa"/>
                                  <w:tcBorders>
                                    <w:top w:val="nil"/>
                                    <w:left w:val="nil"/>
                                    <w:bottom w:val="nil"/>
                                    <w:right w:val="nil"/>
                                  </w:tcBorders>
                                </w:tcPr>
                                <w:p w14:paraId="4339B2EB"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81</w:t>
                                  </w:r>
                                </w:p>
                              </w:tc>
                              <w:tc>
                                <w:tcPr>
                                  <w:tcW w:w="1080" w:type="dxa"/>
                                  <w:tcBorders>
                                    <w:top w:val="nil"/>
                                    <w:left w:val="nil"/>
                                    <w:bottom w:val="nil"/>
                                    <w:right w:val="nil"/>
                                  </w:tcBorders>
                                </w:tcPr>
                                <w:p w14:paraId="1791C4C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15 (19%)</w:t>
                                  </w:r>
                                </w:p>
                              </w:tc>
                              <w:tc>
                                <w:tcPr>
                                  <w:tcW w:w="720" w:type="dxa"/>
                                  <w:tcBorders>
                                    <w:top w:val="nil"/>
                                    <w:left w:val="nil"/>
                                    <w:bottom w:val="nil"/>
                                    <w:right w:val="nil"/>
                                  </w:tcBorders>
                                </w:tcPr>
                                <w:p w14:paraId="4E37C7B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35.8</w:t>
                                  </w:r>
                                </w:p>
                              </w:tc>
                              <w:tc>
                                <w:tcPr>
                                  <w:tcW w:w="1080" w:type="dxa"/>
                                  <w:tcBorders>
                                    <w:top w:val="nil"/>
                                    <w:left w:val="nil"/>
                                    <w:bottom w:val="nil"/>
                                    <w:right w:val="nil"/>
                                  </w:tcBorders>
                                </w:tcPr>
                                <w:p w14:paraId="4CF65A4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2-9 years</w:t>
                                  </w:r>
                                  <w:r>
                                    <w:rPr>
                                      <w:rFonts w:ascii="Times New Roman" w:hAnsi="Times New Roman" w:cs="Times New Roman"/>
                                      <w:sz w:val="20"/>
                                      <w:szCs w:val="20"/>
                                    </w:rPr>
                                    <w:t xml:space="preserve"> (median=</w:t>
                                  </w:r>
                                  <w:r w:rsidRPr="00A51F92">
                                    <w:rPr>
                                      <w:rFonts w:ascii="Times New Roman" w:hAnsi="Times New Roman" w:cs="Times New Roman"/>
                                      <w:sz w:val="20"/>
                                      <w:szCs w:val="20"/>
                                    </w:rPr>
                                    <w:t>4 years)</w:t>
                                  </w:r>
                                </w:p>
                              </w:tc>
                              <w:tc>
                                <w:tcPr>
                                  <w:tcW w:w="1659" w:type="dxa"/>
                                  <w:tcBorders>
                                    <w:top w:val="nil"/>
                                    <w:left w:val="nil"/>
                                    <w:bottom w:val="nil"/>
                                    <w:right w:val="nil"/>
                                  </w:tcBorders>
                                </w:tcPr>
                                <w:p w14:paraId="21F22D9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The occurrence of DSM-III-R PD</w:t>
                                  </w:r>
                                </w:p>
                              </w:tc>
                              <w:tc>
                                <w:tcPr>
                                  <w:tcW w:w="1041" w:type="dxa"/>
                                  <w:tcBorders>
                                    <w:top w:val="nil"/>
                                    <w:left w:val="nil"/>
                                    <w:bottom w:val="nil"/>
                                    <w:right w:val="nil"/>
                                  </w:tcBorders>
                                </w:tcPr>
                                <w:p w14:paraId="62CC8F0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15</w:t>
                                  </w:r>
                                </w:p>
                              </w:tc>
                              <w:tc>
                                <w:tcPr>
                                  <w:tcW w:w="1260" w:type="dxa"/>
                                  <w:tcBorders>
                                    <w:top w:val="nil"/>
                                    <w:left w:val="nil"/>
                                    <w:bottom w:val="nil"/>
                                    <w:right w:val="nil"/>
                                  </w:tcBorders>
                                </w:tcPr>
                                <w:p w14:paraId="5C976205" w14:textId="77777777" w:rsidR="00626766" w:rsidRPr="00A51F92" w:rsidRDefault="00626766" w:rsidP="008630CB">
                                  <w:pPr>
                                    <w:spacing w:before="240"/>
                                    <w:suppressOverlap/>
                                    <w:rPr>
                                      <w:rFonts w:ascii="Times New Roman" w:hAnsi="Times New Roman" w:cs="Times New Roman"/>
                                      <w:sz w:val="20"/>
                                      <w:szCs w:val="20"/>
                                    </w:rPr>
                                  </w:pPr>
                                  <w:r>
                                    <w:rPr>
                                      <w:rFonts w:ascii="Times New Roman" w:hAnsi="Times New Roman" w:cs="Times New Roman"/>
                                      <w:sz w:val="20"/>
                                      <w:szCs w:val="20"/>
                                    </w:rPr>
                                    <w:t>No</w:t>
                                  </w:r>
                                  <w:r w:rsidRPr="00637AF1">
                                    <w:rPr>
                                      <w:rFonts w:ascii="Times New Roman" w:hAnsi="Times New Roman" w:cs="Times New Roman"/>
                                      <w:sz w:val="20"/>
                                      <w:szCs w:val="20"/>
                                      <w:vertAlign w:val="superscript"/>
                                    </w:rPr>
                                    <w:t>e</w:t>
                                  </w:r>
                                </w:p>
                              </w:tc>
                            </w:tr>
                            <w:tr w:rsidR="00626766" w:rsidRPr="00A51F92" w14:paraId="3BF701D9" w14:textId="77777777" w:rsidTr="0084154B">
                              <w:trPr>
                                <w:trHeight w:val="231"/>
                              </w:trPr>
                              <w:tc>
                                <w:tcPr>
                                  <w:tcW w:w="1080" w:type="dxa"/>
                                  <w:tcBorders>
                                    <w:top w:val="nil"/>
                                    <w:left w:val="nil"/>
                                    <w:bottom w:val="nil"/>
                                    <w:right w:val="nil"/>
                                  </w:tcBorders>
                                </w:tcPr>
                                <w:p w14:paraId="0A80A8FF" w14:textId="77777777" w:rsidR="00626766" w:rsidRPr="00A51F92" w:rsidRDefault="00626766" w:rsidP="008630CB">
                                  <w:pPr>
                                    <w:spacing w:before="240"/>
                                    <w:suppressOverlap/>
                                    <w:rPr>
                                      <w:rFonts w:ascii="Times New Roman" w:hAnsi="Times New Roman" w:cs="Times New Roman"/>
                                      <w:sz w:val="20"/>
                                      <w:szCs w:val="20"/>
                                    </w:rPr>
                                  </w:pPr>
                                  <w:r>
                                    <w:rPr>
                                      <w:rFonts w:ascii="Times New Roman" w:hAnsi="Times New Roman" w:cs="Times New Roman"/>
                                      <w:sz w:val="20"/>
                                      <w:szCs w:val="20"/>
                                    </w:rPr>
                                    <w:t>Fava et al. (2001a</w:t>
                                  </w:r>
                                  <w:r w:rsidRPr="00A51F92">
                                    <w:rPr>
                                      <w:rFonts w:ascii="Times New Roman" w:hAnsi="Times New Roman" w:cs="Times New Roman"/>
                                      <w:sz w:val="20"/>
                                      <w:szCs w:val="20"/>
                                    </w:rPr>
                                    <w:t>)</w:t>
                                  </w:r>
                                </w:p>
                              </w:tc>
                              <w:tc>
                                <w:tcPr>
                                  <w:tcW w:w="900" w:type="dxa"/>
                                  <w:tcBorders>
                                    <w:top w:val="nil"/>
                                    <w:left w:val="nil"/>
                                    <w:bottom w:val="nil"/>
                                    <w:right w:val="nil"/>
                                  </w:tcBorders>
                                </w:tcPr>
                                <w:p w14:paraId="04DFF78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1F270AE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Italy</w:t>
                                  </w:r>
                                </w:p>
                              </w:tc>
                              <w:tc>
                                <w:tcPr>
                                  <w:tcW w:w="1080" w:type="dxa"/>
                                  <w:tcBorders>
                                    <w:top w:val="nil"/>
                                    <w:left w:val="nil"/>
                                    <w:bottom w:val="nil"/>
                                    <w:right w:val="nil"/>
                                  </w:tcBorders>
                                </w:tcPr>
                                <w:p w14:paraId="37D9D6C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SA</w:t>
                                  </w:r>
                                </w:p>
                              </w:tc>
                              <w:tc>
                                <w:tcPr>
                                  <w:tcW w:w="1260" w:type="dxa"/>
                                  <w:tcBorders>
                                    <w:top w:val="nil"/>
                                    <w:left w:val="nil"/>
                                    <w:bottom w:val="nil"/>
                                    <w:right w:val="nil"/>
                                  </w:tcBorders>
                                </w:tcPr>
                                <w:p w14:paraId="3B112CC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BE</w:t>
                                  </w:r>
                                </w:p>
                              </w:tc>
                              <w:tc>
                                <w:tcPr>
                                  <w:tcW w:w="720" w:type="dxa"/>
                                  <w:tcBorders>
                                    <w:top w:val="nil"/>
                                    <w:left w:val="nil"/>
                                    <w:bottom w:val="nil"/>
                                    <w:right w:val="nil"/>
                                  </w:tcBorders>
                                </w:tcPr>
                                <w:p w14:paraId="1CEF35F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70</w:t>
                                  </w:r>
                                </w:p>
                              </w:tc>
                              <w:tc>
                                <w:tcPr>
                                  <w:tcW w:w="1260" w:type="dxa"/>
                                  <w:tcBorders>
                                    <w:top w:val="nil"/>
                                    <w:left w:val="nil"/>
                                    <w:bottom w:val="nil"/>
                                    <w:right w:val="nil"/>
                                  </w:tcBorders>
                                </w:tcPr>
                                <w:p w14:paraId="1FF5371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45</w:t>
                                  </w:r>
                                </w:p>
                              </w:tc>
                              <w:tc>
                                <w:tcPr>
                                  <w:tcW w:w="1080" w:type="dxa"/>
                                  <w:tcBorders>
                                    <w:top w:val="nil"/>
                                    <w:left w:val="nil"/>
                                    <w:bottom w:val="nil"/>
                                    <w:right w:val="nil"/>
                                  </w:tcBorders>
                                </w:tcPr>
                                <w:p w14:paraId="1D50483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6 (13%)</w:t>
                                  </w:r>
                                </w:p>
                              </w:tc>
                              <w:tc>
                                <w:tcPr>
                                  <w:tcW w:w="720" w:type="dxa"/>
                                  <w:tcBorders>
                                    <w:top w:val="nil"/>
                                    <w:left w:val="nil"/>
                                    <w:bottom w:val="nil"/>
                                    <w:right w:val="nil"/>
                                  </w:tcBorders>
                                </w:tcPr>
                                <w:p w14:paraId="2BEE9F4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30.6</w:t>
                                  </w:r>
                                </w:p>
                              </w:tc>
                              <w:tc>
                                <w:tcPr>
                                  <w:tcW w:w="1080" w:type="dxa"/>
                                  <w:tcBorders>
                                    <w:top w:val="nil"/>
                                    <w:left w:val="nil"/>
                                    <w:bottom w:val="nil"/>
                                    <w:right w:val="nil"/>
                                  </w:tcBorders>
                                </w:tcPr>
                                <w:p w14:paraId="7C60221A" w14:textId="77777777" w:rsidR="00626766" w:rsidRPr="00A51F92" w:rsidRDefault="00626766" w:rsidP="008630CB">
                                  <w:pPr>
                                    <w:spacing w:before="240"/>
                                    <w:suppressOverlap/>
                                    <w:rPr>
                                      <w:rFonts w:ascii="Times New Roman" w:hAnsi="Times New Roman" w:cs="Times New Roman"/>
                                      <w:sz w:val="20"/>
                                      <w:szCs w:val="20"/>
                                    </w:rPr>
                                  </w:pPr>
                                  <w:r>
                                    <w:rPr>
                                      <w:rFonts w:ascii="Times New Roman" w:hAnsi="Times New Roman" w:cs="Times New Roman"/>
                                      <w:sz w:val="20"/>
                                      <w:szCs w:val="20"/>
                                    </w:rPr>
                                    <w:t>2-12 years (median=</w:t>
                                  </w:r>
                                  <w:r w:rsidRPr="00A51F92">
                                    <w:rPr>
                                      <w:rFonts w:ascii="Times New Roman" w:hAnsi="Times New Roman" w:cs="Times New Roman"/>
                                      <w:sz w:val="20"/>
                                      <w:szCs w:val="20"/>
                                    </w:rPr>
                                    <w:t>6 years)</w:t>
                                  </w:r>
                                </w:p>
                              </w:tc>
                              <w:tc>
                                <w:tcPr>
                                  <w:tcW w:w="1659" w:type="dxa"/>
                                  <w:tcBorders>
                                    <w:top w:val="nil"/>
                                    <w:left w:val="nil"/>
                                    <w:bottom w:val="nil"/>
                                    <w:right w:val="nil"/>
                                  </w:tcBorders>
                                </w:tcPr>
                                <w:p w14:paraId="0F09471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The occurrence of DSM-IV SA</w:t>
                                  </w:r>
                                </w:p>
                              </w:tc>
                              <w:tc>
                                <w:tcPr>
                                  <w:tcW w:w="1041" w:type="dxa"/>
                                  <w:tcBorders>
                                    <w:top w:val="nil"/>
                                    <w:left w:val="nil"/>
                                    <w:bottom w:val="nil"/>
                                    <w:right w:val="nil"/>
                                  </w:tcBorders>
                                </w:tcPr>
                                <w:p w14:paraId="71F8285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18</w:t>
                                  </w:r>
                                </w:p>
                              </w:tc>
                              <w:tc>
                                <w:tcPr>
                                  <w:tcW w:w="1260" w:type="dxa"/>
                                  <w:tcBorders>
                                    <w:top w:val="nil"/>
                                    <w:left w:val="nil"/>
                                    <w:bottom w:val="nil"/>
                                    <w:right w:val="nil"/>
                                  </w:tcBorders>
                                </w:tcPr>
                                <w:p w14:paraId="582FC72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No</w:t>
                                  </w:r>
                                </w:p>
                              </w:tc>
                            </w:tr>
                            <w:tr w:rsidR="00626766" w:rsidRPr="000169E1" w14:paraId="33505FDB" w14:textId="77777777" w:rsidTr="0084154B">
                              <w:trPr>
                                <w:trHeight w:val="249"/>
                              </w:trPr>
                              <w:tc>
                                <w:tcPr>
                                  <w:tcW w:w="1080" w:type="dxa"/>
                                  <w:tcBorders>
                                    <w:top w:val="nil"/>
                                    <w:left w:val="nil"/>
                                    <w:bottom w:val="nil"/>
                                    <w:right w:val="nil"/>
                                  </w:tcBorders>
                                </w:tcPr>
                                <w:p w14:paraId="0E0EB8E7" w14:textId="77777777" w:rsidR="00626766" w:rsidRPr="000169E1" w:rsidRDefault="00626766" w:rsidP="008630CB">
                                  <w:pPr>
                                    <w:spacing w:before="240"/>
                                    <w:suppressOverlap/>
                                    <w:rPr>
                                      <w:rFonts w:ascii="Times New Roman" w:hAnsi="Times New Roman" w:cs="Times New Roman"/>
                                      <w:sz w:val="20"/>
                                      <w:szCs w:val="20"/>
                                    </w:rPr>
                                  </w:pPr>
                                  <w:r>
                                    <w:rPr>
                                      <w:rFonts w:ascii="Times New Roman" w:hAnsi="Times New Roman" w:cs="Times New Roman"/>
                                      <w:sz w:val="20"/>
                                      <w:szCs w:val="20"/>
                                    </w:rPr>
                                    <w:t>Fava et al. (2001b</w:t>
                                  </w:r>
                                  <w:r w:rsidRPr="000169E1">
                                    <w:rPr>
                                      <w:rFonts w:ascii="Times New Roman" w:hAnsi="Times New Roman" w:cs="Times New Roman"/>
                                      <w:sz w:val="20"/>
                                      <w:szCs w:val="20"/>
                                    </w:rPr>
                                    <w:t>)</w:t>
                                  </w:r>
                                  <w:r w:rsidRPr="000169E1">
                                    <w:rPr>
                                      <w:rFonts w:ascii="Times New Roman" w:hAnsi="Times New Roman" w:cs="Times New Roman"/>
                                      <w:sz w:val="20"/>
                                      <w:szCs w:val="20"/>
                                      <w:vertAlign w:val="superscript"/>
                                    </w:rPr>
                                    <w:t>f</w:t>
                                  </w:r>
                                </w:p>
                              </w:tc>
                              <w:tc>
                                <w:tcPr>
                                  <w:tcW w:w="900" w:type="dxa"/>
                                  <w:tcBorders>
                                    <w:top w:val="nil"/>
                                    <w:left w:val="nil"/>
                                    <w:bottom w:val="nil"/>
                                    <w:right w:val="nil"/>
                                  </w:tcBorders>
                                </w:tcPr>
                                <w:p w14:paraId="65D82BF0"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LCT</w:t>
                                  </w:r>
                                </w:p>
                              </w:tc>
                              <w:tc>
                                <w:tcPr>
                                  <w:tcW w:w="1080" w:type="dxa"/>
                                  <w:tcBorders>
                                    <w:top w:val="nil"/>
                                    <w:left w:val="nil"/>
                                    <w:bottom w:val="nil"/>
                                    <w:right w:val="nil"/>
                                  </w:tcBorders>
                                </w:tcPr>
                                <w:p w14:paraId="311A94F8"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Italy</w:t>
                                  </w:r>
                                </w:p>
                              </w:tc>
                              <w:tc>
                                <w:tcPr>
                                  <w:tcW w:w="1080" w:type="dxa"/>
                                  <w:tcBorders>
                                    <w:top w:val="nil"/>
                                    <w:left w:val="nil"/>
                                    <w:bottom w:val="nil"/>
                                    <w:right w:val="nil"/>
                                  </w:tcBorders>
                                </w:tcPr>
                                <w:p w14:paraId="63D1AE75"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PD (with AG)</w:t>
                                  </w:r>
                                </w:p>
                              </w:tc>
                              <w:tc>
                                <w:tcPr>
                                  <w:tcW w:w="1260" w:type="dxa"/>
                                  <w:tcBorders>
                                    <w:top w:val="nil"/>
                                    <w:left w:val="nil"/>
                                    <w:bottom w:val="nil"/>
                                    <w:right w:val="nil"/>
                                  </w:tcBorders>
                                </w:tcPr>
                                <w:p w14:paraId="7E1E9977"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BE</w:t>
                                  </w:r>
                                </w:p>
                              </w:tc>
                              <w:tc>
                                <w:tcPr>
                                  <w:tcW w:w="720" w:type="dxa"/>
                                  <w:tcBorders>
                                    <w:top w:val="nil"/>
                                    <w:left w:val="nil"/>
                                    <w:bottom w:val="nil"/>
                                    <w:right w:val="nil"/>
                                  </w:tcBorders>
                                </w:tcPr>
                                <w:p w14:paraId="76F257B3"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200</w:t>
                                  </w:r>
                                </w:p>
                              </w:tc>
                              <w:tc>
                                <w:tcPr>
                                  <w:tcW w:w="1260" w:type="dxa"/>
                                  <w:tcBorders>
                                    <w:top w:val="nil"/>
                                    <w:left w:val="nil"/>
                                    <w:bottom w:val="nil"/>
                                    <w:right w:val="nil"/>
                                  </w:tcBorders>
                                </w:tcPr>
                                <w:p w14:paraId="4A1B5667"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132</w:t>
                                  </w:r>
                                </w:p>
                              </w:tc>
                              <w:tc>
                                <w:tcPr>
                                  <w:tcW w:w="1080" w:type="dxa"/>
                                  <w:tcBorders>
                                    <w:top w:val="nil"/>
                                    <w:left w:val="nil"/>
                                    <w:bottom w:val="nil"/>
                                    <w:right w:val="nil"/>
                                  </w:tcBorders>
                                </w:tcPr>
                                <w:p w14:paraId="15CE884F"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31 (23%)</w:t>
                                  </w:r>
                                </w:p>
                              </w:tc>
                              <w:tc>
                                <w:tcPr>
                                  <w:tcW w:w="720" w:type="dxa"/>
                                  <w:tcBorders>
                                    <w:top w:val="nil"/>
                                    <w:left w:val="nil"/>
                                    <w:bottom w:val="nil"/>
                                    <w:right w:val="nil"/>
                                  </w:tcBorders>
                                </w:tcPr>
                                <w:p w14:paraId="2F4FFED7"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34.5</w:t>
                                  </w:r>
                                </w:p>
                              </w:tc>
                              <w:tc>
                                <w:tcPr>
                                  <w:tcW w:w="1080" w:type="dxa"/>
                                  <w:tcBorders>
                                    <w:top w:val="nil"/>
                                    <w:left w:val="nil"/>
                                    <w:bottom w:val="nil"/>
                                    <w:right w:val="nil"/>
                                  </w:tcBorders>
                                </w:tcPr>
                                <w:p w14:paraId="2AF0442A"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2-14 years (median=8 years)</w:t>
                                  </w:r>
                                </w:p>
                              </w:tc>
                              <w:tc>
                                <w:tcPr>
                                  <w:tcW w:w="1659" w:type="dxa"/>
                                  <w:tcBorders>
                                    <w:top w:val="nil"/>
                                    <w:left w:val="nil"/>
                                    <w:bottom w:val="nil"/>
                                    <w:right w:val="nil"/>
                                  </w:tcBorders>
                                </w:tcPr>
                                <w:p w14:paraId="5E73D2BA"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The occurrence of DSM-IV PD</w:t>
                                  </w:r>
                                </w:p>
                              </w:tc>
                              <w:tc>
                                <w:tcPr>
                                  <w:tcW w:w="1041" w:type="dxa"/>
                                  <w:tcBorders>
                                    <w:top w:val="nil"/>
                                    <w:left w:val="nil"/>
                                    <w:bottom w:val="nil"/>
                                    <w:right w:val="nil"/>
                                  </w:tcBorders>
                                </w:tcPr>
                                <w:p w14:paraId="1C6810C0"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16</w:t>
                                  </w:r>
                                </w:p>
                              </w:tc>
                              <w:tc>
                                <w:tcPr>
                                  <w:tcW w:w="1260" w:type="dxa"/>
                                  <w:tcBorders>
                                    <w:top w:val="nil"/>
                                    <w:left w:val="nil"/>
                                    <w:bottom w:val="nil"/>
                                    <w:right w:val="nil"/>
                                  </w:tcBorders>
                                </w:tcPr>
                                <w:p w14:paraId="5F574DCB"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No</w:t>
                                  </w:r>
                                </w:p>
                              </w:tc>
                            </w:tr>
                          </w:tbl>
                          <w:p w14:paraId="2D6F1C88" w14:textId="16D44944" w:rsidR="00626766" w:rsidRDefault="006267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B6E9F31" id="_x0000_t202" coordsize="21600,21600" o:spt="202" path="m,l,21600r21600,l21600,xe">
                <v:stroke joinstyle="miter"/>
                <v:path gradientshapeok="t" o:connecttype="rect"/>
              </v:shapetype>
              <v:shape id="_x0000_s1046" type="#_x0000_t202" style="position:absolute;left:0;text-align:left;margin-left:-150.9pt;margin-top:150.45pt;width:719.35pt;height:418.45pt;rotation:-90;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EwoLAIAADUEAAAOAAAAZHJzL2Uyb0RvYy54bWysU9uO2yAQfa/Uf0C8N46TOLtrxVlts01V&#10;aXuRdvsBGOMYFRgKJHb69TvgKEnbt6o8IObC4cyZYXU/aEUOwnkJpqL5ZEqJMBwaaXYV/f6yfXdL&#10;iQ/MNEyBERU9Ck/v12/frHpbihl0oBrhCIIYX/a2ol0ItswyzzuhmZ+AFQaDLTjNAppulzWO9Yiu&#10;VTabTpdZD66xDrjwHr2PY5CuE37bCh6+tq0XgaiKIreQdpf2Ou7ZesXKnWO2k/xEg/0DC82kwUfP&#10;UI8sMLJ38i8oLbkDD22YcNAZtK3kItWA1eTTP6p57pgVqRYUx9uzTP7/wfIvh2+OyKai82VBiWEa&#10;m/QihkDew0BmUZ/e+hLTni0mhgHd2OdUq7dPwH94YmDTMbMTD85B3wnWIL883syuro44PoLU/Wdo&#10;8Bm2D5CAhtZp4gCbky+xqbiSG9Uh+Bi27XhuVWTG0XmXz4ubBTLmGCvm+WKeF+lJVka02ArrfPgo&#10;QJN4qKjDWUiw7PDkQ2R3SYnpHpRstlKpZLhdvVGOHBjOzTatE/pvacqQHrkUsyIhG4j300hpGXCu&#10;ldQVvR0rSu6ozgfTpHNgUo1nZKLMSa6o0KhVGOohdSZPYxq1rKE5ooBJKpQF/x0W1oH7RUmPM1xR&#10;/3PPnKBEfTLYhLt8sYhDn4xFcTNDw11H6usIMxyhKhooGY+bkD5K1MPAAzarlUm3C5MTZ5zNJOfp&#10;H8Xhv7ZT1uW3r18BAAD//wMAUEsDBBQABgAIAAAAIQArggYB3wAAAAcBAAAPAAAAZHJzL2Rvd25y&#10;ZXYueG1sTI9NS8NAEIbvgv9hGcGLtBttSdOYTZHiB70IVhF6m2bHJJidDdltG/31jie9zfA+vPNM&#10;sRpdp440hNazgetpAoq48rbl2sDb68MkAxUissXOMxn4ogCr8vyswNz6E7/QcRtrJSUccjTQxNjn&#10;WoeqIYdh6ntiyT784DDKOtTaDniSctfpmyRJtcOW5UKDPa0bqj63B2dg8fSc7uLafbe7x2SzvL9y&#10;m37+bszlxXh3CyrSGP9g+NUXdSjFae8PbIPqDEyWAhqQfyTMZqkMe6Hms2wBuiz0f//yBwAA//8D&#10;AFBLAQItABQABgAIAAAAIQC2gziS/gAAAOEBAAATAAAAAAAAAAAAAAAAAAAAAABbQ29udGVudF9U&#10;eXBlc10ueG1sUEsBAi0AFAAGAAgAAAAhADj9If/WAAAAlAEAAAsAAAAAAAAAAAAAAAAALwEAAF9y&#10;ZWxzLy5yZWxzUEsBAi0AFAAGAAgAAAAhAI6UTCgsAgAANQQAAA4AAAAAAAAAAAAAAAAALgIAAGRy&#10;cy9lMm9Eb2MueG1sUEsBAi0AFAAGAAgAAAAhACuCBgHfAAAABwEAAA8AAAAAAAAAAAAAAAAAhgQA&#10;AGRycy9kb3ducmV2LnhtbFBLBQYAAAAABAAEAPMAAACSBQAAAAA=&#10;" stroked="f">
                <v:textbox>
                  <w:txbxContent>
                    <w:tbl>
                      <w:tblPr>
                        <w:tblStyle w:val="TableGrid"/>
                        <w:tblOverlap w:val="never"/>
                        <w:tblW w:w="14220" w:type="dxa"/>
                        <w:tblLayout w:type="fixed"/>
                        <w:tblLook w:val="04A0" w:firstRow="1" w:lastRow="0" w:firstColumn="1" w:lastColumn="0" w:noHBand="0" w:noVBand="1"/>
                      </w:tblPr>
                      <w:tblGrid>
                        <w:gridCol w:w="1080"/>
                        <w:gridCol w:w="900"/>
                        <w:gridCol w:w="1080"/>
                        <w:gridCol w:w="1080"/>
                        <w:gridCol w:w="1260"/>
                        <w:gridCol w:w="720"/>
                        <w:gridCol w:w="1260"/>
                        <w:gridCol w:w="1080"/>
                        <w:gridCol w:w="720"/>
                        <w:gridCol w:w="1080"/>
                        <w:gridCol w:w="1659"/>
                        <w:gridCol w:w="1041"/>
                        <w:gridCol w:w="1260"/>
                      </w:tblGrid>
                      <w:tr w:rsidR="00626766" w:rsidRPr="00AD129D" w14:paraId="7957CBBF" w14:textId="77777777" w:rsidTr="0084154B">
                        <w:trPr>
                          <w:trHeight w:val="530"/>
                        </w:trPr>
                        <w:tc>
                          <w:tcPr>
                            <w:tcW w:w="14220" w:type="dxa"/>
                            <w:gridSpan w:val="13"/>
                            <w:tcBorders>
                              <w:top w:val="nil"/>
                              <w:left w:val="nil"/>
                              <w:bottom w:val="single" w:sz="4" w:space="0" w:color="auto"/>
                              <w:right w:val="nil"/>
                            </w:tcBorders>
                          </w:tcPr>
                          <w:p w14:paraId="18F81CF4" w14:textId="77777777" w:rsidR="00626766" w:rsidRPr="00AD129D" w:rsidRDefault="00626766" w:rsidP="008630CB">
                            <w:pPr>
                              <w:spacing w:line="360" w:lineRule="auto"/>
                              <w:suppressOverlap/>
                              <w:rPr>
                                <w:rFonts w:ascii="Times New Roman" w:hAnsi="Times New Roman" w:cs="Times New Roman"/>
                                <w:b/>
                                <w:sz w:val="20"/>
                                <w:szCs w:val="20"/>
                              </w:rPr>
                            </w:pPr>
                            <w:r w:rsidRPr="00AD129D">
                              <w:rPr>
                                <w:rFonts w:ascii="Times New Roman" w:hAnsi="Times New Roman" w:cs="Times New Roman"/>
                                <w:b/>
                                <w:sz w:val="20"/>
                                <w:szCs w:val="20"/>
                              </w:rPr>
                              <w:t>Table 2.1</w:t>
                            </w:r>
                          </w:p>
                          <w:p w14:paraId="017B7C2F" w14:textId="77777777" w:rsidR="00626766" w:rsidRPr="00AD129D" w:rsidRDefault="00626766" w:rsidP="008630CB">
                            <w:pPr>
                              <w:spacing w:line="360" w:lineRule="auto"/>
                              <w:suppressOverlap/>
                              <w:rPr>
                                <w:rFonts w:ascii="Times New Roman" w:hAnsi="Times New Roman" w:cs="Times New Roman"/>
                                <w:i/>
                                <w:sz w:val="20"/>
                                <w:szCs w:val="20"/>
                              </w:rPr>
                            </w:pPr>
                            <w:r w:rsidRPr="00AD129D">
                              <w:rPr>
                                <w:rFonts w:ascii="Times New Roman" w:hAnsi="Times New Roman" w:cs="Times New Roman"/>
                                <w:i/>
                                <w:sz w:val="20"/>
                                <w:szCs w:val="20"/>
                              </w:rPr>
                              <w:t>Study Characteristics</w:t>
                            </w:r>
                          </w:p>
                        </w:tc>
                      </w:tr>
                      <w:tr w:rsidR="00626766" w:rsidRPr="00A51F92" w14:paraId="552751E9" w14:textId="77777777" w:rsidTr="0084154B">
                        <w:trPr>
                          <w:trHeight w:val="1421"/>
                        </w:trPr>
                        <w:tc>
                          <w:tcPr>
                            <w:tcW w:w="1080" w:type="dxa"/>
                            <w:tcBorders>
                              <w:top w:val="single" w:sz="4" w:space="0" w:color="auto"/>
                              <w:left w:val="nil"/>
                              <w:bottom w:val="single" w:sz="4" w:space="0" w:color="auto"/>
                              <w:right w:val="nil"/>
                            </w:tcBorders>
                          </w:tcPr>
                          <w:p w14:paraId="383052D4"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Study</w:t>
                            </w:r>
                          </w:p>
                        </w:tc>
                        <w:tc>
                          <w:tcPr>
                            <w:tcW w:w="900" w:type="dxa"/>
                            <w:tcBorders>
                              <w:top w:val="single" w:sz="4" w:space="0" w:color="auto"/>
                              <w:left w:val="nil"/>
                              <w:bottom w:val="single" w:sz="4" w:space="0" w:color="auto"/>
                              <w:right w:val="nil"/>
                            </w:tcBorders>
                          </w:tcPr>
                          <w:p w14:paraId="30E6585F"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Design</w:t>
                            </w:r>
                          </w:p>
                        </w:tc>
                        <w:tc>
                          <w:tcPr>
                            <w:tcW w:w="1080" w:type="dxa"/>
                            <w:tcBorders>
                              <w:top w:val="single" w:sz="4" w:space="0" w:color="auto"/>
                              <w:left w:val="nil"/>
                              <w:bottom w:val="single" w:sz="4" w:space="0" w:color="auto"/>
                              <w:right w:val="nil"/>
                            </w:tcBorders>
                          </w:tcPr>
                          <w:p w14:paraId="0FD907AF"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Country</w:t>
                            </w:r>
                          </w:p>
                          <w:p w14:paraId="14088FE1" w14:textId="77777777" w:rsidR="00626766" w:rsidRPr="00A51F92" w:rsidRDefault="00626766" w:rsidP="008630CB">
                            <w:pPr>
                              <w:suppressOverlap/>
                              <w:rPr>
                                <w:rFonts w:ascii="Times New Roman" w:hAnsi="Times New Roman" w:cs="Times New Roman"/>
                                <w:sz w:val="20"/>
                                <w:szCs w:val="20"/>
                              </w:rPr>
                            </w:pPr>
                          </w:p>
                          <w:p w14:paraId="27847345" w14:textId="77777777" w:rsidR="00626766" w:rsidRPr="00A51F92" w:rsidRDefault="00626766" w:rsidP="008630CB">
                            <w:pPr>
                              <w:suppressOverlap/>
                              <w:rPr>
                                <w:rFonts w:ascii="Times New Roman" w:hAnsi="Times New Roman" w:cs="Times New Roman"/>
                                <w:sz w:val="20"/>
                                <w:szCs w:val="20"/>
                              </w:rPr>
                            </w:pPr>
                          </w:p>
                          <w:p w14:paraId="1F46F150" w14:textId="77777777" w:rsidR="00626766" w:rsidRPr="00A51F92" w:rsidRDefault="00626766" w:rsidP="008630CB">
                            <w:pPr>
                              <w:suppressOverlap/>
                              <w:rPr>
                                <w:rFonts w:ascii="Times New Roman" w:hAnsi="Times New Roman" w:cs="Times New Roman"/>
                                <w:sz w:val="20"/>
                                <w:szCs w:val="20"/>
                              </w:rPr>
                            </w:pPr>
                          </w:p>
                        </w:tc>
                        <w:tc>
                          <w:tcPr>
                            <w:tcW w:w="1080" w:type="dxa"/>
                            <w:tcBorders>
                              <w:top w:val="single" w:sz="4" w:space="0" w:color="auto"/>
                              <w:left w:val="nil"/>
                              <w:bottom w:val="single" w:sz="4" w:space="0" w:color="auto"/>
                              <w:right w:val="nil"/>
                            </w:tcBorders>
                          </w:tcPr>
                          <w:p w14:paraId="7FA45C55"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Primary Disorder</w:t>
                            </w:r>
                          </w:p>
                        </w:tc>
                        <w:tc>
                          <w:tcPr>
                            <w:tcW w:w="1260" w:type="dxa"/>
                            <w:tcBorders>
                              <w:top w:val="single" w:sz="4" w:space="0" w:color="auto"/>
                              <w:left w:val="nil"/>
                              <w:bottom w:val="single" w:sz="4" w:space="0" w:color="auto"/>
                              <w:right w:val="nil"/>
                            </w:tcBorders>
                          </w:tcPr>
                          <w:p w14:paraId="5F7713A6"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Intervention</w:t>
                            </w:r>
                          </w:p>
                        </w:tc>
                        <w:tc>
                          <w:tcPr>
                            <w:tcW w:w="720" w:type="dxa"/>
                            <w:tcBorders>
                              <w:top w:val="single" w:sz="4" w:space="0" w:color="auto"/>
                              <w:left w:val="nil"/>
                              <w:bottom w:val="single" w:sz="4" w:space="0" w:color="auto"/>
                              <w:right w:val="nil"/>
                            </w:tcBorders>
                          </w:tcPr>
                          <w:p w14:paraId="7639C15C"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N Total</w:t>
                            </w:r>
                          </w:p>
                        </w:tc>
                        <w:tc>
                          <w:tcPr>
                            <w:tcW w:w="1260" w:type="dxa"/>
                            <w:tcBorders>
                              <w:top w:val="single" w:sz="4" w:space="0" w:color="auto"/>
                              <w:left w:val="nil"/>
                              <w:bottom w:val="single" w:sz="4" w:space="0" w:color="auto"/>
                              <w:right w:val="nil"/>
                            </w:tcBorders>
                          </w:tcPr>
                          <w:p w14:paraId="20BBE281"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N Responded to Treatment, Completed Follow-Up</w:t>
                            </w:r>
                          </w:p>
                        </w:tc>
                        <w:tc>
                          <w:tcPr>
                            <w:tcW w:w="1080" w:type="dxa"/>
                            <w:tcBorders>
                              <w:top w:val="single" w:sz="4" w:space="0" w:color="auto"/>
                              <w:left w:val="nil"/>
                              <w:bottom w:val="single" w:sz="4" w:space="0" w:color="auto"/>
                              <w:right w:val="nil"/>
                            </w:tcBorders>
                          </w:tcPr>
                          <w:p w14:paraId="62ED40E8"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N (%) Subjects Relapsed</w:t>
                            </w:r>
                          </w:p>
                        </w:tc>
                        <w:tc>
                          <w:tcPr>
                            <w:tcW w:w="720" w:type="dxa"/>
                            <w:tcBorders>
                              <w:top w:val="single" w:sz="4" w:space="0" w:color="auto"/>
                              <w:left w:val="nil"/>
                              <w:bottom w:val="single" w:sz="4" w:space="0" w:color="auto"/>
                              <w:right w:val="nil"/>
                            </w:tcBorders>
                          </w:tcPr>
                          <w:p w14:paraId="42E00083"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Mean Age</w:t>
                            </w:r>
                            <w:r w:rsidRPr="00A51F92">
                              <w:rPr>
                                <w:rFonts w:ascii="Times New Roman" w:hAnsi="Times New Roman" w:cs="Times New Roman"/>
                                <w:sz w:val="20"/>
                                <w:szCs w:val="20"/>
                                <w:vertAlign w:val="superscript"/>
                              </w:rPr>
                              <w:t>a</w:t>
                            </w:r>
                          </w:p>
                        </w:tc>
                        <w:tc>
                          <w:tcPr>
                            <w:tcW w:w="1080" w:type="dxa"/>
                            <w:tcBorders>
                              <w:top w:val="single" w:sz="4" w:space="0" w:color="auto"/>
                              <w:left w:val="nil"/>
                              <w:bottom w:val="single" w:sz="4" w:space="0" w:color="auto"/>
                              <w:right w:val="nil"/>
                            </w:tcBorders>
                          </w:tcPr>
                          <w:p w14:paraId="26808193"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Follow-Up Length</w:t>
                            </w:r>
                          </w:p>
                        </w:tc>
                        <w:tc>
                          <w:tcPr>
                            <w:tcW w:w="1659" w:type="dxa"/>
                            <w:tcBorders>
                              <w:top w:val="single" w:sz="4" w:space="0" w:color="auto"/>
                              <w:left w:val="nil"/>
                              <w:bottom w:val="single" w:sz="4" w:space="0" w:color="auto"/>
                              <w:right w:val="nil"/>
                            </w:tcBorders>
                          </w:tcPr>
                          <w:p w14:paraId="2AF7B208"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Relapse Definition</w:t>
                            </w:r>
                          </w:p>
                        </w:tc>
                        <w:tc>
                          <w:tcPr>
                            <w:tcW w:w="1041" w:type="dxa"/>
                            <w:tcBorders>
                              <w:top w:val="single" w:sz="4" w:space="0" w:color="auto"/>
                              <w:left w:val="nil"/>
                              <w:bottom w:val="single" w:sz="4" w:space="0" w:color="auto"/>
                              <w:right w:val="nil"/>
                            </w:tcBorders>
                          </w:tcPr>
                          <w:p w14:paraId="7B759746"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N Predictors</w:t>
                            </w:r>
                          </w:p>
                        </w:tc>
                        <w:tc>
                          <w:tcPr>
                            <w:tcW w:w="1260" w:type="dxa"/>
                            <w:tcBorders>
                              <w:top w:val="single" w:sz="4" w:space="0" w:color="auto"/>
                              <w:left w:val="nil"/>
                              <w:bottom w:val="single" w:sz="4" w:space="0" w:color="auto"/>
                              <w:right w:val="nil"/>
                            </w:tcBorders>
                          </w:tcPr>
                          <w:p w14:paraId="69394560" w14:textId="77777777" w:rsidR="00626766" w:rsidRPr="00A51F92" w:rsidRDefault="00626766" w:rsidP="008630CB">
                            <w:pPr>
                              <w:suppressOverlap/>
                              <w:rPr>
                                <w:rFonts w:ascii="Times New Roman" w:hAnsi="Times New Roman" w:cs="Times New Roman"/>
                                <w:sz w:val="20"/>
                                <w:szCs w:val="20"/>
                              </w:rPr>
                            </w:pPr>
                            <w:r w:rsidRPr="00A51F92">
                              <w:rPr>
                                <w:rFonts w:ascii="Times New Roman" w:hAnsi="Times New Roman" w:cs="Times New Roman"/>
                                <w:sz w:val="20"/>
                                <w:szCs w:val="20"/>
                              </w:rPr>
                              <w:t>Some Patients Receive Follow-Up Therapy?</w:t>
                            </w:r>
                          </w:p>
                        </w:tc>
                      </w:tr>
                      <w:tr w:rsidR="00626766" w:rsidRPr="00A51F92" w14:paraId="4460AE14" w14:textId="77777777" w:rsidTr="0084154B">
                        <w:trPr>
                          <w:trHeight w:val="730"/>
                        </w:trPr>
                        <w:tc>
                          <w:tcPr>
                            <w:tcW w:w="1080" w:type="dxa"/>
                            <w:tcBorders>
                              <w:top w:val="nil"/>
                              <w:left w:val="nil"/>
                              <w:bottom w:val="nil"/>
                              <w:right w:val="nil"/>
                            </w:tcBorders>
                          </w:tcPr>
                          <w:p w14:paraId="607E2FE9"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Braga et al. (2005)</w:t>
                            </w:r>
                          </w:p>
                        </w:tc>
                        <w:tc>
                          <w:tcPr>
                            <w:tcW w:w="900" w:type="dxa"/>
                            <w:tcBorders>
                              <w:top w:val="nil"/>
                              <w:left w:val="nil"/>
                              <w:bottom w:val="nil"/>
                              <w:right w:val="nil"/>
                            </w:tcBorders>
                          </w:tcPr>
                          <w:p w14:paraId="6400D66F"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0F2F438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Brazil</w:t>
                            </w:r>
                          </w:p>
                        </w:tc>
                        <w:tc>
                          <w:tcPr>
                            <w:tcW w:w="1080" w:type="dxa"/>
                            <w:tcBorders>
                              <w:top w:val="nil"/>
                              <w:left w:val="nil"/>
                              <w:bottom w:val="nil"/>
                              <w:right w:val="nil"/>
                            </w:tcBorders>
                          </w:tcPr>
                          <w:p w14:paraId="233E7EC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OCD</w:t>
                            </w:r>
                          </w:p>
                        </w:tc>
                        <w:tc>
                          <w:tcPr>
                            <w:tcW w:w="1260" w:type="dxa"/>
                            <w:tcBorders>
                              <w:top w:val="nil"/>
                              <w:left w:val="nil"/>
                              <w:bottom w:val="nil"/>
                              <w:right w:val="nil"/>
                            </w:tcBorders>
                          </w:tcPr>
                          <w:p w14:paraId="2F91EE2F"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CBGT</w:t>
                            </w:r>
                          </w:p>
                        </w:tc>
                        <w:tc>
                          <w:tcPr>
                            <w:tcW w:w="720" w:type="dxa"/>
                            <w:tcBorders>
                              <w:top w:val="nil"/>
                              <w:left w:val="nil"/>
                              <w:bottom w:val="nil"/>
                              <w:right w:val="nil"/>
                            </w:tcBorders>
                          </w:tcPr>
                          <w:p w14:paraId="0C6B57C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42</w:t>
                            </w:r>
                          </w:p>
                        </w:tc>
                        <w:tc>
                          <w:tcPr>
                            <w:tcW w:w="1260" w:type="dxa"/>
                            <w:tcBorders>
                              <w:top w:val="nil"/>
                              <w:left w:val="nil"/>
                              <w:bottom w:val="nil"/>
                              <w:right w:val="nil"/>
                            </w:tcBorders>
                          </w:tcPr>
                          <w:p w14:paraId="0D12DA1D" w14:textId="77777777" w:rsidR="00626766" w:rsidRPr="00A51F92" w:rsidRDefault="00626766" w:rsidP="008630CB">
                            <w:pPr>
                              <w:spacing w:before="240"/>
                              <w:suppressOverlap/>
                              <w:jc w:val="both"/>
                              <w:rPr>
                                <w:rFonts w:ascii="Times New Roman" w:hAnsi="Times New Roman" w:cs="Times New Roman"/>
                                <w:sz w:val="20"/>
                                <w:szCs w:val="20"/>
                              </w:rPr>
                            </w:pPr>
                            <w:r w:rsidRPr="00A51F92">
                              <w:rPr>
                                <w:rFonts w:ascii="Times New Roman" w:hAnsi="Times New Roman" w:cs="Times New Roman"/>
                                <w:sz w:val="20"/>
                                <w:szCs w:val="20"/>
                              </w:rPr>
                              <w:t>31</w:t>
                            </w:r>
                          </w:p>
                        </w:tc>
                        <w:tc>
                          <w:tcPr>
                            <w:tcW w:w="1080" w:type="dxa"/>
                            <w:tcBorders>
                              <w:top w:val="nil"/>
                              <w:left w:val="nil"/>
                              <w:bottom w:val="nil"/>
                              <w:right w:val="nil"/>
                            </w:tcBorders>
                          </w:tcPr>
                          <w:p w14:paraId="2746513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11 (35%)</w:t>
                            </w:r>
                          </w:p>
                        </w:tc>
                        <w:tc>
                          <w:tcPr>
                            <w:tcW w:w="720" w:type="dxa"/>
                            <w:tcBorders>
                              <w:top w:val="nil"/>
                              <w:left w:val="nil"/>
                              <w:bottom w:val="nil"/>
                              <w:right w:val="nil"/>
                            </w:tcBorders>
                          </w:tcPr>
                          <w:p w14:paraId="4FA5A9A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36.8</w:t>
                            </w:r>
                          </w:p>
                        </w:tc>
                        <w:tc>
                          <w:tcPr>
                            <w:tcW w:w="1080" w:type="dxa"/>
                            <w:tcBorders>
                              <w:top w:val="nil"/>
                              <w:left w:val="nil"/>
                              <w:bottom w:val="nil"/>
                              <w:right w:val="nil"/>
                            </w:tcBorders>
                          </w:tcPr>
                          <w:p w14:paraId="216A583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12 months</w:t>
                            </w:r>
                          </w:p>
                        </w:tc>
                        <w:tc>
                          <w:tcPr>
                            <w:tcW w:w="1659" w:type="dxa"/>
                            <w:tcBorders>
                              <w:top w:val="nil"/>
                              <w:left w:val="nil"/>
                              <w:bottom w:val="nil"/>
                              <w:right w:val="nil"/>
                            </w:tcBorders>
                          </w:tcPr>
                          <w:p w14:paraId="07C7FD9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 Increase ≥35% Y-BOCS and 2) CGI &gt; 2</w:t>
                            </w:r>
                          </w:p>
                        </w:tc>
                        <w:tc>
                          <w:tcPr>
                            <w:tcW w:w="1041" w:type="dxa"/>
                            <w:tcBorders>
                              <w:top w:val="nil"/>
                              <w:left w:val="nil"/>
                              <w:bottom w:val="nil"/>
                              <w:right w:val="nil"/>
                            </w:tcBorders>
                          </w:tcPr>
                          <w:p w14:paraId="1E57829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6</w:t>
                            </w:r>
                          </w:p>
                        </w:tc>
                        <w:tc>
                          <w:tcPr>
                            <w:tcW w:w="1260" w:type="dxa"/>
                            <w:tcBorders>
                              <w:top w:val="nil"/>
                              <w:left w:val="nil"/>
                              <w:bottom w:val="nil"/>
                              <w:right w:val="nil"/>
                            </w:tcBorders>
                          </w:tcPr>
                          <w:p w14:paraId="1E3A79D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Yes</w:t>
                            </w:r>
                          </w:p>
                        </w:tc>
                      </w:tr>
                      <w:tr w:rsidR="00626766" w:rsidRPr="00A51F92" w14:paraId="77A3D568" w14:textId="77777777" w:rsidTr="0084154B">
                        <w:trPr>
                          <w:trHeight w:val="231"/>
                        </w:trPr>
                        <w:tc>
                          <w:tcPr>
                            <w:tcW w:w="1080" w:type="dxa"/>
                            <w:tcBorders>
                              <w:top w:val="nil"/>
                              <w:left w:val="nil"/>
                              <w:bottom w:val="nil"/>
                              <w:right w:val="nil"/>
                            </w:tcBorders>
                          </w:tcPr>
                          <w:p w14:paraId="4C031CF7" w14:textId="77777777" w:rsidR="00626766" w:rsidRPr="00A51F92" w:rsidRDefault="00626766" w:rsidP="008630CB">
                            <w:pPr>
                              <w:spacing w:before="240"/>
                              <w:suppressOverlap/>
                              <w:rPr>
                                <w:rFonts w:ascii="Times New Roman" w:hAnsi="Times New Roman" w:cs="Times New Roman"/>
                                <w:sz w:val="20"/>
                                <w:szCs w:val="20"/>
                                <w:vertAlign w:val="superscript"/>
                              </w:rPr>
                            </w:pPr>
                            <w:r w:rsidRPr="00A51F92">
                              <w:rPr>
                                <w:rFonts w:ascii="Times New Roman" w:hAnsi="Times New Roman" w:cs="Times New Roman"/>
                                <w:sz w:val="20"/>
                                <w:szCs w:val="20"/>
                              </w:rPr>
                              <w:t>Braga et al. (2010)</w:t>
                            </w:r>
                            <w:r w:rsidRPr="00A51F92">
                              <w:rPr>
                                <w:rFonts w:ascii="Times New Roman" w:hAnsi="Times New Roman" w:cs="Times New Roman"/>
                                <w:sz w:val="20"/>
                                <w:szCs w:val="20"/>
                                <w:vertAlign w:val="superscript"/>
                              </w:rPr>
                              <w:t>b</w:t>
                            </w:r>
                          </w:p>
                        </w:tc>
                        <w:tc>
                          <w:tcPr>
                            <w:tcW w:w="900" w:type="dxa"/>
                            <w:tcBorders>
                              <w:top w:val="nil"/>
                              <w:left w:val="nil"/>
                              <w:bottom w:val="nil"/>
                              <w:right w:val="nil"/>
                            </w:tcBorders>
                          </w:tcPr>
                          <w:p w14:paraId="2E7B188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4369DDD9"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Brazil</w:t>
                            </w:r>
                          </w:p>
                        </w:tc>
                        <w:tc>
                          <w:tcPr>
                            <w:tcW w:w="1080" w:type="dxa"/>
                            <w:tcBorders>
                              <w:top w:val="nil"/>
                              <w:left w:val="nil"/>
                              <w:bottom w:val="nil"/>
                              <w:right w:val="nil"/>
                            </w:tcBorders>
                          </w:tcPr>
                          <w:p w14:paraId="4F7094A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OCD</w:t>
                            </w:r>
                          </w:p>
                        </w:tc>
                        <w:tc>
                          <w:tcPr>
                            <w:tcW w:w="1260" w:type="dxa"/>
                            <w:tcBorders>
                              <w:top w:val="nil"/>
                              <w:left w:val="nil"/>
                              <w:bottom w:val="nil"/>
                              <w:right w:val="nil"/>
                            </w:tcBorders>
                          </w:tcPr>
                          <w:p w14:paraId="2D03240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CBGT</w:t>
                            </w:r>
                          </w:p>
                        </w:tc>
                        <w:tc>
                          <w:tcPr>
                            <w:tcW w:w="720" w:type="dxa"/>
                            <w:tcBorders>
                              <w:top w:val="nil"/>
                              <w:left w:val="nil"/>
                              <w:bottom w:val="nil"/>
                              <w:right w:val="nil"/>
                            </w:tcBorders>
                          </w:tcPr>
                          <w:p w14:paraId="6C891EB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42</w:t>
                            </w:r>
                          </w:p>
                        </w:tc>
                        <w:tc>
                          <w:tcPr>
                            <w:tcW w:w="1260" w:type="dxa"/>
                            <w:tcBorders>
                              <w:top w:val="nil"/>
                              <w:left w:val="nil"/>
                              <w:bottom w:val="nil"/>
                              <w:right w:val="nil"/>
                            </w:tcBorders>
                          </w:tcPr>
                          <w:p w14:paraId="636B4E7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31</w:t>
                            </w:r>
                          </w:p>
                        </w:tc>
                        <w:tc>
                          <w:tcPr>
                            <w:tcW w:w="1080" w:type="dxa"/>
                            <w:tcBorders>
                              <w:top w:val="nil"/>
                              <w:left w:val="nil"/>
                              <w:bottom w:val="nil"/>
                              <w:right w:val="nil"/>
                            </w:tcBorders>
                          </w:tcPr>
                          <w:p w14:paraId="26ADB68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13 (42%)</w:t>
                            </w:r>
                          </w:p>
                        </w:tc>
                        <w:tc>
                          <w:tcPr>
                            <w:tcW w:w="720" w:type="dxa"/>
                            <w:tcBorders>
                              <w:top w:val="nil"/>
                              <w:left w:val="nil"/>
                              <w:bottom w:val="nil"/>
                              <w:right w:val="nil"/>
                            </w:tcBorders>
                          </w:tcPr>
                          <w:p w14:paraId="7140DCB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36.8</w:t>
                            </w:r>
                          </w:p>
                        </w:tc>
                        <w:tc>
                          <w:tcPr>
                            <w:tcW w:w="1080" w:type="dxa"/>
                            <w:tcBorders>
                              <w:top w:val="nil"/>
                              <w:left w:val="nil"/>
                              <w:bottom w:val="nil"/>
                              <w:right w:val="nil"/>
                            </w:tcBorders>
                          </w:tcPr>
                          <w:p w14:paraId="6061549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24 months</w:t>
                            </w:r>
                          </w:p>
                        </w:tc>
                        <w:tc>
                          <w:tcPr>
                            <w:tcW w:w="1659" w:type="dxa"/>
                            <w:tcBorders>
                              <w:top w:val="nil"/>
                              <w:left w:val="nil"/>
                              <w:bottom w:val="nil"/>
                              <w:right w:val="nil"/>
                            </w:tcBorders>
                          </w:tcPr>
                          <w:p w14:paraId="10F7108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 Increase ≥35% Y-BOCS and 2) CGI &gt; 2</w:t>
                            </w:r>
                            <w:r w:rsidRPr="00A51F92">
                              <w:rPr>
                                <w:rFonts w:ascii="Times New Roman" w:hAnsi="Times New Roman" w:cs="Times New Roman"/>
                                <w:sz w:val="20"/>
                                <w:szCs w:val="20"/>
                                <w:vertAlign w:val="superscript"/>
                              </w:rPr>
                              <w:t>c</w:t>
                            </w:r>
                          </w:p>
                        </w:tc>
                        <w:tc>
                          <w:tcPr>
                            <w:tcW w:w="1041" w:type="dxa"/>
                            <w:tcBorders>
                              <w:top w:val="nil"/>
                              <w:left w:val="nil"/>
                              <w:bottom w:val="nil"/>
                              <w:right w:val="nil"/>
                            </w:tcBorders>
                          </w:tcPr>
                          <w:p w14:paraId="7141E58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w:t>
                            </w:r>
                          </w:p>
                        </w:tc>
                        <w:tc>
                          <w:tcPr>
                            <w:tcW w:w="1260" w:type="dxa"/>
                            <w:tcBorders>
                              <w:top w:val="nil"/>
                              <w:left w:val="nil"/>
                              <w:bottom w:val="nil"/>
                              <w:right w:val="nil"/>
                            </w:tcBorders>
                          </w:tcPr>
                          <w:p w14:paraId="0810629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Yes</w:t>
                            </w:r>
                          </w:p>
                        </w:tc>
                      </w:tr>
                      <w:tr w:rsidR="00626766" w:rsidRPr="00A51F92" w14:paraId="5D24512C" w14:textId="77777777" w:rsidTr="0084154B">
                        <w:trPr>
                          <w:trHeight w:val="249"/>
                        </w:trPr>
                        <w:tc>
                          <w:tcPr>
                            <w:tcW w:w="1080" w:type="dxa"/>
                            <w:tcBorders>
                              <w:top w:val="nil"/>
                              <w:left w:val="nil"/>
                              <w:bottom w:val="nil"/>
                              <w:right w:val="nil"/>
                            </w:tcBorders>
                          </w:tcPr>
                          <w:p w14:paraId="633EF5B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DiMauro et al. (2013b)</w:t>
                            </w:r>
                          </w:p>
                        </w:tc>
                        <w:tc>
                          <w:tcPr>
                            <w:tcW w:w="900" w:type="dxa"/>
                            <w:tcBorders>
                              <w:top w:val="nil"/>
                              <w:left w:val="nil"/>
                              <w:bottom w:val="nil"/>
                              <w:right w:val="nil"/>
                            </w:tcBorders>
                          </w:tcPr>
                          <w:p w14:paraId="0165159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1DF93C5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United States</w:t>
                            </w:r>
                          </w:p>
                        </w:tc>
                        <w:tc>
                          <w:tcPr>
                            <w:tcW w:w="1080" w:type="dxa"/>
                            <w:tcBorders>
                              <w:top w:val="nil"/>
                              <w:left w:val="nil"/>
                              <w:bottom w:val="nil"/>
                              <w:right w:val="nil"/>
                            </w:tcBorders>
                          </w:tcPr>
                          <w:p w14:paraId="7D8C6EDB"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Mixed</w:t>
                            </w:r>
                          </w:p>
                        </w:tc>
                        <w:tc>
                          <w:tcPr>
                            <w:tcW w:w="1260" w:type="dxa"/>
                            <w:tcBorders>
                              <w:top w:val="nil"/>
                              <w:left w:val="nil"/>
                              <w:bottom w:val="nil"/>
                              <w:right w:val="nil"/>
                            </w:tcBorders>
                          </w:tcPr>
                          <w:p w14:paraId="0F85B51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CBT</w:t>
                            </w:r>
                          </w:p>
                        </w:tc>
                        <w:tc>
                          <w:tcPr>
                            <w:tcW w:w="720" w:type="dxa"/>
                            <w:tcBorders>
                              <w:top w:val="nil"/>
                              <w:left w:val="nil"/>
                              <w:bottom w:val="nil"/>
                              <w:right w:val="nil"/>
                            </w:tcBorders>
                          </w:tcPr>
                          <w:p w14:paraId="178025D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181</w:t>
                            </w:r>
                          </w:p>
                        </w:tc>
                        <w:tc>
                          <w:tcPr>
                            <w:tcW w:w="1260" w:type="dxa"/>
                            <w:tcBorders>
                              <w:top w:val="nil"/>
                              <w:left w:val="nil"/>
                              <w:bottom w:val="nil"/>
                              <w:right w:val="nil"/>
                            </w:tcBorders>
                          </w:tcPr>
                          <w:p w14:paraId="2A37983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26</w:t>
                            </w:r>
                          </w:p>
                        </w:tc>
                        <w:tc>
                          <w:tcPr>
                            <w:tcW w:w="1080" w:type="dxa"/>
                            <w:tcBorders>
                              <w:top w:val="nil"/>
                              <w:left w:val="nil"/>
                              <w:bottom w:val="nil"/>
                              <w:right w:val="nil"/>
                            </w:tcBorders>
                          </w:tcPr>
                          <w:p w14:paraId="31D684C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 (15%)</w:t>
                            </w:r>
                          </w:p>
                        </w:tc>
                        <w:tc>
                          <w:tcPr>
                            <w:tcW w:w="720" w:type="dxa"/>
                            <w:tcBorders>
                              <w:top w:val="nil"/>
                              <w:left w:val="nil"/>
                              <w:bottom w:val="nil"/>
                              <w:right w:val="nil"/>
                            </w:tcBorders>
                          </w:tcPr>
                          <w:p w14:paraId="0DB01B7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42.4</w:t>
                            </w:r>
                          </w:p>
                        </w:tc>
                        <w:tc>
                          <w:tcPr>
                            <w:tcW w:w="1080" w:type="dxa"/>
                            <w:tcBorders>
                              <w:top w:val="nil"/>
                              <w:left w:val="nil"/>
                              <w:bottom w:val="nil"/>
                              <w:right w:val="nil"/>
                            </w:tcBorders>
                          </w:tcPr>
                          <w:p w14:paraId="38194F0F"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1-6 years</w:t>
                            </w:r>
                            <w:r w:rsidRPr="00A51F92">
                              <w:rPr>
                                <w:rFonts w:ascii="Times New Roman" w:hAnsi="Times New Roman" w:cs="Times New Roman"/>
                                <w:sz w:val="20"/>
                                <w:szCs w:val="20"/>
                                <w:vertAlign w:val="superscript"/>
                              </w:rPr>
                              <w:t>d</w:t>
                            </w:r>
                          </w:p>
                        </w:tc>
                        <w:tc>
                          <w:tcPr>
                            <w:tcW w:w="1659" w:type="dxa"/>
                            <w:tcBorders>
                              <w:top w:val="nil"/>
                              <w:left w:val="nil"/>
                              <w:bottom w:val="nil"/>
                              <w:right w:val="nil"/>
                            </w:tcBorders>
                          </w:tcPr>
                          <w:p w14:paraId="3DFAD53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 Self-report CGI-S &gt; 2 and 2) SDS &gt; 6</w:t>
                            </w:r>
                          </w:p>
                        </w:tc>
                        <w:tc>
                          <w:tcPr>
                            <w:tcW w:w="1041" w:type="dxa"/>
                            <w:tcBorders>
                              <w:top w:val="nil"/>
                              <w:left w:val="nil"/>
                              <w:bottom w:val="nil"/>
                              <w:right w:val="nil"/>
                            </w:tcBorders>
                          </w:tcPr>
                          <w:p w14:paraId="5AD2152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9</w:t>
                            </w:r>
                          </w:p>
                        </w:tc>
                        <w:tc>
                          <w:tcPr>
                            <w:tcW w:w="1260" w:type="dxa"/>
                            <w:tcBorders>
                              <w:top w:val="nil"/>
                              <w:left w:val="nil"/>
                              <w:bottom w:val="nil"/>
                              <w:right w:val="nil"/>
                            </w:tcBorders>
                          </w:tcPr>
                          <w:p w14:paraId="4882CDF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Yes</w:t>
                            </w:r>
                          </w:p>
                        </w:tc>
                      </w:tr>
                      <w:tr w:rsidR="00626766" w:rsidRPr="00A51F92" w14:paraId="3698444A" w14:textId="77777777" w:rsidTr="0084154B">
                        <w:trPr>
                          <w:trHeight w:val="231"/>
                        </w:trPr>
                        <w:tc>
                          <w:tcPr>
                            <w:tcW w:w="1080" w:type="dxa"/>
                            <w:tcBorders>
                              <w:top w:val="nil"/>
                              <w:left w:val="nil"/>
                              <w:bottom w:val="nil"/>
                              <w:right w:val="nil"/>
                            </w:tcBorders>
                          </w:tcPr>
                          <w:p w14:paraId="554AFA0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Fava et al. (1995)</w:t>
                            </w:r>
                          </w:p>
                        </w:tc>
                        <w:tc>
                          <w:tcPr>
                            <w:tcW w:w="900" w:type="dxa"/>
                            <w:tcBorders>
                              <w:top w:val="nil"/>
                              <w:left w:val="nil"/>
                              <w:bottom w:val="nil"/>
                              <w:right w:val="nil"/>
                            </w:tcBorders>
                          </w:tcPr>
                          <w:p w14:paraId="3866876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50646DD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Italy</w:t>
                            </w:r>
                          </w:p>
                        </w:tc>
                        <w:tc>
                          <w:tcPr>
                            <w:tcW w:w="1080" w:type="dxa"/>
                            <w:tcBorders>
                              <w:top w:val="nil"/>
                              <w:left w:val="nil"/>
                              <w:bottom w:val="nil"/>
                              <w:right w:val="nil"/>
                            </w:tcBorders>
                          </w:tcPr>
                          <w:p w14:paraId="37D7275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PD (with AG)</w:t>
                            </w:r>
                          </w:p>
                        </w:tc>
                        <w:tc>
                          <w:tcPr>
                            <w:tcW w:w="1260" w:type="dxa"/>
                            <w:tcBorders>
                              <w:top w:val="nil"/>
                              <w:left w:val="nil"/>
                              <w:bottom w:val="nil"/>
                              <w:right w:val="nil"/>
                            </w:tcBorders>
                          </w:tcPr>
                          <w:p w14:paraId="540C80E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BE</w:t>
                            </w:r>
                          </w:p>
                        </w:tc>
                        <w:tc>
                          <w:tcPr>
                            <w:tcW w:w="720" w:type="dxa"/>
                            <w:tcBorders>
                              <w:top w:val="nil"/>
                              <w:left w:val="nil"/>
                              <w:bottom w:val="nil"/>
                              <w:right w:val="nil"/>
                            </w:tcBorders>
                          </w:tcPr>
                          <w:p w14:paraId="7EBA116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110</w:t>
                            </w:r>
                          </w:p>
                        </w:tc>
                        <w:tc>
                          <w:tcPr>
                            <w:tcW w:w="1260" w:type="dxa"/>
                            <w:tcBorders>
                              <w:top w:val="nil"/>
                              <w:left w:val="nil"/>
                              <w:bottom w:val="nil"/>
                              <w:right w:val="nil"/>
                            </w:tcBorders>
                          </w:tcPr>
                          <w:p w14:paraId="4339B2EB"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81</w:t>
                            </w:r>
                          </w:p>
                        </w:tc>
                        <w:tc>
                          <w:tcPr>
                            <w:tcW w:w="1080" w:type="dxa"/>
                            <w:tcBorders>
                              <w:top w:val="nil"/>
                              <w:left w:val="nil"/>
                              <w:bottom w:val="nil"/>
                              <w:right w:val="nil"/>
                            </w:tcBorders>
                          </w:tcPr>
                          <w:p w14:paraId="1791C4C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15 (19%)</w:t>
                            </w:r>
                          </w:p>
                        </w:tc>
                        <w:tc>
                          <w:tcPr>
                            <w:tcW w:w="720" w:type="dxa"/>
                            <w:tcBorders>
                              <w:top w:val="nil"/>
                              <w:left w:val="nil"/>
                              <w:bottom w:val="nil"/>
                              <w:right w:val="nil"/>
                            </w:tcBorders>
                          </w:tcPr>
                          <w:p w14:paraId="4E37C7B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35.8</w:t>
                            </w:r>
                          </w:p>
                        </w:tc>
                        <w:tc>
                          <w:tcPr>
                            <w:tcW w:w="1080" w:type="dxa"/>
                            <w:tcBorders>
                              <w:top w:val="nil"/>
                              <w:left w:val="nil"/>
                              <w:bottom w:val="nil"/>
                              <w:right w:val="nil"/>
                            </w:tcBorders>
                          </w:tcPr>
                          <w:p w14:paraId="4CF65A4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2-9 years</w:t>
                            </w:r>
                            <w:r>
                              <w:rPr>
                                <w:rFonts w:ascii="Times New Roman" w:hAnsi="Times New Roman" w:cs="Times New Roman"/>
                                <w:sz w:val="20"/>
                                <w:szCs w:val="20"/>
                              </w:rPr>
                              <w:t xml:space="preserve"> (median=</w:t>
                            </w:r>
                            <w:r w:rsidRPr="00A51F92">
                              <w:rPr>
                                <w:rFonts w:ascii="Times New Roman" w:hAnsi="Times New Roman" w:cs="Times New Roman"/>
                                <w:sz w:val="20"/>
                                <w:szCs w:val="20"/>
                              </w:rPr>
                              <w:t>4 years)</w:t>
                            </w:r>
                          </w:p>
                        </w:tc>
                        <w:tc>
                          <w:tcPr>
                            <w:tcW w:w="1659" w:type="dxa"/>
                            <w:tcBorders>
                              <w:top w:val="nil"/>
                              <w:left w:val="nil"/>
                              <w:bottom w:val="nil"/>
                              <w:right w:val="nil"/>
                            </w:tcBorders>
                          </w:tcPr>
                          <w:p w14:paraId="21F22D9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The occurrence of DSM-III-R PD</w:t>
                            </w:r>
                          </w:p>
                        </w:tc>
                        <w:tc>
                          <w:tcPr>
                            <w:tcW w:w="1041" w:type="dxa"/>
                            <w:tcBorders>
                              <w:top w:val="nil"/>
                              <w:left w:val="nil"/>
                              <w:bottom w:val="nil"/>
                              <w:right w:val="nil"/>
                            </w:tcBorders>
                          </w:tcPr>
                          <w:p w14:paraId="62CC8F0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15</w:t>
                            </w:r>
                          </w:p>
                        </w:tc>
                        <w:tc>
                          <w:tcPr>
                            <w:tcW w:w="1260" w:type="dxa"/>
                            <w:tcBorders>
                              <w:top w:val="nil"/>
                              <w:left w:val="nil"/>
                              <w:bottom w:val="nil"/>
                              <w:right w:val="nil"/>
                            </w:tcBorders>
                          </w:tcPr>
                          <w:p w14:paraId="5C976205" w14:textId="77777777" w:rsidR="00626766" w:rsidRPr="00A51F92" w:rsidRDefault="00626766" w:rsidP="008630CB">
                            <w:pPr>
                              <w:spacing w:before="240"/>
                              <w:suppressOverlap/>
                              <w:rPr>
                                <w:rFonts w:ascii="Times New Roman" w:hAnsi="Times New Roman" w:cs="Times New Roman"/>
                                <w:sz w:val="20"/>
                                <w:szCs w:val="20"/>
                              </w:rPr>
                            </w:pPr>
                            <w:r>
                              <w:rPr>
                                <w:rFonts w:ascii="Times New Roman" w:hAnsi="Times New Roman" w:cs="Times New Roman"/>
                                <w:sz w:val="20"/>
                                <w:szCs w:val="20"/>
                              </w:rPr>
                              <w:t>No</w:t>
                            </w:r>
                            <w:r w:rsidRPr="00637AF1">
                              <w:rPr>
                                <w:rFonts w:ascii="Times New Roman" w:hAnsi="Times New Roman" w:cs="Times New Roman"/>
                                <w:sz w:val="20"/>
                                <w:szCs w:val="20"/>
                                <w:vertAlign w:val="superscript"/>
                              </w:rPr>
                              <w:t>e</w:t>
                            </w:r>
                          </w:p>
                        </w:tc>
                      </w:tr>
                      <w:tr w:rsidR="00626766" w:rsidRPr="00A51F92" w14:paraId="3BF701D9" w14:textId="77777777" w:rsidTr="0084154B">
                        <w:trPr>
                          <w:trHeight w:val="231"/>
                        </w:trPr>
                        <w:tc>
                          <w:tcPr>
                            <w:tcW w:w="1080" w:type="dxa"/>
                            <w:tcBorders>
                              <w:top w:val="nil"/>
                              <w:left w:val="nil"/>
                              <w:bottom w:val="nil"/>
                              <w:right w:val="nil"/>
                            </w:tcBorders>
                          </w:tcPr>
                          <w:p w14:paraId="0A80A8FF" w14:textId="77777777" w:rsidR="00626766" w:rsidRPr="00A51F92" w:rsidRDefault="00626766" w:rsidP="008630CB">
                            <w:pPr>
                              <w:spacing w:before="240"/>
                              <w:suppressOverlap/>
                              <w:rPr>
                                <w:rFonts w:ascii="Times New Roman" w:hAnsi="Times New Roman" w:cs="Times New Roman"/>
                                <w:sz w:val="20"/>
                                <w:szCs w:val="20"/>
                              </w:rPr>
                            </w:pPr>
                            <w:r>
                              <w:rPr>
                                <w:rFonts w:ascii="Times New Roman" w:hAnsi="Times New Roman" w:cs="Times New Roman"/>
                                <w:sz w:val="20"/>
                                <w:szCs w:val="20"/>
                              </w:rPr>
                              <w:t>Fava et al. (2001a</w:t>
                            </w:r>
                            <w:r w:rsidRPr="00A51F92">
                              <w:rPr>
                                <w:rFonts w:ascii="Times New Roman" w:hAnsi="Times New Roman" w:cs="Times New Roman"/>
                                <w:sz w:val="20"/>
                                <w:szCs w:val="20"/>
                              </w:rPr>
                              <w:t>)</w:t>
                            </w:r>
                          </w:p>
                        </w:tc>
                        <w:tc>
                          <w:tcPr>
                            <w:tcW w:w="900" w:type="dxa"/>
                            <w:tcBorders>
                              <w:top w:val="nil"/>
                              <w:left w:val="nil"/>
                              <w:bottom w:val="nil"/>
                              <w:right w:val="nil"/>
                            </w:tcBorders>
                          </w:tcPr>
                          <w:p w14:paraId="04DFF78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1F270AE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Italy</w:t>
                            </w:r>
                          </w:p>
                        </w:tc>
                        <w:tc>
                          <w:tcPr>
                            <w:tcW w:w="1080" w:type="dxa"/>
                            <w:tcBorders>
                              <w:top w:val="nil"/>
                              <w:left w:val="nil"/>
                              <w:bottom w:val="nil"/>
                              <w:right w:val="nil"/>
                            </w:tcBorders>
                          </w:tcPr>
                          <w:p w14:paraId="37D9D6C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SA</w:t>
                            </w:r>
                          </w:p>
                        </w:tc>
                        <w:tc>
                          <w:tcPr>
                            <w:tcW w:w="1260" w:type="dxa"/>
                            <w:tcBorders>
                              <w:top w:val="nil"/>
                              <w:left w:val="nil"/>
                              <w:bottom w:val="nil"/>
                              <w:right w:val="nil"/>
                            </w:tcBorders>
                          </w:tcPr>
                          <w:p w14:paraId="3B112CC4"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BE</w:t>
                            </w:r>
                          </w:p>
                        </w:tc>
                        <w:tc>
                          <w:tcPr>
                            <w:tcW w:w="720" w:type="dxa"/>
                            <w:tcBorders>
                              <w:top w:val="nil"/>
                              <w:left w:val="nil"/>
                              <w:bottom w:val="nil"/>
                              <w:right w:val="nil"/>
                            </w:tcBorders>
                          </w:tcPr>
                          <w:p w14:paraId="1CEF35F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70</w:t>
                            </w:r>
                          </w:p>
                        </w:tc>
                        <w:tc>
                          <w:tcPr>
                            <w:tcW w:w="1260" w:type="dxa"/>
                            <w:tcBorders>
                              <w:top w:val="nil"/>
                              <w:left w:val="nil"/>
                              <w:bottom w:val="nil"/>
                              <w:right w:val="nil"/>
                            </w:tcBorders>
                          </w:tcPr>
                          <w:p w14:paraId="1FF5371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45</w:t>
                            </w:r>
                          </w:p>
                        </w:tc>
                        <w:tc>
                          <w:tcPr>
                            <w:tcW w:w="1080" w:type="dxa"/>
                            <w:tcBorders>
                              <w:top w:val="nil"/>
                              <w:left w:val="nil"/>
                              <w:bottom w:val="nil"/>
                              <w:right w:val="nil"/>
                            </w:tcBorders>
                          </w:tcPr>
                          <w:p w14:paraId="1D50483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6 (13%)</w:t>
                            </w:r>
                          </w:p>
                        </w:tc>
                        <w:tc>
                          <w:tcPr>
                            <w:tcW w:w="720" w:type="dxa"/>
                            <w:tcBorders>
                              <w:top w:val="nil"/>
                              <w:left w:val="nil"/>
                              <w:bottom w:val="nil"/>
                              <w:right w:val="nil"/>
                            </w:tcBorders>
                          </w:tcPr>
                          <w:p w14:paraId="2BEE9F4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30.6</w:t>
                            </w:r>
                          </w:p>
                        </w:tc>
                        <w:tc>
                          <w:tcPr>
                            <w:tcW w:w="1080" w:type="dxa"/>
                            <w:tcBorders>
                              <w:top w:val="nil"/>
                              <w:left w:val="nil"/>
                              <w:bottom w:val="nil"/>
                              <w:right w:val="nil"/>
                            </w:tcBorders>
                          </w:tcPr>
                          <w:p w14:paraId="7C60221A" w14:textId="77777777" w:rsidR="00626766" w:rsidRPr="00A51F92" w:rsidRDefault="00626766" w:rsidP="008630CB">
                            <w:pPr>
                              <w:spacing w:before="240"/>
                              <w:suppressOverlap/>
                              <w:rPr>
                                <w:rFonts w:ascii="Times New Roman" w:hAnsi="Times New Roman" w:cs="Times New Roman"/>
                                <w:sz w:val="20"/>
                                <w:szCs w:val="20"/>
                              </w:rPr>
                            </w:pPr>
                            <w:r>
                              <w:rPr>
                                <w:rFonts w:ascii="Times New Roman" w:hAnsi="Times New Roman" w:cs="Times New Roman"/>
                                <w:sz w:val="20"/>
                                <w:szCs w:val="20"/>
                              </w:rPr>
                              <w:t>2-12 years (median=</w:t>
                            </w:r>
                            <w:r w:rsidRPr="00A51F92">
                              <w:rPr>
                                <w:rFonts w:ascii="Times New Roman" w:hAnsi="Times New Roman" w:cs="Times New Roman"/>
                                <w:sz w:val="20"/>
                                <w:szCs w:val="20"/>
                              </w:rPr>
                              <w:t>6 years)</w:t>
                            </w:r>
                          </w:p>
                        </w:tc>
                        <w:tc>
                          <w:tcPr>
                            <w:tcW w:w="1659" w:type="dxa"/>
                            <w:tcBorders>
                              <w:top w:val="nil"/>
                              <w:left w:val="nil"/>
                              <w:bottom w:val="nil"/>
                              <w:right w:val="nil"/>
                            </w:tcBorders>
                          </w:tcPr>
                          <w:p w14:paraId="0F09471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The occurrence of DSM-IV SA</w:t>
                            </w:r>
                          </w:p>
                        </w:tc>
                        <w:tc>
                          <w:tcPr>
                            <w:tcW w:w="1041" w:type="dxa"/>
                            <w:tcBorders>
                              <w:top w:val="nil"/>
                              <w:left w:val="nil"/>
                              <w:bottom w:val="nil"/>
                              <w:right w:val="nil"/>
                            </w:tcBorders>
                          </w:tcPr>
                          <w:p w14:paraId="71F8285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18</w:t>
                            </w:r>
                          </w:p>
                        </w:tc>
                        <w:tc>
                          <w:tcPr>
                            <w:tcW w:w="1260" w:type="dxa"/>
                            <w:tcBorders>
                              <w:top w:val="nil"/>
                              <w:left w:val="nil"/>
                              <w:bottom w:val="nil"/>
                              <w:right w:val="nil"/>
                            </w:tcBorders>
                          </w:tcPr>
                          <w:p w14:paraId="582FC72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No</w:t>
                            </w:r>
                          </w:p>
                        </w:tc>
                      </w:tr>
                      <w:tr w:rsidR="00626766" w:rsidRPr="000169E1" w14:paraId="33505FDB" w14:textId="77777777" w:rsidTr="0084154B">
                        <w:trPr>
                          <w:trHeight w:val="249"/>
                        </w:trPr>
                        <w:tc>
                          <w:tcPr>
                            <w:tcW w:w="1080" w:type="dxa"/>
                            <w:tcBorders>
                              <w:top w:val="nil"/>
                              <w:left w:val="nil"/>
                              <w:bottom w:val="nil"/>
                              <w:right w:val="nil"/>
                            </w:tcBorders>
                          </w:tcPr>
                          <w:p w14:paraId="0E0EB8E7" w14:textId="77777777" w:rsidR="00626766" w:rsidRPr="000169E1" w:rsidRDefault="00626766" w:rsidP="008630CB">
                            <w:pPr>
                              <w:spacing w:before="240"/>
                              <w:suppressOverlap/>
                              <w:rPr>
                                <w:rFonts w:ascii="Times New Roman" w:hAnsi="Times New Roman" w:cs="Times New Roman"/>
                                <w:sz w:val="20"/>
                                <w:szCs w:val="20"/>
                              </w:rPr>
                            </w:pPr>
                            <w:r>
                              <w:rPr>
                                <w:rFonts w:ascii="Times New Roman" w:hAnsi="Times New Roman" w:cs="Times New Roman"/>
                                <w:sz w:val="20"/>
                                <w:szCs w:val="20"/>
                              </w:rPr>
                              <w:t>Fava et al. (2001b</w:t>
                            </w:r>
                            <w:r w:rsidRPr="000169E1">
                              <w:rPr>
                                <w:rFonts w:ascii="Times New Roman" w:hAnsi="Times New Roman" w:cs="Times New Roman"/>
                                <w:sz w:val="20"/>
                                <w:szCs w:val="20"/>
                              </w:rPr>
                              <w:t>)</w:t>
                            </w:r>
                            <w:r w:rsidRPr="000169E1">
                              <w:rPr>
                                <w:rFonts w:ascii="Times New Roman" w:hAnsi="Times New Roman" w:cs="Times New Roman"/>
                                <w:sz w:val="20"/>
                                <w:szCs w:val="20"/>
                                <w:vertAlign w:val="superscript"/>
                              </w:rPr>
                              <w:t>f</w:t>
                            </w:r>
                          </w:p>
                        </w:tc>
                        <w:tc>
                          <w:tcPr>
                            <w:tcW w:w="900" w:type="dxa"/>
                            <w:tcBorders>
                              <w:top w:val="nil"/>
                              <w:left w:val="nil"/>
                              <w:bottom w:val="nil"/>
                              <w:right w:val="nil"/>
                            </w:tcBorders>
                          </w:tcPr>
                          <w:p w14:paraId="65D82BF0"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LCT</w:t>
                            </w:r>
                          </w:p>
                        </w:tc>
                        <w:tc>
                          <w:tcPr>
                            <w:tcW w:w="1080" w:type="dxa"/>
                            <w:tcBorders>
                              <w:top w:val="nil"/>
                              <w:left w:val="nil"/>
                              <w:bottom w:val="nil"/>
                              <w:right w:val="nil"/>
                            </w:tcBorders>
                          </w:tcPr>
                          <w:p w14:paraId="311A94F8"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Italy</w:t>
                            </w:r>
                          </w:p>
                        </w:tc>
                        <w:tc>
                          <w:tcPr>
                            <w:tcW w:w="1080" w:type="dxa"/>
                            <w:tcBorders>
                              <w:top w:val="nil"/>
                              <w:left w:val="nil"/>
                              <w:bottom w:val="nil"/>
                              <w:right w:val="nil"/>
                            </w:tcBorders>
                          </w:tcPr>
                          <w:p w14:paraId="63D1AE75"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PD (with AG)</w:t>
                            </w:r>
                          </w:p>
                        </w:tc>
                        <w:tc>
                          <w:tcPr>
                            <w:tcW w:w="1260" w:type="dxa"/>
                            <w:tcBorders>
                              <w:top w:val="nil"/>
                              <w:left w:val="nil"/>
                              <w:bottom w:val="nil"/>
                              <w:right w:val="nil"/>
                            </w:tcBorders>
                          </w:tcPr>
                          <w:p w14:paraId="7E1E9977"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BE</w:t>
                            </w:r>
                          </w:p>
                        </w:tc>
                        <w:tc>
                          <w:tcPr>
                            <w:tcW w:w="720" w:type="dxa"/>
                            <w:tcBorders>
                              <w:top w:val="nil"/>
                              <w:left w:val="nil"/>
                              <w:bottom w:val="nil"/>
                              <w:right w:val="nil"/>
                            </w:tcBorders>
                          </w:tcPr>
                          <w:p w14:paraId="76F257B3"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200</w:t>
                            </w:r>
                          </w:p>
                        </w:tc>
                        <w:tc>
                          <w:tcPr>
                            <w:tcW w:w="1260" w:type="dxa"/>
                            <w:tcBorders>
                              <w:top w:val="nil"/>
                              <w:left w:val="nil"/>
                              <w:bottom w:val="nil"/>
                              <w:right w:val="nil"/>
                            </w:tcBorders>
                          </w:tcPr>
                          <w:p w14:paraId="4A1B5667"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132</w:t>
                            </w:r>
                          </w:p>
                        </w:tc>
                        <w:tc>
                          <w:tcPr>
                            <w:tcW w:w="1080" w:type="dxa"/>
                            <w:tcBorders>
                              <w:top w:val="nil"/>
                              <w:left w:val="nil"/>
                              <w:bottom w:val="nil"/>
                              <w:right w:val="nil"/>
                            </w:tcBorders>
                          </w:tcPr>
                          <w:p w14:paraId="15CE884F"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31 (23%)</w:t>
                            </w:r>
                          </w:p>
                        </w:tc>
                        <w:tc>
                          <w:tcPr>
                            <w:tcW w:w="720" w:type="dxa"/>
                            <w:tcBorders>
                              <w:top w:val="nil"/>
                              <w:left w:val="nil"/>
                              <w:bottom w:val="nil"/>
                              <w:right w:val="nil"/>
                            </w:tcBorders>
                          </w:tcPr>
                          <w:p w14:paraId="2F4FFED7"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34.5</w:t>
                            </w:r>
                          </w:p>
                        </w:tc>
                        <w:tc>
                          <w:tcPr>
                            <w:tcW w:w="1080" w:type="dxa"/>
                            <w:tcBorders>
                              <w:top w:val="nil"/>
                              <w:left w:val="nil"/>
                              <w:bottom w:val="nil"/>
                              <w:right w:val="nil"/>
                            </w:tcBorders>
                          </w:tcPr>
                          <w:p w14:paraId="2AF0442A"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2-14 years (median=8 years)</w:t>
                            </w:r>
                          </w:p>
                        </w:tc>
                        <w:tc>
                          <w:tcPr>
                            <w:tcW w:w="1659" w:type="dxa"/>
                            <w:tcBorders>
                              <w:top w:val="nil"/>
                              <w:left w:val="nil"/>
                              <w:bottom w:val="nil"/>
                              <w:right w:val="nil"/>
                            </w:tcBorders>
                          </w:tcPr>
                          <w:p w14:paraId="5E73D2BA"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The occurrence of DSM-IV PD</w:t>
                            </w:r>
                          </w:p>
                        </w:tc>
                        <w:tc>
                          <w:tcPr>
                            <w:tcW w:w="1041" w:type="dxa"/>
                            <w:tcBorders>
                              <w:top w:val="nil"/>
                              <w:left w:val="nil"/>
                              <w:bottom w:val="nil"/>
                              <w:right w:val="nil"/>
                            </w:tcBorders>
                          </w:tcPr>
                          <w:p w14:paraId="1C6810C0"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16</w:t>
                            </w:r>
                          </w:p>
                        </w:tc>
                        <w:tc>
                          <w:tcPr>
                            <w:tcW w:w="1260" w:type="dxa"/>
                            <w:tcBorders>
                              <w:top w:val="nil"/>
                              <w:left w:val="nil"/>
                              <w:bottom w:val="nil"/>
                              <w:right w:val="nil"/>
                            </w:tcBorders>
                          </w:tcPr>
                          <w:p w14:paraId="5F574DCB" w14:textId="77777777" w:rsidR="00626766" w:rsidRPr="000169E1" w:rsidRDefault="00626766" w:rsidP="008630CB">
                            <w:pPr>
                              <w:spacing w:before="240"/>
                              <w:suppressOverlap/>
                              <w:rPr>
                                <w:rFonts w:ascii="Times New Roman" w:hAnsi="Times New Roman" w:cs="Times New Roman"/>
                                <w:sz w:val="20"/>
                                <w:szCs w:val="20"/>
                              </w:rPr>
                            </w:pPr>
                            <w:r w:rsidRPr="000169E1">
                              <w:rPr>
                                <w:rFonts w:ascii="Times New Roman" w:hAnsi="Times New Roman" w:cs="Times New Roman"/>
                                <w:sz w:val="20"/>
                                <w:szCs w:val="20"/>
                              </w:rPr>
                              <w:t>No</w:t>
                            </w:r>
                          </w:p>
                        </w:tc>
                      </w:tr>
                    </w:tbl>
                    <w:p w14:paraId="2D6F1C88" w14:textId="16D44944" w:rsidR="00626766" w:rsidRDefault="00626766"/>
                  </w:txbxContent>
                </v:textbox>
                <w10:wrap type="square"/>
              </v:shape>
            </w:pict>
          </mc:Fallback>
        </mc:AlternateContent>
      </w:r>
    </w:p>
    <w:p w14:paraId="67FC5E16" w14:textId="3DAFCA3C" w:rsidR="00D57A84" w:rsidRDefault="00204789" w:rsidP="007F2741">
      <w:pPr>
        <w:spacing w:line="360" w:lineRule="auto"/>
        <w:ind w:firstLine="720"/>
        <w:jc w:val="both"/>
        <w:rPr>
          <w:rFonts w:ascii="Times New Roman" w:hAnsi="Times New Roman" w:cs="Times New Roman"/>
          <w:sz w:val="24"/>
          <w:szCs w:val="24"/>
        </w:rPr>
      </w:pPr>
      <w:r w:rsidRPr="00204789">
        <w:rPr>
          <w:rFonts w:ascii="Times New Roman" w:hAnsi="Times New Roman" w:cs="Times New Roman"/>
          <w:noProof/>
          <w:sz w:val="24"/>
          <w:szCs w:val="24"/>
          <w:lang w:eastAsia="en-GB"/>
        </w:rPr>
        <w:lastRenderedPageBreak/>
        <mc:AlternateContent>
          <mc:Choice Requires="wps">
            <w:drawing>
              <wp:anchor distT="45720" distB="45720" distL="114300" distR="114300" simplePos="0" relativeHeight="251699200" behindDoc="0" locked="0" layoutInCell="1" allowOverlap="1" wp14:anchorId="1BEE41CE" wp14:editId="2FCDCEA5">
                <wp:simplePos x="0" y="0"/>
                <wp:positionH relativeFrom="column">
                  <wp:posOffset>-1925955</wp:posOffset>
                </wp:positionH>
                <wp:positionV relativeFrom="paragraph">
                  <wp:posOffset>1910715</wp:posOffset>
                </wp:positionV>
                <wp:extent cx="9135745" cy="5314315"/>
                <wp:effectExtent l="5715" t="0" r="0" b="0"/>
                <wp:wrapSquare wrapText="bothSides"/>
                <wp:docPr id="3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135745" cy="5314315"/>
                        </a:xfrm>
                        <a:prstGeom prst="rect">
                          <a:avLst/>
                        </a:prstGeom>
                        <a:solidFill>
                          <a:srgbClr val="FFFFFF"/>
                        </a:solidFill>
                        <a:ln w="9525">
                          <a:noFill/>
                          <a:miter lim="800000"/>
                          <a:headEnd/>
                          <a:tailEnd/>
                        </a:ln>
                      </wps:spPr>
                      <wps:txbx>
                        <w:txbxContent>
                          <w:tbl>
                            <w:tblPr>
                              <w:tblStyle w:val="TableGrid"/>
                              <w:tblOverlap w:val="never"/>
                              <w:tblW w:w="14220" w:type="dxa"/>
                              <w:tblLayout w:type="fixed"/>
                              <w:tblLook w:val="04A0" w:firstRow="1" w:lastRow="0" w:firstColumn="1" w:lastColumn="0" w:noHBand="0" w:noVBand="1"/>
                            </w:tblPr>
                            <w:tblGrid>
                              <w:gridCol w:w="1080"/>
                              <w:gridCol w:w="900"/>
                              <w:gridCol w:w="1080"/>
                              <w:gridCol w:w="1080"/>
                              <w:gridCol w:w="1260"/>
                              <w:gridCol w:w="720"/>
                              <w:gridCol w:w="1260"/>
                              <w:gridCol w:w="1080"/>
                              <w:gridCol w:w="720"/>
                              <w:gridCol w:w="1080"/>
                              <w:gridCol w:w="1659"/>
                              <w:gridCol w:w="1041"/>
                              <w:gridCol w:w="1260"/>
                            </w:tblGrid>
                            <w:tr w:rsidR="00626766" w:rsidRPr="00A51F92" w14:paraId="598177B8" w14:textId="77777777" w:rsidTr="0084154B">
                              <w:trPr>
                                <w:trHeight w:val="249"/>
                              </w:trPr>
                              <w:tc>
                                <w:tcPr>
                                  <w:tcW w:w="1080" w:type="dxa"/>
                                  <w:tcBorders>
                                    <w:top w:val="nil"/>
                                    <w:left w:val="nil"/>
                                    <w:bottom w:val="nil"/>
                                    <w:right w:val="nil"/>
                                  </w:tcBorders>
                                </w:tcPr>
                                <w:p w14:paraId="317A433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Heldt et al. (2011)</w:t>
                                  </w:r>
                                </w:p>
                              </w:tc>
                              <w:tc>
                                <w:tcPr>
                                  <w:tcW w:w="900" w:type="dxa"/>
                                  <w:tcBorders>
                                    <w:top w:val="nil"/>
                                    <w:left w:val="nil"/>
                                    <w:bottom w:val="nil"/>
                                    <w:right w:val="nil"/>
                                  </w:tcBorders>
                                </w:tcPr>
                                <w:p w14:paraId="3A71E4AF"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3E5ED48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Brazil</w:t>
                                  </w:r>
                                </w:p>
                              </w:tc>
                              <w:tc>
                                <w:tcPr>
                                  <w:tcW w:w="1080" w:type="dxa"/>
                                  <w:tcBorders>
                                    <w:top w:val="nil"/>
                                    <w:left w:val="nil"/>
                                    <w:bottom w:val="nil"/>
                                    <w:right w:val="nil"/>
                                  </w:tcBorders>
                                </w:tcPr>
                                <w:p w14:paraId="570C3FC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PD</w:t>
                                  </w:r>
                                </w:p>
                              </w:tc>
                              <w:tc>
                                <w:tcPr>
                                  <w:tcW w:w="1260" w:type="dxa"/>
                                  <w:tcBorders>
                                    <w:top w:val="nil"/>
                                    <w:left w:val="nil"/>
                                    <w:bottom w:val="nil"/>
                                    <w:right w:val="nil"/>
                                  </w:tcBorders>
                                </w:tcPr>
                                <w:p w14:paraId="0BF744A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CBGT</w:t>
                                  </w:r>
                                </w:p>
                              </w:tc>
                              <w:tc>
                                <w:tcPr>
                                  <w:tcW w:w="720" w:type="dxa"/>
                                  <w:tcBorders>
                                    <w:top w:val="nil"/>
                                    <w:left w:val="nil"/>
                                    <w:bottom w:val="nil"/>
                                    <w:right w:val="nil"/>
                                  </w:tcBorders>
                                </w:tcPr>
                                <w:p w14:paraId="28119D9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56</w:t>
                                  </w:r>
                                </w:p>
                              </w:tc>
                              <w:tc>
                                <w:tcPr>
                                  <w:tcW w:w="1260" w:type="dxa"/>
                                  <w:tcBorders>
                                    <w:top w:val="nil"/>
                                    <w:left w:val="nil"/>
                                    <w:bottom w:val="nil"/>
                                    <w:right w:val="nil"/>
                                  </w:tcBorders>
                                </w:tcPr>
                                <w:p w14:paraId="46D6E14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56</w:t>
                                  </w:r>
                                </w:p>
                              </w:tc>
                              <w:tc>
                                <w:tcPr>
                                  <w:tcW w:w="1080" w:type="dxa"/>
                                  <w:tcBorders>
                                    <w:top w:val="nil"/>
                                    <w:left w:val="nil"/>
                                    <w:bottom w:val="nil"/>
                                    <w:right w:val="nil"/>
                                  </w:tcBorders>
                                </w:tcPr>
                                <w:p w14:paraId="3C8C2DB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17 (30%)</w:t>
                                  </w:r>
                                </w:p>
                              </w:tc>
                              <w:tc>
                                <w:tcPr>
                                  <w:tcW w:w="720" w:type="dxa"/>
                                  <w:tcBorders>
                                    <w:top w:val="nil"/>
                                    <w:left w:val="nil"/>
                                    <w:bottom w:val="nil"/>
                                    <w:right w:val="nil"/>
                                  </w:tcBorders>
                                </w:tcPr>
                                <w:p w14:paraId="68C29AA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38.8</w:t>
                                  </w:r>
                                </w:p>
                              </w:tc>
                              <w:tc>
                                <w:tcPr>
                                  <w:tcW w:w="1080" w:type="dxa"/>
                                  <w:tcBorders>
                                    <w:top w:val="nil"/>
                                    <w:left w:val="nil"/>
                                    <w:bottom w:val="nil"/>
                                    <w:right w:val="nil"/>
                                  </w:tcBorders>
                                </w:tcPr>
                                <w:p w14:paraId="0CB4A67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Second follow-up year of a two-year follow-up period</w:t>
                                  </w:r>
                                  <w:r w:rsidRPr="00A51F92">
                                    <w:rPr>
                                      <w:rFonts w:ascii="Times New Roman" w:hAnsi="Times New Roman" w:cs="Times New Roman"/>
                                      <w:sz w:val="20"/>
                                      <w:szCs w:val="20"/>
                                      <w:vertAlign w:val="superscript"/>
                                    </w:rPr>
                                    <w:t xml:space="preserve"> </w:t>
                                  </w:r>
                                  <w:r>
                                    <w:rPr>
                                      <w:rFonts w:ascii="Times New Roman" w:hAnsi="Times New Roman" w:cs="Times New Roman"/>
                                      <w:sz w:val="20"/>
                                      <w:szCs w:val="20"/>
                                      <w:vertAlign w:val="superscript"/>
                                    </w:rPr>
                                    <w:t>g</w:t>
                                  </w:r>
                                </w:p>
                              </w:tc>
                              <w:tc>
                                <w:tcPr>
                                  <w:tcW w:w="1659" w:type="dxa"/>
                                  <w:tcBorders>
                                    <w:top w:val="nil"/>
                                    <w:left w:val="nil"/>
                                    <w:bottom w:val="nil"/>
                                    <w:right w:val="nil"/>
                                  </w:tcBorders>
                                </w:tcPr>
                                <w:p w14:paraId="0963890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CGI &gt; 2 or the presence of panic attacks</w:t>
                                  </w:r>
                                </w:p>
                              </w:tc>
                              <w:tc>
                                <w:tcPr>
                                  <w:tcW w:w="1041" w:type="dxa"/>
                                  <w:tcBorders>
                                    <w:top w:val="nil"/>
                                    <w:left w:val="nil"/>
                                    <w:bottom w:val="nil"/>
                                    <w:right w:val="nil"/>
                                  </w:tcBorders>
                                </w:tcPr>
                                <w:p w14:paraId="4A8CFBA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20</w:t>
                                  </w:r>
                                </w:p>
                              </w:tc>
                              <w:tc>
                                <w:tcPr>
                                  <w:tcW w:w="1260" w:type="dxa"/>
                                  <w:tcBorders>
                                    <w:top w:val="nil"/>
                                    <w:left w:val="nil"/>
                                    <w:bottom w:val="nil"/>
                                    <w:right w:val="nil"/>
                                  </w:tcBorders>
                                </w:tcPr>
                                <w:p w14:paraId="1D9E35C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No mention</w:t>
                                  </w:r>
                                </w:p>
                              </w:tc>
                            </w:tr>
                            <w:tr w:rsidR="00626766" w:rsidRPr="00A51F92" w14:paraId="414AEB1D" w14:textId="77777777" w:rsidTr="0084154B">
                              <w:trPr>
                                <w:trHeight w:val="231"/>
                              </w:trPr>
                              <w:tc>
                                <w:tcPr>
                                  <w:tcW w:w="1080" w:type="dxa"/>
                                  <w:tcBorders>
                                    <w:top w:val="nil"/>
                                    <w:left w:val="nil"/>
                                    <w:bottom w:val="nil"/>
                                    <w:right w:val="nil"/>
                                  </w:tcBorders>
                                </w:tcPr>
                                <w:p w14:paraId="56DAADA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Lincoln et al. (2005)</w:t>
                                  </w:r>
                                </w:p>
                              </w:tc>
                              <w:tc>
                                <w:tcPr>
                                  <w:tcW w:w="900" w:type="dxa"/>
                                  <w:tcBorders>
                                    <w:top w:val="nil"/>
                                    <w:left w:val="nil"/>
                                    <w:bottom w:val="nil"/>
                                    <w:right w:val="nil"/>
                                  </w:tcBorders>
                                </w:tcPr>
                                <w:p w14:paraId="1E45ABE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71E07F8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Germany</w:t>
                                  </w:r>
                                </w:p>
                              </w:tc>
                              <w:tc>
                                <w:tcPr>
                                  <w:tcW w:w="1080" w:type="dxa"/>
                                  <w:tcBorders>
                                    <w:top w:val="nil"/>
                                    <w:left w:val="nil"/>
                                    <w:bottom w:val="nil"/>
                                    <w:right w:val="nil"/>
                                  </w:tcBorders>
                                </w:tcPr>
                                <w:p w14:paraId="4C894A3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SA</w:t>
                                  </w:r>
                                </w:p>
                              </w:tc>
                              <w:tc>
                                <w:tcPr>
                                  <w:tcW w:w="1260" w:type="dxa"/>
                                  <w:tcBorders>
                                    <w:top w:val="nil"/>
                                    <w:left w:val="nil"/>
                                    <w:bottom w:val="nil"/>
                                    <w:right w:val="nil"/>
                                  </w:tcBorders>
                                </w:tcPr>
                                <w:p w14:paraId="49F1EB1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CBT</w:t>
                                  </w:r>
                                </w:p>
                              </w:tc>
                              <w:tc>
                                <w:tcPr>
                                  <w:tcW w:w="720" w:type="dxa"/>
                                  <w:tcBorders>
                                    <w:top w:val="nil"/>
                                    <w:left w:val="nil"/>
                                    <w:bottom w:val="nil"/>
                                    <w:right w:val="nil"/>
                                  </w:tcBorders>
                                </w:tcPr>
                                <w:p w14:paraId="60D49E8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287</w:t>
                                  </w:r>
                                </w:p>
                              </w:tc>
                              <w:tc>
                                <w:tcPr>
                                  <w:tcW w:w="1260" w:type="dxa"/>
                                  <w:tcBorders>
                                    <w:top w:val="nil"/>
                                    <w:left w:val="nil"/>
                                    <w:bottom w:val="nil"/>
                                    <w:right w:val="nil"/>
                                  </w:tcBorders>
                                </w:tcPr>
                                <w:p w14:paraId="57D2A4B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90</w:t>
                                  </w:r>
                                </w:p>
                              </w:tc>
                              <w:tc>
                                <w:tcPr>
                                  <w:tcW w:w="1080" w:type="dxa"/>
                                  <w:tcBorders>
                                    <w:top w:val="nil"/>
                                    <w:left w:val="nil"/>
                                    <w:bottom w:val="nil"/>
                                    <w:right w:val="nil"/>
                                  </w:tcBorders>
                                </w:tcPr>
                                <w:p w14:paraId="4704F99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12 (13%)</w:t>
                                  </w:r>
                                </w:p>
                              </w:tc>
                              <w:tc>
                                <w:tcPr>
                                  <w:tcW w:w="720" w:type="dxa"/>
                                  <w:tcBorders>
                                    <w:top w:val="nil"/>
                                    <w:left w:val="nil"/>
                                    <w:bottom w:val="nil"/>
                                    <w:right w:val="nil"/>
                                  </w:tcBorders>
                                </w:tcPr>
                                <w:p w14:paraId="24E8B15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33.9</w:t>
                                  </w:r>
                                </w:p>
                              </w:tc>
                              <w:tc>
                                <w:tcPr>
                                  <w:tcW w:w="1080" w:type="dxa"/>
                                  <w:tcBorders>
                                    <w:top w:val="nil"/>
                                    <w:left w:val="nil"/>
                                    <w:bottom w:val="nil"/>
                                    <w:right w:val="nil"/>
                                  </w:tcBorders>
                                </w:tcPr>
                                <w:p w14:paraId="0DE70329"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12 months</w:t>
                                  </w:r>
                                </w:p>
                              </w:tc>
                              <w:tc>
                                <w:tcPr>
                                  <w:tcW w:w="1659" w:type="dxa"/>
                                  <w:tcBorders>
                                    <w:top w:val="nil"/>
                                    <w:left w:val="nil"/>
                                    <w:bottom w:val="nil"/>
                                    <w:right w:val="nil"/>
                                  </w:tcBorders>
                                </w:tcPr>
                                <w:p w14:paraId="7270FF1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RCI of SCL-IS &lt; -1.96</w:t>
                                  </w:r>
                                </w:p>
                              </w:tc>
                              <w:tc>
                                <w:tcPr>
                                  <w:tcW w:w="1041" w:type="dxa"/>
                                  <w:tcBorders>
                                    <w:top w:val="nil"/>
                                    <w:left w:val="nil"/>
                                    <w:bottom w:val="nil"/>
                                    <w:right w:val="nil"/>
                                  </w:tcBorders>
                                </w:tcPr>
                                <w:p w14:paraId="73F7860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36</w:t>
                                  </w:r>
                                </w:p>
                              </w:tc>
                              <w:tc>
                                <w:tcPr>
                                  <w:tcW w:w="1260" w:type="dxa"/>
                                  <w:tcBorders>
                                    <w:top w:val="nil"/>
                                    <w:left w:val="nil"/>
                                    <w:bottom w:val="nil"/>
                                    <w:right w:val="nil"/>
                                  </w:tcBorders>
                                </w:tcPr>
                                <w:p w14:paraId="79DD7E8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Yes</w:t>
                                  </w:r>
                                </w:p>
                              </w:tc>
                            </w:tr>
                            <w:tr w:rsidR="00626766" w:rsidRPr="00A51F92" w14:paraId="04190198" w14:textId="77777777" w:rsidTr="0084154B">
                              <w:trPr>
                                <w:trHeight w:val="231"/>
                              </w:trPr>
                              <w:tc>
                                <w:tcPr>
                                  <w:tcW w:w="1080" w:type="dxa"/>
                                  <w:tcBorders>
                                    <w:top w:val="nil"/>
                                    <w:left w:val="nil"/>
                                    <w:bottom w:val="single" w:sz="4" w:space="0" w:color="auto"/>
                                    <w:right w:val="nil"/>
                                  </w:tcBorders>
                                </w:tcPr>
                                <w:p w14:paraId="722A7FB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Otto et al. (1996)</w:t>
                                  </w:r>
                                </w:p>
                              </w:tc>
                              <w:tc>
                                <w:tcPr>
                                  <w:tcW w:w="900" w:type="dxa"/>
                                  <w:tcBorders>
                                    <w:top w:val="nil"/>
                                    <w:left w:val="nil"/>
                                    <w:bottom w:val="single" w:sz="4" w:space="0" w:color="auto"/>
                                    <w:right w:val="nil"/>
                                  </w:tcBorders>
                                </w:tcPr>
                                <w:p w14:paraId="6371801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single" w:sz="4" w:space="0" w:color="auto"/>
                                    <w:right w:val="nil"/>
                                  </w:tcBorders>
                                </w:tcPr>
                                <w:p w14:paraId="144AF33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United States</w:t>
                                  </w:r>
                                </w:p>
                              </w:tc>
                              <w:tc>
                                <w:tcPr>
                                  <w:tcW w:w="1080" w:type="dxa"/>
                                  <w:tcBorders>
                                    <w:top w:val="nil"/>
                                    <w:left w:val="nil"/>
                                    <w:bottom w:val="single" w:sz="4" w:space="0" w:color="auto"/>
                                    <w:right w:val="nil"/>
                                  </w:tcBorders>
                                </w:tcPr>
                                <w:p w14:paraId="1A60E25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PD</w:t>
                                  </w:r>
                                </w:p>
                              </w:tc>
                              <w:tc>
                                <w:tcPr>
                                  <w:tcW w:w="1260" w:type="dxa"/>
                                  <w:tcBorders>
                                    <w:top w:val="nil"/>
                                    <w:left w:val="nil"/>
                                    <w:bottom w:val="single" w:sz="4" w:space="0" w:color="auto"/>
                                    <w:right w:val="nil"/>
                                  </w:tcBorders>
                                </w:tcPr>
                                <w:p w14:paraId="11D8E6C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CBT</w:t>
                                  </w:r>
                                </w:p>
                              </w:tc>
                              <w:tc>
                                <w:tcPr>
                                  <w:tcW w:w="720" w:type="dxa"/>
                                  <w:tcBorders>
                                    <w:top w:val="nil"/>
                                    <w:left w:val="nil"/>
                                    <w:bottom w:val="single" w:sz="4" w:space="0" w:color="auto"/>
                                    <w:right w:val="nil"/>
                                  </w:tcBorders>
                                </w:tcPr>
                                <w:p w14:paraId="4919FD5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40</w:t>
                                  </w:r>
                                </w:p>
                              </w:tc>
                              <w:tc>
                                <w:tcPr>
                                  <w:tcW w:w="1260" w:type="dxa"/>
                                  <w:tcBorders>
                                    <w:top w:val="nil"/>
                                    <w:left w:val="nil"/>
                                    <w:bottom w:val="single" w:sz="4" w:space="0" w:color="auto"/>
                                    <w:right w:val="nil"/>
                                  </w:tcBorders>
                                </w:tcPr>
                                <w:p w14:paraId="0519C4E9"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40</w:t>
                                  </w:r>
                                </w:p>
                              </w:tc>
                              <w:tc>
                                <w:tcPr>
                                  <w:tcW w:w="1080" w:type="dxa"/>
                                  <w:tcBorders>
                                    <w:top w:val="nil"/>
                                    <w:left w:val="nil"/>
                                    <w:bottom w:val="single" w:sz="4" w:space="0" w:color="auto"/>
                                    <w:right w:val="nil"/>
                                  </w:tcBorders>
                                </w:tcPr>
                                <w:p w14:paraId="48A3D63E" w14:textId="77777777" w:rsidR="00626766" w:rsidRPr="00A51F92" w:rsidRDefault="00626766" w:rsidP="008630CB">
                                  <w:pPr>
                                    <w:spacing w:before="240"/>
                                    <w:suppressOverlap/>
                                    <w:jc w:val="center"/>
                                    <w:rPr>
                                      <w:rFonts w:ascii="Times New Roman" w:hAnsi="Times New Roman" w:cs="Times New Roman"/>
                                      <w:sz w:val="20"/>
                                      <w:szCs w:val="20"/>
                                    </w:rPr>
                                  </w:pPr>
                                  <w:r w:rsidRPr="00A51F92">
                                    <w:rPr>
                                      <w:rFonts w:ascii="Times New Roman" w:hAnsi="Times New Roman" w:cs="Times New Roman"/>
                                      <w:sz w:val="20"/>
                                      <w:szCs w:val="20"/>
                                    </w:rPr>
                                    <w:t>-</w:t>
                                  </w:r>
                                </w:p>
                              </w:tc>
                              <w:tc>
                                <w:tcPr>
                                  <w:tcW w:w="720" w:type="dxa"/>
                                  <w:tcBorders>
                                    <w:top w:val="nil"/>
                                    <w:left w:val="nil"/>
                                    <w:bottom w:val="single" w:sz="4" w:space="0" w:color="auto"/>
                                    <w:right w:val="nil"/>
                                  </w:tcBorders>
                                </w:tcPr>
                                <w:p w14:paraId="505ED9D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38.7</w:t>
                                  </w:r>
                                </w:p>
                              </w:tc>
                              <w:tc>
                                <w:tcPr>
                                  <w:tcW w:w="1080" w:type="dxa"/>
                                  <w:tcBorders>
                                    <w:top w:val="nil"/>
                                    <w:left w:val="nil"/>
                                    <w:bottom w:val="single" w:sz="4" w:space="0" w:color="auto"/>
                                    <w:right w:val="nil"/>
                                  </w:tcBorders>
                                </w:tcPr>
                                <w:p w14:paraId="61D72A3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24 months</w:t>
                                  </w:r>
                                </w:p>
                              </w:tc>
                              <w:tc>
                                <w:tcPr>
                                  <w:tcW w:w="1659" w:type="dxa"/>
                                  <w:tcBorders>
                                    <w:top w:val="nil"/>
                                    <w:left w:val="nil"/>
                                    <w:bottom w:val="single" w:sz="4" w:space="0" w:color="auto"/>
                                    <w:right w:val="nil"/>
                                  </w:tcBorders>
                                </w:tcPr>
                                <w:p w14:paraId="167AC95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Two consecutive months with CGI &gt; 2</w:t>
                                  </w:r>
                                </w:p>
                              </w:tc>
                              <w:tc>
                                <w:tcPr>
                                  <w:tcW w:w="1041" w:type="dxa"/>
                                  <w:tcBorders>
                                    <w:top w:val="nil"/>
                                    <w:left w:val="nil"/>
                                    <w:bottom w:val="single" w:sz="4" w:space="0" w:color="auto"/>
                                    <w:right w:val="nil"/>
                                  </w:tcBorders>
                                </w:tcPr>
                                <w:p w14:paraId="7F8B984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14</w:t>
                                  </w:r>
                                </w:p>
                              </w:tc>
                              <w:tc>
                                <w:tcPr>
                                  <w:tcW w:w="1260" w:type="dxa"/>
                                  <w:tcBorders>
                                    <w:top w:val="nil"/>
                                    <w:left w:val="nil"/>
                                    <w:bottom w:val="single" w:sz="4" w:space="0" w:color="auto"/>
                                    <w:right w:val="nil"/>
                                  </w:tcBorders>
                                </w:tcPr>
                                <w:p w14:paraId="295E9F8F" w14:textId="77777777" w:rsidR="00626766"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No mention</w:t>
                                  </w:r>
                                </w:p>
                                <w:p w14:paraId="2E1C05D8" w14:textId="77777777" w:rsidR="00626766" w:rsidRPr="00A51F92" w:rsidRDefault="00626766" w:rsidP="008630CB">
                                  <w:pPr>
                                    <w:spacing w:before="240"/>
                                    <w:suppressOverlap/>
                                    <w:rPr>
                                      <w:rFonts w:ascii="Times New Roman" w:hAnsi="Times New Roman" w:cs="Times New Roman"/>
                                      <w:sz w:val="20"/>
                                      <w:szCs w:val="20"/>
                                    </w:rPr>
                                  </w:pPr>
                                </w:p>
                              </w:tc>
                            </w:tr>
                            <w:tr w:rsidR="00626766" w:rsidRPr="00A51F92" w14:paraId="17148349" w14:textId="77777777" w:rsidTr="0084154B">
                              <w:trPr>
                                <w:trHeight w:val="231"/>
                              </w:trPr>
                              <w:tc>
                                <w:tcPr>
                                  <w:tcW w:w="14220" w:type="dxa"/>
                                  <w:gridSpan w:val="13"/>
                                  <w:tcBorders>
                                    <w:top w:val="single" w:sz="4" w:space="0" w:color="auto"/>
                                    <w:left w:val="nil"/>
                                    <w:bottom w:val="nil"/>
                                    <w:right w:val="nil"/>
                                  </w:tcBorders>
                                </w:tcPr>
                                <w:p w14:paraId="4E5EDAB1" w14:textId="77777777" w:rsidR="00626766" w:rsidRPr="00A51F92"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vertAlign w:val="superscript"/>
                                    </w:rPr>
                                    <w:t>a</w:t>
                                  </w:r>
                                  <w:r w:rsidRPr="00A51F92">
                                    <w:rPr>
                                      <w:rFonts w:ascii="Times New Roman" w:hAnsi="Times New Roman" w:cs="Times New Roman"/>
                                      <w:sz w:val="20"/>
                                      <w:szCs w:val="20"/>
                                    </w:rPr>
                                    <w:t>The mean age of a stu</w:t>
                                  </w:r>
                                  <w:r>
                                    <w:rPr>
                                      <w:rFonts w:ascii="Times New Roman" w:hAnsi="Times New Roman" w:cs="Times New Roman"/>
                                      <w:sz w:val="20"/>
                                      <w:szCs w:val="20"/>
                                    </w:rPr>
                                    <w:t>dy’s overall sample is reported here</w:t>
                                  </w:r>
                                  <w:r w:rsidRPr="00A51F92">
                                    <w:rPr>
                                      <w:rFonts w:ascii="Times New Roman" w:hAnsi="Times New Roman" w:cs="Times New Roman"/>
                                      <w:sz w:val="20"/>
                                      <w:szCs w:val="20"/>
                                    </w:rPr>
                                    <w:t xml:space="preserve"> if the mean age of the subsample investigated for the purposes of predicting relapse was not available.</w:t>
                                  </w:r>
                                </w:p>
                                <w:p w14:paraId="27F8942A" w14:textId="77777777" w:rsidR="00626766" w:rsidRPr="00A51F92"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vertAlign w:val="superscript"/>
                                    </w:rPr>
                                    <w:t>b</w:t>
                                  </w:r>
                                  <w:r w:rsidRPr="00A51F92">
                                    <w:rPr>
                                      <w:rFonts w:ascii="Times New Roman" w:hAnsi="Times New Roman" w:cs="Times New Roman"/>
                                      <w:sz w:val="20"/>
                                      <w:szCs w:val="20"/>
                                    </w:rPr>
                                    <w:t xml:space="preserve">Braga et al. (2010) is a follow-up of Braga et al. (2005). </w:t>
                                  </w:r>
                                </w:p>
                                <w:p w14:paraId="0658DD43" w14:textId="77777777" w:rsidR="00626766" w:rsidRPr="00A51F92"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vertAlign w:val="superscript"/>
                                    </w:rPr>
                                    <w:t>c</w:t>
                                  </w:r>
                                  <w:r w:rsidRPr="00A51F92">
                                    <w:rPr>
                                      <w:rFonts w:ascii="Times New Roman" w:hAnsi="Times New Roman" w:cs="Times New Roman"/>
                                      <w:sz w:val="20"/>
                                      <w:szCs w:val="20"/>
                                    </w:rPr>
                                    <w:t>Braga et al. (2010) report that a patient must have CGI &gt; 1 to be classified as having relapsed. This is inconsistent with their previous study that this study is associated with (Braga et al., 2005), in which patient CGI scores must be &gt; 2 in order for a relapse to be classified. Therefore, it is assumed that this is a typo, and the definition used by Braga et al. (2005) is reported instead.</w:t>
                                  </w:r>
                                </w:p>
                                <w:p w14:paraId="1A2D0A31" w14:textId="77777777" w:rsidR="00626766"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vertAlign w:val="superscript"/>
                                    </w:rPr>
                                    <w:t>d</w:t>
                                  </w:r>
                                  <w:r w:rsidRPr="00A51F92">
                                    <w:rPr>
                                      <w:rFonts w:ascii="Times New Roman" w:hAnsi="Times New Roman" w:cs="Times New Roman"/>
                                      <w:sz w:val="20"/>
                                      <w:szCs w:val="20"/>
                                    </w:rPr>
                                    <w:t>DiMauro</w:t>
                                  </w:r>
                                  <w:r>
                                    <w:rPr>
                                      <w:rFonts w:ascii="Times New Roman" w:hAnsi="Times New Roman" w:cs="Times New Roman"/>
                                      <w:sz w:val="20"/>
                                      <w:szCs w:val="20"/>
                                    </w:rPr>
                                    <w:t xml:space="preserve"> et al (2013b) reported </w:t>
                                  </w:r>
                                  <w:r w:rsidRPr="00A51F92">
                                    <w:rPr>
                                      <w:rFonts w:ascii="Times New Roman" w:hAnsi="Times New Roman" w:cs="Times New Roman"/>
                                      <w:sz w:val="20"/>
                                      <w:szCs w:val="20"/>
                                    </w:rPr>
                                    <w:t>that follow-ups occurred one-year post-treatment. However, this was later corrected (DiMauro et al., 2013a) and follow-ups actually ranged from 1-6 years.</w:t>
                                  </w:r>
                                </w:p>
                                <w:p w14:paraId="4CECABC7" w14:textId="77777777" w:rsidR="00626766" w:rsidRPr="00A51F92" w:rsidRDefault="00626766" w:rsidP="008630CB">
                                  <w:pPr>
                                    <w:spacing w:line="360" w:lineRule="auto"/>
                                    <w:suppressOverlap/>
                                    <w:rPr>
                                      <w:rFonts w:ascii="Times New Roman" w:hAnsi="Times New Roman" w:cs="Times New Roman"/>
                                      <w:sz w:val="20"/>
                                      <w:szCs w:val="20"/>
                                      <w:vertAlign w:val="superscript"/>
                                    </w:rPr>
                                  </w:pPr>
                                  <w:r w:rsidRPr="00637AF1">
                                    <w:rPr>
                                      <w:rFonts w:ascii="Times New Roman" w:hAnsi="Times New Roman" w:cs="Times New Roman"/>
                                      <w:sz w:val="20"/>
                                      <w:szCs w:val="20"/>
                                      <w:vertAlign w:val="superscript"/>
                                    </w:rPr>
                                    <w:t>e</w:t>
                                  </w:r>
                                  <w:r>
                                    <w:rPr>
                                      <w:rFonts w:ascii="Times New Roman" w:hAnsi="Times New Roman" w:cs="Times New Roman"/>
                                      <w:sz w:val="20"/>
                                      <w:szCs w:val="20"/>
                                    </w:rPr>
                                    <w:t>This is not stated in this article, but is stated in Fava et al. (2001b).</w:t>
                                  </w:r>
                                </w:p>
                                <w:p w14:paraId="2E86D10D" w14:textId="77777777" w:rsidR="00626766" w:rsidRPr="00A51F92" w:rsidRDefault="00626766" w:rsidP="008630CB">
                                  <w:pPr>
                                    <w:spacing w:line="360" w:lineRule="auto"/>
                                    <w:suppressOverlap/>
                                    <w:rPr>
                                      <w:rFonts w:ascii="Times New Roman" w:hAnsi="Times New Roman" w:cs="Times New Roman"/>
                                      <w:sz w:val="20"/>
                                      <w:szCs w:val="20"/>
                                    </w:rPr>
                                  </w:pPr>
                                  <w:r>
                                    <w:rPr>
                                      <w:rFonts w:ascii="Times New Roman" w:hAnsi="Times New Roman" w:cs="Times New Roman"/>
                                      <w:sz w:val="20"/>
                                      <w:szCs w:val="20"/>
                                      <w:vertAlign w:val="superscript"/>
                                    </w:rPr>
                                    <w:t>f</w:t>
                                  </w:r>
                                  <w:r w:rsidRPr="00A51F92">
                                    <w:rPr>
                                      <w:rFonts w:ascii="Times New Roman" w:hAnsi="Times New Roman" w:cs="Times New Roman"/>
                                      <w:sz w:val="20"/>
                                      <w:szCs w:val="20"/>
                                    </w:rPr>
                                    <w:t>Fava e</w:t>
                                  </w:r>
                                  <w:r>
                                    <w:rPr>
                                      <w:rFonts w:ascii="Times New Roman" w:hAnsi="Times New Roman" w:cs="Times New Roman"/>
                                      <w:sz w:val="20"/>
                                      <w:szCs w:val="20"/>
                                    </w:rPr>
                                    <w:t>t al. (2001b</w:t>
                                  </w:r>
                                  <w:r w:rsidRPr="00A51F92">
                                    <w:rPr>
                                      <w:rFonts w:ascii="Times New Roman" w:hAnsi="Times New Roman" w:cs="Times New Roman"/>
                                      <w:sz w:val="20"/>
                                      <w:szCs w:val="20"/>
                                    </w:rPr>
                                    <w:t>) is an extension of the preliminary study Fava et al. (1995).</w:t>
                                  </w:r>
                                </w:p>
                                <w:p w14:paraId="050EBED0" w14:textId="77777777" w:rsidR="00626766" w:rsidRPr="00A51F92" w:rsidRDefault="00626766" w:rsidP="008630CB">
                                  <w:pPr>
                                    <w:spacing w:line="360" w:lineRule="auto"/>
                                    <w:suppressOverlap/>
                                    <w:rPr>
                                      <w:rFonts w:ascii="Times New Roman" w:hAnsi="Times New Roman" w:cs="Times New Roman"/>
                                      <w:sz w:val="20"/>
                                      <w:szCs w:val="20"/>
                                    </w:rPr>
                                  </w:pPr>
                                  <w:r>
                                    <w:rPr>
                                      <w:rFonts w:ascii="Times New Roman" w:hAnsi="Times New Roman" w:cs="Times New Roman"/>
                                      <w:sz w:val="20"/>
                                      <w:szCs w:val="20"/>
                                      <w:vertAlign w:val="superscript"/>
                                    </w:rPr>
                                    <w:t>g</w:t>
                                  </w:r>
                                  <w:r w:rsidRPr="00A51F92">
                                    <w:rPr>
                                      <w:rFonts w:ascii="Times New Roman" w:hAnsi="Times New Roman" w:cs="Times New Roman"/>
                                      <w:sz w:val="20"/>
                                      <w:szCs w:val="20"/>
                                    </w:rPr>
                                    <w:t>Heldt</w:t>
                                  </w:r>
                                  <w:r>
                                    <w:rPr>
                                      <w:rFonts w:ascii="Times New Roman" w:hAnsi="Times New Roman" w:cs="Times New Roman"/>
                                      <w:sz w:val="20"/>
                                      <w:szCs w:val="20"/>
                                    </w:rPr>
                                    <w:t xml:space="preserve"> et al. (2011) only investigated</w:t>
                                  </w:r>
                                  <w:r w:rsidRPr="00A51F92">
                                    <w:rPr>
                                      <w:rFonts w:ascii="Times New Roman" w:hAnsi="Times New Roman" w:cs="Times New Roman"/>
                                      <w:sz w:val="20"/>
                                      <w:szCs w:val="20"/>
                                    </w:rPr>
                                    <w:t xml:space="preserve"> relapses that occur</w:t>
                                  </w:r>
                                  <w:r>
                                    <w:rPr>
                                      <w:rFonts w:ascii="Times New Roman" w:hAnsi="Times New Roman" w:cs="Times New Roman"/>
                                      <w:sz w:val="20"/>
                                      <w:szCs w:val="20"/>
                                    </w:rPr>
                                    <w:t>red</w:t>
                                  </w:r>
                                  <w:r w:rsidRPr="00A51F92">
                                    <w:rPr>
                                      <w:rFonts w:ascii="Times New Roman" w:hAnsi="Times New Roman" w:cs="Times New Roman"/>
                                      <w:sz w:val="20"/>
                                      <w:szCs w:val="20"/>
                                    </w:rPr>
                                    <w:t xml:space="preserve"> in the second follow-up year of two. Relapses that occurred within the first </w:t>
                                  </w:r>
                                  <w:r>
                                    <w:rPr>
                                      <w:rFonts w:ascii="Times New Roman" w:hAnsi="Times New Roman" w:cs="Times New Roman"/>
                                      <w:sz w:val="20"/>
                                      <w:szCs w:val="20"/>
                                    </w:rPr>
                                    <w:t>follow-up year</w:t>
                                  </w:r>
                                  <w:r w:rsidRPr="00A51F92">
                                    <w:rPr>
                                      <w:rFonts w:ascii="Times New Roman" w:hAnsi="Times New Roman" w:cs="Times New Roman"/>
                                      <w:sz w:val="20"/>
                                      <w:szCs w:val="20"/>
                                    </w:rPr>
                                    <w:t xml:space="preserve"> were not considered.</w:t>
                                  </w:r>
                                </w:p>
                                <w:p w14:paraId="21BAD1EF" w14:textId="77777777" w:rsidR="00626766" w:rsidRPr="00A51F92"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rPr>
                                    <w:t>Abbreviations: AG, agoraphobia; BE, behavioural exposure; CBGT, cognitive and behavioural group therapy; CBT, cognitive behavioural therapy; CGI, Clinical Global Impressions scale; CGI-S, severity scale of the CGI; DSM-III-R, revised version of the third edition of the Diagnostic and Statistical Manual of Mental Disorders (DSM); DSM-IV, fourth edition of the DSM; LCT, longitudinal cohort study; PD, panic disorder;</w:t>
                                  </w:r>
                                  <w:r>
                                    <w:rPr>
                                      <w:rFonts w:ascii="Times New Roman" w:hAnsi="Times New Roman" w:cs="Times New Roman"/>
                                      <w:sz w:val="20"/>
                                      <w:szCs w:val="20"/>
                                    </w:rPr>
                                    <w:t xml:space="preserve"> RCI, reliable change index</w:t>
                                  </w:r>
                                  <w:r w:rsidRPr="00A51F92">
                                    <w:rPr>
                                      <w:rFonts w:ascii="Times New Roman" w:hAnsi="Times New Roman" w:cs="Times New Roman"/>
                                      <w:sz w:val="20"/>
                                      <w:szCs w:val="20"/>
                                    </w:rPr>
                                    <w:t>; SA, social anxiety disorder; SCL-IS, Symptom Checklist-90 Interpersonal Sensitivity subscale; SDS, Sheehan Disability Scale; and Y-BOCS, Yale-Brown obsessive-compulsive scale.</w:t>
                                  </w:r>
                                </w:p>
                              </w:tc>
                            </w:tr>
                          </w:tbl>
                          <w:p w14:paraId="1932B26B" w14:textId="77777777" w:rsidR="00626766" w:rsidRDefault="00626766" w:rsidP="002047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E41CE" id="_x0000_s1047" type="#_x0000_t202" style="position:absolute;left:0;text-align:left;margin-left:-151.65pt;margin-top:150.45pt;width:719.35pt;height:418.45pt;rotation:-90;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d+jLAIAADUEAAAOAAAAZHJzL2Uyb0RvYy54bWysU9uO2yAQfa/Uf0C8N46TOLtrxVlts01V&#10;aXuRdvsBGOMYFRgKJHb69TvgKEnbt6o8IObC4cyZYXU/aEUOwnkJpqL5ZEqJMBwaaXYV/f6yfXdL&#10;iQ/MNEyBERU9Ck/v12/frHpbihl0oBrhCIIYX/a2ol0ItswyzzuhmZ+AFQaDLTjNAppulzWO9Yiu&#10;VTabTpdZD66xDrjwHr2PY5CuE37bCh6+tq0XgaiKIreQdpf2Ou7ZesXKnWO2k/xEg/0DC82kwUfP&#10;UI8sMLJ38i8oLbkDD22YcNAZtK3kItWA1eTTP6p57pgVqRYUx9uzTP7/wfIvh2+OyKai8+WSEsM0&#10;NulFDIG8h4HMoj699SWmPVtMDAO6sc+pVm+fgP/wxMCmY2YnHpyDvhOsQX55vJldXR1xfASp+8/Q&#10;4DNsHyABDa3TxAE2J19iU3ElN6pD8DFs2/HcqsiMo/Munxc3i4ISjrFini/meZGeZGVEi62wzoeP&#10;AjSJh4o6nIUEyw5PPkR2l5SY7kHJZiuVSobb1RvlyIHh3GzTOqH/lqYM6ZFLMSsSsoF4P42UlgHn&#10;Wkld0duxouSO6nwwTToHJtV4RibKnOSKCo1ahaEeUmfyJGbUsobmiAImqVAW/HdYWAfuFyU9znBF&#10;/c89c4IS9clgE+7yxSIOfTIWxc0MDXcdqa8jzHCEqmigZDxuQvooUQ8DD9isVibdLkxOnHE2k5yn&#10;fxSH/9pOWZffvn4FAAD//wMAUEsDBBQABgAIAAAAIQDS+lth4QAAAAgBAAAPAAAAZHJzL2Rvd25y&#10;ZXYueG1sTI9BT8JAEIXvJP6HzZh4IbAVKpTSLTFEJVxMAGPCbemObWN3tukuUP31jic9Tt6XN9/L&#10;Vr1txAU7XztScD+OQCAVztRUKng7PI8SED5oMrpxhAq+0MMqvxlkOjXuSju87EMpuIR8qhVUIbSp&#10;lL6o0Go/di0SZx+uszrw2ZXSdPrK5baRkyiaSatr4g+VbnFdYfG5P1sF883r7BjW9rs+vkTbxdPQ&#10;btv4Xam72/5xCSJgH/5g+NVndcjZ6eTOZLxoFIwmMZMKeBCnyTR+AHFiLJ4mc5B5Jv8PyH8AAAD/&#10;/wMAUEsBAi0AFAAGAAgAAAAhALaDOJL+AAAA4QEAABMAAAAAAAAAAAAAAAAAAAAAAFtDb250ZW50&#10;X1R5cGVzXS54bWxQSwECLQAUAAYACAAAACEAOP0h/9YAAACUAQAACwAAAAAAAAAAAAAAAAAvAQAA&#10;X3JlbHMvLnJlbHNQSwECLQAUAAYACAAAACEAnVnfoywCAAA1BAAADgAAAAAAAAAAAAAAAAAuAgAA&#10;ZHJzL2Uyb0RvYy54bWxQSwECLQAUAAYACAAAACEA0vpbYeEAAAAIAQAADwAAAAAAAAAAAAAAAACG&#10;BAAAZHJzL2Rvd25yZXYueG1sUEsFBgAAAAAEAAQA8wAAAJQFAAAAAA==&#10;" stroked="f">
                <v:textbox>
                  <w:txbxContent>
                    <w:tbl>
                      <w:tblPr>
                        <w:tblStyle w:val="TableGrid"/>
                        <w:tblOverlap w:val="never"/>
                        <w:tblW w:w="14220" w:type="dxa"/>
                        <w:tblLayout w:type="fixed"/>
                        <w:tblLook w:val="04A0" w:firstRow="1" w:lastRow="0" w:firstColumn="1" w:lastColumn="0" w:noHBand="0" w:noVBand="1"/>
                      </w:tblPr>
                      <w:tblGrid>
                        <w:gridCol w:w="1080"/>
                        <w:gridCol w:w="900"/>
                        <w:gridCol w:w="1080"/>
                        <w:gridCol w:w="1080"/>
                        <w:gridCol w:w="1260"/>
                        <w:gridCol w:w="720"/>
                        <w:gridCol w:w="1260"/>
                        <w:gridCol w:w="1080"/>
                        <w:gridCol w:w="720"/>
                        <w:gridCol w:w="1080"/>
                        <w:gridCol w:w="1659"/>
                        <w:gridCol w:w="1041"/>
                        <w:gridCol w:w="1260"/>
                      </w:tblGrid>
                      <w:tr w:rsidR="00626766" w:rsidRPr="00A51F92" w14:paraId="598177B8" w14:textId="77777777" w:rsidTr="0084154B">
                        <w:trPr>
                          <w:trHeight w:val="249"/>
                        </w:trPr>
                        <w:tc>
                          <w:tcPr>
                            <w:tcW w:w="1080" w:type="dxa"/>
                            <w:tcBorders>
                              <w:top w:val="nil"/>
                              <w:left w:val="nil"/>
                              <w:bottom w:val="nil"/>
                              <w:right w:val="nil"/>
                            </w:tcBorders>
                          </w:tcPr>
                          <w:p w14:paraId="317A433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Heldt et al. (2011)</w:t>
                            </w:r>
                          </w:p>
                        </w:tc>
                        <w:tc>
                          <w:tcPr>
                            <w:tcW w:w="900" w:type="dxa"/>
                            <w:tcBorders>
                              <w:top w:val="nil"/>
                              <w:left w:val="nil"/>
                              <w:bottom w:val="nil"/>
                              <w:right w:val="nil"/>
                            </w:tcBorders>
                          </w:tcPr>
                          <w:p w14:paraId="3A71E4AF"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3E5ED48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Brazil</w:t>
                            </w:r>
                          </w:p>
                        </w:tc>
                        <w:tc>
                          <w:tcPr>
                            <w:tcW w:w="1080" w:type="dxa"/>
                            <w:tcBorders>
                              <w:top w:val="nil"/>
                              <w:left w:val="nil"/>
                              <w:bottom w:val="nil"/>
                              <w:right w:val="nil"/>
                            </w:tcBorders>
                          </w:tcPr>
                          <w:p w14:paraId="570C3FC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PD</w:t>
                            </w:r>
                          </w:p>
                        </w:tc>
                        <w:tc>
                          <w:tcPr>
                            <w:tcW w:w="1260" w:type="dxa"/>
                            <w:tcBorders>
                              <w:top w:val="nil"/>
                              <w:left w:val="nil"/>
                              <w:bottom w:val="nil"/>
                              <w:right w:val="nil"/>
                            </w:tcBorders>
                          </w:tcPr>
                          <w:p w14:paraId="0BF744A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CBGT</w:t>
                            </w:r>
                          </w:p>
                        </w:tc>
                        <w:tc>
                          <w:tcPr>
                            <w:tcW w:w="720" w:type="dxa"/>
                            <w:tcBorders>
                              <w:top w:val="nil"/>
                              <w:left w:val="nil"/>
                              <w:bottom w:val="nil"/>
                              <w:right w:val="nil"/>
                            </w:tcBorders>
                          </w:tcPr>
                          <w:p w14:paraId="28119D9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56</w:t>
                            </w:r>
                          </w:p>
                        </w:tc>
                        <w:tc>
                          <w:tcPr>
                            <w:tcW w:w="1260" w:type="dxa"/>
                            <w:tcBorders>
                              <w:top w:val="nil"/>
                              <w:left w:val="nil"/>
                              <w:bottom w:val="nil"/>
                              <w:right w:val="nil"/>
                            </w:tcBorders>
                          </w:tcPr>
                          <w:p w14:paraId="46D6E14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56</w:t>
                            </w:r>
                          </w:p>
                        </w:tc>
                        <w:tc>
                          <w:tcPr>
                            <w:tcW w:w="1080" w:type="dxa"/>
                            <w:tcBorders>
                              <w:top w:val="nil"/>
                              <w:left w:val="nil"/>
                              <w:bottom w:val="nil"/>
                              <w:right w:val="nil"/>
                            </w:tcBorders>
                          </w:tcPr>
                          <w:p w14:paraId="3C8C2DB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17 (30%)</w:t>
                            </w:r>
                          </w:p>
                        </w:tc>
                        <w:tc>
                          <w:tcPr>
                            <w:tcW w:w="720" w:type="dxa"/>
                            <w:tcBorders>
                              <w:top w:val="nil"/>
                              <w:left w:val="nil"/>
                              <w:bottom w:val="nil"/>
                              <w:right w:val="nil"/>
                            </w:tcBorders>
                          </w:tcPr>
                          <w:p w14:paraId="68C29AA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38.8</w:t>
                            </w:r>
                          </w:p>
                        </w:tc>
                        <w:tc>
                          <w:tcPr>
                            <w:tcW w:w="1080" w:type="dxa"/>
                            <w:tcBorders>
                              <w:top w:val="nil"/>
                              <w:left w:val="nil"/>
                              <w:bottom w:val="nil"/>
                              <w:right w:val="nil"/>
                            </w:tcBorders>
                          </w:tcPr>
                          <w:p w14:paraId="0CB4A67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Second follow-up year of a two-year follow-up period</w:t>
                            </w:r>
                            <w:r w:rsidRPr="00A51F92">
                              <w:rPr>
                                <w:rFonts w:ascii="Times New Roman" w:hAnsi="Times New Roman" w:cs="Times New Roman"/>
                                <w:sz w:val="20"/>
                                <w:szCs w:val="20"/>
                                <w:vertAlign w:val="superscript"/>
                              </w:rPr>
                              <w:t xml:space="preserve"> </w:t>
                            </w:r>
                            <w:r>
                              <w:rPr>
                                <w:rFonts w:ascii="Times New Roman" w:hAnsi="Times New Roman" w:cs="Times New Roman"/>
                                <w:sz w:val="20"/>
                                <w:szCs w:val="20"/>
                                <w:vertAlign w:val="superscript"/>
                              </w:rPr>
                              <w:t>g</w:t>
                            </w:r>
                          </w:p>
                        </w:tc>
                        <w:tc>
                          <w:tcPr>
                            <w:tcW w:w="1659" w:type="dxa"/>
                            <w:tcBorders>
                              <w:top w:val="nil"/>
                              <w:left w:val="nil"/>
                              <w:bottom w:val="nil"/>
                              <w:right w:val="nil"/>
                            </w:tcBorders>
                          </w:tcPr>
                          <w:p w14:paraId="0963890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CGI &gt; 2 or the presence of panic attacks</w:t>
                            </w:r>
                          </w:p>
                        </w:tc>
                        <w:tc>
                          <w:tcPr>
                            <w:tcW w:w="1041" w:type="dxa"/>
                            <w:tcBorders>
                              <w:top w:val="nil"/>
                              <w:left w:val="nil"/>
                              <w:bottom w:val="nil"/>
                              <w:right w:val="nil"/>
                            </w:tcBorders>
                          </w:tcPr>
                          <w:p w14:paraId="4A8CFBA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20</w:t>
                            </w:r>
                          </w:p>
                        </w:tc>
                        <w:tc>
                          <w:tcPr>
                            <w:tcW w:w="1260" w:type="dxa"/>
                            <w:tcBorders>
                              <w:top w:val="nil"/>
                              <w:left w:val="nil"/>
                              <w:bottom w:val="nil"/>
                              <w:right w:val="nil"/>
                            </w:tcBorders>
                          </w:tcPr>
                          <w:p w14:paraId="1D9E35C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No mention</w:t>
                            </w:r>
                          </w:p>
                        </w:tc>
                      </w:tr>
                      <w:tr w:rsidR="00626766" w:rsidRPr="00A51F92" w14:paraId="414AEB1D" w14:textId="77777777" w:rsidTr="0084154B">
                        <w:trPr>
                          <w:trHeight w:val="231"/>
                        </w:trPr>
                        <w:tc>
                          <w:tcPr>
                            <w:tcW w:w="1080" w:type="dxa"/>
                            <w:tcBorders>
                              <w:top w:val="nil"/>
                              <w:left w:val="nil"/>
                              <w:bottom w:val="nil"/>
                              <w:right w:val="nil"/>
                            </w:tcBorders>
                          </w:tcPr>
                          <w:p w14:paraId="56DAADA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Lincoln et al. (2005)</w:t>
                            </w:r>
                          </w:p>
                        </w:tc>
                        <w:tc>
                          <w:tcPr>
                            <w:tcW w:w="900" w:type="dxa"/>
                            <w:tcBorders>
                              <w:top w:val="nil"/>
                              <w:left w:val="nil"/>
                              <w:bottom w:val="nil"/>
                              <w:right w:val="nil"/>
                            </w:tcBorders>
                          </w:tcPr>
                          <w:p w14:paraId="1E45ABE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nil"/>
                              <w:right w:val="nil"/>
                            </w:tcBorders>
                          </w:tcPr>
                          <w:p w14:paraId="71E07F8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Germany</w:t>
                            </w:r>
                          </w:p>
                        </w:tc>
                        <w:tc>
                          <w:tcPr>
                            <w:tcW w:w="1080" w:type="dxa"/>
                            <w:tcBorders>
                              <w:top w:val="nil"/>
                              <w:left w:val="nil"/>
                              <w:bottom w:val="nil"/>
                              <w:right w:val="nil"/>
                            </w:tcBorders>
                          </w:tcPr>
                          <w:p w14:paraId="4C894A3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SA</w:t>
                            </w:r>
                          </w:p>
                        </w:tc>
                        <w:tc>
                          <w:tcPr>
                            <w:tcW w:w="1260" w:type="dxa"/>
                            <w:tcBorders>
                              <w:top w:val="nil"/>
                              <w:left w:val="nil"/>
                              <w:bottom w:val="nil"/>
                              <w:right w:val="nil"/>
                            </w:tcBorders>
                          </w:tcPr>
                          <w:p w14:paraId="49F1EB17"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CBT</w:t>
                            </w:r>
                          </w:p>
                        </w:tc>
                        <w:tc>
                          <w:tcPr>
                            <w:tcW w:w="720" w:type="dxa"/>
                            <w:tcBorders>
                              <w:top w:val="nil"/>
                              <w:left w:val="nil"/>
                              <w:bottom w:val="nil"/>
                              <w:right w:val="nil"/>
                            </w:tcBorders>
                          </w:tcPr>
                          <w:p w14:paraId="60D49E88"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287</w:t>
                            </w:r>
                          </w:p>
                        </w:tc>
                        <w:tc>
                          <w:tcPr>
                            <w:tcW w:w="1260" w:type="dxa"/>
                            <w:tcBorders>
                              <w:top w:val="nil"/>
                              <w:left w:val="nil"/>
                              <w:bottom w:val="nil"/>
                              <w:right w:val="nil"/>
                            </w:tcBorders>
                          </w:tcPr>
                          <w:p w14:paraId="57D2A4B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90</w:t>
                            </w:r>
                          </w:p>
                        </w:tc>
                        <w:tc>
                          <w:tcPr>
                            <w:tcW w:w="1080" w:type="dxa"/>
                            <w:tcBorders>
                              <w:top w:val="nil"/>
                              <w:left w:val="nil"/>
                              <w:bottom w:val="nil"/>
                              <w:right w:val="nil"/>
                            </w:tcBorders>
                          </w:tcPr>
                          <w:p w14:paraId="4704F99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12 (13%)</w:t>
                            </w:r>
                          </w:p>
                        </w:tc>
                        <w:tc>
                          <w:tcPr>
                            <w:tcW w:w="720" w:type="dxa"/>
                            <w:tcBorders>
                              <w:top w:val="nil"/>
                              <w:left w:val="nil"/>
                              <w:bottom w:val="nil"/>
                              <w:right w:val="nil"/>
                            </w:tcBorders>
                          </w:tcPr>
                          <w:p w14:paraId="24E8B15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33.9</w:t>
                            </w:r>
                          </w:p>
                        </w:tc>
                        <w:tc>
                          <w:tcPr>
                            <w:tcW w:w="1080" w:type="dxa"/>
                            <w:tcBorders>
                              <w:top w:val="nil"/>
                              <w:left w:val="nil"/>
                              <w:bottom w:val="nil"/>
                              <w:right w:val="nil"/>
                            </w:tcBorders>
                          </w:tcPr>
                          <w:p w14:paraId="0DE70329"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12 months</w:t>
                            </w:r>
                          </w:p>
                        </w:tc>
                        <w:tc>
                          <w:tcPr>
                            <w:tcW w:w="1659" w:type="dxa"/>
                            <w:tcBorders>
                              <w:top w:val="nil"/>
                              <w:left w:val="nil"/>
                              <w:bottom w:val="nil"/>
                              <w:right w:val="nil"/>
                            </w:tcBorders>
                          </w:tcPr>
                          <w:p w14:paraId="7270FF1A"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RCI of SCL-IS &lt; -1.96</w:t>
                            </w:r>
                          </w:p>
                        </w:tc>
                        <w:tc>
                          <w:tcPr>
                            <w:tcW w:w="1041" w:type="dxa"/>
                            <w:tcBorders>
                              <w:top w:val="nil"/>
                              <w:left w:val="nil"/>
                              <w:bottom w:val="nil"/>
                              <w:right w:val="nil"/>
                            </w:tcBorders>
                          </w:tcPr>
                          <w:p w14:paraId="73F7860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36</w:t>
                            </w:r>
                          </w:p>
                        </w:tc>
                        <w:tc>
                          <w:tcPr>
                            <w:tcW w:w="1260" w:type="dxa"/>
                            <w:tcBorders>
                              <w:top w:val="nil"/>
                              <w:left w:val="nil"/>
                              <w:bottom w:val="nil"/>
                              <w:right w:val="nil"/>
                            </w:tcBorders>
                          </w:tcPr>
                          <w:p w14:paraId="79DD7E8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Yes</w:t>
                            </w:r>
                          </w:p>
                        </w:tc>
                      </w:tr>
                      <w:tr w:rsidR="00626766" w:rsidRPr="00A51F92" w14:paraId="04190198" w14:textId="77777777" w:rsidTr="0084154B">
                        <w:trPr>
                          <w:trHeight w:val="231"/>
                        </w:trPr>
                        <w:tc>
                          <w:tcPr>
                            <w:tcW w:w="1080" w:type="dxa"/>
                            <w:tcBorders>
                              <w:top w:val="nil"/>
                              <w:left w:val="nil"/>
                              <w:bottom w:val="single" w:sz="4" w:space="0" w:color="auto"/>
                              <w:right w:val="nil"/>
                            </w:tcBorders>
                          </w:tcPr>
                          <w:p w14:paraId="722A7FB0"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Otto et al. (1996)</w:t>
                            </w:r>
                          </w:p>
                        </w:tc>
                        <w:tc>
                          <w:tcPr>
                            <w:tcW w:w="900" w:type="dxa"/>
                            <w:tcBorders>
                              <w:top w:val="nil"/>
                              <w:left w:val="nil"/>
                              <w:bottom w:val="single" w:sz="4" w:space="0" w:color="auto"/>
                              <w:right w:val="nil"/>
                            </w:tcBorders>
                          </w:tcPr>
                          <w:p w14:paraId="63718011"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LCT</w:t>
                            </w:r>
                          </w:p>
                        </w:tc>
                        <w:tc>
                          <w:tcPr>
                            <w:tcW w:w="1080" w:type="dxa"/>
                            <w:tcBorders>
                              <w:top w:val="nil"/>
                              <w:left w:val="nil"/>
                              <w:bottom w:val="single" w:sz="4" w:space="0" w:color="auto"/>
                              <w:right w:val="nil"/>
                            </w:tcBorders>
                          </w:tcPr>
                          <w:p w14:paraId="144AF335"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United States</w:t>
                            </w:r>
                          </w:p>
                        </w:tc>
                        <w:tc>
                          <w:tcPr>
                            <w:tcW w:w="1080" w:type="dxa"/>
                            <w:tcBorders>
                              <w:top w:val="nil"/>
                              <w:left w:val="nil"/>
                              <w:bottom w:val="single" w:sz="4" w:space="0" w:color="auto"/>
                              <w:right w:val="nil"/>
                            </w:tcBorders>
                          </w:tcPr>
                          <w:p w14:paraId="1A60E25E"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PD</w:t>
                            </w:r>
                          </w:p>
                        </w:tc>
                        <w:tc>
                          <w:tcPr>
                            <w:tcW w:w="1260" w:type="dxa"/>
                            <w:tcBorders>
                              <w:top w:val="nil"/>
                              <w:left w:val="nil"/>
                              <w:bottom w:val="single" w:sz="4" w:space="0" w:color="auto"/>
                              <w:right w:val="nil"/>
                            </w:tcBorders>
                          </w:tcPr>
                          <w:p w14:paraId="11D8E6C6"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CBT</w:t>
                            </w:r>
                          </w:p>
                        </w:tc>
                        <w:tc>
                          <w:tcPr>
                            <w:tcW w:w="720" w:type="dxa"/>
                            <w:tcBorders>
                              <w:top w:val="nil"/>
                              <w:left w:val="nil"/>
                              <w:bottom w:val="single" w:sz="4" w:space="0" w:color="auto"/>
                              <w:right w:val="nil"/>
                            </w:tcBorders>
                          </w:tcPr>
                          <w:p w14:paraId="4919FD5D"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40</w:t>
                            </w:r>
                          </w:p>
                        </w:tc>
                        <w:tc>
                          <w:tcPr>
                            <w:tcW w:w="1260" w:type="dxa"/>
                            <w:tcBorders>
                              <w:top w:val="nil"/>
                              <w:left w:val="nil"/>
                              <w:bottom w:val="single" w:sz="4" w:space="0" w:color="auto"/>
                              <w:right w:val="nil"/>
                            </w:tcBorders>
                          </w:tcPr>
                          <w:p w14:paraId="0519C4E9"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40</w:t>
                            </w:r>
                          </w:p>
                        </w:tc>
                        <w:tc>
                          <w:tcPr>
                            <w:tcW w:w="1080" w:type="dxa"/>
                            <w:tcBorders>
                              <w:top w:val="nil"/>
                              <w:left w:val="nil"/>
                              <w:bottom w:val="single" w:sz="4" w:space="0" w:color="auto"/>
                              <w:right w:val="nil"/>
                            </w:tcBorders>
                          </w:tcPr>
                          <w:p w14:paraId="48A3D63E" w14:textId="77777777" w:rsidR="00626766" w:rsidRPr="00A51F92" w:rsidRDefault="00626766" w:rsidP="008630CB">
                            <w:pPr>
                              <w:spacing w:before="240"/>
                              <w:suppressOverlap/>
                              <w:jc w:val="center"/>
                              <w:rPr>
                                <w:rFonts w:ascii="Times New Roman" w:hAnsi="Times New Roman" w:cs="Times New Roman"/>
                                <w:sz w:val="20"/>
                                <w:szCs w:val="20"/>
                              </w:rPr>
                            </w:pPr>
                            <w:r w:rsidRPr="00A51F92">
                              <w:rPr>
                                <w:rFonts w:ascii="Times New Roman" w:hAnsi="Times New Roman" w:cs="Times New Roman"/>
                                <w:sz w:val="20"/>
                                <w:szCs w:val="20"/>
                              </w:rPr>
                              <w:t>-</w:t>
                            </w:r>
                          </w:p>
                        </w:tc>
                        <w:tc>
                          <w:tcPr>
                            <w:tcW w:w="720" w:type="dxa"/>
                            <w:tcBorders>
                              <w:top w:val="nil"/>
                              <w:left w:val="nil"/>
                              <w:bottom w:val="single" w:sz="4" w:space="0" w:color="auto"/>
                              <w:right w:val="nil"/>
                            </w:tcBorders>
                          </w:tcPr>
                          <w:p w14:paraId="505ED9D2"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38.7</w:t>
                            </w:r>
                          </w:p>
                        </w:tc>
                        <w:tc>
                          <w:tcPr>
                            <w:tcW w:w="1080" w:type="dxa"/>
                            <w:tcBorders>
                              <w:top w:val="nil"/>
                              <w:left w:val="nil"/>
                              <w:bottom w:val="single" w:sz="4" w:space="0" w:color="auto"/>
                              <w:right w:val="nil"/>
                            </w:tcBorders>
                          </w:tcPr>
                          <w:p w14:paraId="61D72A33"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24 months</w:t>
                            </w:r>
                          </w:p>
                        </w:tc>
                        <w:tc>
                          <w:tcPr>
                            <w:tcW w:w="1659" w:type="dxa"/>
                            <w:tcBorders>
                              <w:top w:val="nil"/>
                              <w:left w:val="nil"/>
                              <w:bottom w:val="single" w:sz="4" w:space="0" w:color="auto"/>
                              <w:right w:val="nil"/>
                            </w:tcBorders>
                          </w:tcPr>
                          <w:p w14:paraId="167AC95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Two consecutive months with CGI &gt; 2</w:t>
                            </w:r>
                          </w:p>
                        </w:tc>
                        <w:tc>
                          <w:tcPr>
                            <w:tcW w:w="1041" w:type="dxa"/>
                            <w:tcBorders>
                              <w:top w:val="nil"/>
                              <w:left w:val="nil"/>
                              <w:bottom w:val="single" w:sz="4" w:space="0" w:color="auto"/>
                              <w:right w:val="nil"/>
                            </w:tcBorders>
                          </w:tcPr>
                          <w:p w14:paraId="7F8B984C" w14:textId="77777777" w:rsidR="00626766" w:rsidRPr="00A51F92"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14</w:t>
                            </w:r>
                          </w:p>
                        </w:tc>
                        <w:tc>
                          <w:tcPr>
                            <w:tcW w:w="1260" w:type="dxa"/>
                            <w:tcBorders>
                              <w:top w:val="nil"/>
                              <w:left w:val="nil"/>
                              <w:bottom w:val="single" w:sz="4" w:space="0" w:color="auto"/>
                              <w:right w:val="nil"/>
                            </w:tcBorders>
                          </w:tcPr>
                          <w:p w14:paraId="295E9F8F" w14:textId="77777777" w:rsidR="00626766" w:rsidRDefault="00626766" w:rsidP="008630CB">
                            <w:pPr>
                              <w:spacing w:before="240"/>
                              <w:suppressOverlap/>
                              <w:rPr>
                                <w:rFonts w:ascii="Times New Roman" w:hAnsi="Times New Roman" w:cs="Times New Roman"/>
                                <w:sz w:val="20"/>
                                <w:szCs w:val="20"/>
                              </w:rPr>
                            </w:pPr>
                            <w:r w:rsidRPr="00A51F92">
                              <w:rPr>
                                <w:rFonts w:ascii="Times New Roman" w:hAnsi="Times New Roman" w:cs="Times New Roman"/>
                                <w:sz w:val="20"/>
                                <w:szCs w:val="20"/>
                              </w:rPr>
                              <w:t>No mention</w:t>
                            </w:r>
                          </w:p>
                          <w:p w14:paraId="2E1C05D8" w14:textId="77777777" w:rsidR="00626766" w:rsidRPr="00A51F92" w:rsidRDefault="00626766" w:rsidP="008630CB">
                            <w:pPr>
                              <w:spacing w:before="240"/>
                              <w:suppressOverlap/>
                              <w:rPr>
                                <w:rFonts w:ascii="Times New Roman" w:hAnsi="Times New Roman" w:cs="Times New Roman"/>
                                <w:sz w:val="20"/>
                                <w:szCs w:val="20"/>
                              </w:rPr>
                            </w:pPr>
                          </w:p>
                        </w:tc>
                      </w:tr>
                      <w:tr w:rsidR="00626766" w:rsidRPr="00A51F92" w14:paraId="17148349" w14:textId="77777777" w:rsidTr="0084154B">
                        <w:trPr>
                          <w:trHeight w:val="231"/>
                        </w:trPr>
                        <w:tc>
                          <w:tcPr>
                            <w:tcW w:w="14220" w:type="dxa"/>
                            <w:gridSpan w:val="13"/>
                            <w:tcBorders>
                              <w:top w:val="single" w:sz="4" w:space="0" w:color="auto"/>
                              <w:left w:val="nil"/>
                              <w:bottom w:val="nil"/>
                              <w:right w:val="nil"/>
                            </w:tcBorders>
                          </w:tcPr>
                          <w:p w14:paraId="4E5EDAB1" w14:textId="77777777" w:rsidR="00626766" w:rsidRPr="00A51F92"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vertAlign w:val="superscript"/>
                              </w:rPr>
                              <w:t>a</w:t>
                            </w:r>
                            <w:r w:rsidRPr="00A51F92">
                              <w:rPr>
                                <w:rFonts w:ascii="Times New Roman" w:hAnsi="Times New Roman" w:cs="Times New Roman"/>
                                <w:sz w:val="20"/>
                                <w:szCs w:val="20"/>
                              </w:rPr>
                              <w:t>The mean age of a stu</w:t>
                            </w:r>
                            <w:r>
                              <w:rPr>
                                <w:rFonts w:ascii="Times New Roman" w:hAnsi="Times New Roman" w:cs="Times New Roman"/>
                                <w:sz w:val="20"/>
                                <w:szCs w:val="20"/>
                              </w:rPr>
                              <w:t>dy’s overall sample is reported here</w:t>
                            </w:r>
                            <w:r w:rsidRPr="00A51F92">
                              <w:rPr>
                                <w:rFonts w:ascii="Times New Roman" w:hAnsi="Times New Roman" w:cs="Times New Roman"/>
                                <w:sz w:val="20"/>
                                <w:szCs w:val="20"/>
                              </w:rPr>
                              <w:t xml:space="preserve"> if the mean age of the subsample investigated for the purposes of predicting relapse was not available.</w:t>
                            </w:r>
                          </w:p>
                          <w:p w14:paraId="27F8942A" w14:textId="77777777" w:rsidR="00626766" w:rsidRPr="00A51F92"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vertAlign w:val="superscript"/>
                              </w:rPr>
                              <w:t>b</w:t>
                            </w:r>
                            <w:r w:rsidRPr="00A51F92">
                              <w:rPr>
                                <w:rFonts w:ascii="Times New Roman" w:hAnsi="Times New Roman" w:cs="Times New Roman"/>
                                <w:sz w:val="20"/>
                                <w:szCs w:val="20"/>
                              </w:rPr>
                              <w:t xml:space="preserve">Braga et al. (2010) is a follow-up of Braga et al. (2005). </w:t>
                            </w:r>
                          </w:p>
                          <w:p w14:paraId="0658DD43" w14:textId="77777777" w:rsidR="00626766" w:rsidRPr="00A51F92"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vertAlign w:val="superscript"/>
                              </w:rPr>
                              <w:t>c</w:t>
                            </w:r>
                            <w:r w:rsidRPr="00A51F92">
                              <w:rPr>
                                <w:rFonts w:ascii="Times New Roman" w:hAnsi="Times New Roman" w:cs="Times New Roman"/>
                                <w:sz w:val="20"/>
                                <w:szCs w:val="20"/>
                              </w:rPr>
                              <w:t>Braga et al. (2010) report that a patient must have CGI &gt; 1 to be classified as having relapsed. This is inconsistent with their previous study that this study is associated with (Braga et al., 2005), in which patient CGI scores must be &gt; 2 in order for a relapse to be classified. Therefore, it is assumed that this is a typo, and the definition used by Braga et al. (2005) is reported instead.</w:t>
                            </w:r>
                          </w:p>
                          <w:p w14:paraId="1A2D0A31" w14:textId="77777777" w:rsidR="00626766"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vertAlign w:val="superscript"/>
                              </w:rPr>
                              <w:t>d</w:t>
                            </w:r>
                            <w:r w:rsidRPr="00A51F92">
                              <w:rPr>
                                <w:rFonts w:ascii="Times New Roman" w:hAnsi="Times New Roman" w:cs="Times New Roman"/>
                                <w:sz w:val="20"/>
                                <w:szCs w:val="20"/>
                              </w:rPr>
                              <w:t>DiMauro</w:t>
                            </w:r>
                            <w:r>
                              <w:rPr>
                                <w:rFonts w:ascii="Times New Roman" w:hAnsi="Times New Roman" w:cs="Times New Roman"/>
                                <w:sz w:val="20"/>
                                <w:szCs w:val="20"/>
                              </w:rPr>
                              <w:t xml:space="preserve"> et al (2013b) reported </w:t>
                            </w:r>
                            <w:r w:rsidRPr="00A51F92">
                              <w:rPr>
                                <w:rFonts w:ascii="Times New Roman" w:hAnsi="Times New Roman" w:cs="Times New Roman"/>
                                <w:sz w:val="20"/>
                                <w:szCs w:val="20"/>
                              </w:rPr>
                              <w:t>that follow-ups occurred one-year post-treatment. However, this was later corrected (DiMauro et al., 2013a) and follow-ups actually ranged from 1-6 years.</w:t>
                            </w:r>
                          </w:p>
                          <w:p w14:paraId="4CECABC7" w14:textId="77777777" w:rsidR="00626766" w:rsidRPr="00A51F92" w:rsidRDefault="00626766" w:rsidP="008630CB">
                            <w:pPr>
                              <w:spacing w:line="360" w:lineRule="auto"/>
                              <w:suppressOverlap/>
                              <w:rPr>
                                <w:rFonts w:ascii="Times New Roman" w:hAnsi="Times New Roman" w:cs="Times New Roman"/>
                                <w:sz w:val="20"/>
                                <w:szCs w:val="20"/>
                                <w:vertAlign w:val="superscript"/>
                              </w:rPr>
                            </w:pPr>
                            <w:r w:rsidRPr="00637AF1">
                              <w:rPr>
                                <w:rFonts w:ascii="Times New Roman" w:hAnsi="Times New Roman" w:cs="Times New Roman"/>
                                <w:sz w:val="20"/>
                                <w:szCs w:val="20"/>
                                <w:vertAlign w:val="superscript"/>
                              </w:rPr>
                              <w:t>e</w:t>
                            </w:r>
                            <w:r>
                              <w:rPr>
                                <w:rFonts w:ascii="Times New Roman" w:hAnsi="Times New Roman" w:cs="Times New Roman"/>
                                <w:sz w:val="20"/>
                                <w:szCs w:val="20"/>
                              </w:rPr>
                              <w:t>This is not stated in this article, but is stated in Fava et al. (2001b).</w:t>
                            </w:r>
                          </w:p>
                          <w:p w14:paraId="2E86D10D" w14:textId="77777777" w:rsidR="00626766" w:rsidRPr="00A51F92" w:rsidRDefault="00626766" w:rsidP="008630CB">
                            <w:pPr>
                              <w:spacing w:line="360" w:lineRule="auto"/>
                              <w:suppressOverlap/>
                              <w:rPr>
                                <w:rFonts w:ascii="Times New Roman" w:hAnsi="Times New Roman" w:cs="Times New Roman"/>
                                <w:sz w:val="20"/>
                                <w:szCs w:val="20"/>
                              </w:rPr>
                            </w:pPr>
                            <w:r>
                              <w:rPr>
                                <w:rFonts w:ascii="Times New Roman" w:hAnsi="Times New Roman" w:cs="Times New Roman"/>
                                <w:sz w:val="20"/>
                                <w:szCs w:val="20"/>
                                <w:vertAlign w:val="superscript"/>
                              </w:rPr>
                              <w:t>f</w:t>
                            </w:r>
                            <w:r w:rsidRPr="00A51F92">
                              <w:rPr>
                                <w:rFonts w:ascii="Times New Roman" w:hAnsi="Times New Roman" w:cs="Times New Roman"/>
                                <w:sz w:val="20"/>
                                <w:szCs w:val="20"/>
                              </w:rPr>
                              <w:t>Fava e</w:t>
                            </w:r>
                            <w:r>
                              <w:rPr>
                                <w:rFonts w:ascii="Times New Roman" w:hAnsi="Times New Roman" w:cs="Times New Roman"/>
                                <w:sz w:val="20"/>
                                <w:szCs w:val="20"/>
                              </w:rPr>
                              <w:t>t al. (2001b</w:t>
                            </w:r>
                            <w:r w:rsidRPr="00A51F92">
                              <w:rPr>
                                <w:rFonts w:ascii="Times New Roman" w:hAnsi="Times New Roman" w:cs="Times New Roman"/>
                                <w:sz w:val="20"/>
                                <w:szCs w:val="20"/>
                              </w:rPr>
                              <w:t>) is an extension of the preliminary study Fava et al. (1995).</w:t>
                            </w:r>
                          </w:p>
                          <w:p w14:paraId="050EBED0" w14:textId="77777777" w:rsidR="00626766" w:rsidRPr="00A51F92" w:rsidRDefault="00626766" w:rsidP="008630CB">
                            <w:pPr>
                              <w:spacing w:line="360" w:lineRule="auto"/>
                              <w:suppressOverlap/>
                              <w:rPr>
                                <w:rFonts w:ascii="Times New Roman" w:hAnsi="Times New Roman" w:cs="Times New Roman"/>
                                <w:sz w:val="20"/>
                                <w:szCs w:val="20"/>
                              </w:rPr>
                            </w:pPr>
                            <w:r>
                              <w:rPr>
                                <w:rFonts w:ascii="Times New Roman" w:hAnsi="Times New Roman" w:cs="Times New Roman"/>
                                <w:sz w:val="20"/>
                                <w:szCs w:val="20"/>
                                <w:vertAlign w:val="superscript"/>
                              </w:rPr>
                              <w:t>g</w:t>
                            </w:r>
                            <w:r w:rsidRPr="00A51F92">
                              <w:rPr>
                                <w:rFonts w:ascii="Times New Roman" w:hAnsi="Times New Roman" w:cs="Times New Roman"/>
                                <w:sz w:val="20"/>
                                <w:szCs w:val="20"/>
                              </w:rPr>
                              <w:t>Heldt</w:t>
                            </w:r>
                            <w:r>
                              <w:rPr>
                                <w:rFonts w:ascii="Times New Roman" w:hAnsi="Times New Roman" w:cs="Times New Roman"/>
                                <w:sz w:val="20"/>
                                <w:szCs w:val="20"/>
                              </w:rPr>
                              <w:t xml:space="preserve"> et al. (2011) only investigated</w:t>
                            </w:r>
                            <w:r w:rsidRPr="00A51F92">
                              <w:rPr>
                                <w:rFonts w:ascii="Times New Roman" w:hAnsi="Times New Roman" w:cs="Times New Roman"/>
                                <w:sz w:val="20"/>
                                <w:szCs w:val="20"/>
                              </w:rPr>
                              <w:t xml:space="preserve"> relapses that occur</w:t>
                            </w:r>
                            <w:r>
                              <w:rPr>
                                <w:rFonts w:ascii="Times New Roman" w:hAnsi="Times New Roman" w:cs="Times New Roman"/>
                                <w:sz w:val="20"/>
                                <w:szCs w:val="20"/>
                              </w:rPr>
                              <w:t>red</w:t>
                            </w:r>
                            <w:r w:rsidRPr="00A51F92">
                              <w:rPr>
                                <w:rFonts w:ascii="Times New Roman" w:hAnsi="Times New Roman" w:cs="Times New Roman"/>
                                <w:sz w:val="20"/>
                                <w:szCs w:val="20"/>
                              </w:rPr>
                              <w:t xml:space="preserve"> in the second follow-up year of two. Relapses that occurred within the first </w:t>
                            </w:r>
                            <w:r>
                              <w:rPr>
                                <w:rFonts w:ascii="Times New Roman" w:hAnsi="Times New Roman" w:cs="Times New Roman"/>
                                <w:sz w:val="20"/>
                                <w:szCs w:val="20"/>
                              </w:rPr>
                              <w:t>follow-up year</w:t>
                            </w:r>
                            <w:r w:rsidRPr="00A51F92">
                              <w:rPr>
                                <w:rFonts w:ascii="Times New Roman" w:hAnsi="Times New Roman" w:cs="Times New Roman"/>
                                <w:sz w:val="20"/>
                                <w:szCs w:val="20"/>
                              </w:rPr>
                              <w:t xml:space="preserve"> were not considered.</w:t>
                            </w:r>
                          </w:p>
                          <w:p w14:paraId="21BAD1EF" w14:textId="77777777" w:rsidR="00626766" w:rsidRPr="00A51F92" w:rsidRDefault="00626766" w:rsidP="008630CB">
                            <w:pPr>
                              <w:spacing w:line="360" w:lineRule="auto"/>
                              <w:suppressOverlap/>
                              <w:rPr>
                                <w:rFonts w:ascii="Times New Roman" w:hAnsi="Times New Roman" w:cs="Times New Roman"/>
                                <w:sz w:val="20"/>
                                <w:szCs w:val="20"/>
                              </w:rPr>
                            </w:pPr>
                            <w:r w:rsidRPr="00A51F92">
                              <w:rPr>
                                <w:rFonts w:ascii="Times New Roman" w:hAnsi="Times New Roman" w:cs="Times New Roman"/>
                                <w:sz w:val="20"/>
                                <w:szCs w:val="20"/>
                              </w:rPr>
                              <w:t>Abbreviations: AG, agoraphobia; BE, behavioural exposure; CBGT, cognitive and behavioural group therapy; CBT, cognitive behavioural therapy; CGI, Clinical Global Impressions scale; CGI-S, severity scale of the CGI; DSM-III-R, revised version of the third edition of the Diagnostic and Statistical Manual of Mental Disorders (DSM); DSM-IV, fourth edition of the DSM; LCT, longitudinal cohort study; PD, panic disorder;</w:t>
                            </w:r>
                            <w:r>
                              <w:rPr>
                                <w:rFonts w:ascii="Times New Roman" w:hAnsi="Times New Roman" w:cs="Times New Roman"/>
                                <w:sz w:val="20"/>
                                <w:szCs w:val="20"/>
                              </w:rPr>
                              <w:t xml:space="preserve"> RCI, reliable change index</w:t>
                            </w:r>
                            <w:r w:rsidRPr="00A51F92">
                              <w:rPr>
                                <w:rFonts w:ascii="Times New Roman" w:hAnsi="Times New Roman" w:cs="Times New Roman"/>
                                <w:sz w:val="20"/>
                                <w:szCs w:val="20"/>
                              </w:rPr>
                              <w:t>; SA, social anxiety disorder; SCL-IS, Symptom Checklist-90 Interpersonal Sensitivity subscale; SDS, Sheehan Disability Scale; and Y-BOCS, Yale-Brown obsessive-compulsive scale.</w:t>
                            </w:r>
                          </w:p>
                        </w:tc>
                      </w:tr>
                    </w:tbl>
                    <w:p w14:paraId="1932B26B" w14:textId="77777777" w:rsidR="00626766" w:rsidRDefault="00626766" w:rsidP="00204789"/>
                  </w:txbxContent>
                </v:textbox>
                <w10:wrap type="square"/>
              </v:shape>
            </w:pict>
          </mc:Fallback>
        </mc:AlternateContent>
      </w:r>
    </w:p>
    <w:p w14:paraId="383CADA1" w14:textId="48C930D5" w:rsidR="007F2741" w:rsidRPr="007D2B24" w:rsidRDefault="007D2B24" w:rsidP="007F2741">
      <w:pPr>
        <w:spacing w:line="360" w:lineRule="auto"/>
        <w:jc w:val="both"/>
        <w:rPr>
          <w:rFonts w:ascii="Times New Roman" w:hAnsi="Times New Roman" w:cs="Times New Roman"/>
          <w:b/>
          <w:sz w:val="24"/>
          <w:szCs w:val="24"/>
        </w:rPr>
      </w:pPr>
      <w:r>
        <w:rPr>
          <w:rFonts w:ascii="Times New Roman" w:hAnsi="Times New Roman" w:cs="Times New Roman"/>
          <w:b/>
          <w:i/>
          <w:sz w:val="24"/>
          <w:szCs w:val="24"/>
        </w:rPr>
        <w:lastRenderedPageBreak/>
        <w:t>Follow-U</w:t>
      </w:r>
      <w:r w:rsidR="007F2741" w:rsidRPr="007D2B24">
        <w:rPr>
          <w:rFonts w:ascii="Times New Roman" w:hAnsi="Times New Roman" w:cs="Times New Roman"/>
          <w:b/>
          <w:i/>
          <w:sz w:val="24"/>
          <w:szCs w:val="24"/>
        </w:rPr>
        <w:t>p</w:t>
      </w:r>
    </w:p>
    <w:p w14:paraId="0ADDDCFF" w14:textId="7EF11F98"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There was considerable variation in the length of follow-up periods, with there being a range of 1-14 years. Five of the nine</w:t>
      </w:r>
      <w:r>
        <w:rPr>
          <w:rFonts w:ascii="Times New Roman" w:hAnsi="Times New Roman" w:cs="Times New Roman"/>
          <w:sz w:val="24"/>
          <w:szCs w:val="24"/>
        </w:rPr>
        <w:t xml:space="preserve"> studies had relatively brief </w:t>
      </w:r>
      <w:r w:rsidRPr="00BE3A5D">
        <w:rPr>
          <w:rFonts w:ascii="Times New Roman" w:hAnsi="Times New Roman" w:cs="Times New Roman"/>
          <w:sz w:val="24"/>
          <w:szCs w:val="24"/>
        </w:rPr>
        <w:t>follow-up period</w:t>
      </w:r>
      <w:r>
        <w:rPr>
          <w:rFonts w:ascii="Times New Roman" w:hAnsi="Times New Roman" w:cs="Times New Roman"/>
          <w:sz w:val="24"/>
          <w:szCs w:val="24"/>
        </w:rPr>
        <w:t>s that</w:t>
      </w:r>
      <w:r w:rsidRPr="00BE3A5D">
        <w:rPr>
          <w:rFonts w:ascii="Times New Roman" w:hAnsi="Times New Roman" w:cs="Times New Roman"/>
          <w:sz w:val="24"/>
          <w:szCs w:val="24"/>
        </w:rPr>
        <w:t xml:space="preserve"> did not exceed 24 months. The three studies conducted by Fava et al. (1995, 2001a, 2001b) had median fol</w:t>
      </w:r>
      <w:r w:rsidR="002C3B4C">
        <w:rPr>
          <w:rFonts w:ascii="Times New Roman" w:hAnsi="Times New Roman" w:cs="Times New Roman"/>
          <w:sz w:val="24"/>
          <w:szCs w:val="24"/>
        </w:rPr>
        <w:t>low-up durations of four, six, and eight</w:t>
      </w:r>
      <w:r w:rsidRPr="00BE3A5D">
        <w:rPr>
          <w:rFonts w:ascii="Times New Roman" w:hAnsi="Times New Roman" w:cs="Times New Roman"/>
          <w:sz w:val="24"/>
          <w:szCs w:val="24"/>
        </w:rPr>
        <w:t xml:space="preserve"> years respectively. These </w:t>
      </w:r>
      <w:r>
        <w:rPr>
          <w:rFonts w:ascii="Times New Roman" w:hAnsi="Times New Roman" w:cs="Times New Roman"/>
          <w:sz w:val="24"/>
          <w:szCs w:val="24"/>
        </w:rPr>
        <w:t xml:space="preserve">were </w:t>
      </w:r>
      <w:r w:rsidRPr="00BE3A5D">
        <w:rPr>
          <w:rFonts w:ascii="Times New Roman" w:hAnsi="Times New Roman" w:cs="Times New Roman"/>
          <w:sz w:val="24"/>
          <w:szCs w:val="24"/>
        </w:rPr>
        <w:t xml:space="preserve">median durations, as each of the three studies did not have standardised follow-ups, but instead had a range of follow-up durations. </w:t>
      </w:r>
      <w:r w:rsidRPr="00E25A46">
        <w:rPr>
          <w:rFonts w:ascii="Times New Roman" w:hAnsi="Times New Roman" w:cs="Times New Roman"/>
          <w:sz w:val="24"/>
          <w:szCs w:val="24"/>
        </w:rPr>
        <w:t>For exam</w:t>
      </w:r>
      <w:r w:rsidR="002C3B4C">
        <w:rPr>
          <w:rFonts w:ascii="Times New Roman" w:hAnsi="Times New Roman" w:cs="Times New Roman"/>
          <w:sz w:val="24"/>
          <w:szCs w:val="24"/>
        </w:rPr>
        <w:t>ple, within Fava et al.’s (2001b</w:t>
      </w:r>
      <w:r w:rsidRPr="00E25A46">
        <w:rPr>
          <w:rFonts w:ascii="Times New Roman" w:hAnsi="Times New Roman" w:cs="Times New Roman"/>
          <w:sz w:val="24"/>
          <w:szCs w:val="24"/>
        </w:rPr>
        <w:t xml:space="preserve">) study some patients were followed-up for 14 years, while some patients had only been followed up for 2 years at the time of analysis. </w:t>
      </w:r>
      <w:r w:rsidRPr="00BE3A5D">
        <w:rPr>
          <w:rFonts w:ascii="Times New Roman" w:hAnsi="Times New Roman" w:cs="Times New Roman"/>
          <w:sz w:val="24"/>
          <w:szCs w:val="24"/>
        </w:rPr>
        <w:t>DiMauro</w:t>
      </w:r>
      <w:r w:rsidR="00637251" w:rsidRPr="00637251">
        <w:rPr>
          <w:rFonts w:ascii="Times New Roman" w:hAnsi="Times New Roman" w:cs="Times New Roman"/>
          <w:sz w:val="24"/>
          <w:szCs w:val="24"/>
        </w:rPr>
        <w:t xml:space="preserve"> </w:t>
      </w:r>
      <w:r w:rsidR="00637251">
        <w:rPr>
          <w:rFonts w:ascii="Times New Roman" w:hAnsi="Times New Roman" w:cs="Times New Roman"/>
          <w:sz w:val="24"/>
          <w:szCs w:val="24"/>
        </w:rPr>
        <w:t xml:space="preserve">et al. </w:t>
      </w:r>
      <w:r w:rsidRPr="00BE3A5D">
        <w:rPr>
          <w:rFonts w:ascii="Times New Roman" w:hAnsi="Times New Roman" w:cs="Times New Roman"/>
          <w:sz w:val="24"/>
          <w:szCs w:val="24"/>
        </w:rPr>
        <w:t>(2013b) reported that patients were followed-up one year after treatment, but a later corrigendum corrected this error by reporting that follow-ups occurred one-year post-treatment for only 37% of patients (DiMauro</w:t>
      </w:r>
      <w:r w:rsidR="00637251" w:rsidRPr="00637251">
        <w:rPr>
          <w:rFonts w:ascii="Times New Roman" w:hAnsi="Times New Roman" w:cs="Times New Roman"/>
          <w:sz w:val="24"/>
          <w:szCs w:val="24"/>
        </w:rPr>
        <w:t xml:space="preserve"> </w:t>
      </w:r>
      <w:r w:rsidR="00637251">
        <w:rPr>
          <w:rFonts w:ascii="Times New Roman" w:hAnsi="Times New Roman" w:cs="Times New Roman"/>
          <w:sz w:val="24"/>
          <w:szCs w:val="24"/>
        </w:rPr>
        <w:t xml:space="preserve">et al., </w:t>
      </w:r>
      <w:r w:rsidRPr="00BE3A5D">
        <w:rPr>
          <w:rFonts w:ascii="Times New Roman" w:hAnsi="Times New Roman" w:cs="Times New Roman"/>
          <w:sz w:val="24"/>
          <w:szCs w:val="24"/>
        </w:rPr>
        <w:t>2013a). In fact, 33% of follow-ups occurred two-years post-treatment, and 30% occurred between three- and six-years post-treatment. Variability in follow-up durations may have impacted upon relapse rates, as there is increased opportunity for relapse events to occur with longer follow-ups. However, the three Fava et al. studies and Di Mauro</w:t>
      </w:r>
      <w:r>
        <w:rPr>
          <w:rFonts w:ascii="Times New Roman" w:hAnsi="Times New Roman" w:cs="Times New Roman"/>
          <w:sz w:val="24"/>
          <w:szCs w:val="24"/>
        </w:rPr>
        <w:t xml:space="preserve"> et al</w:t>
      </w:r>
      <w:r w:rsidRPr="00BE3A5D">
        <w:rPr>
          <w:rFonts w:ascii="Times New Roman" w:hAnsi="Times New Roman" w:cs="Times New Roman"/>
          <w:sz w:val="24"/>
          <w:szCs w:val="24"/>
        </w:rPr>
        <w:t xml:space="preserve"> (2013b) had four of the five lowest relapse rates of the included studies. </w:t>
      </w:r>
    </w:p>
    <w:p w14:paraId="7C73DE80" w14:textId="7777777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It is important to note that Heldt et al. (2011) only investigated relapse events that occurred in the second year of a two-year follow-up period, and therefore relapse events that occurred in the first year post-treatment were not considered. A previous study of the same sample (Heldt et al., 2006) investigated treatment response one-year after treatment completion, but did not consider relapse in this timeframe and therefore was not eligible for this review. An additional aspect of follow-up that varied across studies was whether or not some patients received additional, external therapy during the follow-up period. Only t</w:t>
      </w:r>
      <w:r>
        <w:rPr>
          <w:rFonts w:ascii="Times New Roman" w:hAnsi="Times New Roman" w:cs="Times New Roman"/>
          <w:sz w:val="24"/>
          <w:szCs w:val="24"/>
        </w:rPr>
        <w:t>hree</w:t>
      </w:r>
      <w:r w:rsidRPr="00BE3A5D">
        <w:rPr>
          <w:rFonts w:ascii="Times New Roman" w:hAnsi="Times New Roman" w:cs="Times New Roman"/>
          <w:sz w:val="24"/>
          <w:szCs w:val="24"/>
        </w:rPr>
        <w:t xml:space="preserve"> of the nine studies (Fava et al.,</w:t>
      </w:r>
      <w:r>
        <w:rPr>
          <w:rFonts w:ascii="Times New Roman" w:hAnsi="Times New Roman" w:cs="Times New Roman"/>
          <w:sz w:val="24"/>
          <w:szCs w:val="24"/>
        </w:rPr>
        <w:t xml:space="preserve"> 1995</w:t>
      </w:r>
      <w:r>
        <w:rPr>
          <w:rStyle w:val="FootnoteReference"/>
          <w:rFonts w:ascii="Times New Roman" w:hAnsi="Times New Roman" w:cs="Times New Roman"/>
          <w:sz w:val="24"/>
          <w:szCs w:val="24"/>
        </w:rPr>
        <w:footnoteReference w:id="4"/>
      </w:r>
      <w:r>
        <w:rPr>
          <w:rFonts w:ascii="Times New Roman" w:hAnsi="Times New Roman" w:cs="Times New Roman"/>
          <w:sz w:val="24"/>
          <w:szCs w:val="24"/>
        </w:rPr>
        <w:t>,</w:t>
      </w:r>
      <w:r w:rsidRPr="00BE3A5D">
        <w:rPr>
          <w:rFonts w:ascii="Times New Roman" w:hAnsi="Times New Roman" w:cs="Times New Roman"/>
          <w:sz w:val="24"/>
          <w:szCs w:val="24"/>
        </w:rPr>
        <w:t xml:space="preserve"> 2001a, 2001b) reported that no patients received additional therapy during this period</w:t>
      </w:r>
      <w:r>
        <w:rPr>
          <w:rFonts w:ascii="Times New Roman" w:hAnsi="Times New Roman" w:cs="Times New Roman"/>
          <w:sz w:val="24"/>
          <w:szCs w:val="24"/>
        </w:rPr>
        <w:t xml:space="preserve">, </w:t>
      </w:r>
      <w:r w:rsidRPr="00BE3A5D">
        <w:rPr>
          <w:rFonts w:ascii="Times New Roman" w:hAnsi="Times New Roman" w:cs="Times New Roman"/>
          <w:sz w:val="24"/>
          <w:szCs w:val="24"/>
        </w:rPr>
        <w:t xml:space="preserve">while four studies reported that some patients did receive additional therapy. </w:t>
      </w:r>
      <w:r>
        <w:rPr>
          <w:rFonts w:ascii="Times New Roman" w:hAnsi="Times New Roman" w:cs="Times New Roman"/>
          <w:sz w:val="24"/>
          <w:szCs w:val="24"/>
        </w:rPr>
        <w:t>The remaining two</w:t>
      </w:r>
      <w:r w:rsidRPr="00BE3A5D">
        <w:rPr>
          <w:rFonts w:ascii="Times New Roman" w:hAnsi="Times New Roman" w:cs="Times New Roman"/>
          <w:sz w:val="24"/>
          <w:szCs w:val="24"/>
        </w:rPr>
        <w:t xml:space="preserve"> studies did not mention whether patients received further therapy post-treatment or not,</w:t>
      </w:r>
      <w:r>
        <w:rPr>
          <w:rFonts w:ascii="Times New Roman" w:hAnsi="Times New Roman" w:cs="Times New Roman"/>
          <w:sz w:val="24"/>
          <w:szCs w:val="24"/>
        </w:rPr>
        <w:t xml:space="preserve"> with it not being possible to contact the corresponding authors of these studies for clarification.</w:t>
      </w:r>
    </w:p>
    <w:p w14:paraId="042BD9BA" w14:textId="77777777" w:rsidR="007F2741" w:rsidRPr="00BE3A5D" w:rsidRDefault="007F2741" w:rsidP="007F2741">
      <w:pPr>
        <w:spacing w:line="360" w:lineRule="auto"/>
        <w:jc w:val="both"/>
        <w:rPr>
          <w:rFonts w:ascii="Times New Roman" w:hAnsi="Times New Roman" w:cs="Times New Roman"/>
          <w:sz w:val="24"/>
          <w:szCs w:val="24"/>
        </w:rPr>
      </w:pPr>
    </w:p>
    <w:p w14:paraId="214C668D" w14:textId="50A4B088" w:rsidR="007F2741" w:rsidRPr="00BE3A5D" w:rsidRDefault="00A20FBA" w:rsidP="007F2741">
      <w:pPr>
        <w:spacing w:line="360" w:lineRule="auto"/>
        <w:jc w:val="both"/>
        <w:rPr>
          <w:rFonts w:ascii="Times New Roman" w:hAnsi="Times New Roman" w:cs="Times New Roman"/>
          <w:b/>
          <w:i/>
          <w:sz w:val="24"/>
          <w:szCs w:val="24"/>
        </w:rPr>
      </w:pPr>
      <w:r>
        <w:rPr>
          <w:rFonts w:ascii="Times New Roman" w:hAnsi="Times New Roman" w:cs="Times New Roman"/>
          <w:b/>
          <w:i/>
          <w:sz w:val="24"/>
          <w:szCs w:val="24"/>
        </w:rPr>
        <w:lastRenderedPageBreak/>
        <w:t xml:space="preserve">Risk of Bias </w:t>
      </w:r>
      <w:r w:rsidR="007D2B24">
        <w:rPr>
          <w:rFonts w:ascii="Times New Roman" w:hAnsi="Times New Roman" w:cs="Times New Roman"/>
          <w:b/>
          <w:i/>
          <w:sz w:val="24"/>
          <w:szCs w:val="24"/>
        </w:rPr>
        <w:t>A</w:t>
      </w:r>
      <w:r w:rsidR="007F2741" w:rsidRPr="00BE3A5D">
        <w:rPr>
          <w:rFonts w:ascii="Times New Roman" w:hAnsi="Times New Roman" w:cs="Times New Roman"/>
          <w:b/>
          <w:i/>
          <w:sz w:val="24"/>
          <w:szCs w:val="24"/>
        </w:rPr>
        <w:t>ssessment</w:t>
      </w:r>
    </w:p>
    <w:p w14:paraId="0B06E89F" w14:textId="77777777" w:rsidR="007F2741" w:rsidRPr="00BE3A5D"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b/>
          <w:sz w:val="24"/>
          <w:szCs w:val="24"/>
        </w:rPr>
        <w:tab/>
      </w:r>
      <w:r w:rsidRPr="00BE3A5D">
        <w:rPr>
          <w:rFonts w:ascii="Times New Roman" w:hAnsi="Times New Roman" w:cs="Times New Roman"/>
          <w:sz w:val="24"/>
          <w:szCs w:val="24"/>
        </w:rPr>
        <w:t>Seven of the nine studies were rated as “good”, one was rated as “fair”, and one was rated as “poor”.</w:t>
      </w:r>
      <w:r>
        <w:rPr>
          <w:rFonts w:ascii="Times New Roman" w:hAnsi="Times New Roman" w:cs="Times New Roman"/>
          <w:sz w:val="24"/>
          <w:szCs w:val="24"/>
        </w:rPr>
        <w:t xml:space="preserve"> </w:t>
      </w:r>
      <w:r w:rsidRPr="00BE3A5D">
        <w:rPr>
          <w:rFonts w:ascii="Times New Roman" w:hAnsi="Times New Roman" w:cs="Times New Roman"/>
          <w:sz w:val="24"/>
          <w:szCs w:val="24"/>
        </w:rPr>
        <w:t xml:space="preserve">Details about the ratings of individual </w:t>
      </w:r>
      <w:r>
        <w:rPr>
          <w:rFonts w:ascii="Times New Roman" w:hAnsi="Times New Roman" w:cs="Times New Roman"/>
          <w:sz w:val="24"/>
          <w:szCs w:val="24"/>
        </w:rPr>
        <w:t xml:space="preserve">studies can be found in Appendix </w:t>
      </w:r>
      <w:r w:rsidRPr="00BE3A5D">
        <w:rPr>
          <w:rFonts w:ascii="Times New Roman" w:hAnsi="Times New Roman" w:cs="Times New Roman"/>
          <w:sz w:val="24"/>
          <w:szCs w:val="24"/>
        </w:rPr>
        <w:t xml:space="preserve">B. </w:t>
      </w:r>
      <w:r w:rsidRPr="00075143">
        <w:rPr>
          <w:rFonts w:ascii="Times New Roman" w:hAnsi="Times New Roman" w:cs="Times New Roman"/>
          <w:sz w:val="24"/>
          <w:szCs w:val="24"/>
        </w:rPr>
        <w:t>Fava et al. (1995) was rated as “fair” for the following reasons: 1) exclusion of patients with co-morbid major depression despite investigation of psychiatric co-morbidity as a potential predictor of relapse; 2) failure to consider the possibility that patients received further therapy during the follow-up period; 3) patients having different lengths of follow-up (e.g. two-years versus nine-years); and 4) providing highly imprecis</w:t>
      </w:r>
      <w:r>
        <w:rPr>
          <w:rFonts w:ascii="Times New Roman" w:hAnsi="Times New Roman" w:cs="Times New Roman"/>
          <w:sz w:val="24"/>
          <w:szCs w:val="24"/>
        </w:rPr>
        <w:t>e statistics (i.e. only reporting</w:t>
      </w:r>
      <w:r w:rsidRPr="00075143">
        <w:rPr>
          <w:rFonts w:ascii="Times New Roman" w:hAnsi="Times New Roman" w:cs="Times New Roman"/>
          <w:sz w:val="24"/>
          <w:szCs w:val="24"/>
        </w:rPr>
        <w:t xml:space="preserve"> a vague </w:t>
      </w:r>
      <w:r w:rsidRPr="000847D7">
        <w:rPr>
          <w:rFonts w:ascii="Times New Roman" w:hAnsi="Times New Roman" w:cs="Times New Roman"/>
          <w:i/>
          <w:sz w:val="24"/>
          <w:szCs w:val="24"/>
        </w:rPr>
        <w:t>p</w:t>
      </w:r>
      <w:r w:rsidRPr="00075143">
        <w:rPr>
          <w:rFonts w:ascii="Times New Roman" w:hAnsi="Times New Roman" w:cs="Times New Roman"/>
          <w:sz w:val="24"/>
          <w:szCs w:val="24"/>
        </w:rPr>
        <w:t xml:space="preserve"> value for one of two significant predictors). DiMauro et al. (2013b) was rated as “poor” for the following reasons: 1) self-report scores were used for predictor variables, however when these were missing, therapist-rated scores were used instead; 2) it was not reported who collected outcome data, thus it may have been a researcher; 3) failure to take into consideration for analysis multiple confounding variables (i.e. the effects on relapse of diagnosis, change in follow-up data collection method (outcomes collected by phone, rather than face-to-face as previously collected), and receiving further treatment during follow-up); 4) failure to consider 50 patients who were lost to follow-up (i.e. did not investigate differences between those who dropped out and those who did not, or consider them in analysis); 5) having large variability in lengths of follow-up, which was not reported in the original article or taken into account in analysis; and 6) imprecision and inconsistenc</w:t>
      </w:r>
      <w:r>
        <w:rPr>
          <w:rFonts w:ascii="Times New Roman" w:hAnsi="Times New Roman" w:cs="Times New Roman"/>
          <w:sz w:val="24"/>
          <w:szCs w:val="24"/>
        </w:rPr>
        <w:t xml:space="preserve">y in the reporting of results. </w:t>
      </w:r>
      <w:r w:rsidRPr="00BE3A5D">
        <w:rPr>
          <w:rFonts w:ascii="Times New Roman" w:hAnsi="Times New Roman" w:cs="Times New Roman"/>
          <w:sz w:val="24"/>
          <w:szCs w:val="24"/>
        </w:rPr>
        <w:t xml:space="preserve">The two most common sources of bias across the nine studies were the failure to take into consideration in study design and/or analysis </w:t>
      </w:r>
      <w:r>
        <w:rPr>
          <w:rFonts w:ascii="Times New Roman" w:hAnsi="Times New Roman" w:cs="Times New Roman"/>
          <w:sz w:val="24"/>
          <w:szCs w:val="24"/>
        </w:rPr>
        <w:t>t</w:t>
      </w:r>
      <w:r w:rsidRPr="00BE3A5D">
        <w:rPr>
          <w:rFonts w:ascii="Times New Roman" w:hAnsi="Times New Roman" w:cs="Times New Roman"/>
          <w:sz w:val="24"/>
          <w:szCs w:val="24"/>
        </w:rPr>
        <w:t>he potential confounding variable of patients receiving further treatment during follow-up, and consistent imprecision when reporting statistics.</w:t>
      </w:r>
    </w:p>
    <w:p w14:paraId="2316D47C" w14:textId="77777777" w:rsidR="007F2741" w:rsidRPr="00BE3A5D" w:rsidRDefault="007F2741" w:rsidP="007F2741">
      <w:pPr>
        <w:spacing w:line="360" w:lineRule="auto"/>
        <w:jc w:val="both"/>
        <w:rPr>
          <w:rFonts w:ascii="Times New Roman" w:hAnsi="Times New Roman" w:cs="Times New Roman"/>
          <w:b/>
          <w:sz w:val="24"/>
          <w:szCs w:val="24"/>
        </w:rPr>
      </w:pPr>
    </w:p>
    <w:p w14:paraId="3DE25FC8" w14:textId="58B32146" w:rsidR="007F2741" w:rsidRPr="007D2B24" w:rsidRDefault="007D2B24" w:rsidP="007F2741">
      <w:pPr>
        <w:spacing w:line="360" w:lineRule="auto"/>
        <w:jc w:val="both"/>
        <w:rPr>
          <w:rFonts w:ascii="Times New Roman" w:hAnsi="Times New Roman" w:cs="Times New Roman"/>
          <w:b/>
          <w:sz w:val="24"/>
          <w:szCs w:val="24"/>
        </w:rPr>
      </w:pPr>
      <w:r>
        <w:rPr>
          <w:rFonts w:ascii="Times New Roman" w:hAnsi="Times New Roman" w:cs="Times New Roman"/>
          <w:b/>
          <w:sz w:val="24"/>
          <w:szCs w:val="24"/>
        </w:rPr>
        <w:t>Rates of R</w:t>
      </w:r>
      <w:r w:rsidR="007F2741" w:rsidRPr="007D2B24">
        <w:rPr>
          <w:rFonts w:ascii="Times New Roman" w:hAnsi="Times New Roman" w:cs="Times New Roman"/>
          <w:b/>
          <w:sz w:val="24"/>
          <w:szCs w:val="24"/>
        </w:rPr>
        <w:t>elapse</w:t>
      </w:r>
    </w:p>
    <w:p w14:paraId="3081411E" w14:textId="28331F3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 xml:space="preserve">Relapse rates ranged from 13% to 42%, </w:t>
      </w:r>
      <w:r>
        <w:rPr>
          <w:rFonts w:ascii="Times New Roman" w:hAnsi="Times New Roman" w:cs="Times New Roman"/>
          <w:sz w:val="24"/>
          <w:szCs w:val="24"/>
        </w:rPr>
        <w:t>and</w:t>
      </w:r>
      <w:r w:rsidRPr="00BE3A5D">
        <w:rPr>
          <w:rFonts w:ascii="Times New Roman" w:hAnsi="Times New Roman" w:cs="Times New Roman"/>
          <w:sz w:val="24"/>
          <w:szCs w:val="24"/>
        </w:rPr>
        <w:t xml:space="preserve"> a</w:t>
      </w:r>
      <w:r>
        <w:rPr>
          <w:rFonts w:ascii="Times New Roman" w:hAnsi="Times New Roman" w:cs="Times New Roman"/>
          <w:sz w:val="24"/>
          <w:szCs w:val="24"/>
        </w:rPr>
        <w:t>n overall pooled relapse rate</w:t>
      </w:r>
      <w:r w:rsidRPr="00BE3A5D">
        <w:rPr>
          <w:rFonts w:ascii="Times New Roman" w:hAnsi="Times New Roman" w:cs="Times New Roman"/>
          <w:sz w:val="24"/>
          <w:szCs w:val="24"/>
        </w:rPr>
        <w:t xml:space="preserve"> of 2</w:t>
      </w:r>
      <w:r>
        <w:rPr>
          <w:rFonts w:ascii="Times New Roman" w:hAnsi="Times New Roman" w:cs="Times New Roman"/>
          <w:sz w:val="24"/>
          <w:szCs w:val="24"/>
        </w:rPr>
        <w:t>1</w:t>
      </w:r>
      <w:r w:rsidRPr="00BE3A5D">
        <w:rPr>
          <w:rFonts w:ascii="Times New Roman" w:hAnsi="Times New Roman" w:cs="Times New Roman"/>
          <w:sz w:val="24"/>
          <w:szCs w:val="24"/>
        </w:rPr>
        <w:t>.8%</w:t>
      </w:r>
      <w:r>
        <w:rPr>
          <w:rFonts w:ascii="Times New Roman" w:hAnsi="Times New Roman" w:cs="Times New Roman"/>
          <w:sz w:val="24"/>
          <w:szCs w:val="24"/>
        </w:rPr>
        <w:t xml:space="preserve"> was calculated</w:t>
      </w:r>
      <w:r w:rsidRPr="00BE3A5D">
        <w:rPr>
          <w:rFonts w:ascii="Times New Roman" w:hAnsi="Times New Roman" w:cs="Times New Roman"/>
          <w:sz w:val="24"/>
          <w:szCs w:val="24"/>
        </w:rPr>
        <w:t xml:space="preserve"> </w:t>
      </w:r>
      <w:r>
        <w:rPr>
          <w:rFonts w:ascii="Times New Roman" w:hAnsi="Times New Roman" w:cs="Times New Roman"/>
          <w:sz w:val="24"/>
          <w:szCs w:val="24"/>
        </w:rPr>
        <w:t>(</w:t>
      </w:r>
      <w:r w:rsidRPr="00BE3A5D">
        <w:rPr>
          <w:rFonts w:ascii="Times New Roman" w:hAnsi="Times New Roman" w:cs="Times New Roman"/>
          <w:sz w:val="24"/>
          <w:szCs w:val="24"/>
        </w:rPr>
        <w:t>excluding Otto et al., 1996, which did not report a relapse rate</w:t>
      </w:r>
      <w:r>
        <w:rPr>
          <w:rFonts w:ascii="Times New Roman" w:hAnsi="Times New Roman" w:cs="Times New Roman"/>
          <w:sz w:val="24"/>
          <w:szCs w:val="24"/>
        </w:rPr>
        <w:t>, and Braga et al., 2005, and Fava et al., 1995, which were both associated with two other studies</w:t>
      </w:r>
      <w:r w:rsidRPr="00BE3A5D">
        <w:rPr>
          <w:rFonts w:ascii="Times New Roman" w:hAnsi="Times New Roman" w:cs="Times New Roman"/>
          <w:sz w:val="24"/>
          <w:szCs w:val="24"/>
        </w:rPr>
        <w:t xml:space="preserve">). OCD was the disorder with the highest relapse rate, with 35% relapsing within 12 months (Braga et al., 2005), and 42% experiencing a relapse/recurrence within 24 months (Braga et al., 2010). Social anxiety had the lowest relapse rate, with 13% </w:t>
      </w:r>
      <w:r w:rsidRPr="00BE3A5D">
        <w:rPr>
          <w:rFonts w:ascii="Times New Roman" w:hAnsi="Times New Roman" w:cs="Times New Roman"/>
          <w:sz w:val="24"/>
          <w:szCs w:val="24"/>
        </w:rPr>
        <w:lastRenderedPageBreak/>
        <w:t>relapsing at twelve months (Lincoln et al., 2005) and two to twelve years’ follow-up (median</w:t>
      </w:r>
      <w:r w:rsidR="00A03359">
        <w:rPr>
          <w:rFonts w:ascii="Times New Roman" w:hAnsi="Times New Roman" w:cs="Times New Roman"/>
          <w:sz w:val="24"/>
          <w:szCs w:val="24"/>
        </w:rPr>
        <w:t xml:space="preserve"> </w:t>
      </w:r>
      <w:r w:rsidR="002C3B4C">
        <w:rPr>
          <w:rFonts w:ascii="Times New Roman" w:hAnsi="Times New Roman" w:cs="Times New Roman"/>
          <w:sz w:val="24"/>
          <w:szCs w:val="24"/>
        </w:rPr>
        <w:t>=</w:t>
      </w:r>
      <w:r w:rsidR="00A03359">
        <w:rPr>
          <w:rFonts w:ascii="Times New Roman" w:hAnsi="Times New Roman" w:cs="Times New Roman"/>
          <w:sz w:val="24"/>
          <w:szCs w:val="24"/>
        </w:rPr>
        <w:t xml:space="preserve"> </w:t>
      </w:r>
      <w:r w:rsidR="002C3B4C">
        <w:rPr>
          <w:rFonts w:ascii="Times New Roman" w:hAnsi="Times New Roman" w:cs="Times New Roman"/>
          <w:sz w:val="24"/>
          <w:szCs w:val="24"/>
        </w:rPr>
        <w:t>six years; Fava et al., 2001a</w:t>
      </w:r>
      <w:r w:rsidRPr="00BE3A5D">
        <w:rPr>
          <w:rFonts w:ascii="Times New Roman" w:hAnsi="Times New Roman" w:cs="Times New Roman"/>
          <w:sz w:val="24"/>
          <w:szCs w:val="24"/>
        </w:rPr>
        <w:t>).</w:t>
      </w:r>
    </w:p>
    <w:p w14:paraId="69ABDDFC" w14:textId="77777777" w:rsidR="007F2741" w:rsidRPr="00BE3A5D" w:rsidRDefault="007F2741" w:rsidP="007F2741">
      <w:pPr>
        <w:spacing w:line="360" w:lineRule="auto"/>
        <w:jc w:val="both"/>
        <w:rPr>
          <w:rFonts w:ascii="Times New Roman" w:hAnsi="Times New Roman" w:cs="Times New Roman"/>
          <w:sz w:val="24"/>
          <w:szCs w:val="24"/>
        </w:rPr>
      </w:pPr>
    </w:p>
    <w:p w14:paraId="016FEE55" w14:textId="7F4A9AE6" w:rsidR="007F2741" w:rsidRPr="007D2B24" w:rsidRDefault="007D2B24" w:rsidP="007F2741">
      <w:pPr>
        <w:spacing w:line="360" w:lineRule="auto"/>
        <w:jc w:val="both"/>
        <w:rPr>
          <w:rFonts w:ascii="Times New Roman" w:hAnsi="Times New Roman" w:cs="Times New Roman"/>
          <w:sz w:val="24"/>
          <w:szCs w:val="24"/>
        </w:rPr>
      </w:pPr>
      <w:r w:rsidRPr="007D2B24">
        <w:rPr>
          <w:rFonts w:ascii="Times New Roman" w:hAnsi="Times New Roman" w:cs="Times New Roman"/>
          <w:b/>
          <w:sz w:val="24"/>
          <w:szCs w:val="24"/>
        </w:rPr>
        <w:t>Predictors of R</w:t>
      </w:r>
      <w:r w:rsidR="007F2741" w:rsidRPr="007D2B24">
        <w:rPr>
          <w:rFonts w:ascii="Times New Roman" w:hAnsi="Times New Roman" w:cs="Times New Roman"/>
          <w:b/>
          <w:sz w:val="24"/>
          <w:szCs w:val="24"/>
        </w:rPr>
        <w:t>elapse</w:t>
      </w:r>
    </w:p>
    <w:p w14:paraId="3E16E7EE" w14:textId="77777777" w:rsidR="007F2741"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t>The nine studies investigated a total of 147 variables as potential predictors of relapse</w:t>
      </w:r>
      <w:r>
        <w:rPr>
          <w:rFonts w:ascii="Times New Roman" w:hAnsi="Times New Roman" w:cs="Times New Roman"/>
          <w:sz w:val="24"/>
          <w:szCs w:val="24"/>
        </w:rPr>
        <w:t>, with</w:t>
      </w:r>
      <w:r w:rsidRPr="00BE3A5D">
        <w:rPr>
          <w:rFonts w:ascii="Times New Roman" w:hAnsi="Times New Roman" w:cs="Times New Roman"/>
          <w:sz w:val="24"/>
          <w:szCs w:val="24"/>
        </w:rPr>
        <w:t xml:space="preserve"> 21 significant predictors (</w:t>
      </w:r>
      <w:r w:rsidRPr="00BE3A5D">
        <w:rPr>
          <w:rFonts w:ascii="Times New Roman" w:hAnsi="Times New Roman" w:cs="Times New Roman"/>
          <w:i/>
          <w:sz w:val="24"/>
          <w:szCs w:val="24"/>
        </w:rPr>
        <w:t>p</w:t>
      </w:r>
      <w:r w:rsidRPr="00BE3A5D">
        <w:rPr>
          <w:rFonts w:ascii="Times New Roman" w:hAnsi="Times New Roman" w:cs="Times New Roman"/>
          <w:sz w:val="24"/>
          <w:szCs w:val="24"/>
        </w:rPr>
        <w:t xml:space="preserve">&lt;0.05) </w:t>
      </w:r>
      <w:r>
        <w:rPr>
          <w:rFonts w:ascii="Times New Roman" w:hAnsi="Times New Roman" w:cs="Times New Roman"/>
          <w:sz w:val="24"/>
          <w:szCs w:val="24"/>
        </w:rPr>
        <w:t>being</w:t>
      </w:r>
      <w:r w:rsidRPr="00BE3A5D">
        <w:rPr>
          <w:rFonts w:ascii="Times New Roman" w:hAnsi="Times New Roman" w:cs="Times New Roman"/>
          <w:sz w:val="24"/>
          <w:szCs w:val="24"/>
        </w:rPr>
        <w:t xml:space="preserve"> identified (see </w:t>
      </w:r>
      <w:r>
        <w:rPr>
          <w:rFonts w:ascii="Times New Roman" w:hAnsi="Times New Roman" w:cs="Times New Roman"/>
          <w:sz w:val="24"/>
          <w:szCs w:val="24"/>
        </w:rPr>
        <w:t>Appendix C</w:t>
      </w:r>
      <w:r w:rsidRPr="00BE3A5D">
        <w:rPr>
          <w:rFonts w:ascii="Times New Roman" w:hAnsi="Times New Roman" w:cs="Times New Roman"/>
          <w:sz w:val="24"/>
          <w:szCs w:val="24"/>
        </w:rPr>
        <w:t>). These predictors can be grouped into seven categories: residual symptoms; personality disorders; medication; clinical features; stressful life-events; degree of improvement; and demographics. The majority of the results are discussed in narrative form. The ‘residual symptoms’ predictor was replicated across multiple studies and had sufficient statistical information for a quantitative synthesis.</w:t>
      </w:r>
    </w:p>
    <w:p w14:paraId="0FCC6005" w14:textId="77777777" w:rsidR="007F2741" w:rsidRPr="00BE3A5D" w:rsidRDefault="007F2741" w:rsidP="007F2741">
      <w:pPr>
        <w:spacing w:line="360" w:lineRule="auto"/>
        <w:jc w:val="both"/>
        <w:rPr>
          <w:rFonts w:ascii="Times New Roman" w:hAnsi="Times New Roman" w:cs="Times New Roman"/>
          <w:sz w:val="24"/>
          <w:szCs w:val="24"/>
        </w:rPr>
      </w:pPr>
    </w:p>
    <w:p w14:paraId="2E8C547E" w14:textId="0D714061" w:rsidR="007F2741" w:rsidRPr="007D2B24" w:rsidRDefault="007D2B24" w:rsidP="007F2741">
      <w:pPr>
        <w:spacing w:line="360" w:lineRule="auto"/>
        <w:jc w:val="both"/>
        <w:rPr>
          <w:rFonts w:ascii="Times New Roman" w:hAnsi="Times New Roman" w:cs="Times New Roman"/>
          <w:b/>
          <w:sz w:val="24"/>
          <w:szCs w:val="24"/>
        </w:rPr>
      </w:pPr>
      <w:r>
        <w:rPr>
          <w:rFonts w:ascii="Times New Roman" w:hAnsi="Times New Roman" w:cs="Times New Roman"/>
          <w:b/>
          <w:i/>
          <w:sz w:val="24"/>
          <w:szCs w:val="24"/>
        </w:rPr>
        <w:t>Residual S</w:t>
      </w:r>
      <w:r w:rsidR="007F2741" w:rsidRPr="007D2B24">
        <w:rPr>
          <w:rFonts w:ascii="Times New Roman" w:hAnsi="Times New Roman" w:cs="Times New Roman"/>
          <w:b/>
          <w:i/>
          <w:sz w:val="24"/>
          <w:szCs w:val="24"/>
        </w:rPr>
        <w:t>ymptoms</w:t>
      </w:r>
    </w:p>
    <w:p w14:paraId="589233D9" w14:textId="7777777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 xml:space="preserve">The presence of residual symptoms of the primary disorder at the end of treatment was found to significantly predict relapse in a majority of studies (Braga et al., 2005; Braga et al., 2010; Fava et al., 1995; Fava et al., 2001a; Fava et al., 2001b; Heldt et al., 2011). In contrast to these studies, Lincoln et al. (2005) and DiMauro et al. (2013b) both found no significant effect of post-treatment levels of anxiety symptoms on relapse. However, the study by DiMauro et al. (2013b) had a particularly small sample </w:t>
      </w:r>
      <w:r>
        <w:rPr>
          <w:rFonts w:ascii="Times New Roman" w:hAnsi="Times New Roman" w:cs="Times New Roman"/>
          <w:sz w:val="24"/>
          <w:szCs w:val="24"/>
        </w:rPr>
        <w:t xml:space="preserve">consisting </w:t>
      </w:r>
      <w:r w:rsidRPr="00BE3A5D">
        <w:rPr>
          <w:rFonts w:ascii="Times New Roman" w:hAnsi="Times New Roman" w:cs="Times New Roman"/>
          <w:sz w:val="24"/>
          <w:szCs w:val="24"/>
        </w:rPr>
        <w:t xml:space="preserve">of </w:t>
      </w:r>
      <w:r>
        <w:rPr>
          <w:rFonts w:ascii="Times New Roman" w:hAnsi="Times New Roman" w:cs="Times New Roman"/>
          <w:sz w:val="24"/>
          <w:szCs w:val="24"/>
        </w:rPr>
        <w:t xml:space="preserve">only </w:t>
      </w:r>
      <w:r w:rsidRPr="00BE3A5D">
        <w:rPr>
          <w:rFonts w:ascii="Times New Roman" w:hAnsi="Times New Roman" w:cs="Times New Roman"/>
          <w:sz w:val="24"/>
          <w:szCs w:val="24"/>
        </w:rPr>
        <w:t>four relapse events, and this may explain the lack of a significant effect.</w:t>
      </w:r>
    </w:p>
    <w:p w14:paraId="7BDBF002" w14:textId="797C92F2"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A meta-analysis was conducted to quantitatively synthesise the results of these studies. Five of the eight studies that investigated the predictive role of residual symptoms on relapse were included in the meta-analysis.</w:t>
      </w:r>
      <w:r>
        <w:rPr>
          <w:rFonts w:ascii="Times New Roman" w:hAnsi="Times New Roman" w:cs="Times New Roman"/>
          <w:sz w:val="24"/>
          <w:szCs w:val="24"/>
        </w:rPr>
        <w:t xml:space="preserve"> Fava et al. (1995) and Braga et al. (2005) were excluded as these studies were as</w:t>
      </w:r>
      <w:r w:rsidR="00AD7D02">
        <w:rPr>
          <w:rFonts w:ascii="Times New Roman" w:hAnsi="Times New Roman" w:cs="Times New Roman"/>
          <w:sz w:val="24"/>
          <w:szCs w:val="24"/>
        </w:rPr>
        <w:t>sociated with Fava et al. (2001b</w:t>
      </w:r>
      <w:r>
        <w:rPr>
          <w:rFonts w:ascii="Times New Roman" w:hAnsi="Times New Roman" w:cs="Times New Roman"/>
          <w:sz w:val="24"/>
          <w:szCs w:val="24"/>
        </w:rPr>
        <w:t xml:space="preserve">) and Braga et al. (2010) respectively, while DiMauro et al. (2013) was excluded as this study provided insufficient statistical information. </w:t>
      </w:r>
      <w:r w:rsidRPr="00BE3A5D">
        <w:rPr>
          <w:rFonts w:ascii="Times New Roman" w:hAnsi="Times New Roman" w:cs="Times New Roman"/>
          <w:sz w:val="24"/>
          <w:szCs w:val="24"/>
        </w:rPr>
        <w:t>The pooled effect estimated by the meta-analysis represented a moderate correlation between residual symptoms and relapse, however it was not found to be statistically significant (</w:t>
      </w:r>
      <w:r w:rsidRPr="00BE3A5D">
        <w:rPr>
          <w:rFonts w:ascii="Times New Roman" w:hAnsi="Times New Roman" w:cs="Times New Roman"/>
          <w:i/>
          <w:sz w:val="24"/>
          <w:szCs w:val="24"/>
        </w:rPr>
        <w:t>r</w:t>
      </w:r>
      <w:r w:rsidR="00A03359">
        <w:rPr>
          <w:rFonts w:ascii="Times New Roman" w:hAnsi="Times New Roman" w:cs="Times New Roman"/>
          <w:i/>
          <w:sz w:val="24"/>
          <w:szCs w:val="24"/>
        </w:rPr>
        <w:t xml:space="preserve"> </w:t>
      </w:r>
      <w:r w:rsidRPr="00BE3A5D">
        <w:rPr>
          <w:rFonts w:ascii="Times New Roman" w:hAnsi="Times New Roman" w:cs="Times New Roman"/>
          <w:i/>
          <w:sz w:val="24"/>
          <w:szCs w:val="24"/>
        </w:rPr>
        <w:t>=</w:t>
      </w:r>
      <w:r w:rsidR="00A03359">
        <w:rPr>
          <w:rFonts w:ascii="Times New Roman" w:hAnsi="Times New Roman" w:cs="Times New Roman"/>
          <w:i/>
          <w:sz w:val="24"/>
          <w:szCs w:val="24"/>
        </w:rPr>
        <w:t xml:space="preserve"> </w:t>
      </w:r>
      <w:r w:rsidRPr="00BE3A5D">
        <w:rPr>
          <w:rFonts w:ascii="Times New Roman" w:hAnsi="Times New Roman" w:cs="Times New Roman"/>
          <w:sz w:val="24"/>
          <w:szCs w:val="24"/>
        </w:rPr>
        <w:t xml:space="preserve">0.35 (95% CI -0.21, 0.74), </w:t>
      </w:r>
      <w:r w:rsidR="00A03359">
        <w:rPr>
          <w:rFonts w:ascii="Times New Roman" w:hAnsi="Times New Roman" w:cs="Times New Roman"/>
          <w:sz w:val="24"/>
          <w:szCs w:val="24"/>
        </w:rPr>
        <w:t xml:space="preserve"> </w:t>
      </w:r>
      <w:r w:rsidRPr="00BE3A5D">
        <w:rPr>
          <w:rFonts w:ascii="Times New Roman" w:hAnsi="Times New Roman" w:cs="Times New Roman"/>
          <w:i/>
          <w:sz w:val="24"/>
          <w:szCs w:val="24"/>
        </w:rPr>
        <w:t>p</w:t>
      </w:r>
      <w:r w:rsidR="00A03359">
        <w:rPr>
          <w:rFonts w:ascii="Times New Roman" w:hAnsi="Times New Roman" w:cs="Times New Roman"/>
          <w:i/>
          <w:sz w:val="24"/>
          <w:szCs w:val="24"/>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.08). There was evidence of considerable heterogeneity (Q</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 xml:space="preserve">56.68, </w:t>
      </w:r>
      <w:r w:rsidRPr="00BE3A5D">
        <w:rPr>
          <w:rFonts w:ascii="Times New Roman" w:hAnsi="Times New Roman" w:cs="Times New Roman"/>
          <w:i/>
          <w:sz w:val="24"/>
          <w:szCs w:val="24"/>
        </w:rPr>
        <w:t>p</w:t>
      </w:r>
      <w:r w:rsidR="00A03359">
        <w:rPr>
          <w:rFonts w:ascii="Times New Roman" w:hAnsi="Times New Roman" w:cs="Times New Roman"/>
          <w:sz w:val="24"/>
          <w:szCs w:val="24"/>
        </w:rPr>
        <w:t xml:space="preserve"> &lt; </w:t>
      </w:r>
      <w:r w:rsidRPr="00BE3A5D">
        <w:rPr>
          <w:rFonts w:ascii="Times New Roman" w:hAnsi="Times New Roman" w:cs="Times New Roman"/>
          <w:sz w:val="24"/>
          <w:szCs w:val="24"/>
        </w:rPr>
        <w:t xml:space="preserve">.001; </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I</w:t>
      </w:r>
      <w:r w:rsidRPr="00BE3A5D">
        <w:rPr>
          <w:rFonts w:ascii="Times New Roman" w:hAnsi="Times New Roman" w:cs="Times New Roman"/>
          <w:sz w:val="24"/>
          <w:szCs w:val="24"/>
          <w:vertAlign w:val="superscript"/>
        </w:rPr>
        <w:t>2</w:t>
      </w:r>
      <w:r w:rsidR="00A03359">
        <w:rPr>
          <w:rFonts w:ascii="Times New Roman" w:hAnsi="Times New Roman" w:cs="Times New Roman"/>
          <w:sz w:val="24"/>
          <w:szCs w:val="24"/>
          <w:vertAlign w:val="superscript"/>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92.94%), while regression (</w:t>
      </w:r>
      <w:r w:rsidRPr="00BE3A5D">
        <w:rPr>
          <w:rFonts w:ascii="Times New Roman" w:hAnsi="Times New Roman" w:cs="Times New Roman"/>
          <w:i/>
          <w:sz w:val="24"/>
          <w:szCs w:val="24"/>
        </w:rPr>
        <w:t>t</w:t>
      </w:r>
      <w:r w:rsidR="00A03359">
        <w:rPr>
          <w:rFonts w:ascii="Times New Roman" w:hAnsi="Times New Roman" w:cs="Times New Roman"/>
          <w:i/>
          <w:sz w:val="24"/>
          <w:szCs w:val="24"/>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 xml:space="preserve">0.93, </w:t>
      </w:r>
      <w:r w:rsidRPr="00BE3A5D">
        <w:rPr>
          <w:rFonts w:ascii="Times New Roman" w:hAnsi="Times New Roman" w:cs="Times New Roman"/>
          <w:i/>
          <w:sz w:val="24"/>
          <w:szCs w:val="24"/>
        </w:rPr>
        <w:t>p</w:t>
      </w:r>
      <w:r w:rsidR="00A03359">
        <w:rPr>
          <w:rFonts w:ascii="Times New Roman" w:hAnsi="Times New Roman" w:cs="Times New Roman"/>
          <w:i/>
          <w:sz w:val="24"/>
          <w:szCs w:val="24"/>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.42) and rank correlation tests (Kendall’s Tau</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 xml:space="preserve">0.40, </w:t>
      </w:r>
      <w:r w:rsidRPr="00BE3A5D">
        <w:rPr>
          <w:rFonts w:ascii="Times New Roman" w:hAnsi="Times New Roman" w:cs="Times New Roman"/>
          <w:i/>
          <w:sz w:val="24"/>
          <w:szCs w:val="24"/>
        </w:rPr>
        <w:t>p</w:t>
      </w:r>
      <w:r w:rsidR="00A03359">
        <w:rPr>
          <w:rFonts w:ascii="Times New Roman" w:hAnsi="Times New Roman" w:cs="Times New Roman"/>
          <w:i/>
          <w:sz w:val="24"/>
          <w:szCs w:val="24"/>
        </w:rPr>
        <w:t xml:space="preserve"> </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 xml:space="preserve">.33) for funnel plot asymmetry </w:t>
      </w:r>
      <w:r>
        <w:rPr>
          <w:rFonts w:ascii="Times New Roman" w:hAnsi="Times New Roman" w:cs="Times New Roman"/>
          <w:sz w:val="24"/>
          <w:szCs w:val="24"/>
        </w:rPr>
        <w:t xml:space="preserve">suggested </w:t>
      </w:r>
      <w:r w:rsidRPr="00BE3A5D">
        <w:rPr>
          <w:rFonts w:ascii="Times New Roman" w:hAnsi="Times New Roman" w:cs="Times New Roman"/>
          <w:sz w:val="24"/>
          <w:szCs w:val="24"/>
        </w:rPr>
        <w:t xml:space="preserve">no evidence of likely </w:t>
      </w:r>
      <w:r w:rsidRPr="00BE3A5D">
        <w:rPr>
          <w:rFonts w:ascii="Times New Roman" w:hAnsi="Times New Roman" w:cs="Times New Roman"/>
          <w:sz w:val="24"/>
          <w:szCs w:val="24"/>
        </w:rPr>
        <w:lastRenderedPageBreak/>
        <w:t>publication bias. Given the small number of eligible studies that provided data for meta-analysis, no further sensitivity analyses were carried out.</w:t>
      </w:r>
    </w:p>
    <w:p w14:paraId="3F93774F" w14:textId="644F32F3" w:rsidR="007F2741" w:rsidRPr="00BE3A5D" w:rsidRDefault="007F2741" w:rsidP="007F2741">
      <w:pPr>
        <w:spacing w:line="360" w:lineRule="auto"/>
        <w:jc w:val="both"/>
        <w:rPr>
          <w:rFonts w:ascii="Times New Roman" w:hAnsi="Times New Roman" w:cs="Times New Roman"/>
          <w:sz w:val="24"/>
          <w:szCs w:val="24"/>
        </w:rPr>
      </w:pPr>
      <w:r>
        <w:rPr>
          <w:rFonts w:ascii="Times New Roman" w:hAnsi="Times New Roman" w:cs="Times New Roman"/>
          <w:sz w:val="24"/>
          <w:szCs w:val="24"/>
        </w:rPr>
        <w:tab/>
        <w:t>Three studies also investigated residual symptoms of conditions different from the studies’ primary target conditions as predictors of relapse. For example, Fava et al. (1995, 2001a, 2001b) and Lincoln et al. (2005) all investigated residual levels of depression as a potential predictor of relapse of panic disorder/social anxiety disorder. Moreover, as additional potential predictors of social anxiety diso</w:t>
      </w:r>
      <w:r w:rsidR="00AD7D02">
        <w:rPr>
          <w:rFonts w:ascii="Times New Roman" w:hAnsi="Times New Roman" w:cs="Times New Roman"/>
          <w:sz w:val="24"/>
          <w:szCs w:val="24"/>
        </w:rPr>
        <w:t>rder relapse, Fava et al. (2001a</w:t>
      </w:r>
      <w:r>
        <w:rPr>
          <w:rFonts w:ascii="Times New Roman" w:hAnsi="Times New Roman" w:cs="Times New Roman"/>
          <w:sz w:val="24"/>
          <w:szCs w:val="24"/>
        </w:rPr>
        <w:t xml:space="preserve">) investigated residual generalised anxiety and somatic anxiety, while Lincoln et al. (2005) investigated residual levels of agoraphobia, obsessive-compulsiveness, and hypochondriasis. None of these variables were found to be significant predictors of relapse. </w:t>
      </w:r>
      <w:r w:rsidRPr="00BE3A5D">
        <w:rPr>
          <w:rFonts w:ascii="Times New Roman" w:hAnsi="Times New Roman" w:cs="Times New Roman"/>
          <w:sz w:val="24"/>
          <w:szCs w:val="24"/>
        </w:rPr>
        <w:t>This may potentially indicate that only residual symptoms of the primary target condition are predictive of relapse</w:t>
      </w:r>
      <w:r>
        <w:rPr>
          <w:rFonts w:ascii="Times New Roman" w:hAnsi="Times New Roman" w:cs="Times New Roman"/>
          <w:sz w:val="24"/>
          <w:szCs w:val="24"/>
        </w:rPr>
        <w:t>, however small sample sizes may also explain the lack of significant findings.</w:t>
      </w:r>
    </w:p>
    <w:p w14:paraId="1754F1D6" w14:textId="77777777" w:rsidR="007F2741" w:rsidRPr="00BE3A5D"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r>
    </w:p>
    <w:p w14:paraId="30CE53F1" w14:textId="21400CF9" w:rsidR="007F2741" w:rsidRPr="006106F6" w:rsidRDefault="007D2B24" w:rsidP="007F2741">
      <w:pPr>
        <w:spacing w:line="360" w:lineRule="auto"/>
        <w:jc w:val="both"/>
        <w:rPr>
          <w:rFonts w:ascii="Times New Roman" w:hAnsi="Times New Roman" w:cs="Times New Roman"/>
          <w:b/>
          <w:i/>
          <w:sz w:val="24"/>
          <w:szCs w:val="24"/>
          <w:lang w:val="it-IT"/>
        </w:rPr>
      </w:pPr>
      <w:r w:rsidRPr="006106F6">
        <w:rPr>
          <w:rFonts w:ascii="Times New Roman" w:hAnsi="Times New Roman" w:cs="Times New Roman"/>
          <w:b/>
          <w:i/>
          <w:sz w:val="24"/>
          <w:szCs w:val="24"/>
          <w:lang w:val="it-IT"/>
        </w:rPr>
        <w:t>Personality D</w:t>
      </w:r>
      <w:r w:rsidR="007F2741" w:rsidRPr="006106F6">
        <w:rPr>
          <w:rFonts w:ascii="Times New Roman" w:hAnsi="Times New Roman" w:cs="Times New Roman"/>
          <w:b/>
          <w:i/>
          <w:sz w:val="24"/>
          <w:szCs w:val="24"/>
          <w:lang w:val="it-IT"/>
        </w:rPr>
        <w:t>isorders</w:t>
      </w:r>
    </w:p>
    <w:p w14:paraId="76771D0A" w14:textId="56F8117D" w:rsidR="007F2741" w:rsidRPr="00BE3A5D" w:rsidRDefault="007F2741" w:rsidP="007F2741">
      <w:pPr>
        <w:spacing w:line="360" w:lineRule="auto"/>
        <w:ind w:firstLine="720"/>
        <w:jc w:val="both"/>
        <w:rPr>
          <w:rFonts w:ascii="Times New Roman" w:hAnsi="Times New Roman" w:cs="Times New Roman"/>
          <w:sz w:val="24"/>
          <w:szCs w:val="24"/>
        </w:rPr>
      </w:pPr>
      <w:r w:rsidRPr="006106F6">
        <w:rPr>
          <w:rFonts w:ascii="Times New Roman" w:hAnsi="Times New Roman" w:cs="Times New Roman"/>
          <w:sz w:val="24"/>
          <w:szCs w:val="24"/>
          <w:lang w:val="it-IT"/>
        </w:rPr>
        <w:t xml:space="preserve">Fava et al. </w:t>
      </w:r>
      <w:r w:rsidR="00AD7D02">
        <w:rPr>
          <w:rFonts w:ascii="Times New Roman" w:hAnsi="Times New Roman" w:cs="Times New Roman"/>
          <w:sz w:val="24"/>
          <w:szCs w:val="24"/>
        </w:rPr>
        <w:t>(1995, 2001b) and Fava et al. (2001a</w:t>
      </w:r>
      <w:r w:rsidRPr="00BE3A5D">
        <w:rPr>
          <w:rFonts w:ascii="Times New Roman" w:hAnsi="Times New Roman" w:cs="Times New Roman"/>
          <w:sz w:val="24"/>
          <w:szCs w:val="24"/>
        </w:rPr>
        <w:t>) found that participants with a co-morbid personality disorder were significantly more likely to relapse. The presence of a personality disorder was also the strongest predictor identified in both studies. No other study investigated this variable as a predictor of relapse.</w:t>
      </w:r>
    </w:p>
    <w:p w14:paraId="52A1F654" w14:textId="77777777" w:rsidR="007F2741" w:rsidRPr="00BE3A5D" w:rsidRDefault="007F2741" w:rsidP="007F2741">
      <w:pPr>
        <w:spacing w:line="360" w:lineRule="auto"/>
        <w:jc w:val="both"/>
        <w:rPr>
          <w:rFonts w:ascii="Times New Roman" w:hAnsi="Times New Roman" w:cs="Times New Roman"/>
          <w:b/>
          <w:sz w:val="24"/>
          <w:szCs w:val="24"/>
        </w:rPr>
      </w:pPr>
    </w:p>
    <w:p w14:paraId="2A73CB5C" w14:textId="77777777" w:rsidR="007F2741" w:rsidRPr="007D2B24" w:rsidRDefault="007F2741" w:rsidP="007F2741">
      <w:pPr>
        <w:spacing w:line="360" w:lineRule="auto"/>
        <w:jc w:val="both"/>
        <w:rPr>
          <w:rFonts w:ascii="Times New Roman" w:hAnsi="Times New Roman" w:cs="Times New Roman"/>
          <w:b/>
          <w:i/>
          <w:sz w:val="24"/>
          <w:szCs w:val="24"/>
        </w:rPr>
      </w:pPr>
      <w:r w:rsidRPr="007D2B24">
        <w:rPr>
          <w:rFonts w:ascii="Times New Roman" w:hAnsi="Times New Roman" w:cs="Times New Roman"/>
          <w:b/>
          <w:i/>
          <w:sz w:val="24"/>
          <w:szCs w:val="24"/>
        </w:rPr>
        <w:t>Medication</w:t>
      </w:r>
    </w:p>
    <w:p w14:paraId="374D4FE8" w14:textId="3560F506" w:rsidR="007F2741" w:rsidRPr="00035A31" w:rsidRDefault="007F2741" w:rsidP="007F2741">
      <w:pPr>
        <w:spacing w:line="360" w:lineRule="auto"/>
        <w:ind w:firstLine="720"/>
        <w:jc w:val="both"/>
        <w:rPr>
          <w:rFonts w:ascii="Times New Roman" w:hAnsi="Times New Roman" w:cs="Times New Roman"/>
          <w:spacing w:val="-1"/>
          <w:sz w:val="24"/>
          <w:szCs w:val="24"/>
        </w:rPr>
      </w:pPr>
      <w:r w:rsidRPr="00035A31">
        <w:rPr>
          <w:rFonts w:ascii="Times New Roman" w:hAnsi="Times New Roman" w:cs="Times New Roman"/>
          <w:spacing w:val="-1"/>
          <w:sz w:val="24"/>
          <w:szCs w:val="24"/>
        </w:rPr>
        <w:t xml:space="preserve">Post-treatment use of medication had mixed results as a predictor of relapse, with a total of four studies investigating its effect, and two observing a significant effect. Specifically, three studies examined the effects that post-treatment use of antidepressants had on relapse (Fava et al., 2001a, 2001b; Heldt et al., 2011), with only one finding it to be a significant </w:t>
      </w:r>
      <w:r w:rsidR="00AD7D02">
        <w:rPr>
          <w:rFonts w:ascii="Times New Roman" w:hAnsi="Times New Roman" w:cs="Times New Roman"/>
          <w:spacing w:val="-1"/>
          <w:sz w:val="24"/>
          <w:szCs w:val="24"/>
        </w:rPr>
        <w:t>predictor (Fava et al., 2001b</w:t>
      </w:r>
      <w:r w:rsidRPr="00035A31">
        <w:rPr>
          <w:rFonts w:ascii="Times New Roman" w:hAnsi="Times New Roman" w:cs="Times New Roman"/>
          <w:spacing w:val="-1"/>
          <w:sz w:val="24"/>
          <w:szCs w:val="24"/>
        </w:rPr>
        <w:t xml:space="preserve">). Similarly, the same three studies investigated post-treatment use of benzodiazepines as a potential predictor, with two finding a significant effect (Fava et al., 2001a, 2001b). A different study, conducted by Otto et al. (1996), did not separate the two forms of medication in their analyses, instead investigating post-treatment use of antidepressants and/or benzodiazepines as a single </w:t>
      </w:r>
      <w:r w:rsidRPr="00035A31">
        <w:rPr>
          <w:rFonts w:ascii="Times New Roman" w:hAnsi="Times New Roman" w:cs="Times New Roman"/>
          <w:spacing w:val="-1"/>
          <w:sz w:val="24"/>
          <w:szCs w:val="24"/>
        </w:rPr>
        <w:lastRenderedPageBreak/>
        <w:t>predictor of relapse. Although they initially found a significant effect, this became non-significant (p&gt;0.05) when accounting for the additional variable of agoraphobic subtype.</w:t>
      </w:r>
    </w:p>
    <w:p w14:paraId="2BFF35B3" w14:textId="77777777" w:rsidR="007F2741" w:rsidRPr="00BE3A5D" w:rsidRDefault="007F2741" w:rsidP="007F2741">
      <w:pPr>
        <w:spacing w:line="360" w:lineRule="auto"/>
        <w:jc w:val="both"/>
        <w:rPr>
          <w:rFonts w:ascii="Times New Roman" w:hAnsi="Times New Roman" w:cs="Times New Roman"/>
          <w:sz w:val="24"/>
          <w:szCs w:val="24"/>
        </w:rPr>
      </w:pPr>
    </w:p>
    <w:p w14:paraId="78BBD344" w14:textId="3E93E66C" w:rsidR="007F2741" w:rsidRPr="007D2B24" w:rsidRDefault="007D2B24" w:rsidP="007F2741">
      <w:pPr>
        <w:spacing w:line="360" w:lineRule="auto"/>
        <w:jc w:val="both"/>
        <w:rPr>
          <w:rFonts w:ascii="Times New Roman" w:hAnsi="Times New Roman" w:cs="Times New Roman"/>
          <w:b/>
          <w:i/>
          <w:sz w:val="24"/>
          <w:szCs w:val="24"/>
        </w:rPr>
      </w:pPr>
      <w:r w:rsidRPr="007D2B24">
        <w:rPr>
          <w:rFonts w:ascii="Times New Roman" w:hAnsi="Times New Roman" w:cs="Times New Roman"/>
          <w:b/>
          <w:i/>
          <w:sz w:val="24"/>
          <w:szCs w:val="24"/>
        </w:rPr>
        <w:t>Clinical F</w:t>
      </w:r>
      <w:r w:rsidR="007F2741" w:rsidRPr="007D2B24">
        <w:rPr>
          <w:rFonts w:ascii="Times New Roman" w:hAnsi="Times New Roman" w:cs="Times New Roman"/>
          <w:b/>
          <w:i/>
          <w:sz w:val="24"/>
          <w:szCs w:val="24"/>
        </w:rPr>
        <w:t>eatures</w:t>
      </w:r>
    </w:p>
    <w:p w14:paraId="58A4BD3B" w14:textId="093DE4FF"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Three different clinical features were found to be significant predictors of relapse in one study each. The first was baseline severity of disorder, which was found by Otto et al. (1996)</w:t>
      </w:r>
      <w:r>
        <w:rPr>
          <w:rFonts w:ascii="Times New Roman" w:hAnsi="Times New Roman" w:cs="Times New Roman"/>
          <w:sz w:val="24"/>
          <w:szCs w:val="24"/>
        </w:rPr>
        <w:t xml:space="preserve"> to significantly predict panic disorder relapse</w:t>
      </w:r>
      <w:r w:rsidRPr="00BE3A5D">
        <w:rPr>
          <w:rFonts w:ascii="Times New Roman" w:hAnsi="Times New Roman" w:cs="Times New Roman"/>
          <w:sz w:val="24"/>
          <w:szCs w:val="24"/>
        </w:rPr>
        <w:t>. However, this effect was not replicated by other studies (Braga et al., 2005; Di Mauro et al., 2013; Fava et al., 1995; Fava et al., 2001a; Fava et al., 2001b; Heldt et al., 2011; Lincoln et al., 2005).</w:t>
      </w:r>
      <w:r>
        <w:rPr>
          <w:rFonts w:ascii="Times New Roman" w:hAnsi="Times New Roman" w:cs="Times New Roman"/>
          <w:sz w:val="24"/>
          <w:szCs w:val="24"/>
        </w:rPr>
        <w:t xml:space="preserve"> </w:t>
      </w:r>
      <w:r w:rsidRPr="00BE3A5D">
        <w:rPr>
          <w:rFonts w:ascii="Times New Roman" w:hAnsi="Times New Roman" w:cs="Times New Roman"/>
          <w:sz w:val="24"/>
          <w:szCs w:val="24"/>
        </w:rPr>
        <w:t>The second feature found to be a significant predictor of relapse was initial levels of de</w:t>
      </w:r>
      <w:r w:rsidR="00AD7D02">
        <w:rPr>
          <w:rFonts w:ascii="Times New Roman" w:hAnsi="Times New Roman" w:cs="Times New Roman"/>
          <w:sz w:val="24"/>
          <w:szCs w:val="24"/>
        </w:rPr>
        <w:t>pressed mood (Fava et al., 2001b</w:t>
      </w:r>
      <w:r w:rsidRPr="00BE3A5D">
        <w:rPr>
          <w:rFonts w:ascii="Times New Roman" w:hAnsi="Times New Roman" w:cs="Times New Roman"/>
          <w:sz w:val="24"/>
          <w:szCs w:val="24"/>
        </w:rPr>
        <w:t>). However, this effect was not observed by</w:t>
      </w:r>
      <w:r>
        <w:rPr>
          <w:rFonts w:ascii="Times New Roman" w:hAnsi="Times New Roman" w:cs="Times New Roman"/>
          <w:sz w:val="24"/>
          <w:szCs w:val="24"/>
        </w:rPr>
        <w:t xml:space="preserve"> two different</w:t>
      </w:r>
      <w:r w:rsidR="00AD7D02">
        <w:rPr>
          <w:rFonts w:ascii="Times New Roman" w:hAnsi="Times New Roman" w:cs="Times New Roman"/>
          <w:sz w:val="24"/>
          <w:szCs w:val="24"/>
        </w:rPr>
        <w:t xml:space="preserve"> studies (Fava et al., 2001a</w:t>
      </w:r>
      <w:r w:rsidRPr="00BE3A5D">
        <w:rPr>
          <w:rFonts w:ascii="Times New Roman" w:hAnsi="Times New Roman" w:cs="Times New Roman"/>
          <w:sz w:val="24"/>
          <w:szCs w:val="24"/>
        </w:rPr>
        <w:t>; Lincoln et al., 2005</w:t>
      </w:r>
      <w:r>
        <w:rPr>
          <w:rFonts w:ascii="Times New Roman" w:hAnsi="Times New Roman" w:cs="Times New Roman"/>
          <w:sz w:val="24"/>
          <w:szCs w:val="24"/>
        </w:rPr>
        <w:t xml:space="preserve">), with </w:t>
      </w:r>
      <w:r w:rsidRPr="00BE3A5D">
        <w:rPr>
          <w:rFonts w:ascii="Times New Roman" w:hAnsi="Times New Roman" w:cs="Times New Roman"/>
          <w:sz w:val="24"/>
          <w:szCs w:val="24"/>
        </w:rPr>
        <w:t xml:space="preserve">co-morbid </w:t>
      </w:r>
      <w:r>
        <w:rPr>
          <w:rFonts w:ascii="Times New Roman" w:hAnsi="Times New Roman" w:cs="Times New Roman"/>
          <w:sz w:val="24"/>
          <w:szCs w:val="24"/>
        </w:rPr>
        <w:t xml:space="preserve">depression </w:t>
      </w:r>
      <w:r w:rsidRPr="00BE3A5D">
        <w:rPr>
          <w:rFonts w:ascii="Times New Roman" w:hAnsi="Times New Roman" w:cs="Times New Roman"/>
          <w:sz w:val="24"/>
          <w:szCs w:val="24"/>
        </w:rPr>
        <w:t xml:space="preserve">also not </w:t>
      </w:r>
      <w:r>
        <w:rPr>
          <w:rFonts w:ascii="Times New Roman" w:hAnsi="Times New Roman" w:cs="Times New Roman"/>
          <w:sz w:val="24"/>
          <w:szCs w:val="24"/>
        </w:rPr>
        <w:t xml:space="preserve">being </w:t>
      </w:r>
      <w:r w:rsidRPr="00BE3A5D">
        <w:rPr>
          <w:rFonts w:ascii="Times New Roman" w:hAnsi="Times New Roman" w:cs="Times New Roman"/>
          <w:sz w:val="24"/>
          <w:szCs w:val="24"/>
        </w:rPr>
        <w:t>a significant predictor in two</w:t>
      </w:r>
      <w:r>
        <w:rPr>
          <w:rFonts w:ascii="Times New Roman" w:hAnsi="Times New Roman" w:cs="Times New Roman"/>
          <w:sz w:val="24"/>
          <w:szCs w:val="24"/>
        </w:rPr>
        <w:t xml:space="preserve"> other</w:t>
      </w:r>
      <w:r w:rsidRPr="00BE3A5D">
        <w:rPr>
          <w:rFonts w:ascii="Times New Roman" w:hAnsi="Times New Roman" w:cs="Times New Roman"/>
          <w:sz w:val="24"/>
          <w:szCs w:val="24"/>
        </w:rPr>
        <w:t xml:space="preserve"> studies (Heldt et al., 2011; Otto et al., 1996).</w:t>
      </w:r>
      <w:r>
        <w:rPr>
          <w:rFonts w:ascii="Times New Roman" w:hAnsi="Times New Roman" w:cs="Times New Roman"/>
          <w:sz w:val="24"/>
          <w:szCs w:val="24"/>
        </w:rPr>
        <w:t xml:space="preserve"> </w:t>
      </w:r>
      <w:r w:rsidRPr="00BE3A5D">
        <w:rPr>
          <w:rFonts w:ascii="Times New Roman" w:hAnsi="Times New Roman" w:cs="Times New Roman"/>
          <w:sz w:val="24"/>
          <w:szCs w:val="24"/>
        </w:rPr>
        <w:t>The final clinical feature was having a specific subtype of a disorder. Lincoln et al. (2005) found that patients with social anxiety disorder who relapsed reported a more generali</w:t>
      </w:r>
      <w:r>
        <w:rPr>
          <w:rFonts w:ascii="Times New Roman" w:hAnsi="Times New Roman" w:cs="Times New Roman"/>
          <w:sz w:val="24"/>
          <w:szCs w:val="24"/>
        </w:rPr>
        <w:t>se</w:t>
      </w:r>
      <w:r w:rsidRPr="00BE3A5D">
        <w:rPr>
          <w:rFonts w:ascii="Times New Roman" w:hAnsi="Times New Roman" w:cs="Times New Roman"/>
          <w:sz w:val="24"/>
          <w:szCs w:val="24"/>
        </w:rPr>
        <w:t>d subtype of the disorder (i.e. experienced fear towards a greater range of social situations) at baseline compared to patients who remained in remission. Furthermore, Otto et al. (1996) found that patients who had panic disorder with the agoraphobic subtype were significantly more likely to relapse. In contrast however, Heldt et al. (2011) found that baseline severity of agoraphobia did not predict relapse.</w:t>
      </w:r>
    </w:p>
    <w:p w14:paraId="42FC5F11" w14:textId="77777777" w:rsidR="007F2741" w:rsidRPr="00BE3A5D" w:rsidRDefault="007F2741" w:rsidP="007F2741">
      <w:pPr>
        <w:spacing w:line="360" w:lineRule="auto"/>
        <w:jc w:val="both"/>
        <w:rPr>
          <w:rFonts w:ascii="Times New Roman" w:hAnsi="Times New Roman" w:cs="Times New Roman"/>
          <w:sz w:val="24"/>
          <w:szCs w:val="24"/>
        </w:rPr>
      </w:pPr>
    </w:p>
    <w:p w14:paraId="66D7F8D3" w14:textId="7975AC22" w:rsidR="007F2741" w:rsidRPr="007D2B24" w:rsidRDefault="007D2B24" w:rsidP="007F2741">
      <w:pPr>
        <w:spacing w:line="360" w:lineRule="auto"/>
        <w:jc w:val="both"/>
        <w:rPr>
          <w:rFonts w:ascii="Times New Roman" w:hAnsi="Times New Roman" w:cs="Times New Roman"/>
          <w:b/>
          <w:i/>
          <w:sz w:val="24"/>
          <w:szCs w:val="24"/>
        </w:rPr>
      </w:pPr>
      <w:r w:rsidRPr="007D2B24">
        <w:rPr>
          <w:rFonts w:ascii="Times New Roman" w:hAnsi="Times New Roman" w:cs="Times New Roman"/>
          <w:b/>
          <w:i/>
          <w:sz w:val="24"/>
          <w:szCs w:val="24"/>
        </w:rPr>
        <w:t>Degree of I</w:t>
      </w:r>
      <w:r w:rsidR="007F2741" w:rsidRPr="007D2B24">
        <w:rPr>
          <w:rFonts w:ascii="Times New Roman" w:hAnsi="Times New Roman" w:cs="Times New Roman"/>
          <w:b/>
          <w:i/>
          <w:sz w:val="24"/>
          <w:szCs w:val="24"/>
        </w:rPr>
        <w:t>mprovement</w:t>
      </w:r>
    </w:p>
    <w:p w14:paraId="067194D7" w14:textId="7777777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Braga et al. (2005) found that patients with OCD who had a larger reduction in sympto</w:t>
      </w:r>
      <w:r>
        <w:rPr>
          <w:rFonts w:ascii="Times New Roman" w:hAnsi="Times New Roman" w:cs="Times New Roman"/>
          <w:sz w:val="24"/>
          <w:szCs w:val="24"/>
        </w:rPr>
        <w:t xml:space="preserve">m severity </w:t>
      </w:r>
      <w:r w:rsidRPr="00BE3A5D">
        <w:rPr>
          <w:rFonts w:ascii="Times New Roman" w:hAnsi="Times New Roman" w:cs="Times New Roman"/>
          <w:sz w:val="24"/>
          <w:szCs w:val="24"/>
        </w:rPr>
        <w:t>were less likely to relapse than patients who achieved less intense improvemen</w:t>
      </w:r>
      <w:r>
        <w:rPr>
          <w:rFonts w:ascii="Times New Roman" w:hAnsi="Times New Roman" w:cs="Times New Roman"/>
          <w:sz w:val="24"/>
          <w:szCs w:val="24"/>
        </w:rPr>
        <w:t>t</w:t>
      </w:r>
      <w:r w:rsidRPr="00BE3A5D">
        <w:rPr>
          <w:rFonts w:ascii="Times New Roman" w:hAnsi="Times New Roman" w:cs="Times New Roman"/>
          <w:sz w:val="24"/>
          <w:szCs w:val="24"/>
        </w:rPr>
        <w:t xml:space="preserve">. This finding was not replicated by DiMauro et al. (2013b) in a study investigating patients with </w:t>
      </w:r>
      <w:r>
        <w:rPr>
          <w:rFonts w:ascii="Times New Roman" w:hAnsi="Times New Roman" w:cs="Times New Roman"/>
          <w:sz w:val="24"/>
          <w:szCs w:val="24"/>
        </w:rPr>
        <w:t>a range of anxiety disorders</w:t>
      </w:r>
      <w:r w:rsidRPr="00BE3A5D">
        <w:rPr>
          <w:rFonts w:ascii="Times New Roman" w:hAnsi="Times New Roman" w:cs="Times New Roman"/>
          <w:sz w:val="24"/>
          <w:szCs w:val="24"/>
        </w:rPr>
        <w:t>. However, the small sample size of this study (</w:t>
      </w:r>
      <w:r w:rsidRPr="00A03359">
        <w:rPr>
          <w:rFonts w:ascii="Times New Roman" w:hAnsi="Times New Roman" w:cs="Times New Roman"/>
          <w:i/>
          <w:sz w:val="24"/>
          <w:szCs w:val="24"/>
        </w:rPr>
        <w:t>n</w:t>
      </w:r>
      <w:r w:rsidRPr="00BE3A5D">
        <w:rPr>
          <w:rFonts w:ascii="Times New Roman" w:hAnsi="Times New Roman" w:cs="Times New Roman"/>
          <w:sz w:val="24"/>
          <w:szCs w:val="24"/>
        </w:rPr>
        <w:t xml:space="preserve">=4 relapse cases) </w:t>
      </w:r>
      <w:r>
        <w:rPr>
          <w:rFonts w:ascii="Times New Roman" w:hAnsi="Times New Roman" w:cs="Times New Roman"/>
          <w:sz w:val="24"/>
          <w:szCs w:val="24"/>
        </w:rPr>
        <w:t>may</w:t>
      </w:r>
      <w:r w:rsidRPr="00BE3A5D">
        <w:rPr>
          <w:rFonts w:ascii="Times New Roman" w:hAnsi="Times New Roman" w:cs="Times New Roman"/>
          <w:sz w:val="24"/>
          <w:szCs w:val="24"/>
        </w:rPr>
        <w:t xml:space="preserve"> explain the lack of a significant finding.</w:t>
      </w:r>
    </w:p>
    <w:p w14:paraId="2C1F38E3" w14:textId="77777777" w:rsidR="00407890" w:rsidRDefault="00407890" w:rsidP="007F2741">
      <w:pPr>
        <w:spacing w:line="360" w:lineRule="auto"/>
        <w:jc w:val="both"/>
        <w:rPr>
          <w:rFonts w:ascii="Times New Roman" w:hAnsi="Times New Roman" w:cs="Times New Roman"/>
          <w:b/>
          <w:sz w:val="24"/>
          <w:szCs w:val="24"/>
        </w:rPr>
      </w:pPr>
    </w:p>
    <w:p w14:paraId="3EBE5938" w14:textId="77777777" w:rsidR="00407890" w:rsidRDefault="00407890" w:rsidP="007F2741">
      <w:pPr>
        <w:spacing w:line="360" w:lineRule="auto"/>
        <w:jc w:val="both"/>
        <w:rPr>
          <w:rFonts w:ascii="Times New Roman" w:hAnsi="Times New Roman" w:cs="Times New Roman"/>
          <w:b/>
          <w:sz w:val="24"/>
          <w:szCs w:val="24"/>
        </w:rPr>
      </w:pPr>
    </w:p>
    <w:p w14:paraId="4923F957" w14:textId="77777777" w:rsidR="00407890" w:rsidRDefault="00407890" w:rsidP="007F2741">
      <w:pPr>
        <w:spacing w:line="360" w:lineRule="auto"/>
        <w:jc w:val="both"/>
        <w:rPr>
          <w:rFonts w:ascii="Times New Roman" w:hAnsi="Times New Roman" w:cs="Times New Roman"/>
          <w:b/>
          <w:sz w:val="24"/>
          <w:szCs w:val="24"/>
        </w:rPr>
      </w:pPr>
    </w:p>
    <w:p w14:paraId="7CA20375" w14:textId="37F83C09" w:rsidR="007F2741" w:rsidRPr="007D2B24" w:rsidRDefault="007D2B24" w:rsidP="007F2741">
      <w:pPr>
        <w:spacing w:line="360" w:lineRule="auto"/>
        <w:jc w:val="both"/>
        <w:rPr>
          <w:rFonts w:ascii="Times New Roman" w:hAnsi="Times New Roman" w:cs="Times New Roman"/>
          <w:b/>
          <w:i/>
          <w:sz w:val="24"/>
          <w:szCs w:val="24"/>
        </w:rPr>
      </w:pPr>
      <w:r w:rsidRPr="007D2B24">
        <w:rPr>
          <w:rFonts w:ascii="Times New Roman" w:hAnsi="Times New Roman" w:cs="Times New Roman"/>
          <w:b/>
          <w:i/>
          <w:sz w:val="24"/>
          <w:szCs w:val="24"/>
        </w:rPr>
        <w:lastRenderedPageBreak/>
        <w:t>Stressful Life-E</w:t>
      </w:r>
      <w:r w:rsidR="007F2741" w:rsidRPr="007D2B24">
        <w:rPr>
          <w:rFonts w:ascii="Times New Roman" w:hAnsi="Times New Roman" w:cs="Times New Roman"/>
          <w:b/>
          <w:i/>
          <w:sz w:val="24"/>
          <w:szCs w:val="24"/>
        </w:rPr>
        <w:t>vents</w:t>
      </w:r>
    </w:p>
    <w:p w14:paraId="6E6BA9D2" w14:textId="7777777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Only one study, conducted by Heldt et al. (2011), explored the role of stressful life-events on relapse. They found that the experience of a stressful life-event characterised by “conflict” (i.e.</w:t>
      </w:r>
      <w:r>
        <w:rPr>
          <w:rFonts w:ascii="Times New Roman" w:hAnsi="Times New Roman" w:cs="Times New Roman"/>
          <w:sz w:val="24"/>
          <w:szCs w:val="24"/>
        </w:rPr>
        <w:t>,</w:t>
      </w:r>
      <w:r w:rsidRPr="00BE3A5D">
        <w:rPr>
          <w:rFonts w:ascii="Times New Roman" w:hAnsi="Times New Roman" w:cs="Times New Roman"/>
          <w:sz w:val="24"/>
          <w:szCs w:val="24"/>
        </w:rPr>
        <w:t xml:space="preserve"> interpersonal relationship difficulties, or occupational or financial problems) during a two-year follow-up period was a significant predictor of a relapse that occurred in the second-year of the follow-up period. Stressful life-events characterised by “loss” (e.g.</w:t>
      </w:r>
      <w:r>
        <w:rPr>
          <w:rFonts w:ascii="Times New Roman" w:hAnsi="Times New Roman" w:cs="Times New Roman"/>
          <w:sz w:val="24"/>
          <w:szCs w:val="24"/>
        </w:rPr>
        <w:t>,</w:t>
      </w:r>
      <w:r w:rsidRPr="00BE3A5D">
        <w:rPr>
          <w:rFonts w:ascii="Times New Roman" w:hAnsi="Times New Roman" w:cs="Times New Roman"/>
          <w:sz w:val="24"/>
          <w:szCs w:val="24"/>
        </w:rPr>
        <w:t xml:space="preserve"> death of a loved one, divorce), “medical illness” (i.e.</w:t>
      </w:r>
      <w:r>
        <w:rPr>
          <w:rFonts w:ascii="Times New Roman" w:hAnsi="Times New Roman" w:cs="Times New Roman"/>
          <w:sz w:val="24"/>
          <w:szCs w:val="24"/>
        </w:rPr>
        <w:t>,</w:t>
      </w:r>
      <w:r w:rsidRPr="00BE3A5D">
        <w:rPr>
          <w:rFonts w:ascii="Times New Roman" w:hAnsi="Times New Roman" w:cs="Times New Roman"/>
          <w:sz w:val="24"/>
          <w:szCs w:val="24"/>
        </w:rPr>
        <w:t xml:space="preserve"> onset or exacerbation of medical condition), or “other” (i.e.</w:t>
      </w:r>
      <w:r>
        <w:rPr>
          <w:rFonts w:ascii="Times New Roman" w:hAnsi="Times New Roman" w:cs="Times New Roman"/>
          <w:sz w:val="24"/>
          <w:szCs w:val="24"/>
        </w:rPr>
        <w:t>,</w:t>
      </w:r>
      <w:r w:rsidRPr="00BE3A5D">
        <w:rPr>
          <w:rFonts w:ascii="Times New Roman" w:hAnsi="Times New Roman" w:cs="Times New Roman"/>
          <w:sz w:val="24"/>
          <w:szCs w:val="24"/>
        </w:rPr>
        <w:t xml:space="preserve"> events that could not be categorised into the other three groups) did not predict relapse. However, more participants had experienced a “conflict” event (</w:t>
      </w:r>
      <w:r w:rsidRPr="00BE3A5D">
        <w:rPr>
          <w:rFonts w:ascii="Times New Roman" w:hAnsi="Times New Roman" w:cs="Times New Roman"/>
          <w:i/>
          <w:sz w:val="24"/>
          <w:szCs w:val="24"/>
        </w:rPr>
        <w:t>n</w:t>
      </w:r>
      <w:r w:rsidRPr="00BE3A5D">
        <w:rPr>
          <w:rFonts w:ascii="Times New Roman" w:hAnsi="Times New Roman" w:cs="Times New Roman"/>
          <w:sz w:val="24"/>
          <w:szCs w:val="24"/>
        </w:rPr>
        <w:t>=17) than a “loss” event (</w:t>
      </w:r>
      <w:r w:rsidRPr="00BE3A5D">
        <w:rPr>
          <w:rFonts w:ascii="Times New Roman" w:hAnsi="Times New Roman" w:cs="Times New Roman"/>
          <w:i/>
          <w:sz w:val="24"/>
          <w:szCs w:val="24"/>
        </w:rPr>
        <w:t>n</w:t>
      </w:r>
      <w:r w:rsidRPr="00BE3A5D">
        <w:rPr>
          <w:rFonts w:ascii="Times New Roman" w:hAnsi="Times New Roman" w:cs="Times New Roman"/>
          <w:sz w:val="24"/>
          <w:szCs w:val="24"/>
        </w:rPr>
        <w:t>=6), “medical” event (</w:t>
      </w:r>
      <w:r w:rsidRPr="00BE3A5D">
        <w:rPr>
          <w:rFonts w:ascii="Times New Roman" w:hAnsi="Times New Roman" w:cs="Times New Roman"/>
          <w:i/>
          <w:sz w:val="24"/>
          <w:szCs w:val="24"/>
        </w:rPr>
        <w:t>n</w:t>
      </w:r>
      <w:r w:rsidRPr="00BE3A5D">
        <w:rPr>
          <w:rFonts w:ascii="Times New Roman" w:hAnsi="Times New Roman" w:cs="Times New Roman"/>
          <w:sz w:val="24"/>
          <w:szCs w:val="24"/>
        </w:rPr>
        <w:t>=7), or “other” event (</w:t>
      </w:r>
      <w:r w:rsidRPr="00BE3A5D">
        <w:rPr>
          <w:rFonts w:ascii="Times New Roman" w:hAnsi="Times New Roman" w:cs="Times New Roman"/>
          <w:i/>
          <w:sz w:val="24"/>
          <w:szCs w:val="24"/>
        </w:rPr>
        <w:t>n</w:t>
      </w:r>
      <w:r w:rsidRPr="00BE3A5D">
        <w:rPr>
          <w:rFonts w:ascii="Times New Roman" w:hAnsi="Times New Roman" w:cs="Times New Roman"/>
          <w:sz w:val="24"/>
          <w:szCs w:val="24"/>
        </w:rPr>
        <w:t>=12), and this relatively larger subsample may have increased the opportunity of an effect to be identified.</w:t>
      </w:r>
    </w:p>
    <w:p w14:paraId="335EC31E" w14:textId="77777777" w:rsidR="007F2741" w:rsidRPr="00BE3A5D" w:rsidRDefault="007F2741" w:rsidP="007F2741">
      <w:pPr>
        <w:spacing w:line="360" w:lineRule="auto"/>
        <w:jc w:val="both"/>
        <w:rPr>
          <w:rFonts w:ascii="Times New Roman" w:hAnsi="Times New Roman" w:cs="Times New Roman"/>
          <w:i/>
          <w:sz w:val="24"/>
          <w:szCs w:val="24"/>
        </w:rPr>
      </w:pPr>
    </w:p>
    <w:p w14:paraId="55702A0B" w14:textId="77777777" w:rsidR="007F2741" w:rsidRPr="007D2B24" w:rsidRDefault="007F2741" w:rsidP="007F2741">
      <w:pPr>
        <w:spacing w:line="360" w:lineRule="auto"/>
        <w:jc w:val="both"/>
        <w:rPr>
          <w:rFonts w:ascii="Times New Roman" w:hAnsi="Times New Roman" w:cs="Times New Roman"/>
          <w:b/>
          <w:i/>
          <w:sz w:val="24"/>
          <w:szCs w:val="24"/>
        </w:rPr>
      </w:pPr>
      <w:r w:rsidRPr="007D2B24">
        <w:rPr>
          <w:rFonts w:ascii="Times New Roman" w:hAnsi="Times New Roman" w:cs="Times New Roman"/>
          <w:b/>
          <w:i/>
          <w:sz w:val="24"/>
          <w:szCs w:val="24"/>
        </w:rPr>
        <w:t>Demographics</w:t>
      </w:r>
    </w:p>
    <w:p w14:paraId="4B09C129" w14:textId="6A7A3F74"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Age was the only demographic predictor to be found significant by any study, with younger participants suffering from panic disorder with agoraphobia being more likely to re</w:t>
      </w:r>
      <w:r w:rsidR="00AD7D02">
        <w:rPr>
          <w:rFonts w:ascii="Times New Roman" w:hAnsi="Times New Roman" w:cs="Times New Roman"/>
          <w:sz w:val="24"/>
          <w:szCs w:val="24"/>
        </w:rPr>
        <w:t>lapse (Fava et al., 2001b</w:t>
      </w:r>
      <w:r w:rsidRPr="00BE3A5D">
        <w:rPr>
          <w:rFonts w:ascii="Times New Roman" w:hAnsi="Times New Roman" w:cs="Times New Roman"/>
          <w:sz w:val="24"/>
          <w:szCs w:val="24"/>
        </w:rPr>
        <w:t>). Lincoln et al. (2005) also reported that younger patients with social anxiety disorder were more likely to relapse than older patients. However, this difference was no longer significant when the additional predictor of generali</w:t>
      </w:r>
      <w:r>
        <w:rPr>
          <w:rFonts w:ascii="Times New Roman" w:hAnsi="Times New Roman" w:cs="Times New Roman"/>
          <w:sz w:val="24"/>
          <w:szCs w:val="24"/>
        </w:rPr>
        <w:t>se</w:t>
      </w:r>
      <w:r w:rsidRPr="00BE3A5D">
        <w:rPr>
          <w:rFonts w:ascii="Times New Roman" w:hAnsi="Times New Roman" w:cs="Times New Roman"/>
          <w:sz w:val="24"/>
          <w:szCs w:val="24"/>
        </w:rPr>
        <w:t>d subtype was taken into consideration. Indeed, age was found to be a non-significant predictor in three o</w:t>
      </w:r>
      <w:r w:rsidR="00AD7D02">
        <w:rPr>
          <w:rFonts w:ascii="Times New Roman" w:hAnsi="Times New Roman" w:cs="Times New Roman"/>
          <w:sz w:val="24"/>
          <w:szCs w:val="24"/>
        </w:rPr>
        <w:t>ther studies (Fava et al., 2001a</w:t>
      </w:r>
      <w:r w:rsidRPr="00BE3A5D">
        <w:rPr>
          <w:rFonts w:ascii="Times New Roman" w:hAnsi="Times New Roman" w:cs="Times New Roman"/>
          <w:sz w:val="24"/>
          <w:szCs w:val="24"/>
        </w:rPr>
        <w:t>; Heldt et al., 2011; Otto et al., 1996). Other demographic variables investigated but not found to be significant were: gender, marital status, education; social class; and employment.</w:t>
      </w:r>
    </w:p>
    <w:p w14:paraId="50442194" w14:textId="77777777" w:rsidR="007F2741" w:rsidRPr="00BE3A5D" w:rsidRDefault="007F2741" w:rsidP="007F2741">
      <w:pPr>
        <w:spacing w:line="360" w:lineRule="auto"/>
        <w:jc w:val="both"/>
        <w:rPr>
          <w:rFonts w:ascii="Times New Roman" w:hAnsi="Times New Roman" w:cs="Times New Roman"/>
          <w:b/>
          <w:sz w:val="24"/>
          <w:szCs w:val="24"/>
        </w:rPr>
      </w:pPr>
    </w:p>
    <w:p w14:paraId="60C902E1" w14:textId="77777777" w:rsidR="007F2741" w:rsidRPr="00BE3A5D" w:rsidRDefault="007F2741" w:rsidP="007D2B24">
      <w:pPr>
        <w:spacing w:line="360" w:lineRule="auto"/>
        <w:jc w:val="center"/>
        <w:rPr>
          <w:rFonts w:ascii="Times New Roman" w:hAnsi="Times New Roman" w:cs="Times New Roman"/>
          <w:b/>
          <w:sz w:val="24"/>
          <w:szCs w:val="24"/>
        </w:rPr>
      </w:pPr>
      <w:r w:rsidRPr="00BE3A5D">
        <w:rPr>
          <w:rFonts w:ascii="Times New Roman" w:hAnsi="Times New Roman" w:cs="Times New Roman"/>
          <w:b/>
          <w:sz w:val="24"/>
          <w:szCs w:val="24"/>
        </w:rPr>
        <w:t>Discussion</w:t>
      </w:r>
    </w:p>
    <w:p w14:paraId="1A8062F5" w14:textId="77777777" w:rsidR="007F2741"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t>This is the first study to systematically review the literature on predictors of relapse in anxiety</w:t>
      </w:r>
      <w:r>
        <w:rPr>
          <w:rFonts w:ascii="Times New Roman" w:hAnsi="Times New Roman" w:cs="Times New Roman"/>
          <w:sz w:val="24"/>
          <w:szCs w:val="24"/>
        </w:rPr>
        <w:t>-related</w:t>
      </w:r>
      <w:r w:rsidRPr="00BE3A5D">
        <w:rPr>
          <w:rFonts w:ascii="Times New Roman" w:hAnsi="Times New Roman" w:cs="Times New Roman"/>
          <w:sz w:val="24"/>
          <w:szCs w:val="24"/>
        </w:rPr>
        <w:t xml:space="preserve"> disorders following</w:t>
      </w:r>
      <w:r>
        <w:rPr>
          <w:rFonts w:ascii="Times New Roman" w:hAnsi="Times New Roman" w:cs="Times New Roman"/>
          <w:sz w:val="24"/>
          <w:szCs w:val="24"/>
        </w:rPr>
        <w:t xml:space="preserve"> completion of</w:t>
      </w:r>
      <w:r w:rsidRPr="00BE3A5D">
        <w:rPr>
          <w:rFonts w:ascii="Times New Roman" w:hAnsi="Times New Roman" w:cs="Times New Roman"/>
          <w:sz w:val="24"/>
          <w:szCs w:val="24"/>
        </w:rPr>
        <w:t xml:space="preserve"> CBT. As such, this provides complementary evidence to the review by Wojnarowski et al. (2019), which specifically examined depression relapse following CBT. The pooled relapse rates found were similar</w:t>
      </w:r>
      <w:r>
        <w:rPr>
          <w:rFonts w:ascii="Times New Roman" w:hAnsi="Times New Roman" w:cs="Times New Roman"/>
          <w:sz w:val="24"/>
          <w:szCs w:val="24"/>
        </w:rPr>
        <w:t xml:space="preserve"> between the two reviews</w:t>
      </w:r>
      <w:r w:rsidRPr="00BE3A5D">
        <w:rPr>
          <w:rFonts w:ascii="Times New Roman" w:hAnsi="Times New Roman" w:cs="Times New Roman"/>
          <w:sz w:val="24"/>
          <w:szCs w:val="24"/>
        </w:rPr>
        <w:t xml:space="preserve"> (33.4% for depression; 2</w:t>
      </w:r>
      <w:r>
        <w:rPr>
          <w:rFonts w:ascii="Times New Roman" w:hAnsi="Times New Roman" w:cs="Times New Roman"/>
          <w:sz w:val="24"/>
          <w:szCs w:val="24"/>
        </w:rPr>
        <w:t>1</w:t>
      </w:r>
      <w:r w:rsidRPr="00BE3A5D">
        <w:rPr>
          <w:rFonts w:ascii="Times New Roman" w:hAnsi="Times New Roman" w:cs="Times New Roman"/>
          <w:sz w:val="24"/>
          <w:szCs w:val="24"/>
        </w:rPr>
        <w:t xml:space="preserve">.8% for anxiety </w:t>
      </w:r>
      <w:r>
        <w:rPr>
          <w:rFonts w:ascii="Times New Roman" w:hAnsi="Times New Roman" w:cs="Times New Roman"/>
          <w:sz w:val="24"/>
          <w:szCs w:val="24"/>
        </w:rPr>
        <w:t xml:space="preserve">reviewed in this study), with this chapter’s relapse rate also being similar to the rate reported in Levy </w:t>
      </w:r>
      <w:r>
        <w:rPr>
          <w:rFonts w:ascii="Times New Roman" w:hAnsi="Times New Roman" w:cs="Times New Roman"/>
          <w:sz w:val="24"/>
          <w:szCs w:val="24"/>
        </w:rPr>
        <w:lastRenderedPageBreak/>
        <w:t xml:space="preserve">et al.’s (2021) meta-analysis of anxiety relapse rates after CBT (14%). The relatively higher relapse rate reported in this chapter’s review may be partly explained by this review including treatment refractory samples, and Levy et al.’s (2021) review excluding such samples. </w:t>
      </w:r>
      <w:r w:rsidRPr="00BE3A5D">
        <w:rPr>
          <w:rFonts w:ascii="Times New Roman" w:hAnsi="Times New Roman" w:cs="Times New Roman"/>
          <w:sz w:val="24"/>
          <w:szCs w:val="24"/>
        </w:rPr>
        <w:t xml:space="preserve">Overall, this demonstrates </w:t>
      </w:r>
      <w:r>
        <w:rPr>
          <w:rFonts w:ascii="Times New Roman" w:hAnsi="Times New Roman" w:cs="Times New Roman"/>
          <w:sz w:val="24"/>
          <w:szCs w:val="24"/>
        </w:rPr>
        <w:t xml:space="preserve">the high rates of relapse associated with common mental health problems, with anxiety-related relapse potentially being relatively less common than depressive relapse. </w:t>
      </w:r>
      <w:r w:rsidRPr="00BE3A5D">
        <w:rPr>
          <w:rFonts w:ascii="Times New Roman" w:hAnsi="Times New Roman" w:cs="Times New Roman"/>
          <w:sz w:val="24"/>
          <w:szCs w:val="24"/>
        </w:rPr>
        <w:t>Strict inclusion criteria were created and followed</w:t>
      </w:r>
      <w:r>
        <w:rPr>
          <w:rFonts w:ascii="Times New Roman" w:hAnsi="Times New Roman" w:cs="Times New Roman"/>
          <w:sz w:val="24"/>
          <w:szCs w:val="24"/>
        </w:rPr>
        <w:t xml:space="preserve"> in this review</w:t>
      </w:r>
      <w:r w:rsidRPr="00BE3A5D">
        <w:rPr>
          <w:rFonts w:ascii="Times New Roman" w:hAnsi="Times New Roman" w:cs="Times New Roman"/>
          <w:sz w:val="24"/>
          <w:szCs w:val="24"/>
        </w:rPr>
        <w:t xml:space="preserve">, identifying only those studies that investigated the durability of acute-phase CBT not augmented with maintenance interventions designed to prevent relapse (e.g. booster sessions, MBCT). This criterion was followed to ensure that any predictors of relapse could be confidently associated with the </w:t>
      </w:r>
      <w:r>
        <w:rPr>
          <w:rFonts w:ascii="Times New Roman" w:hAnsi="Times New Roman" w:cs="Times New Roman"/>
          <w:sz w:val="24"/>
          <w:szCs w:val="24"/>
        </w:rPr>
        <w:t xml:space="preserve">delivery </w:t>
      </w:r>
      <w:r w:rsidRPr="00BE3A5D">
        <w:rPr>
          <w:rFonts w:ascii="Times New Roman" w:hAnsi="Times New Roman" w:cs="Times New Roman"/>
          <w:sz w:val="24"/>
          <w:szCs w:val="24"/>
        </w:rPr>
        <w:t>of CBT, and not with the role played by maintenance interventions.</w:t>
      </w:r>
      <w:r>
        <w:rPr>
          <w:rFonts w:ascii="Times New Roman" w:hAnsi="Times New Roman" w:cs="Times New Roman"/>
          <w:sz w:val="24"/>
          <w:szCs w:val="24"/>
        </w:rPr>
        <w:t xml:space="preserve"> </w:t>
      </w:r>
    </w:p>
    <w:p w14:paraId="4A611616" w14:textId="69CFA83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 xml:space="preserve">The strict inclusion criteria were defined </w:t>
      </w:r>
      <w:r w:rsidRPr="00BE3A5D">
        <w:rPr>
          <w:rFonts w:ascii="Times New Roman" w:hAnsi="Times New Roman" w:cs="Times New Roman"/>
          <w:i/>
          <w:sz w:val="24"/>
          <w:szCs w:val="24"/>
        </w:rPr>
        <w:t>a priori</w:t>
      </w:r>
      <w:r w:rsidRPr="00BE3A5D">
        <w:rPr>
          <w:rFonts w:ascii="Times New Roman" w:hAnsi="Times New Roman" w:cs="Times New Roman"/>
          <w:sz w:val="24"/>
          <w:szCs w:val="24"/>
        </w:rPr>
        <w:t xml:space="preserve"> however, and this resulted in only nine studies being identified as eligible. Only one variable investigated as a potential predictor of relapse was consistently supported as being significant in more than two studies: residual symptoms related to the primary disorder. This </w:t>
      </w:r>
      <w:r>
        <w:rPr>
          <w:rFonts w:ascii="Times New Roman" w:hAnsi="Times New Roman" w:cs="Times New Roman"/>
          <w:sz w:val="24"/>
          <w:szCs w:val="24"/>
        </w:rPr>
        <w:t xml:space="preserve">variable </w:t>
      </w:r>
      <w:r w:rsidRPr="00BE3A5D">
        <w:rPr>
          <w:rFonts w:ascii="Times New Roman" w:hAnsi="Times New Roman" w:cs="Times New Roman"/>
          <w:sz w:val="24"/>
          <w:szCs w:val="24"/>
        </w:rPr>
        <w:t xml:space="preserve">was a significant predictor of </w:t>
      </w:r>
      <w:r>
        <w:rPr>
          <w:rFonts w:ascii="Times New Roman" w:hAnsi="Times New Roman" w:cs="Times New Roman"/>
          <w:sz w:val="24"/>
          <w:szCs w:val="24"/>
        </w:rPr>
        <w:t>relapse in four studies, and</w:t>
      </w:r>
      <w:r w:rsidRPr="00BE3A5D">
        <w:rPr>
          <w:rFonts w:ascii="Times New Roman" w:hAnsi="Times New Roman" w:cs="Times New Roman"/>
          <w:sz w:val="24"/>
          <w:szCs w:val="24"/>
        </w:rPr>
        <w:t xml:space="preserve"> non-significant in two studies. However, one of these two studies was the only study rated as having poor methodological quality and only involved four relapse cases in their analyses. A meta-analysis subsequently estimated a moderate positive correlation between residual symptoms and relapse, although this was not statistically significant (</w:t>
      </w:r>
      <w:r w:rsidRPr="00BE3A5D">
        <w:rPr>
          <w:rFonts w:ascii="Times New Roman" w:hAnsi="Times New Roman" w:cs="Times New Roman"/>
          <w:i/>
          <w:sz w:val="24"/>
          <w:szCs w:val="24"/>
        </w:rPr>
        <w:t>p</w:t>
      </w:r>
      <w:r w:rsidR="00A03359">
        <w:rPr>
          <w:rFonts w:ascii="Times New Roman" w:hAnsi="Times New Roman" w:cs="Times New Roman"/>
          <w:i/>
          <w:sz w:val="24"/>
          <w:szCs w:val="24"/>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.08). This was potentially due to the analysis only involving five studies, and indeed this precluded more detailed sensitivity analyses to examine potential sources of heterogeneity. Wojnarowski et al.’s (2019) meta-analysis of predictors of relapse of depression also identified residual symptoms to be an important predictor of relapse (Wojnarowski et al., 2019). In fact, the pooled effect size was highly similar across both reviews (</w:t>
      </w:r>
      <w:r w:rsidRPr="00BE3A5D">
        <w:rPr>
          <w:rFonts w:ascii="Times New Roman" w:hAnsi="Times New Roman" w:cs="Times New Roman"/>
          <w:i/>
          <w:sz w:val="24"/>
          <w:szCs w:val="24"/>
        </w:rPr>
        <w:t>r</w:t>
      </w:r>
      <w:r w:rsidR="00A03359">
        <w:rPr>
          <w:rFonts w:ascii="Times New Roman" w:hAnsi="Times New Roman" w:cs="Times New Roman"/>
          <w:i/>
          <w:sz w:val="24"/>
          <w:szCs w:val="24"/>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 xml:space="preserve">0.34 for depression; </w:t>
      </w:r>
      <w:r w:rsidRPr="00BE3A5D">
        <w:rPr>
          <w:rFonts w:ascii="Times New Roman" w:hAnsi="Times New Roman" w:cs="Times New Roman"/>
          <w:i/>
          <w:sz w:val="24"/>
          <w:szCs w:val="24"/>
        </w:rPr>
        <w:t>r</w:t>
      </w:r>
      <w:r w:rsidR="00A03359">
        <w:rPr>
          <w:rFonts w:ascii="Times New Roman" w:hAnsi="Times New Roman" w:cs="Times New Roman"/>
          <w:i/>
          <w:sz w:val="24"/>
          <w:szCs w:val="24"/>
        </w:rPr>
        <w:t xml:space="preserve"> </w:t>
      </w:r>
      <w:r w:rsidRPr="00BE3A5D">
        <w:rPr>
          <w:rFonts w:ascii="Times New Roman" w:hAnsi="Times New Roman" w:cs="Times New Roman"/>
          <w:sz w:val="24"/>
          <w:szCs w:val="24"/>
        </w:rPr>
        <w:t>=</w:t>
      </w:r>
      <w:r w:rsidR="00A03359">
        <w:rPr>
          <w:rFonts w:ascii="Times New Roman" w:hAnsi="Times New Roman" w:cs="Times New Roman"/>
          <w:sz w:val="24"/>
          <w:szCs w:val="24"/>
        </w:rPr>
        <w:t xml:space="preserve"> </w:t>
      </w:r>
      <w:r w:rsidRPr="00BE3A5D">
        <w:rPr>
          <w:rFonts w:ascii="Times New Roman" w:hAnsi="Times New Roman" w:cs="Times New Roman"/>
          <w:sz w:val="24"/>
          <w:szCs w:val="24"/>
        </w:rPr>
        <w:t>0.35 for anxiety). This indicates that the presence of residual symptoms is currently emerging as a risk factor of relapse across common mental health problems.</w:t>
      </w:r>
      <w:r>
        <w:rPr>
          <w:rFonts w:ascii="Times New Roman" w:hAnsi="Times New Roman" w:cs="Times New Roman"/>
          <w:sz w:val="24"/>
          <w:szCs w:val="24"/>
        </w:rPr>
        <w:t xml:space="preserve"> Paykel (2008) suggested that residual symptoms were a predictor of relapse as they represent the persistence of the original disorder, albeit in a milder presentation.</w:t>
      </w:r>
      <w:r w:rsidRPr="00BE3A5D">
        <w:rPr>
          <w:rFonts w:ascii="Times New Roman" w:hAnsi="Times New Roman" w:cs="Times New Roman"/>
          <w:sz w:val="24"/>
          <w:szCs w:val="24"/>
        </w:rPr>
        <w:t xml:space="preserve"> However, understanding as to why residual symptoms </w:t>
      </w:r>
      <w:r>
        <w:rPr>
          <w:rFonts w:ascii="Times New Roman" w:hAnsi="Times New Roman" w:cs="Times New Roman"/>
          <w:sz w:val="24"/>
          <w:szCs w:val="24"/>
        </w:rPr>
        <w:t xml:space="preserve">appear to </w:t>
      </w:r>
      <w:r w:rsidRPr="00BE3A5D">
        <w:rPr>
          <w:rFonts w:ascii="Times New Roman" w:hAnsi="Times New Roman" w:cs="Times New Roman"/>
          <w:sz w:val="24"/>
          <w:szCs w:val="24"/>
        </w:rPr>
        <w:t>predict relapse remains limited.</w:t>
      </w:r>
    </w:p>
    <w:p w14:paraId="099935F8" w14:textId="7989015C" w:rsidR="007F2741" w:rsidRPr="00BE3A5D"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t xml:space="preserve">Despite this review only identifying one replicated predictor of relapse, other potential predictors </w:t>
      </w:r>
      <w:r>
        <w:rPr>
          <w:rFonts w:ascii="Times New Roman" w:hAnsi="Times New Roman" w:cs="Times New Roman"/>
          <w:sz w:val="24"/>
          <w:szCs w:val="24"/>
        </w:rPr>
        <w:t>were</w:t>
      </w:r>
      <w:r w:rsidRPr="00BE3A5D">
        <w:rPr>
          <w:rFonts w:ascii="Times New Roman" w:hAnsi="Times New Roman" w:cs="Times New Roman"/>
          <w:sz w:val="24"/>
          <w:szCs w:val="24"/>
        </w:rPr>
        <w:t xml:space="preserve"> identified. For example, the presence of a personality disorder </w:t>
      </w:r>
      <w:r w:rsidRPr="00BE3A5D">
        <w:rPr>
          <w:rFonts w:ascii="Times New Roman" w:hAnsi="Times New Roman" w:cs="Times New Roman"/>
          <w:sz w:val="24"/>
          <w:szCs w:val="24"/>
        </w:rPr>
        <w:lastRenderedPageBreak/>
        <w:t xml:space="preserve">was only investigated by two studies, but was found to be the strongest predictor in both. This further highlights the limited research into the impact of co-morbid personality disorders on the outcomes of CBT, and psychological therapies more generally. Indeed, none of the studies reviewed by Wojnarowski et al. (2019) investigated the presence of personality disorders as a potential predictor. Furthermore, a recent scoping review </w:t>
      </w:r>
      <w:r>
        <w:rPr>
          <w:rFonts w:ascii="Times New Roman" w:hAnsi="Times New Roman" w:cs="Times New Roman"/>
          <w:sz w:val="24"/>
          <w:szCs w:val="24"/>
        </w:rPr>
        <w:t>investigating</w:t>
      </w:r>
      <w:r w:rsidRPr="00BE3A5D">
        <w:rPr>
          <w:rFonts w:ascii="Times New Roman" w:hAnsi="Times New Roman" w:cs="Times New Roman"/>
          <w:sz w:val="24"/>
          <w:szCs w:val="24"/>
        </w:rPr>
        <w:t xml:space="preserve"> the effectiveness of psychological therapies at treating patients with depression and/or anxiety who have co-morbid personality disorders concluded that there is a dearth of research in this area, and that no firm conclusions can be drawn (French</w:t>
      </w:r>
      <w:r w:rsidR="000478BA" w:rsidRPr="000478BA">
        <w:rPr>
          <w:rFonts w:ascii="Times New Roman" w:hAnsi="Times New Roman" w:cs="Times New Roman"/>
          <w:sz w:val="24"/>
          <w:szCs w:val="24"/>
        </w:rPr>
        <w:t xml:space="preserve"> </w:t>
      </w:r>
      <w:r w:rsidR="000478BA">
        <w:rPr>
          <w:rFonts w:ascii="Times New Roman" w:hAnsi="Times New Roman" w:cs="Times New Roman"/>
          <w:sz w:val="24"/>
          <w:szCs w:val="24"/>
        </w:rPr>
        <w:t>et al.,</w:t>
      </w:r>
      <w:r w:rsidRPr="00BE3A5D">
        <w:rPr>
          <w:rFonts w:ascii="Times New Roman" w:hAnsi="Times New Roman" w:cs="Times New Roman"/>
          <w:sz w:val="24"/>
          <w:szCs w:val="24"/>
        </w:rPr>
        <w:t xml:space="preserve"> 2017). Clearly, more research is required t</w:t>
      </w:r>
      <w:r>
        <w:rPr>
          <w:rFonts w:ascii="Times New Roman" w:hAnsi="Times New Roman" w:cs="Times New Roman"/>
          <w:sz w:val="24"/>
          <w:szCs w:val="24"/>
        </w:rPr>
        <w:t xml:space="preserve">o understand the influence </w:t>
      </w:r>
      <w:r w:rsidRPr="00BE3A5D">
        <w:rPr>
          <w:rFonts w:ascii="Times New Roman" w:hAnsi="Times New Roman" w:cs="Times New Roman"/>
          <w:sz w:val="24"/>
          <w:szCs w:val="24"/>
        </w:rPr>
        <w:t>the presence of personality disorders have on CBT outcomes for patients with common mental health problems.</w:t>
      </w:r>
    </w:p>
    <w:p w14:paraId="55B814C1" w14:textId="7777777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 xml:space="preserve">Another potential predictor identified by this review is the degree of improvement patients experience over the course of treatment, with larger symptom improvement appearing to be protective against relapse. This was </w:t>
      </w:r>
      <w:r>
        <w:rPr>
          <w:rFonts w:ascii="Times New Roman" w:hAnsi="Times New Roman" w:cs="Times New Roman"/>
          <w:sz w:val="24"/>
          <w:szCs w:val="24"/>
        </w:rPr>
        <w:t>a</w:t>
      </w:r>
      <w:r w:rsidRPr="00BE3A5D">
        <w:rPr>
          <w:rFonts w:ascii="Times New Roman" w:hAnsi="Times New Roman" w:cs="Times New Roman"/>
          <w:sz w:val="24"/>
          <w:szCs w:val="24"/>
        </w:rPr>
        <w:t xml:space="preserve"> significant</w:t>
      </w:r>
      <w:r>
        <w:rPr>
          <w:rFonts w:ascii="Times New Roman" w:hAnsi="Times New Roman" w:cs="Times New Roman"/>
          <w:sz w:val="24"/>
          <w:szCs w:val="24"/>
        </w:rPr>
        <w:t xml:space="preserve"> predictor</w:t>
      </w:r>
      <w:r w:rsidRPr="00BE3A5D">
        <w:rPr>
          <w:rFonts w:ascii="Times New Roman" w:hAnsi="Times New Roman" w:cs="Times New Roman"/>
          <w:sz w:val="24"/>
          <w:szCs w:val="24"/>
        </w:rPr>
        <w:t xml:space="preserve"> in one study, and although the only other study to investigate this variable did not find it to significantly predict relapse, this other study was assessed as being of “poor” quality and only explored four relapse cases. Smaller symptomatic improvement may be predictive of relapse for similar reasons as those posited by Paykel (2008) in relation to residual symptoms, with it potentially representing a relatively diminished responsiveness to treatment, and the consequent persistence of the disorder in a milder form.</w:t>
      </w:r>
    </w:p>
    <w:p w14:paraId="120109A8" w14:textId="2D9CE126"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Finally, a third variable that holds promise in the prediction of relapse is</w:t>
      </w:r>
      <w:r>
        <w:rPr>
          <w:rFonts w:ascii="Times New Roman" w:hAnsi="Times New Roman" w:cs="Times New Roman"/>
          <w:sz w:val="24"/>
          <w:szCs w:val="24"/>
        </w:rPr>
        <w:t xml:space="preserve"> occurrence of a stressful life-</w:t>
      </w:r>
      <w:r w:rsidRPr="00BE3A5D">
        <w:rPr>
          <w:rFonts w:ascii="Times New Roman" w:hAnsi="Times New Roman" w:cs="Times New Roman"/>
          <w:sz w:val="24"/>
          <w:szCs w:val="24"/>
        </w:rPr>
        <w:t>event during the post-treatment follow-up phase. Only one study investigated this variable, and onl</w:t>
      </w:r>
      <w:r>
        <w:rPr>
          <w:rFonts w:ascii="Times New Roman" w:hAnsi="Times New Roman" w:cs="Times New Roman"/>
          <w:sz w:val="24"/>
          <w:szCs w:val="24"/>
        </w:rPr>
        <w:t>y</w:t>
      </w:r>
      <w:r w:rsidRPr="00BE3A5D">
        <w:rPr>
          <w:rFonts w:ascii="Times New Roman" w:hAnsi="Times New Roman" w:cs="Times New Roman"/>
          <w:sz w:val="24"/>
          <w:szCs w:val="24"/>
        </w:rPr>
        <w:t xml:space="preserve"> one form of stressful event (i.e.</w:t>
      </w:r>
      <w:r>
        <w:rPr>
          <w:rFonts w:ascii="Times New Roman" w:hAnsi="Times New Roman" w:cs="Times New Roman"/>
          <w:sz w:val="24"/>
          <w:szCs w:val="24"/>
        </w:rPr>
        <w:t>,</w:t>
      </w:r>
      <w:r w:rsidRPr="00BE3A5D">
        <w:rPr>
          <w:rFonts w:ascii="Times New Roman" w:hAnsi="Times New Roman" w:cs="Times New Roman"/>
          <w:sz w:val="24"/>
          <w:szCs w:val="24"/>
        </w:rPr>
        <w:t xml:space="preserve"> an event characterised by “conflict” vs “loss”, “medical”, or “other”) </w:t>
      </w:r>
      <w:r>
        <w:rPr>
          <w:rFonts w:ascii="Times New Roman" w:hAnsi="Times New Roman" w:cs="Times New Roman"/>
          <w:sz w:val="24"/>
          <w:szCs w:val="24"/>
        </w:rPr>
        <w:t xml:space="preserve">was found </w:t>
      </w:r>
      <w:r w:rsidRPr="00BE3A5D">
        <w:rPr>
          <w:rFonts w:ascii="Times New Roman" w:hAnsi="Times New Roman" w:cs="Times New Roman"/>
          <w:sz w:val="24"/>
          <w:szCs w:val="24"/>
        </w:rPr>
        <w:t>to be significan</w:t>
      </w:r>
      <w:r>
        <w:rPr>
          <w:rFonts w:ascii="Times New Roman" w:hAnsi="Times New Roman" w:cs="Times New Roman"/>
          <w:sz w:val="24"/>
          <w:szCs w:val="24"/>
        </w:rPr>
        <w:t xml:space="preserve">t. However, it is possible </w:t>
      </w:r>
      <w:r w:rsidRPr="00BE3A5D">
        <w:rPr>
          <w:rFonts w:ascii="Times New Roman" w:hAnsi="Times New Roman" w:cs="Times New Roman"/>
          <w:sz w:val="24"/>
          <w:szCs w:val="24"/>
        </w:rPr>
        <w:t>sample constraints limited the opportunity for the other forms of stressful events to be identified as significant predictors</w:t>
      </w:r>
      <w:r>
        <w:rPr>
          <w:rFonts w:ascii="Times New Roman" w:hAnsi="Times New Roman" w:cs="Times New Roman"/>
          <w:sz w:val="24"/>
          <w:szCs w:val="24"/>
        </w:rPr>
        <w:t>. T</w:t>
      </w:r>
      <w:r w:rsidRPr="00BE3A5D">
        <w:rPr>
          <w:rFonts w:ascii="Times New Roman" w:hAnsi="Times New Roman" w:cs="Times New Roman"/>
          <w:sz w:val="24"/>
          <w:szCs w:val="24"/>
        </w:rPr>
        <w:t>he systematic review on predictors of depressive relapse similarly identified only one study that investigated the occurrence of stressful life events during follow-up as a predictor, and this study also found a significant effect (Harkness</w:t>
      </w:r>
      <w:r w:rsidR="000478BA" w:rsidRPr="000478BA">
        <w:rPr>
          <w:rFonts w:ascii="Times New Roman" w:hAnsi="Times New Roman" w:cs="Times New Roman"/>
          <w:sz w:val="24"/>
          <w:szCs w:val="24"/>
        </w:rPr>
        <w:t xml:space="preserve"> </w:t>
      </w:r>
      <w:r w:rsidR="000478BA">
        <w:rPr>
          <w:rFonts w:ascii="Times New Roman" w:hAnsi="Times New Roman" w:cs="Times New Roman"/>
          <w:sz w:val="24"/>
          <w:szCs w:val="24"/>
        </w:rPr>
        <w:t xml:space="preserve">et al., </w:t>
      </w:r>
      <w:r w:rsidRPr="00BE3A5D">
        <w:rPr>
          <w:rFonts w:ascii="Times New Roman" w:hAnsi="Times New Roman" w:cs="Times New Roman"/>
          <w:sz w:val="24"/>
          <w:szCs w:val="24"/>
        </w:rPr>
        <w:t xml:space="preserve">2014; Wojnarowski et al., 2019). Interestingly, Harkness et al. (2014) found that exposure to stressful events mediated the predictive relationship between residual symptoms and </w:t>
      </w:r>
      <w:r>
        <w:rPr>
          <w:rFonts w:ascii="Times New Roman" w:hAnsi="Times New Roman" w:cs="Times New Roman"/>
          <w:sz w:val="24"/>
          <w:szCs w:val="24"/>
        </w:rPr>
        <w:t xml:space="preserve">depressive </w:t>
      </w:r>
      <w:r w:rsidRPr="00BE3A5D">
        <w:rPr>
          <w:rFonts w:ascii="Times New Roman" w:hAnsi="Times New Roman" w:cs="Times New Roman"/>
          <w:sz w:val="24"/>
          <w:szCs w:val="24"/>
        </w:rPr>
        <w:t xml:space="preserve">relapse. This may potentially indicate an explanation, alternative to the one posited by Paykel (2008), as </w:t>
      </w:r>
      <w:r w:rsidRPr="00BE3A5D">
        <w:rPr>
          <w:rFonts w:ascii="Times New Roman" w:hAnsi="Times New Roman" w:cs="Times New Roman"/>
          <w:sz w:val="24"/>
          <w:szCs w:val="24"/>
        </w:rPr>
        <w:lastRenderedPageBreak/>
        <w:t>to why the presence of residual symptoms may predict relapse.</w:t>
      </w:r>
      <w:r>
        <w:rPr>
          <w:rFonts w:ascii="Times New Roman" w:hAnsi="Times New Roman" w:cs="Times New Roman"/>
          <w:sz w:val="24"/>
          <w:szCs w:val="24"/>
        </w:rPr>
        <w:t xml:space="preserve"> </w:t>
      </w:r>
      <w:r w:rsidRPr="00BE3A5D">
        <w:rPr>
          <w:rFonts w:ascii="Times New Roman" w:hAnsi="Times New Roman" w:cs="Times New Roman"/>
          <w:sz w:val="24"/>
          <w:szCs w:val="24"/>
        </w:rPr>
        <w:t>In summary, although these variables should be considered with caution due to limited investigation, they hold promise as potential predictors of relapse for future research.</w:t>
      </w:r>
    </w:p>
    <w:p w14:paraId="4CDC27D4" w14:textId="4B96C001" w:rsidR="007F2741" w:rsidRDefault="007F2741" w:rsidP="007F2741">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Pr="00BE3A5D">
        <w:rPr>
          <w:rFonts w:ascii="Times New Roman" w:hAnsi="Times New Roman" w:cs="Times New Roman"/>
          <w:sz w:val="24"/>
          <w:szCs w:val="24"/>
        </w:rPr>
        <w:t>The</w:t>
      </w:r>
      <w:r>
        <w:rPr>
          <w:rFonts w:ascii="Times New Roman" w:hAnsi="Times New Roman" w:cs="Times New Roman"/>
          <w:sz w:val="24"/>
          <w:szCs w:val="24"/>
        </w:rPr>
        <w:t>re were a number of limitations associated with the studies included in this review. For example,</w:t>
      </w:r>
      <w:r w:rsidRPr="00BE3A5D">
        <w:rPr>
          <w:rFonts w:ascii="Times New Roman" w:hAnsi="Times New Roman" w:cs="Times New Roman"/>
          <w:sz w:val="24"/>
          <w:szCs w:val="24"/>
        </w:rPr>
        <w:t xml:space="preserve"> </w:t>
      </w:r>
      <w:r>
        <w:rPr>
          <w:rFonts w:ascii="Times New Roman" w:hAnsi="Times New Roman" w:cs="Times New Roman"/>
          <w:sz w:val="24"/>
          <w:szCs w:val="24"/>
        </w:rPr>
        <w:t xml:space="preserve">the </w:t>
      </w:r>
      <w:r w:rsidRPr="00BE3A5D">
        <w:rPr>
          <w:rFonts w:ascii="Times New Roman" w:hAnsi="Times New Roman" w:cs="Times New Roman"/>
          <w:sz w:val="24"/>
          <w:szCs w:val="24"/>
        </w:rPr>
        <w:t>studies may not have identified statistically significant predictors due to the small sample sizes across all of th</w:t>
      </w:r>
      <w:r w:rsidR="000C4DE6">
        <w:rPr>
          <w:rFonts w:ascii="Times New Roman" w:hAnsi="Times New Roman" w:cs="Times New Roman"/>
          <w:sz w:val="24"/>
          <w:szCs w:val="24"/>
        </w:rPr>
        <w:t>e studies. As shown in Table 2</w:t>
      </w:r>
      <w:r>
        <w:rPr>
          <w:rFonts w:ascii="Times New Roman" w:hAnsi="Times New Roman" w:cs="Times New Roman"/>
          <w:sz w:val="24"/>
          <w:szCs w:val="24"/>
        </w:rPr>
        <w:t>.1</w:t>
      </w:r>
      <w:r w:rsidRPr="00BE3A5D">
        <w:rPr>
          <w:rFonts w:ascii="Times New Roman" w:hAnsi="Times New Roman" w:cs="Times New Roman"/>
          <w:sz w:val="24"/>
          <w:szCs w:val="24"/>
        </w:rPr>
        <w:t xml:space="preserve">, sample sizes ranged from </w:t>
      </w:r>
      <w:r w:rsidRPr="00BE3A5D">
        <w:rPr>
          <w:rFonts w:ascii="Times New Roman" w:hAnsi="Times New Roman" w:cs="Times New Roman"/>
          <w:i/>
          <w:sz w:val="24"/>
          <w:szCs w:val="24"/>
        </w:rPr>
        <w:t>n</w:t>
      </w:r>
      <w:r w:rsidRPr="00BE3A5D">
        <w:rPr>
          <w:rFonts w:ascii="Times New Roman" w:hAnsi="Times New Roman" w:cs="Times New Roman"/>
          <w:sz w:val="24"/>
          <w:szCs w:val="24"/>
        </w:rPr>
        <w:t>=40-</w:t>
      </w:r>
      <w:r>
        <w:rPr>
          <w:rFonts w:ascii="Times New Roman" w:hAnsi="Times New Roman" w:cs="Times New Roman"/>
          <w:sz w:val="24"/>
          <w:szCs w:val="24"/>
        </w:rPr>
        <w:t>132</w:t>
      </w:r>
      <w:r w:rsidRPr="00BE3A5D">
        <w:rPr>
          <w:rFonts w:ascii="Times New Roman" w:hAnsi="Times New Roman" w:cs="Times New Roman"/>
          <w:sz w:val="24"/>
          <w:szCs w:val="24"/>
        </w:rPr>
        <w:t xml:space="preserve">, while the numbers of relapse cases ranged from </w:t>
      </w:r>
      <w:r w:rsidRPr="00BE3A5D">
        <w:rPr>
          <w:rFonts w:ascii="Times New Roman" w:hAnsi="Times New Roman" w:cs="Times New Roman"/>
          <w:i/>
          <w:sz w:val="24"/>
          <w:szCs w:val="24"/>
        </w:rPr>
        <w:t>n</w:t>
      </w:r>
      <w:r w:rsidRPr="00BE3A5D">
        <w:rPr>
          <w:rFonts w:ascii="Times New Roman" w:hAnsi="Times New Roman" w:cs="Times New Roman"/>
          <w:sz w:val="24"/>
          <w:szCs w:val="24"/>
        </w:rPr>
        <w:t xml:space="preserve">=4-31. </w:t>
      </w:r>
      <w:r>
        <w:rPr>
          <w:rFonts w:ascii="Times New Roman" w:hAnsi="Times New Roman" w:cs="Times New Roman"/>
          <w:sz w:val="24"/>
          <w:szCs w:val="24"/>
        </w:rPr>
        <w:t>These samples</w:t>
      </w:r>
      <w:r w:rsidRPr="00BE3A5D">
        <w:rPr>
          <w:rFonts w:ascii="Times New Roman" w:hAnsi="Times New Roman" w:cs="Times New Roman"/>
          <w:sz w:val="24"/>
          <w:szCs w:val="24"/>
        </w:rPr>
        <w:t xml:space="preserve"> were highly likely to be underpowered to identify significant predictors that may have even a large effect on the risk of relapse. For example, Cohen’s sample size estimate criteria (Cohen, 1992) suggests that for a comparison of means with a continuous predictor using ANOVA at least </w:t>
      </w:r>
      <w:r w:rsidRPr="00BE3A5D">
        <w:rPr>
          <w:rFonts w:ascii="Times New Roman" w:hAnsi="Times New Roman" w:cs="Times New Roman"/>
          <w:i/>
          <w:sz w:val="24"/>
          <w:szCs w:val="24"/>
        </w:rPr>
        <w:t>n</w:t>
      </w:r>
      <w:r w:rsidRPr="00BE3A5D">
        <w:rPr>
          <w:rFonts w:ascii="Times New Roman" w:hAnsi="Times New Roman" w:cs="Times New Roman"/>
          <w:sz w:val="24"/>
          <w:szCs w:val="24"/>
        </w:rPr>
        <w:t xml:space="preserve">=26 relapse cases would be required to detect a large effect size with 80% power. Similarly, </w:t>
      </w:r>
      <w:r w:rsidRPr="00BE3A5D">
        <w:rPr>
          <w:rFonts w:ascii="Times New Roman" w:hAnsi="Times New Roman" w:cs="Times New Roman"/>
          <w:i/>
          <w:sz w:val="24"/>
          <w:szCs w:val="24"/>
        </w:rPr>
        <w:t>n</w:t>
      </w:r>
      <w:r w:rsidRPr="00BE3A5D">
        <w:rPr>
          <w:rFonts w:ascii="Times New Roman" w:hAnsi="Times New Roman" w:cs="Times New Roman"/>
          <w:sz w:val="24"/>
          <w:szCs w:val="24"/>
        </w:rPr>
        <w:t xml:space="preserve">=64 relapse cases would be needed to detect a medium effect size, and </w:t>
      </w:r>
      <w:r w:rsidRPr="00BE3A5D">
        <w:rPr>
          <w:rFonts w:ascii="Times New Roman" w:hAnsi="Times New Roman" w:cs="Times New Roman"/>
          <w:i/>
          <w:sz w:val="24"/>
          <w:szCs w:val="24"/>
        </w:rPr>
        <w:t>n</w:t>
      </w:r>
      <w:r w:rsidRPr="00BE3A5D">
        <w:rPr>
          <w:rFonts w:ascii="Times New Roman" w:hAnsi="Times New Roman" w:cs="Times New Roman"/>
          <w:sz w:val="24"/>
          <w:szCs w:val="24"/>
        </w:rPr>
        <w:t>=393 cases for identification of a small effect size. Out of the nine studies included in this</w:t>
      </w:r>
      <w:r w:rsidR="00AD7D02">
        <w:rPr>
          <w:rFonts w:ascii="Times New Roman" w:hAnsi="Times New Roman" w:cs="Times New Roman"/>
          <w:sz w:val="24"/>
          <w:szCs w:val="24"/>
        </w:rPr>
        <w:t xml:space="preserve"> review, only Fava et al. (2001b</w:t>
      </w:r>
      <w:r w:rsidRPr="00BE3A5D">
        <w:rPr>
          <w:rFonts w:ascii="Times New Roman" w:hAnsi="Times New Roman" w:cs="Times New Roman"/>
          <w:sz w:val="24"/>
          <w:szCs w:val="24"/>
        </w:rPr>
        <w:t xml:space="preserve">; </w:t>
      </w:r>
      <w:r w:rsidRPr="00BE3A5D">
        <w:rPr>
          <w:rFonts w:ascii="Times New Roman" w:hAnsi="Times New Roman" w:cs="Times New Roman"/>
          <w:i/>
          <w:sz w:val="24"/>
          <w:szCs w:val="24"/>
        </w:rPr>
        <w:t>n</w:t>
      </w:r>
      <w:r w:rsidRPr="00BE3A5D">
        <w:rPr>
          <w:rFonts w:ascii="Times New Roman" w:hAnsi="Times New Roman" w:cs="Times New Roman"/>
          <w:sz w:val="24"/>
          <w:szCs w:val="24"/>
        </w:rPr>
        <w:t xml:space="preserve">=31 relapse cases) had a sample large enough to detect a large effect size. However, even this study was not sufficiently powered to detect medium or small effect sizes. Furthermore, all other studies investigated a sample that included less than </w:t>
      </w:r>
      <w:r w:rsidRPr="00BE3A5D">
        <w:rPr>
          <w:rFonts w:ascii="Times New Roman" w:hAnsi="Times New Roman" w:cs="Times New Roman"/>
          <w:i/>
          <w:sz w:val="24"/>
          <w:szCs w:val="24"/>
        </w:rPr>
        <w:t>n</w:t>
      </w:r>
      <w:r w:rsidRPr="00BE3A5D">
        <w:rPr>
          <w:rFonts w:ascii="Times New Roman" w:hAnsi="Times New Roman" w:cs="Times New Roman"/>
          <w:sz w:val="24"/>
          <w:szCs w:val="24"/>
        </w:rPr>
        <w:t>=20 relapse cases. This is a major limitation of the</w:t>
      </w:r>
      <w:r>
        <w:rPr>
          <w:rFonts w:ascii="Times New Roman" w:hAnsi="Times New Roman" w:cs="Times New Roman"/>
          <w:sz w:val="24"/>
          <w:szCs w:val="24"/>
        </w:rPr>
        <w:t xml:space="preserve"> </w:t>
      </w:r>
      <w:r w:rsidRPr="00BE3A5D">
        <w:rPr>
          <w:rFonts w:ascii="Times New Roman" w:hAnsi="Times New Roman" w:cs="Times New Roman"/>
          <w:sz w:val="24"/>
          <w:szCs w:val="24"/>
        </w:rPr>
        <w:t>studies included in this review.</w:t>
      </w:r>
    </w:p>
    <w:p w14:paraId="34F0D9E4" w14:textId="3ECC4421" w:rsidR="007F2741" w:rsidRPr="00BE3A5D" w:rsidRDefault="007F2741" w:rsidP="007F2741">
      <w:pPr>
        <w:spacing w:line="360" w:lineRule="auto"/>
        <w:ind w:firstLine="720"/>
        <w:jc w:val="both"/>
        <w:rPr>
          <w:rFonts w:ascii="Times New Roman" w:hAnsi="Times New Roman" w:cs="Times New Roman"/>
          <w:sz w:val="24"/>
          <w:szCs w:val="24"/>
        </w:rPr>
      </w:pPr>
      <w:r w:rsidRPr="00416FF6">
        <w:rPr>
          <w:rFonts w:ascii="Times New Roman" w:hAnsi="Times New Roman" w:cs="Times New Roman"/>
          <w:sz w:val="24"/>
          <w:szCs w:val="24"/>
        </w:rPr>
        <w:t>This issue is potentially illustrated by the investigations of one potential predictor of relapse: initial levels of depressed mood. Fava et</w:t>
      </w:r>
      <w:r w:rsidR="00AD7D02">
        <w:rPr>
          <w:rFonts w:ascii="Times New Roman" w:hAnsi="Times New Roman" w:cs="Times New Roman"/>
          <w:sz w:val="24"/>
          <w:szCs w:val="24"/>
        </w:rPr>
        <w:t xml:space="preserve"> al. (2001b</w:t>
      </w:r>
      <w:r w:rsidRPr="00416FF6">
        <w:rPr>
          <w:rFonts w:ascii="Times New Roman" w:hAnsi="Times New Roman" w:cs="Times New Roman"/>
          <w:sz w:val="24"/>
          <w:szCs w:val="24"/>
        </w:rPr>
        <w:t xml:space="preserve">) had a sample that included </w:t>
      </w:r>
      <w:r w:rsidRPr="000847D7">
        <w:rPr>
          <w:rFonts w:ascii="Times New Roman" w:hAnsi="Times New Roman" w:cs="Times New Roman"/>
          <w:i/>
          <w:sz w:val="24"/>
          <w:szCs w:val="24"/>
        </w:rPr>
        <w:t>n</w:t>
      </w:r>
      <w:r w:rsidRPr="00416FF6">
        <w:rPr>
          <w:rFonts w:ascii="Times New Roman" w:hAnsi="Times New Roman" w:cs="Times New Roman"/>
          <w:sz w:val="24"/>
          <w:szCs w:val="24"/>
        </w:rPr>
        <w:t>=31 relapse cases (i.e.</w:t>
      </w:r>
      <w:r>
        <w:rPr>
          <w:rFonts w:ascii="Times New Roman" w:hAnsi="Times New Roman" w:cs="Times New Roman"/>
          <w:sz w:val="24"/>
          <w:szCs w:val="24"/>
        </w:rPr>
        <w:t>,</w:t>
      </w:r>
      <w:r w:rsidRPr="00416FF6">
        <w:rPr>
          <w:rFonts w:ascii="Times New Roman" w:hAnsi="Times New Roman" w:cs="Times New Roman"/>
          <w:sz w:val="24"/>
          <w:szCs w:val="24"/>
        </w:rPr>
        <w:t xml:space="preserve"> large enough to detect a large effect size) and found this variable to significantly predict relapse. Meanwhile, Fava et al. (1995; i.e.</w:t>
      </w:r>
      <w:r>
        <w:rPr>
          <w:rFonts w:ascii="Times New Roman" w:hAnsi="Times New Roman" w:cs="Times New Roman"/>
          <w:sz w:val="24"/>
          <w:szCs w:val="24"/>
        </w:rPr>
        <w:t>,</w:t>
      </w:r>
      <w:r w:rsidRPr="00416FF6">
        <w:rPr>
          <w:rFonts w:ascii="Times New Roman" w:hAnsi="Times New Roman" w:cs="Times New Roman"/>
          <w:sz w:val="24"/>
          <w:szCs w:val="24"/>
        </w:rPr>
        <w:t xml:space="preserve"> the prelimi</w:t>
      </w:r>
      <w:r w:rsidR="00AD7D02">
        <w:rPr>
          <w:rFonts w:ascii="Times New Roman" w:hAnsi="Times New Roman" w:cs="Times New Roman"/>
          <w:sz w:val="24"/>
          <w:szCs w:val="24"/>
        </w:rPr>
        <w:t>nary study of Fava et al., 2001b), Fava et al. (2001a</w:t>
      </w:r>
      <w:r w:rsidRPr="00416FF6">
        <w:rPr>
          <w:rFonts w:ascii="Times New Roman" w:hAnsi="Times New Roman" w:cs="Times New Roman"/>
          <w:sz w:val="24"/>
          <w:szCs w:val="24"/>
        </w:rPr>
        <w:t xml:space="preserve">), and Lincoln et al. (2005) found no significant effect of initial levels of depressed mood on relapse, when they investigated their samples of </w:t>
      </w:r>
      <w:r w:rsidRPr="000847D7">
        <w:rPr>
          <w:rFonts w:ascii="Times New Roman" w:hAnsi="Times New Roman" w:cs="Times New Roman"/>
          <w:i/>
          <w:sz w:val="24"/>
          <w:szCs w:val="24"/>
        </w:rPr>
        <w:t>n</w:t>
      </w:r>
      <w:r w:rsidRPr="00416FF6">
        <w:rPr>
          <w:rFonts w:ascii="Times New Roman" w:hAnsi="Times New Roman" w:cs="Times New Roman"/>
          <w:sz w:val="24"/>
          <w:szCs w:val="24"/>
        </w:rPr>
        <w:t xml:space="preserve">=15, </w:t>
      </w:r>
      <w:r w:rsidRPr="000847D7">
        <w:rPr>
          <w:rFonts w:ascii="Times New Roman" w:hAnsi="Times New Roman" w:cs="Times New Roman"/>
          <w:i/>
          <w:sz w:val="24"/>
          <w:szCs w:val="24"/>
        </w:rPr>
        <w:t>n</w:t>
      </w:r>
      <w:r w:rsidRPr="00416FF6">
        <w:rPr>
          <w:rFonts w:ascii="Times New Roman" w:hAnsi="Times New Roman" w:cs="Times New Roman"/>
          <w:sz w:val="24"/>
          <w:szCs w:val="24"/>
        </w:rPr>
        <w:t xml:space="preserve">=6, and </w:t>
      </w:r>
      <w:r w:rsidRPr="000847D7">
        <w:rPr>
          <w:rFonts w:ascii="Times New Roman" w:hAnsi="Times New Roman" w:cs="Times New Roman"/>
          <w:i/>
          <w:sz w:val="24"/>
          <w:szCs w:val="24"/>
        </w:rPr>
        <w:t>n</w:t>
      </w:r>
      <w:r w:rsidRPr="00416FF6">
        <w:rPr>
          <w:rFonts w:ascii="Times New Roman" w:hAnsi="Times New Roman" w:cs="Times New Roman"/>
          <w:sz w:val="24"/>
          <w:szCs w:val="24"/>
        </w:rPr>
        <w:t>=12 relapse cases respectively (i.e.</w:t>
      </w:r>
      <w:r>
        <w:rPr>
          <w:rFonts w:ascii="Times New Roman" w:hAnsi="Times New Roman" w:cs="Times New Roman"/>
          <w:sz w:val="24"/>
          <w:szCs w:val="24"/>
        </w:rPr>
        <w:t>,</w:t>
      </w:r>
      <w:r w:rsidRPr="00416FF6">
        <w:rPr>
          <w:rFonts w:ascii="Times New Roman" w:hAnsi="Times New Roman" w:cs="Times New Roman"/>
          <w:sz w:val="24"/>
          <w:szCs w:val="24"/>
        </w:rPr>
        <w:t xml:space="preserve"> not large enough to detect a large effect size). This may indica</w:t>
      </w:r>
      <w:r w:rsidR="00AD7D02">
        <w:rPr>
          <w:rFonts w:ascii="Times New Roman" w:hAnsi="Times New Roman" w:cs="Times New Roman"/>
          <w:sz w:val="24"/>
          <w:szCs w:val="24"/>
        </w:rPr>
        <w:t>te that Fava et al. (1995, 2001a</w:t>
      </w:r>
      <w:r w:rsidRPr="00416FF6">
        <w:rPr>
          <w:rFonts w:ascii="Times New Roman" w:hAnsi="Times New Roman" w:cs="Times New Roman"/>
          <w:sz w:val="24"/>
          <w:szCs w:val="24"/>
        </w:rPr>
        <w:t>) and Lincoln et al. (2005) found ‘false negatives’ for the effect of initial levels of depressed mood on relapse. However, it remains a possibility tha</w:t>
      </w:r>
      <w:r w:rsidR="00AD7D02">
        <w:rPr>
          <w:rFonts w:ascii="Times New Roman" w:hAnsi="Times New Roman" w:cs="Times New Roman"/>
          <w:sz w:val="24"/>
          <w:szCs w:val="24"/>
        </w:rPr>
        <w:t>t Fava et al.’s (2001b</w:t>
      </w:r>
      <w:r w:rsidRPr="00416FF6">
        <w:rPr>
          <w:rFonts w:ascii="Times New Roman" w:hAnsi="Times New Roman" w:cs="Times New Roman"/>
          <w:sz w:val="24"/>
          <w:szCs w:val="24"/>
        </w:rPr>
        <w:t>) finding was a ‘false positive’. This can only be better understood with further replication using adequately powered samples.</w:t>
      </w:r>
    </w:p>
    <w:p w14:paraId="16E3CC8F" w14:textId="1B86CDBA"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One other potential reason why studies may not have consistently identified the same predictors to have a significant effect on the risk of relapse is the variety of</w:t>
      </w:r>
      <w:r>
        <w:rPr>
          <w:rFonts w:ascii="Times New Roman" w:hAnsi="Times New Roman" w:cs="Times New Roman"/>
          <w:sz w:val="24"/>
          <w:szCs w:val="24"/>
        </w:rPr>
        <w:t xml:space="preserve"> relapse operationalisations</w:t>
      </w:r>
      <w:r w:rsidR="000C4DE6">
        <w:rPr>
          <w:rFonts w:ascii="Times New Roman" w:hAnsi="Times New Roman" w:cs="Times New Roman"/>
          <w:sz w:val="24"/>
          <w:szCs w:val="24"/>
        </w:rPr>
        <w:t xml:space="preserve"> used. As shown in Table 2</w:t>
      </w:r>
      <w:r>
        <w:rPr>
          <w:rFonts w:ascii="Times New Roman" w:hAnsi="Times New Roman" w:cs="Times New Roman"/>
          <w:sz w:val="24"/>
          <w:szCs w:val="24"/>
        </w:rPr>
        <w:t>.1</w:t>
      </w:r>
      <w:r w:rsidRPr="00BE3A5D">
        <w:rPr>
          <w:rFonts w:ascii="Times New Roman" w:hAnsi="Times New Roman" w:cs="Times New Roman"/>
          <w:sz w:val="24"/>
          <w:szCs w:val="24"/>
        </w:rPr>
        <w:t xml:space="preserve">, no two unique studies used the same </w:t>
      </w:r>
      <w:r w:rsidRPr="00BE3A5D">
        <w:rPr>
          <w:rFonts w:ascii="Times New Roman" w:hAnsi="Times New Roman" w:cs="Times New Roman"/>
          <w:sz w:val="24"/>
          <w:szCs w:val="24"/>
        </w:rPr>
        <w:lastRenderedPageBreak/>
        <w:t>measure for relapse, except for the studies conducted by Fava et al. (2001a, 2001b; reoccurrence of DSM disorder). This lack of consistency in definition likely had an effect on differences between studies in terms of relapse rates and identified significant predictors.</w:t>
      </w:r>
    </w:p>
    <w:p w14:paraId="3C2B3D6D" w14:textId="77777777" w:rsidR="007F2741" w:rsidRPr="00BE3A5D"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t xml:space="preserve">Another limitation that may explain the heterogeneity in results is that all of the reviewed studies were longitudinal cohort studies. Although these studies may allow for greater generalization of results as compared to randomised controlled trials, they also have less control of the therapeutic process and consequently of confounding factors. For example, none of the nine studies reported an assessment of CBT fidelity or therapist competency. It is thus not possible to know if the therapists in these studies adhered to CBT treatment protocols. Therefore, some studies may have had relatively poorly delivered therapy, and this may potentially have influenced the contrasts in results between studies. </w:t>
      </w:r>
    </w:p>
    <w:p w14:paraId="61E05045" w14:textId="77777777" w:rsidR="007F2741" w:rsidRPr="002E6C61" w:rsidRDefault="007F2741" w:rsidP="007F2741">
      <w:pPr>
        <w:spacing w:line="360" w:lineRule="auto"/>
        <w:ind w:firstLine="720"/>
        <w:jc w:val="both"/>
        <w:rPr>
          <w:rFonts w:ascii="Times New Roman" w:hAnsi="Times New Roman" w:cs="Times New Roman"/>
          <w:i/>
          <w:sz w:val="24"/>
          <w:szCs w:val="24"/>
        </w:rPr>
      </w:pPr>
      <w:r w:rsidRPr="00BE3A5D">
        <w:rPr>
          <w:rFonts w:ascii="Times New Roman" w:hAnsi="Times New Roman" w:cs="Times New Roman"/>
          <w:sz w:val="24"/>
          <w:szCs w:val="24"/>
        </w:rPr>
        <w:t>An additional limitation that may be related to the prevalence of cohort studies in this review is that in some studies patients received further therapy during the follow-up period. Only two studies reported that no patients in their samples received additional therapy during follow-up (Fava et al., 2001a, 2001b). Four studies reported that some patients received additional treatment but did not account for this in their analysis, and three studies did not mention whether or not patients received further treatment. This limits the certainty with which these studies findings can be applied to acute-phase CBT, as their findings may have been influenced by the potential confounding variable of patients receiving continuation-phase interventions that likely influenced the maintenance of remission.</w:t>
      </w:r>
      <w:r>
        <w:rPr>
          <w:rFonts w:ascii="Times New Roman" w:hAnsi="Times New Roman" w:cs="Times New Roman"/>
          <w:sz w:val="24"/>
          <w:szCs w:val="24"/>
        </w:rPr>
        <w:t xml:space="preserve"> Therefore, it is important that future studies take this factor into account, by routinely recording what other interventions are being received by patients following CBT. Furthermore,</w:t>
      </w:r>
      <w:r w:rsidRPr="00BE3A5D">
        <w:rPr>
          <w:rFonts w:ascii="Times New Roman" w:hAnsi="Times New Roman" w:cs="Times New Roman"/>
          <w:sz w:val="24"/>
          <w:szCs w:val="24"/>
        </w:rPr>
        <w:t xml:space="preserve"> </w:t>
      </w:r>
      <w:r>
        <w:rPr>
          <w:rFonts w:ascii="Times New Roman" w:hAnsi="Times New Roman" w:cs="Times New Roman"/>
          <w:sz w:val="24"/>
          <w:szCs w:val="24"/>
        </w:rPr>
        <w:t>t</w:t>
      </w:r>
      <w:r w:rsidRPr="00BE3A5D">
        <w:rPr>
          <w:rFonts w:ascii="Times New Roman" w:hAnsi="Times New Roman" w:cs="Times New Roman"/>
          <w:sz w:val="24"/>
          <w:szCs w:val="24"/>
        </w:rPr>
        <w:t xml:space="preserve">his limitation, along with lack of assessments related to CBT fidelity and therapist competency, highlights the need for more trial-based designs for the investigation of relapse of anxiety, </w:t>
      </w:r>
      <w:r>
        <w:rPr>
          <w:rFonts w:ascii="Times New Roman" w:hAnsi="Times New Roman" w:cs="Times New Roman"/>
          <w:sz w:val="24"/>
          <w:szCs w:val="24"/>
        </w:rPr>
        <w:t xml:space="preserve">as such designs are particularly suited </w:t>
      </w:r>
      <w:r w:rsidRPr="002E6C61">
        <w:rPr>
          <w:rFonts w:ascii="Times New Roman" w:hAnsi="Times New Roman" w:cs="Times New Roman"/>
          <w:i/>
          <w:sz w:val="24"/>
          <w:szCs w:val="24"/>
        </w:rPr>
        <w:t>for controlling such confounding variables.</w:t>
      </w:r>
    </w:p>
    <w:p w14:paraId="75744074" w14:textId="2B765068" w:rsidR="007F2741" w:rsidRPr="002E6C61" w:rsidRDefault="007F2741" w:rsidP="007F2741">
      <w:pPr>
        <w:spacing w:line="360" w:lineRule="auto"/>
        <w:jc w:val="both"/>
        <w:rPr>
          <w:rFonts w:ascii="Times New Roman" w:hAnsi="Times New Roman" w:cs="Times New Roman"/>
          <w:i/>
          <w:sz w:val="24"/>
          <w:szCs w:val="24"/>
        </w:rPr>
      </w:pPr>
      <w:r w:rsidRPr="002E6C61">
        <w:rPr>
          <w:rFonts w:ascii="Times New Roman" w:hAnsi="Times New Roman" w:cs="Times New Roman"/>
          <w:i/>
          <w:sz w:val="24"/>
          <w:szCs w:val="24"/>
        </w:rPr>
        <w:tab/>
      </w:r>
    </w:p>
    <w:p w14:paraId="74F77ABF" w14:textId="0CD71B5A" w:rsidR="002E6C61" w:rsidRPr="002E6C61" w:rsidRDefault="002E6C61" w:rsidP="007F2741">
      <w:pPr>
        <w:spacing w:line="360" w:lineRule="auto"/>
        <w:jc w:val="both"/>
        <w:rPr>
          <w:rFonts w:ascii="Times New Roman" w:hAnsi="Times New Roman" w:cs="Times New Roman"/>
          <w:i/>
          <w:sz w:val="24"/>
          <w:szCs w:val="24"/>
        </w:rPr>
      </w:pPr>
    </w:p>
    <w:p w14:paraId="33410085" w14:textId="09B8030D" w:rsidR="002E6C61" w:rsidRPr="002E6C61" w:rsidRDefault="002E6C61" w:rsidP="007F2741">
      <w:pPr>
        <w:spacing w:line="360" w:lineRule="auto"/>
        <w:jc w:val="both"/>
        <w:rPr>
          <w:rFonts w:ascii="Times New Roman" w:hAnsi="Times New Roman" w:cs="Times New Roman"/>
          <w:i/>
          <w:sz w:val="24"/>
          <w:szCs w:val="24"/>
        </w:rPr>
      </w:pPr>
    </w:p>
    <w:p w14:paraId="7359BC26" w14:textId="77777777" w:rsidR="002E6C61" w:rsidRDefault="002E6C61" w:rsidP="007F2741">
      <w:pPr>
        <w:spacing w:line="360" w:lineRule="auto"/>
        <w:jc w:val="both"/>
        <w:rPr>
          <w:rFonts w:ascii="Times New Roman" w:hAnsi="Times New Roman" w:cs="Times New Roman"/>
          <w:sz w:val="24"/>
          <w:szCs w:val="24"/>
        </w:rPr>
      </w:pPr>
    </w:p>
    <w:p w14:paraId="07D996BC" w14:textId="77777777" w:rsidR="007F2741" w:rsidRPr="00C6675F" w:rsidRDefault="007F2741" w:rsidP="007F2741">
      <w:pPr>
        <w:spacing w:line="360" w:lineRule="auto"/>
        <w:jc w:val="both"/>
        <w:rPr>
          <w:rFonts w:ascii="Times New Roman" w:hAnsi="Times New Roman" w:cs="Times New Roman"/>
          <w:b/>
          <w:sz w:val="24"/>
          <w:szCs w:val="24"/>
        </w:rPr>
      </w:pPr>
      <w:r w:rsidRPr="00C6675F">
        <w:rPr>
          <w:rFonts w:ascii="Times New Roman" w:hAnsi="Times New Roman" w:cs="Times New Roman"/>
          <w:b/>
          <w:sz w:val="24"/>
          <w:szCs w:val="24"/>
        </w:rPr>
        <w:lastRenderedPageBreak/>
        <w:t>Limitations</w:t>
      </w:r>
    </w:p>
    <w:p w14:paraId="41784FB0" w14:textId="7777777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There were also limitations related to the methods of this systematic review itself. For instance, no studies were identified that investigated</w:t>
      </w:r>
      <w:r>
        <w:rPr>
          <w:rFonts w:ascii="Times New Roman" w:hAnsi="Times New Roman" w:cs="Times New Roman"/>
          <w:sz w:val="24"/>
          <w:szCs w:val="24"/>
        </w:rPr>
        <w:t xml:space="preserve"> predictors of</w:t>
      </w:r>
      <w:r w:rsidRPr="00BE3A5D">
        <w:rPr>
          <w:rFonts w:ascii="Times New Roman" w:hAnsi="Times New Roman" w:cs="Times New Roman"/>
          <w:sz w:val="24"/>
          <w:szCs w:val="24"/>
        </w:rPr>
        <w:t xml:space="preserve"> relapse of separation anxiety disorder, selective mutism, specific phobia, generalised anxiety disorder, or PTSD. Furthermore, meta-analyses were planned for this review, however a quantitative synthesis was only possible for one investigated predictor. The small number </w:t>
      </w:r>
      <w:r>
        <w:rPr>
          <w:rFonts w:ascii="Times New Roman" w:hAnsi="Times New Roman" w:cs="Times New Roman"/>
          <w:sz w:val="24"/>
          <w:szCs w:val="24"/>
        </w:rPr>
        <w:t>of published articles, many predictors</w:t>
      </w:r>
      <w:r w:rsidRPr="00BE3A5D">
        <w:rPr>
          <w:rFonts w:ascii="Times New Roman" w:hAnsi="Times New Roman" w:cs="Times New Roman"/>
          <w:sz w:val="24"/>
          <w:szCs w:val="24"/>
        </w:rPr>
        <w:t xml:space="preserve"> not </w:t>
      </w:r>
      <w:r>
        <w:rPr>
          <w:rFonts w:ascii="Times New Roman" w:hAnsi="Times New Roman" w:cs="Times New Roman"/>
          <w:sz w:val="24"/>
          <w:szCs w:val="24"/>
        </w:rPr>
        <w:t xml:space="preserve">being </w:t>
      </w:r>
      <w:r w:rsidRPr="00BE3A5D">
        <w:rPr>
          <w:rFonts w:ascii="Times New Roman" w:hAnsi="Times New Roman" w:cs="Times New Roman"/>
          <w:sz w:val="24"/>
          <w:szCs w:val="24"/>
        </w:rPr>
        <w:t>investigated in multiple studies, and a lack of sufficient reporting of statistical information prevented more meta-analyses from being possible. A narrative review was conducted instead for the remaining investigated variables, and the subjective nature of such a review is less ideal than a quantitative synthesis of results. The small number of eligible studies also did not allow for subgroup (e.g.</w:t>
      </w:r>
      <w:r>
        <w:rPr>
          <w:rFonts w:ascii="Times New Roman" w:hAnsi="Times New Roman" w:cs="Times New Roman"/>
          <w:sz w:val="24"/>
          <w:szCs w:val="24"/>
        </w:rPr>
        <w:t>,</w:t>
      </w:r>
      <w:r w:rsidRPr="00BE3A5D">
        <w:rPr>
          <w:rFonts w:ascii="Times New Roman" w:hAnsi="Times New Roman" w:cs="Times New Roman"/>
          <w:sz w:val="24"/>
          <w:szCs w:val="24"/>
        </w:rPr>
        <w:t xml:space="preserve"> results by intervention, primary disorder) or moderator analyses (e.g.</w:t>
      </w:r>
      <w:r>
        <w:rPr>
          <w:rFonts w:ascii="Times New Roman" w:hAnsi="Times New Roman" w:cs="Times New Roman"/>
          <w:sz w:val="24"/>
          <w:szCs w:val="24"/>
        </w:rPr>
        <w:t>,</w:t>
      </w:r>
      <w:r w:rsidRPr="00BE3A5D">
        <w:rPr>
          <w:rFonts w:ascii="Times New Roman" w:hAnsi="Times New Roman" w:cs="Times New Roman"/>
          <w:sz w:val="24"/>
          <w:szCs w:val="24"/>
        </w:rPr>
        <w:t xml:space="preserve"> patients receiving continuation-phase interventions). Finally, this review was also limited by the exclusions of grey literature and studies published in languages other than English.</w:t>
      </w:r>
    </w:p>
    <w:p w14:paraId="3F95DEEA" w14:textId="77777777" w:rsidR="007F2741" w:rsidRPr="00BE3A5D" w:rsidRDefault="007F2741" w:rsidP="007F2741">
      <w:pPr>
        <w:spacing w:line="360" w:lineRule="auto"/>
        <w:jc w:val="both"/>
        <w:rPr>
          <w:rFonts w:ascii="Times New Roman" w:hAnsi="Times New Roman" w:cs="Times New Roman"/>
          <w:sz w:val="24"/>
          <w:szCs w:val="24"/>
        </w:rPr>
      </w:pPr>
    </w:p>
    <w:p w14:paraId="739597E3" w14:textId="38637E8D" w:rsidR="007F2741" w:rsidRPr="00C6675F" w:rsidRDefault="00C6675F" w:rsidP="007F2741">
      <w:pPr>
        <w:spacing w:line="360" w:lineRule="auto"/>
        <w:jc w:val="both"/>
        <w:rPr>
          <w:rFonts w:ascii="Times New Roman" w:hAnsi="Times New Roman" w:cs="Times New Roman"/>
          <w:b/>
          <w:sz w:val="24"/>
          <w:szCs w:val="24"/>
        </w:rPr>
      </w:pPr>
      <w:r>
        <w:rPr>
          <w:rFonts w:ascii="Times New Roman" w:hAnsi="Times New Roman" w:cs="Times New Roman"/>
          <w:b/>
          <w:sz w:val="24"/>
          <w:szCs w:val="24"/>
        </w:rPr>
        <w:t>Future R</w:t>
      </w:r>
      <w:r w:rsidR="007F2741" w:rsidRPr="00C6675F">
        <w:rPr>
          <w:rFonts w:ascii="Times New Roman" w:hAnsi="Times New Roman" w:cs="Times New Roman"/>
          <w:b/>
          <w:sz w:val="24"/>
          <w:szCs w:val="24"/>
        </w:rPr>
        <w:t>esearch</w:t>
      </w:r>
    </w:p>
    <w:p w14:paraId="4CF0DA59" w14:textId="7777777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Overall, this review has highlighted the limited research that exists regarding predictors of relapse of anxiety disorders, PTSD</w:t>
      </w:r>
      <w:r>
        <w:rPr>
          <w:rFonts w:ascii="Times New Roman" w:hAnsi="Times New Roman" w:cs="Times New Roman"/>
          <w:sz w:val="24"/>
          <w:szCs w:val="24"/>
        </w:rPr>
        <w:t>,</w:t>
      </w:r>
      <w:r w:rsidRPr="00BE3A5D">
        <w:rPr>
          <w:rFonts w:ascii="Times New Roman" w:hAnsi="Times New Roman" w:cs="Times New Roman"/>
          <w:sz w:val="24"/>
          <w:szCs w:val="24"/>
        </w:rPr>
        <w:t xml:space="preserve"> and OCD. This is especially the case for separation anxiety disorder, selective mutism, specific phobia, generalised anxiety disorder, and PTSD, as no eligible studies that investigated relapse of these disorders were identified. The limited research in this area echoes the conclusions drawn by Wojnarowski et al. (2019) in their systematic review of predictors of relapse of depression. Clearly, there is currently a lack of understanding regarding relapse following CBT for both depression and anxiety. Further research that is adequately powered, alongside more trial-based designs, is urgently needed to address this gap in knowledge. Moreover, additional research is needed, particularly on the effect of residual anxiety symptoms on relapse, so that more robust meta-analyses can be conducted.</w:t>
      </w:r>
    </w:p>
    <w:p w14:paraId="4EF55DF9" w14:textId="77777777" w:rsidR="007F2741" w:rsidRPr="00BE3A5D"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 xml:space="preserve">Many studies were considered ineligible for this review as they did not assess relapse as a follow-up outcome, despite being well-designed studies that assessed multiple predictors of </w:t>
      </w:r>
      <w:r>
        <w:rPr>
          <w:rFonts w:ascii="Times New Roman" w:hAnsi="Times New Roman" w:cs="Times New Roman"/>
          <w:sz w:val="24"/>
          <w:szCs w:val="24"/>
        </w:rPr>
        <w:t>long-term outcomes</w:t>
      </w:r>
      <w:r w:rsidRPr="00BE3A5D">
        <w:rPr>
          <w:rFonts w:ascii="Times New Roman" w:hAnsi="Times New Roman" w:cs="Times New Roman"/>
          <w:sz w:val="24"/>
          <w:szCs w:val="24"/>
        </w:rPr>
        <w:t xml:space="preserve"> with complete</w:t>
      </w:r>
      <w:r>
        <w:rPr>
          <w:rFonts w:ascii="Times New Roman" w:hAnsi="Times New Roman" w:cs="Times New Roman"/>
          <w:sz w:val="24"/>
          <w:szCs w:val="24"/>
        </w:rPr>
        <w:t xml:space="preserve"> and </w:t>
      </w:r>
      <w:r w:rsidRPr="00BE3A5D">
        <w:rPr>
          <w:rFonts w:ascii="Times New Roman" w:hAnsi="Times New Roman" w:cs="Times New Roman"/>
          <w:sz w:val="24"/>
          <w:szCs w:val="24"/>
        </w:rPr>
        <w:t>sufficiently long follow-</w:t>
      </w:r>
      <w:r w:rsidRPr="00BE3A5D">
        <w:rPr>
          <w:rFonts w:ascii="Times New Roman" w:hAnsi="Times New Roman" w:cs="Times New Roman"/>
          <w:sz w:val="24"/>
          <w:szCs w:val="24"/>
        </w:rPr>
        <w:lastRenderedPageBreak/>
        <w:t>up periods (e.g.</w:t>
      </w:r>
      <w:r>
        <w:rPr>
          <w:rFonts w:ascii="Times New Roman" w:hAnsi="Times New Roman" w:cs="Times New Roman"/>
          <w:sz w:val="24"/>
          <w:szCs w:val="24"/>
        </w:rPr>
        <w:t>,</w:t>
      </w:r>
      <w:r w:rsidRPr="00BE3A5D">
        <w:rPr>
          <w:rFonts w:ascii="Times New Roman" w:hAnsi="Times New Roman" w:cs="Times New Roman"/>
          <w:sz w:val="24"/>
          <w:szCs w:val="24"/>
        </w:rPr>
        <w:t xml:space="preserve"> Ogawa et al., 2010). </w:t>
      </w:r>
      <w:r>
        <w:rPr>
          <w:rFonts w:ascii="Times New Roman" w:hAnsi="Times New Roman" w:cs="Times New Roman"/>
          <w:sz w:val="24"/>
          <w:szCs w:val="24"/>
        </w:rPr>
        <w:t>As mentioned in Chapter 1, m</w:t>
      </w:r>
      <w:r w:rsidRPr="00BE3A5D">
        <w:rPr>
          <w:rFonts w:ascii="Times New Roman" w:hAnsi="Times New Roman" w:cs="Times New Roman"/>
          <w:sz w:val="24"/>
          <w:szCs w:val="24"/>
        </w:rPr>
        <w:t>any studies of CBT typically assess long-term treatment response using continuous measures of symptom severity, and do not use categorical measures of relapse. This process</w:t>
      </w:r>
      <w:r>
        <w:rPr>
          <w:rFonts w:ascii="Times New Roman" w:hAnsi="Times New Roman" w:cs="Times New Roman"/>
          <w:sz w:val="24"/>
          <w:szCs w:val="24"/>
        </w:rPr>
        <w:t xml:space="preserve">, which involves </w:t>
      </w:r>
      <w:r w:rsidRPr="00BE3A5D">
        <w:rPr>
          <w:rFonts w:ascii="Times New Roman" w:hAnsi="Times New Roman" w:cs="Times New Roman"/>
          <w:sz w:val="24"/>
          <w:szCs w:val="24"/>
        </w:rPr>
        <w:t>the aggregation of mean symptom severity ratings at the group-level, obscures</w:t>
      </w:r>
      <w:r>
        <w:rPr>
          <w:rFonts w:ascii="Times New Roman" w:hAnsi="Times New Roman" w:cs="Times New Roman"/>
          <w:sz w:val="24"/>
          <w:szCs w:val="24"/>
        </w:rPr>
        <w:t xml:space="preserve"> within-individual change and</w:t>
      </w:r>
      <w:r w:rsidRPr="00BE3A5D">
        <w:rPr>
          <w:rFonts w:ascii="Times New Roman" w:hAnsi="Times New Roman" w:cs="Times New Roman"/>
          <w:sz w:val="24"/>
          <w:szCs w:val="24"/>
        </w:rPr>
        <w:t xml:space="preserve"> </w:t>
      </w:r>
      <w:r>
        <w:rPr>
          <w:rFonts w:ascii="Times New Roman" w:hAnsi="Times New Roman" w:cs="Times New Roman"/>
          <w:sz w:val="24"/>
          <w:szCs w:val="24"/>
        </w:rPr>
        <w:t xml:space="preserve">prevents the identification of </w:t>
      </w:r>
      <w:r w:rsidRPr="00BE3A5D">
        <w:rPr>
          <w:rFonts w:ascii="Times New Roman" w:hAnsi="Times New Roman" w:cs="Times New Roman"/>
          <w:sz w:val="24"/>
          <w:szCs w:val="24"/>
        </w:rPr>
        <w:t>relapse rates, thus making it difficult to explore individual differences in the long-term maintenance of treatment gains. Therefore, it is important for future research that investigates the long-term outcomes of CBT to do so with a measurement of relapse.</w:t>
      </w:r>
    </w:p>
    <w:p w14:paraId="36230AE6" w14:textId="77777777" w:rsidR="007F2741" w:rsidRPr="00BE3A5D"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t>However, it is also important future studies are designed</w:t>
      </w:r>
      <w:r>
        <w:rPr>
          <w:rFonts w:ascii="Times New Roman" w:hAnsi="Times New Roman" w:cs="Times New Roman"/>
          <w:sz w:val="24"/>
          <w:szCs w:val="24"/>
        </w:rPr>
        <w:t xml:space="preserve"> using a </w:t>
      </w:r>
      <w:r w:rsidRPr="00BE3A5D">
        <w:rPr>
          <w:rFonts w:ascii="Times New Roman" w:hAnsi="Times New Roman" w:cs="Times New Roman"/>
          <w:sz w:val="24"/>
          <w:szCs w:val="24"/>
        </w:rPr>
        <w:t>standardised</w:t>
      </w:r>
      <w:r>
        <w:rPr>
          <w:rFonts w:ascii="Times New Roman" w:hAnsi="Times New Roman" w:cs="Times New Roman"/>
          <w:sz w:val="24"/>
          <w:szCs w:val="24"/>
        </w:rPr>
        <w:t xml:space="preserve">, valid, and robust </w:t>
      </w:r>
      <w:r w:rsidRPr="00BE3A5D">
        <w:rPr>
          <w:rFonts w:ascii="Times New Roman" w:hAnsi="Times New Roman" w:cs="Times New Roman"/>
          <w:sz w:val="24"/>
          <w:szCs w:val="24"/>
        </w:rPr>
        <w:t xml:space="preserve">definition of relapse to ensure findings can be </w:t>
      </w:r>
      <w:r>
        <w:rPr>
          <w:rFonts w:ascii="Times New Roman" w:hAnsi="Times New Roman" w:cs="Times New Roman"/>
          <w:sz w:val="24"/>
          <w:szCs w:val="24"/>
        </w:rPr>
        <w:t>compared</w:t>
      </w:r>
      <w:r w:rsidRPr="00BE3A5D">
        <w:rPr>
          <w:rFonts w:ascii="Times New Roman" w:hAnsi="Times New Roman" w:cs="Times New Roman"/>
          <w:sz w:val="24"/>
          <w:szCs w:val="24"/>
        </w:rPr>
        <w:t xml:space="preserve"> across studies. </w:t>
      </w:r>
      <w:r>
        <w:rPr>
          <w:rFonts w:ascii="Times New Roman" w:hAnsi="Times New Roman" w:cs="Times New Roman"/>
          <w:sz w:val="24"/>
          <w:szCs w:val="24"/>
        </w:rPr>
        <w:t>I believe t</w:t>
      </w:r>
      <w:r w:rsidRPr="00BE3A5D">
        <w:rPr>
          <w:rFonts w:ascii="Times New Roman" w:hAnsi="Times New Roman" w:cs="Times New Roman"/>
          <w:sz w:val="24"/>
          <w:szCs w:val="24"/>
        </w:rPr>
        <w:t>here are concerns regarding the majority of the relapse definitions used in the studies in this review. For example, five of the nine studies used the CGI as a measure of relapse. Although this measure has been demonstrated to have concurrent validity and to be sensitive to change (Berk et al., 2008; Leon et al., 1993), it remains a subjective measure of a clinician’s perception of a patient’s current condition</w:t>
      </w:r>
      <w:r>
        <w:rPr>
          <w:rFonts w:ascii="Times New Roman" w:hAnsi="Times New Roman" w:cs="Times New Roman"/>
          <w:sz w:val="24"/>
          <w:szCs w:val="24"/>
        </w:rPr>
        <w:t>, that is based upon a</w:t>
      </w:r>
      <w:r w:rsidRPr="00BE3A5D">
        <w:rPr>
          <w:rFonts w:ascii="Times New Roman" w:hAnsi="Times New Roman" w:cs="Times New Roman"/>
          <w:sz w:val="24"/>
          <w:szCs w:val="24"/>
        </w:rPr>
        <w:t xml:space="preserve"> c</w:t>
      </w:r>
      <w:r>
        <w:rPr>
          <w:rFonts w:ascii="Times New Roman" w:hAnsi="Times New Roman" w:cs="Times New Roman"/>
          <w:sz w:val="24"/>
          <w:szCs w:val="24"/>
        </w:rPr>
        <w:t>omparison to other patients</w:t>
      </w:r>
      <w:r w:rsidRPr="00BE3A5D">
        <w:rPr>
          <w:rFonts w:ascii="Times New Roman" w:hAnsi="Times New Roman" w:cs="Times New Roman"/>
          <w:sz w:val="24"/>
          <w:szCs w:val="24"/>
        </w:rPr>
        <w:t xml:space="preserve"> they have personally treated. This subjectivity raises concerns regarding the validity of this approach. Therefore, we propose an approach to assessing relapse that is similar to that used by Lincoln et al. (2005), which used validated self-report disorder-screening measures and the calculation of RCI. We </w:t>
      </w:r>
      <w:r>
        <w:rPr>
          <w:rFonts w:ascii="Times New Roman" w:hAnsi="Times New Roman" w:cs="Times New Roman"/>
          <w:sz w:val="24"/>
          <w:szCs w:val="24"/>
        </w:rPr>
        <w:t xml:space="preserve">recommend </w:t>
      </w:r>
      <w:r w:rsidRPr="00BE3A5D">
        <w:rPr>
          <w:rFonts w:ascii="Times New Roman" w:hAnsi="Times New Roman" w:cs="Times New Roman"/>
          <w:sz w:val="24"/>
          <w:szCs w:val="24"/>
        </w:rPr>
        <w:t>future research should classify a patient as having relapsed when: 1) their score on the validated measure increases above the measure’s diagnostic cut-off; and 2) the increase represents a statistically reliable and clinically significant deterioration in the patient’s condition (i.e.</w:t>
      </w:r>
      <w:r>
        <w:rPr>
          <w:rFonts w:ascii="Times New Roman" w:hAnsi="Times New Roman" w:cs="Times New Roman"/>
          <w:sz w:val="24"/>
          <w:szCs w:val="24"/>
        </w:rPr>
        <w:t>,</w:t>
      </w:r>
      <w:r w:rsidRPr="00BE3A5D">
        <w:rPr>
          <w:rFonts w:ascii="Times New Roman" w:hAnsi="Times New Roman" w:cs="Times New Roman"/>
          <w:sz w:val="24"/>
          <w:szCs w:val="24"/>
        </w:rPr>
        <w:t xml:space="preserve"> an increase greater than the measure’s RCI; Jacobson &amp; Truax, 1991). </w:t>
      </w:r>
    </w:p>
    <w:p w14:paraId="7965F38A" w14:textId="77777777" w:rsidR="007F2741" w:rsidRPr="00BE3A5D"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r>
    </w:p>
    <w:p w14:paraId="573CFB1A" w14:textId="7F4A9BAD" w:rsidR="007F2741" w:rsidRPr="00C6675F" w:rsidRDefault="00C6675F" w:rsidP="007F2741">
      <w:pPr>
        <w:spacing w:line="360" w:lineRule="auto"/>
        <w:jc w:val="both"/>
        <w:rPr>
          <w:rFonts w:ascii="Times New Roman" w:hAnsi="Times New Roman" w:cs="Times New Roman"/>
          <w:b/>
          <w:sz w:val="24"/>
          <w:szCs w:val="24"/>
        </w:rPr>
      </w:pPr>
      <w:r w:rsidRPr="00C6675F">
        <w:rPr>
          <w:rFonts w:ascii="Times New Roman" w:hAnsi="Times New Roman" w:cs="Times New Roman"/>
          <w:b/>
          <w:sz w:val="24"/>
          <w:szCs w:val="24"/>
        </w:rPr>
        <w:t>Clinical I</w:t>
      </w:r>
      <w:r w:rsidR="007F2741" w:rsidRPr="00C6675F">
        <w:rPr>
          <w:rFonts w:ascii="Times New Roman" w:hAnsi="Times New Roman" w:cs="Times New Roman"/>
          <w:b/>
          <w:sz w:val="24"/>
          <w:szCs w:val="24"/>
        </w:rPr>
        <w:t>mplications</w:t>
      </w:r>
    </w:p>
    <w:p w14:paraId="597A0BF4" w14:textId="4BCAC621" w:rsidR="007F2741" w:rsidRDefault="007F2741" w:rsidP="007F2741">
      <w:pPr>
        <w:spacing w:line="360" w:lineRule="auto"/>
        <w:ind w:firstLine="720"/>
        <w:jc w:val="both"/>
        <w:rPr>
          <w:rFonts w:ascii="Times New Roman" w:hAnsi="Times New Roman" w:cs="Times New Roman"/>
          <w:sz w:val="24"/>
          <w:szCs w:val="24"/>
        </w:rPr>
      </w:pPr>
      <w:r w:rsidRPr="00BE3A5D">
        <w:rPr>
          <w:rFonts w:ascii="Times New Roman" w:hAnsi="Times New Roman" w:cs="Times New Roman"/>
          <w:sz w:val="24"/>
          <w:szCs w:val="24"/>
        </w:rPr>
        <w:t xml:space="preserve">This review highlights the highly recurrent nature of anxiety, with </w:t>
      </w:r>
      <w:r>
        <w:rPr>
          <w:rFonts w:ascii="Times New Roman" w:hAnsi="Times New Roman" w:cs="Times New Roman"/>
          <w:sz w:val="24"/>
          <w:szCs w:val="24"/>
        </w:rPr>
        <w:t>an estimated</w:t>
      </w:r>
      <w:r w:rsidRPr="00BE3A5D">
        <w:rPr>
          <w:rFonts w:ascii="Times New Roman" w:hAnsi="Times New Roman" w:cs="Times New Roman"/>
          <w:sz w:val="24"/>
          <w:szCs w:val="24"/>
        </w:rPr>
        <w:t xml:space="preserve"> 2</w:t>
      </w:r>
      <w:r>
        <w:rPr>
          <w:rFonts w:ascii="Times New Roman" w:hAnsi="Times New Roman" w:cs="Times New Roman"/>
          <w:sz w:val="24"/>
          <w:szCs w:val="24"/>
        </w:rPr>
        <w:t>1</w:t>
      </w:r>
      <w:r w:rsidRPr="00BE3A5D">
        <w:rPr>
          <w:rFonts w:ascii="Times New Roman" w:hAnsi="Times New Roman" w:cs="Times New Roman"/>
          <w:sz w:val="24"/>
          <w:szCs w:val="24"/>
        </w:rPr>
        <w:t>.8% of patients relapsing after CBT. Considering this, it is therefore important that relapse prevention is a valued and fundamental com</w:t>
      </w:r>
      <w:r w:rsidR="009068C4">
        <w:rPr>
          <w:rFonts w:ascii="Times New Roman" w:hAnsi="Times New Roman" w:cs="Times New Roman"/>
          <w:sz w:val="24"/>
          <w:szCs w:val="24"/>
        </w:rPr>
        <w:t>ponent of the treatment process</w:t>
      </w:r>
      <w:r w:rsidRPr="00BE3A5D">
        <w:rPr>
          <w:rFonts w:ascii="Times New Roman" w:hAnsi="Times New Roman" w:cs="Times New Roman"/>
          <w:sz w:val="24"/>
          <w:szCs w:val="24"/>
        </w:rPr>
        <w:t>. Furthermore, it is important that relapse prevention</w:t>
      </w:r>
      <w:r w:rsidR="00BD1334">
        <w:rPr>
          <w:rFonts w:ascii="Times New Roman" w:hAnsi="Times New Roman" w:cs="Times New Roman"/>
          <w:sz w:val="24"/>
          <w:szCs w:val="24"/>
        </w:rPr>
        <w:t xml:space="preserve"> strategies and</w:t>
      </w:r>
      <w:r w:rsidRPr="00BE3A5D">
        <w:rPr>
          <w:rFonts w:ascii="Times New Roman" w:hAnsi="Times New Roman" w:cs="Times New Roman"/>
          <w:sz w:val="24"/>
          <w:szCs w:val="24"/>
        </w:rPr>
        <w:t xml:space="preserve"> interventions, such as</w:t>
      </w:r>
      <w:r w:rsidR="00B86CA3">
        <w:rPr>
          <w:rFonts w:ascii="Times New Roman" w:hAnsi="Times New Roman" w:cs="Times New Roman"/>
          <w:sz w:val="24"/>
          <w:szCs w:val="24"/>
        </w:rPr>
        <w:t xml:space="preserve"> booster sessions, continuation-phase CBT, and </w:t>
      </w:r>
      <w:r w:rsidRPr="00BE3A5D">
        <w:rPr>
          <w:rFonts w:ascii="Times New Roman" w:hAnsi="Times New Roman" w:cs="Times New Roman"/>
          <w:sz w:val="24"/>
          <w:szCs w:val="24"/>
        </w:rPr>
        <w:t xml:space="preserve">MBCT, are offered to patients who have received clinically successful acute-phase CBT. </w:t>
      </w:r>
      <w:r w:rsidR="007F674E" w:rsidRPr="007F674E">
        <w:rPr>
          <w:rFonts w:ascii="Times New Roman" w:hAnsi="Times New Roman" w:cs="Times New Roman"/>
          <w:sz w:val="24"/>
          <w:szCs w:val="24"/>
        </w:rPr>
        <w:t xml:space="preserve">Although offering these interventions </w:t>
      </w:r>
      <w:r w:rsidR="007F674E" w:rsidRPr="007F674E">
        <w:rPr>
          <w:rFonts w:ascii="Times New Roman" w:hAnsi="Times New Roman" w:cs="Times New Roman"/>
          <w:sz w:val="24"/>
          <w:szCs w:val="24"/>
        </w:rPr>
        <w:lastRenderedPageBreak/>
        <w:t>incurs a financial cost, the effective prevention of relapse has been argued to save money in the long-term, due to a reduction in the ‘revolving door’ phenomenon where patients continually return for further treatment (Scott</w:t>
      </w:r>
      <w:r w:rsidR="000478BA" w:rsidRPr="000478BA">
        <w:rPr>
          <w:rFonts w:ascii="Times New Roman" w:hAnsi="Times New Roman" w:cs="Times New Roman"/>
          <w:sz w:val="24"/>
          <w:szCs w:val="24"/>
        </w:rPr>
        <w:t xml:space="preserve"> </w:t>
      </w:r>
      <w:r w:rsidR="000478BA">
        <w:rPr>
          <w:rFonts w:ascii="Times New Roman" w:hAnsi="Times New Roman" w:cs="Times New Roman"/>
          <w:sz w:val="24"/>
          <w:szCs w:val="24"/>
        </w:rPr>
        <w:t xml:space="preserve">et al., </w:t>
      </w:r>
      <w:r w:rsidR="007F674E" w:rsidRPr="007F674E">
        <w:rPr>
          <w:rFonts w:ascii="Times New Roman" w:hAnsi="Times New Roman" w:cs="Times New Roman"/>
          <w:sz w:val="24"/>
          <w:szCs w:val="24"/>
        </w:rPr>
        <w:t>2003; Wojnarowski et al., 2019).</w:t>
      </w:r>
      <w:r w:rsidRPr="00BE3A5D">
        <w:rPr>
          <w:rFonts w:ascii="Times New Roman" w:hAnsi="Times New Roman" w:cs="Times New Roman"/>
          <w:sz w:val="24"/>
          <w:szCs w:val="24"/>
        </w:rPr>
        <w:t xml:space="preserve"> With improved knowledge of which patients are </w:t>
      </w:r>
      <w:r>
        <w:rPr>
          <w:rFonts w:ascii="Times New Roman" w:hAnsi="Times New Roman" w:cs="Times New Roman"/>
          <w:sz w:val="24"/>
          <w:szCs w:val="24"/>
        </w:rPr>
        <w:t>vulnerable to</w:t>
      </w:r>
      <w:r w:rsidRPr="00BE3A5D">
        <w:rPr>
          <w:rFonts w:ascii="Times New Roman" w:hAnsi="Times New Roman" w:cs="Times New Roman"/>
          <w:sz w:val="24"/>
          <w:szCs w:val="24"/>
        </w:rPr>
        <w:t xml:space="preserve"> relapse, maintenance interventions may be targeted towards ‘at-risk’ patients. The presence of residual symptoms is </w:t>
      </w:r>
      <w:r>
        <w:rPr>
          <w:rFonts w:ascii="Times New Roman" w:hAnsi="Times New Roman" w:cs="Times New Roman"/>
          <w:sz w:val="24"/>
          <w:szCs w:val="24"/>
        </w:rPr>
        <w:t xml:space="preserve">emerging as a potential </w:t>
      </w:r>
      <w:r w:rsidRPr="00BE3A5D">
        <w:rPr>
          <w:rFonts w:ascii="Times New Roman" w:hAnsi="Times New Roman" w:cs="Times New Roman"/>
          <w:sz w:val="24"/>
          <w:szCs w:val="24"/>
        </w:rPr>
        <w:t>risk factor</w:t>
      </w:r>
      <w:r>
        <w:rPr>
          <w:rFonts w:ascii="Times New Roman" w:hAnsi="Times New Roman" w:cs="Times New Roman"/>
          <w:sz w:val="24"/>
          <w:szCs w:val="24"/>
        </w:rPr>
        <w:t xml:space="preserve"> </w:t>
      </w:r>
      <w:r w:rsidRPr="00BE3A5D">
        <w:rPr>
          <w:rFonts w:ascii="Times New Roman" w:hAnsi="Times New Roman" w:cs="Times New Roman"/>
          <w:sz w:val="24"/>
          <w:szCs w:val="24"/>
        </w:rPr>
        <w:t>that could be used to target patients with increased vulnerability to relapse.</w:t>
      </w:r>
    </w:p>
    <w:p w14:paraId="3A2984FB" w14:textId="77777777" w:rsidR="007F2741" w:rsidRPr="00E25A46" w:rsidRDefault="007F2741" w:rsidP="007F2741">
      <w:pPr>
        <w:spacing w:line="360" w:lineRule="auto"/>
        <w:ind w:firstLine="720"/>
        <w:jc w:val="both"/>
        <w:rPr>
          <w:rFonts w:ascii="Times New Roman" w:hAnsi="Times New Roman" w:cs="Times New Roman"/>
          <w:sz w:val="24"/>
          <w:szCs w:val="24"/>
        </w:rPr>
      </w:pPr>
      <w:r w:rsidRPr="00E25A46">
        <w:rPr>
          <w:rFonts w:ascii="Times New Roman" w:hAnsi="Times New Roman" w:cs="Times New Roman"/>
          <w:sz w:val="24"/>
          <w:szCs w:val="24"/>
        </w:rPr>
        <w:t>This review has also highlighted the limited research in the area of relapse after CBT, with the studies that are conducted being consistently underpowered. It is therefore important that larger datasets can be constructed so that further research can be undertaken in this area that is adequately powered. One action that can be undertaken to enable this is the increased incorporation of structured follow-up into clinical practice.</w:t>
      </w:r>
    </w:p>
    <w:p w14:paraId="65DF55E4" w14:textId="77777777" w:rsidR="007F2741" w:rsidRPr="00BE3A5D" w:rsidRDefault="007F2741" w:rsidP="007F2741">
      <w:pPr>
        <w:spacing w:line="360" w:lineRule="auto"/>
        <w:jc w:val="both"/>
        <w:rPr>
          <w:rFonts w:ascii="Times New Roman" w:hAnsi="Times New Roman" w:cs="Times New Roman"/>
          <w:sz w:val="24"/>
          <w:szCs w:val="24"/>
        </w:rPr>
      </w:pPr>
    </w:p>
    <w:p w14:paraId="43EEFB52" w14:textId="77777777" w:rsidR="007F2741" w:rsidRPr="00BE3A5D" w:rsidRDefault="007F2741" w:rsidP="007F2741">
      <w:pPr>
        <w:spacing w:line="360" w:lineRule="auto"/>
        <w:jc w:val="both"/>
        <w:rPr>
          <w:rFonts w:ascii="Times New Roman" w:hAnsi="Times New Roman" w:cs="Times New Roman"/>
          <w:b/>
          <w:sz w:val="24"/>
          <w:szCs w:val="24"/>
        </w:rPr>
      </w:pPr>
      <w:r w:rsidRPr="00BE3A5D">
        <w:rPr>
          <w:rFonts w:ascii="Times New Roman" w:hAnsi="Times New Roman" w:cs="Times New Roman"/>
          <w:b/>
          <w:sz w:val="24"/>
          <w:szCs w:val="24"/>
        </w:rPr>
        <w:t>Conclusion</w:t>
      </w:r>
    </w:p>
    <w:p w14:paraId="422C5D6B" w14:textId="2D70BC4D" w:rsidR="007F2741" w:rsidRDefault="007F2741" w:rsidP="007F2741">
      <w:pPr>
        <w:spacing w:line="360" w:lineRule="auto"/>
        <w:jc w:val="both"/>
        <w:rPr>
          <w:rFonts w:ascii="Times New Roman" w:hAnsi="Times New Roman" w:cs="Times New Roman"/>
          <w:sz w:val="24"/>
          <w:szCs w:val="24"/>
        </w:rPr>
      </w:pPr>
      <w:r w:rsidRPr="00BE3A5D">
        <w:rPr>
          <w:rFonts w:ascii="Times New Roman" w:hAnsi="Times New Roman" w:cs="Times New Roman"/>
          <w:sz w:val="24"/>
          <w:szCs w:val="24"/>
        </w:rPr>
        <w:tab/>
        <w:t xml:space="preserve">In summary, approximately one </w:t>
      </w:r>
      <w:r>
        <w:rPr>
          <w:rFonts w:ascii="Times New Roman" w:hAnsi="Times New Roman" w:cs="Times New Roman"/>
          <w:sz w:val="24"/>
          <w:szCs w:val="24"/>
        </w:rPr>
        <w:t xml:space="preserve">fifth </w:t>
      </w:r>
      <w:r w:rsidRPr="00BE3A5D">
        <w:rPr>
          <w:rFonts w:ascii="Times New Roman" w:hAnsi="Times New Roman" w:cs="Times New Roman"/>
          <w:sz w:val="24"/>
          <w:szCs w:val="24"/>
        </w:rPr>
        <w:t xml:space="preserve">of patients who </w:t>
      </w:r>
      <w:r w:rsidR="00ED4411">
        <w:rPr>
          <w:rFonts w:ascii="Times New Roman" w:hAnsi="Times New Roman" w:cs="Times New Roman"/>
          <w:sz w:val="24"/>
          <w:szCs w:val="24"/>
        </w:rPr>
        <w:t>completed</w:t>
      </w:r>
      <w:r w:rsidRPr="00BE3A5D">
        <w:rPr>
          <w:rFonts w:ascii="Times New Roman" w:hAnsi="Times New Roman" w:cs="Times New Roman"/>
          <w:sz w:val="24"/>
          <w:szCs w:val="24"/>
        </w:rPr>
        <w:t xml:space="preserve"> CBT for anxiety</w:t>
      </w:r>
      <w:r>
        <w:rPr>
          <w:rFonts w:ascii="Times New Roman" w:hAnsi="Times New Roman" w:cs="Times New Roman"/>
          <w:sz w:val="24"/>
          <w:szCs w:val="24"/>
        </w:rPr>
        <w:t>-related</w:t>
      </w:r>
      <w:r w:rsidRPr="00BE3A5D">
        <w:rPr>
          <w:rFonts w:ascii="Times New Roman" w:hAnsi="Times New Roman" w:cs="Times New Roman"/>
          <w:sz w:val="24"/>
          <w:szCs w:val="24"/>
        </w:rPr>
        <w:t xml:space="preserve"> disorders</w:t>
      </w:r>
      <w:r w:rsidR="00ED4411">
        <w:rPr>
          <w:rFonts w:ascii="Times New Roman" w:hAnsi="Times New Roman" w:cs="Times New Roman"/>
          <w:sz w:val="24"/>
          <w:szCs w:val="24"/>
        </w:rPr>
        <w:t xml:space="preserve"> with remission of symptoms subsequently</w:t>
      </w:r>
      <w:r w:rsidRPr="00BE3A5D">
        <w:rPr>
          <w:rFonts w:ascii="Times New Roman" w:hAnsi="Times New Roman" w:cs="Times New Roman"/>
          <w:sz w:val="24"/>
          <w:szCs w:val="24"/>
        </w:rPr>
        <w:t xml:space="preserve"> </w:t>
      </w:r>
      <w:r>
        <w:rPr>
          <w:rFonts w:ascii="Times New Roman" w:hAnsi="Times New Roman" w:cs="Times New Roman"/>
          <w:sz w:val="24"/>
          <w:szCs w:val="24"/>
        </w:rPr>
        <w:t>experienced a</w:t>
      </w:r>
      <w:r w:rsidR="00ED4411">
        <w:rPr>
          <w:rFonts w:ascii="Times New Roman" w:hAnsi="Times New Roman" w:cs="Times New Roman"/>
          <w:sz w:val="24"/>
          <w:szCs w:val="24"/>
        </w:rPr>
        <w:t xml:space="preserve"> relapse</w:t>
      </w:r>
      <w:r w:rsidRPr="00BE3A5D">
        <w:rPr>
          <w:rFonts w:ascii="Times New Roman" w:hAnsi="Times New Roman" w:cs="Times New Roman"/>
          <w:sz w:val="24"/>
          <w:szCs w:val="24"/>
        </w:rPr>
        <w:t xml:space="preserve">. </w:t>
      </w:r>
      <w:r>
        <w:rPr>
          <w:rFonts w:ascii="Times New Roman" w:hAnsi="Times New Roman" w:cs="Times New Roman"/>
          <w:sz w:val="24"/>
          <w:szCs w:val="24"/>
        </w:rPr>
        <w:t>Yet</w:t>
      </w:r>
      <w:r w:rsidRPr="00BE3A5D">
        <w:rPr>
          <w:rFonts w:ascii="Times New Roman" w:hAnsi="Times New Roman" w:cs="Times New Roman"/>
          <w:sz w:val="24"/>
          <w:szCs w:val="24"/>
        </w:rPr>
        <w:t>, despite this concerning statistic, knowledge regarding what factors cause or influence relapse remains limited, with little research having been conducted in this area. Nevertheless, this review has highlighted the potential importance of residual symptoms as a prognostic indicator for the relapse of anxiety, adding to previous research that has demonstrated its value in the prediction of depressive relapse.</w:t>
      </w:r>
      <w:r>
        <w:rPr>
          <w:rFonts w:ascii="Times New Roman" w:hAnsi="Times New Roman" w:cs="Times New Roman"/>
          <w:sz w:val="24"/>
          <w:szCs w:val="24"/>
        </w:rPr>
        <w:t xml:space="preserve"> However, further research is required before residual symptoms can be established as a robust risk factor of relapse of anxiety-related disorders.</w:t>
      </w:r>
      <w:r w:rsidRPr="00BE3A5D">
        <w:rPr>
          <w:rFonts w:ascii="Times New Roman" w:hAnsi="Times New Roman" w:cs="Times New Roman"/>
          <w:sz w:val="24"/>
          <w:szCs w:val="24"/>
        </w:rPr>
        <w:t xml:space="preserve"> Other potential predictors</w:t>
      </w:r>
      <w:r>
        <w:rPr>
          <w:rFonts w:ascii="Times New Roman" w:hAnsi="Times New Roman" w:cs="Times New Roman"/>
          <w:sz w:val="24"/>
          <w:szCs w:val="24"/>
        </w:rPr>
        <w:t>, which could also be fruitful targets for future research,</w:t>
      </w:r>
      <w:r w:rsidRPr="00BE3A5D">
        <w:rPr>
          <w:rFonts w:ascii="Times New Roman" w:hAnsi="Times New Roman" w:cs="Times New Roman"/>
          <w:sz w:val="24"/>
          <w:szCs w:val="24"/>
        </w:rPr>
        <w:t xml:space="preserve"> have also been identified, including the presence of a personality disorder, the degree of treatment improvement, and the occurrence of stressful life events.</w:t>
      </w:r>
      <w:r>
        <w:rPr>
          <w:rFonts w:ascii="Times New Roman" w:hAnsi="Times New Roman" w:cs="Times New Roman"/>
          <w:sz w:val="24"/>
          <w:szCs w:val="24"/>
        </w:rPr>
        <w:t xml:space="preserve"> Most importantly,</w:t>
      </w:r>
      <w:r w:rsidRPr="00BE3A5D">
        <w:rPr>
          <w:rFonts w:ascii="Times New Roman" w:hAnsi="Times New Roman" w:cs="Times New Roman"/>
          <w:sz w:val="24"/>
          <w:szCs w:val="24"/>
        </w:rPr>
        <w:t xml:space="preserve"> </w:t>
      </w:r>
      <w:r>
        <w:rPr>
          <w:rFonts w:ascii="Times New Roman" w:hAnsi="Times New Roman" w:cs="Times New Roman"/>
          <w:sz w:val="24"/>
          <w:szCs w:val="24"/>
        </w:rPr>
        <w:t>f</w:t>
      </w:r>
      <w:r w:rsidRPr="00BE3A5D">
        <w:rPr>
          <w:rFonts w:ascii="Times New Roman" w:hAnsi="Times New Roman" w:cs="Times New Roman"/>
          <w:sz w:val="24"/>
          <w:szCs w:val="24"/>
        </w:rPr>
        <w:t>urther research with adequately powered samples</w:t>
      </w:r>
      <w:r>
        <w:rPr>
          <w:rFonts w:ascii="Times New Roman" w:hAnsi="Times New Roman" w:cs="Times New Roman"/>
          <w:sz w:val="24"/>
          <w:szCs w:val="24"/>
        </w:rPr>
        <w:t>,</w:t>
      </w:r>
      <w:r w:rsidRPr="00BE3A5D">
        <w:rPr>
          <w:rFonts w:ascii="Times New Roman" w:hAnsi="Times New Roman" w:cs="Times New Roman"/>
          <w:sz w:val="24"/>
          <w:szCs w:val="24"/>
        </w:rPr>
        <w:t xml:space="preserve"> and standardised measures</w:t>
      </w:r>
      <w:r>
        <w:rPr>
          <w:rFonts w:ascii="Times New Roman" w:hAnsi="Times New Roman" w:cs="Times New Roman"/>
          <w:sz w:val="24"/>
          <w:szCs w:val="24"/>
        </w:rPr>
        <w:t xml:space="preserve"> and definitions of relapse</w:t>
      </w:r>
      <w:r w:rsidRPr="00BE3A5D">
        <w:rPr>
          <w:rFonts w:ascii="Times New Roman" w:hAnsi="Times New Roman" w:cs="Times New Roman"/>
          <w:sz w:val="24"/>
          <w:szCs w:val="24"/>
        </w:rPr>
        <w:t xml:space="preserve"> is required</w:t>
      </w:r>
      <w:r>
        <w:rPr>
          <w:rFonts w:ascii="Times New Roman" w:hAnsi="Times New Roman" w:cs="Times New Roman"/>
          <w:sz w:val="24"/>
          <w:szCs w:val="24"/>
        </w:rPr>
        <w:t>. This will enable</w:t>
      </w:r>
      <w:r w:rsidRPr="00BE3A5D">
        <w:rPr>
          <w:rFonts w:ascii="Times New Roman" w:hAnsi="Times New Roman" w:cs="Times New Roman"/>
          <w:sz w:val="24"/>
          <w:szCs w:val="24"/>
        </w:rPr>
        <w:t xml:space="preserve"> more risk factors </w:t>
      </w:r>
      <w:r>
        <w:rPr>
          <w:rFonts w:ascii="Times New Roman" w:hAnsi="Times New Roman" w:cs="Times New Roman"/>
          <w:sz w:val="24"/>
          <w:szCs w:val="24"/>
        </w:rPr>
        <w:t>to</w:t>
      </w:r>
      <w:r w:rsidRPr="00BE3A5D">
        <w:rPr>
          <w:rFonts w:ascii="Times New Roman" w:hAnsi="Times New Roman" w:cs="Times New Roman"/>
          <w:sz w:val="24"/>
          <w:szCs w:val="24"/>
        </w:rPr>
        <w:t xml:space="preserve"> be discovered and established, and</w:t>
      </w:r>
      <w:r>
        <w:rPr>
          <w:rFonts w:ascii="Times New Roman" w:hAnsi="Times New Roman" w:cs="Times New Roman"/>
          <w:sz w:val="24"/>
          <w:szCs w:val="24"/>
        </w:rPr>
        <w:t xml:space="preserve"> facilitate the development of evidence-based maintenance interventions targeted at those </w:t>
      </w:r>
      <w:r w:rsidRPr="00BE3A5D">
        <w:rPr>
          <w:rFonts w:ascii="Times New Roman" w:hAnsi="Times New Roman" w:cs="Times New Roman"/>
          <w:sz w:val="24"/>
          <w:szCs w:val="24"/>
        </w:rPr>
        <w:t>patients at greatest risk of relapse.</w:t>
      </w:r>
    </w:p>
    <w:p w14:paraId="1A322352" w14:textId="1081CE1E" w:rsidR="004A57D5" w:rsidRDefault="004A57D5" w:rsidP="002A7DE6">
      <w:pPr>
        <w:spacing w:line="360" w:lineRule="auto"/>
      </w:pPr>
    </w:p>
    <w:p w14:paraId="368DB187" w14:textId="59AAAD9C" w:rsidR="004A57D5" w:rsidRDefault="004A57D5" w:rsidP="002A7DE6">
      <w:pPr>
        <w:spacing w:line="360" w:lineRule="auto"/>
      </w:pPr>
    </w:p>
    <w:p w14:paraId="3504310E" w14:textId="77777777" w:rsidR="00510533" w:rsidRPr="00510533" w:rsidRDefault="00510533" w:rsidP="00510533">
      <w:pPr>
        <w:spacing w:after="165" w:line="360" w:lineRule="auto"/>
        <w:jc w:val="center"/>
        <w:rPr>
          <w:rFonts w:ascii="Times New Roman" w:hAnsi="Times New Roman" w:cs="Times New Roman"/>
          <w:b/>
          <w:sz w:val="32"/>
          <w:szCs w:val="32"/>
        </w:rPr>
      </w:pPr>
      <w:r w:rsidRPr="00510533">
        <w:rPr>
          <w:rFonts w:ascii="Times New Roman" w:hAnsi="Times New Roman" w:cs="Times New Roman"/>
          <w:b/>
          <w:sz w:val="32"/>
          <w:szCs w:val="32"/>
        </w:rPr>
        <w:lastRenderedPageBreak/>
        <w:t>CHAPTER 3</w:t>
      </w:r>
    </w:p>
    <w:p w14:paraId="7CDAACAA" w14:textId="77777777" w:rsidR="00510533" w:rsidRPr="00C32F9F" w:rsidRDefault="00510533" w:rsidP="00510533">
      <w:pPr>
        <w:spacing w:after="165" w:line="360" w:lineRule="auto"/>
        <w:jc w:val="center"/>
        <w:rPr>
          <w:rFonts w:ascii="Times New Roman" w:hAnsi="Times New Roman" w:cs="Times New Roman"/>
          <w:b/>
          <w:spacing w:val="-5"/>
          <w:sz w:val="28"/>
          <w:szCs w:val="28"/>
        </w:rPr>
      </w:pPr>
      <w:r w:rsidRPr="00C32F9F">
        <w:rPr>
          <w:rFonts w:ascii="Times New Roman" w:hAnsi="Times New Roman" w:cs="Times New Roman"/>
          <w:b/>
          <w:spacing w:val="-5"/>
          <w:sz w:val="28"/>
          <w:szCs w:val="28"/>
        </w:rPr>
        <w:t>Dynamic Prediction of Cases at Risk of Relapse Following Low-Intensity Cognitive Behavioural Therapy using a Machine Learning Approach</w:t>
      </w:r>
    </w:p>
    <w:p w14:paraId="6C1EFA01" w14:textId="77777777" w:rsidR="00510533" w:rsidRPr="00627BF2" w:rsidRDefault="00510533" w:rsidP="00510533">
      <w:pPr>
        <w:spacing w:line="360" w:lineRule="auto"/>
        <w:jc w:val="both"/>
        <w:rPr>
          <w:rFonts w:ascii="Times New Roman" w:hAnsi="Times New Roman" w:cs="Times New Roman"/>
          <w:b/>
          <w:sz w:val="28"/>
          <w:szCs w:val="28"/>
        </w:rPr>
      </w:pPr>
    </w:p>
    <w:p w14:paraId="7B69E921" w14:textId="3F74150F" w:rsidR="00510533" w:rsidRPr="00510533" w:rsidRDefault="00510533" w:rsidP="00510533">
      <w:pPr>
        <w:spacing w:line="360" w:lineRule="auto"/>
        <w:jc w:val="both"/>
        <w:rPr>
          <w:rFonts w:ascii="Times New Roman" w:hAnsi="Times New Roman" w:cs="Times New Roman"/>
          <w:sz w:val="24"/>
          <w:szCs w:val="24"/>
        </w:rPr>
      </w:pPr>
      <w:r w:rsidRPr="00510533">
        <w:rPr>
          <w:rFonts w:ascii="Times New Roman" w:hAnsi="Times New Roman" w:cs="Times New Roman"/>
          <w:sz w:val="24"/>
          <w:szCs w:val="24"/>
        </w:rPr>
        <w:t>The first two chapters of this thesis have demonstrated the limited research that has been conducted in the area of relapse following cognitive behavioural therapy. The systematic review discussed in Chapter 2 extended upon the systematic review conducted by Wojnarowski</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Pr="00510533">
        <w:rPr>
          <w:rFonts w:ascii="Times New Roman" w:hAnsi="Times New Roman" w:cs="Times New Roman"/>
          <w:sz w:val="24"/>
          <w:szCs w:val="24"/>
        </w:rPr>
        <w:t xml:space="preserve">(2019), by further highlighting the significant limitations associated with research into relapse of depression and anxiety after CBT, and how little is currently known regarding factors that are associated with its occurrence. Despite 22 studies being identified across both reviews with over 150 variables being investigated as potential predictors, most studies were grossly underpowered to identify reliable predictors of relapse, especially in samples with a low event base-rate. Furthermore, the studies included in the two systematic reviews applied suboptimal analyses to perform variable selection in samples with multiple features, and to deal with multicollinearity when correlated features were examined as potential predictors of relapse. </w:t>
      </w:r>
    </w:p>
    <w:p w14:paraId="29217F11" w14:textId="69428F6C" w:rsidR="00510533" w:rsidRPr="00510533" w:rsidRDefault="00510533" w:rsidP="00FC24DE">
      <w:pPr>
        <w:spacing w:line="360" w:lineRule="auto"/>
        <w:ind w:firstLine="720"/>
        <w:jc w:val="both"/>
        <w:rPr>
          <w:rFonts w:ascii="Times New Roman" w:hAnsi="Times New Roman" w:cs="Times New Roman"/>
          <w:sz w:val="24"/>
          <w:szCs w:val="24"/>
        </w:rPr>
      </w:pPr>
      <w:r w:rsidRPr="00510533">
        <w:rPr>
          <w:rFonts w:ascii="Times New Roman" w:hAnsi="Times New Roman" w:cs="Times New Roman"/>
          <w:sz w:val="24"/>
          <w:szCs w:val="24"/>
        </w:rPr>
        <w:t>Contemporary machine learning approaches could potentially help to advance our understanding of relapse risk factors, since they are explicitly designed to optimize variable selection and to enhance predictive accuracy by leveraging the prognostic signal across multiple “weak” predictors (Hastie</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Pr="00510533">
        <w:rPr>
          <w:rFonts w:ascii="Times New Roman" w:hAnsi="Times New Roman" w:cs="Times New Roman"/>
          <w:sz w:val="24"/>
          <w:szCs w:val="24"/>
        </w:rPr>
        <w:t xml:space="preserve">2009). </w:t>
      </w:r>
      <w:r w:rsidRPr="00510533">
        <w:rPr>
          <w:rFonts w:ascii="Times New Roman" w:hAnsi="Times New Roman" w:cs="Times New Roman"/>
          <w:sz w:val="24"/>
          <w:szCs w:val="24"/>
          <w:lang w:val="en-US"/>
        </w:rPr>
        <w:t xml:space="preserve">In </w:t>
      </w:r>
      <w:r w:rsidRPr="00510533">
        <w:rPr>
          <w:rFonts w:ascii="Times New Roman" w:hAnsi="Times New Roman" w:cs="Times New Roman"/>
          <w:i/>
          <w:sz w:val="24"/>
          <w:szCs w:val="24"/>
          <w:lang w:val="en-US"/>
        </w:rPr>
        <w:t>supervised</w:t>
      </w:r>
      <w:r w:rsidRPr="00510533">
        <w:rPr>
          <w:rFonts w:ascii="Times New Roman" w:hAnsi="Times New Roman" w:cs="Times New Roman"/>
          <w:sz w:val="24"/>
          <w:szCs w:val="24"/>
          <w:lang w:val="en-US"/>
        </w:rPr>
        <w:t xml:space="preserve"> machine learning, patterns are identified in data with the goal of using input variables to predict the values of a target outcome measure (Hastie et al., 2009). Such models are often trained to maximize generalizability to new samples. In contrast to traditional statistical models, such as general linear model (GLM) approaches, supervised machine learning approaches focus on prediction rather than explanation (Yarkoni &amp; Westfall, 2017). This focus provides certain advantages over GLM. For instance, the predictive accuracy of GLM equations is known to be limited when they are developed using relatively small samples and a large number of predictor variables (Iniesta</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Pr="00510533">
        <w:rPr>
          <w:rFonts w:ascii="Times New Roman" w:hAnsi="Times New Roman" w:cs="Times New Roman"/>
          <w:sz w:val="24"/>
          <w:szCs w:val="24"/>
          <w:lang w:val="en-US"/>
        </w:rPr>
        <w:t xml:space="preserve">2016). Furthermore, GLM approaches are prone to </w:t>
      </w:r>
      <w:r w:rsidRPr="00510533">
        <w:rPr>
          <w:rFonts w:ascii="Times New Roman" w:hAnsi="Times New Roman" w:cs="Times New Roman"/>
          <w:i/>
          <w:sz w:val="24"/>
          <w:szCs w:val="24"/>
          <w:lang w:val="en-US"/>
        </w:rPr>
        <w:t>overfitting</w:t>
      </w:r>
      <w:r w:rsidRPr="00510533">
        <w:rPr>
          <w:rFonts w:ascii="Times New Roman" w:hAnsi="Times New Roman" w:cs="Times New Roman"/>
          <w:sz w:val="24"/>
          <w:szCs w:val="24"/>
          <w:lang w:val="en-US"/>
        </w:rPr>
        <w:t xml:space="preserve"> (Babyak, 2004; Yarkoni &amp; Westfall, 2017). This refers to situations where a prediction model is overly influenced by the idiosyncrasies of the cases used to develop it (i.e., it incorporates noise that is unique to </w:t>
      </w:r>
      <w:r w:rsidRPr="00510533">
        <w:rPr>
          <w:rFonts w:ascii="Times New Roman" w:hAnsi="Times New Roman" w:cs="Times New Roman"/>
          <w:sz w:val="24"/>
          <w:szCs w:val="24"/>
          <w:lang w:val="en-US"/>
        </w:rPr>
        <w:lastRenderedPageBreak/>
        <w:t xml:space="preserve">this sample), and is consequently unreliable at predicting outcomes in new samples (i.e., poor generalizability). Machine learning approaches address overfitting by implementing cross-validation (i.e., training models and then examining their predictive ability in test samples) and regularization methods (i.e., penalizing overly complex models; Hastie et al., 2009). </w:t>
      </w:r>
    </w:p>
    <w:p w14:paraId="05146E32" w14:textId="2B92E14E"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t>Machine learning approaches have recently been utilized to address a series of mental health related prediction problems. For example: the prediction of persistent depressive symptoms in older adults (Hatton et al., 2019); the diagnosis of post-traumatic stress disorder (PTSD) three months after a severe injury (Papini et al., 2018); response to pharmacological treatment of depression (Chekroud et al., 2016); and targeted prescription of alternative psychological tr</w:t>
      </w:r>
      <w:r w:rsidR="00BE7F8C">
        <w:rPr>
          <w:rFonts w:ascii="Times New Roman" w:hAnsi="Times New Roman" w:cs="Times New Roman"/>
          <w:sz w:val="24"/>
          <w:szCs w:val="24"/>
          <w:lang w:val="en-US"/>
        </w:rPr>
        <w:t>eatments for depression (Cohen</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007A1F80">
        <w:rPr>
          <w:rFonts w:ascii="Times New Roman" w:hAnsi="Times New Roman" w:cs="Times New Roman"/>
          <w:sz w:val="24"/>
          <w:szCs w:val="24"/>
          <w:lang w:val="en-US"/>
        </w:rPr>
        <w:t>2020</w:t>
      </w:r>
      <w:r w:rsidRPr="00510533">
        <w:rPr>
          <w:rFonts w:ascii="Times New Roman" w:hAnsi="Times New Roman" w:cs="Times New Roman"/>
          <w:sz w:val="24"/>
          <w:szCs w:val="24"/>
          <w:lang w:val="en-US"/>
        </w:rPr>
        <w:t xml:space="preserve">; Delgadillo &amp; Gonzalez Salas Duhne, 2020). </w:t>
      </w:r>
    </w:p>
    <w:p w14:paraId="7BD41E6C" w14:textId="77777777" w:rsidR="00510533" w:rsidRPr="00510533" w:rsidRDefault="00510533" w:rsidP="00FC24DE">
      <w:pPr>
        <w:spacing w:line="360" w:lineRule="auto"/>
        <w:ind w:firstLine="720"/>
        <w:jc w:val="both"/>
        <w:rPr>
          <w:rFonts w:ascii="Times New Roman" w:hAnsi="Times New Roman" w:cs="Times New Roman"/>
          <w:sz w:val="24"/>
          <w:szCs w:val="24"/>
        </w:rPr>
      </w:pPr>
      <w:r w:rsidRPr="00510533">
        <w:rPr>
          <w:rFonts w:ascii="Times New Roman" w:hAnsi="Times New Roman" w:cs="Times New Roman"/>
          <w:sz w:val="24"/>
          <w:szCs w:val="24"/>
          <w:lang w:val="en-US"/>
        </w:rPr>
        <w:t xml:space="preserve">Set against this backdrop of emerging applications of machine learning in mental health, this chapter will discuss an empirical study that aimed to apply a machine learning approach to (a) identify prognostic indicators of relapse after low-intensity cognitive behavioural therapy (LiCBT), and (b) to use this information to develop a relapse prediction tool that could be used to guide relapse prevention interventions in psychological services. </w:t>
      </w:r>
    </w:p>
    <w:p w14:paraId="13A00029" w14:textId="77777777" w:rsidR="00510533" w:rsidRPr="00510533" w:rsidRDefault="00510533" w:rsidP="00510533">
      <w:pPr>
        <w:spacing w:line="360" w:lineRule="auto"/>
        <w:jc w:val="both"/>
        <w:rPr>
          <w:rFonts w:ascii="Times New Roman" w:hAnsi="Times New Roman" w:cs="Times New Roman"/>
          <w:sz w:val="24"/>
          <w:szCs w:val="24"/>
          <w:lang w:val="en-US"/>
        </w:rPr>
      </w:pPr>
    </w:p>
    <w:p w14:paraId="7C32E029" w14:textId="77777777" w:rsidR="00510533" w:rsidRPr="00510533" w:rsidRDefault="00510533" w:rsidP="00510533">
      <w:pPr>
        <w:spacing w:line="360" w:lineRule="auto"/>
        <w:jc w:val="center"/>
        <w:rPr>
          <w:rFonts w:ascii="Times New Roman" w:hAnsi="Times New Roman" w:cs="Times New Roman"/>
          <w:b/>
          <w:sz w:val="24"/>
          <w:szCs w:val="24"/>
          <w:lang w:val="en-US"/>
        </w:rPr>
      </w:pPr>
      <w:r w:rsidRPr="00510533">
        <w:rPr>
          <w:rFonts w:ascii="Times New Roman" w:hAnsi="Times New Roman" w:cs="Times New Roman"/>
          <w:b/>
          <w:sz w:val="24"/>
          <w:szCs w:val="24"/>
          <w:lang w:val="en-US"/>
        </w:rPr>
        <w:t>Method</w:t>
      </w:r>
    </w:p>
    <w:p w14:paraId="46CE78BC" w14:textId="77777777"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t>Design, Setting and Interventions</w:t>
      </w:r>
    </w:p>
    <w:p w14:paraId="79FA973D" w14:textId="4290F4D4"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This study analyzed data from the</w:t>
      </w:r>
      <w:r w:rsidR="007C499C">
        <w:rPr>
          <w:rFonts w:ascii="Times New Roman" w:hAnsi="Times New Roman" w:cs="Times New Roman"/>
          <w:sz w:val="24"/>
          <w:szCs w:val="24"/>
          <w:lang w:val="en-US"/>
        </w:rPr>
        <w:t xml:space="preserve"> West Yorkshire Low-Intensity Outcome Watch (WYLOW) </w:t>
      </w:r>
      <w:r w:rsidRPr="00510533">
        <w:rPr>
          <w:rFonts w:ascii="Times New Roman" w:hAnsi="Times New Roman" w:cs="Times New Roman"/>
          <w:sz w:val="24"/>
          <w:szCs w:val="24"/>
          <w:lang w:val="en-US"/>
        </w:rPr>
        <w:t>study (Delgadillo et al., 2018</w:t>
      </w:r>
      <w:r w:rsidR="00750CA5">
        <w:rPr>
          <w:rFonts w:ascii="Times New Roman" w:hAnsi="Times New Roman" w:cs="Times New Roman"/>
          <w:sz w:val="24"/>
          <w:szCs w:val="24"/>
          <w:lang w:val="en-US"/>
        </w:rPr>
        <w:t>b</w:t>
      </w:r>
      <w:r w:rsidRPr="00510533">
        <w:rPr>
          <w:rFonts w:ascii="Times New Roman" w:hAnsi="Times New Roman" w:cs="Times New Roman"/>
          <w:sz w:val="24"/>
          <w:szCs w:val="24"/>
          <w:lang w:val="en-US"/>
        </w:rPr>
        <w:t xml:space="preserve">), which was a naturalistic, prospective, longitudinal cohort study.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=439 LiCBT patients with remission of depression and anxiety symptoms after treatment were recruited into the study from a psychological therapy service in West Yorkshire, England, which was part of the Improving Access to Psychological Therapies programme (IAPT; Clark, 2011). Participants were followed-up on a monthly basis after treatment completion, for up to 24 months. The overall objective of the study was to quantify relapse and recurrence rates after routinely-delivered LiCBT. Approval for the study was obtained from the NHS Health Research Authority and an independent ethics committee (Ref: 12/YH/0095).</w:t>
      </w:r>
    </w:p>
    <w:p w14:paraId="1D890249" w14:textId="34E05FF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lastRenderedPageBreak/>
        <w:t xml:space="preserve">Participants in the WYLOW study completed low-intensity guided self-help interventions based on principles of CBT, which was consistent with national clinical guidelines and competency frameworks (National IAPT Team, 2015; National Institute for </w:t>
      </w:r>
      <w:r w:rsidR="00451F65">
        <w:rPr>
          <w:rFonts w:ascii="Times New Roman" w:hAnsi="Times New Roman" w:cs="Times New Roman"/>
          <w:sz w:val="24"/>
          <w:szCs w:val="24"/>
          <w:lang w:val="en-US"/>
        </w:rPr>
        <w:t>Health and Care</w:t>
      </w:r>
      <w:r w:rsidRPr="00510533">
        <w:rPr>
          <w:rFonts w:ascii="Times New Roman" w:hAnsi="Times New Roman" w:cs="Times New Roman"/>
          <w:sz w:val="24"/>
          <w:szCs w:val="24"/>
          <w:lang w:val="en-US"/>
        </w:rPr>
        <w:t xml:space="preserve"> Excellence, 2011). These interventions were delivered in one-to-one sessions, group settings, or via computerized CBT programmes with adjunct telephone support. LiCBT in this service was highly standardized, protocol-driven, and delivered by qualified psychological wellbeing practitioners (PWPs) who practiced under regular clinical supervision (weekly, or every other week). </w:t>
      </w:r>
    </w:p>
    <w:p w14:paraId="2C297F91" w14:textId="10C6C6F2"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LiCBT patients who completed treatment with sub-clinical depression and anxiety symptoms (see measures section) were eligible for inclusion and were recruited within one month of their last planned treatment session. Participants were contacted by independent researchers on a monthly basis and prompted to complete depression and anxiety questionnaires via email, telephone or postal survey (based on participants’ preferences). Participants remained in the study until they met one of three criteria: (1) they were classified as having relapsed (as defined below); (2) they had failed to respond to two consecutive monthly assessments (lost to follow-up); or (3) their responses indicated that they had remained in remission throughout the follow-up period. Participants that were classified as having relapsed were provided with self-help information and supported to re-engage with mental healthcare services. Further details about the study setting, design, recruitment process, data collection and primary findings are reported elsewhere (Ali et al., 2017; Delgadillo et al., 2018</w:t>
      </w:r>
      <w:r w:rsidR="00750CA5">
        <w:rPr>
          <w:rFonts w:ascii="Times New Roman" w:hAnsi="Times New Roman" w:cs="Times New Roman"/>
          <w:sz w:val="24"/>
          <w:szCs w:val="24"/>
          <w:lang w:val="en-US"/>
        </w:rPr>
        <w:t>b</w:t>
      </w:r>
      <w:r w:rsidRPr="00510533">
        <w:rPr>
          <w:rFonts w:ascii="Times New Roman" w:hAnsi="Times New Roman" w:cs="Times New Roman"/>
          <w:sz w:val="24"/>
          <w:szCs w:val="24"/>
          <w:lang w:val="en-US"/>
        </w:rPr>
        <w:t>).</w:t>
      </w:r>
    </w:p>
    <w:p w14:paraId="4F0F975F" w14:textId="7777777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Although the WYLOW study collected data for up to 24 months post-treatment, this study only analyzed data from the initial 12 month period. There were two reasons for this: 1) this study’s purpose was to predict relapse (&lt;12 months), not recurrence (≥12 months); and 2) the inclusion of recurrence events in the analysis would have limited the number of cases that remained in remission throughout the follow-up period to a point where the development of predictive algorithms would have been unfeasible.</w:t>
      </w:r>
    </w:p>
    <w:p w14:paraId="00A32F8B" w14:textId="559FD2D9" w:rsidR="00FB7FCD" w:rsidRPr="00510533" w:rsidRDefault="00FB7FCD" w:rsidP="00510533">
      <w:pPr>
        <w:spacing w:line="360" w:lineRule="auto"/>
        <w:jc w:val="both"/>
        <w:rPr>
          <w:rFonts w:ascii="Times New Roman" w:hAnsi="Times New Roman" w:cs="Times New Roman"/>
          <w:sz w:val="24"/>
          <w:szCs w:val="24"/>
          <w:lang w:val="en-US"/>
        </w:rPr>
      </w:pPr>
    </w:p>
    <w:p w14:paraId="3724A46C" w14:textId="77777777"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t>Participants</w:t>
      </w:r>
    </w:p>
    <w:p w14:paraId="13C48A32" w14:textId="24368EE5" w:rsidR="00510533" w:rsidRPr="002E2771"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The present study sample analyzed data for a subsample of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=317 cases from the WYLOW study, excluding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=122 cases that were lost to follow-up, and for whom the actual outcome of interest (relapsed or maintained remission) was unknown. Within the </w:t>
      </w:r>
      <w:r w:rsidRPr="00510533">
        <w:rPr>
          <w:rFonts w:ascii="Times New Roman" w:hAnsi="Times New Roman" w:cs="Times New Roman"/>
          <w:sz w:val="24"/>
          <w:szCs w:val="24"/>
          <w:lang w:val="en-US"/>
        </w:rPr>
        <w:lastRenderedPageBreak/>
        <w:t xml:space="preserve">first half of the follow-up period,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=84 participants had relapsed after one month,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=125 after two months,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=155 after three months,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=171 after four months,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=178 after five months, and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=189 after six months. Within the second half,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=196 cases had relapsed after seven months,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=202 after eight months,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=208 after nine months,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=214 after 10 months,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=218 after 11 months, and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=223 after one year. Therefore, a total of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=223 (70%) cases in the present study sample relapsed during the 12-month follow-up period, while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 xml:space="preserve">=94 remained in </w:t>
      </w:r>
      <w:r w:rsidRPr="002E2771">
        <w:rPr>
          <w:rFonts w:ascii="Times New Roman" w:hAnsi="Times New Roman" w:cs="Times New Roman"/>
          <w:sz w:val="24"/>
          <w:szCs w:val="24"/>
          <w:lang w:val="en-US"/>
        </w:rPr>
        <w:t>remission.</w:t>
      </w:r>
      <w:r w:rsidR="00A45C2A" w:rsidRPr="002E2771">
        <w:rPr>
          <w:rStyle w:val="FootnoteReference"/>
          <w:rFonts w:ascii="Times New Roman" w:hAnsi="Times New Roman" w:cs="Times New Roman"/>
          <w:sz w:val="24"/>
          <w:szCs w:val="24"/>
          <w:lang w:val="en-US"/>
        </w:rPr>
        <w:footnoteReference w:id="5"/>
      </w:r>
    </w:p>
    <w:p w14:paraId="75F65429" w14:textId="228C2117" w:rsidR="00510533" w:rsidRPr="00510533" w:rsidRDefault="00510533" w:rsidP="00FC24DE">
      <w:pPr>
        <w:spacing w:line="360" w:lineRule="auto"/>
        <w:ind w:firstLine="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The three most common primary presenting problems recorded in clinical records for the above cases were mixed anxiety and depression (32%); depressive episode (22%); and generalized anxiety disorder (19%). Other mental health problems (e.g., panic disorder, obsessive compulsive disorder) were recorded as the primary problem for less than 3% of cases each (</w:t>
      </w:r>
      <w:r w:rsidRPr="002E2771">
        <w:rPr>
          <w:rFonts w:ascii="Times New Roman" w:hAnsi="Times New Roman" w:cs="Times New Roman"/>
          <w:i/>
          <w:sz w:val="24"/>
          <w:szCs w:val="24"/>
          <w:lang w:val="en-US"/>
        </w:rPr>
        <w:t>n</w:t>
      </w:r>
      <w:r w:rsidRPr="002E2771">
        <w:rPr>
          <w:rFonts w:ascii="Times New Roman" w:hAnsi="Times New Roman" w:cs="Times New Roman"/>
          <w:sz w:val="24"/>
          <w:szCs w:val="24"/>
          <w:lang w:val="en-US"/>
        </w:rPr>
        <w:t>&lt;10).</w:t>
      </w:r>
      <w:r w:rsidR="00BE6180" w:rsidRPr="002E2771">
        <w:rPr>
          <w:rFonts w:ascii="Times New Roman" w:hAnsi="Times New Roman" w:cs="Times New Roman"/>
          <w:sz w:val="24"/>
          <w:szCs w:val="24"/>
          <w:lang w:val="en-US"/>
        </w:rPr>
        <w:t xml:space="preserve"> At time of assessment, the sample recorded a mean depression score of 13.93 (</w:t>
      </w:r>
      <w:r w:rsidR="00BE6180" w:rsidRPr="002E2771">
        <w:rPr>
          <w:rFonts w:ascii="Times New Roman" w:hAnsi="Times New Roman" w:cs="Times New Roman"/>
          <w:i/>
          <w:sz w:val="24"/>
          <w:szCs w:val="24"/>
          <w:lang w:val="en-US"/>
        </w:rPr>
        <w:t xml:space="preserve">SD </w:t>
      </w:r>
      <w:r w:rsidR="00BE6180" w:rsidRPr="002E2771">
        <w:rPr>
          <w:rFonts w:ascii="Times New Roman" w:hAnsi="Times New Roman" w:cs="Times New Roman"/>
          <w:sz w:val="24"/>
          <w:szCs w:val="24"/>
          <w:lang w:val="en-US"/>
        </w:rPr>
        <w:t>= 5.49) on the Patient Health Questionnaire (PHQ-9; Kroenke et al., 2001), and a mean anxiety score of 13.35 (</w:t>
      </w:r>
      <w:r w:rsidR="00BE6180" w:rsidRPr="002E2771">
        <w:rPr>
          <w:rFonts w:ascii="Times New Roman" w:hAnsi="Times New Roman" w:cs="Times New Roman"/>
          <w:i/>
          <w:sz w:val="24"/>
          <w:szCs w:val="24"/>
          <w:lang w:val="en-US"/>
        </w:rPr>
        <w:t>SD</w:t>
      </w:r>
      <w:r w:rsidR="00BE6180" w:rsidRPr="002E2771">
        <w:rPr>
          <w:rFonts w:ascii="Times New Roman" w:hAnsi="Times New Roman" w:cs="Times New Roman"/>
          <w:sz w:val="24"/>
          <w:szCs w:val="24"/>
          <w:lang w:val="en-US"/>
        </w:rPr>
        <w:t xml:space="preserve"> = 4.35) on the Generalized Anxiety Disorder scale (GAD-7; Spitzer et al., 2006) respectively (see below for measures).</w:t>
      </w:r>
      <w:r w:rsidRPr="002E2771">
        <w:rPr>
          <w:rFonts w:ascii="Times New Roman" w:hAnsi="Times New Roman" w:cs="Times New Roman"/>
          <w:sz w:val="24"/>
          <w:szCs w:val="24"/>
          <w:lang w:val="en-US"/>
        </w:rPr>
        <w:t xml:space="preserve"> </w:t>
      </w:r>
      <w:r w:rsidR="00BE6180" w:rsidRPr="002E2771">
        <w:rPr>
          <w:rFonts w:ascii="Times New Roman" w:hAnsi="Times New Roman" w:cs="Times New Roman"/>
          <w:sz w:val="24"/>
          <w:szCs w:val="24"/>
          <w:lang w:val="en-US"/>
        </w:rPr>
        <w:t>Meanwhile, at the end of treatment, the sample recorded mean PHQ-9 and GAD-7 scores of 3.55 (</w:t>
      </w:r>
      <w:r w:rsidR="00BE6180" w:rsidRPr="002E2771">
        <w:rPr>
          <w:rFonts w:ascii="Times New Roman" w:hAnsi="Times New Roman" w:cs="Times New Roman"/>
          <w:i/>
          <w:sz w:val="24"/>
          <w:szCs w:val="24"/>
          <w:lang w:val="en-US"/>
        </w:rPr>
        <w:t>SD</w:t>
      </w:r>
      <w:r w:rsidR="00BE6180" w:rsidRPr="002E2771">
        <w:rPr>
          <w:rFonts w:ascii="Times New Roman" w:hAnsi="Times New Roman" w:cs="Times New Roman"/>
          <w:sz w:val="24"/>
          <w:szCs w:val="24"/>
          <w:lang w:val="en-US"/>
        </w:rPr>
        <w:t xml:space="preserve"> = 2.40) and 3.28 (</w:t>
      </w:r>
      <w:r w:rsidR="00BE6180" w:rsidRPr="002E2771">
        <w:rPr>
          <w:rFonts w:ascii="Times New Roman" w:hAnsi="Times New Roman" w:cs="Times New Roman"/>
          <w:i/>
          <w:sz w:val="24"/>
          <w:szCs w:val="24"/>
          <w:lang w:val="en-US"/>
        </w:rPr>
        <w:t>SD</w:t>
      </w:r>
      <w:r w:rsidR="00BE6180" w:rsidRPr="002E2771">
        <w:rPr>
          <w:rFonts w:ascii="Times New Roman" w:hAnsi="Times New Roman" w:cs="Times New Roman"/>
          <w:sz w:val="24"/>
          <w:szCs w:val="24"/>
          <w:lang w:val="en-US"/>
        </w:rPr>
        <w:t xml:space="preserve"> = 2.12) respectively. In terms of demographics, t</w:t>
      </w:r>
      <w:r w:rsidRPr="002E2771">
        <w:rPr>
          <w:rFonts w:ascii="Times New Roman" w:hAnsi="Times New Roman" w:cs="Times New Roman"/>
          <w:sz w:val="24"/>
          <w:szCs w:val="24"/>
          <w:lang w:val="en-US"/>
        </w:rPr>
        <w:t>he sample was characterized by a majority of female patients (59%) from a white British background (90%), with a mean age of 43 (</w:t>
      </w:r>
      <w:r w:rsidRPr="002E2771">
        <w:rPr>
          <w:rFonts w:ascii="Times New Roman" w:hAnsi="Times New Roman" w:cs="Times New Roman"/>
          <w:i/>
          <w:sz w:val="24"/>
          <w:szCs w:val="24"/>
          <w:lang w:val="en-US"/>
        </w:rPr>
        <w:t xml:space="preserve">SD </w:t>
      </w:r>
      <w:r w:rsidRPr="002E2771">
        <w:rPr>
          <w:rFonts w:ascii="Times New Roman" w:hAnsi="Times New Roman" w:cs="Times New Roman"/>
          <w:sz w:val="24"/>
          <w:szCs w:val="24"/>
          <w:lang w:val="en-US"/>
        </w:rPr>
        <w:t>= 14.8). Approximately 10% were unemployed at the start of treatment, 12% were unemployed at the end, 11% had a self-reported disability</w:t>
      </w:r>
      <w:r w:rsidRPr="00510533">
        <w:rPr>
          <w:rFonts w:ascii="Times New Roman" w:hAnsi="Times New Roman" w:cs="Times New Roman"/>
          <w:sz w:val="24"/>
          <w:szCs w:val="24"/>
          <w:lang w:val="en-US"/>
        </w:rPr>
        <w:t>, and 26% had a self-reported long-term medical condition (e.g., asthma, diabetes, chronic pain, etc.). Patients accessed a mean of seven LiCBT sessions (</w:t>
      </w:r>
      <w:r w:rsidRPr="00510533">
        <w:rPr>
          <w:rFonts w:ascii="Times New Roman" w:hAnsi="Times New Roman" w:cs="Times New Roman"/>
          <w:i/>
          <w:sz w:val="24"/>
          <w:szCs w:val="24"/>
          <w:lang w:val="en-US"/>
        </w:rPr>
        <w:t xml:space="preserve">SD </w:t>
      </w:r>
      <w:r w:rsidRPr="00510533">
        <w:rPr>
          <w:rFonts w:ascii="Times New Roman" w:hAnsi="Times New Roman" w:cs="Times New Roman"/>
          <w:sz w:val="24"/>
          <w:szCs w:val="24"/>
          <w:lang w:val="en-US"/>
        </w:rPr>
        <w:t>= 2; range = 2-16).</w:t>
      </w:r>
    </w:p>
    <w:p w14:paraId="0607AB59" w14:textId="77777777" w:rsidR="00510533" w:rsidRPr="00510533" w:rsidRDefault="00510533" w:rsidP="00510533">
      <w:pPr>
        <w:spacing w:line="360" w:lineRule="auto"/>
        <w:jc w:val="both"/>
        <w:rPr>
          <w:rFonts w:ascii="Times New Roman" w:hAnsi="Times New Roman" w:cs="Times New Roman"/>
          <w:sz w:val="24"/>
          <w:szCs w:val="24"/>
          <w:lang w:val="en-US"/>
        </w:rPr>
      </w:pPr>
    </w:p>
    <w:p w14:paraId="6F4531F2" w14:textId="77777777"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t>Measures</w:t>
      </w:r>
    </w:p>
    <w:p w14:paraId="4C9A0F18" w14:textId="51916919"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i/>
          <w:sz w:val="24"/>
          <w:szCs w:val="24"/>
          <w:lang w:val="en-US"/>
        </w:rPr>
        <w:t>Patient Health Questionnaire (PHQ-9</w:t>
      </w:r>
      <w:r w:rsidRPr="00510533">
        <w:rPr>
          <w:rFonts w:ascii="Times New Roman" w:hAnsi="Times New Roman" w:cs="Times New Roman"/>
          <w:sz w:val="24"/>
          <w:szCs w:val="24"/>
          <w:lang w:val="en-US"/>
        </w:rPr>
        <w:t>; Kroenke</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Pr="00510533">
        <w:rPr>
          <w:rFonts w:ascii="Times New Roman" w:hAnsi="Times New Roman" w:cs="Times New Roman"/>
          <w:sz w:val="24"/>
          <w:szCs w:val="24"/>
          <w:lang w:val="en-US"/>
        </w:rPr>
        <w:t xml:space="preserve">2001): A screening tool for major depression containing nine items. Each item assesses how often a specific symptom is experienced over a two-week period and is measured on a 0-3 scale (i.e. 0 = “not at all”, 3 = “nearly every day”). Responses are summed to calculate an overall </w:t>
      </w:r>
      <w:r w:rsidRPr="00510533">
        <w:rPr>
          <w:rFonts w:ascii="Times New Roman" w:hAnsi="Times New Roman" w:cs="Times New Roman"/>
          <w:sz w:val="24"/>
          <w:szCs w:val="24"/>
          <w:lang w:val="en-US"/>
        </w:rPr>
        <w:lastRenderedPageBreak/>
        <w:t>severity score (range = 0-27). A cut-off of ≥10 is recommended to detect clinically significant depression symptoms (Kroenke et al., 2001).</w:t>
      </w:r>
    </w:p>
    <w:p w14:paraId="4D41E110" w14:textId="50824147"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r>
      <w:r w:rsidRPr="00510533">
        <w:rPr>
          <w:rFonts w:ascii="Times New Roman" w:hAnsi="Times New Roman" w:cs="Times New Roman"/>
          <w:i/>
          <w:sz w:val="24"/>
          <w:szCs w:val="24"/>
          <w:lang w:val="en-US"/>
        </w:rPr>
        <w:t>Generalized Anxiety Disorder scale (GAD-7</w:t>
      </w:r>
      <w:r w:rsidRPr="00510533">
        <w:rPr>
          <w:rFonts w:ascii="Times New Roman" w:hAnsi="Times New Roman" w:cs="Times New Roman"/>
          <w:sz w:val="24"/>
          <w:szCs w:val="24"/>
          <w:lang w:val="en-US"/>
        </w:rPr>
        <w:t>; Spitzer</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Pr="00510533">
        <w:rPr>
          <w:rFonts w:ascii="Times New Roman" w:hAnsi="Times New Roman" w:cs="Times New Roman"/>
          <w:sz w:val="24"/>
          <w:szCs w:val="24"/>
          <w:lang w:val="en-US"/>
        </w:rPr>
        <w:t>2006): A screening tool for anxiety disorders containing seven items. Similar to the PHQ-9, each item assesses how often a symptom is experienced by over a two-week period and the same scale (i.e. 0-3) is used. Responses are summed to calculate an overall severity score (range = 0-21), and a cut-off of ≥8 is used for the detection of an anxiety disorder (</w:t>
      </w:r>
      <w:r w:rsidRPr="00510533">
        <w:rPr>
          <w:rFonts w:ascii="Times New Roman" w:eastAsia="Calibri" w:hAnsi="Times New Roman" w:cs="Times New Roman"/>
          <w:sz w:val="24"/>
          <w:szCs w:val="24"/>
        </w:rPr>
        <w:t>Kroenke</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Pr="00510533">
        <w:rPr>
          <w:rFonts w:ascii="Times New Roman" w:eastAsia="Calibri" w:hAnsi="Times New Roman" w:cs="Times New Roman"/>
          <w:sz w:val="24"/>
          <w:szCs w:val="24"/>
        </w:rPr>
        <w:t>2007</w:t>
      </w:r>
      <w:r w:rsidRPr="00510533">
        <w:rPr>
          <w:rFonts w:ascii="Times New Roman" w:hAnsi="Times New Roman" w:cs="Times New Roman"/>
          <w:sz w:val="24"/>
          <w:szCs w:val="24"/>
          <w:lang w:val="en-US"/>
        </w:rPr>
        <w:t>).</w:t>
      </w:r>
    </w:p>
    <w:p w14:paraId="7363F861" w14:textId="4971C2F6"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t>In order to monitor deterioration over time, a reliable change index of ≥5 for both the PHQ-9 (McMillan</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Pr="00510533">
        <w:rPr>
          <w:rFonts w:ascii="Times New Roman" w:hAnsi="Times New Roman" w:cs="Times New Roman"/>
          <w:sz w:val="24"/>
          <w:szCs w:val="24"/>
          <w:lang w:val="en-US"/>
        </w:rPr>
        <w:t>2010) and the GAD-7 (Richards &amp; Borglin, 2011) was applied in this study.</w:t>
      </w:r>
    </w:p>
    <w:p w14:paraId="5D3C8BB6" w14:textId="4DA1EFA2"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r>
      <w:r w:rsidRPr="00510533">
        <w:rPr>
          <w:rFonts w:ascii="Times New Roman" w:hAnsi="Times New Roman" w:cs="Times New Roman"/>
          <w:i/>
          <w:sz w:val="24"/>
          <w:szCs w:val="24"/>
          <w:lang w:val="en-US"/>
        </w:rPr>
        <w:t>Work and Social Adjustment Scale (WSAS</w:t>
      </w:r>
      <w:r w:rsidRPr="00510533">
        <w:rPr>
          <w:rFonts w:ascii="Times New Roman" w:hAnsi="Times New Roman" w:cs="Times New Roman"/>
          <w:sz w:val="24"/>
          <w:szCs w:val="24"/>
          <w:lang w:val="en-US"/>
        </w:rPr>
        <w:t>; Mundt</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Pr="00510533">
        <w:rPr>
          <w:rFonts w:ascii="Times New Roman" w:hAnsi="Times New Roman" w:cs="Times New Roman"/>
          <w:sz w:val="24"/>
          <w:szCs w:val="24"/>
          <w:lang w:val="en-US"/>
        </w:rPr>
        <w:t>2002): A questionnaire that assesses the impact of a mental health problem on five life domains (work, home management, social life, leisure activities, family and relationships). The impact on each domain is measured on 0-8 scales (i.e. 0 = “no impairment”, 8 = “severe impairment”), and the five scores are summed to derive an overall score of functional impairment (range = 0-40).</w:t>
      </w:r>
    </w:p>
    <w:p w14:paraId="76C8A34D" w14:textId="3186F83B"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t xml:space="preserve">A series of other clinical, demographic and treatment variables were also available. These are described in detail by Ali et al. (2017) and summarized in Table </w:t>
      </w:r>
      <w:r w:rsidR="00747272">
        <w:rPr>
          <w:rFonts w:ascii="Times New Roman" w:hAnsi="Times New Roman" w:cs="Times New Roman"/>
          <w:sz w:val="24"/>
          <w:szCs w:val="24"/>
          <w:lang w:val="en-US"/>
        </w:rPr>
        <w:t>3.</w:t>
      </w:r>
      <w:r w:rsidRPr="00510533">
        <w:rPr>
          <w:rFonts w:ascii="Times New Roman" w:hAnsi="Times New Roman" w:cs="Times New Roman"/>
          <w:sz w:val="24"/>
          <w:szCs w:val="24"/>
          <w:lang w:val="en-US"/>
        </w:rPr>
        <w:t>1.</w:t>
      </w:r>
    </w:p>
    <w:p w14:paraId="0A2DA72E" w14:textId="77777777" w:rsidR="00510533" w:rsidRPr="00510533" w:rsidRDefault="00510533" w:rsidP="00510533">
      <w:pPr>
        <w:spacing w:line="360" w:lineRule="auto"/>
        <w:jc w:val="both"/>
        <w:rPr>
          <w:rFonts w:ascii="Times New Roman" w:hAnsi="Times New Roman" w:cs="Times New Roman"/>
          <w:sz w:val="24"/>
          <w:szCs w:val="24"/>
          <w:lang w:val="en-US"/>
        </w:rPr>
      </w:pPr>
    </w:p>
    <w:p w14:paraId="147339E6" w14:textId="77777777" w:rsidR="00510533" w:rsidRPr="00C6675F" w:rsidRDefault="00510533" w:rsidP="00510533">
      <w:pPr>
        <w:spacing w:line="360" w:lineRule="auto"/>
        <w:jc w:val="both"/>
        <w:rPr>
          <w:rFonts w:ascii="Times New Roman" w:hAnsi="Times New Roman" w:cs="Times New Roman"/>
          <w:b/>
          <w:i/>
          <w:sz w:val="24"/>
          <w:szCs w:val="24"/>
          <w:lang w:val="en-US"/>
        </w:rPr>
      </w:pPr>
      <w:r w:rsidRPr="00C6675F">
        <w:rPr>
          <w:rFonts w:ascii="Times New Roman" w:hAnsi="Times New Roman" w:cs="Times New Roman"/>
          <w:b/>
          <w:i/>
          <w:sz w:val="24"/>
          <w:szCs w:val="24"/>
          <w:lang w:val="en-US"/>
        </w:rPr>
        <w:t>Primary Outcome</w:t>
      </w:r>
    </w:p>
    <w:p w14:paraId="020C71A4" w14:textId="4E04B572" w:rsidR="00573C82" w:rsidRPr="00CD274C" w:rsidRDefault="00510533" w:rsidP="00CD274C">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For a patient to be classed as having relapsed, the following two criteria must have been met: (a) at least one of the symptom measures (PHQ-9 or GAD-7) was above the clinical cut-off at a monthly follow-up review; and (b) the measure was indicative of statistically reliable deterioration relative to the score observed at the final treatment session (based on the reliable change index). Patients who scored above clinical cut-offs during the follow-up period (criterion a) but did not display statistically reliable deterioration (criterion b), were not classed as having relapsed and continued to be monitored on a monthly basis. Fourteen of the 94 participants who remained in remission after 12 months had met criterion a but not criterion b at least once during the follow-up period.</w:t>
      </w:r>
    </w:p>
    <w:p w14:paraId="37672382" w14:textId="2FDC0C55" w:rsidR="00573C82" w:rsidRPr="00510533" w:rsidRDefault="00573C82" w:rsidP="00510533">
      <w:pPr>
        <w:spacing w:line="360" w:lineRule="auto"/>
        <w:jc w:val="both"/>
        <w:rPr>
          <w:rFonts w:ascii="Times New Roman" w:hAnsi="Times New Roman" w:cs="Times New Roman"/>
          <w:b/>
          <w:sz w:val="24"/>
          <w:szCs w:val="24"/>
          <w:lang w:val="en-US"/>
        </w:rPr>
      </w:pPr>
      <w:r w:rsidRPr="00573C82">
        <w:rPr>
          <w:rFonts w:ascii="Times New Roman" w:hAnsi="Times New Roman" w:cs="Times New Roman"/>
          <w:b/>
          <w:noProof/>
          <w:sz w:val="24"/>
          <w:szCs w:val="24"/>
          <w:lang w:eastAsia="en-GB"/>
        </w:rPr>
        <w:lastRenderedPageBreak/>
        <mc:AlternateContent>
          <mc:Choice Requires="wps">
            <w:drawing>
              <wp:anchor distT="45720" distB="45720" distL="114300" distR="114300" simplePos="0" relativeHeight="251651072" behindDoc="0" locked="0" layoutInCell="1" allowOverlap="1" wp14:anchorId="7795DD7D" wp14:editId="0FCC6EC7">
                <wp:simplePos x="0" y="0"/>
                <wp:positionH relativeFrom="column">
                  <wp:posOffset>-1757045</wp:posOffset>
                </wp:positionH>
                <wp:positionV relativeFrom="paragraph">
                  <wp:posOffset>1863090</wp:posOffset>
                </wp:positionV>
                <wp:extent cx="8806180" cy="5300980"/>
                <wp:effectExtent l="0" t="0" r="0" b="0"/>
                <wp:wrapSquare wrapText="bothSides"/>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806180" cy="5300980"/>
                        </a:xfrm>
                        <a:prstGeom prst="rect">
                          <a:avLst/>
                        </a:prstGeom>
                        <a:solidFill>
                          <a:srgbClr val="FFFFFF"/>
                        </a:solidFill>
                        <a:ln w="9525">
                          <a:noFill/>
                          <a:miter lim="800000"/>
                          <a:headEnd/>
                          <a:tailEnd/>
                        </a:ln>
                      </wps:spPr>
                      <wps:txbx>
                        <w:txbxContent>
                          <w:tbl>
                            <w:tblPr>
                              <w:tblStyle w:val="TableGrid"/>
                              <w:tblW w:w="13779" w:type="dxa"/>
                              <w:tblLook w:val="04A0" w:firstRow="1" w:lastRow="0" w:firstColumn="1" w:lastColumn="0" w:noHBand="0" w:noVBand="1"/>
                            </w:tblPr>
                            <w:tblGrid>
                              <w:gridCol w:w="1276"/>
                              <w:gridCol w:w="1190"/>
                              <w:gridCol w:w="11313"/>
                            </w:tblGrid>
                            <w:tr w:rsidR="00626766" w:rsidRPr="00C253E7" w14:paraId="7B94AF83" w14:textId="77777777" w:rsidTr="004230CB">
                              <w:tc>
                                <w:tcPr>
                                  <w:tcW w:w="13779" w:type="dxa"/>
                                  <w:gridSpan w:val="3"/>
                                  <w:tcBorders>
                                    <w:top w:val="nil"/>
                                    <w:left w:val="nil"/>
                                    <w:bottom w:val="single" w:sz="4" w:space="0" w:color="auto"/>
                                    <w:right w:val="nil"/>
                                  </w:tcBorders>
                                </w:tcPr>
                                <w:p w14:paraId="46F609CB" w14:textId="77777777" w:rsidR="00626766" w:rsidRPr="006113B5" w:rsidRDefault="00626766" w:rsidP="00573C82">
                                  <w:pPr>
                                    <w:spacing w:line="276" w:lineRule="auto"/>
                                    <w:rPr>
                                      <w:rFonts w:ascii="Times New Roman" w:hAnsi="Times New Roman" w:cs="Times New Roman"/>
                                      <w:b/>
                                    </w:rPr>
                                  </w:pPr>
                                  <w:r w:rsidRPr="006113B5">
                                    <w:rPr>
                                      <w:rFonts w:ascii="Times New Roman" w:hAnsi="Times New Roman" w:cs="Times New Roman"/>
                                      <w:b/>
                                    </w:rPr>
                                    <w:t>Table 3.1</w:t>
                                  </w:r>
                                </w:p>
                                <w:p w14:paraId="67E29C57" w14:textId="77777777" w:rsidR="00626766" w:rsidRPr="006113B5" w:rsidRDefault="00626766" w:rsidP="00573C82">
                                  <w:pPr>
                                    <w:spacing w:line="276" w:lineRule="auto"/>
                                    <w:rPr>
                                      <w:rFonts w:ascii="Times New Roman" w:hAnsi="Times New Roman" w:cs="Times New Roman"/>
                                      <w:i/>
                                    </w:rPr>
                                  </w:pPr>
                                  <w:r w:rsidRPr="006113B5">
                                    <w:rPr>
                                      <w:rFonts w:ascii="Times New Roman" w:hAnsi="Times New Roman" w:cs="Times New Roman"/>
                                      <w:i/>
                                    </w:rPr>
                                    <w:t>The Potential Predictors Input into Each XGBoost Model</w:t>
                                  </w:r>
                                </w:p>
                              </w:tc>
                            </w:tr>
                            <w:tr w:rsidR="00626766" w:rsidRPr="00C253E7" w14:paraId="13092E7C" w14:textId="77777777" w:rsidTr="004230CB">
                              <w:tc>
                                <w:tcPr>
                                  <w:tcW w:w="1276" w:type="dxa"/>
                                  <w:tcBorders>
                                    <w:top w:val="single" w:sz="4" w:space="0" w:color="auto"/>
                                    <w:left w:val="nil"/>
                                    <w:bottom w:val="single" w:sz="4" w:space="0" w:color="auto"/>
                                    <w:right w:val="nil"/>
                                  </w:tcBorders>
                                </w:tcPr>
                                <w:p w14:paraId="121E22B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Model</w:t>
                                  </w:r>
                                </w:p>
                              </w:tc>
                              <w:tc>
                                <w:tcPr>
                                  <w:tcW w:w="1190" w:type="dxa"/>
                                  <w:tcBorders>
                                    <w:top w:val="single" w:sz="4" w:space="0" w:color="auto"/>
                                    <w:left w:val="nil"/>
                                    <w:bottom w:val="single" w:sz="4" w:space="0" w:color="auto"/>
                                    <w:right w:val="nil"/>
                                  </w:tcBorders>
                                </w:tcPr>
                                <w:p w14:paraId="292760B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N Input Predictors</w:t>
                                  </w:r>
                                </w:p>
                              </w:tc>
                              <w:tc>
                                <w:tcPr>
                                  <w:tcW w:w="11313" w:type="dxa"/>
                                  <w:tcBorders>
                                    <w:top w:val="single" w:sz="4" w:space="0" w:color="auto"/>
                                    <w:left w:val="nil"/>
                                    <w:bottom w:val="single" w:sz="4" w:space="0" w:color="auto"/>
                                    <w:right w:val="nil"/>
                                  </w:tcBorders>
                                </w:tcPr>
                                <w:p w14:paraId="66B6EF5A"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Explored Predictors</w:t>
                                  </w:r>
                                </w:p>
                              </w:tc>
                            </w:tr>
                            <w:tr w:rsidR="00626766" w:rsidRPr="00C253E7" w14:paraId="74FDF0D1" w14:textId="77777777" w:rsidTr="004230CB">
                              <w:tc>
                                <w:tcPr>
                                  <w:tcW w:w="1276" w:type="dxa"/>
                                  <w:tcBorders>
                                    <w:top w:val="single" w:sz="4" w:space="0" w:color="auto"/>
                                    <w:left w:val="nil"/>
                                    <w:bottom w:val="nil"/>
                                    <w:right w:val="nil"/>
                                  </w:tcBorders>
                                </w:tcPr>
                                <w:p w14:paraId="6248F5E7"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 xml:space="preserve">1 – </w:t>
                                  </w:r>
                                </w:p>
                                <w:p w14:paraId="240E9B3A"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Baseline</w:t>
                                  </w:r>
                                </w:p>
                              </w:tc>
                              <w:tc>
                                <w:tcPr>
                                  <w:tcW w:w="1190" w:type="dxa"/>
                                  <w:tcBorders>
                                    <w:top w:val="single" w:sz="4" w:space="0" w:color="auto"/>
                                    <w:left w:val="nil"/>
                                    <w:bottom w:val="nil"/>
                                    <w:right w:val="nil"/>
                                  </w:tcBorders>
                                </w:tcPr>
                                <w:p w14:paraId="5F65C0A8" w14:textId="77777777" w:rsidR="00626766" w:rsidRPr="006113B5" w:rsidRDefault="00626766" w:rsidP="00573C82">
                                  <w:pPr>
                                    <w:spacing w:line="276" w:lineRule="auto"/>
                                    <w:jc w:val="center"/>
                                    <w:rPr>
                                      <w:rFonts w:ascii="Times New Roman" w:hAnsi="Times New Roman" w:cs="Times New Roman"/>
                                    </w:rPr>
                                  </w:pPr>
                                  <w:r w:rsidRPr="006113B5">
                                    <w:rPr>
                                      <w:rFonts w:ascii="Times New Roman" w:hAnsi="Times New Roman" w:cs="Times New Roman"/>
                                    </w:rPr>
                                    <w:t>17</w:t>
                                  </w:r>
                                </w:p>
                              </w:tc>
                              <w:tc>
                                <w:tcPr>
                                  <w:tcW w:w="11313" w:type="dxa"/>
                                  <w:tcBorders>
                                    <w:top w:val="single" w:sz="4" w:space="0" w:color="auto"/>
                                    <w:left w:val="nil"/>
                                    <w:bottom w:val="nil"/>
                                    <w:right w:val="nil"/>
                                  </w:tcBorders>
                                </w:tcPr>
                                <w:p w14:paraId="5D9CDCE6"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Age; gender; ethnicity; unemployment at start; taking medication at start; long-term condition; neighbourhood deprivation; disability; diagnosis; chronicity of problem; family history; previous treatment episodes; expectancy of treatment; responded to treatment expectancy question; baseline PHQ-9; baseline GAD-7; baseline WSAS</w:t>
                                  </w:r>
                                </w:p>
                                <w:p w14:paraId="65D344A9" w14:textId="77777777" w:rsidR="00626766" w:rsidRPr="006113B5" w:rsidRDefault="00626766" w:rsidP="00573C82">
                                  <w:pPr>
                                    <w:spacing w:line="276" w:lineRule="auto"/>
                                    <w:rPr>
                                      <w:rFonts w:ascii="Times New Roman" w:hAnsi="Times New Roman" w:cs="Times New Roman"/>
                                    </w:rPr>
                                  </w:pPr>
                                </w:p>
                              </w:tc>
                            </w:tr>
                            <w:tr w:rsidR="00626766" w:rsidRPr="00C253E7" w14:paraId="196C914C" w14:textId="77777777" w:rsidTr="004230CB">
                              <w:tc>
                                <w:tcPr>
                                  <w:tcW w:w="1276" w:type="dxa"/>
                                  <w:tcBorders>
                                    <w:top w:val="nil"/>
                                    <w:left w:val="nil"/>
                                    <w:bottom w:val="nil"/>
                                    <w:right w:val="nil"/>
                                  </w:tcBorders>
                                </w:tcPr>
                                <w:p w14:paraId="4D0C7192"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 xml:space="preserve">2 – </w:t>
                                  </w:r>
                                </w:p>
                                <w:p w14:paraId="716DBA63"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End of Treatment</w:t>
                                  </w:r>
                                </w:p>
                              </w:tc>
                              <w:tc>
                                <w:tcPr>
                                  <w:tcW w:w="1190" w:type="dxa"/>
                                  <w:tcBorders>
                                    <w:top w:val="nil"/>
                                    <w:left w:val="nil"/>
                                    <w:bottom w:val="nil"/>
                                    <w:right w:val="nil"/>
                                  </w:tcBorders>
                                </w:tcPr>
                                <w:p w14:paraId="19946BB1" w14:textId="77777777" w:rsidR="00626766" w:rsidRPr="006113B5" w:rsidRDefault="00626766" w:rsidP="00573C82">
                                  <w:pPr>
                                    <w:spacing w:line="276" w:lineRule="auto"/>
                                    <w:jc w:val="center"/>
                                    <w:rPr>
                                      <w:rFonts w:ascii="Times New Roman" w:hAnsi="Times New Roman" w:cs="Times New Roman"/>
                                    </w:rPr>
                                  </w:pPr>
                                  <w:r w:rsidRPr="006113B5">
                                    <w:rPr>
                                      <w:rFonts w:ascii="Times New Roman" w:hAnsi="Times New Roman" w:cs="Times New Roman"/>
                                    </w:rPr>
                                    <w:t>32</w:t>
                                  </w:r>
                                </w:p>
                              </w:tc>
                              <w:tc>
                                <w:tcPr>
                                  <w:tcW w:w="11313" w:type="dxa"/>
                                  <w:tcBorders>
                                    <w:top w:val="nil"/>
                                    <w:left w:val="nil"/>
                                    <w:bottom w:val="nil"/>
                                    <w:right w:val="nil"/>
                                  </w:tcBorders>
                                </w:tcPr>
                                <w:p w14:paraId="6DF4255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i/>
                                    </w:rPr>
                                    <w:t>Model 1 variables</w:t>
                                  </w:r>
                                  <w:r w:rsidRPr="006113B5">
                                    <w:rPr>
                                      <w:rFonts w:ascii="Times New Roman" w:hAnsi="Times New Roman" w:cs="Times New Roman"/>
                                    </w:rPr>
                                    <w:t xml:space="preserve"> </w:t>
                                  </w:r>
                                  <w:r w:rsidRPr="006113B5">
                                    <w:rPr>
                                      <w:rFonts w:ascii="Times New Roman" w:hAnsi="Times New Roman" w:cs="Times New Roman"/>
                                      <w:i/>
                                    </w:rPr>
                                    <w:t>plus</w:t>
                                  </w:r>
                                  <w:r w:rsidRPr="006113B5">
                                    <w:rPr>
                                      <w:rFonts w:ascii="Times New Roman" w:hAnsi="Times New Roman" w:cs="Times New Roman"/>
                                    </w:rPr>
                                    <w:t>…</w:t>
                                  </w:r>
                                </w:p>
                                <w:p w14:paraId="4A4A463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…unemployment at end; taking medication at end; PHQ-9 at end; GAD-7 at end; WSAS at end; number of treatment sessions; early treatment response PHQ-9; early treatment response GAD-7; early treatment response WSAS; linear treatment response (GoF) – PHQ-9; linear treatment response (GoF) – GAD-7; linear treatment response (GoF) - WSAS; linear treatment response (slope) – PHQ-9; linear treatment response (slope) – GAD-7; linear treatment response (slope) - WSAS</w:t>
                                  </w:r>
                                </w:p>
                                <w:p w14:paraId="1E7569E7" w14:textId="77777777" w:rsidR="00626766" w:rsidRPr="006113B5" w:rsidRDefault="00626766" w:rsidP="00573C82">
                                  <w:pPr>
                                    <w:spacing w:line="276" w:lineRule="auto"/>
                                    <w:rPr>
                                      <w:rFonts w:ascii="Times New Roman" w:hAnsi="Times New Roman" w:cs="Times New Roman"/>
                                    </w:rPr>
                                  </w:pPr>
                                </w:p>
                              </w:tc>
                            </w:tr>
                            <w:tr w:rsidR="00626766" w:rsidRPr="00C253E7" w14:paraId="0E4D0663" w14:textId="77777777" w:rsidTr="004230CB">
                              <w:tc>
                                <w:tcPr>
                                  <w:tcW w:w="1276" w:type="dxa"/>
                                  <w:tcBorders>
                                    <w:top w:val="nil"/>
                                    <w:left w:val="nil"/>
                                    <w:bottom w:val="nil"/>
                                    <w:right w:val="nil"/>
                                  </w:tcBorders>
                                </w:tcPr>
                                <w:p w14:paraId="750EC3EF"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 xml:space="preserve">3 – </w:t>
                                  </w:r>
                                </w:p>
                                <w:p w14:paraId="527F91EC"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FU1</w:t>
                                  </w:r>
                                </w:p>
                              </w:tc>
                              <w:tc>
                                <w:tcPr>
                                  <w:tcW w:w="1190" w:type="dxa"/>
                                  <w:tcBorders>
                                    <w:top w:val="nil"/>
                                    <w:left w:val="nil"/>
                                    <w:bottom w:val="nil"/>
                                    <w:right w:val="nil"/>
                                  </w:tcBorders>
                                </w:tcPr>
                                <w:p w14:paraId="030DEC5F" w14:textId="77777777" w:rsidR="00626766" w:rsidRPr="006113B5" w:rsidRDefault="00626766" w:rsidP="00573C82">
                                  <w:pPr>
                                    <w:spacing w:line="276" w:lineRule="auto"/>
                                    <w:jc w:val="center"/>
                                    <w:rPr>
                                      <w:rFonts w:ascii="Times New Roman" w:hAnsi="Times New Roman" w:cs="Times New Roman"/>
                                    </w:rPr>
                                  </w:pPr>
                                  <w:r w:rsidRPr="006113B5">
                                    <w:rPr>
                                      <w:rFonts w:ascii="Times New Roman" w:hAnsi="Times New Roman" w:cs="Times New Roman"/>
                                    </w:rPr>
                                    <w:t>39</w:t>
                                  </w:r>
                                </w:p>
                              </w:tc>
                              <w:tc>
                                <w:tcPr>
                                  <w:tcW w:w="11313" w:type="dxa"/>
                                  <w:tcBorders>
                                    <w:top w:val="nil"/>
                                    <w:left w:val="nil"/>
                                    <w:bottom w:val="nil"/>
                                    <w:right w:val="nil"/>
                                  </w:tcBorders>
                                </w:tcPr>
                                <w:p w14:paraId="48319FA0" w14:textId="77777777" w:rsidR="00626766" w:rsidRPr="006113B5" w:rsidRDefault="00626766" w:rsidP="00573C82">
                                  <w:pPr>
                                    <w:spacing w:line="276" w:lineRule="auto"/>
                                    <w:rPr>
                                      <w:rFonts w:ascii="Times New Roman" w:hAnsi="Times New Roman" w:cs="Times New Roman"/>
                                      <w:i/>
                                    </w:rPr>
                                  </w:pPr>
                                  <w:r w:rsidRPr="006113B5">
                                    <w:rPr>
                                      <w:rFonts w:ascii="Times New Roman" w:hAnsi="Times New Roman" w:cs="Times New Roman"/>
                                      <w:i/>
                                    </w:rPr>
                                    <w:t>Model 2 variables plus…</w:t>
                                  </w:r>
                                </w:p>
                                <w:p w14:paraId="32C58FE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…PHQ-9 at FU1; GAD-7 at FU1; WSAS at FU1; PHQ-9 change from end to FU1; GAD-7 change from end to FU1; WSAS change from end to FU1; responded at FU1</w:t>
                                  </w:r>
                                </w:p>
                                <w:p w14:paraId="602F368F" w14:textId="77777777" w:rsidR="00626766" w:rsidRPr="006113B5" w:rsidRDefault="00626766" w:rsidP="00573C82">
                                  <w:pPr>
                                    <w:spacing w:line="276" w:lineRule="auto"/>
                                    <w:rPr>
                                      <w:rFonts w:ascii="Times New Roman" w:hAnsi="Times New Roman" w:cs="Times New Roman"/>
                                    </w:rPr>
                                  </w:pPr>
                                </w:p>
                              </w:tc>
                            </w:tr>
                            <w:tr w:rsidR="00626766" w:rsidRPr="00C253E7" w14:paraId="0BCB3288" w14:textId="77777777" w:rsidTr="004230CB">
                              <w:tc>
                                <w:tcPr>
                                  <w:tcW w:w="1276" w:type="dxa"/>
                                  <w:tcBorders>
                                    <w:top w:val="nil"/>
                                    <w:left w:val="nil"/>
                                    <w:bottom w:val="single" w:sz="4" w:space="0" w:color="auto"/>
                                    <w:right w:val="nil"/>
                                  </w:tcBorders>
                                </w:tcPr>
                                <w:p w14:paraId="3BFAAFCC"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 xml:space="preserve">4 – </w:t>
                                  </w:r>
                                </w:p>
                                <w:p w14:paraId="1B3708EB"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FU3</w:t>
                                  </w:r>
                                </w:p>
                              </w:tc>
                              <w:tc>
                                <w:tcPr>
                                  <w:tcW w:w="1190" w:type="dxa"/>
                                  <w:tcBorders>
                                    <w:top w:val="nil"/>
                                    <w:left w:val="nil"/>
                                    <w:bottom w:val="single" w:sz="4" w:space="0" w:color="auto"/>
                                    <w:right w:val="nil"/>
                                  </w:tcBorders>
                                </w:tcPr>
                                <w:p w14:paraId="295DD0C0" w14:textId="77777777" w:rsidR="00626766" w:rsidRPr="006113B5" w:rsidRDefault="00626766" w:rsidP="00573C82">
                                  <w:pPr>
                                    <w:spacing w:line="276" w:lineRule="auto"/>
                                    <w:jc w:val="center"/>
                                    <w:rPr>
                                      <w:rFonts w:ascii="Times New Roman" w:hAnsi="Times New Roman" w:cs="Times New Roman"/>
                                    </w:rPr>
                                  </w:pPr>
                                  <w:r w:rsidRPr="006113B5">
                                    <w:rPr>
                                      <w:rFonts w:ascii="Times New Roman" w:hAnsi="Times New Roman" w:cs="Times New Roman"/>
                                    </w:rPr>
                                    <w:t>53</w:t>
                                  </w:r>
                                </w:p>
                              </w:tc>
                              <w:tc>
                                <w:tcPr>
                                  <w:tcW w:w="11313" w:type="dxa"/>
                                  <w:tcBorders>
                                    <w:top w:val="nil"/>
                                    <w:left w:val="nil"/>
                                    <w:bottom w:val="single" w:sz="4" w:space="0" w:color="auto"/>
                                    <w:right w:val="nil"/>
                                  </w:tcBorders>
                                </w:tcPr>
                                <w:p w14:paraId="0F1E2421" w14:textId="77777777" w:rsidR="00626766" w:rsidRPr="006113B5" w:rsidRDefault="00626766" w:rsidP="00573C82">
                                  <w:pPr>
                                    <w:spacing w:line="276" w:lineRule="auto"/>
                                    <w:rPr>
                                      <w:rFonts w:ascii="Times New Roman" w:hAnsi="Times New Roman" w:cs="Times New Roman"/>
                                      <w:i/>
                                    </w:rPr>
                                  </w:pPr>
                                  <w:r w:rsidRPr="006113B5">
                                    <w:rPr>
                                      <w:rFonts w:ascii="Times New Roman" w:hAnsi="Times New Roman" w:cs="Times New Roman"/>
                                      <w:i/>
                                    </w:rPr>
                                    <w:t>Model 3 variables plus…</w:t>
                                  </w:r>
                                </w:p>
                                <w:p w14:paraId="125CB951"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i/>
                                    </w:rPr>
                                    <w:t>…</w:t>
                                  </w:r>
                                  <w:r w:rsidRPr="006113B5">
                                    <w:rPr>
                                      <w:rFonts w:ascii="Times New Roman" w:hAnsi="Times New Roman" w:cs="Times New Roman"/>
                                    </w:rPr>
                                    <w:t>PHQ-9 at FU2; GAD-7 at FU2; WSAS at FU2; PHQ-9 change from FU1 to FU2; GAD-7 change from FU1 to FU2; WSAS change from FU1 to FU2; responded at FU2; PHQ-9 at FU3; GAD-7 at FU3; WSAS at FU3; PHQ-9 change from FU2 to FU3; GAD-7 change from FU2 to FU3; WSAS change from FU2 to FU3; responded at FU3</w:t>
                                  </w:r>
                                </w:p>
                                <w:p w14:paraId="0A3E1C2A" w14:textId="77777777" w:rsidR="00626766" w:rsidRPr="006113B5" w:rsidRDefault="00626766" w:rsidP="00573C82">
                                  <w:pPr>
                                    <w:spacing w:line="276" w:lineRule="auto"/>
                                    <w:rPr>
                                      <w:rFonts w:ascii="Times New Roman" w:hAnsi="Times New Roman" w:cs="Times New Roman"/>
                                    </w:rPr>
                                  </w:pPr>
                                </w:p>
                              </w:tc>
                            </w:tr>
                            <w:tr w:rsidR="00626766" w:rsidRPr="00C253E7" w14:paraId="71C4EB1C" w14:textId="77777777" w:rsidTr="004230CB">
                              <w:tc>
                                <w:tcPr>
                                  <w:tcW w:w="13779" w:type="dxa"/>
                                  <w:gridSpan w:val="3"/>
                                  <w:tcBorders>
                                    <w:top w:val="single" w:sz="4" w:space="0" w:color="auto"/>
                                    <w:left w:val="nil"/>
                                    <w:bottom w:val="nil"/>
                                    <w:right w:val="nil"/>
                                  </w:tcBorders>
                                </w:tcPr>
                                <w:p w14:paraId="0D5E3286"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Abbreviations: FU1, first month of follow-up; FU2, second month of follow-up; FU3, third month of follow-up; GAD-7, Generalized Anxiety Disorder scale; GoF, goodness of fit for a regression model; PHQ-9, Patient Health Questionnaire; WSAS, Work and Social Adjustment Scale. See Appendix D for glossary for predictors.</w:t>
                                  </w:r>
                                </w:p>
                              </w:tc>
                            </w:tr>
                          </w:tbl>
                          <w:p w14:paraId="202ACE0A" w14:textId="1CB42B83" w:rsidR="00626766" w:rsidRDefault="006267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95DD7D" id="_x0000_s1048" type="#_x0000_t202" style="position:absolute;left:0;text-align:left;margin-left:-138.35pt;margin-top:146.7pt;width:693.4pt;height:417.4pt;rotation:-90;z-index:251651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aI2LAIAADUEAAAOAAAAZHJzL2Uyb0RvYy54bWysU9uO2yAQfa/Uf0C8N7azSZpYcVbbbFNV&#10;2l6k3X4AxjhGBYYCiZ1+fQecZrPtW1UeEHPhMHPOsL4dtCJH4bwEU9FiklMiDIdGmn1Fvz3t3iwp&#10;8YGZhikwoqIn4ent5vWrdW9LMYUOVCMcQRDjy95WtAvBllnmeSc08xOwwmCwBadZQNPts8axHtG1&#10;yqZ5vsh6cI11wIX36L0fg3ST8NtW8PClbb0IRFUUawtpd2mv455t1qzcO2Y7yc9lsH+oQjNp8NEL&#10;1D0LjByc/AtKS+7AQxsmHHQGbSu5SD1gN0X+RzePHbMi9YLkeHuhyf8/WP75+NUR2VT0Zo5SGaZR&#10;pCcxBPIOBjKN/PTWl5j2aDExDOhGnVOv3j4A/+6JgW3HzF7cOQd9J1iD9RXxZnZ1dcTxEaTuP0GD&#10;z7BDgAQ0tE4TByhOsUBRcSU3skPwMZTtdJEqVsbRuVzmi2KJIY6x+U2er9CIT7IyokUprPPhgwBN&#10;4qGiDmchwbLjgw9j6u+UmO5ByWYnlUqG29db5ciR4dzs0jqjv0hThvQVXc2n84RsIN5HaFZqGXCu&#10;ldRY6thRckd23psmnQOTajxj0cqc6YoMjVyFoR6SMsVFhhqaExKYqMLe8d9hYx24n5T0OMMV9T8O&#10;zAlK1EeDIqyK2SwOfTJm87dTNNx1pL6OMMMRqqKBkvG4DemjxHYM3KFYrUy8RVXHSs4142wm5s//&#10;KA7/tZ2ynn/75hcAAAD//wMAUEsDBBQABgAIAAAAIQBvgHoD4QAAAAkBAAAPAAAAZHJzL2Rvd25y&#10;ZXYueG1sTI/NTsMwEITvSLyDtUhcUGu3WE0JcSpU8aNekCgIqTc3XpKIeB3Fbht4epYTHHdmNPtN&#10;sRp9J444xDaQgdlUgUCqgmupNvD2+jBZgojJkrNdIDTwhRFW5flZYXMXTvSCx22qBZdQzK2BJqU+&#10;lzJWDXobp6FHYu8jDN4mPodausGeuNx3cq7UQnrbEn9obI/rBqvP7cEbyJ6eF7u09t/t7lFtbu6v&#10;/KbX78ZcXox3tyASjukvDL/4jA4lM+3DgVwUnYFJxkGWMw2C7eW1noHYs6CVnoMsC/l/QfkDAAD/&#10;/wMAUEsBAi0AFAAGAAgAAAAhALaDOJL+AAAA4QEAABMAAAAAAAAAAAAAAAAAAAAAAFtDb250ZW50&#10;X1R5cGVzXS54bWxQSwECLQAUAAYACAAAACEAOP0h/9YAAACUAQAACwAAAAAAAAAAAAAAAAAvAQAA&#10;X3JlbHMvLnJlbHNQSwECLQAUAAYACAAAACEAM2miNiwCAAA1BAAADgAAAAAAAAAAAAAAAAAuAgAA&#10;ZHJzL2Uyb0RvYy54bWxQSwECLQAUAAYACAAAACEAb4B6A+EAAAAJAQAADwAAAAAAAAAAAAAAAACG&#10;BAAAZHJzL2Rvd25yZXYueG1sUEsFBgAAAAAEAAQA8wAAAJQFAAAAAA==&#10;" stroked="f">
                <v:textbox>
                  <w:txbxContent>
                    <w:tbl>
                      <w:tblPr>
                        <w:tblStyle w:val="TableGrid"/>
                        <w:tblW w:w="13779" w:type="dxa"/>
                        <w:tblLook w:val="04A0" w:firstRow="1" w:lastRow="0" w:firstColumn="1" w:lastColumn="0" w:noHBand="0" w:noVBand="1"/>
                      </w:tblPr>
                      <w:tblGrid>
                        <w:gridCol w:w="1276"/>
                        <w:gridCol w:w="1190"/>
                        <w:gridCol w:w="11313"/>
                      </w:tblGrid>
                      <w:tr w:rsidR="00626766" w:rsidRPr="00C253E7" w14:paraId="7B94AF83" w14:textId="77777777" w:rsidTr="004230CB">
                        <w:tc>
                          <w:tcPr>
                            <w:tcW w:w="13779" w:type="dxa"/>
                            <w:gridSpan w:val="3"/>
                            <w:tcBorders>
                              <w:top w:val="nil"/>
                              <w:left w:val="nil"/>
                              <w:bottom w:val="single" w:sz="4" w:space="0" w:color="auto"/>
                              <w:right w:val="nil"/>
                            </w:tcBorders>
                          </w:tcPr>
                          <w:p w14:paraId="46F609CB" w14:textId="77777777" w:rsidR="00626766" w:rsidRPr="006113B5" w:rsidRDefault="00626766" w:rsidP="00573C82">
                            <w:pPr>
                              <w:spacing w:line="276" w:lineRule="auto"/>
                              <w:rPr>
                                <w:rFonts w:ascii="Times New Roman" w:hAnsi="Times New Roman" w:cs="Times New Roman"/>
                                <w:b/>
                              </w:rPr>
                            </w:pPr>
                            <w:r w:rsidRPr="006113B5">
                              <w:rPr>
                                <w:rFonts w:ascii="Times New Roman" w:hAnsi="Times New Roman" w:cs="Times New Roman"/>
                                <w:b/>
                              </w:rPr>
                              <w:t>Table 3.1</w:t>
                            </w:r>
                          </w:p>
                          <w:p w14:paraId="67E29C57" w14:textId="77777777" w:rsidR="00626766" w:rsidRPr="006113B5" w:rsidRDefault="00626766" w:rsidP="00573C82">
                            <w:pPr>
                              <w:spacing w:line="276" w:lineRule="auto"/>
                              <w:rPr>
                                <w:rFonts w:ascii="Times New Roman" w:hAnsi="Times New Roman" w:cs="Times New Roman"/>
                                <w:i/>
                              </w:rPr>
                            </w:pPr>
                            <w:r w:rsidRPr="006113B5">
                              <w:rPr>
                                <w:rFonts w:ascii="Times New Roman" w:hAnsi="Times New Roman" w:cs="Times New Roman"/>
                                <w:i/>
                              </w:rPr>
                              <w:t>The Potential Predictors Input into Each XGBoost Model</w:t>
                            </w:r>
                          </w:p>
                        </w:tc>
                      </w:tr>
                      <w:tr w:rsidR="00626766" w:rsidRPr="00C253E7" w14:paraId="13092E7C" w14:textId="77777777" w:rsidTr="004230CB">
                        <w:tc>
                          <w:tcPr>
                            <w:tcW w:w="1276" w:type="dxa"/>
                            <w:tcBorders>
                              <w:top w:val="single" w:sz="4" w:space="0" w:color="auto"/>
                              <w:left w:val="nil"/>
                              <w:bottom w:val="single" w:sz="4" w:space="0" w:color="auto"/>
                              <w:right w:val="nil"/>
                            </w:tcBorders>
                          </w:tcPr>
                          <w:p w14:paraId="121E22B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Model</w:t>
                            </w:r>
                          </w:p>
                        </w:tc>
                        <w:tc>
                          <w:tcPr>
                            <w:tcW w:w="1190" w:type="dxa"/>
                            <w:tcBorders>
                              <w:top w:val="single" w:sz="4" w:space="0" w:color="auto"/>
                              <w:left w:val="nil"/>
                              <w:bottom w:val="single" w:sz="4" w:space="0" w:color="auto"/>
                              <w:right w:val="nil"/>
                            </w:tcBorders>
                          </w:tcPr>
                          <w:p w14:paraId="292760B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N Input Predictors</w:t>
                            </w:r>
                          </w:p>
                        </w:tc>
                        <w:tc>
                          <w:tcPr>
                            <w:tcW w:w="11313" w:type="dxa"/>
                            <w:tcBorders>
                              <w:top w:val="single" w:sz="4" w:space="0" w:color="auto"/>
                              <w:left w:val="nil"/>
                              <w:bottom w:val="single" w:sz="4" w:space="0" w:color="auto"/>
                              <w:right w:val="nil"/>
                            </w:tcBorders>
                          </w:tcPr>
                          <w:p w14:paraId="66B6EF5A"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Explored Predictors</w:t>
                            </w:r>
                          </w:p>
                        </w:tc>
                      </w:tr>
                      <w:tr w:rsidR="00626766" w:rsidRPr="00C253E7" w14:paraId="74FDF0D1" w14:textId="77777777" w:rsidTr="004230CB">
                        <w:tc>
                          <w:tcPr>
                            <w:tcW w:w="1276" w:type="dxa"/>
                            <w:tcBorders>
                              <w:top w:val="single" w:sz="4" w:space="0" w:color="auto"/>
                              <w:left w:val="nil"/>
                              <w:bottom w:val="nil"/>
                              <w:right w:val="nil"/>
                            </w:tcBorders>
                          </w:tcPr>
                          <w:p w14:paraId="6248F5E7"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 xml:space="preserve">1 – </w:t>
                            </w:r>
                          </w:p>
                          <w:p w14:paraId="240E9B3A"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Baseline</w:t>
                            </w:r>
                          </w:p>
                        </w:tc>
                        <w:tc>
                          <w:tcPr>
                            <w:tcW w:w="1190" w:type="dxa"/>
                            <w:tcBorders>
                              <w:top w:val="single" w:sz="4" w:space="0" w:color="auto"/>
                              <w:left w:val="nil"/>
                              <w:bottom w:val="nil"/>
                              <w:right w:val="nil"/>
                            </w:tcBorders>
                          </w:tcPr>
                          <w:p w14:paraId="5F65C0A8" w14:textId="77777777" w:rsidR="00626766" w:rsidRPr="006113B5" w:rsidRDefault="00626766" w:rsidP="00573C82">
                            <w:pPr>
                              <w:spacing w:line="276" w:lineRule="auto"/>
                              <w:jc w:val="center"/>
                              <w:rPr>
                                <w:rFonts w:ascii="Times New Roman" w:hAnsi="Times New Roman" w:cs="Times New Roman"/>
                              </w:rPr>
                            </w:pPr>
                            <w:r w:rsidRPr="006113B5">
                              <w:rPr>
                                <w:rFonts w:ascii="Times New Roman" w:hAnsi="Times New Roman" w:cs="Times New Roman"/>
                              </w:rPr>
                              <w:t>17</w:t>
                            </w:r>
                          </w:p>
                        </w:tc>
                        <w:tc>
                          <w:tcPr>
                            <w:tcW w:w="11313" w:type="dxa"/>
                            <w:tcBorders>
                              <w:top w:val="single" w:sz="4" w:space="0" w:color="auto"/>
                              <w:left w:val="nil"/>
                              <w:bottom w:val="nil"/>
                              <w:right w:val="nil"/>
                            </w:tcBorders>
                          </w:tcPr>
                          <w:p w14:paraId="5D9CDCE6"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Age; gender; ethnicity; unemployment at start; taking medication at start; long-term condition; neighbourhood deprivation; disability; diagnosis; chronicity of problem; family history; previous treatment episodes; expectancy of treatment; responded to treatment expectancy question; baseline PHQ-9; baseline GAD-7; baseline WSAS</w:t>
                            </w:r>
                          </w:p>
                          <w:p w14:paraId="65D344A9" w14:textId="77777777" w:rsidR="00626766" w:rsidRPr="006113B5" w:rsidRDefault="00626766" w:rsidP="00573C82">
                            <w:pPr>
                              <w:spacing w:line="276" w:lineRule="auto"/>
                              <w:rPr>
                                <w:rFonts w:ascii="Times New Roman" w:hAnsi="Times New Roman" w:cs="Times New Roman"/>
                              </w:rPr>
                            </w:pPr>
                          </w:p>
                        </w:tc>
                      </w:tr>
                      <w:tr w:rsidR="00626766" w:rsidRPr="00C253E7" w14:paraId="196C914C" w14:textId="77777777" w:rsidTr="004230CB">
                        <w:tc>
                          <w:tcPr>
                            <w:tcW w:w="1276" w:type="dxa"/>
                            <w:tcBorders>
                              <w:top w:val="nil"/>
                              <w:left w:val="nil"/>
                              <w:bottom w:val="nil"/>
                              <w:right w:val="nil"/>
                            </w:tcBorders>
                          </w:tcPr>
                          <w:p w14:paraId="4D0C7192"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 xml:space="preserve">2 – </w:t>
                            </w:r>
                          </w:p>
                          <w:p w14:paraId="716DBA63"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End of Treatment</w:t>
                            </w:r>
                          </w:p>
                        </w:tc>
                        <w:tc>
                          <w:tcPr>
                            <w:tcW w:w="1190" w:type="dxa"/>
                            <w:tcBorders>
                              <w:top w:val="nil"/>
                              <w:left w:val="nil"/>
                              <w:bottom w:val="nil"/>
                              <w:right w:val="nil"/>
                            </w:tcBorders>
                          </w:tcPr>
                          <w:p w14:paraId="19946BB1" w14:textId="77777777" w:rsidR="00626766" w:rsidRPr="006113B5" w:rsidRDefault="00626766" w:rsidP="00573C82">
                            <w:pPr>
                              <w:spacing w:line="276" w:lineRule="auto"/>
                              <w:jc w:val="center"/>
                              <w:rPr>
                                <w:rFonts w:ascii="Times New Roman" w:hAnsi="Times New Roman" w:cs="Times New Roman"/>
                              </w:rPr>
                            </w:pPr>
                            <w:r w:rsidRPr="006113B5">
                              <w:rPr>
                                <w:rFonts w:ascii="Times New Roman" w:hAnsi="Times New Roman" w:cs="Times New Roman"/>
                              </w:rPr>
                              <w:t>32</w:t>
                            </w:r>
                          </w:p>
                        </w:tc>
                        <w:tc>
                          <w:tcPr>
                            <w:tcW w:w="11313" w:type="dxa"/>
                            <w:tcBorders>
                              <w:top w:val="nil"/>
                              <w:left w:val="nil"/>
                              <w:bottom w:val="nil"/>
                              <w:right w:val="nil"/>
                            </w:tcBorders>
                          </w:tcPr>
                          <w:p w14:paraId="6DF4255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i/>
                              </w:rPr>
                              <w:t>Model 1 variables</w:t>
                            </w:r>
                            <w:r w:rsidRPr="006113B5">
                              <w:rPr>
                                <w:rFonts w:ascii="Times New Roman" w:hAnsi="Times New Roman" w:cs="Times New Roman"/>
                              </w:rPr>
                              <w:t xml:space="preserve"> </w:t>
                            </w:r>
                            <w:r w:rsidRPr="006113B5">
                              <w:rPr>
                                <w:rFonts w:ascii="Times New Roman" w:hAnsi="Times New Roman" w:cs="Times New Roman"/>
                                <w:i/>
                              </w:rPr>
                              <w:t>plus</w:t>
                            </w:r>
                            <w:r w:rsidRPr="006113B5">
                              <w:rPr>
                                <w:rFonts w:ascii="Times New Roman" w:hAnsi="Times New Roman" w:cs="Times New Roman"/>
                              </w:rPr>
                              <w:t>…</w:t>
                            </w:r>
                          </w:p>
                          <w:p w14:paraId="4A4A463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…unemployment at end; taking medication at end; PHQ-9 at end; GAD-7 at end; WSAS at end; number of treatment sessions; early treatment response PHQ-9; early treatment response GAD-7; early treatment response WSAS; linear treatment response (GoF) – PHQ-9; linear treatment response (GoF) – GAD-7; linear treatment response (GoF) - WSAS; linear treatment response (slope) – PHQ-9; linear treatment response (slope) – GAD-7; linear treatment response (slope) - WSAS</w:t>
                            </w:r>
                          </w:p>
                          <w:p w14:paraId="1E7569E7" w14:textId="77777777" w:rsidR="00626766" w:rsidRPr="006113B5" w:rsidRDefault="00626766" w:rsidP="00573C82">
                            <w:pPr>
                              <w:spacing w:line="276" w:lineRule="auto"/>
                              <w:rPr>
                                <w:rFonts w:ascii="Times New Roman" w:hAnsi="Times New Roman" w:cs="Times New Roman"/>
                              </w:rPr>
                            </w:pPr>
                          </w:p>
                        </w:tc>
                      </w:tr>
                      <w:tr w:rsidR="00626766" w:rsidRPr="00C253E7" w14:paraId="0E4D0663" w14:textId="77777777" w:rsidTr="004230CB">
                        <w:tc>
                          <w:tcPr>
                            <w:tcW w:w="1276" w:type="dxa"/>
                            <w:tcBorders>
                              <w:top w:val="nil"/>
                              <w:left w:val="nil"/>
                              <w:bottom w:val="nil"/>
                              <w:right w:val="nil"/>
                            </w:tcBorders>
                          </w:tcPr>
                          <w:p w14:paraId="750EC3EF"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 xml:space="preserve">3 – </w:t>
                            </w:r>
                          </w:p>
                          <w:p w14:paraId="527F91EC"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FU1</w:t>
                            </w:r>
                          </w:p>
                        </w:tc>
                        <w:tc>
                          <w:tcPr>
                            <w:tcW w:w="1190" w:type="dxa"/>
                            <w:tcBorders>
                              <w:top w:val="nil"/>
                              <w:left w:val="nil"/>
                              <w:bottom w:val="nil"/>
                              <w:right w:val="nil"/>
                            </w:tcBorders>
                          </w:tcPr>
                          <w:p w14:paraId="030DEC5F" w14:textId="77777777" w:rsidR="00626766" w:rsidRPr="006113B5" w:rsidRDefault="00626766" w:rsidP="00573C82">
                            <w:pPr>
                              <w:spacing w:line="276" w:lineRule="auto"/>
                              <w:jc w:val="center"/>
                              <w:rPr>
                                <w:rFonts w:ascii="Times New Roman" w:hAnsi="Times New Roman" w:cs="Times New Roman"/>
                              </w:rPr>
                            </w:pPr>
                            <w:r w:rsidRPr="006113B5">
                              <w:rPr>
                                <w:rFonts w:ascii="Times New Roman" w:hAnsi="Times New Roman" w:cs="Times New Roman"/>
                              </w:rPr>
                              <w:t>39</w:t>
                            </w:r>
                          </w:p>
                        </w:tc>
                        <w:tc>
                          <w:tcPr>
                            <w:tcW w:w="11313" w:type="dxa"/>
                            <w:tcBorders>
                              <w:top w:val="nil"/>
                              <w:left w:val="nil"/>
                              <w:bottom w:val="nil"/>
                              <w:right w:val="nil"/>
                            </w:tcBorders>
                          </w:tcPr>
                          <w:p w14:paraId="48319FA0" w14:textId="77777777" w:rsidR="00626766" w:rsidRPr="006113B5" w:rsidRDefault="00626766" w:rsidP="00573C82">
                            <w:pPr>
                              <w:spacing w:line="276" w:lineRule="auto"/>
                              <w:rPr>
                                <w:rFonts w:ascii="Times New Roman" w:hAnsi="Times New Roman" w:cs="Times New Roman"/>
                                <w:i/>
                              </w:rPr>
                            </w:pPr>
                            <w:r w:rsidRPr="006113B5">
                              <w:rPr>
                                <w:rFonts w:ascii="Times New Roman" w:hAnsi="Times New Roman" w:cs="Times New Roman"/>
                                <w:i/>
                              </w:rPr>
                              <w:t>Model 2 variables plus…</w:t>
                            </w:r>
                          </w:p>
                          <w:p w14:paraId="32C58FED"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…PHQ-9 at FU1; GAD-7 at FU1; WSAS at FU1; PHQ-9 change from end to FU1; GAD-7 change from end to FU1; WSAS change from end to FU1; responded at FU1</w:t>
                            </w:r>
                          </w:p>
                          <w:p w14:paraId="602F368F" w14:textId="77777777" w:rsidR="00626766" w:rsidRPr="006113B5" w:rsidRDefault="00626766" w:rsidP="00573C82">
                            <w:pPr>
                              <w:spacing w:line="276" w:lineRule="auto"/>
                              <w:rPr>
                                <w:rFonts w:ascii="Times New Roman" w:hAnsi="Times New Roman" w:cs="Times New Roman"/>
                              </w:rPr>
                            </w:pPr>
                          </w:p>
                        </w:tc>
                      </w:tr>
                      <w:tr w:rsidR="00626766" w:rsidRPr="00C253E7" w14:paraId="0BCB3288" w14:textId="77777777" w:rsidTr="004230CB">
                        <w:tc>
                          <w:tcPr>
                            <w:tcW w:w="1276" w:type="dxa"/>
                            <w:tcBorders>
                              <w:top w:val="nil"/>
                              <w:left w:val="nil"/>
                              <w:bottom w:val="single" w:sz="4" w:space="0" w:color="auto"/>
                              <w:right w:val="nil"/>
                            </w:tcBorders>
                          </w:tcPr>
                          <w:p w14:paraId="3BFAAFCC"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 xml:space="preserve">4 – </w:t>
                            </w:r>
                          </w:p>
                          <w:p w14:paraId="1B3708EB"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FU3</w:t>
                            </w:r>
                          </w:p>
                        </w:tc>
                        <w:tc>
                          <w:tcPr>
                            <w:tcW w:w="1190" w:type="dxa"/>
                            <w:tcBorders>
                              <w:top w:val="nil"/>
                              <w:left w:val="nil"/>
                              <w:bottom w:val="single" w:sz="4" w:space="0" w:color="auto"/>
                              <w:right w:val="nil"/>
                            </w:tcBorders>
                          </w:tcPr>
                          <w:p w14:paraId="295DD0C0" w14:textId="77777777" w:rsidR="00626766" w:rsidRPr="006113B5" w:rsidRDefault="00626766" w:rsidP="00573C82">
                            <w:pPr>
                              <w:spacing w:line="276" w:lineRule="auto"/>
                              <w:jc w:val="center"/>
                              <w:rPr>
                                <w:rFonts w:ascii="Times New Roman" w:hAnsi="Times New Roman" w:cs="Times New Roman"/>
                              </w:rPr>
                            </w:pPr>
                            <w:r w:rsidRPr="006113B5">
                              <w:rPr>
                                <w:rFonts w:ascii="Times New Roman" w:hAnsi="Times New Roman" w:cs="Times New Roman"/>
                              </w:rPr>
                              <w:t>53</w:t>
                            </w:r>
                          </w:p>
                        </w:tc>
                        <w:tc>
                          <w:tcPr>
                            <w:tcW w:w="11313" w:type="dxa"/>
                            <w:tcBorders>
                              <w:top w:val="nil"/>
                              <w:left w:val="nil"/>
                              <w:bottom w:val="single" w:sz="4" w:space="0" w:color="auto"/>
                              <w:right w:val="nil"/>
                            </w:tcBorders>
                          </w:tcPr>
                          <w:p w14:paraId="0F1E2421" w14:textId="77777777" w:rsidR="00626766" w:rsidRPr="006113B5" w:rsidRDefault="00626766" w:rsidP="00573C82">
                            <w:pPr>
                              <w:spacing w:line="276" w:lineRule="auto"/>
                              <w:rPr>
                                <w:rFonts w:ascii="Times New Roman" w:hAnsi="Times New Roman" w:cs="Times New Roman"/>
                                <w:i/>
                              </w:rPr>
                            </w:pPr>
                            <w:r w:rsidRPr="006113B5">
                              <w:rPr>
                                <w:rFonts w:ascii="Times New Roman" w:hAnsi="Times New Roman" w:cs="Times New Roman"/>
                                <w:i/>
                              </w:rPr>
                              <w:t>Model 3 variables plus…</w:t>
                            </w:r>
                          </w:p>
                          <w:p w14:paraId="125CB951"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i/>
                              </w:rPr>
                              <w:t>…</w:t>
                            </w:r>
                            <w:r w:rsidRPr="006113B5">
                              <w:rPr>
                                <w:rFonts w:ascii="Times New Roman" w:hAnsi="Times New Roman" w:cs="Times New Roman"/>
                              </w:rPr>
                              <w:t>PHQ-9 at FU2; GAD-7 at FU2; WSAS at FU2; PHQ-9 change from FU1 to FU2; GAD-7 change from FU1 to FU2; WSAS change from FU1 to FU2; responded at FU2; PHQ-9 at FU3; GAD-7 at FU3; WSAS at FU3; PHQ-9 change from FU2 to FU3; GAD-7 change from FU2 to FU3; WSAS change from FU2 to FU3; responded at FU3</w:t>
                            </w:r>
                          </w:p>
                          <w:p w14:paraId="0A3E1C2A" w14:textId="77777777" w:rsidR="00626766" w:rsidRPr="006113B5" w:rsidRDefault="00626766" w:rsidP="00573C82">
                            <w:pPr>
                              <w:spacing w:line="276" w:lineRule="auto"/>
                              <w:rPr>
                                <w:rFonts w:ascii="Times New Roman" w:hAnsi="Times New Roman" w:cs="Times New Roman"/>
                              </w:rPr>
                            </w:pPr>
                          </w:p>
                        </w:tc>
                      </w:tr>
                      <w:tr w:rsidR="00626766" w:rsidRPr="00C253E7" w14:paraId="71C4EB1C" w14:textId="77777777" w:rsidTr="004230CB">
                        <w:tc>
                          <w:tcPr>
                            <w:tcW w:w="13779" w:type="dxa"/>
                            <w:gridSpan w:val="3"/>
                            <w:tcBorders>
                              <w:top w:val="single" w:sz="4" w:space="0" w:color="auto"/>
                              <w:left w:val="nil"/>
                              <w:bottom w:val="nil"/>
                              <w:right w:val="nil"/>
                            </w:tcBorders>
                          </w:tcPr>
                          <w:p w14:paraId="0D5E3286" w14:textId="77777777" w:rsidR="00626766" w:rsidRPr="006113B5" w:rsidRDefault="00626766" w:rsidP="00573C82">
                            <w:pPr>
                              <w:spacing w:line="276" w:lineRule="auto"/>
                              <w:rPr>
                                <w:rFonts w:ascii="Times New Roman" w:hAnsi="Times New Roman" w:cs="Times New Roman"/>
                              </w:rPr>
                            </w:pPr>
                            <w:r w:rsidRPr="006113B5">
                              <w:rPr>
                                <w:rFonts w:ascii="Times New Roman" w:hAnsi="Times New Roman" w:cs="Times New Roman"/>
                              </w:rPr>
                              <w:t>Abbreviations: FU1, first month of follow-up; FU2, second month of follow-up; FU3, third month of follow-up; GAD-7, Generalized Anxiety Disorder scale; GoF, goodness of fit for a regression model; PHQ-9, Patient Health Questionnaire; WSAS, Work and Social Adjustment Scale. See Appendix D for glossary for predictors.</w:t>
                            </w:r>
                          </w:p>
                        </w:tc>
                      </w:tr>
                    </w:tbl>
                    <w:p w14:paraId="202ACE0A" w14:textId="1CB42B83" w:rsidR="00626766" w:rsidRDefault="00626766"/>
                  </w:txbxContent>
                </v:textbox>
                <w10:wrap type="square"/>
              </v:shape>
            </w:pict>
          </mc:Fallback>
        </mc:AlternateContent>
      </w:r>
    </w:p>
    <w:p w14:paraId="50843265" w14:textId="77777777"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lastRenderedPageBreak/>
        <w:t>Analysis</w:t>
      </w:r>
    </w:p>
    <w:p w14:paraId="7A8E2720" w14:textId="7777777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A supervised machine learning approach was applied to develop an ensemble of four prognostic models that aimed to predict relapse in a dynamic (longitudinal) way during the treatment and follow-up phases. Each successive model was trained using additional information that became available over time, thus enabling the overall ensemble of algorithms to “learn” to “adjust” the prognosis in four steps. Model 1 used information only known at the time of pre-treatment assessments; Model 2 learned from information known at the final treatment session: Model 3 included information available one month after the end of treatment; and Model 4 included information available three months after the end of treatment. These models were trained to output a predicted classification for each patient (1 = </w:t>
      </w:r>
      <w:r w:rsidRPr="00510533">
        <w:rPr>
          <w:rFonts w:ascii="Times New Roman" w:hAnsi="Times New Roman" w:cs="Times New Roman"/>
          <w:i/>
          <w:sz w:val="24"/>
          <w:szCs w:val="24"/>
          <w:lang w:val="en-US"/>
        </w:rPr>
        <w:t>will relapse within 12-months of completing treatment</w:t>
      </w:r>
      <w:r w:rsidRPr="00510533">
        <w:rPr>
          <w:rFonts w:ascii="Times New Roman" w:hAnsi="Times New Roman" w:cs="Times New Roman"/>
          <w:sz w:val="24"/>
          <w:szCs w:val="24"/>
          <w:lang w:val="en-US"/>
        </w:rPr>
        <w:t xml:space="preserve">; 0 = </w:t>
      </w:r>
      <w:r w:rsidRPr="00510533">
        <w:rPr>
          <w:rFonts w:ascii="Times New Roman" w:hAnsi="Times New Roman" w:cs="Times New Roman"/>
          <w:i/>
          <w:sz w:val="24"/>
          <w:szCs w:val="24"/>
          <w:lang w:val="en-US"/>
        </w:rPr>
        <w:t>will have sustained remission for up to 12 months</w:t>
      </w:r>
      <w:r w:rsidRPr="00510533">
        <w:rPr>
          <w:rFonts w:ascii="Times New Roman" w:hAnsi="Times New Roman" w:cs="Times New Roman"/>
          <w:sz w:val="24"/>
          <w:szCs w:val="24"/>
          <w:lang w:val="en-US"/>
        </w:rPr>
        <w:t xml:space="preserve">), at each relevant time-point described above. Importantly, the dynamic nature of this overall modelling approach means that a case predicted at one time-point (e.g., last treatment session) to maintain remission could later be classed as at risk of relapse based on newly available information (e.g., if depression symptoms increase at 3-months follow-up). </w:t>
      </w:r>
    </w:p>
    <w:p w14:paraId="3A80000B" w14:textId="2368E902" w:rsid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No models were developed that used information collected after three months of follow-up as predictors of relapse, as these models would have been too underpowered due to the gradual decrease of the overall sample during the follow-up period. Indeed, due to this gradual decrease, Models 3 and 4 (i.e., predictions occurring during follow-up) were developed using smaller overall samples than Models 1 and 2 (i.e., predictions occurring before follow-u). The variables tested as potential predictors in each model are summarized in Table </w:t>
      </w:r>
      <w:r w:rsidR="00747272">
        <w:rPr>
          <w:rFonts w:ascii="Times New Roman" w:hAnsi="Times New Roman" w:cs="Times New Roman"/>
          <w:sz w:val="24"/>
          <w:szCs w:val="24"/>
          <w:lang w:val="en-US"/>
        </w:rPr>
        <w:t>3.</w:t>
      </w:r>
      <w:r w:rsidRPr="00510533">
        <w:rPr>
          <w:rFonts w:ascii="Times New Roman" w:hAnsi="Times New Roman" w:cs="Times New Roman"/>
          <w:sz w:val="24"/>
          <w:szCs w:val="24"/>
          <w:lang w:val="en-US"/>
        </w:rPr>
        <w:t xml:space="preserve">1, and further described in </w:t>
      </w:r>
      <w:r w:rsidR="00747272">
        <w:rPr>
          <w:rFonts w:ascii="Times New Roman" w:hAnsi="Times New Roman" w:cs="Times New Roman"/>
          <w:sz w:val="24"/>
          <w:szCs w:val="24"/>
          <w:lang w:val="en-US"/>
        </w:rPr>
        <w:t>Appendix D</w:t>
      </w:r>
      <w:r w:rsidRPr="00510533">
        <w:rPr>
          <w:rFonts w:ascii="Times New Roman" w:hAnsi="Times New Roman" w:cs="Times New Roman"/>
          <w:sz w:val="24"/>
          <w:szCs w:val="24"/>
          <w:lang w:val="en-US"/>
        </w:rPr>
        <w:t xml:space="preserve"> (glossary of terminology). The potential predictors ranged from baseline characteristics to factors related to treatment response.</w:t>
      </w:r>
    </w:p>
    <w:p w14:paraId="0ABFC367" w14:textId="77777777" w:rsidR="00C6675F" w:rsidRPr="00C6675F" w:rsidRDefault="00C6675F" w:rsidP="00FC24DE">
      <w:pPr>
        <w:spacing w:line="360" w:lineRule="auto"/>
        <w:ind w:firstLine="720"/>
        <w:jc w:val="both"/>
        <w:rPr>
          <w:rFonts w:ascii="Times New Roman" w:hAnsi="Times New Roman" w:cs="Times New Roman"/>
          <w:i/>
          <w:sz w:val="24"/>
          <w:szCs w:val="24"/>
          <w:lang w:val="en-US"/>
        </w:rPr>
      </w:pPr>
    </w:p>
    <w:p w14:paraId="51554749" w14:textId="04C0862E" w:rsidR="00C6675F" w:rsidRPr="00C6675F" w:rsidRDefault="00C6675F" w:rsidP="00C6675F">
      <w:pPr>
        <w:spacing w:line="360" w:lineRule="auto"/>
        <w:jc w:val="both"/>
        <w:rPr>
          <w:rFonts w:ascii="Times New Roman" w:hAnsi="Times New Roman" w:cs="Times New Roman"/>
          <w:i/>
          <w:sz w:val="24"/>
          <w:szCs w:val="24"/>
          <w:lang w:val="en-US"/>
        </w:rPr>
      </w:pPr>
      <w:r w:rsidRPr="00C6675F">
        <w:rPr>
          <w:rFonts w:ascii="Times New Roman" w:hAnsi="Times New Roman" w:cs="Times New Roman"/>
          <w:b/>
          <w:i/>
          <w:sz w:val="24"/>
          <w:szCs w:val="24"/>
          <w:lang w:val="en-US"/>
        </w:rPr>
        <w:t>Machine Learning Approach</w:t>
      </w:r>
    </w:p>
    <w:p w14:paraId="5B8E84EE" w14:textId="5AAA463C" w:rsidR="00510533" w:rsidRPr="00510533" w:rsidRDefault="00510533" w:rsidP="00C6675F">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We applied extreme gradient boosting (XGBoost; Chen &amp; Guestrin, 2016), as implemented in the R package </w:t>
      </w:r>
      <w:r w:rsidRPr="00510533">
        <w:rPr>
          <w:rFonts w:ascii="Times New Roman" w:hAnsi="Times New Roman" w:cs="Times New Roman"/>
          <w:i/>
          <w:sz w:val="24"/>
          <w:szCs w:val="24"/>
          <w:lang w:val="en-US"/>
        </w:rPr>
        <w:t>xgboost</w:t>
      </w:r>
      <w:r w:rsidRPr="00510533">
        <w:rPr>
          <w:rFonts w:ascii="Times New Roman" w:hAnsi="Times New Roman" w:cs="Times New Roman"/>
          <w:sz w:val="24"/>
          <w:szCs w:val="24"/>
          <w:lang w:val="en-US"/>
        </w:rPr>
        <w:t xml:space="preserve"> (Chen et al., 2019; version 0.82.1), to develop the four prognostic models. The XGBoost package implements gradient-boosted decision trees (Friedman, 2001). Gradient boosting is an ensemble machine learning approach, meaning that it combines several simple decision trees, that are each </w:t>
      </w:r>
      <w:r w:rsidRPr="00510533">
        <w:rPr>
          <w:rFonts w:ascii="Times New Roman" w:hAnsi="Times New Roman" w:cs="Times New Roman"/>
          <w:sz w:val="24"/>
          <w:szCs w:val="24"/>
          <w:lang w:val="en-US"/>
        </w:rPr>
        <w:lastRenderedPageBreak/>
        <w:t xml:space="preserve">individually poor at predicting an outcome, to develop one collective, stronger prognostic model. Specifically, when each successive decision tree is trained, subsequent trees learn from the ‘residuals’ or ‘errors’ from the previous modelling attempt. Therefore, each gradient boosting model is developed iteratively in multiple steps, with </w:t>
      </w:r>
      <w:r w:rsidRPr="00510533">
        <w:rPr>
          <w:rFonts w:ascii="Times New Roman" w:hAnsi="Times New Roman" w:cs="Times New Roman"/>
          <w:sz w:val="24"/>
          <w:szCs w:val="24"/>
        </w:rPr>
        <w:t>each step placing more priority in making accurate predictions for those individuals for whom prior iterations made poor predictions.</w:t>
      </w:r>
    </w:p>
    <w:p w14:paraId="058E7DA0" w14:textId="2B8C373C"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Each single decision tree consists of ‘branches’, which represent logical structures. Each study participant has a ‘path’ through a decision tree that is determined by their data; for dichotomous features (e.g., employed/unemployed), paths diverge for yes/present or no/absent responses, while for continuous features (e.g., baseline depression severity), paths diverge based on empirically derived cut-offs. Different cut-offs are examined by the algorithm until a final cut-off is selected based on the optimization of predictive accuracy. Each path terminates at a ‘leaf’, which represents a predicted probability weight for the outcome of interest. The final predicted classification (relapse/sustained remission) for each case is derived by summing their individual probability weights across all decision trees in the ensemble. An example decision tree, extracted from a model developed in this study, is illustrated in Figure </w:t>
      </w:r>
      <w:r w:rsidR="00747272">
        <w:rPr>
          <w:rFonts w:ascii="Times New Roman" w:hAnsi="Times New Roman" w:cs="Times New Roman"/>
          <w:sz w:val="24"/>
          <w:szCs w:val="24"/>
          <w:lang w:val="en-US"/>
        </w:rPr>
        <w:t>3.</w:t>
      </w:r>
      <w:r w:rsidRPr="00510533">
        <w:rPr>
          <w:rFonts w:ascii="Times New Roman" w:hAnsi="Times New Roman" w:cs="Times New Roman"/>
          <w:sz w:val="24"/>
          <w:szCs w:val="24"/>
          <w:lang w:val="en-US"/>
        </w:rPr>
        <w:t>1.</w:t>
      </w:r>
    </w:p>
    <w:p w14:paraId="46760A76" w14:textId="48C69290"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XGBoost has several advantages over conventional regression modelling (Chen &amp; Guestrin, 2016).</w:t>
      </w:r>
      <w:r w:rsidR="00F217E1">
        <w:rPr>
          <w:rFonts w:ascii="Times New Roman" w:hAnsi="Times New Roman" w:cs="Times New Roman"/>
          <w:sz w:val="24"/>
          <w:szCs w:val="24"/>
          <w:lang w:val="en-US"/>
        </w:rPr>
        <w:t xml:space="preserve"> For instance, missing data do</w:t>
      </w:r>
      <w:r w:rsidRPr="00510533">
        <w:rPr>
          <w:rFonts w:ascii="Times New Roman" w:hAnsi="Times New Roman" w:cs="Times New Roman"/>
          <w:sz w:val="24"/>
          <w:szCs w:val="24"/>
          <w:lang w:val="en-US"/>
        </w:rPr>
        <w:t xml:space="preserve"> not need to be imputed or excluded, as the algorithm can use missing data as an informative splitting criterion. Moreover, continuous variables do not need to be transformed, as path divergences are established based on cut-offs determined by the algorithm. Gradient boosting allows for complex, non-linear interactions among categorical and continuous variables to be incorporated into predictive models. In addition, XGBoost can also minimize overfitting through the implementation of L1 (LASSO) and L2 (Ridge) regularization procedures, and cross-validation loops.</w:t>
      </w:r>
    </w:p>
    <w:p w14:paraId="7B68C1EB" w14:textId="2812FC21" w:rsidR="00DA7AA5"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r>
      <w:r w:rsidRPr="00C6675F">
        <w:rPr>
          <w:rFonts w:ascii="Times New Roman" w:hAnsi="Times New Roman" w:cs="Times New Roman"/>
          <w:b/>
          <w:sz w:val="24"/>
          <w:szCs w:val="24"/>
          <w:lang w:val="en-US"/>
        </w:rPr>
        <w:t>Parameters.</w:t>
      </w:r>
      <w:r w:rsidRPr="00510533">
        <w:rPr>
          <w:rFonts w:ascii="Times New Roman" w:hAnsi="Times New Roman" w:cs="Times New Roman"/>
          <w:sz w:val="24"/>
          <w:szCs w:val="24"/>
          <w:lang w:val="en-US"/>
        </w:rPr>
        <w:t xml:space="preserve"> For the development of each of the four models, hyperparameters were set for the implementation of XGBoost. One parameter, </w:t>
      </w:r>
      <w:r w:rsidRPr="00510533">
        <w:rPr>
          <w:rFonts w:ascii="Times New Roman" w:hAnsi="Times New Roman" w:cs="Times New Roman"/>
          <w:i/>
          <w:sz w:val="24"/>
          <w:szCs w:val="24"/>
          <w:lang w:val="en-US"/>
        </w:rPr>
        <w:t>eta</w:t>
      </w:r>
      <w:r w:rsidRPr="00510533">
        <w:rPr>
          <w:rFonts w:ascii="Times New Roman" w:hAnsi="Times New Roman" w:cs="Times New Roman"/>
          <w:sz w:val="24"/>
          <w:szCs w:val="24"/>
          <w:lang w:val="en-US"/>
        </w:rPr>
        <w:t xml:space="preserve">, controls the learning rate of the algorithm, and can minimize overfitting by shrinking the weights of variables after each boosting step, thus making the boosting process more conservative. </w:t>
      </w:r>
      <w:r w:rsidRPr="00510533">
        <w:rPr>
          <w:rFonts w:ascii="Times New Roman" w:hAnsi="Times New Roman" w:cs="Times New Roman"/>
          <w:i/>
          <w:sz w:val="24"/>
          <w:szCs w:val="24"/>
          <w:lang w:val="en-US"/>
        </w:rPr>
        <w:t>Eta</w:t>
      </w:r>
      <w:r w:rsidRPr="00510533">
        <w:rPr>
          <w:rFonts w:ascii="Times New Roman" w:hAnsi="Times New Roman" w:cs="Times New Roman"/>
          <w:sz w:val="24"/>
          <w:szCs w:val="24"/>
          <w:lang w:val="en-US"/>
        </w:rPr>
        <w:t xml:space="preserve"> can range from 0-1, and was manually set in this study at 0.1. Another parameter manually set was the </w:t>
      </w:r>
      <w:r w:rsidRPr="00510533">
        <w:rPr>
          <w:rFonts w:ascii="Times New Roman" w:hAnsi="Times New Roman" w:cs="Times New Roman"/>
          <w:i/>
          <w:sz w:val="24"/>
          <w:szCs w:val="24"/>
          <w:lang w:val="en-US"/>
        </w:rPr>
        <w:t>maximum depth</w:t>
      </w:r>
      <w:r w:rsidRPr="00510533">
        <w:rPr>
          <w:rFonts w:ascii="Times New Roman" w:hAnsi="Times New Roman" w:cs="Times New Roman"/>
          <w:sz w:val="24"/>
          <w:szCs w:val="24"/>
          <w:lang w:val="en-US"/>
        </w:rPr>
        <w:t xml:space="preserve"> of a tree, which was set at 3. This meant that during the development of each individual decision tree, there can only be a maximum of two </w:t>
      </w:r>
      <w:r w:rsidRPr="00510533">
        <w:rPr>
          <w:rFonts w:ascii="Times New Roman" w:hAnsi="Times New Roman" w:cs="Times New Roman"/>
          <w:sz w:val="24"/>
          <w:szCs w:val="24"/>
          <w:lang w:val="en-US"/>
        </w:rPr>
        <w:lastRenderedPageBreak/>
        <w:t>further ‘branch splits’ along a path after the initial split. Trees with larger depths are more complex and allow models to learn relations that are highly specific to a particular sample. Therefore, having a smaller maximum depth for trees minimizes overfitting. We used the XGBoost default values for regularization,</w:t>
      </w:r>
      <w:r w:rsidRPr="00510533">
        <w:rPr>
          <w:rFonts w:ascii="Times New Roman" w:hAnsi="Times New Roman" w:cs="Times New Roman"/>
          <w:i/>
          <w:sz w:val="24"/>
          <w:szCs w:val="24"/>
          <w:lang w:val="en-US"/>
        </w:rPr>
        <w:t xml:space="preserve"> </w:t>
      </w:r>
      <w:r w:rsidRPr="00510533">
        <w:rPr>
          <w:rFonts w:ascii="Times New Roman" w:hAnsi="Times New Roman" w:cs="Times New Roman"/>
          <w:sz w:val="24"/>
          <w:szCs w:val="24"/>
          <w:lang w:val="en-US"/>
        </w:rPr>
        <w:t xml:space="preserve">where </w:t>
      </w:r>
      <w:r w:rsidRPr="00510533">
        <w:rPr>
          <w:rFonts w:ascii="Times New Roman" w:hAnsi="Times New Roman" w:cs="Times New Roman"/>
          <w:i/>
          <w:sz w:val="24"/>
          <w:szCs w:val="24"/>
          <w:lang w:val="en-US"/>
        </w:rPr>
        <w:t xml:space="preserve">alpha </w:t>
      </w:r>
      <w:r w:rsidRPr="00510533">
        <w:rPr>
          <w:rFonts w:ascii="Times New Roman" w:hAnsi="Times New Roman" w:cs="Times New Roman"/>
          <w:sz w:val="24"/>
          <w:szCs w:val="24"/>
          <w:lang w:val="en-US"/>
        </w:rPr>
        <w:t xml:space="preserve">(L1) is set to 0 and </w:t>
      </w:r>
      <w:r w:rsidRPr="00510533">
        <w:rPr>
          <w:rFonts w:ascii="Times New Roman" w:hAnsi="Times New Roman" w:cs="Times New Roman"/>
          <w:i/>
          <w:sz w:val="24"/>
          <w:szCs w:val="24"/>
          <w:lang w:val="en-US"/>
        </w:rPr>
        <w:t>lambda</w:t>
      </w:r>
      <w:r w:rsidRPr="00510533">
        <w:rPr>
          <w:rFonts w:ascii="Times New Roman" w:hAnsi="Times New Roman" w:cs="Times New Roman"/>
          <w:sz w:val="24"/>
          <w:szCs w:val="24"/>
          <w:lang w:val="en-US"/>
        </w:rPr>
        <w:t xml:space="preserve"> (L2) is set to 1. Therefore, no LASSO regularization was applied in the development of predictive models, while a Ridge penalty was applied.</w:t>
      </w:r>
    </w:p>
    <w:p w14:paraId="7B5F4A90" w14:textId="77777777" w:rsidR="00DA7AA5" w:rsidRDefault="00DA7AA5" w:rsidP="00510533">
      <w:pPr>
        <w:spacing w:line="360" w:lineRule="auto"/>
        <w:jc w:val="both"/>
        <w:rPr>
          <w:rFonts w:ascii="Times New Roman" w:hAnsi="Times New Roman" w:cs="Times New Roman"/>
          <w:sz w:val="24"/>
          <w:szCs w:val="24"/>
          <w:lang w:val="en-US"/>
        </w:rPr>
      </w:pPr>
    </w:p>
    <w:p w14:paraId="5E0E7578" w14:textId="77777777" w:rsidR="00DA7AA5" w:rsidRPr="00DA7AA5" w:rsidRDefault="00DA7AA5" w:rsidP="00DA7AA5">
      <w:pPr>
        <w:rPr>
          <w:rFonts w:ascii="Times New Roman" w:hAnsi="Times New Roman" w:cs="Times New Roman"/>
          <w:caps/>
        </w:rPr>
      </w:pPr>
    </w:p>
    <w:p w14:paraId="6BBD577B" w14:textId="77777777" w:rsidR="00DA7AA5" w:rsidRPr="00DA7AA5" w:rsidRDefault="00DA7AA5" w:rsidP="00DA7AA5">
      <w:pPr>
        <w:rPr>
          <w:rFonts w:ascii="Times New Roman" w:hAnsi="Times New Roman" w:cs="Times New Roman"/>
          <w:caps/>
        </w:rPr>
      </w:pPr>
      <w:r w:rsidRPr="00DA7AA5">
        <w:rPr>
          <w:rFonts w:ascii="Times New Roman" w:hAnsi="Times New Roman" w:cs="Times New Roman"/>
          <w:caps/>
          <w:noProof/>
          <w:lang w:eastAsia="en-GB"/>
        </w:rPr>
        <mc:AlternateContent>
          <mc:Choice Requires="wps">
            <w:drawing>
              <wp:inline distT="0" distB="0" distL="0" distR="0" wp14:anchorId="7A4A43A6" wp14:editId="30C27507">
                <wp:extent cx="5349240" cy="609600"/>
                <wp:effectExtent l="0" t="0" r="3810" b="0"/>
                <wp:docPr id="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9240" cy="609600"/>
                        </a:xfrm>
                        <a:prstGeom prst="rect">
                          <a:avLst/>
                        </a:prstGeom>
                        <a:solidFill>
                          <a:srgbClr val="FFFFFF"/>
                        </a:solidFill>
                        <a:ln w="9525">
                          <a:noFill/>
                          <a:miter lim="800000"/>
                          <a:headEnd/>
                          <a:tailEnd/>
                        </a:ln>
                      </wps:spPr>
                      <wps:txbx>
                        <w:txbxContent>
                          <w:p w14:paraId="49985A4F" w14:textId="77777777" w:rsidR="00626766" w:rsidRPr="00330EB5" w:rsidRDefault="00626766" w:rsidP="00DA7AA5">
                            <w:pPr>
                              <w:jc w:val="both"/>
                              <w:rPr>
                                <w:rFonts w:ascii="Times New Roman" w:hAnsi="Times New Roman" w:cs="Times New Roman"/>
                                <w:b/>
                                <w:sz w:val="24"/>
                                <w:szCs w:val="24"/>
                              </w:rPr>
                            </w:pPr>
                            <w:r w:rsidRPr="00330EB5">
                              <w:rPr>
                                <w:rFonts w:ascii="Times New Roman" w:hAnsi="Times New Roman" w:cs="Times New Roman"/>
                                <w:b/>
                                <w:sz w:val="24"/>
                                <w:szCs w:val="24"/>
                              </w:rPr>
                              <w:t>Figure 3.1</w:t>
                            </w:r>
                          </w:p>
                          <w:p w14:paraId="74CD6BAD" w14:textId="77777777" w:rsidR="00626766" w:rsidRPr="005E6FA6" w:rsidRDefault="00626766" w:rsidP="00DA7AA5">
                            <w:pPr>
                              <w:jc w:val="both"/>
                              <w:rPr>
                                <w:rFonts w:ascii="Times New Roman" w:hAnsi="Times New Roman" w:cs="Times New Roman"/>
                                <w:i/>
                                <w:sz w:val="24"/>
                                <w:szCs w:val="24"/>
                              </w:rPr>
                            </w:pPr>
                            <w:r>
                              <w:rPr>
                                <w:rFonts w:ascii="Times New Roman" w:hAnsi="Times New Roman" w:cs="Times New Roman"/>
                                <w:i/>
                                <w:sz w:val="24"/>
                                <w:szCs w:val="24"/>
                              </w:rPr>
                              <w:t>Example Decision T</w:t>
                            </w:r>
                            <w:r w:rsidRPr="005E6FA6">
                              <w:rPr>
                                <w:rFonts w:ascii="Times New Roman" w:hAnsi="Times New Roman" w:cs="Times New Roman"/>
                                <w:i/>
                                <w:sz w:val="24"/>
                                <w:szCs w:val="24"/>
                              </w:rPr>
                              <w:t>ree</w:t>
                            </w:r>
                          </w:p>
                        </w:txbxContent>
                      </wps:txbx>
                      <wps:bodyPr rot="0" vert="horz" wrap="square" lIns="91440" tIns="45720" rIns="91440" bIns="45720" anchor="t" anchorCtr="0">
                        <a:noAutofit/>
                      </wps:bodyPr>
                    </wps:wsp>
                  </a:graphicData>
                </a:graphic>
              </wp:inline>
            </w:drawing>
          </mc:Choice>
          <mc:Fallback>
            <w:pict>
              <v:shape w14:anchorId="7A4A43A6" id="Text Box 2" o:spid="_x0000_s1049" type="#_x0000_t202" style="width:421.2pt;height: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1xOJAIAACUEAAAOAAAAZHJzL2Uyb0RvYy54bWysU9uO2yAQfa/Uf0C8N3acSzdWnNU221SV&#10;thdptx+AMY5RgaFAYm+/fgecpNH2rSoPiGGGw8w5M+vbQStyFM5LMBWdTnJKhOHQSLOv6I+n3bsb&#10;SnxgpmEKjKjos/D0dvP2zbq3pSigA9UIRxDE+LK3Fe1CsGWWed4JzfwErDDobMFpFtB0+6xxrEd0&#10;rbIiz5dZD66xDrjwHm/vRyfdJPy2FTx8a1svAlEVxdxC2l3a67hnmzUr947ZTvJTGuwfstBMGvz0&#10;AnXPAiMHJ/+C0pI78NCGCQedQdtKLlINWM00f1XNY8esSLUgOd5eaPL/D5Z/PX53RDYVna2mlBim&#10;UaQnMQTyAQZSRH5660sMe7QYGAa8Rp1Trd4+AP/piYFtx8xe3DkHfSdYg/lN48vs6umI4yNI3X+B&#10;Br9hhwAJaGidjuQhHQTRUafnizYxFY6Xi9l8VczRxdG3zFfLPImXsfL82jofPgnQJB4q6lD7hM6O&#10;Dz7EbFh5DomfeVCy2UmlkuH29VY5cmTYJ7u0UgGvwpQhfUVXi2KRkA3E96mFtAzYx0rqit7kcY2d&#10;Fdn4aJoUEphU4xkzUeZET2Rk5CYM9ZCUmM7OtNfQPCNhDsa+xTnDQwfuNyU99mxF/a8Dc4IS9dkg&#10;6avpPDIUkjFfvC/QcNee+trDDEeoigZKxuM2pMGIfBi4Q3FamXiLKo6ZnHLGXkx0nuYmNvu1naL+&#10;TPfmBQAA//8DAFBLAwQUAAYACAAAACEAAB6nVdoAAAAEAQAADwAAAGRycy9kb3ducmV2LnhtbEyP&#10;wU7DMBBE70j8g7VIXBB1qELahmwqQAJxbekHbOJtEhGvo9ht0r/HcIHLSqMZzbwttrPt1ZlH3zlB&#10;eFgkoFhqZzppEA6fb/drUD6QGOqdMMKFPWzL66uCcuMm2fF5HxoVS8TnhNCGMORa+7plS37hBpbo&#10;Hd1oKUQ5NtqMNMVy2+tlkmTaUidxoaWBX1uuv/Yni3D8mO4eN1P1Hg6rXZq9ULeq3AXx9mZ+fgIV&#10;eA5/YfjBj+hQRqbKncR41SPER8Lvjd46XaagKoRNloAuC/0fvvwGAAD//wMAUEsBAi0AFAAGAAgA&#10;AAAhALaDOJL+AAAA4QEAABMAAAAAAAAAAAAAAAAAAAAAAFtDb250ZW50X1R5cGVzXS54bWxQSwEC&#10;LQAUAAYACAAAACEAOP0h/9YAAACUAQAACwAAAAAAAAAAAAAAAAAvAQAAX3JlbHMvLnJlbHNQSwEC&#10;LQAUAAYACAAAACEApONcTiQCAAAlBAAADgAAAAAAAAAAAAAAAAAuAgAAZHJzL2Uyb0RvYy54bWxQ&#10;SwECLQAUAAYACAAAACEAAB6nVdoAAAAEAQAADwAAAAAAAAAAAAAAAAB+BAAAZHJzL2Rvd25yZXYu&#10;eG1sUEsFBgAAAAAEAAQA8wAAAIUFAAAAAA==&#10;" stroked="f">
                <v:textbox>
                  <w:txbxContent>
                    <w:p w14:paraId="49985A4F" w14:textId="77777777" w:rsidR="00626766" w:rsidRPr="00330EB5" w:rsidRDefault="00626766" w:rsidP="00DA7AA5">
                      <w:pPr>
                        <w:jc w:val="both"/>
                        <w:rPr>
                          <w:rFonts w:ascii="Times New Roman" w:hAnsi="Times New Roman" w:cs="Times New Roman"/>
                          <w:b/>
                          <w:sz w:val="24"/>
                          <w:szCs w:val="24"/>
                        </w:rPr>
                      </w:pPr>
                      <w:r w:rsidRPr="00330EB5">
                        <w:rPr>
                          <w:rFonts w:ascii="Times New Roman" w:hAnsi="Times New Roman" w:cs="Times New Roman"/>
                          <w:b/>
                          <w:sz w:val="24"/>
                          <w:szCs w:val="24"/>
                        </w:rPr>
                        <w:t>Figure 3.1</w:t>
                      </w:r>
                    </w:p>
                    <w:p w14:paraId="74CD6BAD" w14:textId="77777777" w:rsidR="00626766" w:rsidRPr="005E6FA6" w:rsidRDefault="00626766" w:rsidP="00DA7AA5">
                      <w:pPr>
                        <w:jc w:val="both"/>
                        <w:rPr>
                          <w:rFonts w:ascii="Times New Roman" w:hAnsi="Times New Roman" w:cs="Times New Roman"/>
                          <w:i/>
                          <w:sz w:val="24"/>
                          <w:szCs w:val="24"/>
                        </w:rPr>
                      </w:pPr>
                      <w:r>
                        <w:rPr>
                          <w:rFonts w:ascii="Times New Roman" w:hAnsi="Times New Roman" w:cs="Times New Roman"/>
                          <w:i/>
                          <w:sz w:val="24"/>
                          <w:szCs w:val="24"/>
                        </w:rPr>
                        <w:t>Example Decision T</w:t>
                      </w:r>
                      <w:r w:rsidRPr="005E6FA6">
                        <w:rPr>
                          <w:rFonts w:ascii="Times New Roman" w:hAnsi="Times New Roman" w:cs="Times New Roman"/>
                          <w:i/>
                          <w:sz w:val="24"/>
                          <w:szCs w:val="24"/>
                        </w:rPr>
                        <w:t>ree</w:t>
                      </w:r>
                    </w:p>
                  </w:txbxContent>
                </v:textbox>
                <w10:anchorlock/>
              </v:shape>
            </w:pict>
          </mc:Fallback>
        </mc:AlternateContent>
      </w:r>
    </w:p>
    <w:p w14:paraId="59D1F02F" w14:textId="77777777" w:rsidR="00DA7AA5" w:rsidRPr="00DA7AA5" w:rsidRDefault="00DA7AA5" w:rsidP="00DA7AA5">
      <w:pPr>
        <w:rPr>
          <w:rFonts w:ascii="Times New Roman" w:hAnsi="Times New Roman" w:cs="Times New Roman"/>
          <w:caps/>
        </w:rPr>
      </w:pPr>
      <w:r w:rsidRPr="00DA7AA5">
        <w:rPr>
          <w:rFonts w:ascii="Times New Roman" w:hAnsi="Times New Roman" w:cs="Times New Roman"/>
          <w:caps/>
          <w:noProof/>
          <w:lang w:eastAsia="en-GB"/>
        </w:rPr>
        <mc:AlternateContent>
          <mc:Choice Requires="wpg">
            <w:drawing>
              <wp:inline distT="0" distB="0" distL="0" distR="0" wp14:anchorId="6A7B3852" wp14:editId="2F1051E1">
                <wp:extent cx="5326380" cy="4122420"/>
                <wp:effectExtent l="19050" t="0" r="45720" b="11430"/>
                <wp:docPr id="392" name="Group 392"/>
                <wp:cNvGraphicFramePr/>
                <a:graphic xmlns:a="http://schemas.openxmlformats.org/drawingml/2006/main">
                  <a:graphicData uri="http://schemas.microsoft.com/office/word/2010/wordprocessingGroup">
                    <wpg:wgp>
                      <wpg:cNvGrpSpPr/>
                      <wpg:grpSpPr>
                        <a:xfrm>
                          <a:off x="0" y="0"/>
                          <a:ext cx="5326380" cy="4122420"/>
                          <a:chOff x="0" y="0"/>
                          <a:chExt cx="5326380" cy="4122420"/>
                        </a:xfrm>
                      </wpg:grpSpPr>
                      <wps:wsp>
                        <wps:cNvPr id="393" name="Text Box 2"/>
                        <wps:cNvSpPr txBox="1">
                          <a:spLocks noChangeArrowheads="1"/>
                        </wps:cNvSpPr>
                        <wps:spPr bwMode="auto">
                          <a:xfrm>
                            <a:off x="1432560" y="0"/>
                            <a:ext cx="1005840" cy="472440"/>
                          </a:xfrm>
                          <a:prstGeom prst="rect">
                            <a:avLst/>
                          </a:prstGeom>
                          <a:solidFill>
                            <a:srgbClr val="FFFFFF"/>
                          </a:solidFill>
                          <a:ln w="12700">
                            <a:solidFill>
                              <a:srgbClr val="000000"/>
                            </a:solidFill>
                            <a:miter lim="800000"/>
                            <a:headEnd/>
                            <a:tailEnd/>
                          </a:ln>
                        </wps:spPr>
                        <wps:txbx>
                          <w:txbxContent>
                            <w:p w14:paraId="715B43E2" w14:textId="77777777" w:rsidR="00626766" w:rsidRPr="004D399B" w:rsidRDefault="00626766" w:rsidP="00DA7AA5">
                              <w:pPr>
                                <w:jc w:val="center"/>
                                <w:rPr>
                                  <w:rFonts w:ascii="Times New Roman" w:hAnsi="Times New Roman" w:cs="Times New Roman"/>
                                  <w:sz w:val="24"/>
                                  <w:szCs w:val="24"/>
                                </w:rPr>
                              </w:pPr>
                              <w:r>
                                <w:rPr>
                                  <w:rFonts w:ascii="Times New Roman" w:hAnsi="Times New Roman" w:cs="Times New Roman"/>
                                  <w:sz w:val="24"/>
                                  <w:szCs w:val="24"/>
                                </w:rPr>
                                <w:t>Unemployed at Start</w:t>
                              </w:r>
                            </w:p>
                          </w:txbxContent>
                        </wps:txbx>
                        <wps:bodyPr rot="0" vert="horz" wrap="square" lIns="91440" tIns="45720" rIns="91440" bIns="45720" anchor="ctr" anchorCtr="0">
                          <a:noAutofit/>
                        </wps:bodyPr>
                      </wps:wsp>
                      <wps:wsp>
                        <wps:cNvPr id="394" name="Straight Arrow Connector 394"/>
                        <wps:cNvCnPr/>
                        <wps:spPr>
                          <a:xfrm flipH="1">
                            <a:off x="1036320" y="480060"/>
                            <a:ext cx="480060" cy="678180"/>
                          </a:xfrm>
                          <a:prstGeom prst="straightConnector1">
                            <a:avLst/>
                          </a:prstGeom>
                          <a:noFill/>
                          <a:ln w="6350" cap="flat" cmpd="sng" algn="ctr">
                            <a:solidFill>
                              <a:sysClr val="windowText" lastClr="000000"/>
                            </a:solidFill>
                            <a:prstDash val="solid"/>
                            <a:miter lim="800000"/>
                            <a:tailEnd type="triangle"/>
                          </a:ln>
                          <a:effectLst/>
                        </wps:spPr>
                        <wps:bodyPr/>
                      </wps:wsp>
                      <wps:wsp>
                        <wps:cNvPr id="395" name="Straight Arrow Connector 395"/>
                        <wps:cNvCnPr/>
                        <wps:spPr>
                          <a:xfrm>
                            <a:off x="2400300" y="480060"/>
                            <a:ext cx="502920" cy="685800"/>
                          </a:xfrm>
                          <a:prstGeom prst="straightConnector1">
                            <a:avLst/>
                          </a:prstGeom>
                          <a:noFill/>
                          <a:ln w="6350" cap="flat" cmpd="sng" algn="ctr">
                            <a:solidFill>
                              <a:sysClr val="windowText" lastClr="000000"/>
                            </a:solidFill>
                            <a:prstDash val="solid"/>
                            <a:miter lim="800000"/>
                            <a:tailEnd type="triangle"/>
                          </a:ln>
                          <a:effectLst/>
                        </wps:spPr>
                        <wps:bodyPr/>
                      </wps:wsp>
                      <wps:wsp>
                        <wps:cNvPr id="396" name="Text Box 2"/>
                        <wps:cNvSpPr txBox="1">
                          <a:spLocks noChangeArrowheads="1"/>
                        </wps:cNvSpPr>
                        <wps:spPr bwMode="auto">
                          <a:xfrm>
                            <a:off x="2392680" y="1173480"/>
                            <a:ext cx="1005840" cy="472440"/>
                          </a:xfrm>
                          <a:prstGeom prst="rect">
                            <a:avLst/>
                          </a:prstGeom>
                          <a:solidFill>
                            <a:srgbClr val="FFFFFF"/>
                          </a:solidFill>
                          <a:ln w="12700">
                            <a:solidFill>
                              <a:srgbClr val="000000"/>
                            </a:solidFill>
                            <a:miter lim="800000"/>
                            <a:headEnd/>
                            <a:tailEnd/>
                          </a:ln>
                        </wps:spPr>
                        <wps:txbx>
                          <w:txbxContent>
                            <w:p w14:paraId="4D8DEA87" w14:textId="77777777" w:rsidR="00626766" w:rsidRPr="004D399B" w:rsidRDefault="00626766" w:rsidP="00DA7AA5">
                              <w:pPr>
                                <w:jc w:val="center"/>
                                <w:rPr>
                                  <w:rFonts w:ascii="Times New Roman" w:hAnsi="Times New Roman" w:cs="Times New Roman"/>
                                  <w:sz w:val="24"/>
                                  <w:szCs w:val="24"/>
                                </w:rPr>
                              </w:pPr>
                              <w:r>
                                <w:rPr>
                                  <w:rFonts w:ascii="Times New Roman" w:hAnsi="Times New Roman" w:cs="Times New Roman"/>
                                  <w:sz w:val="24"/>
                                  <w:szCs w:val="24"/>
                                </w:rPr>
                                <w:t>Age</w:t>
                              </w:r>
                            </w:p>
                          </w:txbxContent>
                        </wps:txbx>
                        <wps:bodyPr rot="0" vert="horz" wrap="square" lIns="91440" tIns="45720" rIns="91440" bIns="45720" anchor="b" anchorCtr="0">
                          <a:noAutofit/>
                        </wps:bodyPr>
                      </wps:wsp>
                      <wps:wsp>
                        <wps:cNvPr id="397" name="Oval 397"/>
                        <wps:cNvSpPr/>
                        <wps:spPr>
                          <a:xfrm>
                            <a:off x="2758440" y="510540"/>
                            <a:ext cx="579120" cy="358140"/>
                          </a:xfrm>
                          <a:prstGeom prst="ellipse">
                            <a:avLst/>
                          </a:prstGeom>
                          <a:solidFill>
                            <a:sysClr val="window" lastClr="FFFFFF"/>
                          </a:solidFill>
                          <a:ln w="12700" cap="flat" cmpd="sng" algn="ctr">
                            <a:solidFill>
                              <a:sysClr val="windowText" lastClr="000000"/>
                            </a:solidFill>
                            <a:prstDash val="sysDot"/>
                            <a:miter lim="800000"/>
                          </a:ln>
                          <a:effectLst/>
                        </wps:spPr>
                        <wps:txbx>
                          <w:txbxContent>
                            <w:p w14:paraId="22142E59"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sidRPr="0093398B">
                                <w:rPr>
                                  <w:rFonts w:ascii="Times New Roman" w:hAnsi="Times New Roman" w:cs="Times New Roman"/>
                                  <w:lang w:val="en-US"/>
                                  <w14:textOutline w14:w="0" w14:cap="rnd" w14:cmpd="sng" w14:algn="ctr">
                                    <w14:noFill/>
                                    <w14:prstDash w14:val="dash"/>
                                    <w14:bevel/>
                                  </w14:textOutline>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Straight Arrow Connector 398"/>
                        <wps:cNvCnPr/>
                        <wps:spPr>
                          <a:xfrm flipH="1">
                            <a:off x="1950720" y="1645920"/>
                            <a:ext cx="464820" cy="685800"/>
                          </a:xfrm>
                          <a:prstGeom prst="straightConnector1">
                            <a:avLst/>
                          </a:prstGeom>
                          <a:noFill/>
                          <a:ln w="6350" cap="flat" cmpd="sng" algn="ctr">
                            <a:solidFill>
                              <a:sysClr val="windowText" lastClr="000000"/>
                            </a:solidFill>
                            <a:prstDash val="solid"/>
                            <a:miter lim="800000"/>
                            <a:tailEnd type="triangle"/>
                          </a:ln>
                          <a:effectLst/>
                        </wps:spPr>
                        <wps:bodyPr/>
                      </wps:wsp>
                      <wps:wsp>
                        <wps:cNvPr id="399" name="Straight Arrow Connector 399"/>
                        <wps:cNvCnPr/>
                        <wps:spPr>
                          <a:xfrm>
                            <a:off x="3307080" y="1638300"/>
                            <a:ext cx="502920" cy="685800"/>
                          </a:xfrm>
                          <a:prstGeom prst="straightConnector1">
                            <a:avLst/>
                          </a:prstGeom>
                          <a:noFill/>
                          <a:ln w="6350" cap="flat" cmpd="sng" algn="ctr">
                            <a:solidFill>
                              <a:sysClr val="windowText" lastClr="000000"/>
                            </a:solidFill>
                            <a:prstDash val="solid"/>
                            <a:miter lim="800000"/>
                            <a:tailEnd type="triangle"/>
                          </a:ln>
                          <a:effectLst/>
                        </wps:spPr>
                        <wps:bodyPr/>
                      </wps:wsp>
                      <wps:wsp>
                        <wps:cNvPr id="400" name="Text Box 2"/>
                        <wps:cNvSpPr txBox="1">
                          <a:spLocks noChangeArrowheads="1"/>
                        </wps:cNvSpPr>
                        <wps:spPr bwMode="auto">
                          <a:xfrm>
                            <a:off x="800100" y="2339340"/>
                            <a:ext cx="1348740" cy="480060"/>
                          </a:xfrm>
                          <a:prstGeom prst="rect">
                            <a:avLst/>
                          </a:prstGeom>
                          <a:solidFill>
                            <a:srgbClr val="FFFFFF"/>
                          </a:solidFill>
                          <a:ln w="12700">
                            <a:solidFill>
                              <a:srgbClr val="000000"/>
                            </a:solidFill>
                            <a:miter lim="800000"/>
                            <a:headEnd/>
                            <a:tailEnd/>
                          </a:ln>
                        </wps:spPr>
                        <wps:txbx>
                          <w:txbxContent>
                            <w:p w14:paraId="4FDB5F49" w14:textId="77777777" w:rsidR="00626766" w:rsidRPr="00B55C92" w:rsidRDefault="00626766" w:rsidP="00DA7AA5">
                              <w:pPr>
                                <w:jc w:val="center"/>
                                <w:rPr>
                                  <w:rFonts w:ascii="Times New Roman" w:hAnsi="Times New Roman" w:cs="Times New Roman"/>
                                  <w:sz w:val="24"/>
                                  <w:szCs w:val="24"/>
                                  <w:lang w:val="en-US"/>
                                </w:rPr>
                              </w:pPr>
                              <w:r>
                                <w:rPr>
                                  <w:rFonts w:ascii="Times New Roman" w:hAnsi="Times New Roman" w:cs="Times New Roman"/>
                                  <w:sz w:val="24"/>
                                  <w:szCs w:val="24"/>
                                  <w:lang w:val="en-US"/>
                                </w:rPr>
                                <w:t>Family History</w:t>
                              </w:r>
                            </w:p>
                          </w:txbxContent>
                        </wps:txbx>
                        <wps:bodyPr rot="0" vert="horz" wrap="square" lIns="91440" tIns="45720" rIns="91440" bIns="45720" anchor="b" anchorCtr="0">
                          <a:noAutofit/>
                        </wps:bodyPr>
                      </wps:wsp>
                      <wps:wsp>
                        <wps:cNvPr id="401" name="Oval 401"/>
                        <wps:cNvSpPr/>
                        <wps:spPr>
                          <a:xfrm>
                            <a:off x="1386840" y="1706880"/>
                            <a:ext cx="754380" cy="373380"/>
                          </a:xfrm>
                          <a:prstGeom prst="ellipse">
                            <a:avLst/>
                          </a:prstGeom>
                          <a:solidFill>
                            <a:sysClr val="window" lastClr="FFFFFF"/>
                          </a:solidFill>
                          <a:ln w="12700" cap="flat" cmpd="sng" algn="ctr">
                            <a:solidFill>
                              <a:sysClr val="windowText" lastClr="000000"/>
                            </a:solidFill>
                            <a:prstDash val="sysDot"/>
                            <a:miter lim="800000"/>
                          </a:ln>
                          <a:effectLst/>
                        </wps:spPr>
                        <wps:txbx>
                          <w:txbxContent>
                            <w:p w14:paraId="05FE7E5F"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Pr>
                                  <w:rFonts w:ascii="Times New Roman" w:hAnsi="Times New Roman" w:cs="Times New Roman"/>
                                  <w:lang w:val="en-US"/>
                                  <w14:textOutline w14:w="0" w14:cap="rnd" w14:cmpd="sng" w14:algn="ctr">
                                    <w14:noFill/>
                                    <w14:prstDash w14:val="dash"/>
                                    <w14:bevel/>
                                  </w14:textOutline>
                                </w:rPr>
                                <w:t>&lt;</w:t>
                              </w:r>
                              <w:r w:rsidRPr="0093398B">
                                <w:rPr>
                                  <w:rFonts w:ascii="Times New Roman" w:hAnsi="Times New Roman" w:cs="Times New Roman"/>
                                  <w:lang w:val="en-US"/>
                                  <w14:textOutline w14:w="0" w14:cap="rnd" w14:cmpd="sng" w14:algn="ctr">
                                    <w14:noFill/>
                                    <w14:prstDash w14:val="dash"/>
                                    <w14:bevel/>
                                  </w14:textOutline>
                                </w:rPr>
                                <w:t>3</w:t>
                              </w:r>
                              <w:r>
                                <w:rPr>
                                  <w:rFonts w:ascii="Times New Roman" w:hAnsi="Times New Roman" w:cs="Times New Roman"/>
                                  <w:lang w:val="en-US"/>
                                  <w14:textOutline w14:w="0" w14:cap="rnd" w14:cmpd="sng" w14:algn="ctr">
                                    <w14:noFill/>
                                    <w14:prstDash w14:val="dash"/>
                                    <w14:bevel/>
                                  </w14:textOutline>
                                </w:rPr>
                                <w:t>4.</w:t>
                              </w:r>
                              <w:r w:rsidRPr="0093398B">
                                <w:rPr>
                                  <w:rFonts w:ascii="Times New Roman" w:hAnsi="Times New Roman" w:cs="Times New Roman"/>
                                  <w:lang w:val="en-US"/>
                                  <w14:textOutline w14:w="0" w14:cap="rnd" w14:cmpd="sng" w14:algn="ctr">
                                    <w14:noFill/>
                                    <w14:prstDash w14:val="dash"/>
                                    <w14:bevel/>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Oval 402"/>
                        <wps:cNvSpPr/>
                        <wps:spPr>
                          <a:xfrm>
                            <a:off x="3604260" y="1684020"/>
                            <a:ext cx="754380" cy="381000"/>
                          </a:xfrm>
                          <a:prstGeom prst="ellipse">
                            <a:avLst/>
                          </a:prstGeom>
                          <a:solidFill>
                            <a:sysClr val="window" lastClr="FFFFFF"/>
                          </a:solidFill>
                          <a:ln w="12700" cap="flat" cmpd="sng" algn="ctr">
                            <a:solidFill>
                              <a:sysClr val="windowText" lastClr="000000"/>
                            </a:solidFill>
                            <a:prstDash val="sysDot"/>
                            <a:miter lim="800000"/>
                          </a:ln>
                          <a:effectLst/>
                        </wps:spPr>
                        <wps:txbx>
                          <w:txbxContent>
                            <w:p w14:paraId="0CF64077"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Pr>
                                  <w:rFonts w:ascii="Times New Roman" w:hAnsi="Times New Roman" w:cs="Times New Roman"/>
                                  <w:lang w:val="en-US"/>
                                  <w14:textOutline w14:w="0" w14:cap="rnd" w14:cmpd="sng" w14:algn="ctr">
                                    <w14:noFill/>
                                    <w14:prstDash w14:val="dash"/>
                                    <w14:bevel/>
                                  </w14:textOutline>
                                </w:rPr>
                                <w:t>≥34.5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 name="Straight Arrow Connector 403"/>
                        <wps:cNvCnPr/>
                        <wps:spPr>
                          <a:xfrm flipH="1">
                            <a:off x="693420" y="2819400"/>
                            <a:ext cx="480060" cy="678180"/>
                          </a:xfrm>
                          <a:prstGeom prst="straightConnector1">
                            <a:avLst/>
                          </a:prstGeom>
                          <a:noFill/>
                          <a:ln w="6350" cap="flat" cmpd="sng" algn="ctr">
                            <a:solidFill>
                              <a:sysClr val="windowText" lastClr="000000"/>
                            </a:solidFill>
                            <a:prstDash val="solid"/>
                            <a:miter lim="800000"/>
                            <a:tailEnd type="triangle"/>
                          </a:ln>
                          <a:effectLst/>
                        </wps:spPr>
                        <wps:bodyPr/>
                      </wps:wsp>
                      <wps:wsp>
                        <wps:cNvPr id="404" name="Straight Arrow Connector 404"/>
                        <wps:cNvCnPr/>
                        <wps:spPr>
                          <a:xfrm>
                            <a:off x="4472940" y="2827020"/>
                            <a:ext cx="365760" cy="701040"/>
                          </a:xfrm>
                          <a:prstGeom prst="straightConnector1">
                            <a:avLst/>
                          </a:prstGeom>
                          <a:noFill/>
                          <a:ln w="6350" cap="flat" cmpd="sng" algn="ctr">
                            <a:solidFill>
                              <a:sysClr val="windowText" lastClr="000000"/>
                            </a:solidFill>
                            <a:prstDash val="solid"/>
                            <a:miter lim="800000"/>
                            <a:tailEnd type="triangle"/>
                          </a:ln>
                          <a:effectLst/>
                        </wps:spPr>
                        <wps:bodyPr/>
                      </wps:wsp>
                      <wps:wsp>
                        <wps:cNvPr id="405" name="Oval 405"/>
                        <wps:cNvSpPr/>
                        <wps:spPr>
                          <a:xfrm>
                            <a:off x="137160" y="2887980"/>
                            <a:ext cx="579120" cy="358140"/>
                          </a:xfrm>
                          <a:prstGeom prst="ellipse">
                            <a:avLst/>
                          </a:prstGeom>
                          <a:solidFill>
                            <a:sysClr val="window" lastClr="FFFFFF"/>
                          </a:solidFill>
                          <a:ln w="12700" cap="flat" cmpd="sng" algn="ctr">
                            <a:solidFill>
                              <a:sysClr val="windowText" lastClr="000000"/>
                            </a:solidFill>
                            <a:prstDash val="sysDot"/>
                            <a:miter lim="800000"/>
                          </a:ln>
                          <a:effectLst/>
                        </wps:spPr>
                        <wps:txbx>
                          <w:txbxContent>
                            <w:p w14:paraId="393E0B76"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sidRPr="0093398B">
                                <w:rPr>
                                  <w:rFonts w:ascii="Times New Roman" w:hAnsi="Times New Roman" w:cs="Times New Roman"/>
                                  <w:lang w:val="en-US"/>
                                  <w14:textOutline w14:w="0" w14:cap="rnd" w14:cmpd="sng" w14:algn="ctr">
                                    <w14:noFill/>
                                    <w14:prstDash w14:val="dash"/>
                                    <w14:bevel/>
                                  </w14:textOutline>
                                </w:rPr>
                                <w:t>No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Oval 406"/>
                        <wps:cNvSpPr/>
                        <wps:spPr>
                          <a:xfrm>
                            <a:off x="2057400" y="2895600"/>
                            <a:ext cx="594360" cy="350520"/>
                          </a:xfrm>
                          <a:prstGeom prst="ellipse">
                            <a:avLst/>
                          </a:prstGeom>
                          <a:solidFill>
                            <a:sysClr val="window" lastClr="FFFFFF"/>
                          </a:solidFill>
                          <a:ln w="12700" cap="flat" cmpd="sng" algn="ctr">
                            <a:solidFill>
                              <a:sysClr val="windowText" lastClr="000000"/>
                            </a:solidFill>
                            <a:prstDash val="sysDot"/>
                            <a:miter lim="800000"/>
                          </a:ln>
                          <a:effectLst/>
                        </wps:spPr>
                        <wps:txbx>
                          <w:txbxContent>
                            <w:p w14:paraId="6EBE6508"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sidRPr="0093398B">
                                <w:rPr>
                                  <w:rFonts w:ascii="Times New Roman" w:hAnsi="Times New Roman" w:cs="Times New Roman"/>
                                  <w:lang w:val="en-US"/>
                                  <w14:textOutline w14:w="0" w14:cap="rnd" w14:cmpd="sng" w14:algn="ctr">
                                    <w14:noFill/>
                                    <w14:prstDash w14:val="dash"/>
                                    <w14:bevel/>
                                  </w14:textOutline>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7" name="Hexagon 407"/>
                        <wps:cNvSpPr/>
                        <wps:spPr>
                          <a:xfrm>
                            <a:off x="228600" y="1165860"/>
                            <a:ext cx="1104900" cy="579120"/>
                          </a:xfrm>
                          <a:prstGeom prst="hexagon">
                            <a:avLst/>
                          </a:prstGeom>
                          <a:solidFill>
                            <a:sysClr val="window" lastClr="FFFFFF"/>
                          </a:solidFill>
                          <a:ln w="12700" cap="flat" cmpd="sng" algn="ctr">
                            <a:solidFill>
                              <a:sysClr val="windowText" lastClr="000000"/>
                            </a:solidFill>
                            <a:prstDash val="solid"/>
                            <a:miter lim="800000"/>
                          </a:ln>
                          <a:effectLst/>
                        </wps:spPr>
                        <wps:txbx>
                          <w:txbxContent>
                            <w:p w14:paraId="683BEA8A"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8" name="Hexagon 408"/>
                        <wps:cNvSpPr/>
                        <wps:spPr>
                          <a:xfrm>
                            <a:off x="0" y="3512820"/>
                            <a:ext cx="1104900" cy="579120"/>
                          </a:xfrm>
                          <a:prstGeom prst="hexagon">
                            <a:avLst/>
                          </a:prstGeom>
                          <a:solidFill>
                            <a:sysClr val="window" lastClr="FFFFFF"/>
                          </a:solidFill>
                          <a:ln w="12700" cap="flat" cmpd="sng" algn="ctr">
                            <a:solidFill>
                              <a:sysClr val="windowText" lastClr="000000"/>
                            </a:solidFill>
                            <a:prstDash val="solid"/>
                            <a:miter lim="800000"/>
                          </a:ln>
                          <a:effectLst/>
                        </wps:spPr>
                        <wps:txbx>
                          <w:txbxContent>
                            <w:p w14:paraId="1CE2DCD7"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+0.07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9" name="Hexagon 409"/>
                        <wps:cNvSpPr/>
                        <wps:spPr>
                          <a:xfrm>
                            <a:off x="1501140" y="3535680"/>
                            <a:ext cx="1104900" cy="579120"/>
                          </a:xfrm>
                          <a:prstGeom prst="hexagon">
                            <a:avLst/>
                          </a:prstGeom>
                          <a:solidFill>
                            <a:sysClr val="window" lastClr="FFFFFF"/>
                          </a:solidFill>
                          <a:ln w="12700" cap="flat" cmpd="sng" algn="ctr">
                            <a:solidFill>
                              <a:sysClr val="windowText" lastClr="000000"/>
                            </a:solidFill>
                            <a:prstDash val="solid"/>
                            <a:miter lim="800000"/>
                          </a:ln>
                          <a:effectLst/>
                        </wps:spPr>
                        <wps:txbx>
                          <w:txbxContent>
                            <w:p w14:paraId="78D4E7C4"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+0.001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 name="Hexagon 410"/>
                        <wps:cNvSpPr/>
                        <wps:spPr>
                          <a:xfrm>
                            <a:off x="4221480" y="3543300"/>
                            <a:ext cx="1104900" cy="579120"/>
                          </a:xfrm>
                          <a:prstGeom prst="hexagon">
                            <a:avLst/>
                          </a:prstGeom>
                          <a:solidFill>
                            <a:sysClr val="window" lastClr="FFFFFF"/>
                          </a:solidFill>
                          <a:ln w="12700" cap="flat" cmpd="sng" algn="ctr">
                            <a:solidFill>
                              <a:sysClr val="windowText" lastClr="000000"/>
                            </a:solidFill>
                            <a:prstDash val="solid"/>
                            <a:miter lim="800000"/>
                          </a:ln>
                          <a:effectLst/>
                        </wps:spPr>
                        <wps:txbx>
                          <w:txbxContent>
                            <w:p w14:paraId="28190315"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-0.02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 name="Oval 411"/>
                        <wps:cNvSpPr/>
                        <wps:spPr>
                          <a:xfrm>
                            <a:off x="601980" y="525780"/>
                            <a:ext cx="594360" cy="350520"/>
                          </a:xfrm>
                          <a:prstGeom prst="ellipse">
                            <a:avLst/>
                          </a:prstGeom>
                          <a:solidFill>
                            <a:sysClr val="window" lastClr="FFFFFF"/>
                          </a:solidFill>
                          <a:ln w="12700" cap="flat" cmpd="sng" algn="ctr">
                            <a:solidFill>
                              <a:sysClr val="windowText" lastClr="000000"/>
                            </a:solidFill>
                            <a:prstDash val="sysDot"/>
                            <a:miter lim="800000"/>
                          </a:ln>
                          <a:effectLst/>
                        </wps:spPr>
                        <wps:txbx>
                          <w:txbxContent>
                            <w:p w14:paraId="7CD70B77"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sidRPr="0093398B">
                                <w:rPr>
                                  <w:rFonts w:ascii="Times New Roman" w:hAnsi="Times New Roman" w:cs="Times New Roman"/>
                                  <w:lang w:val="en-US"/>
                                  <w14:textOutline w14:w="0" w14:cap="rnd" w14:cmpd="sng" w14:algn="ctr">
                                    <w14:noFill/>
                                    <w14:prstDash w14:val="dash"/>
                                    <w14:bevel/>
                                  </w14:textOutline>
                                </w:rPr>
                                <w:t>Yes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 name="Straight Arrow Connector 412"/>
                        <wps:cNvCnPr/>
                        <wps:spPr>
                          <a:xfrm>
                            <a:off x="1645920" y="2819400"/>
                            <a:ext cx="533400" cy="716280"/>
                          </a:xfrm>
                          <a:prstGeom prst="straightConnector1">
                            <a:avLst/>
                          </a:prstGeom>
                          <a:noFill/>
                          <a:ln w="6350" cap="flat" cmpd="sng" algn="ctr">
                            <a:solidFill>
                              <a:sysClr val="windowText" lastClr="000000"/>
                            </a:solidFill>
                            <a:prstDash val="solid"/>
                            <a:miter lim="800000"/>
                            <a:tailEnd type="triangle"/>
                          </a:ln>
                          <a:effectLst/>
                        </wps:spPr>
                        <wps:bodyPr/>
                      </wps:wsp>
                      <wps:wsp>
                        <wps:cNvPr id="413" name="Text Box 2"/>
                        <wps:cNvSpPr txBox="1">
                          <a:spLocks noChangeArrowheads="1"/>
                        </wps:cNvSpPr>
                        <wps:spPr bwMode="auto">
                          <a:xfrm>
                            <a:off x="3596640" y="2339340"/>
                            <a:ext cx="1188720" cy="480060"/>
                          </a:xfrm>
                          <a:prstGeom prst="rect">
                            <a:avLst/>
                          </a:prstGeom>
                          <a:solidFill>
                            <a:srgbClr val="FFFFFF"/>
                          </a:solidFill>
                          <a:ln w="12700">
                            <a:solidFill>
                              <a:srgbClr val="000000"/>
                            </a:solidFill>
                            <a:miter lim="800000"/>
                            <a:headEnd/>
                            <a:tailEnd/>
                          </a:ln>
                        </wps:spPr>
                        <wps:txbx>
                          <w:txbxContent>
                            <w:p w14:paraId="04616976" w14:textId="77777777" w:rsidR="00626766" w:rsidRPr="00B55C92" w:rsidRDefault="00626766" w:rsidP="00DA7AA5">
                              <w:pPr>
                                <w:jc w:val="center"/>
                                <w:rPr>
                                  <w:rFonts w:ascii="Times New Roman" w:hAnsi="Times New Roman" w:cs="Times New Roman"/>
                                  <w:sz w:val="24"/>
                                  <w:szCs w:val="24"/>
                                  <w:lang w:val="en-US"/>
                                </w:rPr>
                              </w:pPr>
                              <w:r>
                                <w:rPr>
                                  <w:rFonts w:ascii="Times New Roman" w:hAnsi="Times New Roman" w:cs="Times New Roman"/>
                                  <w:sz w:val="24"/>
                                  <w:szCs w:val="24"/>
                                  <w:lang w:val="en-US"/>
                                </w:rPr>
                                <w:t>Baseline WSAS</w:t>
                              </w:r>
                            </w:p>
                          </w:txbxContent>
                        </wps:txbx>
                        <wps:bodyPr rot="0" vert="horz" wrap="square" lIns="91440" tIns="45720" rIns="91440" bIns="45720" anchor="b" anchorCtr="0">
                          <a:noAutofit/>
                        </wps:bodyPr>
                      </wps:wsp>
                      <wps:wsp>
                        <wps:cNvPr id="414" name="Straight Arrow Connector 414"/>
                        <wps:cNvCnPr/>
                        <wps:spPr>
                          <a:xfrm flipH="1">
                            <a:off x="3413760" y="2827020"/>
                            <a:ext cx="457200" cy="708660"/>
                          </a:xfrm>
                          <a:prstGeom prst="straightConnector1">
                            <a:avLst/>
                          </a:prstGeom>
                          <a:noFill/>
                          <a:ln w="6350" cap="flat" cmpd="sng" algn="ctr">
                            <a:solidFill>
                              <a:sysClr val="windowText" lastClr="000000"/>
                            </a:solidFill>
                            <a:prstDash val="solid"/>
                            <a:miter lim="800000"/>
                            <a:tailEnd type="triangle"/>
                          </a:ln>
                          <a:effectLst/>
                        </wps:spPr>
                        <wps:bodyPr/>
                      </wps:wsp>
                      <wps:wsp>
                        <wps:cNvPr id="415" name="Hexagon 415"/>
                        <wps:cNvSpPr/>
                        <wps:spPr>
                          <a:xfrm>
                            <a:off x="2834640" y="3543300"/>
                            <a:ext cx="1104900" cy="579120"/>
                          </a:xfrm>
                          <a:prstGeom prst="hexagon">
                            <a:avLst/>
                          </a:prstGeom>
                          <a:solidFill>
                            <a:sysClr val="window" lastClr="FFFFFF"/>
                          </a:solidFill>
                          <a:ln w="12700" cap="flat" cmpd="sng" algn="ctr">
                            <a:solidFill>
                              <a:sysClr val="windowText" lastClr="000000"/>
                            </a:solidFill>
                            <a:prstDash val="solid"/>
                            <a:miter lim="800000"/>
                          </a:ln>
                          <a:effectLst/>
                        </wps:spPr>
                        <wps:txbx>
                          <w:txbxContent>
                            <w:p w14:paraId="26C1CE66"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6" name="Oval 416"/>
                        <wps:cNvSpPr/>
                        <wps:spPr>
                          <a:xfrm>
                            <a:off x="2956560" y="2887980"/>
                            <a:ext cx="662940" cy="373380"/>
                          </a:xfrm>
                          <a:prstGeom prst="ellipse">
                            <a:avLst/>
                          </a:prstGeom>
                          <a:solidFill>
                            <a:sysClr val="window" lastClr="FFFFFF"/>
                          </a:solidFill>
                          <a:ln w="12700" cap="flat" cmpd="sng" algn="ctr">
                            <a:solidFill>
                              <a:sysClr val="windowText" lastClr="000000"/>
                            </a:solidFill>
                            <a:prstDash val="sysDot"/>
                            <a:miter lim="800000"/>
                          </a:ln>
                          <a:effectLst/>
                        </wps:spPr>
                        <wps:txbx>
                          <w:txbxContent>
                            <w:p w14:paraId="5119DB65"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Pr>
                                  <w:rFonts w:ascii="Times New Roman" w:hAnsi="Times New Roman" w:cs="Times New Roman"/>
                                  <w:lang w:val="en-US"/>
                                  <w14:textOutline w14:w="0" w14:cap="rnd" w14:cmpd="sng" w14:algn="ctr">
                                    <w14:noFill/>
                                    <w14:prstDash w14:val="dash"/>
                                    <w14:bevel/>
                                  </w14:textOutline>
                                </w:rPr>
                                <w:t>&lt;8.5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7" name="Oval 417"/>
                        <wps:cNvSpPr/>
                        <wps:spPr>
                          <a:xfrm>
                            <a:off x="4631827" y="2859332"/>
                            <a:ext cx="662940" cy="373380"/>
                          </a:xfrm>
                          <a:prstGeom prst="ellipse">
                            <a:avLst/>
                          </a:prstGeom>
                          <a:solidFill>
                            <a:sysClr val="window" lastClr="FFFFFF"/>
                          </a:solidFill>
                          <a:ln w="12700" cap="flat" cmpd="sng" algn="ctr">
                            <a:solidFill>
                              <a:sysClr val="windowText" lastClr="000000"/>
                            </a:solidFill>
                            <a:prstDash val="sysDot"/>
                            <a:miter lim="800000"/>
                          </a:ln>
                          <a:effectLst/>
                        </wps:spPr>
                        <wps:txbx>
                          <w:txbxContent>
                            <w:p w14:paraId="48198AC3"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Pr>
                                  <w:rFonts w:ascii="Times New Roman" w:hAnsi="Times New Roman" w:cs="Times New Roman"/>
                                  <w:lang w:val="en-US"/>
                                  <w14:textOutline w14:w="0" w14:cap="rnd" w14:cmpd="sng" w14:algn="ctr">
                                    <w14:noFill/>
                                    <w14:prstDash w14:val="dash"/>
                                    <w14:bevel/>
                                  </w14:textOutline>
                                </w:rPr>
                                <w:t>≥8.5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A7B3852" id="Group 392" o:spid="_x0000_s1050" style="width:419.4pt;height:324.6pt;mso-position-horizontal-relative:char;mso-position-vertical-relative:line" coordsize="53263,41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ydKMggAAGJPAAAOAAAAZHJzL2Uyb0RvYy54bWzsXFtv2zYUfh+w/yDofbUo6majTpElTTcg&#10;awukQ58ZWbaFyaJGKbWzX79zSJG2FTt2WiOJXfbB1S0Udfidc75zkd6+W8wK51sm6pyXQ5e88Vwn&#10;K1M+ysvJ0P37y9VvievUDStHrOBlNnTvs9p9d/brL2/n1SDz+ZQXo0w4MEhZD+bV0J02TTXo9ep0&#10;ms1Y/YZXWQknx1zMWAO7YtIbCTaH0WdFz/e8qDfnYlQJnmZ1DUcv1Un3TI4/Hmdp82k8rrPGKYYu&#10;zK2Rv0L+3uJv7+wtG0wEq6Z52k6DfccsZiwv4aZmqEvWMOdO5A+GmuWp4DUfN29SPuvx8ThPM/kM&#10;8DTE6zzNB8HvKvksk8F8UhkxgWg7cvruYdOP3z4LJx8NXdr3XadkM1gkeV8HD4B45tVkAFd9ENVN&#10;9Vm0ByZqD594MRYz/B+exVlIwd4bwWaLxknhYEj9iCYg/xTOBcT3A78VfTqF9Xnwd+n0/Y6/7Okb&#10;93B+ZjrzCmBULyVV/5ikbqasyuQC1CgDIymqJfUFn/B3vnBaUcnLUE5Os4DDoBESFXV1zdN/aqfk&#10;F1NWTrJzIfh8mrERzI+gkOEpzJ+iyOtBjYPczv/iI1gQdtdwOVBH2CSgfhiBXB+KnHhemARa5LEf&#10;wDbeSMuNDSpRNx8yPnNwY+gK0BV5D/btum7UpfoSXN+aF/noKi8KuSMmtxeFcL4x0Ksr+a8dfe2y&#10;onTm8IR+7HlKDlvH8OS/TWPM8gYsRJHPhm5iLmIDlN77cgTzZIOG5YXahscrylacKEEly2Zxu5AY&#10;JwHeAcV7y0f3IGDBlUUACwYbUy7+c505WIOhW/97x0TmOsWfJSxSn6D8nEbuBGEM8HXE6pnb1TOs&#10;TGGooZs2wnXUzkUjjQ7OtuTnsJzjXMp4OZd21oBeNcNngHGgYXzTCJZPpo0jgelc8LIENHABNsBI&#10;DPB/UbYGQMETHwYB6YyLvPpDY721A8SjEUUxocbDwgFK5Vppk9AekxYhihMC1kFhTkNcY6+FZ91O&#10;0cxNadYWsJYckSpvqDAY0RB1AVd2XLAGNmcVGL26nMAKFRPwXbhYEtprGL2vDczB64z4HDUeUMHq&#10;Bk6AoTOQBOitYR/nf8nqqdIReUpJYAugWxA7zX0FGt+IHAxFkbVCQVCzQSYdWqud2kis4hkliMef&#10;E0ThHiAK8TFwYttBhM/XQscPPI+CxdgGndDz+4gsdCZREgK4LHTQ/h0ddCINnRd2oz5QnQjpCQCK&#10;kJiCbVKqqo2VdaabnKnR6mdxprev2pXGGsqfgBKB24xXLB7ywdb+KTEuOZi2eDFwNSQYAMCQeKHi&#10;amDwNQuO+0RbPBomZBeXywrwyDUyVzbY4iHXfFX9wM2tuLj96N1L+tb7+pI3SmM3OteWFT7qQJcc&#10;MdJL14F1XaVXOTj1a/D9n5mAMBEWDInjJ/gZFxyYLm+3XAep5KbjhyWa5d3sggMDJxBkV6nchDmJ&#10;ptCbY8FnXyFCPkd6C6e2M1MHYuw0Oz+Xl0FsWrHmurypUk3rkM58WXxlomoJWQPg/Mh1hPQAZ+pa&#10;BODr4buQi1AB7iN8N9Grv52qbOa7/dCTYQH6kCgIkaFI/ql1OIiCROuwZS2Ai2MlvP09UNTfjaIV&#10;wkupF3uaf0CiBMnvGnYs4+1E/8eJHYhrNHZemPFCzAScVvINn9I+7RIOAhw4RkIiE3YmfP/Js0eG&#10;1HWYwWGduvbRr5nwBh5QDuVLJeHF/WWIv5vwEppEMjuJ3jL2oqQbccVhYBLGNKa4DeNvx59lvGsW&#10;8mmM13CeDq4t4z1uxht4pqTTamm3TNHq7JawlEZe4LflBYL62uW0a1qagEexWrqa8z1sXGo4pdXS&#10;k4pLA8+UE7fGpXjN0r8+pQ4TAbnDsBMcrZ+QPlJQGGiZWrJ1mDXHeaxhaeDtLubhNTtBtBKWBkHs&#10;A2Ba7EARt2v+aRTG6B4wSIghoNiVlrQ1vEdTkMquwwo9cw0v8EwNr6UJJrMPSbB9yHxMWpbgJ0nc&#10;73L50Gav17LtncrwQVmCUtFlV4HpcLBc/ti5vKmWtkpq6hR7KanvhZDQ0ca8D11DHSIQ9gPg+8qY&#10;Q7NEqJBkI+62f+OwWmqyJZbLnxiXN4XgP7IFm/DSCTyTNtxPUf0EdVP1IkQh7KwTdgI8q48XIOtq&#10;XStyhmVRudM5NVUT+VmKwdi+pST247Vg3+RLrJ6emJ6aWvBST00adC89VSpKQ+JjWXctprYq+kO9&#10;kE9KXvsmMWJV9MRU1BTalypqcqB7qSgJPYK9UuhLaUhD7PGzinq4puWnKapJPllFPS1FJaBhqhZs&#10;FBUOgaK1Hd+7M0iB7xNsulWKGkA/jFXUQ75d8DRFNdk/q6gnpqidpg1i0hB7udPII5jbRSUN/TDu&#10;OlObQHr0BaDDJpBM8s/q6InpqGnZ2F4MJiYtAXq7pRi8UsfT7ciouBtrwCGFBkBQbFnHI5GvNHt7&#10;RsnW8V5nHY+YRoIXbi+lYT+KdOV4Y38pgUIhpE1sf2k9MG+e+CZR3DHqP2F/KbypvetdjWD5Nvd2&#10;M7jxXQ0aECobF6RB3NDYIN/w1gbRSyKVg7cG8cjeMA2IaWxYRqYmutmL8/oJhRd3FOml0JNsI9PD&#10;vvf+tMjUZOg7BrK2r+Yd9at5Aek0N8D+U/JHPvQz6O+gbGxBiiLVyYYM175OoL79svJxisPGpiZJ&#10;b7X0xGJT09ygWpCIIax7+dIgoiQBkqvi0LBPqYxjl73IVkufL4NETYbeaulzaan8Vhl8yE1267Qf&#10;ncMvxa3uy+7f5afxzv4HAAD//wMAUEsDBBQABgAIAAAAIQAs2fZJ3QAAAAUBAAAPAAAAZHJzL2Rv&#10;d25yZXYueG1sTI9BS8NAEIXvgv9hGcGb3aTVEmM2pRT1VARbQbxNk2kSmp0N2W2S/ntHL3p5MLzh&#10;ve9lq8m2aqDeN44NxLMIFHHhyoYrAx/7l7sElA/IJbaOycCFPKzy66sM09KN/E7DLlRKQtinaKAO&#10;oUu19kVNFv3MdcTiHV1vMcjZV7rscZRw2+p5FC21xYalocaONjUVp93ZGngdcVwv4udhezpuLl/7&#10;h7fPbUzG3N5M6ydQgabw9ww/+IIOuTAd3JlLr1oDMiT8qnjJIpEZBwPL+8c56DzT/+nzbwAAAP//&#10;AwBQSwECLQAUAAYACAAAACEAtoM4kv4AAADhAQAAEwAAAAAAAAAAAAAAAAAAAAAAW0NvbnRlbnRf&#10;VHlwZXNdLnhtbFBLAQItABQABgAIAAAAIQA4/SH/1gAAAJQBAAALAAAAAAAAAAAAAAAAAC8BAABf&#10;cmVscy8ucmVsc1BLAQItABQABgAIAAAAIQBfYydKMggAAGJPAAAOAAAAAAAAAAAAAAAAAC4CAABk&#10;cnMvZTJvRG9jLnhtbFBLAQItABQABgAIAAAAIQAs2fZJ3QAAAAUBAAAPAAAAAAAAAAAAAAAAAIwK&#10;AABkcnMvZG93bnJldi54bWxQSwUGAAAAAAQABADzAAAAlgsAAAAA&#10;">
                <v:shape id="_x0000_s1051" type="#_x0000_t202" style="position:absolute;left:14325;width:10059;height:47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u+xQAAANwAAAAPAAAAZHJzL2Rvd25yZXYueG1sRI9BawIx&#10;FITvQv9DeIXearYKra5GsVKLeCh0XTw/Ns/N4uYlblJd/31TKHgcZuYbZr7sbSsu1IXGsYKXYQaC&#10;uHK64VpBud88T0CEiKyxdUwKbhRguXgYzDHX7srfdCliLRKEQ44KTIw+lzJUhiyGofPEyTu6zmJM&#10;squl7vCa4LaVoyx7lRYbTgsGPa0NVafixyrYvBUfW14dPkd7vzPlV3n2t/edUk+P/WoGIlIf7+H/&#10;9lYrGE/H8HcmHQG5+AUAAP//AwBQSwECLQAUAAYACAAAACEA2+H2y+4AAACFAQAAEwAAAAAAAAAA&#10;AAAAAAAAAAAAW0NvbnRlbnRfVHlwZXNdLnhtbFBLAQItABQABgAIAAAAIQBa9CxbvwAAABUBAAAL&#10;AAAAAAAAAAAAAAAAAB8BAABfcmVscy8ucmVsc1BLAQItABQABgAIAAAAIQCc/Eu+xQAAANwAAAAP&#10;AAAAAAAAAAAAAAAAAAcCAABkcnMvZG93bnJldi54bWxQSwUGAAAAAAMAAwC3AAAA+QIAAAAA&#10;" strokeweight="1pt">
                  <v:textbox>
                    <w:txbxContent>
                      <w:p w14:paraId="715B43E2" w14:textId="77777777" w:rsidR="00626766" w:rsidRPr="004D399B" w:rsidRDefault="00626766" w:rsidP="00DA7AA5">
                        <w:pPr>
                          <w:jc w:val="center"/>
                          <w:rPr>
                            <w:rFonts w:ascii="Times New Roman" w:hAnsi="Times New Roman" w:cs="Times New Roman"/>
                            <w:sz w:val="24"/>
                            <w:szCs w:val="24"/>
                          </w:rPr>
                        </w:pPr>
                        <w:r>
                          <w:rPr>
                            <w:rFonts w:ascii="Times New Roman" w:hAnsi="Times New Roman" w:cs="Times New Roman"/>
                            <w:sz w:val="24"/>
                            <w:szCs w:val="24"/>
                          </w:rPr>
                          <w:t>Unemployed at Start</w:t>
                        </w:r>
                      </w:p>
                    </w:txbxContent>
                  </v:textbox>
                </v:shape>
                <v:shape id="Straight Arrow Connector 394" o:spid="_x0000_s1052" type="#_x0000_t32" style="position:absolute;left:10363;top:4800;width:4800;height:67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ihixgAAANwAAAAPAAAAZHJzL2Rvd25yZXYueG1sRI/Na8JA&#10;FMTvgv/D8oTedNPYFo2u0gbqx0n8uHh7ZJ9JaPZtyG5j9K93hUKPw8z8hpkvO1OJlhpXWlbwOopA&#10;EGdWl5wrOB2/hxMQziNrrCyTghs5WC76vTkm2l55T+3B5yJA2CWooPC+TqR0WUEG3cjWxMG72Mag&#10;D7LJpW7wGuCmknEUfUiDJYeFAmtKC8p+Dr9Gwbn1ebq1u9X4/WuXnlf3uJusY6VeBt3nDISnzv+H&#10;/9obrWA8fYPnmXAE5OIBAAD//wMAUEsBAi0AFAAGAAgAAAAhANvh9svuAAAAhQEAABMAAAAAAAAA&#10;AAAAAAAAAAAAAFtDb250ZW50X1R5cGVzXS54bWxQSwECLQAUAAYACAAAACEAWvQsW78AAAAVAQAA&#10;CwAAAAAAAAAAAAAAAAAfAQAAX3JlbHMvLnJlbHNQSwECLQAUAAYACAAAACEA614oYsYAAADcAAAA&#10;DwAAAAAAAAAAAAAAAAAHAgAAZHJzL2Rvd25yZXYueG1sUEsFBgAAAAADAAMAtwAAAPoCAAAAAA==&#10;" strokecolor="windowText" strokeweight=".5pt">
                  <v:stroke endarrow="block" joinstyle="miter"/>
                </v:shape>
                <v:shape id="Straight Arrow Connector 395" o:spid="_x0000_s1053" type="#_x0000_t32" style="position:absolute;left:24003;top:4800;width:5029;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8aixQAAANwAAAAPAAAAZHJzL2Rvd25yZXYueG1sRI9PawIx&#10;FMTvBb9DeEIvRbMqFV2NIrUFL0VdBa+Pzds/uHnZJqmu374pFHocZuY3zHLdmUbcyPnasoLRMAFB&#10;nFtdc6ngfPoYzED4gKyxsUwKHuRhveo9LTHV9s5HumWhFBHCPkUFVQhtKqXPKzLoh7Yljl5hncEQ&#10;pSuldniPcNPIcZJMpcGa40KFLb1VlF+zb6NAlseJubwX3fSzcPPt4WX/1WZ7pZ773WYBIlAX/sN/&#10;7Z1WMJm/wu+ZeATk6gcAAP//AwBQSwECLQAUAAYACAAAACEA2+H2y+4AAACFAQAAEwAAAAAAAAAA&#10;AAAAAAAAAAAAW0NvbnRlbnRfVHlwZXNdLnhtbFBLAQItABQABgAIAAAAIQBa9CxbvwAAABUBAAAL&#10;AAAAAAAAAAAAAAAAAB8BAABfcmVscy8ucmVsc1BLAQItABQABgAIAAAAIQDsx8aixQAAANwAAAAP&#10;AAAAAAAAAAAAAAAAAAcCAABkcnMvZG93bnJldi54bWxQSwUGAAAAAAMAAwC3AAAA+QIAAAAA&#10;" strokecolor="windowText" strokeweight=".5pt">
                  <v:stroke endarrow="block" joinstyle="miter"/>
                </v:shape>
                <v:shape id="_x0000_s1054" type="#_x0000_t202" style="position:absolute;left:23926;top:11734;width:10059;height:472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jFKwwAAANwAAAAPAAAAZHJzL2Rvd25yZXYueG1sRI9BawIx&#10;FITvhf6H8Aq91awKi65GkRbBohe1bK+P5Lm7uHlZkqjbf98Igsdh5pth5svetuJKPjSOFQwHGQhi&#10;7UzDlYKf4/pjAiJEZIOtY1LwRwGWi9eXORbG3XhP10OsRCrhUKCCOsaukDLomiyGgeuIk3dy3mJM&#10;0lfSeLylctvKUZbl0mLDaaHGjj5r0ufDxSoYu67MS8y3k3G58/j1q0/fXiv1/tavZiAi9fEZftAb&#10;k7hpDvcz6QjIxT8AAAD//wMAUEsBAi0AFAAGAAgAAAAhANvh9svuAAAAhQEAABMAAAAAAAAAAAAA&#10;AAAAAAAAAFtDb250ZW50X1R5cGVzXS54bWxQSwECLQAUAAYACAAAACEAWvQsW78AAAAVAQAACwAA&#10;AAAAAAAAAAAAAAAfAQAAX3JlbHMvLnJlbHNQSwECLQAUAAYACAAAACEAAl4xSsMAAADcAAAADwAA&#10;AAAAAAAAAAAAAAAHAgAAZHJzL2Rvd25yZXYueG1sUEsFBgAAAAADAAMAtwAAAPcCAAAAAA==&#10;" strokeweight="1pt">
                  <v:textbox>
                    <w:txbxContent>
                      <w:p w14:paraId="4D8DEA87" w14:textId="77777777" w:rsidR="00626766" w:rsidRPr="004D399B" w:rsidRDefault="00626766" w:rsidP="00DA7AA5">
                        <w:pPr>
                          <w:jc w:val="center"/>
                          <w:rPr>
                            <w:rFonts w:ascii="Times New Roman" w:hAnsi="Times New Roman" w:cs="Times New Roman"/>
                            <w:sz w:val="24"/>
                            <w:szCs w:val="24"/>
                          </w:rPr>
                        </w:pPr>
                        <w:r>
                          <w:rPr>
                            <w:rFonts w:ascii="Times New Roman" w:hAnsi="Times New Roman" w:cs="Times New Roman"/>
                            <w:sz w:val="24"/>
                            <w:szCs w:val="24"/>
                          </w:rPr>
                          <w:t>Age</w:t>
                        </w:r>
                      </w:p>
                    </w:txbxContent>
                  </v:textbox>
                </v:shape>
                <v:oval id="Oval 397" o:spid="_x0000_s1055" style="position:absolute;left:27584;top:5105;width:5791;height:35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e34xQAAANwAAAAPAAAAZHJzL2Rvd25yZXYueG1sRI9fa8Iw&#10;FMXfhX2HcAd707QbzK0zljKmKPjgnLLXS3Nti81NSTLt/PRGEHw8nD8/ziTvTSuO5HxjWUE6SkAQ&#10;l1Y3XCnY/syGbyB8QNbYWiYF/+Qhnz4MJphpe+JvOm5CJeII+wwV1CF0mZS+rMmgH9mOOHp76wyG&#10;KF0ltcNTHDetfE6SV2mw4UiosaPPmsrD5s9Ebvfb83l2Xi9Duv7aFamrVnOn1NNjX3yACNSHe/jW&#10;XmgFL+9juJ6JR0BOLwAAAP//AwBQSwECLQAUAAYACAAAACEA2+H2y+4AAACFAQAAEwAAAAAAAAAA&#10;AAAAAAAAAAAAW0NvbnRlbnRfVHlwZXNdLnhtbFBLAQItABQABgAIAAAAIQBa9CxbvwAAABUBAAAL&#10;AAAAAAAAAAAAAAAAAB8BAABfcmVscy8ucmVsc1BLAQItABQABgAIAAAAIQDbPe34xQAAANwAAAAP&#10;AAAAAAAAAAAAAAAAAAcCAABkcnMvZG93bnJldi54bWxQSwUGAAAAAAMAAwC3AAAA+QIAAAAA&#10;" fillcolor="window" strokecolor="windowText" strokeweight="1pt">
                  <v:stroke dashstyle="1 1" joinstyle="miter"/>
                  <v:textbox>
                    <w:txbxContent>
                      <w:p w14:paraId="22142E59"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sidRPr="0093398B">
                          <w:rPr>
                            <w:rFonts w:ascii="Times New Roman" w:hAnsi="Times New Roman" w:cs="Times New Roman"/>
                            <w:lang w:val="en-US"/>
                            <w14:textOutline w14:w="0" w14:cap="rnd" w14:cmpd="sng" w14:algn="ctr">
                              <w14:noFill/>
                              <w14:prstDash w14:val="dash"/>
                              <w14:bevel/>
                            </w14:textOutline>
                          </w:rPr>
                          <w:t>No</w:t>
                        </w:r>
                      </w:p>
                    </w:txbxContent>
                  </v:textbox>
                </v:oval>
                <v:shape id="Straight Arrow Connector 398" o:spid="_x0000_s1056" type="#_x0000_t32" style="position:absolute;left:19507;top:16459;width:4648;height:685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yJnwwAAANwAAAAPAAAAZHJzL2Rvd25yZXYueG1sRE9Nb4JA&#10;EL038T9sxqS3shRjY9HVKEmxPRm1F24TdgRSdpawW6D99d1DE48v73uzm0wrBupdY1nBcxSDIC6t&#10;brhS8Hl9e1qBcB5ZY2uZFPyQg9129rDBVNuRzzRcfCVCCLsUFdTed6mUrqzJoItsRxy4m+0N+gD7&#10;SuoexxBuWpnE8Ys02HBoqLGjrKby6/JtFBSDr7IPe8oXy8MpK/LfZFodE6Ue59N+DcLT5O/if/e7&#10;VrB4DWvDmXAE5PYPAAD//wMAUEsBAi0AFAAGAAgAAAAhANvh9svuAAAAhQEAABMAAAAAAAAAAAAA&#10;AAAAAAAAAFtDb250ZW50X1R5cGVzXS54bWxQSwECLQAUAAYACAAAACEAWvQsW78AAAAVAQAACwAA&#10;AAAAAAAAAAAAAAAfAQAAX3JlbHMvLnJlbHNQSwECLQAUAAYACAAAACEAahMiZ8MAAADcAAAADwAA&#10;AAAAAAAAAAAAAAAHAgAAZHJzL2Rvd25yZXYueG1sUEsFBgAAAAADAAMAtwAAAPcCAAAAAA==&#10;" strokecolor="windowText" strokeweight=".5pt">
                  <v:stroke endarrow="block" joinstyle="miter"/>
                </v:shape>
                <v:shape id="Straight Arrow Connector 399" o:spid="_x0000_s1057" type="#_x0000_t32" style="position:absolute;left:33070;top:16383;width:5030;height:68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synxgAAANwAAAAPAAAAZHJzL2Rvd25yZXYueG1sRI9PawIx&#10;FMTvBb9DeIVeSs2qIN3VKKIWehHdbcHrY/P2D928rEmq22/fCIUeh5n5DbNcD6YTV3K+taxgMk5A&#10;EJdWt1wr+Px4e3kF4QOyxs4yKfghD+vV6GGJmbY3zulahFpECPsMFTQh9JmUvmzIoB/bnjh6lXUG&#10;Q5SultrhLcJNJ6dJMpcGW44LDfa0baj8Kr6NAlnnM3PeV8P8ULl0d3o+XvriqNTT47BZgAg0hP/w&#10;X/tdK5ilKdzPxCMgV78AAAD//wMAUEsBAi0AFAAGAAgAAAAhANvh9svuAAAAhQEAABMAAAAAAAAA&#10;AAAAAAAAAAAAAFtDb250ZW50X1R5cGVzXS54bWxQSwECLQAUAAYACAAAACEAWvQsW78AAAAVAQAA&#10;CwAAAAAAAAAAAAAAAAAfAQAAX3JlbHMvLnJlbHNQSwECLQAUAAYACAAAACEAbYrMp8YAAADcAAAA&#10;DwAAAAAAAAAAAAAAAAAHAgAAZHJzL2Rvd25yZXYueG1sUEsFBgAAAAADAAMAtwAAAPoCAAAAAA==&#10;" strokecolor="windowText" strokeweight=".5pt">
                  <v:stroke endarrow="block" joinstyle="miter"/>
                </v:shape>
                <v:shape id="_x0000_s1058" type="#_x0000_t202" style="position:absolute;left:8001;top:23393;width:13487;height:480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1RHwAAAANwAAAAPAAAAZHJzL2Rvd25yZXYueG1sRE/Pa8Iw&#10;FL4P/B/CE7zN1DmKVKOIMlC2y6rU6yN5tsXmpSRRu/9+OQx2/Ph+rzaD7cSDfGgdK5hNMxDE2pmW&#10;awXn08frAkSIyAY7x6TghwJs1qOXFRbGPfmbHmWsRQrhUKCCJsa+kDLohiyGqeuJE3d13mJM0NfS&#10;eHymcNvJtyzLpcWWU0ODPe0a0rfybhXMXV/lFeafi3n15XF/0dej10pNxsN2CSLSEP/Ff+6DUfCe&#10;pfnpTDoCcv0LAAD//wMAUEsBAi0AFAAGAAgAAAAhANvh9svuAAAAhQEAABMAAAAAAAAAAAAAAAAA&#10;AAAAAFtDb250ZW50X1R5cGVzXS54bWxQSwECLQAUAAYACAAAACEAWvQsW78AAAAVAQAACwAAAAAA&#10;AAAAAAAAAAAfAQAAX3JlbHMvLnJlbHNQSwECLQAUAAYACAAAACEAyltUR8AAAADcAAAADwAAAAAA&#10;AAAAAAAAAAAHAgAAZHJzL2Rvd25yZXYueG1sUEsFBgAAAAADAAMAtwAAAPQCAAAAAA==&#10;" strokeweight="1pt">
                  <v:textbox>
                    <w:txbxContent>
                      <w:p w14:paraId="4FDB5F49" w14:textId="77777777" w:rsidR="00626766" w:rsidRPr="00B55C92" w:rsidRDefault="00626766" w:rsidP="00DA7AA5">
                        <w:pPr>
                          <w:jc w:val="center"/>
                          <w:rPr>
                            <w:rFonts w:ascii="Times New Roman" w:hAnsi="Times New Roman" w:cs="Times New Roman"/>
                            <w:sz w:val="24"/>
                            <w:szCs w:val="24"/>
                            <w:lang w:val="en-US"/>
                          </w:rPr>
                        </w:pPr>
                        <w:r>
                          <w:rPr>
                            <w:rFonts w:ascii="Times New Roman" w:hAnsi="Times New Roman" w:cs="Times New Roman"/>
                            <w:sz w:val="24"/>
                            <w:szCs w:val="24"/>
                            <w:lang w:val="en-US"/>
                          </w:rPr>
                          <w:t>Family History</w:t>
                        </w:r>
                      </w:p>
                    </w:txbxContent>
                  </v:textbox>
                </v:shape>
                <v:oval id="Oval 401" o:spid="_x0000_s1059" style="position:absolute;left:13868;top:17068;width:7544;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Ij1xAAAANwAAAAPAAAAZHJzL2Rvd25yZXYueG1sRI9fa8Iw&#10;FMXfBb9DuMLeNI0Mkc4oMlQ22IO6jb1emru2rLkpSWw7P70ZDHw8nD8/zmoz2EZ05EPtWIOaZSCI&#10;C2dqLjV8vO+nSxAhIhtsHJOGXwqwWY9HK8yN6/lE3TmWIo1wyFFDFWObSxmKiiyGmWuJk/ftvMWY&#10;pC+l8dincdvIeZYtpMWaE6HClp4rKn7OF5u47dfA1/31+BrVcfe5Vb58O3itHybD9glEpCHew//t&#10;F6PhMVPwdyYdAbm+AQAA//8DAFBLAQItABQABgAIAAAAIQDb4fbL7gAAAIUBAAATAAAAAAAAAAAA&#10;AAAAAAAAAABbQ29udGVudF9UeXBlc10ueG1sUEsBAi0AFAAGAAgAAAAhAFr0LFu/AAAAFQEAAAsA&#10;AAAAAAAAAAAAAAAAHwEAAF9yZWxzLy5yZWxzUEsBAi0AFAAGAAgAAAAhABM4iPXEAAAA3AAAAA8A&#10;AAAAAAAAAAAAAAAABwIAAGRycy9kb3ducmV2LnhtbFBLBQYAAAAAAwADALcAAAD4AgAAAAA=&#10;" fillcolor="window" strokecolor="windowText" strokeweight="1pt">
                  <v:stroke dashstyle="1 1" joinstyle="miter"/>
                  <v:textbox>
                    <w:txbxContent>
                      <w:p w14:paraId="05FE7E5F"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Pr>
                            <w:rFonts w:ascii="Times New Roman" w:hAnsi="Times New Roman" w:cs="Times New Roman"/>
                            <w:lang w:val="en-US"/>
                            <w14:textOutline w14:w="0" w14:cap="rnd" w14:cmpd="sng" w14:algn="ctr">
                              <w14:noFill/>
                              <w14:prstDash w14:val="dash"/>
                              <w14:bevel/>
                            </w14:textOutline>
                          </w:rPr>
                          <w:t>&lt;</w:t>
                        </w:r>
                        <w:r w:rsidRPr="0093398B">
                          <w:rPr>
                            <w:rFonts w:ascii="Times New Roman" w:hAnsi="Times New Roman" w:cs="Times New Roman"/>
                            <w:lang w:val="en-US"/>
                            <w14:textOutline w14:w="0" w14:cap="rnd" w14:cmpd="sng" w14:algn="ctr">
                              <w14:noFill/>
                              <w14:prstDash w14:val="dash"/>
                              <w14:bevel/>
                            </w14:textOutline>
                          </w:rPr>
                          <w:t>3</w:t>
                        </w:r>
                        <w:r>
                          <w:rPr>
                            <w:rFonts w:ascii="Times New Roman" w:hAnsi="Times New Roman" w:cs="Times New Roman"/>
                            <w:lang w:val="en-US"/>
                            <w14:textOutline w14:w="0" w14:cap="rnd" w14:cmpd="sng" w14:algn="ctr">
                              <w14:noFill/>
                              <w14:prstDash w14:val="dash"/>
                              <w14:bevel/>
                            </w14:textOutline>
                          </w:rPr>
                          <w:t>4.</w:t>
                        </w:r>
                        <w:r w:rsidRPr="0093398B">
                          <w:rPr>
                            <w:rFonts w:ascii="Times New Roman" w:hAnsi="Times New Roman" w:cs="Times New Roman"/>
                            <w:lang w:val="en-US"/>
                            <w14:textOutline w14:w="0" w14:cap="rnd" w14:cmpd="sng" w14:algn="ctr">
                              <w14:noFill/>
                              <w14:prstDash w14:val="dash"/>
                              <w14:bevel/>
                            </w14:textOutline>
                          </w:rPr>
                          <w:t>5</w:t>
                        </w:r>
                      </w:p>
                    </w:txbxContent>
                  </v:textbox>
                </v:oval>
                <v:oval id="Oval 402" o:spid="_x0000_s1060" style="position:absolute;left:36042;top:16840;width:7544;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haCwwAAANwAAAAPAAAAZHJzL2Rvd25yZXYueG1sRI/NisIw&#10;FIX3gu8QruBO04oMQzWKiA4KLhxHcXtprm2xuSlJRqtPPxGEWR7Oz8eZzltTixs5X1lWkA4TEMS5&#10;1RUXCo4/68EnCB+QNdaWScGDPMxn3c4UM23v/E23QyhEHGGfoYIyhCaT0uclGfRD2xBH72KdwRCl&#10;K6R2eI/jppajJPmQBiuOhBIbWpaUXw+/JnKbc8vP9XO/Del+dVqkrth9OaX6vXYxARGoDf/hd3uj&#10;FYyTEbzOxCMgZ38AAAD//wMAUEsBAi0AFAAGAAgAAAAhANvh9svuAAAAhQEAABMAAAAAAAAAAAAA&#10;AAAAAAAAAFtDb250ZW50X1R5cGVzXS54bWxQSwECLQAUAAYACAAAACEAWvQsW78AAAAVAQAACwAA&#10;AAAAAAAAAAAAAAAfAQAAX3JlbHMvLnJlbHNQSwECLQAUAAYACAAAACEA4+oWgsMAAADcAAAADwAA&#10;AAAAAAAAAAAAAAAHAgAAZHJzL2Rvd25yZXYueG1sUEsFBgAAAAADAAMAtwAAAPcCAAAAAA==&#10;" fillcolor="window" strokecolor="windowText" strokeweight="1pt">
                  <v:stroke dashstyle="1 1" joinstyle="miter"/>
                  <v:textbox>
                    <w:txbxContent>
                      <w:p w14:paraId="0CF64077"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Pr>
                            <w:rFonts w:ascii="Times New Roman" w:hAnsi="Times New Roman" w:cs="Times New Roman"/>
                            <w:lang w:val="en-US"/>
                            <w14:textOutline w14:w="0" w14:cap="rnd" w14:cmpd="sng" w14:algn="ctr">
                              <w14:noFill/>
                              <w14:prstDash w14:val="dash"/>
                              <w14:bevel/>
                            </w14:textOutline>
                          </w:rPr>
                          <w:t>≥34.5</w:t>
                        </w:r>
                      </w:p>
                    </w:txbxContent>
                  </v:textbox>
                </v:oval>
                <v:shape id="Straight Arrow Connector 403" o:spid="_x0000_s1061" type="#_x0000_t32" style="position:absolute;left:6934;top:28194;width:4800;height:67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j0xgAAANwAAAAPAAAAZHJzL2Rvd25yZXYueG1sRI9Ba8JA&#10;FITvQv/D8gq96abRFkmzSg1U60ma9pLbI/tMgtm3IbvG6K/vCoUeh5n5hknXo2nFQL1rLCt4nkUg&#10;iEurG64U/Hx/TJcgnEfW2FomBVdysF49TFJMtL3wFw25r0SAsEtQQe19l0jpypoMupntiIN3tL1B&#10;H2RfSd3jJcBNK+MoepUGGw4LNXaU1VSe8rNRUAy+yvb2sJ2/bA5Zsb3F43IXK/X0OL6/gfA0+v/w&#10;X/tTK1hEc7ifCUdArn4BAAD//wMAUEsBAi0AFAAGAAgAAAAhANvh9svuAAAAhQEAABMAAAAAAAAA&#10;AAAAAAAAAAAAAFtDb250ZW50X1R5cGVzXS54bWxQSwECLQAUAAYACAAAACEAWvQsW78AAAAVAQAA&#10;CwAAAAAAAAAAAAAAAAAfAQAAX3JlbHMvLnJlbHNQSwECLQAUAAYACAAAACEATBfo9MYAAADcAAAA&#10;DwAAAAAAAAAAAAAAAAAHAgAAZHJzL2Rvd25yZXYueG1sUEsFBgAAAAADAAMAtwAAAPoCAAAAAA==&#10;" strokecolor="windowText" strokeweight=".5pt">
                  <v:stroke endarrow="block" joinstyle="miter"/>
                </v:shape>
                <v:shape id="Straight Arrow Connector 404" o:spid="_x0000_s1062" type="#_x0000_t32" style="position:absolute;left:44729;top:28270;width:3658;height:70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zvbxQAAANwAAAAPAAAAZHJzL2Rvd25yZXYueG1sRI9PawIx&#10;FMTvQr9DeIVeRLO1Iro1SqkKXsS6Cl4fm7d/6OZlm6S6/fZGEHocZuY3zHzZmUZcyPnasoLXYQKC&#10;OLe65lLB6bgZTEH4gKyxsUwK/sjDcvHUm2Oq7ZUPdMlCKSKEfYoKqhDaVEqfV2TQD21LHL3COoMh&#10;SldK7fAa4aaRoySZSIM1x4UKW/qsKP/Ofo0CWR7ezHlddJNd4Warr/7+p832Sr08dx/vIAJ14T/8&#10;aG+1gnEyhvuZeATk4gYAAP//AwBQSwECLQAUAAYACAAAACEA2+H2y+4AAACFAQAAEwAAAAAAAAAA&#10;AAAAAAAAAAAAW0NvbnRlbnRfVHlwZXNdLnhtbFBLAQItABQABgAIAAAAIQBa9CxbvwAAABUBAAAL&#10;AAAAAAAAAAAAAAAAAB8BAABfcmVscy8ucmVsc1BLAQItABQABgAIAAAAIQCrKzvbxQAAANwAAAAP&#10;AAAAAAAAAAAAAAAAAAcCAABkcnMvZG93bnJldi54bWxQSwUGAAAAAAMAAwC3AAAA+QIAAAAA&#10;" strokecolor="windowText" strokeweight=".5pt">
                  <v:stroke endarrow="block" joinstyle="miter"/>
                </v:shape>
                <v:oval id="Oval 405" o:spid="_x0000_s1063" style="position:absolute;left:1371;top:28879;width:5791;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472xAAAANwAAAAPAAAAZHJzL2Rvd25yZXYueG1sRI9fa8Iw&#10;FMXfBb9DuAPfNK2oSGcUER0TfNBuY6+X5q4ta25KkmnnpzeC4OPh/PlxFqvONOJMzteWFaSjBARx&#10;YXXNpYLPj91wDsIHZI2NZVLwTx5Wy35vgZm2Fz7ROQ+liCPsM1RQhdBmUvqiIoN+ZFvi6P1YZzBE&#10;6UqpHV7iuGnkOElm0mDNkVBhS5uKit/8z0Ru+93xdXc97kN63H6tU1ce3pxSg5du/QoiUBee4Uf7&#10;XSuYJFO4n4lHQC5vAAAA//8DAFBLAQItABQABgAIAAAAIQDb4fbL7gAAAIUBAAATAAAAAAAAAAAA&#10;AAAAAAAAAABbQ29udGVudF9UeXBlc10ueG1sUEsBAi0AFAAGAAgAAAAhAFr0LFu/AAAAFQEAAAsA&#10;AAAAAAAAAAAAAAAAHwEAAF9yZWxzLy5yZWxzUEsBAi0AFAAGAAgAAAAhAGwDjvbEAAAA3AAAAA8A&#10;AAAAAAAAAAAAAAAABwIAAGRycy9kb3ducmV2LnhtbFBLBQYAAAAAAwADALcAAAD4AgAAAAA=&#10;" fillcolor="window" strokecolor="windowText" strokeweight="1pt">
                  <v:stroke dashstyle="1 1" joinstyle="miter"/>
                  <v:textbox>
                    <w:txbxContent>
                      <w:p w14:paraId="393E0B76"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sidRPr="0093398B">
                          <w:rPr>
                            <w:rFonts w:ascii="Times New Roman" w:hAnsi="Times New Roman" w:cs="Times New Roman"/>
                            <w:lang w:val="en-US"/>
                            <w14:textOutline w14:w="0" w14:cap="rnd" w14:cmpd="sng" w14:algn="ctr">
                              <w14:noFill/>
                              <w14:prstDash w14:val="dash"/>
                              <w14:bevel/>
                            </w14:textOutline>
                          </w:rPr>
                          <w:t>No</w:t>
                        </w:r>
                      </w:p>
                    </w:txbxContent>
                  </v:textbox>
                </v:oval>
                <v:oval id="Oval 406" o:spid="_x0000_s1064" style="position:absolute;left:20574;top:28956;width:5943;height:35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RCBwwAAANwAAAAPAAAAZHJzL2Rvd25yZXYueG1sRI/NisIw&#10;FIX3gu8QruBO0w4iQzWKiA4Ks3Acxe2lubbF5qYkUatPPxGEWR7Oz8eZzltTixs5X1lWkA4TEMS5&#10;1RUXCg6/68EnCB+QNdaWScGDPMxn3c4UM23v/EO3fShEHGGfoYIyhCaT0uclGfRD2xBH72ydwRCl&#10;K6R2eI/jppYfSTKWBiuOhBIbWpaUX/ZXE7nNqeXn+rnbhnS3Oi5SV3x/OaX6vXYxARGoDf/hd3uj&#10;FYySMbzOxCMgZ38AAAD//wMAUEsBAi0AFAAGAAgAAAAhANvh9svuAAAAhQEAABMAAAAAAAAAAAAA&#10;AAAAAAAAAFtDb250ZW50X1R5cGVzXS54bWxQSwECLQAUAAYACAAAACEAWvQsW78AAAAVAQAACwAA&#10;AAAAAAAAAAAAAAAfAQAAX3JlbHMvLnJlbHNQSwECLQAUAAYACAAAACEAnNEQgcMAAADcAAAADwAA&#10;AAAAAAAAAAAAAAAHAgAAZHJzL2Rvd25yZXYueG1sUEsFBgAAAAADAAMAtwAAAPcCAAAAAA==&#10;" fillcolor="window" strokecolor="windowText" strokeweight="1pt">
                  <v:stroke dashstyle="1 1" joinstyle="miter"/>
                  <v:textbox>
                    <w:txbxContent>
                      <w:p w14:paraId="6EBE6508"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sidRPr="0093398B">
                          <w:rPr>
                            <w:rFonts w:ascii="Times New Roman" w:hAnsi="Times New Roman" w:cs="Times New Roman"/>
                            <w:lang w:val="en-US"/>
                            <w14:textOutline w14:w="0" w14:cap="rnd" w14:cmpd="sng" w14:algn="ctr">
                              <w14:noFill/>
                              <w14:prstDash w14:val="dash"/>
                              <w14:bevel/>
                            </w14:textOutline>
                          </w:rPr>
                          <w:t>Yes</w:t>
                        </w:r>
                      </w:p>
                    </w:txbxContent>
                  </v:textbox>
                </v:oval>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07" o:spid="_x0000_s1065" type="#_x0000_t9" style="position:absolute;left:2286;top:11658;width:11049;height:5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WOKxQAAANwAAAAPAAAAZHJzL2Rvd25yZXYueG1sRI/NasMw&#10;EITvgb6D2EBvjeSmTYtjJZjihoac8vMAi7WxTayVa6mO+/ZVIZDjMDvf7GTr0bZioN43jjUkMwWC&#10;uHSm4UrD6fj59A7CB2SDrWPS8Ese1quHSYapcVfe03AIlYgQ9ilqqEPoUil9WZNFP3MdcfTOrrcY&#10;ouwraXq8Rrht5bNSC2mx4dhQY0cfNZWXw4+Nb+zm+2J4dd/zRuXbfChOyWZTaP04HfMliEBjuB/f&#10;0l9Gw4t6g/8xkQBy9QcAAP//AwBQSwECLQAUAAYACAAAACEA2+H2y+4AAACFAQAAEwAAAAAAAAAA&#10;AAAAAAAAAAAAW0NvbnRlbnRfVHlwZXNdLnhtbFBLAQItABQABgAIAAAAIQBa9CxbvwAAABUBAAAL&#10;AAAAAAAAAAAAAAAAAB8BAABfcmVscy8ucmVsc1BLAQItABQABgAIAAAAIQDbcWOKxQAAANwAAAAP&#10;AAAAAAAAAAAAAAAAAAcCAABkcnMvZG93bnJldi54bWxQSwUGAAAAAAMAAwC3AAAA+QIAAAAA&#10;" adj="2830" fillcolor="window" strokecolor="windowText" strokeweight="1pt">
                  <v:textbox>
                    <w:txbxContent>
                      <w:p w14:paraId="683BEA8A"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+0.11</w:t>
                        </w:r>
                      </w:p>
                    </w:txbxContent>
                  </v:textbox>
                </v:shape>
                <v:shape id="Hexagon 408" o:spid="_x0000_s1066" type="#_x0000_t9" style="position:absolute;top:35128;width:11049;height:5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vf4xQAAANwAAAAPAAAAZHJzL2Rvd25yZXYueG1sRI/dbsIw&#10;DEbvJ+0dIk/a3Uj4GZo6AqpQh0C7gvEAVuO11Rqna7LSvT2+QOLS+vwdH682o2/VQH1sAluYTgwo&#10;4jK4hisL56+PlzdQMSE7bAOThX+KsFk/Pqwwc+HCRxpOqVIC4ZihhTqlLtM6ljV5jJPQEUv2HXqP&#10;Sca+0q7Hi8B9q2fGLLXHhuVCjR1tayp/Tn9eND7nx2J4Db/zxuSHfCjO092usPb5aczfQSUa0335&#10;1t47CwsjtvKMEECvrwAAAP//AwBQSwECLQAUAAYACAAAACEA2+H2y+4AAACFAQAAEwAAAAAAAAAA&#10;AAAAAAAAAAAAW0NvbnRlbnRfVHlwZXNdLnhtbFBLAQItABQABgAIAAAAIQBa9CxbvwAAABUBAAAL&#10;AAAAAAAAAAAAAAAAAB8BAABfcmVscy8ucmVsc1BLAQItABQABgAIAAAAIQCq7vf4xQAAANwAAAAP&#10;AAAAAAAAAAAAAAAAAAcCAABkcnMvZG93bnJldi54bWxQSwUGAAAAAAMAAwC3AAAA+QIAAAAA&#10;" adj="2830" fillcolor="window" strokecolor="windowText" strokeweight="1pt">
                  <v:textbox>
                    <w:txbxContent>
                      <w:p w14:paraId="1CE2DCD7"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+0.07</w:t>
                        </w:r>
                      </w:p>
                    </w:txbxContent>
                  </v:textbox>
                </v:shape>
                <v:shape id="Hexagon 409" o:spid="_x0000_s1067" type="#_x0000_t9" style="position:absolute;left:15011;top:35356;width:11049;height:57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lJjxQAAANwAAAAPAAAAZHJzL2Rvd25yZXYueG1sRI/NasMw&#10;EITvgb6D2EBvjeSmDa1jJZjihoac8vMAi7WxTayVa6mO+/ZVIZDjMDvf7GTr0bZioN43jjUkMwWC&#10;uHSm4UrD6fj59AbCB2SDrWPS8Ese1quHSYapcVfe03AIlYgQ9ilqqEPoUil9WZNFP3MdcfTOrrcY&#10;ouwraXq8Rrht5bNSC2mx4dhQY0cfNZWXw4+Nb+zm+2J4dd/zRuXbfChOyWZTaP04HfMliEBjuB/f&#10;0l9Gw4t6h/8xkQBy9QcAAP//AwBQSwECLQAUAAYACAAAACEA2+H2y+4AAACFAQAAEwAAAAAAAAAA&#10;AAAAAAAAAAAAW0NvbnRlbnRfVHlwZXNdLnhtbFBLAQItABQABgAIAAAAIQBa9CxbvwAAABUBAAAL&#10;AAAAAAAAAAAAAAAAAB8BAABfcmVscy8ucmVsc1BLAQItABQABgAIAAAAIQDFolJjxQAAANwAAAAP&#10;AAAAAAAAAAAAAAAAAAcCAABkcnMvZG93bnJldi54bWxQSwUGAAAAAAMAAwC3AAAA+QIAAAAA&#10;" adj="2830" fillcolor="window" strokecolor="windowText" strokeweight="1pt">
                  <v:textbox>
                    <w:txbxContent>
                      <w:p w14:paraId="78D4E7C4"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+0.001</w:t>
                        </w:r>
                      </w:p>
                    </w:txbxContent>
                  </v:textbox>
                </v:shape>
                <v:shape id="Hexagon 410" o:spid="_x0000_s1068" type="#_x0000_t9" style="position:absolute;left:42214;top:35433;width:11049;height:5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0jxQAAANwAAAAPAAAAZHJzL2Rvd25yZXYueG1sRI/LasNA&#10;DEX3hf7DoEJ3zdjNg+JkEkxxQ0NWTvMBwqPYph6N65k67t9Xi0CW4uoeHW12k+vUSENoPRtIZwko&#10;4srblmsD56+PlzdQISJb7DyTgT8KsNs+Pmwws/7KJY2nWCuBcMjQQBNjn2kdqoYchpnviSW7+MFh&#10;lHGotR3wKnDX6dckWWmHLcuFBnt6b6j6Pv060TjOy2Jc+p95m+SHfCzO6X5fGPP8NOVrUJGmeF++&#10;tT+tgUUq+vKMEEBv/wEAAP//AwBQSwECLQAUAAYACAAAACEA2+H2y+4AAACFAQAAEwAAAAAAAAAA&#10;AAAAAAAAAAAAW0NvbnRlbnRfVHlwZXNdLnhtbFBLAQItABQABgAIAAAAIQBa9CxbvwAAABUBAAAL&#10;AAAAAAAAAAAAAAAAAB8BAABfcmVscy8ucmVsc1BLAQItABQABgAIAAAAIQDRQW0jxQAAANwAAAAP&#10;AAAAAAAAAAAAAAAAAAcCAABkcnMvZG93bnJldi54bWxQSwUGAAAAAAMAAwC3AAAA+QIAAAAA&#10;" adj="2830" fillcolor="window" strokecolor="windowText" strokeweight="1pt">
                  <v:textbox>
                    <w:txbxContent>
                      <w:p w14:paraId="28190315"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-0.02</w:t>
                        </w:r>
                      </w:p>
                    </w:txbxContent>
                  </v:textbox>
                </v:shape>
                <v:oval id="Oval 411" o:spid="_x0000_s1069" style="position:absolute;left:6019;top:5257;width:5944;height:3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R4oxAAAANwAAAAPAAAAZHJzL2Rvd25yZXYueG1sRI/LasMw&#10;EEX3hfyDmEB3jaxQQnAim1CS0kIXedLtYE1tU2tkJDVx8/VRoZDl5T4Od1kOthNn8qF1rEFNMhDE&#10;lTMt1xqOh83THESIyAY7x6ThlwKUxehhiblxF97ReR9rkUY45KihibHPpQxVQxbDxPXEyfty3mJM&#10;0tfSeLykcdvJaZbNpMWWE6HBnl4aqr73PzZx+8+Br5vr9j2q7fq0Ur7+ePVaP46H1QJEpCHew//t&#10;N6PhWSn4O5OOgCxuAAAA//8DAFBLAQItABQABgAIAAAAIQDb4fbL7gAAAIUBAAATAAAAAAAAAAAA&#10;AAAAAAAAAABbQ29udGVudF9UeXBlc10ueG1sUEsBAi0AFAAGAAgAAAAhAFr0LFu/AAAAFQEAAAsA&#10;AAAAAAAAAAAAAAAAHwEAAF9yZWxzLy5yZWxzUEsBAi0AFAAGAAgAAAAhAJbhHijEAAAA3AAAAA8A&#10;AAAAAAAAAAAAAAAABwIAAGRycy9kb3ducmV2LnhtbFBLBQYAAAAAAwADALcAAAD4AgAAAAA=&#10;" fillcolor="window" strokecolor="windowText" strokeweight="1pt">
                  <v:stroke dashstyle="1 1" joinstyle="miter"/>
                  <v:textbox>
                    <w:txbxContent>
                      <w:p w14:paraId="7CD70B77"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sidRPr="0093398B">
                          <w:rPr>
                            <w:rFonts w:ascii="Times New Roman" w:hAnsi="Times New Roman" w:cs="Times New Roman"/>
                            <w:lang w:val="en-US"/>
                            <w14:textOutline w14:w="0" w14:cap="rnd" w14:cmpd="sng" w14:algn="ctr">
                              <w14:noFill/>
                              <w14:prstDash w14:val="dash"/>
                              <w14:bevel/>
                            </w14:textOutline>
                          </w:rPr>
                          <w:t>Yes</w:t>
                        </w:r>
                      </w:p>
                    </w:txbxContent>
                  </v:textbox>
                </v:oval>
                <v:shape id="Straight Arrow Connector 412" o:spid="_x0000_s1070" type="#_x0000_t32" style="position:absolute;left:16459;top:28194;width:5334;height:71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5DpxgAAANwAAAAPAAAAZHJzL2Rvd25yZXYueG1sRI9bawIx&#10;FITfhf6HcIS+SM16QdqtUYqt4IvY3Rb6eticveDmZE1SXf99UxB8HGbmG2a57k0rzuR8Y1nBZJyA&#10;IC6sbrhS8P21fXoG4QOyxtYyKbiSh/XqYbDEVNsLZ3TOQyUihH2KCuoQulRKX9Rk0I9tRxy90jqD&#10;IUpXSe3wEuGmldMkWUiDDceFGjva1FQc81+jQFbZzPx8lP1iX7qX98/R4dTlB6Ueh/3bK4hAfbiH&#10;b+2dVjCfTOH/TDwCcvUHAAD//wMAUEsBAi0AFAAGAAgAAAAhANvh9svuAAAAhQEAABMAAAAAAAAA&#10;AAAAAAAAAAAAAFtDb250ZW50X1R5cGVzXS54bWxQSwECLQAUAAYACAAAACEAWvQsW78AAAAVAQAA&#10;CwAAAAAAAAAAAAAAAAAfAQAAX3JlbHMvLnJlbHNQSwECLQAUAAYACAAAACEAzleQ6cYAAADcAAAA&#10;DwAAAAAAAAAAAAAAAAAHAgAAZHJzL2Rvd25yZXYueG1sUEsFBgAAAAADAAMAtwAAAPoCAAAAAA==&#10;" strokecolor="windowText" strokeweight=".5pt">
                  <v:stroke endarrow="block" joinstyle="miter"/>
                </v:shape>
                <v:shape id="_x0000_s1071" type="#_x0000_t202" style="position:absolute;left:35966;top:23393;width:11887;height:480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ztxAAAANwAAAAPAAAAZHJzL2Rvd25yZXYueG1sRI9BawIx&#10;FITvBf9DeAVvNWu3LLI1SrEIFr1UZb0+kufu0s3LkkTd/ntTEHocZuYbZr4cbCeu5EPrWMF0koEg&#10;1s60XCs4HtYvMxAhIhvsHJOCXwqwXIye5lgad+Nvuu5jLRKEQ4kKmhj7UsqgG7IYJq4nTt7ZeYsx&#10;SV9L4/GW4LaTr1lWSIstp4UGe1o1pH/2F6sgd31VVFhsZ3m18/h50ucvr5UaPw8f7yAiDfE//Ghv&#10;jIK3aQ5/Z9IRkIs7AAAA//8DAFBLAQItABQABgAIAAAAIQDb4fbL7gAAAIUBAAATAAAAAAAAAAAA&#10;AAAAAAAAAABbQ29udGVudF9UeXBlc10ueG1sUEsBAi0AFAAGAAgAAAAhAFr0LFu/AAAAFQEAAAsA&#10;AAAAAAAAAAAAAAAAHwEAAF9yZWxzLy5yZWxzUEsBAi0AFAAGAAgAAAAhAL9QXO3EAAAA3AAAAA8A&#10;AAAAAAAAAAAAAAAABwIAAGRycy9kb3ducmV2LnhtbFBLBQYAAAAAAwADALcAAAD4AgAAAAA=&#10;" strokeweight="1pt">
                  <v:textbox>
                    <w:txbxContent>
                      <w:p w14:paraId="04616976" w14:textId="77777777" w:rsidR="00626766" w:rsidRPr="00B55C92" w:rsidRDefault="00626766" w:rsidP="00DA7AA5">
                        <w:pPr>
                          <w:jc w:val="center"/>
                          <w:rPr>
                            <w:rFonts w:ascii="Times New Roman" w:hAnsi="Times New Roman" w:cs="Times New Roman"/>
                            <w:sz w:val="24"/>
                            <w:szCs w:val="24"/>
                            <w:lang w:val="en-US"/>
                          </w:rPr>
                        </w:pPr>
                        <w:r>
                          <w:rPr>
                            <w:rFonts w:ascii="Times New Roman" w:hAnsi="Times New Roman" w:cs="Times New Roman"/>
                            <w:sz w:val="24"/>
                            <w:szCs w:val="24"/>
                            <w:lang w:val="en-US"/>
                          </w:rPr>
                          <w:t>Baseline WSAS</w:t>
                        </w:r>
                      </w:p>
                    </w:txbxContent>
                  </v:textbox>
                </v:shape>
                <v:shape id="Straight Arrow Connector 414" o:spid="_x0000_s1072" type="#_x0000_t32" style="position:absolute;left:34137;top:28270;width:4572;height:70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dxgAAANwAAAAPAAAAZHJzL2Rvd25yZXYueG1sRI9Ba8JA&#10;FITvBf/D8oTe6sbUiqRuggZq60lMe/H2yL4mwezbkF1j2l/fFQoeh5n5hllno2nFQL1rLCuYzyIQ&#10;xKXVDVcKvj7fnlYgnEfW2FomBT/kIEsnD2tMtL3ykYbCVyJA2CWooPa+S6R0ZU0G3cx2xMH7tr1B&#10;H2RfSd3jNcBNK+MoWkqDDYeFGjvKayrPxcUoOA2+yvf2sHt+2R7y0+43HlfvsVKP03HzCsLT6O/h&#10;//aHVrCYL+B2JhwBmf4BAAD//wMAUEsBAi0AFAAGAAgAAAAhANvh9svuAAAAhQEAABMAAAAAAAAA&#10;AAAAAAAAAAAAAFtDb250ZW50X1R5cGVzXS54bWxQSwECLQAUAAYACAAAACEAWvQsW78AAAAVAQAA&#10;CwAAAAAAAAAAAAAAAAAfAQAAX3JlbHMvLnJlbHNQSwECLQAUAAYACAAAACEARifmXcYAAADcAAAA&#10;DwAAAAAAAAAAAAAAAAAHAgAAZHJzL2Rvd25yZXYueG1sUEsFBgAAAAADAAMAtwAAAPoCAAAAAA==&#10;" strokecolor="windowText" strokeweight=".5pt">
                  <v:stroke endarrow="block" joinstyle="miter"/>
                </v:shape>
                <v:shape id="Hexagon 415" o:spid="_x0000_s1073" type="#_x0000_t9" style="position:absolute;left:28346;top:35433;width:11049;height:5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s67xQAAANwAAAAPAAAAZHJzL2Rvd25yZXYueG1sRI9Ra4NA&#10;EITfC/kPxxby1pzWJgSbi0gxoaVPmvyAxduq1Nsz3sWYf98rFPo4zM43O7tsNr2YaHSdZQXxKgJB&#10;XFvdcaPgfDo8bUE4j6yxt0wK7uQg2y8edphqe+OSpso3IkDYpaig9X5IpXR1Swbdyg7Ewfuyo0Ef&#10;5NhIPeItwE0vn6NoIw12HBpaHOitpfq7uprwxmdSFtPaXpIuyj/yqTjHx2Oh1PJxzl9BeJr9//Ff&#10;+l0reInX8DsmEEDufwAAAP//AwBQSwECLQAUAAYACAAAACEA2+H2y+4AAACFAQAAEwAAAAAAAAAA&#10;AAAAAAAAAAAAW0NvbnRlbnRfVHlwZXNdLnhtbFBLAQItABQABgAIAAAAIQBa9CxbvwAAABUBAAAL&#10;AAAAAAAAAAAAAAAAAB8BAABfcmVscy8ucmVsc1BLAQItABQABgAIAAAAIQDBNs67xQAAANwAAAAP&#10;AAAAAAAAAAAAAAAAAAcCAABkcnMvZG93bnJldi54bWxQSwUGAAAAAAMAAwC3AAAA+QIAAAAA&#10;" adj="2830" fillcolor="window" strokecolor="windowText" strokeweight="1pt">
                  <v:textbox>
                    <w:txbxContent>
                      <w:p w14:paraId="26C1CE66" w14:textId="77777777" w:rsidR="00626766" w:rsidRPr="00C221DC" w:rsidRDefault="00626766" w:rsidP="00DA7AA5">
                        <w:pPr>
                          <w:jc w:val="center"/>
                          <w:rPr>
                            <w:rFonts w:ascii="Times New Roman" w:hAnsi="Times New Roman" w:cs="Times New Roman"/>
                            <w:lang w:val="en-US"/>
                          </w:rPr>
                        </w:pPr>
                        <w:r w:rsidRPr="00C221DC">
                          <w:rPr>
                            <w:rFonts w:ascii="Times New Roman" w:hAnsi="Times New Roman" w:cs="Times New Roman"/>
                            <w:lang w:val="en-US"/>
                          </w:rPr>
                          <w:t>Probability -0.14</w:t>
                        </w:r>
                      </w:p>
                    </w:txbxContent>
                  </v:textbox>
                </v:shape>
                <v:oval id="Oval 416" o:spid="_x0000_s1074" style="position:absolute;left:29565;top:28879;width:6630;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IZcwwAAANwAAAAPAAAAZHJzL2Rvd25yZXYueG1sRI9Li8Iw&#10;FIX3gv8hXGF2mnYYZKhGEdHBAReOD9xemmtbbG5KErXjrzeC4PJwHh9nPG1NLa7kfGVZQTpIQBDn&#10;VldcKNjvlv1vED4ga6wtk4J/8jCddDtjzLS98R9dt6EQcYR9hgrKEJpMSp+XZNAPbEMcvZN1BkOU&#10;rpDa4S2Om1p+JslQGqw4EkpsaF5Sft5eTOQ2x5bvy/vmN6SbxWGWumL945T66LWzEYhAbXiHX+2V&#10;VvCVDuF5Jh4BOXkAAAD//wMAUEsBAi0AFAAGAAgAAAAhANvh9svuAAAAhQEAABMAAAAAAAAAAAAA&#10;AAAAAAAAAFtDb250ZW50X1R5cGVzXS54bWxQSwECLQAUAAYACAAAACEAWvQsW78AAAAVAQAACwAA&#10;AAAAAAAAAAAAAAAfAQAAX3JlbHMvLnJlbHNQSwECLQAUAAYACAAAACEAGQiGXMMAAADcAAAADwAA&#10;AAAAAAAAAAAAAAAHAgAAZHJzL2Rvd25yZXYueG1sUEsFBgAAAAADAAMAtwAAAPcCAAAAAA==&#10;" fillcolor="window" strokecolor="windowText" strokeweight="1pt">
                  <v:stroke dashstyle="1 1" joinstyle="miter"/>
                  <v:textbox>
                    <w:txbxContent>
                      <w:p w14:paraId="5119DB65"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Pr>
                            <w:rFonts w:ascii="Times New Roman" w:hAnsi="Times New Roman" w:cs="Times New Roman"/>
                            <w:lang w:val="en-US"/>
                            <w14:textOutline w14:w="0" w14:cap="rnd" w14:cmpd="sng" w14:algn="ctr">
                              <w14:noFill/>
                              <w14:prstDash w14:val="dash"/>
                              <w14:bevel/>
                            </w14:textOutline>
                          </w:rPr>
                          <w:t>&lt;8.5</w:t>
                        </w:r>
                      </w:p>
                    </w:txbxContent>
                  </v:textbox>
                </v:oval>
                <v:oval id="Oval 417" o:spid="_x0000_s1075" style="position:absolute;left:46318;top:28593;width:6629;height:3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CPHxQAAANwAAAAPAAAAZHJzL2Rvd25yZXYueG1sRI9La8JA&#10;FIX3Bf/DcIXudJJS2hKdBJEqFrqwPnB7yVyTYOZOmBk1+us7BaHLw3l8nGnRm1ZcyPnGsoJ0nIAg&#10;Lq1uuFKw2y5GHyB8QNbYWiYFN/JQ5IOnKWbaXvmHLptQiTjCPkMFdQhdJqUvazLox7Yjjt7ROoMh&#10;SldJ7fAax00rX5LkTRpsOBJq7GheU3nanE3kdoee74v7+iuk68/9LHXV99Ip9TzsZxMQgfrwH360&#10;V1rBa/oOf2fiEZD5LwAAAP//AwBQSwECLQAUAAYACAAAACEA2+H2y+4AAACFAQAAEwAAAAAAAAAA&#10;AAAAAAAAAAAAW0NvbnRlbnRfVHlwZXNdLnhtbFBLAQItABQABgAIAAAAIQBa9CxbvwAAABUBAAAL&#10;AAAAAAAAAAAAAAAAAB8BAABfcmVscy8ucmVsc1BLAQItABQABgAIAAAAIQB2RCPHxQAAANwAAAAP&#10;AAAAAAAAAAAAAAAAAAcCAABkcnMvZG93bnJldi54bWxQSwUGAAAAAAMAAwC3AAAA+QIAAAAA&#10;" fillcolor="window" strokecolor="windowText" strokeweight="1pt">
                  <v:stroke dashstyle="1 1" joinstyle="miter"/>
                  <v:textbox>
                    <w:txbxContent>
                      <w:p w14:paraId="48198AC3" w14:textId="77777777" w:rsidR="00626766" w:rsidRPr="0093398B" w:rsidRDefault="00626766" w:rsidP="00DA7AA5">
                        <w:pPr>
                          <w:jc w:val="center"/>
                          <w:rPr>
                            <w:rFonts w:ascii="Times New Roman" w:hAnsi="Times New Roman" w:cs="Times New Roman"/>
                            <w:lang w:val="en-US"/>
                            <w14:textOutline w14:w="0" w14:cap="rnd" w14:cmpd="sng" w14:algn="ctr">
                              <w14:noFill/>
                              <w14:prstDash w14:val="dash"/>
                              <w14:bevel/>
                            </w14:textOutline>
                          </w:rPr>
                        </w:pPr>
                        <w:r>
                          <w:rPr>
                            <w:rFonts w:ascii="Times New Roman" w:hAnsi="Times New Roman" w:cs="Times New Roman"/>
                            <w:lang w:val="en-US"/>
                            <w14:textOutline w14:w="0" w14:cap="rnd" w14:cmpd="sng" w14:algn="ctr">
                              <w14:noFill/>
                              <w14:prstDash w14:val="dash"/>
                              <w14:bevel/>
                            </w14:textOutline>
                          </w:rPr>
                          <w:t>≥8.5</w:t>
                        </w:r>
                      </w:p>
                    </w:txbxContent>
                  </v:textbox>
                </v:oval>
                <w10:anchorlock/>
              </v:group>
            </w:pict>
          </mc:Fallback>
        </mc:AlternateContent>
      </w:r>
    </w:p>
    <w:p w14:paraId="65F8277E" w14:textId="0435EEA1" w:rsidR="00DA7AA5" w:rsidRPr="00DA7AA5" w:rsidRDefault="00DA7AA5" w:rsidP="00DA7AA5">
      <w:pPr>
        <w:rPr>
          <w:rFonts w:ascii="Times New Roman" w:hAnsi="Times New Roman" w:cs="Times New Roman"/>
          <w:caps/>
        </w:rPr>
      </w:pPr>
    </w:p>
    <w:p w14:paraId="7C10069A" w14:textId="73BA01A4" w:rsidR="00DA7AA5" w:rsidRPr="00DA7AA5" w:rsidRDefault="00DA7AA5" w:rsidP="00DA7AA5">
      <w:pPr>
        <w:rPr>
          <w:rFonts w:ascii="Times New Roman" w:hAnsi="Times New Roman" w:cs="Times New Roman"/>
        </w:rPr>
      </w:pPr>
      <w:r w:rsidRPr="00DA7AA5">
        <w:rPr>
          <w:rFonts w:ascii="Times New Roman" w:hAnsi="Times New Roman" w:cs="Times New Roman"/>
          <w:caps/>
          <w:noProof/>
          <w:lang w:eastAsia="en-GB"/>
        </w:rPr>
        <mc:AlternateContent>
          <mc:Choice Requires="wps">
            <w:drawing>
              <wp:inline distT="0" distB="0" distL="0" distR="0" wp14:anchorId="41DDD8A7" wp14:editId="2021F164">
                <wp:extent cx="5328285" cy="754380"/>
                <wp:effectExtent l="0" t="0" r="5715" b="7620"/>
                <wp:docPr id="4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8285" cy="754380"/>
                        </a:xfrm>
                        <a:prstGeom prst="rect">
                          <a:avLst/>
                        </a:prstGeom>
                        <a:solidFill>
                          <a:srgbClr val="FFFFFF"/>
                        </a:solidFill>
                        <a:ln w="9525">
                          <a:noFill/>
                          <a:miter lim="800000"/>
                          <a:headEnd/>
                          <a:tailEnd/>
                        </a:ln>
                      </wps:spPr>
                      <wps:txbx>
                        <w:txbxContent>
                          <w:p w14:paraId="5D3C774F" w14:textId="77777777" w:rsidR="00626766" w:rsidRPr="00330EB5" w:rsidRDefault="00626766" w:rsidP="00DA7AA5">
                            <w:pPr>
                              <w:jc w:val="both"/>
                              <w:rPr>
                                <w:rFonts w:ascii="Times New Roman" w:hAnsi="Times New Roman" w:cs="Times New Roman"/>
                                <w:sz w:val="24"/>
                                <w:szCs w:val="24"/>
                              </w:rPr>
                            </w:pPr>
                            <w:r w:rsidRPr="00330EB5">
                              <w:rPr>
                                <w:rFonts w:ascii="Times New Roman" w:hAnsi="Times New Roman" w:cs="Times New Roman"/>
                                <w:i/>
                                <w:sz w:val="24"/>
                                <w:szCs w:val="24"/>
                              </w:rPr>
                              <w:t>N</w:t>
                            </w:r>
                            <w:r>
                              <w:rPr>
                                <w:rFonts w:ascii="Times New Roman" w:hAnsi="Times New Roman" w:cs="Times New Roman"/>
                                <w:i/>
                                <w:sz w:val="24"/>
                                <w:szCs w:val="24"/>
                              </w:rPr>
                              <w:t>ote.</w:t>
                            </w:r>
                            <w:r>
                              <w:rPr>
                                <w:rFonts w:ascii="Times New Roman" w:hAnsi="Times New Roman" w:cs="Times New Roman"/>
                                <w:sz w:val="24"/>
                                <w:szCs w:val="24"/>
                              </w:rPr>
                              <w:t xml:space="preserve"> </w:t>
                            </w:r>
                            <w:r w:rsidRPr="00330EB5">
                              <w:rPr>
                                <w:rFonts w:ascii="Times New Roman" w:hAnsi="Times New Roman" w:cs="Times New Roman"/>
                                <w:sz w:val="24"/>
                                <w:szCs w:val="24"/>
                              </w:rPr>
                              <w:t>This decision tree, extracted from Model 1, has a maximum depth of three variables. Rectangles represent ‘branch splits’ (i.e. variables), ovals represent path decisions, and hexagons represent ‘leaves’ (i.e. outcome probability weights).</w:t>
                            </w:r>
                          </w:p>
                        </w:txbxContent>
                      </wps:txbx>
                      <wps:bodyPr rot="0" vert="horz" wrap="square" lIns="91440" tIns="45720" rIns="91440" bIns="45720" anchor="t" anchorCtr="0">
                        <a:noAutofit/>
                      </wps:bodyPr>
                    </wps:wsp>
                  </a:graphicData>
                </a:graphic>
              </wp:inline>
            </w:drawing>
          </mc:Choice>
          <mc:Fallback>
            <w:pict>
              <v:shape w14:anchorId="41DDD8A7" id="_x0000_s1076" type="#_x0000_t202" style="width:419.55pt;height:59.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f2IJQIAACUEAAAOAAAAZHJzL2Uyb0RvYy54bWysU21v2yAQ/j5p/wHxfXHixGtqxam6dJkm&#10;dS9Sux+AMY7RgGNAYme/fgdO06j7VpUPiOOOh7vnnlvdDFqRg3BegqnobDKlRBgOjTS7iv563H5Y&#10;UuIDMw1TYERFj8LTm/X7d6veliKHDlQjHEEQ48veVrQLwZZZ5nknNPMTsMKgswWnWUDT7bLGsR7R&#10;tcry6fRj1oNrrAMuvMfbu9FJ1wm/bQUPP9rWi0BURTG3kHaX9jru2XrFyp1jtpP8lAZ7RRaaSYOf&#10;nqHuWGBk7+R/UFpyBx7aMOGgM2hbyUWqAauZTV9U89AxK1ItSI63Z5r828Hy74efjsimoosZtsow&#10;jU16FEMgn2AgeeSnt77EsAeLgWHAa+xzqtXbe+C/PTGw6ZjZiVvnoO8EazC/WXyZXTwdcXwEqftv&#10;0OA3bB8gAQ2t05E8pIMgOvbpeO5NTIXjZTHPl/myoISj76pYzJepeRkrn15b58MXAZrEQ0Ud9j6h&#10;s8O9DzEbVj6FxM88KNlspVLJcLt6oxw5MNTJNq1UwIswZUhf0esiLxKygfg+SUjLgDpWUld0OY1r&#10;VFZk47NpUkhgUo1nzESZEz2RkZGbMNRD6sQ8kRe5q6E5ImEORt3inOGhA/eXkh41W1H/Z8+coER9&#10;NUj69WyxiCJPxqK4ytFwl5760sMMR6iKBkrG4yakwYh8GLjF5rQy8facySln1GKi8zQ3UeyXdop6&#10;nu71PwAAAP//AwBQSwMEFAAGAAgAAAAhAGwwQOXbAAAABQEAAA8AAABkcnMvZG93bnJldi54bWxM&#10;j81OwzAQhO9IvIO1SFwQdcJPm4Y4FSCBuLb0ATbxNomI11HsNunbs3CBy0irGc18W2xm16sTjaHz&#10;bCBdJKCIa287bgzsP99uM1AhIlvsPZOBMwXYlJcXBebWT7yl0y42Sko45GigjXHItQ51Sw7Dwg/E&#10;4h386DDKOTbajjhJuev1XZIstcOOZaHFgV5bqr92R2fg8DHdPK6n6j3uV9uH5Qt2q8qfjbm+mp+f&#10;QEWa418YfvAFHUphqvyRbVC9AXkk/qp42f06BVVJKM0y0GWh/9OX3wAAAP//AwBQSwECLQAUAAYA&#10;CAAAACEAtoM4kv4AAADhAQAAEwAAAAAAAAAAAAAAAAAAAAAAW0NvbnRlbnRfVHlwZXNdLnhtbFBL&#10;AQItABQABgAIAAAAIQA4/SH/1gAAAJQBAAALAAAAAAAAAAAAAAAAAC8BAABfcmVscy8ucmVsc1BL&#10;AQItABQABgAIAAAAIQDaDf2IJQIAACUEAAAOAAAAAAAAAAAAAAAAAC4CAABkcnMvZTJvRG9jLnht&#10;bFBLAQItABQABgAIAAAAIQBsMEDl2wAAAAUBAAAPAAAAAAAAAAAAAAAAAH8EAABkcnMvZG93bnJl&#10;di54bWxQSwUGAAAAAAQABADzAAAAhwUAAAAA&#10;" stroked="f">
                <v:textbox>
                  <w:txbxContent>
                    <w:p w14:paraId="5D3C774F" w14:textId="77777777" w:rsidR="00626766" w:rsidRPr="00330EB5" w:rsidRDefault="00626766" w:rsidP="00DA7AA5">
                      <w:pPr>
                        <w:jc w:val="both"/>
                        <w:rPr>
                          <w:rFonts w:ascii="Times New Roman" w:hAnsi="Times New Roman" w:cs="Times New Roman"/>
                          <w:sz w:val="24"/>
                          <w:szCs w:val="24"/>
                        </w:rPr>
                      </w:pPr>
                      <w:r w:rsidRPr="00330EB5">
                        <w:rPr>
                          <w:rFonts w:ascii="Times New Roman" w:hAnsi="Times New Roman" w:cs="Times New Roman"/>
                          <w:i/>
                          <w:sz w:val="24"/>
                          <w:szCs w:val="24"/>
                        </w:rPr>
                        <w:t>N</w:t>
                      </w:r>
                      <w:r>
                        <w:rPr>
                          <w:rFonts w:ascii="Times New Roman" w:hAnsi="Times New Roman" w:cs="Times New Roman"/>
                          <w:i/>
                          <w:sz w:val="24"/>
                          <w:szCs w:val="24"/>
                        </w:rPr>
                        <w:t>ote.</w:t>
                      </w:r>
                      <w:r>
                        <w:rPr>
                          <w:rFonts w:ascii="Times New Roman" w:hAnsi="Times New Roman" w:cs="Times New Roman"/>
                          <w:sz w:val="24"/>
                          <w:szCs w:val="24"/>
                        </w:rPr>
                        <w:t xml:space="preserve"> </w:t>
                      </w:r>
                      <w:r w:rsidRPr="00330EB5">
                        <w:rPr>
                          <w:rFonts w:ascii="Times New Roman" w:hAnsi="Times New Roman" w:cs="Times New Roman"/>
                          <w:sz w:val="24"/>
                          <w:szCs w:val="24"/>
                        </w:rPr>
                        <w:t>This decision tree, extracted from Model 1, has a maximum depth of three variables. Rectangles represent ‘branch splits’ (i.e. variables), ovals represent path decisions, and hexagons represent ‘leaves’ (i.e. outcome probability weights).</w:t>
                      </w:r>
                    </w:p>
                  </w:txbxContent>
                </v:textbox>
                <w10:anchorlock/>
              </v:shape>
            </w:pict>
          </mc:Fallback>
        </mc:AlternateContent>
      </w:r>
    </w:p>
    <w:p w14:paraId="0DDA4F7D" w14:textId="77777777" w:rsidR="00DA7AA5" w:rsidRPr="00DA7AA5" w:rsidRDefault="00DA7AA5" w:rsidP="00DA7AA5">
      <w:pPr>
        <w:rPr>
          <w:rFonts w:ascii="Times New Roman" w:hAnsi="Times New Roman" w:cs="Times New Roman"/>
        </w:rPr>
      </w:pPr>
    </w:p>
    <w:p w14:paraId="747CB2B3" w14:textId="20A13B12" w:rsidR="00DA7AA5" w:rsidRPr="00510533" w:rsidRDefault="00DA7AA5" w:rsidP="00510533">
      <w:pPr>
        <w:spacing w:line="360" w:lineRule="auto"/>
        <w:jc w:val="both"/>
        <w:rPr>
          <w:rFonts w:ascii="Times New Roman" w:hAnsi="Times New Roman" w:cs="Times New Roman"/>
          <w:sz w:val="24"/>
          <w:szCs w:val="24"/>
          <w:lang w:val="en-US"/>
        </w:rPr>
      </w:pPr>
    </w:p>
    <w:p w14:paraId="6D92FB7F" w14:textId="7777777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lastRenderedPageBreak/>
        <w:t>The evaluation metric used to assess the predictive ability of models was the area under the receiver operating characteristic curve (AUC). This measure assesses how capable models are at distinguishing between binary outcome classes (Bradley, 1997). The metric ranges from 0-1, with 1 representing a perfect predictive model and 0.5 indicating that predictions are no better than chance. The AUC statistic has been recommended as an appropriate evaluation metric for healthcare research, due to the clinical utility of model predictions being more important than statistical power in these contexts (Moons et al., 2015).</w:t>
      </w:r>
    </w:p>
    <w:p w14:paraId="3AC73BC3" w14:textId="4DC16492" w:rsidR="00510533" w:rsidRPr="00510533" w:rsidRDefault="00C6675F" w:rsidP="00FC24DE">
      <w:pPr>
        <w:spacing w:line="360" w:lineRule="auto"/>
        <w:ind w:firstLine="720"/>
        <w:jc w:val="both"/>
        <w:rPr>
          <w:rFonts w:ascii="Times New Roman" w:hAnsi="Times New Roman" w:cs="Times New Roman"/>
          <w:sz w:val="24"/>
          <w:szCs w:val="24"/>
          <w:lang w:val="en-US"/>
        </w:rPr>
      </w:pPr>
      <w:r>
        <w:rPr>
          <w:rFonts w:ascii="Times New Roman" w:hAnsi="Times New Roman" w:cs="Times New Roman"/>
          <w:b/>
          <w:sz w:val="24"/>
          <w:szCs w:val="24"/>
          <w:lang w:val="en-US"/>
        </w:rPr>
        <w:t>Internal Cross-V</w:t>
      </w:r>
      <w:r w:rsidR="00510533" w:rsidRPr="00C6675F">
        <w:rPr>
          <w:rFonts w:ascii="Times New Roman" w:hAnsi="Times New Roman" w:cs="Times New Roman"/>
          <w:b/>
          <w:sz w:val="24"/>
          <w:szCs w:val="24"/>
          <w:lang w:val="en-US"/>
        </w:rPr>
        <w:t>alidation.</w:t>
      </w:r>
      <w:r w:rsidR="00510533" w:rsidRPr="00510533">
        <w:rPr>
          <w:rFonts w:ascii="Times New Roman" w:hAnsi="Times New Roman" w:cs="Times New Roman"/>
          <w:sz w:val="24"/>
          <w:szCs w:val="24"/>
          <w:lang w:val="en-US"/>
        </w:rPr>
        <w:t xml:space="preserve"> Internal cross-validation loops were used to develop an XGBoost ensemble model. To achieve this, the overall sample was partitioned into five subsamples using stratified randomization so that each subsample had approximately the same rate of relapse cases. Each loop would use 4/5 of the data as a training sample and 1/5 as a test sample. Each subsequent decision tree was trained using this five-fold cross-validation process, which continued until a ‘stopping rule’ was triggered if the addition of new trees resulted in overfitting with reference to the AUC observed in the test sample. The cross-validation process therefore identified the highest number of decision trees an XGBoost model can incorporate before overfitting to the dataset.</w:t>
      </w:r>
    </w:p>
    <w:p w14:paraId="084C6ECD" w14:textId="6F8C481B" w:rsidR="00510533" w:rsidRPr="00510533" w:rsidRDefault="00677155" w:rsidP="00FC24DE">
      <w:pPr>
        <w:spacing w:line="360" w:lineRule="auto"/>
        <w:ind w:firstLine="720"/>
        <w:jc w:val="both"/>
        <w:rPr>
          <w:rFonts w:ascii="Times New Roman" w:hAnsi="Times New Roman" w:cs="Times New Roman"/>
          <w:sz w:val="24"/>
          <w:szCs w:val="24"/>
          <w:lang w:val="en-US"/>
        </w:rPr>
      </w:pPr>
      <w:r w:rsidRPr="00677155">
        <w:rPr>
          <w:rFonts w:ascii="Times New Roman" w:hAnsi="Times New Roman" w:cs="Times New Roman"/>
          <w:b/>
          <w:sz w:val="24"/>
          <w:szCs w:val="24"/>
          <w:lang w:val="en-US"/>
        </w:rPr>
        <w:t>Variable S</w:t>
      </w:r>
      <w:r w:rsidR="00510533" w:rsidRPr="00677155">
        <w:rPr>
          <w:rFonts w:ascii="Times New Roman" w:hAnsi="Times New Roman" w:cs="Times New Roman"/>
          <w:b/>
          <w:sz w:val="24"/>
          <w:szCs w:val="24"/>
          <w:lang w:val="en-US"/>
        </w:rPr>
        <w:t>election.</w:t>
      </w:r>
      <w:r w:rsidR="00510533" w:rsidRPr="00510533">
        <w:rPr>
          <w:rFonts w:ascii="Times New Roman" w:hAnsi="Times New Roman" w:cs="Times New Roman"/>
          <w:sz w:val="24"/>
          <w:szCs w:val="24"/>
          <w:lang w:val="en-US"/>
        </w:rPr>
        <w:t xml:space="preserve"> Implementation of XGBoost produces a model with: (1) a final AUC statistic that assesses its ‘out-of-sample’ performance; and (2) information regarding the variables that the model has selected for use in making its predictions. It is desirable to train a model with the highest possible AUC index, and with the lowest number of variables selected (i.e., a more parsimonious model). If superfluous variables are made available to the algorithm, then given the large number of decisions the model must take, it will occasionally happen across a subset of data for which these extra variables appear to be predictive but do not extend to the test set. Thus, we can improve the model by iteratively testing whether removing a variable from the dataset improves the AUC index.</w:t>
      </w:r>
    </w:p>
    <w:p w14:paraId="77436278" w14:textId="7777777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We therefore performed variable selection through the additional incorporation of ‘leave-one-variable-out loops’. One loop involved additional XGBoost models to be developed, with the same number of models being developed as there were variables input into the base model (</w:t>
      </w:r>
      <w:r w:rsidRPr="00510533">
        <w:rPr>
          <w:rFonts w:ascii="Times New Roman" w:hAnsi="Times New Roman" w:cs="Times New Roman"/>
          <w:i/>
          <w:sz w:val="24"/>
          <w:szCs w:val="24"/>
          <w:lang w:val="en-US"/>
        </w:rPr>
        <w:t>k</w:t>
      </w:r>
      <w:r w:rsidRPr="00510533">
        <w:rPr>
          <w:rFonts w:ascii="Times New Roman" w:hAnsi="Times New Roman" w:cs="Times New Roman"/>
          <w:sz w:val="24"/>
          <w:szCs w:val="24"/>
          <w:lang w:val="en-US"/>
        </w:rPr>
        <w:t xml:space="preserve">). For each of the models produced in this step of model development, one different variable was excluded from analysis and therefore not </w:t>
      </w:r>
      <w:r w:rsidRPr="00510533">
        <w:rPr>
          <w:rFonts w:ascii="Times New Roman" w:hAnsi="Times New Roman" w:cs="Times New Roman"/>
          <w:sz w:val="24"/>
          <w:szCs w:val="24"/>
          <w:lang w:val="en-US"/>
        </w:rPr>
        <w:lastRenderedPageBreak/>
        <w:t xml:space="preserve">incorporated into the model (i.e., </w:t>
      </w:r>
      <w:r w:rsidRPr="00510533">
        <w:rPr>
          <w:rFonts w:ascii="Times New Roman" w:hAnsi="Times New Roman" w:cs="Times New Roman"/>
          <w:i/>
          <w:sz w:val="24"/>
          <w:szCs w:val="24"/>
          <w:lang w:val="en-US"/>
        </w:rPr>
        <w:t>k</w:t>
      </w:r>
      <w:r w:rsidRPr="00510533">
        <w:rPr>
          <w:rFonts w:ascii="Times New Roman" w:hAnsi="Times New Roman" w:cs="Times New Roman"/>
          <w:sz w:val="24"/>
          <w:szCs w:val="24"/>
          <w:lang w:val="en-US"/>
        </w:rPr>
        <w:t xml:space="preserve">-1). The model with the highest associated AUC statistic was considered the best model in this step of the process, and kept for further development. Following this, another leave-one-out loop was implemented using the variables included in the best model from the previous loop, and this process continued until there was only one variable remaining. The model with the highest AUC across all of the loops was considered the best overall model developed. This incorporation of leave-one-out loops ensured that the final selected model had the highest AUC possible with the lowest number of variables involved. </w:t>
      </w:r>
    </w:p>
    <w:p w14:paraId="6F25980B" w14:textId="3FB46107" w:rsidR="00510533" w:rsidRPr="00510533" w:rsidRDefault="00677155" w:rsidP="00FC24DE">
      <w:pPr>
        <w:spacing w:line="360" w:lineRule="auto"/>
        <w:ind w:firstLine="720"/>
        <w:jc w:val="both"/>
        <w:rPr>
          <w:rFonts w:ascii="Times New Roman" w:hAnsi="Times New Roman" w:cs="Times New Roman"/>
          <w:sz w:val="24"/>
          <w:szCs w:val="24"/>
          <w:lang w:val="en-US"/>
        </w:rPr>
      </w:pPr>
      <w:r w:rsidRPr="00677155">
        <w:rPr>
          <w:rFonts w:ascii="Times New Roman" w:hAnsi="Times New Roman" w:cs="Times New Roman"/>
          <w:b/>
          <w:sz w:val="24"/>
          <w:szCs w:val="24"/>
          <w:lang w:val="en-US"/>
        </w:rPr>
        <w:t>Model E</w:t>
      </w:r>
      <w:r w:rsidR="00510533" w:rsidRPr="00677155">
        <w:rPr>
          <w:rFonts w:ascii="Times New Roman" w:hAnsi="Times New Roman" w:cs="Times New Roman"/>
          <w:b/>
          <w:sz w:val="24"/>
          <w:szCs w:val="24"/>
          <w:lang w:val="en-US"/>
        </w:rPr>
        <w:t>valuation.</w:t>
      </w:r>
      <w:r w:rsidR="00510533" w:rsidRPr="00510533">
        <w:rPr>
          <w:rFonts w:ascii="Times New Roman" w:hAnsi="Times New Roman" w:cs="Times New Roman"/>
          <w:sz w:val="24"/>
          <w:szCs w:val="24"/>
          <w:lang w:val="en-US"/>
        </w:rPr>
        <w:t xml:space="preserve"> The analytical process described thus far was followed to develop each of the four prognostic models (Models 1-4). Using each of these models, predicted probabilities of relapse for each patient were calculated at four time-points during their pathway through treatment and follow-up. Probabilities ranged from 0-1 with higher scores indicating greater probability of relapse, and a patient was predicted to relapse when their calculated probability was greater than 0.5. Conventional performance metrics were calculated to assess the predictive value of each model when tested out-of-sample (in the 1/5 test set): accuracy; sensitivity; specificity; positive predictive value (PPV); and negative predictive value (NPV).</w:t>
      </w:r>
    </w:p>
    <w:p w14:paraId="1046C0FB" w14:textId="42C028A5" w:rsidR="00510533" w:rsidRPr="00510533" w:rsidRDefault="00677155" w:rsidP="00FC24DE">
      <w:pPr>
        <w:spacing w:line="360" w:lineRule="auto"/>
        <w:ind w:firstLine="720"/>
        <w:jc w:val="both"/>
        <w:rPr>
          <w:rFonts w:ascii="Times New Roman" w:hAnsi="Times New Roman" w:cs="Times New Roman"/>
          <w:sz w:val="24"/>
          <w:szCs w:val="24"/>
          <w:lang w:val="en-US"/>
        </w:rPr>
      </w:pPr>
      <w:r w:rsidRPr="00677155">
        <w:rPr>
          <w:rFonts w:ascii="Times New Roman" w:hAnsi="Times New Roman" w:cs="Times New Roman"/>
          <w:b/>
          <w:sz w:val="24"/>
          <w:szCs w:val="24"/>
          <w:lang w:val="en-US"/>
        </w:rPr>
        <w:t>Exploring Individual P</w:t>
      </w:r>
      <w:r w:rsidR="00510533" w:rsidRPr="00677155">
        <w:rPr>
          <w:rFonts w:ascii="Times New Roman" w:hAnsi="Times New Roman" w:cs="Times New Roman"/>
          <w:b/>
          <w:sz w:val="24"/>
          <w:szCs w:val="24"/>
          <w:lang w:val="en-US"/>
        </w:rPr>
        <w:t>redictors.</w:t>
      </w:r>
      <w:r w:rsidR="00510533" w:rsidRPr="00510533">
        <w:rPr>
          <w:rFonts w:ascii="Times New Roman" w:hAnsi="Times New Roman" w:cs="Times New Roman"/>
          <w:sz w:val="24"/>
          <w:szCs w:val="24"/>
          <w:lang w:val="en-US"/>
        </w:rPr>
        <w:t xml:space="preserve"> Before individually exploring the predictors identified by each model, a sensitivity analysis was conducted in which the four final models were reanalyzed with the application of L1 regularization (</w:t>
      </w:r>
      <w:r w:rsidR="00510533" w:rsidRPr="00510533">
        <w:rPr>
          <w:rFonts w:ascii="Times New Roman" w:hAnsi="Times New Roman" w:cs="Times New Roman"/>
          <w:i/>
          <w:sz w:val="24"/>
          <w:szCs w:val="24"/>
          <w:lang w:val="en-US"/>
        </w:rPr>
        <w:t>alpha</w:t>
      </w:r>
      <w:r w:rsidR="00A03359">
        <w:rPr>
          <w:rFonts w:ascii="Times New Roman" w:hAnsi="Times New Roman" w:cs="Times New Roman"/>
          <w:i/>
          <w:sz w:val="24"/>
          <w:szCs w:val="24"/>
          <w:lang w:val="en-US"/>
        </w:rPr>
        <w:t xml:space="preserve"> </w:t>
      </w:r>
      <w:r w:rsidR="00510533" w:rsidRPr="00510533">
        <w:rPr>
          <w:rFonts w:ascii="Times New Roman" w:hAnsi="Times New Roman" w:cs="Times New Roman"/>
          <w:sz w:val="24"/>
          <w:szCs w:val="24"/>
          <w:lang w:val="en-US"/>
        </w:rPr>
        <w:t>=</w:t>
      </w:r>
      <w:r w:rsidR="00A03359">
        <w:rPr>
          <w:rFonts w:ascii="Times New Roman" w:hAnsi="Times New Roman" w:cs="Times New Roman"/>
          <w:sz w:val="24"/>
          <w:szCs w:val="24"/>
          <w:lang w:val="en-US"/>
        </w:rPr>
        <w:t xml:space="preserve"> </w:t>
      </w:r>
      <w:r w:rsidR="00510533" w:rsidRPr="00510533">
        <w:rPr>
          <w:rFonts w:ascii="Times New Roman" w:hAnsi="Times New Roman" w:cs="Times New Roman"/>
          <w:sz w:val="24"/>
          <w:szCs w:val="24"/>
          <w:lang w:val="en-US"/>
        </w:rPr>
        <w:t>0.5). In contrast to L2 regularization, L1 regularization is capable of shrinking the coefficients of variables to be exactly zero, thus eliminating likely irrelevant variables from the model (Hastie</w:t>
      </w:r>
      <w:r w:rsidR="00BE7F8C" w:rsidRPr="00BE7F8C">
        <w:rPr>
          <w:rFonts w:ascii="Times New Roman" w:hAnsi="Times New Roman" w:cs="Times New Roman"/>
          <w:sz w:val="24"/>
          <w:szCs w:val="24"/>
        </w:rPr>
        <w:t xml:space="preserve"> </w:t>
      </w:r>
      <w:r w:rsidR="00BE7F8C">
        <w:rPr>
          <w:rFonts w:ascii="Times New Roman" w:hAnsi="Times New Roman" w:cs="Times New Roman"/>
          <w:sz w:val="24"/>
          <w:szCs w:val="24"/>
        </w:rPr>
        <w:t xml:space="preserve">et al., </w:t>
      </w:r>
      <w:r w:rsidR="00510533" w:rsidRPr="00510533">
        <w:rPr>
          <w:rFonts w:ascii="Times New Roman" w:hAnsi="Times New Roman" w:cs="Times New Roman"/>
          <w:sz w:val="24"/>
          <w:szCs w:val="24"/>
          <w:lang w:val="en-US"/>
        </w:rPr>
        <w:t xml:space="preserve">2009). Therefore, this sensitivity analysis was conducted to explore if the addition of a LASSO penalty identified any variables in the models as being spurious or potential false positives, and thus ensure that only the most important individual predictors were explored. </w:t>
      </w:r>
    </w:p>
    <w:p w14:paraId="05660EB7" w14:textId="576B6866"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Following this, the variables that were (1) determined to be important by at least one of the four final XGBoost models, and (2) not deemed spurious by the addition of L1 regularization, were explored in terms of their associations with relapse using relative importance metrics, partial dependence plots, and descriptive statistics. Relative importance is a metric that indicates how useful a predictor was in the construction of boosted decision trees within a model, relative to the other predictors used by the model. It is calculated for each predictor by assessing the degree to which a model’s predictive </w:t>
      </w:r>
      <w:r w:rsidRPr="00510533">
        <w:rPr>
          <w:rFonts w:ascii="Times New Roman" w:hAnsi="Times New Roman" w:cs="Times New Roman"/>
          <w:sz w:val="24"/>
          <w:szCs w:val="24"/>
          <w:lang w:val="en-US"/>
        </w:rPr>
        <w:lastRenderedPageBreak/>
        <w:t>ability improves when key decisions within decision trees use that specific variable (Hastie</w:t>
      </w:r>
      <w:r w:rsidR="0056132D" w:rsidRPr="0056132D">
        <w:rPr>
          <w:rFonts w:ascii="Times New Roman" w:hAnsi="Times New Roman" w:cs="Times New Roman"/>
          <w:sz w:val="24"/>
          <w:szCs w:val="24"/>
        </w:rPr>
        <w:t xml:space="preserve"> </w:t>
      </w:r>
      <w:r w:rsidR="0056132D">
        <w:rPr>
          <w:rFonts w:ascii="Times New Roman" w:hAnsi="Times New Roman" w:cs="Times New Roman"/>
          <w:sz w:val="24"/>
          <w:szCs w:val="24"/>
        </w:rPr>
        <w:t xml:space="preserve">et al., </w:t>
      </w:r>
      <w:r w:rsidRPr="00510533">
        <w:rPr>
          <w:rFonts w:ascii="Times New Roman" w:hAnsi="Times New Roman" w:cs="Times New Roman"/>
          <w:sz w:val="24"/>
          <w:szCs w:val="24"/>
          <w:lang w:val="en-US"/>
        </w:rPr>
        <w:t>2009). Meanwhile, partial dependence plots demonstrate the relationship between a predictor and the outcome by aggregating all of the decisions in all of the decision trees in the model which select on that predictor (Friedman, 2001). Therefore, they illustrate the relationship that the XGBoost model judges is directly attributable to that predictor, after partialling out the effects of other predictor variables, even if they might be correlated with the predictor of interest.</w:t>
      </w:r>
    </w:p>
    <w:p w14:paraId="374F386E" w14:textId="77777777" w:rsidR="00510533" w:rsidRPr="00510533" w:rsidRDefault="00510533" w:rsidP="00510533">
      <w:pPr>
        <w:spacing w:line="360" w:lineRule="auto"/>
        <w:jc w:val="both"/>
        <w:rPr>
          <w:rFonts w:ascii="Times New Roman" w:hAnsi="Times New Roman" w:cs="Times New Roman"/>
          <w:sz w:val="24"/>
          <w:szCs w:val="24"/>
          <w:lang w:val="en-US"/>
        </w:rPr>
      </w:pPr>
    </w:p>
    <w:p w14:paraId="7534A568" w14:textId="77777777" w:rsidR="00510533" w:rsidRPr="00510533" w:rsidRDefault="00510533" w:rsidP="00510533">
      <w:pPr>
        <w:spacing w:line="360" w:lineRule="auto"/>
        <w:jc w:val="center"/>
        <w:rPr>
          <w:rFonts w:ascii="Times New Roman" w:hAnsi="Times New Roman" w:cs="Times New Roman"/>
          <w:b/>
          <w:sz w:val="24"/>
          <w:szCs w:val="24"/>
          <w:lang w:val="en-US"/>
        </w:rPr>
      </w:pPr>
      <w:r w:rsidRPr="00510533">
        <w:rPr>
          <w:rFonts w:ascii="Times New Roman" w:hAnsi="Times New Roman" w:cs="Times New Roman"/>
          <w:b/>
          <w:sz w:val="24"/>
          <w:szCs w:val="24"/>
          <w:lang w:val="en-US"/>
        </w:rPr>
        <w:t>Results</w:t>
      </w:r>
    </w:p>
    <w:p w14:paraId="7FBA71A0" w14:textId="77777777"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t>Performance of XGBoost Models</w:t>
      </w:r>
    </w:p>
    <w:p w14:paraId="2EA6083A" w14:textId="69D6C0C1"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The predictive value of the four models when evaluated on the test set is summarized in Table </w:t>
      </w:r>
      <w:r w:rsidR="00747272">
        <w:rPr>
          <w:rFonts w:ascii="Times New Roman" w:hAnsi="Times New Roman" w:cs="Times New Roman"/>
          <w:sz w:val="24"/>
          <w:szCs w:val="24"/>
          <w:lang w:val="en-US"/>
        </w:rPr>
        <w:t>3.</w:t>
      </w:r>
      <w:r w:rsidRPr="00510533">
        <w:rPr>
          <w:rFonts w:ascii="Times New Roman" w:hAnsi="Times New Roman" w:cs="Times New Roman"/>
          <w:sz w:val="24"/>
          <w:szCs w:val="24"/>
          <w:lang w:val="en-US"/>
        </w:rPr>
        <w:t>2</w:t>
      </w:r>
      <w:r w:rsidRPr="00510533">
        <w:rPr>
          <w:rFonts w:ascii="Times New Roman" w:hAnsi="Times New Roman" w:cs="Times New Roman"/>
          <w:sz w:val="24"/>
          <w:szCs w:val="24"/>
          <w:vertAlign w:val="superscript"/>
          <w:lang w:val="en-US"/>
        </w:rPr>
        <w:footnoteReference w:id="6"/>
      </w:r>
      <w:r w:rsidRPr="00510533">
        <w:rPr>
          <w:rFonts w:ascii="Times New Roman" w:hAnsi="Times New Roman" w:cs="Times New Roman"/>
          <w:sz w:val="24"/>
          <w:szCs w:val="24"/>
          <w:lang w:val="en-US"/>
        </w:rPr>
        <w:t xml:space="preserve">. The AUC became larger as more information was available to the models over time. Model 1, which only used pre-treatment assessment information, had the lowest AUC (0.70), while Model 4, which used information available up to the third month of post-treatment follow-up, had the highest AUC (0.83). Other metrics of predictive value displayed in Table </w:t>
      </w:r>
      <w:r w:rsidR="00747272">
        <w:rPr>
          <w:rFonts w:ascii="Times New Roman" w:hAnsi="Times New Roman" w:cs="Times New Roman"/>
          <w:sz w:val="24"/>
          <w:szCs w:val="24"/>
          <w:lang w:val="en-US"/>
        </w:rPr>
        <w:t>3.</w:t>
      </w:r>
      <w:r w:rsidRPr="00510533">
        <w:rPr>
          <w:rFonts w:ascii="Times New Roman" w:hAnsi="Times New Roman" w:cs="Times New Roman"/>
          <w:sz w:val="24"/>
          <w:szCs w:val="24"/>
          <w:lang w:val="en-US"/>
        </w:rPr>
        <w:t xml:space="preserve">2 indicated that Models 1 and 2 had highly similar performances. Both models had high sensitivity (91% and 90.1% respectively), PPV (74.9% and 75.3% respectively), and accuracy (both 72.2%). However, both models also had low specificity (27.7% and 29.8% respectively) and NPV (56.5% and 56% respectively). Model 3 was found to have greater specificity (52.1%) and NPV (63.6%), however it also had the lowest accuracy (68.7%) and PPV (71.2%) of all four models, and the second lowest sensitivity (79.9%). Overall, Model 4 was found to have the best relative balance in performance indices across all four models. The distributions of the probabilities of relapse predicted by each model for each patient can be seen in Figure </w:t>
      </w:r>
      <w:r w:rsidR="00747272">
        <w:rPr>
          <w:rFonts w:ascii="Times New Roman" w:hAnsi="Times New Roman" w:cs="Times New Roman"/>
          <w:sz w:val="24"/>
          <w:szCs w:val="24"/>
          <w:lang w:val="en-US"/>
        </w:rPr>
        <w:t>3.</w:t>
      </w:r>
      <w:r w:rsidRPr="00510533">
        <w:rPr>
          <w:rFonts w:ascii="Times New Roman" w:hAnsi="Times New Roman" w:cs="Times New Roman"/>
          <w:sz w:val="24"/>
          <w:szCs w:val="24"/>
          <w:lang w:val="en-US"/>
        </w:rPr>
        <w:t>2.</w:t>
      </w:r>
    </w:p>
    <w:p w14:paraId="24A882EE" w14:textId="77777777" w:rsidR="00A8593D" w:rsidRDefault="00A8593D" w:rsidP="00510533">
      <w:pPr>
        <w:spacing w:line="360" w:lineRule="auto"/>
        <w:jc w:val="both"/>
        <w:rPr>
          <w:rFonts w:ascii="Times New Roman" w:hAnsi="Times New Roman" w:cs="Times New Roman"/>
          <w:sz w:val="24"/>
          <w:szCs w:val="24"/>
          <w:lang w:val="en-US"/>
        </w:rPr>
      </w:pPr>
    </w:p>
    <w:tbl>
      <w:tblPr>
        <w:tblStyle w:val="TableGrid12"/>
        <w:tblpPr w:leftFromText="180" w:rightFromText="180" w:vertAnchor="page" w:horzAnchor="margin" w:tblpY="124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7"/>
        <w:gridCol w:w="1578"/>
        <w:gridCol w:w="1579"/>
        <w:gridCol w:w="1578"/>
        <w:gridCol w:w="1579"/>
      </w:tblGrid>
      <w:tr w:rsidR="0022471B" w:rsidRPr="00767FD7" w14:paraId="3BECCF8C" w14:textId="77777777" w:rsidTr="0022471B">
        <w:tc>
          <w:tcPr>
            <w:tcW w:w="5000" w:type="pct"/>
            <w:gridSpan w:val="5"/>
            <w:tcBorders>
              <w:bottom w:val="single" w:sz="4" w:space="0" w:color="auto"/>
            </w:tcBorders>
          </w:tcPr>
          <w:p w14:paraId="2C3AD45C" w14:textId="77777777" w:rsidR="0022471B" w:rsidRPr="00767FD7" w:rsidRDefault="0022471B" w:rsidP="0022471B">
            <w:pPr>
              <w:spacing w:line="360" w:lineRule="auto"/>
              <w:rPr>
                <w:rFonts w:ascii="Times New Roman" w:hAnsi="Times New Roman" w:cs="Times New Roman"/>
                <w:b/>
                <w:sz w:val="24"/>
                <w:szCs w:val="24"/>
              </w:rPr>
            </w:pPr>
            <w:r w:rsidRPr="00767FD7">
              <w:rPr>
                <w:rFonts w:ascii="Times New Roman" w:hAnsi="Times New Roman" w:cs="Times New Roman"/>
                <w:b/>
                <w:sz w:val="24"/>
                <w:szCs w:val="24"/>
              </w:rPr>
              <w:lastRenderedPageBreak/>
              <w:t>Table 3.2</w:t>
            </w:r>
          </w:p>
          <w:p w14:paraId="67F1A250" w14:textId="5C4B07AF" w:rsidR="0022471B" w:rsidRPr="00767FD7" w:rsidRDefault="00AE3A28" w:rsidP="0022471B">
            <w:pPr>
              <w:spacing w:line="360" w:lineRule="auto"/>
              <w:rPr>
                <w:rFonts w:ascii="Times New Roman" w:hAnsi="Times New Roman" w:cs="Times New Roman"/>
                <w:i/>
                <w:sz w:val="24"/>
                <w:szCs w:val="24"/>
              </w:rPr>
            </w:pPr>
            <w:r>
              <w:rPr>
                <w:rFonts w:ascii="Times New Roman" w:hAnsi="Times New Roman" w:cs="Times New Roman"/>
                <w:i/>
                <w:sz w:val="24"/>
                <w:szCs w:val="24"/>
              </w:rPr>
              <w:t>The Ability of Each</w:t>
            </w:r>
            <w:r w:rsidR="0022471B" w:rsidRPr="00767FD7">
              <w:rPr>
                <w:rFonts w:ascii="Times New Roman" w:hAnsi="Times New Roman" w:cs="Times New Roman"/>
                <w:i/>
                <w:sz w:val="24"/>
                <w:szCs w:val="24"/>
              </w:rPr>
              <w:t xml:space="preserve"> Model to Predict Relapse </w:t>
            </w:r>
            <w:r>
              <w:rPr>
                <w:rFonts w:ascii="Times New Roman" w:hAnsi="Times New Roman" w:cs="Times New Roman"/>
                <w:i/>
                <w:sz w:val="24"/>
                <w:szCs w:val="24"/>
              </w:rPr>
              <w:t xml:space="preserve">When </w:t>
            </w:r>
            <w:r w:rsidR="0022471B" w:rsidRPr="00767FD7">
              <w:rPr>
                <w:rFonts w:ascii="Times New Roman" w:hAnsi="Times New Roman" w:cs="Times New Roman"/>
                <w:i/>
                <w:sz w:val="24"/>
                <w:szCs w:val="24"/>
              </w:rPr>
              <w:t>Evaluated on the ‘Test’ Set</w:t>
            </w:r>
          </w:p>
        </w:tc>
      </w:tr>
      <w:tr w:rsidR="0022471B" w:rsidRPr="00767FD7" w14:paraId="5AAA94C7" w14:textId="77777777" w:rsidTr="0022471B">
        <w:tc>
          <w:tcPr>
            <w:tcW w:w="1238" w:type="pct"/>
            <w:tcBorders>
              <w:top w:val="single" w:sz="4" w:space="0" w:color="auto"/>
              <w:bottom w:val="single" w:sz="4" w:space="0" w:color="auto"/>
            </w:tcBorders>
          </w:tcPr>
          <w:p w14:paraId="06E30AB3" w14:textId="77777777" w:rsidR="0022471B" w:rsidRPr="00767FD7" w:rsidRDefault="0022471B" w:rsidP="0022471B">
            <w:pPr>
              <w:rPr>
                <w:rFonts w:ascii="Times New Roman" w:hAnsi="Times New Roman" w:cs="Times New Roman"/>
                <w:sz w:val="24"/>
                <w:szCs w:val="24"/>
              </w:rPr>
            </w:pPr>
          </w:p>
        </w:tc>
        <w:tc>
          <w:tcPr>
            <w:tcW w:w="940" w:type="pct"/>
            <w:tcBorders>
              <w:top w:val="single" w:sz="4" w:space="0" w:color="auto"/>
              <w:bottom w:val="single" w:sz="4" w:space="0" w:color="auto"/>
            </w:tcBorders>
          </w:tcPr>
          <w:p w14:paraId="4F1E2A87"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Model 1 –</w:t>
            </w:r>
          </w:p>
          <w:p w14:paraId="53524B0B"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Baseline</w:t>
            </w:r>
          </w:p>
        </w:tc>
        <w:tc>
          <w:tcPr>
            <w:tcW w:w="941" w:type="pct"/>
            <w:tcBorders>
              <w:top w:val="single" w:sz="4" w:space="0" w:color="auto"/>
              <w:bottom w:val="single" w:sz="4" w:space="0" w:color="auto"/>
            </w:tcBorders>
          </w:tcPr>
          <w:p w14:paraId="1715C236"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 xml:space="preserve">Model 2 – </w:t>
            </w:r>
          </w:p>
          <w:p w14:paraId="38C84398"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End of Treatment</w:t>
            </w:r>
          </w:p>
        </w:tc>
        <w:tc>
          <w:tcPr>
            <w:tcW w:w="940" w:type="pct"/>
            <w:tcBorders>
              <w:top w:val="single" w:sz="4" w:space="0" w:color="auto"/>
              <w:bottom w:val="single" w:sz="4" w:space="0" w:color="auto"/>
            </w:tcBorders>
          </w:tcPr>
          <w:p w14:paraId="75D5FDF9"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Model 3 –</w:t>
            </w:r>
          </w:p>
          <w:p w14:paraId="2D7D3EE8"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FU1</w:t>
            </w:r>
          </w:p>
        </w:tc>
        <w:tc>
          <w:tcPr>
            <w:tcW w:w="941" w:type="pct"/>
            <w:tcBorders>
              <w:top w:val="single" w:sz="4" w:space="0" w:color="auto"/>
              <w:bottom w:val="single" w:sz="4" w:space="0" w:color="auto"/>
            </w:tcBorders>
          </w:tcPr>
          <w:p w14:paraId="38E31117"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Model 4 –</w:t>
            </w:r>
          </w:p>
          <w:p w14:paraId="7A136BC7"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FU3</w:t>
            </w:r>
          </w:p>
          <w:p w14:paraId="561ABBFC" w14:textId="77777777" w:rsidR="0022471B" w:rsidRPr="00767FD7" w:rsidRDefault="0022471B" w:rsidP="0022471B">
            <w:pPr>
              <w:rPr>
                <w:rFonts w:ascii="Times New Roman" w:hAnsi="Times New Roman" w:cs="Times New Roman"/>
              </w:rPr>
            </w:pPr>
          </w:p>
        </w:tc>
      </w:tr>
      <w:tr w:rsidR="0022471B" w:rsidRPr="00767FD7" w14:paraId="4E9BE5EA" w14:textId="77777777" w:rsidTr="0022471B">
        <w:tc>
          <w:tcPr>
            <w:tcW w:w="1238" w:type="pct"/>
            <w:tcBorders>
              <w:top w:val="single" w:sz="4" w:space="0" w:color="auto"/>
            </w:tcBorders>
          </w:tcPr>
          <w:p w14:paraId="41A84C04" w14:textId="77777777" w:rsidR="0022471B"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Overall Sample (N)*</w:t>
            </w:r>
          </w:p>
          <w:p w14:paraId="5D1A7527" w14:textId="0F18B36E" w:rsidR="00FC4F55" w:rsidRPr="00767FD7" w:rsidRDefault="00FC4F55" w:rsidP="0022471B">
            <w:pPr>
              <w:rPr>
                <w:rFonts w:ascii="Times New Roman" w:hAnsi="Times New Roman" w:cs="Times New Roman"/>
                <w:sz w:val="24"/>
                <w:szCs w:val="24"/>
              </w:rPr>
            </w:pPr>
          </w:p>
        </w:tc>
        <w:tc>
          <w:tcPr>
            <w:tcW w:w="940" w:type="pct"/>
            <w:tcBorders>
              <w:top w:val="single" w:sz="4" w:space="0" w:color="auto"/>
            </w:tcBorders>
          </w:tcPr>
          <w:p w14:paraId="5B0D315B"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317</w:t>
            </w:r>
          </w:p>
          <w:p w14:paraId="242B683F" w14:textId="77777777" w:rsidR="0022471B" w:rsidRPr="00767FD7" w:rsidRDefault="0022471B" w:rsidP="0022471B">
            <w:pPr>
              <w:rPr>
                <w:rFonts w:ascii="Times New Roman" w:hAnsi="Times New Roman" w:cs="Times New Roman"/>
                <w:sz w:val="24"/>
                <w:szCs w:val="24"/>
              </w:rPr>
            </w:pPr>
          </w:p>
        </w:tc>
        <w:tc>
          <w:tcPr>
            <w:tcW w:w="941" w:type="pct"/>
            <w:tcBorders>
              <w:top w:val="single" w:sz="4" w:space="0" w:color="auto"/>
            </w:tcBorders>
          </w:tcPr>
          <w:p w14:paraId="304AF9DA"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317</w:t>
            </w:r>
          </w:p>
        </w:tc>
        <w:tc>
          <w:tcPr>
            <w:tcW w:w="940" w:type="pct"/>
            <w:tcBorders>
              <w:top w:val="single" w:sz="4" w:space="0" w:color="auto"/>
            </w:tcBorders>
          </w:tcPr>
          <w:p w14:paraId="475FE62E"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233</w:t>
            </w:r>
          </w:p>
        </w:tc>
        <w:tc>
          <w:tcPr>
            <w:tcW w:w="941" w:type="pct"/>
            <w:tcBorders>
              <w:top w:val="single" w:sz="4" w:space="0" w:color="auto"/>
            </w:tcBorders>
          </w:tcPr>
          <w:p w14:paraId="450E3F36"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162</w:t>
            </w:r>
          </w:p>
        </w:tc>
      </w:tr>
      <w:tr w:rsidR="0022471B" w:rsidRPr="00767FD7" w14:paraId="2C0D1917" w14:textId="77777777" w:rsidTr="0022471B">
        <w:tc>
          <w:tcPr>
            <w:tcW w:w="1238" w:type="pct"/>
          </w:tcPr>
          <w:p w14:paraId="4DD0200B"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Relapse Cases (n)</w:t>
            </w:r>
          </w:p>
          <w:p w14:paraId="446A1E43" w14:textId="77777777" w:rsidR="0022471B" w:rsidRPr="00767FD7" w:rsidRDefault="0022471B" w:rsidP="0022471B">
            <w:pPr>
              <w:rPr>
                <w:rFonts w:ascii="Times New Roman" w:hAnsi="Times New Roman" w:cs="Times New Roman"/>
                <w:sz w:val="24"/>
                <w:szCs w:val="24"/>
              </w:rPr>
            </w:pPr>
          </w:p>
        </w:tc>
        <w:tc>
          <w:tcPr>
            <w:tcW w:w="940" w:type="pct"/>
          </w:tcPr>
          <w:p w14:paraId="3617C921"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223</w:t>
            </w:r>
          </w:p>
        </w:tc>
        <w:tc>
          <w:tcPr>
            <w:tcW w:w="941" w:type="pct"/>
          </w:tcPr>
          <w:p w14:paraId="498BDA31"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223</w:t>
            </w:r>
          </w:p>
        </w:tc>
        <w:tc>
          <w:tcPr>
            <w:tcW w:w="940" w:type="pct"/>
          </w:tcPr>
          <w:p w14:paraId="153E7686"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139</w:t>
            </w:r>
          </w:p>
        </w:tc>
        <w:tc>
          <w:tcPr>
            <w:tcW w:w="941" w:type="pct"/>
          </w:tcPr>
          <w:p w14:paraId="1855BBAA"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68</w:t>
            </w:r>
          </w:p>
        </w:tc>
      </w:tr>
      <w:tr w:rsidR="0022471B" w:rsidRPr="00767FD7" w14:paraId="5A6E0D72" w14:textId="77777777" w:rsidTr="0022471B">
        <w:tc>
          <w:tcPr>
            <w:tcW w:w="1238" w:type="pct"/>
          </w:tcPr>
          <w:p w14:paraId="0D8840E7"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Number of Decision Trees in Model</w:t>
            </w:r>
          </w:p>
          <w:p w14:paraId="3F2EA493" w14:textId="77777777" w:rsidR="0022471B" w:rsidRPr="00767FD7" w:rsidRDefault="0022471B" w:rsidP="0022471B">
            <w:pPr>
              <w:rPr>
                <w:rFonts w:ascii="Times New Roman" w:hAnsi="Times New Roman" w:cs="Times New Roman"/>
                <w:sz w:val="24"/>
                <w:szCs w:val="24"/>
              </w:rPr>
            </w:pPr>
          </w:p>
        </w:tc>
        <w:tc>
          <w:tcPr>
            <w:tcW w:w="940" w:type="pct"/>
          </w:tcPr>
          <w:p w14:paraId="7B6C8041"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74</w:t>
            </w:r>
          </w:p>
        </w:tc>
        <w:tc>
          <w:tcPr>
            <w:tcW w:w="941" w:type="pct"/>
          </w:tcPr>
          <w:p w14:paraId="0C812A30"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84</w:t>
            </w:r>
          </w:p>
        </w:tc>
        <w:tc>
          <w:tcPr>
            <w:tcW w:w="940" w:type="pct"/>
          </w:tcPr>
          <w:p w14:paraId="523C2E8E"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42</w:t>
            </w:r>
          </w:p>
        </w:tc>
        <w:tc>
          <w:tcPr>
            <w:tcW w:w="941" w:type="pct"/>
          </w:tcPr>
          <w:p w14:paraId="69D2E37C"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70</w:t>
            </w:r>
          </w:p>
        </w:tc>
      </w:tr>
      <w:tr w:rsidR="0022471B" w:rsidRPr="00767FD7" w14:paraId="2FA4E3D4" w14:textId="77777777" w:rsidTr="0022471B">
        <w:tc>
          <w:tcPr>
            <w:tcW w:w="1238" w:type="pct"/>
          </w:tcPr>
          <w:p w14:paraId="4B06C2DA"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AUC</w:t>
            </w:r>
          </w:p>
        </w:tc>
        <w:tc>
          <w:tcPr>
            <w:tcW w:w="940" w:type="pct"/>
          </w:tcPr>
          <w:p w14:paraId="5D6E095F"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0.70</w:t>
            </w:r>
          </w:p>
          <w:p w14:paraId="616A7C18" w14:textId="77777777" w:rsidR="0022471B" w:rsidRPr="00767FD7" w:rsidRDefault="0022471B" w:rsidP="0022471B">
            <w:pPr>
              <w:rPr>
                <w:rFonts w:ascii="Times New Roman" w:hAnsi="Times New Roman" w:cs="Times New Roman"/>
                <w:sz w:val="24"/>
                <w:szCs w:val="24"/>
              </w:rPr>
            </w:pPr>
          </w:p>
          <w:p w14:paraId="4D2784DA" w14:textId="77777777" w:rsidR="0022471B" w:rsidRPr="00767FD7" w:rsidRDefault="0022471B" w:rsidP="0022471B">
            <w:pPr>
              <w:rPr>
                <w:rFonts w:ascii="Times New Roman" w:hAnsi="Times New Roman" w:cs="Times New Roman"/>
                <w:sz w:val="24"/>
                <w:szCs w:val="24"/>
              </w:rPr>
            </w:pPr>
          </w:p>
        </w:tc>
        <w:tc>
          <w:tcPr>
            <w:tcW w:w="941" w:type="pct"/>
          </w:tcPr>
          <w:p w14:paraId="00207AC3"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0.73</w:t>
            </w:r>
          </w:p>
        </w:tc>
        <w:tc>
          <w:tcPr>
            <w:tcW w:w="940" w:type="pct"/>
          </w:tcPr>
          <w:p w14:paraId="79123CF7"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0.76</w:t>
            </w:r>
          </w:p>
        </w:tc>
        <w:tc>
          <w:tcPr>
            <w:tcW w:w="941" w:type="pct"/>
          </w:tcPr>
          <w:p w14:paraId="4BB9BD6D"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0.83</w:t>
            </w:r>
          </w:p>
        </w:tc>
      </w:tr>
      <w:tr w:rsidR="0022471B" w:rsidRPr="00767FD7" w14:paraId="5A8F2AE7" w14:textId="77777777" w:rsidTr="0022471B">
        <w:tc>
          <w:tcPr>
            <w:tcW w:w="1238" w:type="pct"/>
          </w:tcPr>
          <w:p w14:paraId="63C4FEB3"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Accuracy</w:t>
            </w:r>
          </w:p>
        </w:tc>
        <w:tc>
          <w:tcPr>
            <w:tcW w:w="940" w:type="pct"/>
          </w:tcPr>
          <w:p w14:paraId="176C0C32"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72.2%</w:t>
            </w:r>
          </w:p>
          <w:p w14:paraId="271C949C" w14:textId="77777777" w:rsidR="0022471B" w:rsidRPr="00767FD7" w:rsidRDefault="0022471B" w:rsidP="0022471B">
            <w:pPr>
              <w:rPr>
                <w:rFonts w:ascii="Times New Roman" w:hAnsi="Times New Roman" w:cs="Times New Roman"/>
                <w:sz w:val="24"/>
                <w:szCs w:val="24"/>
              </w:rPr>
            </w:pPr>
          </w:p>
        </w:tc>
        <w:tc>
          <w:tcPr>
            <w:tcW w:w="941" w:type="pct"/>
          </w:tcPr>
          <w:p w14:paraId="0E7DF23A"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72.2%</w:t>
            </w:r>
          </w:p>
        </w:tc>
        <w:tc>
          <w:tcPr>
            <w:tcW w:w="940" w:type="pct"/>
          </w:tcPr>
          <w:p w14:paraId="10C24E79"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68.7%</w:t>
            </w:r>
          </w:p>
        </w:tc>
        <w:tc>
          <w:tcPr>
            <w:tcW w:w="941" w:type="pct"/>
          </w:tcPr>
          <w:p w14:paraId="094942AA"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74.7%</w:t>
            </w:r>
          </w:p>
        </w:tc>
      </w:tr>
      <w:tr w:rsidR="0022471B" w:rsidRPr="00767FD7" w14:paraId="0CCA0290" w14:textId="77777777" w:rsidTr="0022471B">
        <w:tc>
          <w:tcPr>
            <w:tcW w:w="1238" w:type="pct"/>
          </w:tcPr>
          <w:p w14:paraId="416DD422"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Sensitivity</w:t>
            </w:r>
          </w:p>
        </w:tc>
        <w:tc>
          <w:tcPr>
            <w:tcW w:w="940" w:type="pct"/>
          </w:tcPr>
          <w:p w14:paraId="2D6FEBA1"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91.0%</w:t>
            </w:r>
          </w:p>
          <w:p w14:paraId="39AF39B5" w14:textId="77777777" w:rsidR="0022471B" w:rsidRPr="00767FD7" w:rsidRDefault="0022471B" w:rsidP="0022471B">
            <w:pPr>
              <w:rPr>
                <w:rFonts w:ascii="Times New Roman" w:hAnsi="Times New Roman" w:cs="Times New Roman"/>
                <w:sz w:val="24"/>
                <w:szCs w:val="24"/>
              </w:rPr>
            </w:pPr>
          </w:p>
        </w:tc>
        <w:tc>
          <w:tcPr>
            <w:tcW w:w="941" w:type="pct"/>
          </w:tcPr>
          <w:p w14:paraId="1245B3C4"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90.1%</w:t>
            </w:r>
          </w:p>
        </w:tc>
        <w:tc>
          <w:tcPr>
            <w:tcW w:w="940" w:type="pct"/>
          </w:tcPr>
          <w:p w14:paraId="170E25F8"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79.9%</w:t>
            </w:r>
          </w:p>
        </w:tc>
        <w:tc>
          <w:tcPr>
            <w:tcW w:w="941" w:type="pct"/>
          </w:tcPr>
          <w:p w14:paraId="14D364AD"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60.3%</w:t>
            </w:r>
          </w:p>
        </w:tc>
      </w:tr>
      <w:tr w:rsidR="0022471B" w:rsidRPr="00767FD7" w14:paraId="63092C9A" w14:textId="77777777" w:rsidTr="0022471B">
        <w:tc>
          <w:tcPr>
            <w:tcW w:w="1238" w:type="pct"/>
          </w:tcPr>
          <w:p w14:paraId="3CD10D41"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Specificity</w:t>
            </w:r>
          </w:p>
        </w:tc>
        <w:tc>
          <w:tcPr>
            <w:tcW w:w="940" w:type="pct"/>
          </w:tcPr>
          <w:p w14:paraId="3AF64045"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27.7%</w:t>
            </w:r>
          </w:p>
          <w:p w14:paraId="140C5FC0" w14:textId="77777777" w:rsidR="0022471B" w:rsidRPr="00767FD7" w:rsidRDefault="0022471B" w:rsidP="0022471B">
            <w:pPr>
              <w:rPr>
                <w:rFonts w:ascii="Times New Roman" w:hAnsi="Times New Roman" w:cs="Times New Roman"/>
                <w:sz w:val="24"/>
                <w:szCs w:val="24"/>
              </w:rPr>
            </w:pPr>
          </w:p>
        </w:tc>
        <w:tc>
          <w:tcPr>
            <w:tcW w:w="941" w:type="pct"/>
          </w:tcPr>
          <w:p w14:paraId="39C20392"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29.8%</w:t>
            </w:r>
          </w:p>
        </w:tc>
        <w:tc>
          <w:tcPr>
            <w:tcW w:w="940" w:type="pct"/>
          </w:tcPr>
          <w:p w14:paraId="630FC211"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52.1%</w:t>
            </w:r>
          </w:p>
        </w:tc>
        <w:tc>
          <w:tcPr>
            <w:tcW w:w="941" w:type="pct"/>
          </w:tcPr>
          <w:p w14:paraId="6E94F1B2"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85.1%</w:t>
            </w:r>
          </w:p>
        </w:tc>
      </w:tr>
      <w:tr w:rsidR="0022471B" w:rsidRPr="00767FD7" w14:paraId="6D220E46" w14:textId="77777777" w:rsidTr="0022471B">
        <w:tc>
          <w:tcPr>
            <w:tcW w:w="1238" w:type="pct"/>
          </w:tcPr>
          <w:p w14:paraId="7201025C"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PPV</w:t>
            </w:r>
          </w:p>
        </w:tc>
        <w:tc>
          <w:tcPr>
            <w:tcW w:w="940" w:type="pct"/>
          </w:tcPr>
          <w:p w14:paraId="2BC46B46"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74.9%</w:t>
            </w:r>
          </w:p>
          <w:p w14:paraId="29542CFB" w14:textId="77777777" w:rsidR="0022471B" w:rsidRPr="00767FD7" w:rsidRDefault="0022471B" w:rsidP="0022471B">
            <w:pPr>
              <w:rPr>
                <w:rFonts w:ascii="Times New Roman" w:hAnsi="Times New Roman" w:cs="Times New Roman"/>
                <w:sz w:val="24"/>
                <w:szCs w:val="24"/>
              </w:rPr>
            </w:pPr>
          </w:p>
        </w:tc>
        <w:tc>
          <w:tcPr>
            <w:tcW w:w="941" w:type="pct"/>
          </w:tcPr>
          <w:p w14:paraId="1D4E56C7"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75.3%</w:t>
            </w:r>
          </w:p>
        </w:tc>
        <w:tc>
          <w:tcPr>
            <w:tcW w:w="940" w:type="pct"/>
          </w:tcPr>
          <w:p w14:paraId="6163CF9B"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71.2%</w:t>
            </w:r>
          </w:p>
        </w:tc>
        <w:tc>
          <w:tcPr>
            <w:tcW w:w="941" w:type="pct"/>
          </w:tcPr>
          <w:p w14:paraId="4D2059CE"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74.6%</w:t>
            </w:r>
          </w:p>
        </w:tc>
      </w:tr>
      <w:tr w:rsidR="0022471B" w:rsidRPr="00767FD7" w14:paraId="44BD9CCC" w14:textId="77777777" w:rsidTr="0022471B">
        <w:tc>
          <w:tcPr>
            <w:tcW w:w="1238" w:type="pct"/>
            <w:tcBorders>
              <w:bottom w:val="single" w:sz="4" w:space="0" w:color="auto"/>
            </w:tcBorders>
          </w:tcPr>
          <w:p w14:paraId="4E8A767C"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NPV</w:t>
            </w:r>
          </w:p>
        </w:tc>
        <w:tc>
          <w:tcPr>
            <w:tcW w:w="940" w:type="pct"/>
            <w:tcBorders>
              <w:bottom w:val="single" w:sz="4" w:space="0" w:color="auto"/>
            </w:tcBorders>
          </w:tcPr>
          <w:p w14:paraId="30F051FB" w14:textId="77777777" w:rsidR="0022471B" w:rsidRPr="00767FD7" w:rsidRDefault="0022471B" w:rsidP="0022471B">
            <w:pPr>
              <w:rPr>
                <w:rFonts w:ascii="Times New Roman" w:hAnsi="Times New Roman" w:cs="Times New Roman"/>
                <w:sz w:val="24"/>
                <w:szCs w:val="24"/>
              </w:rPr>
            </w:pPr>
            <w:r w:rsidRPr="00767FD7">
              <w:rPr>
                <w:rFonts w:ascii="Times New Roman" w:hAnsi="Times New Roman" w:cs="Times New Roman"/>
                <w:sz w:val="24"/>
                <w:szCs w:val="24"/>
              </w:rPr>
              <w:t>56.5%</w:t>
            </w:r>
          </w:p>
          <w:p w14:paraId="0E85E959" w14:textId="77777777" w:rsidR="0022471B" w:rsidRPr="00767FD7" w:rsidRDefault="0022471B" w:rsidP="0022471B">
            <w:pPr>
              <w:rPr>
                <w:rFonts w:ascii="Times New Roman" w:hAnsi="Times New Roman" w:cs="Times New Roman"/>
                <w:sz w:val="24"/>
                <w:szCs w:val="24"/>
              </w:rPr>
            </w:pPr>
          </w:p>
        </w:tc>
        <w:tc>
          <w:tcPr>
            <w:tcW w:w="941" w:type="pct"/>
            <w:tcBorders>
              <w:bottom w:val="single" w:sz="4" w:space="0" w:color="auto"/>
            </w:tcBorders>
          </w:tcPr>
          <w:p w14:paraId="4255A2AB"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56.0%</w:t>
            </w:r>
          </w:p>
        </w:tc>
        <w:tc>
          <w:tcPr>
            <w:tcW w:w="940" w:type="pct"/>
            <w:tcBorders>
              <w:bottom w:val="single" w:sz="4" w:space="0" w:color="auto"/>
            </w:tcBorders>
          </w:tcPr>
          <w:p w14:paraId="6A4E61D2"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63.6%</w:t>
            </w:r>
          </w:p>
        </w:tc>
        <w:tc>
          <w:tcPr>
            <w:tcW w:w="941" w:type="pct"/>
            <w:tcBorders>
              <w:bottom w:val="single" w:sz="4" w:space="0" w:color="auto"/>
            </w:tcBorders>
          </w:tcPr>
          <w:p w14:paraId="5C0B9E1D" w14:textId="77777777" w:rsidR="0022471B" w:rsidRPr="00767FD7" w:rsidRDefault="0022471B" w:rsidP="0022471B">
            <w:pPr>
              <w:rPr>
                <w:rFonts w:ascii="Times New Roman" w:hAnsi="Times New Roman" w:cs="Times New Roman"/>
              </w:rPr>
            </w:pPr>
            <w:r w:rsidRPr="00767FD7">
              <w:rPr>
                <w:rFonts w:ascii="Times New Roman" w:hAnsi="Times New Roman" w:cs="Times New Roman"/>
              </w:rPr>
              <w:t>74.8%</w:t>
            </w:r>
          </w:p>
        </w:tc>
      </w:tr>
      <w:tr w:rsidR="0022471B" w:rsidRPr="00767FD7" w14:paraId="26A2B171" w14:textId="77777777" w:rsidTr="00640D54">
        <w:trPr>
          <w:trHeight w:val="853"/>
        </w:trPr>
        <w:tc>
          <w:tcPr>
            <w:tcW w:w="5000" w:type="pct"/>
            <w:gridSpan w:val="5"/>
            <w:tcBorders>
              <w:top w:val="single" w:sz="4" w:space="0" w:color="auto"/>
            </w:tcBorders>
          </w:tcPr>
          <w:p w14:paraId="393504EB" w14:textId="77777777" w:rsidR="0022471B" w:rsidRPr="00407890" w:rsidRDefault="0022471B" w:rsidP="00640D54">
            <w:pPr>
              <w:spacing w:line="360" w:lineRule="auto"/>
              <w:rPr>
                <w:rFonts w:ascii="Times New Roman" w:hAnsi="Times New Roman" w:cs="Times New Roman"/>
              </w:rPr>
            </w:pPr>
            <w:r w:rsidRPr="00407890">
              <w:rPr>
                <w:rFonts w:ascii="Times New Roman" w:hAnsi="Times New Roman" w:cs="Times New Roman"/>
              </w:rPr>
              <w:t>Abbreviations: AUC, area under the receiver operating characteristic curve; FU1, first month of follow-up; FU3, third month of follow-up; PPV, positive predictive value; NPV, negative predictive value</w:t>
            </w:r>
          </w:p>
          <w:p w14:paraId="420A77CC" w14:textId="77777777" w:rsidR="0022471B" w:rsidRPr="00767FD7" w:rsidRDefault="0022471B" w:rsidP="00640D54">
            <w:pPr>
              <w:spacing w:line="360" w:lineRule="auto"/>
              <w:rPr>
                <w:rFonts w:ascii="Times New Roman" w:hAnsi="Times New Roman" w:cs="Times New Roman"/>
                <w:sz w:val="24"/>
                <w:szCs w:val="24"/>
              </w:rPr>
            </w:pPr>
            <w:r w:rsidRPr="00407890">
              <w:rPr>
                <w:rFonts w:ascii="Times New Roman" w:hAnsi="Times New Roman" w:cs="Times New Roman"/>
              </w:rPr>
              <w:t>*Overall sample decreases for Models 3 and 4 due to some participants having already relapsed before their respective FU month.</w:t>
            </w:r>
          </w:p>
        </w:tc>
      </w:tr>
    </w:tbl>
    <w:p w14:paraId="63163B44" w14:textId="582DB54A" w:rsidR="0022471B" w:rsidRDefault="0022471B" w:rsidP="00510533">
      <w:pPr>
        <w:spacing w:line="360" w:lineRule="auto"/>
        <w:jc w:val="both"/>
        <w:rPr>
          <w:rFonts w:ascii="Times New Roman" w:hAnsi="Times New Roman" w:cs="Times New Roman"/>
          <w:b/>
          <w:sz w:val="24"/>
          <w:szCs w:val="24"/>
          <w:lang w:val="en-US"/>
        </w:rPr>
      </w:pPr>
    </w:p>
    <w:p w14:paraId="50952863" w14:textId="62B20928"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t>Important Predictors</w:t>
      </w:r>
    </w:p>
    <w:p w14:paraId="053B2C92" w14:textId="7510E9C5" w:rsid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Of the 141 variables input as potential predictors of relapse across all four models, a total of 42 predictors were deemed important. Model 2 was the most complex, selecting 13/32 input variables as important predictors. Models 3 and 4 each identified 11 predictors as important, with 39 and 53 variables initially being entered into each model respectively. Finally, Model 1 was the simplest, selecting only seven of the 17 variables initially entered into the model. The predictors identified as being important by each model, and the relative importance of each variable for the prediction of relapse, are displayed in Table </w:t>
      </w:r>
      <w:r w:rsidR="00747272">
        <w:rPr>
          <w:rFonts w:ascii="Times New Roman" w:hAnsi="Times New Roman" w:cs="Times New Roman"/>
          <w:sz w:val="24"/>
          <w:szCs w:val="24"/>
          <w:lang w:val="en-US"/>
        </w:rPr>
        <w:t>3.</w:t>
      </w:r>
      <w:r w:rsidR="009650D0">
        <w:rPr>
          <w:rFonts w:ascii="Times New Roman" w:hAnsi="Times New Roman" w:cs="Times New Roman"/>
          <w:sz w:val="24"/>
          <w:szCs w:val="24"/>
          <w:lang w:val="en-US"/>
        </w:rPr>
        <w:t>3.</w:t>
      </w:r>
    </w:p>
    <w:p w14:paraId="3BCAC737" w14:textId="24E518A3" w:rsidR="001E7FE7" w:rsidRDefault="000F2547" w:rsidP="0011776A">
      <w:pPr>
        <w:spacing w:line="360" w:lineRule="auto"/>
        <w:jc w:val="both"/>
        <w:rPr>
          <w:rFonts w:ascii="Times New Roman" w:hAnsi="Times New Roman" w:cs="Times New Roman"/>
          <w:sz w:val="24"/>
          <w:szCs w:val="24"/>
          <w:lang w:val="en-US"/>
        </w:rPr>
      </w:pPr>
      <w:r w:rsidRPr="001E7FE7">
        <w:rPr>
          <w:noProof/>
          <w:lang w:eastAsia="en-GB"/>
        </w:rPr>
        <w:lastRenderedPageBreak/>
        <mc:AlternateContent>
          <mc:Choice Requires="wpg">
            <w:drawing>
              <wp:anchor distT="0" distB="0" distL="114300" distR="114300" simplePos="0" relativeHeight="251652096" behindDoc="0" locked="0" layoutInCell="1" allowOverlap="1" wp14:anchorId="007FF9CE" wp14:editId="51365C33">
                <wp:simplePos x="0" y="0"/>
                <wp:positionH relativeFrom="column">
                  <wp:posOffset>9525</wp:posOffset>
                </wp:positionH>
                <wp:positionV relativeFrom="paragraph">
                  <wp:posOffset>214630</wp:posOffset>
                </wp:positionV>
                <wp:extent cx="5357495" cy="7851775"/>
                <wp:effectExtent l="0" t="0" r="0" b="0"/>
                <wp:wrapSquare wrapText="bothSides"/>
                <wp:docPr id="375" name="Group 375"/>
                <wp:cNvGraphicFramePr/>
                <a:graphic xmlns:a="http://schemas.openxmlformats.org/drawingml/2006/main">
                  <a:graphicData uri="http://schemas.microsoft.com/office/word/2010/wordprocessingGroup">
                    <wpg:wgp>
                      <wpg:cNvGrpSpPr/>
                      <wpg:grpSpPr>
                        <a:xfrm>
                          <a:off x="0" y="0"/>
                          <a:ext cx="5357495" cy="7851775"/>
                          <a:chOff x="-562" y="-116556"/>
                          <a:chExt cx="5358057" cy="7853983"/>
                        </a:xfrm>
                      </wpg:grpSpPr>
                      <wpg:grpSp>
                        <wpg:cNvPr id="376" name="Group 376"/>
                        <wpg:cNvGrpSpPr/>
                        <wpg:grpSpPr>
                          <a:xfrm>
                            <a:off x="0" y="868215"/>
                            <a:ext cx="5357495" cy="5990065"/>
                            <a:chOff x="-63725" y="24346"/>
                            <a:chExt cx="5358313" cy="5990530"/>
                          </a:xfrm>
                        </wpg:grpSpPr>
                        <wpg:grpSp>
                          <wpg:cNvPr id="377" name="Group 377"/>
                          <wpg:cNvGrpSpPr/>
                          <wpg:grpSpPr>
                            <a:xfrm>
                              <a:off x="-63725" y="24346"/>
                              <a:ext cx="5358313" cy="5990530"/>
                              <a:chOff x="-63725" y="24346"/>
                              <a:chExt cx="5358313" cy="5990530"/>
                            </a:xfrm>
                          </wpg:grpSpPr>
                          <wpg:grpSp>
                            <wpg:cNvPr id="378" name="Group 378"/>
                            <wpg:cNvGrpSpPr/>
                            <wpg:grpSpPr>
                              <a:xfrm>
                                <a:off x="-63323" y="24346"/>
                                <a:ext cx="5357911" cy="5990530"/>
                                <a:chOff x="-63323" y="24346"/>
                                <a:chExt cx="5357911" cy="5990530"/>
                              </a:xfrm>
                            </wpg:grpSpPr>
                            <wpg:grpSp>
                              <wpg:cNvPr id="379" name="Group 379"/>
                              <wpg:cNvGrpSpPr/>
                              <wpg:grpSpPr>
                                <a:xfrm>
                                  <a:off x="-63323" y="24346"/>
                                  <a:ext cx="5357911" cy="5990530"/>
                                  <a:chOff x="-63323" y="24346"/>
                                  <a:chExt cx="5357911" cy="5990530"/>
                                </a:xfrm>
                              </wpg:grpSpPr>
                              <wpg:grpSp>
                                <wpg:cNvPr id="380" name="Group 380"/>
                                <wpg:cNvGrpSpPr/>
                                <wpg:grpSpPr>
                                  <a:xfrm>
                                    <a:off x="-63323" y="65756"/>
                                    <a:ext cx="5357911" cy="5949120"/>
                                    <a:chOff x="-63323" y="-56164"/>
                                    <a:chExt cx="5357911" cy="5949120"/>
                                  </a:xfrm>
                                </wpg:grpSpPr>
                                <pic:pic xmlns:pic="http://schemas.openxmlformats.org/drawingml/2006/picture">
                                  <pic:nvPicPr>
                                    <pic:cNvPr id="381" name="Picture 381"/>
                                    <pic:cNvPicPr>
                                      <a:picLocks noChangeAspect="1"/>
                                    </pic:cNvPicPr>
                                  </pic:nvPicPr>
                                  <pic:blipFill rotWithShape="1">
                                    <a:blip r:embed="rId10" cstate="print">
                                      <a:extLst>
                                        <a:ext uri="{28A0092B-C50C-407E-A947-70E740481C1C}">
                                          <a14:useLocalDpi xmlns:a14="http://schemas.microsoft.com/office/drawing/2010/main" val="0"/>
                                        </a:ext>
                                      </a:extLst>
                                    </a:blip>
                                    <a:srcRect l="4853" t="2053" r="2653" b="3857"/>
                                    <a:stretch/>
                                  </pic:blipFill>
                                  <pic:spPr>
                                    <a:xfrm>
                                      <a:off x="-61424" y="-28006"/>
                                      <a:ext cx="2589066" cy="2731653"/>
                                    </a:xfrm>
                                    <a:prstGeom prst="rect">
                                      <a:avLst/>
                                    </a:prstGeom>
                                    <a:ln>
                                      <a:noFill/>
                                    </a:ln>
                                  </pic:spPr>
                                </pic:pic>
                                <pic:pic xmlns:pic="http://schemas.openxmlformats.org/drawingml/2006/picture">
                                  <pic:nvPicPr>
                                    <pic:cNvPr id="382" name="Picture 382"/>
                                    <pic:cNvPicPr>
                                      <a:picLocks noChangeAspect="1"/>
                                    </pic:cNvPicPr>
                                  </pic:nvPicPr>
                                  <pic:blipFill rotWithShape="1">
                                    <a:blip r:embed="rId11" cstate="print">
                                      <a:extLst>
                                        <a:ext uri="{28A0092B-C50C-407E-A947-70E740481C1C}">
                                          <a14:useLocalDpi xmlns:a14="http://schemas.microsoft.com/office/drawing/2010/main" val="0"/>
                                        </a:ext>
                                      </a:extLst>
                                    </a:blip>
                                    <a:srcRect l="4141" t="2054" r="2962" b="3851"/>
                                    <a:stretch/>
                                  </pic:blipFill>
                                  <pic:spPr>
                                    <a:xfrm>
                                      <a:off x="2622633" y="-56164"/>
                                      <a:ext cx="2629059" cy="2731756"/>
                                    </a:xfrm>
                                    <a:prstGeom prst="rect">
                                      <a:avLst/>
                                    </a:prstGeom>
                                    <a:ln>
                                      <a:noFill/>
                                    </a:ln>
                                  </pic:spPr>
                                </pic:pic>
                                <pic:pic xmlns:pic="http://schemas.openxmlformats.org/drawingml/2006/picture">
                                  <pic:nvPicPr>
                                    <pic:cNvPr id="383" name="Picture 383"/>
                                    <pic:cNvPicPr>
                                      <a:picLocks noChangeAspect="1"/>
                                    </pic:cNvPicPr>
                                  </pic:nvPicPr>
                                  <pic:blipFill rotWithShape="1">
                                    <a:blip r:embed="rId12" cstate="print">
                                      <a:extLst>
                                        <a:ext uri="{28A0092B-C50C-407E-A947-70E740481C1C}">
                                          <a14:useLocalDpi xmlns:a14="http://schemas.microsoft.com/office/drawing/2010/main" val="0"/>
                                        </a:ext>
                                      </a:extLst>
                                    </a:blip>
                                    <a:srcRect l="4595" r="5861" b="4224"/>
                                    <a:stretch/>
                                  </pic:blipFill>
                                  <pic:spPr>
                                    <a:xfrm>
                                      <a:off x="-63323" y="3096504"/>
                                      <a:ext cx="2592827" cy="2773302"/>
                                    </a:xfrm>
                                    <a:prstGeom prst="rect">
                                      <a:avLst/>
                                    </a:prstGeom>
                                    <a:ln>
                                      <a:noFill/>
                                    </a:ln>
                                  </pic:spPr>
                                </pic:pic>
                                <pic:pic xmlns:pic="http://schemas.openxmlformats.org/drawingml/2006/picture">
                                  <pic:nvPicPr>
                                    <pic:cNvPr id="384" name="Picture 384"/>
                                    <pic:cNvPicPr>
                                      <a:picLocks noChangeAspect="1"/>
                                    </pic:cNvPicPr>
                                  </pic:nvPicPr>
                                  <pic:blipFill rotWithShape="1">
                                    <a:blip r:embed="rId13" cstate="print">
                                      <a:extLst>
                                        <a:ext uri="{28A0092B-C50C-407E-A947-70E740481C1C}">
                                          <a14:useLocalDpi xmlns:a14="http://schemas.microsoft.com/office/drawing/2010/main" val="0"/>
                                        </a:ext>
                                      </a:extLst>
                                    </a:blip>
                                    <a:srcRect l="4416" r="3243" b="4224"/>
                                    <a:stretch/>
                                  </pic:blipFill>
                                  <pic:spPr>
                                    <a:xfrm>
                                      <a:off x="2620734" y="3119654"/>
                                      <a:ext cx="2673854" cy="2773302"/>
                                    </a:xfrm>
                                    <a:prstGeom prst="rect">
                                      <a:avLst/>
                                    </a:prstGeom>
                                    <a:ln>
                                      <a:noFill/>
                                    </a:ln>
                                  </pic:spPr>
                                </pic:pic>
                              </wpg:grpSp>
                              <wps:wsp>
                                <wps:cNvPr id="385" name="Text Box 2"/>
                                <wps:cNvSpPr txBox="1">
                                  <a:spLocks noChangeArrowheads="1"/>
                                </wps:cNvSpPr>
                                <wps:spPr bwMode="auto">
                                  <a:xfrm>
                                    <a:off x="-61826" y="24346"/>
                                    <a:ext cx="365760" cy="358140"/>
                                  </a:xfrm>
                                  <a:prstGeom prst="rect">
                                    <a:avLst/>
                                  </a:prstGeom>
                                  <a:solidFill>
                                    <a:srgbClr val="FFFFFF"/>
                                  </a:solidFill>
                                  <a:ln w="9525">
                                    <a:noFill/>
                                    <a:miter lim="800000"/>
                                    <a:headEnd/>
                                    <a:tailEnd/>
                                  </a:ln>
                                </wps:spPr>
                                <wps:txbx>
                                  <w:txbxContent>
                                    <w:p w14:paraId="2AE3A556" w14:textId="77777777" w:rsidR="00626766" w:rsidRPr="00661A21" w:rsidRDefault="00626766" w:rsidP="001E7FE7">
                                      <w:pPr>
                                        <w:rPr>
                                          <w:rFonts w:ascii="Times New Roman" w:hAnsi="Times New Roman" w:cs="Times New Roman"/>
                                          <w:sz w:val="32"/>
                                          <w:szCs w:val="32"/>
                                        </w:rPr>
                                      </w:pPr>
                                      <w:r w:rsidRPr="00661A21">
                                        <w:rPr>
                                          <w:rFonts w:ascii="Times New Roman" w:hAnsi="Times New Roman" w:cs="Times New Roman"/>
                                          <w:sz w:val="32"/>
                                          <w:szCs w:val="32"/>
                                        </w:rPr>
                                        <w:t>a)</w:t>
                                      </w:r>
                                    </w:p>
                                  </w:txbxContent>
                                </wps:txbx>
                                <wps:bodyPr rot="0" vert="horz" wrap="square" lIns="91440" tIns="45720" rIns="91440" bIns="45720" anchor="t" anchorCtr="0">
                                  <a:noAutofit/>
                                </wps:bodyPr>
                              </wps:wsp>
                            </wpg:grpSp>
                            <wps:wsp>
                              <wps:cNvPr id="386" name="Text Box 2"/>
                              <wps:cNvSpPr txBox="1">
                                <a:spLocks noChangeArrowheads="1"/>
                              </wps:cNvSpPr>
                              <wps:spPr bwMode="auto">
                                <a:xfrm>
                                  <a:off x="2623904" y="24346"/>
                                  <a:ext cx="365760" cy="358140"/>
                                </a:xfrm>
                                <a:prstGeom prst="rect">
                                  <a:avLst/>
                                </a:prstGeom>
                                <a:solidFill>
                                  <a:srgbClr val="FFFFFF"/>
                                </a:solidFill>
                                <a:ln w="9525">
                                  <a:noFill/>
                                  <a:miter lim="800000"/>
                                  <a:headEnd/>
                                  <a:tailEnd/>
                                </a:ln>
                              </wps:spPr>
                              <wps:txbx>
                                <w:txbxContent>
                                  <w:p w14:paraId="7A4AA683" w14:textId="77777777" w:rsidR="00626766" w:rsidRPr="00661A21" w:rsidRDefault="00626766" w:rsidP="001E7FE7">
                                    <w:pPr>
                                      <w:rPr>
                                        <w:rFonts w:ascii="Times New Roman" w:hAnsi="Times New Roman" w:cs="Times New Roman"/>
                                        <w:sz w:val="32"/>
                                        <w:szCs w:val="32"/>
                                      </w:rPr>
                                    </w:pPr>
                                    <w:r>
                                      <w:rPr>
                                        <w:rFonts w:ascii="Times New Roman" w:hAnsi="Times New Roman" w:cs="Times New Roman"/>
                                        <w:sz w:val="32"/>
                                        <w:szCs w:val="32"/>
                                      </w:rPr>
                                      <w:t>b</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g:grpSp>
                          <wps:wsp>
                            <wps:cNvPr id="387" name="Text Box 2"/>
                            <wps:cNvSpPr txBox="1">
                              <a:spLocks noChangeArrowheads="1"/>
                            </wps:cNvSpPr>
                            <wps:spPr bwMode="auto">
                              <a:xfrm>
                                <a:off x="-63725" y="3175267"/>
                                <a:ext cx="365760" cy="358140"/>
                              </a:xfrm>
                              <a:prstGeom prst="rect">
                                <a:avLst/>
                              </a:prstGeom>
                              <a:solidFill>
                                <a:srgbClr val="FFFFFF"/>
                              </a:solidFill>
                              <a:ln w="9525">
                                <a:noFill/>
                                <a:miter lim="800000"/>
                                <a:headEnd/>
                                <a:tailEnd/>
                              </a:ln>
                            </wps:spPr>
                            <wps:txbx>
                              <w:txbxContent>
                                <w:p w14:paraId="1CE2DA5D" w14:textId="77777777" w:rsidR="00626766" w:rsidRPr="00661A21" w:rsidRDefault="00626766" w:rsidP="001E7FE7">
                                  <w:pPr>
                                    <w:rPr>
                                      <w:rFonts w:ascii="Times New Roman" w:hAnsi="Times New Roman" w:cs="Times New Roman"/>
                                      <w:sz w:val="32"/>
                                      <w:szCs w:val="32"/>
                                    </w:rPr>
                                  </w:pPr>
                                  <w:r>
                                    <w:rPr>
                                      <w:rFonts w:ascii="Times New Roman" w:hAnsi="Times New Roman" w:cs="Times New Roman"/>
                                      <w:sz w:val="32"/>
                                      <w:szCs w:val="32"/>
                                    </w:rPr>
                                    <w:t>c</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g:grpSp>
                        <wps:wsp>
                          <wps:cNvPr id="388" name="Text Box 2"/>
                          <wps:cNvSpPr txBox="1">
                            <a:spLocks noChangeArrowheads="1"/>
                          </wps:cNvSpPr>
                          <wps:spPr bwMode="auto">
                            <a:xfrm>
                              <a:off x="2622633" y="3218424"/>
                              <a:ext cx="365760" cy="358140"/>
                            </a:xfrm>
                            <a:prstGeom prst="rect">
                              <a:avLst/>
                            </a:prstGeom>
                            <a:solidFill>
                              <a:srgbClr val="FFFFFF"/>
                            </a:solidFill>
                            <a:ln w="9525">
                              <a:noFill/>
                              <a:miter lim="800000"/>
                              <a:headEnd/>
                              <a:tailEnd/>
                            </a:ln>
                          </wps:spPr>
                          <wps:txbx>
                            <w:txbxContent>
                              <w:p w14:paraId="45DFF57B" w14:textId="77777777" w:rsidR="00626766" w:rsidRPr="00661A21" w:rsidRDefault="00626766" w:rsidP="001E7FE7">
                                <w:pPr>
                                  <w:rPr>
                                    <w:rFonts w:ascii="Times New Roman" w:hAnsi="Times New Roman" w:cs="Times New Roman"/>
                                    <w:sz w:val="32"/>
                                    <w:szCs w:val="32"/>
                                  </w:rPr>
                                </w:pPr>
                                <w:r>
                                  <w:rPr>
                                    <w:rFonts w:ascii="Times New Roman" w:hAnsi="Times New Roman" w:cs="Times New Roman"/>
                                    <w:sz w:val="32"/>
                                    <w:szCs w:val="32"/>
                                  </w:rPr>
                                  <w:t>d</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g:grpSp>
                      <wps:wsp>
                        <wps:cNvPr id="389" name="Text Box 2"/>
                        <wps:cNvSpPr txBox="1">
                          <a:spLocks noChangeArrowheads="1"/>
                        </wps:cNvSpPr>
                        <wps:spPr bwMode="auto">
                          <a:xfrm>
                            <a:off x="-562" y="-116556"/>
                            <a:ext cx="5313044" cy="829986"/>
                          </a:xfrm>
                          <a:prstGeom prst="rect">
                            <a:avLst/>
                          </a:prstGeom>
                          <a:solidFill>
                            <a:srgbClr val="FFFFFF"/>
                          </a:solidFill>
                          <a:ln w="9525">
                            <a:noFill/>
                            <a:miter lim="800000"/>
                            <a:headEnd/>
                            <a:tailEnd/>
                          </a:ln>
                        </wps:spPr>
                        <wps:txbx>
                          <w:txbxContent>
                            <w:p w14:paraId="3BD94567" w14:textId="77777777" w:rsidR="00626766" w:rsidRPr="00232EDB" w:rsidRDefault="00626766" w:rsidP="001E7FE7">
                              <w:pPr>
                                <w:spacing w:line="240" w:lineRule="auto"/>
                                <w:rPr>
                                  <w:rFonts w:ascii="Times New Roman" w:hAnsi="Times New Roman" w:cs="Times New Roman"/>
                                  <w:b/>
                                  <w:sz w:val="24"/>
                                  <w:szCs w:val="24"/>
                                  <w:lang w:val="en-US"/>
                                </w:rPr>
                              </w:pPr>
                              <w:r w:rsidRPr="00232EDB">
                                <w:rPr>
                                  <w:rFonts w:ascii="Times New Roman" w:hAnsi="Times New Roman" w:cs="Times New Roman"/>
                                  <w:b/>
                                  <w:sz w:val="24"/>
                                  <w:szCs w:val="24"/>
                                  <w:lang w:val="en-US"/>
                                </w:rPr>
                                <w:t>Figure 3.2</w:t>
                              </w:r>
                            </w:p>
                            <w:p w14:paraId="19485278" w14:textId="790961A1" w:rsidR="00626766" w:rsidRPr="00232EDB" w:rsidRDefault="00626766" w:rsidP="001E7FE7">
                              <w:pPr>
                                <w:spacing w:line="240" w:lineRule="auto"/>
                                <w:rPr>
                                  <w:rFonts w:ascii="Times New Roman" w:hAnsi="Times New Roman" w:cs="Times New Roman"/>
                                  <w:i/>
                                  <w:sz w:val="24"/>
                                  <w:szCs w:val="24"/>
                                  <w:lang w:val="en-US"/>
                                </w:rPr>
                              </w:pPr>
                              <w:r w:rsidRPr="00232EDB">
                                <w:rPr>
                                  <w:rFonts w:ascii="Times New Roman" w:hAnsi="Times New Roman" w:cs="Times New Roman"/>
                                  <w:i/>
                                  <w:sz w:val="24"/>
                                  <w:szCs w:val="24"/>
                                  <w:lang w:val="en-US"/>
                                </w:rPr>
                                <w:t xml:space="preserve">Distributions of Predicted Patient Relapse Probabilities made by a) Model 1, </w:t>
                              </w:r>
                              <w:r>
                                <w:rPr>
                                  <w:rFonts w:ascii="Times New Roman" w:hAnsi="Times New Roman" w:cs="Times New Roman"/>
                                  <w:i/>
                                  <w:sz w:val="24"/>
                                  <w:szCs w:val="24"/>
                                  <w:lang w:val="en-US"/>
                                </w:rPr>
                                <w:t xml:space="preserve">       </w:t>
                              </w:r>
                              <w:r w:rsidRPr="00232EDB">
                                <w:rPr>
                                  <w:rFonts w:ascii="Times New Roman" w:hAnsi="Times New Roman" w:cs="Times New Roman"/>
                                  <w:i/>
                                  <w:sz w:val="24"/>
                                  <w:szCs w:val="24"/>
                                  <w:lang w:val="en-US"/>
                                </w:rPr>
                                <w:t>b) Model 2, c) Model 3, and d) Model 4</w:t>
                              </w:r>
                            </w:p>
                          </w:txbxContent>
                        </wps:txbx>
                        <wps:bodyPr rot="0" vert="horz" wrap="square" lIns="91440" tIns="45720" rIns="91440" bIns="45720" anchor="t" anchorCtr="0">
                          <a:spAutoFit/>
                        </wps:bodyPr>
                      </wps:wsp>
                      <wps:wsp>
                        <wps:cNvPr id="390" name="Text Box 2"/>
                        <wps:cNvSpPr txBox="1">
                          <a:spLocks noChangeArrowheads="1"/>
                        </wps:cNvSpPr>
                        <wps:spPr bwMode="auto">
                          <a:xfrm>
                            <a:off x="-562" y="7184386"/>
                            <a:ext cx="5312482" cy="553041"/>
                          </a:xfrm>
                          <a:prstGeom prst="rect">
                            <a:avLst/>
                          </a:prstGeom>
                          <a:solidFill>
                            <a:srgbClr val="FFFFFF"/>
                          </a:solidFill>
                          <a:ln w="9525">
                            <a:noFill/>
                            <a:miter lim="800000"/>
                            <a:headEnd/>
                            <a:tailEnd/>
                          </a:ln>
                        </wps:spPr>
                        <wps:txbx>
                          <w:txbxContent>
                            <w:p w14:paraId="0690751A" w14:textId="77777777" w:rsidR="00626766" w:rsidRPr="00C15336" w:rsidRDefault="00626766" w:rsidP="001E7FE7">
                              <w:pPr>
                                <w:spacing w:line="240" w:lineRule="auto"/>
                                <w:rPr>
                                  <w:rFonts w:ascii="Times New Roman" w:hAnsi="Times New Roman" w:cs="Times New Roman"/>
                                  <w:sz w:val="24"/>
                                  <w:szCs w:val="24"/>
                                  <w:lang w:val="en-US"/>
                                </w:rPr>
                              </w:pPr>
                              <w:r w:rsidRPr="00232EDB">
                                <w:rPr>
                                  <w:rFonts w:ascii="Times New Roman" w:hAnsi="Times New Roman" w:cs="Times New Roman"/>
                                  <w:i/>
                                  <w:sz w:val="24"/>
                                  <w:szCs w:val="24"/>
                                  <w:lang w:val="en-US"/>
                                </w:rPr>
                                <w:t>Note.</w:t>
                              </w:r>
                              <w:r w:rsidRPr="00C15336">
                                <w:rPr>
                                  <w:rFonts w:ascii="Times New Roman" w:hAnsi="Times New Roman" w:cs="Times New Roman"/>
                                  <w:sz w:val="24"/>
                                  <w:szCs w:val="24"/>
                                  <w:lang w:val="en-US"/>
                                </w:rPr>
                                <w:t xml:space="preserve"> Filled, green triangles represent correct predictions for </w:t>
                              </w:r>
                              <w:r>
                                <w:rPr>
                                  <w:rFonts w:ascii="Times New Roman" w:hAnsi="Times New Roman" w:cs="Times New Roman"/>
                                  <w:sz w:val="24"/>
                                  <w:szCs w:val="24"/>
                                  <w:lang w:val="en-US"/>
                                </w:rPr>
                                <w:t xml:space="preserve">specific </w:t>
                              </w:r>
                              <w:r w:rsidRPr="00C15336">
                                <w:rPr>
                                  <w:rFonts w:ascii="Times New Roman" w:hAnsi="Times New Roman" w:cs="Times New Roman"/>
                                  <w:sz w:val="24"/>
                                  <w:szCs w:val="24"/>
                                  <w:lang w:val="en-US"/>
                                </w:rPr>
                                <w:t>cases; unfilled, red upside-down triangles represent incorrect predictions.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007FF9CE" id="Group 375" o:spid="_x0000_s1077" style="position:absolute;left:0;text-align:left;margin-left:.75pt;margin-top:16.9pt;width:421.85pt;height:618.25pt;z-index:251652096;mso-position-horizontal-relative:text;mso-position-vertical-relative:text;mso-height-relative:margin" coordorigin="-5,-1165" coordsize="53580,7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ph+TgYAAN4kAAAOAAAAZHJzL2Uyb0RvYy54bWzsWttu20YQfS/QfyD4&#10;rohc3oXIgeNLECBtjSZFnymKkoiQXHa5suQW/fee2SVpUmbaWG1jx3GAyLu8DOd+ZoZ8+Wpf5MZ1&#10;KuqMl3PTfmGZRlomfJmV67n5y4fLSWgatYzLZZzzMp2bN2ltvjr5/ruXu2qWMr7h+TIVBoiU9WxX&#10;zc2NlNVsOq2TTVrE9QtepSVOrrgoYomtWE+XIt6BepFPmWX50x0Xy0rwJK1rHD3XJ80TRX+1ShP5&#10;02pVp9LI5yZ4k+pXqN8F/U5PXsaztYirTZY0bMRHcFHEWYmHdqTOYxkbW5HdIVVkieA1X8kXCS+m&#10;fLXKklTJAGls60CaN4JvKyXLerZbV52aoNoDPR1NNvnx+koY2XJuOoFnGmVcwEjquQYdgHp21XqG&#10;q96I6n11JZoDa70jifcrUdBfyGLslWJvOsWme2kkOOg5XuBGoJ/gXBB6dqBpx7NkA/vQfRPPZ6aB&#10;0xPb9j3P15ZJNhe3JELLCzoSThQ6dM205WBKjHZ8dZtOgE5M/1BM9ayjxAz9kNlKS/FsVFYviuCk&#10;zRW3svpOwKANSMtcxx2V1bEdLSuR8BzlqfeXFfoamjQ4wqSTUXZ78oZjzPZtO0pgaNsxEveXF9lm&#10;KG94nLwOg/aH5unJG0S2fcc4Q3lHCAzkHSVxf3mjQ3mjJy1viBQ+sC8O3D9FwZ9b8/he0KaaT9jX&#10;jWzWwEQ/flsCSFu27xITZP+L22TVN3BH4xMGrrJkhv9NfsfqTn7/ZxzEXXIrUrMhUnwWjSIWH7fV&#10;BFBUxTJbZHkmbxSsAnSIqfL6KkuuhN70oCKE+2s74Dw91nBwCEqgm+g6fVdMUr3jycfaKPnZJi7X&#10;6WldAZNRKdDV0+Hlajt45CLPqssszw3B5a+Z3LzfxBXwyVZQSycbaQHoB4A4ojANtuc82RZpKXX1&#10;INIcgvOy3mRVbRpilhaLFGAo3i4pwlG5SDyvElkp1TPhJO9qScYmd1EA/wcLTy0rYq8nZ551NnGt&#10;4GJyGrnBJLAuAtdyQ/vMPvuT7rbd2bZOoY84P6+yhnUcvcP8KJo3dY+uE1S9YVzHqqohTSqG2r+K&#10;RRwiDRGvtUh+htapBnJDD5kNBmAAFQiMhU8LFENOCHhVjlxLkcpk01qotYI2b40qgIge4P7Et13m&#10;agRnIUBPk2qjinlhZPmAXqoAWOAA44fwDV8RtXyT8sKgBUwAjpXO42vIo2VsL6Hn5yX9lpz8Q5+l&#10;I8qHNItqCQ/TbGPxFcUXSqHD+GJPLL4g4lOML9tF4tDxhWig+IqosNXxpbIe4vGI+GI+Y8AtHWA9&#10;0OkCzGeoE1EPtAHWAFsHOc8B1gcwKPIwwFQ+GiLSVw1gEPEpBphHfSTiygt9RBriymXAnX+BW10x&#10;6FiR71kNrS6uvIiFrOk7WRA4jqUy8XNcjRaGyHmHcaUU+oTiCiI+xbhybVRniCsHI4n/IK6AV1bg&#10;6ILQsW1E1mFg+QEqTlKmqgi/bGDdDotoPoTRY922Eth9Xj1Og8exoZ3qUVC4Etk+4iBr6cj4QKnl&#10;Nd8bKo80l9FszZB7HG7bm7o66JyE4LtNGi/Bn+6eerfqx1Hdayx2P/AlmpZ4K7mqn+8W6iGDqcen&#10;Gw46Yh9dNhnF8ULbHQ6e7l1E1DzPllSi6z5kvTjLhe5bLtU/StxIpYPL8tLYzc3Iw4hsUOLHsyKT&#10;mBbnWTE30WLgn877pJWLcqkwQMZZrtcgqzoCUpPuCGgl94u9nnd26l/w5Q0Uhx5TjS8xzcZiw8Xv&#10;prHDZHhu1r9tY2qt87cllB/ZLrRiSLVxvQDjAUP0zyz6Z+IyAam5KU1DL88kdlYj2SmMtMpUd0PM&#10;aU6gEdrAJ9WqmWp+MUft5qMP7KjIIE4EOH72VFWZ3vrHs6fqAA676fYDe2pvQO7Ygcf8Zo7S1pDf&#10;UFJVIP/sqnfQv3sx8cCu2h8jOMwOaWancPMb9NXm9WYLu89ptUmr3UulB/bV8VfCraN6eGNouU3/&#10;ELIoCtXI+fi+fFCD1uIxlarNG+oH9NS6olL18u9K1aZmbabs2P0vfVTUvQJ8LN4ZIIs62vn6XwHY&#10;zA1pxo1GysP7e4yFdavTtmPtu4zPfN3xiL2z+abgcXun6vjxEY1qN5sPfugrnf5etVu3nyWd/AU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C5dAEHfAAAACQEAAA8AAABkcnMvZG93bnJldi54bWxMj81OwzAQhO9IvIO1SNyo80OgCnGqqgJO&#10;FVJbJMTNjbdJ1HgdxW6Svj3LCY6zM5r9pljNthMjDr51pCBeRCCQKmdaqhV8Ht4eliB80GR05wgV&#10;XNHDqry9KXRu3EQ7HPehFlxCPtcKmhD6XEpfNWi1X7geib2TG6wOLIdamkFPXG47mUTRk7S6Jf7Q&#10;6B43DVbn/cUqeJ/0tE7j13F7Pm2u34fs42sbo1L3d/P6BUTAOfyF4Ref0aFkpqO7kPGiY51xUEGa&#10;8gC2l49ZAuLI9+Q5SkGWhfy/oPwBAAD//wMAUEsDBAoAAAAAAAAAIQCdMmAQS0QAAEtEAAAUAAAA&#10;ZHJzL21lZGlhL2ltYWdlNC5wbmeJUE5HDQoaCgAAAA1JSERSAAADIAAAAyAIAwAAAOyu9loAAAG/&#10;UExURQAAAAAAOgAAZgAA/wA6OgA6ZgA6kABmtgDNADMzMzoAADoAOjoAZjo6ADo6Ojo6Zjo6kDpm&#10;OjpmZjpmkDpmtjqQtjqQ201NTU1Nbk1Njk1ubk1ujk1uq02Oq02OyGYAAGYAOmYAZmY6AGY6OmY6&#10;ZmY6kGZmOmZmZmaQkGaQtmaQ22a222a2/25NTW5Nbm5uTW5ubm5ujm5uq26Ojm6Oq26OyG6ryG6r&#10;5IsAAI5NTY5Nbo5uTY5ubo5ujo6Oq46ryI6r5I7I5I7I/5A6AJA6OpA6ZpBmAJBmOpBmZpBmkJBm&#10;tpCQZpCQkJCQtpC2tpC225Db25Db/6tuTatubqtujquObquOq6urjqvI5KvI/6vk/7ZmALZmOrZm&#10;ZraQOraQZraQkLaQtra2kLa2tra227bb27bb/7b//8iOTciObsirbsirjsirq8jIyMjk5Mjk/8j/&#10;/9uQOtuQZtuQkNu2Ztu2kNu2ttu229vbttvb29vb/9v//+SrbuSrjuSrq+TIjuTIq+TIyOTkq+Tk&#10;yOTk/+T//+vr6/+2Zv/Ijv/Iq//bkP/btv/b2//kq//kyP/k5P//tv//yP//2///5P///wKuQaQA&#10;ACAASURBVHic7Z2Nfxy3nZ+XrmRx1xGVmozXTlzSR12skyWm54tdUXVyuXh9tZ272me5alMvL/JJ&#10;lkPfNZXXJS+irTRpE2rZpSRTw/mDO++DmQEwAOYNwHyfz0fi7uzMEpzFs3j7ARi4AAAmg64TAIDO&#10;QBAAOEAQADhoK8gf/8dPtt7OH3xyczx+/R79GQANoKsg//zjt8bjvCCPt9YPT3df/IT2zAAedp0A&#10;rTDkbugqiJ//84I8vf7Sl/H/+WcmYEiWaAlD7oa+gjy9nhdkd3zN//FgvF58ZgKGZImWMORuGCRI&#10;fOBoHBYd5DMjMCRLtIQhd8MgQY7GYXsjrHtlnxmBIVmiJQy5GwYJsjuOGx9+5Sr7zAgMyRItYcjd&#10;MEeQ0xvjlw+jB+u5Z2ZgSJZoCUPuhpmCvHyYfRac8BCAGgmznUWCaI8h35ktYcjdgCDtYUiWaAlD&#10;7oaBgngvrOeemYEhWaIlDLkb5giCXiy7MORuGCRIPCQYj4OQz4zAkCzREobcDYMEwUi6VRhyNwwS&#10;JI2+ulZ8ZgKGZImWMORumCTI0+t+uzyN5iWfmYAhWaIlDLkb+gry/7bGb4b9t6c3ox6ro631wyc3&#10;4hkg2WcGYEiWaAlD7oaughyNAwIxEkHcJ2+Nx2+kMwozz/THkCzREobcDV0FsRFDskRLGHI3IEh7&#10;GJIlWsKQuwFB2sOQLNEShtwNCNIehmSJljDkbkCQ9jAkS7SEIXcDgrSHIVmiJQy5GxCkPQzJEi1h&#10;yN2AIO1hSJZonOXgf0PuBgRpD0OyRNMsQxBAxZAs0TTLoSGG3A0I0h6GZImGWYYggI4hWaJhliND&#10;DLkbEKQ9DMkSzbIcCzLsOiViQJD2gCBuLMgyBAEFIEjiBwQBRSAICQQBOSAICQQBOSAISVaQ5Y5S&#10;UQoEaQ8IQpIRJBob0RAI0h4QhASCgBwQhIQUJB4b0RAI0h4QhIQQJOn61RAI0h4QhASCgBwQhCQV&#10;ZDkZPdTQEQjSHhCEhDIOomMpAkHaA4KQQBCQw35BZPJ3URAtGyIQpD16IIhE/i4IomdTHYK0h/WC&#10;SGVvCAJy9EEQ8fwdCZJckPZlaQUEaQ/bBZHL3sP4GvXfp3ylBBCkPXohiHCurSxIO4UNBGkPywWR&#10;rCENk2vUf5/ilTJAkPbohyCiuXboVmuXt9RegSDtYbkgkkAQkAOCkAyrdVy11eUFQdoDgpBUnJMO&#10;QewDgpDICpJ1obVREwjSHhCERFKQrkYQIUh7QBASCAJyQBASWrg7++zOglAgSHtAEBJquDvzbAjS&#10;AyAIiZQg3cUxQpD2gCAk9HB3xskQpA9AEJK8IDwHOgyFhyDtAUFIZATpEAjSHhCEJCeIpvOlIEiL&#10;QBASbH8AcvRVEHqhAEFAjp4Kwqg1QRCQo7eCUA2BICBHPwVhNbwhCMjRS0GYXVOVBWmnvwuCtAcE&#10;SQ661QVpqUcYgrRHHwWhjm4sQxBAoY+CUAnyNkcQkZzf1qAiBGkPCBKyXCKIUM6HIPbBFWQ7oa3k&#10;dEVU56omSGtxKRCkPQQFsd2QMkGEcj4EsZASQfIPLCVutrMEEcr67YU2QpD24LdBIjFs9yOhkiDt&#10;AUHaQ0QQ+2tYMQxBdAt7hyDtUdKLFajRGz8QagLylAqy3Q8/wsKhTBBNihAI0h5l4yA9ESSqPpUI&#10;okslC4K0R+lAYT8aIBAE0IEgPnELnC+INu10iwR5CEwgyPrez2HpScFp3RHmKosE0R7EYrnEMAe3&#10;BNGnqxeCtAcEcQUF0WgwBIK0BwQhsz7GQUAOCEICQUAOCEICQUAOCEICQUAOCEICQUAOCEICQUAO&#10;CEICQUAOCEICQUAOCEJiuyDO7fe/cd1PP/umztTYDQQhsVsQZ2cweObX3s+90ern9abIXiAIid2C&#10;TAehIJ4ik6WP6kyQxUAQEqsFmQ8SQbzH0QNQAgQhsVqQ6WDt65M/C7042Ri8UGeK7AWCkNgsyMnG&#10;Oe+/VJBn0VIXAYKQWC3IKx+lgixGqGOJAUFIrBbEdyMWZD6AIGJAEBKbBXF30hLEq2GhiiUGBCGx&#10;WpB50gZxJoMBGuliQBASqwVxJs9+7gvi7I0GKEBEgSAkVgvinmx6Ypzx7fBaIBhKFwOCkNgtSBBr&#10;ErKK8kMQCEJiuSCeIvvvXbp06QPoIQwEIbFeECALBCGBICAHBCHpiSDHd9BEFwWCkFgtyKODg4Ov&#10;vZ/HfmfWWSgiBgQhsVkQvwtr6fI3wSj6AJEmokAQEpsF8cy44v+YeXasHeyPMJIuBAQhsVqQWaCE&#10;X4D4D+YYShfCckEkl2K3WRDnnWCW7SyqXcVxvcDfIyqC8qLdgshuVmCzIKERfgFyNX0KXFIQiiEQ&#10;hMRqQfwJU0kBgipWSuJFnwQJxJDe78ZmQdzpuWAmYRjn7kzQSE+IxOhTFSvwQn5HKKsFWYyWzsdx&#10;7s4O1v1J4QliSJaQJfCiQUG63YdNcSR9EYwQ+ivHfeWZ8hqqWAmBGvTtnO0UJPBCYVNB0bvR8U6F&#10;yqEmjz77OvwZDaqDkF4KopKFbRcEMPDkoPthpyDKu9EK3o2uN7uFIHXTS0EKWbg8T4vdjc63g64g&#10;yKN/vfMZKldF6KOErp2CMNoeAlnackGcnVE04xaxvDl6JQgDgTwtdDcUGv81o9qLNYqnpA+WrtSb&#10;InsxWpChDH6WlrqgDpr5u1XHQXw1Vi5duvTqCMtiiWK2IBLnCn3p1z1sqpUgU6LgON7EQKEYEITE&#10;ZkFONoJBwghncq625FhNXwQRazfYLUim0Fh8FyPpIvRFEDGKglRrieskiDPJzLJFuLsYEISkIEjF&#10;viqdBHFnmRIEgogBQUisFiQb4R7NB4EnJQyJCVVdp0WaxgWpOtyhlSDuycWryePFKHw8x+omfIYl&#10;U3K1pltBBMzRSRDnvUuXRs9fCjk/OBP8vIjlf0oYpmG+ECQvCLfnS6Rs0UqQyYAGBOHjf4S8CVVa&#10;A0FkmEMQBVJBzPOjaUG4QVdCzROtBDnZGFy+k+P2JgThE3yEnAlVWtPCOAgToZF5rQRxp5SFTBbf&#10;gSBcEkEM9KNLQcQCevUShDZ4jm7eEsKPkD2hSmu6E0Qw5F0vQQicf0KgiRixICb60akgQqdpK4g7&#10;X6v+Hr0g+gghSICoIKLDh/oKcrKBCSFCJIJ0mww1uhREyBC9BHFurSRgo3RBEItFIiiIcASKVoJE&#10;O+dgAEQKCEIiI4iIIVoJMsuOEKKKJQQEIRETRHzNBp0EcSZLl+8e3H/nHw489lDBEgSCkEgJkhrC&#10;dEUnQU42gvjdcJ8pd4oCRAwIQqI25ZZdmGglSDgkGA2dL57Dog1CQBCSh0pTbNnVLQ0FcafhBlMb&#10;WLSBRzIFBIKQPFSZHsVpj+gkSDyhMJwiNUcvFhdzJ0mRNCGIvCGcFrtOgnhOLK2sXPFEOfvhwd4I&#10;gnAxd5IUSe35T2WGLa9LSytBghlTnhbRvJAm+rGe3ByPX7+XOXQ0jrkWPD+9ETxZr/+X10s8BwRV&#10;LBKVOei8Tl+tBHGdncHAb3kEAyJNrKz4eGv98HT3xU+IQ5EPPm8HB0JhMudoCQShoLImNTesVy9B&#10;PMJSY//iyuUG9kB4ev2lL+P/Yx7/6Jfhgwfh0dOPtVcjIpoDAkEIal+1XTtBGmU3rEU9IOtP/xLJ&#10;cnojPHikfd0qZjucAwJBUurf1qBXgjy9HtaijsZkERLxeCt4zZwCJJ4DAkFIbF6bN8fJn9fdi3UU&#10;tSweb0XNDZKohuW1QL7/s8Oaf3FTQJACPRKk/snou1HJ4ZUk1/KvRTWsqMn+phmKBO10CEJioSD+&#10;enEUXh3VPQ7iZf6XD6MHhYZGVMNy3W//eHNrHJ1oBBCExEZB6OvF1T8fhBSkIMADolly+gUxDPJQ&#10;d4ZdJ6AK2ie+9gSGuUqqijXTQJDTG5kjuwaMg8SgBCGxsATxJxKu5teLu3Pn1vk2BXm8dS13aqGV&#10;oisQhMRGQdwpNW639kZ64oXXSM+3QR7kSowj/UNNYnovSGbUw0pB6JutOe/XHYvF7sXK1bCCmJSa&#10;f3lj9F2Q7LiglYK0RTxAWBwHydWwfIdQxWoDCKIT7JH0fA3LffwjNNLboHric6Eltgvi3PYrVp9+&#10;1syKDUksVlkNy31gTA2r54Lkg6/sFsQPd/f7rpy90ern9aYo4Ol1X4RsNK9PWsP69jfBZJGnPy0G&#10;a+kKBOmPINNk9MOZNDEdxD3aWj98ciOsT53eTDp70xrW7nj85p/cP/y1OQPp/RXEt6KwRrvVgsyJ&#10;4cGGpqQ/eWs8fiOcUUgIspvUsLyD4/Hrv2zgNzdGfwWhRbVbLch0sPZ1vLTJyQZWVhSjr4LQp33Y&#10;LEiw0A8hCNZWFKLHglAMsVqQVz5KBVlgVRNBeioIY+ag1YL4bsSCzLG6uyB9FqRoiM2CuDtpCeLv&#10;hIAqlhD9FIQ1+dxqQeZJGySYI4JGuhC9FqRgiLIgZiwc9+znviDO3qihdeNspJ+CsFAVxIx1sU42&#10;PTHOjMLpUk0MpdsIBCGxW5Ag1iRkFeWHIBCERFEQ5mpamgniKbLvr+HwAfQQBoKQqG6gwzJEO0FS&#10;6p8wZScQhKRHgtS/LpadQBASJUEKIY8pGgsyw0ChEBCEpFQQyXV79RXkZKN3gqhtGgVBSMoEkV3Z&#10;WltBnGn/Qk22lQyBICS2CvLo1srKhQ/TVrk/lN5DQfIPRIAgJCWCSG+OoIkgX4WDg2fjwcHjzV4O&#10;pUdioIqlDl8Q+e1D9BBknlttNPBlrXd+JLuqQRBZBKfcGiqIH7ob4a+xeOxHKi592EzK9CZQQ3Lf&#10;WghCzr7lCsLpzmWhhSCzweDC3WAtE78I6XOkYrSrmhQQhGx6WxnuPo0j272m+RU/GmvpSgNpMgII&#10;osKy3YI4k2Tx6rCydbbHgbySDRAXgmQnF9ooSDAXPWLWz9Z5CgSRx3pB/iwd8FiM+tk6r0DvBcm0&#10;vG0XhHhMHgZsei9IBisF2biaPk6tQDSvGBCExE5B0h2mUkGcX/Uu1EQNCEJipyDtbOJpKRCEBIKA&#10;HPYJIjllIwMEATmsE0QyID2LnYKc/aC4DfTtTQgihIWCVDDESkFeoe6Vg14sMWwTRHbGRhYrBaEP&#10;eGAcRAzLBJEOSM9ioyCM9X2w7I8YEITERkFAJewSRH7GRhYIAnLYJUhVIAjIAUFIIAjIAUFIIAjI&#10;AUFIrBTE+Vf0V6kDQUhsFMSZ9HWNhlqAICQ2CjLr7SImtQBBSCwUxCtAlqixJkAICEJioSAnG1H5&#10;4fwW5YgCEITERkHiWMVc8BViscSAICQWCuL8bSQCBFECgpBYKIg7i9ZsyBmBcHcxIAiJjYKcbDwf&#10;TJi6/Rw5b+rvRpgwJQQEIbFREHcxwpRbdSAIiZWCuMfvQhBlIAiJnYJ4LfXb71169bnnLyW8OoIg&#10;YkAQElsF8ck10rENtBgQhKRHgqCbVwwIQmKzILlJ6JiTLobNgsjPvLVZEKCExYKUT00vnABBQA6r&#10;BSkxpPh6HwR5VFcq+oG9gpSvblI8wXZBnFvn/SGQ1bt1psZu7BaEawjldcsFWWzGo4SrPd7IUw5r&#10;BSlfIItygt2CRDEnZ85jHF0cywXhGEJ73WpB/H0QVu+Gnbv7m5iGK4atgpSvsUg7wWpBZuQO6c7k&#10;KudUkBB/hNsJnSZHjir5j2oQXxD5cRWdBHEmmUJjsVZPWqwjZ0JREIMMqZz/pKpYCkv+6iQIudut&#10;i1ATJjkTUkHyDwygBkEkShCFRbG1EgSxWELkTBjmjpvkR+X8J1XFUlk1XmNB5ujHYpA1ISeIUTWs&#10;qvmv2AjhCKK0r4JOgrhTsop1vIFuLAZZE4bZ40b5Qd2CTeLyngkyfybtxNobDV6oKzWVeKgh29vx&#10;fx5D4vB2ctQQhoUjXh4Wvjrux6r/5IRiAisS5io1QZzJ0tqB//P+rRFGCjn4hUdSUgzJ44YVIPQt&#10;2Kq8odXjIO7JZjojHcuRcmAIYlgDxGVtwVbhDe0WxHV2Yj+eRSwWD8IECwXBNtBsHvnhvEuI5i2B&#10;IYhx5BNfcQvPHggCZLFREGwDDWrDKkEqA0FADghCAkFADghCAkFADghCAkFADghCAkFADrMF0Z5m&#10;/m4I0h4QpFGa+bshSHuYLUjdb4gqFsgBQUggSIBzcOfOnQPMF/GBICQ2CyI6x3Y/3Y/qwocqv8gu&#10;IAgJd8qtwvtpJcjGufIywbmV3dBw6XLfyxEIQsKfUSj/fnoJUp7d94r7fS5dUfll9gBByLLBbkGe&#10;f9WrNXEi3YPpIhf+4rOD6Pmj+59e9I6s9boQgSDkeldsQdSihLUSxGuDOHvn2cWIMxmcLTY67m8O&#10;er28g1WCqMW5EzmfKYhiHL1OgkT4e0LTi5Hp0mvUK/ZHfTbEJkHUJoIs90sQ11+5mlaMzJjT1I83&#10;9FgBpRPsEkTBkEzOZwmyrDgVS09B3OPJoFCMLJ5jL+Nw8kp/l3iwSBC1uYRCgqiipSDHwUDHUq41&#10;MuWVEvNzlX6jydgjiFolKFs09ECQ+xfj8Y1Ht0aMVgdI6bsgWWwWJBhJ3w+WxjpzJSo69kdrNSbL&#10;SqwRpPKCDT5WC7KxFm7hSfblLkasfXQefa3yS+zDGkFqwW5BgpHxs5m2+YLVhXuygbVJAyAIifWC&#10;5Ha3dSasNXohSIRtgqCKxcITpLDgqHcs9uDRQYb7G8/c9X/2vqJlmSBogzChRvPuLF2NXy2EKQb0&#10;vhyxThCs7s6AP9oHQRjYJUjVbiybBclw8ot8aXK8ORicWUk4Hz27AEEMhr42b4U3tFmQ7IzCvbOF&#10;nL83IvZRRyM9AoKQ9EcQr0VSOOP43TT4BIJE2CRI9bHC/giyGNEESAsRCBJhkyDVsVQQ571Lly69&#10;+tzzlxIuMprfzk40gRCCRAy3E7pOijwQRJB077UURoDu/mYQigJBIghBzDMEgghznO/GLTbSI8JC&#10;BIJEDBMvIIjNgng5fumDOwl3eSPkx5tLH0KQiGEshoF+QBAZFt8RzvHOrdG/pTbibUOg9hQLYmIN&#10;C4JI8Y8SOf54sxdj6ALti2FUdpjoBwRpkF7MBxFoXwzDwkPcD53a9BBEHdGleu2mvH0xDF9WEaR7&#10;QyCIOhJNEospb18MMycIZH6der0giACzQbheSTBaSIwU9qGNUU5p+4IlSKkhGvgBQQRI5kQ5EwSy&#10;FyltX2Q/QpHiQaNeLwhSjudFNO18BkEoyAkiVDzo0+sFQQQ4/vsk/nDpcjJSeHsTgoSUfNVTBeFf&#10;I9fr1SQQRIopuYIJGukRcoIIFQ8QRBS9BFl8lxDEeb/HS7ZLUBREIPdr0QBxIQhonsJHCEFqBIIY&#10;T/Ej1CX3CwBB1Dn5c5E2iNhZNgNBSHokiFgjHU15TLkloQuiPsldA0GyA+gJr2bD2cXO6iMQhIQq&#10;SIVVIHQQJDeATh8oFDvLXtgBJBCEhCGIsiEaCJIfQGdkfbGzbIUTYgVBSGiCVFlISAdBTjYGq3cK&#10;3DqfzfpiZ1lLGoyYfwWCkFAEqbTUlg6CuFPq+iX55rfYWbbCDrGCICRWCpIZQE/Ij6SLnWUtcYxV&#10;4QUIQlIUpNpqjVoIAgRghlhBEJIejYOALL4cEKSMHgnCmZPu3PYrVp9+1pPaVQgrxAqCkPRIEGbz&#10;21+m1O+7cvZGuR0N7YHWqcuYRgtBSEoFkWyL6CCI7Jz0aTL64UyWeJtSGQxt2IMRYgVBSMoEkW2s&#10;ayCI7Jz0OfHa3NZxQtqwBwQRoFwQOUM0EER2Tvp0sPZ13D7x5Hqhalr1RHzlEQhCUiKIdH+vBoJI&#10;zkkPdp4iBHnWzpY6c9ijAAQh4QtSHBEp00UHQVJE5qQHe+HGgixGknWsJzfH49fv5Q6e3hj7rHNO&#10;aR/hlUcgCImkIKXliV6CiMxJD9yIBZlLBis+3lo/PN198ZPs0aPAj+go/ZT22ebEJ2aAICRcQYqD&#10;6qU1Lr0EEWInLUH8vdNlqlhPr7/0Zfx/yunHn5Sd0gWihkAQErlxkPImiYGCzJM2SNDtJdNI3x1f&#10;8388iGtTIUfrpad0QSoGBBFHXhC+IfoJ8ujOnc+4Gxs4k2c/9wVx9kYD2QJk/Lb/82hMlg+5AoR2&#10;Sjdsi/VkQRASKUEEohg1EyTeyzPdDp3CyaZ3xplR2BUsM5R+FLUzHm+FFsRHx9//2SH3lG7YFltD&#10;F4KQKAjCNUQvQRajZBDkLCfnp1virkr18e5GxYJXTFxLDkZdWG8esk/pDKGeLAhCIiOISCC8VoL4&#10;be7B0oVLly6tlPROOft+WMoHckMgngovH0YPyBbGt3+8uTUOX6Kc8m8i4rPbfO4XHl3+/uafD+t+&#10;/4c1v9+w7r8/RE2QqafHh9HjvRFjm3R1yNz/8mH2pS/CYRDKKfEf+DCi1efb2+3+vtafDzVLT+H5&#10;sOb3i0o4JUGcCVlsHG9cFbjmkcT7cwTx61Z+44N7ShcIrAGHKhaJzeHuXg2LdGIuUIQ4ExGLIri5&#10;3zt2DYK0DgSRwJlk2h0nPyxvYjgTiW7eJNN7LfDiKMeRf4x/ip5AEBKbBXGnWUEyMwppKyteXBkN&#10;ZCaEcLuoHm+tl52iJxCExGpBTjLNjrnYyooSbfl49I86yPH0+rWyU/Sk+BGqL7TZOhBEisWF1ImT&#10;jWztaV59ZUXuMPnjH31SdoqeFD7CCusItk6t+a+J7d81EISsPG2eSR/moqz8ySJ3D3x2llY/OwjZ&#10;WTvghqXkSAKtKNWnB+ulp+gJBIkQDX+WQgdBGJWnfOtiFlWmZmR4yfSczGDh0+t+Ezwbqvvtb4K5&#10;H09/+iXzFL3Jf4RV1hFsnZpLkLCKZZkgrGWp842LRdirle3ZXYykptweba0fPrkRhlud3gx6rHbH&#10;4zf/5P7hrw8ppxgBVRBTDGlCENuqWNmZtimMulO2cyvfUinjyVvj8RvhdMFIEO/HePz6L6mnGEHu&#10;I6y00Gbr1Jv/PDUe1ry/lg6CMJalZpAVZIENdOiCGGJII4LU+ZZaCEJflprFlKhUZaNT+gnGQVK2&#10;tx/WvD+jFoLQcP6JJc186Upy0lRqHMROIEhKjwRx52usV6aD1bv+z0e3zntteYlgLDuBIAS1b/Cr&#10;ryAnG6z+qUy/sKXrxkkAQQhkBSkdOdFLEOfWSgJvuvlX8czDpddUU2gPEIRELtSkfGxRK0GCGYVC&#10;QSSeSf689Msyw+i2AkFIJGOxSheO0UqQ3Ighak9CQBASNUHMqGI5Ez/a6v47/+BHWe1ZuuauAHos&#10;0N8OXQsSr4thhCBRtPssLDmmJQWIzGRbo9Bk/fF2qL2bVzZcsWzhGK0ECcfIo0WrF8+xp0I5QQdv&#10;1NtrGxBEHYWAXtbOdhEaCuJOg4Ik2OaAzmIzbqZYuAWbdJwIBEnZ3n4YPxC/xBhBnElYqwqnErI3&#10;j4qWlztzXm66lCFIR1JBEALxfYeIS3gn6ySI58TSysoVT5SzHx7sMXf+8DuDV++GTfj9Tdva8vKh&#10;hhCEQGy11twlxggSDJF7WkSzaxl5f0YuSyq17o8JyAfj9luQfJtDeN8hQbQSJFh01295zGgzCuNz&#10;siv9LNbUfpU99FqQQqt8u6RNIYtegnhEVaeLK6xR8uzSJ7npIX2k14IUhsIf2i5IKTkjIAgEcYlK&#10;lZUzCqXIGTG3rx9LEvmPUKPZhtXzX247YPsFKd1hakpWsY4l56SbR2luFvoIpXZ2bZGaBEmdsHvh&#10;OKEdpubEsj97I+tDGmvZqDi39bE+htSQ/3w5+iKI0A5TzmRp7cD/ef/WyMaRwizluVlMkGXysW2C&#10;EJUqqwUR3GHqJIk0YfYF20MtGxWTb6LXmid15L9M5JXVgojuMJXuUfisfbFYWQRyc/lHmHHCSkHS&#10;JzYLIrHDVLBew5Kd0bwZatmomHwTzZbNqluQ2lfn1UkQhR2mbEckN5d+hJo5kaH7cPcSdBKEv8OU&#10;81tqxxbjsCV0uFFxOzQUzVvfYLpOgnB3mGINmWMkXagXq/FUKFL30qNWV7G4O0y5J69QO6yi+Yc9&#10;hvER6jrykaWZDXRsFYS7w5T3/O5BgfsT2wdCSqF/hBkneiJIMiQi6wdHKw0EEd5hir6NCAShHs0P&#10;DWpqSP2ruweSKC6vSLlOB0HEdpiCIAyoH2Fx5ENPQ5pYvFq+gsVp2msgiOAOUzYLUinzQpAUf9EG&#10;riD0ooIzk10HQQR3mNrf9Oei59sgmxYIUi330j5C0om4q1hLQxro5uUWIIzKVC5mnkAHQYR3mDq+&#10;OBis5byxoRerWUG0pn1Bsj/Jw9TrtBBEfIepRzuDwYVM/JUF4yAV8zLlI9S60MhQe/4ra4Awyops&#10;zDyBFoLI4NwaDc5+SDx/3/SR9Kp5GSPpJOqC0C/UUZCyVXe9xghvQpVpQJA6KY3mZZQVrKa9boKI&#10;rbp7/+JgKd8YMZXK1SEIQiIgCLWwYJU8mgkivOru8btWLsyrAgQhKZ8PQi8rzBBEZtXdfGOkt0AQ&#10;EoEJU1IDiVoJIrnqrj+x8MwVexojikAQEiFBJN5PK0GkVt119s5bM5JeCc5H2MNuXrun3IqvuutX&#10;sILaGEoQ9kdo/TgIZVjcZkHEV919FK3agDaIyxdEe0NqEqQfq5qIrrrrR5wIdHT1BeZHaMJQelVB&#10;sj/dXgnCWHV3P+wJtmYcpDKsj9CIYJOK+a8YhmuzIAKr7jp7YdPDppH0qkCQvrRBSlfdjVvmdsVi&#10;VYU1J92IeMXqG+i4PRKEv+quP3juY100b0V6PQ5SiKyyWhDuqrvRjEIb54NUo9eCFMJw7RaEt+pu&#10;IIidMwqrMdS8FsWllk08yeeWC8JZddfmOemV0L6dwaOODXT6JQgT+sz12yhBei9I5qnVghxfvMJ+&#10;8YS+2nvv2yAGdFVxQCyWBNntD/L0Zm1eudxuRGcuGwgigdfK4IS4MwY8zBsHGfLxcnvJGfnTlyUv&#10;KaXNm1H3G5YIIr14r06COJNM166tGxuU3HK54qCJ9Uv6IYigIToJ4i6eIwXJVZ6cbuLeyQAAIABJ&#10;REFUd3jbES5WjbGJf8vlc3vdlQrLBck/KEErQdzFCiFBvvk959S/GC14LYEgTf6usrvBWWWUik6C&#10;OO9denXwfLy6+0qhxc5egNGZGLRdG/eWK1SYIAiJmCCmtkH4Q4D5HUMSjo0aDIEg5O9qne3t+L/g&#10;ZwT7/Gb+btU56fwx8sWIFubu3Bo9Y9LUKd4tV2lzGy1I7ZQmPrMuVv07UgmivKrJ97hj5Mebg8GF&#10;D8lwxUe3Lw7IpR4MoO78V1WQgox2C+JmBcn+bA3FRvqUrEPRxsidMOT9zIrfSrm4Ek4PWTOmAytA&#10;M0GKxZXlguT2VSd/tIdqLxa5zDt9CHB/M1sPM2/hBgjSJEqCtO6HkiAHggXB/YuEHgYu3KCXIJQW&#10;j+2CZFDa9LM60oIEq8AJzzS/fzvoCf6gjXUbHtbNsPZ3rEDUJ5A5plUCZZFN/PZ2+K81wlwlK0g8&#10;T+qsQd21qmhVgtA6zXpVgrB3BmkUSUHS/t3SBXnNRydBqN3K1guS6dztoI/Xld6CbRT0TK34hpgT&#10;MqJKq4KoBDH2SJDIkKYTVUROkFnc+tgf5Td/tpA2BVEK8+2BIOSDLvyQ3eU2CXNnRpNYBARpEqHE&#10;dzX6kSIliDNJl4hjrDdqEy0KojZTpC+CdFK3ipAS5OSVNMidmATS0wlT0rAFUZxLZb8gHdatIuQE&#10;IWZGEY/tm20eAkGaRFSQTjp3U5QFIYJNbF2vpDVBVKfj9kCQjkY/UpSrWPOkF8uZWtoc0WkchEof&#10;BOm0AeLKCtKvNRMhSJNAEOOBIE1iSOIhCBsI0iSGJF5SkLMf9GjVXQjSJIYkXrmRToBeLDEgCIkh&#10;iVfu5i0/bDwQpEkMSbxcqIktq+6KAUGaxJDEN7A/iDVAkCYxJPEQhA0EaRJDEg9B2ECQJjEk8RCE&#10;DX/pUfn3gyAkhiQegrDhLz0q/34QhMSQxEMQNiVr80q/HwQhMSTxEIQN5yNUmgAIQUgMSTwEYcP+&#10;CAVmb1BehSAkhiQegrCpIgjtVQhCYkjiaxDkUfW30BPmRygwAZD2KgQhMSTx1QVxJrYuIVfhI6Tq&#10;A0FIDEl8HYLYukJWRUEKhkAQEkMSLyOI896lAv7eOEu8bZ8NRv0jpNfAIAiJIYmXEmRCn1Bo6yqk&#10;VQXJGwJBSAxJvFQVa84QBDMKszAa8RCExJDES065Xbp898BnZ2n1s4OQnbWDNrbH6YBqHyEa6Xwo&#10;ie9qJ1sekqu7R5WpGbmd8/QcGulF0ItVAk8QjQyR3B/kh4EL2Z7dxegFxumGU1EQNNK5UAXJ/tQB&#10;pW7e7CR0a3dCqJL/0ItVBi3x3e92UKAGQRYjNNIL0BvpKttIcbBUEJ38UBwonBKVKmeCXqwC9F4s&#10;pV1yOFgnSPe7HRRQE2S+dCV+6EwxDlKE2s8LQUiYgmjlh2qoyXSwetf/+ejWeXv386w8ULhMOVox&#10;TRnsE6Tz3Q4KKAqSGVS3tBOr9vyntksOBysF0csP9WDFr0aRHkuv1Zkenag5/yluI8XBQkG63u2g&#10;gHo0r3PL3y79zGVLh9HdpgSp0RA7BWk3GWVgRiEbrIvVJIYkHoKwgSBNYkjilQVxbvtLVn/6mZ2D&#10;6AEQpEkMSbxqL9ZOGOTu7I1WPy8/3UyEPkKJJgUEITEk8crjIPEsEGdi64RCoY9QptENQUgMSbzi&#10;SDoxTWpua6QJBGkUQxKvGIs1WPs6jlg82bB1pFDgI5Tqt4UgJIYkXi2ad+NcGtLrCdLHcPdQC6mR&#10;DQhCYkji1QTxN/OMBVmMbK1jlS9eLTf0B0FidJw6yEB9PkgsyLyXizZkBBE0BILEbJtjiFobZCct&#10;QbwaVg+rWEoxIxAkxvdiGD/QG8VerKQNEoT19q6RrhZVBUESPDGGrgl+KAriTJ793BfE2fNjei0t&#10;QCBIc4SCGFDDUh0oPNn0I3nDiPdnbB1KL13dXdIQCJKyvT00ogBRjsXyY01CVi0tPxCL1STb2k0d&#10;ZFBhPsi+v5b1B9bqAUEaxX5B7AeCNIkJDRC3DkFOfmFrIQJBmsRmQbILx+2dtXOcEII0iiGJr2Xp&#10;UayLJQQEITEk8Vh6lA0EaRJDEi8rSLAN26vPPU9swtbLWCwVIAiJIYmXLkHSARBswSZJBUHoQ5KG&#10;5DE6hiReoYp1vJHzA410MdQFYYzZG5LH6BiSeJU2yMnG0gd3Eu5au3KcToJQDTEkj9ExJPFKjfTF&#10;dywtM7JoIwgr7MuQPEZHIvFdzh5RGyj8x+YFeXJzPH79Xu7YT8bjF99IDp7eGPusN5UEXQRhBkb2&#10;T5D2DdE11OTx1vrh6e6Ln5DHjgIfxsnBo+zT2mleELFwYAiynX/QHpoK8vT6S1/G/8c83nrz0D39&#10;YjyODp5+3JgaIY0LIhYwz46t74sgXe5dqCrI/qVgubi9lQt3a0xNwu74mv/jAVl/+uLnbngsfM09&#10;aqxuFdGaIKoLvvdMEIPaIO4sGR3cG63VH6z49Pr4bf/n0TgtQk7/62H8WmBG4wVI44LE5YLylgi9&#10;EaTDvQvVV1aMh89nDYwTHkUti8dboSgZdkNBvBbI9392WPuvJoAgTSIpSFfTR1RXVly6EHdkLUb1&#10;71G4G5UcXmlxjfKifyzqwnqzQUUaFiRuWqjvqtMfQbqbX6W4suIL5JPaixAv8798GD0oNDROb0T9&#10;Vt/+8ebWODqxEdoRpMK+Uz0SpLPpI9WjeT1B6g5WJAUpCPB4K3XG79NKnj2sm2Ht70iS9WNZ5S2a&#10;TWDDSCbeE6SZdDAJc1V1QRpYepQryAOy69erb5k8DuIqr5AS0KcSpCuUBHHeIbYEmda/MBZPkMdb&#10;b+dOLbZSaqLlkXR5RQzJY3QMSbxiL1aqxKyBcPfEi7hLl3wp58ORLaEmCoWIIXmMjiGJV11Z8Ww4&#10;PrjvLyBX/xZT7F6sB2/mTiWbJDUDQZrEkMQrDhR6DY/Bysr5cD5I7b28yQBhYRzk6K/yTZKn1+2o&#10;Yqm0QwzJY3Rku3k7CldUDTU53oynSzWxRSFtJD14XvDDffwjcxvphBBKLfVeCtKyIerBivsXvVJk&#10;6cKHjayKlcRiZYqHo9ejMMXfpMceNBeR1cJIOvkYgnDoLKBX22hev5WejeZN/fjC0+bb3wTzQp7+&#10;9Eva9bXQoiBqnb09EqSzgF5NBXGPttYPn0Rj5qc3g06to61xhK/N7nj85p/cP/y14aEmld4QgjRP&#10;HYJkl8mqiSdvjcfR5MFQkKNxwnp4cDx+/Zf1/+KUZgWRLTL6PB/Ep6OA3joEsXWKulaC0E7toyBt&#10;t9SlBJlFm60Fq8cRK8dh4TghMoLItjp6L0gY0Nu6ITKCJGGJwcaEBBBEiCorK1Jd6qMgyeOWkBHE&#10;8yIKMZlBEAUgCIl84tNZU7pWsY7/PtqO8GRj6XKyctztTQgiRJWlR6nVMQjSPIqN9CkZwItGegqv&#10;SQFBSBQT77vRZl+WaizWdwlBnPft3GNK4SPkNrorLT1KM6SfgrQ7+VbXgUId0EcQBn0UxG05HKsG&#10;QR5Vfws9kf8I+f22EIREOfGmCeJM6g931wPpj7BkZENOEIEBkr4KUmcyyqhDkLpn3OpCp4KIDCH2&#10;U5B2kRoHyQygR8PoK6NGZoTogOxHWDY4DkFIDEm85EAhHWzBJoSMIEJRKIbkMTqGJF6qijVnCIKB&#10;QiEgCIkhiZcSxB9Av3vgs7O0+tlByM7agaWbsHUoiFggo9Z5rCysUOvEp8g10mdRZWr2zOfpwek5&#10;NNKF6KkgDEPUBwpbDeeVE2Txw8CFbM/uYvQC43TDKf0IJecDigsiGAuvuSDZn3mqCtKSIdWXHvUq&#10;Xpb285Z9hLIzZns2UFgSV1ghFov7vjVTgyCLUU8b6ZEgwpZAEBL1UBPu29aN4v4gRKXKmfS0Fyuq&#10;A+XKEaFYrGprNSToLUhJ4K3VgsyXrsQPnWkPx0GifaECQ7KCCMViVV3NJKYbQYQbAfzA20qhJnrO&#10;KCSYDlaDxXkf3TrfyNqjWsARZDm7/w35Sn8EETGEfU6lYEXtBckMqlvaicX+CJfjjdMKggjFYskt&#10;96OSwEaRaCY3Iki7Ae/KwYpfjeK1eV+rMz06wRNkmXhIZHdxQeowpKM2iHgrgHdOhcQbIYjr3Frx&#10;9Dhz2dJhdJf9ES4zBREKVhQa4hDyR3tBeFQSpNqvlgEzCtlwBVkmHibZXUYQrgJkoSSfwKappZms&#10;eRdcDARhw/gI2fm7ZABcLtQkeSSdwMappZlsuyDObX+phk8/s3MQPYAviHwjQjLUJHnIPK2zPFZH&#10;M9luQZydMMjd2Rutfl5+upkMuyIyMH7IPrGzW1MqSHlfsN2CTJNZIM7E1gmF2gjCNqSzW1NagJSv&#10;omu1IHNimtTc1kiTzsLdiaYMvzKncR4r3xFK48STKMZiDda+jiMWTzZsHSmUnpNe8rpCsCK/uaNz&#10;Hivd8EbnxBOoRfNunEtDej1BehrunqO03S4vSEl/gM55LB4s6acgr3yUCrIY2VrH6l6QErTOY2U7&#10;Qmmd+BT1+SCxIHMs2hBQ3vXbN0H4gyVaJz5FrQ2yk5YgXg0LVSxXKICkX4K4fRZknrRBgrBeNNIh&#10;CAX+YEm1YMXW5qWrCeJMnv3cF8TZ82N6LS1ApD7CkiiTAAhCUosgzRuiOFB4sulH8oYR78/YOpSu&#10;0Q5TdDQXhE8d0bz6ChLEmoSsWlp+QJBmqZL40kGW+qgwH2TfX8v6A2v1gCDNUl0Qjdsg/QCCNEml&#10;xJcNstSHmiDHF6+Un2Q8nQti9NKjZVQUpK2FG5QEsXcprAxdC1I6NN9fQcoGWepDMRbL2q5dEgjS&#10;JAKJ53XmtrVwg2IJkpkD4vzWTls6FqQ8dsVyQbjDHVoL4i6eIwXJLtVrD90KIjA0b7kgrS9UTUOx&#10;F2uxQhiy+A4EEQGCkIgL0qUfilWs9y69Ong+3sdzxdYWe6eCiMSu2C5I3JtrniC53TwhiBAYByGR&#10;EKTppPBQq2LNIAgTgcWr68J6QdrrzWWiJsjJxuB7d2Jub0KQFJHV3esCgjSP6rI/5DgIGukEnFZD&#10;IIjYenNiZ9kvSMcNEFe9F+u7hCDO+xgHiSlbm1dsQUbBdRshSPOoCHJgpw8FFPJf6eLVYlkfgmiD&#10;tCB7/pZSS5f74IiyIOzFq8XW9BVd+teQPEbHkMTLChLPkzprZ7Mjg/xHyB+8eFgsYKgnCi+ObUge&#10;o2NI4iUFSft3exCtqNwGERaEfiYE0Qg5QRb+LPQzK/7WUrbu3ElQQRBq7n5YeJF6osgYunoCtcGQ&#10;xMsJMotbH/sjW/d+Jmh8JJ2rAUoQLZATZJqEuZ9s2F/HaloQekEhsHFOjCF5jI4hiZcSxJmkS8TN&#10;LR0+J6jvIwzzupAg8YGeCdLiUnBySAkSLFodP04ngWDCVBlhZn+YP0gzJHou1AixURDdDJEThJgZ&#10;RTzu1YQplf3Nl6mCsE5NN87p0aINOsyNoqIsCBFs0qdYLMEx7sJF/lUCgsRi9E6QmjZfrx/lKtY8&#10;6cVyppY2R+oSZFlaEMGeXgjSPHKCbAyo9EcQ0SCQ4kXLIoJkxOhVIz10Qz8/bBLkYd0MC0ei7Cv3&#10;NkoX+ZeVnlJMoEHkE++1z71/nSSFTpirLBKkdopf0MJBIJSLliklCO+d+tWL5YYdWV0khI+kIGc/&#10;uFOgPzMKxYNAqNBG0pkn96yb18cCQV75iHa4T71YLi9by27iyQs06VsvlqtlC6RCN2/5YePJfYRx&#10;dmVm3LIcTR1JZ5zbR0G0RC7UhD63th9TbuPsys65koLwqmv96+bVFewPwiYvSBoDwp7GwXs/CUFU&#10;EmgYhiQegrDJfITLZYKU5/esIBVb/IUEmoYhiYcgbMiPMM7L7GwtK0jNCTQOQxIPQdjQBGHCMSd+&#10;AEFIDEk8BGFDfIQVqkPhVYKxWHIYksfoGJJ4CMKGMlCo8C5RzcyFIFkMSTwEYUMbSZd+k7DgWRYL&#10;VpTEkDxGx5DEQxA2+Y9QqY5FtE0gCIli4tueeghB2NAESQwRVGU5BYJkqCyIznsU9oN8qAkpiGhh&#10;AkFYKAuSf9AsEIQNVRCJVXnyV0IQkqFiSdDyxoUQhE0h1CQVRKrPd1lSEOE3tkQQuawOQbSBU4Io&#10;DYoICiL+xqYLEj5QKkJaC42HIGzoJciyKxJWQkNYENE3NlsQ1XUaIIgusPNfk4JIvHE/BWl340II&#10;woaZ/9hxV1zEBYnqcfER1qmdC1Kly3WovJAJBNGETvZJT81LO8xY52okiHyGHYaT0FWyepuT1yEI&#10;mw4FiRo68RHGuRoIkn8gztBVXsgEguhBI4KUVMvSyltakOgrSJU+12F4oY4LNZBAEDZDEZaFzkpP&#10;Fz4/8CT6wbqo6zuUtLMVsvnD9HqdgSDVkGmoD12JPlyyIKk0cb1Z1Ptca48raAYIUg2ZzDuU6cNd&#10;zqKYvMZRbWdDkH5AybvsvDyUKA50FyMBggA2lEzMydQygpiDajsbgvQASUGMKRZkgCCABSXDE88L&#10;HnTf6aQTEKSPEMYUS4qhXUVHRSBIH+EKYlvlqhoQpIcQvbKUxgYEIYEgvYbSHLevfV4JCNJjKPs4&#10;L1vZx1sBCNJfKCPg2g+Jtw4E6S8UD/QPGmkbCNJb6O3z5WWMg5BAkN5CHV4XKTx6VbpAkL7C6sAq&#10;XbY0PYOzyYg1QJC+wog/IWJQyjYBpTZh6k5m10CQnsJujQ/TM5gXMk6AIF0BQdojEoTRHEm1YrRh&#10;mk9gq0AQkENQEGYVrZVEtgYEATlCQRi5Pa2ZQRCdgCAqqOVVriDpexfaMHaOMUIQe1HMq8Po2vLc&#10;bp8ORSCIvVQRRPQXWG8IBLEW1dwrLIiNNaoCEMRWVLJvcLasIHYbAkFsRSH3LssIYrcXCRDEUlT6&#10;lMKzxQSxveSIgSAgZhmCFIEgICYqcIQEsb/xEQFBQMQyBKEAQUBE3GYREaQP/VchEKRflMeOyApi&#10;uSUQpFeIfOsLCEJ0kdlejkCQXpHPzrTMPWQcF3tH24AgfYISoF48aSiT661vikCQPgFBpIEgPYI6&#10;g6Nw1lAi19vfmwVBegRVkOIGOhK5HoJoAgQRh5ld8+FZhdwdPpQQRCXgyzAgiG1Ith+I09PVfGzP&#10;9RJAENtQz9nLUuHuPQGCWIb6d/9yfYJYVPhAELtQrx0lF1YXxKbqGQSpxpOb4/Hr97gHqac0BQSp&#10;GQhSicdb64enuy9+wjlIPaUp1BvY6YWVBbGqhQ9BqvD0+ktfxv8zDlJP0RoIQgJBqrA7vub/eDBe&#10;Zx6knqI1VbOEXZ3EEKQCT6+P3/Z/Ho2J8iF7kHqK3kAQEghSgaNx2LR4vBVaQDlIPUVvKmYJy8YZ&#10;IUgFdsdxOyOsR1EOUk/RG0OyREsYcje0FOT0xvjlw+jBOv0g9RTNMSRLtIQhd0N7QcIHhYOUUx4C&#10;UCNhtrNIEO0x5DuzJQy5GxCkPQzJEi1hyN3QWxCvBV5sgwQHqadojiFZoiUMuRtaCoJerB5gyN3Q&#10;U5B49C83DkIepJ6iN4ZkiZYw5G7oKQhG0u3HkLuhpyBpoNU15kHqKVpjSJZoCUPuhqaCPL3uN8EL&#10;0bzkQeopWmNIlmgJQ+6GpoK4R1vrh09uhOFWpzejHivyYP6ZARiSJVrCkLuhqyDuk7fG4zfC6YKJ&#10;IOTBwjP9MSRLtIQhd0NbQSzEkCzREobcDQjSHoZkiZYw5G5AkPYwJEu0hCF3A4K0hyFZoiUMuRsQ&#10;pD0MyRItYcjdgCDtYUiWaAlD7gYEaQ9DskRLGHI3IEh7GJIlWsKQuwFB2sOQLNEShtwNCNIehmSJ&#10;ljDkbkCQ9jAkS7SEIXcDgrSHIVmiJQy5GxCkPQzJEi1hyN2AIO1hSJZoCUPuBgQBgAMEAYADBAGA&#10;AwQBgAMEAYADBAGAAwRpg9MbvNW7+K/axOkfbm4Z9qdCEEl2xzF/+cb/FL2oL4KU3JzTj7fGpv2p&#10;EESa328F68k/uTkev2nIxgvtUXJzDFpqPAKCSJNsuOB9X5qy80JrlNwcCNIDkjzgPTBn3dOWKLk5&#10;EKQHJHnAazsYtPBpO5TcHAjSAyAIBwgCkjzweCvZHvHJza1wneDTP/zEyxe/23rxb4I1hf0fRO+m&#10;d8Q763efZB4SfZ+///fj8Ys/C97z//gHn/wkegdj4N6cVJDTf/EOveg348O/3mvbR38ocYvICzsD&#10;gkgT5wHvOzLe3Orxj37unn7hfWWefux97p888Ds63/bOGwdnJL2bT6+vH7pP3vK/WdOHad/n6Y2X&#10;7vlv4/3vfuEf9DLZ2LB+Ud7NcRNBvFd/7j4J9poM/vrghgUXErcoc2FnQBBpwjzwrfdt/4NP4iN+&#10;Xgj3FT0av/jffnboffj/7uNf+nkg+BqN8sWDMJP8x08yD5Ov1d0wK+zGO2j9+PV7yTuYAv/mxH/q&#10;UfDkQfCHeq/8+K+CP9Q3irgvmQs7A4JIE5YM4/HLyVDYg7C/Ztf/sov2THwQfvE9yAiyG36p+vUH&#10;4mE21wSVk2tBxlg/dONcZAz8m5PeCP9PPQoOxX/o42AEhbgvmQs7A4JIE3xJev8ln5tfnYh42/uc&#10;g+PR1olZQR7EDYzMwzTXJM1b76J4eN2gPRh9+Dcn+S7YCr8RIkHCSmRQcqb3JXthZ0AQacJaxNE4&#10;Kfoz28DxBPHbFNHnTzyMXk0DToLSx2RBmDeH7MX61mtmZQQ5igrg6L5osrkeBJEmaoc+SJrPwoIE&#10;e2JF3TXEw/DVpP/HAkFYNycV5I9vvfiz31MESe8LBDGVKA+k/TTxjtQBXEG8jPGTpF8qeVgUxLvW&#10;bEEYNyfpxfrCj9Q6ygsS/qXRfcle2BkQRJo4J3u1gfAT9ZuZ4UtHn5QJ4rp/2EqyfPQwaYNExx+Y&#10;3gZxWTcn29wqCBJXy4L7kr2wMyCINMlXvVfTDvpf/MC84Mvu9L98yRUkHP56vOW9RDxMe7Gir8yg&#10;J8dwQeg3Jy0s33YLggQ73hP3JXNhZ0AQadK60O446aH0G5anX7zpxt28R3E3b5C9416s9fB6Txri&#10;ITF6FtlEHDRWEOrNKQry+/+e/bOJ+5K5sDMgiDS/H49fCgt9v9P/B7/0e/SDIe/xD76Mm6enXvb4&#10;m7Aq/nPvxN+No5GxN+55L/nqEA/jV92nb41fvuc+ueG/jf9bfnAvfAeThtL5Nyf+U73a5L3T3/1l&#10;MHru/4VegyTa8Z68L+SFnQFBJIknzQW5NowFeTucIOSHFoWd9y//3+D4ehQqEvXov+3+73t+sNXr&#10;fnBR+jB51Y9Q8o59/+eHycFrR+Gomylj6fybk/6pfsDV6/e8L4Twlv2Hf94KTyDvi0tc2CEQBHSL&#10;5hOOIQjoFggCAAcIAgAHzedQQRDQLX6/V7dzorhAENAlUXi8vqvDQBAAOEAQADhAEAA4QBAAOEAQ&#10;ADhAEAA4QBAAOEAQADhAEAA4QBAAOEAQADhAEAA4QBAAOEAQADhAEAA4QBAAOEAQADhAEAA4QBAA&#10;OEAQADhAEAA4QBAAOEAQADhAEAA4QBAAOEAQADhAEAA4QBAAOEAQADhAEAA4QBAAOEAQADhAEAA4&#10;QBAAOEAQADhAEAA4QBALmA3OftR1GmwFgujHdJCwtPIXn5eef7IxGLwg9RucyeB7Zecc/92Kl4Az&#10;q3el3tk6IIiOHE88N654D/Y3B4Nnvyk7/auRZAky996ef8Xx5iBQ4/67g7MfSr23ZUAQLUlysPdd&#10;P3jm1w28Pf9NvxoFfvrsjSSLJ7uAIFqyGMVf8X79iVGGnPywtGxhXOO9PVeQ2WBwNXni2bRW9ob2&#10;AkG0JBUkaJFcpZ40K698Ma7xrONd6ylxjng65TVxVBJhEhBESwhBvNxKz58nG/J5M7rGq7hxqk1+&#10;oUUqyWuxqCTCKCCIluQEOUc5xcvk0nkzuWbKKJTc8MXsO/vC0FKgmAizgCBaUl6CHAv1b7GumXE6&#10;sYo+TFltepVEGAYE0RJCkFnSBtm/6I+MrPoDI8678UiJ/5KzM4oKBGfvfHyKf8Gml3uPvVPPXMld&#10;Mw8z/KMd7/esfT3PCFg0MkiC702oQ/joai4RrnPL/91rsS/Onj+OcuHD5On5c2G39eo3bvjgbDLE&#10;k022VkAQLcn2YoW5eWdw7pvgO/tqfEr45e0bEB073lwLTlm6GmZ+74wZkYXTaxbfDTuzvHcs9OOm&#10;RsZEyjhJ3es4bqUkb+g/9DL48SRO92Lz7N3gvYPXH+0EFcWdIC1nfx09iL8DyGTrBgTRklSQpBNr&#10;FnqS5vHogfPO+fiUk40Xwh/exc7E/wJ/9lfe17Tzq9gxIj/7V07id8oIUuw28y4LKl3p5bOCIJ5s&#10;/o955NBilPxGzwdn4qfx3I7nwb73Xi/seC75IzxhTY5MdvVbVzMQREt8Qa58TQypJz2zSTZK86af&#10;1YLsOo1aCtMw6yV1JWdSuCZ8Fj2Z5gXJZVQBQU42wmui5Hm/MXJsFmkwi9/Vf/BadG2Y3lyy9QKC&#10;aImfJZ/3i4DByuUwS8aC0DL7NMyuSYafhSVGesa0WCMKn4XD5YvXyN+tJMgsfmUePJglbxELnYyt&#10;EE7FZWI22XoBQbSEaKTH7LBLgyj/z9Igx+AcXo0oejZY+8bNo1LF8lJFfvl7T5OsHg0zFgWJT8on&#10;Wy8giJZQBAlw/N4fliDTXA2lTJAwbLjQd8RspHPe0CsNyN9NjtTPwlYJW5B8svUCgmgJXZDjdwer&#10;d5klSGHQrlQQv/FSVKTYzTsfxHU4QUHI3zMvEUTzsUYIoiU0QY43l7z2CLuKRdZr3OwZDEHC4YhB&#10;rnu1OFAYNw64gpC/mwyGFBBEv5ZHCgTREooge6PgCKcNMiWqRv/r10KCRIpkf1d+4NwvaF7IXk4R&#10;JHkP5xeZ5M+TLjVmFSubbL2AIFpSFGQxEmmkx0ecvxUVJBjMy1ap/Db51ezz/DAKpZGelDrzFzLh&#10;jvPwIbeRnkm2XkAQLSkKEn/PcgQJwhqjztaycb3g2WvJLytUqXJt+dxAvH+dQUgWAAACL0lEQVRG&#10;tkzxW/Zhn7Hzzkfp6IebDHCyBcknWy8giJZQBQmypB+RwRAkaHP7AR7OrRG/TR39ku+E39fF4Pcd&#10;skyZJ0+SlsZe1O+bGdcP+4zvvxuFa6XzWV6I3oUhSD7ZegFBtGRe6GqdBUPqzq0Vv/5z/J+/CfLg&#10;lSCoKhlJD3JpQCbsI7UrvSY8/VxmFDz722hTbv1grM/d43fXfuWv53Dh18QbpqMZVzO/Ox4GnNEE&#10;SVQnk60XEERH/AgTPysShCG0g9VvpnGjekoMCEZ1lDirhe2C/+S9HATTLvyAx+Ddkmuis/0FGY4n&#10;lCDB/XjRhotE0G38/mtBCGTQO5y+YWRIPJfd8yqMVlyLbRg8E3QyTOPK2N4gHqfMJFszIIh+pMv+&#10;kN+ocdi6l5tWwzy3E2bSaSbkfBQFt8eHlz6K1AqyX3xNwOI159OLfoT617RU3H/XDzA8kx0k8YOJ&#10;falmS1EEDPGGxxczIeth9Hv0fBonYR6nKpYin2zdgCAAcIAgAHCAIABwgCAAcIAgAHCAIABwgCAA&#10;cIAgAHCAIABwgCAAcIAgAHCAIABwgCAAcIAgAHCAIABwgCAAcIAgAHCAIABwgCAAcIAgAHCAIABw&#10;gCAAcIAgAHCAIABwgCAAcIAgAHCAIABwgCAAcIAgAHCAIABwgCAAcIAgAHCAIABwgCAAcIAgAHCA&#10;IABwgCAAcIAgAHCAIABwgCAAcIAgAHCAIABwgCAAcIAgAHCAIABw+P9dANf5/mNOPAAAAABJRU5E&#10;rkJgglBLAwQKAAAAAAAAACEAp7crr3NOAABzTgAAFAAAAGRycy9tZWRpYS9pbWFnZTIucG5niVBO&#10;Rw0KGgoAAAANSUhEUgAAAyAAAAMgCAMAAADsrvZaAAABwlBMVEUAAAAAADoAAGYAAP8AOjoAOmYA&#10;OpAAZrYAzQAzMzM6AAA6ADo6AGY6OgA6Ojo6OmY6OpA6ZmY6ZpA6ZrY6kLY6kNtNTU1NTW5NTY5N&#10;bm5Nbo5NbqtNjqtNjshmAABmADpmAGZmOgBmOjpmOmZmOpBmZjpmZmZmZpBmkJBmkLZmkNtmtpBm&#10;tttmtv9uTU1uTW5ubk1ubm5ubo5ubqtujo5ujqtujshuq8huq+SLAACOTU2OTW6Obk2Obm6Obo6O&#10;jquOq8iOq+SOyOSOyP+QOgCQOjqQOmaQZgCQZjqQZmaQZpCQZraQkGaQkJCQkLaQtraQttuQ29uQ&#10;2/+rbk2rbm6rbo6rjm6rjqurq46ryOSryP+r5P+2ZgC2Zjq2Zma2kDq2kGa2kJC2kLa2tpC2tra2&#10;ttu229u22/+2///Ijk3Ijm7Iq27Iq47Iq6vIyMjI5OTI5P/I///bkDrbkGbbkJDbtmbbtpDbtrbb&#10;ttvb27bb29vb2//b///kq27kq47kq6vkyI7kyKvkyMjk5Kvk5Mjk5P/k///r6+v/tmb/yI7/yKv/&#10;25D/27b/29v/5Kv/5Mj/5OT//7b//8j//9v//+T///9eGQrbAAAgAElEQVR4nO2djX8cx3mYDyop&#10;Hk4mZIHBybZKKGAsJlQpuFEiVWDl2LHgVHKSSpFctq4OMRVSlKmkrgQVTESJrt06BFCApMDF/r/d&#10;752ZnZmdmZ2dnXf2fX4/Cfexuzece5/b+Z5JjCCIkMnQCUAQn0FBEEQCCoIgElAQBJGAgrhjf+gE&#10;eAWQ3EBB3AEkJBwBJDdQEHcACQlHAMkNFMQdQELCEUByAwVxB5CQcASQ3EBB3AEkJBwBJDdQEHcA&#10;CQlHAMkNFMQdQELCEUByAwVxB5CQcASQ3EBB3AEkJBwBJDdQEHcACQlHAMkNFMQdQELCEUByAwVx&#10;B5CQcASQ3EBB3AEkJBwBJDdQEHcACQlHAMkNFMQdQELCEUByAwVxB5CQcASQ3PBWkN//jx9uvsW+&#10;+Pj6fP7qZ/xn/gMkJBwBJDd8FeQf//zN+ZwV5NHmxQend57/kPcMAEBCwhFAcsNXQdL4ZwV5cu07&#10;n5f/Z59BAEhIOAJIbvgryJNrrCB35m+kf+7PLzafQQBISDgCSG4AEqR84XCe3zrIZyAAEhKOAJIb&#10;gAQ5nOf1jbzsRT8DAZCQcASQ3AAkyJ15WflIC1f0MxAACQlHAMkNOIKcfjB/4UHx4CLzDAZAQsIR&#10;QHIDpiAvPKCfZQfsI6Ni2vP187ALSBDvAfKbqcq02+mdc2PaMQFqoCDuCEuQaccA5eWGzhW7fr4i&#10;AAVJ3rjIPIMBCkLCyQ2tK07dGAJHEGzF8opp1wDlCqJ+xc6frwggQcouwbIfhHwGgvAE6RKhy/ll&#10;mEu6+3xFAAmCPekeMTUKUPL45eIyzDV7/XwDAAlSj756o/kMAgEKMuVUrMVRS0V0QxCtkJ+6MgSS&#10;IE+upfXyejQv+QwCIQlS0QhSSdQ2BKFi3NlNQQt/Bfl/m/PX8/bb0+tFi9Xh5sUHjz8oZ4DQzwAw&#10;CkEkMU7H/zJzz3B2T9DDV0EO5xmZGJUg8eM35/PX6hmF1DP/CVGQRkyLg5wRYJl5xU8/vBUkRAIU&#10;pBHVkjBvCELdM6ZTPw1BQdwxAkEkUc4asOxtqYoCBXFHeII0fvbl9wG2iKX2Gd2S2BUUxB3hCZKi&#10;XtFu3EEUL981hZ1AQdwRpCAapSQUBJEyckGY4peaIIPXUVAQd4QoiHnjk5Igw9fiURB3hCiIOSgI&#10;whCmIFpzOIjHKoJw7k+uZUFB3BGkIDo/71SkqzbzZicafZwVUBB3BCqI1hyO+oliJZ05z3l5CwVx&#10;R4iC6NQQ6MKSah0kJq1wXyFBQdwRoCA6dWimOqEuCHGa+yo7CuKOMQoiHseoVUkvziOu4EoTFMQd&#10;tCBbFQMlxwKtnSB07aE4OH9pWTyvqnF9WhC61NUzKIgeXaJaJAhgQ9rgxXEd7KJziCMpQ6YoiPd0&#10;iWpWEPZBeHBvL+2CtI99dFcXQUH0KKO5uyDlJaD7Ia2BkPVr8jVJiKuEflvJziIoiCZ5PBtFNVMt&#10;DUOQxpoN1HtViai6L7DFpub1FEIfBfEXe4LkFwHuB1tSop7W1fJSkKkVQSSnWwcF0SWNaLOoDlEQ&#10;Nkz5UVuLwlIfQh2pNr/EPNnqoCC6pPVzO4LExlfyBjaaywoG7yjm2GXmRNElZZ9tmmwNUBBtjBtm&#10;wxdEUHbi3jMaZlHHqn12p7SrgYLoY00Q4yv5Ai/omwHOLVSJbFEuYzmqhKAg+phGdXiCMHCLUo0a&#10;CPUaeYjJh9lIthQUxB06MyAAwxoyZaBeIw8RXlDlU/oCBXHHSAUpI5yUIvn/svQU6k3qMvQpvRuC&#10;grgjcEGYSgQ7C5DxgyhetS+nRf11CwrijrAFEccvWwGnbxgqvYItH9AnKIgdVMYwjlQQtqrREEQa&#10;9/y7jjtQEDuojPINWhBh/HJq5mx1vfW6KAh4VEb5hiyIuBYhemOZeLv1ulPJB/QLCmIJhUGMoxRE&#10;WAFfJt7u8gE9g4JYYtyCTIUeCCEFUew3H8IQFMQW7aN8AxbEgHKXW89vISiILdpH+aIgJILcEPen&#10;D2MICmKN1lG+IxJEIYz5ucHvNh8QFMQe3QQJaY0TlR96kSBlr6DVBJmDgtijLbYVBYFjCLdVN/uf&#10;tiBEV2L5oFvabIGCuKNNEPqv1wg1mEpXLCGhcoPqSozVljZxAwrijpY6CKBVTqoo5r/DEUTUD1Kf&#10;VvWWD9htzgEFcYeSIBD8EN8npgTMG+w1GsPdG93mPSRcHxTEHW2tWGBWOSGimPMGTxBOuC83TpO8&#10;MBwoiDtUBAHjh+A+IXiLE+5NQRpT23tIuzYoiDta+0GArHIiu0/wI5v34jL9ri9CsKAg7lAQBJwf&#10;iku8cY7kTLn10RAUxB3tPekgBElplK3ajpYLIjpPN1k9gIK4I6Ce9EbZin9UfXTTkHZBvLiloCDu&#10;CKcnnVMH5x8luQYKgjAE05PO3hAE1YeOgrBNvxoJtAgK4o5getK5rbL8o8QXEeYGs8JDfTWjtHYF&#10;BXFHKD3pbAOWpGlXEtWi3CjPEQiC80HCJZie9AJmpTj2XfJV8aINzavKFyd1fSNBQdwRSk96gez2&#10;MKUDnHcomxukCdwPy95wXtJCQSzS0hAFuid9uUESq80X67eqd6fSQ5mrFSJw3s1fr95sXrCffzcK&#10;YpGWrc9B96Q3Ei9rZCJ/6wUlMHbP37IAJa3QyO5JKIj/tGx9DronnS8Iv5GJCnO2Sl9CC1IcITh4&#10;OqX2N2Q/j59AO6AgNpG31KoIYjU5NmlUGQSCkPeBKbWrLXMBniD8+gdHEM4FURAAlC21CoIA6jfP&#10;EAjCVq2ZUG4UjWr2eVfjG9K8EudIFAQC0pbaZepAYIa0LUJCFH1U9NARpPk670gUxFfIUJeuHsfc&#10;Qei/viMVpFH0UTBkn6jYy1VqvMw90jdBops/+zqOP/r4a5upAckWbYieIFD84MefwAfqbbEgvLuF&#10;6EOoC3Cv55cg0c5k8tSvkr97s9VP7KYIHHTblaTMRH+FYEaW5PDijwxUjgrlM74hyoIIPtbvSvpi&#10;kguSKLK99L7NBAGEuhnIBaHvNYD8kAhCjwzhOMO/4L7kPVsJtICZIAeTSpDkcfFgtLSaUbDM1leA&#10;CzJtClI8VLmg1B47CbSBmSCLyYWvTv4w9+JkfbJmMUEQUbwZLNNVc58HljSRCMJ08KEgiRPnkv/V&#10;gjw98pp6+84HGcsxXfOA08Ybq8XflGzIaj/WriFeCfLi+7UgR7PRl7EUbwYcQfpNlk1U1lgQNFnx&#10;h7zvWx657pUgqRulIAcTFEQe61SfIFHzCEwQTjW9eL18mzrcuBVLcJJPgsQ79R0kKWGNvoilLEhb&#10;V6LHaApCd+sRfyr2TctXgrO8EuSgqoNE25PJ6CvpLZQ+LJcdJQD9UFxjgVNPr1+iI9u0mVd0kleC&#10;RNtPf5IKEu3NJngDaYXuNQ9UEBIiiOl2LvoYU0G4Z3klSHyykYhxJrUjqYGMvSu9FVaQIdNiik78&#10;kaFfeMCrmugbImsk80uQbKxJzireP1oB1mvOQ1sQZroU64NJM29tWscEamA+mje6+87ly5ff9UeP&#10;fX/Z2ir/p3dWQR9J0mVZ/dAi8pUOajuMf052EnOmRgLVyKMKh7s7IWu60v2N82rKiEbile4NvPYu&#10;xeuWlRrjBOqAgjjBUBD676BYj7/sF1pHEMYn9kxPBTm+hVV0FdLbgPZX6NOI+F4E0bqF0II0TvRK&#10;kIf37t37Kvl7nDZmnUVF2kFBWHQFoYtkzTN9EiRtwlq68nXWiz7BkSaq6H+FHo2I70MQnVpI1YJV&#10;PfVYkMSMq+mf3cSOC/fuztZspihcTATxZlxKP3UQdegmXo5aXgmyu5b+P72BpA8OxtOV3qldyeAr&#10;9KQJK+5fkJbbCK8rhcYnQaKfZrNsd4vSVTmuN3y6LdZj8hUGI4h82Z/Wkb1kE6//Y7FyI9IbyCv1&#10;01HQqeXVTBCDk/qgY/w1w7qxLlbL6UQHiPdDTbIJU9UNZFxFLPKPJj19hW5oJr7lJ595Si5NmtFc&#10;OE52NcIQAILEi3PZTMJ8nHu0vWYxQZ7TtrSPDHbZH4/6ydvhCCKPaOZpXbsuXtpn35ZcbsqilEAr&#10;mAlyNFs6X45zj3bGtO5Pl2GHIkFAGMJb3V14cONnXkkQ9Xq694LER1kPYbpy3BeJKS+PpojVaS0S&#10;3sJxsUfVDCnc7Q+yv81jG0FM1h/KN/Ybb2sIwjnUL0Hi+OHHX+V/i071sWBNEGDTQ7iru8f8G0kj&#10;iBUFUaynwxBktJgXibiCAClhCbY/4LY/NYKYW4Pgre4uSwDvGrIEWgIF0cWaIK31Ga8qKUziyzDl&#10;RKskiC0IoppAW3QQ5OE/3/p4TIWrzjQFkRfXvKrG8wXhRW3ztSl7UvqEU0lXashSTKAtzKfczooZ&#10;tziWV5XGV9gqCPtgQIT7gzRs4JWwOKfyBLGfwM6YtmLNyinpk6WrdlMULs2vsOXe4FM1Xrw/iErh&#10;iPOq5mDFVrwSJPdj5fLlyy/NcFksVcITJBZVDRq3lOaJQQuyIG4cxxtj6ijsgtl8ED/8ECVeWA1h&#10;DmmeGbIgJ+tZJ2FBtH3OWnKCJkRB+EybbbyNY8IWhLppHH17RD3pHTCaD0K2ZQ1piunCcaMUJNqm&#10;ZtmOaLh7J7oLMqAhoiIW7zVSCWE1PmRB4l3qDoKCqGE6YcqL5l5RMy/3RZU226AFoUe4F/NB0JMW&#10;jGcU+tCaJd0nnX1NxRCeIF06QrwSJD659Er1+GiWPz7A1U3kGH+F3grSpXOPI0inrkKfBIneuXx5&#10;9tzlnPOTM9nfS7j8TwvmX6EHrVlt+6Rrk62L1bhe21kwxmJlu+Y0QUHkoCAk+w0hVK4GZCzWAQpi&#10;QIevcPj1sVr2SdenIYjK1aAMVjxZn1y5xXBzAwWRY/oVetDI2yH+uBE9LTbx5M6qkl1MfIBXgsQL&#10;zkImR99CQaQYfoVedIMYxx83otMX92shqMUSWxc3sZzAFkxH83I6z7GZtwXzO4gHi5D2KIh6KU1m&#10;kF+CEET/gANN1OgiSDx4Jd2MLKK5L1Ysc46QXEx4cD//bgtTbg8udL/GKOjWDzJ0HaSDIGxI068V&#10;zxQkmUoN6effbUGQk/W17hcZA10FsZgUfcwSz61W0C/Wt5IhEtiKoSDRjZUK3ChdkU79IEMPeu8k&#10;SLO7I3BBip1zsANEC82vkGi8AisIB0YIsjbS6bpeCbJL9xCu2U1TqBgLsjV0BSS2L0g9FqtaUC6c&#10;RRui7aUrt+99+dO/u5ewhwUsRbQFqR/4KIhZOFe3C0KQaWiCnKxn43fzfabixZq11ISNwTbQXvQR&#10;ZmgtXi1m2hCEavK1mUA7dNhAp+w6P3pmfIs2GAVuJ0GGNsS6IFQlvVvaMjwUJF7kG0ytj2/RBqPA&#10;NdgGuqqdeyeIWVw37xY2GrAyfBKknFCYT5E6GGErltEsWJN90gsFB/dDtDavOfu2LlTgkyCJE0sr&#10;K1cTUc6+d29vNkJBjIZ/GG0D7UMvekpPgsgrH7L16Fi8EiSbMZVoUcwLGWE7lnzvAn75y2hdLE9u&#10;IEziLdSqyTuI4BBOF7xqAq1h2pO+M5mkNY+sQ2SUKytKA5dfQzHcJ334TsKUnvZJ53lGLqlFvwFH&#10;kIT8rnH30sqVUe6BIA1c/m7RKAiJUBCq/s68AWp/kJEjDdy6ikLcTMwnTJmdaJV+BOEV1abUIBT6&#10;DRQEELLArdtmiQZhFIREtHBcpQErSEutx2NBTv5ofK1YcUvgVlUUokG4p6/QDc4Fadxb4AqCk9Gb&#10;1G7UpS0UhEQgiFCDtoYzDwRJ14vj8NJshP0grbB94CgIg64gbfggCH+9OJwPwqNu461KWygICV8Q&#10;8w4WDwRhp4GgIDJQEDkhru5+sj5ZZdeLu3XrxnkUhENdhS9LW+MRROX3P0RB4gV33O44K+nqw3lH&#10;J4hSCSlIQfibrUU/G99YLK0pIcUxKAiJoSAQm3nHCX84ieDQUQmiVsk2EwRkP8hI0Z7JJPoKvZk1&#10;KEM9/hSboUwF8bgfhCK6mRasPvp4jKWrnB4E8diQIQThb+8mONgvQdLh7mnbVbQ3W/3EborgQI0k&#10;UUAsCPvAQ5TjT7Uno12Q5jVkF/ZLkEXV+xFtj3I6SIruSHThV+jF6tQt9N0PIlgDvvEKDEEOiO7B&#10;MU5JL7C1qol8eqIf9CwIJ+45M6nqe1PTEq8EWUwufFUubXKyPt6VFW0t++PLvFoJzgWRFtQ4b/gk&#10;SLbQDyHICOek55QrKqhVsWWC+DFtUEK/gnBcAC3Ii+/XghyNclUTAuVGKMlXiIKIilP8LQ45b3gl&#10;SOpGKcjB2AcrKjdCyb7CLXJ2rq2U2cS+IJr7d5LwDvdJkHinvoOkOyGMtoiVo9oIpSyIj4ZYjz+N&#10;yYKcUz0X5KCqg2RzRNasJskbVLcZ29rK/7+leoL0OvXfdlxmhu0LEhGuOwmEe7hXgkTbT3+SChLt&#10;zQJeN045yxUboVq7xnT75iELYjhvUIxXgsQnG4kYZ2b5dKlQu9I1BFGqY49IkNbQN55ZK8QvQbKx&#10;Jjmrgd4/dLLckiC6g1e8FaQ99IMXJFHkbrqGw7vB6qGV5UoVaxVBtJp7YQhiskSJAd4JUhPqhCn3&#10;gmgOXvFVECr0RRoEOaOQT6hTbm1nuUpIhCAIfXNAQeLdPjoKH1+fz1/9jHrpcF7yRvb89IPsyUX7&#10;H54zjCAaF4QgiHB44XgEOVnvQZBHmxcfnN55/kPipcKHlLeyF3JhqGOs0oMgdvsChxREXHug6hfV&#10;48Z9RC4IzHWxuESLHoaaPLn2nc/L/5c8+sEv8gf381dPf96bGjm9CmLDkAEFUa1fGwqSHa0niS+C&#10;PLyxsvLse3WtPO1Kty/InbwUdZ8sP/1TIcvpB/mLh72VrQp6EaR4PBJBphTUW0JBipWrdbfR9USQ&#10;L/LOwbNl5+DxRh9d6U+u5aWowzl5Cyl4tJm91/sNpJc6iNXJg8MJUsR7l+GFhCCN/XNMGoH9EOSA&#10;WW008+WC9Vbew6Jm8WizqG6QFCWspAby3R8/sP3JJK1ZrlleqgWBXgfR7sbgHL5PvkkfatRN4oUg&#10;6dDdgnSNxeN0pOLSe/ZTdae4cyR3kjfY94oSVlFlf71HRTQEUYr3/fyc2NYNxANBOgwvFAgiKZRp&#10;JNAeeoLsTibP3s7WMklvIb2NVEyC/4UHxYNGRaMoYcXxN7+/vjkvDuwFBUHYB1IKQezNjRpKELMI&#10;ZqgEoa4znZoa4oUgi3Jke1I1v5qOxlq6aj9JtCANAe4T1ZLTT4lukH3bLLcesbVF/lEjOVjreAnt&#10;CbRH87PyCO5+Zeoy0/KqU93LW8+MPKq0BIm2q8Wr88LW2X4G8soEOf2AeuXOoP0goio3VfRiy2H2&#10;JkQN21HY8RZS3kGoWwV7A9G4vg93kGwuesFuL7XzHJkgjzbfYA5t1FJsoZDlghoFVTlhayqBCNK1&#10;kMUVpANeCPKHdYfH0ayP2nlO5UVSSWfrIPeZO8bhoENNhIIQD/pbONHToSYSCA8KQSzUZnJ8E4R4&#10;TL5sB3ErFlPCysakWP7wCpUsF1S5qbJXbwsnghOE9MBgLJZUIi8EWX+lflxbYX80b9lB2OwHYUpY&#10;qUNDFrE0BDEtWUmakr0TRGGaVPVYXxD5bcYPQeodpmpBol9aH2oi7klnS1jxox8MO1hREPdU2at4&#10;YjZ+VdLZ4psgbQUlqigVpiCuNvGsxmK1lbDi+/2NyLIoSHafMRWEfaCXQEvwP6ux2JvsEnRlQzs3&#10;Wmoq4xLkybVUBHo0b0pdwvrm19lkkSd/0RysZYtOWU6VvboIIqnCDC4IHbBtde1ugrTV5cclSHy4&#10;efHB4w/y8tTp9aqxty5h3ZnPX//X+Hc/GnKoiQy6cpLdZ0IURGN5RKa9KkxBzr7b3Ab65kYvMwrf&#10;nM9fy2cUEoLcqUpYyYvz+au/sP/BNd2ynCp7dRFEPHxraEGmWoIwaOZGa3OwF4K8yN0rB+ek82hW&#10;TkIThA7YRgS3qGI85VZwXS8E4Xd42O8H8YMh5qRzEY1v9EoQzrvSC5rmhmD/HC8EEazvg8v+qBGY&#10;IC1lnv4E4U829EGQkeGNIKK25KHrIDJa6yOGuTFFQbwBBenwWW1NWub7pAtuXCiIc/wRRICvgkxb&#10;m7SSt7oK4vMOUyMBBTH7rOlUpYJilBtTFMQjUBCzz2rvDNHqMOGe3LyAF4JE/xxmexUfFMTos9qD&#10;X7NLUQ0fBIm2g91NigcKYvJZCsEfrCC74W63xgMFMfms9uBvHTVihAeCJDeQJe5Yk0BxIkiXxXp9&#10;FEQ5+ANc3f1kvbh/RP8yivuIY0H0DfFREGVCFKQcq8gMvsKxWGoIBGEfqIOCEHggSPRXhQgoiBH8&#10;kOiwpAMKQuCBIPFusWYDYwQOd1djdIKYjMUyrrn7IMjJ+nPZhKmbz5Dzpv5m1seEKQ9w1Iplvpy1&#10;54KYDFY0b9vyQZD4aOZqyq0PDC1Ia/Xde0FkwR6kIPHx2yiIMaJSt2i6R2sDl9+CtDT2cnNDrYWY&#10;e4QfgiQ19ZvvXH7pmecuV7w0Q0HU0BeEfcDgnyCNKeriQ8WC6Cw/V+OLIClMJb2XbaA9wFlPuugW&#10;0VZ/90UQYl468aKBIGqdjOAEwWbeFtrqEnJBvK+D1AFLhG5rj7pEEI31GZUS2AUjQZhJ6DgnXY55&#10;Z3lLA5dvgtCRa1LEUgGAICOhY5bXVhQhvm8gyFZdzmpK5ocgdcBSoWtyB1FBdF0UxDm2BNky7wvk&#10;CVJfxQtB6oCdoiAMD22lwk86C1L9LbdiM7kIuUI89cBTQdjN1ETndVjVhHtd3wSJbpxPu0BWb9tM&#10;jV90zfJ6dxDzzvItVgzfilh1wCoPdM8JcSwWwdFG2Uu42s9Gnh5gT5D8LtItJDwVxJiwBSnGnJw5&#10;H24/uoUsr3cotCAI5zaEghB4JUi6D8Lq7bxx9+5GqNNwLQhC1rG7hsSoBWkvuHklyC65Q3q0/Yrk&#10;UMB0z/Itoo7dWZDmkJTxCDIVLVld45Mg0TZ10zi6YCkxnmEhy6mWKxSERF8QeQOAT4KQu93GONRE&#10;AhXQnUvdbEPxaASpmskkx3glCI7FMmE0gii19GoL0tKG7LEgB4G2Y3knCIungqj1hWjkxnRKGcK/&#10;uk+CxAuyiHW8HmgzFgpi9lk9CyK4vFeCHDxVN2LtzSZrlhLjGSiI0Wcpdadr7w9C9djzDvBKkGh7&#10;6cK99O+XN2bh9hSiIEafJa8sVON+Ow1W5LzulSDxyUY9Iz3Y5UhREJPPktemi3e6CuL/fJBop/Tj&#10;aRyLpcioBBEYQoz7NUuH8OqeCRLHD9PhvEs4mledcQgipa5ndxQExnyQwEFBbH/WlIJ3gPm1URDn&#10;oCC2P6tNEOP7SoyCDAAKYvmzptMWQ1AQUKAgfX4WJzc6VE1QkAEYVpCtxqIPDQITpHW4lRQUxDke&#10;CcI3BI4gnKhHQcAztCDkdF3uIYAEaYZ9IzdkrVsKoCDOGbgOUogh9sMPQVTimRf1Qc9JHwdeCOJ7&#10;HUTpB593X0BBwDN0K1ahh9+ruzdDn9t6i4IIiO7dunXrHsz5IsMLIvfDB0Gaoc9xgVu1CFkQ1Tm2&#10;d+v9qJ59z+SDhmVoQapCluh9TwSZsq/wjhmXIOvn2u8J0Q16Q8OlK9DuI4MLIq2AxD4I0gx9jgv8&#10;1qmwBWkP973mfp9LV00+bDhQkNbPaoa+cktt2II891JSapKMdM+mizz7Jx/fK54//PKjS8krF0Dd&#10;RIYXpIXBBWneG9S7MoIWJKmDRHvnxbeRaHtytlnp+HJjAmp5BxRE/7PUO/v0Fo5rP8QnQQrSPaH5&#10;t5HF0svcM+7OIBliZ+nRupg0BkHU0VsXq/0YDwWJ05WrebeRXeE09eP1tW4f6BKbgqSGoCAkmgvH&#10;tR7jpyDx8fakcRs5eka8jMPJi3CWeOiS5bzd12QhYbTN51gEUSqzeSnIcdbRscTURhZrklMOznX6&#10;RJfYEaTetEBJEB1DYAgiiG11QdRqNR4K8uWlsn/j4Y2ZoNYBmW6CFH/y8YYKgtB/lQAhCG/iYPq/&#10;VkGY7UDbDvdJkKwn/W62NNaZq8Wt4+4suE0QOmU5WbYqt4FuPz7AIha3Zz1WEYTZDrTlcK8EWb+Q&#10;b+FJtuUezULbR8eOIPVYkdEIwnYcsm8rCZIdpTE3xC9Bsp7xs1Td/EjShBu9feUrkw8alm5ZXm79&#10;rCgIsaGhMt4KMiUe8gZrpa8oCKI1e8o7QZjdbaNtao3ef37n8h9/TL07trFY9e62ZdTvS6vi8oG7&#10;PSRQD8PV3Y0F0Z5e6JkgjQVHk9dqQYpNopfqoSUHANe47pjl1YxAniB8QzR3UncqiDppXBMPiafE&#10;SyoXUTqwop9/t73RvDtLVR3koDk+kfIHCHYEqdmvn3NV8FoQNRQW3i3vDPLET2vsplAXM0HkvX1Z&#10;CezMlVu3PtqoxicCF8Som4I9ep9u2+Icb57AgeBNlpKHdX1nkF8YtCAUJ3/N3k1263G7D3cmZzMv&#10;ghFEI4h1BdFmcEE41QvlynVr4v0wxMKMwr2zdOQnFfJJ3V1+vJHtRgVeEPaBAfsx3S/SGd8EmU41&#10;fvhVhwebpcwaFgRJaiT0u+vUnjrRTvoMuCBWfvoVBVG/Vw0tCCuC1g++WuKHvoHYEORoRod+w4V0&#10;cC8KUjRstjbmsqO4JLoMLAh7q9ArEQUqSPTO5cuXX3rmucsVl9gGXKZHJGFv6RXogtgoG6kJQg/L&#10;klZ+hhWkUZbSqzMoJR5gHaTee62GGaC729i28GD27/oXZN82y+STra3yfx3ZartI8X7+pzqYd9Zy&#10;8yV31LUNs/NVEt/pA7qSR5VBEet4nfGDqaSnxSl2TPsBxM1w6d84/Y5ulv3iOm1XoYZlycp2g95B&#10;uv60qyTeg2YskzrIyfrSu7cqbjdHWR3NJuwCJvB70qtlQPV7vAtUZ0BQpbnSFt8E6Ry5Connt4i5&#10;9cWokn70rZZYP367sYDJAXRB+Bt26DijPEWIGneFD1AAACAASURBVLcoqfwMLkiXWFVNfONT3N5R&#10;zDoK/7411h9+9MfMMbtBCFI+pF5UNERHEOoTfNj+gKF74UdDELazpcOnaoOLV4tpfoXNCoFOD6L6&#10;JFPKN58F6X9X2san5M+dSWJDENWleqHB+QrLplfmFbUGYC1B6Gf8m9TQHYWd0Fpoi33u7jZiQ5DW&#10;KglQxIKwr6gNxO0uCPMhIxCkYYPXguxO1rK/WW8h0VMIrnahBu8rbJZ31HsQOYKo1WBEKzqMR5Ap&#10;+9yZITqCVL3h6XBEkpELotpBIhVEdgVRMW4EgrBMXRuiI0jiRTHtfHccgvBIQrnxynLjNVWqE+VX&#10;yN9tHjN0DnXBNPEeCxIf/20x0fZkfelK1VN4c2PcgvBeUqY4teUK9X2Gfn3oHOpCd0GcGGJYSV+Q&#10;K5iMqJLORbVnnVdJV2sEE5TExiiI15X0mqNvE4JEP4O2XokaTrY/UKrjV/UcFMQ12FEoxh9Byl58&#10;5jggMcYHSOJREDFuNtBRagQr/UBBXGOlJ/2PVOogakf5hEeCxLwbCJQYqyErDkAS764nHV5V3uZX&#10;KOnvUKrjc3tbgMRYBVW1BpJ4rX4QqgO94iV6TrraURDoR5CGDWqNYH4JYtaGFLwgTAc6v6NQ7SgI&#10;2BWknpPOvKE4XJ5zxGAxZtbKSrfOBigI24EuCH21owBg9SskJyTSr1PILgBTEHYYVfk0REFO1ier&#10;txrcON9Y9kfhKABYFoSvQTUaWO0+0l8CNeB01MmWGiXPCluQeMHdYJCtfqsd5T92v8ItQW9ftbpP&#10;3HirjYFijNOVLV2LlzqrOjJIQagO9Aq2J13tKP/pSRDecPmiAKW5GoRPgggMEY8KCVKQcWH5K6x6&#10;wxvV9LjWROuKw8QYZzSU0IKmS2EXscZFX4I0Xo8FHYFt+BJj4tGDPJWKR74kvoWe56RHN9OC1Ucf&#10;QytdZdj+CutaCPt6IU9wgjRvNqMURFj9TpcpTduuor3ZKrtlGwCcChLrNmHF3sSYxgB04jhPEt9G&#10;r3PSF1XvR7TNLtcLgB7GYvEl2KpLWVoAibEa0iQgie9zTvoB8R7AhRXdC6J7QV9iTLnXMHBBdOek&#10;LyYXvirrJ4lcax2T6hw3o3k74EmMKferU1USTxLfRo9z0rOdpwhBnoZWU0dB1GgVhPv2suQ9j+hx&#10;Tnq2F24pyNEMXhkLBVGitYLOf3u5eK+PJFmkxznpmRulIPC3P+hOmIK0N2HJBfHckD47CnfqO0i6&#10;dToWsSxfD4gggreXy/f6Spgd+hTkoKqDZM1eaz1+VC+gIApwBp5wD2i8vhzLuuC9oYMgD2/d+ri5&#10;uxRBtP30J6kg0d5sAvAGgoJYgRKEmVEYsCDlXp5LVyRxf7KRHHFmljcFw+tKR0EsQN1hSBuWzTcZ&#10;camUaSV9VnWCnJVEfr0l7iq4+4cTQcwmSpVAEISCEcT8MhbSooiZIGmde7L07OXLl1daWqeiu+mw&#10;lHcB6uFYEBNDoAlC3S7ME++0VGYmyCLR473i8d6MO4EwAJwIwj7QAaQg3UfzOq23GAkSbZO3jeP1&#10;VxTOeWjyQcPiog6isYNbE2CCTO0I4rZibyRIUsIinThQuIVE2yoW+YU7QcZRB6Hr5N0E8XsTz2ib&#10;qnecfL+9ihFtYzNvh8Wr+QAThKYl8dr9Kj1hWAehBaFmFPJWVry0MpvAmxDiSBD9mYQl4ARRX5tX&#10;rIBp27Ahpq1YVBFLbWVFcHV55ivs1CKb0mXxai7QBKHCuoMg9lLUjmk/yLO1EyfrdOnpIMyVFbu1&#10;yKYIOgrNL+ijIMqjFqWJl9wjPBaELDxtnKkfMqOs0skit++l7CytfnwvZ+fCPemwFB9p3EHov+Uz&#10;ZW3GIIgsfOmoNxTE9eAUG4tXs7WL3aIwtUsOL1mcg15J57fIatxYxjDUxI4g4mqG4yq6ncWr2crF&#10;Ud6qRbfsHs3WOibVOexXyF3cTaOrbwSCyKKXie0QBaFm2tYIyk504xZbUwEAVxD+um9KLbXhCyIN&#10;X3VBqAGOiu/0hY3FqwXQghwFsIGOeGFEpYrEuAVhY9u7xPOxsXi1iMVa/ZgenQIDniD8dd/UuvqC&#10;F0Tr990k8QNMHek+ozD6B5E0B0tXq4MW8PtB4nqXAvZFtZ4MbUHa6v++CaKFQeIdt/BmWJhye3BB&#10;9M5isno7/fvwxvmkLg9uMBZXEM5xDgThXx4F6R8LgpysrwneodqFRQf5i1wQIngVezIMBGEftCUQ&#10;EPqJd90FkmEoSHRjpUI23fyLcubh0sumKRwO+Ve4RaFyPVIQtRNbWsjGJYjzFt6MDjMKlQaRJCal&#10;89KvgOtGj9sFYR+0QQiiqBYKQgBJEKbHcM1umnyh5SvUnutE30Hov7LPEB4zKkHcd4FkGM4HSUdb&#10;ffnTv0tHWe2B6wBUxYEgbSfDEMQoZn1JfAuGMwqzFqndtewZ2d3BA+Bk25y2r1B3rhNVSZdtSkjV&#10;/yWf4EmMmf2qe5L4NswEyfvIi0Wrj54RT4WKsgbeorUXGlYEIeoaTUEEJ9PVf4CCqAjjSeLb6CJI&#10;vMhuJNk2B3yONspqSpBbsKl0gBCRvs+8IRGE/ADxJ/gRY82KgdIdxY/Et2JYB1nL/uZTCcWbRxXL&#10;y505D3G6lDVBqr8NQYQnEzUU7wXhVJ2VylxeJL4ds1asg8nSysrVRJSz793bE+78kTYGr97Oq/B3&#10;N+DV5du/QpUOkLqysc++0SJI69UHj7HUg6Ygak1NgydeDTNBsi7yRItidq0g9nfJZUkBrvvTvyDy&#10;k1ovPnSMpSI0W18VG2OHTrwipj3pO/ngw13ejMLyGHqlnyPhkC1fsfQVVpUNLUFUxncNHWOyOU2t&#10;Jw+deEXMx2IVRadLK6JecnrpE2Z6CASMv0K6l7wK9v2YqrO3XMJ/QeRzmtrODl6QVhgjxihIZUj2&#10;gBakvXm4vwRagVP50DkdBWGMOADXjtVBEPYvIQhzjPga4ATR6zAMX5DWHaYWZBHrGP6cdHWYbvLi&#10;wT7x2HipH5JBY4xbOy8fKZwfuCAqO0wdEMv+7M3gDWm0JkjBPvkWeEEa1Lb02MwLZT6I0g5T0fbS&#10;hXvp3y9vzCD2FHaIP243+X71Vq2J+mwSuwnsAReCQBnurrjD1Ek10kTYFuwznQThtELts2/pzbey&#10;mkD71AWuHpt5oQiiusNUvUfh0yGOxRLDDf398j22IhKWID0288KZD6K8w1S2XsNSmKN5JbcAbmvu&#10;fv1m9aj+fy8JdEddZ+9PkCFmTLnaYQoiOoJsNd8oHtQvBi1IherMv5AFke8wFf0Lt2FL8LKIx9fn&#10;81c/Y148/WCeclFyiEVUBGEfMO/wiljsYeYNWl4Kokpb4n1YdzTuY4cpUZe5Xk/6o82LD07vPP8h&#10;/eph5kfxKv8QiyjEn7BXg9eay98GOmxBxMHctgXbAKso8rC/w1R88iK3waqYf6jGk2vf+bz8f83p&#10;zz9sO8QmXQThjcflb+LZoUcEgiDCOG8VxA9DethhKnl++16DL7d1OkLuzN9I/9wvS1M5hxdbD7GJ&#10;SvwJx6Vz7g3CPQpN8V8QSZi3bsEGTxDlHab424hoCPLk2vyt9O/hnLw/MDcQ3iFW6SQIZzyueJdb&#10;Q0AIIorz9h2mvDCkhx2mLAhyWNQzHm3mFpSvzr/74wfSQ6yiFH/iSkTj3hD86u4NZGEeoCCKO0xZ&#10;EOROcVtIbhNvVC8WTVivPxAfYhf7glj+ymEIIvhHK+wwRZ7ZddSBKX3sMHV3I52LztZBNtQFSVR4&#10;4UHxgKxhfPP765vz/C3OIf+moDza1fPyKxvq831/PuW/v6x3va2t8vmW0vHdn+f0s8PU8aXJ5ALj&#10;jUYrFhn9Lzyg3/o07wbhHFL+A/cLXD3f2nL7edCeT6fc95f1rkcI4ij9ecD1tcPUw53J5Flq/JVG&#10;P4hEkLRslVY+pIdYwnYJxnq52vsilgzdxNucSKNBfzMKoxuzydn3iOc/U+5Jl0Z/8tobIAWx3w08&#10;QkH8roOwtK26m1RGZBOqhFRBn9TAm70ch+lr8kPsgIL0iXbi1ZZCso2xIGqr7n55abLEVkYUkDZR&#10;Pdq82HaIHezGXw8jicYmSJdhOaaYCqK86u7x2wYL85a9f9xOjifX3mg7xA54B+Fhq71VP/GQBNFZ&#10;dZetjCgg7SZ/9IMP2w6xA/sVdozt4ATpFqwGiXdeAYm7TLnVWHU3nVh45qpOZaQaaMUpPt2/2HqI&#10;HRqCdAruUIpYygsXtRC0IFqr7kZ753V70pP7Q1oFp4fqfvPrbO7Hk7/4XHiIXZivsHNsBzLUxFJ7&#10;K5AKlOGEKfVVd9MCVlYa07qDxIebFx88/iAfbnV6PWuxujOfv/6v8e9+9IBzSC80BelmSCmItXvI&#10;kIIMUAcZhC5bsFVPxV2AD4tVGzTrIAmP35zPX8unCxaCJH/m81d/wT2kF+ivsHvxaL+6UKfL1AwU&#10;Y3baW4MWRHHV3XTEiUJDl69wBOkU2uEIYqM5aUSCCFbdvZu3BJv0g/gB9RVaqGHv1xfqcpmaoWIM&#10;BWmjfdXdaC+vehj1pHsCT5AuoR2MIFaak4IWpG3V3bJmbjgWyxNsf4WZIDbbelGQ/jHdgk226m7a&#10;eZ5iPJrXE1CQPgGSeMOedNmqu8WMwg7zQTyhD0Gsdhf6GmNKfe2+Jp6h6/YHnFV3M0E6zSj0hF7u&#10;IDbxNcaURqP4mngG8+HuwlV3LcxJ9wMUxBCl0Si+Jp6hhwlT/JnrN0O+g6gVmEYjiNJoFG8TT2Mm&#10;yPGlq+I3T/irvQdcB1GsUoxNkPHWQejtD1isrM3rA8uqJIIoH2uVoXNIiMJoFH8TT2G6/YFkiLug&#10;wwNeP4gqqq1SQELCBgqjUYDkhuEdhGra1dzYIDhU222BhIQVxi1IfPQMKQhTeIp+KtuO8Gg1NJuU&#10;OzY0QsKLVTc70drZHrQg8dEKIQFb/T6QlL8ENXjIKHf9abSKMRfzyRfFGbejFiR65/JLk+fK1d1X&#10;GjV28QKM0Xag27WpoCPIVPJ0WAackz4Epq1Y0i5AdseQimN4nSEW0Wk29lkQ9oEZIQvCLvPeiPqj&#10;GW+Ye3Rj9hTMqVN2UA0JtsTmzVYAOTgnvZ2T9ckfSPvIjzcmk2ffI4crPrx5aUIu9TBCOgnijyEo&#10;iAILsgzF6yOP8iHvZ1bSWsqllXx6yIXQGrD0UAwJttJvfz2tjuCc9HaoZd75XYB3N+hymMHCDYFh&#10;GBL219PqCArSwj3FG8GXlwg9gC7cYBMgIdEOzkmXkK0CpzzT/MubWUvwu1DXbbAKkJBoBwURU86T&#10;Ojvi5lpTgISEAjgnXUTdvtu6IC/CAiQkFEBBBGSLup9ZWUkNCW7ISO8ACQlHAMkNPUF2y9rH3Rm7&#10;+TPSCpCQcASQ3NDc5bYa5i4cTYIIARISjgCSG1qCRNtr1WPBeqMjwahTAkhI2Ic7vBFIbmgJcvJi&#10;PcidmAQyvglTZt12QELCPtwBwEByQ08QYmYU8RjebPOuoCBacAcAA8kNY0GIwSbw1ivpiOHIDyAh&#10;0QO88Y2N3LC0OahljItYB1UrVrQYW3UEBdGEtwwQmxu2JmJZRk+QUNZM7Ibp4MHxCsIb38i5g9B/&#10;/QAF0QcF0YazDJBIEL/8QEH0MV6gfcSCcMY3NnOjuM2AFuTsu0GsujsMYxakGfhCQdykRxXjSjrB&#10;6FqxDEFBSDi5YWUYvWWMm3nbX0YYRi1IgxAFGd2qu3ZBQUh4ueFbBSTuZX+QMaFVUUdBSFCQEaDX&#10;ksULCX+WYnANkJ8LFKQLem29nJDwabESx3AF8a83HQXpgGZnCApC0iKIL4agIObodhc2Q8Kv9a7c&#10;IhCEfTA0KIg5nQXxbUU4p/DrIN6NN0FBjNEecUKHxBQF4aCy/adTUBB3UCExJRgqQYMiaMXybbwJ&#10;CuIOVpCh0uEHQkH86k63IMjD7pcYB2RIjPfOUSLqBwlOkGgbl5BTgwiJMZetCoQdhR5VQGI7guAK&#10;WWqgICQBChK9c7lBujfOkmzbZ6SiDolxV89zAhxqwu7dWYGrkCoBJCQcASQ3tIpYBwJBcEahEkBC&#10;whFAckNzyu3Sldv3UnaWVj++l7Nz4R5uj6MEkJBwBJDc0FzdvShM7ZLbOS/OYSVdCSAh4QgguaG5&#10;P8j3Mxfolt2j2ZrFBAUMkJAwR2soLpDcMGrmpSeh404IigAJCXO0BqsDyQ0LghzNsJKuBJCQMEdr&#10;sDqQ3DDrKFys1Y+jbWzFUgNISHSgfbB6fY8BkhtmghwsXS0fRgvsB1EESEh0oH2wun9TBlswHGqy&#10;mKzeTv8+vHEe9/NUJXxB2ger+zdlsAVDQahO9TWrKQqXUQjSNha3KoUByQ3jwYpfzAo9ll62mZ6Q&#10;ARISnVAUJPQ6SEp0I90u/cwV7EZXBUhIdKO1clGWwoDkBs4odAeQkOiGgiD5TWa58bJ63d1hTR8F&#10;cccoBGmnRRCVmHfYFmYsSHQzXbL6o4+xE10ZFCQnD+uGIPTfliuwD3rDtBVrJx/kHu3NVj9pPxxJ&#10;QUFyuILorYjlbvks436QchZItI0TChVBQUj4giiGvLvlswx70olpUgc40kQRFISEv4mnasg7Wz7L&#10;cCzW5MJX5YjFk3XsKVQDBSHJc4OobJf/KeFs+Syz0bzr5+ohvYkgONxdTrE2AwpCkuUG1RylFfN+&#10;C5Ju5lkKcjTzpIy17yvT6TT7u8x7z21SPCLPja2t/epvqon6+VoHm5BHlfl8kFKQA1y0oYVyeR/c&#10;H4SkLGIRf7Qq3Y7GA5vVQXbqO0hSwsIilpRqASwUhKTIjaK2rdOE5RTDVqyqDpIN612zmqTAqJeI&#10;ww10SGhBBk2KDDNBou2nP0kFifbSMb14A5HRKshIDSlzw7PFqlkMOwpPNtKRvPmI96ewK10Cscoo&#10;7jBFErYg2ViTnFW8fygiEmSchlS54ffs2w7zQe6ma1m/i3oog/0gJMELMnq0f/hREBIgudFdkJO/&#10;HudNRL9oBCQkHAEkNywsHLd3dpT9hChIN4DkhpWlR8e4LpZB7RpISDgCSG7g0qNmmLQ/AQkJRwDJ&#10;DV1Bsm3YXnrmOWITtlGOxSoF0VEESEg4AkhuaN9B6g6QMW/BNq3hvs09CUhIOAJIbhgUsY7XGT/G&#10;WUmPxfUQgTZAQsIRQHLDpA5ysr707q2K2+NdOU50CzERZHTd6QELEh99a6z3DApRIUt0Y5GFxPgG&#10;nIQsSPz3KIh4s3Nh3QQFIQlaECQmK+rc15snSEJihGMWUZDAkRawuPEuDokxjuoNXJC7l7Pl4vZW&#10;nr1tMTVhg4KQhC3IbtU7uDe7MM7BivoIQ0LapxIqQQtyUC+smLgyvn5CM4CEhCOA5IbpyopLz5YN&#10;WUcz3KNQDSAh4QgguWG4suIa+QRvIWoACQlH8HLDwx1wu4/mTQQZ4WBFE1AQEk5u+LhHdHdBvFl6&#10;1HtQEBL+HYT+6wFGgkQ/JbYEWeDCWASyhigUhEQiiEd+mLZi1UrsjnK4uwhpUy0KQsLNDf+WIDVd&#10;WfFs3j94N11ADreYqkBBlBEL4pMfph2FScVjsrJyPp8Pgq28JfLePhSEhJ8bWrvouMB0qMnxRjld&#10;Cu8fFS394SgIiVAQr/zoMFjx7qXkLrL07HtYQa9AQTQQ5IZXbbwxjua1SduQKhSERCyI23S0gIK4&#10;AwUhGZEg9DJZiAgUhARIbtgQBKeoqwEkJBwBJDe0BNktNlvLVo8jVo7DoSZKAAkJRwDJDR1BqmGJ&#10;2caEBCiIEkBCwhFAckNHkMSLYojJLgpiAJCQcASQ3NAqYh3/bbEd4cn60pVq5bibGyiIEkBCwhFA&#10;csOwkr4gB/BiJV0NICHhCCC5YToW69uEINHPsDddBSAhoYvhJCcguYEdhe4AEhKamE4DBJIbFgR5&#10;2P0S4yDQxasNpwGORpBoG4e7qyFfm9dZMmxjOA1wRILgjFs1Ql28upjlhILQHehFN/rKDGeEKNKy&#10;eLW7hFjGbBpgiIIwHegj3oLNiLa1eR0mxS5Gs5wCFCRbcZQHdhQqgYKQhChI2oF++17KztLqx/dy&#10;di7cG+8mbFq0Ll7tMjFWMWnpDVGQeLcoTO0+9Un94uIcVtKVABISBpj0hQDJDT1Bjr6fuUC37B7N&#10;1iwmKGCAhIQJBn0hQHKj+9KjScEL23mVABISRuiv+AYkNywIcjTDSroSQEJCHaJghYJQLNbqx9E2&#10;tmKpASQk1NliDNFqygKSG4Zr8y5dLR9GC+wHUQRISKhT3jbo24giQHLDdD7IZDVbnPfhjfO49qgq&#10;QEJCg3KQiclwXiC5YSgI1am+ZjVF4QIkJDSoBMmfoCAEX8zKtXlftpmekAESEjqQw7BwuDtNdGMl&#10;0ePMFexGVwVISOiQ1zyMNvUAkhs4o9AdQEJCi1wQk+G8QHIDBXEHkJDQw6iJNwVIbhgLEt1Ml2r4&#10;6GPsRFcGSEjosVXYgYJQRDv5IPdob7b6SfvhSAqQkDDAZFMPILlh3A8yqZYhxQmFigAJCRNQEJoD&#10;YprUAY40UQRISJhgsKkHkNwwHIs1ufBVOWLxZB17CtUAEhKOAJIbZqN518/VQ3oTQXC4uxJAQsIR&#10;QHLDTJAX368FOZphGUsNICHhCCC5YT4fpBTkABdtUARISDgCSG6Y1UF26jtIUsLCIpYaQELCEUBy&#10;w7AVq6qDZMN616wmKViAhIQjgOSGmSDR9tOfpIJEe+mYXryBqAEkJNQw3PSgBkhuGHYUnmykI3nz&#10;Ee9PYVe6GkBCQg3DTQ9qgOSG6VisdKxJzmo/94/H1+fzVz9jXvvhfP78a9WLpx/MUy728vk9ACQk&#10;1DDc9KAGSG50mA9yN13L+t2eilePNi8+OL3z/Ifka4eZD/PqxUP6qfcACQlFzGaB1ADJDU+Huz+5&#10;9p3Py/+XPNp8/UF8+ul8Xrx4+nMwauQACQlFUBAJx5euth/UhTvzN9I/98ny06c/ifPX8vfiQzBl&#10;qwIgIaGK0SyQGiC5YSRI70thPbk2fyv9ezivbyGn//VB+V5mBrgbCJSQUEV7oR8aILlhOBar56bd&#10;w6Jm8WgzF4XiTi5IUgP57o8f9JkK2wAJCWW6NPKCyQ3DOwg1ByT6F9u23CnuHMnd4g3Om+lrRRPW&#10;6/4pItzFAEhIqMMRRL3xF0humNVBjp4hBaGX6rVAEvwvPCgeNCoapx8U7Vbf/P765rw40CPE+3wA&#10;CQl1JH60GwIkNwxbsY5WCEOOvtWjIA0BHm3WzqRtWtWzfT9IBBG8s+w0HcOwtUX/FeN9buRRZVbE&#10;eufyS5Pnyn08V6zX2KWC3CebfpPylmf9IJKtooD8ZnZCfRE5ILlh2orV6x6FMkEebb7FHNqspQzJ&#10;yAVR7x7Z7z0pVjArYu06EqRs0iXfYnw49GuoiWy3wfEIotK6FbQgJ+uTP7hVcnPDeqeIuBXr/uvM&#10;oWSVxANGL4hy/2HQgsQLsh/EeiW96iBs9IMc/hlbJXlyzaci1lS2Ya2uIDB3vVXtPgxbkKNvE4JE&#10;P7PdD8LrSc+eN/yIH/3Aw0q6FUGg7gut2H8YsCD3+p8gVY3Fom4Ph68WwxR/Xb9236sSFk+Q6vF4&#10;BFE5LFRB9tItpZau9OzIk2tpLZ0ezVv78WmizTe/zuaFPPmLz3nnD0azjFU/1hNE0hzmN+MWpJwn&#10;dbbnhUwONy8+eFz0mZ9ezxq1DjfnBak2d+bz1/81/t2PfOtIb9BJEJCGqBGmIHX7bt8T0R+/OZ8X&#10;kwdzQQ7nFRfzF+fzV3/RbyIsQIS5liCy5rAgCFKQo3QW+pmVdGsp3LlTCTLOTQQJ15AgBdktax93&#10;Z7j3sxLGggRPkIIsqmHuJ+u42I8CVJ0dBSEJUZBoe616fIDrjeqCgpCEKEi2aHX5uJ4EYn/CVJig&#10;ICRBCkLMjCIeW58wFSgoCEnoghCDTeyPxQoTFIQkSEGIItZB1YoVLbA6ogQKQhKkIOsTLiiIEigI&#10;CQqCMKAgJCgIwoCCkIQpyNl3bzXoYUZhmKAgJEEK8uL7vJexFUsNFITESJDOu5JoY9zM2/4ywoCC&#10;kHQUxJUhekNN+HNr7U+5DRMUhMRQEPZB33i6P0iQoCAkZnUQ9YXpLIGCuAMFIekiiK91EKQTKAiJ&#10;YSuW8sJ0lkBB3IGCkBgL0mnbHm1QEHegICSm/SAoSLCgICTGHYUOKyAxCuISFIQEBUEYUBCSEIea&#10;IJ1AQUhQEIQBBSFBQRCGsATpOigKBUEYghKk87BBFARhCEqQqjMCBUEsEaQgWMRCbBGWIOr72fJB&#10;QRCGEAUx77RDQRCGwARR3s+WDwoySmT7eQQoSIdRHyjIGJHueBOaIKr72fJBQcbI6AQxPxkFGSHy&#10;TdNQEBIUZISMTJBOoCDjo2XfzUKQcPfl1AIFGR9KggS8ca0WKMjooHbs5FAKgoakoCAIQyZI0Huf&#10;64CCIAyVIGhIjIIgDVJB5LWUMYGCIAy1IGgICoI0WK7r8UMnxQNQEIQBOwpJUBCEAQUhQUEQBhSE&#10;BAVBGFAQEhQEYUBBSFAQhGEkgiiul4WCIAx8QUJr8lVdUQ4FQRi4goTXKaK4ohwKgjCMSxAsYiGa&#10;8AQJsV+9WDALBUH0GJkgLUehIAgDR5Awh2YpLZiFgiAMKAgJCoIwNAVpm6QLFZX1gFAQhGEkHYUx&#10;CoIYMR5BVEBBEAYUhAQFQRhQEBIUBGFAQUhQEIQBBSFBQRAGFIQEBUEYUBASFARhQEFIUBCEAQUh&#10;QUEQBhSEBAVBGFAQEhQEYUBBSFAQhAEFIUFBEAYUhAQFcc2+7ywPnQBEhzyqAhLEe/AOQoJ3EIQB&#10;BSFBQRAGWpDQptnqgoIgDJQg4U1E1wQFQRhQEBIUBGEgBQlxLRM9UBCEAQUhQUEQBiIkwlwOSwsU&#10;BGFAQUhQEIShDolQV1TUAQVBGICEhCOA5AYK4g4gIeEIILmBgrgDSEg4AkhuoCDuABISjgCSGyiI&#10;O4CEhCOA5AYK4g4gIeEIILmBgrgDSEg49Yi7mwAADFRJREFUAkhuoCDuABISjgCSGyiIO4CEhCOA&#10;5AYK4g4gIeEIILmBgrgDSEg4AkhuoCDuABISjgCSGyiIO4CEhCOA5AYK4g4gIeEIILmBgrgDSEg4&#10;AkhuoCDuABISjgCSGyiIO4CEhCOA5AYK4g4gIeEIILmBgrgDSEg4AkhuoCDuABISjgCSGyiIO4CE&#10;hCOA5AYK4g4gIeEIILmBgrgDSEg4AkhuoCDuABISjgCSGyiIO4CEhCOA5AYK4g4gIeEIILmBgrgD&#10;SEg4AkhuoCAIIgEFQRAJKAiCSEBBEEQCCoIgElAQBJGAgrjg9IP5G6bvhsTp765vAvunoiCa3JmX&#10;/Olr/1P1pLEI0pI5pz/fnEP7p6Ig2vx2c34x+fP4+nz++oOhE+MbLZnz5BoKEjzJl3wxe5D8Xl4c&#10;OC3e0ZI5KMgIqGIgefCdzwdOjG+0ZA4KMgKqGEjqDs9/OHBifKMlc1CQEYCCSEBBkCoGHm3OXygq&#10;oo+vb87nr32WNmT+MImL32w+/5fJ4+vz9A/Rupm8khz1mw+ph0Tb52///Xz+/I+za/6f9MXHPyyu&#10;AAZp5tSCnP5T8tLzaTU+/9cndfviH0pkEXniYKAg2pQxkPxGzt/KX3r0g5/Ep58mP5mnP0++9w/v&#10;pw2dbyXHzbMjqtbNJ9cuPogfv5n+stYP67bP0w++81l6meT/8afpi0mQzYG1i8oyJ64ESd79Sfw4&#10;PTT/12cZlp1IZBF14mCgINrkMfBN8mv/vQ/LV9JYSL715DfzcP78f/vxg+TL/7c//0UaA9nPaBEX&#10;9/Mg+Y8fUg+rn9U7eSjcyWq3yYt//upn1RWgIM+c8p96mD25n/1Dk3f+/M+yf2hqFJEv1ImDgYJo&#10;k98Z5vMXqq6w+3l7zZ30xy751U+/1/v5D999SpA7+Y9qWn4gHtJRkxVO3sgC4+KDuIwiMMgzp86I&#10;9J96mL1U/kMfZT0oRL5QJw4GCqJN9iOZ/K/63tLiRMFbyfecvX6YxzUtyP2ygkE9rKOmqt4mJ5Xd&#10;64fgBJFkTvVbsJn/IhSC5IXI7M5Z5wt94mCgINrkpYjDeXXrf3KNiGGZIGmdovj+iYfFu/WAk+zu&#10;A1kQYeaQrVjfJNUsSpDD4gZc5At94mCgINoU9dD7VfVZWZCk9pn8HubNNcTD/N2q/ScAQUSZUwvy&#10;+zef//FvOYLU+YKCQKWIgbqdJnmhLgRIBUkC44dVu1T1sClIci5sQQSZU7VifZqO1DpkBcn/pUW+&#10;0CcOBgqiTRnJSWkg/0bTamb+1uGHbYLE8e82q5AvHlZ1kOL1+9DrILEoc+jqVkOQsliW5Qt94mCg&#10;INpUP/VJSTtrf0kH5mU/dqf/5XOpIHn316PN5C3iYd2KVfxkZi05wAXhZ059s3wrbghyP/1L5At1&#10;4mCgINrUZaE786qFMq1Ynn76elw28x6WzbxZeJetWBfz8xNpiIdE71lhE/EiWEG4mdMU5Lf/nf5n&#10;E/lCnTgYKIg2v53Pv5Pf9NNG/+/9Im3Rz7q859/7vKyenibh8Zd5UfwnyYG/mRc9Y699lryVqkM8&#10;LN+Nn7w5f+Gz+PEH6WXST/neZ/kVIHWlyzOn/KcmpcnPTn/zp1nvefovTCokjz8oflHqfCFPHAwU&#10;RJNy0lwWtflYkLfyCULp0KK88f6F/5u9frEYKlK06L8V/+/P0sFWr6aDi+qH1bvpCKXkte/+5EH1&#10;4huHea8blL50eebU/9R0wNWrnyU/CHmW/Yd/3MwPIPMlJk4cEBQEGRbPJxyjIMiwoCAIIgEFQRAJ&#10;ns+hQkGQYUnbvYadEyUFBUGGpBge7+/qMCgIgkhAQRBEAgqCIBJQEASRgIIgiAQUBEEkoCAIIgEF&#10;QRAJKAiCSEBBEEQCCoIgElAQBJGAgiCIBBQEQSSgIAgiAQVBEAkoCIJIQEEQRAIKgiASUBAEkYCC&#10;IIgEFARBJKAgCCIBBUEQCSgIgkhAQRBEAgqCIBJQEASRgIIgiAQUBEEkoCAIIgEFQRAJKAiCSEBB&#10;EEQCCoIgElAQBJGAggTA7uTs+0OnIVRQEP9YTCqWVv7kk9bjT9YnkzWtT4i2J3/Qdszx36wkCTiz&#10;elvrysGBgvjI8XbixtXkwd2NyeTpr9sO/2KmeQc5SC4vP+N4Y5Kp8eXbk7PvaV07MFAQL6kiOPmt&#10;nzz1qx4uL7/oF7PMz5S9mebtKSxQEC85mpU/8Wn5SXAPOfl+671FcE5yeakgu5PJK9WTxKYLbRcM&#10;FxTES2pBshrJK9yDdtsLX4JzEutk5yZKnCOeLmRVHJNEQAIF8RJCkCRa+fF5sq4fm8U5ScGNe8ny&#10;IFpJWY3FJBGgQEG8hBHkHOeQJMi1Y7M6ZyG4KcX5m/SVU2F4KTBMBCxQEC9pv4McK7Vvic7ZlTRi&#10;NX1YiOr0JokABgriJYQgu1Ud5O6ltGdkNe0Yid4ue0rSt6KdWXFDiPbOl4ekJ2wk0XucHHrmKnPO&#10;QR7wD3eSz7nw1cEa+dlNI7MkpN7kOuSPXmESEUc30s++UPoS7aX9KM++Vz09fy5vtl79Os4fnK26&#10;eOhkewUK4iV0K1YezTuTc19nv9mvlIfkP96pAcVrxxsXskOWXsmDPzlilwjh+pyjb+eNWckVG+24&#10;tZElhTJRVfY6Lmsp1QXTh0mAH2+X6T7aOHs7u3b2/sOdrKC4k6Xl7K+KB+VvAJls30BBvKQWpGrE&#10;2s09qWO8eBD99Hx5yMn6Wv4nOTnaTn/An/5l8jMd/bJ0jIjn9Mzt8kpr5Gc3m82S07JCV336bkOQ&#10;RLb0z0Hh0NGs+sTEh2g7TeO5ncSDu8m11nYSl9IenrwkRya7Y77ZBwXxklSQq18RXepVy2wVRnVs&#10;pqGWheuiqCks8tCrykrRduOc/FnxZLFGfvai0WilIMjJen5OkbzkEwvHdgsNdsurpg9eLs7N08sk&#10;2y9QEC9JQ/K59BYwWbmSh2QpCC/YF3m4VgG/m98x6iMWzRJR/izvLj96mfxsI0F2y3cOsge71SVK&#10;oau+FcKp8p5IJ9svUBAvISrpJTviu0ER/7v1IMfsGFmJqHg2ufB1zGJSxEpSRf74J0+rUC+6GZuC&#10;lAexyfYLFMRLOIJkRGnrj0iQBVNCaRMkHzbcaDsSVtIlF0zuBuRnkz31u3mtRCwIm2y/QEG8hC/I&#10;8duT1dvCO0ij065VkLTy0lSk2cx7MCnLcIqCkJ9z0CKI532NKIiX8AQ53lhK6iPiIhZZronpIwSC&#10;5N0RE6Z5tdlRWFYOpIKQn00OhlQQxL+aRw0K4iUcQfZm2SuSOsiCKBr9r18pCVIoQn8W23Ge3mjW&#10;6NM5glTXiP6aSv5B1aQmLGLRyfYLFMRLmoIczVQq6eUr0V+pCpJ15tFFqrRO/gr9nO1G4VTSq7vO&#10;wRo13PEgfyitpFPJ9gsUxEuagpS/sxJBsmGNRWNrW79e9uzl6sMaRSqmLs90xKdHrFGvpDX7vM04&#10;+un7de9HXHVwigVhk+0XKIiXcAVZS/+mIzIEgmR17nSAR3RjJq9TFx/yrfz3ujn4fYe8pxxUT6qa&#10;xl7R7kv16+dtxl++XQzXquezrBVXEQjCJtsvUBAvOWg0te5mXerRjZW0/HP8n7/OYvBqNqiq6knP&#10;ojSDGvZR21Wfkx9+juoFpz+NN+U2HYz1SXz89oVfpus5PPsr4oJ1b8Yr1GeX3YC7PEEq1clk+wUK&#10;4iPpCJM0FAnyIbST1a8XZaV6QXQIFmWUMtTyesF/St7OBtMepQMes6tV5xRHpwsyHG9zBgneLRdt&#10;uEQMui2vfyEbApm1DtcXLAwp57InXuWjFS+UNkyeyhoZFmVhbG9S9lNSyfYMFMQ/6mV/yF/Ucth6&#10;Ek2reczt5EG6oIacz4rB7eXLS+8XamXhV56TcfRy9NGldIT6V7xUfPl2OsDwDN1Jkg4mTqXaXSpG&#10;wBAXPL5EDVnPR78XzxdlEg7KVJVSsMn2DRQEQSSgIAgiAQVBEAkoCIJIQEEQRAIKgiASUBAEkYCC&#10;IIgEFARBJKAgCCIBBUEQCSgIgkhAQRBEAgqCIBJQEASRgIIgiAQUBEEkoCAIIgEFQRAJKAiCSEBB&#10;EEQCCoIgElAQBJGAgiCIBBQEQSSgIAgiAQVBEAkoCIJIQEEQRAIKgiASUBAEkYCCIIgEFARBJKAg&#10;CCIBBUEQCSgIgkhAQRBEAgqCIBJQEASRgIIgiAQUBEEkoCAIIgEFQRAJKAiCSEBBEETC/wdTzU6A&#10;kDShwgAAAABJRU5ErkJgglBLAwQKAAAAAAAAACEAcxUV6xxOAAAcTgAAFAAAAGRycy9tZWRpYS9p&#10;bWFnZTEucG5niVBORw0KGgoAAAANSUhEUgAAAyAAAAMgCAMAAADsrvZaAAABv1BMVEUAAAAAADoA&#10;AGYAAP8AOjoAOmYAOpAAZrYAzQAzMzM6AAA6ADo6AGY6OgA6Ojo6OmY6OpA6ZmY6ZpA6ZrY6kLY6&#10;kNtNTU1NTW5NTY5Nbm5Nbo5NbqtNjqtNjshmAABmADpmAGZmOgBmOjpmOmZmOpBmZjpmZmZmZpBm&#10;kJBmkLZmkNtmtttmtv9uTU1uTW5ubk1ubm5ubo5ubqtujo5ujqtujshuq8huq+SLAACOTU2OTW6O&#10;bk2Obm6Obo6OjquOq8iOq+SOyOSOyP+QOgCQOjqQOmaQZgCQZjqQZmaQZpCQZraQkGaQkJCQkLaQ&#10;traQttuQ29uQ2/+rbk2rbm6rbo6rjm6rjqurq46ryOSryP+r5P+2ZgC2Zjq2Zma2kDq2kGa2kJC2&#10;kLa2tpC2tra2ttu229u22/+2///Ijk3Ijm7Iq27Iq47Iq6vIyMjI5OTI5P/I///bkDrbkGbbkJDb&#10;tmbbtpDbtrbbttvb27bb29vb2//b///kq27kq47kq6vkyI7kyKvkyMjk5Kvk5Mjk5P/k///r6+v/&#10;tmb/yI7/yKv/25D/27b/29v/5Kv/5Mj/5OT//7b//8j//9v//+T///9X94JsAAAgAElEQVR4nO2d&#10;jX8cx3mYDyopHk4maAHRSbYKKGAsNhQFN0qkEqycOBaUSk5SKaLL1tUhpkKKMpTUlU4FYlKia7c2&#10;cOiBpMDF/sHd752ZnZmdmd2dm3f2fX76CXd7u3vDwftgvmcHIYIgQgaLTgCCuAwKgiASUBAEkYCC&#10;IIgEFMQeR4tOgFMAyQ0UxB5AQsISQHIDBbEHkJCwBJDcQEHsASQkLAEkN1AQewAJCUsAyQ0UxB5A&#10;QsISQHIDBbEHkJCwBJDcQEHsASQkLAEkN1AQewAJCUsAyQ0UxB5AQsISQHIDBbEHkJCwBJDcQEHs&#10;ASQkLAEkN1AQewAJCUsAyQ0UxB5AQsISQHLDWUF+/z9+tPUOe/DJrfH4jS/479wHSEhYAkhuuCrI&#10;P//F2+MxK8jjrfXDs70XP+a9AwCQkLAEkNxwVZA4/llBnt546cv8/+w7CAAJCUsAyQ13BXl6gxVk&#10;b3w9/vFwvF59BwEgIWEJILkBSJD8wPE4LTrIdyAAEhKWAJIbgAQ5HqftjbTuRb8DAZCQsASQ3AAk&#10;yN44b3zElSv6HQiAhIQlgOQGHEHObo5fPsxerDPvYAAkJCwBJDdgCvLyIf0uOeEIQVokDTuPBHEe&#10;IH8zLQEkN1AQewAJCUsAyQ2AgkQfrDPvYAAkJCyhkxvDzlJRCxxBsBfLB8pQ18iN4XBxhgASJB8S&#10;zMdByHcg8EgQ44AtQx0FaQiOpDuMacQOTQQZDhdoCCBBytlX16vvIOCPIMYBS4R6NTdE90RBuFQF&#10;eXojbpeXs3nJdxDwShCjiCVDfbn6oeSihRniriD/b2v8Vtp/e3Yr67E63lo/fHIzXwFCvwOAN4IY&#10;BywZ6hxB+PdEQXgcjxMSMQpBwidvj8dvlisKqXfu45cg1YitjeGhTBCRBMPhQg1xVRAf8UUQQcDW&#10;xfAwJEJ9yAqy0GJCAgpiD88EYaM5PiKJcOqC6A0KgjD4IgifuoqQTJChSDrpF2on0QQUxB69FoT6&#10;kDkzeaNbflgqb1AQe3gtCNOW5rVQypBmXEJBesJ2AffjHglCB++QKV+YwmZIX6vxfc2TXQsK0iLb&#10;ckO8FiQs454tDpJjtD4cXWTFj+jL2k0/FxSkRQoveiIIE6DDYTXWs+PEj/zQMu+y7IDCV2sXOYag&#10;IG2SidGTKhYToEMG6ni1lb7MvSy/b13ooyAgkQtSmVwBHH6A8gXh1KpEF6nEPqec6ggUpFUSNQR+&#10;+CYIP0D5MtQJElbPN/r29kFBWkVXEHm3l9MI4rhymFPxql7KE0rl6xv/K2pBQdolCnVhtFcFqen2&#10;chp+GCuFt0AQUp5qEaPy7R2AgrSLniDFufAEadAKqF7KvOfcmf0e82/XBAVpGUlhIBYEnh8hXS0y&#10;uJyai0WHOyf67TQ4OKAgLaMnSKYGREHoNoX+9VpdFtzCAqeaQETSqBAKAtGPhoJU1oMofFf1oO63&#10;GoCCtADZ1JY0u7khkV7TeRJbh2hIGDQGhpX1IApfVj2o96VGoCAtQHZGSZrdIkEg+kHCRK/iTCoN&#10;QfjdWtiLBQZqDpa4VcEPCZB9vCSVLijFS9r42ob3UAAFaQOyM8pAkM7SZYVqH63mFW18a2egIG2Q&#10;S1G4wQ16PwVhRjVUohYF6R1kZ9S2qFnh2VysAv6QuOR8rVE+/ll692gACtIKlBSiVoWnggjmjNSh&#10;mBsLGyHMQEHagSo1+ibIsPg7r/F3HQXpF6QUPVkPkpL4YBDGarmR6rZAR1CQllBoa/sriEljQCk3&#10;rDU1hKAg9vBSkKFpDKMgCIPngmgGsUpuCG5uUxcUxB4+CjLsVBDyG8gjet/UCBTEHj4KkmBkSG1u&#10;0HtoVbcRsgMKYg9vBTGiLjeEK3DtNklQEHugICT1ghB7AJFO2G20oyD2QEFIhLlRVq24TRzLvVoo&#10;iD1QEBJRbgyJupXgc5uGoCD2QEFI5IIILbA9MIKC2AMFIRHkxpCqWy1ykkkKCmIPFISEnxtDFsup&#10;qoCC2MMrQRpHrlQQ4m3T72kICmIPBUHA7ESaNhSa3IGbG0zB4UARgoLYQ0cQ1w0Zms1xJ5C1QYbk&#10;KHqD72gBFMQeSoKwP90UZsgRpJ25WGQRgoL0C5U2CLMniqvbv3Pa0ENiYaEK9bnhRDsdBbGHkSDs&#10;Cyfg9TLpVrpqRtLL7zFLYlugIPZQ6sViNg1yc/t3jiDaf+7FA4XM95gmsh1QEHsoCrJdFcSxGhZn&#10;oEJ/4KJmqglxU95JOsltBApiD7VxEKa94er270zk6g/tZbnBe0QVc1Pul2sltgEoiBKtNJUVBwpZ&#10;Qdzc3brSADEThD2fWyrxvtwo0QagIEq00pmkLAj71kFBeJGrZ0gpiPbGczabJiiIEq08S9Bwqolj&#10;DZCU5j2wy7zbKDnW/Ls1QEHUaONRaR4Jot1nVWXZ+DYoiIMsUBBPIQXRCnaji4xBQRRp4VFpKAjJ&#10;0KTryz4oiCIt9CahIAS5FCiILzSfD4WCEAyZbX0WnR4RKIgyKEiLpFI4q0UJCqJM486kXgmi1FPr&#10;bsFRgILYo0+C1MR+pXXurCkoSOsIR917Lgg7S5c0xN2yBAVpHeEiJ1VB3FwjpQWv+sQcWEZBeopw&#10;kZP6ZEXohvAaGOz7ZaIIcbg5goK0j2iRk3oJQv+Eh0CQIeecYblNnNUkqoKCKKD5J120yElTEBB+&#10;yLbPrS4YIU9aLs9yuUcLBVFAt9IjWOSk3EjPrgcgiHpY842h6SKFTTEWJLjz02/C8JNPv2kzNY6i&#10;u3WCYFqKriCqpy+Qut5c8kS+IF2lrC0MBQl2B4Nnfhn93B+tftZuilxEt9LTUBAXF0kt80hCnPtJ&#10;/jF1JnnysHKkKd38uw0FmQxSQSJFdpY+ajNBTqLdKuDWj2ALwjlWVwgQn1VPO6qebpq2BKcEmQ0K&#10;QaLX2YtFc9Qh29v5/1TP55y7rPN96t9lB17iM0FEl5Af8k8bMqdz79IggY1Io8pMkMlg7evTP069&#10;ON0YvNBWjDuLZquA36bX+BvnXgudk/iaxjX5Iee0I7ZYEdxIb4176xgJcrpxIfpfKciz/rfUtSo9&#10;gl4v0FNN9BOvKYhANeV2vFOCvPJRKch85Eodq0v0WgX8oT5fBRly35HlC6+kOaKVEBVGyj1dTgkS&#10;u5ELMhv0QRC9Sg+/Ue+pIMKKUvmSKwh9UCCIelewS4KEu2UJEtWw+lDF0mwVcIf6eisI21hJftKC&#10;iNozNf1kSglshGEvVtEGCXYGgx400nXhNur9FISOYDbmBVeEYiWqNwcoSLDz7GexIMH+aNCPAqQe&#10;umHOa7N4KYi4olQjSHUcRHx3FUOcEiQ83YzEOBfbEbVAejCUrgDddVUjCLwZ7QoPhAopQYShnR1W&#10;EkQGc2u3BEnmmqSsYvmRwEzY4sQ+VxAohtQIMqy860gQ4di8Y4JEihy8f+XKlQ9Qjxy666pOEPaF&#10;60ie2iz+RNgvFR0mBNGYY0IVVgoJbAxOd2+N2glb5K8Q0pqPBNljzYm35Gf8G1UFUWyF0+dW5ENB&#10;nKduPkpVEDg1LOljzcm35GfiKyKMBJG0cBwV5OQuNtFzdAQBtOYjRSYI2UQnP+NekL88Io6pGiJr&#10;4TglyKMHDx58Hf08iTuzzqMiGTXzURhB3JvSLkMkCP2O6c+SXdBIEE4LxyVB4i6spavfJKPog37M&#10;NFFCRxAX13zIEK4Hod+lf95FfVjksaPKZbUIG/6iBLaAWQlyunEt/jGN7Fh7cDDCkfQMeZuC+RUC&#10;aoCEsunuzNv0aemtCzKkfqglsA3MBJkmSsQFSPxihkPpGZWYp4Y7PBWkMptqSMC7IH1zxF4mZZi3&#10;zXUS2AZmVax3k1W206x2lc/r7SXyAT9qQNCzqSaV0BaKwZyQvjliPpB/fSGI8DyXBEmNiAuQ18u3&#10;/aRmSJwaEPRMkISaYoL3SfYZK4go8ofECTKRnBIkXjBVFCD9rmLVbINIDgj2XRCavIpVXCL8Arps&#10;Et3ZJUHCyYVkJWE6zz3Y6XMjvTIkTpcoPgvC7axSbFPkgpDxX96Wvh9AQeajpYv5PPdgtwf7/khg&#10;1kaxdS5iQNAzQYj2uOI9qPNKQejIF/hWa4hTgoTzZIQw3jnuq8iU13pcxaoMiTN1Lq8FUS4u8guI&#10;d0fFPSRnadzeLUHC8NGnX6c/s0H1/sKM+LF1rvJjvwTRKTqKK4h3RyE3/ukDgAVBctgh8WJJIfux&#10;V4LoVa6KK8q3hCDCIoNTQoHoxUIomC7eap0re91vQdgLjvjxX3NbII30hEf/evfTfleuMtgxkPit&#10;74LotT6IK4r31Ei68m3BCBLsjrIVtziXl0U0DdEnQbSphP4RdVjnLt0kUIBpL9YoX5I+WLrWboo8&#10;QDCu3mtBKpgIIjvZKUFSP1auXLny6gi3xaogmHfSN0HkUV9286obUpzLOd8pQSZEwXGy2e+BQg49&#10;EURtfqEIg11NhkOJUC4JcrqRDBJmBDsXWkuO13gmiOIEXBEVQTR7xNhjbglCFRrz7/Z5JF0dhV+h&#10;u9tl8aeaSKirOLGCaPSIcW/tkiDBDrXKts/T3XXQEsQ1Q7gj6ZLza5sWxYrC8gLFpPBv7ZIg4ZQq&#10;QVAQCmGIKwnCvnAF3akmIkHYTRvyc9KzJefX3dopQegZ7tl6EPQkQVwIqPwKnd1Qjj+SLjxd1Jiu&#10;7GpCCcI9n7uwvXqqU4KEp5dfL17PR+nrGe5ukiBcQsXbm5d/sXs1rBbmYuWXZa+IcZBQJpTql7gk&#10;SPD+lSuj56+kXBycS35exu1/UoSFgNLu7q5uKCeYaqJ5lyEjCDGwwVVE40ucEmRnwAMFSeE+Xirk&#10;bl7NE8TN/bJaiT8y3mlBiDfVqYvwprvPUBAJokKAtzcv9+reCEKXGmJBVAxxSpDTjcHVuwx3NlGQ&#10;DEGMqwniYgMkbCf+qHCvDhRWdOBXuzpMIAfDRvqEs5HJ/DsoSIqCIOyceOoTXwUJq410zufSShaM&#10;jeP4g+fYzVugMJvX1baGCDuC1BUYQHZWpAj+CSeasKhMd3dwtFxGO/FHtkFke8tJrhd95Kwg4Wyt&#10;+T16gW978xpA91kZXS76zF1BTjdwQYgAerSjIsgCUmRMi71YRZ9V9XOVywUfuiVIcHulAB+ULoKZ&#10;deLZdHcDCEF4sV5XqMARJHtyDg6A1ECPB/ZeEKLXltvWqBFE3kBxSpApPUKIVSwB9KyT3gtCwIv1&#10;uhEPefvdJUGCnaWr9x7cf/cfHkTsYwVLDDUeiIIUcEcAa7t4wVSxTjeS+bvpc6bCCRYgQqhZJyhI&#10;gaAFojhozsUpQdIhwWzofP4cbtoghBww90gQ4zDOLpcIYnprBwUJJ+kDpjZw0wYh5Hi5P4KY/53P&#10;r2dVEL1WxyVB8gWF6RKpGfZiSSAGzH0SpJEh1bKCfGN4c5cEiZxYWlm5Foly/sMH+yMURAIxXu6N&#10;IE2aCgXUXCzfBElWTEVaZOtCsB9LjIeCqDQVamN8KHqIp2k7xClBwmB3MIhbHsmACO6sqEaPBKkX&#10;qCrIsPraMIFtYj4XKy01Di6vXMVnIKjhiSAqvU3S8YzKCeQNjbuynBME0cUTQWJUZhUKTi5mmjCn&#10;D4k5WiaGoCDg8UeQ+vKDblRUrhU6YD4W4rAgp3+CvVgqwBaEJI7hZTFZlJfvqp+J7iD5qI5u/t1t&#10;CIKL0dXwRhAmiNlwpg1gzh1KDZHKw57rnCDxfnEcXh3hOIgSsAUpXzLVIFFlSXRySbMUMde7IAh/&#10;vzhcD6KIZ4LIt2Xn90oRbhg8QIf7BZwEtolWFWuKgjTBE0GYEkBQFgzpTqnqGbWCKPSU8RPYKlqC&#10;nG4MVtn94u7evX0RBVHCE0FCzsBF5fT6KlSdIDXXV77ABUHCCXfebu8a6YYPufFGELJYEBQQ9Y2M&#10;NgQhz3BCEP7D1oKf9msululjoLwRJCTqP3xBSIEEN5QIUohX87F7giAJ4r3ZpXgkSBGbgjZGcVQc&#10;5mJBhrKhxCHxMXUGCuIOho+B8lGQOkwFETXth5kg1RNcEyS4E1esPvm0q9rVk1vj8RtfUIeOxznX&#10;k/dnN5M36x2lQILoCSBy/BGkvglOnsg/UyjIkED0IafkckuQeLp73HcV7I9WP2s3RSmPt9YPz/Ze&#10;/Jg4lPkQ805yIBWGOscSZo+B8kwQFUOaCiJat84pYtwSZFKMfgQ7XSwHeXrjpS/z/+c8/uHP0xcP&#10;06NnP1uAGhlGW7N7I4jw7zuL7ESRILJ7D6EIMiOGBztZkr6X1qIekvWnf8lkObuZHjxeQN0qBwWR&#10;G8I04XkfNxPE8SrWZLD2db61yelG+zsrPr2R1qKOx2QRkvF4K/lskQWI2dbs3giSIhFkyAyjV/q4&#10;QqEgMvmkXrokSLLRDyFI62vSj7OWxeOtrLlBktWwohbI93582PIXK4OCyIqQmurXsI25WCxOCfLK&#10;R6Ug8w52NdnLSo6oJLnOfpbVsLIm+1sLU0QfDwWR1ITEtxr6L0jsRi7IrP3JilHwv3yYvag0NLIa&#10;Vhh++/tbW+PsRBB4JYiktlPTQMk+TQVpvn2QKIEtYdYG2S1LkPhJCG1XsUhBKgI8JJolZ58TwyBH&#10;rrNczFBZdEoMWGbe5+2B6pniT8jPi9ddJbAxaVQZ9mIVbZBkjUjbjXSZIGc3qSN7CxkHMWPZcA6X&#10;Eyj/gRa1zNnPj7I37STPsRIk2Hn2s1iQYH/Uxb5xMkEeb11nTq20Ulxl2XAOlxPoCMI7WjlyFJpv&#10;EsfDKUHC081IjHOjdLlU60PphRdRI51tgzxkSozjRUw1MWPZdBKXC6jGHz/mmWNZN2/daIoWbgmS&#10;zDVJWe1gNpa4F4upYSVzUtr//m5Ypp+nA4s2Bcl7sXwWJFLkIN7D4YNOJivmA4TVcRCmhhU7BKeK&#10;ZTqJywUU448f88yxTJCaxko3CdSljenu7S+YEo+kszWs8PEP4TTS6efpwKKJIMxBspu3PRwWpIMl&#10;t8VcrLoaVvgQTA0r+RUaTeJyAbX44xcKPEGGPRJk2v5sxac3YhHo2bwxZQ3r218li0We/mV1spar&#10;pILA9EO5BOEdo60ZCgVpVNdyV5DTjQ6m8x5vrR8+uZnWp85uFZ29ZQ1rbzx+6w/h7/7K8kB6k5GM&#10;5ewGLSfJDsoliMIpgpZHs9aIs4IEk072xXry9nj8ZrqikBBkr6hhRQfH4zd+3v4XSzHdryEhE6Tt&#10;NNlBRxClna2rJQjdkNdKXeiOII9ur6xc+rBslcdD6T3aF6vJWJ9Xc7G4ZCVD3UxFfhWLbad0kUB9&#10;dAX5Kh0cPJ8PDp5s9usRbE2G+rwXpG6WSX5S8pMVhL4SqiAzZrfRxJe1/vgRNhnr65Eg8iIk+SkV&#10;xGB4xAlB4qm7GfEeiyfxTMWlD7tJmaM0GOrzXZChiiDFp0ec48WVBgOITggyHQwu3Uv2MomLkG5m&#10;KrqOxlgf06RX/RU6OedXPf7kwS0ShHMLgIJM8pntUdP8Wjwba+laB2lyG/Whvu1t2hDFX2GjnrLO&#10;0J3uXvupgiBahrggSLBTbF6dVrbOd7InluPURS7rRXGFeglC/3QC7fUg0k/DFp4Pwrx3QZBkLXrG&#10;tG+t84K6v+zbrCH6VSzyhyPoxJ9YEKKlcdRs5LzyDU4I8sflgMd85H3rXPBsvCjcq0dSsnfk4eyn&#10;wjP3yPtxv6aKzcxQP1WtfnTUbOTceUGI1+Rhn1DO8kqNKv+RHCqOK1cqVHvKIAsy1BSEN0GYOuKE&#10;IBuvl69LK3x9gI4gy6tNaKbRQPyoVLfUUOwIcFMQldFC7WY4fwa9WQK10BSkfMJUKUjwC0+nmtQJ&#10;whpSHChLgG0zQ0ALEtNgyqLwfM7l5CE3BOnVQzyFgtA/Q4kgIemFVhGicq6zgtRXsDQFYc/kXI2C&#10;WEeU5ZzZJszoYVkCVJsmSvRHEDVDFM5EQayjJci2UJCyLLGVwC6QfFd183bFFojyl6uc7oYg5z+o&#10;Pgb6zmbPBGFbFpwWBvsu+V/bi0wdEYQO3aFK+Os30etPd0KQV7jPyulZL5ZQEKoI4ZQvNYLot+Ud&#10;FGQoeb4gjcafCyWfnBCEP+DRl3GQqgzbREtcFtqagqga4oQgdOgSjQtOPA+J+lij8pRzbxcEEezv&#10;4+tz0uWCpJFMzSURR3ZyQq0g7AvdBHaJ6LtoGdLX4pmKxIBGE0F49rkgSM+oCpL9YAUJWxFEfw6W&#10;c4LUdE1Rn6Eg4KlkOTmHJAzZ/wkiu5RJTRBYbRBaCbkg9IcNBOF+BQpiHYEgacGxTb8Tzp6S9XVx&#10;76/RG+yAIBTy0Y1hW4LwvwIFsU41y8sWRxnrhSCCyGbb8ZL4L7UzTWB3NF8wxdiDgoCHJ8h2XsEq&#10;Iz23QypI0YtVV4R4KwhbvFCC6Mx7F5RSTggS/Kuf/VV8OFle2FEVRNbHm550FNZWoDQaIPwEdobW&#10;4w9EzRDysyPqeNPkuSFIsNOrPRp4WV60NthIrhckHkmvEwC+IAziyKcFaW6IC4JM+7WJiVgQTiBL&#10;Ijuvlx2RZ2mPCiomsCvMvksS+UfUWV4IEhUgS9y5Jp4iyXKtuCbrZeQdGhvikyCNDXFAkNONrPwI&#10;ft2LcqS1LOfVy0xWibA4L4gs8o/os7gdw4LXXFwQJJ+ryEy+6stcLGO49TKDVSIsDgtCDBwKzmAF&#10;4XYMk+e0m0BVtKpYf5OJgIIY0SNB0niWDauXggi7vYbQBAmn2Z4NjBG9m+5uCDM0VvRuGbdE/BBE&#10;dhN6EmSLCVRGc8HU88mCqTvPkeum/m7UtwVThsgFMTDEQUHIqpV0SKRekCErSPnwkAYJ1EVvoHA+&#10;wiW35rAhwQw36t/QPUGyKFbpllIThJoESX+JUQK10ZxqcvIeCmIMX5AGTRFXBZFWrXLqBBlWBSkn&#10;1RsnUBvtuVjBnfevvPrc81cKXh2hIGpUQoKYnOiHIFkUtymIYFKXYQL1MZqsyDTSO3gMtBNYEUR7&#10;jjuBa4IMVdoeOeqzeWt3HVVOoAFtCILdvGrwQ8IfQSRecI4pC8LcUfQlLgnCLELvy5r0pghCQnOO&#10;OwEYQXgHfRakJ7Sa5eLe3Hz5lX5Xr1uCFDUr+ZBfDjGSXn9bzrfoJ9AIFERMN4LwDDEcDHFQEPVP&#10;iJF0w9vSuCjIo7ZS4SYtCyJcUViKAVkQ5g979Y8+cz451UT9tg0SaIaxIMHti/EQyOq9NlPjFu1m&#10;ebr1qGjnE/KHMg4LwqkVMecfEZ/W37beEMcEmW/mo4Sr3j7I054g5bJcLVwShGkbkGUJP8aPyE/r&#10;bwthujtBNufk3EV/x9Fbz3LJzieGfb0uCUKjENFqgpT3qzvFKUHi5yCs3ks7dw82fV2G27ogkv5c&#10;o75eZwVRifoj4kylx4nUfKdTgkzJJ6QHO69LTgVMB+tBJHuT9kUQk61HoQkS7FCFxnytpcQ4hkqW&#10;1/TPUh8fyRoZJvPdXRVEViyQe/OqrkNXKmVcEoR82m3Y66kmNSMY9MdHdbsqdpDA1mjru4pAP1Lf&#10;DQueIDgXK6dmBIP62NMnTGkxpARRM0StI8thQWae9mNpCCLtncp/oCBk4+RIcYS8uLTmc5cECSdk&#10;Fetkw9NuLKUszzcsUfgYtiCtkArCvsw/rLmSPcK87+bfbSbI7JmyE2t/NHihrdS4hbog0t6p4mPQ&#10;grQCWVeq1Jrk5Um1uGljQ996zAQJdpbWHsQ/798e+TtSqBZ/svE/+mMUhKB0Rb7UnDydPdJd6koM&#10;R9JPN8sV6d5uRyqPP6KDSt47VXyMgpDkic8DXd4kqbbSNZswppjOxQp2cz+e7edcrG0Ows/TQygI&#10;CSFIudGD6ORqN5bSDJUWMJ/u/iiezrvU39m8ZQ8u1xDOYRSEJEv8UEeQyhThjtMY4oIpGVT8VSQo&#10;enD5qzno5+skoCAkpCBD6eA7D83TzUFBxPAFoQ0hmiBMS6R6FAUhSROvK0aO6XXaoCBiqF727W36&#10;Z/Yq/l96aLv8hDyROcqntE/h5M67/u3QTBBroCBi2CBm4z16TRysBDf/aI0geoYsOoeaQAvirCEo&#10;iBg6/qpD5tv0s9LZyytDiOIqluEOvR4I4jwoiBjmV1gdESSb56L9fIj3kjaIdEqXcMYwkBjjAyTx&#10;KIiYiiCsBsJBkPzjtgVhPnYqxob18wkpnEq8GBREDPsrrERojSDsGg9ZL5ZsSpewAuZSjCVdtToX&#10;uJR4CSiImMqvsKJB7WqQVgQRli8uxVhlIK/uApcSLwEFEcMRhH9AsWktHQep2dGB+zUOxRjbF1Xf&#10;L+VQ4mV0LUjw4O7duw9grhdRWnIbqq+WrQpCVNCkcx4F5Ys7MVbpre23IKprbA/K51Fd+tDki7Q4&#10;aptl4nUZytQpyVvmmAZEE+aIvbXC1yxzTl0MhSDke/kl7iReQBpVhps2XKgvE4Lb9AMNl65CK0fI&#10;v3Gi1rj4D3/1fF4JQt5GbdK8IIELZTikixCVwT9nEi/HUJD6cN+vPu9z6ZrJly0OWhD2RfG2TpDi&#10;Y04bRLUR47ggITNnBAV5/tWo1iSZ6Z4sF7n0p58+yN4/uv/J5ejIGqhChJmsSP4gj8u7nkIFQRQa&#10;MdxTXI0xpfkjriaewbgNEuxfFBcjwc7gfLXRcX9zAGp7B44g1TgVB3dlbgqvF6tmSbv8a4DEGB8g&#10;iW/SixU/E5pfjEyWXuNecTCCZAhnLpbOXClFQYwfwAYmxhJsPRGqbRp28x5s8oqRqXCZ+skGoB1Q&#10;WEF0Q5mdvMUdB+mJINYemdY2TcdBTnYGlWJk/px4G4fTV+Bs8VCdrKgryHa9IMqjKByAxFhMtUEC&#10;JPHNBDlJBjqWmNbIRFZKzC40+kabcOZi6d2A6RTusSCcFjuQxDcR5P7lfHzj0e2RoNUBmcaChCqC&#10;NABIjPF3WACSePOR9INka6xz17Ki42Dk3UMQmv8K1ScrGgEkxnooyMZa+ghPsi93PvLtOTpt/wr7&#10;JEhlj7eKIQ4nnsR0JD3Rg2qbz0F14aqAghijsMicTLyzK9KbCKAfxtUAACAASURBVMI83TbY8W6P&#10;XhTEmEwQWeATiXd4zwZjQSobjkbH5IIEv4ZWwKAgpmQVKmnc+y0IZzbv7pK8DQLvOVQoiCnldoni&#10;c5bpsy2kyggzQUxG++bfQUFaxlVB2NnvXBhBXDWk+YrC079lSpPgX+9y+GQTXBPFgiCyLR/qcUWQ&#10;6qNtFAxZZs7uKnENaWFF4f55OvKDncpKkAQUpHpIvitKHY4IIohuTUEcNaQFQaIWCf3xFAXhIhfE&#10;wBAIggjjXjnxizWnBUHmIyb056PB81cqXERBOMe281n0/J3n5O64IYhAg7qCQTXxCy5adAUJ3o9i&#10;/dXnCAEuV8qGYIc3WxEb6QJBtjlb0hWfSQ1xQhBqqS3nE9F16oIs1BDtEqR89loJO0F3yhPEy25e&#10;rQqSYD2IeMufmn3pnBOEjmXyA851iolfdOvEoIp1ssH4cZ6N/Pm/44wJejlQqNWEEAkivLxuSwcX&#10;BCG7q7iCDAWFgFriF95+N2mDnG4sfVD23977uvVEOYLqxnHUCwnC9SCSnVFC2Sx7FwQhEBYYfRME&#10;YHPCCJVfoc7mo4KBQkn5U7MO3i1BhAUGP8bJqSZ191ygIWYDhf+IgmQo79sTmghSs8wXhiCCGCdH&#10;0i2kzhTcvFqMUvxpbHYinGoi3ZQXiiBDiuoH7PnUVBMbCTSjDUHg9U+poSiI8l4OJnOxpGWTU4Lk&#10;sD7wnImhRtJtJU6fNgTxtUmiFn8oCI1qqyFP/KIbGTVoCTIdpAMcyWghMVIIboxcDcX4U54l0ovZ&#10;vKICo4JQELdk0RGkWBPFTkdEQZTohSDKZImv+ORYcaIjSORFtux8ioIYgIKQiBIPWJDw5O+zhban&#10;G0tXi5HCO/BWeqiBguijHtyCxLvWIjFspE/IHUz63UhXpweCaAQ3P/ELHxhkMRRk/l1CkOCn0GZZ&#10;qYGCaNORIOBG0vsBCqKLzl9/buL5fWCLLFJQEDGWBdFfWuifIMLbGiWnDVoZSf8TlTaI2lku0bUg&#10;zFR52cx5/keuCaLVgFBP/EJbJfZG0uE15e0JQj2LiiOIYNmJq4IoRbOHgtAD6AWv0mvS1c6CQPeC&#10;0C8qz2zLjnIk6iaBDeHPVRShvmnDQju2NAcKFfYrUTsLAp23QZjFJDWCbFc+c0yQnN4KItrPhwl9&#10;tbMAYEmQbaok4TxGNztpuzKpxU1BFMNZY9OGRRqiJcjpxmC1umfibWZDH7WzANB9LxazmIQ/db5c&#10;d8t+5qQgurN5pfdqnpym6DXSJ9wHDLLNb7Wz3MeGILQR3C6souZV+cx3QVwYUtcThBpAL2BH0tXO&#10;ch8rOyvSYS/o4xUULi4Koj3dXX6vNpLUCBwoFFP3K9TaFCuU7axIvBWcw/0aFwVRpj7xTszKQkHE&#10;qAtivqJQ6VpuC10hgU5Tm3g35i12vCY9uBNXrD75FFrtKqFeEPaFHPO5WAKNUJDu6XQkPd6mNO67&#10;CvZHzBMNQVD7K9TZFCtsJgj3sNeCLLh7N6fTNemTYvQj2FkyeCjVglEUBJfcGgEk8V2uSZ8Rn83g&#10;jRMq/Ao1NsUK+yVIO+MgDtDlmvTJYO3rvH0SycXb8t1pVARR3vMn7IUguRftdPO6QIdr0pMnTxGC&#10;PAutpa62eTUKUlJ40VNBSlTWpCfPws0FmY/g1bHU9uZVX9/UH0FUGtfOJZ5Ph2vSEzdyQWaeTlZE&#10;QQgKL1AQJXbLEiSqYXlZxdKiN4Io9c+6lngBXQoyK9ogSbeXh410PXwXpPACBUl4dPfup9KnSwU7&#10;z34WCxLsjwYACxAURJNixa3SEJ9jiRdhKkj+LM+lq5K4P92Mzjg3SruC4Q2loyBaEF5gG2Q+KgZB&#10;zksiv3wk7iq48gMFMQarWHGbe7B06cqVKys1vVPBQTwt5QOAeqAgxvAEkTxhymnMBJlEenyYvd4f&#10;cRcQekBrv0LdhSOqOBpjvDZItUBRWA/SaqoMMRIk2CGLjZON1xWueWTyRYuF+BU2C3HdhSOqOCoI&#10;D11Bhq4829NIkKiGRToxUyhCgh0Vi9yCK4hJiGcXHWlMS1ECjiCcNok08VlnWJdJUsSwBKHaHac/&#10;qG9iBDugu3l110YxpFcd9aSKxYHTKKkTpKrUQnwxbIPQglArCnk7K15eGQ3gLQghf4Waa6MYNBeO&#10;qAJGEF68yxLPHUlZTIli2otFVbHUdlYE15avCmIc4noLR1SBJggV4JLEDxlBihmQnSVQjOk4yKXS&#10;idMNuvY083JnxWYhrrdwRBUwgvBQEiSf+hiqDT52gOnm1ZvnypfMLKt4sci9BzG7S6ufPkjZXXsg&#10;nZbiIowgjUK8n4LIAlqceLaCpT6/qwPa2LyabV1Ms8rUlJxeMrkAuZEeNg7xSLDeDBTmSANaYdOG&#10;4kU5wau1tKnSxubVbONinvZq0T2785HebN4nt8bjN75gDp7dHMesS05pEeZX2KyNjYIw5M9JF19L&#10;rr5SmwDZAZqbVxMrbUsEdSe6c4ttqdTweGv98GzvxY/po8eJH9lR/iktYiSIZLykb4LIA3o5O0d2&#10;sfLiku5oY/NqAbQgc60H6Dy98dKX+f9Lzn72cd0pbSKLP5EHshHFXgoijOxcEP4JQ1YQEM8HEWxL&#10;LWJCVKro2Sm17I2vxz8e5rWplOP12lPaRBJ/20IRJA9S65kgNYG9nJ8ju3jxY+nNVxQG/ySSZrZ0&#10;rThpojUO8vTG+J345/GYLB+YAoR3SqsolSCsIZIRxX4KIorxQpDFSyCjhSW3szXRJ5PB6r3456Pb&#10;F6O2vMZkrOOsnfF4K7UgPzr+3o8Ppae0So0g6Q/OI9NCQXulZ4LUECfekVJCRguCnG6I+qeofmGd&#10;Tqy9rFiIionrxcGsC+utQ/Ep7SKNv+1cBO4j07jteRSEpBTEaUMMBQlurxTIlpt/la88XHpN4+6R&#10;Ci8fZi/IFsa3v7+1NU4/4pzybzLys7t9v70t+jwvVeymB9z75fx9Lohj6ctosKJQaRJJZFK8Lv2q&#10;1jA6Gf0vH9IffZ4Og3BOyf+BRxkdv98Wfb69fRT91/n3Q3qfNNWYz5cb3M/K+zTgzARhRgzb3tBH&#10;Ikhct4obH9JTWqJagyGrA9vbotknogGT3laxuB0aQBJvuB4knm11/91/iGdZ7be/0EMa/dGx6y4I&#10;EgrXT6EgLLy+byCJN1xRmPRITdOSY1JTgOgvti2CPmqBV0c5juNj8lPaofIrpFuU2tMXey8IlVtA&#10;Em8mSDpGnm1aPX9OvBQqSDp4s95edaRdVI+31utOaQe+IIUh2gtw+ysIr+8bSOKbCBJOkoIkecwB&#10;n/lm3kzRewRbPvrHHeR4euN63SntwP4KK52SKIgqnL5vIIk3bIOktap0KaH44VHZ9nLnLuoul5IO&#10;kz/+4cd1p7SDQBDjbvseC8IZUQWSeLNerNlgaWXlWiTK+Q8f7Auf/BF3Bq/eS5vwB5tabfliohWn&#10;+vRwvfaUdsCN49qjVUE62maMi5kgyRB5pEW2ulYQ+1NyW1K9fX+e3oib4PRU3W9/laz9ePqXXwpP&#10;aRcUpEUq4Wye+K62GeNiOpK+m04+nPJWFObn0Dv9zIVTtngcb60fPrmZTrc6u5X0WO2Nx2/9Ifzd&#10;Xx1yTukEFKRFWhRENmO6dcznYmVVp8srolFyeusTZnlILU/eHo/fTJcLZoJEP8bjN37OPaUTHBDE&#10;iycI8GkuiMNVLCUYIzQFcYDFC1LTIwBPEKJupJV4pk5VTKXuHnuCzGBv+9MCKAjZetBJPNvq6Gab&#10;MS5dPmFqQlaxTvTWpLvAwgWp61QGJwjZelBNPKUGWYS4LYjKE6ZmxLY/+yN8RqGuILXDLmAF0ahi&#10;UYUHuUWyHT86fcJUsLO09iD+ef/2CODGiihIB5QFgXoJkv6fLjQsjYJ0/ISp02KmibAv2GUWLEj9&#10;VlBQBUn+py0IVamy5UfHT5gqn1H4LLxneC5akHoAClK2HpQTXxY6YATReMJUsl/Dku5sXjdAQTqg&#10;aD3oCaK9tqAtbD1hCiL0r7D51gIeCdJgrkd+lXri08LDWquDpoMnTAW/5nZsCQ47DPUrbGHzDR8F&#10;2RYfEV+a/NQSJPlvEX508IQp0ZA5wJF0kkiQZevUfeXCsqY6G0p5BqG+IGmhA0oQ2ROmwtNXuB1W&#10;2fpDoLSxf5N2PDu8Y1Rlsgc5RKGEniDqJ7dMB0+Yit7fe1Dh/g68gZCSRkul8ssMBHHWkOpsKN0Z&#10;hB4KovyEKf5jRPoqSHEdZ5eU2i81+kYbVCZ7EOMVSgDpguvgCVMeCtLo8S1iQeQ3dHtbzmq/q+YM&#10;Qg8FUXzClIeCNKEMc68EqU720ByqqApic6GgMl08YepgM16LzrZBNvspCFH0cDeBqLvQaUPYA20J&#10;4pAh3Txh6uTyYLDGeAO7F8sYsSB1ArgvSPWIRmTzBBHeeXF09YSpR7uDwSVq/hW8cZA2IFsveoI0&#10;avcshoaCkB1hzhQm3a0oDG6PBuc/JN7/FNpIetswU1fgCdAqQkG2aUEWbEgjQep23Y0aI7IFVX0D&#10;SL+NJXi5UXaEOVPdMhZEbdfd+5cHS2xjpLegICR8QbbJela4eD+MBVHedffkPd2Neb0FBSHh5oY3&#10;gujsuss2RnoLCkLCz41tum61cD8aLLnV2HU3Xlh47lrvGyMoCInXgmjtuhvsX+zzSHoJCkJSmxuL&#10;WkNIY7hgSn3X3biCldTGsARBQUh8FkR9191H2a4N2AYJURCa+txY+BhITKMnTPHflsQzThQ6uvoC&#10;CkLSI0EEu+4epD3BOA6Sg4KQAMkNwzXptbvuBvtp0wNH0kuAhIQlgOSG4SPYanbdzVvmOBeLBEhI&#10;WAJIbpg+gk226248eB6Ds3lpgISEJYDkhuFIumzX3WxFYW/Xgwin5wIJCUsAyY2mjz/g7LqbCNLf&#10;FYXi+etAQsISQHLDfLq7cNfdnq9JF6/wABISlgCSGx0smOKvXL/TkxJEsgQKSEhYAkhumAlycvma&#10;+MNT/m7vPWmDSBYJAgkJSwDJjRYef8Dizd68JshW0QIJic5xZTWtEqaPP5BMcRcMePRjHES2zhwF&#10;SXFmvbkKhiUI1bUL78EGnSHdiKGRIB7t7VA8H8RbQcL5c6QgTOUpeFf2OML5am9taiKIV7ufZI9g&#10;g+CH8ZLbFUICtvk9k9S/BC34XoCCZKSCgKhhGVax3r/y6uD5fHf3lUqLXbwBY7Dj6ePaVGggiGcb&#10;aCWPgQbhh3EvlnQIkH1iSMFJTwZD+DQVxB9DFvZITn1M16TLx8jnI9409+D26Jk+L51SFaQqgnd7&#10;MPouyOnG4I+kY+Qnm4PBpQ/J6YqP7lwekFs99BBFQTgi+LdLKYwGSGjcSJ+QdSjeGHmQTnk/txK3&#10;Ui6vpMtD1nrbgZWgLIhHIojwXRBqm3f+EODBJl0Pw40b1ATxq6QQA2TY1ESQB4oFwf3LhB64cYNa&#10;SPhWlxLiqyDJLnDKK83v30l6gj/AfRtCFIQmzw3Hp53oCpKvkzrf4+5aU1QE8a85LiLLDZWJWYt0&#10;SFOQsn+3dkNehAVIpcISZQlC/6yy0MmNmo9gGyU9UyuxIf2dMmIKCkLCCCIL/nqHukNPkGne+jgY&#10;sQ9/RmpBQUiK3Mi2ca8XBEAVa1JMcxfOJkGEoCAkrCCyc+sd6gwtQYKdcos4wX6jiBgUhKTMjfp5&#10;Jwt8VoiWIKevlJPciUUguGBKDRSEREeQBc7d0hOEWBlFvO7HavPmoCAkRG7UV54ACkJMNunJfiWN&#10;URekB8MgeoIsbu6WcRVrVvRiBRNsjiihIUgPDNErT4EI0u89E5uiHBJ9Gkl3HRTEHjqC+G8ICtI7&#10;6oJaeUUhCuIOmoKc/6C/u+7WURvVWoJ4b4iXgrzC3fEKe7ES2hKkJ/N5vRSkz7vu1lEf1WrrQfoy&#10;491HQdzedfdosaRRLTtjWe0uLaXHdVRyY6GkUdXB80H6icKffcUFUy0lyGngbF+NgrSEQsVIQZA+&#10;1K1i4GzwjoLYo14Qb1ofdfEfHV/OX7gNCmKPXgoiNGQ5/WEzVSagIPaoFWSoUE+DQRH4ckHcr2Gh&#10;IBYB0rHZCrWrZBe4BkoLFMQe/RNEUkJA2eAdBbFHnwSpLyFQEIShZ4LUCODzE6ZoHjW/RT/olSC1&#10;JURvBAl2cAs5NfolSF0XFZDcaEMQ3CFLDSAh0Rb9EyR4/0qF+Nk4S7LHPiMFQELCEkByQ0uQHf6C&#10;QtyFVA0gIWEJILmhVcWaCQTBFYVKAAkJSwDJDc0lt0tX7z2I2V1a/fRByu7aA3w8jhJAQsISQHJD&#10;c3f3rDI1JR/nPLmAjXQlgISEJYDkhubzQX6QuED37M5HLwhORyiAhIQlgOSGUTcvvQgdn4SgCJCQ&#10;sASQ3GhBkPmo34105cnpQELCEoa5YXspotlA4YSoVAU7/e7FUl++gYKQKOcGrYTtxbpmgsyWruUv&#10;g0nPx0FQEDMMBKEmCDstSDgZrN6Lfz66fbHnz/PUWAGIgpBoCEK9sPzAQkNBqEH1Pndi6ayR9VEQ&#10;8/qOem7QStQuxWoX48mKX40yPZZeazM9sBj2XZAGLQJdQYqvsLtY13w2b3A7flz6uas9HkYfDrW2&#10;WdARBMq+DeaPMNfIDbbxYXMtIq4obIDm/iMaIQFmYxPzFsGRzpdQSqAgQNDdoEdLEFCGmLQINARh&#10;lbC5FtFYkOBOvGX1J5/2eBBddwsrnWcUQhNE/0IdQRglAAgS7KaT3IP90epn9ad7ifYeb1qPYINk&#10;iFG8NhDEJsbjIPkqkGCnrwsKtXdBREFItARZHIYj6cQyqVlPZ5robxOq9wg2QIYY/XX3WpDJYO3r&#10;fMbi6UavRwo18HAcJAYFqXC6caGc0hsJgtPdlfBUEEO8FiR+mGcuyHzU0zqWNigIideCxG7kgsxw&#10;0wZFUBASnwUJd8sSJKphYRVLDRSExGtBZkUbJJnW2+dGehfdvL3Aa0GCnWc/iwUJ9uM5vX0uQHR6&#10;Y1EQEq8FCU8345m86Yz3Z/o6lB6DgpjityDJXJOU1R6XH3rTsVAQEs8FiRQ5iPey/qDPemhOCkFB&#10;SLwXBNGdjoWCkPRGkNO/7W8hojdrCgUh8VkQeuO4/fM4TqgECkLSH0GSmVlIPSgISX8E6fvWo8qg&#10;ICSeCpI8hu3V554nHsKGc7EUQUFIPBWEGADBR7BpgoKQ+CpIGJ5sMH5gI10NFITEX0HiJ7F9cLfg&#10;Xo93jtMDBSHxWJBw/h0sMwwoBNFdbQ5ldboWPgsS/iMKYkAuiO5+DHD2b9DBa0EQE1AQEhQEYcgE&#10;0d3SB9IWQBp4LsjBlWS7uP2VS/daTI3fkIJoRDwKskgMBZkWo4P7o7X+TlbUIxVEd1c4WLvIqeO1&#10;ILNyY8XIFRwnVIMSRDniUZCFYrqz4tKlvCNrPur1Mwo1MBoH0XpEDyR8FuR04wXyDRYhauBAIYnX&#10;gpCzeSNBcLKiEigISW8Ewa1HVUFBSHwWJHiXeCTIpN8bY2mAgpD4LEg4K5WY4nR3VVAQEq8FCXbO&#10;p+ODB/EGcn19xJQuKAiJ14LEDY/BysrFdD0I9vKqgYKQ+C1IeLKZL5fC8kMVLUG8G/dg8VyQqHZ1&#10;OSpFli59iA10VXQE8XBkkMF7QRBdUBASFARh0BDEy8klND0ShN4mqyWe3BqP3/iCOfaj8fjFN4uD&#10;ZzfHMevtf3k3oCAkPRKkiyXqj7fWD8/2XvyYPHac+DAuDh7Tb51HXRBP5ydS+CjINHvYWrJ7HLFz&#10;XPtTTZ7eeOnL/P85j7feOgzPPh+Ps4NnPwOjRgoKQuKhIMW0xOTBhATtC7I3vh7/eEjWnz7/SZge&#10;Sz8Lj8HUrTKUBfF2ijuJh4JEXmRTTKYdC/L0xvid+OfxuCxCzv7rYf5ZYga4AgQHCik8FCQ8+fvs&#10;cYSnG0tXi53j7my2Lshx1rJ4vJWKQrGXChK1QL7348OWv7hTUBASHwUpmZATeNtvpO9lJUdUWlzn&#10;fBgfy7qw3gKkCApC4rcg8+8SggQ/bXk0PQr+lw+zF5WGxtnNrN/q29/f2hpnJ4IABSHxW5BuIQWp&#10;CPB4q3Qm7tMq3h25zvKiE4DokEZVC4I8an4LBqkgD8mu36i+5eM4SB/oTQkS7LQ+3V0myOOtd5hT&#10;q60UR0FBSHokSOsrbgsv8i5d8iPGh2Mvp5r0AA8FoQfQs2H0lVEHK0LEvVgP32JOJZskjoOCkPgo&#10;CDOA3t0j2PIBwso4yPGfs02SpzewigUSDwVJdhzlYWUkPXlf8SN8/ENspIPER0HiAfR7D2J2l1Y/&#10;fZCyu/ag/YewFXOxqOLh+I1smuKvymMPwdSwUBAKHwUJp1llavrMZ+XByYX2V90+vRG30unZvKUf&#10;n0fafPurZF3I07/8kne9k6AgJF4KMv9B4gLdszsfvSA4vQHHW+uHT7Ix87NbSafW8dY4I9Zmbzx+&#10;6w/h7/7KzYF07jxcFITES0Ey6CWEpxtd7Kz45O3xOFs8mApyPC5YTw+Ox2/8vP0vbgP+RHUUhKQ/&#10;gsxHuDcvA38px7LX6zt08VmQcEJUqoId3LyaQbDWyfMVUJp4Lchs6Vr+Mpjg3rwMotWAKAiJ14KE&#10;k8Fqsjnvo9sXce9RFoEg3i+i1cNvQahB9Q46sSAjWlCOglD4LUgYfjXK9+Z9rc30+EsP9mHQwndB&#10;wuD2SqTHuavtD6P7CQpC470giBa92MpHBxQEYcCBQhLfBQnuxFs1fPIpPv1AGRSExG9Bgt10knuw&#10;P1r9rP50JAYFIfFbkEmxCiTYwUdMKYKCkHgtyIxYJjXDmSaKoCAkXgsyGax9nc9YPN3AkUI1UBAS&#10;nwU53bhQTumNBOliuruHNBDEw85hrwV55aNSkPkI61hqmAvi4/CJ14LEbuSCzLp4PoiXoCAkPgsS&#10;7pYlSFTDwiqWGsaCeDkC77Ugs6INkkzrxUa6En4Lsl2gdr7XggQ7z34WCxLsx3N6sQBRw1QQGJO4&#10;tjUN8VqQ8HQznsmbznh/BofS1fBdEPaFHL8FSeaapKxi+aGIoSBQ5gFnYmAVKyM4iPey/gD1UMbz&#10;gUIUBGmG54Kkaqj64bcgJ5ev1Z+EMKAgJD4LglthGeG7ILEcyn54LQhOvzICBSHxWRBmDUjwa7RF&#10;Be8FCZVHCUO/BQnnz5GC0Fv1IiJQEBKvBQnnK4Qh8++gICr4L4gOPgsSvH/l1cHz+XM8V7DFrgYK&#10;QuK1IMzTPFEQFYYoCInPgoRTFEQb9+eK2MVrQU43Bn90N+fOJgqiAApC47Ug4YQcB8FGugIQphta&#10;xW9B5t8lBAl+iuMgdcCYkGsTjwV5gD5og4Kw+CrIfvxIqaWr6IgWUNZ0WMRTQfJ1Uuex2aENdvOS&#10;+ClI2b+LsxW1QUFIvBRkHq9CP7cSP1oKn9ypDQpC4qUg07z1cTDCZz9rg4KQeCnIpJjmfrqBdSxd&#10;UBASHwUJdsot4mY4fK4LCkLioyDJptX563IRCC6YUgMFIfFSEGJlFPEaF0ypgYKQ+C4IMdkE52Kp&#10;gYKQeCkIUcWaFb1YwQSbI0qgICReCrIx4IKCKIGCkKAgCAMKQoKCIAwoCImfgpz/4G4FXFGoCApC&#10;4qUgr3zEO4y9WGqoCNKf+fBeCsIf8MBxEDUUBOnRihEfBRGsrcUlt2qgICQ+CoI0ol6QPi06REEQ&#10;htqQ6NWyXBQEYUBBSFAQhKEuJPq1swMKgjAACQlLAMkNFMQeQELCEkByAwWxB5CQsASQ3EBB7AEk&#10;JCwBJDdQEHsACQlLAMkNFMQeQELCEkByAwWxB5CQsASQ3EBB7AEkJCwBJDdQEHsACQlLAMkNjwQ5&#10;QpAWSaPKI0GcB8jfTEsAyQ0UxB5AQsISQHIDBbEHkJCwBJDcQEHsASQkLAEkN1AQewAJCUsAyQ0U&#10;xB5AQsISQHIDBbEHkJCwBJDcQEHsASQkLAEkN1AQewAJCUsAyQ0UxB5AQsISQHIDBbEHkJCwBJDc&#10;QEHsASQkLKGTG9sFnSVHBApiDxSExEwQ64agIPZAQUj0BGFfWAMFsQcKEhIFgVZuZGJgFctrUBCy&#10;MYGCIAwoSBHhuoKkFy7ADxTEIigIWRSgIAgDCpLHuHYbJLlkEX6gIBZBQUKiKEBBEAYUJEzdSCJd&#10;NzcWMUoYoiA2QUFi8qIABUEYUJCYfDgcSG6gIPYAEhJdg4IgfICERNdkVSUguYGC2ANISFgCSG6g&#10;IPYAEhKWAJIbKIg9gISEJYDkBgpiDyAhYQkguYGC2ANISFgCSG6gIPYAEhKWAJIbKIg9gISEJYDk&#10;BgpiDyAhYQkguYGC2ANISFgCSG6gIPYAEhKWAJIbKIg9gISEJYDkBgpiDyAhYQkguYGC2ANISFgC&#10;SG6gIPYAEhKWAJIbKIg9gISEJYDkBgpiDyAhYQkguYGC2ANISFgCSG6gIPYAEhKWAJIbKIg9gISE&#10;JYDkBgpiDyAhYQkguYGC2ANISFgCSG6gIPYAEhKWAJIbKIg9gISEJYDkBgrSDkOFc4CEhCWA5AYK&#10;0grDoYIhQELCEkByAwVpBRREGyC5gYK0wXCoYgiQkLAEkNxAQdoABdEHSG6gIC0wHCoZAiQkLAEk&#10;N1CQFkBBDACSGyhIc4ZDNUOAhIQlgOQGCmIPICFhCSC5gYLYA0hIWAJIbqAg9gASEpYAkhsoiD2A&#10;hIQlgOQGCmIPICFhCSC5gYLYA0hIWAJIbqAg9gASEpYAkhsoiD2AhIQlgOQGCmIPICFhCSC5gYLY&#10;A0hIWAJIbqAg9gASEpYAkhsoiD2AhIQlgOQGCmIPICFhCSC54awgT26Nx298IT3IPcVhgISEJYDk&#10;hquCPN5aPzzbe/FjyUHuKS4DJCQsASQ3HBXk6Y2Xvsz/LzjIPcVpgISEJYDkhqOC7I2vxz8ejteF&#10;B7mnOA2QkLAEkNxwU5CnN8bvxD+Px0T5QB/knuI2QELCEkByw01Bjsdp0+LxVmoB5yD3FLcBEhKW&#10;AJIbbgqyN87bGWk9inOQe4rbAAkJSwDJDScFObs5fvkwAdCn+wAADABJREFUe7HOP8g9xXGAhIQl&#10;gOSG84KkLyoHOaccIUiLpGHnkSDOA+RvpiWA5AYKYg8gIWEJILnhtiBRC7zaBkkOck9xHCAhYQkg&#10;ueGkINiL1QOA5IabguSjf8w4CHmQe4rbAAkJSwDJDTcF8XMkHQGIm4KUE62uCw9yT0GQdnFUkKc3&#10;4iZ4ZTYveZB7CoK0i6OChMdb64dPbqbTrc5uZT1W5EH2HYJ0gauChE/eHo/fTJcLFoKQByvvEKQD&#10;nBUEQVwABbHB2U1ZV4L8U584+92tLWD/VBREk71xzp+9+T9VL+qLIDWZc/azrTG0fyoKos1vt5LJ&#10;LfGeKm8BmQVmj5rMATTvIQMF0aaY/RX9vYQyDcwaNZmDgvSAIgaiFzgIw1CTOShIDyhiIGo74CgM&#10;Q03moCA9AAWRgIIgRQw83irWaj25tZUOWp797kdRXPxm68W/TgY44x9E72Z0JDrrNx9TL4m+z9/+&#10;+/H4xR8n9/w/8cEnP8ruAAZp5pSCnP1LdOjFuBmf/uujtn32DyWyiLxwYaAg2uQxEP2NzGfaP/7h&#10;T8Kzz6M/mWc/i37vHz+MOzrfic4bJ2cUvZtPb6wfhk/ejv+yli/Lvs+zmy99Ed8m+n/4eXwwCrIx&#10;sH5RWeaEhSDRpz8JnyQL35J/fZJhyYVEFlEXLgwURJs0Br6N/tp//+P8SBwL6SLH4/GL/+3Hh9Ev&#10;/9/+7OdxDCR/RrO4eJgGyX/8mHpZ/FnN9hney6fz/8UbXxR3gII8c/J/6nHy5mHyD40++Ys/T/6h&#10;sVFEvlAXLgwURJu0ZBiPXy6Gwh6m/TV78R+7bAHXw/QP30NKkL30j2pcfyBe0lGTVE6up9sZHYZ5&#10;FIFBnjllRsT/1HTvv/wf+jgZQSHyhbpwYaAg2iR/JKP/Fb+3uDqR8U70e06OZ+u4aEEe5g0M6mUZ&#10;NUXzNrooH14HtiBMnjnF34Kt9C9CJkhaiUxKzjJf6AsXBgqiTVqLOB4XRT+1JkUmSNymyH7/xMvs&#10;03LCSVL6QBZEmDlkL9a3UTOLEuQ4K4CzfHFkpQ8Kok3WDn1YNJ+VBUkm6GfdNcTL9NNyexb4gogy&#10;pxTk92+/+OPfcgQp8wUFgUoWA2U/Tb48PkEqSBQYPyr6pYqXVUGia2ELIsicohfr83im1jErSPov&#10;zfKFvnBhoCDa5JEc1QbS32i5PfDxx3WChOHvtoqQz14WbZDs+EPobZBQlDl0c6siSF4tS/KFvnBh&#10;oCDaFH/qo5p20v8ST8xL/tid/ZcvpYL8JntgQ/QR8bLsxcr+ZCY9OcAF4WdOWVi+E1YESbbfIPKF&#10;unBhoCDalHWhvXHRQxk3LM8+f6vYp+s47+ZNwjvvxVpPr4+kIV4So2eZTcRBsIJwM6cqyG//O/3P&#10;JvKFunBhoCDa/HY8fikt9ONO/+//PO7RT4a8x9//Mm+enkXh8ddpVfwn0Ym/GWcjY29+EabPHSVe&#10;5p+GT98ev/xF+ORmfJv4W77/RXoHSEPp8szJ/6lRbfKLs9/8WTJ6Hv8LowZJtv0GmS/khQsDBdEk&#10;XzSXRG06F+SddIFQPLUo7bx/+f8mx9ezqSJZj/474f/+Ip5slTy5unxZfBrPUIqOfe8nh8XB68fp&#10;qBuUsXR55pT/1LPkAd7RH4Q0y/7DP2+lJ5D5EhIXLhAUBFksji84RkGQxYKCIIgEFARBJDi+hgoF&#10;QRZL3O/l8PaYKAiySLLp8e7uDoOCIIgEFARBJKAgCCIBBUEQCSgIgkhAQRBEAgqCIBJQEASRgIIg&#10;iAQUBEEkoCAIIgEFQRAJKAiCSEBBEEQCCoIgElAQBJGAgiCIBBQEQSSgIAgiAQVBEAkoCIJIQEEQ&#10;RAIKgiASUBAEkYCCIIgEFARBJKAgCCIBBUEQCSgIgkhAQRBEAgqCIBJQEASRgIIgiAQUBEEkoCAI&#10;IgEFQRAJKIgHTAfnP1p0GnwFBXGPyaBgaeVPP6s9/3RjMHhB6xuCncEf1Z1z8ncrUQLOrd7TurN3&#10;oCAucrITuXEtenGwORg8+03d6V+NNEuQWXR7+RUnm4NEjfvvDc5/qHVvz0BBnKSI4Ohv/eCZX3Zw&#10;e/lNvxolfsbsjzSLJ79AQZxkPsr/xMf1J0EZcvqD2rJFcE10e6kg08Hg9eJNZNNa3Q39BQVxklKQ&#10;pEXyOvekaX3lS3BNZJ3s2kiJC8TbiayJY5IISKAgTkIIEkUrPz5PN/RjM7smqrhJqk1xoUUqKWux&#10;mCQCFCiIkzCCXOCcEgW5dmwW10wEhVKYfkjfORaGlwLDRMACBXGS+hLkRKl/S3TNVNKJVfVhImrT&#10;myQCGCiIkxCCTIs2yMHleGRkNR4YCd7LR0rij4LdUVYgBPsX81PiCzaj6D2JTj13jblmlgb8o93o&#10;e9a+nlECVo1MkhB7k+qQvnqdSUQY3I6/ey33JdiPx1EufVi8vXgh7bZe/SZMX5wvhnjoZDsFCuIk&#10;dC9WGs27gwvfJH+zX89PSf94xwZkx04215JTll5Pgz86Y0qEcHnN/LtpZ1Z0x0o/bmlkTqZMUNS9&#10;TvJWSnHD+GUU4Cc7ebrnm+fvJfdOPn+0m1QUd5O0nP9l9iL/G0Am2zVQECcpBSk6saapJ2WMZy+C&#10;dy/mp5xuvJD+iC4OduI/4M/+IvozHfwid4yI5/jKnfxOlCDVbrPosqTSVV4+rQgSyRb/mGUOzUfF&#10;N0Y+BDtxGi/sRh4cRPd6YTdyKR7hSWtyZLKbZ13LoCBOEgty7WtiSL3omS3CqIzNONSScJ1kLYVJ&#10;GnpFXSnYqVyTvsveTFhBmEBVEOR0I70mS170jZlj00yDaX7X+MVr2bVpeplkuwUK4iRxSD4fFwGD&#10;latpSOaC8IJ9koZrEfDTtMQoz5hUa0Tpu3S4fP4a+d1GgkzzT2bJi2lxi1zoYmyFcCovE+lkuwUK&#10;4iREIz1nV1waZPE/LSc5JufIakTZu8HaNyGLSRUrShX5xz96W4R6NsxYFSQ/iU22W6AgTsIRJCGI&#10;e39EgkyYGkqdIOm04UrfkbCRLrlhVBqQ302O1E/TVolYEDbZboGCOAlfkJP3Bqv3hCVIZdCuVpC4&#10;8VJVpNrNOxvkdThFQcjvmdUI4vhYIwriJDxBTjaXovaIuIpF1mtC+gyBIOlwxIDpXq0OFOaNA6kg&#10;5HeTkyEVBHGv5VGCgjgJR5D9UXJE0gaZEFWj//VLJUEyRejvYgfO44LmBfpyjiDFPYK/pZI/K7rU&#10;hFUsOtlugYI4SVWQ+UilkZ4fCf5GVZBkMI+uUsVt8tfp9+wwCqeRXpQ6sxeo6Y6z9KW0kU4l2y1Q&#10;ECepCpL/nZUIkkxrzDpb68b1knevFV9WqVIxbXlmID4+gy5T4pZ92mccvPtROfoRFgOcYkHYZLsF&#10;CuIkXEGSkIxnZAgESdrc8QSP4PZI3qbOvuQ76d/r6uT3XbJMmRVvipbGftbvS43rp33G99/LpmuV&#10;61leyO4iEIRNtlugIE4yq3S1TpMh9eD2Slz/OfnP3yQxeC2ZVFWMpCdRmkBN+yjtKq9JT79AjYLT&#10;38ZbchtPxvosPHlv7Rfxfg6XfkncsBzNeJ367nwYcMoTpFCdTLZboCAuEs8wiUORIJ1CO1j9ZpI3&#10;qifEgGBWR8lDLW0X/Kfo42Qy7Tye8JjcrbgmOzvekOFkhzNJ8CDftOEyMek2v/9aMgUy6R0ub5gZ&#10;kq9lj7xKZyuu5TYMnkk6GSZ5ZWx/kI9TUsl2DBTEPcptf8i/qPm09SiaVtOY202DdEJNOR9lk9vz&#10;w0sfZWol4ZdfkzB/LfjkcjxD/WteKu6/F08wPEcPksSTiWOppkvZDBjihieXqSnr6ez37P0kT8Is&#10;T1UuBZts10BBEEQCCoIgElAQBJGAgiCIBBQEQSSgIAgiAQVBEAkoCIJIQEEQRAIKgiASUBAEkYCC&#10;IIgEFARBJKAgCCIBBUEQCSgIgkhAQRBEAgqCIBJQEASRgIIgiAQUBEEkoCAIIgEFQRAJKAiCSEBB&#10;EEQCCoIgElAQBJGAgiCIBBQEQSSgIAgiAQVBEAkoCIJIQEEQRAIKgiASUBAEkYCCIIgEFARBJKAg&#10;CCIBBUEQCSgIgkhAQRBEAgqCIBJQEASRgIIgiAQUBEEk/H/pnuTGkLyIZgAAAABJRU5ErkJgglBL&#10;AwQKAAAAAAAAACEArNwCr7JKAACySgAAFAAAAGRycy9tZWRpYS9pbWFnZTMucG5niVBORw0KGgoA&#10;AAANSUhEUgAAAyAAAAMgCAMAAADsrvZaAAABwlBMVEUAAAAAADoAAGYAAP8AOjoAOmYAOpAAZrYA&#10;zQAzMzM6AAA6ADo6AGY6OgA6Ojo6OmY6OpA6ZmY6ZpA6ZrY6kLY6kNtNTU1NTW5NTY5Nbm5Nbo5N&#10;bqtNjqtNjshmAABmADpmAGZmOgBmOjpmOmZmOpBmZjpmZmZmZrZmkJBmkLZmkNtmtttmtv9uTU1u&#10;TW5ubk1ubm5ubo5ubqtujo5ujqtujshuq8huq+SLAACOTU2OTW6Obk2Obm6Obo6OjquOq8iOq+SO&#10;yOSOyP+QOgCQOjqQOmaQZgCQZjqQZmaQZpCQZraQkGaQkJCQkLaQtraQttuQ29uQ2/+rbk2rbm6r&#10;bo6rjm6rjqurq46ryOSryP+r5P+2ZgC2Zjq2Zma2kDq2kGa2kJC2kLa2tpC2tra2ttu229u22/+2&#10;///Ijk3Ijm7Iq27Iq47Iq6vIyMjI5OTI5P/I///bkDrbkGbbkJDbtmbbtpDbtrbbttvb27bb29vb&#10;2//b///kq27kq47kq6vkyI7kyKvkyMjk5Kvk5Mjk5P/k///r6+v/tmb/tpD/yI7/yKv/25D/27b/&#10;29v/5Kv/5Mj/5OT//7b//8j//9v//+T///+JCVS2AAAgAElEQVR4nO2djX8cx3nfDyopHk4mZJHG&#10;SbZKKGAsNhIFN0qsCqycOBaUys6LFMtl6wqIqZCiTCV1JbhgIkp07dYhUBQgKfCw/2/3fWd3Z2Zn&#10;Zmd355n9fT+2cC+7e8O553s77zMJAABCJkMnAACXgSAASIAgAEiAIABIgCD9sT90ApyCSG5AkP4g&#10;EhI9QSQ3nBXk9//9BxtvV198fH0+f/0z/jP3IRISPUEkN1wV5B//9K35vCrIo41LD07vPP8h7xkB&#10;iIRETxDJDVcFieK/KsiTay98nv23+owCREKiJ4jkhruCPLlWFeTO/M3oz/35pfozChAJiZ4gkhuE&#10;BMleOJwntw72GQmIhERPEMkNQoIczpP6RlL2Kj8jAZGQ6AkiuUFIkDvzrPIRFa7Kz0hAJCR6gkhu&#10;0BHk9IP5iw/SB5cqz2hAJCR6gkhu0BTkxQflZ/EB+wBYJAk7jwRxHiK/mT1BJDcgSH8QCYmeIJIb&#10;BAUJ37hUeUYDIiHRE0Ryg44gaMXyCyK5QUiQrEsw6wdhn5GASEj0BJHcICQIetK9gkhuEBKkGH31&#10;Zv0ZBYiERE8QyQ1Kgjy5FtXLi9G87DMKEAmJniCSG+4K8v825m8k7ben19MWq8ONSw8ef5DNACk/&#10;IwCRkOgJIrnhqiCH85hYjFyQ4PFb8/n3ixmFpWfuQyQkeoJIbrgqiI8QCYmeIJIbEKQ/iIRETxDJ&#10;DQjSH0RCoieI5AYE6Q8iIdETRHIDgvQHkZDoiSI3pgOmohEI0h8QhCXPjSkEATEQhIURxGVDIEh/&#10;QBCWLDemEAQkQBAWVhCHDYEg/QFBWJaTP1MIAlIgCEtJEHcNgSD9AUFYEkGmEARkQBCW5aEToAYE&#10;6Q8IwgJBQAUIwgJBQAUIwtJekF4qLhCkPyAIi0wQpdDvp2YPQfoDgrBIBVGJ/X7aviBIf0AQFokg&#10;SqHfU+MwBOkPCMIiF6Qx9vvqPoEg/QFBWMSCKIU+BPEPCMLSIEhD7PfWAw9B+gOCsAgFcWvwCQTp&#10;DwjC0iSII4ZAkP6AICzyIlaPCZEDQfoDgrA03EH6TIoMCNIfEIQFgoAKEIRlWeCAW1UQCNIjoxJE&#10;oSOjj2S0BoL0x5gEab4FuHOTkAJB+gOClA+AIKDEiARprEVo1jOGcwmC9Md4BGmuZ+sJMuDdBoL0&#10;BwSpHqAa9hBkFIxGkKlK/GtMuU2uNYwjEKQ/RiOIEuqCFLoN4AgE6Q8IwqIvyCANXxCkPyAIi7Ig&#10;UwhCmM0MhWMhSEYU53rL/gxmCARpx6aGIRAkJY5zQ0H6NgSCtCMTA4KoMjURZLhCFgRpSWKGUhGL&#10;yGKb3ZLHuW5uDGQIBGkJBNEjj3MiuQFB2hK5oeQHBAnYshKR3IAgbYnq5xBElSFbbI2AIK1RbOSF&#10;IEFpkBaR3IAg7YEgqkxNBcFwd8oo+gFBSi1ROrmRnDGIJRDEDir9haMXpFTz0BZkmGoLBLGDSo/6&#10;2AUp1831h7tDEMKo9KhDkDaCDNTyBUEskZoBQYRUgtxouHs3KZMBQSyh0KM+ckEqYD7IyIjdgCDK&#10;CHKjrsAUgnhB85ATCMLCzw2RA4MZAkGs0TjkBIKw6AkyGBDEGo1DTiAICzc33BukBUHsAUF04OWG&#10;g8MYIYg9moacQBAWCAIqQBAWTm64OBIegvSHZ4K0DGMiuQFB+oNISCjS9oeeSG5AkP4gEhKKQBBg&#10;GSIhoUbruoJabkyZ/w4CBOkP/wXRCWSl3EhnSg1YbYcg/eGTINzmJq1AhiCgAgRhUcmNfKYUNtAZ&#10;Ax4Jwu2xUAlkvSm3g47jTYAg/eGRICXS2FUJ5KnWjMJhB7onQJD+8FSQLHg7FmQgQyBIf/gtiEog&#10;s+8358bQN48YCNIfXgqiE8KleCeSGxCkP4iEhBZaP/IQBMggEhJa6AhSLjIRyQ0I0h9EQkKNUsXc&#10;pJ5AJDc8EmTfdZaHToBFQiWS/06TR/o4nxtJVBkLsrj5k6+C4KOPv7IV3/5D5DdTiWk2BsS4lYlI&#10;bhgKstiZTJ76Zfh3b3bhE7sp8hciIaFC4kWrdlgiuWEoyPYkESRUZGvppzYT5DFEQkIBG/0T/FVN&#10;Wl2yC8wEOZjkgoSP0wegAQjCIli0odU1O8BMkO3JxS9P/iDx4mRtsmoxQR7jjSBWurh9FuRk7Vz4&#10;n0KQp1FTV8EbQawgWtWk/5RIMRPkpZ8WghzNUMZSA4Kw1HPDgZFXdcwEidzIBDmYQBA1IAiLz4IE&#10;O8UdJCxhoYilBgRhqeWGE4N3axi2YuV1kMXWZIJKuhoQhCXNDbd0qGMmyGLr6U8iQRZ7swluIKpA&#10;EJYkN1y7YdQw7Cg8WQ/FOBPZEdZA0JWuBgRh8VuQeKxJwgXcPxSBICxxbrhX56hiPpp3cffHV65c&#10;eQ96KANBWKLcaKiVS2fv2k8RF4+Gu7vHZk78FIKwNAsiu7n0duOBIB2yWTYEgrAsNzbseiHI8S1U&#10;0YXkW05BkDqNudFwc+nJEDNBHt67d+/L8O9x1Jh1FoqISA1BEYtDU27Ibi499igaCRI1YS298lXc&#10;iz7BSBMxiRmcOki5cjJKfBYkNONq9Gc3tOPivbuzVZsp8orYgEwDniDjMoQN6QZBZPWTPgelmAmy&#10;uxr9N7qBRA8O0JUuIjIgl6AkSPnvOCiFdIsCZ59DtsyKWO/Es2x309JVNq4X1BEIkhe++k+RJUzi&#10;05IgvY5pNB/uHt9AXiueAi5MKconQUwCtBzWrQVxuBUrnjCV30BQxJIhECR2g64fJoJUwppIm57h&#10;nPRz8UzCZJz7YmvVYoI8piLIJmFBTH7BxyTI0WzpfDbOfbGDdX/UKIcE5SYskzJOtenJa0GCo7iH&#10;MFo57tehKa+iiKVCJSRGJkgVNjccHtBrPNTk4cdfJn/TTnXQSE2QYZLRHiv9EExuuDzkHYMV+4NI&#10;oaInIAioMAJBjLaBdnrWVAtBHv7zrY9RuNJgDIKoB3qeG732+2ljPuV2ls64xVheVfwXhBfnosj3&#10;W5CjWTYlfbJ01W6KPIMZljgKQaqBLgz95eIAlw0x7QeJ1Fi5cuXKyzMsiyWFmVXovSC8OFcSpMtE&#10;tcR0dffixnG8jo5CCcysQt8F4d0JxPeG5cYjnMBwdfe4kzBlsXXOWnI8pJhVCEFYlpkD/BOkdNM4&#10;+iZ60sWMRhBeZUJSvVhuPMIJzOaDbJVm2WK4u5R8ViFpQZY5TMvPYpY5r1Ve5BwgOUKZbv7dhjMK&#10;S3cQCCLFE0HqL5V/94UFrPKr+cP97hNoA9PFq1eZZ+l8EHgiIBvY7p8gnNJUQ2GpOMBrQYKTy6/l&#10;j49myeMDrG7Cx1NBjKoO4xBk8eMrV2bPXUk4PzkT/72M5X9E+LCyomC/G82rMOd4LcjWhAcEEQBB&#10;SuckJ/ksSLJPOgTRxCtBjAaIjEaQk7XJK7cq3FyHIHK8EqTFsg3Jic2C6F3fKUGCbc5CJkffgCBS&#10;vBKkdfdeoyCa13dLEF7nOZp5G/BJkPYd4H4LwrD4Bww0UQOCsDQJont9ZwUJDi62v8Yo8EgQ3rgr&#10;TRoE0b6+u4KcrK22v8gY8EgQOUph7bcgixsrOdgoXZGxCKIU11O5IPq3KKcESXfOQQeIFmMVRLDF&#10;R7v01HBKkN1yD+Gq3TT5ykgEqf7wc13wW5DF1tIrt+998c7f3QvZQwFLkTEJMi095x9jI1kFLgly&#10;shaP391djZ9tr9pKjOeMQ5Bq3YHrQutG4jpOCZJ0CaZd50fPYNEGJUYlyLT8lHuMxeQ5KUiwnWww&#10;tYZFG5TwWxBBuMsEkRiiL49LgmQTCpMpUgdoxVLDa0EETVfi5lppM6/B3cUlQUInllZWroainH3/&#10;3t4MgqgxJkHkBajovQZBtA1xSpB4xlSoRTovBO1YSvgsiFLbLvOuXBCTCopTggSLnckkqnnEHSJY&#10;WVENjwVRarpi320WRNcQtwQJSe4ady+vvII9ENSAIMl7yQ1CIohRG5dzggBd/BWkWhWXNVJl7zUK&#10;omkIBCGPv4JUEUf4NJdJLEhzI3DrBKpjQ5CTP0QrlgqjEUTctjstaB7u3l0CNbAhCCajqzEaQRgE&#10;PYSNNwj9W4gDgkTrxXF4eYZ+ECVGKEi9dySXo6kfRNcQFwThrxeH+SCKQBD29uGhINVpIBBEj/EJ&#10;UonyUtQ39oNoGuKCICdrkwvV9eJu3bpxHoIoMVJB8rbf8n1BY2VFJU9cECTY5o7bRSVdDZWvsNgT&#10;1zHk/SCCl1khqrXzffF5lXfU7iROCMLfbG3xE4zFUkHhK2T2xO0+PVrIEt/QJzitH5TUQcSRrzGu&#10;SyWBLUBHYX+o3UHKf53BRJDKMaWhKE2CqI7rUkpgCyBIf2gI4pwfssSrRHC50j2NBRGfx76hWl13&#10;TZDFzahg9dHHKF0po/QVpjsaEhJEKYJrgkz3xefVjqUnSDTcPWq7WuzNLnxiN0X+IvwK2YpHvuWn&#10;Y7QTpFxBnyoJMuWcaZTAVphuf5D3fiy2MB1EEQVBNosdDR1DmHiDPotpCeHbzPM2CWxHix2m0t6P&#10;jqakP74+n7/+Wemlw3nGm/Hz0w/iJ5c6+PROkAjCPKAmiD6NQlUMYV0Rn+SUINuTi19mS5ucrHWx&#10;suKjjUsPTu88/yHzUupDxNvxC4kwpWOcRvwVlqrmDlZAgi4EUb3lMMfKTnJJkHihH0YQ+3PSn1x7&#10;4fPsvxmPvvfz5MH95NXTn5FRI6FJkM2RCJKg3JNerpAID3NKkJd+Wghy1MWqJneSUtR9tvz0T6ks&#10;px8kLx6SKVulSL5CV6vmBYMJwtxupPcdpwSJ3MgEOehgsOKTa0kp6nDO3kJSHm3E75G7gcgFcbPm&#10;UaCxNq/aYZqCTANCggQ7xR0k2gnBehHrMK1ZPNpIqxssaQkrrIF8+4cPLH9wp8i+Qn8EUa1c6G8D&#10;La+6OCXIQV4HieeIrFpNUhCVsBIJwjvJm9X30hJWWmV/g5Ai0q/QzZpHAQTRYbH19CeRIIu9WRfr&#10;xoXB/+KD9EGtopGWsILg699f35inB5JgFIIot09pC9LQ4eKUIMHJeijGmVkyXcp6VzorSE2A+0y1&#10;5PRTphtk33WWh05AGxQTn8Zwt2nhYj13k6gyHYsVjTVJuGB/NJZMkNMPSq/c8aIfhACKiVfv4tAv&#10;Yslx6w4SsrgbreHwXheDFWWCPNp4s3JorZbiKiMQRGPcifeCFFifMJV7EVbSq3WQ+5U7xqEHQ00o&#10;MFxHYR2ufg4LYn/KrbgVq1LCisekWP7wzuB8ha7OH6zjkCD8G5TDguxa7yjMOgjr/SCVElbkEOEi&#10;lrszbGtAEGNO1nrsSa+WsIJH36NcSXd2hm0NdwQR1HGcFWSx3eVYrKYSVnB/mBKWyU+/WBD3/XBH&#10;kKwVoOqIK4I8vLGy8uz7Ra086kq3L8iTa5EI5dG8EUUJ6+tfxZNFnvxZfbBWH5gUjnhfYTaA11a6&#10;OsN0E08h8pUVxU9FM60cEeTXSefg2axz8Hi9my3YDjcuPXj8QVKeOr2eN/YWJaw78/kb/xr87s8H&#10;6kgvzXFSRCgIAT+0N/FshBWkemrlYvXVGZ0V5KCy2mjsy8Uu+kIevzWffz+ZUcgIcicvYYUvzuev&#10;/7yDT1bDoHDE/QrzeeiO06UgtXNrgtSuXTfECUGiobsp0RqLx9FIxaX3u0mZ4xhMbhIJQsEP3U08&#10;m5EIUrlY9dL8ke9OCLI7mTx7O17LJLqFdDNSkQr6hSP+V0ihjTdQE0TLkEKQ2qnlF6qXjh5zCllO&#10;CLKdjWwPq+ZXo9FYS1ftJ4kI+nOchIJYSU/HVBLP3xhH54K5ILVzKy9w3nZVkMVWvnh1Utg6O+Y1&#10;scYsCLdQpGdIoyBT3rPKmkHCBFpDb/uDl4olsHa7qp3TQS20i/Zgj8ZiaVfJ62SC1IJd0EpVercx&#10;gdbQE+QPig6Po9lIa+cFuoKQuFOIKMWffpW8jryjUPgJZARhHrMvgyomPSYOsswSB+lyl0wFH5Hd&#10;XTindPPv1txh6rXicWEFNtCRkveY0C5i1aO0IzdMP6Gbf7emIMUOU4Ugi19gCzYZngjCPDZos6qj&#10;soknwT0KsYmnPlmPiS+CcBuRtPFxRiEEMcI3QTJUDeEfZSiI0wvHQRAz0h6TkQoiOMxMEPFnuiHI&#10;2ffq20DfXIcgcvwURLWQNSZBXuLulYNWrCaSPhC/BFGthoiOMhJE8pFOCMLv8EA/SBMQpI6JILLP&#10;dEEQwfo+2CddDa8EUW3JEh5VF0RRNocFAa1o3qOwz9RoYhp/UkGE8wal1+IfCEHIo7TLrasYxp84&#10;pverNe6W/SoQhDyNm3h6KIiAaV2Qth2PEIQ8ipt4uonV+Itc2OdNHGxxTQhCnuZNPHtLij5dC9J6&#10;7IoTgiz+Ge1V5vi9iadGcMcu7JcrJ61Hd7kgyGJrvGs0WKBBEKf9sLnsz7RE+bXuEmiIliC7I17E&#10;JGjfGuv1Jp7GgrSeu5vigCDhDWSJO9ZkHLSeO1v5CkuXc7uNN7C5LlbZDGuGOCDIyVp6/1j8yyjv&#10;I21bY4WCpIa0SlzXyOPP4Gawn59pnKYSLgiSjVWsDL4ay1isto2xNUHYB477oSlIQ9BHb+8XJ7ZN&#10;W4wDgiz+MhVhpIIELX/qlytFNAK9HwXS+KvWJxqCPn57nzmx8wSao1dJT9dsqBgxmuHuLX/qlzfL&#10;hhgs7zscWvE3VkFO1p6LJ0zdfIadN/XXs9FMmGrX1rRcrcTIhXNrhJZO/DUEffL2flC/87TBBUGC&#10;o9m4p9y2FKRaqJIv7+vWinP2BEmd2G8+UnwJzmtOCBIcvztqQdqVh5bzQlVxOakg1QdDohF/DXcF&#10;RhDD+wf3FDcECWvqN3985eVnnruS8/IMgqixXC9USa/nVCXemiBsscpHQSIqlXT720D7yXJ9SImC&#10;IG6UsDTiT7FisW9cBeGf4rAgo2nmbUn0FWrVYlzqIOlnl1vVdYQcF6QyCX2cc9L1q9DLgeaQEv09&#10;erqjF0FUlxHiGeKSICAwaWRaTk/TuvTIBFEwBILQQL+RaVn16M1Nffu6pg9BlKojooqLi4I8tJUK&#10;kmg3Mil/hYx7YxJErcKeNH/VX3dNkMWN81EXyIXbNlNDiu4EcauBN8EhQabcophjghytZ72EF0a4&#10;kadZHUFXEHduH0Efgqi1+U5pCJKOOTlzflT96DlmlQSNr9ClBt6Efpp5mxH2nTglSLQPwoXbSePu&#10;3fXxTcPNi0BaP/JagrjTfpXgiCDTqcgQpwTZZXdIX2y9JjnUT/IyUEeCuDdHHYJosNgq3TSOLlpK&#10;DB2KW4jGSVpfoVMVkMAVQaZToSEuCcLudhuMc6iJyUoLEITFxz0KMzAWS1iLltXdvdr+oDUjEuRg&#10;hO1YokqCrHULgrD4LEiwzRaxjtfG14wlEaT6oACCsLQRxN0ZhSkHTxWNWHuzyaqlxBCgsQdE0gkO&#10;QVhaCMLtTHRKkMXW0sV70d8vbszG1VOoKIhZHcS5EYoMbgni/Fisk/ViRvqoliOtF6Gqwog7wTUE&#10;cc8QhwThj0dxS5BgsZP58fS4xmLVilDVW4q4E1xBkOoDd3BMENfHYoU8jIbzLo1rNC+vfFXcOQp3&#10;DAVxcRRvhjuCCIY0OifI2NgsU3ojKHUaikpIEKRg2lYQtwcrjhFWDiuC8Oob7o3izbC8iWe6cJzZ&#10;qRDERZIVe3iV6FSZxrAuf4WCu1EAQcyAIL2zXGZzk1l9uvxG7SUVsjNKZ8YfonyJPjPD5sWMlotr&#10;AIL0Tn0/D0EzrGLLbOU3k1vh0BrmTlsQy4ZAkN6pZnlekqqFsFrPRbVQkTULVy9lnMAusflZRusp&#10;NgFBeqcuCKeKnr/TfD2uINUTRySIYHkSQyBI79SyPJXDtBJdq5Zy70YaUBUkJtv+wNb1IEjv1LO8&#10;3UAQniCtWqwgCAME6R2hIIbXqzdstrhYBHlBbFZFiAqyuHfr1q17NOeL8LPcsiCG14qhLkipst5W&#10;FJcEUZ1je7fYj+rZ900+aFhEgpheD4KwVARpfStxSpC1c833hMWN8oaGS69Qu4/YzvJMEH5nigHE&#10;BSktT+KZIM3hvlff73PpqsmHDYegmbdtJZ07xsSIwQSxUW8o30/b10bcEuS5l8NSk2Skezxd5Nk/&#10;+vhe+vzhFx9dDl+5SOomIhbELLKLO0j5rzFDCWKlZu21IGEdZLF3XnwbWWxNztYrHV+sT0gt78Dp&#10;Sa88UKUslrVB7f4IYqFv3SVBUqI9ofm3ke2lV7ln3J1RMoTXUcj8Uad668nGx1tPYIcwn2WncXYE&#10;ggTRytW828iucJr68dpquw/sE4EgmzzkV0re3w/KgthPYIdUBWltCCuIcMl2DdwUJDjemtRuI0fP&#10;iJdxOHmJzhIPvI7CQCCIPNpTQdgymo1JH8MI0hDLqkE+ivkgx3FHx1KlNrK9Kjnl4FyrT+wTbk86&#10;G9ybyrWSSqHKB0EEIijfBUYgyBeXs/6NhzdmglpHj+zbZrn+0uZm+r/iSfpITnwAc9Rm4xmGCewM&#10;1c+K5goOgvXMSKLKvCf9brw01pmr6a3j7sy7TRB4v0mbRf2hGNirUN+u3DMs1NAFCewKxc9Sr0j4&#10;fAc5WbuYbOHJtuUezXzbR6dRkIC/EBAPS4Wq5gR2hYYgaoZoC9JwWbcEiXvGz5bq5kekmnBVkGQ5&#10;e/NQNWRTIST0uiLdE0SjLUpfEPl1nROksrvtYkuwRu/DW7fu8V53HxVBglr/n/AMPUFUDHFVkGRw&#10;VcOhuoI0ieeYILUFR8PXGEGOb32cPEiGZC3RGmOSIstytkVKqftQpz24+WrNCbSN0mflDVz8nZpL&#10;GAgivaJbgnBG8+4s5XWQeGnreGhivoIvxRWuuxFEyRCqRawUlZKWpiCNV3RKEHlvX1pFmVwMDuKq&#10;yt/evndznaAhqlmu1DEevr8fNB/nkyByQ0wEkV3RJUFKnPxV9W6yGzVv3bt3Y/atrfDWkTZ07X6T&#10;XCnLqiBBUgdROEzlqARXBVEaOaInSPMFXRKkPKNw72y5ch5W15P2rPhOkpe7dsm1AitnuVIbLgQp&#10;YySI5IruChLWSMrvrmVWHM0mxVtH/87ko4bEriCqi/xo9Jg4Ksh0qmKI1x2FJUGOZuX23ZO1/Pl2&#10;cQMJTr5LrYylnuVKrbKbyh75IUjDUZ4KsvjxlStXXn7muSs5l6ubFC628ufsBtFH36C2laFlQVQX&#10;+VEfhuKmIIpj1z0VhNl7raAyQLeYDnLyh4UU2+T2+tTKcoVW3P1xCKKIr4JEk54qflQq6bVKScwB&#10;vc1wdbJcpQt8XznyFYEgDO4IEgqw9N6tnNtf1g9YX62+lDdtEULzDlL+y8F2SEAQFocEaa5OLHaq&#10;vR4na9WCmPuYCCItYrVKDYfRCuL8NtB/r19a+r/k1o3TzPJsdK/4CAjC0iI3uC0ATgkyDgwEkdYy&#10;IAjLiARRXaqXGppZ3tgRCEFYzHOD34jssCD0ejjU0BdE3kwFQVja7pNeNcQFQXYnq/HfuLeQ6Skk&#10;14Crhm6WN3UEQhAWDwXJ50QttsodIRAkpqmHD4KwMLmhtV6caKCXA4IUfRm7EIQDBNGBFcTGavEO&#10;CBIc/0060fZkbemVvKfw5joEUQKCsBS50W7J0QwXBCnYZrvFUUlXA4KwlASxYIhbghyxPeWLn5Dr&#10;A1QCgnT5WXluqK8UJMUtQUYBBOnys8qCtDcEgvQOBOnys7LcUJte1YzDgrCzPtoe5RIQpMvPqgjS&#10;2hCHBVGrpNOrykOQLj/Lw+Hu5Q70nJfLc9LVjqIABOnys3wUpNKBzu8oVDuKAhCky8/yUJBqB7og&#10;9NWOIgAE6fKzfBTkZG1y4VaNG+ery/6oHEUACNLlZ/koSLDNnTZbrX6rHeU+EKTLz/JSkCPuArvV&#10;nnS1o9xnAEG09s+BICxOCDIu+hdEb/8cCMICQXpnkDtI+a8cCMLgsCCSOemLm1HB6qOPqZWuYoYT&#10;BEUsfRwWRFj9jpYpjdquFnuzyo6GJBiiki5ZPKhe+vJHEE9G8+rOSd/Oez8WWx7vMKWKsiD8G0i9&#10;fuKsICrxXhbEi8GKunPSD5j3CC7NO0wzr3jxoHr9xFVBlIYesrmhNVZRcKgDgujOSd+eXPwyq5+E&#10;cq22TGrvDCWIqAZSK375JIiyIaJDHRBEc056vMg7I4jfi1croFYtFbfxUhFEbfR6adEGTwQpUJmT&#10;Hu+FmwlyNKNXxhpMEPFb5eKXm4Iozu+oCqJoiPBQtwRRmZMeu5EJcjCqwYr8/j4LgmwSF4R5tbxo&#10;g54gvGPdEkSJneIOEm14O6IiFr9HfF+vn1xwXSsJ1Ef5s2Q7sLGv1gRRMkR8KEFBDvI6SNzstdrh&#10;R3VCG0GqDyL2+d7oXdh5QWTwBdG8gsAQ9wR5eOvWx/XdpRgWW09/Egmy2JtNCN5A2mQ5t0d8n++N&#10;wXVTqAlSCm3Pe9KzvTyXZPvinKyHR5yZJU3B9LrSWwtSq4PojSRphKQgmSF+C3I0yztBzkoiv9gS&#10;9wK5+0e7LOf1iO/zvTGHmCDT8QgS1bknS89euXJlpaF1anE3GpbyHkE92gpS7/DbV9mGSgeagqSG&#10;aArSWIV3SpDtUI/308d7M3K7cyrSKstFgjTtsqMDMUHKaG5/0NjI5ZIgiy32tnG89prCOQ9NPmhY&#10;2mV5vSC1HyhsQ6WDJ4KotPA2H+OSIGEJi3XiQOEWsthSscgt7ArSuom3zrgEaTjIJUEWW6V6x8l3&#10;m6sYi61RNfNyaN8JUsMPQVQ6CRWOcUmQYLssSGlGIW9lxcsrswm9CSG2BdnPHti6pJOCqI461Frd&#10;XeEYpwQ5KVU7DtRWViRXl69lebtbgOVOkMBNQZQHVems7q5yjFOCBEfPFk6crJVLTwferqzYrpBk&#10;uRMk8EsQ6Vn8Y8pPHRCELTytnykeVkZZRZNFbt+L2Fm68PG9hJ2L96TDUlyEI0j5ryZ2O0ECJwVR&#10;H5er0w8iGPlYeuqCIILCU7V2sZsWpuNYwJUAACAASURBVHbZ4SXb5zyopLcrJdntBAncFUTJEA1B&#10;mocGB04IIlqWulq5OEpatcotu0ez1ZZJ7R2RIKZBvk9aECXSopDawcpwL1l7sZt/t+bi1cxM2wJB&#10;2ancuFWtqRCAk+WtSkn7VisgQb+CqKExtUNzBhb/k3TSZoaNxasFlAU58mIDHfGaIwqMQBANdKco&#10;qrzYATYWrxaxvVo8Lo9OoQHvK2xTSmo3fpXThDYOQfgtWBqzEFvRfkbh4h9E0hwsXc0P2vahHySo&#10;TnrVa/e1Jcgg62JZR3sOb5eJEWNhyu3BRdE725MLt6O/D2+cD+vy5AZjcb9CgSAqhrQVpPpgJIIM&#10;iwVBTtZWBe+U2oVFB7mLQBDekx4E4bQxE4kxPkQSbyjI4sZKjmy6+a+zmYdLr5qmcDgUvkKtjhEI&#10;wkIk8S1mFCoNIglNiualv0KuGz3QEKSXOginjZlIjPEhkngzQSo9hqt20+QKKl+hTscIBGEhknjD&#10;+SDRaKsv3vm7aJTVHrkOQFXUBFFv9229TEH1s4jEGB/r+yl0g+GMwrhFanc1fsZ2d/AgONk2Qekr&#10;hCCG6C0X31kymjATJOkjTxetPnpGPBVqETfwpq291FD7CtV7x9svdFP5rBEJMpghbQQJtuMbSbzN&#10;AZ+j9aya4u8WbBDEDM39FLpLiBzDOshq/DeZSijePCpdXu7MeYrTpYba/kCDMQkylCFmrVgHk6WV&#10;lauhKGffv7cn3Pkjagy+cDupwt9dp1eXhyBdoj9YcRBHzASJu8hDLdLZtYLY32WXJdVd9+fx9fn8&#10;9c8qL55+MI+4JDnEIhCkS7Q3HBnmLmLak76TDD7c5c0ozI4pr/RzJByyxePRxqUHp3ee/7D86mHs&#10;R/oq/xCLQBAdpqU/zehvOEJJkJC06HR5RdRLXl76pDI9pIEn1174PPtvwenPPmw6xCYQRIM0fNWj&#10;WDfxAxnS4QY6FSO0BLkzfzP6cz8rTSUcXmo8xCb24s/+oooxjgtid5ke7wU50GjHenJt/nb093DO&#10;3h8qNxDeIVbpQBCOIS2+dIcEyerRTBQ3xLNm4ocqZHW5w9Q2W8Q61pmTfpjWMx5tJBZkr86//cMH&#10;0kOsYlOQ6L/7vD73Nl+6O4Jk4ctG8bgFUdlh6oBZ9mdvpjOk8U56WwhvE2/mL6ZNWG88EB9iF4vx&#10;F5uxX/Uj+rq9EoSN4qZ41kv8YPX0LneYWmwtXbwX/f3ixkyrpzBU4cUH6QO2hvH1769vzJO3OIf8&#10;m5TsaJeeR2qI3s++dJfSq/k8Dt3i35OI33D+sunnZWXVrv99CZ3uMHWSjzQRtgVzYaP/xQfltz5N&#10;ukE4h2T/wP0Up55vbgrfDwNq+PRZf14IIjh+WfV6iRDV5+L8tPU8Cbhud5gq9ih8WmcslkSQqGwV&#10;VT6kh1jCqAQjKAOUhsUzZZBW5QZ3ilg1mv9pimOly80b7fcJ1qXrHabi9RqWNEfzSqM/fO1NdwUR&#10;hgTThJWVQVob4rAgzahOJig/sL9EfgN97TClRR70YQ283stxGL0mP8QOhqtkCt4JBSkdk6ph8iE5&#10;Hf3De0F1rDT7p4sl8hvoYIepxb9wG7YEL3ORNlE92rjUdIgdDCJWEvOsH+Ex+c3DVI6Ijv7hvaAj&#10;CCOE9SXyG7C/w5Soy1ynJz3r/eN2cjy59mbTIXYwiD9pgWmfOcRKc+UIBKkJYX2J/Abs7zAVnLzE&#10;bbBK5x8qIe0mf/S9D5sOsYN+/MmDH4KwKAtSEYKEINIdpsLnt+/V+GJLZ8pUPtCKU3y6f6nxEDsY&#10;CyKI/n32EBuGjEGQuhA9VkCCjnaY4m8joiPIk2tRFbw8VPfrX8VzP5782efCQ+yC0bxdopx4zn7a&#10;1hMjpoMdpmwIEhxuXHrw+INkuNXp9bjF6s58/sa/Br/78wecQzoBgnSJsSD90sEOU1YECR6/NZ9/&#10;P5kumAoS/pnPX/8595BOgCBdQiTxXewwdXc9moterYOsk1u2AYJ0CZHEd7PD1PHlyeRixRudViw3&#10;gCDmNO8L4XDiWbraYerhzmTybGn8ldaMQieAIOY075zicOJZuptRuLgxm5x9n3n+E2rr/kAQfWpe&#10;jFqQplV3w8qIbEKV6wwsSHNPiYMxJhx+W8PBxPMwFkRt1d0vLk+WqpURMgwriEJfooMxpj6q0MHE&#10;8zAVRHnV3eN3aS7MG0AQI/I7R9OoQhcTz6HdlFulVXerlREyDCqIynAUF2Nsky1kybr4XEw8B/Mp&#10;txqr7kYTC89cJVcZGVIQpQFbTsYYBAk0V91d7J036El3AAhiQly2Sv4vHSPiZOLrGE6YUl91Nypg&#10;xaUx3EE0BFEb8+tmjKVNWE0rSbqZ+BpttmDLn4q7AB+mqzagDhKMox8kYASRH6a0h3A3S7bq0GqH&#10;Kf7TgmjEiUJDl6tAEDOU/NATZDhDbAgiWHX3btISjH6QjBEJojDrT3kX+kDBtu4wnJPeuOruYi+p&#10;eqAnvWAsgjTWz2OUd6Ef1A/TLdgaVt3NauYYi8UyHkFUJjmpC5LckAYqbJluwSZbdTfqPI/AaN4y&#10;3guyqVNpUF84Lm8TG8IQw5502aq76YxCzAepMiZBmg9WXXq0svAPEUFkq+7GgmBGYZ0RCFJ9IEF5&#10;4bisnKV8ZauYD3cXrrprZ066A0AQXXSiWGNdrOKaVOogUvgz12/Sv4O0XcoKgrBoCtL7mqMpZoIc&#10;X74qfvOEv9o7+TqIxmJv/AP9F0QninUTr9S5Yh8L2x9UsbA2rxsYCyI4EoKwaCeekCBhLUMyxF3Q&#10;4UG9H0RjvdDxCqIRxfqJH2TEieEdpNS0q7OxASU4gigZIjowFcTePpQOC9Lc3uuzIMHRM6wglcLT&#10;4h3ZdoRHF8jYVPoK1ZecFh6ZL15tJXWBk4JkUdzcI+Ji4jmYTrldYSSoVr8PJOUvQQ3eSXiCKAS3&#10;VBBrWx9EuBhjm6Vui5GuarL48ZWXJ89lq7uv1Grs4gUYF1u2t2vrELOvUDzXKRfEliEux1jZEw4u&#10;J57BtBVL2gVY3TEk55hUZ0gHHYUWNwcJ3I6xUQtSXea9FvVHM94w98WN2VOUpk7ZF8Tm7jmB4zHW&#10;NGvK6cQXGK9q8i1pH/nx+mTy7PvscMWHNy9P2KUeCNChIHYMcTrGyh179Tq704kvMKykb7NlKF4f&#10;+SIZ8n5mJaqlXF5JpodcJNOAFWP5K5zuW76BOB5jzNoNvHHwbic+x7QVi13mnd8FeHe9XA6jt3CD&#10;xa9wKu2INxXG8RirCJK+lr3reOIzTAS5p3gj+OIyowfBhRvsfYWRHGJBjG8pjsdYadxJrdLueOIz&#10;tAWJV4FTnmn+xc24Jfg9kus2WBVEUrTyVZCE0jh1/wXJ5kmdJdRca4q1r1BeNzevlZCIsaJnvdyq&#10;RSLx2oIU7buNC/LSx9ZXOJUK0qLeTiPGUjOqw9VpJF53C7ZZ3DK1EhlCZ8iIKR0IwvFgBIJs8tbq&#10;pZF4TUF2s9rH3Vl182cPsfQV5nJwh7u3afolEmObm6V6SAov8Q6spFhFc5fbfJi7cDSJR2BOuiXq&#10;NfSgSRBnDNESZLG1mj8WrDfqExDEEtxw5wsiO2MQtAQ5eakY5M5MAhnHhKn2jFYQLsu8SVUOrDVa&#10;QU8QZmYU85jebHM1IEiXLPNqHEMt7iPGWBBmsAm99UrUgCBdssydVDXQ4j5ijItYB3kr1mLb0+oI&#10;BOmSZe6ckYEW9xGjJ4gvayaq0Zkg4xjN2wBfkIEW9xEDQcR0Jcg4Jkw1ESWeN6nKpQpIAEFkQJAu&#10;SQSp3y9oC3L2PS9W3VWjI0FGMqOQhdf9t5y9MVCaFDGupDOgFUuNRBCLkwqpCMLtIF/O3hooUYoY&#10;N/M2v0yeTgSxOeuWiiDcBt3l2itOojfUxJdVd9XoQhCryzZQE8T/0bzjoiNB7F2QSIwFef8fBPGK&#10;rhaOs3ZBIjEWcDvIiSQegojpbF2sxiMVHSISYxH19lwiiYcgYgYTRPUmQyTGIiCIh1gXRLWCrloM&#10;IxJjMbX2XCKJhyBihhqsqFxPcSbGFOYBQhD/GFIQJUNciTGjmbKuJL4BCCJmIEHUu0mcibHm7XLq&#10;OJN4ORBEzKCCqBjiTIyZzJR1JvFyLAjysP0l3GQYQTR62t2JMU5HYBPuJF5Ke0EWW74uIYcZhcoY&#10;zJR1J/FSbAji6wpZEEQd/YmADiVeho4gix9fqRHtjbMk2/aZMBBEHQgS1PfuzPF0FVIIooH2xA6X&#10;Ei9Bq4h1IBAEMwqVgCAsLiVeguaU26VXbt+L2Fm68PG9hJ2L90huj9MMBOkSIonXXN09LUztsts5&#10;b59DJV0JCMJCJPGa+4N8N3ah3LJ7NFu1mCCHgCBqiAaayAegOJL4JoyaecuT0L3dCQGCqCEaiiUf&#10;ouVI4puwIMjRDJV0JfwVpPpA/nqCI4lvwqyjcHu1eLzYQiuWGr4KIhyKJR2i5UriGzAT5GDpavZw&#10;sY1+EEU8F6RekpJuZuBK4hswHGqyPblwO/r78MZ5Z/bz3LfNsvUrWsaZBG5uZv9Rez3CmcSLSKLK&#10;UJBSp/qqtRh3C9xBVBFtWiDbzMCZxMsxHqz461mqx9KrNtPjEhBEGZEIIxYkWNyItks/84qn3egB&#10;BNFBNNJEPALFocTLwIxCMRBEHQgyQiBIlxBJvLEgi5vRktUffexnJ3qM2VconisLQViIJN60FWsn&#10;GeS+2Jtd+KT5cJoYfYWS2eT79nYnTCASYymVgSdEEm/cD5LNAlls+TqhsBNBrBpCJMZSKkOziCTe&#10;sCedmSZ14OtIE6OvULYgyb7dzQ/IxFhKZWgWkcQbjsWaXPwyG7F4suZrT2Engtg0hEiMZZSHZhFJ&#10;vNlo3rVzxZDeUBAMd8+Qrmm1b3d3EDIxllEemkUk8WaCRJt5ZoIczXwtYzV9hZxYVxBklDtMJZRW&#10;zyKSePP5IJkgB2NdtIET6/L9DSxu35lAJMZySkOziCTerA6yU9xBwhLWSItY2rFuc4PbGCIxVjAa&#10;QQ7yOkg8rHfVapKcQf4V6sc6OgrZkSdEEm8myGLr6U8iQRZ70ZheT28gKoJoGQJBRiNIcLIejeRN&#10;Rrw/5WtXuvQrNCguQRAWIok3HYsVjTVJuODp/UNNEB1DIAgLkcS3mA9yN1rL+j1v9cBo3m4hkngM&#10;dxcz2B6FqhckEmN8iCS+vSAnf+XrTWSwLdhUL0gkxvgQSbyFheP2zvrZTzjgHoWKFyQSY3yIJN7K&#10;0qNYF0sJ9T0KFS9IJMb4EEk8lh4VM+AmnmoXJBJjfIgkXleQeBu2l595jtmEbaxjsbRREkSn8ZhI&#10;jPEhknjtO0jRAYIt2DTREETNECIxxodI4g2KWMdrFT9QSVdDRRCt/kciMcaHSOJN6iAna0vv3cq5&#10;7e3Kcego7BIiiTeqpB99w9N7Rhn+V2g+Wl2xkq5+QSIxxodI4s06Cv9+vIK0mM+hWAdRvyCRGOND&#10;JPEYaiJmIEHUr08kxvgQSTwEEcP7CttMCVStpCtfkEiM8SGSeFNB7l6Jl4vbW3n2tsXUuMVQgmAs&#10;lkMYCrKb9w7uzS6OaLBiq1nlCoLoXZ5IjPEhknjzlRWz7vNdX/sJWwjCP0BZkLGNxZLupz4wpisr&#10;Lj2bNWQdzRzZo9A69fiTL+vDHsZ7uVkQzWmKnggi3099YAxXVlxln/h6CxG1YnUniCaeCJIvBeSP&#10;IOxo3lCQEQ1WVPmJFx0BQVjqgrjohwVBxrX0qEIhSHgEBGFhE5+t2jtQUmQYCbJ4h9kSZNvbhbEM&#10;4w+CKFETxEk/TFuxCiV2Mdy9jLgiD0FYSomP5PBJkMXW2aR/8G60gJyvW0xhNG+XVAVx0w/TjsKw&#10;4jFZWTmfzAfxtJUXglhGtkehm228gflQk+P1bLqUr/cPCGIb2R6FrvrRYrDi3cvhXWTp2ff9rKBH&#10;QBC7lLs7vBfEfyCIZUr9HUQSD0HEQBDLlLo7iCTehiDlZbL8weZXGDX6jl6QUn8HkcTbEMTXKeoW&#10;v8IpBIlguzuIJF5LkN10s7V49Thm5bjxDDUxnSsV9xtCELa/g0jidQTJhyXGGxMyjEgQM0OmIxSE&#10;O4Sdee504gt0BAm9SIeY7I5UENPJhMnQk5EKUjUkfeR04gu0iljHf5NuR3iytvRKvnLczfUxCWJi&#10;yHScgpT/Vp85nfgCw0r6NjuAdzSVdNP56OnoxXEJ0jSG3e3E55iOxfomI8jiJ372pvMF0TdkCkE4&#10;uJ34HHQUiql+ha2WNAnGVklvGsPueOIzLAjysP0l3EQgSLcrK+rgeIxtSgexO574jPaCLLYw3F2N&#10;sQkiH8PueuJTbAji6YxbCNKakQlS7kBPu9FXZt7OCIEgbZGNYXc+8QmaHYV8MCddifEJIoNI4rWK&#10;WAcCQUbTUdiORkF0q/9EYowPkcRrCRJ1oN++F7GzdOHjewk7F+95uglb34JoN5ARiTE+RBKvV0nf&#10;TQtTu099Ury4fc7XSnonTMXvTMXv8Rk6h8Q0r7brcOJZ9AQ5+m7sQrll92i2ajFBHhOHhPg20a4X&#10;0i0U1qP2UpCU8hTCkzVf23nbUwp4uSBt++ndonk96vEIcjTztJJugVLALwey24SXgoytiJWxvVo8&#10;Xmz52orVnilfEJ4FiluPkKFxPWqvBTlYupo9XGx72w/SnnLAL/t2m5DRuB6114IE25ML8eK8D2+c&#10;93jt0bakMmQ+LLcf70iIpvWo/Rak1Km+ajVFHpHKkPlAJCQs0bQeNZHcMB6s+OtZtjbvqzbT4xPT&#10;Sr2CSEjYomE9aiK5YT6ad3FjJdTjzCuedqNbYFoxhEhI2KJhuV0iuYEZhV0DQfgQyQ0I0jXFLYRI&#10;SPQEkdwwFmRxM1qq4aOP0YkuZwpB+BDJDdNWrJ1kkPtib3bhk+bDx0SlCZephRAJiZ4gkhvG/SCT&#10;fBnSbiYUPr4+n7/+WeW1H8znz38/f/H0g3nEpS4+3hhJHweRkOgJIrlh2JPOTJM66GSkyaONSw9O&#10;7zz/IfvaYezDPH/xsPzUDSS9gERCoieI5IbhWKzJxS+zEYsnax30FD659sLn2X8zHm288SA4/XQ+&#10;T188/ZlbasTIusmJhERPEMkNs9G8a+eKIb2hIPaHu9+Zvxn9uc+Wnz79UZC8lrwXHLpVtkqQDSQh&#10;EhI9QSQ3zAR56aeFIEcz+2WsJ9fmb0d/D+fFLeT0vzzI3ovNcPYGAkGUIJIb5vNBMkEOOli04TCt&#10;WTzaSEQpcScRJKyBfPuHDyx/cFukYxGJhERPEMkNszrITnEHCUtY9otYd9I7R3i3eJPzZvRa2oT1&#10;hlOKyAfrEgmJniCSG4atWHkdJB7Wu2o1SXHwv/ggfVCraJx+kLZbff376xvz9EASEAmJniCSG2aC&#10;LLae/iQSZLEXjem1fgNhBakJ8GijcCZq08qf7bvO8tAJcArl3CjWf+gyOXWSqDLsKDxZj0byJiPe&#10;n7LelS4V5D7b9BuWtxzrB5FA5DezJ5RzQ2GFlA4xHYsVjTVJuGB/NJZMkEcbb1cOrddSesBkTuCy&#10;8Sa5PqIhSPVBn7SYD3I3Wsv6vS4GK+ZeZE267FsVHw4HGWpiNGl2eRxzbRVRv582r5DSIW4Odxe3&#10;Yt1/o3IoWyXpD6NQhyAsuoIMU8IyFOT48tXmg1qQdRDW+kEO/6RaJXlybYAiltm6C2NZrkENjRpZ&#10;4wopHWIkSOdLYfF60uPnNT+CR9/rv5JuuDLJiBY0UahUawnSsABEhxiOxepg+FWJfCxW6fZw+Ho6&#10;TPFXxWv3ByhhmUX6mFb8UTBEp02PmiCVOSCLf7Fuy5NrUS29PJq38OPTUJuvfxXPC3nyZ5/zzu8U&#10;w8WtxrMmVvPCvIFmo/dAFZDAtA5y9AwrSHmpXjscblx68DjtMz+9HjdqHW7MUyJt7sznb/xr8Ls/&#10;H6wjXT/Ux9MPotLu5LUgwdEKY8jRNzqokDx+az5PJw8mghzOcy4lL87nr//c/gerAkHENC7MG5DJ&#10;DbMi1o+vvDx5LtvHc2WUi1cblJaIhIQNFNqdiOSGaSvWGPYolGJQnyASEjZoWpg3IJMbZkWs3dEL&#10;YlLhJhISVmhudyKSG2aCnKxNvnUr4+b6eAXRMoRISFiheWghkdwwXfaH7QfppJLuIURCwg4jF+To&#10;m4wgi59geUUViISEHRrbZYnkhokg9+CDEURCoieI5Ia2IHvRllJLr8ARdZgdpkAOkdzQFSSbJ3UW&#10;1Q5lRrqBTgNEckNTkKJ9F3ujqzLWHaYaIJIbeoIcRbPQz6xEW0th505VNDbQGcFAxhwvBdnNah93&#10;Z9j7WRGNHaZGMdQ3w0tBtvNh7idrKGOpobGBDgRxDy1BFlur+eODEXafm6Cxw9RIZouk+ChIvGh1&#10;9riYBNLBhCnSlIJcfYep0cynSvBSEGZmFPO4iwlThDFdmxeCuIixIMxgE4zFKmEoyHQ6LkO8FIQp&#10;Yh3krViLbVRHGNIg58R5LSTG4gIXLwVZm3CBIAyJILw7QV2QMRsCQcbJVFxUqobEeIpTPCDIOJmK&#10;DeEIMmJD/BTk7Hu3aoxyRqGIqbogY6qRczARZIB9EIwr6QxoxarCN4QnyHgNaSVIf4YYN/M2vzxi&#10;VAQZV6NuHTNByn97QG+oCX9uLabcVhAUsriCjNYQozqIyop0dnFzfxA/IVIt7QkIAipAEBaz3FBY&#10;kc4uEKQ/IAiLqSA974QAQfoDgrAY5kbfm91CkP6AICymuQFBvAWCsJgLYjUZTUCQjoiabyttuAoh&#10;MaJGXyI/FxCkG9IRvaWAV1jVBIK4BgTpBlNBxmMIBBkz3BGLKquaQBDHgCBdwB/SqyTIaAyBICOG&#10;P+hdadkfCOIWEKQDpm0EqRvipzMQZOTUDVFb9qemg6d3FQjiI61C1TAkIMiQQBAd2sWqWUj4WjGB&#10;IB4CQewBQfyjZawahYSv8w4HWH/BCAiiAQSxxuYA6y8YAUHUaRurJoIIprfTZ4D1F4yAIOoMIQjz&#10;6a3Odo5UDNf9gCDqNP+YN8RwK0G8u4fEajhfwoIgFmm6u7QUxDNDUkGGTkYTEMQeXQriXzVkue/l&#10;F8yAINZorKA0bKDTeG2/DIEgI6O5Ci8VRB7+PgpCoAISQBB7tBZEcqqPbb0QZFwodFjIBPEt/JvB&#10;UBNQQRIS/t0gGoEgoAIEYYEgoII4JHysYzQBQUAFIiHRE0RyA4L0B5GQ6AkiuQFB+oNISFhDPqKd&#10;SG5AkP4gEhLWkM/5IJIbEKQ/iISENXIvlAVxcBIVBOmPsQkin/PByQ0XpxlCkP4YqSAadRAHpxlC&#10;kP4YnSDSOR8SQRzyA4L0yBgFEQ9p3+efEDg2zRCC9Mf4BAkMBekwRbpAkP4Y1UiSFPHdgCuIzKhh&#10;gCC9MbKxVgkQBKgySkHE8AVxqwISQJD+GN1w3QYgCGAZ4YB2OQJBXAOC9AQEqQBBAIO3a+waA0FA&#10;hRH2g0iAIKACBGGBIH2z7zrLQycA6JBElUeCOA/uICy4g4AKEIQFgoAKEIQFgoAKEIQFgoAKEIQF&#10;goAKEIQFgoAKEIQFgoAKEIQFgoAKEIQFgoAKEIQFgoAKEIQFgoAKfEHGOgAegoAKXEFGO0UEgoAK&#10;EIQFgoAKPEHGO8sQgoAKEIQFgoAKnJAY8UR1CAIqQBAWCAIq1ENizGudQBBQgUhI9ASR3IAg/UEk&#10;JHqCSG5AkP4gEhI9QSQ3IEh/EAmJniCSGxCkP4iERE8QyQ0I0h9EQqIniOQGBOkPIiHRE0RyA4L0&#10;B5GQ6AkiuQFB+oNISPQEkdyAIP1BJCR6gkhuQJD+IBISPUEkNyBIfxAJiZ4gkhsQpD+IhERPEMkN&#10;CNIfREKiJ4jkBgTpDyIh0RNEcgOC9AeRkOgJIrkBQfqDSEj0BJHcgCD9QSQkeoJIbkCQ/iASEj1B&#10;JDcgSH8QCYmeIJIbEKQ/iIRETxDJDQjSH0RCoieI5AYE6Q8iIdETRHIDgvQHkZDoCSK5AUH6g0hI&#10;9ASR3IAg/UEkJHqCSG5AkP4gEhI9QSQ3IAgAEiAIABIgCAASIAgAEiAIABIgCAASIEgfnH4wf9P0&#10;XZ84/d31DWL/VAiiyZ15xh9//3+onjQWQRoy5/RnG3Nq/1QIos1vN+aXwj+Pr8/nbzwYOjGu0ZA5&#10;T65BEO8Jv+RL8YPw9/LSwGlxjobMgSAjII+B8MELnw+cGNdoyBwIMgLyGAjrDs9/OHBiXKMhcyDI&#10;CIAgEiAIyGPg0cb8xbQi+vj6xnz+/c+ihswfhHHxm43n/yJ8fH0e/WFaN8NXwqN+82HpIdP2+dt/&#10;P58//8P4mv87evHxD9IrkEGaOYUgp/8UvvR8VI1P/vVh3T79hzJZxJ44GBBEmywGwt/I+dvJS4++&#10;96Pg9NPwJ/P0Z+H3/uH9qKHz7fC4eXxE3rr55NqlB8Hjt6Jf1uJh0fZ5+sELn0WXCf8bfBq9GAbZ&#10;nFi7qCxzglyQ8N0fBY+jQ5N/fZxh8YlMFpVOHAwIok0SA1+Hv/bf+TB7JYqF8FsPfzMP58//1x8+&#10;CL/8f/uzn0cxEP+MpnFxPwmS//hh6WH+s3onCYU7ce02fPFPX/8svwIV5JmT/VMP4yf3439o+M6f&#10;/kn8D42MYvKldOJgQBBtkjvDfP5i3hV2P2mvuRP92IW/+tH3ej/54btfEuRO8qMalR+Yh+WoiQsn&#10;b8aBcelBkEURGeSZU2RE9E89jF/K/qGP4h4UJl9KJw4GBNEm/pEM/5N/b1FxIuXt8HuOXz9M4ros&#10;yP2sglF6WERNXr0NT8q61w/JCSLJnPy3YCP5RUgFSQqR8Z2zyJfyiYMBQbRJShGH8/zW/+QaE8My&#10;QaI6Rfr9Mw/Td4sBJ/Hdh7IgwsxhW7G+DqtZJUEO0xtwmi/lEwcDgmiT1kPv59VnZUHC2mf4e5g0&#10;1zAPk3fz9h8PBBFlTiHI7996/oe/5QhS5AsEoUoaA0U7TfhCUQiQChIGxg/ydqn8YV2Q8Fzagggy&#10;J2/F+jQaqXVYFST5l6b5Uj5xXmUYcwAACJNJREFUMCCINlkkh6WB5BuNqpnJW4cfNgkSBL/byEM+&#10;fZjXQdLX71OvgwSizClXt2qCZMWyOF/KJw4GBNEm/6kPS9px+0s0MC/+sTv9z59LBUm6vx5thG8x&#10;D4tWrPQnM27JIS4IP3OKm+XbQU2Q+9FfJl9KJw4GBNGmKAvdmectlFHF8vTTN4Ksmfcwa+aNwztr&#10;xbqUnB9Kwzxkes9Sm5gXyQrCzZy6IL/9b+V/NpMvpRMHA4Jo89v5/IXkph81+n/n51GLftzlPf/O&#10;51n19DQMj79IiuI/Cg/8zTztGfv+Z+FbkTrMw+zd4Mlb8xc/Cx5/EF0m+pTvfJZcgVJXujxzsn9q&#10;WJr87PQ3fxz3nkf/wrBC8viD9BelyBf2xMGAIJpkk+biqE3GgrydTBCKhhYljfcv/p/49UvpUJG0&#10;Rf/t4H99Fg22ej0aXFQ8zN+NRiiFr337Rw/yF988THrdqPSlyzOn+KdGA65e/yz8QUiy7D/840Zy&#10;AJsvAXPigEAQMCyOTziGIGBYIAgAEiAIABIcn0MFQcCwRO1ew86JkgJBwJCkw+PdXR0GggAgAYIA&#10;IAGCACABggAgAYIAIAGCACABggAgAYIAIAGCACABggAgAYIAIAGCACABggAgAYIAIAGCACABggAg&#10;AYIAIAGCACABggAgAYIAIAGCACABggAgAYIAIAGCACABggAgAYIAIAGCACABggAgAYIAIAGCACAB&#10;ggAgAYIAIAGCACABggAgAYIAIAGCACABgnjA7uTsT4dOg69AEPfYnuQsrfzRJ43Hn6xNJqtan7DY&#10;mnyr6Zjjv14JE3Dmwm2tK3sHBHGR463Qjavhg7vrk8nTXzUd/uuZ5h3kILy8/Izj9UmsxhfvTs6+&#10;r3Vtz4AgTpJHcPhbP3nqlx1cXn7RX89iPyP2Zpq3J7+AIE5yNMt+4qPyk+AecvLdxnuL4Jzw8lJB&#10;dieT1/InoU0Xmy7oLxDESQpB4hrJa9yDdpsLX4JzQutk54ZKnGOebsuqOCaJoAQEcRJGkDBa+fF5&#10;sqYfm+k5YcGNe8nsoLKSshqLSSJIAUGcpCLIOc4hYZBrx2Z+zrbgphQkb5avHAnDS4FhImgBQZyk&#10;+Q5yrNS+JTpnV9KIVfdhW1SnN0kEMSCIkzCC7OZ1kLuXo56RC1HHyOLdrKckemuxM0tvCIu989kh&#10;0QnrYfQeh4eeuVo55yAJ+Ic74edc/PJglf3supFxEiJvEh2SR69VEhEsbkSffTHzZbEX9aM8+37+&#10;9Py5pNn6wldB8uBs3sVTTrZTQBAnKbdiJdG8Mzn3Vfyb/Vp2SPLjHRmQvna8fjE+ZOm1JPjDI3aZ&#10;EC7OOfpm0pgVXrHWjlsYmZEqs8jLXsdZLSW/YPQwDPDjrSzdR+tnb8fXjt9/uBMXFHfitJz9Zfog&#10;+w1gk+0aEMRJCkHyRqzdxJMixtMHi3fOZ4ecrK0mf8KTF1vRD/jTvwh/phe/yBxj4jk6cyu70ir7&#10;2fVms/C0uNBVnL5bEySULfpzkDp0NMs/MfRhsRWl8dxO6MHd8FqrO6FLUQ9PUpJjk90y3+wDQZwk&#10;EuTql0yXet4ym4dREZtRqMXhup3WFLaT0MvLSout2jnJs/TJ9ir72du1RisFQU7WknPS5IWfmDq2&#10;m2qwm101evBqem6S3kqy3QKCOEkUks9Ft4DJyitJSGaC8IJ9OwnXPOB3kztGccR2vUSUPEu6y49e&#10;ZT/bSJDd7J2D+MFufolM6LxvhXEquyeWk+0WEMRJmEp6xo74bpDG/24xyDE+RlYiSp9NLn4VVDEp&#10;YoWpYn/8w6d5qKfdjHVBsoOqyXYLCOIkHEFiFlHrj0iQ7UoJpUmQZNhwre1IWEmXXDC8G7CfzfbU&#10;7ya1ErEg1WS7BQRxEr4gx+9OLtwW3kFqnXaNgkSVl7oi9Wbeg0lWhlMUhP2cgwZBHO9rhCBOwhPk&#10;eH0prI+Ii1hsuSYoHyEQJOmOmFSaV+sdhVnlQCoI+9nsYEgFQdyreRRAECfhCLI3i1+R1EG2maLR&#10;//ylkiCpIuXPqnacRzea1fLpHEHyayz+qpT8g7xJTVjEKifbLSCIk9QFOZqpVNKzVxZ/qSpI3JlX&#10;LlJFdfLXys+r3SicSnp+1zlYLQ13PEgeSivppWS7BQRxkrog2e+sRJB4WGPa2NrUrxc/ezX/sFqR&#10;qlKXr3TER0esll6JavZJm/HinZ8WvR9B3sEpFqSabLeAIE7CFWQ1+huNyBAIEte5owEeixszeZ06&#10;/ZBvJL/X9cHvO+w95SB/ktc09tJ231K/ftJm/MW76XCtYj7LanoVgSDVZLsFBHGSg1pT627cpb64&#10;sRKVf47/9qs4Bq/Gg6rynvQ4SmNKwz4Ku4pzksPPlXrBy5/Gm3IbDcb6JDh+9+IvovUcnv0lc8Gi&#10;N+O10mdn3YC7PEFy1dlkuwUEcZFohEkUigzJENrJha+2s0r1NtMhmJZRslBL6gX/KXw7Hkx7FA14&#10;jK+Wn5MeHS3IcLzFGSR4N1u04TIz6Da7/sV4CGTcOlxcMDUkm8seepWMVryY2TB5Km5k2M4KY3uT&#10;rJ+ylGzHgCDuUSz7w/6iZsPWw2i6kMTcThKk26Uh57N0cHv28tJPU7Xi8MvOiTl6dfHR5WiE+pe8&#10;VHzxbjTA8Ey5kyQaTBxJtbuUjoBhLnh8uTRkPRn9nj7fzpJwkKUqk6KabNeAIABIgCAASIAgAEiA&#10;IABIgCAASIAgAEiAIABIgCAASIAgAEiAIABIgCAASIAgAEiAIABIgCAASIAgAEiAIABIgCAASIAg&#10;AEiAIABIgCAASIAgAEiAIABIgCAASIAgAEiAIABIgCAASIAgAEiAIABIgCAASIAgAEiAIABIgCAA&#10;SIAgAEiAIABIgCAASIAgAEiAIABIgCAASIAgAEiAIABIgCAASIAgAEiAIABIgCAASIAgAEj4/5Ee&#10;RhjwP0tIAAAAAElFTkSuQmCCUEsBAi0AFAAGAAgAAAAhALGCZ7YKAQAAEwIAABMAAAAAAAAAAAAA&#10;AAAAAAAAAFtDb250ZW50X1R5cGVzXS54bWxQSwECLQAUAAYACAAAACEAOP0h/9YAAACUAQAACwAA&#10;AAAAAAAAAAAAAAA7AQAAX3JlbHMvLnJlbHNQSwECLQAUAAYACAAAACEAYkqYfk4GAADeJAAADgAA&#10;AAAAAAAAAAAAAAA6AgAAZHJzL2Uyb0RvYy54bWxQSwECLQAUAAYACAAAACEAV33x6tQAAACtAgAA&#10;GQAAAAAAAAAAAAAAAAC0CAAAZHJzL19yZWxzL2Uyb0RvYy54bWwucmVsc1BLAQItABQABgAIAAAA&#10;IQAuXQBB3wAAAAkBAAAPAAAAAAAAAAAAAAAAAL8JAABkcnMvZG93bnJldi54bWxQSwECLQAKAAAA&#10;AAAAACEAnTJgEEtEAABLRAAAFAAAAAAAAAAAAAAAAADLCgAAZHJzL21lZGlhL2ltYWdlNC5wbmdQ&#10;SwECLQAKAAAAAAAAACEAp7crr3NOAABzTgAAFAAAAAAAAAAAAAAAAABITwAAZHJzL21lZGlhL2lt&#10;YWdlMi5wbmdQSwECLQAKAAAAAAAAACEAcxUV6xxOAAAcTgAAFAAAAAAAAAAAAAAAAADtnQAAZHJz&#10;L21lZGlhL2ltYWdlMS5wbmdQSwECLQAKAAAAAAAAACEArNwCr7JKAACySgAAFAAAAAAAAAAAAAAA&#10;AAA77AAAZHJzL21lZGlhL2ltYWdlMy5wbmdQSwUGAAAAAAkACQBCAgAAHzcBAAAA&#10;">
                <v:group id="Group 376" o:spid="_x0000_s1078" style="position:absolute;top:8682;width:53574;height:59900" coordorigin="-637,243" coordsize="53583,5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7ovxQAAANwAAAAPAAAAZHJzL2Rvd25yZXYueG1sRI9Bi8Iw&#10;FITvwv6H8IS9adoVdalGEXGXPYigLoi3R/Nsi81LaWJb/70RBI/DzHzDzJedKUVDtSssK4iHEQji&#10;1OqCMwX/x5/BNwjnkTWWlknBnRwsFx+9OSbatryn5uAzESDsElSQe18lUro0J4NuaCvi4F1sbdAH&#10;WWdS19gGuCnlVxRNpMGCw0KOFa1zSq+Hm1Hw22K7GsWbZnu9rO/n43h32sak1Ge/W81AeOr8O/xq&#10;/2kFo+kEnmfCEZCLBwAAAP//AwBQSwECLQAUAAYACAAAACEA2+H2y+4AAACFAQAAEwAAAAAAAAAA&#10;AAAAAAAAAAAAW0NvbnRlbnRfVHlwZXNdLnhtbFBLAQItABQABgAIAAAAIQBa9CxbvwAAABUBAAAL&#10;AAAAAAAAAAAAAAAAAB8BAABfcmVscy8ucmVsc1BLAQItABQABgAIAAAAIQBeo7ovxQAAANwAAAAP&#10;AAAAAAAAAAAAAAAAAAcCAABkcnMvZG93bnJldi54bWxQSwUGAAAAAAMAAwC3AAAA+QIAAAAA&#10;">
                  <v:group id="Group 377" o:spid="_x0000_s1079" style="position:absolute;left:-637;top:243;width:53582;height:59905" coordorigin="-637,243" coordsize="53583,5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group id="Group 378" o:spid="_x0000_s1080" style="position:absolute;left:-633;top:243;width:53578;height:59905" coordorigin="-633,243" coordsize="53579,5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group id="Group 379" o:spid="_x0000_s1081" style="position:absolute;left:-633;top:243;width:53578;height:59905" coordorigin="-633,243" coordsize="53579,5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group id="Group 380" o:spid="_x0000_s1082" style="position:absolute;left:-633;top:657;width:53578;height:59491" coordorigin="-633,-561" coordsize="53579,59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81" o:spid="_x0000_s1083" type="#_x0000_t75" style="position:absolute;left:-614;top:-280;width:25890;height:27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NgzxAAAANwAAAAPAAAAZHJzL2Rvd25yZXYueG1sRI9fa8Iw&#10;FMXfB36HcIW9DE2qbEhnFNEJ+qhV2N4uzbUta25qE7V+eyMM9ng4f36c6byztbhS6yvHGpKhAkGc&#10;O1NxoeGQrQcTED4gG6wdk4Y7eZjPei9TTI278Y6u+1CIOMI+RQ1lCE0qpc9LsuiHriGO3sm1FkOU&#10;bSFNi7c4bms5UupDWqw4EkpsaFlS/ru/2MiVJ7W9rLKv7OddHt+Sb1Sj41nr1363+AQRqAv/4b/2&#10;xmgYTxJ4nolHQM4eAAAA//8DAFBLAQItABQABgAIAAAAIQDb4fbL7gAAAIUBAAATAAAAAAAAAAAA&#10;AAAAAAAAAABbQ29udGVudF9UeXBlc10ueG1sUEsBAi0AFAAGAAgAAAAhAFr0LFu/AAAAFQEAAAsA&#10;AAAAAAAAAAAAAAAAHwEAAF9yZWxzLy5yZWxzUEsBAi0AFAAGAAgAAAAhANBo2DPEAAAA3AAAAA8A&#10;AAAAAAAAAAAAAAAABwIAAGRycy9kb3ducmV2LnhtbFBLBQYAAAAAAwADALcAAAD4AgAAAAA=&#10;">
                            <v:imagedata r:id="rId14" o:title="" croptop="1345f" cropbottom="2528f" cropleft="3180f" cropright="1739f"/>
                            <v:path arrowok="t"/>
                          </v:shape>
                          <v:shape id="Picture 382" o:spid="_x0000_s1084" type="#_x0000_t75" style="position:absolute;left:26226;top:-561;width:26290;height:27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ezOxgAAANwAAAAPAAAAZHJzL2Rvd25yZXYueG1sRI9Pa8JA&#10;FMTvBb/D8oTe6qaRFolupCjBHHqwtmCPj+zLH8y+jburpt/eLRR6HGbmN8xqPZpeXMn5zrKC51kC&#10;griyuuNGwddn8bQA4QOyxt4yKfghD+t88rDCTNsbf9D1EBoRIewzVNCGMGRS+qolg35mB+Lo1dYZ&#10;DFG6RmqHtwg3vUyT5FUa7DgutDjQpqXqdLgYBe/Hoi73ZeL07mKL9OV7tx3PR6Uep+PbEkSgMfyH&#10;/9qlVjBfpPB7Jh4Bmd8BAAD//wMAUEsBAi0AFAAGAAgAAAAhANvh9svuAAAAhQEAABMAAAAAAAAA&#10;AAAAAAAAAAAAAFtDb250ZW50X1R5cGVzXS54bWxQSwECLQAUAAYACAAAACEAWvQsW78AAAAVAQAA&#10;CwAAAAAAAAAAAAAAAAAfAQAAX3JlbHMvLnJlbHNQSwECLQAUAAYACAAAACEAW0XszsYAAADcAAAA&#10;DwAAAAAAAAAAAAAAAAAHAgAAZHJzL2Rvd25yZXYueG1sUEsFBgAAAAADAAMAtwAAAPoCAAAAAA==&#10;">
                            <v:imagedata r:id="rId15" o:title="" croptop="1346f" cropbottom="2524f" cropleft="2714f" cropright="1941f"/>
                            <v:path arrowok="t"/>
                          </v:shape>
                          <v:shape id="Picture 383" o:spid="_x0000_s1085" type="#_x0000_t75" style="position:absolute;left:-633;top:30965;width:25928;height:27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c44xAAAANwAAAAPAAAAZHJzL2Rvd25yZXYueG1sRI9BawIx&#10;FITvhf6H8ApeiiZqKetqFBEFPXhQe/D42Dw3i5uXZRN1/fdNQehxmJlvmNmic7W4UxsqzxqGAwWC&#10;uPCm4lLDz2nTz0CEiGyw9kwanhRgMX9/m2Fu/IMPdD/GUiQIhxw12BibXMpQWHIYBr4hTt7Ftw5j&#10;km0pTYuPBHe1HCn1LR1WnBYsNrSyVFyPN6dhvR/ZShWn64S3Oz7vP7Oz+sq07n10yymISF38D7/a&#10;W6NhnI3h70w6AnL+CwAA//8DAFBLAQItABQABgAIAAAAIQDb4fbL7gAAAIUBAAATAAAAAAAAAAAA&#10;AAAAAAAAAABbQ29udGVudF9UeXBlc10ueG1sUEsBAi0AFAAGAAgAAAAhAFr0LFu/AAAAFQEAAAsA&#10;AAAAAAAAAAAAAAAAHwEAAF9yZWxzLy5yZWxzUEsBAi0AFAAGAAgAAAAhAGdhzjjEAAAA3AAAAA8A&#10;AAAAAAAAAAAAAAAABwIAAGRycy9kb3ducmV2LnhtbFBLBQYAAAAAAwADALcAAAD4AgAAAAA=&#10;">
                            <v:imagedata r:id="rId16" o:title="" cropbottom="2768f" cropleft="3011f" cropright="3841f"/>
                            <v:path arrowok="t"/>
                          </v:shape>
                          <v:shape id="Picture 384" o:spid="_x0000_s1086" type="#_x0000_t75" style="position:absolute;left:26207;top:31196;width:26738;height:27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AmkxAAAANwAAAAPAAAAZHJzL2Rvd25yZXYueG1sRI9Pi8Iw&#10;FMTvC36H8ARva+ofFqlGEUHwJLQKu8dn82yLzUtNoq3f3iws7HGYmd8wq01vGvEk52vLCibjBARx&#10;YXXNpYLzaf+5AOEDssbGMil4kYfNevCxwlTbjjN65qEUEcI+RQVVCG0qpS8qMujHtiWO3tU6gyFK&#10;V0rtsItw08hpknxJgzXHhQpb2lVU3PKHUXA5dt+Zya4nN8/PPzPnm+n9OFFqNOy3SxCB+vAf/msf&#10;tILZYg6/Z+IRkOs3AAAA//8DAFBLAQItABQABgAIAAAAIQDb4fbL7gAAAIUBAAATAAAAAAAAAAAA&#10;AAAAAAAAAABbQ29udGVudF9UeXBlc10ueG1sUEsBAi0AFAAGAAgAAAAhAFr0LFu/AAAAFQEAAAsA&#10;AAAAAAAAAAAAAAAAHwEAAF9yZWxzLy5yZWxzUEsBAi0AFAAGAAgAAAAhAIZcCaTEAAAA3AAAAA8A&#10;AAAAAAAAAAAAAAAABwIAAGRycy9kb3ducmV2LnhtbFBLBQYAAAAAAwADALcAAAD4AgAAAAA=&#10;">
                            <v:imagedata r:id="rId17" o:title="" cropbottom="2768f" cropleft="2894f" cropright="2125f"/>
                            <v:path arrowok="t"/>
                          </v:shape>
                        </v:group>
                        <v:shape id="_x0000_s1087" type="#_x0000_t202" style="position:absolute;left:-618;top:243;width:3657;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EywwAAANwAAAAPAAAAZHJzL2Rvd25yZXYueG1sRI/disIw&#10;FITvhX2HcBa8EU3Xv2o1igor3ur2AY7NsS02J6XJ2vr2G0HYy2FmvmHW285U4kGNKy0r+BpFIIgz&#10;q0vOFaQ/38MFCOeRNVaWScGTHGw3H701Jtq2fKbHxeciQNglqKDwvk6kdFlBBt3I1sTBu9nGoA+y&#10;yaVusA1wU8lxFM2lwZLDQoE1HQrK7pdfo+B2agezZXs9+jQ+T+d7LOOrfSrV/+x2KxCeOv8ffrdP&#10;WsFkMYPXmXAE5OYPAAD//wMAUEsBAi0AFAAGAAgAAAAhANvh9svuAAAAhQEAABMAAAAAAAAAAAAA&#10;AAAAAAAAAFtDb250ZW50X1R5cGVzXS54bWxQSwECLQAUAAYACAAAACEAWvQsW78AAAAVAQAACwAA&#10;AAAAAAAAAAAAAAAfAQAAX3JlbHMvLnJlbHNQSwECLQAUAAYACAAAACEAn/yBMsMAAADcAAAADwAA&#10;AAAAAAAAAAAAAAAHAgAAZHJzL2Rvd25yZXYueG1sUEsFBgAAAAADAAMAtwAAAPcCAAAAAA==&#10;" stroked="f">
                          <v:textbox>
                            <w:txbxContent>
                              <w:p w14:paraId="2AE3A556" w14:textId="77777777" w:rsidR="00626766" w:rsidRPr="00661A21" w:rsidRDefault="00626766" w:rsidP="001E7FE7">
                                <w:pPr>
                                  <w:rPr>
                                    <w:rFonts w:ascii="Times New Roman" w:hAnsi="Times New Roman" w:cs="Times New Roman"/>
                                    <w:sz w:val="32"/>
                                    <w:szCs w:val="32"/>
                                  </w:rPr>
                                </w:pPr>
                                <w:r w:rsidRPr="00661A21">
                                  <w:rPr>
                                    <w:rFonts w:ascii="Times New Roman" w:hAnsi="Times New Roman" w:cs="Times New Roman"/>
                                    <w:sz w:val="32"/>
                                    <w:szCs w:val="32"/>
                                  </w:rPr>
                                  <w:t>a)</w:t>
                                </w:r>
                              </w:p>
                            </w:txbxContent>
                          </v:textbox>
                        </v:shape>
                      </v:group>
                      <v:shape id="_x0000_s1088" type="#_x0000_t202" style="position:absolute;left:26239;top:243;width:3657;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h9FwwAAANwAAAAPAAAAZHJzL2Rvd25yZXYueG1sRI/RisIw&#10;FETfBf8hXGFfRNN13arVKO6C4mtdP+DaXNtic1OarK1/bwTBx2FmzjCrTWcqcaPGlZYVfI4jEMSZ&#10;1SXnCk5/u9EchPPIGivLpOBODjbrfm+FibYtp3Q7+lwECLsEFRTe14mULivIoBvbmjh4F9sY9EE2&#10;udQNtgFuKjmJolgaLDksFFjTb0HZ9fhvFFwO7fB70Z73/jRLp/EPlrOzvSv1Mei2SxCeOv8Ov9oH&#10;reBrHsPzTDgCcv0AAAD//wMAUEsBAi0AFAAGAAgAAAAhANvh9svuAAAAhQEAABMAAAAAAAAAAAAA&#10;AAAAAAAAAFtDb250ZW50X1R5cGVzXS54bWxQSwECLQAUAAYACAAAACEAWvQsW78AAAAVAQAACwAA&#10;AAAAAAAAAAAAAAAfAQAAX3JlbHMvLnJlbHNQSwECLQAUAAYACAAAACEAby4fRcMAAADcAAAADwAA&#10;AAAAAAAAAAAAAAAHAgAAZHJzL2Rvd25yZXYueG1sUEsFBgAAAAADAAMAtwAAAPcCAAAAAA==&#10;" stroked="f">
                        <v:textbox>
                          <w:txbxContent>
                            <w:p w14:paraId="7A4AA683" w14:textId="77777777" w:rsidR="00626766" w:rsidRPr="00661A21" w:rsidRDefault="00626766" w:rsidP="001E7FE7">
                              <w:pPr>
                                <w:rPr>
                                  <w:rFonts w:ascii="Times New Roman" w:hAnsi="Times New Roman" w:cs="Times New Roman"/>
                                  <w:sz w:val="32"/>
                                  <w:szCs w:val="32"/>
                                </w:rPr>
                              </w:pPr>
                              <w:r>
                                <w:rPr>
                                  <w:rFonts w:ascii="Times New Roman" w:hAnsi="Times New Roman" w:cs="Times New Roman"/>
                                  <w:sz w:val="32"/>
                                  <w:szCs w:val="32"/>
                                </w:rPr>
                                <w:t>b</w:t>
                              </w:r>
                              <w:r w:rsidRPr="00661A21">
                                <w:rPr>
                                  <w:rFonts w:ascii="Times New Roman" w:hAnsi="Times New Roman" w:cs="Times New Roman"/>
                                  <w:sz w:val="32"/>
                                  <w:szCs w:val="32"/>
                                </w:rPr>
                                <w:t>)</w:t>
                              </w:r>
                            </w:p>
                          </w:txbxContent>
                        </v:textbox>
                      </v:shape>
                    </v:group>
                    <v:shape id="_x0000_s1089" type="#_x0000_t202" style="position:absolute;left:-637;top:31752;width:3657;height:3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rrewwAAANwAAAAPAAAAZHJzL2Rvd25yZXYueG1sRI/disIw&#10;FITvF3yHcARvFk3V1Wo1igq7eOvPAxybY1tsTkoTbX37jSB4OczMN8xy3ZpSPKh2hWUFw0EEgji1&#10;uuBMwfn025+BcB5ZY2mZFDzJwXrV+Vpiom3DB3ocfSYChF2CCnLvq0RKl+Zk0A1sRRy8q60N+iDr&#10;TOoamwA3pRxF0VQaLDgs5FjRLqf0drwbBdd98z2ZN5c/f44PP9MtFvHFPpXqddvNAoSn1n/C7/Ze&#10;KxjPYnidCUdArv4BAAD//wMAUEsBAi0AFAAGAAgAAAAhANvh9svuAAAAhQEAABMAAAAAAAAAAAAA&#10;AAAAAAAAAFtDb250ZW50X1R5cGVzXS54bWxQSwECLQAUAAYACAAAACEAWvQsW78AAAAVAQAACwAA&#10;AAAAAAAAAAAAAAAfAQAAX3JlbHMvLnJlbHNQSwECLQAUAAYACAAAACEAAGK63sMAAADcAAAADwAA&#10;AAAAAAAAAAAAAAAHAgAAZHJzL2Rvd25yZXYueG1sUEsFBgAAAAADAAMAtwAAAPcCAAAAAA==&#10;" stroked="f">
                      <v:textbox>
                        <w:txbxContent>
                          <w:p w14:paraId="1CE2DA5D" w14:textId="77777777" w:rsidR="00626766" w:rsidRPr="00661A21" w:rsidRDefault="00626766" w:rsidP="001E7FE7">
                            <w:pPr>
                              <w:rPr>
                                <w:rFonts w:ascii="Times New Roman" w:hAnsi="Times New Roman" w:cs="Times New Roman"/>
                                <w:sz w:val="32"/>
                                <w:szCs w:val="32"/>
                              </w:rPr>
                            </w:pPr>
                            <w:r>
                              <w:rPr>
                                <w:rFonts w:ascii="Times New Roman" w:hAnsi="Times New Roman" w:cs="Times New Roman"/>
                                <w:sz w:val="32"/>
                                <w:szCs w:val="32"/>
                              </w:rPr>
                              <w:t>c</w:t>
                            </w:r>
                            <w:r w:rsidRPr="00661A21">
                              <w:rPr>
                                <w:rFonts w:ascii="Times New Roman" w:hAnsi="Times New Roman" w:cs="Times New Roman"/>
                                <w:sz w:val="32"/>
                                <w:szCs w:val="32"/>
                              </w:rPr>
                              <w:t>)</w:t>
                            </w:r>
                          </w:p>
                        </w:txbxContent>
                      </v:textbox>
                    </v:shape>
                  </v:group>
                  <v:shape id="_x0000_s1090" type="#_x0000_t202" style="position:absolute;left:26226;top:32184;width:3657;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6swQAAANwAAAAPAAAAZHJzL2Rvd25yZXYueG1sRE/NboJA&#10;EL436TtspomXpiy2VSm6mtrEhivoA4zsCER2lrCr4Nu7BxOPX77/1WY0rbhS7xrLCqZRDIK4tLrh&#10;SsFhv/tIQDiPrLG1TApu5GCzfn1ZYartwDldC1+JEMIuRQW1910qpStrMugi2xEH7mR7gz7AvpK6&#10;xyGEm1Z+xvFcGmw4NNTY0V9N5bm4GAWnbHif/QzHf39Y5N/zLTaLo70pNXkbf5cgPI3+KX64M63g&#10;Kwlrw5lwBOT6DgAA//8DAFBLAQItABQABgAIAAAAIQDb4fbL7gAAAIUBAAATAAAAAAAAAAAAAAAA&#10;AAAAAABbQ29udGVudF9UeXBlc10ueG1sUEsBAi0AFAAGAAgAAAAhAFr0LFu/AAAAFQEAAAsAAAAA&#10;AAAAAAAAAAAAHwEAAF9yZWxzLy5yZWxzUEsBAi0AFAAGAAgAAAAhAHH9LqzBAAAA3AAAAA8AAAAA&#10;AAAAAAAAAAAABwIAAGRycy9kb3ducmV2LnhtbFBLBQYAAAAAAwADALcAAAD1AgAAAAA=&#10;" stroked="f">
                    <v:textbox>
                      <w:txbxContent>
                        <w:p w14:paraId="45DFF57B" w14:textId="77777777" w:rsidR="00626766" w:rsidRPr="00661A21" w:rsidRDefault="00626766" w:rsidP="001E7FE7">
                          <w:pPr>
                            <w:rPr>
                              <w:rFonts w:ascii="Times New Roman" w:hAnsi="Times New Roman" w:cs="Times New Roman"/>
                              <w:sz w:val="32"/>
                              <w:szCs w:val="32"/>
                            </w:rPr>
                          </w:pPr>
                          <w:r>
                            <w:rPr>
                              <w:rFonts w:ascii="Times New Roman" w:hAnsi="Times New Roman" w:cs="Times New Roman"/>
                              <w:sz w:val="32"/>
                              <w:szCs w:val="32"/>
                            </w:rPr>
                            <w:t>d</w:t>
                          </w:r>
                          <w:r w:rsidRPr="00661A21">
                            <w:rPr>
                              <w:rFonts w:ascii="Times New Roman" w:hAnsi="Times New Roman" w:cs="Times New Roman"/>
                              <w:sz w:val="32"/>
                              <w:szCs w:val="32"/>
                            </w:rPr>
                            <w:t>)</w:t>
                          </w:r>
                        </w:p>
                      </w:txbxContent>
                    </v:textbox>
                  </v:shape>
                </v:group>
                <v:shape id="_x0000_s1091" type="#_x0000_t202" style="position:absolute;left:-5;top:-1165;width:53129;height:8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5NrxQAAANwAAAAPAAAAZHJzL2Rvd25yZXYueG1sRI/NasJA&#10;FIX3Qt9huIXuzCQtShodQxEKpbiotosuL5lrJk3mTsyMGt++IwguD+fn4yzL0XbiRINvHCvIkhQE&#10;ceV0w7WCn+/3aQ7CB2SNnWNScCEP5ephssRCuzNv6bQLtYgj7AtUYELoCyl9ZciiT1xPHL29GyyG&#10;KIda6gHPcdx28jlN59Jiw5FgsKe1oardHW2EbHx13LrDX7Zp5a9p5zj7Mp9KPT2ObwsQgcZwD9/a&#10;H1rBS/4K1zPxCMjVPwAAAP//AwBQSwECLQAUAAYACAAAACEA2+H2y+4AAACFAQAAEwAAAAAAAAAA&#10;AAAAAAAAAAAAW0NvbnRlbnRfVHlwZXNdLnhtbFBLAQItABQABgAIAAAAIQBa9CxbvwAAABUBAAAL&#10;AAAAAAAAAAAAAAAAAB8BAABfcmVscy8ucmVsc1BLAQItABQABgAIAAAAIQBjx5NrxQAAANwAAAAP&#10;AAAAAAAAAAAAAAAAAAcCAABkcnMvZG93bnJldi54bWxQSwUGAAAAAAMAAwC3AAAA+QIAAAAA&#10;" stroked="f">
                  <v:textbox style="mso-fit-shape-to-text:t">
                    <w:txbxContent>
                      <w:p w14:paraId="3BD94567" w14:textId="77777777" w:rsidR="00626766" w:rsidRPr="00232EDB" w:rsidRDefault="00626766" w:rsidP="001E7FE7">
                        <w:pPr>
                          <w:spacing w:line="240" w:lineRule="auto"/>
                          <w:rPr>
                            <w:rFonts w:ascii="Times New Roman" w:hAnsi="Times New Roman" w:cs="Times New Roman"/>
                            <w:b/>
                            <w:sz w:val="24"/>
                            <w:szCs w:val="24"/>
                            <w:lang w:val="en-US"/>
                          </w:rPr>
                        </w:pPr>
                        <w:r w:rsidRPr="00232EDB">
                          <w:rPr>
                            <w:rFonts w:ascii="Times New Roman" w:hAnsi="Times New Roman" w:cs="Times New Roman"/>
                            <w:b/>
                            <w:sz w:val="24"/>
                            <w:szCs w:val="24"/>
                            <w:lang w:val="en-US"/>
                          </w:rPr>
                          <w:t>Figure 3.2</w:t>
                        </w:r>
                      </w:p>
                      <w:p w14:paraId="19485278" w14:textId="790961A1" w:rsidR="00626766" w:rsidRPr="00232EDB" w:rsidRDefault="00626766" w:rsidP="001E7FE7">
                        <w:pPr>
                          <w:spacing w:line="240" w:lineRule="auto"/>
                          <w:rPr>
                            <w:rFonts w:ascii="Times New Roman" w:hAnsi="Times New Roman" w:cs="Times New Roman"/>
                            <w:i/>
                            <w:sz w:val="24"/>
                            <w:szCs w:val="24"/>
                            <w:lang w:val="en-US"/>
                          </w:rPr>
                        </w:pPr>
                        <w:r w:rsidRPr="00232EDB">
                          <w:rPr>
                            <w:rFonts w:ascii="Times New Roman" w:hAnsi="Times New Roman" w:cs="Times New Roman"/>
                            <w:i/>
                            <w:sz w:val="24"/>
                            <w:szCs w:val="24"/>
                            <w:lang w:val="en-US"/>
                          </w:rPr>
                          <w:t xml:space="preserve">Distributions of Predicted Patient Relapse Probabilities made by a) Model 1, </w:t>
                        </w:r>
                        <w:r>
                          <w:rPr>
                            <w:rFonts w:ascii="Times New Roman" w:hAnsi="Times New Roman" w:cs="Times New Roman"/>
                            <w:i/>
                            <w:sz w:val="24"/>
                            <w:szCs w:val="24"/>
                            <w:lang w:val="en-US"/>
                          </w:rPr>
                          <w:t xml:space="preserve">       </w:t>
                        </w:r>
                        <w:r w:rsidRPr="00232EDB">
                          <w:rPr>
                            <w:rFonts w:ascii="Times New Roman" w:hAnsi="Times New Roman" w:cs="Times New Roman"/>
                            <w:i/>
                            <w:sz w:val="24"/>
                            <w:szCs w:val="24"/>
                            <w:lang w:val="en-US"/>
                          </w:rPr>
                          <w:t>b) Model 2, c) Model 3, and d) Model 4</w:t>
                        </w:r>
                      </w:p>
                    </w:txbxContent>
                  </v:textbox>
                </v:shape>
                <v:shape id="_x0000_s1092" type="#_x0000_t202" style="position:absolute;left:-5;top:71843;width:53124;height:5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KwrwgAAANwAAAAPAAAAZHJzL2Rvd25yZXYueG1sRE9La8JA&#10;EL4X/A/LFHqrGxVFU1eRgiDFQ30cPA7ZaTZNdjbNrhr/fedQ6PHjey/XvW/UjbpYBTYwGmagiItg&#10;Ky4NnE/b1zmomJAtNoHJwIMirFeDpyXmNtz5QLdjKpWEcMzRgEupzbWOhSOPcRhaYuG+QucxCexK&#10;bTu8S7hv9DjLZtpjxdLgsKV3R0V9vHop2cfiegg/36N9rS+unuH0030Y8/Lcb95AJerTv/jPvbMG&#10;JguZL2fkCOjVLwAAAP//AwBQSwECLQAUAAYACAAAACEA2+H2y+4AAACFAQAAEwAAAAAAAAAAAAAA&#10;AAAAAAAAW0NvbnRlbnRfVHlwZXNdLnhtbFBLAQItABQABgAIAAAAIQBa9CxbvwAAABUBAAALAAAA&#10;AAAAAAAAAAAAAB8BAABfcmVscy8ucmVsc1BLAQItABQABgAIAAAAIQB3JKwrwgAAANwAAAAPAAAA&#10;AAAAAAAAAAAAAAcCAABkcnMvZG93bnJldi54bWxQSwUGAAAAAAMAAwC3AAAA9gIAAAAA&#10;" stroked="f">
                  <v:textbox style="mso-fit-shape-to-text:t">
                    <w:txbxContent>
                      <w:p w14:paraId="0690751A" w14:textId="77777777" w:rsidR="00626766" w:rsidRPr="00C15336" w:rsidRDefault="00626766" w:rsidP="001E7FE7">
                        <w:pPr>
                          <w:spacing w:line="240" w:lineRule="auto"/>
                          <w:rPr>
                            <w:rFonts w:ascii="Times New Roman" w:hAnsi="Times New Roman" w:cs="Times New Roman"/>
                            <w:sz w:val="24"/>
                            <w:szCs w:val="24"/>
                            <w:lang w:val="en-US"/>
                          </w:rPr>
                        </w:pPr>
                        <w:r w:rsidRPr="00232EDB">
                          <w:rPr>
                            <w:rFonts w:ascii="Times New Roman" w:hAnsi="Times New Roman" w:cs="Times New Roman"/>
                            <w:i/>
                            <w:sz w:val="24"/>
                            <w:szCs w:val="24"/>
                            <w:lang w:val="en-US"/>
                          </w:rPr>
                          <w:t>Note.</w:t>
                        </w:r>
                        <w:r w:rsidRPr="00C15336">
                          <w:rPr>
                            <w:rFonts w:ascii="Times New Roman" w:hAnsi="Times New Roman" w:cs="Times New Roman"/>
                            <w:sz w:val="24"/>
                            <w:szCs w:val="24"/>
                            <w:lang w:val="en-US"/>
                          </w:rPr>
                          <w:t xml:space="preserve"> Filled, green triangles represent correct predictions for </w:t>
                        </w:r>
                        <w:r>
                          <w:rPr>
                            <w:rFonts w:ascii="Times New Roman" w:hAnsi="Times New Roman" w:cs="Times New Roman"/>
                            <w:sz w:val="24"/>
                            <w:szCs w:val="24"/>
                            <w:lang w:val="en-US"/>
                          </w:rPr>
                          <w:t xml:space="preserve">specific </w:t>
                        </w:r>
                        <w:r w:rsidRPr="00C15336">
                          <w:rPr>
                            <w:rFonts w:ascii="Times New Roman" w:hAnsi="Times New Roman" w:cs="Times New Roman"/>
                            <w:sz w:val="24"/>
                            <w:szCs w:val="24"/>
                            <w:lang w:val="en-US"/>
                          </w:rPr>
                          <w:t>cases; unfilled, red upside-down triangles represent incorrect predictions.</w:t>
                        </w:r>
                      </w:p>
                    </w:txbxContent>
                  </v:textbox>
                </v:shape>
                <w10:wrap type="square"/>
              </v:group>
            </w:pict>
          </mc:Fallback>
        </mc:AlternateContent>
      </w:r>
    </w:p>
    <w:tbl>
      <w:tblPr>
        <w:tblStyle w:val="TableGrid"/>
        <w:tblpPr w:leftFromText="180" w:rightFromText="180" w:vertAnchor="page" w:horzAnchor="margin" w:tblpY="1248"/>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1"/>
        <w:gridCol w:w="2135"/>
        <w:gridCol w:w="2135"/>
        <w:gridCol w:w="1990"/>
      </w:tblGrid>
      <w:tr w:rsidR="0011776A" w:rsidRPr="002B2845" w14:paraId="6548440C" w14:textId="77777777" w:rsidTr="004230CB">
        <w:tc>
          <w:tcPr>
            <w:tcW w:w="5000" w:type="pct"/>
            <w:gridSpan w:val="4"/>
            <w:tcBorders>
              <w:bottom w:val="single" w:sz="4" w:space="0" w:color="auto"/>
            </w:tcBorders>
          </w:tcPr>
          <w:p w14:paraId="17045275" w14:textId="77777777" w:rsidR="0011776A" w:rsidRPr="002B2845" w:rsidRDefault="0011776A" w:rsidP="000F2547">
            <w:pPr>
              <w:spacing w:line="360" w:lineRule="auto"/>
              <w:rPr>
                <w:rFonts w:ascii="Times New Roman" w:hAnsi="Times New Roman" w:cs="Times New Roman"/>
                <w:b/>
              </w:rPr>
            </w:pPr>
            <w:r w:rsidRPr="002B2845">
              <w:rPr>
                <w:rFonts w:ascii="Times New Roman" w:hAnsi="Times New Roman" w:cs="Times New Roman"/>
                <w:b/>
              </w:rPr>
              <w:lastRenderedPageBreak/>
              <w:t>Table 3.3</w:t>
            </w:r>
          </w:p>
          <w:p w14:paraId="1BDC1617" w14:textId="7C44C9CE" w:rsidR="0011776A" w:rsidRPr="002B2845" w:rsidRDefault="0011776A" w:rsidP="000F2547">
            <w:pPr>
              <w:spacing w:line="360" w:lineRule="auto"/>
              <w:rPr>
                <w:rFonts w:ascii="Times New Roman" w:hAnsi="Times New Roman" w:cs="Times New Roman"/>
                <w:i/>
              </w:rPr>
            </w:pPr>
            <w:r w:rsidRPr="002B2845">
              <w:rPr>
                <w:rFonts w:ascii="Times New Roman" w:hAnsi="Times New Roman" w:cs="Times New Roman"/>
                <w:i/>
              </w:rPr>
              <w:t>The Predictors Identif</w:t>
            </w:r>
            <w:r w:rsidR="002762FF">
              <w:rPr>
                <w:rFonts w:ascii="Times New Roman" w:hAnsi="Times New Roman" w:cs="Times New Roman"/>
                <w:i/>
              </w:rPr>
              <w:t>ied as Important by Each Developed</w:t>
            </w:r>
            <w:r w:rsidRPr="002B2845">
              <w:rPr>
                <w:rFonts w:ascii="Times New Roman" w:hAnsi="Times New Roman" w:cs="Times New Roman"/>
                <w:i/>
              </w:rPr>
              <w:t xml:space="preserve"> Model (Relative Importance %)</w:t>
            </w:r>
          </w:p>
        </w:tc>
      </w:tr>
      <w:tr w:rsidR="0011776A" w:rsidRPr="002B2845" w14:paraId="42F4ACD7" w14:textId="77777777" w:rsidTr="004230CB">
        <w:tc>
          <w:tcPr>
            <w:tcW w:w="1270" w:type="pct"/>
            <w:tcBorders>
              <w:top w:val="single" w:sz="4" w:space="0" w:color="auto"/>
              <w:bottom w:val="single" w:sz="4" w:space="0" w:color="auto"/>
            </w:tcBorders>
          </w:tcPr>
          <w:p w14:paraId="20677C71"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Model 1 –</w:t>
            </w:r>
          </w:p>
          <w:p w14:paraId="3B520DF3" w14:textId="381134E8" w:rsidR="0011776A" w:rsidRPr="002B2845" w:rsidRDefault="0011776A" w:rsidP="004230CB">
            <w:pPr>
              <w:rPr>
                <w:rFonts w:ascii="Times New Roman" w:hAnsi="Times New Roman" w:cs="Times New Roman"/>
              </w:rPr>
            </w:pPr>
            <w:r w:rsidRPr="002B2845">
              <w:rPr>
                <w:rFonts w:ascii="Times New Roman" w:hAnsi="Times New Roman" w:cs="Times New Roman"/>
              </w:rPr>
              <w:t>Baseline</w:t>
            </w:r>
          </w:p>
        </w:tc>
        <w:tc>
          <w:tcPr>
            <w:tcW w:w="1272" w:type="pct"/>
            <w:tcBorders>
              <w:top w:val="single" w:sz="4" w:space="0" w:color="auto"/>
              <w:bottom w:val="single" w:sz="4" w:space="0" w:color="auto"/>
            </w:tcBorders>
          </w:tcPr>
          <w:p w14:paraId="55EE0342"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Model 2 –</w:t>
            </w:r>
          </w:p>
          <w:p w14:paraId="26FFEEF8"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End of Treatment</w:t>
            </w:r>
          </w:p>
        </w:tc>
        <w:tc>
          <w:tcPr>
            <w:tcW w:w="1272" w:type="pct"/>
            <w:tcBorders>
              <w:top w:val="single" w:sz="4" w:space="0" w:color="auto"/>
              <w:bottom w:val="single" w:sz="4" w:space="0" w:color="auto"/>
            </w:tcBorders>
          </w:tcPr>
          <w:p w14:paraId="437F5A77"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Model 3 –</w:t>
            </w:r>
          </w:p>
          <w:p w14:paraId="07BE4DD1"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FU1</w:t>
            </w:r>
          </w:p>
        </w:tc>
        <w:tc>
          <w:tcPr>
            <w:tcW w:w="1185" w:type="pct"/>
            <w:tcBorders>
              <w:top w:val="single" w:sz="4" w:space="0" w:color="auto"/>
              <w:bottom w:val="single" w:sz="4" w:space="0" w:color="auto"/>
            </w:tcBorders>
          </w:tcPr>
          <w:p w14:paraId="2ABC0273"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Model 4 –</w:t>
            </w:r>
          </w:p>
          <w:p w14:paraId="09B6C01C"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FU3</w:t>
            </w:r>
          </w:p>
        </w:tc>
      </w:tr>
      <w:tr w:rsidR="0011776A" w:rsidRPr="002B2845" w14:paraId="6600D6A4" w14:textId="77777777" w:rsidTr="004230CB">
        <w:tc>
          <w:tcPr>
            <w:tcW w:w="1270" w:type="pct"/>
            <w:tcBorders>
              <w:top w:val="single" w:sz="4" w:space="0" w:color="auto"/>
            </w:tcBorders>
          </w:tcPr>
          <w:p w14:paraId="3F979690"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Age (40%)</w:t>
            </w:r>
          </w:p>
        </w:tc>
        <w:tc>
          <w:tcPr>
            <w:tcW w:w="1272" w:type="pct"/>
            <w:tcBorders>
              <w:top w:val="single" w:sz="4" w:space="0" w:color="auto"/>
            </w:tcBorders>
          </w:tcPr>
          <w:p w14:paraId="3577DFB7"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 xml:space="preserve">Linear treatment response (GoF) – </w:t>
            </w:r>
          </w:p>
          <w:p w14:paraId="52CE3B4F"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WSAS (20%)</w:t>
            </w:r>
          </w:p>
          <w:p w14:paraId="4CC618A5"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 xml:space="preserve"> </w:t>
            </w:r>
          </w:p>
        </w:tc>
        <w:tc>
          <w:tcPr>
            <w:tcW w:w="1272" w:type="pct"/>
            <w:tcBorders>
              <w:top w:val="single" w:sz="4" w:space="0" w:color="auto"/>
            </w:tcBorders>
          </w:tcPr>
          <w:p w14:paraId="66AC4EB3"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Age (25%)</w:t>
            </w:r>
          </w:p>
        </w:tc>
        <w:tc>
          <w:tcPr>
            <w:tcW w:w="1185" w:type="pct"/>
            <w:tcBorders>
              <w:top w:val="single" w:sz="4" w:space="0" w:color="auto"/>
            </w:tcBorders>
          </w:tcPr>
          <w:p w14:paraId="7B542448"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GAD-7 at FU3 (12%)</w:t>
            </w:r>
          </w:p>
        </w:tc>
      </w:tr>
      <w:tr w:rsidR="0011776A" w:rsidRPr="002B2845" w14:paraId="33523BE0" w14:textId="77777777" w:rsidTr="004230CB">
        <w:tc>
          <w:tcPr>
            <w:tcW w:w="1270" w:type="pct"/>
          </w:tcPr>
          <w:p w14:paraId="49372E6A"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Baseline WSAS (23%)</w:t>
            </w:r>
          </w:p>
        </w:tc>
        <w:tc>
          <w:tcPr>
            <w:tcW w:w="1272" w:type="pct"/>
          </w:tcPr>
          <w:p w14:paraId="64FC745E"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Age (17%)</w:t>
            </w:r>
          </w:p>
        </w:tc>
        <w:tc>
          <w:tcPr>
            <w:tcW w:w="1272" w:type="pct"/>
          </w:tcPr>
          <w:p w14:paraId="44092E83"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WSAS at FU1 (16%)</w:t>
            </w:r>
          </w:p>
        </w:tc>
        <w:tc>
          <w:tcPr>
            <w:tcW w:w="1185" w:type="pct"/>
          </w:tcPr>
          <w:p w14:paraId="2F4A34CD"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 xml:space="preserve">Linear treatment response (GoF) – </w:t>
            </w:r>
          </w:p>
          <w:p w14:paraId="4CD874D0"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GAD-7 (12%)</w:t>
            </w:r>
          </w:p>
          <w:p w14:paraId="27062F53" w14:textId="77777777" w:rsidR="0011776A" w:rsidRPr="002B2845" w:rsidRDefault="0011776A" w:rsidP="004230CB">
            <w:pPr>
              <w:rPr>
                <w:rFonts w:ascii="Times New Roman" w:hAnsi="Times New Roman" w:cs="Times New Roman"/>
              </w:rPr>
            </w:pPr>
          </w:p>
        </w:tc>
      </w:tr>
      <w:tr w:rsidR="0011776A" w:rsidRPr="002B2845" w14:paraId="019D1070" w14:textId="77777777" w:rsidTr="004230CB">
        <w:tc>
          <w:tcPr>
            <w:tcW w:w="1270" w:type="pct"/>
          </w:tcPr>
          <w:p w14:paraId="74CFC71B"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Unemployment at start (15%)</w:t>
            </w:r>
          </w:p>
        </w:tc>
        <w:tc>
          <w:tcPr>
            <w:tcW w:w="1272" w:type="pct"/>
          </w:tcPr>
          <w:p w14:paraId="621642A1"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 xml:space="preserve">Linear treatment response (GoF) – </w:t>
            </w:r>
          </w:p>
          <w:p w14:paraId="0B070304"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GAD-7 (11%)</w:t>
            </w:r>
          </w:p>
          <w:p w14:paraId="270B72D7" w14:textId="77777777" w:rsidR="0011776A" w:rsidRPr="002B2845" w:rsidRDefault="0011776A" w:rsidP="004230CB">
            <w:pPr>
              <w:rPr>
                <w:rFonts w:ascii="Times New Roman" w:hAnsi="Times New Roman" w:cs="Times New Roman"/>
              </w:rPr>
            </w:pPr>
          </w:p>
        </w:tc>
        <w:tc>
          <w:tcPr>
            <w:tcW w:w="1272" w:type="pct"/>
          </w:tcPr>
          <w:p w14:paraId="7D417965"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GAD-7 at FU1 (14%)</w:t>
            </w:r>
          </w:p>
        </w:tc>
        <w:tc>
          <w:tcPr>
            <w:tcW w:w="1185" w:type="pct"/>
          </w:tcPr>
          <w:p w14:paraId="53DB08FB"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 xml:space="preserve">Linear treatment response (GoF) – </w:t>
            </w:r>
          </w:p>
          <w:p w14:paraId="14F4779A"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WSAS (11%)</w:t>
            </w:r>
          </w:p>
        </w:tc>
      </w:tr>
      <w:tr w:rsidR="0011776A" w:rsidRPr="002B2845" w14:paraId="7ADD8BC4" w14:textId="77777777" w:rsidTr="004230CB">
        <w:tc>
          <w:tcPr>
            <w:tcW w:w="1270" w:type="pct"/>
          </w:tcPr>
          <w:p w14:paraId="018C42BA"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Disability (8%)</w:t>
            </w:r>
          </w:p>
        </w:tc>
        <w:tc>
          <w:tcPr>
            <w:tcW w:w="1272" w:type="pct"/>
          </w:tcPr>
          <w:p w14:paraId="7CE88939"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Early treatment response PHQ-9 (9%)</w:t>
            </w:r>
          </w:p>
          <w:p w14:paraId="7FE5491F" w14:textId="77777777" w:rsidR="0011776A" w:rsidRPr="002B2845" w:rsidRDefault="0011776A" w:rsidP="004230CB">
            <w:pPr>
              <w:rPr>
                <w:rFonts w:ascii="Times New Roman" w:hAnsi="Times New Roman" w:cs="Times New Roman"/>
              </w:rPr>
            </w:pPr>
          </w:p>
        </w:tc>
        <w:tc>
          <w:tcPr>
            <w:tcW w:w="1272" w:type="pct"/>
          </w:tcPr>
          <w:p w14:paraId="1A33340F"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WSAS change from end to FU1 (9%)</w:t>
            </w:r>
          </w:p>
          <w:p w14:paraId="3960D86D" w14:textId="77777777" w:rsidR="0011776A" w:rsidRPr="002B2845" w:rsidRDefault="0011776A" w:rsidP="004230CB">
            <w:pPr>
              <w:rPr>
                <w:rFonts w:ascii="Times New Roman" w:hAnsi="Times New Roman" w:cs="Times New Roman"/>
              </w:rPr>
            </w:pPr>
          </w:p>
        </w:tc>
        <w:tc>
          <w:tcPr>
            <w:tcW w:w="1185" w:type="pct"/>
          </w:tcPr>
          <w:p w14:paraId="535B912F"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PHQ-9 change from FU1 to FU2 (11%)</w:t>
            </w:r>
          </w:p>
        </w:tc>
      </w:tr>
      <w:tr w:rsidR="0011776A" w:rsidRPr="002B2845" w14:paraId="38B79850" w14:textId="77777777" w:rsidTr="004230CB">
        <w:tc>
          <w:tcPr>
            <w:tcW w:w="1270" w:type="pct"/>
          </w:tcPr>
          <w:p w14:paraId="2047DA49"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Family history (7%)</w:t>
            </w:r>
          </w:p>
          <w:p w14:paraId="7F8DF490" w14:textId="77777777" w:rsidR="0011776A" w:rsidRPr="002B2845" w:rsidRDefault="0011776A" w:rsidP="004230CB">
            <w:pPr>
              <w:rPr>
                <w:rFonts w:ascii="Times New Roman" w:hAnsi="Times New Roman" w:cs="Times New Roman"/>
              </w:rPr>
            </w:pPr>
          </w:p>
        </w:tc>
        <w:tc>
          <w:tcPr>
            <w:tcW w:w="1272" w:type="pct"/>
          </w:tcPr>
          <w:p w14:paraId="03EC348C"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WSAS at end (8%)</w:t>
            </w:r>
          </w:p>
        </w:tc>
        <w:tc>
          <w:tcPr>
            <w:tcW w:w="1272" w:type="pct"/>
          </w:tcPr>
          <w:p w14:paraId="17A898A2"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PHQ-9 change from end to FU1 (9%)</w:t>
            </w:r>
          </w:p>
          <w:p w14:paraId="39F4340D" w14:textId="77777777" w:rsidR="0011776A" w:rsidRPr="002B2845" w:rsidRDefault="0011776A" w:rsidP="004230CB">
            <w:pPr>
              <w:rPr>
                <w:rFonts w:ascii="Times New Roman" w:hAnsi="Times New Roman" w:cs="Times New Roman"/>
              </w:rPr>
            </w:pPr>
          </w:p>
        </w:tc>
        <w:tc>
          <w:tcPr>
            <w:tcW w:w="1185" w:type="pct"/>
          </w:tcPr>
          <w:p w14:paraId="687DAF36"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Age (11%)</w:t>
            </w:r>
          </w:p>
        </w:tc>
      </w:tr>
      <w:tr w:rsidR="0011776A" w:rsidRPr="002B2845" w14:paraId="4D3A9102" w14:textId="77777777" w:rsidTr="004230CB">
        <w:tc>
          <w:tcPr>
            <w:tcW w:w="1270" w:type="pct"/>
          </w:tcPr>
          <w:p w14:paraId="765B0BE7"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Taking medication at start (5%)</w:t>
            </w:r>
          </w:p>
        </w:tc>
        <w:tc>
          <w:tcPr>
            <w:tcW w:w="1272" w:type="pct"/>
          </w:tcPr>
          <w:p w14:paraId="1DE48AC4"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Unemployment at start (7%)</w:t>
            </w:r>
          </w:p>
        </w:tc>
        <w:tc>
          <w:tcPr>
            <w:tcW w:w="1272" w:type="pct"/>
          </w:tcPr>
          <w:p w14:paraId="63AC3FC4"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Unemployment at start (7%)</w:t>
            </w:r>
          </w:p>
        </w:tc>
        <w:tc>
          <w:tcPr>
            <w:tcW w:w="1185" w:type="pct"/>
          </w:tcPr>
          <w:p w14:paraId="621735BE"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WSAS change from end to FU1 (10%)</w:t>
            </w:r>
          </w:p>
          <w:p w14:paraId="2F75974F" w14:textId="77777777" w:rsidR="0011776A" w:rsidRPr="002B2845" w:rsidRDefault="0011776A" w:rsidP="004230CB">
            <w:pPr>
              <w:rPr>
                <w:rFonts w:ascii="Times New Roman" w:hAnsi="Times New Roman" w:cs="Times New Roman"/>
              </w:rPr>
            </w:pPr>
          </w:p>
        </w:tc>
      </w:tr>
      <w:tr w:rsidR="0011776A" w:rsidRPr="002B2845" w14:paraId="45CE095A" w14:textId="77777777" w:rsidTr="004230CB">
        <w:tc>
          <w:tcPr>
            <w:tcW w:w="1270" w:type="pct"/>
          </w:tcPr>
          <w:p w14:paraId="5AD9D55D" w14:textId="77777777" w:rsidR="0011776A" w:rsidRPr="002B2845" w:rsidRDefault="0011776A" w:rsidP="004230CB">
            <w:pPr>
              <w:rPr>
                <w:rFonts w:ascii="Times New Roman" w:hAnsi="Times New Roman" w:cs="Times New Roman"/>
                <w:i/>
              </w:rPr>
            </w:pPr>
            <w:r w:rsidRPr="002B2845">
              <w:rPr>
                <w:rFonts w:ascii="Times New Roman" w:hAnsi="Times New Roman" w:cs="Times New Roman"/>
                <w:i/>
              </w:rPr>
              <w:t>Responded to treatment expectancy question (1%)*</w:t>
            </w:r>
          </w:p>
          <w:p w14:paraId="71DB303E" w14:textId="77777777" w:rsidR="0011776A" w:rsidRPr="002B2845" w:rsidRDefault="0011776A" w:rsidP="004230CB">
            <w:pPr>
              <w:rPr>
                <w:rFonts w:ascii="Times New Roman" w:hAnsi="Times New Roman" w:cs="Times New Roman"/>
              </w:rPr>
            </w:pPr>
          </w:p>
        </w:tc>
        <w:tc>
          <w:tcPr>
            <w:tcW w:w="1272" w:type="pct"/>
          </w:tcPr>
          <w:p w14:paraId="00D6A41A"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PHQ-9 at end (7%)</w:t>
            </w:r>
          </w:p>
        </w:tc>
        <w:tc>
          <w:tcPr>
            <w:tcW w:w="1272" w:type="pct"/>
          </w:tcPr>
          <w:p w14:paraId="45622A60"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Taking medication at start (7%)</w:t>
            </w:r>
          </w:p>
        </w:tc>
        <w:tc>
          <w:tcPr>
            <w:tcW w:w="1185" w:type="pct"/>
          </w:tcPr>
          <w:p w14:paraId="62006FCD"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Chronicity of problem (9%)</w:t>
            </w:r>
          </w:p>
        </w:tc>
      </w:tr>
      <w:tr w:rsidR="0011776A" w:rsidRPr="002B2845" w14:paraId="24CA5D7C" w14:textId="77777777" w:rsidTr="004230CB">
        <w:tc>
          <w:tcPr>
            <w:tcW w:w="1270" w:type="pct"/>
          </w:tcPr>
          <w:p w14:paraId="0C49A188" w14:textId="77777777" w:rsidR="0011776A" w:rsidRPr="002B2845" w:rsidRDefault="0011776A" w:rsidP="004230CB">
            <w:pPr>
              <w:rPr>
                <w:rFonts w:ascii="Times New Roman" w:hAnsi="Times New Roman" w:cs="Times New Roman"/>
              </w:rPr>
            </w:pPr>
          </w:p>
        </w:tc>
        <w:tc>
          <w:tcPr>
            <w:tcW w:w="1272" w:type="pct"/>
          </w:tcPr>
          <w:p w14:paraId="7FC69E17"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Baseline GAD-7 (5%)</w:t>
            </w:r>
          </w:p>
          <w:p w14:paraId="01ABE7B3" w14:textId="77777777" w:rsidR="0011776A" w:rsidRPr="002B2845" w:rsidRDefault="0011776A" w:rsidP="004230CB">
            <w:pPr>
              <w:rPr>
                <w:rFonts w:ascii="Times New Roman" w:hAnsi="Times New Roman" w:cs="Times New Roman"/>
              </w:rPr>
            </w:pPr>
          </w:p>
        </w:tc>
        <w:tc>
          <w:tcPr>
            <w:tcW w:w="1272" w:type="pct"/>
          </w:tcPr>
          <w:p w14:paraId="3AE45D93"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Family history (5%)</w:t>
            </w:r>
          </w:p>
        </w:tc>
        <w:tc>
          <w:tcPr>
            <w:tcW w:w="1185" w:type="pct"/>
          </w:tcPr>
          <w:p w14:paraId="65E695F0"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PHQ-9 change from end to FU1 (8%)</w:t>
            </w:r>
          </w:p>
          <w:p w14:paraId="5A12F83F" w14:textId="77777777" w:rsidR="0011776A" w:rsidRPr="002B2845" w:rsidRDefault="0011776A" w:rsidP="004230CB">
            <w:pPr>
              <w:rPr>
                <w:rFonts w:ascii="Times New Roman" w:hAnsi="Times New Roman" w:cs="Times New Roman"/>
              </w:rPr>
            </w:pPr>
          </w:p>
        </w:tc>
      </w:tr>
      <w:tr w:rsidR="0011776A" w:rsidRPr="002B2845" w14:paraId="4D343E1B" w14:textId="77777777" w:rsidTr="004230CB">
        <w:tc>
          <w:tcPr>
            <w:tcW w:w="1270" w:type="pct"/>
          </w:tcPr>
          <w:p w14:paraId="0271144D" w14:textId="77777777" w:rsidR="0011776A" w:rsidRPr="002B2845" w:rsidRDefault="0011776A" w:rsidP="004230CB">
            <w:pPr>
              <w:rPr>
                <w:rFonts w:ascii="Times New Roman" w:hAnsi="Times New Roman" w:cs="Times New Roman"/>
              </w:rPr>
            </w:pPr>
          </w:p>
        </w:tc>
        <w:tc>
          <w:tcPr>
            <w:tcW w:w="1272" w:type="pct"/>
          </w:tcPr>
          <w:p w14:paraId="47246E91"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Unemployment at end (5%)</w:t>
            </w:r>
          </w:p>
          <w:p w14:paraId="5BB28B0A" w14:textId="77777777" w:rsidR="0011776A" w:rsidRPr="002B2845" w:rsidRDefault="0011776A" w:rsidP="004230CB">
            <w:pPr>
              <w:rPr>
                <w:rFonts w:ascii="Times New Roman" w:hAnsi="Times New Roman" w:cs="Times New Roman"/>
              </w:rPr>
            </w:pPr>
          </w:p>
        </w:tc>
        <w:tc>
          <w:tcPr>
            <w:tcW w:w="1272" w:type="pct"/>
          </w:tcPr>
          <w:p w14:paraId="6B8CF1B8"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Gender (3%)</w:t>
            </w:r>
          </w:p>
        </w:tc>
        <w:tc>
          <w:tcPr>
            <w:tcW w:w="1185" w:type="pct"/>
          </w:tcPr>
          <w:p w14:paraId="1922200C"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WSAS change from FU2 to FU3 (6%)</w:t>
            </w:r>
          </w:p>
        </w:tc>
      </w:tr>
      <w:tr w:rsidR="0011776A" w:rsidRPr="002B2845" w14:paraId="5EB5428B" w14:textId="77777777" w:rsidTr="004230CB">
        <w:tc>
          <w:tcPr>
            <w:tcW w:w="1270" w:type="pct"/>
          </w:tcPr>
          <w:p w14:paraId="683F722A" w14:textId="77777777" w:rsidR="0011776A" w:rsidRPr="002B2845" w:rsidRDefault="0011776A" w:rsidP="004230CB">
            <w:pPr>
              <w:rPr>
                <w:rFonts w:ascii="Times New Roman" w:hAnsi="Times New Roman" w:cs="Times New Roman"/>
              </w:rPr>
            </w:pPr>
          </w:p>
        </w:tc>
        <w:tc>
          <w:tcPr>
            <w:tcW w:w="1272" w:type="pct"/>
          </w:tcPr>
          <w:p w14:paraId="650BA5B9"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Previous treatment episodes (4%)</w:t>
            </w:r>
          </w:p>
          <w:p w14:paraId="0AE19CB3" w14:textId="77777777" w:rsidR="0011776A" w:rsidRPr="002B2845" w:rsidRDefault="0011776A" w:rsidP="004230CB">
            <w:pPr>
              <w:rPr>
                <w:rFonts w:ascii="Times New Roman" w:hAnsi="Times New Roman" w:cs="Times New Roman"/>
              </w:rPr>
            </w:pPr>
          </w:p>
        </w:tc>
        <w:tc>
          <w:tcPr>
            <w:tcW w:w="1272" w:type="pct"/>
          </w:tcPr>
          <w:p w14:paraId="0C45477D"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Disability (2%)</w:t>
            </w:r>
          </w:p>
        </w:tc>
        <w:tc>
          <w:tcPr>
            <w:tcW w:w="1185" w:type="pct"/>
          </w:tcPr>
          <w:p w14:paraId="58D42C53"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Early treatment response PHQ-9 (6%)</w:t>
            </w:r>
          </w:p>
        </w:tc>
      </w:tr>
      <w:tr w:rsidR="0011776A" w:rsidRPr="002B2845" w14:paraId="5EED0725" w14:textId="77777777" w:rsidTr="004230CB">
        <w:tc>
          <w:tcPr>
            <w:tcW w:w="1270" w:type="pct"/>
          </w:tcPr>
          <w:p w14:paraId="6AC6B8E4" w14:textId="77777777" w:rsidR="0011776A" w:rsidRPr="002B2845" w:rsidRDefault="0011776A" w:rsidP="004230CB">
            <w:pPr>
              <w:rPr>
                <w:rFonts w:ascii="Times New Roman" w:hAnsi="Times New Roman" w:cs="Times New Roman"/>
              </w:rPr>
            </w:pPr>
          </w:p>
        </w:tc>
        <w:tc>
          <w:tcPr>
            <w:tcW w:w="1272" w:type="pct"/>
          </w:tcPr>
          <w:p w14:paraId="64B00055"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Taking medication at start (3%)</w:t>
            </w:r>
          </w:p>
          <w:p w14:paraId="4F09A04F" w14:textId="77777777" w:rsidR="0011776A" w:rsidRPr="002B2845" w:rsidRDefault="0011776A" w:rsidP="004230CB">
            <w:pPr>
              <w:rPr>
                <w:rFonts w:ascii="Times New Roman" w:hAnsi="Times New Roman" w:cs="Times New Roman"/>
              </w:rPr>
            </w:pPr>
          </w:p>
        </w:tc>
        <w:tc>
          <w:tcPr>
            <w:tcW w:w="1272" w:type="pct"/>
          </w:tcPr>
          <w:p w14:paraId="3F57D1F6"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Diagnosis (2%)</w:t>
            </w:r>
          </w:p>
        </w:tc>
        <w:tc>
          <w:tcPr>
            <w:tcW w:w="1185" w:type="pct"/>
          </w:tcPr>
          <w:p w14:paraId="271EAD59"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Taking medication at start (5%)</w:t>
            </w:r>
          </w:p>
        </w:tc>
      </w:tr>
      <w:tr w:rsidR="0011776A" w:rsidRPr="002B2845" w14:paraId="4F5ED343" w14:textId="77777777" w:rsidTr="004230CB">
        <w:tc>
          <w:tcPr>
            <w:tcW w:w="1270" w:type="pct"/>
          </w:tcPr>
          <w:p w14:paraId="46381226" w14:textId="77777777" w:rsidR="0011776A" w:rsidRPr="002B2845" w:rsidRDefault="0011776A" w:rsidP="004230CB">
            <w:pPr>
              <w:rPr>
                <w:rFonts w:ascii="Times New Roman" w:hAnsi="Times New Roman" w:cs="Times New Roman"/>
              </w:rPr>
            </w:pPr>
          </w:p>
        </w:tc>
        <w:tc>
          <w:tcPr>
            <w:tcW w:w="1272" w:type="pct"/>
          </w:tcPr>
          <w:p w14:paraId="701D115F" w14:textId="77777777" w:rsidR="0011776A" w:rsidRPr="002B2845" w:rsidRDefault="0011776A" w:rsidP="004230CB">
            <w:pPr>
              <w:rPr>
                <w:rFonts w:ascii="Times New Roman" w:hAnsi="Times New Roman" w:cs="Times New Roman"/>
              </w:rPr>
            </w:pPr>
            <w:r w:rsidRPr="002B2845">
              <w:rPr>
                <w:rFonts w:ascii="Times New Roman" w:hAnsi="Times New Roman" w:cs="Times New Roman"/>
              </w:rPr>
              <w:t>Expectancy of treatment (3%)</w:t>
            </w:r>
          </w:p>
          <w:p w14:paraId="263053FD" w14:textId="77777777" w:rsidR="0011776A" w:rsidRPr="002B2845" w:rsidRDefault="0011776A" w:rsidP="004230CB">
            <w:pPr>
              <w:rPr>
                <w:rFonts w:ascii="Times New Roman" w:hAnsi="Times New Roman" w:cs="Times New Roman"/>
              </w:rPr>
            </w:pPr>
          </w:p>
        </w:tc>
        <w:tc>
          <w:tcPr>
            <w:tcW w:w="1272" w:type="pct"/>
          </w:tcPr>
          <w:p w14:paraId="2712C8BC" w14:textId="77777777" w:rsidR="0011776A" w:rsidRPr="002B2845" w:rsidRDefault="0011776A" w:rsidP="004230CB">
            <w:pPr>
              <w:rPr>
                <w:rFonts w:ascii="Times New Roman" w:hAnsi="Times New Roman" w:cs="Times New Roman"/>
              </w:rPr>
            </w:pPr>
          </w:p>
        </w:tc>
        <w:tc>
          <w:tcPr>
            <w:tcW w:w="1185" w:type="pct"/>
          </w:tcPr>
          <w:p w14:paraId="16AB9423" w14:textId="77777777" w:rsidR="0011776A" w:rsidRPr="002B2845" w:rsidRDefault="0011776A" w:rsidP="004230CB">
            <w:pPr>
              <w:rPr>
                <w:rFonts w:ascii="Times New Roman" w:hAnsi="Times New Roman" w:cs="Times New Roman"/>
              </w:rPr>
            </w:pPr>
          </w:p>
        </w:tc>
      </w:tr>
      <w:tr w:rsidR="0011776A" w:rsidRPr="002B2845" w14:paraId="1F02DEF6" w14:textId="77777777" w:rsidTr="004230CB">
        <w:tc>
          <w:tcPr>
            <w:tcW w:w="1270" w:type="pct"/>
            <w:tcBorders>
              <w:bottom w:val="single" w:sz="4" w:space="0" w:color="auto"/>
            </w:tcBorders>
          </w:tcPr>
          <w:p w14:paraId="03DB954C" w14:textId="77777777" w:rsidR="0011776A" w:rsidRPr="002B2845" w:rsidRDefault="0011776A" w:rsidP="004230CB">
            <w:pPr>
              <w:rPr>
                <w:rFonts w:ascii="Times New Roman" w:hAnsi="Times New Roman" w:cs="Times New Roman"/>
              </w:rPr>
            </w:pPr>
          </w:p>
        </w:tc>
        <w:tc>
          <w:tcPr>
            <w:tcW w:w="1272" w:type="pct"/>
            <w:tcBorders>
              <w:bottom w:val="single" w:sz="4" w:space="0" w:color="auto"/>
            </w:tcBorders>
          </w:tcPr>
          <w:p w14:paraId="5769A13B" w14:textId="58DF61B2" w:rsidR="0011776A" w:rsidRPr="002B2845" w:rsidRDefault="0011776A" w:rsidP="004230CB">
            <w:pPr>
              <w:rPr>
                <w:rFonts w:ascii="Times New Roman" w:hAnsi="Times New Roman" w:cs="Times New Roman"/>
              </w:rPr>
            </w:pPr>
            <w:r w:rsidRPr="002B2845">
              <w:rPr>
                <w:rFonts w:ascii="Times New Roman" w:hAnsi="Times New Roman" w:cs="Times New Roman"/>
              </w:rPr>
              <w:t>Gender (&lt;1%)</w:t>
            </w:r>
          </w:p>
        </w:tc>
        <w:tc>
          <w:tcPr>
            <w:tcW w:w="1272" w:type="pct"/>
            <w:tcBorders>
              <w:bottom w:val="single" w:sz="4" w:space="0" w:color="auto"/>
            </w:tcBorders>
          </w:tcPr>
          <w:p w14:paraId="0A5B2EE0" w14:textId="77777777" w:rsidR="0011776A" w:rsidRPr="002B2845" w:rsidRDefault="0011776A" w:rsidP="004230CB">
            <w:pPr>
              <w:rPr>
                <w:rFonts w:ascii="Times New Roman" w:hAnsi="Times New Roman" w:cs="Times New Roman"/>
              </w:rPr>
            </w:pPr>
          </w:p>
        </w:tc>
        <w:tc>
          <w:tcPr>
            <w:tcW w:w="1185" w:type="pct"/>
            <w:tcBorders>
              <w:bottom w:val="single" w:sz="4" w:space="0" w:color="auto"/>
            </w:tcBorders>
          </w:tcPr>
          <w:p w14:paraId="67220411" w14:textId="77777777" w:rsidR="0011776A" w:rsidRPr="002B2845" w:rsidRDefault="0011776A" w:rsidP="004230CB">
            <w:pPr>
              <w:rPr>
                <w:rFonts w:ascii="Times New Roman" w:hAnsi="Times New Roman" w:cs="Times New Roman"/>
              </w:rPr>
            </w:pPr>
          </w:p>
        </w:tc>
      </w:tr>
      <w:tr w:rsidR="0011776A" w:rsidRPr="002B2845" w14:paraId="6F576E77" w14:textId="77777777" w:rsidTr="004230CB">
        <w:trPr>
          <w:trHeight w:val="287"/>
        </w:trPr>
        <w:tc>
          <w:tcPr>
            <w:tcW w:w="5000" w:type="pct"/>
            <w:gridSpan w:val="4"/>
            <w:tcBorders>
              <w:top w:val="single" w:sz="4" w:space="0" w:color="auto"/>
            </w:tcBorders>
          </w:tcPr>
          <w:p w14:paraId="4C305497" w14:textId="77777777" w:rsidR="0011776A" w:rsidRPr="000F2547" w:rsidRDefault="0011776A" w:rsidP="004230CB">
            <w:pPr>
              <w:spacing w:line="276" w:lineRule="auto"/>
              <w:rPr>
                <w:rFonts w:ascii="Times New Roman" w:hAnsi="Times New Roman" w:cs="Times New Roman"/>
              </w:rPr>
            </w:pPr>
            <w:r w:rsidRPr="000F2547">
              <w:rPr>
                <w:rFonts w:ascii="Times New Roman" w:hAnsi="Times New Roman" w:cs="Times New Roman"/>
              </w:rPr>
              <w:t>Abbreviations: FU1, first month of follow-up; FU2, second month of follow-up; FU3, third month of follow-up; GAD-7, Generalized Anxiety Disorder scale; GoF, goodness of fit for a regression model; PHQ-9, Patient Health Questionnaire; WSAS, Work and Social Adjustment Scale. See Appendix D for glossary for predictors.</w:t>
            </w:r>
          </w:p>
          <w:p w14:paraId="7529FACC" w14:textId="078D8DA5" w:rsidR="0011776A" w:rsidRPr="000F2547" w:rsidRDefault="0011776A" w:rsidP="004230CB">
            <w:pPr>
              <w:spacing w:line="276" w:lineRule="auto"/>
              <w:rPr>
                <w:rFonts w:ascii="Times New Roman" w:hAnsi="Times New Roman" w:cs="Times New Roman"/>
              </w:rPr>
            </w:pPr>
            <w:r w:rsidRPr="000F2547">
              <w:rPr>
                <w:rFonts w:ascii="Times New Roman" w:hAnsi="Times New Roman" w:cs="Times New Roman"/>
              </w:rPr>
              <w:t>*Sensitivity analysis (reanalysis with L1 regularizatio</w:t>
            </w:r>
            <w:r w:rsidR="000F2547">
              <w:rPr>
                <w:rFonts w:ascii="Times New Roman" w:hAnsi="Times New Roman" w:cs="Times New Roman"/>
              </w:rPr>
              <w:t>n) did not select this variable.</w:t>
            </w:r>
          </w:p>
          <w:p w14:paraId="66874B0F" w14:textId="77777777" w:rsidR="0011776A" w:rsidRPr="002B2845" w:rsidRDefault="0011776A" w:rsidP="004230CB">
            <w:pPr>
              <w:spacing w:line="276" w:lineRule="auto"/>
              <w:rPr>
                <w:rFonts w:ascii="Times New Roman" w:hAnsi="Times New Roman" w:cs="Times New Roman"/>
              </w:rPr>
            </w:pPr>
          </w:p>
        </w:tc>
      </w:tr>
    </w:tbl>
    <w:p w14:paraId="4A297EE8" w14:textId="3A3267CE" w:rsidR="00510533" w:rsidRPr="00510533" w:rsidRDefault="00510533" w:rsidP="0011776A">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lastRenderedPageBreak/>
        <w:t xml:space="preserve">The sensitivity analyses (i.e., re-analysis of the final models with L1 regularization applied) yielded models with similar but slightly lower cross-validated AUC indices. They also retained the same number of important predictors for Models 2, 3, and 4. However, the sensitivity analysis for Model 1 did not select the variable denoting missing vs. complete response to the </w:t>
      </w:r>
      <w:r w:rsidRPr="00510533">
        <w:rPr>
          <w:rFonts w:ascii="Times New Roman" w:hAnsi="Times New Roman" w:cs="Times New Roman"/>
          <w:i/>
          <w:sz w:val="24"/>
          <w:szCs w:val="24"/>
          <w:lang w:val="en-US"/>
        </w:rPr>
        <w:t>treatment expectancy</w:t>
      </w:r>
      <w:r w:rsidRPr="00510533">
        <w:rPr>
          <w:rFonts w:ascii="Times New Roman" w:hAnsi="Times New Roman" w:cs="Times New Roman"/>
          <w:sz w:val="24"/>
          <w:szCs w:val="24"/>
          <w:lang w:val="en-US"/>
        </w:rPr>
        <w:t xml:space="preserve"> variable as an important predictor, indicating that this variable is likely to be spurious. Therefore, this variable was not explored further. For the sake of parsimony, the important predictors can be grouped according to four categories: demographics; baseline clinical features; treatment process features; and residual symptoms. Partial dependence plots can be fo</w:t>
      </w:r>
      <w:r w:rsidR="00747272">
        <w:rPr>
          <w:rFonts w:ascii="Times New Roman" w:hAnsi="Times New Roman" w:cs="Times New Roman"/>
          <w:sz w:val="24"/>
          <w:szCs w:val="24"/>
          <w:lang w:val="en-US"/>
        </w:rPr>
        <w:t>und in Appendix E</w:t>
      </w:r>
      <w:r w:rsidRPr="00510533">
        <w:rPr>
          <w:rFonts w:ascii="Times New Roman" w:hAnsi="Times New Roman" w:cs="Times New Roman"/>
          <w:sz w:val="24"/>
          <w:szCs w:val="24"/>
          <w:lang w:val="en-US"/>
        </w:rPr>
        <w:t>.</w:t>
      </w:r>
    </w:p>
    <w:p w14:paraId="53A41EBC" w14:textId="77777777" w:rsidR="00677155" w:rsidRPr="00677155" w:rsidRDefault="00677155" w:rsidP="00677155">
      <w:pPr>
        <w:spacing w:line="360" w:lineRule="auto"/>
        <w:jc w:val="both"/>
        <w:rPr>
          <w:rFonts w:ascii="Times New Roman" w:hAnsi="Times New Roman" w:cs="Times New Roman"/>
          <w:b/>
          <w:i/>
          <w:sz w:val="24"/>
          <w:szCs w:val="24"/>
          <w:lang w:val="en-US"/>
        </w:rPr>
      </w:pPr>
    </w:p>
    <w:p w14:paraId="3196AC7E" w14:textId="766BBD85" w:rsidR="00677155" w:rsidRPr="00677155" w:rsidRDefault="00677155" w:rsidP="00677155">
      <w:pPr>
        <w:spacing w:line="360" w:lineRule="auto"/>
        <w:jc w:val="both"/>
        <w:rPr>
          <w:rFonts w:ascii="Times New Roman" w:hAnsi="Times New Roman" w:cs="Times New Roman"/>
          <w:b/>
          <w:sz w:val="24"/>
          <w:szCs w:val="24"/>
          <w:lang w:val="en-US"/>
        </w:rPr>
      </w:pPr>
      <w:r>
        <w:rPr>
          <w:rFonts w:ascii="Times New Roman" w:hAnsi="Times New Roman" w:cs="Times New Roman"/>
          <w:b/>
          <w:i/>
          <w:sz w:val="24"/>
          <w:szCs w:val="24"/>
          <w:lang w:val="en-US"/>
        </w:rPr>
        <w:t>Demographics</w:t>
      </w:r>
    </w:p>
    <w:p w14:paraId="34F66804" w14:textId="0926D3C4" w:rsidR="00510533" w:rsidRPr="00510533" w:rsidRDefault="00510533" w:rsidP="00677155">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Demographic predictors leveraged a combined importance (i.e. the sum of relative importance metrics of each predictor of the same type) of 63% in Model 1, however this decreased when subsequent models had access to further information. Demographic predictors only had 30% combined importance for Model 2, 37% for Model 3, and 11% for Model 4. Younger age, unemployment (pre-treatment and post-treatment), disability, and female gender featured as important predictors across at least two models (the latter two features had relatively little importance). Unemployment was a particularly important risk factor, with all 31 participants who were unemployed before starting treatment relapsing within 12 months, and 37/39 participants who were unemployed at the end of treatment relapsing.</w:t>
      </w:r>
    </w:p>
    <w:p w14:paraId="0D7CF6E6" w14:textId="77777777" w:rsidR="00677155" w:rsidRPr="00677155" w:rsidRDefault="00677155" w:rsidP="00677155">
      <w:pPr>
        <w:spacing w:line="360" w:lineRule="auto"/>
        <w:jc w:val="both"/>
        <w:rPr>
          <w:rFonts w:ascii="Times New Roman" w:hAnsi="Times New Roman" w:cs="Times New Roman"/>
          <w:b/>
          <w:i/>
          <w:sz w:val="24"/>
          <w:szCs w:val="24"/>
          <w:lang w:val="en-US"/>
        </w:rPr>
      </w:pPr>
    </w:p>
    <w:p w14:paraId="50DB57B2" w14:textId="1010BFD8" w:rsidR="00677155" w:rsidRPr="00677155" w:rsidRDefault="00510533" w:rsidP="00677155">
      <w:pPr>
        <w:spacing w:line="360" w:lineRule="auto"/>
        <w:jc w:val="both"/>
        <w:rPr>
          <w:rFonts w:ascii="Times New Roman" w:hAnsi="Times New Roman" w:cs="Times New Roman"/>
          <w:b/>
          <w:sz w:val="24"/>
          <w:szCs w:val="24"/>
          <w:lang w:val="en-US"/>
        </w:rPr>
      </w:pPr>
      <w:r w:rsidRPr="00677155">
        <w:rPr>
          <w:rFonts w:ascii="Times New Roman" w:hAnsi="Times New Roman" w:cs="Times New Roman"/>
          <w:b/>
          <w:i/>
          <w:sz w:val="24"/>
          <w:szCs w:val="24"/>
          <w:lang w:val="en-US"/>
        </w:rPr>
        <w:t>Base</w:t>
      </w:r>
      <w:r w:rsidR="00677155">
        <w:rPr>
          <w:rFonts w:ascii="Times New Roman" w:hAnsi="Times New Roman" w:cs="Times New Roman"/>
          <w:b/>
          <w:i/>
          <w:sz w:val="24"/>
          <w:szCs w:val="24"/>
          <w:lang w:val="en-US"/>
        </w:rPr>
        <w:t>line Clinical Features</w:t>
      </w:r>
    </w:p>
    <w:p w14:paraId="6C014435" w14:textId="4D65AE44" w:rsidR="00510533" w:rsidRPr="00510533" w:rsidRDefault="00510533" w:rsidP="00677155">
      <w:pPr>
        <w:spacing w:line="360" w:lineRule="auto"/>
        <w:ind w:firstLine="720"/>
        <w:jc w:val="both"/>
        <w:rPr>
          <w:rFonts w:ascii="Times New Roman" w:hAnsi="Times New Roman" w:cs="Times New Roman"/>
          <w:b/>
          <w:sz w:val="24"/>
          <w:szCs w:val="24"/>
          <w:lang w:val="en-US"/>
        </w:rPr>
      </w:pPr>
      <w:r w:rsidRPr="00510533">
        <w:rPr>
          <w:rFonts w:ascii="Times New Roman" w:hAnsi="Times New Roman" w:cs="Times New Roman"/>
          <w:sz w:val="24"/>
          <w:szCs w:val="24"/>
          <w:lang w:val="en-US"/>
        </w:rPr>
        <w:t xml:space="preserve">Pre-treatment clinical features had a combined importance of 37% for Model 1, 15% for Model 2, and 14% for both Models 3 and 4. The following risk factors were selected as important by at least two models: use of psychotropic medication at the start of treatment, and family history of mental health problems. Both features had comparatively small importance indices. Six other baseline clinical features were deemed important by only one model each: higher baseline WSAS severity, higher baseline GAD-7 severity, previous treatment episodes, low expectancy of treatment, </w:t>
      </w:r>
      <w:r w:rsidRPr="00510533">
        <w:rPr>
          <w:rFonts w:ascii="Times New Roman" w:hAnsi="Times New Roman" w:cs="Times New Roman"/>
          <w:sz w:val="24"/>
          <w:szCs w:val="24"/>
          <w:lang w:val="en-US"/>
        </w:rPr>
        <w:lastRenderedPageBreak/>
        <w:t>diagnosis of an affective or an anxiety disorder (</w:t>
      </w:r>
      <w:r w:rsidRPr="00510533">
        <w:rPr>
          <w:rFonts w:ascii="Times New Roman" w:hAnsi="Times New Roman" w:cs="Times New Roman"/>
          <w:i/>
          <w:sz w:val="24"/>
          <w:szCs w:val="24"/>
          <w:lang w:val="en-US"/>
        </w:rPr>
        <w:t>vs</w:t>
      </w:r>
      <w:r w:rsidRPr="00510533">
        <w:rPr>
          <w:rFonts w:ascii="Times New Roman" w:hAnsi="Times New Roman" w:cs="Times New Roman"/>
          <w:sz w:val="24"/>
          <w:szCs w:val="24"/>
          <w:lang w:val="en-US"/>
        </w:rPr>
        <w:t xml:space="preserve"> a ‘mixed’ or ‘other’ diagnosis), and a chronic mental health problem.</w:t>
      </w:r>
    </w:p>
    <w:p w14:paraId="7F3609E3" w14:textId="77777777" w:rsidR="00677155"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r>
    </w:p>
    <w:p w14:paraId="4A87B15C" w14:textId="6BD91D12" w:rsidR="00677155" w:rsidRPr="00677155" w:rsidRDefault="00677155" w:rsidP="00510533">
      <w:pPr>
        <w:spacing w:line="360" w:lineRule="auto"/>
        <w:jc w:val="both"/>
        <w:rPr>
          <w:rFonts w:ascii="Times New Roman" w:hAnsi="Times New Roman" w:cs="Times New Roman"/>
          <w:b/>
          <w:i/>
          <w:sz w:val="24"/>
          <w:szCs w:val="24"/>
          <w:lang w:val="en-US"/>
        </w:rPr>
      </w:pPr>
      <w:r>
        <w:rPr>
          <w:rFonts w:ascii="Times New Roman" w:hAnsi="Times New Roman" w:cs="Times New Roman"/>
          <w:b/>
          <w:i/>
          <w:sz w:val="24"/>
          <w:szCs w:val="24"/>
          <w:lang w:val="en-US"/>
        </w:rPr>
        <w:t>Treatment Process F</w:t>
      </w:r>
      <w:r w:rsidRPr="00677155">
        <w:rPr>
          <w:rFonts w:ascii="Times New Roman" w:hAnsi="Times New Roman" w:cs="Times New Roman"/>
          <w:b/>
          <w:i/>
          <w:sz w:val="24"/>
          <w:szCs w:val="24"/>
          <w:lang w:val="en-US"/>
        </w:rPr>
        <w:t>eatures</w:t>
      </w:r>
    </w:p>
    <w:p w14:paraId="07A28E88" w14:textId="70BAD4EE" w:rsidR="00510533" w:rsidRPr="00510533" w:rsidRDefault="00510533" w:rsidP="00677155">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Treatment process features were only relevant to Models 2-4, since Model 1 only included pre-treatment information. The combined importance of these features was 40% in Model 2, 0% in Model 3 and 11% in Model 4. The following risk factors were selected as important in two models: early treatment response (higher improvement by session 3) in the PHQ-9 measure, a more linear (versus nonlinear) trajectory of improvement in the WSAS measure during treatment, and a more nonlinear (versus linear) trajectory of improvement in GAD-7. However, early treatment response had less importance compared to the latter two features, while the findings for the GAD-7 measure were relatively inconsistent and less clear from the partial dependence plots than the findings for the WSAS measure.</w:t>
      </w:r>
    </w:p>
    <w:p w14:paraId="4BEB9D41" w14:textId="77777777" w:rsidR="00677155" w:rsidRPr="00677155" w:rsidRDefault="00510533" w:rsidP="00510533">
      <w:pPr>
        <w:spacing w:line="360" w:lineRule="auto"/>
        <w:jc w:val="both"/>
        <w:rPr>
          <w:rFonts w:ascii="Times New Roman" w:hAnsi="Times New Roman" w:cs="Times New Roman"/>
          <w:b/>
          <w:sz w:val="24"/>
          <w:szCs w:val="24"/>
          <w:lang w:val="en-US"/>
        </w:rPr>
      </w:pPr>
      <w:r w:rsidRPr="00677155">
        <w:rPr>
          <w:rFonts w:ascii="Times New Roman" w:hAnsi="Times New Roman" w:cs="Times New Roman"/>
          <w:b/>
          <w:sz w:val="24"/>
          <w:szCs w:val="24"/>
          <w:lang w:val="en-US"/>
        </w:rPr>
        <w:t xml:space="preserve"> </w:t>
      </w:r>
    </w:p>
    <w:p w14:paraId="37C4D387" w14:textId="5A2E0524" w:rsidR="00677155" w:rsidRPr="00677155" w:rsidRDefault="00510533" w:rsidP="00510533">
      <w:pPr>
        <w:spacing w:line="360" w:lineRule="auto"/>
        <w:jc w:val="both"/>
        <w:rPr>
          <w:rFonts w:ascii="Times New Roman" w:hAnsi="Times New Roman" w:cs="Times New Roman"/>
          <w:b/>
          <w:sz w:val="24"/>
          <w:szCs w:val="24"/>
          <w:lang w:val="en-US"/>
        </w:rPr>
      </w:pPr>
      <w:r w:rsidRPr="00677155">
        <w:rPr>
          <w:rFonts w:ascii="Times New Roman" w:hAnsi="Times New Roman" w:cs="Times New Roman"/>
          <w:b/>
          <w:i/>
          <w:sz w:val="24"/>
          <w:szCs w:val="24"/>
          <w:lang w:val="en-US"/>
        </w:rPr>
        <w:t>Resi</w:t>
      </w:r>
      <w:r w:rsidR="00677155" w:rsidRPr="00677155">
        <w:rPr>
          <w:rFonts w:ascii="Times New Roman" w:hAnsi="Times New Roman" w:cs="Times New Roman"/>
          <w:b/>
          <w:i/>
          <w:sz w:val="24"/>
          <w:szCs w:val="24"/>
          <w:lang w:val="en-US"/>
        </w:rPr>
        <w:t>dual Symptoms</w:t>
      </w:r>
      <w:r w:rsidRPr="00677155">
        <w:rPr>
          <w:rFonts w:ascii="Times New Roman" w:hAnsi="Times New Roman" w:cs="Times New Roman"/>
          <w:b/>
          <w:sz w:val="24"/>
          <w:szCs w:val="24"/>
          <w:lang w:val="en-US"/>
        </w:rPr>
        <w:t xml:space="preserve"> </w:t>
      </w:r>
    </w:p>
    <w:p w14:paraId="0242B2D4" w14:textId="37BBB969" w:rsidR="00510533" w:rsidRPr="00510533" w:rsidRDefault="00510533" w:rsidP="00677155">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The combined importance of residual symptoms (sub-threshold symptom scores close to the diagnostic cut-offs) post-treatment was only 15% for Model 2, however this increased to 48% and 47% for Models 3 and 4 respectively. Higher post-treatment scores and increases in PHQ-9, GAD-7 and WSAS scores between the last treatment session and follow-up assessments were selected as important predictors across at least two models.</w:t>
      </w:r>
    </w:p>
    <w:p w14:paraId="53D32410" w14:textId="77777777" w:rsidR="00510533" w:rsidRPr="00510533" w:rsidRDefault="00510533" w:rsidP="00510533">
      <w:pPr>
        <w:spacing w:line="360" w:lineRule="auto"/>
        <w:jc w:val="both"/>
        <w:rPr>
          <w:rFonts w:ascii="Times New Roman" w:hAnsi="Times New Roman" w:cs="Times New Roman"/>
          <w:sz w:val="24"/>
          <w:szCs w:val="24"/>
          <w:lang w:val="en-US"/>
        </w:rPr>
      </w:pPr>
    </w:p>
    <w:p w14:paraId="661B6ABB" w14:textId="77777777" w:rsidR="00510533" w:rsidRPr="00510533" w:rsidRDefault="00510533" w:rsidP="00510533">
      <w:pPr>
        <w:spacing w:line="360" w:lineRule="auto"/>
        <w:jc w:val="center"/>
        <w:rPr>
          <w:rFonts w:ascii="Times New Roman" w:hAnsi="Times New Roman" w:cs="Times New Roman"/>
          <w:b/>
          <w:sz w:val="24"/>
          <w:szCs w:val="24"/>
          <w:lang w:val="en-US"/>
        </w:rPr>
      </w:pPr>
      <w:r w:rsidRPr="00510533">
        <w:rPr>
          <w:rFonts w:ascii="Times New Roman" w:hAnsi="Times New Roman" w:cs="Times New Roman"/>
          <w:b/>
          <w:sz w:val="24"/>
          <w:szCs w:val="24"/>
          <w:lang w:val="en-US"/>
        </w:rPr>
        <w:t>Discussion</w:t>
      </w:r>
    </w:p>
    <w:p w14:paraId="44DA6E83" w14:textId="7777777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This study demonstrates the utility of a data-driven prognostic method capable of identifying cases at high risk of relapse after the completion of LiCBT. Previous studies have used traditional statistical models to predict relapse after routinely delivered CBT interventions (see review by Wojnarowski et al., 2019). The present study represents a novel and considerable advance in this line of research through the application of a machine learning ensemble of models that dynamically predict and </w:t>
      </w:r>
      <w:r w:rsidRPr="00510533">
        <w:rPr>
          <w:rFonts w:ascii="Times New Roman" w:hAnsi="Times New Roman" w:cs="Times New Roman"/>
          <w:sz w:val="24"/>
          <w:szCs w:val="24"/>
          <w:lang w:val="en-US"/>
        </w:rPr>
        <w:lastRenderedPageBreak/>
        <w:t>adjust expected prognoses at multiple time-points during the course of a patient’s treatment journey. The AUC statistics for these models ranged from 0.70-0.83, with predictive accuracy tending to improve over time, when models were trained using more information. The best performance (AUC = 0.83) was observed for Model 4, which used information collected before treatment, at the end of treatment, and up to the third month of post-treatment follow-up. This is likely to be explained by the use of the maximum number of available predictors, but also due to the temporal proximity of the prediction time-point to the target outcome. A close examination of performance metrics across these models indicated that positive predictive values were superior to negative predictive values. Put simply, these models performed well at identifying cases at high risk of relapse, but they were less capable of accurately identifying patients that would maintain remission of symptoms during the 12-month follow-up period. However, this was not the case for Model 4, which had both high PPV (74.6%) and high NPV (74.8%).</w:t>
      </w:r>
    </w:p>
    <w:p w14:paraId="0ACE649F" w14:textId="7777777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In terms of predictor categories, demographic and baseline clinical features exhibited high importance in the early models. However, this decreased in later models when additional variables related to the therapeutic process and residual symptoms were also included. Residual symptoms had by far the highest combined importance of the four categories in Models 3 and 4, having the greatest temporal proximity to the target outcome. In contrast, although therapeutic process features had high combined importance in Model 2, they had no importance in Model 3, and little importance in Model 4. This inconsistent pattern may indicate limited robustness of the findings related to these features, and thus further research is required.</w:t>
      </w:r>
    </w:p>
    <w:p w14:paraId="2AF6D0C0" w14:textId="1F48F8F0"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Specific patient features that were most informative for the prediction of relapse included younger age, unemployment, treatment response trends (linear versus nonlinear), and the presence of residual symptoms. Young age was identified as a risk factor, contrary to prior studies in this area (Evans et al., 1992; Lincoln et al., 2005; Heldt et al., 2011). However, previous studies had less than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=20 relapse cases in their samples, indicating that they were grossly underpowered to detect even a large effect size. Indeed, a relatively larger study (</w:t>
      </w:r>
      <w:r w:rsidRPr="00510533">
        <w:rPr>
          <w:rFonts w:ascii="Times New Roman" w:hAnsi="Times New Roman" w:cs="Times New Roman"/>
          <w:i/>
          <w:sz w:val="24"/>
          <w:szCs w:val="24"/>
          <w:lang w:val="en-US"/>
        </w:rPr>
        <w:t>n</w:t>
      </w:r>
      <w:r w:rsidRPr="00510533">
        <w:rPr>
          <w:rFonts w:ascii="Times New Roman" w:hAnsi="Times New Roman" w:cs="Times New Roman"/>
          <w:sz w:val="24"/>
          <w:szCs w:val="24"/>
          <w:lang w:val="en-US"/>
        </w:rPr>
        <w:t>=31 recurrence cases) conducted by Fava et al. (2001</w:t>
      </w:r>
      <w:r w:rsidR="00AD7D02">
        <w:rPr>
          <w:rFonts w:ascii="Times New Roman" w:hAnsi="Times New Roman" w:cs="Times New Roman"/>
          <w:sz w:val="24"/>
          <w:szCs w:val="24"/>
          <w:lang w:val="en-US"/>
        </w:rPr>
        <w:t>b</w:t>
      </w:r>
      <w:r w:rsidRPr="00510533">
        <w:rPr>
          <w:rFonts w:ascii="Times New Roman" w:hAnsi="Times New Roman" w:cs="Times New Roman"/>
          <w:sz w:val="24"/>
          <w:szCs w:val="24"/>
          <w:lang w:val="en-US"/>
        </w:rPr>
        <w:t>), found a significant effect of young age on recurrence of panic disorder with agoraphobia after exposure-based treatment.</w:t>
      </w:r>
    </w:p>
    <w:p w14:paraId="59B316F0" w14:textId="7777777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Unemployment was a highly important risk indicator in the current sample, with all 31 participants who were unemployed at the start of treatment being classed as having </w:t>
      </w:r>
      <w:r w:rsidRPr="00510533">
        <w:rPr>
          <w:rFonts w:ascii="Times New Roman" w:hAnsi="Times New Roman" w:cs="Times New Roman"/>
          <w:sz w:val="24"/>
          <w:szCs w:val="24"/>
          <w:lang w:val="en-US"/>
        </w:rPr>
        <w:lastRenderedPageBreak/>
        <w:t xml:space="preserve">relapsed within 12 months. In addition, the majority of these relapse cases occurred in the first month of follow-up, indicating that the time-to-relapse was accelerated for unemployed patients. Interestingly, cases that were unemployed before treatment did not entirely overlap with cases unemployed at the end of treatment, yet unemployment at both time-points was identified as a risk factor. This indicates that any experience of unemployment during the therapy process increases a patient’s risk of relapse. This adds further credibility to the wealth of evidence concerning the harmful effects of unemployment on mental health (Waddell &amp; Burton, 2006).  </w:t>
      </w:r>
    </w:p>
    <w:p w14:paraId="4683D013" w14:textId="4B089919"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Patterns of change during treatment were also informative for relapse prediction. Patients who displayed a rapid reduction of depression symptoms during the first 3 sessions had higher risk of relapse. Although early response is a well-established predictor of end-of-treatment outcomes in psychotherapy, a recent systematic review suggested that this could be at least partly influenced by a quasi-placebo effect, since rapid response is also evident in placebo control groups (Beard &amp; Delgadillo, 2019). It is, therefore, possible that patients with early response may mostly be improving due to a </w:t>
      </w:r>
      <w:r w:rsidRPr="00510533">
        <w:rPr>
          <w:rFonts w:ascii="Times New Roman" w:hAnsi="Times New Roman" w:cs="Times New Roman"/>
          <w:i/>
          <w:sz w:val="24"/>
          <w:szCs w:val="24"/>
          <w:lang w:val="en-US"/>
        </w:rPr>
        <w:t>remoralisation effect</w:t>
      </w:r>
      <w:r w:rsidRPr="00510533">
        <w:rPr>
          <w:rFonts w:ascii="Times New Roman" w:hAnsi="Times New Roman" w:cs="Times New Roman"/>
          <w:sz w:val="24"/>
          <w:szCs w:val="24"/>
          <w:lang w:val="en-US"/>
        </w:rPr>
        <w:t xml:space="preserve"> (</w:t>
      </w:r>
      <w:r w:rsidR="00023738">
        <w:rPr>
          <w:rFonts w:ascii="Times New Roman" w:hAnsi="Times New Roman" w:cs="Times New Roman"/>
          <w:sz w:val="24"/>
          <w:szCs w:val="24"/>
        </w:rPr>
        <w:t>Howard</w:t>
      </w:r>
      <w:r w:rsidR="00023738" w:rsidRPr="00023738">
        <w:rPr>
          <w:rFonts w:ascii="Times New Roman" w:hAnsi="Times New Roman" w:cs="Times New Roman"/>
          <w:sz w:val="24"/>
          <w:szCs w:val="24"/>
        </w:rPr>
        <w:t xml:space="preserve"> </w:t>
      </w:r>
      <w:r w:rsidR="00023738">
        <w:rPr>
          <w:rFonts w:ascii="Times New Roman" w:hAnsi="Times New Roman" w:cs="Times New Roman"/>
          <w:sz w:val="24"/>
          <w:szCs w:val="24"/>
        </w:rPr>
        <w:t>et al.,</w:t>
      </w:r>
      <w:r w:rsidRPr="00510533">
        <w:rPr>
          <w:rFonts w:ascii="Times New Roman" w:hAnsi="Times New Roman" w:cs="Times New Roman"/>
          <w:sz w:val="24"/>
          <w:szCs w:val="24"/>
        </w:rPr>
        <w:t xml:space="preserve"> 1993</w:t>
      </w:r>
      <w:r w:rsidRPr="00510533">
        <w:rPr>
          <w:rFonts w:ascii="Times New Roman" w:hAnsi="Times New Roman" w:cs="Times New Roman"/>
          <w:sz w:val="24"/>
          <w:szCs w:val="24"/>
          <w:lang w:val="en-US"/>
        </w:rPr>
        <w:t>), but remain at risk of relapse because their learning of coping strategies has not been sufficiently developed or consolidated. A linear improvement in functional impairment over the course of treatment also appeared to predict relapse. Previous studies on the relationship between treatment duration and clinical outcomes suggest that domains such as interpersonal and social functioning tend to improve at later stages of treatment (see review by Robinson</w:t>
      </w:r>
      <w:r w:rsidR="00023738" w:rsidRPr="00023738">
        <w:rPr>
          <w:rFonts w:ascii="Times New Roman" w:hAnsi="Times New Roman" w:cs="Times New Roman"/>
          <w:sz w:val="24"/>
          <w:szCs w:val="24"/>
        </w:rPr>
        <w:t xml:space="preserve"> </w:t>
      </w:r>
      <w:r w:rsidR="00023738">
        <w:rPr>
          <w:rFonts w:ascii="Times New Roman" w:hAnsi="Times New Roman" w:cs="Times New Roman"/>
          <w:sz w:val="24"/>
          <w:szCs w:val="24"/>
        </w:rPr>
        <w:t xml:space="preserve">et al., </w:t>
      </w:r>
      <w:r w:rsidRPr="00510533">
        <w:rPr>
          <w:rFonts w:ascii="Times New Roman" w:hAnsi="Times New Roman" w:cs="Times New Roman"/>
          <w:sz w:val="24"/>
          <w:szCs w:val="24"/>
          <w:lang w:val="en-US"/>
        </w:rPr>
        <w:t xml:space="preserve">2019). Therefore, a gradual and linear improvement in functioning in relatively brief interventions (less than 8 sessions) possibly indicates that such changes may possibly be due to the temporary resolution of life problems and current stressors rather than therapy, leaving patients at risk of relapse when future stressors arise if they have not had an opportunity to consolidate coping skills. Findings concerning trajectories of anxiety symptoms were mixed and therefore an interpretation of these patterns would be premature at this stage and warrants further investigation.   </w:t>
      </w:r>
    </w:p>
    <w:p w14:paraId="49D24F67" w14:textId="57EFF461"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 xml:space="preserve">The identification of residual symptoms after treatment as an important predictor of relapse is consistent with previous research (Bockting et al., 2015; Wojnarowski et al., 2019). </w:t>
      </w:r>
      <w:r w:rsidR="001D6CD8">
        <w:rPr>
          <w:rFonts w:ascii="Times New Roman" w:hAnsi="Times New Roman" w:cs="Times New Roman"/>
          <w:sz w:val="24"/>
          <w:szCs w:val="24"/>
          <w:lang w:val="en-US"/>
        </w:rPr>
        <w:t>As discussed in the previous chapter, o</w:t>
      </w:r>
      <w:r w:rsidRPr="00510533">
        <w:rPr>
          <w:rFonts w:ascii="Times New Roman" w:hAnsi="Times New Roman" w:cs="Times New Roman"/>
          <w:sz w:val="24"/>
          <w:szCs w:val="24"/>
          <w:lang w:val="en-US"/>
        </w:rPr>
        <w:t>ne proposed explanation is that residual symptoms represent the persistence of the underlying disorder, albeit in</w:t>
      </w:r>
      <w:r w:rsidR="001D6CD8">
        <w:rPr>
          <w:rFonts w:ascii="Times New Roman" w:hAnsi="Times New Roman" w:cs="Times New Roman"/>
          <w:sz w:val="24"/>
          <w:szCs w:val="24"/>
          <w:lang w:val="en-US"/>
        </w:rPr>
        <w:t xml:space="preserve"> a milder form (Paykel, 2008). Meanwhile, a</w:t>
      </w:r>
      <w:r w:rsidRPr="00510533">
        <w:rPr>
          <w:rFonts w:ascii="Times New Roman" w:hAnsi="Times New Roman" w:cs="Times New Roman"/>
          <w:sz w:val="24"/>
          <w:szCs w:val="24"/>
          <w:lang w:val="en-US"/>
        </w:rPr>
        <w:t xml:space="preserve">nother possibility is that the presence of residual symptoms </w:t>
      </w:r>
      <w:r w:rsidRPr="00510533">
        <w:rPr>
          <w:rFonts w:ascii="Times New Roman" w:hAnsi="Times New Roman" w:cs="Times New Roman"/>
          <w:sz w:val="24"/>
          <w:szCs w:val="24"/>
          <w:lang w:val="en-US"/>
        </w:rPr>
        <w:lastRenderedPageBreak/>
        <w:t>is associated with a greater vulnerability to experiencing future life events as intolerably stressful and de-stabilizing, thus increasing the likelihood of relapse (Harkness</w:t>
      </w:r>
      <w:r w:rsidR="00023738" w:rsidRPr="00023738">
        <w:rPr>
          <w:rFonts w:ascii="Times New Roman" w:hAnsi="Times New Roman" w:cs="Times New Roman"/>
          <w:sz w:val="24"/>
          <w:szCs w:val="24"/>
        </w:rPr>
        <w:t xml:space="preserve"> </w:t>
      </w:r>
      <w:r w:rsidR="00023738">
        <w:rPr>
          <w:rFonts w:ascii="Times New Roman" w:hAnsi="Times New Roman" w:cs="Times New Roman"/>
          <w:sz w:val="24"/>
          <w:szCs w:val="24"/>
        </w:rPr>
        <w:t xml:space="preserve">et al., </w:t>
      </w:r>
      <w:r w:rsidRPr="00510533">
        <w:rPr>
          <w:rFonts w:ascii="Times New Roman" w:hAnsi="Times New Roman" w:cs="Times New Roman"/>
          <w:sz w:val="24"/>
          <w:szCs w:val="24"/>
          <w:lang w:val="en-US"/>
        </w:rPr>
        <w:t xml:space="preserve">2014). </w:t>
      </w:r>
    </w:p>
    <w:p w14:paraId="243D0ED7" w14:textId="77777777" w:rsidR="00510533" w:rsidRPr="00510533" w:rsidRDefault="00510533" w:rsidP="00510533">
      <w:pPr>
        <w:spacing w:line="360" w:lineRule="auto"/>
        <w:jc w:val="both"/>
        <w:rPr>
          <w:rFonts w:ascii="Times New Roman" w:hAnsi="Times New Roman" w:cs="Times New Roman"/>
          <w:sz w:val="24"/>
          <w:szCs w:val="24"/>
          <w:lang w:val="en-US"/>
        </w:rPr>
      </w:pPr>
    </w:p>
    <w:p w14:paraId="556F2193" w14:textId="77777777"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t>Limitations and Future Research</w:t>
      </w:r>
    </w:p>
    <w:p w14:paraId="2367EB95" w14:textId="175B1527"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t xml:space="preserve">A limitation concerning the study sample concerns </w:t>
      </w:r>
      <w:r w:rsidRPr="00510533">
        <w:rPr>
          <w:rFonts w:ascii="Times New Roman" w:hAnsi="Times New Roman" w:cs="Times New Roman"/>
          <w:i/>
          <w:sz w:val="24"/>
          <w:szCs w:val="24"/>
          <w:lang w:val="en-US"/>
        </w:rPr>
        <w:t>class-imbalance</w:t>
      </w:r>
      <w:r w:rsidRPr="00510533">
        <w:rPr>
          <w:rFonts w:ascii="Times New Roman" w:hAnsi="Times New Roman" w:cs="Times New Roman"/>
          <w:sz w:val="24"/>
          <w:szCs w:val="24"/>
          <w:lang w:val="en-US"/>
        </w:rPr>
        <w:t xml:space="preserve"> (i.e., the number of observations belonging to each outcome class was not the same), since relapse cases in this sample outnumbered remission cases (223 versus 94). Class-imbalance can undermine the accuracy of machine learning algorithms, with poorer predictive accuracy for patients in the minority class (Lopez</w:t>
      </w:r>
      <w:r w:rsidR="00023738" w:rsidRPr="00023738">
        <w:rPr>
          <w:rFonts w:ascii="Times New Roman" w:hAnsi="Times New Roman" w:cs="Times New Roman"/>
          <w:sz w:val="24"/>
          <w:szCs w:val="24"/>
        </w:rPr>
        <w:t xml:space="preserve"> </w:t>
      </w:r>
      <w:r w:rsidR="00023738">
        <w:rPr>
          <w:rFonts w:ascii="Times New Roman" w:hAnsi="Times New Roman" w:cs="Times New Roman"/>
          <w:sz w:val="24"/>
          <w:szCs w:val="24"/>
        </w:rPr>
        <w:t xml:space="preserve">et al., </w:t>
      </w:r>
      <w:r w:rsidRPr="00510533">
        <w:rPr>
          <w:rFonts w:ascii="Times New Roman" w:hAnsi="Times New Roman" w:cs="Times New Roman"/>
          <w:sz w:val="24"/>
          <w:szCs w:val="24"/>
          <w:lang w:val="en-US"/>
        </w:rPr>
        <w:t>2013). Indeed, Models 1 and 2, which were both developed using the total class-imbalanced sample, were highly effective at classifying relapse cases correctly (high PPV), but less capable of classifying remission cases accurately (low NPV). In contrast, Models 3 and 4, which were developed using smaller, more balanced samples, had an improved ability to accurately predict remission cases (higher NPVs).</w:t>
      </w:r>
      <w:r w:rsidRPr="00510533">
        <w:t xml:space="preserve"> </w:t>
      </w:r>
      <w:r w:rsidRPr="00510533">
        <w:rPr>
          <w:rFonts w:ascii="Times New Roman" w:hAnsi="Times New Roman" w:cs="Times New Roman"/>
          <w:sz w:val="24"/>
          <w:szCs w:val="24"/>
          <w:lang w:val="en-US"/>
        </w:rPr>
        <w:t xml:space="preserve">This pattern (Figure </w:t>
      </w:r>
      <w:r w:rsidR="00747272">
        <w:rPr>
          <w:rFonts w:ascii="Times New Roman" w:hAnsi="Times New Roman" w:cs="Times New Roman"/>
          <w:sz w:val="24"/>
          <w:szCs w:val="24"/>
          <w:lang w:val="en-US"/>
        </w:rPr>
        <w:t>3.</w:t>
      </w:r>
      <w:r w:rsidRPr="00510533">
        <w:rPr>
          <w:rFonts w:ascii="Times New Roman" w:hAnsi="Times New Roman" w:cs="Times New Roman"/>
          <w:sz w:val="24"/>
          <w:szCs w:val="24"/>
          <w:lang w:val="en-US"/>
        </w:rPr>
        <w:t xml:space="preserve">2) may be influenced by class-imbalance bias. Therefore, Model 4 being superior at prediction compared to the other models may not be because prediction of relapse is most accurate during follow-up, but rather an artifact of class-imbalance.  </w:t>
      </w:r>
    </w:p>
    <w:p w14:paraId="64C56B2C" w14:textId="2EBE31E5"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One potential solution for attenuating class-imbalance bias is to adopt resampling techniques. One such technique is over-sampling, in which the skewed distribution is addressed by generating new minority class observations (e.g. synthetic minority over-sampling technique [SMOTE]; Chawla</w:t>
      </w:r>
      <w:r w:rsidR="00023738" w:rsidRPr="00023738">
        <w:rPr>
          <w:rFonts w:ascii="Times New Roman" w:hAnsi="Times New Roman" w:cs="Times New Roman"/>
          <w:sz w:val="24"/>
          <w:szCs w:val="24"/>
        </w:rPr>
        <w:t xml:space="preserve"> </w:t>
      </w:r>
      <w:r w:rsidR="00023738">
        <w:rPr>
          <w:rFonts w:ascii="Times New Roman" w:hAnsi="Times New Roman" w:cs="Times New Roman"/>
          <w:sz w:val="24"/>
          <w:szCs w:val="24"/>
        </w:rPr>
        <w:t xml:space="preserve">et al., </w:t>
      </w:r>
      <w:r w:rsidRPr="00510533">
        <w:rPr>
          <w:rFonts w:ascii="Times New Roman" w:hAnsi="Times New Roman" w:cs="Times New Roman"/>
          <w:sz w:val="24"/>
          <w:szCs w:val="24"/>
          <w:lang w:val="en-US"/>
        </w:rPr>
        <w:t>2002). A different technique is under-sampling, in which observations from the majority class are discarded instead (e.g. Random Undersampling; Tahir</w:t>
      </w:r>
      <w:r w:rsidR="00023738" w:rsidRPr="00023738">
        <w:rPr>
          <w:rFonts w:ascii="Times New Roman" w:hAnsi="Times New Roman" w:cs="Times New Roman"/>
          <w:sz w:val="24"/>
          <w:szCs w:val="24"/>
        </w:rPr>
        <w:t xml:space="preserve"> </w:t>
      </w:r>
      <w:r w:rsidR="00023738">
        <w:rPr>
          <w:rFonts w:ascii="Times New Roman" w:hAnsi="Times New Roman" w:cs="Times New Roman"/>
          <w:sz w:val="24"/>
          <w:szCs w:val="24"/>
        </w:rPr>
        <w:t xml:space="preserve">et al., </w:t>
      </w:r>
      <w:r w:rsidRPr="00510533">
        <w:rPr>
          <w:rFonts w:ascii="Times New Roman" w:hAnsi="Times New Roman" w:cs="Times New Roman"/>
          <w:sz w:val="24"/>
          <w:szCs w:val="24"/>
          <w:lang w:val="en-US"/>
        </w:rPr>
        <w:t>2009). The technique that is most appropriate may depend on the form of class-imbalance exhibited by a sample (Haixiang et al., 2017). Future replications of this study that also use class-imbalanced samples should consider using resampling techniques to limit this bias and improve model development. In the current study, we chose not to apply such methods to minimize modelling complexity since the primary goal was to test the accuracy of dynamic prediction models, but also because it is instructive to show the effects of class-imbalance so as to inform future research.</w:t>
      </w:r>
    </w:p>
    <w:p w14:paraId="04AD7218" w14:textId="75ACE45C" w:rsidR="00510533" w:rsidRPr="00510533" w:rsidRDefault="00510533" w:rsidP="00643B75">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lastRenderedPageBreak/>
        <w:t>Another important limitation is that this study only applied an internal cross-validation loop, with the models being evaluated on subsamples that were also involved in the training of the models. Although internal validation can provide an indication of how models may generalize to new samples, a more robust method to determine out-of-sample generalizability is to apply an additional external validation in a statistically independent sample that was not involved in model development (Steyerberg</w:t>
      </w:r>
      <w:r w:rsidR="00643B75" w:rsidRPr="00643B75">
        <w:rPr>
          <w:rFonts w:ascii="Times New Roman" w:hAnsi="Times New Roman" w:cs="Times New Roman"/>
          <w:sz w:val="24"/>
          <w:szCs w:val="24"/>
        </w:rPr>
        <w:t xml:space="preserve"> </w:t>
      </w:r>
      <w:r w:rsidR="00643B75">
        <w:rPr>
          <w:rFonts w:ascii="Times New Roman" w:hAnsi="Times New Roman" w:cs="Times New Roman"/>
          <w:sz w:val="24"/>
          <w:szCs w:val="24"/>
        </w:rPr>
        <w:t>et al.,</w:t>
      </w:r>
      <w:r w:rsidRPr="00510533">
        <w:rPr>
          <w:rFonts w:ascii="Times New Roman" w:hAnsi="Times New Roman" w:cs="Times New Roman"/>
          <w:sz w:val="24"/>
          <w:szCs w:val="24"/>
          <w:lang w:val="en-US"/>
        </w:rPr>
        <w:t xml:space="preserve"> 2003). This can be done using a ‘holdout’ subsample of the overall original sample, which was not possible in this study due to the limited sample size, and/or using a sample of participants from a different population altogether (but for whom the same variables are available). Applications of machine learning algorithms using this rigorous external cross-validation process in mental healthcare research have shown that out-of-sample predictions tend to be valid and clinically useful, but less accurate in new samples (Chekroud et al., 2016; Delgadillo &amp; Gonzalez Salas Duhne, 2020; </w:t>
      </w:r>
      <w:r w:rsidRPr="00510533">
        <w:rPr>
          <w:rFonts w:ascii="Times New Roman" w:eastAsia="Calibri" w:hAnsi="Times New Roman" w:cs="Times New Roman"/>
          <w:sz w:val="24"/>
          <w:szCs w:val="24"/>
        </w:rPr>
        <w:t>Delgadillo</w:t>
      </w:r>
      <w:r w:rsidR="00643B75" w:rsidRPr="00643B75">
        <w:rPr>
          <w:rFonts w:ascii="Times New Roman" w:hAnsi="Times New Roman" w:cs="Times New Roman"/>
          <w:sz w:val="24"/>
          <w:szCs w:val="24"/>
        </w:rPr>
        <w:t xml:space="preserve"> </w:t>
      </w:r>
      <w:r w:rsidR="00643B75">
        <w:rPr>
          <w:rFonts w:ascii="Times New Roman" w:hAnsi="Times New Roman" w:cs="Times New Roman"/>
          <w:sz w:val="24"/>
          <w:szCs w:val="24"/>
        </w:rPr>
        <w:t>et al.,</w:t>
      </w:r>
      <w:r w:rsidRPr="00510533">
        <w:rPr>
          <w:rFonts w:ascii="Times New Roman" w:eastAsia="Calibri" w:hAnsi="Times New Roman" w:cs="Times New Roman"/>
          <w:sz w:val="24"/>
          <w:szCs w:val="24"/>
        </w:rPr>
        <w:t xml:space="preserve"> 2017; Leighton et al., 2019</w:t>
      </w:r>
      <w:r w:rsidRPr="00510533">
        <w:rPr>
          <w:rFonts w:ascii="Times New Roman" w:hAnsi="Times New Roman" w:cs="Times New Roman"/>
          <w:sz w:val="24"/>
          <w:szCs w:val="24"/>
          <w:lang w:val="en-US"/>
        </w:rPr>
        <w:t>).</w:t>
      </w:r>
    </w:p>
    <w:p w14:paraId="0CFEC6E8" w14:textId="6281BA97" w:rsidR="00510533" w:rsidRPr="00510533" w:rsidRDefault="00510533" w:rsidP="00FC24DE">
      <w:pPr>
        <w:spacing w:line="360" w:lineRule="auto"/>
        <w:ind w:firstLine="720"/>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There were additional limitations related to the population investigated and data collection methods used. For instance, loss-to-follow-up in the primary study sample meant that data from 122 participants were not taken into account in the development of the present models. Furthermore, participants only received LiCBT interventions, so these models may not apply to patients who receive high-intensity CBT. In contrast to high-intensity CBT, LiCBT interventions are brief, highly manualized, non-specialist, and driven by the use of highly structured psychoeducational workbooks (Bennett-Levy</w:t>
      </w:r>
      <w:r w:rsidR="00643B75" w:rsidRPr="00643B75">
        <w:rPr>
          <w:rFonts w:ascii="Times New Roman" w:hAnsi="Times New Roman" w:cs="Times New Roman"/>
          <w:sz w:val="24"/>
          <w:szCs w:val="24"/>
        </w:rPr>
        <w:t xml:space="preserve"> </w:t>
      </w:r>
      <w:r w:rsidR="00643B75">
        <w:rPr>
          <w:rFonts w:ascii="Times New Roman" w:hAnsi="Times New Roman" w:cs="Times New Roman"/>
          <w:sz w:val="24"/>
          <w:szCs w:val="24"/>
        </w:rPr>
        <w:t xml:space="preserve">et al., </w:t>
      </w:r>
      <w:r w:rsidRPr="00510533">
        <w:rPr>
          <w:rFonts w:ascii="Times New Roman" w:hAnsi="Times New Roman" w:cs="Times New Roman"/>
          <w:sz w:val="24"/>
          <w:szCs w:val="24"/>
          <w:lang w:val="en-US"/>
        </w:rPr>
        <w:t>2010). Due to these differences, it is plausible that there are differences between the two therapeutic formats in terms of the processes that underlie relapse. Therefore, further research needs to explore any potential differences between LiCBT and high-intensity CBT in terms of predicting relapse, and in terms of the individual risk factors associated with relapse. Another limitation of this study was the lack of an assessment of treatment fidelity or competency, thus making it impossible to know if PWPs had adhered to LiCBT treatment protocols. A recent study has developed and validated two measures for the purposes of assessing LiCBT co</w:t>
      </w:r>
      <w:r w:rsidR="00EE2534">
        <w:rPr>
          <w:rFonts w:ascii="Times New Roman" w:hAnsi="Times New Roman" w:cs="Times New Roman"/>
          <w:sz w:val="24"/>
          <w:szCs w:val="24"/>
          <w:lang w:val="en-US"/>
        </w:rPr>
        <w:t>mpetencies (Kellett et al., 2021</w:t>
      </w:r>
      <w:r w:rsidRPr="00510533">
        <w:rPr>
          <w:rFonts w:ascii="Times New Roman" w:hAnsi="Times New Roman" w:cs="Times New Roman"/>
          <w:sz w:val="24"/>
          <w:szCs w:val="24"/>
          <w:lang w:val="en-US"/>
        </w:rPr>
        <w:t>). These measures could be applied in future research.</w:t>
      </w:r>
    </w:p>
    <w:p w14:paraId="25217100" w14:textId="77777777"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t xml:space="preserve">Future research into the prediction of relapse should also investigate predictors that were not considered in this study. For example, previous research has indicated that the experience of stressful life events during follow-up increases the risk of relapse for </w:t>
      </w:r>
      <w:r w:rsidRPr="00510533">
        <w:rPr>
          <w:rFonts w:ascii="Times New Roman" w:hAnsi="Times New Roman" w:cs="Times New Roman"/>
          <w:sz w:val="24"/>
          <w:szCs w:val="24"/>
          <w:lang w:val="en-US"/>
        </w:rPr>
        <w:lastRenderedPageBreak/>
        <w:t>both depression and anxiety (Harkness et al., 2014; Heldt et al., 2011). Use of experience sampling methods using mobile-phone and passive sensing technology could be fruitful to track life events and/or physiological and subjective responses to such events.</w:t>
      </w:r>
    </w:p>
    <w:p w14:paraId="0EF8C1C1" w14:textId="77777777" w:rsidR="00510533" w:rsidRPr="00510533" w:rsidRDefault="00510533" w:rsidP="00510533">
      <w:pPr>
        <w:spacing w:line="360" w:lineRule="auto"/>
        <w:jc w:val="both"/>
        <w:rPr>
          <w:rFonts w:ascii="Times New Roman" w:hAnsi="Times New Roman" w:cs="Times New Roman"/>
          <w:sz w:val="24"/>
          <w:szCs w:val="24"/>
          <w:lang w:val="en-US"/>
        </w:rPr>
      </w:pPr>
    </w:p>
    <w:p w14:paraId="782DB7CA" w14:textId="77777777"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t>Clinical Implications</w:t>
      </w:r>
    </w:p>
    <w:p w14:paraId="0CF0C6CF" w14:textId="74A64966"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t>Similar to the review discussed in Chapter 2, this study highlights the need for relapse prevention to be a core component of low-intensity CBT interventions. Although relapse prevention is considered an important aspect of LiCBT (Rodgers et al., 2012), the lack of treatment fidelity measures being applied means we do not know if this essential component of treatment is being delivered. Furthermore, the development of prognostic algorithms using machine learning approaches potentially allows for patients at risk of relapse to be identified and targeted with maintenance interventions. If such algorithms were to be implemented in psychological services, it is important that models can effectively identify both patients who are vulnerable to relapse, and those who are not. This is to ensure that the prescription of these interventions is provided to patients that are in need of them, but also performed in a cost-effective manner (i.e., not offered to every patient who successfully responds to treatment). Therefore, Models 1 and 2 may be inappropriate for application in clinical contexts due to these models possessing low NPVs, although these models could potentially be improved with further research that utilizes larger, class-balanced samples. In contrast, Model 4 would be the most appropriate model for use in clinical contexts, due to it possessing a good balance between high PPV and NPVs. However, Model 4 is limited by not being able to predict relapses that occur in the first three months of follow-up. Model 4 possessing the greatest predictive pow</w:t>
      </w:r>
      <w:r w:rsidR="00765A6C">
        <w:rPr>
          <w:rFonts w:ascii="Times New Roman" w:hAnsi="Times New Roman" w:cs="Times New Roman"/>
          <w:sz w:val="24"/>
          <w:szCs w:val="24"/>
          <w:lang w:val="en-US"/>
        </w:rPr>
        <w:t>er may indicate that follow-up review</w:t>
      </w:r>
      <w:r w:rsidRPr="00510533">
        <w:rPr>
          <w:rFonts w:ascii="Times New Roman" w:hAnsi="Times New Roman" w:cs="Times New Roman"/>
          <w:sz w:val="24"/>
          <w:szCs w:val="24"/>
          <w:lang w:val="en-US"/>
        </w:rPr>
        <w:t>s improve our ability to understand and predict relapse. Incorporating structured follow-up into clinical practice would allow for prognostic algorithms such as Model 4 to be applied by clinicians, while also enabling larger datasets to be constructed and thus allow more improved predictive models to be developed.</w:t>
      </w:r>
    </w:p>
    <w:p w14:paraId="0C07A195" w14:textId="77777777" w:rsidR="00510533" w:rsidRPr="00510533" w:rsidRDefault="00510533" w:rsidP="00510533">
      <w:pPr>
        <w:spacing w:line="360" w:lineRule="auto"/>
        <w:jc w:val="both"/>
        <w:rPr>
          <w:rFonts w:ascii="Times New Roman" w:hAnsi="Times New Roman" w:cs="Times New Roman"/>
          <w:sz w:val="24"/>
          <w:szCs w:val="24"/>
          <w:lang w:val="en-US"/>
        </w:rPr>
      </w:pPr>
    </w:p>
    <w:p w14:paraId="1BCE9551" w14:textId="77777777" w:rsidR="00510533" w:rsidRPr="00510533" w:rsidRDefault="00510533" w:rsidP="00510533">
      <w:pPr>
        <w:spacing w:line="360" w:lineRule="auto"/>
        <w:jc w:val="both"/>
        <w:rPr>
          <w:rFonts w:ascii="Times New Roman" w:hAnsi="Times New Roman" w:cs="Times New Roman"/>
          <w:b/>
          <w:sz w:val="24"/>
          <w:szCs w:val="24"/>
          <w:lang w:val="en-US"/>
        </w:rPr>
      </w:pPr>
      <w:r w:rsidRPr="00510533">
        <w:rPr>
          <w:rFonts w:ascii="Times New Roman" w:hAnsi="Times New Roman" w:cs="Times New Roman"/>
          <w:b/>
          <w:sz w:val="24"/>
          <w:szCs w:val="24"/>
          <w:lang w:val="en-US"/>
        </w:rPr>
        <w:t>Conclusions</w:t>
      </w:r>
    </w:p>
    <w:p w14:paraId="5F430324" w14:textId="3BB43B62" w:rsidR="00510533" w:rsidRPr="00510533" w:rsidRDefault="00510533" w:rsidP="00510533">
      <w:pPr>
        <w:spacing w:line="360" w:lineRule="auto"/>
        <w:jc w:val="both"/>
        <w:rPr>
          <w:rFonts w:ascii="Times New Roman" w:hAnsi="Times New Roman" w:cs="Times New Roman"/>
          <w:sz w:val="24"/>
          <w:szCs w:val="24"/>
          <w:lang w:val="en-US"/>
        </w:rPr>
      </w:pPr>
      <w:r w:rsidRPr="00510533">
        <w:rPr>
          <w:rFonts w:ascii="Times New Roman" w:hAnsi="Times New Roman" w:cs="Times New Roman"/>
          <w:sz w:val="24"/>
          <w:szCs w:val="24"/>
          <w:lang w:val="en-US"/>
        </w:rPr>
        <w:tab/>
        <w:t xml:space="preserve">This study demonstrates that it is possible to identify cases at high risk of relapse using routinely available data, with considerable accuracy even before the start of </w:t>
      </w:r>
      <w:r w:rsidRPr="00510533">
        <w:rPr>
          <w:rFonts w:ascii="Times New Roman" w:hAnsi="Times New Roman" w:cs="Times New Roman"/>
          <w:sz w:val="24"/>
          <w:szCs w:val="24"/>
          <w:lang w:val="en-US"/>
        </w:rPr>
        <w:lastRenderedPageBreak/>
        <w:t>treatment, and predictive accuracy improving as new information becomes availabl</w:t>
      </w:r>
      <w:r w:rsidR="00404436">
        <w:rPr>
          <w:rFonts w:ascii="Times New Roman" w:hAnsi="Times New Roman" w:cs="Times New Roman"/>
          <w:sz w:val="24"/>
          <w:szCs w:val="24"/>
          <w:lang w:val="en-US"/>
        </w:rPr>
        <w:t>e over time. D</w:t>
      </w:r>
      <w:r w:rsidRPr="00510533">
        <w:rPr>
          <w:rFonts w:ascii="Times New Roman" w:hAnsi="Times New Roman" w:cs="Times New Roman"/>
          <w:sz w:val="24"/>
          <w:szCs w:val="24"/>
          <w:lang w:val="en-US"/>
        </w:rPr>
        <w:t>ynamic prognostic system</w:t>
      </w:r>
      <w:r w:rsidR="00404436">
        <w:rPr>
          <w:rFonts w:ascii="Times New Roman" w:hAnsi="Times New Roman" w:cs="Times New Roman"/>
          <w:sz w:val="24"/>
          <w:szCs w:val="24"/>
          <w:lang w:val="en-US"/>
        </w:rPr>
        <w:t>s</w:t>
      </w:r>
      <w:r w:rsidR="009613B5">
        <w:rPr>
          <w:rFonts w:ascii="Times New Roman" w:hAnsi="Times New Roman" w:cs="Times New Roman"/>
          <w:sz w:val="24"/>
          <w:szCs w:val="24"/>
          <w:lang w:val="en-US"/>
        </w:rPr>
        <w:t xml:space="preserve"> such as the one presented in this chapter</w:t>
      </w:r>
      <w:r w:rsidRPr="00510533">
        <w:rPr>
          <w:rFonts w:ascii="Times New Roman" w:hAnsi="Times New Roman" w:cs="Times New Roman"/>
          <w:sz w:val="24"/>
          <w:szCs w:val="24"/>
          <w:lang w:val="en-US"/>
        </w:rPr>
        <w:t xml:space="preserve"> could be used in routine care to identify ‘high risk’ cases that could be offered evidence-based relapse prevention interventions in a targeted way, thus making best use of limited resources in publicly funded mental health services.</w:t>
      </w:r>
    </w:p>
    <w:p w14:paraId="7DDAC541" w14:textId="1A7B3743" w:rsidR="004A57D5" w:rsidRDefault="004A57D5" w:rsidP="002A7DE6">
      <w:pPr>
        <w:spacing w:line="360" w:lineRule="auto"/>
      </w:pPr>
    </w:p>
    <w:p w14:paraId="0403B479" w14:textId="1D2F431A" w:rsidR="008408AA" w:rsidRDefault="008408AA" w:rsidP="002A7DE6">
      <w:pPr>
        <w:spacing w:line="360" w:lineRule="auto"/>
      </w:pPr>
    </w:p>
    <w:p w14:paraId="392DF850" w14:textId="339BF3EC" w:rsidR="008408AA" w:rsidRDefault="008408AA" w:rsidP="002A7DE6">
      <w:pPr>
        <w:spacing w:line="360" w:lineRule="auto"/>
      </w:pPr>
    </w:p>
    <w:p w14:paraId="6A69571E" w14:textId="23439CAA" w:rsidR="009B1C1E" w:rsidRDefault="009B1C1E" w:rsidP="002A7DE6">
      <w:pPr>
        <w:spacing w:line="360" w:lineRule="auto"/>
      </w:pPr>
    </w:p>
    <w:p w14:paraId="73DDDFAD" w14:textId="4470A5C5" w:rsidR="00632EE9" w:rsidRDefault="00632EE9" w:rsidP="002A7DE6">
      <w:pPr>
        <w:spacing w:line="360" w:lineRule="auto"/>
      </w:pPr>
    </w:p>
    <w:p w14:paraId="30945C18" w14:textId="3478498E" w:rsidR="00632EE9" w:rsidRDefault="00632EE9" w:rsidP="002A7DE6">
      <w:pPr>
        <w:spacing w:line="360" w:lineRule="auto"/>
      </w:pPr>
    </w:p>
    <w:p w14:paraId="05AAAA40" w14:textId="34929E12" w:rsidR="00632EE9" w:rsidRDefault="00632EE9" w:rsidP="002A7DE6">
      <w:pPr>
        <w:spacing w:line="360" w:lineRule="auto"/>
      </w:pPr>
    </w:p>
    <w:p w14:paraId="0A18D041" w14:textId="7584D977" w:rsidR="00632EE9" w:rsidRDefault="00632EE9" w:rsidP="002A7DE6">
      <w:pPr>
        <w:spacing w:line="360" w:lineRule="auto"/>
      </w:pPr>
    </w:p>
    <w:p w14:paraId="04979C5A" w14:textId="67D9CD0C" w:rsidR="00CC651B" w:rsidRDefault="00CC651B" w:rsidP="002A7DE6">
      <w:pPr>
        <w:spacing w:line="360" w:lineRule="auto"/>
      </w:pPr>
    </w:p>
    <w:p w14:paraId="299C2C76" w14:textId="4E7A09C1" w:rsidR="00CC651B" w:rsidRDefault="00CC651B" w:rsidP="002A7DE6">
      <w:pPr>
        <w:spacing w:line="360" w:lineRule="auto"/>
      </w:pPr>
    </w:p>
    <w:p w14:paraId="3AD51F7C" w14:textId="4338B9E9" w:rsidR="00CC651B" w:rsidRDefault="00CC651B" w:rsidP="002A7DE6">
      <w:pPr>
        <w:spacing w:line="360" w:lineRule="auto"/>
      </w:pPr>
    </w:p>
    <w:p w14:paraId="7240F01D" w14:textId="03C4E638" w:rsidR="00CC651B" w:rsidRDefault="00CC651B" w:rsidP="002A7DE6">
      <w:pPr>
        <w:spacing w:line="360" w:lineRule="auto"/>
      </w:pPr>
    </w:p>
    <w:p w14:paraId="33C093D6" w14:textId="14E32AED" w:rsidR="00CC651B" w:rsidRDefault="00CC651B" w:rsidP="002A7DE6">
      <w:pPr>
        <w:spacing w:line="360" w:lineRule="auto"/>
      </w:pPr>
    </w:p>
    <w:p w14:paraId="69F28C27" w14:textId="5A9070FD" w:rsidR="00CC651B" w:rsidRDefault="00CC651B" w:rsidP="002A7DE6">
      <w:pPr>
        <w:spacing w:line="360" w:lineRule="auto"/>
      </w:pPr>
    </w:p>
    <w:p w14:paraId="724B753F" w14:textId="3B7D6C5D" w:rsidR="00CC651B" w:rsidRDefault="00CC651B" w:rsidP="002A7DE6">
      <w:pPr>
        <w:spacing w:line="360" w:lineRule="auto"/>
      </w:pPr>
    </w:p>
    <w:p w14:paraId="55B2FE6E" w14:textId="33C9763F" w:rsidR="00CC651B" w:rsidRDefault="00CC651B" w:rsidP="002A7DE6">
      <w:pPr>
        <w:spacing w:line="360" w:lineRule="auto"/>
      </w:pPr>
    </w:p>
    <w:p w14:paraId="52CA1A7D" w14:textId="4A657F70" w:rsidR="00CC651B" w:rsidRDefault="00CC651B" w:rsidP="002A7DE6">
      <w:pPr>
        <w:spacing w:line="360" w:lineRule="auto"/>
      </w:pPr>
    </w:p>
    <w:p w14:paraId="6E708AD0" w14:textId="3EA1DA76" w:rsidR="00CC651B" w:rsidRDefault="00CC651B" w:rsidP="002A7DE6">
      <w:pPr>
        <w:spacing w:line="360" w:lineRule="auto"/>
      </w:pPr>
    </w:p>
    <w:p w14:paraId="6246C891" w14:textId="77777777" w:rsidR="00CC651B" w:rsidRDefault="00CC651B" w:rsidP="002A7DE6">
      <w:pPr>
        <w:spacing w:line="360" w:lineRule="auto"/>
      </w:pPr>
    </w:p>
    <w:p w14:paraId="06DEE77E" w14:textId="77777777" w:rsidR="00317232" w:rsidRDefault="00317232" w:rsidP="002A7DE6">
      <w:pPr>
        <w:spacing w:line="360" w:lineRule="auto"/>
      </w:pPr>
    </w:p>
    <w:p w14:paraId="25D9E2E0" w14:textId="3CBACCF9" w:rsidR="00632EE9" w:rsidRDefault="00632EE9" w:rsidP="002A7DE6">
      <w:pPr>
        <w:spacing w:line="360" w:lineRule="auto"/>
      </w:pPr>
    </w:p>
    <w:p w14:paraId="72E67B18" w14:textId="77777777" w:rsidR="0050201F" w:rsidRPr="0050201F" w:rsidRDefault="0050201F" w:rsidP="0050201F">
      <w:pPr>
        <w:spacing w:after="165" w:line="360" w:lineRule="auto"/>
        <w:jc w:val="center"/>
        <w:rPr>
          <w:rFonts w:ascii="Times New Roman" w:hAnsi="Times New Roman" w:cs="Times New Roman"/>
          <w:b/>
          <w:sz w:val="32"/>
          <w:szCs w:val="32"/>
        </w:rPr>
      </w:pPr>
      <w:r w:rsidRPr="0050201F">
        <w:rPr>
          <w:rFonts w:ascii="Times New Roman" w:hAnsi="Times New Roman" w:cs="Times New Roman"/>
          <w:b/>
          <w:sz w:val="32"/>
          <w:szCs w:val="32"/>
        </w:rPr>
        <w:lastRenderedPageBreak/>
        <w:t>CHAPTER 4</w:t>
      </w:r>
    </w:p>
    <w:p w14:paraId="0F0D4048" w14:textId="77777777" w:rsidR="0050201F" w:rsidRPr="0050201F" w:rsidRDefault="0050201F" w:rsidP="0050201F">
      <w:pPr>
        <w:spacing w:after="165" w:line="360" w:lineRule="auto"/>
        <w:jc w:val="center"/>
        <w:rPr>
          <w:rFonts w:ascii="Times New Roman" w:hAnsi="Times New Roman" w:cs="Times New Roman"/>
          <w:b/>
          <w:sz w:val="28"/>
          <w:szCs w:val="28"/>
        </w:rPr>
      </w:pPr>
      <w:r w:rsidRPr="0050201F">
        <w:rPr>
          <w:rFonts w:ascii="Times New Roman" w:hAnsi="Times New Roman" w:cs="Times New Roman"/>
          <w:b/>
          <w:sz w:val="28"/>
          <w:szCs w:val="28"/>
        </w:rPr>
        <w:t>Predicting Cases at Risk of Relapse Following High-Intensity Psychotherapy using a Machine Learning Approach</w:t>
      </w:r>
    </w:p>
    <w:p w14:paraId="0A67C7AD" w14:textId="77777777" w:rsidR="0050201F" w:rsidRPr="00627BF2" w:rsidRDefault="0050201F" w:rsidP="0050201F">
      <w:pPr>
        <w:spacing w:after="165" w:line="360" w:lineRule="auto"/>
        <w:jc w:val="both"/>
        <w:rPr>
          <w:rFonts w:ascii="Times New Roman" w:hAnsi="Times New Roman" w:cs="Times New Roman"/>
          <w:sz w:val="28"/>
          <w:szCs w:val="28"/>
        </w:rPr>
      </w:pPr>
    </w:p>
    <w:p w14:paraId="4A63F032" w14:textId="5A2B1AE3" w:rsidR="0050201F" w:rsidRPr="0050201F" w:rsidRDefault="0050201F">
      <w:pPr>
        <w:spacing w:after="165" w:line="360" w:lineRule="auto"/>
        <w:jc w:val="both"/>
        <w:rPr>
          <w:rFonts w:ascii="Times New Roman" w:hAnsi="Times New Roman" w:cs="Times New Roman"/>
          <w:sz w:val="24"/>
          <w:szCs w:val="24"/>
        </w:rPr>
      </w:pPr>
      <w:r w:rsidRPr="0050201F">
        <w:rPr>
          <w:rFonts w:ascii="Times New Roman" w:hAnsi="Times New Roman" w:cs="Times New Roman"/>
          <w:sz w:val="24"/>
          <w:szCs w:val="24"/>
        </w:rPr>
        <w:t xml:space="preserve">The previous chapter demonstrated the potential in applying a machine learning approach to dynamically predict relapse of depression and anxiety following low-intensity interventions based on cognitive behavioural therapy principles (LiCBT). The developed prognostic models displayed promising predictive accuracy, and identified a number of potential predictors of relapse that could be further explored in future research. However, one limitation of the previous chapter’s study was its exclusive focus on exploring relapse following LiCBT. Consequently, the developed models and associated potential predictors may not apply to patients who receive high-intensity psychological interventions (cognitive behavioural therapy (CBT) or other high-intensity interventions). For instance, LiCBT interventions are brief, highly </w:t>
      </w:r>
      <w:r w:rsidR="00D5562D">
        <w:rPr>
          <w:rFonts w:ascii="Times New Roman" w:hAnsi="Times New Roman" w:cs="Times New Roman"/>
          <w:sz w:val="24"/>
          <w:szCs w:val="24"/>
        </w:rPr>
        <w:t>structured</w:t>
      </w:r>
      <w:r w:rsidRPr="0050201F">
        <w:rPr>
          <w:rFonts w:ascii="Times New Roman" w:hAnsi="Times New Roman" w:cs="Times New Roman"/>
          <w:sz w:val="24"/>
          <w:szCs w:val="24"/>
        </w:rPr>
        <w:t xml:space="preserve">, self-help oriented, and driven by the use of </w:t>
      </w:r>
      <w:r w:rsidR="00D5562D">
        <w:rPr>
          <w:rFonts w:ascii="Times New Roman" w:hAnsi="Times New Roman" w:cs="Times New Roman"/>
          <w:sz w:val="24"/>
          <w:szCs w:val="24"/>
        </w:rPr>
        <w:t>standard</w:t>
      </w:r>
      <w:r w:rsidRPr="0050201F">
        <w:rPr>
          <w:rFonts w:ascii="Times New Roman" w:hAnsi="Times New Roman" w:cs="Times New Roman"/>
          <w:sz w:val="24"/>
          <w:szCs w:val="24"/>
        </w:rPr>
        <w:t xml:space="preserve"> psychoeducational workbooks (Bennett-Levy</w:t>
      </w:r>
      <w:r w:rsidR="004251F9" w:rsidRPr="004251F9">
        <w:rPr>
          <w:rFonts w:ascii="Times New Roman" w:hAnsi="Times New Roman" w:cs="Times New Roman"/>
          <w:sz w:val="24"/>
          <w:szCs w:val="24"/>
        </w:rPr>
        <w:t xml:space="preserve"> </w:t>
      </w:r>
      <w:r w:rsidR="004251F9">
        <w:rPr>
          <w:rFonts w:ascii="Times New Roman" w:hAnsi="Times New Roman" w:cs="Times New Roman"/>
          <w:sz w:val="24"/>
          <w:szCs w:val="24"/>
        </w:rPr>
        <w:t xml:space="preserve">et al., </w:t>
      </w:r>
      <w:r w:rsidRPr="0050201F">
        <w:rPr>
          <w:rFonts w:ascii="Times New Roman" w:hAnsi="Times New Roman" w:cs="Times New Roman"/>
          <w:sz w:val="24"/>
          <w:szCs w:val="24"/>
        </w:rPr>
        <w:t xml:space="preserve">2010). In contrast, high-intensity interventions involve primarily weekly, longer-lasting treatment sessions with a suitably trained therapist, which are </w:t>
      </w:r>
      <w:r w:rsidR="00D5562D">
        <w:rPr>
          <w:rFonts w:ascii="Times New Roman" w:hAnsi="Times New Roman" w:cs="Times New Roman"/>
          <w:sz w:val="24"/>
          <w:szCs w:val="24"/>
        </w:rPr>
        <w:t xml:space="preserve">often </w:t>
      </w:r>
      <w:r w:rsidRPr="0050201F">
        <w:rPr>
          <w:rFonts w:ascii="Times New Roman" w:hAnsi="Times New Roman" w:cs="Times New Roman"/>
          <w:sz w:val="24"/>
          <w:szCs w:val="24"/>
        </w:rPr>
        <w:t>delivered on a one-to-one basis (Clark, 2018). Due to these differences, it is plausible that there are differences between the two therapeutic formats in terms of the processes that underlie relapse</w:t>
      </w:r>
      <w:r w:rsidRPr="0050201F">
        <w:rPr>
          <w:rFonts w:ascii="Times New Roman" w:hAnsi="Times New Roman" w:cs="Times New Roman"/>
          <w:sz w:val="24"/>
          <w:szCs w:val="24"/>
          <w:lang w:val="en-US"/>
        </w:rPr>
        <w:t>. Further research is therefore needed that explores any potential differences between low-intensity and high-intensity psychological interventions in terms of predicting relapse, and in terms of the individual risk factors associated with relapse.</w:t>
      </w:r>
      <w:r w:rsidRPr="0050201F">
        <w:rPr>
          <w:rFonts w:ascii="Times New Roman" w:hAnsi="Times New Roman" w:cs="Times New Roman"/>
          <w:sz w:val="24"/>
          <w:szCs w:val="24"/>
        </w:rPr>
        <w:t xml:space="preserve"> In addition, there may be differences between high-intensity treatment modalities (e.g., CBT vs non-CBT-based interventions) in terms of relapse rates. As mentioned in Chapter 1, although recent research indicates that relapse may be relatively common following non-CBT psychological interventions such as interpersonal therapy (IPT; Lemmens et al., 2019), research into relapse following non-CBT interventions has been relatively limited compared to research into relapse following CBT. Consequently, further research is therefore required to explore relapse following non-CBT interventions.</w:t>
      </w:r>
    </w:p>
    <w:p w14:paraId="7702786A" w14:textId="77777777" w:rsidR="0050201F" w:rsidRPr="0050201F" w:rsidRDefault="0050201F" w:rsidP="0050201F">
      <w:pPr>
        <w:spacing w:after="165" w:line="360" w:lineRule="auto"/>
        <w:ind w:firstLine="720"/>
        <w:jc w:val="both"/>
        <w:rPr>
          <w:rFonts w:ascii="Times New Roman" w:hAnsi="Times New Roman" w:cs="Times New Roman"/>
          <w:sz w:val="24"/>
          <w:szCs w:val="24"/>
        </w:rPr>
      </w:pPr>
      <w:r w:rsidRPr="0050201F">
        <w:rPr>
          <w:rFonts w:ascii="Times New Roman" w:hAnsi="Times New Roman" w:cs="Times New Roman"/>
          <w:sz w:val="24"/>
          <w:szCs w:val="24"/>
        </w:rPr>
        <w:lastRenderedPageBreak/>
        <w:t>Considering the above limitations, this chapter will discuss a third empirical study in which a machine learning approach was applied to predict relapse following high-intensity psychological interventions. The overall aim of this study was to investigate the occurrence of relapse after high-intensity interventions, with there being four specific research objectives: (1) to estimate the rate of relapse following high-intensity interventions generally; (2) to compare relapse rates following high-intensity CBT and non-CBT high-interventions specifically; (3) to develop a predictive model capable of identifying cases at risk of relapse following high-intensity psychotherapy; and (4) to explore specific risk factors that may be potentially associated with relapse.</w:t>
      </w:r>
    </w:p>
    <w:p w14:paraId="34D27AF0" w14:textId="77777777" w:rsidR="0050201F" w:rsidRPr="0050201F" w:rsidRDefault="0050201F" w:rsidP="0050201F">
      <w:pPr>
        <w:spacing w:after="165" w:line="360" w:lineRule="auto"/>
        <w:jc w:val="both"/>
        <w:rPr>
          <w:rFonts w:ascii="Times New Roman" w:hAnsi="Times New Roman" w:cs="Times New Roman"/>
          <w:sz w:val="24"/>
          <w:szCs w:val="24"/>
        </w:rPr>
      </w:pPr>
    </w:p>
    <w:p w14:paraId="09C3098E" w14:textId="77777777" w:rsidR="0050201F" w:rsidRPr="0050201F" w:rsidRDefault="0050201F" w:rsidP="0050201F">
      <w:pPr>
        <w:spacing w:line="360" w:lineRule="auto"/>
        <w:jc w:val="center"/>
        <w:rPr>
          <w:rFonts w:ascii="Times New Roman" w:hAnsi="Times New Roman" w:cs="Times New Roman"/>
          <w:b/>
          <w:sz w:val="24"/>
          <w:szCs w:val="24"/>
          <w:lang w:val="en-US"/>
        </w:rPr>
      </w:pPr>
      <w:r w:rsidRPr="0050201F">
        <w:rPr>
          <w:rFonts w:ascii="Times New Roman" w:hAnsi="Times New Roman" w:cs="Times New Roman"/>
          <w:b/>
          <w:sz w:val="24"/>
          <w:szCs w:val="24"/>
          <w:lang w:val="en-US"/>
        </w:rPr>
        <w:t>Method</w:t>
      </w:r>
    </w:p>
    <w:p w14:paraId="1A524130"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Design, Setting and Interventions</w:t>
      </w:r>
    </w:p>
    <w:p w14:paraId="609B958B" w14:textId="77777777" w:rsidR="0050201F" w:rsidRPr="0050201F" w:rsidRDefault="0050201F" w:rsidP="0050201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This study was a retrospective observational analysis of quantitative outcomes for patients who completed a high-intensity psychotherapy intervention for depression and/or anxiety with remission of symptoms. The data were collected between April 2019 and May 2021 by two psychological therapy services within the Improving Access to Psychological Therapies programme (IAPT; Clark, 2011), which are managed by South West Yorkshire Partnership NHS Foundation Trust.</w:t>
      </w:r>
      <w:r w:rsidRPr="0050201F">
        <w:rPr>
          <w:sz w:val="24"/>
          <w:szCs w:val="24"/>
        </w:rPr>
        <w:t xml:space="preserve"> </w:t>
      </w:r>
      <w:r w:rsidRPr="0050201F">
        <w:rPr>
          <w:rFonts w:ascii="Times New Roman" w:hAnsi="Times New Roman" w:cs="Times New Roman"/>
          <w:sz w:val="24"/>
          <w:szCs w:val="24"/>
        </w:rPr>
        <w:t>Approval for the study was obtained from the NHS Health Research Authority and an independent ethics committee (Ref: 20/NE/0275).</w:t>
      </w:r>
      <w:r w:rsidRPr="0050201F">
        <w:rPr>
          <w:rFonts w:ascii="Times New Roman" w:hAnsi="Times New Roman" w:cs="Times New Roman"/>
          <w:sz w:val="24"/>
          <w:szCs w:val="24"/>
          <w:lang w:val="en-US"/>
        </w:rPr>
        <w:t xml:space="preserve"> The services in this study offered follow-up review appointments to some patients who were discharged after receiving a psychological intervention</w:t>
      </w:r>
      <w:r w:rsidRPr="0050201F">
        <w:rPr>
          <w:rFonts w:ascii="Times New Roman" w:hAnsi="Times New Roman" w:cs="Times New Roman"/>
          <w:sz w:val="24"/>
          <w:szCs w:val="24"/>
          <w:vertAlign w:val="superscript"/>
          <w:lang w:val="en-US"/>
        </w:rPr>
        <w:footnoteReference w:id="7"/>
      </w:r>
      <w:r w:rsidRPr="0050201F">
        <w:rPr>
          <w:rFonts w:ascii="Times New Roman" w:hAnsi="Times New Roman" w:cs="Times New Roman"/>
          <w:sz w:val="24"/>
          <w:szCs w:val="24"/>
          <w:lang w:val="en-US"/>
        </w:rPr>
        <w:t>. These reviews were offered every three months for one year after treatment completion. Reviews were conducted either by phone or in-person, and involved the therapist providing therapeutic support to the patient.</w:t>
      </w:r>
    </w:p>
    <w:p w14:paraId="4BC4DDCC" w14:textId="6CBAC576" w:rsidR="0050201F" w:rsidRPr="0050201F" w:rsidRDefault="001767D3" w:rsidP="0050201F">
      <w:pPr>
        <w:spacing w:line="360" w:lineRule="auto"/>
        <w:ind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As outlined in Chapter 1, </w:t>
      </w:r>
      <w:r w:rsidR="0050201F" w:rsidRPr="0050201F">
        <w:rPr>
          <w:rFonts w:ascii="Times New Roman" w:hAnsi="Times New Roman" w:cs="Times New Roman"/>
          <w:sz w:val="24"/>
          <w:szCs w:val="24"/>
          <w:lang w:val="en-US"/>
        </w:rPr>
        <w:t xml:space="preserve">IAPT uses a ‘stepped care’ service delivery system that implements National Institute for </w:t>
      </w:r>
      <w:r w:rsidR="00451F65">
        <w:rPr>
          <w:rFonts w:ascii="Times New Roman" w:hAnsi="Times New Roman" w:cs="Times New Roman"/>
          <w:sz w:val="24"/>
          <w:szCs w:val="24"/>
          <w:lang w:val="en-US"/>
        </w:rPr>
        <w:t>Health and Care</w:t>
      </w:r>
      <w:r w:rsidR="0050201F" w:rsidRPr="0050201F">
        <w:rPr>
          <w:rFonts w:ascii="Times New Roman" w:hAnsi="Times New Roman" w:cs="Times New Roman"/>
          <w:sz w:val="24"/>
          <w:szCs w:val="24"/>
          <w:lang w:val="en-US"/>
        </w:rPr>
        <w:t xml:space="preserve"> Excellence (NICE; 2011) guidelines for the treatment of depression and anxiety (Clark, 2011). In stepped care, patients are initially offered low-intensity guided self-help interventions (i.e., those investigated in </w:t>
      </w:r>
      <w:r w:rsidR="0050201F" w:rsidRPr="0050201F">
        <w:rPr>
          <w:rFonts w:ascii="Times New Roman" w:hAnsi="Times New Roman" w:cs="Times New Roman"/>
          <w:sz w:val="24"/>
          <w:szCs w:val="24"/>
          <w:lang w:val="en-US"/>
        </w:rPr>
        <w:lastRenderedPageBreak/>
        <w:t>Chapter 3), and if patients do not respond to this initial step or their risk status changes then they are subsequently offered high-intensity psychological interventions. The first-line treatments within IAPT are CBT-based low- and high-intensity interventions, however other high-intensity interventions (e.g. Counselling for Depression, IPT etc.) are also offered in some services (</w:t>
      </w:r>
      <w:r w:rsidR="00966B4F">
        <w:rPr>
          <w:rFonts w:ascii="Times New Roman" w:hAnsi="Times New Roman" w:cs="Times New Roman"/>
          <w:sz w:val="24"/>
          <w:szCs w:val="24"/>
          <w:lang w:val="en-US"/>
        </w:rPr>
        <w:t xml:space="preserve">Baker, 2018; </w:t>
      </w:r>
      <w:r w:rsidR="0050201F" w:rsidRPr="0050201F">
        <w:rPr>
          <w:rFonts w:ascii="Times New Roman" w:hAnsi="Times New Roman" w:cs="Times New Roman"/>
          <w:sz w:val="24"/>
          <w:szCs w:val="24"/>
          <w:lang w:val="en-US"/>
        </w:rPr>
        <w:t>Health Education England, 2020). High-intensity CBT is delivered by qualified and accredited cognitive behavioural therapists following disorder-specific and protocol-driven CBT models recommended in the CBT for anxiety and depression competency framework (Roth &amp; Pilling, 2008). CBT therapists work under regular clinical supervision (equivalent of one hour per full-time week) and their competency is regularly assessed using the Cognitive Therapy Scale-Revised (CTS-R; Blackburn et al., 2001).</w:t>
      </w:r>
    </w:p>
    <w:p w14:paraId="5A7DAEF4" w14:textId="77777777" w:rsidR="0050201F" w:rsidRPr="0050201F" w:rsidRDefault="0050201F" w:rsidP="0050201F">
      <w:pPr>
        <w:spacing w:line="360" w:lineRule="auto"/>
        <w:jc w:val="both"/>
        <w:rPr>
          <w:rFonts w:ascii="Times New Roman" w:hAnsi="Times New Roman" w:cs="Times New Roman"/>
          <w:sz w:val="24"/>
          <w:szCs w:val="24"/>
          <w:lang w:val="en-US"/>
        </w:rPr>
      </w:pPr>
    </w:p>
    <w:p w14:paraId="22ADAA4C"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Data Management and Sample Characteristics</w:t>
      </w:r>
    </w:p>
    <w:p w14:paraId="7B6AEF69" w14:textId="7147D602" w:rsidR="0050201F" w:rsidRP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A total of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=19138 individuals were referred to the IAPT services between April 2019 and May 2021, with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=7514 receiving an episode (i.e., at least two attended appointments) of low- and/or high-intensity treatment during this time. However, this study only focused on investigating post-treatment outcomes of patients who completed an episode of high-intensity psychotherapy. This was determined to have occurred if patients attended at least two appointments of therapy with the same high-intensity therapist, and they were discharged from the service with their episode of treatment concluding with appointments delivered by this same therapist. Based on these criteria,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=2430 patients received an episode of high-intensity treatment.</w:t>
      </w:r>
    </w:p>
    <w:p w14:paraId="506F8C20" w14:textId="64492791"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However, not all patients were offered or attended a follow-up review appointment. Furthermore, the rec</w:t>
      </w:r>
      <w:r w:rsidR="00765A6C">
        <w:rPr>
          <w:rFonts w:ascii="Times New Roman" w:hAnsi="Times New Roman" w:cs="Times New Roman"/>
          <w:sz w:val="24"/>
          <w:szCs w:val="24"/>
          <w:lang w:val="en-US"/>
        </w:rPr>
        <w:t>ording of follow-up reviews</w:t>
      </w:r>
      <w:r w:rsidRPr="0050201F">
        <w:rPr>
          <w:rFonts w:ascii="Times New Roman" w:hAnsi="Times New Roman" w:cs="Times New Roman"/>
          <w:sz w:val="24"/>
          <w:szCs w:val="24"/>
          <w:lang w:val="en-US"/>
        </w:rPr>
        <w:t xml:space="preserve"> being delivered was inconsistent,</w:t>
      </w:r>
      <w:r w:rsidR="00765A6C">
        <w:rPr>
          <w:rFonts w:ascii="Times New Roman" w:hAnsi="Times New Roman" w:cs="Times New Roman"/>
          <w:sz w:val="24"/>
          <w:szCs w:val="24"/>
          <w:lang w:val="en-US"/>
        </w:rPr>
        <w:t xml:space="preserve"> with some review</w:t>
      </w:r>
      <w:r w:rsidRPr="0050201F">
        <w:rPr>
          <w:rFonts w:ascii="Times New Roman" w:hAnsi="Times New Roman" w:cs="Times New Roman"/>
          <w:sz w:val="24"/>
          <w:szCs w:val="24"/>
          <w:lang w:val="en-US"/>
        </w:rPr>
        <w:t xml:space="preserve">s taking place but then not being explicitly recorded by the therapist as being a follow-up review specifically. Consequently, in order to identify from the data whether a patient attended a follow-up review or not, a number of criteria needed to be developed and applied. These criteria were developed through discussions with the IAPT service manager and data manager, and using a data triangulation approach. </w:t>
      </w:r>
    </w:p>
    <w:p w14:paraId="625F8090" w14:textId="77777777" w:rsidR="0050201F" w:rsidRPr="0050201F" w:rsidRDefault="0050201F" w:rsidP="0050201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To summarise the applied criteria, patients were assumed to have attended a follow-up review appointment when: (1) after completion of their high-intensity </w:t>
      </w:r>
      <w:r w:rsidRPr="0050201F">
        <w:rPr>
          <w:rFonts w:ascii="Times New Roman" w:hAnsi="Times New Roman" w:cs="Times New Roman"/>
          <w:sz w:val="24"/>
          <w:szCs w:val="24"/>
          <w:lang w:val="en-US"/>
        </w:rPr>
        <w:lastRenderedPageBreak/>
        <w:t xml:space="preserve">treatment episode and discharge from the service, they attended at least one further appointment with the same high-intensity therapist who delivered their episode of treatment; (2) this new appointment with the same therapist was labelled as being a new episode of care within the service; (3) this new appointment was the first appointment that the patient received in the new episode of care (i.e., they did not have an assessment appointment with a different practitioner); and (4) this new appointment occurred at least 30 days after their discharge from the service following their treatment episode (to ensure that there was reasonable time between end of treatment and follow-up review). After applying these criteria, a total of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=399 patients were identified as having attended at least one follow-up review appointment following treatment. This represents 16.4% of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=2430 patients who completed an episode of high-intensity psychotherapy.</w:t>
      </w:r>
    </w:p>
    <w:p w14:paraId="04D40575" w14:textId="221CF473" w:rsidR="0050201F" w:rsidRPr="0050201F" w:rsidRDefault="0050201F" w:rsidP="00502D9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 xml:space="preserve">The subsample of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=399 followed-up patients was further reduced for the purposes of addressing the study objective of exploring relapse following completion of high-intensity psychotherapy with remission of symptoms. Patients were excluded if they did not present with a clinically significant depression and/or anxiety problem as indicated by scoring above clinical thresholds on related symptom outcome measures (described below) at the beginning of treatment, had missing symptom outcome scores at the beginning of treatment, or did not have scores on these outcome measures that were below clinical thresholds at the end of treatment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=134 excluded based on scores</w:t>
      </w:r>
      <w:r w:rsidRPr="0050201F">
        <w:rPr>
          <w:rFonts w:ascii="Times New Roman" w:hAnsi="Times New Roman" w:cs="Times New Roman"/>
          <w:sz w:val="24"/>
          <w:szCs w:val="24"/>
          <w:vertAlign w:val="superscript"/>
          <w:lang w:val="en-US"/>
        </w:rPr>
        <w:footnoteReference w:id="8"/>
      </w:r>
      <w:r w:rsidRPr="0050201F">
        <w:rPr>
          <w:rFonts w:ascii="Times New Roman" w:hAnsi="Times New Roman" w:cs="Times New Roman"/>
          <w:sz w:val="24"/>
          <w:szCs w:val="24"/>
          <w:lang w:val="en-US"/>
        </w:rPr>
        <w:t xml:space="preserve">). In addition,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 patient was excluded for being below the age of 18 upon intake into the service,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 patient was excluded for having dropped out of their treatment episode, and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 patient was excluded as they were referred to a non-IAPT service for ongoing mental healthcare following treatment discharge. This resulted in a final sample of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=262 adult patients who completed an episode of high-intensity psychotherapy with remission of symptoms and subsequently attended at least one follow-up review appointment.</w:t>
      </w:r>
      <w:r w:rsidR="00502D9F">
        <w:rPr>
          <w:rFonts w:ascii="Times New Roman" w:hAnsi="Times New Roman" w:cs="Times New Roman"/>
          <w:sz w:val="24"/>
          <w:szCs w:val="24"/>
          <w:lang w:val="en-US"/>
        </w:rPr>
        <w:t xml:space="preserve"> Figure 4.1 summarises the data management and curation process that was followed to identify the study sample.</w:t>
      </w:r>
    </w:p>
    <w:p w14:paraId="53C9CBE1" w14:textId="50C56673" w:rsidR="00CA1912" w:rsidRDefault="00011051"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CA1912">
        <w:rPr>
          <w:rFonts w:ascii="Times New Roman" w:hAnsi="Times New Roman" w:cs="Times New Roman"/>
          <w:spacing w:val="-2"/>
          <w:sz w:val="24"/>
          <w:szCs w:val="24"/>
          <w:lang w:val="en-US"/>
        </w:rPr>
        <w:t>Of the</w:t>
      </w:r>
      <w:r w:rsidR="0050201F" w:rsidRPr="00CA1912">
        <w:rPr>
          <w:rFonts w:ascii="Times New Roman" w:hAnsi="Times New Roman" w:cs="Times New Roman"/>
          <w:spacing w:val="-2"/>
          <w:sz w:val="24"/>
          <w:szCs w:val="24"/>
          <w:lang w:val="en-US"/>
        </w:rPr>
        <w:t xml:space="preserve"> </w:t>
      </w:r>
      <w:r w:rsidR="0050201F" w:rsidRPr="00CA1912">
        <w:rPr>
          <w:rFonts w:ascii="Times New Roman" w:hAnsi="Times New Roman" w:cs="Times New Roman"/>
          <w:i/>
          <w:spacing w:val="-2"/>
          <w:sz w:val="24"/>
          <w:szCs w:val="24"/>
          <w:lang w:val="en-US"/>
        </w:rPr>
        <w:t>n</w:t>
      </w:r>
      <w:r w:rsidR="0050201F" w:rsidRPr="00CA1912">
        <w:rPr>
          <w:rFonts w:ascii="Times New Roman" w:hAnsi="Times New Roman" w:cs="Times New Roman"/>
          <w:spacing w:val="-2"/>
          <w:sz w:val="24"/>
          <w:szCs w:val="24"/>
          <w:lang w:val="en-US"/>
        </w:rPr>
        <w:t>=262 patients</w:t>
      </w:r>
      <w:r w:rsidRPr="00CA1912">
        <w:rPr>
          <w:rFonts w:ascii="Times New Roman" w:hAnsi="Times New Roman" w:cs="Times New Roman"/>
          <w:spacing w:val="-2"/>
          <w:sz w:val="24"/>
          <w:szCs w:val="24"/>
          <w:lang w:val="en-US"/>
        </w:rPr>
        <w:t xml:space="preserve"> in the final sample</w:t>
      </w:r>
      <w:r w:rsidR="0050201F" w:rsidRPr="00CA1912">
        <w:rPr>
          <w:rFonts w:ascii="Times New Roman" w:hAnsi="Times New Roman" w:cs="Times New Roman"/>
          <w:spacing w:val="-2"/>
          <w:sz w:val="24"/>
          <w:szCs w:val="24"/>
          <w:lang w:val="en-US"/>
        </w:rPr>
        <w:t xml:space="preserve">, </w:t>
      </w:r>
      <w:r w:rsidR="0050201F" w:rsidRPr="00CA1912">
        <w:rPr>
          <w:rFonts w:ascii="Times New Roman" w:hAnsi="Times New Roman" w:cs="Times New Roman"/>
          <w:i/>
          <w:spacing w:val="-2"/>
          <w:sz w:val="24"/>
          <w:szCs w:val="24"/>
          <w:lang w:val="en-US"/>
        </w:rPr>
        <w:t>n</w:t>
      </w:r>
      <w:r w:rsidR="0050201F" w:rsidRPr="00CA1912">
        <w:rPr>
          <w:rFonts w:ascii="Times New Roman" w:hAnsi="Times New Roman" w:cs="Times New Roman"/>
          <w:spacing w:val="-2"/>
          <w:sz w:val="24"/>
          <w:szCs w:val="24"/>
          <w:lang w:val="en-US"/>
        </w:rPr>
        <w:t>=228 had at least one follow-up review that was explicitly recorded by the therapist as being a follow-up review.</w:t>
      </w:r>
      <w:r w:rsidR="0050201F" w:rsidRPr="0050201F">
        <w:rPr>
          <w:rFonts w:ascii="Times New Roman" w:hAnsi="Times New Roman" w:cs="Times New Roman"/>
          <w:sz w:val="24"/>
          <w:szCs w:val="24"/>
          <w:lang w:val="en-US"/>
        </w:rPr>
        <w:t xml:space="preserve"> Meanwhile, </w:t>
      </w:r>
      <w:r w:rsidR="0050201F" w:rsidRPr="00CA1912">
        <w:rPr>
          <w:rFonts w:ascii="Times New Roman" w:hAnsi="Times New Roman" w:cs="Times New Roman"/>
          <w:i/>
          <w:spacing w:val="-2"/>
          <w:sz w:val="24"/>
          <w:szCs w:val="24"/>
          <w:lang w:val="en-US"/>
        </w:rPr>
        <w:t>n</w:t>
      </w:r>
      <w:r w:rsidR="0050201F" w:rsidRPr="00CA1912">
        <w:rPr>
          <w:rFonts w:ascii="Times New Roman" w:hAnsi="Times New Roman" w:cs="Times New Roman"/>
          <w:spacing w:val="-2"/>
          <w:sz w:val="24"/>
          <w:szCs w:val="24"/>
          <w:lang w:val="en-US"/>
        </w:rPr>
        <w:t xml:space="preserve">=34 patients did not have an explicitly recorded follow-up review, but were assumed to </w:t>
      </w:r>
      <w:r w:rsidR="0050201F" w:rsidRPr="00CA1912">
        <w:rPr>
          <w:rFonts w:ascii="Times New Roman" w:hAnsi="Times New Roman" w:cs="Times New Roman"/>
          <w:spacing w:val="-2"/>
          <w:sz w:val="24"/>
          <w:szCs w:val="24"/>
          <w:lang w:val="en-US"/>
        </w:rPr>
        <w:lastRenderedPageBreak/>
        <w:t>have one based on the criteria discussed previously.</w:t>
      </w:r>
      <w:r w:rsidRPr="00CA1912">
        <w:rPr>
          <w:rFonts w:ascii="Times New Roman" w:hAnsi="Times New Roman" w:cs="Times New Roman"/>
          <w:spacing w:val="-2"/>
          <w:sz w:val="24"/>
          <w:szCs w:val="24"/>
          <w:lang w:val="en-US"/>
        </w:rPr>
        <w:t xml:space="preserve"> </w:t>
      </w:r>
      <w:r w:rsidR="0050201F" w:rsidRPr="00CA1912">
        <w:rPr>
          <w:rFonts w:ascii="Times New Roman" w:hAnsi="Times New Roman" w:cs="Times New Roman"/>
          <w:spacing w:val="-2"/>
          <w:sz w:val="24"/>
          <w:szCs w:val="24"/>
          <w:lang w:val="en-US"/>
        </w:rPr>
        <w:t>The majority of</w:t>
      </w:r>
      <w:r w:rsidR="00ED04B7" w:rsidRPr="00CA1912">
        <w:rPr>
          <w:rFonts w:ascii="Times New Roman" w:hAnsi="Times New Roman" w:cs="Times New Roman"/>
          <w:spacing w:val="-2"/>
          <w:sz w:val="24"/>
          <w:szCs w:val="24"/>
          <w:lang w:val="en-US"/>
        </w:rPr>
        <w:t xml:space="preserve"> </w:t>
      </w:r>
      <w:r w:rsidR="0050201F" w:rsidRPr="00CA1912">
        <w:rPr>
          <w:rFonts w:ascii="Times New Roman" w:hAnsi="Times New Roman" w:cs="Times New Roman"/>
          <w:spacing w:val="-2"/>
          <w:sz w:val="24"/>
          <w:szCs w:val="24"/>
          <w:lang w:val="en-US"/>
        </w:rPr>
        <w:t>patients (</w:t>
      </w:r>
      <w:r w:rsidR="0050201F" w:rsidRPr="00CA1912">
        <w:rPr>
          <w:rFonts w:ascii="Times New Roman" w:hAnsi="Times New Roman" w:cs="Times New Roman"/>
          <w:i/>
          <w:spacing w:val="-2"/>
          <w:sz w:val="24"/>
          <w:szCs w:val="24"/>
          <w:lang w:val="en-US"/>
        </w:rPr>
        <w:t>n</w:t>
      </w:r>
      <w:r w:rsidR="0050201F" w:rsidRPr="00CA1912">
        <w:rPr>
          <w:rFonts w:ascii="Times New Roman" w:hAnsi="Times New Roman" w:cs="Times New Roman"/>
          <w:spacing w:val="-2"/>
          <w:sz w:val="24"/>
          <w:szCs w:val="24"/>
          <w:lang w:val="en-US"/>
        </w:rPr>
        <w:t xml:space="preserve">=171) attended only one follow-up review within the study period, with </w:t>
      </w:r>
      <w:r w:rsidR="0050201F" w:rsidRPr="00CA1912">
        <w:rPr>
          <w:rFonts w:ascii="Times New Roman" w:hAnsi="Times New Roman" w:cs="Times New Roman"/>
          <w:i/>
          <w:spacing w:val="-2"/>
          <w:sz w:val="24"/>
          <w:szCs w:val="24"/>
          <w:lang w:val="en-US"/>
        </w:rPr>
        <w:t>n</w:t>
      </w:r>
      <w:r w:rsidR="0050201F" w:rsidRPr="00CA1912">
        <w:rPr>
          <w:rFonts w:ascii="Times New Roman" w:hAnsi="Times New Roman" w:cs="Times New Roman"/>
          <w:spacing w:val="-2"/>
          <w:sz w:val="24"/>
          <w:szCs w:val="24"/>
          <w:lang w:val="en-US"/>
        </w:rPr>
        <w:t>=91 (34.7%)</w:t>
      </w:r>
      <w:r w:rsidR="0050201F" w:rsidRPr="00CA1912">
        <w:rPr>
          <w:rFonts w:ascii="Times New Roman" w:hAnsi="Times New Roman" w:cs="Times New Roman"/>
          <w:sz w:val="24"/>
          <w:szCs w:val="24"/>
          <w:lang w:val="en-US"/>
        </w:rPr>
        <w:t xml:space="preserve"> attending</w:t>
      </w:r>
      <w:r w:rsidR="0050201F" w:rsidRPr="00CA1912">
        <w:rPr>
          <w:rFonts w:ascii="Times New Roman" w:hAnsi="Times New Roman" w:cs="Times New Roman"/>
          <w:spacing w:val="-2"/>
          <w:sz w:val="24"/>
          <w:szCs w:val="24"/>
          <w:lang w:val="en-US"/>
        </w:rPr>
        <w:t xml:space="preserve"> </w:t>
      </w:r>
      <w:r w:rsidR="0050201F" w:rsidRPr="00CA1912">
        <w:rPr>
          <w:rFonts w:ascii="Times New Roman" w:hAnsi="Times New Roman" w:cs="Times New Roman"/>
          <w:sz w:val="24"/>
          <w:szCs w:val="24"/>
          <w:lang w:val="en-US"/>
        </w:rPr>
        <w:t xml:space="preserve">more than one review. Specifically, </w:t>
      </w:r>
      <w:r w:rsidR="0050201F" w:rsidRPr="00CA1912">
        <w:rPr>
          <w:rFonts w:ascii="Times New Roman" w:hAnsi="Times New Roman" w:cs="Times New Roman"/>
          <w:i/>
          <w:sz w:val="24"/>
          <w:szCs w:val="24"/>
          <w:lang w:val="en-US"/>
        </w:rPr>
        <w:t>n</w:t>
      </w:r>
      <w:r w:rsidR="0050201F" w:rsidRPr="00CA1912">
        <w:rPr>
          <w:rFonts w:ascii="Times New Roman" w:hAnsi="Times New Roman" w:cs="Times New Roman"/>
          <w:sz w:val="24"/>
          <w:szCs w:val="24"/>
          <w:lang w:val="en-US"/>
        </w:rPr>
        <w:t xml:space="preserve">=17 of the </w:t>
      </w:r>
      <w:r w:rsidR="0050201F" w:rsidRPr="00CA1912">
        <w:rPr>
          <w:rFonts w:ascii="Times New Roman" w:hAnsi="Times New Roman" w:cs="Times New Roman"/>
          <w:i/>
          <w:sz w:val="24"/>
          <w:szCs w:val="24"/>
          <w:lang w:val="en-US"/>
        </w:rPr>
        <w:t>n</w:t>
      </w:r>
      <w:r w:rsidR="0050201F" w:rsidRPr="00CA1912">
        <w:rPr>
          <w:rFonts w:ascii="Times New Roman" w:hAnsi="Times New Roman" w:cs="Times New Roman"/>
          <w:sz w:val="24"/>
          <w:szCs w:val="24"/>
          <w:lang w:val="en-US"/>
        </w:rPr>
        <w:t>=91 patients attended three follow-up</w:t>
      </w:r>
      <w:r w:rsidR="0050201F" w:rsidRPr="00CA1912">
        <w:rPr>
          <w:rFonts w:ascii="Times New Roman" w:hAnsi="Times New Roman" w:cs="Times New Roman"/>
          <w:spacing w:val="-2"/>
          <w:sz w:val="24"/>
          <w:szCs w:val="24"/>
          <w:lang w:val="en-US"/>
        </w:rPr>
        <w:t xml:space="preserve"> </w:t>
      </w:r>
      <w:r w:rsidR="0050201F" w:rsidRPr="00CA1912">
        <w:rPr>
          <w:rFonts w:ascii="Times New Roman" w:hAnsi="Times New Roman" w:cs="Times New Roman"/>
          <w:spacing w:val="2"/>
          <w:sz w:val="24"/>
          <w:szCs w:val="24"/>
          <w:lang w:val="en-US"/>
        </w:rPr>
        <w:t xml:space="preserve">reviews, with </w:t>
      </w:r>
      <w:r w:rsidR="0050201F" w:rsidRPr="00CA1912">
        <w:rPr>
          <w:rFonts w:ascii="Times New Roman" w:hAnsi="Times New Roman" w:cs="Times New Roman"/>
          <w:i/>
          <w:spacing w:val="2"/>
          <w:sz w:val="24"/>
          <w:szCs w:val="24"/>
          <w:lang w:val="en-US"/>
        </w:rPr>
        <w:t>n</w:t>
      </w:r>
      <w:r w:rsidR="0050201F" w:rsidRPr="00CA1912">
        <w:rPr>
          <w:rFonts w:ascii="Times New Roman" w:hAnsi="Times New Roman" w:cs="Times New Roman"/>
          <w:spacing w:val="2"/>
          <w:sz w:val="24"/>
          <w:szCs w:val="24"/>
          <w:lang w:val="en-US"/>
        </w:rPr>
        <w:t xml:space="preserve">=1 patient attending four reviews. It is important to note that there was </w:t>
      </w:r>
      <w:r w:rsidR="0050201F" w:rsidRPr="00CA1912">
        <w:rPr>
          <w:rFonts w:ascii="Times New Roman" w:hAnsi="Times New Roman" w:cs="Times New Roman"/>
          <w:spacing w:val="3"/>
          <w:sz w:val="24"/>
          <w:szCs w:val="24"/>
          <w:lang w:val="en-US"/>
        </w:rPr>
        <w:t>variability within the dataset of when patients completed their</w:t>
      </w:r>
      <w:r w:rsidR="00CA1912" w:rsidRPr="00CA1912">
        <w:rPr>
          <w:rFonts w:ascii="Times New Roman" w:hAnsi="Times New Roman" w:cs="Times New Roman"/>
          <w:spacing w:val="3"/>
          <w:sz w:val="24"/>
          <w:szCs w:val="24"/>
          <w:lang w:val="en-US"/>
        </w:rPr>
        <w:t xml:space="preserve"> </w:t>
      </w:r>
      <w:r w:rsidR="0050201F" w:rsidRPr="00CA1912">
        <w:rPr>
          <w:rFonts w:ascii="Times New Roman" w:hAnsi="Times New Roman" w:cs="Times New Roman"/>
          <w:spacing w:val="3"/>
          <w:sz w:val="24"/>
          <w:szCs w:val="24"/>
          <w:lang w:val="en-US"/>
        </w:rPr>
        <w:t>episodes of treatment.</w:t>
      </w:r>
      <w:r w:rsidR="0050201F" w:rsidRPr="0050201F">
        <w:rPr>
          <w:rFonts w:ascii="Times New Roman" w:hAnsi="Times New Roman" w:cs="Times New Roman"/>
          <w:sz w:val="24"/>
          <w:szCs w:val="24"/>
          <w:lang w:val="en-US"/>
        </w:rPr>
        <w:t xml:space="preserve"> </w:t>
      </w:r>
    </w:p>
    <w:p w14:paraId="1CD8FF85" w14:textId="561C1B63" w:rsidR="00CA1912" w:rsidRDefault="00C31C4D" w:rsidP="00CA1912">
      <w:pPr>
        <w:pStyle w:val="NoSpacing"/>
        <w:rPr>
          <w:lang w:val="en-US"/>
        </w:rPr>
      </w:pPr>
      <w:r>
        <w:rPr>
          <w:noProof/>
          <w:lang w:eastAsia="en-GB"/>
        </w:rPr>
        <mc:AlternateContent>
          <mc:Choice Requires="wpg">
            <w:drawing>
              <wp:anchor distT="0" distB="0" distL="114300" distR="114300" simplePos="0" relativeHeight="251786240" behindDoc="0" locked="0" layoutInCell="1" allowOverlap="1" wp14:anchorId="716056BC" wp14:editId="2D7BE652">
                <wp:simplePos x="0" y="0"/>
                <wp:positionH relativeFrom="column">
                  <wp:posOffset>9539</wp:posOffset>
                </wp:positionH>
                <wp:positionV relativeFrom="paragraph">
                  <wp:posOffset>114065</wp:posOffset>
                </wp:positionV>
                <wp:extent cx="5309870" cy="7616366"/>
                <wp:effectExtent l="0" t="0" r="5080" b="3810"/>
                <wp:wrapNone/>
                <wp:docPr id="590" name="Group 590"/>
                <wp:cNvGraphicFramePr/>
                <a:graphic xmlns:a="http://schemas.openxmlformats.org/drawingml/2006/main">
                  <a:graphicData uri="http://schemas.microsoft.com/office/word/2010/wordprocessingGroup">
                    <wpg:wgp>
                      <wpg:cNvGrpSpPr/>
                      <wpg:grpSpPr>
                        <a:xfrm>
                          <a:off x="0" y="0"/>
                          <a:ext cx="5309870" cy="7616366"/>
                          <a:chOff x="0" y="193459"/>
                          <a:chExt cx="5310452" cy="7617801"/>
                        </a:xfrm>
                      </wpg:grpSpPr>
                      <wps:wsp>
                        <wps:cNvPr id="591" name="Text Box 2"/>
                        <wps:cNvSpPr txBox="1">
                          <a:spLocks noChangeArrowheads="1"/>
                        </wps:cNvSpPr>
                        <wps:spPr bwMode="auto">
                          <a:xfrm>
                            <a:off x="20548" y="193459"/>
                            <a:ext cx="5268632" cy="596013"/>
                          </a:xfrm>
                          <a:prstGeom prst="rect">
                            <a:avLst/>
                          </a:prstGeom>
                          <a:solidFill>
                            <a:srgbClr val="FFFFFF"/>
                          </a:solidFill>
                          <a:ln w="9525">
                            <a:noFill/>
                            <a:miter lim="800000"/>
                            <a:headEnd/>
                            <a:tailEnd/>
                          </a:ln>
                        </wps:spPr>
                        <wps:txbx>
                          <w:txbxContent>
                            <w:p w14:paraId="7AAE6614" w14:textId="77777777" w:rsidR="00626766" w:rsidRPr="00C31C4D" w:rsidRDefault="00626766" w:rsidP="00ED04B7">
                              <w:pPr>
                                <w:rPr>
                                  <w:rFonts w:ascii="Times New Roman" w:hAnsi="Times New Roman" w:cs="Times New Roman"/>
                                  <w:b/>
                                  <w:lang w:val="en-US"/>
                                </w:rPr>
                              </w:pPr>
                              <w:r w:rsidRPr="00C31C4D">
                                <w:rPr>
                                  <w:rFonts w:ascii="Times New Roman" w:hAnsi="Times New Roman" w:cs="Times New Roman"/>
                                  <w:b/>
                                  <w:lang w:val="en-US"/>
                                </w:rPr>
                                <w:t>Figure 4.1</w:t>
                              </w:r>
                            </w:p>
                            <w:p w14:paraId="0F8F0275" w14:textId="77777777" w:rsidR="00626766" w:rsidRPr="00C31C4D" w:rsidRDefault="00626766" w:rsidP="00ED04B7">
                              <w:pPr>
                                <w:rPr>
                                  <w:rFonts w:ascii="Times New Roman" w:hAnsi="Times New Roman" w:cs="Times New Roman"/>
                                  <w:i/>
                                  <w:lang w:val="en-US"/>
                                </w:rPr>
                              </w:pPr>
                              <w:r w:rsidRPr="00C31C4D">
                                <w:rPr>
                                  <w:rFonts w:ascii="Times New Roman" w:hAnsi="Times New Roman" w:cs="Times New Roman"/>
                                  <w:i/>
                                  <w:lang w:val="en-US"/>
                                </w:rPr>
                                <w:t>Flow Chart Representing Data Management and Curation Process</w:t>
                              </w:r>
                            </w:p>
                          </w:txbxContent>
                        </wps:txbx>
                        <wps:bodyPr rot="0" vert="horz" wrap="square" lIns="91440" tIns="45720" rIns="91440" bIns="45720" anchor="t" anchorCtr="0">
                          <a:noAutofit/>
                        </wps:bodyPr>
                      </wps:wsp>
                      <wps:wsp>
                        <wps:cNvPr id="592" name="Text Box 2"/>
                        <wps:cNvSpPr txBox="1">
                          <a:spLocks noChangeArrowheads="1"/>
                        </wps:cNvSpPr>
                        <wps:spPr bwMode="auto">
                          <a:xfrm>
                            <a:off x="10274" y="904343"/>
                            <a:ext cx="1748155" cy="447040"/>
                          </a:xfrm>
                          <a:prstGeom prst="rect">
                            <a:avLst/>
                          </a:prstGeom>
                          <a:solidFill>
                            <a:srgbClr val="FFFFFF"/>
                          </a:solidFill>
                          <a:ln w="12700">
                            <a:solidFill>
                              <a:sysClr val="windowText" lastClr="000000"/>
                            </a:solidFill>
                            <a:miter lim="800000"/>
                            <a:headEnd/>
                            <a:tailEnd/>
                          </a:ln>
                        </wps:spPr>
                        <wps:txbx>
                          <w:txbxContent>
                            <w:p w14:paraId="7C5DF946" w14:textId="77777777" w:rsidR="00626766" w:rsidRPr="003B34FA" w:rsidRDefault="00626766" w:rsidP="00ED04B7">
                              <w:pPr>
                                <w:jc w:val="center"/>
                                <w:rPr>
                                  <w:rFonts w:ascii="Times New Roman" w:hAnsi="Times New Roman" w:cs="Times New Roman"/>
                                </w:rPr>
                              </w:pPr>
                              <w:r>
                                <w:rPr>
                                  <w:rFonts w:ascii="Times New Roman" w:hAnsi="Times New Roman" w:cs="Times New Roman"/>
                                </w:rPr>
                                <w:t>N = 19138                referred to services</w:t>
                              </w:r>
                            </w:p>
                          </w:txbxContent>
                        </wps:txbx>
                        <wps:bodyPr rot="0" vert="horz" wrap="square" lIns="91440" tIns="45720" rIns="91440" bIns="45720" anchor="ctr" anchorCtr="0">
                          <a:noAutofit/>
                        </wps:bodyPr>
                      </wps:wsp>
                      <wps:wsp>
                        <wps:cNvPr id="593" name="Text Box 2"/>
                        <wps:cNvSpPr txBox="1">
                          <a:spLocks noChangeArrowheads="1"/>
                        </wps:cNvSpPr>
                        <wps:spPr bwMode="auto">
                          <a:xfrm>
                            <a:off x="0" y="1777455"/>
                            <a:ext cx="1736725" cy="431800"/>
                          </a:xfrm>
                          <a:prstGeom prst="rect">
                            <a:avLst/>
                          </a:prstGeom>
                          <a:solidFill>
                            <a:srgbClr val="FFFFFF"/>
                          </a:solidFill>
                          <a:ln w="12700">
                            <a:solidFill>
                              <a:sysClr val="windowText" lastClr="000000"/>
                            </a:solidFill>
                            <a:miter lim="800000"/>
                            <a:headEnd/>
                            <a:tailEnd/>
                          </a:ln>
                        </wps:spPr>
                        <wps:txbx>
                          <w:txbxContent>
                            <w:p w14:paraId="3C30EA2A" w14:textId="77777777" w:rsidR="00626766" w:rsidRPr="003B34FA" w:rsidRDefault="00626766" w:rsidP="00ED04B7">
                              <w:pPr>
                                <w:jc w:val="center"/>
                                <w:rPr>
                                  <w:rFonts w:ascii="Times New Roman" w:hAnsi="Times New Roman" w:cs="Times New Roman"/>
                                </w:rPr>
                              </w:pPr>
                              <w:r>
                                <w:rPr>
                                  <w:rFonts w:ascii="Times New Roman" w:hAnsi="Times New Roman" w:cs="Times New Roman"/>
                                </w:rPr>
                                <w:t xml:space="preserve">N = 7514                 </w:t>
                              </w:r>
                              <w:r w:rsidRPr="003B34FA">
                                <w:rPr>
                                  <w:rFonts w:ascii="Times New Roman" w:hAnsi="Times New Roman" w:cs="Times New Roman"/>
                                </w:rPr>
                                <w:t>receive</w:t>
                              </w:r>
                              <w:r>
                                <w:rPr>
                                  <w:rFonts w:ascii="Times New Roman" w:hAnsi="Times New Roman" w:cs="Times New Roman"/>
                                </w:rPr>
                                <w:t>d</w:t>
                              </w:r>
                              <w:r w:rsidRPr="003B34FA">
                                <w:rPr>
                                  <w:rFonts w:ascii="Times New Roman" w:hAnsi="Times New Roman" w:cs="Times New Roman"/>
                                </w:rPr>
                                <w:t xml:space="preserve"> treatment</w:t>
                              </w:r>
                            </w:p>
                          </w:txbxContent>
                        </wps:txbx>
                        <wps:bodyPr rot="0" vert="horz" wrap="square" lIns="91440" tIns="45720" rIns="91440" bIns="45720" anchor="t" anchorCtr="0">
                          <a:noAutofit/>
                        </wps:bodyPr>
                      </wps:wsp>
                      <wps:wsp>
                        <wps:cNvPr id="594" name="Text Box 2"/>
                        <wps:cNvSpPr txBox="1">
                          <a:spLocks noChangeArrowheads="1"/>
                        </wps:cNvSpPr>
                        <wps:spPr bwMode="auto">
                          <a:xfrm>
                            <a:off x="2024009" y="2034283"/>
                            <a:ext cx="3275965" cy="949325"/>
                          </a:xfrm>
                          <a:prstGeom prst="rect">
                            <a:avLst/>
                          </a:prstGeom>
                          <a:solidFill>
                            <a:srgbClr val="FFFFFF"/>
                          </a:solidFill>
                          <a:ln w="12700">
                            <a:solidFill>
                              <a:sysClr val="windowText" lastClr="000000"/>
                            </a:solidFill>
                            <a:miter lim="800000"/>
                            <a:headEnd/>
                            <a:tailEnd/>
                          </a:ln>
                        </wps:spPr>
                        <wps:txbx>
                          <w:txbxContent>
                            <w:p w14:paraId="3B94314A" w14:textId="77777777" w:rsidR="00626766" w:rsidRDefault="00626766" w:rsidP="00ED04B7">
                              <w:pPr>
                                <w:rPr>
                                  <w:rFonts w:ascii="Times New Roman" w:hAnsi="Times New Roman" w:cs="Times New Roman"/>
                                  <w:lang w:val="en-US"/>
                                </w:rPr>
                              </w:pPr>
                              <w:r>
                                <w:rPr>
                                  <w:rFonts w:ascii="Times New Roman" w:hAnsi="Times New Roman" w:cs="Times New Roman"/>
                                  <w:lang w:val="en-US"/>
                                </w:rPr>
                                <w:t>HI treatment episode received if:</w:t>
                              </w:r>
                            </w:p>
                            <w:p w14:paraId="3F33AA2A"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sidRPr="00EB1508">
                                <w:rPr>
                                  <w:rFonts w:ascii="Times New Roman" w:hAnsi="Times New Roman" w:cs="Times New Roman"/>
                                  <w:color w:val="202124"/>
                                  <w:shd w:val="clear" w:color="auto" w:fill="FFFFFF"/>
                                </w:rPr>
                                <w:t>≥2</w:t>
                              </w:r>
                              <w:r>
                                <w:rPr>
                                  <w:rFonts w:ascii="Times New Roman" w:hAnsi="Times New Roman" w:cs="Times New Roman"/>
                                  <w:color w:val="202124"/>
                                  <w:shd w:val="clear" w:color="auto" w:fill="FFFFFF"/>
                                </w:rPr>
                                <w:t xml:space="preserve"> appointments with the same HI therapist</w:t>
                              </w:r>
                            </w:p>
                            <w:p w14:paraId="3C13F5A2"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lang w:val="en-US"/>
                                </w:rPr>
                                <w:t>Discharged with episode concluding with appointments with same HI therapist</w:t>
                              </w:r>
                            </w:p>
                          </w:txbxContent>
                        </wps:txbx>
                        <wps:bodyPr rot="0" vert="horz" wrap="square" lIns="91440" tIns="45720" rIns="91440" bIns="45720" anchor="t" anchorCtr="0">
                          <a:noAutofit/>
                        </wps:bodyPr>
                      </wps:wsp>
                      <wps:wsp>
                        <wps:cNvPr id="595" name="Text Box 2"/>
                        <wps:cNvSpPr txBox="1">
                          <a:spLocks noChangeArrowheads="1"/>
                        </wps:cNvSpPr>
                        <wps:spPr bwMode="auto">
                          <a:xfrm>
                            <a:off x="20548" y="2983608"/>
                            <a:ext cx="1724660" cy="448310"/>
                          </a:xfrm>
                          <a:prstGeom prst="rect">
                            <a:avLst/>
                          </a:prstGeom>
                          <a:solidFill>
                            <a:srgbClr val="FFFFFF"/>
                          </a:solidFill>
                          <a:ln w="12700">
                            <a:solidFill>
                              <a:sysClr val="windowText" lastClr="000000"/>
                            </a:solidFill>
                            <a:miter lim="800000"/>
                            <a:headEnd/>
                            <a:tailEnd/>
                          </a:ln>
                        </wps:spPr>
                        <wps:txbx>
                          <w:txbxContent>
                            <w:p w14:paraId="64C322AA" w14:textId="77777777" w:rsidR="00626766" w:rsidRPr="003B34FA" w:rsidRDefault="00626766" w:rsidP="00ED04B7">
                              <w:pPr>
                                <w:jc w:val="center"/>
                                <w:rPr>
                                  <w:rFonts w:ascii="Times New Roman" w:hAnsi="Times New Roman" w:cs="Times New Roman"/>
                                </w:rPr>
                              </w:pPr>
                              <w:r>
                                <w:rPr>
                                  <w:rFonts w:ascii="Times New Roman" w:hAnsi="Times New Roman" w:cs="Times New Roman"/>
                                </w:rPr>
                                <w:t>N = 2430                received HI treatment</w:t>
                              </w:r>
                            </w:p>
                          </w:txbxContent>
                        </wps:txbx>
                        <wps:bodyPr rot="0" vert="horz" wrap="square" lIns="91440" tIns="45720" rIns="91440" bIns="45720" anchor="t" anchorCtr="0">
                          <a:noAutofit/>
                        </wps:bodyPr>
                      </wps:wsp>
                      <wps:wsp>
                        <wps:cNvPr id="596" name="Text Box 2"/>
                        <wps:cNvSpPr txBox="1">
                          <a:spLocks noChangeArrowheads="1"/>
                        </wps:cNvSpPr>
                        <wps:spPr bwMode="auto">
                          <a:xfrm>
                            <a:off x="10274" y="4068566"/>
                            <a:ext cx="1736090" cy="687070"/>
                          </a:xfrm>
                          <a:prstGeom prst="rect">
                            <a:avLst/>
                          </a:prstGeom>
                          <a:solidFill>
                            <a:srgbClr val="FFFFFF"/>
                          </a:solidFill>
                          <a:ln w="12700">
                            <a:solidFill>
                              <a:sysClr val="windowText" lastClr="000000"/>
                            </a:solidFill>
                            <a:miter lim="800000"/>
                            <a:headEnd/>
                            <a:tailEnd/>
                          </a:ln>
                        </wps:spPr>
                        <wps:txbx>
                          <w:txbxContent>
                            <w:p w14:paraId="2D15B34B" w14:textId="77777777" w:rsidR="00626766" w:rsidRPr="003B34FA" w:rsidRDefault="00626766" w:rsidP="00ED04B7">
                              <w:pPr>
                                <w:jc w:val="center"/>
                                <w:rPr>
                                  <w:rFonts w:ascii="Times New Roman" w:hAnsi="Times New Roman" w:cs="Times New Roman"/>
                                  <w:lang w:val="en-US"/>
                                </w:rPr>
                              </w:pPr>
                              <w:r>
                                <w:rPr>
                                  <w:rFonts w:ascii="Times New Roman" w:hAnsi="Times New Roman" w:cs="Times New Roman"/>
                                  <w:lang w:val="en-US"/>
                                </w:rPr>
                                <w:t xml:space="preserve">N = 399                  </w:t>
                              </w:r>
                              <w:r w:rsidRPr="005D5736">
                                <w:rPr>
                                  <w:rFonts w:ascii="Times New Roman" w:hAnsi="Times New Roman" w:cs="Times New Roman"/>
                                  <w:lang w:val="en-US"/>
                                </w:rPr>
                                <w:t xml:space="preserve">attended </w:t>
                              </w:r>
                              <w:r w:rsidRPr="005D5736">
                                <w:rPr>
                                  <w:rFonts w:ascii="Times New Roman" w:hAnsi="Times New Roman" w:cs="Times New Roman"/>
                                  <w:color w:val="202124"/>
                                  <w:shd w:val="clear" w:color="auto" w:fill="FFFFFF"/>
                                </w:rPr>
                                <w:t>≥1 follow-up review</w:t>
                              </w:r>
                            </w:p>
                          </w:txbxContent>
                        </wps:txbx>
                        <wps:bodyPr rot="0" vert="horz" wrap="square" lIns="91440" tIns="45720" rIns="91440" bIns="45720" anchor="t" anchorCtr="0">
                          <a:noAutofit/>
                        </wps:bodyPr>
                      </wps:wsp>
                      <wps:wsp>
                        <wps:cNvPr id="597" name="Text Box 2"/>
                        <wps:cNvSpPr txBox="1">
                          <a:spLocks noChangeArrowheads="1"/>
                        </wps:cNvSpPr>
                        <wps:spPr bwMode="auto">
                          <a:xfrm>
                            <a:off x="10274" y="5527497"/>
                            <a:ext cx="1732915" cy="685165"/>
                          </a:xfrm>
                          <a:prstGeom prst="rect">
                            <a:avLst/>
                          </a:prstGeom>
                          <a:solidFill>
                            <a:srgbClr val="FFFFFF"/>
                          </a:solidFill>
                          <a:ln w="12700">
                            <a:solidFill>
                              <a:sysClr val="windowText" lastClr="000000"/>
                            </a:solidFill>
                            <a:miter lim="800000"/>
                            <a:headEnd/>
                            <a:tailEnd/>
                          </a:ln>
                        </wps:spPr>
                        <wps:txbx>
                          <w:txbxContent>
                            <w:p w14:paraId="348C0E6D" w14:textId="77777777" w:rsidR="00626766" w:rsidRPr="003B34FA" w:rsidRDefault="00626766" w:rsidP="00ED04B7">
                              <w:pPr>
                                <w:jc w:val="center"/>
                                <w:rPr>
                                  <w:rFonts w:ascii="Times New Roman" w:hAnsi="Times New Roman" w:cs="Times New Roman"/>
                                  <w:lang w:val="en-US"/>
                                </w:rPr>
                              </w:pPr>
                              <w:r>
                                <w:rPr>
                                  <w:rFonts w:ascii="Times New Roman" w:hAnsi="Times New Roman" w:cs="Times New Roman"/>
                                  <w:lang w:val="en-US"/>
                                </w:rPr>
                                <w:t>N = 262                    eligible for relapse investigation</w:t>
                              </w:r>
                            </w:p>
                          </w:txbxContent>
                        </wps:txbx>
                        <wps:bodyPr rot="0" vert="horz" wrap="square" lIns="91440" tIns="45720" rIns="91440" bIns="45720" anchor="t" anchorCtr="0">
                          <a:noAutofit/>
                        </wps:bodyPr>
                      </wps:wsp>
                      <wps:wsp>
                        <wps:cNvPr id="598" name="Text Box 2"/>
                        <wps:cNvSpPr txBox="1">
                          <a:spLocks noChangeArrowheads="1"/>
                        </wps:cNvSpPr>
                        <wps:spPr bwMode="auto">
                          <a:xfrm>
                            <a:off x="10274" y="6594202"/>
                            <a:ext cx="1724660" cy="619125"/>
                          </a:xfrm>
                          <a:prstGeom prst="rect">
                            <a:avLst/>
                          </a:prstGeom>
                          <a:solidFill>
                            <a:srgbClr val="FFFFFF"/>
                          </a:solidFill>
                          <a:ln w="12700">
                            <a:solidFill>
                              <a:sysClr val="windowText" lastClr="000000"/>
                            </a:solidFill>
                            <a:miter lim="800000"/>
                            <a:headEnd/>
                            <a:tailEnd/>
                          </a:ln>
                        </wps:spPr>
                        <wps:txbx>
                          <w:txbxContent>
                            <w:p w14:paraId="7C123EB1" w14:textId="77777777" w:rsidR="00626766" w:rsidRPr="003B34FA" w:rsidRDefault="00626766" w:rsidP="00ED04B7">
                              <w:pPr>
                                <w:jc w:val="center"/>
                                <w:rPr>
                                  <w:rFonts w:ascii="Times New Roman" w:hAnsi="Times New Roman" w:cs="Times New Roman"/>
                                  <w:lang w:val="en-US"/>
                                </w:rPr>
                              </w:pPr>
                              <w:r>
                                <w:rPr>
                                  <w:rFonts w:ascii="Times New Roman" w:hAnsi="Times New Roman" w:cs="Times New Roman"/>
                                  <w:lang w:val="en-US"/>
                                </w:rPr>
                                <w:t xml:space="preserve">N = 91                                           followed-up </w:t>
                              </w:r>
                              <w:r>
                                <w:rPr>
                                  <w:rFonts w:ascii="Times New Roman" w:hAnsi="Times New Roman" w:cs="Times New Roman"/>
                                  <w:color w:val="202124"/>
                                  <w:shd w:val="clear" w:color="auto" w:fill="FFFFFF"/>
                                </w:rPr>
                                <w:t>more than once</w:t>
                              </w:r>
                            </w:p>
                          </w:txbxContent>
                        </wps:txbx>
                        <wps:bodyPr rot="0" vert="horz" wrap="square" lIns="91440" tIns="45720" rIns="91440" bIns="45720" anchor="t" anchorCtr="0">
                          <a:noAutofit/>
                        </wps:bodyPr>
                      </wps:wsp>
                      <wps:wsp>
                        <wps:cNvPr id="599" name="Text Box 2"/>
                        <wps:cNvSpPr txBox="1">
                          <a:spLocks noChangeArrowheads="1"/>
                        </wps:cNvSpPr>
                        <wps:spPr bwMode="auto">
                          <a:xfrm>
                            <a:off x="0" y="7352047"/>
                            <a:ext cx="5310452" cy="459213"/>
                          </a:xfrm>
                          <a:prstGeom prst="rect">
                            <a:avLst/>
                          </a:prstGeom>
                          <a:noFill/>
                          <a:ln w="9525">
                            <a:noFill/>
                            <a:miter lim="800000"/>
                            <a:headEnd/>
                            <a:tailEnd/>
                          </a:ln>
                        </wps:spPr>
                        <wps:txbx>
                          <w:txbxContent>
                            <w:p w14:paraId="62FBF6FF" w14:textId="2F2AC4A6" w:rsidR="00626766" w:rsidRPr="003B34FA" w:rsidRDefault="00626766" w:rsidP="00ED04B7">
                              <w:pPr>
                                <w:rPr>
                                  <w:rFonts w:ascii="Times New Roman" w:hAnsi="Times New Roman" w:cs="Times New Roman"/>
                                  <w:szCs w:val="24"/>
                                  <w:lang w:val="en-US"/>
                                </w:rPr>
                              </w:pPr>
                              <w:r w:rsidRPr="003B34FA">
                                <w:rPr>
                                  <w:rFonts w:ascii="Times New Roman" w:hAnsi="Times New Roman" w:cs="Times New Roman"/>
                                  <w:szCs w:val="24"/>
                                  <w:lang w:val="en-US"/>
                                </w:rPr>
                                <w:t xml:space="preserve">Abbreviations: </w:t>
                              </w:r>
                              <w:r>
                                <w:rPr>
                                  <w:rFonts w:ascii="Times New Roman" w:hAnsi="Times New Roman" w:cs="Times New Roman"/>
                                  <w:szCs w:val="24"/>
                                  <w:lang w:val="en-US"/>
                                </w:rPr>
                                <w:t>GAD-7, Generalized Anxiety Disorder scale; HI, high-intensity; PHQ-9, Patient Health Questionnaire.</w:t>
                              </w:r>
                            </w:p>
                          </w:txbxContent>
                        </wps:txbx>
                        <wps:bodyPr rot="0" vert="horz" wrap="square" lIns="91440" tIns="45720" rIns="91440" bIns="45720" anchor="t" anchorCtr="0">
                          <a:noAutofit/>
                        </wps:bodyPr>
                      </wps:wsp>
                      <wps:wsp>
                        <wps:cNvPr id="600" name="Text Box 2"/>
                        <wps:cNvSpPr txBox="1">
                          <a:spLocks noChangeArrowheads="1"/>
                        </wps:cNvSpPr>
                        <wps:spPr bwMode="auto">
                          <a:xfrm>
                            <a:off x="2024009" y="3246634"/>
                            <a:ext cx="3265170" cy="1323340"/>
                          </a:xfrm>
                          <a:prstGeom prst="rect">
                            <a:avLst/>
                          </a:prstGeom>
                          <a:solidFill>
                            <a:srgbClr val="FFFFFF"/>
                          </a:solidFill>
                          <a:ln w="12700">
                            <a:solidFill>
                              <a:sysClr val="windowText" lastClr="000000"/>
                            </a:solidFill>
                            <a:miter lim="800000"/>
                            <a:headEnd/>
                            <a:tailEnd/>
                          </a:ln>
                        </wps:spPr>
                        <wps:txbx>
                          <w:txbxContent>
                            <w:p w14:paraId="773F87A6" w14:textId="77777777" w:rsidR="00626766" w:rsidRDefault="00626766" w:rsidP="00ED04B7">
                              <w:pPr>
                                <w:rPr>
                                  <w:rFonts w:ascii="Times New Roman" w:hAnsi="Times New Roman" w:cs="Times New Roman"/>
                                  <w:lang w:val="en-US"/>
                                </w:rPr>
                              </w:pPr>
                              <w:r>
                                <w:rPr>
                                  <w:rFonts w:ascii="Times New Roman" w:hAnsi="Times New Roman" w:cs="Times New Roman"/>
                                  <w:lang w:val="en-US"/>
                                </w:rPr>
                                <w:t>Follow-up review attended if:</w:t>
                              </w:r>
                            </w:p>
                            <w:p w14:paraId="5B43E48A"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color w:val="202124"/>
                                  <w:shd w:val="clear" w:color="auto" w:fill="FFFFFF"/>
                                </w:rPr>
                                <w:t xml:space="preserve">After HI treatment episode, </w:t>
                              </w:r>
                              <w:r w:rsidRPr="005D5736">
                                <w:rPr>
                                  <w:rFonts w:ascii="Times New Roman" w:hAnsi="Times New Roman" w:cs="Times New Roman"/>
                                  <w:color w:val="202124"/>
                                  <w:shd w:val="clear" w:color="auto" w:fill="FFFFFF"/>
                                </w:rPr>
                                <w:t>≥</w:t>
                              </w:r>
                              <w:r>
                                <w:rPr>
                                  <w:rFonts w:ascii="Times New Roman" w:hAnsi="Times New Roman" w:cs="Times New Roman"/>
                                  <w:color w:val="202124"/>
                                  <w:shd w:val="clear" w:color="auto" w:fill="FFFFFF"/>
                                </w:rPr>
                                <w:t>1 further appointment with same HI therapist was attended</w:t>
                              </w:r>
                            </w:p>
                            <w:p w14:paraId="56A35813" w14:textId="77777777" w:rsidR="00626766"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lang w:val="en-US"/>
                                </w:rPr>
                                <w:t>Appointment labelled as new episode of care</w:t>
                              </w:r>
                            </w:p>
                            <w:p w14:paraId="5376B7DA" w14:textId="77777777" w:rsidR="00626766"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lang w:val="en-US"/>
                                </w:rPr>
                                <w:t>Appointment was first session in new episode</w:t>
                              </w:r>
                            </w:p>
                            <w:p w14:paraId="0C781611"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lang w:val="en-US"/>
                                </w:rPr>
                                <w:t xml:space="preserve">Appointment occurred </w:t>
                              </w:r>
                              <w:r w:rsidRPr="005D5736">
                                <w:rPr>
                                  <w:rFonts w:ascii="Times New Roman" w:hAnsi="Times New Roman" w:cs="Times New Roman"/>
                                  <w:color w:val="202124"/>
                                  <w:shd w:val="clear" w:color="auto" w:fill="FFFFFF"/>
                                </w:rPr>
                                <w:t>≥</w:t>
                              </w:r>
                              <w:r>
                                <w:rPr>
                                  <w:rFonts w:ascii="Times New Roman" w:hAnsi="Times New Roman" w:cs="Times New Roman"/>
                                  <w:color w:val="202124"/>
                                  <w:shd w:val="clear" w:color="auto" w:fill="FFFFFF"/>
                                </w:rPr>
                                <w:t>30 days after HI episode</w:t>
                              </w:r>
                            </w:p>
                          </w:txbxContent>
                        </wps:txbx>
                        <wps:bodyPr rot="0" vert="horz" wrap="square" lIns="91440" tIns="45720" rIns="91440" bIns="45720" anchor="t" anchorCtr="0">
                          <a:noAutofit/>
                        </wps:bodyPr>
                      </wps:wsp>
                      <wps:wsp>
                        <wps:cNvPr id="601" name="Straight Arrow Connector 601"/>
                        <wps:cNvCnPr/>
                        <wps:spPr>
                          <a:xfrm>
                            <a:off x="842481" y="3514470"/>
                            <a:ext cx="0" cy="525948"/>
                          </a:xfrm>
                          <a:prstGeom prst="straightConnector1">
                            <a:avLst/>
                          </a:prstGeom>
                          <a:noFill/>
                          <a:ln w="22225" cap="flat" cmpd="sng" algn="ctr">
                            <a:solidFill>
                              <a:sysClr val="windowText" lastClr="000000"/>
                            </a:solidFill>
                            <a:prstDash val="solid"/>
                            <a:miter lim="800000"/>
                            <a:tailEnd type="triangle"/>
                          </a:ln>
                          <a:effectLst/>
                        </wps:spPr>
                        <wps:bodyPr/>
                      </wps:wsp>
                      <wps:wsp>
                        <wps:cNvPr id="602" name="Straight Arrow Connector 602"/>
                        <wps:cNvCnPr/>
                        <wps:spPr>
                          <a:xfrm>
                            <a:off x="852755" y="2619928"/>
                            <a:ext cx="1025525" cy="0"/>
                          </a:xfrm>
                          <a:prstGeom prst="straightConnector1">
                            <a:avLst/>
                          </a:prstGeom>
                          <a:noFill/>
                          <a:ln w="19050" cap="flat" cmpd="sng" algn="ctr">
                            <a:solidFill>
                              <a:sysClr val="windowText" lastClr="000000"/>
                            </a:solidFill>
                            <a:prstDash val="solid"/>
                            <a:miter lim="800000"/>
                            <a:tailEnd type="triangle"/>
                          </a:ln>
                          <a:effectLst/>
                        </wps:spPr>
                        <wps:bodyPr/>
                      </wps:wsp>
                      <wps:wsp>
                        <wps:cNvPr id="603" name="Text Box 2"/>
                        <wps:cNvSpPr txBox="1">
                          <a:spLocks noChangeArrowheads="1"/>
                        </wps:cNvSpPr>
                        <wps:spPr bwMode="auto">
                          <a:xfrm>
                            <a:off x="2044557" y="4839128"/>
                            <a:ext cx="3260090" cy="1143635"/>
                          </a:xfrm>
                          <a:prstGeom prst="rect">
                            <a:avLst/>
                          </a:prstGeom>
                          <a:solidFill>
                            <a:srgbClr val="FFFFFF"/>
                          </a:solidFill>
                          <a:ln w="12700">
                            <a:solidFill>
                              <a:sysClr val="windowText" lastClr="000000"/>
                            </a:solidFill>
                            <a:miter lim="800000"/>
                            <a:headEnd/>
                            <a:tailEnd/>
                          </a:ln>
                        </wps:spPr>
                        <wps:txbx>
                          <w:txbxContent>
                            <w:p w14:paraId="75F344EB" w14:textId="77777777" w:rsidR="00626766" w:rsidRDefault="00626766" w:rsidP="00ED04B7">
                              <w:pPr>
                                <w:rPr>
                                  <w:rFonts w:ascii="Times New Roman" w:hAnsi="Times New Roman" w:cs="Times New Roman"/>
                                  <w:lang w:val="en-US"/>
                                </w:rPr>
                              </w:pPr>
                              <w:r>
                                <w:rPr>
                                  <w:rFonts w:ascii="Times New Roman" w:hAnsi="Times New Roman" w:cs="Times New Roman"/>
                                  <w:lang w:val="en-US"/>
                                </w:rPr>
                                <w:t>Ineligible for relapse investigation if:</w:t>
                              </w:r>
                            </w:p>
                            <w:p w14:paraId="10A7D4CC" w14:textId="77777777" w:rsidR="00626766" w:rsidRPr="006D3D80"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color w:val="202124"/>
                                  <w:shd w:val="clear" w:color="auto" w:fill="FFFFFF"/>
                                </w:rPr>
                                <w:t>Both PHQ-9 and GAD-7 scores below clinical thresholds at start of treatment</w:t>
                              </w:r>
                            </w:p>
                            <w:p w14:paraId="119B5F78" w14:textId="77777777" w:rsidR="00626766" w:rsidRPr="006D3D80"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color w:val="202124"/>
                                  <w:shd w:val="clear" w:color="auto" w:fill="FFFFFF"/>
                                </w:rPr>
                                <w:t>Either score above threshold at end of treatment</w:t>
                              </w:r>
                            </w:p>
                            <w:p w14:paraId="10AA2B67"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color w:val="202124"/>
                                  <w:shd w:val="clear" w:color="auto" w:fill="FFFFFF"/>
                                </w:rPr>
                                <w:t>Missing symptom scores at start of treatment</w:t>
                              </w:r>
                            </w:p>
                          </w:txbxContent>
                        </wps:txbx>
                        <wps:bodyPr rot="0" vert="horz" wrap="square" lIns="91440" tIns="45720" rIns="91440" bIns="45720" anchor="t" anchorCtr="0">
                          <a:noAutofit/>
                        </wps:bodyPr>
                      </wps:wsp>
                      <wps:wsp>
                        <wps:cNvPr id="604" name="Straight Arrow Connector 604"/>
                        <wps:cNvCnPr/>
                        <wps:spPr>
                          <a:xfrm>
                            <a:off x="842481" y="3811712"/>
                            <a:ext cx="1025525" cy="0"/>
                          </a:xfrm>
                          <a:prstGeom prst="straightConnector1">
                            <a:avLst/>
                          </a:prstGeom>
                          <a:noFill/>
                          <a:ln w="19050" cap="flat" cmpd="sng" algn="ctr">
                            <a:solidFill>
                              <a:sysClr val="windowText" lastClr="000000"/>
                            </a:solidFill>
                            <a:prstDash val="solid"/>
                            <a:miter lim="800000"/>
                            <a:tailEnd type="triangle"/>
                          </a:ln>
                          <a:effectLst/>
                        </wps:spPr>
                        <wps:bodyPr/>
                      </wps:wsp>
                      <wps:wsp>
                        <wps:cNvPr id="605" name="Straight Arrow Connector 605"/>
                        <wps:cNvCnPr/>
                        <wps:spPr>
                          <a:xfrm flipH="1">
                            <a:off x="852755" y="4839128"/>
                            <a:ext cx="0" cy="619200"/>
                          </a:xfrm>
                          <a:prstGeom prst="straightConnector1">
                            <a:avLst/>
                          </a:prstGeom>
                          <a:noFill/>
                          <a:ln w="22225" cap="flat" cmpd="sng" algn="ctr">
                            <a:solidFill>
                              <a:sysClr val="windowText" lastClr="000000"/>
                            </a:solidFill>
                            <a:prstDash val="solid"/>
                            <a:miter lim="800000"/>
                            <a:tailEnd type="triangle"/>
                          </a:ln>
                          <a:effectLst/>
                        </wps:spPr>
                        <wps:bodyPr/>
                      </wps:wsp>
                      <wps:wsp>
                        <wps:cNvPr id="606" name="Straight Arrow Connector 606"/>
                        <wps:cNvCnPr/>
                        <wps:spPr>
                          <a:xfrm>
                            <a:off x="852755" y="5188449"/>
                            <a:ext cx="1025525" cy="0"/>
                          </a:xfrm>
                          <a:prstGeom prst="straightConnector1">
                            <a:avLst/>
                          </a:prstGeom>
                          <a:noFill/>
                          <a:ln w="19050" cap="flat" cmpd="sng" algn="ctr">
                            <a:solidFill>
                              <a:sysClr val="windowText" lastClr="000000"/>
                            </a:solidFill>
                            <a:prstDash val="solid"/>
                            <a:miter lim="800000"/>
                            <a:tailEnd type="triangle"/>
                          </a:ln>
                          <a:effectLst/>
                        </wps:spPr>
                        <wps:bodyPr/>
                      </wps:wsp>
                      <wps:wsp>
                        <wps:cNvPr id="607" name="Straight Arrow Connector 607"/>
                        <wps:cNvCnPr/>
                        <wps:spPr>
                          <a:xfrm flipH="1">
                            <a:off x="842481" y="2300386"/>
                            <a:ext cx="0" cy="619125"/>
                          </a:xfrm>
                          <a:prstGeom prst="straightConnector1">
                            <a:avLst/>
                          </a:prstGeom>
                          <a:noFill/>
                          <a:ln w="22225" cap="flat" cmpd="sng" algn="ctr">
                            <a:solidFill>
                              <a:sysClr val="windowText" lastClr="000000"/>
                            </a:solidFill>
                            <a:prstDash val="solid"/>
                            <a:miter lim="800000"/>
                            <a:tailEnd type="triangle"/>
                          </a:ln>
                          <a:effectLst/>
                        </wps:spPr>
                        <wps:bodyPr/>
                      </wps:wsp>
                      <wps:wsp>
                        <wps:cNvPr id="608" name="Straight Arrow Connector 608"/>
                        <wps:cNvCnPr/>
                        <wps:spPr>
                          <a:xfrm flipH="1">
                            <a:off x="862938" y="1431398"/>
                            <a:ext cx="0" cy="284400"/>
                          </a:xfrm>
                          <a:prstGeom prst="straightConnector1">
                            <a:avLst/>
                          </a:prstGeom>
                          <a:noFill/>
                          <a:ln w="22225" cap="flat" cmpd="sng" algn="ctr">
                            <a:solidFill>
                              <a:sysClr val="windowText" lastClr="000000"/>
                            </a:solidFill>
                            <a:prstDash val="solid"/>
                            <a:miter lim="800000"/>
                            <a:tailEnd type="triangle"/>
                          </a:ln>
                          <a:effectLst/>
                        </wps:spPr>
                        <wps:bodyPr/>
                      </wps:wsp>
                      <wps:wsp>
                        <wps:cNvPr id="609" name="Straight Arrow Connector 609"/>
                        <wps:cNvCnPr/>
                        <wps:spPr>
                          <a:xfrm flipH="1">
                            <a:off x="852755" y="6277510"/>
                            <a:ext cx="0" cy="283845"/>
                          </a:xfrm>
                          <a:prstGeom prst="straightConnector1">
                            <a:avLst/>
                          </a:prstGeom>
                          <a:noFill/>
                          <a:ln w="22225" cap="flat" cmpd="sng" algn="ctr">
                            <a:solidFill>
                              <a:sysClr val="windowText" lastClr="000000"/>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16056BC" id="Group 590" o:spid="_x0000_s1093" style="position:absolute;margin-left:.75pt;margin-top:9pt;width:418.1pt;height:599.7pt;z-index:251786240;mso-position-horizontal-relative:text;mso-position-vertical-relative:text;mso-width-relative:margin;mso-height-relative:margin" coordorigin=",1934" coordsize="53104,76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4ZqMgYAAIYzAAAOAAAAZHJzL2Uyb0RvYy54bWzsW9ty2zYQfe9M/4HD90bEhTdN5ExqJ2ln&#10;0jYzTj8ApiiJU5JgQdqS+/U9AEmQlmUlzsWVO/SDzCsILg4OdvcsX77aFblzk6o6k+XCJS8810nL&#10;RC6zcr1w//z49qfIdepGlEuRyzJduLdp7b46+/GHl9tqnlK5kfkyVQ4aKev5tlq4m6ap5rNZnWzS&#10;QtQvZJWWOLmSqhANdtV6tlRii9aLfEY9L5htpVpWSiZpXePoRXvSPTPtr1Zp0vyxWtVp4+QLF31r&#10;zK8yv1f6d3b2UszXSlSbLOm6Ib6gF4XISjzUNnUhGuFcq+xeU0WWKFnLVfMikcVMrlZZkpp3wNsQ&#10;b+9t3il5XZl3Wc+368qaCabds9MXN5v8fvNBOdly4fox7FOKAoNknuvoAzDPtlrPcdU7VV1WH1R3&#10;YN3u6TferVSh/+NdnJ0x7K01bLprnAQHfebFUYj2E5wLAxKwIGhNn2wwPsN9JGbcj/tTb+ztxOM+&#10;tbeHkUf0NbP+6TPdSdunbQUs1YO56q8z1+VGVKkZhVobwpqL9Ob6qF/zZ7lzqO6Ufjou08Zymh0O&#10;Y1oYaNTVe5n8VTulPN+Icp2+VkpuN6lYon/t64xubdupdSNX29/kEqMirhtpGtqzOPV8jlkGy46t&#10;Z01Pgyhgne38OPAIu2M6Ma9U3bxLZeHojYWrMGfMY8TN+7pprdxfose5lnm2fJvludlR66vzXDk3&#10;AvPrrfnrWr9zWV4624Ub+9Q3LZdS34+mxbzIGsz/PCsWbuTpP327mGuzvCmXZrsRWd5uY7zzEsOu&#10;7aRN0xqp2V3tDIJZ1Nv/Si5vYTkl2/kOfsLGRqp/XGeLub5w67+vhUpdJ/+1hPVjwrkmB7PD/ZBi&#10;R43PXI3PiDJBUwu3cZ1287wxhKL7XcrXGKVVZuymu9n2pOszQNl2+QnQiRFvJ/N/jE7i0ZAbdMYe&#10;Z9yAT8x7dJKQR8T325nNeehhHFrI9SDvoffd0UloCPQZUN9B+G1tAY51Zym32qBAjqgbnADVWdgC&#10;nndQ/02xbUhxQNR3xnbSqJNGNzsRdIMoNO+GYciBYkNXA7RZEILwzJrHGQG9TdA+RNvtlH8yaJ82&#10;bYMqT4K2qUe558UG3tRjnEZ7zM1oCG+ig3fMYwaoT8x9wCvhxreb4G1CDODlRODd+8w0jljgGc9x&#10;7JZQHgRdvMJ5xMjE3Qddbm5DnsnljoMTAffgcnMviPw+1B47Jp4O9nUwHiAsR2A+Mfch5jZL3sTc&#10;hrnDkwO37yOyjMN7XjeNSeeWAPwELsoE7kPg5touE7gNuJE+Owm3ZGDuwI85fPB9cI/ckoDEZPK5&#10;D2cCuZn0E7gNuBHEnQS421xJyHzq8T3W9uFg2wQ/BAD6tUnqUYb5aXLP3OgZE+KAuACJrtNA3DiJ&#10;wTR1MrPoDXEeo4FPel2KMMrYlH9+gFHNjJ3wbfBtlb/LRolsvWkco+U557IsoZ5J5UBm690raIHn&#10;ZSec9jF0r1ta1TTiFEKIybYxH2pUG5INQO2iNQhoMbS+ow5t3fXJdqZVHx9Q8+4RJcWfdp+1SrbK&#10;BbKlSVHhretyDUUgX0Pl1+LAt9RJtMRzIepNqyIaCaX1ex4QUDpB0GluK8iijcqgpuZpZxUtEMJu&#10;Rvrv9EuN2sEDbhMV2oT6+NNJcgG8uY4Wj8DG5lM+DzYIgbR6hkCewh+M6X4ey6OIkrpo6BNR/lfi&#10;hsSer1E64WZcv/KouozDhQaBdypiF/w2qFxIBABuyIki/NiDG5ZTaAYdVxHCWcCm6HvMPbZUoSXx&#10;aTk1y6nVvI7wos1WfB4vjpbTiJCQ7AfSEy/aqgUxf67rKda1NrA9ghubCHgYN84qz6pf+iqtrowt&#10;GlbWg1TXkRwWXVQhTg6ZqdB6dg6ZFWyOAMjG9Q8DSDuc92HjkyjivKtltNrLRDz/A+KxWsgR3Nh4&#10;+WHcHCaeYemizPNY1BXK9ggaiOeT2d96igRPNBK0esMRABnfWnuIjwVQQGNUwpq6NJSdsXjPSe8A&#10;REFO08r1XF0fm9M/AiBbMfpYAA2uT0DD0G9rX+7lolARFrU6iy3Dv1dLPjHQo3NR5lMGfOxhvm7o&#10;PkzRX5OM903uavh85uxfAAAA//8DAFBLAwQUAAYACAAAACEAywGBgN4AAAAJAQAADwAAAGRycy9k&#10;b3ducmV2LnhtbExPTUvDQBC9C/6HZQRvdpPWmpBmU0pRT0WwFaS3bXaahGZnQ3abpP/e8aSn4c17&#10;vI98PdlWDNj7xpGCeBaBQCqdaahS8HV4e0pB+KDJ6NYRKrihh3Vxf5frzLiRPnHYh0qwCflMK6hD&#10;6DIpfVmj1X7mOiTmzq63OjDsK2l6PbK5beU8il6k1Q1xQq073NZYXvZXq+B91ONmEb8Ou8t5ezse&#10;lh/fuxiVenyYNisQAafwJ4bf+lwdCu50clcyXrSMlyzkk/IiptNFkoA48WMeJ88gi1z+X1D8AAAA&#10;//8DAFBLAQItABQABgAIAAAAIQC2gziS/gAAAOEBAAATAAAAAAAAAAAAAAAAAAAAAABbQ29udGVu&#10;dF9UeXBlc10ueG1sUEsBAi0AFAAGAAgAAAAhADj9If/WAAAAlAEAAAsAAAAAAAAAAAAAAAAALwEA&#10;AF9yZWxzLy5yZWxzUEsBAi0AFAAGAAgAAAAhAAUDhmoyBgAAhjMAAA4AAAAAAAAAAAAAAAAALgIA&#10;AGRycy9lMm9Eb2MueG1sUEsBAi0AFAAGAAgAAAAhAMsBgYDeAAAACQEAAA8AAAAAAAAAAAAAAAAA&#10;jAgAAGRycy9kb3ducmV2LnhtbFBLBQYAAAAABAAEAPMAAACXCQAAAAA=&#10;">
                <v:shape id="_x0000_s1094" type="#_x0000_t202" style="position:absolute;left:205;top:1934;width:52686;height:5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dMUwgAAANwAAAAPAAAAZHJzL2Rvd25yZXYueG1sRI/disIw&#10;FITvBd8hnAVvRFPFn7VrFBUUb6s+wLE5tmWbk9JEW9/eCIKXw8x8wyzXrSnFg2pXWFYwGkYgiFOr&#10;C84UXM77wS8I55E1lpZJwZMcrFfdzhJjbRtO6HHymQgQdjEqyL2vYildmpNBN7QVcfButjbog6wz&#10;qWtsAtyUchxFM2mw4LCQY0W7nNL/090ouB2b/nTRXA/+Mk8msy0W86t9KtX7aTd/IDy1/hv+tI9a&#10;wXQxgveZcATk6gUAAP//AwBQSwECLQAUAAYACAAAACEA2+H2y+4AAACFAQAAEwAAAAAAAAAAAAAA&#10;AAAAAAAAW0NvbnRlbnRfVHlwZXNdLnhtbFBLAQItABQABgAIAAAAIQBa9CxbvwAAABUBAAALAAAA&#10;AAAAAAAAAAAAAB8BAABfcmVscy8ucmVsc1BLAQItABQABgAIAAAAIQDTVdMUwgAAANwAAAAPAAAA&#10;AAAAAAAAAAAAAAcCAABkcnMvZG93bnJldi54bWxQSwUGAAAAAAMAAwC3AAAA9gIAAAAA&#10;" stroked="f">
                  <v:textbox>
                    <w:txbxContent>
                      <w:p w14:paraId="7AAE6614" w14:textId="77777777" w:rsidR="00626766" w:rsidRPr="00C31C4D" w:rsidRDefault="00626766" w:rsidP="00ED04B7">
                        <w:pPr>
                          <w:rPr>
                            <w:rFonts w:ascii="Times New Roman" w:hAnsi="Times New Roman" w:cs="Times New Roman"/>
                            <w:b/>
                            <w:lang w:val="en-US"/>
                          </w:rPr>
                        </w:pPr>
                        <w:r w:rsidRPr="00C31C4D">
                          <w:rPr>
                            <w:rFonts w:ascii="Times New Roman" w:hAnsi="Times New Roman" w:cs="Times New Roman"/>
                            <w:b/>
                            <w:lang w:val="en-US"/>
                          </w:rPr>
                          <w:t>Figure 4.1</w:t>
                        </w:r>
                      </w:p>
                      <w:p w14:paraId="0F8F0275" w14:textId="77777777" w:rsidR="00626766" w:rsidRPr="00C31C4D" w:rsidRDefault="00626766" w:rsidP="00ED04B7">
                        <w:pPr>
                          <w:rPr>
                            <w:rFonts w:ascii="Times New Roman" w:hAnsi="Times New Roman" w:cs="Times New Roman"/>
                            <w:i/>
                            <w:lang w:val="en-US"/>
                          </w:rPr>
                        </w:pPr>
                        <w:r w:rsidRPr="00C31C4D">
                          <w:rPr>
                            <w:rFonts w:ascii="Times New Roman" w:hAnsi="Times New Roman" w:cs="Times New Roman"/>
                            <w:i/>
                            <w:lang w:val="en-US"/>
                          </w:rPr>
                          <w:t>Flow Chart Representing Data Management and Curation Process</w:t>
                        </w:r>
                      </w:p>
                    </w:txbxContent>
                  </v:textbox>
                </v:shape>
                <v:shape id="_x0000_s1095" type="#_x0000_t202" style="position:absolute;left:102;top:9043;width:17482;height:4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JjjxwAAANwAAAAPAAAAZHJzL2Rvd25yZXYueG1sRI9Ba8JA&#10;FITvBf/D8gQvUjcVKjV1ldCi1Iu2aen5kX1NQrNv093VRH+9Kwg9DjPzDbNY9aYRR3K+tqzgYZKA&#10;IC6srrlU8PW5vn8C4QOyxsYyKTiRh9VycLfAVNuOP+iYh1JECPsUFVQhtKmUvqjIoJ/Yljh6P9YZ&#10;DFG6UmqHXYSbRk6TZCYN1hwXKmzppaLiNz8YBZus+3P56bW38/ftbv89O499dlZqNOyzZxCB+vAf&#10;vrXftILH+RSuZ+IRkMsLAAAA//8DAFBLAQItABQABgAIAAAAIQDb4fbL7gAAAIUBAAATAAAAAAAA&#10;AAAAAAAAAAAAAABbQ29udGVudF9UeXBlc10ueG1sUEsBAi0AFAAGAAgAAAAhAFr0LFu/AAAAFQEA&#10;AAsAAAAAAAAAAAAAAAAAHwEAAF9yZWxzLy5yZWxzUEsBAi0AFAAGAAgAAAAhAJLUmOPHAAAA3AAA&#10;AA8AAAAAAAAAAAAAAAAABwIAAGRycy9kb3ducmV2LnhtbFBLBQYAAAAAAwADALcAAAD7AgAAAAA=&#10;" strokecolor="windowText" strokeweight="1pt">
                  <v:textbox>
                    <w:txbxContent>
                      <w:p w14:paraId="7C5DF946" w14:textId="77777777" w:rsidR="00626766" w:rsidRPr="003B34FA" w:rsidRDefault="00626766" w:rsidP="00ED04B7">
                        <w:pPr>
                          <w:jc w:val="center"/>
                          <w:rPr>
                            <w:rFonts w:ascii="Times New Roman" w:hAnsi="Times New Roman" w:cs="Times New Roman"/>
                          </w:rPr>
                        </w:pPr>
                        <w:r>
                          <w:rPr>
                            <w:rFonts w:ascii="Times New Roman" w:hAnsi="Times New Roman" w:cs="Times New Roman"/>
                          </w:rPr>
                          <w:t>N = 19138                referred to services</w:t>
                        </w:r>
                      </w:p>
                    </w:txbxContent>
                  </v:textbox>
                </v:shape>
                <v:shape id="_x0000_s1096" type="#_x0000_t202" style="position:absolute;top:17774;width:17367;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NEVxwAAANwAAAAPAAAAZHJzL2Rvd25yZXYueG1sRI9Pa8JA&#10;FMTvhX6H5RV6q5v+scboKkVoCXiQquj1kX0mwezbdHcbo5/eFQo9DjPzG2Y6700jOnK+tqzgeZCA&#10;IC6srrlUsN18PqUgfEDW2FgmBWfyMJ/d300x0/bE39StQykihH2GCqoQ2kxKX1Rk0A9sSxy9g3UG&#10;Q5SulNrhKcJNI1+S5F0arDkuVNjSoqLiuP41Cpb58bLYpfuRGw9/uvTta7S65E6px4f+YwIiUB/+&#10;w3/tXCsYjl/hdiYeATm7AgAA//8DAFBLAQItABQABgAIAAAAIQDb4fbL7gAAAIUBAAATAAAAAAAA&#10;AAAAAAAAAAAAAABbQ29udGVudF9UeXBlc10ueG1sUEsBAi0AFAAGAAgAAAAhAFr0LFu/AAAAFQEA&#10;AAsAAAAAAAAAAAAAAAAAHwEAAF9yZWxzLy5yZWxzUEsBAi0AFAAGAAgAAAAhAA5Y0RXHAAAA3AAA&#10;AA8AAAAAAAAAAAAAAAAABwIAAGRycy9kb3ducmV2LnhtbFBLBQYAAAAAAwADALcAAAD7AgAAAAA=&#10;" strokecolor="windowText" strokeweight="1pt">
                  <v:textbox>
                    <w:txbxContent>
                      <w:p w14:paraId="3C30EA2A" w14:textId="77777777" w:rsidR="00626766" w:rsidRPr="003B34FA" w:rsidRDefault="00626766" w:rsidP="00ED04B7">
                        <w:pPr>
                          <w:jc w:val="center"/>
                          <w:rPr>
                            <w:rFonts w:ascii="Times New Roman" w:hAnsi="Times New Roman" w:cs="Times New Roman"/>
                          </w:rPr>
                        </w:pPr>
                        <w:r>
                          <w:rPr>
                            <w:rFonts w:ascii="Times New Roman" w:hAnsi="Times New Roman" w:cs="Times New Roman"/>
                          </w:rPr>
                          <w:t xml:space="preserve">N = 7514                 </w:t>
                        </w:r>
                        <w:r w:rsidRPr="003B34FA">
                          <w:rPr>
                            <w:rFonts w:ascii="Times New Roman" w:hAnsi="Times New Roman" w:cs="Times New Roman"/>
                          </w:rPr>
                          <w:t>receive</w:t>
                        </w:r>
                        <w:r>
                          <w:rPr>
                            <w:rFonts w:ascii="Times New Roman" w:hAnsi="Times New Roman" w:cs="Times New Roman"/>
                          </w:rPr>
                          <w:t>d</w:t>
                        </w:r>
                        <w:r w:rsidRPr="003B34FA">
                          <w:rPr>
                            <w:rFonts w:ascii="Times New Roman" w:hAnsi="Times New Roman" w:cs="Times New Roman"/>
                          </w:rPr>
                          <w:t xml:space="preserve"> treatment</w:t>
                        </w:r>
                      </w:p>
                    </w:txbxContent>
                  </v:textbox>
                </v:shape>
                <v:shape id="_x0000_s1097" type="#_x0000_t202" style="position:absolute;left:20240;top:20342;width:32759;height:9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UlhxgAAANwAAAAPAAAAZHJzL2Rvd25yZXYueG1sRI9Ba8JA&#10;FITvhf6H5RW81U2L1hhdpQhKoAfRlnp9ZF+TYPZt3F1j9Nd3hUKPw8x8w8yXvWlER87XlhW8DBMQ&#10;xIXVNZcKvj7XzykIH5A1NpZJwZU8LBePD3PMtL3wjrp9KEWEsM9QQRVCm0npi4oM+qFtiaP3Y53B&#10;EKUrpXZ4iXDTyNckeZMGa44LFba0qqg47s9GwUd+vK2+08PETcenLh1tJttb7pQaPPXvMxCB+vAf&#10;/mvnWsF4OoL7mXgE5OIXAAD//wMAUEsBAi0AFAAGAAgAAAAhANvh9svuAAAAhQEAABMAAAAAAAAA&#10;AAAAAAAAAAAAAFtDb250ZW50X1R5cGVzXS54bWxQSwECLQAUAAYACAAAACEAWvQsW78AAAAVAQAA&#10;CwAAAAAAAAAAAAAAAAAfAQAAX3JlbHMvLnJlbHNQSwECLQAUAAYACAAAACEAgbFJYcYAAADcAAAA&#10;DwAAAAAAAAAAAAAAAAAHAgAAZHJzL2Rvd25yZXYueG1sUEsFBgAAAAADAAMAtwAAAPoCAAAAAA==&#10;" strokecolor="windowText" strokeweight="1pt">
                  <v:textbox>
                    <w:txbxContent>
                      <w:p w14:paraId="3B94314A" w14:textId="77777777" w:rsidR="00626766" w:rsidRDefault="00626766" w:rsidP="00ED04B7">
                        <w:pPr>
                          <w:rPr>
                            <w:rFonts w:ascii="Times New Roman" w:hAnsi="Times New Roman" w:cs="Times New Roman"/>
                            <w:lang w:val="en-US"/>
                          </w:rPr>
                        </w:pPr>
                        <w:r>
                          <w:rPr>
                            <w:rFonts w:ascii="Times New Roman" w:hAnsi="Times New Roman" w:cs="Times New Roman"/>
                            <w:lang w:val="en-US"/>
                          </w:rPr>
                          <w:t>HI treatment episode received if:</w:t>
                        </w:r>
                      </w:p>
                      <w:p w14:paraId="3F33AA2A"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sidRPr="00EB1508">
                          <w:rPr>
                            <w:rFonts w:ascii="Times New Roman" w:hAnsi="Times New Roman" w:cs="Times New Roman"/>
                            <w:color w:val="202124"/>
                            <w:shd w:val="clear" w:color="auto" w:fill="FFFFFF"/>
                          </w:rPr>
                          <w:t>≥2</w:t>
                        </w:r>
                        <w:r>
                          <w:rPr>
                            <w:rFonts w:ascii="Times New Roman" w:hAnsi="Times New Roman" w:cs="Times New Roman"/>
                            <w:color w:val="202124"/>
                            <w:shd w:val="clear" w:color="auto" w:fill="FFFFFF"/>
                          </w:rPr>
                          <w:t xml:space="preserve"> appointments with the same HI therapist</w:t>
                        </w:r>
                      </w:p>
                      <w:p w14:paraId="3C13F5A2"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lang w:val="en-US"/>
                          </w:rPr>
                          <w:t>Discharged with episode concluding with appointments with same HI therapist</w:t>
                        </w:r>
                      </w:p>
                    </w:txbxContent>
                  </v:textbox>
                </v:shape>
                <v:shape id="_x0000_s1098" type="#_x0000_t202" style="position:absolute;left:205;top:29836;width:17247;height:4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z6xwAAANwAAAAPAAAAZHJzL2Rvd25yZXYueG1sRI9Ba8JA&#10;FITvQv/D8gq96abF1Ji6ShEsAQ9FW/T6yL4mwezbdHcbU3+9Wyh4HGbmG2axGkwrenK+sazgcZKA&#10;IC6tbrhS8PmxGWcgfEDW2FomBb/kYbW8Gy0w1/bMO+r3oRIRwj5HBXUIXS6lL2sy6Ce2I47el3UG&#10;Q5SuktrhOcJNK5+S5FkabDgu1NjRuqbytP8xCrbF6bI+ZMeZm6fffTZ9m71fCqfUw/3w+gIi0BBu&#10;4f92oRWk8xT+zsQjIJdXAAAA//8DAFBLAQItABQABgAIAAAAIQDb4fbL7gAAAIUBAAATAAAAAAAA&#10;AAAAAAAAAAAAAABbQ29udGVudF9UeXBlc10ueG1sUEsBAi0AFAAGAAgAAAAhAFr0LFu/AAAAFQEA&#10;AAsAAAAAAAAAAAAAAAAAHwEAAF9yZWxzLy5yZWxzUEsBAi0AFAAGAAgAAAAhAO797PrHAAAA3AAA&#10;AA8AAAAAAAAAAAAAAAAABwIAAGRycy9kb3ducmV2LnhtbFBLBQYAAAAAAwADALcAAAD7AgAAAAA=&#10;" strokecolor="windowText" strokeweight="1pt">
                  <v:textbox>
                    <w:txbxContent>
                      <w:p w14:paraId="64C322AA" w14:textId="77777777" w:rsidR="00626766" w:rsidRPr="003B34FA" w:rsidRDefault="00626766" w:rsidP="00ED04B7">
                        <w:pPr>
                          <w:jc w:val="center"/>
                          <w:rPr>
                            <w:rFonts w:ascii="Times New Roman" w:hAnsi="Times New Roman" w:cs="Times New Roman"/>
                          </w:rPr>
                        </w:pPr>
                        <w:r>
                          <w:rPr>
                            <w:rFonts w:ascii="Times New Roman" w:hAnsi="Times New Roman" w:cs="Times New Roman"/>
                          </w:rPr>
                          <w:t>N = 2430                received HI treatment</w:t>
                        </w:r>
                      </w:p>
                    </w:txbxContent>
                  </v:textbox>
                </v:shape>
                <v:shape id="_x0000_s1099" type="#_x0000_t202" style="position:absolute;left:102;top:40685;width:17361;height:6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3KNxwAAANwAAAAPAAAAZHJzL2Rvd25yZXYueG1sRI9Pa8JA&#10;FMTvhX6H5RV6q5tK1RhdRYSWQA/FP+j1kX1Ngtm36e42pn56Vyh4HGbmN8x82ZtGdOR8bVnB6yAB&#10;QVxYXXOpYL97f0lB+ICssbFMCv7Iw3Lx+DDHTNszb6jbhlJECPsMFVQhtJmUvqjIoB/Yljh639YZ&#10;DFG6UmqH5wg3jRwmyVgarDkuVNjSuqLitP01Cj7z02V9SI8TNx39dOnbx+Trkjulnp/61QxEoD7c&#10;w//tXCsYTcdwOxOPgFxcAQAA//8DAFBLAQItABQABgAIAAAAIQDb4fbL7gAAAIUBAAATAAAAAAAA&#10;AAAAAAAAAAAAAABbQ29udGVudF9UeXBlc10ueG1sUEsBAi0AFAAGAAgAAAAhAFr0LFu/AAAAFQEA&#10;AAsAAAAAAAAAAAAAAAAAHwEAAF9yZWxzLy5yZWxzUEsBAi0AFAAGAAgAAAAhAB4vco3HAAAA3AAA&#10;AA8AAAAAAAAAAAAAAAAABwIAAGRycy9kb3ducmV2LnhtbFBLBQYAAAAAAwADALcAAAD7AgAAAAA=&#10;" strokecolor="windowText" strokeweight="1pt">
                  <v:textbox>
                    <w:txbxContent>
                      <w:p w14:paraId="2D15B34B" w14:textId="77777777" w:rsidR="00626766" w:rsidRPr="003B34FA" w:rsidRDefault="00626766" w:rsidP="00ED04B7">
                        <w:pPr>
                          <w:jc w:val="center"/>
                          <w:rPr>
                            <w:rFonts w:ascii="Times New Roman" w:hAnsi="Times New Roman" w:cs="Times New Roman"/>
                            <w:lang w:val="en-US"/>
                          </w:rPr>
                        </w:pPr>
                        <w:r>
                          <w:rPr>
                            <w:rFonts w:ascii="Times New Roman" w:hAnsi="Times New Roman" w:cs="Times New Roman"/>
                            <w:lang w:val="en-US"/>
                          </w:rPr>
                          <w:t xml:space="preserve">N = 399                  </w:t>
                        </w:r>
                        <w:r w:rsidRPr="005D5736">
                          <w:rPr>
                            <w:rFonts w:ascii="Times New Roman" w:hAnsi="Times New Roman" w:cs="Times New Roman"/>
                            <w:lang w:val="en-US"/>
                          </w:rPr>
                          <w:t xml:space="preserve">attended </w:t>
                        </w:r>
                        <w:r w:rsidRPr="005D5736">
                          <w:rPr>
                            <w:rFonts w:ascii="Times New Roman" w:hAnsi="Times New Roman" w:cs="Times New Roman"/>
                            <w:color w:val="202124"/>
                            <w:shd w:val="clear" w:color="auto" w:fill="FFFFFF"/>
                          </w:rPr>
                          <w:t>≥1 follow-up review</w:t>
                        </w:r>
                      </w:p>
                    </w:txbxContent>
                  </v:textbox>
                </v:shape>
                <v:shape id="_x0000_s1100" type="#_x0000_t202" style="position:absolute;left:102;top:55274;width:17329;height:6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9cWxwAAANwAAAAPAAAAZHJzL2Rvd25yZXYueG1sRI9Ba8JA&#10;FITvQv/D8gq96aaiTUxdpQiWgIdSW/T6yL4mwezbuLuNqb/eLRR6HGbmG2a5HkwrenK+sazgcZKA&#10;IC6tbrhS8PmxHWcgfEDW2FomBT/kYb26Gy0x1/bC79TvQyUihH2OCuoQulxKX9Zk0E9sRxy9L+sM&#10;hihdJbXDS4SbVk6T5EkabDgu1NjRpqbytP82CnbF6bo5ZMfULebnPpu9pm/Xwin1cD+8PIMINIT/&#10;8F+70ArmixR+z8QjIFc3AAAA//8DAFBLAQItABQABgAIAAAAIQDb4fbL7gAAAIUBAAATAAAAAAAA&#10;AAAAAAAAAAAAAABbQ29udGVudF9UeXBlc10ueG1sUEsBAi0AFAAGAAgAAAAhAFr0LFu/AAAAFQEA&#10;AAsAAAAAAAAAAAAAAAAAHwEAAF9yZWxzLy5yZWxzUEsBAi0AFAAGAAgAAAAhAHFj1xbHAAAA3AAA&#10;AA8AAAAAAAAAAAAAAAAABwIAAGRycy9kb3ducmV2LnhtbFBLBQYAAAAAAwADALcAAAD7AgAAAAA=&#10;" strokecolor="windowText" strokeweight="1pt">
                  <v:textbox>
                    <w:txbxContent>
                      <w:p w14:paraId="348C0E6D" w14:textId="77777777" w:rsidR="00626766" w:rsidRPr="003B34FA" w:rsidRDefault="00626766" w:rsidP="00ED04B7">
                        <w:pPr>
                          <w:jc w:val="center"/>
                          <w:rPr>
                            <w:rFonts w:ascii="Times New Roman" w:hAnsi="Times New Roman" w:cs="Times New Roman"/>
                            <w:lang w:val="en-US"/>
                          </w:rPr>
                        </w:pPr>
                        <w:r>
                          <w:rPr>
                            <w:rFonts w:ascii="Times New Roman" w:hAnsi="Times New Roman" w:cs="Times New Roman"/>
                            <w:lang w:val="en-US"/>
                          </w:rPr>
                          <w:t>N = 262                    eligible for relapse investigation</w:t>
                        </w:r>
                      </w:p>
                    </w:txbxContent>
                  </v:textbox>
                </v:shape>
                <v:shape id="_x0000_s1101" type="#_x0000_t202" style="position:absolute;left:102;top:65942;width:17247;height:6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kwwAAANwAAAAPAAAAZHJzL2Rvd25yZXYueG1sRE/Pa8Iw&#10;FL4L/g/hCbtpqkytnVFE2CjsIHNjuz6aZ1tsXrokq51/vTkIHj++3+ttbxrRkfO1ZQXTSQKCuLC6&#10;5lLB1+frOAXhA7LGxjIp+CcP281wsMZM2wt/UHcMpYgh7DNUUIXQZlL6oiKDfmJb4sidrDMYInSl&#10;1A4vMdw0cpYkC2mw5thQYUv7iorz8c8oeM/P1/13+rN0q/lvlz6/LQ/X3Cn1NOp3LyAC9eEhvrtz&#10;rWC+imvjmXgE5OYGAAD//wMAUEsBAi0AFAAGAAgAAAAhANvh9svuAAAAhQEAABMAAAAAAAAAAAAA&#10;AAAAAAAAAFtDb250ZW50X1R5cGVzXS54bWxQSwECLQAUAAYACAAAACEAWvQsW78AAAAVAQAACwAA&#10;AAAAAAAAAAAAAAAfAQAAX3JlbHMvLnJlbHNQSwECLQAUAAYACAAAACEAAPxDZMMAAADcAAAADwAA&#10;AAAAAAAAAAAAAAAHAgAAZHJzL2Rvd25yZXYueG1sUEsFBgAAAAADAAMAtwAAAPcCAAAAAA==&#10;" strokecolor="windowText" strokeweight="1pt">
                  <v:textbox>
                    <w:txbxContent>
                      <w:p w14:paraId="7C123EB1" w14:textId="77777777" w:rsidR="00626766" w:rsidRPr="003B34FA" w:rsidRDefault="00626766" w:rsidP="00ED04B7">
                        <w:pPr>
                          <w:jc w:val="center"/>
                          <w:rPr>
                            <w:rFonts w:ascii="Times New Roman" w:hAnsi="Times New Roman" w:cs="Times New Roman"/>
                            <w:lang w:val="en-US"/>
                          </w:rPr>
                        </w:pPr>
                        <w:r>
                          <w:rPr>
                            <w:rFonts w:ascii="Times New Roman" w:hAnsi="Times New Roman" w:cs="Times New Roman"/>
                            <w:lang w:val="en-US"/>
                          </w:rPr>
                          <w:t xml:space="preserve">N = 91                                           followed-up </w:t>
                        </w:r>
                        <w:r>
                          <w:rPr>
                            <w:rFonts w:ascii="Times New Roman" w:hAnsi="Times New Roman" w:cs="Times New Roman"/>
                            <w:color w:val="202124"/>
                            <w:shd w:val="clear" w:color="auto" w:fill="FFFFFF"/>
                          </w:rPr>
                          <w:t>more than once</w:t>
                        </w:r>
                      </w:p>
                    </w:txbxContent>
                  </v:textbox>
                </v:shape>
                <v:shape id="_x0000_s1102" type="#_x0000_t202" style="position:absolute;top:73520;width:53104;height:4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4/jwwAAANwAAAAPAAAAZHJzL2Rvd25yZXYueG1sRI9Ba8JA&#10;FITvgv9heQVvZrdSxaSuIpaCJ0VtC709ss8kNPs2ZLcm/ntXEDwOM/MNs1j1thYXan3lWMNrokAQ&#10;585UXGj4On2O5yB8QDZYOyYNV/KwWg4HC8yM6/hAl2MoRISwz1BDGUKTSenzkiz6xDXE0Tu71mKI&#10;si2kabGLcFvLiVIzabHiuFBiQ5uS8r/jv9XwvTv//rypffFhp03neiXZplLr0Uu/fgcRqA/P8KO9&#10;NRqmaQr3M/EIyOUNAAD//wMAUEsBAi0AFAAGAAgAAAAhANvh9svuAAAAhQEAABMAAAAAAAAAAAAA&#10;AAAAAAAAAFtDb250ZW50X1R5cGVzXS54bWxQSwECLQAUAAYACAAAACEAWvQsW78AAAAVAQAACwAA&#10;AAAAAAAAAAAAAAAfAQAAX3JlbHMvLnJlbHNQSwECLQAUAAYACAAAACEAju+P48MAAADcAAAADwAA&#10;AAAAAAAAAAAAAAAHAgAAZHJzL2Rvd25yZXYueG1sUEsFBgAAAAADAAMAtwAAAPcCAAAAAA==&#10;" filled="f" stroked="f">
                  <v:textbox>
                    <w:txbxContent>
                      <w:p w14:paraId="62FBF6FF" w14:textId="2F2AC4A6" w:rsidR="00626766" w:rsidRPr="003B34FA" w:rsidRDefault="00626766" w:rsidP="00ED04B7">
                        <w:pPr>
                          <w:rPr>
                            <w:rFonts w:ascii="Times New Roman" w:hAnsi="Times New Roman" w:cs="Times New Roman"/>
                            <w:szCs w:val="24"/>
                            <w:lang w:val="en-US"/>
                          </w:rPr>
                        </w:pPr>
                        <w:r w:rsidRPr="003B34FA">
                          <w:rPr>
                            <w:rFonts w:ascii="Times New Roman" w:hAnsi="Times New Roman" w:cs="Times New Roman"/>
                            <w:szCs w:val="24"/>
                            <w:lang w:val="en-US"/>
                          </w:rPr>
                          <w:t xml:space="preserve">Abbreviations: </w:t>
                        </w:r>
                        <w:r>
                          <w:rPr>
                            <w:rFonts w:ascii="Times New Roman" w:hAnsi="Times New Roman" w:cs="Times New Roman"/>
                            <w:szCs w:val="24"/>
                            <w:lang w:val="en-US"/>
                          </w:rPr>
                          <w:t>GAD-7, Generalized Anxiety Disorder scale; HI, high-intensity; PHQ-9, Patient Health Questionnaire.</w:t>
                        </w:r>
                      </w:p>
                    </w:txbxContent>
                  </v:textbox>
                </v:shape>
                <v:shape id="_x0000_s1103" type="#_x0000_t202" style="position:absolute;left:20240;top:32466;width:32651;height:13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buZwwAAANwAAAAPAAAAZHJzL2Rvd25yZXYueG1sRE/Pa8Iw&#10;FL4L+x/CG+ym6WTTWo0iglLYYUxFr4/mrS02LzWJtfOvXw6DHT++34tVbxrRkfO1ZQWvowQEcWF1&#10;zaWC42E7TEH4gKyxsUwKfsjDavk0WGCm7Z2/qNuHUsQQ9hkqqEJoMyl9UZFBP7ItceS+rTMYInSl&#10;1A7vMdw0cpwkE2mw5thQYUubiorL/mYUfOSXx+aUnqdu9n7t0rfd9PORO6Venvv1HESgPvyL/9y5&#10;VjBJ4vx4Jh4BufwFAAD//wMAUEsBAi0AFAAGAAgAAAAhANvh9svuAAAAhQEAABMAAAAAAAAAAAAA&#10;AAAAAAAAAFtDb250ZW50X1R5cGVzXS54bWxQSwECLQAUAAYACAAAACEAWvQsW78AAAAVAQAACwAA&#10;AAAAAAAAAAAAAAAfAQAAX3JlbHMvLnJlbHNQSwECLQAUAAYACAAAACEAzaW7mcMAAADcAAAADwAA&#10;AAAAAAAAAAAAAAAHAgAAZHJzL2Rvd25yZXYueG1sUEsFBgAAAAADAAMAtwAAAPcCAAAAAA==&#10;" strokecolor="windowText" strokeweight="1pt">
                  <v:textbox>
                    <w:txbxContent>
                      <w:p w14:paraId="773F87A6" w14:textId="77777777" w:rsidR="00626766" w:rsidRDefault="00626766" w:rsidP="00ED04B7">
                        <w:pPr>
                          <w:rPr>
                            <w:rFonts w:ascii="Times New Roman" w:hAnsi="Times New Roman" w:cs="Times New Roman"/>
                            <w:lang w:val="en-US"/>
                          </w:rPr>
                        </w:pPr>
                        <w:r>
                          <w:rPr>
                            <w:rFonts w:ascii="Times New Roman" w:hAnsi="Times New Roman" w:cs="Times New Roman"/>
                            <w:lang w:val="en-US"/>
                          </w:rPr>
                          <w:t>Follow-up review attended if:</w:t>
                        </w:r>
                      </w:p>
                      <w:p w14:paraId="5B43E48A"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color w:val="202124"/>
                            <w:shd w:val="clear" w:color="auto" w:fill="FFFFFF"/>
                          </w:rPr>
                          <w:t xml:space="preserve">After HI treatment episode, </w:t>
                        </w:r>
                        <w:r w:rsidRPr="005D5736">
                          <w:rPr>
                            <w:rFonts w:ascii="Times New Roman" w:hAnsi="Times New Roman" w:cs="Times New Roman"/>
                            <w:color w:val="202124"/>
                            <w:shd w:val="clear" w:color="auto" w:fill="FFFFFF"/>
                          </w:rPr>
                          <w:t>≥</w:t>
                        </w:r>
                        <w:r>
                          <w:rPr>
                            <w:rFonts w:ascii="Times New Roman" w:hAnsi="Times New Roman" w:cs="Times New Roman"/>
                            <w:color w:val="202124"/>
                            <w:shd w:val="clear" w:color="auto" w:fill="FFFFFF"/>
                          </w:rPr>
                          <w:t>1 further appointment with same HI therapist was attended</w:t>
                        </w:r>
                      </w:p>
                      <w:p w14:paraId="56A35813" w14:textId="77777777" w:rsidR="00626766"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lang w:val="en-US"/>
                          </w:rPr>
                          <w:t>Appointment labelled as new episode of care</w:t>
                        </w:r>
                      </w:p>
                      <w:p w14:paraId="5376B7DA" w14:textId="77777777" w:rsidR="00626766"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lang w:val="en-US"/>
                          </w:rPr>
                          <w:t>Appointment was first session in new episode</w:t>
                        </w:r>
                      </w:p>
                      <w:p w14:paraId="0C781611"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lang w:val="en-US"/>
                          </w:rPr>
                          <w:t xml:space="preserve">Appointment occurred </w:t>
                        </w:r>
                        <w:r w:rsidRPr="005D5736">
                          <w:rPr>
                            <w:rFonts w:ascii="Times New Roman" w:hAnsi="Times New Roman" w:cs="Times New Roman"/>
                            <w:color w:val="202124"/>
                            <w:shd w:val="clear" w:color="auto" w:fill="FFFFFF"/>
                          </w:rPr>
                          <w:t>≥</w:t>
                        </w:r>
                        <w:r>
                          <w:rPr>
                            <w:rFonts w:ascii="Times New Roman" w:hAnsi="Times New Roman" w:cs="Times New Roman"/>
                            <w:color w:val="202124"/>
                            <w:shd w:val="clear" w:color="auto" w:fill="FFFFFF"/>
                          </w:rPr>
                          <w:t>30 days after HI episode</w:t>
                        </w:r>
                      </w:p>
                    </w:txbxContent>
                  </v:textbox>
                </v:shape>
                <v:shape id="Straight Arrow Connector 601" o:spid="_x0000_s1104" type="#_x0000_t32" style="position:absolute;left:8424;top:35144;width:0;height:526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gNNwwAAANwAAAAPAAAAZHJzL2Rvd25yZXYueG1sRI9Ba8JA&#10;FITvBf/D8gRvdRORUFNXKQHBq2kpHh/Z1yQ1+zburkn8965Q6HGYmW+Y7X4ynRjI+daygnSZgCCu&#10;rG65VvD1eXh9A+EDssbOMim4k4f9bvayxVzbkU80lKEWEcI+RwVNCH0upa8aMuiXtieO3o91BkOU&#10;rpba4RjhppOrJMmkwZbjQoM9FQ1Vl/JmFNyKy7jKvtOzKzblr1sPV1+Hq1KL+fTxDiLQFP7Df+2j&#10;VpAlKTzPxCMgdw8AAAD//wMAUEsBAi0AFAAGAAgAAAAhANvh9svuAAAAhQEAABMAAAAAAAAAAAAA&#10;AAAAAAAAAFtDb250ZW50X1R5cGVzXS54bWxQSwECLQAUAAYACAAAACEAWvQsW78AAAAVAQAACwAA&#10;AAAAAAAAAAAAAAAfAQAAX3JlbHMvLnJlbHNQSwECLQAUAAYACAAAACEA1zYDTcMAAADcAAAADwAA&#10;AAAAAAAAAAAAAAAHAgAAZHJzL2Rvd25yZXYueG1sUEsFBgAAAAADAAMAtwAAAPcCAAAAAA==&#10;" strokecolor="windowText" strokeweight="1.75pt">
                  <v:stroke endarrow="block" joinstyle="miter"/>
                </v:shape>
                <v:shape id="Straight Arrow Connector 602" o:spid="_x0000_s1105" type="#_x0000_t32" style="position:absolute;left:8527;top:26199;width:10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XpDwwAAANwAAAAPAAAAZHJzL2Rvd25yZXYueG1sRI9BawIx&#10;FITvBf9DeIK3mlVQ261RpFQUb7WC18fmdXfp5mU3iZv13zcFocdhZr5h1tvBNKIn52vLCmbTDARx&#10;YXXNpYLL1/75BYQPyBoby6TgTh62m9HTGnNtI39Sfw6lSBD2OSqoQmhzKX1RkUE/tS1x8r6tMxiS&#10;dKXUDmOCm0bOs2wpDdacFips6b2i4ud8Mwqu+OG6Lr72q+PhstDXVeziKSo1GQ+7NxCBhvAffrSP&#10;WsEym8PfmXQE5OYXAAD//wMAUEsBAi0AFAAGAAgAAAAhANvh9svuAAAAhQEAABMAAAAAAAAAAAAA&#10;AAAAAAAAAFtDb250ZW50X1R5cGVzXS54bWxQSwECLQAUAAYACAAAACEAWvQsW78AAAAVAQAACwAA&#10;AAAAAAAAAAAAAAAfAQAAX3JlbHMvLnJlbHNQSwECLQAUAAYACAAAACEAr3V6Q8MAAADcAAAADwAA&#10;AAAAAAAAAAAAAAAHAgAAZHJzL2Rvd25yZXYueG1sUEsFBgAAAAADAAMAtwAAAPcCAAAAAA==&#10;" strokecolor="windowText" strokeweight="1.5pt">
                  <v:stroke endarrow="block" joinstyle="miter"/>
                </v:shape>
                <v:shape id="_x0000_s1106" type="#_x0000_t202" style="position:absolute;left:20445;top:48391;width:32601;height:11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yXuxwAAANwAAAAPAAAAZHJzL2Rvd25yZXYueG1sRI9Ba8JA&#10;FITvBf/D8oTe6kbbakxdpQiWQA+lVvT6yL4mwezbdHeN0V/vFgo9DjPzDbNY9aYRHTlfW1YwHiUg&#10;iAuray4V7L42DykIH5A1NpZJwYU8rJaDuwVm2p75k7ptKEWEsM9QQRVCm0npi4oM+pFtiaP3bZ3B&#10;EKUrpXZ4jnDTyEmSTKXBmuNChS2tKyqO25NR8J4fr+t9epi5+fNPlz69zT6uuVPqfti/voAI1If/&#10;8F871wqmySP8nolHQC5vAAAA//8DAFBLAQItABQABgAIAAAAIQDb4fbL7gAAAIUBAAATAAAAAAAA&#10;AAAAAAAAAAAAAABbQ29udGVudF9UeXBlc10ueG1sUEsBAi0AFAAGAAgAAAAhAFr0LFu/AAAAFQEA&#10;AAsAAAAAAAAAAAAAAAAAHwEAAF9yZWxzLy5yZWxzUEsBAi0AFAAGAAgAAAAhAD13Je7HAAAA3AAA&#10;AA8AAAAAAAAAAAAAAAAABwIAAGRycy9kb3ducmV2LnhtbFBLBQYAAAAAAwADALcAAAD7AgAAAAA=&#10;" strokecolor="windowText" strokeweight="1pt">
                  <v:textbox>
                    <w:txbxContent>
                      <w:p w14:paraId="75F344EB" w14:textId="77777777" w:rsidR="00626766" w:rsidRDefault="00626766" w:rsidP="00ED04B7">
                        <w:pPr>
                          <w:rPr>
                            <w:rFonts w:ascii="Times New Roman" w:hAnsi="Times New Roman" w:cs="Times New Roman"/>
                            <w:lang w:val="en-US"/>
                          </w:rPr>
                        </w:pPr>
                        <w:r>
                          <w:rPr>
                            <w:rFonts w:ascii="Times New Roman" w:hAnsi="Times New Roman" w:cs="Times New Roman"/>
                            <w:lang w:val="en-US"/>
                          </w:rPr>
                          <w:t>Ineligible for relapse investigation if:</w:t>
                        </w:r>
                      </w:p>
                      <w:p w14:paraId="10A7D4CC" w14:textId="77777777" w:rsidR="00626766" w:rsidRPr="006D3D80"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color w:val="202124"/>
                            <w:shd w:val="clear" w:color="auto" w:fill="FFFFFF"/>
                          </w:rPr>
                          <w:t>Both PHQ-9 and GAD-7 scores below clinical thresholds at start of treatment</w:t>
                        </w:r>
                      </w:p>
                      <w:p w14:paraId="119B5F78" w14:textId="77777777" w:rsidR="00626766" w:rsidRPr="006D3D80"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color w:val="202124"/>
                            <w:shd w:val="clear" w:color="auto" w:fill="FFFFFF"/>
                          </w:rPr>
                          <w:t>Either score above threshold at end of treatment</w:t>
                        </w:r>
                      </w:p>
                      <w:p w14:paraId="10AA2B67" w14:textId="77777777" w:rsidR="00626766" w:rsidRPr="00EB1508" w:rsidRDefault="00626766" w:rsidP="00ED04B7">
                        <w:pPr>
                          <w:pStyle w:val="ListParagraph"/>
                          <w:numPr>
                            <w:ilvl w:val="0"/>
                            <w:numId w:val="33"/>
                          </w:numPr>
                          <w:ind w:left="470" w:hanging="357"/>
                          <w:rPr>
                            <w:rFonts w:ascii="Times New Roman" w:hAnsi="Times New Roman" w:cs="Times New Roman"/>
                            <w:lang w:val="en-US"/>
                          </w:rPr>
                        </w:pPr>
                        <w:r>
                          <w:rPr>
                            <w:rFonts w:ascii="Times New Roman" w:hAnsi="Times New Roman" w:cs="Times New Roman"/>
                            <w:color w:val="202124"/>
                            <w:shd w:val="clear" w:color="auto" w:fill="FFFFFF"/>
                          </w:rPr>
                          <w:t>Missing symptom scores at start of treatment</w:t>
                        </w:r>
                      </w:p>
                    </w:txbxContent>
                  </v:textbox>
                </v:shape>
                <v:shape id="Straight Arrow Connector 604" o:spid="_x0000_s1107" type="#_x0000_t32" style="position:absolute;left:8424;top:38117;width:1025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EesxAAAANwAAAAPAAAAZHJzL2Rvd25yZXYueG1sRI/NasMw&#10;EITvgbyD2EBviZzS5seJEkJpaeitSSDXxdrYJtbKllTLffuqUOhxmJlvmO1+MI3oyfnasoL5LANB&#10;XFhdc6ngcn6brkD4gKyxsUwKvsnDfjcebTHXNvIn9adQigRhn6OCKoQ2l9IXFRn0M9sSJ+9mncGQ&#10;pCuldhgT3DTyMcsW0mDNaaHCll4qKu6nL6Pgiq+u6+K6Xx7fL8/6uoxd/IhKPUyGwwZEoCH8h//a&#10;R61gkT3B75l0BOTuBwAA//8DAFBLAQItABQABgAIAAAAIQDb4fbL7gAAAIUBAAATAAAAAAAAAAAA&#10;AAAAAAAAAABbQ29udGVudF9UeXBlc10ueG1sUEsBAi0AFAAGAAgAAAAhAFr0LFu/AAAAFQEAAAsA&#10;AAAAAAAAAAAAAAAAHwEAAF9yZWxzLy5yZWxzUEsBAi0AFAAGAAgAAAAhAE/QR6zEAAAA3AAAAA8A&#10;AAAAAAAAAAAAAAAABwIAAGRycy9kb3ducmV2LnhtbFBLBQYAAAAAAwADALcAAAD4AgAAAAA=&#10;" strokecolor="windowText" strokeweight="1.5pt">
                  <v:stroke endarrow="block" joinstyle="miter"/>
                </v:shape>
                <v:shape id="Straight Arrow Connector 605" o:spid="_x0000_s1108" type="#_x0000_t32" style="position:absolute;left:8527;top:48391;width:0;height:61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S60xgAAANwAAAAPAAAAZHJzL2Rvd25yZXYueG1sRI9Ba8JA&#10;FITvBf/D8oTe6sZSRdJsRARFoViMXnp7ZF83qdm3aXaN6b/vFgoeh5n5hsmWg21ET52vHSuYThIQ&#10;xKXTNRsF59PmaQHCB2SNjWNS8EMelvnoIcNUuxsfqS+CERHCPkUFVQhtKqUvK7LoJ64ljt6n6yyG&#10;KDsjdYe3CLeNfE6SubRYc1yosKV1ReWluFoFx69Ls97uV+/Uv5zb2dvBfBy+jVKP42H1CiLQEO7h&#10;//ZOK5gnM/g7E4+AzH8BAAD//wMAUEsBAi0AFAAGAAgAAAAhANvh9svuAAAAhQEAABMAAAAAAAAA&#10;AAAAAAAAAAAAAFtDb250ZW50X1R5cGVzXS54bWxQSwECLQAUAAYACAAAACEAWvQsW78AAAAVAQAA&#10;CwAAAAAAAAAAAAAAAAAfAQAAX3JlbHMvLnJlbHNQSwECLQAUAAYACAAAACEAU5EutMYAAADcAAAA&#10;DwAAAAAAAAAAAAAAAAAHAgAAZHJzL2Rvd25yZXYueG1sUEsFBgAAAAADAAMAtwAAAPoCAAAAAA==&#10;" strokecolor="windowText" strokeweight="1.75pt">
                  <v:stroke endarrow="block" joinstyle="miter"/>
                </v:shape>
                <v:shape id="Straight Arrow Connector 606" o:spid="_x0000_s1109" type="#_x0000_t32" style="position:absolute;left:8527;top:51884;width:102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nxAxAAAANwAAAAPAAAAZHJzL2Rvd25yZXYueG1sRI9Ba8JA&#10;FITvhf6H5RW81Y2CsU1dpRRF6a0qeH1kX5Ng9m2yu2bjv+8WCj0OM/MNs9qMphUDOd9YVjCbZiCI&#10;S6sbrhScT7vnFxA+IGtsLZOCO3nYrB8fVlhoG/mLhmOoRIKwL1BBHUJXSOnLmgz6qe2Ik/dtncGQ&#10;pKukdhgT3LRynmW5NNhwWqixo4+ayuvxZhRccOv6Pr4Oy8P+vNCXZezjZ1Rq8jS+v4EINIb/8F/7&#10;oBXkWQ6/Z9IRkOsfAAAA//8DAFBLAQItABQABgAIAAAAIQDb4fbL7gAAAIUBAAATAAAAAAAAAAAA&#10;AAAAAAAAAABbQ29udGVudF9UeXBlc10ueG1sUEsBAi0AFAAGAAgAAAAhAFr0LFu/AAAAFQEAAAsA&#10;AAAAAAAAAAAAAAAAHwEAAF9yZWxzLy5yZWxzUEsBAi0AFAAGAAgAAAAhANBOfEDEAAAA3AAAAA8A&#10;AAAAAAAAAAAAAAAABwIAAGRycy9kb3ducmV2LnhtbFBLBQYAAAAAAwADALcAAAD4AgAAAAA=&#10;" strokecolor="windowText" strokeweight="1.5pt">
                  <v:stroke endarrow="block" joinstyle="miter"/>
                </v:shape>
                <v:shape id="Straight Arrow Connector 607" o:spid="_x0000_s1110" type="#_x0000_t32" style="position:absolute;left:8424;top:23003;width:0;height:61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xVYxgAAANwAAAAPAAAAZHJzL2Rvd25yZXYueG1sRI9Ba8JA&#10;FITvBf/D8oTe6kZpVWJWEaGlhaKouXh7ZJ+baPZtmt3G9N93CwWPw8x8w2Sr3taio9ZXjhWMRwkI&#10;4sLpio2C/Pj6NAfhA7LG2jEp+CEPq+XgIcNUuxvvqTsEIyKEfYoKyhCaVEpflGTRj1xDHL2zay2G&#10;KFsjdYu3CLe1nCTJVFqsOC6U2NCmpOJ6+LYK9pdrvXn7WO+oe86bl8+tOW2/jFKPw369ABGoD/fw&#10;f/tdK5gmM/g7E4+AXP4CAAD//wMAUEsBAi0AFAAGAAgAAAAhANvh9svuAAAAhQEAABMAAAAAAAAA&#10;AAAAAAAAAAAAAFtDb250ZW50X1R5cGVzXS54bWxQSwECLQAUAAYACAAAACEAWvQsW78AAAAVAQAA&#10;CwAAAAAAAAAAAAAAAAAfAQAAX3JlbHMvLnJlbHNQSwECLQAUAAYACAAAACEAzA8VWMYAAADcAAAA&#10;DwAAAAAAAAAAAAAAAAAHAgAAZHJzL2Rvd25yZXYueG1sUEsFBgAAAAADAAMAtwAAAPoCAAAAAA==&#10;" strokecolor="windowText" strokeweight="1.75pt">
                  <v:stroke endarrow="block" joinstyle="miter"/>
                </v:shape>
                <v:shape id="Straight Arrow Connector 608" o:spid="_x0000_s1111" type="#_x0000_t32" style="position:absolute;left:8629;top:14313;width:0;height:28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IEqwgAAANwAAAAPAAAAZHJzL2Rvd25yZXYueG1sRE9Ni8Iw&#10;EL0L/ocwgjdNFZWlaxQRXFYQF10vexuaMa02k9rEWv+9OSx4fLzv+bK1pWio9oVjBaNhAoI4c7pg&#10;o+D0uxl8gPABWWPpmBQ8ycNy0e3MMdXuwQdqjsGIGMI+RQV5CFUqpc9ysuiHriKO3NnVFkOEtZG6&#10;xkcMt6UcJ8lMWiw4NuRY0Tqn7Hq8WwWHy7Vcf21XP9RMTtV0tzd/+5tRqt9rV58gArXhLf53f2sF&#10;sySujWfiEZCLFwAAAP//AwBQSwECLQAUAAYACAAAACEA2+H2y+4AAACFAQAAEwAAAAAAAAAAAAAA&#10;AAAAAAAAW0NvbnRlbnRfVHlwZXNdLnhtbFBLAQItABQABgAIAAAAIQBa9CxbvwAAABUBAAALAAAA&#10;AAAAAAAAAAAAAB8BAABfcmVscy8ucmVsc1BLAQItABQABgAIAAAAIQC9kIEqwgAAANwAAAAPAAAA&#10;AAAAAAAAAAAAAAcCAABkcnMvZG93bnJldi54bWxQSwUGAAAAAAMAAwC3AAAA9gIAAAAA&#10;" strokecolor="windowText" strokeweight="1.75pt">
                  <v:stroke endarrow="block" joinstyle="miter"/>
                </v:shape>
                <v:shape id="Straight Arrow Connector 609" o:spid="_x0000_s1112" type="#_x0000_t32" style="position:absolute;left:8527;top:62775;width:0;height:28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CSxxgAAANwAAAAPAAAAZHJzL2Rvd25yZXYueG1sRI9Ba8JA&#10;FITvBf/D8oTe6kZpRWNWEaGlhaKouXh7ZJ+baPZtmt3G9N93CwWPw8x8w2Sr3taio9ZXjhWMRwkI&#10;4sLpio2C/Pj6NAPhA7LG2jEp+CEPq+XgIcNUuxvvqTsEIyKEfYoKyhCaVEpflGTRj1xDHL2zay2G&#10;KFsjdYu3CLe1nCTJVFqsOC6U2NCmpOJ6+LYK9pdrvXn7WO+oe86bl8+tOW2/jFKPw369ABGoD/fw&#10;f/tdK5gmc/g7E4+AXP4CAAD//wMAUEsBAi0AFAAGAAgAAAAhANvh9svuAAAAhQEAABMAAAAAAAAA&#10;AAAAAAAAAAAAAFtDb250ZW50X1R5cGVzXS54bWxQSwECLQAUAAYACAAAACEAWvQsW78AAAAVAQAA&#10;CwAAAAAAAAAAAAAAAAAfAQAAX3JlbHMvLnJlbHNQSwECLQAUAAYACAAAACEA0twkscYAAADcAAAA&#10;DwAAAAAAAAAAAAAAAAAHAgAAZHJzL2Rvd25yZXYueG1sUEsFBgAAAAADAAMAtwAAAPoCAAAAAA==&#10;" strokecolor="windowText" strokeweight="1.75pt">
                  <v:stroke endarrow="block" joinstyle="miter"/>
                </v:shape>
              </v:group>
            </w:pict>
          </mc:Fallback>
        </mc:AlternateContent>
      </w:r>
    </w:p>
    <w:p w14:paraId="7284A51D" w14:textId="14A9EDFF"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21096395" w14:textId="15D57685"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00ED22AF"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36964309"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609677FA"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35F581AC"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0F8E3DE0"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323B2C5F"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3F5BD683"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02CB077B"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0C1C8240"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04481B35"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1965B9EF"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6D006E53"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3ACC8A0C"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4562D66D"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7DD30351"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32757BBA"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63CA3EA9" w14:textId="77777777" w:rsidR="00CA1912" w:rsidRDefault="00CA1912"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54E2179E" w14:textId="7A176C2A" w:rsidR="0050201F" w:rsidRPr="0050201F" w:rsidRDefault="0050201F"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lastRenderedPageBreak/>
        <w:t>For example, the earliest discharge from treatment in this occurred in August 2019, while the latest occurred in April 2021. Considering that the study observation period ended in May 2021, some patients had greater opportunity to attend further follow-up review appointments than others</w:t>
      </w:r>
      <w:r w:rsidRPr="0050201F">
        <w:rPr>
          <w:rFonts w:ascii="Times New Roman" w:hAnsi="Times New Roman" w:cs="Times New Roman"/>
          <w:sz w:val="24"/>
          <w:szCs w:val="24"/>
          <w:vertAlign w:val="superscript"/>
          <w:lang w:val="en-US"/>
        </w:rPr>
        <w:footnoteReference w:id="9"/>
      </w:r>
      <w:r w:rsidR="00CA1912">
        <w:rPr>
          <w:rFonts w:ascii="Times New Roman" w:hAnsi="Times New Roman" w:cs="Times New Roman"/>
          <w:sz w:val="24"/>
          <w:szCs w:val="24"/>
          <w:lang w:val="en-US"/>
        </w:rPr>
        <w:t>.</w:t>
      </w:r>
    </w:p>
    <w:p w14:paraId="00B0F87F" w14:textId="4356786A" w:rsidR="0050201F" w:rsidRDefault="00832B86"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r>
        <w:rPr>
          <w:noProof/>
          <w:lang w:eastAsia="en-GB"/>
        </w:rPr>
        <mc:AlternateContent>
          <mc:Choice Requires="wpg">
            <w:drawing>
              <wp:anchor distT="0" distB="0" distL="114300" distR="114300" simplePos="0" relativeHeight="251782144" behindDoc="0" locked="0" layoutInCell="1" allowOverlap="1" wp14:anchorId="46C4A28B" wp14:editId="053FB0CF">
                <wp:simplePos x="0" y="0"/>
                <wp:positionH relativeFrom="margin">
                  <wp:posOffset>28575</wp:posOffset>
                </wp:positionH>
                <wp:positionV relativeFrom="paragraph">
                  <wp:posOffset>1814830</wp:posOffset>
                </wp:positionV>
                <wp:extent cx="5255260" cy="5447665"/>
                <wp:effectExtent l="0" t="0" r="2540" b="635"/>
                <wp:wrapSquare wrapText="bothSides"/>
                <wp:docPr id="556" name="Group 556"/>
                <wp:cNvGraphicFramePr/>
                <a:graphic xmlns:a="http://schemas.openxmlformats.org/drawingml/2006/main">
                  <a:graphicData uri="http://schemas.microsoft.com/office/word/2010/wordprocessingGroup">
                    <wpg:wgp>
                      <wpg:cNvGrpSpPr/>
                      <wpg:grpSpPr>
                        <a:xfrm>
                          <a:off x="0" y="0"/>
                          <a:ext cx="5255260" cy="5447665"/>
                          <a:chOff x="0" y="139423"/>
                          <a:chExt cx="5255895" cy="5450374"/>
                        </a:xfrm>
                      </wpg:grpSpPr>
                      <wps:wsp>
                        <wps:cNvPr id="557" name="Text Box 2"/>
                        <wps:cNvSpPr txBox="1">
                          <a:spLocks noChangeArrowheads="1"/>
                        </wps:cNvSpPr>
                        <wps:spPr bwMode="auto">
                          <a:xfrm>
                            <a:off x="0" y="139423"/>
                            <a:ext cx="5255895" cy="904875"/>
                          </a:xfrm>
                          <a:prstGeom prst="rect">
                            <a:avLst/>
                          </a:prstGeom>
                          <a:solidFill>
                            <a:srgbClr val="FFFFFF"/>
                          </a:solidFill>
                          <a:ln w="9525">
                            <a:noFill/>
                            <a:miter lim="800000"/>
                            <a:headEnd/>
                            <a:tailEnd/>
                          </a:ln>
                        </wps:spPr>
                        <wps:txbx>
                          <w:txbxContent>
                            <w:p w14:paraId="59AF154E" w14:textId="77777777" w:rsidR="00626766" w:rsidRPr="00832B86" w:rsidRDefault="00626766" w:rsidP="00832B86">
                              <w:pPr>
                                <w:spacing w:line="276" w:lineRule="auto"/>
                                <w:rPr>
                                  <w:rFonts w:ascii="Times New Roman" w:hAnsi="Times New Roman" w:cs="Times New Roman"/>
                                  <w:b/>
                                  <w:sz w:val="23"/>
                                  <w:szCs w:val="23"/>
                                </w:rPr>
                              </w:pPr>
                              <w:r w:rsidRPr="00832B86">
                                <w:rPr>
                                  <w:rFonts w:ascii="Times New Roman" w:hAnsi="Times New Roman" w:cs="Times New Roman"/>
                                  <w:b/>
                                  <w:sz w:val="23"/>
                                  <w:szCs w:val="23"/>
                                </w:rPr>
                                <w:t>Figure 4.2.</w:t>
                              </w:r>
                            </w:p>
                            <w:p w14:paraId="2CD133A5" w14:textId="77777777" w:rsidR="00626766" w:rsidRPr="00832B86" w:rsidRDefault="00626766" w:rsidP="00832B86">
                              <w:pPr>
                                <w:spacing w:line="276" w:lineRule="auto"/>
                                <w:rPr>
                                  <w:rFonts w:ascii="Times New Roman" w:hAnsi="Times New Roman" w:cs="Times New Roman"/>
                                  <w:i/>
                                  <w:sz w:val="23"/>
                                  <w:szCs w:val="23"/>
                                </w:rPr>
                              </w:pPr>
                              <w:r w:rsidRPr="00832B86">
                                <w:rPr>
                                  <w:rFonts w:ascii="Times New Roman" w:hAnsi="Times New Roman" w:cs="Times New Roman"/>
                                  <w:i/>
                                  <w:sz w:val="23"/>
                                  <w:szCs w:val="23"/>
                                </w:rPr>
                                <w:t>Distribution of lengths of time between patients’ discharge from treatment and first follow-up review appointment.</w:t>
                              </w:r>
                            </w:p>
                          </w:txbxContent>
                        </wps:txbx>
                        <wps:bodyPr rot="0" vert="horz" wrap="square" lIns="91440" tIns="45720" rIns="91440" bIns="45720" anchor="t" anchorCtr="0">
                          <a:noAutofit/>
                        </wps:bodyPr>
                      </wps:wsp>
                      <pic:pic xmlns:pic="http://schemas.openxmlformats.org/drawingml/2006/picture">
                        <pic:nvPicPr>
                          <pic:cNvPr id="558" name="Picture 558"/>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390123" y="1044298"/>
                            <a:ext cx="4511849" cy="45454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6C4A28B" id="Group 556" o:spid="_x0000_s1113" style="position:absolute;left:0;text-align:left;margin-left:2.25pt;margin-top:142.9pt;width:413.8pt;height:428.95pt;z-index:251782144;mso-position-horizontal-relative:margin;mso-position-vertical-relative:text;mso-width-relative:margin;mso-height-relative:margin" coordorigin=",1394" coordsize="52558,54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1xLKxQMAAHQIAAAOAAAAZHJzL2Uyb0RvYy54bWykVtuO2zYQfQ+QfyD0&#10;7tVlJdsSVg423gsCpO2iST+ApiiLiEQyJG15W/TfO0NaXu8FaJDIsMzr8MyZmUNffTgMPdlzY4WS&#10;dZReJBHhkqlGyG0d/fX1braMiHVUNrRXktfRI7fRh9X7d1ejrnimOtU33BAwIm016jrqnNNVHFvW&#10;8YHaC6W5hMlWmYE66Jpt3Bg6gvWhj7MkmcejMo02inFrYfQmTEYrb79tOXN/tK3ljvR1BNicfxv/&#10;3uA7Xl3Ramuo7gQ7wqA/gWKgQsKhJ1M31FGyM+KVqUEwo6xq3QVTQ6zaVjDufQBv0uSFN/dG7bT3&#10;ZVuNW32iCah9wdNPm2W/7x8MEU0dFcU8IpIOECR/LsEBoGfU2wpW3Rv9RT+Y48A29NDjQ2sG/AVf&#10;yMET+3gilh8cYTBYZEWRzYF/BnNFni/m8yJQzzqIz9O+9LLMs8tp6vZs+7Ispu1FcrnIcU08nR4j&#10;yBOmUUMu2Se67K/R9aWjmvsoWCTiRNdiousruvlRHUiGoPB0WIZkEXeAYSgLnxpWf1bsmyVSrTsq&#10;t/zaGDV2nDaAL/XunG0Ndiwa2Yy/qQaiQndOeUNvMn7O3DntJ97KJF8uPOsn2miljXX3XA0EG3Vk&#10;oF78EXT/2brA8LQEY2xVL5o70fe+Y7abdW/InkJt3fnnGJRny3pJxjoqIQW8ZalwP5im1SAc1H4v&#10;hjpaJvjgdlohJbey8W1HRR/aALqXEHLkCGkJBLnD5uCzNy8n7jeqeQTWjAq1DtoEjU6ZvyMyQp3X&#10;kf2+o4ZHpP8kgfkyzXMUBt/Ji0UGHXM+szmfoZKBqTpyEQnNtfNigriluoYItcLzhjADkiNmSMjV&#10;lRasgu+xkKH1KjP/X/Bgl9sh/iCaww/ZGKj5ttMz0BxNndiIXrhHr58QEwQl9w+CIanYOU9ykO+g&#10;CTCPx4IqLJHpaV3YBYkk2IvsthqSacrs58tj7D47ctMLPeUVto/OAbcvhO4NfoKI3ii2G7h04VYw&#10;vAc/lbSd0BYCWvFhwxtI8E9NKEYoEchwDBsWi1fqf7LldZKU2cfZukjWszxZ3M6uy3wxWyS3ixyq&#10;J12n638xidO82lkO/tL+RosjVhh9hfZNWT5eYEHw/cURSsinP6Q5APLSNkGEIaQEsVpnuGMdNluo&#10;oj+BYYgFLDhNeGqf2ESiQ7VMUnkS6ssySUFqCShymuR5Vvq4Bj5Qs/MiTZdQVl6z8wI+pa8xOG0S&#10;oEkafkg9PLKAxTcBmi8Nf7V5J47XMN6d532/6unPwuo/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U30mI+EAAAAKAQAADwAAAGRycy9kb3ducmV2LnhtbEyPwWrDMBBE74X+g9hC&#10;b40sO26NazmE0PYUCk0KITfF2tgmlmQsxXb+vttTe1zmMfumWM2mYyMOvnVWglhEwNBWTre2lvC9&#10;f3/KgPmgrFadsyjhhh5W5f1doXLtJvuF4y7UjEqsz5WEJoQ+59xXDRrlF65HS9nZDUYFOoea60FN&#10;VG46HkfRMzeqtfShUT1uGqwuu6uR8DGpaZ2It3F7OW9ux336edgKlPLxYV6/Ags4hz8YfvVJHUpy&#10;Ormr1Z51EpYpgRLiLKUFlGdJLICdCBTL5AV4WfD/E8ofAAAA//8DAFBLAwQKAAAAAAAAACEA1ytm&#10;hZAcAACQHAAAFAAAAGRycy9tZWRpYS9pbWFnZTEucG5niVBORw0KGgoAAAANSUhEUgAAAv4AAAME&#10;CAMAAADwxdFAAAABfVBMVEUAAAAAADoAAGYAOjoAOmYAOpAAZrYzMzM6AAA6ADo6AGY6OgA6Ojo6&#10;OmY6OpA6ZmY6ZpA6ZrY6kLY6kNtNTU1NTW5NTY5NbqtNb9JNjshmAABmADpmAGZmOgBmOjpmOmZm&#10;ZjpmZmZmZpBmZrZmkJBmkLZmkNtmtttmtv9uTU1uTW5uTY5ubqtujshuq6tuq+SOTU2OTW6OTY6O&#10;bquOjsiOyP+QOgCQOjqQOmaQZjqQZmaQZpCQZraQkDqQkGaQkLaQtpCQtraQttuQtv+Q27aQ29uQ&#10;2/+rbk2rbo6rq26ryP+r5P+2ZgC2Zjq2Zma2ZpC2kDq2kGa2kJC2tpC2tra2ttu227a229u22/+2&#10;/9u2///Ijk3Ijm7Ijo7I/8jI///bkDrbkGbbtmbbtpDbtrbbttvb25Db27bb29vb2//b/7bb/9vb&#10;///kq27k///p7O//tmb/tpD/yI7/yKv/yMj/25D/27b/29v/5Kv/5OT//7b//8j//9v//+T///82&#10;erE4AAAazklEQVR4nO3dj38T933H8TPlhxMggaDA8GIakgImY8NrYyjNti7ZarLaZiEhhcXpcCAt&#10;ZLUdV63As2X97f1+v6c73Z2E/f0esk6n9+v5eDSmtj4n2X5Z/upOPkUdQFZU9Q0AqkP+EEb+EEb+&#10;EEb+EEb+EPY6+fOjg5o7IOG9uxc27duNRmMh+9ZnFhh3+ye8O99w+TfPP96dX+i99ZkFxt5BCW/Y&#10;/Pfu2vQvbCZvPWeBMeeV//ZHS+4/yVvPWWDMeeVv1jx2IbSQvDXvP2GQP2qubP4+s8CY889/+/pC&#10;8tZzFhhzrP0hzH/Pz0Z3z88Ge34wKQ5KeDXe739hM97v333rNwuMuQMPezXetWsdjvpiEvGcHwgj&#10;fwgjfwgjfwgjfwgjfwgjfwgjfwgjfwgjfwgjfwgjfwgjfwgjfwgjfwgjfwgjfwgjfwgjfwgjfwib&#10;nPx/3E/VNw7jaYLy/7tXI38MRP4QRv4QRv4QRv4QRv4QRv4QRv4QRv4QRv4QRv4QRv4QRv4QRv4Q&#10;Rv4QRv4QRv4QRv4QRv4QRv4QRv4QRv4QRv4QRv4QRv4QRv4QRv4QRv4QRv4QRv4QRv4QRv4QRv4Q&#10;Rv4QRv4QRv4QRv4QRv4QRv4QRv4QRv4QRv4QRv4QRv4QRv4QRv4QRv4QRv4QRv4QRv4QRv4QRv4Q&#10;Rv4QRv4QRv4QRv4QRv4QRv4QRv4QRv4QRv4QRv4QRv4QRv4QRv4QRv4QRv4QRv4QRv4QRv4QRv4Q&#10;Rv4QRv4QRv4QRv4QRv4QRv4QRv4QRv4QRv4QRv4QRv4QRv4QRv4QRv4QRv4QRv4QRv4QRv4QRv4Q&#10;Rv4QRv4QRv4QRv4QRv4QRv4QRv4QRv4QRv4QRv4QRv4QRv4QRv4QRv4QRv4QRv4QRv4QRv4QRv4Q&#10;Rv4QRv4QRv4QRv4QRv4QRv4QRv4QRv4QRv4QRv4QRv4QRv4QRv4QRv4QRv4QRv4QRv4QRv4QRv4Q&#10;Rv4QRv4QRv4QRv4QRv4QRv4QRv4QRv4QRv4Q5pfwRsN4d6nT2b7eaFwMmx0V8kcwr4R3523+Fzbj&#10;n4OFoNmRIX8E80r4r4/Nf5o3zc/Bx8GzI0P+COaf8Ldm7dPM3PeTP2rPO+HdX2x29u42kqX/CYP8&#10;UXPeCdu1j2F+Alj7Y1J4J2zXPs4qe34wKXwTtmufWJP8MSl8E+6ufey/WPxgUvgmnK59tm8kvwbI&#10;H3XnmXC89rHHfC+k9ZM/6o7n/EAY+UMY+UMY+UMY+UMY+UMY+UMY+UMY+UMY+UMY+UMY+UMY+UMY&#10;+UMY+UMY+UMY+UMY+UMY+UMY+UMY+UMY+UMY+UMY+UMY+UMY+UMY+UMY+UMY+UMY+UMY+UMY+UMY&#10;+UMY+UMY+UMY+UMY+UMY+UMY+UMY+UMY+UMY+UMY+UMY+UMY+UMY+UMY+UMY+UMY+UMY+UMY+UMY&#10;+UMY+UMY+UMY+UMY+UMY+UMY+UMY+UMY+UMY+UOYSP77qfqGozoi+fObAYOQP/kLI3/yF0b+5C+M&#10;/MlfGPmTvzDyJ39h5E/+wsif/IWRP/kLI3/yF0b+5C+M/MlfGPmTvzDyJ39h5E/+wsif/IWRP/kL&#10;I3/yF0b+5C+M/MlfGPmTvzDyJ39h5E/+wsif/IWRP/kLI3/yF0b+5C+M/MlfGPmTvzDyJ39h5E/+&#10;wsif/IWRP/kLI3/yF0b+5C8sl3D7+wdfr+/MRke/CZ+tHPkjWD7h1k8ftW9FV1aOl5itGvkjWD7h&#10;lcVOa/p4Z+c9r7t/8kfN5RK22S9Hc53WW+vBs5UjfwTLr/1vXXs6fWy9szYXPls58kewfML2Ye+i&#10;Wf2f4d4fCtjxSf7C8oufP7h7/fbXJWYrR/4I1vfQ12qdDZ+tHPkjWCbhl8+fvffwufXdEXZ8QkEm&#10;4Scno8QxHvpCQTbh9srUpw+sr73qJ3/UXT7he35P9hk4WzXyR7CBCfOkB2jIJ9y+f9k6yUNfSMgn&#10;vNx96Ev+kJDf7z9zzb1tvUn+UJA/6vvLOPvu0d+g2cqRP4LlE96Kn+rZ/oT8oSCf8MsvH3LUFzoK&#10;z/fnoS+U5BNem7ry4MGDr+6QPyQU/tT9Q7fo3/kp+UNBMeH2c7/n+wyarRb5I1jhqO+KXfY/Oc15&#10;fiCheNTXPt9hZ4bz/EBC8aivfbbbzgwPfSGh+MeO5A8h+f3+txdt/mv8tRc0FJ70cPp37z38Ioo4&#10;zRUkFBJuzUZRNHWt1GzFyB/B+hJ++fyH0rOVIn8E4yxv5C+Mv/Ulf2FJwu1bx9Y7O7dPOTzjExpy&#10;+du/9TX1nyR/aCjs+Ix3+LdY/EACD33JXxgnOCd/YZzgnPyFcYJz8hfGCc7JXxgnOCd/YZzgnPyF&#10;DUz46X+Un60M+SNYIeHvv/rV5cuX32ftDwmc4Jz8hRVOcvjOs9u/ef78vznRCST0HfZaO9fptK6G&#10;z1aO/BEsn//fL7qXtuD5/tBQWPtPvbW+fPTfZ1n7Q0LhJId33lq3Zzk/V2K2auSPYIMS9j3LLfmj&#10;5nJPevje89kOA2arR/4Ilkn4u+koivye6tw3OwbIH8F6CW9F0dvvT3su+wuz44D8EayX8LJ9pkP8&#10;F+/Bs+OA/BEsTdju8+94v6J1fnYskD+C9fKPD3W5N7yuLzQU82+9tc5Z3qCil//MT065U1yZ/0z3&#10;HfXdvt5oXDRvNxqNhf7ZsUD+CJbJPzqV6H/Cs8nedt88/3h3fqFvdiyQP4IVFz99/3Z2P3Zv9u7a&#10;H4ELm8XZsUD+CNbLP/NS1n0va92M1zzbHy11/5OfHQvkj2BeCe/dbbilv1n7mN8EbvVzwiB/1Jxv&#10;wuYnYCGbf8jsaJA/gvknvHoxzn/7OvljQqQJux3++2leZO2PCZN/eYv9NBfiPT8b7PnBpEgSdk/5&#10;2e/JDts3Nt1OT/b7Y3Kk+dtd/cn+/uJ+f3vMN77P56gvJkma8NrZ55zgHGLShNt3oh7yh4Tsy1s8&#10;+Nc33r5scaITaBj44kY84RkaeGVH8hfWl/BL/5OdkD9qrpBwy57s5OijUrMVI38EK7yqexRNnb40&#10;PbVYYrZq5I9ghfP7x3f8a8fDZytH/gjWd4Jz95Y9P5Aw+FXd/U72Q/6oucL5/d0pDl/M8tJ2kJBP&#10;uDVtH/lG0VyJ2aqRP4IVd3zO2h2ffjt+yB9113/Y6/sfSs9WivwRjCc9kL8w8id/YeRP/sLIn/yF&#10;kT/5C8sn/F3IK9uRP+ou/6SHmYBX9iJ/1F4+4XvxM/15cSNoyCf88qvP7IlOnhZPcO4zWzXyR7DC&#10;8/050QmU5BNem7rywLhD/pCQT/jFB27R3/fqLj6zVSN/BCsm3H7Oq7pDRj7h9opd9j857ffK7uSP&#10;miv8tVd00uS/M8OfukNC4bDXNfvnvjszPPSFhOKfupM/hOT3+99etPmvRfypOyQUzvJ2+nfvPfyC&#10;P3WHiEF/6j51rdRsxcgfwfr/1P05f+oOFX2Hvb5/QP5Q0XfYixOcQ0fxsNfpTx98dclvvyf5o+4K&#10;h73cOT45wTlE8NJ25C+s8MeO8dk9OcE5NKQJv7R/5fjsE/eq7ssc9YWEJOH07xwdjvpCQppw9+8c&#10;na8DZ8cC+SNYmnDrw5BT/ORnxwL5IxgnOSR/YQMTZs8PNBTO9HDplHGS8/xAQ/E0Vzb/U+QPDbys&#10;NfkLy9/7/9LvuW6DZitH/ghWeF3f+HgXZ3mDhkLC9y9bs6z9IaH4fH/O8Awhhef7v+Oe8vaE/f6Q&#10;MPChb/sPPOMTCvIJ/zne8cmLG0FD4cWNvnxoFz/fsfaHBF7ciPyF8eJG5C+scNjrQ17cCEIGJdy+&#10;vVh6tjrkj2D5tf+v3EHf96Nz4bOVI38EKxz24qEvlBSe8OxObd7+dYnZypE/guUXP92jva2r4bOV&#10;I38EG5gwf+4CDYWjvu4Zb8/Y7w8Ngx/6coZnSCjkf+ZTe9T3YYnZypE/guXz9zvaO3C2cuSPYGnC&#10;ng93B86OBfJHsF7+M71T3D54wPP9oSCT/9uXY7NRdJb8oaB/8fNk2vMpP+SPuksTTo74rnm/qDv5&#10;o+4KCbdXoim/Zzv3z1aM/BGs8LLWt7xf07pvtmrkj2C5hF/MRn4vajdgtnLkj2DZhFvTnrt8BsxW&#10;j/wRLJNwb5cPz/iEhl7Ca1F09flzTnIIIZnDXlOXE5d4wjMkZPLvvZY1ix9oGPiUN87xCQ28ri/5&#10;CyN/8hdG/uQvjPzJXxj5k78w8id/YeRP/sLIn/yFkT/5CyN/8hdG/uQvjPzJXxj5k78w8id/YeRP&#10;/sLIn/yFkT/5CyN/8hdG/uQvjPzJXxj5k78w8id/YeRP/sLIn/yFkT/5CyN/8hdG/uQvjPzJXxj5&#10;k7+wmuX/4z7IH6Hqln/JxMkfg5A/+Qsjf/IXRv7kL4z8yV8Y+ZO/MPInf2HkT/7CyJ/8hZE/+Qsj&#10;f/IXRv7kL4z8yV8Y+ZO/MPInf2HkT/7CyJ/8hZE/+Qsjf/IXRv7kL4z8yV8Y+ZO/MPInf2HkT/7C&#10;yJ/8hZE/+Qsjf/IXRv7kL4z8yV8Y+ZO/MPInf2HkT/7CyJ/8hZE/+Qsjf/IXRv7kL4z8yV8Y+ZO/&#10;MPInf2HkT/7CyJ/8hZE/+QvzS3h3vtFYsP/Yvt5oXAybHSryxzB5Jbz3+ePOhut/o9H9OfCeHS7y&#10;xzB5JfyXJfMjcNfc6+9+HDw7XOSPYfJPeNXk38zc95M/as874b27C+Z/jWTpf8Igf9Scd8LbNzbt&#10;G/MTwNofk8I74W+Xuv9YZc8PJoVvwhvpfX6T/DEpPBNu3jTLn9/G/2Txg0nhl3DTPORtnH9s/9l9&#10;DOA/O1Tkj2HyStge7LK7fOwx3wtp/eSPuuM5P+QvjPzJXxj5k78w8id/YeRP/sLIn/yFkT/5CyN/&#10;8hdG/uQvjPzJXxj5k78w8id/YeRP/sLIn/yFkT/5CyN/8hdG/uQvjPzJXxj5k78w8id/YeT/4z5G&#10;/wlipMh/v02O/hPESJE/+Qsjf/IXRv7kL4z8yV8Y+ZO/MPInf2HkT/7CyJ/8hZE/+Qsjf/IXRv7k&#10;L4z8yV8Y+ZO/MPInf2HkT/7CyJ/8hZE/+Qsjf/IXRv7kL4z8yV8Y+ZO/MPInf2HkT/7CyJ/8hZE/&#10;+Qsjf/IXRv7kL4z8yV8Y+ZO/MPInf2HkT/7CyJ/8hY1h/vu93Ar5Y5jGMf+SrZI/QpE/+Qsjf/IX&#10;Rv7kL4z8yV8Y+ZO/MPInf2HkT/7CyJ/8hZE/+Qsjf/IXRv7kL4z8yV8Y+ZO/MPInf2HkT/7CyJ/8&#10;hZE/+Qsjf/IXRv7kL4z8yV8Y+ZO/MPInf2HkT/7CyJ/8hZE/+Qsjf/IXRv7kL4z8yV8Y+ZO/MPIn&#10;f2HkT/7CyJ/8hZE/+Qsjf/IXRv7kL4z8yV8Y+ZO/MPInf2HkT/7CyJ/8hZE/+Qsjf/IXRv7kL4z8&#10;yV8Y+ZO/MPInf2HkT/7CyJ/8hZE/+Qsjf/IXRv7kL4z8yV8Y+ZO/MPInf2HkT/7CyJ/8hZE/+Qsj&#10;f/IXRv7kL6yi/H/cD/ljRKrK/xBaPYRNvsYXB3VA/uQvjPzJXxj5k78w8id/YeRP/sLIf79N7uc1&#10;vnAYF+RfdpOv8YXDuCB/8hdG/uQvjPzJXxj5k78w8id/YeRP/sLIn/yFkT/5CyN/8hdG/uQvjPzJ&#10;X9hh5j/8v+clfwzVoeY/Pq0ewiZf4wuHcUH+5C+M/MlfGPmTvzDyJ39h5E/+wsh/tPnz58NjhfxH&#10;nP/wN4nyyJ/8hZE/+Qsjf/IXRv7kL4z8yV8Y+ZfdZEklN/ka36YSZHbPkn8tNjnq/Pe7laO9KYeL&#10;/GuxSfI/HORfi02S/+Eg/1pskvwPB/nXYpPkfzjIvxabJP/DQf612GTZ5g5j92zJm1LyVg5/LIv8&#10;a7HJ0vkP/ZYcSv7lrm0IXy/yr8UmyX94Y1mB+W80Ggves7UIqx6bJP/hjWWF5d88/3h3Pu2f/Ee2&#10;SfIf3lhWUP57d036zQubnrO1CKsemyT/4Y1lBeW//dFS9z9es7UIqx6bJP/hjWUF5W/WPp1OvPo5&#10;YbzOOT6Bw3TI+QfPAuMnPP/t6+SPCXGYa39gzIXv+dnw3vMDjLnA/f4XNgP2+wNj7jCP+gJjrqLX&#10;9gLGAflDGPlDGPlDGPlDGPlDGPlDGPlDGPlDGPlDGPlDGPlDGPlDGPlDGPlDGPlDGPlDGPlDGPlD&#10;GPlDGPlDGPlDGPlDGPlDGPlD2GvlH+RE2MVrNcatrHwsbG4Y+Yc5McFj3MrKx8rNkf8wxriVlY+R&#10;f3Vj3MrKx8Y9f2DskD+EkT+EkT+EkT+EjSD/3fnuKyLlXhnJx0bDvpJq4Nhqo3Ez8Nr27rqX6wu+&#10;od25zvb1RuOi/1wythpPeY6lty4Z97y2dM69NFvw1ZlLNxrvLgXfyo2gr2UyFvotyHxypWI5/Px3&#10;f/64s2FvWfP848zr4nkMztup0LHVi2bwZtCY+RraLvY+NzfUfvF8R7tzcSL+c8nYqvmvubWeY+mt&#10;S8Y9ry2ds5N2MOzqbF8Ne4V+Y33f7LCx0FbSy5eMZQT5/7/5ku/+81L8qqjN9FVRD7Q77+4aA8e2&#10;/yH+4oWNuRdr/cuSvbaLIdcYv8jr7sedsFvqxvbu3nQX9xxLbl1v3O/aMnO//y9z8cCr+6uL6qbv&#10;WPGbHTgW2kpy+ZKxjGrtv/2Pfa+JfaBV9+McOpa88HzYWO+1is3dccBoPNeMf+H6z3X7Nf/duBn0&#10;Ca728g/6BN1cc8EOhl9dp/PtUshY9psdOFYc97mRbq5cLCPKf/vGZjdM/99Mu/P/NG9Xc4FjTbtM&#10;NfmHjaX527uPgNFuxw23iPefi69u+/rF3V9shlydu3Prjod8gm7O/I7auFDm6jphtzL3zQ4cK457&#10;3Eh3+ZKxjCZ/szQu0XHjhlnBnH8c/FNjv8XvLpXM334xQ/PvuJ+AkB+b7liz0V3mBn2rS+Tv5n7/&#10;ODT/pMjmzYCry3+zA8fCW+levlwso1r8bDRupssSzxF38WZjIXDM7YVpdL8Q3mNp/ubXfMgNzS2a&#10;/Ofisb3P/3c++Vb7Xd23S73xkE/Qzm3/ttPLP+jqgr8omW924Fhx3GOsd/kSsYwof/swr8wi3vwg&#10;By/nylxbkvFG2Bo+k38z5DFDPLZ60+39CRhLdvEFrv3d3GrDCfh6Jldn1z4hV5f98geOFcc9xtzl&#10;S8cyosNeqwvxSnLD+1G5+xVmPpPAMWsj2cHhPZasRm7ae8mA0Uz+IZ+gu5D7BHd//th7LL51ybj/&#10;taVzYV+YdMz+I+jrmflmB44Vx33G7OVLxzKiPT/u8cyFzZBlmd2f63aLh4117BqwEzi2muzBiVeS&#10;3qOr2ccM/nOr6Z6fZvw/n7Hk1qW31vPaenPdVVPo1cVrIP8vSu5rEThWHPedKxvL4effjA+bdMoc&#10;vg04KNpllv7x79CAMXto592l+PhmyNHb7px9tBHyCXbH3B4j/8Ow6a1Lxj2vrfdZJfeLYVcXr318&#10;x/q/2UFjoa30Ll8qFp7zA2nkD2HkD2HkD2HkD2HkD2HkfyhWjjzqdF7cefObV30sTLylV2xvWErc&#10;rtoj/572rfgMeFOnrqz7XfiIyXHLvD1WvLxNaWfGfTyz4fiC+2WWv2Qi3lJveyUkG/7J2Vd+auSv&#10;rjVz3NTx7E40NXfwhbeis+5t+3buwvd6iS6nue7MuJxbb70qvnv7XzLe0nL5/N3nZm7rSv+PqjLy&#10;z9qxiRhPoqnFAy/cmj7n3rZvZy/benNQ/u1bcXX3XtFvb2rwJYeQf/dzW448frJlkH9Wkr+J5PiB&#10;Fx6Yf/vWkf3yf4XM1OBLDi//tehc+W1MHPLPSvNvTZvSzEohis6umzW3+WEwi+dj6zuz0ZlnH3aS&#10;y/Tyb99/839WoqOLbok9tdh9kFrM/8/258R9rH3/5Nx308kGu1PFS3ZeXIrMNjudfP7d99qhI9+0&#10;ptMb1x037zS3+Nh6fBVRutaPPzfzcXfv35qNojPr7ornzGdittG9zb0P9G988pB/Vpq/CWjO1PbI&#10;3Vm+cMtxuxpfvtppLye/F7L5L0dTV9Zb08fjRJMHqYX83a+J+GPLUfTBb9aOfJNscNAl3RW8mHW5&#10;ZvLvvXfNPkJpu3e2P1lP583/t7fYXMXpR2YZl9xc97k9uxXf+W+ZDz01P37m87Obb11NbnPvA4M2&#10;PnHIPyuXvwvRJe0aWZ4z7zVvdwbd+7sy3UD2fjobdZTewS/H+4vOuavpbnDQJePfA+73UGZ7mffG&#10;t3bL3ritq+nnkF4oLns5eRRjf4lF0Ts/pDfZfWhnxt4O98vGDWY+MGjjk4b8szL5u2ra9+2ywL17&#10;5z1bVXSmt3MwLH97n76SzX/Ovbu7wUGXdD955v9PLWa3V3xvvDS5txjnbX+x5PPfSh7q2k9iq7uM&#10;sauayK17Omv24v/SSbeefiC38UlF/lnFtf/UlT+62tamFrfsW7Po6C7GOyXy767oM/mnGxx0ya2o&#10;t6umt73se+0t2Dr7xdTizgfrXvknD3xbb6RFt6bnOltzye3KfSCz8UlF/lm5PT+9xY99/3Jc0Ys7&#10;6bGn+EMd93vBL//utjP5JxscdMnWtPvXcvHev/dec9k/3V40nWaXJ8X8e4uf4+kj3+Qnt3t98U7W&#10;eOvZD/RvfNKQf1aS/1qUpNBtfNmtGtxjwDTcJFT3e6Fc/ukGB10yTjX+/9m1f++95rfSv521776c&#10;WZ4U1/7JluPPbWfGHts1G3nHXnP86+FnVzODvQ8M2vikIf+s+KivuUM+uhjf+7ZXouNPHyV3l+1b&#10;Z9c7T9JSzUr6kXl48MZidy1u0vrG3i1/uZ40mh5i2pk5mnlsO5esQtINuqniJbciu+spvpvvba/3&#10;XnuzptwqKbtjci261r5/0rxrzd68J+lNaMWHk7eiqWvxMzXi52wkD3PSracfGLTxSUP+PekTbk5/&#10;5r7jdq/5/92ytXT3iLR//cfZ3trfBHLJXPhMfG8aTf3nTLyv/OiiewB5Lv5vb8PxL5b4vcvxs3rS&#10;Ddqp4iXjffCnHyUzyfaS91rL8T169kiWPZTwp1tnfzA/Bz8zG/8s+7nZyy27/UpPextZjp9l0d16&#10;9gP9G5805O/l1U/WGV9rPL3hQOTvZaWGd4HkfzDyP9ha9BrPNK7OSjTBu2yGhPwPtjV9tH7PhHeL&#10;/Rr+zhot8ocw8ocw8ocw8ocw8ocw8ocw8oewvwH7ASO6LFzThQAAAABJRU5ErkJgglBLAQItABQA&#10;BgAIAAAAIQCxgme2CgEAABMCAAATAAAAAAAAAAAAAAAAAAAAAABbQ29udGVudF9UeXBlc10ueG1s&#10;UEsBAi0AFAAGAAgAAAAhADj9If/WAAAAlAEAAAsAAAAAAAAAAAAAAAAAOwEAAF9yZWxzLy5yZWxz&#10;UEsBAi0AFAAGAAgAAAAhANPXEsrFAwAAdAgAAA4AAAAAAAAAAAAAAAAAOgIAAGRycy9lMm9Eb2Mu&#10;eG1sUEsBAi0AFAAGAAgAAAAhAKomDr68AAAAIQEAABkAAAAAAAAAAAAAAAAAKwYAAGRycy9fcmVs&#10;cy9lMm9Eb2MueG1sLnJlbHNQSwECLQAUAAYACAAAACEAU30mI+EAAAAKAQAADwAAAAAAAAAAAAAA&#10;AAAeBwAAZHJzL2Rvd25yZXYueG1sUEsBAi0ACgAAAAAAAAAhANcrZoWQHAAAkBwAABQAAAAAAAAA&#10;AAAAAAAALAgAAGRycy9tZWRpYS9pbWFnZTEucG5nUEsFBgAAAAAGAAYAfAEAAO4kAAAAAA==&#10;">
                <v:shape id="_x0000_s1114" type="#_x0000_t202" style="position:absolute;top:1394;width:52558;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VRhwgAAANwAAAAPAAAAZHJzL2Rvd25yZXYueG1sRI/RisIw&#10;FETfF/yHcAVfljVVtlarUVRY8VXXD7g217bY3JQm2vr3RhB8HGbmDLNYdaYSd2pcaVnBaBiBIM6s&#10;LjlXcPr/+5mCcB5ZY2WZFDzIwWrZ+1pgqm3LB7offS4ChF2KCgrv61RKlxVk0A1tTRy8i20M+iCb&#10;XOoG2wA3lRxH0UQaLDksFFjTtqDserwZBZd9+x3P2vPOn5LD72SDZXK2D6UG/W49B+Gp85/wu73X&#10;CuI4gdeZcATk8gkAAP//AwBQSwECLQAUAAYACAAAACEA2+H2y+4AAACFAQAAEwAAAAAAAAAAAAAA&#10;AAAAAAAAW0NvbnRlbnRfVHlwZXNdLnhtbFBLAQItABQABgAIAAAAIQBa9CxbvwAAABUBAAALAAAA&#10;AAAAAAAAAAAAAB8BAABfcmVscy8ucmVsc1BLAQItABQABgAIAAAAIQDISVRhwgAAANwAAAAPAAAA&#10;AAAAAAAAAAAAAAcCAABkcnMvZG93bnJldi54bWxQSwUGAAAAAAMAAwC3AAAA9gIAAAAA&#10;" stroked="f">
                  <v:textbox>
                    <w:txbxContent>
                      <w:p w14:paraId="59AF154E" w14:textId="77777777" w:rsidR="00626766" w:rsidRPr="00832B86" w:rsidRDefault="00626766" w:rsidP="00832B86">
                        <w:pPr>
                          <w:spacing w:line="276" w:lineRule="auto"/>
                          <w:rPr>
                            <w:rFonts w:ascii="Times New Roman" w:hAnsi="Times New Roman" w:cs="Times New Roman"/>
                            <w:b/>
                            <w:sz w:val="23"/>
                            <w:szCs w:val="23"/>
                          </w:rPr>
                        </w:pPr>
                        <w:r w:rsidRPr="00832B86">
                          <w:rPr>
                            <w:rFonts w:ascii="Times New Roman" w:hAnsi="Times New Roman" w:cs="Times New Roman"/>
                            <w:b/>
                            <w:sz w:val="23"/>
                            <w:szCs w:val="23"/>
                          </w:rPr>
                          <w:t>Figure 4.2.</w:t>
                        </w:r>
                      </w:p>
                      <w:p w14:paraId="2CD133A5" w14:textId="77777777" w:rsidR="00626766" w:rsidRPr="00832B86" w:rsidRDefault="00626766" w:rsidP="00832B86">
                        <w:pPr>
                          <w:spacing w:line="276" w:lineRule="auto"/>
                          <w:rPr>
                            <w:rFonts w:ascii="Times New Roman" w:hAnsi="Times New Roman" w:cs="Times New Roman"/>
                            <w:i/>
                            <w:sz w:val="23"/>
                            <w:szCs w:val="23"/>
                          </w:rPr>
                        </w:pPr>
                        <w:r w:rsidRPr="00832B86">
                          <w:rPr>
                            <w:rFonts w:ascii="Times New Roman" w:hAnsi="Times New Roman" w:cs="Times New Roman"/>
                            <w:i/>
                            <w:sz w:val="23"/>
                            <w:szCs w:val="23"/>
                          </w:rPr>
                          <w:t>Distribution of lengths of time between patients’ discharge from treatment and first follow-up review appointment.</w:t>
                        </w:r>
                      </w:p>
                    </w:txbxContent>
                  </v:textbox>
                </v:shape>
                <v:shape id="Picture 558" o:spid="_x0000_s1115" type="#_x0000_t75" style="position:absolute;left:3901;top:10442;width:45118;height:45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7lYwwAAANwAAAAPAAAAZHJzL2Rvd25yZXYueG1sRE9NawIx&#10;EL0X+h/CFHopmlVQ7NYoIihFPahVep1uppvFzWRNsrr9982h0OPjfU/nna3FjXyoHCsY9DMQxIXT&#10;FZcKTh+r3gREiMgaa8ek4IcCzGePD1PMtbvzgW7HWIoUwiFHBSbGJpcyFIYshr5riBP37bzFmKAv&#10;pfZ4T+G2lsMsG0uLFacGgw0tDRWXY2sVnD/9q9bbbNcsT9ev1mwW7fplr9TzU7d4AxGpi//iP/e7&#10;VjAapbXpTDoCcvYLAAD//wMAUEsBAi0AFAAGAAgAAAAhANvh9svuAAAAhQEAABMAAAAAAAAAAAAA&#10;AAAAAAAAAFtDb250ZW50X1R5cGVzXS54bWxQSwECLQAUAAYACAAAACEAWvQsW78AAAAVAQAACwAA&#10;AAAAAAAAAAAAAAAfAQAAX3JlbHMvLnJlbHNQSwECLQAUAAYACAAAACEA+Mu5WMMAAADcAAAADwAA&#10;AAAAAAAAAAAAAAAHAgAAZHJzL2Rvd25yZXYueG1sUEsFBgAAAAADAAMAtwAAAPcCAAAAAA==&#10;">
                  <v:imagedata r:id="rId19" o:title=""/>
                  <v:path arrowok="t"/>
                </v:shape>
                <w10:wrap type="square" anchorx="margin"/>
              </v:group>
            </w:pict>
          </mc:Fallback>
        </mc:AlternateContent>
      </w:r>
      <w:r w:rsidR="0050201F" w:rsidRPr="0050201F">
        <w:rPr>
          <w:rFonts w:ascii="Times New Roman" w:hAnsi="Times New Roman" w:cs="Times New Roman"/>
          <w:sz w:val="24"/>
          <w:szCs w:val="24"/>
          <w:lang w:val="en-US"/>
        </w:rPr>
        <w:tab/>
        <w:t>The first follow-up review that patients attended occurred on average 99.0 days (</w:t>
      </w:r>
      <w:r w:rsidR="0050201F" w:rsidRPr="0050201F">
        <w:rPr>
          <w:rFonts w:ascii="Times New Roman" w:hAnsi="Times New Roman" w:cs="Times New Roman"/>
          <w:i/>
          <w:sz w:val="24"/>
          <w:szCs w:val="24"/>
          <w:lang w:val="en-US"/>
        </w:rPr>
        <w:t>SD</w:t>
      </w:r>
      <w:r w:rsidR="0050201F" w:rsidRPr="0050201F">
        <w:rPr>
          <w:rFonts w:ascii="Times New Roman" w:hAnsi="Times New Roman" w:cs="Times New Roman"/>
          <w:sz w:val="24"/>
          <w:szCs w:val="24"/>
          <w:lang w:val="en-US"/>
        </w:rPr>
        <w:t xml:space="preserve"> = 38.2; range = 30 – 357 days) following treatment completion. Specifically, </w:t>
      </w:r>
      <w:r w:rsidR="0050201F" w:rsidRPr="0050201F">
        <w:rPr>
          <w:rFonts w:ascii="Times New Roman" w:hAnsi="Times New Roman" w:cs="Times New Roman"/>
          <w:i/>
          <w:sz w:val="24"/>
          <w:szCs w:val="24"/>
          <w:lang w:val="en-US"/>
        </w:rPr>
        <w:t>n</w:t>
      </w:r>
      <w:r w:rsidR="0050201F" w:rsidRPr="0050201F">
        <w:rPr>
          <w:rFonts w:ascii="Times New Roman" w:hAnsi="Times New Roman" w:cs="Times New Roman"/>
          <w:sz w:val="24"/>
          <w:szCs w:val="24"/>
          <w:lang w:val="en-US"/>
        </w:rPr>
        <w:t xml:space="preserve">=234 patients (89.3%) had their first review within four months (120 days), while </w:t>
      </w:r>
      <w:r w:rsidR="0050201F" w:rsidRPr="0050201F">
        <w:rPr>
          <w:rFonts w:ascii="Times New Roman" w:hAnsi="Times New Roman" w:cs="Times New Roman"/>
          <w:i/>
          <w:sz w:val="24"/>
          <w:szCs w:val="24"/>
          <w:lang w:val="en-US"/>
        </w:rPr>
        <w:t>n</w:t>
      </w:r>
      <w:r w:rsidR="0050201F" w:rsidRPr="0050201F">
        <w:rPr>
          <w:rFonts w:ascii="Times New Roman" w:hAnsi="Times New Roman" w:cs="Times New Roman"/>
          <w:sz w:val="24"/>
          <w:szCs w:val="24"/>
          <w:lang w:val="en-US"/>
        </w:rPr>
        <w:t>=252 patients (96.2%) had their first within s</w:t>
      </w:r>
      <w:r>
        <w:rPr>
          <w:rFonts w:ascii="Times New Roman" w:hAnsi="Times New Roman" w:cs="Times New Roman"/>
          <w:sz w:val="24"/>
          <w:szCs w:val="24"/>
          <w:lang w:val="en-US"/>
        </w:rPr>
        <w:t>ix months (180 days). Figure 4.2</w:t>
      </w:r>
      <w:r w:rsidR="0050201F" w:rsidRPr="0050201F">
        <w:rPr>
          <w:rFonts w:ascii="Times New Roman" w:hAnsi="Times New Roman" w:cs="Times New Roman"/>
          <w:sz w:val="24"/>
          <w:szCs w:val="24"/>
          <w:lang w:val="en-US"/>
        </w:rPr>
        <w:t xml:space="preserve"> illustrates the variance in follow-up timings for the first attended follow-up review. A Mann-Whitney U test found no significant relationship between follow-up time and relapse (</w:t>
      </w:r>
      <w:r w:rsidR="0050201F" w:rsidRPr="0050201F">
        <w:rPr>
          <w:rFonts w:ascii="Times New Roman" w:hAnsi="Times New Roman" w:cs="Times New Roman"/>
          <w:i/>
          <w:sz w:val="24"/>
          <w:szCs w:val="24"/>
          <w:lang w:val="en-US"/>
        </w:rPr>
        <w:t>p</w:t>
      </w:r>
      <w:r w:rsidR="00A03359">
        <w:rPr>
          <w:rFonts w:ascii="Times New Roman" w:hAnsi="Times New Roman" w:cs="Times New Roman"/>
          <w:sz w:val="24"/>
          <w:szCs w:val="24"/>
          <w:lang w:val="en-US"/>
        </w:rPr>
        <w:t xml:space="preserve"> = </w:t>
      </w:r>
      <w:r w:rsidR="0050201F" w:rsidRPr="0050201F">
        <w:rPr>
          <w:rFonts w:ascii="Times New Roman" w:hAnsi="Times New Roman" w:cs="Times New Roman"/>
          <w:sz w:val="24"/>
          <w:szCs w:val="24"/>
          <w:lang w:val="en-US"/>
        </w:rPr>
        <w:t>.985).</w:t>
      </w:r>
    </w:p>
    <w:p w14:paraId="2039C96D" w14:textId="7F0CDAB9" w:rsidR="0050201F" w:rsidRPr="0050201F" w:rsidRDefault="00832B86" w:rsidP="0050201F">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0050201F" w:rsidRPr="0050201F">
        <w:rPr>
          <w:rFonts w:ascii="Times New Roman" w:hAnsi="Times New Roman" w:cs="Times New Roman"/>
          <w:sz w:val="24"/>
          <w:szCs w:val="24"/>
          <w:lang w:val="en-US"/>
        </w:rPr>
        <w:t xml:space="preserve">The most common primary presenting problem recorded in clinical records for the treatment episode received by the </w:t>
      </w:r>
      <w:r w:rsidR="0050201F" w:rsidRPr="0050201F">
        <w:rPr>
          <w:rFonts w:ascii="Times New Roman" w:hAnsi="Times New Roman" w:cs="Times New Roman"/>
          <w:i/>
          <w:sz w:val="24"/>
          <w:szCs w:val="24"/>
          <w:lang w:val="en-US"/>
        </w:rPr>
        <w:t>n</w:t>
      </w:r>
      <w:r w:rsidR="0050201F" w:rsidRPr="0050201F">
        <w:rPr>
          <w:rFonts w:ascii="Times New Roman" w:hAnsi="Times New Roman" w:cs="Times New Roman"/>
          <w:sz w:val="24"/>
          <w:szCs w:val="24"/>
          <w:lang w:val="en-US"/>
        </w:rPr>
        <w:t xml:space="preserve">=262 patients was an affective disorder (depressive episode or recurrent depressive disorder), with 40.1% presenting with this problem. Meanwhile, 30.9% of patients were recorded as primarily being treated for an anxiety disorder (e.g., generalized anxiety disorder, specific phobia), 15.3% for mixed anxiety and depression, and 9.5% for a range of other problems (e.g., post-traumatic stress disorder, obsessive compulsive disorder, bereavement etc.). The remaining 4.2% of patients had missing information related to their primary presenting problems. The majority of patients received CBT (61.5%), with 38.5% receiving non-CBT-based psychotherapy (e.g. Counselling for Depression, interpersonal psychotherapy). Unfortunately, identifying the specific form of non-CBT psychotherapy was not possible with the available dataset. Before beginning the high-intensity treatment episode investigated in </w:t>
      </w:r>
      <w:r w:rsidR="0050201F" w:rsidRPr="002E2771">
        <w:rPr>
          <w:rFonts w:ascii="Times New Roman" w:hAnsi="Times New Roman" w:cs="Times New Roman"/>
          <w:sz w:val="24"/>
          <w:szCs w:val="24"/>
          <w:lang w:val="en-US"/>
        </w:rPr>
        <w:t xml:space="preserve">this study, </w:t>
      </w:r>
      <w:r w:rsidR="0050201F" w:rsidRPr="002E2771">
        <w:rPr>
          <w:rFonts w:ascii="Times New Roman" w:hAnsi="Times New Roman" w:cs="Times New Roman"/>
          <w:i/>
          <w:sz w:val="24"/>
          <w:szCs w:val="24"/>
          <w:lang w:val="en-US"/>
        </w:rPr>
        <w:t>n</w:t>
      </w:r>
      <w:r w:rsidR="0050201F" w:rsidRPr="002E2771">
        <w:rPr>
          <w:rFonts w:ascii="Times New Roman" w:hAnsi="Times New Roman" w:cs="Times New Roman"/>
          <w:sz w:val="24"/>
          <w:szCs w:val="24"/>
          <w:lang w:val="en-US"/>
        </w:rPr>
        <w:t xml:space="preserve">=61 (23.3%) of patients received an episode of low-intensity or group intervention (&gt;= two sessions), while </w:t>
      </w:r>
      <w:r w:rsidR="0050201F" w:rsidRPr="002E2771">
        <w:rPr>
          <w:rFonts w:ascii="Times New Roman" w:hAnsi="Times New Roman" w:cs="Times New Roman"/>
          <w:i/>
          <w:sz w:val="24"/>
          <w:szCs w:val="24"/>
          <w:lang w:val="en-US"/>
        </w:rPr>
        <w:t>n</w:t>
      </w:r>
      <w:r w:rsidR="0050201F" w:rsidRPr="002E2771">
        <w:rPr>
          <w:rFonts w:ascii="Times New Roman" w:hAnsi="Times New Roman" w:cs="Times New Roman"/>
          <w:sz w:val="24"/>
          <w:szCs w:val="24"/>
          <w:lang w:val="en-US"/>
        </w:rPr>
        <w:t>=11 (4.2%) received a separate episode of high-intensity psychotherapy delivered by a different therapist (</w:t>
      </w:r>
      <w:r w:rsidR="0050201F" w:rsidRPr="002E2771">
        <w:rPr>
          <w:rFonts w:ascii="Times New Roman" w:hAnsi="Times New Roman" w:cs="Times New Roman"/>
          <w:i/>
          <w:sz w:val="24"/>
          <w:szCs w:val="24"/>
          <w:lang w:val="en-US"/>
        </w:rPr>
        <w:t>n</w:t>
      </w:r>
      <w:r w:rsidR="0050201F" w:rsidRPr="002E2771">
        <w:rPr>
          <w:rFonts w:ascii="Times New Roman" w:hAnsi="Times New Roman" w:cs="Times New Roman"/>
          <w:sz w:val="24"/>
          <w:szCs w:val="24"/>
          <w:lang w:val="en-US"/>
        </w:rPr>
        <w:t xml:space="preserve">=1 patient received both types of intervention before their investigated episode of treatment). </w:t>
      </w:r>
      <w:r w:rsidR="0030242F" w:rsidRPr="002E2771">
        <w:rPr>
          <w:rFonts w:ascii="Times New Roman" w:hAnsi="Times New Roman" w:cs="Times New Roman"/>
          <w:sz w:val="24"/>
          <w:szCs w:val="24"/>
          <w:lang w:val="en-US"/>
        </w:rPr>
        <w:t>At the beginning of their high-intensity treatment, patients had mean scores of 14.18 (</w:t>
      </w:r>
      <w:r w:rsidR="0030242F" w:rsidRPr="002E2771">
        <w:rPr>
          <w:rFonts w:ascii="Times New Roman" w:hAnsi="Times New Roman" w:cs="Times New Roman"/>
          <w:i/>
          <w:sz w:val="24"/>
          <w:szCs w:val="24"/>
          <w:lang w:val="en-US"/>
        </w:rPr>
        <w:t>SD</w:t>
      </w:r>
      <w:r w:rsidR="0030242F" w:rsidRPr="002E2771">
        <w:rPr>
          <w:rFonts w:ascii="Times New Roman" w:hAnsi="Times New Roman" w:cs="Times New Roman"/>
          <w:sz w:val="24"/>
          <w:szCs w:val="24"/>
          <w:lang w:val="en-US"/>
        </w:rPr>
        <w:t xml:space="preserve"> = 4.87) and 13.79 (</w:t>
      </w:r>
      <w:r w:rsidR="0030242F" w:rsidRPr="002E2771">
        <w:rPr>
          <w:rFonts w:ascii="Times New Roman" w:hAnsi="Times New Roman" w:cs="Times New Roman"/>
          <w:i/>
          <w:sz w:val="24"/>
          <w:szCs w:val="24"/>
          <w:lang w:val="en-US"/>
        </w:rPr>
        <w:t>SD</w:t>
      </w:r>
      <w:r w:rsidR="0030242F" w:rsidRPr="002E2771">
        <w:rPr>
          <w:rFonts w:ascii="Times New Roman" w:hAnsi="Times New Roman" w:cs="Times New Roman"/>
          <w:sz w:val="24"/>
          <w:szCs w:val="24"/>
          <w:lang w:val="en-US"/>
        </w:rPr>
        <w:t xml:space="preserve"> = 4.14) on the PHQ-9 and GAD-7 respectively, with these mean scores decreasing to 4.60 (</w:t>
      </w:r>
      <w:r w:rsidR="0030242F" w:rsidRPr="002E2771">
        <w:rPr>
          <w:rFonts w:ascii="Times New Roman" w:hAnsi="Times New Roman" w:cs="Times New Roman"/>
          <w:i/>
          <w:sz w:val="24"/>
          <w:szCs w:val="24"/>
          <w:lang w:val="en-US"/>
        </w:rPr>
        <w:t>SD</w:t>
      </w:r>
      <w:r w:rsidR="0030242F" w:rsidRPr="002E2771">
        <w:rPr>
          <w:rFonts w:ascii="Times New Roman" w:hAnsi="Times New Roman" w:cs="Times New Roman"/>
          <w:sz w:val="24"/>
          <w:szCs w:val="24"/>
          <w:lang w:val="en-US"/>
        </w:rPr>
        <w:t xml:space="preserve"> = 2.68) and 4.17 (</w:t>
      </w:r>
      <w:r w:rsidR="0030242F" w:rsidRPr="002E2771">
        <w:rPr>
          <w:rFonts w:ascii="Times New Roman" w:hAnsi="Times New Roman" w:cs="Times New Roman"/>
          <w:i/>
          <w:sz w:val="24"/>
          <w:szCs w:val="24"/>
          <w:lang w:val="en-US"/>
        </w:rPr>
        <w:t xml:space="preserve">SD </w:t>
      </w:r>
      <w:r w:rsidR="0030242F" w:rsidRPr="002E2771">
        <w:rPr>
          <w:rFonts w:ascii="Times New Roman" w:hAnsi="Times New Roman" w:cs="Times New Roman"/>
          <w:sz w:val="24"/>
          <w:szCs w:val="24"/>
          <w:lang w:val="en-US"/>
        </w:rPr>
        <w:t xml:space="preserve">= 2.07) by the end of treatment respectively. </w:t>
      </w:r>
      <w:r w:rsidR="0050201F" w:rsidRPr="002E2771">
        <w:rPr>
          <w:rFonts w:ascii="Times New Roman" w:hAnsi="Times New Roman" w:cs="Times New Roman"/>
          <w:sz w:val="24"/>
          <w:szCs w:val="24"/>
          <w:lang w:val="en-US"/>
        </w:rPr>
        <w:t>The majority of patients (</w:t>
      </w:r>
      <w:r w:rsidR="0050201F" w:rsidRPr="002E2771">
        <w:rPr>
          <w:rFonts w:ascii="Times New Roman" w:hAnsi="Times New Roman" w:cs="Times New Roman"/>
          <w:i/>
          <w:sz w:val="24"/>
          <w:szCs w:val="24"/>
          <w:lang w:val="en-US"/>
        </w:rPr>
        <w:t>n</w:t>
      </w:r>
      <w:r w:rsidR="0050201F" w:rsidRPr="002E2771">
        <w:rPr>
          <w:rFonts w:ascii="Times New Roman" w:hAnsi="Times New Roman" w:cs="Times New Roman"/>
          <w:sz w:val="24"/>
          <w:szCs w:val="24"/>
          <w:lang w:val="en-US"/>
        </w:rPr>
        <w:t>=232; 88.5%) both completed their treatment episode and attended their first follow-up review appointment after the United Kingdom government’s first implementation of a ‘lockdown period’ from March 23</w:t>
      </w:r>
      <w:r w:rsidR="0050201F" w:rsidRPr="002E2771">
        <w:rPr>
          <w:rFonts w:ascii="Times New Roman" w:hAnsi="Times New Roman" w:cs="Times New Roman"/>
          <w:sz w:val="24"/>
          <w:szCs w:val="24"/>
          <w:vertAlign w:val="superscript"/>
          <w:lang w:val="en-US"/>
        </w:rPr>
        <w:t>rd</w:t>
      </w:r>
      <w:r w:rsidR="0050201F" w:rsidRPr="002E2771">
        <w:rPr>
          <w:rFonts w:ascii="Times New Roman" w:hAnsi="Times New Roman" w:cs="Times New Roman"/>
          <w:sz w:val="24"/>
          <w:szCs w:val="24"/>
          <w:lang w:val="en-US"/>
        </w:rPr>
        <w:t xml:space="preserve"> 2020, which was introduced to both contain and prevent the spread of the coronavirus during the Covid-19 pandemic. In contrast, </w:t>
      </w:r>
      <w:r w:rsidR="0050201F" w:rsidRPr="002E2771">
        <w:rPr>
          <w:rFonts w:ascii="Times New Roman" w:hAnsi="Times New Roman" w:cs="Times New Roman"/>
          <w:i/>
          <w:sz w:val="24"/>
          <w:szCs w:val="24"/>
          <w:lang w:val="en-US"/>
        </w:rPr>
        <w:t>n</w:t>
      </w:r>
      <w:r w:rsidR="0050201F" w:rsidRPr="002E2771">
        <w:rPr>
          <w:rFonts w:ascii="Times New Roman" w:hAnsi="Times New Roman" w:cs="Times New Roman"/>
          <w:sz w:val="24"/>
          <w:szCs w:val="24"/>
          <w:lang w:val="en-US"/>
        </w:rPr>
        <w:t xml:space="preserve">=10 patients (3.8%) both completed their treatment and attended their follow-up review before the implementation of the first lockdown period, while </w:t>
      </w:r>
      <w:r w:rsidR="0050201F" w:rsidRPr="002E2771">
        <w:rPr>
          <w:rFonts w:ascii="Times New Roman" w:hAnsi="Times New Roman" w:cs="Times New Roman"/>
          <w:i/>
          <w:sz w:val="24"/>
          <w:szCs w:val="24"/>
          <w:lang w:val="en-US"/>
        </w:rPr>
        <w:t>n</w:t>
      </w:r>
      <w:r w:rsidR="0050201F" w:rsidRPr="002E2771">
        <w:rPr>
          <w:rFonts w:ascii="Times New Roman" w:hAnsi="Times New Roman" w:cs="Times New Roman"/>
          <w:sz w:val="24"/>
          <w:szCs w:val="24"/>
          <w:lang w:val="en-US"/>
        </w:rPr>
        <w:t>=20 (7.6%) completed treatment</w:t>
      </w:r>
      <w:r w:rsidR="0050201F" w:rsidRPr="0050201F">
        <w:rPr>
          <w:rFonts w:ascii="Times New Roman" w:hAnsi="Times New Roman" w:cs="Times New Roman"/>
          <w:sz w:val="24"/>
          <w:szCs w:val="24"/>
          <w:lang w:val="en-US"/>
        </w:rPr>
        <w:t xml:space="preserve"> before March 23</w:t>
      </w:r>
      <w:r w:rsidR="0050201F" w:rsidRPr="0050201F">
        <w:rPr>
          <w:rFonts w:ascii="Times New Roman" w:hAnsi="Times New Roman" w:cs="Times New Roman"/>
          <w:sz w:val="24"/>
          <w:szCs w:val="24"/>
          <w:vertAlign w:val="superscript"/>
          <w:lang w:val="en-US"/>
        </w:rPr>
        <w:t>rd</w:t>
      </w:r>
      <w:r w:rsidR="0050201F" w:rsidRPr="0050201F">
        <w:rPr>
          <w:rFonts w:ascii="Times New Roman" w:hAnsi="Times New Roman" w:cs="Times New Roman"/>
          <w:sz w:val="24"/>
          <w:szCs w:val="24"/>
          <w:lang w:val="en-US"/>
        </w:rPr>
        <w:t xml:space="preserve"> 2020 but had not yet attended their follow-up review.</w:t>
      </w:r>
    </w:p>
    <w:p w14:paraId="56EF1F89" w14:textId="4B588C42" w:rsidR="006D0480" w:rsidRDefault="0050201F" w:rsidP="006D0480">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In terms of demographics</w:t>
      </w:r>
      <w:r w:rsidRPr="0050201F">
        <w:rPr>
          <w:rFonts w:ascii="Times New Roman" w:hAnsi="Times New Roman" w:cs="Times New Roman"/>
          <w:sz w:val="24"/>
          <w:szCs w:val="24"/>
          <w:vertAlign w:val="superscript"/>
          <w:lang w:val="en-US"/>
        </w:rPr>
        <w:footnoteReference w:id="10"/>
      </w:r>
      <w:r w:rsidRPr="0050201F">
        <w:rPr>
          <w:rFonts w:ascii="Times New Roman" w:hAnsi="Times New Roman" w:cs="Times New Roman"/>
          <w:sz w:val="24"/>
          <w:szCs w:val="24"/>
          <w:lang w:val="en-US"/>
        </w:rPr>
        <w:t>, the subsample was characterized by a majority of female patients (72.9%) from a white British background (88.3%), with a mean age of 40.32 (</w:t>
      </w:r>
      <w:r w:rsidRPr="0050201F">
        <w:rPr>
          <w:rFonts w:ascii="Times New Roman" w:hAnsi="Times New Roman" w:cs="Times New Roman"/>
          <w:i/>
          <w:sz w:val="24"/>
          <w:szCs w:val="24"/>
          <w:lang w:val="en-US"/>
        </w:rPr>
        <w:t>SD</w:t>
      </w:r>
      <w:r w:rsidR="00F23D5B">
        <w:rPr>
          <w:rFonts w:ascii="Times New Roman" w:hAnsi="Times New Roman" w:cs="Times New Roman"/>
          <w:i/>
          <w:sz w:val="24"/>
          <w:szCs w:val="24"/>
          <w:lang w:val="en-US"/>
        </w:rPr>
        <w:t xml:space="preserve"> </w:t>
      </w:r>
      <w:r w:rsidRPr="0050201F">
        <w:rPr>
          <w:rFonts w:ascii="Times New Roman" w:hAnsi="Times New Roman" w:cs="Times New Roman"/>
          <w:sz w:val="24"/>
          <w:szCs w:val="24"/>
          <w:lang w:val="en-US"/>
        </w:rPr>
        <w:t>=</w:t>
      </w:r>
      <w:r w:rsidR="00F23D5B">
        <w:rPr>
          <w:rFonts w:ascii="Times New Roman" w:hAnsi="Times New Roman" w:cs="Times New Roman"/>
          <w:sz w:val="24"/>
          <w:szCs w:val="24"/>
          <w:lang w:val="en-US"/>
        </w:rPr>
        <w:t xml:space="preserve"> </w:t>
      </w:r>
      <w:r w:rsidRPr="0050201F">
        <w:rPr>
          <w:rFonts w:ascii="Times New Roman" w:hAnsi="Times New Roman" w:cs="Times New Roman"/>
          <w:sz w:val="24"/>
          <w:szCs w:val="24"/>
          <w:lang w:val="en-US"/>
        </w:rPr>
        <w:t xml:space="preserve">14.8). Approximately 34.4% of patients were unemployed upon intake to the service, while 32.1% were unemployed at the end of treatment. There was no information within the dataset related to long-term medical conditions, and the vast </w:t>
      </w:r>
      <w:r w:rsidRPr="0050201F">
        <w:rPr>
          <w:rFonts w:ascii="Times New Roman" w:hAnsi="Times New Roman" w:cs="Times New Roman"/>
          <w:sz w:val="24"/>
          <w:szCs w:val="24"/>
          <w:lang w:val="en-US"/>
        </w:rPr>
        <w:lastRenderedPageBreak/>
        <w:t>majority of data related to reported disabilities were missing (85.9%). Patients accessed a mean of 9.0 high-intensity sessions with their therapist (SD</w:t>
      </w:r>
      <w:r w:rsidR="00F23D5B">
        <w:rPr>
          <w:rFonts w:ascii="Times New Roman" w:hAnsi="Times New Roman" w:cs="Times New Roman"/>
          <w:sz w:val="24"/>
          <w:szCs w:val="24"/>
          <w:lang w:val="en-US"/>
        </w:rPr>
        <w:t xml:space="preserve"> </w:t>
      </w:r>
      <w:r w:rsidRPr="0050201F">
        <w:rPr>
          <w:rFonts w:ascii="Times New Roman" w:hAnsi="Times New Roman" w:cs="Times New Roman"/>
          <w:sz w:val="24"/>
          <w:szCs w:val="24"/>
          <w:lang w:val="en-US"/>
        </w:rPr>
        <w:t>=</w:t>
      </w:r>
      <w:r w:rsidR="00F23D5B">
        <w:rPr>
          <w:rFonts w:ascii="Times New Roman" w:hAnsi="Times New Roman" w:cs="Times New Roman"/>
          <w:sz w:val="24"/>
          <w:szCs w:val="24"/>
          <w:lang w:val="en-US"/>
        </w:rPr>
        <w:t xml:space="preserve"> </w:t>
      </w:r>
      <w:r w:rsidRPr="0050201F">
        <w:rPr>
          <w:rFonts w:ascii="Times New Roman" w:hAnsi="Times New Roman" w:cs="Times New Roman"/>
          <w:sz w:val="24"/>
          <w:szCs w:val="24"/>
          <w:lang w:val="en-US"/>
        </w:rPr>
        <w:t>3.6; range = 2-21 sessions).</w:t>
      </w:r>
    </w:p>
    <w:p w14:paraId="7DD428B1" w14:textId="77777777" w:rsidR="006D0480" w:rsidRPr="0050201F" w:rsidRDefault="006D0480" w:rsidP="006D0480">
      <w:pPr>
        <w:tabs>
          <w:tab w:val="left" w:pos="720"/>
          <w:tab w:val="left" w:pos="1440"/>
          <w:tab w:val="left" w:pos="2160"/>
          <w:tab w:val="left" w:pos="2880"/>
          <w:tab w:val="left" w:pos="3564"/>
        </w:tabs>
        <w:spacing w:line="360" w:lineRule="auto"/>
        <w:jc w:val="both"/>
        <w:rPr>
          <w:rFonts w:ascii="Times New Roman" w:hAnsi="Times New Roman" w:cs="Times New Roman"/>
          <w:sz w:val="24"/>
          <w:szCs w:val="24"/>
          <w:lang w:val="en-US"/>
        </w:rPr>
      </w:pPr>
    </w:p>
    <w:p w14:paraId="2C36A647"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Measures</w:t>
      </w:r>
    </w:p>
    <w:p w14:paraId="569881EE" w14:textId="1FEE2C48" w:rsidR="00252CB5" w:rsidRDefault="0050201F" w:rsidP="00252CB5">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Similar to Chapter 3, this study investigated patient-reported scores on three clinical outcome measures: the Patient Health Questionnaire (PHQ-9; Kroe</w:t>
      </w:r>
      <w:r w:rsidR="004251F9">
        <w:rPr>
          <w:rFonts w:ascii="Times New Roman" w:hAnsi="Times New Roman" w:cs="Times New Roman"/>
          <w:sz w:val="24"/>
          <w:szCs w:val="24"/>
          <w:lang w:val="en-US"/>
        </w:rPr>
        <w:t>nke</w:t>
      </w:r>
      <w:r w:rsidRPr="0050201F">
        <w:rPr>
          <w:rFonts w:ascii="Times New Roman" w:hAnsi="Times New Roman" w:cs="Times New Roman"/>
          <w:sz w:val="24"/>
          <w:szCs w:val="24"/>
          <w:lang w:val="en-US"/>
        </w:rPr>
        <w:t xml:space="preserve"> </w:t>
      </w:r>
      <w:r w:rsidR="004251F9">
        <w:rPr>
          <w:rFonts w:ascii="Times New Roman" w:hAnsi="Times New Roman" w:cs="Times New Roman"/>
          <w:sz w:val="24"/>
          <w:szCs w:val="24"/>
        </w:rPr>
        <w:t xml:space="preserve">et al., </w:t>
      </w:r>
      <w:r w:rsidRPr="0050201F">
        <w:rPr>
          <w:rFonts w:ascii="Times New Roman" w:hAnsi="Times New Roman" w:cs="Times New Roman"/>
          <w:sz w:val="24"/>
          <w:szCs w:val="24"/>
          <w:lang w:val="en-US"/>
        </w:rPr>
        <w:t>2001), the Generalized Anxiety Disorder scale (GAD-7; Spitzer</w:t>
      </w:r>
      <w:r w:rsidR="004251F9" w:rsidRPr="004251F9">
        <w:rPr>
          <w:rFonts w:ascii="Times New Roman" w:hAnsi="Times New Roman" w:cs="Times New Roman"/>
          <w:sz w:val="24"/>
          <w:szCs w:val="24"/>
        </w:rPr>
        <w:t xml:space="preserve"> </w:t>
      </w:r>
      <w:r w:rsidR="004251F9">
        <w:rPr>
          <w:rFonts w:ascii="Times New Roman" w:hAnsi="Times New Roman" w:cs="Times New Roman"/>
          <w:sz w:val="24"/>
          <w:szCs w:val="24"/>
        </w:rPr>
        <w:t xml:space="preserve">et al., </w:t>
      </w:r>
      <w:r w:rsidRPr="0050201F">
        <w:rPr>
          <w:rFonts w:ascii="Times New Roman" w:hAnsi="Times New Roman" w:cs="Times New Roman"/>
          <w:sz w:val="24"/>
          <w:szCs w:val="24"/>
          <w:lang w:val="en-US"/>
        </w:rPr>
        <w:t>2006), and the Work and Social Adjustment Scale (WSAS; Mundt</w:t>
      </w:r>
      <w:r w:rsidR="004251F9" w:rsidRPr="004251F9">
        <w:rPr>
          <w:rFonts w:ascii="Times New Roman" w:hAnsi="Times New Roman" w:cs="Times New Roman"/>
          <w:sz w:val="24"/>
          <w:szCs w:val="24"/>
        </w:rPr>
        <w:t xml:space="preserve"> </w:t>
      </w:r>
      <w:r w:rsidR="004251F9">
        <w:rPr>
          <w:rFonts w:ascii="Times New Roman" w:hAnsi="Times New Roman" w:cs="Times New Roman"/>
          <w:sz w:val="24"/>
          <w:szCs w:val="24"/>
        </w:rPr>
        <w:t>et al.,</w:t>
      </w:r>
      <w:r w:rsidRPr="0050201F">
        <w:rPr>
          <w:rFonts w:ascii="Times New Roman" w:hAnsi="Times New Roman" w:cs="Times New Roman"/>
          <w:sz w:val="24"/>
          <w:szCs w:val="24"/>
          <w:lang w:val="en-US"/>
        </w:rPr>
        <w:t xml:space="preserve"> 2002</w:t>
      </w:r>
      <w:r w:rsidRPr="0050201F">
        <w:rPr>
          <w:rFonts w:ascii="Times New Roman" w:eastAsia="Calibri" w:hAnsi="Times New Roman" w:cs="Times New Roman"/>
          <w:sz w:val="24"/>
          <w:szCs w:val="24"/>
        </w:rPr>
        <w:t>). However, in contrast to Chapter 3, which applied a reliable change index of ≥5 for both the PHQ-9 and the GAD-7 to monitor deterioration over time, this study applied a reliable change index of ≥6 for the PHQ-9 and ≥5</w:t>
      </w:r>
      <w:r w:rsidRPr="0050201F">
        <w:rPr>
          <w:rFonts w:ascii="Times New Roman" w:hAnsi="Times New Roman" w:cs="Times New Roman"/>
          <w:sz w:val="24"/>
          <w:szCs w:val="24"/>
          <w:lang w:val="en-US"/>
        </w:rPr>
        <w:t xml:space="preserve"> for the GAD-7. The reliable change indices adopted in Chapter 3 were to ensure consistency with the original WYLOW studies (Ali et al., 2017; Delgadillo et al., 2018</w:t>
      </w:r>
      <w:r w:rsidR="00750CA5">
        <w:rPr>
          <w:rFonts w:ascii="Times New Roman" w:hAnsi="Times New Roman" w:cs="Times New Roman"/>
          <w:sz w:val="24"/>
          <w:szCs w:val="24"/>
          <w:lang w:val="en-US"/>
        </w:rPr>
        <w:t>b</w:t>
      </w:r>
      <w:r w:rsidRPr="0050201F">
        <w:rPr>
          <w:rFonts w:ascii="Times New Roman" w:hAnsi="Times New Roman" w:cs="Times New Roman"/>
          <w:sz w:val="24"/>
          <w:szCs w:val="24"/>
          <w:lang w:val="en-US"/>
        </w:rPr>
        <w:t>), from which the data investigated by that chapter’s study were collected. Meanwhile, the reliable change indices applied in this chapter, were recommended more recently by Richards and Borglin (2011).</w:t>
      </w:r>
    </w:p>
    <w:p w14:paraId="359B96FC" w14:textId="756EABD3" w:rsidR="000A1716" w:rsidRDefault="0050201F" w:rsidP="00946840">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This study had access to each patient’s scores on the above measures from every treatment se</w:t>
      </w:r>
      <w:r w:rsidR="00765A6C">
        <w:rPr>
          <w:rFonts w:ascii="Times New Roman" w:hAnsi="Times New Roman" w:cs="Times New Roman"/>
          <w:sz w:val="24"/>
          <w:szCs w:val="24"/>
          <w:lang w:val="en-US"/>
        </w:rPr>
        <w:t xml:space="preserve">ssion and follow-up </w:t>
      </w:r>
      <w:r w:rsidRPr="0050201F">
        <w:rPr>
          <w:rFonts w:ascii="Times New Roman" w:hAnsi="Times New Roman" w:cs="Times New Roman"/>
          <w:sz w:val="24"/>
          <w:szCs w:val="24"/>
          <w:lang w:val="en-US"/>
        </w:rPr>
        <w:t>review that patients attended. If patients had missing scores on any of the three measures from any treatment episode appointment, missing data-points were imputed by applying the last-observation-carried-forward (LOCF) method, in order to analyse data in a way that is consistent with other IAPT studies (Clark et al., 2009). A series of other clinical, demographic and treatment variables were also available, and these are summarized in Table 4.1.</w:t>
      </w:r>
    </w:p>
    <w:p w14:paraId="31C2B790" w14:textId="77777777" w:rsidR="00946840" w:rsidRDefault="00946840" w:rsidP="00946840">
      <w:pPr>
        <w:spacing w:line="360" w:lineRule="auto"/>
        <w:jc w:val="both"/>
        <w:rPr>
          <w:rFonts w:ascii="Times New Roman" w:hAnsi="Times New Roman" w:cs="Times New Roman"/>
          <w:sz w:val="24"/>
          <w:szCs w:val="24"/>
          <w:lang w:val="en-US"/>
        </w:rPr>
      </w:pPr>
    </w:p>
    <w:p w14:paraId="56C9A891" w14:textId="3435E1C8" w:rsidR="0050201F" w:rsidRPr="00541687" w:rsidRDefault="0050201F" w:rsidP="0050201F">
      <w:pPr>
        <w:spacing w:line="360" w:lineRule="auto"/>
        <w:jc w:val="both"/>
        <w:rPr>
          <w:rFonts w:ascii="Times New Roman" w:hAnsi="Times New Roman" w:cs="Times New Roman"/>
          <w:b/>
          <w:i/>
          <w:sz w:val="24"/>
          <w:szCs w:val="24"/>
          <w:lang w:val="en-US"/>
        </w:rPr>
      </w:pPr>
      <w:r w:rsidRPr="00541687">
        <w:rPr>
          <w:rFonts w:ascii="Times New Roman" w:hAnsi="Times New Roman" w:cs="Times New Roman"/>
          <w:b/>
          <w:i/>
          <w:sz w:val="24"/>
          <w:szCs w:val="24"/>
          <w:lang w:val="en-US"/>
        </w:rPr>
        <w:t>Primary Outcome</w:t>
      </w:r>
    </w:p>
    <w:p w14:paraId="115496D3" w14:textId="77777777" w:rsidR="0050201F" w:rsidRP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Similar to Chapter 3, for a patient to be classed as having relapsed, they must have met the following two criteria: (a) at least one of the symptom measures (PHQ-9 or GAD-7) was above the clinical cut-off at a follow-up review; and (b) the measure represented statistical reliable deterioration relative to the score observed at the final treatment session (based on the reliable change index). </w:t>
      </w:r>
    </w:p>
    <w:p w14:paraId="0BE64AB3" w14:textId="3751BACA" w:rsidR="00946840" w:rsidRDefault="00946840" w:rsidP="0050201F">
      <w:pPr>
        <w:spacing w:line="360" w:lineRule="auto"/>
        <w:jc w:val="both"/>
        <w:rPr>
          <w:rFonts w:ascii="Times New Roman" w:hAnsi="Times New Roman" w:cs="Times New Roman"/>
          <w:sz w:val="24"/>
          <w:szCs w:val="24"/>
          <w:lang w:val="en-US"/>
        </w:rPr>
      </w:pPr>
    </w:p>
    <w:tbl>
      <w:tblPr>
        <w:tblStyle w:val="TableGrid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91"/>
      </w:tblGrid>
      <w:tr w:rsidR="00946840" w:rsidRPr="000A1716" w14:paraId="07E9922D" w14:textId="77777777" w:rsidTr="00FA2740">
        <w:tc>
          <w:tcPr>
            <w:tcW w:w="9016" w:type="dxa"/>
            <w:tcBorders>
              <w:bottom w:val="single" w:sz="4" w:space="0" w:color="auto"/>
            </w:tcBorders>
          </w:tcPr>
          <w:p w14:paraId="2116C2BA" w14:textId="77777777" w:rsidR="00946840" w:rsidRPr="000A1716" w:rsidRDefault="00946840" w:rsidP="00FA2740">
            <w:pPr>
              <w:spacing w:line="360" w:lineRule="auto"/>
              <w:rPr>
                <w:rFonts w:ascii="Times New Roman" w:hAnsi="Times New Roman" w:cs="Times New Roman"/>
                <w:b/>
                <w:i/>
                <w:sz w:val="24"/>
                <w:szCs w:val="24"/>
              </w:rPr>
            </w:pPr>
            <w:r w:rsidRPr="000A1716">
              <w:rPr>
                <w:rFonts w:ascii="Times New Roman" w:hAnsi="Times New Roman" w:cs="Times New Roman"/>
                <w:b/>
                <w:sz w:val="24"/>
                <w:szCs w:val="24"/>
              </w:rPr>
              <w:lastRenderedPageBreak/>
              <w:t>Table 4.1</w:t>
            </w:r>
          </w:p>
          <w:p w14:paraId="01392268" w14:textId="77777777" w:rsidR="00946840" w:rsidRPr="000A1716" w:rsidRDefault="00946840" w:rsidP="00FA2740">
            <w:pPr>
              <w:spacing w:line="360" w:lineRule="auto"/>
              <w:rPr>
                <w:rFonts w:ascii="Times New Roman" w:hAnsi="Times New Roman" w:cs="Times New Roman"/>
                <w:i/>
                <w:sz w:val="24"/>
                <w:szCs w:val="24"/>
              </w:rPr>
            </w:pPr>
            <w:r w:rsidRPr="000A1716">
              <w:rPr>
                <w:rFonts w:ascii="Times New Roman" w:hAnsi="Times New Roman" w:cs="Times New Roman"/>
                <w:i/>
                <w:sz w:val="24"/>
                <w:szCs w:val="24"/>
              </w:rPr>
              <w:t>The Variables Explored as Predictors of Relapse Through the Developed XGBoost Models</w:t>
            </w:r>
          </w:p>
        </w:tc>
      </w:tr>
      <w:tr w:rsidR="00946840" w:rsidRPr="000A1716" w14:paraId="6B55321F" w14:textId="77777777" w:rsidTr="00FA2740">
        <w:tc>
          <w:tcPr>
            <w:tcW w:w="9016" w:type="dxa"/>
            <w:tcBorders>
              <w:top w:val="single" w:sz="4" w:space="0" w:color="auto"/>
              <w:bottom w:val="single" w:sz="4" w:space="0" w:color="auto"/>
            </w:tcBorders>
          </w:tcPr>
          <w:p w14:paraId="26998A23" w14:textId="77777777" w:rsidR="00946840" w:rsidRPr="000A1716" w:rsidRDefault="00946840" w:rsidP="00FA2740">
            <w:pPr>
              <w:spacing w:line="360" w:lineRule="auto"/>
              <w:rPr>
                <w:rFonts w:ascii="Times New Roman" w:hAnsi="Times New Roman" w:cs="Times New Roman"/>
                <w:sz w:val="24"/>
                <w:szCs w:val="24"/>
              </w:rPr>
            </w:pPr>
            <w:r w:rsidRPr="000A1716">
              <w:rPr>
                <w:rFonts w:ascii="Times New Roman" w:hAnsi="Times New Roman" w:cs="Times New Roman"/>
                <w:sz w:val="24"/>
                <w:szCs w:val="24"/>
              </w:rPr>
              <w:t>Age; gender; ethnicity; unemployment at start; unemployment at end; taking medication at start; taking medication at end; neighbourhood deprivation</w:t>
            </w:r>
            <w:r w:rsidRPr="000A1716">
              <w:rPr>
                <w:rFonts w:ascii="Times New Roman" w:hAnsi="Times New Roman" w:cs="Times New Roman"/>
                <w:sz w:val="24"/>
                <w:szCs w:val="24"/>
                <w:vertAlign w:val="superscript"/>
              </w:rPr>
              <w:t>a</w:t>
            </w:r>
            <w:r w:rsidRPr="000A1716">
              <w:rPr>
                <w:rFonts w:ascii="Times New Roman" w:hAnsi="Times New Roman" w:cs="Times New Roman"/>
                <w:sz w:val="24"/>
                <w:szCs w:val="24"/>
              </w:rPr>
              <w:t>; diagnosis (affective); diagnosis (anxiety); diagnosis (mixed anxiety and depression); diagnosis (other); any previous treatment within episode; baseline PHQ-9; baseline GAD-7; baseline WSAS; early treatment response PHQ-9; early treatment response GAD-7; early treatment response WSAS; PHQ-9 at end; GAD-7 at end; WSAS at end; number of treatment sessions attended; linear treatment response (GoF) – PHQ-9; linear treatment response (GoF) – GAD-7; linear treatment response (GoF) – WSAS; computed noise variable (continuous); computed noise variable (categorical)</w:t>
            </w:r>
          </w:p>
        </w:tc>
      </w:tr>
      <w:tr w:rsidR="00946840" w:rsidRPr="000A1716" w14:paraId="3C988180" w14:textId="77777777" w:rsidTr="00FA2740">
        <w:tc>
          <w:tcPr>
            <w:tcW w:w="9016" w:type="dxa"/>
            <w:tcBorders>
              <w:top w:val="single" w:sz="4" w:space="0" w:color="auto"/>
            </w:tcBorders>
          </w:tcPr>
          <w:p w14:paraId="3E70C9CF" w14:textId="77777777" w:rsidR="00946840" w:rsidRPr="000A1716" w:rsidRDefault="00946840" w:rsidP="00FA2740">
            <w:pPr>
              <w:spacing w:line="360" w:lineRule="auto"/>
              <w:rPr>
                <w:rFonts w:ascii="Times New Roman" w:hAnsi="Times New Roman" w:cs="Times New Roman"/>
              </w:rPr>
            </w:pPr>
            <w:r w:rsidRPr="000A1716">
              <w:rPr>
                <w:rFonts w:ascii="Times New Roman" w:hAnsi="Times New Roman" w:cs="Times New Roman"/>
                <w:vertAlign w:val="superscript"/>
              </w:rPr>
              <w:t>a</w:t>
            </w:r>
            <w:r w:rsidRPr="000A1716">
              <w:rPr>
                <w:rFonts w:ascii="Times New Roman" w:hAnsi="Times New Roman" w:cs="Times New Roman"/>
              </w:rPr>
              <w:t>Each patient’s home post code was linked to the English Index of Multiple Deprivation (IMD; Department for Levelling Up, Housing and Communities, 2019), which is a measure of relative deprivation for small geographical areas. The IMD ranks each area from the most to least deprived, based on seven domains (e.g., education level, crime, quality of local environment, barriers to housing and services, etc.). The indices are aggregated into local scores and decile groups, and this study further aggregated these groups into quintiles (where 1 = most deprived, 5 = least deprived).</w:t>
            </w:r>
          </w:p>
          <w:p w14:paraId="07FAD3B5" w14:textId="77777777" w:rsidR="00946840" w:rsidRPr="000A1716" w:rsidRDefault="00946840" w:rsidP="00FA2740">
            <w:pPr>
              <w:spacing w:line="360" w:lineRule="auto"/>
              <w:rPr>
                <w:rFonts w:ascii="Times New Roman" w:hAnsi="Times New Roman" w:cs="Times New Roman"/>
              </w:rPr>
            </w:pPr>
            <w:r w:rsidRPr="000A1716">
              <w:rPr>
                <w:rFonts w:ascii="Times New Roman" w:hAnsi="Times New Roman" w:cs="Times New Roman"/>
              </w:rPr>
              <w:t>Abbreviations: GAD-7, Generalized Anxiety Disorder scale; GoF, goodness of fit for a regression model; PHQ-9, Patient Health Questionnaire; WSAS, Work and Social Adjustment Scale. See Appendix F for glossary for predictors.</w:t>
            </w:r>
          </w:p>
        </w:tc>
      </w:tr>
    </w:tbl>
    <w:p w14:paraId="3549AAFC" w14:textId="7A646075" w:rsidR="00946840" w:rsidRPr="0050201F" w:rsidRDefault="00946840" w:rsidP="0050201F">
      <w:pPr>
        <w:spacing w:line="360" w:lineRule="auto"/>
        <w:jc w:val="both"/>
        <w:rPr>
          <w:rFonts w:ascii="Times New Roman" w:hAnsi="Times New Roman" w:cs="Times New Roman"/>
          <w:sz w:val="24"/>
          <w:szCs w:val="24"/>
          <w:lang w:val="en-US"/>
        </w:rPr>
      </w:pPr>
    </w:p>
    <w:p w14:paraId="066574D4"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Analysis</w:t>
      </w:r>
    </w:p>
    <w:p w14:paraId="1A0776E3" w14:textId="6CDE89C7" w:rsidR="00541687" w:rsidRPr="00541687" w:rsidRDefault="00541687" w:rsidP="0050201F">
      <w:pPr>
        <w:spacing w:line="360" w:lineRule="auto"/>
        <w:jc w:val="both"/>
        <w:rPr>
          <w:rFonts w:ascii="Times New Roman" w:hAnsi="Times New Roman" w:cs="Times New Roman"/>
          <w:i/>
          <w:sz w:val="24"/>
          <w:szCs w:val="24"/>
          <w:lang w:val="en-US"/>
        </w:rPr>
      </w:pPr>
      <w:r w:rsidRPr="00541687">
        <w:rPr>
          <w:rFonts w:ascii="Times New Roman" w:hAnsi="Times New Roman" w:cs="Times New Roman"/>
          <w:b/>
          <w:i/>
          <w:sz w:val="24"/>
          <w:szCs w:val="24"/>
          <w:lang w:val="en-US"/>
        </w:rPr>
        <w:t>Potential Selection Biases</w:t>
      </w:r>
    </w:p>
    <w:p w14:paraId="7D3F9AD7" w14:textId="30873202" w:rsidR="0050201F" w:rsidRP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To begin, potential sources of selection bias were investigated by comparing characteristics between cases where a follow-up review was (</w:t>
      </w:r>
      <w:r w:rsidR="00137245">
        <w:rPr>
          <w:rFonts w:ascii="Times New Roman" w:hAnsi="Times New Roman" w:cs="Times New Roman"/>
          <w:i/>
          <w:sz w:val="24"/>
          <w:szCs w:val="24"/>
          <w:lang w:val="en-US"/>
        </w:rPr>
        <w:t>n</w:t>
      </w:r>
      <w:r w:rsidR="00137245">
        <w:rPr>
          <w:rFonts w:ascii="Times New Roman" w:hAnsi="Times New Roman" w:cs="Times New Roman"/>
          <w:sz w:val="24"/>
          <w:szCs w:val="24"/>
          <w:lang w:val="en-US"/>
        </w:rPr>
        <w:t>=</w:t>
      </w:r>
      <w:r w:rsidRPr="0050201F">
        <w:rPr>
          <w:rFonts w:ascii="Times New Roman" w:hAnsi="Times New Roman" w:cs="Times New Roman"/>
          <w:sz w:val="24"/>
          <w:szCs w:val="24"/>
          <w:lang w:val="en-US"/>
        </w:rPr>
        <w:t>399) or was not (</w:t>
      </w:r>
      <w:r w:rsidRPr="0050201F">
        <w:rPr>
          <w:rFonts w:ascii="Times New Roman" w:hAnsi="Times New Roman" w:cs="Times New Roman"/>
          <w:i/>
          <w:sz w:val="24"/>
          <w:szCs w:val="24"/>
          <w:lang w:val="en-US"/>
        </w:rPr>
        <w:t>n</w:t>
      </w:r>
      <w:r w:rsidR="00137245">
        <w:rPr>
          <w:rFonts w:ascii="Times New Roman" w:hAnsi="Times New Roman" w:cs="Times New Roman"/>
          <w:sz w:val="24"/>
          <w:szCs w:val="24"/>
          <w:lang w:val="en-US"/>
        </w:rPr>
        <w:t>=</w:t>
      </w:r>
      <w:r w:rsidRPr="0050201F">
        <w:rPr>
          <w:rFonts w:ascii="Times New Roman" w:hAnsi="Times New Roman" w:cs="Times New Roman"/>
          <w:sz w:val="24"/>
          <w:szCs w:val="24"/>
          <w:lang w:val="en-US"/>
        </w:rPr>
        <w:t>2031</w:t>
      </w:r>
      <w:r w:rsidRPr="0050201F">
        <w:rPr>
          <w:rFonts w:ascii="Times New Roman" w:hAnsi="Times New Roman" w:cs="Times New Roman"/>
          <w:sz w:val="24"/>
          <w:szCs w:val="24"/>
          <w:vertAlign w:val="superscript"/>
          <w:lang w:val="en-US"/>
        </w:rPr>
        <w:footnoteReference w:id="11"/>
      </w:r>
      <w:r w:rsidRPr="0050201F">
        <w:rPr>
          <w:rFonts w:ascii="Times New Roman" w:hAnsi="Times New Roman" w:cs="Times New Roman"/>
          <w:sz w:val="24"/>
          <w:szCs w:val="24"/>
          <w:lang w:val="en-US"/>
        </w:rPr>
        <w:t xml:space="preserve">) scheduled/attended. The specific characteristics compared were age, gender, number of attended sessions with the high-intensity therapist, PHQ-9 scores at end of treatment, GAD-7 scores at end of treatment, and WSAS scores at end of treatment. Pearson’s chi-square tests were used to compare categorical data, while Welch’s t-tests </w:t>
      </w:r>
      <w:r w:rsidRPr="0050201F">
        <w:rPr>
          <w:rFonts w:ascii="Times New Roman" w:hAnsi="Times New Roman" w:cs="Times New Roman"/>
          <w:sz w:val="24"/>
          <w:szCs w:val="24"/>
          <w:lang w:val="en-US"/>
        </w:rPr>
        <w:lastRenderedPageBreak/>
        <w:t>or Mann-Whitney U tests were used to compare continuous variables, depending on distributions. These analyses were repeated to compare only those patients in both subgroups (</w:t>
      </w:r>
      <w:r w:rsidRPr="0050201F">
        <w:rPr>
          <w:rFonts w:ascii="Times New Roman" w:hAnsi="Times New Roman" w:cs="Times New Roman"/>
          <w:i/>
          <w:sz w:val="24"/>
          <w:szCs w:val="24"/>
          <w:lang w:val="en-US"/>
        </w:rPr>
        <w:t>n</w:t>
      </w:r>
      <w:r w:rsidR="00137245">
        <w:rPr>
          <w:rFonts w:ascii="Times New Roman" w:hAnsi="Times New Roman" w:cs="Times New Roman"/>
          <w:sz w:val="24"/>
          <w:szCs w:val="24"/>
          <w:lang w:val="en-US"/>
        </w:rPr>
        <w:t>=</w:t>
      </w:r>
      <w:r w:rsidRPr="0050201F">
        <w:rPr>
          <w:rFonts w:ascii="Times New Roman" w:hAnsi="Times New Roman" w:cs="Times New Roman"/>
          <w:sz w:val="24"/>
          <w:szCs w:val="24"/>
          <w:lang w:val="en-US"/>
        </w:rPr>
        <w:t xml:space="preserve">262 followed-up </w:t>
      </w:r>
      <w:r w:rsidRPr="0050201F">
        <w:rPr>
          <w:rFonts w:ascii="Times New Roman" w:hAnsi="Times New Roman" w:cs="Times New Roman"/>
          <w:i/>
          <w:sz w:val="24"/>
          <w:szCs w:val="24"/>
          <w:lang w:val="en-US"/>
        </w:rPr>
        <w:t>vs</w:t>
      </w:r>
      <w:r w:rsidRPr="0050201F">
        <w:rPr>
          <w:rFonts w:ascii="Times New Roman" w:hAnsi="Times New Roman" w:cs="Times New Roman"/>
          <w:sz w:val="24"/>
          <w:szCs w:val="24"/>
          <w:lang w:val="en-US"/>
        </w:rPr>
        <w:t xml:space="preserve"> </w:t>
      </w:r>
      <w:r w:rsidRPr="0050201F">
        <w:rPr>
          <w:rFonts w:ascii="Times New Roman" w:hAnsi="Times New Roman" w:cs="Times New Roman"/>
          <w:i/>
          <w:sz w:val="24"/>
          <w:szCs w:val="24"/>
          <w:lang w:val="en-US"/>
        </w:rPr>
        <w:t>n</w:t>
      </w:r>
      <w:r w:rsidR="00137245">
        <w:rPr>
          <w:rFonts w:ascii="Times New Roman" w:hAnsi="Times New Roman" w:cs="Times New Roman"/>
          <w:sz w:val="24"/>
          <w:szCs w:val="24"/>
          <w:lang w:val="en-US"/>
        </w:rPr>
        <w:t>=</w:t>
      </w:r>
      <w:r w:rsidRPr="0050201F">
        <w:rPr>
          <w:rFonts w:ascii="Times New Roman" w:hAnsi="Times New Roman" w:cs="Times New Roman"/>
          <w:sz w:val="24"/>
          <w:szCs w:val="24"/>
          <w:lang w:val="en-US"/>
        </w:rPr>
        <w:t>875 not followed-up) who met the inclusion criteria outlined previously (i.e., started treatment with symptoms above clinical cut-off(s), ended treatment with symptoms below clinical cut-offs, aged 18 years old or above, and did not drop out of treatment or be referred to non-IAPT services for continued mental health support).</w:t>
      </w:r>
    </w:p>
    <w:p w14:paraId="25F002A9" w14:textId="77777777" w:rsidR="00541687" w:rsidRDefault="00541687" w:rsidP="0050201F">
      <w:pPr>
        <w:spacing w:line="360" w:lineRule="auto"/>
        <w:jc w:val="both"/>
        <w:rPr>
          <w:rFonts w:ascii="Times New Roman" w:hAnsi="Times New Roman" w:cs="Times New Roman"/>
          <w:sz w:val="24"/>
          <w:szCs w:val="24"/>
          <w:lang w:val="en-US"/>
        </w:rPr>
      </w:pPr>
    </w:p>
    <w:p w14:paraId="25A444B7" w14:textId="5E14603C" w:rsidR="00541687" w:rsidRPr="00541687" w:rsidRDefault="00541687" w:rsidP="0050201F">
      <w:pPr>
        <w:spacing w:line="360" w:lineRule="auto"/>
        <w:jc w:val="both"/>
        <w:rPr>
          <w:rFonts w:ascii="Times New Roman" w:hAnsi="Times New Roman" w:cs="Times New Roman"/>
          <w:b/>
          <w:i/>
          <w:sz w:val="24"/>
          <w:szCs w:val="24"/>
          <w:lang w:val="en-US"/>
        </w:rPr>
      </w:pPr>
      <w:r w:rsidRPr="00541687">
        <w:rPr>
          <w:rFonts w:ascii="Times New Roman" w:hAnsi="Times New Roman" w:cs="Times New Roman"/>
          <w:b/>
          <w:i/>
          <w:sz w:val="24"/>
          <w:szCs w:val="24"/>
          <w:lang w:val="en-US"/>
        </w:rPr>
        <w:t>Machine Learning Approach</w:t>
      </w:r>
    </w:p>
    <w:p w14:paraId="0C24224B" w14:textId="0A049ED0" w:rsidR="0050201F" w:rsidRP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The initial plan was to develop an ensemble of four predictive models that predicted relapse in a dynamic manner over the follow-up phase. Each successive model would have been trained using additional information that becomes available over time. Model 1 would have used information only known at the end of treatment; Model 2 would have learned from information known at the three-month follow-up review; Model 3 would have included information available at the six-month review; and Model 4 would have included information available at the nine-month review. Each model would have been developed to predict the occurrence of a relapse at the next follow-up review. For example, Model 1 would aim to predict relapses that occurred at the three-month follow-up review, while Model 2 would aim to predict relapses that occurred at the six-month review etc. However, the sample of eligible patients who were followed-up by the end of the study period was smaller than anticipated. Indeed, only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=262 patients were eligible for inclusion. Consequently, only one predictive model was developed, with this model being trained using only information known at the final treatment session to predict whether a patient will relapse at their first attended follow-up review (regardless of when this occurred during the 12-month period post-treatment). The 29 variables tested as potential predictors are summarized in Table 4.1, and further described in Appendix F (glossary of </w:t>
      </w:r>
      <w:r w:rsidR="00E425C4">
        <w:rPr>
          <w:rFonts w:ascii="Times New Roman" w:hAnsi="Times New Roman" w:cs="Times New Roman"/>
          <w:sz w:val="24"/>
          <w:szCs w:val="24"/>
          <w:lang w:val="en-US"/>
        </w:rPr>
        <w:t>predictors</w:t>
      </w:r>
      <w:r w:rsidRPr="0050201F">
        <w:rPr>
          <w:rFonts w:ascii="Times New Roman" w:hAnsi="Times New Roman" w:cs="Times New Roman"/>
          <w:sz w:val="24"/>
          <w:szCs w:val="24"/>
          <w:lang w:val="en-US"/>
        </w:rPr>
        <w:t>). The potential predictors ranged from baseline characteristics to factors related to treatment response.</w:t>
      </w:r>
    </w:p>
    <w:p w14:paraId="61445835" w14:textId="6080B4C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r>
      <w:r w:rsidR="00541687">
        <w:rPr>
          <w:rFonts w:ascii="Times New Roman" w:hAnsi="Times New Roman" w:cs="Times New Roman"/>
          <w:b/>
          <w:sz w:val="24"/>
          <w:szCs w:val="24"/>
          <w:lang w:val="en-US"/>
        </w:rPr>
        <w:t>Model D</w:t>
      </w:r>
      <w:r w:rsidRPr="00541687">
        <w:rPr>
          <w:rFonts w:ascii="Times New Roman" w:hAnsi="Times New Roman" w:cs="Times New Roman"/>
          <w:b/>
          <w:sz w:val="24"/>
          <w:szCs w:val="24"/>
          <w:lang w:val="en-US"/>
        </w:rPr>
        <w:t>evelopment.</w:t>
      </w:r>
      <w:r w:rsidRPr="0050201F">
        <w:rPr>
          <w:rFonts w:ascii="Times New Roman" w:hAnsi="Times New Roman" w:cs="Times New Roman"/>
          <w:sz w:val="24"/>
          <w:szCs w:val="24"/>
          <w:lang w:val="en-US"/>
        </w:rPr>
        <w:t xml:space="preserve"> The supervised machine learning approach of extreme gradient boosting (XGBoost: Chen &amp; Guestrin, 2016), as implemented in the R package </w:t>
      </w:r>
      <w:r w:rsidRPr="0050201F">
        <w:rPr>
          <w:rFonts w:ascii="Times New Roman" w:hAnsi="Times New Roman" w:cs="Times New Roman"/>
          <w:i/>
          <w:sz w:val="24"/>
          <w:szCs w:val="24"/>
          <w:lang w:val="en-US"/>
        </w:rPr>
        <w:t>xgboost</w:t>
      </w:r>
      <w:r w:rsidRPr="0050201F">
        <w:rPr>
          <w:rFonts w:ascii="Times New Roman" w:hAnsi="Times New Roman" w:cs="Times New Roman"/>
          <w:sz w:val="24"/>
          <w:szCs w:val="24"/>
          <w:lang w:val="en-US"/>
        </w:rPr>
        <w:t xml:space="preserve"> (Chen</w:t>
      </w:r>
      <w:r w:rsidR="00CE0351">
        <w:rPr>
          <w:rFonts w:ascii="Times New Roman" w:hAnsi="Times New Roman" w:cs="Times New Roman"/>
          <w:sz w:val="24"/>
          <w:szCs w:val="24"/>
          <w:lang w:val="en-US"/>
        </w:rPr>
        <w:t xml:space="preserve"> et al., 2021</w:t>
      </w:r>
      <w:r w:rsidRPr="0050201F">
        <w:rPr>
          <w:rFonts w:ascii="Times New Roman" w:hAnsi="Times New Roman" w:cs="Times New Roman"/>
          <w:sz w:val="24"/>
          <w:szCs w:val="24"/>
          <w:lang w:val="en-US"/>
        </w:rPr>
        <w:t xml:space="preserve">; version 1.4.1.1), was applied to develop the model. The specific approach implemented in this study was highly similar to the approach adopted </w:t>
      </w:r>
      <w:r w:rsidRPr="0050201F">
        <w:rPr>
          <w:rFonts w:ascii="Times New Roman" w:hAnsi="Times New Roman" w:cs="Times New Roman"/>
          <w:sz w:val="24"/>
          <w:szCs w:val="24"/>
          <w:lang w:val="en-US"/>
        </w:rPr>
        <w:lastRenderedPageBreak/>
        <w:t xml:space="preserve">in Chapter 3. For example, the parameters </w:t>
      </w:r>
      <w:r w:rsidRPr="0050201F">
        <w:rPr>
          <w:rFonts w:ascii="Times New Roman" w:hAnsi="Times New Roman" w:cs="Times New Roman"/>
          <w:i/>
          <w:sz w:val="24"/>
          <w:szCs w:val="24"/>
          <w:lang w:val="en-US"/>
        </w:rPr>
        <w:t>eta</w:t>
      </w:r>
      <w:r w:rsidRPr="0050201F">
        <w:rPr>
          <w:rFonts w:ascii="Times New Roman" w:hAnsi="Times New Roman" w:cs="Times New Roman"/>
          <w:sz w:val="24"/>
          <w:szCs w:val="24"/>
          <w:lang w:val="en-US"/>
        </w:rPr>
        <w:t xml:space="preserve">, </w:t>
      </w:r>
      <w:r w:rsidRPr="0050201F">
        <w:rPr>
          <w:rFonts w:ascii="Times New Roman" w:hAnsi="Times New Roman" w:cs="Times New Roman"/>
          <w:i/>
          <w:sz w:val="24"/>
          <w:szCs w:val="24"/>
          <w:lang w:val="en-US"/>
        </w:rPr>
        <w:t>maximum depth</w:t>
      </w:r>
      <w:r w:rsidRPr="0050201F">
        <w:rPr>
          <w:rFonts w:ascii="Times New Roman" w:hAnsi="Times New Roman" w:cs="Times New Roman"/>
          <w:sz w:val="24"/>
          <w:szCs w:val="24"/>
          <w:lang w:val="en-US"/>
        </w:rPr>
        <w:t xml:space="preserve">, </w:t>
      </w:r>
      <w:r w:rsidRPr="0050201F">
        <w:rPr>
          <w:rFonts w:ascii="Times New Roman" w:hAnsi="Times New Roman" w:cs="Times New Roman"/>
          <w:i/>
          <w:sz w:val="24"/>
          <w:szCs w:val="24"/>
          <w:lang w:val="en-US"/>
        </w:rPr>
        <w:t>alpha</w:t>
      </w:r>
      <w:r w:rsidRPr="0050201F">
        <w:rPr>
          <w:rFonts w:ascii="Times New Roman" w:hAnsi="Times New Roman" w:cs="Times New Roman"/>
          <w:sz w:val="24"/>
          <w:szCs w:val="24"/>
          <w:lang w:val="en-US"/>
        </w:rPr>
        <w:t xml:space="preserve"> and </w:t>
      </w:r>
      <w:r w:rsidRPr="0050201F">
        <w:rPr>
          <w:rFonts w:ascii="Times New Roman" w:hAnsi="Times New Roman" w:cs="Times New Roman"/>
          <w:i/>
          <w:sz w:val="24"/>
          <w:szCs w:val="24"/>
          <w:lang w:val="en-US"/>
        </w:rPr>
        <w:t>lambda</w:t>
      </w:r>
      <w:r w:rsidRPr="0050201F">
        <w:rPr>
          <w:rFonts w:ascii="Times New Roman" w:hAnsi="Times New Roman" w:cs="Times New Roman"/>
          <w:sz w:val="24"/>
          <w:szCs w:val="24"/>
          <w:lang w:val="en-US"/>
        </w:rPr>
        <w:t xml:space="preserve"> were set to the same values (0.1, 3, 0, and 1 respectively). In addition, other similarities include the use of the area under the receiver operating characteristic curve (AUC) as the evaluation metric to assess the predictive ability of the model, the use of stratified five-fold internal cross-validation alongside an “early stopping rule” of 10 rounds, and the incorporation of ‘leave-one-variable-out loops’ for the purposes of variable selection. </w:t>
      </w:r>
    </w:p>
    <w:p w14:paraId="15F8D59A" w14:textId="77777777" w:rsidR="0050201F" w:rsidRPr="0050201F" w:rsidRDefault="0050201F" w:rsidP="0050201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On the other hand, there were also two additions to the approach carried out in Chapter 3. Firstly, during data pre-processing, two ‘noise variables’ were randomly computed and input into the XGBoost model, alongside the various demographic, clinical, and treatment variables that were investigated as potential predictors. The inclusion of these ‘noise variables’ provides one method of exploring whether a developed model has overfit to the data (i.e., if a model includes a ‘noise variable’ after performing variable selection, then the model is overfitting). The two variables consisted of: one random continuous variable computed based on the sample’s final treatment PHQ-9 scores (i.e., it had the same mean and standard deviation); and one random categorical variable computed based on the sample’s level of unemployment at the beginning of treatment (i.e., it had the same base rate).</w:t>
      </w:r>
      <w:r w:rsidRPr="0050201F">
        <w:rPr>
          <w:rFonts w:ascii="Times New Roman" w:hAnsi="Times New Roman" w:cs="Times New Roman"/>
          <w:sz w:val="24"/>
          <w:szCs w:val="24"/>
          <w:vertAlign w:val="superscript"/>
          <w:lang w:val="en-US"/>
        </w:rPr>
        <w:footnoteReference w:id="12"/>
      </w:r>
    </w:p>
    <w:p w14:paraId="06274173" w14:textId="77777777" w:rsidR="0050201F" w:rsidRPr="0050201F" w:rsidRDefault="0050201F" w:rsidP="0050201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Secondly, this study also incorporated LASSO regularization in the development of the final model. Specifically, the predictive variables involved in the development of the best model from the leave-one-out loops process were identified and input into three final XGBoost models; each incorporating varying levels of LASSO regularization. These models had the exact same hyperparameters that had been set previously, except for </w:t>
      </w:r>
      <w:r w:rsidRPr="0050201F">
        <w:rPr>
          <w:rFonts w:ascii="Times New Roman" w:hAnsi="Times New Roman" w:cs="Times New Roman"/>
          <w:i/>
          <w:sz w:val="24"/>
          <w:szCs w:val="24"/>
          <w:lang w:val="en-US"/>
        </w:rPr>
        <w:t>alpha</w:t>
      </w:r>
      <w:r w:rsidRPr="0050201F">
        <w:rPr>
          <w:rFonts w:ascii="Times New Roman" w:hAnsi="Times New Roman" w:cs="Times New Roman"/>
          <w:sz w:val="24"/>
          <w:szCs w:val="24"/>
          <w:lang w:val="en-US"/>
        </w:rPr>
        <w:t xml:space="preserve">, which varied across the three models: one model had </w:t>
      </w:r>
      <w:r w:rsidRPr="0050201F">
        <w:rPr>
          <w:rFonts w:ascii="Times New Roman" w:hAnsi="Times New Roman" w:cs="Times New Roman"/>
          <w:i/>
          <w:sz w:val="24"/>
          <w:szCs w:val="24"/>
          <w:lang w:val="en-US"/>
        </w:rPr>
        <w:t>alpha</w:t>
      </w:r>
      <w:r w:rsidRPr="0050201F">
        <w:rPr>
          <w:rFonts w:ascii="Times New Roman" w:hAnsi="Times New Roman" w:cs="Times New Roman"/>
          <w:sz w:val="24"/>
          <w:szCs w:val="24"/>
          <w:lang w:val="en-US"/>
        </w:rPr>
        <w:t xml:space="preserve"> set at 0.1; one model had </w:t>
      </w:r>
      <w:r w:rsidRPr="0050201F">
        <w:rPr>
          <w:rFonts w:ascii="Times New Roman" w:hAnsi="Times New Roman" w:cs="Times New Roman"/>
          <w:i/>
          <w:sz w:val="24"/>
          <w:szCs w:val="24"/>
          <w:lang w:val="en-US"/>
        </w:rPr>
        <w:t>alpha</w:t>
      </w:r>
      <w:r w:rsidRPr="0050201F">
        <w:rPr>
          <w:rFonts w:ascii="Times New Roman" w:hAnsi="Times New Roman" w:cs="Times New Roman"/>
          <w:sz w:val="24"/>
          <w:szCs w:val="24"/>
          <w:lang w:val="en-US"/>
        </w:rPr>
        <w:t xml:space="preserve"> set at 0.25; and one model had </w:t>
      </w:r>
      <w:r w:rsidRPr="0050201F">
        <w:rPr>
          <w:rFonts w:ascii="Times New Roman" w:hAnsi="Times New Roman" w:cs="Times New Roman"/>
          <w:i/>
          <w:sz w:val="24"/>
          <w:szCs w:val="24"/>
          <w:lang w:val="en-US"/>
        </w:rPr>
        <w:t xml:space="preserve">alpha </w:t>
      </w:r>
      <w:r w:rsidRPr="0050201F">
        <w:rPr>
          <w:rFonts w:ascii="Times New Roman" w:hAnsi="Times New Roman" w:cs="Times New Roman"/>
          <w:sz w:val="24"/>
          <w:szCs w:val="24"/>
          <w:lang w:val="en-US"/>
        </w:rPr>
        <w:t xml:space="preserve">set at 0.5. In other words, all three models included the same selected variables and applied the same values for </w:t>
      </w:r>
      <w:r w:rsidRPr="0050201F">
        <w:rPr>
          <w:rFonts w:ascii="Times New Roman" w:hAnsi="Times New Roman" w:cs="Times New Roman"/>
          <w:i/>
          <w:sz w:val="24"/>
          <w:szCs w:val="24"/>
          <w:lang w:val="en-US"/>
        </w:rPr>
        <w:t>eta</w:t>
      </w:r>
      <w:r w:rsidRPr="0050201F">
        <w:rPr>
          <w:rFonts w:ascii="Times New Roman" w:hAnsi="Times New Roman" w:cs="Times New Roman"/>
          <w:sz w:val="24"/>
          <w:szCs w:val="24"/>
          <w:lang w:val="en-US"/>
        </w:rPr>
        <w:t xml:space="preserve">, maximum </w:t>
      </w:r>
      <w:r w:rsidRPr="0050201F">
        <w:rPr>
          <w:rFonts w:ascii="Times New Roman" w:hAnsi="Times New Roman" w:cs="Times New Roman"/>
          <w:i/>
          <w:sz w:val="24"/>
          <w:szCs w:val="24"/>
          <w:lang w:val="en-US"/>
        </w:rPr>
        <w:t>depth</w:t>
      </w:r>
      <w:r w:rsidRPr="0050201F">
        <w:rPr>
          <w:rFonts w:ascii="Times New Roman" w:hAnsi="Times New Roman" w:cs="Times New Roman"/>
          <w:sz w:val="24"/>
          <w:szCs w:val="24"/>
          <w:lang w:val="en-US"/>
        </w:rPr>
        <w:t xml:space="preserve">, and </w:t>
      </w:r>
      <w:r w:rsidRPr="0050201F">
        <w:rPr>
          <w:rFonts w:ascii="Times New Roman" w:hAnsi="Times New Roman" w:cs="Times New Roman"/>
          <w:i/>
          <w:sz w:val="24"/>
          <w:szCs w:val="24"/>
          <w:lang w:val="en-US"/>
        </w:rPr>
        <w:t>lambda</w:t>
      </w:r>
      <w:r w:rsidRPr="0050201F">
        <w:rPr>
          <w:rFonts w:ascii="Times New Roman" w:hAnsi="Times New Roman" w:cs="Times New Roman"/>
          <w:sz w:val="24"/>
          <w:szCs w:val="24"/>
          <w:lang w:val="en-US"/>
        </w:rPr>
        <w:t xml:space="preserve">, but applied varying levels of LASSO regularization. The model with the highest AUC observed in the internally cross-validated test sample was determined to be the final developed XGBoost model. The incorporation of a LASSO penalty at this stage of model development may have further helped prevent the final </w:t>
      </w:r>
      <w:r w:rsidRPr="0050201F">
        <w:rPr>
          <w:rFonts w:ascii="Times New Roman" w:hAnsi="Times New Roman" w:cs="Times New Roman"/>
          <w:sz w:val="24"/>
          <w:szCs w:val="24"/>
          <w:lang w:val="en-US"/>
        </w:rPr>
        <w:lastRenderedPageBreak/>
        <w:t>developed model from being overfit to the data. Furthermore, it may also have eliminated potentially spurious variables that the model thus far still considered as being important.</w:t>
      </w:r>
    </w:p>
    <w:p w14:paraId="2B069DB7" w14:textId="5D819676" w:rsidR="0050201F" w:rsidRPr="0050201F" w:rsidRDefault="00541687" w:rsidP="0050201F">
      <w:pPr>
        <w:spacing w:line="360" w:lineRule="auto"/>
        <w:ind w:firstLine="720"/>
        <w:jc w:val="both"/>
        <w:rPr>
          <w:rFonts w:ascii="Times New Roman" w:hAnsi="Times New Roman" w:cs="Times New Roman"/>
          <w:sz w:val="24"/>
          <w:szCs w:val="24"/>
          <w:lang w:val="en-US"/>
        </w:rPr>
      </w:pPr>
      <w:r w:rsidRPr="00541687">
        <w:rPr>
          <w:rFonts w:ascii="Times New Roman" w:hAnsi="Times New Roman" w:cs="Times New Roman"/>
          <w:b/>
          <w:sz w:val="24"/>
          <w:szCs w:val="24"/>
          <w:lang w:val="en-US"/>
        </w:rPr>
        <w:t>Model E</w:t>
      </w:r>
      <w:r w:rsidR="0050201F" w:rsidRPr="00541687">
        <w:rPr>
          <w:rFonts w:ascii="Times New Roman" w:hAnsi="Times New Roman" w:cs="Times New Roman"/>
          <w:b/>
          <w:sz w:val="24"/>
          <w:szCs w:val="24"/>
          <w:lang w:val="en-US"/>
        </w:rPr>
        <w:t>valuation.</w:t>
      </w:r>
      <w:r w:rsidR="0050201F" w:rsidRPr="0050201F">
        <w:rPr>
          <w:rFonts w:ascii="Times New Roman" w:hAnsi="Times New Roman" w:cs="Times New Roman"/>
          <w:i/>
          <w:sz w:val="24"/>
          <w:szCs w:val="24"/>
          <w:lang w:val="en-US"/>
        </w:rPr>
        <w:t xml:space="preserve"> </w:t>
      </w:r>
      <w:r w:rsidR="0050201F" w:rsidRPr="0050201F">
        <w:rPr>
          <w:rFonts w:ascii="Times New Roman" w:hAnsi="Times New Roman" w:cs="Times New Roman"/>
          <w:sz w:val="24"/>
          <w:szCs w:val="24"/>
          <w:lang w:val="en-US"/>
        </w:rPr>
        <w:t xml:space="preserve">The final developed model was evaluated in the same manner as the models developed in Chapter 3. Specifically, the predictive value of the model will be assessed when internally cross-validated out-of-sample (in the 1/5 test set). During this process, predicted probabilities of relapse for each patient were calculated, ranging from 0-1 with higher scores indicating greater probability of relapse. Conventional performance metrics were calculated to assess the predictive performance of the model: AUC, accuracy, sensitivity, specificity, positive predictive value (PPV), and negative predictive value (NPV). It has recently been recommended to compare multiple risk thresholds when evaluating a developed predictive model, as usually there is no universally optimal threshold, but that the most plausible threshold will depend on the clinical context (Wynants et al., 2019). Therefore, the latter five performance metrics (all excluding AUC) were calculated twice, using two different risk thresholds: 0.50, and 0.19 (i.e., the base rate of relapse in the sample). For each threshold, if a patient’s calculated probability was greater than the respective threshold, they were predicted to experience a relapse. </w:t>
      </w:r>
    </w:p>
    <w:p w14:paraId="37DD2D27" w14:textId="2DF60147" w:rsidR="0050201F" w:rsidRPr="0050201F" w:rsidRDefault="00541687" w:rsidP="0050201F">
      <w:pPr>
        <w:spacing w:line="360" w:lineRule="auto"/>
        <w:ind w:firstLine="720"/>
        <w:jc w:val="both"/>
        <w:rPr>
          <w:rFonts w:ascii="Times New Roman" w:hAnsi="Times New Roman" w:cs="Times New Roman"/>
          <w:sz w:val="24"/>
          <w:szCs w:val="24"/>
          <w:lang w:val="en-US"/>
        </w:rPr>
      </w:pPr>
      <w:r w:rsidRPr="00541687">
        <w:rPr>
          <w:rFonts w:ascii="Times New Roman" w:hAnsi="Times New Roman" w:cs="Times New Roman"/>
          <w:b/>
          <w:sz w:val="24"/>
          <w:szCs w:val="24"/>
          <w:lang w:val="en-US"/>
        </w:rPr>
        <w:t>Exploring Individual P</w:t>
      </w:r>
      <w:r w:rsidR="0050201F" w:rsidRPr="00541687">
        <w:rPr>
          <w:rFonts w:ascii="Times New Roman" w:hAnsi="Times New Roman" w:cs="Times New Roman"/>
          <w:b/>
          <w:sz w:val="24"/>
          <w:szCs w:val="24"/>
          <w:lang w:val="en-US"/>
        </w:rPr>
        <w:t>redictors.</w:t>
      </w:r>
      <w:r w:rsidR="0050201F" w:rsidRPr="0050201F">
        <w:rPr>
          <w:rFonts w:ascii="Times New Roman" w:hAnsi="Times New Roman" w:cs="Times New Roman"/>
          <w:sz w:val="24"/>
          <w:szCs w:val="24"/>
          <w:lang w:val="en-US"/>
        </w:rPr>
        <w:t xml:space="preserve"> The variables determined to be important by the developed model were explored in terms of their associations with relapse using relative importance metrics, partial dependence plots, and descriptive statistics.</w:t>
      </w:r>
    </w:p>
    <w:p w14:paraId="3B1A096F" w14:textId="37B71914" w:rsidR="0050201F" w:rsidRPr="0050201F" w:rsidRDefault="00541687" w:rsidP="0050201F">
      <w:pPr>
        <w:spacing w:line="360" w:lineRule="auto"/>
        <w:ind w:firstLine="720"/>
        <w:jc w:val="both"/>
        <w:rPr>
          <w:rFonts w:ascii="Times New Roman" w:hAnsi="Times New Roman" w:cs="Times New Roman"/>
          <w:sz w:val="24"/>
          <w:szCs w:val="24"/>
          <w:lang w:val="en-US"/>
        </w:rPr>
      </w:pPr>
      <w:r w:rsidRPr="00541687">
        <w:rPr>
          <w:rFonts w:ascii="Times New Roman" w:hAnsi="Times New Roman" w:cs="Times New Roman"/>
          <w:b/>
          <w:sz w:val="24"/>
          <w:szCs w:val="24"/>
          <w:lang w:val="en-US"/>
        </w:rPr>
        <w:t>Sensitivity A</w:t>
      </w:r>
      <w:r w:rsidR="0050201F" w:rsidRPr="00541687">
        <w:rPr>
          <w:rFonts w:ascii="Times New Roman" w:hAnsi="Times New Roman" w:cs="Times New Roman"/>
          <w:b/>
          <w:sz w:val="24"/>
          <w:szCs w:val="24"/>
          <w:lang w:val="en-US"/>
        </w:rPr>
        <w:t>nalysis.</w:t>
      </w:r>
      <w:r w:rsidR="0050201F" w:rsidRPr="0050201F">
        <w:rPr>
          <w:rFonts w:ascii="Times New Roman" w:hAnsi="Times New Roman" w:cs="Times New Roman"/>
          <w:i/>
          <w:sz w:val="24"/>
          <w:szCs w:val="24"/>
          <w:lang w:val="en-US"/>
        </w:rPr>
        <w:t xml:space="preserve"> </w:t>
      </w:r>
      <w:r w:rsidR="0050201F" w:rsidRPr="0050201F">
        <w:rPr>
          <w:rFonts w:ascii="Times New Roman" w:hAnsi="Times New Roman" w:cs="Times New Roman"/>
          <w:sz w:val="24"/>
          <w:szCs w:val="24"/>
          <w:lang w:val="en-US"/>
        </w:rPr>
        <w:t>The sample was found to be class-imbalanced (i.e., the number of observations belonging to each outcome class – relapse vs. remission – were not similar), which has been argued to undermine the accuracy of machine learning algorithms (Lopez</w:t>
      </w:r>
      <w:r w:rsidR="005E3187" w:rsidRPr="005E3187">
        <w:rPr>
          <w:rFonts w:ascii="Times New Roman" w:hAnsi="Times New Roman" w:cs="Times New Roman"/>
          <w:sz w:val="24"/>
          <w:szCs w:val="24"/>
        </w:rPr>
        <w:t xml:space="preserve"> </w:t>
      </w:r>
      <w:r w:rsidR="005E3187">
        <w:rPr>
          <w:rFonts w:ascii="Times New Roman" w:hAnsi="Times New Roman" w:cs="Times New Roman"/>
          <w:sz w:val="24"/>
          <w:szCs w:val="24"/>
        </w:rPr>
        <w:t>et al.,</w:t>
      </w:r>
      <w:r w:rsidR="0050201F" w:rsidRPr="0050201F">
        <w:rPr>
          <w:rFonts w:ascii="Times New Roman" w:hAnsi="Times New Roman" w:cs="Times New Roman"/>
          <w:sz w:val="24"/>
          <w:szCs w:val="24"/>
          <w:lang w:val="en-US"/>
        </w:rPr>
        <w:t xml:space="preserve"> 2013). The resampling technique SMOTE (synthetic minority </w:t>
      </w:r>
      <w:r w:rsidR="005E3187">
        <w:rPr>
          <w:rFonts w:ascii="Times New Roman" w:hAnsi="Times New Roman" w:cs="Times New Roman"/>
          <w:sz w:val="24"/>
          <w:szCs w:val="24"/>
          <w:lang w:val="en-US"/>
        </w:rPr>
        <w:t>over-sampling technique; Chawla</w:t>
      </w:r>
      <w:r w:rsidR="005E3187" w:rsidRPr="005E3187">
        <w:rPr>
          <w:rFonts w:ascii="Times New Roman" w:hAnsi="Times New Roman" w:cs="Times New Roman"/>
          <w:sz w:val="24"/>
          <w:szCs w:val="24"/>
        </w:rPr>
        <w:t xml:space="preserve"> </w:t>
      </w:r>
      <w:r w:rsidR="005E3187">
        <w:rPr>
          <w:rFonts w:ascii="Times New Roman" w:hAnsi="Times New Roman" w:cs="Times New Roman"/>
          <w:sz w:val="24"/>
          <w:szCs w:val="24"/>
        </w:rPr>
        <w:t>et al.,</w:t>
      </w:r>
      <w:r w:rsidR="0050201F" w:rsidRPr="0050201F">
        <w:rPr>
          <w:rFonts w:ascii="Times New Roman" w:hAnsi="Times New Roman" w:cs="Times New Roman"/>
          <w:sz w:val="24"/>
          <w:szCs w:val="24"/>
          <w:lang w:val="en-US"/>
        </w:rPr>
        <w:t xml:space="preserve"> 2002) attempts to address the skewed distribution by generating new minority class observations, and thus balancing the outcome classes within the sample. Therefore, the XGBoost model development approach discussed above was repeated separately with the implementation of SMOTE, to explore whether the addition of this resampling technique improved the predictive ability of the developed model. </w:t>
      </w:r>
    </w:p>
    <w:p w14:paraId="2C1EFBBE" w14:textId="5C4CCB96" w:rsidR="0050201F" w:rsidRDefault="0050201F" w:rsidP="00946840">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lastRenderedPageBreak/>
        <w:t xml:space="preserve">However, there were a few changes to the previous approach in order to allow SMOTE to be implemented and the developed XGBoost model to be evaluated. For instance, before implementing SMOTE, missing data needed to be imputed. Therefore, nonparametric missing value imputation was performed on the sample using the R package </w:t>
      </w:r>
      <w:r w:rsidRPr="0050201F">
        <w:rPr>
          <w:rFonts w:ascii="Times New Roman" w:hAnsi="Times New Roman" w:cs="Times New Roman"/>
          <w:i/>
          <w:sz w:val="24"/>
          <w:szCs w:val="24"/>
          <w:lang w:val="en-US"/>
        </w:rPr>
        <w:t>missForest</w:t>
      </w:r>
      <w:r w:rsidRPr="0050201F">
        <w:rPr>
          <w:rFonts w:ascii="Times New Roman" w:hAnsi="Times New Roman" w:cs="Times New Roman"/>
          <w:sz w:val="24"/>
          <w:szCs w:val="24"/>
          <w:lang w:val="en-US"/>
        </w:rPr>
        <w:t xml:space="preserve"> (Stekhoven, 2013; version 1.4). </w:t>
      </w:r>
      <w:r w:rsidRPr="0050201F">
        <w:rPr>
          <w:rFonts w:ascii="Times New Roman" w:hAnsi="Times New Roman" w:cs="Times New Roman"/>
          <w:i/>
          <w:sz w:val="24"/>
          <w:szCs w:val="24"/>
          <w:lang w:val="en-US"/>
        </w:rPr>
        <w:t>MissForest</w:t>
      </w:r>
      <w:r w:rsidRPr="0050201F">
        <w:rPr>
          <w:rFonts w:ascii="Times New Roman" w:hAnsi="Times New Roman" w:cs="Times New Roman"/>
          <w:sz w:val="24"/>
          <w:szCs w:val="24"/>
          <w:lang w:val="en-US"/>
        </w:rPr>
        <w:t xml:space="preserve"> has been demonstrated to be effective at handling missing values in variables that have up to 30% missing information (Stekhoven &amp; Bühlmann, 2012). Following this, SMOTE was implemented using the R package </w:t>
      </w:r>
      <w:r w:rsidRPr="0050201F">
        <w:rPr>
          <w:rFonts w:ascii="Times New Roman" w:hAnsi="Times New Roman" w:cs="Times New Roman"/>
          <w:i/>
          <w:sz w:val="24"/>
          <w:szCs w:val="24"/>
          <w:lang w:val="en-US"/>
        </w:rPr>
        <w:t>smotefamily</w:t>
      </w:r>
      <w:r w:rsidRPr="0050201F">
        <w:rPr>
          <w:rFonts w:ascii="Times New Roman" w:hAnsi="Times New Roman" w:cs="Times New Roman"/>
          <w:sz w:val="24"/>
          <w:szCs w:val="24"/>
          <w:lang w:val="en-US"/>
        </w:rPr>
        <w:t xml:space="preserve"> (Wacharasak, 2019; version 1.3.1). For the synthetically produced minority class observations, the generated variable values were not integers, but had multiple decimal values. This would be an issue for binary predictor variables, as the algorithm could select values between 0 and 1 as being the important values for the prediction of relapse, rather than the integer value that represents the category of the respective variable. Therefore, the synthetically produced values for the binary predictor variables were rounded to ensure the variables remained binary in nature. In addition, new noise variables needed to be computed for the entire dataset (real and synthetic cases) following the implementation of SMOTE. As with the class imbalanced model, the two noise variables consisted of one spurious continuous variable computed based on the sample’s final treatment PHQ-9 scores, and one spurious categorical variable computed based on the sample’s level of unemployment at the beginning of treatment. Finally, before evaluating the developed model’s predicted performance, the predicted probabilities for the synthetically generated minority class cases were removed, and the conventional performance metrics were only calculated using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=262 real cases.</w:t>
      </w:r>
    </w:p>
    <w:p w14:paraId="092B0F5D" w14:textId="77777777" w:rsidR="00946840" w:rsidRPr="0050201F" w:rsidRDefault="00946840" w:rsidP="00946840">
      <w:pPr>
        <w:spacing w:line="360" w:lineRule="auto"/>
        <w:ind w:firstLine="720"/>
        <w:jc w:val="both"/>
        <w:rPr>
          <w:rFonts w:ascii="Times New Roman" w:hAnsi="Times New Roman" w:cs="Times New Roman"/>
          <w:sz w:val="24"/>
          <w:szCs w:val="24"/>
          <w:lang w:val="en-US"/>
        </w:rPr>
      </w:pPr>
    </w:p>
    <w:p w14:paraId="3BAC6E62" w14:textId="77777777" w:rsidR="0050201F" w:rsidRPr="0050201F" w:rsidRDefault="0050201F" w:rsidP="0050201F">
      <w:pPr>
        <w:spacing w:line="360" w:lineRule="auto"/>
        <w:jc w:val="center"/>
        <w:rPr>
          <w:rFonts w:ascii="Times New Roman" w:hAnsi="Times New Roman" w:cs="Times New Roman"/>
          <w:b/>
          <w:sz w:val="24"/>
          <w:szCs w:val="24"/>
          <w:lang w:val="en-US"/>
        </w:rPr>
      </w:pPr>
      <w:r w:rsidRPr="0050201F">
        <w:rPr>
          <w:rFonts w:ascii="Times New Roman" w:hAnsi="Times New Roman" w:cs="Times New Roman"/>
          <w:b/>
          <w:sz w:val="24"/>
          <w:szCs w:val="24"/>
          <w:lang w:val="en-US"/>
        </w:rPr>
        <w:t>Results</w:t>
      </w:r>
    </w:p>
    <w:p w14:paraId="61136E94"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Analyses of Potential Selection Biases</w:t>
      </w:r>
    </w:p>
    <w:p w14:paraId="51A5F832" w14:textId="1EBE14DE" w:rsidR="0050201F" w:rsidRPr="0050201F" w:rsidRDefault="0050201F" w:rsidP="002A2B2B">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Comparisons of the characteristics of patients who did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=399) and who did not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=2031</w:t>
      </w:r>
      <w:r w:rsidRPr="0050201F">
        <w:rPr>
          <w:rFonts w:ascii="Times New Roman" w:hAnsi="Times New Roman" w:cs="Times New Roman"/>
          <w:sz w:val="24"/>
          <w:szCs w:val="24"/>
          <w:vertAlign w:val="superscript"/>
          <w:lang w:val="en-US"/>
        </w:rPr>
        <w:footnoteReference w:id="13"/>
      </w:r>
      <w:r w:rsidRPr="0050201F">
        <w:rPr>
          <w:rFonts w:ascii="Times New Roman" w:hAnsi="Times New Roman" w:cs="Times New Roman"/>
          <w:sz w:val="24"/>
          <w:szCs w:val="24"/>
          <w:lang w:val="en-US"/>
        </w:rPr>
        <w:t>) attend at least one follow-up review following an episode of high-intensity psychotherapy indicated that older patients (</w:t>
      </w:r>
      <w:r w:rsidRPr="0050201F">
        <w:rPr>
          <w:rFonts w:ascii="Times New Roman" w:hAnsi="Times New Roman" w:cs="Times New Roman"/>
          <w:i/>
          <w:sz w:val="24"/>
          <w:szCs w:val="24"/>
          <w:lang w:val="en-US"/>
        </w:rPr>
        <w:t>U</w:t>
      </w:r>
      <w:r w:rsidRPr="0050201F">
        <w:rPr>
          <w:rFonts w:ascii="Times New Roman" w:hAnsi="Times New Roman" w:cs="Times New Roman"/>
          <w:sz w:val="24"/>
          <w:szCs w:val="24"/>
          <w:lang w:val="en-US"/>
        </w:rPr>
        <w:t xml:space="preserve"> = 377181, </w:t>
      </w:r>
      <w:r w:rsidRPr="0050201F">
        <w:rPr>
          <w:rFonts w:ascii="Times New Roman" w:hAnsi="Times New Roman" w:cs="Times New Roman"/>
          <w:i/>
          <w:sz w:val="24"/>
          <w:szCs w:val="24"/>
          <w:lang w:val="en-US"/>
        </w:rPr>
        <w:t>p</w:t>
      </w:r>
      <w:r w:rsidR="00A03359">
        <w:rPr>
          <w:rFonts w:ascii="Times New Roman" w:hAnsi="Times New Roman" w:cs="Times New Roman"/>
          <w:sz w:val="24"/>
          <w:szCs w:val="24"/>
          <w:lang w:val="en-US"/>
        </w:rPr>
        <w:t xml:space="preserve"> = </w:t>
      </w:r>
      <w:r w:rsidRPr="0050201F">
        <w:rPr>
          <w:rFonts w:ascii="Times New Roman" w:hAnsi="Times New Roman" w:cs="Times New Roman"/>
          <w:sz w:val="24"/>
          <w:szCs w:val="24"/>
          <w:lang w:val="en-US"/>
        </w:rPr>
        <w:t xml:space="preserve">.029), those who attended </w:t>
      </w:r>
      <w:r w:rsidRPr="0050201F">
        <w:rPr>
          <w:rFonts w:ascii="Times New Roman" w:hAnsi="Times New Roman" w:cs="Times New Roman"/>
          <w:sz w:val="24"/>
          <w:szCs w:val="24"/>
          <w:lang w:val="en-US"/>
        </w:rPr>
        <w:lastRenderedPageBreak/>
        <w:t>more contacts (</w:t>
      </w:r>
      <w:r w:rsidRPr="0050201F">
        <w:rPr>
          <w:rFonts w:ascii="Times New Roman" w:hAnsi="Times New Roman" w:cs="Times New Roman"/>
          <w:i/>
          <w:sz w:val="24"/>
          <w:szCs w:val="24"/>
          <w:lang w:val="en-US"/>
        </w:rPr>
        <w:t>U</w:t>
      </w:r>
      <w:r w:rsidRPr="0050201F">
        <w:rPr>
          <w:rFonts w:ascii="Times New Roman" w:hAnsi="Times New Roman" w:cs="Times New Roman"/>
          <w:sz w:val="24"/>
          <w:szCs w:val="24"/>
          <w:lang w:val="en-US"/>
        </w:rPr>
        <w:t xml:space="preserve"> = 275812, </w:t>
      </w:r>
      <w:r w:rsidRPr="0050201F">
        <w:rPr>
          <w:rFonts w:ascii="Times New Roman" w:hAnsi="Times New Roman" w:cs="Times New Roman"/>
          <w:i/>
          <w:sz w:val="24"/>
          <w:szCs w:val="24"/>
          <w:lang w:val="en-US"/>
        </w:rPr>
        <w:t>p</w:t>
      </w:r>
      <w:r w:rsidR="00137245">
        <w:rPr>
          <w:rFonts w:ascii="Times New Roman" w:hAnsi="Times New Roman" w:cs="Times New Roman"/>
          <w:sz w:val="24"/>
          <w:szCs w:val="24"/>
          <w:lang w:val="en-US"/>
        </w:rPr>
        <w:t xml:space="preserve"> &lt; </w:t>
      </w:r>
      <w:r w:rsidRPr="0050201F">
        <w:rPr>
          <w:rFonts w:ascii="Times New Roman" w:hAnsi="Times New Roman" w:cs="Times New Roman"/>
          <w:sz w:val="24"/>
          <w:szCs w:val="24"/>
          <w:lang w:val="en-US"/>
        </w:rPr>
        <w:t>.001), and those that had lower post-treatment PHQ-9 (</w:t>
      </w:r>
      <w:r w:rsidRPr="0050201F">
        <w:rPr>
          <w:rFonts w:ascii="Times New Roman" w:hAnsi="Times New Roman" w:cs="Times New Roman"/>
          <w:i/>
          <w:sz w:val="24"/>
          <w:szCs w:val="24"/>
          <w:lang w:val="en-US"/>
        </w:rPr>
        <w:t>U</w:t>
      </w:r>
      <w:r w:rsidRPr="0050201F">
        <w:rPr>
          <w:rFonts w:ascii="Times New Roman" w:hAnsi="Times New Roman" w:cs="Times New Roman"/>
          <w:sz w:val="24"/>
          <w:szCs w:val="24"/>
          <w:lang w:val="en-US"/>
        </w:rPr>
        <w:t xml:space="preserve"> = 522091,</w:t>
      </w:r>
      <w:r w:rsidRPr="0050201F">
        <w:rPr>
          <w:rFonts w:ascii="Times New Roman" w:hAnsi="Times New Roman" w:cs="Times New Roman"/>
          <w:i/>
          <w:sz w:val="24"/>
          <w:szCs w:val="24"/>
          <w:lang w:val="en-US"/>
        </w:rPr>
        <w:t xml:space="preserve"> p</w:t>
      </w:r>
      <w:r w:rsidR="00137245">
        <w:rPr>
          <w:rFonts w:ascii="Times New Roman" w:hAnsi="Times New Roman" w:cs="Times New Roman"/>
          <w:sz w:val="24"/>
          <w:szCs w:val="24"/>
          <w:lang w:val="en-US"/>
        </w:rPr>
        <w:t xml:space="preserve"> &lt; </w:t>
      </w:r>
      <w:r w:rsidRPr="0050201F">
        <w:rPr>
          <w:rFonts w:ascii="Times New Roman" w:hAnsi="Times New Roman" w:cs="Times New Roman"/>
          <w:sz w:val="24"/>
          <w:szCs w:val="24"/>
          <w:lang w:val="en-US"/>
        </w:rPr>
        <w:t>.001), GAD-7 (</w:t>
      </w:r>
      <w:r w:rsidRPr="0050201F">
        <w:rPr>
          <w:rFonts w:ascii="Times New Roman" w:hAnsi="Times New Roman" w:cs="Times New Roman"/>
          <w:i/>
          <w:sz w:val="24"/>
          <w:szCs w:val="24"/>
          <w:lang w:val="en-US"/>
        </w:rPr>
        <w:t>U</w:t>
      </w:r>
      <w:r w:rsidRPr="0050201F">
        <w:rPr>
          <w:rFonts w:ascii="Times New Roman" w:hAnsi="Times New Roman" w:cs="Times New Roman"/>
          <w:sz w:val="24"/>
          <w:szCs w:val="24"/>
          <w:lang w:val="en-US"/>
        </w:rPr>
        <w:t xml:space="preserve"> = 517866,</w:t>
      </w:r>
      <w:r w:rsidRPr="0050201F">
        <w:rPr>
          <w:rFonts w:ascii="Times New Roman" w:hAnsi="Times New Roman" w:cs="Times New Roman"/>
          <w:i/>
          <w:sz w:val="24"/>
          <w:szCs w:val="24"/>
          <w:lang w:val="en-US"/>
        </w:rPr>
        <w:t xml:space="preserve"> p</w:t>
      </w:r>
      <w:r w:rsidR="00137245">
        <w:rPr>
          <w:rFonts w:ascii="Times New Roman" w:hAnsi="Times New Roman" w:cs="Times New Roman"/>
          <w:sz w:val="24"/>
          <w:szCs w:val="24"/>
          <w:lang w:val="en-US"/>
        </w:rPr>
        <w:t xml:space="preserve"> &lt; </w:t>
      </w:r>
      <w:r w:rsidRPr="0050201F">
        <w:rPr>
          <w:rFonts w:ascii="Times New Roman" w:hAnsi="Times New Roman" w:cs="Times New Roman"/>
          <w:sz w:val="24"/>
          <w:szCs w:val="24"/>
          <w:lang w:val="en-US"/>
        </w:rPr>
        <w:t xml:space="preserve">.001), and WSAS (U = 505502, </w:t>
      </w:r>
      <w:r w:rsidRPr="0050201F">
        <w:rPr>
          <w:rFonts w:ascii="Times New Roman" w:hAnsi="Times New Roman" w:cs="Times New Roman"/>
          <w:i/>
          <w:sz w:val="24"/>
          <w:szCs w:val="24"/>
          <w:lang w:val="en-US"/>
        </w:rPr>
        <w:t>p</w:t>
      </w:r>
      <w:r w:rsidR="00137245">
        <w:rPr>
          <w:rFonts w:ascii="Times New Roman" w:hAnsi="Times New Roman" w:cs="Times New Roman"/>
          <w:sz w:val="24"/>
          <w:szCs w:val="24"/>
          <w:lang w:val="en-US"/>
        </w:rPr>
        <w:t xml:space="preserve"> &lt; </w:t>
      </w:r>
      <w:r w:rsidRPr="0050201F">
        <w:rPr>
          <w:rFonts w:ascii="Times New Roman" w:hAnsi="Times New Roman" w:cs="Times New Roman"/>
          <w:sz w:val="24"/>
          <w:szCs w:val="24"/>
          <w:lang w:val="en-US"/>
        </w:rPr>
        <w:t>.001) scores were more likely to attend at least one follow-up review. There was no significant gender difference (</w:t>
      </w:r>
      <w:r w:rsidRPr="0050201F">
        <w:rPr>
          <w:rFonts w:ascii="Times New Roman" w:hAnsi="Times New Roman" w:cs="Times New Roman"/>
          <w:i/>
          <w:sz w:val="24"/>
          <w:szCs w:val="24"/>
          <w:lang w:val="en-US"/>
        </w:rPr>
        <w:t xml:space="preserve">p </w:t>
      </w:r>
      <w:r w:rsidR="00A03359">
        <w:rPr>
          <w:rFonts w:ascii="Times New Roman" w:hAnsi="Times New Roman" w:cs="Times New Roman"/>
          <w:sz w:val="24"/>
          <w:szCs w:val="24"/>
          <w:lang w:val="en-US"/>
        </w:rPr>
        <w:t xml:space="preserve">= </w:t>
      </w:r>
      <w:r w:rsidRPr="0050201F">
        <w:rPr>
          <w:rFonts w:ascii="Times New Roman" w:hAnsi="Times New Roman" w:cs="Times New Roman"/>
          <w:sz w:val="24"/>
          <w:szCs w:val="24"/>
          <w:lang w:val="en-US"/>
        </w:rPr>
        <w:t>.283)</w:t>
      </w:r>
      <w:r w:rsidR="002A2B2B">
        <w:rPr>
          <w:rFonts w:ascii="Times New Roman" w:hAnsi="Times New Roman" w:cs="Times New Roman"/>
          <w:sz w:val="24"/>
          <w:szCs w:val="24"/>
          <w:lang w:val="en-US"/>
        </w:rPr>
        <w:t xml:space="preserve"> </w:t>
      </w:r>
      <w:r w:rsidRPr="0050201F">
        <w:rPr>
          <w:rFonts w:ascii="Times New Roman" w:hAnsi="Times New Roman" w:cs="Times New Roman"/>
          <w:sz w:val="24"/>
          <w:szCs w:val="24"/>
          <w:lang w:val="en-US"/>
        </w:rPr>
        <w:t>between those patients who did and who did not attend at least one follow-up review.</w:t>
      </w:r>
    </w:p>
    <w:p w14:paraId="672F832F" w14:textId="21ACC018" w:rsidR="0050201F" w:rsidRPr="0050201F" w:rsidRDefault="0050201F" w:rsidP="00541687">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Comparisons of patients who did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=262) and who did not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=875) attend at least one follow-up review following the completion of an episode of high-intensity psychotherapy </w:t>
      </w:r>
      <w:r w:rsidRPr="0050201F">
        <w:rPr>
          <w:rFonts w:ascii="Times New Roman" w:hAnsi="Times New Roman" w:cs="Times New Roman"/>
          <w:i/>
          <w:sz w:val="24"/>
          <w:szCs w:val="24"/>
          <w:lang w:val="en-US"/>
        </w:rPr>
        <w:t>with remission of symptoms</w:t>
      </w:r>
      <w:r w:rsidRPr="0050201F">
        <w:rPr>
          <w:rFonts w:ascii="Times New Roman" w:hAnsi="Times New Roman" w:cs="Times New Roman"/>
          <w:sz w:val="24"/>
          <w:szCs w:val="24"/>
          <w:lang w:val="en-US"/>
        </w:rPr>
        <w:t xml:space="preserve"> indicated that those who attended more sessions (</w:t>
      </w:r>
      <w:r w:rsidRPr="0050201F">
        <w:rPr>
          <w:rFonts w:ascii="Times New Roman" w:hAnsi="Times New Roman" w:cs="Times New Roman"/>
          <w:i/>
          <w:sz w:val="24"/>
          <w:szCs w:val="24"/>
          <w:lang w:val="en-US"/>
        </w:rPr>
        <w:t>U</w:t>
      </w:r>
      <w:r w:rsidRPr="0050201F">
        <w:rPr>
          <w:rFonts w:ascii="Times New Roman" w:hAnsi="Times New Roman" w:cs="Times New Roman"/>
          <w:sz w:val="24"/>
          <w:szCs w:val="24"/>
          <w:lang w:val="en-US"/>
        </w:rPr>
        <w:t xml:space="preserve"> = 97733, </w:t>
      </w:r>
      <w:r w:rsidRPr="0050201F">
        <w:rPr>
          <w:rFonts w:ascii="Times New Roman" w:hAnsi="Times New Roman" w:cs="Times New Roman"/>
          <w:i/>
          <w:sz w:val="24"/>
          <w:szCs w:val="24"/>
          <w:lang w:val="en-US"/>
        </w:rPr>
        <w:t>p</w:t>
      </w:r>
      <w:r w:rsidR="00A03359">
        <w:rPr>
          <w:rFonts w:ascii="Times New Roman" w:hAnsi="Times New Roman" w:cs="Times New Roman"/>
          <w:sz w:val="24"/>
          <w:szCs w:val="24"/>
          <w:lang w:val="en-US"/>
        </w:rPr>
        <w:t xml:space="preserve"> &lt; </w:t>
      </w:r>
      <w:r w:rsidRPr="0050201F">
        <w:rPr>
          <w:rFonts w:ascii="Times New Roman" w:hAnsi="Times New Roman" w:cs="Times New Roman"/>
          <w:sz w:val="24"/>
          <w:szCs w:val="24"/>
          <w:lang w:val="en-US"/>
        </w:rPr>
        <w:t>.001) and those who had lower post-treatment WSAS scores (</w:t>
      </w:r>
      <w:r w:rsidRPr="0050201F">
        <w:rPr>
          <w:rFonts w:ascii="Times New Roman" w:hAnsi="Times New Roman" w:cs="Times New Roman"/>
          <w:i/>
          <w:sz w:val="24"/>
          <w:szCs w:val="24"/>
          <w:lang w:val="en-US"/>
        </w:rPr>
        <w:t>U</w:t>
      </w:r>
      <w:r w:rsidRPr="0050201F">
        <w:rPr>
          <w:rFonts w:ascii="Times New Roman" w:hAnsi="Times New Roman" w:cs="Times New Roman"/>
          <w:sz w:val="24"/>
          <w:szCs w:val="24"/>
          <w:lang w:val="en-US"/>
        </w:rPr>
        <w:t xml:space="preserve"> = 129973, </w:t>
      </w:r>
      <w:r w:rsidRPr="0050201F">
        <w:rPr>
          <w:rFonts w:ascii="Times New Roman" w:hAnsi="Times New Roman" w:cs="Times New Roman"/>
          <w:i/>
          <w:sz w:val="24"/>
          <w:szCs w:val="24"/>
          <w:lang w:val="en-US"/>
        </w:rPr>
        <w:t>p</w:t>
      </w:r>
      <w:r w:rsidR="00A03359">
        <w:rPr>
          <w:rFonts w:ascii="Times New Roman" w:hAnsi="Times New Roman" w:cs="Times New Roman"/>
          <w:sz w:val="24"/>
          <w:szCs w:val="24"/>
          <w:lang w:val="en-US"/>
        </w:rPr>
        <w:t xml:space="preserve"> &lt; </w:t>
      </w:r>
      <w:r w:rsidRPr="0050201F">
        <w:rPr>
          <w:rFonts w:ascii="Times New Roman" w:hAnsi="Times New Roman" w:cs="Times New Roman"/>
          <w:sz w:val="24"/>
          <w:szCs w:val="24"/>
          <w:lang w:val="en-US"/>
        </w:rPr>
        <w:t>.001) were more likely to be followed-up. There were no significant differences in terms of age (</w:t>
      </w:r>
      <w:r w:rsidRPr="0050201F">
        <w:rPr>
          <w:rFonts w:ascii="Times New Roman" w:hAnsi="Times New Roman" w:cs="Times New Roman"/>
          <w:i/>
          <w:sz w:val="24"/>
          <w:szCs w:val="24"/>
          <w:lang w:val="en-US"/>
        </w:rPr>
        <w:t>p</w:t>
      </w:r>
      <w:r w:rsidR="00A03359">
        <w:rPr>
          <w:rFonts w:ascii="Times New Roman" w:hAnsi="Times New Roman" w:cs="Times New Roman"/>
          <w:sz w:val="24"/>
          <w:szCs w:val="24"/>
          <w:lang w:val="en-US"/>
        </w:rPr>
        <w:t xml:space="preserve"> = </w:t>
      </w:r>
      <w:r w:rsidRPr="0050201F">
        <w:rPr>
          <w:rFonts w:ascii="Times New Roman" w:hAnsi="Times New Roman" w:cs="Times New Roman"/>
          <w:sz w:val="24"/>
          <w:szCs w:val="24"/>
          <w:lang w:val="en-US"/>
        </w:rPr>
        <w:t>.205), gender (</w:t>
      </w:r>
      <w:r w:rsidRPr="0050201F">
        <w:rPr>
          <w:rFonts w:ascii="Times New Roman" w:hAnsi="Times New Roman" w:cs="Times New Roman"/>
          <w:i/>
          <w:sz w:val="24"/>
          <w:szCs w:val="24"/>
          <w:lang w:val="en-US"/>
        </w:rPr>
        <w:t>p</w:t>
      </w:r>
      <w:r w:rsidR="00A03359">
        <w:rPr>
          <w:rFonts w:ascii="Times New Roman" w:hAnsi="Times New Roman" w:cs="Times New Roman"/>
          <w:sz w:val="24"/>
          <w:szCs w:val="24"/>
          <w:lang w:val="en-US"/>
        </w:rPr>
        <w:t xml:space="preserve"> = </w:t>
      </w:r>
      <w:r w:rsidRPr="0050201F">
        <w:rPr>
          <w:rFonts w:ascii="Times New Roman" w:hAnsi="Times New Roman" w:cs="Times New Roman"/>
          <w:sz w:val="24"/>
          <w:szCs w:val="24"/>
          <w:lang w:val="en-US"/>
        </w:rPr>
        <w:t>.422), post-treatment PHQ-9 scores (</w:t>
      </w:r>
      <w:r w:rsidRPr="0050201F">
        <w:rPr>
          <w:rFonts w:ascii="Times New Roman" w:hAnsi="Times New Roman" w:cs="Times New Roman"/>
          <w:i/>
          <w:sz w:val="24"/>
          <w:szCs w:val="24"/>
          <w:lang w:val="en-US"/>
        </w:rPr>
        <w:t>p</w:t>
      </w:r>
      <w:r w:rsidRPr="0050201F">
        <w:rPr>
          <w:rFonts w:ascii="Times New Roman" w:hAnsi="Times New Roman" w:cs="Times New Roman"/>
          <w:sz w:val="24"/>
          <w:szCs w:val="24"/>
          <w:lang w:val="en-US"/>
        </w:rPr>
        <w:t xml:space="preserve"> </w:t>
      </w:r>
      <w:r w:rsidR="00A03359">
        <w:rPr>
          <w:rFonts w:ascii="Times New Roman" w:hAnsi="Times New Roman" w:cs="Times New Roman"/>
          <w:sz w:val="24"/>
          <w:szCs w:val="24"/>
          <w:lang w:val="en-US"/>
        </w:rPr>
        <w:t xml:space="preserve">= </w:t>
      </w:r>
      <w:r w:rsidRPr="0050201F">
        <w:rPr>
          <w:rFonts w:ascii="Times New Roman" w:hAnsi="Times New Roman" w:cs="Times New Roman"/>
          <w:sz w:val="24"/>
          <w:szCs w:val="24"/>
          <w:lang w:val="en-US"/>
        </w:rPr>
        <w:t>.065), or post-treatment GAD-7 scores (</w:t>
      </w:r>
      <w:r w:rsidRPr="0050201F">
        <w:rPr>
          <w:rFonts w:ascii="Times New Roman" w:hAnsi="Times New Roman" w:cs="Times New Roman"/>
          <w:i/>
          <w:sz w:val="24"/>
          <w:szCs w:val="24"/>
          <w:lang w:val="en-US"/>
        </w:rPr>
        <w:t>p</w:t>
      </w:r>
      <w:r w:rsidR="00A03359">
        <w:rPr>
          <w:rFonts w:ascii="Times New Roman" w:hAnsi="Times New Roman" w:cs="Times New Roman"/>
          <w:sz w:val="24"/>
          <w:szCs w:val="24"/>
          <w:lang w:val="en-US"/>
        </w:rPr>
        <w:t xml:space="preserve"> = </w:t>
      </w:r>
      <w:r w:rsidRPr="0050201F">
        <w:rPr>
          <w:rFonts w:ascii="Times New Roman" w:hAnsi="Times New Roman" w:cs="Times New Roman"/>
          <w:sz w:val="24"/>
          <w:szCs w:val="24"/>
          <w:lang w:val="en-US"/>
        </w:rPr>
        <w:t>.128).</w:t>
      </w:r>
    </w:p>
    <w:p w14:paraId="24C886EE" w14:textId="77777777" w:rsidR="0050201F" w:rsidRPr="0050201F" w:rsidRDefault="0050201F" w:rsidP="0050201F">
      <w:pPr>
        <w:spacing w:line="360" w:lineRule="auto"/>
        <w:jc w:val="both"/>
        <w:rPr>
          <w:rFonts w:ascii="Times New Roman" w:hAnsi="Times New Roman" w:cs="Times New Roman"/>
          <w:sz w:val="24"/>
          <w:szCs w:val="24"/>
          <w:lang w:val="en-US"/>
        </w:rPr>
      </w:pPr>
    </w:p>
    <w:p w14:paraId="3BED1EAB"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Relapse Rates</w:t>
      </w:r>
    </w:p>
    <w:p w14:paraId="12BE6788" w14:textId="1DACDCD7" w:rsidR="0050201F" w:rsidRP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Of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=262 patients who attended at least one follow-up review within 12 months of completing high-intensity psychotherapy with remission of symptoms,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=50 were classed as having experienced a relapse by their first follow-up review. This represents a relapse rate of 19.1% following high-intensity psychotherapy</w:t>
      </w:r>
      <w:r w:rsidRPr="0050201F">
        <w:rPr>
          <w:rFonts w:ascii="Times New Roman" w:hAnsi="Times New Roman" w:cs="Times New Roman"/>
          <w:sz w:val="24"/>
          <w:szCs w:val="24"/>
          <w:vertAlign w:val="superscript"/>
          <w:lang w:val="en-US"/>
        </w:rPr>
        <w:footnoteReference w:id="14"/>
      </w:r>
      <w:r w:rsidRPr="0050201F">
        <w:rPr>
          <w:rFonts w:ascii="Times New Roman" w:hAnsi="Times New Roman" w:cs="Times New Roman"/>
          <w:sz w:val="24"/>
          <w:szCs w:val="24"/>
          <w:lang w:val="en-US"/>
        </w:rPr>
        <w:t xml:space="preserve">. In terms of treatment modality, the relapse rate for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=161 patients who received CBT was 18.6%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=30 relapse cases), while the relapse rate for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=101 patients who received non-CBT-based psychotherapy was 19.8%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=20 relapse cases). A Pearson’s chi-square test found no significant difference between the two therapeutic modalities in terms of relapse (</w:t>
      </w:r>
      <w:r w:rsidRPr="0050201F">
        <w:rPr>
          <w:rFonts w:ascii="Times New Roman" w:hAnsi="Times New Roman" w:cs="Times New Roman"/>
          <w:i/>
          <w:sz w:val="24"/>
          <w:szCs w:val="24"/>
          <w:lang w:val="en-US"/>
        </w:rPr>
        <w:t>p</w:t>
      </w:r>
      <w:r w:rsidR="00137245">
        <w:rPr>
          <w:rFonts w:ascii="Times New Roman" w:hAnsi="Times New Roman" w:cs="Times New Roman"/>
          <w:sz w:val="24"/>
          <w:szCs w:val="24"/>
          <w:lang w:val="en-US"/>
        </w:rPr>
        <w:t xml:space="preserve"> = </w:t>
      </w:r>
      <w:r w:rsidRPr="0050201F">
        <w:rPr>
          <w:rFonts w:ascii="Times New Roman" w:hAnsi="Times New Roman" w:cs="Times New Roman"/>
          <w:sz w:val="24"/>
          <w:szCs w:val="24"/>
          <w:lang w:val="en-US"/>
        </w:rPr>
        <w:t>.815).</w:t>
      </w:r>
    </w:p>
    <w:p w14:paraId="2D9684FB"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 xml:space="preserve">Of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=91 patients who attended at least two follow-up reviews,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=64 did not experience a relapse in either of the first two reviews,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=9 were classed as having relapsed in both reviews,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=7 had a relapse in their first review only, while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=11 had a relapse in their second review only. Meanwhile, of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=17 patients who attended at least three follow-up reviews,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=10 did not relapse in any of the three reviews,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 was classed as having relapsed in each of the three reviews,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=3 experienced a relapse in </w:t>
      </w:r>
      <w:r w:rsidRPr="0050201F">
        <w:rPr>
          <w:rFonts w:ascii="Times New Roman" w:hAnsi="Times New Roman" w:cs="Times New Roman"/>
          <w:sz w:val="24"/>
          <w:szCs w:val="24"/>
          <w:lang w:val="en-US"/>
        </w:rPr>
        <w:lastRenderedPageBreak/>
        <w:t xml:space="preserve">their first review only,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 in their second review only, and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 in their third review only. Finally,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 patient who attended four follow-up reviews within the 12-month period post-treatment did not experience a relapse in their first three reviews, but was classified as having relapsed in their final review. In summary, of the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=212 patients who did not relapse in their first follow-up review following treatment completion,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=75 received at least one additional follow-up, and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=14 of these patients experienced a relapse at a further follow-up review.</w:t>
      </w:r>
    </w:p>
    <w:p w14:paraId="027849FC" w14:textId="77777777" w:rsidR="0050201F" w:rsidRPr="0050201F" w:rsidRDefault="0050201F" w:rsidP="0050201F">
      <w:pPr>
        <w:spacing w:line="360" w:lineRule="auto"/>
        <w:jc w:val="both"/>
        <w:rPr>
          <w:rFonts w:ascii="Times New Roman" w:hAnsi="Times New Roman" w:cs="Times New Roman"/>
          <w:sz w:val="24"/>
          <w:szCs w:val="24"/>
          <w:lang w:val="en-US"/>
        </w:rPr>
      </w:pPr>
    </w:p>
    <w:p w14:paraId="5BBAEFE2"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Performance of XGBoost Model</w:t>
      </w:r>
    </w:p>
    <w:p w14:paraId="2D9198CE" w14:textId="77777777" w:rsidR="0050201F" w:rsidRP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The primary XGBoost model was developed using 45 decision trees, and the model was developed using an alpha (L2 regularization) of 0.1. Ten of the 29 input variables were selected as predictive features by the model, with both of the computed noise variables being selected (indicative of overfitting). The model had an internal cross-validation AUC of 0.72. When adopting a predictive risk threshold of 0.50 (i.e., 50% expected probability of relapse), the model only predicted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=10 patients to experience a relapse, and was estimated as having an accuracy of 80.9%, sensitivity of 10.0%, specificity of 97.6%, PPV of 50%, and NPV of 82.1%. In contrast, when adopting a risk threshold of 0.19 (i.e., 19% expected probability of relapse, consistent with the observed base rate in the sample), the model predicted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=101 patients to experience a relapse, and was estimated to have an accuracy of 67.6%, sensitivity of 66.0%, specificity of 67.9%, PPV of 32.7%, and NPV of 89.4%.</w:t>
      </w:r>
    </w:p>
    <w:p w14:paraId="34366EA2" w14:textId="77777777" w:rsidR="00541687" w:rsidRDefault="00541687" w:rsidP="0050201F">
      <w:pPr>
        <w:spacing w:line="360" w:lineRule="auto"/>
        <w:jc w:val="both"/>
        <w:rPr>
          <w:rFonts w:ascii="Times New Roman" w:hAnsi="Times New Roman" w:cs="Times New Roman"/>
          <w:sz w:val="24"/>
          <w:szCs w:val="24"/>
          <w:lang w:val="en-US"/>
        </w:rPr>
      </w:pPr>
    </w:p>
    <w:p w14:paraId="1B213A9E" w14:textId="5CC8FAF0" w:rsidR="00541687" w:rsidRPr="00541687" w:rsidRDefault="00541687" w:rsidP="0050201F">
      <w:pPr>
        <w:spacing w:line="360" w:lineRule="auto"/>
        <w:jc w:val="both"/>
        <w:rPr>
          <w:rFonts w:ascii="Times New Roman" w:hAnsi="Times New Roman" w:cs="Times New Roman"/>
          <w:b/>
          <w:i/>
          <w:sz w:val="24"/>
          <w:szCs w:val="24"/>
          <w:lang w:val="en-US"/>
        </w:rPr>
      </w:pPr>
      <w:r w:rsidRPr="00541687">
        <w:rPr>
          <w:rFonts w:ascii="Times New Roman" w:hAnsi="Times New Roman" w:cs="Times New Roman"/>
          <w:b/>
          <w:i/>
          <w:sz w:val="24"/>
          <w:szCs w:val="24"/>
          <w:lang w:val="en-US"/>
        </w:rPr>
        <w:t>Sensitivity A</w:t>
      </w:r>
      <w:r w:rsidR="0050201F" w:rsidRPr="00541687">
        <w:rPr>
          <w:rFonts w:ascii="Times New Roman" w:hAnsi="Times New Roman" w:cs="Times New Roman"/>
          <w:b/>
          <w:i/>
          <w:sz w:val="24"/>
          <w:szCs w:val="24"/>
          <w:lang w:val="en-US"/>
        </w:rPr>
        <w:t>nal</w:t>
      </w:r>
      <w:r w:rsidRPr="00541687">
        <w:rPr>
          <w:rFonts w:ascii="Times New Roman" w:hAnsi="Times New Roman" w:cs="Times New Roman"/>
          <w:b/>
          <w:i/>
          <w:sz w:val="24"/>
          <w:szCs w:val="24"/>
          <w:lang w:val="en-US"/>
        </w:rPr>
        <w:t>ysis</w:t>
      </w:r>
    </w:p>
    <w:p w14:paraId="459FF04D" w14:textId="3B65E59D" w:rsid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The secondary XGBoost model (same as primary model but developed with an additional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=150 synthetic minority class observations generated using SMOTE) was developed using 160 decision trees, and an alpha level of 0.25. Eighteen of the 29 input variables were selected as predictive features by the model, and neither of the computed noise variables were selected (indicating the model was less likely to be undermined by overfitting). This model had an internal cross-validation AUC of 0.81. When using a risk threshold of 0.50, the model was estimated as having an accuracy of 78.2%, sensitivity of 54.0%, specificity of 84.0%, PPV of 44.3%, and NPV of 88.6%. In contrast, when adopting a risk threshold of 0.19, the model was estimated as having an </w:t>
      </w:r>
      <w:r w:rsidRPr="0050201F">
        <w:rPr>
          <w:rFonts w:ascii="Times New Roman" w:hAnsi="Times New Roman" w:cs="Times New Roman"/>
          <w:sz w:val="24"/>
          <w:szCs w:val="24"/>
          <w:lang w:val="en-US"/>
        </w:rPr>
        <w:lastRenderedPageBreak/>
        <w:t>accuracy of 64.5%, sensitivity of 84.0%, specificity of 59.9%, PPV of 33.1%, and NPV of 94.1%. The predictive value of the two developed models when evaluated on the test</w:t>
      </w:r>
      <w:r w:rsidR="00FD62BF">
        <w:rPr>
          <w:rFonts w:ascii="Times New Roman" w:hAnsi="Times New Roman" w:cs="Times New Roman"/>
          <w:sz w:val="24"/>
          <w:szCs w:val="24"/>
          <w:lang w:val="en-US"/>
        </w:rPr>
        <w:t xml:space="preserve"> set is summarized in Table 4.2, and t</w:t>
      </w:r>
      <w:r w:rsidR="00FD62BF" w:rsidRPr="00510533">
        <w:rPr>
          <w:rFonts w:ascii="Times New Roman" w:hAnsi="Times New Roman" w:cs="Times New Roman"/>
          <w:sz w:val="24"/>
          <w:szCs w:val="24"/>
          <w:lang w:val="en-US"/>
        </w:rPr>
        <w:t xml:space="preserve">he distributions of the probabilities of relapse predicted by each model for each patient can be seen in Figure </w:t>
      </w:r>
      <w:r w:rsidR="00FD62BF">
        <w:rPr>
          <w:rFonts w:ascii="Times New Roman" w:hAnsi="Times New Roman" w:cs="Times New Roman"/>
          <w:sz w:val="24"/>
          <w:szCs w:val="24"/>
          <w:lang w:val="en-US"/>
        </w:rPr>
        <w:t>4.3</w:t>
      </w:r>
      <w:r w:rsidR="00FD62BF" w:rsidRPr="00510533">
        <w:rPr>
          <w:rFonts w:ascii="Times New Roman" w:hAnsi="Times New Roman" w:cs="Times New Roman"/>
          <w:sz w:val="24"/>
          <w:szCs w:val="24"/>
          <w:lang w:val="en-US"/>
        </w:rPr>
        <w:t>.</w:t>
      </w:r>
    </w:p>
    <w:tbl>
      <w:tblPr>
        <w:tblStyle w:val="TableGrid14"/>
        <w:tblpPr w:leftFromText="180" w:rightFromText="180" w:vertAnchor="text" w:horzAnchor="margin" w:tblpY="-1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9"/>
        <w:gridCol w:w="1559"/>
        <w:gridCol w:w="1688"/>
        <w:gridCol w:w="1688"/>
        <w:gridCol w:w="1507"/>
      </w:tblGrid>
      <w:tr w:rsidR="007330D7" w:rsidRPr="00041525" w14:paraId="3C934869" w14:textId="77777777" w:rsidTr="002F42A9">
        <w:trPr>
          <w:cantSplit/>
        </w:trPr>
        <w:tc>
          <w:tcPr>
            <w:tcW w:w="5000" w:type="pct"/>
            <w:gridSpan w:val="5"/>
            <w:tcBorders>
              <w:bottom w:val="single" w:sz="4" w:space="0" w:color="auto"/>
            </w:tcBorders>
          </w:tcPr>
          <w:p w14:paraId="021DA5D4" w14:textId="77777777" w:rsidR="007330D7" w:rsidRPr="00041525" w:rsidRDefault="007330D7" w:rsidP="002F42A9">
            <w:pPr>
              <w:spacing w:line="360" w:lineRule="auto"/>
              <w:rPr>
                <w:rFonts w:ascii="Times New Roman" w:hAnsi="Times New Roman" w:cs="Times New Roman"/>
                <w:b/>
              </w:rPr>
            </w:pPr>
            <w:r w:rsidRPr="00041525">
              <w:rPr>
                <w:rFonts w:ascii="Times New Roman" w:hAnsi="Times New Roman" w:cs="Times New Roman"/>
                <w:b/>
              </w:rPr>
              <w:t>Table 4.2</w:t>
            </w:r>
          </w:p>
          <w:p w14:paraId="466F72C8" w14:textId="77777777" w:rsidR="007330D7" w:rsidRPr="00041525" w:rsidRDefault="007330D7" w:rsidP="002F42A9">
            <w:pPr>
              <w:spacing w:line="360" w:lineRule="auto"/>
              <w:rPr>
                <w:rFonts w:ascii="Times New Roman" w:hAnsi="Times New Roman" w:cs="Times New Roman"/>
                <w:i/>
              </w:rPr>
            </w:pPr>
            <w:r>
              <w:rPr>
                <w:rFonts w:ascii="Times New Roman" w:hAnsi="Times New Roman" w:cs="Times New Roman"/>
                <w:i/>
              </w:rPr>
              <w:t xml:space="preserve">The Ability of Each </w:t>
            </w:r>
            <w:r w:rsidRPr="00041525">
              <w:rPr>
                <w:rFonts w:ascii="Times New Roman" w:hAnsi="Times New Roman" w:cs="Times New Roman"/>
                <w:i/>
              </w:rPr>
              <w:t>Model to Predict Relapse</w:t>
            </w:r>
            <w:r>
              <w:rPr>
                <w:rFonts w:ascii="Times New Roman" w:hAnsi="Times New Roman" w:cs="Times New Roman"/>
                <w:i/>
              </w:rPr>
              <w:t xml:space="preserve"> When</w:t>
            </w:r>
            <w:r w:rsidRPr="00041525">
              <w:rPr>
                <w:rFonts w:ascii="Times New Roman" w:hAnsi="Times New Roman" w:cs="Times New Roman"/>
                <w:i/>
              </w:rPr>
              <w:t xml:space="preserve"> Evaluated on the ‘Test’ Set</w:t>
            </w:r>
          </w:p>
        </w:tc>
      </w:tr>
      <w:tr w:rsidR="007330D7" w:rsidRPr="00041525" w14:paraId="212805B0" w14:textId="77777777" w:rsidTr="002F42A9">
        <w:trPr>
          <w:cantSplit/>
        </w:trPr>
        <w:tc>
          <w:tcPr>
            <w:tcW w:w="1161" w:type="pct"/>
            <w:tcBorders>
              <w:top w:val="single" w:sz="4" w:space="0" w:color="auto"/>
              <w:bottom w:val="single" w:sz="4" w:space="0" w:color="auto"/>
            </w:tcBorders>
          </w:tcPr>
          <w:p w14:paraId="794DC83F" w14:textId="77777777" w:rsidR="007330D7" w:rsidRPr="00041525" w:rsidRDefault="007330D7" w:rsidP="002F42A9">
            <w:pPr>
              <w:spacing w:line="276" w:lineRule="auto"/>
              <w:rPr>
                <w:rFonts w:ascii="Times New Roman" w:hAnsi="Times New Roman" w:cs="Times New Roman"/>
              </w:rPr>
            </w:pPr>
          </w:p>
        </w:tc>
        <w:tc>
          <w:tcPr>
            <w:tcW w:w="1935" w:type="pct"/>
            <w:gridSpan w:val="2"/>
            <w:tcBorders>
              <w:top w:val="single" w:sz="4" w:space="0" w:color="auto"/>
              <w:bottom w:val="single" w:sz="4" w:space="0" w:color="auto"/>
            </w:tcBorders>
          </w:tcPr>
          <w:p w14:paraId="38080C80" w14:textId="77777777" w:rsidR="007330D7" w:rsidRPr="00041525" w:rsidRDefault="007330D7" w:rsidP="002F42A9">
            <w:pPr>
              <w:spacing w:line="276" w:lineRule="auto"/>
              <w:jc w:val="center"/>
              <w:rPr>
                <w:rFonts w:ascii="Times New Roman" w:hAnsi="Times New Roman" w:cs="Times New Roman"/>
              </w:rPr>
            </w:pPr>
            <w:r w:rsidRPr="00041525">
              <w:rPr>
                <w:rFonts w:ascii="Times New Roman" w:hAnsi="Times New Roman" w:cs="Times New Roman"/>
              </w:rPr>
              <w:t xml:space="preserve">Primary Model </w:t>
            </w:r>
          </w:p>
          <w:p w14:paraId="27D46ED5" w14:textId="77777777" w:rsidR="007330D7" w:rsidRPr="00041525" w:rsidRDefault="007330D7" w:rsidP="002F42A9">
            <w:pPr>
              <w:spacing w:line="276" w:lineRule="auto"/>
              <w:jc w:val="center"/>
              <w:rPr>
                <w:rFonts w:ascii="Times New Roman" w:hAnsi="Times New Roman" w:cs="Times New Roman"/>
              </w:rPr>
            </w:pPr>
            <w:r w:rsidRPr="00041525">
              <w:rPr>
                <w:rFonts w:ascii="Times New Roman" w:hAnsi="Times New Roman" w:cs="Times New Roman"/>
              </w:rPr>
              <w:t>(Class-Imbalanced)</w:t>
            </w:r>
          </w:p>
        </w:tc>
        <w:tc>
          <w:tcPr>
            <w:tcW w:w="1904" w:type="pct"/>
            <w:gridSpan w:val="2"/>
            <w:tcBorders>
              <w:top w:val="single" w:sz="4" w:space="0" w:color="auto"/>
              <w:bottom w:val="single" w:sz="4" w:space="0" w:color="auto"/>
            </w:tcBorders>
          </w:tcPr>
          <w:p w14:paraId="1BAC9D2D" w14:textId="77777777" w:rsidR="007330D7" w:rsidRPr="00041525" w:rsidRDefault="007330D7" w:rsidP="002F42A9">
            <w:pPr>
              <w:spacing w:line="276" w:lineRule="auto"/>
              <w:jc w:val="center"/>
              <w:rPr>
                <w:rFonts w:ascii="Times New Roman" w:hAnsi="Times New Roman" w:cs="Times New Roman"/>
              </w:rPr>
            </w:pPr>
            <w:r w:rsidRPr="00041525">
              <w:rPr>
                <w:rFonts w:ascii="Times New Roman" w:hAnsi="Times New Roman" w:cs="Times New Roman"/>
              </w:rPr>
              <w:t xml:space="preserve">Secondary Model </w:t>
            </w:r>
          </w:p>
          <w:p w14:paraId="481678E0" w14:textId="77777777" w:rsidR="007330D7" w:rsidRPr="00041525" w:rsidRDefault="007330D7" w:rsidP="002F42A9">
            <w:pPr>
              <w:spacing w:line="276" w:lineRule="auto"/>
              <w:jc w:val="center"/>
              <w:rPr>
                <w:rFonts w:ascii="Times New Roman" w:hAnsi="Times New Roman" w:cs="Times New Roman"/>
              </w:rPr>
            </w:pPr>
            <w:r w:rsidRPr="00041525">
              <w:rPr>
                <w:rFonts w:ascii="Times New Roman" w:hAnsi="Times New Roman" w:cs="Times New Roman"/>
              </w:rPr>
              <w:t>(Class-Balanced - SMOTE)</w:t>
            </w:r>
          </w:p>
        </w:tc>
      </w:tr>
      <w:tr w:rsidR="007330D7" w:rsidRPr="00041525" w14:paraId="5065D2C7" w14:textId="77777777" w:rsidTr="002F42A9">
        <w:trPr>
          <w:cantSplit/>
          <w:trHeight w:val="650"/>
        </w:trPr>
        <w:tc>
          <w:tcPr>
            <w:tcW w:w="1161" w:type="pct"/>
            <w:tcBorders>
              <w:top w:val="single" w:sz="4" w:space="0" w:color="auto"/>
            </w:tcBorders>
            <w:vAlign w:val="center"/>
          </w:tcPr>
          <w:p w14:paraId="176F0263"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L2 Regularization</w:t>
            </w:r>
          </w:p>
        </w:tc>
        <w:tc>
          <w:tcPr>
            <w:tcW w:w="1935" w:type="pct"/>
            <w:gridSpan w:val="2"/>
            <w:tcBorders>
              <w:top w:val="single" w:sz="4" w:space="0" w:color="auto"/>
            </w:tcBorders>
            <w:vAlign w:val="center"/>
          </w:tcPr>
          <w:p w14:paraId="18BB5474"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0.1</w:t>
            </w:r>
          </w:p>
        </w:tc>
        <w:tc>
          <w:tcPr>
            <w:tcW w:w="1904" w:type="pct"/>
            <w:gridSpan w:val="2"/>
            <w:tcBorders>
              <w:top w:val="single" w:sz="4" w:space="0" w:color="auto"/>
            </w:tcBorders>
            <w:vAlign w:val="center"/>
          </w:tcPr>
          <w:p w14:paraId="65A39A5D"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0.25</w:t>
            </w:r>
          </w:p>
        </w:tc>
      </w:tr>
      <w:tr w:rsidR="007330D7" w:rsidRPr="00041525" w14:paraId="76099115" w14:textId="77777777" w:rsidTr="002F42A9">
        <w:trPr>
          <w:cantSplit/>
        </w:trPr>
        <w:tc>
          <w:tcPr>
            <w:tcW w:w="1161" w:type="pct"/>
          </w:tcPr>
          <w:p w14:paraId="6D53F2D5"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Number of Decision Trees</w:t>
            </w:r>
          </w:p>
        </w:tc>
        <w:tc>
          <w:tcPr>
            <w:tcW w:w="1935" w:type="pct"/>
            <w:gridSpan w:val="2"/>
            <w:vAlign w:val="center"/>
          </w:tcPr>
          <w:p w14:paraId="4897CDB7"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45</w:t>
            </w:r>
          </w:p>
        </w:tc>
        <w:tc>
          <w:tcPr>
            <w:tcW w:w="1904" w:type="pct"/>
            <w:gridSpan w:val="2"/>
            <w:vAlign w:val="center"/>
          </w:tcPr>
          <w:p w14:paraId="02BBB489"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160</w:t>
            </w:r>
          </w:p>
        </w:tc>
      </w:tr>
      <w:tr w:rsidR="007330D7" w:rsidRPr="00041525" w14:paraId="2653A5D4" w14:textId="77777777" w:rsidTr="002F42A9">
        <w:trPr>
          <w:cantSplit/>
        </w:trPr>
        <w:tc>
          <w:tcPr>
            <w:tcW w:w="1161" w:type="pct"/>
          </w:tcPr>
          <w:p w14:paraId="680FBE00"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AUC</w:t>
            </w:r>
          </w:p>
        </w:tc>
        <w:tc>
          <w:tcPr>
            <w:tcW w:w="1935" w:type="pct"/>
            <w:gridSpan w:val="2"/>
          </w:tcPr>
          <w:p w14:paraId="3EF90202"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0.72</w:t>
            </w:r>
          </w:p>
        </w:tc>
        <w:tc>
          <w:tcPr>
            <w:tcW w:w="1904" w:type="pct"/>
            <w:gridSpan w:val="2"/>
          </w:tcPr>
          <w:p w14:paraId="71CED1CD"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0.81</w:t>
            </w:r>
          </w:p>
        </w:tc>
      </w:tr>
      <w:tr w:rsidR="007330D7" w:rsidRPr="00041525" w14:paraId="0E0B895C" w14:textId="77777777" w:rsidTr="002F42A9">
        <w:trPr>
          <w:cantSplit/>
        </w:trPr>
        <w:tc>
          <w:tcPr>
            <w:tcW w:w="1161" w:type="pct"/>
          </w:tcPr>
          <w:p w14:paraId="720D6F55" w14:textId="77777777" w:rsidR="007330D7" w:rsidRPr="00041525" w:rsidRDefault="007330D7" w:rsidP="002F42A9">
            <w:pPr>
              <w:spacing w:line="360" w:lineRule="auto"/>
              <w:rPr>
                <w:rFonts w:ascii="Times New Roman" w:hAnsi="Times New Roman" w:cs="Times New Roman"/>
                <w:i/>
              </w:rPr>
            </w:pPr>
            <w:r w:rsidRPr="00041525">
              <w:rPr>
                <w:rFonts w:ascii="Times New Roman" w:hAnsi="Times New Roman" w:cs="Times New Roman"/>
                <w:i/>
              </w:rPr>
              <w:t>Diagnostic Risk Threshold</w:t>
            </w:r>
          </w:p>
        </w:tc>
        <w:tc>
          <w:tcPr>
            <w:tcW w:w="929" w:type="pct"/>
          </w:tcPr>
          <w:p w14:paraId="08750E5D" w14:textId="77777777" w:rsidR="007330D7" w:rsidRPr="00041525" w:rsidRDefault="007330D7" w:rsidP="002F42A9">
            <w:pPr>
              <w:spacing w:line="360" w:lineRule="auto"/>
              <w:jc w:val="center"/>
              <w:rPr>
                <w:rFonts w:ascii="Times New Roman" w:hAnsi="Times New Roman" w:cs="Times New Roman"/>
                <w:i/>
              </w:rPr>
            </w:pPr>
            <w:r w:rsidRPr="00041525">
              <w:rPr>
                <w:rFonts w:ascii="Times New Roman" w:hAnsi="Times New Roman" w:cs="Times New Roman"/>
                <w:i/>
              </w:rPr>
              <w:t>0.50</w:t>
            </w:r>
          </w:p>
        </w:tc>
        <w:tc>
          <w:tcPr>
            <w:tcW w:w="1006" w:type="pct"/>
          </w:tcPr>
          <w:p w14:paraId="0DB4AA47" w14:textId="77777777" w:rsidR="007330D7" w:rsidRPr="00041525" w:rsidRDefault="007330D7" w:rsidP="002F42A9">
            <w:pPr>
              <w:spacing w:line="360" w:lineRule="auto"/>
              <w:jc w:val="center"/>
              <w:rPr>
                <w:rFonts w:ascii="Times New Roman" w:hAnsi="Times New Roman" w:cs="Times New Roman"/>
                <w:i/>
              </w:rPr>
            </w:pPr>
            <w:r w:rsidRPr="00041525">
              <w:rPr>
                <w:rFonts w:ascii="Times New Roman" w:hAnsi="Times New Roman" w:cs="Times New Roman"/>
                <w:i/>
              </w:rPr>
              <w:t>0.19</w:t>
            </w:r>
          </w:p>
        </w:tc>
        <w:tc>
          <w:tcPr>
            <w:tcW w:w="1006" w:type="pct"/>
          </w:tcPr>
          <w:p w14:paraId="66F52AE0" w14:textId="77777777" w:rsidR="007330D7" w:rsidRPr="00041525" w:rsidRDefault="007330D7" w:rsidP="002F42A9">
            <w:pPr>
              <w:spacing w:line="360" w:lineRule="auto"/>
              <w:jc w:val="center"/>
              <w:rPr>
                <w:rFonts w:ascii="Times New Roman" w:hAnsi="Times New Roman" w:cs="Times New Roman"/>
                <w:i/>
              </w:rPr>
            </w:pPr>
            <w:r w:rsidRPr="00041525">
              <w:rPr>
                <w:rFonts w:ascii="Times New Roman" w:hAnsi="Times New Roman" w:cs="Times New Roman"/>
                <w:i/>
              </w:rPr>
              <w:t>0.50</w:t>
            </w:r>
          </w:p>
        </w:tc>
        <w:tc>
          <w:tcPr>
            <w:tcW w:w="898" w:type="pct"/>
          </w:tcPr>
          <w:p w14:paraId="667ABF58" w14:textId="77777777" w:rsidR="007330D7" w:rsidRPr="00041525" w:rsidRDefault="007330D7" w:rsidP="002F42A9">
            <w:pPr>
              <w:spacing w:line="360" w:lineRule="auto"/>
              <w:jc w:val="center"/>
              <w:rPr>
                <w:rFonts w:ascii="Times New Roman" w:hAnsi="Times New Roman" w:cs="Times New Roman"/>
                <w:i/>
              </w:rPr>
            </w:pPr>
            <w:r w:rsidRPr="00041525">
              <w:rPr>
                <w:rFonts w:ascii="Times New Roman" w:hAnsi="Times New Roman" w:cs="Times New Roman"/>
                <w:i/>
              </w:rPr>
              <w:t>0.19</w:t>
            </w:r>
          </w:p>
        </w:tc>
      </w:tr>
      <w:tr w:rsidR="007330D7" w:rsidRPr="00041525" w14:paraId="035E73CB" w14:textId="77777777" w:rsidTr="002F42A9">
        <w:trPr>
          <w:cantSplit/>
        </w:trPr>
        <w:tc>
          <w:tcPr>
            <w:tcW w:w="1161" w:type="pct"/>
          </w:tcPr>
          <w:p w14:paraId="6BA14198"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Accuracy</w:t>
            </w:r>
          </w:p>
        </w:tc>
        <w:tc>
          <w:tcPr>
            <w:tcW w:w="929" w:type="pct"/>
          </w:tcPr>
          <w:p w14:paraId="245E66BF"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80.9%</w:t>
            </w:r>
          </w:p>
        </w:tc>
        <w:tc>
          <w:tcPr>
            <w:tcW w:w="1006" w:type="pct"/>
          </w:tcPr>
          <w:p w14:paraId="5498710C"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67.6%</w:t>
            </w:r>
          </w:p>
        </w:tc>
        <w:tc>
          <w:tcPr>
            <w:tcW w:w="1006" w:type="pct"/>
          </w:tcPr>
          <w:p w14:paraId="7735B405"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78.2%</w:t>
            </w:r>
          </w:p>
        </w:tc>
        <w:tc>
          <w:tcPr>
            <w:tcW w:w="898" w:type="pct"/>
          </w:tcPr>
          <w:p w14:paraId="62481BC6"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64.5%</w:t>
            </w:r>
          </w:p>
        </w:tc>
      </w:tr>
      <w:tr w:rsidR="007330D7" w:rsidRPr="00041525" w14:paraId="36D11F6E" w14:textId="77777777" w:rsidTr="002F42A9">
        <w:trPr>
          <w:cantSplit/>
        </w:trPr>
        <w:tc>
          <w:tcPr>
            <w:tcW w:w="1161" w:type="pct"/>
          </w:tcPr>
          <w:p w14:paraId="598CE5B2"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Sensitivity</w:t>
            </w:r>
          </w:p>
        </w:tc>
        <w:tc>
          <w:tcPr>
            <w:tcW w:w="929" w:type="pct"/>
          </w:tcPr>
          <w:p w14:paraId="0D54CB4A"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10.0%</w:t>
            </w:r>
          </w:p>
        </w:tc>
        <w:tc>
          <w:tcPr>
            <w:tcW w:w="1006" w:type="pct"/>
          </w:tcPr>
          <w:p w14:paraId="09077F66"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66.0%</w:t>
            </w:r>
          </w:p>
        </w:tc>
        <w:tc>
          <w:tcPr>
            <w:tcW w:w="1006" w:type="pct"/>
          </w:tcPr>
          <w:p w14:paraId="7FAF114A"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54.0%</w:t>
            </w:r>
          </w:p>
        </w:tc>
        <w:tc>
          <w:tcPr>
            <w:tcW w:w="898" w:type="pct"/>
          </w:tcPr>
          <w:p w14:paraId="7A374EA6"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84.0%</w:t>
            </w:r>
          </w:p>
        </w:tc>
      </w:tr>
      <w:tr w:rsidR="007330D7" w:rsidRPr="00041525" w14:paraId="1F840E47" w14:textId="77777777" w:rsidTr="002F42A9">
        <w:trPr>
          <w:cantSplit/>
        </w:trPr>
        <w:tc>
          <w:tcPr>
            <w:tcW w:w="1161" w:type="pct"/>
          </w:tcPr>
          <w:p w14:paraId="0FAF92CF"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Specificity</w:t>
            </w:r>
          </w:p>
        </w:tc>
        <w:tc>
          <w:tcPr>
            <w:tcW w:w="929" w:type="pct"/>
          </w:tcPr>
          <w:p w14:paraId="5D9FCC7D"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97.6%</w:t>
            </w:r>
          </w:p>
        </w:tc>
        <w:tc>
          <w:tcPr>
            <w:tcW w:w="1006" w:type="pct"/>
          </w:tcPr>
          <w:p w14:paraId="5674C794"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67.9%</w:t>
            </w:r>
          </w:p>
        </w:tc>
        <w:tc>
          <w:tcPr>
            <w:tcW w:w="1006" w:type="pct"/>
          </w:tcPr>
          <w:p w14:paraId="59194F62"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84.0%</w:t>
            </w:r>
          </w:p>
        </w:tc>
        <w:tc>
          <w:tcPr>
            <w:tcW w:w="898" w:type="pct"/>
          </w:tcPr>
          <w:p w14:paraId="3B073B8B"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59.9%</w:t>
            </w:r>
          </w:p>
        </w:tc>
      </w:tr>
      <w:tr w:rsidR="007330D7" w:rsidRPr="00041525" w14:paraId="39F2E699" w14:textId="77777777" w:rsidTr="002F42A9">
        <w:trPr>
          <w:cantSplit/>
        </w:trPr>
        <w:tc>
          <w:tcPr>
            <w:tcW w:w="1161" w:type="pct"/>
          </w:tcPr>
          <w:p w14:paraId="282477E9"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PPV</w:t>
            </w:r>
          </w:p>
        </w:tc>
        <w:tc>
          <w:tcPr>
            <w:tcW w:w="929" w:type="pct"/>
          </w:tcPr>
          <w:p w14:paraId="1A18EF60"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50.0%</w:t>
            </w:r>
          </w:p>
        </w:tc>
        <w:tc>
          <w:tcPr>
            <w:tcW w:w="1006" w:type="pct"/>
          </w:tcPr>
          <w:p w14:paraId="49A40586"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32.7%</w:t>
            </w:r>
          </w:p>
        </w:tc>
        <w:tc>
          <w:tcPr>
            <w:tcW w:w="1006" w:type="pct"/>
          </w:tcPr>
          <w:p w14:paraId="3474C2BE"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44.3%</w:t>
            </w:r>
          </w:p>
        </w:tc>
        <w:tc>
          <w:tcPr>
            <w:tcW w:w="898" w:type="pct"/>
          </w:tcPr>
          <w:p w14:paraId="7E5FBD6C"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33.1%</w:t>
            </w:r>
          </w:p>
        </w:tc>
      </w:tr>
      <w:tr w:rsidR="007330D7" w:rsidRPr="00041525" w14:paraId="34E70860" w14:textId="77777777" w:rsidTr="002F42A9">
        <w:trPr>
          <w:cantSplit/>
        </w:trPr>
        <w:tc>
          <w:tcPr>
            <w:tcW w:w="1161" w:type="pct"/>
            <w:tcBorders>
              <w:bottom w:val="single" w:sz="4" w:space="0" w:color="auto"/>
            </w:tcBorders>
          </w:tcPr>
          <w:p w14:paraId="368559EB"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NPV</w:t>
            </w:r>
          </w:p>
        </w:tc>
        <w:tc>
          <w:tcPr>
            <w:tcW w:w="929" w:type="pct"/>
            <w:tcBorders>
              <w:bottom w:val="single" w:sz="4" w:space="0" w:color="auto"/>
            </w:tcBorders>
          </w:tcPr>
          <w:p w14:paraId="34D75A26"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82.1%</w:t>
            </w:r>
          </w:p>
        </w:tc>
        <w:tc>
          <w:tcPr>
            <w:tcW w:w="1006" w:type="pct"/>
            <w:tcBorders>
              <w:bottom w:val="single" w:sz="4" w:space="0" w:color="auto"/>
            </w:tcBorders>
          </w:tcPr>
          <w:p w14:paraId="44AA2C1C"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89.4%</w:t>
            </w:r>
          </w:p>
        </w:tc>
        <w:tc>
          <w:tcPr>
            <w:tcW w:w="1006" w:type="pct"/>
            <w:tcBorders>
              <w:bottom w:val="single" w:sz="4" w:space="0" w:color="auto"/>
            </w:tcBorders>
          </w:tcPr>
          <w:p w14:paraId="4F6B12E0"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88.6%</w:t>
            </w:r>
          </w:p>
        </w:tc>
        <w:tc>
          <w:tcPr>
            <w:tcW w:w="898" w:type="pct"/>
            <w:tcBorders>
              <w:bottom w:val="single" w:sz="4" w:space="0" w:color="auto"/>
            </w:tcBorders>
          </w:tcPr>
          <w:p w14:paraId="59BFFA02" w14:textId="77777777" w:rsidR="007330D7" w:rsidRPr="00041525" w:rsidRDefault="007330D7" w:rsidP="002F42A9">
            <w:pPr>
              <w:spacing w:line="360" w:lineRule="auto"/>
              <w:jc w:val="center"/>
              <w:rPr>
                <w:rFonts w:ascii="Times New Roman" w:hAnsi="Times New Roman" w:cs="Times New Roman"/>
              </w:rPr>
            </w:pPr>
            <w:r w:rsidRPr="00041525">
              <w:rPr>
                <w:rFonts w:ascii="Times New Roman" w:hAnsi="Times New Roman" w:cs="Times New Roman"/>
              </w:rPr>
              <w:t>94.1%</w:t>
            </w:r>
          </w:p>
        </w:tc>
      </w:tr>
      <w:tr w:rsidR="007330D7" w:rsidRPr="00041525" w14:paraId="11E90AA8" w14:textId="77777777" w:rsidTr="002F42A9">
        <w:trPr>
          <w:cantSplit/>
          <w:trHeight w:val="58"/>
        </w:trPr>
        <w:tc>
          <w:tcPr>
            <w:tcW w:w="5000" w:type="pct"/>
            <w:gridSpan w:val="5"/>
            <w:tcBorders>
              <w:top w:val="single" w:sz="4" w:space="0" w:color="auto"/>
            </w:tcBorders>
          </w:tcPr>
          <w:p w14:paraId="1E392910" w14:textId="77777777" w:rsidR="007330D7" w:rsidRPr="00041525" w:rsidRDefault="007330D7" w:rsidP="002F42A9">
            <w:pPr>
              <w:spacing w:line="360" w:lineRule="auto"/>
              <w:rPr>
                <w:rFonts w:ascii="Times New Roman" w:hAnsi="Times New Roman" w:cs="Times New Roman"/>
              </w:rPr>
            </w:pPr>
            <w:r w:rsidRPr="00041525">
              <w:rPr>
                <w:rFonts w:ascii="Times New Roman" w:hAnsi="Times New Roman" w:cs="Times New Roman"/>
              </w:rPr>
              <w:t>Abbreviations: AUC, area under the receiver operating characteristic curve; PPV, positive predictive value; NPV, negative predictive value</w:t>
            </w:r>
          </w:p>
        </w:tc>
      </w:tr>
    </w:tbl>
    <w:p w14:paraId="5F750400" w14:textId="71216220" w:rsidR="001A15C8" w:rsidRDefault="001A15C8" w:rsidP="00041525">
      <w:pPr>
        <w:spacing w:line="360" w:lineRule="auto"/>
        <w:jc w:val="both"/>
        <w:rPr>
          <w:rFonts w:ascii="Times New Roman" w:hAnsi="Times New Roman" w:cs="Times New Roman"/>
          <w:sz w:val="24"/>
          <w:szCs w:val="24"/>
          <w:lang w:val="en-US"/>
        </w:rPr>
      </w:pPr>
    </w:p>
    <w:p w14:paraId="5FCB2C40" w14:textId="30D11FAA"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Important Predictors</w:t>
      </w:r>
    </w:p>
    <w:p w14:paraId="414CF526" w14:textId="7904AFDF" w:rsidR="00041525" w:rsidRDefault="0050201F" w:rsidP="007330D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Of the 29 variables input as potential predictors of relapse for both models, a total of 22 predictors were deemed important (to varying degrees) by at least one of the two developed models. There was little consistency between the two models in terms of the selected predictors, with only five of the 10 predictors selected by the primary model being included in the 18 predictors selected by the secondary (SMOTE-balanced) model. The predictors identified as being important by each model, and the relative importance of each variable for the prediction of relapse, are displayed in Table 4.3. For the sake of parsimony and consistency, the selected important predictors (excluding the two noise variables) can be grouped according to the four categories discussed in Chapter 3: demographics; baseline clinical features; treatment process features; and residual symptoms. Partial dependence plots can be found in Appendix G.</w:t>
      </w:r>
    </w:p>
    <w:p w14:paraId="1AD29017" w14:textId="0E9ED40D" w:rsidR="00FA2740" w:rsidRPr="007330D7" w:rsidRDefault="00A8780F" w:rsidP="00FA2740">
      <w:pPr>
        <w:spacing w:line="360" w:lineRule="auto"/>
        <w:jc w:val="both"/>
        <w:rPr>
          <w:rFonts w:ascii="Times New Roman" w:hAnsi="Times New Roman" w:cs="Times New Roman"/>
          <w:sz w:val="24"/>
          <w:szCs w:val="24"/>
          <w:lang w:val="en-US"/>
        </w:rPr>
      </w:pPr>
      <w:r>
        <w:rPr>
          <w:noProof/>
          <w:lang w:eastAsia="en-GB"/>
        </w:rPr>
        <w:lastRenderedPageBreak/>
        <mc:AlternateContent>
          <mc:Choice Requires="wpg">
            <w:drawing>
              <wp:anchor distT="0" distB="0" distL="114300" distR="114300" simplePos="0" relativeHeight="251784192" behindDoc="0" locked="0" layoutInCell="1" allowOverlap="1" wp14:anchorId="71D1AB0A" wp14:editId="776EA094">
                <wp:simplePos x="0" y="0"/>
                <wp:positionH relativeFrom="column">
                  <wp:posOffset>19685</wp:posOffset>
                </wp:positionH>
                <wp:positionV relativeFrom="paragraph">
                  <wp:posOffset>184150</wp:posOffset>
                </wp:positionV>
                <wp:extent cx="5355590" cy="8186763"/>
                <wp:effectExtent l="0" t="0" r="0" b="5080"/>
                <wp:wrapSquare wrapText="bothSides"/>
                <wp:docPr id="559" name="Group 559"/>
                <wp:cNvGraphicFramePr/>
                <a:graphic xmlns:a="http://schemas.openxmlformats.org/drawingml/2006/main">
                  <a:graphicData uri="http://schemas.microsoft.com/office/word/2010/wordprocessingGroup">
                    <wpg:wgp>
                      <wpg:cNvGrpSpPr/>
                      <wpg:grpSpPr>
                        <a:xfrm>
                          <a:off x="0" y="0"/>
                          <a:ext cx="5355590" cy="8186763"/>
                          <a:chOff x="10160" y="-185003"/>
                          <a:chExt cx="5356225" cy="8189875"/>
                        </a:xfrm>
                      </wpg:grpSpPr>
                      <wps:wsp>
                        <wps:cNvPr id="568" name="Text Box 2"/>
                        <wps:cNvSpPr txBox="1">
                          <a:spLocks noChangeArrowheads="1"/>
                        </wps:cNvSpPr>
                        <wps:spPr bwMode="auto">
                          <a:xfrm>
                            <a:off x="10160" y="-185003"/>
                            <a:ext cx="5312410" cy="799533"/>
                          </a:xfrm>
                          <a:prstGeom prst="rect">
                            <a:avLst/>
                          </a:prstGeom>
                          <a:solidFill>
                            <a:srgbClr val="FFFFFF"/>
                          </a:solidFill>
                          <a:ln w="9525">
                            <a:noFill/>
                            <a:miter lim="800000"/>
                            <a:headEnd/>
                            <a:tailEnd/>
                          </a:ln>
                        </wps:spPr>
                        <wps:txbx>
                          <w:txbxContent>
                            <w:p w14:paraId="5F16D284" w14:textId="77777777" w:rsidR="00626766" w:rsidRPr="00232EDB" w:rsidRDefault="00626766" w:rsidP="00FA2740">
                              <w:pPr>
                                <w:spacing w:line="240" w:lineRule="auto"/>
                                <w:rPr>
                                  <w:rFonts w:ascii="Times New Roman" w:hAnsi="Times New Roman" w:cs="Times New Roman"/>
                                  <w:b/>
                                  <w:sz w:val="24"/>
                                  <w:szCs w:val="24"/>
                                  <w:lang w:val="en-US"/>
                                </w:rPr>
                              </w:pPr>
                              <w:r>
                                <w:rPr>
                                  <w:rFonts w:ascii="Times New Roman" w:hAnsi="Times New Roman" w:cs="Times New Roman"/>
                                  <w:b/>
                                  <w:sz w:val="24"/>
                                  <w:szCs w:val="24"/>
                                  <w:lang w:val="en-US"/>
                                </w:rPr>
                                <w:t>Figure 4.3</w:t>
                              </w:r>
                            </w:p>
                            <w:p w14:paraId="09970D97" w14:textId="07C75D82" w:rsidR="00626766" w:rsidRPr="00232EDB" w:rsidRDefault="00626766" w:rsidP="00FA2740">
                              <w:pPr>
                                <w:spacing w:line="240" w:lineRule="auto"/>
                                <w:rPr>
                                  <w:rFonts w:ascii="Times New Roman" w:hAnsi="Times New Roman" w:cs="Times New Roman"/>
                                  <w:i/>
                                  <w:sz w:val="24"/>
                                  <w:szCs w:val="24"/>
                                  <w:lang w:val="en-US"/>
                                </w:rPr>
                              </w:pPr>
                              <w:r w:rsidRPr="00232EDB">
                                <w:rPr>
                                  <w:rFonts w:ascii="Times New Roman" w:hAnsi="Times New Roman" w:cs="Times New Roman"/>
                                  <w:i/>
                                  <w:sz w:val="24"/>
                                  <w:szCs w:val="24"/>
                                  <w:lang w:val="en-US"/>
                                </w:rPr>
                                <w:t xml:space="preserve">Distributions of Predicted Patient Relapse </w:t>
                              </w:r>
                              <w:r>
                                <w:rPr>
                                  <w:rFonts w:ascii="Times New Roman" w:hAnsi="Times New Roman" w:cs="Times New Roman"/>
                                  <w:i/>
                                  <w:sz w:val="24"/>
                                  <w:szCs w:val="24"/>
                                  <w:lang w:val="en-US"/>
                                </w:rPr>
                                <w:t>Probabilities made by the Primary (Panels a and b) and Secondary Models (Panels c and d)</w:t>
                              </w:r>
                            </w:p>
                          </w:txbxContent>
                        </wps:txbx>
                        <wps:bodyPr rot="0" vert="horz" wrap="square" lIns="91440" tIns="45720" rIns="91440" bIns="45720" anchor="t" anchorCtr="0">
                          <a:noAutofit/>
                        </wps:bodyPr>
                      </wps:wsp>
                      <pic:pic xmlns:pic="http://schemas.openxmlformats.org/drawingml/2006/picture">
                        <pic:nvPicPr>
                          <pic:cNvPr id="560" name="Picture 560"/>
                          <pic:cNvPicPr>
                            <a:picLocks noChangeAspect="1"/>
                          </pic:cNvPicPr>
                        </pic:nvPicPr>
                        <pic:blipFill rotWithShape="1">
                          <a:blip r:embed="rId20" cstate="print">
                            <a:extLst>
                              <a:ext uri="{28A0092B-C50C-407E-A947-70E740481C1C}">
                                <a14:useLocalDpi xmlns:a14="http://schemas.microsoft.com/office/drawing/2010/main" val="0"/>
                              </a:ext>
                            </a:extLst>
                          </a:blip>
                          <a:srcRect l="5148" t="2514" r="2372" b="5423"/>
                          <a:stretch/>
                        </pic:blipFill>
                        <pic:spPr bwMode="auto">
                          <a:xfrm>
                            <a:off x="2726055" y="4118879"/>
                            <a:ext cx="2640330" cy="26282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1" name="Picture 561"/>
                          <pic:cNvPicPr>
                            <a:picLocks noChangeAspect="1"/>
                          </pic:cNvPicPr>
                        </pic:nvPicPr>
                        <pic:blipFill rotWithShape="1">
                          <a:blip r:embed="rId21" cstate="print">
                            <a:extLst>
                              <a:ext uri="{28A0092B-C50C-407E-A947-70E740481C1C}">
                                <a14:useLocalDpi xmlns:a14="http://schemas.microsoft.com/office/drawing/2010/main" val="0"/>
                              </a:ext>
                            </a:extLst>
                          </a:blip>
                          <a:srcRect l="5150" t="2515" r="1990" b="5804"/>
                          <a:stretch/>
                        </pic:blipFill>
                        <pic:spPr bwMode="auto">
                          <a:xfrm>
                            <a:off x="23496" y="4129042"/>
                            <a:ext cx="2643505" cy="26104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2" name="Picture 562"/>
                          <pic:cNvPicPr>
                            <a:picLocks noChangeAspect="1"/>
                          </pic:cNvPicPr>
                        </pic:nvPicPr>
                        <pic:blipFill rotWithShape="1">
                          <a:blip r:embed="rId22" cstate="print">
                            <a:extLst>
                              <a:ext uri="{28A0092B-C50C-407E-A947-70E740481C1C}">
                                <a14:useLocalDpi xmlns:a14="http://schemas.microsoft.com/office/drawing/2010/main" val="0"/>
                              </a:ext>
                            </a:extLst>
                          </a:blip>
                          <a:srcRect l="4200" t="1910" r="2625" b="4915"/>
                          <a:stretch/>
                        </pic:blipFill>
                        <pic:spPr bwMode="auto">
                          <a:xfrm>
                            <a:off x="2715895" y="984889"/>
                            <a:ext cx="2643505" cy="26435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63" name="Picture 563"/>
                          <pic:cNvPicPr>
                            <a:picLocks noChangeAspect="1"/>
                          </pic:cNvPicPr>
                        </pic:nvPicPr>
                        <pic:blipFill rotWithShape="1">
                          <a:blip r:embed="rId23" cstate="print">
                            <a:extLst>
                              <a:ext uri="{28A0092B-C50C-407E-A947-70E740481C1C}">
                                <a14:useLocalDpi xmlns:a14="http://schemas.microsoft.com/office/drawing/2010/main" val="0"/>
                              </a:ext>
                            </a:extLst>
                          </a:blip>
                          <a:srcRect l="4104" t="2736" r="3569" b="4506"/>
                          <a:stretch/>
                        </pic:blipFill>
                        <pic:spPr bwMode="auto">
                          <a:xfrm>
                            <a:off x="43815" y="984889"/>
                            <a:ext cx="2630805" cy="2643505"/>
                          </a:xfrm>
                          <a:prstGeom prst="rect">
                            <a:avLst/>
                          </a:prstGeom>
                          <a:ln>
                            <a:noFill/>
                          </a:ln>
                          <a:extLst>
                            <a:ext uri="{53640926-AAD7-44D8-BBD7-CCE9431645EC}">
                              <a14:shadowObscured xmlns:a14="http://schemas.microsoft.com/office/drawing/2010/main"/>
                            </a:ext>
                          </a:extLst>
                        </pic:spPr>
                      </pic:pic>
                      <wps:wsp>
                        <wps:cNvPr id="564" name="Text Box 2"/>
                        <wps:cNvSpPr txBox="1">
                          <a:spLocks noChangeArrowheads="1"/>
                        </wps:cNvSpPr>
                        <wps:spPr bwMode="auto">
                          <a:xfrm>
                            <a:off x="43815" y="812168"/>
                            <a:ext cx="365661" cy="358094"/>
                          </a:xfrm>
                          <a:prstGeom prst="rect">
                            <a:avLst/>
                          </a:prstGeom>
                          <a:noFill/>
                          <a:ln w="9525">
                            <a:noFill/>
                            <a:miter lim="800000"/>
                            <a:headEnd/>
                            <a:tailEnd/>
                          </a:ln>
                        </wps:spPr>
                        <wps:txbx>
                          <w:txbxContent>
                            <w:p w14:paraId="54EE3795" w14:textId="77777777" w:rsidR="00626766" w:rsidRPr="00661A21" w:rsidRDefault="00626766" w:rsidP="00FA2740">
                              <w:pPr>
                                <w:rPr>
                                  <w:rFonts w:ascii="Times New Roman" w:hAnsi="Times New Roman" w:cs="Times New Roman"/>
                                  <w:sz w:val="32"/>
                                  <w:szCs w:val="32"/>
                                </w:rPr>
                              </w:pPr>
                              <w:r w:rsidRPr="00661A21">
                                <w:rPr>
                                  <w:rFonts w:ascii="Times New Roman" w:hAnsi="Times New Roman" w:cs="Times New Roman"/>
                                  <w:sz w:val="32"/>
                                  <w:szCs w:val="32"/>
                                </w:rPr>
                                <w:t>a)</w:t>
                              </w:r>
                            </w:p>
                          </w:txbxContent>
                        </wps:txbx>
                        <wps:bodyPr rot="0" vert="horz" wrap="square" lIns="91440" tIns="45720" rIns="91440" bIns="45720" anchor="t" anchorCtr="0">
                          <a:noAutofit/>
                        </wps:bodyPr>
                      </wps:wsp>
                      <wps:wsp>
                        <wps:cNvPr id="565" name="Text Box 2"/>
                        <wps:cNvSpPr txBox="1">
                          <a:spLocks noChangeArrowheads="1"/>
                        </wps:cNvSpPr>
                        <wps:spPr bwMode="auto">
                          <a:xfrm>
                            <a:off x="2726055" y="812168"/>
                            <a:ext cx="365661" cy="358094"/>
                          </a:xfrm>
                          <a:prstGeom prst="rect">
                            <a:avLst/>
                          </a:prstGeom>
                          <a:solidFill>
                            <a:srgbClr val="FFFFFF"/>
                          </a:solidFill>
                          <a:ln w="9525">
                            <a:noFill/>
                            <a:miter lim="800000"/>
                            <a:headEnd/>
                            <a:tailEnd/>
                          </a:ln>
                        </wps:spPr>
                        <wps:txbx>
                          <w:txbxContent>
                            <w:p w14:paraId="481A4EF2" w14:textId="77777777" w:rsidR="00626766" w:rsidRPr="00661A21" w:rsidRDefault="00626766" w:rsidP="00FA2740">
                              <w:pPr>
                                <w:rPr>
                                  <w:rFonts w:ascii="Times New Roman" w:hAnsi="Times New Roman" w:cs="Times New Roman"/>
                                  <w:sz w:val="32"/>
                                  <w:szCs w:val="32"/>
                                </w:rPr>
                              </w:pPr>
                              <w:r>
                                <w:rPr>
                                  <w:rFonts w:ascii="Times New Roman" w:hAnsi="Times New Roman" w:cs="Times New Roman"/>
                                  <w:sz w:val="32"/>
                                  <w:szCs w:val="32"/>
                                </w:rPr>
                                <w:t>b</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s:wsp>
                        <wps:cNvPr id="566" name="Text Box 2"/>
                        <wps:cNvSpPr txBox="1">
                          <a:spLocks noChangeArrowheads="1"/>
                        </wps:cNvSpPr>
                        <wps:spPr bwMode="auto">
                          <a:xfrm>
                            <a:off x="43816" y="3915680"/>
                            <a:ext cx="365125" cy="357505"/>
                          </a:xfrm>
                          <a:prstGeom prst="rect">
                            <a:avLst/>
                          </a:prstGeom>
                          <a:solidFill>
                            <a:srgbClr val="FFFFFF"/>
                          </a:solidFill>
                          <a:ln w="9525">
                            <a:noFill/>
                            <a:miter lim="800000"/>
                            <a:headEnd/>
                            <a:tailEnd/>
                          </a:ln>
                        </wps:spPr>
                        <wps:txbx>
                          <w:txbxContent>
                            <w:p w14:paraId="7EC93916" w14:textId="77777777" w:rsidR="00626766" w:rsidRPr="00661A21" w:rsidRDefault="00626766" w:rsidP="00FA2740">
                              <w:pPr>
                                <w:rPr>
                                  <w:rFonts w:ascii="Times New Roman" w:hAnsi="Times New Roman" w:cs="Times New Roman"/>
                                  <w:sz w:val="32"/>
                                  <w:szCs w:val="32"/>
                                </w:rPr>
                              </w:pPr>
                              <w:r>
                                <w:rPr>
                                  <w:rFonts w:ascii="Times New Roman" w:hAnsi="Times New Roman" w:cs="Times New Roman"/>
                                  <w:sz w:val="32"/>
                                  <w:szCs w:val="32"/>
                                </w:rPr>
                                <w:t>c</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s:wsp>
                        <wps:cNvPr id="567" name="Text Box 2"/>
                        <wps:cNvSpPr txBox="1">
                          <a:spLocks noChangeArrowheads="1"/>
                        </wps:cNvSpPr>
                        <wps:spPr bwMode="auto">
                          <a:xfrm>
                            <a:off x="2705737" y="3915680"/>
                            <a:ext cx="365125" cy="357505"/>
                          </a:xfrm>
                          <a:prstGeom prst="rect">
                            <a:avLst/>
                          </a:prstGeom>
                          <a:solidFill>
                            <a:srgbClr val="FFFFFF"/>
                          </a:solidFill>
                          <a:ln w="9525">
                            <a:noFill/>
                            <a:miter lim="800000"/>
                            <a:headEnd/>
                            <a:tailEnd/>
                          </a:ln>
                        </wps:spPr>
                        <wps:txbx>
                          <w:txbxContent>
                            <w:p w14:paraId="7C831688" w14:textId="77777777" w:rsidR="00626766" w:rsidRPr="00661A21" w:rsidRDefault="00626766" w:rsidP="00FA2740">
                              <w:pPr>
                                <w:rPr>
                                  <w:rFonts w:ascii="Times New Roman" w:hAnsi="Times New Roman" w:cs="Times New Roman"/>
                                  <w:sz w:val="32"/>
                                  <w:szCs w:val="32"/>
                                </w:rPr>
                              </w:pPr>
                              <w:r>
                                <w:rPr>
                                  <w:rFonts w:ascii="Times New Roman" w:hAnsi="Times New Roman" w:cs="Times New Roman"/>
                                  <w:sz w:val="32"/>
                                  <w:szCs w:val="32"/>
                                </w:rPr>
                                <w:t>d</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s:wsp>
                        <wps:cNvPr id="569" name="Text Box 2"/>
                        <wps:cNvSpPr txBox="1">
                          <a:spLocks noChangeArrowheads="1"/>
                        </wps:cNvSpPr>
                        <wps:spPr bwMode="auto">
                          <a:xfrm>
                            <a:off x="19684" y="7159367"/>
                            <a:ext cx="5313674" cy="845505"/>
                          </a:xfrm>
                          <a:prstGeom prst="rect">
                            <a:avLst/>
                          </a:prstGeom>
                          <a:solidFill>
                            <a:srgbClr val="FFFFFF"/>
                          </a:solidFill>
                          <a:ln w="9525">
                            <a:noFill/>
                            <a:miter lim="800000"/>
                            <a:headEnd/>
                            <a:tailEnd/>
                          </a:ln>
                        </wps:spPr>
                        <wps:txbx>
                          <w:txbxContent>
                            <w:p w14:paraId="72EA1AF2" w14:textId="77777777" w:rsidR="00626766" w:rsidRPr="005656B9" w:rsidRDefault="00626766" w:rsidP="00FA2740">
                              <w:pPr>
                                <w:spacing w:line="240" w:lineRule="auto"/>
                                <w:rPr>
                                  <w:rFonts w:ascii="Times New Roman" w:hAnsi="Times New Roman" w:cs="Times New Roman"/>
                                  <w:lang w:val="en-US"/>
                                </w:rPr>
                              </w:pPr>
                              <w:r w:rsidRPr="005656B9">
                                <w:rPr>
                                  <w:rFonts w:ascii="Times New Roman" w:hAnsi="Times New Roman" w:cs="Times New Roman"/>
                                  <w:i/>
                                  <w:lang w:val="en-US"/>
                                </w:rPr>
                                <w:t xml:space="preserve">Note. </w:t>
                              </w:r>
                              <w:r w:rsidRPr="005656B9">
                                <w:rPr>
                                  <w:rFonts w:ascii="Times New Roman" w:hAnsi="Times New Roman" w:cs="Times New Roman"/>
                                  <w:lang w:val="en-US"/>
                                </w:rPr>
                                <w:t>Panels a and c represent predictions when the risk threshold is 0.5, while panels b and d represent predictions when the threshold is 0.19. Filled, green triangles represent correct predictions for specific cases; unfilled, red upside-down triangles represent incorrect predictions.</w:t>
                              </w:r>
                            </w:p>
                          </w:txbxContent>
                        </wps:txbx>
                        <wps:bodyPr rot="0" vert="horz" wrap="square" lIns="91440" tIns="45720" rIns="91440" bIns="45720" anchor="t" anchorCtr="0">
                          <a:spAutoFit/>
                        </wps:bodyPr>
                      </wps:wsp>
                    </wpg:wgp>
                  </a:graphicData>
                </a:graphic>
                <wp14:sizeRelH relativeFrom="margin">
                  <wp14:pctWidth>0</wp14:pctWidth>
                </wp14:sizeRelH>
                <wp14:sizeRelV relativeFrom="margin">
                  <wp14:pctHeight>0</wp14:pctHeight>
                </wp14:sizeRelV>
              </wp:anchor>
            </w:drawing>
          </mc:Choice>
          <mc:Fallback>
            <w:pict>
              <v:group w14:anchorId="71D1AB0A" id="Group 559" o:spid="_x0000_s1116" style="position:absolute;left:0;text-align:left;margin-left:1.55pt;margin-top:14.5pt;width:421.7pt;height:644.65pt;z-index:251784192;mso-position-horizontal-relative:text;mso-position-vertical-relative:text;mso-width-relative:margin;mso-height-relative:margin" coordorigin="101,-1850" coordsize="53562,81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NEAn8QUAALciAAAOAAAAZHJzL2Uyb0RvYy54bWzsWm1v2zYQ/j5g/0HQ&#10;d9ei3iXEKRInKQp0a7F22Gdakm2hkqiRcuxs2H/fc6T8mmzr2sL1vBiIQ4oSeXzu7rnjyRcvV3Vl&#10;3RdSlaIZ2eyFY1tFk4m8bGYj++cPd4PYtlTHm5xXoilG9kOh7JeX3393sWzTwhVzUeWFtDBJo9Jl&#10;O7LnXdemw6HK5kXN1QvRFg0Gp0LWvENXzoa55EvMXldD13HC4VLIvJUiK5TC1RszaF/q+afTIuve&#10;Tqeq6KxqZEO2Tn9L/T2h7+HlBU9nkrfzMuvF4J8hRc3LBotuprrhHbcWsnw0VV1mUigx7V5koh6K&#10;6bTMCr0H7IY5B7t5JcWi1XuZpctZu4EJ0B7g9NnTZj/ev5NWmY/sIEhsq+E1lKTXtegC4Fm2sxR3&#10;vZLt+/ad7C/MTI92vJrKmv5jL9ZKA/uwAbZYdVaGi4EXYDbgn2EsZnEYhZ6BPptDP/Qcc1iIGzA+&#10;YHHgOJvx2+0coesGmzmSOApojuFahCFJuhFs2cKg1BYz9WWYvZ/zttCqUITGGrMQ5m0w+0B7vRYr&#10;yzWg6dsIMatb4TI2qO1DtW9E9lFZjRjPeTMrrqQUy3nBc8jH9HZIcKxAjxL4KlU0yWT5g8ihGr7o&#10;hJ7oAPa/gG+rAOb6rFdAlCSBp/HdYMfTVqruVSFqixojW8Jz9Dr8/o3qDMzrW0jbSlRlfldWle7I&#10;2WRcSeuew8vu9KfXzN5tVWMtR3YSQIn0VCPoeUzN07rswAJVWcM6HPrQ4zwlXG6bXLc7XlamDaGr&#10;BnpfY2NQ6laTlbFj/TANTkT+AOikMF4PlkJjLuRvtrWEx49s9euCy8K2qtcN4E+Y7xNF6I4fRC46&#10;cndksjvCmwxTjezOtkxz3GlaMTu7gpqmpcZtK0kvM6zy8qItsxR/vUuj9cg8/5n68FS3IPkNfdaf&#10;NEfN5cdFOwD7tLwrJ2VVdg+aSaETEqq5f1dmZHrU2bV0oGEsHeO0rBXAX6Ga9X3mKRhSmR2YuGph&#10;TGvz3r99SN29JSdV2ZJdkNp+Kbu5dry199Bgv1uAfcCBTwBm+PVGZIu6aDoTMGRRYeOiUfOyVdBw&#10;WtSTIofFv84ZyAXBqoOftbJsjAPAheABpFZyJs3pv7vxleMk7vVgHDjjge9Et4OrxI8GkXMb+Y4f&#10;szEb/0FGzvx0oQrgwaubtuxFx9VHwj9J4H2oM6FBhxjjYhp3uAEE0vy3FhGXCCGSVcnsJ6BOYS9g&#10;PlgKCnDRwobR8CLXtiYY8t2eZ1Uniy6bQ59aJWstGPV+EgO5kRs6AfgZFO4zFseRDh8GNgoCbug7&#10;ntdzkBu6sRvuE/i/JiGigR0e6YlBr/hIZYGH5RM3HFxd3UQD37+JB9fXaI3Ht4nvsdAPbjcqU3Oe&#10;i+Xbicpg5/mXa41QfUJbZPsEbY85ugZuNPo10XpkKU+Y+UFKhKeOyAtwmkNe0IEMUmj+OANegLOc&#10;JS8EFO40L8BtwQssoRyNeCF2fBOCvwIveH4S9qzgJo6v86M9VvACB+tTauiGDOz5zAr/fVaAyxyy&#10;glb8GbGCd5as4ONUrVmBJXReoGwhpFMXWMFPmHZNZBdfIVtgQZyYbCGJ/Th+nCzs0oKvOyaOrk8+&#10;6+PIJ55YnpOFJ+snx00W4DOHtKAT0DOiBaTYZ5gsoHiAjVGyEHmI5qAFLwhRMCJaCJzwayULvheD&#10;Y+gI8TQpeE68zRWeSYHc5jBXoHrDEQpfsAbjyd+48LW1mJi5DPU4BIltdumFQRjSsR4W5SGrTXRa&#10;i8PYZwaRnZrVkapZ+iy1rSGdZjXrSDYHZjgJm9stdRzD6vaqqOqkiq2bavcpF1uPZJ6IiydhnkSJ&#10;5sTtIWMP476aTuVLqsOBE9n6PYoXRHT4/qLE+oStU+eWz+SZo6ITRidinW7kBJEHaSgk/8/tU2cj&#10;z/ap7XPz9vkbJ5QsCWMkt7DOiAWJB7/ZyygDj+EaHfJwR+wH50yfOjB8U/NULb1Jvfu7N6n6tT9+&#10;HaHfsfS/5KCfX+z20d79vcnlnwA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FAAGAAgAAAAhAPCQQOHgAAAACQEAAA8AAABkcnMvZG93bnJldi54bWxMj0FL&#10;w0AQhe+C/2EZwZvdpLEljdmUUtRTEWwF6W2bnSah2dmQ3Sbpv3c86XF4H2++l68n24oBe984UhDP&#10;IhBIpTMNVQq+Dm9PKQgfNBndOkIFN/SwLu7vcp0ZN9InDvtQCS4hn2kFdQhdJqUva7Taz1yHxNnZ&#10;9VYHPvtKml6PXG5bOY+ipbS6If5Q6w63NZaX/dUqeB/1uEni12F3OW9vx8Pi43sXo1KPD9PmBUTA&#10;KfzB8KvP6lCw08ldyXjRKkhiBhXMV7yI4/R5uQBxYi6J0wRkkcv/C4ofAAAA//8DAFBLAwQKAAAA&#10;AAAAACEA+/eYjBtKAAAbSgAAFAAAAGRycy9tZWRpYS9pbWFnZTQucG5niVBORw0KGgoAAAANSUhE&#10;UgAAAyAAAAMgCAMAAADsrvZaAAABvFBMVEUAAAAAADoAAGYAAP8AOjoAOmYAOpAAZrYAzQAzMzM6&#10;AAA6ADo6AGY6OgA6Ojo6OmY6OpA6ZmY6ZpA6ZrY6kLY6kNtNTU1NTW5NTY5Nbm5Nbo5NbqtNjqtN&#10;jshmAABmADpmAGZmOgBmOjpmOmZmOpBmZjpmZmZmkJBmkLZmkNtmtttmtv9uTU1uTW5ubk1ubm5u&#10;bo5ubqtujo5ujqtujshuq8huq+SLAACOTU2OTW6Obk2Obm6Obo6OjquOq8iOq+SOyOSOyP+QOgCQ&#10;OjqQOmaQZgCQZjqQZmaQZpCQZraQkGaQkJCQkLaQtraQttuQ29uQ2/+rbk2rbm6rbo6rjm6rjqur&#10;q46ryOSryP+r5P+2ZgC2Zjq2Zma2kDq2kGa2kJC2kLa2tpC2tra2ttu229u22/+2///Ijk3Ijm7I&#10;q27Iq47Iq6vIyMjI5OTI5P/I///bkDrbkGbbkJDbtmbbtpDbtrbbttvb27bb29vb2//b///kq27k&#10;q47kq6vkyI7kyKvkyMjk5Kvk5Mjk5P/k///r6+v/tmb/yI7/yKv/25D/27b/29v/5Kv/5Mj/5OT/&#10;/7b//8j//9v//+T///+7mHR1AAAgAElEQVR4nO2d/WMcx3nfDyopHk4maAHWSbZKKGQshqLgRolU&#10;kpUTx4JS2UkqRXTZujrEVChRppK6ElwwJiW6durgpQBJgYv9h7uvszO7M7Ozc3dz88x+Pz/w7vZ2&#10;75aD53PzPjOIAQBKBou+AQB8BoIAoAGCAKABggCgAYK4ZW/RN+APNJICgriFRlQ4gUZSQBC30IgK&#10;J9BICgjiFhpR4QQaSQFB3EIjKpxAIykgiFtoRIUTaCQFBHELjahwAo2kgCBuoREVTqCRFBDELTSi&#10;wgk0kgKCuIVGVDiBRlJAELfQiAon0EgKCOIWGlHhBBpJAUHcQiMqnEAjKSCIW2hEhRNoJAUEcQuN&#10;qHACjaSAIG6hERVOoJEUEMQtNKLCCTSSAoK4hUZUOIFGUkAQt9CICifQSAoI4hYaUeEEGkkBQdxC&#10;IyqcQCMp/BbkD//zhxvv1A8+uTkev/GF/JX30IgKJ9BICq8F+ac/f3s8rgvyeOP87sndFz+SvfIf&#10;GlHhBBpJ4bUgafzXBXl6/aUvy3/rrwhAIyqcQCMpPBfk6fW6IHfHV9OHh+PzzVcEoBEVTqCRFNQE&#10;KQ8cjPOsg39FARpR4QQaSUFNkINxXt/Iy17iKwrQiAon0EgKaoLcHZeVj7RwJb6iAI2ocAKNpCAm&#10;yMmN8cu7xZPztVckoBEVTqCRFIQFeXlXfJWdsAfAbMgjLjRBfIfGz6YTaCQFBHELjahwAo2koCpI&#10;8sb52isS0IgKJ9BICmKCoBUrHGgkBTVByi7Bsh+Ef0UBGlHhBBpJQU0Q9KQHA42koCZINfrqavMV&#10;AWhEhRNoJAU5QZ5eT+vl1Whe/hUBaESFE2gkheeC/L+N8Vt5++3JzaLF6mDj/O6TG+UMEPGV/9CI&#10;CifQSAqvBTkYZ2RiMEHiJ2+Px29WMwqFV95DIyqcQCMpvBYkQGhEhRNoJAUEcQuNqHACjaSAIG6h&#10;ERVOoJEUEMQtNKLCCTSSAoK4hUZUOIFGUkAQt9CICifQSAoI4hYaUeEEGkkBQdxCIyqcQCMpIIhb&#10;aESFE2gkBQRxC42ocAKNpIAgbqERFU6gkRQQxC00osIJNJICgriFRlQ4gUZSQBC30IgKJ9BICgji&#10;FhpR4QQaSQFB3EIjKpxAIykgiFtoRIUTaCQFBHELjahwAo2kgCBuoREVTqCRFBDELTSiwgk0kgKC&#10;uIVGVDiBRlJAELfQiAon0EgKa0Gi2z/9Oo4//vTrWd5N+NCICifQSApLQaKtweCZXyaPO6PVz2Z7&#10;R2FDIyqcQCMpLAWZDHJBEkU2lz6c5Q0FDo2ocAKNpLATZH/ABEmeF0+AATSiwgk0ksJOkMlg7avj&#10;P8q9OF4fvDDLOwobGlHhBBpJYSXI8fqZ5J9KkGdRUzeFRlQ4gUZS2AnyyoeVIIcjlLHMoREVTqCR&#10;FHaCpG6UguwPIIg5NKLCCTSSwq4OslXlIEkJC0Usc2hEhRNoJIVlKxarg0SbgwEq6ebQiAon0EgK&#10;O0GizWc/SwWJdkYDZCBdoBEVTqCRFJYdhccXEjFOpXYkNRB0pZtDIyqcQCMpbMdipWNNclaRf3SA&#10;RlQ4gUZS2I/mje795NKlS+9Dj07QiAon0EgKDHd3C42ocAKNpIAgbqERFU6gkRTTCnL0CaroXaAR&#10;FU6gkRR2gjx68ODBV8njUdqYdRqKmEMjKpxAIymsBEmbsJYuf531og8w0qQLNKLCCTSSwi4HOV6/&#10;kj5sJ3asPbg3Qk+6MTSiwgk0ksJOkO1MiTQDSZ/soyvdGBpR4QQaSWFXxHo3m2W7XZSuynG9oB0a&#10;UeEEGklhP9w9y0Ber14CE2hEhRNoJIX9hCmWgaCI1QEaUeEEGklhOSf9TDaTMB/nHm2ikm4Mjahw&#10;Ao2ksBPkcLR0thznHm1h3R9zaESFE2gkhWVP+mHWQ5iuHPfrxJTXUMQyhUZUOIFGUlgPNXn06Vf5&#10;Y9GpDoygERVOoJEUGKzoFhpR4QQaSQFB3EIjKpxAIymmEOTRv3zyKQpXHaERFU6gkRT2U25HxYxb&#10;jOXtAo2ocAKNpLBtxRqVU9IHS1dme0dhQyMqnEAjKWz7QVI1Vi5duvTqCMtidYFGVDiBRlLYru5e&#10;ZRxHF9BRaA6NqHACjaSwXN096yQsiDbPzOx2godGVDiBRlJYCiJkGoffRk+6KTSiwgk0ksJuPsim&#10;MMsWw93NoREVTqCRFJYzCoUcBIKYQyMqnEAjKWwXr+Zbror5IPDEABpR4QQaSWG7ePXF19nzw1H+&#10;fB+rm7RDIyqcQCMp7OogP7l0afT8pZyzg1PZ40Uvlv/ZA2A25AFlWUkfyPBBEN+h8bPpBBpJMcU+&#10;6RDEAhpR4QQaSWG7cNzg8ic1bl+AIO3QiAon0EgKy0r6RLKQyeG3IEgrNKLCCTSSwnY0r6TzHM28&#10;BtCICifQSIrpZxRG/4iBJubQiAon0EiKGUy53V+b/jN6A42ocAKNpJiBIMfrmBBiDI2ocAKNpLAU&#10;JLq1wsBG6R2gERVOoJEU1s286ACxgkZUOIFGUliO5hV7CFHEMoZGVDiBRlJYDjVZunznwf13//5B&#10;wg4KWB2gERVOoJEUljMKs/G7+T5T8QQZiDk0osIJNJJiig10yq7zw+ewaIMxNKLCCTSSYhpB4km+&#10;wdQ6Fm0whkZUOIFGUljWQfJSVT5Fah+tWObQiAon0EgK2+HuSysrVxJRTn/wYGcEQcyhERVOoJEU&#10;tnPS896PYl4I2rGMoREVTqCRFLY96VuDQVrzyDpEsLKiOTSiwgk0ksJ+LFaea9y7uHIZeyCYQyMq&#10;nEAjKbCBjltoRIUTaCQFBHELjahwAo2kmIUgx3+MVixTaESFE2gkxSwEwWR0c2hEhRNoJEUXQdL1&#10;4iS8OkI/iDE0osIJNJKikyDy9eIwH6QDNKLCCTSSolMRaxuCTAuNqHACjaToJMjx+mC1vl7cJ5/c&#10;OgtBjKERFU6gkRTdKukT6bhdVNLNoREVTqCRFN0EkW+2Fv0UY7FMoREVTqCRFOgodAuNqHACjaSA&#10;IG6hERVOoJEU1oJEt9OC1cefonTVCRpR4QQaSTHFcPe07SraGa1+Nts7ChsaUeEEGklhu/0B6/2I&#10;NjEdpAM0osIJNJJiih2mit4PTEnvAo2ocAKNpLATZDJY+6pc2uR4HSsrmkMjKpxAIyksF447U639&#10;kwiCOenG0IgKJ9BICjtBXvmwEuQQq5p0gEZUOIFGUtgvHFcKso/Bih2gERVOoJEUdnWQrSoHSXdC&#10;QBHLGBpR4QQaSWHZisXqINkcEVTSjaERFU6gkRS2C8c9+1kqSLQzwrpxnaARFU6gkRSWHYXHFxIx&#10;To3y6VLoSjeHRlQ4gUZS2I7FSsea5Kwi/+gAjahwAo2ksB/NG91L13B4H3p0gkZUOIFGUsxiuDsm&#10;TJlDIyqcQCMpsC6WW2hEhRNoJMUsBNlGR6ExNKLCCTSSYgaCHK9DEGNoRIUTaCTF9IJEEww1MYdG&#10;VDiBRlJ0FuTRrZWVcx9UtfK0Kx2CGEMjKpxAIym6CvLrvHPwdNk5eHQBXeldoBEVTqCRFB0F2a+t&#10;Npr5sgY/jKERFU6gkRTdBEmH7hakaywepSMVlz6Yz52FCY2ocAKNpOgmyPZgcO5OtpZJmoVgpGJ3&#10;aESFE2gkRce1ecuR7UnV/Eo6GmvpyhzuKWRoRIUTaCRFJ0GiTbZ4dV7YOo2BvB2hERVOoJEU3bY/&#10;eKVaAmsbtXMbaESFE2gkRTdB/qjq8DgcoXZuAY2ocAKNpLAWhHvOHwZ6aESFE2gkRccdpl6vnldW&#10;YDSvOTSiwgk0kqKjINUOU5Ug0S8w1MQYGlHhBBpJ0XWPQmziOR00osIJNJICgriFRlQ4gUZS+C3I&#10;k5vj8RtfCIcOxiVXs9cnN7IX5+d0B7OGRlQ4gUZSdBTk9PvNbaBvX5iXII83zu+e3H3xI+5Q4UPK&#10;O9mBXBjhHJ+hERVOoJEU1h2FHPNqxXp6/aUvy39LHv/g5/mTh/nRk59RUSOHRlQ4gUZSWPeDtB+e&#10;mrt5KeohX37650KWkxv5wQMqZasCGlHhBBpJ0W0slnx9nzkt+/P0el6KOhjzWUjB443sPWoZCJGo&#10;cAKNpJj3NtDRg6SW8sBKoIOiZvF4o6hu8BQlrKQG8t0f7U51h26hERVOoJEUcxXk3nusoetc94Fb&#10;d4ucI8lJrtbfK0pYRZX9LTqK0IgKJ9BIivkJEt0aCW3BS5e75SNJ8L+8WzxpVDSKElYcf/OHmxvj&#10;4kQK0IgKJ9BIirkJsjOq95Z0nF3FC9IQ4CFXLTn5nOsG2QNgNuQBNSdBssXfz/3Jpw+K14/uf3yx&#10;4wQSnSAnN4Qjd9EPQhAaSdFNkOhfzCI82hycblY67l/oMoNdJ8jjjau1Uxu1FE+hERVOoJEUHafc&#10;Gkb4ZOk16fF7I3NDmBdJJb1eB3lYyzEOMNSEHjSSopMg24aLmGwvSXvcE47WzfczVLdi1UpY2ZgU&#10;449dLDSiwgk0kqKLIEkGoox8nsPn1GcpRqvIKDsIm/0gtRJW6hCKWOSgkRRdBDleL/KP6DfafGSi&#10;yyX2z2jeFFD3pNdLWPHjH6CSTg4aSdFJkPLXvzb4au5jsdpKWPFDKiUsIlHhBBpJ0amI9deFCI4E&#10;eXo9FUEczZtSlbC++VU2WeTpXzQHa3kKjahwAo2k6FZJL9ZsqBlhNtz9+I87a3SwcX73yY28PHVy&#10;kzX2ViWsu+PxW/8W//4vyXSkE4kKJ9BIio4Tpp7PJkzdfo6fN/W3I6MJUzazRp68PR6/mc8o5AS5&#10;y0pYycHx+I2fd/7cxUEjKpxAIym6dRQeNsePNKbcRunu0E1eNdModGhEhRNoJEXHoSZH77ULsimf&#10;uI6lHVL0UXGtxNHdLJQgBUni//ZPLr363PN81lAL/W0IokYbFdeu9cmQQAVJqVXSa9tAH68PVptL&#10;O9w6C0Hi9hxEfAya/ghSb+adSPsCsUBpipEgvfAjZEFqk9Drc9IPvy3raJ/TzHVitERFpkY/Slgh&#10;CwKsMRPEya0sGggCmrRFRSJHT/zogyCPWs+IbqcFq48/RemqAIIwAhckunU2bbtdvaM7Zytv3I12&#10;RqvYzTCjNSp6UgGJQxfk8ELZvaEJ/Qnr/Yg2jWaShA8EYQQtSDHm5NRZXQfgPtc9uI9+wgwaUeEE&#10;GklhJ0i6D8Lqnbxice+CahruZLD2VdlHklxhPtk2YGhEhRNoJIWdINv8DunR5uvSk7IN2zhBOqxo&#10;Ei40osIJNJLCrqNwUwj2wzXpWdkExFKQw/qIrZ5CIyqcQCMp7IaarAt5hm5XhPK9fQxWzKARFU6g&#10;kRTzGItVslXlIGmlBUWsmEpUOIFGUsxCkH1F3rDP6iDZHBFU0mMqUeEEGklhV0mf8EWso3VF3pBU&#10;VT5LBYmyhayRgaTQiAon0EgKO0H2n6kasZLoV+UNx2lv4qm8y+QZdKWn0IgKJ9BICjtBos2ltXTh&#10;9uh+ugmIuvadLfKe97cj/8igERVOoJEUlj3px2ykyUC/HGl0L13D4X3oUUAjKpxAIylsx2JVecOz&#10;KDt1gEZUOIFGUtgPd3+UDudd0o7mFU63/qKgoBEVTqCRFK4mTKnGo/QNGlHhBBpJ4U4QNPOm0IgK&#10;J9BIitkLIltZ8eLKyGxrkeChERVOoJEUcxBEtbKi8cYgIUMjKpxAIynmUMTax8qKamhEhRNoJMUc&#10;BDleX7p850HK1tLqpw9yttYefDX7r6IHjahwAo2kmEclfbsoTG3zw0smZ1BJj6lEhRNoJMU8BDn8&#10;fuaC2LJ7OMJo3phKVDiBRlLMsZlXHBR/rBrz2y9oRIUTaCSFM0EOsYFOCo2ocAKNpJhnRyG/HXS0&#10;iVasFBpR4QQaSTGLGYUq9peulE+jCfpBMmhEhRNoJIXlog1mTVKTYmXSbFzjAIOxYipR4QQaSWEp&#10;yGDpsoEiQqc6GrFSaESFE2gkhaUgz786GJwzGOn+63Jb3KXXbL4oPGhEhRNoJIV1HSTaOWuSjUS3&#10;VtJ56ZfRjZ5DIyqcQCMppmnFSveENslGQAWNqHACjaSYspn33gWz2ggooBEVUzM0OIdGUkzbD3KU&#10;1sP12Qgm23LQiIppGQ4NDKGRFNMJkhaykgq4ujZisg9Vr6ARFdMCQTLuX8z0SNx4dGskbaYy2oeq&#10;V9CIiikZDk0MoZEU9j3p97LgP3WlyDrujdYa5xntQ9UvaETFdAyHRobQSArLfpC1vOh0+oPq4OGo&#10;3lVutg9Vv6ARFdNhKMiyi3uZGtue9EwPoWZxOKorYLQPVc/ogSDDoZkhoQtSq1U0h+ua7UPVM3og&#10;iClhC9JYcDQ5VhPEbB+qngFBGEELIhnNu7VUK0MZ7kPVLyAII2RBXjFZBM5wH6p+AUEYAQsicPw3&#10;quYps32o+gUEYQQsiJg37JxWZA2G+1D1CgjC6I0gSY1EfprpPlR9AoIwCkFMxjUukBkIol6vxHgf&#10;qv4AQRi5ICajthZJV0Gytdtffe55buV2TeaAfajqQBBGKYjfhnTOQaqYN1q3veM+VMEDQRiZIEbD&#10;GheJRRHraL3mh6qSDppAEEYqiNmorUViUwc5Xl96/xPGnfp08+g30vZcxeGeAUEY4QoSH35Ll2co&#10;uszRk54CQRjL1bjGRd+KBruOwn/QCiLvZ9db1RcgCCPgfhA9x+vP3nnQ4P6mk46QPUCF5UXfQAt5&#10;QM1CkPqoxHolHluwVSAHYfQnB6kVniCIBgjCCFCQ7WI8lbjT88Va6EMQDRCEEZ4gbE5UfafnWuin&#10;yzms1qsh9y9AkBiCcIQnSOJFMWR9uyVvOLo4GKzV+kfQipUCQRjhCRIf/V0xoird6Zn1FN6W5Q2P&#10;tgaDc8L4K/SDpEAQRoCCVEz42U/yvCG6NRKWBYp+ip50CMIRtCCH3+aiXRn6WNq6AQRhBC2IKfcv&#10;DpbqlZFeA0EYECQjXd8aC/MyIAijP4Ic/7G2+l2vjPQaCMLojyCtDbjpJCu2ynW/gSCM8AQRO9AZ&#10;ryrnpBeX7ZxFT3oJBGEEKEitA91oEElawEpBDpIBQRjhCVLvQDcQ5FExgx11kAIIwghQkOP1weon&#10;DW6dVQlydDHXA61YDAjCCFCQeCJdv0RRSc+3oEI/iAAEYYQoiNCBzpD1pEc7edUDPekiEIQRoiCm&#10;lDVzjMWqA0EY/RUk3xwao3llQBBGfwSRz0nHfBAZEITRH0Fkc9Ixo1AOBGEEKAjmpE8NBGGEJ4jh&#10;nHRhuqF+3iElrjGm+RQIwghPEMM56bXdbUuo10GuzcQQCMIITxDDOemBrs3LvIAgsyFAQSp0c9IV&#10;HR7k+0EKMVDEmhFBC2I2Jz0scjNQB5kVQQvSSzI1pvMDglRAkNBIM4/ufoh1ewjCCF6QR5988mm/&#10;BupOKUh6KQRhhC1IuZdnv0br2lRAxNYvCMIIWpDDEesEOd2j2VBWNXSh9QuCMEIWJBtNsnTu0qVL&#10;KxhC0gYEkROyIJNEj3Kqx85Is006iMXWLwjCCFiQaJPPNo7kQ0tACQSRErAgSQmLd2IfWYgervUL&#10;gjACFiQSd6w9/r60JYv64KvZAUFkBCxIPBEFUYxOXD/TpyZgHVXrFwRhhCyIOKJ9X96OlRTE+tVL&#10;ogaCSAhZkPjwXOXE8fqz8iLW+vOvDgbn7th9Q6BAEMbUggxncRdt2C5efeFU9bSYiFsnLXmlC1cj&#10;G+GAIIxpBRkOXRgyi8Wrlz7UXZUuAoRspASCMIwE0TjgnyCqxatbW3mxVyEDgjBMBNFIMBw6MaTj&#10;4tWy5Rg+aR/Se5TmPchGYgjCMZ0gw6EbQ2axeHUb+UqLS6iNxBCEw0AQjQN+CiJfvFrP/YvlsPhH&#10;t0ZLr3W+PiwgCGMqQYZDR4ZMP6Mw+keFNFn/Yb4HAtte6t5obeovJE1/BWmEcrsgrnIJHTOYcru/&#10;Jj9+vL5262x9jffDUb9HNvZWkGag90aQ43VFP0i+BOlpoW5+OJL3KvYFCMJoFcRZMUqHpSDRrRXG&#10;YKDqSW/uviYOlO8hfRVEEughDzWprU+tHIv1bH06Llvet69AEEbIgtR6DFVFLMlo3q0l1EF6iKys&#10;FLAg0ebS5TsP7r/79+nGHzuqSsXxK9ohKP0EgjACFqQY7b6d5xwTeQaS7gJ9xe6mAqafgkir2yEL&#10;ks+QKhatPnxOnlP0vkIuo5+CSAlfkHiSZSRJXUN+1rqieavPQBBGwIJEm3mpKp9KuK/IKJKaCp+1&#10;RL+BLRCEI2BBEieWVlauJAqc/uDBzkhVkhLLXljDIQWCMEIWJJs6lWixnzfzqkpShyucIdS3YJsN&#10;EIQRsiDZ2tVpzWNbM6Mw+smlVwfPlxNzV1BjT4EgjKAFSchzjXsXVy4rJkzp98LtKRCEEbog7Wj3&#10;wg0XxWa4s9lGOiAgyPH64Dvh7JNuimq76NlsIx0QwQvSvsOUbi/ccCkFaAiS/rs39S6HwRC2IEY7&#10;TE29F+6Tm+PxG1/UDp7cGKec15yyUFTbRRc7TMGPgqAF6bzDlHJiro7HG+d3T+6++JF49CDzozgq&#10;P2WxFNsdyAVBCaskZEEsdphSTczV8PT6S1+W/1ac/OyjtlMWjGq76PTQHvwoCVkQix2mVBNzNdwd&#10;X00fHpalqZyD862nLBrFbrh220gHS8CCmO4wZTIxV83T6+N30seDMZ8/1DIQ2SkLRyUCBOEJWBDD&#10;HaaMJuaqOSjqGY83cgvKo+Pv/mhXe8riUVU0UAHhsBbEaXv5HHeYMpuYq+ZukS0k2cRVdrBownpr&#10;V32KB0AQA2YgiIPUnOMOU2YTc5UkKry8Wzzhaxjf/OHmxjh/S3LKvysoz8Zrb18vT/15iSDzvt/5&#10;7jBlNDFXBR/9L++Kb32ed4NITin/g3sFeO3t6+VpP+/atbneXx5r89xhymhirhKNIGnZKq18aE/x&#10;EwxWZNhX0lVdsfNgzjtMpegn5irRRn9y7CoEoc0UrViqnqY5MMcdpswm5iphQZ/UwJu9HAfpMf0p&#10;XgJBGFJBzOrfngrSdYcps4m5SrRNVI83zred4iUQhNEiSJshjhoE57nDlOHEXBVl75+0k+Pp9att&#10;p3gJBGEoBKk/keKpIF13mDKZmKtG203++AcftZ3iJRCEIa+DGFbAnfUozXuHqdaJuRrYQCtJ8enh&#10;+dZTvASCMEIUxC1Pr6dVcHGo7je/yuZ+PP2LL5WneA0EYShasRxWwE2YSpBHXU62mDB1sHF+98mN&#10;fLjVyc2sxeruePzWv8W//8tdySkUgCCMwAWJ8u3VVo33draZcvvk7fH4zXy6YCFI8jAev/Fz6SkU&#10;gCAMVT+IX2OebQU5vFA28q7qZhRGD0r+pS+LNuixFWSxG/XNhaAFKabcnjqrHcZeWdSnZX+0WAqy&#10;6K0s54GyJ92rMc/2U25X7xQtVBdUHRz7/VwXSwsEYYQsyDa/VEO0KZ9RmPUTrmDpUQE7QRa+1+s8&#10;CHhGYbQpZBqHa9KzkmyG36RQMSieGNOGqZUgHuyGPAcCFkScDqKaMHW8bjKtihZTRykEYYQsiBjr&#10;qtCfBJFnCEwdpjaCSHf4o09/BFEVnjrPkfKe6aMU/SCMgAUp5kAVHClmFCZ1ef6NAIpYM/gdhyCM&#10;kAXZf6ZqxNoZqdcr2ebe2aZf4IIgsyRkQaLNpbUH6eP9WyNNB0d0axRSP8gsqgIQhBGyIPEx10eu&#10;nOgx5cJxQQJBGEELwrY/GAyeVY7FmqAnvQEEYYQtSBw/SofzLmlG8yYZCFvhOg6iDjIDIAgjdEFa&#10;OV5fwj7pdSAII2RBji5eaT+ptoJv9BuLLXSCA4IwAhZE3P5AyX7ndRrCB4IwAhYkqV0YreGzvcZf&#10;hCJWDEE4AhYk2hTyBnXhaYvrce/NLrdaIAgjYEFqo6xU2x/85NKl59gKvhfRzJsCQRghCxIfrnCG&#10;KPKG+lK+ECSGIBwBC5LkDa8Onm+dK7gNQRpAEIaNIC43X8uxbcUyCX1hKd/bWNUkhRMksOkdnZlK&#10;EGeG2M5JN8obJnxbV38q6brIrwQJbgJUV+wEER/nj/WqJt8xyBuEpXwtVlakiTby+y2IkAFY1UFy&#10;M3wvYvU2bzDCTJAA59C2I+z+EbQgFnlDXzoK9ZG/x5/VO0OE3T/sWrHSK12um2UjyAOrslJP8pmW&#10;yO+3IMLmBraCuF2ZtLMgO+lqo0uXNY5sF1Nw+T0/+9NRaCZIoAuVtFKWkOwFiZ028nYXpJwndVoZ&#10;7UkFPlehlx2FbZHf934QbnMD245CrwWp2neVoxUTL4r30FHYBIKwEpK9ILO7nXY6bsGWLsJwamUl&#10;jXf5grwJR39XTMJFR2GTvgsSTy+IW7oJsl3WPu6NlJs/c6AxuEHvBalKSCEKMmHD3I+Vq8Vx9LOj&#10;UMs0goRRow9ZkGizWggujMXanTOFIKE1eQUoyPEr1SB3rt9PNWHKaOZ6L6hCeypBwjIkREG4znDu&#10;uWrClNnM9R7Ahba9IMH1mgQuCFe/UFS/TWeuh88sBAmvXzFEQbgi1j5rxYoU+4AYz1wPHT60IQgj&#10;REHExXbbugCNZq73AD62rbeBDm9oCgQxmrkePsNZCBIgvRfEcOZ68Ag//uEK0nkybJCCnH7/kwaq&#10;QSS9HKzYRrCCCHOhjAhRkFeka4mqCk8YrNgkWEG6TxcPURDFfs+K6rfhzPVeEbwgcyhiuV/KhKPb&#10;UBP5cCrlKCsMVmwQriDFZFjzWLYQZAGGzHF/EAxWlNAbQdpjuYMg9ScOmZ8gdjPXQydgQfKpHuY1&#10;EfM6SOfS2wyZkyDtM9d7Sk8EmWkRS5jJ7pr5CNI+c72vhCxIzIpWs62DCDPZXTMXQQxmrveVmiAh&#10;DR3hJpwbxXInQdyu9cMxD0GMZq73FFGQoMZWlXFsGstd+kHCEqTjzPUQaV04rjgtMENS5iLIgiog&#10;8XwE6ThzPUAM18UKbHhugWks91YQzFw3FCS4Aew5cxFkYcxAkEe11x1nrgeIJvCX66eFJ4gpfREk&#10;2qxVxLvNXA8RM1XmElAAACAASURBVEECnAPVif4IUqtndJu5HiC6wNdFRc9UCU8Qcbn2YtH2ldFg&#10;SRwE323meoBYCtK3vCRAQWozoBhiW27XibmhoV3gXStIvwwJT5B4XyGIGPp9F0QLi4qGDEbVkZAU&#10;ClCQdLn2Ow9StpZWP32Qs7X24KvaWRBESRkVTRlMKuxB5TEBChJvF4Wp7Wc+qw5OztQq6Z1mrs+Y&#10;Pc9ZLh4TGcQ38lJZy9XtZxBiuf2UhZIHVMf9Qb6fuSC27B6OXhBO6jhzvV8UP5vN3MKkzTesRuEQ&#10;c5ACsUujPp6k48z1fpFHRVMGo06RsLpNeiPI4UgsPHWdud4rVIKYEFi/YsCCxBOuUIVF3LuQRYVl&#10;H3pgPe8hC7K/xHb+iCb1fpDoXWkdpOBwtdcZyRRREcbQlGpRh5AFiSeD1Tvp46NbZ5uzovY1Y9yP&#10;1/s9hYpGVMwPbtkTGklhKYjQqf5C/d2JcppUtNnTGVQlNKJijlTLntBICuvBir8eFXosvdZ4TzlP&#10;6qj3yyvSiIo5Ui17QiMp7EfzRrfSSeenLn8lee9wJFvyJ7o14jsYCTJ9+Z9GVJjTfc3Dct0TIkkx&#10;p3Wxji4MBuc+4N15dPviYHCath8zGOpBIyqkLMvgqhSGZGean96Bufyv57WyYvReVv46tVKOiU9Z&#10;I96ANYMmJMqCyA52XtO9XKJ09kuEeSZIdDvt+Pv4U2XM37tQG6x4+gPb7/KFGTSyhiZIVWIyplz2&#10;xFQQ01KcV4JEW/no3GhntKosNt2/yOmhPo0Ms+iFgCB5xMcWglzTLx7vlSATNny9tpdtjfu3s3mH&#10;78tq8uSYRT9dcIKwEpM5RXybC8IetYvH+yTIPje/Y78vI01m0pEdoiBdVz3sKAiXSWk3QvBJkMlg&#10;7atyxOLxerOnMEhmMtQjPEFig+qBFAtBtBsheCTI8fqZakhvIkg/l0+0IkBBbFc9NG/FqjIP3eLx&#10;PgmSTokqBTkc9aWMNQvCFMTq87oIck3IO+Rf6JMgqRulIPuYbd6BEAWxpEM/SFWK09R4PBIk3qpy&#10;kHSJBhSxjNH/Fb0eyr5AQbhCFQ1B9lkdJBvW249K+kzQ/hX9nuyxWEG4p4oSnU+CRJvPfpYKEu2k&#10;Y0iQgZgDQRiWQ01ICBIfp+NITuUjrIiP0HWLdm1ev+cLeiKIEq8EycaaFGNIkH90QL/0qNeGQJBu&#10;RPfStazfhx6dgCCM0AUBNqj/ito1r30Agthx/DfIRMxp/BW99aEBBDFGXDhu5zT6CY2p/xU9zjHq&#10;zFWQxjDd7nN5vRUkG5kFzIAgDIUg1+oHTD/PW0HqS48CDbW/oteVjhpzFqT2pPtcXj8EybZhe/W5&#10;57lN2DAWqwMyQRSG+CbOfOsgjYHsnacq+iEI1wFSgSKWMeJfUddu5V3W4kKQa/QFieOj+g5SqKSb&#10;IxWkvlVI+Z6rmzJjzq1YjYHsXefyeiNIuhMbt4XUnSDmm7vC4K+Yi+Ff7WTugtTG6Xady+uPINgs&#10;yh4jQYaxj5uBzLsfpOFDx7m8HgkS/wMEsaT9r5h74WGv+tw7Chs+0BUE2CL/K/Ii5GJ4OO5kEYJ0&#10;+TwIEgLSvyIvgndeMDDUpAv3LmXLxe2snLszw7sJH0NBfDQEgnRgm/UO7oyoL0ntFNlfkTfCw6JV&#10;CQQxZ79aWDFxBf2E5kj+iv4qIQJBzJkMls6VDVmHo/oehUANBGEELMjx+gv8C2Qh5jT/it5PlCpZ&#10;vCD6Eb4+CcKP5k0EwWBFY7BwHGMaQXxfepQXBEuPdqH3glQxbiNI/QmPR4JE73JbgkywMFYHIEj3&#10;mVD8xfxDDY8EifcrJbYx3L0LEESbCxhd7H8dJI42T+f9g9lGhLotpoBI7wUph7XbZSOaxd29EiSt&#10;eAxWVs7m80HQymsOBKkJ0s0Q3RB4rwTJNkLPQf7RBfZX9L5Vt8GsAjCfCHUtb8WyyEJoCJKUri4m&#10;ucjSuQ9QQe9C+Vck0O9RZ3aCXGOCdK+IqPMc3wQBNkCQcrvaVBCLpiwIEjbFX5FE13mN2QVgnofs&#10;WW/eJsdfQcRlsoCO/K9IZHCJyKwF6bp7dBv+CoIp6uZAkBIzQTo0dnkgyHax2Vq2ehy3chyGmhiT&#10;/RXtxicu2qdZB6BR1HdoDl68IGxYYrYxIQcEMcb+r5jNVJ/hnXTGvSCcHQaLWi9ekMSLYojJNgTp&#10;AB/WUwmy2FKZ+9G8XHfiteaxed9fTqci1tHfFdsRHq8vXWYrx92+AEF0CGHd9a/ILl18tWURglQd&#10;7/wx/rHCA0EqJvwAXlTStUwjiE+T1ZW3bjmuymC4e2GI8NHKNXu9EuTw25wg0U/Rmy6HLZHIjtgK&#10;MrSr2M+SdkG6GWIsyDWCggATqjUS2SHTvyJbwHrIPfNWEPHREJMJU6UhzWMd7m8qZiDIo+k/IlC4&#10;JRLLQ4Z/xWFzBeuFG6K+de08JiWmgtSbu1RdjL4KEm1iuLuc4bD5u99JEP7aRevRLki7H2JZzGjK&#10;bb0GUn5Mp/ubhlkIghm3UoZDiSHta/OyS2WCzO9u21lWc+1a+Y8WrtW27VTuk5snK66fy/+6Uz+I&#10;0IFedKOvjOY4I+TJzfH4jS9qx344Hr/4Jjt4cmOccn5et2CP7Cd/2Lr0KHelIJf3ghgEPTvFXBCp&#10;DIrL5/K/7thRKGdec9Ifb5zfPbn74kf8sYPMhzE7eCC+9AdZnUER4gpBZJ82+/s0RheAhiMPhcqK&#10;2aom5m1jixckW3FUxpw6Cp9ef+nL8t+Sxxtv7cYnn4/HxcGTn/mihknsyiNcotHCbZCgF8Qoji0E&#10;MccDQdIO9DsPUraWVj99kLO19mBOm7DdHV9NHx7y5afPfxznx/L34gNfylYm8SyPei9tkKANQMMf&#10;en7RhQAFibeLwtT2M59VBydn5lNJf3p9/E76eDCuspCT/7ZbvpeZ4VEGYiuIn9mFhBZBjD4jdEEO&#10;v5+5ILbsHo5eUJw+HQdFzeLxRi6KwN1ckKQG8t0f7c7l67thEuNSE5otwb4ykwDkKishClIgTiE8&#10;Xp9PO+/dIudIcourkjfTY0UT1lsLV8QoxlWCNM5reb0gHApiNXjFW0EOR3OppCfB//Ju8aRR0Ti5&#10;UbRbffOHmxvj4sQFYiKINKswUMaXvGVmS48Wz4wEobkNdDzhClXR5nxasXhBGgI83qicSdu02Ks9&#10;1wyzf0qUZ5QsSy8Uz295vSiW208xIIl5k5PqTwyYzf1V5AFluTbv0pXyaTSZUz+IVpCHfNNvUt5a&#10;WD9I+8+7mCEsi4cN8hRvqicu54PYjO7yKQeJJ4PVbHHeR7fOzmvtUZ0gjzfeqZ3arKW4wahqzr0S&#10;BamVuhoDFMuXXhjiRBChbEW2DlLrVJ9PIxbzomzS5d+q+XCwqKEmhjXz6uWy/HB5sJmn9FaQzhNM&#10;vBIkjn89KtfmfW2W98OhbsV6+FbtVL5K4pL26K3HuyCIrHZeu8CjNmBHgsS2S1t7Jkgc3VpJ9Dh1&#10;eU7d6FUHYaMf5ODP6lWSp9cXU8SyFkTV4lsx83udGjd1EG6WLXFB5o6sJz173fAjfvyDhVTS24O5&#10;Ee+iIG0tvl7hThC7We69E6QaiyVkDwdvFMMUf1Ude7jAKki3qNb8FX3NOUoctWKVuyNQFyS6nS7V&#10;8PGnc5ws9fR6WksXR/NWfnyeaPPNr7J5IU//4kvZ9fOne3lI/Vf0tmhV4kyQchJhxym8XgkSbeWD&#10;3KOd0epn7adbcrBxfvdJ0Wd+cjNr1DrYGBek2twdj9/6t/j3f7nojnQZ8lBvFYRrv5r5LU2Hq36Q&#10;IASZsFkg0eYct5h68vZ4XEwezAU5GDPO5wfH4zd+PrfvnwJFZqArYhl9wOJw1lFYrMrQdZ0tnwTZ&#10;56ZJ7WPl0QZDSXznL3U5SP01BOmET4JMBmtflSMWj9fn1FNIF0UbVfrA/xUb82wbnzGvG7TC7dKj&#10;nRdq9EmQ4/Uz1ZDeRBAsayIi68yQCaIZcuVhlR2CGHP8yoeVIIcjlLFEZL195ctl4VD9msZnzP1e&#10;O+B+8epu+CRI6kYpyD62P6gh6w+XC6IccuVjh3q3AGzv6wtYkHirykGSEhaKWAKy0GbHlsVDtfd9&#10;8qGBpSBKQ/YMzzPFJ0H2WR0kG9aLSjqPooouFcRrI2p0FUR8bFIXZFpDfBIk2nz2s1SQaCcd04sM&#10;pI2qxLRcO1Q7T/tywX2HHQOwdc7Tnvh+UILExxfSkbz5iPdn5teVTgqj6K0LImsKVrxc9Ox0K0Ha&#10;6yBMpGkzEq8Eycaa5Kwi/8gwKy8tCxVx6UcUi1VLBfF16VEZbcNFBEFsZ0lNcX9mTDEf5F66lvX7&#10;vdNDFaNldtC6tInkafUJQ3GyeqMiY3HDs8JGEF2073Hncd0ewQjSU1RBWoZzSxBXbyuaumqCeDQ7&#10;vXMAtgwXqQThR5aEUcQ6unil/aQw0QoiKxc1z+LOl3Sel5aEIIg22veq80ITZF5LYXlIfQ+KLEgl&#10;e1MMedS7XVTvN08dyqm/7WJTDHlSdL7CUBB+dPsUbVkeCdKj4Vf1VFf9iotBrfq06u3mqRI3pN+g&#10;v7850umrDKrcAQtSmwMS/SZcW2qprhJAE9myUpTy63SfQ1SQln4Q4ZqpOkM8EiQ+fI4XRFyqNywM&#10;BeEXfRNPqJ1sMQBJqLPUv9xfQepPGoQsSHy4whly+K2+CKIuQymzhdob3QUpPkCRr/gqiEGdu5kU&#10;0w038UiQ6CeXXh08X+7juRJyjd001VUFp/rxvc7jRWp1FgiiwidBart5QhBlzaL+xl7X7nDuA2SG&#10;eCtIe5075OHu2xBERFU1aRyvBNEtN1f/APW5EIThkyDH64PvfFJy+0IPBVFM92icVn9jr3ytiXr+&#10;LbqCtNa5QxYknvD9IP2ppDOMmmBlx0tBdFHPvaVuFdDf3zyYhSB842/Qghx+mxMk+mlv+kFKxJBt&#10;DWPJqerT+bfK3Kbr/c0Dw6+qFJDUufnukXAFeRCuDw3kqd4Ib2NDhq2GsLdYQYxUDnJNoPlu9SRQ&#10;QXbSLaWWLvfFEWmqG+cXqitNBBmWYxZrs9cN7m8+GOcg4qP03XCLWOU8qdPhVjsEZixIERUaQ4Yq&#10;2Nvt9zcfugmiqJ+HLkjVvtuT0YqyVO9Q5Wiwx32Arm5BV5D6BCj5u3GYghyms9BPraRbS81n507v&#10;mMtqaXwpSoEiC2l46a8gre+GKMh2Wfu4N5rP3s/eYZXqmqwljYq2WkgsZFL8qc2LPBSkpQOEvRui&#10;IBM2zP14vR9lLJtU15W9KkE041OUkwshiAYPBIk2qyXi9gPuPuewE0RtCCeIJguRFax4V6a7P0vM&#10;v0o/6LB8N0BBskWry+fVJJAeTZgyQVNyykfzNqsWkk9QFLJmcH+2TCtIvXskREG4mVHc8x5NmDJA&#10;W7fgoqKlFtL6Sbb3Z432qwym2PZMEG6wSQ/HYmkwFcT0k/SG+CeI0pD6JMMQBeGKWPusFSuaBFwd&#10;6ZzqLRmDNipMVmmo4Y8g9SfKc8ozQhRkfSAFghijiwrFMiZaQ3wRxGRZKwgSIPKhJvafV4uK+ojH&#10;zl/mmSBt7VcxpxAECQHFUJPaAcVzCWJUCJ8kzyyo5CAmy1r1QJDT73/SoHczCusxy79uqzPkQ00U&#10;V8ouJiRI+6o9wikhCvLKh7LDPWvFagSyUhBJaO/x5wifJBekrRLijyAmy1oFL4i8w6Nn/SD1SOZf&#10;1kO+cTEviFAHV9TI26rpHgli1tRbvRWgIIq5tf2aclsPZP61+J60xMRJZNBI1XqKp4Kox/IGLUgP&#10;UQrSWFeBe8690bxYHKsoLVapv8zg/uaGes16xrVr4qNb5vK/hiB6GqkuLWDJQl4a2vzZzY9iJ01x&#10;f4ul2piwvbjl2a0rgCB6zASRFadkggw5ZGU14dHu/haLTBCVIZ7dugIIoke6P0hVimqMTG+cKFn8&#10;RPpRYt1duKjL/S0atjFh+9gT325dDgTRo/0rDmu0fZj2NKHgJRy3vr8FUPWGtI498e3W5UAQPTMU&#10;ZKitcrO3JGU42/tbBKxMBUF6ge6vyCK5xRC+atEqiKRmQkqQqiW3beyJf7cuA4Lo0fwVZXUMxXnV&#10;g0qkemYktiJb3d+CECsfECRwzASpej7k55VnG/QN1pUjJ0hFy9gTn2+9AoLoUf8Vud/6MoTVeUM9&#10;i1B/oVQQLzoKOwNBeoB+fxAx55CHsph17LFKxVBaImvW0OkK0jI7xOtbZ0AQPYpRDUnMsn+XsxAu&#10;HvLjy+U/7OiQvSuczX0if7bku5yOr5gRECR8DAQpg5pXoArresgLngxrHxiYIHpo3DoE0aPbH0Ra&#10;uxgWS+7yxS6ukLRXP7n6xPrZmjGPbfdHAhq3DkH06LY/UMd67YjuUu5w40zugk73RwMatw5B9LQL&#10;IpkFojAkfbkX10ZwcRc1voT7uE73RwMatw5B9Gj3B1FnBrKwzl7Llx6VnC7KpzTEvyhrX2KxwL9b&#10;lwFB9FgvHCcN+VIQ/kTuefNjymfKIb3+RZnBIqQ5/t26DAiiZ5q/oiTki36QohJeniDxqSaIMgvx&#10;L8r0exRy+HfrMiCIHt1Qk7ZrZRFfCaKN+0qZljKWh1FmsMZihoe3LiE0QfZmzLLynTTaxQPNE7hT&#10;SkHKR9be23IDVXGt4/0tjGvXqn912Nw6K75ZXNuVPKBCE2TWaMditb3mfviHNVpr383rOt7f4jBY&#10;YzHF5taNKzgzA4LoUf4V63WGFkH4Q3VXyk9QUp3YOMlXQQwi2E4Q8XH+QBA9hoI0bZD98OsFURvC&#10;Tmye46MgJmssxpa3LkzndQEE0dNYtKF8FKPfqLyksUM7s1Yol7XcnxeYFYEgSAjU/oosQuu//p0F&#10;kb3ZdjOSc7wUpGUYb4HdrRuW32YGBNGjEESMcz7uWwtKckHa9ZLPLvRVEIOTbAUxKr/NDAiiR/wr&#10;NpyI6y+G6kq3qnDFvam/F88F6drCZHnrLpuwYgjShvBXrEJbCHP+BS9NeZVwsX5NEx3S670UxCyA&#10;bW8dgviEiSD1M8pnsfAkf1Qsaa6Tx/z+FovJPp489oJYXmgFBNHD/xVrOYW2pNQ0hRekmwi6sz0S&#10;xHiMSYFPt64GguiRbaCjPptJM2yYUjzuFad1uAXxbH/rIEb7eHL4dOtqIIge6f4gyrNZttI0ZUaC&#10;eFwHMR5jUuDVrSuBIHq6CRI3GnPrj3sxX/wyQTzbc0HMm2Ddj6qyA4Loke8Poj6/VjMZ1uBmFBre&#10;gHh240qvBDEcY1Kc2sGQBcoEQfQo9gdRnl8VqfiXFdMJ0rzUL0E6NMFeu7ZcPjH51IUZAkH0dBRE&#10;yC34l8Xb5YxCY0PEswMSpFObl/tBvAwIoqc51KQ1uodFnTxu1BjyHKR6aXIDLSOEPROkA13avDo2&#10;IM8SCKLHLADrUVyutFBTSRTEKBNpO4muIJ3avJwP4mVAED2tAVjPKBq1jtpbMf+y/fuDFqRLlT5e&#10;jB8QpIW2RRu48lRx1FQQo3pI60mEBVnuMi7X9Sh3BgTR0zYnnZWk6kMSm4boXmm+JFxBOlbpF9Nj&#10;AkH0tAgizSnUF3QVpDxJfVpfBHE9yp0BQfS0zEnvIIh4ntlV7R9OWpAuLKrLHYLoUe4wpS5KaRiq&#10;hrvXzmp+Sdf7IwAECQEzQYwmBFbNvK3ZhuS7Ot4fAWjcOgTRo/gr1n7bzSoUpSDt5SrZl3W6PwrQ&#10;uHUIoqflr1hErqwgJJ1sKOtfl50nv1DyuTSiTAqNW4cgejS7Ay4Pyw05awfLrQUb2xrmpzevkZxX&#10;fhh/oXTHwkUnkD00bh2CWNOsQGftvnF9eZPa2YoCk6z5V3qexcR1P4EggdMIdm7iYFX4qp8sXsM3&#10;WLFhK/xnxLUTDeo6LpjF+HPrdbGcjnyHILZIop07UD0I78XLwjXC2/JMJ26e6JUg9nE6rSBuDIEg&#10;ljSLSoIxxSNnQs5yzAd53R9l5bz2OfP9rxnQdYkfGfZLj077zV2AIJZoBZGVpnKYIKw4JV4q/4b6&#10;iXP9nxkxgxka1isrTv3NXYAgdjQjWuVHYw55dbT2RPF53BVy6RYBBAEmcLEqkUIrSHNtIGXo+2IF&#10;z/QzNKZaWdHZwBMIMhVV2FZhz7/ZiGzZSo2iW9Iv8c+QmQnSudINQeggxK2674KjsVp87bOUfkx3&#10;o3Ng6hkaDUE6GIIt2GgglqfKQ7ormothyz6LPyd8QeLak7l/cxcgyBTUKxxxLeYlSFaLFz9LOlDR&#10;U0Omi9IyKbrXul0OfYcgU8AHL/egC2ZJHaTtK2Zxp/NgtoJ0nF041Td3AYLYw9esxeq2+hppJb3l&#10;K2Z1v57BkmJxS5YYAEGmQy7IzOaQe1q6mgmcIMaVCvdLkEKQqRjWaL2gmyC+Vj9mQpUUFoKgkk4Z&#10;wyKWwQeFbAiXFMYB736RXggye2ZYxAoZG0Hcr0EKQWaPVpDOuUFj6kgoWP1WQBD6KApF0n5EedSL&#10;Y3rZp87k7rzAuCbRrHO4XoMUgswaRbVhKJuJK4964Wj5YjjULbBIC/PRJc0zuyx5PQsgSAfkQ23r&#10;r3WC1N7SCsLP3A2sPSuL8GWDrEAyDsXxGqQQxBx5yUm1OEPjtEY/InshnWkrGhWkIEa7r/EPxXMI&#10;4idGgsjrILLeEvaqXi/hjpbnm3e00CCN8T2TSJeMQ3Hb5w5BjFGVnORZiOS0miEKQYTzao/BGFII&#10;YnjmIsehQBBjpAFqJkgV3svNY+z0oeQ4925Igph3nruulNeBIKbocobmkaxcJPmU5eaV3GPzg+t+&#10;hGJIl9ElEIQE0gDVBa30eFMQ/knjy4TPD8iPbp3nixzoC0E60/ydVy610Dy4XL3J5xHD5pa4/Gnc&#10;i6lv3xMgSLAYBqk8nGs5iLx9K27UR7gX0928R5jsJbR4IEhXDGNUEc4NQZRdJKafSBYIEiaGUdoi&#10;SJU1SLMQdWkrHEMgSJAYRqkqnGuLNsTy+nhQIqiAIEFi/DMuP6m+qonUpMCyCgUQJESMCzqKk+qL&#10;Nui+xPYeiQBBQsRUENVZy/VTpvgO4kCQUDGJXlWI79VPmfG9EQKCTM+Tm+PxG19oD0pPmSsmP+/K&#10;TGCvccrsb5AIEGRqHm+c3z25++JHmoPSU+bLVJFNIyqcQCMpfBbk6fWXviz/VRyUnuIzNKLCCTSS&#10;wmdB7o6vpg8Px+eVB6Wn+AyNqHACjaTwWJCn18fvpI8HYy5/EA9KT/EaGlHhBBpJ4bEgB+O8avF4&#10;I7dAclB6itfQiAon0EgKjwW5Oy7rGXk5SnJQeorX0IgKJ9BICn8FObkxfnm3eHJeflB6it/QiAon&#10;0EgKGoLkTxoHJafsATAb8ogLTRDfofGz6QQaSQFB3EIjKpxAIykICJLUwJt1kOyg9BS/oREVTqCR&#10;FP4KglaswKGRFB4LUvb+1fpB+IPSU7yGRlQ4gUZSeCwIetLDhkZSeCxINdDqqvKg9BSfoREVTqCR&#10;FD4L8vR6WgVvjOblD0pP8RkaUeEEGknhsyDxwcb53Sc38uFWJzeLFiv+YP2V/9CICifQSAqvBYmf&#10;vD0ev5lPF2SC8Acbr7yHRlQ4gUZS+C1IeNCICifQSAoI4hYaUeEEGkkBQdxCIyqcQCMpIIhbaESF&#10;E2gkBQRxC42ocAKNpIAgbqERFU6gkRQQxC00osIJNJICgriFRlQ4gUZSQBC30IgKJ9BICgjiFhpR&#10;4QQaSQFB3EIjKpxAIykgiFtoRIUTaCQFBHELjahwAo2kgCBuoREVTqCRFBDELTSiwgk0kgKCuIVG&#10;VDiBRlJAELfQiAon0EgKCOIWGlHhBBpJAUHcQiMqnEAjKSAIABogCAAaIAgAGiAIABogCAAaIAgA&#10;GiCIK05u6FbY1r8bDCe/v7lB6/8JQSy4Oy750zf/l+lFvRCkJWVOfrYxJvb/hCBW/G4j2/Ptyc3x&#10;+C0amyO6oiVl6OwFVgBBrGCbIiY/mUR2R3RES8pAkH7AwiB5QmZvEie0pAwE6QcsDJK6A53NSVzQ&#10;kjIQpB9AEBUQBMRcGDzeKPf1SeqlG/lePie//2ESGr/dePGvsn1/0geugTM5kpz124+Ep1zz5+/+&#10;w3j84o+yz/zX9OCTHxafQANtylSCnPxzcujFtBqf/9eTun3xv+TSh79wUUAQK8owSH4myw2oH//g&#10;x/HJ58mv5snPkj/9Rw/Tts53kvPG2RmsgfPp9fO78ZO30x/X6mnV/Hly46Uv0o9J/o0/Tw8mcTam&#10;1DSqS5mYCZK8++P4SXpq/l/PUiu7kEsf4cJFAUGsyMPgm+TX/nsflUfScEj+8MnP5sH4xf/+o93k&#10;7//vf/bzNAyyX9IiNB7mcfKfPhKesl/Wu3k03C13uf7zN75gn0ACfcqU/8+D7MXD7H+ZvPPnf5b9&#10;L1OjuEQRLlwUEMSKPGcYj19mvWEP8yabu+nvXfKrn/5pH+a/fQ8FQe7mv6tpEYJ7KgZOVj65msXG&#10;+d24DCQa6FOmSoX0/3mQHSr/l4+zHhQuUYQLFwUEsSL7nUz+YX+6tERR8E7yp86OH+RxLQrysKxg&#10;CE+rwGE13OSisnv9gJYgmpRhPwQb+c9BIUhegsyyzSpRxAsXBQSxIi9IHIxZ7i9s1a4TJK1TFCHA&#10;PS3erQacZLkPWUGUKcO3Yn2T1LEEQQ6K3LdIFPHCRQFBrCiqog9Z9dlYkGzf6qLFhnuav8uagKgL&#10;okqZSpA/vP3ij34nEaRKFAhCmCIMqqaa5EBVDtAKksTGD1m7FHvaFCS5lrAgipRhrVifpyO1DuqC&#10;5P/NIlHECxcFBLGijOSkQJD/UdOaZv7WwUdtgsTx7zdYyBdPWR2kOP6QdB0kVqWMWNdqCFIWy7JE&#10;ES9cFBDECvZTnxS2syaYdGxe9nt38l+/1AqS94A93kje4p5WrVjFr2bWmENZEHnKVDnlO3FDkIfp&#10;I5cowoWLAoJYUZWF7o5ZI2Vatzz5/K24bOY9KJt5s/AuW7HO59cn0nBPuQ60wibuIE1BpCnTFOR3&#10;/0P8P3OJ9gqneQAACAJJREFUIly4KCCIFb8bj1/K8/203f97P08b9bMu7/H3vixrqCdJhPxVXhr/&#10;cXLib8dF59ibXyRvpepwT8t346dvj1/+In5yI/2Y9Fu+90X+CWS60vUpU/4/k6LkFye//dOs9zz9&#10;7yUVkic3ip+TKlH4CxcFBLGgnDeXRW0+FuSdfI5QOroob79/+f9mx88XQ0WKRv134v/zRTrY6o10&#10;fFH1lL2bDlJKjn33x7vs4NWDvOONRF+6PmWq/2c64OqNL5Jfgzy9/uM/beQn8IkScxcuDggCFozf&#10;s40hCFgwEAQADRAEAA1+z6GCIGDBpO1eC50TpQWCgIVSDI/3dmkYCAKABggCgAYIAoAGCAKABggC&#10;gAYIAoAGCAKABggCgAYIAoAGCAKABggCgAYIAoAGCAKABggCgAYIAoAGCAKABggCgAYIAoAGCAKA&#10;BggCgAYIAoAGCAKABggCgAYIAoAGCAKABggCgAYIAoAGCAKABggCgAYIAoAGCAKABggCgAYIAoAG&#10;CAKABggCgAYIAoAGCAKABggCgAYIAoAGCAKABggSBtuD0x8u+h6CBIJ4yWTAWFr5k89azz9eHwxe&#10;6PQN0ebgO23nHP3tSnIDp1bvdPrksIAgnnK0mbhxJXly78Jg8OzXbaf/etQxB9lPPl5/xdGFQabG&#10;/fcGpz/o9NkhAUF8hUVw8ls/eOaXc/h4/Yf+epT5mbIz6pg9BQQE8ZXDUfkTn5afFHnI8fdb8xbF&#10;NcnHawXZHgxeZy8Sm9baPjBQIIivVIJkNZLXpSdttxe+FNck1umuTZQ4w72c6Ko4NjdBBgjiK5wg&#10;SbTK4/N4vXtsFtckBTdNsSnNtHgldTUWm5ugAwTxlZogZySnJEHeOTbZNRNFphTnb4qfnAojuwPL&#10;myAEBPGV9hzkyKh9S3XNtqYRq+nDRFWnt7kJSkAQX+EE2WZ1kHsX056R1bRjJHqv7ClJ34q2RkWG&#10;EO2cLU9JL7iQRO9RcuqpK7Vr9vOAf7SVfM/aV/uCgE0js1tIvcl1yJ+9XruJOLqVfvda6Uu0k/aj&#10;nPuAvTx7Jm+2Xv06zp+cZl084m37AwTxFbEVK4/mrcGZr7Pf7NfLU/If79SA4tjRhbXslKXX8+BP&#10;ztjmQri65vDbeWNW8omNdtzKyJJCmYiVvY7KWgr7wPRpEuBHm+V9H144fSf77Oz9R1tZQXEru5fT&#10;vyyelL8B/G17BQTxlUoQ1oi1nXtSxXjxJHr3bHnK8foL+UNycbSZ/oA/+4vkZzr6RekYF8/plZvl&#10;JwmCNJvNksuyQld1+XZDkES29GG/cOhwxL4x8SHaTO/xzFbiwb3ks17YSlxKe3jykhx/29Mn3SyB&#10;IL6SCnLlK65LnbXMsjCqYjMNtSxcJ0VNYZKHHisrRZuNa/JXxYtJXZBaoBoIcryeX1PcXvKNhWPb&#10;hQbb5aemT14rrs3vt3bbHgFBfCUNyefTLGCwcjkPyVIQWbBP8nBlAb+d5xjVGZNmiSh/lXeXH77G&#10;f7eVINvlO/vZk232EaXQrG+Fc6rME8Xb9ggI4itcJb1kS50bFPG/XQ1yzM7RlYiKV4O1r+M6NkWs&#10;5K74H//kJQv1opuxKUh5Uv22PQKC+IpEkIwobf1RCTKplVDaBMmHDTfajpSVdM0HJrkB/918T/12&#10;XitRC1K/bY+AIL4iF+TovcHqHWUO0ui0axUkrbw0FWk28+4PyjKcoSD89+y3COJzXyME8RWZIEcX&#10;lpL6iLqIxZdrYvEMhSB5d8Sg1rza7CgsKwdaQfjv5gdDGgjiWc2jAoL4ikSQnVF2RFMHmXBFo//9&#10;SyNBCkXE76p3nKcZzQvi5RJB2GdEfyPc/j5rUlMWscTb9ggI4itNQQ5HJpX08kj016aCZJ15YpEq&#10;rZO/Lr6ud6NIKuks19l/QRjuuJ8/1VbShdv2CAjiK01Byt9ZjSDZsMaisbWtXy979Rr7skaRqlaX&#10;r3XEp2eIeUpas8/bjKN3P6x6P2LWwakWpH7bHgFBfEUqSBaS6YgMhSBZnTsd4BHdGunr1MWXfCv/&#10;vW4Oft/i85R99oLVNHaKdl+hXz9vM77/XjFcq5rP8kLxKQpB6rftERDEV/YbTa3bWZd6dGslLf8c&#10;/Zevsxi8kg2qYj3pWZRmCMM+Kruqa/LTzwi94OK3yabcpoOxPouP3lv7Rbqew7lfch9Y9Wa8Lnx3&#10;2Q24LROEqc7ftkdAEE9JR5ikociRD6EdrH49KSvVE65DsCijlKGW1wv+c/J2Npj2MB3wmH0au6Y4&#10;O12Q4WhTMkjwXrlow0Vu0G35+WvZEMisdbj6wMKQci574lU+WnGttGHwTNbIMCkLYzuDsp9SuG2f&#10;gCBeUi37w/+ilsPWk2hazWNuKw/SiTDkfFQMbi8PL31YqJWFX3lNxuFr0ccX0xHqX8nu4v576QDD&#10;U2InSTqYOJVqe6kYAcN94NFFYch6Pvq9eD0pb2G/vKtSivptewUEAUADBAFAAwQBQAMEAUADBAFA&#10;AwQBQAMEAUADBAFAAwQBQAMEAUADBAFAAwQBQAMEAUADBAFAAwQBQAMEAUADBAFAAwQBQAMEAUAD&#10;BAFAAwQBQAMEAUADBAFAAwQBQAMEAUADBAFAAwQBQAMEAUADBAFAAwQBQAMEAUADBAFAAwQBQAME&#10;AUADBAFAAwQBQAMEAUADBAFAAwQBQAMEAUADBAFAAwQBQAMEAUADBAFAAwQBQAMEAUADBAFAAwQB&#10;QAMEAUADBAFAw/8HnlQsa13mshgAAAAASUVORK5CYIJQSwMECgAAAAAAAAAhAJGxeGlUTAAAVEwA&#10;ABQAAABkcnMvbWVkaWEvaW1hZ2UyLnBuZ4lQTkcNChoKAAAADUlIRFIAAAMgAAADIAgDAAAA7K72&#10;WgAAAb9QTFRFAAAAAAA6AABmAAD/ADo6ADpmADqQAGa2AM0AMzMzOgAAOgA6OgBmOjoAOjo6Ojpm&#10;OjqQOmZmOmaQOma2OpC2OpDbTU1NTU1uTU2OTW5uTW6OTW6rTY6rTY7IZgAAZgA6ZgBmZjoAZjo6&#10;ZjpmZjqQZmY6ZmZmZmaQZpCQZpC2ZpDbZrbbZrb/bk1Nbk1ubm5Nbm5ubm6Obm6rbo6Obo6rbo7I&#10;bqvIbqvkiwAAjk1Njk1ujm5Njm5ujm6Ojo6rjqvIjqvkjsjkjsj/kDoAkDo6kDpmkGYAkGY6kGZm&#10;kGaQkGa2kJBmkJCQkJC2kLa2kLbbkNvbkNv/q25Nq25uq26Oq45uq46rq6uOq8jkq8j/q+T/tmYA&#10;tmY6tmZmtpA6tpBmtpCQtpC2traQtra2trbbttvbttv/tv//yI5NyI5uyKtuyKuOyKuryMjIyOTk&#10;yOT/yP//25A625Bm25CQ27Zm27aQ27a227bb29u229vb29v/2///5Ktu5KuO5Kur5MiO5Mir5MjI&#10;5OSr5OTI5OT/5P//6+vr/7Zm/8iO/8ir/9uQ/9u2/9vb/+Sr/+TI/+Tk//+2///I///b///k////&#10;V/eCbAAAIABJREFUeJztnY2fG8d9n3EqKeEg82jxLMi2ylPIWGwo6twosUqycuJY51RykkoRXbau&#10;cDEdUZSppK4E9RjzJLp26/BwxZHUcW//4O7r7MzuzOzMLDCYmf0+H34IYLG7mFv8Huy8zyAGAAgZ&#10;rDoBALgMBAFAAgQBQAIEAUACBLHLwaoT4A5+XAoIYhc/osIKflwKCGIXP6LCCn5cCghiFz+iwgp+&#10;XAoIYhc/osIKflwKCGIXP6LCCn5cCghiFz+iwgp+XAoIYhc/osIKflwKCGIXP6LCCn5cCghiFz+i&#10;wgp+XAoIYhc/osIKflwKCGIXP6LCCn5cCghiFz+iwgp+XAoIYhc/osIKflwKCGIXP6LCCn5cCghi&#10;Fz+iwgp+XAoIYhc/osIKflwKCGIXP6LCCn5cCghiFz+iwgp+XAoIYhc/osIKflwKCGIXP6LCCn5c&#10;CrcF+cP/+OH22/WNT26Ox298xn/lPH5EhRX8uBROC/JPf/7WeFwX5PH2+Ycnd1/6kPfKffyICiv4&#10;cSmcFiSN/7ogT69/+/Py//orD/AjKqzgx6VwXJCn1+uC3B1fTR8ejM83X3mAH1FhBT8uhW+ClBsO&#10;x/mtg37lA35EhRX8uBS+CXI4zssbed6LfeUDfkSFFfy4FL4JcndcFj7SzBX7ygf8iAor+HEpPBPk&#10;5Mb45YfFk/O1V17gR1RYwY9L4bEgLz9kX2U7HACwGPKIC00Q1/HjZ9MKflwKCGIXP6LCCn5cCl8F&#10;Sd44X3vlBX5EhRX8uBSeCYJarHDw41L4JkjZJFi2g9CvfMCPqLCCH5fCN0HQkh4MflwK3wSpel9d&#10;bb7yAD+iwgp+XArvBHl6PS2XV7156Vce4EdUWMGPS+G4IP9ve/xmXn97crOosTrcPv/wyY1yBAj7&#10;yn38iAor+HEpnBbkcJyRiUEEiZ+8NR7/oBpRyLxyHj+iwgp+XAqnBQkQP6LCCn5cCghiFz+iwgp+&#10;XAoIYhc/osIKflwKCGIXP6LCCn5cCghiFz+iwgp+XAoIYhc/osIKflwKCGIXP6LCCn5cCghiFz+i&#10;wgp+XAoIYhc/osIKflwKCGIXP6LCCn5cCghiFz+iwgp+XAoIYhc/osIKflwKCGIXP6LCCn5cCghi&#10;Fz+iwgp+XAoIYhc/osIKflwKCGIXP6LCCn5cCghiFz+iwgp+XAoIYhc/osIKflwKCGIXP6LCCn5c&#10;CghiFz+iwgp+XAoIYhc/osIKflwKCGIXP6LCCp0vxXARqWjDWJDoo59+Fce//PirRaYmfCAIoeul&#10;GLosSLQ7GDzzq+Rxb3Tuk8WmKGwgCKG7IDYMMRRkMsgFSRTZWftgkQkKHAhC6Hgphi4LMhsQQZLn&#10;xROgAAQhrHc6eji0Y4iZIJPB5pfHf5R7cbw1eHGRKQobCEIIWJDjreeS/ypBnkVJXRUIQugkyHBo&#10;yRAzQV75oBJkPkIeSx0IQuh2B7GFmSCpG6UgswEEUQeCEAIWJN6t7iBJDgtZLHUgCCFkQWakDBLt&#10;DAYopKsDQQghCxLtPPtJKki0NxrgBqIDBCGELEh8fCER41RqR1ICQVO6OhCEELQgWV+TnHO4f2gA&#10;QQhhC5Iocu/dS5cuvQc9tIAghNAFASZAEAIEAU0gCKEfghzdRhFdBwhCCFmQR/v7+18mj0dpZdZp&#10;KKIOBCEELEhahbV2+ausFX2AniY6QBBCwIIkZlxJH6aJHZv790ZoSVcmHEE6d6QNWZBppkR6A0mf&#10;zNCUrkwwgnTvah6wINFPslG20yJ3VfbrBe1AEELAguRGpDeQ16uXQIVQBFnAaKWQBUkHTJEbCLJY&#10;GgQiyCLG8wUsSDx5LhtJmPdzj3ZQSFcGghBCFmQ+WjtT9nOPdjHvjzphCDJcxJDwDoJYmTIux7Al&#10;fZ61EKYzx32RmPIasliqhCHIQjAXxM6MWDnGXU0effxl/lg0qgMlIAghcEGAERCEYCyIpRmxciCI&#10;XSAIwVQQWzNi5XQQ5NG/3P4YmStNIAghbEGi3VEx4hZ9eXWAIARDQRZSg6aOaS3WqBySPli7stgU&#10;hY2BINcIi0/OKgm7HSRVY+PSpUuvjjAtlg6dBAnLkJAFmVA3jqMLaChUx0iQ+pMwCFiQ462skbAg&#10;2nluYckJHpMySCFGYH6ELQhz05h/Ey3pqpgLEloOK2RBoh1mlC26u6tjVIuVqRGaHyELEk+ZOwgE&#10;UcdQkGvh+RG0IGwP92I8CDxRwKwdBIKsDNPJqy++Tp7PR/nzGWY3acewoTC4AkgctCDRu5cujV64&#10;lHNmcCp7vOjE9D8HYZIIsuokLJz1VSeghTygDAvpAx4uCOI6/epqIu0OEvAdJF8nHYIY0CtB5P2l&#10;QhbkeGtw+XaNjy5AkHZ6JojMkJAFiSeciUzm34AgrfRJkJYut0ELwms8RzWvAn0TRGJI0IJQRP+I&#10;jibq9EiQtlEbfREknm12P0dv6J0gYkN6I8jxFgaEKNMfQVoH/gUtSHRrg4CF0jXojyCthCxIsXIO&#10;GkC0gSCEkAWZsi2EyGIpA0EIAQsS7axdvrN//yd/v5+whwyWBhCEELAgx1tZ/918nal4ghuIOr0U&#10;hF9QD1mQvEmwaDqfP49JG5TppyBcQ8IXJJ7kC0xtYdIGZfooiKCuN2BBygGF+RCpGWqx1OmpIDxD&#10;Ql4fZDZY29i4kohy+v39vREEUaeHgoiaC0Ne/iAbMZVoUYwLQT2WMn0VhBPRIQsSR7uDQVryyBpE&#10;ej6zotbEoAEK0hKswh4noa8Pkt817l3cuNzzNRC0ps4NT5C2YBX2yQpdEFBQigFB9Ah7fRBQUU4N&#10;qrJvcIKYB2t/BDn+437XYvVZkA7RGvQCOgy9H4yeuqE4sxsEIYTXUJjOF8fh1VHf20E05s4NTJAu&#10;P+emdxCzw0zREoQ/XxzGg8Tqqz8FJogmTHCbCWKzDSRFK4s1hSACIIgKbHAHKMjx1uBcfb6427dv&#10;nYEgynNLQxCCkSBW20BS9ArpE26/3d4X0jXosyC14A5REP5ia9FPe9UXq9OasxCEYCKI3TaQFDQU&#10;atNpVeYeC1IPbggSKFpdS+pAEPLaQBDLjYQpxoJEH6UZq19+3KvcVQ5ZddbgRtJfQRrB3aGryYKS&#10;pEKH7u5p3VW0Nzr3yWJT5D51Qa7Rb7VY019BGnTparLYlMgwXf6AtH5EO/0bDpJ3LeFltbjW0EAQ&#10;gnE7iFVDOqwwVbR+9HBIet61pHCAUYG8gCCthCzIZLD5ZTm1yfFW/2ZWzO3IJKjdK3jW0IQsiGbU&#10;mreDOD9gKpvohxKkf2PSaUFqb1QPvOxWwILoRm14vXkJx698UAky7+OsJmQISONWQVnDK5BAEELI&#10;gqRulILM+ttZsVUQeltOuIJoZ3wCFiTere4g6UoI/ctiFfAqqyhrOAWSYAXRLxqELMiMlEGyMSK9&#10;K6SXKAnSjzIIBKGJdp79JBUk2hth3rg6lBDNYnyoghjULoUsSHx8IRHj1CgfLtW7pvQCQZsgI0i9&#10;lBKqIAYELUjW1yTnXF/vH62t5jGnGA9BCGELkihyL53D4b2+6hGrdeut2wNBCKELUtGzAVOEtlbz&#10;/E0IIqA/gvR2yC2vr0kLEITQH0GmPW4o1B03dZAf12HQbjD0RpDjrb4Kwm1Kl8MK4rkh3XoM9kWQ&#10;aNLbribmgpDDfaZjn9pABXl0a2Pj7PtVqTxtSpcIEu3fvn17P9hCvPZN4KA4rPrfXyAIhy/yxsHT&#10;ZePg0QVJU/q9d8jki2ff75JKZ+mzIF2HZQQpyKw222jmyybXj+jWiJmfdO1ysPcRDYpaLI354F2l&#10;88ClEAVJu+4WpHMsHqU9Fdf494Y9Vo9MkSsLSLDnEEG0Sy+usQJBLE/snqEnyDTJK93J5jJJbyGS&#10;nopZT5Szf/LxfvH60f1fXhTea/pE2Q7ifRVW97Gv2oLYnrc6Q3Nu3rJne1I0v7Irvikkb59u3lju&#10;X0DHX9JQ6Lsg3QlQkGiHTF6dZ7ZOCzryTtZe426/N+q7IZQgq0yGC+gKYn3e6gy95Q9eqabAmkpy&#10;TFPhVFlHW70dXJWDriYETUHsT8uboSfIH1UNHvORoHSevPW8eCo52rE+AkEIgQtCPac3p0xkd4kZ&#10;d4mR3gBBCHqCrGDe6gzNFaZer55XVvS2N68BHguy7jpL+as1Bal+/itBol/0ti+WPj4LsuDzLfpS&#10;OCFIh0U8j/8YGkEQCgjCgoxYCgQh9FWQKB2q3uTVkUFG7MnN8fiNz5hNh+OSq9nrkxvZi/Pa514N&#10;EIRgfin4BXUnBDn9XnMZ6I8usILs8C0yGDXyePv8w5O7L31IbSp8SHk725ALw+zjMhCEYHwpBFVZ&#10;LgjCb8SoZZ6mixLk6fVvf17+X/L4+z/PnzzIt578zBc1ciAIIURB/ogb47XNSUbsXPM+c+uMtiB3&#10;81zUAzr/9M+FLCc38o2HvuStCiAIwfRSiFpDHBBEML9PffOE2xaoXUh/ej3PRR2O6VtIwePt7D3f&#10;biAQpCJAQRSZf5PnkfbsWYdFyeLxdlHcoClyWEkJ5Ds/eqifxJUBQQiGl0LYoO6PIAvibnHnSO4k&#10;V+vvFTmsosj+pj+KQBACBOlGEvwvPyyeNAoaRQ4rjr/+w83tcbGjD0AQgtmlEPfJ8lKQ6KM0Y/XL&#10;jw1GgdCCNAR4QBVLTj6lmkEOwLJYX3UCWlh0+vKAWqog6cDbtO4q2hud014jQSbIyQ1my120g1jA&#10;jTuIGBfuING/aN0KJqT1I9oRjqESIRPk8fbV2q6NUoqjQBBCgIJEO1qDymdU8+BMu52QeJEU0utl&#10;kAe1O8YhuposHwjSylRvubXJYPNLajV13cG24lqsWg4r65OiefJVAUEI4QmS3EB0MkrZ6BFKEN35&#10;GsoGwmY7SC2HlTqELNbSaQ1AzcF+4QlyvFXEePQblVjPem6VgsxH2nkscUt6PYcVP/4+CulLpx6A&#10;dR90R8MGKEjZV7He+UrSRat8b2bQWZH0xWrLYcUPfMlhBSRIwwfd8eLhCRL9dRHiaoLEu9UdJB1J&#10;oj0l1tPrqQhsb96UKof19a+zwSJP/6LZWctRQhJkWH/dd0HiaTFnQ80IUTfEGSmDZGNE9GfEOtw+&#10;//DJjTw/dXKTVPZWOay74/Gb/xr//i+9aUgPR5CGD9pTjgQoyPHWC9mAqY+ep8dN/a1orGC08+wn&#10;qSCRZBJfOU/eGo9/kI8opAS5S3JYycbx+I2f6594ZYQiSKO7h/6cPAEKkha1dYZCHaeLh5zKj3lG&#10;uyk9SAIXRMeQEAWJj97RESSf5D3jXM/n5C0JRJBGj0GDad2CFCTtfvjupVeff4GejUG6BNu9dA6H&#10;96BHQSCCLIJABUmpFdJ7uwy0ARCE0B9BRNW8DI9MPig8IAghYEFqo2dVBtNGO6+37tMHIAghYEEM&#10;iHb6vnRODgQh9FUQ3syKFzdGWv0cwwWCEHogCLdcIZxZsd8LgxRAEELggkS3zmTtG3ca78wEgqCu&#10;K4YgFGELMr9AmgDrTeTHW2uX7+yn7K6d+3g/Z3dz/8uuaQ0BCEIIWpCiz8mpM7w7w7TITE3p7iWT&#10;51BIjyEIRciCpL3Xz93JI/7ehXr91Px72Qa2Znc+6vn6tjkQhBCyIFN6hXRREwfbfkiGI/YbCEII&#10;WJBao8Z8k7sXK8jcZAGd8IAghIAFoVe7jcVdTejloKMd1GKlQBBCyIKo9cWarV0pn0YTtINkBC1I&#10;74fcltSMmInuDZOimeRR1maCzlhx2IJgTDphQgf7kbD4zTSqoxIrJWxBej/ktmRGtXDsjSSx/0U5&#10;RnftNaMPCo6ABcGY9IpoZ21zP328f2sk70MS3dpIGxQvoxk9J3BBMOS24PhClXdCN10NwhUEY9IZ&#10;qukYnsV0JRoEKEghhfasDWELUlRNrXF68zZ2NP6IAAlPkEIK/WlNQhdECXGn+J5iHhXXCAtMjg5y&#10;QfSBINJO8T1lEYKsyBB+AGpPqEiAIPJO8d5jFLBdBKk/sQwEWTTyTvHeY/ST3iEqio9xK4ulP6Ei&#10;AYIodYr3F6Of9A7fYv4xjpVBIIg5ap3iPcbkJ73Lt5h90Mr84CZ9qF95Rei9IIqd4v3F5Ce9myDX&#10;VuiHhe7uhtVhBf4JYjBBqV8Y/KR3+hYDF8S4wjjHd0GEneL9xeAnXfdbZOsBVlcAiSHI4lHsFO8x&#10;SxekVlMWtCDmFcY5/gmi3CneX7QjVv8Owj6ukCUL0qE+LMchQRSLE+qd4r3FliAO+AFB1DneUpsF&#10;Dp3iG2h/i2XeavFJ0WW5gnSpMM5xSpDB2mUVRdApvo6ZIC74IU+6QVwH3A5yvPXCq4PBWZUuusqd&#10;4nuC/reYyuG8ICY//CELki1+fkbxNgIojARxwo8WQfQNCViQgnRNaM5tJPoNVxvB5p5h8C2ucAgI&#10;gyTpRmWH8AWJ0066zduIoI4rwJZ0A8wEWXw6DBAn3ax03QtB4qN06iv2NnL8CrfCav4NCAJBKPog&#10;SJrJSsrgbGnkeOvZO/sN7u8E2RCiy3K+RSsIk25YQRu+IPcvZnokbjy6NapmhkvHSWEJNgEhCmJI&#10;R0EaPjokSFacuJe1Ap66Utw67o3K8R4QRAIEIXQTpHnHckmQrc18tpLT71cb56PXy3chiBAIQgha&#10;kCziTzNl8/mo7K6b3lvO1Ysh9y9AkBiCUHQShFPocU2Q2kQ+zAo5R0npZLM2HS9qsVIgCKGLILxq&#10;AbcEafStSrbRt4hHu4PBWWYftIOk6HyLq54IqwYEUYbbm3d3jZ22JLo1Ysoo0U/Rkm4qiBOGOCQI&#10;t+uvS4LwmwIb8NrZe46eIPUnK8UhQbg4JAjD8d9IFLh/cbBWL4z0Gq1v0aHRUjEE0YAtTuydlhUu&#10;0sb2nk7Me62BkSCO5LAgiDqsIEmJRLp3vTDSF5p+JJGu9y26M1oqhiAasILMR20tHOnAQtLkHgCK&#10;ZedqwoVq5gVdQVwZDBJDEDWidy9duvTq8y9cIlxsayNPh1aF1ZKuWLtUTWZVlSW0p/2BIKq4IQg1&#10;zLxClsVKM1hMp60AUJ2Lh0y4UGSV9AVxpgASQxBljup9rSSF9EeFToGVQdiCt2S3mBpTnv0HQQh6&#10;grR3pndGkKRUvvbebcIdcS3u0cVcj+Bqsa5pGFLKke+IriYELUEURpu4I4hit6q8P3yY7SBV6blN&#10;EDabJf0WnWo3b7JiQVoNcUiQ+B9aBYn28qJHoC3pJJBby+m1aaeVBHHTkFUKojJg0SVB2ihL5vb7&#10;Yh1YIg3j/LFtN/bJunRn9pHzkdeuXWv5xOUhS/qyyTpeteyz6PTlAbUIQer9dPOR6oH35lW6gTTL&#10;2NKfOXmmbdU3mBXeQZTGvLt7B6kVSYrhVIGPB1ETpEEnQdhH26xckKG8LssBQabFEgZZayHVUvhM&#10;U5AejCg0asSTf4vyaUZXPI/16gSpOrfLbiOrF4SMiYp2ZKPN+zImfSmCyM7ZW0EI0nzW6gVJvCiG&#10;nU/lgqxdvt3go+DuIEaNeC3foryEsdp5rN0QRGzI6gWJj/6uKHYzDtRDv7a6bUlgZZDYrNTc9i22&#10;CLLKrlmrF0ReVHdAkIoJveBgvZDel7l51VrTWerfYv0U8lOttI3EEUGEhjglyPyblCC1Fg5Bg0d4&#10;Y9JNhsSKBVE6h4eCCANaW5CWGU6dEgSkGAyJbQpSf6LyiSvBLADFEW0qiOh8EMQ5dAQR3SncGncu&#10;Y+WCtOCuIMd/HFrpQhWNxkJRXsqtcecyjAJQ8pPfH0HCq59SRUuQ7GG9sbtT485lmASgLFMUniBs&#10;Azrh1dYx6eFB3Q5UY7vo7t7YfbV1txpAkDbqDejBtpG3ozpiijmkOJDzRqiCSBc/D0+QegN6rwUh&#10;T5RjW5iX8qEAErvQDiLHAUGOtwbnmp1Ibp3pnyCNGUuUDhHcKiDIQnBAkHjCnb+kj4V0k8onw7zU&#10;qseBlDQCUH/lZ4YQBWEa0AnhtZErYFL5lMS44TrpLhhST7rJ2ug0IQqiRXidr2hMKp9MBak/WQ0Q&#10;ZMFwVxEJB7MMk8m36Ehjey3pRmuj0/RHEFH33a1Q5zTJMcrymAuy6hxWLelma6PT9EcQQSH9eOuF&#10;VweDs3d474WANUEcaWyHIK2ojUkvSW8s6cTVQd9GdDEUxIW2RCbp0iZANcITRHFMeo10EqBwbyMK&#10;MJVQZt+ie4IsgPAEURyT3qTfaxUy1bSG3+LKCyAxBFFAbUw678D0lhPMbcSoE1ZstD4I9ZFmBy4Q&#10;CKKBbEx6g3ymxbVgSiNm3RTjDlksJ4AgGsjGpNe4f7GcxPrRrdHaa2af5w6UHCb9eCEIIWhBVMia&#10;R/I1EMjyUvdGm8v7QCvo93NnqmkhCAGCbG3eOlOf430+4k6a5Q/lrYMWpE0ZqprWZ0FcZyl/dQdB&#10;Ht2+/bFsbZxiCtLTTNl8PnrW83JIaQdlQ+tNBYLYYCl/takg5VqeknJ3Pok1u/patOP96CquIPUn&#10;zYOKd3wWZMHnCzqLNR+RRpDTogUIE0Gerb9H2ho9pp7BihW6E0KQJiELkt0c1s5eunRpQ9xMyO3N&#10;u7vmeRmkLFFwBFEptkMQQsiCTBI9ypL33kiwTPrxKx+Ypcl1OKUN5e6EEIQQsCBsSeKIP5t7ugr0&#10;FaM0OU/zVqHcnRCCEFQE0ekL6ZAgSQ6LdmLGv4UEUCAXwFEBgmijJIiGIQ4JEu0wkX/8PW5NVlpI&#10;97xKVwPFdkMIQlAQRKs7vUOCxBNWEP6IwmhnjS6ERL8J2hYIoouaIOqGuCQIu4jUTJCTmj9PCxL2&#10;HA41hA2HEITQLojeiCyXBInnZ6toP94S5aTmG5QhocyepdITS9y0DkEIioIoG7J6QeiRthdOVU+L&#10;gbic3V8dvFDutRFIiV2tr2L5JgQR0yqI5qBeBwQRTF69xm/v0BqY6w/C2OfshCyWBFVBVA1ZvSCi&#10;yasFDYW6A3M9QW2WqqLlEIKICbChkL8C+m1Rl97jrcG3AlwnvexX0r4TZx8IQghQEMHk1eLddQbm&#10;eoNatxJByyEEIYQoCH/yarXdw5niWmm4LQRpI0RBeET/qBL4anv5gVq3En41FwQh9EWQeKY0zFxt&#10;Lz9QGo8OQVrojSDHW/x2EJO9/KDDLFUQhBC0INGtDcJA2CdRbS//gCCLIGRBivkYWlo41PbqFxCE&#10;ELIgtSZAQeZJba9+AUEIAQsS7axdvrN//yd/v5+wJ8xgKe3VMyAIIWBBit7u0/yeMBHcGtT26hkQ&#10;hBCyIPnQjqJtnB32obtXz4AghPAFiSfZLeJ4i98BRW2vngFBCAELEu3k+aV8KOFMUD+ltlfPaP0W&#10;9afGtgUEUWc2WNvYuJIocPr9/b2RKPTV9uoXGoK4ZggEUScbC5UE/CyvwBXUUKnt1S8UBKk/cQUI&#10;okE6d3VapphKRhSq7tUr2r9FtQFZK2DpgnRZUzp2TJCE/H5w7+LGZdkaCGp79QdzQVae81q2IN1W&#10;XXdPkN7SKVIVvsVytG7tY1ZeNoEgS+WRrQ9aOpJIbQ9iA0Fqk0SEKojeJFgcnBOkbYUphmjH+2UP&#10;SiSR2l4FpfItsssr1J4Em8XSm+OHg1uCKKwwxe6/Y1KJ9eTmePzGZ7WNJzfGKecluywXcaS2V0Ep&#10;C9Isi4QtiOYkWBycEkSywhQ9vVzJxY2RSS3W4+3zD0/uvvQhu/Uw86PYyt9luUgitbUKSulbvFaN&#10;eqfvRTpLTy8BK4J0MMQlQWQrTImmlxNOnyXk6fVvf17+X3Hysw/bdlk24khtXWpKXZDm7CnXVNdY&#10;WA5oB1FHusLUTCCIdkv63fHV9OFBmZvKOTzfusuykURq25xAGt9i81NW27wOQZSRrzCVTi93Jx0D&#10;sr+7du7j/ZzdzX3dhpCn18dvp4+HY/r+ULuB8HZZPuJIbfuV1/kWm6eCIBIcEqRlhalp8Xr6DFU8&#10;mXBW9JRzWJQzHm/nFpRbx9/50UPpLhYQR+oCBWl+ykqb1yGIMi0rTM3z12zN7nykO2LqbnFbSG4T&#10;V8nGogrrzYfiXWwgiVT5r3z2LaqWRN3qsAhB1FFaYYrdLF5FRECiwssPiyd0CePrP9zcHudvcXb5&#10;NwXl3it7PXQsPd1fry/4fAeOpy9niStMsYLMR5qFdDr6X37IvvVp3gzC2aX8Aw8KVvV6OByu9POX&#10;8HrdsfQsO315rC1zhSl6GLr+krcSQdK8VVr4kO6yWkQ1+uuaC+85BLJYbWiuMBXP1sg66dFEux1E&#10;Gv3JtqsuCyJs81pfQKejFQFB2tBcYSptLjl3J318dOtMsptmZywS9EkJvNnKcZhuk++yQsStwuvd&#10;+xytCgjSiuYKU6xR2tP+SKuoHm+fb9tlhbQL4qEhEKQVzRWmEr4o+2ytvaadtLL1j9vI8fT61bZd&#10;VkfZr4hjwXr3PkerQq8TQPvQlQAF0V1hKs7mr070OGUynlDaTP74+x+27eIk/Zj2R2lwV4iCaK4w&#10;1RHS0YqTfXpwvnUXJ+mLIOwjF0aQBQyXdEGQLkS/0ZXr6fW0CM521f3619nYj6d/8blwF6fphyBK&#10;M0/QgixisiMHBdEaRitob5dxuH3+4ZMbeXerk5tZjdXd8fjNf41//5cPObv4QK8E0SiDLGBAsWOC&#10;RFnVbVGPq7L/Lwwmjnvy1nj8g3y4YCFI8jAev/Fz7i4+0BNBVJYC5gkSThZrfqGsvj33iXCnaPdM&#10;l/EgIdInQVqinS2kl1NVaCeL4JQgxZDbU2dkgU+Ny4UgBX0RRGEpYK4guomicEmQdMjtuTvFpHAX&#10;RN10Jx1HFIZIjwRpi/ZaNW/n8cQuCTKlp2oQzeiTWERP6PAFBInDEkRe8dRnQWpz+Mz5S6AfbzGd&#10;tAxqsQIkIEFaqmZbo73eUNh1eJhDgrDDQYShP8E9o0FAgnStmg1ZENYIkSAzTOjeIEBBTOM6xK4m&#10;BTUjBCMKa123kMVKCUmQjlWzAQtSLDtYcCQcbR7tUvsVi3n2nBAFMTxfyILMqAl99kaCoR6LJOZ/&#10;AAAgAElEQVTpAMTRC+W4w1dRzZsSlCDdap5CFiTaWdvcTx/v3xoJGzjqAxAhSAxBKLQEUejL6JIg&#10;8fGFKvCFRfEpBGkQliCdap50BFHp7euUIGT5g8HgWWFfLGYA4kcXIEgMQSg07yDsIwe3BClmYliT&#10;9uad0KV3FNJTAhOkCyaCeJPFUoMZgBj9FMtAQxAKJUHYvJU3ZZCji1fadwIcIAjBSBDJrg4JojdN&#10;YjjLdy4ACEJQFIQ8aasxc0iQ462B4kzUuuMOgweCENTKIKTw4ZMg0Q5TtSuejkFp3GGvgCAEHUFy&#10;PeQ1Zg4JEs+fV+rIrjTuMCAUZoOTfYuOTya3olosUvjwSZB4vkEZIqrAVRt3GA4q8yVKvkXXp1tc&#10;mSCKzfUOCRK9e+nVAelltSG6OyiNOwwIU0GG6oevklW1g/goiFIvK7Vxh+GgNOUu51ssjnJ+xt6V&#10;NRQqNtc7JIhaLyvFcYfBoDQpdYsgLhsCQdRJShffau1lpTjuMBTUZm1vfovFUa2Hr9wdLH+ggUov&#10;K9Vxh4Ggtq5B41ssj2o7fPU3F9MAFPXDDVoQpV5WiuMOe4VQkDZWn/3qLEjNkHAF2VeMdKVxhz2j&#10;/i1K1tpp7LesNCliLgj7WBKoIHtpq9/aZRVHlMYdeo9e3Bp+iy6U4I0DUNBVPUxBynFSp1XCXWnc&#10;oe+k5Qf1vfsrSD/KIFX9rlKJQmXcoedoRq7Zt+jEwobmAcjvqh6iIFnnqlMb6bKDiqs6K4w79BvN&#10;yO1lZ0X+WgghCjItSx/3RuLFn3uF7k97LwXh9xYJUZAJKUkco9Y2Qzfz01dBOI3hAQoS7VRVtaG3&#10;+6mhWktL6Kcg3N4iAQpy/EpVFUW1k4sHTN27lB2wt3E20ELIUNeQ3grS3BaiIFTnEeq5sJfVlLR+&#10;7I02A82RQRBTAheE6mwiGjA1ozr6TlGoz4AghBAFobJYMxLwkWihnMlg7Wz5znykWC8cOBCEEKIg&#10;WwMuovEgLzKH9vIWUs96QRACBKGLJsmhfaz2ahROIAgBgtCCJFksCBJDEIogBTn93u0GohGF0U+o&#10;/okTxd5bYdGs34IghBAFeYXbJVdYi1UpkXZy7GEZBIJICFEQfoOHqB0k2jmdtw/euxByf3cxnCYS&#10;CEIIUBDB2FrhwgZp59+NjTN5QSXMWl5pAyElSLkfBCEEKIg2R2TEVKD3D2kLOtUNhdxHIAgBgqTc&#10;u5jcRdbOvh9oAV21jwkEaQJBwke1E1ZVFIEgBAgSPqrdFAMWRGH5WQEQJCH6KC3A//LjMHNYqv14&#10;qcJ6wILoGgJBsjkb0kbEaG8U5AI6GpO+BSxI/YkqECRtPi86mNTWpAoD1aEg9KCq4ARRWaCZDwSZ&#10;Uf20Zr3sitWk/BZVB1itejpFCgiyaCaDzS/LVvbjLUw9mlJ8i+rVw0tMiyaiAGxfoJlPbwQRLfN8&#10;vPVc1Q1FfWHcsNEWxB1DIIgZwrXVsq6NpSA97e7eIP8WdaqHl5seDYQBqLpGWo3+CCK4NWRulILM&#10;wp29WgtKENXar2UnSRUI0kb07qUGFzdGwn5Wu9UdJB1qhSxWXHyLetXDS0+TIuIANGgljIMUZIcz&#10;mnAgHukxI2WQ7EgU0mNWEJU1QRwyBIK0MhMIIsg8JZmvT1JBor10zmvcQFLCawcxJkBBjrfWLt/Z&#10;T9ldO/fxfs7u5v6Xov3T3u6nRrlEITal6yP/Fl25WXCBIO1Mi8zUlA73yXPCe0O1Psg5S/ePA2cZ&#10;Zv+vS3cZDq0kxQxp0h1g0enLA0pzfZDvZXHO1uzOR5LSRXQvLdm/F1L2yuxnXqUvljvlDR64gyjD&#10;DkLv2UoIhkGsIIhLJXIOEEQZVpD5qFctHGZBrNJZ0ak6qyYQRJ0JlamKdtqaAP/l9u1wbjFmMUwq&#10;bCXfoluVuk0giDqztSvl02gin/GqKKfbKqQvG8Mg1hDEWUMgiAaTQb4uZ7ZGZ21Gn+O8PXEtWx+B&#10;NC4Gkg0zi+FqRAjaQQhBC8I0qtcrsY63yrU+8zFTg7VLly6E0VDY+VceghCCFiSOvxiVM169Vn9r&#10;PjpdNpPMiEB7gc4cpwkEIQQuSBzdSpdLP3W52Yw+Jb0X6T5Ykx7OzdsEghBCF0RMVcc1pfpgUWu2&#10;9RgIQuitINWyB9l6ImXOSrjUZ6+AIITABRHPeFWZMKG7wkOQFAhCCFoQ2YxXxIR0cveqdhdZrBQI&#10;QghaENmMV2VXxiyDVVUBz1BIjyEIRciCyGe8mmTl8rSJnWr8iHYwojCGIBQhCyKf8Wo+Ov3+/v0d&#10;dlWQKdpBUiAIIWBB2ma8mjba2KNfhNLXpCMQhBCyIG0zXu0yfkT33xkFu8aUJhCEELIgrTNeHb2z&#10;sVFWb5WzBf071GLpfotO9eyFIOpgxitTtL5Ft/q+QxB1MONVypDzrA0IQghZEMx4FTPhqx7IOt+i&#10;Y8OnIIgGshmvqr5YPOahjC2kBNGIY41v0bUBhhBEB9mMVzPJLeV4K5TmECp6NeIYghDCFkQ645V4&#10;6Ee0E0yHkyp8deJY/Vushuk6AgRZGMKZso4uBNNcOKwJohjH/G/RGQlkQBAzjv+mKcN8RAalU0S3&#10;RuHM0Fv9vmv90nO/RYduExIgiDLs0I690827wlFSiD/7Pj0a99FHFweD08H4QaEgSPUeBCH0RpCs&#10;Z1ad6J2sBH9qo1xlJ2XTvwqsdQWGyb8U8Q6S99bbDm7B4qVY8Pl6I4hg6tF7F2qriJx+3yyJK0Xh&#10;qpPStPA2QL3FiYpOZXEIQnBDkKxj1avPv0AtwiacFO7+RUqPxsBDP1iEIPR7EIQQpiBUA0iFuOr2&#10;/keZRO+JlthxnvarPhy2GSIXpFt1LgQhOCJIUgDfquedQqm65aAoSOsO5S5+RMXCPuoaofmeH5fC&#10;pAxyvLX23m3CHW/vDiq0XnWFKiwIwjXEj0thVEiffyPgewZLd0HYLJQfUbGwjyJe9EuQ+B8gCNUN&#10;S24I+54fUbG4jyrE6FcWq0+IrrpyobpmjyAqOCfr0DK/HCAIaLIYQap9+VHBOZviB7guSK4Gzw/+&#10;pZAU6ttwS5B7l7JBH3sbZ+8sMDXuIbjqyvWy9QwYBCHIBdE3xClBpqR1cG/kYQcSdQS9b5VbLupF&#10;FG5UcE6men7nBUnl4Ee7QBD2UQOXBJlRa6pNpUsU+k5XQeooCqL8AaEJUuzrexZrMlg7W1ZkzUch&#10;z5ko6n1raggvKjgnC0iQWJRdCliQ460X6Rch30Js9K9o2qBuYHCCZG6Y+OGUIHRv3kSQYIYJNrEg&#10;SKfOWB4IIkIoiChP1oKrgvCmHg2HfvbQs/JRokthVsnrlCDMxD6ToCfGgiBL+yjhpfBfEHpin6m0&#10;u7v3QBDNj1JvyJAIopGqCpcEiXZO5+2D2bDBkOdthyCaHyXrv8vix6UwbChMlx/c2DiTjwcJuJYX&#10;guh+lKz/Losfl8K0q8kRGXEe8v0Dguh/lKR7Iosfl8K8s+K9i+mqOGffD7eAngJBdD+qbOnrvSD9&#10;AIJof5S4eyKLH5cCgsiBINofpdrS58elWIQg7DRZYWGjJb3L+RwURNw9kaU/goQ8RH35gphO+JPj&#10;oiCKLX0BCjItFlsrl+UsZ45DVxNlIAjhoNPwqCarF4R0S8wWJqSAIMo0BDHuppjjpCBqHOi0Kiqw&#10;ekESL4ouJlMIYojPgiyea9fqT7qwlL9aK4t19HfFBLvHW2uXycxxH4WzKk6TZQvSoad7hkVBFk2a&#10;dOVWxZVhWEif0B14UUhXB4IQghZk/k1KkOin4bamL1mQToOlUjwXRLlVcWWgoVAOGgqXRm8EedT9&#10;FO5iVxD9G4nvgqi2Kq6M7oJEO73q7q4cw/wdpYIYZLVcFUSh/rY/ggQ84pYjiPqUo7zN/RNEGP3r&#10;ZE9biTJBqx2EaUAvmtE3RkscEfLk5nj8xme1bT8cj1/6Adl4cmOccn5JKagHoM6cvLzNMkFMSuvu&#10;ClJ/0iBAQWoN6ApLsHXj8fb5hyd3X/qQ3naY+TAmGw/Zl4uGI4j6nLy1Tel/EkGM6rNcFUShAtfZ&#10;pDNoZbFmAkGW1FD49Pq3Py//L3m8/ebD+OTT8bjYePKzZamRU/sW9Satrm+JeydIexnEdbQESRvQ&#10;7+yn7K6d+3g/Z3dzf0mLsN0dX00fHtD5p09/HOfb8vfiw2XlrQp4gijEMH820ZjbWZE9RNMQd6Os&#10;tQLX3aTT6BXSp0VmavoMtajz5LnlFNKfXh+/nT4ejqtbyMl/fVi+l5mx7BtI7VtUDmHBbKL8vliL&#10;S59LtI6bcjfpNHqCzL+XucDW7M5HLwp278ZhUbJ4vJ2LwnA3FyQpgXznRw+X8vE5XEFaQ7p5Nyhf&#10;90eQ1gpch5NO0X3q0STjtZx63rvFnSO5W1zlvJluK6qw3lyeIsy32CGYRYJ07MzrdJS11E+5nPSK&#10;BQgyHy2lkJ4E/8sPiyeNgsbJjaLe6us/3NweFzsug7oghsFMbikQhOBy0isM1wehMlXRznJqsWhB&#10;GgI83q6cSeu0yKuDBbNOPc8jfFEMySm7nHS9fRdXcT3peUAZzs27dqV8Gk2W1A4iFeQBXfWb5Les&#10;tINwaqa0z0fuIPmZuvZ29+RnmIsfSTcdDzI4l03O++jWmWXNPSoT5PH227Vdm6WUxUB9i9yaKd3z&#10;5YIMi2PNqnYF6XMQaXcTt5NeYigI06i+nEos4kVZpUu/VfPh0EZXk2YwmwvS9cZBcDrK5B2ynE46&#10;wbiz4hejcm7e1xaZHgpxLdaDN2u70kWSxSL7Fk2C/IAcaGoIe5DbUSZds9btpJeY9+aNbm0kepy6&#10;vKRm9KqBsNEOcvhn9SLJ0+sWslgNViJI7Si3o0zaIcvtpJc4PKKQ15KevW74ET/+vq3OihRGQX4Q&#10;U36YGOKVIGV/EwiyFEhfLOb2cPhG0U3x19W2B0vrkbU8QczSUz/UvShjih2yDlnuJZ2HsSDRR+lU&#10;Db/8eImDpZ5eT0vpbG/eyo9PE22+/nU2LuTpX3zOO34RiL9Fs7vAQbcSeuNY56KsVjCX9DdxLulc&#10;TGuxdvNO7tHe6Nwn7bsbcrh9/uGTos385GZWqXW4PS5Itbk7Hr/5r/Hv/9JSV5MFcMCrDWsgfM99&#10;QWoF874KMiGjQKKdJS4x9eSt8bgYPJgLcjgmnM83jsdv/Hxpn9/tW+SF+UHrHrGk+rh513IvymoF&#10;c3F/E/eSzsOwJZ0aJjULeebRLt8iN8wPWveQbOfgYJSxBfN+CjIZbH5Z9lg83lpSS6ETrEIQnSKK&#10;g1GmOtWVg0nnYNabd+u5qktvIkjA05o0xqQrH8kP84PWPfRquVyMMsWZfFxMehMzQV75oBJkPgo5&#10;j9Uccqt4oKAk3hCkeT6tWi4XowyCZG6Ugsz6tPxBd0GagwwFR6p9kJNRpjaTj5NJb2BWBtmt7iBJ&#10;Dqs/WSz1wBW1klBbzFvThelzBAgyI2WQrFtvbwrpagEtbeGo9QYOUhA1/Ei6mSDRzrOfpIJEe2mf&#10;3oBvIM0ht+0RLduDPR6CuI9hQ+HxhbQnb97j/ZnlNaWvnmUIUp8Jqz0V4l38iDIufiTdtC9W2tck&#10;51zA9w/ekNu2iJbtYVjqkBziR5Rx8SPpHcaD3Evnsn4vaD10vsUihqUOGJbLIcjqcLm7uwsof4tD&#10;FUHMVpiSndCPKOPiR9LNBDm6eKV9pyDQEGRYPEgN0RNkWJ5aeEI/ooyLH0k3EmRZU2E5iOq3qJpx&#10;0hJk2D41kB9RxsWPpBv2xQq6apem3pIu2k+1aGEuCP/sfkQZFz+SbngHYcaARL8J15ZGQyF/N+Wy&#10;t44gKuf0I8q4+JF0szLI/HlaEHaq3rBQEmSoXn8LQQh+JN2wFmu+QRky/0ZPBBFELCmYL1YQpXP6&#10;EWVc/Ei6WRbr3UuvDl4o1/HcCLnEzmlJb+yj07ABQQh+JN20FsvGGoUuwGlJr++i1fSnLojabcmP&#10;KOPiR9LNsljTPgsyrFVmaTWOmzQUynApylpXRmdxKelizAQ53hp863bJRxd6IgiB8UGv90jAgsin&#10;qm7iUNIlmE77Q7eD9KaQXsIThFkWQXy+gAWRT1XdxKWkizGtxfomJUj00760g+SIKrOoHYTn64Eg&#10;yGLth+tDA863KC6rN541CVmQmJqPV4H18iC9ootltAXZS5eUWrvcF0cMBVlob14Z7gmiHOgNQZw0&#10;RFeQcpzU6XCLHQzNABRUv1abpGX2fH2QZaZvlaQxri9IXHviFJqCVPW7PemtqNPdfUj3eBfsli9/&#10;sIiU5TgniHqYl0nXLLpYRk+QeToK/dRGurTUclbudA6d7u5DhYVri/VBFpO42DVBYp2MUoiCTMvS&#10;x73RctZ+dg5NQYbcal+KA82Wd/ojuqTPEjoFCZJ0vaKLZfQEmZBu7sdb/chjLX59EEYfDVH4VkGQ&#10;JaMlSLRTTRE3C7j5nKLW3V2wl05nRfoGo3Mr8UIQHaqkaxVdLKMlSDZpdfm8GgTSmwFTonjW6aw4&#10;NBREkDGDIEtGTxBqZBT1vDcDptguJoLtcg4a5XnFA0MWRCtnZhljQajOJn3pi0X98jdnoVY830Gz&#10;OE9/gvA4UckfgiwZ4yzWjNRiRZOAiyNcQdIHtuFc2ZBKEM44XclZwhbEYfQE2Rpw6YcgjaYOtani&#10;WA6aZ2EmsxYc1ty3mT7f8CPpEEQOT5AhE67C2OVyINlbRzRO+nzDj6RDEDnVtzjkoH++gzY/NE/q&#10;R5Rx8SPpmoKcfu92g76NKOxkCHskZ+guBHEL40I6RV9qsXI63D5i2TLQZtb5EWVc/Ei6cTVv++Yg&#10;WHxXE4qGDPqG+BFlXPxIul5XE/7Y2r4Nue2CaJ10eh730AVxeoBUHawPIseSICYVYhkeCuL4EMIa&#10;EEROlwDkxTklCFNaNx0i4qEgZb+rdQgSAB0CkBv0fEGMy/w+C+KFHxCkheUJQuWnOtSK+ShIOQAE&#10;ggSAeQDyg547qwktSB9a0p0eIVUDgsgxDkBBcZsnyJDNbGl9jJeC5ANA/Eg6BJFjQ5DaYVof40eU&#10;1YEgwdD2Lep2v20RRFQYEVrjR5Q1SAsgfiQdgshpFUQ6xqm5UUUQnSV6/IiyBhAkFFq+RUmOSKOQ&#10;zh7TB0FS/Eg6BJHTLohgnHoXQeqHSWqB/YgyLn4kHYLIkX+LtXimw1ixkK5SJC9PFey0Py4DQeSs&#10;SylCl3oleEtygpY9qlPx9131BTLHj6RDEDlqkUu95L/VRZAhBGlirb8jBJEj/RbZulxRCZuBzWIp&#10;HNCyb+8FWbYhEEROezVvGbiCAnYNjiD1QVNtH6SVPofpKAj7uDQgiBxFQYbipkGW+ojCxgGiE0AQ&#10;FltdgiGIHJVqXhb5ATxBqlGFQ5EgwtP3XBCUQVZN67dYZq8UzydpB5E4Jj5/bwWx1SUYgshREGSo&#10;U9ZWEqRxLgjSRGs9RHNCE+Rgway3vJ+Gcz4ZXOupWvags2m8t8zS5zDaSa9qroqXB8Wz5ZAHVGiC&#10;LBqNMkjLmfIdhHcQWUFGcvo+3UFqsz3YmfUBgsjREkTqSB7j3AFTzJmEH2KSPpcxEIR9AkEcQKkv&#10;lspdZCgUhJ3qnV9EhyAptapdK4N2IYgcg3XSJe8LBJHnzqT29VAQu7M9QBA5moK0LIDDE0Sh+CKh&#10;V4KsYrYHCCJHf5106fvZGoWcN5aePgehF/FU7Fh1zf5ynxBEjq4g8p5Uw3wJtuY7S0+fg/AEaTcE&#10;griFYgCqFNMz6oIoHtY1fS7CLANdeyLE+nRzEESOtiBtfbEEFVUGScsIQhCNnocQxDHUAlD1/iEq&#10;y5vfQkISxMnJSCGInEUHIAQh0El3dzJSCCJnwQHYvNWQVkKzEwYjiPXStyIQRA43ADu0WzRmNSFj&#10;rcxOH4ggK6ieUgSCyOEFIOfnXjmmeYLUbirBL8FWwCbdyQJIDEHaUBFkqBHUNUGo2i/u7FpG6fME&#10;CBIConXS66/NBBkOm4ZITsbZHowgrgJB5AjXSZdskMEVJKa0kJyMt92PKOPiR9IhiJx2QWq//y3n&#10;407aQJfTIYhbQBA5jW+xXmSo5ZD05sWqnTWu69bcpzV9/uBH0iGIHNm3yI4ELF/JzycVRGVciEb6&#10;HMePpEMQOZJvscoacYoSIvhDbiX3DfrjIIh9IIicNkEam/QFUSzg8yVyKMp0Z8t1KOkSIIgc8bfI&#10;k6H9PmAuCB93okx9UEeBO0mXAUHktAjCGx2oKUitTmxh6bOO7lwKDiVdAgSRI/wWazK0Td1T0iKI&#10;9t3EoSjTnU7aoaRLgCBy2gSpanuZt4TnawjCnKa1CKOevhVQ9FmHIH1CfUSh4EUNqSBUdfGC02cF&#10;zUEdLiVdDASR07o+SPHAZpPEhhzEcXMt3PwAqluv+n3EqSjT67PuVNKFQBA5rVOPFg8agshXyClb&#10;VxaTPrtAkP7RPjdv8cCUI8QBfiCM/iHLYtJnGa0+624lXQQEkdM+N2/MKWjLBBHU6tJmkDxX1/TZ&#10;BoL0DoVVbtkarZZbwAGTA6vly4oDq4fqk4zS5zZ+JB2CyFEShNsowudgyApS7xRMP282jwwbp/Yj&#10;yrj4kXQIIkfam5f9yee2idQ5oHdt5MuYHu9NkTg3Jj+ijIsfSYcgchTuII14FuavYt6donaq2p7V&#10;U+pRNX1u40fSIYgcRUHqW4WHHNR2ZJoIiTkxm2tjblQa6XMbP5IOQeSoZLHYsOWFccVBfcdGOb02&#10;0CRu3KiU0+c4fiQdgshRmDjOVJDGWRlBqI/xQxDd3u4OJV0GBJHTPi8W/z4gaSgU0LCA35e+dmp3&#10;ogzjQXqJtiC8ojT1SnIHqZ+vYZnrgtSftOBO0mVAEDmtE8c1f9cbUVy9GmoIIsuoSdO3KjAepI8o&#10;zIvV8j4lSPKkVRBJeUMtfSsDgvSRVkFE+aDaHaV8xp/VhLfRO0EwHqSPqEwcV3u7tpEudXNDXrSR&#10;7C7TxKUogyA9RN5Q2GwVlAgiyjW13SikbzsVZRgP0j/WJZCbSW3TOr2x2qmxc/ImOUT+MZJ3V32B&#10;aCAIoBEUNwQFbM72oaD/SOO4hSZ7iWA8CMip9QAhmyWC5DBR0bZztdNiUr10IAjIEJQphsOmIZLO&#10;ha02VTstLunuAEHCpcobtcUut/ftMCYF/FZDlD7FSyBIsHBuFJJdmdfrMatX8wRD5lFNQy+BIMFC&#10;ZaBaYrfx/nqxTSgIdeZFJtlBIEioVHGtVMCudy4cNqgdQj02zh2QNRAkVMqwbq+j5QnS9KNRzieP&#10;vLrihf0Zq0ZNEN1RJosGgmgjvwPw9qQ2rTeP5vad599d+izIigyBIMYYBStPkMZwRLqIUvvEgAxR&#10;FYR9tA0EMcUsWOV3HiV7QjFEsQySm4Eslm8YBut6/Wgmg8X7iMZHhiJI+9ixDAjiJ4bRWheE7tA+&#10;rPVur3ZiPjEUQxQFydxYmR8QxJC2YBVtX68dPaRGnw/ZrvLsPqGVQHQE0eokvGAgiBktP+f0drYW&#10;izk+HlKCDOkXZKeYebuPgsQrrOSFIIbwS9HM+/Su1RusIPRZmqek3wiuBKIhiF4n4QUDQYxoEYTe&#10;zhWk4UfNluZOy/xrVoOOIEtMRgsQxAReOOdv0G9Tz6u3GmNJhIbUtgSniLogq8RtQZ7cHI/f+Ey6&#10;kbvL0hH8rLOhTe3JFiTYKRl4VmRPY/bt0AyBIJ15vH3+4cndlz6UbOTusnwEMUtbwD4XC1KdMB7S&#10;h9bODkFWg8uCPL3+7c/L/wUbubvYYNh4EnMb12vZpMaT2m7Fc+pBfGrfgSBduTu+mj48GJ8XbuTu&#10;YgESrY3bAK/3FJf6+WqCsPuEmMmCIB15en38dvp4OKbuD+xG7i424AoiCn2BJ+xOdNaqOqS2w1L/&#10;JttAkI4cjvOixePt3ALORu4uFqB/7fn5JHpX0X2Ed9Ky2YPdRXSI10CQjtwdl+WMPB/F2cjdxQJl&#10;sAruBfXX1F7rMfewWJQbW+7fsVIgSDdOboxfflg8Oc/fyN3FAmx2iDeeo/a62ngQi+4HvRGjBIJ0&#10;g47+/EljI2eXAxsUQXxAwrnxTu11bWv7qdV2Bsskj7jQBLGB+Ge+/k5zTz9+Nq3gx6WAIHbxIyqs&#10;4Mel8ECQpATeLINkG7m7uI0fUWEFPy6Fu4K4XItljh9RYQU/LoXDgpStf7V2EHojdxen8SMqrODH&#10;pXBYEJdb0o3xIyqs4MelcFiQqqPVVeFG7i4u40dUWMGPS+GyIE+vp0XwRm9eeiN3F5fxIyqs4Mel&#10;cFmQ+HD7/MMnN/LuVic3ixoremP9lfv4ERVW8ONSOC1I/OSt8fgH+XBBIgi9sfHKefyICiv4cSnc&#10;FiQ8/IgKK/hxKSCIXfyICiv4cSkgiF38iAor+HEpIIhd/IgKK/hxKSCIXfyICiv4cSkgiF38iAor&#10;+HEpIIhd/IgKK/hxKSCIXfyICiv4cSkgiF38iAor+HEpIIhd/IgKK/hxKSCIXfyICiv4cSkgiF38&#10;iAor+HEpIIhd/IgKK/hxKSCIXfyICiv4cSkgiF38iAor+HEpIIhd/IgKK/hxKSCIXfyICiv4cSkg&#10;iF38iAor+HEpIIhd/IgKK/hxKSAIABIgCAASIAgAEiAIABIgCAASIAgAEiCILU5uyGbYlr8bDCe/&#10;v7nt198JQQy4Oy750x/8T9WDeiFIy5U5+dn22LO/E4IY8bvtbM23JzfH4zf9WBzRFi1Xxp+1wAog&#10;iBFkUcTkJ9OT1REt0XJlIEg/IGGQPPFmbRIrtFwZCNIPSBgkZQd/FiexQcuVgSD9AIKIgCAgpsLg&#10;8Xa5rk9SLt3O1/I5+f0Pk9D47fZLf5Wt+5M+UBWcyZZkr99+yDylqj9/9+/H45d+lJ3z/6Qbn/yw&#10;OIMfSK9MJcjJPyebXkqL8fmfnpTti7+Suj70gasCghhRhkHyM1kuQP34+z+OTz5NfjVPfpZ89R8+&#10;SOs63072G2d7kArOp9fPP4yfvJX+uFZPq+rPkxvf/iw9TfJ//Gm6MYmzsU9Vo7IrE9IrAO8AAAo4&#10;SURBVBNBknd/HD9Jd83/9OxqZQdS14c5cFVAECPyMPg6+bX/7oflljQcki8++dk8HL/03370MPn+&#10;/+3Pfp6GQfZLWoTGgzxO/uOHzFPyy3o3j4a75SrXf/7GZ+QMXiC/MuXfeZi9eJD9lck7f/5n2V+Z&#10;GkVdFObAVQFBjMjvDOPxy6Q17EFeZXM3/b1LfvXTr/ZB/tv3gBHkbv67mmYhqKds4GT5k6tZbJx/&#10;GJeB5AfyK1NdhfTvPMw2lX/l46wFhboozIGrAoIYkf1OJv+Rry7NURS8nXzV2fbDPK5ZQR6UBQzm&#10;aRU4pISbHFQ2rx/6JYjkypAfgu3856AQJM9BZrfN6qKwB64KCGJEnpE4HJO7P7NUu0yQtExRhAD1&#10;tHi36nCS3X28FUR4ZeharK+TMhYjyGFx9y0uCnvgqoAgRhRF0Qek+KwsSLZudVFjQz3N3yVVQL4L&#10;IroylSB/eOulH/2OI0h1USCIxxRhUFXVJBuqfIBUkCQ2fkjqpcjTpiDJsR4LIrgypBbr07Sn1mFd&#10;kPzPLC4Ke+CqgCBGlJGcZAjyLzUtaeZvHX7YJkgc/36bhHzxlJRBiu0PvC6DxKIrw5a1GoKU2bLs&#10;orAHrgoIYgT5qU8y21kVTNo3L/u9O/kvn0sFyVvAHm8nb1FPq1qs4lczq8zxWRD+lanulG/HDUEe&#10;pI/URWEOXBUQxIgqL3R3TCop07LlyadvxmU172FZzZuFd1mLdT4/PpGGeko1oBU2URv9FIR7ZZqC&#10;/O6/s38zdVGYA1cFBDHid+Pxt/P7flrv/92fp5X6WZP3+LuflyXUkyRC/irPjf842fG346Jx7Aef&#10;JW+l6lBPy3fjp2+NX/4sfnIjPU36Kd/9LD+DN03p8itT/p1JVvKzk9/+adZ6nv55SYHkyY3i56S6&#10;KPSBqwKCGFCOm8uiNu8L8nY+RijtXZTX37/8f7Pt54uuIkWl/tvx//4s7Wz1Rtq/qHpK3k07KSXb&#10;vvPjh2Tj1cO84c2LtnT5lan+zrTD1RufJb8G+fX6D/+0ne9AX5SYOnB1QBCwYtwebQxBwIqBIABI&#10;gCAASHB7DBUEASsmrfda6ZgoKRAErJSie7yzU8NAEAAkQBAAJEAQACRAEAAkQBAAJEAQACRAEAAk&#10;QBAAJEAQACRAEAAkQBAAJEAQACRAEAAkQBAAJEAQACRAEAAkQBAAJEAQACRAEAAkQBAAJEAQACRA&#10;EAAkQBAAJEAQACRAEAAkQBAAJEAQACRAEAAkQBAAJEAQACRAEAAkQBAAJEAQACRAEAAkQBAAJEAQ&#10;ACRAEAAkQBAAJEAQACRAEAAkQJAwmA5Of7DqNAQJBHGSyYCwtvEnn7Tuf7w1GLyo9QnRzuBbbfsc&#10;/e1GkoBT5+5onTksIIijHO0kblxJnty7MBg8+1Xb7l+MNO8gs+T08iOOLgwyNe6/Mzj9vta5QwKC&#10;uAqJ4OS3fvDMr5ZwevlJvxhlfqbsjTRvTwEBQVxlPip/4tP8k+Aecvy91nuL4Jjk9FJBpoPB6+RF&#10;YtNm2wkDBYK4SiVIViJ5nbvTtD3zJTgmsU52bKLEc9TLiayIY5IIb4AgrkIJkkQrPz6Pt/Rjszgm&#10;ybhJsk3pTYtWUlZiMUmEP0AQV6kJ8hxnlyTItWOTHDMR3JTi/E32zKkwvBQYJsIjIIirtN9BjpTq&#10;t0THTCWVWE0fJqIyvUkifAKCuAolyJSUQe5dTFtGzqUNI9E7ZUtJ+la0OypuCNHemXKX9IALSfQe&#10;JbueulI7ZpYH/KPd5HM2v5wxAjaNzJKQepPrkD97vZaIOLqVfvZm6Uu0l7ajnH2fvDzzXF5tfe6r&#10;OH9ymjTxsMl2BwjiKmwtVh7Nu4Pnvsp+s18vd8l/vFMDim1HFzazXdZez4M/2WNKhXB1zPybeWVW&#10;csZGPW5lZEmhTETyXkdlKYWcMH2aBPjRTpnu+YXTd7JzZ+8/2s0yirtZWk7/qnhS/gbQyXYKCOIq&#10;lSCkEmuae1LFePEk+smZcpfjrRfzh+TgaCf9AX/2F8nPdPSL0jEqntMjd8ozMYI0q82Sw7JMV3X4&#10;tCFIIlv6MCscmo/IJyY+RDtpGp/bTTy4l5zrxd3EpbSFJ8/J0cnufukWCQRxlVSQK19STeqkZpaE&#10;URWbaahl4TopSgqTPPRIXinaaRyTvypeTOqC1AJVQZDjrfyYInnJJxaOTQsNpuVZ0yevFcfm6a0l&#10;2yEgiKukIflCegsYbFzOQ7IUhBfskzxcScBP8ztGtcekmSPKX+XN5fPX6M82EmRavjPLnkzJKUqh&#10;SdsK5VR5T2ST7RAQxFWoQnrJrvhuUMT/tOrkmO0jyxEVrwabX8V1TLJYSaroH//kJQn1opmxKUi5&#10;Uz3ZDgFBXIUjSEaU1v6IBJnUcihtguTdhht1R8JCuuSEyd2A/my6pX6al0rEgtST7RAQxFX4ghy9&#10;Mzh3R3gHaTTatQqSFl6aijSreWeDMg+nKAj9ObMWQVxua4QgrsIT5OjCWlIeEWex6HxNzO4hECRv&#10;jhjUqlebDYVl4UAqCP3ZdGdIBUEcK3lUQBBX4QiyN8q2SMogEypr9L9+pSRIoQj7WfWG8/RG8yJ7&#10;OEcQco7ob5jkz0iVmjCLxSbbISCIqzQFmY9UCunlluivVQXJGvPYLFVaJn+dfV1vRuEU0sldZ/Yi&#10;091xlj+VFtKZZDsEBHGVpiDl76xEkKxbY1HZ2taul716jXxYI0tVK8vXGuLTPdh7Slqyz+uMo598&#10;ULV+xKSBUyxIPdkOAUFchStIFpJpjwyBIFmZO+3gEd0aycvUxYd8I/+9bnZ+36XvKTPygpQ09op6&#10;X6ZdP68zvv9O0V2rGs/yYnEWgSD1ZDsEBHGVWaOqdZo1qUe3NtL8z9F//iqLwStZpyrSkp5FaQbT&#10;7aOyqzom3/05phWc/TTekNu0M9Yn8dE7m79I53M4+yvqhFVrxuvMZ5fNgFOeIER1OtkOAUEcJe1h&#10;koYiRd6FdnDuq0lZqJ5QDYJFHqUMtbxc8J+St7POtPO0w2N2NnJMsXc6IcPRDqeT4L1y0oaLVKfb&#10;8vybWRfIrHa4OmFhSDmWPfEq7624WdoweCarZJiUmbG9QdlOySTbJSCIk1TT/tC/qGW39SSazuUx&#10;t5sH6YTpcj4qOreXm9c+KNTKwq88JmP+WvTLi2kP9S95qbj/TtrB8BTbSJJ2Jk6lmq4VPWCoEx5d&#10;ZLqs573fi9eTMgmzMlWlFPVkOwUEAUACBAFAAgQBQAIEAUACBAFAAgQBQAIEAUACBAFAAgQBQAIE&#10;AUACBAFAAgQBQAIEAUACBAFAAgQBQAIEAUACBAFAAgQBQAIEAUACBAFAAgQBQAIEAUACBAFAAgQB&#10;QAIEAUACBAFAAgQBQAIEAUACBAFAAgQBQAIEAUACBAFAAgQBQAIEAUACBAFAAgQBQAIEAUACBAFA&#10;AgQBQAIEAUACBAFAAgQBQAIEAUACBAFAAgQBQAIEAUACBAFAAgQBQAIEAUACBAFAwv8Ha4YyDziN&#10;dzkAAAAASUVORK5CYIJQSwMECgAAAAAAAAAhAJw+qTK1TQAAtU0AABQAAABkcnMvbWVkaWEvaW1h&#10;Z2UxLnBuZ4lQTkcNChoKAAAADUlIRFIAAAMgAAADIAgDAAAA7K72WgAAAb9QTFRFAAAAAAA6AABm&#10;AAD/ADo6ADpmADqQAGa2AM0AMzMzOgAAOgA6OgBmOjoAOjo6OjpmOjqQOmZmOmaQOma2OpC2OpDb&#10;TU1NTU1uTU2OTW5uTW6OTW6rTY6rTY7IZgAAZgA6ZgBmZjoAZjo6ZjpmZjqQZmY6ZmZmZmaQZpCQ&#10;ZpC2ZpDbZrbbZrb/bk1Nbk1ubm5Nbm5ubm6Obm6rbo6Obo6rbo7IbqvIbqvkiwAAjk1Njk1ujm5N&#10;jm5ujm6Ojo6rjqvIjqvkjsjkjsj/kDoAkDo6kDpmkGYAkGY6kGZmkGaQkGa2kJBmkJCQkJC2kLa2&#10;kLbbkNvbkNv/q25Nq25uq26Oq45uq46rq6uOq8jkq8j/q+T/tmYAtmY6tmZmtpA6tpBmtpCQtpC2&#10;traQtra2trbbttvbttv/tv//yI5NyI5uyKtuyKuOyKuryMjIyOTkyOT/yP//25A625Bm25CQ27Zm&#10;27aQ27a227bb29u229vb29v/2///5Ktu5KuO5Kur5MiO5Mir5MjI5OSr5OTI5OT/5P//6+vr/7Zm&#10;/8iO/8ir/9uQ/9u2/9vb/+Sr/+TI/+Tk//+2///I///b///k////V/eCbAAAIABJREFUeJztnY1/&#10;HMd9nw8qKQInE7RI62RbJRwyFhuKghslVglWThwLTmUnqRTRZevqENMRRZlK6kqngjEh0bVbhwB6&#10;IClwsX9w93V2Zndmdmb2bnZm9vt89BHu9nbvhnu/5+Z9ZhQDAISM+k4AAC4DQQCQAEEAkABBAJAA&#10;Qeyy33cC3MGPWwFB7OJHVFjBj1sBQeziR1RYwY9bAUHs4kdUWMGPWwFB7OJHVFjBj1sBQeziR1RY&#10;wY9bAUHs4kdUWMGPWwFB7OJHVFjBj1sBQeziR1RYwY9bAUHs4kdUWMGPWwFB7OJHVFjBj1sBQezi&#10;R1RYwY9bAUHs4kdUWMGPWwFB7OJHVFjBj1sBQeziR1RYwY9bAUHs4kdUWMGPWwFB7OJHVFjBj1sB&#10;QeziR1RYwY9bAUHs4kdUWMGPWwFB7OJHVFjBj1sBQeziR1RYwY9b4bYgf/gfP9h8u37w6a3J5I1P&#10;+c+cx4+osIIft8JpQf7pz9+aTOqCPNm8+Ojk3ssf8J65jx9RYQU/boXTgqTxXxfk2Y1vflb+v/7M&#10;A/yICiv4cSscF+TZjbog9ybX0z8PJxebzzzAj6iwgh+3wjdBygOHkzzroJ/5gB9RYQU/boVvghxO&#10;8vpGXvZin/mAH1FhBT9uhW+C3JuUlY+0cMU+8wE/osIKftwKzwQ5uTl55VHx4GLtmRf4ERVW8ONW&#10;eCzIK4/YZ9kJ+wAshjziQhPEdfz42bSCH7cCgtjFj6iwgh+3wldBkhcu1p55gR9RYQU/boVngqAV&#10;Kxz8uBW+CVJ2CZb9IPQzH/AjKqzgx63wTRD0pAeDH7fCN0Gq0VfXm888wI+osIIft8I7QZ7dSOvl&#10;1Whe+pkH+BEVVvDjVjguyP/bnLyZt9+e3CparA43Lz56erOcAcI+cx8/osIKftwKpwU5nGRkYhBB&#10;4qdvTSbfr2YUMs+cx4+osIIft8JpQQLEj6iwgh+3AoLYxY+osIIftwKC2MWPqLCCH7cCgtjFj6iw&#10;gh+3AoLYxY+osIIftwKC2MWPqLCCH7cCgtjFj6iwgh+3AoLYxY+osIIftwKC2MWPqLCCH7cCgtjF&#10;j6iwgh+3AoLYxY+osIIftwKC2MWPqLCCH7cCgtjFj6iwgh+3AoLYxY+osIIftwKC2MWPqLCCH7cC&#10;gtjFj6iwgh+3AoLYxY+osIIftwKC2MWPqLCCH7cCgtjFj6iwgh+3AoLYxY+osIIftwKC2MWPqLCC&#10;H7cCgtjFj6hYBqv1A37cCmNBog9/+mUc//KjLxeZmvDxIyqWwOqwBIl2RqPnfpX83R2f/3ixKQob&#10;P6JiCaw2DPHjVhgKMh3lgiSKbK+8v8gEBY4fUbF4VoclyMGICJI8Lh4ABfyIioWzuto0ZK2fpGhi&#10;Jsh0dOGL4z/KvTjeGL20yBSFDQQhBCzI8caZ5H+VIM+jpq7KMAVZXeUYErIg33m/EmQ+RhlLnWEK&#10;wiVkQVI3SkEORhBEHQhCCFiQeKfKQZISFopY6kAQQsiCHJA6SLQ9GqGSrg4EIYQsSLT9/MepINHu&#10;eIQMRAcIQghZkPj4UiLGqdSOpAaCrnR1IAghaEGysSY555F/aABBCGELkihy/ydXrlx5F3poAUEI&#10;oQsCTIAgBAgCmkAQwjAEObqDKroOEIQQsiCP9/b2vkj+HqWNWaehiDoQhBCwIGkT1srVL7Ne9BFG&#10;mugAQQgBC5KYcS39M0vsuLB3f4yedGUGJUhjli1DyILMMiXSDCR9cICudGWGJEhzEiFDwIJEP85m&#10;2c6K0lU5rhe0A0EIAQuSG5FmIK9XT4EKAxKEM4mQIWRB0glTJANBEUuD4QjCm0TIELAg8fRMNpMw&#10;H+cebaOSrgwEIYQsyHy8crYc5x7tYN0fdYYiyOoqdx46TciCxPOshzBdOe7zxJTXUMRSZSCCtNTP&#10;M4IWJI4ff/RF/rfoVAdKQBBC4IIAI4YhSFsDVgYEAU0GIUhr/TwjeEEe/8udj1C40gSCEMIWJNoZ&#10;FzNuMZZXhyEI0t6AlRG0IPNxOSV9tHJtsSkKGxNBtkoWnppeCVmQ3I/1K1euvDrGslg6GAiytRWm&#10;ISELMqUyjqNL6ChUxywHYf8GQsCCHG9knYQF0faZhSUneDoIEpgfYQvCZBrzr6MnXRWjSnqmRmgl&#10;rJAFibaZWbYY7q5OF0EWnJS+CViQeMbkIBBEHbNm3kSO4PwIWhB2hHsxHwSeKABBCCELEh9ffp08&#10;no/zxwdY3aQdw47C4CogcdCCRD+5cmX84pWcs6NT2d/LTiz/sx8miSB9J2HhrPWdgBbygDKspI94&#10;uCCI6wxhqAkPzrCTgHOQfJ90CGLAQAXhjcsKWZDjjdHVOzU+vARB2hmsIE1DQhYknnIWMpl/DYK0&#10;MkxBuEN7gxaE13mOZl4FhitIw5CgBaGI/hEDTdQZpCD82SFDESQ+uND9PQbDgAWpGzIYQY43MCFE&#10;mSEKIphgGLQg0e11AjZK12CIgggIWZBi5xx0gGgDQQghCzJjewhRxFIGghACFiTaXrl6d+/Bj/9+&#10;L2EXBSwNIAghYEGON7Lxu/k+U/EUGYg64QjSvrZoCyELkncJFl3n8xewaIMywQiisvqunPAFiaf5&#10;BlMbWLRBGQhCCFiQckJhPkXqAK1Y6oQiSMvKiSryBCxI4sTK+vq1RJTT7+3tjiGIOsMQRCl7CVmQ&#10;bMZUokUxLwTtWMoEIkjL4ruDFySOdkajtOaRdYhgZUV1WgTxZZVRuSBK24OELUhCnmvcv7x+FXsg&#10;qKMsiNOGtKzfDkGAKa2C1B84S0sGgh2mgAltdRBv1uFty0AgSMXxH6MVSxU1QRwvYcVSCRT3zxmQ&#10;IJiMrk5rK5Yn6/Aq5hIywhMkXS+Ow6tj9IMooyCID8uMquYSMlQF6TzoqxNagvDXi8N8EA3a+0G8&#10;EGQRKApSt9CyL1pFrBkE6YpCR6H7FZDFYCqIXUO0BDneGJ2vrxd3587tsxBEGQhCUBOkXpDrPkhS&#10;D71K+pQ7bheVdHUCGWqyCIwFsWqIniD8zdain2IslipqOYgHnendURKk3hbQue1MF3QU2kVLEMcN&#10;6Rio5oLYNASC2EVJkPoDN+kaqCqC1JuTF9D9oomxINGHacHqlx+hdKVFKkhbBuHJcBMbgnA+07Ih&#10;HYa7p21X0e74/MeLTZFHGBSF9hWKUH4MN0FPuowp6f2Itoc7HcSgspDnIOXlwveVveoG9nrS+6XD&#10;DlNF78eAp6S3RnoTShDxVT4MN4EgMqajC1+US5scbwx3ZUX92sI+OV+W77gvyAIGY9GC9DveSobh&#10;wnFnqrV/EkEGOye9rC2oX0ELIn3jrfpzL1p+daAEsd09roGZIN95vxJkPuRVTbRrC/vlZfKLxIKE&#10;Y0jIgqRulIIcDHmwYhqvWjGrKAjvc9gH/lMJYr17XAOzOshOlYOkOyEMtoilH+r75WWage5J34gO&#10;RBD7vX8aGLZikTpINkdksJX0vOyjc343QUIqYQUtSLT9/MepINHueOjrxpkJYvI5cVgZCBFkEbMT&#10;l4dhR+HxpUSMU+N8utRwu9Jj7ZilBdGqePvQN6JHyP0g+ViTnPNDzj+04QuiZggE6QHz0bzR/XQN&#10;h3ehhxasIPUHUoKqgMThC1KBCVPqMHUQvaYpCNIHWBfLLhxBQgt8VYYjyGwIHYUL6slmW7HCa5rS&#10;YDCCHG8MQJBFjfWoCxJazZuDqPl2KIJE00EMNTEY2s6j1g8yAEGEHRyBCvL49vr6ufeqWnnalS4R&#10;JNq7c+fOXgCV+AWN9ah3FIZfARmYIJ/nnYOny87Bo0uSrvT775DFF8+91yWVLtA6iUOJwQki7iMP&#10;UpCD2mqjmS8XuH5Et8fM+qQrV/3ORxZToR7awnGSUSQhCpIO3S1I11g8SkcqrvDzhl1Wj0yRawtI&#10;cH8spL4AQQi6gvQzVktPkFlSVrqbrWWSZiGSkYrZSJRzf/LRXvH88YNfXhbmNZ4AQfSRDUTUFKSn&#10;0Yyaa/OWI9uTqvm1HXGmkLx8upmxPLjk98DfRdQXBiaIjAAFibbJ4tV5Yeu0YCDvdOU17vH7Y58N&#10;gSALRU+QvgbE621/8J1qCayZpMQ0Ey6VdbQx4MlVKRCEYCBID4boCfJHVYfHfCyonScvvSBeSo52&#10;bIhAEIKWIL3NqTIWhHpMH06ZynKJA+4WI4MBghBMBLFviOYOU69XjysrMJpXHY8FWXOdpfyrNQWp&#10;fv4rQaJfDGEs1oLwWZAFv9+ib4UTgnTYxPP4j6ERBKGAICwoiKVAEMJQBYnSqepNXh0bFMSe3ppM&#10;3viUOXQ4KbmePT+5mT25qP3e/QBBCG23QrdC7oQgp99tbgP94SVWkG2+RQazRp5sXnx0cu/lD6hD&#10;hQ8pb2cHcmGYc1wGghBaBdE0xAVB+J0YtcLTbFGCPLvxzc/K/5c8+d7P8wcP86MnP/NFjRwIQmi5&#10;Fdptui4I8kfcGK8dTgpi55v5zO2z2oLcy0tRD+ny0z8XspzczA8e+lK2KoAghHZB9AxxQBDB+j71&#10;w1NuX6B2Jf3ZjbwUdTihs5CCJ5vZa75lIBCkQn4r9LsFHRBEkfnXeR5pr551WNQsnmwW1Q2aooSV&#10;1EC+9cNH+knsDQhCUBBEyxB/BFkQ94qcI8lJrtdfK0pYRZX9TX8UgSAE6a0wGFkyNEGS4H/lUfGg&#10;UdEoSlhx/NUfbm1OihN9AIIQVATRMcRLQaIP04LVLz8ymAVCC9IQ4CFVLTn5hOoG2QfLYq3vBLSw&#10;6PTlAbVUQdKJt2nbVbQ7Pq+9R4JMkJObzJF76AexAHrS24n+RSsrmJLej2hbOIdKhEyQJ5vXa6c2&#10;aimOAkEIAQoSbWtNKj+gugcPtPsJiRdJJb1eB3lYyzEOMdRk+UCQVmZ6261NRxe+oHZT151sK27F&#10;qpWwsjEpmm/eFxCEEJ4gSQaiU1DKZo9Qguiu11B2EDb7QWolrNQhFLGWTocA5DZGhSfI8UYR49Fv&#10;VGI9G7lVCjIfa5exxD3p9RJW/OR7qKQvHTYAtboouM21AQpSjlWsD76SDNEqXzswGKxIxmK1lbDi&#10;h76UsIIRRKuLgn9yeIJEf12EuJog8U6Vg6QzSbSXxHp2IxWBHc2bUpWwvvp1Nlnk2V80B2s5ylAF&#10;4ZwdniDxrFizoWaEaBjiAamDZHNE9FfEOty8+Ojpzbw8dXKLNPZWJax7k8mb/xr//i+96UgPRRCt&#10;Xm7ByQEKcrzxYjZh6sMX6HlTfyuaKxhtP/9xKkgkWcRXztO3JpPv5zMKKUHukRJWcnAyeePn+m/c&#10;G2EIojcORHBygIKkVW2dqVDH6eYhp/JrntPuSg+SAQoiOjlEQeKjd3QEyRd5zzjv8Zq8iyQIQWRr&#10;tjcRnRykIOnww59cefWFF+nVGKRbsN1P13B4F3oUBCHIYghUkJRaJX0Q20AvCAhCGI4gomZehscm&#10;HxQeEIQQsCC12bMqk2mj7ddbzxkCEIQQsCAGRNs+b52zOCAIYaiC8FZWvLw+1hrnGC4QhDAAQbj1&#10;CuHKisPeGKQAghACFyS6fTbr37jbeOVAIAjaumIIQhG2IPNLpAuw3kV+vLFy9e5eys7K+Y/2cnYu&#10;7H3RNa0hAEEIQQtSjDk5dZaXM8yKwtSMHl4yPYNKegxBKEIWJB29fv5uHvH3L9Xbp+bfzQ6wLbvz&#10;8cD3t82BIISQBZnRO6SLujjY/kMyHXHYQBBCwILUOjXmF7hnsYLMTTbQCQ8IQghYEHq321g81ITe&#10;DjraRitWCgQhhCyI2lisg5Vr5cNoin6QDAhC0L4VLaPr3RXkQJQ3TItuksdZnwkGY8UQhEL3VrTN&#10;P3FIkHhKB/uRsPrNdKqjESsFghBCFuSA6uHYHUti//Nyju7Ka0YfFBwQhKB5K1qnMLokSLS9cmEv&#10;/fvg9lg+hiS6vZ52KF5FN3oOBCGELEi+HEOZOWCYrjoQhKB3K9pnwTslCLUcw/NYrkSDQQkirzOE&#10;LUjRNLXCGc3bONH4IwJkSIK0FIm0boXCQiquCaKEeFD8QFGMii3CcpOjQ6+CKOCjIJJB8QNFWxB3&#10;DNENwLYiEQSRD4ofJsqC1B/0n6lAkEUjHxQ/TFSjotCAsqH3TEUzAFvrDBBEaVD8wFD9FnMLthhB&#10;6g8sA0EWjNqg+IGh/C1mGjAuNDMVu+gFYHuz0+AFURwUPyw0BNmqudDMVOzSQ0eh1j5v/glisEBp&#10;8Kh/iw1BOJmKVewLorWNlfeCCAfFe49O7VnjW2y8XzNTsQoEWTSKg+K9R6d9qYsgnEzFJtYF0drn&#10;zUdBlAfFe45O+1K3b7HXfsN+BFE3xCFBFKsT6oPiPUejfQmCENoE0dsI0S1BNtRWgRvKoHhrgvRK&#10;T4IoG+KUIKOVqyqKDGVQvHr7EgQhKPaD+CnIi6+ORudUhugqD4r3GghigJog6lmIS4Jkm5+fVcxG&#10;hoBy+xIEIQQsSEG6JzQnG4l+w9VGcDgMIIg+SoJo1ELcEyROB+k2sxFBG1fYPemq7UsQhKAiiE49&#10;3UlB4qN06Ss2Gzn+DrfBav41CAJBKIYgSFrISurgbG3keOP5u3sNHmwH3BGiDgQhqAxW1GnqdU+Q&#10;B5czPRI3Ht8eVyvDpfOksAWbAAhCaAqiNXi3gUOCZNWJ+1kv4KlrRdZxf1zO94AgEiAIoSGI3tjE&#10;Bi4JsnEhX63k9HvVwfn49fJVCCIEghCCFiSL+NNM3Xw+LofrpnnL+Xo15MElCBJDEIq6IJqDdxu4&#10;JkhtIR9mh5yjpHZyobYcb9itWKpAEEJNEN2xiQ3cEqQxtio5RmcRj3dGo3PMOQH2gxisMwJBCEEL&#10;whnNu7PCLlsS3R4zdZTop8H1pBusxANBCKwgWi26XFwShN8V2IDXzx4SBivxQBDCUFY1Of4biQIP&#10;Lo9W6pWRgNBfiQeCEAIWhK1O7J6WVS7SzvZgF+bVWIlHrzTW9yqKPCCIMqwgSY1Eena9MhIS6hNB&#10;9Oorva8zygGCKMMKMh+39XCkEwtJl3tQqK/EU5y1xj+97kPv64xygCAqRD+5cuXKqy+8eIVwua2P&#10;PJ1aFWxPuvpKPPlpa/yzGzlG3+uMcoAgSlTTzCtkRay0gMUM2goM5UKQtL7SyDEgiDaOCJIuAVfz&#10;Q1JJf1zoFGodRGclHml9pSEE5+ye6yXLEqTbGN4KZwRJauUr794h3BW34h5dzvUIthVLC2l9pZG/&#10;SAXpxZAlCdJxiGKFO4IoDqvKx8MH2w+iH63S+kpDCMHi1XHcV8ELgqjzD62CRLt51SPcnnSD3/Pk&#10;VOG32MhfODr1WzFZjiBdx/BWuCRIG2XN3P5YrH1rbG3VHyhcsrUmez/2nSoBax+p/oELRZz0LmSC&#10;LOSdFp2+PKAWIUh9nG4+Uz340bxGv+eSn7l6VsTJonrdIWQpOUjnMbwV7uYgtSpJMZ0q+PkgRjs+&#10;aQlSfwBBWNjLHBBkVmxhkPUWUj2FzzUFGcKMQpNw1fkWOVlUnzuELEOQboPc2cv6F4TMiYq2ZbPN&#10;BzMnXX2cSYW+IFshC9KJVdcESbwopp3P5IKsXL3T4MPwchCTcNX6Fvl9IXofuDhcFIQ2pH9B4qO/&#10;K6rdjAP10K/tblsSXB0k1h3onj7RFITTFwJBCupFMwcEqZjSGw7WK+nDWZuXDldhtwjzgt632O+m&#10;hDWcFIQyxClB5l+nBKn1cAg6PAKck84g7Dhkxh9qfovhzwcxbuFt1O6dEgQ0EA8EoVujIAihbOY1&#10;vLzR/gVB3IPJNIQdh2VrVPp/zEkndBSkgbuCHP9xeLULNZhilbjjkPIHghBIP8iC3s9dQUJsn1KD&#10;LVYJOw4rfSBIRdVRuJj3618QtgOd8GrrnPRwYYpV4o7D6gXRt9jvXCglliDIAkdiOSHINr+LPLw+&#10;cmXYYpVEkPK44FvseS6UEssTJJjh7jMIUoctVgnju02Q+lx0F3GtH6SOA4Icb4zONweR3D47aEHo&#10;XEMiSPGgRRCH/YAgCky565cMt5Iea3d2S2YUxpI1T1wof+kFYHuxKURBmA50Quh95HL0wrZNENFH&#10;OGCIVgAqVCxCFESLEAdfcViQILKsqOfVGgogyILh7iIydIwEcaOGohOAKm1TwxFENHx3I+A1TUzR&#10;mHLLvNRygg00AlCp9XY4gggq6ccbL746Gp27y3ttsJgJ0u9k9AII0oranPSSNGNJF65GNkJh+C2a&#10;zO5dNOpJV5tpHp4ginPSa6SLAA0wGxG0O5l+i14JokZ4gijOSW8S+l6FHEQts8bfYv+DUCBIK2pz&#10;0nkXpllOONmISreEYOwIBCEEKEiFbE56g3ylxZVwaiMqHXeCllkMdycELYhsTnqNB5fLRawf3x6v&#10;vGb2eQ7RnCMlOi/m/O5DEELQgqiQdY/keyCQ7aXujy8s7wPtsLWlkoGIWmYhCAGCbFy4fba+xvt8&#10;zF00yyNIztE2NIrb8CTvB+l9vJWMNddZyr+6gyCP79z5SLY3TrEE6Wmmbj4fP+97PaQwpDWUNQVx&#10;Y0SihL7jv5Wl/KtNBSn38pTUu/NFrNnd16Jt/2dX5YIoBDLvDGkOwv51DRSxNJiPSSfIadEGhIkg&#10;z9dfI32NPkMMaT3PRBBX/YAgGmSZw8q5K1eurIu7CbmjeXdWfK+DlOM+zAJZ9i3K5kw5AARRZ5ro&#10;Uda8d8eCbdKPv/O+WZqcZ7mCmKVp+UAQZdiaxBF/Nfd0F+hrRmlyH/Ofeem36MCAKwltAai7NknA&#10;giQlLNqJA34WEkKFXAAE4aC7ek/AgkTbTOQff5fbkpVW0n1v0l048m/R3QpI3BqA2stbBSxIPGUF&#10;4c8ojLZX6EpI9BvYErggeoaELAi7idSBoCQ1f4EWZCBrOLTQ+i26210oT7r+CokhCxLPz1XRfrwh&#10;KknN1ylDwlo9yzSMNQRxzRAFQbQMCU8QeqbtpVPVw2IiLuf0V0cvlmeth1VjNw1jBUHqD1xBmnSD&#10;RXYDFESwePUKv79Da2Kub5iOC2n/Fp3tUFcRRMeQ8AQRLV4t6CjUnZjrF4ZxrCqIeyUsdBS2w98B&#10;/Y5oSO/xxugbwe6TXsax5mUK36KrHeoQpB3+4tXi03Um5vqGWRwrCeJmfyEEaYe/eLXa6aEtcd02&#10;5ZaPyrcIQYxwQRAe0T+qBL7aWV5hFMdK36KDFZAYghhzoDTNXO0snzDqqoAghMEIcrzB7wcxOcsr&#10;liaIm0AQDaLb64SRcEyi2lneYvI7D0EIIQtSrMfQ0sOhdtawgCCEkAWpdQEKCk9qZw0LCEIIWJBo&#10;e+Xq3b0HP/77vYRdYQFL6ayBAUEIAQtSjHaf5XnCVJA1qJ01MCAIIWRB8qkdRd84O+1D96yBAUEI&#10;4QsST7Ms4niDPwBF7ayBAUEIAQsSbeflpXwq4YGgfUrtrIFR/xadnR7VBIKoczBaWV+/lihw+r29&#10;3bEo9NXOGhZiQZw3BIKok82FSgL+IG/AFbRQqZ01LJqC1B84CwTRIF27Oq1TzCQzClXPGhSNb9HZ&#10;CYQNugZgfbZh0IIk5PnB/cvrV2V7IKid5R8Lm5M+GEEa83FDF2TYcOsOCtI0v0XhxCvXaicQZKk8&#10;tvVBdiB7TFERrFLhNhLEDUO6BWBzSYfgBWnbYYoh2vZ/2wOGYoX3miHsXw6cb1E08cq1+nunAOQs&#10;ehK2IAo7TLHnb5s0Yj29NZm88Wnt4MnNScpFySkWoHfRqYmhV8QSz0x0rHoCQTSQ7DBFLy9Xcnl9&#10;bNKK9WTz4qOTey9/wB49zPwojvJPsUG1SUgVwe1b4PC+RdEFji0A1CUAVznrZoUsiGyHKdHycsLl&#10;s4Q8u/HNz8r/V5z87IO2U6xAFh/ZaggiuUpHEMcWAEI/iDrSHaYOBIJo96Tfm1xP/zwsS1M5hxdb&#10;T7FDJUjzmBCtb9GtBYAgiDLyHabS5eXupnNA9nZWzn+0l7NzYU+3I+TZjcnb6d/DCZ0/1DIQ3im2&#10;yKsgTAQvVhC3FgCCIMq07DA1K57PnqOqJ1POjp5yDot6xpPN3ILy6ORbP3wkPcUWHEFaawya36Iz&#10;FZAYgmjQssPUPH/OtuzOx7ozpu4V2UKSTVwnB4smrDcfiU+xSj2CIYgyAQuitsMUe1i8i4iARIVX&#10;HhUP6BrGV3+4tTnJXxKdYpGWCG709WE+CCFkQZR2mGIFmY81K+l09L/yiH3pk7wbhHPKvltQfYn5&#10;gbXa8f6Sps1a3wloYdHpy2NtmTtM0dPQ9be8lQiSlq3Syof0FCdo9IavFc/cGkWiBHKQNjR3mIoP&#10;Vsg+6dFUux9EGv3Jses+CNLoDV9jDjvURtUOBGlDc4eptLvk/N307+PbZ5PTNAdjkaBPauDNCsZh&#10;ekx+ihPUe8NZQXzyA4K0o7nDFGuU9rI/0iaqJ5sX205xg1pf4hp7GIIsDgcE0dxhKuHzcszWymva&#10;SSt7/7idHM9uXG87xQ1qXSU1QXpJkiF2BdHbUjrFAUF0d5iKs/WrEz1OmcwnlHaTP/neB22nOAJf&#10;ELc6yZWwKojCfqD1E1wQRHOHqY6QgVac4tPDi62nuAJTkIIghI6CNM5wQZAuRL/RlevZjbQKzg7V&#10;/erX2dyPZ3/xmfAU1+AL4lkFJLYriMKW0j4IojWNVtDfLuNw8+Kjpzfz4VYnt7IWq3uTyZv/Gv/+&#10;Lx9xTvEBCEKQCKKw6XrzBMcEibKm26IdV+X8XxgsHPf0rcnk+/l0wUKQ5M9k8sbPuaf4AIaaEMIW&#10;ZH6pbL49/7HwpGjnbJf5ICECQQhiQXjzD/mn0IecEqSYcnvqrCzwqXm5EKQAghA69YM4Lkg65fb8&#10;3WJRuEuiYbrTjjMKQ2QAgqj2YHQRhJfHuCTIjF6qQbSiT2IRvaDD5xAkHoIgCj0YOQH2pJfU1vCZ&#10;87dAP95gBmkZtGIFCAQhBCwIOx1EGPpT5BkNghdEoQejIGRBWCNEghxgQfcGoQui0EBbMhxBBDMK&#10;a0O3UMRKgSCEgAUpth0sOBLONo92qPOKzTwHTuCCKPRgEEKqWAbbAAAgAElEQVQW5IBa0Gd3LJjq&#10;kU5AHL9Yzjt8Fc28KYELooOpICL5XBIk2l65sJf+fXB7LOzgqE9AhCAxBKEwFESYPbkkSHx8qQp8&#10;YVV8BkEaQBBC0IKQ7Q9Go+eFY7GYCYgfXoIgMQShMBNEXMNxS5BiJYYV6WjeKV17RyU9BYIQOgjC&#10;NcQ1QRRgJiBGP8U20BCEwkgQSSOZS4IcXb7WfhLgAEEIXQThGeKQIHrLJAa2fWc3IAjBRBBZF4tD&#10;ghxvjBRXotaddxg8EIRgIIi0E9IhQaJtpmlXvByD0rzDQQFBCAELEs9fUBrIrjTvcFhAEIK+IPJx&#10;LC4JEs/XKUNEDbhq8w6HhcGq7q6sBN+/IHIcEiT6yZVXR2SU1bood1CadzgwDKLdlb0SIIgyaqOs&#10;1OYdDgzpvgd8ERp7jPQEBFFHaZSV4rzDYbFW7ofAe1GQVTiyVwIEUSepXXyjdZSV4rzDYdEiCPuX&#10;Odx3CQuC6KAyykp13uGgWMvCXRTrlT1MZuLGXgm9C9IyC8spQZRGWSnOOxwUa/UNQxh4gmw19hjp&#10;ib4FaZun6I4ge4qRrjTvcGCs5bEveplkL2zNHILE3giym/b6rVxVcURp3uHASL9FqSBbMVNLIX96&#10;96NvQVqnurshSDlP6rRKuCvNOwybesNULoj8/OJB8TSm//aJC4LIDHFCkKp9V6lGoTLvMBT4bbT1&#10;Xr7Wb5Fc70bNnKJfQdpXS3FBkGxw1an1dNtBxV2dFeYdBgK/w7vey6cgSPV+TvnhhiASQ1wQZFbW&#10;Pu6PxZs/DxRBh3etl0/jW4QgerggyJTUJI7RaluH3+Fd6+XT+RZdqHhQQJBWou2qqRb9fnUEHd5s&#10;XQKCEAIU5Pg7VVMU1U8unjB1/0p2we76uQFUQgTVarYugfkghBAFoQaPUI+Fo6xmpPdjd3wh/BKZ&#10;oFoNQfgELgg12EQ0YeqAGug7G0KlXlCtpotKEIQQoiBUEeuABHwk2ihnOlo5V74yHyu2C3sNv9YA&#10;QbiEKMjGiItoPshLzKWDyELaqtUQhABB6KpJcunQm73cmDhrDgRppYMgSRFr4IK4MrXcGAjSyvHG&#10;6XfvNBDNKIx+TI1PnCqO3gqYTIw1t8ZX6QBBWqEr6RTCVqxKiXSQ4wDqIFIKQXz1A4K0I+jwEPWD&#10;RNun8/7B+5eGO96dIlVjzdsSFgRpRzC3VrixQTr4d339bF5RGUArbwuFIH0nwxQIsniOyIypcPKP&#10;DlVt+fhc1+vwEGQZ3L+c5CIr594Lp4LeoTFKKojzrVwQBKggXRux9VrpbFvzN7YBBAFKyJZ+a720&#10;XRBX/bAiSMvSV1K8FCT6MK3A//KjcEpYnQSRf4vFcPkBC9K2so8UDwVJ12xIOxGj3XFIG+jI1kZs&#10;Q0EQszdePhBk4UzJMJTanlR+02U5Bem36NosdJblC9K69JUU/wQ5oMZpHYQ0FKtDSxP7LdYargYu&#10;SPvKPlL8E2Q6uvBF2ct+vBHS0qN5HmLSKisSxJ314YRAEENE2zwfb5yphqGob4zrA43lpZWpC8I+&#10;GLQgq+1LX0lxVRDh3mrZ0MZSkPCGuwvWwWqh9i263rRLg34QM2o7rVVkbpSCHIS3erVRcEMQQniC&#10;RD+50uDy+lg4zmqnykHSqVYBFbEyBOtgyal/i4437dJAkDbqe3cSBDM9DkgdJLsyoEp6jklwQxBC&#10;eILk7bbKU27TwtfHqSDRbrrmdWgZiFl/SONbdLtplwaCtHK8sXL17l7Kzsr5j/Zydi7sfSE6Px3t&#10;fmqcSxRQV3oJ09irFuYQhBCgIPGsKEzN6HCfnhHmDdX+IOct5R/7Vkms2KcMUbhijfseXtBMulss&#10;On15QGnuD/LdLM7Zlt35WFK7iO6nNft3gyte5TCFLKWMoJndON33QYMcRBl2EvrQd0LQaqrtNN2q&#10;3wlVEEQZVpD5OLQeDj00BWH/an1Ov4ZAEHWmVKEq2m7rAvyXO3eCzmJ0mmrXzGeTmHXdLw4Ios7B&#10;yrXyYTSVr3hV1NNtVdL7wJIgfXe7QxANpqN8X85sj87aij7HeX/iSrY/AulcDLkYptFUu9ZhupVR&#10;1/3igCAaMJ3q9Uas441yr898ztRo5cqVSwF2FBI0BTHu+ei32x2CaPH5uFzx6rX6S/Px6bKb5IAI&#10;tBvyynHqv+prXaZbdZnK2B0Iokd0O90u/dTVZjf6jIxepMdgTQNem1dLkA6FJAgiwTVBxFRtXDNq&#10;DBa1Z9uAyQUxvrzPXkUIsiCqbQ+y/UTKkpVwq89B0fFbhCBiHBNEvOJVZcKUHgoPQVKwBRshaEFk&#10;K14RE9LF3avWXRSxUiAIIWhBZCtelUMZswJW1QR8EHAlXR0IQghZEPmKV9OsXp52sVOdH9F2cDMK&#10;TYAghJAFka94NR+ffm/vwTa7K8gs5H4QdSAIIWBB2la8mjX62KNfBD3WRB0IQghZkLYVr3YYP6IH&#10;74xD2mOqCxCEELIgrSteHb2zvl42b5WrBf07tGIpf4t9T47iAUHUCXzFqyWiLYg7hkAQdUJf8Wp5&#10;KAtSf9A/EESd0Fe80oT9uZf+9qt+iw6uSQpBNJCteFWNxeIxD3BuIVsgkpaOIAghaEGkK14dSLKU&#10;440Au0PYApF0XQblb9G9NUkhiB6SFa/EUz+i7SAHnLC/97Jp5xCEELogEoQrZR1dCrO7kJ0tvhBB&#10;3FuTFIKYcfw3TRnmYzIpnSK6PQ5xhd4U9vdesmDvWv0M2VtCEB0cEoSd2rF7upkrHCWV+HPv0bNx&#10;H394eTQ6HagftdniW2JDGoLIDHHKDwiiTn3pUU69Inonq8GfWi932Um54F8D1poiW1vpf9Wz8gl1&#10;sHY6dV1B4xz+tSwWb8WC328wggiWHr1/qbaLyOn3zJLYKxqV6q3ms2Y+sU9OKP906zSHIAQ3BMkG&#10;Vr36wovUJmzCReEeXKb0aEw89INFCVK+yAqyRa8iB0G64YYgVAdIhbjp9sGHmUTvirbYcR7ju16v&#10;thcP9puvd+oT9EIQ/sbOgQqSVMA36mWnIJtuczoIslUtEdcsYtHV+rL/3Wr6LH6UYOvzYAVJd2J7&#10;9w7hrre5gwrmd50ShFMHoZtx83KWWT0EghDcESSefy3gPIOlw12vKhhU2O/XXi8eGU8A8UCQ1VW+&#10;IQELEv8DBGmnEITt7xMLQh7aSp8uEAQ06XzXG4LwsorqeXiCrK4KDCGC8Ovw2kCQPuh01zku7HML&#10;U+QpXdhafvr0WJYggiqKNm4Jcv9KNuljd/3c3QWmxj263HVeF+C+sDBV1lb0aiPOC7K6KjIkaEFm&#10;pHdwd+zhABJ1OuYg7N84iwrBYN+ySq9XG3FeEDGFIKIqijYuCXJA7ak2k25R6DuLEKRWSReNhi9r&#10;K7LR8otNnx4QRJ3paOVc2ZA1H4e8ZmK3u97sAtyP2XyCOZlWYyiCCKso2jgkyPHGS/STkLOQhQhC&#10;HckF4U/1oFuyVFuzIAjBJUHo0byJIGFOE8zovOFNLdT386Pc+K9qHzqbglpjKYKI6/DauCoIb+nR&#10;cFiKIG0DrzQ61H0XZIE4JAizsM806IWxut71eqiXguhdJSZMQYzyE4cEoRf2mUmHu3vPcgRpv0r1&#10;/YMUxKzE5ZIg0fbpvH8wmzYY8rrtwyxXWPmokAXJth9cXz+bzwcJuJUXgizvo4S3wrDS7pQg2bIl&#10;OSHnHxBkiR8VtiBJ6epyuivOuffCraCnQJClfZToVpi2+7omyDCAIEv7KAgSAhBkaR8luBXGXYfu&#10;CsIukxUWEGRpH+XHrViEICFPUde9622zOfyICisf5cet0BJkVmy2Vm7LWa4ch6EmhLZ1Ev2ICisf&#10;1eFWcItf/QtChiVmGxNSQBBCc6k4FghCML8V/ApK/4IkXhRDTGYQRETL4gs+C+IMiSC8w0v5V2sV&#10;sY7+rlhg93hj5SpZOe7DQHfFyTAUJMQ6yKLpshDdgqaxK2BYSZ/SA3hRSadpTpKigSCEboLYMsR0&#10;LNbXKUGin4bbm24iiGy6EwQhdFqIznVBBoPBtwhB1OgoiCVDFiDI4+5v4S4m36JsutPQBJGEsetJ&#10;z+kuSLQ9iOHuGsu5QRCC7Hfe8aQXLEKQgGfccgTptrPmFsvi0ucmspKQ40kv0OoHYTrQi2709fES&#10;Z4Q8vTWZvPFp7dgPJpOXv08OntycpFxcUgooQdi/hmwt2BC3o0xaVXA76SWaHYV8ljUn/cnmxUcn&#10;917+gD52mPkwIQcP2aeLpvoWtdZzE8JuljMEQYSGuJ30Eq0i1oFAkCV1FD678c3Pyv+XPNl881F8&#10;8slkUhw8+dmy1MhZtCD7W133tWVxOsrkrU1OJ52gJUjagX53L2Vn5fxHezk7F/aWtAnbvcn19M9D&#10;uvz0yY/i/Fj+Wny4rLJVAfUt6ix4KKQSxHhbQgano0zeHut00gl6lfRZUZiaPUdt6jw9s5xK+rMb&#10;k7fTv4eTKgs5+a+PytcyM5adgbCCdCsT0SUreXe7Bi5HWUuHhctJr9ATZP7dzAW2ZXc+fklwejcO&#10;i5rFk81cFIZ7uSBJDeRbP3y0lI/Pob/FjmWievVc/GYaRTA/ooyLH0nvvvRoUvBaTjvvvSLnSHKL&#10;65wX02NFE9aby1OE+Ra7ChKX2x8oC9L6eX5EGRc/kr4AQebjpVTSk+B/5VHxoFHROLlZtFt99Ydb&#10;m5PixGVQE6TTe6WXl1uwSWVrm1QiSp9f+JF0w/1BqEJVtL2cVixakIYATzYrZ9I2LfJsf8GsLfC9&#10;trby/5dwTmBf45yyzPRZxvWk5wFluDbvyrXyYTRdUj+IVJCHdNNvUt6y0A+yAJIMYZ/MF+FvEMIU&#10;rfyvg8hGFDqe9ALT+SCj89nivI9vn13W2qMyQZ5svl07tVlLWQwLFmSL7QdpvF6dGKuV6NyOMumY&#10;W7eTXmIoCNOpvpxGLOJF2aRLv1Tz4XD5Q00qOvTykf4PuSEazcBuR9lwBYnjz8fl2ryvLTI9FOJW&#10;rIdv1k6lqySLpfktduoH32J6G8WCyCeVSNPnEPJpG04nnWA+mje6vZ7ocerqkrrRqw7CRj/I4Z/V&#10;qyTPblgsYjWGLWoYw4xX4W7kGZMuewjiAg7PKOT1pGfPG37ET75nsZLeCG+dPGW/upR3elW0Usyg&#10;XI6ylpl/+km3tlIDhcOCVGOxmOzh8I1imOKvq2MPlzYii/ct1gNYo9uC3oJNtJFny7oo7elzhUUL&#10;YnEtkwpjQaIP06UafvnREidLPbuR1tLZ0byVH58k2nz162xeyLO/+Ix3/SKQCFI7oFaprjbx5J+t&#10;O97LYUHaVqEOWpBoJx/kHu2Oz3/cfrohh5sXHz0t+sxPbmWNWoebk4JUm3uTyZv/Gv/+Ly0NNSmp&#10;R7HGb/4+/x3o99Kq+zssSBu6Sbe6HBbBuB9kRJYhXeIWU0/fmkyKyYO5IIcTwsX84GTyxs+X9vlC&#10;QWqVDpVW2XofoLSjsFv6/CBkQQ6oaVIHIa88KvgWm13erSWj2iVKPenG6fMCzaTbXQ6LYDgWa3Th&#10;i3LE4vHGknoKnUAoSPmA/G0L6vz1fdl5OrV9afq8IGBBjjfOVEN6E0ECXtZE8C3ymnpb3qkQRJpJ&#10;aNT25enzAb2kG2881REzQb7zfiXIfBxyGWtxghTzQbYaNN4WdRCHMJ8PUgpyMMjtDwzmzNa6T8SG&#10;6LytH1HGxY+km9VBdqocJClhDbCIZSJIXBuoyCtPKdT21dLnAX4k3bAVi9RBsmG9g6ukx/o9euSS&#10;uiHsu0AQxzATJNp+/uNUkGg3HdMbcAaiKUhLM23+Qpn5bHFzIXQUuoVhR+HxpXQkbz7i/bnldaX3&#10;j/hb5EVyS0dGcni/GvIOQXzAdCxWOtYk53zA+YeWILQcMkGoolbndSA8iTIufiS9w3yQ++la1u8G&#10;rYfWtyhqu2XYL0/UmRW1mPS5hh9Jd3m4uwtoCVI15UoFIW1VSmNK5NL5EWVc/Ei6mSBHl6+1nxQE&#10;Ot9iVbcQhz0jiFKFQ54t+RFlXPxIupEgy1oKy0H0BZFnC2S4O6eJV/yu5TVNUfyIMi5+JN1wLFbQ&#10;Tbs0Wt8iMUR8CiuI8rvGbBXHMH1u4UfSDXMQZg5I9JtwbdEUpKWAZbJHYVMMCGIRszrI/AVaEHap&#10;3rDQ+xY7CSKoazQEQRHLJoatWPN1ypD51yBIQWvRSUmQrcbhuGwZrn+EH1HGxY+kmxWxfnLl1dGL&#10;5T6e6yHX2K0KUn9A3nOLdL/XX/Ujyrj4kXTTViwbexS6wKK/RVkdRDBdqhzgWD5kXnQiyswmMTmR&#10;9FbMilgzCGKIgSBU07GbghhO83Mh6e2YCXK8MfrGnZIPL0EQZbiCMJUP7hhhqq13uekzAYI0mdL9&#10;IKikq5GGEU+QrRZBqJYxFwUxnSnuQNIVMG3F+jolSPRTd/pB/k2Bi8/TMJKen4R/+Xy19vqWwvt7&#10;9nzNsfRwnxsJsueODw36vqGS56ttgmzRgqz2nl6t56u19CtcH6ggu+mWUitXHXZkoSywHJCVRPiV&#10;dNLBURahlAst/ZdTqtV45MMqG/SfdBV0BSnnSZ0Ot9rBYPgtcsJ7tV0QUsdQL9b3HmXUelWijhwB&#10;vSddCU1BqvbdgYxWNPsWeeGdh5GgmZdtv9VYIs2pKBO1U/NxKulC9ASZp7PQT62nW0stZ+dO51iY&#10;IKsQpIZTSReiJ8isrH3cHy9n72fnMPoWOeHdtnLmVtMPJUPcijKt1cLcSroIPUGmZJj78cYwylgm&#10;3yIvvPPnojoIbxAXBHECLUGi7WqJuIOAu88pNL5FEs8cQfIDwko6r1bPFaRxyLEo01mGwrGkC9AS&#10;JFu0unxcTQLBhKkUEs+8ElIpiKgO0rSBW8ZqHnIsyoYuCDUzinqMCVMpsiIRcaZNkFX2kvbPcC3K&#10;NOYSu5Z0PsaCUINNMBYrLroBecfLF2UV7/KV1Xo2xD/NJH2WGLggVBHrgLRiRdOAqyOq36Io+rOD&#10;q4sUhD3mR5Rx8SPpeoJsjLhAELkg1BlcQ8pXqte5PvHewI8o4+JH0iGIHMVvURT9zEH2jNXaWfI8&#10;RvQhfkQZFz+SDkHkdPsWmYhmw7sujoIgi09fr/iRdE1BTr97pwFmFApRE0Q5C8nPXWD6esWPpBtX&#10;0inQiiWACXk2/vXzCvKei0tfv/iRdONm3vbDQbCkOekmpSlyJf3Ujyjj4kfS9Yaa8OfWujTldtFI&#10;vkWjDKCrIB5X0uvTqfxIOvYHkSP+Fs0ygP3yWkND6lf5EWUZ9QmHfiQdgshZjiCma601u1v8iLKM&#10;+oRDP5IOQeQIv0XDIlJVxDJKTiPj8SPKcmrzqfxIOgSRI/oWTYtI3QRplsz8iLKccnVICBIQyxHE&#10;5Fr++X5EWQE7n8qPpEMQOYJv0biWvU9drXWh4HQ/oqxgi5ku4kfSIYicrt9iPaw7CMI9348oK4Eg&#10;wdHxW2yE9X7c6FOXXU6/UQCCMNNF/Eg6BJGzDEFqZ6hcLcxy/IgyAgQJjQUMVmSOcASRjm+n3ygA&#10;QWj8SDoEkcP5FjXqDu2CyOoitaGN3DP9iDIufiQdgshpfosatWtOWPMEEbxf82oIYh8IImetQRKz&#10;zYN8ihBvPUPxau6Jfd8gc/xIOgSRww9bLT9kp0tOaF7NPbHvG6QGb18EP5IOQeTUv0XTHvQStoil&#10;1d3IPdGPKGsMdU/xI+kQRA77La4uWJBY0j6ldqIfUUa6ByFIaDDf4mqF6ftxK+ntb7fquSC8nRH8&#10;SDoEkSMQhByhXxU8ZhAI0tKpLjbTjyirRvJSh/xIOgSRQ3+LzQCln4ses4hWd5dfJX7FjyiLeTsj&#10;+JF0CCKnIUh9rcPWxyxGgkhKYX5EWVzuwEgf8SPpoQmyv2DWqodFGWe/dqTlsTriq4pXeC+ucY65&#10;ydZW+h9FW9Krlq8lpkpCHlChCbJoqJ+5Ri2AqT7Qr0l+8cU5iLi6Lmsa8ONnOKWxO3Rb0jV3lV4S&#10;EESObCyWSBBZy1Sjkl49ClyQxs4I7YLUH/QBBJEjGYtFh+0q5wn3/WqCcBbo5X2g+EWvBGGftyZd&#10;b9PcJQFB5OgOVlxdlYR6zBFEb+SjQvq8QVGQfktYEKSFxrcoqV/ECgHfHGqimBCBdCELordp7pKA&#10;IHL4gkh79KTvxxmLJXwvzucOQBCqas4u8tAPEESO3mBFefaSwgjS9l7Nz/W2J51DqyBbWpvmLgkI&#10;IkcgiHSOk+z9OIKI38sgfR4hFIR60HMFJIYgbWgFoDx7yaAFkcpGvyJ5x/AEYRqvIIjrmAgiM0Q2&#10;1ITzVuVj4XnBCtK/GjkQRM6SNtBpZcCCONF4RYAgcswCUBzQioLQdXJpphSmIP3XzQkQRI7yPunM&#10;E3FA79fPVXjroQniQuMVAYLIUd8nnTxsE0ShdYrTwNstfS4iSborFZAYgrTRGoD1akI51kRw+r5K&#10;+y1zBgTpFQgipy0AG9UEUY9ewX5LZ/tq9aZK7xemIA4BQeRoCFLGtlwQeUNw9lJrZ4pG+hzGj6RD&#10;EDkt32Iey6s8QQTD3SFIiR9JhyBy5N/iKovCWBN5/sK+Wff0OY0fSYcgcpQEKR8rDDbh9oNUFXwI&#10;4hoQRI70W6SDWTG4eYKsNir46ob4EWVc/Eg6BJGj/C0qxrRMkEoN9XmGfkQZF1nSXViuIQeCyFHu&#10;SVf81ecI0rxQvY4evCC9GwJB5DTmgwjO6ypIfajKwFuxeItd9wMEkVP7FkWRq1xxaApSuxDNvBmc&#10;tXz7AYLIURREGcH2B9X7km4Vo/T5BAQJgdr+IBq/7XzadrkVNmINbahJcy3ffoAgcjiCdDKECFJb&#10;pZTTFdL45Pb0eUWbIG6MeYcgcnj7g3R5v1IQpmW31tLLu070QrCCNNfy7QcIIoe7gY7gXBVzKkHo&#10;oVv1p433FX5uuII4MuYdgsjRCMD2vGW1FIQUrGhigSCrq5KtEYMWxEoyWoAgclRnFMatguT945kg&#10;JNxrgoirH8K8K2BB3ACCyFH7FlsGqVNTRhhBamKI3huC9AgEkaMqiLT3ghoIvx83Bsm37C1dO9co&#10;fU7iR9IhiBylb1H2Ex8zlYjVfaqqXxdF3Hw1sFVNXAKCyNEVhBfJ9Mu0IEpjrmTyqKbPTfxIOgSR&#10;o/AttvzG18tIKtkG52Lz9LmKH0mHIHLav0V5ASmuCbLPXqOQhZQXmKbPBkaj091IehsQRE43Qagc&#10;Q7Cyg5oh4tPciDKjDWndSHobEERO+8JxLaWr5sIOkveSfIbgSjeizGhDWjeS3gYEkSP7FpkVsYS1&#10;c/qx3BDxGBbXBTHakNaRpLcAQeRIvsVVep0fbgBzAlu8uvuqsKIhU8uRKIMgQ6U23J15QpWfuMHN&#10;i2vOjEL6ZG4aZDmPK1FmsKeHK0mXA0Hk1EfzMk+oibK8EOb98nMmTDEnc5IgLZu5EmUQZKAIBWGj&#10;Vrk9SjSjUKNJS5y+PtGf3+RM0qVAEDlrFFkEFw/XioCmXimfaFFcVrVy6b5B3zeoBIIMHuo3vopn&#10;dsm39jdpLgJB1fU7LgjRL9rzmyBIYHAFkZzOPcoXROHtnAeCDBwqiKkMhG3XYk/nvQtvEQi5HT5L&#10;IwWChAavhMU6wZ7cuD4WRIVMEL+zFRkQJDTKKBb97q/WG7nql8dFVDRWZZDkIRCkXyCIMvUSFu91&#10;9uTG63lUcGNeYIjvNRMJECQwSi8EP/fMQV4FhSuI5ALJ4SCAIGFBlYO4YcsTZLXx+lpjCGP9zXkf&#10;uoR/jiUk4+AhSLDwwpaJcE68kyPMK40LBCv+LO/fsmQkM0UgSKgohW39lNUa1UH2xaWm3D6SmSIQ&#10;ZMjUA77uB9VeXHu5tyQvB/FAeAgyFIRtUnS88yr3bUpwGrW6pbQHyo0+moKIp8a4BATpDC/EGzkC&#10;N4tgSlu1N4h5Mwx9zF+EA+EhSIjwc4v6q00ZGtWP2lmN2nnMM8/HEphwow8IEiCcCGWzCe7xWhVE&#10;4Y1Xi+Yu8py8S6fk9wIEGRDcH/WqmCSaULW62mJI7SingEaOLuzfYg3BOF8IEh6cCKUCmZdnME/S&#10;bEH8vtzyGDnQPMsbIMhQqNchYib0BUrEagUsgSCUebI38BEI0p2ntyaTNz6VHuSesiTYCBWUirgn&#10;l4/58b3aeGOOMAv9l7gABOnMk82Lj07uvfyB5CD3lCXBLfc0XjTJQsgrVeOVSLVwgCBdeXbjm5+V&#10;/xcc5J6yROoG8F7InnLGmnCHMFYXk5fKrAaCuIDLgtybXE//PJxcFB7knrJEGplCcbhWi+BkGNQo&#10;YHE9f3V1NW5cKst6fAaCdOTZjcnb6d/DCZU/sAe5pyyRZqmJPswIEtdyFdoZkSCrNWz8k/oDgnTk&#10;cJJXLZ5s5hZwDnJPWSKrzVimD7Olr8ah9O9as8Zd12IohkCQjtyblPWMvBzFOcg9ZXnUMw36cOM8&#10;Th4TE0Ekjb1DcCMDgnTj5ObklUfFg4v8g9xTlkgVu83gb45BbOYxyYN9cfwPR40cCNINOvrzB42D&#10;nFP2l0gZwdVD+nDjPOmV9KvASfKIC00QO9C5Q6NQJC0l+fGzaQU/bgUEsYsfUWEFP26FB4IkNfBm&#10;HSQ7yD3FbfyICiv4cSvcFcTBVqwF4EdUWMGPW+GwIGXvX60fhD7IPcVp/IgKK/hxKxwWxMGe9O74&#10;ERVW8ONWOCxINdDquvAg9xSX8SMqrODHrXBZkGc30ip4YzQvfZB7isv4ERVW8ONWuCxIfLh58dHT&#10;m/lwq5NbRYsVfbD+zH38iAor+HErnBYkfvrWZPL9fLogEYQ+2HjmPH5EhRX8uBVuCxIefkSFFfy4&#10;FRDELn5EhRX8uBUQxC5+RIUV/LgVEMQufkSFFfy4FRDELn5EhRX8uBUQxC5+RIUV/LgVEMQufkSF&#10;Ffy4FRDELn5EhRX8uBUQxC5+RIUV/LgVEMQufkSFFfy4FRDELn5EhRX8uBUQxC5+RIUV/LgVEMQu&#10;fkSFFfy4FRDELn5EhRX8uBUQxC5+RIUV/LgVEMQufjrwwiAAAAuZSURBVESFFfy4FRDELn5EhRX8&#10;uBUQxC5+RIUV/LgVEMQufkSFFfy4FRAEAAkQBAAJEAQACRAEAAkQBAAJEAQACRDEFic3ZStsy18N&#10;hpPf39r0698JQQy4Nyn50+//T9WLBiFIy505+dnmxLN/JwQx4neb2Z5vT29NJm/6sTmiLVrujD97&#10;gRVAECPIpojJT6YnuyNaouXOQJBhQMIgeeDN3iRWaLkzEGQYkDBI6g7+bE5ig5Y7A0GGAQQRAUFA&#10;TIXBk81yX5+kXrqZ7+Vz8vsfJKHx282X/yrb9yf9QzVwJkeSs377AfOQav783b+fTF7+Yfae/yc9&#10;+PQHxTv4gfTOVIKc/HNy6OW0Gp//05O6ffGvpO4PfWFfQBAjyjBIfibLDaiffO9H8cknya/myc+S&#10;r/6Dh2lb59vJeZPsDNLA+ezGxUfx07fSH9fqYdX8eXLzm5+mb5P8P/4kPZjE2cSnplHZnYmJIMmr&#10;P4qfpqfm//TsbmUXUveHubAvIIgReRh8lfzaf/uD8kgaDskXn/xsHk5e/m8/fJR8///2Zz9PwyD7&#10;JS1C42EeJ//xA+Yh+WW9l0fDvXKX6z9/41PyDl4gvzPlv/Mwe/Iw+1cmr/z5n2X/ytQo6qYwF/YF&#10;BDEizxkmk1dIb9jDvMnmXvp7l/zqp1/tw/y37yEjyL38dzUtQlAP2cDJyifXs9i4+CguA8kP5Hem&#10;ugvpv/MwO1T+K59kPSjUTWEu7AsIYkT2O5n8j3x1aYmi4O3kq86OH+ZxzQrysKxgMA+rwCE13OSi&#10;snv90C9BJHeG/BBs5j8HhSB5CTLLNqubwl7YFxDEiLwgcTghuT+zVbtMkLROUYQA9bB4tRpwkuU+&#10;3goivDN0K9ZXSR2LEeSwyH2Lm8Je2BcQxIiiKvqQVJ+VBcn2rS5abKiH+aukCch3QUR3phLkD2+9&#10;/MPfcQSpbgoE8ZgiDKqmmuRAVQ6QCpLExg9IuxR52BQkudZjQQR3hrRifZKO1DqsC5L/M4ubwl7Y&#10;FxDEiDKSkwJB/qWmNc38pcMP2gSJ499vkpAvHpI6SHH8odd1kFh0Z9i6VkOQsliW3RT2wr6AIEaQ&#10;n/qksJ01waRj87Lfu5P/8plUkLwH7Mlm8hL1sGrFKn41s8YcnwXh35kqp3w7bgjyMP1L3RTmwr6A&#10;IEZUZaF7E9JImdYtTz55My6beQ/LZt4svMtWrIv59Yk01EOqA62wiTropyDcO9MU5Hf/nf03UzeF&#10;ubAvIIgRv5tMvpnn+2m7/7d/njbqZ13ek29/VtZQT5II+au8NP6j5MTfTorOse9/mryUqkM9LF+N&#10;n701eeXT+OnN9G3ST/n2p/k7eNOVLr8z5b8zKUp+evLbP816z9N/XlIheXqz+Dmpbgp9YV9AEAPK&#10;eXNZ1OZjQd7O5wilo4vy9vtX/m92/GIxVKRo1H87/t+fpoOt3kjHF1UPyavpIKXk2Ld+9IgcvH6Y&#10;d7x50ZcuvzPVvzMdcPXGp8mvQX6//sM/beYn0Dclpi7sDwgCesbt2cYQBPQMBAFAAgQBQILbc6gg&#10;COiZtN2r1zlRUiAI6JVieLyzS8NAEAAkQBAAJEAQACRAEAAkQBAAJEAQACRAEAAkQBAAJEAQACRA&#10;EAAkQBAAJEAQACRAEAAkQBAAJEAQACRAEAAkQBAAJEAQACRAEAAkQBAAJEAQACRAEAAkQBAAJEAQ&#10;ACRAEAAkQBAAJEAQACRAEAAkQBAAJEAQACRAEAAkQBAAJEAQACRAEAAkQBAAJEAQACRAEAAkQBAA&#10;JEAQACRAEAAkQJAwmI1Ov993GoIEgjjJdERYWf+Tj1vPP94YjV7S+oRoe/SNtnOO/nY9ScCp83e1&#10;3jksIIijHG0nblxLHty/NBo9/2Xb6Z+PNXOQg+Tt5VccXRplajx4Z3T6Pa33DgkI4iokgpPf+tFz&#10;v1rC28vf9PNx5mfK7lgzewoICOIq83H5E5+WnwR5yPF3W/MWwTXJ20sFmY1Gr5MniU0X2t4wUCCI&#10;q1SCZDWS17knzdoLX4JrEutk1yZKnKGeTmVVHJNEeAMEcRVKkCRa+fF5vKEfm8U1ScFNUmxKMy1a&#10;SVmNxSQR/gBBXKUmyBnOKUmQa8cmuWYqyJTi/EX2nVNheCkwTIRHQBBXac9BjpTat0TXzCSNWE0f&#10;pqI6vUkifAKCuAolyIzUQe5fTntGzqcdI9E7ZU9J+lK0My4yhGj3bHlKesGlJHqPklNPXatdc5AH&#10;/OOd5HMufHHACNg0MktC6k2uQ/7o9Voi4uh2+tkXSl+i3bQf5dx75OnZM3mz9fkv4/zBadLFwybb&#10;HSCIq7CtWHk074zOfJn9Zr9enpL/eKcGFMeOLl3ITll5PQ/+5IwZFcLVNfOv541ZyTs22nErI0sK&#10;ZSJS9joqaynkDdOHSYAfbZfpnl86fTd77+z1xztZQXEnS8vpXxUPyt8AOtlOAUFcpRKENGLNck+q&#10;GC8eRD8+W55yvPFS/ie5ONpOf8Cf/0XyMx39onSMiuf0yu3ynRhBms1myWVZoau6fNYQJJEt/XNQ&#10;ODQfk09MfIi20zSe2Uk8uJ+810s7iUtpD09ekqOT3f3WLRII4iqpINe+oLrUScssCaMqNtNQy8J1&#10;WtQUpnnokbJStN24Jn9WPJnWBakFqoIgxxv5NUXykk8sHJsVGszKd00fvFZcm6e3lmyHgCCukobk&#10;i2kWMFq/modkKQgv2Kd5uJKAn+U5RnXGtFkiyp/l3eXz1+jPNhJkVr5ykD2YkbcohSZ9K5RTZZ7I&#10;JtshIIirUJX0kh1xblDE/6wa5JidIysRFc9GF76M65gUsZJU0T/+yVMS6kU3Y1OQ8qR6sh0CgrgK&#10;R5CMKG39EQkyrZVQ2gTJhw032o6ElXTJGya5Af3ZdE/9LK+ViAWpJ9shIIir8AU5emd0/q4wB2l0&#10;2rUKklZemoo0m3kPRmUZTlEQ+nMOWgRxua8RgrgKT5CjSytJfURcxKLLNTF7hkCQvDtiVGtebXYU&#10;lpUDqSD0Z9ODIRUEcazmUQFBXIUjyO44OyKpg0ypotH/+pWSIIUi7GfVO87TjOYl9nKOIOQ9or9h&#10;kn9AmtSERSw22Q4BQVylKch8rFJJL49Ef60qSNaZxxap0jr56+zzejcKp5JOcp2Dl5jhjgf5Q2kl&#10;nUm2Q0AQV2kKUv7OSgTJhjUWja1t/XrZs9fIhzWKVLW6fK0jPj2DzVPSmn3eZhz9+P2q9yMmHZxi&#10;QerJdggI4ipcQbKQTEdkCATJ6tzpAI/o9lhepy4+5Gv573Vz8PsOnacckCekprFbtPsy/fp5m/GD&#10;d4rhWtV8lpeKdxEIUk+2Q0AQVzloNLXOsi716PZ6Wv45+s9fZjF4LRtURXrSsyjNYIZ9VHZV1+Sn&#10;n2F6wdlP4025TQdjfRwfvXPhF+l6Dud+Rb1h1ZvxOvPZZTfgjCcIUZ1OtkNAEEdJR5ikoUiRD6Ed&#10;nf9yWlaqp1SHYFFGKUMtrxf8p+TlbDDtPB3wmL0buaY4O12Q4WibM0jwfrlow2Vq0G35/heyIZBZ&#10;63D1hoUh5Vz2xKt8tOKF0obRc1kjw7QsjO2Oyn5KJtkuAUGcpFr2h/5FLYetJ9F0Po+5nTxIp8yQ&#10;83ExuL08vPJ+oVYWfuU1GfPXol9eTkeof8FLxYN30gGGp9hOknQwcSrVbKUYAUO94dFlZsh6Pvq9&#10;eD4tk3BQpqqUop5sp4AgAEiAIABIgCAASIAgAEiAIABIgCAASIAgAEiAIABIgCAASIAgAEiAIABI&#10;gCAASIAgAEiAIABIgCAASIAgAEiAIABIgCAASIAgAEiAIABIgCAASIAgAEiAIABIgCAASIAgAEiA&#10;IABIgCAASIAgAEiAIABIgCAASIAgAEiAIABIgCAASIAgAEiAIABIgCAASIAgAEiAIABIgCAASIAg&#10;AEiAIABIgCAASIAgAEiAIABIgCAASIAgAEiAIABIgCAASIAgAEiAIABI+P8ppmmX31WtcQAAAABJ&#10;RU5ErkJgglBLAwQKAAAAAAAAACEA6adKdmNKAABjSgAAFAAAAGRycy9tZWRpYS9pbWFnZTMucG5n&#10;iVBORw0KGgoAAAANSUhEUgAAAyAAAAMgCAMAAADsrvZaAAABvFBMVEUAAAAAADoAAGYAAP8AOjoA&#10;OmYAOpAAZrYAzQAzMzM6AAA6ADo6AGY6OgA6Ojo6OmY6OpA6ZmY6ZpA6ZrY6kLY6kNtNTU1NTW5N&#10;TY5Nbm5Nbo5NbqtNjqtNjshmAABmADpmAGZmOgBmOjpmOmZmOpBmZjpmZmZmkJBmkLZmkNtmtttm&#10;tv9uTU1uTW5ubk1ubm5ubo5ubqtujo5ujqtujshuq8huq+SLAACOTU2OTW6Obk2Obm6Obo6OjquO&#10;q8iOq+SOyOSOyP+QOgCQOjqQOmaQZgCQZjqQZmaQZpCQZraQkGaQkJCQkLaQtraQttuQ29uQ2/+r&#10;bk2rbm6rbo6rjm6rjqurq46ryOSryP+r5P+2ZgC2Zjq2Zma2kDq2kGa2kJC2kLa2tpC2tra2ttu2&#10;29u22/+2///Ijk3Ijm7Iq27Iq47Iq6vIyMjI5OTI5P/I///bkDrbkGbbkJDbtmbbtpDbtrbbttvb&#10;27bb29vb2//b///kq27kq47kq6vkyI7kyKvkyMjk5Kvk5Mjk5P/k///r6+v/tmb/yI7/yKv/25D/&#10;27b/29v/5Kv/5Mj/5OT//7b//8j//9v//+T///+7mHR1AAAgAElEQVR4nO2dj38cx3mfDyopHk8m&#10;ZBHWybZKKGQshqLgRolVgpUTx4JT2UkqRXTVujrEdChRppK6ElwwJiW6duoQQAGSAg/7D3d/zs7O&#10;zszOzN3NzTv7fT4Scbe3e7cYvM/N75lBAgBQMlj2DQAQMhAEAA0QBAANEAQADRDEL3vLvoFwoJEU&#10;EMQvNKLCCzSSAoL4hUZUeIFGUkAQv9CICi/QSAoI4hcaUeEFGkkBQfxCIyq8QCMpIIhfaESFF2gk&#10;BQTxC42o8AKNpIAgfqERFV6gkRQQxC80osILNJICgviFRlR4gUZSQBC/0IgKL9BICgjiFxpR4QUa&#10;SQFB/EIjKrxAIykgiF9oRIUXaCQFBPELjajwAo2kgCB+oREVXqCRFBDELzSiwgs0kgKC+IVGVHiB&#10;RlJAEL/QiAov0EgKCOIXGlHhBRpJEbYgf/if3994Wzz45IPx+I3P5M+Ch0ZUeIFGUgQtyD/9+Vvj&#10;sSjI440LD0/uvPSh7Fn40IgKL9BIiqAFyeJfFOTp9W9+Xv0rPiMAjajwAo2kCFyQp9dFQe6Mr2U/&#10;HowvtJ8RgEZUeIFGUlATpDpwMC6yDv4ZBWhEhRdoJAU1QQ7GRX2jKHs1n1GARlR4gUZSUBPkzriq&#10;fGSFq+YzCtCICi/QSApigpzcGL/8sHxwQXhGAhpR4QUaSUFYkJcfNp/lJ+wBMB+KiItNkNCh8bXp&#10;BRpJAUH8QiMqvEAjKagKkr5wQXhGAhpR4QUaSUFMELRixQONpKAmSNUlWPWD8M8oQCMqvEAjKagJ&#10;gp70aKCRFNQEqUdfXWs/IwCNqPACjaQgJ8jT61m9vB7Nyz8jAI2o8AKNpAhckP+3MX6zaL89+aBs&#10;sTrYuPDwyY1qBkjzWfjQiAov0EiKoAU5GOfkYjBBkidvjcffq2cUNp4FD42o8AKNpAhakAihERVe&#10;oJEUEMQvNKLCCzSSAoL4hUZUeIFGUkAQv9CICi/QSAoI4hcaUeEFGkkBQfxCIyq8QCMpIIhfaESF&#10;F2gkBQTxC42o8AKNpIAgfqERFV6gkRQQxC80osILNJICgviFRlR4gUZSQBC/0IgKL9BICgjiFxpR&#10;4QUaSQFB/EIjKrxAIykgiF9oRIUXaCQFBPELjajwAo2kgCB+oREVXqCRFBDELzSiwgs0kgKC+IVG&#10;VHiBRlJAEL/QiAov0EgKCOIXGlHhBRpJAUH8QiMqvEAjKZwFmd76yZdJ8ouPv5zn3cQPjajwAo2k&#10;cBRkuj0YPPPL9Ofu6Pwn872juKERFV6gkRSOgkwGhSCpIlsr78/zhiKHRlR4gUZSuAmyP2CCpI/L&#10;B8AAGlHhBRpJ4SbIZLD2xfEfFV4crw9enOcdxQ2NqPACjaRwEuR4/Uz6Ty3Is6ipm0IjKrxAIync&#10;BHnl/VqQwxHKWObQiAov0EgKN0EyNypB9gcQxBwaUeEFGknhVgfZrnOQtISFIpY5NKLCCzSSwrEV&#10;i9VBpluDASrp5tCICi/QSAo3QaZbz36SCTLdHQ2QgdhAIyq8QCMpHDsKjy+mYpzK7EhrIOhKN4dG&#10;VHiBRlK4jsXKxpoUnEf+YQGNqPACjaRwH807vfvjy5cvvws9rKARFV6gkRQY7u4XGlHhBRpJAUH8&#10;QiMqvEAjKWYV5OgjVNFtoBEVXqCRFG6CPLp///4X6c+jrDHrNBQxh0ZUeIFGUjgJkjVhrVz5Mu9F&#10;H2CkiQ00osILNJLCLQc5Xr+a/dhJ7Vi7f3eEnnRjaESFF2gkhZsgO7kSWQaSPdhHV7oxNKLCCzSS&#10;wq2I9aN8lu1OWbqqxvWCbmhEhRdoJIX7cPc8A3m9fgpMoBEVXqCRFO4TplgGgiKWBTSiwgs0ksJx&#10;TvqZfCZhMc59uoVKujE0osILNJLCTZDD0cq5apz7dBvr/phDIyq8QCMpHHvSD/MewmzluF+npryG&#10;IpYpNKLCCzSSwnmoyaOPvyh+lp3qwAgaUeEFGkmBwYp+oREVXqCRFBDELzSiwgs0kmIGQR79y0cf&#10;o3BlCY2o8AKNpHCfcjsqZ9xiLK8NNKLCCzSSwrUVa1RNSR+sXJ3vHcUNjajwAo2kcO0HydRYvXz5&#10;8qsjLItlA42o8AKNpHBd3b3OOI4uoqPQHBpR4QUaSeG4unveSVgy3Tozt9uJHhpR4QUaSeEoSCPT&#10;OPw6etJNoREVXqCRFG7zQbYas2wx3N0cGlHhBRpJ4TijsJGDQBBzaESFF2gkhevi1XzLVTkfBJ4Y&#10;QCMqvEAjKVwXr770Ont8OCoe72N1k25oRIUXaCSFWx3kx5cvj164XHBucCr/eSmI5X/2AJgPRUA5&#10;VtIHMkIQJHRofG16gUZSzLBPOgRxgEZUeIFGUrguHDe48pHArYsQpBsaUeEFGknhWEmfSBYyOfwa&#10;BOmERlR4gUZSuI7mlXSeo5nXABpR4QUaSTH7jMLpP2KgiTk0osILNJJiDlNu99dmf4/eQCMqvEAj&#10;KeYgyPE6JoQYQyMqvEAjKRwFmd5cZWCjdAtoRIUXaCSFczMvOkCcoBEVXqCRFI6jeZs9hChiGUMj&#10;KrxAIykch5qsXLl9/96P/v5+yi4KWBbQiAov0EgKxxmF+fjdYp+pZIIMxBwaUeEFGkkxwwY6Vdf5&#10;4XNYtMEYGlHhBRpJMYsgyaTYYGodizYYQyMqvEAjKRzrIEWpqpgitY9WLHNoRIUXaCSF63D3ldXV&#10;q6kop9+7vzuCIObQiAov0EgK1znpRe9HOS8E7VjG0IgKL9BICtee9O3BIKt55B0iWFnRHBpR4QUa&#10;SeE+FqvINe5eWr2CPRDMoREVXqCRFNhAxy80osILNJICgviFRlR4gUZSzEOQ4z9GK5YpNKLCCzSS&#10;Yh6CYDK6OTSiwgs0ksJGkGy9OAmvjtAPYgyNqPACjaSwEkS+Xhzmg1hAIyq8QCMprIpYOxBkVmhE&#10;hRdoJIWVIMfrg/PienEffXTzHAQxhkZUeIFGUthV0ifScbuopJtDIyq8QCMp7ASRb7Y2/QnGYplC&#10;Iyq8QCMp0FHoFxpR4QUaSQFB/EIjKrxAIymcBZneygpWv/gYpSsraESFF2gkxQzD3bO2q+nu6Pwn&#10;872juKERFV6gkRSu2x+w3o/pFqaDWEAjKrxAIylm2GGq7P3AlHQbaESFF2gkhZsgk8HaF9XSJsfr&#10;WFnRHBpR4QUaSeG4cNyZeu2fVBDMSTeGRlR4gUZSuAnyyvu1IIdY1cQCGlHhBRpJ4b5wXCXIPgYr&#10;WkAjKrxAIync6iDbdQ6S7YSAIpYxNKLCCzSSwrEVi9VB8jkiqKQbQyMqvEAjKVwXjnv2k0yQ6e4I&#10;68ZZQSMqvEAjKRw7Co8vpmKcGhXTpdCVbg6NqPACjaRwHYuVjTUpOI/8wwIaUeEFGknhPpp3ejdb&#10;w+Fd6GEFjajwAo2kmMdwd0yYModGVHiBRlJgXSy/0IgKL9BIinkIsoOOQmNoRIUXaCTFHAQ5Xocg&#10;xtCICi/QSIrZBZlOMNTEHBpR4QUaSWEtyKObq6vPv1fXyrOudAhiDI2o8AKNpLAV5NdF5+DpqnPw&#10;6CK60m2gERVeoJEUloLsC6uN5r6swQ9jaESFF2gkhZ0g2dDdkmyNxaNspOLKe4u5szihERVeoJEU&#10;doLsDAbP387XMsmyEIxUtIdGVHiBRlJYrs1bjWxPq+ZXs9FYK1cXcE8xQyMqvEAjKawEmW6xxauL&#10;wtZpDOS1hEZUeIFGUthtf/BKvQTWDmrnLtCICi/QSAo7Qf6o7vA4HKF27gCNqPACjaRwFoR7zB8G&#10;emhEhRdoJIXlDlOv149rKzCa1xwaUeEFGklhKUi9w1QtyPTnGGpiDI2o8AKNpLDdoxCbeM4Gjajw&#10;Ao2kgCB+oREVXqCRFGEL8uSD8fiNzxqHDsYV1/LnJzfyJxcWdAfzhkZUeIFGUlgKcvrd9jbQty4u&#10;SpDHGxcentx56UPuUOlDxtv5gUKYxjkhQyMqvEAjKZw7CjkW1Yr19Po3P6/+rXj83Z8VDx4UR09+&#10;SkWNAhpR4QUaSeHcD9J9eGbuFKWoB3z56Z9LWU5uFAcPqJStSmhEhRdoJIXdWCz5+j4LWvbn6fWi&#10;FHUw5rOQkscb+WvUMhAiUeEFGkmx6G2gp/fTWsp9J4EOyprF442yusFTlrDSGsi3fvBwpjv0C42o&#10;8AKNpFioIHffYQ1dz9sP3LpT5hxpTnJNfK0sYZVV9jfpKEIjKrxAIykWJ8j05qjRFrxyxS4fSYP/&#10;5Yflg1ZFoyxhJclXf/hgY1yeSAEaUeEFGkmxMEF2R2JvieXsKl6QlgAPuGrJyadcN8geAPOhCKgF&#10;CZIv/v78n3x8v3z+6N4vLllOINEJcnKjceQO+kEIQiMp7ASZ/otZhE+3BqfblY57F21msOsEebxx&#10;TTi1VUsJFBpR4QUaSWE55dYwwicrr0mP3x2ZG8K8SCvpYh3kgZBjHGCoCT1oJIWVIDuGi5jsrEh7&#10;3FOO1s33M1S3YgklrHxMivHbLhcaUeEFGklhI0iagSgjn+fwOfVZitEqMqoOwnY/iFDCyhxCEYsc&#10;NJLCRpDj9TL/mP5Gm49MdLnE/hnNiw3UPeliCSt5/F1U0slBIymsBKm+/YXBVwsfi9VVwkoeUClh&#10;EYkKL9BICqsi1l+XIngS5On1TITmaN6MuoT11a/yySJP/6I9WCtQaESFF2gkhV0lvVyzQTDCbLj7&#10;8R9ba3SwceHhkxtFeerkA9bYW5ew7ozHb/5b8vu/JNORTiQqvEAjKSwnTL2QT5i69Rw/b+pvR0YT&#10;plxmjTx5azz+XjGjkBPkDithpQfH4zd+Zv2+y4NGVHiBRlLYdRQetsePtKbcTrPdodu8aqZR7NCI&#10;Ci/QSArLoSZH73QLsiWfuI6lHTLEqNisWMrdLJUoBUnj/9aPL7/63At81iCE/g4EUSNExeZmfw2J&#10;VJAMoZIubAN9vD44317a4eY5CJLIcpDmzx7RH0HEZt6JtC8QC5RmKATpoR8xCyJMQhfnpB9+XdbR&#10;vqCZ68RoRUWuRh9LWDELApxRCbKEW1k2EAS0aUdFKkcv/eiDII86z5jeygpWv/gYpasSCMKIXJDp&#10;zXNZ2+3527pztovG3enu6Dx2M8yRREUvKyBJ7IIcXqy6NzShP2G9H9Mto5kk8QNBGFELUo45OXVO&#10;1wG4z3UP7qOfMIdGVHiBRlK4CZLtg3D+dlGxuHtRNQ13Mlj7ouojSa8wn2wbMTSiwgs0ksJNkB1+&#10;h/Tp1uvSk/IN2zhBLFY0iRcaUeEFGknh1lG41Qj2wzXpWfkExEqQQ3HEVk+hERVeoJEUbkNN1ht5&#10;hm5XhOq1fQxWzKERFV6gkRSLGItVsV3nIFmlBUWshEpUeIFGUsxDkH1F3rDP6iD5HBFU0hMqUeEF&#10;GknhVkmf8EWso3VF3pBWVT7JBJnmC1kjA8mgERVeoJEUboLsP1M3YqXRr8objrPexFNFl8kz6ErP&#10;oBEVXqCRFG6CTLdW1rKF26f3sk1A1LXvfJH3or8d+UcOjajwAo2kcOxJP2YjTQb65Uind7M1HN6F&#10;HiU0osILNJLCdSxWnTc8i7KTBTSiwgs0ksJ9uPujbDjvinY0b+N05w+KChpR4QUaSeFrwpRqPErf&#10;oBEVXqCRFP4EQTNvBo2o8AKNpJi/ILKVFS+tjsy2FokeGlHhBRpJsQBBVCsrGm8MEjM0osILNJJi&#10;AUWsfaysqIZGVHiBRlIsQJDj9ZUrt+9nbK+c//h+wfba/S/m/1H0oBEVXqCRFIuopO+UhakdfnjJ&#10;5Awq6QmVqPACjaRYhCCH38ldaLbsHo4wmjehEhVeoJEUC2zmbQ6KP1aN+e0XNKLCCzSSwpsgh9hA&#10;J4NGVHiBRlIssqOQ3w56uoVWrAwaUeEFGkkxjxmFKvZXrlYPpxP0g+TQiAov0EgKx0UbzJqkJuXK&#10;pPm4xgEGYyVUosILNJLCUZDByhUDRRqd6mjEyqARFV6gkRSOgrzw6mDwvMFI919X2+KuvObyQfFB&#10;Iyq8QCMpnOsg091zJtnI9OZqNi/9CrrRC2hEhRdoJMUsrVjZntAm2QiooREVXqCRFDM28969aFYb&#10;ASU0osILzaQYLukuupi1H+Qoq4frsxFMtuWAIIxGUgyHgRoymyBZISutgKtrIyb7UPUKCMKIX5B7&#10;l3I9Ujce3RxJm6mM9qHqFRCEwSfFcBiqIe496Xfz4D91tcw67o7WWucZ7UPVLyAIg0uK4TBYQxz7&#10;QdaKotPp9+qDhyOxq9xsH6p+AUEYZ+uH8QmS5wynGzWLw5GogNE+VD0DgjBqQYbDcA1xF0SoVbSH&#10;65rtQ9UzIAjjbPcpAeAqSGvB0fSYIIjZPlQ9A4IwohZEMpp3e0UoQxnuQ9UvIAgjZkFeMVkEznAf&#10;qn4BQRgRC9Lg+G9UzVNm+1D1CwjCiFiQZt6we1qRNRjuQ9UrIAijN4KkNRL5aab7UPUJCMKYRRB/&#10;DcJzEES9XonxPlT9AYIwZhDEY4+JrSD52u2vPvcCt3K7JnPAPlQiEIQxkyDeDLHOQeqYN1q33XIf&#10;quiBIAx3QXx2ujsUsY7WBT9UlXTQBoIwnAXxOizFpQ5yvL7y7keM2+J08+lvpO25isM9A4Iw4hUk&#10;OfyaLs9QdJmjJz0DgjBcBfE7stGto/AftILI+9n1VvUFCMKIuB9Ez/H6s7fvt7i35aUjZA9Q4eyy&#10;b6CDIqDmIYg4KlGsxGMLthrkIIz+5CBC4QmCaIAgjAgF2SnHUzV3er4khD4E0QBBGPEJwuZEiTs9&#10;C6GfLedwXqyG3LsIQRIIwhGfIKkX5ZD1nY684ejSYLAm9I+gFSsDgjDiEyQ5+rtyRFW20zPrKbwl&#10;yxsebQ8GzzfGX6EfJAOCMCIUpGbCz36S5w3Tm6PGskDTn6AnHYJwRC3I4de5aFeGPpa2bgFBGFEL&#10;Ysq9S4MVsTLSayAIA4LkZOtbY2FeBgRh9EeQ4z/WVr/FykivgSCM/gjS2YCbTbJiq1z3GwjCiE+Q&#10;Zgc641XlnPTyst1z6EmvgCCMCAUROtCNBpFkBawM5CA5EIQRnyBiB7qBII/KGeyog5RAEEaEghyv&#10;D85/1OLmOZUgR5cKPdCKxYAgjAgFSSbS9UsUlfRiCyr0gzSAIIwYBWl0oDNkPenT3aLqgZ70JhCE&#10;EaMgplQ1c4zFEoEgjP4KUmwOjdG8MiAIoz+CyOekYz6IDAjC6I8gsjnpmFEoB4IwIhQEc9JnZm+T&#10;sexbWTbxCWI4J70x3VA/77B/cIL03ZD4BDGcky7sbluBOkjGHvMCgiz7BoxYwJx0rM2rYa8So/d+&#10;xChIjW5OuqLDA/0gGRCEEbUgZnPSQYu9Ug34EbcgwBEIwoAgoE0uCFqxMqIX5NFHH32MgbqW8IL0&#10;3JC4Ban28sRoXTsqQRKUsqIW5HDEOkFOYzaUBdlQEwiSE7Mg+WiSlecvX768iiEkVhSCJAn8iFqQ&#10;SapHNdVjd6TZJh0I5IMVkYFkRCzIdIvPNo7kQ0uADCZI7/2IWZC0hMU7sY8sxJhiuHtqBwSJWJBp&#10;c8fa4+9IW7Iw+EpCJQj8iFmQZNIURDE6cf0MmoBFyglTECRuQZoj2vfl7VhpQQy9JCJMkOXeRgjE&#10;LEhy+HztxPH6s/Ii1voLrw4Gz992+4RIwZRbhrMgw3neRReui1dfPFU/LCfiimQlr2zhamQjHBCE&#10;4SrIcOjTkHksXr3yvu6qbBEgZCMVPReED+34BFEtXt3Zyou9Chl9F4SLbUdBhkOvhlguXi1bjuGj&#10;7iG9R1neg2wk6bsgw9kFGQ79GjKPxau7KFZaXEFtJIEgXGjHKIh88Wo99y5Vw+If3RytvGZ9fVz0&#10;WpDh7IIMh54NmX1G4fQfFdLk/YfFHghse6m7o7WZP5A0EISFtrEgXpt1ReYw5XZ/TX78eH3t5jlx&#10;jffDUb9HNvZZkKGbIH5brUTmIMjxuqIfpFiC9HSjbn44kvcq9gUIwsI9akGmN1cZg4GqJ729+1pz&#10;oHwP6bMgAoaCeG7WFZlhRmHXstTpSc+K03HZ8r59BYIwYhZE6DFUFbEko3m3V1AHATlmgvhu1hVx&#10;nA+ycuX2/Xs/+vts449dVaXi+BXtEJR+AkEYEQtSjnbfKXKOiTwDyXaBvup2UxEDQRhGgnjv9xBx&#10;E6SYIVUuWn34nDyn6H2FXAYEYUQ8H6SaQjjJM5K0riE/a13RvNVnIAgjYkGmW0WpqphKuK/IKNKa&#10;Cp+1TH8DWyAIR8SCpE6srK5eTRU4/d793ZGqJNUse2ENhwwIwohZkHzqVKrFftHMqypJHa5yhmAL&#10;tgwIwohZkHzt6qzmsaOZUTj98eVXBy9UE3NXUWPPgCCMqAVJKXKNu5dWrygmTOn3wu0pEIQRuyDd&#10;aPfCpY6wyYfpnh8QhAFBjtcH34h1n3Rxu3PTXXEgCCN6Qbp3mNLthUudOuuQPVUCQRhxC2K0w9TM&#10;e+E++WA8fuMz4eDJjXHGBc0pHhB3czbc9AOCMKIWxHqHKeXEXB2PNy48PLnz0ofNowe5H+VR+Sk+&#10;KDf5gCCuxCyIww5Tqom5Gp5e/+bn1b81Jz/9sOsUL4i74Jht+gFBGDEL4rDDlGpiroY742vZjwdV&#10;aarg4ELnKX4QNvnYNNr0A4IwIhbEdIcpk4m5ap5eH7+d/TwY8/mDkIHITvGEKITRph8QhBGxIIY7&#10;TBlNzFVzUNYzHm8UFlRHx9/6wUPtKb4QhYAgVnQKstTlfioWuMOU2cRcNXfKbCHNJq6xg2UT1psP&#10;1ad4oy1I9zUQhNElyFIXM2EscIcps4m5SlIVXn5YPuBrGF/94YONcfGS6pSAgSCMbkFCMGShO0wZ&#10;TcxVwUf/yw+bL31adINITtkDVDirfzmbZ+vnRhQUsbbIHaaMJuYq0QiSla2yyof2lDBBDsLQ5yBL&#10;XquBseAdpjL0E3OVaKM/PXYNgtAmQkHsdpgym5irhAV9WgNvVzAOsmP6U4IEgjC0gnCLmSzXkkXu&#10;MGU2MVeJtonq8caFrlOCBIIwzFdWXOx96FnkDlOGE3NVVL1/0k6Op9evdZ0SJBCEEaEgtjtMmUzM&#10;VaPtJn/83Q+7TgkSCMKwWFlxwXeiY9E7THVOzNXABlpJik8PLnSeEiQQhGGzsuKi70XNImcUzsrT&#10;61kVvDlU96tf5XM/nv7F58pTggaCMHogyCObkx0mTB1sXHj45EYx3Orkg7zF6s54/Oa/Jb//y4eS&#10;UygAQRgmgix9aV53QabF9mrnjfd2dply++St8fh7xXTBUpD0x3j8xs+kp1AAgjAiHs2bcnixauQ9&#10;r5tROL1f8S9xLdrgCgRhRC1IOeX21DntMPbaoviW/RExXNYEgjBiFiSb6XH+dtlCdVHVwbEf87pY&#10;IuI6QAogCCNmQXb4pRqmW/IZhXk/4Wpflh4VVm9QAUEYEQsy3WpkGodr0rPSbIbfpFAxKD4axHWA&#10;5EAQRsSCNKeDqCZMHa+bTKuKhmrdH4kgXOkLgjBiFqQZ66rQn0SeZwiI6wDxrzAgCKM/gqgKT9Zz&#10;pGijXveHq59AEEbEgpRzoEqOFDMK07o8/0LsRaz2OkCNV8ofEIQRsyD7z9SNWLsj9XolO9wrO/EX&#10;uJRNvHX9BIIwYhZkurWydj/7ee/mSNPBMb056k0/SIa6D4TVTyAII2ZBkmOuj1w50WPGheNigtVP&#10;IAgjakHY9geDwbPKsViTPvWkdwBBWsQtSJI8yobzrmhG86YZCFvhOulFHURHWfyCIIzYBenkeH0F&#10;+6QzIIhIzIIcXbrafZKwgu/0Nw5b6EQHBGFELEhz+wMl+9brNMQPBGFELEhauzBaw2dnjb+o30Ws&#10;EgjCiFiQ6VYjb1AXnra5HvfIdrl1BIIwIhZEGGWl2v7gx5cvP8dW8L3U72beCgjCiFmQ5HCVM0SR&#10;N4hL+UKQBIJw2AuyjLVN3IpYP7786uCFzrmCOxCkBQRhWAuylNV/XFuxTEK/sZTvLaxqkgFBGBEL&#10;Ypo3TPi2LlTSM1wEMVwwZYk4Ba6tIMtZQM55VZNvGOQNjaV8HVZWJEd3KM8mSKCGuMVtzIIgb5DT&#10;HcpugogPAsMtcC0FWdIapK6tWPZ5Qx86CrtD2akOYrZgytJwjNt4BbnvVFbqRT7TGcozCBJwCcsp&#10;cO0EWdYy1taC7Garja5c0TiyU07B5ff87EtHYWcou7ViqRdMCQDXuI2zo7CaJ3VaGe1pBb5QoZcd&#10;hV2h7CqIcj2I5eP6zR6lIHX7rnK0YupF+VofOwq7QtmxHyRgQZyLPjEKki/qfmp1NYt3+YK8KUd/&#10;V07C7WVH4WIECbcC4k6MguxUtY+7I+Xmzxy9bAzWhzIEYcQoyIQNcz9WrhbH0buOwozFCBIhEQoy&#10;3aoXgot9sfYFYStI6J3oMxChIMev1IPcuX4/1YQpo5nr/cA5zoMfZuJOjIJwneHcY9WEKbOZ673A&#10;Oc6DH2biTuSCcPULRfXbdOZ6H3CP88CHmcxAjIJwRax91oo1VewDYjxzvQ84x3ngw0xmIEZBmovt&#10;dnUBGs1c7wnuGUHQw0xmAYIYzVzvC2Wc2zfzBj3MZBZ6L4jhzPWe4CxIyMNMZoITZBmrMRhiKcjp&#10;dz9qoRpE0svBimqKOHecUTj3uwmAWpClTDY3xLmSzqEqPPVxsKIaCCJgJMjSzXFu5u0+bDpzvS9s&#10;YoepBkwQzWBgxQsetbEbaiIfTqUcZdXLwYpKIEiTShDdcHn5cZ9FsgXuD9LTwYp6IAjDQBDFC3EI&#10;4jZzPXYgCKMURDfZXH7c69T0BQnSPXO9p0AQRnc/iNwcv4s3LEaQ7pnrfQWCMHosiMHM9b4CQRid&#10;gsgLX57X/1mEIEYz13uKQpBoJ31oiHCoiSGWM9d7RZcgPTKkv4JYzlyPmVbgKwVp/uwDvRUEM9dr&#10;WjMJVXWQatqHp/sKgd4I8kh4bjlzPWpaMwlVUQFBAmV2QaZbQkXcbuZ65IgTpZRRkZ3RKz96JIhQ&#10;z7CbuR454oxZjSCRTvtQEp8gzeXay0XbVxP/kTgAACAASURBVEeDleYgeLuZ67EjzJhVR4XQhBV/&#10;s1aEgggzoBjNtlzbiblxI+QMmqhoyBDxelgV8QmS7CsEaYY+BGlgIYjsGQRZLpZTbleu3L6fsb1y&#10;/uP7Bdtr978QzoIgObJMoCsqxJwjXj9iFCTZKQtTO898Uh+cnBEq6VYz1+fMXkDUsV4fO2t8TX5V&#10;49rI6EqKZVMElOX+IN/JXWi27B6OXmycZDlzPV5kpaTuHIQ9iHU9rIoYc5CSZpeGOJ7EcuZ6xEh6&#10;/zqjoi5axd7u2xtBDkfNwpPtzPV4cRdkE4IEgltH4YQrVGERdzXt7vHuqKiLVhE38WbELMj+Ctv5&#10;YzoR+0GmP5LWQUoOz/coI2l3j5sIssllIxHjIoj/ZbIch5pMBudvZz8f3TzXnhW1rxnjfrzeqylU&#10;rY4+g6iIvWhV4SDIEpZgdBSk0an+ovjqRDlNarrVsxlUDoLEnnNURC1Ikvx6VOqx8lrrNeU8qaPe&#10;La8oxnp/BWmFtr0gXtf7KXEfzTu9mU06P3XlC8lrhyPZkj/TmyO+g7GX0KiZLoJWaFsnhd/lTEoW&#10;tC7W0cXB4Pn3eHce3bo0GJyOzQ/rIYWEBTk7E2lkz/YG+VsMdW+zkN96USsrTt/Jy1+nVqsx8Rlr&#10;0TVgWQ+6pSzITFe3v/vF2cddWUPXej+BCTK9lXX8/eJjZczfvSgMVjz9nutnhYv15px9FUQS2Xut&#10;M6pHbh8RlCDT7WJ07nR3dF5ZbLp3idNDfRppbAfd9lqQZuSrBXEzJChBJmz4urCXrcC9W/m8w3dl&#10;NfkosO3S66kgssLRXvuM6pHTZ4QkyD43v2O/3yNNLAfd9luQRuRrBHEyJCRBJoO1L6oRi8fr7Z7C&#10;HmG52EJPBZHREKQWyLkpNyBBjtfP1EN6U0F6vXwiBHFEJ4iLISEJkk2JqgQ5HPW7jGXX8Q1BGLwg&#10;dROue29gSIJkblSC7PdwtnkDCOKGfBVW980NAhIk2a5zkGyJhl4XseyAIIx5b5USkiD7rA6SD+vt&#10;cyXdEsO/YoirYkEQc6Zbz36SCTLdzcaQIAMxx1qQcAyBIBYcZ+NIThUjrHo/QtcGY0HEB8sHgtgw&#10;3WZjSJB/WGD6Vwxw3TgIYsf0braW9bvQwwo7QUIqYUEQ4AHjv2J468ZBEDeO/waZiDkWgoS2dsNC&#10;OwqbL5EfatJYOG73dK/7Ce1o/RWVrVV9EkToGIyjJ71+tt6zlUpmQS2IxJCg/IAg5uiXHgUaJII0&#10;f/Kv9EUQYWwJ6aEm+TZsrz73ArcJW9/HYlnR/iuS2d/WlyCug7HCEITrAKlBEcsYO0GC6k5fmCCC&#10;EcQFSZIjcQcpVNLNkfwV1RtAhzXgxJMgXYuXKAlGkGwnNm4LqdvRzjdfBFJBJO1VTTWiFsTZCIFw&#10;BOnhZlFzQ/ZXVDRh1YYE4Qc6Ci34BwjiiPSvKO8FKV/ZDKU5C4KAxaMQRHUsoAwEgoD5Iq1h243F&#10;Cqo/HYLYcPdyvlzc7urzt+d4N1EhbYMy/yuyXdggiBlBCbLDegd3R/EtST0fpJOe7AUJxQ8IYsF+&#10;vbBi6gr6CeXIJj1Z/BWrjW4hiBkhCTIZrDxfNWQdjsQ9CkGBbNKTtSDhMHdB5rwVTkCCHK+/yD9B&#10;FqJAMunJ5q8YTuaRM+8AnPdmUSEJwo/mTQXBYEU5kio2BGEoBHG2JlRBer/0qIbZBAmMOd+6YnSJ&#10;e74SkCDTH3FbgkywMJaaViYAQSpiFiTZr5XYwXB3DRBEhWKAosGoRQp7FE63Thf9g/lGhLotpkAT&#10;CFKiE0RrCI1NPNOKx2B19VwxHwStvOZAkALFGHeDge/Kl4MSJN8IvaD3+YfVpCYIwpB1FHZPDVG/&#10;GpYgaenqUpqLrDz/Xt8r6HbT/iAIw6knXeNPaIKAEvW6JBIgCAOC9ASrdaYhCMNFEF0RLFxBmstk&#10;9Q+beeMQhKEThPjCcQJ9n6Jus840BGFoBKG6suJOudlavnoct3Jc34eaWMyLPVteENByPqZ0B6Bd&#10;WGsFIbmyIhuWmG9MyAFBjAemi4IQMsRAEKs+cLUgVJceTb0oh5jsQJAS20ivBGGXz/8jFkVnAHaF&#10;9dBGEJIrKx79Xbkd4fH6yhW2ctytixDEUhCrlq9NEbc7nRkTQWz6wJWCUF96NGPCD+DtbSXdIWyd&#10;BBE/zOFW50BXAHaFtfhyhyDFuRaeBCXI4dc5QaY/6WlvepcfmlVNbFq+BJuCFkQd0K2XVYLwfR02&#10;OUlQgvQUIeJZ61WXIPWrswsSahGraxSVsSDCRUb3lhGsII9mfwsqiBFfGqIq9Ui+82tBLMpLbAUg&#10;4c38YiaIKqDbLxsIYlUZCVWQ6VZ/hruLEV8Iog7z9pd+WxCjdqyECbK8tiz7ANTHdrcgBoPfOcIV&#10;pEczbsUv8coQw9MFQcQXpe/AibTchXrP2pLGtvU14hsMLd5kIb+1VT9IowO97EZfHS1wRsiTD8bj&#10;Nz4Tjn1/PH7pe+zgyY1xxoVF3UKTtiCbOkHaVY2z9StGGYIoyBI7Q1zi2/oa4XorQxbyW1t2FMpZ&#10;1Jz0xxsXHp7ceelD/thB7sOYHTxoPl004pd4R0NW6zv/LP+Kwco+XBtvos2sFo9tAHYVjyJcWXFf&#10;IciCOgqfXv/m59W/FY833nyYnHw6HpcHT37qS42CTfFbvNOQ5qtnuVcSkwJTQ6Rl+mEbgJ0ViAgF&#10;yTrQb9/P2F45//H9gu21+wvahO3O+Fr24wFffvr0h0lxrHgtOfBUtmKIItRPuwTJXz7buNAg3hv1&#10;fAiiIQBBkp2yMLXzzCf1wcmZxVTSn14fv539PBjXWcjJf3tYvZab4TsDSSRBqu+faDQJN/6KhjWK&#10;Jbdd1dgFIKtAKM+IUZDD7+QuNFt2D0cvKk6fjYOyZvF4oxClwZ1CkLQG8q0fPFzIx6toxar+y53l&#10;OC1BhEtUJTWignTjNuVW/VIIgpQ0pxAery+mnfdOmXOkucU1yYvZsbIJ602/ioh0hHCj5ctEkLYh&#10;zEHTnpNFEIIguiJbsIIcjhZSSU+D/+WH5YNWRePkRtlu9dUfPtgYlycui67aBC+Q+q/ImqlEB9qC&#10;LMeQMARRGxKQIMmEK1RNtxbTisUL0hLg8UbtTNamxZ7tLYPNzew/3cvs9bNdp1U0XthkJ/A/PaO5&#10;dV9kdRrli/O+vyKgHNfmXblaPZxOFtQPohXkAd/0m5a3vPWDyOn4Ui97Ezu+/etxK+w84arlDlc0&#10;/IY2Hjtln4Poa/0h5SDJZHA+X5z30c1zi1p7VCfI4423hVPbtRSfdArS0VtSnSYa0vKl/tc/mgDk&#10;gtZ8cGHUgjQ61RfTiMW8qJp0+ZcEHw58DTXRIVGg7cVZrSB1bUOo+fN5R3iC8FFrPrjQWpCOhuOg&#10;BEmSX4+qtXlfm+f9cKhbsR68KZzKV0mWhiST4I6YFI82y5HzrdP5vpSltfgaCWIx+jbGfhCe6c3V&#10;VI9TVxbUjV53ELb6QQ7+TKySPL2+3CJWjqRLnQtso65wJlOz1rHJv3V4gnBf6zbj02MXZOHIetLz&#10;5y0/ksffXW4lvUCSSXC1BpPiUWWHIFszS5rnLdsAQUKDjcVqZA8Hb5TDFH9VH3sQQAlL2qXeECSL&#10;++6/YquQJhgXnCDNKeTmhkQuyPRWtlTDLz5e4GSpp9ezWnpzNG/tx6epNl/9Kp8X8vQvPpdd7x1J&#10;JsHVGgwFEYpRLUHmcqcuGAhiRdSCTLeLQe7T3dH5T7pPd+Rg48LDJ2Wf+ckHeaPWwca4JNPmznj8&#10;5r8lv//L5Q41YYhf98Kh7LHJX7GZSywxz2iiuPXuUYkKohZkwmaBTLcWuMXUk7fG43LyYCHIwZhx&#10;oTg4Hr/xs4V9vi2SOvQmX8MWBdmUQE0QZ2IWZJ+bJrXf55VHRSTR3DzULUggOrSBIOZMBmtfVCMW&#10;j9cX1FNIEakg1Svt+Jd40XqDYMyBIMYcr5+ph/SmgvRnWRP3YJXG+SZvT/lIfeGSDYEgxhy/8n4t&#10;yOGoR2Us92Cthru3G7maY0xUOdDyJ01BEGNyNypB9vu0/QE/5sPpUkkjV8LGl8jfd7ljeGt8CTIU&#10;fpoSkCDJdp2DpCWsHhWxZhhQK79ysxp/JWsjbl7YE0GqBmPrhuOQBNlndZB8WG+PKukzjDiXjjTk&#10;tFCOs1rqGN4aCGLOdOvZTzJBprvZmN4eZSCzDKiVZxFchUaVSSjzFr/4EaTqc7TvewxJkOT4YjaS&#10;txjx/sziutIDpBWt5vX27JyzjZaw5rXKtwhWEJfNaBkaQYYu41eCEiQfa1Jwvk/5R9IeUGvRDJsL&#10;wp9vdu2myMy/gxPtAHTarZkhFWQYiyCpIneztazf7ZkeSWu4bjNwtVFcDDXhWsLMmnBbgizHEJkg&#10;sxiiE8RlgFdogvSW5je/UhB5FNeC8FVvfciLffFLMqQVgE5jeGsi7gdJji5d7T4pYhRmJN3demcT&#10;pkZ5ukHUNzUKRRDHUe6MiAVZ1FJYASLfiaJhR/qsOFK+xP9QXM2fx7+T7oLqI4QTPSaF8ByCKOnR&#10;8Ct5qitLWJ3denvlOVzT7mZ3OauZR/EnLk8Q12kgDE6QmSr7FQEJIswBmf4mXluUgiRVF4ZYQtJ3&#10;64mC1P0gunJT8TlVt7t6+PxCWVw/yGx1mYqABEkOn+MFaS7VGxeKVN+s6xFiBiLNVxh73OVJ43FH&#10;Q1ZSf5bB/S0CCGLB4SpnyOHXeiNII/KFf1onyAyRCmIwlIRlMxEKMmNdpiIgQaY/vvzq4IVqH8/V&#10;mGvsGkEqSxrf6+X3vLI1S1YztRREd3+LZLGCzG5ISIIIu3n2WBBW8KnPSDY5Y+RFLAGLoSQRCjJr&#10;Zb8iIEGSnb4KIhgiaa0SvunFkpZaEHmdxfb+FsiCBZnZkJAEOV4ffOOjilsXeyUIH87FsaF4Rj3k&#10;t1UXkTf+q+sstve3QDCj0IIJ3w/So0p6UlfKaz9EQTabglSH8x9qQfK3sh5KH7QgeumjFuTw65wg&#10;05+E0w/y70oW/bz6s2vOz0Wpz2+/35B/np8wHPq6f4fnZ63SJ8lTYFNz/t4y78/0uZMg98PxocUC&#10;A6TxfHPYeb5MEF6AYUuQYUSClC1zmvMjFWQ321Jq5UrAjsyVdr5dlBl065lzfSLZCVwjbuPMasHn&#10;+qrhUFHA8r2tkvtHNUuU2j7QOItY1Typ0/FWOxpIxninduSCsKnTqhaYzSJXYBWS5gBxNrWUnT3U&#10;COJ3W6UZPkpmRo8Eqdt3ezJaUTaEtchADBf8z87n/RBzniFvSPbG8vegKYi2DzRGQQ6zWeinVrOt&#10;pRazc2dw6AQxabkvz9+sHouCDE0FUXxYcIIkXIbZP0F2qtrH3dFi9n4ODsUY70a4akQpTm5kIM2c&#10;h1dmkyu5td9E/jkhCsKPC9AMEohRkAkb5n683o8yljTVm5HaUcBigog+iIIoJ5FIrdTd32Iw/ahG&#10;v0e/BJlu1UvE7Ufcfc4hS/WhsSBCZDeetrOQjjeRnhegIE3R1UMDIhQkX7S6elxPAunbhKlmpJrW&#10;RoScQFLG6r7a7P4WRMfkSv5Q83XF+8UoCDczinvcswlTzUi1CHH33crYxSb3tyi6Zh/bvl/kgnCD&#10;TXo1Fkvs+LAMeeeoUHxMQILYGhKjIFwRa5+1Yk0nEVdHugTpyBRah2cUpPV+Sxek7gyEIPlWBzL6&#10;JIhVKal9nmtUqD42FEFQxMqAIHpa4TuzIJJOkebT5QvCxvXbvh8EiQGbVG/pIPnOt4sK1iSs/IxA&#10;BHHwI05BTr/7UYtezSjUIQavWCrKHjkJMgxaEJsp9TwxCvLK+7LD/WrFKpDUQVr5hSBI/lATFYox&#10;JglvReszwhDEJQOJUhB5h0fP+kEyJNXlVi1abODSCjKUvGV1ef0e7Zp6CII4NvVGKIhibm1IU27n&#10;zQyCCMeKR0pBJE1UQx7FZ4QmiIUhEQrSQ+SpLglnaYcId6h8qN65UmVX+z3483wKoqFacF63qP3C&#10;WchvDUH0yEfzSsJZc169KWWXIPmJ0ncIYD6IDpP1hUXUyx67DV1ZDBBEz0yClOdylygu4l5tD4TU&#10;flgggrh0hsx76MpigCB6FKN5zRURTtNt7Zqf2jhdLGOZ3d8yMFlfWEA/dMWp5XgBQBA9mgA0L2Vx&#10;z7Vbu4pv2qqEWN2fX+w7Q7rGds16R/MBgugxEUSniRjc2q1dlSMh1YbEJ4iw7MOygSB61AFY16qz&#10;gpH2pC5BJG/KXUwjB7EfbdIxtmvW+5kTEESPMgCHvCDK+G1Ft16QxuliRmJ3f96ZmyDNdVGWDQTR&#10;0yXI0LBJq3q9q3eML18JH2V3f+Ez77FdiwGC6FGOxWqhfZuhoSDNCojwUTb3RwB9z7zHG9ECQfS0&#10;J0yxB4aCVI1TzcuHjfeqT25o4XJ/dNAK4vE+9EAQPeJwhjRsuYcN5OMf8heKl4f15dXRs9xV5Xns&#10;BOVbLn58hRcgSAyoBam96BSkdkgUpOEbf6TXgoQEBNEjW3qUe9hZyGqfNRSOts9MJK1fhvdHCRq3&#10;DkH0SNfmZY8UFyn6wlnUy7wSjxgaQiPKpNC4dQiip/lXbH3FS6+RrpqlFoSf6iH7KIv7IwWNW4cg&#10;eqSCDLsEafWFK/KSVobRLnBZ3d/ScBmCG8itdwBB9Mi3P9DGr/SwaIN4zNCHrvtbFi6D1AO59Q4g&#10;iB6FIImmEqIN9L3qDO7shM9f6rdxub9l0dwxx4xAbr0DCKJHXsRiMS25gotzyct74pVFhqRY4sH2&#10;/paHwyD1UG5dT2yC7M2Zs6oXynDeGypeGOaPdFc2zq6pz5rp/jyzucn/aL9awR0M5dZVFAEVmyDz&#10;pnOwonLxBtlCPnkO0risLQi/Bkr1ng735xvtIHVpFSWYW9cCQfQYDFZsvcS/Lr6416qut9zgjrMn&#10;1vfnnQ5BxAdJQLeuBYLo6fgrVmHc6MBI1PlLXQcZtrrUG3kGOUH0g9RlVZRwbl0HBNGj/yvKClPD&#10;Zq+HcMWetDountjOZYrDtvfnEwNBNiFIdFgLUj1XGLLXuI5/oh4vX5tie39e0faBSEpgAd26Bgii&#10;R/tXlJWO1G7krzYEEaoh2g9J5EWtgKKsQ5BWBhPQrWuAIHpM/op8fDecacbzUNqFLr6B+t2lp4Qf&#10;ZcqFe8O/9QwIosdREPlZrW5zgyykaVzrlPCjTDkKJfxbz4Agegz+inzwakK9fql5kjLrkF7vcH9L&#10;pl4pEYJEiN1fURPqwzbshepKnSkK9QhEmWoUCoFbTyBIF0ZFLPagoylKLIrVD5SV8OYHuN3fklFt&#10;g0vg1hMI0oVZEav1SHZSu+KRNCsgqst1ZTAKUaboZKdw6xCkCxtBlBVtzoO9xnNx6Jaynj7L/S0d&#10;SRNvhtWtL21PBAiip/uv2MwU1PPUpYKoKibilTPcnw86wnd2QZa3awgE0dP5V6zjWh7hQl9Hs6NQ&#10;MqS3eRV70fn+vNAVvtIXLHOQ5k9vQBA95oLI84CWA81Xm6/xmZHwAc7354Wu8J2bIChihUbXX1FT&#10;NKpebzzfU75YWMbeVPwAx/vzxBz3KNR9AuogwaHaBtrw8lZoKwWpqiRJV55hdH++cdn0xkkQq2vm&#10;AQTRo9wG2ujqdqjvia82ztRVZmzuzz/z26NQ8wnLWLIXguhZmCDDhiB8HaSjUGVyf/5x2PQGgsSA&#10;ehtoyWHpec1T94SXpIOALQwJRZA57lGo/oRlrPkOQfRo9kmXHO1+P7kgzayDz1mc7m8Z2HdRQJAY&#10;0OyTLjnc/X7NjsLyfZTZR/dbBiPIHPcoDAoIokcjyFBytHwofav8qGTKrWLGVfnE4f6Wg/X3ezi3&#10;rgOC6OnsB2EPusK6yCtkgigrHbKDwnMaUSaFxq1DED2dy/7UjwwE4ascBtVwVgRrvovF/YUMjVuH&#10;IHoUzbzVv3WpSqhRtC8xc0JyidifaHB/JKBx6xBEj2LfQW6TwuoYtylhfViy46fs/ZTbG4oXtd9h&#10;2QnkDo1bhyAODNvzz1tZSfNoa0Zh8+3EA+KnCW8zn99i2UCQWOFKUrwKulYozg+uuFS/n/R549LW&#10;Y/IoBDGa+eFveggEsYfVDOp4bT+oT2xe13iVHS5+Ci80rpK9A206BdGvQ+fJEAhizbAJd0jaftu8&#10;+Gzjfeprk6Yw4nQQ7XsSRSmI+MD1pLkAQawRBGlUR+oHibxAdLb5NkktSDOb0H/4In4t76jqIEZz&#10;S7xNoIIgtoh+SGeWS7KTgrPC27SnE8quan34In9BX0CQqGlGtWzm7VAWzS1BysdiLabHgpjNLfE1&#10;gQqCuKH43heOtjkrXi+8mb6XPTA5ZqspQ5B+IIasomxVohz8KDxV+xGQIbO1Jan7QYzmlniaQAVB&#10;ZkSMWC4XkJ3eLYjs4qH6pWUyW1sSBOkDrZDtKGRJokI4WXKxWBKb073PzkxVZU1PulGW5GcCFQSZ&#10;DTFiuYqE9PxuQeQfYnyuV1TrUhsBQXpA6zu9IwORREV3vsC9GpggM1WVMRarhwztBTF9z8bbz3aX&#10;80OxLrX2gqpWD0F6yLDLkNkECQ9nQTYhCJBgGhXqwViBYVkT4FbxhSCgjWFUBOtDC9uqcr1IKQTp&#10;KdrQNtmQJ6EkiC0QpDcoh0vpLlJHha4jhDp8j3v9/5L2jLIDgriiCmHhuHo+iOKyjmYwkvBjUsqG&#10;r+XtGWUHBHFFEcBCYItnaQVpjXqcy40GQGNMSunE0vaMsgOCOKIIYDGwTQWpjGi1Exf9H3O66aXR&#10;GJPSECRwPyCIK4qveOFw6yTVhjxyQYZFlYZ+XtIYk8KrEXoJC4I4oigDCWWj9lkdgsioBCEtiWRM&#10;yrL2jLIDglhh2dRkKojODy5vIeyIZEzK3pK2xLEDgthgWdbh6xIlstG8wslVpqHITogCQfrA7BHK&#10;C1JPSE/ao7hiE6Rd29gLvwKSQBAr5hCi0nWxGu9ffkaEWQgEiRxFiFrFbEsQRdQrMxTruw6Wve5T&#10;AgCCmCMPUbugbS0cpwp74WAEWYgIBImMOkSranV12OJNBEGUUS8cjaGMJQJBYqVRebAMWnHhOFXY&#10;tw9GZwgEiRVeENugbQmi/IiYXJACQSKFrzy4C2LwGRAkACCILawioq9EKDATJLrilAwIEieCGJaR&#10;TCMqvEAjKcIW5MkH4/Ebn2kPSk9ZIEMFhpfTiAov0EiKoAV5vHHh4cmdlz7UHJSe4gHXQhCNqPAC&#10;jaQIWZCn17/5efWv4qD0lJChERVeoJEUIQtyZ3wt+/FgfEF5UHpKyNCICi/QSIqABXl6ffx29vNg&#10;zOUPzYPSU4KGRlR4gUZSBCzIwbioWjzeKCyQHJSeEjQ0osILNJIiYEHujKt6RlGOkhyUnhI0NKLC&#10;CzSSIlxBTm6MX35YPrggPyg9JWxoRIUXaCQFDUGKB62DklP2AJgPRcTFJkjo0Pja9AKNpIAgfqER&#10;FV6gkRQEBElr4O06SH5QekrY0IgKL9BIinAFQStW5NBIioAFqXr/hH4Q/qD0lKChERVeoJEUAQuC&#10;nvS4oZEUAQtSD7S6pjwoPSVkaESFF2gkRciCPL2eVcFbo3n5g9JTQoZGVHiBRlKELEhysHHh4ZMb&#10;xXCrkw/KFiv+oPgsfGhEhRdoJEXQgiRP3hqPv1dMF2SC8Adbz4KHRlR4gUZShC1IfNCICi/QSAoI&#10;4hcaUeEFGkkBQfxCIyq8QCMpIIhfaESFF2gkBQTxC42o8AKNpIAgfqERFV6gkRQQxC80osILNJIC&#10;gviFRlR4gUZSQBC/0IgKL9BICgjiFxpR4QUaSQFB/EIjKrxAIykgiF9oRIUXaCQFBPELjajwAo2k&#10;gCB+oREVXqCRFBDELzSiwgs0kgKC+IVGVHiBRlJAEL/QiAov0EgKCOIXGlHhBRpJAUH8QiMqvEAj&#10;KSAIABogCAAaIAgAGiAIABogCAAaIAgAGiCIL05u6FbY1r8aDSe//2CD1u8JQRy4M6740+/9L9OL&#10;eiFIR8qc/HRjTOz3hCBO/G4j3/PtyQfj8Zs0Nkf0RUfK0NkLrASCOME2RUy/MonsjuiJjpSBIP2A&#10;hUH6gMzeJF7oSBkI0g9YGKR1Bzqbk/igI2UgSD+AICogCEi4MHi8Ue3rk9ZLN4q9fE5+//00NH67&#10;8dJf5fv+ZD+4Bs70SHrWbz9sPOSaP3/3H8bjl36Qv+e/ZgeffL98BxpoU6YW5OSf00MvZdX44ldP&#10;6/blb8mlD3/hsoAgTlRhkH5NVhtQP/7uD5OTT9NvzZOfpn/6Dx9kbZ1vp+eN8zNYA+fT6xceJk/e&#10;yr5c64d18+fJjW9+lr1N+m/yaXYwjbMxpaZRXcokTJD01R8mT7JTi189T638Qi59GhcuCwjiRBEG&#10;X6Xf9t/+sDqShUP6h0+/Ng/GL/33HzxM//7//qc/y8Ig/yYtQ+NBESf/6cPGQ/bNeqeIhjvVLtd/&#10;/sZn7B1IoE+Z6vc8yJ88yH/L9JU//7P8t8yM4hKlceGygCBOFDnDePwy6w17UDTZ3Mm+79Jv/exP&#10;+6D47nvQEORO8b2aFSG4h83Aycsn1/LYuPAwqQKJBvqUqVMh+z0P8kPVb/k470HhEqVx4bKAIE7k&#10;35PpP+xPl5UoSt5O/9T58YMirpuCPKgqGI2HdeCwGm56UdW9fkBLEE3KsC+CjeLroBSkKEHm2Wad&#10;KM0LlwUEcaIoSByMWe7f2KpdJ0hWpyhDgHtYvloPOMlzH7KCKFOGb8X6Kq1jNQQ5KHPfMlGaFy4L&#10;COJEWRV9wKrPxoLk+1aXLTbcw+JV1gREXRBVytSC/OGtl37wO4kgdaJAEMKUYVA31aQH6nKAVpA0&#10;Nr7P2qXYw7Yg6bWEBVGkDGvF+jQbqXUgClL8mmWiNC9cFhDEiSqS0wJB8UfNaprFSwcfdgmSJL/f&#10;YCFfPmR1kPL4A9J1kESVMs26VkuQqliWJ0rzwmUBQZxgX/VpYTtvgsnG5uXfdyf/9XOtIEUP2OON&#10;9CXuYd2KVX5r5o05lAWRp0ydU76dEaH48QAACEpJREFUtAR5kP3kEqVx4bKAIE7UZaE7Y9ZImdUt&#10;Tz59M6maeQ+qZt48vKtWrAvF9ak03EOuA620iTtIUxBpyrQF+d3/aP7OXKI0LlwWEMSJ343H3yzy&#10;/azd/9s/yxr18y7v8bc/r2qoJ2mE/FVRGv9heuJvx2Xn2Pc+S1/K1OEeVq8mT98av/xZ8uRG9jbZ&#10;p3z7s+IdyHSl61Om+j3TouRnJ7/907z3PPv10grJkxvl10mdKPyFywKCOFDNm8ujthgL8nYxRygb&#10;XVS037/8f/PjF8qhImWj/tvJ//ksG2z1Rja+qH7IXs0GKaXHvvXDh+zgtYOi441EX7o+ZerfMxtw&#10;9cZn6bdBkV7/8Z82ihP4REm4C5cHBAFLJuzZxhAELBkIAoAGCAKAhrDnUEEQsGSydq+lzonSAkHA&#10;UimHxwe7NAwEAUADBAFAAwQBQAMEAUADBAFAAwQBQAMEAUADBAFAAwQBQAMEAUADBAFAAwQBQAME&#10;AUADBAFAAwQBQAMEAUADBAFAAwQBQAMEAUADBAFAAwQBQAMEAUADBAFAAwQBQAMEAUADBAFAAwQB&#10;QAMEAUADBAFAAwQBQAMEAUADBAFAAwQBQAMEAUADBAFAAwQBQAMEAUADBAFAAwQBQAMEAUADBImD&#10;ncHp95d9D1ECQYJkMmCsrP7JJ53nH68PBi9afcJ0a/CNrnOO/nY1vYFT529bvXNcQJBAOdpK3bia&#10;Prh7cTB49suu0389ssxB9tO3119xdHGQq3HvncHp96zeOyYgSKiwCE6/6wfP/HIBb69/01+Pcj8z&#10;dkeW2VNEQJBQORxVX/FZ+UmRhxx/pzNvUVyTvr1WkJ3B4HX2JLVpresNIwWChEotSF4jeV160k53&#10;4UtxTWqd7tpUiTPc04muiuNyE2SAIKHCCZJGqzw+j9ftY7O8Ji24aYpNWabFK6mrsbjcBB0gSKgI&#10;gpyRnJIGuXVssmsmikwpKV5svnMmjOwOHG+CEBAkVLpzkCOj9i3VNTuaRqy2DxNVnd7lJigBQUKF&#10;E2SH1UHuXsp6Rs5nHSPTd6qekuyl6faozBCmu+eqU7ILLqbRe5SeeuqqcM1+EfCPttPPWftivyFg&#10;28j8FjJvCh2KR68LN5FMb2afvVb5Mt3N+lGef489PXemaLY+/2VSPDjNuniatx0OECRUmq1YRTRv&#10;D858mX9nv16dUnx5ZwaUx44uruWnrLxeBH96xg4XwvU1h18vGrPSd2y149ZGVpTKTFnZ66iqpbA3&#10;zB6mAX60Vd334cXTt/P3zl9/tJ0XFLfzezn9y/JB9R3A33ZQQJBQqQVhjVg7hSd1jJcPpj86V51y&#10;vP5i8SO9eLqVfYE/+/P0a3r688oxLp6zK7eqd2oI0m42Sy/LC1315TstQVLZsh/7pUOHI/aJqQ/T&#10;rewez2ynHtxN3+vF7dSlrIenKMnxtz170s0TCBIqmSBXv+C61FnLLAujOjazUMvDdVLWFCZF6LGy&#10;0nSrdU3xrHwyEQURAtVAkOP14pry9tJPLB3bKTXYqd41e/BaeW1xv8JtBwQECZUsJF/IsoDB6pUi&#10;JCtBZME+KcKVBfxOkWPUZ0zaJaLiWdFdfvga/9lOguxUr+znD3bYW1RCs74VzqkqT2zedkBAkFDh&#10;KukV2+rcoIz/nXqQY36OrkRUPhusfZmIuBSx0rviv/zTpyzUy27GtiDVSeJtBwQECRWJIDnTrPVH&#10;JchEKKF0CVIMG261HSkr6Zo3THMD/rP5nvqdolaiFkS87YCAIKEiF+ToncH528ocpNVp1ylIVnlp&#10;K9Ju5t0fVGU4Q0H4z9nvECTkvkYIEioyQY4urqT1EXURiy/XJM0zFIIU3REDoXm13VFYVQ60gvCf&#10;zQ+GNBAksJpHDQQJFYkgu6P8iKYOMuGKRv/7l0aClIo0P0vsOM8ymhebl0sEYe8x/ZvG7e+zJjVl&#10;Eat52wEBQUKlLcjhyKSSXh2Z/rWpIHlnXrNIldXJX28+F7tRJJV0luvsv9gY7rhfPNRW0hu3HRAQ&#10;JFTaglTfsxpB8mGNZWNrV79e/uw19mGtIpVQlxc64rMzmnlKVrMv2oynP3q/7v1IWAenWhDxtgMC&#10;goSKVJA8JLMRGQpB8jp3NsBjenOkr1OXH/K14vu6Pfh9m89T9tkTVtPYLdt9G/36RZvxvXfK4Vr1&#10;fJYXy3dRCCLedkBAkFDZbzW17uRd6tObq1n55+i/fJnH4NV8UBXrSc+jNKcx7KO2q76mOP1Moxe8&#10;+WmyKbfZYKxPkqN31n6erefw/C+5N6x7M15vfHbVDbgjE4Spzt92QECQQMlGmGShyFEMoR2c/3JS&#10;VaonXIdgWUapQq2oF/zn9OV8MO1hNuAxfzd2TXl2tiDD0ZZkkODdatGGS9yg2+r91/IhkHnrcP2G&#10;pSHVXPbUq2K04lplw+CZvJFhUhXGdgdVP2XjtkMCggRJvewP/41aDVtPo+l8EXPbRZBOGkPOR+Xg&#10;9urwyvulWnn4VdfkHL42/cWlbIT6F7K7uPdONsDwVLOTJBtMnEm1s1KOgOHe8OhSY8h6Mfq9fD6p&#10;bmG/uqtKCvG2gwKCAKABggCgAYIAoAGCAKABggCgAYIAoAGCAKABggCgAYIAoAGCAKABggCgAYIA&#10;oAGCAKABggCgAYIAoAGCAKABggCgAYIAoAGCAKABggCgAYIAoAGCAKABggCgAYIAoAGCAKABggCg&#10;AYIAoAGCAKABggCgAYIAoAGCAKABggCgAYIAoAGCAKABggCgAYIAoAGCAKABggCgAYIAoAGCAKAB&#10;ggCgAYIAoAGCAKABggCgAYIAoAGCAKABggCgAYIAoAGCAKABggCg4f8DBzuRsjNteOcAAAAASUVO&#10;RK5CYIJQSwECLQAUAAYACAAAACEAsYJntgoBAAATAgAAEwAAAAAAAAAAAAAAAAAAAAAAW0NvbnRl&#10;bnRfVHlwZXNdLnhtbFBLAQItABQABgAIAAAAIQA4/SH/1gAAAJQBAAALAAAAAAAAAAAAAAAAADsB&#10;AABfcmVscy8ucmVsc1BLAQItABQABgAIAAAAIQAiNEAn8QUAALciAAAOAAAAAAAAAAAAAAAAADoC&#10;AABkcnMvZTJvRG9jLnhtbFBLAQItABQABgAIAAAAIQBXffHq1AAAAK0CAAAZAAAAAAAAAAAAAAAA&#10;AFcIAABkcnMvX3JlbHMvZTJvRG9jLnhtbC5yZWxzUEsBAi0AFAAGAAgAAAAhAPCQQOHgAAAACQEA&#10;AA8AAAAAAAAAAAAAAAAAYgkAAGRycy9kb3ducmV2LnhtbFBLAQItAAoAAAAAAAAAIQD795iMG0oA&#10;ABtKAAAUAAAAAAAAAAAAAAAAAG8KAABkcnMvbWVkaWEvaW1hZ2U0LnBuZ1BLAQItAAoAAAAAAAAA&#10;IQCRsXhpVEwAAFRMAAAUAAAAAAAAAAAAAAAAALxUAABkcnMvbWVkaWEvaW1hZ2UyLnBuZ1BLAQIt&#10;AAoAAAAAAAAAIQCcPqkytU0AALVNAAAUAAAAAAAAAAAAAAAAAEKhAABkcnMvbWVkaWEvaW1hZ2Ux&#10;LnBuZ1BLAQItAAoAAAAAAAAAIQDpp0p2Y0oAAGNKAAAUAAAAAAAAAAAAAAAAACnvAABkcnMvbWVk&#10;aWEvaW1hZ2UzLnBuZ1BLBQYAAAAACQAJAEICAAC+OQEAAAA=&#10;">
                <v:shape id="_x0000_s1117" type="#_x0000_t202" style="position:absolute;left:101;top:-1850;width:53124;height:7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gquwQAAANwAAAAPAAAAZHJzL2Rvd25yZXYueG1sRE/NasJA&#10;EL4LvsMyQi+iG4smGl2lLbTkavQBxuyYBLOzIbs1ydt3D0KPH9//4TSYRjypc7VlBatlBIK4sLrm&#10;UsH18r3YgnAeWWNjmRSM5OB0nE4OmGrb85meuS9FCGGXooLK+zaV0hUVGXRL2xIH7m47gz7ArpS6&#10;wz6Em0a+R1EsDdYcGips6aui4pH/GgX3rJ9vdv3tx1+T8zr+xDq52VGpt9nwsQfhafD/4pc70wo2&#10;cVgbzoQjII9/AAAA//8DAFBLAQItABQABgAIAAAAIQDb4fbL7gAAAIUBAAATAAAAAAAAAAAAAAAA&#10;AAAAAABbQ29udGVudF9UeXBlc10ueG1sUEsBAi0AFAAGAAgAAAAhAFr0LFu/AAAAFQEAAAsAAAAA&#10;AAAAAAAAAAAAHwEAAF9yZWxzLy5yZWxzUEsBAi0AFAAGAAgAAAAhAHe6Cq7BAAAA3AAAAA8AAAAA&#10;AAAAAAAAAAAABwIAAGRycy9kb3ducmV2LnhtbFBLBQYAAAAAAwADALcAAAD1AgAAAAA=&#10;" stroked="f">
                  <v:textbox>
                    <w:txbxContent>
                      <w:p w14:paraId="5F16D284" w14:textId="77777777" w:rsidR="00626766" w:rsidRPr="00232EDB" w:rsidRDefault="00626766" w:rsidP="00FA2740">
                        <w:pPr>
                          <w:spacing w:line="240" w:lineRule="auto"/>
                          <w:rPr>
                            <w:rFonts w:ascii="Times New Roman" w:hAnsi="Times New Roman" w:cs="Times New Roman"/>
                            <w:b/>
                            <w:sz w:val="24"/>
                            <w:szCs w:val="24"/>
                            <w:lang w:val="en-US"/>
                          </w:rPr>
                        </w:pPr>
                        <w:r>
                          <w:rPr>
                            <w:rFonts w:ascii="Times New Roman" w:hAnsi="Times New Roman" w:cs="Times New Roman"/>
                            <w:b/>
                            <w:sz w:val="24"/>
                            <w:szCs w:val="24"/>
                            <w:lang w:val="en-US"/>
                          </w:rPr>
                          <w:t>Figure 4.3</w:t>
                        </w:r>
                      </w:p>
                      <w:p w14:paraId="09970D97" w14:textId="07C75D82" w:rsidR="00626766" w:rsidRPr="00232EDB" w:rsidRDefault="00626766" w:rsidP="00FA2740">
                        <w:pPr>
                          <w:spacing w:line="240" w:lineRule="auto"/>
                          <w:rPr>
                            <w:rFonts w:ascii="Times New Roman" w:hAnsi="Times New Roman" w:cs="Times New Roman"/>
                            <w:i/>
                            <w:sz w:val="24"/>
                            <w:szCs w:val="24"/>
                            <w:lang w:val="en-US"/>
                          </w:rPr>
                        </w:pPr>
                        <w:r w:rsidRPr="00232EDB">
                          <w:rPr>
                            <w:rFonts w:ascii="Times New Roman" w:hAnsi="Times New Roman" w:cs="Times New Roman"/>
                            <w:i/>
                            <w:sz w:val="24"/>
                            <w:szCs w:val="24"/>
                            <w:lang w:val="en-US"/>
                          </w:rPr>
                          <w:t xml:space="preserve">Distributions of Predicted Patient Relapse </w:t>
                        </w:r>
                        <w:r>
                          <w:rPr>
                            <w:rFonts w:ascii="Times New Roman" w:hAnsi="Times New Roman" w:cs="Times New Roman"/>
                            <w:i/>
                            <w:sz w:val="24"/>
                            <w:szCs w:val="24"/>
                            <w:lang w:val="en-US"/>
                          </w:rPr>
                          <w:t>Probabilities made by the Primary (Panels a and b) and Secondary Models (Panels c and d)</w:t>
                        </w:r>
                      </w:p>
                    </w:txbxContent>
                  </v:textbox>
                </v:shape>
                <v:shape id="Picture 560" o:spid="_x0000_s1118" type="#_x0000_t75" style="position:absolute;left:27260;top:41188;width:26403;height:26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m8wAAAANwAAAAPAAAAZHJzL2Rvd25yZXYueG1sRE/Pa8Iw&#10;FL4L+x/CG+wiNt1gMqqpDN3Ao9N5fyTPpqx5KUls6/56cxjs+PH9Xm8m14mBQmw9K3guShDE2puW&#10;GwXfp8/FG4iYkA12nknBjSJs6ofZGivjR/6i4ZgakUM4VqjAptRXUkZtyWEsfE+cuYsPDlOGoZEm&#10;4JjDXSdfynIpHbacGyz2tLWkf45Xp6DdHzS6j+t5zrew89acJPa/Sj09Tu8rEImm9C/+c++Ngtdl&#10;np/P5CMg6zsAAAD//wMAUEsBAi0AFAAGAAgAAAAhANvh9svuAAAAhQEAABMAAAAAAAAAAAAAAAAA&#10;AAAAAFtDb250ZW50X1R5cGVzXS54bWxQSwECLQAUAAYACAAAACEAWvQsW78AAAAVAQAACwAAAAAA&#10;AAAAAAAAAAAfAQAAX3JlbHMvLnJlbHNQSwECLQAUAAYACAAAACEAD8VZvMAAAADcAAAADwAAAAAA&#10;AAAAAAAAAAAHAgAAZHJzL2Rvd25yZXYueG1sUEsFBgAAAAADAAMAtwAAAPQCAAAAAA==&#10;">
                  <v:imagedata r:id="rId24" o:title="" croptop="1648f" cropbottom="3554f" cropleft="3374f" cropright="1555f"/>
                  <v:path arrowok="t"/>
                </v:shape>
                <v:shape id="Picture 561" o:spid="_x0000_s1119" type="#_x0000_t75" style="position:absolute;left:234;top:41290;width:26436;height:26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egIxQAAANwAAAAPAAAAZHJzL2Rvd25yZXYueG1sRI9Ba8JA&#10;FITvBf/D8oTe6saCoaSuEoXWgoTQKNTjI/uahGbfht2txn/vCoUeh5n5hlmuR9OLMznfWVYwnyUg&#10;iGurO24UHA9vTy8gfEDW2FsmBVfysF5NHpaYaXvhTzpXoRERwj5DBW0IQyalr1sy6Gd2II7et3UG&#10;Q5SukdrhJcJNL5+TJJUGO44LLQ60ban+qX6NAlmlX7vala7cnPL8NO6LonwvlHqcjvkriEBj+A//&#10;tT+0gkU6h/uZeATk6gYAAP//AwBQSwECLQAUAAYACAAAACEA2+H2y+4AAACFAQAAEwAAAAAAAAAA&#10;AAAAAAAAAAAAW0NvbnRlbnRfVHlwZXNdLnhtbFBLAQItABQABgAIAAAAIQBa9CxbvwAAABUBAAAL&#10;AAAAAAAAAAAAAAAAAB8BAABfcmVscy8ucmVsc1BLAQItABQABgAIAAAAIQDoCegIxQAAANwAAAAP&#10;AAAAAAAAAAAAAAAAAAcCAABkcnMvZG93bnJldi54bWxQSwUGAAAAAAMAAwC3AAAA+QIAAAAA&#10;">
                  <v:imagedata r:id="rId25" o:title="" croptop="1648f" cropbottom="3804f" cropleft="3375f" cropright="1304f"/>
                  <v:path arrowok="t"/>
                </v:shape>
                <v:shape id="Picture 562" o:spid="_x0000_s1120" type="#_x0000_t75" style="position:absolute;left:27158;top:9848;width:26436;height:2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h6+xgAAANwAAAAPAAAAZHJzL2Rvd25yZXYueG1sRI9BawIx&#10;FITvgv8hPKE3zbqtUrZGkUJLpahoReztsXluFjcvyybqtr++KQgeh5n5hpnMWluJCzW+dKxgOEhA&#10;EOdOl1wo2H299Z9B+ICssXJMCn7Iw2za7Uww0+7KG7psQyEihH2GCkwIdSalzw1Z9ANXE0fv6BqL&#10;IcqmkLrBa4TbSqZJMpYWS44LBmt6NZSftmerAH/XeFh9m89F/bTfUfq+dI8brdRDr52/gAjUhnv4&#10;1v7QCkbjFP7PxCMgp38AAAD//wMAUEsBAi0AFAAGAAgAAAAhANvh9svuAAAAhQEAABMAAAAAAAAA&#10;AAAAAAAAAAAAAFtDb250ZW50X1R5cGVzXS54bWxQSwECLQAUAAYACAAAACEAWvQsW78AAAAVAQAA&#10;CwAAAAAAAAAAAAAAAAAfAQAAX3JlbHMvLnJlbHNQSwECLQAUAAYACAAAACEAGSoevsYAAADcAAAA&#10;DwAAAAAAAAAAAAAAAAAHAgAAZHJzL2Rvd25yZXYueG1sUEsFBgAAAAADAAMAtwAAAPoCAAAAAA==&#10;">
                  <v:imagedata r:id="rId26" o:title="" croptop="1252f" cropbottom="3221f" cropleft="2753f" cropright="1720f"/>
                  <v:path arrowok="t"/>
                </v:shape>
                <v:shape id="Picture 563" o:spid="_x0000_s1121" type="#_x0000_t75" style="position:absolute;left:438;top:9848;width:26308;height:2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zsLxAAAANwAAAAPAAAAZHJzL2Rvd25yZXYueG1sRI9Ba8JA&#10;FITvBf/D8gRvdaNVkdRVRCiWejKWgrfX7DOJZt/G7KrJv3cFweMwM98ws0VjSnGl2hWWFQz6EQji&#10;1OqCMwW/u6/3KQjnkTWWlklBSw4W887bDGNtb7yla+IzESDsYlSQe1/FUro0J4Oubyvi4B1sbdAH&#10;WWdS13gLcFPKYRRNpMGCw0KOFa1ySk/JxSg4mvb/dDCDv2Wy1mvbjs573Pwo1es2y08Qnhr/Cj/b&#10;31rBePIBjzPhCMj5HQAA//8DAFBLAQItABQABgAIAAAAIQDb4fbL7gAAAIUBAAATAAAAAAAAAAAA&#10;AAAAAAAAAABbQ29udGVudF9UeXBlc10ueG1sUEsBAi0AFAAGAAgAAAAhAFr0LFu/AAAAFQEAAAsA&#10;AAAAAAAAAAAAAAAAHwEAAF9yZWxzLy5yZWxzUEsBAi0AFAAGAAgAAAAhAB8bOwvEAAAA3AAAAA8A&#10;AAAAAAAAAAAAAAAABwIAAGRycy9kb3ducmV2LnhtbFBLBQYAAAAAAwADALcAAAD4AgAAAAA=&#10;">
                  <v:imagedata r:id="rId27" o:title="" croptop="1793f" cropbottom="2953f" cropleft="2690f" cropright="2339f"/>
                  <v:path arrowok="t"/>
                </v:shape>
                <v:shape id="_x0000_s1122" type="#_x0000_t202" style="position:absolute;left:438;top:8121;width:3656;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1BawwAAANwAAAAPAAAAZHJzL2Rvd25yZXYueG1sRI9Pi8Iw&#10;FMTvC36H8ARva+KiotUosiLsSVn/gbdH82yLzUtpou1+eyMseBxm5jfMfNnaUjyo9oVjDYO+AkGc&#10;OlNwpuF42HxOQPiAbLB0TBr+yMNy0fmYY2Jcw7/02IdMRAj7BDXkIVSJlD7NyaLvu4o4eldXWwxR&#10;1pk0NTYRbkv5pdRYWiw4LuRY0XdO6W1/txpO2+vlPFS7bG1HVeNaJdlOpda9bruagQjUhnf4v/1j&#10;NIzGQ3idiUdALp4AAAD//wMAUEsBAi0AFAAGAAgAAAAhANvh9svuAAAAhQEAABMAAAAAAAAAAAAA&#10;AAAAAAAAAFtDb250ZW50X1R5cGVzXS54bWxQSwECLQAUAAYACAAAACEAWvQsW78AAAAVAQAACwAA&#10;AAAAAAAAAAAAAAAfAQAAX3JlbHMvLnJlbHNQSwECLQAUAAYACAAAACEAVTtQWsMAAADcAAAADwAA&#10;AAAAAAAAAAAAAAAHAgAAZHJzL2Rvd25yZXYueG1sUEsFBgAAAAADAAMAtwAAAPcCAAAAAA==&#10;" filled="f" stroked="f">
                  <v:textbox>
                    <w:txbxContent>
                      <w:p w14:paraId="54EE3795" w14:textId="77777777" w:rsidR="00626766" w:rsidRPr="00661A21" w:rsidRDefault="00626766" w:rsidP="00FA2740">
                        <w:pPr>
                          <w:rPr>
                            <w:rFonts w:ascii="Times New Roman" w:hAnsi="Times New Roman" w:cs="Times New Roman"/>
                            <w:sz w:val="32"/>
                            <w:szCs w:val="32"/>
                          </w:rPr>
                        </w:pPr>
                        <w:r w:rsidRPr="00661A21">
                          <w:rPr>
                            <w:rFonts w:ascii="Times New Roman" w:hAnsi="Times New Roman" w:cs="Times New Roman"/>
                            <w:sz w:val="32"/>
                            <w:szCs w:val="32"/>
                          </w:rPr>
                          <w:t>a)</w:t>
                        </w:r>
                      </w:p>
                    </w:txbxContent>
                  </v:textbox>
                </v:shape>
                <v:shape id="_x0000_s1123" type="#_x0000_t202" style="position:absolute;left:27260;top:8121;width:3657;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6UwwwAAANwAAAAPAAAAZHJzL2Rvd25yZXYueG1sRI/RisIw&#10;FETfBf8hXGFfRFMXW3erUdwFxdeqH3Btrm2xuSlN1ta/3wiCj8PMnGFWm97U4k6tqywrmE0jEMS5&#10;1RUXCs6n3eQLhPPIGmvLpOBBDjbr4WCFqbYdZ3Q/+kIECLsUFZTeN6mULi/JoJvahjh4V9sa9EG2&#10;hdQtdgFuavkZRYk0WHFYKLGh35Ly2/HPKLgeunH83V32/rzI5skPVouLfSj1Meq3SxCeev8Ov9oH&#10;rSBOYnieCUdArv8BAAD//wMAUEsBAi0AFAAGAAgAAAAhANvh9svuAAAAhQEAABMAAAAAAAAAAAAA&#10;AAAAAAAAAFtDb250ZW50X1R5cGVzXS54bWxQSwECLQAUAAYACAAAACEAWvQsW78AAAAVAQAACwAA&#10;AAAAAAAAAAAAAAAfAQAAX3JlbHMvLnJlbHNQSwECLQAUAAYACAAAACEAmbulMMMAAADcAAAADwAA&#10;AAAAAAAAAAAAAAAHAgAAZHJzL2Rvd25yZXYueG1sUEsFBgAAAAADAAMAtwAAAPcCAAAAAA==&#10;" stroked="f">
                  <v:textbox>
                    <w:txbxContent>
                      <w:p w14:paraId="481A4EF2" w14:textId="77777777" w:rsidR="00626766" w:rsidRPr="00661A21" w:rsidRDefault="00626766" w:rsidP="00FA2740">
                        <w:pPr>
                          <w:rPr>
                            <w:rFonts w:ascii="Times New Roman" w:hAnsi="Times New Roman" w:cs="Times New Roman"/>
                            <w:sz w:val="32"/>
                            <w:szCs w:val="32"/>
                          </w:rPr>
                        </w:pPr>
                        <w:r>
                          <w:rPr>
                            <w:rFonts w:ascii="Times New Roman" w:hAnsi="Times New Roman" w:cs="Times New Roman"/>
                            <w:sz w:val="32"/>
                            <w:szCs w:val="32"/>
                          </w:rPr>
                          <w:t>b</w:t>
                        </w:r>
                        <w:r w:rsidRPr="00661A21">
                          <w:rPr>
                            <w:rFonts w:ascii="Times New Roman" w:hAnsi="Times New Roman" w:cs="Times New Roman"/>
                            <w:sz w:val="32"/>
                            <w:szCs w:val="32"/>
                          </w:rPr>
                          <w:t>)</w:t>
                        </w:r>
                      </w:p>
                    </w:txbxContent>
                  </v:textbox>
                </v:shape>
                <v:shape id="_x0000_s1124" type="#_x0000_t202" style="position:absolute;left:438;top:39156;width:3651;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TtHxAAAANwAAAAPAAAAZHJzL2Rvd25yZXYueG1sRI/NasMw&#10;EITvgb6D2EIvoZZTEqd1o4Q0kJKr3TzA2trYptbKWKp/3j4qFHocZuYbZneYTCsG6l1jWcEqikEQ&#10;l1Y3XCm4fp2fX0E4j6yxtUwKZnJw2D8sdphqO3JGQ+4rESDsUlRQe9+lUrqyJoMush1x8G62N+iD&#10;7CupexwD3LTyJY4TabDhsFBjR6eayu/8xyi4Xcbl5m0sPv11m62TD2y2hZ2Venqcju8gPE3+P/zX&#10;vmgFmySB3zPhCMj9HQAA//8DAFBLAQItABQABgAIAAAAIQDb4fbL7gAAAIUBAAATAAAAAAAAAAAA&#10;AAAAAAAAAABbQ29udGVudF9UeXBlc10ueG1sUEsBAi0AFAAGAAgAAAAhAFr0LFu/AAAAFQEAAAsA&#10;AAAAAAAAAAAAAAAAHwEAAF9yZWxzLy5yZWxzUEsBAi0AFAAGAAgAAAAhAGlpO0fEAAAA3AAAAA8A&#10;AAAAAAAAAAAAAAAABwIAAGRycy9kb3ducmV2LnhtbFBLBQYAAAAAAwADALcAAAD4AgAAAAA=&#10;" stroked="f">
                  <v:textbox>
                    <w:txbxContent>
                      <w:p w14:paraId="7EC93916" w14:textId="77777777" w:rsidR="00626766" w:rsidRPr="00661A21" w:rsidRDefault="00626766" w:rsidP="00FA2740">
                        <w:pPr>
                          <w:rPr>
                            <w:rFonts w:ascii="Times New Roman" w:hAnsi="Times New Roman" w:cs="Times New Roman"/>
                            <w:sz w:val="32"/>
                            <w:szCs w:val="32"/>
                          </w:rPr>
                        </w:pPr>
                        <w:r>
                          <w:rPr>
                            <w:rFonts w:ascii="Times New Roman" w:hAnsi="Times New Roman" w:cs="Times New Roman"/>
                            <w:sz w:val="32"/>
                            <w:szCs w:val="32"/>
                          </w:rPr>
                          <w:t>c</w:t>
                        </w:r>
                        <w:r w:rsidRPr="00661A21">
                          <w:rPr>
                            <w:rFonts w:ascii="Times New Roman" w:hAnsi="Times New Roman" w:cs="Times New Roman"/>
                            <w:sz w:val="32"/>
                            <w:szCs w:val="32"/>
                          </w:rPr>
                          <w:t>)</w:t>
                        </w:r>
                      </w:p>
                    </w:txbxContent>
                  </v:textbox>
                </v:shape>
                <v:shape id="_x0000_s1125" type="#_x0000_t202" style="position:absolute;left:27057;top:39156;width:3651;height:3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Z7cxAAAANwAAAAPAAAAZHJzL2Rvd25yZXYueG1sRI/RasJA&#10;FETfC/7DcgVfSt0oTdJGV9FCS15N8wHX7DUJZu+G7Gri33cLhT4OM3OG2e4n04k7Da61rGC1jEAQ&#10;V1a3XCsovz9f3kA4j6yxs0wKHuRgv5s9bTHTduQT3QtfiwBhl6GCxvs+k9JVDRl0S9sTB+9iB4M+&#10;yKGWesAxwE0n11GUSIMth4UGe/poqLoWN6Pgko/P8ft4/vJlenpNjtimZ/tQajGfDhsQnib/H/5r&#10;51pBnKTweyYcAbn7AQAA//8DAFBLAQItABQABgAIAAAAIQDb4fbL7gAAAIUBAAATAAAAAAAAAAAA&#10;AAAAAAAAAABbQ29udGVudF9UeXBlc10ueG1sUEsBAi0AFAAGAAgAAAAhAFr0LFu/AAAAFQEAAAsA&#10;AAAAAAAAAAAAAAAAHwEAAF9yZWxzLy5yZWxzUEsBAi0AFAAGAAgAAAAhAAYlntzEAAAA3AAAAA8A&#10;AAAAAAAAAAAAAAAABwIAAGRycy9kb3ducmV2LnhtbFBLBQYAAAAAAwADALcAAAD4AgAAAAA=&#10;" stroked="f">
                  <v:textbox>
                    <w:txbxContent>
                      <w:p w14:paraId="7C831688" w14:textId="77777777" w:rsidR="00626766" w:rsidRPr="00661A21" w:rsidRDefault="00626766" w:rsidP="00FA2740">
                        <w:pPr>
                          <w:rPr>
                            <w:rFonts w:ascii="Times New Roman" w:hAnsi="Times New Roman" w:cs="Times New Roman"/>
                            <w:sz w:val="32"/>
                            <w:szCs w:val="32"/>
                          </w:rPr>
                        </w:pPr>
                        <w:r>
                          <w:rPr>
                            <w:rFonts w:ascii="Times New Roman" w:hAnsi="Times New Roman" w:cs="Times New Roman"/>
                            <w:sz w:val="32"/>
                            <w:szCs w:val="32"/>
                          </w:rPr>
                          <w:t>d</w:t>
                        </w:r>
                        <w:r w:rsidRPr="00661A21">
                          <w:rPr>
                            <w:rFonts w:ascii="Times New Roman" w:hAnsi="Times New Roman" w:cs="Times New Roman"/>
                            <w:sz w:val="32"/>
                            <w:szCs w:val="32"/>
                          </w:rPr>
                          <w:t>)</w:t>
                        </w:r>
                      </w:p>
                    </w:txbxContent>
                  </v:textbox>
                </v:shape>
                <v:shape id="_x0000_s1126" type="#_x0000_t202" style="position:absolute;left:196;top:71593;width:53137;height:8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LdpxAAAANwAAAAPAAAAZHJzL2Rvd25yZXYueG1sRI/NasJA&#10;FIX3Bd9huEJ3dZKCoaaOIkJBxEWTduHykrnNxGTuxMxE07fvFApdHs7Px1lvJ9uJGw2+cawgXSQg&#10;iCunG64VfH68Pb2A8AFZY+eYFHyTh+1m9rDGXLs7F3QrQy3iCPscFZgQ+lxKXxmy6BeuJ47elxss&#10;hiiHWuoB73HcdvI5STJpseFIMNjT3lDVlqONkJOvxsJdL+mplWfTZrh8N0elHufT7hVEoCn8h//a&#10;B61gma3g90w8AnLzAwAA//8DAFBLAQItABQABgAIAAAAIQDb4fbL7gAAAIUBAAATAAAAAAAAAAAA&#10;AAAAAAAAAABbQ29udGVudF9UeXBlc10ueG1sUEsBAi0AFAAGAAgAAAAhAFr0LFu/AAAAFQEAAAsA&#10;AAAAAAAAAAAAAAAAHwEAAF9yZWxzLy5yZWxzUEsBAi0AFAAGAAgAAAAhAGWAt2nEAAAA3AAAAA8A&#10;AAAAAAAAAAAAAAAABwIAAGRycy9kb3ducmV2LnhtbFBLBQYAAAAAAwADALcAAAD4AgAAAAA=&#10;" stroked="f">
                  <v:textbox style="mso-fit-shape-to-text:t">
                    <w:txbxContent>
                      <w:p w14:paraId="72EA1AF2" w14:textId="77777777" w:rsidR="00626766" w:rsidRPr="005656B9" w:rsidRDefault="00626766" w:rsidP="00FA2740">
                        <w:pPr>
                          <w:spacing w:line="240" w:lineRule="auto"/>
                          <w:rPr>
                            <w:rFonts w:ascii="Times New Roman" w:hAnsi="Times New Roman" w:cs="Times New Roman"/>
                            <w:lang w:val="en-US"/>
                          </w:rPr>
                        </w:pPr>
                        <w:r w:rsidRPr="005656B9">
                          <w:rPr>
                            <w:rFonts w:ascii="Times New Roman" w:hAnsi="Times New Roman" w:cs="Times New Roman"/>
                            <w:i/>
                            <w:lang w:val="en-US"/>
                          </w:rPr>
                          <w:t xml:space="preserve">Note. </w:t>
                        </w:r>
                        <w:r w:rsidRPr="005656B9">
                          <w:rPr>
                            <w:rFonts w:ascii="Times New Roman" w:hAnsi="Times New Roman" w:cs="Times New Roman"/>
                            <w:lang w:val="en-US"/>
                          </w:rPr>
                          <w:t>Panels a and c represent predictions when the risk threshold is 0.5, while panels b and d represent predictions when the threshold is 0.19. Filled, green triangles represent correct predictions for specific cases; unfilled, red upside-down triangles represent incorrect predictions.</w:t>
                        </w:r>
                      </w:p>
                    </w:txbxContent>
                  </v:textbox>
                </v:shape>
                <w10:wrap type="square"/>
              </v:group>
            </w:pict>
          </mc:Fallback>
        </mc:AlternateContent>
      </w:r>
    </w:p>
    <w:p w14:paraId="2AFFA8EA" w14:textId="6163FE5A" w:rsidR="00A8780F" w:rsidRDefault="00A8780F" w:rsidP="00541687">
      <w:pPr>
        <w:spacing w:line="360" w:lineRule="auto"/>
        <w:jc w:val="both"/>
        <w:rPr>
          <w:rFonts w:ascii="Times New Roman" w:hAnsi="Times New Roman" w:cs="Times New Roman"/>
          <w:b/>
          <w:i/>
          <w:sz w:val="24"/>
          <w:szCs w:val="24"/>
          <w:lang w:val="en-US"/>
        </w:rPr>
      </w:pPr>
    </w:p>
    <w:tbl>
      <w:tblPr>
        <w:tblStyle w:val="TableGrid15"/>
        <w:tblpPr w:leftFromText="180" w:rightFromText="180" w:vertAnchor="page" w:horzAnchor="margin" w:tblpY="144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196"/>
      </w:tblGrid>
      <w:tr w:rsidR="00A8780F" w:rsidRPr="006E21E4" w14:paraId="5A71DA28" w14:textId="77777777" w:rsidTr="0029341C">
        <w:tc>
          <w:tcPr>
            <w:tcW w:w="5000" w:type="pct"/>
            <w:gridSpan w:val="2"/>
            <w:tcBorders>
              <w:bottom w:val="single" w:sz="4" w:space="0" w:color="auto"/>
            </w:tcBorders>
          </w:tcPr>
          <w:p w14:paraId="24ADC72B" w14:textId="77777777" w:rsidR="00A8780F" w:rsidRPr="006E21E4" w:rsidRDefault="00A8780F" w:rsidP="0029341C">
            <w:pPr>
              <w:spacing w:line="360" w:lineRule="auto"/>
              <w:rPr>
                <w:rFonts w:ascii="Times New Roman" w:hAnsi="Times New Roman" w:cs="Times New Roman"/>
                <w:b/>
              </w:rPr>
            </w:pPr>
            <w:r w:rsidRPr="006E21E4">
              <w:rPr>
                <w:rFonts w:ascii="Times New Roman" w:hAnsi="Times New Roman" w:cs="Times New Roman"/>
                <w:b/>
              </w:rPr>
              <w:lastRenderedPageBreak/>
              <w:t>Table 4.3</w:t>
            </w:r>
          </w:p>
          <w:p w14:paraId="39BE73EB" w14:textId="77777777" w:rsidR="00A8780F" w:rsidRPr="006E21E4" w:rsidRDefault="00A8780F" w:rsidP="0029341C">
            <w:pPr>
              <w:spacing w:line="360" w:lineRule="auto"/>
              <w:rPr>
                <w:rFonts w:ascii="Times New Roman" w:hAnsi="Times New Roman" w:cs="Times New Roman"/>
              </w:rPr>
            </w:pPr>
            <w:r w:rsidRPr="006E21E4">
              <w:rPr>
                <w:rFonts w:ascii="Times New Roman" w:hAnsi="Times New Roman" w:cs="Times New Roman"/>
                <w:i/>
              </w:rPr>
              <w:t>The Predictors Identified as Impo</w:t>
            </w:r>
            <w:r>
              <w:rPr>
                <w:rFonts w:ascii="Times New Roman" w:hAnsi="Times New Roman" w:cs="Times New Roman"/>
                <w:i/>
              </w:rPr>
              <w:t>rtant by Each Developed</w:t>
            </w:r>
            <w:r w:rsidRPr="006E21E4">
              <w:rPr>
                <w:rFonts w:ascii="Times New Roman" w:hAnsi="Times New Roman" w:cs="Times New Roman"/>
                <w:i/>
              </w:rPr>
              <w:t xml:space="preserve"> Model (Relative Importance %)</w:t>
            </w:r>
          </w:p>
        </w:tc>
      </w:tr>
      <w:tr w:rsidR="00A8780F" w:rsidRPr="006E21E4" w14:paraId="1D92C9EE" w14:textId="77777777" w:rsidTr="0029341C">
        <w:tc>
          <w:tcPr>
            <w:tcW w:w="2500" w:type="pct"/>
            <w:tcBorders>
              <w:top w:val="single" w:sz="4" w:space="0" w:color="auto"/>
              <w:bottom w:val="single" w:sz="4" w:space="0" w:color="auto"/>
            </w:tcBorders>
            <w:shd w:val="clear" w:color="auto" w:fill="auto"/>
          </w:tcPr>
          <w:p w14:paraId="5CCB1DED"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Primary Model (Class-Imbalanced)</w:t>
            </w:r>
          </w:p>
        </w:tc>
        <w:tc>
          <w:tcPr>
            <w:tcW w:w="2500" w:type="pct"/>
            <w:tcBorders>
              <w:top w:val="single" w:sz="4" w:space="0" w:color="auto"/>
              <w:bottom w:val="single" w:sz="4" w:space="0" w:color="auto"/>
            </w:tcBorders>
            <w:shd w:val="clear" w:color="auto" w:fill="auto"/>
          </w:tcPr>
          <w:p w14:paraId="7747EE6D"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Seconda</w:t>
            </w:r>
            <w:r>
              <w:rPr>
                <w:rFonts w:ascii="Times New Roman" w:hAnsi="Times New Roman" w:cs="Times New Roman"/>
              </w:rPr>
              <w:t>ry Model (Class-Balanced</w:t>
            </w:r>
            <w:r w:rsidRPr="006E21E4">
              <w:rPr>
                <w:rFonts w:ascii="Times New Roman" w:hAnsi="Times New Roman" w:cs="Times New Roman"/>
              </w:rPr>
              <w:t>)</w:t>
            </w:r>
          </w:p>
        </w:tc>
      </w:tr>
      <w:tr w:rsidR="00A8780F" w:rsidRPr="006E21E4" w14:paraId="4E2FC43E" w14:textId="77777777" w:rsidTr="0029341C">
        <w:tc>
          <w:tcPr>
            <w:tcW w:w="2500" w:type="pct"/>
            <w:tcBorders>
              <w:top w:val="single" w:sz="4" w:space="0" w:color="auto"/>
            </w:tcBorders>
            <w:shd w:val="clear" w:color="auto" w:fill="auto"/>
          </w:tcPr>
          <w:p w14:paraId="23596C88"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WSAS at End (26.7%)</w:t>
            </w:r>
          </w:p>
        </w:tc>
        <w:tc>
          <w:tcPr>
            <w:tcW w:w="2500" w:type="pct"/>
            <w:tcBorders>
              <w:top w:val="single" w:sz="4" w:space="0" w:color="auto"/>
            </w:tcBorders>
            <w:shd w:val="clear" w:color="auto" w:fill="auto"/>
          </w:tcPr>
          <w:p w14:paraId="38A5524E"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Neighbourhood Deprivation (19.2%)</w:t>
            </w:r>
          </w:p>
          <w:p w14:paraId="39535D51" w14:textId="77777777" w:rsidR="00A8780F" w:rsidRPr="006E21E4" w:rsidRDefault="00A8780F" w:rsidP="0029341C">
            <w:pPr>
              <w:spacing w:line="276" w:lineRule="auto"/>
              <w:rPr>
                <w:rFonts w:ascii="Times New Roman" w:hAnsi="Times New Roman" w:cs="Times New Roman"/>
              </w:rPr>
            </w:pPr>
          </w:p>
        </w:tc>
      </w:tr>
      <w:tr w:rsidR="00A8780F" w:rsidRPr="006E21E4" w14:paraId="45A3D140" w14:textId="77777777" w:rsidTr="0029341C">
        <w:tc>
          <w:tcPr>
            <w:tcW w:w="2500" w:type="pct"/>
            <w:shd w:val="clear" w:color="auto" w:fill="auto"/>
          </w:tcPr>
          <w:p w14:paraId="198853DF" w14:textId="77777777" w:rsidR="00A8780F" w:rsidRPr="006E21E4" w:rsidRDefault="00A8780F" w:rsidP="0029341C">
            <w:pPr>
              <w:spacing w:line="276" w:lineRule="auto"/>
              <w:rPr>
                <w:rFonts w:ascii="Times New Roman" w:hAnsi="Times New Roman" w:cs="Times New Roman"/>
                <w:i/>
              </w:rPr>
            </w:pPr>
            <w:r w:rsidRPr="006E21E4">
              <w:rPr>
                <w:rFonts w:ascii="Times New Roman" w:hAnsi="Times New Roman" w:cs="Times New Roman"/>
                <w:i/>
              </w:rPr>
              <w:t>Continuous noise variable (22.1%)</w:t>
            </w:r>
          </w:p>
        </w:tc>
        <w:tc>
          <w:tcPr>
            <w:tcW w:w="2500" w:type="pct"/>
            <w:shd w:val="clear" w:color="auto" w:fill="auto"/>
          </w:tcPr>
          <w:p w14:paraId="1E064138"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Baseline WSAS (9.4%)</w:t>
            </w:r>
          </w:p>
          <w:p w14:paraId="7100C573" w14:textId="77777777" w:rsidR="00A8780F" w:rsidRPr="006E21E4" w:rsidRDefault="00A8780F" w:rsidP="0029341C">
            <w:pPr>
              <w:spacing w:line="276" w:lineRule="auto"/>
              <w:rPr>
                <w:rFonts w:ascii="Times New Roman" w:hAnsi="Times New Roman" w:cs="Times New Roman"/>
              </w:rPr>
            </w:pPr>
          </w:p>
        </w:tc>
      </w:tr>
      <w:tr w:rsidR="00A8780F" w:rsidRPr="006E21E4" w14:paraId="013798A7" w14:textId="77777777" w:rsidTr="0029341C">
        <w:tc>
          <w:tcPr>
            <w:tcW w:w="2500" w:type="pct"/>
            <w:shd w:val="clear" w:color="auto" w:fill="auto"/>
          </w:tcPr>
          <w:p w14:paraId="389F637C"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Baseline PHQ-9 (19.0%)</w:t>
            </w:r>
          </w:p>
        </w:tc>
        <w:tc>
          <w:tcPr>
            <w:tcW w:w="2500" w:type="pct"/>
            <w:shd w:val="clear" w:color="auto" w:fill="auto"/>
          </w:tcPr>
          <w:p w14:paraId="55B860B7"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Baseline GAD-7 (9.2%)</w:t>
            </w:r>
          </w:p>
          <w:p w14:paraId="1D633010" w14:textId="77777777" w:rsidR="00A8780F" w:rsidRPr="006E21E4" w:rsidRDefault="00A8780F" w:rsidP="0029341C">
            <w:pPr>
              <w:spacing w:line="276" w:lineRule="auto"/>
              <w:rPr>
                <w:rFonts w:ascii="Times New Roman" w:hAnsi="Times New Roman" w:cs="Times New Roman"/>
              </w:rPr>
            </w:pPr>
          </w:p>
        </w:tc>
      </w:tr>
      <w:tr w:rsidR="00A8780F" w:rsidRPr="006E21E4" w14:paraId="42E30359" w14:textId="77777777" w:rsidTr="0029341C">
        <w:tc>
          <w:tcPr>
            <w:tcW w:w="2500" w:type="pct"/>
            <w:shd w:val="clear" w:color="auto" w:fill="auto"/>
          </w:tcPr>
          <w:p w14:paraId="4CE7F30B" w14:textId="77777777" w:rsidR="00A8780F" w:rsidRDefault="00A8780F" w:rsidP="0029341C">
            <w:pPr>
              <w:spacing w:line="276" w:lineRule="auto"/>
              <w:rPr>
                <w:rFonts w:ascii="Times New Roman" w:hAnsi="Times New Roman" w:cs="Times New Roman"/>
              </w:rPr>
            </w:pPr>
            <w:r w:rsidRPr="006E21E4">
              <w:rPr>
                <w:rFonts w:ascii="Times New Roman" w:hAnsi="Times New Roman" w:cs="Times New Roman"/>
              </w:rPr>
              <w:t>Diagnosis – Mixed Anxiety/Depression (9.8%)</w:t>
            </w:r>
          </w:p>
          <w:p w14:paraId="7963C58F"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039EFF15"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PHQ-9 at End (8.3%)</w:t>
            </w:r>
          </w:p>
          <w:p w14:paraId="05AC6D1F" w14:textId="77777777" w:rsidR="00A8780F" w:rsidRPr="006E21E4" w:rsidRDefault="00A8780F" w:rsidP="0029341C">
            <w:pPr>
              <w:spacing w:line="276" w:lineRule="auto"/>
              <w:rPr>
                <w:rFonts w:ascii="Times New Roman" w:hAnsi="Times New Roman" w:cs="Times New Roman"/>
              </w:rPr>
            </w:pPr>
          </w:p>
        </w:tc>
      </w:tr>
      <w:tr w:rsidR="00A8780F" w:rsidRPr="006E21E4" w14:paraId="6EA468B6" w14:textId="77777777" w:rsidTr="0029341C">
        <w:tc>
          <w:tcPr>
            <w:tcW w:w="2500" w:type="pct"/>
            <w:shd w:val="clear" w:color="auto" w:fill="auto"/>
          </w:tcPr>
          <w:p w14:paraId="1A0432F1"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GAD-7 at End (9.7%)</w:t>
            </w:r>
          </w:p>
          <w:p w14:paraId="2E231793"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134C3BF2"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WSAS at End (8.2%)</w:t>
            </w:r>
          </w:p>
        </w:tc>
      </w:tr>
      <w:tr w:rsidR="00A8780F" w:rsidRPr="006E21E4" w14:paraId="33FEA0AB" w14:textId="77777777" w:rsidTr="0029341C">
        <w:tc>
          <w:tcPr>
            <w:tcW w:w="2500" w:type="pct"/>
            <w:shd w:val="clear" w:color="auto" w:fill="auto"/>
          </w:tcPr>
          <w:p w14:paraId="3451F7FE"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Treatment Modality (4.9%)</w:t>
            </w:r>
          </w:p>
          <w:p w14:paraId="47A39813"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6A0DF1B5"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Age (8.2%)</w:t>
            </w:r>
          </w:p>
        </w:tc>
      </w:tr>
      <w:tr w:rsidR="00A8780F" w:rsidRPr="006E21E4" w14:paraId="5CEC1D33" w14:textId="77777777" w:rsidTr="0029341C">
        <w:tc>
          <w:tcPr>
            <w:tcW w:w="2500" w:type="pct"/>
            <w:shd w:val="clear" w:color="auto" w:fill="auto"/>
          </w:tcPr>
          <w:p w14:paraId="4A6699E3" w14:textId="77777777" w:rsidR="00A8780F" w:rsidRPr="006E21E4" w:rsidRDefault="00A8780F" w:rsidP="0029341C">
            <w:pPr>
              <w:spacing w:line="276" w:lineRule="auto"/>
              <w:rPr>
                <w:rFonts w:ascii="Times New Roman" w:hAnsi="Times New Roman" w:cs="Times New Roman"/>
                <w:i/>
              </w:rPr>
            </w:pPr>
            <w:r w:rsidRPr="006E21E4">
              <w:rPr>
                <w:rFonts w:ascii="Times New Roman" w:hAnsi="Times New Roman" w:cs="Times New Roman"/>
                <w:i/>
              </w:rPr>
              <w:t>Categorical noise variable (2.8%)</w:t>
            </w:r>
          </w:p>
          <w:p w14:paraId="5D2A642B"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3E51A322"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Baseline PHQ-9 (8.0%)</w:t>
            </w:r>
          </w:p>
        </w:tc>
      </w:tr>
      <w:tr w:rsidR="00A8780F" w:rsidRPr="006E21E4" w14:paraId="33CE0BAA" w14:textId="77777777" w:rsidTr="0029341C">
        <w:tc>
          <w:tcPr>
            <w:tcW w:w="2500" w:type="pct"/>
            <w:shd w:val="clear" w:color="auto" w:fill="auto"/>
          </w:tcPr>
          <w:p w14:paraId="6929232A"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Neighbourhood Deprivation (2.2%)</w:t>
            </w:r>
          </w:p>
        </w:tc>
        <w:tc>
          <w:tcPr>
            <w:tcW w:w="2500" w:type="pct"/>
            <w:shd w:val="clear" w:color="auto" w:fill="auto"/>
          </w:tcPr>
          <w:p w14:paraId="6A36E2D7"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Number of Attended Treatment Sessions (6.4%)</w:t>
            </w:r>
          </w:p>
          <w:p w14:paraId="56A9311D" w14:textId="77777777" w:rsidR="00A8780F" w:rsidRPr="006E21E4" w:rsidRDefault="00A8780F" w:rsidP="0029341C">
            <w:pPr>
              <w:spacing w:line="276" w:lineRule="auto"/>
              <w:rPr>
                <w:rFonts w:ascii="Times New Roman" w:hAnsi="Times New Roman" w:cs="Times New Roman"/>
              </w:rPr>
            </w:pPr>
          </w:p>
        </w:tc>
      </w:tr>
      <w:tr w:rsidR="00A8780F" w:rsidRPr="006E21E4" w14:paraId="284B7B98" w14:textId="77777777" w:rsidTr="0029341C">
        <w:tc>
          <w:tcPr>
            <w:tcW w:w="2500" w:type="pct"/>
            <w:shd w:val="clear" w:color="auto" w:fill="auto"/>
          </w:tcPr>
          <w:p w14:paraId="02A24257"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Unemployed at Start (1.7%)</w:t>
            </w:r>
          </w:p>
        </w:tc>
        <w:tc>
          <w:tcPr>
            <w:tcW w:w="2500" w:type="pct"/>
            <w:shd w:val="clear" w:color="auto" w:fill="auto"/>
          </w:tcPr>
          <w:p w14:paraId="25D7C552"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Diagnosis – Mixed Anxiety/Depression (6.3%)</w:t>
            </w:r>
          </w:p>
          <w:p w14:paraId="61B999BB" w14:textId="77777777" w:rsidR="00A8780F" w:rsidRPr="006E21E4" w:rsidRDefault="00A8780F" w:rsidP="0029341C">
            <w:pPr>
              <w:spacing w:line="276" w:lineRule="auto"/>
              <w:rPr>
                <w:rFonts w:ascii="Times New Roman" w:hAnsi="Times New Roman" w:cs="Times New Roman"/>
              </w:rPr>
            </w:pPr>
          </w:p>
        </w:tc>
      </w:tr>
      <w:tr w:rsidR="00A8780F" w:rsidRPr="006E21E4" w14:paraId="48D6DCED" w14:textId="77777777" w:rsidTr="0029341C">
        <w:tc>
          <w:tcPr>
            <w:tcW w:w="2500" w:type="pct"/>
            <w:shd w:val="clear" w:color="auto" w:fill="auto"/>
          </w:tcPr>
          <w:p w14:paraId="72D135D5"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Diagnosis – Anxiety (1.1%)</w:t>
            </w:r>
          </w:p>
        </w:tc>
        <w:tc>
          <w:tcPr>
            <w:tcW w:w="2500" w:type="pct"/>
            <w:shd w:val="clear" w:color="auto" w:fill="auto"/>
          </w:tcPr>
          <w:p w14:paraId="5F0B0E62"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Linear Treatment Response WSAS (GoF; 6.0%)</w:t>
            </w:r>
          </w:p>
          <w:p w14:paraId="4633B5EB" w14:textId="77777777" w:rsidR="00A8780F" w:rsidRPr="006E21E4" w:rsidRDefault="00A8780F" w:rsidP="0029341C">
            <w:pPr>
              <w:spacing w:line="276" w:lineRule="auto"/>
              <w:rPr>
                <w:rFonts w:ascii="Times New Roman" w:hAnsi="Times New Roman" w:cs="Times New Roman"/>
              </w:rPr>
            </w:pPr>
          </w:p>
        </w:tc>
      </w:tr>
      <w:tr w:rsidR="00A8780F" w:rsidRPr="006E21E4" w14:paraId="2BE1F48D" w14:textId="77777777" w:rsidTr="0029341C">
        <w:tc>
          <w:tcPr>
            <w:tcW w:w="2500" w:type="pct"/>
            <w:shd w:val="clear" w:color="auto" w:fill="auto"/>
          </w:tcPr>
          <w:p w14:paraId="75E640CB"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1D509DA4"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Early Treatment Response PHQ-9 (3.0%)</w:t>
            </w:r>
          </w:p>
          <w:p w14:paraId="38BC53A7" w14:textId="77777777" w:rsidR="00A8780F" w:rsidRPr="006E21E4" w:rsidRDefault="00A8780F" w:rsidP="0029341C">
            <w:pPr>
              <w:spacing w:line="276" w:lineRule="auto"/>
              <w:rPr>
                <w:rFonts w:ascii="Times New Roman" w:hAnsi="Times New Roman" w:cs="Times New Roman"/>
              </w:rPr>
            </w:pPr>
          </w:p>
        </w:tc>
      </w:tr>
      <w:tr w:rsidR="00A8780F" w:rsidRPr="006E21E4" w14:paraId="392CE57A" w14:textId="77777777" w:rsidTr="0029341C">
        <w:tc>
          <w:tcPr>
            <w:tcW w:w="2500" w:type="pct"/>
            <w:shd w:val="clear" w:color="auto" w:fill="auto"/>
          </w:tcPr>
          <w:p w14:paraId="166F989F"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523EC59B"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Diagnosis - Other (2.5%)</w:t>
            </w:r>
          </w:p>
          <w:p w14:paraId="4D2FADD7" w14:textId="77777777" w:rsidR="00A8780F" w:rsidRPr="006E21E4" w:rsidRDefault="00A8780F" w:rsidP="0029341C">
            <w:pPr>
              <w:spacing w:line="276" w:lineRule="auto"/>
              <w:rPr>
                <w:rFonts w:ascii="Times New Roman" w:hAnsi="Times New Roman" w:cs="Times New Roman"/>
              </w:rPr>
            </w:pPr>
          </w:p>
        </w:tc>
      </w:tr>
      <w:tr w:rsidR="00A8780F" w:rsidRPr="006E21E4" w14:paraId="03EA1269" w14:textId="77777777" w:rsidTr="0029341C">
        <w:tc>
          <w:tcPr>
            <w:tcW w:w="2500" w:type="pct"/>
            <w:shd w:val="clear" w:color="auto" w:fill="auto"/>
          </w:tcPr>
          <w:p w14:paraId="0A6C4108"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76077CDC"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Unemployed at Start (2.4%)</w:t>
            </w:r>
          </w:p>
          <w:p w14:paraId="184E0387" w14:textId="77777777" w:rsidR="00A8780F" w:rsidRPr="006E21E4" w:rsidRDefault="00A8780F" w:rsidP="0029341C">
            <w:pPr>
              <w:spacing w:line="276" w:lineRule="auto"/>
              <w:rPr>
                <w:rFonts w:ascii="Times New Roman" w:hAnsi="Times New Roman" w:cs="Times New Roman"/>
              </w:rPr>
            </w:pPr>
          </w:p>
        </w:tc>
      </w:tr>
      <w:tr w:rsidR="00A8780F" w:rsidRPr="006E21E4" w14:paraId="59CC06BF" w14:textId="77777777" w:rsidTr="0029341C">
        <w:tc>
          <w:tcPr>
            <w:tcW w:w="2500" w:type="pct"/>
            <w:shd w:val="clear" w:color="auto" w:fill="auto"/>
          </w:tcPr>
          <w:p w14:paraId="45D0FABF"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7D30387E"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Taking Medication at Start (1.8%)</w:t>
            </w:r>
          </w:p>
          <w:p w14:paraId="3DF42213" w14:textId="77777777" w:rsidR="00A8780F" w:rsidRPr="006E21E4" w:rsidRDefault="00A8780F" w:rsidP="0029341C">
            <w:pPr>
              <w:spacing w:line="276" w:lineRule="auto"/>
              <w:rPr>
                <w:rFonts w:ascii="Times New Roman" w:hAnsi="Times New Roman" w:cs="Times New Roman"/>
              </w:rPr>
            </w:pPr>
          </w:p>
        </w:tc>
      </w:tr>
      <w:tr w:rsidR="00A8780F" w:rsidRPr="006E21E4" w14:paraId="3D87F14C" w14:textId="77777777" w:rsidTr="0029341C">
        <w:tc>
          <w:tcPr>
            <w:tcW w:w="2500" w:type="pct"/>
            <w:shd w:val="clear" w:color="auto" w:fill="auto"/>
          </w:tcPr>
          <w:p w14:paraId="032BB10C"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3E33BCCD"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Gender (&lt;1%)</w:t>
            </w:r>
          </w:p>
          <w:p w14:paraId="61DEDB17" w14:textId="77777777" w:rsidR="00A8780F" w:rsidRPr="006E21E4" w:rsidRDefault="00A8780F" w:rsidP="0029341C">
            <w:pPr>
              <w:spacing w:line="276" w:lineRule="auto"/>
              <w:rPr>
                <w:rFonts w:ascii="Times New Roman" w:hAnsi="Times New Roman" w:cs="Times New Roman"/>
              </w:rPr>
            </w:pPr>
          </w:p>
        </w:tc>
      </w:tr>
      <w:tr w:rsidR="00A8780F" w:rsidRPr="006E21E4" w14:paraId="58078E5F" w14:textId="77777777" w:rsidTr="0029341C">
        <w:tc>
          <w:tcPr>
            <w:tcW w:w="2500" w:type="pct"/>
            <w:shd w:val="clear" w:color="auto" w:fill="auto"/>
          </w:tcPr>
          <w:p w14:paraId="2340D8B0"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09C596E2"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Previous Treatment in Episode of Care (&lt;1%)</w:t>
            </w:r>
          </w:p>
          <w:p w14:paraId="7C39FF64" w14:textId="77777777" w:rsidR="00A8780F" w:rsidRPr="006E21E4" w:rsidRDefault="00A8780F" w:rsidP="0029341C">
            <w:pPr>
              <w:spacing w:line="276" w:lineRule="auto"/>
              <w:rPr>
                <w:rFonts w:ascii="Times New Roman" w:hAnsi="Times New Roman" w:cs="Times New Roman"/>
              </w:rPr>
            </w:pPr>
          </w:p>
        </w:tc>
      </w:tr>
      <w:tr w:rsidR="00A8780F" w:rsidRPr="006E21E4" w14:paraId="1D753DA3" w14:textId="77777777" w:rsidTr="0029341C">
        <w:tc>
          <w:tcPr>
            <w:tcW w:w="2500" w:type="pct"/>
            <w:shd w:val="clear" w:color="auto" w:fill="auto"/>
          </w:tcPr>
          <w:p w14:paraId="34EDB3D8" w14:textId="77777777" w:rsidR="00A8780F" w:rsidRPr="006E21E4" w:rsidRDefault="00A8780F" w:rsidP="0029341C">
            <w:pPr>
              <w:spacing w:line="276" w:lineRule="auto"/>
              <w:rPr>
                <w:rFonts w:ascii="Times New Roman" w:hAnsi="Times New Roman" w:cs="Times New Roman"/>
              </w:rPr>
            </w:pPr>
          </w:p>
        </w:tc>
        <w:tc>
          <w:tcPr>
            <w:tcW w:w="2500" w:type="pct"/>
            <w:shd w:val="clear" w:color="auto" w:fill="auto"/>
          </w:tcPr>
          <w:p w14:paraId="1E193D70"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Treatment Modality (&lt;1%)</w:t>
            </w:r>
          </w:p>
          <w:p w14:paraId="4956AE9B" w14:textId="77777777" w:rsidR="00A8780F" w:rsidRPr="006E21E4" w:rsidRDefault="00A8780F" w:rsidP="0029341C">
            <w:pPr>
              <w:spacing w:line="276" w:lineRule="auto"/>
              <w:rPr>
                <w:rFonts w:ascii="Times New Roman" w:hAnsi="Times New Roman" w:cs="Times New Roman"/>
              </w:rPr>
            </w:pPr>
          </w:p>
        </w:tc>
      </w:tr>
      <w:tr w:rsidR="00A8780F" w:rsidRPr="006E21E4" w14:paraId="49EF0C7B" w14:textId="77777777" w:rsidTr="0029341C">
        <w:tc>
          <w:tcPr>
            <w:tcW w:w="2500" w:type="pct"/>
            <w:tcBorders>
              <w:bottom w:val="single" w:sz="4" w:space="0" w:color="auto"/>
            </w:tcBorders>
            <w:shd w:val="clear" w:color="auto" w:fill="auto"/>
          </w:tcPr>
          <w:p w14:paraId="35CA5B13" w14:textId="77777777" w:rsidR="00A8780F" w:rsidRPr="006E21E4" w:rsidRDefault="00A8780F" w:rsidP="0029341C">
            <w:pPr>
              <w:spacing w:line="276" w:lineRule="auto"/>
              <w:rPr>
                <w:rFonts w:ascii="Times New Roman" w:hAnsi="Times New Roman" w:cs="Times New Roman"/>
              </w:rPr>
            </w:pPr>
          </w:p>
        </w:tc>
        <w:tc>
          <w:tcPr>
            <w:tcW w:w="2500" w:type="pct"/>
            <w:tcBorders>
              <w:bottom w:val="single" w:sz="4" w:space="0" w:color="auto"/>
            </w:tcBorders>
            <w:shd w:val="clear" w:color="auto" w:fill="auto"/>
          </w:tcPr>
          <w:p w14:paraId="2F14BEF8" w14:textId="77777777" w:rsidR="00A8780F" w:rsidRPr="006E21E4" w:rsidRDefault="00A8780F" w:rsidP="0029341C">
            <w:pPr>
              <w:spacing w:line="276" w:lineRule="auto"/>
              <w:rPr>
                <w:rFonts w:ascii="Times New Roman" w:hAnsi="Times New Roman" w:cs="Times New Roman"/>
              </w:rPr>
            </w:pPr>
            <w:r w:rsidRPr="006E21E4">
              <w:rPr>
                <w:rFonts w:ascii="Times New Roman" w:hAnsi="Times New Roman" w:cs="Times New Roman"/>
              </w:rPr>
              <w:t>Unemployed at End (&lt;1%)</w:t>
            </w:r>
          </w:p>
        </w:tc>
      </w:tr>
      <w:tr w:rsidR="00A8780F" w:rsidRPr="006E21E4" w14:paraId="1683DCD0" w14:textId="77777777" w:rsidTr="0029341C">
        <w:trPr>
          <w:trHeight w:val="287"/>
        </w:trPr>
        <w:tc>
          <w:tcPr>
            <w:tcW w:w="5000" w:type="pct"/>
            <w:gridSpan w:val="2"/>
            <w:tcBorders>
              <w:top w:val="single" w:sz="4" w:space="0" w:color="auto"/>
            </w:tcBorders>
          </w:tcPr>
          <w:p w14:paraId="72BEA319" w14:textId="77777777" w:rsidR="00A8780F" w:rsidRPr="006E21E4" w:rsidRDefault="00A8780F" w:rsidP="0029341C">
            <w:pPr>
              <w:spacing w:line="276" w:lineRule="auto"/>
              <w:rPr>
                <w:rFonts w:ascii="Times New Roman" w:hAnsi="Times New Roman" w:cs="Times New Roman"/>
                <w:sz w:val="20"/>
                <w:szCs w:val="20"/>
              </w:rPr>
            </w:pPr>
            <w:r w:rsidRPr="006E21E4">
              <w:rPr>
                <w:rFonts w:ascii="Times New Roman" w:hAnsi="Times New Roman" w:cs="Times New Roman"/>
                <w:sz w:val="20"/>
                <w:szCs w:val="20"/>
              </w:rPr>
              <w:t xml:space="preserve">Abbreviations: GAD-7, Generalized Anxiety Disorder scale; GoF, goodness of fit for a regression model; PHQ-9, Patient Health Questionnaire; SMOTE, </w:t>
            </w:r>
            <w:r w:rsidRPr="006E21E4">
              <w:rPr>
                <w:rFonts w:ascii="Times New Roman" w:hAnsi="Times New Roman" w:cs="Times New Roman"/>
                <w:sz w:val="20"/>
                <w:szCs w:val="20"/>
                <w:lang w:val="en-US"/>
              </w:rPr>
              <w:t>synthetic minority over-sampling technique;</w:t>
            </w:r>
            <w:r w:rsidRPr="006E21E4">
              <w:rPr>
                <w:rFonts w:ascii="Times New Roman" w:hAnsi="Times New Roman" w:cs="Times New Roman"/>
                <w:sz w:val="20"/>
                <w:szCs w:val="20"/>
              </w:rPr>
              <w:t xml:space="preserve"> WSAS, Work and Social Adjustment Scale. See Appendix F for glossary for predictors.</w:t>
            </w:r>
          </w:p>
        </w:tc>
      </w:tr>
    </w:tbl>
    <w:p w14:paraId="4B7D42AB" w14:textId="77777777" w:rsidR="00A8780F" w:rsidRDefault="00A8780F" w:rsidP="00541687">
      <w:pPr>
        <w:spacing w:line="360" w:lineRule="auto"/>
        <w:jc w:val="both"/>
        <w:rPr>
          <w:rFonts w:ascii="Times New Roman" w:hAnsi="Times New Roman" w:cs="Times New Roman"/>
          <w:b/>
          <w:i/>
          <w:sz w:val="24"/>
          <w:szCs w:val="24"/>
          <w:lang w:val="en-US"/>
        </w:rPr>
      </w:pPr>
    </w:p>
    <w:p w14:paraId="5A1D5C61" w14:textId="16B5DA8C" w:rsidR="00541687" w:rsidRPr="00541687" w:rsidRDefault="00541687" w:rsidP="00541687">
      <w:pPr>
        <w:spacing w:line="360" w:lineRule="auto"/>
        <w:jc w:val="both"/>
        <w:rPr>
          <w:rFonts w:ascii="Times New Roman" w:hAnsi="Times New Roman" w:cs="Times New Roman"/>
          <w:b/>
          <w:i/>
          <w:sz w:val="24"/>
          <w:szCs w:val="24"/>
          <w:lang w:val="en-US"/>
        </w:rPr>
      </w:pPr>
      <w:r w:rsidRPr="00541687">
        <w:rPr>
          <w:rFonts w:ascii="Times New Roman" w:hAnsi="Times New Roman" w:cs="Times New Roman"/>
          <w:b/>
          <w:i/>
          <w:sz w:val="24"/>
          <w:szCs w:val="24"/>
          <w:lang w:val="en-US"/>
        </w:rPr>
        <w:lastRenderedPageBreak/>
        <w:t>Demographics</w:t>
      </w:r>
    </w:p>
    <w:p w14:paraId="54B93217" w14:textId="6622A4E9" w:rsidR="0050201F" w:rsidRP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Demographic predictors leveraged little importance in the primary model, with variables of this type only having a combined importance of 3.9%. However, they had substantially more importance for the secondary model, with a combined importance of 30.3%. This comparative increase is primarily due to neighbourhood deprivation being by far the most important predictor in the secondary model. This variable was also only one of two demographic predictors selected by both models. Exploration of this feature indicated that, although patients in the least deprived areas were the least likely to relapse, patients in the most deprived areas were also less likely to relapse than patients with more moderate levels of neighbourhood deprivation – thus indicating a potentially non-linear relationship. The other demographic variable to be selected by both models was pre-treatment unemployment, with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=23/90 patients (25.6%) who were unemployed before starting treatment relapsing, and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=27/172 employed patients (15.7%) relapsing. However, this variable had relatively little importance in both models. Three other demographic features were selected as important by the secondary model: middle-age (30-55 years of age), being female, and unemployment post-treatment. However, the latter two features had negligible importance.</w:t>
      </w:r>
    </w:p>
    <w:p w14:paraId="326A1E3A" w14:textId="77777777" w:rsidR="00541687" w:rsidRDefault="00541687" w:rsidP="00541687">
      <w:pPr>
        <w:spacing w:line="360" w:lineRule="auto"/>
        <w:jc w:val="both"/>
        <w:rPr>
          <w:rFonts w:ascii="Times New Roman" w:hAnsi="Times New Roman" w:cs="Times New Roman"/>
          <w:i/>
          <w:sz w:val="24"/>
          <w:szCs w:val="24"/>
          <w:lang w:val="en-US"/>
        </w:rPr>
      </w:pPr>
    </w:p>
    <w:p w14:paraId="5A26F488" w14:textId="7662A7CB" w:rsidR="00541687" w:rsidRPr="00541687" w:rsidRDefault="00541687" w:rsidP="00541687">
      <w:pPr>
        <w:spacing w:line="360" w:lineRule="auto"/>
        <w:jc w:val="both"/>
        <w:rPr>
          <w:rFonts w:ascii="Times New Roman" w:hAnsi="Times New Roman" w:cs="Times New Roman"/>
          <w:b/>
          <w:i/>
          <w:sz w:val="24"/>
          <w:szCs w:val="24"/>
          <w:lang w:val="en-US"/>
        </w:rPr>
      </w:pPr>
      <w:r w:rsidRPr="00541687">
        <w:rPr>
          <w:rFonts w:ascii="Times New Roman" w:hAnsi="Times New Roman" w:cs="Times New Roman"/>
          <w:b/>
          <w:i/>
          <w:sz w:val="24"/>
          <w:szCs w:val="24"/>
          <w:lang w:val="en-US"/>
        </w:rPr>
        <w:t>Baseline Clinical Features</w:t>
      </w:r>
    </w:p>
    <w:p w14:paraId="5FC382A2" w14:textId="33CC15D2" w:rsidR="0050201F" w:rsidRPr="0050201F" w:rsidRDefault="0050201F" w:rsidP="00A8780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i/>
          <w:sz w:val="24"/>
          <w:szCs w:val="24"/>
          <w:lang w:val="en-US"/>
        </w:rPr>
        <w:t xml:space="preserve"> </w:t>
      </w:r>
      <w:r w:rsidRPr="0050201F">
        <w:rPr>
          <w:rFonts w:ascii="Times New Roman" w:hAnsi="Times New Roman" w:cs="Times New Roman"/>
          <w:sz w:val="24"/>
          <w:szCs w:val="24"/>
          <w:lang w:val="en-US"/>
        </w:rPr>
        <w:t xml:space="preserve">Pre-treatment clinical factors had a combined importance of 29.9% for the primary model, and 40.3% for the secondary model. Two features of this type were selected by both models: higher baseline PHQ-9, and not having a recorded primary problem of mixed anxiety and depression. Interestingly, only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=2/40 patients treated primarily for mixed anxiety and depression experienced a relapse. Pre-treatment PHQ-9 score was the only baseline clinical measure selected as a predictor in the primary model; however, all three baseline clinical measures (PHQ-9, GAD-7, and WSAS) were selected as important in the secondary model, and each had similar, relatively high levels of importance. Specifically, patients with higher WSAS and GAD-7 scores were at greatest risk of relapse. However, according to partial dependence plots, patients with the highest WSAS scores (&gt;30) were in fact at least risk of relapse. In terms of diagnostic features, having an anxiety disorder as the primary presenting problem was </w:t>
      </w:r>
      <w:r w:rsidR="00A8780F">
        <w:rPr>
          <w:rFonts w:ascii="Times New Roman" w:hAnsi="Times New Roman" w:cs="Times New Roman"/>
          <w:sz w:val="24"/>
          <w:szCs w:val="24"/>
          <w:lang w:val="en-US"/>
        </w:rPr>
        <w:t xml:space="preserve">selected by </w:t>
      </w:r>
      <w:r w:rsidRPr="0050201F">
        <w:rPr>
          <w:rFonts w:ascii="Times New Roman" w:hAnsi="Times New Roman" w:cs="Times New Roman"/>
          <w:sz w:val="24"/>
          <w:szCs w:val="24"/>
          <w:lang w:val="en-US"/>
        </w:rPr>
        <w:t xml:space="preserve">the primary model as being associated with a decreased risk of relapse, with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=16/81 </w:t>
      </w:r>
      <w:r w:rsidRPr="0050201F">
        <w:rPr>
          <w:rFonts w:ascii="Times New Roman" w:hAnsi="Times New Roman" w:cs="Times New Roman"/>
          <w:sz w:val="24"/>
          <w:szCs w:val="24"/>
          <w:lang w:val="en-US"/>
        </w:rPr>
        <w:lastRenderedPageBreak/>
        <w:t xml:space="preserve">patients with this primary problem experiencing a relapse. Meanwhile, having a primary problem other than an anxiety disorder, an affective disorder, or mixed anxiety and depression (e.g., post-traumatic stress disorder, obsessive compulsive disorder, bereavement etc.) was selected by the secondary model as being predictive of relapse. Indeed,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=15/25 patients with this type of primary problem experienced a relapse. However, both of these diagnostic features had relatively little importance in their respective models. Finally, two other baseline clinical features were selected by the secondary model as being predictive of relapse, however both had little importance: taking medication at the beginning of treatment, and not having previous treatment within the same episode of care.</w:t>
      </w:r>
    </w:p>
    <w:p w14:paraId="3F09DB18" w14:textId="2AC80052" w:rsidR="00541687" w:rsidRDefault="00541687" w:rsidP="00541687">
      <w:pPr>
        <w:spacing w:line="360" w:lineRule="auto"/>
        <w:jc w:val="both"/>
        <w:rPr>
          <w:rFonts w:ascii="Times New Roman" w:hAnsi="Times New Roman" w:cs="Times New Roman"/>
          <w:i/>
          <w:sz w:val="24"/>
          <w:szCs w:val="24"/>
          <w:lang w:val="en-US"/>
        </w:rPr>
      </w:pPr>
    </w:p>
    <w:p w14:paraId="389D3561" w14:textId="77777777" w:rsidR="00B1696F" w:rsidRPr="00541687" w:rsidRDefault="00B1696F" w:rsidP="00B1696F">
      <w:pPr>
        <w:spacing w:line="360" w:lineRule="auto"/>
        <w:jc w:val="both"/>
        <w:rPr>
          <w:rFonts w:ascii="Times New Roman" w:hAnsi="Times New Roman" w:cs="Times New Roman"/>
          <w:b/>
          <w:sz w:val="24"/>
          <w:szCs w:val="24"/>
          <w:lang w:val="en-US"/>
        </w:rPr>
      </w:pPr>
      <w:r>
        <w:rPr>
          <w:rFonts w:ascii="Times New Roman" w:hAnsi="Times New Roman" w:cs="Times New Roman"/>
          <w:b/>
          <w:i/>
          <w:sz w:val="24"/>
          <w:szCs w:val="24"/>
          <w:lang w:val="en-US"/>
        </w:rPr>
        <w:t>Treatment Process Features</w:t>
      </w:r>
    </w:p>
    <w:p w14:paraId="0215A129" w14:textId="77777777" w:rsidR="00B1696F" w:rsidRPr="0050201F" w:rsidRDefault="00B1696F" w:rsidP="00B1696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Treatment process features had relatively little importance in both models. The combined importance of these features was 4.9% in the primary model and 15.6% in the secondary model. Treatment modality was the only variable of this type selected by both models, however it had negligible importance in the secondary model, and the direction of association was different according to both models. Specifically, the primary model indicated that patients who received CBT were less likely to relapse, while the secondary model indicated that these patients were more likely to relapse. As demonstrated previously, there were little differences between CBT and non-CBT therapies in terms of relapse rates. Three other features of this type were selected by the secondary model as being predictive of relapse: attendance of fewer treatment sessions, non-linear change in GAD-7 over the course of treatment, and a moderate early treatment response in the PHQ-9 measure (i.e., decrease of 3-7 points). However, for the latter feature, partial dependence plots also indicated that a large early treatment response (i.e., decrease of &gt;7 points by session 3) was associated with the lowest risk of relapse.</w:t>
      </w:r>
    </w:p>
    <w:p w14:paraId="55C11F35" w14:textId="77777777" w:rsidR="00B1696F" w:rsidRDefault="00B1696F" w:rsidP="00541687">
      <w:pPr>
        <w:spacing w:line="360" w:lineRule="auto"/>
        <w:jc w:val="both"/>
        <w:rPr>
          <w:rFonts w:ascii="Times New Roman" w:hAnsi="Times New Roman" w:cs="Times New Roman"/>
          <w:i/>
          <w:sz w:val="24"/>
          <w:szCs w:val="24"/>
          <w:lang w:val="en-US"/>
        </w:rPr>
      </w:pPr>
    </w:p>
    <w:p w14:paraId="5C9FBC75" w14:textId="10C67248" w:rsidR="00541687" w:rsidRPr="00541687" w:rsidRDefault="00541687" w:rsidP="00541687">
      <w:pPr>
        <w:spacing w:line="360" w:lineRule="auto"/>
        <w:jc w:val="both"/>
        <w:rPr>
          <w:rFonts w:ascii="Times New Roman" w:hAnsi="Times New Roman" w:cs="Times New Roman"/>
          <w:b/>
          <w:sz w:val="24"/>
          <w:szCs w:val="24"/>
          <w:lang w:val="en-US"/>
        </w:rPr>
      </w:pPr>
      <w:r w:rsidRPr="00541687">
        <w:rPr>
          <w:rFonts w:ascii="Times New Roman" w:hAnsi="Times New Roman" w:cs="Times New Roman"/>
          <w:b/>
          <w:i/>
          <w:sz w:val="24"/>
          <w:szCs w:val="24"/>
          <w:lang w:val="en-US"/>
        </w:rPr>
        <w:t>Residual Symptoms</w:t>
      </w:r>
    </w:p>
    <w:p w14:paraId="7F85EDFA" w14:textId="257034A1" w:rsidR="0050201F" w:rsidRPr="0050201F" w:rsidRDefault="0050201F" w:rsidP="00541687">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The combined importance of residual symptoms (sub-threshold symptom scores close to the diagnostic cut-offs) post-treatment was 36.4% for the primary model, and 16.5% for the secondary model. Post-treatment WSAS score was the only feature of this type to be selected by both models, and in fact, was the only selected predictor with </w:t>
      </w:r>
      <w:r w:rsidRPr="0050201F">
        <w:rPr>
          <w:rFonts w:ascii="Times New Roman" w:hAnsi="Times New Roman" w:cs="Times New Roman"/>
          <w:sz w:val="24"/>
          <w:szCs w:val="24"/>
          <w:lang w:val="en-US"/>
        </w:rPr>
        <w:lastRenderedPageBreak/>
        <w:t>higher relative importance than the computed continuous noise variable in the primary model. Generally, patients with higher post-treatment WSAS scores were at greater risk of relapse according to both models. However, patients with the lowest WSAS scores (i.e. 1-5) were also at slightly increased risk according to partial dependence plots. Meanwhile, higher post-treatment GAD-7 scores and higher post-treatment PHQ-9 scores were only selected by the primary model and secondary model respectively, with both features having relatively high levels of importance for their respective models.</w:t>
      </w:r>
    </w:p>
    <w:p w14:paraId="354685AD" w14:textId="40B688AF" w:rsidR="00F31EA4" w:rsidRPr="0050201F" w:rsidRDefault="00F31EA4" w:rsidP="0050201F">
      <w:pPr>
        <w:spacing w:line="360" w:lineRule="auto"/>
        <w:jc w:val="both"/>
        <w:rPr>
          <w:rFonts w:ascii="Times New Roman" w:hAnsi="Times New Roman" w:cs="Times New Roman"/>
          <w:sz w:val="24"/>
          <w:szCs w:val="24"/>
          <w:lang w:val="en-US"/>
        </w:rPr>
      </w:pPr>
    </w:p>
    <w:p w14:paraId="4F0192EC" w14:textId="77777777" w:rsidR="0050201F" w:rsidRPr="0050201F" w:rsidRDefault="0050201F" w:rsidP="00541687">
      <w:pPr>
        <w:spacing w:line="360" w:lineRule="auto"/>
        <w:jc w:val="center"/>
        <w:rPr>
          <w:rFonts w:ascii="Times New Roman" w:hAnsi="Times New Roman" w:cs="Times New Roman"/>
          <w:b/>
          <w:sz w:val="24"/>
          <w:szCs w:val="24"/>
          <w:lang w:val="en-US"/>
        </w:rPr>
      </w:pPr>
      <w:r w:rsidRPr="0050201F">
        <w:rPr>
          <w:rFonts w:ascii="Times New Roman" w:hAnsi="Times New Roman" w:cs="Times New Roman"/>
          <w:b/>
          <w:sz w:val="24"/>
          <w:szCs w:val="24"/>
          <w:lang w:val="en-US"/>
        </w:rPr>
        <w:t>Discussion</w:t>
      </w:r>
    </w:p>
    <w:p w14:paraId="0A6E3B82" w14:textId="77777777" w:rsidR="0050201F" w:rsidRPr="0050201F" w:rsidRDefault="0050201F" w:rsidP="006B7278">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This study investigated relapse following high-intensity psychotherapy for depression and anxiety. Routinely collected data from patients who were followed-up at least once following the completion of psychotherapy at English IAPT services was examined. It was estimated that approximately 19.1% of patients experienced a relapse by their first follow-up review, and that there was little difference between CBT and non-CBT-based psychotherapy in terms of relapse rates. This study also attempted to extend upon the study discussed in Chapter 3, by implementing a similar machine learning approach to develop predictive models capable of identifying patients who are at greatest risk of relapse following completion of high-intensity psychotherapy. The developed models displayed promising ability to discriminate between relapse and remission cases (AUC = 0.72-0.81), further indicating the potential utility of applying machine learning approaches to predict cases at ‘high risk’ of relapse following psychological interventions.</w:t>
      </w:r>
    </w:p>
    <w:p w14:paraId="41EDA08D" w14:textId="6AE784C5"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The identified relapse rate following high-intensity psychotherapy of 19.1% is similar to some studies previously conducted. For example, the systematic review discussed in Chapter 2 and the recent meta-analysis conducted by Levy</w:t>
      </w:r>
      <w:r w:rsidR="005E3187" w:rsidRPr="005E3187">
        <w:rPr>
          <w:rFonts w:ascii="Times New Roman" w:hAnsi="Times New Roman" w:cs="Times New Roman"/>
          <w:sz w:val="24"/>
          <w:szCs w:val="24"/>
        </w:rPr>
        <w:t xml:space="preserve"> </w:t>
      </w:r>
      <w:r w:rsidR="005E3187">
        <w:rPr>
          <w:rFonts w:ascii="Times New Roman" w:hAnsi="Times New Roman" w:cs="Times New Roman"/>
          <w:sz w:val="24"/>
          <w:szCs w:val="24"/>
        </w:rPr>
        <w:t xml:space="preserve">et al. </w:t>
      </w:r>
      <w:r w:rsidRPr="0050201F">
        <w:rPr>
          <w:rFonts w:ascii="Times New Roman" w:hAnsi="Times New Roman" w:cs="Times New Roman"/>
          <w:sz w:val="24"/>
          <w:szCs w:val="24"/>
          <w:lang w:val="en-US"/>
        </w:rPr>
        <w:t xml:space="preserve">(2021) reported pooled relapse rates of 21.8% and 14% respectively for the treatment of anxiety disorders with CBT. However, this study’s relapse rate is also slightly smaller than relapse rates reported by other previous research. For instance, meta-analyses conducted by Vittengl et al. (2007) and Wojnarowski et al. (2019) estimated relapse rates of 29% and 33.4% respectively for the treatment of depression with CBT. However, the latter reviews investigated studies that involved longer follow-up durations than the present study, with the included studies having a minimum of 12 months’ follow-up. This may </w:t>
      </w:r>
      <w:r w:rsidRPr="0050201F">
        <w:rPr>
          <w:rFonts w:ascii="Times New Roman" w:hAnsi="Times New Roman" w:cs="Times New Roman"/>
          <w:sz w:val="24"/>
          <w:szCs w:val="24"/>
          <w:lang w:val="en-US"/>
        </w:rPr>
        <w:lastRenderedPageBreak/>
        <w:t xml:space="preserve">explain the difference in reported relapse rates, with these studies having more time to observe relapse events than the present study. Indeed, Vittengl et al. (2007) demonstrated that studies with longer follow-up durations report significantly higher relapse rates. Furthermore, the present study investigated a larger sample of participants who responded to treatment and were followed-up than any study included in any of the four mentioned reviews (range of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=5-172 across all four reviews).</w:t>
      </w:r>
    </w:p>
    <w:p w14:paraId="54350F26" w14:textId="77777777" w:rsidR="0050201F" w:rsidRPr="0050201F" w:rsidRDefault="0050201F" w:rsidP="0050201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The present study’s identified relapse rate following high-intensity psychotherapy is substantially smaller than the relapse rate following LiCBT of 53% reported in the original WYLOW study (Ali et al., 2017). However, the 53% statistic represents a 12-month relapse rate and therefore this is not a fair comparison, considering that the current chapter’s study involved a less consistent, and overall shorter duration of follow-up. Indeed, a large majority of patients in this study (89.3%) were followed-up within 1-4 months following the completion of treatment. Nevertheless, the WYLOW study did report a relapse rate following a similar length of follow-up time (4 months), with approximately 37% of the investigated sample relapsing within this period. Therefore, this indicates that relapse following high-intensity psychotherapy is less common than following LiCBT. </w:t>
      </w:r>
    </w:p>
    <w:p w14:paraId="1292FB0D" w14:textId="4EAE48D4" w:rsidR="0050201F" w:rsidRPr="0050201F" w:rsidRDefault="0050201F" w:rsidP="0050201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One potential reason for this is that LiCBT is a briefer intervention that is highly manualized, self-help oriented, and highly guided by the use of structured psychoeducational workbooks </w:t>
      </w:r>
      <w:r w:rsidR="00D15447">
        <w:rPr>
          <w:rFonts w:ascii="Times New Roman" w:hAnsi="Times New Roman" w:cs="Times New Roman"/>
          <w:sz w:val="24"/>
          <w:szCs w:val="24"/>
        </w:rPr>
        <w:t>(Bennett-Levy</w:t>
      </w:r>
      <w:r w:rsidR="005E3187" w:rsidRPr="005E3187">
        <w:rPr>
          <w:rFonts w:ascii="Times New Roman" w:hAnsi="Times New Roman" w:cs="Times New Roman"/>
          <w:sz w:val="24"/>
          <w:szCs w:val="24"/>
        </w:rPr>
        <w:t xml:space="preserve"> </w:t>
      </w:r>
      <w:r w:rsidR="005E3187">
        <w:rPr>
          <w:rFonts w:ascii="Times New Roman" w:hAnsi="Times New Roman" w:cs="Times New Roman"/>
          <w:sz w:val="24"/>
          <w:szCs w:val="24"/>
        </w:rPr>
        <w:t xml:space="preserve">et al., </w:t>
      </w:r>
      <w:r w:rsidRPr="0050201F">
        <w:rPr>
          <w:rFonts w:ascii="Times New Roman" w:hAnsi="Times New Roman" w:cs="Times New Roman"/>
          <w:sz w:val="24"/>
          <w:szCs w:val="24"/>
        </w:rPr>
        <w:t xml:space="preserve">2010). Consequently, high-intensity interventions may enable the provision of more intense and more bespoke support to patients, which may enable patients greater opportunity to learn and implement skills gained through therapy. However, there may also be a methodological explanation for the difference in relapse rates between the two studies. For instance, when estimating relapse occurrence, the present study only investigated one follow-up assessment at one point of time, while the </w:t>
      </w:r>
      <w:r w:rsidR="002A0CB8">
        <w:rPr>
          <w:rFonts w:ascii="Times New Roman" w:hAnsi="Times New Roman" w:cs="Times New Roman"/>
          <w:sz w:val="24"/>
          <w:szCs w:val="24"/>
        </w:rPr>
        <w:t>WYLOW</w:t>
      </w:r>
      <w:r w:rsidRPr="0050201F">
        <w:rPr>
          <w:rFonts w:ascii="Times New Roman" w:hAnsi="Times New Roman" w:cs="Times New Roman"/>
          <w:sz w:val="24"/>
          <w:szCs w:val="24"/>
        </w:rPr>
        <w:t xml:space="preserve"> study investigated multiple follow-up assessments that occurred on a monthly basis. Consequently, the </w:t>
      </w:r>
      <w:r w:rsidR="002A0CB8">
        <w:rPr>
          <w:rFonts w:ascii="Times New Roman" w:hAnsi="Times New Roman" w:cs="Times New Roman"/>
          <w:sz w:val="24"/>
          <w:szCs w:val="24"/>
        </w:rPr>
        <w:t>WYLOW</w:t>
      </w:r>
      <w:r w:rsidRPr="0050201F">
        <w:rPr>
          <w:rFonts w:ascii="Times New Roman" w:hAnsi="Times New Roman" w:cs="Times New Roman"/>
          <w:sz w:val="24"/>
          <w:szCs w:val="24"/>
        </w:rPr>
        <w:t xml:space="preserve"> study had a greater chance of observing relapse occurrence, as its intense and structured follow-up procedure left less gaps in follow-up time. Indeed, the meta-analysis conducted by Vittengl et al. (2007) found that studies that had larger gaps in follow-up assessment time reported significantly lower relapse rates.</w:t>
      </w:r>
    </w:p>
    <w:p w14:paraId="2BB5D7D3"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 xml:space="preserve">This study also found no significant difference between CBT and non-CBT-based psychotherapies in terms of relapse rates (18.6% vs 19.8% respectively), which </w:t>
      </w:r>
      <w:r w:rsidRPr="0050201F">
        <w:rPr>
          <w:rFonts w:ascii="Times New Roman" w:hAnsi="Times New Roman" w:cs="Times New Roman"/>
          <w:sz w:val="24"/>
          <w:szCs w:val="24"/>
          <w:lang w:val="en-US"/>
        </w:rPr>
        <w:lastRenderedPageBreak/>
        <w:t>supports previous research in this area. For example, Vittengl et al’s (2007) meta-analysis found no significant difference between CBT and other psychotherapeutic approaches in terms of depressive relapse rates. More recently, the long-term follow-up of a randomized controlled trial comparing CBT and interpersonal psychotherapy (IPT) for the treatment of depression found no significant difference in terms of relapse rates (Lemmens et al., 2019). This indicates that psychotherapies other than CBT have similar enduring effects. However, it should be noted that Vittengl et al.’s meta-analysis only included four studies, demonstrating the limited research that has compared relapse rates between CBT and other psychotherapeutic interventions. Therefore, further research is needed that compares CBT with other specific modalities of treatment in terms of relapse.</w:t>
      </w:r>
    </w:p>
    <w:p w14:paraId="7A2572AB" w14:textId="4F562745"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The XGBoost models developed in this study demonstrated promising ability to discriminate between relapse and remission cases (AUC = 0.72-0.81), further indicating the potential utility of applying machine learning approaches to predict the occurrence of relapse following psychotherapy (as previously demonstrated in Chapter 3). However, it should be noted that the primary (class-imbalanced) developed model included both of the computed noise variables, thus demonstrating that the model was unstable and likely overfitting to the data. Consequently, considering that the secondary (SMOTE-imputed) developed model did not select either of the noise variables, this model should be considered the more credible model of the two. However, considering the small sample size, the low event base rate of relapse, and the high number of features selected as important by this model (</w:t>
      </w:r>
      <w:r w:rsidRPr="0050201F">
        <w:rPr>
          <w:rFonts w:ascii="Times New Roman" w:hAnsi="Times New Roman" w:cs="Times New Roman"/>
          <w:i/>
          <w:sz w:val="24"/>
          <w:szCs w:val="24"/>
          <w:lang w:val="en-US"/>
        </w:rPr>
        <w:t>k</w:t>
      </w:r>
      <w:r w:rsidR="00A03359">
        <w:rPr>
          <w:rFonts w:ascii="Times New Roman" w:hAnsi="Times New Roman" w:cs="Times New Roman"/>
          <w:i/>
          <w:sz w:val="24"/>
          <w:szCs w:val="24"/>
          <w:lang w:val="en-US"/>
        </w:rPr>
        <w:t xml:space="preserve"> </w:t>
      </w:r>
      <w:r w:rsidRPr="0050201F">
        <w:rPr>
          <w:rFonts w:ascii="Times New Roman" w:hAnsi="Times New Roman" w:cs="Times New Roman"/>
          <w:sz w:val="24"/>
          <w:szCs w:val="24"/>
          <w:lang w:val="en-US"/>
        </w:rPr>
        <w:t>=</w:t>
      </w:r>
      <w:r w:rsidR="00A03359">
        <w:rPr>
          <w:rFonts w:ascii="Times New Roman" w:hAnsi="Times New Roman" w:cs="Times New Roman"/>
          <w:sz w:val="24"/>
          <w:szCs w:val="24"/>
          <w:lang w:val="en-US"/>
        </w:rPr>
        <w:t xml:space="preserve"> </w:t>
      </w:r>
      <w:r w:rsidRPr="0050201F">
        <w:rPr>
          <w:rFonts w:ascii="Times New Roman" w:hAnsi="Times New Roman" w:cs="Times New Roman"/>
          <w:sz w:val="24"/>
          <w:szCs w:val="24"/>
          <w:lang w:val="en-US"/>
        </w:rPr>
        <w:t>18), it is likely that this model also overfitted to the dataset and that its AUC statistic of 0.81 is inflated. Therefore, the models and their selected predictive features should be interpreted with caution, and regarded as exploratory.</w:t>
      </w:r>
    </w:p>
    <w:p w14:paraId="09AD1318"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 xml:space="preserve">Compared to Chapter 3, the important variables were harder to interpret within this study, due to fewer models being developed, and there being less consistency between models in terms of the selected features. Nevertheless, a number of potential predictors of relapse that could be investigated further in future research were identified. For example, similar to Chapter 3, residual symptoms were identified as being important for the prediction of relapse. Indeed, higher post-treatment WSAS scores was the most important predictor in the primary developed model, and the fifth most important predictor in the secondary model. Furthermore, this was the only variable that had </w:t>
      </w:r>
      <w:r w:rsidRPr="0050201F">
        <w:rPr>
          <w:rFonts w:ascii="Times New Roman" w:hAnsi="Times New Roman" w:cs="Times New Roman"/>
          <w:sz w:val="24"/>
          <w:szCs w:val="24"/>
          <w:lang w:val="en-US"/>
        </w:rPr>
        <w:lastRenderedPageBreak/>
        <w:t>greater relative importance than a computed noise variable for both models, potentially indicating that this variable was the most stable identified feature. However, it should be noted that further exploration of this feature demonstrated that, although a very high score of WSAS post-treatment was associated with the greatest risk of relapse, a very low score was also associated with a relative increase in risk. This limits interpretability of this feature, and therefore further research is needed to understand the relationship between post-treatment functioning and relapse. Nevertheless, residual depressive and anxious symptoms were selected as important by one of the two developed models each, with each having relatively high levels of importance for their respective model. Combined, this further indicates the potential importance of residual symptoms for the prediction of relapse (as previously discussed in Chapters 2 and 3).</w:t>
      </w:r>
    </w:p>
    <w:p w14:paraId="4FC234B1"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Another variable selected as potentially important for the prediction of relapse that was also identified in Chapter 3 was unemployment; however, this feature had less relative importance in this study. This may indicate that although unemployment is an important risk factor for relapse following both low- and high-intensity psychological interventions, it is less important for the latter. Further research is needed to prospectively investigate the relationship between unemployment and relapse, and to compare any differential effects between low- and high-intensity treatments.</w:t>
      </w:r>
    </w:p>
    <w:p w14:paraId="686C543F" w14:textId="734F824F"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Another demographic, psychosocial variable, which was not identified as important in any model presented in Chapter 3 but identified as important in this study, was neighbourhood deprivation. Indeed, both developed models selected this feature as important, with it being the most important feature in the secondary model. Previous research has documented associations between socioeconomic deprivation and poor mental health (Fryers</w:t>
      </w:r>
      <w:r w:rsidR="005E3187" w:rsidRPr="005E3187">
        <w:rPr>
          <w:rFonts w:ascii="Times New Roman" w:hAnsi="Times New Roman" w:cs="Times New Roman"/>
          <w:sz w:val="24"/>
          <w:szCs w:val="24"/>
        </w:rPr>
        <w:t xml:space="preserve"> </w:t>
      </w:r>
      <w:r w:rsidR="005E3187">
        <w:rPr>
          <w:rFonts w:ascii="Times New Roman" w:hAnsi="Times New Roman" w:cs="Times New Roman"/>
          <w:sz w:val="24"/>
          <w:szCs w:val="24"/>
        </w:rPr>
        <w:t xml:space="preserve">et al., </w:t>
      </w:r>
      <w:r w:rsidRPr="0050201F">
        <w:rPr>
          <w:rFonts w:ascii="Times New Roman" w:hAnsi="Times New Roman" w:cs="Times New Roman"/>
          <w:sz w:val="24"/>
          <w:szCs w:val="24"/>
          <w:lang w:val="en-US"/>
        </w:rPr>
        <w:t>2003; Silva</w:t>
      </w:r>
      <w:r w:rsidR="005E3187" w:rsidRPr="005E3187">
        <w:rPr>
          <w:rFonts w:ascii="Times New Roman" w:hAnsi="Times New Roman" w:cs="Times New Roman"/>
          <w:sz w:val="24"/>
          <w:szCs w:val="24"/>
        </w:rPr>
        <w:t xml:space="preserve"> </w:t>
      </w:r>
      <w:r w:rsidR="005E3187">
        <w:rPr>
          <w:rFonts w:ascii="Times New Roman" w:hAnsi="Times New Roman" w:cs="Times New Roman"/>
          <w:sz w:val="24"/>
          <w:szCs w:val="24"/>
        </w:rPr>
        <w:t xml:space="preserve">et al., </w:t>
      </w:r>
      <w:r w:rsidRPr="0050201F">
        <w:rPr>
          <w:rFonts w:ascii="Times New Roman" w:hAnsi="Times New Roman" w:cs="Times New Roman"/>
          <w:sz w:val="24"/>
          <w:szCs w:val="24"/>
          <w:lang w:val="en-US"/>
        </w:rPr>
        <w:t>2016), and also indicated that patients living in deprived areas have poorer treatment outcomes for depression and anxiety (Delgadillo</w:t>
      </w:r>
      <w:r w:rsidR="005E3187" w:rsidRPr="005E3187">
        <w:rPr>
          <w:rFonts w:ascii="Times New Roman" w:hAnsi="Times New Roman" w:cs="Times New Roman"/>
          <w:sz w:val="24"/>
          <w:szCs w:val="24"/>
        </w:rPr>
        <w:t xml:space="preserve"> </w:t>
      </w:r>
      <w:r w:rsidR="005E3187">
        <w:rPr>
          <w:rFonts w:ascii="Times New Roman" w:hAnsi="Times New Roman" w:cs="Times New Roman"/>
          <w:sz w:val="24"/>
          <w:szCs w:val="24"/>
        </w:rPr>
        <w:t xml:space="preserve">et al., </w:t>
      </w:r>
      <w:r w:rsidRPr="0050201F">
        <w:rPr>
          <w:rFonts w:ascii="Times New Roman" w:hAnsi="Times New Roman" w:cs="Times New Roman"/>
          <w:sz w:val="24"/>
          <w:szCs w:val="24"/>
          <w:lang w:val="en-US"/>
        </w:rPr>
        <w:t>2016; Finegan</w:t>
      </w:r>
      <w:r w:rsidR="005E3187" w:rsidRPr="005E3187">
        <w:rPr>
          <w:rFonts w:ascii="Times New Roman" w:hAnsi="Times New Roman" w:cs="Times New Roman"/>
          <w:sz w:val="24"/>
          <w:szCs w:val="24"/>
        </w:rPr>
        <w:t xml:space="preserve"> </w:t>
      </w:r>
      <w:r w:rsidR="005E3187">
        <w:rPr>
          <w:rFonts w:ascii="Times New Roman" w:hAnsi="Times New Roman" w:cs="Times New Roman"/>
          <w:sz w:val="24"/>
          <w:szCs w:val="24"/>
        </w:rPr>
        <w:t xml:space="preserve">et al., </w:t>
      </w:r>
      <w:r w:rsidRPr="0050201F">
        <w:rPr>
          <w:rFonts w:ascii="Times New Roman" w:hAnsi="Times New Roman" w:cs="Times New Roman"/>
          <w:sz w:val="24"/>
          <w:szCs w:val="24"/>
          <w:lang w:val="en-US"/>
        </w:rPr>
        <w:t xml:space="preserve">2020). Therefore, this study’s finding that those living in the most deprived areas were at greatest risk of relapse is in line with previous research. However, patients living in the least deprived areas were also suggested to be at relatively more risk of relapse than those living is moderately deprived areas, which conflicts with previous research. Further research is needed to understand how low levels of deprivation could be associated with increased risk of relapse following psychotherapy. Combined, the identification of unemployment and neighbourhood </w:t>
      </w:r>
      <w:r w:rsidRPr="0050201F">
        <w:rPr>
          <w:rFonts w:ascii="Times New Roman" w:hAnsi="Times New Roman" w:cs="Times New Roman"/>
          <w:sz w:val="24"/>
          <w:szCs w:val="24"/>
          <w:lang w:val="en-US"/>
        </w:rPr>
        <w:lastRenderedPageBreak/>
        <w:t>deprivation as potentially important predictors of relapse indicate that the investigation of psychosocial variables should be priorities for future research in this area.</w:t>
      </w:r>
    </w:p>
    <w:p w14:paraId="1EE8EEF2"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Finally, higher baseline severity in depression, and to a lesser extent baseline anxiety and functioning, was also identified as being potentially important for the prediction of relapse. Specifically, patients with severe depression at the beginning of treatment were identified as being at greater risk of relapse by both models. Previous research has been mixed in terms of the relationship between baseline depression severity and treatment outcomes for CBT, but a recent individual-participant data meta-analysis indicated that baseline severity has little influence on the efficacy of CBT (Furukawa et al., 2017). Therefore, this may suggest that patients with severe depression at baseline may be as likely as patients with less severe depression to recover following acute-phase treatment, but may be more likely to not maintain their treatment gains long-term and thus experience a relapse.</w:t>
      </w:r>
    </w:p>
    <w:p w14:paraId="69238FA1"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As with the potential individual predictors of relapse following LiCBT identified in Chapter 3, the variables discussed above need to be investigated prospectively in future research to test if any relationships with relapse actually exist, and to fully understand the extent and directions of any such relationships.</w:t>
      </w:r>
    </w:p>
    <w:p w14:paraId="144A0BE7" w14:textId="77777777" w:rsidR="0050201F" w:rsidRPr="0050201F" w:rsidRDefault="0050201F" w:rsidP="0050201F">
      <w:pPr>
        <w:spacing w:line="360" w:lineRule="auto"/>
        <w:jc w:val="both"/>
        <w:rPr>
          <w:rFonts w:ascii="Times New Roman" w:hAnsi="Times New Roman" w:cs="Times New Roman"/>
          <w:sz w:val="24"/>
          <w:szCs w:val="24"/>
          <w:lang w:val="en-US"/>
        </w:rPr>
      </w:pPr>
    </w:p>
    <w:p w14:paraId="77B74C6B"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Limitations</w:t>
      </w:r>
    </w:p>
    <w:p w14:paraId="4DFBAB38" w14:textId="77777777" w:rsidR="0050201F" w:rsidRPr="0050201F" w:rsidRDefault="0050201F" w:rsidP="00A461A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One primary limitation of this study was that not every patient within the service who completed high-intensity psychotherapy was offered or attended a follow-up review appointment. Specifically, it was estimated that only 16.4% of patients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=399/2430) who completed an episode of high-intensity psychotherapy attended at least one follow-up review following treatment. Multiple selection biases related to which patients attended a follow-up review or not were identified, with older patients who attended more treatment sessions and finished treatment with better outcomes being more likely to be followed-up. However, when specifically exploring those patients who completed psychotherapy </w:t>
      </w:r>
      <w:r w:rsidRPr="0050201F">
        <w:rPr>
          <w:rFonts w:ascii="Times New Roman" w:hAnsi="Times New Roman" w:cs="Times New Roman"/>
          <w:i/>
          <w:sz w:val="24"/>
          <w:szCs w:val="24"/>
          <w:lang w:val="en-US"/>
        </w:rPr>
        <w:t xml:space="preserve">with remission of symptoms </w:t>
      </w:r>
      <w:r w:rsidRPr="0050201F">
        <w:rPr>
          <w:rFonts w:ascii="Times New Roman" w:hAnsi="Times New Roman" w:cs="Times New Roman"/>
          <w:sz w:val="24"/>
          <w:szCs w:val="24"/>
          <w:lang w:val="en-US"/>
        </w:rPr>
        <w:t xml:space="preserve">(i.e., the subsample specifically explored in this study for the investigation of relapse), fewer selection biases were identified. Nevertheless, two differences between patients who attended follow-up reviews and those who did not were still identified within this subsample, with patients who attended more treatment sessions and finished treatment with higher levels of functioning (i.e., </w:t>
      </w:r>
      <w:r w:rsidRPr="0050201F">
        <w:rPr>
          <w:rFonts w:ascii="Times New Roman" w:hAnsi="Times New Roman" w:cs="Times New Roman"/>
          <w:sz w:val="24"/>
          <w:szCs w:val="24"/>
          <w:lang w:val="en-US"/>
        </w:rPr>
        <w:lastRenderedPageBreak/>
        <w:t>lower WSAS scores) being more likely to be followed-up. Furthermore, considering higher post-treatment WSAS scores was suggested by the two predictive models as being important for the prediction of relapse, it is possible that the potential selection biases present within this study may have resulted in an underestimated rate of relapse. In summary, the provision of follow-up within the investigated IAPT services may not have been systematic, and may have been influenced by certain selection biases, which consequently could influence the results found in this study.</w:t>
      </w:r>
    </w:p>
    <w:p w14:paraId="4AE4510B"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Another limitation of the dataset explored in this study was that there were issues related to data management, with there being inconsistencies in terms of the recording of whether follow-up review appointments occurred or not. Due to this, a number of criteria and assumptions needed to be developed to determine whether a patient received a follow-up review appointment or not. Although these criteria were developed systematically in co-operation with the associated IAPT services, it is not possible to assess their reliability or accuracy. Therefore, it is possible that a number of followed-up patients were not included within the dataset, and that some patients who were not followed-up but instead initiated a new episode of treatment were included. Future research that explores relapse following high-intensity psychotherapy should ensure that the recording of follow-up reviews is reliable and consistent, and should consider following a similar highly-structured methodology to that adopted in the WYLOW study (Ali et al., 2017), which was explored in Chapter 3.</w:t>
      </w:r>
    </w:p>
    <w:p w14:paraId="3405FAB3"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 xml:space="preserve"> </w:t>
      </w:r>
      <w:r w:rsidRPr="0050201F">
        <w:rPr>
          <w:rFonts w:ascii="Times New Roman" w:hAnsi="Times New Roman" w:cs="Times New Roman"/>
          <w:sz w:val="24"/>
          <w:szCs w:val="24"/>
          <w:lang w:val="en-US"/>
        </w:rPr>
        <w:tab/>
        <w:t xml:space="preserve">An additional significant limitation of this study was the small sample size and the low event base rate of relapse. Specifically, when exploring only the first follow-up review that patients attended, only </w:t>
      </w:r>
      <w:r w:rsidRPr="0050201F">
        <w:rPr>
          <w:rFonts w:ascii="Times New Roman" w:hAnsi="Times New Roman" w:cs="Times New Roman"/>
          <w:i/>
          <w:sz w:val="24"/>
          <w:szCs w:val="24"/>
          <w:lang w:val="en-US"/>
        </w:rPr>
        <w:t>n</w:t>
      </w:r>
      <w:r w:rsidRPr="0050201F">
        <w:rPr>
          <w:rFonts w:ascii="Times New Roman" w:hAnsi="Times New Roman" w:cs="Times New Roman"/>
          <w:sz w:val="24"/>
          <w:szCs w:val="24"/>
          <w:lang w:val="en-US"/>
        </w:rPr>
        <w:t xml:space="preserve">=50 relapse cases were identified and could be used for the application of the machine learning approach. Consequently, the application of machine learning in this study was underpowered, and therefore the developed models are highly likely to be unstable and overfitting to the dataset. Indeed, this is demonstrated by the inconsistency between the two models in terms of the features selected as important for the prediction of relapse, and the primary model selecting two computed noise variables as being important. Considering this, the machine learning implementation in this study should be interpreted with caution, and regarded as an exploratory investigation that provides potential areas for future research to investigate further. In addition, another limitation associated with the dataset is that the timing of follow-up review appointments was inconsistent within the services, with some patients </w:t>
      </w:r>
      <w:r w:rsidRPr="0050201F">
        <w:rPr>
          <w:rFonts w:ascii="Times New Roman" w:hAnsi="Times New Roman" w:cs="Times New Roman"/>
          <w:sz w:val="24"/>
          <w:szCs w:val="24"/>
          <w:lang w:val="en-US"/>
        </w:rPr>
        <w:lastRenderedPageBreak/>
        <w:t>having their first review within one month of completing treatment, and other patients having their first review more than six months after finishing treatment. This inconsistency may have affected the relapse rate and identified predictors that were identified in this study.</w:t>
      </w:r>
    </w:p>
    <w:p w14:paraId="646F677D" w14:textId="77777777" w:rsidR="0050201F" w:rsidRPr="006977A0" w:rsidRDefault="0050201F" w:rsidP="0050201F">
      <w:pPr>
        <w:spacing w:line="360" w:lineRule="auto"/>
        <w:jc w:val="both"/>
        <w:rPr>
          <w:rFonts w:ascii="Times New Roman" w:hAnsi="Times New Roman" w:cs="Times New Roman"/>
          <w:spacing w:val="-1"/>
          <w:sz w:val="24"/>
          <w:szCs w:val="24"/>
          <w:lang w:val="en-US"/>
        </w:rPr>
      </w:pPr>
      <w:r w:rsidRPr="0050201F">
        <w:rPr>
          <w:rFonts w:ascii="Times New Roman" w:hAnsi="Times New Roman" w:cs="Times New Roman"/>
          <w:sz w:val="24"/>
          <w:szCs w:val="24"/>
          <w:lang w:val="en-US"/>
        </w:rPr>
        <w:tab/>
      </w:r>
      <w:r w:rsidRPr="006977A0">
        <w:rPr>
          <w:rFonts w:ascii="Times New Roman" w:hAnsi="Times New Roman" w:cs="Times New Roman"/>
          <w:spacing w:val="-1"/>
          <w:sz w:val="24"/>
          <w:szCs w:val="24"/>
          <w:lang w:val="en-US"/>
        </w:rPr>
        <w:t>Finally, there were also two additional limitations of this study that were shared with the study discussed in Chapter 3. First, the developed XGBoost models were not evaluated in an external dataset. Second, the XGBoost models were only developed using routinely collected data, and consequently other potentially important variables could not be explored (e.g., experience of stressful life events, physiological measures etc.).</w:t>
      </w:r>
    </w:p>
    <w:p w14:paraId="20E204AC" w14:textId="77777777" w:rsidR="0050201F" w:rsidRPr="0050201F" w:rsidRDefault="0050201F" w:rsidP="0050201F">
      <w:pPr>
        <w:spacing w:line="360" w:lineRule="auto"/>
        <w:jc w:val="both"/>
        <w:rPr>
          <w:rFonts w:ascii="Times New Roman" w:hAnsi="Times New Roman" w:cs="Times New Roman"/>
          <w:sz w:val="24"/>
          <w:szCs w:val="24"/>
          <w:lang w:val="en-US"/>
        </w:rPr>
      </w:pPr>
    </w:p>
    <w:p w14:paraId="19DA014B" w14:textId="77777777" w:rsidR="0050201F" w:rsidRPr="0050201F" w:rsidRDefault="0050201F" w:rsidP="0050201F">
      <w:pPr>
        <w:spacing w:line="360" w:lineRule="auto"/>
        <w:jc w:val="both"/>
        <w:rPr>
          <w:rFonts w:ascii="Times New Roman" w:hAnsi="Times New Roman" w:cs="Times New Roman"/>
          <w:b/>
          <w:sz w:val="24"/>
          <w:szCs w:val="24"/>
          <w:lang w:val="en-US"/>
        </w:rPr>
      </w:pPr>
      <w:r w:rsidRPr="0050201F">
        <w:rPr>
          <w:rFonts w:ascii="Times New Roman" w:hAnsi="Times New Roman" w:cs="Times New Roman"/>
          <w:b/>
          <w:sz w:val="24"/>
          <w:szCs w:val="24"/>
          <w:lang w:val="en-US"/>
        </w:rPr>
        <w:t>Clinical Implications</w:t>
      </w:r>
    </w:p>
    <w:p w14:paraId="5B7066AC" w14:textId="4D70A6C7" w:rsidR="0050201F" w:rsidRPr="0050201F" w:rsidRDefault="0050201F" w:rsidP="00A461A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Similar to Chapters 2 and 3, this study further highlights the importance of relapse prevention as a core component of psychotherapeutic interventions offered in routine services. Approximately one in five patients were estimated to relapse following high-intensity psychotherapy, with this potentially being an underestimation due to methodological limitations. Consequently, it is important for services and therapists to ensure that relapse prevention and the maintenance of gains long-term is given sufficient attention when discharging patients from care. However, as demonstrated in this study, on the rare occasion when follow-up reviews are provided by IAPT services, a minority of patients are offered or attend such reviews. Follow-up needs to be commissioned as part of the intervention package and o</w:t>
      </w:r>
      <w:r w:rsidR="009163E6">
        <w:rPr>
          <w:rFonts w:ascii="Times New Roman" w:hAnsi="Times New Roman" w:cs="Times New Roman"/>
          <w:sz w:val="24"/>
          <w:szCs w:val="24"/>
          <w:lang w:val="en-US"/>
        </w:rPr>
        <w:t>ffered in a systematic manner.</w:t>
      </w:r>
      <w:r w:rsidRPr="0050201F">
        <w:rPr>
          <w:rFonts w:ascii="Times New Roman" w:hAnsi="Times New Roman" w:cs="Times New Roman"/>
          <w:sz w:val="24"/>
          <w:szCs w:val="24"/>
          <w:lang w:val="en-US"/>
        </w:rPr>
        <w:t xml:space="preserve"> Furthermore, it appears that patients who have better outcomes following acute-phase treatment (i.e., the patients who may be at lowest risk of relapse) are more likely to receive such reviews. Those patients most in need therefore may be being systematically excluded from follow-up support. This limited provision may be a reflection of limited resources or time within services to provide such follow-up reviews. Considering that the follow-up review appointments delivered by the services investigated in this study were equivalent to ‘booster sessions’, where patients receive further therapeutic support, it is important that the patients who are offered these reviews are those who are at greatest risk of relapse. Consequently, as discussed in Chapter 3, the development of prognostic models that are capable of identifying those patients who are greatest risk of relapse following </w:t>
      </w:r>
      <w:r w:rsidRPr="0050201F">
        <w:rPr>
          <w:rFonts w:ascii="Times New Roman" w:hAnsi="Times New Roman" w:cs="Times New Roman"/>
          <w:sz w:val="24"/>
          <w:szCs w:val="24"/>
          <w:lang w:val="en-US"/>
        </w:rPr>
        <w:lastRenderedPageBreak/>
        <w:t xml:space="preserve">treatment could be highly beneficial to services, as they would allow these patients to be identified and thus provided with such post-treatment support. </w:t>
      </w:r>
    </w:p>
    <w:p w14:paraId="021FB8D1" w14:textId="77777777" w:rsidR="0050201F" w:rsidRPr="0050201F" w:rsidRDefault="0050201F" w:rsidP="0050201F">
      <w:pPr>
        <w:spacing w:line="360" w:lineRule="auto"/>
        <w:ind w:firstLine="720"/>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Within this study, the secondary (SMOTE-imputed) model, with the application of a diagnostic threshold of 0.5, would be the most credible model to use in clinical contexts, due to the model not selecting any computed noise variables and it having the best balance between the various evaluation metrics. However, this model would not be suitable for clinical use, due to its lack of external validation, and the fact that it was developed with an underpowered sample. Therefore, other prognostic models would be needed to be developed in the future, and this would require more follow-up reviews to be provided by services in order for samples of sufficient sizes to be curated.</w:t>
      </w:r>
    </w:p>
    <w:p w14:paraId="1601E5B9" w14:textId="77777777" w:rsidR="0050201F" w:rsidRPr="0050201F" w:rsidRDefault="0050201F" w:rsidP="0050201F">
      <w:pPr>
        <w:spacing w:line="360" w:lineRule="auto"/>
        <w:ind w:firstLine="720"/>
        <w:jc w:val="both"/>
        <w:rPr>
          <w:rFonts w:ascii="Times New Roman" w:hAnsi="Times New Roman" w:cs="Times New Roman"/>
          <w:sz w:val="24"/>
          <w:szCs w:val="24"/>
          <w:lang w:val="en-US"/>
        </w:rPr>
      </w:pPr>
    </w:p>
    <w:p w14:paraId="61D69BBC" w14:textId="422F561F" w:rsidR="0050201F" w:rsidRPr="0050201F" w:rsidRDefault="00A461AF" w:rsidP="0050201F">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Conclusion</w:t>
      </w:r>
    </w:p>
    <w:p w14:paraId="01216E9E" w14:textId="77777777" w:rsidR="0050201F" w:rsidRPr="0050201F" w:rsidRDefault="0050201F" w:rsidP="0050201F">
      <w:pPr>
        <w:spacing w:line="360" w:lineRule="auto"/>
        <w:jc w:val="both"/>
        <w:rPr>
          <w:rFonts w:ascii="Times New Roman" w:hAnsi="Times New Roman" w:cs="Times New Roman"/>
          <w:sz w:val="24"/>
          <w:szCs w:val="24"/>
          <w:lang w:val="en-US"/>
        </w:rPr>
      </w:pPr>
      <w:r w:rsidRPr="0050201F">
        <w:rPr>
          <w:rFonts w:ascii="Times New Roman" w:hAnsi="Times New Roman" w:cs="Times New Roman"/>
          <w:sz w:val="24"/>
          <w:szCs w:val="24"/>
          <w:lang w:val="en-US"/>
        </w:rPr>
        <w:tab/>
        <w:t>This study estimated that approximately one in five patients who completed high-intensity psychotherapy with remission of symptoms experience a relapse within months of completing treatment. In addition, similar rates of relapse were found following CBT and non-CBT-based psychotherapy. Furthermore, this study further demonstrates the potential utility of applying machine learning approaches for the purposes of predicting relapse following psychotherapy, with the developed models displaying promising ability to discriminate between relapse and remission cases. However, the models were developed using a small sample and had apparent instability. Consequently, additional models are needed to be developed with more structured and sufficiently sized samples before predictive models such as those developed in this study can be employed within mental health services. Such models could enable services to provide follow-up reviews to patients in a cost-effective manner, whilst also ensuring that they are being provided to patients in greatest need.</w:t>
      </w:r>
    </w:p>
    <w:p w14:paraId="6DAD755B" w14:textId="053AE7FE" w:rsidR="005F01B9" w:rsidRDefault="005F01B9" w:rsidP="002A7DE6">
      <w:pPr>
        <w:spacing w:line="360" w:lineRule="auto"/>
      </w:pPr>
    </w:p>
    <w:p w14:paraId="3FE2ADC7" w14:textId="5A772667" w:rsidR="00EC11AC" w:rsidRDefault="00EC11AC" w:rsidP="002A7DE6">
      <w:pPr>
        <w:spacing w:line="360" w:lineRule="auto"/>
      </w:pPr>
    </w:p>
    <w:p w14:paraId="280920ED" w14:textId="5E631B5B" w:rsidR="00EC11AC" w:rsidRDefault="00EC11AC" w:rsidP="002A7DE6">
      <w:pPr>
        <w:spacing w:line="360" w:lineRule="auto"/>
      </w:pPr>
    </w:p>
    <w:p w14:paraId="1B1D4934" w14:textId="77777777" w:rsidR="00671B1F" w:rsidRDefault="00671B1F" w:rsidP="002A7DE6">
      <w:pPr>
        <w:spacing w:line="360" w:lineRule="auto"/>
      </w:pPr>
    </w:p>
    <w:p w14:paraId="00C5724B" w14:textId="699DEA8F" w:rsidR="0050201F" w:rsidRDefault="0050201F" w:rsidP="002A7DE6">
      <w:pPr>
        <w:spacing w:line="360" w:lineRule="auto"/>
      </w:pPr>
    </w:p>
    <w:p w14:paraId="5816333B" w14:textId="77777777" w:rsidR="001C1C00" w:rsidRPr="001C1C00" w:rsidRDefault="001C1C00" w:rsidP="001C1C00">
      <w:pPr>
        <w:spacing w:line="360" w:lineRule="auto"/>
        <w:jc w:val="center"/>
        <w:rPr>
          <w:rFonts w:ascii="Times New Roman" w:hAnsi="Times New Roman" w:cs="Times New Roman"/>
          <w:b/>
          <w:sz w:val="32"/>
          <w:szCs w:val="32"/>
          <w:lang w:val="en-US"/>
        </w:rPr>
      </w:pPr>
      <w:r w:rsidRPr="001C1C00">
        <w:rPr>
          <w:rFonts w:ascii="Times New Roman" w:hAnsi="Times New Roman" w:cs="Times New Roman"/>
          <w:b/>
          <w:sz w:val="32"/>
          <w:szCs w:val="32"/>
          <w:lang w:val="en-US"/>
        </w:rPr>
        <w:lastRenderedPageBreak/>
        <w:t>CHAPTER 5</w:t>
      </w:r>
    </w:p>
    <w:p w14:paraId="66B85412" w14:textId="77777777" w:rsidR="001C1C00" w:rsidRPr="004859E1" w:rsidRDefault="001C1C00" w:rsidP="001C1C00">
      <w:pPr>
        <w:spacing w:line="360" w:lineRule="auto"/>
        <w:jc w:val="center"/>
        <w:rPr>
          <w:rFonts w:ascii="Times New Roman" w:hAnsi="Times New Roman" w:cs="Times New Roman"/>
          <w:b/>
          <w:spacing w:val="-2"/>
          <w:sz w:val="28"/>
          <w:szCs w:val="28"/>
          <w:lang w:val="en-US"/>
        </w:rPr>
      </w:pPr>
      <w:r w:rsidRPr="004859E1">
        <w:rPr>
          <w:rFonts w:ascii="Times New Roman" w:hAnsi="Times New Roman" w:cs="Times New Roman"/>
          <w:b/>
          <w:spacing w:val="-2"/>
          <w:sz w:val="28"/>
          <w:szCs w:val="28"/>
          <w:lang w:val="en-US"/>
        </w:rPr>
        <w:t>A Qualitative Exploration of Patients’ Perspectives of Symptom Deterioration Following Low-Intensity Cognitive Behavioural Therapy</w:t>
      </w:r>
    </w:p>
    <w:p w14:paraId="487E171F" w14:textId="77777777" w:rsidR="001C1C00" w:rsidRPr="00627BF2" w:rsidRDefault="001C1C00" w:rsidP="001C1C00">
      <w:pPr>
        <w:spacing w:line="360" w:lineRule="auto"/>
        <w:jc w:val="both"/>
        <w:rPr>
          <w:rFonts w:ascii="Times New Roman" w:hAnsi="Times New Roman" w:cs="Times New Roman"/>
          <w:sz w:val="28"/>
          <w:szCs w:val="28"/>
          <w:lang w:val="en-US"/>
        </w:rPr>
      </w:pPr>
    </w:p>
    <w:p w14:paraId="2849DF46" w14:textId="595C5EF9"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The two previous chapters in this thesis have demonstrated the potential of applying advanced quantitative techniques, such as machine learning approaches, for the purposes of predicting relapse after cognitive behavioural therapy (CBT). However, there are limitations associated with only using quantitative approaches for the investigation of relapse. For instance, although quantitative approaches may be able to </w:t>
      </w:r>
      <w:r w:rsidRPr="001C1C00">
        <w:rPr>
          <w:rFonts w:ascii="Times New Roman" w:hAnsi="Times New Roman" w:cs="Times New Roman"/>
          <w:i/>
          <w:sz w:val="24"/>
          <w:szCs w:val="24"/>
          <w:lang w:val="en-US"/>
        </w:rPr>
        <w:t>identify</w:t>
      </w:r>
      <w:r w:rsidRPr="001C1C00">
        <w:rPr>
          <w:rFonts w:ascii="Times New Roman" w:hAnsi="Times New Roman" w:cs="Times New Roman"/>
          <w:sz w:val="24"/>
          <w:szCs w:val="24"/>
          <w:lang w:val="en-US"/>
        </w:rPr>
        <w:t xml:space="preserve"> potential associations between risk factors and relapse, they are less capable at providing an understanding as to </w:t>
      </w:r>
      <w:r w:rsidRPr="001C1C00">
        <w:rPr>
          <w:rFonts w:ascii="Times New Roman" w:hAnsi="Times New Roman" w:cs="Times New Roman"/>
          <w:i/>
          <w:sz w:val="24"/>
          <w:szCs w:val="24"/>
          <w:lang w:val="en-US"/>
        </w:rPr>
        <w:t>how</w:t>
      </w:r>
      <w:r w:rsidRPr="001C1C00">
        <w:rPr>
          <w:rFonts w:ascii="Times New Roman" w:hAnsi="Times New Roman" w:cs="Times New Roman"/>
          <w:sz w:val="24"/>
          <w:szCs w:val="24"/>
          <w:lang w:val="en-US"/>
        </w:rPr>
        <w:t xml:space="preserve"> and </w:t>
      </w:r>
      <w:r w:rsidRPr="001C1C00">
        <w:rPr>
          <w:rFonts w:ascii="Times New Roman" w:hAnsi="Times New Roman" w:cs="Times New Roman"/>
          <w:i/>
          <w:sz w:val="24"/>
          <w:szCs w:val="24"/>
          <w:lang w:val="en-US"/>
        </w:rPr>
        <w:t>why</w:t>
      </w:r>
      <w:r w:rsidRPr="001C1C00">
        <w:rPr>
          <w:rFonts w:ascii="Times New Roman" w:hAnsi="Times New Roman" w:cs="Times New Roman"/>
          <w:sz w:val="24"/>
          <w:szCs w:val="24"/>
          <w:lang w:val="en-US"/>
        </w:rPr>
        <w:t xml:space="preserve"> associations exist (Bryman, 2012). Qualitative research is a potential avenue for helping to address this limitation, as it is able to contextualize observed findings within the experiences of participants’ lives (McLeod, 2011). This allows for potential reasons behind findings to be understood and for insights regarding potential clinical implications to be established (Midgley</w:t>
      </w:r>
      <w:r w:rsidR="00D847F7" w:rsidRPr="00D847F7">
        <w:rPr>
          <w:rFonts w:ascii="Times New Roman" w:hAnsi="Times New Roman" w:cs="Times New Roman"/>
          <w:sz w:val="24"/>
          <w:szCs w:val="24"/>
        </w:rPr>
        <w:t xml:space="preserve"> </w:t>
      </w:r>
      <w:r w:rsidR="00D847F7">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2014). Qualitative research has therefore been argued to be an important enrichment to quantitative outcome research (Dattilio</w:t>
      </w:r>
      <w:r w:rsidR="00D847F7" w:rsidRPr="00D847F7">
        <w:rPr>
          <w:rFonts w:ascii="Times New Roman" w:hAnsi="Times New Roman" w:cs="Times New Roman"/>
          <w:sz w:val="24"/>
          <w:szCs w:val="24"/>
        </w:rPr>
        <w:t xml:space="preserve"> </w:t>
      </w:r>
      <w:r w:rsidR="00D847F7">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2010; Midgley</w:t>
      </w:r>
      <w:r w:rsidR="00D847F7" w:rsidRPr="00D847F7">
        <w:rPr>
          <w:rFonts w:ascii="Times New Roman" w:hAnsi="Times New Roman" w:cs="Times New Roman"/>
          <w:sz w:val="24"/>
          <w:szCs w:val="24"/>
        </w:rPr>
        <w:t xml:space="preserve"> </w:t>
      </w:r>
      <w:r w:rsidR="00D847F7">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2014).</w:t>
      </w:r>
    </w:p>
    <w:p w14:paraId="35074032" w14:textId="77777777"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b/>
        <w:t>Considering this, qualitative research can enrich quantitative relapse research in two ways. Firstly, it enables patients’ perspectives on the processes underlying change to be explored, with such perspectives not being considered in purely quantitative outcomes research (McLeod, 2011). As patients are “the site of change” (Greenberg, 1991, p. 10) during treatment, their perspectives are therefore a valuable source for researchers to obtain new information regarding change processes and protective/risk factors (Elliott, 2010). Therefore, qualitative investigations of relapse may enable new important risk and protective factors to be identified.</w:t>
      </w:r>
    </w:p>
    <w:p w14:paraId="723687BE" w14:textId="63B0D538"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Secondly, qualitative research can also enrich quantitative relapse research by exploring outcome measurement. For instance, although construct validity is a fundamental aspect of measurement (Cronbach &amp; Meehl, 1955), it has been argued that quantitative researchers often take for granted the validity of instrument-based approaches to therapy outcome research (McLeod, 2011). This may be the case for quantitative relapse research, with a wide variety of different relapse measures being </w:t>
      </w:r>
      <w:r w:rsidRPr="001C1C00">
        <w:rPr>
          <w:rFonts w:ascii="Times New Roman" w:hAnsi="Times New Roman" w:cs="Times New Roman"/>
          <w:sz w:val="24"/>
          <w:szCs w:val="24"/>
          <w:lang w:val="en-US"/>
        </w:rPr>
        <w:lastRenderedPageBreak/>
        <w:t>used (Chapter 2; Wojnarowski et al., 2019). This lack of established operationalization suggests some uncertainty regarding how best to define and assess relapse, raising questions regarding the construct validity of relapse measures. Therefore, adopting a qualitative approach may provide one avenue through which the validity of relapse measurements can be examined.</w:t>
      </w:r>
    </w:p>
    <w:p w14:paraId="31026C1A" w14:textId="77777777"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To date, no qualitative research has explored how and why relapse occurs following CBT, or how relapse is perceived by patients. Therefore, this study aimed to address this gap in the literature by adopting a qualitative approach to investigate symptom deterioration following low-intensity cognitive behavioural therapy (LiCBT). Specifically, this study explored responses from participants of the WYLOW study (see Chapter 3 for a summary) who had been classified as having relapsed, and thus aimed to extend upon and enrich the quantitative findings of Ali et al. (2017). There were three primary aims of the study. First, to examine the validity of the statistical relapse measure used by the WYLOW study, by exploring whether participants agreed or disagreed with their relapse classification. Second, to investigate what factors participants personally attributed to their increases in symptoms. Third, to explore what actions participants were planning on taking to help alleviate their distress.</w:t>
      </w:r>
    </w:p>
    <w:p w14:paraId="44F9E076" w14:textId="77777777" w:rsidR="001C1C00" w:rsidRPr="001C1C00" w:rsidRDefault="001C1C00" w:rsidP="001C1C00">
      <w:pPr>
        <w:spacing w:line="360" w:lineRule="auto"/>
        <w:jc w:val="both"/>
        <w:rPr>
          <w:rFonts w:ascii="Times New Roman" w:hAnsi="Times New Roman" w:cs="Times New Roman"/>
          <w:sz w:val="24"/>
          <w:szCs w:val="24"/>
          <w:lang w:val="en-US"/>
        </w:rPr>
      </w:pPr>
    </w:p>
    <w:p w14:paraId="4124DF7E" w14:textId="77777777" w:rsidR="001C1C00" w:rsidRPr="001C1C00" w:rsidRDefault="001C1C00" w:rsidP="001C1C00">
      <w:pPr>
        <w:spacing w:line="360" w:lineRule="auto"/>
        <w:jc w:val="center"/>
        <w:rPr>
          <w:rFonts w:ascii="Times New Roman" w:hAnsi="Times New Roman" w:cs="Times New Roman"/>
          <w:b/>
          <w:sz w:val="24"/>
          <w:szCs w:val="24"/>
          <w:lang w:val="en-US"/>
        </w:rPr>
      </w:pPr>
      <w:r w:rsidRPr="001C1C00">
        <w:rPr>
          <w:rFonts w:ascii="Times New Roman" w:hAnsi="Times New Roman" w:cs="Times New Roman"/>
          <w:b/>
          <w:sz w:val="24"/>
          <w:szCs w:val="24"/>
          <w:lang w:val="en-US"/>
        </w:rPr>
        <w:t>Method</w:t>
      </w:r>
    </w:p>
    <w:p w14:paraId="3E9EA955"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Design</w:t>
      </w:r>
    </w:p>
    <w:p w14:paraId="2537A632" w14:textId="33273336" w:rsidR="001C1C00" w:rsidRPr="00FC0853" w:rsidRDefault="001C1C00" w:rsidP="00FC0853">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This study analyzed data collected in the WYLOW study (Ali et al., 2017; Delgadillo et al., 2018</w:t>
      </w:r>
      <w:r w:rsidR="00750CA5">
        <w:rPr>
          <w:rFonts w:ascii="Times New Roman" w:hAnsi="Times New Roman" w:cs="Times New Roman"/>
          <w:sz w:val="24"/>
          <w:szCs w:val="24"/>
          <w:lang w:val="en-US"/>
        </w:rPr>
        <w:t>b</w:t>
      </w:r>
      <w:r w:rsidRPr="001C1C00">
        <w:rPr>
          <w:rFonts w:ascii="Times New Roman" w:hAnsi="Times New Roman" w:cs="Times New Roman"/>
          <w:sz w:val="24"/>
          <w:szCs w:val="24"/>
          <w:lang w:val="en-US"/>
        </w:rPr>
        <w:t xml:space="preserve">; </w:t>
      </w:r>
      <w:r w:rsidR="004230CB">
        <w:rPr>
          <w:rFonts w:ascii="Times New Roman" w:hAnsi="Times New Roman" w:cs="Times New Roman"/>
          <w:sz w:val="24"/>
          <w:szCs w:val="24"/>
          <w:lang w:val="en-US"/>
        </w:rPr>
        <w:t>REC</w:t>
      </w:r>
      <w:r w:rsidRPr="001C1C00">
        <w:rPr>
          <w:rFonts w:ascii="Times New Roman" w:hAnsi="Times New Roman" w:cs="Times New Roman"/>
          <w:sz w:val="24"/>
          <w:szCs w:val="24"/>
          <w:lang w:val="en-US"/>
        </w:rPr>
        <w:t xml:space="preserve"> reference: 12/YH/0095). Data from this naturalistic, prospectiv</w:t>
      </w:r>
      <w:r w:rsidR="00D86FAA">
        <w:rPr>
          <w:rFonts w:ascii="Times New Roman" w:hAnsi="Times New Roman" w:cs="Times New Roman"/>
          <w:sz w:val="24"/>
          <w:szCs w:val="24"/>
          <w:lang w:val="en-US"/>
        </w:rPr>
        <w:t>e, longitudinal cohort study were</w:t>
      </w:r>
      <w:r w:rsidRPr="001C1C00">
        <w:rPr>
          <w:rFonts w:ascii="Times New Roman" w:hAnsi="Times New Roman" w:cs="Times New Roman"/>
          <w:sz w:val="24"/>
          <w:szCs w:val="24"/>
          <w:lang w:val="en-US"/>
        </w:rPr>
        <w:t xml:space="preserve"> also investigated in Chapter 3, and fuller </w:t>
      </w:r>
      <w:r w:rsidR="004230CB">
        <w:rPr>
          <w:rFonts w:ascii="Times New Roman" w:hAnsi="Times New Roman" w:cs="Times New Roman"/>
          <w:sz w:val="24"/>
          <w:szCs w:val="24"/>
          <w:lang w:val="en-US"/>
        </w:rPr>
        <w:t xml:space="preserve">study </w:t>
      </w:r>
      <w:r w:rsidRPr="001C1C00">
        <w:rPr>
          <w:rFonts w:ascii="Times New Roman" w:hAnsi="Times New Roman" w:cs="Times New Roman"/>
          <w:sz w:val="24"/>
          <w:szCs w:val="24"/>
          <w:lang w:val="en-US"/>
        </w:rPr>
        <w:t xml:space="preserve">details can be found there. To summarise,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=439 patients who had completed LiCBT with remission of depression and anxiety symptoms were followed-up on a monthly basis for up to 24 months. Participants classed as having relapsed/experienced a recurrence during the follow-up period were provided with self-help information and a qualitative feedback questionnaire (see measures section), and supported to re-engage with mental health services. Although the WYLOW study collected data for up to 24 months’ post-treatment, this study only analyzed data from the initial 12 months’ period, as the primary aim was to explore the experiences of relapse (&lt;12 months), not recurrence (≥12 months).</w:t>
      </w:r>
    </w:p>
    <w:p w14:paraId="62EFA314"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lastRenderedPageBreak/>
        <w:t>Participants</w:t>
      </w:r>
    </w:p>
    <w:p w14:paraId="1E502B15" w14:textId="21321471" w:rsidR="001C1C00" w:rsidRPr="001C1C00" w:rsidRDefault="001C1C00" w:rsidP="00A5565F">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Of the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=439 participants in the WYLOW study,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=223 were classified as having relapsed during the 12-month follow-up period,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=94 were classified as having remained in-remission throughout follow-up, and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=122 were lost to follow-up. Of the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=233 relapse cases,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=45 returned a completed feedback questionnaire that could be linked to </w:t>
      </w:r>
      <w:r w:rsidRPr="002E2771">
        <w:rPr>
          <w:rFonts w:ascii="Times New Roman" w:hAnsi="Times New Roman" w:cs="Times New Roman"/>
          <w:sz w:val="24"/>
          <w:szCs w:val="24"/>
          <w:lang w:val="en-US"/>
        </w:rPr>
        <w:t>the study data, and this was this study’s primary sample. In terms of primary presenting problems, the most common recorded was mixed anxiety and depression (42%), followed by depressive episode (24%), generalized anxiety disorder (7%), and finally recurrent depression (2%). The primary presenting problem was unspecified for the remaining 24% of participants.</w:t>
      </w:r>
      <w:r w:rsidR="0084154B" w:rsidRPr="002E2771">
        <w:rPr>
          <w:rFonts w:ascii="Times New Roman" w:hAnsi="Times New Roman" w:cs="Times New Roman"/>
          <w:sz w:val="24"/>
          <w:szCs w:val="24"/>
          <w:lang w:val="en-US"/>
        </w:rPr>
        <w:t xml:space="preserve"> At </w:t>
      </w:r>
      <w:r w:rsidR="002F1A37" w:rsidRPr="002E2771">
        <w:rPr>
          <w:rFonts w:ascii="Times New Roman" w:hAnsi="Times New Roman" w:cs="Times New Roman"/>
          <w:sz w:val="24"/>
          <w:szCs w:val="24"/>
          <w:lang w:val="en-US"/>
        </w:rPr>
        <w:t>the beginning of treatment</w:t>
      </w:r>
      <w:r w:rsidR="0084154B" w:rsidRPr="002E2771">
        <w:rPr>
          <w:rFonts w:ascii="Times New Roman" w:hAnsi="Times New Roman" w:cs="Times New Roman"/>
          <w:sz w:val="24"/>
          <w:szCs w:val="24"/>
          <w:lang w:val="en-US"/>
        </w:rPr>
        <w:t xml:space="preserve">, participants recorded </w:t>
      </w:r>
      <w:r w:rsidR="00306669" w:rsidRPr="002E2771">
        <w:rPr>
          <w:rFonts w:ascii="Times New Roman" w:hAnsi="Times New Roman" w:cs="Times New Roman"/>
          <w:sz w:val="24"/>
          <w:szCs w:val="24"/>
          <w:lang w:val="en-US"/>
        </w:rPr>
        <w:t>mean</w:t>
      </w:r>
      <w:r w:rsidR="0084154B" w:rsidRPr="002E2771">
        <w:rPr>
          <w:rFonts w:ascii="Times New Roman" w:hAnsi="Times New Roman" w:cs="Times New Roman"/>
          <w:sz w:val="24"/>
          <w:szCs w:val="24"/>
          <w:lang w:val="en-US"/>
        </w:rPr>
        <w:t xml:space="preserve"> scores of 14.23</w:t>
      </w:r>
      <w:r w:rsidR="00A5565F" w:rsidRPr="002E2771">
        <w:rPr>
          <w:rFonts w:ascii="Times New Roman" w:hAnsi="Times New Roman" w:cs="Times New Roman"/>
          <w:sz w:val="24"/>
          <w:szCs w:val="24"/>
          <w:lang w:val="en-US"/>
        </w:rPr>
        <w:t xml:space="preserve"> (</w:t>
      </w:r>
      <w:r w:rsidR="00A5565F" w:rsidRPr="002E2771">
        <w:rPr>
          <w:rFonts w:ascii="Times New Roman" w:hAnsi="Times New Roman" w:cs="Times New Roman"/>
          <w:i/>
          <w:sz w:val="24"/>
          <w:szCs w:val="24"/>
          <w:lang w:val="en-US"/>
        </w:rPr>
        <w:t>SD</w:t>
      </w:r>
      <w:r w:rsidR="00A5565F" w:rsidRPr="002E2771">
        <w:rPr>
          <w:rFonts w:ascii="Times New Roman" w:hAnsi="Times New Roman" w:cs="Times New Roman"/>
          <w:sz w:val="24"/>
          <w:szCs w:val="24"/>
          <w:lang w:val="en-US"/>
        </w:rPr>
        <w:t xml:space="preserve"> = 4.89)</w:t>
      </w:r>
      <w:r w:rsidR="0084154B" w:rsidRPr="002E2771">
        <w:rPr>
          <w:rFonts w:ascii="Times New Roman" w:hAnsi="Times New Roman" w:cs="Times New Roman"/>
          <w:sz w:val="24"/>
          <w:szCs w:val="24"/>
          <w:lang w:val="en-US"/>
        </w:rPr>
        <w:t xml:space="preserve"> and 13.47</w:t>
      </w:r>
      <w:r w:rsidR="00A5565F" w:rsidRPr="002E2771">
        <w:rPr>
          <w:rFonts w:ascii="Times New Roman" w:hAnsi="Times New Roman" w:cs="Times New Roman"/>
          <w:sz w:val="24"/>
          <w:szCs w:val="24"/>
          <w:lang w:val="en-US"/>
        </w:rPr>
        <w:t xml:space="preserve"> (</w:t>
      </w:r>
      <w:r w:rsidR="00A5565F" w:rsidRPr="002E2771">
        <w:rPr>
          <w:rFonts w:ascii="Times New Roman" w:hAnsi="Times New Roman" w:cs="Times New Roman"/>
          <w:i/>
          <w:sz w:val="24"/>
          <w:szCs w:val="24"/>
          <w:lang w:val="en-US"/>
        </w:rPr>
        <w:t xml:space="preserve">SD </w:t>
      </w:r>
      <w:r w:rsidR="00A5565F" w:rsidRPr="002E2771">
        <w:rPr>
          <w:rFonts w:ascii="Times New Roman" w:hAnsi="Times New Roman" w:cs="Times New Roman"/>
          <w:sz w:val="24"/>
          <w:szCs w:val="24"/>
          <w:lang w:val="en-US"/>
        </w:rPr>
        <w:t>= 4.63)</w:t>
      </w:r>
      <w:r w:rsidR="0084154B" w:rsidRPr="002E2771">
        <w:rPr>
          <w:rFonts w:ascii="Times New Roman" w:hAnsi="Times New Roman" w:cs="Times New Roman"/>
          <w:sz w:val="24"/>
          <w:szCs w:val="24"/>
          <w:lang w:val="en-US"/>
        </w:rPr>
        <w:t xml:space="preserve"> on the P</w:t>
      </w:r>
      <w:r w:rsidR="00A5565F" w:rsidRPr="002E2771">
        <w:rPr>
          <w:rFonts w:ascii="Times New Roman" w:hAnsi="Times New Roman" w:cs="Times New Roman"/>
          <w:sz w:val="24"/>
          <w:szCs w:val="24"/>
          <w:lang w:val="en-US"/>
        </w:rPr>
        <w:t xml:space="preserve">HQ-9 and the GAD-7, while, </w:t>
      </w:r>
      <w:r w:rsidR="00306669" w:rsidRPr="002E2771">
        <w:rPr>
          <w:rFonts w:ascii="Times New Roman" w:hAnsi="Times New Roman" w:cs="Times New Roman"/>
          <w:sz w:val="24"/>
          <w:szCs w:val="24"/>
          <w:lang w:val="en-US"/>
        </w:rPr>
        <w:t xml:space="preserve">at the end, </w:t>
      </w:r>
      <w:r w:rsidR="002F1A37" w:rsidRPr="002E2771">
        <w:rPr>
          <w:rFonts w:ascii="Times New Roman" w:hAnsi="Times New Roman" w:cs="Times New Roman"/>
          <w:sz w:val="24"/>
          <w:szCs w:val="24"/>
          <w:lang w:val="en-US"/>
        </w:rPr>
        <w:t>they recorded average scores</w:t>
      </w:r>
      <w:r w:rsidR="00A5565F" w:rsidRPr="002E2771">
        <w:rPr>
          <w:rFonts w:ascii="Times New Roman" w:hAnsi="Times New Roman" w:cs="Times New Roman"/>
          <w:sz w:val="24"/>
          <w:szCs w:val="24"/>
          <w:lang w:val="en-US"/>
        </w:rPr>
        <w:t xml:space="preserve"> of 3.82 (</w:t>
      </w:r>
      <w:r w:rsidR="00A5565F" w:rsidRPr="002E2771">
        <w:rPr>
          <w:rFonts w:ascii="Times New Roman" w:hAnsi="Times New Roman" w:cs="Times New Roman"/>
          <w:i/>
          <w:sz w:val="24"/>
          <w:szCs w:val="24"/>
          <w:lang w:val="en-US"/>
        </w:rPr>
        <w:t xml:space="preserve">SD </w:t>
      </w:r>
      <w:r w:rsidR="00A5565F" w:rsidRPr="002E2771">
        <w:rPr>
          <w:rFonts w:ascii="Times New Roman" w:hAnsi="Times New Roman" w:cs="Times New Roman"/>
          <w:sz w:val="24"/>
          <w:szCs w:val="24"/>
          <w:lang w:val="en-US"/>
        </w:rPr>
        <w:t>= 2.05) and 3.56 (</w:t>
      </w:r>
      <w:r w:rsidR="00A5565F" w:rsidRPr="002E2771">
        <w:rPr>
          <w:rFonts w:ascii="Times New Roman" w:hAnsi="Times New Roman" w:cs="Times New Roman"/>
          <w:i/>
          <w:sz w:val="24"/>
          <w:szCs w:val="24"/>
          <w:lang w:val="en-US"/>
        </w:rPr>
        <w:t>SD</w:t>
      </w:r>
      <w:r w:rsidR="00A5565F" w:rsidRPr="002E2771">
        <w:rPr>
          <w:rFonts w:ascii="Times New Roman" w:hAnsi="Times New Roman" w:cs="Times New Roman"/>
          <w:sz w:val="24"/>
          <w:szCs w:val="24"/>
          <w:lang w:val="en-US"/>
        </w:rPr>
        <w:t xml:space="preserve"> = 1.88).</w:t>
      </w:r>
      <w:r w:rsidRPr="002E2771">
        <w:rPr>
          <w:rFonts w:ascii="Times New Roman" w:hAnsi="Times New Roman" w:cs="Times New Roman"/>
          <w:sz w:val="24"/>
          <w:szCs w:val="24"/>
          <w:lang w:val="en-US"/>
        </w:rPr>
        <w:t xml:space="preserve"> </w:t>
      </w:r>
      <w:r w:rsidR="002F1A37" w:rsidRPr="002E2771">
        <w:rPr>
          <w:rFonts w:ascii="Times New Roman" w:hAnsi="Times New Roman" w:cs="Times New Roman"/>
          <w:sz w:val="24"/>
          <w:szCs w:val="24"/>
          <w:lang w:val="en-US"/>
        </w:rPr>
        <w:t>T</w:t>
      </w:r>
      <w:r w:rsidRPr="002E2771">
        <w:rPr>
          <w:rFonts w:ascii="Times New Roman" w:hAnsi="Times New Roman" w:cs="Times New Roman"/>
          <w:sz w:val="24"/>
          <w:szCs w:val="24"/>
          <w:lang w:val="en-US"/>
        </w:rPr>
        <w:t>he sample was characterized by a majority of female patients (69%) from a white British background (91%) with a mean age of 43 (</w:t>
      </w:r>
      <w:r w:rsidRPr="002E2771">
        <w:rPr>
          <w:rFonts w:ascii="Times New Roman" w:hAnsi="Times New Roman" w:cs="Times New Roman"/>
          <w:i/>
          <w:sz w:val="24"/>
          <w:szCs w:val="24"/>
          <w:lang w:val="en-US"/>
        </w:rPr>
        <w:t>SD</w:t>
      </w:r>
      <w:r w:rsidR="00F23D5B" w:rsidRPr="002E2771">
        <w:rPr>
          <w:rFonts w:ascii="Times New Roman" w:hAnsi="Times New Roman" w:cs="Times New Roman"/>
          <w:i/>
          <w:sz w:val="24"/>
          <w:szCs w:val="24"/>
          <w:lang w:val="en-US"/>
        </w:rPr>
        <w:t xml:space="preserve"> </w:t>
      </w:r>
      <w:r w:rsidRPr="002E2771">
        <w:rPr>
          <w:rFonts w:ascii="Times New Roman" w:hAnsi="Times New Roman" w:cs="Times New Roman"/>
          <w:sz w:val="24"/>
          <w:szCs w:val="24"/>
          <w:lang w:val="en-US"/>
        </w:rPr>
        <w:t>=</w:t>
      </w:r>
      <w:r w:rsidR="00F23D5B"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 xml:space="preserve">14.8). Five participants were unemployed at the </w:t>
      </w:r>
      <w:r w:rsidR="00A1043A" w:rsidRPr="002E2771">
        <w:rPr>
          <w:rFonts w:ascii="Times New Roman" w:hAnsi="Times New Roman" w:cs="Times New Roman"/>
          <w:sz w:val="24"/>
          <w:szCs w:val="24"/>
          <w:lang w:val="en-US"/>
        </w:rPr>
        <w:t>start</w:t>
      </w:r>
      <w:r w:rsidRPr="002E2771">
        <w:rPr>
          <w:rFonts w:ascii="Times New Roman" w:hAnsi="Times New Roman" w:cs="Times New Roman"/>
          <w:sz w:val="24"/>
          <w:szCs w:val="24"/>
          <w:lang w:val="en-US"/>
        </w:rPr>
        <w:t xml:space="preserve"> of treatment, while four were unemployed at the end (of whom, three were also unemployed at the </w:t>
      </w:r>
      <w:r w:rsidR="00A1043A" w:rsidRPr="002E2771">
        <w:rPr>
          <w:rFonts w:ascii="Times New Roman" w:hAnsi="Times New Roman" w:cs="Times New Roman"/>
          <w:sz w:val="24"/>
          <w:szCs w:val="24"/>
          <w:lang w:val="en-US"/>
        </w:rPr>
        <w:t>start</w:t>
      </w:r>
      <w:r w:rsidRPr="002E2771">
        <w:rPr>
          <w:rFonts w:ascii="Times New Roman" w:hAnsi="Times New Roman" w:cs="Times New Roman"/>
          <w:sz w:val="24"/>
          <w:szCs w:val="24"/>
          <w:lang w:val="en-US"/>
        </w:rPr>
        <w:t>). Four</w:t>
      </w:r>
      <w:r w:rsidRPr="001C1C00">
        <w:rPr>
          <w:rFonts w:ascii="Times New Roman" w:hAnsi="Times New Roman" w:cs="Times New Roman"/>
          <w:sz w:val="24"/>
          <w:szCs w:val="24"/>
          <w:lang w:val="en-US"/>
        </w:rPr>
        <w:t xml:space="preserve"> participants had</w:t>
      </w:r>
      <w:r w:rsidR="00A1043A">
        <w:rPr>
          <w:rFonts w:ascii="Times New Roman" w:hAnsi="Times New Roman" w:cs="Times New Roman"/>
          <w:sz w:val="24"/>
          <w:szCs w:val="24"/>
          <w:lang w:val="en-US"/>
        </w:rPr>
        <w:t xml:space="preserve"> a self-reported disability, and</w:t>
      </w:r>
      <w:r w:rsidRPr="001C1C00">
        <w:rPr>
          <w:rFonts w:ascii="Times New Roman" w:hAnsi="Times New Roman" w:cs="Times New Roman"/>
          <w:sz w:val="24"/>
          <w:szCs w:val="24"/>
          <w:lang w:val="en-US"/>
        </w:rPr>
        <w:t xml:space="preserve"> 13 had a self-reported long-term medical condition (e.g., asthma, diabetes, etc.). Participants accessed a mean of seven treatment sessions (</w:t>
      </w:r>
      <w:r w:rsidRPr="001C1C00">
        <w:rPr>
          <w:rFonts w:ascii="Times New Roman" w:hAnsi="Times New Roman" w:cs="Times New Roman"/>
          <w:i/>
          <w:sz w:val="24"/>
          <w:szCs w:val="24"/>
          <w:lang w:val="en-US"/>
        </w:rPr>
        <w:t>SD</w:t>
      </w:r>
      <w:r w:rsidR="00F23D5B">
        <w:rPr>
          <w:rFonts w:ascii="Times New Roman" w:hAnsi="Times New Roman" w:cs="Times New Roman"/>
          <w:i/>
          <w:sz w:val="24"/>
          <w:szCs w:val="24"/>
          <w:lang w:val="en-US"/>
        </w:rPr>
        <w:t xml:space="preserve"> </w:t>
      </w:r>
      <w:r w:rsidRPr="001C1C00">
        <w:rPr>
          <w:rFonts w:ascii="Times New Roman" w:hAnsi="Times New Roman" w:cs="Times New Roman"/>
          <w:sz w:val="24"/>
          <w:szCs w:val="24"/>
          <w:lang w:val="en-US"/>
        </w:rPr>
        <w:t>=</w:t>
      </w:r>
      <w:r w:rsidR="00F23D5B">
        <w:rPr>
          <w:rFonts w:ascii="Times New Roman" w:hAnsi="Times New Roman" w:cs="Times New Roman"/>
          <w:sz w:val="24"/>
          <w:szCs w:val="24"/>
          <w:lang w:val="en-US"/>
        </w:rPr>
        <w:t xml:space="preserve"> </w:t>
      </w:r>
      <w:r w:rsidRPr="001C1C00">
        <w:rPr>
          <w:rFonts w:ascii="Times New Roman" w:hAnsi="Times New Roman" w:cs="Times New Roman"/>
          <w:sz w:val="24"/>
          <w:szCs w:val="24"/>
          <w:lang w:val="en-US"/>
        </w:rPr>
        <w:t>2; range</w:t>
      </w:r>
      <w:r w:rsidR="00F23D5B">
        <w:rPr>
          <w:rFonts w:ascii="Times New Roman" w:hAnsi="Times New Roman" w:cs="Times New Roman"/>
          <w:sz w:val="24"/>
          <w:szCs w:val="24"/>
          <w:lang w:val="en-US"/>
        </w:rPr>
        <w:t xml:space="preserve"> </w:t>
      </w:r>
      <w:r w:rsidRPr="001C1C00">
        <w:rPr>
          <w:rFonts w:ascii="Times New Roman" w:hAnsi="Times New Roman" w:cs="Times New Roman"/>
          <w:sz w:val="24"/>
          <w:szCs w:val="24"/>
          <w:lang w:val="en-US"/>
        </w:rPr>
        <w:t>=</w:t>
      </w:r>
      <w:r w:rsidR="00F23D5B">
        <w:rPr>
          <w:rFonts w:ascii="Times New Roman" w:hAnsi="Times New Roman" w:cs="Times New Roman"/>
          <w:sz w:val="24"/>
          <w:szCs w:val="24"/>
          <w:lang w:val="en-US"/>
        </w:rPr>
        <w:t xml:space="preserve"> </w:t>
      </w:r>
      <w:r w:rsidRPr="001C1C00">
        <w:rPr>
          <w:rFonts w:ascii="Times New Roman" w:hAnsi="Times New Roman" w:cs="Times New Roman"/>
          <w:sz w:val="24"/>
          <w:szCs w:val="24"/>
          <w:lang w:val="en-US"/>
        </w:rPr>
        <w:t>2-11). Demographic and clinical information for each participant is summarized in Table 5.1.</w:t>
      </w:r>
    </w:p>
    <w:p w14:paraId="04917EED" w14:textId="77777777" w:rsidR="001C1C00" w:rsidRPr="001C1C00" w:rsidRDefault="001C1C00" w:rsidP="001C1C00">
      <w:pPr>
        <w:spacing w:line="360" w:lineRule="auto"/>
        <w:jc w:val="both"/>
        <w:rPr>
          <w:rFonts w:ascii="Times New Roman" w:hAnsi="Times New Roman" w:cs="Times New Roman"/>
          <w:sz w:val="24"/>
          <w:szCs w:val="24"/>
          <w:lang w:val="en-US"/>
        </w:rPr>
      </w:pPr>
    </w:p>
    <w:p w14:paraId="5CBF09B6"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Measures</w:t>
      </w:r>
    </w:p>
    <w:p w14:paraId="27E46D20" w14:textId="77777777" w:rsidR="001C1C00" w:rsidRPr="001C1C00" w:rsidRDefault="001C1C00" w:rsidP="001C1C00">
      <w:pPr>
        <w:spacing w:line="360" w:lineRule="auto"/>
        <w:jc w:val="both"/>
        <w:rPr>
          <w:rFonts w:ascii="Times New Roman" w:hAnsi="Times New Roman" w:cs="Times New Roman"/>
          <w:b/>
          <w:i/>
          <w:sz w:val="24"/>
          <w:szCs w:val="24"/>
          <w:lang w:val="en-US"/>
        </w:rPr>
      </w:pPr>
      <w:r w:rsidRPr="001C1C00">
        <w:rPr>
          <w:rFonts w:ascii="Times New Roman" w:hAnsi="Times New Roman" w:cs="Times New Roman"/>
          <w:b/>
          <w:i/>
          <w:sz w:val="24"/>
          <w:szCs w:val="24"/>
          <w:lang w:val="en-US"/>
        </w:rPr>
        <w:t>Relapse Definition</w:t>
      </w:r>
    </w:p>
    <w:p w14:paraId="617DB92E" w14:textId="5200A162" w:rsidR="00E70504" w:rsidRPr="001C1C00" w:rsidRDefault="001C1C00" w:rsidP="00E70504">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As reported in Chapter 3, two self-administered outcome measures for depression and anxiety were used to determine the occurrence of relapse: the Patient Health Questionnaire (PHQ-9; Kroenke</w:t>
      </w:r>
      <w:r w:rsidR="00D847F7" w:rsidRPr="00D847F7">
        <w:rPr>
          <w:rFonts w:ascii="Times New Roman" w:hAnsi="Times New Roman" w:cs="Times New Roman"/>
          <w:sz w:val="24"/>
          <w:szCs w:val="24"/>
        </w:rPr>
        <w:t xml:space="preserve"> </w:t>
      </w:r>
      <w:r w:rsidR="00D847F7">
        <w:rPr>
          <w:rFonts w:ascii="Times New Roman" w:hAnsi="Times New Roman" w:cs="Times New Roman"/>
          <w:sz w:val="24"/>
          <w:szCs w:val="24"/>
        </w:rPr>
        <w:t>et al.,</w:t>
      </w:r>
      <w:r w:rsidRPr="001C1C00">
        <w:rPr>
          <w:rFonts w:ascii="Times New Roman" w:hAnsi="Times New Roman" w:cs="Times New Roman"/>
          <w:sz w:val="24"/>
          <w:szCs w:val="24"/>
          <w:lang w:val="en-US"/>
        </w:rPr>
        <w:t xml:space="preserve"> 2001) and the Generalized Anxiety Disorder Scale (GAD-7; Spitzer</w:t>
      </w:r>
      <w:r w:rsidR="00D847F7" w:rsidRPr="00D847F7">
        <w:rPr>
          <w:rFonts w:ascii="Times New Roman" w:hAnsi="Times New Roman" w:cs="Times New Roman"/>
          <w:sz w:val="24"/>
          <w:szCs w:val="24"/>
        </w:rPr>
        <w:t xml:space="preserve"> </w:t>
      </w:r>
      <w:r w:rsidR="00D847F7">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2006). A reliable change index of ≥5 for both the PHQ-9 (McMillan</w:t>
      </w:r>
      <w:r w:rsidR="00D847F7" w:rsidRPr="00D847F7">
        <w:rPr>
          <w:rFonts w:ascii="Times New Roman" w:hAnsi="Times New Roman" w:cs="Times New Roman"/>
          <w:sz w:val="24"/>
          <w:szCs w:val="24"/>
        </w:rPr>
        <w:t xml:space="preserve"> </w:t>
      </w:r>
      <w:r w:rsidR="00D847F7">
        <w:rPr>
          <w:rFonts w:ascii="Times New Roman" w:hAnsi="Times New Roman" w:cs="Times New Roman"/>
          <w:sz w:val="24"/>
          <w:szCs w:val="24"/>
        </w:rPr>
        <w:t>et al.,</w:t>
      </w:r>
      <w:r w:rsidRPr="001C1C00">
        <w:rPr>
          <w:rFonts w:ascii="Times New Roman" w:hAnsi="Times New Roman" w:cs="Times New Roman"/>
          <w:sz w:val="24"/>
          <w:szCs w:val="24"/>
          <w:lang w:val="en-US"/>
        </w:rPr>
        <w:t xml:space="preserve"> 2010) and the GAD-7 (Richards &amp; Borglin, 2011) was applied to monitor deterioration over time. </w:t>
      </w:r>
      <w:r w:rsidR="0003578D">
        <w:rPr>
          <w:rFonts w:ascii="Times New Roman" w:hAnsi="Times New Roman" w:cs="Times New Roman"/>
          <w:sz w:val="24"/>
          <w:szCs w:val="24"/>
          <w:lang w:val="en-US"/>
        </w:rPr>
        <w:t>To be classed as</w:t>
      </w:r>
      <w:r w:rsidRPr="001C1C00">
        <w:rPr>
          <w:rFonts w:ascii="Times New Roman" w:hAnsi="Times New Roman" w:cs="Times New Roman"/>
          <w:sz w:val="24"/>
          <w:szCs w:val="24"/>
          <w:lang w:val="en-US"/>
        </w:rPr>
        <w:t xml:space="preserve"> having relapsed, </w:t>
      </w:r>
      <w:r w:rsidR="0003578D">
        <w:rPr>
          <w:rFonts w:ascii="Times New Roman" w:hAnsi="Times New Roman" w:cs="Times New Roman"/>
          <w:sz w:val="24"/>
          <w:szCs w:val="24"/>
          <w:lang w:val="en-US"/>
        </w:rPr>
        <w:t>patients</w:t>
      </w:r>
      <w:r w:rsidRPr="001C1C00">
        <w:rPr>
          <w:rFonts w:ascii="Times New Roman" w:hAnsi="Times New Roman" w:cs="Times New Roman"/>
          <w:sz w:val="24"/>
          <w:szCs w:val="24"/>
          <w:lang w:val="en-US"/>
        </w:rPr>
        <w:t xml:space="preserve"> must have met two criteria: (a) at least one of their PHQ-9 or GAD-7 scores was above the clinical cut-off at a monthly follow-up review; </w:t>
      </w:r>
      <w:r w:rsidRPr="001C1C00">
        <w:rPr>
          <w:rFonts w:ascii="Times New Roman" w:hAnsi="Times New Roman" w:cs="Times New Roman"/>
          <w:i/>
          <w:sz w:val="24"/>
          <w:szCs w:val="24"/>
          <w:lang w:val="en-US"/>
        </w:rPr>
        <w:t>and</w:t>
      </w:r>
      <w:r w:rsidRPr="001C1C00">
        <w:rPr>
          <w:rFonts w:ascii="Times New Roman" w:hAnsi="Times New Roman" w:cs="Times New Roman"/>
          <w:sz w:val="24"/>
          <w:szCs w:val="24"/>
          <w:lang w:val="en-US"/>
        </w:rPr>
        <w:t xml:space="preserve"> (b) the measure above the clinical</w:t>
      </w:r>
      <w:r w:rsidR="0003578D">
        <w:rPr>
          <w:rFonts w:ascii="Times New Roman" w:hAnsi="Times New Roman" w:cs="Times New Roman"/>
          <w:sz w:val="24"/>
          <w:szCs w:val="24"/>
          <w:lang w:val="en-US"/>
        </w:rPr>
        <w:t xml:space="preserve"> </w:t>
      </w:r>
      <w:r w:rsidRPr="001C1C00">
        <w:rPr>
          <w:rFonts w:ascii="Times New Roman" w:hAnsi="Times New Roman" w:cs="Times New Roman"/>
          <w:sz w:val="24"/>
          <w:szCs w:val="24"/>
          <w:lang w:val="en-US"/>
        </w:rPr>
        <w:t>cut-off also represented statistically reliable deterioration relative to the score observed at the final treatment session (i.e., an increase greater or equal to the reliable change index).</w:t>
      </w:r>
    </w:p>
    <w:tbl>
      <w:tblPr>
        <w:tblStyle w:val="TableGrid16"/>
        <w:tblpPr w:leftFromText="181" w:rightFromText="181" w:vertAnchor="text" w:horzAnchor="margin" w:tblpY="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70"/>
        <w:gridCol w:w="1098"/>
        <w:gridCol w:w="1755"/>
        <w:gridCol w:w="583"/>
        <w:gridCol w:w="1452"/>
        <w:gridCol w:w="2333"/>
      </w:tblGrid>
      <w:tr w:rsidR="0003578D" w:rsidRPr="004230CB" w14:paraId="17ED6678" w14:textId="77777777" w:rsidTr="00E70504">
        <w:tc>
          <w:tcPr>
            <w:tcW w:w="5000" w:type="pct"/>
            <w:gridSpan w:val="6"/>
            <w:tcBorders>
              <w:bottom w:val="single" w:sz="4" w:space="0" w:color="auto"/>
            </w:tcBorders>
          </w:tcPr>
          <w:p w14:paraId="09C7EF34" w14:textId="77777777" w:rsidR="0003578D" w:rsidRPr="00E70504" w:rsidRDefault="0003578D" w:rsidP="00E70504">
            <w:pPr>
              <w:spacing w:line="360" w:lineRule="auto"/>
              <w:rPr>
                <w:rFonts w:ascii="Times New Roman" w:hAnsi="Times New Roman" w:cs="Times New Roman"/>
                <w:b/>
                <w:sz w:val="23"/>
                <w:szCs w:val="23"/>
              </w:rPr>
            </w:pPr>
            <w:r w:rsidRPr="00E70504">
              <w:rPr>
                <w:rFonts w:ascii="Times New Roman" w:hAnsi="Times New Roman" w:cs="Times New Roman"/>
                <w:b/>
                <w:sz w:val="23"/>
                <w:szCs w:val="23"/>
              </w:rPr>
              <w:lastRenderedPageBreak/>
              <w:t>Table 5.1</w:t>
            </w:r>
          </w:p>
          <w:p w14:paraId="563059AF" w14:textId="77777777" w:rsidR="0003578D" w:rsidRPr="004230CB" w:rsidRDefault="0003578D" w:rsidP="00E70504">
            <w:pPr>
              <w:spacing w:line="360" w:lineRule="auto"/>
              <w:rPr>
                <w:rFonts w:ascii="Times New Roman" w:hAnsi="Times New Roman" w:cs="Times New Roman"/>
                <w:i/>
              </w:rPr>
            </w:pPr>
            <w:r w:rsidRPr="00E70504">
              <w:rPr>
                <w:rFonts w:ascii="Times New Roman" w:hAnsi="Times New Roman" w:cs="Times New Roman"/>
                <w:i/>
                <w:sz w:val="23"/>
                <w:szCs w:val="23"/>
              </w:rPr>
              <w:t>Selected Demographic and Clinical Information of Participants</w:t>
            </w:r>
          </w:p>
        </w:tc>
      </w:tr>
      <w:tr w:rsidR="0003578D" w:rsidRPr="004230CB" w14:paraId="11514DFF" w14:textId="77777777" w:rsidTr="00E70504">
        <w:tc>
          <w:tcPr>
            <w:tcW w:w="697" w:type="pct"/>
            <w:tcBorders>
              <w:top w:val="single" w:sz="4" w:space="0" w:color="auto"/>
              <w:bottom w:val="single" w:sz="4" w:space="0" w:color="auto"/>
            </w:tcBorders>
          </w:tcPr>
          <w:p w14:paraId="0980BF8C" w14:textId="77777777" w:rsidR="0003578D" w:rsidRPr="004230CB" w:rsidRDefault="0003578D" w:rsidP="00E70504">
            <w:pPr>
              <w:rPr>
                <w:rFonts w:ascii="Times New Roman" w:hAnsi="Times New Roman" w:cs="Times New Roman"/>
              </w:rPr>
            </w:pPr>
            <w:r w:rsidRPr="004230CB">
              <w:rPr>
                <w:rFonts w:ascii="Times New Roman" w:hAnsi="Times New Roman" w:cs="Times New Roman"/>
              </w:rPr>
              <w:t>Participant</w:t>
            </w:r>
          </w:p>
        </w:tc>
        <w:tc>
          <w:tcPr>
            <w:tcW w:w="655" w:type="pct"/>
            <w:tcBorders>
              <w:top w:val="single" w:sz="4" w:space="0" w:color="auto"/>
              <w:bottom w:val="single" w:sz="4" w:space="0" w:color="auto"/>
            </w:tcBorders>
          </w:tcPr>
          <w:p w14:paraId="2B4108F2" w14:textId="77777777" w:rsidR="0003578D" w:rsidRPr="004230CB" w:rsidRDefault="0003578D" w:rsidP="00E70504">
            <w:pPr>
              <w:rPr>
                <w:rFonts w:ascii="Times New Roman" w:hAnsi="Times New Roman" w:cs="Times New Roman"/>
              </w:rPr>
            </w:pPr>
            <w:r w:rsidRPr="004230CB">
              <w:rPr>
                <w:rFonts w:ascii="Times New Roman" w:hAnsi="Times New Roman" w:cs="Times New Roman"/>
              </w:rPr>
              <w:t>No. of LiCBT sessions</w:t>
            </w:r>
          </w:p>
        </w:tc>
        <w:tc>
          <w:tcPr>
            <w:tcW w:w="1046" w:type="pct"/>
            <w:tcBorders>
              <w:top w:val="single" w:sz="4" w:space="0" w:color="auto"/>
              <w:bottom w:val="single" w:sz="4" w:space="0" w:color="auto"/>
            </w:tcBorders>
          </w:tcPr>
          <w:p w14:paraId="7900F065" w14:textId="77777777" w:rsidR="0003578D" w:rsidRPr="004230CB" w:rsidRDefault="0003578D" w:rsidP="00E70504">
            <w:pPr>
              <w:rPr>
                <w:rFonts w:ascii="Times New Roman" w:hAnsi="Times New Roman" w:cs="Times New Roman"/>
              </w:rPr>
            </w:pPr>
            <w:r w:rsidRPr="004230CB">
              <w:rPr>
                <w:rFonts w:ascii="Times New Roman" w:hAnsi="Times New Roman" w:cs="Times New Roman"/>
              </w:rPr>
              <w:t>Follow-up month in which relapse occurred</w:t>
            </w:r>
          </w:p>
        </w:tc>
        <w:tc>
          <w:tcPr>
            <w:tcW w:w="347" w:type="pct"/>
            <w:tcBorders>
              <w:top w:val="single" w:sz="4" w:space="0" w:color="auto"/>
              <w:bottom w:val="single" w:sz="4" w:space="0" w:color="auto"/>
            </w:tcBorders>
          </w:tcPr>
          <w:p w14:paraId="341353A5" w14:textId="77777777" w:rsidR="0003578D" w:rsidRPr="004230CB" w:rsidRDefault="0003578D" w:rsidP="00E70504">
            <w:pPr>
              <w:rPr>
                <w:rFonts w:ascii="Times New Roman" w:hAnsi="Times New Roman" w:cs="Times New Roman"/>
              </w:rPr>
            </w:pPr>
            <w:r w:rsidRPr="004230CB">
              <w:rPr>
                <w:rFonts w:ascii="Times New Roman" w:hAnsi="Times New Roman" w:cs="Times New Roman"/>
              </w:rPr>
              <w:t>Age</w:t>
            </w:r>
          </w:p>
        </w:tc>
        <w:tc>
          <w:tcPr>
            <w:tcW w:w="865" w:type="pct"/>
            <w:tcBorders>
              <w:top w:val="single" w:sz="4" w:space="0" w:color="auto"/>
              <w:bottom w:val="single" w:sz="4" w:space="0" w:color="auto"/>
            </w:tcBorders>
          </w:tcPr>
          <w:p w14:paraId="647CABA5" w14:textId="77777777" w:rsidR="0003578D" w:rsidRPr="004230CB" w:rsidRDefault="0003578D" w:rsidP="00E70504">
            <w:pPr>
              <w:rPr>
                <w:rFonts w:ascii="Times New Roman" w:hAnsi="Times New Roman" w:cs="Times New Roman"/>
              </w:rPr>
            </w:pPr>
            <w:r w:rsidRPr="004230CB">
              <w:rPr>
                <w:rFonts w:ascii="Times New Roman" w:hAnsi="Times New Roman" w:cs="Times New Roman"/>
              </w:rPr>
              <w:t>Unemployed?</w:t>
            </w:r>
          </w:p>
        </w:tc>
        <w:tc>
          <w:tcPr>
            <w:tcW w:w="1389" w:type="pct"/>
            <w:tcBorders>
              <w:top w:val="single" w:sz="4" w:space="0" w:color="auto"/>
              <w:bottom w:val="single" w:sz="4" w:space="0" w:color="auto"/>
            </w:tcBorders>
          </w:tcPr>
          <w:p w14:paraId="1DD1B674" w14:textId="77777777" w:rsidR="0003578D" w:rsidRPr="004230CB" w:rsidRDefault="0003578D" w:rsidP="00E70504">
            <w:pPr>
              <w:rPr>
                <w:rFonts w:ascii="Times New Roman" w:hAnsi="Times New Roman" w:cs="Times New Roman"/>
              </w:rPr>
            </w:pPr>
            <w:r w:rsidRPr="004230CB">
              <w:rPr>
                <w:rFonts w:ascii="Times New Roman" w:hAnsi="Times New Roman" w:cs="Times New Roman"/>
              </w:rPr>
              <w:t>Residual depressive symptoms (PHQ-9 ≥ 5)</w:t>
            </w:r>
          </w:p>
        </w:tc>
      </w:tr>
      <w:tr w:rsidR="0003578D" w:rsidRPr="004230CB" w14:paraId="2DB5C7AB" w14:textId="77777777" w:rsidTr="00E70504">
        <w:tc>
          <w:tcPr>
            <w:tcW w:w="697" w:type="pct"/>
            <w:tcBorders>
              <w:top w:val="single" w:sz="4" w:space="0" w:color="auto"/>
            </w:tcBorders>
            <w:shd w:val="clear" w:color="auto" w:fill="auto"/>
          </w:tcPr>
          <w:p w14:paraId="7729D88B"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w:t>
            </w:r>
          </w:p>
        </w:tc>
        <w:tc>
          <w:tcPr>
            <w:tcW w:w="655" w:type="pct"/>
            <w:tcBorders>
              <w:top w:val="single" w:sz="4" w:space="0" w:color="auto"/>
            </w:tcBorders>
          </w:tcPr>
          <w:p w14:paraId="1B65537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Borders>
              <w:top w:val="single" w:sz="4" w:space="0" w:color="auto"/>
            </w:tcBorders>
          </w:tcPr>
          <w:p w14:paraId="193EF52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tcBorders>
              <w:top w:val="single" w:sz="4" w:space="0" w:color="auto"/>
            </w:tcBorders>
            <w:shd w:val="clear" w:color="auto" w:fill="auto"/>
            <w:vAlign w:val="bottom"/>
          </w:tcPr>
          <w:p w14:paraId="1F4F0673"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23</w:t>
            </w:r>
          </w:p>
        </w:tc>
        <w:tc>
          <w:tcPr>
            <w:tcW w:w="865" w:type="pct"/>
            <w:tcBorders>
              <w:top w:val="single" w:sz="4" w:space="0" w:color="auto"/>
            </w:tcBorders>
          </w:tcPr>
          <w:p w14:paraId="35B72F3D"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Borders>
              <w:top w:val="single" w:sz="4" w:space="0" w:color="auto"/>
            </w:tcBorders>
          </w:tcPr>
          <w:p w14:paraId="4F9BF93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(5)</w:t>
            </w:r>
          </w:p>
        </w:tc>
      </w:tr>
      <w:tr w:rsidR="0003578D" w:rsidRPr="004230CB" w14:paraId="6B80E783" w14:textId="77777777" w:rsidTr="00E70504">
        <w:tc>
          <w:tcPr>
            <w:tcW w:w="697" w:type="pct"/>
            <w:shd w:val="clear" w:color="auto" w:fill="auto"/>
          </w:tcPr>
          <w:p w14:paraId="31B9C689"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w:t>
            </w:r>
          </w:p>
        </w:tc>
        <w:tc>
          <w:tcPr>
            <w:tcW w:w="655" w:type="pct"/>
          </w:tcPr>
          <w:p w14:paraId="3F02405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6</w:t>
            </w:r>
          </w:p>
        </w:tc>
        <w:tc>
          <w:tcPr>
            <w:tcW w:w="1046" w:type="pct"/>
          </w:tcPr>
          <w:p w14:paraId="546A7FB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4</w:t>
            </w:r>
          </w:p>
        </w:tc>
        <w:tc>
          <w:tcPr>
            <w:tcW w:w="347" w:type="pct"/>
            <w:shd w:val="clear" w:color="auto" w:fill="auto"/>
            <w:vAlign w:val="bottom"/>
          </w:tcPr>
          <w:p w14:paraId="14B2D8AA"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43</w:t>
            </w:r>
          </w:p>
        </w:tc>
        <w:tc>
          <w:tcPr>
            <w:tcW w:w="865" w:type="pct"/>
          </w:tcPr>
          <w:p w14:paraId="2C2EC04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189371C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2EEE3D94" w14:textId="77777777" w:rsidTr="00E70504">
        <w:tc>
          <w:tcPr>
            <w:tcW w:w="697" w:type="pct"/>
            <w:shd w:val="clear" w:color="auto" w:fill="auto"/>
          </w:tcPr>
          <w:p w14:paraId="4B3E6EF8"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w:t>
            </w:r>
          </w:p>
        </w:tc>
        <w:tc>
          <w:tcPr>
            <w:tcW w:w="655" w:type="pct"/>
          </w:tcPr>
          <w:p w14:paraId="35340CF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5</w:t>
            </w:r>
          </w:p>
        </w:tc>
        <w:tc>
          <w:tcPr>
            <w:tcW w:w="1046" w:type="pct"/>
          </w:tcPr>
          <w:p w14:paraId="28E236A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9</w:t>
            </w:r>
          </w:p>
        </w:tc>
        <w:tc>
          <w:tcPr>
            <w:tcW w:w="347" w:type="pct"/>
            <w:shd w:val="clear" w:color="auto" w:fill="auto"/>
            <w:vAlign w:val="bottom"/>
          </w:tcPr>
          <w:p w14:paraId="09574CC2"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63</w:t>
            </w:r>
          </w:p>
        </w:tc>
        <w:tc>
          <w:tcPr>
            <w:tcW w:w="865" w:type="pct"/>
          </w:tcPr>
          <w:p w14:paraId="752868C5"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Start</w:t>
            </w:r>
          </w:p>
        </w:tc>
        <w:tc>
          <w:tcPr>
            <w:tcW w:w="1389" w:type="pct"/>
          </w:tcPr>
          <w:p w14:paraId="2A48338C"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67AC6513" w14:textId="77777777" w:rsidTr="00E70504">
        <w:tc>
          <w:tcPr>
            <w:tcW w:w="697" w:type="pct"/>
            <w:shd w:val="clear" w:color="auto" w:fill="auto"/>
          </w:tcPr>
          <w:p w14:paraId="04BD27B1"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P4</w:t>
            </w:r>
          </w:p>
        </w:tc>
        <w:tc>
          <w:tcPr>
            <w:tcW w:w="655" w:type="pct"/>
          </w:tcPr>
          <w:p w14:paraId="67A86B5E"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4</w:t>
            </w:r>
          </w:p>
        </w:tc>
        <w:tc>
          <w:tcPr>
            <w:tcW w:w="1046" w:type="pct"/>
          </w:tcPr>
          <w:p w14:paraId="432BEC9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071FFE81"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56</w:t>
            </w:r>
          </w:p>
        </w:tc>
        <w:tc>
          <w:tcPr>
            <w:tcW w:w="865" w:type="pct"/>
          </w:tcPr>
          <w:p w14:paraId="71733D5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6D04AEA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022A5A52" w14:textId="77777777" w:rsidTr="00E70504">
        <w:tc>
          <w:tcPr>
            <w:tcW w:w="697" w:type="pct"/>
            <w:shd w:val="clear" w:color="auto" w:fill="auto"/>
          </w:tcPr>
          <w:p w14:paraId="5BAE7D37"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P5</w:t>
            </w:r>
          </w:p>
        </w:tc>
        <w:tc>
          <w:tcPr>
            <w:tcW w:w="655" w:type="pct"/>
          </w:tcPr>
          <w:p w14:paraId="500695B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27AAC5E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5D762340"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59</w:t>
            </w:r>
          </w:p>
        </w:tc>
        <w:tc>
          <w:tcPr>
            <w:tcW w:w="865" w:type="pct"/>
          </w:tcPr>
          <w:p w14:paraId="1833384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Start and end</w:t>
            </w:r>
          </w:p>
        </w:tc>
        <w:tc>
          <w:tcPr>
            <w:tcW w:w="1389" w:type="pct"/>
          </w:tcPr>
          <w:p w14:paraId="0002B01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7266428E" w14:textId="77777777" w:rsidTr="00E70504">
        <w:tc>
          <w:tcPr>
            <w:tcW w:w="697" w:type="pct"/>
            <w:shd w:val="clear" w:color="auto" w:fill="auto"/>
          </w:tcPr>
          <w:p w14:paraId="2DD7A7DA"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P6</w:t>
            </w:r>
          </w:p>
        </w:tc>
        <w:tc>
          <w:tcPr>
            <w:tcW w:w="655" w:type="pct"/>
          </w:tcPr>
          <w:p w14:paraId="454F100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6</w:t>
            </w:r>
          </w:p>
        </w:tc>
        <w:tc>
          <w:tcPr>
            <w:tcW w:w="1046" w:type="pct"/>
          </w:tcPr>
          <w:p w14:paraId="0526353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25D3FE3C"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52</w:t>
            </w:r>
          </w:p>
        </w:tc>
        <w:tc>
          <w:tcPr>
            <w:tcW w:w="865" w:type="pct"/>
          </w:tcPr>
          <w:p w14:paraId="50CCFE5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63453DF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(5)</w:t>
            </w:r>
          </w:p>
        </w:tc>
      </w:tr>
      <w:tr w:rsidR="0003578D" w:rsidRPr="004230CB" w14:paraId="3B083C5C" w14:textId="77777777" w:rsidTr="00E70504">
        <w:tc>
          <w:tcPr>
            <w:tcW w:w="697" w:type="pct"/>
            <w:shd w:val="clear" w:color="auto" w:fill="auto"/>
          </w:tcPr>
          <w:p w14:paraId="58143307"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P7</w:t>
            </w:r>
          </w:p>
        </w:tc>
        <w:tc>
          <w:tcPr>
            <w:tcW w:w="655" w:type="pct"/>
          </w:tcPr>
          <w:p w14:paraId="19F66DA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11</w:t>
            </w:r>
          </w:p>
        </w:tc>
        <w:tc>
          <w:tcPr>
            <w:tcW w:w="1046" w:type="pct"/>
          </w:tcPr>
          <w:p w14:paraId="1DDA99C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4</w:t>
            </w:r>
          </w:p>
        </w:tc>
        <w:tc>
          <w:tcPr>
            <w:tcW w:w="347" w:type="pct"/>
            <w:shd w:val="clear" w:color="auto" w:fill="auto"/>
            <w:vAlign w:val="bottom"/>
          </w:tcPr>
          <w:p w14:paraId="66497061"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47</w:t>
            </w:r>
          </w:p>
        </w:tc>
        <w:tc>
          <w:tcPr>
            <w:tcW w:w="865" w:type="pct"/>
          </w:tcPr>
          <w:p w14:paraId="2A692F5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2049672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06D97875" w14:textId="77777777" w:rsidTr="00E70504">
        <w:tc>
          <w:tcPr>
            <w:tcW w:w="697" w:type="pct"/>
            <w:shd w:val="clear" w:color="auto" w:fill="auto"/>
          </w:tcPr>
          <w:p w14:paraId="4600576F"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P8</w:t>
            </w:r>
          </w:p>
        </w:tc>
        <w:tc>
          <w:tcPr>
            <w:tcW w:w="655" w:type="pct"/>
          </w:tcPr>
          <w:p w14:paraId="1627182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5</w:t>
            </w:r>
          </w:p>
        </w:tc>
        <w:tc>
          <w:tcPr>
            <w:tcW w:w="1046" w:type="pct"/>
          </w:tcPr>
          <w:p w14:paraId="74D5D63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4A891F6E"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45</w:t>
            </w:r>
          </w:p>
        </w:tc>
        <w:tc>
          <w:tcPr>
            <w:tcW w:w="865" w:type="pct"/>
          </w:tcPr>
          <w:p w14:paraId="0987923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3100CD8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(1)</w:t>
            </w:r>
          </w:p>
        </w:tc>
      </w:tr>
      <w:tr w:rsidR="0003578D" w:rsidRPr="004230CB" w14:paraId="540E5EF0" w14:textId="77777777" w:rsidTr="00E70504">
        <w:tc>
          <w:tcPr>
            <w:tcW w:w="697" w:type="pct"/>
            <w:shd w:val="clear" w:color="auto" w:fill="auto"/>
          </w:tcPr>
          <w:p w14:paraId="5FEECDC2"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P9</w:t>
            </w:r>
          </w:p>
        </w:tc>
        <w:tc>
          <w:tcPr>
            <w:tcW w:w="655" w:type="pct"/>
          </w:tcPr>
          <w:p w14:paraId="6758809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4949F70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359676AD"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19</w:t>
            </w:r>
          </w:p>
        </w:tc>
        <w:tc>
          <w:tcPr>
            <w:tcW w:w="865" w:type="pct"/>
          </w:tcPr>
          <w:p w14:paraId="685387FD"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Start and end</w:t>
            </w:r>
          </w:p>
        </w:tc>
        <w:tc>
          <w:tcPr>
            <w:tcW w:w="1389" w:type="pct"/>
          </w:tcPr>
          <w:p w14:paraId="6794D72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(6)</w:t>
            </w:r>
          </w:p>
        </w:tc>
      </w:tr>
      <w:tr w:rsidR="0003578D" w:rsidRPr="004230CB" w14:paraId="6DC9648C" w14:textId="77777777" w:rsidTr="00E70504">
        <w:tc>
          <w:tcPr>
            <w:tcW w:w="697" w:type="pct"/>
            <w:shd w:val="clear" w:color="auto" w:fill="auto"/>
          </w:tcPr>
          <w:p w14:paraId="465CF561"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P10</w:t>
            </w:r>
          </w:p>
        </w:tc>
        <w:tc>
          <w:tcPr>
            <w:tcW w:w="655" w:type="pct"/>
          </w:tcPr>
          <w:p w14:paraId="773E5C0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2E5E92C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7D31A259"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47</w:t>
            </w:r>
          </w:p>
        </w:tc>
        <w:tc>
          <w:tcPr>
            <w:tcW w:w="865" w:type="pct"/>
          </w:tcPr>
          <w:p w14:paraId="742E2A2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2A14749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(2)</w:t>
            </w:r>
          </w:p>
        </w:tc>
      </w:tr>
      <w:tr w:rsidR="0003578D" w:rsidRPr="004230CB" w14:paraId="7E5419E5" w14:textId="77777777" w:rsidTr="00E70504">
        <w:tc>
          <w:tcPr>
            <w:tcW w:w="697" w:type="pct"/>
            <w:shd w:val="clear" w:color="auto" w:fill="auto"/>
          </w:tcPr>
          <w:p w14:paraId="622348B1"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P11</w:t>
            </w:r>
          </w:p>
        </w:tc>
        <w:tc>
          <w:tcPr>
            <w:tcW w:w="655" w:type="pct"/>
          </w:tcPr>
          <w:p w14:paraId="7EA895A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9</w:t>
            </w:r>
          </w:p>
        </w:tc>
        <w:tc>
          <w:tcPr>
            <w:tcW w:w="1046" w:type="pct"/>
          </w:tcPr>
          <w:p w14:paraId="2481077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0508799D"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64</w:t>
            </w:r>
          </w:p>
        </w:tc>
        <w:tc>
          <w:tcPr>
            <w:tcW w:w="865" w:type="pct"/>
          </w:tcPr>
          <w:p w14:paraId="312E288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52D6324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413C71E8" w14:textId="77777777" w:rsidTr="00E70504">
        <w:tc>
          <w:tcPr>
            <w:tcW w:w="697" w:type="pct"/>
            <w:shd w:val="clear" w:color="auto" w:fill="auto"/>
          </w:tcPr>
          <w:p w14:paraId="7B725E4C"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P12</w:t>
            </w:r>
          </w:p>
        </w:tc>
        <w:tc>
          <w:tcPr>
            <w:tcW w:w="655" w:type="pct"/>
          </w:tcPr>
          <w:p w14:paraId="6D98906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10E8B6E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10</w:t>
            </w:r>
          </w:p>
        </w:tc>
        <w:tc>
          <w:tcPr>
            <w:tcW w:w="347" w:type="pct"/>
            <w:shd w:val="clear" w:color="auto" w:fill="auto"/>
            <w:vAlign w:val="bottom"/>
          </w:tcPr>
          <w:p w14:paraId="4ABE9783"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52</w:t>
            </w:r>
          </w:p>
        </w:tc>
        <w:tc>
          <w:tcPr>
            <w:tcW w:w="865" w:type="pct"/>
          </w:tcPr>
          <w:p w14:paraId="0CC74845"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542C441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(1)</w:t>
            </w:r>
          </w:p>
        </w:tc>
      </w:tr>
      <w:tr w:rsidR="0003578D" w:rsidRPr="004230CB" w14:paraId="54B8E289" w14:textId="77777777" w:rsidTr="00E70504">
        <w:tc>
          <w:tcPr>
            <w:tcW w:w="697" w:type="pct"/>
            <w:shd w:val="clear" w:color="auto" w:fill="auto"/>
          </w:tcPr>
          <w:p w14:paraId="46EAA56D"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P13</w:t>
            </w:r>
          </w:p>
        </w:tc>
        <w:tc>
          <w:tcPr>
            <w:tcW w:w="655" w:type="pct"/>
          </w:tcPr>
          <w:p w14:paraId="32D91FC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9</w:t>
            </w:r>
          </w:p>
        </w:tc>
        <w:tc>
          <w:tcPr>
            <w:tcW w:w="1046" w:type="pct"/>
          </w:tcPr>
          <w:p w14:paraId="4EA45B8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4</w:t>
            </w:r>
          </w:p>
        </w:tc>
        <w:tc>
          <w:tcPr>
            <w:tcW w:w="347" w:type="pct"/>
            <w:shd w:val="clear" w:color="auto" w:fill="auto"/>
            <w:vAlign w:val="bottom"/>
          </w:tcPr>
          <w:p w14:paraId="1257FBCC"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45</w:t>
            </w:r>
          </w:p>
        </w:tc>
        <w:tc>
          <w:tcPr>
            <w:tcW w:w="865" w:type="pct"/>
          </w:tcPr>
          <w:p w14:paraId="54638BF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09FD47D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7CBA863E" w14:textId="77777777" w:rsidTr="00E70504">
        <w:tc>
          <w:tcPr>
            <w:tcW w:w="697" w:type="pct"/>
            <w:shd w:val="clear" w:color="auto" w:fill="auto"/>
          </w:tcPr>
          <w:p w14:paraId="53D771CB"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P14</w:t>
            </w:r>
          </w:p>
        </w:tc>
        <w:tc>
          <w:tcPr>
            <w:tcW w:w="655" w:type="pct"/>
          </w:tcPr>
          <w:p w14:paraId="0B35524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5</w:t>
            </w:r>
          </w:p>
        </w:tc>
        <w:tc>
          <w:tcPr>
            <w:tcW w:w="1046" w:type="pct"/>
          </w:tcPr>
          <w:p w14:paraId="17A296A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shd w:val="clear" w:color="auto" w:fill="auto"/>
            <w:vAlign w:val="bottom"/>
          </w:tcPr>
          <w:p w14:paraId="537B7B15"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34</w:t>
            </w:r>
          </w:p>
        </w:tc>
        <w:tc>
          <w:tcPr>
            <w:tcW w:w="865" w:type="pct"/>
          </w:tcPr>
          <w:p w14:paraId="432DC7B8"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4E53B7A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(5)</w:t>
            </w:r>
          </w:p>
        </w:tc>
      </w:tr>
      <w:tr w:rsidR="0003578D" w:rsidRPr="004230CB" w14:paraId="17309E48" w14:textId="77777777" w:rsidTr="00E70504">
        <w:tc>
          <w:tcPr>
            <w:tcW w:w="697" w:type="pct"/>
            <w:shd w:val="clear" w:color="auto" w:fill="auto"/>
          </w:tcPr>
          <w:p w14:paraId="1ABCF847"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P15</w:t>
            </w:r>
          </w:p>
        </w:tc>
        <w:tc>
          <w:tcPr>
            <w:tcW w:w="655" w:type="pct"/>
          </w:tcPr>
          <w:p w14:paraId="5E8D8A1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6</w:t>
            </w:r>
          </w:p>
        </w:tc>
        <w:tc>
          <w:tcPr>
            <w:tcW w:w="1046" w:type="pct"/>
          </w:tcPr>
          <w:p w14:paraId="76F78D7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11F9EFE9"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64</w:t>
            </w:r>
          </w:p>
        </w:tc>
        <w:tc>
          <w:tcPr>
            <w:tcW w:w="865" w:type="pct"/>
          </w:tcPr>
          <w:p w14:paraId="3C75789D"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01A0F70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(7)</w:t>
            </w:r>
          </w:p>
        </w:tc>
      </w:tr>
      <w:tr w:rsidR="0003578D" w:rsidRPr="004230CB" w14:paraId="7E4C0294" w14:textId="77777777" w:rsidTr="00E70504">
        <w:tc>
          <w:tcPr>
            <w:tcW w:w="697" w:type="pct"/>
            <w:shd w:val="clear" w:color="auto" w:fill="auto"/>
          </w:tcPr>
          <w:p w14:paraId="3F34FD7C"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P16</w:t>
            </w:r>
          </w:p>
        </w:tc>
        <w:tc>
          <w:tcPr>
            <w:tcW w:w="655" w:type="pct"/>
          </w:tcPr>
          <w:p w14:paraId="6EED4E68"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9</w:t>
            </w:r>
          </w:p>
        </w:tc>
        <w:tc>
          <w:tcPr>
            <w:tcW w:w="1046" w:type="pct"/>
          </w:tcPr>
          <w:p w14:paraId="20E5D18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shd w:val="clear" w:color="auto" w:fill="auto"/>
            <w:vAlign w:val="bottom"/>
          </w:tcPr>
          <w:p w14:paraId="2BA44206"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28</w:t>
            </w:r>
          </w:p>
        </w:tc>
        <w:tc>
          <w:tcPr>
            <w:tcW w:w="865" w:type="pct"/>
          </w:tcPr>
          <w:p w14:paraId="57859E1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3C0DF3B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(5)</w:t>
            </w:r>
          </w:p>
        </w:tc>
      </w:tr>
      <w:tr w:rsidR="0003578D" w:rsidRPr="004230CB" w14:paraId="7F921719" w14:textId="77777777" w:rsidTr="00E70504">
        <w:tc>
          <w:tcPr>
            <w:tcW w:w="697" w:type="pct"/>
            <w:shd w:val="clear" w:color="auto" w:fill="auto"/>
          </w:tcPr>
          <w:p w14:paraId="450BEA11"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P17</w:t>
            </w:r>
          </w:p>
        </w:tc>
        <w:tc>
          <w:tcPr>
            <w:tcW w:w="655" w:type="pct"/>
          </w:tcPr>
          <w:p w14:paraId="751F633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10</w:t>
            </w:r>
          </w:p>
        </w:tc>
        <w:tc>
          <w:tcPr>
            <w:tcW w:w="1046" w:type="pct"/>
          </w:tcPr>
          <w:p w14:paraId="502E3B6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shd w:val="clear" w:color="auto" w:fill="auto"/>
            <w:vAlign w:val="bottom"/>
          </w:tcPr>
          <w:p w14:paraId="18A9B32A"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25</w:t>
            </w:r>
          </w:p>
        </w:tc>
        <w:tc>
          <w:tcPr>
            <w:tcW w:w="865" w:type="pct"/>
          </w:tcPr>
          <w:p w14:paraId="414B167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78A8D22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08192266" w14:textId="77777777" w:rsidTr="00E70504">
        <w:tc>
          <w:tcPr>
            <w:tcW w:w="697" w:type="pct"/>
            <w:shd w:val="clear" w:color="auto" w:fill="auto"/>
          </w:tcPr>
          <w:p w14:paraId="228D157E"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P18</w:t>
            </w:r>
          </w:p>
        </w:tc>
        <w:tc>
          <w:tcPr>
            <w:tcW w:w="655" w:type="pct"/>
          </w:tcPr>
          <w:p w14:paraId="197E3C8C"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1AE57C1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70D523F0"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20</w:t>
            </w:r>
          </w:p>
        </w:tc>
        <w:tc>
          <w:tcPr>
            <w:tcW w:w="865" w:type="pct"/>
          </w:tcPr>
          <w:p w14:paraId="3BD09BE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4CF903F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(9)</w:t>
            </w:r>
          </w:p>
        </w:tc>
      </w:tr>
      <w:tr w:rsidR="0003578D" w:rsidRPr="004230CB" w14:paraId="3EC89214" w14:textId="77777777" w:rsidTr="00E70504">
        <w:tc>
          <w:tcPr>
            <w:tcW w:w="697" w:type="pct"/>
            <w:shd w:val="clear" w:color="auto" w:fill="auto"/>
          </w:tcPr>
          <w:p w14:paraId="47496178"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P19</w:t>
            </w:r>
          </w:p>
        </w:tc>
        <w:tc>
          <w:tcPr>
            <w:tcW w:w="655" w:type="pct"/>
          </w:tcPr>
          <w:p w14:paraId="652D1E3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10</w:t>
            </w:r>
          </w:p>
        </w:tc>
        <w:tc>
          <w:tcPr>
            <w:tcW w:w="1046" w:type="pct"/>
          </w:tcPr>
          <w:p w14:paraId="0EEC49B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9</w:t>
            </w:r>
          </w:p>
        </w:tc>
        <w:tc>
          <w:tcPr>
            <w:tcW w:w="347" w:type="pct"/>
            <w:shd w:val="clear" w:color="auto" w:fill="auto"/>
            <w:vAlign w:val="bottom"/>
          </w:tcPr>
          <w:p w14:paraId="19D3E9DD"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54</w:t>
            </w:r>
          </w:p>
        </w:tc>
        <w:tc>
          <w:tcPr>
            <w:tcW w:w="865" w:type="pct"/>
          </w:tcPr>
          <w:p w14:paraId="71BF7F9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5A8F194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(6)</w:t>
            </w:r>
          </w:p>
        </w:tc>
      </w:tr>
      <w:tr w:rsidR="0003578D" w:rsidRPr="004230CB" w14:paraId="06105A11" w14:textId="77777777" w:rsidTr="00E70504">
        <w:tc>
          <w:tcPr>
            <w:tcW w:w="697" w:type="pct"/>
            <w:shd w:val="clear" w:color="auto" w:fill="auto"/>
          </w:tcPr>
          <w:p w14:paraId="2F98DD56"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P20</w:t>
            </w:r>
          </w:p>
        </w:tc>
        <w:tc>
          <w:tcPr>
            <w:tcW w:w="655" w:type="pct"/>
          </w:tcPr>
          <w:p w14:paraId="166FFE7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4</w:t>
            </w:r>
          </w:p>
        </w:tc>
        <w:tc>
          <w:tcPr>
            <w:tcW w:w="1046" w:type="pct"/>
          </w:tcPr>
          <w:p w14:paraId="6180F27E"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2AE3A384"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58</w:t>
            </w:r>
          </w:p>
        </w:tc>
        <w:tc>
          <w:tcPr>
            <w:tcW w:w="865" w:type="pct"/>
          </w:tcPr>
          <w:p w14:paraId="7A04CD5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2545E935"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(6)</w:t>
            </w:r>
          </w:p>
        </w:tc>
      </w:tr>
      <w:tr w:rsidR="0003578D" w:rsidRPr="004230CB" w14:paraId="1BE02FFC" w14:textId="77777777" w:rsidTr="00E70504">
        <w:tc>
          <w:tcPr>
            <w:tcW w:w="697" w:type="pct"/>
            <w:shd w:val="clear" w:color="auto" w:fill="auto"/>
          </w:tcPr>
          <w:p w14:paraId="3C5C006A"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P21</w:t>
            </w:r>
          </w:p>
        </w:tc>
        <w:tc>
          <w:tcPr>
            <w:tcW w:w="655" w:type="pct"/>
          </w:tcPr>
          <w:p w14:paraId="3088ABDD"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0636107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347" w:type="pct"/>
            <w:shd w:val="clear" w:color="auto" w:fill="auto"/>
            <w:vAlign w:val="bottom"/>
          </w:tcPr>
          <w:p w14:paraId="632223CE"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39</w:t>
            </w:r>
          </w:p>
        </w:tc>
        <w:tc>
          <w:tcPr>
            <w:tcW w:w="865" w:type="pct"/>
          </w:tcPr>
          <w:p w14:paraId="2FC484B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2124CD2E"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074E33FE" w14:textId="77777777" w:rsidTr="00E70504">
        <w:tc>
          <w:tcPr>
            <w:tcW w:w="697" w:type="pct"/>
            <w:shd w:val="clear" w:color="auto" w:fill="auto"/>
          </w:tcPr>
          <w:p w14:paraId="029D9AF6"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P22</w:t>
            </w:r>
          </w:p>
        </w:tc>
        <w:tc>
          <w:tcPr>
            <w:tcW w:w="655" w:type="pct"/>
          </w:tcPr>
          <w:p w14:paraId="734E7C9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250FD4E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347" w:type="pct"/>
            <w:shd w:val="clear" w:color="auto" w:fill="auto"/>
            <w:vAlign w:val="bottom"/>
          </w:tcPr>
          <w:p w14:paraId="6B66828B"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23</w:t>
            </w:r>
          </w:p>
        </w:tc>
        <w:tc>
          <w:tcPr>
            <w:tcW w:w="865" w:type="pct"/>
          </w:tcPr>
          <w:p w14:paraId="56AB014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Start</w:t>
            </w:r>
          </w:p>
        </w:tc>
        <w:tc>
          <w:tcPr>
            <w:tcW w:w="1389" w:type="pct"/>
          </w:tcPr>
          <w:p w14:paraId="795D31D8"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(5)</w:t>
            </w:r>
          </w:p>
        </w:tc>
      </w:tr>
      <w:tr w:rsidR="0003578D" w:rsidRPr="004230CB" w14:paraId="76C95149" w14:textId="77777777" w:rsidTr="00E70504">
        <w:tc>
          <w:tcPr>
            <w:tcW w:w="697" w:type="pct"/>
            <w:shd w:val="clear" w:color="auto" w:fill="auto"/>
          </w:tcPr>
          <w:p w14:paraId="5E2D48F3"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P23</w:t>
            </w:r>
          </w:p>
        </w:tc>
        <w:tc>
          <w:tcPr>
            <w:tcW w:w="655" w:type="pct"/>
          </w:tcPr>
          <w:p w14:paraId="0A547C8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10</w:t>
            </w:r>
          </w:p>
        </w:tc>
        <w:tc>
          <w:tcPr>
            <w:tcW w:w="1046" w:type="pct"/>
          </w:tcPr>
          <w:p w14:paraId="663A103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11</w:t>
            </w:r>
          </w:p>
        </w:tc>
        <w:tc>
          <w:tcPr>
            <w:tcW w:w="347" w:type="pct"/>
            <w:shd w:val="clear" w:color="auto" w:fill="auto"/>
            <w:vAlign w:val="bottom"/>
          </w:tcPr>
          <w:p w14:paraId="5C8E2C7B"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50</w:t>
            </w:r>
          </w:p>
        </w:tc>
        <w:tc>
          <w:tcPr>
            <w:tcW w:w="865" w:type="pct"/>
          </w:tcPr>
          <w:p w14:paraId="554D649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End</w:t>
            </w:r>
          </w:p>
        </w:tc>
        <w:tc>
          <w:tcPr>
            <w:tcW w:w="1389" w:type="pct"/>
          </w:tcPr>
          <w:p w14:paraId="1518E30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(5)</w:t>
            </w:r>
          </w:p>
        </w:tc>
      </w:tr>
      <w:tr w:rsidR="0003578D" w:rsidRPr="004230CB" w14:paraId="55443595" w14:textId="77777777" w:rsidTr="00E70504">
        <w:tc>
          <w:tcPr>
            <w:tcW w:w="697" w:type="pct"/>
            <w:shd w:val="clear" w:color="auto" w:fill="auto"/>
          </w:tcPr>
          <w:p w14:paraId="24405901"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P24</w:t>
            </w:r>
          </w:p>
        </w:tc>
        <w:tc>
          <w:tcPr>
            <w:tcW w:w="655" w:type="pct"/>
          </w:tcPr>
          <w:p w14:paraId="53A33C0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5</w:t>
            </w:r>
          </w:p>
        </w:tc>
        <w:tc>
          <w:tcPr>
            <w:tcW w:w="1046" w:type="pct"/>
          </w:tcPr>
          <w:p w14:paraId="3842A90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705ADB70"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63</w:t>
            </w:r>
          </w:p>
        </w:tc>
        <w:tc>
          <w:tcPr>
            <w:tcW w:w="865" w:type="pct"/>
          </w:tcPr>
          <w:p w14:paraId="68A1417C"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0D5A1E2C"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(0)</w:t>
            </w:r>
          </w:p>
        </w:tc>
      </w:tr>
      <w:tr w:rsidR="0003578D" w:rsidRPr="004230CB" w14:paraId="2529CCDC" w14:textId="77777777" w:rsidTr="00E70504">
        <w:tc>
          <w:tcPr>
            <w:tcW w:w="697" w:type="pct"/>
            <w:shd w:val="clear" w:color="auto" w:fill="auto"/>
          </w:tcPr>
          <w:p w14:paraId="34C8666D"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P25</w:t>
            </w:r>
          </w:p>
        </w:tc>
        <w:tc>
          <w:tcPr>
            <w:tcW w:w="655" w:type="pct"/>
          </w:tcPr>
          <w:p w14:paraId="070E408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48CD9E0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13356F55"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35</w:t>
            </w:r>
          </w:p>
        </w:tc>
        <w:tc>
          <w:tcPr>
            <w:tcW w:w="865" w:type="pct"/>
          </w:tcPr>
          <w:p w14:paraId="03FCC71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136F054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(6)</w:t>
            </w:r>
          </w:p>
        </w:tc>
      </w:tr>
      <w:tr w:rsidR="0003578D" w:rsidRPr="004230CB" w14:paraId="00D89E09" w14:textId="77777777" w:rsidTr="00E70504">
        <w:tc>
          <w:tcPr>
            <w:tcW w:w="697" w:type="pct"/>
            <w:shd w:val="clear" w:color="auto" w:fill="auto"/>
          </w:tcPr>
          <w:p w14:paraId="4FA4CE84"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P26</w:t>
            </w:r>
          </w:p>
        </w:tc>
        <w:tc>
          <w:tcPr>
            <w:tcW w:w="655" w:type="pct"/>
          </w:tcPr>
          <w:p w14:paraId="0093797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34A6B59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shd w:val="clear" w:color="auto" w:fill="auto"/>
            <w:vAlign w:val="bottom"/>
          </w:tcPr>
          <w:p w14:paraId="7A9093DA"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49</w:t>
            </w:r>
          </w:p>
        </w:tc>
        <w:tc>
          <w:tcPr>
            <w:tcW w:w="865" w:type="pct"/>
          </w:tcPr>
          <w:p w14:paraId="17851A88"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685786B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(2)</w:t>
            </w:r>
          </w:p>
        </w:tc>
      </w:tr>
      <w:tr w:rsidR="0003578D" w:rsidRPr="004230CB" w14:paraId="2567824D" w14:textId="77777777" w:rsidTr="00E70504">
        <w:tc>
          <w:tcPr>
            <w:tcW w:w="697" w:type="pct"/>
            <w:shd w:val="clear" w:color="auto" w:fill="auto"/>
          </w:tcPr>
          <w:p w14:paraId="11337A8A"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P27</w:t>
            </w:r>
          </w:p>
        </w:tc>
        <w:tc>
          <w:tcPr>
            <w:tcW w:w="655" w:type="pct"/>
          </w:tcPr>
          <w:p w14:paraId="7EF0CD9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6</w:t>
            </w:r>
          </w:p>
        </w:tc>
        <w:tc>
          <w:tcPr>
            <w:tcW w:w="1046" w:type="pct"/>
          </w:tcPr>
          <w:p w14:paraId="770CB7F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3DFA82AE"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18</w:t>
            </w:r>
          </w:p>
        </w:tc>
        <w:tc>
          <w:tcPr>
            <w:tcW w:w="865" w:type="pct"/>
          </w:tcPr>
          <w:p w14:paraId="4E74221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Start and end</w:t>
            </w:r>
          </w:p>
        </w:tc>
        <w:tc>
          <w:tcPr>
            <w:tcW w:w="1389" w:type="pct"/>
          </w:tcPr>
          <w:p w14:paraId="584D37EE"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(5)</w:t>
            </w:r>
          </w:p>
        </w:tc>
      </w:tr>
      <w:tr w:rsidR="0003578D" w:rsidRPr="004230CB" w14:paraId="7FEFD089" w14:textId="77777777" w:rsidTr="00E70504">
        <w:tc>
          <w:tcPr>
            <w:tcW w:w="697" w:type="pct"/>
            <w:shd w:val="clear" w:color="auto" w:fill="auto"/>
          </w:tcPr>
          <w:p w14:paraId="0EFE797A"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P28</w:t>
            </w:r>
          </w:p>
        </w:tc>
        <w:tc>
          <w:tcPr>
            <w:tcW w:w="655" w:type="pct"/>
          </w:tcPr>
          <w:p w14:paraId="5386E4F5"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10</w:t>
            </w:r>
          </w:p>
        </w:tc>
        <w:tc>
          <w:tcPr>
            <w:tcW w:w="1046" w:type="pct"/>
          </w:tcPr>
          <w:p w14:paraId="790A683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shd w:val="clear" w:color="auto" w:fill="auto"/>
            <w:vAlign w:val="bottom"/>
          </w:tcPr>
          <w:p w14:paraId="1F4CDE53"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47</w:t>
            </w:r>
          </w:p>
        </w:tc>
        <w:tc>
          <w:tcPr>
            <w:tcW w:w="865" w:type="pct"/>
          </w:tcPr>
          <w:p w14:paraId="62F9CF9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249EECD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306EB037" w14:textId="77777777" w:rsidTr="00E70504">
        <w:tc>
          <w:tcPr>
            <w:tcW w:w="697" w:type="pct"/>
            <w:shd w:val="clear" w:color="auto" w:fill="auto"/>
          </w:tcPr>
          <w:p w14:paraId="2E2003F8"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P29</w:t>
            </w:r>
          </w:p>
        </w:tc>
        <w:tc>
          <w:tcPr>
            <w:tcW w:w="655" w:type="pct"/>
          </w:tcPr>
          <w:p w14:paraId="1D44FFA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9</w:t>
            </w:r>
          </w:p>
        </w:tc>
        <w:tc>
          <w:tcPr>
            <w:tcW w:w="1046" w:type="pct"/>
          </w:tcPr>
          <w:p w14:paraId="7B10C39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4D2B9553"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20</w:t>
            </w:r>
          </w:p>
        </w:tc>
        <w:tc>
          <w:tcPr>
            <w:tcW w:w="865" w:type="pct"/>
          </w:tcPr>
          <w:p w14:paraId="1C0C708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24461A6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(7)</w:t>
            </w:r>
          </w:p>
        </w:tc>
      </w:tr>
      <w:tr w:rsidR="0003578D" w:rsidRPr="004230CB" w14:paraId="02A87DE2" w14:textId="77777777" w:rsidTr="00E70504">
        <w:tc>
          <w:tcPr>
            <w:tcW w:w="697" w:type="pct"/>
            <w:shd w:val="clear" w:color="auto" w:fill="auto"/>
          </w:tcPr>
          <w:p w14:paraId="216AF191"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P30</w:t>
            </w:r>
          </w:p>
        </w:tc>
        <w:tc>
          <w:tcPr>
            <w:tcW w:w="655" w:type="pct"/>
          </w:tcPr>
          <w:p w14:paraId="1EC21B5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17A0E13C"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11ED667C"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38</w:t>
            </w:r>
          </w:p>
        </w:tc>
        <w:tc>
          <w:tcPr>
            <w:tcW w:w="865" w:type="pct"/>
          </w:tcPr>
          <w:p w14:paraId="5B81528D"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0B48CB3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(5)</w:t>
            </w:r>
          </w:p>
        </w:tc>
      </w:tr>
      <w:tr w:rsidR="0003578D" w:rsidRPr="004230CB" w14:paraId="204DD4EF" w14:textId="77777777" w:rsidTr="00E70504">
        <w:tc>
          <w:tcPr>
            <w:tcW w:w="697" w:type="pct"/>
            <w:shd w:val="clear" w:color="auto" w:fill="auto"/>
          </w:tcPr>
          <w:p w14:paraId="14F20179"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P31</w:t>
            </w:r>
          </w:p>
        </w:tc>
        <w:tc>
          <w:tcPr>
            <w:tcW w:w="655" w:type="pct"/>
          </w:tcPr>
          <w:p w14:paraId="232F458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678BB405"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5</w:t>
            </w:r>
          </w:p>
        </w:tc>
        <w:tc>
          <w:tcPr>
            <w:tcW w:w="347" w:type="pct"/>
            <w:shd w:val="clear" w:color="auto" w:fill="auto"/>
            <w:vAlign w:val="bottom"/>
          </w:tcPr>
          <w:p w14:paraId="75860B70"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60</w:t>
            </w:r>
          </w:p>
        </w:tc>
        <w:tc>
          <w:tcPr>
            <w:tcW w:w="865" w:type="pct"/>
          </w:tcPr>
          <w:p w14:paraId="3271CFE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5341D9D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(2)</w:t>
            </w:r>
          </w:p>
        </w:tc>
      </w:tr>
      <w:tr w:rsidR="0003578D" w:rsidRPr="004230CB" w14:paraId="51C09178" w14:textId="77777777" w:rsidTr="00E70504">
        <w:tc>
          <w:tcPr>
            <w:tcW w:w="697" w:type="pct"/>
            <w:shd w:val="clear" w:color="auto" w:fill="auto"/>
          </w:tcPr>
          <w:p w14:paraId="64EE9C87"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P32</w:t>
            </w:r>
          </w:p>
        </w:tc>
        <w:tc>
          <w:tcPr>
            <w:tcW w:w="655" w:type="pct"/>
          </w:tcPr>
          <w:p w14:paraId="30F7E0B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307518D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347" w:type="pct"/>
            <w:shd w:val="clear" w:color="auto" w:fill="auto"/>
            <w:vAlign w:val="bottom"/>
          </w:tcPr>
          <w:p w14:paraId="1745A3DB"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42</w:t>
            </w:r>
          </w:p>
        </w:tc>
        <w:tc>
          <w:tcPr>
            <w:tcW w:w="865" w:type="pct"/>
          </w:tcPr>
          <w:p w14:paraId="65ABB63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07794108"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79CEEFBA" w14:textId="77777777" w:rsidTr="00E70504">
        <w:tc>
          <w:tcPr>
            <w:tcW w:w="697" w:type="pct"/>
            <w:shd w:val="clear" w:color="auto" w:fill="auto"/>
          </w:tcPr>
          <w:p w14:paraId="63997FF5"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P33</w:t>
            </w:r>
          </w:p>
        </w:tc>
        <w:tc>
          <w:tcPr>
            <w:tcW w:w="655" w:type="pct"/>
          </w:tcPr>
          <w:p w14:paraId="12CED24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11</w:t>
            </w:r>
          </w:p>
        </w:tc>
        <w:tc>
          <w:tcPr>
            <w:tcW w:w="1046" w:type="pct"/>
          </w:tcPr>
          <w:p w14:paraId="236542A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shd w:val="clear" w:color="auto" w:fill="auto"/>
            <w:vAlign w:val="bottom"/>
          </w:tcPr>
          <w:p w14:paraId="7EBA2913"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24</w:t>
            </w:r>
          </w:p>
        </w:tc>
        <w:tc>
          <w:tcPr>
            <w:tcW w:w="865" w:type="pct"/>
          </w:tcPr>
          <w:p w14:paraId="46C6B12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4F869A0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3E09101E" w14:textId="77777777" w:rsidTr="00E70504">
        <w:tc>
          <w:tcPr>
            <w:tcW w:w="697" w:type="pct"/>
            <w:shd w:val="clear" w:color="auto" w:fill="auto"/>
          </w:tcPr>
          <w:p w14:paraId="12CFAAD5"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P34</w:t>
            </w:r>
          </w:p>
        </w:tc>
        <w:tc>
          <w:tcPr>
            <w:tcW w:w="655" w:type="pct"/>
          </w:tcPr>
          <w:p w14:paraId="43D9756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5</w:t>
            </w:r>
          </w:p>
        </w:tc>
        <w:tc>
          <w:tcPr>
            <w:tcW w:w="1046" w:type="pct"/>
          </w:tcPr>
          <w:p w14:paraId="08791FCD"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29C59DDE"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33</w:t>
            </w:r>
          </w:p>
        </w:tc>
        <w:tc>
          <w:tcPr>
            <w:tcW w:w="865" w:type="pct"/>
          </w:tcPr>
          <w:p w14:paraId="1D460F7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23CB019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5C971ED7" w14:textId="77777777" w:rsidTr="00E70504">
        <w:tc>
          <w:tcPr>
            <w:tcW w:w="697" w:type="pct"/>
            <w:shd w:val="clear" w:color="auto" w:fill="auto"/>
          </w:tcPr>
          <w:p w14:paraId="7CBC17F3"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P35</w:t>
            </w:r>
          </w:p>
        </w:tc>
        <w:tc>
          <w:tcPr>
            <w:tcW w:w="655" w:type="pct"/>
          </w:tcPr>
          <w:p w14:paraId="56EFC94D"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1046" w:type="pct"/>
          </w:tcPr>
          <w:p w14:paraId="480A6AE9"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52B4419D"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17</w:t>
            </w:r>
          </w:p>
        </w:tc>
        <w:tc>
          <w:tcPr>
            <w:tcW w:w="865" w:type="pct"/>
          </w:tcPr>
          <w:p w14:paraId="6845FD1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600C8D5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(7)</w:t>
            </w:r>
          </w:p>
        </w:tc>
      </w:tr>
      <w:tr w:rsidR="0003578D" w:rsidRPr="004230CB" w14:paraId="71124E4B" w14:textId="77777777" w:rsidTr="00E70504">
        <w:tc>
          <w:tcPr>
            <w:tcW w:w="697" w:type="pct"/>
            <w:shd w:val="clear" w:color="auto" w:fill="auto"/>
          </w:tcPr>
          <w:p w14:paraId="2C870EF3"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P36</w:t>
            </w:r>
          </w:p>
        </w:tc>
        <w:tc>
          <w:tcPr>
            <w:tcW w:w="655" w:type="pct"/>
          </w:tcPr>
          <w:p w14:paraId="545548E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66D9E05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347" w:type="pct"/>
            <w:shd w:val="clear" w:color="auto" w:fill="auto"/>
            <w:vAlign w:val="bottom"/>
          </w:tcPr>
          <w:p w14:paraId="4F7F5193"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68</w:t>
            </w:r>
          </w:p>
        </w:tc>
        <w:tc>
          <w:tcPr>
            <w:tcW w:w="865" w:type="pct"/>
          </w:tcPr>
          <w:p w14:paraId="62695F8C"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7F83745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3EE41DAD" w14:textId="77777777" w:rsidTr="00E70504">
        <w:tc>
          <w:tcPr>
            <w:tcW w:w="697" w:type="pct"/>
            <w:shd w:val="clear" w:color="auto" w:fill="auto"/>
          </w:tcPr>
          <w:p w14:paraId="665291A6"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P37</w:t>
            </w:r>
          </w:p>
        </w:tc>
        <w:tc>
          <w:tcPr>
            <w:tcW w:w="655" w:type="pct"/>
          </w:tcPr>
          <w:p w14:paraId="08AA77A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0EBC2BA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shd w:val="clear" w:color="auto" w:fill="auto"/>
            <w:vAlign w:val="bottom"/>
          </w:tcPr>
          <w:p w14:paraId="63E3D9DE"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33</w:t>
            </w:r>
          </w:p>
        </w:tc>
        <w:tc>
          <w:tcPr>
            <w:tcW w:w="865" w:type="pct"/>
          </w:tcPr>
          <w:p w14:paraId="372A13E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644B7C15"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(0)</w:t>
            </w:r>
          </w:p>
        </w:tc>
      </w:tr>
      <w:tr w:rsidR="0003578D" w:rsidRPr="004230CB" w14:paraId="729FFE37" w14:textId="77777777" w:rsidTr="00E70504">
        <w:tc>
          <w:tcPr>
            <w:tcW w:w="697" w:type="pct"/>
            <w:shd w:val="clear" w:color="auto" w:fill="auto"/>
          </w:tcPr>
          <w:p w14:paraId="50534CD7"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P38</w:t>
            </w:r>
          </w:p>
        </w:tc>
        <w:tc>
          <w:tcPr>
            <w:tcW w:w="655" w:type="pct"/>
          </w:tcPr>
          <w:p w14:paraId="26B7A98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6EEF563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6ECB6254"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55</w:t>
            </w:r>
          </w:p>
        </w:tc>
        <w:tc>
          <w:tcPr>
            <w:tcW w:w="865" w:type="pct"/>
          </w:tcPr>
          <w:p w14:paraId="0B883584"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0379CC5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24CA7D05" w14:textId="77777777" w:rsidTr="00E70504">
        <w:tc>
          <w:tcPr>
            <w:tcW w:w="697" w:type="pct"/>
            <w:shd w:val="clear" w:color="auto" w:fill="auto"/>
          </w:tcPr>
          <w:p w14:paraId="7EE8660F"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P39</w:t>
            </w:r>
          </w:p>
        </w:tc>
        <w:tc>
          <w:tcPr>
            <w:tcW w:w="655" w:type="pct"/>
          </w:tcPr>
          <w:p w14:paraId="34A044D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037CA0AE"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12</w:t>
            </w:r>
          </w:p>
        </w:tc>
        <w:tc>
          <w:tcPr>
            <w:tcW w:w="347" w:type="pct"/>
            <w:shd w:val="clear" w:color="auto" w:fill="auto"/>
            <w:vAlign w:val="bottom"/>
          </w:tcPr>
          <w:p w14:paraId="5F2CE0C4"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43</w:t>
            </w:r>
          </w:p>
        </w:tc>
        <w:tc>
          <w:tcPr>
            <w:tcW w:w="865" w:type="pct"/>
          </w:tcPr>
          <w:p w14:paraId="57B7A9D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3BFAEFB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(0)</w:t>
            </w:r>
          </w:p>
        </w:tc>
      </w:tr>
      <w:tr w:rsidR="0003578D" w:rsidRPr="004230CB" w14:paraId="34AE818A" w14:textId="77777777" w:rsidTr="00E70504">
        <w:tc>
          <w:tcPr>
            <w:tcW w:w="697" w:type="pct"/>
            <w:shd w:val="clear" w:color="auto" w:fill="auto"/>
          </w:tcPr>
          <w:p w14:paraId="072AFE3D"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P40</w:t>
            </w:r>
          </w:p>
        </w:tc>
        <w:tc>
          <w:tcPr>
            <w:tcW w:w="655" w:type="pct"/>
          </w:tcPr>
          <w:p w14:paraId="1768205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10AD433C"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11</w:t>
            </w:r>
          </w:p>
        </w:tc>
        <w:tc>
          <w:tcPr>
            <w:tcW w:w="347" w:type="pct"/>
            <w:shd w:val="clear" w:color="auto" w:fill="auto"/>
            <w:vAlign w:val="bottom"/>
          </w:tcPr>
          <w:p w14:paraId="61F90CEB"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29</w:t>
            </w:r>
          </w:p>
        </w:tc>
        <w:tc>
          <w:tcPr>
            <w:tcW w:w="865" w:type="pct"/>
          </w:tcPr>
          <w:p w14:paraId="2A716F16"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5CBF5F0E"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(0)</w:t>
            </w:r>
          </w:p>
        </w:tc>
      </w:tr>
      <w:tr w:rsidR="0003578D" w:rsidRPr="004230CB" w14:paraId="3D2E83DC" w14:textId="77777777" w:rsidTr="00E70504">
        <w:tc>
          <w:tcPr>
            <w:tcW w:w="697" w:type="pct"/>
            <w:shd w:val="clear" w:color="auto" w:fill="auto"/>
          </w:tcPr>
          <w:p w14:paraId="25AC62BA"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P41</w:t>
            </w:r>
          </w:p>
        </w:tc>
        <w:tc>
          <w:tcPr>
            <w:tcW w:w="655" w:type="pct"/>
          </w:tcPr>
          <w:p w14:paraId="61543A0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Pr>
          <w:p w14:paraId="774240A8"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2</w:t>
            </w:r>
          </w:p>
        </w:tc>
        <w:tc>
          <w:tcPr>
            <w:tcW w:w="347" w:type="pct"/>
            <w:shd w:val="clear" w:color="auto" w:fill="auto"/>
            <w:vAlign w:val="bottom"/>
          </w:tcPr>
          <w:p w14:paraId="43B75661"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34</w:t>
            </w:r>
          </w:p>
        </w:tc>
        <w:tc>
          <w:tcPr>
            <w:tcW w:w="865" w:type="pct"/>
          </w:tcPr>
          <w:p w14:paraId="6B79B01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3664341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Yes (6)</w:t>
            </w:r>
          </w:p>
        </w:tc>
      </w:tr>
      <w:tr w:rsidR="0003578D" w:rsidRPr="004230CB" w14:paraId="28D8F45F" w14:textId="77777777" w:rsidTr="00E70504">
        <w:tc>
          <w:tcPr>
            <w:tcW w:w="697" w:type="pct"/>
            <w:shd w:val="clear" w:color="auto" w:fill="auto"/>
          </w:tcPr>
          <w:p w14:paraId="3C856949"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P42</w:t>
            </w:r>
          </w:p>
        </w:tc>
        <w:tc>
          <w:tcPr>
            <w:tcW w:w="655" w:type="pct"/>
          </w:tcPr>
          <w:p w14:paraId="6524F19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9</w:t>
            </w:r>
          </w:p>
        </w:tc>
        <w:tc>
          <w:tcPr>
            <w:tcW w:w="1046" w:type="pct"/>
          </w:tcPr>
          <w:p w14:paraId="5555AA3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526FD0D4"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41</w:t>
            </w:r>
          </w:p>
        </w:tc>
        <w:tc>
          <w:tcPr>
            <w:tcW w:w="865" w:type="pct"/>
          </w:tcPr>
          <w:p w14:paraId="26AB2E7B"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1022F9E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6AE71F1A" w14:textId="77777777" w:rsidTr="00E70504">
        <w:tc>
          <w:tcPr>
            <w:tcW w:w="697" w:type="pct"/>
            <w:shd w:val="clear" w:color="auto" w:fill="auto"/>
          </w:tcPr>
          <w:p w14:paraId="2623ACDE"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P43</w:t>
            </w:r>
          </w:p>
        </w:tc>
        <w:tc>
          <w:tcPr>
            <w:tcW w:w="655" w:type="pct"/>
          </w:tcPr>
          <w:p w14:paraId="41AB77A5"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6A19DB37"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3</w:t>
            </w:r>
          </w:p>
        </w:tc>
        <w:tc>
          <w:tcPr>
            <w:tcW w:w="347" w:type="pct"/>
            <w:shd w:val="clear" w:color="auto" w:fill="auto"/>
            <w:vAlign w:val="bottom"/>
          </w:tcPr>
          <w:p w14:paraId="7CFBCADB"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64</w:t>
            </w:r>
          </w:p>
        </w:tc>
        <w:tc>
          <w:tcPr>
            <w:tcW w:w="865" w:type="pct"/>
          </w:tcPr>
          <w:p w14:paraId="62A239C1"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048E873F"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(4)</w:t>
            </w:r>
          </w:p>
        </w:tc>
      </w:tr>
      <w:tr w:rsidR="0003578D" w:rsidRPr="004230CB" w14:paraId="322171A1" w14:textId="77777777" w:rsidTr="00E70504">
        <w:tc>
          <w:tcPr>
            <w:tcW w:w="697" w:type="pct"/>
            <w:shd w:val="clear" w:color="auto" w:fill="auto"/>
          </w:tcPr>
          <w:p w14:paraId="3FA11085"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P44</w:t>
            </w:r>
          </w:p>
        </w:tc>
        <w:tc>
          <w:tcPr>
            <w:tcW w:w="655" w:type="pct"/>
          </w:tcPr>
          <w:p w14:paraId="2103A3B2"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7</w:t>
            </w:r>
          </w:p>
        </w:tc>
        <w:tc>
          <w:tcPr>
            <w:tcW w:w="1046" w:type="pct"/>
          </w:tcPr>
          <w:p w14:paraId="23ABB44A"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1</w:t>
            </w:r>
          </w:p>
        </w:tc>
        <w:tc>
          <w:tcPr>
            <w:tcW w:w="347" w:type="pct"/>
            <w:shd w:val="clear" w:color="auto" w:fill="auto"/>
            <w:vAlign w:val="bottom"/>
          </w:tcPr>
          <w:p w14:paraId="0D303F72"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49</w:t>
            </w:r>
          </w:p>
        </w:tc>
        <w:tc>
          <w:tcPr>
            <w:tcW w:w="865" w:type="pct"/>
          </w:tcPr>
          <w:p w14:paraId="0EFEB39C"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Pr>
          <w:p w14:paraId="5C3D2E2E"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(3)</w:t>
            </w:r>
          </w:p>
        </w:tc>
      </w:tr>
      <w:tr w:rsidR="0003578D" w:rsidRPr="004230CB" w14:paraId="35C2E7F9" w14:textId="77777777" w:rsidTr="00E70504">
        <w:tc>
          <w:tcPr>
            <w:tcW w:w="697" w:type="pct"/>
            <w:tcBorders>
              <w:bottom w:val="single" w:sz="4" w:space="0" w:color="auto"/>
            </w:tcBorders>
            <w:shd w:val="clear" w:color="auto" w:fill="auto"/>
          </w:tcPr>
          <w:p w14:paraId="4810FBF0" w14:textId="77777777" w:rsidR="0003578D" w:rsidRPr="004230CB" w:rsidRDefault="0003578D" w:rsidP="00E70504">
            <w:pPr>
              <w:rPr>
                <w:rFonts w:ascii="Times New Roman" w:hAnsi="Times New Roman" w:cs="Times New Roman"/>
                <w:color w:val="000000"/>
              </w:rPr>
            </w:pPr>
            <w:r w:rsidRPr="004230CB">
              <w:rPr>
                <w:rFonts w:ascii="Times New Roman" w:hAnsi="Times New Roman" w:cs="Times New Roman"/>
                <w:color w:val="000000"/>
              </w:rPr>
              <w:t>P45</w:t>
            </w:r>
          </w:p>
        </w:tc>
        <w:tc>
          <w:tcPr>
            <w:tcW w:w="655" w:type="pct"/>
            <w:tcBorders>
              <w:bottom w:val="single" w:sz="4" w:space="0" w:color="auto"/>
            </w:tcBorders>
          </w:tcPr>
          <w:p w14:paraId="4E9E06D8"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8</w:t>
            </w:r>
          </w:p>
        </w:tc>
        <w:tc>
          <w:tcPr>
            <w:tcW w:w="1046" w:type="pct"/>
            <w:tcBorders>
              <w:bottom w:val="single" w:sz="4" w:space="0" w:color="auto"/>
            </w:tcBorders>
          </w:tcPr>
          <w:p w14:paraId="1F797273"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6</w:t>
            </w:r>
          </w:p>
        </w:tc>
        <w:tc>
          <w:tcPr>
            <w:tcW w:w="347" w:type="pct"/>
            <w:tcBorders>
              <w:bottom w:val="single" w:sz="4" w:space="0" w:color="auto"/>
            </w:tcBorders>
            <w:shd w:val="clear" w:color="auto" w:fill="auto"/>
            <w:vAlign w:val="bottom"/>
          </w:tcPr>
          <w:p w14:paraId="1128616C" w14:textId="77777777" w:rsidR="0003578D" w:rsidRPr="004230CB" w:rsidRDefault="0003578D" w:rsidP="00E70504">
            <w:pPr>
              <w:jc w:val="center"/>
              <w:rPr>
                <w:rFonts w:ascii="Times New Roman" w:hAnsi="Times New Roman" w:cs="Times New Roman"/>
                <w:color w:val="000000"/>
              </w:rPr>
            </w:pPr>
            <w:r w:rsidRPr="004230CB">
              <w:rPr>
                <w:rFonts w:ascii="Times New Roman" w:hAnsi="Times New Roman" w:cs="Times New Roman"/>
                <w:color w:val="000000"/>
              </w:rPr>
              <w:t>43</w:t>
            </w:r>
          </w:p>
        </w:tc>
        <w:tc>
          <w:tcPr>
            <w:tcW w:w="865" w:type="pct"/>
            <w:tcBorders>
              <w:bottom w:val="single" w:sz="4" w:space="0" w:color="auto"/>
            </w:tcBorders>
          </w:tcPr>
          <w:p w14:paraId="552E3630"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w:t>
            </w:r>
          </w:p>
        </w:tc>
        <w:tc>
          <w:tcPr>
            <w:tcW w:w="1389" w:type="pct"/>
            <w:tcBorders>
              <w:bottom w:val="single" w:sz="4" w:space="0" w:color="auto"/>
            </w:tcBorders>
          </w:tcPr>
          <w:p w14:paraId="68E1B3FD" w14:textId="77777777" w:rsidR="0003578D" w:rsidRPr="004230CB" w:rsidRDefault="0003578D" w:rsidP="00E70504">
            <w:pPr>
              <w:jc w:val="center"/>
              <w:rPr>
                <w:rFonts w:ascii="Times New Roman" w:hAnsi="Times New Roman" w:cs="Times New Roman"/>
              </w:rPr>
            </w:pPr>
            <w:r w:rsidRPr="004230CB">
              <w:rPr>
                <w:rFonts w:ascii="Times New Roman" w:hAnsi="Times New Roman" w:cs="Times New Roman"/>
              </w:rPr>
              <w:t>No (2)</w:t>
            </w:r>
          </w:p>
        </w:tc>
      </w:tr>
    </w:tbl>
    <w:p w14:paraId="6FF66131" w14:textId="77777777" w:rsidR="002E103D" w:rsidRDefault="002E103D" w:rsidP="001C1C00">
      <w:pPr>
        <w:spacing w:line="360" w:lineRule="auto"/>
        <w:jc w:val="both"/>
        <w:rPr>
          <w:rFonts w:ascii="Times New Roman" w:hAnsi="Times New Roman" w:cs="Times New Roman"/>
          <w:b/>
          <w:i/>
          <w:sz w:val="24"/>
          <w:szCs w:val="24"/>
          <w:lang w:val="en-US"/>
        </w:rPr>
      </w:pPr>
    </w:p>
    <w:p w14:paraId="788FA02A" w14:textId="77777777" w:rsidR="002E103D" w:rsidRDefault="002E103D" w:rsidP="001C1C00">
      <w:pPr>
        <w:spacing w:line="360" w:lineRule="auto"/>
        <w:jc w:val="both"/>
        <w:rPr>
          <w:rFonts w:ascii="Times New Roman" w:hAnsi="Times New Roman" w:cs="Times New Roman"/>
          <w:b/>
          <w:i/>
          <w:sz w:val="24"/>
          <w:szCs w:val="24"/>
          <w:lang w:val="en-US"/>
        </w:rPr>
      </w:pPr>
    </w:p>
    <w:p w14:paraId="25EFC27D" w14:textId="2D4CDB8E" w:rsidR="001C1C00" w:rsidRPr="001C1C00" w:rsidRDefault="001C1C00" w:rsidP="001C1C00">
      <w:pPr>
        <w:spacing w:line="360" w:lineRule="auto"/>
        <w:jc w:val="both"/>
        <w:rPr>
          <w:rFonts w:ascii="Times New Roman" w:hAnsi="Times New Roman" w:cs="Times New Roman"/>
          <w:b/>
          <w:i/>
          <w:sz w:val="24"/>
          <w:szCs w:val="24"/>
          <w:lang w:val="en-US"/>
        </w:rPr>
      </w:pPr>
      <w:r w:rsidRPr="001C1C00">
        <w:rPr>
          <w:rFonts w:ascii="Times New Roman" w:hAnsi="Times New Roman" w:cs="Times New Roman"/>
          <w:b/>
          <w:i/>
          <w:sz w:val="24"/>
          <w:szCs w:val="24"/>
          <w:lang w:val="en-US"/>
        </w:rPr>
        <w:lastRenderedPageBreak/>
        <w:t>Feedback Questionnaire</w:t>
      </w:r>
    </w:p>
    <w:p w14:paraId="7A050C66" w14:textId="4235D1AA"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The feedback questionnaire sent via post contained four questions. The first two questions were designed to examine whether participants agreed with their relapse classification. The first question (Q1) was worded as follows: “</w:t>
      </w:r>
      <w:r w:rsidRPr="001C1C00">
        <w:rPr>
          <w:rFonts w:ascii="Times New Roman" w:hAnsi="Times New Roman" w:cs="Times New Roman"/>
          <w:i/>
          <w:sz w:val="24"/>
          <w:szCs w:val="24"/>
          <w:lang w:val="en-US"/>
        </w:rPr>
        <w:t>The questionnaire scores for this month suggest a worsening in your symptoms of depression and/or anxiety. Do you consider that you have relapsed back into depression and/or anxiety?</w:t>
      </w:r>
      <w:r w:rsidRPr="001C1C00">
        <w:rPr>
          <w:rFonts w:ascii="Times New Roman" w:hAnsi="Times New Roman" w:cs="Times New Roman"/>
          <w:sz w:val="24"/>
          <w:szCs w:val="24"/>
          <w:lang w:val="en-US"/>
        </w:rPr>
        <w:t>” This question was multiple choice, with the following three options: “Yes”; “No”; or “Not sure/maybe”. The second question (Q2) sought to understand participants’ responses to Q1, and was worded as follows: “</w:t>
      </w:r>
      <w:r w:rsidRPr="001C1C00">
        <w:rPr>
          <w:rFonts w:ascii="Times New Roman" w:hAnsi="Times New Roman" w:cs="Times New Roman"/>
          <w:i/>
          <w:sz w:val="24"/>
          <w:szCs w:val="24"/>
          <w:lang w:val="en-US"/>
        </w:rPr>
        <w:t>Please describe the reasons for the response you gave above</w:t>
      </w:r>
      <w:r w:rsidRPr="001C1C00">
        <w:rPr>
          <w:rFonts w:ascii="Times New Roman" w:hAnsi="Times New Roman" w:cs="Times New Roman"/>
          <w:sz w:val="24"/>
          <w:szCs w:val="24"/>
          <w:lang w:val="en-US"/>
        </w:rPr>
        <w:t>”. This question was open-ende</w:t>
      </w:r>
      <w:r w:rsidR="002F2B65">
        <w:rPr>
          <w:rFonts w:ascii="Times New Roman" w:hAnsi="Times New Roman" w:cs="Times New Roman"/>
          <w:sz w:val="24"/>
          <w:szCs w:val="24"/>
          <w:lang w:val="en-US"/>
        </w:rPr>
        <w:t>d, and the number of words written</w:t>
      </w:r>
      <w:r w:rsidRPr="001C1C00">
        <w:rPr>
          <w:rFonts w:ascii="Times New Roman" w:hAnsi="Times New Roman" w:cs="Times New Roman"/>
          <w:sz w:val="24"/>
          <w:szCs w:val="24"/>
          <w:lang w:val="en-US"/>
        </w:rPr>
        <w:t xml:space="preserve"> in response ranged from 4-89 (</w:t>
      </w:r>
      <w:r w:rsidRPr="001C1C00">
        <w:rPr>
          <w:rFonts w:ascii="Times New Roman" w:hAnsi="Times New Roman" w:cs="Times New Roman"/>
          <w:i/>
          <w:sz w:val="24"/>
          <w:szCs w:val="24"/>
          <w:lang w:val="en-US"/>
        </w:rPr>
        <w:t>M</w:t>
      </w:r>
      <w:r w:rsidR="00A03359">
        <w:rPr>
          <w:rFonts w:ascii="Times New Roman" w:hAnsi="Times New Roman" w:cs="Times New Roman"/>
          <w:i/>
          <w:sz w:val="24"/>
          <w:szCs w:val="24"/>
          <w:lang w:val="en-US"/>
        </w:rPr>
        <w:t xml:space="preserve"> </w:t>
      </w:r>
      <w:r w:rsidRPr="001C1C00">
        <w:rPr>
          <w:rFonts w:ascii="Times New Roman" w:hAnsi="Times New Roman" w:cs="Times New Roman"/>
          <w:sz w:val="24"/>
          <w:szCs w:val="24"/>
          <w:lang w:val="en-US"/>
        </w:rPr>
        <w:t>=</w:t>
      </w:r>
      <w:r w:rsidR="00A03359">
        <w:rPr>
          <w:rFonts w:ascii="Times New Roman" w:hAnsi="Times New Roman" w:cs="Times New Roman"/>
          <w:sz w:val="24"/>
          <w:szCs w:val="24"/>
          <w:lang w:val="en-US"/>
        </w:rPr>
        <w:t xml:space="preserve"> </w:t>
      </w:r>
      <w:r w:rsidRPr="001C1C00">
        <w:rPr>
          <w:rFonts w:ascii="Times New Roman" w:hAnsi="Times New Roman" w:cs="Times New Roman"/>
          <w:sz w:val="24"/>
          <w:szCs w:val="24"/>
          <w:lang w:val="en-US"/>
        </w:rPr>
        <w:t>33). The third question (Q3) was also open-ended, with this question exploring what factors participants attributed to their increase in symptoms. The question was worded as follows: “</w:t>
      </w:r>
      <w:r w:rsidRPr="001C1C00">
        <w:rPr>
          <w:rFonts w:ascii="Times New Roman" w:hAnsi="Times New Roman" w:cs="Times New Roman"/>
          <w:i/>
          <w:sz w:val="24"/>
          <w:szCs w:val="24"/>
          <w:lang w:val="en-US"/>
        </w:rPr>
        <w:t>What do you think are the reason(s) for the apparent increase in your depression and/or anxiety symptoms?</w:t>
      </w:r>
      <w:r w:rsidR="002F2B65">
        <w:rPr>
          <w:rFonts w:ascii="Times New Roman" w:hAnsi="Times New Roman" w:cs="Times New Roman"/>
          <w:sz w:val="24"/>
          <w:szCs w:val="24"/>
          <w:lang w:val="en-US"/>
        </w:rPr>
        <w:t>” The number of words written</w:t>
      </w:r>
      <w:r w:rsidRPr="001C1C00">
        <w:rPr>
          <w:rFonts w:ascii="Times New Roman" w:hAnsi="Times New Roman" w:cs="Times New Roman"/>
          <w:sz w:val="24"/>
          <w:szCs w:val="24"/>
          <w:lang w:val="en-US"/>
        </w:rPr>
        <w:t xml:space="preserve"> in response to Q3 ranged from 0-166 (</w:t>
      </w:r>
      <w:r w:rsidRPr="001C1C00">
        <w:rPr>
          <w:rFonts w:ascii="Times New Roman" w:hAnsi="Times New Roman" w:cs="Times New Roman"/>
          <w:i/>
          <w:sz w:val="24"/>
          <w:szCs w:val="24"/>
          <w:lang w:val="en-US"/>
        </w:rPr>
        <w:t>M</w:t>
      </w:r>
      <w:r w:rsidR="00A03359">
        <w:rPr>
          <w:rFonts w:ascii="Times New Roman" w:hAnsi="Times New Roman" w:cs="Times New Roman"/>
          <w:i/>
          <w:sz w:val="24"/>
          <w:szCs w:val="24"/>
          <w:lang w:val="en-US"/>
        </w:rPr>
        <w:t xml:space="preserve"> </w:t>
      </w:r>
      <w:r w:rsidRPr="001C1C00">
        <w:rPr>
          <w:rFonts w:ascii="Times New Roman" w:hAnsi="Times New Roman" w:cs="Times New Roman"/>
          <w:sz w:val="24"/>
          <w:szCs w:val="24"/>
          <w:lang w:val="en-US"/>
        </w:rPr>
        <w:t>=</w:t>
      </w:r>
      <w:r w:rsidR="00A03359">
        <w:rPr>
          <w:rFonts w:ascii="Times New Roman" w:hAnsi="Times New Roman" w:cs="Times New Roman"/>
          <w:sz w:val="24"/>
          <w:szCs w:val="24"/>
          <w:lang w:val="en-US"/>
        </w:rPr>
        <w:t xml:space="preserve"> </w:t>
      </w:r>
      <w:r w:rsidRPr="001C1C00">
        <w:rPr>
          <w:rFonts w:ascii="Times New Roman" w:hAnsi="Times New Roman" w:cs="Times New Roman"/>
          <w:sz w:val="24"/>
          <w:szCs w:val="24"/>
          <w:lang w:val="en-US"/>
        </w:rPr>
        <w:t>22). Finally, the last question (Q4) aimed to understand what participants were doing to manage their increase in symptoms, and was worded as follows: “</w:t>
      </w:r>
      <w:r w:rsidRPr="001C1C00">
        <w:rPr>
          <w:rFonts w:ascii="Times New Roman" w:hAnsi="Times New Roman" w:cs="Times New Roman"/>
          <w:i/>
          <w:sz w:val="24"/>
          <w:szCs w:val="24"/>
          <w:lang w:val="en-US"/>
        </w:rPr>
        <w:t>What will do you to cope with the apparent increase in your depression and/or anxiety symptoms?</w:t>
      </w:r>
      <w:r w:rsidRPr="001C1C00">
        <w:rPr>
          <w:rFonts w:ascii="Times New Roman" w:hAnsi="Times New Roman" w:cs="Times New Roman"/>
          <w:sz w:val="24"/>
          <w:szCs w:val="24"/>
          <w:lang w:val="en-US"/>
        </w:rPr>
        <w:t>” This question was also open-ende</w:t>
      </w:r>
      <w:r w:rsidR="002F2B65">
        <w:rPr>
          <w:rFonts w:ascii="Times New Roman" w:hAnsi="Times New Roman" w:cs="Times New Roman"/>
          <w:sz w:val="24"/>
          <w:szCs w:val="24"/>
          <w:lang w:val="en-US"/>
        </w:rPr>
        <w:t>d, and the number of words written</w:t>
      </w:r>
      <w:r w:rsidRPr="001C1C00">
        <w:rPr>
          <w:rFonts w:ascii="Times New Roman" w:hAnsi="Times New Roman" w:cs="Times New Roman"/>
          <w:sz w:val="24"/>
          <w:szCs w:val="24"/>
          <w:lang w:val="en-US"/>
        </w:rPr>
        <w:t xml:space="preserve"> in response ranged from 0-137 (</w:t>
      </w:r>
      <w:r w:rsidRPr="001C1C00">
        <w:rPr>
          <w:rFonts w:ascii="Times New Roman" w:hAnsi="Times New Roman" w:cs="Times New Roman"/>
          <w:i/>
          <w:sz w:val="24"/>
          <w:szCs w:val="24"/>
          <w:lang w:val="en-US"/>
        </w:rPr>
        <w:t>M</w:t>
      </w:r>
      <w:r w:rsidR="00A03359">
        <w:rPr>
          <w:rFonts w:ascii="Times New Roman" w:hAnsi="Times New Roman" w:cs="Times New Roman"/>
          <w:i/>
          <w:sz w:val="24"/>
          <w:szCs w:val="24"/>
          <w:lang w:val="en-US"/>
        </w:rPr>
        <w:t xml:space="preserve"> </w:t>
      </w:r>
      <w:r w:rsidRPr="001C1C00">
        <w:rPr>
          <w:rFonts w:ascii="Times New Roman" w:hAnsi="Times New Roman" w:cs="Times New Roman"/>
          <w:sz w:val="24"/>
          <w:szCs w:val="24"/>
          <w:lang w:val="en-US"/>
        </w:rPr>
        <w:t>=</w:t>
      </w:r>
      <w:r w:rsidR="00A03359">
        <w:rPr>
          <w:rFonts w:ascii="Times New Roman" w:hAnsi="Times New Roman" w:cs="Times New Roman"/>
          <w:sz w:val="24"/>
          <w:szCs w:val="24"/>
          <w:lang w:val="en-US"/>
        </w:rPr>
        <w:t xml:space="preserve"> </w:t>
      </w:r>
      <w:r w:rsidRPr="001C1C00">
        <w:rPr>
          <w:rFonts w:ascii="Times New Roman" w:hAnsi="Times New Roman" w:cs="Times New Roman"/>
          <w:sz w:val="24"/>
          <w:szCs w:val="24"/>
          <w:lang w:val="en-US"/>
        </w:rPr>
        <w:t>19).</w:t>
      </w:r>
    </w:p>
    <w:p w14:paraId="2EB9A0D6" w14:textId="77777777" w:rsidR="001C1C00" w:rsidRPr="001C1C00" w:rsidRDefault="001C1C00" w:rsidP="001C1C00">
      <w:pPr>
        <w:spacing w:line="360" w:lineRule="auto"/>
        <w:jc w:val="both"/>
        <w:rPr>
          <w:rFonts w:ascii="Times New Roman" w:hAnsi="Times New Roman" w:cs="Times New Roman"/>
          <w:sz w:val="24"/>
          <w:szCs w:val="24"/>
          <w:lang w:val="en-US"/>
        </w:rPr>
      </w:pPr>
    </w:p>
    <w:p w14:paraId="225C0E48"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Theoretical Framework</w:t>
      </w:r>
    </w:p>
    <w:p w14:paraId="409CA025" w14:textId="77777777"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The philosophical assumptions underpinning this study are rooted in a critical realist paradigm (Bhaskar, 1975). Similar to positivism, critical realism argues that there is a real, objective world that operates independently of our knowledge. In contrast, however, critical realists propose that the world can be distinguished between an ‘observable level’ and a ‘real level’ (Fletcher, 2017). Within the former level, events are experienced and these events can be observed empirically, however the interpretation of these events is influenced by human perceptions and social ideas. Meanwhile, the ‘real level’ comprises of unobservable causal structures or mechanisms, which cause events at the ‘observable level’ to occur. Consequently, it is the goal of critical realism research to understand the social world by understanding the unobservable causal mechanisms that produce observable events. Based on this, we assumed that participants experienced </w:t>
      </w:r>
      <w:r w:rsidRPr="001C1C00">
        <w:rPr>
          <w:rFonts w:ascii="Times New Roman" w:hAnsi="Times New Roman" w:cs="Times New Roman"/>
          <w:sz w:val="24"/>
          <w:szCs w:val="24"/>
          <w:lang w:val="en-US"/>
        </w:rPr>
        <w:lastRenderedPageBreak/>
        <w:t>an observable period of increased distress, and aimed to understand the unobserved mechanisms that generated this experience, and what this event meant for participants.</w:t>
      </w:r>
    </w:p>
    <w:p w14:paraId="53B889ED" w14:textId="77777777" w:rsidR="001C1C00" w:rsidRPr="001C1C00" w:rsidRDefault="001C1C00" w:rsidP="001C1C00">
      <w:pPr>
        <w:spacing w:line="360" w:lineRule="auto"/>
        <w:jc w:val="both"/>
        <w:rPr>
          <w:rFonts w:ascii="Times New Roman" w:hAnsi="Times New Roman" w:cs="Times New Roman"/>
          <w:sz w:val="24"/>
          <w:szCs w:val="24"/>
          <w:lang w:val="en-US"/>
        </w:rPr>
      </w:pPr>
    </w:p>
    <w:p w14:paraId="699024CF"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Analysis</w:t>
      </w:r>
    </w:p>
    <w:p w14:paraId="59E0FFA0" w14:textId="77777777" w:rsidR="001C1C00" w:rsidRPr="001C1C00" w:rsidRDefault="001C1C00" w:rsidP="001C1C00">
      <w:pPr>
        <w:spacing w:line="360" w:lineRule="auto"/>
        <w:jc w:val="both"/>
        <w:rPr>
          <w:rFonts w:ascii="Times New Roman" w:hAnsi="Times New Roman" w:cs="Times New Roman"/>
          <w:i/>
          <w:sz w:val="24"/>
          <w:szCs w:val="24"/>
          <w:lang w:val="en-US"/>
        </w:rPr>
      </w:pPr>
      <w:r w:rsidRPr="001C1C00">
        <w:rPr>
          <w:rFonts w:ascii="Times New Roman" w:hAnsi="Times New Roman" w:cs="Times New Roman"/>
          <w:b/>
          <w:i/>
          <w:sz w:val="24"/>
          <w:szCs w:val="24"/>
          <w:lang w:val="en-US"/>
        </w:rPr>
        <w:t>Potential Selection Biases</w:t>
      </w:r>
    </w:p>
    <w:p w14:paraId="27BB8294" w14:textId="77777777"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To begin, potential sources of selection bias were investigated by comparing characteristics between those patients who returned a completed feedback questionnaire following their classification of relapse (i.e., those patients who constituted the primary sample for this chapter’s study;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=45) and those patients of the wider WYLOW study who did not return a completed feedback questionnaire following their relapse classification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=178). The specific characteristics compared were age, gender, ethnicity, unemployment at the beginning of treatment, unemployment at the end of treatment, number of attended sessions, PHQ-9 scores at end of treatment, GAD-7 scores at end of treatment, and WSAS scores at end of treatment. Pearson’s chi-square tests were used to compare categorical data, while Welch’s t-tests or Mann-Whitney U tests were used to compare continuous variables, depending on distributions.</w:t>
      </w:r>
    </w:p>
    <w:p w14:paraId="5F8D3F5B" w14:textId="77777777" w:rsidR="001C1C00" w:rsidRPr="001C1C00" w:rsidRDefault="001C1C00" w:rsidP="001C1C00">
      <w:pPr>
        <w:spacing w:line="360" w:lineRule="auto"/>
        <w:jc w:val="both"/>
        <w:rPr>
          <w:rFonts w:ascii="Times New Roman" w:hAnsi="Times New Roman" w:cs="Times New Roman"/>
          <w:b/>
          <w:i/>
          <w:sz w:val="24"/>
          <w:szCs w:val="24"/>
          <w:lang w:val="en-US"/>
        </w:rPr>
      </w:pPr>
    </w:p>
    <w:p w14:paraId="48C46CDC" w14:textId="77777777" w:rsidR="001C1C00" w:rsidRPr="001C1C00" w:rsidRDefault="001C1C00" w:rsidP="001C1C00">
      <w:pPr>
        <w:spacing w:line="360" w:lineRule="auto"/>
        <w:jc w:val="both"/>
        <w:rPr>
          <w:rFonts w:ascii="Times New Roman" w:hAnsi="Times New Roman" w:cs="Times New Roman"/>
          <w:b/>
          <w:i/>
          <w:sz w:val="24"/>
          <w:szCs w:val="24"/>
          <w:lang w:val="en-US"/>
        </w:rPr>
      </w:pPr>
      <w:r w:rsidRPr="001C1C00">
        <w:rPr>
          <w:rFonts w:ascii="Times New Roman" w:hAnsi="Times New Roman" w:cs="Times New Roman"/>
          <w:b/>
          <w:i/>
          <w:sz w:val="24"/>
          <w:szCs w:val="24"/>
          <w:lang w:val="en-US"/>
        </w:rPr>
        <w:t>Primary Research Aims</w:t>
      </w:r>
    </w:p>
    <w:p w14:paraId="329115DB" w14:textId="77777777"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This study followed a framework analysis approach to analyze the data (Ritchie &amp; Spencer, 2002). The advantages of framework analysis are that it offers a flexible, systematic, and comprehensive approach to data analysis, which also enables comparisons both between and within individual cases. </w:t>
      </w:r>
    </w:p>
    <w:p w14:paraId="0300358C" w14:textId="77777777"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There are five stages to framework analysis. The first stage is </w:t>
      </w:r>
      <w:r w:rsidRPr="001C1C00">
        <w:rPr>
          <w:rFonts w:ascii="Times New Roman" w:hAnsi="Times New Roman" w:cs="Times New Roman"/>
          <w:i/>
          <w:sz w:val="24"/>
          <w:szCs w:val="24"/>
          <w:lang w:val="en-US"/>
        </w:rPr>
        <w:t>familiarization</w:t>
      </w:r>
      <w:r w:rsidRPr="001C1C00">
        <w:rPr>
          <w:rFonts w:ascii="Times New Roman" w:hAnsi="Times New Roman" w:cs="Times New Roman"/>
          <w:sz w:val="24"/>
          <w:szCs w:val="24"/>
          <w:lang w:val="en-US"/>
        </w:rPr>
        <w:t xml:space="preserve">, where the researcher immerses themselves in the qualitative data by reading through the transcripts, and becoming aware of key ideas and recurring themes. The second stage is </w:t>
      </w:r>
      <w:r w:rsidRPr="001C1C00">
        <w:rPr>
          <w:rFonts w:ascii="Times New Roman" w:hAnsi="Times New Roman" w:cs="Times New Roman"/>
          <w:i/>
          <w:sz w:val="24"/>
          <w:szCs w:val="24"/>
          <w:lang w:val="en-US"/>
        </w:rPr>
        <w:t>identifying a thematic framework</w:t>
      </w:r>
      <w:r w:rsidRPr="001C1C00">
        <w:rPr>
          <w:rFonts w:ascii="Times New Roman" w:hAnsi="Times New Roman" w:cs="Times New Roman"/>
          <w:sz w:val="24"/>
          <w:szCs w:val="24"/>
          <w:lang w:val="en-US"/>
        </w:rPr>
        <w:t>, where emerging themes are used to form a thematic framework.</w:t>
      </w:r>
      <w:r w:rsidRPr="001C1C00">
        <w:t xml:space="preserve"> </w:t>
      </w:r>
      <w:r w:rsidRPr="001C1C00">
        <w:rPr>
          <w:rFonts w:ascii="Times New Roman" w:hAnsi="Times New Roman" w:cs="Times New Roman"/>
          <w:sz w:val="24"/>
          <w:szCs w:val="24"/>
          <w:lang w:val="en-US"/>
        </w:rPr>
        <w:t xml:space="preserve">The framework that is developed at this stage is provisional, with there being further opportunities to refine it at subsequent analytical stages – demonstrating the dynamic, flexible nature of the approach. Following this stage is </w:t>
      </w:r>
      <w:r w:rsidRPr="001C1C00">
        <w:rPr>
          <w:rFonts w:ascii="Times New Roman" w:hAnsi="Times New Roman" w:cs="Times New Roman"/>
          <w:i/>
          <w:sz w:val="24"/>
          <w:szCs w:val="24"/>
          <w:lang w:val="en-US"/>
        </w:rPr>
        <w:t xml:space="preserve">indexing, </w:t>
      </w:r>
      <w:r w:rsidRPr="001C1C00">
        <w:rPr>
          <w:rFonts w:ascii="Times New Roman" w:hAnsi="Times New Roman" w:cs="Times New Roman"/>
          <w:sz w:val="24"/>
          <w:szCs w:val="24"/>
          <w:lang w:val="en-US"/>
        </w:rPr>
        <w:t xml:space="preserve">where the thematic framework is applied to all transcripts, identifying specific portions of the data that correspond to a particular theme. The fourth stage is </w:t>
      </w:r>
      <w:r w:rsidRPr="001C1C00">
        <w:rPr>
          <w:rFonts w:ascii="Times New Roman" w:hAnsi="Times New Roman" w:cs="Times New Roman"/>
          <w:i/>
          <w:sz w:val="24"/>
          <w:szCs w:val="24"/>
          <w:lang w:val="en-US"/>
        </w:rPr>
        <w:t>charting</w:t>
      </w:r>
      <w:r w:rsidRPr="001C1C00">
        <w:rPr>
          <w:rFonts w:ascii="Times New Roman" w:hAnsi="Times New Roman" w:cs="Times New Roman"/>
          <w:sz w:val="24"/>
          <w:szCs w:val="24"/>
          <w:lang w:val="en-US"/>
        </w:rPr>
        <w:t xml:space="preserve">, in which the indexed </w:t>
      </w:r>
      <w:r w:rsidRPr="001C1C00">
        <w:rPr>
          <w:rFonts w:ascii="Times New Roman" w:hAnsi="Times New Roman" w:cs="Times New Roman"/>
          <w:sz w:val="24"/>
          <w:szCs w:val="24"/>
          <w:lang w:val="en-US"/>
        </w:rPr>
        <w:lastRenderedPageBreak/>
        <w:t xml:space="preserve">portions of data are ‘charted’ into a framework matrix, which consists of rows (cases), columns (thematic codes), and cells of qualitative data. The development of this structure allows researchers to systematically reduce and organize the data, making it more manageable ahead of the final stage of the framework analysis approach, </w:t>
      </w:r>
      <w:r w:rsidRPr="001C1C00">
        <w:rPr>
          <w:rFonts w:ascii="Times New Roman" w:hAnsi="Times New Roman" w:cs="Times New Roman"/>
          <w:i/>
          <w:sz w:val="24"/>
          <w:szCs w:val="24"/>
          <w:lang w:val="en-US"/>
        </w:rPr>
        <w:t>mapping and interpretation</w:t>
      </w:r>
      <w:r w:rsidRPr="001C1C00">
        <w:rPr>
          <w:rFonts w:ascii="Times New Roman" w:hAnsi="Times New Roman" w:cs="Times New Roman"/>
          <w:sz w:val="24"/>
          <w:szCs w:val="24"/>
          <w:lang w:val="en-US"/>
        </w:rPr>
        <w:t xml:space="preserve">. In this stage, the researcher, guided by the study’s research questions, attempts to understand the dataset by analyzing the key characteristics of the charted data. This five-stage process was followed three times to address each of the study’s aims. To provide additional information and clarity regarding the magnitude of each theme, discussions of each theme and sub-theme were counted across participants. This is similar to the process that is often undertaken in qualitative content analysis (Bengtsson, 2016; Morgan, 1993). </w:t>
      </w:r>
    </w:p>
    <w:p w14:paraId="3A12FE2C" w14:textId="10FC89A7"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Data analysis was independently conducted by two researchers; one of whom was an academic researcher, and the other a senior </w:t>
      </w:r>
      <w:r w:rsidR="0035544B">
        <w:rPr>
          <w:rFonts w:ascii="Times New Roman" w:hAnsi="Times New Roman" w:cs="Times New Roman"/>
          <w:sz w:val="24"/>
          <w:szCs w:val="24"/>
          <w:lang w:val="en-US"/>
        </w:rPr>
        <w:t>psychological wellbeing practitioner (</w:t>
      </w:r>
      <w:r w:rsidRPr="001C1C00">
        <w:rPr>
          <w:rFonts w:ascii="Times New Roman" w:hAnsi="Times New Roman" w:cs="Times New Roman"/>
          <w:sz w:val="24"/>
          <w:szCs w:val="24"/>
          <w:lang w:val="en-US"/>
        </w:rPr>
        <w:t>PWP</w:t>
      </w:r>
      <w:r w:rsidR="0035544B">
        <w:rPr>
          <w:rFonts w:ascii="Times New Roman" w:hAnsi="Times New Roman" w:cs="Times New Roman"/>
          <w:sz w:val="24"/>
          <w:szCs w:val="24"/>
          <w:lang w:val="en-US"/>
        </w:rPr>
        <w:t>)</w:t>
      </w:r>
      <w:r w:rsidRPr="001C1C00">
        <w:rPr>
          <w:rFonts w:ascii="Times New Roman" w:hAnsi="Times New Roman" w:cs="Times New Roman"/>
          <w:sz w:val="24"/>
          <w:szCs w:val="24"/>
          <w:lang w:val="en-US"/>
        </w:rPr>
        <w:t xml:space="preserve"> and educator. Both analysts independently applied the first two stages of framework analysis (familiarization and identifying a thematic framework), before meeting to compare thematic frameworks, and agree upon a shared framework to adopt for later stages. Following this, both analysts independently applied the final three stages of framework analysis (indexing, charting, and mapping and interpretation). Once this was completed, they analysts met again to compare their produced charts, and agree upon finalized charts and interpretations. Any disagreements or uncertainties that arose from discussions between the two analysts were taken to a supervising team of two different researchers for further discussion in order for consensus to be reached.</w:t>
      </w:r>
    </w:p>
    <w:p w14:paraId="05ADAE50" w14:textId="77777777" w:rsidR="001C1C00" w:rsidRPr="001C1C00" w:rsidRDefault="001C1C00" w:rsidP="001C1C00">
      <w:pPr>
        <w:spacing w:line="360" w:lineRule="auto"/>
        <w:jc w:val="both"/>
        <w:rPr>
          <w:rFonts w:ascii="Times New Roman" w:hAnsi="Times New Roman" w:cs="Times New Roman"/>
          <w:sz w:val="24"/>
          <w:szCs w:val="24"/>
          <w:lang w:val="en-US"/>
        </w:rPr>
      </w:pPr>
    </w:p>
    <w:p w14:paraId="7304F2C0" w14:textId="77777777" w:rsidR="001C1C00" w:rsidRPr="001C1C00" w:rsidRDefault="001C1C00" w:rsidP="001C1C00">
      <w:pPr>
        <w:spacing w:line="360" w:lineRule="auto"/>
        <w:jc w:val="both"/>
        <w:rPr>
          <w:rFonts w:ascii="Times New Roman" w:hAnsi="Times New Roman" w:cs="Times New Roman"/>
          <w:b/>
          <w:i/>
          <w:sz w:val="24"/>
          <w:szCs w:val="24"/>
          <w:lang w:val="en-US"/>
        </w:rPr>
      </w:pPr>
      <w:r w:rsidRPr="001C1C00">
        <w:rPr>
          <w:rFonts w:ascii="Times New Roman" w:hAnsi="Times New Roman" w:cs="Times New Roman"/>
          <w:b/>
          <w:i/>
          <w:sz w:val="24"/>
          <w:szCs w:val="24"/>
          <w:lang w:val="en-US"/>
        </w:rPr>
        <w:t>Secondary Analyses</w:t>
      </w:r>
    </w:p>
    <w:p w14:paraId="1FE198BA" w14:textId="77777777" w:rsidR="001C1C00" w:rsidRPr="001C1C00" w:rsidRDefault="001C1C00" w:rsidP="008C524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The final framework matrices were explored further with reference to three specific features identified in Chapter 3 using the same primary study dataset as being predictive of relapse. The predictive models developed in Chapter 3 suggested that patients who were younger than 35 years old, unemployed, and/or exhibited residual depressive symptoms at the final treatment session (PHQ-9 scores ≥ 5)</w:t>
      </w:r>
      <w:r w:rsidRPr="001C1C00">
        <w:rPr>
          <w:rFonts w:ascii="Times New Roman" w:hAnsi="Times New Roman" w:cs="Times New Roman"/>
          <w:sz w:val="24"/>
          <w:szCs w:val="24"/>
          <w:vertAlign w:val="superscript"/>
          <w:lang w:val="en-US"/>
        </w:rPr>
        <w:footnoteReference w:id="15"/>
      </w:r>
      <w:r w:rsidRPr="001C1C00">
        <w:rPr>
          <w:rFonts w:ascii="Times New Roman" w:hAnsi="Times New Roman" w:cs="Times New Roman"/>
          <w:sz w:val="24"/>
          <w:szCs w:val="24"/>
          <w:lang w:val="en-US"/>
        </w:rPr>
        <w:t xml:space="preserve">, were at </w:t>
      </w:r>
      <w:r w:rsidRPr="001C1C00">
        <w:rPr>
          <w:rFonts w:ascii="Times New Roman" w:hAnsi="Times New Roman" w:cs="Times New Roman"/>
          <w:sz w:val="24"/>
          <w:szCs w:val="24"/>
          <w:lang w:val="en-US"/>
        </w:rPr>
        <w:lastRenderedPageBreak/>
        <w:t>relatively greater risk of relapse than patients who did not possess those characteristics. Therefore, each of the developed frameworks were divided in a stratified manner according to these characteristics, and then investigated to explore if there were any thematic differences between these groups.</w:t>
      </w:r>
    </w:p>
    <w:p w14:paraId="2CACDD7B" w14:textId="77777777" w:rsidR="001C1C00" w:rsidRPr="001C1C00" w:rsidRDefault="001C1C00" w:rsidP="001C1C00">
      <w:pPr>
        <w:spacing w:line="360" w:lineRule="auto"/>
        <w:jc w:val="both"/>
        <w:rPr>
          <w:rFonts w:ascii="Times New Roman" w:hAnsi="Times New Roman" w:cs="Times New Roman"/>
          <w:sz w:val="24"/>
          <w:szCs w:val="24"/>
          <w:lang w:val="en-US"/>
        </w:rPr>
      </w:pPr>
    </w:p>
    <w:p w14:paraId="7EB97D37" w14:textId="77777777" w:rsidR="001C1C00" w:rsidRPr="001C1C00" w:rsidRDefault="001C1C00" w:rsidP="001C1C00">
      <w:pPr>
        <w:spacing w:line="360" w:lineRule="auto"/>
        <w:jc w:val="center"/>
        <w:rPr>
          <w:rFonts w:ascii="Times New Roman" w:hAnsi="Times New Roman" w:cs="Times New Roman"/>
          <w:b/>
          <w:sz w:val="24"/>
          <w:szCs w:val="24"/>
          <w:lang w:val="en-US"/>
        </w:rPr>
      </w:pPr>
      <w:r w:rsidRPr="001C1C00">
        <w:rPr>
          <w:rFonts w:ascii="Times New Roman" w:hAnsi="Times New Roman" w:cs="Times New Roman"/>
          <w:b/>
          <w:sz w:val="24"/>
          <w:szCs w:val="24"/>
          <w:lang w:val="en-US"/>
        </w:rPr>
        <w:t>Results</w:t>
      </w:r>
    </w:p>
    <w:p w14:paraId="2D059666"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Analysis of Potential Selection Biases</w:t>
      </w:r>
    </w:p>
    <w:p w14:paraId="4A67A4CA" w14:textId="1CE55C08"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b/>
        <w:t>Comparisons of the characteristics of patients in the wider WYLOW study who did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=45) and did not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=178) return a completed feedback questionnaire following their classification of relapse indicated that there were no significant differences between the two groups in terms of the investigated characteristics (all p&gt;0.10).</w:t>
      </w:r>
    </w:p>
    <w:p w14:paraId="0529BC24" w14:textId="77777777" w:rsidR="001C1C00" w:rsidRPr="001C1C00" w:rsidRDefault="001C1C00" w:rsidP="001C1C00">
      <w:pPr>
        <w:spacing w:line="360" w:lineRule="auto"/>
        <w:jc w:val="both"/>
        <w:rPr>
          <w:rFonts w:ascii="Times New Roman" w:hAnsi="Times New Roman" w:cs="Times New Roman"/>
          <w:sz w:val="24"/>
          <w:szCs w:val="24"/>
          <w:lang w:val="en-US"/>
        </w:rPr>
      </w:pPr>
    </w:p>
    <w:p w14:paraId="2D2373FE"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Qualitative Analysis</w:t>
      </w:r>
    </w:p>
    <w:p w14:paraId="4425929E" w14:textId="77777777" w:rsidR="001C1C00" w:rsidRPr="001C1C00" w:rsidRDefault="001C1C00" w:rsidP="00741443">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The themes identified from each participant’s explanation of their agreement/ disagreement with their relapse classification, as well as the risk factors of symptom increases and coping strategies discussed by each participant, are summarized in Appendix H.</w:t>
      </w:r>
    </w:p>
    <w:p w14:paraId="70768BD7" w14:textId="77777777" w:rsidR="001C1C00" w:rsidRPr="001C1C00" w:rsidRDefault="001C1C00" w:rsidP="001C1C00">
      <w:pPr>
        <w:spacing w:line="360" w:lineRule="auto"/>
        <w:jc w:val="both"/>
        <w:rPr>
          <w:rFonts w:ascii="Times New Roman" w:hAnsi="Times New Roman" w:cs="Times New Roman"/>
          <w:b/>
          <w:sz w:val="24"/>
          <w:szCs w:val="24"/>
          <w:lang w:val="en-US"/>
        </w:rPr>
      </w:pPr>
    </w:p>
    <w:p w14:paraId="0EDFAC26" w14:textId="77777777" w:rsidR="001C1C00" w:rsidRPr="00741443" w:rsidRDefault="001C1C00" w:rsidP="001C1C00">
      <w:pPr>
        <w:spacing w:line="360" w:lineRule="auto"/>
        <w:jc w:val="both"/>
        <w:rPr>
          <w:rFonts w:ascii="Times New Roman" w:hAnsi="Times New Roman" w:cs="Times New Roman"/>
          <w:b/>
          <w:i/>
          <w:sz w:val="24"/>
          <w:szCs w:val="24"/>
          <w:lang w:val="en-US"/>
        </w:rPr>
      </w:pPr>
      <w:r w:rsidRPr="00741443">
        <w:rPr>
          <w:rFonts w:ascii="Times New Roman" w:hAnsi="Times New Roman" w:cs="Times New Roman"/>
          <w:b/>
          <w:i/>
          <w:sz w:val="24"/>
          <w:szCs w:val="24"/>
          <w:lang w:val="en-US"/>
        </w:rPr>
        <w:t>Relapse Classification Agreement</w:t>
      </w:r>
    </w:p>
    <w:p w14:paraId="2E28B3F9" w14:textId="77777777" w:rsidR="007451AF" w:rsidRDefault="001C1C00" w:rsidP="007451AF">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Of the study’s 45 participants, 21 (47%) agreed with their relapse classification. Fifteen (33%) were unsure, while 9 (20%) did not believe they had relapsed. The identified themes related to the reasons behind patients’ perspectives of their relapse classifications varied between the three groups, and these are illustrated with example quotes in Table 5.2.</w:t>
      </w:r>
      <w:r w:rsidR="007451AF" w:rsidRPr="007451AF">
        <w:rPr>
          <w:rFonts w:ascii="Times New Roman" w:hAnsi="Times New Roman" w:cs="Times New Roman"/>
          <w:sz w:val="24"/>
          <w:szCs w:val="24"/>
          <w:lang w:val="en-US"/>
        </w:rPr>
        <w:t xml:space="preserve"> </w:t>
      </w:r>
    </w:p>
    <w:p w14:paraId="310EFA50" w14:textId="67EEFC1F" w:rsidR="007451AF" w:rsidRPr="007451AF" w:rsidRDefault="007451AF" w:rsidP="007451AF">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The majority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=16) of ‘agreeing participants’ discussed </w:t>
      </w:r>
      <w:r w:rsidRPr="001C1C00">
        <w:rPr>
          <w:rFonts w:ascii="Times New Roman" w:hAnsi="Times New Roman" w:cs="Times New Roman"/>
          <w:i/>
          <w:sz w:val="24"/>
          <w:szCs w:val="24"/>
          <w:lang w:val="en-US"/>
        </w:rPr>
        <w:t xml:space="preserve">worsening or persistent symptoms </w:t>
      </w:r>
      <w:r w:rsidRPr="001C1C00">
        <w:rPr>
          <w:rFonts w:ascii="Times New Roman" w:hAnsi="Times New Roman" w:cs="Times New Roman"/>
          <w:sz w:val="24"/>
          <w:szCs w:val="24"/>
          <w:lang w:val="en-US"/>
        </w:rPr>
        <w:t>as a reason behind their agreement, with participants mentioning a wide variety of specific symptoms (e.g., trouble concentrating, worrying, etc.). Additionally, multiple ‘agreeing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=13) discussed </w:t>
      </w:r>
      <w:r w:rsidRPr="001C1C00">
        <w:rPr>
          <w:rFonts w:ascii="Times New Roman" w:hAnsi="Times New Roman" w:cs="Times New Roman"/>
          <w:i/>
          <w:sz w:val="24"/>
          <w:szCs w:val="24"/>
          <w:lang w:val="en-US"/>
        </w:rPr>
        <w:t xml:space="preserve">specific life factors </w:t>
      </w:r>
      <w:r w:rsidRPr="001C1C00">
        <w:rPr>
          <w:rFonts w:ascii="Times New Roman" w:hAnsi="Times New Roman" w:cs="Times New Roman"/>
          <w:sz w:val="24"/>
          <w:szCs w:val="24"/>
          <w:lang w:val="en-US"/>
        </w:rPr>
        <w:t xml:space="preserve">that they attributed to their increases in symptoms, while four also believed they had relapsed due to an </w:t>
      </w:r>
      <w:r w:rsidRPr="001C1C00">
        <w:rPr>
          <w:rFonts w:ascii="Times New Roman" w:hAnsi="Times New Roman" w:cs="Times New Roman"/>
          <w:i/>
          <w:sz w:val="24"/>
          <w:szCs w:val="24"/>
          <w:lang w:val="en-US"/>
        </w:rPr>
        <w:t>impairment on everyday functioning</w:t>
      </w:r>
      <w:r w:rsidRPr="001C1C00">
        <w:rPr>
          <w:rFonts w:ascii="Times New Roman" w:hAnsi="Times New Roman" w:cs="Times New Roman"/>
          <w:sz w:val="24"/>
          <w:szCs w:val="24"/>
          <w:lang w:val="en-US"/>
        </w:rPr>
        <w:t>.</w:t>
      </w:r>
    </w:p>
    <w:p w14:paraId="18DA24E9" w14:textId="73340CCE" w:rsidR="00753BE0" w:rsidRDefault="000C25C9" w:rsidP="000C25C9">
      <w:pPr>
        <w:spacing w:line="360" w:lineRule="auto"/>
        <w:jc w:val="both"/>
        <w:rPr>
          <w:rFonts w:ascii="Times New Roman" w:hAnsi="Times New Roman" w:cs="Times New Roman"/>
          <w:sz w:val="24"/>
          <w:szCs w:val="24"/>
          <w:lang w:val="en-US"/>
        </w:rPr>
      </w:pPr>
      <w:r w:rsidRPr="000C25C9">
        <w:rPr>
          <w:rFonts w:ascii="Times New Roman" w:hAnsi="Times New Roman" w:cs="Times New Roman"/>
          <w:noProof/>
          <w:sz w:val="24"/>
          <w:szCs w:val="24"/>
          <w:lang w:eastAsia="en-GB"/>
        </w:rPr>
        <w:lastRenderedPageBreak/>
        <mc:AlternateContent>
          <mc:Choice Requires="wps">
            <w:drawing>
              <wp:anchor distT="45720" distB="45720" distL="114300" distR="114300" simplePos="0" relativeHeight="251691008" behindDoc="0" locked="0" layoutInCell="1" allowOverlap="1" wp14:anchorId="3EA05300" wp14:editId="6A13547C">
                <wp:simplePos x="0" y="0"/>
                <wp:positionH relativeFrom="column">
                  <wp:posOffset>-1834515</wp:posOffset>
                </wp:positionH>
                <wp:positionV relativeFrom="paragraph">
                  <wp:posOffset>1767840</wp:posOffset>
                </wp:positionV>
                <wp:extent cx="9022715" cy="5487035"/>
                <wp:effectExtent l="0" t="0" r="3175" b="0"/>
                <wp:wrapSquare wrapText="bothSides"/>
                <wp:docPr id="3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022715" cy="5487035"/>
                        </a:xfrm>
                        <a:prstGeom prst="rect">
                          <a:avLst/>
                        </a:prstGeom>
                        <a:noFill/>
                        <a:ln w="9525">
                          <a:noFill/>
                          <a:miter lim="800000"/>
                          <a:headEnd/>
                          <a:tailEnd/>
                        </a:ln>
                      </wps:spPr>
                      <wps:txbx>
                        <w:txbxContent>
                          <w:tbl>
                            <w:tblPr>
                              <w:tblStyle w:val="TableGrid"/>
                              <w:tblW w:w="0" w:type="auto"/>
                              <w:tblLook w:val="04A0" w:firstRow="1" w:lastRow="0" w:firstColumn="1" w:lastColumn="0" w:noHBand="0" w:noVBand="1"/>
                            </w:tblPr>
                            <w:tblGrid>
                              <w:gridCol w:w="1834"/>
                              <w:gridCol w:w="2826"/>
                              <w:gridCol w:w="9247"/>
                            </w:tblGrid>
                            <w:tr w:rsidR="00626766" w:rsidRPr="007E74D2" w14:paraId="183AC50C" w14:textId="77777777" w:rsidTr="004D0EA6">
                              <w:tc>
                                <w:tcPr>
                                  <w:tcW w:w="13970" w:type="dxa"/>
                                  <w:gridSpan w:val="3"/>
                                  <w:tcBorders>
                                    <w:top w:val="nil"/>
                                    <w:left w:val="nil"/>
                                    <w:right w:val="nil"/>
                                  </w:tcBorders>
                                </w:tcPr>
                                <w:p w14:paraId="24D84C40" w14:textId="77777777" w:rsidR="00626766" w:rsidRPr="00317547" w:rsidRDefault="00626766" w:rsidP="000C25C9">
                                  <w:pPr>
                                    <w:spacing w:line="360" w:lineRule="auto"/>
                                    <w:rPr>
                                      <w:rFonts w:ascii="Times New Roman" w:hAnsi="Times New Roman" w:cs="Times New Roman"/>
                                      <w:b/>
                                    </w:rPr>
                                  </w:pPr>
                                  <w:r w:rsidRPr="007E74D2">
                                    <w:rPr>
                                      <w:rFonts w:ascii="Times New Roman" w:hAnsi="Times New Roman" w:cs="Times New Roman"/>
                                      <w:b/>
                                    </w:rPr>
                                    <w:t>Table 5.2</w:t>
                                  </w:r>
                                </w:p>
                                <w:p w14:paraId="18F20872" w14:textId="77777777" w:rsidR="00626766" w:rsidRPr="00317547" w:rsidRDefault="00626766" w:rsidP="000C25C9">
                                  <w:pPr>
                                    <w:spacing w:line="360" w:lineRule="auto"/>
                                    <w:rPr>
                                      <w:rFonts w:ascii="Times New Roman" w:hAnsi="Times New Roman" w:cs="Times New Roman"/>
                                      <w:i/>
                                      <w:lang w:val="en-US"/>
                                    </w:rPr>
                                  </w:pPr>
                                  <w:r w:rsidRPr="007E74D2">
                                    <w:rPr>
                                      <w:rFonts w:ascii="Times New Roman" w:hAnsi="Times New Roman" w:cs="Times New Roman"/>
                                      <w:i/>
                                      <w:lang w:val="en-US"/>
                                    </w:rPr>
                                    <w:t>Qualitative Themes Related to the Reasons Behind Patients’ Perspectives of their Relapse Classifications</w:t>
                                  </w:r>
                                </w:p>
                              </w:tc>
                            </w:tr>
                            <w:tr w:rsidR="00626766" w:rsidRPr="007E74D2" w14:paraId="6AECC32C" w14:textId="77777777" w:rsidTr="004D0EA6">
                              <w:tc>
                                <w:tcPr>
                                  <w:tcW w:w="1838" w:type="dxa"/>
                                  <w:tcBorders>
                                    <w:left w:val="nil"/>
                                    <w:right w:val="nil"/>
                                  </w:tcBorders>
                                </w:tcPr>
                                <w:p w14:paraId="21A629B7"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Relapse Perspective</w:t>
                                  </w:r>
                                </w:p>
                              </w:tc>
                              <w:tc>
                                <w:tcPr>
                                  <w:tcW w:w="2835" w:type="dxa"/>
                                  <w:tcBorders>
                                    <w:left w:val="nil"/>
                                    <w:bottom w:val="single" w:sz="4" w:space="0" w:color="auto"/>
                                    <w:right w:val="nil"/>
                                  </w:tcBorders>
                                </w:tcPr>
                                <w:p w14:paraId="7E9B0879"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Theme</w:t>
                                  </w:r>
                                </w:p>
                              </w:tc>
                              <w:tc>
                                <w:tcPr>
                                  <w:tcW w:w="9297" w:type="dxa"/>
                                  <w:tcBorders>
                                    <w:left w:val="nil"/>
                                    <w:bottom w:val="single" w:sz="4" w:space="0" w:color="auto"/>
                                    <w:right w:val="nil"/>
                                  </w:tcBorders>
                                </w:tcPr>
                                <w:p w14:paraId="1CA1169A"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Example Quote</w:t>
                                  </w:r>
                                </w:p>
                              </w:tc>
                            </w:tr>
                            <w:tr w:rsidR="00626766" w:rsidRPr="007E74D2" w14:paraId="5AF632CB" w14:textId="77777777" w:rsidTr="004D0EA6">
                              <w:tc>
                                <w:tcPr>
                                  <w:tcW w:w="1838" w:type="dxa"/>
                                  <w:vMerge w:val="restart"/>
                                  <w:tcBorders>
                                    <w:left w:val="nil"/>
                                    <w:right w:val="nil"/>
                                  </w:tcBorders>
                                  <w:vAlign w:val="center"/>
                                </w:tcPr>
                                <w:p w14:paraId="180855CA" w14:textId="77777777" w:rsidR="00626766" w:rsidRPr="007E74D2" w:rsidRDefault="00626766" w:rsidP="000C25C9">
                                  <w:pPr>
                                    <w:jc w:val="center"/>
                                    <w:rPr>
                                      <w:rFonts w:ascii="Times New Roman" w:hAnsi="Times New Roman" w:cs="Times New Roman"/>
                                    </w:rPr>
                                  </w:pPr>
                                  <w:r w:rsidRPr="007E74D2">
                                    <w:rPr>
                                      <w:rFonts w:ascii="Times New Roman" w:hAnsi="Times New Roman" w:cs="Times New Roman"/>
                                    </w:rPr>
                                    <w:t>Agree</w:t>
                                  </w:r>
                                </w:p>
                              </w:tc>
                              <w:tc>
                                <w:tcPr>
                                  <w:tcW w:w="2835" w:type="dxa"/>
                                  <w:tcBorders>
                                    <w:left w:val="nil"/>
                                    <w:bottom w:val="nil"/>
                                    <w:right w:val="nil"/>
                                  </w:tcBorders>
                                </w:tcPr>
                                <w:p w14:paraId="12CFE1F4"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Worsening or Persistent Symptoms</w:t>
                                  </w:r>
                                </w:p>
                              </w:tc>
                              <w:tc>
                                <w:tcPr>
                                  <w:tcW w:w="9297" w:type="dxa"/>
                                  <w:tcBorders>
                                    <w:left w:val="nil"/>
                                    <w:bottom w:val="nil"/>
                                    <w:right w:val="nil"/>
                                  </w:tcBorders>
                                </w:tcPr>
                                <w:p w14:paraId="4C1C10A0"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 xml:space="preserve">I felt all of the physical, psychological + emotional symptoms I felt last time I suffered from anxiety . . . I felt these for about 4 weeks straight + I have been feeling them on and off for a further 4 weeks. </w:t>
                                  </w:r>
                                  <w:r w:rsidRPr="007E74D2">
                                    <w:rPr>
                                      <w:rFonts w:ascii="Times New Roman" w:hAnsi="Times New Roman" w:cs="Times New Roman"/>
                                    </w:rPr>
                                    <w:t>(P40)</w:t>
                                  </w:r>
                                </w:p>
                                <w:p w14:paraId="6BB6B2CC" w14:textId="77777777" w:rsidR="00626766" w:rsidRPr="007E74D2" w:rsidRDefault="00626766" w:rsidP="000C25C9">
                                  <w:pPr>
                                    <w:rPr>
                                      <w:rFonts w:ascii="Times New Roman" w:hAnsi="Times New Roman" w:cs="Times New Roman"/>
                                      <w:i/>
                                    </w:rPr>
                                  </w:pPr>
                                </w:p>
                              </w:tc>
                            </w:tr>
                            <w:tr w:rsidR="00626766" w:rsidRPr="007E74D2" w14:paraId="4B4159F3" w14:textId="77777777" w:rsidTr="004D0EA6">
                              <w:tc>
                                <w:tcPr>
                                  <w:tcW w:w="1838" w:type="dxa"/>
                                  <w:vMerge/>
                                  <w:tcBorders>
                                    <w:left w:val="nil"/>
                                    <w:right w:val="nil"/>
                                  </w:tcBorders>
                                </w:tcPr>
                                <w:p w14:paraId="32078B29"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66726F92"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Specific Life Factors</w:t>
                                  </w:r>
                                </w:p>
                              </w:tc>
                              <w:tc>
                                <w:tcPr>
                                  <w:tcW w:w="9297" w:type="dxa"/>
                                  <w:tcBorders>
                                    <w:top w:val="nil"/>
                                    <w:left w:val="nil"/>
                                    <w:bottom w:val="nil"/>
                                    <w:right w:val="nil"/>
                                  </w:tcBorders>
                                </w:tcPr>
                                <w:p w14:paraId="4F2F1F69"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Drink, anniversaries of deaths, work</w:t>
                                  </w:r>
                                  <w:r w:rsidRPr="007E74D2">
                                    <w:rPr>
                                      <w:rFonts w:ascii="Times New Roman" w:hAnsi="Times New Roman" w:cs="Times New Roman"/>
                                    </w:rPr>
                                    <w:t xml:space="preserve"> (P23)</w:t>
                                  </w:r>
                                </w:p>
                                <w:p w14:paraId="5DD4E425" w14:textId="77777777" w:rsidR="00626766" w:rsidRPr="007E74D2" w:rsidRDefault="00626766" w:rsidP="000C25C9">
                                  <w:pPr>
                                    <w:rPr>
                                      <w:rFonts w:ascii="Times New Roman" w:hAnsi="Times New Roman" w:cs="Times New Roman"/>
                                    </w:rPr>
                                  </w:pPr>
                                </w:p>
                              </w:tc>
                            </w:tr>
                            <w:tr w:rsidR="00626766" w:rsidRPr="007E74D2" w14:paraId="73E8CFF1" w14:textId="77777777" w:rsidTr="004D0EA6">
                              <w:tc>
                                <w:tcPr>
                                  <w:tcW w:w="1838" w:type="dxa"/>
                                  <w:vMerge/>
                                  <w:tcBorders>
                                    <w:left w:val="nil"/>
                                    <w:right w:val="nil"/>
                                  </w:tcBorders>
                                </w:tcPr>
                                <w:p w14:paraId="25249872"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07F906BD"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Functioning Impaired</w:t>
                                  </w:r>
                                </w:p>
                              </w:tc>
                              <w:tc>
                                <w:tcPr>
                                  <w:tcW w:w="9297" w:type="dxa"/>
                                  <w:tcBorders>
                                    <w:top w:val="nil"/>
                                    <w:left w:val="nil"/>
                                    <w:bottom w:val="nil"/>
                                    <w:right w:val="nil"/>
                                  </w:tcBorders>
                                </w:tcPr>
                                <w:p w14:paraId="77843269"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 xml:space="preserve">Struggling to cope with day to day tasks. </w:t>
                                  </w:r>
                                  <w:r w:rsidRPr="007E74D2">
                                    <w:rPr>
                                      <w:rFonts w:ascii="Times New Roman" w:hAnsi="Times New Roman" w:cs="Times New Roman"/>
                                    </w:rPr>
                                    <w:t>(P21)</w:t>
                                  </w:r>
                                </w:p>
                                <w:p w14:paraId="258ED75D" w14:textId="77777777" w:rsidR="00626766" w:rsidRPr="007E74D2" w:rsidRDefault="00626766" w:rsidP="000C25C9">
                                  <w:pPr>
                                    <w:rPr>
                                      <w:rFonts w:ascii="Times New Roman" w:hAnsi="Times New Roman" w:cs="Times New Roman"/>
                                      <w:i/>
                                    </w:rPr>
                                  </w:pPr>
                                </w:p>
                              </w:tc>
                            </w:tr>
                            <w:tr w:rsidR="00626766" w:rsidRPr="007E74D2" w14:paraId="30F59B6F" w14:textId="77777777" w:rsidTr="004D0EA6">
                              <w:trPr>
                                <w:trHeight w:val="632"/>
                              </w:trPr>
                              <w:tc>
                                <w:tcPr>
                                  <w:tcW w:w="1838" w:type="dxa"/>
                                  <w:vMerge/>
                                  <w:tcBorders>
                                    <w:left w:val="nil"/>
                                    <w:bottom w:val="dashed" w:sz="4" w:space="0" w:color="auto"/>
                                    <w:right w:val="nil"/>
                                  </w:tcBorders>
                                </w:tcPr>
                                <w:p w14:paraId="457E437E" w14:textId="77777777" w:rsidR="00626766" w:rsidRPr="007E74D2" w:rsidRDefault="00626766" w:rsidP="000C25C9">
                                  <w:pPr>
                                    <w:rPr>
                                      <w:rFonts w:ascii="Times New Roman" w:hAnsi="Times New Roman" w:cs="Times New Roman"/>
                                    </w:rPr>
                                  </w:pPr>
                                </w:p>
                              </w:tc>
                              <w:tc>
                                <w:tcPr>
                                  <w:tcW w:w="2835" w:type="dxa"/>
                                  <w:tcBorders>
                                    <w:top w:val="nil"/>
                                    <w:left w:val="nil"/>
                                    <w:bottom w:val="dashed" w:sz="4" w:space="0" w:color="auto"/>
                                    <w:right w:val="nil"/>
                                  </w:tcBorders>
                                </w:tcPr>
                                <w:p w14:paraId="17F004D4"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Temporary Deterioration</w:t>
                                  </w:r>
                                </w:p>
                              </w:tc>
                              <w:tc>
                                <w:tcPr>
                                  <w:tcW w:w="9297" w:type="dxa"/>
                                  <w:tcBorders>
                                    <w:top w:val="nil"/>
                                    <w:left w:val="nil"/>
                                    <w:bottom w:val="dashed" w:sz="4" w:space="0" w:color="auto"/>
                                    <w:right w:val="nil"/>
                                  </w:tcBorders>
                                </w:tcPr>
                                <w:p w14:paraId="6DF5FA80"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she decided to have an abortion which actually made me feel a lot better … ...I'm now feeling a lot better, almost on a high actually</w:t>
                                  </w:r>
                                  <w:r w:rsidRPr="007E74D2">
                                    <w:rPr>
                                      <w:rFonts w:ascii="Times New Roman" w:hAnsi="Times New Roman" w:cs="Times New Roman"/>
                                    </w:rPr>
                                    <w:t xml:space="preserve"> (P22)</w:t>
                                  </w:r>
                                </w:p>
                                <w:p w14:paraId="1097F744" w14:textId="77777777" w:rsidR="00626766" w:rsidRPr="007E74D2" w:rsidRDefault="00626766" w:rsidP="000C25C9">
                                  <w:pPr>
                                    <w:rPr>
                                      <w:rFonts w:ascii="Times New Roman" w:hAnsi="Times New Roman" w:cs="Times New Roman"/>
                                    </w:rPr>
                                  </w:pPr>
                                </w:p>
                              </w:tc>
                            </w:tr>
                            <w:tr w:rsidR="00626766" w:rsidRPr="007E74D2" w14:paraId="4CF10945" w14:textId="77777777" w:rsidTr="004D0EA6">
                              <w:tc>
                                <w:tcPr>
                                  <w:tcW w:w="1838" w:type="dxa"/>
                                  <w:vMerge w:val="restart"/>
                                  <w:tcBorders>
                                    <w:top w:val="dashed" w:sz="4" w:space="0" w:color="auto"/>
                                    <w:left w:val="nil"/>
                                    <w:right w:val="nil"/>
                                  </w:tcBorders>
                                  <w:vAlign w:val="center"/>
                                </w:tcPr>
                                <w:p w14:paraId="5958BFD9" w14:textId="77777777" w:rsidR="00626766" w:rsidRPr="007E74D2" w:rsidRDefault="00626766" w:rsidP="000C25C9">
                                  <w:pPr>
                                    <w:jc w:val="center"/>
                                    <w:rPr>
                                      <w:rFonts w:ascii="Times New Roman" w:hAnsi="Times New Roman" w:cs="Times New Roman"/>
                                    </w:rPr>
                                  </w:pPr>
                                  <w:r w:rsidRPr="007E74D2">
                                    <w:rPr>
                                      <w:rFonts w:ascii="Times New Roman" w:hAnsi="Times New Roman" w:cs="Times New Roman"/>
                                    </w:rPr>
                                    <w:t>Unsure</w:t>
                                  </w:r>
                                </w:p>
                              </w:tc>
                              <w:tc>
                                <w:tcPr>
                                  <w:tcW w:w="2835" w:type="dxa"/>
                                  <w:tcBorders>
                                    <w:top w:val="dashed" w:sz="4" w:space="0" w:color="auto"/>
                                    <w:left w:val="nil"/>
                                    <w:bottom w:val="nil"/>
                                    <w:right w:val="nil"/>
                                  </w:tcBorders>
                                </w:tcPr>
                                <w:p w14:paraId="3CC4CF75"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Worsening or Persistent Symptoms</w:t>
                                  </w:r>
                                </w:p>
                              </w:tc>
                              <w:tc>
                                <w:tcPr>
                                  <w:tcW w:w="9297" w:type="dxa"/>
                                  <w:tcBorders>
                                    <w:top w:val="dashed" w:sz="4" w:space="0" w:color="auto"/>
                                    <w:left w:val="nil"/>
                                    <w:bottom w:val="nil"/>
                                    <w:right w:val="nil"/>
                                  </w:tcBorders>
                                </w:tcPr>
                                <w:p w14:paraId="65579D5C" w14:textId="77777777" w:rsidR="00626766" w:rsidRPr="007E74D2" w:rsidRDefault="00626766" w:rsidP="000C25C9">
                                  <w:pPr>
                                    <w:rPr>
                                      <w:rFonts w:ascii="Times New Roman" w:hAnsi="Times New Roman" w:cs="Times New Roman"/>
                                      <w:i/>
                                    </w:rPr>
                                  </w:pPr>
                                  <w:r w:rsidRPr="007E74D2">
                                    <w:rPr>
                                      <w:rFonts w:ascii="Times New Roman" w:hAnsi="Times New Roman" w:cs="Times New Roman"/>
                                      <w:i/>
                                    </w:rPr>
                                    <w:t>sometimes when things are difficult I do still relapse into depression. And if I have difficult decisions to make it can confuse me which then leads me into a phase of anxiety. (P27)</w:t>
                                  </w:r>
                                </w:p>
                                <w:p w14:paraId="6D3CB4CD" w14:textId="77777777" w:rsidR="00626766" w:rsidRPr="007E74D2" w:rsidRDefault="00626766" w:rsidP="000C25C9">
                                  <w:pPr>
                                    <w:rPr>
                                      <w:rFonts w:ascii="Times New Roman" w:hAnsi="Times New Roman" w:cs="Times New Roman"/>
                                      <w:i/>
                                    </w:rPr>
                                  </w:pPr>
                                </w:p>
                              </w:tc>
                            </w:tr>
                            <w:tr w:rsidR="00626766" w:rsidRPr="007E74D2" w14:paraId="54C5BC44" w14:textId="77777777" w:rsidTr="004D0EA6">
                              <w:tc>
                                <w:tcPr>
                                  <w:tcW w:w="1838" w:type="dxa"/>
                                  <w:vMerge/>
                                  <w:tcBorders>
                                    <w:left w:val="nil"/>
                                    <w:right w:val="nil"/>
                                  </w:tcBorders>
                                </w:tcPr>
                                <w:p w14:paraId="55FD6C04"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7625A805"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Specific Life Factors</w:t>
                                  </w:r>
                                </w:p>
                              </w:tc>
                              <w:tc>
                                <w:tcPr>
                                  <w:tcW w:w="9297" w:type="dxa"/>
                                  <w:tcBorders>
                                    <w:top w:val="nil"/>
                                    <w:left w:val="nil"/>
                                    <w:bottom w:val="nil"/>
                                    <w:right w:val="nil"/>
                                  </w:tcBorders>
                                </w:tcPr>
                                <w:p w14:paraId="1DABCE77"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My workload is fluctuating at the moment and I have been busy</w:t>
                                  </w:r>
                                  <w:r w:rsidRPr="007E74D2">
                                    <w:rPr>
                                      <w:rFonts w:ascii="Times New Roman" w:hAnsi="Times New Roman" w:cs="Times New Roman"/>
                                    </w:rPr>
                                    <w:t xml:space="preserve"> (P2)</w:t>
                                  </w:r>
                                </w:p>
                                <w:p w14:paraId="631C6E70" w14:textId="77777777" w:rsidR="00626766" w:rsidRPr="007E74D2" w:rsidRDefault="00626766" w:rsidP="000C25C9">
                                  <w:pPr>
                                    <w:rPr>
                                      <w:rFonts w:ascii="Times New Roman" w:hAnsi="Times New Roman" w:cs="Times New Roman"/>
                                    </w:rPr>
                                  </w:pPr>
                                </w:p>
                              </w:tc>
                            </w:tr>
                            <w:tr w:rsidR="00626766" w:rsidRPr="007E74D2" w14:paraId="4D99F85B" w14:textId="77777777" w:rsidTr="004D0EA6">
                              <w:tc>
                                <w:tcPr>
                                  <w:tcW w:w="1838" w:type="dxa"/>
                                  <w:vMerge/>
                                  <w:tcBorders>
                                    <w:left w:val="nil"/>
                                    <w:right w:val="nil"/>
                                  </w:tcBorders>
                                </w:tcPr>
                                <w:p w14:paraId="40D46707"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2F8147B8"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Temporary Deterioration</w:t>
                                  </w:r>
                                </w:p>
                              </w:tc>
                              <w:tc>
                                <w:tcPr>
                                  <w:tcW w:w="9297" w:type="dxa"/>
                                  <w:tcBorders>
                                    <w:top w:val="nil"/>
                                    <w:left w:val="nil"/>
                                    <w:bottom w:val="nil"/>
                                    <w:right w:val="nil"/>
                                  </w:tcBorders>
                                </w:tcPr>
                                <w:p w14:paraId="0DA91EF6"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I always experience ups and downs in my mood in such a way. Feelings come + go and can be very intense + rapid. But I feel better now.</w:t>
                                  </w:r>
                                  <w:r w:rsidRPr="007E74D2">
                                    <w:rPr>
                                      <w:rFonts w:ascii="Times New Roman" w:hAnsi="Times New Roman" w:cs="Times New Roman"/>
                                    </w:rPr>
                                    <w:t xml:space="preserve"> (P18)</w:t>
                                  </w:r>
                                </w:p>
                                <w:p w14:paraId="2C1570ED" w14:textId="77777777" w:rsidR="00626766" w:rsidRPr="007E74D2" w:rsidRDefault="00626766" w:rsidP="000C25C9">
                                  <w:pPr>
                                    <w:rPr>
                                      <w:rFonts w:ascii="Times New Roman" w:hAnsi="Times New Roman" w:cs="Times New Roman"/>
                                    </w:rPr>
                                  </w:pPr>
                                </w:p>
                              </w:tc>
                            </w:tr>
                            <w:tr w:rsidR="00626766" w:rsidRPr="007E74D2" w14:paraId="4D4BD723" w14:textId="77777777" w:rsidTr="004D0EA6">
                              <w:tc>
                                <w:tcPr>
                                  <w:tcW w:w="1838" w:type="dxa"/>
                                  <w:vMerge/>
                                  <w:tcBorders>
                                    <w:left w:val="nil"/>
                                    <w:right w:val="nil"/>
                                  </w:tcBorders>
                                </w:tcPr>
                                <w:p w14:paraId="26D9A71B"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06EC8DCE"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Partial Relapse</w:t>
                                  </w:r>
                                </w:p>
                              </w:tc>
                              <w:tc>
                                <w:tcPr>
                                  <w:tcW w:w="9297" w:type="dxa"/>
                                  <w:tcBorders>
                                    <w:top w:val="nil"/>
                                    <w:left w:val="nil"/>
                                    <w:bottom w:val="nil"/>
                                    <w:right w:val="nil"/>
                                  </w:tcBorders>
                                </w:tcPr>
                                <w:p w14:paraId="3C08C6E4"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I would have thought your survey would have included everybody, not just those who don't relapse a little</w:t>
                                  </w:r>
                                  <w:r w:rsidRPr="007E74D2">
                                    <w:rPr>
                                      <w:rFonts w:ascii="Times New Roman" w:hAnsi="Times New Roman" w:cs="Times New Roman"/>
                                    </w:rPr>
                                    <w:t xml:space="preserve"> (P10)</w:t>
                                  </w:r>
                                </w:p>
                                <w:p w14:paraId="37C2F55E" w14:textId="77777777" w:rsidR="00626766" w:rsidRPr="007E74D2" w:rsidRDefault="00626766" w:rsidP="000C25C9">
                                  <w:pPr>
                                    <w:rPr>
                                      <w:rFonts w:ascii="Times New Roman" w:hAnsi="Times New Roman" w:cs="Times New Roman"/>
                                    </w:rPr>
                                  </w:pPr>
                                </w:p>
                              </w:tc>
                            </w:tr>
                            <w:tr w:rsidR="00626766" w:rsidRPr="007E74D2" w14:paraId="28C9B082" w14:textId="77777777" w:rsidTr="004D0EA6">
                              <w:tc>
                                <w:tcPr>
                                  <w:tcW w:w="1838" w:type="dxa"/>
                                  <w:vMerge/>
                                  <w:tcBorders>
                                    <w:left w:val="nil"/>
                                    <w:bottom w:val="dashed" w:sz="4" w:space="0" w:color="auto"/>
                                    <w:right w:val="nil"/>
                                  </w:tcBorders>
                                </w:tcPr>
                                <w:p w14:paraId="71893832" w14:textId="77777777" w:rsidR="00626766" w:rsidRPr="007E74D2" w:rsidRDefault="00626766" w:rsidP="000C25C9">
                                  <w:pPr>
                                    <w:rPr>
                                      <w:rFonts w:ascii="Times New Roman" w:hAnsi="Times New Roman" w:cs="Times New Roman"/>
                                    </w:rPr>
                                  </w:pPr>
                                </w:p>
                              </w:tc>
                              <w:tc>
                                <w:tcPr>
                                  <w:tcW w:w="2835" w:type="dxa"/>
                                  <w:tcBorders>
                                    <w:top w:val="nil"/>
                                    <w:left w:val="nil"/>
                                    <w:bottom w:val="dashed" w:sz="4" w:space="0" w:color="auto"/>
                                    <w:right w:val="nil"/>
                                  </w:tcBorders>
                                </w:tcPr>
                                <w:p w14:paraId="383DD83E"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Potential Medical Issue</w:t>
                                  </w:r>
                                </w:p>
                              </w:tc>
                              <w:tc>
                                <w:tcPr>
                                  <w:tcW w:w="9297" w:type="dxa"/>
                                  <w:tcBorders>
                                    <w:top w:val="nil"/>
                                    <w:left w:val="nil"/>
                                    <w:bottom w:val="dashed" w:sz="4" w:space="0" w:color="auto"/>
                                    <w:right w:val="nil"/>
                                  </w:tcBorders>
                                </w:tcPr>
                                <w:p w14:paraId="379D8297"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I hope it may be a medical issue ... I am awaiting test results for thyroid + hormone imbalance.</w:t>
                                  </w:r>
                                  <w:r w:rsidRPr="007E74D2">
                                    <w:rPr>
                                      <w:rFonts w:ascii="Times New Roman" w:hAnsi="Times New Roman" w:cs="Times New Roman"/>
                                    </w:rPr>
                                    <w:t xml:space="preserve"> (P16)</w:t>
                                  </w:r>
                                </w:p>
                                <w:p w14:paraId="30A799F2" w14:textId="77777777" w:rsidR="00626766" w:rsidRPr="007E74D2" w:rsidRDefault="00626766" w:rsidP="000C25C9">
                                  <w:pPr>
                                    <w:rPr>
                                      <w:rFonts w:ascii="Times New Roman" w:hAnsi="Times New Roman" w:cs="Times New Roman"/>
                                    </w:rPr>
                                  </w:pPr>
                                </w:p>
                              </w:tc>
                            </w:tr>
                            <w:tr w:rsidR="00626766" w:rsidRPr="007E74D2" w14:paraId="4394163B" w14:textId="77777777" w:rsidTr="004D0EA6">
                              <w:tc>
                                <w:tcPr>
                                  <w:tcW w:w="1838" w:type="dxa"/>
                                  <w:vMerge w:val="restart"/>
                                  <w:tcBorders>
                                    <w:top w:val="dashed" w:sz="4" w:space="0" w:color="auto"/>
                                    <w:left w:val="nil"/>
                                    <w:right w:val="nil"/>
                                  </w:tcBorders>
                                  <w:vAlign w:val="center"/>
                                </w:tcPr>
                                <w:p w14:paraId="5C852BAA" w14:textId="77777777" w:rsidR="00626766" w:rsidRPr="007E74D2" w:rsidRDefault="00626766" w:rsidP="000C25C9">
                                  <w:pPr>
                                    <w:jc w:val="center"/>
                                    <w:rPr>
                                      <w:rFonts w:ascii="Times New Roman" w:hAnsi="Times New Roman" w:cs="Times New Roman"/>
                                    </w:rPr>
                                  </w:pPr>
                                  <w:r w:rsidRPr="007E74D2">
                                    <w:rPr>
                                      <w:rFonts w:ascii="Times New Roman" w:hAnsi="Times New Roman" w:cs="Times New Roman"/>
                                    </w:rPr>
                                    <w:t>Disagree</w:t>
                                  </w:r>
                                </w:p>
                              </w:tc>
                              <w:tc>
                                <w:tcPr>
                                  <w:tcW w:w="2835" w:type="dxa"/>
                                  <w:tcBorders>
                                    <w:top w:val="dashed" w:sz="4" w:space="0" w:color="auto"/>
                                    <w:left w:val="nil"/>
                                    <w:bottom w:val="nil"/>
                                    <w:right w:val="nil"/>
                                  </w:tcBorders>
                                </w:tcPr>
                                <w:p w14:paraId="7BE8FAB0"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Temporary Deterioration</w:t>
                                  </w:r>
                                </w:p>
                              </w:tc>
                              <w:tc>
                                <w:tcPr>
                                  <w:tcW w:w="9297" w:type="dxa"/>
                                  <w:tcBorders>
                                    <w:top w:val="dashed" w:sz="4" w:space="0" w:color="auto"/>
                                    <w:left w:val="nil"/>
                                    <w:bottom w:val="nil"/>
                                    <w:right w:val="nil"/>
                                  </w:tcBorders>
                                </w:tcPr>
                                <w:p w14:paraId="33E61B4A"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I think I was just having a bad couple of weeks like most people. Feel fine again now</w:t>
                                  </w:r>
                                  <w:r w:rsidRPr="007E74D2">
                                    <w:rPr>
                                      <w:rFonts w:ascii="Times New Roman" w:hAnsi="Times New Roman" w:cs="Times New Roman"/>
                                    </w:rPr>
                                    <w:t>. (P37)</w:t>
                                  </w:r>
                                </w:p>
                                <w:p w14:paraId="1DB1A859" w14:textId="77777777" w:rsidR="00626766" w:rsidRPr="007E74D2" w:rsidRDefault="00626766" w:rsidP="000C25C9">
                                  <w:pPr>
                                    <w:rPr>
                                      <w:rFonts w:ascii="Times New Roman" w:hAnsi="Times New Roman" w:cs="Times New Roman"/>
                                    </w:rPr>
                                  </w:pPr>
                                </w:p>
                              </w:tc>
                            </w:tr>
                            <w:tr w:rsidR="00626766" w:rsidRPr="007E74D2" w14:paraId="03CAC112" w14:textId="77777777" w:rsidTr="004D0EA6">
                              <w:tc>
                                <w:tcPr>
                                  <w:tcW w:w="1838" w:type="dxa"/>
                                  <w:vMerge/>
                                  <w:tcBorders>
                                    <w:left w:val="nil"/>
                                    <w:bottom w:val="single" w:sz="4" w:space="0" w:color="auto"/>
                                    <w:right w:val="nil"/>
                                  </w:tcBorders>
                                </w:tcPr>
                                <w:p w14:paraId="23259C3E" w14:textId="77777777" w:rsidR="00626766" w:rsidRPr="007E74D2" w:rsidRDefault="00626766" w:rsidP="000C25C9">
                                  <w:pPr>
                                    <w:rPr>
                                      <w:rFonts w:ascii="Times New Roman" w:hAnsi="Times New Roman" w:cs="Times New Roman"/>
                                    </w:rPr>
                                  </w:pPr>
                                </w:p>
                              </w:tc>
                              <w:tc>
                                <w:tcPr>
                                  <w:tcW w:w="2835" w:type="dxa"/>
                                  <w:tcBorders>
                                    <w:top w:val="nil"/>
                                    <w:left w:val="nil"/>
                                    <w:bottom w:val="single" w:sz="4" w:space="0" w:color="auto"/>
                                    <w:right w:val="nil"/>
                                  </w:tcBorders>
                                </w:tcPr>
                                <w:p w14:paraId="74E7C2F3"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Other Specific Life Factors</w:t>
                                  </w:r>
                                </w:p>
                              </w:tc>
                              <w:tc>
                                <w:tcPr>
                                  <w:tcW w:w="9297" w:type="dxa"/>
                                  <w:tcBorders>
                                    <w:top w:val="nil"/>
                                    <w:left w:val="nil"/>
                                    <w:right w:val="nil"/>
                                  </w:tcBorders>
                                </w:tcPr>
                                <w:p w14:paraId="7A2EC89A"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 xml:space="preserve">Circumstances at work were causing the stress and anxiety symptoms. </w:t>
                                  </w:r>
                                  <w:r w:rsidRPr="007E74D2">
                                    <w:rPr>
                                      <w:rFonts w:ascii="Times New Roman" w:hAnsi="Times New Roman" w:cs="Times New Roman"/>
                                    </w:rPr>
                                    <w:t>(P19)</w:t>
                                  </w:r>
                                </w:p>
                                <w:p w14:paraId="6FD2C489" w14:textId="77777777" w:rsidR="00626766" w:rsidRPr="007E74D2" w:rsidRDefault="00626766" w:rsidP="000C25C9">
                                  <w:pPr>
                                    <w:rPr>
                                      <w:rFonts w:ascii="Times New Roman" w:hAnsi="Times New Roman" w:cs="Times New Roman"/>
                                    </w:rPr>
                                  </w:pPr>
                                </w:p>
                              </w:tc>
                            </w:tr>
                          </w:tbl>
                          <w:p w14:paraId="118C3821" w14:textId="6C4B6E6D" w:rsidR="00626766" w:rsidRDefault="006267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05300" id="_x0000_s1127" type="#_x0000_t202" style="position:absolute;left:0;text-align:left;margin-left:-144.45pt;margin-top:139.2pt;width:710.45pt;height:432.05pt;rotation:-90;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XjYGgIAAAwEAAAOAAAAZHJzL2Uyb0RvYy54bWysU8tu2zAQvBfoPxC813rEsh3BcpAmTVEg&#10;fQBJP4CmKIsoyWVJ2pL79VlSrmO0t6I6CCR3OTs7s1zfjFqRg3BegmloMcspEYZDK82uod+fH96t&#10;KPGBmZYpMKKhR+Hpzebtm/Vga1FCD6oVjiCI8fVgG9qHYOss87wXmvkZWGEw2IHTLODW7bLWsQHR&#10;tcrKPF9kA7jWOuDCezy9n4J0k/C7TvDwteu8CEQ1FLmF9Hfpv43/bLNm9c4x20t+osH+gYVm0mDR&#10;M9Q9C4zsnfwLSkvuwEMXZhx0Bl0nuUg9YDdF/kc3Tz2zIvWC4nh7lsn/P1j+5fDNEdk29GpRUmKY&#10;RpOexRjIexhJGfUZrK8x7cliYhjxGH1OvXr7CPyHJwbuemZ24tY5GHrBWuRXxJvZxdUJx0eQ7fAZ&#10;WizD9gES0Ng5TRygOcUCTcUvHaM6BIuhbcezVZEZx8PrvCyXRUUJx1g1Xy3zqyqVZHVEi1ZY58NH&#10;AZrERUMdzkKCZYdHHyK715SYbuBBKpXmQRkyYImqrNKFi4iWAcdVSd3Q1UQ0XYhNfzBtWgcm1bTG&#10;AsqcVIiNTxKEcTsmwavFb3W30B5Rl6QAdovPCfn24H5RMuBoNtT/3DMnKFGfDGp7XczncZbTZl4t&#10;S9y4y8j2MsIMR6iGBkqm5V1I8z/1fIsedDLJEc2amJw448gllU7PI8705T5lvT7izQsAAAD//wMA&#10;UEsDBBQABgAIAAAAIQA2QDo53AAAAAkBAAAPAAAAZHJzL2Rvd25yZXYueG1sTI/BTsMwEETvSP0H&#10;aytxQa3dQqoS4lQtCIlrA9zdeJtExOsodpvk71lO9Liap9k32W50rbhiHxpPGlZLBQKp9LahSsPX&#10;5/tiCyJEQ9a0nlDDhAF2+ewuM6n1Ax3xWsRKcAmF1GioY+xSKUNZozNh6Tskzs6+dyby2VfS9mbg&#10;ctfKtVIb6UxD/KE2Hb7WWP4UF6chvsXG2+8HdfbHITlMH0WQbtL6fj7uX0BEHOM/DH/6rA45O538&#10;hWwQrYbFSiWMauBFHG+Txw2IE3NPa/UMMs/k7YL8FwAA//8DAFBLAQItABQABgAIAAAAIQC2gziS&#10;/gAAAOEBAAATAAAAAAAAAAAAAAAAAAAAAABbQ29udGVudF9UeXBlc10ueG1sUEsBAi0AFAAGAAgA&#10;AAAhADj9If/WAAAAlAEAAAsAAAAAAAAAAAAAAAAALwEAAF9yZWxzLy5yZWxzUEsBAi0AFAAGAAgA&#10;AAAhANSxeNgaAgAADAQAAA4AAAAAAAAAAAAAAAAALgIAAGRycy9lMm9Eb2MueG1sUEsBAi0AFAAG&#10;AAgAAAAhADZAOjncAAAACQEAAA8AAAAAAAAAAAAAAAAAdAQAAGRycy9kb3ducmV2LnhtbFBLBQYA&#10;AAAABAAEAPMAAAB9BQAAAAA=&#10;" filled="f" stroked="f">
                <v:textbox>
                  <w:txbxContent>
                    <w:tbl>
                      <w:tblPr>
                        <w:tblStyle w:val="TableGrid"/>
                        <w:tblW w:w="0" w:type="auto"/>
                        <w:tblLook w:val="04A0" w:firstRow="1" w:lastRow="0" w:firstColumn="1" w:lastColumn="0" w:noHBand="0" w:noVBand="1"/>
                      </w:tblPr>
                      <w:tblGrid>
                        <w:gridCol w:w="1834"/>
                        <w:gridCol w:w="2826"/>
                        <w:gridCol w:w="9247"/>
                      </w:tblGrid>
                      <w:tr w:rsidR="00626766" w:rsidRPr="007E74D2" w14:paraId="183AC50C" w14:textId="77777777" w:rsidTr="004D0EA6">
                        <w:tc>
                          <w:tcPr>
                            <w:tcW w:w="13970" w:type="dxa"/>
                            <w:gridSpan w:val="3"/>
                            <w:tcBorders>
                              <w:top w:val="nil"/>
                              <w:left w:val="nil"/>
                              <w:right w:val="nil"/>
                            </w:tcBorders>
                          </w:tcPr>
                          <w:p w14:paraId="24D84C40" w14:textId="77777777" w:rsidR="00626766" w:rsidRPr="00317547" w:rsidRDefault="00626766" w:rsidP="000C25C9">
                            <w:pPr>
                              <w:spacing w:line="360" w:lineRule="auto"/>
                              <w:rPr>
                                <w:rFonts w:ascii="Times New Roman" w:hAnsi="Times New Roman" w:cs="Times New Roman"/>
                                <w:b/>
                              </w:rPr>
                            </w:pPr>
                            <w:r w:rsidRPr="007E74D2">
                              <w:rPr>
                                <w:rFonts w:ascii="Times New Roman" w:hAnsi="Times New Roman" w:cs="Times New Roman"/>
                                <w:b/>
                              </w:rPr>
                              <w:t>Table 5.2</w:t>
                            </w:r>
                          </w:p>
                          <w:p w14:paraId="18F20872" w14:textId="77777777" w:rsidR="00626766" w:rsidRPr="00317547" w:rsidRDefault="00626766" w:rsidP="000C25C9">
                            <w:pPr>
                              <w:spacing w:line="360" w:lineRule="auto"/>
                              <w:rPr>
                                <w:rFonts w:ascii="Times New Roman" w:hAnsi="Times New Roman" w:cs="Times New Roman"/>
                                <w:i/>
                                <w:lang w:val="en-US"/>
                              </w:rPr>
                            </w:pPr>
                            <w:r w:rsidRPr="007E74D2">
                              <w:rPr>
                                <w:rFonts w:ascii="Times New Roman" w:hAnsi="Times New Roman" w:cs="Times New Roman"/>
                                <w:i/>
                                <w:lang w:val="en-US"/>
                              </w:rPr>
                              <w:t>Qualitative Themes Related to the Reasons Behind Patients’ Perspectives of their Relapse Classifications</w:t>
                            </w:r>
                          </w:p>
                        </w:tc>
                      </w:tr>
                      <w:tr w:rsidR="00626766" w:rsidRPr="007E74D2" w14:paraId="6AECC32C" w14:textId="77777777" w:rsidTr="004D0EA6">
                        <w:tc>
                          <w:tcPr>
                            <w:tcW w:w="1838" w:type="dxa"/>
                            <w:tcBorders>
                              <w:left w:val="nil"/>
                              <w:right w:val="nil"/>
                            </w:tcBorders>
                          </w:tcPr>
                          <w:p w14:paraId="21A629B7"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Relapse Perspective</w:t>
                            </w:r>
                          </w:p>
                        </w:tc>
                        <w:tc>
                          <w:tcPr>
                            <w:tcW w:w="2835" w:type="dxa"/>
                            <w:tcBorders>
                              <w:left w:val="nil"/>
                              <w:bottom w:val="single" w:sz="4" w:space="0" w:color="auto"/>
                              <w:right w:val="nil"/>
                            </w:tcBorders>
                          </w:tcPr>
                          <w:p w14:paraId="7E9B0879"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Theme</w:t>
                            </w:r>
                          </w:p>
                        </w:tc>
                        <w:tc>
                          <w:tcPr>
                            <w:tcW w:w="9297" w:type="dxa"/>
                            <w:tcBorders>
                              <w:left w:val="nil"/>
                              <w:bottom w:val="single" w:sz="4" w:space="0" w:color="auto"/>
                              <w:right w:val="nil"/>
                            </w:tcBorders>
                          </w:tcPr>
                          <w:p w14:paraId="1CA1169A"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Example Quote</w:t>
                            </w:r>
                          </w:p>
                        </w:tc>
                      </w:tr>
                      <w:tr w:rsidR="00626766" w:rsidRPr="007E74D2" w14:paraId="5AF632CB" w14:textId="77777777" w:rsidTr="004D0EA6">
                        <w:tc>
                          <w:tcPr>
                            <w:tcW w:w="1838" w:type="dxa"/>
                            <w:vMerge w:val="restart"/>
                            <w:tcBorders>
                              <w:left w:val="nil"/>
                              <w:right w:val="nil"/>
                            </w:tcBorders>
                            <w:vAlign w:val="center"/>
                          </w:tcPr>
                          <w:p w14:paraId="180855CA" w14:textId="77777777" w:rsidR="00626766" w:rsidRPr="007E74D2" w:rsidRDefault="00626766" w:rsidP="000C25C9">
                            <w:pPr>
                              <w:jc w:val="center"/>
                              <w:rPr>
                                <w:rFonts w:ascii="Times New Roman" w:hAnsi="Times New Roman" w:cs="Times New Roman"/>
                              </w:rPr>
                            </w:pPr>
                            <w:r w:rsidRPr="007E74D2">
                              <w:rPr>
                                <w:rFonts w:ascii="Times New Roman" w:hAnsi="Times New Roman" w:cs="Times New Roman"/>
                              </w:rPr>
                              <w:t>Agree</w:t>
                            </w:r>
                          </w:p>
                        </w:tc>
                        <w:tc>
                          <w:tcPr>
                            <w:tcW w:w="2835" w:type="dxa"/>
                            <w:tcBorders>
                              <w:left w:val="nil"/>
                              <w:bottom w:val="nil"/>
                              <w:right w:val="nil"/>
                            </w:tcBorders>
                          </w:tcPr>
                          <w:p w14:paraId="12CFE1F4"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Worsening or Persistent Symptoms</w:t>
                            </w:r>
                          </w:p>
                        </w:tc>
                        <w:tc>
                          <w:tcPr>
                            <w:tcW w:w="9297" w:type="dxa"/>
                            <w:tcBorders>
                              <w:left w:val="nil"/>
                              <w:bottom w:val="nil"/>
                              <w:right w:val="nil"/>
                            </w:tcBorders>
                          </w:tcPr>
                          <w:p w14:paraId="4C1C10A0"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 xml:space="preserve">I felt all of the physical, psychological + emotional symptoms I felt last time I suffered from anxiety . . . I felt these for about 4 weeks straight + I have been feeling them on and off for a further 4 weeks. </w:t>
                            </w:r>
                            <w:r w:rsidRPr="007E74D2">
                              <w:rPr>
                                <w:rFonts w:ascii="Times New Roman" w:hAnsi="Times New Roman" w:cs="Times New Roman"/>
                              </w:rPr>
                              <w:t>(P40)</w:t>
                            </w:r>
                          </w:p>
                          <w:p w14:paraId="6BB6B2CC" w14:textId="77777777" w:rsidR="00626766" w:rsidRPr="007E74D2" w:rsidRDefault="00626766" w:rsidP="000C25C9">
                            <w:pPr>
                              <w:rPr>
                                <w:rFonts w:ascii="Times New Roman" w:hAnsi="Times New Roman" w:cs="Times New Roman"/>
                                <w:i/>
                              </w:rPr>
                            </w:pPr>
                          </w:p>
                        </w:tc>
                      </w:tr>
                      <w:tr w:rsidR="00626766" w:rsidRPr="007E74D2" w14:paraId="4B4159F3" w14:textId="77777777" w:rsidTr="004D0EA6">
                        <w:tc>
                          <w:tcPr>
                            <w:tcW w:w="1838" w:type="dxa"/>
                            <w:vMerge/>
                            <w:tcBorders>
                              <w:left w:val="nil"/>
                              <w:right w:val="nil"/>
                            </w:tcBorders>
                          </w:tcPr>
                          <w:p w14:paraId="32078B29"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66726F92"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Specific Life Factors</w:t>
                            </w:r>
                          </w:p>
                        </w:tc>
                        <w:tc>
                          <w:tcPr>
                            <w:tcW w:w="9297" w:type="dxa"/>
                            <w:tcBorders>
                              <w:top w:val="nil"/>
                              <w:left w:val="nil"/>
                              <w:bottom w:val="nil"/>
                              <w:right w:val="nil"/>
                            </w:tcBorders>
                          </w:tcPr>
                          <w:p w14:paraId="4F2F1F69"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Drink, anniversaries of deaths, work</w:t>
                            </w:r>
                            <w:r w:rsidRPr="007E74D2">
                              <w:rPr>
                                <w:rFonts w:ascii="Times New Roman" w:hAnsi="Times New Roman" w:cs="Times New Roman"/>
                              </w:rPr>
                              <w:t xml:space="preserve"> (P23)</w:t>
                            </w:r>
                          </w:p>
                          <w:p w14:paraId="5DD4E425" w14:textId="77777777" w:rsidR="00626766" w:rsidRPr="007E74D2" w:rsidRDefault="00626766" w:rsidP="000C25C9">
                            <w:pPr>
                              <w:rPr>
                                <w:rFonts w:ascii="Times New Roman" w:hAnsi="Times New Roman" w:cs="Times New Roman"/>
                              </w:rPr>
                            </w:pPr>
                          </w:p>
                        </w:tc>
                      </w:tr>
                      <w:tr w:rsidR="00626766" w:rsidRPr="007E74D2" w14:paraId="73E8CFF1" w14:textId="77777777" w:rsidTr="004D0EA6">
                        <w:tc>
                          <w:tcPr>
                            <w:tcW w:w="1838" w:type="dxa"/>
                            <w:vMerge/>
                            <w:tcBorders>
                              <w:left w:val="nil"/>
                              <w:right w:val="nil"/>
                            </w:tcBorders>
                          </w:tcPr>
                          <w:p w14:paraId="25249872"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07F906BD"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Functioning Impaired</w:t>
                            </w:r>
                          </w:p>
                        </w:tc>
                        <w:tc>
                          <w:tcPr>
                            <w:tcW w:w="9297" w:type="dxa"/>
                            <w:tcBorders>
                              <w:top w:val="nil"/>
                              <w:left w:val="nil"/>
                              <w:bottom w:val="nil"/>
                              <w:right w:val="nil"/>
                            </w:tcBorders>
                          </w:tcPr>
                          <w:p w14:paraId="77843269"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 xml:space="preserve">Struggling to cope with day to day tasks. </w:t>
                            </w:r>
                            <w:r w:rsidRPr="007E74D2">
                              <w:rPr>
                                <w:rFonts w:ascii="Times New Roman" w:hAnsi="Times New Roman" w:cs="Times New Roman"/>
                              </w:rPr>
                              <w:t>(P21)</w:t>
                            </w:r>
                          </w:p>
                          <w:p w14:paraId="258ED75D" w14:textId="77777777" w:rsidR="00626766" w:rsidRPr="007E74D2" w:rsidRDefault="00626766" w:rsidP="000C25C9">
                            <w:pPr>
                              <w:rPr>
                                <w:rFonts w:ascii="Times New Roman" w:hAnsi="Times New Roman" w:cs="Times New Roman"/>
                                <w:i/>
                              </w:rPr>
                            </w:pPr>
                          </w:p>
                        </w:tc>
                      </w:tr>
                      <w:tr w:rsidR="00626766" w:rsidRPr="007E74D2" w14:paraId="30F59B6F" w14:textId="77777777" w:rsidTr="004D0EA6">
                        <w:trPr>
                          <w:trHeight w:val="632"/>
                        </w:trPr>
                        <w:tc>
                          <w:tcPr>
                            <w:tcW w:w="1838" w:type="dxa"/>
                            <w:vMerge/>
                            <w:tcBorders>
                              <w:left w:val="nil"/>
                              <w:bottom w:val="dashed" w:sz="4" w:space="0" w:color="auto"/>
                              <w:right w:val="nil"/>
                            </w:tcBorders>
                          </w:tcPr>
                          <w:p w14:paraId="457E437E" w14:textId="77777777" w:rsidR="00626766" w:rsidRPr="007E74D2" w:rsidRDefault="00626766" w:rsidP="000C25C9">
                            <w:pPr>
                              <w:rPr>
                                <w:rFonts w:ascii="Times New Roman" w:hAnsi="Times New Roman" w:cs="Times New Roman"/>
                              </w:rPr>
                            </w:pPr>
                          </w:p>
                        </w:tc>
                        <w:tc>
                          <w:tcPr>
                            <w:tcW w:w="2835" w:type="dxa"/>
                            <w:tcBorders>
                              <w:top w:val="nil"/>
                              <w:left w:val="nil"/>
                              <w:bottom w:val="dashed" w:sz="4" w:space="0" w:color="auto"/>
                              <w:right w:val="nil"/>
                            </w:tcBorders>
                          </w:tcPr>
                          <w:p w14:paraId="17F004D4"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Temporary Deterioration</w:t>
                            </w:r>
                          </w:p>
                        </w:tc>
                        <w:tc>
                          <w:tcPr>
                            <w:tcW w:w="9297" w:type="dxa"/>
                            <w:tcBorders>
                              <w:top w:val="nil"/>
                              <w:left w:val="nil"/>
                              <w:bottom w:val="dashed" w:sz="4" w:space="0" w:color="auto"/>
                              <w:right w:val="nil"/>
                            </w:tcBorders>
                          </w:tcPr>
                          <w:p w14:paraId="6DF5FA80"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she decided to have an abortion which actually made me feel a lot better … ...I'm now feeling a lot better, almost on a high actually</w:t>
                            </w:r>
                            <w:r w:rsidRPr="007E74D2">
                              <w:rPr>
                                <w:rFonts w:ascii="Times New Roman" w:hAnsi="Times New Roman" w:cs="Times New Roman"/>
                              </w:rPr>
                              <w:t xml:space="preserve"> (P22)</w:t>
                            </w:r>
                          </w:p>
                          <w:p w14:paraId="1097F744" w14:textId="77777777" w:rsidR="00626766" w:rsidRPr="007E74D2" w:rsidRDefault="00626766" w:rsidP="000C25C9">
                            <w:pPr>
                              <w:rPr>
                                <w:rFonts w:ascii="Times New Roman" w:hAnsi="Times New Roman" w:cs="Times New Roman"/>
                              </w:rPr>
                            </w:pPr>
                          </w:p>
                        </w:tc>
                      </w:tr>
                      <w:tr w:rsidR="00626766" w:rsidRPr="007E74D2" w14:paraId="4CF10945" w14:textId="77777777" w:rsidTr="004D0EA6">
                        <w:tc>
                          <w:tcPr>
                            <w:tcW w:w="1838" w:type="dxa"/>
                            <w:vMerge w:val="restart"/>
                            <w:tcBorders>
                              <w:top w:val="dashed" w:sz="4" w:space="0" w:color="auto"/>
                              <w:left w:val="nil"/>
                              <w:right w:val="nil"/>
                            </w:tcBorders>
                            <w:vAlign w:val="center"/>
                          </w:tcPr>
                          <w:p w14:paraId="5958BFD9" w14:textId="77777777" w:rsidR="00626766" w:rsidRPr="007E74D2" w:rsidRDefault="00626766" w:rsidP="000C25C9">
                            <w:pPr>
                              <w:jc w:val="center"/>
                              <w:rPr>
                                <w:rFonts w:ascii="Times New Roman" w:hAnsi="Times New Roman" w:cs="Times New Roman"/>
                              </w:rPr>
                            </w:pPr>
                            <w:r w:rsidRPr="007E74D2">
                              <w:rPr>
                                <w:rFonts w:ascii="Times New Roman" w:hAnsi="Times New Roman" w:cs="Times New Roman"/>
                              </w:rPr>
                              <w:t>Unsure</w:t>
                            </w:r>
                          </w:p>
                        </w:tc>
                        <w:tc>
                          <w:tcPr>
                            <w:tcW w:w="2835" w:type="dxa"/>
                            <w:tcBorders>
                              <w:top w:val="dashed" w:sz="4" w:space="0" w:color="auto"/>
                              <w:left w:val="nil"/>
                              <w:bottom w:val="nil"/>
                              <w:right w:val="nil"/>
                            </w:tcBorders>
                          </w:tcPr>
                          <w:p w14:paraId="3CC4CF75"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Worsening or Persistent Symptoms</w:t>
                            </w:r>
                          </w:p>
                        </w:tc>
                        <w:tc>
                          <w:tcPr>
                            <w:tcW w:w="9297" w:type="dxa"/>
                            <w:tcBorders>
                              <w:top w:val="dashed" w:sz="4" w:space="0" w:color="auto"/>
                              <w:left w:val="nil"/>
                              <w:bottom w:val="nil"/>
                              <w:right w:val="nil"/>
                            </w:tcBorders>
                          </w:tcPr>
                          <w:p w14:paraId="65579D5C" w14:textId="77777777" w:rsidR="00626766" w:rsidRPr="007E74D2" w:rsidRDefault="00626766" w:rsidP="000C25C9">
                            <w:pPr>
                              <w:rPr>
                                <w:rFonts w:ascii="Times New Roman" w:hAnsi="Times New Roman" w:cs="Times New Roman"/>
                                <w:i/>
                              </w:rPr>
                            </w:pPr>
                            <w:r w:rsidRPr="007E74D2">
                              <w:rPr>
                                <w:rFonts w:ascii="Times New Roman" w:hAnsi="Times New Roman" w:cs="Times New Roman"/>
                                <w:i/>
                              </w:rPr>
                              <w:t>sometimes when things are difficult I do still relapse into depression. And if I have difficult decisions to make it can confuse me which then leads me into a phase of anxiety. (P27)</w:t>
                            </w:r>
                          </w:p>
                          <w:p w14:paraId="6D3CB4CD" w14:textId="77777777" w:rsidR="00626766" w:rsidRPr="007E74D2" w:rsidRDefault="00626766" w:rsidP="000C25C9">
                            <w:pPr>
                              <w:rPr>
                                <w:rFonts w:ascii="Times New Roman" w:hAnsi="Times New Roman" w:cs="Times New Roman"/>
                                <w:i/>
                              </w:rPr>
                            </w:pPr>
                          </w:p>
                        </w:tc>
                      </w:tr>
                      <w:tr w:rsidR="00626766" w:rsidRPr="007E74D2" w14:paraId="54C5BC44" w14:textId="77777777" w:rsidTr="004D0EA6">
                        <w:tc>
                          <w:tcPr>
                            <w:tcW w:w="1838" w:type="dxa"/>
                            <w:vMerge/>
                            <w:tcBorders>
                              <w:left w:val="nil"/>
                              <w:right w:val="nil"/>
                            </w:tcBorders>
                          </w:tcPr>
                          <w:p w14:paraId="55FD6C04"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7625A805"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Specific Life Factors</w:t>
                            </w:r>
                          </w:p>
                        </w:tc>
                        <w:tc>
                          <w:tcPr>
                            <w:tcW w:w="9297" w:type="dxa"/>
                            <w:tcBorders>
                              <w:top w:val="nil"/>
                              <w:left w:val="nil"/>
                              <w:bottom w:val="nil"/>
                              <w:right w:val="nil"/>
                            </w:tcBorders>
                          </w:tcPr>
                          <w:p w14:paraId="1DABCE77"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My workload is fluctuating at the moment and I have been busy</w:t>
                            </w:r>
                            <w:r w:rsidRPr="007E74D2">
                              <w:rPr>
                                <w:rFonts w:ascii="Times New Roman" w:hAnsi="Times New Roman" w:cs="Times New Roman"/>
                              </w:rPr>
                              <w:t xml:space="preserve"> (P2)</w:t>
                            </w:r>
                          </w:p>
                          <w:p w14:paraId="631C6E70" w14:textId="77777777" w:rsidR="00626766" w:rsidRPr="007E74D2" w:rsidRDefault="00626766" w:rsidP="000C25C9">
                            <w:pPr>
                              <w:rPr>
                                <w:rFonts w:ascii="Times New Roman" w:hAnsi="Times New Roman" w:cs="Times New Roman"/>
                              </w:rPr>
                            </w:pPr>
                          </w:p>
                        </w:tc>
                      </w:tr>
                      <w:tr w:rsidR="00626766" w:rsidRPr="007E74D2" w14:paraId="4D99F85B" w14:textId="77777777" w:rsidTr="004D0EA6">
                        <w:tc>
                          <w:tcPr>
                            <w:tcW w:w="1838" w:type="dxa"/>
                            <w:vMerge/>
                            <w:tcBorders>
                              <w:left w:val="nil"/>
                              <w:right w:val="nil"/>
                            </w:tcBorders>
                          </w:tcPr>
                          <w:p w14:paraId="40D46707"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2F8147B8"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Temporary Deterioration</w:t>
                            </w:r>
                          </w:p>
                        </w:tc>
                        <w:tc>
                          <w:tcPr>
                            <w:tcW w:w="9297" w:type="dxa"/>
                            <w:tcBorders>
                              <w:top w:val="nil"/>
                              <w:left w:val="nil"/>
                              <w:bottom w:val="nil"/>
                              <w:right w:val="nil"/>
                            </w:tcBorders>
                          </w:tcPr>
                          <w:p w14:paraId="0DA91EF6"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I always experience ups and downs in my mood in such a way. Feelings come + go and can be very intense + rapid. But I feel better now.</w:t>
                            </w:r>
                            <w:r w:rsidRPr="007E74D2">
                              <w:rPr>
                                <w:rFonts w:ascii="Times New Roman" w:hAnsi="Times New Roman" w:cs="Times New Roman"/>
                              </w:rPr>
                              <w:t xml:space="preserve"> (P18)</w:t>
                            </w:r>
                          </w:p>
                          <w:p w14:paraId="2C1570ED" w14:textId="77777777" w:rsidR="00626766" w:rsidRPr="007E74D2" w:rsidRDefault="00626766" w:rsidP="000C25C9">
                            <w:pPr>
                              <w:rPr>
                                <w:rFonts w:ascii="Times New Roman" w:hAnsi="Times New Roman" w:cs="Times New Roman"/>
                              </w:rPr>
                            </w:pPr>
                          </w:p>
                        </w:tc>
                      </w:tr>
                      <w:tr w:rsidR="00626766" w:rsidRPr="007E74D2" w14:paraId="4D4BD723" w14:textId="77777777" w:rsidTr="004D0EA6">
                        <w:tc>
                          <w:tcPr>
                            <w:tcW w:w="1838" w:type="dxa"/>
                            <w:vMerge/>
                            <w:tcBorders>
                              <w:left w:val="nil"/>
                              <w:right w:val="nil"/>
                            </w:tcBorders>
                          </w:tcPr>
                          <w:p w14:paraId="26D9A71B" w14:textId="77777777" w:rsidR="00626766" w:rsidRPr="007E74D2" w:rsidRDefault="00626766" w:rsidP="000C25C9">
                            <w:pPr>
                              <w:rPr>
                                <w:rFonts w:ascii="Times New Roman" w:hAnsi="Times New Roman" w:cs="Times New Roman"/>
                              </w:rPr>
                            </w:pPr>
                          </w:p>
                        </w:tc>
                        <w:tc>
                          <w:tcPr>
                            <w:tcW w:w="2835" w:type="dxa"/>
                            <w:tcBorders>
                              <w:top w:val="nil"/>
                              <w:left w:val="nil"/>
                              <w:bottom w:val="nil"/>
                              <w:right w:val="nil"/>
                            </w:tcBorders>
                          </w:tcPr>
                          <w:p w14:paraId="06EC8DCE"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Partial Relapse</w:t>
                            </w:r>
                          </w:p>
                        </w:tc>
                        <w:tc>
                          <w:tcPr>
                            <w:tcW w:w="9297" w:type="dxa"/>
                            <w:tcBorders>
                              <w:top w:val="nil"/>
                              <w:left w:val="nil"/>
                              <w:bottom w:val="nil"/>
                              <w:right w:val="nil"/>
                            </w:tcBorders>
                          </w:tcPr>
                          <w:p w14:paraId="3C08C6E4"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I would have thought your survey would have included everybody, not just those who don't relapse a little</w:t>
                            </w:r>
                            <w:r w:rsidRPr="007E74D2">
                              <w:rPr>
                                <w:rFonts w:ascii="Times New Roman" w:hAnsi="Times New Roman" w:cs="Times New Roman"/>
                              </w:rPr>
                              <w:t xml:space="preserve"> (P10)</w:t>
                            </w:r>
                          </w:p>
                          <w:p w14:paraId="37C2F55E" w14:textId="77777777" w:rsidR="00626766" w:rsidRPr="007E74D2" w:rsidRDefault="00626766" w:rsidP="000C25C9">
                            <w:pPr>
                              <w:rPr>
                                <w:rFonts w:ascii="Times New Roman" w:hAnsi="Times New Roman" w:cs="Times New Roman"/>
                              </w:rPr>
                            </w:pPr>
                          </w:p>
                        </w:tc>
                      </w:tr>
                      <w:tr w:rsidR="00626766" w:rsidRPr="007E74D2" w14:paraId="28C9B082" w14:textId="77777777" w:rsidTr="004D0EA6">
                        <w:tc>
                          <w:tcPr>
                            <w:tcW w:w="1838" w:type="dxa"/>
                            <w:vMerge/>
                            <w:tcBorders>
                              <w:left w:val="nil"/>
                              <w:bottom w:val="dashed" w:sz="4" w:space="0" w:color="auto"/>
                              <w:right w:val="nil"/>
                            </w:tcBorders>
                          </w:tcPr>
                          <w:p w14:paraId="71893832" w14:textId="77777777" w:rsidR="00626766" w:rsidRPr="007E74D2" w:rsidRDefault="00626766" w:rsidP="000C25C9">
                            <w:pPr>
                              <w:rPr>
                                <w:rFonts w:ascii="Times New Roman" w:hAnsi="Times New Roman" w:cs="Times New Roman"/>
                              </w:rPr>
                            </w:pPr>
                          </w:p>
                        </w:tc>
                        <w:tc>
                          <w:tcPr>
                            <w:tcW w:w="2835" w:type="dxa"/>
                            <w:tcBorders>
                              <w:top w:val="nil"/>
                              <w:left w:val="nil"/>
                              <w:bottom w:val="dashed" w:sz="4" w:space="0" w:color="auto"/>
                              <w:right w:val="nil"/>
                            </w:tcBorders>
                          </w:tcPr>
                          <w:p w14:paraId="383DD83E"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Potential Medical Issue</w:t>
                            </w:r>
                          </w:p>
                        </w:tc>
                        <w:tc>
                          <w:tcPr>
                            <w:tcW w:w="9297" w:type="dxa"/>
                            <w:tcBorders>
                              <w:top w:val="nil"/>
                              <w:left w:val="nil"/>
                              <w:bottom w:val="dashed" w:sz="4" w:space="0" w:color="auto"/>
                              <w:right w:val="nil"/>
                            </w:tcBorders>
                          </w:tcPr>
                          <w:p w14:paraId="379D8297"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I hope it may be a medical issue ... I am awaiting test results for thyroid + hormone imbalance.</w:t>
                            </w:r>
                            <w:r w:rsidRPr="007E74D2">
                              <w:rPr>
                                <w:rFonts w:ascii="Times New Roman" w:hAnsi="Times New Roman" w:cs="Times New Roman"/>
                              </w:rPr>
                              <w:t xml:space="preserve"> (P16)</w:t>
                            </w:r>
                          </w:p>
                          <w:p w14:paraId="30A799F2" w14:textId="77777777" w:rsidR="00626766" w:rsidRPr="007E74D2" w:rsidRDefault="00626766" w:rsidP="000C25C9">
                            <w:pPr>
                              <w:rPr>
                                <w:rFonts w:ascii="Times New Roman" w:hAnsi="Times New Roman" w:cs="Times New Roman"/>
                              </w:rPr>
                            </w:pPr>
                          </w:p>
                        </w:tc>
                      </w:tr>
                      <w:tr w:rsidR="00626766" w:rsidRPr="007E74D2" w14:paraId="4394163B" w14:textId="77777777" w:rsidTr="004D0EA6">
                        <w:tc>
                          <w:tcPr>
                            <w:tcW w:w="1838" w:type="dxa"/>
                            <w:vMerge w:val="restart"/>
                            <w:tcBorders>
                              <w:top w:val="dashed" w:sz="4" w:space="0" w:color="auto"/>
                              <w:left w:val="nil"/>
                              <w:right w:val="nil"/>
                            </w:tcBorders>
                            <w:vAlign w:val="center"/>
                          </w:tcPr>
                          <w:p w14:paraId="5C852BAA" w14:textId="77777777" w:rsidR="00626766" w:rsidRPr="007E74D2" w:rsidRDefault="00626766" w:rsidP="000C25C9">
                            <w:pPr>
                              <w:jc w:val="center"/>
                              <w:rPr>
                                <w:rFonts w:ascii="Times New Roman" w:hAnsi="Times New Roman" w:cs="Times New Roman"/>
                              </w:rPr>
                            </w:pPr>
                            <w:r w:rsidRPr="007E74D2">
                              <w:rPr>
                                <w:rFonts w:ascii="Times New Roman" w:hAnsi="Times New Roman" w:cs="Times New Roman"/>
                              </w:rPr>
                              <w:t>Disagree</w:t>
                            </w:r>
                          </w:p>
                        </w:tc>
                        <w:tc>
                          <w:tcPr>
                            <w:tcW w:w="2835" w:type="dxa"/>
                            <w:tcBorders>
                              <w:top w:val="dashed" w:sz="4" w:space="0" w:color="auto"/>
                              <w:left w:val="nil"/>
                              <w:bottom w:val="nil"/>
                              <w:right w:val="nil"/>
                            </w:tcBorders>
                          </w:tcPr>
                          <w:p w14:paraId="7BE8FAB0"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Temporary Deterioration</w:t>
                            </w:r>
                          </w:p>
                        </w:tc>
                        <w:tc>
                          <w:tcPr>
                            <w:tcW w:w="9297" w:type="dxa"/>
                            <w:tcBorders>
                              <w:top w:val="dashed" w:sz="4" w:space="0" w:color="auto"/>
                              <w:left w:val="nil"/>
                              <w:bottom w:val="nil"/>
                              <w:right w:val="nil"/>
                            </w:tcBorders>
                          </w:tcPr>
                          <w:p w14:paraId="33E61B4A"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I think I was just having a bad couple of weeks like most people. Feel fine again now</w:t>
                            </w:r>
                            <w:r w:rsidRPr="007E74D2">
                              <w:rPr>
                                <w:rFonts w:ascii="Times New Roman" w:hAnsi="Times New Roman" w:cs="Times New Roman"/>
                              </w:rPr>
                              <w:t>. (P37)</w:t>
                            </w:r>
                          </w:p>
                          <w:p w14:paraId="1DB1A859" w14:textId="77777777" w:rsidR="00626766" w:rsidRPr="007E74D2" w:rsidRDefault="00626766" w:rsidP="000C25C9">
                            <w:pPr>
                              <w:rPr>
                                <w:rFonts w:ascii="Times New Roman" w:hAnsi="Times New Roman" w:cs="Times New Roman"/>
                              </w:rPr>
                            </w:pPr>
                          </w:p>
                        </w:tc>
                      </w:tr>
                      <w:tr w:rsidR="00626766" w:rsidRPr="007E74D2" w14:paraId="03CAC112" w14:textId="77777777" w:rsidTr="004D0EA6">
                        <w:tc>
                          <w:tcPr>
                            <w:tcW w:w="1838" w:type="dxa"/>
                            <w:vMerge/>
                            <w:tcBorders>
                              <w:left w:val="nil"/>
                              <w:bottom w:val="single" w:sz="4" w:space="0" w:color="auto"/>
                              <w:right w:val="nil"/>
                            </w:tcBorders>
                          </w:tcPr>
                          <w:p w14:paraId="23259C3E" w14:textId="77777777" w:rsidR="00626766" w:rsidRPr="007E74D2" w:rsidRDefault="00626766" w:rsidP="000C25C9">
                            <w:pPr>
                              <w:rPr>
                                <w:rFonts w:ascii="Times New Roman" w:hAnsi="Times New Roman" w:cs="Times New Roman"/>
                              </w:rPr>
                            </w:pPr>
                          </w:p>
                        </w:tc>
                        <w:tc>
                          <w:tcPr>
                            <w:tcW w:w="2835" w:type="dxa"/>
                            <w:tcBorders>
                              <w:top w:val="nil"/>
                              <w:left w:val="nil"/>
                              <w:bottom w:val="single" w:sz="4" w:space="0" w:color="auto"/>
                              <w:right w:val="nil"/>
                            </w:tcBorders>
                          </w:tcPr>
                          <w:p w14:paraId="74E7C2F3" w14:textId="77777777" w:rsidR="00626766" w:rsidRPr="007E74D2" w:rsidRDefault="00626766" w:rsidP="000C25C9">
                            <w:pPr>
                              <w:rPr>
                                <w:rFonts w:ascii="Times New Roman" w:hAnsi="Times New Roman" w:cs="Times New Roman"/>
                              </w:rPr>
                            </w:pPr>
                            <w:r w:rsidRPr="007E74D2">
                              <w:rPr>
                                <w:rFonts w:ascii="Times New Roman" w:hAnsi="Times New Roman" w:cs="Times New Roman"/>
                              </w:rPr>
                              <w:t>Other Specific Life Factors</w:t>
                            </w:r>
                          </w:p>
                        </w:tc>
                        <w:tc>
                          <w:tcPr>
                            <w:tcW w:w="9297" w:type="dxa"/>
                            <w:tcBorders>
                              <w:top w:val="nil"/>
                              <w:left w:val="nil"/>
                              <w:right w:val="nil"/>
                            </w:tcBorders>
                          </w:tcPr>
                          <w:p w14:paraId="7A2EC89A" w14:textId="77777777" w:rsidR="00626766" w:rsidRPr="007E74D2" w:rsidRDefault="00626766" w:rsidP="000C25C9">
                            <w:pPr>
                              <w:rPr>
                                <w:rFonts w:ascii="Times New Roman" w:hAnsi="Times New Roman" w:cs="Times New Roman"/>
                              </w:rPr>
                            </w:pPr>
                            <w:r w:rsidRPr="007E74D2">
                              <w:rPr>
                                <w:rFonts w:ascii="Times New Roman" w:hAnsi="Times New Roman" w:cs="Times New Roman"/>
                                <w:i/>
                              </w:rPr>
                              <w:t xml:space="preserve">Circumstances at work were causing the stress and anxiety symptoms. </w:t>
                            </w:r>
                            <w:r w:rsidRPr="007E74D2">
                              <w:rPr>
                                <w:rFonts w:ascii="Times New Roman" w:hAnsi="Times New Roman" w:cs="Times New Roman"/>
                              </w:rPr>
                              <w:t>(P19)</w:t>
                            </w:r>
                          </w:p>
                          <w:p w14:paraId="6FD2C489" w14:textId="77777777" w:rsidR="00626766" w:rsidRPr="007E74D2" w:rsidRDefault="00626766" w:rsidP="000C25C9">
                            <w:pPr>
                              <w:rPr>
                                <w:rFonts w:ascii="Times New Roman" w:hAnsi="Times New Roman" w:cs="Times New Roman"/>
                              </w:rPr>
                            </w:pPr>
                          </w:p>
                        </w:tc>
                      </w:tr>
                    </w:tbl>
                    <w:p w14:paraId="118C3821" w14:textId="6C4B6E6D" w:rsidR="00626766" w:rsidRDefault="00626766"/>
                  </w:txbxContent>
                </v:textbox>
                <w10:wrap type="square"/>
              </v:shape>
            </w:pict>
          </mc:Fallback>
        </mc:AlternateContent>
      </w:r>
    </w:p>
    <w:p w14:paraId="2300ADB7" w14:textId="77777777" w:rsidR="001C1C00" w:rsidRPr="001C1C00" w:rsidRDefault="001C1C00" w:rsidP="001C1C00">
      <w:pPr>
        <w:spacing w:line="360" w:lineRule="auto"/>
        <w:jc w:val="both"/>
        <w:rPr>
          <w:rFonts w:ascii="Times New Roman" w:hAnsi="Times New Roman" w:cs="Times New Roman"/>
          <w:i/>
          <w:sz w:val="24"/>
          <w:szCs w:val="24"/>
          <w:lang w:val="en-US"/>
        </w:rPr>
      </w:pPr>
      <w:r w:rsidRPr="001C1C00">
        <w:rPr>
          <w:rFonts w:ascii="Times New Roman" w:hAnsi="Times New Roman" w:cs="Times New Roman"/>
          <w:sz w:val="24"/>
          <w:szCs w:val="24"/>
          <w:lang w:val="en-US"/>
        </w:rPr>
        <w:lastRenderedPageBreak/>
        <w:tab/>
        <w:t xml:space="preserve">The 15 ‘unsure participants’ and nine ‘disagreeing participants’ also commonly discussed </w:t>
      </w:r>
      <w:r w:rsidRPr="001C1C00">
        <w:rPr>
          <w:rFonts w:ascii="Times New Roman" w:hAnsi="Times New Roman" w:cs="Times New Roman"/>
          <w:i/>
          <w:sz w:val="24"/>
          <w:szCs w:val="24"/>
          <w:lang w:val="en-US"/>
        </w:rPr>
        <w:t>worsening or persistent symptoms</w:t>
      </w:r>
      <w:r w:rsidRPr="001C1C00">
        <w:rPr>
          <w:rFonts w:ascii="Times New Roman" w:hAnsi="Times New Roman" w:cs="Times New Roman"/>
          <w:sz w:val="24"/>
          <w:szCs w:val="24"/>
          <w:lang w:val="en-US"/>
        </w:rPr>
        <w:t xml:space="preserve"> and </w:t>
      </w:r>
      <w:r w:rsidRPr="001C1C00">
        <w:rPr>
          <w:rFonts w:ascii="Times New Roman" w:hAnsi="Times New Roman" w:cs="Times New Roman"/>
          <w:i/>
          <w:sz w:val="24"/>
          <w:szCs w:val="24"/>
          <w:lang w:val="en-US"/>
        </w:rPr>
        <w:t>specific life factors</w:t>
      </w:r>
      <w:r w:rsidRPr="001C1C00">
        <w:rPr>
          <w:rFonts w:ascii="Times New Roman" w:hAnsi="Times New Roman" w:cs="Times New Roman"/>
          <w:sz w:val="24"/>
          <w:szCs w:val="24"/>
          <w:lang w:val="en-US"/>
        </w:rPr>
        <w:t xml:space="preserve">. However, they also often reported that their symptom increases were </w:t>
      </w:r>
      <w:r w:rsidRPr="001C1C00">
        <w:rPr>
          <w:rFonts w:ascii="Times New Roman" w:hAnsi="Times New Roman" w:cs="Times New Roman"/>
          <w:i/>
          <w:sz w:val="24"/>
          <w:szCs w:val="24"/>
          <w:lang w:val="en-US"/>
        </w:rPr>
        <w:t>temporary</w:t>
      </w:r>
      <w:r w:rsidRPr="001C1C00">
        <w:rPr>
          <w:rFonts w:ascii="Times New Roman" w:hAnsi="Times New Roman" w:cs="Times New Roman"/>
          <w:sz w:val="24"/>
          <w:szCs w:val="24"/>
          <w:lang w:val="en-US"/>
        </w:rPr>
        <w:t>, and therefore did not represent a permanent relapse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=7 ‘unsure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=7 ‘disagreeing participants’). Instead, symptom increases were perceived as being a fluctuating part of life, part of the recovery process, or simply reflective of the participant having a ‘bad week’. Indeed, most of the participants who described their symptom increases as being temporary explicitly stated that they were feeling better at the time of response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=4 ‘unsure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=6 ‘disagreeing participants’). Additionally, three of the six ‘disagreeing participants’ also discussed that receiving therapeutic support (i.e., further therapy, a mindfulness course, or a wellbeing course) during follow-up had helped to alleviate their distress.</w:t>
      </w:r>
    </w:p>
    <w:p w14:paraId="6C15059E" w14:textId="77777777" w:rsidR="001C1C00" w:rsidRPr="001C1C00" w:rsidRDefault="001C1C00" w:rsidP="00741443">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Three ‘agreeing participants’ also expressed comments related to the idea that symptom increases are temporary. For example, one mentioned that they were hoping that their recent stressful period was “</w:t>
      </w:r>
      <w:r w:rsidRPr="001C1C00">
        <w:rPr>
          <w:rFonts w:ascii="Times New Roman" w:hAnsi="Times New Roman" w:cs="Times New Roman"/>
          <w:i/>
          <w:iCs/>
          <w:sz w:val="24"/>
          <w:szCs w:val="24"/>
          <w:lang w:val="en-US"/>
        </w:rPr>
        <w:t>just a bad patch</w:t>
      </w:r>
      <w:r w:rsidRPr="001C1C00">
        <w:rPr>
          <w:rFonts w:ascii="Times New Roman" w:hAnsi="Times New Roman" w:cs="Times New Roman"/>
          <w:sz w:val="24"/>
          <w:szCs w:val="24"/>
          <w:lang w:val="en-US"/>
        </w:rPr>
        <w:t>”. Meanwhile, another discussed that they had experienced a highly stressful situation that had caused a relapse, but they felt substantially better once the situation had been resolved. The third participant explicitly stated their relapse was temporary, as their symptoms had been relieved after receiving additional pharmacological treatment.</w:t>
      </w:r>
    </w:p>
    <w:p w14:paraId="6056D119" w14:textId="33846DA8" w:rsidR="008379DA"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b/>
        <w:t>There were two other reasons why some participants were unsure about their relapse classification; three participants believed they had only experienced a partial relapse, while two participants suggested potential medical issues may have been behi</w:t>
      </w:r>
      <w:r w:rsidR="008379DA">
        <w:rPr>
          <w:rFonts w:ascii="Times New Roman" w:hAnsi="Times New Roman" w:cs="Times New Roman"/>
          <w:sz w:val="24"/>
          <w:szCs w:val="24"/>
          <w:lang w:val="en-US"/>
        </w:rPr>
        <w:t>nd their symptom increases.</w:t>
      </w:r>
    </w:p>
    <w:p w14:paraId="3DD6A80B" w14:textId="514A61DA" w:rsidR="00AB378B" w:rsidRPr="001C1C00" w:rsidRDefault="00AB378B" w:rsidP="001C1C00">
      <w:pPr>
        <w:spacing w:line="360" w:lineRule="auto"/>
        <w:jc w:val="both"/>
        <w:rPr>
          <w:rFonts w:ascii="Times New Roman" w:hAnsi="Times New Roman" w:cs="Times New Roman"/>
          <w:sz w:val="24"/>
          <w:szCs w:val="24"/>
          <w:lang w:val="en-US"/>
        </w:rPr>
      </w:pPr>
    </w:p>
    <w:p w14:paraId="3068529A" w14:textId="77777777" w:rsidR="001C1C00" w:rsidRPr="00741443" w:rsidRDefault="001C1C00" w:rsidP="001C1C00">
      <w:pPr>
        <w:spacing w:line="360" w:lineRule="auto"/>
        <w:jc w:val="both"/>
        <w:rPr>
          <w:rFonts w:ascii="Times New Roman" w:hAnsi="Times New Roman" w:cs="Times New Roman"/>
          <w:b/>
          <w:i/>
          <w:sz w:val="24"/>
          <w:szCs w:val="24"/>
          <w:lang w:val="en-US"/>
        </w:rPr>
      </w:pPr>
      <w:r w:rsidRPr="00741443">
        <w:rPr>
          <w:rFonts w:ascii="Times New Roman" w:hAnsi="Times New Roman" w:cs="Times New Roman"/>
          <w:b/>
          <w:i/>
          <w:sz w:val="24"/>
          <w:szCs w:val="24"/>
          <w:lang w:val="en-US"/>
        </w:rPr>
        <w:t>Perceived Risk Factors</w:t>
      </w:r>
    </w:p>
    <w:p w14:paraId="7C35581A" w14:textId="11D55E10" w:rsidR="001C1C00" w:rsidRPr="001C1C00" w:rsidRDefault="001C1C00" w:rsidP="007A1B1C">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Three themes were identified within participants’ discussions of potential reasons behind their symptom increases: psychosocial factors; stressful events; and cognitive and behavioural factors. These three themes, alongside their 10 subthemes, are presented in Table 5.3. Five participants did not discuss any risk factors.</w:t>
      </w:r>
    </w:p>
    <w:p w14:paraId="02CD734C" w14:textId="22BD5CD8" w:rsidR="001C1C00" w:rsidRPr="00741443" w:rsidRDefault="001C1C00" w:rsidP="00741443">
      <w:pPr>
        <w:spacing w:line="360" w:lineRule="auto"/>
        <w:ind w:firstLine="720"/>
        <w:jc w:val="both"/>
        <w:rPr>
          <w:rFonts w:ascii="Times New Roman" w:hAnsi="Times New Roman" w:cs="Times New Roman"/>
          <w:b/>
          <w:i/>
          <w:sz w:val="24"/>
          <w:szCs w:val="24"/>
          <w:lang w:val="en-US"/>
        </w:rPr>
      </w:pPr>
      <w:r w:rsidRPr="00741443">
        <w:rPr>
          <w:rFonts w:ascii="Times New Roman" w:hAnsi="Times New Roman" w:cs="Times New Roman"/>
          <w:b/>
          <w:sz w:val="24"/>
          <w:szCs w:val="24"/>
          <w:lang w:val="en-US"/>
        </w:rPr>
        <w:t>Psychosocial Factors</w:t>
      </w:r>
      <w:r w:rsidR="00741443" w:rsidRPr="00741443">
        <w:rPr>
          <w:rFonts w:ascii="Times New Roman" w:hAnsi="Times New Roman" w:cs="Times New Roman"/>
          <w:b/>
          <w:sz w:val="24"/>
          <w:szCs w:val="24"/>
          <w:lang w:val="en-US"/>
        </w:rPr>
        <w:t>.</w:t>
      </w:r>
      <w:r w:rsidR="00741443">
        <w:rPr>
          <w:rFonts w:ascii="Times New Roman" w:hAnsi="Times New Roman" w:cs="Times New Roman"/>
          <w:b/>
          <w:i/>
          <w:sz w:val="24"/>
          <w:szCs w:val="24"/>
          <w:lang w:val="en-US"/>
        </w:rPr>
        <w:t xml:space="preserve"> </w:t>
      </w:r>
      <w:r w:rsidRPr="001C1C00">
        <w:rPr>
          <w:rFonts w:ascii="Times New Roman" w:hAnsi="Times New Roman" w:cs="Times New Roman"/>
          <w:sz w:val="24"/>
          <w:szCs w:val="24"/>
          <w:lang w:val="en-US"/>
        </w:rPr>
        <w:t xml:space="preserve">Psychosocial risk factors were discussed by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=32 participants. Work-related stress was the most common subtheme, with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=24 discussing a variety of work-related issues. For example, seven participants discussed changes at </w:t>
      </w:r>
      <w:r w:rsidRPr="001C1C00">
        <w:rPr>
          <w:rFonts w:ascii="Times New Roman" w:hAnsi="Times New Roman" w:cs="Times New Roman"/>
          <w:sz w:val="24"/>
          <w:szCs w:val="24"/>
          <w:lang w:val="en-US"/>
        </w:rPr>
        <w:lastRenderedPageBreak/>
        <w:t>work, such as fluctuating workloads or retraining of roles, while seven participants also discussed having high job demands. Other work-related issues included: poor work atmosphere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=3); returning to work after time off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 uncertainty after leaving job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 lack of clarity about priorities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 lack of career progression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 poor work performance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 failing at promotions (n=1); caring for family members while working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 and unemployment (n=1).</w:t>
      </w:r>
    </w:p>
    <w:p w14:paraId="1ECCD386" w14:textId="77777777"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b/>
        <w:t xml:space="preserve">The second most common psychosocial risk factor expressed by participants was social relationship issues, with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=13 participants discussing this subtheme. Family issues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=9) were more commonly discussed than romantic/sexual relationship issues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=5)</w:t>
      </w:r>
      <w:r w:rsidRPr="001C1C00">
        <w:rPr>
          <w:rFonts w:ascii="Times New Roman" w:hAnsi="Times New Roman" w:cs="Times New Roman"/>
          <w:sz w:val="24"/>
          <w:szCs w:val="24"/>
          <w:vertAlign w:val="superscript"/>
          <w:lang w:val="en-US"/>
        </w:rPr>
        <w:footnoteReference w:id="16"/>
      </w:r>
      <w:r w:rsidRPr="001C1C00">
        <w:rPr>
          <w:rFonts w:ascii="Times New Roman" w:hAnsi="Times New Roman" w:cs="Times New Roman"/>
          <w:sz w:val="24"/>
          <w:szCs w:val="24"/>
          <w:lang w:val="en-US"/>
        </w:rPr>
        <w:t>, while one participant discussed friendship issues. A commonly discussed issue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=7) was caring for family members who had physical or mental health problems, and/or taking care of children.</w:t>
      </w:r>
    </w:p>
    <w:p w14:paraId="2846EE92" w14:textId="0B3498DC" w:rsidR="001C1C00" w:rsidRPr="001C1C00" w:rsidRDefault="001C1C00" w:rsidP="00467BE4">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Two other psychosocial sub-themes were discussed by patients as being risk factors: education-related issues (e.g., exam stress, heavy workload, completing PhD thesis etc.;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=5); and issues related to living environment or security (e.g., housing issues, homesickness, immigration bureaucracy, etc.;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=4).</w:t>
      </w:r>
    </w:p>
    <w:p w14:paraId="34052B9A" w14:textId="77777777" w:rsidR="007451AF" w:rsidRDefault="001C1C00" w:rsidP="007451AF">
      <w:pPr>
        <w:spacing w:line="360" w:lineRule="auto"/>
        <w:ind w:firstLine="720"/>
        <w:jc w:val="both"/>
        <w:rPr>
          <w:rFonts w:ascii="Times New Roman" w:hAnsi="Times New Roman" w:cs="Times New Roman"/>
          <w:sz w:val="24"/>
          <w:szCs w:val="24"/>
          <w:lang w:val="en-US"/>
        </w:rPr>
      </w:pPr>
      <w:r w:rsidRPr="00467BE4">
        <w:rPr>
          <w:rFonts w:ascii="Times New Roman" w:hAnsi="Times New Roman" w:cs="Times New Roman"/>
          <w:b/>
          <w:sz w:val="24"/>
          <w:szCs w:val="24"/>
          <w:lang w:val="en-US"/>
        </w:rPr>
        <w:t>Stressful Events</w:t>
      </w:r>
      <w:r w:rsidR="00467BE4" w:rsidRPr="00467BE4">
        <w:rPr>
          <w:rFonts w:ascii="Times New Roman" w:hAnsi="Times New Roman" w:cs="Times New Roman"/>
          <w:b/>
          <w:sz w:val="24"/>
          <w:szCs w:val="24"/>
          <w:lang w:val="en-US"/>
        </w:rPr>
        <w:t>.</w:t>
      </w:r>
      <w:r w:rsidR="00467BE4">
        <w:rPr>
          <w:rFonts w:ascii="Times New Roman" w:hAnsi="Times New Roman" w:cs="Times New Roman"/>
          <w:b/>
          <w:i/>
          <w:sz w:val="24"/>
          <w:szCs w:val="24"/>
          <w:lang w:val="en-US"/>
        </w:rPr>
        <w:t xml:space="preserve"> </w:t>
      </w:r>
      <w:r w:rsidRPr="001C1C00">
        <w:rPr>
          <w:rFonts w:ascii="Times New Roman" w:hAnsi="Times New Roman" w:cs="Times New Roman"/>
          <w:sz w:val="24"/>
          <w:szCs w:val="24"/>
          <w:lang w:val="en-US"/>
        </w:rPr>
        <w:t>The second most common theme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=22) regarding risk factors was the occurrence of stressful events during follow-up. These events could be categorized as being either ‘unanticipated’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=13), or ‘anticipated and/or organized’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=11). Only two of the 22 participants reported they had experienced both types of event.</w:t>
      </w:r>
    </w:p>
    <w:p w14:paraId="3EBD9ADB" w14:textId="26FF87B0" w:rsidR="007451AF" w:rsidRPr="001C1C00" w:rsidRDefault="007451AF" w:rsidP="007451AF">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In terms of unanticipated stressful events, (potential) periods of poor physical health were the most commonly discussed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=7), with participants reporting ill health, surgical operations, and a perceived chemical imbalance. The second most commonly discussed unanticipated event was the death of a relative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=3). Meanwhile, in terms of anticipated and/or organized events, the most commonly reported was a return to work/college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=3), with the Christmas holidays being the second most commonly discussed event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w:t>
      </w:r>
    </w:p>
    <w:p w14:paraId="10A856A6" w14:textId="77777777" w:rsidR="007451AF" w:rsidRDefault="007451AF" w:rsidP="00AB378B">
      <w:pPr>
        <w:spacing w:line="360" w:lineRule="auto"/>
        <w:ind w:firstLine="720"/>
        <w:jc w:val="both"/>
        <w:rPr>
          <w:rFonts w:ascii="Times New Roman" w:hAnsi="Times New Roman" w:cs="Times New Roman"/>
          <w:b/>
          <w:i/>
          <w:sz w:val="24"/>
          <w:szCs w:val="24"/>
          <w:lang w:val="en-US"/>
        </w:rPr>
      </w:pPr>
    </w:p>
    <w:p w14:paraId="2EF8E881" w14:textId="20238EA5" w:rsidR="00AB378B" w:rsidRPr="00AB378B" w:rsidRDefault="00AB378B" w:rsidP="00AB378B">
      <w:pPr>
        <w:spacing w:line="360" w:lineRule="auto"/>
        <w:jc w:val="both"/>
        <w:rPr>
          <w:rFonts w:ascii="Times New Roman" w:hAnsi="Times New Roman" w:cs="Times New Roman"/>
          <w:b/>
          <w:i/>
          <w:sz w:val="24"/>
          <w:szCs w:val="24"/>
          <w:lang w:val="en-US"/>
        </w:rPr>
      </w:pPr>
      <w:r w:rsidRPr="000C25C9">
        <w:rPr>
          <w:rFonts w:ascii="Times New Roman" w:hAnsi="Times New Roman" w:cs="Times New Roman"/>
          <w:noProof/>
          <w:sz w:val="24"/>
          <w:szCs w:val="24"/>
          <w:lang w:eastAsia="en-GB"/>
        </w:rPr>
        <w:lastRenderedPageBreak/>
        <mc:AlternateContent>
          <mc:Choice Requires="wps">
            <w:drawing>
              <wp:anchor distT="45720" distB="45720" distL="114300" distR="114300" simplePos="0" relativeHeight="251693056" behindDoc="0" locked="0" layoutInCell="1" allowOverlap="1" wp14:anchorId="0F242450" wp14:editId="029D09AB">
                <wp:simplePos x="0" y="0"/>
                <wp:positionH relativeFrom="column">
                  <wp:posOffset>-1851660</wp:posOffset>
                </wp:positionH>
                <wp:positionV relativeFrom="paragraph">
                  <wp:posOffset>1853565</wp:posOffset>
                </wp:positionV>
                <wp:extent cx="9022715" cy="5315585"/>
                <wp:effectExtent l="0" t="0" r="0" b="0"/>
                <wp:wrapSquare wrapText="bothSides"/>
                <wp:docPr id="3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022715" cy="5315585"/>
                        </a:xfrm>
                        <a:prstGeom prst="rect">
                          <a:avLst/>
                        </a:prstGeom>
                        <a:noFill/>
                        <a:ln w="9525">
                          <a:noFill/>
                          <a:miter lim="800000"/>
                          <a:headEnd/>
                          <a:tailEnd/>
                        </a:ln>
                      </wps:spPr>
                      <wps:txbx>
                        <w:txbxContent>
                          <w:tbl>
                            <w:tblPr>
                              <w:tblStyle w:val="TableGrid"/>
                              <w:tblW w:w="0" w:type="auto"/>
                              <w:tblLook w:val="04A0" w:firstRow="1" w:lastRow="0" w:firstColumn="1" w:lastColumn="0" w:noHBand="0" w:noVBand="1"/>
                            </w:tblPr>
                            <w:tblGrid>
                              <w:gridCol w:w="1560"/>
                              <w:gridCol w:w="2976"/>
                              <w:gridCol w:w="9214"/>
                            </w:tblGrid>
                            <w:tr w:rsidR="00626766" w:rsidRPr="00623235" w14:paraId="09F22F96" w14:textId="77777777" w:rsidTr="004D0EA6">
                              <w:tc>
                                <w:tcPr>
                                  <w:tcW w:w="13750" w:type="dxa"/>
                                  <w:gridSpan w:val="3"/>
                                  <w:tcBorders>
                                    <w:top w:val="nil"/>
                                    <w:left w:val="nil"/>
                                    <w:right w:val="nil"/>
                                  </w:tcBorders>
                                </w:tcPr>
                                <w:p w14:paraId="7B6372D7" w14:textId="77777777" w:rsidR="00626766" w:rsidRPr="00027B2B" w:rsidRDefault="00626766" w:rsidP="00132CBA">
                                  <w:pPr>
                                    <w:spacing w:line="360" w:lineRule="auto"/>
                                    <w:rPr>
                                      <w:rFonts w:ascii="Times New Roman" w:hAnsi="Times New Roman" w:cs="Times New Roman"/>
                                      <w:b/>
                                    </w:rPr>
                                  </w:pPr>
                                  <w:r w:rsidRPr="00623235">
                                    <w:rPr>
                                      <w:rFonts w:ascii="Times New Roman" w:hAnsi="Times New Roman" w:cs="Times New Roman"/>
                                      <w:b/>
                                    </w:rPr>
                                    <w:t>Table 5.3</w:t>
                                  </w:r>
                                </w:p>
                                <w:p w14:paraId="31399ABE" w14:textId="77777777" w:rsidR="00626766" w:rsidRPr="00027B2B" w:rsidRDefault="00626766" w:rsidP="00132CBA">
                                  <w:pPr>
                                    <w:spacing w:line="360" w:lineRule="auto"/>
                                    <w:rPr>
                                      <w:rFonts w:ascii="Times New Roman" w:hAnsi="Times New Roman" w:cs="Times New Roman"/>
                                      <w:i/>
                                      <w:lang w:val="en-US"/>
                                    </w:rPr>
                                  </w:pPr>
                                  <w:r w:rsidRPr="00623235">
                                    <w:rPr>
                                      <w:rFonts w:ascii="Times New Roman" w:hAnsi="Times New Roman" w:cs="Times New Roman"/>
                                      <w:i/>
                                      <w:lang w:val="en-US"/>
                                    </w:rPr>
                                    <w:t>Qualitative Themes Related to the Risk Factors that Participants Attributed to their Symptom Increases</w:t>
                                  </w:r>
                                </w:p>
                              </w:tc>
                            </w:tr>
                            <w:tr w:rsidR="00626766" w:rsidRPr="00623235" w14:paraId="20848555" w14:textId="77777777" w:rsidTr="004D0EA6">
                              <w:tc>
                                <w:tcPr>
                                  <w:tcW w:w="1560" w:type="dxa"/>
                                  <w:tcBorders>
                                    <w:left w:val="nil"/>
                                    <w:right w:val="nil"/>
                                  </w:tcBorders>
                                </w:tcPr>
                                <w:p w14:paraId="2B1848B0"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Theme</w:t>
                                  </w:r>
                                </w:p>
                              </w:tc>
                              <w:tc>
                                <w:tcPr>
                                  <w:tcW w:w="2976" w:type="dxa"/>
                                  <w:tcBorders>
                                    <w:left w:val="nil"/>
                                    <w:bottom w:val="single" w:sz="4" w:space="0" w:color="auto"/>
                                    <w:right w:val="nil"/>
                                  </w:tcBorders>
                                </w:tcPr>
                                <w:p w14:paraId="5DA94E72"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Subtheme</w:t>
                                  </w:r>
                                </w:p>
                              </w:tc>
                              <w:tc>
                                <w:tcPr>
                                  <w:tcW w:w="9214" w:type="dxa"/>
                                  <w:tcBorders>
                                    <w:left w:val="nil"/>
                                    <w:bottom w:val="single" w:sz="4" w:space="0" w:color="auto"/>
                                    <w:right w:val="nil"/>
                                  </w:tcBorders>
                                </w:tcPr>
                                <w:p w14:paraId="43334255"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Example Quote</w:t>
                                  </w:r>
                                </w:p>
                              </w:tc>
                            </w:tr>
                            <w:tr w:rsidR="00626766" w:rsidRPr="00623235" w14:paraId="6AB555A4" w14:textId="77777777" w:rsidTr="004D0EA6">
                              <w:tc>
                                <w:tcPr>
                                  <w:tcW w:w="1560" w:type="dxa"/>
                                  <w:vMerge w:val="restart"/>
                                  <w:tcBorders>
                                    <w:left w:val="nil"/>
                                    <w:right w:val="nil"/>
                                  </w:tcBorders>
                                  <w:vAlign w:val="center"/>
                                </w:tcPr>
                                <w:p w14:paraId="16FBC82D" w14:textId="77777777" w:rsidR="00626766" w:rsidRPr="00623235" w:rsidRDefault="00626766" w:rsidP="00132CBA">
                                  <w:pPr>
                                    <w:jc w:val="center"/>
                                    <w:rPr>
                                      <w:rFonts w:ascii="Times New Roman" w:hAnsi="Times New Roman" w:cs="Times New Roman"/>
                                    </w:rPr>
                                  </w:pPr>
                                  <w:r w:rsidRPr="00623235">
                                    <w:rPr>
                                      <w:rFonts w:ascii="Times New Roman" w:hAnsi="Times New Roman" w:cs="Times New Roman"/>
                                    </w:rPr>
                                    <w:t>Psychosocial Factors</w:t>
                                  </w:r>
                                </w:p>
                              </w:tc>
                              <w:tc>
                                <w:tcPr>
                                  <w:tcW w:w="2976" w:type="dxa"/>
                                  <w:tcBorders>
                                    <w:left w:val="nil"/>
                                    <w:bottom w:val="nil"/>
                                    <w:right w:val="nil"/>
                                  </w:tcBorders>
                                </w:tcPr>
                                <w:p w14:paraId="543B25F6"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Work-Related Stress</w:t>
                                  </w:r>
                                </w:p>
                              </w:tc>
                              <w:tc>
                                <w:tcPr>
                                  <w:tcW w:w="9214" w:type="dxa"/>
                                  <w:tcBorders>
                                    <w:left w:val="nil"/>
                                    <w:bottom w:val="nil"/>
                                    <w:right w:val="nil"/>
                                  </w:tcBorders>
                                </w:tcPr>
                                <w:p w14:paraId="7C2C305F"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Work stress increase → longer hours, more pressure to hit higher targets. </w:t>
                                  </w:r>
                                  <w:r w:rsidRPr="00623235">
                                    <w:rPr>
                                      <w:rFonts w:ascii="Times New Roman" w:hAnsi="Times New Roman" w:cs="Times New Roman"/>
                                    </w:rPr>
                                    <w:t>(P16; unsure)</w:t>
                                  </w:r>
                                </w:p>
                                <w:p w14:paraId="46489CD4" w14:textId="77777777" w:rsidR="00626766" w:rsidRPr="00623235" w:rsidRDefault="00626766" w:rsidP="00132CBA">
                                  <w:pPr>
                                    <w:rPr>
                                      <w:rFonts w:ascii="Times New Roman" w:hAnsi="Times New Roman" w:cs="Times New Roman"/>
                                      <w:i/>
                                    </w:rPr>
                                  </w:pPr>
                                </w:p>
                              </w:tc>
                            </w:tr>
                            <w:tr w:rsidR="00626766" w:rsidRPr="00623235" w14:paraId="7F8AB846" w14:textId="77777777" w:rsidTr="004D0EA6">
                              <w:tc>
                                <w:tcPr>
                                  <w:tcW w:w="1560" w:type="dxa"/>
                                  <w:vMerge/>
                                  <w:tcBorders>
                                    <w:left w:val="nil"/>
                                    <w:right w:val="nil"/>
                                  </w:tcBorders>
                                </w:tcPr>
                                <w:p w14:paraId="49A3729B"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1E709215"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Social Relationship Issues</w:t>
                                  </w:r>
                                </w:p>
                              </w:tc>
                              <w:tc>
                                <w:tcPr>
                                  <w:tcW w:w="9214" w:type="dxa"/>
                                  <w:tcBorders>
                                    <w:top w:val="nil"/>
                                    <w:left w:val="nil"/>
                                    <w:bottom w:val="nil"/>
                                    <w:right w:val="nil"/>
                                  </w:tcBorders>
                                </w:tcPr>
                                <w:p w14:paraId="5FA0E713" w14:textId="77777777" w:rsidR="00626766" w:rsidRPr="00623235" w:rsidRDefault="00626766" w:rsidP="00132CBA">
                                  <w:pPr>
                                    <w:rPr>
                                      <w:rFonts w:ascii="Times New Roman" w:hAnsi="Times New Roman" w:cs="Times New Roman"/>
                                    </w:rPr>
                                  </w:pPr>
                                  <w:r w:rsidRPr="00623235">
                                    <w:rPr>
                                      <w:rFonts w:ascii="Times New Roman" w:hAnsi="Times New Roman" w:cs="Times New Roman"/>
                                      <w:i/>
                                    </w:rPr>
                                    <w:t>Issues with family - brother in law - alcohol issue (worried about my sister &amp; nieces) - father unwell.</w:t>
                                  </w:r>
                                  <w:r w:rsidRPr="00623235">
                                    <w:rPr>
                                      <w:rFonts w:ascii="Times New Roman" w:hAnsi="Times New Roman" w:cs="Times New Roman"/>
                                    </w:rPr>
                                    <w:t xml:space="preserve"> (P45; disagreed)</w:t>
                                  </w:r>
                                </w:p>
                                <w:p w14:paraId="3ACDADA0" w14:textId="77777777" w:rsidR="00626766" w:rsidRPr="00623235" w:rsidRDefault="00626766" w:rsidP="00132CBA">
                                  <w:pPr>
                                    <w:rPr>
                                      <w:rFonts w:ascii="Times New Roman" w:hAnsi="Times New Roman" w:cs="Times New Roman"/>
                                    </w:rPr>
                                  </w:pPr>
                                </w:p>
                              </w:tc>
                            </w:tr>
                            <w:tr w:rsidR="00626766" w:rsidRPr="00623235" w14:paraId="464340BF" w14:textId="77777777" w:rsidTr="004D0EA6">
                              <w:tc>
                                <w:tcPr>
                                  <w:tcW w:w="1560" w:type="dxa"/>
                                  <w:vMerge/>
                                  <w:tcBorders>
                                    <w:left w:val="nil"/>
                                    <w:right w:val="nil"/>
                                  </w:tcBorders>
                                </w:tcPr>
                                <w:p w14:paraId="07CC5DE1"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463A2B5F"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Education</w:t>
                                  </w:r>
                                </w:p>
                              </w:tc>
                              <w:tc>
                                <w:tcPr>
                                  <w:tcW w:w="9214" w:type="dxa"/>
                                  <w:tcBorders>
                                    <w:top w:val="nil"/>
                                    <w:left w:val="nil"/>
                                    <w:bottom w:val="nil"/>
                                    <w:right w:val="nil"/>
                                  </w:tcBorders>
                                </w:tcPr>
                                <w:p w14:paraId="409EC2EA"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returning to college, thinking about university… Problems thinking about the future.</w:t>
                                  </w:r>
                                  <w:r>
                                    <w:rPr>
                                      <w:rFonts w:ascii="Times New Roman" w:hAnsi="Times New Roman" w:cs="Times New Roman"/>
                                      <w:i/>
                                    </w:rPr>
                                    <w:t xml:space="preserve"> </w:t>
                                  </w:r>
                                  <w:r w:rsidRPr="00623235">
                                    <w:rPr>
                                      <w:rFonts w:ascii="Times New Roman" w:hAnsi="Times New Roman" w:cs="Times New Roman"/>
                                      <w:i/>
                                    </w:rPr>
                                    <w:t>(P35; agreed)</w:t>
                                  </w:r>
                                </w:p>
                                <w:p w14:paraId="25A857F6" w14:textId="77777777" w:rsidR="00626766" w:rsidRPr="00623235" w:rsidRDefault="00626766" w:rsidP="00132CBA">
                                  <w:pPr>
                                    <w:rPr>
                                      <w:rFonts w:ascii="Times New Roman" w:hAnsi="Times New Roman" w:cs="Times New Roman"/>
                                      <w:i/>
                                    </w:rPr>
                                  </w:pPr>
                                </w:p>
                              </w:tc>
                            </w:tr>
                            <w:tr w:rsidR="00626766" w:rsidRPr="00623235" w14:paraId="6419B9FD" w14:textId="77777777" w:rsidTr="004D0EA6">
                              <w:trPr>
                                <w:trHeight w:val="632"/>
                              </w:trPr>
                              <w:tc>
                                <w:tcPr>
                                  <w:tcW w:w="1560" w:type="dxa"/>
                                  <w:vMerge/>
                                  <w:tcBorders>
                                    <w:left w:val="nil"/>
                                    <w:bottom w:val="dashed" w:sz="4" w:space="0" w:color="auto"/>
                                    <w:right w:val="nil"/>
                                  </w:tcBorders>
                                </w:tcPr>
                                <w:p w14:paraId="1D17CB10" w14:textId="77777777" w:rsidR="00626766" w:rsidRPr="00623235" w:rsidRDefault="00626766" w:rsidP="00132CBA">
                                  <w:pPr>
                                    <w:rPr>
                                      <w:rFonts w:ascii="Times New Roman" w:hAnsi="Times New Roman" w:cs="Times New Roman"/>
                                    </w:rPr>
                                  </w:pPr>
                                </w:p>
                              </w:tc>
                              <w:tc>
                                <w:tcPr>
                                  <w:tcW w:w="2976" w:type="dxa"/>
                                  <w:tcBorders>
                                    <w:top w:val="nil"/>
                                    <w:left w:val="nil"/>
                                    <w:bottom w:val="dashed" w:sz="4" w:space="0" w:color="auto"/>
                                    <w:right w:val="nil"/>
                                  </w:tcBorders>
                                </w:tcPr>
                                <w:p w14:paraId="34D5D8F7"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Living Environment/Security</w:t>
                                  </w:r>
                                </w:p>
                              </w:tc>
                              <w:tc>
                                <w:tcPr>
                                  <w:tcW w:w="9214" w:type="dxa"/>
                                  <w:tcBorders>
                                    <w:top w:val="nil"/>
                                    <w:left w:val="nil"/>
                                    <w:bottom w:val="dashed" w:sz="4" w:space="0" w:color="auto"/>
                                    <w:right w:val="nil"/>
                                  </w:tcBorders>
                                </w:tcPr>
                                <w:p w14:paraId="0AF13F65"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tenancy ending through no fault of my own and trying to find a new home (P17; agreed)</w:t>
                                  </w:r>
                                </w:p>
                              </w:tc>
                            </w:tr>
                            <w:tr w:rsidR="00626766" w:rsidRPr="00623235" w14:paraId="4FC6D5C9" w14:textId="77777777" w:rsidTr="004D0EA6">
                              <w:tc>
                                <w:tcPr>
                                  <w:tcW w:w="1560" w:type="dxa"/>
                                  <w:vMerge w:val="restart"/>
                                  <w:tcBorders>
                                    <w:top w:val="dashed" w:sz="4" w:space="0" w:color="auto"/>
                                    <w:left w:val="nil"/>
                                    <w:bottom w:val="dashed" w:sz="4" w:space="0" w:color="auto"/>
                                    <w:right w:val="nil"/>
                                  </w:tcBorders>
                                  <w:vAlign w:val="center"/>
                                </w:tcPr>
                                <w:p w14:paraId="4A0116DF" w14:textId="77777777" w:rsidR="00626766" w:rsidRPr="00623235" w:rsidRDefault="00626766" w:rsidP="00132CBA">
                                  <w:pPr>
                                    <w:jc w:val="center"/>
                                    <w:rPr>
                                      <w:rFonts w:ascii="Times New Roman" w:hAnsi="Times New Roman" w:cs="Times New Roman"/>
                                    </w:rPr>
                                  </w:pPr>
                                  <w:r w:rsidRPr="00623235">
                                    <w:rPr>
                                      <w:rFonts w:ascii="Times New Roman" w:hAnsi="Times New Roman" w:cs="Times New Roman"/>
                                    </w:rPr>
                                    <w:t>Stressful Events</w:t>
                                  </w:r>
                                </w:p>
                              </w:tc>
                              <w:tc>
                                <w:tcPr>
                                  <w:tcW w:w="2976" w:type="dxa"/>
                                  <w:tcBorders>
                                    <w:top w:val="dashed" w:sz="4" w:space="0" w:color="auto"/>
                                    <w:left w:val="nil"/>
                                    <w:bottom w:val="nil"/>
                                    <w:right w:val="nil"/>
                                  </w:tcBorders>
                                </w:tcPr>
                                <w:p w14:paraId="26D73B6F"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Unanticipated</w:t>
                                  </w:r>
                                </w:p>
                              </w:tc>
                              <w:tc>
                                <w:tcPr>
                                  <w:tcW w:w="9214" w:type="dxa"/>
                                  <w:tcBorders>
                                    <w:top w:val="dashed" w:sz="4" w:space="0" w:color="auto"/>
                                    <w:left w:val="nil"/>
                                    <w:bottom w:val="nil"/>
                                    <w:right w:val="nil"/>
                                  </w:tcBorders>
                                </w:tcPr>
                                <w:p w14:paraId="2A0FE3AC"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Within last 2 weeks family member died </w:t>
                                  </w:r>
                                  <w:r w:rsidRPr="00623235">
                                    <w:rPr>
                                      <w:rFonts w:ascii="Times New Roman" w:hAnsi="Times New Roman" w:cs="Times New Roman"/>
                                    </w:rPr>
                                    <w:t>(P13; unsure)</w:t>
                                  </w:r>
                                </w:p>
                                <w:p w14:paraId="3E9E08DD" w14:textId="77777777" w:rsidR="00626766" w:rsidRPr="00623235" w:rsidRDefault="00626766" w:rsidP="00132CBA">
                                  <w:pPr>
                                    <w:rPr>
                                      <w:rFonts w:ascii="Times New Roman" w:hAnsi="Times New Roman" w:cs="Times New Roman"/>
                                      <w:i/>
                                    </w:rPr>
                                  </w:pPr>
                                </w:p>
                              </w:tc>
                            </w:tr>
                            <w:tr w:rsidR="00626766" w:rsidRPr="00623235" w14:paraId="33B0E18B" w14:textId="77777777" w:rsidTr="004D0EA6">
                              <w:tc>
                                <w:tcPr>
                                  <w:tcW w:w="1560" w:type="dxa"/>
                                  <w:vMerge/>
                                  <w:tcBorders>
                                    <w:left w:val="nil"/>
                                    <w:bottom w:val="dashed" w:sz="4" w:space="0" w:color="auto"/>
                                    <w:right w:val="nil"/>
                                  </w:tcBorders>
                                </w:tcPr>
                                <w:p w14:paraId="1A044F25"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325D1117"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 xml:space="preserve">Anticipated/Organised </w:t>
                                  </w:r>
                                </w:p>
                              </w:tc>
                              <w:tc>
                                <w:tcPr>
                                  <w:tcW w:w="9214" w:type="dxa"/>
                                  <w:tcBorders>
                                    <w:top w:val="nil"/>
                                    <w:left w:val="nil"/>
                                    <w:bottom w:val="nil"/>
                                    <w:right w:val="nil"/>
                                  </w:tcBorders>
                                </w:tcPr>
                                <w:p w14:paraId="3765603F" w14:textId="77777777" w:rsidR="00626766" w:rsidRPr="00623235" w:rsidRDefault="00626766" w:rsidP="00132CBA">
                                  <w:pPr>
                                    <w:rPr>
                                      <w:rFonts w:ascii="Times New Roman" w:hAnsi="Times New Roman" w:cs="Times New Roman"/>
                                    </w:rPr>
                                  </w:pPr>
                                  <w:r w:rsidRPr="00623235">
                                    <w:rPr>
                                      <w:rFonts w:ascii="Times New Roman" w:hAnsi="Times New Roman" w:cs="Times New Roman"/>
                                      <w:i/>
                                    </w:rPr>
                                    <w:t>I had just terminated my previous employment (my choice) and I had a degree of uncertainty ….this was just a natural reaction to a very significant and life changing event.</w:t>
                                  </w:r>
                                  <w:r w:rsidRPr="00623235">
                                    <w:rPr>
                                      <w:rFonts w:ascii="Times New Roman" w:hAnsi="Times New Roman" w:cs="Times New Roman"/>
                                    </w:rPr>
                                    <w:t xml:space="preserve"> (P7; disagreed)</w:t>
                                  </w:r>
                                </w:p>
                                <w:p w14:paraId="472A0FE7" w14:textId="77777777" w:rsidR="00626766" w:rsidRPr="00623235" w:rsidRDefault="00626766" w:rsidP="00132CBA">
                                  <w:pPr>
                                    <w:rPr>
                                      <w:rFonts w:ascii="Times New Roman" w:hAnsi="Times New Roman" w:cs="Times New Roman"/>
                                    </w:rPr>
                                  </w:pPr>
                                </w:p>
                              </w:tc>
                            </w:tr>
                            <w:tr w:rsidR="00626766" w:rsidRPr="00623235" w14:paraId="50EFAC15" w14:textId="77777777" w:rsidTr="004D0EA6">
                              <w:tc>
                                <w:tcPr>
                                  <w:tcW w:w="1560" w:type="dxa"/>
                                  <w:vMerge w:val="restart"/>
                                  <w:tcBorders>
                                    <w:top w:val="dashed" w:sz="4" w:space="0" w:color="auto"/>
                                    <w:left w:val="nil"/>
                                    <w:right w:val="nil"/>
                                  </w:tcBorders>
                                  <w:vAlign w:val="center"/>
                                </w:tcPr>
                                <w:p w14:paraId="23C9560F" w14:textId="77777777" w:rsidR="00626766" w:rsidRPr="00623235" w:rsidRDefault="00626766" w:rsidP="00132CBA">
                                  <w:pPr>
                                    <w:jc w:val="center"/>
                                    <w:rPr>
                                      <w:rFonts w:ascii="Times New Roman" w:hAnsi="Times New Roman" w:cs="Times New Roman"/>
                                    </w:rPr>
                                  </w:pPr>
                                  <w:r w:rsidRPr="00623235">
                                    <w:rPr>
                                      <w:rFonts w:ascii="Times New Roman" w:hAnsi="Times New Roman" w:cs="Times New Roman"/>
                                    </w:rPr>
                                    <w:t>Cognitive and Behavioural Factors</w:t>
                                  </w:r>
                                </w:p>
                              </w:tc>
                              <w:tc>
                                <w:tcPr>
                                  <w:tcW w:w="2976" w:type="dxa"/>
                                  <w:tcBorders>
                                    <w:top w:val="dashed" w:sz="4" w:space="0" w:color="auto"/>
                                    <w:left w:val="nil"/>
                                    <w:bottom w:val="nil"/>
                                    <w:right w:val="nil"/>
                                  </w:tcBorders>
                                </w:tcPr>
                                <w:p w14:paraId="7DF738A4"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Poor Self-Efficacy</w:t>
                                  </w:r>
                                </w:p>
                              </w:tc>
                              <w:tc>
                                <w:tcPr>
                                  <w:tcW w:w="9214" w:type="dxa"/>
                                  <w:tcBorders>
                                    <w:top w:val="dashed" w:sz="4" w:space="0" w:color="auto"/>
                                    <w:left w:val="nil"/>
                                    <w:bottom w:val="nil"/>
                                    <w:right w:val="nil"/>
                                  </w:tcBorders>
                                </w:tcPr>
                                <w:p w14:paraId="1044D874"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Not believing in myself, lack of confidence and having so much going on in my head. </w:t>
                                  </w:r>
                                </w:p>
                                <w:p w14:paraId="3C308AC5"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(P17; agreed)</w:t>
                                  </w:r>
                                </w:p>
                                <w:p w14:paraId="2D487CFC" w14:textId="77777777" w:rsidR="00626766" w:rsidRPr="00623235" w:rsidRDefault="00626766" w:rsidP="00132CBA">
                                  <w:pPr>
                                    <w:rPr>
                                      <w:rFonts w:ascii="Times New Roman" w:hAnsi="Times New Roman" w:cs="Times New Roman"/>
                                    </w:rPr>
                                  </w:pPr>
                                </w:p>
                              </w:tc>
                            </w:tr>
                            <w:tr w:rsidR="00626766" w:rsidRPr="00623235" w14:paraId="0035087A" w14:textId="77777777" w:rsidTr="004D0EA6">
                              <w:tc>
                                <w:tcPr>
                                  <w:tcW w:w="1560" w:type="dxa"/>
                                  <w:vMerge/>
                                  <w:tcBorders>
                                    <w:left w:val="nil"/>
                                    <w:right w:val="nil"/>
                                  </w:tcBorders>
                                </w:tcPr>
                                <w:p w14:paraId="15A987FC"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23D286AC"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Stopped Using LiCBT Strategies</w:t>
                                  </w:r>
                                </w:p>
                                <w:p w14:paraId="5E8529D5" w14:textId="77777777" w:rsidR="00626766" w:rsidRPr="00623235" w:rsidRDefault="00626766" w:rsidP="00132CBA">
                                  <w:pPr>
                                    <w:rPr>
                                      <w:rFonts w:ascii="Times New Roman" w:hAnsi="Times New Roman" w:cs="Times New Roman"/>
                                    </w:rPr>
                                  </w:pPr>
                                </w:p>
                              </w:tc>
                              <w:tc>
                                <w:tcPr>
                                  <w:tcW w:w="9214" w:type="dxa"/>
                                  <w:tcBorders>
                                    <w:top w:val="nil"/>
                                    <w:left w:val="nil"/>
                                    <w:bottom w:val="nil"/>
                                    <w:right w:val="nil"/>
                                  </w:tcBorders>
                                </w:tcPr>
                                <w:p w14:paraId="35A2B6CF"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At this point I had not been using any of the CBT tips + stress relievers on a daily/weekly basis as a preventative as I thought I was "better" and that my anxiety was unlikely to come back. </w:t>
                                  </w:r>
                                  <w:r w:rsidRPr="00623235">
                                    <w:rPr>
                                      <w:rFonts w:ascii="Times New Roman" w:hAnsi="Times New Roman" w:cs="Times New Roman"/>
                                    </w:rPr>
                                    <w:t>(P40; agreed)</w:t>
                                  </w:r>
                                </w:p>
                                <w:p w14:paraId="3E4BE24A" w14:textId="77777777" w:rsidR="00626766" w:rsidRPr="00623235" w:rsidRDefault="00626766" w:rsidP="00132CBA">
                                  <w:pPr>
                                    <w:rPr>
                                      <w:rFonts w:ascii="Times New Roman" w:hAnsi="Times New Roman" w:cs="Times New Roman"/>
                                    </w:rPr>
                                  </w:pPr>
                                </w:p>
                              </w:tc>
                            </w:tr>
                            <w:tr w:rsidR="00626766" w:rsidRPr="00623235" w14:paraId="62576F95" w14:textId="77777777" w:rsidTr="004D0EA6">
                              <w:tc>
                                <w:tcPr>
                                  <w:tcW w:w="1560" w:type="dxa"/>
                                  <w:vMerge/>
                                  <w:tcBorders>
                                    <w:left w:val="nil"/>
                                    <w:right w:val="nil"/>
                                  </w:tcBorders>
                                </w:tcPr>
                                <w:p w14:paraId="0D92F0C3"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592B2468"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Limited Activites</w:t>
                                  </w:r>
                                </w:p>
                              </w:tc>
                              <w:tc>
                                <w:tcPr>
                                  <w:tcW w:w="9214" w:type="dxa"/>
                                  <w:tcBorders>
                                    <w:top w:val="nil"/>
                                    <w:left w:val="nil"/>
                                    <w:bottom w:val="nil"/>
                                    <w:right w:val="nil"/>
                                  </w:tcBorders>
                                </w:tcPr>
                                <w:p w14:paraId="6720A17F"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Because I am not working and not being able to do the things I used to do. </w:t>
                                  </w:r>
                                  <w:r w:rsidRPr="00623235">
                                    <w:rPr>
                                      <w:rFonts w:ascii="Times New Roman" w:hAnsi="Times New Roman" w:cs="Times New Roman"/>
                                    </w:rPr>
                                    <w:t>(P3; agreed)</w:t>
                                  </w:r>
                                </w:p>
                                <w:p w14:paraId="69E070E2" w14:textId="77777777" w:rsidR="00626766" w:rsidRPr="00623235" w:rsidRDefault="00626766" w:rsidP="00132CBA">
                                  <w:pPr>
                                    <w:rPr>
                                      <w:rFonts w:ascii="Times New Roman" w:hAnsi="Times New Roman" w:cs="Times New Roman"/>
                                      <w:i/>
                                    </w:rPr>
                                  </w:pPr>
                                </w:p>
                              </w:tc>
                            </w:tr>
                            <w:tr w:rsidR="00626766" w:rsidRPr="00623235" w14:paraId="61498E89" w14:textId="77777777" w:rsidTr="004D0EA6">
                              <w:tc>
                                <w:tcPr>
                                  <w:tcW w:w="1560" w:type="dxa"/>
                                  <w:vMerge/>
                                  <w:tcBorders>
                                    <w:left w:val="nil"/>
                                    <w:bottom w:val="single" w:sz="4" w:space="0" w:color="auto"/>
                                    <w:right w:val="nil"/>
                                  </w:tcBorders>
                                </w:tcPr>
                                <w:p w14:paraId="4F608D08" w14:textId="77777777" w:rsidR="00626766" w:rsidRPr="00623235" w:rsidRDefault="00626766" w:rsidP="00132CBA">
                                  <w:pPr>
                                    <w:rPr>
                                      <w:rFonts w:ascii="Times New Roman" w:hAnsi="Times New Roman" w:cs="Times New Roman"/>
                                    </w:rPr>
                                  </w:pPr>
                                </w:p>
                              </w:tc>
                              <w:tc>
                                <w:tcPr>
                                  <w:tcW w:w="2976" w:type="dxa"/>
                                  <w:tcBorders>
                                    <w:top w:val="nil"/>
                                    <w:left w:val="nil"/>
                                    <w:bottom w:val="single" w:sz="4" w:space="0" w:color="auto"/>
                                    <w:right w:val="nil"/>
                                  </w:tcBorders>
                                </w:tcPr>
                                <w:p w14:paraId="460F46F2"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Substance Use</w:t>
                                  </w:r>
                                </w:p>
                              </w:tc>
                              <w:tc>
                                <w:tcPr>
                                  <w:tcW w:w="9214" w:type="dxa"/>
                                  <w:tcBorders>
                                    <w:top w:val="nil"/>
                                    <w:left w:val="nil"/>
                                    <w:right w:val="nil"/>
                                  </w:tcBorders>
                                </w:tcPr>
                                <w:p w14:paraId="53217FFD"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Cannabis use spending a lot of time alone having paranoid, degrading thoughts/voices in head</w:t>
                                  </w:r>
                                </w:p>
                                <w:p w14:paraId="4737F117"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(P35; agreed)</w:t>
                                  </w:r>
                                </w:p>
                                <w:p w14:paraId="4828D393" w14:textId="77777777" w:rsidR="00626766" w:rsidRPr="00623235" w:rsidRDefault="00626766" w:rsidP="00132CBA">
                                  <w:pPr>
                                    <w:rPr>
                                      <w:rFonts w:ascii="Times New Roman" w:hAnsi="Times New Roman" w:cs="Times New Roman"/>
                                      <w:i/>
                                    </w:rPr>
                                  </w:pPr>
                                </w:p>
                              </w:tc>
                            </w:tr>
                          </w:tbl>
                          <w:p w14:paraId="72B4D10C" w14:textId="77777777" w:rsidR="00626766" w:rsidRDefault="00626766" w:rsidP="00AB378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42450" id="_x0000_s1128" type="#_x0000_t202" style="position:absolute;left:0;text-align:left;margin-left:-145.8pt;margin-top:145.95pt;width:710.45pt;height:418.55pt;rotation:-90;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PxRGQIAAAwEAAAOAAAAZHJzL2Uyb0RvYy54bWysU9Fu2yAUfZ+0f0C8L46dOEmtOFXXrtOk&#10;bqvU7gMIxjEacBmQ2NnX94KzNOrepvnBAu7l3HPPuayvB63IQTgvwdQ0n0wpEYZDI82upj+e7z+s&#10;KPGBmYYpMKKmR+Hp9eb9u3VvK1FAB6oRjiCI8VVva9qFYKss87wTmvkJWGEw2ILTLODW7bLGsR7R&#10;tcqK6XSR9eAa64AL7/H0bgzSTcJvW8HD97b1IhBVU+QW0t+l/zb+s82aVTvHbCf5iQb7BxaaSYNF&#10;z1B3LDCyd/IvKC25Aw9tmHDQGbSt5CL1gN3k0zfdPHXMitQLiuPtWSb//2D5t8OjI7Kp6Wwxo8Qw&#10;jSY9iyGQjzCQIurTW19h2pPFxDDgMfqcevX2AfhPTwzcdszsxI1z0HeCNcgvjzezi6sjjo8g2/4r&#10;NFiG7QMkoKF1mjhAc/IFmopfOkZ1CBZD245nqyIzjodX06JY5iUlHGPlLC/LVZlKsiqiRSus8+Gz&#10;AE3ioqYOZyHBssODD5Hda0pMN3AvlUrzoAzpsURZlOnCRUTLgOOqpK7paiSaLsSmP5kmrQOTalxj&#10;AWVOKsTGRwnCsB2S4OXyj7pbaI6oS1IAu8XnhHw7cL8p6XE0a+p/7ZkTlKgvBrW9yufzOMtpMy+X&#10;BW7cZWR7GWGGI1RNAyXj8jak+R97vkEPWpnkiGaNTE6cceSSSqfnEWf6cp+yXh/x5gUAAP//AwBQ&#10;SwMEFAAGAAgAAAAhABHMSpnaAAAABgEAAA8AAABkcnMvZG93bnJldi54bWxMj8tOwzAQRfdI/IM1&#10;SGwQtWkLlBCn4iEktg2wd+NpEhGPo3jaJH/PsILl6B7deybfTqFTJxxSG8nCzcKAQqqib6m28Pnx&#10;dr0BldiRd10ktDBjgm1xfpa7zMeRdngquVZSQilzFhrmPtM6VQ0GlxaxR5LsEIfgWM6h1n5wo5SH&#10;Ti+NudPBtSQLjevxpcHquzwGC/zKbfRfV+YQd+Pt8/xeJh1may8vpqdHUIwT/8Hwqy/qUIjTPh7J&#10;J9VZWAlnQd6RbLO6X4PaC7RemgfQRa7/6xc/AAAA//8DAFBLAQItABQABgAIAAAAIQC2gziS/gAA&#10;AOEBAAATAAAAAAAAAAAAAAAAAAAAAABbQ29udGVudF9UeXBlc10ueG1sUEsBAi0AFAAGAAgAAAAh&#10;ADj9If/WAAAAlAEAAAsAAAAAAAAAAAAAAAAALwEAAF9yZWxzLy5yZWxzUEsBAi0AFAAGAAgAAAAh&#10;AGSI/FEZAgAADAQAAA4AAAAAAAAAAAAAAAAALgIAAGRycy9lMm9Eb2MueG1sUEsBAi0AFAAGAAgA&#10;AAAhABHMSpnaAAAABgEAAA8AAAAAAAAAAAAAAAAAcwQAAGRycy9kb3ducmV2LnhtbFBLBQYAAAAA&#10;BAAEAPMAAAB6BQAAAAA=&#10;" filled="f" stroked="f">
                <v:textbox>
                  <w:txbxContent>
                    <w:tbl>
                      <w:tblPr>
                        <w:tblStyle w:val="TableGrid"/>
                        <w:tblW w:w="0" w:type="auto"/>
                        <w:tblLook w:val="04A0" w:firstRow="1" w:lastRow="0" w:firstColumn="1" w:lastColumn="0" w:noHBand="0" w:noVBand="1"/>
                      </w:tblPr>
                      <w:tblGrid>
                        <w:gridCol w:w="1560"/>
                        <w:gridCol w:w="2976"/>
                        <w:gridCol w:w="9214"/>
                      </w:tblGrid>
                      <w:tr w:rsidR="00626766" w:rsidRPr="00623235" w14:paraId="09F22F96" w14:textId="77777777" w:rsidTr="004D0EA6">
                        <w:tc>
                          <w:tcPr>
                            <w:tcW w:w="13750" w:type="dxa"/>
                            <w:gridSpan w:val="3"/>
                            <w:tcBorders>
                              <w:top w:val="nil"/>
                              <w:left w:val="nil"/>
                              <w:right w:val="nil"/>
                            </w:tcBorders>
                          </w:tcPr>
                          <w:p w14:paraId="7B6372D7" w14:textId="77777777" w:rsidR="00626766" w:rsidRPr="00027B2B" w:rsidRDefault="00626766" w:rsidP="00132CBA">
                            <w:pPr>
                              <w:spacing w:line="360" w:lineRule="auto"/>
                              <w:rPr>
                                <w:rFonts w:ascii="Times New Roman" w:hAnsi="Times New Roman" w:cs="Times New Roman"/>
                                <w:b/>
                              </w:rPr>
                            </w:pPr>
                            <w:r w:rsidRPr="00623235">
                              <w:rPr>
                                <w:rFonts w:ascii="Times New Roman" w:hAnsi="Times New Roman" w:cs="Times New Roman"/>
                                <w:b/>
                              </w:rPr>
                              <w:t>Table 5.3</w:t>
                            </w:r>
                          </w:p>
                          <w:p w14:paraId="31399ABE" w14:textId="77777777" w:rsidR="00626766" w:rsidRPr="00027B2B" w:rsidRDefault="00626766" w:rsidP="00132CBA">
                            <w:pPr>
                              <w:spacing w:line="360" w:lineRule="auto"/>
                              <w:rPr>
                                <w:rFonts w:ascii="Times New Roman" w:hAnsi="Times New Roman" w:cs="Times New Roman"/>
                                <w:i/>
                                <w:lang w:val="en-US"/>
                              </w:rPr>
                            </w:pPr>
                            <w:r w:rsidRPr="00623235">
                              <w:rPr>
                                <w:rFonts w:ascii="Times New Roman" w:hAnsi="Times New Roman" w:cs="Times New Roman"/>
                                <w:i/>
                                <w:lang w:val="en-US"/>
                              </w:rPr>
                              <w:t>Qualitative Themes Related to the Risk Factors that Participants Attributed to their Symptom Increases</w:t>
                            </w:r>
                          </w:p>
                        </w:tc>
                      </w:tr>
                      <w:tr w:rsidR="00626766" w:rsidRPr="00623235" w14:paraId="20848555" w14:textId="77777777" w:rsidTr="004D0EA6">
                        <w:tc>
                          <w:tcPr>
                            <w:tcW w:w="1560" w:type="dxa"/>
                            <w:tcBorders>
                              <w:left w:val="nil"/>
                              <w:right w:val="nil"/>
                            </w:tcBorders>
                          </w:tcPr>
                          <w:p w14:paraId="2B1848B0"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Theme</w:t>
                            </w:r>
                          </w:p>
                        </w:tc>
                        <w:tc>
                          <w:tcPr>
                            <w:tcW w:w="2976" w:type="dxa"/>
                            <w:tcBorders>
                              <w:left w:val="nil"/>
                              <w:bottom w:val="single" w:sz="4" w:space="0" w:color="auto"/>
                              <w:right w:val="nil"/>
                            </w:tcBorders>
                          </w:tcPr>
                          <w:p w14:paraId="5DA94E72"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Subtheme</w:t>
                            </w:r>
                          </w:p>
                        </w:tc>
                        <w:tc>
                          <w:tcPr>
                            <w:tcW w:w="9214" w:type="dxa"/>
                            <w:tcBorders>
                              <w:left w:val="nil"/>
                              <w:bottom w:val="single" w:sz="4" w:space="0" w:color="auto"/>
                              <w:right w:val="nil"/>
                            </w:tcBorders>
                          </w:tcPr>
                          <w:p w14:paraId="43334255"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Example Quote</w:t>
                            </w:r>
                          </w:p>
                        </w:tc>
                      </w:tr>
                      <w:tr w:rsidR="00626766" w:rsidRPr="00623235" w14:paraId="6AB555A4" w14:textId="77777777" w:rsidTr="004D0EA6">
                        <w:tc>
                          <w:tcPr>
                            <w:tcW w:w="1560" w:type="dxa"/>
                            <w:vMerge w:val="restart"/>
                            <w:tcBorders>
                              <w:left w:val="nil"/>
                              <w:right w:val="nil"/>
                            </w:tcBorders>
                            <w:vAlign w:val="center"/>
                          </w:tcPr>
                          <w:p w14:paraId="16FBC82D" w14:textId="77777777" w:rsidR="00626766" w:rsidRPr="00623235" w:rsidRDefault="00626766" w:rsidP="00132CBA">
                            <w:pPr>
                              <w:jc w:val="center"/>
                              <w:rPr>
                                <w:rFonts w:ascii="Times New Roman" w:hAnsi="Times New Roman" w:cs="Times New Roman"/>
                              </w:rPr>
                            </w:pPr>
                            <w:r w:rsidRPr="00623235">
                              <w:rPr>
                                <w:rFonts w:ascii="Times New Roman" w:hAnsi="Times New Roman" w:cs="Times New Roman"/>
                              </w:rPr>
                              <w:t>Psychosocial Factors</w:t>
                            </w:r>
                          </w:p>
                        </w:tc>
                        <w:tc>
                          <w:tcPr>
                            <w:tcW w:w="2976" w:type="dxa"/>
                            <w:tcBorders>
                              <w:left w:val="nil"/>
                              <w:bottom w:val="nil"/>
                              <w:right w:val="nil"/>
                            </w:tcBorders>
                          </w:tcPr>
                          <w:p w14:paraId="543B25F6"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Work-Related Stress</w:t>
                            </w:r>
                          </w:p>
                        </w:tc>
                        <w:tc>
                          <w:tcPr>
                            <w:tcW w:w="9214" w:type="dxa"/>
                            <w:tcBorders>
                              <w:left w:val="nil"/>
                              <w:bottom w:val="nil"/>
                              <w:right w:val="nil"/>
                            </w:tcBorders>
                          </w:tcPr>
                          <w:p w14:paraId="7C2C305F"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Work stress increase → longer hours, more pressure to hit higher targets. </w:t>
                            </w:r>
                            <w:r w:rsidRPr="00623235">
                              <w:rPr>
                                <w:rFonts w:ascii="Times New Roman" w:hAnsi="Times New Roman" w:cs="Times New Roman"/>
                              </w:rPr>
                              <w:t>(P16; unsure)</w:t>
                            </w:r>
                          </w:p>
                          <w:p w14:paraId="46489CD4" w14:textId="77777777" w:rsidR="00626766" w:rsidRPr="00623235" w:rsidRDefault="00626766" w:rsidP="00132CBA">
                            <w:pPr>
                              <w:rPr>
                                <w:rFonts w:ascii="Times New Roman" w:hAnsi="Times New Roman" w:cs="Times New Roman"/>
                                <w:i/>
                              </w:rPr>
                            </w:pPr>
                          </w:p>
                        </w:tc>
                      </w:tr>
                      <w:tr w:rsidR="00626766" w:rsidRPr="00623235" w14:paraId="7F8AB846" w14:textId="77777777" w:rsidTr="004D0EA6">
                        <w:tc>
                          <w:tcPr>
                            <w:tcW w:w="1560" w:type="dxa"/>
                            <w:vMerge/>
                            <w:tcBorders>
                              <w:left w:val="nil"/>
                              <w:right w:val="nil"/>
                            </w:tcBorders>
                          </w:tcPr>
                          <w:p w14:paraId="49A3729B"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1E709215"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Social Relationship Issues</w:t>
                            </w:r>
                          </w:p>
                        </w:tc>
                        <w:tc>
                          <w:tcPr>
                            <w:tcW w:w="9214" w:type="dxa"/>
                            <w:tcBorders>
                              <w:top w:val="nil"/>
                              <w:left w:val="nil"/>
                              <w:bottom w:val="nil"/>
                              <w:right w:val="nil"/>
                            </w:tcBorders>
                          </w:tcPr>
                          <w:p w14:paraId="5FA0E713" w14:textId="77777777" w:rsidR="00626766" w:rsidRPr="00623235" w:rsidRDefault="00626766" w:rsidP="00132CBA">
                            <w:pPr>
                              <w:rPr>
                                <w:rFonts w:ascii="Times New Roman" w:hAnsi="Times New Roman" w:cs="Times New Roman"/>
                              </w:rPr>
                            </w:pPr>
                            <w:r w:rsidRPr="00623235">
                              <w:rPr>
                                <w:rFonts w:ascii="Times New Roman" w:hAnsi="Times New Roman" w:cs="Times New Roman"/>
                                <w:i/>
                              </w:rPr>
                              <w:t>Issues with family - brother in law - alcohol issue (worried about my sister &amp; nieces) - father unwell.</w:t>
                            </w:r>
                            <w:r w:rsidRPr="00623235">
                              <w:rPr>
                                <w:rFonts w:ascii="Times New Roman" w:hAnsi="Times New Roman" w:cs="Times New Roman"/>
                              </w:rPr>
                              <w:t xml:space="preserve"> (P45; disagreed)</w:t>
                            </w:r>
                          </w:p>
                          <w:p w14:paraId="3ACDADA0" w14:textId="77777777" w:rsidR="00626766" w:rsidRPr="00623235" w:rsidRDefault="00626766" w:rsidP="00132CBA">
                            <w:pPr>
                              <w:rPr>
                                <w:rFonts w:ascii="Times New Roman" w:hAnsi="Times New Roman" w:cs="Times New Roman"/>
                              </w:rPr>
                            </w:pPr>
                          </w:p>
                        </w:tc>
                      </w:tr>
                      <w:tr w:rsidR="00626766" w:rsidRPr="00623235" w14:paraId="464340BF" w14:textId="77777777" w:rsidTr="004D0EA6">
                        <w:tc>
                          <w:tcPr>
                            <w:tcW w:w="1560" w:type="dxa"/>
                            <w:vMerge/>
                            <w:tcBorders>
                              <w:left w:val="nil"/>
                              <w:right w:val="nil"/>
                            </w:tcBorders>
                          </w:tcPr>
                          <w:p w14:paraId="07CC5DE1"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463A2B5F"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Education</w:t>
                            </w:r>
                          </w:p>
                        </w:tc>
                        <w:tc>
                          <w:tcPr>
                            <w:tcW w:w="9214" w:type="dxa"/>
                            <w:tcBorders>
                              <w:top w:val="nil"/>
                              <w:left w:val="nil"/>
                              <w:bottom w:val="nil"/>
                              <w:right w:val="nil"/>
                            </w:tcBorders>
                          </w:tcPr>
                          <w:p w14:paraId="409EC2EA"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returning to college, thinking about university… Problems thinking about the future.</w:t>
                            </w:r>
                            <w:r>
                              <w:rPr>
                                <w:rFonts w:ascii="Times New Roman" w:hAnsi="Times New Roman" w:cs="Times New Roman"/>
                                <w:i/>
                              </w:rPr>
                              <w:t xml:space="preserve"> </w:t>
                            </w:r>
                            <w:r w:rsidRPr="00623235">
                              <w:rPr>
                                <w:rFonts w:ascii="Times New Roman" w:hAnsi="Times New Roman" w:cs="Times New Roman"/>
                                <w:i/>
                              </w:rPr>
                              <w:t>(P35; agreed)</w:t>
                            </w:r>
                          </w:p>
                          <w:p w14:paraId="25A857F6" w14:textId="77777777" w:rsidR="00626766" w:rsidRPr="00623235" w:rsidRDefault="00626766" w:rsidP="00132CBA">
                            <w:pPr>
                              <w:rPr>
                                <w:rFonts w:ascii="Times New Roman" w:hAnsi="Times New Roman" w:cs="Times New Roman"/>
                                <w:i/>
                              </w:rPr>
                            </w:pPr>
                          </w:p>
                        </w:tc>
                      </w:tr>
                      <w:tr w:rsidR="00626766" w:rsidRPr="00623235" w14:paraId="6419B9FD" w14:textId="77777777" w:rsidTr="004D0EA6">
                        <w:trPr>
                          <w:trHeight w:val="632"/>
                        </w:trPr>
                        <w:tc>
                          <w:tcPr>
                            <w:tcW w:w="1560" w:type="dxa"/>
                            <w:vMerge/>
                            <w:tcBorders>
                              <w:left w:val="nil"/>
                              <w:bottom w:val="dashed" w:sz="4" w:space="0" w:color="auto"/>
                              <w:right w:val="nil"/>
                            </w:tcBorders>
                          </w:tcPr>
                          <w:p w14:paraId="1D17CB10" w14:textId="77777777" w:rsidR="00626766" w:rsidRPr="00623235" w:rsidRDefault="00626766" w:rsidP="00132CBA">
                            <w:pPr>
                              <w:rPr>
                                <w:rFonts w:ascii="Times New Roman" w:hAnsi="Times New Roman" w:cs="Times New Roman"/>
                              </w:rPr>
                            </w:pPr>
                          </w:p>
                        </w:tc>
                        <w:tc>
                          <w:tcPr>
                            <w:tcW w:w="2976" w:type="dxa"/>
                            <w:tcBorders>
                              <w:top w:val="nil"/>
                              <w:left w:val="nil"/>
                              <w:bottom w:val="dashed" w:sz="4" w:space="0" w:color="auto"/>
                              <w:right w:val="nil"/>
                            </w:tcBorders>
                          </w:tcPr>
                          <w:p w14:paraId="34D5D8F7"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Living Environment/Security</w:t>
                            </w:r>
                          </w:p>
                        </w:tc>
                        <w:tc>
                          <w:tcPr>
                            <w:tcW w:w="9214" w:type="dxa"/>
                            <w:tcBorders>
                              <w:top w:val="nil"/>
                              <w:left w:val="nil"/>
                              <w:bottom w:val="dashed" w:sz="4" w:space="0" w:color="auto"/>
                              <w:right w:val="nil"/>
                            </w:tcBorders>
                          </w:tcPr>
                          <w:p w14:paraId="0AF13F65"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tenancy ending through no fault of my own and trying to find a new home (P17; agreed)</w:t>
                            </w:r>
                          </w:p>
                        </w:tc>
                      </w:tr>
                      <w:tr w:rsidR="00626766" w:rsidRPr="00623235" w14:paraId="4FC6D5C9" w14:textId="77777777" w:rsidTr="004D0EA6">
                        <w:tc>
                          <w:tcPr>
                            <w:tcW w:w="1560" w:type="dxa"/>
                            <w:vMerge w:val="restart"/>
                            <w:tcBorders>
                              <w:top w:val="dashed" w:sz="4" w:space="0" w:color="auto"/>
                              <w:left w:val="nil"/>
                              <w:bottom w:val="dashed" w:sz="4" w:space="0" w:color="auto"/>
                              <w:right w:val="nil"/>
                            </w:tcBorders>
                            <w:vAlign w:val="center"/>
                          </w:tcPr>
                          <w:p w14:paraId="4A0116DF" w14:textId="77777777" w:rsidR="00626766" w:rsidRPr="00623235" w:rsidRDefault="00626766" w:rsidP="00132CBA">
                            <w:pPr>
                              <w:jc w:val="center"/>
                              <w:rPr>
                                <w:rFonts w:ascii="Times New Roman" w:hAnsi="Times New Roman" w:cs="Times New Roman"/>
                              </w:rPr>
                            </w:pPr>
                            <w:r w:rsidRPr="00623235">
                              <w:rPr>
                                <w:rFonts w:ascii="Times New Roman" w:hAnsi="Times New Roman" w:cs="Times New Roman"/>
                              </w:rPr>
                              <w:t>Stressful Events</w:t>
                            </w:r>
                          </w:p>
                        </w:tc>
                        <w:tc>
                          <w:tcPr>
                            <w:tcW w:w="2976" w:type="dxa"/>
                            <w:tcBorders>
                              <w:top w:val="dashed" w:sz="4" w:space="0" w:color="auto"/>
                              <w:left w:val="nil"/>
                              <w:bottom w:val="nil"/>
                              <w:right w:val="nil"/>
                            </w:tcBorders>
                          </w:tcPr>
                          <w:p w14:paraId="26D73B6F"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Unanticipated</w:t>
                            </w:r>
                          </w:p>
                        </w:tc>
                        <w:tc>
                          <w:tcPr>
                            <w:tcW w:w="9214" w:type="dxa"/>
                            <w:tcBorders>
                              <w:top w:val="dashed" w:sz="4" w:space="0" w:color="auto"/>
                              <w:left w:val="nil"/>
                              <w:bottom w:val="nil"/>
                              <w:right w:val="nil"/>
                            </w:tcBorders>
                          </w:tcPr>
                          <w:p w14:paraId="2A0FE3AC"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Within last 2 weeks family member died </w:t>
                            </w:r>
                            <w:r w:rsidRPr="00623235">
                              <w:rPr>
                                <w:rFonts w:ascii="Times New Roman" w:hAnsi="Times New Roman" w:cs="Times New Roman"/>
                              </w:rPr>
                              <w:t>(P13; unsure)</w:t>
                            </w:r>
                          </w:p>
                          <w:p w14:paraId="3E9E08DD" w14:textId="77777777" w:rsidR="00626766" w:rsidRPr="00623235" w:rsidRDefault="00626766" w:rsidP="00132CBA">
                            <w:pPr>
                              <w:rPr>
                                <w:rFonts w:ascii="Times New Roman" w:hAnsi="Times New Roman" w:cs="Times New Roman"/>
                                <w:i/>
                              </w:rPr>
                            </w:pPr>
                          </w:p>
                        </w:tc>
                      </w:tr>
                      <w:tr w:rsidR="00626766" w:rsidRPr="00623235" w14:paraId="33B0E18B" w14:textId="77777777" w:rsidTr="004D0EA6">
                        <w:tc>
                          <w:tcPr>
                            <w:tcW w:w="1560" w:type="dxa"/>
                            <w:vMerge/>
                            <w:tcBorders>
                              <w:left w:val="nil"/>
                              <w:bottom w:val="dashed" w:sz="4" w:space="0" w:color="auto"/>
                              <w:right w:val="nil"/>
                            </w:tcBorders>
                          </w:tcPr>
                          <w:p w14:paraId="1A044F25"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325D1117"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 xml:space="preserve">Anticipated/Organised </w:t>
                            </w:r>
                          </w:p>
                        </w:tc>
                        <w:tc>
                          <w:tcPr>
                            <w:tcW w:w="9214" w:type="dxa"/>
                            <w:tcBorders>
                              <w:top w:val="nil"/>
                              <w:left w:val="nil"/>
                              <w:bottom w:val="nil"/>
                              <w:right w:val="nil"/>
                            </w:tcBorders>
                          </w:tcPr>
                          <w:p w14:paraId="3765603F" w14:textId="77777777" w:rsidR="00626766" w:rsidRPr="00623235" w:rsidRDefault="00626766" w:rsidP="00132CBA">
                            <w:pPr>
                              <w:rPr>
                                <w:rFonts w:ascii="Times New Roman" w:hAnsi="Times New Roman" w:cs="Times New Roman"/>
                              </w:rPr>
                            </w:pPr>
                            <w:r w:rsidRPr="00623235">
                              <w:rPr>
                                <w:rFonts w:ascii="Times New Roman" w:hAnsi="Times New Roman" w:cs="Times New Roman"/>
                                <w:i/>
                              </w:rPr>
                              <w:t>I had just terminated my previous employment (my choice) and I had a degree of uncertainty ….this was just a natural reaction to a very significant and life changing event.</w:t>
                            </w:r>
                            <w:r w:rsidRPr="00623235">
                              <w:rPr>
                                <w:rFonts w:ascii="Times New Roman" w:hAnsi="Times New Roman" w:cs="Times New Roman"/>
                              </w:rPr>
                              <w:t xml:space="preserve"> (P7; disagreed)</w:t>
                            </w:r>
                          </w:p>
                          <w:p w14:paraId="472A0FE7" w14:textId="77777777" w:rsidR="00626766" w:rsidRPr="00623235" w:rsidRDefault="00626766" w:rsidP="00132CBA">
                            <w:pPr>
                              <w:rPr>
                                <w:rFonts w:ascii="Times New Roman" w:hAnsi="Times New Roman" w:cs="Times New Roman"/>
                              </w:rPr>
                            </w:pPr>
                          </w:p>
                        </w:tc>
                      </w:tr>
                      <w:tr w:rsidR="00626766" w:rsidRPr="00623235" w14:paraId="50EFAC15" w14:textId="77777777" w:rsidTr="004D0EA6">
                        <w:tc>
                          <w:tcPr>
                            <w:tcW w:w="1560" w:type="dxa"/>
                            <w:vMerge w:val="restart"/>
                            <w:tcBorders>
                              <w:top w:val="dashed" w:sz="4" w:space="0" w:color="auto"/>
                              <w:left w:val="nil"/>
                              <w:right w:val="nil"/>
                            </w:tcBorders>
                            <w:vAlign w:val="center"/>
                          </w:tcPr>
                          <w:p w14:paraId="23C9560F" w14:textId="77777777" w:rsidR="00626766" w:rsidRPr="00623235" w:rsidRDefault="00626766" w:rsidP="00132CBA">
                            <w:pPr>
                              <w:jc w:val="center"/>
                              <w:rPr>
                                <w:rFonts w:ascii="Times New Roman" w:hAnsi="Times New Roman" w:cs="Times New Roman"/>
                              </w:rPr>
                            </w:pPr>
                            <w:r w:rsidRPr="00623235">
                              <w:rPr>
                                <w:rFonts w:ascii="Times New Roman" w:hAnsi="Times New Roman" w:cs="Times New Roman"/>
                              </w:rPr>
                              <w:t>Cognitive and Behavioural Factors</w:t>
                            </w:r>
                          </w:p>
                        </w:tc>
                        <w:tc>
                          <w:tcPr>
                            <w:tcW w:w="2976" w:type="dxa"/>
                            <w:tcBorders>
                              <w:top w:val="dashed" w:sz="4" w:space="0" w:color="auto"/>
                              <w:left w:val="nil"/>
                              <w:bottom w:val="nil"/>
                              <w:right w:val="nil"/>
                            </w:tcBorders>
                          </w:tcPr>
                          <w:p w14:paraId="7DF738A4"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Poor Self-Efficacy</w:t>
                            </w:r>
                          </w:p>
                        </w:tc>
                        <w:tc>
                          <w:tcPr>
                            <w:tcW w:w="9214" w:type="dxa"/>
                            <w:tcBorders>
                              <w:top w:val="dashed" w:sz="4" w:space="0" w:color="auto"/>
                              <w:left w:val="nil"/>
                              <w:bottom w:val="nil"/>
                              <w:right w:val="nil"/>
                            </w:tcBorders>
                          </w:tcPr>
                          <w:p w14:paraId="1044D874"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Not believing in myself, lack of confidence and having so much going on in my head. </w:t>
                            </w:r>
                          </w:p>
                          <w:p w14:paraId="3C308AC5"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(P17; agreed)</w:t>
                            </w:r>
                          </w:p>
                          <w:p w14:paraId="2D487CFC" w14:textId="77777777" w:rsidR="00626766" w:rsidRPr="00623235" w:rsidRDefault="00626766" w:rsidP="00132CBA">
                            <w:pPr>
                              <w:rPr>
                                <w:rFonts w:ascii="Times New Roman" w:hAnsi="Times New Roman" w:cs="Times New Roman"/>
                              </w:rPr>
                            </w:pPr>
                          </w:p>
                        </w:tc>
                      </w:tr>
                      <w:tr w:rsidR="00626766" w:rsidRPr="00623235" w14:paraId="0035087A" w14:textId="77777777" w:rsidTr="004D0EA6">
                        <w:tc>
                          <w:tcPr>
                            <w:tcW w:w="1560" w:type="dxa"/>
                            <w:vMerge/>
                            <w:tcBorders>
                              <w:left w:val="nil"/>
                              <w:right w:val="nil"/>
                            </w:tcBorders>
                          </w:tcPr>
                          <w:p w14:paraId="15A987FC"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23D286AC"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Stopped Using LiCBT Strategies</w:t>
                            </w:r>
                          </w:p>
                          <w:p w14:paraId="5E8529D5" w14:textId="77777777" w:rsidR="00626766" w:rsidRPr="00623235" w:rsidRDefault="00626766" w:rsidP="00132CBA">
                            <w:pPr>
                              <w:rPr>
                                <w:rFonts w:ascii="Times New Roman" w:hAnsi="Times New Roman" w:cs="Times New Roman"/>
                              </w:rPr>
                            </w:pPr>
                          </w:p>
                        </w:tc>
                        <w:tc>
                          <w:tcPr>
                            <w:tcW w:w="9214" w:type="dxa"/>
                            <w:tcBorders>
                              <w:top w:val="nil"/>
                              <w:left w:val="nil"/>
                              <w:bottom w:val="nil"/>
                              <w:right w:val="nil"/>
                            </w:tcBorders>
                          </w:tcPr>
                          <w:p w14:paraId="35A2B6CF"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At this point I had not been using any of the CBT tips + stress relievers on a daily/weekly basis as a preventative as I thought I was "better" and that my anxiety was unlikely to come back. </w:t>
                            </w:r>
                            <w:r w:rsidRPr="00623235">
                              <w:rPr>
                                <w:rFonts w:ascii="Times New Roman" w:hAnsi="Times New Roman" w:cs="Times New Roman"/>
                              </w:rPr>
                              <w:t>(P40; agreed)</w:t>
                            </w:r>
                          </w:p>
                          <w:p w14:paraId="3E4BE24A" w14:textId="77777777" w:rsidR="00626766" w:rsidRPr="00623235" w:rsidRDefault="00626766" w:rsidP="00132CBA">
                            <w:pPr>
                              <w:rPr>
                                <w:rFonts w:ascii="Times New Roman" w:hAnsi="Times New Roman" w:cs="Times New Roman"/>
                              </w:rPr>
                            </w:pPr>
                          </w:p>
                        </w:tc>
                      </w:tr>
                      <w:tr w:rsidR="00626766" w:rsidRPr="00623235" w14:paraId="62576F95" w14:textId="77777777" w:rsidTr="004D0EA6">
                        <w:tc>
                          <w:tcPr>
                            <w:tcW w:w="1560" w:type="dxa"/>
                            <w:vMerge/>
                            <w:tcBorders>
                              <w:left w:val="nil"/>
                              <w:right w:val="nil"/>
                            </w:tcBorders>
                          </w:tcPr>
                          <w:p w14:paraId="0D92F0C3" w14:textId="77777777" w:rsidR="00626766" w:rsidRPr="00623235" w:rsidRDefault="00626766" w:rsidP="00132CBA">
                            <w:pPr>
                              <w:rPr>
                                <w:rFonts w:ascii="Times New Roman" w:hAnsi="Times New Roman" w:cs="Times New Roman"/>
                              </w:rPr>
                            </w:pPr>
                          </w:p>
                        </w:tc>
                        <w:tc>
                          <w:tcPr>
                            <w:tcW w:w="2976" w:type="dxa"/>
                            <w:tcBorders>
                              <w:top w:val="nil"/>
                              <w:left w:val="nil"/>
                              <w:bottom w:val="nil"/>
                              <w:right w:val="nil"/>
                            </w:tcBorders>
                          </w:tcPr>
                          <w:p w14:paraId="592B2468"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Limited Activites</w:t>
                            </w:r>
                          </w:p>
                        </w:tc>
                        <w:tc>
                          <w:tcPr>
                            <w:tcW w:w="9214" w:type="dxa"/>
                            <w:tcBorders>
                              <w:top w:val="nil"/>
                              <w:left w:val="nil"/>
                              <w:bottom w:val="nil"/>
                              <w:right w:val="nil"/>
                            </w:tcBorders>
                          </w:tcPr>
                          <w:p w14:paraId="6720A17F"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 xml:space="preserve">Because I am not working and not being able to do the things I used to do. </w:t>
                            </w:r>
                            <w:r w:rsidRPr="00623235">
                              <w:rPr>
                                <w:rFonts w:ascii="Times New Roman" w:hAnsi="Times New Roman" w:cs="Times New Roman"/>
                              </w:rPr>
                              <w:t>(P3; agreed)</w:t>
                            </w:r>
                          </w:p>
                          <w:p w14:paraId="69E070E2" w14:textId="77777777" w:rsidR="00626766" w:rsidRPr="00623235" w:rsidRDefault="00626766" w:rsidP="00132CBA">
                            <w:pPr>
                              <w:rPr>
                                <w:rFonts w:ascii="Times New Roman" w:hAnsi="Times New Roman" w:cs="Times New Roman"/>
                                <w:i/>
                              </w:rPr>
                            </w:pPr>
                          </w:p>
                        </w:tc>
                      </w:tr>
                      <w:tr w:rsidR="00626766" w:rsidRPr="00623235" w14:paraId="61498E89" w14:textId="77777777" w:rsidTr="004D0EA6">
                        <w:tc>
                          <w:tcPr>
                            <w:tcW w:w="1560" w:type="dxa"/>
                            <w:vMerge/>
                            <w:tcBorders>
                              <w:left w:val="nil"/>
                              <w:bottom w:val="single" w:sz="4" w:space="0" w:color="auto"/>
                              <w:right w:val="nil"/>
                            </w:tcBorders>
                          </w:tcPr>
                          <w:p w14:paraId="4F608D08" w14:textId="77777777" w:rsidR="00626766" w:rsidRPr="00623235" w:rsidRDefault="00626766" w:rsidP="00132CBA">
                            <w:pPr>
                              <w:rPr>
                                <w:rFonts w:ascii="Times New Roman" w:hAnsi="Times New Roman" w:cs="Times New Roman"/>
                              </w:rPr>
                            </w:pPr>
                          </w:p>
                        </w:tc>
                        <w:tc>
                          <w:tcPr>
                            <w:tcW w:w="2976" w:type="dxa"/>
                            <w:tcBorders>
                              <w:top w:val="nil"/>
                              <w:left w:val="nil"/>
                              <w:bottom w:val="single" w:sz="4" w:space="0" w:color="auto"/>
                              <w:right w:val="nil"/>
                            </w:tcBorders>
                          </w:tcPr>
                          <w:p w14:paraId="460F46F2"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Substance Use</w:t>
                            </w:r>
                          </w:p>
                        </w:tc>
                        <w:tc>
                          <w:tcPr>
                            <w:tcW w:w="9214" w:type="dxa"/>
                            <w:tcBorders>
                              <w:top w:val="nil"/>
                              <w:left w:val="nil"/>
                              <w:right w:val="nil"/>
                            </w:tcBorders>
                          </w:tcPr>
                          <w:p w14:paraId="53217FFD" w14:textId="77777777" w:rsidR="00626766" w:rsidRPr="00623235" w:rsidRDefault="00626766" w:rsidP="00132CBA">
                            <w:pPr>
                              <w:rPr>
                                <w:rFonts w:ascii="Times New Roman" w:hAnsi="Times New Roman" w:cs="Times New Roman"/>
                                <w:i/>
                              </w:rPr>
                            </w:pPr>
                            <w:r w:rsidRPr="00623235">
                              <w:rPr>
                                <w:rFonts w:ascii="Times New Roman" w:hAnsi="Times New Roman" w:cs="Times New Roman"/>
                                <w:i/>
                              </w:rPr>
                              <w:t>Cannabis use spending a lot of time alone having paranoid, degrading thoughts/voices in head</w:t>
                            </w:r>
                          </w:p>
                          <w:p w14:paraId="4737F117" w14:textId="77777777" w:rsidR="00626766" w:rsidRPr="00623235" w:rsidRDefault="00626766" w:rsidP="00132CBA">
                            <w:pPr>
                              <w:rPr>
                                <w:rFonts w:ascii="Times New Roman" w:hAnsi="Times New Roman" w:cs="Times New Roman"/>
                              </w:rPr>
                            </w:pPr>
                            <w:r w:rsidRPr="00623235">
                              <w:rPr>
                                <w:rFonts w:ascii="Times New Roman" w:hAnsi="Times New Roman" w:cs="Times New Roman"/>
                              </w:rPr>
                              <w:t>(P35; agreed)</w:t>
                            </w:r>
                          </w:p>
                          <w:p w14:paraId="4828D393" w14:textId="77777777" w:rsidR="00626766" w:rsidRPr="00623235" w:rsidRDefault="00626766" w:rsidP="00132CBA">
                            <w:pPr>
                              <w:rPr>
                                <w:rFonts w:ascii="Times New Roman" w:hAnsi="Times New Roman" w:cs="Times New Roman"/>
                                <w:i/>
                              </w:rPr>
                            </w:pPr>
                          </w:p>
                        </w:tc>
                      </w:tr>
                    </w:tbl>
                    <w:p w14:paraId="72B4D10C" w14:textId="77777777" w:rsidR="00626766" w:rsidRDefault="00626766" w:rsidP="00AB378B"/>
                  </w:txbxContent>
                </v:textbox>
                <w10:wrap type="square"/>
              </v:shape>
            </w:pict>
          </mc:Fallback>
        </mc:AlternateContent>
      </w:r>
    </w:p>
    <w:p w14:paraId="36A5BE0E" w14:textId="5F8DE4DD" w:rsidR="001C1C00" w:rsidRPr="00467BE4" w:rsidRDefault="001C1C00" w:rsidP="00467BE4">
      <w:pPr>
        <w:spacing w:line="360" w:lineRule="auto"/>
        <w:ind w:firstLine="720"/>
        <w:jc w:val="both"/>
        <w:rPr>
          <w:rFonts w:ascii="Times New Roman" w:hAnsi="Times New Roman" w:cs="Times New Roman"/>
          <w:b/>
          <w:i/>
          <w:sz w:val="24"/>
          <w:szCs w:val="24"/>
          <w:lang w:val="en-US"/>
        </w:rPr>
      </w:pPr>
      <w:r w:rsidRPr="00C10BB6">
        <w:rPr>
          <w:rFonts w:ascii="Times New Roman" w:hAnsi="Times New Roman" w:cs="Times New Roman"/>
          <w:b/>
          <w:sz w:val="24"/>
          <w:szCs w:val="24"/>
          <w:lang w:val="en-US"/>
        </w:rPr>
        <w:lastRenderedPageBreak/>
        <w:t>Cognitive and Behavioural Factors</w:t>
      </w:r>
      <w:r w:rsidR="00467BE4" w:rsidRPr="00C10BB6">
        <w:rPr>
          <w:rFonts w:ascii="Times New Roman" w:hAnsi="Times New Roman" w:cs="Times New Roman"/>
          <w:b/>
          <w:sz w:val="24"/>
          <w:szCs w:val="24"/>
          <w:lang w:val="en-US"/>
        </w:rPr>
        <w:t>.</w:t>
      </w:r>
      <w:r w:rsidR="00467BE4">
        <w:rPr>
          <w:rFonts w:ascii="Times New Roman" w:hAnsi="Times New Roman" w:cs="Times New Roman"/>
          <w:b/>
          <w:i/>
          <w:sz w:val="24"/>
          <w:szCs w:val="24"/>
          <w:lang w:val="en-US"/>
        </w:rPr>
        <w:t xml:space="preserve"> </w:t>
      </w:r>
      <w:r w:rsidRPr="001C1C00">
        <w:rPr>
          <w:rFonts w:ascii="Times New Roman" w:hAnsi="Times New Roman" w:cs="Times New Roman"/>
          <w:sz w:val="24"/>
          <w:szCs w:val="24"/>
          <w:lang w:val="en-US"/>
        </w:rPr>
        <w:t>Some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=9) also discussed cognitive and behavioural factors as being behind their symptom increases. Interestingly, every participant who reported a cognitive and behavioural factor agreed with their relapse classification. The most commonly discussed risk factor related to this theme was poor self-efficacy, with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=3 participants reporting low self-esteem or confidence. Other risk factors related to this theme included: the inability to do certain activities; no longer using CBT resources; and substance use (each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w:t>
      </w:r>
    </w:p>
    <w:p w14:paraId="0F78FFAC" w14:textId="77777777" w:rsidR="001C1C00" w:rsidRPr="00C10BB6" w:rsidRDefault="001C1C00" w:rsidP="001C1C00">
      <w:pPr>
        <w:spacing w:line="360" w:lineRule="auto"/>
        <w:jc w:val="both"/>
        <w:rPr>
          <w:rFonts w:ascii="Times New Roman" w:hAnsi="Times New Roman" w:cs="Times New Roman"/>
          <w:i/>
          <w:sz w:val="24"/>
          <w:szCs w:val="24"/>
          <w:lang w:val="en-US"/>
        </w:rPr>
      </w:pPr>
    </w:p>
    <w:p w14:paraId="6F613EDE" w14:textId="77777777" w:rsidR="00C10BB6" w:rsidRDefault="001C1C00" w:rsidP="001C1C00">
      <w:pPr>
        <w:spacing w:line="360" w:lineRule="auto"/>
        <w:jc w:val="both"/>
        <w:rPr>
          <w:rFonts w:ascii="Times New Roman" w:hAnsi="Times New Roman" w:cs="Times New Roman"/>
          <w:b/>
          <w:i/>
          <w:sz w:val="24"/>
          <w:szCs w:val="24"/>
          <w:lang w:val="en-US"/>
        </w:rPr>
      </w:pPr>
      <w:r w:rsidRPr="00C10BB6">
        <w:rPr>
          <w:rFonts w:ascii="Times New Roman" w:hAnsi="Times New Roman" w:cs="Times New Roman"/>
          <w:b/>
          <w:i/>
          <w:sz w:val="24"/>
          <w:szCs w:val="24"/>
          <w:lang w:val="en-US"/>
        </w:rPr>
        <w:t>Coping Strategies</w:t>
      </w:r>
    </w:p>
    <w:p w14:paraId="6A2B321D" w14:textId="04A3FCC1" w:rsidR="001C1C00" w:rsidRPr="00C10BB6" w:rsidRDefault="001C1C00" w:rsidP="00C10BB6">
      <w:pPr>
        <w:spacing w:line="360" w:lineRule="auto"/>
        <w:ind w:firstLine="720"/>
        <w:jc w:val="both"/>
        <w:rPr>
          <w:rFonts w:ascii="Times New Roman" w:hAnsi="Times New Roman" w:cs="Times New Roman"/>
          <w:b/>
          <w:i/>
          <w:sz w:val="24"/>
          <w:szCs w:val="24"/>
          <w:lang w:val="en-US"/>
        </w:rPr>
      </w:pPr>
      <w:r w:rsidRPr="001C1C00">
        <w:rPr>
          <w:rFonts w:ascii="Times New Roman" w:hAnsi="Times New Roman" w:cs="Times New Roman"/>
          <w:sz w:val="24"/>
          <w:szCs w:val="24"/>
          <w:lang w:val="en-US"/>
        </w:rPr>
        <w:t xml:space="preserve">Two primary themes were identified in relation to coping strategies: </w:t>
      </w:r>
      <w:r w:rsidRPr="001C1C00">
        <w:rPr>
          <w:rFonts w:ascii="Times New Roman" w:hAnsi="Times New Roman" w:cs="Times New Roman"/>
          <w:i/>
          <w:sz w:val="24"/>
          <w:szCs w:val="24"/>
          <w:lang w:val="en-US"/>
        </w:rPr>
        <w:t>external strategies</w:t>
      </w:r>
      <w:r w:rsidRPr="001C1C00">
        <w:rPr>
          <w:rFonts w:ascii="Times New Roman" w:hAnsi="Times New Roman" w:cs="Times New Roman"/>
          <w:sz w:val="24"/>
          <w:szCs w:val="24"/>
          <w:lang w:val="en-US"/>
        </w:rPr>
        <w:t xml:space="preserve">; and </w:t>
      </w:r>
      <w:r w:rsidRPr="001C1C00">
        <w:rPr>
          <w:rFonts w:ascii="Times New Roman" w:hAnsi="Times New Roman" w:cs="Times New Roman"/>
          <w:i/>
          <w:sz w:val="24"/>
          <w:szCs w:val="24"/>
          <w:lang w:val="en-US"/>
        </w:rPr>
        <w:t>internal strategies</w:t>
      </w:r>
      <w:r w:rsidRPr="001C1C00">
        <w:rPr>
          <w:rFonts w:ascii="Times New Roman" w:hAnsi="Times New Roman" w:cs="Times New Roman"/>
          <w:sz w:val="24"/>
          <w:szCs w:val="24"/>
          <w:lang w:val="en-US"/>
        </w:rPr>
        <w:t xml:space="preserve">. These two themes, alongside their nine subthemes and example quotes, are presented in Table 5.4. Six participants </w:t>
      </w:r>
      <w:r w:rsidR="005A30EB">
        <w:rPr>
          <w:rFonts w:ascii="Times New Roman" w:hAnsi="Times New Roman" w:cs="Times New Roman"/>
          <w:sz w:val="24"/>
          <w:szCs w:val="24"/>
          <w:lang w:val="en-US"/>
        </w:rPr>
        <w:t>discussed no</w:t>
      </w:r>
      <w:r w:rsidRPr="001C1C00">
        <w:rPr>
          <w:rFonts w:ascii="Times New Roman" w:hAnsi="Times New Roman" w:cs="Times New Roman"/>
          <w:sz w:val="24"/>
          <w:szCs w:val="24"/>
          <w:lang w:val="en-US"/>
        </w:rPr>
        <w:t xml:space="preserve"> </w:t>
      </w:r>
      <w:r w:rsidR="00865F21">
        <w:rPr>
          <w:rFonts w:ascii="Times New Roman" w:hAnsi="Times New Roman" w:cs="Times New Roman"/>
          <w:sz w:val="24"/>
          <w:szCs w:val="24"/>
          <w:lang w:val="en-US"/>
        </w:rPr>
        <w:t>strategies.</w:t>
      </w:r>
    </w:p>
    <w:p w14:paraId="5931F9FE" w14:textId="6C06E851" w:rsidR="001C1C00" w:rsidRPr="00C10BB6" w:rsidRDefault="001C1C00" w:rsidP="00C10BB6">
      <w:pPr>
        <w:spacing w:line="360" w:lineRule="auto"/>
        <w:ind w:firstLine="720"/>
        <w:jc w:val="both"/>
        <w:rPr>
          <w:rFonts w:ascii="Times New Roman" w:hAnsi="Times New Roman" w:cs="Times New Roman"/>
          <w:b/>
          <w:i/>
          <w:sz w:val="24"/>
          <w:szCs w:val="24"/>
          <w:lang w:val="en-US"/>
        </w:rPr>
      </w:pPr>
      <w:r w:rsidRPr="00C10BB6">
        <w:rPr>
          <w:rFonts w:ascii="Times New Roman" w:hAnsi="Times New Roman" w:cs="Times New Roman"/>
          <w:b/>
          <w:sz w:val="24"/>
          <w:szCs w:val="24"/>
          <w:lang w:val="en-US"/>
        </w:rPr>
        <w:t>External Strategies</w:t>
      </w:r>
      <w:r w:rsidR="00C10BB6" w:rsidRPr="00C10BB6">
        <w:rPr>
          <w:rFonts w:ascii="Times New Roman" w:hAnsi="Times New Roman" w:cs="Times New Roman"/>
          <w:b/>
          <w:sz w:val="24"/>
          <w:szCs w:val="24"/>
          <w:lang w:val="en-US"/>
        </w:rPr>
        <w:t>.</w:t>
      </w:r>
      <w:r w:rsidR="00C10BB6">
        <w:rPr>
          <w:rFonts w:ascii="Times New Roman" w:hAnsi="Times New Roman" w:cs="Times New Roman"/>
          <w:b/>
          <w:i/>
          <w:sz w:val="24"/>
          <w:szCs w:val="24"/>
          <w:lang w:val="en-US"/>
        </w:rPr>
        <w:t xml:space="preserve"> </w:t>
      </w:r>
      <w:r w:rsidRPr="001C1C00">
        <w:rPr>
          <w:rFonts w:ascii="Times New Roman" w:hAnsi="Times New Roman" w:cs="Times New Roman"/>
          <w:sz w:val="24"/>
          <w:szCs w:val="24"/>
          <w:lang w:val="en-US"/>
        </w:rPr>
        <w:t>The majority of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=34) discussed at least one coping strategy that would involve them seeking external support. The most commonly reported coping strategy was seeking further healthcare support or information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=24; 53%). This included: returning to a General Practitioner (GP) for medical guidance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=15); receiving further psychotherapy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=13); starting/continuing/increasing pharmacological support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=11); and seeking other therapeutic support (i.e., a wellbeing or mindfulness course;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 Participants who agreed they had relapsed were more likely to discuss seeking further healthcare support/information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=14/21) than participants who were unsure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=7/15) or disagreed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=3/9). Three other external strategies were reported: seeking social support (e.g., talking to family/friends; support groups;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=7); seeking support from work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 and simply waiting for a stressful event to end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=7).</w:t>
      </w:r>
    </w:p>
    <w:p w14:paraId="518344E3" w14:textId="2C5FD5B4" w:rsidR="007451AF" w:rsidRPr="00C10BB6" w:rsidRDefault="007451AF" w:rsidP="007451AF">
      <w:pPr>
        <w:spacing w:line="360" w:lineRule="auto"/>
        <w:ind w:firstLine="720"/>
        <w:jc w:val="both"/>
        <w:rPr>
          <w:rFonts w:ascii="Times New Roman" w:hAnsi="Times New Roman" w:cs="Times New Roman"/>
          <w:b/>
          <w:i/>
          <w:sz w:val="24"/>
          <w:szCs w:val="24"/>
          <w:lang w:val="en-US"/>
        </w:rPr>
      </w:pPr>
      <w:r w:rsidRPr="00C10BB6">
        <w:rPr>
          <w:rFonts w:ascii="Times New Roman" w:hAnsi="Times New Roman" w:cs="Times New Roman"/>
          <w:b/>
          <w:sz w:val="24"/>
          <w:szCs w:val="24"/>
          <w:lang w:val="en-US"/>
        </w:rPr>
        <w:t>Internal Strategies.</w:t>
      </w:r>
      <w:r>
        <w:rPr>
          <w:rFonts w:ascii="Times New Roman" w:hAnsi="Times New Roman" w:cs="Times New Roman"/>
          <w:b/>
          <w:i/>
          <w:sz w:val="24"/>
          <w:szCs w:val="24"/>
          <w:lang w:val="en-US"/>
        </w:rPr>
        <w:t xml:space="preserve"> </w:t>
      </w:r>
      <w:r w:rsidRPr="001C1C00">
        <w:rPr>
          <w:rFonts w:ascii="Times New Roman" w:hAnsi="Times New Roman" w:cs="Times New Roman"/>
          <w:sz w:val="24"/>
          <w:szCs w:val="24"/>
          <w:lang w:val="en-US"/>
        </w:rPr>
        <w:t>Nearly half of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=22) discussed implementing coping strategies that only require individual action from themselves. For instance,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=9 participants reported that they would attempt to relax more. This included actions such as p</w:t>
      </w:r>
      <w:r w:rsidR="00865F21">
        <w:rPr>
          <w:rFonts w:ascii="Times New Roman" w:hAnsi="Times New Roman" w:cs="Times New Roman"/>
          <w:sz w:val="24"/>
          <w:szCs w:val="24"/>
          <w:lang w:val="en-US"/>
        </w:rPr>
        <w:t>racticing mindfulness/meditation, taking time off work, and</w:t>
      </w:r>
      <w:r w:rsidRPr="001C1C00">
        <w:rPr>
          <w:rFonts w:ascii="Times New Roman" w:hAnsi="Times New Roman" w:cs="Times New Roman"/>
          <w:sz w:val="24"/>
          <w:szCs w:val="24"/>
          <w:lang w:val="en-US"/>
        </w:rPr>
        <w:t xml:space="preserve"> ensuring they had time for themselves. Other common internal strategies reported by participants included: using techniques or resources that were attained during LiCBT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=8); exercising more and/or being healthier</w:t>
      </w:r>
      <w:r w:rsidR="00865F21">
        <w:rPr>
          <w:rFonts w:ascii="Times New Roman" w:hAnsi="Times New Roman" w:cs="Times New Roman"/>
          <w:sz w:val="24"/>
          <w:szCs w:val="24"/>
          <w:lang w:val="en-US"/>
        </w:rPr>
        <w:t xml:space="preserv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=7); and continuing as they were previously doing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=4). Additionally, two participants discussed other non-health related distraction behaviours, including doing activities that occupy the mind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 and gambling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w:t>
      </w:r>
    </w:p>
    <w:p w14:paraId="41FEF150" w14:textId="124F9BDB" w:rsidR="008B756D" w:rsidRDefault="00101539" w:rsidP="00C10BB6">
      <w:pPr>
        <w:spacing w:line="360" w:lineRule="auto"/>
        <w:ind w:firstLine="720"/>
        <w:jc w:val="both"/>
        <w:rPr>
          <w:rFonts w:ascii="Times New Roman" w:hAnsi="Times New Roman" w:cs="Times New Roman"/>
          <w:b/>
          <w:sz w:val="24"/>
          <w:szCs w:val="24"/>
          <w:lang w:val="en-US"/>
        </w:rPr>
      </w:pPr>
      <w:r w:rsidRPr="008B756D">
        <w:rPr>
          <w:rFonts w:ascii="Times New Roman" w:hAnsi="Times New Roman" w:cs="Times New Roman"/>
          <w:noProof/>
          <w:sz w:val="24"/>
          <w:szCs w:val="24"/>
          <w:lang w:eastAsia="en-GB"/>
        </w:rPr>
        <w:lastRenderedPageBreak/>
        <mc:AlternateContent>
          <mc:Choice Requires="wps">
            <w:drawing>
              <wp:anchor distT="45720" distB="45720" distL="114300" distR="114300" simplePos="0" relativeHeight="251695104" behindDoc="0" locked="0" layoutInCell="1" allowOverlap="1" wp14:anchorId="04CC17D8" wp14:editId="5D8898D2">
                <wp:simplePos x="0" y="0"/>
                <wp:positionH relativeFrom="column">
                  <wp:posOffset>-1835785</wp:posOffset>
                </wp:positionH>
                <wp:positionV relativeFrom="paragraph">
                  <wp:posOffset>1903095</wp:posOffset>
                </wp:positionV>
                <wp:extent cx="9022715" cy="5216525"/>
                <wp:effectExtent l="0" t="0" r="5080" b="0"/>
                <wp:wrapSquare wrapText="bothSides"/>
                <wp:docPr id="3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9022715" cy="5216525"/>
                        </a:xfrm>
                        <a:prstGeom prst="rect">
                          <a:avLst/>
                        </a:prstGeom>
                        <a:noFill/>
                        <a:ln w="9525">
                          <a:noFill/>
                          <a:miter lim="800000"/>
                          <a:headEnd/>
                          <a:tailEnd/>
                        </a:ln>
                      </wps:spPr>
                      <wps:txbx>
                        <w:txbxContent>
                          <w:tbl>
                            <w:tblPr>
                              <w:tblStyle w:val="TableGrid"/>
                              <w:tblW w:w="13750" w:type="dxa"/>
                              <w:tblLook w:val="04A0" w:firstRow="1" w:lastRow="0" w:firstColumn="1" w:lastColumn="0" w:noHBand="0" w:noVBand="1"/>
                            </w:tblPr>
                            <w:tblGrid>
                              <w:gridCol w:w="1418"/>
                              <w:gridCol w:w="2652"/>
                              <w:gridCol w:w="9680"/>
                            </w:tblGrid>
                            <w:tr w:rsidR="00626766" w:rsidRPr="002E5D51" w14:paraId="0364E73C" w14:textId="77777777" w:rsidTr="004D0EA6">
                              <w:tc>
                                <w:tcPr>
                                  <w:tcW w:w="13750" w:type="dxa"/>
                                  <w:gridSpan w:val="3"/>
                                  <w:tcBorders>
                                    <w:top w:val="nil"/>
                                    <w:left w:val="nil"/>
                                    <w:right w:val="nil"/>
                                  </w:tcBorders>
                                </w:tcPr>
                                <w:p w14:paraId="5B8BEAAE" w14:textId="77777777" w:rsidR="00626766" w:rsidRPr="009B286B" w:rsidRDefault="00626766" w:rsidP="008B756D">
                                  <w:pPr>
                                    <w:spacing w:line="360" w:lineRule="auto"/>
                                    <w:rPr>
                                      <w:rFonts w:ascii="Times New Roman" w:hAnsi="Times New Roman" w:cs="Times New Roman"/>
                                      <w:b/>
                                    </w:rPr>
                                  </w:pPr>
                                  <w:r w:rsidRPr="002E5D51">
                                    <w:rPr>
                                      <w:rFonts w:ascii="Times New Roman" w:hAnsi="Times New Roman" w:cs="Times New Roman"/>
                                      <w:b/>
                                    </w:rPr>
                                    <w:t>Table 5.4</w:t>
                                  </w:r>
                                </w:p>
                                <w:p w14:paraId="21B6F86B" w14:textId="77777777" w:rsidR="00626766" w:rsidRPr="009B286B" w:rsidRDefault="00626766" w:rsidP="008B756D">
                                  <w:pPr>
                                    <w:spacing w:line="360" w:lineRule="auto"/>
                                    <w:rPr>
                                      <w:rFonts w:ascii="Times New Roman" w:hAnsi="Times New Roman" w:cs="Times New Roman"/>
                                      <w:i/>
                                      <w:lang w:val="en-US"/>
                                    </w:rPr>
                                  </w:pPr>
                                  <w:r w:rsidRPr="009B286B">
                                    <w:rPr>
                                      <w:rFonts w:ascii="Times New Roman" w:hAnsi="Times New Roman" w:cs="Times New Roman"/>
                                      <w:i/>
                                      <w:lang w:val="en-US"/>
                                    </w:rPr>
                                    <w:t>Qualitative Themes Related to the Coping Strategies that Participants Discussed Employing to Address their Symptom Increases</w:t>
                                  </w:r>
                                </w:p>
                              </w:tc>
                            </w:tr>
                            <w:tr w:rsidR="00626766" w:rsidRPr="002E5D51" w14:paraId="0D097B59" w14:textId="77777777" w:rsidTr="004D0EA6">
                              <w:tc>
                                <w:tcPr>
                                  <w:tcW w:w="1418" w:type="dxa"/>
                                  <w:tcBorders>
                                    <w:left w:val="nil"/>
                                    <w:right w:val="nil"/>
                                  </w:tcBorders>
                                </w:tcPr>
                                <w:p w14:paraId="51078B6A"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Theme</w:t>
                                  </w:r>
                                </w:p>
                              </w:tc>
                              <w:tc>
                                <w:tcPr>
                                  <w:tcW w:w="2652" w:type="dxa"/>
                                  <w:tcBorders>
                                    <w:left w:val="nil"/>
                                    <w:bottom w:val="single" w:sz="4" w:space="0" w:color="auto"/>
                                    <w:right w:val="nil"/>
                                  </w:tcBorders>
                                </w:tcPr>
                                <w:p w14:paraId="297C3834"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Subtheme</w:t>
                                  </w:r>
                                </w:p>
                              </w:tc>
                              <w:tc>
                                <w:tcPr>
                                  <w:tcW w:w="9680" w:type="dxa"/>
                                  <w:tcBorders>
                                    <w:left w:val="nil"/>
                                    <w:bottom w:val="single" w:sz="4" w:space="0" w:color="auto"/>
                                    <w:right w:val="nil"/>
                                  </w:tcBorders>
                                </w:tcPr>
                                <w:p w14:paraId="1D84DC70"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Example Quote</w:t>
                                  </w:r>
                                </w:p>
                              </w:tc>
                            </w:tr>
                            <w:tr w:rsidR="00626766" w:rsidRPr="002E5D51" w14:paraId="345F23F0" w14:textId="77777777" w:rsidTr="004D0EA6">
                              <w:tc>
                                <w:tcPr>
                                  <w:tcW w:w="1418" w:type="dxa"/>
                                  <w:vMerge w:val="restart"/>
                                  <w:tcBorders>
                                    <w:left w:val="nil"/>
                                    <w:right w:val="nil"/>
                                  </w:tcBorders>
                                  <w:vAlign w:val="center"/>
                                </w:tcPr>
                                <w:p w14:paraId="3FCDC3D3" w14:textId="77777777" w:rsidR="00626766" w:rsidRPr="002E5D51" w:rsidRDefault="00626766" w:rsidP="008B756D">
                                  <w:pPr>
                                    <w:jc w:val="center"/>
                                    <w:rPr>
                                      <w:rFonts w:ascii="Times New Roman" w:hAnsi="Times New Roman" w:cs="Times New Roman"/>
                                    </w:rPr>
                                  </w:pPr>
                                  <w:r w:rsidRPr="002E5D51">
                                    <w:rPr>
                                      <w:rFonts w:ascii="Times New Roman" w:hAnsi="Times New Roman" w:cs="Times New Roman"/>
                                    </w:rPr>
                                    <w:t>External Strategies</w:t>
                                  </w:r>
                                </w:p>
                              </w:tc>
                              <w:tc>
                                <w:tcPr>
                                  <w:tcW w:w="2652" w:type="dxa"/>
                                  <w:tcBorders>
                                    <w:left w:val="nil"/>
                                    <w:bottom w:val="nil"/>
                                    <w:right w:val="nil"/>
                                  </w:tcBorders>
                                </w:tcPr>
                                <w:p w14:paraId="53DE3BDC"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Seeking Further Healthcare Support</w:t>
                                  </w:r>
                                </w:p>
                              </w:tc>
                              <w:tc>
                                <w:tcPr>
                                  <w:tcW w:w="9680" w:type="dxa"/>
                                  <w:tcBorders>
                                    <w:left w:val="nil"/>
                                    <w:bottom w:val="nil"/>
                                    <w:right w:val="nil"/>
                                  </w:tcBorders>
                                </w:tcPr>
                                <w:p w14:paraId="0FAB4855"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I am seeing my GP regularly &amp; am probably going to start medication this week. I am also contacting the Mental Health Team. </w:t>
                                  </w:r>
                                  <w:r w:rsidRPr="002E5D51">
                                    <w:rPr>
                                      <w:rFonts w:ascii="Times New Roman" w:hAnsi="Times New Roman" w:cs="Times New Roman"/>
                                    </w:rPr>
                                    <w:t>(P44; agreed)</w:t>
                                  </w:r>
                                </w:p>
                                <w:p w14:paraId="39029D73" w14:textId="77777777" w:rsidR="00626766" w:rsidRPr="002E5D51" w:rsidRDefault="00626766" w:rsidP="008B756D">
                                  <w:pPr>
                                    <w:rPr>
                                      <w:rFonts w:ascii="Times New Roman" w:hAnsi="Times New Roman" w:cs="Times New Roman"/>
                                      <w:i/>
                                    </w:rPr>
                                  </w:pPr>
                                </w:p>
                              </w:tc>
                            </w:tr>
                            <w:tr w:rsidR="00626766" w:rsidRPr="002E5D51" w14:paraId="35A7E3A3" w14:textId="77777777" w:rsidTr="004D0EA6">
                              <w:tc>
                                <w:tcPr>
                                  <w:tcW w:w="1418" w:type="dxa"/>
                                  <w:vMerge/>
                                  <w:tcBorders>
                                    <w:left w:val="nil"/>
                                    <w:right w:val="nil"/>
                                  </w:tcBorders>
                                </w:tcPr>
                                <w:p w14:paraId="40F27BE3"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31879B2B"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Seeking Social Support</w:t>
                                  </w:r>
                                </w:p>
                              </w:tc>
                              <w:tc>
                                <w:tcPr>
                                  <w:tcW w:w="9680" w:type="dxa"/>
                                  <w:tcBorders>
                                    <w:top w:val="nil"/>
                                    <w:left w:val="nil"/>
                                    <w:bottom w:val="nil"/>
                                    <w:right w:val="nil"/>
                                  </w:tcBorders>
                                </w:tcPr>
                                <w:p w14:paraId="3A588315" w14:textId="77777777" w:rsidR="00626766" w:rsidRPr="002E5D51" w:rsidRDefault="00626766" w:rsidP="008B756D">
                                  <w:pPr>
                                    <w:rPr>
                                      <w:rFonts w:ascii="Times New Roman" w:hAnsi="Times New Roman" w:cs="Times New Roman"/>
                                    </w:rPr>
                                  </w:pPr>
                                  <w:r w:rsidRPr="002E5D51">
                                    <w:rPr>
                                      <w:rFonts w:ascii="Times New Roman" w:hAnsi="Times New Roman" w:cs="Times New Roman"/>
                                      <w:i/>
                                    </w:rPr>
                                    <w:t>Keep speeking to people that are aware of whats going on.</w:t>
                                  </w:r>
                                  <w:r w:rsidRPr="002E5D51">
                                    <w:rPr>
                                      <w:rFonts w:ascii="Times New Roman" w:hAnsi="Times New Roman" w:cs="Times New Roman"/>
                                    </w:rPr>
                                    <w:t xml:space="preserve"> (P29; unsure)</w:t>
                                  </w:r>
                                </w:p>
                                <w:p w14:paraId="70A99AE3" w14:textId="77777777" w:rsidR="00626766" w:rsidRPr="002E5D51" w:rsidRDefault="00626766" w:rsidP="008B756D">
                                  <w:pPr>
                                    <w:rPr>
                                      <w:rFonts w:ascii="Times New Roman" w:hAnsi="Times New Roman" w:cs="Times New Roman"/>
                                    </w:rPr>
                                  </w:pPr>
                                </w:p>
                              </w:tc>
                            </w:tr>
                            <w:tr w:rsidR="00626766" w:rsidRPr="002E5D51" w14:paraId="64921482" w14:textId="77777777" w:rsidTr="004D0EA6">
                              <w:tc>
                                <w:tcPr>
                                  <w:tcW w:w="1418" w:type="dxa"/>
                                  <w:vMerge/>
                                  <w:tcBorders>
                                    <w:left w:val="nil"/>
                                    <w:right w:val="nil"/>
                                  </w:tcBorders>
                                </w:tcPr>
                                <w:p w14:paraId="04D4B0B8"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6E8C47C6" w14:textId="77777777" w:rsidR="00626766" w:rsidRDefault="00626766" w:rsidP="008B756D">
                                  <w:pPr>
                                    <w:rPr>
                                      <w:rFonts w:ascii="Times New Roman" w:hAnsi="Times New Roman" w:cs="Times New Roman"/>
                                    </w:rPr>
                                  </w:pPr>
                                  <w:r w:rsidRPr="002E5D51">
                                    <w:rPr>
                                      <w:rFonts w:ascii="Times New Roman" w:hAnsi="Times New Roman" w:cs="Times New Roman"/>
                                    </w:rPr>
                                    <w:t>Seeking Support from Work</w:t>
                                  </w:r>
                                </w:p>
                                <w:p w14:paraId="16AA7B55" w14:textId="77777777" w:rsidR="00626766" w:rsidRPr="002E5D51" w:rsidRDefault="00626766" w:rsidP="008B756D">
                                  <w:pPr>
                                    <w:rPr>
                                      <w:rFonts w:ascii="Times New Roman" w:hAnsi="Times New Roman" w:cs="Times New Roman"/>
                                    </w:rPr>
                                  </w:pPr>
                                </w:p>
                              </w:tc>
                              <w:tc>
                                <w:tcPr>
                                  <w:tcW w:w="9680" w:type="dxa"/>
                                  <w:tcBorders>
                                    <w:top w:val="nil"/>
                                    <w:left w:val="nil"/>
                                    <w:bottom w:val="nil"/>
                                    <w:right w:val="nil"/>
                                  </w:tcBorders>
                                </w:tcPr>
                                <w:p w14:paraId="254A1DDC"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Spoken to work for support </w:t>
                                  </w:r>
                                  <w:r w:rsidRPr="002E5D51">
                                    <w:rPr>
                                      <w:rFonts w:ascii="Times New Roman" w:hAnsi="Times New Roman" w:cs="Times New Roman"/>
                                    </w:rPr>
                                    <w:t>(P21; agreed)</w:t>
                                  </w:r>
                                </w:p>
                                <w:p w14:paraId="27683A52" w14:textId="77777777" w:rsidR="00626766" w:rsidRPr="002E5D51" w:rsidRDefault="00626766" w:rsidP="008B756D">
                                  <w:pPr>
                                    <w:rPr>
                                      <w:rFonts w:ascii="Times New Roman" w:hAnsi="Times New Roman" w:cs="Times New Roman"/>
                                      <w:i/>
                                    </w:rPr>
                                  </w:pPr>
                                </w:p>
                              </w:tc>
                            </w:tr>
                            <w:tr w:rsidR="00626766" w:rsidRPr="002E5D51" w14:paraId="2BF85DE9" w14:textId="77777777" w:rsidTr="004D0EA6">
                              <w:trPr>
                                <w:trHeight w:val="632"/>
                              </w:trPr>
                              <w:tc>
                                <w:tcPr>
                                  <w:tcW w:w="1418" w:type="dxa"/>
                                  <w:vMerge/>
                                  <w:tcBorders>
                                    <w:left w:val="nil"/>
                                    <w:bottom w:val="dashed" w:sz="4" w:space="0" w:color="auto"/>
                                    <w:right w:val="nil"/>
                                  </w:tcBorders>
                                </w:tcPr>
                                <w:p w14:paraId="5329AC52" w14:textId="77777777" w:rsidR="00626766" w:rsidRPr="002E5D51" w:rsidRDefault="00626766" w:rsidP="008B756D">
                                  <w:pPr>
                                    <w:rPr>
                                      <w:rFonts w:ascii="Times New Roman" w:hAnsi="Times New Roman" w:cs="Times New Roman"/>
                                    </w:rPr>
                                  </w:pPr>
                                </w:p>
                              </w:tc>
                              <w:tc>
                                <w:tcPr>
                                  <w:tcW w:w="2652" w:type="dxa"/>
                                  <w:tcBorders>
                                    <w:top w:val="nil"/>
                                    <w:left w:val="nil"/>
                                    <w:bottom w:val="dashed" w:sz="4" w:space="0" w:color="auto"/>
                                    <w:right w:val="nil"/>
                                  </w:tcBorders>
                                </w:tcPr>
                                <w:p w14:paraId="00C4B19D" w14:textId="77777777" w:rsidR="00626766" w:rsidRDefault="00626766" w:rsidP="008B756D">
                                  <w:pPr>
                                    <w:rPr>
                                      <w:rFonts w:ascii="Times New Roman" w:hAnsi="Times New Roman" w:cs="Times New Roman"/>
                                    </w:rPr>
                                  </w:pPr>
                                  <w:r w:rsidRPr="002E5D51">
                                    <w:rPr>
                                      <w:rFonts w:ascii="Times New Roman" w:hAnsi="Times New Roman" w:cs="Times New Roman"/>
                                    </w:rPr>
                                    <w:t>Await End of Stressful Event</w:t>
                                  </w:r>
                                </w:p>
                                <w:p w14:paraId="14DE9620" w14:textId="77777777" w:rsidR="00626766" w:rsidRPr="002E5D51" w:rsidRDefault="00626766" w:rsidP="008B756D">
                                  <w:pPr>
                                    <w:rPr>
                                      <w:rFonts w:ascii="Times New Roman" w:hAnsi="Times New Roman" w:cs="Times New Roman"/>
                                    </w:rPr>
                                  </w:pPr>
                                </w:p>
                              </w:tc>
                              <w:tc>
                                <w:tcPr>
                                  <w:tcW w:w="9680" w:type="dxa"/>
                                  <w:tcBorders>
                                    <w:top w:val="nil"/>
                                    <w:left w:val="nil"/>
                                    <w:bottom w:val="dashed" w:sz="4" w:space="0" w:color="auto"/>
                                    <w:right w:val="nil"/>
                                  </w:tcBorders>
                                </w:tcPr>
                                <w:p w14:paraId="3A32050C"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Those things were transient ↑, exams are finished. I am at home now + off work </w:t>
                                  </w:r>
                                  <w:r w:rsidRPr="002E5D51">
                                    <w:rPr>
                                      <w:rFonts w:ascii="Times New Roman" w:hAnsi="Times New Roman" w:cs="Times New Roman"/>
                                    </w:rPr>
                                    <w:t>(P18; unsure)</w:t>
                                  </w:r>
                                </w:p>
                              </w:tc>
                            </w:tr>
                            <w:tr w:rsidR="00626766" w:rsidRPr="002E5D51" w14:paraId="79BA8C80" w14:textId="77777777" w:rsidTr="004D0EA6">
                              <w:tc>
                                <w:tcPr>
                                  <w:tcW w:w="1418" w:type="dxa"/>
                                  <w:vMerge w:val="restart"/>
                                  <w:tcBorders>
                                    <w:top w:val="dashed" w:sz="4" w:space="0" w:color="auto"/>
                                    <w:left w:val="nil"/>
                                    <w:bottom w:val="nil"/>
                                    <w:right w:val="nil"/>
                                  </w:tcBorders>
                                  <w:vAlign w:val="center"/>
                                </w:tcPr>
                                <w:p w14:paraId="72378CCE" w14:textId="77777777" w:rsidR="00626766" w:rsidRPr="002E5D51" w:rsidRDefault="00626766" w:rsidP="008B756D">
                                  <w:pPr>
                                    <w:jc w:val="center"/>
                                    <w:rPr>
                                      <w:rFonts w:ascii="Times New Roman" w:hAnsi="Times New Roman" w:cs="Times New Roman"/>
                                    </w:rPr>
                                  </w:pPr>
                                  <w:r w:rsidRPr="002E5D51">
                                    <w:rPr>
                                      <w:rFonts w:ascii="Times New Roman" w:hAnsi="Times New Roman" w:cs="Times New Roman"/>
                                    </w:rPr>
                                    <w:t>Internal Strategies</w:t>
                                  </w:r>
                                </w:p>
                              </w:tc>
                              <w:tc>
                                <w:tcPr>
                                  <w:tcW w:w="2652" w:type="dxa"/>
                                  <w:tcBorders>
                                    <w:top w:val="dashed" w:sz="4" w:space="0" w:color="auto"/>
                                    <w:left w:val="nil"/>
                                    <w:bottom w:val="nil"/>
                                    <w:right w:val="nil"/>
                                  </w:tcBorders>
                                </w:tcPr>
                                <w:p w14:paraId="5821C0E2"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Relax More</w:t>
                                  </w:r>
                                </w:p>
                              </w:tc>
                              <w:tc>
                                <w:tcPr>
                                  <w:tcW w:w="9680" w:type="dxa"/>
                                  <w:tcBorders>
                                    <w:top w:val="dashed" w:sz="4" w:space="0" w:color="auto"/>
                                    <w:left w:val="nil"/>
                                    <w:bottom w:val="nil"/>
                                    <w:right w:val="nil"/>
                                  </w:tcBorders>
                                </w:tcPr>
                                <w:p w14:paraId="21F1764B"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I have started meditating for 15 mins everyday which really helps relieve stress and my regular tension headaches… I always have 1 full day off per week, no matter how much work I have on. </w:t>
                                  </w:r>
                                  <w:r w:rsidRPr="002E5D51">
                                    <w:rPr>
                                      <w:rFonts w:ascii="Times New Roman" w:hAnsi="Times New Roman" w:cs="Times New Roman"/>
                                    </w:rPr>
                                    <w:t>(P40; agreed)</w:t>
                                  </w:r>
                                </w:p>
                                <w:p w14:paraId="4753ED11" w14:textId="77777777" w:rsidR="00626766" w:rsidRPr="002E5D51" w:rsidRDefault="00626766" w:rsidP="008B756D">
                                  <w:pPr>
                                    <w:rPr>
                                      <w:rFonts w:ascii="Times New Roman" w:hAnsi="Times New Roman" w:cs="Times New Roman"/>
                                      <w:i/>
                                    </w:rPr>
                                  </w:pPr>
                                </w:p>
                              </w:tc>
                            </w:tr>
                            <w:tr w:rsidR="00626766" w:rsidRPr="002E5D51" w14:paraId="4B87E703" w14:textId="77777777" w:rsidTr="004D0EA6">
                              <w:tc>
                                <w:tcPr>
                                  <w:tcW w:w="1418" w:type="dxa"/>
                                  <w:vMerge/>
                                  <w:tcBorders>
                                    <w:top w:val="nil"/>
                                    <w:left w:val="nil"/>
                                    <w:bottom w:val="nil"/>
                                    <w:right w:val="nil"/>
                                  </w:tcBorders>
                                </w:tcPr>
                                <w:p w14:paraId="04ACF6DA"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7A86AF7B"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Use LiCBT Strategies</w:t>
                                  </w:r>
                                </w:p>
                              </w:tc>
                              <w:tc>
                                <w:tcPr>
                                  <w:tcW w:w="9680" w:type="dxa"/>
                                  <w:tcBorders>
                                    <w:top w:val="nil"/>
                                    <w:left w:val="nil"/>
                                    <w:bottom w:val="nil"/>
                                    <w:right w:val="nil"/>
                                  </w:tcBorders>
                                </w:tcPr>
                                <w:p w14:paraId="1C06FAEC"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Use the tools and techniques I've picked up as part of the support I've been given this year. </w:t>
                                  </w:r>
                                  <w:r w:rsidRPr="002E5D51">
                                    <w:rPr>
                                      <w:rFonts w:ascii="Times New Roman" w:hAnsi="Times New Roman" w:cs="Times New Roman"/>
                                    </w:rPr>
                                    <w:t>(P7; disagreed)</w:t>
                                  </w:r>
                                </w:p>
                                <w:p w14:paraId="52D4DF50" w14:textId="77777777" w:rsidR="00626766" w:rsidRPr="002E5D51" w:rsidRDefault="00626766" w:rsidP="008B756D">
                                  <w:pPr>
                                    <w:rPr>
                                      <w:rFonts w:ascii="Times New Roman" w:hAnsi="Times New Roman" w:cs="Times New Roman"/>
                                    </w:rPr>
                                  </w:pPr>
                                </w:p>
                              </w:tc>
                            </w:tr>
                            <w:tr w:rsidR="00626766" w:rsidRPr="002E5D51" w14:paraId="4E10107D" w14:textId="77777777" w:rsidTr="004D0EA6">
                              <w:tc>
                                <w:tcPr>
                                  <w:tcW w:w="1418" w:type="dxa"/>
                                  <w:vMerge/>
                                  <w:tcBorders>
                                    <w:top w:val="nil"/>
                                    <w:left w:val="nil"/>
                                    <w:bottom w:val="nil"/>
                                    <w:right w:val="nil"/>
                                  </w:tcBorders>
                                </w:tcPr>
                                <w:p w14:paraId="37B64DF5"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67D9911C"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Exercise and Be Healthier</w:t>
                                  </w:r>
                                </w:p>
                              </w:tc>
                              <w:tc>
                                <w:tcPr>
                                  <w:tcW w:w="9680" w:type="dxa"/>
                                  <w:tcBorders>
                                    <w:top w:val="nil"/>
                                    <w:left w:val="nil"/>
                                    <w:bottom w:val="nil"/>
                                    <w:right w:val="nil"/>
                                  </w:tcBorders>
                                </w:tcPr>
                                <w:p w14:paraId="20A0C899"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Trying to relax/eat healthy/exercise (P21; agreed)</w:t>
                                  </w:r>
                                </w:p>
                                <w:p w14:paraId="533C5EDC" w14:textId="77777777" w:rsidR="00626766" w:rsidRPr="002E5D51" w:rsidRDefault="00626766" w:rsidP="008B756D">
                                  <w:pPr>
                                    <w:rPr>
                                      <w:rFonts w:ascii="Times New Roman" w:hAnsi="Times New Roman" w:cs="Times New Roman"/>
                                      <w:i/>
                                    </w:rPr>
                                  </w:pPr>
                                </w:p>
                              </w:tc>
                            </w:tr>
                            <w:tr w:rsidR="00626766" w:rsidRPr="002E5D51" w14:paraId="09C23D35" w14:textId="77777777" w:rsidTr="004D0EA6">
                              <w:tc>
                                <w:tcPr>
                                  <w:tcW w:w="1418" w:type="dxa"/>
                                  <w:vMerge/>
                                  <w:tcBorders>
                                    <w:top w:val="nil"/>
                                    <w:left w:val="nil"/>
                                    <w:bottom w:val="nil"/>
                                    <w:right w:val="nil"/>
                                  </w:tcBorders>
                                </w:tcPr>
                                <w:p w14:paraId="59555AD5"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3A8A8BE6" w14:textId="77777777" w:rsidR="00626766" w:rsidRDefault="00626766" w:rsidP="008B756D">
                                  <w:pPr>
                                    <w:rPr>
                                      <w:rFonts w:ascii="Times New Roman" w:hAnsi="Times New Roman" w:cs="Times New Roman"/>
                                    </w:rPr>
                                  </w:pPr>
                                  <w:r w:rsidRPr="002E5D51">
                                    <w:rPr>
                                      <w:rFonts w:ascii="Times New Roman" w:hAnsi="Times New Roman" w:cs="Times New Roman"/>
                                    </w:rPr>
                                    <w:t>Continue as Previously Doing</w:t>
                                  </w:r>
                                </w:p>
                                <w:p w14:paraId="7025CD52" w14:textId="77777777" w:rsidR="00626766" w:rsidRPr="002E5D51" w:rsidRDefault="00626766" w:rsidP="008B756D">
                                  <w:pPr>
                                    <w:rPr>
                                      <w:rFonts w:ascii="Times New Roman" w:hAnsi="Times New Roman" w:cs="Times New Roman"/>
                                    </w:rPr>
                                  </w:pPr>
                                </w:p>
                              </w:tc>
                              <w:tc>
                                <w:tcPr>
                                  <w:tcW w:w="9680" w:type="dxa"/>
                                  <w:tcBorders>
                                    <w:top w:val="nil"/>
                                    <w:left w:val="nil"/>
                                    <w:bottom w:val="nil"/>
                                    <w:right w:val="nil"/>
                                  </w:tcBorders>
                                </w:tcPr>
                                <w:p w14:paraId="7542A9AA"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None at all…just keep working to the light at the end of the tunnel! </w:t>
                                  </w:r>
                                  <w:r w:rsidRPr="002E5D51">
                                    <w:rPr>
                                      <w:rFonts w:ascii="Times New Roman" w:hAnsi="Times New Roman" w:cs="Times New Roman"/>
                                    </w:rPr>
                                    <w:t>(P4; disagreed)</w:t>
                                  </w:r>
                                </w:p>
                                <w:p w14:paraId="1973C7BC" w14:textId="77777777" w:rsidR="00626766" w:rsidRPr="002E5D51" w:rsidRDefault="00626766" w:rsidP="008B756D">
                                  <w:pPr>
                                    <w:rPr>
                                      <w:rFonts w:ascii="Times New Roman" w:hAnsi="Times New Roman" w:cs="Times New Roman"/>
                                      <w:i/>
                                    </w:rPr>
                                  </w:pPr>
                                </w:p>
                              </w:tc>
                            </w:tr>
                            <w:tr w:rsidR="00626766" w:rsidRPr="002E5D51" w14:paraId="2CAACB86" w14:textId="77777777" w:rsidTr="004D0EA6">
                              <w:tc>
                                <w:tcPr>
                                  <w:tcW w:w="1418" w:type="dxa"/>
                                  <w:vMerge/>
                                  <w:tcBorders>
                                    <w:top w:val="nil"/>
                                    <w:left w:val="nil"/>
                                    <w:bottom w:val="single" w:sz="4" w:space="0" w:color="auto"/>
                                    <w:right w:val="nil"/>
                                  </w:tcBorders>
                                </w:tcPr>
                                <w:p w14:paraId="7BB2DFC9" w14:textId="77777777" w:rsidR="00626766" w:rsidRPr="002E5D51" w:rsidRDefault="00626766" w:rsidP="008B756D">
                                  <w:pPr>
                                    <w:rPr>
                                      <w:rFonts w:ascii="Times New Roman" w:hAnsi="Times New Roman" w:cs="Times New Roman"/>
                                    </w:rPr>
                                  </w:pPr>
                                </w:p>
                              </w:tc>
                              <w:tc>
                                <w:tcPr>
                                  <w:tcW w:w="2652" w:type="dxa"/>
                                  <w:tcBorders>
                                    <w:top w:val="nil"/>
                                    <w:left w:val="nil"/>
                                    <w:bottom w:val="single" w:sz="4" w:space="0" w:color="auto"/>
                                    <w:right w:val="nil"/>
                                  </w:tcBorders>
                                </w:tcPr>
                                <w:p w14:paraId="18401171"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Other Non-Health Related Distraction</w:t>
                                  </w:r>
                                </w:p>
                              </w:tc>
                              <w:tc>
                                <w:tcPr>
                                  <w:tcW w:w="9680" w:type="dxa"/>
                                  <w:tcBorders>
                                    <w:top w:val="nil"/>
                                    <w:left w:val="nil"/>
                                    <w:bottom w:val="single" w:sz="4" w:space="0" w:color="auto"/>
                                    <w:right w:val="nil"/>
                                  </w:tcBorders>
                                </w:tcPr>
                                <w:p w14:paraId="6CE9D36C" w14:textId="77777777" w:rsidR="00626766" w:rsidRPr="002E5D51" w:rsidRDefault="00626766" w:rsidP="008B756D">
                                  <w:pPr>
                                    <w:rPr>
                                      <w:rFonts w:ascii="Times New Roman" w:hAnsi="Times New Roman" w:cs="Times New Roman"/>
                                    </w:rPr>
                                  </w:pPr>
                                  <w:r w:rsidRPr="002E5D51">
                                    <w:rPr>
                                      <w:rFonts w:ascii="Times New Roman" w:hAnsi="Times New Roman" w:cs="Times New Roman"/>
                                      <w:i/>
                                    </w:rPr>
                                    <w:t xml:space="preserve">I've also started gambling I'm feeling much better. </w:t>
                                  </w:r>
                                  <w:r w:rsidRPr="002E5D51">
                                    <w:rPr>
                                      <w:rFonts w:ascii="Times New Roman" w:hAnsi="Times New Roman" w:cs="Times New Roman"/>
                                    </w:rPr>
                                    <w:t>(P22; agreed)</w:t>
                                  </w:r>
                                </w:p>
                                <w:p w14:paraId="6160B8FD" w14:textId="77777777" w:rsidR="00626766" w:rsidRPr="002E5D51" w:rsidRDefault="00626766" w:rsidP="008B756D">
                                  <w:pPr>
                                    <w:rPr>
                                      <w:rFonts w:ascii="Times New Roman" w:hAnsi="Times New Roman" w:cs="Times New Roman"/>
                                      <w:i/>
                                    </w:rPr>
                                  </w:pPr>
                                </w:p>
                                <w:p w14:paraId="56A5AB55" w14:textId="77777777" w:rsidR="00626766" w:rsidRPr="002E5D51" w:rsidRDefault="00626766" w:rsidP="008B756D">
                                  <w:pPr>
                                    <w:rPr>
                                      <w:rFonts w:ascii="Times New Roman" w:hAnsi="Times New Roman" w:cs="Times New Roman"/>
                                      <w:i/>
                                    </w:rPr>
                                  </w:pPr>
                                </w:p>
                              </w:tc>
                            </w:tr>
                          </w:tbl>
                          <w:p w14:paraId="3DD8DB88" w14:textId="77777777" w:rsidR="00626766" w:rsidRDefault="00626766" w:rsidP="008B756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C17D8" id="_x0000_s1129" type="#_x0000_t202" style="position:absolute;left:0;text-align:left;margin-left:-144.55pt;margin-top:149.85pt;width:710.45pt;height:410.75pt;rotation:-90;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M0FwIAAAwEAAAOAAAAZHJzL2Uyb0RvYy54bWysU9Fu2yAUfZ+0f0C8L469OE2tOFXXrtOk&#10;bqvU7gMwxjEacBmQ2NnX94KzNGrfpvnBAu7l3HPPuayvRq3IXjgvwdQ0n80pEYZDK822pj+f7j6s&#10;KPGBmZYpMKKmB+Hp1eb9u/VgK1FAD6oVjiCI8dVga9qHYKss87wXmvkZWGEw2IHTLODWbbPWsQHR&#10;tcqK+XyZDeBa64AL7/H0dgrSTcLvOsHDj67zIhBVU+QW0t+lfxP/2WbNqq1jtpf8SIP9AwvNpMGi&#10;J6hbFhjZOfkGSkvuwEMXZhx0Bl0nuUg9YDf5/FU3jz2zIvWC4nh7ksn/P1j+ff/giGxr+nG5oMQw&#10;jSY9iTGQTzCSIuozWF9h2qPFxDDiMfqcevX2HvgvTwzc9MxsxbVzMPSCtcgvjzezs6sTjo8gzfAN&#10;WizDdgES0Ng5TRygOfkSTcUvHaM6BIuhbYeTVZEZx8PLeVFc5CUlHGNlkS/LokwlWRXRohXW+fBF&#10;gCZxUVOHs5Bg2f7eh8juJSWmG7iTSqV5UIYMWCJCvopoGXBcldQ1XU1E04XY9GfTpnVgUk1rLKDM&#10;UYXY+CRBGJsxCV6u/qrbQHtAXZIC2C0+J+Tbg/tDyYCjWVP/e8ecoER9NajtZb5YxFlOm0V5UeDG&#10;nUea8wgzHKFqGiiZljchzf/U2TV60MkkRzRrYnLkjCOXVDo+jzjT5/uU9fKIN88AAAD//wMAUEsD&#10;BBQABgAIAAAAIQBny4AR2wAAAAgBAAAPAAAAZHJzL2Rvd25yZXYueG1sTI/BTsMwEETvSP0Haytx&#10;QdRugKoNcaoWhMS1gd7deJtExOsodpvk71lO9Dg7o9k32XZ0rbhiHxpPGpYLBQKp9LahSsP318fj&#10;GkSIhqxpPaGGCQNs89ldZlLrBzrgtYiV4BIKqdFQx9ilUoayRmfCwndI7J1970xk2VfS9mbgctfK&#10;RKmVdKYh/lCbDt9qLH+Ki9MQ32Pj7fFBnf1heNlPn0WQbtL6fj7uXkFEHON/GP7wGR1yZjr5C9kg&#10;WtZqxUkNPIjd9VOyBHHi83OiNiDzTN4OyH8BAAD//wMAUEsBAi0AFAAGAAgAAAAhALaDOJL+AAAA&#10;4QEAABMAAAAAAAAAAAAAAAAAAAAAAFtDb250ZW50X1R5cGVzXS54bWxQSwECLQAUAAYACAAAACEA&#10;OP0h/9YAAACUAQAACwAAAAAAAAAAAAAAAAAvAQAAX3JlbHMvLnJlbHNQSwECLQAUAAYACAAAACEA&#10;nv5jNBcCAAAMBAAADgAAAAAAAAAAAAAAAAAuAgAAZHJzL2Uyb0RvYy54bWxQSwECLQAUAAYACAAA&#10;ACEAZ8uAEdsAAAAIAQAADwAAAAAAAAAAAAAAAABxBAAAZHJzL2Rvd25yZXYueG1sUEsFBgAAAAAE&#10;AAQA8wAAAHkFAAAAAA==&#10;" filled="f" stroked="f">
                <v:textbox>
                  <w:txbxContent>
                    <w:tbl>
                      <w:tblPr>
                        <w:tblStyle w:val="TableGrid"/>
                        <w:tblW w:w="13750" w:type="dxa"/>
                        <w:tblLook w:val="04A0" w:firstRow="1" w:lastRow="0" w:firstColumn="1" w:lastColumn="0" w:noHBand="0" w:noVBand="1"/>
                      </w:tblPr>
                      <w:tblGrid>
                        <w:gridCol w:w="1418"/>
                        <w:gridCol w:w="2652"/>
                        <w:gridCol w:w="9680"/>
                      </w:tblGrid>
                      <w:tr w:rsidR="00626766" w:rsidRPr="002E5D51" w14:paraId="0364E73C" w14:textId="77777777" w:rsidTr="004D0EA6">
                        <w:tc>
                          <w:tcPr>
                            <w:tcW w:w="13750" w:type="dxa"/>
                            <w:gridSpan w:val="3"/>
                            <w:tcBorders>
                              <w:top w:val="nil"/>
                              <w:left w:val="nil"/>
                              <w:right w:val="nil"/>
                            </w:tcBorders>
                          </w:tcPr>
                          <w:p w14:paraId="5B8BEAAE" w14:textId="77777777" w:rsidR="00626766" w:rsidRPr="009B286B" w:rsidRDefault="00626766" w:rsidP="008B756D">
                            <w:pPr>
                              <w:spacing w:line="360" w:lineRule="auto"/>
                              <w:rPr>
                                <w:rFonts w:ascii="Times New Roman" w:hAnsi="Times New Roman" w:cs="Times New Roman"/>
                                <w:b/>
                              </w:rPr>
                            </w:pPr>
                            <w:r w:rsidRPr="002E5D51">
                              <w:rPr>
                                <w:rFonts w:ascii="Times New Roman" w:hAnsi="Times New Roman" w:cs="Times New Roman"/>
                                <w:b/>
                              </w:rPr>
                              <w:t>Table 5.4</w:t>
                            </w:r>
                          </w:p>
                          <w:p w14:paraId="21B6F86B" w14:textId="77777777" w:rsidR="00626766" w:rsidRPr="009B286B" w:rsidRDefault="00626766" w:rsidP="008B756D">
                            <w:pPr>
                              <w:spacing w:line="360" w:lineRule="auto"/>
                              <w:rPr>
                                <w:rFonts w:ascii="Times New Roman" w:hAnsi="Times New Roman" w:cs="Times New Roman"/>
                                <w:i/>
                                <w:lang w:val="en-US"/>
                              </w:rPr>
                            </w:pPr>
                            <w:r w:rsidRPr="009B286B">
                              <w:rPr>
                                <w:rFonts w:ascii="Times New Roman" w:hAnsi="Times New Roman" w:cs="Times New Roman"/>
                                <w:i/>
                                <w:lang w:val="en-US"/>
                              </w:rPr>
                              <w:t>Qualitative Themes Related to the Coping Strategies that Participants Discussed Employing to Address their Symptom Increases</w:t>
                            </w:r>
                          </w:p>
                        </w:tc>
                      </w:tr>
                      <w:tr w:rsidR="00626766" w:rsidRPr="002E5D51" w14:paraId="0D097B59" w14:textId="77777777" w:rsidTr="004D0EA6">
                        <w:tc>
                          <w:tcPr>
                            <w:tcW w:w="1418" w:type="dxa"/>
                            <w:tcBorders>
                              <w:left w:val="nil"/>
                              <w:right w:val="nil"/>
                            </w:tcBorders>
                          </w:tcPr>
                          <w:p w14:paraId="51078B6A"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Theme</w:t>
                            </w:r>
                          </w:p>
                        </w:tc>
                        <w:tc>
                          <w:tcPr>
                            <w:tcW w:w="2652" w:type="dxa"/>
                            <w:tcBorders>
                              <w:left w:val="nil"/>
                              <w:bottom w:val="single" w:sz="4" w:space="0" w:color="auto"/>
                              <w:right w:val="nil"/>
                            </w:tcBorders>
                          </w:tcPr>
                          <w:p w14:paraId="297C3834"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Subtheme</w:t>
                            </w:r>
                          </w:p>
                        </w:tc>
                        <w:tc>
                          <w:tcPr>
                            <w:tcW w:w="9680" w:type="dxa"/>
                            <w:tcBorders>
                              <w:left w:val="nil"/>
                              <w:bottom w:val="single" w:sz="4" w:space="0" w:color="auto"/>
                              <w:right w:val="nil"/>
                            </w:tcBorders>
                          </w:tcPr>
                          <w:p w14:paraId="1D84DC70"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Example Quote</w:t>
                            </w:r>
                          </w:p>
                        </w:tc>
                      </w:tr>
                      <w:tr w:rsidR="00626766" w:rsidRPr="002E5D51" w14:paraId="345F23F0" w14:textId="77777777" w:rsidTr="004D0EA6">
                        <w:tc>
                          <w:tcPr>
                            <w:tcW w:w="1418" w:type="dxa"/>
                            <w:vMerge w:val="restart"/>
                            <w:tcBorders>
                              <w:left w:val="nil"/>
                              <w:right w:val="nil"/>
                            </w:tcBorders>
                            <w:vAlign w:val="center"/>
                          </w:tcPr>
                          <w:p w14:paraId="3FCDC3D3" w14:textId="77777777" w:rsidR="00626766" w:rsidRPr="002E5D51" w:rsidRDefault="00626766" w:rsidP="008B756D">
                            <w:pPr>
                              <w:jc w:val="center"/>
                              <w:rPr>
                                <w:rFonts w:ascii="Times New Roman" w:hAnsi="Times New Roman" w:cs="Times New Roman"/>
                              </w:rPr>
                            </w:pPr>
                            <w:r w:rsidRPr="002E5D51">
                              <w:rPr>
                                <w:rFonts w:ascii="Times New Roman" w:hAnsi="Times New Roman" w:cs="Times New Roman"/>
                              </w:rPr>
                              <w:t>External Strategies</w:t>
                            </w:r>
                          </w:p>
                        </w:tc>
                        <w:tc>
                          <w:tcPr>
                            <w:tcW w:w="2652" w:type="dxa"/>
                            <w:tcBorders>
                              <w:left w:val="nil"/>
                              <w:bottom w:val="nil"/>
                              <w:right w:val="nil"/>
                            </w:tcBorders>
                          </w:tcPr>
                          <w:p w14:paraId="53DE3BDC"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Seeking Further Healthcare Support</w:t>
                            </w:r>
                          </w:p>
                        </w:tc>
                        <w:tc>
                          <w:tcPr>
                            <w:tcW w:w="9680" w:type="dxa"/>
                            <w:tcBorders>
                              <w:left w:val="nil"/>
                              <w:bottom w:val="nil"/>
                              <w:right w:val="nil"/>
                            </w:tcBorders>
                          </w:tcPr>
                          <w:p w14:paraId="0FAB4855"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I am seeing my GP regularly &amp; am probably going to start medication this week. I am also contacting the Mental Health Team. </w:t>
                            </w:r>
                            <w:r w:rsidRPr="002E5D51">
                              <w:rPr>
                                <w:rFonts w:ascii="Times New Roman" w:hAnsi="Times New Roman" w:cs="Times New Roman"/>
                              </w:rPr>
                              <w:t>(P44; agreed)</w:t>
                            </w:r>
                          </w:p>
                          <w:p w14:paraId="39029D73" w14:textId="77777777" w:rsidR="00626766" w:rsidRPr="002E5D51" w:rsidRDefault="00626766" w:rsidP="008B756D">
                            <w:pPr>
                              <w:rPr>
                                <w:rFonts w:ascii="Times New Roman" w:hAnsi="Times New Roman" w:cs="Times New Roman"/>
                                <w:i/>
                              </w:rPr>
                            </w:pPr>
                          </w:p>
                        </w:tc>
                      </w:tr>
                      <w:tr w:rsidR="00626766" w:rsidRPr="002E5D51" w14:paraId="35A7E3A3" w14:textId="77777777" w:rsidTr="004D0EA6">
                        <w:tc>
                          <w:tcPr>
                            <w:tcW w:w="1418" w:type="dxa"/>
                            <w:vMerge/>
                            <w:tcBorders>
                              <w:left w:val="nil"/>
                              <w:right w:val="nil"/>
                            </w:tcBorders>
                          </w:tcPr>
                          <w:p w14:paraId="40F27BE3"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31879B2B"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Seeking Social Support</w:t>
                            </w:r>
                          </w:p>
                        </w:tc>
                        <w:tc>
                          <w:tcPr>
                            <w:tcW w:w="9680" w:type="dxa"/>
                            <w:tcBorders>
                              <w:top w:val="nil"/>
                              <w:left w:val="nil"/>
                              <w:bottom w:val="nil"/>
                              <w:right w:val="nil"/>
                            </w:tcBorders>
                          </w:tcPr>
                          <w:p w14:paraId="3A588315" w14:textId="77777777" w:rsidR="00626766" w:rsidRPr="002E5D51" w:rsidRDefault="00626766" w:rsidP="008B756D">
                            <w:pPr>
                              <w:rPr>
                                <w:rFonts w:ascii="Times New Roman" w:hAnsi="Times New Roman" w:cs="Times New Roman"/>
                              </w:rPr>
                            </w:pPr>
                            <w:r w:rsidRPr="002E5D51">
                              <w:rPr>
                                <w:rFonts w:ascii="Times New Roman" w:hAnsi="Times New Roman" w:cs="Times New Roman"/>
                                <w:i/>
                              </w:rPr>
                              <w:t>Keep speeking to people that are aware of whats going on.</w:t>
                            </w:r>
                            <w:r w:rsidRPr="002E5D51">
                              <w:rPr>
                                <w:rFonts w:ascii="Times New Roman" w:hAnsi="Times New Roman" w:cs="Times New Roman"/>
                              </w:rPr>
                              <w:t xml:space="preserve"> (P29; unsure)</w:t>
                            </w:r>
                          </w:p>
                          <w:p w14:paraId="70A99AE3" w14:textId="77777777" w:rsidR="00626766" w:rsidRPr="002E5D51" w:rsidRDefault="00626766" w:rsidP="008B756D">
                            <w:pPr>
                              <w:rPr>
                                <w:rFonts w:ascii="Times New Roman" w:hAnsi="Times New Roman" w:cs="Times New Roman"/>
                              </w:rPr>
                            </w:pPr>
                          </w:p>
                        </w:tc>
                      </w:tr>
                      <w:tr w:rsidR="00626766" w:rsidRPr="002E5D51" w14:paraId="64921482" w14:textId="77777777" w:rsidTr="004D0EA6">
                        <w:tc>
                          <w:tcPr>
                            <w:tcW w:w="1418" w:type="dxa"/>
                            <w:vMerge/>
                            <w:tcBorders>
                              <w:left w:val="nil"/>
                              <w:right w:val="nil"/>
                            </w:tcBorders>
                          </w:tcPr>
                          <w:p w14:paraId="04D4B0B8"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6E8C47C6" w14:textId="77777777" w:rsidR="00626766" w:rsidRDefault="00626766" w:rsidP="008B756D">
                            <w:pPr>
                              <w:rPr>
                                <w:rFonts w:ascii="Times New Roman" w:hAnsi="Times New Roman" w:cs="Times New Roman"/>
                              </w:rPr>
                            </w:pPr>
                            <w:r w:rsidRPr="002E5D51">
                              <w:rPr>
                                <w:rFonts w:ascii="Times New Roman" w:hAnsi="Times New Roman" w:cs="Times New Roman"/>
                              </w:rPr>
                              <w:t>Seeking Support from Work</w:t>
                            </w:r>
                          </w:p>
                          <w:p w14:paraId="16AA7B55" w14:textId="77777777" w:rsidR="00626766" w:rsidRPr="002E5D51" w:rsidRDefault="00626766" w:rsidP="008B756D">
                            <w:pPr>
                              <w:rPr>
                                <w:rFonts w:ascii="Times New Roman" w:hAnsi="Times New Roman" w:cs="Times New Roman"/>
                              </w:rPr>
                            </w:pPr>
                          </w:p>
                        </w:tc>
                        <w:tc>
                          <w:tcPr>
                            <w:tcW w:w="9680" w:type="dxa"/>
                            <w:tcBorders>
                              <w:top w:val="nil"/>
                              <w:left w:val="nil"/>
                              <w:bottom w:val="nil"/>
                              <w:right w:val="nil"/>
                            </w:tcBorders>
                          </w:tcPr>
                          <w:p w14:paraId="254A1DDC"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Spoken to work for support </w:t>
                            </w:r>
                            <w:r w:rsidRPr="002E5D51">
                              <w:rPr>
                                <w:rFonts w:ascii="Times New Roman" w:hAnsi="Times New Roman" w:cs="Times New Roman"/>
                              </w:rPr>
                              <w:t>(P21; agreed)</w:t>
                            </w:r>
                          </w:p>
                          <w:p w14:paraId="27683A52" w14:textId="77777777" w:rsidR="00626766" w:rsidRPr="002E5D51" w:rsidRDefault="00626766" w:rsidP="008B756D">
                            <w:pPr>
                              <w:rPr>
                                <w:rFonts w:ascii="Times New Roman" w:hAnsi="Times New Roman" w:cs="Times New Roman"/>
                                <w:i/>
                              </w:rPr>
                            </w:pPr>
                          </w:p>
                        </w:tc>
                      </w:tr>
                      <w:tr w:rsidR="00626766" w:rsidRPr="002E5D51" w14:paraId="2BF85DE9" w14:textId="77777777" w:rsidTr="004D0EA6">
                        <w:trPr>
                          <w:trHeight w:val="632"/>
                        </w:trPr>
                        <w:tc>
                          <w:tcPr>
                            <w:tcW w:w="1418" w:type="dxa"/>
                            <w:vMerge/>
                            <w:tcBorders>
                              <w:left w:val="nil"/>
                              <w:bottom w:val="dashed" w:sz="4" w:space="0" w:color="auto"/>
                              <w:right w:val="nil"/>
                            </w:tcBorders>
                          </w:tcPr>
                          <w:p w14:paraId="5329AC52" w14:textId="77777777" w:rsidR="00626766" w:rsidRPr="002E5D51" w:rsidRDefault="00626766" w:rsidP="008B756D">
                            <w:pPr>
                              <w:rPr>
                                <w:rFonts w:ascii="Times New Roman" w:hAnsi="Times New Roman" w:cs="Times New Roman"/>
                              </w:rPr>
                            </w:pPr>
                          </w:p>
                        </w:tc>
                        <w:tc>
                          <w:tcPr>
                            <w:tcW w:w="2652" w:type="dxa"/>
                            <w:tcBorders>
                              <w:top w:val="nil"/>
                              <w:left w:val="nil"/>
                              <w:bottom w:val="dashed" w:sz="4" w:space="0" w:color="auto"/>
                              <w:right w:val="nil"/>
                            </w:tcBorders>
                          </w:tcPr>
                          <w:p w14:paraId="00C4B19D" w14:textId="77777777" w:rsidR="00626766" w:rsidRDefault="00626766" w:rsidP="008B756D">
                            <w:pPr>
                              <w:rPr>
                                <w:rFonts w:ascii="Times New Roman" w:hAnsi="Times New Roman" w:cs="Times New Roman"/>
                              </w:rPr>
                            </w:pPr>
                            <w:r w:rsidRPr="002E5D51">
                              <w:rPr>
                                <w:rFonts w:ascii="Times New Roman" w:hAnsi="Times New Roman" w:cs="Times New Roman"/>
                              </w:rPr>
                              <w:t>Await End of Stressful Event</w:t>
                            </w:r>
                          </w:p>
                          <w:p w14:paraId="14DE9620" w14:textId="77777777" w:rsidR="00626766" w:rsidRPr="002E5D51" w:rsidRDefault="00626766" w:rsidP="008B756D">
                            <w:pPr>
                              <w:rPr>
                                <w:rFonts w:ascii="Times New Roman" w:hAnsi="Times New Roman" w:cs="Times New Roman"/>
                              </w:rPr>
                            </w:pPr>
                          </w:p>
                        </w:tc>
                        <w:tc>
                          <w:tcPr>
                            <w:tcW w:w="9680" w:type="dxa"/>
                            <w:tcBorders>
                              <w:top w:val="nil"/>
                              <w:left w:val="nil"/>
                              <w:bottom w:val="dashed" w:sz="4" w:space="0" w:color="auto"/>
                              <w:right w:val="nil"/>
                            </w:tcBorders>
                          </w:tcPr>
                          <w:p w14:paraId="3A32050C"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Those things were transient ↑, exams are finished. I am at home now + off work </w:t>
                            </w:r>
                            <w:r w:rsidRPr="002E5D51">
                              <w:rPr>
                                <w:rFonts w:ascii="Times New Roman" w:hAnsi="Times New Roman" w:cs="Times New Roman"/>
                              </w:rPr>
                              <w:t>(P18; unsure)</w:t>
                            </w:r>
                          </w:p>
                        </w:tc>
                      </w:tr>
                      <w:tr w:rsidR="00626766" w:rsidRPr="002E5D51" w14:paraId="79BA8C80" w14:textId="77777777" w:rsidTr="004D0EA6">
                        <w:tc>
                          <w:tcPr>
                            <w:tcW w:w="1418" w:type="dxa"/>
                            <w:vMerge w:val="restart"/>
                            <w:tcBorders>
                              <w:top w:val="dashed" w:sz="4" w:space="0" w:color="auto"/>
                              <w:left w:val="nil"/>
                              <w:bottom w:val="nil"/>
                              <w:right w:val="nil"/>
                            </w:tcBorders>
                            <w:vAlign w:val="center"/>
                          </w:tcPr>
                          <w:p w14:paraId="72378CCE" w14:textId="77777777" w:rsidR="00626766" w:rsidRPr="002E5D51" w:rsidRDefault="00626766" w:rsidP="008B756D">
                            <w:pPr>
                              <w:jc w:val="center"/>
                              <w:rPr>
                                <w:rFonts w:ascii="Times New Roman" w:hAnsi="Times New Roman" w:cs="Times New Roman"/>
                              </w:rPr>
                            </w:pPr>
                            <w:r w:rsidRPr="002E5D51">
                              <w:rPr>
                                <w:rFonts w:ascii="Times New Roman" w:hAnsi="Times New Roman" w:cs="Times New Roman"/>
                              </w:rPr>
                              <w:t>Internal Strategies</w:t>
                            </w:r>
                          </w:p>
                        </w:tc>
                        <w:tc>
                          <w:tcPr>
                            <w:tcW w:w="2652" w:type="dxa"/>
                            <w:tcBorders>
                              <w:top w:val="dashed" w:sz="4" w:space="0" w:color="auto"/>
                              <w:left w:val="nil"/>
                              <w:bottom w:val="nil"/>
                              <w:right w:val="nil"/>
                            </w:tcBorders>
                          </w:tcPr>
                          <w:p w14:paraId="5821C0E2"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Relax More</w:t>
                            </w:r>
                          </w:p>
                        </w:tc>
                        <w:tc>
                          <w:tcPr>
                            <w:tcW w:w="9680" w:type="dxa"/>
                            <w:tcBorders>
                              <w:top w:val="dashed" w:sz="4" w:space="0" w:color="auto"/>
                              <w:left w:val="nil"/>
                              <w:bottom w:val="nil"/>
                              <w:right w:val="nil"/>
                            </w:tcBorders>
                          </w:tcPr>
                          <w:p w14:paraId="21F1764B"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I have started meditating for 15 mins everyday which really helps relieve stress and my regular tension headaches… I always have 1 full day off per week, no matter how much work I have on. </w:t>
                            </w:r>
                            <w:r w:rsidRPr="002E5D51">
                              <w:rPr>
                                <w:rFonts w:ascii="Times New Roman" w:hAnsi="Times New Roman" w:cs="Times New Roman"/>
                              </w:rPr>
                              <w:t>(P40; agreed)</w:t>
                            </w:r>
                          </w:p>
                          <w:p w14:paraId="4753ED11" w14:textId="77777777" w:rsidR="00626766" w:rsidRPr="002E5D51" w:rsidRDefault="00626766" w:rsidP="008B756D">
                            <w:pPr>
                              <w:rPr>
                                <w:rFonts w:ascii="Times New Roman" w:hAnsi="Times New Roman" w:cs="Times New Roman"/>
                                <w:i/>
                              </w:rPr>
                            </w:pPr>
                          </w:p>
                        </w:tc>
                      </w:tr>
                      <w:tr w:rsidR="00626766" w:rsidRPr="002E5D51" w14:paraId="4B87E703" w14:textId="77777777" w:rsidTr="004D0EA6">
                        <w:tc>
                          <w:tcPr>
                            <w:tcW w:w="1418" w:type="dxa"/>
                            <w:vMerge/>
                            <w:tcBorders>
                              <w:top w:val="nil"/>
                              <w:left w:val="nil"/>
                              <w:bottom w:val="nil"/>
                              <w:right w:val="nil"/>
                            </w:tcBorders>
                          </w:tcPr>
                          <w:p w14:paraId="04ACF6DA"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7A86AF7B"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Use LiCBT Strategies</w:t>
                            </w:r>
                          </w:p>
                        </w:tc>
                        <w:tc>
                          <w:tcPr>
                            <w:tcW w:w="9680" w:type="dxa"/>
                            <w:tcBorders>
                              <w:top w:val="nil"/>
                              <w:left w:val="nil"/>
                              <w:bottom w:val="nil"/>
                              <w:right w:val="nil"/>
                            </w:tcBorders>
                          </w:tcPr>
                          <w:p w14:paraId="1C06FAEC"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Use the tools and techniques I've picked up as part of the support I've been given this year. </w:t>
                            </w:r>
                            <w:r w:rsidRPr="002E5D51">
                              <w:rPr>
                                <w:rFonts w:ascii="Times New Roman" w:hAnsi="Times New Roman" w:cs="Times New Roman"/>
                              </w:rPr>
                              <w:t>(P7; disagreed)</w:t>
                            </w:r>
                          </w:p>
                          <w:p w14:paraId="52D4DF50" w14:textId="77777777" w:rsidR="00626766" w:rsidRPr="002E5D51" w:rsidRDefault="00626766" w:rsidP="008B756D">
                            <w:pPr>
                              <w:rPr>
                                <w:rFonts w:ascii="Times New Roman" w:hAnsi="Times New Roman" w:cs="Times New Roman"/>
                              </w:rPr>
                            </w:pPr>
                          </w:p>
                        </w:tc>
                      </w:tr>
                      <w:tr w:rsidR="00626766" w:rsidRPr="002E5D51" w14:paraId="4E10107D" w14:textId="77777777" w:rsidTr="004D0EA6">
                        <w:tc>
                          <w:tcPr>
                            <w:tcW w:w="1418" w:type="dxa"/>
                            <w:vMerge/>
                            <w:tcBorders>
                              <w:top w:val="nil"/>
                              <w:left w:val="nil"/>
                              <w:bottom w:val="nil"/>
                              <w:right w:val="nil"/>
                            </w:tcBorders>
                          </w:tcPr>
                          <w:p w14:paraId="37B64DF5"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67D9911C"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Exercise and Be Healthier</w:t>
                            </w:r>
                          </w:p>
                        </w:tc>
                        <w:tc>
                          <w:tcPr>
                            <w:tcW w:w="9680" w:type="dxa"/>
                            <w:tcBorders>
                              <w:top w:val="nil"/>
                              <w:left w:val="nil"/>
                              <w:bottom w:val="nil"/>
                              <w:right w:val="nil"/>
                            </w:tcBorders>
                          </w:tcPr>
                          <w:p w14:paraId="20A0C899"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Trying to relax/eat healthy/exercise (P21; agreed)</w:t>
                            </w:r>
                          </w:p>
                          <w:p w14:paraId="533C5EDC" w14:textId="77777777" w:rsidR="00626766" w:rsidRPr="002E5D51" w:rsidRDefault="00626766" w:rsidP="008B756D">
                            <w:pPr>
                              <w:rPr>
                                <w:rFonts w:ascii="Times New Roman" w:hAnsi="Times New Roman" w:cs="Times New Roman"/>
                                <w:i/>
                              </w:rPr>
                            </w:pPr>
                          </w:p>
                        </w:tc>
                      </w:tr>
                      <w:tr w:rsidR="00626766" w:rsidRPr="002E5D51" w14:paraId="09C23D35" w14:textId="77777777" w:rsidTr="004D0EA6">
                        <w:tc>
                          <w:tcPr>
                            <w:tcW w:w="1418" w:type="dxa"/>
                            <w:vMerge/>
                            <w:tcBorders>
                              <w:top w:val="nil"/>
                              <w:left w:val="nil"/>
                              <w:bottom w:val="nil"/>
                              <w:right w:val="nil"/>
                            </w:tcBorders>
                          </w:tcPr>
                          <w:p w14:paraId="59555AD5" w14:textId="77777777" w:rsidR="00626766" w:rsidRPr="002E5D51" w:rsidRDefault="00626766" w:rsidP="008B756D">
                            <w:pPr>
                              <w:rPr>
                                <w:rFonts w:ascii="Times New Roman" w:hAnsi="Times New Roman" w:cs="Times New Roman"/>
                              </w:rPr>
                            </w:pPr>
                          </w:p>
                        </w:tc>
                        <w:tc>
                          <w:tcPr>
                            <w:tcW w:w="2652" w:type="dxa"/>
                            <w:tcBorders>
                              <w:top w:val="nil"/>
                              <w:left w:val="nil"/>
                              <w:bottom w:val="nil"/>
                              <w:right w:val="nil"/>
                            </w:tcBorders>
                          </w:tcPr>
                          <w:p w14:paraId="3A8A8BE6" w14:textId="77777777" w:rsidR="00626766" w:rsidRDefault="00626766" w:rsidP="008B756D">
                            <w:pPr>
                              <w:rPr>
                                <w:rFonts w:ascii="Times New Roman" w:hAnsi="Times New Roman" w:cs="Times New Roman"/>
                              </w:rPr>
                            </w:pPr>
                            <w:r w:rsidRPr="002E5D51">
                              <w:rPr>
                                <w:rFonts w:ascii="Times New Roman" w:hAnsi="Times New Roman" w:cs="Times New Roman"/>
                              </w:rPr>
                              <w:t>Continue as Previously Doing</w:t>
                            </w:r>
                          </w:p>
                          <w:p w14:paraId="7025CD52" w14:textId="77777777" w:rsidR="00626766" w:rsidRPr="002E5D51" w:rsidRDefault="00626766" w:rsidP="008B756D">
                            <w:pPr>
                              <w:rPr>
                                <w:rFonts w:ascii="Times New Roman" w:hAnsi="Times New Roman" w:cs="Times New Roman"/>
                              </w:rPr>
                            </w:pPr>
                          </w:p>
                        </w:tc>
                        <w:tc>
                          <w:tcPr>
                            <w:tcW w:w="9680" w:type="dxa"/>
                            <w:tcBorders>
                              <w:top w:val="nil"/>
                              <w:left w:val="nil"/>
                              <w:bottom w:val="nil"/>
                              <w:right w:val="nil"/>
                            </w:tcBorders>
                          </w:tcPr>
                          <w:p w14:paraId="7542A9AA" w14:textId="77777777" w:rsidR="00626766" w:rsidRPr="002E5D51" w:rsidRDefault="00626766" w:rsidP="008B756D">
                            <w:pPr>
                              <w:rPr>
                                <w:rFonts w:ascii="Times New Roman" w:hAnsi="Times New Roman" w:cs="Times New Roman"/>
                                <w:i/>
                              </w:rPr>
                            </w:pPr>
                            <w:r w:rsidRPr="002E5D51">
                              <w:rPr>
                                <w:rFonts w:ascii="Times New Roman" w:hAnsi="Times New Roman" w:cs="Times New Roman"/>
                                <w:i/>
                              </w:rPr>
                              <w:t xml:space="preserve">None at all…just keep working to the light at the end of the tunnel! </w:t>
                            </w:r>
                            <w:r w:rsidRPr="002E5D51">
                              <w:rPr>
                                <w:rFonts w:ascii="Times New Roman" w:hAnsi="Times New Roman" w:cs="Times New Roman"/>
                              </w:rPr>
                              <w:t>(P4; disagreed)</w:t>
                            </w:r>
                          </w:p>
                          <w:p w14:paraId="1973C7BC" w14:textId="77777777" w:rsidR="00626766" w:rsidRPr="002E5D51" w:rsidRDefault="00626766" w:rsidP="008B756D">
                            <w:pPr>
                              <w:rPr>
                                <w:rFonts w:ascii="Times New Roman" w:hAnsi="Times New Roman" w:cs="Times New Roman"/>
                                <w:i/>
                              </w:rPr>
                            </w:pPr>
                          </w:p>
                        </w:tc>
                      </w:tr>
                      <w:tr w:rsidR="00626766" w:rsidRPr="002E5D51" w14:paraId="2CAACB86" w14:textId="77777777" w:rsidTr="004D0EA6">
                        <w:tc>
                          <w:tcPr>
                            <w:tcW w:w="1418" w:type="dxa"/>
                            <w:vMerge/>
                            <w:tcBorders>
                              <w:top w:val="nil"/>
                              <w:left w:val="nil"/>
                              <w:bottom w:val="single" w:sz="4" w:space="0" w:color="auto"/>
                              <w:right w:val="nil"/>
                            </w:tcBorders>
                          </w:tcPr>
                          <w:p w14:paraId="7BB2DFC9" w14:textId="77777777" w:rsidR="00626766" w:rsidRPr="002E5D51" w:rsidRDefault="00626766" w:rsidP="008B756D">
                            <w:pPr>
                              <w:rPr>
                                <w:rFonts w:ascii="Times New Roman" w:hAnsi="Times New Roman" w:cs="Times New Roman"/>
                              </w:rPr>
                            </w:pPr>
                          </w:p>
                        </w:tc>
                        <w:tc>
                          <w:tcPr>
                            <w:tcW w:w="2652" w:type="dxa"/>
                            <w:tcBorders>
                              <w:top w:val="nil"/>
                              <w:left w:val="nil"/>
                              <w:bottom w:val="single" w:sz="4" w:space="0" w:color="auto"/>
                              <w:right w:val="nil"/>
                            </w:tcBorders>
                          </w:tcPr>
                          <w:p w14:paraId="18401171" w14:textId="77777777" w:rsidR="00626766" w:rsidRPr="002E5D51" w:rsidRDefault="00626766" w:rsidP="008B756D">
                            <w:pPr>
                              <w:rPr>
                                <w:rFonts w:ascii="Times New Roman" w:hAnsi="Times New Roman" w:cs="Times New Roman"/>
                              </w:rPr>
                            </w:pPr>
                            <w:r w:rsidRPr="002E5D51">
                              <w:rPr>
                                <w:rFonts w:ascii="Times New Roman" w:hAnsi="Times New Roman" w:cs="Times New Roman"/>
                              </w:rPr>
                              <w:t>Other Non-Health Related Distraction</w:t>
                            </w:r>
                          </w:p>
                        </w:tc>
                        <w:tc>
                          <w:tcPr>
                            <w:tcW w:w="9680" w:type="dxa"/>
                            <w:tcBorders>
                              <w:top w:val="nil"/>
                              <w:left w:val="nil"/>
                              <w:bottom w:val="single" w:sz="4" w:space="0" w:color="auto"/>
                              <w:right w:val="nil"/>
                            </w:tcBorders>
                          </w:tcPr>
                          <w:p w14:paraId="6CE9D36C" w14:textId="77777777" w:rsidR="00626766" w:rsidRPr="002E5D51" w:rsidRDefault="00626766" w:rsidP="008B756D">
                            <w:pPr>
                              <w:rPr>
                                <w:rFonts w:ascii="Times New Roman" w:hAnsi="Times New Roman" w:cs="Times New Roman"/>
                              </w:rPr>
                            </w:pPr>
                            <w:r w:rsidRPr="002E5D51">
                              <w:rPr>
                                <w:rFonts w:ascii="Times New Roman" w:hAnsi="Times New Roman" w:cs="Times New Roman"/>
                                <w:i/>
                              </w:rPr>
                              <w:t xml:space="preserve">I've also started gambling I'm feeling much better. </w:t>
                            </w:r>
                            <w:r w:rsidRPr="002E5D51">
                              <w:rPr>
                                <w:rFonts w:ascii="Times New Roman" w:hAnsi="Times New Roman" w:cs="Times New Roman"/>
                              </w:rPr>
                              <w:t>(P22; agreed)</w:t>
                            </w:r>
                          </w:p>
                          <w:p w14:paraId="6160B8FD" w14:textId="77777777" w:rsidR="00626766" w:rsidRPr="002E5D51" w:rsidRDefault="00626766" w:rsidP="008B756D">
                            <w:pPr>
                              <w:rPr>
                                <w:rFonts w:ascii="Times New Roman" w:hAnsi="Times New Roman" w:cs="Times New Roman"/>
                                <w:i/>
                              </w:rPr>
                            </w:pPr>
                          </w:p>
                          <w:p w14:paraId="56A5AB55" w14:textId="77777777" w:rsidR="00626766" w:rsidRPr="002E5D51" w:rsidRDefault="00626766" w:rsidP="008B756D">
                            <w:pPr>
                              <w:rPr>
                                <w:rFonts w:ascii="Times New Roman" w:hAnsi="Times New Roman" w:cs="Times New Roman"/>
                                <w:i/>
                              </w:rPr>
                            </w:pPr>
                          </w:p>
                        </w:tc>
                      </w:tr>
                    </w:tbl>
                    <w:p w14:paraId="3DD8DB88" w14:textId="77777777" w:rsidR="00626766" w:rsidRDefault="00626766" w:rsidP="008B756D"/>
                  </w:txbxContent>
                </v:textbox>
                <w10:wrap type="square"/>
              </v:shape>
            </w:pict>
          </mc:Fallback>
        </mc:AlternateContent>
      </w:r>
    </w:p>
    <w:p w14:paraId="65DC7960" w14:textId="2D9F6FCB" w:rsidR="001C1C00" w:rsidRPr="001C1C00" w:rsidRDefault="007451AF" w:rsidP="00101539">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lastRenderedPageBreak/>
        <w:t xml:space="preserve"> </w:t>
      </w:r>
      <w:r w:rsidR="001C1C00" w:rsidRPr="001C1C00">
        <w:rPr>
          <w:rFonts w:ascii="Times New Roman" w:hAnsi="Times New Roman" w:cs="Times New Roman"/>
          <w:sz w:val="24"/>
          <w:szCs w:val="24"/>
          <w:lang w:val="en-US"/>
        </w:rPr>
        <w:t>‘Disagreeing participants’ were more likely to report the use of at least one internal coping strategy (</w:t>
      </w:r>
      <w:r w:rsidR="001C1C00" w:rsidRPr="001C1C00">
        <w:rPr>
          <w:rFonts w:ascii="Times New Roman" w:hAnsi="Times New Roman" w:cs="Times New Roman"/>
          <w:i/>
          <w:sz w:val="24"/>
          <w:szCs w:val="24"/>
          <w:lang w:val="en-US"/>
        </w:rPr>
        <w:t>n</w:t>
      </w:r>
      <w:r w:rsidR="001C1C00" w:rsidRPr="001C1C00">
        <w:rPr>
          <w:rFonts w:ascii="Times New Roman" w:hAnsi="Times New Roman" w:cs="Times New Roman"/>
          <w:sz w:val="24"/>
          <w:szCs w:val="24"/>
          <w:lang w:val="en-US"/>
        </w:rPr>
        <w:t>=6/9) than an external strategy (</w:t>
      </w:r>
      <w:r w:rsidR="001C1C00" w:rsidRPr="001C1C00">
        <w:rPr>
          <w:rFonts w:ascii="Times New Roman" w:hAnsi="Times New Roman" w:cs="Times New Roman"/>
          <w:i/>
          <w:sz w:val="24"/>
          <w:szCs w:val="24"/>
          <w:lang w:val="en-US"/>
        </w:rPr>
        <w:t>n</w:t>
      </w:r>
      <w:r w:rsidR="001C1C00" w:rsidRPr="001C1C00">
        <w:rPr>
          <w:rFonts w:ascii="Times New Roman" w:hAnsi="Times New Roman" w:cs="Times New Roman"/>
          <w:sz w:val="24"/>
          <w:szCs w:val="24"/>
          <w:lang w:val="en-US"/>
        </w:rPr>
        <w:t>=5/9), while “agreeing participants” and “unsure participants” were both more likely to report external strategies (</w:t>
      </w:r>
      <w:r w:rsidR="001C1C00" w:rsidRPr="001C1C00">
        <w:rPr>
          <w:rFonts w:ascii="Times New Roman" w:hAnsi="Times New Roman" w:cs="Times New Roman"/>
          <w:i/>
          <w:sz w:val="24"/>
          <w:szCs w:val="24"/>
          <w:lang w:val="en-US"/>
        </w:rPr>
        <w:t>n</w:t>
      </w:r>
      <w:r w:rsidR="001C1C00" w:rsidRPr="001C1C00">
        <w:rPr>
          <w:rFonts w:ascii="Times New Roman" w:hAnsi="Times New Roman" w:cs="Times New Roman"/>
          <w:sz w:val="24"/>
          <w:szCs w:val="24"/>
          <w:lang w:val="en-US"/>
        </w:rPr>
        <w:t xml:space="preserve">=17/21, </w:t>
      </w:r>
      <w:r w:rsidR="001C1C00" w:rsidRPr="001C1C00">
        <w:rPr>
          <w:rFonts w:ascii="Times New Roman" w:hAnsi="Times New Roman" w:cs="Times New Roman"/>
          <w:i/>
          <w:sz w:val="24"/>
          <w:szCs w:val="24"/>
          <w:lang w:val="en-US"/>
        </w:rPr>
        <w:t>n</w:t>
      </w:r>
      <w:r w:rsidR="001C1C00" w:rsidRPr="001C1C00">
        <w:rPr>
          <w:rFonts w:ascii="Times New Roman" w:hAnsi="Times New Roman" w:cs="Times New Roman"/>
          <w:sz w:val="24"/>
          <w:szCs w:val="24"/>
          <w:lang w:val="en-US"/>
        </w:rPr>
        <w:t>=12/15, respectively) than internal strategies (</w:t>
      </w:r>
      <w:r w:rsidR="001C1C00" w:rsidRPr="001C1C00">
        <w:rPr>
          <w:rFonts w:ascii="Times New Roman" w:hAnsi="Times New Roman" w:cs="Times New Roman"/>
          <w:i/>
          <w:sz w:val="24"/>
          <w:szCs w:val="24"/>
          <w:lang w:val="en-US"/>
        </w:rPr>
        <w:t>n</w:t>
      </w:r>
      <w:r w:rsidR="001C1C00" w:rsidRPr="001C1C00">
        <w:rPr>
          <w:rFonts w:ascii="Times New Roman" w:hAnsi="Times New Roman" w:cs="Times New Roman"/>
          <w:sz w:val="24"/>
          <w:szCs w:val="24"/>
          <w:lang w:val="en-US"/>
        </w:rPr>
        <w:t xml:space="preserve">=11/21, </w:t>
      </w:r>
      <w:r w:rsidR="001C1C00" w:rsidRPr="001C1C00">
        <w:rPr>
          <w:rFonts w:ascii="Times New Roman" w:hAnsi="Times New Roman" w:cs="Times New Roman"/>
          <w:i/>
          <w:sz w:val="24"/>
          <w:szCs w:val="24"/>
          <w:lang w:val="en-US"/>
        </w:rPr>
        <w:t>n</w:t>
      </w:r>
      <w:r w:rsidR="001C1C00" w:rsidRPr="001C1C00">
        <w:rPr>
          <w:rFonts w:ascii="Times New Roman" w:hAnsi="Times New Roman" w:cs="Times New Roman"/>
          <w:sz w:val="24"/>
          <w:szCs w:val="24"/>
          <w:lang w:val="en-US"/>
        </w:rPr>
        <w:t>=5/15).</w:t>
      </w:r>
    </w:p>
    <w:p w14:paraId="56294B90" w14:textId="77777777" w:rsidR="001C1C00" w:rsidRPr="001C1C00" w:rsidRDefault="001C1C00" w:rsidP="001C1C00">
      <w:pPr>
        <w:spacing w:line="360" w:lineRule="auto"/>
        <w:jc w:val="both"/>
        <w:rPr>
          <w:rFonts w:ascii="Times New Roman" w:hAnsi="Times New Roman" w:cs="Times New Roman"/>
          <w:sz w:val="24"/>
          <w:szCs w:val="24"/>
          <w:lang w:val="en-US"/>
        </w:rPr>
      </w:pPr>
    </w:p>
    <w:p w14:paraId="0944BE8A"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Thematic Differences: Vulnerable Groups</w:t>
      </w:r>
    </w:p>
    <w:p w14:paraId="2D4E64D6" w14:textId="77777777" w:rsidR="001C1C00" w:rsidRPr="001C1C00" w:rsidRDefault="001C1C00" w:rsidP="001C1C00">
      <w:pPr>
        <w:spacing w:line="360" w:lineRule="auto"/>
        <w:jc w:val="both"/>
        <w:rPr>
          <w:rFonts w:ascii="Times New Roman" w:hAnsi="Times New Roman" w:cs="Times New Roman"/>
          <w:b/>
          <w:i/>
          <w:sz w:val="24"/>
          <w:szCs w:val="24"/>
          <w:lang w:val="en-US"/>
        </w:rPr>
      </w:pPr>
      <w:r w:rsidRPr="001C1C00">
        <w:rPr>
          <w:rFonts w:ascii="Times New Roman" w:hAnsi="Times New Roman" w:cs="Times New Roman"/>
          <w:b/>
          <w:i/>
          <w:sz w:val="24"/>
          <w:szCs w:val="24"/>
          <w:lang w:val="en-US"/>
        </w:rPr>
        <w:t>Young Age</w:t>
      </w:r>
    </w:p>
    <w:p w14:paraId="337F4221" w14:textId="77777777" w:rsidR="001C1C00" w:rsidRPr="001C1C00" w:rsidRDefault="001C1C00" w:rsidP="003700E2">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Younger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=16 were ≤35 years old) were more likely to believe that they had relapsed, with only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 younger participant disagreeing with their relapse classification, while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=10 agreed and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=5 were unsure. In contrast, older participants were more divided, with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=11 agreeing,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=10 unsure, and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=8 disagreeing.</w:t>
      </w:r>
    </w:p>
    <w:p w14:paraId="3418C468" w14:textId="77777777"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b/>
        <w:t>Psychosocial factors remained the most common form of risk factor reported by both groups. Similarly, work-related stress was also the most frequently discussed factor for both groups, with there being no discernible differences in terms of subthemes. In contrast, there were noticeable differences in terms of social relationship issues discussed by both groups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=5 younger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=8 older participants). Specifically, six of the seven participants who discussed caring for family members as a risk factor were older, with the social relationship issues discussed by younger participants more likely to be related to romantic/sexual relationships. Indeed, only one younger participant, but every older participant, discussed family issues. There were also differences in terms of the remaining two psychosocial factors subthemes of education, and living environment and security. Specifically, all five reports of education-related issues, and four of the five reports of issues related to living environment and security, were reported by younger participants.</w:t>
      </w:r>
    </w:p>
    <w:p w14:paraId="35338A25" w14:textId="77777777"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b/>
        <w:t>Stressful events remained the second most common theme reported by both groups, with the only slight difference being that younger participants were more likely to discuss anticipated or organized stressful events than older participants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=6 vs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=5). Younger participants were also more likely to report cognitive and behavioural risk factors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=5 vs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=4), with all three reports of poor self-efficacy being made by younger participants. There were no discernible differences between age groups in terms of coping strategies.</w:t>
      </w:r>
    </w:p>
    <w:p w14:paraId="15478868" w14:textId="77777777"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lastRenderedPageBreak/>
        <w:tab/>
      </w:r>
    </w:p>
    <w:p w14:paraId="7448C4E3" w14:textId="77777777" w:rsidR="001C1C00" w:rsidRPr="001C1C00" w:rsidRDefault="001C1C00" w:rsidP="001C1C00">
      <w:pPr>
        <w:spacing w:line="360" w:lineRule="auto"/>
        <w:jc w:val="both"/>
        <w:rPr>
          <w:rFonts w:ascii="Times New Roman" w:hAnsi="Times New Roman" w:cs="Times New Roman"/>
          <w:b/>
          <w:i/>
          <w:sz w:val="24"/>
          <w:szCs w:val="24"/>
          <w:lang w:val="en-US"/>
        </w:rPr>
      </w:pPr>
      <w:r w:rsidRPr="001C1C00">
        <w:rPr>
          <w:rFonts w:ascii="Times New Roman" w:hAnsi="Times New Roman" w:cs="Times New Roman"/>
          <w:b/>
          <w:i/>
          <w:sz w:val="24"/>
          <w:szCs w:val="24"/>
          <w:lang w:val="en-US"/>
        </w:rPr>
        <w:t>Unemployment</w:t>
      </w:r>
    </w:p>
    <w:p w14:paraId="26B620C4" w14:textId="77777777" w:rsidR="001C1C00" w:rsidRPr="001C1C00" w:rsidRDefault="001C1C00" w:rsidP="003700E2">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Only six participants in this study’s sample were unemployed at the beginning and/or end of their treatment. One participant who was unemployed at the end of treatment discussed work-related stress as a risk factor, thus indicating that they had since gained employment, while another participant who was unemployed at the beginning of treatment, but employed at the end, stated they were no longer working.</w:t>
      </w:r>
    </w:p>
    <w:p w14:paraId="3413D30D" w14:textId="77777777" w:rsidR="001C1C00" w:rsidRPr="001C1C00" w:rsidRDefault="001C1C00" w:rsidP="003700E2">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None of the participants disagreed with their relapse classification, with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=5 agreeing and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 unsure. Due to the small sample, only a few risk factors were discussed. The inability to do certain activities was the only specific risk factor reported by more than one participant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=2). In fact, no other participant across the whole sample discussed this risk factor.</w:t>
      </w:r>
      <w:r w:rsidRPr="001C1C00">
        <w:rPr>
          <w:rFonts w:ascii="Times New Roman" w:hAnsi="Times New Roman" w:cs="Times New Roman"/>
          <w:sz w:val="24"/>
          <w:szCs w:val="24"/>
        </w:rPr>
        <w:t xml:space="preserve"> </w:t>
      </w:r>
      <w:r w:rsidRPr="001C1C00">
        <w:rPr>
          <w:rFonts w:ascii="Times New Roman" w:hAnsi="Times New Roman" w:cs="Times New Roman"/>
          <w:sz w:val="24"/>
          <w:szCs w:val="24"/>
          <w:lang w:val="en-US"/>
        </w:rPr>
        <w:t>The only coping strategy discussed by multiple participants who had experienced unemployment was seeking further healthcare support/information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=5).</w:t>
      </w:r>
    </w:p>
    <w:p w14:paraId="77945703" w14:textId="77777777" w:rsidR="001C1C00" w:rsidRPr="001C1C00" w:rsidRDefault="001C1C00" w:rsidP="001C1C00">
      <w:pPr>
        <w:spacing w:line="360" w:lineRule="auto"/>
        <w:ind w:right="680"/>
        <w:jc w:val="both"/>
        <w:rPr>
          <w:rFonts w:ascii="Times New Roman" w:hAnsi="Times New Roman" w:cs="Times New Roman"/>
          <w:sz w:val="24"/>
          <w:szCs w:val="24"/>
          <w:lang w:val="en-US"/>
        </w:rPr>
      </w:pPr>
    </w:p>
    <w:p w14:paraId="10DAFE43" w14:textId="77777777" w:rsidR="001C1C00" w:rsidRPr="001C1C00" w:rsidRDefault="001C1C00" w:rsidP="001C1C00">
      <w:pPr>
        <w:spacing w:line="360" w:lineRule="auto"/>
        <w:ind w:right="680"/>
        <w:jc w:val="both"/>
        <w:rPr>
          <w:rFonts w:ascii="Times New Roman" w:hAnsi="Times New Roman" w:cs="Times New Roman"/>
          <w:b/>
          <w:i/>
          <w:sz w:val="24"/>
          <w:szCs w:val="24"/>
          <w:lang w:val="en-US"/>
        </w:rPr>
      </w:pPr>
      <w:r w:rsidRPr="001C1C00">
        <w:rPr>
          <w:rFonts w:ascii="Times New Roman" w:hAnsi="Times New Roman" w:cs="Times New Roman"/>
          <w:b/>
          <w:i/>
          <w:sz w:val="24"/>
          <w:szCs w:val="24"/>
          <w:lang w:val="en-US"/>
        </w:rPr>
        <w:t>Residual Depressive Symptoms</w:t>
      </w:r>
    </w:p>
    <w:p w14:paraId="3C5900AB" w14:textId="77777777" w:rsidR="001C1C00" w:rsidRPr="001C1C00" w:rsidRDefault="001C1C00" w:rsidP="003700E2">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Within the sample,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=17 had residual depressive symptoms at their final treatment session (PHQ-9 ≥ 5), while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=28 did not. There were no differences between the groups in terms of the perceptions of relapse classifications (participants with residual symptoms: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=8 agreed,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=6 unsure,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=3 disagreed; participants without residual symptoms: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=13 agreed,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=9 unsure,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=6 disagreed), or the reasons underlying these perceptions. In terms of risk factors, there were only two noticeable differences, with participants with residual symptoms being less likely to discuss social relationship issues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=3 vs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=10), or stressful events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=6 vs n=16), than participants without residual symptoms.</w:t>
      </w:r>
    </w:p>
    <w:p w14:paraId="3D7B8008" w14:textId="77777777"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b/>
        <w:t>Participants with residual symptoms were substantially more likely to report the use of external coping strategies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=16/17) than internal strategies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=6). In contrast, participants without residual symptoms discussed using internal strategies (n=16/28) and external strategies (n=18) at a similar level. Indeed, no participants with residual symptoms discussing the use of LiCBT techniques/resources, while n=8 participants without residual symptoms discussed this strategy. One similarity between the groups </w:t>
      </w:r>
      <w:r w:rsidRPr="001C1C00">
        <w:rPr>
          <w:rFonts w:ascii="Times New Roman" w:hAnsi="Times New Roman" w:cs="Times New Roman"/>
          <w:sz w:val="24"/>
          <w:szCs w:val="24"/>
          <w:lang w:val="en-US"/>
        </w:rPr>
        <w:lastRenderedPageBreak/>
        <w:t>however, was that seeking further healthcare support/information was the most frequently reported coping strategy for both groups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 xml:space="preserve">=10 participants with residual symptoms, </w:t>
      </w:r>
      <w:r w:rsidRPr="001C1C00">
        <w:rPr>
          <w:rFonts w:ascii="Times New Roman" w:hAnsi="Times New Roman" w:cs="Times New Roman"/>
          <w:i/>
          <w:sz w:val="24"/>
          <w:szCs w:val="24"/>
          <w:lang w:val="en-US"/>
        </w:rPr>
        <w:t>n</w:t>
      </w:r>
      <w:r w:rsidRPr="001C1C00">
        <w:rPr>
          <w:rFonts w:ascii="Times New Roman" w:hAnsi="Times New Roman" w:cs="Times New Roman"/>
          <w:sz w:val="24"/>
          <w:szCs w:val="24"/>
          <w:lang w:val="en-US"/>
        </w:rPr>
        <w:t>=14 participants without residual symptoms).</w:t>
      </w:r>
    </w:p>
    <w:p w14:paraId="45EB7990" w14:textId="77777777" w:rsidR="001C1C00" w:rsidRPr="001C1C00" w:rsidRDefault="001C1C00" w:rsidP="001C1C00">
      <w:pPr>
        <w:spacing w:line="360" w:lineRule="auto"/>
        <w:jc w:val="both"/>
        <w:rPr>
          <w:rFonts w:ascii="Times New Roman" w:hAnsi="Times New Roman" w:cs="Times New Roman"/>
          <w:sz w:val="24"/>
          <w:szCs w:val="24"/>
          <w:lang w:val="en-US"/>
        </w:rPr>
      </w:pPr>
    </w:p>
    <w:p w14:paraId="75A36E2A" w14:textId="77777777" w:rsidR="001C1C00" w:rsidRPr="001C1C00" w:rsidRDefault="001C1C00" w:rsidP="001C1C00">
      <w:pPr>
        <w:spacing w:line="360" w:lineRule="auto"/>
        <w:jc w:val="center"/>
        <w:rPr>
          <w:rFonts w:ascii="Times New Roman" w:hAnsi="Times New Roman" w:cs="Times New Roman"/>
          <w:b/>
          <w:sz w:val="24"/>
          <w:szCs w:val="24"/>
          <w:lang w:val="en-US"/>
        </w:rPr>
      </w:pPr>
      <w:r w:rsidRPr="001C1C00">
        <w:rPr>
          <w:rFonts w:ascii="Times New Roman" w:hAnsi="Times New Roman" w:cs="Times New Roman"/>
          <w:b/>
          <w:sz w:val="24"/>
          <w:szCs w:val="24"/>
          <w:lang w:val="en-US"/>
        </w:rPr>
        <w:t>Discussion</w:t>
      </w:r>
    </w:p>
    <w:p w14:paraId="19C62DD5" w14:textId="3A5C123E" w:rsidR="001C1C00" w:rsidRPr="001C1C00" w:rsidRDefault="001C1C00" w:rsidP="00ED3A85">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This is the first study to explore patients’ experiences of symptom deterioration following a course of low-intensity CBT </w:t>
      </w:r>
      <w:r w:rsidR="00F7090B">
        <w:rPr>
          <w:rFonts w:ascii="Times New Roman" w:hAnsi="Times New Roman" w:cs="Times New Roman"/>
          <w:sz w:val="24"/>
          <w:szCs w:val="24"/>
          <w:lang w:val="en-US"/>
        </w:rPr>
        <w:t>for depression and anxiety. Fewer</w:t>
      </w:r>
      <w:r w:rsidRPr="001C1C00">
        <w:rPr>
          <w:rFonts w:ascii="Times New Roman" w:hAnsi="Times New Roman" w:cs="Times New Roman"/>
          <w:sz w:val="24"/>
          <w:szCs w:val="24"/>
          <w:lang w:val="en-US"/>
        </w:rPr>
        <w:t xml:space="preserve"> than half of the participants (47%) explicitly agreed that they had experienced a relapse, with one-fifth disagreeing. Participants who were unsure or disagreed that they had experienced a relapse frequently viewed their symptom increases as being temporary, representing a normal part of life, a part of the recovery process, or simply ‘a bad week’. These findings raise questions regarding the validity of the statistical criteria applied in this study, and in other studies, to determine the occurrence of relapse (i.e., a combination of clinical cut-offs in the PHQ-9 and GAD-7 questionnaires, and reliable change indices).</w:t>
      </w:r>
    </w:p>
    <w:p w14:paraId="62D8FF7F" w14:textId="36C2E118" w:rsidR="001C1C00" w:rsidRPr="001C1C00" w:rsidRDefault="001C1C00" w:rsidP="00ED3A85">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Discussions of symptom increases as being temporary potentially indicate that the applied outcome measure assesses the occurrence of a </w:t>
      </w:r>
      <w:r w:rsidRPr="001C1C00">
        <w:rPr>
          <w:rFonts w:ascii="Times New Roman" w:hAnsi="Times New Roman" w:cs="Times New Roman"/>
          <w:i/>
          <w:sz w:val="24"/>
          <w:szCs w:val="24"/>
          <w:lang w:val="en-US"/>
        </w:rPr>
        <w:t>lapse</w:t>
      </w:r>
      <w:r w:rsidRPr="001C1C00">
        <w:rPr>
          <w:rFonts w:ascii="Times New Roman" w:hAnsi="Times New Roman" w:cs="Times New Roman"/>
          <w:sz w:val="24"/>
          <w:szCs w:val="24"/>
          <w:lang w:val="en-US"/>
        </w:rPr>
        <w:t xml:space="preserve">, rather than a </w:t>
      </w:r>
      <w:r w:rsidRPr="001C1C00">
        <w:rPr>
          <w:rFonts w:ascii="Times New Roman" w:hAnsi="Times New Roman" w:cs="Times New Roman"/>
          <w:i/>
          <w:sz w:val="24"/>
          <w:szCs w:val="24"/>
          <w:lang w:val="en-US"/>
        </w:rPr>
        <w:t>relapse</w:t>
      </w:r>
      <w:r w:rsidRPr="001C1C00">
        <w:rPr>
          <w:rFonts w:ascii="Times New Roman" w:hAnsi="Times New Roman" w:cs="Times New Roman"/>
          <w:sz w:val="24"/>
          <w:szCs w:val="24"/>
          <w:lang w:val="en-US"/>
        </w:rPr>
        <w:t>. Chellingsworth</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 xml:space="preserve">(2013) defined a </w:t>
      </w:r>
      <w:r w:rsidRPr="001C1C00">
        <w:rPr>
          <w:rFonts w:ascii="Times New Roman" w:hAnsi="Times New Roman" w:cs="Times New Roman"/>
          <w:i/>
          <w:iCs/>
          <w:sz w:val="24"/>
          <w:szCs w:val="24"/>
          <w:lang w:val="en-US"/>
        </w:rPr>
        <w:t>lapse</w:t>
      </w:r>
      <w:r w:rsidRPr="001C1C00">
        <w:rPr>
          <w:rFonts w:ascii="Times New Roman" w:hAnsi="Times New Roman" w:cs="Times New Roman"/>
          <w:sz w:val="24"/>
          <w:szCs w:val="24"/>
          <w:lang w:val="en-US"/>
        </w:rPr>
        <w:t xml:space="preserve"> as being a brief return to feeling low or anxious, and/or problematic behaviours, and a normal part of life. In contrast, they defined a </w:t>
      </w:r>
      <w:r w:rsidRPr="001C1C00">
        <w:rPr>
          <w:rFonts w:ascii="Times New Roman" w:hAnsi="Times New Roman" w:cs="Times New Roman"/>
          <w:i/>
          <w:iCs/>
          <w:sz w:val="24"/>
          <w:szCs w:val="24"/>
          <w:lang w:val="en-US"/>
        </w:rPr>
        <w:t>relapse</w:t>
      </w:r>
      <w:r w:rsidRPr="001C1C00">
        <w:rPr>
          <w:rFonts w:ascii="Times New Roman" w:hAnsi="Times New Roman" w:cs="Times New Roman"/>
          <w:sz w:val="24"/>
          <w:szCs w:val="24"/>
          <w:lang w:val="en-US"/>
        </w:rPr>
        <w:t xml:space="preserve"> as occurring when negative thinking and problematic behaviours return, and are maintained, over a longer period of time. The key difference between the two definitions is therefore the temporal aspect. The relapse measurement criteria applied in the WYLOW study only examined symptom scores at one point in time, and therefore lacked this temporal component. Consequently, rather than specifically assessing the occurrence of a relapse, this approach may also be evaluating the occurrence of a lapse.</w:t>
      </w:r>
    </w:p>
    <w:p w14:paraId="39CE910A" w14:textId="59BA43EE" w:rsidR="001C1C00" w:rsidRPr="001C1C00" w:rsidRDefault="001C1C00" w:rsidP="00ED3A85">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An important element of LiCBT is that patients learn how to prevent symptom increases from escalating into relapses, by learning how to regularly monitor and understand their mental health, predict and recognize when problems arise, and have strategies in place to help deal with these problems (B</w:t>
      </w:r>
      <w:r w:rsidR="00D4572F">
        <w:rPr>
          <w:rFonts w:ascii="Times New Roman" w:hAnsi="Times New Roman" w:cs="Times New Roman"/>
          <w:sz w:val="24"/>
          <w:szCs w:val="24"/>
          <w:lang w:val="en-US"/>
        </w:rPr>
        <w:t>ennett-Levy</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et al.,</w:t>
      </w:r>
      <w:r w:rsidRPr="001C1C00">
        <w:rPr>
          <w:rFonts w:ascii="Times New Roman" w:hAnsi="Times New Roman" w:cs="Times New Roman"/>
          <w:sz w:val="24"/>
          <w:szCs w:val="24"/>
          <w:lang w:val="en-US"/>
        </w:rPr>
        <w:t xml:space="preserve"> 2010; Lovell &amp; Richards, 2012). As many participants discussed their symptom increases as only being temporary, this would suggest that these individuals were able to effectively manage and ameliorate their symptom increases. This ability may therefore represent an </w:t>
      </w:r>
      <w:r w:rsidRPr="001C1C00">
        <w:rPr>
          <w:rFonts w:ascii="Times New Roman" w:hAnsi="Times New Roman" w:cs="Times New Roman"/>
          <w:sz w:val="24"/>
          <w:szCs w:val="24"/>
          <w:lang w:val="en-US"/>
        </w:rPr>
        <w:lastRenderedPageBreak/>
        <w:t xml:space="preserve">outcome of </w:t>
      </w:r>
      <w:r w:rsidRPr="001C1C00">
        <w:rPr>
          <w:rFonts w:ascii="Times New Roman" w:hAnsi="Times New Roman" w:cs="Times New Roman"/>
          <w:i/>
          <w:sz w:val="24"/>
          <w:szCs w:val="24"/>
          <w:lang w:val="en-US"/>
        </w:rPr>
        <w:t>effective</w:t>
      </w:r>
      <w:r w:rsidRPr="001C1C00">
        <w:rPr>
          <w:rFonts w:ascii="Times New Roman" w:hAnsi="Times New Roman" w:cs="Times New Roman"/>
          <w:sz w:val="24"/>
          <w:szCs w:val="24"/>
          <w:lang w:val="en-US"/>
        </w:rPr>
        <w:t xml:space="preserve"> therapy, as the participant has demonstrated they have developed valuable strategies for managing their mental health. This would contradict these participants’ initial relapse classifications, which indicate that participants gained little long-term benefit from therapy. Therefore, if relapse classifications are overestimating the rate of relapse, as their criteria may also be including participants who have only experienced </w:t>
      </w:r>
      <w:r w:rsidRPr="001C1C00">
        <w:rPr>
          <w:rFonts w:ascii="Times New Roman" w:hAnsi="Times New Roman" w:cs="Times New Roman"/>
          <w:i/>
          <w:sz w:val="24"/>
          <w:szCs w:val="24"/>
          <w:lang w:val="en-US"/>
        </w:rPr>
        <w:t>lapses</w:t>
      </w:r>
      <w:r w:rsidRPr="001C1C00">
        <w:rPr>
          <w:rFonts w:ascii="Times New Roman" w:hAnsi="Times New Roman" w:cs="Times New Roman"/>
          <w:sz w:val="24"/>
          <w:szCs w:val="24"/>
          <w:lang w:val="en-US"/>
        </w:rPr>
        <w:t>, this may suggest that the long-term effectiveness of interventions is potentially being underestimated.</w:t>
      </w:r>
    </w:p>
    <w:p w14:paraId="449F07AC" w14:textId="27598F4A" w:rsidR="001C1C00" w:rsidRPr="001C1C00" w:rsidRDefault="001C1C00" w:rsidP="00ED3A85">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Another issue with having an imprecise relapse measure is that it limits our ability to accurately predict its occurrence. This ability is also limited by a current lack of understanding regarding relapse risk factors (see Chapter 2; Wojnarowski et al., 2019). This study aimed to help address this gap in knowledge by exploring the factors that participants personally attributed to their symptom increases. A variety of risk factors was reported; however, most were psychosocial in nature. This highlights the importance of clinicians taking into consideration the psychosocial aspects of patients’ lives during treatment, and particularly when discussing relapse prevention. The most common risk factor reported was work-related stress, with over half of participants discussing this factor. Work-related stress being such a frequently discussed risk factor is interesting, considering that unemployment was identified as being an important predictor of relapse in Chapter 3, and to a lesser extent in Chapter 4 as well. This may indicate that although work is generally beneficial to mental health (Waddell &amp; Burton, 2006), especially in relation to unemployment, it may be that certain specific factors of work can also be detrimental to mental wellbeing. Indeed, multiple systematic reviews have identified several work stressors (e.g., high job demands, low job control, etc.) that have significant adverse effects on mental health (Bonde, 2008; Law et al., 2020; Netterstrøm et al., 2008; Nieuwenhuijsen</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2010; Stansfield &amp; Candy, 2006). Overall, extreme aspects of work appear to be associated with a risk of relapse: unemployment on one end, and highly stressful work conditions at the other end.</w:t>
      </w:r>
    </w:p>
    <w:p w14:paraId="23F61F90" w14:textId="5A9B7AD0" w:rsidR="001C1C00" w:rsidRPr="001C1C00" w:rsidRDefault="001C1C00" w:rsidP="00ED3A85">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Another psychosocial risk factor commonly discussed by participants was social relationship issues, with nearly a third of participants discussing this factor. The issues discussed ranged from being related to family members (e.g., parents, siblings, children) to romantic/sexual relationships and friendships. In particular, caring for a family member was an issue raised by multiple participants. Understandably, the type of relationship issue discussed by participants varied according to age. Younger </w:t>
      </w:r>
      <w:r w:rsidRPr="001C1C00">
        <w:rPr>
          <w:rFonts w:ascii="Times New Roman" w:hAnsi="Times New Roman" w:cs="Times New Roman"/>
          <w:sz w:val="24"/>
          <w:szCs w:val="24"/>
          <w:lang w:val="en-US"/>
        </w:rPr>
        <w:lastRenderedPageBreak/>
        <w:t>participants were more likely to discuss having romantic/sexual relationship issues, while older participants were more likely to discuss having family issues, and these issues were frequently related to caring for family members. These findings support previous research that has highlighted the important role that social relationships have in terms of mental health and well-being. For example, recent reviews have demonstrated that high levels of perceived social support and large, diverse social networks have protective effects against depression (Santini</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2015; Wang</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2018). Participants also discussed the occurrence of stressful events as being a reason for their symptom increases, with these also being predominantly psychosocial in nature. This finding is consistent with previous research that has demonstrated that the occurrence of stressful events is predictive of both the onset and relapse of depression and anxiety (Harkness</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2014; Heldt et al., 2011; Kendler</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1999; Kessler, 1997).</w:t>
      </w:r>
    </w:p>
    <w:p w14:paraId="34259521" w14:textId="19CE9AD8" w:rsidR="001C1C00" w:rsidRPr="001C1C00" w:rsidRDefault="001C1C00" w:rsidP="00ED3A85">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This study also explored the coping strategies that participants adopted to help manage their symptom increases, and a range of actions were reported. Participants were more likely to discuss external coping strategies (i.e., where they seek support externally from themselves), than internal strategies (i.e., strategies that only require individual action from themselves). Indeed, the most common strategy discussed was seeking further healthcare support, with over half of participants reporting this action. Participants who agreed they had relapsed were more likely to discuss seeking healthcare support than those who were unsure or disagreed with their relapse classifications. This highlights the potential health economic problems that the occurrence of relapses can produce. Specifically, symptomatic deterioration often results in patients considering to seek further healt</w:t>
      </w:r>
      <w:r w:rsidR="00130388">
        <w:rPr>
          <w:rFonts w:ascii="Times New Roman" w:hAnsi="Times New Roman" w:cs="Times New Roman"/>
          <w:sz w:val="24"/>
          <w:szCs w:val="24"/>
          <w:lang w:val="en-US"/>
        </w:rPr>
        <w:t>hcare support, thus creating a ‘revolving door’</w:t>
      </w:r>
      <w:r w:rsidRPr="001C1C00">
        <w:rPr>
          <w:rFonts w:ascii="Times New Roman" w:hAnsi="Times New Roman" w:cs="Times New Roman"/>
          <w:sz w:val="24"/>
          <w:szCs w:val="24"/>
          <w:lang w:val="en-US"/>
        </w:rPr>
        <w:t xml:space="preserve"> cycle in mental healthcare services (Roscoe, 2019). However, it may be that participants discussed this strategy as, for ethical reasons, they were supported to re-engage with mental healthcare after being classified as having relapsed. Nevertheless, many patients, and especially those who believed they had relapsed, still considered receiving further healthcare support following an increase in symptoms.</w:t>
      </w:r>
    </w:p>
    <w:p w14:paraId="20D6E736" w14:textId="61BE9B78" w:rsidR="001C1C00" w:rsidRPr="001C1C00" w:rsidRDefault="001C1C00" w:rsidP="00ED3A85">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 xml:space="preserve">However, although external coping strategies were more commonly discussed, nearly half of participants also discussed using internal strategies. Indeed, the second most common coping strategy reported was the use of LiCBT techniques or resources. This indicates that these participants found these skills and resources helpful to begin </w:t>
      </w:r>
      <w:r w:rsidRPr="001C1C00">
        <w:rPr>
          <w:rFonts w:ascii="Times New Roman" w:hAnsi="Times New Roman" w:cs="Times New Roman"/>
          <w:sz w:val="24"/>
          <w:szCs w:val="24"/>
          <w:lang w:val="en-US"/>
        </w:rPr>
        <w:lastRenderedPageBreak/>
        <w:t>with and also perceive them to be potentially useful in managing their current symptoms. Furthermore, patients are encouraged to reuse LiCBT techniques when their mood becomes low (Chellingsworth</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2013; Lovell &amp; Richards, 2012), and it is therefore promising that these participants were engaging in this aspect of relapse prevention. Yet, it is also concerning that only eight participants of 45 explicitly discussed this coping strategy, and that no participants who displayed residual depressive symptoms at the end of treatment reported it. This would suggest that many patients were not engaging in an important aspect of relapse prevention. However, it may be that participants did in fact discuss specific aspects of their relapse prevention plan, without explicitly stating they were using specific techniques of LiCBT. For example, some participants discussed seeking social support, exercising, or seeking support from work or taking time off as coping strategies, and these actions may have been discussed during LiCBT and been an important element of their relapse prevention plan. Indeed, these actions are often emphasized to participants as being important in order to stay well (Lovell &amp; Richards, 2012).</w:t>
      </w:r>
    </w:p>
    <w:p w14:paraId="6F70BC62" w14:textId="25CE89DF" w:rsidR="001C1C00" w:rsidRPr="001C1C00" w:rsidRDefault="001C1C00" w:rsidP="00ED3A85">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Frequent reports of external coping strategies by patients may reflect that such patients possess an external locus of control (i.e., the belief that life events result from external factors beyond their control), as they mostly react to symptom increases by seeking external support. In contrast, discussions of internal coping strategies may reflect some degree of internal locus of control (i.e., the belief that they have control over the outcome of life events). Previous research has demonstrated that an external locus of control is associated with depression and anxiety (Cheng</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et al.,</w:t>
      </w:r>
      <w:r w:rsidRPr="001C1C00">
        <w:rPr>
          <w:rFonts w:ascii="Times New Roman" w:hAnsi="Times New Roman" w:cs="Times New Roman"/>
          <w:sz w:val="24"/>
          <w:szCs w:val="24"/>
          <w:lang w:val="en-US"/>
        </w:rPr>
        <w:t xml:space="preserve"> 2013), and one potential explanation for this is that internal locus of control helps motivate people to actively engage in strategic coping behavior (Ryan &amp; Deci, 2000). This may be reflected in this study, as patients who believed they had relapsed were more likely to discuss using external strategies, while patients who did not were more likely to discuss using internal strategies. Moreover, patients with residual depressive symptoms at the end of treatment were more likely to discuss using external coping strategies, while patients without residual symptoms discussed both types of strategy at a similar frequency. Residual symptoms may therefore reflect the unsuccessful acquisition of an internal locus of control, resulting in patients not feeling confident in applying internal coping strategies. This may potentially explain why residual symptoms is an apparent risk factor of relapse after CBT, and further research could explore this potential mechanism.</w:t>
      </w:r>
    </w:p>
    <w:p w14:paraId="52F7FD87" w14:textId="77777777" w:rsidR="001C1C00" w:rsidRPr="001C1C00" w:rsidRDefault="001C1C00" w:rsidP="001C1C00">
      <w:pPr>
        <w:spacing w:line="360" w:lineRule="auto"/>
        <w:jc w:val="both"/>
        <w:rPr>
          <w:rFonts w:ascii="Times New Roman" w:hAnsi="Times New Roman" w:cs="Times New Roman"/>
          <w:sz w:val="24"/>
          <w:szCs w:val="24"/>
          <w:lang w:val="en-US"/>
        </w:rPr>
      </w:pPr>
    </w:p>
    <w:p w14:paraId="0EC5FCB0"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Reflexivity Considerations</w:t>
      </w:r>
    </w:p>
    <w:p w14:paraId="5C7B9AD7" w14:textId="77777777" w:rsidR="001C1C00" w:rsidRPr="001C1C00" w:rsidRDefault="001C1C00" w:rsidP="00372691">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Inevitably, our analysis and interpretation of the questionnaire data will have been influenced by our personal experiences and philosophical orientations. Our theoretical reflections are rooted in our particular schools of thoughts, including cognitive behavioural therapy, and acceptance and commitment therapy. Furthermore, we primarily adopt quantitative research methods and paradigms when conducting research, and this grounding has likely influenced our approach and interpretations within this study. Therefore, the theoretical reflections that we have discussed thus far must be considered with our particular theoretical orientations, and the following study limitations, in mind.</w:t>
      </w:r>
    </w:p>
    <w:p w14:paraId="0CF01F12" w14:textId="77777777" w:rsidR="001C1C00" w:rsidRPr="001C1C00" w:rsidRDefault="001C1C00" w:rsidP="001C1C00">
      <w:pPr>
        <w:spacing w:line="360" w:lineRule="auto"/>
        <w:jc w:val="both"/>
        <w:rPr>
          <w:rFonts w:ascii="Times New Roman" w:hAnsi="Times New Roman" w:cs="Times New Roman"/>
          <w:sz w:val="24"/>
          <w:szCs w:val="24"/>
          <w:lang w:val="en-US"/>
        </w:rPr>
      </w:pPr>
    </w:p>
    <w:p w14:paraId="72E4BDC4"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Limitations</w:t>
      </w:r>
    </w:p>
    <w:p w14:paraId="4C510C4D" w14:textId="77777777" w:rsidR="001C1C00" w:rsidRPr="001C1C00" w:rsidRDefault="001C1C00" w:rsidP="00372691">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The primary limitation of this study was the use of questionnaires for data collection, rather than interviews. Although the use of questionnaires decreases participant and researcher burden, and thus enables more participants to be included and therefore more perspectives to be taken into account, these benefits come at the expense of depth and focus. Indeed, many of the responses that participants provided were vague or general, such as when work-related or social relationship stressors were discussed. The questionnaire approach prevented more information related to a participant’s response from being identified, such as information regarding what specific issues participants had experienced, and how such issues were involved in increasing symptoms. Additionally, this approach also prevented potential misunderstandings of questions to be addressed. For example, many participants discussed specific factors in their lives when asked to explain why they believed or did not believe they had relapsed, potentially not realizing that another question would be asking about risk factors. Such misunderstandings may have prevented participants from providing more focused explanations. Moreover, the questionnaire used in this study was also limited by its focus on risk factors, as an additional exploration of protective factors may have provided greater insight. For example, participants who reported negative aspects of work may also have had several positive aspects of their jobs to report, but they were not asked about these.</w:t>
      </w:r>
    </w:p>
    <w:p w14:paraId="5C51C8CD" w14:textId="77777777" w:rsidR="001C1C00" w:rsidRPr="001C1C00" w:rsidRDefault="001C1C00" w:rsidP="00372691">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lastRenderedPageBreak/>
        <w:t>Moreover, it could also be argued that the question asking participants whether they believed they had relapsed or not was potentially leading, as it states that their previous clinical score indicated that they had experienced “a worsening in [their] symptoms”. Some participants may have perceived this as meaning that they had experienced a relapse, and therefore they may have been more likely to report a belief that they had relapsed. However, this would mean that although participants may have been potentially led to believe they had relapsed, less than half reported such a belief. Therefore, this does not change our conclusion that the adopted statistical measure of relapse may be over-estimating occurrence.</w:t>
      </w:r>
    </w:p>
    <w:p w14:paraId="489150B7" w14:textId="77777777" w:rsidR="001C1C00" w:rsidRPr="001C1C00" w:rsidRDefault="001C1C00" w:rsidP="001C1C00">
      <w:pPr>
        <w:spacing w:line="360" w:lineRule="auto"/>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b/>
        <w:t xml:space="preserve">Additional limitations were concerned with the population investigated. For instance, there may have been potential selection biases associated with the sample. This study only included participants who were not lost to follow-up during the WYLOW study (Ali et al., 2017), and who also completed and returned the feedback questionnaire. Therefore, the perspectives of this study’s participants may not represent those who relapsed but were lost to follow-up, or those who relapsed but did not return feedback questionnaires. Indeed, although analyses of potential selection biases indicated no significant differences between patients classified as having relapsed in WYLOW study who returned a feedback questionnaire and those patients who did not, there may have been important variables that determined the constitution of these groups that were not investigated. Furthermore, another limitation is that perspectives of participants who remained in remission over the 12-month follow-up were not explored. This would have allowed a valuable comparison in perspectives between the two groups. For instance, it would have been interesting to explore if any participants classified as remaining in-remission agreed or disagreed that they had remained in remission, and if they also would have reported similar risk factors for symptom increases (e.g., work and relationships) or coping strategies. </w:t>
      </w:r>
    </w:p>
    <w:p w14:paraId="09D25A12" w14:textId="77777777" w:rsidR="001C1C00" w:rsidRPr="001C1C00" w:rsidRDefault="001C1C00" w:rsidP="00372691">
      <w:pPr>
        <w:spacing w:line="360" w:lineRule="auto"/>
        <w:ind w:firstLine="720"/>
        <w:jc w:val="both"/>
        <w:rPr>
          <w:rFonts w:ascii="Times New Roman" w:hAnsi="Times New Roman" w:cs="Times New Roman"/>
          <w:sz w:val="24"/>
          <w:szCs w:val="24"/>
        </w:rPr>
      </w:pPr>
      <w:r w:rsidRPr="001C1C00">
        <w:rPr>
          <w:rFonts w:ascii="Times New Roman" w:hAnsi="Times New Roman" w:cs="Times New Roman"/>
          <w:sz w:val="24"/>
          <w:szCs w:val="24"/>
        </w:rPr>
        <w:t>Finally, participants only received LiCBT interventions, so these findings may not apply to patients who receive high-intensity CBT or other forms of psychotherapy. Furthermore, the treatments that participants received were not assessed for treatment fidelity or competency, and therefore it is impossible to know if PWPs had adhered to LiCBT treatment protocols. Two measures have recently been developed and validated for the purposes of assessing LiCBT competencies, and these measures could be applied in further research (Kellett et al., 2021).</w:t>
      </w:r>
    </w:p>
    <w:p w14:paraId="65D612FE" w14:textId="77777777" w:rsidR="001C1C00" w:rsidRPr="001C1C00" w:rsidRDefault="001C1C00" w:rsidP="001C1C00">
      <w:pPr>
        <w:spacing w:line="360" w:lineRule="auto"/>
        <w:jc w:val="both"/>
        <w:rPr>
          <w:rFonts w:ascii="Times New Roman" w:hAnsi="Times New Roman" w:cs="Times New Roman"/>
          <w:sz w:val="24"/>
          <w:szCs w:val="24"/>
        </w:rPr>
      </w:pPr>
    </w:p>
    <w:p w14:paraId="60A38BCA" w14:textId="77777777" w:rsidR="001C1C00" w:rsidRPr="001C1C00" w:rsidRDefault="001C1C00" w:rsidP="001C1C00">
      <w:pPr>
        <w:spacing w:line="360" w:lineRule="auto"/>
        <w:jc w:val="both"/>
        <w:rPr>
          <w:rFonts w:ascii="Times New Roman" w:hAnsi="Times New Roman" w:cs="Times New Roman"/>
          <w:b/>
          <w:sz w:val="24"/>
          <w:szCs w:val="24"/>
        </w:rPr>
      </w:pPr>
      <w:r w:rsidRPr="001C1C00">
        <w:rPr>
          <w:rFonts w:ascii="Times New Roman" w:hAnsi="Times New Roman" w:cs="Times New Roman"/>
          <w:b/>
          <w:sz w:val="24"/>
          <w:szCs w:val="24"/>
        </w:rPr>
        <w:t>Further Research</w:t>
      </w:r>
    </w:p>
    <w:p w14:paraId="7D36A556" w14:textId="7B19A15E" w:rsidR="001C1C00" w:rsidRPr="001C1C00" w:rsidRDefault="001C1C00" w:rsidP="00372691">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rPr>
        <w:t>Future studies investigating relapse after psychological interventions should incorporate strategies to assess the temporal stability of symptom increases, in order to differentiate between lapses and relapses</w:t>
      </w:r>
      <w:r w:rsidRPr="001C1C00">
        <w:rPr>
          <w:rFonts w:ascii="Times New Roman" w:hAnsi="Times New Roman" w:cs="Times New Roman"/>
          <w:sz w:val="24"/>
          <w:szCs w:val="24"/>
          <w:lang w:val="en-US"/>
        </w:rPr>
        <w:t>. An example of how this can be achieved is the approach used in White et al.’s (2013) investigation into relapse of panic disorder following CBT. In this study, patients were assessed on a monthly basis during the follow-up period, with a self-report validated screening tool. When patients met criteria for a potential relapse during one of their monthly assessments, they were monitored more intensively with weekly assessments. This continued until patients met criteria for relapse for two consecutive weeks (and consequently classified as having relapsed), or until there was a two-week period in which they did not meet relapse criteria in either week, in which case they returned to monthly assessments. This method may provide a more robust measure of relapse as it includes a temporal component in its measurement of symptom increases. In study designs or clinical contexts where such frequent follow-up may be difficult or unacceptable, another alternative is to assess relapse using the Longitudinal Interval Follow-up Evaluation (LIFE; Keller et al., 1987). The LIFE is a semi-structured interview that assesses the longitudinal course of psychopathology using a retrospective rating system, and it can be administered in less frequent intervals, such as three or six months. The LIFE has been demonstrated to be a reliable and valid method of understanding the week-by-week course of psychopathology over</w:t>
      </w:r>
      <w:r w:rsidR="007F75B4">
        <w:rPr>
          <w:rFonts w:ascii="Times New Roman" w:hAnsi="Times New Roman" w:cs="Times New Roman"/>
          <w:sz w:val="24"/>
          <w:szCs w:val="24"/>
          <w:lang w:val="en-US"/>
        </w:rPr>
        <w:t xml:space="preserve"> a period of one year (Warshaw</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1994; Warshaw</w:t>
      </w:r>
      <w:r w:rsidR="007F75B4" w:rsidRPr="007F75B4">
        <w:rPr>
          <w:rFonts w:ascii="Times New Roman" w:hAnsi="Times New Roman" w:cs="Times New Roman"/>
          <w:sz w:val="24"/>
          <w:szCs w:val="24"/>
        </w:rPr>
        <w:t xml:space="preserve"> </w:t>
      </w:r>
      <w:r w:rsidR="007F75B4">
        <w:rPr>
          <w:rFonts w:ascii="Times New Roman" w:hAnsi="Times New Roman" w:cs="Times New Roman"/>
          <w:sz w:val="24"/>
          <w:szCs w:val="24"/>
        </w:rPr>
        <w:t xml:space="preserve">et al., </w:t>
      </w:r>
      <w:r w:rsidRPr="001C1C00">
        <w:rPr>
          <w:rFonts w:ascii="Times New Roman" w:hAnsi="Times New Roman" w:cs="Times New Roman"/>
          <w:sz w:val="24"/>
          <w:szCs w:val="24"/>
          <w:lang w:val="en-US"/>
        </w:rPr>
        <w:t>2001).</w:t>
      </w:r>
    </w:p>
    <w:p w14:paraId="3471D618" w14:textId="77777777" w:rsidR="001C1C00" w:rsidRPr="001C1C00" w:rsidRDefault="001C1C00" w:rsidP="00627BF2">
      <w:pPr>
        <w:spacing w:line="360" w:lineRule="auto"/>
        <w:ind w:firstLine="720"/>
        <w:jc w:val="both"/>
        <w:rPr>
          <w:rFonts w:ascii="Times New Roman" w:hAnsi="Times New Roman" w:cs="Times New Roman"/>
          <w:sz w:val="24"/>
          <w:szCs w:val="24"/>
        </w:rPr>
      </w:pPr>
      <w:r w:rsidRPr="001C1C00">
        <w:rPr>
          <w:rFonts w:ascii="Times New Roman" w:hAnsi="Times New Roman" w:cs="Times New Roman"/>
          <w:sz w:val="24"/>
          <w:szCs w:val="24"/>
        </w:rPr>
        <w:t>Further research should also explore the effects of relapse on healthcare utilisation. This study demonstrated that over half of participants classified as having relapsed considered seeking further healthcare. However, it is unknown if all of these participants did in fact eventually seek such support. Therefore, a priority of future research should be to evaluate the extent of the ‘revolving door’ problem, by investigating how many patients who complete LiCBT return for additional support, and the logistical and economic impacts that this has on healthcare services. Additionally, investigating the extent to which routinely-delivered LiCBT incorporates competent relapse prevention is an important area for future research.</w:t>
      </w:r>
    </w:p>
    <w:p w14:paraId="0E2F2852" w14:textId="77777777" w:rsidR="001C1C00" w:rsidRPr="001C1C00" w:rsidRDefault="001C1C00" w:rsidP="00372691">
      <w:pPr>
        <w:spacing w:line="360" w:lineRule="auto"/>
        <w:ind w:firstLine="720"/>
        <w:jc w:val="both"/>
        <w:rPr>
          <w:rFonts w:ascii="Times New Roman" w:hAnsi="Times New Roman" w:cs="Times New Roman"/>
          <w:sz w:val="24"/>
          <w:szCs w:val="24"/>
        </w:rPr>
      </w:pPr>
      <w:r w:rsidRPr="001C1C00">
        <w:rPr>
          <w:rFonts w:ascii="Times New Roman" w:hAnsi="Times New Roman" w:cs="Times New Roman"/>
          <w:sz w:val="24"/>
          <w:szCs w:val="24"/>
        </w:rPr>
        <w:lastRenderedPageBreak/>
        <w:t>Meanwhile, looking beyond relapse, future research should also consider whether there are similar issues with how patients’ mental well-being is evaluated in assessment appointments. This study indicates that measuring symptoms at only one point in time may provide an inaccurate or unclear account of what is actually being experienced. Therefore, considering that IAPT assesses whether a referred patient has severe enough symptoms to be regarded as a clinical case (i.e., meeting ‘caseness’) by only measuring symptoms at one point in time, it may be that caseness is being over-estimated.</w:t>
      </w:r>
    </w:p>
    <w:p w14:paraId="422A7DD9" w14:textId="77777777" w:rsidR="001C1C00" w:rsidRPr="001C1C00" w:rsidRDefault="001C1C00" w:rsidP="00372691">
      <w:pPr>
        <w:spacing w:line="360" w:lineRule="auto"/>
        <w:ind w:firstLine="720"/>
        <w:jc w:val="both"/>
        <w:rPr>
          <w:rFonts w:ascii="Times New Roman" w:hAnsi="Times New Roman" w:cs="Times New Roman"/>
          <w:sz w:val="24"/>
          <w:szCs w:val="24"/>
        </w:rPr>
      </w:pPr>
      <w:r w:rsidRPr="001C1C00">
        <w:rPr>
          <w:rFonts w:ascii="Times New Roman" w:hAnsi="Times New Roman" w:cs="Times New Roman"/>
          <w:sz w:val="24"/>
          <w:szCs w:val="24"/>
        </w:rPr>
        <w:t>Finally, the aims of the present study need to be replicated with a study design that uses semi-structured interview techniques. This would address the limitations of using a questionnaire approach discussed previously, by enabling an interviewer to encourage more depth and focus to participants’ responses, and preventing misunderstandings of questions. Replications of this study could also consider assessing participants who have been classified as remaining in-remission as well as those who have been classified as having relapsed, investigate protective factors of symptom increases as well as risk factors, and consider differences in perspectives between patients who receive LiCBT and patients who receive high-intensity CBT.</w:t>
      </w:r>
    </w:p>
    <w:p w14:paraId="732AC02D" w14:textId="77777777" w:rsidR="001C1C00" w:rsidRPr="001C1C00" w:rsidRDefault="001C1C00" w:rsidP="001C1C00">
      <w:pPr>
        <w:spacing w:line="360" w:lineRule="auto"/>
        <w:jc w:val="both"/>
        <w:rPr>
          <w:rFonts w:ascii="Times New Roman" w:hAnsi="Times New Roman" w:cs="Times New Roman"/>
          <w:sz w:val="24"/>
          <w:szCs w:val="24"/>
        </w:rPr>
      </w:pPr>
    </w:p>
    <w:p w14:paraId="4A1B7017" w14:textId="77777777" w:rsidR="001C1C00" w:rsidRPr="001C1C00" w:rsidRDefault="001C1C00" w:rsidP="001C1C00">
      <w:pPr>
        <w:spacing w:line="360" w:lineRule="auto"/>
        <w:jc w:val="both"/>
        <w:rPr>
          <w:rFonts w:ascii="Times New Roman" w:hAnsi="Times New Roman" w:cs="Times New Roman"/>
          <w:b/>
          <w:sz w:val="24"/>
          <w:szCs w:val="24"/>
        </w:rPr>
      </w:pPr>
      <w:r w:rsidRPr="001C1C00">
        <w:rPr>
          <w:rFonts w:ascii="Times New Roman" w:hAnsi="Times New Roman" w:cs="Times New Roman"/>
          <w:b/>
          <w:sz w:val="24"/>
          <w:szCs w:val="24"/>
        </w:rPr>
        <w:t xml:space="preserve">Clinical Implications </w:t>
      </w:r>
    </w:p>
    <w:p w14:paraId="19A7F202" w14:textId="51E97CE3" w:rsidR="001C1C00" w:rsidRPr="001C1C00" w:rsidRDefault="001C1C00" w:rsidP="00372691">
      <w:pPr>
        <w:spacing w:line="360" w:lineRule="auto"/>
        <w:ind w:firstLine="720"/>
        <w:jc w:val="both"/>
        <w:rPr>
          <w:rFonts w:ascii="Times New Roman" w:hAnsi="Times New Roman" w:cs="Times New Roman"/>
          <w:sz w:val="24"/>
          <w:szCs w:val="24"/>
        </w:rPr>
      </w:pPr>
      <w:r w:rsidRPr="001C1C00">
        <w:rPr>
          <w:rFonts w:ascii="Times New Roman" w:hAnsi="Times New Roman" w:cs="Times New Roman"/>
          <w:sz w:val="24"/>
          <w:szCs w:val="24"/>
        </w:rPr>
        <w:t>Similar to previous chapters, this study highlights the need for relapse prevention to be a valued and core element of LiCBT interventions. In particular, patients may benefit from psychoeducation during relapse prevention planning of the key differences between lapses and relapses, which will also normalise that lapses are a part of life. Patients in this study who reported viewing their symptom increases as temporary were less likely to think they had relapsed, and also less likely to discuss returning to care. Furthermore, this study also highlights the importance that the delivery of relapse prevention is ideographically tailored to each patient, considering that participants discussed a wide range and variety of personal risk factors and coping strategies. Finally, the importance of providing</w:t>
      </w:r>
      <w:r w:rsidR="00B86CA3">
        <w:rPr>
          <w:rFonts w:ascii="Times New Roman" w:hAnsi="Times New Roman" w:cs="Times New Roman"/>
          <w:sz w:val="24"/>
          <w:szCs w:val="24"/>
        </w:rPr>
        <w:t xml:space="preserve"> booster sessions and</w:t>
      </w:r>
      <w:r w:rsidRPr="001C1C00">
        <w:rPr>
          <w:rFonts w:ascii="Times New Roman" w:hAnsi="Times New Roman" w:cs="Times New Roman"/>
          <w:sz w:val="24"/>
          <w:szCs w:val="24"/>
        </w:rPr>
        <w:t xml:space="preserve"> relapse prevention interventions after treatment has also been underlined, considering that over one half of participants discussed potentially seeking further healthcare support for their increased symptoms. More robust measurements of relapse and an improved understanding of associated risk </w:t>
      </w:r>
      <w:r w:rsidRPr="001C1C00">
        <w:rPr>
          <w:rFonts w:ascii="Times New Roman" w:hAnsi="Times New Roman" w:cs="Times New Roman"/>
          <w:sz w:val="24"/>
          <w:szCs w:val="24"/>
        </w:rPr>
        <w:lastRenderedPageBreak/>
        <w:t xml:space="preserve">factors would allow for patients at highest risk to be identified, and consequently targeted with relapse prevention interventions. As discussed previously, this would allow the interventions to be delivered to those patients with the greatest need for them, but also that the prescription of these interventions would be performed in a cost-effective manner (i.e., not offered to every patient who </w:t>
      </w:r>
      <w:r w:rsidR="00ED4411">
        <w:rPr>
          <w:rFonts w:ascii="Times New Roman" w:hAnsi="Times New Roman" w:cs="Times New Roman"/>
          <w:sz w:val="24"/>
          <w:szCs w:val="24"/>
        </w:rPr>
        <w:t>complete treatment with remission of symptoms</w:t>
      </w:r>
      <w:r w:rsidRPr="001C1C00">
        <w:rPr>
          <w:rFonts w:ascii="Times New Roman" w:hAnsi="Times New Roman" w:cs="Times New Roman"/>
          <w:sz w:val="24"/>
          <w:szCs w:val="24"/>
        </w:rPr>
        <w:t>).</w:t>
      </w:r>
    </w:p>
    <w:p w14:paraId="5AFBED6C" w14:textId="77777777" w:rsidR="001C1C00" w:rsidRPr="001C1C00" w:rsidRDefault="001C1C00" w:rsidP="001C1C00">
      <w:pPr>
        <w:spacing w:line="360" w:lineRule="auto"/>
        <w:jc w:val="both"/>
        <w:rPr>
          <w:rFonts w:ascii="Times New Roman" w:hAnsi="Times New Roman" w:cs="Times New Roman"/>
          <w:sz w:val="24"/>
          <w:szCs w:val="24"/>
        </w:rPr>
      </w:pPr>
    </w:p>
    <w:p w14:paraId="0DD03901" w14:textId="77777777" w:rsidR="001C1C00" w:rsidRPr="001C1C00" w:rsidRDefault="001C1C00" w:rsidP="001C1C00">
      <w:pPr>
        <w:spacing w:line="360" w:lineRule="auto"/>
        <w:jc w:val="both"/>
        <w:rPr>
          <w:rFonts w:ascii="Times New Roman" w:hAnsi="Times New Roman" w:cs="Times New Roman"/>
          <w:b/>
          <w:sz w:val="24"/>
          <w:szCs w:val="24"/>
          <w:lang w:val="en-US"/>
        </w:rPr>
      </w:pPr>
      <w:r w:rsidRPr="001C1C00">
        <w:rPr>
          <w:rFonts w:ascii="Times New Roman" w:hAnsi="Times New Roman" w:cs="Times New Roman"/>
          <w:b/>
          <w:sz w:val="24"/>
          <w:szCs w:val="24"/>
          <w:lang w:val="en-US"/>
        </w:rPr>
        <w:t>Conclusion</w:t>
      </w:r>
    </w:p>
    <w:p w14:paraId="08279D01" w14:textId="77777777" w:rsidR="001C1C00" w:rsidRPr="001C1C00" w:rsidRDefault="001C1C00" w:rsidP="00627BF2">
      <w:pPr>
        <w:spacing w:line="360" w:lineRule="auto"/>
        <w:ind w:firstLine="720"/>
        <w:jc w:val="both"/>
        <w:rPr>
          <w:rFonts w:ascii="Times New Roman" w:hAnsi="Times New Roman" w:cs="Times New Roman"/>
          <w:sz w:val="24"/>
          <w:szCs w:val="24"/>
          <w:lang w:val="en-US"/>
        </w:rPr>
      </w:pPr>
      <w:r w:rsidRPr="001C1C00">
        <w:rPr>
          <w:rFonts w:ascii="Times New Roman" w:hAnsi="Times New Roman" w:cs="Times New Roman"/>
          <w:sz w:val="24"/>
          <w:szCs w:val="24"/>
          <w:lang w:val="en-US"/>
        </w:rPr>
        <w:t>Although all participants in this study were classed as having relapsed, around half were either unsure or disagreed that they had experienced a relapse. Therefore, the outcome measurement criteria applied overestimated the occurrence of relapse events, by treating temporary lapses as more stable patterns of symptomatic deterioration. Consequently, we recommend the inclusion of a temporal component in the assessment of symptom increases in future studies to enhance the robustness of relapse measures. Prominent self-reported risk factors for symptomatic deterioration after LiCBT include employment-related stressors, relationship-related stressors and other stressful life events. This demonstrates the importance of idiographic approaches when investigating relapse following psychotherapy, and the personalisation of effective relapse prevention.</w:t>
      </w:r>
      <w:r w:rsidRPr="001C1C00">
        <w:rPr>
          <w:rFonts w:ascii="Times New Roman" w:hAnsi="Times New Roman" w:cs="Times New Roman"/>
          <w:sz w:val="24"/>
          <w:szCs w:val="24"/>
        </w:rPr>
        <w:t xml:space="preserve"> Although </w:t>
      </w:r>
      <w:r w:rsidRPr="001C1C00">
        <w:rPr>
          <w:rFonts w:ascii="Times New Roman" w:hAnsi="Times New Roman" w:cs="Times New Roman"/>
          <w:sz w:val="24"/>
          <w:szCs w:val="24"/>
          <w:lang w:val="en-US"/>
        </w:rPr>
        <w:t>this study is limited by its questionnaire approach, it represents a first-step in the qualitative exploration of symptom deterioration following LiCBT.</w:t>
      </w:r>
    </w:p>
    <w:p w14:paraId="1DE73DB4" w14:textId="37F1D8F7" w:rsidR="00372691" w:rsidRDefault="00372691" w:rsidP="002A7DE6">
      <w:pPr>
        <w:spacing w:line="360" w:lineRule="auto"/>
      </w:pPr>
    </w:p>
    <w:p w14:paraId="541D545F" w14:textId="315D02A8" w:rsidR="007F75B4" w:rsidRDefault="007F75B4" w:rsidP="002A7DE6">
      <w:pPr>
        <w:spacing w:line="360" w:lineRule="auto"/>
      </w:pPr>
    </w:p>
    <w:p w14:paraId="583BB7E1" w14:textId="3556AF6B" w:rsidR="00101539" w:rsidRDefault="00101539" w:rsidP="002A7DE6">
      <w:pPr>
        <w:spacing w:line="360" w:lineRule="auto"/>
      </w:pPr>
    </w:p>
    <w:p w14:paraId="599461A1" w14:textId="6DE019A7" w:rsidR="00101539" w:rsidRDefault="00101539" w:rsidP="002A7DE6">
      <w:pPr>
        <w:spacing w:line="360" w:lineRule="auto"/>
      </w:pPr>
    </w:p>
    <w:p w14:paraId="4944FC1A" w14:textId="521CB26A" w:rsidR="00101539" w:rsidRDefault="00101539" w:rsidP="002A7DE6">
      <w:pPr>
        <w:spacing w:line="360" w:lineRule="auto"/>
      </w:pPr>
    </w:p>
    <w:p w14:paraId="31F566DF" w14:textId="6A7FEF76" w:rsidR="00101539" w:rsidRDefault="00101539" w:rsidP="002A7DE6">
      <w:pPr>
        <w:spacing w:line="360" w:lineRule="auto"/>
      </w:pPr>
    </w:p>
    <w:p w14:paraId="49126DC4" w14:textId="12B4DA0F" w:rsidR="00101539" w:rsidRDefault="00101539" w:rsidP="002A7DE6">
      <w:pPr>
        <w:spacing w:line="360" w:lineRule="auto"/>
      </w:pPr>
    </w:p>
    <w:p w14:paraId="3F1E29DF" w14:textId="51A8AF4D" w:rsidR="00101539" w:rsidRDefault="00101539" w:rsidP="002A7DE6">
      <w:pPr>
        <w:spacing w:line="360" w:lineRule="auto"/>
      </w:pPr>
    </w:p>
    <w:p w14:paraId="4F5A0918" w14:textId="77777777" w:rsidR="00101539" w:rsidRDefault="00101539" w:rsidP="002A7DE6">
      <w:pPr>
        <w:spacing w:line="360" w:lineRule="auto"/>
      </w:pPr>
    </w:p>
    <w:p w14:paraId="27FE8721" w14:textId="77777777" w:rsidR="00592DB5" w:rsidRPr="00592DB5" w:rsidRDefault="00592DB5" w:rsidP="00592DB5">
      <w:pPr>
        <w:spacing w:line="360" w:lineRule="auto"/>
        <w:jc w:val="center"/>
        <w:rPr>
          <w:rFonts w:ascii="Times New Roman" w:hAnsi="Times New Roman" w:cs="Times New Roman"/>
          <w:b/>
          <w:sz w:val="32"/>
          <w:szCs w:val="28"/>
          <w:lang w:val="en-US"/>
        </w:rPr>
      </w:pPr>
      <w:r w:rsidRPr="00592DB5">
        <w:rPr>
          <w:rFonts w:ascii="Times New Roman" w:hAnsi="Times New Roman" w:cs="Times New Roman"/>
          <w:b/>
          <w:sz w:val="32"/>
          <w:szCs w:val="28"/>
          <w:lang w:val="en-US"/>
        </w:rPr>
        <w:lastRenderedPageBreak/>
        <w:t>CHAPTER 6</w:t>
      </w:r>
    </w:p>
    <w:p w14:paraId="6A92C6B7" w14:textId="77777777" w:rsidR="00592DB5" w:rsidRPr="00592DB5" w:rsidRDefault="00592DB5" w:rsidP="00592DB5">
      <w:pPr>
        <w:spacing w:line="360" w:lineRule="auto"/>
        <w:jc w:val="center"/>
        <w:rPr>
          <w:rFonts w:ascii="Times New Roman" w:hAnsi="Times New Roman" w:cs="Times New Roman"/>
          <w:b/>
          <w:sz w:val="28"/>
          <w:szCs w:val="28"/>
          <w:lang w:val="en-US"/>
        </w:rPr>
      </w:pPr>
      <w:r w:rsidRPr="00592DB5">
        <w:rPr>
          <w:rFonts w:ascii="Times New Roman" w:hAnsi="Times New Roman" w:cs="Times New Roman"/>
          <w:b/>
          <w:sz w:val="28"/>
          <w:szCs w:val="28"/>
          <w:lang w:val="en-US"/>
        </w:rPr>
        <w:t>An Investigation of Treatment Return in an Improving Access to Psychological Therapies (IAPT) service</w:t>
      </w:r>
    </w:p>
    <w:p w14:paraId="1BDE507F" w14:textId="77777777" w:rsidR="00592DB5" w:rsidRPr="00627BF2" w:rsidRDefault="00592DB5" w:rsidP="00592DB5">
      <w:pPr>
        <w:spacing w:line="360" w:lineRule="auto"/>
        <w:jc w:val="both"/>
        <w:rPr>
          <w:rFonts w:ascii="Times New Roman" w:hAnsi="Times New Roman" w:cs="Times New Roman"/>
          <w:b/>
          <w:sz w:val="28"/>
          <w:szCs w:val="28"/>
          <w:lang w:val="en-US"/>
        </w:rPr>
      </w:pPr>
    </w:p>
    <w:p w14:paraId="3AC2CED6" w14:textId="3B68830D" w:rsidR="00592DB5" w:rsidRPr="00592DB5" w:rsidRDefault="00592DB5" w:rsidP="00592DB5">
      <w:pPr>
        <w:spacing w:line="360" w:lineRule="auto"/>
        <w:jc w:val="both"/>
        <w:rPr>
          <w:rFonts w:ascii="Times New Roman" w:hAnsi="Times New Roman" w:cs="Times New Roman"/>
          <w:sz w:val="24"/>
          <w:szCs w:val="24"/>
        </w:rPr>
      </w:pPr>
      <w:r w:rsidRPr="00592DB5">
        <w:rPr>
          <w:rFonts w:ascii="Times New Roman" w:hAnsi="Times New Roman" w:cs="Times New Roman"/>
          <w:sz w:val="24"/>
          <w:szCs w:val="24"/>
        </w:rPr>
        <w:t>The previous chapters in this thesis have demonstrated that relapse is relatively common following psychological interventions. In addition, Chapter 5 highlighted that patients who are classed as having relapsed following treatment frequently report seeking further healthcare support in order to address their symptom deterioration. As discussed in Chapter 5 and in earlier chapters, experiences of relapse may therefore contribute to</w:t>
      </w:r>
      <w:r w:rsidR="00130388">
        <w:rPr>
          <w:rFonts w:ascii="Times New Roman" w:hAnsi="Times New Roman" w:cs="Times New Roman"/>
          <w:sz w:val="24"/>
          <w:szCs w:val="24"/>
        </w:rPr>
        <w:t xml:space="preserve"> a ‘revolving door’</w:t>
      </w:r>
      <w:r w:rsidRPr="00592DB5">
        <w:rPr>
          <w:rFonts w:ascii="Times New Roman" w:hAnsi="Times New Roman" w:cs="Times New Roman"/>
          <w:sz w:val="24"/>
          <w:szCs w:val="24"/>
        </w:rPr>
        <w:t xml:space="preserve"> cycle in mental healthcare services, whereby patients continually return to services for additional treatment (Roscoe, 2019). Not only does treatment return indicate that patients are experiencing persistent distress, but this process also increases waiting times for treatment and therefore hinders access for individuals who have yet to engage in services (Kazdin, 2018). </w:t>
      </w:r>
      <w:r w:rsidR="00130388">
        <w:rPr>
          <w:rFonts w:ascii="Times New Roman" w:hAnsi="Times New Roman" w:cs="Times New Roman"/>
          <w:sz w:val="24"/>
          <w:szCs w:val="24"/>
        </w:rPr>
        <w:t>Therefore, a ‘revolving door’</w:t>
      </w:r>
      <w:r w:rsidRPr="00592DB5">
        <w:rPr>
          <w:rFonts w:ascii="Times New Roman" w:hAnsi="Times New Roman" w:cs="Times New Roman"/>
          <w:sz w:val="24"/>
          <w:szCs w:val="24"/>
        </w:rPr>
        <w:t xml:space="preserve"> cycle within mental healthcare services would likely exacerbate currently existing barriers that prevent access to mental health treatment, such as the supply of mental health practitioners often not meeting population demand (Andrilla</w:t>
      </w:r>
      <w:r w:rsidR="00F26D4B" w:rsidRPr="00F26D4B">
        <w:rPr>
          <w:rFonts w:ascii="Times New Roman" w:hAnsi="Times New Roman" w:cs="Times New Roman"/>
          <w:sz w:val="24"/>
          <w:szCs w:val="24"/>
        </w:rPr>
        <w:t xml:space="preserve"> </w:t>
      </w:r>
      <w:r w:rsidR="00F26D4B">
        <w:rPr>
          <w:rFonts w:ascii="Times New Roman" w:hAnsi="Times New Roman" w:cs="Times New Roman"/>
          <w:sz w:val="24"/>
          <w:szCs w:val="24"/>
        </w:rPr>
        <w:t xml:space="preserve">et al., </w:t>
      </w:r>
      <w:r w:rsidRPr="00592DB5">
        <w:rPr>
          <w:rFonts w:ascii="Times New Roman" w:hAnsi="Times New Roman" w:cs="Times New Roman"/>
          <w:sz w:val="24"/>
          <w:szCs w:val="24"/>
        </w:rPr>
        <w:t>2018; Health Resources and Services Administration, 2016), and waiting times for treatment often being excessively long (Goldner</w:t>
      </w:r>
      <w:r w:rsidR="00F26D4B">
        <w:rPr>
          <w:rFonts w:ascii="Times New Roman" w:hAnsi="Times New Roman" w:cs="Times New Roman"/>
          <w:sz w:val="24"/>
          <w:szCs w:val="24"/>
        </w:rPr>
        <w:t xml:space="preserve"> et al., </w:t>
      </w:r>
      <w:r w:rsidRPr="00592DB5">
        <w:rPr>
          <w:rFonts w:ascii="Times New Roman" w:hAnsi="Times New Roman" w:cs="Times New Roman"/>
          <w:sz w:val="24"/>
          <w:szCs w:val="24"/>
        </w:rPr>
        <w:t>2011; Triggle, 2019). Consequently, it is important for the extent of treatment return to be understood, as well as the reasons behind its occurrence, as this may allow its prevalence to be reduced and thus enhance both the long-term outcomes for patients and service efficiency.</w:t>
      </w:r>
    </w:p>
    <w:p w14:paraId="5E85B225" w14:textId="5888A1FB" w:rsidR="00592DB5" w:rsidRPr="00592DB5" w:rsidRDefault="00592DB5" w:rsidP="00592DB5">
      <w:pPr>
        <w:spacing w:line="360" w:lineRule="auto"/>
        <w:jc w:val="both"/>
        <w:rPr>
          <w:rFonts w:ascii="Times New Roman" w:hAnsi="Times New Roman" w:cs="Times New Roman"/>
          <w:sz w:val="24"/>
          <w:szCs w:val="24"/>
        </w:rPr>
      </w:pPr>
      <w:r w:rsidRPr="00592DB5">
        <w:rPr>
          <w:rFonts w:ascii="Times New Roman" w:hAnsi="Times New Roman" w:cs="Times New Roman"/>
          <w:sz w:val="24"/>
          <w:szCs w:val="24"/>
        </w:rPr>
        <w:tab/>
        <w:t>However, research investigating treatment return within mental healthcare has been sparse, limiting our ability to understand its occurrence. Nevertheless, a few studies have recently been conducted in this area across different clinical contexts. For example, in the context of child and adolescent psychotherapy, a recent study demonstrated that 28% of youth patients who received a course of psychotherapy subsequently received further mental healthcare support within two years of the initial treatment episode (Reeder</w:t>
      </w:r>
      <w:r w:rsidR="00F26D4B">
        <w:rPr>
          <w:rFonts w:ascii="Times New Roman" w:hAnsi="Times New Roman" w:cs="Times New Roman"/>
          <w:sz w:val="24"/>
          <w:szCs w:val="24"/>
        </w:rPr>
        <w:t xml:space="preserve"> et al.,</w:t>
      </w:r>
      <w:r w:rsidRPr="00592DB5">
        <w:rPr>
          <w:rFonts w:ascii="Times New Roman" w:hAnsi="Times New Roman" w:cs="Times New Roman"/>
          <w:sz w:val="24"/>
          <w:szCs w:val="24"/>
        </w:rPr>
        <w:t xml:space="preserve"> 2020). S</w:t>
      </w:r>
      <w:r w:rsidR="00921771">
        <w:rPr>
          <w:rFonts w:ascii="Times New Roman" w:hAnsi="Times New Roman" w:cs="Times New Roman"/>
          <w:sz w:val="24"/>
          <w:szCs w:val="24"/>
        </w:rPr>
        <w:t>imilarly, K</w:t>
      </w:r>
      <w:r w:rsidR="00255BB0">
        <w:rPr>
          <w:rFonts w:ascii="Times New Roman" w:hAnsi="Times New Roman" w:cs="Times New Roman"/>
          <w:sz w:val="24"/>
          <w:szCs w:val="24"/>
        </w:rPr>
        <w:t>ilculle</w:t>
      </w:r>
      <w:r w:rsidR="00921771">
        <w:rPr>
          <w:rFonts w:ascii="Times New Roman" w:hAnsi="Times New Roman" w:cs="Times New Roman"/>
          <w:sz w:val="24"/>
          <w:szCs w:val="24"/>
        </w:rPr>
        <w:t>n et al. (2021</w:t>
      </w:r>
      <w:r w:rsidRPr="00592DB5">
        <w:rPr>
          <w:rFonts w:ascii="Times New Roman" w:hAnsi="Times New Roman" w:cs="Times New Roman"/>
          <w:sz w:val="24"/>
          <w:szCs w:val="24"/>
        </w:rPr>
        <w:t xml:space="preserve">) demonstrated that 30% of students who received psychotherapy at a university counselling centre return for additional treatment within three or four years. Meanwhile, in terms of adult mental </w:t>
      </w:r>
      <w:r w:rsidRPr="00592DB5">
        <w:rPr>
          <w:rFonts w:ascii="Times New Roman" w:hAnsi="Times New Roman" w:cs="Times New Roman"/>
          <w:sz w:val="24"/>
          <w:szCs w:val="24"/>
        </w:rPr>
        <w:lastRenderedPageBreak/>
        <w:t>health in routine practice, Boerema et al. (2016) found that 14% of patients who received an initial outpatient treatment for depression (pharmacotherapy and/or psychotherapy) in the Netherlands returned for treatment within three or four years. Collectively, these studi</w:t>
      </w:r>
      <w:r w:rsidR="00130388">
        <w:rPr>
          <w:rFonts w:ascii="Times New Roman" w:hAnsi="Times New Roman" w:cs="Times New Roman"/>
          <w:sz w:val="24"/>
          <w:szCs w:val="24"/>
        </w:rPr>
        <w:t>es evidence the existence of a ‘revolving door’</w:t>
      </w:r>
      <w:r w:rsidRPr="00592DB5">
        <w:rPr>
          <w:rFonts w:ascii="Times New Roman" w:hAnsi="Times New Roman" w:cs="Times New Roman"/>
          <w:sz w:val="24"/>
          <w:szCs w:val="24"/>
        </w:rPr>
        <w:t xml:space="preserve"> phenomenon within mental health services, across different clinical populations and age groups.</w:t>
      </w:r>
    </w:p>
    <w:p w14:paraId="4A101D71" w14:textId="1B0B2822" w:rsidR="00592DB5" w:rsidRPr="00592DB5" w:rsidRDefault="00592DB5" w:rsidP="001C7DD1">
      <w:pPr>
        <w:spacing w:line="360" w:lineRule="auto"/>
        <w:ind w:firstLine="720"/>
        <w:jc w:val="both"/>
        <w:rPr>
          <w:rFonts w:ascii="Times New Roman" w:hAnsi="Times New Roman" w:cs="Times New Roman"/>
          <w:sz w:val="24"/>
          <w:szCs w:val="24"/>
        </w:rPr>
      </w:pPr>
      <w:r w:rsidRPr="00592DB5">
        <w:rPr>
          <w:rFonts w:ascii="Times New Roman" w:hAnsi="Times New Roman" w:cs="Times New Roman"/>
          <w:sz w:val="24"/>
          <w:szCs w:val="24"/>
        </w:rPr>
        <w:t>Nevertheless, further research is necessary to fully understand the extent of this phenomenon across different service contexts, disorders, and interventions. For instance, although Boerema et al. (2016) investigated the ‘revolving door’ within routine care for depression in the Netherlands, no research has thus far extended upon this research to explore this phenomenon in other countries, or for patients who receive treatment for a wider range of common mental health disorders (i.e., depression and anxiety-related problems)</w:t>
      </w:r>
      <w:r w:rsidR="00255BB0">
        <w:rPr>
          <w:rFonts w:ascii="Times New Roman" w:hAnsi="Times New Roman" w:cs="Times New Roman"/>
          <w:sz w:val="24"/>
          <w:szCs w:val="24"/>
        </w:rPr>
        <w:t>. In addition, although Kilculle</w:t>
      </w:r>
      <w:r w:rsidRPr="00592DB5">
        <w:rPr>
          <w:rFonts w:ascii="Times New Roman" w:hAnsi="Times New Roman" w:cs="Times New Roman"/>
          <w:sz w:val="24"/>
          <w:szCs w:val="24"/>
        </w:rPr>
        <w:t>n et al.</w:t>
      </w:r>
      <w:r w:rsidR="00921771">
        <w:rPr>
          <w:rFonts w:ascii="Times New Roman" w:hAnsi="Times New Roman" w:cs="Times New Roman"/>
          <w:sz w:val="24"/>
          <w:szCs w:val="24"/>
        </w:rPr>
        <w:t xml:space="preserve"> (2021</w:t>
      </w:r>
      <w:r w:rsidRPr="00592DB5">
        <w:rPr>
          <w:rFonts w:ascii="Times New Roman" w:hAnsi="Times New Roman" w:cs="Times New Roman"/>
          <w:sz w:val="24"/>
          <w:szCs w:val="24"/>
        </w:rPr>
        <w:t>) used machine learning techniques to explore predictors of treatment return in university settings, such an approach has not been applied within the context of routine practice in the general population.</w:t>
      </w:r>
    </w:p>
    <w:p w14:paraId="67465662" w14:textId="5BA38ECF" w:rsidR="00592DB5" w:rsidRPr="00592DB5" w:rsidRDefault="00592DB5">
      <w:pPr>
        <w:spacing w:line="360" w:lineRule="auto"/>
        <w:ind w:firstLine="720"/>
        <w:jc w:val="both"/>
        <w:rPr>
          <w:rFonts w:ascii="Times New Roman" w:hAnsi="Times New Roman" w:cs="Times New Roman"/>
          <w:sz w:val="24"/>
          <w:szCs w:val="24"/>
        </w:rPr>
      </w:pPr>
      <w:r w:rsidRPr="00592DB5">
        <w:rPr>
          <w:rFonts w:ascii="Times New Roman" w:hAnsi="Times New Roman" w:cs="Times New Roman"/>
          <w:sz w:val="24"/>
          <w:szCs w:val="24"/>
        </w:rPr>
        <w:t xml:space="preserve">This chapter will discuss a final empirical study that aimed to address </w:t>
      </w:r>
      <w:r w:rsidR="009C15F3" w:rsidRPr="00592DB5">
        <w:rPr>
          <w:rFonts w:ascii="Times New Roman" w:hAnsi="Times New Roman" w:cs="Times New Roman"/>
          <w:sz w:val="24"/>
          <w:szCs w:val="24"/>
        </w:rPr>
        <w:t>the</w:t>
      </w:r>
      <w:r w:rsidR="009C15F3">
        <w:rPr>
          <w:rFonts w:ascii="Times New Roman" w:hAnsi="Times New Roman" w:cs="Times New Roman"/>
          <w:sz w:val="24"/>
          <w:szCs w:val="24"/>
        </w:rPr>
        <w:t xml:space="preserve"> above</w:t>
      </w:r>
      <w:r w:rsidR="009C15F3" w:rsidRPr="00592DB5">
        <w:rPr>
          <w:rFonts w:ascii="Times New Roman" w:hAnsi="Times New Roman" w:cs="Times New Roman"/>
          <w:sz w:val="24"/>
          <w:szCs w:val="24"/>
        </w:rPr>
        <w:t xml:space="preserve"> </w:t>
      </w:r>
      <w:r w:rsidRPr="00592DB5">
        <w:rPr>
          <w:rFonts w:ascii="Times New Roman" w:hAnsi="Times New Roman" w:cs="Times New Roman"/>
          <w:sz w:val="24"/>
          <w:szCs w:val="24"/>
        </w:rPr>
        <w:t>gaps in the literature, by investigating the extent of the ‘revolving door’ within an English stepped-care mental health service that provides psychotherapy for the treatment of common mental health disorders, and by implementing a machine learning approach to develop a predictive model capable of identifying treatment returners. There were four primary objectives of this study: (1) to define treatment-uptake rates, drop-out rates, recovery rates, and treatment-return rates for both initial episodes of treatment and subsequent episodes; (2) to examine differences between patients who return to treatment and patients who do not in terms of treatment pathway and clinical characteristics; (3) to develop and evaluate a predictive model capable of identifying patients at increased risk of treatment return; and (4) to explore the developed model to identify specific risk factors that may be potentially associated with treatment return.</w:t>
      </w:r>
    </w:p>
    <w:p w14:paraId="106CE1BE" w14:textId="77777777" w:rsidR="00592DB5" w:rsidRPr="00592DB5" w:rsidRDefault="00592DB5" w:rsidP="00592DB5">
      <w:pPr>
        <w:spacing w:line="360" w:lineRule="auto"/>
        <w:jc w:val="both"/>
        <w:rPr>
          <w:rFonts w:ascii="Times New Roman" w:hAnsi="Times New Roman" w:cs="Times New Roman"/>
          <w:b/>
          <w:sz w:val="24"/>
          <w:szCs w:val="24"/>
          <w:lang w:val="en-US"/>
        </w:rPr>
      </w:pPr>
    </w:p>
    <w:p w14:paraId="3C1CFE54" w14:textId="77777777" w:rsidR="00592DB5" w:rsidRPr="00592DB5" w:rsidRDefault="00592DB5" w:rsidP="00592DB5">
      <w:pPr>
        <w:spacing w:line="360" w:lineRule="auto"/>
        <w:jc w:val="center"/>
        <w:rPr>
          <w:rFonts w:ascii="Times New Roman" w:hAnsi="Times New Roman" w:cs="Times New Roman"/>
          <w:b/>
          <w:sz w:val="24"/>
          <w:szCs w:val="24"/>
          <w:lang w:val="en-US"/>
        </w:rPr>
      </w:pPr>
      <w:r w:rsidRPr="00592DB5">
        <w:rPr>
          <w:rFonts w:ascii="Times New Roman" w:hAnsi="Times New Roman" w:cs="Times New Roman"/>
          <w:b/>
          <w:sz w:val="24"/>
          <w:szCs w:val="24"/>
          <w:lang w:val="en-US"/>
        </w:rPr>
        <w:t>Method</w:t>
      </w:r>
    </w:p>
    <w:p w14:paraId="3F55C138" w14:textId="77777777" w:rsidR="00592DB5" w:rsidRPr="00592DB5" w:rsidRDefault="00592DB5" w:rsidP="00592DB5">
      <w:pPr>
        <w:spacing w:line="360" w:lineRule="auto"/>
        <w:rPr>
          <w:rFonts w:ascii="Times New Roman" w:hAnsi="Times New Roman" w:cs="Times New Roman"/>
          <w:b/>
          <w:sz w:val="24"/>
          <w:szCs w:val="24"/>
          <w:lang w:val="en-US"/>
        </w:rPr>
      </w:pPr>
      <w:r w:rsidRPr="00592DB5">
        <w:rPr>
          <w:rFonts w:ascii="Times New Roman" w:hAnsi="Times New Roman" w:cs="Times New Roman"/>
          <w:b/>
          <w:sz w:val="24"/>
          <w:szCs w:val="24"/>
          <w:lang w:val="en-US"/>
        </w:rPr>
        <w:t xml:space="preserve">Pre-Registration and Ethical Approval </w:t>
      </w:r>
    </w:p>
    <w:p w14:paraId="57E25FFA" w14:textId="77777777"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The design and analyses for this chapter’s study were pre-registered on AsPredicted.org (https://aspredicted.org/blind.php?x=nd4xa3). Ethical approval for the </w:t>
      </w:r>
      <w:r w:rsidRPr="00592DB5">
        <w:rPr>
          <w:rFonts w:ascii="Times New Roman" w:hAnsi="Times New Roman" w:cs="Times New Roman"/>
          <w:sz w:val="24"/>
          <w:szCs w:val="24"/>
          <w:lang w:val="en-US"/>
        </w:rPr>
        <w:lastRenderedPageBreak/>
        <w:t>analysis of a fully anonymised archival clinical dataset was obtained from the North East-Newcastle &amp; North Tyneside NHS research ethics committee, and from the Health Research Authority (REC Reference: 15/NE/0062)</w:t>
      </w:r>
    </w:p>
    <w:p w14:paraId="2288E379" w14:textId="77777777" w:rsidR="00592DB5" w:rsidRPr="00592DB5" w:rsidRDefault="00592DB5" w:rsidP="00592DB5">
      <w:pPr>
        <w:spacing w:line="360" w:lineRule="auto"/>
        <w:rPr>
          <w:rFonts w:ascii="Times New Roman" w:hAnsi="Times New Roman" w:cs="Times New Roman"/>
          <w:b/>
          <w:sz w:val="24"/>
          <w:szCs w:val="24"/>
          <w:lang w:val="en-US"/>
        </w:rPr>
      </w:pPr>
    </w:p>
    <w:p w14:paraId="788B50C7" w14:textId="77777777" w:rsidR="00592DB5" w:rsidRPr="00592DB5" w:rsidRDefault="00592DB5" w:rsidP="00592DB5">
      <w:pPr>
        <w:spacing w:line="360" w:lineRule="auto"/>
        <w:rPr>
          <w:rFonts w:ascii="Times New Roman" w:hAnsi="Times New Roman" w:cs="Times New Roman"/>
          <w:b/>
          <w:sz w:val="24"/>
          <w:szCs w:val="24"/>
          <w:lang w:val="en-US"/>
        </w:rPr>
      </w:pPr>
      <w:r w:rsidRPr="00592DB5">
        <w:rPr>
          <w:rFonts w:ascii="Times New Roman" w:hAnsi="Times New Roman" w:cs="Times New Roman"/>
          <w:b/>
          <w:sz w:val="24"/>
          <w:szCs w:val="24"/>
          <w:lang w:val="en-US"/>
        </w:rPr>
        <w:t>Design and Setting</w:t>
      </w:r>
    </w:p>
    <w:p w14:paraId="13A6C880" w14:textId="77777777"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This study was a retrospective, observational cohort study, based on the analysis of data collected during routine practice at an Improving Access to Psychological Therapies (IAPT; Clark, 2011) service in the north of England between January 2010 and June 2015.  Data related to treatment referrals and treatment episodes provided by the IAPT service between 4</w:t>
      </w:r>
      <w:r w:rsidRPr="00592DB5">
        <w:rPr>
          <w:rFonts w:ascii="Times New Roman" w:hAnsi="Times New Roman" w:cs="Times New Roman"/>
          <w:sz w:val="24"/>
          <w:szCs w:val="24"/>
          <w:vertAlign w:val="superscript"/>
          <w:lang w:val="en-US"/>
        </w:rPr>
        <w:t>th</w:t>
      </w:r>
      <w:r w:rsidRPr="00592DB5">
        <w:rPr>
          <w:rFonts w:ascii="Times New Roman" w:hAnsi="Times New Roman" w:cs="Times New Roman"/>
          <w:sz w:val="24"/>
          <w:szCs w:val="24"/>
          <w:lang w:val="en-US"/>
        </w:rPr>
        <w:t xml:space="preserve"> January 2010 and 30</w:t>
      </w:r>
      <w:r w:rsidRPr="00592DB5">
        <w:rPr>
          <w:rFonts w:ascii="Times New Roman" w:hAnsi="Times New Roman" w:cs="Times New Roman"/>
          <w:sz w:val="24"/>
          <w:szCs w:val="24"/>
          <w:vertAlign w:val="superscript"/>
          <w:lang w:val="en-US"/>
        </w:rPr>
        <w:t>th</w:t>
      </w:r>
      <w:r w:rsidRPr="00592DB5">
        <w:rPr>
          <w:rFonts w:ascii="Times New Roman" w:hAnsi="Times New Roman" w:cs="Times New Roman"/>
          <w:sz w:val="24"/>
          <w:szCs w:val="24"/>
          <w:lang w:val="en-US"/>
        </w:rPr>
        <w:t xml:space="preserve"> June 2015 were available. To ensure that patients were observed for at least one year following initial referral or treatment discharge for each case, only data for those patients who were first referred to treatment, or discharged from treatment, between 4</w:t>
      </w:r>
      <w:r w:rsidRPr="00592DB5">
        <w:rPr>
          <w:rFonts w:ascii="Times New Roman" w:hAnsi="Times New Roman" w:cs="Times New Roman"/>
          <w:sz w:val="24"/>
          <w:szCs w:val="24"/>
          <w:vertAlign w:val="superscript"/>
          <w:lang w:val="en-US"/>
        </w:rPr>
        <w:t>th</w:t>
      </w:r>
      <w:r w:rsidRPr="00592DB5">
        <w:rPr>
          <w:rFonts w:ascii="Times New Roman" w:hAnsi="Times New Roman" w:cs="Times New Roman"/>
          <w:sz w:val="24"/>
          <w:szCs w:val="24"/>
          <w:lang w:val="en-US"/>
        </w:rPr>
        <w:t xml:space="preserve"> January 2010 and 1</w:t>
      </w:r>
      <w:r w:rsidRPr="00592DB5">
        <w:rPr>
          <w:rFonts w:ascii="Times New Roman" w:hAnsi="Times New Roman" w:cs="Times New Roman"/>
          <w:sz w:val="24"/>
          <w:szCs w:val="24"/>
          <w:vertAlign w:val="superscript"/>
          <w:lang w:val="en-US"/>
        </w:rPr>
        <w:t>st</w:t>
      </w:r>
      <w:r w:rsidRPr="00592DB5">
        <w:rPr>
          <w:rFonts w:ascii="Times New Roman" w:hAnsi="Times New Roman" w:cs="Times New Roman"/>
          <w:sz w:val="24"/>
          <w:szCs w:val="24"/>
          <w:lang w:val="en-US"/>
        </w:rPr>
        <w:t xml:space="preserve"> July 2014 were included. All available data for these included patients from between 4</w:t>
      </w:r>
      <w:r w:rsidRPr="00592DB5">
        <w:rPr>
          <w:rFonts w:ascii="Times New Roman" w:hAnsi="Times New Roman" w:cs="Times New Roman"/>
          <w:sz w:val="24"/>
          <w:szCs w:val="24"/>
          <w:vertAlign w:val="superscript"/>
          <w:lang w:val="en-US"/>
        </w:rPr>
        <w:t>th</w:t>
      </w:r>
      <w:r w:rsidRPr="00592DB5">
        <w:rPr>
          <w:rFonts w:ascii="Times New Roman" w:hAnsi="Times New Roman" w:cs="Times New Roman"/>
          <w:sz w:val="24"/>
          <w:szCs w:val="24"/>
          <w:lang w:val="en-US"/>
        </w:rPr>
        <w:t xml:space="preserve"> January 2010 and 30</w:t>
      </w:r>
      <w:r w:rsidRPr="00592DB5">
        <w:rPr>
          <w:rFonts w:ascii="Times New Roman" w:hAnsi="Times New Roman" w:cs="Times New Roman"/>
          <w:sz w:val="24"/>
          <w:szCs w:val="24"/>
          <w:vertAlign w:val="superscript"/>
          <w:lang w:val="en-US"/>
        </w:rPr>
        <w:t>th</w:t>
      </w:r>
      <w:r w:rsidRPr="00592DB5">
        <w:rPr>
          <w:rFonts w:ascii="Times New Roman" w:hAnsi="Times New Roman" w:cs="Times New Roman"/>
          <w:sz w:val="24"/>
          <w:szCs w:val="24"/>
          <w:lang w:val="en-US"/>
        </w:rPr>
        <w:t xml:space="preserve"> June 2015 were analysed.</w:t>
      </w:r>
    </w:p>
    <w:p w14:paraId="006680B0" w14:textId="77777777" w:rsidR="00592DB5" w:rsidRPr="00592DB5" w:rsidRDefault="00592DB5" w:rsidP="00592DB5">
      <w:pPr>
        <w:spacing w:line="360" w:lineRule="auto"/>
        <w:jc w:val="both"/>
        <w:rPr>
          <w:rFonts w:ascii="Times New Roman" w:hAnsi="Times New Roman" w:cs="Times New Roman"/>
          <w:sz w:val="24"/>
          <w:szCs w:val="24"/>
          <w:lang w:val="en-US"/>
        </w:rPr>
      </w:pPr>
    </w:p>
    <w:p w14:paraId="77639D87"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t>Participants</w:t>
      </w:r>
    </w:p>
    <w:p w14:paraId="439F29B9" w14:textId="77777777"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Between 4</w:t>
      </w:r>
      <w:r w:rsidRPr="00592DB5">
        <w:rPr>
          <w:rFonts w:ascii="Times New Roman" w:hAnsi="Times New Roman" w:cs="Times New Roman"/>
          <w:sz w:val="24"/>
          <w:szCs w:val="24"/>
          <w:vertAlign w:val="superscript"/>
          <w:lang w:val="en-US"/>
        </w:rPr>
        <w:t>th</w:t>
      </w:r>
      <w:r w:rsidRPr="00592DB5">
        <w:rPr>
          <w:rFonts w:ascii="Times New Roman" w:hAnsi="Times New Roman" w:cs="Times New Roman"/>
          <w:sz w:val="24"/>
          <w:szCs w:val="24"/>
          <w:lang w:val="en-US"/>
        </w:rPr>
        <w:t xml:space="preserve"> January 2010 and 1</w:t>
      </w:r>
      <w:r w:rsidRPr="00592DB5">
        <w:rPr>
          <w:rFonts w:ascii="Times New Roman" w:hAnsi="Times New Roman" w:cs="Times New Roman"/>
          <w:sz w:val="24"/>
          <w:szCs w:val="24"/>
          <w:vertAlign w:val="superscript"/>
          <w:lang w:val="en-US"/>
        </w:rPr>
        <w:t>st</w:t>
      </w:r>
      <w:r w:rsidRPr="00592DB5">
        <w:rPr>
          <w:rFonts w:ascii="Times New Roman" w:hAnsi="Times New Roman" w:cs="Times New Roman"/>
          <w:sz w:val="24"/>
          <w:szCs w:val="24"/>
          <w:lang w:val="en-US"/>
        </w:rPr>
        <w:t xml:space="preserve"> July 2014,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=54339 patients were referred to the IAPT service. Some patients received only one referral for treatment, while others received multiple referrals, and some patients received one or more episodes of treatment, while others were signposted to other services. This total sample was analysed to explore the rate at which referred patients receive an episode of treatment. Within the same timeframe,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=21086 patients received, and were discharged from, at least one episode of treatment.</w:t>
      </w:r>
      <w:r w:rsidRPr="00592DB5">
        <w:rPr>
          <w:rFonts w:ascii="Times New Roman" w:hAnsi="Times New Roman" w:cs="Times New Roman"/>
          <w:sz w:val="24"/>
          <w:szCs w:val="24"/>
          <w:vertAlign w:val="superscript"/>
          <w:lang w:val="en-US"/>
        </w:rPr>
        <w:footnoteReference w:id="17"/>
      </w:r>
      <w:r w:rsidRPr="00592DB5">
        <w:rPr>
          <w:rFonts w:ascii="Times New Roman" w:hAnsi="Times New Roman" w:cs="Times New Roman"/>
          <w:sz w:val="24"/>
          <w:szCs w:val="24"/>
          <w:lang w:val="en-US"/>
        </w:rPr>
        <w:t xml:space="preserve"> A small proportion of patients were excluded from further analyses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=57; 0.003%), due to data inputting errors that prevented the number of episodes of care that these patients received from being ascertained. Consequently, a final subsample of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=21029 patients was analysed to address the remaining study objectives, including the estimation of the rate of treatment return.</w:t>
      </w:r>
    </w:p>
    <w:p w14:paraId="4C1072CD" w14:textId="193005B1" w:rsidR="00592DB5" w:rsidRPr="00592DB5" w:rsidRDefault="00592DB5" w:rsidP="00592DB5">
      <w:pPr>
        <w:spacing w:line="360" w:lineRule="auto"/>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lastRenderedPageBreak/>
        <w:tab/>
        <w:t xml:space="preserve">The most common primary presenting problem recorded in clinical records for the initial treatment episode received by the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=21029 patients was mixed anxiety and depression (28.7%). Meanwhile, 26.3% of patients were recorded as primarily being treated for an affective disorder (e.g., depressive episode, recurrent depression), 16.4% for an anxiety disorder (e.g., generalized anxiety disorder, panic disorder), 2.1% for obsessive compulsive disorder, 1.9% for post-traumatic stress disorder, and 3.6% for a range of other problems (e.g., bereavement, eating disorders). The remaining 21.0% of patients had missing </w:t>
      </w:r>
      <w:r w:rsidRPr="002E2771">
        <w:rPr>
          <w:rFonts w:ascii="Times New Roman" w:hAnsi="Times New Roman" w:cs="Times New Roman"/>
          <w:sz w:val="24"/>
          <w:szCs w:val="24"/>
          <w:lang w:val="en-US"/>
        </w:rPr>
        <w:t xml:space="preserve">information related to their primary presenting problems. The majority of patients (65.1%) received </w:t>
      </w:r>
      <w:r w:rsidR="007B294B" w:rsidRPr="002E2771">
        <w:rPr>
          <w:rFonts w:ascii="Times New Roman" w:hAnsi="Times New Roman" w:cs="Times New Roman"/>
          <w:sz w:val="24"/>
          <w:szCs w:val="24"/>
          <w:lang w:val="en-US"/>
        </w:rPr>
        <w:t>interventions based on cognitive behavioural therapy (CBT)</w:t>
      </w:r>
      <w:r w:rsidRPr="002E2771">
        <w:rPr>
          <w:rFonts w:ascii="Times New Roman" w:hAnsi="Times New Roman" w:cs="Times New Roman"/>
          <w:sz w:val="24"/>
          <w:szCs w:val="24"/>
          <w:lang w:val="en-US"/>
        </w:rPr>
        <w:t xml:space="preserve">, with only a small minority (2.7%) receiving non-CBT based interventions (32.2% missing relevant data). </w:t>
      </w:r>
      <w:r w:rsidR="00CA512F" w:rsidRPr="002E2771">
        <w:rPr>
          <w:rFonts w:ascii="Times New Roman" w:hAnsi="Times New Roman" w:cs="Times New Roman"/>
          <w:sz w:val="24"/>
          <w:szCs w:val="24"/>
          <w:lang w:val="en-US"/>
        </w:rPr>
        <w:t>At initial assessment, the sample had mean PHQ-9 and GAD-7 scores of 15.04 (</w:t>
      </w:r>
      <w:r w:rsidR="00CA512F" w:rsidRPr="002E2771">
        <w:rPr>
          <w:rFonts w:ascii="Times New Roman" w:hAnsi="Times New Roman" w:cs="Times New Roman"/>
          <w:i/>
          <w:sz w:val="24"/>
          <w:szCs w:val="24"/>
          <w:lang w:val="en-US"/>
        </w:rPr>
        <w:t>SD</w:t>
      </w:r>
      <w:r w:rsidR="00CA512F" w:rsidRPr="002E2771">
        <w:rPr>
          <w:rFonts w:ascii="Times New Roman" w:hAnsi="Times New Roman" w:cs="Times New Roman"/>
          <w:sz w:val="24"/>
          <w:szCs w:val="24"/>
          <w:lang w:val="en-US"/>
        </w:rPr>
        <w:t xml:space="preserve"> = 6.41) and 13.33 (</w:t>
      </w:r>
      <w:r w:rsidR="00CA512F" w:rsidRPr="002E2771">
        <w:rPr>
          <w:rFonts w:ascii="Times New Roman" w:hAnsi="Times New Roman" w:cs="Times New Roman"/>
          <w:i/>
          <w:sz w:val="24"/>
          <w:szCs w:val="24"/>
          <w:lang w:val="en-US"/>
        </w:rPr>
        <w:t xml:space="preserve">SD </w:t>
      </w:r>
      <w:r w:rsidR="00CA512F" w:rsidRPr="002E2771">
        <w:rPr>
          <w:rFonts w:ascii="Times New Roman" w:hAnsi="Times New Roman" w:cs="Times New Roman"/>
          <w:sz w:val="24"/>
          <w:szCs w:val="24"/>
          <w:lang w:val="en-US"/>
        </w:rPr>
        <w:t xml:space="preserve">= 5.21) respectively. Meanwhile, at the time of discharge from their initial treatment episode, participants </w:t>
      </w:r>
      <w:r w:rsidR="00CE564A" w:rsidRPr="002E2771">
        <w:rPr>
          <w:rFonts w:ascii="Times New Roman" w:hAnsi="Times New Roman" w:cs="Times New Roman"/>
          <w:sz w:val="24"/>
          <w:szCs w:val="24"/>
          <w:lang w:val="en-US"/>
        </w:rPr>
        <w:t>had</w:t>
      </w:r>
      <w:r w:rsidR="00CA512F" w:rsidRPr="002E2771">
        <w:rPr>
          <w:rFonts w:ascii="Times New Roman" w:hAnsi="Times New Roman" w:cs="Times New Roman"/>
          <w:sz w:val="24"/>
          <w:szCs w:val="24"/>
          <w:lang w:val="en-US"/>
        </w:rPr>
        <w:t xml:space="preserve"> mean scores of 9.70 (</w:t>
      </w:r>
      <w:r w:rsidR="00CA512F" w:rsidRPr="002E2771">
        <w:rPr>
          <w:rFonts w:ascii="Times New Roman" w:hAnsi="Times New Roman" w:cs="Times New Roman"/>
          <w:i/>
          <w:sz w:val="24"/>
          <w:szCs w:val="24"/>
          <w:lang w:val="en-US"/>
        </w:rPr>
        <w:t>SD</w:t>
      </w:r>
      <w:r w:rsidR="00CA512F" w:rsidRPr="002E2771">
        <w:rPr>
          <w:rFonts w:ascii="Times New Roman" w:hAnsi="Times New Roman" w:cs="Times New Roman"/>
          <w:sz w:val="24"/>
          <w:szCs w:val="24"/>
          <w:lang w:val="en-US"/>
        </w:rPr>
        <w:t xml:space="preserve"> = 7.31) and 8.50 (</w:t>
      </w:r>
      <w:r w:rsidR="00CA512F" w:rsidRPr="002E2771">
        <w:rPr>
          <w:rFonts w:ascii="Times New Roman" w:hAnsi="Times New Roman" w:cs="Times New Roman"/>
          <w:i/>
          <w:sz w:val="24"/>
          <w:szCs w:val="24"/>
          <w:lang w:val="en-US"/>
        </w:rPr>
        <w:t>SD</w:t>
      </w:r>
      <w:r w:rsidR="00CA512F" w:rsidRPr="002E2771">
        <w:rPr>
          <w:rFonts w:ascii="Times New Roman" w:hAnsi="Times New Roman" w:cs="Times New Roman"/>
          <w:sz w:val="24"/>
          <w:szCs w:val="24"/>
          <w:lang w:val="en-US"/>
        </w:rPr>
        <w:t xml:space="preserve"> = 6.18) on the two </w:t>
      </w:r>
      <w:r w:rsidR="007F5B38" w:rsidRPr="002E2771">
        <w:rPr>
          <w:rFonts w:ascii="Times New Roman" w:hAnsi="Times New Roman" w:cs="Times New Roman"/>
          <w:sz w:val="24"/>
          <w:szCs w:val="24"/>
          <w:lang w:val="en-US"/>
        </w:rPr>
        <w:t>respective measures</w:t>
      </w:r>
      <w:r w:rsidR="00CA512F"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In terms of the length of time in which patients were observed following their discharge from their initial treatment episode (i.e., the time between their date of treatment discharge and the end of the study observation period</w:t>
      </w:r>
      <w:r w:rsidRPr="00592DB5">
        <w:rPr>
          <w:rFonts w:ascii="Times New Roman" w:hAnsi="Times New Roman" w:cs="Times New Roman"/>
          <w:sz w:val="24"/>
          <w:szCs w:val="24"/>
          <w:lang w:val="en-US"/>
        </w:rPr>
        <w:t xml:space="preserve">), patients were observed for an average of 1079.9 days (3.0 years; </w:t>
      </w:r>
      <w:r w:rsidRPr="00592DB5">
        <w:rPr>
          <w:rFonts w:ascii="Times New Roman" w:hAnsi="Times New Roman" w:cs="Times New Roman"/>
          <w:i/>
          <w:sz w:val="24"/>
          <w:szCs w:val="24"/>
          <w:lang w:val="en-US"/>
        </w:rPr>
        <w:t>SD</w:t>
      </w:r>
      <w:r w:rsidR="00F23D5B">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w:t>
      </w:r>
      <w:r w:rsidR="00F23D5B">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439.7 days), with a range of 365-1986 days (1 - 5.4 years). In terms of demographics</w:t>
      </w:r>
      <w:r w:rsidRPr="00592DB5">
        <w:rPr>
          <w:rFonts w:ascii="Times New Roman" w:hAnsi="Times New Roman" w:cs="Times New Roman"/>
          <w:sz w:val="24"/>
          <w:szCs w:val="24"/>
          <w:vertAlign w:val="superscript"/>
          <w:lang w:val="en-US"/>
        </w:rPr>
        <w:footnoteReference w:id="18"/>
      </w:r>
      <w:r w:rsidRPr="00592DB5">
        <w:rPr>
          <w:rFonts w:ascii="Times New Roman" w:hAnsi="Times New Roman" w:cs="Times New Roman"/>
          <w:sz w:val="24"/>
          <w:szCs w:val="24"/>
          <w:lang w:val="en-US"/>
        </w:rPr>
        <w:t>, the subsample was characterized by a majority of female patients (64.4%) from a white British background (89.9%), with a mean age of 38.5 (</w:t>
      </w:r>
      <w:r w:rsidRPr="00592DB5">
        <w:rPr>
          <w:rFonts w:ascii="Times New Roman" w:hAnsi="Times New Roman" w:cs="Times New Roman"/>
          <w:i/>
          <w:sz w:val="24"/>
          <w:szCs w:val="24"/>
          <w:lang w:val="en-US"/>
        </w:rPr>
        <w:t>SD</w:t>
      </w:r>
      <w:r w:rsidR="00F23D5B">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w:t>
      </w:r>
      <w:r w:rsidR="00F23D5B">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13.9). Approximately 35.1% of patients were unemployed at the start of treatment, 36.9% were unemployed at the end, and 19.8% had a self-reported long-term medical condition (e.g., asthma, chronic pain, etc.).</w:t>
      </w:r>
    </w:p>
    <w:p w14:paraId="2E10FF16" w14:textId="77777777" w:rsidR="00592DB5" w:rsidRPr="00592DB5" w:rsidRDefault="00592DB5" w:rsidP="00592DB5">
      <w:pPr>
        <w:spacing w:line="360" w:lineRule="auto"/>
        <w:jc w:val="both"/>
        <w:rPr>
          <w:rFonts w:ascii="Times New Roman" w:hAnsi="Times New Roman" w:cs="Times New Roman"/>
          <w:sz w:val="24"/>
          <w:szCs w:val="24"/>
          <w:lang w:val="en-US"/>
        </w:rPr>
      </w:pPr>
    </w:p>
    <w:p w14:paraId="5D16B5F3"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t>Measures</w:t>
      </w:r>
    </w:p>
    <w:p w14:paraId="4B4F05A4" w14:textId="274E49A4"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Similar to Chapters 3 and 4, this study investigated patient-reported scores on three clinical outcome measures: the Patient Health Questionnaire (PHQ-9; Kroenke</w:t>
      </w:r>
      <w:r w:rsidR="00F26D4B" w:rsidRPr="00F26D4B">
        <w:rPr>
          <w:rFonts w:ascii="Times New Roman" w:hAnsi="Times New Roman" w:cs="Times New Roman"/>
          <w:sz w:val="24"/>
          <w:szCs w:val="24"/>
        </w:rPr>
        <w:t xml:space="preserve"> </w:t>
      </w:r>
      <w:r w:rsidR="00F26D4B">
        <w:rPr>
          <w:rFonts w:ascii="Times New Roman" w:hAnsi="Times New Roman" w:cs="Times New Roman"/>
          <w:sz w:val="24"/>
          <w:szCs w:val="24"/>
        </w:rPr>
        <w:t xml:space="preserve">et al., </w:t>
      </w:r>
      <w:r w:rsidRPr="00592DB5">
        <w:rPr>
          <w:rFonts w:ascii="Times New Roman" w:hAnsi="Times New Roman" w:cs="Times New Roman"/>
          <w:sz w:val="24"/>
          <w:szCs w:val="24"/>
          <w:lang w:val="en-US"/>
        </w:rPr>
        <w:t>2001), the Generalized Anxiety Disorder scale (GAD-7; Spi</w:t>
      </w:r>
      <w:r w:rsidR="00F26D4B">
        <w:rPr>
          <w:rFonts w:ascii="Times New Roman" w:hAnsi="Times New Roman" w:cs="Times New Roman"/>
          <w:sz w:val="24"/>
          <w:szCs w:val="24"/>
          <w:lang w:val="en-US"/>
        </w:rPr>
        <w:t>tzer et al.,</w:t>
      </w:r>
      <w:r w:rsidRPr="00592DB5">
        <w:rPr>
          <w:rFonts w:ascii="Times New Roman" w:hAnsi="Times New Roman" w:cs="Times New Roman"/>
          <w:sz w:val="24"/>
          <w:szCs w:val="24"/>
          <w:lang w:val="en-US"/>
        </w:rPr>
        <w:t xml:space="preserve"> 2006), and the Work and Social Adjustment Scale (WSAS; Mundt</w:t>
      </w:r>
      <w:r w:rsidR="00F26D4B" w:rsidRPr="00F26D4B">
        <w:rPr>
          <w:rFonts w:ascii="Times New Roman" w:hAnsi="Times New Roman" w:cs="Times New Roman"/>
          <w:sz w:val="24"/>
          <w:szCs w:val="24"/>
        </w:rPr>
        <w:t xml:space="preserve"> </w:t>
      </w:r>
      <w:r w:rsidR="00F26D4B">
        <w:rPr>
          <w:rFonts w:ascii="Times New Roman" w:hAnsi="Times New Roman" w:cs="Times New Roman"/>
          <w:sz w:val="24"/>
          <w:szCs w:val="24"/>
        </w:rPr>
        <w:t xml:space="preserve">et al., </w:t>
      </w:r>
      <w:r w:rsidRPr="00592DB5">
        <w:rPr>
          <w:rFonts w:ascii="Times New Roman" w:hAnsi="Times New Roman" w:cs="Times New Roman"/>
          <w:sz w:val="24"/>
          <w:szCs w:val="24"/>
          <w:lang w:val="en-US"/>
        </w:rPr>
        <w:t xml:space="preserve">2002). However, in contrast to Chapter 3, which applied a reliable change index of ≥5 for both the PHQ-9 and the GAD-7 to monitor deterioration over time, and also in contrast to Chapter 4, which </w:t>
      </w:r>
      <w:r w:rsidRPr="00592DB5">
        <w:rPr>
          <w:rFonts w:ascii="Times New Roman" w:hAnsi="Times New Roman" w:cs="Times New Roman"/>
          <w:sz w:val="24"/>
          <w:szCs w:val="24"/>
          <w:lang w:val="en-US"/>
        </w:rPr>
        <w:lastRenderedPageBreak/>
        <w:t xml:space="preserve">applied indices of ≥6 for the PHQ-9 and ≥5 for the GAD-7, this study applied </w:t>
      </w:r>
      <w:r w:rsidR="00A6483E">
        <w:rPr>
          <w:rFonts w:ascii="Times New Roman" w:hAnsi="Times New Roman" w:cs="Times New Roman"/>
          <w:sz w:val="24"/>
          <w:szCs w:val="24"/>
          <w:lang w:val="en-US"/>
        </w:rPr>
        <w:t>indices</w:t>
      </w:r>
      <w:r w:rsidRPr="00592DB5">
        <w:rPr>
          <w:rFonts w:ascii="Times New Roman" w:hAnsi="Times New Roman" w:cs="Times New Roman"/>
          <w:sz w:val="24"/>
          <w:szCs w:val="24"/>
          <w:lang w:val="en-US"/>
        </w:rPr>
        <w:t xml:space="preserve"> of ≥6 for the PHQ-9 and ≥4 for the GAD-7.</w:t>
      </w:r>
      <w:r w:rsidRPr="00592DB5">
        <w:t xml:space="preserve"> </w:t>
      </w:r>
      <w:r w:rsidRPr="00592DB5">
        <w:rPr>
          <w:rFonts w:ascii="Times New Roman" w:hAnsi="Times New Roman" w:cs="Times New Roman"/>
          <w:sz w:val="24"/>
          <w:szCs w:val="24"/>
          <w:lang w:val="en-US"/>
        </w:rPr>
        <w:t>The indices adopted in Chapter 3 were to ensure consistency with the original WYLOW studies (Ali et al., 2017; Delgadillo et al., 2018</w:t>
      </w:r>
      <w:r w:rsidR="00750CA5">
        <w:rPr>
          <w:rFonts w:ascii="Times New Roman" w:hAnsi="Times New Roman" w:cs="Times New Roman"/>
          <w:sz w:val="24"/>
          <w:szCs w:val="24"/>
          <w:lang w:val="en-US"/>
        </w:rPr>
        <w:t>b</w:t>
      </w:r>
      <w:r w:rsidRPr="00592DB5">
        <w:rPr>
          <w:rFonts w:ascii="Times New Roman" w:hAnsi="Times New Roman" w:cs="Times New Roman"/>
          <w:sz w:val="24"/>
          <w:szCs w:val="24"/>
          <w:lang w:val="en-US"/>
        </w:rPr>
        <w:t>), while, the indices applied in Chapter 4 were recommended more recently by Richards and Borglin (2011). In contrast, the indices adopted in this chapter were applied to ensure consistency with outcome measures (other than relapse) that are endorsed and u</w:t>
      </w:r>
      <w:r w:rsidR="00A6483E">
        <w:rPr>
          <w:rFonts w:ascii="Times New Roman" w:hAnsi="Times New Roman" w:cs="Times New Roman"/>
          <w:sz w:val="24"/>
          <w:szCs w:val="24"/>
          <w:lang w:val="en-US"/>
        </w:rPr>
        <w:t>tilised</w:t>
      </w:r>
      <w:r w:rsidRPr="00592DB5">
        <w:rPr>
          <w:rFonts w:ascii="Times New Roman" w:hAnsi="Times New Roman" w:cs="Times New Roman"/>
          <w:sz w:val="24"/>
          <w:szCs w:val="24"/>
          <w:lang w:val="en-US"/>
        </w:rPr>
        <w:t xml:space="preserve"> within IAPT services and also investigated in this study (see below).</w:t>
      </w:r>
    </w:p>
    <w:p w14:paraId="319840AB" w14:textId="2A40CDF9" w:rsidR="00592DB5" w:rsidRPr="00592DB5" w:rsidRDefault="00592DB5" w:rsidP="00592DB5">
      <w:pPr>
        <w:spacing w:line="360" w:lineRule="auto"/>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ab/>
        <w:t xml:space="preserve">This study had access to each patient’s scores on the above measures from their assessment appointment and their final treatment session. Similar to Chapter 4, if patients had missing scores on any of the three measures from their final treatment session, this missing data </w:t>
      </w:r>
      <w:r w:rsidR="0087020B">
        <w:rPr>
          <w:rFonts w:ascii="Times New Roman" w:hAnsi="Times New Roman" w:cs="Times New Roman"/>
          <w:sz w:val="24"/>
          <w:szCs w:val="24"/>
          <w:lang w:val="en-US"/>
        </w:rPr>
        <w:t>were</w:t>
      </w:r>
      <w:r w:rsidRPr="00592DB5">
        <w:rPr>
          <w:rFonts w:ascii="Times New Roman" w:hAnsi="Times New Roman" w:cs="Times New Roman"/>
          <w:sz w:val="24"/>
          <w:szCs w:val="24"/>
          <w:lang w:val="en-US"/>
        </w:rPr>
        <w:t xml:space="preserve"> imputed by applying the last-observation-carried-forward (LOCF) method, in order to analyse data in a way that is consistent with other IAPT studies (Clark et al., 2009). A series of other clinical, demographic, and treatment variables were also available, and these were explored as potential predictors of treatment return. The analysed dataset was limited by not having sufficient information to distinguish whether patients received low-intensity or high-intensity treatments. </w:t>
      </w:r>
    </w:p>
    <w:p w14:paraId="38F59CAA" w14:textId="77777777" w:rsidR="00592DB5" w:rsidRPr="00592DB5" w:rsidRDefault="00592DB5" w:rsidP="00592DB5">
      <w:pPr>
        <w:spacing w:line="360" w:lineRule="auto"/>
        <w:jc w:val="both"/>
        <w:rPr>
          <w:rFonts w:ascii="Times New Roman" w:hAnsi="Times New Roman" w:cs="Times New Roman"/>
          <w:sz w:val="24"/>
          <w:szCs w:val="24"/>
          <w:lang w:val="en-US"/>
        </w:rPr>
      </w:pPr>
    </w:p>
    <w:p w14:paraId="4187F69B" w14:textId="77777777" w:rsidR="00592DB5" w:rsidRPr="00592DB5" w:rsidRDefault="00592DB5" w:rsidP="00592DB5">
      <w:pPr>
        <w:spacing w:line="360" w:lineRule="auto"/>
        <w:jc w:val="both"/>
        <w:rPr>
          <w:rFonts w:ascii="Times New Roman" w:hAnsi="Times New Roman" w:cs="Times New Roman"/>
          <w:b/>
          <w:i/>
          <w:sz w:val="24"/>
          <w:szCs w:val="24"/>
          <w:lang w:val="en-US"/>
        </w:rPr>
      </w:pPr>
      <w:r w:rsidRPr="00592DB5">
        <w:rPr>
          <w:rFonts w:ascii="Times New Roman" w:hAnsi="Times New Roman" w:cs="Times New Roman"/>
          <w:b/>
          <w:i/>
          <w:sz w:val="24"/>
          <w:szCs w:val="24"/>
          <w:lang w:val="en-US"/>
        </w:rPr>
        <w:t>Outcome Definitions</w:t>
      </w:r>
    </w:p>
    <w:p w14:paraId="180C71C7" w14:textId="77777777" w:rsidR="00592DB5" w:rsidRPr="00592DB5" w:rsidRDefault="00592DB5" w:rsidP="001C7DD1">
      <w:pPr>
        <w:spacing w:line="360" w:lineRule="auto"/>
        <w:ind w:firstLine="720"/>
        <w:jc w:val="both"/>
        <w:rPr>
          <w:rFonts w:ascii="Times New Roman" w:hAnsi="Times New Roman" w:cs="Times New Roman"/>
          <w:sz w:val="24"/>
          <w:szCs w:val="24"/>
          <w:lang w:val="en-US"/>
        </w:rPr>
      </w:pPr>
      <w:r w:rsidRPr="001C7DD1">
        <w:rPr>
          <w:rFonts w:ascii="Times New Roman" w:hAnsi="Times New Roman" w:cs="Times New Roman"/>
          <w:b/>
          <w:sz w:val="24"/>
          <w:szCs w:val="24"/>
          <w:lang w:val="en-US"/>
        </w:rPr>
        <w:t>Treatment Return.</w:t>
      </w:r>
      <w:r w:rsidRPr="00592DB5">
        <w:rPr>
          <w:rFonts w:ascii="Times New Roman" w:hAnsi="Times New Roman" w:cs="Times New Roman"/>
          <w:sz w:val="24"/>
          <w:szCs w:val="24"/>
          <w:lang w:val="en-US"/>
        </w:rPr>
        <w:t xml:space="preserve"> The primary outcome in this study was treatment return, defined as occurring when a patient started a new treatment episode after being discharged from a prior episode of treatment (either because they dropped out, or completed their treatment). Patients were also classified as ‘non-returners’ if they received only one episode of treatment, as ‘single returners’ if they received two episodes of treatment, and as ‘frequent returners’ if they received three or more episodes of treatment.</w:t>
      </w:r>
    </w:p>
    <w:p w14:paraId="30758E20" w14:textId="77777777" w:rsidR="00592DB5" w:rsidRPr="00592DB5" w:rsidRDefault="00592DB5" w:rsidP="00592DB5">
      <w:pPr>
        <w:spacing w:line="360" w:lineRule="auto"/>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ab/>
      </w:r>
      <w:r w:rsidRPr="001C7DD1">
        <w:rPr>
          <w:rFonts w:ascii="Times New Roman" w:hAnsi="Times New Roman" w:cs="Times New Roman"/>
          <w:b/>
          <w:sz w:val="24"/>
          <w:szCs w:val="24"/>
          <w:lang w:val="en-US"/>
        </w:rPr>
        <w:t>Secondary Outcomes.</w:t>
      </w:r>
      <w:r w:rsidRPr="00592DB5">
        <w:rPr>
          <w:rFonts w:ascii="Times New Roman" w:hAnsi="Times New Roman" w:cs="Times New Roman"/>
          <w:sz w:val="24"/>
          <w:szCs w:val="24"/>
          <w:lang w:val="en-US"/>
        </w:rPr>
        <w:t xml:space="preserve"> A</w:t>
      </w:r>
      <w:r w:rsidRPr="00592DB5">
        <w:rPr>
          <w:rFonts w:ascii="Times New Roman" w:hAnsi="Times New Roman" w:cs="Times New Roman"/>
          <w:b/>
          <w:sz w:val="24"/>
          <w:szCs w:val="24"/>
          <w:lang w:val="en-US"/>
        </w:rPr>
        <w:t xml:space="preserve"> </w:t>
      </w:r>
      <w:r w:rsidRPr="00592DB5">
        <w:rPr>
          <w:rFonts w:ascii="Times New Roman" w:hAnsi="Times New Roman" w:cs="Times New Roman"/>
          <w:sz w:val="24"/>
          <w:szCs w:val="24"/>
          <w:lang w:val="en-US"/>
        </w:rPr>
        <w:t>patient was considered to have shown ‘</w:t>
      </w:r>
      <w:r w:rsidRPr="00592DB5">
        <w:rPr>
          <w:rFonts w:ascii="Times New Roman" w:hAnsi="Times New Roman" w:cs="Times New Roman"/>
          <w:i/>
          <w:sz w:val="24"/>
          <w:szCs w:val="24"/>
          <w:lang w:val="en-US"/>
        </w:rPr>
        <w:t>reliable improvement</w:t>
      </w:r>
      <w:r w:rsidRPr="00592DB5">
        <w:rPr>
          <w:rFonts w:ascii="Times New Roman" w:hAnsi="Times New Roman" w:cs="Times New Roman"/>
          <w:sz w:val="24"/>
          <w:szCs w:val="24"/>
          <w:lang w:val="en-US"/>
        </w:rPr>
        <w:t xml:space="preserve">’ over treatment if their PHQ-9 or GAD-7 score reliably decreased (i.e., a decrease of </w:t>
      </w:r>
      <w:r w:rsidRPr="00592DB5">
        <w:rPr>
          <w:rFonts w:ascii="Times New Roman" w:hAnsi="Times New Roman" w:cs="Times New Roman"/>
          <w:sz w:val="24"/>
          <w:szCs w:val="24"/>
        </w:rPr>
        <w:t>≥6 points for the PHQ-9, or ≥4 points for the GAD-7), and their score for the other scale did not reliably deteriorate.</w:t>
      </w:r>
      <w:r w:rsidRPr="00592DB5">
        <w:rPr>
          <w:rFonts w:ascii="Times New Roman" w:hAnsi="Times New Roman" w:cs="Times New Roman"/>
          <w:sz w:val="24"/>
          <w:szCs w:val="24"/>
          <w:lang w:val="en-US"/>
        </w:rPr>
        <w:t xml:space="preserve"> ‘</w:t>
      </w:r>
      <w:r w:rsidRPr="00592DB5">
        <w:rPr>
          <w:rFonts w:ascii="Times New Roman" w:hAnsi="Times New Roman" w:cs="Times New Roman"/>
          <w:i/>
          <w:sz w:val="24"/>
          <w:szCs w:val="24"/>
        </w:rPr>
        <w:t xml:space="preserve">Reliable deterioration’ </w:t>
      </w:r>
      <w:r w:rsidRPr="00592DB5">
        <w:rPr>
          <w:rFonts w:ascii="Times New Roman" w:hAnsi="Times New Roman" w:cs="Times New Roman"/>
          <w:sz w:val="24"/>
          <w:szCs w:val="24"/>
        </w:rPr>
        <w:t>was determined to have occurred when a patient’s PHQ-9 or GAD-7 score reliably increased over treatment, and their score on the other scale did not reliably improve.</w:t>
      </w:r>
      <w:r w:rsidRPr="00592DB5">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In contrast,</w:t>
      </w:r>
      <w:r w:rsidRPr="00592DB5">
        <w:rPr>
          <w:rFonts w:ascii="Times New Roman" w:hAnsi="Times New Roman" w:cs="Times New Roman"/>
          <w:i/>
          <w:sz w:val="24"/>
          <w:szCs w:val="24"/>
          <w:lang w:val="en-US"/>
        </w:rPr>
        <w:t xml:space="preserve"> ‘</w:t>
      </w:r>
      <w:r w:rsidRPr="00592DB5">
        <w:rPr>
          <w:rFonts w:ascii="Times New Roman" w:hAnsi="Times New Roman" w:cs="Times New Roman"/>
          <w:i/>
          <w:iCs/>
          <w:sz w:val="24"/>
          <w:szCs w:val="24"/>
          <w:lang w:val="en-US"/>
        </w:rPr>
        <w:t>stasis’</w:t>
      </w:r>
      <w:r w:rsidRPr="00592DB5">
        <w:rPr>
          <w:rFonts w:ascii="Times New Roman" w:hAnsi="Times New Roman" w:cs="Times New Roman"/>
          <w:sz w:val="24"/>
          <w:szCs w:val="24"/>
          <w:lang w:val="en-US"/>
        </w:rPr>
        <w:t xml:space="preserve"> was defined as having not responded to treatment, with symptoms remaining relatively </w:t>
      </w:r>
      <w:r w:rsidRPr="00592DB5">
        <w:rPr>
          <w:rFonts w:ascii="Times New Roman" w:hAnsi="Times New Roman" w:cs="Times New Roman"/>
          <w:sz w:val="24"/>
          <w:szCs w:val="24"/>
          <w:lang w:val="en-US"/>
        </w:rPr>
        <w:lastRenderedPageBreak/>
        <w:t>unchanged from the initial (pre-treatment) to the last-observed outcome measure, with no evidence of either reliable improvement or reliable deterioration. Meanwhile, an individual was considered to have met criteria for ‘</w:t>
      </w:r>
      <w:r w:rsidRPr="00592DB5">
        <w:rPr>
          <w:rFonts w:ascii="Times New Roman" w:hAnsi="Times New Roman" w:cs="Times New Roman"/>
          <w:i/>
          <w:sz w:val="24"/>
          <w:szCs w:val="24"/>
          <w:lang w:val="en-US"/>
        </w:rPr>
        <w:t>recovery’</w:t>
      </w:r>
      <w:r w:rsidRPr="00592DB5">
        <w:rPr>
          <w:rFonts w:ascii="Times New Roman" w:hAnsi="Times New Roman" w:cs="Times New Roman"/>
          <w:sz w:val="24"/>
          <w:szCs w:val="24"/>
          <w:lang w:val="en-US"/>
        </w:rPr>
        <w:t xml:space="preserve"> if they scored above the clinical cut-off on either PHQ-9 and/or GAD-7 at an initial (pre-treatment) assessment (i.e., met </w:t>
      </w:r>
      <w:r w:rsidRPr="00592DB5">
        <w:rPr>
          <w:rFonts w:ascii="Times New Roman" w:hAnsi="Times New Roman" w:cs="Times New Roman"/>
          <w:i/>
          <w:sz w:val="24"/>
          <w:szCs w:val="24"/>
          <w:lang w:val="en-US"/>
        </w:rPr>
        <w:t>‘caseness’</w:t>
      </w:r>
      <w:r w:rsidRPr="00592DB5">
        <w:rPr>
          <w:rFonts w:ascii="Times New Roman" w:hAnsi="Times New Roman" w:cs="Times New Roman"/>
          <w:sz w:val="24"/>
          <w:szCs w:val="24"/>
          <w:lang w:val="en-US"/>
        </w:rPr>
        <w:t>), and both their PHQ-9 and GAD-7 scores dropped below the clinical cut-offs post-treatment. A patient was classified as having met criteria for ‘</w:t>
      </w:r>
      <w:r w:rsidRPr="00592DB5">
        <w:rPr>
          <w:rFonts w:ascii="Times New Roman" w:hAnsi="Times New Roman" w:cs="Times New Roman"/>
          <w:i/>
          <w:sz w:val="24"/>
          <w:szCs w:val="24"/>
          <w:lang w:val="en-US"/>
        </w:rPr>
        <w:t>reliable recovery’</w:t>
      </w:r>
      <w:r w:rsidRPr="00592DB5">
        <w:rPr>
          <w:rFonts w:ascii="Times New Roman" w:hAnsi="Times New Roman" w:cs="Times New Roman"/>
          <w:sz w:val="24"/>
          <w:szCs w:val="24"/>
          <w:lang w:val="en-US"/>
        </w:rPr>
        <w:t xml:space="preserve"> following treatment when they had met criteria for both recovery and reliable improvement. As mentioned previously, these various outcome definitions are consistent and endorsed by the IAPT Manual (National Collaborating Centre for Mental Health, 2020).</w:t>
      </w:r>
    </w:p>
    <w:p w14:paraId="28DA2942" w14:textId="77777777" w:rsidR="00592DB5" w:rsidRPr="00592DB5" w:rsidRDefault="00592DB5" w:rsidP="00592DB5">
      <w:pPr>
        <w:spacing w:line="360" w:lineRule="auto"/>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ab/>
        <w:t>Similar to Chapters 3 and 4, a patient was classified as having relapsed when: (1) their PHQ-9 and GAD-7 scores at the end of treatment were below the clinical cut-offs; (2) at least one of their PHQ-9 or GAD-7 scores was above the cut-off at the beginning of their second treatment episode; and (3) the outcome score above the cut-off displayed reliable deterioration.</w:t>
      </w:r>
    </w:p>
    <w:p w14:paraId="546D9554" w14:textId="77777777" w:rsidR="00592DB5" w:rsidRPr="00592DB5" w:rsidRDefault="00592DB5" w:rsidP="00592DB5">
      <w:pPr>
        <w:spacing w:line="360" w:lineRule="auto"/>
        <w:jc w:val="both"/>
        <w:rPr>
          <w:rFonts w:ascii="Times New Roman" w:hAnsi="Times New Roman" w:cs="Times New Roman"/>
          <w:sz w:val="24"/>
          <w:szCs w:val="24"/>
          <w:lang w:val="en-US"/>
        </w:rPr>
      </w:pPr>
    </w:p>
    <w:p w14:paraId="0B0694E1"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t>Analyses</w:t>
      </w:r>
    </w:p>
    <w:p w14:paraId="168A3BA8" w14:textId="77777777"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Descriptive statistics were calculated to investigate the various treatment pathways and outcomes that patients experienced through the IAPT service. This included calculating rates of treatment-uptake, drop-out, recovery, and treatment-return, alongside average assessment-wait time and average treatment duration. These are summarized in a STROBE diagram. Different pathway and outcome statistics were also compared between non-returners, single returners, and frequent returners. Included within these comparisons was an investigation of whether the length of time that patients were observed for within the study period following their initial treatment discharge was associated with treatment return status. All comparisons were made through one-way between-groups ANOVAs and Pearson chi-square tests.</w:t>
      </w:r>
    </w:p>
    <w:p w14:paraId="6F1A4D36" w14:textId="71F609FD" w:rsidR="00F509DC" w:rsidRDefault="00F509DC" w:rsidP="001C7DD1">
      <w:pPr>
        <w:spacing w:line="360" w:lineRule="auto"/>
        <w:jc w:val="both"/>
        <w:rPr>
          <w:rFonts w:ascii="Times New Roman" w:hAnsi="Times New Roman" w:cs="Times New Roman"/>
          <w:i/>
          <w:sz w:val="24"/>
          <w:szCs w:val="24"/>
          <w:lang w:val="en-US"/>
        </w:rPr>
      </w:pPr>
    </w:p>
    <w:p w14:paraId="355BC3C8" w14:textId="218322A3" w:rsidR="001C7DD1" w:rsidRPr="001C7DD1" w:rsidRDefault="001C7DD1" w:rsidP="001C7DD1">
      <w:pPr>
        <w:spacing w:line="360" w:lineRule="auto"/>
        <w:jc w:val="both"/>
        <w:rPr>
          <w:rFonts w:ascii="Times New Roman" w:hAnsi="Times New Roman" w:cs="Times New Roman"/>
          <w:b/>
          <w:sz w:val="24"/>
          <w:szCs w:val="24"/>
          <w:lang w:val="en-US"/>
        </w:rPr>
      </w:pPr>
      <w:r w:rsidRPr="001C7DD1">
        <w:rPr>
          <w:rFonts w:ascii="Times New Roman" w:hAnsi="Times New Roman" w:cs="Times New Roman"/>
          <w:b/>
          <w:i/>
          <w:sz w:val="24"/>
          <w:szCs w:val="24"/>
          <w:lang w:val="en-US"/>
        </w:rPr>
        <w:t>Machine Learning Approach</w:t>
      </w:r>
    </w:p>
    <w:p w14:paraId="501F4D2F" w14:textId="7C6C4F82"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Extreme gradient boosting (XGBoost; Chen &amp; Guestrin, 2016), as implemented in the R package </w:t>
      </w:r>
      <w:r w:rsidRPr="00592DB5">
        <w:rPr>
          <w:rFonts w:ascii="Times New Roman" w:hAnsi="Times New Roman" w:cs="Times New Roman"/>
          <w:i/>
          <w:sz w:val="24"/>
          <w:szCs w:val="24"/>
          <w:lang w:val="en-US"/>
        </w:rPr>
        <w:t xml:space="preserve">xgboost </w:t>
      </w:r>
      <w:r w:rsidRPr="00592DB5">
        <w:rPr>
          <w:rFonts w:ascii="Times New Roman" w:hAnsi="Times New Roman" w:cs="Times New Roman"/>
          <w:sz w:val="24"/>
          <w:szCs w:val="24"/>
          <w:lang w:val="en-US"/>
        </w:rPr>
        <w:t xml:space="preserve">(Chen et al., 2021; version 1.4.1.1), was used to develop the </w:t>
      </w:r>
      <w:r w:rsidRPr="00592DB5">
        <w:rPr>
          <w:rFonts w:ascii="Times New Roman" w:hAnsi="Times New Roman" w:cs="Times New Roman"/>
          <w:sz w:val="24"/>
          <w:szCs w:val="24"/>
          <w:lang w:val="en-US"/>
        </w:rPr>
        <w:lastRenderedPageBreak/>
        <w:t xml:space="preserve">predictive model designed to predict which patients were most likely to return to treatment at least once. The specific XGBoost approach that was applied in this study (e.g., the parameters and cross-validation procedures) was determined </w:t>
      </w:r>
      <w:r w:rsidRPr="00592DB5">
        <w:rPr>
          <w:rFonts w:ascii="Times New Roman" w:hAnsi="Times New Roman" w:cs="Times New Roman"/>
          <w:i/>
          <w:sz w:val="24"/>
          <w:szCs w:val="24"/>
          <w:lang w:val="en-US"/>
        </w:rPr>
        <w:t>a priori</w:t>
      </w:r>
      <w:r w:rsidRPr="00592DB5">
        <w:rPr>
          <w:rFonts w:ascii="Times New Roman" w:hAnsi="Times New Roman" w:cs="Times New Roman"/>
          <w:sz w:val="24"/>
          <w:szCs w:val="24"/>
          <w:lang w:val="en-US"/>
        </w:rPr>
        <w:t xml:space="preserve"> and pre-registered on AsPredicted.org (</w:t>
      </w:r>
      <w:r w:rsidRPr="00AC2CEF">
        <w:rPr>
          <w:rFonts w:ascii="Times New Roman" w:hAnsi="Times New Roman" w:cs="Times New Roman"/>
          <w:sz w:val="24"/>
          <w:szCs w:val="24"/>
          <w:lang w:val="en-US"/>
        </w:rPr>
        <w:t>https://aspredicted.org/blind.php?x=nd4xa3</w:t>
      </w:r>
      <w:r w:rsidRPr="00592DB5">
        <w:rPr>
          <w:rFonts w:ascii="Times New Roman" w:hAnsi="Times New Roman" w:cs="Times New Roman"/>
          <w:sz w:val="24"/>
          <w:szCs w:val="24"/>
          <w:lang w:val="en-US"/>
        </w:rPr>
        <w:t xml:space="preserve">). The initial dataset consisted of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=21029 patients who received an initial episode of treatment. However,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=4 were excluded from this sample for the machine learning implementation as they were missing data for over 50% of the variables input into the model as potential predictors. This resulted in an overall sample of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=21025 that was utilized for predictive model development and evaluation. The variables input into the model as potential predictors of treatment-return were 31 clinical, demographic, and treatment variables that were routinely collected in the IAPT service (see Appendix I for list of input variables and glossary of terminologies).</w:t>
      </w:r>
    </w:p>
    <w:p w14:paraId="5BE0E3E8" w14:textId="77777777"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The specific approach implemented for model development was highly similar to the approach adopted in Chapter 3. For example, the parameters </w:t>
      </w:r>
      <w:r w:rsidRPr="00592DB5">
        <w:rPr>
          <w:rFonts w:ascii="Times New Roman" w:hAnsi="Times New Roman" w:cs="Times New Roman"/>
          <w:i/>
          <w:sz w:val="24"/>
          <w:szCs w:val="24"/>
          <w:lang w:val="en-US"/>
        </w:rPr>
        <w:t>eta</w:t>
      </w:r>
      <w:r w:rsidRPr="00592DB5">
        <w:rPr>
          <w:rFonts w:ascii="Times New Roman" w:hAnsi="Times New Roman" w:cs="Times New Roman"/>
          <w:sz w:val="24"/>
          <w:szCs w:val="24"/>
          <w:lang w:val="en-US"/>
        </w:rPr>
        <w:t xml:space="preserve">, </w:t>
      </w:r>
      <w:r w:rsidRPr="00592DB5">
        <w:rPr>
          <w:rFonts w:ascii="Times New Roman" w:hAnsi="Times New Roman" w:cs="Times New Roman"/>
          <w:i/>
          <w:sz w:val="24"/>
          <w:szCs w:val="24"/>
          <w:lang w:val="en-US"/>
        </w:rPr>
        <w:t>maximum depth</w:t>
      </w:r>
      <w:r w:rsidRPr="00592DB5">
        <w:rPr>
          <w:rFonts w:ascii="Times New Roman" w:hAnsi="Times New Roman" w:cs="Times New Roman"/>
          <w:sz w:val="24"/>
          <w:szCs w:val="24"/>
          <w:lang w:val="en-US"/>
        </w:rPr>
        <w:t xml:space="preserve">, </w:t>
      </w:r>
      <w:r w:rsidRPr="00592DB5">
        <w:rPr>
          <w:rFonts w:ascii="Times New Roman" w:hAnsi="Times New Roman" w:cs="Times New Roman"/>
          <w:i/>
          <w:sz w:val="24"/>
          <w:szCs w:val="24"/>
          <w:lang w:val="en-US"/>
        </w:rPr>
        <w:t>alpha</w:t>
      </w:r>
      <w:r w:rsidRPr="00592DB5">
        <w:rPr>
          <w:rFonts w:ascii="Times New Roman" w:hAnsi="Times New Roman" w:cs="Times New Roman"/>
          <w:sz w:val="24"/>
          <w:szCs w:val="24"/>
          <w:lang w:val="en-US"/>
        </w:rPr>
        <w:t xml:space="preserve"> and </w:t>
      </w:r>
      <w:r w:rsidRPr="00592DB5">
        <w:rPr>
          <w:rFonts w:ascii="Times New Roman" w:hAnsi="Times New Roman" w:cs="Times New Roman"/>
          <w:i/>
          <w:sz w:val="24"/>
          <w:szCs w:val="24"/>
          <w:lang w:val="en-US"/>
        </w:rPr>
        <w:t>lambda</w:t>
      </w:r>
      <w:r w:rsidRPr="00592DB5">
        <w:rPr>
          <w:rFonts w:ascii="Times New Roman" w:hAnsi="Times New Roman" w:cs="Times New Roman"/>
          <w:sz w:val="24"/>
          <w:szCs w:val="24"/>
          <w:lang w:val="en-US"/>
        </w:rPr>
        <w:t xml:space="preserve"> were set to the same values (0.1, 3, 0, and 1 respectively). In addition, other similarities include the use of the area under the receiver operating characteristic curve (AUC) as the evaluation metric to assess the predictive ability of the model, the use of stratified five-fold internal cross-validation alongside an “early stopping rule” of 10 rounds, and the incorporation of ‘leave-one-variable-out loops’ for the purposes of variable selection. </w:t>
      </w:r>
    </w:p>
    <w:p w14:paraId="5D942155" w14:textId="57A8E3FF"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However, there were also two additions to the approach carried out in Chapter 3. Firstly, the predictive ability of the model developed in this study was evaluated using a ‘holdout’ subsample. Specifically, at the beginning of the model development process, the dataset was randomly divided in two, with 70% of the overall sample being used as a ‘training’ subsample for developing the prognostic model (</w:t>
      </w:r>
      <w:r w:rsidRPr="008551DE">
        <w:rPr>
          <w:rFonts w:ascii="Times New Roman" w:hAnsi="Times New Roman" w:cs="Times New Roman"/>
          <w:i/>
          <w:sz w:val="24"/>
          <w:szCs w:val="24"/>
          <w:lang w:val="en-US"/>
        </w:rPr>
        <w:t>n</w:t>
      </w:r>
      <w:r w:rsidRPr="00592DB5">
        <w:rPr>
          <w:rFonts w:ascii="Times New Roman" w:hAnsi="Times New Roman" w:cs="Times New Roman"/>
          <w:sz w:val="24"/>
          <w:szCs w:val="24"/>
          <w:lang w:val="en-US"/>
        </w:rPr>
        <w:t>=14718), and the remaining 30% being used as a ‘holdout’ sample for evaluating the predictive performance of the model (</w:t>
      </w:r>
      <w:r w:rsidRPr="008551DE">
        <w:rPr>
          <w:rFonts w:ascii="Times New Roman" w:hAnsi="Times New Roman" w:cs="Times New Roman"/>
          <w:i/>
          <w:sz w:val="24"/>
          <w:szCs w:val="24"/>
          <w:lang w:val="en-US"/>
        </w:rPr>
        <w:t>n</w:t>
      </w:r>
      <w:r w:rsidRPr="00592DB5">
        <w:rPr>
          <w:rFonts w:ascii="Times New Roman" w:hAnsi="Times New Roman" w:cs="Times New Roman"/>
          <w:sz w:val="24"/>
          <w:szCs w:val="24"/>
          <w:lang w:val="en-US"/>
        </w:rPr>
        <w:t>=6307). Secondly, as the training subsample was identified as being class-imbalanced, with a return to treatment being less common than no return to treatment, the resampling technique of random down-sampling was applied to the dataset (Estabrooks</w:t>
      </w:r>
      <w:r w:rsidR="00876D1C" w:rsidRPr="00876D1C">
        <w:rPr>
          <w:rFonts w:ascii="Times New Roman" w:hAnsi="Times New Roman" w:cs="Times New Roman"/>
          <w:sz w:val="24"/>
          <w:szCs w:val="24"/>
        </w:rPr>
        <w:t xml:space="preserve"> </w:t>
      </w:r>
      <w:r w:rsidR="00876D1C">
        <w:rPr>
          <w:rFonts w:ascii="Times New Roman" w:hAnsi="Times New Roman" w:cs="Times New Roman"/>
          <w:sz w:val="24"/>
          <w:szCs w:val="24"/>
        </w:rPr>
        <w:t xml:space="preserve">et al., </w:t>
      </w:r>
      <w:r w:rsidRPr="00592DB5">
        <w:rPr>
          <w:rFonts w:ascii="Times New Roman" w:hAnsi="Times New Roman" w:cs="Times New Roman"/>
          <w:sz w:val="24"/>
          <w:szCs w:val="24"/>
          <w:lang w:val="en-US"/>
        </w:rPr>
        <w:t xml:space="preserve">2004). This resampling technique attenuates class-imbalance by randomly excluding majority class observations. Consequently, the training subsample was reduced to a total of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=4030 patients, with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=2015 patients not returning to treatment, and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=2015 returning to treatment. The training subsample was resampled </w:t>
      </w:r>
      <w:r w:rsidRPr="00592DB5">
        <w:rPr>
          <w:rFonts w:ascii="Times New Roman" w:hAnsi="Times New Roman" w:cs="Times New Roman"/>
          <w:sz w:val="24"/>
          <w:szCs w:val="24"/>
          <w:lang w:val="en-US"/>
        </w:rPr>
        <w:lastRenderedPageBreak/>
        <w:t>as class imbalance can undermine the accuracy of machine learning algorithms (Lopez</w:t>
      </w:r>
      <w:r w:rsidR="00876D1C" w:rsidRPr="00876D1C">
        <w:rPr>
          <w:rFonts w:ascii="Times New Roman" w:hAnsi="Times New Roman" w:cs="Times New Roman"/>
          <w:sz w:val="24"/>
          <w:szCs w:val="24"/>
        </w:rPr>
        <w:t xml:space="preserve"> </w:t>
      </w:r>
      <w:r w:rsidR="00876D1C">
        <w:rPr>
          <w:rFonts w:ascii="Times New Roman" w:hAnsi="Times New Roman" w:cs="Times New Roman"/>
          <w:sz w:val="24"/>
          <w:szCs w:val="24"/>
        </w:rPr>
        <w:t xml:space="preserve">et al., </w:t>
      </w:r>
      <w:r w:rsidRPr="00592DB5">
        <w:rPr>
          <w:rFonts w:ascii="Times New Roman" w:hAnsi="Times New Roman" w:cs="Times New Roman"/>
          <w:sz w:val="24"/>
          <w:szCs w:val="24"/>
          <w:lang w:val="en-US"/>
        </w:rPr>
        <w:t>2013), as discussed previously in Chapter 3.</w:t>
      </w:r>
    </w:p>
    <w:p w14:paraId="16CFA2DB" w14:textId="77777777" w:rsidR="00592DB5" w:rsidRPr="00592DB5" w:rsidRDefault="00592DB5" w:rsidP="001C7DD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To evaluate the predictive performance of the developed model, when evaluated in the holdout sample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=6307), the same conventional performance metrics assessed in Chapters 3 and 4 were calculated: accuracy; AUC; sensitivity; specificity; positive predictive value (PPV); and negative predictive value (NPV). Finally, the individual variables determined to be important by the XGBoost model were explored in terms of their associations with treatment-return using relative importance metrics, partial dependence plots, and descriptive statistics.</w:t>
      </w:r>
    </w:p>
    <w:p w14:paraId="36A77165" w14:textId="1C2C5172" w:rsidR="00592DB5" w:rsidRPr="00592DB5" w:rsidRDefault="00592DB5" w:rsidP="00592DB5">
      <w:pPr>
        <w:spacing w:line="360" w:lineRule="auto"/>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ab/>
      </w:r>
      <w:r w:rsidR="001C7DD1" w:rsidRPr="001C7DD1">
        <w:rPr>
          <w:rFonts w:ascii="Times New Roman" w:hAnsi="Times New Roman" w:cs="Times New Roman"/>
          <w:b/>
          <w:sz w:val="24"/>
          <w:szCs w:val="24"/>
          <w:lang w:val="en-US"/>
        </w:rPr>
        <w:t>Missing D</w:t>
      </w:r>
      <w:r w:rsidRPr="001C7DD1">
        <w:rPr>
          <w:rFonts w:ascii="Times New Roman" w:hAnsi="Times New Roman" w:cs="Times New Roman"/>
          <w:b/>
          <w:sz w:val="24"/>
          <w:szCs w:val="24"/>
          <w:lang w:val="en-US"/>
        </w:rPr>
        <w:t>ata.</w:t>
      </w:r>
      <w:r w:rsidRPr="00592DB5">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XGBoost can use missing data as an informative splitting criterion, and it is thus unnecessary to impute or exclude missing data when implementing this approach (Chen &amp; Guestrin, 2016). Therefore, the primary XGBoost model in this study was developed using data that did not have missing data imputed. However, as a secondary sensitivity analysis, an additional predictive model was developed that followed the same approach as the primary model, but instead used data in which missing data</w:t>
      </w:r>
      <w:r w:rsidR="0087020B">
        <w:rPr>
          <w:rFonts w:ascii="Times New Roman" w:hAnsi="Times New Roman" w:cs="Times New Roman"/>
          <w:sz w:val="24"/>
          <w:szCs w:val="24"/>
          <w:lang w:val="en-US"/>
        </w:rPr>
        <w:t xml:space="preserve"> were</w:t>
      </w:r>
      <w:r w:rsidRPr="00592DB5">
        <w:rPr>
          <w:rFonts w:ascii="Times New Roman" w:hAnsi="Times New Roman" w:cs="Times New Roman"/>
          <w:sz w:val="24"/>
          <w:szCs w:val="24"/>
          <w:lang w:val="en-US"/>
        </w:rPr>
        <w:t xml:space="preserve"> imputed.</w:t>
      </w:r>
      <w:r w:rsidRPr="00592DB5">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For this model,</w:t>
      </w:r>
      <w:r w:rsidRPr="00592DB5">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nonparametric</w:t>
      </w:r>
      <w:r w:rsidRPr="00592DB5">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 xml:space="preserve">missing value imputation was performed on the ‘training’ and ‘hold-out’ subsamples separately using the R package </w:t>
      </w:r>
      <w:r w:rsidRPr="00592DB5">
        <w:rPr>
          <w:rFonts w:ascii="Times New Roman" w:hAnsi="Times New Roman" w:cs="Times New Roman"/>
          <w:i/>
          <w:sz w:val="24"/>
          <w:szCs w:val="24"/>
          <w:lang w:val="en-US"/>
        </w:rPr>
        <w:t>missForest</w:t>
      </w:r>
      <w:r w:rsidRPr="00592DB5">
        <w:rPr>
          <w:rFonts w:ascii="Times New Roman" w:hAnsi="Times New Roman" w:cs="Times New Roman"/>
          <w:sz w:val="24"/>
          <w:szCs w:val="24"/>
          <w:lang w:val="en-US"/>
        </w:rPr>
        <w:t xml:space="preserve"> (Stekhoven, 2013; version 1.4). MissForest has been demonstrated to be effective at handling missing values in variables that have up to 30% missing information (Stekhoven &amp; Bühlmann, 2012). Considering this, one variable available in the initial dataset, treatment modality (CBT vs non-CBT), which had over 30% missing values was therefore not included in the development of the imputed predictive model. To maintain consistency between the two developed models, the variable of treatment modality was also not included in the development of the primary XGBoost model. This ensured that the same 31 variables were input as potential predictors in both the non-imputed and imputed models. </w:t>
      </w:r>
    </w:p>
    <w:p w14:paraId="50B5EE41" w14:textId="77777777" w:rsidR="00592DB5" w:rsidRPr="00592DB5" w:rsidRDefault="00592DB5" w:rsidP="00592DB5">
      <w:pPr>
        <w:spacing w:line="360" w:lineRule="auto"/>
        <w:jc w:val="both"/>
        <w:rPr>
          <w:rFonts w:ascii="Times New Roman" w:hAnsi="Times New Roman" w:cs="Times New Roman"/>
          <w:sz w:val="24"/>
          <w:szCs w:val="24"/>
          <w:lang w:val="en-US"/>
        </w:rPr>
      </w:pPr>
    </w:p>
    <w:p w14:paraId="6E822726"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t>Changes from Pre-Registration</w:t>
      </w:r>
    </w:p>
    <w:p w14:paraId="1224E075" w14:textId="77777777" w:rsidR="00592DB5" w:rsidRPr="00592DB5" w:rsidRDefault="00592DB5" w:rsidP="008E2818">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There were two main changes for this study from the pre-registered protocol. First, this study investigated patients who were first discharged from treatment between 4</w:t>
      </w:r>
      <w:r w:rsidRPr="00592DB5">
        <w:rPr>
          <w:rFonts w:ascii="Times New Roman" w:hAnsi="Times New Roman" w:cs="Times New Roman"/>
          <w:sz w:val="24"/>
          <w:szCs w:val="24"/>
          <w:vertAlign w:val="superscript"/>
          <w:lang w:val="en-US"/>
        </w:rPr>
        <w:t>th</w:t>
      </w:r>
      <w:r w:rsidRPr="00592DB5">
        <w:rPr>
          <w:rFonts w:ascii="Times New Roman" w:hAnsi="Times New Roman" w:cs="Times New Roman"/>
          <w:sz w:val="24"/>
          <w:szCs w:val="24"/>
          <w:lang w:val="en-US"/>
        </w:rPr>
        <w:t xml:space="preserve"> January 2010 and 1</w:t>
      </w:r>
      <w:r w:rsidRPr="00592DB5">
        <w:rPr>
          <w:rFonts w:ascii="Times New Roman" w:hAnsi="Times New Roman" w:cs="Times New Roman"/>
          <w:sz w:val="24"/>
          <w:szCs w:val="24"/>
          <w:vertAlign w:val="superscript"/>
          <w:lang w:val="en-US"/>
        </w:rPr>
        <w:t>st</w:t>
      </w:r>
      <w:r w:rsidRPr="00592DB5">
        <w:rPr>
          <w:rFonts w:ascii="Times New Roman" w:hAnsi="Times New Roman" w:cs="Times New Roman"/>
          <w:sz w:val="24"/>
          <w:szCs w:val="24"/>
          <w:lang w:val="en-US"/>
        </w:rPr>
        <w:t xml:space="preserve"> July 2014, as opposed to between January 2010 and December 2014 as stated in the protocol. This was due to this study only having access to data from </w:t>
      </w:r>
      <w:r w:rsidRPr="00592DB5">
        <w:rPr>
          <w:rFonts w:ascii="Times New Roman" w:hAnsi="Times New Roman" w:cs="Times New Roman"/>
          <w:sz w:val="24"/>
          <w:szCs w:val="24"/>
          <w:lang w:val="en-US"/>
        </w:rPr>
        <w:lastRenderedPageBreak/>
        <w:t>the IAPT service between 4</w:t>
      </w:r>
      <w:r w:rsidRPr="00592DB5">
        <w:rPr>
          <w:rFonts w:ascii="Times New Roman" w:hAnsi="Times New Roman" w:cs="Times New Roman"/>
          <w:sz w:val="24"/>
          <w:szCs w:val="24"/>
          <w:vertAlign w:val="superscript"/>
          <w:lang w:val="en-US"/>
        </w:rPr>
        <w:t>th</w:t>
      </w:r>
      <w:r w:rsidRPr="00592DB5">
        <w:rPr>
          <w:rFonts w:ascii="Times New Roman" w:hAnsi="Times New Roman" w:cs="Times New Roman"/>
          <w:sz w:val="24"/>
          <w:szCs w:val="24"/>
          <w:lang w:val="en-US"/>
        </w:rPr>
        <w:t xml:space="preserve"> January 2010 and 30th June 2015. Therefore, to ensure that every participant was observed for at least one year following their initial discharge from treatment, a cut-off date of 1</w:t>
      </w:r>
      <w:r w:rsidRPr="00592DB5">
        <w:rPr>
          <w:rFonts w:ascii="Times New Roman" w:hAnsi="Times New Roman" w:cs="Times New Roman"/>
          <w:sz w:val="24"/>
          <w:szCs w:val="24"/>
          <w:vertAlign w:val="superscript"/>
          <w:lang w:val="en-US"/>
        </w:rPr>
        <w:t>st</w:t>
      </w:r>
      <w:r w:rsidRPr="00592DB5">
        <w:rPr>
          <w:rFonts w:ascii="Times New Roman" w:hAnsi="Times New Roman" w:cs="Times New Roman"/>
          <w:sz w:val="24"/>
          <w:szCs w:val="24"/>
          <w:lang w:val="en-US"/>
        </w:rPr>
        <w:t xml:space="preserve"> July 2014 for first treatment discharge was adopted.</w:t>
      </w:r>
    </w:p>
    <w:p w14:paraId="2BC3A187" w14:textId="77777777" w:rsidR="00592DB5" w:rsidRPr="00592DB5" w:rsidRDefault="00592DB5" w:rsidP="008E2818">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Second, the pre-registered protocol stated that this study would have a secondary objective of estimating the health economic costs of delivering additional treatment to treatment returners. However, this objective was not addressed, as the dataset did not have sufficient information to distinguish whether patients received low-intensity or high-intensity interventions, and consequently estimations of cost of treatment per session would not have been accurate.</w:t>
      </w:r>
    </w:p>
    <w:p w14:paraId="30272F00" w14:textId="5C2BCDC3" w:rsidR="00531798" w:rsidRPr="00592DB5" w:rsidRDefault="00531798" w:rsidP="00592DB5">
      <w:pPr>
        <w:spacing w:line="360" w:lineRule="auto"/>
        <w:jc w:val="both"/>
        <w:rPr>
          <w:rFonts w:ascii="Times New Roman" w:hAnsi="Times New Roman" w:cs="Times New Roman"/>
          <w:sz w:val="24"/>
          <w:szCs w:val="24"/>
          <w:lang w:val="en-US"/>
        </w:rPr>
      </w:pPr>
    </w:p>
    <w:p w14:paraId="4431EFDB" w14:textId="77777777" w:rsidR="00592DB5" w:rsidRPr="00592DB5" w:rsidRDefault="00592DB5" w:rsidP="00592DB5">
      <w:pPr>
        <w:spacing w:line="360" w:lineRule="auto"/>
        <w:jc w:val="center"/>
        <w:rPr>
          <w:rFonts w:ascii="Times New Roman" w:hAnsi="Times New Roman" w:cs="Times New Roman"/>
          <w:b/>
          <w:sz w:val="24"/>
          <w:szCs w:val="24"/>
          <w:lang w:val="en-US"/>
        </w:rPr>
      </w:pPr>
      <w:r w:rsidRPr="00592DB5">
        <w:rPr>
          <w:rFonts w:ascii="Times New Roman" w:hAnsi="Times New Roman" w:cs="Times New Roman"/>
          <w:b/>
          <w:sz w:val="24"/>
          <w:szCs w:val="24"/>
          <w:lang w:val="en-US"/>
        </w:rPr>
        <w:t>Results</w:t>
      </w:r>
    </w:p>
    <w:p w14:paraId="4ACB8E82"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t>Treatment Pathways, Outcomes and Treatment Return</w:t>
      </w:r>
      <w:r w:rsidRPr="00592DB5">
        <w:rPr>
          <w:rFonts w:ascii="Times New Roman" w:hAnsi="Times New Roman" w:cs="Times New Roman"/>
          <w:b/>
          <w:sz w:val="24"/>
          <w:szCs w:val="24"/>
          <w:vertAlign w:val="superscript"/>
          <w:lang w:val="en-US"/>
        </w:rPr>
        <w:footnoteReference w:id="19"/>
      </w:r>
    </w:p>
    <w:p w14:paraId="7E26E4EB" w14:textId="77777777" w:rsidR="00592DB5" w:rsidRPr="00592DB5" w:rsidRDefault="00592DB5" w:rsidP="00DD79D3">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Figure 6.1 illustrates the patient pathways via the STROBE summary. Within the study observation period,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=54339 individuals were referred for psychological treatment, but only 45.7%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=24838) received treatment. Specifically, 36.7%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=19926) received treatment following their first referral, while 9.0%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=4912) received treatment following later referrals, after not taking up treatment following their initial referral. Of the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=34413 (54.3%) who did not receive any treatment from the service,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=13608 (25.0%) received an assessment, but did not take up the offer of subsequent treatment.</w:t>
      </w:r>
    </w:p>
    <w:p w14:paraId="36675D22" w14:textId="19BCA371" w:rsidR="00130118" w:rsidRDefault="00592DB5" w:rsidP="00130118">
      <w:pPr>
        <w:spacing w:line="360" w:lineRule="auto"/>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ab/>
        <w:t xml:space="preserve">Meanwhile,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=21029 patients were discharged from the service following an initial course of treatment within the observation period</w:t>
      </w:r>
      <w:r w:rsidRPr="00592DB5">
        <w:rPr>
          <w:rFonts w:ascii="Times New Roman" w:hAnsi="Times New Roman" w:cs="Times New Roman"/>
          <w:sz w:val="24"/>
          <w:szCs w:val="24"/>
          <w:vertAlign w:val="superscript"/>
          <w:lang w:val="en-US"/>
        </w:rPr>
        <w:footnoteReference w:id="20"/>
      </w:r>
      <w:r w:rsidRPr="00592DB5">
        <w:rPr>
          <w:rFonts w:ascii="Times New Roman" w:hAnsi="Times New Roman" w:cs="Times New Roman"/>
          <w:sz w:val="24"/>
          <w:szCs w:val="24"/>
          <w:lang w:val="en-US"/>
        </w:rPr>
        <w:t>. These patients waited an average of 26.2 days (</w:t>
      </w:r>
      <w:r w:rsidRPr="00592DB5">
        <w:rPr>
          <w:rFonts w:ascii="Times New Roman" w:hAnsi="Times New Roman" w:cs="Times New Roman"/>
          <w:i/>
          <w:sz w:val="24"/>
          <w:szCs w:val="24"/>
          <w:lang w:val="en-US"/>
        </w:rPr>
        <w:t>SD</w:t>
      </w:r>
      <w:r w:rsidRPr="00592DB5">
        <w:rPr>
          <w:rFonts w:ascii="Times New Roman" w:hAnsi="Times New Roman" w:cs="Times New Roman"/>
          <w:sz w:val="24"/>
          <w:szCs w:val="24"/>
          <w:lang w:val="en-US"/>
        </w:rPr>
        <w:t xml:space="preserve"> = 22.8; range = 0 - 377) between referral and </w:t>
      </w:r>
      <w:r w:rsidR="00101539">
        <w:rPr>
          <w:rFonts w:ascii="Times New Roman" w:hAnsi="Times New Roman" w:cs="Times New Roman"/>
          <w:sz w:val="24"/>
          <w:szCs w:val="24"/>
          <w:lang w:val="en-US"/>
        </w:rPr>
        <w:t xml:space="preserve">their </w:t>
      </w:r>
      <w:r w:rsidRPr="00592DB5">
        <w:rPr>
          <w:rFonts w:ascii="Times New Roman" w:hAnsi="Times New Roman" w:cs="Times New Roman"/>
          <w:sz w:val="24"/>
          <w:szCs w:val="24"/>
          <w:lang w:val="en-US"/>
        </w:rPr>
        <w:t>assessment appointment. Patients received an average of 7.3 sessions (</w:t>
      </w:r>
      <w:r w:rsidRPr="00592DB5">
        <w:rPr>
          <w:rFonts w:ascii="Times New Roman" w:hAnsi="Times New Roman" w:cs="Times New Roman"/>
          <w:i/>
          <w:sz w:val="24"/>
          <w:szCs w:val="24"/>
          <w:lang w:val="en-US"/>
        </w:rPr>
        <w:t>SD</w:t>
      </w:r>
      <w:r w:rsidR="00101539">
        <w:rPr>
          <w:rFonts w:ascii="Times New Roman" w:hAnsi="Times New Roman" w:cs="Times New Roman"/>
          <w:sz w:val="24"/>
          <w:szCs w:val="24"/>
          <w:lang w:val="en-US"/>
        </w:rPr>
        <w:t xml:space="preserve"> = 5.9; range = 2–</w:t>
      </w:r>
      <w:r w:rsidRPr="00592DB5">
        <w:rPr>
          <w:rFonts w:ascii="Times New Roman" w:hAnsi="Times New Roman" w:cs="Times New Roman"/>
          <w:sz w:val="24"/>
          <w:szCs w:val="24"/>
          <w:lang w:val="en-US"/>
        </w:rPr>
        <w:t xml:space="preserve">52), and were </w:t>
      </w:r>
      <w:r w:rsidR="00130118">
        <w:rPr>
          <w:rFonts w:ascii="Times New Roman" w:hAnsi="Times New Roman" w:cs="Times New Roman"/>
          <w:sz w:val="24"/>
          <w:szCs w:val="24"/>
          <w:lang w:val="en-US"/>
        </w:rPr>
        <w:t>treated</w:t>
      </w:r>
      <w:r w:rsidRPr="00592DB5">
        <w:rPr>
          <w:rFonts w:ascii="Times New Roman" w:hAnsi="Times New Roman" w:cs="Times New Roman"/>
          <w:sz w:val="24"/>
          <w:szCs w:val="24"/>
          <w:lang w:val="en-US"/>
        </w:rPr>
        <w:t xml:space="preserve"> for an average of 161.4 days (</w:t>
      </w:r>
      <w:r w:rsidRPr="00592DB5">
        <w:rPr>
          <w:rFonts w:ascii="Times New Roman" w:hAnsi="Times New Roman" w:cs="Times New Roman"/>
          <w:i/>
          <w:sz w:val="24"/>
          <w:szCs w:val="24"/>
          <w:lang w:val="en-US"/>
        </w:rPr>
        <w:t>SD</w:t>
      </w:r>
      <w:r w:rsidR="00101539">
        <w:rPr>
          <w:rFonts w:ascii="Times New Roman" w:hAnsi="Times New Roman" w:cs="Times New Roman"/>
          <w:sz w:val="24"/>
          <w:szCs w:val="24"/>
          <w:lang w:val="en-US"/>
        </w:rPr>
        <w:t xml:space="preserve"> = 115.6; range = 1–</w:t>
      </w:r>
      <w:r w:rsidRPr="00592DB5">
        <w:rPr>
          <w:rFonts w:ascii="Times New Roman" w:hAnsi="Times New Roman" w:cs="Times New Roman"/>
          <w:sz w:val="24"/>
          <w:szCs w:val="24"/>
          <w:lang w:val="en-US"/>
        </w:rPr>
        <w:t xml:space="preserve">1343). Approximately one-third of patients (34.5%;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=6985) were recorded as having dropped-out.</w:t>
      </w:r>
      <w:r w:rsidR="00130118" w:rsidRPr="00130118">
        <w:rPr>
          <w:rFonts w:ascii="Times New Roman" w:hAnsi="Times New Roman" w:cs="Times New Roman"/>
          <w:sz w:val="24"/>
          <w:szCs w:val="24"/>
          <w:lang w:val="en-US"/>
        </w:rPr>
        <w:t xml:space="preserve"> </w:t>
      </w:r>
    </w:p>
    <w:p w14:paraId="5F734511" w14:textId="2B31A301" w:rsidR="00717622" w:rsidRDefault="00717622" w:rsidP="00531798">
      <w:pPr>
        <w:spacing w:line="360" w:lineRule="auto"/>
        <w:ind w:firstLine="720"/>
        <w:jc w:val="both"/>
        <w:rPr>
          <w:rFonts w:ascii="Times New Roman" w:hAnsi="Times New Roman" w:cs="Times New Roman"/>
          <w:sz w:val="24"/>
          <w:szCs w:val="24"/>
          <w:lang w:val="en-US"/>
        </w:rPr>
      </w:pPr>
    </w:p>
    <w:p w14:paraId="56F1FB88" w14:textId="5BC9E988" w:rsidR="00717622" w:rsidRDefault="00717622" w:rsidP="00AC4552">
      <w:pPr>
        <w:spacing w:line="360" w:lineRule="auto"/>
        <w:jc w:val="both"/>
        <w:rPr>
          <w:rFonts w:ascii="Times New Roman" w:hAnsi="Times New Roman" w:cs="Times New Roman"/>
          <w:sz w:val="24"/>
          <w:szCs w:val="24"/>
          <w:lang w:val="en-US"/>
        </w:rPr>
      </w:pPr>
    </w:p>
    <w:p w14:paraId="4CD20736" w14:textId="1DF331BC" w:rsidR="003B34FA" w:rsidRDefault="0074448D" w:rsidP="00531798">
      <w:pPr>
        <w:spacing w:line="360" w:lineRule="auto"/>
        <w:ind w:firstLine="720"/>
        <w:jc w:val="both"/>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596799" behindDoc="0" locked="0" layoutInCell="1" allowOverlap="1" wp14:anchorId="15C7CCFF" wp14:editId="50784F9C">
                <wp:simplePos x="0" y="0"/>
                <wp:positionH relativeFrom="column">
                  <wp:posOffset>-21673</wp:posOffset>
                </wp:positionH>
                <wp:positionV relativeFrom="paragraph">
                  <wp:posOffset>0</wp:posOffset>
                </wp:positionV>
                <wp:extent cx="5329574" cy="9062977"/>
                <wp:effectExtent l="0" t="0" r="23495" b="5080"/>
                <wp:wrapNone/>
                <wp:docPr id="635" name="Group 635"/>
                <wp:cNvGraphicFramePr/>
                <a:graphic xmlns:a="http://schemas.openxmlformats.org/drawingml/2006/main">
                  <a:graphicData uri="http://schemas.microsoft.com/office/word/2010/wordprocessingGroup">
                    <wpg:wgp>
                      <wpg:cNvGrpSpPr/>
                      <wpg:grpSpPr>
                        <a:xfrm>
                          <a:off x="0" y="0"/>
                          <a:ext cx="5329574" cy="9062977"/>
                          <a:chOff x="0" y="0"/>
                          <a:chExt cx="5329574" cy="9062977"/>
                        </a:xfrm>
                      </wpg:grpSpPr>
                      <wps:wsp>
                        <wps:cNvPr id="248" name="Straight Arrow Connector 248"/>
                        <wps:cNvCnPr/>
                        <wps:spPr>
                          <a:xfrm>
                            <a:off x="1387011" y="1469204"/>
                            <a:ext cx="0" cy="276225"/>
                          </a:xfrm>
                          <a:prstGeom prst="straightConnector1">
                            <a:avLst/>
                          </a:prstGeom>
                          <a:noFill/>
                          <a:ln w="22225" cap="flat" cmpd="sng" algn="ctr">
                            <a:solidFill>
                              <a:sysClr val="windowText" lastClr="000000"/>
                            </a:solidFill>
                            <a:prstDash val="solid"/>
                            <a:miter lim="800000"/>
                            <a:tailEnd type="triangle"/>
                          </a:ln>
                          <a:effectLst/>
                        </wps:spPr>
                        <wps:bodyPr/>
                      </wps:wsp>
                      <wps:wsp>
                        <wps:cNvPr id="249" name="Straight Arrow Connector 249"/>
                        <wps:cNvCnPr/>
                        <wps:spPr>
                          <a:xfrm>
                            <a:off x="1397285" y="2260315"/>
                            <a:ext cx="0" cy="276225"/>
                          </a:xfrm>
                          <a:prstGeom prst="straightConnector1">
                            <a:avLst/>
                          </a:prstGeom>
                          <a:noFill/>
                          <a:ln w="22225" cap="flat" cmpd="sng" algn="ctr">
                            <a:solidFill>
                              <a:sysClr val="windowText" lastClr="000000"/>
                            </a:solidFill>
                            <a:prstDash val="solid"/>
                            <a:miter lim="800000"/>
                            <a:tailEnd type="triangle"/>
                          </a:ln>
                          <a:effectLst/>
                        </wps:spPr>
                        <wps:bodyPr/>
                      </wps:wsp>
                      <wps:wsp>
                        <wps:cNvPr id="250" name="Straight Arrow Connector 250"/>
                        <wps:cNvCnPr/>
                        <wps:spPr>
                          <a:xfrm>
                            <a:off x="1387011" y="3215811"/>
                            <a:ext cx="0" cy="276225"/>
                          </a:xfrm>
                          <a:prstGeom prst="straightConnector1">
                            <a:avLst/>
                          </a:prstGeom>
                          <a:noFill/>
                          <a:ln w="22225" cap="flat" cmpd="sng" algn="ctr">
                            <a:solidFill>
                              <a:sysClr val="windowText" lastClr="000000"/>
                            </a:solidFill>
                            <a:prstDash val="solid"/>
                            <a:miter lim="800000"/>
                            <a:tailEnd type="triangle"/>
                          </a:ln>
                          <a:effectLst/>
                        </wps:spPr>
                        <wps:bodyPr/>
                      </wps:wsp>
                      <wps:wsp>
                        <wps:cNvPr id="251" name="Straight Arrow Connector 251"/>
                        <wps:cNvCnPr/>
                        <wps:spPr>
                          <a:xfrm>
                            <a:off x="1387011" y="4325420"/>
                            <a:ext cx="0" cy="276225"/>
                          </a:xfrm>
                          <a:prstGeom prst="straightConnector1">
                            <a:avLst/>
                          </a:prstGeom>
                          <a:noFill/>
                          <a:ln w="22225" cap="flat" cmpd="sng" algn="ctr">
                            <a:solidFill>
                              <a:sysClr val="windowText" lastClr="000000"/>
                            </a:solidFill>
                            <a:prstDash val="solid"/>
                            <a:miter lim="800000"/>
                            <a:tailEnd type="triangle"/>
                          </a:ln>
                          <a:effectLst/>
                        </wps:spPr>
                        <wps:bodyPr/>
                      </wps:wsp>
                      <wps:wsp>
                        <wps:cNvPr id="272" name="Straight Arrow Connector 272"/>
                        <wps:cNvCnPr/>
                        <wps:spPr>
                          <a:xfrm>
                            <a:off x="1387011" y="5363110"/>
                            <a:ext cx="0" cy="276225"/>
                          </a:xfrm>
                          <a:prstGeom prst="straightConnector1">
                            <a:avLst/>
                          </a:prstGeom>
                          <a:noFill/>
                          <a:ln w="22225" cap="flat" cmpd="sng" algn="ctr">
                            <a:solidFill>
                              <a:sysClr val="windowText" lastClr="000000"/>
                            </a:solidFill>
                            <a:prstDash val="solid"/>
                            <a:miter lim="800000"/>
                            <a:tailEnd type="triangle"/>
                          </a:ln>
                          <a:effectLst/>
                        </wps:spPr>
                        <wps:bodyPr/>
                      </wps:wsp>
                      <wps:wsp>
                        <wps:cNvPr id="277" name="Straight Arrow Connector 277"/>
                        <wps:cNvCnPr/>
                        <wps:spPr>
                          <a:xfrm>
                            <a:off x="1387011" y="6482993"/>
                            <a:ext cx="0" cy="276225"/>
                          </a:xfrm>
                          <a:prstGeom prst="straightConnector1">
                            <a:avLst/>
                          </a:prstGeom>
                          <a:noFill/>
                          <a:ln w="22225" cap="flat" cmpd="sng" algn="ctr">
                            <a:solidFill>
                              <a:sysClr val="windowText" lastClr="000000"/>
                            </a:solidFill>
                            <a:prstDash val="solid"/>
                            <a:miter lim="800000"/>
                            <a:tailEnd type="triangle"/>
                          </a:ln>
                          <a:effectLst/>
                        </wps:spPr>
                        <wps:bodyPr/>
                      </wps:wsp>
                      <wps:wsp>
                        <wps:cNvPr id="279" name="Straight Arrow Connector 279"/>
                        <wps:cNvCnPr/>
                        <wps:spPr>
                          <a:xfrm>
                            <a:off x="1407560" y="2363056"/>
                            <a:ext cx="1396800" cy="0"/>
                          </a:xfrm>
                          <a:prstGeom prst="straightConnector1">
                            <a:avLst/>
                          </a:prstGeom>
                          <a:noFill/>
                          <a:ln w="19050" cap="flat" cmpd="sng" algn="ctr">
                            <a:solidFill>
                              <a:sysClr val="windowText" lastClr="000000"/>
                            </a:solidFill>
                            <a:prstDash val="solid"/>
                            <a:miter lim="800000"/>
                            <a:tailEnd type="triangle"/>
                          </a:ln>
                          <a:effectLst/>
                        </wps:spPr>
                        <wps:bodyPr/>
                      </wps:wsp>
                      <wps:wsp>
                        <wps:cNvPr id="280" name="Straight Arrow Connector 280"/>
                        <wps:cNvCnPr/>
                        <wps:spPr>
                          <a:xfrm flipV="1">
                            <a:off x="1407560" y="4448710"/>
                            <a:ext cx="1407600" cy="0"/>
                          </a:xfrm>
                          <a:prstGeom prst="straightConnector1">
                            <a:avLst/>
                          </a:prstGeom>
                          <a:noFill/>
                          <a:ln w="19050" cap="flat" cmpd="sng" algn="ctr">
                            <a:solidFill>
                              <a:sysClr val="windowText" lastClr="000000"/>
                            </a:solidFill>
                            <a:prstDash val="solid"/>
                            <a:miter lim="800000"/>
                            <a:tailEnd type="triangle"/>
                          </a:ln>
                          <a:effectLst/>
                        </wps:spPr>
                        <wps:bodyPr/>
                      </wps:wsp>
                      <wps:wsp>
                        <wps:cNvPr id="281" name="Straight Arrow Connector 281"/>
                        <wps:cNvCnPr/>
                        <wps:spPr>
                          <a:xfrm flipV="1">
                            <a:off x="1407560" y="5476126"/>
                            <a:ext cx="1396365" cy="0"/>
                          </a:xfrm>
                          <a:prstGeom prst="straightConnector1">
                            <a:avLst/>
                          </a:prstGeom>
                          <a:noFill/>
                          <a:ln w="19050" cap="flat" cmpd="sng" algn="ctr">
                            <a:solidFill>
                              <a:sysClr val="windowText" lastClr="000000"/>
                            </a:solidFill>
                            <a:prstDash val="solid"/>
                            <a:miter lim="800000"/>
                            <a:tailEnd type="triangle"/>
                          </a:ln>
                          <a:effectLst/>
                        </wps:spPr>
                        <wps:bodyPr/>
                      </wps:wsp>
                      <wps:wsp>
                        <wps:cNvPr id="282" name="Straight Arrow Connector 282"/>
                        <wps:cNvCnPr/>
                        <wps:spPr>
                          <a:xfrm>
                            <a:off x="1397285" y="6616557"/>
                            <a:ext cx="1407600" cy="0"/>
                          </a:xfrm>
                          <a:prstGeom prst="straightConnector1">
                            <a:avLst/>
                          </a:prstGeom>
                          <a:noFill/>
                          <a:ln w="19050" cap="flat" cmpd="sng" algn="ctr">
                            <a:solidFill>
                              <a:sysClr val="windowText" lastClr="000000"/>
                            </a:solidFill>
                            <a:prstDash val="solid"/>
                            <a:miter lim="800000"/>
                            <a:tailEnd type="triangle"/>
                          </a:ln>
                          <a:effectLst/>
                        </wps:spPr>
                        <wps:bodyPr/>
                      </wps:wsp>
                      <wpg:grpSp>
                        <wpg:cNvPr id="295" name="Group 295"/>
                        <wpg:cNvGrpSpPr/>
                        <wpg:grpSpPr>
                          <a:xfrm>
                            <a:off x="0" y="0"/>
                            <a:ext cx="5329574" cy="9062977"/>
                            <a:chOff x="0" y="0"/>
                            <a:chExt cx="5329574" cy="9062977"/>
                          </a:xfrm>
                        </wpg:grpSpPr>
                        <wps:wsp>
                          <wps:cNvPr id="8" name="Text Box 2"/>
                          <wps:cNvSpPr txBox="1">
                            <a:spLocks noChangeArrowheads="1"/>
                          </wps:cNvSpPr>
                          <wps:spPr bwMode="auto">
                            <a:xfrm>
                              <a:off x="0" y="0"/>
                              <a:ext cx="5326669" cy="791845"/>
                            </a:xfrm>
                            <a:prstGeom prst="rect">
                              <a:avLst/>
                            </a:prstGeom>
                            <a:solidFill>
                              <a:srgbClr val="FFFFFF"/>
                            </a:solidFill>
                            <a:ln w="9525">
                              <a:noFill/>
                              <a:miter lim="800000"/>
                              <a:headEnd/>
                              <a:tailEnd/>
                            </a:ln>
                          </wps:spPr>
                          <wps:txbx>
                            <w:txbxContent>
                              <w:p w14:paraId="223CACEB" w14:textId="77777777" w:rsidR="00626766" w:rsidRPr="00FC1624" w:rsidRDefault="00626766" w:rsidP="003B34FA">
                                <w:pPr>
                                  <w:rPr>
                                    <w:rFonts w:ascii="Times New Roman" w:hAnsi="Times New Roman" w:cs="Times New Roman"/>
                                    <w:b/>
                                    <w:sz w:val="24"/>
                                    <w:szCs w:val="24"/>
                                    <w:lang w:val="en-US"/>
                                  </w:rPr>
                                </w:pPr>
                                <w:r w:rsidRPr="00FC1624">
                                  <w:rPr>
                                    <w:rFonts w:ascii="Times New Roman" w:hAnsi="Times New Roman" w:cs="Times New Roman"/>
                                    <w:b/>
                                    <w:sz w:val="24"/>
                                    <w:szCs w:val="24"/>
                                    <w:lang w:val="en-US"/>
                                  </w:rPr>
                                  <w:t>Figure 6.1</w:t>
                                </w:r>
                              </w:p>
                              <w:p w14:paraId="0CC27456" w14:textId="44603E56" w:rsidR="00626766" w:rsidRPr="00FC1624" w:rsidRDefault="00626766" w:rsidP="003B34FA">
                                <w:pPr>
                                  <w:rPr>
                                    <w:rFonts w:ascii="Times New Roman" w:hAnsi="Times New Roman" w:cs="Times New Roman"/>
                                    <w:i/>
                                    <w:sz w:val="24"/>
                                    <w:szCs w:val="24"/>
                                    <w:lang w:val="en-US"/>
                                  </w:rPr>
                                </w:pPr>
                                <w:r>
                                  <w:rPr>
                                    <w:rFonts w:ascii="Times New Roman" w:hAnsi="Times New Roman" w:cs="Times New Roman"/>
                                    <w:i/>
                                    <w:sz w:val="24"/>
                                    <w:szCs w:val="24"/>
                                    <w:lang w:val="en-US"/>
                                  </w:rPr>
                                  <w:t>Flow Chart Displaying</w:t>
                                </w:r>
                                <w:r w:rsidRPr="00FC1624">
                                  <w:rPr>
                                    <w:rFonts w:ascii="Times New Roman" w:hAnsi="Times New Roman" w:cs="Times New Roman"/>
                                    <w:i/>
                                    <w:sz w:val="24"/>
                                    <w:szCs w:val="24"/>
                                    <w:lang w:val="en-US"/>
                                  </w:rPr>
                                  <w:t xml:space="preserve"> Different Pathways Taken by Patients Through the Psychological Service</w:t>
                                </w:r>
                              </w:p>
                            </w:txbxContent>
                          </wps:txbx>
                          <wps:bodyPr rot="0" vert="horz" wrap="square" lIns="91440" tIns="45720" rIns="91440" bIns="45720" anchor="t" anchorCtr="0">
                            <a:noAutofit/>
                          </wps:bodyPr>
                        </wps:wsp>
                        <wpg:grpSp>
                          <wpg:cNvPr id="290" name="Group 290"/>
                          <wpg:cNvGrpSpPr/>
                          <wpg:grpSpPr>
                            <a:xfrm>
                              <a:off x="0" y="1006997"/>
                              <a:ext cx="5329574" cy="8055980"/>
                              <a:chOff x="0" y="0"/>
                              <a:chExt cx="5329574" cy="8055980"/>
                            </a:xfrm>
                          </wpg:grpSpPr>
                          <wps:wsp>
                            <wps:cNvPr id="13" name="Text Box 2"/>
                            <wps:cNvSpPr txBox="1">
                              <a:spLocks noChangeArrowheads="1"/>
                            </wps:cNvSpPr>
                            <wps:spPr bwMode="auto">
                              <a:xfrm>
                                <a:off x="11575" y="0"/>
                                <a:ext cx="2588259" cy="375919"/>
                              </a:xfrm>
                              <a:prstGeom prst="rect">
                                <a:avLst/>
                              </a:prstGeom>
                              <a:solidFill>
                                <a:srgbClr val="FFFFFF"/>
                              </a:solidFill>
                              <a:ln w="12700">
                                <a:solidFill>
                                  <a:sysClr val="windowText" lastClr="000000"/>
                                </a:solidFill>
                                <a:miter lim="800000"/>
                                <a:headEnd/>
                                <a:tailEnd/>
                              </a:ln>
                            </wps:spPr>
                            <wps:txbx>
                              <w:txbxContent>
                                <w:p w14:paraId="62CEF692" w14:textId="77777777" w:rsidR="00626766" w:rsidRPr="003B34FA" w:rsidRDefault="00626766" w:rsidP="003B34FA">
                                  <w:pPr>
                                    <w:jc w:val="center"/>
                                    <w:rPr>
                                      <w:rFonts w:ascii="Times New Roman" w:hAnsi="Times New Roman" w:cs="Times New Roman"/>
                                    </w:rPr>
                                  </w:pPr>
                                  <w:r w:rsidRPr="003B34FA">
                                    <w:rPr>
                                      <w:rFonts w:ascii="Times New Roman" w:hAnsi="Times New Roman" w:cs="Times New Roman"/>
                                    </w:rPr>
                                    <w:t xml:space="preserve">N = 54339 referred to service </w:t>
                                  </w:r>
                                </w:p>
                              </w:txbxContent>
                            </wps:txbx>
                            <wps:bodyPr rot="0" vert="horz" wrap="square" lIns="91440" tIns="45720" rIns="91440" bIns="45720" anchor="ctr" anchorCtr="0">
                              <a:spAutoFit/>
                            </wps:bodyPr>
                          </wps:wsp>
                          <wps:wsp>
                            <wps:cNvPr id="15" name="Text Box 2"/>
                            <wps:cNvSpPr txBox="1">
                              <a:spLocks noChangeArrowheads="1"/>
                            </wps:cNvSpPr>
                            <wps:spPr bwMode="auto">
                              <a:xfrm>
                                <a:off x="11575" y="775479"/>
                                <a:ext cx="2588259" cy="375919"/>
                              </a:xfrm>
                              <a:prstGeom prst="rect">
                                <a:avLst/>
                              </a:prstGeom>
                              <a:solidFill>
                                <a:srgbClr val="FFFFFF"/>
                              </a:solidFill>
                              <a:ln w="12700">
                                <a:solidFill>
                                  <a:sysClr val="windowText" lastClr="000000"/>
                                </a:solidFill>
                                <a:miter lim="800000"/>
                                <a:headEnd/>
                                <a:tailEnd/>
                              </a:ln>
                            </wps:spPr>
                            <wps:txbx>
                              <w:txbxContent>
                                <w:p w14:paraId="0B230348" w14:textId="77777777" w:rsidR="00626766" w:rsidRPr="003B34FA" w:rsidRDefault="00626766" w:rsidP="003B34FA">
                                  <w:pPr>
                                    <w:jc w:val="center"/>
                                    <w:rPr>
                                      <w:rFonts w:ascii="Times New Roman" w:hAnsi="Times New Roman" w:cs="Times New Roman"/>
                                    </w:rPr>
                                  </w:pPr>
                                  <w:r w:rsidRPr="003B34FA">
                                    <w:rPr>
                                      <w:rFonts w:ascii="Times New Roman" w:hAnsi="Times New Roman" w:cs="Times New Roman"/>
                                    </w:rPr>
                                    <w:t>N = 24838 (45.7%) receive treatment</w:t>
                                  </w:r>
                                </w:p>
                              </w:txbxContent>
                            </wps:txbx>
                            <wps:bodyPr rot="0" vert="horz" wrap="square" lIns="91440" tIns="45720" rIns="91440" bIns="45720" anchor="t" anchorCtr="0">
                              <a:spAutoFit/>
                            </wps:bodyPr>
                          </wps:wsp>
                          <wps:wsp>
                            <wps:cNvPr id="17" name="Text Box 2"/>
                            <wps:cNvSpPr txBox="1">
                              <a:spLocks noChangeArrowheads="1"/>
                            </wps:cNvSpPr>
                            <wps:spPr bwMode="auto">
                              <a:xfrm>
                                <a:off x="2951500" y="578716"/>
                                <a:ext cx="2376804" cy="2240914"/>
                              </a:xfrm>
                              <a:prstGeom prst="rect">
                                <a:avLst/>
                              </a:prstGeom>
                              <a:solidFill>
                                <a:srgbClr val="FFFFFF"/>
                              </a:solidFill>
                              <a:ln w="12700">
                                <a:solidFill>
                                  <a:sysClr val="windowText" lastClr="000000"/>
                                </a:solidFill>
                                <a:miter lim="800000"/>
                                <a:headEnd/>
                                <a:tailEnd/>
                              </a:ln>
                            </wps:spPr>
                            <wps:txbx>
                              <w:txbxContent>
                                <w:p w14:paraId="43B37F3D" w14:textId="133224AB" w:rsidR="00626766" w:rsidRPr="003B34FA" w:rsidRDefault="00626766" w:rsidP="003B34FA">
                                  <w:pPr>
                                    <w:jc w:val="center"/>
                                    <w:rPr>
                                      <w:rFonts w:ascii="Times New Roman" w:hAnsi="Times New Roman" w:cs="Times New Roman"/>
                                    </w:rPr>
                                  </w:pPr>
                                  <w:r>
                                    <w:rPr>
                                      <w:rFonts w:ascii="Times New Roman" w:hAnsi="Times New Roman" w:cs="Times New Roman"/>
                                    </w:rPr>
                                    <w:t>N = 3809 patients</w:t>
                                  </w:r>
                                  <w:r w:rsidRPr="003B34FA">
                                    <w:rPr>
                                      <w:rFonts w:ascii="Times New Roman" w:hAnsi="Times New Roman" w:cs="Times New Roman"/>
                                    </w:rPr>
                                    <w:t xml:space="preserve"> not eligible for further analyses</w:t>
                                  </w:r>
                                  <w:r>
                                    <w:rPr>
                                      <w:rFonts w:ascii="Times New Roman" w:hAnsi="Times New Roman" w:cs="Times New Roman"/>
                                    </w:rPr>
                                    <w:t>, for</w:t>
                                  </w:r>
                                  <w:r w:rsidRPr="003B34FA">
                                    <w:rPr>
                                      <w:rFonts w:ascii="Times New Roman" w:hAnsi="Times New Roman" w:cs="Times New Roman"/>
                                    </w:rPr>
                                    <w:t xml:space="preserve"> following reasons:</w:t>
                                  </w:r>
                                </w:p>
                                <w:p w14:paraId="58252A5D" w14:textId="77777777" w:rsidR="00626766" w:rsidRPr="003B34FA" w:rsidRDefault="00626766" w:rsidP="003B34FA">
                                  <w:pPr>
                                    <w:pStyle w:val="ListParagraph"/>
                                    <w:numPr>
                                      <w:ilvl w:val="0"/>
                                      <w:numId w:val="32"/>
                                    </w:numPr>
                                    <w:rPr>
                                      <w:rFonts w:ascii="Times New Roman" w:hAnsi="Times New Roman" w:cs="Times New Roman"/>
                                    </w:rPr>
                                  </w:pPr>
                                  <w:r w:rsidRPr="003B34FA">
                                    <w:rPr>
                                      <w:rFonts w:ascii="Times New Roman" w:hAnsi="Times New Roman" w:cs="Times New Roman"/>
                                    </w:rPr>
                                    <w:t>Received initial treatment after 1</w:t>
                                  </w:r>
                                  <w:r w:rsidRPr="003B34FA">
                                    <w:rPr>
                                      <w:rFonts w:ascii="Times New Roman" w:hAnsi="Times New Roman" w:cs="Times New Roman"/>
                                      <w:vertAlign w:val="superscript"/>
                                    </w:rPr>
                                    <w:t>st</w:t>
                                  </w:r>
                                  <w:r w:rsidRPr="003B34FA">
                                    <w:rPr>
                                      <w:rFonts w:ascii="Times New Roman" w:hAnsi="Times New Roman" w:cs="Times New Roman"/>
                                    </w:rPr>
                                    <w:t xml:space="preserve"> July 2014</w:t>
                                  </w:r>
                                </w:p>
                                <w:p w14:paraId="24D71E82" w14:textId="77777777" w:rsidR="00626766" w:rsidRPr="003B34FA" w:rsidRDefault="00626766" w:rsidP="003B34FA">
                                  <w:pPr>
                                    <w:pStyle w:val="ListParagraph"/>
                                    <w:numPr>
                                      <w:ilvl w:val="0"/>
                                      <w:numId w:val="32"/>
                                    </w:numPr>
                                    <w:rPr>
                                      <w:rFonts w:ascii="Times New Roman" w:hAnsi="Times New Roman" w:cs="Times New Roman"/>
                                    </w:rPr>
                                  </w:pPr>
                                  <w:r w:rsidRPr="003B34FA">
                                    <w:rPr>
                                      <w:rFonts w:ascii="Times New Roman" w:hAnsi="Times New Roman" w:cs="Times New Roman"/>
                                    </w:rPr>
                                    <w:t>Still receiving treatment by end of study observation period</w:t>
                                  </w:r>
                                </w:p>
                                <w:p w14:paraId="6BBA2A34" w14:textId="77777777" w:rsidR="00626766" w:rsidRPr="003B34FA" w:rsidRDefault="00626766" w:rsidP="003B34FA">
                                  <w:pPr>
                                    <w:pStyle w:val="ListParagraph"/>
                                    <w:numPr>
                                      <w:ilvl w:val="0"/>
                                      <w:numId w:val="32"/>
                                    </w:numPr>
                                    <w:rPr>
                                      <w:rFonts w:ascii="Times New Roman" w:hAnsi="Times New Roman" w:cs="Times New Roman"/>
                                    </w:rPr>
                                  </w:pPr>
                                  <w:r w:rsidRPr="003B34FA">
                                    <w:rPr>
                                      <w:rFonts w:ascii="Times New Roman" w:hAnsi="Times New Roman" w:cs="Times New Roman"/>
                                    </w:rPr>
                                    <w:t>Started second treatment episode within 7 days of ending first</w:t>
                                  </w:r>
                                </w:p>
                              </w:txbxContent>
                            </wps:txbx>
                            <wps:bodyPr rot="0" vert="horz" wrap="square" lIns="91440" tIns="45720" rIns="91440" bIns="45720" anchor="t" anchorCtr="0">
                              <a:spAutoFit/>
                            </wps:bodyPr>
                          </wps:wsp>
                          <wps:wsp>
                            <wps:cNvPr id="21" name="Text Box 2"/>
                            <wps:cNvSpPr txBox="1">
                              <a:spLocks noChangeArrowheads="1"/>
                            </wps:cNvSpPr>
                            <wps:spPr bwMode="auto">
                              <a:xfrm>
                                <a:off x="0" y="1562532"/>
                                <a:ext cx="2600324" cy="549274"/>
                              </a:xfrm>
                              <a:prstGeom prst="rect">
                                <a:avLst/>
                              </a:prstGeom>
                              <a:solidFill>
                                <a:srgbClr val="FFFFFF"/>
                              </a:solidFill>
                              <a:ln w="12700">
                                <a:solidFill>
                                  <a:sysClr val="windowText" lastClr="000000"/>
                                </a:solidFill>
                                <a:miter lim="800000"/>
                                <a:headEnd/>
                                <a:tailEnd/>
                              </a:ln>
                            </wps:spPr>
                            <wps:txbx>
                              <w:txbxContent>
                                <w:p w14:paraId="637468E5" w14:textId="77777777" w:rsidR="00626766" w:rsidRPr="003B34FA" w:rsidRDefault="00626766" w:rsidP="003B34FA">
                                  <w:pPr>
                                    <w:jc w:val="center"/>
                                    <w:rPr>
                                      <w:rFonts w:ascii="Times New Roman" w:hAnsi="Times New Roman" w:cs="Times New Roman"/>
                                    </w:rPr>
                                  </w:pPr>
                                  <w:r w:rsidRPr="003B34FA">
                                    <w:rPr>
                                      <w:rFonts w:ascii="Times New Roman" w:hAnsi="Times New Roman" w:cs="Times New Roman"/>
                                    </w:rPr>
                                    <w:t>N = 21029 patients eligible for treatment return investigation</w:t>
                                  </w:r>
                                </w:p>
                              </w:txbxContent>
                            </wps:txbx>
                            <wps:bodyPr rot="0" vert="horz" wrap="square" lIns="91440" tIns="45720" rIns="91440" bIns="45720" anchor="t" anchorCtr="0">
                              <a:spAutoFit/>
                            </wps:bodyPr>
                          </wps:wsp>
                          <wps:wsp>
                            <wps:cNvPr id="22" name="Text Box 2"/>
                            <wps:cNvSpPr txBox="1">
                              <a:spLocks noChangeArrowheads="1"/>
                            </wps:cNvSpPr>
                            <wps:spPr bwMode="auto">
                              <a:xfrm>
                                <a:off x="11575" y="2569496"/>
                                <a:ext cx="2588259" cy="650874"/>
                              </a:xfrm>
                              <a:prstGeom prst="rect">
                                <a:avLst/>
                              </a:prstGeom>
                              <a:solidFill>
                                <a:srgbClr val="FFFFFF"/>
                              </a:solidFill>
                              <a:ln w="12700">
                                <a:solidFill>
                                  <a:sysClr val="windowText" lastClr="000000"/>
                                </a:solidFill>
                                <a:miter lim="800000"/>
                                <a:headEnd/>
                                <a:tailEnd/>
                              </a:ln>
                            </wps:spPr>
                            <wps:txbx>
                              <w:txbxContent>
                                <w:p w14:paraId="1EAB7E72"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Initial Treatment Episode (N = 21029)</w:t>
                                  </w:r>
                                </w:p>
                                <w:p w14:paraId="341EA1FF"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CSP = 88.9%; RR = 42.8%; D/O = 33.2%</w:t>
                                  </w:r>
                                </w:p>
                              </w:txbxContent>
                            </wps:txbx>
                            <wps:bodyPr rot="0" vert="horz" wrap="square" lIns="91440" tIns="45720" rIns="91440" bIns="45720" anchor="t" anchorCtr="0">
                              <a:spAutoFit/>
                            </wps:bodyPr>
                          </wps:wsp>
                          <wps:wsp>
                            <wps:cNvPr id="23" name="Text Box 2"/>
                            <wps:cNvSpPr txBox="1">
                              <a:spLocks noChangeArrowheads="1"/>
                            </wps:cNvSpPr>
                            <wps:spPr bwMode="auto">
                              <a:xfrm>
                                <a:off x="2951500" y="3217656"/>
                                <a:ext cx="2378074" cy="375919"/>
                              </a:xfrm>
                              <a:prstGeom prst="rect">
                                <a:avLst/>
                              </a:prstGeom>
                              <a:solidFill>
                                <a:srgbClr val="FFFFFF"/>
                              </a:solidFill>
                              <a:ln w="12700">
                                <a:solidFill>
                                  <a:sysClr val="windowText" lastClr="000000"/>
                                </a:solidFill>
                                <a:miter lim="800000"/>
                                <a:headEnd/>
                                <a:tailEnd/>
                              </a:ln>
                            </wps:spPr>
                            <wps:txbx>
                              <w:txbxContent>
                                <w:p w14:paraId="39908C02" w14:textId="77777777" w:rsidR="00626766" w:rsidRPr="003B34FA" w:rsidRDefault="00626766" w:rsidP="003B34FA">
                                  <w:pPr>
                                    <w:jc w:val="center"/>
                                    <w:rPr>
                                      <w:rFonts w:ascii="Times New Roman" w:hAnsi="Times New Roman" w:cs="Times New Roman"/>
                                      <w:szCs w:val="24"/>
                                    </w:rPr>
                                  </w:pPr>
                                  <w:r w:rsidRPr="003B34FA">
                                    <w:rPr>
                                      <w:rFonts w:ascii="Times New Roman" w:hAnsi="Times New Roman" w:cs="Times New Roman"/>
                                      <w:szCs w:val="24"/>
                                    </w:rPr>
                                    <w:t>N = 18151 patients do not return</w:t>
                                  </w:r>
                                </w:p>
                              </w:txbxContent>
                            </wps:txbx>
                            <wps:bodyPr rot="0" vert="horz" wrap="square" lIns="91440" tIns="45720" rIns="91440" bIns="45720" anchor="t" anchorCtr="0">
                              <a:spAutoFit/>
                            </wps:bodyPr>
                          </wps:wsp>
                          <wps:wsp>
                            <wps:cNvPr id="24" name="Text Box 2"/>
                            <wps:cNvSpPr txBox="1">
                              <a:spLocks noChangeArrowheads="1"/>
                            </wps:cNvSpPr>
                            <wps:spPr bwMode="auto">
                              <a:xfrm>
                                <a:off x="11575" y="3622757"/>
                                <a:ext cx="2588259" cy="650874"/>
                              </a:xfrm>
                              <a:prstGeom prst="rect">
                                <a:avLst/>
                              </a:prstGeom>
                              <a:solidFill>
                                <a:srgbClr val="FFFFFF"/>
                              </a:solidFill>
                              <a:ln w="12700">
                                <a:solidFill>
                                  <a:sysClr val="windowText" lastClr="000000"/>
                                </a:solidFill>
                                <a:miter lim="800000"/>
                                <a:headEnd/>
                                <a:tailEnd/>
                              </a:ln>
                            </wps:spPr>
                            <wps:txbx>
                              <w:txbxContent>
                                <w:p w14:paraId="417B39EF"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Second Treatment Episode (N = 2878)</w:t>
                                  </w:r>
                                </w:p>
                                <w:p w14:paraId="2F6A5360"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CSP = 92.2%; RR = 34.9%; D/O = 35.3%</w:t>
                                  </w:r>
                                </w:p>
                              </w:txbxContent>
                            </wps:txbx>
                            <wps:bodyPr rot="0" vert="horz" wrap="square" lIns="91440" tIns="45720" rIns="91440" bIns="45720" anchor="t" anchorCtr="0">
                              <a:spAutoFit/>
                            </wps:bodyPr>
                          </wps:wsp>
                          <wps:wsp>
                            <wps:cNvPr id="25" name="Text Box 2"/>
                            <wps:cNvSpPr txBox="1">
                              <a:spLocks noChangeArrowheads="1"/>
                            </wps:cNvSpPr>
                            <wps:spPr bwMode="auto">
                              <a:xfrm>
                                <a:off x="0" y="4699168"/>
                                <a:ext cx="2600959" cy="650874"/>
                              </a:xfrm>
                              <a:prstGeom prst="rect">
                                <a:avLst/>
                              </a:prstGeom>
                              <a:solidFill>
                                <a:srgbClr val="FFFFFF"/>
                              </a:solidFill>
                              <a:ln w="12700">
                                <a:solidFill>
                                  <a:sysClr val="windowText" lastClr="000000"/>
                                </a:solidFill>
                                <a:miter lim="800000"/>
                                <a:headEnd/>
                                <a:tailEnd/>
                              </a:ln>
                            </wps:spPr>
                            <wps:txbx>
                              <w:txbxContent>
                                <w:p w14:paraId="25B45549"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Third Treatment Episode (N = 311)</w:t>
                                  </w:r>
                                </w:p>
                                <w:p w14:paraId="123888AB"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CSP = 93.9%; RR = 31.5%; D/O = 21.2%</w:t>
                                  </w:r>
                                </w:p>
                              </w:txbxContent>
                            </wps:txbx>
                            <wps:bodyPr rot="0" vert="horz" wrap="square" lIns="91440" tIns="45720" rIns="91440" bIns="45720" anchor="t" anchorCtr="0">
                              <a:spAutoFit/>
                            </wps:bodyPr>
                          </wps:wsp>
                          <wps:wsp>
                            <wps:cNvPr id="231" name="Text Box 2"/>
                            <wps:cNvSpPr txBox="1">
                              <a:spLocks noChangeArrowheads="1"/>
                            </wps:cNvSpPr>
                            <wps:spPr bwMode="auto">
                              <a:xfrm>
                                <a:off x="23149" y="5821875"/>
                                <a:ext cx="2576829" cy="650874"/>
                              </a:xfrm>
                              <a:prstGeom prst="rect">
                                <a:avLst/>
                              </a:prstGeom>
                              <a:solidFill>
                                <a:srgbClr val="FFFFFF"/>
                              </a:solidFill>
                              <a:ln w="12700">
                                <a:solidFill>
                                  <a:sysClr val="windowText" lastClr="000000"/>
                                </a:solidFill>
                                <a:miter lim="800000"/>
                                <a:headEnd/>
                                <a:tailEnd/>
                              </a:ln>
                            </wps:spPr>
                            <wps:txbx>
                              <w:txbxContent>
                                <w:p w14:paraId="2F2080BC"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Fourth Treatment Episode (N = 47)</w:t>
                                  </w:r>
                                </w:p>
                                <w:p w14:paraId="0CF76685"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CSP = 93.6%; RR = 22.7%; D/O =19.1 %</w:t>
                                  </w:r>
                                </w:p>
                              </w:txbxContent>
                            </wps:txbx>
                            <wps:bodyPr rot="0" vert="horz" wrap="square" lIns="91440" tIns="45720" rIns="91440" bIns="45720" anchor="t" anchorCtr="0">
                              <a:spAutoFit/>
                            </wps:bodyPr>
                          </wps:wsp>
                          <wps:wsp>
                            <wps:cNvPr id="233" name="Text Box 2"/>
                            <wps:cNvSpPr txBox="1">
                              <a:spLocks noChangeArrowheads="1"/>
                            </wps:cNvSpPr>
                            <wps:spPr bwMode="auto">
                              <a:xfrm>
                                <a:off x="2951533" y="4317215"/>
                                <a:ext cx="2369819" cy="375919"/>
                              </a:xfrm>
                              <a:prstGeom prst="rect">
                                <a:avLst/>
                              </a:prstGeom>
                              <a:solidFill>
                                <a:srgbClr val="FFFFFF"/>
                              </a:solidFill>
                              <a:ln w="12700">
                                <a:solidFill>
                                  <a:sysClr val="windowText" lastClr="000000"/>
                                </a:solidFill>
                                <a:miter lim="800000"/>
                                <a:headEnd/>
                                <a:tailEnd/>
                              </a:ln>
                            </wps:spPr>
                            <wps:txbx>
                              <w:txbxContent>
                                <w:p w14:paraId="7E1DE08D" w14:textId="77777777" w:rsidR="00626766" w:rsidRPr="003B34FA" w:rsidRDefault="00626766" w:rsidP="003B34FA">
                                  <w:pPr>
                                    <w:jc w:val="center"/>
                                    <w:rPr>
                                      <w:rFonts w:ascii="Times New Roman" w:hAnsi="Times New Roman" w:cs="Times New Roman"/>
                                      <w:szCs w:val="24"/>
                                    </w:rPr>
                                  </w:pPr>
                                  <w:r w:rsidRPr="003B34FA">
                                    <w:rPr>
                                      <w:rFonts w:ascii="Times New Roman" w:hAnsi="Times New Roman" w:cs="Times New Roman"/>
                                      <w:szCs w:val="24"/>
                                    </w:rPr>
                                    <w:t>N = 2567 patients do not return again</w:t>
                                  </w:r>
                                </w:p>
                              </w:txbxContent>
                            </wps:txbx>
                            <wps:bodyPr rot="0" vert="horz" wrap="square" lIns="91440" tIns="45720" rIns="91440" bIns="45720" anchor="t" anchorCtr="0">
                              <a:spAutoFit/>
                            </wps:bodyPr>
                          </wps:wsp>
                          <wps:wsp>
                            <wps:cNvPr id="234" name="Text Box 2"/>
                            <wps:cNvSpPr txBox="1">
                              <a:spLocks noChangeArrowheads="1"/>
                            </wps:cNvSpPr>
                            <wps:spPr bwMode="auto">
                              <a:xfrm>
                                <a:off x="2951533" y="5428349"/>
                                <a:ext cx="2376169" cy="375919"/>
                              </a:xfrm>
                              <a:prstGeom prst="rect">
                                <a:avLst/>
                              </a:prstGeom>
                              <a:solidFill>
                                <a:srgbClr val="FFFFFF"/>
                              </a:solidFill>
                              <a:ln w="12700">
                                <a:solidFill>
                                  <a:sysClr val="windowText" lastClr="000000"/>
                                </a:solidFill>
                                <a:miter lim="800000"/>
                                <a:headEnd/>
                                <a:tailEnd/>
                              </a:ln>
                            </wps:spPr>
                            <wps:txbx>
                              <w:txbxContent>
                                <w:p w14:paraId="3CF5D07C" w14:textId="77777777" w:rsidR="00626766" w:rsidRPr="004D1978" w:rsidRDefault="00626766" w:rsidP="003B34FA">
                                  <w:pPr>
                                    <w:jc w:val="center"/>
                                    <w:rPr>
                                      <w:rFonts w:ascii="Times New Roman" w:hAnsi="Times New Roman" w:cs="Times New Roman"/>
                                      <w:szCs w:val="24"/>
                                      <w14:textOutline w14:w="9525" w14:cap="rnd" w14:cmpd="sng" w14:algn="ctr">
                                        <w14:noFill/>
                                        <w14:prstDash w14:val="solid"/>
                                        <w14:bevel/>
                                      </w14:textOutline>
                                    </w:rPr>
                                  </w:pPr>
                                  <w:r w:rsidRPr="004D1978">
                                    <w:rPr>
                                      <w:rFonts w:ascii="Times New Roman" w:hAnsi="Times New Roman" w:cs="Times New Roman"/>
                                      <w:szCs w:val="24"/>
                                      <w14:textOutline w14:w="9525" w14:cap="rnd" w14:cmpd="sng" w14:algn="ctr">
                                        <w14:noFill/>
                                        <w14:prstDash w14:val="solid"/>
                                        <w14:bevel/>
                                      </w14:textOutline>
                                    </w:rPr>
                                    <w:t>N = 264 patients do not return again</w:t>
                                  </w:r>
                                </w:p>
                              </w:txbxContent>
                            </wps:txbx>
                            <wps:bodyPr rot="0" vert="horz" wrap="square" lIns="91440" tIns="45720" rIns="91440" bIns="45720" anchor="t" anchorCtr="0">
                              <a:spAutoFit/>
                            </wps:bodyPr>
                          </wps:wsp>
                          <wps:wsp>
                            <wps:cNvPr id="247" name="Text Box 2"/>
                            <wps:cNvSpPr txBox="1">
                              <a:spLocks noChangeArrowheads="1"/>
                            </wps:cNvSpPr>
                            <wps:spPr bwMode="auto">
                              <a:xfrm>
                                <a:off x="2951533" y="6516333"/>
                                <a:ext cx="2376804" cy="375919"/>
                              </a:xfrm>
                              <a:prstGeom prst="rect">
                                <a:avLst/>
                              </a:prstGeom>
                              <a:solidFill>
                                <a:srgbClr val="FFFFFF"/>
                              </a:solidFill>
                              <a:ln w="12700">
                                <a:solidFill>
                                  <a:sysClr val="windowText" lastClr="000000"/>
                                </a:solidFill>
                                <a:miter lim="800000"/>
                                <a:headEnd/>
                                <a:tailEnd/>
                              </a:ln>
                            </wps:spPr>
                            <wps:txbx>
                              <w:txbxContent>
                                <w:p w14:paraId="24EBD9C1" w14:textId="77777777" w:rsidR="00626766" w:rsidRPr="003B34FA" w:rsidRDefault="00626766" w:rsidP="003B34FA">
                                  <w:pPr>
                                    <w:jc w:val="center"/>
                                    <w:rPr>
                                      <w:rFonts w:ascii="Times New Roman" w:hAnsi="Times New Roman" w:cs="Times New Roman"/>
                                    </w:rPr>
                                  </w:pPr>
                                  <w:r w:rsidRPr="003B34FA">
                                    <w:rPr>
                                      <w:rFonts w:ascii="Times New Roman" w:hAnsi="Times New Roman" w:cs="Times New Roman"/>
                                    </w:rPr>
                                    <w:t>N = 44 patients do not return again</w:t>
                                  </w:r>
                                </w:p>
                              </w:txbxContent>
                            </wps:txbx>
                            <wps:bodyPr rot="0" vert="horz" wrap="square" lIns="91440" tIns="45720" rIns="91440" bIns="45720" anchor="t" anchorCtr="0">
                              <a:spAutoFit/>
                            </wps:bodyPr>
                          </wps:wsp>
                          <wps:wsp>
                            <wps:cNvPr id="232" name="Text Box 2"/>
                            <wps:cNvSpPr txBox="1">
                              <a:spLocks noChangeArrowheads="1"/>
                            </wps:cNvSpPr>
                            <wps:spPr bwMode="auto">
                              <a:xfrm>
                                <a:off x="23149" y="6909860"/>
                                <a:ext cx="2576194" cy="375919"/>
                              </a:xfrm>
                              <a:prstGeom prst="rect">
                                <a:avLst/>
                              </a:prstGeom>
                              <a:solidFill>
                                <a:srgbClr val="FFFFFF"/>
                              </a:solidFill>
                              <a:ln w="12700">
                                <a:solidFill>
                                  <a:sysClr val="windowText" lastClr="000000"/>
                                </a:solidFill>
                                <a:miter lim="800000"/>
                                <a:headEnd/>
                                <a:tailEnd/>
                              </a:ln>
                            </wps:spPr>
                            <wps:txbx>
                              <w:txbxContent>
                                <w:p w14:paraId="3D3F277F"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Fifth Treatment Episode (N = 3)</w:t>
                                  </w:r>
                                </w:p>
                              </w:txbxContent>
                            </wps:txbx>
                            <wps:bodyPr rot="0" vert="horz" wrap="square" lIns="91440" tIns="45720" rIns="91440" bIns="45720" anchor="t" anchorCtr="0">
                              <a:spAutoFit/>
                            </wps:bodyPr>
                          </wps:wsp>
                          <wps:wsp>
                            <wps:cNvPr id="284" name="Text Box 2"/>
                            <wps:cNvSpPr txBox="1">
                              <a:spLocks noChangeArrowheads="1"/>
                            </wps:cNvSpPr>
                            <wps:spPr bwMode="auto">
                              <a:xfrm>
                                <a:off x="11575" y="7487916"/>
                                <a:ext cx="5310504" cy="568064"/>
                              </a:xfrm>
                              <a:prstGeom prst="rect">
                                <a:avLst/>
                              </a:prstGeom>
                              <a:noFill/>
                              <a:ln w="9525">
                                <a:noFill/>
                                <a:miter lim="800000"/>
                                <a:headEnd/>
                                <a:tailEnd/>
                              </a:ln>
                            </wps:spPr>
                            <wps:txbx>
                              <w:txbxContent>
                                <w:p w14:paraId="2D9FCF9A" w14:textId="77777777" w:rsidR="00626766" w:rsidRPr="003B34FA" w:rsidRDefault="00626766" w:rsidP="003B34FA">
                                  <w:pPr>
                                    <w:rPr>
                                      <w:rFonts w:ascii="Times New Roman" w:hAnsi="Times New Roman" w:cs="Times New Roman"/>
                                      <w:szCs w:val="24"/>
                                      <w:lang w:val="en-US"/>
                                    </w:rPr>
                                  </w:pPr>
                                  <w:r w:rsidRPr="003B34FA">
                                    <w:rPr>
                                      <w:rFonts w:ascii="Times New Roman" w:hAnsi="Times New Roman" w:cs="Times New Roman"/>
                                      <w:szCs w:val="24"/>
                                      <w:lang w:val="en-US"/>
                                    </w:rPr>
                                    <w:t>Abbreviations: CSP = met criteria for clinically significant problem; RR = recovery rate;   D/O = drop-out rate</w:t>
                                  </w:r>
                                </w:p>
                              </w:txbxContent>
                            </wps:txbx>
                            <wps:bodyPr rot="0" vert="horz" wrap="square" lIns="91440" tIns="45720" rIns="91440" bIns="45720" anchor="t" anchorCtr="0">
                              <a:noAutofit/>
                            </wps:bodyPr>
                          </wps:wsp>
                        </wpg:grpSp>
                      </wpg:grpSp>
                    </wpg:wgp>
                  </a:graphicData>
                </a:graphic>
              </wp:anchor>
            </w:drawing>
          </mc:Choice>
          <mc:Fallback>
            <w:pict>
              <v:group w14:anchorId="15C7CCFF" id="Group 635" o:spid="_x0000_s1130" style="position:absolute;left:0;text-align:left;margin-left:-1.7pt;margin-top:0;width:419.65pt;height:713.6pt;z-index:251596799;mso-position-horizontal-relative:text;mso-position-vertical-relative:text" coordsize="53295,90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gcu/wYAAB1FAAAOAAAAZHJzL2Uyb0RvYy54bWzsXF1v2zYUfR+w/0DofbVIiZRk1Cm6tCkG&#10;7KNAu70zsmwLk0WNUmJnv36HpCx/5MNOusZuqjw4tiTS5NW5l+eeS/n1m+W8INeZrnNVjjz6yvdI&#10;VqZqnJfTkffn54ufYo/UjSzHslBlNvJustp7c/bjD68X1TBjaqaKcaYJOinr4aIaebOmqYaDQZ3O&#10;srmsX6kqK3FyovRcNviop4Oxlgv0Pi8GzPfFYKH0uNIqzeoaR9+5k96Z7X8yydLmj8mkzhpSjDyM&#10;rbGv2r5emtfB2Ws5nGpZzfK0HYZ8wijmMi/xpV1X72QjyZXOb3U1z1OtajVpXqVqPlCTSZ5mdg6Y&#10;DfV3ZvNBq6vKzmU6XEyrzkww7Y6dntxt+vv1R03y8cgTAfdIKee4SfZ7iTkA8yyq6RBXfdDVp+qj&#10;bg9M3Scz4+VEz81/zIUsrWFvOsNmy4akOMgDlvAo9EiKc4kvWBJFzvTpDPfnVrt09n5Py8Hqiwdm&#10;fN1wFhVgVK8tVX+ZpT7NZJXZG1AbG7SWYiFA7Sz1qdEyn84a8lZrtSDnqiwBOaWJucbayjY8L1vL&#10;1cMaRrzDbDSII59Sj8BANBQJ80NnoJUJAV5jPBYJxux96Swgh5Wumw+ZmhPzZuTV7aC60VALTXn9&#10;a91gTGi4amAGUqqLvChwXA6LkizwFfgDFFIJd5wUssHbeQWA1OXUI7KYws/TRtsua1XkY9PctK5v&#10;6vNCk2sJV4OHjtXiMwbvkULWDU4AFPbPTAtD2GpqxvNO1jPX2J5ys5/nDcJDkc9HXty1lsNG5sX7&#10;ckyamwpwbXQuy2mRtT0XpRlNZp2/nbGBhTO8eXepxjf2fgA7Fi4G5M+Cm+QA3CRmGmY8ANwhuEki&#10;FuN2GWww4QfUggPzbx2ox823jxuOm7gv3uCax+FmHW8CRnmM2GNjQI+blxNvONaTvbix9/0R8WaN&#10;mzBgPGQth+px83JwE7H9uME1T403PBABpT1uwFJeFr8Bqd8bbxzxf1K8EWHMkiTo16kXh5sDeHH0&#10;SF4c+hEX4E2GFyPe+Fxs44YGiUBK4bIqG4u+WkJFE98wuD6h2pJ2HiVZ3JOIxwcQY1yzd6EikyKv&#10;/kLmbbPaVsmgGxAKwzCOdpcsc4HoIdQu5N9oTh4fwJFxzZdDiIeRoOyOKBQIo7YgTvVR6NuUdeID&#10;6DKu2QshI1utYk+wlnWEoILzVi9dpVl97PnKemArKnf690r7TXZUcgjb7s72KnlL6ltLdRq5UYHJ&#10;z2pJNl3A1BJIs8Th1apbV7+q9O+alOp8Bjk3s4r6LJNjaPg2/lq1FqKoaeoUUiPpksvFb2oMFVhe&#10;Ncou3wcWJIQQoJ0m7kYJjcM9mrqGrG97v0dF35Kzaz297KTwC/tnMLKreju5PeFQ243rbwjx96SF&#10;xhqQvdFVJ4G7bo3kbc2zFrmb5eXS1nV4R5yd7k20clUwVO3wZqb0vx5ZoAIGhf+fK6kzKPa/lDB6&#10;QsMQ/KqxH0IeQekhevPM5eYZWaboCmI8agT27Xljy2xuZm9xcya5rT4YlLiRtGNGvcZ5ma3i3Ha4&#10;juO5shRLWkL3BIejqBgmyU4o3SpOxT7niaOMcvio4tRGyy6TOEJxigarHPzIfkcpj1xdoiWIq6WL&#10;8ThmQKX1vSDiCbUI7Yy2Lk8RV8/6er5HWQT+biC67b9Pr2T9n56L9LXlDM/iuaaod9t368r47sXD&#10;vvsMxTPUtVpt6WRwHUXg9Ba763JbD25bmd2/LIkup3oWcN+1LJ0MtDvZ9MjQBpel3AgaIEU8guCx&#10;k62yIIJmFrrIzVjogyK0xGZFulY7C7730N1x3e8e3awTWI6MbodrygUD4zOw3YjakPEC1gKbhwnD&#10;XiUXwnpcG77eJRPCVl/WFP4IycSpRG3WqT5HxvWaaDMukjDZDdqbdFtwP+6xDUTfkSgL6/M9trHV&#10;j51KErnJSLBNKRK7ZTxQkthf7Sztk8n7ZSAUGZ4zmTxlvm0Werct6mQid4BdvdGuxr+VS/aR+wFs&#10;2yWvj9wmcp+KTOLYNnayJ1TYrfDbbDtZCYA9rh/AtVWqe1xbRnIqaSQLaAjx2kgkMaMxNO7tVJJD&#10;I2Gtut2D+wFwdw/I9BJJcFJ824wG8A4DGuHJgB14ByKJUbDpizeoVz1UdkVxuefb7slCFpwK4bbp&#10;ZAtvPLoQB4jk29EbCjdd7Qvo08n7o3f0vLXJ004nT6p+08JbcCoCvL8F766A08P7AXj31cnuaWcU&#10;S05DLlkzb5H4Sey2R2yklWDeNMFSY/Z09eB+ANx9cbIDd3wq1GRdxYnwqAFEk+3IzQOKh0hacHNU&#10;4V214umbpjZ2Gz7PPsTo+KXDUu3dh7jesWf9p9sFbI/jNzhwdOtHPjY/2xbrXzU5+w8AAP//AwBQ&#10;SwMEFAAGAAgAAAAhAIb1g8LgAAAACAEAAA8AAABkcnMvZG93bnJldi54bWxMj01Lw0AQhu+C/2EZ&#10;wVu7+Wi1xmxKKeqpCLaCeJtmp0lodjdkt0n67x1Pehzeh3eeN19PphUD9b5xVkE8j0CQLZ1ubKXg&#10;8/A6W4HwAa3G1llScCUP6+L2JsdMu9F+0LAPleAS6zNUUIfQZVL6siaDfu46spydXG8w8NlXUvc4&#10;crlpZRJFD9JgY/lDjR1tayrP+4tR8DbiuEnjl2F3Pm2v34fl+9cuJqXu76bNM4hAU/iD4Vef1aFg&#10;p6O7WO1Fq2CWLphUwIM4XaXLJxBHxhbJYwKyyOX/AcUPAAAA//8DAFBLAQItABQABgAIAAAAIQC2&#10;gziS/gAAAOEBAAATAAAAAAAAAAAAAAAAAAAAAABbQ29udGVudF9UeXBlc10ueG1sUEsBAi0AFAAG&#10;AAgAAAAhADj9If/WAAAAlAEAAAsAAAAAAAAAAAAAAAAALwEAAF9yZWxzLy5yZWxzUEsBAi0AFAAG&#10;AAgAAAAhANkuBy7/BgAAHUUAAA4AAAAAAAAAAAAAAAAALgIAAGRycy9lMm9Eb2MueG1sUEsBAi0A&#10;FAAGAAgAAAAhAIb1g8LgAAAACAEAAA8AAAAAAAAAAAAAAAAAWQkAAGRycy9kb3ducmV2LnhtbFBL&#10;BQYAAAAABAAEAPMAAABmCgAAAAA=&#10;">
                <v:shape id="Straight Arrow Connector 248" o:spid="_x0000_s1131" type="#_x0000_t32" style="position:absolute;left:13870;top:14692;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b8JvwAAANwAAAAPAAAAZHJzL2Rvd25yZXYueG1sRE9Ni8Iw&#10;EL0v+B/CCN40tYi41ShSELzaFdnj0IxttZnUJLbdf785LOzx8b53h9G0oifnG8sKlosEBHFpdcOV&#10;guvXab4B4QOyxtYyKfghD4f95GOHmbYDX6gvQiViCPsMFdQhdJmUvqzJoF/Yjjhyd+sMhghdJbXD&#10;IYabVqZJspYGG44NNXaU11Q+i7dR8M6fQ7q+Lb9d/lk83Kp/+Sq8lJpNx+MWRKAx/Iv/3GetIF3F&#10;tfFMPAJy/wsAAP//AwBQSwECLQAUAAYACAAAACEA2+H2y+4AAACFAQAAEwAAAAAAAAAAAAAAAAAA&#10;AAAAW0NvbnRlbnRfVHlwZXNdLnhtbFBLAQItABQABgAIAAAAIQBa9CxbvwAAABUBAAALAAAAAAAA&#10;AAAAAAAAAB8BAABfcmVscy8ucmVsc1BLAQItABQABgAIAAAAIQDL6b8JvwAAANwAAAAPAAAAAAAA&#10;AAAAAAAAAAcCAABkcnMvZG93bnJldi54bWxQSwUGAAAAAAMAAwC3AAAA8wIAAAAA&#10;" strokecolor="windowText" strokeweight="1.75pt">
                  <v:stroke endarrow="block" joinstyle="miter"/>
                </v:shape>
                <v:shape id="Straight Arrow Connector 249" o:spid="_x0000_s1132" type="#_x0000_t32" style="position:absolute;left:13972;top:22603;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RqSwwAAANwAAAAPAAAAZHJzL2Rvd25yZXYueG1sRI9Ba8JA&#10;FITvBf/D8gRvdWMQqdFVJCD02ijS4yP7mkSzb+PumsR/3y0IPQ4z8w2z3Y+mFT0531hWsJgnIIhL&#10;qxuuFJxPx/cPED4ga2wtk4InedjvJm9bzLQd+Iv6IlQiQthnqKAOocuk9GVNBv3cdsTR+7HOYIjS&#10;VVI7HCLctDJNkpU02HBcqLGjvKbyVjyMgkd+G9LVZfHt8nVxdcv+7qtwV2o2HQ8bEIHG8B9+tT+1&#10;gnS5hr8z8QjI3S8AAAD//wMAUEsBAi0AFAAGAAgAAAAhANvh9svuAAAAhQEAABMAAAAAAAAAAAAA&#10;AAAAAAAAAFtDb250ZW50X1R5cGVzXS54bWxQSwECLQAUAAYACAAAACEAWvQsW78AAAAVAQAACwAA&#10;AAAAAAAAAAAAAAAfAQAAX3JlbHMvLnJlbHNQSwECLQAUAAYACAAAACEApKUaksMAAADcAAAADwAA&#10;AAAAAAAAAAAAAAAHAgAAZHJzL2Rvd25yZXYueG1sUEsFBgAAAAADAAMAtwAAAPcCAAAAAA==&#10;" strokecolor="windowText" strokeweight="1.75pt">
                  <v:stroke endarrow="block" joinstyle="miter"/>
                </v:shape>
                <v:shape id="Straight Arrow Connector 250" o:spid="_x0000_s1133" type="#_x0000_t32" style="position:absolute;left:13870;top:32158;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XSwAAAANwAAAAPAAAAZHJzL2Rvd25yZXYueG1sRE/Pa8Iw&#10;FL4L/g/hCd5salHZOqNIQfC6bowdH81bW21eahLb7r83h8GOH9/v/XEynRjI+daygnWSgiCurG65&#10;VvD5cV69gPABWWNnmRT8kofjYT7bY67tyO80lKEWMYR9jgqaEPpcSl81ZNAntieO3I91BkOErpba&#10;4RjDTSezNN1Jgy3HhgZ7KhqqbuXDKHgUtzHbfa2/XfFaXt1muPs63JVaLqbTG4hAU/gX/7kvWkG2&#10;jfPjmXgE5OEJAAD//wMAUEsBAi0AFAAGAAgAAAAhANvh9svuAAAAhQEAABMAAAAAAAAAAAAAAAAA&#10;AAAAAFtDb250ZW50X1R5cGVzXS54bWxQSwECLQAUAAYACAAAACEAWvQsW78AAAAVAQAACwAAAAAA&#10;AAAAAAAAAAAfAQAAX3JlbHMvLnJlbHNQSwECLQAUAAYACAAAACEAsEYl0sAAAADcAAAADwAAAAAA&#10;AAAAAAAAAAAHAgAAZHJzL2Rvd25yZXYueG1sUEsFBgAAAAADAAMAtwAAAPQCAAAAAA==&#10;" strokecolor="windowText" strokeweight="1.75pt">
                  <v:stroke endarrow="block" joinstyle="miter"/>
                </v:shape>
                <v:shape id="Straight Arrow Connector 251" o:spid="_x0000_s1134" type="#_x0000_t32" style="position:absolute;left:13870;top:43254;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oBJwwAAANwAAAAPAAAAZHJzL2Rvd25yZXYueG1sRI9Ba8JA&#10;FITvgv9heUJvukmoUqOrlECh16ZFenxkn0k0+zburkn677tCocdhZr5h9sfJdGIg51vLCtJVAoK4&#10;srrlWsHX59vyBYQPyBo7y6TghzwcD/PZHnNtR/6goQy1iBD2OSpoQuhzKX3VkEG/sj1x9M7WGQxR&#10;ulpqh2OEm05mSbKRBluOCw32VDRUXcu7UXAvrmO2OaXfrtiWF/c83Hwdbko9LabXHYhAU/gP/7Xf&#10;tYJsncLjTDwC8vALAAD//wMAUEsBAi0AFAAGAAgAAAAhANvh9svuAAAAhQEAABMAAAAAAAAAAAAA&#10;AAAAAAAAAFtDb250ZW50X1R5cGVzXS54bWxQSwECLQAUAAYACAAAACEAWvQsW78AAAAVAQAACwAA&#10;AAAAAAAAAAAAAAAfAQAAX3JlbHMvLnJlbHNQSwECLQAUAAYACAAAACEA3wqAScMAAADcAAAADwAA&#10;AAAAAAAAAAAAAAAHAgAAZHJzL2Rvd25yZXYueG1sUEsFBgAAAAADAAMAtwAAAPcCAAAAAA==&#10;" strokecolor="windowText" strokeweight="1.75pt">
                  <v:stroke endarrow="block" joinstyle="miter"/>
                </v:shape>
                <v:shape id="Straight Arrow Connector 272" o:spid="_x0000_s1135" type="#_x0000_t32" style="position:absolute;left:13870;top:53631;width:0;height:27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JewwAAANwAAAAPAAAAZHJzL2Rvd25yZXYueG1sRI9Ba8JA&#10;FITvBf/D8gRvdWMo1qauIgGh18YiHh/Z1yQ1+zburkn8911B8DjMzDfMejuaVvTkfGNZwWKegCAu&#10;rW64UvBz2L+uQPiArLG1TApu5GG7mbysMdN24G/qi1CJCGGfoYI6hC6T0pc1GfRz2xFH79c6gyFK&#10;V0ntcIhw08o0SZbSYMNxocaO8prKc3E1Cq75eUiXx8XJ5R/Fn3vrL74KF6Vm03H3CSLQGJ7hR/tL&#10;K0jfU7ifiUdAbv4BAAD//wMAUEsBAi0AFAAGAAgAAAAhANvh9svuAAAAhQEAABMAAAAAAAAAAAAA&#10;AAAAAAAAAFtDb250ZW50X1R5cGVzXS54bWxQSwECLQAUAAYACAAAACEAWvQsW78AAAAVAQAACwAA&#10;AAAAAAAAAAAAAAAfAQAAX3JlbHMvLnJlbHNQSwECLQAUAAYACAAAACEAZG1CXsMAAADcAAAADwAA&#10;AAAAAAAAAAAAAAAHAgAAZHJzL2Rvd25yZXYueG1sUEsFBgAAAAADAAMAtwAAAPcCAAAAAA==&#10;" strokecolor="windowText" strokeweight="1.75pt">
                  <v:stroke endarrow="block" joinstyle="miter"/>
                </v:shape>
                <v:shape id="Straight Arrow Connector 277" o:spid="_x0000_s1136" type="#_x0000_t32" style="position:absolute;left:13870;top:64829;width:0;height:276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uHGxAAAANwAAAAPAAAAZHJzL2Rvd25yZXYueG1sRI9Pa8JA&#10;FMTvBb/D8gre6sYg/kldRQKCV2MpPT6yr0lq9m3cXZP47bsFocdhZn7DbPejaUVPzjeWFcxnCQji&#10;0uqGKwUfl+PbGoQPyBpby6TgQR72u8nLFjNtBz5TX4RKRAj7DBXUIXSZlL6syaCf2Y44et/WGQxR&#10;ukpqh0OEm1amSbKUBhuOCzV2lNdUXou7UXDPr0O6/Jx/uXxT/LhFf/NVuCk1fR0P7yACjeE//Gyf&#10;tIJ0tYK/M/EIyN0vAAAA//8DAFBLAQItABQABgAIAAAAIQDb4fbL7gAAAIUBAAATAAAAAAAAAAAA&#10;AAAAAAAAAABbQ29udGVudF9UeXBlc10ueG1sUEsBAi0AFAAGAAgAAAAhAFr0LFu/AAAAFQEAAAsA&#10;AAAAAAAAAAAAAAAAHwEAAF9yZWxzLy5yZWxzUEsBAi0AFAAGAAgAAAAhAHQa4cbEAAAA3AAAAA8A&#10;AAAAAAAAAAAAAAAABwIAAGRycy9kb3ducmV2LnhtbFBLBQYAAAAAAwADALcAAAD4AgAAAAA=&#10;" strokecolor="windowText" strokeweight="1.75pt">
                  <v:stroke endarrow="block" joinstyle="miter"/>
                </v:shape>
                <v:shape id="Straight Arrow Connector 279" o:spid="_x0000_s1137" type="#_x0000_t32" style="position:absolute;left:14075;top:23630;width:139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DdWxAAAANwAAAAPAAAAZHJzL2Rvd25yZXYueG1sRI9Ba8JA&#10;FITvBf/D8oTe6kbBpkZXEalUeqsVvD6yzySYfZvsbrPpv+8WCj0OM/MNs9mNphUDOd9YVjCfZSCI&#10;S6sbrhRcPo9PLyB8QNbYWiYF3+Rht508bLDQNvIHDedQiQRhX6CCOoSukNKXNRn0M9sRJ+9mncGQ&#10;pKukdhgT3LRykWXP0mDDaaHGjg41lffzl1FwxVfX93E15Ke3y1Jf89jH96jU43Tcr0EEGsN/+K99&#10;0goW+Qp+z6QjILc/AAAA//8DAFBLAQItABQABgAIAAAAIQDb4fbL7gAAAIUBAAATAAAAAAAAAAAA&#10;AAAAAAAAAABbQ29udGVudF9UeXBlc10ueG1sUEsBAi0AFAAGAAgAAAAhAFr0LFu/AAAAFQEAAAsA&#10;AAAAAAAAAAAAAAAAHwEAAF9yZWxzLy5yZWxzUEsBAi0AFAAGAAgAAAAhAOJYN1bEAAAA3AAAAA8A&#10;AAAAAAAAAAAAAAAABwIAAGRycy9kb3ducmV2LnhtbFBLBQYAAAAAAwADALcAAAD4AgAAAAA=&#10;" strokecolor="windowText" strokeweight="1.5pt">
                  <v:stroke endarrow="block" joinstyle="miter"/>
                </v:shape>
                <v:shape id="Straight Arrow Connector 280" o:spid="_x0000_s1138" type="#_x0000_t32" style="position:absolute;left:14075;top:44487;width:14076;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2WQwwAAANwAAAAPAAAAZHJzL2Rvd25yZXYueG1sRE/Pa8Iw&#10;FL4L+x/CG3iRmSropDPKEMYUT9Yy2O2teW3KmpfaRK3/vTkIHj++38t1bxtxoc7XjhVMxgkI4sLp&#10;misF+fHrbQHCB2SNjWNScCMP69XLYImpdlc+0CULlYgh7FNUYEJoUyl9YciiH7uWOHKl6yyGCLtK&#10;6g6vMdw2cpokc2mx5thgsKWNoeI/O1sFp/I9K3H0k58nv7Pi7/u231Vmr9Twtf/8ABGoD0/xw73V&#10;CqaLOD+eiUdAru4AAAD//wMAUEsBAi0AFAAGAAgAAAAhANvh9svuAAAAhQEAABMAAAAAAAAAAAAA&#10;AAAAAAAAAFtDb250ZW50X1R5cGVzXS54bWxQSwECLQAUAAYACAAAACEAWvQsW78AAAAVAQAACwAA&#10;AAAAAAAAAAAAAAAfAQAAX3JlbHMvLnJlbHNQSwECLQAUAAYACAAAACEAoKdlkMMAAADcAAAADwAA&#10;AAAAAAAAAAAAAAAHAgAAZHJzL2Rvd25yZXYueG1sUEsFBgAAAAADAAMAtwAAAPcCAAAAAA==&#10;" strokecolor="windowText" strokeweight="1.5pt">
                  <v:stroke endarrow="block" joinstyle="miter"/>
                </v:shape>
                <v:shape id="Straight Arrow Connector 281" o:spid="_x0000_s1139" type="#_x0000_t32" style="position:absolute;left:14075;top:54761;width:13964;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8ALxgAAANwAAAAPAAAAZHJzL2Rvd25yZXYueG1sRI9Ba8JA&#10;FITvBf/D8oReSt1EsJXoKiKUtngyDYXeXrMv2WD2bZpdNf57Vyh4HGbmG2a5HmwrTtT7xrGCdJKA&#10;IC6dbrhWUHy9Pc9B+ICssXVMCi7kYb0aPSwx0+7MezrloRYRwj5DBSaELpPSl4Ys+onriKNXud5i&#10;iLKvpe7xHOG2ldMkeZEWG44LBjvaGioP+dEq+Kte8wqfvotj+jMrf98vu8/a7JR6HA+bBYhAQ7iH&#10;/9sfWsF0nsLtTDwCcnUFAAD//wMAUEsBAi0AFAAGAAgAAAAhANvh9svuAAAAhQEAABMAAAAAAAAA&#10;AAAAAAAAAAAAAFtDb250ZW50X1R5cGVzXS54bWxQSwECLQAUAAYACAAAACEAWvQsW78AAAAVAQAA&#10;CwAAAAAAAAAAAAAAAAAfAQAAX3JlbHMvLnJlbHNQSwECLQAUAAYACAAAACEAz+vAC8YAAADcAAAA&#10;DwAAAAAAAAAAAAAAAAAHAgAAZHJzL2Rvd25yZXYueG1sUEsFBgAAAAADAAMAtwAAAPoCAAAAAA==&#10;" strokecolor="windowText" strokeweight="1.5pt">
                  <v:stroke endarrow="block" joinstyle="miter"/>
                </v:shape>
                <v:shape id="Straight Arrow Connector 282" o:spid="_x0000_s1140" type="#_x0000_t32" style="position:absolute;left:13972;top:66165;width:140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dUAxAAAANwAAAAPAAAAZHJzL2Rvd25yZXYueG1sRI9Ba8JA&#10;FITvQv/D8gq96cZA1aauUoql0ptW8PrIvibB7Ntkd82m/74rFDwOM/MNs96OphUDOd9YVjCfZSCI&#10;S6sbrhScvj+mKxA+IGtsLZOCX/Kw3TxM1lhoG/lAwzFUIkHYF6igDqErpPRlTQb9zHbEyfuxzmBI&#10;0lVSO4wJblqZZ9lCGmw4LdTY0XtN5eV4NQrOuHN9H1+G5f7z9KzPy9jHr6jU0+P49goi0Bju4f/2&#10;XivIVznczqQjIDd/AAAA//8DAFBLAQItABQABgAIAAAAIQDb4fbL7gAAAIUBAAATAAAAAAAAAAAA&#10;AAAAAAAAAABbQ29udGVudF9UeXBlc10ueG1sUEsBAi0AFAAGAAgAAAAhAFr0LFu/AAAAFQEAAAsA&#10;AAAAAAAAAAAAAAAAHwEAAF9yZWxzLy5yZWxzUEsBAi0AFAAGAAgAAAAhANkp1QDEAAAA3AAAAA8A&#10;AAAAAAAAAAAAAAAABwIAAGRycy9kb3ducmV2LnhtbFBLBQYAAAAAAwADALcAAAD4AgAAAAA=&#10;" strokecolor="windowText" strokeweight="1.5pt">
                  <v:stroke endarrow="block" joinstyle="miter"/>
                </v:shape>
                <v:group id="Group 295" o:spid="_x0000_s1141" style="position:absolute;width:53295;height:90629" coordsize="53295,90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xQAAANwAAAAPAAAAZHJzL2Rvd25yZXYueG1sRI9Bi8Iw&#10;FITvwv6H8IS9aVoXxa1GEVmXPYigLoi3R/Nsi81LaWJb/70RBI/DzHzDzJedKUVDtSssK4iHEQji&#10;1OqCMwX/x81gCsJ5ZI2lZVJwJwfLxUdvjom2Le+pOfhMBAi7BBXk3leJlC7NyaAb2oo4eBdbG/RB&#10;1pnUNbYBbko5iqKJNFhwWMixonVO6fVwMwp+W2xXX/FPs71e1vfzcbw7bWNS6rPfrWYgPHX+HX61&#10;/7SC0fcYnmfCEZCLBwAAAP//AwBQSwECLQAUAAYACAAAACEA2+H2y+4AAACFAQAAEwAAAAAAAAAA&#10;AAAAAAAAAAAAW0NvbnRlbnRfVHlwZXNdLnhtbFBLAQItABQABgAIAAAAIQBa9CxbvwAAABUBAAAL&#10;AAAAAAAAAAAAAAAAAB8BAABfcmVscy8ucmVsc1BLAQItABQABgAIAAAAIQBonM0/xQAAANwAAAAP&#10;AAAAAAAAAAAAAAAAAAcCAABkcnMvZG93bnJldi54bWxQSwUGAAAAAAMAAwC3AAAA+QIAAAAA&#10;">
                  <v:shape id="_x0000_s1142" type="#_x0000_t202" style="position:absolute;width:53266;height:7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14:paraId="223CACEB" w14:textId="77777777" w:rsidR="00626766" w:rsidRPr="00FC1624" w:rsidRDefault="00626766" w:rsidP="003B34FA">
                          <w:pPr>
                            <w:rPr>
                              <w:rFonts w:ascii="Times New Roman" w:hAnsi="Times New Roman" w:cs="Times New Roman"/>
                              <w:b/>
                              <w:sz w:val="24"/>
                              <w:szCs w:val="24"/>
                              <w:lang w:val="en-US"/>
                            </w:rPr>
                          </w:pPr>
                          <w:r w:rsidRPr="00FC1624">
                            <w:rPr>
                              <w:rFonts w:ascii="Times New Roman" w:hAnsi="Times New Roman" w:cs="Times New Roman"/>
                              <w:b/>
                              <w:sz w:val="24"/>
                              <w:szCs w:val="24"/>
                              <w:lang w:val="en-US"/>
                            </w:rPr>
                            <w:t>Figure 6.1</w:t>
                          </w:r>
                        </w:p>
                        <w:p w14:paraId="0CC27456" w14:textId="44603E56" w:rsidR="00626766" w:rsidRPr="00FC1624" w:rsidRDefault="00626766" w:rsidP="003B34FA">
                          <w:pPr>
                            <w:rPr>
                              <w:rFonts w:ascii="Times New Roman" w:hAnsi="Times New Roman" w:cs="Times New Roman"/>
                              <w:i/>
                              <w:sz w:val="24"/>
                              <w:szCs w:val="24"/>
                              <w:lang w:val="en-US"/>
                            </w:rPr>
                          </w:pPr>
                          <w:r>
                            <w:rPr>
                              <w:rFonts w:ascii="Times New Roman" w:hAnsi="Times New Roman" w:cs="Times New Roman"/>
                              <w:i/>
                              <w:sz w:val="24"/>
                              <w:szCs w:val="24"/>
                              <w:lang w:val="en-US"/>
                            </w:rPr>
                            <w:t>Flow Chart Displaying</w:t>
                          </w:r>
                          <w:r w:rsidRPr="00FC1624">
                            <w:rPr>
                              <w:rFonts w:ascii="Times New Roman" w:hAnsi="Times New Roman" w:cs="Times New Roman"/>
                              <w:i/>
                              <w:sz w:val="24"/>
                              <w:szCs w:val="24"/>
                              <w:lang w:val="en-US"/>
                            </w:rPr>
                            <w:t xml:space="preserve"> Different Pathways Taken by Patients Through the Psychological Service</w:t>
                          </w:r>
                        </w:p>
                      </w:txbxContent>
                    </v:textbox>
                  </v:shape>
                  <v:group id="Group 290" o:spid="_x0000_s1143" style="position:absolute;top:10069;width:53295;height:80560" coordsize="53295,80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26nwgAAANwAAAAPAAAAZHJzL2Rvd25yZXYueG1sRE9Ni8Iw&#10;EL0L+x/CLHjTtIrido0isi57EMG6IN6GZmyLzaQ0sa3/3hwEj4/3vVz3phItNa60rCAeRyCIM6tL&#10;zhX8n3ajBQjnkTVWlknBgxysVx+DJSbadnykNvW5CCHsElRQeF8nUrqsIINubGviwF1tY9AH2ORS&#10;N9iFcFPJSRTNpcGSQ0OBNW0Lym7p3Sj47bDbTOOfdn+7bh+X0+xw3sek1PCz33yD8NT7t/jl/tMK&#10;Jl9hfjgTjoBcPQEAAP//AwBQSwECLQAUAAYACAAAACEA2+H2y+4AAACFAQAAEwAAAAAAAAAAAAAA&#10;AAAAAAAAW0NvbnRlbnRfVHlwZXNdLnhtbFBLAQItABQABgAIAAAAIQBa9CxbvwAAABUBAAALAAAA&#10;AAAAAAAAAAAAAB8BAABfcmVscy8ucmVsc1BLAQItABQABgAIAAAAIQB4626nwgAAANwAAAAPAAAA&#10;AAAAAAAAAAAAAAcCAABkcnMvZG93bnJldi54bWxQSwUGAAAAAAMAAwC3AAAA9gIAAAAA&#10;">
                    <v:shape id="_x0000_s1144" type="#_x0000_t202" style="position:absolute;left:115;width:25883;height:37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Cj0wgAAANsAAAAPAAAAZHJzL2Rvd25yZXYueG1sRE9Na8JA&#10;EL0L/Q/LCN7qxqhtSN0EFQqCUNu0hx6H7JgEs7Npdqvx33eFgrd5vM9Z5YNpxZl611hWMJtGIIhL&#10;qxuuFHx9vj4mIJxH1thaJgVXcpBnD6MVptpe+IPOha9ECGGXooLa+y6V0pU1GXRT2xEH7mh7gz7A&#10;vpK6x0sIN62Mo+hJGmw4NNTY0bam8lT8GgXfBe7fnpeHuErMj1svNgnH76VSk/GwfgHhafB38b97&#10;p8P8Odx+CQfI7A8AAP//AwBQSwECLQAUAAYACAAAACEA2+H2y+4AAACFAQAAEwAAAAAAAAAAAAAA&#10;AAAAAAAAW0NvbnRlbnRfVHlwZXNdLnhtbFBLAQItABQABgAIAAAAIQBa9CxbvwAAABUBAAALAAAA&#10;AAAAAAAAAAAAAB8BAABfcmVscy8ucmVsc1BLAQItABQABgAIAAAAIQChRCj0wgAAANsAAAAPAAAA&#10;AAAAAAAAAAAAAAcCAABkcnMvZG93bnJldi54bWxQSwUGAAAAAAMAAwC3AAAA9gIAAAAA&#10;" strokecolor="windowText" strokeweight="1pt">
                      <v:textbox style="mso-fit-shape-to-text:t">
                        <w:txbxContent>
                          <w:p w14:paraId="62CEF692" w14:textId="77777777" w:rsidR="00626766" w:rsidRPr="003B34FA" w:rsidRDefault="00626766" w:rsidP="003B34FA">
                            <w:pPr>
                              <w:jc w:val="center"/>
                              <w:rPr>
                                <w:rFonts w:ascii="Times New Roman" w:hAnsi="Times New Roman" w:cs="Times New Roman"/>
                              </w:rPr>
                            </w:pPr>
                            <w:r w:rsidRPr="003B34FA">
                              <w:rPr>
                                <w:rFonts w:ascii="Times New Roman" w:hAnsi="Times New Roman" w:cs="Times New Roman"/>
                              </w:rPr>
                              <w:t xml:space="preserve">N = 54339 referred to service </w:t>
                            </w:r>
                          </w:p>
                        </w:txbxContent>
                      </v:textbox>
                    </v:shape>
                    <v:shape id="_x0000_s1145" type="#_x0000_t202" style="position:absolute;left:115;top:7754;width:25883;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nSwAAAANsAAAAPAAAAZHJzL2Rvd25yZXYueG1sRE9Ni8Iw&#10;EL0v+B/CCHtbUwVFqlFEEMVFQVdQb0MztsVmUpKo9d8bQdjbPN7njKeNqcSdnC8tK+h2EhDEmdUl&#10;5woOf4ufIQgfkDVWlknBkzxMJ62vMabaPnhH933IRQxhn6KCIoQ6ldJnBRn0HVsTR+5incEQocul&#10;dviI4aaSvSQZSIMlx4YCa5oXlF33N6PguNv8Li/2JM/bofUO14lZDa5Kfbeb2QhEoCb8iz/ulY7z&#10;+/D+JR4gJy8AAAD//wMAUEsBAi0AFAAGAAgAAAAhANvh9svuAAAAhQEAABMAAAAAAAAAAAAAAAAA&#10;AAAAAFtDb250ZW50X1R5cGVzXS54bWxQSwECLQAUAAYACAAAACEAWvQsW78AAAAVAQAACwAAAAAA&#10;AAAAAAAAAAAfAQAAX3JlbHMvLnJlbHNQSwECLQAUAAYACAAAACEAv2lZ0sAAAADbAAAADwAAAAAA&#10;AAAAAAAAAAAHAgAAZHJzL2Rvd25yZXYueG1sUEsFBgAAAAADAAMAtwAAAPQCAAAAAA==&#10;" strokecolor="windowText" strokeweight="1pt">
                      <v:textbox style="mso-fit-shape-to-text:t">
                        <w:txbxContent>
                          <w:p w14:paraId="0B230348" w14:textId="77777777" w:rsidR="00626766" w:rsidRPr="003B34FA" w:rsidRDefault="00626766" w:rsidP="003B34FA">
                            <w:pPr>
                              <w:jc w:val="center"/>
                              <w:rPr>
                                <w:rFonts w:ascii="Times New Roman" w:hAnsi="Times New Roman" w:cs="Times New Roman"/>
                              </w:rPr>
                            </w:pPr>
                            <w:r w:rsidRPr="003B34FA">
                              <w:rPr>
                                <w:rFonts w:ascii="Times New Roman" w:hAnsi="Times New Roman" w:cs="Times New Roman"/>
                              </w:rPr>
                              <w:t>N = 24838 (45.7%) receive treatment</w:t>
                            </w:r>
                          </w:p>
                        </w:txbxContent>
                      </v:textbox>
                    </v:shape>
                    <v:shape id="_x0000_s1146" type="#_x0000_t202" style="position:absolute;left:29515;top:5787;width:23768;height:22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2I+wAAAANsAAAAPAAAAZHJzL2Rvd25yZXYueG1sRE9Ni8Iw&#10;EL0L/ocwgjdN9eBKNYoIoii7oCuot6EZ22IzKUnU+u83grC3ebzPmc4bU4kHOV9aVjDoJyCIM6tL&#10;zhUcf1e9MQgfkDVWlknBizzMZ+3WFFNtn7ynxyHkIoawT1FBEUKdSumzggz6vq2JI3e1zmCI0OVS&#10;O3zGcFPJYZKMpMGSY0OBNS0Lym6Hu1Fw2n/v1ld7lpefsfUOt4nZjG5KdTvNYgIiUBP+xR/3Rsf5&#10;X/D+JR4gZ38AAAD//wMAUEsBAi0AFAAGAAgAAAAhANvh9svuAAAAhQEAABMAAAAAAAAAAAAAAAAA&#10;AAAAAFtDb250ZW50X1R5cGVzXS54bWxQSwECLQAUAAYACAAAACEAWvQsW78AAAAVAQAACwAAAAAA&#10;AAAAAAAAAAAfAQAAX3JlbHMvLnJlbHNQSwECLQAUAAYACAAAACEAIPdiPsAAAADbAAAADwAAAAAA&#10;AAAAAAAAAAAHAgAAZHJzL2Rvd25yZXYueG1sUEsFBgAAAAADAAMAtwAAAPQCAAAAAA==&#10;" strokecolor="windowText" strokeweight="1pt">
                      <v:textbox style="mso-fit-shape-to-text:t">
                        <w:txbxContent>
                          <w:p w14:paraId="43B37F3D" w14:textId="133224AB" w:rsidR="00626766" w:rsidRPr="003B34FA" w:rsidRDefault="00626766" w:rsidP="003B34FA">
                            <w:pPr>
                              <w:jc w:val="center"/>
                              <w:rPr>
                                <w:rFonts w:ascii="Times New Roman" w:hAnsi="Times New Roman" w:cs="Times New Roman"/>
                              </w:rPr>
                            </w:pPr>
                            <w:r>
                              <w:rPr>
                                <w:rFonts w:ascii="Times New Roman" w:hAnsi="Times New Roman" w:cs="Times New Roman"/>
                              </w:rPr>
                              <w:t>N = 3809 patients</w:t>
                            </w:r>
                            <w:r w:rsidRPr="003B34FA">
                              <w:rPr>
                                <w:rFonts w:ascii="Times New Roman" w:hAnsi="Times New Roman" w:cs="Times New Roman"/>
                              </w:rPr>
                              <w:t xml:space="preserve"> not eligible for further analyses</w:t>
                            </w:r>
                            <w:r>
                              <w:rPr>
                                <w:rFonts w:ascii="Times New Roman" w:hAnsi="Times New Roman" w:cs="Times New Roman"/>
                              </w:rPr>
                              <w:t>, for</w:t>
                            </w:r>
                            <w:r w:rsidRPr="003B34FA">
                              <w:rPr>
                                <w:rFonts w:ascii="Times New Roman" w:hAnsi="Times New Roman" w:cs="Times New Roman"/>
                              </w:rPr>
                              <w:t xml:space="preserve"> following reasons:</w:t>
                            </w:r>
                          </w:p>
                          <w:p w14:paraId="58252A5D" w14:textId="77777777" w:rsidR="00626766" w:rsidRPr="003B34FA" w:rsidRDefault="00626766" w:rsidP="003B34FA">
                            <w:pPr>
                              <w:pStyle w:val="ListParagraph"/>
                              <w:numPr>
                                <w:ilvl w:val="0"/>
                                <w:numId w:val="32"/>
                              </w:numPr>
                              <w:rPr>
                                <w:rFonts w:ascii="Times New Roman" w:hAnsi="Times New Roman" w:cs="Times New Roman"/>
                              </w:rPr>
                            </w:pPr>
                            <w:r w:rsidRPr="003B34FA">
                              <w:rPr>
                                <w:rFonts w:ascii="Times New Roman" w:hAnsi="Times New Roman" w:cs="Times New Roman"/>
                              </w:rPr>
                              <w:t>Received initial treatment after 1</w:t>
                            </w:r>
                            <w:r w:rsidRPr="003B34FA">
                              <w:rPr>
                                <w:rFonts w:ascii="Times New Roman" w:hAnsi="Times New Roman" w:cs="Times New Roman"/>
                                <w:vertAlign w:val="superscript"/>
                              </w:rPr>
                              <w:t>st</w:t>
                            </w:r>
                            <w:r w:rsidRPr="003B34FA">
                              <w:rPr>
                                <w:rFonts w:ascii="Times New Roman" w:hAnsi="Times New Roman" w:cs="Times New Roman"/>
                              </w:rPr>
                              <w:t xml:space="preserve"> July 2014</w:t>
                            </w:r>
                          </w:p>
                          <w:p w14:paraId="24D71E82" w14:textId="77777777" w:rsidR="00626766" w:rsidRPr="003B34FA" w:rsidRDefault="00626766" w:rsidP="003B34FA">
                            <w:pPr>
                              <w:pStyle w:val="ListParagraph"/>
                              <w:numPr>
                                <w:ilvl w:val="0"/>
                                <w:numId w:val="32"/>
                              </w:numPr>
                              <w:rPr>
                                <w:rFonts w:ascii="Times New Roman" w:hAnsi="Times New Roman" w:cs="Times New Roman"/>
                              </w:rPr>
                            </w:pPr>
                            <w:r w:rsidRPr="003B34FA">
                              <w:rPr>
                                <w:rFonts w:ascii="Times New Roman" w:hAnsi="Times New Roman" w:cs="Times New Roman"/>
                              </w:rPr>
                              <w:t>Still receiving treatment by end of study observation period</w:t>
                            </w:r>
                          </w:p>
                          <w:p w14:paraId="6BBA2A34" w14:textId="77777777" w:rsidR="00626766" w:rsidRPr="003B34FA" w:rsidRDefault="00626766" w:rsidP="003B34FA">
                            <w:pPr>
                              <w:pStyle w:val="ListParagraph"/>
                              <w:numPr>
                                <w:ilvl w:val="0"/>
                                <w:numId w:val="32"/>
                              </w:numPr>
                              <w:rPr>
                                <w:rFonts w:ascii="Times New Roman" w:hAnsi="Times New Roman" w:cs="Times New Roman"/>
                              </w:rPr>
                            </w:pPr>
                            <w:r w:rsidRPr="003B34FA">
                              <w:rPr>
                                <w:rFonts w:ascii="Times New Roman" w:hAnsi="Times New Roman" w:cs="Times New Roman"/>
                              </w:rPr>
                              <w:t>Started second treatment episode within 7 days of ending first</w:t>
                            </w:r>
                          </w:p>
                        </w:txbxContent>
                      </v:textbox>
                    </v:shape>
                    <v:shape id="_x0000_s1147" type="#_x0000_t202" style="position:absolute;top:15625;width:26003;height:5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pVsxAAAANsAAAAPAAAAZHJzL2Rvd25yZXYueG1sRI9Ba8JA&#10;FITvBf/D8gRvdaMHCalrkEJRLBaihdbbI/tMQrJvw+42Sf99t1DocZiZb5htPplODOR8Y1nBapmA&#10;IC6tbrhS8H59eUxB+ICssbNMCr7JQ76bPWwx03bkgoZLqESEsM9QQR1Cn0npy5oM+qXtiaN3t85g&#10;iNJVUjscI9x0cp0kG2mw4bhQY0/PNZXt5cso+CjOr4e7/ZS3t9R6h6fEHDetUov5tH8CEWgK/+G/&#10;9lErWK/g90v8AXL3AwAA//8DAFBLAQItABQABgAIAAAAIQDb4fbL7gAAAIUBAAATAAAAAAAAAAAA&#10;AAAAAAAAAABbQ29udGVudF9UeXBlc10ueG1sUEsBAi0AFAAGAAgAAAAhAFr0LFu/AAAAFQEAAAsA&#10;AAAAAAAAAAAAAAAAHwEAAF9yZWxzLy5yZWxzUEsBAi0AFAAGAAgAAAAhAA4+lWzEAAAA2wAAAA8A&#10;AAAAAAAAAAAAAAAABwIAAGRycy9kb3ducmV2LnhtbFBLBQYAAAAAAwADALcAAAD4AgAAAAA=&#10;" strokecolor="windowText" strokeweight="1pt">
                      <v:textbox style="mso-fit-shape-to-text:t">
                        <w:txbxContent>
                          <w:p w14:paraId="637468E5" w14:textId="77777777" w:rsidR="00626766" w:rsidRPr="003B34FA" w:rsidRDefault="00626766" w:rsidP="003B34FA">
                            <w:pPr>
                              <w:jc w:val="center"/>
                              <w:rPr>
                                <w:rFonts w:ascii="Times New Roman" w:hAnsi="Times New Roman" w:cs="Times New Roman"/>
                              </w:rPr>
                            </w:pPr>
                            <w:r w:rsidRPr="003B34FA">
                              <w:rPr>
                                <w:rFonts w:ascii="Times New Roman" w:hAnsi="Times New Roman" w:cs="Times New Roman"/>
                              </w:rPr>
                              <w:t>N = 21029 patients eligible for treatment return investigation</w:t>
                            </w:r>
                          </w:p>
                        </w:txbxContent>
                      </v:textbox>
                    </v:shape>
                    <v:shape id="_x0000_s1148" type="#_x0000_t202" style="position:absolute;left:115;top:25694;width:25883;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sbwgAAANsAAAAPAAAAZHJzL2Rvd25yZXYueG1sRI9Pi8Iw&#10;FMTvC36H8ARva2oPItUoy4IoioJ/wN3bo3m2xealJFHrtzeC4HGYmd8wk1lranEj5yvLCgb9BARx&#10;bnXFhYLjYf49AuEDssbaMil4kIfZtPM1wUzbO+/otg+FiBD2GSooQ2gyKX1ekkHftw1x9M7WGQxR&#10;ukJqh/cIN7VMk2QoDVYcF0ps6Lek/LK/GgWn3Wa9ONs/+b8dWe9wlZjl8KJUr9v+jEEEasMn/G4v&#10;tYI0hdeX+APk9AkAAP//AwBQSwECLQAUAAYACAAAACEA2+H2y+4AAACFAQAAEwAAAAAAAAAAAAAA&#10;AAAAAAAAW0NvbnRlbnRfVHlwZXNdLnhtbFBLAQItABQABgAIAAAAIQBa9CxbvwAAABUBAAALAAAA&#10;AAAAAAAAAAAAAB8BAABfcmVscy8ucmVsc1BLAQItABQABgAIAAAAIQD+7AsbwgAAANsAAAAPAAAA&#10;AAAAAAAAAAAAAAcCAABkcnMvZG93bnJldi54bWxQSwUGAAAAAAMAAwC3AAAA9gIAAAAA&#10;" strokecolor="windowText" strokeweight="1pt">
                      <v:textbox style="mso-fit-shape-to-text:t">
                        <w:txbxContent>
                          <w:p w14:paraId="1EAB7E72"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Initial Treatment Episode (N = 21029)</w:t>
                            </w:r>
                          </w:p>
                          <w:p w14:paraId="341EA1FF"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CSP = 88.9%; RR = 42.8%; D/O = 33.2%</w:t>
                            </w:r>
                          </w:p>
                        </w:txbxContent>
                      </v:textbox>
                    </v:shape>
                    <v:shape id="_x0000_s1149" type="#_x0000_t202" style="position:absolute;left:29515;top:32176;width:23780;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6AwwAAANsAAAAPAAAAZHJzL2Rvd25yZXYueG1sRI/disIw&#10;FITvBd8hHGHvbKqCSDXKsiCKywr+gLt3h+bYFpuTkkTtvr0RBC+HmfmGmS1aU4sbOV9ZVjBIUhDE&#10;udUVFwqOh2V/AsIHZI21ZVLwTx4W825nhpm2d97RbR8KESHsM1RQhtBkUvq8JIM+sQ1x9M7WGQxR&#10;ukJqh/cIN7UcpulYGqw4LpTY0FdJ+WV/NQpOu5/v1dn+yr/txHqHm9SsxxelPnrt5xREoDa8w6/2&#10;WisYjuD5Jf4AOX8AAAD//wMAUEsBAi0AFAAGAAgAAAAhANvh9svuAAAAhQEAABMAAAAAAAAAAAAA&#10;AAAAAAAAAFtDb250ZW50X1R5cGVzXS54bWxQSwECLQAUAAYACAAAACEAWvQsW78AAAAVAQAACwAA&#10;AAAAAAAAAAAAAAAfAQAAX3JlbHMvLnJlbHNQSwECLQAUAAYACAAAACEAkaCugMMAAADbAAAADwAA&#10;AAAAAAAAAAAAAAAHAgAAZHJzL2Rvd25yZXYueG1sUEsFBgAAAAADAAMAtwAAAPcCAAAAAA==&#10;" strokecolor="windowText" strokeweight="1pt">
                      <v:textbox style="mso-fit-shape-to-text:t">
                        <w:txbxContent>
                          <w:p w14:paraId="39908C02" w14:textId="77777777" w:rsidR="00626766" w:rsidRPr="003B34FA" w:rsidRDefault="00626766" w:rsidP="003B34FA">
                            <w:pPr>
                              <w:jc w:val="center"/>
                              <w:rPr>
                                <w:rFonts w:ascii="Times New Roman" w:hAnsi="Times New Roman" w:cs="Times New Roman"/>
                                <w:szCs w:val="24"/>
                              </w:rPr>
                            </w:pPr>
                            <w:r w:rsidRPr="003B34FA">
                              <w:rPr>
                                <w:rFonts w:ascii="Times New Roman" w:hAnsi="Times New Roman" w:cs="Times New Roman"/>
                                <w:szCs w:val="24"/>
                              </w:rPr>
                              <w:t>N = 18151 patients do not return</w:t>
                            </w:r>
                          </w:p>
                        </w:txbxContent>
                      </v:textbox>
                    </v:shape>
                    <v:shape id="_x0000_s1150" type="#_x0000_t202" style="position:absolute;left:115;top:36227;width:25883;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Tb0wwAAANsAAAAPAAAAZHJzL2Rvd25yZXYueG1sRI/disIw&#10;FITvBd8hHGHvbKqISDXKsiCKywr+gLt3h+bYFpuTkkTtvr0RBC+HmfmGmS1aU4sbOV9ZVjBIUhDE&#10;udUVFwqOh2V/AsIHZI21ZVLwTx4W825nhpm2d97RbR8KESHsM1RQhtBkUvq8JIM+sQ1x9M7WGQxR&#10;ukJqh/cIN7UcpulYGqw4LpTY0FdJ+WV/NQpOu5/v1dn+yr/txHqHm9SsxxelPnrt5xREoDa8w6/2&#10;WisYjuD5Jf4AOX8AAAD//wMAUEsBAi0AFAAGAAgAAAAhANvh9svuAAAAhQEAABMAAAAAAAAAAAAA&#10;AAAAAAAAAFtDb250ZW50X1R5cGVzXS54bWxQSwECLQAUAAYACAAAACEAWvQsW78AAAAVAQAACwAA&#10;AAAAAAAAAAAAAAAfAQAAX3JlbHMvLnJlbHNQSwECLQAUAAYACAAAACEAHkk29MMAAADbAAAADwAA&#10;AAAAAAAAAAAAAAAHAgAAZHJzL2Rvd25yZXYueG1sUEsFBgAAAAADAAMAtwAAAPcCAAAAAA==&#10;" strokecolor="windowText" strokeweight="1pt">
                      <v:textbox style="mso-fit-shape-to-text:t">
                        <w:txbxContent>
                          <w:p w14:paraId="417B39EF"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Second Treatment Episode (N = 2878)</w:t>
                            </w:r>
                          </w:p>
                          <w:p w14:paraId="2F6A5360"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CSP = 92.2%; RR = 34.9%; D/O = 35.3%</w:t>
                            </w:r>
                          </w:p>
                        </w:txbxContent>
                      </v:textbox>
                    </v:shape>
                    <v:shape id="_x0000_s1151" type="#_x0000_t202" style="position:absolute;top:46991;width:26009;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ZNvwwAAANsAAAAPAAAAZHJzL2Rvd25yZXYueG1sRI/disIw&#10;FITvBd8hHGHvbKqgSDXKsiCKywr+gLt3h+bYFpuTkkTtvr0RBC+HmfmGmS1aU4sbOV9ZVjBIUhDE&#10;udUVFwqOh2V/AsIHZI21ZVLwTx4W825nhpm2d97RbR8KESHsM1RQhtBkUvq8JIM+sQ1x9M7WGQxR&#10;ukJqh/cIN7UcpulYGqw4LpTY0FdJ+WV/NQpOu5/v1dn+yr/txHqHm9SsxxelPnrt5xREoDa8w6/2&#10;WisYjuD5Jf4AOX8AAAD//wMAUEsBAi0AFAAGAAgAAAAhANvh9svuAAAAhQEAABMAAAAAAAAAAAAA&#10;AAAAAAAAAFtDb250ZW50X1R5cGVzXS54bWxQSwECLQAUAAYACAAAACEAWvQsW78AAAAVAQAACwAA&#10;AAAAAAAAAAAAAAAfAQAAX3JlbHMvLnJlbHNQSwECLQAUAAYACAAAACEAcQWTb8MAAADbAAAADwAA&#10;AAAAAAAAAAAAAAAHAgAAZHJzL2Rvd25yZXYueG1sUEsFBgAAAAADAAMAtwAAAPcCAAAAAA==&#10;" strokecolor="windowText" strokeweight="1pt">
                      <v:textbox style="mso-fit-shape-to-text:t">
                        <w:txbxContent>
                          <w:p w14:paraId="25B45549"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Third Treatment Episode (N = 311)</w:t>
                            </w:r>
                          </w:p>
                          <w:p w14:paraId="123888AB"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CSP = 93.9%; RR = 31.5%; D/O = 21.2%</w:t>
                            </w:r>
                          </w:p>
                        </w:txbxContent>
                      </v:textbox>
                    </v:shape>
                    <v:shape id="_x0000_s1152" type="#_x0000_t202" style="position:absolute;left:231;top:58218;width:25768;height:6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RaexAAAANwAAAAPAAAAZHJzL2Rvd25yZXYueG1sRI/disIw&#10;FITvBd8hHME7m6og0jXKIsiK4oI/4O7doTm2xeakJFmtb78RBC+HmfmGmS1aU4sbOV9ZVjBMUhDE&#10;udUVFwpOx9VgCsIHZI21ZVLwIA+Lebczw0zbO+/pdgiFiBD2GSooQ2gyKX1ekkGf2IY4ehfrDIYo&#10;XSG1w3uEm1qO0nQiDVYcF0psaFlSfj38GQXn/W77dbE/8vd7ar3DTWrWk6tS/V77+QEiUBve4Vd7&#10;rRWMxkN4nolHQM7/AQAA//8DAFBLAQItABQABgAIAAAAIQDb4fbL7gAAAIUBAAATAAAAAAAAAAAA&#10;AAAAAAAAAABbQ29udGVudF9UeXBlc10ueG1sUEsBAi0AFAAGAAgAAAAhAFr0LFu/AAAAFQEAAAsA&#10;AAAAAAAAAAAAAAAAHwEAAF9yZWxzLy5yZWxzUEsBAi0AFAAGAAgAAAAhAK7ZFp7EAAAA3AAAAA8A&#10;AAAAAAAAAAAAAAAABwIAAGRycy9kb3ducmV2LnhtbFBLBQYAAAAAAwADALcAAAD4AgAAAAA=&#10;" strokecolor="windowText" strokeweight="1pt">
                      <v:textbox style="mso-fit-shape-to-text:t">
                        <w:txbxContent>
                          <w:p w14:paraId="2F2080BC"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Fourth Treatment Episode (N = 47)</w:t>
                            </w:r>
                          </w:p>
                          <w:p w14:paraId="0CF76685"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CSP = 93.6%; RR = 22.7%; D/O =19.1 %</w:t>
                            </w:r>
                          </w:p>
                        </w:txbxContent>
                      </v:textbox>
                    </v:shape>
                    <v:shape id="_x0000_s1153" type="#_x0000_t202" style="position:absolute;left:29515;top:43172;width:23698;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y1yxAAAANwAAAAPAAAAZHJzL2Rvd25yZXYueG1sRI/disIw&#10;FITvhX2HcBb2zqarIFKNsiyI4qLgD+jeHZpjW2xOShK1vr0RBC+HmfmGGU9bU4srOV9ZVvCdpCCI&#10;c6srLhTsd7PuEIQPyBpry6TgTh6mk4/OGDNtb7yh6zYUIkLYZ6igDKHJpPR5SQZ9Yhvi6J2sMxii&#10;dIXUDm8RbmrZS9OBNFhxXCixod+S8vP2YhQcNqu/+cke5f96aL3DZWoWg7NSX5/tzwhEoDa8w6/2&#10;Qivo9fvwPBOPgJw8AAAA//8DAFBLAQItABQABgAIAAAAIQDb4fbL7gAAAIUBAAATAAAAAAAAAAAA&#10;AAAAAAAAAABbQ29udGVudF9UeXBlc10ueG1sUEsBAi0AFAAGAAgAAAAhAFr0LFu/AAAAFQEAAAsA&#10;AAAAAAAAAAAAAAAAHwEAAF9yZWxzLy5yZWxzUEsBAi0AFAAGAAgAAAAhADFHLXLEAAAA3AAAAA8A&#10;AAAAAAAAAAAAAAAABwIAAGRycy9kb3ducmV2LnhtbFBLBQYAAAAAAwADALcAAAD4AgAAAAA=&#10;" strokecolor="windowText" strokeweight="1pt">
                      <v:textbox style="mso-fit-shape-to-text:t">
                        <w:txbxContent>
                          <w:p w14:paraId="7E1DE08D" w14:textId="77777777" w:rsidR="00626766" w:rsidRPr="003B34FA" w:rsidRDefault="00626766" w:rsidP="003B34FA">
                            <w:pPr>
                              <w:jc w:val="center"/>
                              <w:rPr>
                                <w:rFonts w:ascii="Times New Roman" w:hAnsi="Times New Roman" w:cs="Times New Roman"/>
                                <w:szCs w:val="24"/>
                              </w:rPr>
                            </w:pPr>
                            <w:r w:rsidRPr="003B34FA">
                              <w:rPr>
                                <w:rFonts w:ascii="Times New Roman" w:hAnsi="Times New Roman" w:cs="Times New Roman"/>
                                <w:szCs w:val="24"/>
                              </w:rPr>
                              <w:t>N = 2567 patients do not return again</w:t>
                            </w:r>
                          </w:p>
                        </w:txbxContent>
                      </v:textbox>
                    </v:shape>
                    <v:shape id="_x0000_s1154" type="#_x0000_t202" style="position:absolute;left:29515;top:54283;width:23762;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UGxgAAANwAAAAPAAAAZHJzL2Rvd25yZXYueG1sRI/dagIx&#10;FITvC75DOELvalJbRFajlELp0lLBH1DvDpvj7uLmZEnSdfv2jSB4OczMN8x82dtGdORD7VjD80iB&#10;IC6cqbnUsNt+PE1BhIhssHFMGv4owHIxeJhjZtyF19RtYikShEOGGqoY20zKUFRkMYxcS5y8k/MW&#10;Y5K+lMbjJcFtI8dKTaTFmtNChS29V1ScN79Ww3798/15cgd5XE1d8PilbD45a/047N9mICL18R6+&#10;tXOjYfzyCtcz6QjIxT8AAAD//wMAUEsBAi0AFAAGAAgAAAAhANvh9svuAAAAhQEAABMAAAAAAAAA&#10;AAAAAAAAAAAAAFtDb250ZW50X1R5cGVzXS54bWxQSwECLQAUAAYACAAAACEAWvQsW78AAAAVAQAA&#10;CwAAAAAAAAAAAAAAAAAfAQAAX3JlbHMvLnJlbHNQSwECLQAUAAYACAAAACEAvq61BsYAAADcAAAA&#10;DwAAAAAAAAAAAAAAAAAHAgAAZHJzL2Rvd25yZXYueG1sUEsFBgAAAAADAAMAtwAAAPoCAAAAAA==&#10;" strokecolor="windowText" strokeweight="1pt">
                      <v:textbox style="mso-fit-shape-to-text:t">
                        <w:txbxContent>
                          <w:p w14:paraId="3CF5D07C" w14:textId="77777777" w:rsidR="00626766" w:rsidRPr="004D1978" w:rsidRDefault="00626766" w:rsidP="003B34FA">
                            <w:pPr>
                              <w:jc w:val="center"/>
                              <w:rPr>
                                <w:rFonts w:ascii="Times New Roman" w:hAnsi="Times New Roman" w:cs="Times New Roman"/>
                                <w:szCs w:val="24"/>
                                <w14:textOutline w14:w="9525" w14:cap="rnd" w14:cmpd="sng" w14:algn="ctr">
                                  <w14:noFill/>
                                  <w14:prstDash w14:val="solid"/>
                                  <w14:bevel/>
                                </w14:textOutline>
                              </w:rPr>
                            </w:pPr>
                            <w:r w:rsidRPr="004D1978">
                              <w:rPr>
                                <w:rFonts w:ascii="Times New Roman" w:hAnsi="Times New Roman" w:cs="Times New Roman"/>
                                <w:szCs w:val="24"/>
                                <w14:textOutline w14:w="9525" w14:cap="rnd" w14:cmpd="sng" w14:algn="ctr">
                                  <w14:noFill/>
                                  <w14:prstDash w14:val="solid"/>
                                  <w14:bevel/>
                                </w14:textOutline>
                              </w:rPr>
                              <w:t>N = 264 patients do not return again</w:t>
                            </w:r>
                          </w:p>
                        </w:txbxContent>
                      </v:textbox>
                    </v:shape>
                    <v:shape id="_x0000_s1155" type="#_x0000_t202" style="position:absolute;left:29515;top:65163;width:23768;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lgMxgAAANwAAAAPAAAAZHJzL2Rvd25yZXYueG1sRI/dagIx&#10;FITvBd8hHKF3mlSKldUopVC6tLTgD6h3h81xd3FzsiTpur69KRR6OczMN8xy3dtGdORD7VjD40SB&#10;IC6cqbnUsN+9jecgQkQ22DgmDTcKsF4NB0vMjLvyhrptLEWCcMhQQxVjm0kZioosholriZN3dt5i&#10;TNKX0ni8Jrht5FSpmbRYc1qosKXXiorL9sdqOGy+Pt/P7ihP33MXPH4om88uWj+M+pcFiEh9/A//&#10;tXOjYfr0DL9n0hGQqzsAAAD//wMAUEsBAi0AFAAGAAgAAAAhANvh9svuAAAAhQEAABMAAAAAAAAA&#10;AAAAAAAAAAAAAFtDb250ZW50X1R5cGVzXS54bWxQSwECLQAUAAYACAAAACEAWvQsW78AAAAVAQAA&#10;CwAAAAAAAAAAAAAAAAAfAQAAX3JlbHMvLnJlbHNQSwECLQAUAAYACAAAACEAFnpYDMYAAADcAAAA&#10;DwAAAAAAAAAAAAAAAAAHAgAAZHJzL2Rvd25yZXYueG1sUEsFBgAAAAADAAMAtwAAAPoCAAAAAA==&#10;" strokecolor="windowText" strokeweight="1pt">
                      <v:textbox style="mso-fit-shape-to-text:t">
                        <w:txbxContent>
                          <w:p w14:paraId="24EBD9C1" w14:textId="77777777" w:rsidR="00626766" w:rsidRPr="003B34FA" w:rsidRDefault="00626766" w:rsidP="003B34FA">
                            <w:pPr>
                              <w:jc w:val="center"/>
                              <w:rPr>
                                <w:rFonts w:ascii="Times New Roman" w:hAnsi="Times New Roman" w:cs="Times New Roman"/>
                              </w:rPr>
                            </w:pPr>
                            <w:r w:rsidRPr="003B34FA">
                              <w:rPr>
                                <w:rFonts w:ascii="Times New Roman" w:hAnsi="Times New Roman" w:cs="Times New Roman"/>
                              </w:rPr>
                              <w:t>N = 44 patients do not return again</w:t>
                            </w:r>
                          </w:p>
                        </w:txbxContent>
                      </v:textbox>
                    </v:shape>
                    <v:shape id="_x0000_s1156" type="#_x0000_t202" style="position:absolute;left:231;top:69098;width:25762;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4jpxQAAANwAAAAPAAAAZHJzL2Rvd25yZXYueG1sRI9Ba8JA&#10;FITvhf6H5RW81U0jBEldQykURamgLVRvj+wzCcm+DburSf+9Wyh4HGbmG2ZRjKYTV3K+sazgZZqA&#10;IC6tbrhS8P318TwH4QOyxs4yKfglD8Xy8WGBubYD7+l6CJWIEPY5KqhD6HMpfVmTQT+1PXH0ztYZ&#10;DFG6SmqHQ4SbTqZJkkmDDceFGnt6r6lsDxej4Gf/uV2d7VGednPrHW4Ss85apSZP49sriEBjuIf/&#10;22utIJ2l8HcmHgG5vAEAAP//AwBQSwECLQAUAAYACAAAACEA2+H2y+4AAACFAQAAEwAAAAAAAAAA&#10;AAAAAAAAAAAAW0NvbnRlbnRfVHlwZXNdLnhtbFBLAQItABQABgAIAAAAIQBa9CxbvwAAABUBAAAL&#10;AAAAAAAAAAAAAAAAAB8BAABfcmVscy8ucmVsc1BLAQItABQABgAIAAAAIQBeC4jpxQAAANwAAAAP&#10;AAAAAAAAAAAAAAAAAAcCAABkcnMvZG93bnJldi54bWxQSwUGAAAAAAMAAwC3AAAA+QIAAAAA&#10;" strokecolor="windowText" strokeweight="1pt">
                      <v:textbox style="mso-fit-shape-to-text:t">
                        <w:txbxContent>
                          <w:p w14:paraId="3D3F277F" w14:textId="77777777" w:rsidR="00626766" w:rsidRPr="003B34FA" w:rsidRDefault="00626766" w:rsidP="003B34FA">
                            <w:pPr>
                              <w:jc w:val="center"/>
                              <w:rPr>
                                <w:rFonts w:ascii="Times New Roman" w:hAnsi="Times New Roman" w:cs="Times New Roman"/>
                                <w:lang w:val="en-US"/>
                              </w:rPr>
                            </w:pPr>
                            <w:r w:rsidRPr="003B34FA">
                              <w:rPr>
                                <w:rFonts w:ascii="Times New Roman" w:hAnsi="Times New Roman" w:cs="Times New Roman"/>
                                <w:lang w:val="en-US"/>
                              </w:rPr>
                              <w:t>Fifth Treatment Episode (N = 3)</w:t>
                            </w:r>
                          </w:p>
                        </w:txbxContent>
                      </v:textbox>
                    </v:shape>
                    <v:shape id="_x0000_s1157" type="#_x0000_t202" style="position:absolute;left:115;top:74879;width:53105;height:5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XvFxAAAANwAAAAPAAAAZHJzL2Rvd25yZXYueG1sRI9Ba8JA&#10;FITvBf/D8gRvdVexRaObIBahp5amKnh7ZJ9JMPs2ZLdJ+u+7hUKPw8x8w+yy0Taip87XjjUs5goE&#10;ceFMzaWG0+fxcQ3CB2SDjWPS8E0esnTysMPEuIE/qM9DKSKEfYIaqhDaREpfVGTRz11LHL2b6yyG&#10;KLtSmg6HCLeNXCr1LC3WHBcqbOlQUXHPv6yG89vtelmp9/LFPrWDG5Vku5Faz6bjfgsi0Bj+w3/t&#10;V6NhuV7B75l4BGT6AwAA//8DAFBLAQItABQABgAIAAAAIQDb4fbL7gAAAIUBAAATAAAAAAAAAAAA&#10;AAAAAAAAAABbQ29udGVudF9UeXBlc10ueG1sUEsBAi0AFAAGAAgAAAAhAFr0LFu/AAAAFQEAAAsA&#10;AAAAAAAAAAAAAAAAHwEAAF9yZWxzLy5yZWxzUEsBAi0AFAAGAAgAAAAhACWde8XEAAAA3AAAAA8A&#10;AAAAAAAAAAAAAAAABwIAAGRycy9kb3ducmV2LnhtbFBLBQYAAAAAAwADALcAAAD4AgAAAAA=&#10;" filled="f" stroked="f">
                      <v:textbox>
                        <w:txbxContent>
                          <w:p w14:paraId="2D9FCF9A" w14:textId="77777777" w:rsidR="00626766" w:rsidRPr="003B34FA" w:rsidRDefault="00626766" w:rsidP="003B34FA">
                            <w:pPr>
                              <w:rPr>
                                <w:rFonts w:ascii="Times New Roman" w:hAnsi="Times New Roman" w:cs="Times New Roman"/>
                                <w:szCs w:val="24"/>
                                <w:lang w:val="en-US"/>
                              </w:rPr>
                            </w:pPr>
                            <w:r w:rsidRPr="003B34FA">
                              <w:rPr>
                                <w:rFonts w:ascii="Times New Roman" w:hAnsi="Times New Roman" w:cs="Times New Roman"/>
                                <w:szCs w:val="24"/>
                                <w:lang w:val="en-US"/>
                              </w:rPr>
                              <w:t>Abbreviations: CSP = met criteria for clinically significant problem; RR = recovery rate;   D/O = drop-out rate</w:t>
                            </w:r>
                          </w:p>
                        </w:txbxContent>
                      </v:textbox>
                    </v:shape>
                  </v:group>
                </v:group>
              </v:group>
            </w:pict>
          </mc:Fallback>
        </mc:AlternateContent>
      </w:r>
    </w:p>
    <w:p w14:paraId="2CB7E3AF" w14:textId="5A3BFFF6" w:rsidR="00E179E7" w:rsidRDefault="00E179E7" w:rsidP="00592DB5">
      <w:pPr>
        <w:spacing w:line="360" w:lineRule="auto"/>
        <w:jc w:val="both"/>
        <w:rPr>
          <w:rFonts w:ascii="Times New Roman" w:hAnsi="Times New Roman" w:cs="Times New Roman"/>
          <w:sz w:val="24"/>
          <w:szCs w:val="24"/>
          <w:lang w:val="en-US"/>
        </w:rPr>
      </w:pPr>
    </w:p>
    <w:p w14:paraId="4AD76A04" w14:textId="23D7DBCB" w:rsidR="00E179E7" w:rsidRDefault="00E179E7" w:rsidP="00592DB5">
      <w:pPr>
        <w:spacing w:line="360" w:lineRule="auto"/>
        <w:jc w:val="both"/>
        <w:rPr>
          <w:rFonts w:ascii="Times New Roman" w:hAnsi="Times New Roman" w:cs="Times New Roman"/>
          <w:sz w:val="24"/>
          <w:szCs w:val="24"/>
          <w:lang w:val="en-US"/>
        </w:rPr>
      </w:pPr>
    </w:p>
    <w:p w14:paraId="7A3B3E84" w14:textId="059C9F9E" w:rsidR="00E179E7" w:rsidRDefault="00E179E7" w:rsidP="00592DB5">
      <w:pPr>
        <w:spacing w:line="360" w:lineRule="auto"/>
        <w:jc w:val="both"/>
        <w:rPr>
          <w:rFonts w:ascii="Times New Roman" w:hAnsi="Times New Roman" w:cs="Times New Roman"/>
          <w:sz w:val="24"/>
          <w:szCs w:val="24"/>
          <w:lang w:val="en-US"/>
        </w:rPr>
      </w:pPr>
    </w:p>
    <w:p w14:paraId="4B2D77E4" w14:textId="305E5802" w:rsidR="00E179E7" w:rsidRDefault="00E179E7" w:rsidP="00592DB5">
      <w:pPr>
        <w:spacing w:line="360" w:lineRule="auto"/>
        <w:jc w:val="both"/>
        <w:rPr>
          <w:rFonts w:ascii="Times New Roman" w:hAnsi="Times New Roman" w:cs="Times New Roman"/>
          <w:sz w:val="24"/>
          <w:szCs w:val="24"/>
          <w:lang w:val="en-US"/>
        </w:rPr>
      </w:pPr>
    </w:p>
    <w:p w14:paraId="47FFBDEF" w14:textId="1F44C31D" w:rsidR="00E179E7" w:rsidRDefault="00E179E7" w:rsidP="00592DB5">
      <w:pPr>
        <w:spacing w:line="360" w:lineRule="auto"/>
        <w:jc w:val="both"/>
        <w:rPr>
          <w:rFonts w:ascii="Times New Roman" w:hAnsi="Times New Roman" w:cs="Times New Roman"/>
          <w:sz w:val="24"/>
          <w:szCs w:val="24"/>
          <w:lang w:val="en-US"/>
        </w:rPr>
      </w:pPr>
    </w:p>
    <w:p w14:paraId="02EE68DB" w14:textId="3A902A59" w:rsidR="00E179E7" w:rsidRDefault="00E179E7" w:rsidP="00592DB5">
      <w:pPr>
        <w:spacing w:line="360" w:lineRule="auto"/>
        <w:jc w:val="both"/>
        <w:rPr>
          <w:rFonts w:ascii="Times New Roman" w:hAnsi="Times New Roman" w:cs="Times New Roman"/>
          <w:sz w:val="24"/>
          <w:szCs w:val="24"/>
          <w:lang w:val="en-US"/>
        </w:rPr>
      </w:pPr>
    </w:p>
    <w:p w14:paraId="4B5DF639" w14:textId="58B3A839" w:rsidR="00E179E7" w:rsidRDefault="00E179E7" w:rsidP="00592DB5">
      <w:pPr>
        <w:spacing w:line="360" w:lineRule="auto"/>
        <w:jc w:val="both"/>
        <w:rPr>
          <w:rFonts w:ascii="Times New Roman" w:hAnsi="Times New Roman" w:cs="Times New Roman"/>
          <w:sz w:val="24"/>
          <w:szCs w:val="24"/>
          <w:lang w:val="en-US"/>
        </w:rPr>
      </w:pPr>
    </w:p>
    <w:p w14:paraId="4110A506" w14:textId="31A5BD78" w:rsidR="00E179E7" w:rsidRDefault="00E179E7" w:rsidP="00592DB5">
      <w:pPr>
        <w:spacing w:line="360" w:lineRule="auto"/>
        <w:jc w:val="both"/>
        <w:rPr>
          <w:rFonts w:ascii="Times New Roman" w:hAnsi="Times New Roman" w:cs="Times New Roman"/>
          <w:sz w:val="24"/>
          <w:szCs w:val="24"/>
          <w:lang w:val="en-US"/>
        </w:rPr>
      </w:pPr>
    </w:p>
    <w:p w14:paraId="3E62706C" w14:textId="4CE9F46A" w:rsidR="00E179E7" w:rsidRDefault="00E179E7" w:rsidP="00592DB5">
      <w:pPr>
        <w:spacing w:line="360" w:lineRule="auto"/>
        <w:jc w:val="both"/>
        <w:rPr>
          <w:rFonts w:ascii="Times New Roman" w:hAnsi="Times New Roman" w:cs="Times New Roman"/>
          <w:sz w:val="24"/>
          <w:szCs w:val="24"/>
          <w:lang w:val="en-US"/>
        </w:rPr>
      </w:pPr>
    </w:p>
    <w:p w14:paraId="1C02CD67" w14:textId="502F5CF7" w:rsidR="00E179E7" w:rsidRDefault="00E179E7" w:rsidP="00592DB5">
      <w:pPr>
        <w:spacing w:line="360" w:lineRule="auto"/>
        <w:jc w:val="both"/>
        <w:rPr>
          <w:rFonts w:ascii="Times New Roman" w:hAnsi="Times New Roman" w:cs="Times New Roman"/>
          <w:sz w:val="24"/>
          <w:szCs w:val="24"/>
          <w:lang w:val="en-US"/>
        </w:rPr>
      </w:pPr>
    </w:p>
    <w:p w14:paraId="047C63C5" w14:textId="1A6E07EA" w:rsidR="00E179E7" w:rsidRDefault="00E179E7" w:rsidP="00592DB5">
      <w:pPr>
        <w:spacing w:line="360" w:lineRule="auto"/>
        <w:jc w:val="both"/>
        <w:rPr>
          <w:rFonts w:ascii="Times New Roman" w:hAnsi="Times New Roman" w:cs="Times New Roman"/>
          <w:sz w:val="24"/>
          <w:szCs w:val="24"/>
          <w:lang w:val="en-US"/>
        </w:rPr>
      </w:pPr>
    </w:p>
    <w:p w14:paraId="00CE1B11" w14:textId="1B7FAADA" w:rsidR="00E179E7" w:rsidRDefault="00E179E7" w:rsidP="00592DB5">
      <w:pPr>
        <w:spacing w:line="360" w:lineRule="auto"/>
        <w:jc w:val="both"/>
        <w:rPr>
          <w:rFonts w:ascii="Times New Roman" w:hAnsi="Times New Roman" w:cs="Times New Roman"/>
          <w:sz w:val="24"/>
          <w:szCs w:val="24"/>
          <w:lang w:val="en-US"/>
        </w:rPr>
      </w:pPr>
    </w:p>
    <w:p w14:paraId="2098629F" w14:textId="5E04FC7D" w:rsidR="00E179E7" w:rsidRDefault="00E179E7" w:rsidP="00592DB5">
      <w:pPr>
        <w:spacing w:line="360" w:lineRule="auto"/>
        <w:jc w:val="both"/>
        <w:rPr>
          <w:rFonts w:ascii="Times New Roman" w:hAnsi="Times New Roman" w:cs="Times New Roman"/>
          <w:sz w:val="24"/>
          <w:szCs w:val="24"/>
          <w:lang w:val="en-US"/>
        </w:rPr>
      </w:pPr>
    </w:p>
    <w:p w14:paraId="55D0E503" w14:textId="616112C0" w:rsidR="00E179E7" w:rsidRDefault="00E179E7" w:rsidP="00592DB5">
      <w:pPr>
        <w:spacing w:line="360" w:lineRule="auto"/>
        <w:jc w:val="both"/>
        <w:rPr>
          <w:rFonts w:ascii="Times New Roman" w:hAnsi="Times New Roman" w:cs="Times New Roman"/>
          <w:sz w:val="24"/>
          <w:szCs w:val="24"/>
          <w:lang w:val="en-US"/>
        </w:rPr>
      </w:pPr>
    </w:p>
    <w:p w14:paraId="641074D5" w14:textId="7F9BA015" w:rsidR="00E179E7" w:rsidRDefault="00E179E7" w:rsidP="00592DB5">
      <w:pPr>
        <w:spacing w:line="360" w:lineRule="auto"/>
        <w:jc w:val="both"/>
        <w:rPr>
          <w:rFonts w:ascii="Times New Roman" w:hAnsi="Times New Roman" w:cs="Times New Roman"/>
          <w:sz w:val="24"/>
          <w:szCs w:val="24"/>
          <w:lang w:val="en-US"/>
        </w:rPr>
      </w:pPr>
    </w:p>
    <w:p w14:paraId="5CA86CCF" w14:textId="160EF7CC" w:rsidR="00E179E7" w:rsidRDefault="00E179E7" w:rsidP="00592DB5">
      <w:pPr>
        <w:spacing w:line="360" w:lineRule="auto"/>
        <w:jc w:val="both"/>
        <w:rPr>
          <w:rFonts w:ascii="Times New Roman" w:hAnsi="Times New Roman" w:cs="Times New Roman"/>
          <w:sz w:val="24"/>
          <w:szCs w:val="24"/>
          <w:lang w:val="en-US"/>
        </w:rPr>
      </w:pPr>
    </w:p>
    <w:p w14:paraId="5745139E" w14:textId="369FA142" w:rsidR="00E179E7" w:rsidRDefault="00E179E7" w:rsidP="00592DB5">
      <w:pPr>
        <w:spacing w:line="360" w:lineRule="auto"/>
        <w:jc w:val="both"/>
        <w:rPr>
          <w:rFonts w:ascii="Times New Roman" w:hAnsi="Times New Roman" w:cs="Times New Roman"/>
          <w:sz w:val="24"/>
          <w:szCs w:val="24"/>
          <w:lang w:val="en-US"/>
        </w:rPr>
      </w:pPr>
    </w:p>
    <w:p w14:paraId="6157A716" w14:textId="442316DA" w:rsidR="00E179E7" w:rsidRDefault="00E179E7" w:rsidP="00592DB5">
      <w:pPr>
        <w:spacing w:line="360" w:lineRule="auto"/>
        <w:jc w:val="both"/>
        <w:rPr>
          <w:rFonts w:ascii="Times New Roman" w:hAnsi="Times New Roman" w:cs="Times New Roman"/>
          <w:sz w:val="24"/>
          <w:szCs w:val="24"/>
          <w:lang w:val="en-US"/>
        </w:rPr>
      </w:pPr>
    </w:p>
    <w:p w14:paraId="0BE1A7D7" w14:textId="6DC847B3" w:rsidR="00E179E7" w:rsidRDefault="0074448D" w:rsidP="0074448D">
      <w:pPr>
        <w:tabs>
          <w:tab w:val="left" w:pos="5453"/>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p>
    <w:p w14:paraId="1ACFD757" w14:textId="3FC9B287" w:rsidR="00E179E7" w:rsidRDefault="0074448D" w:rsidP="00592DB5">
      <w:pPr>
        <w:spacing w:line="360" w:lineRule="auto"/>
        <w:jc w:val="both"/>
        <w:rPr>
          <w:rFonts w:ascii="Times New Roman" w:hAnsi="Times New Roman" w:cs="Times New Roman"/>
          <w:sz w:val="24"/>
          <w:szCs w:val="24"/>
          <w:lang w:val="en-US"/>
        </w:rPr>
      </w:pPr>
      <w:r>
        <w:rPr>
          <w:noProof/>
          <w:lang w:eastAsia="en-GB"/>
        </w:rPr>
        <mc:AlternateContent>
          <mc:Choice Requires="wps">
            <w:drawing>
              <wp:anchor distT="0" distB="0" distL="114300" distR="114300" simplePos="0" relativeHeight="251794432" behindDoc="0" locked="0" layoutInCell="1" allowOverlap="1" wp14:anchorId="7CC8F69E" wp14:editId="03712AB0">
                <wp:simplePos x="0" y="0"/>
                <wp:positionH relativeFrom="column">
                  <wp:posOffset>1401445</wp:posOffset>
                </wp:positionH>
                <wp:positionV relativeFrom="paragraph">
                  <wp:posOffset>267970</wp:posOffset>
                </wp:positionV>
                <wp:extent cx="0" cy="276217"/>
                <wp:effectExtent l="76200" t="0" r="57150" b="48260"/>
                <wp:wrapNone/>
                <wp:docPr id="646" name="Straight Arrow Connector 646"/>
                <wp:cNvGraphicFramePr/>
                <a:graphic xmlns:a="http://schemas.openxmlformats.org/drawingml/2006/main">
                  <a:graphicData uri="http://schemas.microsoft.com/office/word/2010/wordprocessingShape">
                    <wps:wsp>
                      <wps:cNvCnPr/>
                      <wps:spPr>
                        <a:xfrm>
                          <a:off x="0" y="0"/>
                          <a:ext cx="0" cy="276217"/>
                        </a:xfrm>
                        <a:prstGeom prst="straightConnector1">
                          <a:avLst/>
                        </a:prstGeom>
                        <a:noFill/>
                        <a:ln w="22225"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C09B4F0" id="Straight Arrow Connector 646" o:spid="_x0000_s1026" type="#_x0000_t32" style="position:absolute;margin-left:110.35pt;margin-top:21.1pt;width:0;height:21.75pt;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mlZ5gEAALwDAAAOAAAAZHJzL2Uyb0RvYy54bWysU8tu2zAQvBfoPxC817KN1gkEy0FgN70U&#10;rYGkH7ChKIkAX9hlLevvu6RVJ21vRXig+JrhznC0vTs7K04ayQTfyNViKYX2KrTG94388fTw4VYK&#10;SuBbsMHrRk6a5N3u/bvtGGu9DkOwrUbBJJ7qMTZySCnWVUVq0A5oEaL2vNkFdJB4in3VIozM7my1&#10;Xi431RiwjRiUJuLVw2VT7gp/12mVvncd6SRsI7m2VHos/XPuq90W6h4hDkbNZcB/VOHAeL70SnWA&#10;BOInmn+onFEYKHRpoYKrQtcZpYsGVrNa/qXmcYCoixY2h+LVJno7WvXtdERh2kZuPm6k8OD4kR4T&#10;gumHJO4Rwyj2wXs2MqDIZ9ixMVLNwL0/4jyjeMQs/9yhy18WJs7F5enqsj4noS6LilfXN5v16ibT&#10;VS+4iJS+6OBEHjSS5kKuFayKyXD6SukC/A3Il/rwYKzldaitFyNfwe2TFAo4WJ2FxEMXWSr5Xgqw&#10;PSdWJSyUFKxpMzyjaaK9RXECDg1nrQ3jExcvhQVKvMGKSptr/wOa6zkADRdw2crHoHYmcdCtcY28&#10;vaKhTmDsZ9+KNEU2PqEB31s9M1ufkbrEeFacrb+YnUfPoZ3KG1R5xhEpZs5xzhl8Pefx659u9wsA&#10;AP//AwBQSwMEFAAGAAgAAAAhAMJEDlfgAAAACQEAAA8AAABkcnMvZG93bnJldi54bWxMj01PwzAM&#10;hu9I/IfISNxYSvjYVOpOU6Vx2AFpG9rELWtMW2icqsm6wq8nEwc42n70+nmz+WhbMVDvG8cIt5ME&#10;BHHpTMMVwut2eTMD4YNmo1vHhPBFHub55UWmU+NOvKZhEyoRQ9inGqEOoUul9GVNVvuJ64jj7d31&#10;Voc49pU0vT7FcNtKlSSP0uqG44dad1TUVH5ujhbhruG39X4ll8WwKl7cwnzvPp63iNdX4+IJRKAx&#10;/MFw1o/qkEengzuy8aJFUCqZRhThXikQEfhdHBBmD1OQeSb/N8h/AAAA//8DAFBLAQItABQABgAI&#10;AAAAIQC2gziS/gAAAOEBAAATAAAAAAAAAAAAAAAAAAAAAABbQ29udGVudF9UeXBlc10ueG1sUEsB&#10;Ai0AFAAGAAgAAAAhADj9If/WAAAAlAEAAAsAAAAAAAAAAAAAAAAALwEAAF9yZWxzLy5yZWxzUEsB&#10;Ai0AFAAGAAgAAAAhALlCaVnmAQAAvAMAAA4AAAAAAAAAAAAAAAAALgIAAGRycy9lMm9Eb2MueG1s&#10;UEsBAi0AFAAGAAgAAAAhAMJEDlfgAAAACQEAAA8AAAAAAAAAAAAAAAAAQAQAAGRycy9kb3ducmV2&#10;LnhtbFBLBQYAAAAABAAEAPMAAABNBQAAAAA=&#10;" strokecolor="windowText" strokeweight="1.75pt">
                <v:stroke endarrow="block" joinstyle="miter"/>
              </v:shape>
            </w:pict>
          </mc:Fallback>
        </mc:AlternateContent>
      </w:r>
    </w:p>
    <w:p w14:paraId="40F518B1" w14:textId="19E6343B" w:rsidR="00E179E7" w:rsidRDefault="0074448D" w:rsidP="0074448D">
      <w:pPr>
        <w:tabs>
          <w:tab w:val="left" w:pos="1925"/>
        </w:tabs>
        <w:spacing w:line="360" w:lineRule="auto"/>
        <w:jc w:val="both"/>
        <w:rPr>
          <w:rFonts w:ascii="Times New Roman" w:hAnsi="Times New Roman" w:cs="Times New Roman"/>
          <w:sz w:val="24"/>
          <w:szCs w:val="24"/>
          <w:lang w:val="en-US"/>
        </w:rPr>
      </w:pPr>
      <w:r>
        <w:rPr>
          <w:noProof/>
          <w:lang w:eastAsia="en-GB"/>
        </w:rPr>
        <mc:AlternateContent>
          <mc:Choice Requires="wps">
            <w:drawing>
              <wp:anchor distT="0" distB="0" distL="114300" distR="114300" simplePos="0" relativeHeight="251792384" behindDoc="0" locked="0" layoutInCell="1" allowOverlap="1" wp14:anchorId="3430ABD5" wp14:editId="277F5830">
                <wp:simplePos x="0" y="0"/>
                <wp:positionH relativeFrom="column">
                  <wp:posOffset>1398270</wp:posOffset>
                </wp:positionH>
                <wp:positionV relativeFrom="paragraph">
                  <wp:posOffset>41275</wp:posOffset>
                </wp:positionV>
                <wp:extent cx="1407160" cy="0"/>
                <wp:effectExtent l="0" t="76200" r="21590" b="95250"/>
                <wp:wrapNone/>
                <wp:docPr id="645" name="Straight Arrow Connector 645"/>
                <wp:cNvGraphicFramePr/>
                <a:graphic xmlns:a="http://schemas.openxmlformats.org/drawingml/2006/main">
                  <a:graphicData uri="http://schemas.microsoft.com/office/word/2010/wordprocessingShape">
                    <wps:wsp>
                      <wps:cNvCnPr/>
                      <wps:spPr>
                        <a:xfrm>
                          <a:off x="0" y="0"/>
                          <a:ext cx="1407160" cy="0"/>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31273A3E" id="Straight Arrow Connector 645" o:spid="_x0000_s1026" type="#_x0000_t32" style="position:absolute;margin-left:110.1pt;margin-top:3.25pt;width:110.8pt;height:0;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c06gEAAL0DAAAOAAAAZHJzL2Uyb0RvYy54bWysU8tu2zAQvBfoPxC815KDxE0Fy0FgN70U&#10;rYGkH7ChKIkAX9hlLfvvu6QVN21vRXSgSK13dmY4Xt8dnRUHjWSCb+VyUUuhvQqd8UMrfzw9fLiV&#10;ghL4DmzwupUnTfJu8/7deoqNvgpjsJ1GwSCemim2ckwpNlVFatQOaBGi9lzsAzpIfMSh6hAmRne2&#10;uqrrVTUF7CIGpYn46+5clJuC3/dape99TzoJ20rmlsqKZX3Oa7VZQzMgxNGomQb8BwsHxvPQC9QO&#10;EoifaP6BckZhoNCnhQquCn1vlC4aWM2y/kvN4whRFy1sDsWLTfR2sOrbYY/CdK1cXd9I4cHxJT0m&#10;BDOMSdwjhklsg/dsZECRf8OOTZEabtz6Pc4ninvM8o89uvxmYeJYXD5dXNbHJBR/XF7XH5crvgz1&#10;Uqt+N0ak9EUHJ/KmlTQzuVBYFpfh8JUSj+bGl4Y81YcHY225UuvFxKM+1Td5EHCyeguJty6yVvKD&#10;FGAHjqxKWCApWNPl9gxEJ9paFAfg1HDYujA9MXspLFDiAksqT/aCKfzRmvnsgMZzcymdQ+ZM4qRb&#10;41p5e+mGJoGxn30n0imy8wkN+MHqGdn6zEaXHM+Ks/dnt/PuOXSncglVPnFGCqE5zzmEr8+8f/2v&#10;2/wCAAD//wMAUEsDBBQABgAIAAAAIQBSgpSV2wAAAAcBAAAPAAAAZHJzL2Rvd25yZXYueG1sTI/B&#10;TsMwEETvSPyDtUjcqNPQVlWIUxUkxAmkFiqu23iJI+J1iN028PUsXOA4mtHMm3I1+k4daYhtYAPT&#10;SQaKuA625cbAy/P91RJUTMgWu8Bk4JMirKrzsxILG068oeM2NUpKOBZowKXUF1rH2pHHOAk9sXhv&#10;YfCYRA6NtgOepNx3Os+yhfbYsiw47OnOUf2+PXgDD0/Xr1/4qO2Hw/VuviG6dUjGXF6M6xtQicb0&#10;F4YffEGHSpj24cA2qs5Anme5RA0s5qDEn82mcmX/q3VV6v/81TcAAAD//wMAUEsBAi0AFAAGAAgA&#10;AAAhALaDOJL+AAAA4QEAABMAAAAAAAAAAAAAAAAAAAAAAFtDb250ZW50X1R5cGVzXS54bWxQSwEC&#10;LQAUAAYACAAAACEAOP0h/9YAAACUAQAACwAAAAAAAAAAAAAAAAAvAQAAX3JlbHMvLnJlbHNQSwEC&#10;LQAUAAYACAAAACEAGo0HNOoBAAC9AwAADgAAAAAAAAAAAAAAAAAuAgAAZHJzL2Uyb0RvYy54bWxQ&#10;SwECLQAUAAYACAAAACEAUoKUldsAAAAHAQAADwAAAAAAAAAAAAAAAABEBAAAZHJzL2Rvd25yZXYu&#10;eG1sUEsFBgAAAAAEAAQA8wAAAEwFAAAAAA==&#10;" strokecolor="windowText" strokeweight="1.5pt">
                <v:stroke endarrow="block" joinstyle="miter"/>
              </v:shape>
            </w:pict>
          </mc:Fallback>
        </mc:AlternateContent>
      </w:r>
      <w:r>
        <w:rPr>
          <w:rFonts w:ascii="Times New Roman" w:hAnsi="Times New Roman" w:cs="Times New Roman"/>
          <w:sz w:val="24"/>
          <w:szCs w:val="24"/>
          <w:lang w:val="en-US"/>
        </w:rPr>
        <w:tab/>
      </w:r>
    </w:p>
    <w:p w14:paraId="42A5E9CB" w14:textId="0BFDB2EE" w:rsidR="00E179E7" w:rsidRDefault="00E179E7" w:rsidP="00592DB5">
      <w:pPr>
        <w:spacing w:line="360" w:lineRule="auto"/>
        <w:jc w:val="both"/>
        <w:rPr>
          <w:rFonts w:ascii="Times New Roman" w:hAnsi="Times New Roman" w:cs="Times New Roman"/>
          <w:sz w:val="24"/>
          <w:szCs w:val="24"/>
          <w:lang w:val="en-US"/>
        </w:rPr>
      </w:pPr>
    </w:p>
    <w:p w14:paraId="268574D7" w14:textId="5BEB00C1" w:rsidR="00E179E7" w:rsidRPr="00592DB5" w:rsidRDefault="00E179E7" w:rsidP="00592DB5">
      <w:pPr>
        <w:spacing w:line="360" w:lineRule="auto"/>
        <w:jc w:val="both"/>
        <w:rPr>
          <w:rFonts w:ascii="Times New Roman" w:hAnsi="Times New Roman" w:cs="Times New Roman"/>
          <w:sz w:val="24"/>
          <w:szCs w:val="24"/>
          <w:lang w:val="en-US"/>
        </w:rPr>
      </w:pPr>
    </w:p>
    <w:p w14:paraId="020FBF31" w14:textId="0D9A024E" w:rsidR="00592DB5" w:rsidRPr="00592DB5" w:rsidRDefault="00717622" w:rsidP="00717622">
      <w:pPr>
        <w:spacing w:line="360" w:lineRule="auto"/>
        <w:ind w:firstLine="720"/>
        <w:jc w:val="both"/>
        <w:rPr>
          <w:rFonts w:ascii="Times New Roman" w:hAnsi="Times New Roman" w:cs="Times New Roman"/>
          <w:sz w:val="24"/>
          <w:szCs w:val="24"/>
          <w:lang w:val="en-US"/>
        </w:rPr>
      </w:pPr>
      <w:r w:rsidRPr="00717622">
        <w:rPr>
          <w:rFonts w:ascii="Times New Roman" w:hAnsi="Times New Roman" w:cs="Times New Roman"/>
          <w:sz w:val="24"/>
          <w:szCs w:val="24"/>
          <w:lang w:val="en-US"/>
        </w:rPr>
        <w:lastRenderedPageBreak/>
        <w:t>In terms of clinical measures and outcomes, 89.4% of patients (</w:t>
      </w:r>
      <w:r w:rsidRPr="008551DE">
        <w:rPr>
          <w:rFonts w:ascii="Times New Roman" w:hAnsi="Times New Roman" w:cs="Times New Roman"/>
          <w:i/>
          <w:sz w:val="24"/>
          <w:szCs w:val="24"/>
          <w:lang w:val="en-US"/>
        </w:rPr>
        <w:t>n</w:t>
      </w:r>
      <w:r w:rsidRPr="00717622">
        <w:rPr>
          <w:rFonts w:ascii="Times New Roman" w:hAnsi="Times New Roman" w:cs="Times New Roman"/>
          <w:sz w:val="24"/>
          <w:szCs w:val="24"/>
          <w:lang w:val="en-US"/>
        </w:rPr>
        <w:t>=18686) met criteria for caseness (i.e., scored above clinical cut-off on either PHQ-9 and/or GAD-7) at the time of initial (pre-treatment) assessment. Meanwhile, 60.1% of patients (</w:t>
      </w:r>
      <w:r w:rsidRPr="008551DE">
        <w:rPr>
          <w:rFonts w:ascii="Times New Roman" w:hAnsi="Times New Roman" w:cs="Times New Roman"/>
          <w:i/>
          <w:sz w:val="24"/>
          <w:szCs w:val="24"/>
          <w:lang w:val="en-US"/>
        </w:rPr>
        <w:t>n</w:t>
      </w:r>
      <w:r w:rsidRPr="00717622">
        <w:rPr>
          <w:rFonts w:ascii="Times New Roman" w:hAnsi="Times New Roman" w:cs="Times New Roman"/>
          <w:sz w:val="24"/>
          <w:szCs w:val="24"/>
          <w:lang w:val="en-US"/>
        </w:rPr>
        <w:t>=12549) reliably improved over the course of treatment, 33.3% (</w:t>
      </w:r>
      <w:r w:rsidRPr="008551DE">
        <w:rPr>
          <w:rFonts w:ascii="Times New Roman" w:hAnsi="Times New Roman" w:cs="Times New Roman"/>
          <w:i/>
          <w:sz w:val="24"/>
          <w:szCs w:val="24"/>
          <w:lang w:val="en-US"/>
        </w:rPr>
        <w:t>n</w:t>
      </w:r>
      <w:r w:rsidRPr="00717622">
        <w:rPr>
          <w:rFonts w:ascii="Times New Roman" w:hAnsi="Times New Roman" w:cs="Times New Roman"/>
          <w:sz w:val="24"/>
          <w:szCs w:val="24"/>
          <w:lang w:val="en-US"/>
        </w:rPr>
        <w:t>=6951) remained in</w:t>
      </w:r>
      <w:r>
        <w:rPr>
          <w:rFonts w:ascii="Times New Roman" w:hAnsi="Times New Roman" w:cs="Times New Roman"/>
          <w:sz w:val="24"/>
          <w:szCs w:val="24"/>
          <w:lang w:val="en-US"/>
        </w:rPr>
        <w:t xml:space="preserve"> </w:t>
      </w:r>
      <w:r w:rsidR="00531798">
        <w:rPr>
          <w:rFonts w:ascii="Times New Roman" w:hAnsi="Times New Roman" w:cs="Times New Roman"/>
          <w:sz w:val="24"/>
          <w:szCs w:val="24"/>
          <w:lang w:val="en-US"/>
        </w:rPr>
        <w:t xml:space="preserve">stasis </w:t>
      </w:r>
      <w:r w:rsidR="00592DB5" w:rsidRPr="00592DB5">
        <w:rPr>
          <w:rFonts w:ascii="Times New Roman" w:hAnsi="Times New Roman" w:cs="Times New Roman"/>
          <w:sz w:val="24"/>
          <w:szCs w:val="24"/>
          <w:lang w:val="en-US"/>
        </w:rPr>
        <w:t>(i.e., no reliable change), and 6.7% (</w:t>
      </w:r>
      <w:r w:rsidR="00592DB5" w:rsidRPr="00592DB5">
        <w:rPr>
          <w:rFonts w:ascii="Times New Roman" w:hAnsi="Times New Roman" w:cs="Times New Roman"/>
          <w:i/>
          <w:sz w:val="24"/>
          <w:szCs w:val="24"/>
          <w:lang w:val="en-US"/>
        </w:rPr>
        <w:t>n</w:t>
      </w:r>
      <w:r w:rsidR="00592DB5" w:rsidRPr="00592DB5">
        <w:rPr>
          <w:rFonts w:ascii="Times New Roman" w:hAnsi="Times New Roman" w:cs="Times New Roman"/>
          <w:sz w:val="24"/>
          <w:szCs w:val="24"/>
          <w:lang w:val="en-US"/>
        </w:rPr>
        <w:t>=1397) reliably deteriorated. Moreover, 42.8% (</w:t>
      </w:r>
      <w:r w:rsidR="00592DB5" w:rsidRPr="00592DB5">
        <w:rPr>
          <w:rFonts w:ascii="Times New Roman" w:hAnsi="Times New Roman" w:cs="Times New Roman"/>
          <w:i/>
          <w:sz w:val="24"/>
          <w:szCs w:val="24"/>
          <w:lang w:val="en-US"/>
        </w:rPr>
        <w:t>n</w:t>
      </w:r>
      <w:r w:rsidR="00592DB5" w:rsidRPr="00592DB5">
        <w:rPr>
          <w:rFonts w:ascii="Times New Roman" w:hAnsi="Times New Roman" w:cs="Times New Roman"/>
          <w:sz w:val="24"/>
          <w:szCs w:val="24"/>
          <w:lang w:val="en-US"/>
        </w:rPr>
        <w:t xml:space="preserve">=7996) of the </w:t>
      </w:r>
      <w:r w:rsidR="00592DB5" w:rsidRPr="00592DB5">
        <w:rPr>
          <w:rFonts w:ascii="Times New Roman" w:hAnsi="Times New Roman" w:cs="Times New Roman"/>
          <w:i/>
          <w:sz w:val="24"/>
          <w:szCs w:val="24"/>
          <w:lang w:val="en-US"/>
        </w:rPr>
        <w:t>n</w:t>
      </w:r>
      <w:r w:rsidR="00592DB5" w:rsidRPr="00592DB5">
        <w:rPr>
          <w:rFonts w:ascii="Times New Roman" w:hAnsi="Times New Roman" w:cs="Times New Roman"/>
          <w:sz w:val="24"/>
          <w:szCs w:val="24"/>
          <w:lang w:val="en-US"/>
        </w:rPr>
        <w:t>=18686 patients who scored above clinical cut-offs at the beginning of treatment were determined to have recovered following treatment, with 40.9% (</w:t>
      </w:r>
      <w:r w:rsidR="00592DB5" w:rsidRPr="00592DB5">
        <w:rPr>
          <w:rFonts w:ascii="Times New Roman" w:hAnsi="Times New Roman" w:cs="Times New Roman"/>
          <w:i/>
          <w:sz w:val="24"/>
          <w:szCs w:val="24"/>
          <w:lang w:val="en-US"/>
        </w:rPr>
        <w:t>n</w:t>
      </w:r>
      <w:r w:rsidR="00592DB5" w:rsidRPr="00592DB5">
        <w:rPr>
          <w:rFonts w:ascii="Times New Roman" w:hAnsi="Times New Roman" w:cs="Times New Roman"/>
          <w:sz w:val="24"/>
          <w:szCs w:val="24"/>
          <w:lang w:val="en-US"/>
        </w:rPr>
        <w:t xml:space="preserve">=7637) having reliably recovered. The average changes in PHQ-9, GAD-7, and WSAS scores over the course of treatment for all patients were -5.34 (95% CI [-5.43, -5.25]), -4.83 (95% CI [-4.91, -4.75]), and -5.36 (95% CI [-5.49, -5.23]) respectively. </w:t>
      </w:r>
    </w:p>
    <w:p w14:paraId="1962FD17" w14:textId="77777777" w:rsidR="00DD79D3" w:rsidRDefault="00DD79D3" w:rsidP="00DD79D3">
      <w:pPr>
        <w:spacing w:line="360" w:lineRule="auto"/>
        <w:jc w:val="both"/>
        <w:rPr>
          <w:rFonts w:ascii="Times New Roman" w:hAnsi="Times New Roman" w:cs="Times New Roman"/>
          <w:i/>
          <w:sz w:val="24"/>
          <w:szCs w:val="24"/>
          <w:lang w:val="en-US"/>
        </w:rPr>
      </w:pPr>
    </w:p>
    <w:p w14:paraId="39B338DF" w14:textId="0AF93E10" w:rsidR="00DD79D3" w:rsidRPr="00DD79D3" w:rsidRDefault="00DD79D3" w:rsidP="00DD79D3">
      <w:pPr>
        <w:spacing w:line="360" w:lineRule="auto"/>
        <w:jc w:val="both"/>
        <w:rPr>
          <w:rFonts w:ascii="Times New Roman" w:hAnsi="Times New Roman" w:cs="Times New Roman"/>
          <w:b/>
          <w:i/>
          <w:sz w:val="24"/>
          <w:szCs w:val="24"/>
          <w:lang w:val="en-US"/>
        </w:rPr>
      </w:pPr>
      <w:r w:rsidRPr="00DD79D3">
        <w:rPr>
          <w:rFonts w:ascii="Times New Roman" w:hAnsi="Times New Roman" w:cs="Times New Roman"/>
          <w:b/>
          <w:i/>
          <w:sz w:val="24"/>
          <w:szCs w:val="24"/>
          <w:lang w:val="en-US"/>
        </w:rPr>
        <w:t>Treatment Return</w:t>
      </w:r>
      <w:r w:rsidR="00592DB5" w:rsidRPr="00DD79D3">
        <w:rPr>
          <w:rFonts w:ascii="Times New Roman" w:hAnsi="Times New Roman" w:cs="Times New Roman"/>
          <w:b/>
          <w:i/>
          <w:sz w:val="24"/>
          <w:szCs w:val="24"/>
          <w:lang w:val="en-US"/>
        </w:rPr>
        <w:t xml:space="preserve"> </w:t>
      </w:r>
    </w:p>
    <w:p w14:paraId="31266A4E" w14:textId="480F6403" w:rsidR="00592DB5" w:rsidRPr="00592DB5" w:rsidRDefault="00592DB5" w:rsidP="00DD79D3">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A total of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=2878 patients (13.7%) returned for additional treatment. Specifically,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=2567 (12.2%) returned for only one additional episode of treatment (i.e., the single return group), whilst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=311 (1.5%) returned multiple times (i.e., the frequent return group). Figure 6.2 illustrates the proportions of non-returners, single returners, and frequent returners, with associated recovery rates. Whilst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=2759 patients (13.1%) received another referral for treatment after their initial treatment episode, they did not take up the offer of further treatment. Therefore, a total of 26.8%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=5637) patients were re-referred after their first treatment episode concluded, and approximately half of these actually went on to receive another treatment episode. Across the study’s observation period, the investigated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=21029 patients received a combined total of 232,66</w:t>
      </w:r>
      <w:r w:rsidR="004928F9">
        <w:rPr>
          <w:rFonts w:ascii="Times New Roman" w:hAnsi="Times New Roman" w:cs="Times New Roman"/>
          <w:sz w:val="24"/>
          <w:szCs w:val="24"/>
          <w:lang w:val="en-US"/>
        </w:rPr>
        <w:t>3 contacts</w:t>
      </w:r>
      <w:r w:rsidRPr="00592DB5">
        <w:rPr>
          <w:rFonts w:ascii="Times New Roman" w:hAnsi="Times New Roman" w:cs="Times New Roman"/>
          <w:sz w:val="24"/>
          <w:szCs w:val="24"/>
          <w:lang w:val="en-US"/>
        </w:rPr>
        <w:t>. The 13.7% who sought additional treatment received a total of 62,105 contacts, representing 26.7% of the total contacts provided. Specifically, 14.5% (33,663) of the total provided contacts were delivered as part of additional treatment episodes.</w:t>
      </w:r>
    </w:p>
    <w:p w14:paraId="29C91253" w14:textId="19BE2B82" w:rsidR="00592DB5" w:rsidRDefault="00592DB5" w:rsidP="00DD79D3">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For those patients who returned to treatment at least once, there was an average time of 483.4 days (</w:t>
      </w:r>
      <w:r w:rsidRPr="00592DB5">
        <w:rPr>
          <w:rFonts w:ascii="Times New Roman" w:hAnsi="Times New Roman" w:cs="Times New Roman"/>
          <w:i/>
          <w:sz w:val="24"/>
          <w:szCs w:val="24"/>
          <w:lang w:val="en-US"/>
        </w:rPr>
        <w:t>SD</w:t>
      </w:r>
      <w:r w:rsidRPr="00592DB5">
        <w:rPr>
          <w:rFonts w:ascii="Times New Roman" w:hAnsi="Times New Roman" w:cs="Times New Roman"/>
          <w:sz w:val="24"/>
          <w:szCs w:val="24"/>
          <w:lang w:val="en-US"/>
        </w:rPr>
        <w:t xml:space="preserve"> = 384.3; range = 8 – 1822) between discharge from the first treatment episode and referral for the second episode. Of these patients,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=1659 (58.0%) were above the clinical threshold for either PHQ-9 and/or GAD-7 at the end of their initial treatment episode. Although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=1203 treatment returners were below both thresholds,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=1064 of these patients had experienced a relapse by the start of their</w:t>
      </w:r>
      <w:r w:rsidR="00130118">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lastRenderedPageBreak/>
        <w:t>second treatment episode. Therefore, approximately 37.3% of treatment returners had experienced a demonstrable relapse when returning for further treatment</w:t>
      </w:r>
      <w:r w:rsidRPr="00592DB5">
        <w:rPr>
          <w:rFonts w:ascii="Times New Roman" w:hAnsi="Times New Roman" w:cs="Times New Roman"/>
          <w:sz w:val="24"/>
          <w:szCs w:val="24"/>
          <w:vertAlign w:val="superscript"/>
          <w:lang w:val="en-US"/>
        </w:rPr>
        <w:footnoteReference w:id="21"/>
      </w:r>
      <w:r w:rsidRPr="00592DB5">
        <w:rPr>
          <w:rFonts w:ascii="Times New Roman" w:hAnsi="Times New Roman" w:cs="Times New Roman"/>
          <w:sz w:val="24"/>
          <w:szCs w:val="24"/>
          <w:lang w:val="en-US"/>
        </w:rPr>
        <w:t>.</w:t>
      </w:r>
    </w:p>
    <w:p w14:paraId="21D0B86C" w14:textId="4401BDD2" w:rsidR="00592DB5" w:rsidRPr="00592DB5" w:rsidRDefault="00592DB5" w:rsidP="000F429F">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At the beginning of their second </w:t>
      </w:r>
      <w:r w:rsidR="00A665DA">
        <w:rPr>
          <w:rFonts w:ascii="Times New Roman" w:hAnsi="Times New Roman" w:cs="Times New Roman"/>
          <w:sz w:val="24"/>
          <w:szCs w:val="24"/>
          <w:lang w:val="en-US"/>
        </w:rPr>
        <w:t>treatment episode</w:t>
      </w:r>
      <w:r w:rsidRPr="00592DB5">
        <w:rPr>
          <w:rFonts w:ascii="Times New Roman" w:hAnsi="Times New Roman" w:cs="Times New Roman"/>
          <w:sz w:val="24"/>
          <w:szCs w:val="24"/>
          <w:lang w:val="en-US"/>
        </w:rPr>
        <w:t xml:space="preserv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=2650 (93.1%) of the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=2878 treatment returners met caseness criteria.  Of these patients, 35.0%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=927) were demonstrated to have recovered following this episode, with 33.5%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=887) reliably recovering. A total of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=2465 treatment returners met criteria for caseness at the start of both their first and second treatment episodes. Nearly half of this subsample did not recover following either episode of treatment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=1177; 47.7%). Meanwhile, 18.4%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=453) recovered following both episodes, 18.5%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=457) recovered following the first episode but not the second, and 15.3% (</w:t>
      </w:r>
      <w:r w:rsidRPr="008551DE">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=378) recovered following the second episode after not recovering </w:t>
      </w:r>
      <w:r w:rsidR="00A665DA">
        <w:rPr>
          <w:rFonts w:ascii="Times New Roman" w:hAnsi="Times New Roman" w:cs="Times New Roman"/>
          <w:sz w:val="24"/>
          <w:szCs w:val="24"/>
          <w:lang w:val="en-US"/>
        </w:rPr>
        <w:t>after</w:t>
      </w:r>
      <w:r w:rsidRPr="00592DB5">
        <w:rPr>
          <w:rFonts w:ascii="Times New Roman" w:hAnsi="Times New Roman" w:cs="Times New Roman"/>
          <w:sz w:val="24"/>
          <w:szCs w:val="24"/>
          <w:lang w:val="en-US"/>
        </w:rPr>
        <w:t xml:space="preserve"> the first. The average changes in PHQ-9, GAD-7, and WSAS scores over the second treatm</w:t>
      </w:r>
      <w:r w:rsidR="00F7090B">
        <w:rPr>
          <w:rFonts w:ascii="Times New Roman" w:hAnsi="Times New Roman" w:cs="Times New Roman"/>
          <w:sz w:val="24"/>
          <w:szCs w:val="24"/>
          <w:lang w:val="en-US"/>
        </w:rPr>
        <w:t>ent episode for all patients were</w:t>
      </w:r>
      <w:r w:rsidRPr="00592DB5">
        <w:rPr>
          <w:rFonts w:ascii="Times New Roman" w:hAnsi="Times New Roman" w:cs="Times New Roman"/>
          <w:sz w:val="24"/>
          <w:szCs w:val="24"/>
          <w:lang w:val="en-US"/>
        </w:rPr>
        <w:t xml:space="preserve"> -4.96 (95% CI [-5.20, -4.71]), -4.20 (95% CI [-4.42, -4.00]), and -5.11 (95% CI [-5.45, -4.77]) respectively.</w:t>
      </w:r>
    </w:p>
    <w:p w14:paraId="1AE5EF20" w14:textId="09704F6F" w:rsidR="00A665DA" w:rsidRDefault="00592DB5" w:rsidP="000F429F">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Following this, a total of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=311 patients returned for a third treatment episode, with 94.8%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=292) meeting caseness criteria at the beginning of this episode. Of these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=292 patients, 31.5%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=92) recovered by the end of treatment, with 31.2%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=91) reliably recovering. Over the course of this third episode of treatment, patients demonstrated average change scores of -4.74 (95% CI [-5.48, -4.00]), -3.95 (95% CI [-4.58, -3.31]), and -5.89 (95% CI [-6.94, -4.83]) for the PHQ-9, GAD-7, and WSAS respectively. After a third </w:t>
      </w:r>
      <w:r w:rsidR="00A665DA">
        <w:rPr>
          <w:rFonts w:ascii="Times New Roman" w:hAnsi="Times New Roman" w:cs="Times New Roman"/>
          <w:sz w:val="24"/>
          <w:szCs w:val="24"/>
          <w:lang w:val="en-US"/>
        </w:rPr>
        <w:t>course</w:t>
      </w:r>
      <w:r w:rsidRPr="00592DB5">
        <w:rPr>
          <w:rFonts w:ascii="Times New Roman" w:hAnsi="Times New Roman" w:cs="Times New Roman"/>
          <w:sz w:val="24"/>
          <w:szCs w:val="24"/>
          <w:lang w:val="en-US"/>
        </w:rPr>
        <w:t xml:space="preserve"> of treatment, </w:t>
      </w:r>
      <w:r w:rsidRPr="00592DB5">
        <w:rPr>
          <w:rFonts w:ascii="Times New Roman" w:hAnsi="Times New Roman" w:cs="Times New Roman"/>
          <w:i/>
          <w:sz w:val="24"/>
          <w:szCs w:val="24"/>
          <w:lang w:val="en-US"/>
        </w:rPr>
        <w:t>n</w:t>
      </w:r>
      <w:r w:rsidR="00A665DA">
        <w:rPr>
          <w:rFonts w:ascii="Times New Roman" w:hAnsi="Times New Roman" w:cs="Times New Roman"/>
          <w:sz w:val="24"/>
          <w:szCs w:val="24"/>
          <w:lang w:val="en-US"/>
        </w:rPr>
        <w:t>=47 patients returned for a</w:t>
      </w:r>
      <w:r w:rsidRPr="00592DB5">
        <w:rPr>
          <w:rFonts w:ascii="Times New Roman" w:hAnsi="Times New Roman" w:cs="Times New Roman"/>
          <w:sz w:val="24"/>
          <w:szCs w:val="24"/>
          <w:lang w:val="en-US"/>
        </w:rPr>
        <w:t xml:space="preserve"> fourth </w:t>
      </w:r>
      <w:r w:rsidR="00A665DA">
        <w:rPr>
          <w:rFonts w:ascii="Times New Roman" w:hAnsi="Times New Roman" w:cs="Times New Roman"/>
          <w:sz w:val="24"/>
          <w:szCs w:val="24"/>
          <w:lang w:val="en-US"/>
        </w:rPr>
        <w:t>episode</w:t>
      </w:r>
      <w:r w:rsidRPr="00592DB5">
        <w:rPr>
          <w:rFonts w:ascii="Times New Roman" w:hAnsi="Times New Roman" w:cs="Times New Roman"/>
          <w:sz w:val="24"/>
          <w:szCs w:val="24"/>
          <w:lang w:val="en-US"/>
        </w:rPr>
        <w:t>, with 93.6%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 xml:space="preserve">=44) meeting caseness criteria. Ten of these patients (22.7%) recovered following treatment, with all 10 </w:t>
      </w:r>
      <w:r w:rsidR="00A665DA">
        <w:rPr>
          <w:rFonts w:ascii="Times New Roman" w:hAnsi="Times New Roman" w:cs="Times New Roman"/>
          <w:sz w:val="24"/>
          <w:szCs w:val="24"/>
          <w:lang w:val="en-US"/>
        </w:rPr>
        <w:t>reliably recovering</w:t>
      </w:r>
      <w:r w:rsidRPr="00592DB5">
        <w:rPr>
          <w:rFonts w:ascii="Times New Roman" w:hAnsi="Times New Roman" w:cs="Times New Roman"/>
          <w:sz w:val="24"/>
          <w:szCs w:val="24"/>
          <w:lang w:val="en-US"/>
        </w:rPr>
        <w:t>. Patients d</w:t>
      </w:r>
      <w:r w:rsidR="00A665DA">
        <w:rPr>
          <w:rFonts w:ascii="Times New Roman" w:hAnsi="Times New Roman" w:cs="Times New Roman"/>
          <w:sz w:val="24"/>
          <w:szCs w:val="24"/>
          <w:lang w:val="en-US"/>
        </w:rPr>
        <w:t>isplayed</w:t>
      </w:r>
      <w:r w:rsidRPr="00592DB5">
        <w:rPr>
          <w:rFonts w:ascii="Times New Roman" w:hAnsi="Times New Roman" w:cs="Times New Roman"/>
          <w:sz w:val="24"/>
          <w:szCs w:val="24"/>
          <w:lang w:val="en-US"/>
        </w:rPr>
        <w:t xml:space="preserve"> average change scores of -3.70 (95% CI [-5.59, -1.82]), -3.31 (95% CI [-4.81, -1.82]), and -1.96 (95% CI [-4.38, 0.46]) for the PHQ-9, GAD-7, and WSAS respectively. Three patients who received a fourth episode of treatment returned again for a fifth episode.</w:t>
      </w:r>
    </w:p>
    <w:p w14:paraId="1C8C0674" w14:textId="4B8B101D" w:rsidR="00A665DA" w:rsidRPr="00592DB5" w:rsidRDefault="00A665DA" w:rsidP="00A665DA">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Figure 6.3 </w:t>
      </w:r>
      <w:r>
        <w:rPr>
          <w:rFonts w:ascii="Times New Roman" w:hAnsi="Times New Roman" w:cs="Times New Roman"/>
          <w:sz w:val="24"/>
          <w:szCs w:val="24"/>
          <w:lang w:val="en-US"/>
        </w:rPr>
        <w:t>illustrates</w:t>
      </w:r>
      <w:r w:rsidRPr="00592DB5">
        <w:rPr>
          <w:rFonts w:ascii="Times New Roman" w:hAnsi="Times New Roman" w:cs="Times New Roman"/>
          <w:sz w:val="24"/>
          <w:szCs w:val="24"/>
          <w:lang w:val="en-US"/>
        </w:rPr>
        <w:t xml:space="preserve"> the average change scores of the three outcome measures within each episode of treatment.</w:t>
      </w:r>
      <w:r w:rsidRPr="00592DB5">
        <w:rPr>
          <w:rFonts w:ascii="Times New Roman" w:hAnsi="Times New Roman" w:cs="Times New Roman"/>
          <w:i/>
          <w:sz w:val="24"/>
          <w:szCs w:val="24"/>
          <w:lang w:val="en-US"/>
        </w:rPr>
        <w:t xml:space="preserve"> </w:t>
      </w:r>
      <w:r>
        <w:rPr>
          <w:rFonts w:ascii="Times New Roman" w:hAnsi="Times New Roman" w:cs="Times New Roman"/>
          <w:sz w:val="24"/>
          <w:szCs w:val="24"/>
          <w:lang w:val="en-US"/>
        </w:rPr>
        <w:t>As can be seen from Figures 6.2 and 6.3</w:t>
      </w:r>
      <w:r w:rsidRPr="00592DB5">
        <w:rPr>
          <w:rFonts w:ascii="Times New Roman" w:hAnsi="Times New Roman" w:cs="Times New Roman"/>
          <w:sz w:val="24"/>
          <w:szCs w:val="24"/>
          <w:lang w:val="en-US"/>
        </w:rPr>
        <w:t>, and in the</w:t>
      </w:r>
      <w:r>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 xml:space="preserve">reported </w:t>
      </w:r>
      <w:r>
        <w:rPr>
          <w:rFonts w:ascii="Times New Roman" w:hAnsi="Times New Roman" w:cs="Times New Roman"/>
          <w:sz w:val="24"/>
          <w:szCs w:val="24"/>
          <w:lang w:val="en-US"/>
        </w:rPr>
        <w:t>statistics above, recovery rates and</w:t>
      </w:r>
      <w:r w:rsidRPr="00592DB5">
        <w:rPr>
          <w:rFonts w:ascii="Times New Roman" w:hAnsi="Times New Roman" w:cs="Times New Roman"/>
          <w:sz w:val="24"/>
          <w:szCs w:val="24"/>
          <w:lang w:val="en-US"/>
        </w:rPr>
        <w:t xml:space="preserve"> average reductions in symptom changes either slightly decrease</w:t>
      </w:r>
      <w:r>
        <w:rPr>
          <w:rFonts w:ascii="Times New Roman" w:hAnsi="Times New Roman" w:cs="Times New Roman"/>
          <w:sz w:val="24"/>
          <w:szCs w:val="24"/>
          <w:lang w:val="en-US"/>
        </w:rPr>
        <w:t>d or remained static across subsequent treatment episodes.</w:t>
      </w:r>
      <w:r w:rsidRPr="00592DB5">
        <w:rPr>
          <w:rFonts w:ascii="Times New Roman" w:hAnsi="Times New Roman" w:cs="Times New Roman"/>
          <w:sz w:val="24"/>
          <w:szCs w:val="24"/>
          <w:lang w:val="en-US"/>
        </w:rPr>
        <w:t xml:space="preserve"> </w:t>
      </w:r>
    </w:p>
    <w:p w14:paraId="14DC3D32" w14:textId="1FDA75CD" w:rsidR="000F429F" w:rsidRDefault="00592DB5" w:rsidP="000F429F">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lastRenderedPageBreak/>
        <w:t xml:space="preserve"> </w:t>
      </w:r>
    </w:p>
    <w:p w14:paraId="0B2ED32C"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73B51B66" w14:textId="4A87A14D" w:rsidR="000F429F" w:rsidRDefault="00A665DA" w:rsidP="00A665DA">
      <w:pPr>
        <w:tabs>
          <w:tab w:val="left" w:pos="2670"/>
        </w:tabs>
        <w:spacing w:line="360" w:lineRule="auto"/>
        <w:jc w:val="both"/>
        <w:rPr>
          <w:rFonts w:ascii="Times New Roman" w:hAnsi="Times New Roman" w:cs="Times New Roman"/>
          <w:sz w:val="24"/>
          <w:szCs w:val="24"/>
          <w:lang w:val="en-US"/>
        </w:rPr>
      </w:pPr>
      <w:r>
        <w:rPr>
          <w:rFonts w:ascii="Times New Roman" w:hAnsi="Times New Roman" w:cs="Times New Roman"/>
          <w:sz w:val="24"/>
          <w:szCs w:val="24"/>
          <w:lang w:val="en-US"/>
        </w:rPr>
        <w:tab/>
      </w:r>
    </w:p>
    <w:p w14:paraId="1AA380DF"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2D3D3BB8" w14:textId="21950851" w:rsidR="000F429F" w:rsidRDefault="0074448D" w:rsidP="000F429F">
      <w:pPr>
        <w:spacing w:line="360" w:lineRule="auto"/>
        <w:ind w:firstLine="720"/>
        <w:jc w:val="both"/>
        <w:rPr>
          <w:rFonts w:ascii="Times New Roman" w:hAnsi="Times New Roman" w:cs="Times New Roman"/>
          <w:sz w:val="24"/>
          <w:szCs w:val="24"/>
          <w:lang w:val="en-US"/>
        </w:rPr>
      </w:pPr>
      <w:r>
        <w:rPr>
          <w:rFonts w:ascii="Arial" w:hAnsi="Arial" w:cs="Arial"/>
          <w:noProof/>
          <w:sz w:val="28"/>
          <w:szCs w:val="24"/>
          <w:lang w:eastAsia="en-GB"/>
        </w:rPr>
        <mc:AlternateContent>
          <mc:Choice Requires="wpg">
            <w:drawing>
              <wp:anchor distT="0" distB="0" distL="114300" distR="114300" simplePos="0" relativeHeight="251701248" behindDoc="0" locked="0" layoutInCell="1" allowOverlap="1" wp14:anchorId="73D8F1D1" wp14:editId="45EF1A4C">
                <wp:simplePos x="0" y="0"/>
                <wp:positionH relativeFrom="column">
                  <wp:posOffset>-1738454</wp:posOffset>
                </wp:positionH>
                <wp:positionV relativeFrom="paragraph">
                  <wp:posOffset>400050</wp:posOffset>
                </wp:positionV>
                <wp:extent cx="8940800" cy="5455920"/>
                <wp:effectExtent l="8890" t="0" r="2540" b="2540"/>
                <wp:wrapNone/>
                <wp:docPr id="367" name="Group 367"/>
                <wp:cNvGraphicFramePr/>
                <a:graphic xmlns:a="http://schemas.openxmlformats.org/drawingml/2006/main">
                  <a:graphicData uri="http://schemas.microsoft.com/office/word/2010/wordprocessingGroup">
                    <wpg:wgp>
                      <wpg:cNvGrpSpPr/>
                      <wpg:grpSpPr>
                        <a:xfrm rot="16200000">
                          <a:off x="0" y="0"/>
                          <a:ext cx="8940800" cy="5455920"/>
                          <a:chOff x="0" y="0"/>
                          <a:chExt cx="8940800" cy="5455920"/>
                        </a:xfrm>
                      </wpg:grpSpPr>
                      <wpg:grpSp>
                        <wpg:cNvPr id="368" name="Group 368"/>
                        <wpg:cNvGrpSpPr/>
                        <wpg:grpSpPr>
                          <a:xfrm>
                            <a:off x="0" y="0"/>
                            <a:ext cx="8940800" cy="5455920"/>
                            <a:chOff x="41902" y="-2705"/>
                            <a:chExt cx="8949072" cy="5631990"/>
                          </a:xfrm>
                        </wpg:grpSpPr>
                        <wps:wsp>
                          <wps:cNvPr id="369" name="Text Box 2"/>
                          <wps:cNvSpPr txBox="1">
                            <a:spLocks noChangeArrowheads="1"/>
                          </wps:cNvSpPr>
                          <wps:spPr bwMode="auto">
                            <a:xfrm>
                              <a:off x="41902" y="-2705"/>
                              <a:ext cx="8949072" cy="571499"/>
                            </a:xfrm>
                            <a:prstGeom prst="rect">
                              <a:avLst/>
                            </a:prstGeom>
                            <a:solidFill>
                              <a:srgbClr val="FFFFFF"/>
                            </a:solidFill>
                            <a:ln w="9525">
                              <a:noFill/>
                              <a:miter lim="800000"/>
                              <a:headEnd/>
                              <a:tailEnd/>
                            </a:ln>
                          </wps:spPr>
                          <wps:txbx>
                            <w:txbxContent>
                              <w:p w14:paraId="27B40197" w14:textId="77777777" w:rsidR="00626766" w:rsidRPr="009C7082" w:rsidRDefault="00626766" w:rsidP="006E1C85">
                                <w:pPr>
                                  <w:rPr>
                                    <w:rFonts w:ascii="Times New Roman" w:hAnsi="Times New Roman" w:cs="Times New Roman"/>
                                    <w:b/>
                                    <w:sz w:val="24"/>
                                    <w:szCs w:val="24"/>
                                    <w:lang w:val="en-US"/>
                                  </w:rPr>
                                </w:pPr>
                                <w:r w:rsidRPr="009C7082">
                                  <w:rPr>
                                    <w:rFonts w:ascii="Times New Roman" w:hAnsi="Times New Roman" w:cs="Times New Roman"/>
                                    <w:b/>
                                    <w:sz w:val="24"/>
                                    <w:szCs w:val="24"/>
                                    <w:lang w:val="en-US"/>
                                  </w:rPr>
                                  <w:t>Figure 6.2</w:t>
                                </w:r>
                              </w:p>
                              <w:p w14:paraId="3FADC5DD" w14:textId="77777777" w:rsidR="00626766" w:rsidRPr="009C7082" w:rsidRDefault="00626766" w:rsidP="006E1C85">
                                <w:pPr>
                                  <w:rPr>
                                    <w:rFonts w:ascii="Times New Roman" w:hAnsi="Times New Roman" w:cs="Times New Roman"/>
                                    <w:i/>
                                    <w:sz w:val="24"/>
                                    <w:szCs w:val="24"/>
                                    <w:lang w:val="en-US"/>
                                  </w:rPr>
                                </w:pPr>
                                <w:r w:rsidRPr="009C7082">
                                  <w:rPr>
                                    <w:rFonts w:ascii="Times New Roman" w:hAnsi="Times New Roman" w:cs="Times New Roman"/>
                                    <w:i/>
                                    <w:sz w:val="24"/>
                                    <w:szCs w:val="24"/>
                                    <w:lang w:val="en-US"/>
                                  </w:rPr>
                                  <w:t>Proportions of Sample Who Did Not Return for Treatment, Returned for Treatment at Least Once, or Returned Multiple Times</w:t>
                                </w:r>
                              </w:p>
                            </w:txbxContent>
                          </wps:txbx>
                          <wps:bodyPr rot="0" vert="horz" wrap="square" lIns="91440" tIns="45720" rIns="91440" bIns="45720" anchor="t" anchorCtr="0">
                            <a:noAutofit/>
                          </wps:bodyPr>
                        </wps:wsp>
                        <wps:wsp>
                          <wps:cNvPr id="370" name="Text Box 2"/>
                          <wps:cNvSpPr txBox="1">
                            <a:spLocks noChangeArrowheads="1"/>
                          </wps:cNvSpPr>
                          <wps:spPr bwMode="auto">
                            <a:xfrm>
                              <a:off x="53336" y="5253366"/>
                              <a:ext cx="8752204" cy="375919"/>
                            </a:xfrm>
                            <a:prstGeom prst="rect">
                              <a:avLst/>
                            </a:prstGeom>
                            <a:solidFill>
                              <a:srgbClr val="FFFFFF"/>
                            </a:solidFill>
                            <a:ln w="9525">
                              <a:noFill/>
                              <a:miter lim="800000"/>
                              <a:headEnd/>
                              <a:tailEnd/>
                            </a:ln>
                          </wps:spPr>
                          <wps:txbx>
                            <w:txbxContent>
                              <w:p w14:paraId="088C781F" w14:textId="77777777" w:rsidR="00626766" w:rsidRPr="009C7082" w:rsidRDefault="00626766" w:rsidP="006E1C85">
                                <w:pPr>
                                  <w:rPr>
                                    <w:rFonts w:ascii="Times New Roman" w:hAnsi="Times New Roman" w:cs="Times New Roman"/>
                                    <w:lang w:val="en-US"/>
                                  </w:rPr>
                                </w:pPr>
                                <w:r w:rsidRPr="009C7082">
                                  <w:rPr>
                                    <w:rFonts w:ascii="Times New Roman" w:hAnsi="Times New Roman" w:cs="Times New Roman"/>
                                    <w:lang w:val="en-US"/>
                                  </w:rPr>
                                  <w:t>Abbreviations: RR = recovery rate</w:t>
                                </w:r>
                              </w:p>
                            </w:txbxContent>
                          </wps:txbx>
                          <wps:bodyPr rot="0" vert="horz" wrap="square" lIns="91440" tIns="45720" rIns="91440" bIns="45720" anchor="t" anchorCtr="0">
                            <a:noAutofit/>
                          </wps:bodyPr>
                        </wps:wsp>
                      </wpg:grpSp>
                      <pic:pic xmlns:pic="http://schemas.openxmlformats.org/drawingml/2006/picture">
                        <pic:nvPicPr>
                          <pic:cNvPr id="371" name="Picture 371"/>
                          <pic:cNvPicPr>
                            <a:picLocks noChangeAspect="1"/>
                          </pic:cNvPicPr>
                        </pic:nvPicPr>
                        <pic:blipFill rotWithShape="1">
                          <a:blip r:embed="rId28">
                            <a:extLst>
                              <a:ext uri="{28A0092B-C50C-407E-A947-70E740481C1C}">
                                <a14:useLocalDpi xmlns:a14="http://schemas.microsoft.com/office/drawing/2010/main" val="0"/>
                              </a:ext>
                            </a:extLst>
                          </a:blip>
                          <a:srcRect l="1858" t="4097" r="1931" b="7337"/>
                          <a:stretch/>
                        </pic:blipFill>
                        <pic:spPr bwMode="auto">
                          <a:xfrm>
                            <a:off x="130629" y="609600"/>
                            <a:ext cx="8731250" cy="44735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3D8F1D1" id="Group 367" o:spid="_x0000_s1158" style="position:absolute;left:0;text-align:left;margin-left:-136.9pt;margin-top:31.5pt;width:704pt;height:429.6pt;rotation:-90;z-index:251701248;mso-position-horizontal-relative:text;mso-position-vertical-relative:text;mso-width-relative:margin;mso-height-relative:margin" coordsize="89408,545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J0jOiwQAAAgNAAAOAAAAZHJzL2Uyb0RvYy54bWzcV21v2zYQ/j5g/4HQ&#10;d8d6lyVELhzbCQp0a7B22GeKoi2ikqiRdOR02H/fkZRkx8nQoMGwYQbi8PV499zdc+frd8emRg9U&#10;SMbb3PGuXAfRlvCStfvc+fXz7WzhIKlwW+KatzR3Hql03i1//OG67zLq84rXJRUIhLQy67vcqZTq&#10;svlckoo2WF7xjrawueOiwQqmYj8vBe5BelPPfdeN5z0XZSc4oVLC6sZuOksjf7ejRH3c7SRVqM4d&#10;0E2Zb2G+C/09X17jbC9wVzEyqIG/Q4sGsxYenURtsMLoINgzUQ0jgku+U1eEN3O+2zFCjQ1gjede&#10;WHMn+KEztuyzft9NMAG0Fzh9t1jy88O9QKzMnSBOHNTiBpxk3kV6AeDpu30Gp+5E96m7F8PC3s60&#10;xcedaJDggKwXg0fgY4AA09DR4Pw44UyPChFYXKShu4BziMBeFEZR6g+eIBW469k9Um2/cXNu9Vhe&#10;z7W6k3bTZDJjMhbi8qmxi9caq41+o3Whl7q+g8D6mZ+4kY3CJ1ambgIHDD5x4KWpwedvrYTckafw&#10;kG8Lj08V7qiJOqkdPyGWjoh91n684UfkW8jMMR0cSB1hGQLBRIDsPnDyRaKWryvc7ulKCN5XFJeg&#10;n6dvgq+mq9pBMpNaSNH/xEuIQnxQ3AjSEXYG+ovgnYXWGXSJF6apeWqMD5x1Qqo7yhukB7kjgCLM&#10;K/jhg1Raq9MR/ajkNStvWV2bidgX61qgBwx0cms+g/Qnx+oW9bmTRn5kJLdc3wfROGuYArqrWQNJ&#10;YHPFLGtUtm1pxgqz2o5Bk7odYNLIWIzUsTiahE3CEf6Cl48AnElCyCqgYzCs4uKrg3qgttyRvx+w&#10;oA6q37cAfuqFoeZCMwmjBJIPifOd4nwHtwRE5Y5ykB2uleFPbU7LV+CkHTO4aQdaTQadISatyv98&#10;cCZggk3nfzk4oyAIYpPZ4H0YxtpHOJvCM4l83w1tZgdJlHr/3/A0tHYKiv9meJ7qxfK6YySDv6HM&#10;wugZj367HYFb6qBTzbY0zatkNFh8OXQz6Ag6rFjBaqYeTXcD9KGVah/uGdH5rydnlJx4Y9TDvn4W&#10;BbAEATees7eA0Bi54GLZAe+NPPz0+FxPnzxZ1KzTFKZd+BtTlakQI83rzcFa4IWLvuQFwGzPs+Hk&#10;0NBW2SZO0BoM562sWCeBjDLaFLQEcn5f2loC+QPsPGaSaaz+8Bcr1039m9k6ctez0E22s1UaJrPE&#10;3SahGy68tbf+UxOwF2YHSQEAXG86NugKq8+0fbGLGvpN25+ZPs/S/1iRQTVTNEYVgbU1JFpXKcgv&#10;ALPuPb1FBB0HIB66KfRZgJSXBuC+IneSIDCNFpxXgipSgQOND0bYrT9fVRu9wI19KNTQWcRuGkOP&#10;dUE/gedHwJW6sQjDJIgSk6VTY3Gqfa8sj7pA6TowVLihZBnCe+awKIjBej+erVabZBaGm8Xs5gZG&#10;6/U2DQMvDqPt5DBZ4ZL3HwtJIKzLt/tMY2q0Gv8b7QzMtrSaIUQ+7OuuEdptc3L4aaD7+fO5OXX6&#10;AbP8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LqSNeeIAAAAKAQAADwAAAGRy&#10;cy9kb3ducmV2LnhtbEyPQU/CQBCF7yb+h82YeDGwLcEGarfESDQcSIjgxdu2O7aNu7Olu0D5944n&#10;PU7elzffK1ajs+KMQ+g8KUinCQik2puOGgUfh9fJAkSImoy2nlDBFQOsytubQufGX+gdz/vYCC6h&#10;kGsFbYx9LmWoW3Q6TH2PxNmXH5yOfA6NNIO+cLmzcpYkmXS6I/7Q6h5fWqy/9yenINr153az23Vv&#10;h1hdt8fjfFw/bJS6vxufn0BEHOMfDL/6rA4lO1X+RCYIqyBjTsFklqZzEJwvHpc8pWIwXWYZyLKQ&#10;/yeUPwAAAP//AwBQSwMECgAAAAAAAAAhAOfv+FifBwIAnwcCABQAAABkcnMvbWVkaWEvaW1hZ2Ux&#10;LnBuZ4lQTkcNChoKAAAADUlIRFIAAAZdAAADiwgCAAABIi7i7gAAAAFzUkdCAK7OHOkAAAAEZ0FN&#10;QQAAsY8L/GEFAAAACXBIWXMAAA7DAAAOwwHHb6hkAAD/pUlEQVR4Xuy9eVRVV7bvn/eP447nG+8+&#10;31/5p4ypur+6ufeV971n7ntjvLojQpqKgJKoSaoqVWWVgLFLjClTVYYyobdLTGeEIyoxIggalVYk&#10;iYhIomIXRZRWVBRRpBFpDpyO33fvuVlu9oHTcM7xnA3zwxmLNddea+691l57rrm7tR8bZBgfw52M&#10;8TncyRifw52M8TncyRifw52M8TncyRifw52M8TncyRif45NO1t3fhXBR6vMkbvsuCeF7u39PIqV3&#10;GztJjEieSZGGO1UIl6a+SOJ7mX9AuPXbeBKFNmK0UhSpa6kkUWSbaBw+fBjhtGnTSPQv3u9kESkz&#10;F255BpGFyc8s3x4aaQhSxC3PLEoNWrYtFOkkIuelG6cjkp+51HT6YbZkZAtGTlEKi0QpdBr8rt29&#10;glJvpYXblQoWyrHorR1zkO1aaw2VQvqEYufOnQhDQkKCg4OF6Be838mOXDywZOuvzBYT9vQiQ/Cd&#10;zqbIlJkWqxm7+YOshUihbrF46wsllQdTDn8AMaU4prO3LSI5yGq1QESXismOQH6L1YKytztuiFKb&#10;i9YkF3+w8+iHEKMMQZpS6NOUDYlYFCWX+qr0QyolbdzE47HHHvtURpH9gfc7Wf6ZXW8YpKFtw8G3&#10;EaJ7RaUGIRJpkI4nsO7ACoRvGJ4rOJuOSEfPPYRGU19kipQNHQUhoPwoCw2IUKlN+e9+nP8XRC43&#10;nUFoX2qZHEFiv6kPkUs3KhCKUhMH9C17lGWPHO5kjM/xW+9mJg7e72QPjJ3dffcROVX3HULjQF/f&#10;QA8iXb3tZJMq6koQ9hi7kBORQ+czpGym3p7+bkSu3rlstVnhjd3vbYfY298NDYhQKRQZKpWJUFPK&#10;ZrNdvXMFYk//A6O80iI5mygVgJSWliqx8Yv3Oxk7/m7hR1fJQ2JjY5WYM3zok8VkR9a3XBow9wuf&#10;rKu3o/LGqZisCIjwyQrP7e4xPjjTUNpv7oN3FSF7V0tSX2zpvNnZc0/4ZCbLgCi1Ke/dTwr+2jfQ&#10;W/zj3trmi5pSzR3XEIEInwz2r/L6yeLz2QMmI5VCOuNFXD88fNjJ2PF3BR4ux8L9nrbPD0UjUtt8&#10;gVIWb5X63Fs7ZpNYc+s8wk8L3+s2SjcGbPiTeWfnXISZ5Z+T+OaOMIRUFlCphpZL11qrEbHKPQ9o&#10;SmUe/wwhJQLqoKJUAKK2B6mpqStWSMeSr6mokI49D/HncAmutdYijEhRLrLDRUMYmaxYMrhZCKtv&#10;/UgieVGg4OwuhFFbJcskRVKeRUhGEVAps9VM/WbUUnJk38mtJFI2USrA+fzzzxcvXqwIQ/0Podls&#10;njtXOmyysrLCw8NnzJjR2NgoZ3nYR0Vm5CkvL8/JyaF0gOJKTI4jDzoZ5Xe9o9gjVu0UV/O5zhdF&#10;a6JSniPHH8PW/lOpsgtvXpj8DAwMUmjHI88XRe9vLvo7RBTJOf1lxBY525Zn3tj6/J93zotIfgaO&#10;P8ruP7lVlHo/ayF+aSXrSLmmFHokZUPiwYo0KpVWsp5KSRsXeKiHy02bNkVGRirCOML7nczB2eX7&#10;WX/SnF0mF62BmHz4ffV54tLUkA+y/uTg7PLLkg0QNWeXKLVsWwhlU59d7jy6QS9nlx0dHQ0NDYoQ&#10;8ATE2SU7/uMbfw6XopOtPyh1CwedLF92p9ztZJvy3kWkquk0QqedrPL6KYSiVADCZ5cekbh/CUVo&#10;f9ffvkRi4v6lFCEik6VeAmw26TQz+4dkEom+AQtF3tlWRhEiLC6XIlRq+zfSU2Ug7dvLCCkRzI7P&#10;o0jA4ro9CDT8OVzCipB1gfe9u+xjGCQSES5N/VX6sY/hbIls/eY+ZEMvjNw6lC155nLZtSLvKjQu&#10;Pyw+f3PBhZAYqVdBxG/AbA2JyckorQmLL4AopcfmzV9XOH9tASJDpQrSj1Yjm8lspVJIZ7yIP4dL&#10;r9xWQgZELFZrSFx+073u2fH5s2Kkc/KErFNJe09/lnceIjpf+wNjaGyuxWqDiE72yrpCyoZELKJS&#10;n+edp1JID0A0wyXOdZTYOML7nUz4ZBtzViK098nWyycEwvHv7GlDaO9dUV8MSzhktlgR+duX5QjX&#10;pJ94f/cJRH5slDy5vgFzaJxkul5ZdwghQFdDiETjgOTJnW9oRShKBSBqexBpmBkhP9mrC8bD2aWm&#10;k/017ThC0V3OX5V6j9NOdq7+LsJA7mRq7t5v/kv6a4ogc/v2bSVmh/oSKyGu0D4a/DlcMm6hHi7v&#10;dN58Z+c8RRgcDA8PR0j7cu7cuWlpaXLyQyZNmlReXo6QRORU73jR54TJmTFjRmtra1ZWFomPDB92&#10;st9+WESR6qYOhNnHpXtN4PWNSjrx2kbpvRpgkS3Wn7crZ5H7vq9DeKVJeqoMaEq9ul4xXZpSq3ZI&#10;EXhpJL62YVipAETdLTSdLMDxwnA5ZttbcLrx5aR8k8UKpxuud0tHD5x3DHkhsbnLUkqEC/9yYn7h&#10;mca1e09DXLf3dGdPv9qFf9NwFPnJ8W9u7xGlErNOoYhw/DWl1I4/FgnHn0pJG8d4D/Xh4RhHnWzV&#10;qlUUx/APs+yi0gM/1KMDWa027GkYs47ufnQUq82GTrN+35nfbDiEdGR7KTE/52TD7qPV85IK9hyr&#10;vd8zgHTYH2RbkXps4/6ziNhQKi6/7YFRlIrLPBWfVXHwRMNLCfm/3likKbVy2zFEkA2J6GSvrS9E&#10;tvyKq1RK2rjAgy/GjoU9ZTXoQIjQ+SBsGJx3RMLiC6TFQy58eEJeVpk0gLZ1SZdq7V14yj/uHX/N&#10;oYsaKbGAx59nl7knr2LYQmTtXsl4YCwLS6ROJvUGALuCcP7aguLz1xHp7O5H2G+y0NV54clhsEOI&#10;sjCKiFCppOyKjw6cRaShRXqNwL7Ub2TXbXaCNF4jUnNLcgdFqQDnqyOXX5WbTheMfbicMmWKGCXH&#10;TMNt6a2NULmXAPQnhHOGOlmobKKER09eFNhbLnn6s2WzB8Ll/PPksoBKoeuQUz9aKYqkH1UeUaRs&#10;olQAoh4ub7f3/OmTbxRhyEvBySMiACnYrzjNxA5C4po1a+ghMyzq7e2VSygZaPdTIsVFiP1LcZxp&#10;VlVVLViwACKgzEKPdxmhk8EMTp06VZFVGI1GhDgBpq0cDXQm7Fr47AgRx7CICKwRwtD4vNlxubTj&#10;aWlq0SVEthZfwgiLCJwwhCFxeciJCDw5hNAgSsHZwg8+HEQU15TCj7IhxCIqtaeslkpJGxd4qBuz&#10;ua37dx8p59oADR4cHIwM6EbqPbJkiXRTGOnbt2+nnYIe09UlPWYMhPdMXZDiFGJRenq6OKWbPHmy&#10;uPwBWlslD8R1/Dlc5p26qj67vNXWLc4ulyYPO7uESy7OLjU3iJanPDy7HN+3ldSgk70+NO4HPtRx&#10;XcH7nYwdf7fgs8uxwJ3MLVy3B4GGP4dLZoLgz+Fy0ebvor44gsjbW0v7+s0wIYu3SOIyw1GYLqSs&#10;TD0GEXmiNkvzGJD4blo5iW8ZSgtPN+7/vn5pijQvAcpG7/phWClZ+cptx/pNFk2p4nPX3zRIow8S&#10;/7y9DBmQTV0qANEMlzarSYnJp404D1OER86mTZuUmMd4v5Ox4+8Wantg7mu9evDhoz60iEYlnNTT&#10;iaSG6GjpFVe66kQvw9Gbm+iddBZJN8VJFYV0o52uiQBkUGsW26MeDUccGf05XAqf7L2vvkco+WTK&#10;xVjlstlqOV34ZB0PpBqqvCvlaiTlR1m6xEWlhHdVdUN6Cs2+1Py1w3wyyhbIPpkaU/fNhgP/oQh2&#10;lJRIpj1wUB8ejvFhJ2PH3xXUw+XAg2v1X/9fRbBDfU3LKY7HWdi8ES+F+gjvdzLGLdT2wNRzqzHv&#10;OUWQr52qL8FTJxO9x96Q0KApMojnxuiqLIBCiohFrlsje/x8dnn3vtQ0ZMAAXDGErww9AUbpLR3S&#10;/GFAvOJRXtWMcHaiMvDRE2NvbFYcdiolTUEm3x+Cryb9sytFkdLKmySSclFq/KHuJZ70mDHg+uq8&#10;v1mHz15TOf557fKjPuT4L0s5+tDxTyrAySD8cYhw/9u6HrrwcLDUjn/bA+XJMJRKzK5Yt+/Mp7Lj&#10;j0RNKbXjf+9+3+yEAog4S6BS0sYFHnwxdizgnBGdDL1qVmxueFLRrXb5oUWr9DxZ5OdHkIJ0ZMPZ&#10;ZcHpxtjMk1gav6eiTT5PlErF5MxbWxD1+XdyJ5OeJ8PZpSgVL58nfnTwLNLnJBVpSs1PknoVsiER&#10;i5AB2T4+eJZKSRsXeDxi8+NFAuLskh1/d2lvb79z544iBDz+HC7Tj15BB0LkHfm5e9gwTSdbtV3q&#10;LnPiczNKpQdyYHIQoruEyd1lXpLiXWk6GZVa/WU5Xcs4K7/rZl8KBhJhWFy+0SS9wHi6VtpnolQA&#10;oh4uu7u7k5Kkr7cIpk+frsRUhIeHL1iwQBFcY8QzU+H+j4jrhsopPrTVNbufoEjfPWn+urqsfyWR&#10;In13FSepZvewT7PU7/knijSXv4OwMVeapQzYlVKUWwekZ9c0pZqPS2/jAUq39CvPrgUganswMDCw&#10;du1aRRg6T6QMdOaIuMgfGRkp+oH6hYygIOnNQpGNehI6WboM4vann+JiLFLo0gbOQ6GclIzW2/w5&#10;XMIrqk5/wth2Ef2gfu//qs+cVpMudQiI17OfvJ79U+ofSMSi+r3/E6KxrbJ29xP4Uba67H9rEKXS&#10;n2jM0pbqaS6D2HP7eF3GQ+WaUshWm/0LUQo5EQlwNJ1Mjeg0gYPrm+STTtZ752TLiffQ1eozf2ru&#10;u1uz+8lBmxki9npt9nREkA2JWIQMEFtORN86tqS5bJnNMgCxLvNnA12NdZnTbFYTel5jwSxNqeay&#10;5RCby97srPmqds+/2JUyo0sNdDXU7fkZlarNfKqjRjqIAxA+uxwLdH4Helskx99q6qnNeBKRumzF&#10;vajL/oUUZjxpNUuX03puS65b05EFTUf+KEW++Q1CdJTGbMn21GdKZYGmlLlXcrbaKjfXZv4zIppS&#10;COlO841i6YXsmoyft13agkgAEoAmykX8PFxShDvZ+MafwyXDaOBOxvgc73cy+NqdnZ2uD9iO0bxC&#10;U1WlzKgIW/3UU09RnLB/7oDK0iti43JWab3gk06G0Ft3pF15E1C8k0gioPjkyZMR/uQnP0Ho7vte&#10;jBfxVSdjGIH3OxmMmBJhGBkfdDKGGQ53MsbncCdjfA53MsbncCdjfA53MsbneL+TmS0mq016KpUm&#10;4geHzmUgXJSqzONPkYMVyoThlE2UijRIz9wBzdR5I85uB0accE8zdZ6YcG80xKZeb5Wm1BPbsHxb&#10;CMJFBuXBySg5vaFFuetApbqNysQCHk7fR6XsKzgO8H4ni0wOwi//zC7sA+we+tCpzWZFGJkyEz/a&#10;NwixKCpF+gpO/tldVAo7AmJUyrPhw6fO08xuJ6bOG3nCPbup82iptHEjsaf8C6wU4SLDc4iIbXhD&#10;Fq3KlmPzlA/2SEsNz4lSUI6fzbPp+6gUsiHEIjF9n7R9+sdRJzObzStWrIiMjHz66acpxZVHy+kL&#10;pjuPfijvjGHfPV22LXT59lDaVervnn5V+iGVEl9k0sygoX7Xrf2BUcygMeK8G/YzaNC8G9LGjYT4&#10;vtPYvgpFq6DX8uaPdRYPKoVsVEEq9Xme9Nj6OMCJJQsPD3f9sSHCw++e0sdy7N9xwp5AKF5Donec&#10;Rn0zavg7TrAo9GbUaNCnd8b2wR7qQ8DD96yolOY9q/GBSx3owoULSswFuJNxJ9PgfZ+MYTRoO9mU&#10;KVPou1FVVVVioESkuLgYEfhkWVlZwcHKkT0ikZu/xQ+Rt1OP9Zutq3Ycj5LFavnVt/v12dcKwyQx&#10;XRIDhLe3SnPlLdr8HW35iq2lsDQhsTlnC5dBbCx48V7lFw0Fc8btjBo+ZoRONnXq1FWrVolJ0jQ4&#10;fiMUjOjhIl15cWjovSMXnwhC/1Y/jUj9vqKiwmAwqI8BHBj0viFBhwE9i9ba2rpp0yb7T6wJRjuN&#10;wKKzBUvFG1PNpze63slmzJihxGTUm6oJBernMUdrfJ0yrJ5eQTgfmnnqBHVZ0ishLnYydA7q1upd&#10;gk6mxGSoA9Ejiups2NONjY30uKKmiAaaiE8zfR9AJ0MoXmZxy5JhS9QbM3fuXGwJbQaNFbRh2HjK&#10;Zv9kr9PjWS/4sJNpPFwBvXfklWcbvXXEj3gaATzpZIzA+52MYTRwJ2N8DncyxudwJ2N8Dncyxudw&#10;J2N8Dncyxuc46WRZWVl0kZN47LHH1OKImC0mi1W6fCXuHAc+9AxPR7cy4WDgb3nElpkU0UUjO7dk&#10;TnuVhsiUYPyiM39H9UcY4A2RVrIOnWxHyXra1EWbvwvwDQbY4Pd2x2z/pgqbOjteesIxkLfZ+8Ml&#10;PX747q75VG2E356/QYu8wurVqxHGxsaK72sQ6nlTCZqNF2F4eLiDuTDE44chsTl3OnsXfFzk+Q6D&#10;ybffHgG2B1ul2SQczKJGTr9Jgw2OzogVN4i93shiChL1nTHzKF+to+bV3K5Vo+1k0EJz4I4Z8WTY&#10;x7nSg51erz9AE9h3stHu/SE0Go0OOhmgJ8PQyejGEbqanDx2sFL17tGAvYIMo3WylStXUgrqSBF7&#10;aHwHdO/OF41MiFrgmEEnc1CpOXPmKDE7RuhkqNuIRxLNkey4+QA62aa8dxHxXSfzOl7vZL5GdLJz&#10;8lTzAd7IjroLw3gF7mSMz+FOxvgc7mSMz+FOxvgc7mSMz+FOxvicR9rJHpPRXDWlREVwSHl5+Wg5&#10;XdTgFmaz+dSpU4ownF/+8pcI5Q13ab3qnA6ujHsOrQggrp44XCS6AnKOOOm46xo0jLHY2GhsbJQr&#10;+9jcuXM11UAKXaCnngToxR66yix2DOIUASJx1apV6nRvoX5LJTw8HNsjrtHTIvUtB2yA+go+DiTx&#10;eXlAWwglSKfNnjRpkrgprF6RV6AWs+8oSBcbhk1CHJtB2aZOnYqltAgRKbeM+vYP3ahQBHd4pJ2M&#10;3l2jyqxZs4YSCaSQhZs1axYyALqpQnGgaTLqfIg0NTWJfkmLvAUUTp8+ndTK6h/qp1edo6OjSaSl&#10;6IXYGIjYNmySus/RHRTsJOxUQHFkiIyMfOGFF9SavYLYHsRpFYigAZFIG4btp1fxQHp6OkI0PkJx&#10;3KIsNbi6k2HX0D5yFy9Xj2Hs8U8n0xwQOIYoUlJSQnEyYyM+ZYQDUeR39zEk70JjB20MLBPC4OBg&#10;WA61DQPYSMqTk5OjNgyPAKxXPaaT1VeE0beWZgpDWW9trbK3HiXoYbDVNGoQ6poT1Hvs+xAZ+U2b&#10;NimyDxyasUH7g7qaZrfZ76pYL314yjHwQHAY7NmzR5HtGG1raXeIneL51vqhk3kd+rS2ryE/jBkD&#10;46GTMQEOdzLG53AnY3wOdzLG53AnY3wOdzLG53AnY3wOdzLG53AnY3wOdzLG53AnY3wOdzLG53An&#10;Y3wOdzLG53AnY3wOdzLG53AnY3wOdzLG53i/k0UkK3PmNtyRvq23NPVFEt/L/APCupZKEkU2YlGq&#10;9MlcsO27JITv7f49iVTcvlR3fxdCTamt38aTSOndxk4SNeuaCDz22GNje0fSF3i5k127eyUi+Zm3&#10;0sIjDUE0G+DC5GcWpQYvSh0StzyDRW/tmINs11prsPupByDb8u2hD0ttQakgFES6KHXpxmmUutR0&#10;OiJlppLNrhTiy7aFilLIKUohZeIwbdrDb9bu3LlTifkJL3eynUc/xK6NMgR19rZFJAdZrRaI2Osx&#10;2RHUmZCIRVGGYKR/VfohzWJstpggLjIE3+lsikyZabGakfmDrIXoQEgXpcQMwkcuHliy9Vd2pSwI&#10;b3fcQAqVWrz1hZLKg6KUtH0TBnQyeg+P+Id/+Acl5g+8P1yO9n17+ly84+/b239bXvNVfMdfpEdI&#10;nxAY8Yv0Ewr0MA3KAn/AnYzxOf7s4MwEwfud7ND5TIRGU29PfzciV+9cttqscJju97ZD7Ol/YBzo&#10;QaRIzvbA2IkfIqfqvkNoHOjrk5d29bbDJtlstqt3rkAUpQ6dz0CIIt199xHRlOrt70YckYq6EoQ9&#10;xi5STqUYf+HlTsaOP2OPlztZ30Bv8Y97a5svwieLkH2yJakvtnTe7Oy5J3wyGJvK6yeLz2cPmIyb&#10;8t79pOCvSI/JjqxvuTRg7hc+WVdvR3PHNRQXpXqMD840lPab+4RPpimF0GQZqLxxKiYrAiJ8ssJz&#10;u0UppDB+gR3/AOIf//Efldj4wvudzCrvZvDOTmnavszyz0l8c0cYQkoE1BsaWi5da61GpLb5gpyM&#10;MU7qPW/tmE1i5vHPEIpSNvwNDt7vafv8kDQBnaYUhaDmlvTFnU8L3+s2SjcGqFSAU1FR8dhjjx08&#10;eFCR7aBJ7fSI9zsZ+UOg4OwuhFFbJRsjRVKeRbjv5FYSKZvZaqbeFpGi3PmBs4UwMlmxZFRcUwpc&#10;a61FqClF5g3AOUNYfetHEkWpQMZoNC5YsKCzU7kVRqDb0RyoiItORiJCAvHw8HCzjJiwkqBZn6AB&#10;GdLS0rKysigFpWjWS5o9ytd4uZPRtyMxuuWc/jJii+TCQ3xj6/N/3jkvQr7Vg8SDFWnIgPS0kvXv&#10;Zy3Ej1x4JO4/lQqXXyqV/AysFzoN9Q8qtbno7xC/KFqDX1TKc3alLAj3n9xKylEKeb4oel+UkrYv&#10;sOno6FBiLkOdzBWoV/kFL3eyL0s2YI9qzi6XpoZ8kPUn+7PLnUc3ODi7fD/rT8u2hSBdlEouWgMx&#10;+fD7bp1dilLS9jH+wMudDLDjz2jwfierkp93cNrJKq9LU+SLj2OuPyh1C3c7maaUfSfLl/1C7mT+&#10;xfudLGrIZ6cPlGb/kExiQ4v0eBklAjoPECTuX0IR6kyJ+5eSmPbtZYSiVFhcLkWIlanHKGI0WRD2&#10;DUgheGdbGUUITSnmEePlTmayDMBJzz29M3JrMFmyyOSZy7eFLNv2oiKmBEVtDc6pSEM2s9UEkdIh&#10;7i77GAaMRHhRZ+ruzF9bEBqbBzE0Lj8svsA4YAmJyTEOmCHih/SQmNwvCi+ExSuinC1/c8EFpJOI&#10;nyiFFMYveLmTeeW2ErJBnBWT88q6QoQQQ2Nz2x8Y1+49DXHd3tN5p66+nJRvslghzo7Pv9XWHRKX&#10;b7FaETbd60YKlXo5MT+/4qoohZQAJypFGQTGGd4fLq/cPIfQqU9WJZ8fCMd/Y470dXfhXZVXFyEE&#10;89cVIgyNyyNT1N4lld1TVvNSomS6Vu/8HqHZYg1LOIQIQsQR+duX0vTg4Ql5WWXS5TQqFfhEJD9z&#10;Sr61P87wfifzytnlaJ2sbXgno85k38n+mnYcoehkVCrAgacB+/1xvnQaRCxYsECJ2bFkyRLHNwBc&#10;vH72aL4o4P1OxoyZM/WlSmwIzZccBPQBCupJ9OEm+vYWgXRgNBrpgj4ilA6mTJlC+RGWl5frtZO9&#10;ul4yKsAiG5U/b1dO9PZ9X4fQYlXOE1/boNgq4rcfKmJ1k3TVO/u4ZIHAqh1S8YelNh6mCKEpdaVJ&#10;emQNvL5xmHJNqYDFvpOND0btZJMmTVIfAS7yWd55eNk4xevs6Ye3js4BEUPem4ajIbHyGV9sLhaR&#10;b/553vnErFNwzIUL39LRA+cdQx4yL0spUTv+KCVc+ILTjWrHn0qR49/c3qN2/AvPNOrI8R+vOLJk&#10;6GQwwmSTgfhOnQMOnmh4KSH/1xuL7vcMoGfA/qC7rEg9tnH/WXUne219IbLh1C8u81R8VoXVakM6&#10;zFJHdz86itVmQ+b1+86s3HZMXWr30ep5SQV7jtUe+KEeHUhTyoZScfltD4y/2XAI6SgFvy3nZIMo&#10;JW0f4w+8P1yevyq5EX3S1SzpEtcr65TRMyy+AKFw4c/V30W4Jv3E+7tPIKJ14eXMYOI4/mCWfGyM&#10;P7zfyRpapKfv+02W2fFSJxNuE0YxKUyQhjlEam5JXlRSdsVHB84isnavdK6E4TUskTqZVBb8Rvau&#10;RKnO7n6EuSevYiRFRFsq8RDMGyIwkAjnry0oPn8dESoV4JjM0uj/3lfSRZlxhvc7GflDYG+55OnP&#10;lm0MCJf7TfpR6RFFQNnQdcipD5W7IEDPQDhnqJNRcU0p0HBbeu5KU2qeHIJQ2RCK8wBRKpChTha9&#10;S9vJ4K5kZWVNnz6d4pS4YsUKxB9//HGE9JFQyoATRsQBPVUWHBzc1NSEEHH6imVvby9cIMShgb4z&#10;DOAXoYjvzjQddTKz/JljrB5nwgiV1MHBqirpLuSIwPVBS6GLYDhDBH4SwpC4vND4PNrTCLFodlwu&#10;InvKauE84QefHSJKYYBDBNYIIYqgICKiVGrRJUS2Fl9CTkS0peR1IU7KqRSWilLS9gU2xy83KzEV&#10;1APU7Q8mT54sPugOUTyoSF8IxV6jzzPCjUZxcqYpJ3rY9u3bqSDALkYiPZTrn042BsTZZfsDo9x7&#10;lLPL5SkPzy6xSJxdJmSdSlKdXdINIjq7XJo87OxyItxWKqsaoZONA7zcyQA7/owG7mSMz/F+J2MY&#10;Dd7vZCu3Hes3Wd5NK4/aLM0h8JahtPB04/7v65emSM8XIPHP28uQAdkk8Ysj+CHy9tbSvn4zrNri&#10;LZK4zHAURqj43PU3DdKdFiqFCD2luGjzdyOWQhi96wekUDZJubwN4tnGAKdhz8NJxQDOBJXYSMBn&#10;nzRpkiJ4A5xJKDFvw45/oGCzDFSnP9F05I+KLCP6Gc4fxRUHNTiRREg3ANUvw9E0i+q75uoeqe6+&#10;pAHgBJMiBN1HB56/7+l9S1Z1ow2hyieTnCqAnodQeFeUTfhkdBFS8q6Ui7HiAtgwn6zjgdSawifT&#10;lko8RFfdVsvpwiejUgEOOlnN7p/eLI1SZDs0nUBHeH+72fEfMw+uK21FOB6/YGnUxkkdT0tLc2B+&#10;6NrYo0SvB8e4pLdFOt7U0DgoRjQx13BxcTFCdCzqiDBy1MkoA0TqZHRJlkwgFkHPjBkzWltbhUJ0&#10;OKHTd3i/k8Exoki5fGlxdqIyXNJzZqWVN0mkVz+sNuVFJDJFAK4YwleGHkqj4ppS4O59yavQlHpj&#10;s+T+A0pv6ZAmLQOi1ETm0TyfOCJe7mSfyo4/XO+2roeOP9wyteN/737f7IQCpOMsITG7Yt2+M0Mu&#10;fF67/NAOhjxkXpZyVO34oxROESDCkT989prK8VdKkePf9kB5WA2lXk4qwPmpKCVtH+MPvNzJPjp4&#10;Fnt6TlJRm3x2ie6CHTxvbUHU59+JToZFyIBsHx88Gy+fXUrZYnPDk4putcsPLVql58kiPz8yP0nq&#10;i6JUbOZJLI3fU4FzRnQyTSl0aIQ4u0QKPTODs8uC042ilLR9jD/w/nDJjv+YuXRJB3fxx4D3O9nZ&#10;BqWThcmdbF6S4pNRvwmLy6e3vU/X3kG4+styutzwjnytFTZM08lgjSRxqBTsGcL0o1fQgRDRlhrq&#10;ZKu2S51sTnxuRqn0jBCVCnAsFktiYuK6desUWX6eR4kNx+m1DHj99KaJAzTnmOqTU6/j/U62/+hJ&#10;ilgHpEe+6vf8E4nN5e9I4XHp1TdA6ZZ+5ZGvmt1PUKTvnjR/XV3Wv5LYmPccQk0pwWilKNJ3V3o5&#10;D9TsHnYlPWDByaBm34u3lV544QWE1L00lycokUL0FWigDHQlll5YwtkonZDiXFL0P5xjYo1PPfUU&#10;4tTJ1JdzkR8Z1CljxsudDKPYJ19tQ6QuY1pNutQD0A/qsv+tIXNITH+iPnNabfYvqH9ARM6e5jKI&#10;PbePY5EodT37ycasJ0csVbv7CfyMbRch1u/9X5pS17N/StmoVP3e/wnR2KZ8nSmQoSsOvsapIfQ6&#10;Xl4f/HTqZJ01X9Xu+Re6VVKX+bOBrsa6zGk2qxldaqCroW7Pz5CObLWZT3XUpDeXLYfYXPamue9u&#10;ze4nB21miOhS1wpD0JnsS906tqS5bFnLifcg1mf+VFOqNns6ZUMiFiEDxJYT0vSfjF/wfqf+dNd2&#10;hG2Vm2sz/xmRpm9+gxAdpTFbGrMQ2qwmRG4Uv4awJuPnbZe2IGLulVw0q6mnNuNJROqypYeJQX2m&#10;JGpKNR1ZQPf4elskx9++VF32L6Qw40mrWbqc1nNbefeT8QvcyRif86iHZ2YC4v1ONtr0DcyExcud&#10;DC423SPz/E4ZnXIL6Ex7xowZmpOj4ODgyMhITc+ml3YAMju9YsT4Gm9bMpuNvhPrldux9ifbSNEk&#10;0nUgTSezL+jH28OMtzvZ0MeIeacyAu93MkJMJcwwvupkDCPgTsb4HO5kjM/hTsb4HO5kjM/hTsb4&#10;HO93soVDXzC93ipNghdpkOblB8u3hSBcKocgSk6nDy4BUerQuQyEmqnzNLPbmYamzqM3AIBmwr3R&#10;ps4bEbPFZLVJj91qtmFRqvJ9kEUG6cHJgxXK9yIpmygllHsyfZ8opZm+b3zg5U62p/wL7AOE2DGI&#10;oDMgjEp59g1ZtNmsCBGPTFY+SSktNTwnStFXVDVT59nPbhcqT5032oR7mqnzxIR70vaNRGRyEH75&#10;Z3Zh1YsM2FTaBmlTI1NmRg59ohUhFkWlSFuef3YXlfpL+mu0LmweImOcvm+olGb6PkTGByN3Mrot&#10;09vbSzcQq6qqkDLaI+dqUg5/gH2QUhzj1ndPRSn6IpNmBg37SS5oBo3R5t3QzKBBpT7Pk57PHhH6&#10;vtPYvgqFOK3Lk1k8RClRQZrFA5HxwaiWbNKkSeppOdDJHMziqcaT756Kj+Vo3nHSvIYk3nEa7c0o&#10;dDWEmjejRkN8emdsH+zZlCN9Swqbp3kFRrMNTt6zGiqlec9qfOB8uDSbzdXVimPhCtzJEALuZAIv&#10;+2QMY8/InWzKlCkYHwnE4Y1FRkaST7ZgwQIxXceIvL1VmacucvO3iKzYWgpLExKbU50uPX59Ne/5&#10;m0f+cPvEX+Li4qTcAQC2kzb17dRj/Wbrqh3Ho2QR24ywoyq1seBFRLZ8tBohMwYcWTIMlOhP6Gc0&#10;xbrwyRy8izeah3vx2r17Fz4V7x0h7vqzQJrP7WBL1BF1KMCmio3UvMloz4inEUiHWJ3+BL0xBXHL&#10;R3+TszsBW6JuH9qwiooKg8EgNhIRNGlQkDQoEzTVvngqbtOmTWlpyhWTccCwfeMVRpynjjoZItey&#10;n6RXQtx64Ax7RewhMHfuXOwPeoVV/dAidgxlw27WzIXpYIIk4eFppu/79vwNafHQyywudjJsg5i/&#10;iVKA5nVc6kD0+K7I1tjYSLWgdE0RXeP9Tjaihys6mXjvKHCeahztNGJsncwxTs3quMT7nYxhNHAn&#10;Y3wOdzLG53AnY3wOdzLG53AnY3yOtpM5uNDKMGNjhE62adOmrKwscfWZrvsL0SkL5Wd4OrqVGTTp&#10;2ZVAxmwx0T37wN9UATUyqJcfgQzwLffycJlWsg7131GyHtXG77cfHg78PReZEoxfdObvaFNpy2lR&#10;YIIWpk5Gj0AGfiN7uZOJxw9DYnPudPZ6ZYc99thjDj4AEx4ePmnSJI2hVQ/64kNUo0GPH767az5t&#10;KkJxrd8rrF4t3VmPjY3VPFgwYqUwbkyePBmVcjB0iE5GN4i91cg0LS2h2TZskuY2F7YTwx3dE2tq&#10;alJ/KcweL3cyQE+GoZPRTAXoanLy2BGVGRHsD/XgTtjfXXZwF0s8GfZxrvT0rNc7Gejt7bXvZA7c&#10;X6PR6Ng/oU4m7t153shA8yCCGjFLkhrNDEsO7pg56mTkjUERdqRaneNHZL3eyXwNOtmmvHcR8V0n&#10;8zq+6GS+w/uWjGE0cCdjfA53MsbncCdjfA53MsbncCdjfA53MsbnPNJONuI1VSTSmxdOQU6hQfOe&#10;iC8Q67KntbVVvTFOQc4RN9h1DS4ChZrGpFUgpIhT1DkdXJ51Cy9X0jHqetJbRkAkms1mda3Eaz8C&#10;5Jw8ebLUBvI+Q/6KigpxZVwo9BZYC0K12qlTpyJRvVKIU6ZMoZsqq1atQlxM70CZaRGpItTfFaDb&#10;FYrgDdQrovtptP3qmw3Io76dILafwOYhA0ohnXYHaiSu+Du4rO+Ah9v0CFAfzagDiaJdEEFlSkpK&#10;Vq5cicpQPWkRgQy3b99GiN0MiouLqSz0AKHHu0AtaW5qasL2kEhfh6SV0iMq2Bh6IQ+kp6cjpMzi&#10;sMEGIz8i6k42a9YsTR09BGukCBqQ4lgFwuho5SN5SATYGFQHIrLR9tNSILom6kjVRBwZIiMjX3jh&#10;BdLpLj7ZMQyjJiA6GYYMHCJk0hGhIx7AqhmNRs3RQw8I4BBENu+ONY6xN6u0DYhofBd1TqoLjUdU&#10;TZgEx88s+Ahqt9jY2KeffppSCPutJby4tYFiyex3FYChxo5UVxLZKIIeKZ5reARfT8KewGhIwweB&#10;VdM2YBARfR1bi1BspOAnP/kJFtFIpB6bHjFYtfphkNG2Vo1XttYPnUzzZS7GR2zatEmJ+ZtAsWTM&#10;OIY7GeNzuJMxPoc7GeNzuJMxPoc7GeNzuJMxPoc7GeNzuJMxPoc7GcMwuocNGcMwuocNGcMwuocN&#10;GcMwuocNGcMwuocNGcMwuocNGcMwuocNGcMwuocNGcMwukcfhuzNHaFKTGZl2ssWq0URBgcT9y+7&#10;2nJZEQYHC89mFJ3PVITBQavVsvLLYdPRvJkWpsRk3vpymOiW8oaWqqT9yxRhpHVplLtVEafKHVeE&#10;GZdMmzYN4c6dO0lkiEA3ZDuPfnj0Us7CLc8s2fqrKEOQ2WLq6uuAGJEctMgQjGO7tasZYmTKzGXb&#10;Qi1Wc+zeyIjkmfjFZEegOPIgJzKgFMQoQ/DirS9ALL2U+1XphymHP9hc9D7ElOIY/NxSDgO0fHso&#10;FiHD3fu37NelUe5mRZwod1wRZGDGKzBko83x5Xjur/FNoNf8mwv7is/vXbz1VzhuV6SF44B/0NcZ&#10;mRyEo/rttJdsg7b7ve2wLDjm479+w2azpn6XQLYmpVj64CCKICfyd/VKx/+b28PeMDwPU/Ltxa+P&#10;VB7IOf3lZ4feW5o664uiNfln0t1SbrPZEr9eEpEiiR090vRwmnVplLtZESfKHVcEGZhxSbCMiIDO&#10;zs6JbL8EOmiC/DO7LjedwXFLotHUt+Hg25EpQSTCUYLzEpWqiCDSEIyfIkhffA5ad2BFv6mPxDcM&#10;z126UVFwVjnaN+W/29Fzjz6kCtxVjkXLtkvOGomadWmUu1sRx8odV4RhJhQ6MGTfXfz6emsdfBAS&#10;B8z9ycUxUSmKNYFr8/aXLy9KVRmXFNiaZxVBPin7vDDaZBkgcdm2kKt3LpddKSRxS9H78HG2fZdE&#10;otvKU4NXpL1ktVkVcfi6NMrdrYhj5Y4rwjATCn04pQu3PAMToAiSWxR06FyGIsgH/PJtIYogHfDP&#10;LjI8pwiDgwcr0qIMD92chpYqaFOEwUGzxQTRant4xd0t5Uu3hahNj2Zd9srdqohj5U4rwjATh0A3&#10;ZDgdg+HAIYofjIjFasGpGYlRKc/abFacYZEYmTITzgvOv4ZE6ZiPTA4mkU7o4P6QGGV4Lv/srj3l&#10;X0TKV9ARIu6WcixFIonIZr8ujXK3KuJUueOKIAPDBCy+uKgX6IZs59EPj1w8gENU3Ozr7G2DGDF0&#10;s+9OZ5N0AA/dWIzJjqDr8R9kLURxcbMPpSCKm30llQeHbvatgZhc/AHdtXRdufrG4u2OG/br0ih3&#10;syJOlDuuCDIwLlJaWqrEGD2jg1NLvthPolsVYVzEgXfAdwN9RGys9ESBd2FDxoaM0dLX1wcrRjQ3&#10;NyupjJdAqyox78FjDjOhGfHUsqKiIjU1FcfbihUrDh48qKSqSEtLo4gvnIsREWtUQ2vH1tI3mMGI&#10;368fzXA8so1/BOjAkP094w8JXy+JzvyDydIPcd3BN+P3LorO+INxQPo49if5f43dG7Vmzx+PXsqF&#10;ePh8Vkx2xAdZC8lVQR7kjN/3xtoD0rs+JnP/3zP/kAhtGX+ACKA2ft9iJJLolvKyK4VYhAwf5b0L&#10;UbMuoFHuVkUcK3daEcZFRjvIN23a1NHRERkZqcjDoa9oE9BAdqSqqkp8FBzGhTSTAaKPtwtzQ4um&#10;T5+OpeoNoI+aC+WkEMA8iQ94Q6QIIEuEUJi5yZMnIySRvh6PpbQKzSYBLFq9erXYqkcGbbZ3ediI&#10;gQlf7OeL/X7BsSFjPEFtu71FoBsykH9mV11LpfrS0oe576gvLS3bHrrI4TWyjTnvqC8t1d6+qL60&#10;1NnTrr5G5pZyLILdEU9vadalUe5uRRwrd1wRxkX4ruX4QB+GjC/2A7cqwriIL7wDxjET8dSSYR49&#10;sG6Mt1DaVMWIiR6iD0MWaZjZ9uCOIkjnXMGn6x+eEURtDX4/60+KIM8MId5nBKfqjqhf9GntaoY2&#10;RRgclJ6hN8y02WyK7Ez5QtVbQeCNzUdmJypvO4LSypthCYcUYXDQarOFxuWrdA+GxOXfvS9dgiWQ&#10;ubzq4d19qFqaXKIIzpS3dPRAuSKMtC7GFfjUcnwQ6Ibsy6Mbj10ugPkQ18hxAgVRXCO/L18yhzHC&#10;eRnOwsT1+Ji9w+Yja++WJsOJMgRDD8Syy4U7SzcmF7+/5bA0jZehODa5+APHyuXNkQwZfrNicixW&#10;6yvrCmGYEG97IN2FnB2fHxqbC/HefensL2nv6cTsCojr9p1Zu/f0p3nnD5+9BvHlpHzkNFmsbV1G&#10;iCgyOz7PYrW1d/dDhEKodap8dkLBy0kFEIvPXf8s77xmXcjAuIgvvAPGMRPx1HL7kaQjlQcjU2bC&#10;AL2x7VnpZl/PvYhkydYs3v4sLJe42bc0dRbE9zJ+T4bsbxm/RfHF25+TDFnyMygFERoWb30BmUsu&#10;5ew4svazwtWbi9bATsGKbS76u2Pl8uaoDZltflIB2Zqme91YFJ5UJNma2Ny2B0aIsZkn47NOIQOs&#10;TPyeio8Ons2vuAoRhmxOUpEZhuyBEZlRBAUh3mrvgSpkmLe2wKlyaHg5MR8ZCk43fnzwrGZdyMB4&#10;zps7eMZdnzBBTy0D6mJ/eXURDJkiyOeG89cVwgyRGBqX99e048YB5fL8mvQTbV197+8+QeKesprz&#10;V1tfSlTOB/sGzH/7shxFSISSV9YdUp88OlYenpB3rv5uVlktiZp1MS4y4qmlyTJwr6sFO/ov6a99&#10;nC89x8cEODowZDkVOy41VcAAkQhbk3RgmdrWLE0NGXazz86QJe1f1m+WHBmwKOXZC9dP5p5Wpjzf&#10;kLMSXtiHue+Q6FS5vSGDZyRsTVhc/qrtx40m5YGJ1V+Ww4Fa/dX3JKYfvXK2oRUGiEQYsne2l4UJ&#10;Q2a1zUsq1BgyB8rnxOeerr2TUVpNomZdjIuM6B1YrJb27tbFhhfe3fVadnmykqpi6tSpSkzWMHny&#10;5JycHISzZs3CIgceBz3yipwA2egx10mTJhmNxqamJiyFniz56VmkiydjqVRFRcXq1auxSDzvOmPG&#10;DHn54IIFC1pbpYsnCNPT05EeHh5eXFyMFGhrbGwU+quqqiiORdDgi7M8p0zcu5YhsbldfSZFgDOS&#10;WHDlpjTjMzEvqeDD/WcUAZbr828XbT6iCIODl5vakV8RBgfv9w6ExCq2g4ByJSbjlvL1X59BBkWw&#10;WxfQKHerIo6VO60I4wl3Om+eqS99Z+c8RbZjxYoVZG4ofPXVV2EXYCBgU8jWCCujBotgjxCZMmUK&#10;WUNYFqEH1gcHOSLR0dGwYpROzJ07FwYIESQCrItCpIicFAYHB0MnEmEfIQqwFPphQClO4YYNG+SF&#10;jxRau3fxvkbvUnurMyQub5Z0nTv31xskbyU0vkAWc15ZL93Rk8QYSZydKC0NSzyEOH6IQJy/tlAS&#10;Y3ORDeJr67FUutIEnXXNnWfr7+Lgl8TY3HMNd91VjkRZVJRr1qVR7m5FHCt3WhHGRUa7a9n24E5N&#10;849/37NAkZnAxm1DRm9mYdyg8QE2HrYfgwxGmHfffRejgZzLa3yWdz7v1FUcwy8n5YfJN/vaH4ib&#10;ffkWq+1WWzfEkLh8upy0POUoDmb86DkGcbMPpUjEyRrE/Iqrn+edX7v3dELWKYhJe0+v23vaLeXq&#10;G4t0PV6zLo1ytyriVLnjiiAD4yK+8A4YxwTEqaXmxVcK4UXT+bx4tdWLuH2NPL4AP0WAp+PONXJ3&#10;lWMR2TgSNevii/0MY89EPLUEbMhIdKsijIuMdmoJ73vltmORm79TZCaw0YEhYxjfMaJ3YDJbb8uP&#10;9f3pk2/WpP+gpKpAKUBzY2iuqY8I5VeEIVwpKLAvTqjTR8sTaPjh1JLmaVM3kGh9ukZGd4KRITg4&#10;GKG4BZOeno7IqlWrEhMTceKZk5OjVuIW93v695XXISSxt99cWtn0wKjc++vrN1Xf7OjtN1mt0us5&#10;Fquto7sfP+HIIGdZ5c2efiV/V++AWtv93v69EHvHotxmG+wxDtTc7IBvJWfXrkuj3K2KOFXuuCKM&#10;hzS3d1fU3fndR4cVeTh0IYUus+CIoCsqWVlZ6kMUHR7MnTsXcXp+AhQXFyNRPHWhfowDObEIkaee&#10;eopSiMmTJ9M9SnqKAimahz+UmCquySwu+Kgz07xmpAqrwIGM/FQE+MLWCNSb4S2caCRDhoZAU6Jp&#10;YJ6io6NpEUEibVl4eLiIYyfRzhYtQkvdhS/288V+nzLaqWVzW/fxy82jGTIm0PC+afQuff3mrLLa&#10;A9/Xv5SYX3VdmlMQHsrylNLQuLyqG+0QB0yWuYn5YQmFMAQQ27qMYXGSpeiUXZWz9XeQc3lyKfwd&#10;iGfq7oQn5O3/vj67vK7fZOnuM+HEofxy8/u7T/QNSA+auqX8RuuD0ITCuUkFsEoQNevSKHe3Io6V&#10;O60I4yK+8A4Yx/jC3dPBXuSL/SS6VRGGCVj8cGoZCLQ/6MeZV9yek4o8OHjp2r3XVT6/oajypQTF&#10;OoBXNxS+Kj9iSiDnxWvSG+NEbOZJnLh19Q2QWN3UbrMN1jV3kgjcUv5SQl7KoUpFsFuXRrm7FXGs&#10;3GlFGFfgaXzGB/rwq2fF5NTdvq8Ig4MhcXnCEwE4HcMxrwiS05Q7RyWmfXs5RDVv18XGe9CmCLIf&#10;BFF4PcAt5XCLkEER7NZlr9ytijhW7rQijCs48A7qMv9FiTFeZSKeWn6ccy4hS5ppa3Z8XlhcHg7U&#10;jNIaiCExOWHxkvjVkSuSGJsXniC9X/27TYfp3R3ydJAHOZFh91Hp5WqIc+LzICZmnf4kV9K8NLkE&#10;4rLkkvisU24ph28FQ4NFyLDzu8v269Iod6siTpU7rggyMB5ydc+02ownGvZMM3XfVJJUiHv3FRUV&#10;CxYsEN++pBctGxsbS0pK5s6dS2+S0yJ7kDM8PHzz5s1CpEhrayvpsX+8HKsTN83o9XKI9HI4MA69&#10;DY7NE3EgNM+YMUPEAb2jPn36dKETq6ZtFtlQF0Bvm9MtTpghUq5ORIRug7qCehu8hfc1ehccpS7e&#10;7Ju3tgDmAMcz3Vhc4uyu5We55xKzK8TNvqTsCreU47Ru/lpHNxY1yt2qiFPljiuCDIyLjHhqabMM&#10;mLpvVKc/0XDgP5qO/FFJHQ6OxgsXLpiHXtjetGnTl19+iTjAkY8QBza9SU751WApmcL09HR64gHW&#10;BIm0iHSSCAOhfu2PngQg+wWDQpmFVQWwgPSshogjApFeYo+Ojqa3xLE6hFBCz3xQfgppm9UPJyAd&#10;OWHdpkyZQiu1T8Q2qDfj0SNtU4DDF/tJdKsijIvQYWnPwINrD64fqv/6/yoy4z0m4qklwPF/rmHY&#10;8f/XNI8M2dm6O3uODTv+EZLornJXDJlQ7nZFnBkyBxVhPMSxIYP5gzNiMBgiIyPhE4mTOzKL8E3o&#10;tA6uEzJQfNasWfB0VqxYsWbNGimrnA35UVx4bVT88ccfR0gOjloDluLUD2eXEOFtkS+GEKexwgsj&#10;qBQ2D+6ScNng/dGrCACbAV/v6aefRinNk6GPAPWmegsdGDIQFjdspq2VqcfUnwvZ/k2VmG4QXG5q&#10;r1ZN8oWc72wrUwSZ2fGK7SA8Ud43YEn7VrqGRdivS6PcrXU5Ve64IowrjO2uJT2pjwNSXF0ikEI2&#10;hU4Y6USM4ojg5I4uP4kUyoOQQFmYKqRDv1iqyQ8jhQhsE4wUjCPsERKhGaIwiLQWeusGWwhbhgit&#10;XaiiPDgLhkivH+iaQDdkA2ZraFx+SEwOwozSGqTAIQqJyYX4ReEFWcwPjc2DCOcF4ry1BYjjN1ee&#10;g3BzwQXEkZ/cqPSj1bIoaTOZrcYBixDJ03FL+XwSY/OQDaJmXRrl7lbEsXKnFWFchKwD8yiZiKeW&#10;/IoSv6LEjDN8MXjoYDjaU1bzY+M99aWl1Tu/d/0yFnL+7cty9aWl8w2t6mvk7cMv9rul3P4ylnpd&#10;GuVuV8ShcscVYVzEwanlunXrfvhhhKkvmABEH4aM71oCtyrCuMiI3oHFYtm4cWOizNq1a5VUxktM&#10;xFNLhnn0wJB1d3fDiiUlJcEvU1JV0MV+4umnn54xYwbdB4RZFJf/ESdIrKiooCvrSDHLT4rRvUj1&#10;DcRXX30VIVJWrlyJRchGl+QRofuViCO9uLhYXNfPysoSz6A9/vjjyHn27FkK1XdOEaF7lwTdwUQ2&#10;SqTHykgJUjQFKZ1AHGaI7r0iLqYecosxFHGK9zV6nYMnGj75apsiyDTsldpd0LDvaZv14c2+G4fn&#10;GVvPK8LgoLH13I3i+YoArJb6r/9dictc3fdvSkym8ethomPlbZeS2y8bFMGFdWmV+7IijCuMdmo5&#10;MDCAo92BO4aDn+wLHZYIYXRo0YjALiCELYOZqK6uhgnQ3ECk5/ihE+ZDqFLfVYSGKVOmdHV1IQ7T&#10;KS0eHERmMT0ZlMCMpqWlUUj66b6nuA1K0B1Muu954YJ0rwkgA1VHXRBxdUG6J0sbjG3bvn07igTC&#10;Tc9AN2Sz5PdyYMh670jvWreceO9+7e7q9Cdq9/xLfeZPbZYBi7ENYs3uJ+syfzZoM5seNEGsy5xW&#10;m/0Lm9Vcmz29LmMaUkwPrqN43Z6fISdElIIIDbWZT0HsrM1sORHdXLb81rGlEBFpLnvTmXLTtcLQ&#10;2t1P4NdYGOJ0XRrlPq0IUhgXUR+lamDIdu3axeeVvmAinloKQ2YZkAaititpHZe346DFr2Hf/7bZ&#10;LJb+turdP8VRXb/v6UEYAGNrze5pOOavHwoftNmuH54rHf+7p5l7W1C8fu8M6fjf/VOzUZpGom7v&#10;v9Vm/jNUdVR/2VGz697FT28eXVSX9a+3Spe0VX7hTLn1dvnKGtmQNR9/y+m6NMp9WhGkMEzAMtrg&#10;4QmBbsgADNmnu7YrAmxZ5ebelnIctyRaTT1N3/ymNuNJEuG81GVPb8yeRiJAvE52oEisy3jyRvFr&#10;VrNyiaEm4+c9t8vaLm0hsenIAnPvHfF6nVPl9ZlP4qcIztalUe7TijAu4gvvgHn06MOQHfrua0UY&#10;HOyo3mnsqKoburpktfTdKltek/FPJMKVqd/3741ZKuOSBR9nBlweEusy/wme0aBVmdsepsF478f7&#10;9dkk4uzP3Hfv9vd/JtGp8rqMn+G0ThGcrUuj3KcVYVwE3gHYuXMnxTnyCCK+uKamA0Nm7mtVD5tn&#10;zpxRYgzDMDKBbsgaDv5HdfoTMGRkywwGg9qoMQzDgEA3ZLBiZMg6O6VJnGWDFhCGjJ4kEo/zjMj0&#10;6dPpnV441ZQiImrCw8Nv375dUSHNI9ba2jpF/nKVPXPmzKG78tXV0tyKBCw7ikydOhVK7OfhY5gJ&#10;gg5OLWHI6NSaCARDBntEjwWNaMhgichgIVQbMqSTSBnMZjMZL8TJGCECRH57YMhQipbS3AaanOpJ&#10;+Bhm4jDyARNQBKAhYxgmoNCBIWMYhnEMGzKGYXQPGzKGYXQPGzKGYXQPGzKGYXQPGzKGYXQPGzKG&#10;YXSPDgzZA2PnofMZCFViZnfffRKNpt5Tdd/19Etf6JDEgb6rdy73DfRYbdIM0Tabrbe/++qdK0in&#10;DD39DyrqSowDPYpo7Co6nzlc+cN1aZT39Zuqb3b09pusVukbbharraO7Hz+ajdpmg7aBmpsdfUOz&#10;UT8wmsoqb/b0K/NV3O/t31teh1ARe/r3QexRxN5+c2llE4qQqFmXU+VdvQNqbe6iqbgsutrIFqul&#10;q7f9fm+7xapsm1uNDOiLKoQfG1mzLuDdRmZ8h3uGjB5np+fRR2O0p9LHRsrhDzYXrVm45Znk4g9S&#10;imN2Hv3wyMUDEJds/VWUIchsMXX2tkGMSA5aZAi2Wi13OpsgRqbMXLYtFAfY8u2hiCPldscNaEMe&#10;5ISIUhCjDMGLt74AsaTy4FelH2rWpVGuo48qIcUtPGtkc0x2RETyTPw+yFoIbW41MiLYbPzkDZFM&#10;ib8aWbMue+UeNjLjU9w2OlOmTKFn63t7e2l6cmG56CVBiPQajUj3hB7jg015755pKP2k4K/95r6+&#10;gd78M7uKf9z7huH52uaLyGA09cVkR0akBNW3XII4YO5fkvpiVGpQS+dNiM0d1xBHiskyALHyxqnI&#10;lKCYrAhy0Cqvn3zD8Fzx+ezCc7sHTEbNukZQbrLMTcwPSyjEAQCxrcsYFicdIZ3yEH2j9UFoQuHc&#10;pAIcMBDP1t8JjctbnlyKYR9id59pTfoP5Zeb3999om/A0tdvziqrPfB9/UuJ+VXXpQMeLsbylFIU&#10;qbrRDlGzLsfKz9TdCU/I2/99fXZ5Xb/qE78u4mEjd/bcizQE49fVK3262N1GhmnYlHMOEcKPjaxZ&#10;l3cbmfEp3vSefMSm/Hc7eu59nP8XEnGMXW46g2OMRBxjGw6+jSOHRDgI8MJwjJEIEF+2XXIcSETO&#10;dQdW9JuUM00cY5duVBScTSdRsy6Ncgzaevmokrt42MhkyBTBzUbWGDI/N7I7n+BiAgcdGLKGlku2&#10;Qdu1VmXKh/s9bVar+fNDD2emr22+8M7Oh1O1ZZZ/vnircgQCxDOPf6YIg4PIWXPr4XnBp4Xv4bDs&#10;NkrzaAPNuoBGuaGo8qUE5agAr24ofHW99GFw4qWEvJRDlYowOPj6R4cvXpOmoiaqm9pttsG6ZuXa&#10;UPuDfpzdxO2RvkVAXLp2D0UUwW5djpXHZp7EmVdXn+R4jgEPG/mtHbPf3BGmCG42MtpEgx8bWbMu&#10;7zYy4zucGDI6W6TQX2DYxKAtRmAAse62ch0ahMTl7VENktXpTygxmdrMn6vnWaVJgRSBGcLdRsbS&#10;hpaHS2t2/6w24/9ThMHBLR/9zWZvnxjGZzg3ZPRtKBAeHq6+8mU2S/42zYFFieKSmfoaGd0fUH9T&#10;zy0SsiqWJpfgsFmWXBKfderjnHOJ2RUQZ8fnhcXl4cDLLK2BGBKTExYvnS8c+KEepur2D+8ibrOa&#10;azJ/XrtbmtGs9ccPkYJ0NmT2uNvIFxrvQTxbIH0UymY1Nez/vzW7n8Cv4ev/g6XXvotiQ8Y8YpwY&#10;Mr+DI0rch0rKrvgk95yD+1DIjxMBHF33LnyKuPQVtaxfSB8fSn9ioKsBKUj3riFLS0sTnyAEZL6B&#10;Ig9KM4g1NjZSivj+IKDZxAgaAEhPa2urmB8ReTTaaLLz3t5e9WcNaS5GUjI23G1kAFEYssaCF+mz&#10;eFfzf4VFzac3eteQ+aWRqWEphfCwkRmf8nD/BSxuXb6lKxpkyAjNx4e8a8honljhtGqgIyQ6Opq8&#10;V2SmbzgTlAhoNkQ6lujRlvR05bq4mgsXLtCXn3NycnBAiqOUjjeqFELN4ecibjUy+Pb8DRgyRbD7&#10;mpR3DZlfGhmgJdHIam0eNjLjO3RjyBCSiGPsXMOwY+yvaX4zZOMGtxoZPEpDxjBO0YEhYxiGcQwb&#10;MoZhdA8bMoZhdA8bMoZhdA8bMoZhdA8bMoZhdI9zQ0bvJ8XGxq5atSoxMXHGjBmPP/745s2bkRgd&#10;Lb2LN3nyZHrGh55sEkvpmR1+1oFhGF/jqiEjyCqRhRIR8dQ12bXRlo6Z6/fqDv+4ByGJF6/du9DY&#10;2j00N54s3qPHx5gxw438CKi+dR4/RZBenr+//4eG+qH327mRPcG5IXNMeXm5sFy+QDMP37u75ofE&#10;SvPw3ensxVJE6PfteWneRGZsOG7kBR8XcSN7DpqXftEZkjegmfSRWpgbecz40AZ5BdugbVP+u61d&#10;t8X0VTjGPs49Lx4cx77H8eb33Z+VlQWD3tjYqMjDEbaeXFrxoh8RLr+NT3FEcnKU6VI1IFtkZCS9&#10;c0NvFIo4zvpRcM6cOfQijrtwIwsqKiroHEJTvLW11cNGBmTIKI623VNWc/Fa20uJ+QNmaZrGAGlk&#10;MHfu3BdeeEERVKC/iTYk7MXp06cjYp9TDRb19kpjpH0eND52H1rbQfERcZKbzivVSsU8FurrYsiA&#10;vYuwqqqKMqenpyMiLquh36iVuIVmHr7APMb0DjfyI0BtyIDmhVZuZE9wyZBhdIIFxUgI80QXwgTq&#10;62I0NwDFYe/IX6DhEfDMAQzD+IgxekkMwzCBAxsyhmF0DxsyhmF0DxsyhmF0DxsyhmF0DxsyhmF0&#10;DxsyhmF0z7g1ZKM9/z0iTh/WVb9w6iJjeAB4zM8MP2LooegRP97hGPHNDs1z8/a4vvvoo0dglfyN&#10;Erdwuhl+R3QJB31DXYsJ27D6OHLGgHqHUSegL2xGR0fbf2RT9BLKQ1/ZAUgnPZSBCuJopP2kzoZQ&#10;83q80AkoTmFvb6/mBY4ZM2aIDKN9KygAUW+t/WajUuIBabHU3pBRxcUeoeer0bB08ND4QQ2LdhPZ&#10;1I9ej3i8UQZaC306T50ZcXrHS7MfAxDabBERTUHbr64FMWEbVmkmxqfQzmYeGXS8MV4nYBuWDzCG&#10;YXTPhDBkNIzQN6UpZUSEe4yQ3GZ43QhRnE6OEBGfxYVbbjAYEKFXSoVzrgEnU+J8SlBVVYUQq8Na&#10;xOdgx4cT4VZTUzsAakMUCQoKohQAVbdv36bTE7Shg8uUtJuwO6ipxc7CaQ5CcbZFaxkHUOfMyspC&#10;ZLRrXmKKjljVXCCi97rbtqINCey+QGvbCWHIqGc7OLSKi4uxlIyRyEYTkkAE2E8bNmyAiJ2HECJl&#10;o6UwalgFpdiDjkLZ0G8oD4UCEumChd4ZW1MTK1asWLBgAdqWDjAsRdPhgEGEclKoQSRShI5VzZFJ&#10;R7XmaNQvdB2K6juiIUNL0pCApaLpYNGo95LobtuiONpWvfuIAGnbEbaeYRhGX7AhYxhG97AhYxhG&#10;97AhYxhG97AhYxhG97AhYxhG97AhYxhG97AhYxhG97AhYxhG97AhYxhG37AVYxhG37AVYxhG37AV&#10;YxhG37AVYxhG37AVYxhG37AVYxhG37AVYxhG37AVYxhG37AVYxhG37AVYxhG37AVYxhG37AVYxhG&#10;37AVYxhG37AVYxhG37AVYxhG37AVYxhG37AVYxhG3+jAim39Nn5p6ouKMDhY11K5KPV5RRgc7DZ2&#10;RiTPVAQZjYjMDXeqFGFwEKq2fZekCIOD7+3+/XuZf1AE95VD7O7vUgS7dWmUj6EiDpQ7rggzLnns&#10;scdKS0spUl1dTYmMDqxYQ0tV0v5lijA4aLVaVn45VxFk3kwLU2Iyb305TFyZ9rLFalGEwcHE/cuu&#10;tlxWhMHBwrMZReczFcF95W/uCFViMpp1aZS7WxHHyh1XhBmXwHghjI2NJZEhAt2KLUoNXrjlmYXJ&#10;z0QagiAu2xaqFt/aMQdiRPIzESkzr7XWXLpxGv6LJCbPvNR0GhmQDZmRZ/l2ySIIEWpl5UGSNkl0&#10;W/m1u1eQDhF53koLt1+XRrlbFXGqXIgjVoQZr8CKLVy4UBGG+Id/+AeEZOAmpoMW0FYMrgcO2siU&#10;mTg+796/hZRFhuCIZOmI7errgBhlCF689QWIpZdyvyr9MOXwB5uL3oeYUhyDn9liQjaIKIKC8H1a&#10;u5ohQiGMiMVqjt0bKRummTHZEe4q33n0w6OXciAu2fqrKEOQZl0a5e5WxLFypxVhxitkqihUR0BO&#10;Tg7CkJAQEicUurFitztuIEUc/J29bRDFwV9SeXDI0KyBmFz8AVkxZIMoDv47nU0QxcGPY54O/g+y&#10;pPHNLeUwNEcuHoAoDI16XRrl7lbEsXKnFWHGKxr7RV6YQG3UJhQBXW2bzZb49RL53GpmR08rUlak&#10;heNIjkwO6uqVXJg3t4e9YXgeh/q3F78+Unkg5/SXnx16b2nqrC+K1uSfScfR/qCvE5lR5O20l2yD&#10;tvu97VCFgz/+6zdsNmvqdwl08KcUSxca3FL+zYV9xef3Lt76K1gfFNSua7hydyviRLmzijDjkpaW&#10;lmAZxEXkqaeeIi8MPP744xSZaOjAeEelBi3bLnkcJEamBK07sKLf1EfiG4bnLt2oKDibTuKm/Hc7&#10;eu59nP8XEo2mvg0H30YREqEEPhEUkggiDcH4KYKbyvPP7LrcdAbWh0TNuoBGuVsVcazcaUWY8Qdc&#10;LVdQck8k2IqxFWMYfcNWjK0Yw+gbHVixRanBK9JestqsimgI/rww2mQZIHHZtpCrdy6XXSkkcUvR&#10;+129HeJx0AFzf3JxTFSKcnhbrZa3v3yZnk4gsCjS8KwiuKn8u4tfX2+te3O78pCXZl1Aq9ydijhW&#10;7rQiDDNxmIhn0QzDjCd0YMWWbgtROx0HK9Ki5CdFiYaWqoVbnlGEwUGzxQTRanv4jHukIejQuQxF&#10;kB2i5dsePlOzyPDsIsNziuC+cojwmBTBfl3DlbtVEeBEucOKMMzEIdCtmM1m6+3vvnrninFAuX7U&#10;0/+goq7EONCjiMauovOZD4ydJCJy6HyGEI2m3lN13/X0dyviQB/O2voGeui0zmK1dPW23+9tF9eq&#10;3FIui5ndffdJ1KxLo3xMFRlVudOKMC5CryUyuiagrZjNZqUnRfF7Q3Y0IpPl93gkUbrsHZWiiFGG&#10;5/LP7tpT/kWk/CgpQsRxbCObkiHlWWiDEhKhFsd/ZIqUWRYln8gt5flndsH3oQzwgzTr0ih3tyKO&#10;lTutCMNMKALaiuHoXc7P7vOz+75kYj5gNc5gK8ZWbELDZ5TjgEAfiJo7rkWlBi1JfZGeSKi8cQon&#10;TTFZEXR1qfL6SZxbFZ/PLjy3e8Bk7DE+2JT37pmG0k8K/tpvljIYTX0x2ZERKUH1LZcgDpj7oQoK&#10;WzpvQuzsuRcpP2ZFrwG5pbxvoBfnfcU/7sW5Xm3zRft1aZS7VRGnyh1XhGEmFDpwp3Gs8lOv7laE&#10;cZHRzij/3//7fz/5yU8UgQls2IqxFZvQjHZGWV5enpHx8LkWJpBhK8ZWjNEiv1WtoCQxAYwOdtLi&#10;rc9nHv9MEQYH39k5t+bWeUUYHPy08D0c0t1GZX76hpZLtkHbtdaHM17WNl9AEUUYHMws/xwKFUGa&#10;ZHX2mzsezhPtlvL7PW1Wq/nzQ9EkAs26NMrdqohT5Y4rwrjIiHaK7Bf4x3/8RyXJHaKjH+61ACEA&#10;N8mL8FDDTGhGPKNUbNjoVmzuXGk4WbVqFYmPAPu59nHOizAtLQ0hlk6aNElOdhUqOD7QgRXDWVXU&#10;1oenTvtObo1MefitoOpbPy5UvyRkNUMUZ20gImVmwdldioDTuq1BS7b+ShFwIpYcHJXy8CVqd5VD&#10;vNZaqwh269Iod6siwLFyxxVhPOGtt94iK/bRRx8pScOpqKhA2NjYSCKMGuUnEdZNLOrt7VVnowgI&#10;Dw8X+UVZipA9oriwNbBTKEJxgqzYlClTEE6ePJmUt7ZKc3BmZWVRQVoKsElmsxkKkQ1LkU7FxQyL&#10;uibQrVjZlcI1e/4Yuzfqo7x3IRoHeqMz/hC/7421B6SPCZnM/X/P/EPi10uQKGcfjM7E0sVIJHHd&#10;wTfj9y7CUhSE+En+X6EKCo9eyoV4+HxWTHbEB1kL6WqUu8r/nvGHBCzN/IPJ0g9Rsy6Ncncr4li5&#10;44owroMDW4kNR7Yhox4dtEhkICtGcUAmA/YL9gLWZ0QrpvbjZsyYQcWnT58O64OCsDKUorZiq1ev&#10;FqoAmSFKgfESBgtgvdAPDZQH0OqqqqqwCAgrBiBSRL88bPoAhN68iUiWHhbdf3IrUiJTgiK2SOLB&#10;CmnvQoxKkd7F+aLo/bSS9ZuL/v5+1kKICL8oWmO2mHJOfwkRRZATPtT+U6mSmDzzja3PQ/zzznkL&#10;pW8aPUPXm9xSnlayDiFE5EFO+3WplbtbEafKHVeEcZ3R7lHCBJAd0SPjwDC5RaBbseX87D4/u+8P&#10;dG3FJhqBbsWWbQtx8eDfeXRDctEaYWiSD7/v4OBfmhqCg/+DrD/Rwf9+1p/cVf5lyQbHVkyt3N2K&#10;OFbutCKM64xmqpD+3//7f1cEJrDRwWizKDUIHoeY1QunVBtz3lE/ZlV7+6L6ka7Onnb182If5r6D&#10;IiTigF+2PVT96VnNY1ZuKc8/s6uupVL9SJd6XUCj3K2KOFbutCKMi/B7lOMAHVgxfuoVuFsRhpk4&#10;sBVjKzah4Ytf44DxYMUqr5/KH3qQigzNJvlpBoCDf/3BFa4f/G4ph6GpajqtNjTqdQGNcrcq4lg5&#10;WzFvwWeU4wAeiBiG0Tc6sGJGc9/eEwZFkCewT9y/VBFkNM+sRyY/9FBA4v4lKKIIg4PZPyQL9wfU&#10;377U0FKlCC4o31O+WYnJhMVJD50KVqYeU6/rclN79c2HE371DVjSvr2sCPK63tlWpggys+PzlJiM&#10;Y+Xbv6kymh5+x0SzLsZF+IxyHKCDXfj3zN8v2vrwXOlU3RH1l4Rau5ojDQ/f45FmuDfMVB/tyHy6&#10;/uFZQ9TWYPXjCG9uDxPffASOledUSI+eKoJMSFz+3fvSw/REWMKh8qpmRRgcfGX9oVfXH1IEnDNu&#10;PjI7UfncJCitvIn8ijA42NLRExqXrwgyjpVD1dLkEkWwWxfjInxGOQ4IdCsmP2YVBPeKLvqkH/sY&#10;YkTyTBgjiDkVaZIoP9Futpr6zX1CJIcrcmswibvLPpZEQ3BksiTSN9CWbXsRcfyWpkovJDpW/tfd&#10;v4YJw29WjPTq2YDZCqMTEpODMKO0Bilh8QUhMbkQvyi8AHHe2gLE8ZubWABxPomxeWHxkqnaXHAB&#10;IvKjFMT0o9WyKGkzma1OlUMJVEGcv04yi5p1McyEIqCtmMVqgaNED4t29t5DinhYtL1beus1yhC8&#10;ZOuvIJZdLtxZujG5+P0th9+HaCiOTS7+wGwxdfTcgygeFr0vPzsK92q5fJVdPPIeszfCqXJE6Hfx&#10;mrQln+adP3z2Gizay0n5s+PzTRZrW5cRYmhsLk4MzRbr8pSjIbG5+C1LOWqxWl9ZVwjfChnaHkjv&#10;RaIIckK8d1+ytrMTCl5OKoBYfO76Z3nnHSu3WG3t3f0QoRBqNeuCNsZ1+IxyHBDoVgzmxsVH3n39&#10;BhIi9CMrBluTd+oqGRp4RjA07Q+EoclXWxac96mtWNM96ZuSwoqhFIkvJ0pL8yuufp533rFyWLFb&#10;bd0QoRC+mGZd0Ma4zmhnlIfO7nlrx2xFYAKbQLdiy7bNUqxY53WkLN7+nGRokp/p7JFMyRvbnoWh&#10;QYaSSzk7jqz9rHA1rBhcLVixzUV/l6xYz70I6TXpoMXbn4XZUr24Mwviexm/Jyv2t4zfOlUurFhD&#10;i/Sl248OnoXFgR2BoZmTVART0gZDE5sLQxMO0WqL+vw7siyRnx+B3ZmfVKC2YsgjWbHYXJSCCA2w&#10;YshQcLrx44NnnSi3WG+195AVw7mkZl3QxngO+gC6kCIwgY0O3Gn7x6zWH3xb/ZhVVdMZ9YOpnT1t&#10;6qdeN+asRBESocTp82IOlJMVozjYU1bzY+O9lxKVS/J9A+bVO78PjXt4nzEsvoAuexFhCYfIdSIR&#10;Of/2ZblxQKlXeELe+YbWrDJlQjHHyqHklXWH1DcHNOtiXGTEM0q6koCf+h0vJmDRpRVz8Mi7T5/d&#10;t7di56+2qg0NrJJbVuyvacfVVuxc/V21FXOgnK2YtxjxjDIqJTjKIF1b2PZdkpLEBDBsxdiKMVqE&#10;FUv9NkFJGg5NXjiGOwMVFRXqUps2bVJi/kBMlKh39GHFFm99UW3FkvYv6zdLl5PAopRnL1w/mXt6&#10;J4kbclZ29tz7MPcdEmHFkg4sU1uxpakhaisWZWfFHCjXWLH0o1fONrTC+pAIQ/PO9rIwh1bs5UTp&#10;wr8ixuWv2n5cPLk6Jz73dO2djFLl0ySOlZuttnlJhWzFPGdES/TOzrmwYhHJM/OHBjANNGM1WLVq&#10;VVVVldFobGpqopTW1tYFCxaMZuBQEBbQbFY6c2xs7NSpUxHJycmZPHkySqkndxVzw6KUmK4aObOy&#10;siAWFxdTCpWaNWsWVDXKILG3t3fGjBlUCnGhHyHFkTk4+GHP1zU6sGIM4ztGu0f5xrbgZamzFMEO&#10;si/CspAlgi0jkaaEprgGYf4ImColJgMrQzYIwCwKKwZt0CkWIR0WChGaZZ9cKspM1pO2RDNPP6Cl&#10;BFbNvtijY/3XZ+YlPfQyLje1h6ue7bzfOxAS+9D9ASGxw17cQeYrqldzoOrD/WcUAc7X598u2vzw&#10;vp67yiF29ZkUwW5dGuVjqIgD5Y4rwniIYysGYBHg1MBSwK8hkUL6SAeJGpBZpONcMj09HSIsFAzK&#10;q6++Co9JLvcYItOnT7906RK8PMpMvhu5YMiMPEgRHz2CCHMGqwcfkEQKoQcRsndCv4hj7cKb0zsj&#10;tHWgcaWpfdWOh+8bWqy21zcWKYLMaxuGixsPKzGZ335YZBk6iQN/3l5W3fTQFmQfr933fZ0iuK9c&#10;89KPZl0a5e5WxLFyxxVhXIQObHucWjEmcAh0KzY78dCsmJxZMbmh8kWf+WsLJTFWEV9bj6XSU1ch&#10;cXl1zZ1n6+/Cf5HE2NxzDXeRAdkgosgr66U3dSQR+WNyoBZimKI8BxF3ldfe6kS6rDz31xuk4pp1&#10;aZS7VRGnyiVx9IowrjPaGeXibc++tWOOIjCBjdtWTIxdmjN8X6B+5L25vQcp4pH3zh7lPR565L3w&#10;TOPneefX7j2dmHUKIiLr9p42WazIBlE88t7SoTwsSvcK3zSIF3ekR97dUv5Z3vmC040QxeP16nVp&#10;lLtbEcfKnVaEYSYUblsxGC8yZGTFcOpOIoWaq5Ue4u6LO7AvCbKhSRqyYm69uOOWcn4DaXww2hkl&#10;oyPGYsUQYt8jIr4M2traSr2B7uB6q2fYbLaV247hWMXxSW/q/GbDIRzJ+JEL89r6wpcS819KyM85&#10;2YDjf/fR6rjMU/OSCuKzKvYcq7Vabfd7Bij/bz8ssg0OdnT3S0d7XP6K1GNWm23j/rN08K/fJ10m&#10;d0v5wRMNB36ox1JYn19vLNKsS6Pc3Yo4Vu60Iozr8Mw844AxWjER6e3tpRsowopJy7yKWw+Lrkk/&#10;0dbV9/7uEyS6+7CoW8r5qVeGCQS84zT5FLZigK2YjxjtvGFZylGcyysCE9iwFWMrNqEZ8Yyyo9v4&#10;xpYjyw2lO759OJs5E7DowYolHvqNfG2IxNkJ+XGZp0xDtmD+2oKaWx3F56V5e0BSdkVnd/9HB86S&#10;2G+yrN1bIeazt1htv/2wSP04Qlh83mzVkOuW8tyTVxta7r8iz7YKNOsCGuVuVcSxcqcVYTwhLC43&#10;NDZvVkzOW1v5qpkO0IEVYxjfMeIZ5WxYMfmG8gbV2xEC9dP59O6RY+iRfXqwfmyI22ga6KVLeohf&#10;vIA5AXFixcQdSRKJR9xe89YWzFadOklT1KtOna40taO3KcLgIFwbiHBVFBknbvH5e8sfPtQOVfB6&#10;FEF6BzsvXOU9uascYsPtTkWwW5dGuVsVAY6VO64I4yIjnlEKK7bu69NK0nDoLha93APorSBExJGC&#10;CEEijiN6CxIpZATp7fEVK1ZUVVU9/fTTSHn11VcRImXlypVYhGxYC+VvbW0tLi6mO2nixSMwffp0&#10;hI8//riIA+QpKSkRmRFCCaXTK0ckUmgwGCIjI2Fns7KyaF3Qg8TR3gMNTJRWHg2yYvQUGBpr82bp&#10;O2bqVkBDo8I5OTkREREYbWjflJeXozlQFnmQgv0HEeljwGYb7DEO1Nzs6Bu6fvTAaCqrvNnTr7xg&#10;2NU7sK+87r78vAK439uPQx0hib395tLKJhQhsa/fVH2zo7ffRKd1sEcd3f34iWtVbilHunqpZl0a&#10;5W5XxKFypxVhPGR2YtH8odN5e8iK0SEAcIBgaBdvgwMsIkik4wjAZCCkA0qAbOJNb1EEwAYFBQWJ&#10;Y0fzErjIiWzqUoQ6s3p15DyK98Bh7Giz1Ue67t4S11ZeA1kiilPbAUqhELtT7DxqAmSjfQzEu/72&#10;rewKVptNehFHfrcmXJ6jBoMkiXTZW4jwRPaU1aYWXQqVHyVFuLX4ksVqRTaRwWazQQmJUIvjPzRe&#10;ERFxV/meY7VIFxk069Iod7cijpU7rQjjOqP1TMmKqVxdDdTDYSao80OcNWsWLAK0icNEDTwdhDBV&#10;GNSrq6thYqgg8qMsQjIcMFgwc+LwIdOGzGTIsDo4TcKowW5CGxJRXMRpEVBnpukuCHEwIqQNRjaI&#10;dKjSw566Ozl1YlzIQotqy2nDRLS4vRUjdxT7g5qGzupH3LuO4Wf3+dl9XzPaU6+OrRgTUDixYv6F&#10;rRhbMX/BVkxHBLQVAzdaH4QmFM5NKsCRDPFs/Z3QuLzlyaV98uWkM3V3cG61//v67PK6fpOlu8+0&#10;Jv2H8svN7+8+0TcgzaHaN2BenlKKIlU32iEOmCxzE/PDEgphBSC2dRnD4iQzQa8BuaW8r9+cVVZ7&#10;4Pt6nOtVXZe+/KZZl0a5WxVxqtxxRRjXEWcYjH7RwS7kp16BuxVhXITfoxwHsBVjK8Yw+oatGFux&#10;CQ2fUY4DdLALX0rISzlUqQiDg69/dPjiNenb3URs5kmL1drVN0BidVO7zTZY1/zwYdFL1+6hiCIM&#10;DhqKKl9KUEwDeHVD4avy7KmEW8rbH/RbrLa4PSdJBJp1aZS7VRGnyh1XhHERPqMcB/BAxDCMvtGB&#10;FcOpVljCQy8j7dvLIXEPfZCLjfdmqV7cwakWRHHWBkLi8sRpGoAq+ESKIJ2I5c5Rie4qh1h3+74i&#10;2K9ruHK3KgKcKHdYEcZFRj2jtPa3V21V4kxgE+hWrPjc9cVbjrxpKI3e9QPEvn5z1ObvVqYe+/N2&#10;6WNC/SZL1BdHVm47hkQ5+6Akph5DSOK7aeVvby3FUhSE+P7uE28ZSqGw8LT0VPT+7+uXGY4uTSkh&#10;6+Cu8kXIjKVfHEFOiJp1aZS7WxHHyh1XhHGd0c4o71TE1uz5Z0Wwg95P7JU/lTYGUJxe5iPE60ca&#10;HHw5fDTjq04fLc9oq9MvAW3FLFbpVZsQeY6Und9dRkpYfF6I/KrN7qPSN7Qh0ps6iVmnP8k9l5BV&#10;sTS5BOKy5JL4rFNwmjJKayCiCHJC/OrIFUmMzQtPkB5M/d2mw/TlIbre5Jbyj3OkFIiz4/PC4iTl&#10;mnWplbtbEafKHVeE8ZDrRS837JlWnzmtLvOnSpIKYQWmTJkCS5GWlkZvEQmrESu/HG5UfTBcA6wY&#10;wtbW1qqqKnoNGzorKiro+95qPatkSKQIsq1evRp56D0hWFLx4tGaNWuQTi/MUJzS6Vvl9DYSvXVE&#10;6YjQS+Zi1fbbnJ6eTi85oY7YbHpTSv2lcSSGh4erjfKjJ8CtmJWf3edn932KOKTV1GT8rCFzWnX6&#10;E7d/eFdJUiHeZERZOqpxJCMuXj+cM2cOjnyyJiNCVgzAfJDJozi98Cj00Ct9mi0kESEMH738Ry9C&#10;EurMIg5DCYNL20PWh9IRobogA616tG2mIsKKESIxOjravy+QP6xzAIKDf/5aVw/+z3LPJWZXCEOT&#10;lF3h4OCft7YABz+OeTr4lzizYvbK4TE5tmJq5e5WxLFypxVhXGfEM0phxZrL31aShlNSUkLHMEJ6&#10;cRjHP+IwQOS5AFoqZx8GDIdIhwkgKwCThET4QeQ3CT1btmwRU+4A2BqyXFgEyLESJ7bYDGhDCPNH&#10;cSTS6gDiFGJ1Uu4hJbCeCGnVlIhQrDQ4OFjznTOI6i+NI4S/Jl6m9gvSdgQ4YYmHYAJw6JIYGpe3&#10;+qvv1Y9ZVd1oE9eD1qSf6HhgVD8v9t5X3w9/zKpw+BSpkplQBDeV7ymrwVL1I13qdQGNcrcq4li5&#10;04ownlCb+c9kxVp++IuS5A44sHGoKwLje/RgxfipV/crwrgIORT2XM9+sjbrfygCE9iwFWMrNqEZ&#10;7R6lYyuG0z06X7OHLi2pl9rnRIqDq2b2kAacxP3yl7+kFHcRxnq0zdY148GKna27s+fYMEODkEQc&#10;/H9N88iKOVAOQ3OuYZihUa8LaJS7VRHHytmK+RoHVoyuYSFC4dNPPw2jhoi4tAQef/xxg8EQHBxM&#10;cYTqImRKjEYjXfxCHJjN5rNnz9ItQiqo1jBFvh+6YsUKiGpV6tmuIQIx33RsbCwMH+II09LSKJFW&#10;jcxYHSrS2to6DuyaUnOGmZiIg1/Djb0/rd/3vxTBDhgI+1t+NKErAdMgbjUiLvLQjNXCcCAirs0X&#10;Fxenp6dTvKKiQqOBIqtWrRJ3A2GVsBnQDGNEKQSVwiJAF92xqSIRqtRuIMyof28vegUdWLG+AUva&#10;t9IzVoTNZntnm/SkqED98TQQFperxGRWph5DEUUYHNz+TZVRfo6UuNzUXn2zQxHcV+54XRrlj7Ii&#10;jIuM7T3KuUOzSANhoRCBjRD3EOnxLrqXB0tB5gauVnV1NeKUTSgB4eHhsDWiOFBrQE5EyABBRBxu&#10;FDYDcTJDQpWwfbBZCGEZkQ0mkjIgP1aBUM4iWWFxy1K/6MCKvbH5yOzEhy/ulFbeVJ9JtXT0hKre&#10;47HabBBVB7t0Hlde1awIsBSJheqHql5Zf+jV9Q+1uas8JC7/7v2HD3Br1qVR7lZFgGPljivC6AIY&#10;ESU2nGvXrpWUjPGhGfGU7MQh0K3Y/LUFOLZDY/PoMYLNBRcghsTk0jUg6WNokpiD0GS2GgcsQqTr&#10;TciGzBC/KLwgi5IqiPPlz9vMI+Vx+XMTJW1uKR8wW4WYUVpjvy6Ncrcq4lS544owriO8Eka/BPQu&#10;VD/y3vZAmotZPCx6736fJCYUvJxUALH43PXP8s4n7T2dmC29uLNu35m18rP7bV3iYdE8i9XW3t0P&#10;EQqh1qx65H1ZylF3lX+ad/7w2WsQX07KR0HNujTK3a2IY+VOK8K4Ds/MMw7QjRXjN5CEcqcVYZgJ&#10;RYBbMdv8pAL1wR+eVCQd/LG5bfLBPyepCAc/MhScbvz44NnYzJPxWacgwtDE76nA4Y1syIwiKAjx&#10;VnsPHfzSiztWW9Tn39HBH/m5NE2FW8o/OngWFgciDA1yatc1XLm7FXGi3FlFGNfhM8pxgA52YZjd&#10;Y1Z/+7Jc/ZjV+YZW9YOp7cOfel29U/PijpPnxVxXvqes5sfGe+pHutTrAhrlblXEsXKnFWFcZLQz&#10;SqSvW7dOEZjARpdWzPXH63Hwu/XIu1vKHT9eDzTK3aqIY+VsxXzNnTt3Ll26dO/ewynFmYCFrRhb&#10;sQnNiGeUa9euTZTZuHGjksQEMPqwYi8nStfLFTEuf9X24+KBzznxuadr72SUSnMNgtVflrc9MK7+&#10;6nsScfC/s70sTBz8Vtu8pEIHB79bytOPXjnb0ArrQ6JmXUCr3J2KOFbutCKMi4x4RolzyaSkJFix&#10;7m7pIuaIwPy1tUkfPHYFZLY3l+KJfFdQT6dDEaeMpt+BBnqq1sGGub72R4kOrBjDPGKcWjF6LB6Y&#10;zebi4mJEcHjDBPSqZl5FCqDZB+lJVFiHFStW0CysSBfvV0JJSUkJPaOPFDG3F8Ty8nJ6QB8F6WVJ&#10;gjLQi5YovmnTJnoBkxZRqH6Xk0IibeidSsoGzStXroQSsV51QSwVswxhFQcOHEAEBZGfQrdssY9Q&#10;miOQWTn8NZ3m42/XZf2rIsBJuXumfs8/KcLgoKW/vWb3NEWQqdn9hHXg4YfdkLnv3nlFGByEquby&#10;dxRhcLAx99nGvOcUwTXlSkzG8bo0yn1aEcZF6EjWgIMTJ5Xp6ekmk0lJGg69MikmWRVvJlZUVFAE&#10;QDNQWzEAk4dEemcIx7/6lUayVog89dRTlEJMnjwZBk5oQB7x4iS9bCTMH6AIhdAv3kaiFzMpTokw&#10;xOJNTBLlhRLqgmqQh7ac3galIuLdTz+iVD6QmSV9GejhWz/G1nM3iucrArBa6r/+dyUuc3Xfvykx&#10;mYa9D6fKBA37nrZZH75+eOPwPGPrQ1vQdim5/bJBEYAz5Y1fu7EujXKfVoRxkdHuUcKK7dq1azQr&#10;hvM72A7yaIB4M1E9ebSaJUuWUITeHocZ2r59OyLqVxrhxEFhV1cXiQTyk+Ege0ceEKUAMm00WSu9&#10;gImtam1tpRCJlIHMHJDKyJYUehChNzFhkrAW6EcG8RanuqB4TQpxuGaXLl2it0FRFhs8a9Ysv08J&#10;GehWDCYMv+r0J9ou74B4PfunNelPwCupz5T8lNrsX6jF+r3/k8S6jGnGtkpj20VEICKxfq80PwGy&#10;kViXLRmIhiHxevaTEBuznpSKpz+BiFPlPc1ltSi7+wmEPbePO12XRrlPK8J4jmMrNiLwX2AXFCHA&#10;8OTFzMAn0K2YzWYjK4afzWquzZ6O4xlx04PrWFq352c1u5+EaDFK11nrM39am/kUxM7azJYT0S0n&#10;3rtfuxti7Z5/wSKbZQDZIKJIXebPBm1m04MmiHWZ02BEbFbTtcJQmCT8GgtDnCpvLlt+69hSiIg0&#10;l73peF0a5T6tCIozriM8FA1jsGKMv9CrFRvoasBScfCb++5CFAd/R006HfydNV9BFAc/skEUB/9A&#10;VyNElRULUQxNwSynymUrtgRic9kysmIO1qVR7tOKoDjjOvwe5Tgg0K0YEFYMJu364bnSwb97mrm3&#10;BYvq986QDv7dPzUbpacT6/b+W23mP+P476j+sqNmV9uVtI7L2yHi17Dvf9tsFkt/GzKjSP2+p2Eh&#10;zcbWmt3ToPD6ofBBm/V2+Uqcl8HQNB9/y6nyexc/vXl0UV3Wv94qXdJW+YWTdWmU+7QiDDPB0IEV&#10;++bcdcmEDdGYPa1Odp1IrMt48kbxa1azMg9XTcbPe26XtV3aQmJb5ebelnJYBBKtpp6mb35Tm6Fc&#10;PIJPVJc9HQpJBPWZT+KnCM6UNx1ZYO6903TkjyQ6XhfQKPdpRRgXGe2MktERbMXYik1o1E8YMDqF&#10;rRhbMYbRNzqwYi0dvQ0H/0MRcPBnPVm/b4bNpjwqVZf5TzePLhq0SlMPSmL2L4z3frxfn01iR/VO&#10;Y0dV3dCTVlZL362y5TUZQw+X2sz1+/6dHn0g6jJ+Vp/5U0VwpvzWsaXmvnu3v/8ziU7WZafcpxVh&#10;XITOKBHu3LmTI48s4l34ogDDMPpGB1bsk082nTlzRhH4QgbDMMPRgRXr65NmphcE7OPRDMP4hUC3&#10;YtXpT8AXg/9FLpiIMAzDEIFuxe43fK22YteuXQsEK/aYfElYvJSrgZaGh4fTZCliigKk0wwHlEEA&#10;75LeK6a5UGjCAHtoJoM333xTPcsKqfL767gM40fYio2FrKysGTNmaL4sLyDLskr1MXrCYDDQ6TBl&#10;ELZMWDEYvtu3b6tnd1FD8xCAOXPmUAQIJb1DH8pnmIlGoFsxQFZMfNw/JyeHIn6Eppfas2cPiRqE&#10;kRJ2R/CTn/wEoTA9BKwYpcCK2RchkAGIOVLsgQeH4qO5hwwzjtGNFVOEwLBiZHQc+2I4naQI/CyK&#10;UCgiFML0CBHAok2dOpWspAYycMhDLYA2gWY6lxTGS0zXyTATB+W4CmQC0IoxDBM4sBVjGEbf6MCK&#10;2WQUgWEYZjg6sGIMwzAOYCvGMIy+YSvGMIy+YSvGMIy+YSvGMIy+YSvGMIy+YSvGMIy+YSvGMIy+&#10;YSvGMIy+YSvGMIy+YSvGMIy+YSvGMIy+YSvGMIy+0YEVW2R4dpHhOUUYHFy6LWRR6sOJ5w9WpEUZ&#10;ghRhcLChpWrhlmcUQQbi9dY6RRgcjDQEHTqXoQhQnhq8fFuIItitS6P8SlP7rJiH8wKZLFaIFuvD&#10;+TYgNtzuVITBwdD4/L3lD1c9Jz4vPD5PEQYH560tmJ1wSBEGB9OPVofGFyiC3bqAY+VQNX/tw+Lu&#10;4kkjmy0miNahzwMDtxoZ9So8/XC+ST82sv26vNvIjI8IdCtmsVq6etvv97ZbrNJMpzabrbe/++qd&#10;K8YB5fNuPf0PKupKjAM9imjsKjqf+cCo9HJEDp3P7O67T6LR1Huq7rue/m5FHOi7eudy30CP1WaF&#10;qFkX0Cjv6h3YV153v0f5fPf93n50cYSK2NOvXtrbby6tbHpgNJGIY6Ojux8/s0Val82GTR2oudnR&#10;N6CsCznLKm/29Cv5tetyqLyv31R9s6O332RVHYGu441GzhCiu42smXXJn408fF3ebWTGdwS0FUO/&#10;j0wJwjiPHyI2SZxJ4hvyYB6ZHDwkPg8xKkURowzP5Z/dlX9mF8Z8SsH4j+MH2ZQMKc9CG5SQCLWa&#10;ddkrnx2Xi4EaP4z2e8pqU4suhcZKKQi3Fl/ac6wW6SKDxWp9KTFfiOj3oUNLEbHabCFxihieIDkO&#10;QjlK2a/LsXIYHSghEWpR3C08bOQ95V9EJkvFESLubiPTZtMPoh8bWbMu7zYy41PcsGLh4eEIV61a&#10;ReKIGI1GJeYNMFzHZEdEJM/E74OshThClm8PpWPsdscNZFhkCI6QD6HO3jaIUYbgxVtfgFhSefCr&#10;0g93Hv3wyMUDEJds/RVOiHDig2wQUQQFrVbLnc4miFC4bFuoZl32ymfH578sd+v8iquf551fu/d0&#10;QtYpiEl7T6/be/qzvPN5p65CfDkpPyw+H+cm7Q+MEHFIoCBcg+UpR0Nic/FbmlyCI+SVdYUhcZK2&#10;pnuSz4I8dAihlP26HCuHA3KrrRsiFM5fV4jibuFhI6cc/mBz0RqIycUfpBTHuNvI356/gS2nH0Q/&#10;NrJmXd5tZManuGfF0tPTKU6fRIyNjX1s+BcxhBUT6Z7AVoytGFsxxinu2Rqz2UzmiUKaDl98iAwR&#10;smIQwaRJkxD3kM6ee5GGYPy6ejsgNndci0oNWpL6oskyALHyximcmMRkRdAVnMrrJ3H+Unw+u/Dc&#10;7gGTsW+gFyeVxT/uxTlObfNFZDCa+mKyIyNSgupbLkEcMPdDFRS2dN6EqFmXRvmZujs4p9j/fX12&#10;eV2/ydLdZ1qT/kP55eb3d5/oG7D09ZuzymoPfF+P05Cq69LR3jdgXp5SGhqXV3WjHWJblzEsTjr2&#10;OuWrMDdaH4QmFM5NKsDRAvFs/R3kXJ5c2idfstGsy6nyAZNlbmJ+WEIhjjSI7uJJI/cYH2zKe/dM&#10;Q+knBX/tN0sZ3GpkANOAH01K7sdG1qzLXrmHjcz4Djes2OOPP45QfE8MobBidLIJhBVD+Prrr8tp&#10;nkKdXhHgC6QGLdsujeok4gBbd2BFv0m5Do0D7NKNioKzis8IK3a56Qxd0AE4wDYcfJuuyAAogd8B&#10;hSQCzbo0ytHpz9XfxYFE4pr0E21dfej0JO4pqzl/tZWuuQAcA3/7shzHAIkgLL4AP0WAmHAIozpd&#10;hwbI+de048ah69CadTlWDiWvrDsEhSSOAU8aeVP+ux099z7O/wuJ7jYyWTFF8Gsja9bl9UZmfIQb&#10;VswB0dHRCJcsWUKid/HkAGMr5iKeNDJbMca/eMeKkfPlo4/se3KAsRVzEU8ama0Y41+8Y8V8yls7&#10;Zr+5I0wRBgcXb30+8/hnijA4+M7OuTW3zivC4OCnhe/hsOk2dpF4v6fNajV/fkhyFYna5gsoogiD&#10;g5nln0OhItitS6M8NvOkxWrt6pOuFoHqpnabbbCuWXlOqv1Bv8Vqi9tzkkRw6dq91z86rAiDg69u&#10;KHx1/cMLwy8l5KUcqlQEnIB/dPjitXuKYLcup8oNRZUvJSjH9hjwpJEbWi7ZBm3XWqtJBG41sk1C&#10;iQM/NrJmXcC7jcz4CB1YMYZhGAc4sWIVFRUIZ8yYQSLh3YfCnBIWnztHfmqRwFlAWMLDwTbt28sh&#10;cQ+HR5ybVKc/oQgyEPvbpJtlxN70hy4GI3CrkVduK1OfA9qsJjQyQhKtpm71t9wZxte4ZMXomYmm&#10;pqbHHnuMHragJ8XKy8snT55cUlLS2NjY29tr//jYihUr6Mmy6dOny8lus7+8bmlyCX508eLw2euL&#10;vvjuTUNp9K4fIPb2m6I2f7vCULpy2zGIDS33Q2JhxaY9aPpGKjw42Jj73LVDL13NfdZmkSwvFu3b&#10;/TktYgRuNfKdzl40Mn63ji2WCg8OonmvHQpHSCIaOS4ujuIM8whwbsXUhgmIFAphxYRrJh68kDNK&#10;z4tNnToVKatWrRrbhX+zxfq7TYdnxeTOis19/aPDFqv0FkhIrPQiyM7vLiNDWHxeiHxtOLO0BiIi&#10;5IuRO3b7h7/cKluKeE3GP9Vm/BSR+q//nX0xDWNrZPzaLu+AeKt0cWP+LLQtQti1K5n/gjj7Ysyj&#10;xLkVQzh3rnSlFgYLoXjGlcLRrBgir7/+OlmxmJgYhKTKLXCAufU0Nh1dOIrwg9hy4r3Omq8Qr93z&#10;L/WZkhVrOPgfXrRiVE11RA1cV/JA0T7qnCRSY4Lw8HCIQUHSLTxEAKXbQ4vEg8dEWloaQgelnDK2&#10;Rsav9450ib25bPmtY0vQts1ly5rL3oQVq9k9zYtWTFRtxDr6qJEBNSwQq3BQivEvAb1jcIDhuKID&#10;bPGWIzjA5q91w4rd/uFvPrVigPr6Cy+8QKJ8gDxGRl+AFFh2RDQOKdIpgqU4N0eEHh4Wx56sTIJE&#10;YsqUKUpMRjxvDCVjsx1ja2T8yIrdOrb0oRU7tszrVgw8+kYGomGBeHd4zI3M+JSAtmJEWLz0Toki&#10;QEw8hMMMxx6JoXF5q7/6XjwBhKOLTBjRVrm57+6Z2sx/JhFWjCJeBGZltANM9Hgch42N0hRa5JzS&#10;+w8CHBt0UOHIES4AIG1AkeWcyKA+wEQc6YAO1DHgbiPjR3HQdGSBua+16cgfSYQVK9j7BcW9xSNu&#10;ZITqRia1QG7jsTcy4yN0YcXceI7R3or1tpT71IoBzT1cAgceHRtVVVX0Fn1OTg4de5GRkQjFkUPn&#10;2shDd0LUR5QARyYdliJCR6/mYFOLbuFuI2utWO8dn1ox8CgbGVBLopFxOkmvphCeNDLjI0bYl4FG&#10;4FuxsYHjTYkFAIFvxcZGQDUy4yMmghU7HphWLKDwhhVbQGJAWTFmIqADK8YwDOMAtmIMw+gbtmIM&#10;w+gbtmIMw+gbtmIMw+gbtmIMw+gbtmIMw+gbtmIMw+gbtmIMw+gbtmIMw+gbtmIMw+gbtmIMw+gb&#10;51aMZoBZvXo1iWNAPZ0TwzCMd3HJitGkS4899lhTUxMl0vdE0tPTaepRmq1JzJ+JpUh/9913Hczl&#10;xDAM4xVc9cUATaFJIaC54mjeS2HFxFIyfOqlYyYqJXiR4TlFkKeFKai4qgh2s8QwY4Mb+RGwcMsz&#10;SkxmblLBbNWXxrmRx4zbVqyxsREuWHR0NFkojRUTS71lxUzm/pttV/EbMCvfKLnQ2Kr+vDPiapEZ&#10;A9zIj4CGlqorN89VD31i3WS23LzXXXnt3p1O5UMB3MhjxiMvCZCd8hEWqyUyJQgjGH6RBukDNojQ&#10;kEWjlohn79skl2DcxvVGVk8/ybgLtTB+Ntug1WoLjZe+z4Lfy0nS5JSikbknjwFPrRj8rBEnRPcK&#10;Fqs5JjsiInkmfh9kLUTK8SuHxP6GuPtoNe97D3G9kdmKeQK8MJiwHSXrYMXsP5fHPdkTPLViPkVH&#10;ViwrKwvhaB8Ppnsgwm8VJ+lEa2srfWWHLjXSnRMN4h6xuIUC1HGsWnwY1C10ZMV83ciA7kcBUXzN&#10;mjXicyFjbmSgCyvm4HECukZEu2DEa0SUgfYC9cwRP0GLNqQdoQaJ0Im2JSVz5syhdBcJaCsGbDZb&#10;pCEYP0QohXY2xYFG9BfU+iMeYDgG6Hs8ox1g2H/0kQvkdHANkRbR4UcrEvGqqipEgPjcmVtwIwto&#10;FUBdnI46DxsZVsw2aIMVI9FsscqfyysQHzcIhEaGFRMm2x60GzX+iA2IphPpiNCniO1RZ1Pzk5/8&#10;BCF2H2wZGly0tiuMujsJsqaatT7i57/oAFOEQD3AwKpVq0Y8wAC1mAM3gUYw6kA03I0I6Ve3v4hD&#10;CYqLVbgLNzIxohUTeNLIGisGNJ9oCYRGpjYc0coQdPloxAzUdLSIbvTJyS6hyYziDrbBHidZyYrR&#10;Hn388cc3b96MCK1AbC46B0a5iIiIBQsW0ANl2M2oEsoiD1KwiaJzjAG9HGDuEhMTo8QCAG5kX6ML&#10;KzY2YNyVmJ9wbsWEURTbqrFi4koBGTtko7NiQA9nIINQMgbG6wEWUHAj+5pxbMX8jnMrhlBttjTi&#10;iFaMXPfIyEiyYjgLoHSEDMMw3sWJFWMYhglw2IoxDKNv2IoxDKNv2IoxDKNv2IoxDKNv2IoxDKNv&#10;2IoxDKNv2IoxDKNv2IoxDKNv2IoxDKNv2IoxDKNv2IoxDKNv2IoxDKNv2IoxDKNvxqcVW7Vq1WND&#10;QBxtdlAwdepUJd/QvENeQdFo92kVmrNoRH75y1/qZfIi1CI9PV0RXAatgZAmmyMo3SsoGmWUJBkH&#10;87I2NjaKifACEHXPVHcbTRcStZjIDevNCgcUmkbXoOkKDiaJdgu1WgemczR0YcXGNl8zUO8Rx3sH&#10;zJ07V4k5RD3T8Ri+xRXIVoygnul4qmR1LSZmw45nKyb2KAyKer5GoNnZ1FcoD+0/ZKA5yMX+EOkI&#10;sV+FiDEQ+u0nLEecRHRBZFAXB1gjbQylVFRUIJuYYNLFruYvsM0LFixARGwtNR0i6kpRLVB3dSJB&#10;cTG/JqDp8JFZXRatREZTlKVsGs0E8gAaCURx2i/ISQUBpdCHV7BzNfsl0BBWDFVQ9zGqoKgFQoKW&#10;TrSGfRTr8Avq5kNb02EGKF3TuNRXKI/ISV2H9grQWDF1NoSaPgFQliKUAaAfUAYc/FgjxVFQ9Dlk&#10;EKsLWKgdAKogtlZUXFQKYezQ3L+UKPIAilPF1YdcZGSk2o7DuIuGVWcTmtUHm9ploAw4lujQio6O&#10;xqaKzNg1tMeRQezHwIS2076PUbqoBUJiYjbsw441zqDdCdADxNcDRHNDXLlyJcWRgXatKILI9OnT&#10;KTMdqNg96pFQhMh26tQp7HUakZBCanGo06eoUBz60YfoQ4dUENrQG5COPPTBK6QXFxcjM/oW4lCI&#10;xMAEVUtPT8fWIi62liKol7pS6P0QkRlLsYgyyDqUdiAlJFIKyiKCkI4ctBLtBVoq55IiQjN2Cn2w&#10;BtDBvGLFCoTIRum0X9asWUPHMAqKPaUOR/vsmH9BHalnoqHQJkuWLEGctlndYykkKD7RGlZaGeNT&#10;0C2UGPOowFGqxBivEpgNy1aMYRh9w1aMYRh9MyGsWHR0NEJyhoOCguS0YeDcns7kn3rqKUrJycnJ&#10;yspqbGykdJzzi2sNgC6I0qLJkyeXlJTIySNAVw2QkzIDcQWBLq9SKC7Y6R3Xm1p9JQXQebe4cAZa&#10;h+7Y0iXFyMhIOXkY2EHi8g2pBWhS2iNV7nwlX0egeUVvHPESKpqRLmY9/fTTCNEgmjNBt9pWXVzs&#10;voBqW2XHj2/EsYHICy+8QHEN6qtXZKToGCPomij2Pe1OykwX/tFdDAYDIvZAj1AiIugEOLyxSHO9&#10;TH0A6xfXm5ragVLos6d0YAhjJI40NN3t27cpjz10HAJRkHYWbYm6VSld74huQyPfaN2G0mmMBNRv&#10;hTFyt21FQSA2IHDadkJYMUFaWtpoh5Ya2k90q3jTpk1y2sOdByhO94lgxdT2Tg2OK6AZLeHiqT0v&#10;FKfDb7SepFOcNrWmHeh4Ux8taDdqGTSvuvHt0bSw+oiCl4HipJxGHb0DF0mJyR1sNCtGbauxYgJ3&#10;21ZTnAictp0QVgz7AAcV7bYRDy0soqXCYaaRitLFgxqA9hZEWB/4U/JyaRGF9pCBE9nAihUr6JFR&#10;cuPRKcfTiY/rTS3aQdgySqcQ7SZEgGMJgwo9i6QGSsihw/6iZqTjjW7wi2OYRI2x0zVoE2qNEa0Y&#10;looIGkRcGKHe627biuJQRUUQD6i2VWrLMOMb4VMzXsfvbctWjGEYfcNWjGEYfcNWjGEYfcNWjGEY&#10;fcNWjGEYfcNWjGEYfcNWjGEYfcNWjGEYfcNWjGEYfcNWjGEYfcNWjGEYfcNWjGEYfcNWjGEYfcNW&#10;jGEYfcNWjGEYfcNWjGEYfcNWjGEYfcNWjGEYfcNWjGEYhmEYxp+wN8YwDMMwDONP2BtjGIZhGIbx&#10;J+yNMQzDMAzD+BP2xhiGYRiGYfwJe2MMwzAMwzD+hL0xhmEYhmEYf8LeGMMwDMMwjD9hb4xhGIZh&#10;GMafsDfGMAzDMAzjT9gbYxiGYRiG8SfsjTEMwzAMw/gT9sYYhmEYhmH8CXtjDMMwDMMw/oS9MYZh&#10;GIZhGH/C3hjDMAzDMIw/YW+MYRiGYRjGn7A3xjAMwzAM40/YG/MObxieX7jlmaitQddaa5UkFftO&#10;bI1ImRmZMjP/7C4lSUVN8wUURPElW3+lJKkwW81RycFYuijlWYvVrKSq0K9yTxrNp8od1wv4cXcz&#10;DKMXHpNRhMHBhQsXGgwGRWCY4bA35illVwqiM37/98wF8V8vjt0btTrjdx/lrTJZ+mlpX3/P2oNv&#10;vpfx+7i9UXHZUYgkfr3UONBLS03m/o/z//Jexu9QMGHfYihBhpJLObQUFJ3LgsL3s/4Uv+8NhMhZ&#10;cDZdWaZn5Z40GvCdcqf18uPuZhhGX8AVmzZtGiLvvffezp07KVFDcHAwsiED4sgDkRBLQUtLC4nM&#10;OIa9sbFjsVrSSta9YXh+y+H3I5JnLtzyjHS9JOW5/SdTI1OCkMFsMSGSe3pnxBZlKSIQaanFakbk&#10;wKltKKIsTZ655fAHb2x9Pq1kPZZuLvr7n3fOez9r4cJkWvoM4u/snPtF0Rr9Kve80XyqHJHR6+XP&#10;3c0wjO6Am/X4449L18dUV8gEWFQ6REhIiMiDyKeffkpxcuaYiQB7Y2MHw/POox8u3x565OKByBRl&#10;AF6y9Ve3O25EGZTheZEhuLO3LSJZujMlD7FBEJGIpVarJcoQfKezafHWF2gplJRUHly2LfSr0g8x&#10;PKcc/iAmO2Jz0Roa+xEmF3/wQdbClOIY/Sr3sNF8qtxZvfy5uxmG0R3wq4Q7JXlkw30yiD/++KMi&#10;DAeLcnJyYmNjjUajksSMd9gbGzsYnr8s2bBsW4h3h+elqSE7j27A8JxctOaDrD9phuc1e/6YfPgD&#10;/Sr3sNF8qtxZvfy5uxmG0R2yA6b1wADdeYSnReJ7770Hp01zKxPppaWlisBMANgb8wL5Z3YtSg2q&#10;a6lcti30DcPzGFmVBTJGU19kStCHue9szHkHkX5Tn7JABpnfMDy3bHto7e2LUGL/nNCm/HcjMcb3&#10;tCP8OP8vSuoQ+lXuSaMB3yl3Wi8/7m6GYSYIS5cuVWLMxIC9MS+A4TkqNehy0xmMsqMNzxsOvr3u&#10;wIrRhufl20Mv3aiAktGG546eeyMOz/pV7kmjAd8pd1ovP+5uhmHGN3S1bLQ7mMw4hr0xL8De2BiU&#10;szc2hkZjGIZhxiXsjXkBGp6rmk47GJ7XH1zheHiuvH4KSuxnqFIPz5vy3lVSh9Cvck8aDfhOudN6&#10;+XF3MwzDMOMS9sYYhmEYhmH8CXtj3sFo7otKDt57YtR5lpP2L03av0wR7Mj+ITkq5dkB88gvM9e3&#10;VEUmBzXcuazIduhUuYeN5lPljuvl393NMAzDjDPYG/MO0Rm/izTMXLQ1uK37jpKk4lT9kUWpwfid&#10;rh/hjeXWruaorcEo/n72n5QkFTabdfm2UCxFaLPZlFQV+lXuSaP5VLnjegE/7m6G8S6xsbGPybMw&#10;cIQj4zsS4OhgEwMZk3lg+fbQyJQg6Zcsh/gZgvNOf0UZ0o99EomhNyUoYstM/BDBSLy77BNamlvx&#10;JTLLZZWl+EGh2WLC0gGLcWnqi5QYMaR82bYX+4euqehUuYeN5lPljuvl393NMF4Ho5QuBiqG8QQ4&#10;ZEosgOHjcOzIk7NvfHN72LHLBerpQDt6WtXTgbZ3t2JwpaWItD24q54OtLPnHorQ0kjDzLLLhRie&#10;d5ZutFjNycXvx+yN2HL4AzEdqKE4FinJxQ8naNWdcg8bzafKndXLn7ubYXwBfZZHERiG8R/sjY0d&#10;eXjmLyO5p9zDRvOpcmf18ufuZhiGYcYG36kc52B43n4kadm2WUcqD2JkjZBHaGl47rz+xrZnkQHD&#10;8+Jtz3X23MOoHJH8zMJkeXjuubd4u7QUAzCyieEZxaXh+VLO0tRZO46sxdLPCle/l/F7Gp4jDTNp&#10;eF6d8dvNRX/Xr3LPG82nyh3Wy5+7m2F8Ad+pZCYCfKdyokATUF25ec7BBFQbc1auP/g2IqNNQFXV&#10;dAZKRpsOtLOnDeFoE7TqUbknjQZ8p9xpvfy4uxnGu/CdSoYJENgb8wI0PPNc/MqCIRwr96TRgO+U&#10;O62XH3c3w/id//Sf/hNfUWP0hS66Kx9RXoC9sTEoZ29sDI3GMN7FLb9q586d//k//+f/+l//69Sp&#10;U//bf/tviMfE8EONjA7gO5UThZyKHRhZK2+cWpI6C2PtiMPz2oPLk/Yvk4bn4RMWIPOilGeXpoZc&#10;uH4SSnJP71QWDLEhZ2WUdOtKGp4/zH1HSR1Cv8o9aTTgO+VO6+XH3c0w3sX1O5UnTpyA3/bee++R&#10;Awdee+21//Jf/svXX3+t5GAYxgPYG2MYhmGcUFFRAQ8sNTWVXDGwYsWKf/zHfzx48KCSwwWio6M3&#10;bNiAiMFgmDFjBiWOMzZt2qTERqG8vPzpp59WX62ZNGkSwilTppCIDDk5OSUlJVlZWZTilMbGRiXm&#10;Gk43cpyB7qrEAhj2xrzD1m8TIpJnLts2q9vYpSSpqLtduWjr8/iN+LmbB8bOpakvovj2I2uVpOFE&#10;Z/weS6P3/EGRh6Nf5Z40GvCdcqf18uPuZhgvQn6VIjjk5MmTyKnxxty6NgZvAy6dIsgOBLyQVatW&#10;QRWcj7S0NHI+Zs2ahXDq1Kmtra1yRglkRjYqTl4Lwt7eXrPZTF4dlkK010ZQelVV1eTJk41GIzI0&#10;NTUhTulQi/xz584dLRs0wHnCupAHcfUWIv+CBQsgIoIQjhS5WVAlQntENgA92HJEqC5Yr/BTw8PD&#10;aRHQrAiLsJ2bN2+malKiupU838jxhNr3DVhcOg4Zp9TfrnxzR1jSKJ8mtNosb6e99Hbay1arRUka&#10;TuL+pSje0FKlyMPJP5P+ZlpY4bkMRR6OfpV72Gg+Ve64Xn7c3QzjRVy/U0ls2rQJI/qDBw8QRkZG&#10;KqmuAQdCPSjCJxCOFEJ4EvB14IuQx2MPnAb4GWo/BqhdGXKb1NqkHENQOkARihAinSKjZYNbhkX2&#10;WyjcPvIR1ZsHb1Vo06DOJlwu0iz8S6DeBrEilEUkOjpa3RpiRdRKXtlI5hHDu8EjGu9eWZQaTFNP&#10;0RRTiEQagt7aEU4Zlm0LgUhLpQzy0uXbQ2npm9vn0FJ5bip5vtCUmVB47V4tllY1nVmUGhShzAVK&#10;s4liaRDSqbhOlXvYaD5V7rhe/t3dDON3yBvr6OhA6K43RsyaNQtlg4KkCZMBfBGIcA4QAvgl5PfQ&#10;tRwBXfUBIi4ywC+BSDdA7bVRHkondw28+uqrYikiwcHB06dPR3y0bPCQLl26hHhVlXQGJbYQ6YgA&#10;uDsIhXOJbFu2bBFqNYi6CJeouLiYSpEI4DZpymIVqCOy5eTkQExPT580aRK8LrrLiUZAfnUrebiR&#10;4wzUV4kFMOyNjR0xOfvRypxIeYTGb8nWX925f0s9OXtXX0eEanJ2iOrJ2Vu7mmk6UPygpPRSrnpy&#10;9ti9kZuL3h8aoWcmF8fEZEeop8vXnXIPG82nyp3Vy5+7m2F8gTRKuzNQee6NBRRTp05FRYRXFLDA&#10;65L2E1/EGiuBv4sB792xI4bnI/xlJJeVe9hoPlXurF7+3N0M4wvcvVNJl2fa2toQai5fMQzjCeyN&#10;jR2bzfbthX2JXy8uPr83ImXmYsMLGEEx1nb0tL61Yw4yYAB+K23Og75OjMqR8g+Rrt6Ot9OkG1u2&#10;QRuG9vu97W8YnpcKGl7A8Pztxa/j9r3x3cX9Npv1YEVa6rcJnx16D0vpue8vitYkF8fkndmlX+We&#10;NppPlTuplz93N8MwDDM2dHFZkb0xL8Czv45BOc/+OoZGYxjvIt394vtfzHiH71ROFNgbG4Ny9sbG&#10;0GgM413cvVPJMIyPYG/MC7A3Ngbl7I2NodEYhmEYd+E7lROFby9+vSg1+Hpr3Yod4W9uD7ParMoC&#10;mQFz/yJDcPLhDz4rfC8qJRiiskDGarUs2xbydtpLDXeqoKTsSoGyYIgth99HqQe9HZGGZ7d/l6Sk&#10;DqFf5Z40GvCdcqf18uPuZhjvwncqmYkA36lkGIZhAhe+U8kwAQJ7Y95h6baQhVueWZQafKO1TklS&#10;cbAiLdIQFGUIOnRuhAnWG1qkyyQovnxbiJKkQp434VlJueE5q22Eud0DVvnmor9jEX73e9uVpOHM&#10;W1swKyZndsKhhtudSpKK9KPVofH5ofEFe8tHaFKTxTonPg/Fw+PzLFabkqrCE+VXmtpREMXnr9Ve&#10;uyJ8p9xpvRiGYRi34DuVEwKrzdrV19Hb333ofObVO1ce9HUaB5QJoIm+gZ4eY9epuu8q6kp6jA/6&#10;BrqVBTJ9A70ocvXO5aIf9/T190CV+s6X1WpByv2edjhDnT3tiGueUgpY5cT11tqe/geKoMJqtXX2&#10;9Hf3Dewrr625iW0w9vablGUyvUZzV5+ptLKprPImIj3Dl8JNQfH2biPcHYSImy0PHRcPlSMzilTf&#10;7Pj6+/oeowmqrLZHpNxxvRjG6/CdSmYiwHcqxzk2mzX/9FeRKTOjDM/RRSD6LTY8v8jwLDJYrJbI&#10;5KA3DM+rl0KMSpGWonhUSvDircOWQhUU5p3ZBc8mq/yLyBRp2iqxVJrFKiUo8/jmQFaODOp0+s2K&#10;ycEPi+B87CmtCYnLoytA4vdSYj5S5FVbZ8flvpQwfGkC8udKxa221MOXQuPyQmMfLkUcKVsPV3qo&#10;3GazSUsT89VLURAK9xyr8a1yh/VCcYbxBXynkmECBPbGxo5/J2cPWOXIgBQKxe/itXtwL5AIl+Wz&#10;vPOvrCvMO3U1JE5xTV5Oym+61x0Wn48MJot1dnx++wNjaGzukFOSCxGJWGq2WNfuPb085WhC1qkQ&#10;OQPCpL2nlyaXrNt72kPlFqsNkVtt3S8P+UxQkl9xdf66ws/zzvtUueN6oTjDMAwzNvhO5TiHvTH2&#10;xtgbY3TNGO5Uvp8dsTD5GZg4+3lnGCYw4TuV4x+jqbe54zpNQFV8Ye+S1BffMDxvsgzU3VbuLl1q&#10;qqAJqGKyImOyIiJSgowDfQ0tl5SlN04NmPvfMDy3dNus4h+zoaTw3O4792+a5GkRevofdPbc25Qn&#10;TUB19moZwk8K/nq/t6PfYlSKB6pyG/5kb6y8uoi8MSlx6Ako44DlRuuDrLLa0ITCgz/Uz00qeCkx&#10;32S2Xr6hPOx/tv5O34A5NC4P3sny5KOI9PWbLjcpS3uMprauvjXpP4TF5f9w5TY8ofd3n+jo7oda&#10;LPVQ+Zn6OwMmS3hC3rykggPf14clFGaX1zW39wyYpUfifKrccb0Yxhe4daeys7f9g+yIv2cuSNi3&#10;GOdy72X8Lrs8WVnGMIxnsDfmBXj21xGVa7wxDXvKasISDp2/2jp/XSF8GrNF8kgE5NP87cvyv6Yd&#10;R8Q4MKxJwZr0E2HxBXBfEMJrUVKH8EQ5MsNhemXdoXP1d6EEvpeyYAifKndcL4bxF2aLKTI56MDJ&#10;7eI+wPLtYfH7Fn2Yu1LJwTCBCt+pnCiwN8bemIC9MUZHuH6n0mQZiEoJvnu/OcqgPL3wl/TXUr9N&#10;+Dj/XSWHnpk0aZIS8ypms3nKlCmKEGCUlJTo4v6dV+A7lRMF9sbYGxOwN8boCNfvVI7ojRm+iduU&#10;92clhzMaGxtnzJihCLKn0ts7bDIgr7Nq1aqKigpEsGp7fystLc2tQXps11fGVuoRUF5ePnG8MV3A&#10;3pgXuN/bvnjr81abJaPss88PRSupKt7ZObeu+WLNrfMrd85VklR8WvhexvHP4dxASbexS0kdoqHl&#10;0lvbZ9tstje3h11vrVFSVQSscnp6DMopoqGju/+lhDyrbTDlUGVc5kklVcXrHx2uut52sbEVESVJ&#10;xZUbba+uL4RqhPW37yupQ3ioPDbjpKGo0mK1vpSQ39U7oKQO4VPljuvFMP7lzv2bb2wLvnjtxLJt&#10;Ie/snKekugb8EvKNiODgYBKFvxIeHo44AV9NiT322Ny5c+E5ZWVlIY9bl5rgjf3yl7+EhqAg6bUq&#10;ori4GCmIqN0R8tXUGwCRQnhy2AAhYsNGvJCGdPI1sVLKr64dKRF5ACqidkbFxmgqrq6vfXGREhMj&#10;vX014vZr0rEltKIJ5Y2h4kosgNHBJjIMwzC+gEZoRXCBO52SN3amvnRZ6ix3vTGAdQkXBC5Ca2sr&#10;JVIK/Jjp06cjAt8LIdKrqqoQgR82Zm9M7f8J/4PWaO+N2W8AQntvjKpgvyUoFRERgQj0vP7665Q4&#10;ohKgKa7eGOQRFUcrUUFkoEVSDlVxpCcmJlJ8xO0H6nSj0Th58mTEUZA0TwR04Xcqe4vxkHB5zs+w&#10;hMK6ka5npH17OSQuLyQuf4/dnSlQea0NBVH8pQRpElENZos1LF6a8mBOQp7mphihX+WeNJpPlTuu&#10;F/Dj7mYYL+L6nUrCQ2+MYZjRYG/MUw6fvb5o83eLvvju7dRjbxpKIzd/G73rh355zgLQ229ateN4&#10;1OZvV2wtXWEoRWTltmN9Q88SIdua9BMogoIoDiVRm78rON1IS8H+8josXZpc8vbWYwgRVz9ppF/l&#10;njQa8J1yp/Xy4+5mGL9D3tjp+qPwxlZ+OVGurDB6R1wmDGR8vonBwcGahiguLl6zZo0i6BmL1fZx&#10;zrnwhLzE7IqQWOV7OLPj83Z+dzksTrrsIV/nyMssrQmRF+GHCEQkiqVfHbkivrQDJUnZp8MT8j/J&#10;PYelCVkVv9t0GKPyrBjpYsms2NxlySWvf3Q4PuuUfpV73mg+Ve6gXv7d3QzjC2CcdTFQMYwn8J1K&#10;icbGxoqKChzw4vFDo9GovpevX/w7ObtOlXvYaD5V7rhe/t3dDOML3L1TyTCMj3hE3hhF4JO1trYK&#10;bwwpaheNTtHojRJKLC8vp+cNAxMMz5/knpu/1svD87y1BZ/JF0sSsyswGGuG58VbjiRlS62nU+Ue&#10;NppPlTuul393N8MwDDM2dHEB+NF5Y8TUqVPRLpSyatUq4Y0B3XljAmkCqsRDVTfaMFSPNgHVe199&#10;v/qr70efgKoQxaHE/jmhNdIEVPkdD4wI7Seg0q9yTxoN+E6503r5cXczjHeBsRX2lmHGK3ynUnqf&#10;lo52dVvA3xL+GeJPP/00MmzYsIFSKD+AK0YRtccWmPhxOlD9Kvek0YDvlDutlx93N8N4lzHcqfy6&#10;vC4sLu+19Ycs1hHmEWQYZmzwWZEXYG9sDMrZGxtDozGM37n3wPjq+qL4PfxyCaMbHuM7lRMEGp7P&#10;NTganv+a5mR4Plt3B0r2HHM0PCOupA6hX+WeNBrwnXKn9fLj7mYY70L3HxTBGXOTCkLpiUnp0cZc&#10;hOjDx6ualcUME6jwnUqGYRgmcHH9TqXJbJ0dl3uno1dxyGJyFn767YcHzq5J/0HJwTCMB3jkjeGk&#10;ip4AS09PR5w+5jAx6es3h8Xl7vhm1BZ4Z1vZn7cfVwQ7thVfmh2f12+yKPJwrjS1Q3nNzQ5FtkOn&#10;yj1sNJ8qd1wv/+5uhnn0kDd2u71HeGN/+uSbDfvPuO6Nmc1m8VZWWlqaeCB4xM8+joFVQ99BUitX&#10;49YFEmhTYu7g+oVGYrT87uoBurj84y/G0J6PHo82ccqUKeJ5fHpgn+L2lJSU6KI5xsyizd+FxOXP&#10;Tiy8e79PSVJRWnkzLOEQfuUjXdVv6ehBQRRfmnxUSVJhtdleWSctpY9J26Nf5Z40mk+VO64X8OPu&#10;ZhgvArPsomW2WG2vf3j43v2+0PiClxLyQ2Jz//jJN1lltamHK5UczqD35Qn1y/LkjZUPfagRQwl9&#10;klKILvoZwhvDwAQNWB35ZFgdQqEf6eKrlAgBZaCwceij2iQajUbamJUrVyIUiGxi89SlxFLhaFK6&#10;AKumj11SunqT1OlqHGsWtRMIDepqYkX0bcro6OjW1lZsvPBf1dsP7HcBVqHf71pqGicw0e5yt0Cn&#10;x84D6BniW7AAO48+BwuwlPY3IpRCxyTFsYPpsBTzjRHh4eGi+ZBO2tTnVdQXp06dSp0GoAitCDop&#10;5REwYLZi7MTJovSLzQ2NzUMkLD4/s7SGMnxReCEsXnrYIiQmFz95acGWwgu0dPfRamSWy+aFxORI&#10;kbh8KMRpKJYaTdZ5a6WycgapLH7zkgqMQ9dUdKrcw0bzqXLH9fLv7mYYr+P6nUqiua17dmLR8cvN&#10;89cW/O6jw0qqa8Dyq50wYfDJmAt/AuYdVh0jgsis8YRGQ3hjBBwX9Ye61f6KGD5oZMG6EFI2TSmi&#10;qalJLRIYcW7cuIGBD3rS09MpUa1E+FgAeShCCG0iQjnt0wWONatrRwgN6mqiuHoXiEETi4SnhQwx&#10;MTGUqN4F9qtgvIt2l7uFuDZGDpbwwLCPhZMEvOKNqUsBFESIfqZeETAYDJRfkX2JxWr9VJ6c/fDZ&#10;6yGq6UDvdSkTftJ0oPe6+jC40lJEWu/3zpY/lSNNB5pQ0P7A+HJSAS2FkuJzN6DwM3ly9qS9p5cb&#10;jiZJ3+FRpgNdt+/MspSja1XT5etOuYeN5lPljuvl393NMIGAJ94Yw/gLtfMQsIx9E1E9QtyhhwsF&#10;kXx2OplAXFwzW7FihRCLi4uxdMOGDXCqFixY0NXVJSmSwVKc4lAcDhlFABWcNWsW4pGRkYjT6gD5&#10;bdu3b4+OjoYoTlN8DYZnjKMYTf3yqRydKvew0Xyq3HG9/Lu7GcYXkAlVBBdgb4zRI7q4qqcDhzFg&#10;wfj60cFz85MKMKZiZKURmobnOUlFyIAhNjypqI2GZ/mHCEQk0lJku9XeQ8MzaSg43ThvbcHHB8+a&#10;rbbYzJNRn38XLw/P0lJ5eI78/Ej8Hvl6pD6Ve9poPlXusF7+3d0M4wvcvVN5t7N3TmLRhWv3Xttw&#10;aNEXR5RUhmE8hr0xL0ATUP3YeG/+6BNQrd75/d++LHcwAdX5hlYoGW060HZ5AqrRJmjVo3JPGg34&#10;TrnTevlxdzMMwzDu4tYFYH/B3pgXoOGZ5+JXFgzhWLknjQZ8p9xpvfy4uxnGu7h7p5Jh9AjfqZwo&#10;sDc2BuXsjY2h0RjGu7h7p5JhGB/B3pgXSD96BSPrmfq7c5MKMNbaD89hcfl/3nF81fbjYRieh09Y&#10;YLba5sTnzksqPF0rfSono7RaWTDE6i/LpeH5gRHh6q++V1KH0K9yTxoN+E6503r5cXczDMMw7sJ3&#10;KhmGYZjAhe9UMhMBvlM5gdiw/0xIbO68tQVdvQNKkorLN9rCEwvwqx7pczf3ewfmJuWHxOZ9dPCs&#10;kjScqM3fQflobzDpV7knjQZ8p9xpvfy4uxnGi/CdSoYJENgb8w5VN9peXV/05+1lijwci8322w+L&#10;fruxyGId+WM372wrQ/ErTSO7HVnHal7dcHjvce0zRoR+lXvYaD5V7rheftzdDONfrhXOrtn9xNU9&#10;P7Wae5Sk8UV0dLR6Tn8vYjabp0yZogiuERwcTBEx+T4h0gMWzQY7wPWcY4bvVI5/am91zk48FBKb&#10;NysmR5piKkb6hcYX/HrDIcowf20BRGWplCEnND7/lfWFtPS19YfkpXJBeWlIXB4U1t2+j6XnGu6G&#10;JRaFyOnK0tjcsMRD5xvuUnGdKvew0Xyq3HG9/Lu7GcbruHunsr+zZqCzprP6y77Ws8a2i1ZTt7LA&#10;BTQrcmu9XkGM+uovLAvc2h7xYUd3cbfWo+X3lh63GIOSMTeUd+E7leMcMTl7welGmgsUv5eT8pvb&#10;e9STs3f29EvTgcpLEYGonpy9pUOZDhQ/KCk80zhfNTn7m4ajifJ0oNLS2FykLEsZNl2+7pR72Gg+&#10;Ve64Xv7d3QzjC1y/U2mzmmp2P1m751+q05+gH8S6zJ/dKluq5HBIeXm55hIIfdtb8/VD+kwLIvS1&#10;SkToYlJ4eDh9746Wig+xAIgugszQhjAnJ4dS6GIVbYBQRd+7pG/xEXPnztVsj9hsbInQpgbF6Ss1&#10;0EafgFR/IVB8blJ8yQZq1d96prUAyg+o9ezTCfvmIm1YkfrT6WooRWwDagQNmlpr2plCNWJ7CHUG&#10;2mB1Q8lqJCBSSIiOgbVDoS48J1+gbVzGdfz7qRydKvew0Xyq3HG9/Lu7Gca/2CwDNRk/M3XfaMic&#10;Rt5Yw4H/aC5/u+nIH5UczsB4TB4DwCBNPooYrUWExml77wehAC7O9OnTEUE2SnEFjTtIK9KsF4iv&#10;jyOlqqoKEWzJaN7Y6tWrEcLpEVUToEhERAQiUPj6669TIq2FvDEhAo1bIz71LTLQxtunE5rNg0ib&#10;JzZMkx9QisYbo3RRa0072yvBPhX7EaE6g8Ybc6CKclKKyO9d7Lc8ANHBJgYsNpvt4ImGlduOHfih&#10;HiPrSwl5GEEx1rY9MNKtK6vVhsj9ngGMyuLX2dP/243Sp3Jsg4Ovrivs6O5/KTEfBaXicfk5Jxve&#10;2lqK8d5qs6Ufrd6w/2xcpjQ8z00qQBifVYGxec+xGv0q97DRfKrccb38u7sZxhdglHJxoPLcG/OE&#10;F154QYkNDpKvwDCu4wsPz+uwN+YFePbXMSjn2V/H0GgM411cv1MJbJb+gQfXr2c/2d30bV3WL+q/&#10;/r84JZVPNBiG8RT2xrwAe2NjUM7e2BgajWH8y8CDa/DGHlw/VJv1PyRvjGH0AN+pnCiwNzYG5eyN&#10;jaHRGMa7uH6nkvDEG/PkkSDNI19jQyjxijYHeDL2r1q1SomNCfEAmcDXldUFfKdyopBzoiEs8dDV&#10;lvu/3nDolfWF1uGzTPWbLLMT8pOyK2IzTs2OzxswD/tUjsVqm7+u4Dcbi6pvtkPJ4XPXlAVDJGWf&#10;DovP6+yWXs376OA5JXUI/Sr3pNGA75Q7rZcfdzfDeBe37lQCxRu7VghvrG7f/1FSXUN4Y/AY6DF5&#10;8bC5xn0xm830bHh0dDQ9tE4uBdIpInwOemhdpIeHhyMEkydPFs+nC+XCL9EosR+qp06ditBoNCIU&#10;yuEn0cZAOcLRtgGINWJ76PVMdXWQ2NvbK1qDMjc2No7YFIRYFylEWVIINCvV5EREbDxCQNkoRAWp&#10;iUQpxo+MsOMZhmEYxrsI/0M4CvAGNK8WEnBNyOMRCJ+DIhpPCFA6RHKYgP17ixolAFtCrz2OSHBw&#10;MK1F5P/lL38JbTR5xGjbAMQa4QOhpprqUH57b2zEpiDEuhAhb4zKql1A8iA1ORGhDOJlTHIxaS3C&#10;YYVCKjVeGbFVAw0dbKIumLdWmvNzdsKhhtudSpKK9KPVofH5ofEFe8vrlCQVV5raURDF568tUJJU&#10;mCzWOfHSdKPh8XmWkeZ2169yTxrNp8od1wv4cXczjBfBKKWLgcpHwDVRz/LlGLgsSuyR3/kSPhYz&#10;Nh7x/hob7I15itVq6+zp7+4b2FdeW3Oz436PsbffpCyT6TWau/pMpZVNZZU3EenRLO03oUj1zY6v&#10;v6/vMZqgyiq9pqSA8Rgp7d1GjOsIETdbho3QOlXuYaP5VLnjevl3dzOMd3H3TiXDMD6CvbGxg3F0&#10;T2lNSFweXcwQv5cS85GCDBardXacNLPUsKUJyJ+LpTabTVo6NBco/VAQCvccq8Gon3r4UmhcXmjs&#10;w6WII2Xr4Ur9Kvew0Xyq3Em9/Lq7GYZhmLHBdyrHORh9eS5+d5V72Gg+Ve64Xv7d3QzjCyb4nUpm&#10;gsB3Ksc57I2xN8beGKNr+E4lwwQI7I15hHHAcqP1QVZZbWhC4cEf6ucmFbyUmG8yWy/faKcMZ+vv&#10;0ARUGGiXJx9FpK/fdLlJWXqm/s6AyRKekDcvqeDA9/VhCYXZ5XXN7T0DZmkKqx6jqa2rb036D2Fx&#10;+T9cuY0h//3dJzq6+7FSKq5T5R42mk+VO66XT5U73SMMEwjYbLYvZRBRkhgmsOE7lRMFnv11DMp5&#10;9tcxNBrDeJcx3KmsqalZL9PQ0KAkMUxgw3cqJwrsjY1BOXtjY2g0hvEubt2pzMrKghO2bt26tTKI&#10;QMzOzlYWMwzjAeyNeQH2xsagnL2xMTQaw/gLi8UC96unpycpKSlRBhGISFRyMEygwncqJwod3f0v&#10;JeRZbYMphyrjMk8qqSpe/+hw1fW2i42tiChJKmIzThqKKi1W60sJ+V29A0rqEFdutL26vtBmG0RY&#10;f/u+kqpCp8o9bDSfKndcL//ubobxIq7fqSRvrLu7W+2NQXTLG1Ovq7i42PWZV12E5r5HJC0tjWaZ&#10;1+DWHSsPPxmp+RiRfxnz/LFirv+xIT4boOER3zrkO5UMwzBM4OL6nUp4Yxs3biRvTAARiUoOZ0yZ&#10;MoVcJQBPRfYDpQFIOCsa94VCuBFymksIbwzrgvMhvvxDquw/KDTiGjWfjDQajeTHrFy5EqFAZMMW&#10;UoRC8d0nKi4iIr9AeEhTp04lx5Ryis1Tfy5zxE9nCg30tSVUR/0lTTUiJ20eQvGtTE0FaSNFpWhF&#10;DtaIEIjKCsQXMKFntB2h3gyIExxtCzJj4P2Mk7Nicj75apu5766SNJzazJ9Xpz/RmPVkf9slJUnF&#10;vfMb6jKm4dd26QslSUXf3VMNe6aheG3mU0rScHyn3GY11ez+mbQ04/9DXElV4VPlntTLp8r9uEcY&#10;xr8MDAysXbs2PT19165diJhMIxxco4GBWe0lYCQm10EM5JpvKWIInz59unDgXEF4Y4Tm44/qUV+4&#10;O/Zfbxzxk5FNTU1qkUAVbty4AX8CetAmlCi2QeTXqBWoPSS1NwZo8wjxuUx1fETfCKi/pKlG5EQE&#10;m0f51Q1CFUQ7iH1EzpnYkhHXqGlAATRTZWkVo+0I+83wEaJhAxkdbGKA09By/+K1e/jVN93svaO9&#10;b3W/Prsx97mrec9fO/TStcKwq7nP3jzyB5tF6bgWU3dT8atX8567VjinsXDO1dznrh+eZzX30FJk&#10;u3nkjyiCgteKXoISZOis3U1LgU+Vd1SlYmljwYvXDoUjRPxe5UPvwafKPakX8J1yp/XyqXKG8ToY&#10;pdwaqDzxxsbAvHnzlBjjAnBrlJhO7s09MnTRGuyNeQRN40m/T77aVp3+BP2wyGY13/7hLzWZP79V&#10;trR2t5Jek/FPrT9+WJvxUzmDqS7jp20XP6tJl66FSEvTp0EUSxFp/fEjFKGlUNJctqw28+ctJ/7q&#10;Y+WmW6WLG/b/38b8WTWycoSIN3z9f24dW+xT5Z7Xy6fKHdbLh8qRgWF8get3KolH7I0xzMSBvTGP&#10;gBNms9nU3ljvnZMIsQjDc8uJ92qzp3fWfFWXoQzAtXv+ZaCroT5THoAtA3V7fmbuu1uz+0laigjE&#10;usyfSaptZmQb6GqszXyKltZlTuuoSa/N/kXLiWgfKzc1ly2/Vhhy69gScizIM2gsmNVc9qZPlXtY&#10;L58q9+MekTIwTABgNpvXr19/4MCB7OzsdevWQVQWMEwAw3cqxz+OvbHbP/ytNusXXh6es/5Hyw+r&#10;fazcdOvY0saCFzU+zdX8XzUfW+ZT5R7Wy6fK/bhHpAwM4wPcvVPJMHqE71ROFOCKfXPu+qe7tmMQ&#10;VZJUtFVuvpb9ZN/dM3VZv6jN/Gd4DMoCGauppy7jyRvf/e7Gd68jYjUPe/oSY3xNxs/rsqf33T0N&#10;JW2XtigLhvCp8qYjC+oz4TG0Imw68kcldQifKvekXsB3yv27RxjGu7h7p5JhGB/B3pgXcOqNNWZP&#10;620pr8sedXhu+uY3N4pfqx19eO65XQYlI479vlOu+DS9d0b0aXyq3JN6Ad8p9+8eYRiGYdyF71RO&#10;FNgb87py9sZGVM4w3oXvVDITAb5TOVFwzRs77nB4/rXj4bm7+Zg8PGtnqPKp8uE+zQIldQifKvek&#10;XsB3yv27RxjGu2CU0sVAxTDjHvbGGIZhJi47d+6ky2Mc4cj4jgQ4OthEXfBNcaGYLtme3bt5Dk+G&#10;YRiGYUaGvTHv8Mknm2JjY2/evKnIKq5du8b3AhiGYRiGGQ32xjzC3NdaLc8ORd4YUV9fT0s7OzuV&#10;JPbGGIZhGIYZBfbGPAJ+2P2Gr9XeGHlgtBQRujAmUhiGYRiGYTSwN+YR7I25xeLFiydNmkTxxsbG&#10;3l7tu5AOUD+GKZRMnTqVIkCdYdWqVUFBQYowhIMHOcPDw1tbWxExGo1C+YiJLrJmzZrJkycrggzq&#10;q3myULORU6ZMQShW+uqrr8rJDMMwzPiHvTGPqMn8ucYbw8gtfK/169ezN6aG3BG4UGgQT7wx8Mtf&#10;/hIpag32zhb2hdolcuqNIUNFRYWSNEqiU9LS0hCazWb1qiHC2RqxG4iNRB6sa9OmTYhgjWgf5Mc2&#10;uNVKDMMwjB5hb8wLkDe2c+fOEYdbJObk5CjCxEZcHCLPY8zemIjDWaEIUGcQqB2pETMQ4ooUfCnh&#10;RY2Y6CIabwwgZcTuAdQbKS6JYaVILy8vd/CuLsMwDDM+YG/MC7A3pjsaGxuVGMMwDMP4G/bGvAB7&#10;YwzDMAzDjBn2xrwAvLHNn3+alZU1mjd2+PBhRWAYhmEYhhkOe2MMwzAMwzD+hL0xhmEYhmEYf8Le&#10;GMMwDMMwjD9hb4xhGIZhGMafsDfGMAzDMAzjT9gbYxiGYRiG8SfsjTEMwzAMw/gT9sYYhmEYhmH8&#10;CXtjDMMwDMMw/oS9MYZhGIZhGH/C3hjDMAzDMIw/YW+MYRiGYRjGn7A3xjAMwzAM40/YG/MO9S1V&#10;kclBDXcuK/JwjOa+qOTgvScMimxH0v6lSfuXKYId2T8kR6U8O2A2KvJwfKrccb2AY+Xbii/Njs/r&#10;N1kUeThXmtrD4nJrbnYo8nD6+s1YuuObKkW2451tZX/eflwR7PCpcsf18qlyX+PHnuxhZ/NE+e6j&#10;1eu/PqMIIzExe7LjVYNA7skMoy/YG/MCNpt1+bbQSMNMhDabTUlVEZ3xOyxdtDW4rfuOkqTiVP2R&#10;RanB+J2uL1WSVLR2NUdtDUbx97P/pCQNx3fKndbLsfKWjp7ZiYUhcflLk48qSSqsNtsr66Slr64v&#10;HEn34KLN32EpNNy936ckqSitvBmWcAi/8qpmJUmFT5U7rhfwqXKf4see7GFn81D5rJgc/Kpvtivy&#10;cCZmT3a66kDuyQyjO9gb84gBi3Fp6ouRKUH4RSRLIX7Ltr3YL5+gm8wDy7eHUiLOy5WIITjv9FdU&#10;PP3YJ5EYQlB2y0z8EMGIsrvsE1qaW/ElMstllaX4QaHZYsJSnyp3XC/gWPnuo9Vh8fmhcfmhsXkh&#10;MTlSJC4flt1ktmKp0WSdt7aAEkNjcykyL6nAKJ9DD5ityPlwaWweItCWWVoj6x78ovBCWLxUPCQm&#10;Fz95acGWwgu01KfKHdfLp8p9jR97soedzRPl93vbyQ9T/9Q+2cTsyY5XDQK5JzOMTvGhNxYdHf3Y&#10;Y4899dRTvb29FRUVlDhlyhSIFHeK2WxGfihR5ADDYjUnF78fszdiy+EPIpJnLtzyDEJDcSxSkos/&#10;sFgtO49ufHN72LHLBZEp0lL8lmz9VUdPa5QhCMUxWiwyBLd3t2KQoKWItD24i0QstVotUYbgzp57&#10;KEJLcWZfdrkQw8zO0o0+Vu6oXk6VW6y22QkF7Q+MLycV0PCG8+Piczdgjj/LO2+2WJP2nl5uOJqU&#10;XRESmystjc1dt+/MspSja/eetlitn+adR87DZ6+jFBV/OSn/Xpdxdnw+lJssVkTudfVhkKCliLTe&#10;750dnydvmA+VO66XT5Ujg0/xa0/2qLN5qBwp356/QQ1OPyRSCCZmT3a8ag+VIwPDMCPiK0cHLpTw&#10;wIA67hZGozGQvbGUwx/EZEdsLlojbD2s/AdZC1OKY+Qx7EOMCkcuHlCPYbc7bqjHsM7eNvUwA1E9&#10;zNzpbFq89QVaCiUllQeXbQv9qvRDHyt3VC+nyiVzHJ9/q6375URlnIA5zq+4On9d4eeyrYdNX55y&#10;NCHrlLD1sP5Lk0vWycMMTDYMd96pq+phpuleN862oZxGAth69UgAkQYhnyp3XC+fKkcGn+LXnuxR&#10;Z/NQOVKceGMTryc7XrWHypGBYZgR8aGjs2LFCjhSoKrq4ROmEOna2NSpU+fOnatJVEfkJcO8sSlT&#10;plAkPDxclPUjsPWfFa5+L+P3ZOtxUk62fnXGbzcX/R1j2PYjScu2zTpSeRAjRIQ8jEljWOf1N7Y9&#10;i+IYZhZvew6n9RhdIpKfWZgsDzM99xZvl5ZCObKJYQbFpWHmUs7S1Fk7jqz1sXJH9XKqHNZ8TlLR&#10;rfYeMsewxfgVnG6ct7bg44NnzVZbbObJqM+/i5dtvbRUtvWRnx+J31MBU/7RwXPzkwpgvqkgNNAw&#10;A52kPDypqI1GAvmHCEQkSkt9qtxhvXyqHBl8il97skedzUPlbxied+CNOd4p47UnO161h8qRgWGY&#10;EfGVN7Zp0yYlNjiYlpYmPCrhb8Gjio2NFYmtra2IICfcrKampkmTJtEi4Y0hIhIDjU3570bi9L2n&#10;DeHH+X9RUofIP7MrKjXoys1zy7aHwvpjhFAWyBhNfZEpQRtzVq4/+DYi/aZhj+JKg43hueXbQ6ua&#10;zkBJwdl0ZcEQPlXuuF6OlUsmOyHvlXWHzje0hiUcyiqrVRYMsSb9RFh8QXtXH8L3d59QUofYU1aD&#10;Uj823sMp9UuJ+dCmLJDpGzCHxuWt3vn9374sR8Q4MKzWwHfKndbLp8p9jR97siedzUPlcBrw25Rz&#10;DqGSpMLpThmvPdnxqgO8JzOM7vCVNzZlyhR6Yozi5GyZzWa4VnTXEokzZswQienpkgFFRED+XHFx&#10;MeKkp7y8nBYBUhggkK3v6Lk3oq2nMexy0xkHY9iGg2+vO7DCwTBz6UbFiMOMT5U7rpdj5cIcn6u/&#10;68DWtzkcZs5fbXUwzGAY+GvacfuRAPhOudN6+VS5r/FjT/aks3mo3EVvbKL1ZMerDvCezDC6w1fe&#10;2BhobGzMyspSBNn3UmIBD3tj9son7BjG3hh7Y2rYG/NLT2YY3RFA3ph+2ZCzkl7sgq3/MPcdJXWI&#10;nIodGCEqb5xakjoLY8aIY9jag8uT9i+Thpmht/oJZF6U8uzS1JAL109CSe7pncqCIXyq3HG9HCs3&#10;W21z4nPnJRWerr0Dc5xRWq0sGGL1l+WSrX9gRLj6q++V1CHSj15BqTP1d+cmFcCs2w8zYXH5f95x&#10;fNX242EYCYZevBf4TrnTevlUua/xY0/2pLN5qBxOWHhC/uaCCyN7YxO1JztedYD3ZIbRHeyNMQzD&#10;MAzD+JOxe2PKA1wykyZNyskZ4bRy4hD5+bchsbmLNh9R5OGs//oMls5LKujqk2ak1HC5qT08sQC/&#10;KyN9gWTr4crq9CeuF89TZDuaj79ds/uJuqx/tQ50Kkkqavb88970z4AiM4xDfNeTf7hym+4JKrId&#10;jbnPoic35j2nyMPZ8tHf5Pd+RpoVnmEYRud4dG1sypQpYiIx9YuTIyLmpxiXZB+vfW3j4X3f1yny&#10;cK40tb+6/tCqHWWKPByL1fbbD4te31hkGX6jgbjS1AZv7F5lsiLbYWw917B3+o3i+Yo8nNs/vAtv&#10;7Px5numHcQnf9eR+kxmu2CvrChXZjrZLyY1f/1v75ZE/gpnyyRp4YyN+14hhGEbveMcbmzVrlnr6&#10;CfE8Pr0vSYkiok4sLy+fPHkyIppZXkecjUz4c2K+MXW2VatWibkzKOURcLb+bljioZBYeRZEOUQc&#10;Keca7mJp7a3O2Vgalze0VPqFxhf8esMhKj5/bSFEZalcHOIr65XhSkqXf/DGxI8WAWPbxevZP63L&#10;mFaT/kTNbvmX/kR95rT6vf8LS++eiRdF4I2JyUQYZkQeTU+m39mCpeiWV/Ofp6U9zWWNWU/Wyh2Y&#10;ujHiSOm5LX2OuvGbP1I3pmtj7I0xDDMu8Y43lpaWpvbG4CTZT77vljdmPxvZiPONYUXq1zDpW0yP&#10;bFoyszxp9ZuGo4nyNIkYZhAiZVnKsPmyC043hsjTM+L3clJ+c3uPer7szp5+aRJFeSkiEGlKa4CU&#10;i9fuIaTR6N6FTxHSIpvV3HLivdrs6fdrd8Mhowy1e/7F9OB6feZPkYHyNxz8D0TYG2Mc8wh6MoX0&#10;gzfWe+ckdWab1dRctvxaYeitY0vhhEndePcTSGksDGkuexMZrmT+S/PpjTW7p7E3xjDMOMYjbwyu&#10;j3qYhzh9+nSKw1GDqE5BvLe3d+XKlRTPyclpamoyGAyIv/DCCzSvGOUEKG4/G5n9fGOIqK+NrVmz&#10;BhFxCc3X0Bjmo6+XAKQ49cY6a75Se2MDXQ068sY0d7fRDZSYQ9AlaEfDZSdXHsybp32uTq0ZbjpF&#10;UNb+PAFAFfWoxsZG4c2PmOiU1atXU0T0Q1HWvmfSSQitBacWCLFSusSLRZT+CHgEPZlC+o3kjYXc&#10;OrZE5Y0tayyYpSNvbIL0ZKDusQS2hHqsuCXix57MMPrl4XHOuIvVZtt9tHrj/rNxmdIYNi+pAGF8&#10;VsX6fWf2HKvFsHHwRMPKbccO/FCPMeylBOkDIy8n5rc9MP56o/QJEavV9psNh+73DGDoEr/Onv7f&#10;figtBX/85Bvyxm58+xvyrm6VvkGLBm22titp1w/P7bi8Hd5YbeZT1bul0Nzb0rDvf2N526UUY/tl&#10;8sZKDqUHrDeGEFabXGoXxzABrL9mVKBxCxEMORgJSkpKNGPPaKvANqAsUL+MMmKiK1DByMhIRZYH&#10;VLVI0MiKzFQLnE5UVVUhJ+Jz5sxBGBwc7G6bjI1H0JMRoicv2nyEvDGbpV/pzDbrvYuf3i5fefPo&#10;InoZBd7YrdIlzcffaqv8Asuvl67qa7tC3tiH6wLXG0M47nuypscKaIMBuV9+7MkMo1/YG/MCvpuh&#10;kbwxRMgbo0Q1bZWbG7On9baU12X/ojbzn23WYW+6kTeGSCB7YwRsN10NdRG6yKqhvLwc4wHGBnGl&#10;ASMHjRBAvToNYoCZMmWKuPc9YqLrYHW0ajGOQiFF1GjGNnEhgdJRo0e573w6kSl6Mn0UEt6YkqSi&#10;6ciC+swnzb13EDYd+aOSOgR5YwV7vwhkb4wYxz2Z0PRYNeqK+7cnM4zuYG/MC7A3pkdGG1EmMuyN&#10;6RHuyQwzDmBvzAuwN8aMD9gbYxiG8QvsjXmBpOyKsPi8zm7pJbKPDpxVUofIPXk1LPFQQ8v932ws&#10;emVdodU6bDjpN1lmJ+Sv3VsRl3lqdnyeafgIB8gbq8n8eV/rCHOGdVTvbMx60thRVb9vRt3e6Tbb&#10;sO+TtJ7fgIKIsDfGuIKve/Kdzt74rFOnDscpSSpuHVtal/Ezc9+9+syf3v7+z0rqELUHX8zfHXe9&#10;4eIgz/7KMMx4hL0xhmEYhmEYf8LeGMMwDMMwjD9hb4xhGIZhGMafsDfGMAzDMAzjT9gbYxiGYRiG&#10;8SfsjTEMwzAMw/gT9sYYhmEYhmH8CXtjDMMwDMMw/oS9MYZhGIZhGH/C3hjDMAzDMIw/YW+MYRiG&#10;YRjGn3jBG3vsscfEZxAvXbo0d+5cijMMwzAMwzBO8YI3NmXKFOGNbdq0iSKPmJKSEjiFisAwDMMw&#10;DKMfvOmNmc1m4ZZNnTo1KyuL4mlpaa2trRSHz1RRUVFeXj5jxgxKQXzy5MmIoLjwqESifdkRswH/&#10;emO1LZWRKUG1ty8q8nC2Hq5cs/uEItjxw5Xby1OODpgtisww/sOTnlxaefOPn3zDPZnxOybLQEx2&#10;5I17dYpsR6/RFBqbm1p8SZGHwzaZefR40xtTo/bGwsPDRRzAo0KKKOLYG7MvG5je2Fs75kSmzFyx&#10;I1yRhzMrJge/G60PFHk4tHTR5iOKzDD+w/OejGFMkRnGTyQdWLZwyzP4KbIdK1KPhcQXhMXnt3cb&#10;lSQV1JPZJjOPEk89GPhAhPCKAFwoShQuV1NTE8RJkyb19vZSSnFxMVIWLFig9qgoccOGDUjEIsqs&#10;KYs4gTwUoctsK1asUOt/NDzo63zD8FykYSZ+ESlSiN8iw7Pd/fextKGlCuaADmzxyyqrobINLfc1&#10;i/DL3uefW73MBMfrPblm9zRayjCPkiWpvyI/TPze2x2jLBscNJosLyfmh8YX4BcSmweHDJGw+IJP&#10;cs5hKdtkxo/483oSkfb/s/fn0VFcaZ43Xj1/eKrb06eLv8ZzzjTlqu6p9szb9Fuv6flNn5pTSF7K&#10;IGHZYFPdroUqkAADLowLV5WtwkZoYbGNN2wpAVnGFovABoQWQGWzGMs2iM02iE2AAGE2ARKLpJSU&#10;C79v5BO6DkWmUqmMDEWm9P2cVJy7PnHj3hvxfONGZqioyKjkEgivz5O/5YU5a9Pzq+ZMzB+B0x7b&#10;JX+Z++KaiflbXkSBZ99/7NMjm0ZlfXtiX2puxVaqI7Bi+1GVhc9HB87yzCf9j8WZPP7VzcEz+Wjx&#10;9yWXkP4Es/foNwdEh+Hzzrb5mSuz/H4ty+vzvb5x/7gFlVv2nRk1t1zm6qN55VdutI7OLkcBRHlN&#10;Jk7hvBpLXODDCra8OGfNxMWbZysfll/14oslEwqqtLsxqrHIkZVO9YPc+vp6WfiMcLEzOTkZhWtr&#10;a/X47duvvPKK8QG6KWpELeWCpKSkMIkRYmqMx+MZMmTIHXfcIVGFKV0ewRt/B4MbFT1kMxZnMtWY&#10;kYE0kwXj3XLIvcvji2HDhknUwZkMMHvDqLE3yg48Pr+ybPcpoxpruHIrlWosiMCU+VYh4GKFqPrC&#10;d3hMUwIcPXp0+PDheiQoakTmj6K0VLvOhEyMkF4bo5CzTxnPzMw0Xbd7OvViAtVY9MCHLf04N+fD&#10;KYs3/RneK6MgGdu3t7yQtTZj2cd5KJC7burXZ3YZfZjf78dWqk8v2I5TXWXhg+jG0tcld3BSUlKC&#10;k0F+twE3ZnRguKBrZ6EBPcOA8e0qcIrGM8cYhSnTSQWPJTtFMeV7QiYKegu6CPlWF0nEUahcGFRH&#10;FJyOi52EZae2nvYmLM7kmct2Vu6pV1n4YCYfW/UjyR2cDIyZjPLwgsYqpsaYkJIOzmQQrMYWlr4p&#10;aszn9+dXfvXES5s37joJNZaStRFz9dG8ivNXbz2SW4kCvCabwAQDagI8+OCDEhD0SdOFafKAWbNm&#10;6aEAKKOHAhijpizjrEOWTKSQiQIaiRQjeoaB8I0xgpIwjtMWU1ftFLuQXPvosUGRgOOpqalBoLi4&#10;GGHj/dygYlH5s+mu5KaWK9i+Wv4HPbUL8WGvbjyALXyYntqFnPOy0oAzX08drMgvNnAaYDpF4cPg&#10;BtQpanIb4b2IeA7jdQeETBT0FnQRfBkCqjHy+pX09HRsJUvoKV1Oe2zl18fGX7HYDWdyrBgAMxkz&#10;E9vI1VhwulMzWdSY/7Zf1JieamD1zmOpOZsOnGp8bH7lI7nlHq9PzwjAmayQEQSYkBi+vqoxzHzj&#10;5EEZPRTAFDWiZh3KqBMhZKKAdiLRiJ5hIHxjFOqQjcjclnWynipax5JdjJCoMSDdIeFgBvb7wOjD&#10;YoXxgj506FCjDwsDSn711Vc4V8V/CLj6G68OxuiTTz5p8hzJyclqJmOi4u6ip8ReCW4MwkZTOFNk&#10;76Z0QTUM1w6E1QJD/8CZHCsGwEwW0BiTGlN7VzMZjgBmBckCDs5kqrFYYVxPcrvdkT+mlMeCmZmZ&#10;kiIYpwdQUcwxUxb2pR4Rog0I4wwKmSjRMETSGAnLjwgFNXuN4gzz3HQ6xJZuXdBX1Elo6hccgDrx&#10;kCsXAgQkxdj1OLfl2NDRKhHg1FXdgXSxpnoB9mVUcPFS91uoIjuCTUnpN+jDEovCwkI9RLrDmZxY&#10;cCaHhGossYAk6NP3wAYqVtWYCCARWEqBQRgZF6VjosaMtYBILqMaE1wul5TX4/3C21teyChIvtFy&#10;Ld1135KPcvTULp4p3JldsvvouWtpOdoXRU0s+HDv4/O1ryzI+S+JhDiClZm8YvtRNZObQr3DiZD+&#10;odPboakxv39i/oh9J3fqqQY2fHEyNbfyxPnmf1+4+bH5FT5ft1sLXpOJI0SvxiB6BLV6CQmFqKxa&#10;ya8YjGtmxveBmd4rduPGDc1QAOTOmjVLwhBkEgBSceTIkQjLMr7sDohuw21iZmYmon1ahyeEEEII&#10;cZbo1RghhBBCCLEO1RghhBBCiJNQjRFCCCGEOAnVGCGEEEKIk1CNEUIIIYQ4CdUYIYQQQoiTUI0R&#10;QgghhDgJ1RghhBBCiJNQjRFCCCGEOAnVGCGEEEKIk1CNEUIIIYQ4CdUYIYQQQoiTUI0RQgghhDgJ&#10;1RghhBBCiJNQjSUY9fX13/nOt6NWXV2thyLD7XbroS7S09MlALMlJSUSVoE+EWzcIiENop2tra16&#10;5PbtsWPH6qGYgr00NjbqEWINj8djnLR33HGHHrIN4/DhlJEAThbVjL6eOIqZM2fqoRgRbHDWrFn3&#10;3nuvHgmcBcYJHyvQA3feeaceIX2hp2umaZ5HjmksOGNDMuBnbDRThziIUY2p8xNXgeTkZDkBZsyY&#10;gesCouPHj0cUgWHDhqGkXCmErKysQL1uIN0owkx2GhoahgwZgjK1tbVSIDMzE1F4VuzXZHzbtm1I&#10;RxVEVTMQVqeoydrOnTsRhZHhw4dLsTCtRYqyM2fOHAkoC9gqZ4+o6hbpt9LSUnWMVVVVSJH2SwqQ&#10;xEWLFmGr3Dm6AlE5EBIFMpohRVhw38q8SkpK0uOhRgq1MCskXblGEHL4FEbfBjBLMVtkYohlU2Nk&#10;OiFFdiG5ArIQrampkURUhzUEjI0xWUPU1GajQSkjmHybcR7CgvQPjlESCwsLVWF1sksUyAllbBVA&#10;IjrT6NuCz24SCegx4zVT5jm20sMqUV2FMILGiyoIHgsjnLHCIJmx3fqUxD9GNYawBAAS5fwcOnSo&#10;ukDgJDH6MKDqBoMs45XFaCctLQ25CpzSkn7hwgWcEuq6gywJoGHGRDk5cS7JSRhsTa5igeJaMXXK&#10;qUQjSFRHpNSY0QJAWHaqCiNgPMONhdWlJNiCmFWogyLR4XK5pCcRDu5bpAT3MLL0kGGkMIVwlZdE&#10;FFBjLSlAJRox+TbcwatomIGWNsucRwPGjBkj6Zj5kmiasZhvIa2FbLPRoEIdpqAOxGhB7bSoqEgK&#10;oxZ2pE4NpBstY4/IQplgCz2d3aRX0F3BakzCwbMCAdPFOXgsTCBdGQScsQN7xn470iQhMKoxI0gM&#10;PuGVWFHnYci6ArJ6UmM4JdTZi/MWJ5vKNQkvCYRXY8HWwlzFJGAEieoEBrIqbrQAVFgVljaohiFd&#10;HR2uAhI2WkZYqiCgbr9+8YtfSID0CXS78YqJi6majaa+RYoqqVKCRyqkn0AgePiMYGohXY90920A&#10;YWNjjLnq9MHUjcS3ScB0aFH7NiCP440W0BUSVr7NdLKbDlbCRsuq2cHno4RJr6BX1eQEYa5jMitM&#10;F9XgsTBhGkTO2IE9Y789eEISF5MaI2TgYfRthMQ/nLF9gg6MDATkOxDq3o6QgceQIUNCrqAQEp9w&#10;xvYJqjFCCCGEECehGhtQFBcX6yHSd9h78QnHpU+wu+IW9btCEgznLdXYAMHtdhu/7Pwdw7ehH3zw&#10;QQmEp77rF5qe7j9tM34fS6UPGTIEW3VxSQt8LxttMH5jVAJGYFktXA8dOlRaGDIxQjIzM7Fr+Ran&#10;qTESBugNiUoX4TCzsrLUThEw7ZFL6/GDHbPaNB+wDeRriE1TgUBON9SUQwF1RoRMjBx1vsyaNcv4&#10;dg+F6dSTrdrpuHHjtLwuqqurB8xXmwcGuLLpodu3p0yZokYT81P99CRCjJdWDLTxi1mmqAlb5y0I&#10;3nvw2cd5GwaqsQGC8ayAO8EWZ5cIqQj9lgISRw8FUGoMp5YSW+p0EpTTQuHa2lqce0YNpxANhFPO&#10;eNqHTIwEOfNNLQHBHhQtR/+oN1zgAGVfci1AFtqgfrkDd2jSZ8QpbJrVpvkgiH0hZAGFTDk0wzhP&#10;QiZGiLzSSY8EwGEa7wqCTz05xXAHggD2iAI4HZClXHsUnpXYhHH4gFygoM8wZMjqkxozTRWTAArW&#10;Q0bsnrdh9q7OPs7bMIRwmSQRMU5oo19Buum3x2HA6SSBhoYGZc14vinvqFyF8lhPPfWUBICxihGc&#10;gaoiysiX7kMmRo5cTSQcsjHoDbn8YUfqmijXAgnL+a/abOxJ4ix2zOpe50PIAkbUlENJNXVDJkYO&#10;quuhLkzeMfjUA2ppATtFeRypannk/UPsxjQcMkYA6bjs9PVqY5wqJgEURg8Bu+dtyL2bzj4Jc96G&#10;hGps4DBr1iw9FE8k1lclcHWgFIsr4mFW4w5eDyUIlGJxSEhlbyuJde0Fg3zeUo0RQgghhDgJ1Rgh&#10;hBBCiJNQjRFCCCGEOAnVGCGEEEKIk1CNEUIIIYQ4CdUYIYQQQoiTUI0RQgghhDgJ1RghhBBCiJNQ&#10;jRFCCCGEOAnVGCGEEEKIk1CNEUIIIYQ4CdUYIYQQQoiTUI0RQgghhDgJ1RghhBBCiJNQjRFCCCGE&#10;OAnVGCGEEEKIk1CNEUIIIYQ4CdUYIYQQQoiTUI0RQgghhDgJ1RghhBBCiGNQihFCCCGEOAalGCGE&#10;EEKIY1CKEUIIIYQ4BqUYIYQQQohjUIoRQgghhDgGpRghhBBCiGNQihFCCCGEOAalGCGEEEKIY1CK&#10;EUIIIYQ4BqUYIYQQQohjUIoRQgghhDgGpRghhBBCiGNQihFCCCGEOAalGCGEEEKIY1CK3f7Od9gJ&#10;hBBCCHEGqhBKMUIIIYQ4BlUIpRghhBBCHIMqhFKMEEIIIY5BFUIpRgghhBDHoAqhFCOEEEKIY1CF&#10;UIoRQgghxDGoQijFCCGEEOIYVCGUYoQQQghxDKoQSjFCCCGEOAZVCKUYIYQQQhyDKoRSjBBCCCGO&#10;QRVCKUYIIYQQx6AKoRQjhBBCiGNQhVCKEUIIIcQxqEIoxQghhBDiGFQhlGKEEEIIcQyqEEoxQggh&#10;hDgGVQilGCGEEEIcgyqEUowQQgghjkEVQilGCCGEEMegComBFLvlbp669KGJ+SOWfZynJ3Xn+RW/&#10;Qu7zq36tx7uz5KNs5MLCrfYbepKBuosHJy19AJ+Tl2r1pO4kqHGLnWar8fDH5exwE0LiH7fb/eMf&#10;/xjOJTk5WaUgCpYvXy4phCgoxWIgxY6d/ypjSdKEt3/65JKf6UkGPD5PRn4ycicV3Of1efRUA5Nd&#10;DyAXFk43HteTDHzwxZKJBSPSC0aU73tfTzKQuMYtdpqtxsMfl4PDTQhJFE6fPm1yLtZ9DRmocGbE&#10;5vTIXTftqaLUUxcP6/HuVO5b+bt3UzcfWKXHu3PyYu1T76TkrZumx7vj83lnFj06890xXp9XT+pO&#10;4hq30mm2Gg9/XMDB4SaEJAQmKUYdRsLAyWHpDOn0tL9a/ofnV/4ya21GzgdT/rxq/PMrf7XtUKme&#10;ffv25v0lz6385Qslv83+YDK2KFmxr1jPu31755GKzJW/Qq3sD6fAAkq+Ujar09suuW3tLfM2PAWD&#10;c9dmzF2TgUDuh1PdHa2SCxLUuMVOs9V4+ONydrgJIQmEUYr15GVcLtf3vve9f/u3f3O73Ygmd/Hl&#10;l18iunz5cokGypKBDKWYJSn2u3ceTndpz6om5P90Yv5PEZhYMGLS0uTTjceQe+jsnklLkybmj9DS&#10;JTcfuUmHGvYg9/TlIyiJ8npuoACs/a4oLWD79rRlKcq4yp1emCK5iWvcSqcB+4z3elwODjchJLFQ&#10;UqwnF/PjH/9YAlu2bDGKtieeeELCwIp7IgkEhzn6ue71edILktbvXpZRcL/mQQOu9+0tL05e8kDR&#10;tgXIXbz5z79fPvaFkgniWeGAEX5m+Zi3Ns/2+rxF2+ZPdj3w9pYXxHnjAzvrdi2FTRj3eDsR2Lhn&#10;+cS39VwEEJXchDaOQHSdZqvxXo/LVuPhj4sQknCIFJswYQK2WVlZeqqB733vezu6QJkFCxYgsbS0&#10;1OiSnnnmGT1EBjSUYtFLMZ/Pm+FKbrxxfsqSB8V9pheM2HFo47RlKe/teBm+uWDLi1lr0xdv1r0v&#10;tgVVc+asmYgtfPPy7S9PL0zZfqgUtaT6k0t+dvn6Nxku3TdPciXfaGuamB9YKdGqJyGKROQmrnEr&#10;nWar8V6Py8HhJoQkHGpVLKQag/y666679Eh3UPj1119HYMyYMZJCBjyUYlal2KXmBqNv3nZwg9E3&#10;wxMv3jxb+eb8qhdfLJlg9M1bv15v9M0Xms4afXNz61Wjb0ZUfHPiGrfSabYa7/W4HBxuQkjCYfyu&#10;WLAaM61+GYEOk6yetBoZeFCKUYr1q3FKsSg6jRCScBilGBA19vzzz+vxgOvZtWuXHgl8SV8PBbJQ&#10;/uLFi3qcDHQoxWIvxaYuHbV8+0L45vzNs18s+a3JN89e/Zv8LS/CN7+7beG0ZaOiVksJatxKp9lq&#10;vNfjcnC4CSEJx9GjR+Fcmpub9fjt2//2b/+GFPWLyLvuukuiU6dONbmhZ555JmrHRBIRDnb0Usx/&#10;2/9UYer11muTXQ/A78Kzwst+9PWH2R9O3npwvd/vK93z7tKPc97Y9Dxypy4die1bm2cXVGWV7y32&#10;+/1/+eqD3A+frDqwdmLBiClLfoZc+PimlsYZgZ/UwfEjcLOtGS45PfBB4EZr09NFj2i7TlzjFjrN&#10;VuO9HpeDw00ISSwC76DQkV9EbtmyRY8HkO/jy1IZooFK3ZCvi5FBAqVY9FJM8Po8k133TytMOX7h&#10;60lLk4zvkRIWlT+b7kpubrmG7avlf9BTuyjf+z5q1V08OG1ZCnw8rOkZAdydbekFSS9vfOal0mcQ&#10;aO9s0zO6SFDjFjvNVuPhj8tW472OCCFkMMAv7A82KMViI8WmF6YcOluT0bNvbmq50pNvRq3DDXvh&#10;3XvyzQs3PD1//YyQvjlBjVvsNFuNhz8uW433OiKEkIQAbiVW6BbJgIbDTClGKdYNSjFCiCPIzyrv&#10;vvtuPU4GDZRilGKUYt2gFCOEENKfUIpRilGKdYNSjBBCSH9CKUYpRinWDUoxQggh/QmlWMyk2MEz&#10;u+Fly/e9r2d0YfTNi8qe1VO7EN9c27AnjG9esGFGJGopgYxb7DRbjYc/LluN9zoihBBCBh6UYlal&#10;mM/nnbZs1NPvPnrq0uFJS5N3HqnUM7p4e/MLGQXJN1qb0l33Lfs4T0/t4uOvP0StM411M4oeeaow&#10;1ef36RkBOjztk1zJ+VVz3qzMhJFOb4ee0UWCGrfYabYaD39czg43IYSQgQelmFUpRgghhBASNVQh&#10;lGKEEEIIcQyqkNhIsTWf52cU3Nfhcevx7py4WJuen3Ty0mE93h23py0jP3ntFy49HkTeuql566bp&#10;kSAS17iVTgP2Ge/1uBwcbkIIIQMMSrEYSLGTF2snLU2e8PZPpy8bpScZCPyn5/uQO8l1v8/v1VMN&#10;TF02SssNfIVITzKwoaYo3ZWU4UratH+lnmQgcY1b7DRbjYc/LgeHmxBCyMCDUiwGUqzxxvmMJcnp&#10;rhEvrPmtnmTA7/dNX5aCXGz9fr+eaiBz5S+RO2lJ8tVbl/QkA7tPbIXbxmfPiR16koHENW6x02w1&#10;Hv64HBxuQmIOLoBZWVkMMDCAAwCBeIZSTBsnPRQV7o62FveNU5cObz6wqq2j5aa72fizOK/Pi5Qb&#10;rdc2HVh5vfUawsb3F8BVI6W1/damA6tOXTpyq+06rOl5AdydrS3tN3fXfVxTt62l/Za7o0XPCJC4&#10;xq10GrDPeO/H5dxwExJzduyg4ifEeSjFLEmxjTXvpruS0wuS0vNHTHx7hBYoSJpemOLxdiK3w+ue&#10;uvQhSZyYr23xmbbsofbAd4w6PR0oKYnpXbmwVrbnvYDt28WfvJa+RDMOy2I8Y0nyip2vSW7iGrfS&#10;acA+470el4PDTYgdxP9qASEWyQqgR+IVnofRX4z8fl9GQfJk1/0T3v6p+mS47k8vGFG+732f37e6&#10;+i3xuypXfDDSUbd87/soOal7dVib5LoPxr0+b3o+jD/QPfeBjAItN3GNW+k0W433ely2Gg9/XIQQ&#10;QqIDLj7+bzkoxaKXYj6fN8OV3Nxy5cklPxPfme4asfNw5fTClOU7XvL6PPlVL8xZO/HtLS9OzB+B&#10;XGxdVVlIya96Ea53+faXnipM/eRwBTy0VIedppbGDFcSjAe+/Z187VbjxC7XjsDVm5eRiNzENW6l&#10;02w13utxOTjchNgEH1ASEg9QilmVYpeaG6YseVDcJ7zstoMbpi1LeW/Hy/DNBVtenLNm4uLNs5Vv&#10;hld+sWRCQdWcgG9+GV5869frjb75QtNZo29ubr1q9M2Iim9OXONWOs1W470el4PDTYhNxP9qASEW&#10;4QPKxIBSrD+NU4pF0WmEEEKiAy4+/m85KMUoxfrVOKVYFJ1GiE3wASUh8QClWPRSDN538rL7lG+e&#10;WDBC882HSqcuHfnO1nnIfaPyuedX/kp8c7prhPjm51Y+sXjzn+GbC7fmTVs2cuvBDaiFurpvbj4D&#10;mzAO3zxl2f3NLVfgkifm/3RCfsA3t1yZUijf8k5g41F3mq3Gez0uW42HPy5CbCL+VwsIsQgfUCYG&#10;Vi5GB8/s6vC0T3bd/+TSh6oOrMlYmlS5f8XF5nMdnW7ktrhvwpsuKns23ZW89+QObF+r+OON1qZ2&#10;j/Y2qbaO1vNNp8v3vo9aVV+uhYXJrgc6vR3Hz38dsH374Nnd7s629IKkOWvS55RMnFiQ5O5oO3Hx&#10;kOQmrnErnaZVt81478fl3HATQgiJArj4+L/loBSzel+oLZa47p9emFLbsBdetmJfsZ7RxaJyzTc3&#10;t1zF9tXyP+ipXYhvPnJu/7TCFPhmWNMzAohvfql05oINTyPQ3qnLEUWCGrfYabYaD39cthrvdUQI&#10;iS18QElIPEApFjMpduhsTRjf3NRyJYxvPtywN4xvXrjh6fnrZ4T0zQlq3GKn2Wo8/HHZarzXESEk&#10;tvT16nfu3DltheE739m/f7+eREh8wweUiUFfL0YmnPXNCWrcYqdRihHiCBs2bBAp9tpr/D8QJDGQ&#10;GatH4hVKMUoxSrFuUIqRwUMUDyj/z//5P//zf/5PPUIIiQWUYpRilGLdoBQjg4c+Xf1+/OMf/+3f&#10;/u1//a//9b/9t/+GwPe///329nY9j5B4hQ8oEwNKMUoxI5RihARz33334VJp4r//9/+uZxMSr8hc&#10;1SPxCqVYDKTYpIL7pi4d9dWZXfCyG/cs1zO6WFg6M0P7SZ3mm1/e+Iye2kVpzTuodfDs7ieXjoSP&#10;D+mb522YnrdumuabPdpLE4wkqHGLnWar8fDHZavxXkeEkNgS+QPKO+6444033hCvJqxZswZbPZsQ&#10;YgGeSFalGHi98vlV1W/CrU5Z8sAt9w09tYuTFw/97p3R/tv+p95JPd14VE/t4nrLVdTy+TyrPn3j&#10;zU2ZeqqBZ5aPOX7+q2PfHEBATzKQuMatdBqwz3ivx+XgcBMSWyK/+v31X//15s2b/+qv/kpTYQEO&#10;Hz6MrZ5tP9CCeoj0DHspGD6gTAz682pCCCGJiHUp5vF4IBRaW1sRGDJkCAJ6xgCivr5eD/XMPffc&#10;Y+y36urq0tLSbdu2lZSUSIrIKXSRRCNh0aJFeigCImnkQCIwW+Pdy1OFUIoRQgYpkT+gtC7FTIX7&#10;VDdRiPCgjMXUOpZor6KiopqaGgQgmCJcy0GVPq36DMieT3Q4JDGYlzfdzVOXPjQxf0Th1nl6Uncy&#10;V/4KuZmrf63Hu7PkoxzkTls2MvhpF6i7cHDSkgfwOXnpsJ7UnQQ1brHTbDUe/ricHW5CYkjkVz8o&#10;hoqKCqMUO3ToELZ6dm9AWJienUF5QHPAwvjx4xEVU263u7S0tKGh4c477wyU0hk6dKhUh53i4mJs&#10;7733XkTT0tJaW1urqqokarKmkHRIlsbGxpEjRyIFBhE2le+p2KxZsxCWrbGFSEEVRFFF1rTEDoA2&#10;8ng8Y8aE/pqBKgZr0nIgx4I9ynohqqss2RG6CzuCTWRJ/4id6upqkWKql2LSyAEDDlP6J57Rh2Qw&#10;o+Zl1Bz95suMJUnyD571JAMenyc9Pxm5GQX3mb6mLUx2PaDlLkk63XhcTzLwwa4l8p+nK/a9rycZ&#10;SFzjFjvNVuPhj8vB4SbEKV544QVIBEixv/u7v4PLx2XT6/U+++yzenZvQC4ESzEoA6UPZE0IcgSW&#10;hUCpb5Hqxsd2RrGCdDTPZE2hxAqq6Na/8x1IEFVeAj0VQ6sgZTRDQS2ULaShCBqJorrpYE1IMaAq&#10;AliG7FMthxGjHlVVVAACVMKq2UD2G5NGDhgC3aB3WtwS7+3rB2IySLnrpj71TurJi7V6vDvle4uf&#10;Kkqt3L9Sj3fnxIWDqJu3bpoe747P73266JGnix71+bx6UncS17iVTrPVePjjAg4ONyExpK+veIUU&#10;+6d/+qdHH30Ul02/36+nRoCIGz0SANFg8QSRF8gMgegGoxHTkhJ0TK9SDFWU9AGqPAoYpZipGJgx&#10;Y4bs2tRCSTSpHNDQ0ICwyYhCFUO3qEMQyzgQWRUztUFVkYCxN4KlWEwaSfoTfUgGM2peRkGnp/21&#10;8j/+edWvs9Zm5H745OzVv8lc+evthzbq2bdvbzlQkrnq13PWTMz+YMqLJRNQ0vgmqp1HKv+88teo&#10;lfPhk7CAkq+UPdvp1d+a6O5onb/hKRjMXjsp+4PJCMxbPw2JkgsS1LjFTrPVePjjcna4CYk5fb36&#10;QYr96Ec/euSRR1CxT1IMQGSI7gFQD6IATOJp1qxZw4YNk3Rsjaj1HqkIC9iq9kv1XqUYQJXaWu0m&#10;CiVVeewXAqinYs899xwCkDIIm1ooDQhecBI5ZWqGQjUbqDKyBgZT0gbYh7gM5GioKpBuqp2SaGy2&#10;9FJMGjlgQOeo/olbvp0QgxbjWdFXnip8ON2lPauakP/Tifk/RWBiwYhJS5NPX9GePdU27J20NGli&#10;/ggtXXLzkZuEdOTWXz6Ckiiv5wYKwNrv3kkL2L49bdkoMY5cqY7o9MIUyU1c41Y6DdhnvNfjcnC4&#10;CYkHrEgxsG3bNlQEX331FaKyVAagGLCV9aFx48YhLCpBAbmARHGoycnJCItOEgvQHygf0poqA0TZ&#10;yFKQfEUMJRcuXIhoaWlpmGJvv/02diriBqgWynNAtEqrFkjJzMxEMZiSL9JJI03IsQA9HkhRxoE8&#10;eTTVRYqxDaiyaNGioUOHFhdrN3tS3thLFhs5kJAD1yPxCqVY9FLM6/OkFySt2700o+B+OM6AEx3x&#10;1uYXJi95oGjbAuQu3vzn3y8f+0LJBPG78K8IP7N8zFubZ3t93qJt8ye7HkBYnDc+sLNu1xLYhHGP&#10;txOB0j3vTnxbz0VgQ02R5Ca0cQSi6zRbjfd6XLYaD39chNhEFA8orUixeANSTFbF4p/4FxPEChzd&#10;6Ke4z+fNcCU33jg/ZcmD4j7TC0bsOLRx2rKU93a8DN9csOXFrLXpize/IN4X2/yqOXPWTCyomgPf&#10;vHz7y9MLU7YfLEUtqf7kkp9duv5Nhkv3zZNcyTfamibmB5ZhtOpJiCIRuYlr3Eqn2Wq81+NycLgJ&#10;sYm+Xv0GkhRzu904ir72gCMMDfxOIv6fssUn6Lf47zpKMatS7FJzg9E3bzu4weib4YkXdy2EBHzz&#10;iy+WTDD65q1frzf65gtNZ42+ubn1qtE3Iyq+OXGNW+k0W433elwODjchccIAWxUjgwFNbse94KYU&#10;oxTrV+OUYlF0GiE2EcUDyh/+8IcpKSm4bFKKERIrKMViL8WmLh21fPtC+Ob8zbNfLPmtyTe/UPLb&#10;/C0vwDe/u23htGWjolZLCWrcSqfZarzX43JwuAmxib5e/R588MHVq1fv3r0bgkxPIiS+4QPKxCBq&#10;Kea/7Z9emHK99dpk1wPwu1NcD8LLfvT1h3M/mPzx1+v8ft+GmqKlH+W8sel55Mr72d/aPDu/ak7Z&#10;3vdxQ/nRVx/kfjil6sDaiQVaXc3CkgebWhp/987DMA7H/7uih2+2NcMlpwc+CNxobXq6SPvBXQIb&#10;t9Bpthrv9bgcHG5CCCHRARcftZfvNyjFopdigtfnmey6f1phyvELX09ammR8j5SwqPzZdFdyc8s1&#10;bF8t/4Oe2kX53vdRq+7iwWnLUuDjff5uL/Z0d7alFyS9vPGZl0qfQaC9s03P6CJBjVvsNFuNhz8u&#10;Z4ebkNjS1weUhBA7oBSLjRSbXphy6GxNRs++uanlSk++GbUON+yFd4dvhjU9I4D45oUbnp6/fkZI&#10;35ygxi12mq3Gwx+XrcZ7HRFCYkv8rxYQYhE+oEwMKMUoxYxQihFCyIABLj7+bzkoxSjFKMW6QSlG&#10;Bg98QElIPEApRilGKdYNSjEyeIj/1QJCLMIHlIkBpRilmBFKMUIIGTDAxcf/LQelWMyk2MEzu+Fl&#10;y/dp71wwYvTNi8qe1VO7EN9c27AnjG9esGFGJGopgYxb7DRbjYc/LluN9zoihMQWPqAkJB6gFLMq&#10;xXw+77Rlo54ueuTkpdpJS5N3HqnQM7p4e8sLGQXJN1ub0l33FX6cp6d28dHXH6LWmca6Ge+kPVWY&#10;6vP79IwAHZ72Sa7k/C0vvlH5PIwgqmd0kaDGLXaarcbDH5ezw01IbIn/1QJCLMIHlIkBL0aEEBIG&#10;uUhyy228bSMBJSMv7BTx3r5+IP4HiRBC7IAPKAmJB6hCYiPF1nyen1FwX09f7jlx4VB6ftLJi7V6&#10;vDtuT1tGfvLaL1x6vDt+vz933ZO566YioCd1J26N767b+ofin3d6O/R4EIV/qR2dXebu7PbGecXh&#10;hmupczcePdekx7uDBs9c+skzy3b21HIrxts6vMgt+uiwHg/CPuO9HhchMYQ3omTAwweUiYH1ixGU&#10;yqSlyRPe/un0ZaP0JAOB//R8H3Inue43/aMbYeqyUVru0uSzjXV6koENNUXprqQMV9Km/Sv1JAPx&#10;bBxZ8tHj3TnScG10zqaRc0ofm2f+uhXo9Poezi5Dblp2mdcXQpQUbz+akl2ekl2xtjrEri0aHzuv&#10;ArmwcPJCs55kwFbj4Y+LEEJIn4CLj/9bDkqxGEixxhvnM5Ykp7tGvFDyWz3JgN/ve6owFbnYhlzq&#10;+POqXyF30pLkqzcv6UkGdtdthdbBZ8+JEI8S4tm46LA/FP9cj3fnYlPL6NzKlLnlU/O36UkGfH7/&#10;4ws2IXfcgk0hl4d2HDyXmrMJn+ra83qSAYvGJy/eOmpuOSxcvt6qJxmw1Xj44yIktvABJSHxAKWY&#10;VSnW1tF6s6351KXDm79c3dbecqOtyfizOJ/Pi5TrLdc27V/Z3HINYeP7C1ASKa3ttzYdWHXq0hHY&#10;cXd0c89tHS0t7hu76z6uqdvW4r7Z1nFLzwgQz8YB1NuRc/v1SHda2zuvt7iPnmv68LMTLe7O5pZ2&#10;KBg9T3thhB8p126511bXYYuwx9tN1LS6PTfaOnccbNh58BwCLe2dekYAK8Z9gdxbbR0fVB8/dg6H&#10;74Y1PS+AvcbDHhchMSf+VwsIsQgfUCYGVi5GpdoDvuT0gqT0/BET3x6hBQqSpi8b5fFpTrTd0zZt&#10;2UOSqHKnLv2ZfKWs09sxbdmob3PztQCsbdyzPGD7dvEnr6Yv0Ywjd2K+Vj1jSfKKna9Kbtwahz5T&#10;jybV55Hcb5/lFW8/mppdnjK3PCWrbNScUi0wt/yx+ZWdHk3Cuju8Y+dVSKLKHZNb4e7QheDiiq9S&#10;s7UCo+ZsxAcBRN+q/EpyrRjv8PgeM+ZmlSEAayt3HAvYttd4+OMihBASBXDx8X/LQSkWvRTz+30Z&#10;BclTljxg1BwZrvvTC0aU7X3f5/eVVL+laZT8JJUrqmXVp4tRt3zPeyiJ8ioXnymuBya57oNxr8+L&#10;wpNd3YwjmlGg5caz8Tlr0o3p8hk5pxRZwO/3j5678ZHccqSoz8PZZaPmlq3+5JjP51+65VDK3LKU&#10;rG9zEUbKki0HUd3r82nVc7QvY6kPog9nb7Ro3Of3r95xDCXlm17qA2tIsdt4+OMixCb4gJKQeIBS&#10;LHop5vN5M1zJ11uvPrnkZyI40l0jdh6unF6YsnzHS16fJ7/qhTlrJr695YWJ+SOQi62rKmvO2on5&#10;VS9CDL27/aWnClM/OVwBWSPVYae59UqGKwnGA1+Z117aPrFLDyFw7VYjEpEbz8YRLa15V9LlU310&#10;M4QFsgLG/aNzKq7dan80T/v2Oj6j5pZX7T/z+PzKN8oOeLy+vLV7phdsz11TMypro5abtXH+B3un&#10;FWyft3YPqnd6faOzy6/ecKcEcvFB4Mr1ttG6oIneOMTQ62UHUHLLvtOoJdUfzSu/erMde7TbePjj&#10;IsQm4n+1gBCL8AFlYmBRil1qbpiy5EHRHJAm2w5umLYs5b0dL0PQFGx5EYJm8ebZStBAyrxYMqGg&#10;ag4EzfLtL0O0bf16vVHQXGg6a1RLza1XjWoJUaWW4tY4or1Isezyb67eerRreQnSpLzm1GPzK98M&#10;CBoIFwianJLdStBA4kzN3zbfIMWu3ewmWRD9Vi1FaxxqCYoKaqls9ymjWmq4civVfuPhj4sQQkh0&#10;wMXH/y0HpRilWIyNI0op1lfjlGLEEfr6gBIXh98VpmYUJP/lq7V6EiHEMpRilGIxNo4opVhfjVOK&#10;EUfo69Wvpf0GTvOJ+T/NXTdVTyIkvuEDysQgaikGyTJ52X1KikGXaFLsUOnUpSPf2ToPuW9UPvf8&#10;yl+JoEl3aT9UhKD508onFm/+MwRN4da8actGbj24QSrCgiZoms/AJoxDLU0pvL858HUuXPgm5AfU&#10;UsuVKYXyvfv4NQ6VFkaKQbI8nLf5m2stImigS/Cp2FM/dl7Fqxv2eXz+rFW7Mt78ODsgaLTcgKBJ&#10;f3Nr9uoaqZ6Wt/mqSJbABwFEkWjROJTWKxv2PZZXAXUlFWFB1BJs9oPxMMdFSPzwRuXzT72T2txy&#10;VY8TEt/AxUft5fsNSrHopRg4dHZ3h6d9suv+qctGVn25JmNpUuX+FZeun+v0tCO3pf0m9M2ismfT&#10;Xcn7Tu3E9rWKP15vbWr3upHr7mw933SmfO/7qFX11donlz402fVAp7ej7oL2U0FwqKHG3dmWXpA0&#10;pyR9TsnEiQVJ7o62kxcPSW7cGpeXwYoIa7xxQaSY8WWne09c6uj0puWUjc2rWP/ZidScyjXVdeev&#10;tXQEXgnR4u68eqNtdvHnqXPLPz9yITW7/IUVXzTdand36K/733fiUluHJ2Vu2fSC7dPztyPQ1t55&#10;uOGa5Foxju3ZxpslO4+n5FRu+PzEmLyKR3LLOz2+w2f7w3j44yLEDvr0gPLDL5Y8v/KXc9ZMzPlg&#10;yp9XjX+x5Lc32kL/dy9CSJ+gFLMkxYC2Nua6f3phSm3DXkiTin3FekYXi8o1QYObSGxfLf+DntqF&#10;CJoj5/ZPK0yBoIE1PSOAqKWXSmcu2PA0AsH/4zJujYsUu3LzokgxPbULbREop+zx+ZsOnGxMzdkE&#10;gaJndDG7+IvU7IprN9qwhaDRU7sQyfLc8s/+9G41AuqVY4JF46t3HkOtL+uvPDa/EmoJ1vSMALYa&#10;D39chMScyK9+2n/mWBZYRNe+saBt010jpi59SM8mJF7hA8rEIFZS7NDZmjBSrKnlShhBc7hhbxi1&#10;tHDD0/PXzwijluLQeIRSbP+Jy2EEzdWwUgx65Y9Fn4aRYtEZF7V04FRjeClmh/Hwx0WIU3i8nQtL&#10;n87+YPL0wlQ5tdMLRqzfVZhRoH27lJB4Bi7eopfvByjFKMUoxbpBKUYGDxE+oIQUW1Q+q3Dr/Gff&#10;/7mc2hmupKs3L00KvBSaEGIRSjFKMUqxblCKkcFDhFc/kWLLPs4zSrHGGxcGhhTLzMysqdF+FRRz&#10;XC5XSUmJHokzkpMHy4omH1AmBpRilGJGKMUIMRErKYaLbW1tLQJQP2PGjJFEm/B4PHfccQcCixcv&#10;loCJ+vp6PRQZixYt0kMRU1RUFLdSzKLjSyBwpPF/sJRilGKUYt2gFCODh8gfUL5S9szSj3KsSLEh&#10;Q4a0trbqkdu3n3vuOT1kG0qBYdfB6159uvJDVEWxskIpRiKEgxEDKYbr0dSlo746swvSZOOe5XpG&#10;FwtLZ2Zov0PUBM3LG5/RU7sorXkHtQ411ExZ8hAkXUi1lLd+Wt66aZpa8mjvkjASt8blen299Rq2&#10;u+u26qldeHz+h7M3js2r3HP8EqTJyh1H9Ywunnu3WhM0N93YPvfeZ3pqF5AsqXPLnyncOavw01RI&#10;lk79PReCRePF24+g1r6TjY/mlkN1maWYncbDHxchMSfCq5/P71u1843NB0pmvff4xPwRU1wPQopd&#10;u9X4zPKxeonecLvdIZem0IDx48dDsjQ2No4cORIpQ4cORRjlS0tLGxoa7rzzzlmzZqEYon1VNmqP&#10;qA6baWlptbW1ixcvFiNy7PX19QiIUDM2QBqmilVXV4sUQ2PUVqFW4NRhIgX7QoONRpB47733StSo&#10;SuUAUR4HazxwZEFEyhblTdURFbPgwQcfxDa4/SE7dvbs2bCv6g54As8n+YAy7rE+I1+vfH7lp29C&#10;i0xZ8sAt9w09tYuTFw/9rnC03+9/qjD1TOMxPbULiBXU8vm9K3e+8eamTD3VwDPLx9Sd//rYNwdm&#10;Lg+xnh+3xlHLf1t7mZhsg8laucu1+aDX53skp/xGa4ee2sWRs1fHLaiECWxPXLiupxr4xStbas9c&#10;/bq+EQE9yYAV40232h/JKfP5bxdsOjh31S491YCtxsMfFyHOggvF9GUpX53+fPKy5MvXv9FTIwBS&#10;xijFlGRREkeEhTBmzBjIJj0SuD7LFrKpT481UQsiBluIG0nBXpAiexSbAEoIUszUACX7RAypdqJh&#10;ypoRpIu6QnVsMzO1S6LJiCqDAxFRpZBawHjgKGaUnsHVVQo0lqn9PXWstAQgKoEBjxy7HolXBstg&#10;hGHwzEhCCDHS1/9BOfPdMdOWjdpzYjukWOP183pqBIgg0COBqKz6KMUAcWaUWUOHDtVDAaRuX6WY&#10;UfwB+Xq+2qNqj0gxUwN6kmJgxowZwV5D2oZaUlEKm4zgoEQ5qcNXKIPGAzfuFARXl52iGMKm9vfU&#10;sWpHwYdAHISDwRlJCBmk9PXqF7UUA1A8aikoWIoBNEa+1A/5gsLDhg1DGGpGsrC1KMXEiNqjOnaR&#10;YpKiGmBSUaqWfMUNLZFcI6guZbDfxsZGBExGEJUCwdWNjVEHLvpV5Jc0Kbg6CqjfExjb31PHymNK&#10;SQxkDnzQD6or4pbBMhhhsD4jr7d2jM2rGJVV9vK6vXpSd9Lf/GhU1sZJi81fmRIWfLgXubBwo61T&#10;TzJwuOFaWm4FPkfOhf4fIwlq3GKn2Wo8/HE5O9yEOIgVKQYaGhqGDx+OS25SUhIUhkgNIOJAvsAk&#10;X64C48aNQxTF5JkdvKlWtPu3rHpCWTaqseLiYkTVs9HMzEyIHsgaKYkU1QBVHeoHW/UNLQiat99+&#10;Ozk5WdSSCbRTArKyFdIIdorwwoULAwV15ADVOpk6cISleapPgqvDuOqQ4PaH7FjoQoTRCZH05ABA&#10;ukKPxCuUYjGQYgdPX03NqRw5p/SRnDI9yYDH60vN3ojch4O+pi2k5ZQhFxbqQn0pquijw6Pmlo2a&#10;W7466Md6IHGNW+w0W42HPy4Hh5uQ2NJvDygJIWGgFIvNOu3vC3f+fOHmow2hVzLWfHr85y9t+eCz&#10;Oj3enSMN18Yt2DTrnZ16vDten/+Jlzf/4qXN3lB+HSSucSudZqvx8McFHBxuQmJIX69+lGIk4eAD&#10;ysTAihRr9/hmF3+Rvvijp1w7nl76yaS3Ps5Y/HHFnm/fHLiuug65U/O3Pb3kE2wRNr6Jasu+M5MW&#10;f4xaqAsLyM18/3PYlNzW9s5Z73yasfijGUt2zHDtQGDmsk/aDO+aSlDjFjvNVuPhj8tW472OCCGO&#10;I1Kspm4bpRhJFODirXj5/oFSzJIU+/mCTSnZFSPnbNQ+WdpjqVFzy0bnbqo734zcfScup+ZuGhVI&#10;13OzNiJl/8nLyD3+TTNKonxXrvaBtX9fuClg+/Zj8yoDxgO5geqIPr6gUnIT17iVTgP2Ge/1uBwc&#10;bkLsoK8PKP+04j+eLnrkUMOeyUvva7p1RU8lhFjDXil29OhRCB3Tb16GdH/nsuNELcUC3woqe2/r&#10;kYezA/5Vc71leWv2pOWUv7ZxP3JzSmp+uWjL1PxtAb+rudhp+dt+8cqW7JLdXp//1dL9aTlluWtq&#10;UEuqj84uW/7x4dS52jeQxPiqHcdGBbI043NKEUWi5CaucQSi6zRbjUd4XI4MNyE2Ef+rBYRYhA8o&#10;NSC8cLbLT4WF//E//oceig+ivhjBv47OLr/Y1PJobrnuPueWV+6tf2x+5ZtlB+Bc563d85Rre27J&#10;blkpwRYp0wq2zV+7x+vzvVF24PH5lRV76lFLqj+aV37+WktqdjmMd3p9MN7c0p4SqIsPAogiEbmJ&#10;a9xKp9lqvNfjcnC4CSGERAdcfNRevt+wvX133XVXdXU1OkKthA0wKfbN1VtG31xec8rom6cXbM8x&#10;+Oa8tXum5nfzzWW7Txl9c8OVW0bffO2m2+ibERXfnLjGrXSarcZ7PS4Hh5sQm+jrA0pCiB30hxTD&#10;dlbgf2xJipJiHo9H3s6SmZmpXvSCYuPHj6+trZVXoQQK2gulWH8apxSLotMIsYn+ucYS4iB8QKkh&#10;UgwMGTJEXmGnpJjxS2NDhw6VzkpLS1O9hsuEvKHOVmIuxcbOq3gj8OWh3DU18MQm3zzl7a15a2rg&#10;m1/buP+xedGrpQQ1bqXTbDXe63E5ONyEEEKiAy4+ai/fb/SfFAPojjFjxigpZuydoqIiEWrBUszt&#10;dmsdGcCO7/vDrB7qI37tJ3WV2j94zi2H330kpxxetnTXyRlLP4GH9vn9K7YffWndvrmrNN8ceD/7&#10;xuySmgUf7F39yXG/37/hi5Mzl32y/vMTqKXVzdoIH3/1pvvfX9oM4z6f/z8Wbrre0gGXrD7NLe1P&#10;vBzITVjjVjrNVuO9HpeDw02ITfABJSHxQL9KMRFV6j9RGKVVdXW1/NAygVbFBI/Xl5ZT9vj8ytqz&#10;V1NzNxnfIyXMLv4iNbu86aYb2xdWfKGndrF65zHUQt3H5lXCx8OanhGgrcOTMrfs+fc+e+69zxBw&#10;B71lKkGNW+w0W42HPy5bjfc6IoTEFotXP0LiHygKJSriln6VYqCoqEhJMeN/h4UCE1mWsFJs0/4T&#10;l1NzevLNFVdvtGEb2jfnbDpwqvGx+T365j+9W/3Hok9D+uYENW6x02w1Hv64bDXe64gQQgjpE3Dx&#10;Fr18P2Bv+6QLgB4PMG7cOD10+7bL5ULuPffcIzpMvt0PoMYkAOx4KGkEu9BDUeGsb05Q4xY7jVKM&#10;kJjQ1weUmLHjFmxKDTya15MIIZaJd6nYD1CKUYoZoRQjg4e+Xv1utXVgYo/K2vhMYeh/okpIvBF4&#10;PjnoH1DGP5RilGJGKMUICUPWyl3jFmy+esutxwmJb+DiLXr5foBSjFKMUqwblGJk8NCnB5TLtx7O&#10;WPzxdNf2mUs/mfz21mn525ooyAiJBZRiMZNi++ouwcvKOxeMGH0zwnpqF+Kb958M55v/WBSRWkog&#10;4xY7zVbj4Y/LVuO9jgghsSXyq9/O2m8wdUdq773r+nf1c8vHzqvQswmJV/iAMjGwKMW8Pv9j8yqe&#10;eHnzsW+aUnM3VR04o2d0kbemJjW7rPmW9v8EX1m/T0/tYuOuU6h18uL1/3hp8+PzK30+v54RoL3T&#10;OzqnfN7amrmrdo/OLuvs7rlBghq32Gm2Gg9/XM4ONyGOgHuGPy2vnrHkk3ELNnW9grjsva2HR8/d&#10;qJcgJF6Bi7fo5fsBSjGrUowQQhKUCB9Q4q7gz+9//vKG/b957S+6FMuuuNzc9nB2mV6CEGIBqhBK&#10;MULIICXCq59IsZfW7zNKsYtNrZFLsbS0NG1pIsA999xz+vRpJMpLv2tqtP9pZgWPxyOWwR133FFb&#10;W6tnhCIzM9P6HkOCvZeUlOiRCEB5eXBmapJKJzEh8Hxy4D6gVC9rxWkwZMgQ+cfeiQjmvR6ywLKq&#10;Q6Ozy9o7vXq8O0carqXO3XjsXJMe705buwe57/ylx8vHM8t2/r7wUz0SROIat9JpwD7jvR6Xg8NN&#10;SP9jXYoBqDH1ym5cddW7JGMljEL+HxcFdqSHIiMK5w2f2CcpVl1dHXIvPaWHoa9HN6jAfAB6JF6J&#10;vn319fVq6gMcavhZKP/XKA6xPkhwvaNztK9QPBbqS6y4iuGChdy07DJv9+8GCWPnVSAXFk5eaNaT&#10;DBRvP5qSXY4L39rqOj3JQOIat9hpthoPf1wODjchsSXyB5SZ73++cN1em6SYvNwbUVk8CxS5PWPG&#10;DISNS1zQOkgxomcEUP5oyJAhsClLZZI4btw4VR5mRfxJAVlEcLlc8F/Jycnp6elqjQ0+S8L79nX7&#10;0qc0EscSKKU3+8477xQphr3DiJSUd5irqKKhoQHp69evF8mlmmRKVxibp1KUZePRCciFBbQEnWw8&#10;TDBy5EhEpfORhTLoIlUMIH3o0KHyj3DUECB3+PDhVVVV6h/kkNjSbSr3iWApFkbIY7wHsBS72NQy&#10;Ordy1Nzyqfnb9SQDPr//8fla7rgFlf4Qrvn2pMUfIxcWLl9v05MM7Dh4LjVnEz7Vtef1JAOJa9xi&#10;p9lqPPxxOTjchMSWCK9+Pp+/YNPXH1TXjV/0F/lf+JBiV663/vLlLXqJCBAFI6iVMLUqhkRJkYBa&#10;5lHpvSL+CHJBqmB3UBhqhUnZQbrsUdKhnxBQC1pwVdiqWhAl2Lrd5nd2SDEgZlEeW5MRRGVHsgsE&#10;FCJoVLpqkild0atlUy+hPcrhSgEpiR1JIoQjtsqDq6OQwnI4piEw7SKBwEHJccUz0XeuUYphmI3j&#10;hIEsLi4WlS0zBoOqZgakveoXFMC9hdwS5ebm4p4AcxGzDdFnn33WVFj+neXixYtlv1KstLQUZWBE&#10;5cqUjRwY0UNR0dbeeaO14+i5JlynWts7r7e0G38W5/X5r7e2N91qX1tdhy3CxvcXwFWjfIu7A3WP&#10;nWtCuK37+wtQ/Ka7c8fBhp0HzyHQ0t6pZwRIXONWOg3YZ7zX43JwuAlxnF+8sgV3GjXHL43O3Xz+&#10;WoueGhnQAWpVDFdvuVD3JMVEA5kQR2NEzwhgXBoQsBd4IvEgqrDsEerK6J5hOaQUE2EHI1ohAygP&#10;I3CC4n3Gjx8viUYjOARZfMK+RPoIRsUjAWlScLqiV8umrlAWTIdpLIYstcQFgzI00oczZ86URC2v&#10;C9MuEgi0PP4bH337MAvlCIFppqpphwkkQ2uUYjgh1eRAXZkBGHUloUTDSRhTSqzBlDqNkSvnkiqG&#10;Kuo8VHYiRBmJghXbj6Zml6fMLU/JKhs1R3vRDj64VHV6NAfs7vSNnVchiSlZGyUwNq/CHfiOUYfH&#10;h5Lf5maVIQBrq3YcC9i+/VblV6nZWvVRczbiE8iteLvyK8lNXONWOg3YZ7zX43JwuAmxg77+D0pI&#10;scfmV+6sPQ8pduGa+ftY4TFKMeURwkgxKYzrfCC5d0xSzCSqlH0lxZSfgvIwaR2TGILeMrkVeBxU&#10;Hzt2LOzgQOQQTEbUWpeUQUCAcYmqvSgpZkpX9GrZ5MWUBdNhoroaAqPTVKoLLUEBKWMaAiuOkvRK&#10;9J2rVsUw6sZBMo69Qp14IDoppqaFAjsy7hcFEJW7kz5hNNIn/H7/6Lkb03K0Lwapz8PZZaPmlq3e&#10;edzn8y/dfCgluwx+V+VqPji7bEnVIZ/fv/qT4ygp3ytSH1iTr194fT4YfyS33JiLqOQmrnErnWar&#10;8V6Py8HhJsQm+nr1syLFIGjki1/btm3DfmVdR135EUCufAXq3nvvlcs7CPYmITEKC0Fkx8iRI+F6&#10;YBlRlMFOjXuUXaAYPJR4JURRBt4NtQoLC+GtEDUuBCiUrEEVSTEZUY4MRgL53yIF5JtYxiaZ0qUw&#10;6NWyOjqJosHKyRoPU5w1kPUwVJfnV8o7o9tVN5qGAAFJTzjQFao34pboO9f4gBIjqk4YNUsEjD22&#10;1qUYaqkCQG5rTJMDFTEjIzx1FVHPMK/PPzqn4tpN96N5FeI7R80tr9p/9vH5lW+UHfB4fXlr90x3&#10;bc9bUzMq4J6xnf/B3mkF2+et3QPX+3rZAZTcsu8Makn1R/PKr9xwj84uh/FOrw+BKzfalGtHoPF6&#10;6+iAb05c41Y6zVbjvR6Xg8NNSJxgRYoR4ghw8VF7+X4j+vYZpRjAoSqxBT0kWdBG8hMPoxQzhlFL&#10;STGlz0JKMXkeKk9CMzMzsTVJMamOuv0qxbLLv7l669GuxQx42fKaU7hUvRnwzfDB0wu255TsVr4Z&#10;3npq/rb5Ad8M/w3fXLb7lNE3N1y5lWrwzXD8Rt+MqHjuxDVupdNsNd7rcTk43ITYRH8+oCSE9ESU&#10;KgRyCgpGkEVR0U9AnmHLL2bVL28lV0VFq6EiEktLS9O6flkjckrCwLSaKj/0lYpqdyBg8vaNGzdg&#10;9p577pFo5CgLfYVSLArjlGJRdBohNtHXqx+lGEk4oCtEWsQzUaqQgQSlWH8apxSLotMIiRNEin1y&#10;6BtKMZIoaAs20Xr5foNSLHopBu/7cN7mb661iG+Gi8WnYk/92HkVr27Y5/H5s1btynjz4+yAb9Zy&#10;A745/c2t2atr4Ndf2bD/sbwK+HKpqHwzbIrxtLzNV8U3Bz4IIIpELTdxjVvoNFuNR3JcthoPc1yE&#10;2ERfH1D+9vW//MdLm/aduPxw7qarN0K8GI8QEgWUYtFLMbC37lJHpzctp2xMbvm6z06k5lSuqa77&#10;5uot+Zc4t9o6r95wzy7+PHVuefXh86nZ5S+s+KJZe5uUltvW7jnbeLNk5/GUnMr1n50Yk1fxSG55&#10;p9dXe+ZqwPbtfScutXV4UuaWTS/YMT1/BwJt7Z21Z69JbuIat9JpwD7jvR6Xg8NNiB3E/2oBIRbh&#10;A8rEwOLFSFvPyCl7fP6mAycbU3M2wdfqGV3MLv4iNbvi2o02bOGb9dQuVu88hlpf1l95bH4lfDOs&#10;6RkBxDc/t/yzP71bjYC7+xtBQYIat9hpthoPf1y2Gu91RAghhPQJuPj4v+WgFIuZFNt/4nIY33w1&#10;rG8+cKoxjG+GY/5j0achfXOCGrfYabYaD39cthrvdUQIiS19fUBJCLEDSjFKMUqxblCKkcFD/K8W&#10;EGIRPqBMDCjFKMWMUIoRQsiAAS4+/m85KMUoxSjFukEpRgYPfEBJSDxAKUYpRinWDUoxMniI/9UC&#10;QizCB5SJgVUp5vM/nL1xbF7lnuOX4GVX7jiqZ3Tx3LvVmm++6cb2ufc+01O7KN5+BLX2nrg8Jq8C&#10;Pj7YN6fOLf/9O5/OKvw0Fb458NIEIwlq3GKn2Wo8/HE5O9yEEEL6BFx8/N9yUIrF4L4wa9Uu1+aD&#10;Xp/vkZzyG20demoXRxuujVtY6fffHregsu58s57axbWb7Y/klHl9/oJNB+eu3qWnGvjFK1sOnb7y&#10;9ekrCOhJBhLXuJVOA+G7xdYRcXC4CYktfEBJSDxAKcYlekLIIIVXPzLg4QPKxIAXI0IIIWRAAhcf&#10;/16eKiQGUux6a8eYvPJRWWWvbNinJ3UnY/HHo7I2Tnprqx7vzsJ1e5E7dl7FjVbz0y5w+OzVtNwK&#10;fI6ea9KTupOgxi12mq3Gwx+Xs8NNSAzhA0pC4gFKsRhIsa/rr6TmVI6cU/pITpmeZMDj9aVmb0Tu&#10;w0Ff0xbScsqQCwt1F67rSQaKPjo8am7ZqLnlwT/WA4lr3GKn2Wo8/HE5ONyExJbQZZqaAAD/9ElE&#10;QVQorn7XagvqVv8vv7ddjxMS3/ABZWIQk6XLZ5btHLdg85GG0CsZJZ8cG7dwy9pPQzvX2rNXUff3&#10;hTv1eHe8fv8TL29+4qXNXp9fT+pO4hq30mm2Gg9/XMDB4SbEQXwdN06V/PDYiu+fqXpcTxpw3HHH&#10;HXoo1rhcrpKSEj0SAdu2bRMNkZmZWVNTI4lApcctpgaHIfKSUQMXHxMvbyuUYpakWHun94UVX2S8&#10;tfV3rh0zl30y5e2tGYs/rtxTr2ffvr3usxPInebaPnPpJ1MLtiFsXO2o2n9m0uKPUQt1n3LtQG7m&#10;+5/DpuS2tXueLaqGwaeX7EB1BOC/kSi5IEGNW+w0W42HPy5bjYc/LkLsoK8PKP3ejmOrfnRy9d2X&#10;9+XpSREDp7tw4UIEoEjuvfdeSew3nnzySbh8j8eDC35I379o0SI9FAH19d+e9ZFTVFTUJylWXV0d&#10;UnL1lB6GPh1dT0RhJLqOGoRQilmSYj9fsCklu2LknI3aJ0t7LDVqbtno3E3y7Gn/ycupuZtHBdL1&#10;3KyNqbmbDpy8jNzj3zSj5Kgs7XFVIFf7wNq/L9wUsH37sXkVAeOB3ED1lOzyxxdUSm7iGrfSacA+&#10;470el4PDTYgd9Onq5+tsab920H1lf9ORdzuaj7mbjugZEQAVMmbMGD1y+/asWbP6eV0HexQFBnEQ&#10;vO6F5vWpPdF5DaekWF+PLiTRGbHiXmMFmm398O2GUiz6uRL4VlDZe1uPPJwd8K+a6y3LLdmTllP+&#10;2sb9yM0pqfnloi1T87cF/K7mYqflb/vFK1uyS3Z7ff5XS/en5ZShjO6e55SOzi5b/vHh1LnaN5DE&#10;+Modx0YFsjTjc0pXbD+KRMlNXOMIRNdpthqP8LgcGW5CHKfjVkPdqn84ufruE6vuPr7y+wjgc3bz&#10;t+oqPEOGDDGuRYkegjzC5be2tvbOO+9MS0tDYPHixRArkl5aWqq0C6rLVi7XI0eOxHbo0KGNjY0I&#10;RIKSYrCJ3Xk8HmwRFYNK3MCmCDW3240GNDQ0oFhwe6QWQC2YMqpMgBRlRAJIwdGh+vjx4xGV6kiU&#10;1UFEW1tbEVCgGUhJTk6GffQVCkjjjelSEgQ3D52JYlVVVWI/WLqh/FNPPSWB5557zthgddSIGvs5&#10;pP5T44LdwRSODm3YvXu3ajACgYLdTAWXRAOMwxFbYNMOs7El3tvXD0Q9SPCvo7PLLza1PJpbrrvP&#10;ueWVe+sfm1/5ZtkBONd5a/c85dqeW7JbVkqwRcq0gm3z1+7x+nxvlB14fH5lxZ561JLqj+aVn7/W&#10;kppdDuOdXh+MN7e0pwTq4oMAokhEbuIat9Jpthrv9bgcHG5CbCLCB5R+n+ebHU9Cih1b8YOjxd+X&#10;z/HV/+vYyh/oJXoDl1mTFJMLr/HyC38Mpy7+XtJRDCpH+WmRGogiVzBpoDBAr/zkJz9BlaSkJD3p&#10;9m2IFaQgYNQZIkqgZgJ70EBUttIeFVUKJhgRQwhIyczMTGyVVBIFo8rArPGJLaLSGNUq0ZHB6Qpj&#10;89AqZU1EUnB5k2hDQCwYj9rUz8FGsDsxIhgLKOGLutiGMaVKAjUcg5BBethGoh578c3fXL1l9M3l&#10;NaeMvnl6wfYcg2/OW7tnan4331y2+5TRNzdcuWX0zdduuo2+GVHxzYlr3Eqn2Wq81+NycLgJsYkI&#10;r35+X+fZj3994fM/nFz/f0WHnVx1t6et8djKf9RL9AZ8vNGRwxmrBSFJka9vKyct6aItEEhOToZi&#10;kDUht9stiX3C6PIFUVGyI6M4kHTsS6KCqT2q2Q0NDQgHt0dKQvGI6BHjSgCJFJPDQQBKRbSmoBqj&#10;AtL44HSFsXnoHyXF0O0hF7RUS0xSzHjUpn4ONmJKMUZNUiyMKVXSOByxBftSu4tbYn/YCUfUY08p&#10;FoVxSrEoOo0QZ4EUa9g6/sJnz5xa/xMlxTpvNUQuxWRdRI8YrrqmgHLSElXSx+jIAXJra2sRMK7K&#10;hMckxUw7MooD0QQoP2zYMASgWrA1tUeiOCjRMSKtTKCM2IRBeZBqkmKISgGYNR4IhIsoM7RKdieN&#10;D05XhGwekB0Zj07oSYoFH7Xq52AjMqZS3VRA9bZqSU+mpKRKUeVjCGzaYTa2xHv7+oGoB6kn3zx2&#10;XsUbgS8P5a6pgSc2+eYn87flramBb35t4/7H5kWvlhLUuJVOs9V4r8fl4HATYhMRP6C0KsWEkSNH&#10;4nqrHhHK4zCRF8XFxZAsUBvYSjp8M7YAzh6SQsIAhWUtSr53FQliEBjVGGwuWrRo6NCh2DWiyIVW&#10;kB2JLBg3bhzC2HtwezIzMyFZoEUOHTqEFBEZJlBLArLUJMIFQOVgKwtXsIOw/LDUCJqE9KqqKmRB&#10;YGnVAgduTJeSILh5si/0pOgkgKhqpGoJBBC2KAY9hIDIOHXUCJv6GWHTkUrbUEDZhOg0Nlg6CgFl&#10;qqeSpuEYbESpQgYSMg+iwI9ZO7+y6Vb7I7nl8LuP5Ghv5izddfJ3S3bA4/r8/uLtRxeu2zd3leab&#10;x+RVYJtdUjN/7Z7Vnxzz+/0bvjg5c9kn6z8/gVpa3ayN8PFXb7rlJ3U+nx+B6y0dcMnq09zS/sRL&#10;m7XchDVupdNsNd7rcTk43ITYRIRXv1hJseiAw1aSYt++0P/igpCegEgFeiReoRSLXooJHq8vLafs&#10;8fmVtWevpuZuMr5HSphd/EVqdnnTTTe2L6z4Qk/tYvXOY6iFuo/Nq4SP93Z/sWdbhydlbtnz7332&#10;3HufIeDuML9lKkGNW+w0W42HPy5nh5sQR/D7Os5tn3hxV+bJgBQ7tuKH2nfFWs4dX/0/9RI2Y1pO&#10;IyRyMHMsevl+gFIsVlJs0/4Tl1NzevLNFVdvtGEb2jfnbDpwqvGx+ZpvhjU9I4D45j+9W/3Hok9D&#10;+uYENW6x02w1Hv64bDXe64gQElsif8Wr3+/D34kP//fxkn++ebbqzJofdNw66/eG+D+qhJC+QilG&#10;KUYp1g1KMTJ46OvVD1KsDlLsTCWkWOets3oqIXEMH1AmBpRilGJGKMUI6QlKMZJwwMVb9PL9AKUY&#10;pRilWDcoxcjgoa//g9KKFCsqKmoN/BbS+DPGXnG73bhESxV595ikG+kpXaGMGK1FSK/GBWOxe++9&#10;tz7w7wSApPQP8lNKPdK960icQylGKUYp1g1KMTJ46OvVz4oUi/pKq15SZQVlJCbWwhD8/q0+YfFR&#10;mqmT7T7YhCDwfJIPKOOeWEmxfXWX4GVXfxLONyOsp3Yhvnn/yXC++Y9FEamlBDJusdNsNR7+uGw1&#10;3uuIEOIsUUsx9WKwxsZGT+AfHN3R9dYrl8sFT4kU9cYKID+ZlBSlJ2bMmIEAqg8fPnzbtm2qgKQj&#10;YHwPlry/Sq1LmaTY0KFDpXpaWpp6N70CBocNGzZz5kwJS0V5CdaiRYsQ7qkN6kVZd955Jxpz1113&#10;IQsYDwclEZ49ezbCOPaSkpLk5OT09HT1wi3T61tlX/JGMViQqPr/krCAdFSXwggvXrxYSiKqjlqM&#10;yyu+1E7l1WhIl4MaqOAAgR6JVyjFrEoxr8//2PyK/3hp89Fz11JzN23Zf1rP6CJvzZ7U7LLmW9r/&#10;E3xlw349tYvSL06i1qmL1/994abHF1T6ur/doL3TOzqnPG9NTdbK3aOzyzo8Xj2jiwQ1brHTbDUe&#10;/ricHW5CYkt0DyhvnK6wsiqm5JGkVAe9O169HFXe/qr0BNIlIBWhe2S1Q9KhKsROZmYmBB8SIUfU&#10;GpVJiiEgRuS18kbcbjeUCgIixdROVWPk1fkh24CA2iPaI0eKLGwBLCBRJJTau+wLShTbnlbUpLAy&#10;KFGA6rJTBKSiqaQ6WMmVYmqn0KOi2JRB4hQcAM5CQsggpa9Xv1Mb/u/JD+5tubDzzJofdrZc1FMj&#10;Q/YFoaNWoSAFIGuC9YepVT2pKMgg0V6SDjuiMBTQN8XFxWI82IgEHnzwQa1od2D/nnvukbAqL+JG&#10;qZ+QbUDAeDgm5SRUVVWlp6dLolJFkUgxFVBRpaXQq6IUTSWlVcg1mlU7FbWKgKo1IMGxh+zVuGIg&#10;D0CEDOxZSAgh8YBcadWCDYCSwDZYf0CXyMqTYBJPCIgpkwxCVOSIYBI3wUbQkmHDhkk4GHnWiYAq&#10;L48Ijf8FCNtIpJjxcFR5qd5XKWbSdmopDmLLaBZISWmVEmpg5syZg02K4eji/wAH8gBESEwGqfAv&#10;taOzy9ydoZ8oHW64ljp349FzTXq8O20dXuQWfXRYj3fH7/fPXPrJM8t2IqAndSdxjVvpNFuNhz8u&#10;4OBwExJD+vqAMmqge3ClFccPBQBZgxRRD1AGJv0BRRLwnvo/aoRiE+mgAsiSYqYCUgsqBDsSATRy&#10;5Ejspba2NtgIUI8OjaBh8tUrkS8m40ByEcA2uA1QP3JcEECqTKCedjiiF0XnHT16FIXl2BFFm0Wo&#10;FRYWIsUIcnEIVVVVqiWSLr2KgDoQKbl48WIRf8ajRhZAOnYqh4BEUXJIx5Y4CAcgBrPwSMO10Tmb&#10;Rs4pfWxehZ5koNPrezi7DLlp2WWmf3QjjJ1XgVxYOHmhWU8yULz9aEp2eUp2xdrqOj3JQOIat9hp&#10;thoPf1wODjchsWWQ++CxY8fqoQhQ322HdpRAv0GpZAWIXdG78QwHOAaz/GJTy+jcypS55VPzt+lJ&#10;Bnx+/+MLNiF33IJNIVc6Ji/eOmpuOSxcvq7dMprYcfBcas4mfKprz+tJBhLXuMVOs9V4+ONycLgJ&#10;ITEBcgpXfuNj0PCgvKwkeTye0tJSSewf1NIXiQ70Xvx3IAfYqhRrbe+83uI+eq7pw89OtLg7m1va&#10;4Yz1vMAP7pBy7ZZ7bXUdtgh7vN/m+gK5t9o6Pqg+fuxcE+zAmp4XoNXtudHWueNgw86D5xBo6Z6b&#10;uMatdBqwz3jvx+XccBMSc/rtASUhJAyUYpakWPH2o6nZ5Slzy1OyykbNKdUCc8sfm1/Z6dHeF+Xu&#10;8I6dVyGJKndMboW8L6rD43vMmJtVhgCsrdxxLGD79uKKr1KztQKj5mzEJ5Bb8VblV5KbuMatdBqw&#10;z3ivx+XgcBNiB/G/WkCIRfiAMjGI+mLk9/tHz934SG75yDml6vNwdtmouWWrPznm8/mXbjmUMrcs&#10;JevbXISRsmTLQZ/fv3rHMZSU7xWpD6whBca9Pp9mPKd7bg7Kb0Ru4hq30mm2Gu/1uBwcbkIIIdEB&#10;Fx//txyUYtFLMa/PPzqn4tqt9kfztC9i4zNqbnnV/jOPz698o+yAx+vLW7tnesH23DU1o7I2arlZ&#10;G+d/sHdawfZ5a/fA9b5edgAlt+w7jVpS/dG88qs3tVeDwnin14fA1RvulEBdfBC4cr1tdMBzJ65x&#10;K51mq/Fej8vB4SbEJviAkpB4gFLMmhTLLv/m6q1Hu1ZK4GXLa049Nr/yzYBvhg+Gb84p2a18M7z1&#10;1Pxt8wO+Gf4bvrls9ymjb264civV4Juv3ezmmxEVz524xq10mq3Gez0uB4ebEJuI/9UCQizCB5SJ&#10;AaVYfxqnFIui0wghhEQHXHz833JQilGK9atxSrEoOo0Qm+ADSkLiAUqx6KUYvO/DeZu/udYivhku&#10;Fp+KPfVj51W8umGfx+fPWrUr482PswO+WcsN+Ob0N7dmr66BX39lw77H8irgy6Wi8s2wKcbT8jZf&#10;Fd8c+CCAKBK13MQ1bqHTbDUeyXHZajzMcRFiE/G/WkCIRfiAMjGwcjHae+JSR6c3LadsbF7F+s9O&#10;pOZUrqmuO3+tpSPwdoMWd+fVG22ziz9PnVv++ZELqdnlL6z4oulWu7tD+4c52J5tvFmy83hKTuWG&#10;z0+Myat4JLe80+M7fPZawPbtfScutXV4UuaWTS/YPj1/OwJt7Z2HG/TcxDVupdOAfcZ7PS4Hh5uQ&#10;OKGhoWHevHnY6nFC4hu4+Pi/5aAUs3pfqK1n5JQ9Pn/TgZONqTmb4Gv1jC5mF3+Rml1x7UYbtvDN&#10;emoXq3ceQ60v6688Nr8SvhnW9IwA4pufW/7Zn96tRkC9W0uRoMYtdpqtxsMfl63Gex0RQmJLXx9Q&#10;er1e6LDc3NwFCxYgrKcSQqxBKRYzKbb/xOUwvvlqWN984FRjGN8Mx/zHok9D+uYENW6x02w1Hv64&#10;bDXe64gQEluiuPq9+uqrUGPY6nFC4hs+oEwMKMUoxYxQihESEo/Hc/HixcuXL+/atQtbhDs7+b+5&#10;SLwDF2/Ry/cDlGKUYpRi3aAUI4OHyB9Qtra2LliwYH6AvLw8CYC2tja9BCEkWijFKMUoxbpBKUYG&#10;DxFe/Xw+X0VFxbwAuV1IFOl6IULiEj6gTAwoxSjFjFCKEWLC6/WuW7eusLAQ27y8POgwbEtLS5cu&#10;XYoUvRAhcQlcvEUv3w9QilmWYj7/w9kbx+ZV7jl+CV525Y6jekYXz71brfnmm25sn3vvMz21i+Lt&#10;R1Br38nGR3PL4eODfXPq3PJnCnfOKvw0Fb650/yTpQQ1brHTbDUe/ricHW5CYkuEDyghxdavXw8p&#10;9sEHHygphhRIMWz1QhHQ0NAwZMgQXHIh42bOnKmnxgKPxxNwuBp33HFHbW2tnhGKzMzMmhrtPYV2&#10;gL3roQBoT0lJiR6JjF6b19f2p6WloRl6JGLcbjdqyY6i67GioqIo9js4YTdZlWIga+Uu1+aDXp/v&#10;kZzyG60demoXR85eHbeg0u+/je2JC9f11C6abrU/klPm898u2HRw7qpdeqqBX7yypfbM1a/rGxHQ&#10;kwwkrnErnQbsM97rcTk43ITElgivfjGRYnDMxudE9957rx6KHUoG4bhaW1slrJg1a5YeigyLT7Wk&#10;Oo66r1LMDqJzc+gxi5o15H77OhAW0R5P8gFl/GNdihFCyAAmJlIs5JXW5XLBTQ4ZMgTKSVa2hg0b&#10;Jusx0GqSYhRVstBiRM8IoKQYDEJDSHVJHDdunCo/Y8YMURhqjwijJdBMycnJ6enpao1tzJgxEt63&#10;bx/KKGSdqbGxMVBKs4mUO++8s6Gh4a677jJWFymG9sCs1BVQZvjw4fX19SgGO5mZmarxqnkIoG2y&#10;fGgKy9HBwrZt22BBukisLVq0CGETSF+8eLEqCQsIz549G2HTAUqWLCsqKdbTHqWudKAJ9CTSkYuw&#10;FAs5EAhIM+xD7S6eiff29QPxP0iEEGIHkT+g3Lhx47vvvitSbH7gR5Tr1q175513kK4XCgtUgpIa&#10;QLwjRFh1dTX0iiTK0oUsnqnFpD6tZ8guqqqq5KoOeQTFgF2IEUmUdFEYIfcI2YStqjV06FBsoQ6x&#10;NSLFgJhFeWyhOaQNqrrJrBGpCMuyQKhKSvOQLlHIL2NYFUBALKBvZV/QgthCP0HbIWBESkrzsJU9&#10;SqLxANV6lWQpKdbTHtUxSkCBiqLVpHzIgTA1Y5DDLojBPNhx8NxvXvuL39uux7vjbb9WV/K/jq24&#10;+3z1M3pSd+o33ndsxffry+7X4905/+nTyIUFX0eznmTAVuNtl/eeWP2P+LRdOaAndcc+4xaPy1bj&#10;Do4IIbGlT1c/v9+/evVq6LDm5mZsEUaKntcbsmCjRwJuWHSDcs+QAiZ3DtGAWuLRFfD6sGNEzwhg&#10;VHsCBFBxcbFRAQBRGKY99iTFRNjBiFbIAMrDCFqYnJwM6TN+/HhJ76sUU4oEVaSkEkAocM899yBg&#10;ChsLYIs2iJyVXUvDEDAiJVUAB5Wenq7CCMgBiixTqB2F3GPwkClMuwMhB8LYDPvATntqZ/xgbxck&#10;BNbnwcg5pfgcLf6+Hu9O2+XdJ1ffjdzjq/QTyYjf13lsxT9ouSv/B8J6qoHjq36E3PqSH7RfPaQn&#10;GbDV+JUDC+tW3o3P1UNv6UkGbDVu8bhsNe7giBDiLCLFbt68KVJMT40MXGnVak1IKSYpQK39TJw4&#10;UVIixCTFTKJKXeqVFDPusScpJkBvSa5CDmHs2LGwA12i1E8MpRhoaGhQzVbhnqQYtA5SlCg0ooyg&#10;eaq8SgRygJBiMkY4KGx7lWKmIVMoyxIIORAhm2EHsG/3LqwT7+3rB6wP0qisjZBipytT9HgQZ7eM&#10;PfXBv7gbQ68tXT2UX//hv1w77NLj3XE37j+5dtjZqsf0eBA2Gvd5T34w/MSH/+r3hf4pn63GrRyX&#10;rcadHBFCYkpf/welFSkGzYGLbWlpKcJVVVXixaFUlOKBDgg4TV2xobxRDPUKygdLMZgaOXIkXH5t&#10;bS2iKNPa2oodiegx7hFqQwkFlBGhUFhYKA/X0E6lIxViHwFUkRSoEwmr6iazgVI6qqR0RWZmpkgT&#10;aR6aKl8vQ64xrAogIBYgcdSTPsH0vTSARPTA4sWL0WDZowi7o0ePGg9Q2g9MO+ppj8YORFQBaygg&#10;u0Ag5EAcOnTI2Ay95mBFn0CDGcwDPRQVX5++Ip/WS7vw0VMD+L3uc1t/c2rjfacrU09vfuRU2QOn&#10;Nt7ffHyFnn37dlPtUuTWVzx0elMatghfOfjtKs71E2vqN96PWqc3PQILyD239dewKbm2Gvd23mqo&#10;Gneq7P7TlQ/XVz4My2e2jPV5WiQX2Gfc4nHZatzBESHEDvp69bMixfoKZIFJu5DwqC/sQwlJgABI&#10;YaBH4hVKseil2MmL1+XRpHpAKR89+/btE2v/35Or7j5W/P1jKwKf4u/Xrbz7zJofuK8eRG7L+Z31&#10;JT84HkiXXISR0nLhU+S6r359Zs0PUd5Y/cSqu0+s/XHAtr3Gj6/5Z0RNuXVr/kVybTVu5biAfcad&#10;HRFC4oF+k2K4LMvCDIkQyC9ZDPN4PLL0SATMpai9fL9BKRa9FPvNa3/pQYppX2X1+zqPr/xh45ev&#10;HFv5j5IO13t+57Tjq3508Ys/IvebHVNOrvv/1ZePhN9FLrYIn/zwf3/zyRS/z3Ph8z8cW/Wjb3ZO&#10;RS2pDjuNX74Mm/1gvG7lD69+/caxYu07T1pu8d2IqlxbjUd9XLYad3ZECLGJ/nxASQjpCUqx6KUY&#10;5NeK7UdHZX0rxa6f+ODoirvhl7Vsv+fEqh923mw4vuoeca51q+5uPr7q+Jp/vvhFJnzz+Z3TT1em&#10;fPOJ7n0Dnnt6feWo8zufgm+++MXzx9cMu358Rd1KXVUcX/0/O2+egU27jfu9HXWr/8HrvnpsxQ8k&#10;FwFE61b9g5Zrp3Erx2WrcWdHhBCb6OvVzyjFVq1apacSEsfwAWViYKsU67hRb/TNTceKu/vmUd98&#10;8qTBN0+rrxhp9M3Nx94z+uaOGyeNjt8m4yJoPG2XjYIG0e5SzBbjVo7LVuPOjgghccK6desgwm7d&#10;uoUtn4KRhAAuPmov329QilGKmY1TikVxXJRiJBHp6wNKQogdUIr1uxQr+X8ufv4cfPM3n0ytr3jI&#10;5JtPlf/s/CfT4JsvfP6n4yX/3GfHHwvjvUox+4xbOS5bjTs7IoTYRPyvFhBiET6gTAyivhjNXLaz&#10;ouaUSYodW/VPcMuBfH/d2n/xuBuPr/qnYyvuhoeGl206+u6ZTWlNx96Horny9esXqmee2z7pWODt&#10;6vDN3+x48vynv7t68K3bfv/VI0VntoxpOlyIWpp3D1jwtF48+cH/Z7dxv997Yu293vbAN65W/BAf&#10;TdC4r5z4YHhgz3Yat3Jcthp3dEQIIYREB1x8/N9yUIpZvS8UKXapuVWkmJ7ahd/nObbyR3VrhrVd&#10;3nN6zQ+uHnpbz+iiYev4E6t+4GlrxLZh62/01C6uHlyMWm2X99aV/DN8vL/7+9ltNe7rbKlb+YOz&#10;H//y7Me/QMDnMb/gxz7jFo/LVuMOjgghMYcPKAmJByjF+kmKtVzYWb/m7h59c+ulnnwzarVerK5b&#10;E87x22FcBE3DX/7jbNXPj4eRYjYYt3hcthp3cEQIiTnxv1pAiEX4gDIxoBSjFDMStyNCCCGkr8DF&#10;x/8tB6UYpRilWDfidkQIiTnxv1pAyGCAUoxSjFKsG3E7IoTEnPhfLSDEInxAmRhQilGKGYnbESGE&#10;ENJX4OLj/5aDUqyfpNit858EfLP2zgUj3X3zeD21iy7f/Gl4x2+H8S5B8++RSbFYGrd4XLYad3BE&#10;CIk5fEBJSDxAKWZViq3YfvTx+ZUIHCn+vqf1siR+i98Dt3rig391X/myvuQH10+s0dO7+OaTqXUr&#10;/8HTduXEqh9e+Oz3emoXTUeXo5a7qfbEB/fWrR3m93v1DMFO4z5vW92qf/xm53TtVVgr//G2r13P&#10;6MJG49aOy1bjDo4IITEnsF7wnQkTJkiYAQYGZIAPKBMAjJMeIoSQQUZ4H8YAAwMgABCIZ6hCtHHS&#10;Q4QQQggh/QtVSAykmLfjxiuvvHLlyhU93p2LFy/qIUIIIYSQ7lCKxUCKHVv1o8CvZUM/jY7/p9SE&#10;EEIIcQpKsRhIsRMf/iulGCGEEEKigFIsNt8Vq6+v10NB+P1+PUQIIYQQ0h1KMUtS7MS6/320+Pv4&#10;yKoYmDt3rp53+/bChQslUY8TQgghhHSHUsySFBMdZpRiQM/r+n8LQI8TQgghhHSHUsyqFGu9tEtJ&#10;sR07dhiFV3AKIYQQQogRSjFKsX5iyJAhxq5ISkrSQ71RXV09fPhwVdfj8dx7770IpKWltbZq/9TI&#10;VAAUFRVhWNXIBhcw4na777zzTgS2bdumqoRMjBwcbGNjIwL19fVoZENDg1gzYmokCqCdJSUlEkVY&#10;AoQQQgY20auQAUMUjlZBKRY5ojxqamok+uCDD0ogEqBLVDfCjhiBWjIKF2M/Y0elpaV6JICpgBFo&#10;O6WThg4dKsZDJkZIZmYmZKJIMQXEmR7qwthIKDY0T+0UgT7tkRBCSOJCKUYp1k9AQmGL3palrKil&#10;GICR2tpa47qaqcCJEycgfYwLUSYxZyysBJDL5brjjjvCJEYCBCJEmEmKJScny1EbMTYStcaMGYOd&#10;yoJfenp6oAghhJCBD6UYpVg/IVIMmkM63IoUq6+vh4gx6pWQi15Dhw5VeihkAUFUFwoYJVfIxEiQ&#10;vZikWFVVVU/TTDUyMzNT9jVu3DhscYBKmRFCCBnAUIpZkmK3b/tFivn9fvhgCC/jW8QQphRTiBST&#10;ADRH1FIMYXkuOWvWLGNicD9DsUUuxRCAfhozZkyYxF7BoWE6KYxqDK01RhXGRgK0E1u1dxgJJBNC&#10;CBmw8EJv1duJFEMAnh7CSxIVlGIKJcUA9E2f1nuMQgp2RIpBryiRFFJpZWZm6qHIpBjAZKitre0p&#10;MXJMq2IAKXqoO8ZGYqfqK2KyQkYpRgghAx5e6CnF+gO1XKTH+/KAsr6+XuqqnpwxYwai48ePl6ip&#10;gDwNVLnAVACqSD12hPqRLBFe8vxUYUoM1IgIJcWkqcavtYmd4EYC4yNXaXNfJSAhhJCEg1KMUmww&#10;smjRIj1ECCGEOAqlGKUYIYQQQhyDUoxSjBBCCCGOQSlGKUYIIYQQx6AUs1eK7d27l1KMEEIIIT1B&#10;KWZVigXQ3iVmfKOYkZ7SCSGEEEIoxWIixQghhBBCooEqhFKMEEIIIY5BFUIpRgghhBDHoAqhFCOE&#10;EEKIY1CFUIoRQgghxDGoQijFCCGEEOIYVCGUYoQQQghxDKoQSjFCCCGEOAZVCKUYIYQQQhyDKoRS&#10;jBBCCCGOQRVCKUYIIYQQx6AKoRQjhBBCiGNQhVCKEUIIIcQxqEIoxQghhBDiGFQhlGKEEEIIcQyq&#10;EEoxQgghhDgGVQilGCGEEEIcgyqEUowQQgghjkEVQilGCCGEEMegCqEUI4QQQohjUIVQihFCCCHE&#10;MahCKMUIIYQQ4hhUIZRihBBCCHEMqhBKMUIIIYQ4BlUIpRghhBBCHIMqhFKMEEIIIY5BFRIbKZa3&#10;bmreuml6JIg1n+dnFNzX4XHr8e6cuFibnp908tJhPd4dt6ctIz957RcuPR6ErcbDH1d4423tntS5&#10;G9/5S60eD+KZZTt/X/ipHgliWdWh0dll7Z1ePd6dIw3XYPzYuSY9HoR9xns9LluN242DM9nKZLNi&#10;vMPjnV6w/eTF63o8iEE7k8PvOs5nMiEJBKVYDKTYhpqidFdShitp0/6VepKBkxdrJy1NnvD2T6cv&#10;G6UnGfB4Oye57kPuJNf9Pn+I6+nUZaO03KXJZxrr9CQDthoPf1y9Gh87r2LknNLROZtOXmjWkwwU&#10;bz+akl2ekl2xtjrErnGVR0VUf2xehZ5koNPrezi7DLlp2WVen19PNWCr8fDHZatxu3FwJlucbFaM&#10;p+WUo8/x0eNBDM6ZHH7XcT6TCUksKMViIMV2n9gKH4DPnhM79CQDjTfOZyxJTneNeGHNb/UkA36/&#10;b/qyFORi6/eHuKJlrvwlcictSb5665KeZMBW4+GPq1fjkxZ/PGpu+ejcysvX2/QkAzsOnkvN2YRP&#10;de15PcnAxaYWVET1qfnb9SQDPr//8fla7rgFlaH2bK/x8Mdlq3G7cXAmW5xsVoxPWrwVogEfPR7E&#10;4JzJ4Xcd5zOZkMSCUsyqFHN3tra039xd93FN3baW9lvujhY9I4C7o63FfePUpcObD6xq62i56W72&#10;+X163u3bXp8XKTdar206sPJ66zWEvT6Pnqe5Hz9SWttvbTqw6tSlI7farsOanhfAXuNhj6s347ev&#10;t7S3uDs+qK47dq4J4baOb3NBa7vnprtzx8GGnQfPIdDS3qlnBGhr77zR2nH0XBOqt7Z3orrPcNuN&#10;W/Drre1Nt9pxs44twh7vt0cN7DPe63HZatxunJzJliabJePCV/VXQiq8QTuTw+86zmcyIQkHpZgl&#10;KVb8yWvpS5LTC5Imvj0CHwQyliSv2Pma5G6seTfdpeWm5+u5+EwvTPF4tetah9c9delDkjgxX9vi&#10;M23ZQ+2BL+J0ejpQUhLTu3JhrWzPewHb9hoPf1zhjXd4fLhdTplbrn2yNqZklSGQml2+ascxqf5W&#10;5Vep2RVIHDVnIz6B3Iq3K7+S3BXbj6JwoG7ZqDmlWmBuOQx2erRrvbvTN3aeVjdQQKuLz9i8CnfX&#10;d2XsM97rcdlq3G4cnMlWJptF4y+tXyXrYeozKmujZIFBO5PD7zrOZzIhiQilWPRSDDfr6fnJk10P&#10;THj7p+qDaEbBfcj1+30ZBci935ib4bo/vWBE+b73fX7f6uq3xH+oXPElSEfd8r3vo+Sk7tVhbZLL&#10;duPhjyu8cZ/fv/qT46Pmlsn3SNQnLUdLCRj3jZ678ZFc/ds58kFUcv1+P3JR2JiLLBhcvfM4bvqX&#10;bj6Ukl2GS7zK1S732WVLqg7ZarzX47LVuN04OJOtTDaLxsELqwqMHS4fyRq0Mzn8ruN8JhOSoNgl&#10;xTwez5AhQ6ByiouLd+/eLYnV1dX33nuvhCNh3LhxsFBSUqLH7SFqKRb4KnHytVuNuFmXqzwCV29e&#10;RiJyfT5vhiu5ueXKk0t+JrnprhE7D1fiJn75jpe8Pk9+1Qtz1k58e8uLE/NHBOqOcFVlISW/6kW4&#10;kOXbX3qqMPWTwxXwNFIddppaGjNcSXYbD39cvRn3vV52ALfFW/adGTVXv5o/mld+5YZ7dHY5qnd6&#10;fQhcudGmLuUINF5vHa27Af/onIprN92P5mnf+cUHRqr2n4XBN8oOeLy+vLV7pru2562pGRWoju38&#10;D/ZOK9g+b+0eW433ely2GrcbB2eytclmyTiAFPv69BXpcHwWle7HVrIG7UwOv+s4n8mEJCi2SDHo&#10;MKO+ueOOO/RQ3xk6dGicS7Hm1qvGCz2icqEXB3apuWHKkgclF95i28EN05alvLfjZfiYgi0vzlkz&#10;cfHm2crHwLu8WDKhoGpOwMe8DFe39ev1Rh9zoemsUYrZZDz8cfVm3AdngGtx2e5Txmtxw5VbqYYL&#10;PbyI8UKPqFypNR+TXf7N1VuPdt2Uw0h5zanH5le+GfAxuNxPL9ieU7JbuQE4hqn52+YbHJgdxns9&#10;LluN242DM9naZLNkHISXYoNzJoffdZzPZEISFFukWHV1tVF+FRcX66G+QykW0sdQigW7AVuN93pc&#10;lGKUYgNjJlOKEdL/2LgqFrwYVlhYKA8od+7cOWTIEBQbPnw4Sra2tkoBiDZEx48fL1FglGINDQ3y&#10;0LO2NpavDaQUMxmnFIvCx1CKUYoNjJlMKUZI/2OLFAOixoBRVxUVFYkUc7vdyBIFphLVN8mQMmbM&#10;GASAkmL19fUSMD39tE7U1nChn7Ls/uaWK7i+T8z/6YT8wIW+5cqUQvnKsGfysvuUA5tYMEJzYIdK&#10;py4d+c7Wech9o/K551f+SnxMumuE+JjnVj6xePOf4WMKt+ZNWzZy68ENqIW6uo9pPgObdhvv9bjC&#10;Gve/smH/Y3kVcAy4FsvlWK7FD+dtDhj3peVtvioX+sAHAUSRKLko9s21FvExYqFiT/3YeRWvbtjn&#10;8fmzVu3KePPj7IAb0HIDbiD9za3Zq2tsNR7Jcdln3G4cnMnWJpsl4yCsFBu8MzncruN7JhOSoNgl&#10;xQSXy6XJsS6to1SXUU5Bgd15550IKAUG1SUpQEmxtLQ0MSXU1GgXrJgAa3qo7xw8u9vd2ZZekDRn&#10;TfqckokTC5LcHW0nLmq/gdJyz+zq8LRPdt3/5NKHqg6syViaVLl/xcXmcx2dbuS2uG/CKywqezbd&#10;lbz35A5sX6v4443WpnaP9lakto7W802ny/e+j1pVX66FhcmuBzq9HcfPfx2wbbPxsMfVi/F2z9nG&#10;myU7j6fkVK7/7MSYvIpHcstxq1175qpU33fiUluHJ2Vu2fSCHdPzdyDQ1t5Ze/aa5O6tu9TR6U3L&#10;KRuTW77usxOpOZVrquu+uXpL/rXLrbbOqzfcs4s/T51bXn34PG61X1jxRbP24iL9FQD2Ge/1uGw1&#10;bjdOzmQrk82acb/fL1LM77+NLaQYUiQLDNqZHH7XcT6TCUlEbJFi0FJ6KAC0jsip8FIMILG1tRWq&#10;Sz2UVFIMgRjKLyNWpBiQC/1LpTMXbHgagfZOzUMotBUF1/3TC1NqG/bCW1TsM39tblG55mOaW65i&#10;+2r5H/TULsTHHDm3f1phCnwMrOkZAWw1Hv64QHjjq3ceS83Z9GX9lcfmV+JajFttPSOAXOifW/7Z&#10;n96tRsDd/Q2Q2n15Ttnj8zcdONkII7is6xldzC7+IjW74tqNNmzhBvTULmw1Hv64bDVuNw7OZIuT&#10;zYpxkWIIiBSTRCODcyaH3zWI55lMSMJhlxQzyiZIK4mGl2JIVApMoaTYrFmzlGJDycbGRglbJyZS&#10;bOGGp+evnxF8oVcO7NDZmjAOrKnlShgfc7hhb3gpZofx8McFwhuXa/GBU41hLvS4yv+x6NMwPmb/&#10;icthfMzVsA7MJuPhj8tW43bj4Ey2ONmsGI9Qig22mRx+1yCeZzIhCYddUgz6Rn44WVVVNWzYMEmH&#10;JpPv8u/evRsFRE7Jk0cEINQQENRX/hEW9QbkO/tAGYwJMKiHooJSLKTxwenAbDVuN5RilGIKSjFC&#10;+hNbpFjUqLW0CxcuqG/u2w2lGKWYESs+xlbjdkMpRimmoBQjpD+JIyk2ZMgQPRQg+GGlTVCKUYoZ&#10;seJjbDVuN5RilGIKSjFC+pM4kmJpaWnqzRfPPfecBPoBSjFKMSNWfIytxu2GUoxSTEEpRkh/EkdS&#10;zCliIsXmbZiet26adqH3aD/vV8ArTCq4b+rSUV+d2QVvsXHPcj2ji4WlMzO0n4ZpPubljc/oqV2U&#10;1ryDWgfP7n5y6Ug4QpOPsdV4+OMC4Y0Xbz+Ca/HeE5fH5FXAYQRf6FPnlv/+nU9nFX6aigt94Bf4&#10;Co/P/3D2xrF5lXuOX4KRlTuO6hldPPduteYGbrqxfe69z/TULmw1Hv64bDVuNw7OZIuTzYrxo+eu&#10;KSm2uOIrSTQyOGdy+F2DeJ7JhCQclGJWpRh4ZvmY4+e/OvbNAQT0JAOvVz6/qvpNuIcpSx645b6h&#10;p3Zx8uKh370z2n/b/9Q7qacbzRfT6y1XUcvn86z69I03N2XqqQZsNR7+uMIbv3az/ZGcMq/PX7Dp&#10;4NzVu/RUA794Zcuh01e+Pn0FAT3JQNaqXa7NB70+3yM55TfaOvTULo42XBu3sNLvvz1uQWXd+WY9&#10;1YB9xns9LluN242DM9nKZLNoXF4lZnihWDcG7UwOv+s4n8mEJBaUYjGQYoQQQggh0UEVQilGCCGE&#10;EMeIUoXMmjULCkaRlJSk/qV3woH266FoOdxwLS23Ap8j55r0JAPXWzvG5lWMyip7ed1ePak76W9+&#10;NCpr46TFW/V4d46v+8nR4u/rkSC87dfqSv7XsRV3n682f4EGuK8dRt2srCw9TkhYbJ3JyBo5p/SF&#10;laEfV7Vd3nti9T/i03blgJ5koL7qN5jGOdmcyYSQAUj0KqS+vl69iFXe6Rpejc2cOVMPxRnWpVjR&#10;R4dHzS0bNbd8ddCPmMDB01dTcyrhhB7JKdOTDHi8vtRszUU9HOrLrZeaW0WKNR1fqSd1p+3y7pOr&#10;70aB46vu0ZMMnP/0d5RiJHLsm8kAWfLR4925cmBh3cq78bl66C09ycDR4rsxjTmTCSEDkthIMQBB&#10;E+ZCicL99srWvmJdinl9/ide3vyLlzZ7e/ih0O8Ld/584eajDSFWGsCaT4///KUtH3xWp8e7U7c+&#10;3KoYOLtl7KkP/sXdGGItAVCKkcixdSb/cXk1dNiJCyG+nK7h8578YPiJD//V7zP/WA+0XDyAaVy0&#10;5HU9TgghA4jYSDH5n5LG/zs5Y8YMpMh7wiQsyJNNEQeSIv/+CGVKSkqSk5NRZefOnUOGDIHN4cOH&#10;o4BabGtoaJD/fVRbW4votm3bEFULchIoLS3t67thUUsP9Z3W9s5Z73yasfijGUt2zHDtQGDmsk/a&#10;ut7B0+7xzS7+In3xR0+5djy99JNJb32csfjjij3f/q/0ddV1yJ2av+3pJZ9gi7Dx5UAL1+0blVV6&#10;fN3/PVp8Nz6nK1P1jAB+r/vc1t+c2ngf0k9vfuRU2QOnNt7ffHyF5HraGo+t+iepOHfuXEkkpCds&#10;ncmvbjyAmaw+mJNthjsHb+ethqpxp8ruP135cH3lw5jGZ7aM9XlaJLfl0pdqGnMmE0IGJDGQYkeP&#10;HoWaWbRokaQD9d78tLQ0WQyDAlOrYkhU6zSoKFJs6NChqoDb7RZ1hbD6D+LYnWgs9a/EpRgCgvpH&#10;4/0pxR6bV5mSXaE9dsnaqH3mlCL6+IJKyf35gk2BXKTruaPmlo3O3SS//d534nJq7ib5Ao2em7UR&#10;KftPXkbuki0HtfQ5kGLaqph86ssfCBjWOLH2/z256u5jxd8/tiLwKf5+3cq7z6z5gfvqQeSqKvhw&#10;VYz0Sj/MZPWRaRkwrHF8zT+f6D6TEa1b8y+Sa5zGnMmEkAFJDKSYUUUBkUoKKROJFFMSSoktUF1d&#10;feeddyIg/zVcUVNTY5JiCKenp+uRvmA00icCX44pW7Xj2KguH4MAokhUue9tPfJwdpmem1WWt2ZP&#10;Wk75axv3IzenpOaXi7ZMzd8W8HCaD5uWv+0Xr2zJLtmN6kh59+PD2CopdqO+DNvAnm/7fZ3HV/6w&#10;8ctXjq38R8k9vuL753dOO77qRxe/+CMKIKX14heSRQdGwmP3TF5Uul8qyqfxwEJMy8CetZlct/KH&#10;V79+45i29KVNVwQQxfSWAkhpqM6UacyZTAgZkMRAigHRRhKGQlLpCutSDAWMD0CBSYqhljy+7LdV&#10;sU6vb3R2eXNLe4qsB8wpRQBRJCLX6/MjcLGp5dHccskdNbe8cm/9Y/Mr3yw7AAc2b+2ep1zbc0t2&#10;y3ICtkiZVrBt/to9qI6Ujw6cxVZJsc5b57AN7BkezHNi1Q87bzYcX3WP5Naturv5+Krja/754hfa&#10;Ky6lpGTRgZHw2D2TV2w/KhXlc/3khzI/gd/bUbf6H7zuq8dW/ECmKwKI1q36BymAlGt162QacyYT&#10;QgYksZFiwQtU8nUu8Itf/AJb61IMFiQAUAC1TDsVO8ZWRYjRSJ8QB3btptvowBA1OrBvrt4yOrDy&#10;mlNGBza9YHuOwYHlrd0zNb8PUqzjRr1RijUdK04UKYZhRberKYFRQxRE+EqU5ORkFC4t/fa3eJg/&#10;SDEOPSbJ8OHDZReSK8g8UchkU4jNkIkR0tDQgCrDhg3T47dvZ2ZmIqWnJVs1q1HMNHX7beDsnsm9&#10;SjFP22WjFEM0UaTYoJrJgpqxCjkKdc13cCYTkqBEL8WKiopw+umRruhXX2n/xE0uT4JcL+QrXzi3&#10;JVdO1GeffRYFEMZlCwF1Odu9e7eqKM8lJV0WvYBcHaqqqlQWQBh2kNjX095opE9QilkEPa/0N3xY&#10;hN4LUwIlxU/IJIEoN9XFfDMetfJA48aNk4ARuCvlXTDHZPE1ZGKvoJa0BIcjh4bZLnVVihH4MNkL&#10;DgHzH9XlK4/g4YcflkA/QClmkcEwkwU1YxXPPfecBGAcW2dnMiEJSvRSbMDQz1Js7LyKNwLfsMld&#10;UwN3ZXJgU97emrdGu1YiJRopVvL/XPxcuzJKScmKWweGS7xyQiYHJsreiJ5hYNasWVIXPgAF1O07&#10;nIFyAyakK0zuzeirYEdshkxUaA0yoO4iFGibBHBckgtNZvKySFF7QTE0SUXRwkCRfsLumTzgpdhg&#10;mMnAOGODkbrOzmRCEhRKMe1ipIf6iM/n/4+Fm663dMBvqU9zS/sTL29Grl/73Vll0632R3LL4Zwe&#10;ySmHAyvddXLG0k/gxnx+P/zTS+v2zV2lObDAS8w3ZpfULPhg7+pPtLcALK74qumWG34LUqxuzTBx&#10;XacrU7Qda/jr1v6Lx914fNU/HVtxNwRZ3cq7m46+e2ZTWtOx95GNKtii1okP/zU3NzdQJe6AA8Ml&#10;W/rf5MAi4e///u/1UIC0rp/rIrBw4UIETGsAPe1C2gCMz2JCJkaCqqj2JQ8og3eNtimPBRCAq4Mb&#10;gwOGv0RrUUs99LEVW2fymk+PX2puFRE2c9lOkWLntv4msOfbfr/3xNp7ve2B74qt+CE+mhRzXznx&#10;wXApcHT1P4sUe/v1XKPsiCsGyUw2zVgF2oli6hG8gzOZkASFUix6KSa0dXhS5pY9/95nz733GQLu&#10;rlcxCR6vLy2n7PH5lbVnr6bmbjK+bEmYXfxFanZ50003ti+s+EJP7UKk2NmP/kOkmAm/z3Ns5Y+g&#10;utou7zm95gdXD72tZ3SBWhc+f/b11+P0xZjy4EOu1Cbv0utaQsi7bXnwLQ9KADyB0W2EfKYDlHfB&#10;XtSaQchERaBF3xK8loDDUbt+8MEH5SGU8QDFb4V0bCI45FhQK5DWH9g9k/ERTQYppqd24etsqVv5&#10;g7Mf//Lsx79AwOfppjNEijU3NcWzFMN2YM/kMDNWQGtN9p2ayYQkHDw9rF4jxIH96d3qPxZ92rMD&#10;27T/xOXUnJ4cWMXVG23YRi3FWi7srF9zd4JKMTAr8OLfkDf6IYF70EPdkac5uEcXlwC3YXy+05Mj&#10;V95FXGmYxD4hu8ahyXoGDAb7uWDHJl+sUen96cDsnsm9SrGGv/zH2aqfH09YKQYG8EwWgmesAprS&#10;eOAOzmRCEg6eHpRijmH0KEOHDo3QgcnPNQSxIP/UITNT+72CIDfiycnJEgVGn/fkk08ad+02vH4F&#10;rhRhtCRkokTD0NDQII+BVGOUncWLF4tbRbMDORomx2ZcIBkS+IcTPbk9O6AUi5rBMJMF45xEs7HF&#10;8X711VdIN/5G2NmZTEjCQSlGKTYYmTNnjh4iXVCKJSKcyYQMACjFKMUGHYWFhXqIGKAUSzg4kwkZ&#10;GFCKUYoRokEpRgghjkApFhsp9seiXhzYvrpLcGDy834jRgeGsJ7aRYRS7Nb5TwJS7C09owtKMRI5&#10;ds/kCKTYv1OKEUIGIZRiVqVYe6d3dE75vLU1c1ftHp1d1un16RkBvD7/Y/Mqnnh587FvmlJzN1Ud&#10;OKNndJG3piY1u6z5lvb//l5Zv09P7WLmsp1n9rzpvnb42Kof6UlG/J66Nf984oN/dV/5sr7kB9dP&#10;rNHTu4AD67h+cteuXXqckJ6xdSYv+HDv4/MrEYAU87SZX6ng87bVrfrHb3ZOP7d90rGV/3jb165n&#10;dBG4FfHn5szV44QQMoCgFLMqxQghhBBCooYqhFKMEEIIIY5BFUIpRgghhBDHoAqhFCOEEEKIY1CF&#10;UIoRQgghxDGoQijFCCGEEOIYVCGUYoQQQghxDKoQSjFCCCGEOAZVCKUYIYQQQhyDKoRSjBBCCCGO&#10;QRVCKUYIIYQQx6AKoRQjhBBCiGNQhVCKEUIIIcQxqEIoxQghhBDiGFQhlGKEEEIIcQyqEEoxQggh&#10;hDgGVQilGCGEEEIcgyqEUowQQgghjkEVQilGCCGEEMegCqEUI4QQQohjUIVQihFCCCHEMahCKMUI&#10;IYQQ4hhUIZRihBBCCHEMqyqkqKjIKGWGDh2qhxIHSjFCCCGEOIVVFVJfX2+UMh6Pp7W1VY/0L2PG&#10;jNFDfYRSjBBCCCFOEUsphrAE+p8hQ4ZQihFCCCEk4YilFEtLS5MAhBESS0tLk5OTGxsbq6uri4uL&#10;PR4PEmtqalAA4TvuuAOBqqoqJKIMwiiclZWl1Q/II0k01c3MzERg/PjxtbW1DQ0NCEv5WbNmUYoR&#10;QgghJOGIpRR78sknJeB2u4365s4775RAUVGRKDDkqueYCIvqgpILlmLBdUMWc1aK+f3+3A+fzP1w&#10;KgJ6koFb7s4nXt5ytvGGHg8iu2T3ux8f1iOEOIfFmTxz2c4lWw7qEUKco7TmXddf5uqRUCzZcigl&#10;a2Nre6ce7w6vyaSfiaUUUw8ojVIMYSWnBFni0iNhpVhwXRCHUmz97sJ0V1KGK6ly/0o9ycCorNKR&#10;c7SPHu/OH5dXS27TLbeeRIhDWJnJs1d8wZlM4oHrrdcmvP1TfLYdDD1XjzRcS83dhLn62LwKPckA&#10;r8mk/4mlFFMYpZhJeFVXV0cuxYLrYhuHUmx//acZS5ImLUn6+swXepKBp1zbcVan5ZTr8e6s2H5U&#10;Tns9TohzWJnJG744yZlM4gSRYuevndHj3Wm83paaXZ6SXfHsO5/qSQZ4TSb9j1UV0qsUA0OGDJFn&#10;i5BW6enpCCC3pKQkkBlaTqnE4LrxJsUuXT/XcOXEF8c+2nX8YwQuNJ3VMwIcPXft69NXvqq/gi0+&#10;emoXJy9eD+Q2hswlpD+JxUzWJ7OeSogTHP3mwJFz+/FBoNPboad2cfl664nzzZil6z8/ee7KrZMX&#10;b3R6vHoer8nEISypEAgg6BhBJBGQpSxBUsDIkSMRFS0lDB8+HCm1tbXYqroivFpbW5FYWqrflBjr&#10;qj1CjUkAoLzs1Gg/clBRD/Wd1yr/NGlJUrprRHpB4OMakbEk+fXK5yT3yaU/+/WizXKDpT6SBcYt&#10;0FbITZ+bDX+R3Mt7syVASD9gZSY/klthyjpa/P1rR4ok9+IXf5AAIXZz8mKtrIcZPx8d+Pam4tXS&#10;/anZFSnZFaPwySpDAJ9HcyvcHZoa4zWZOIUlKRYToISUFHOEqKWY1+dJL0iauvQh42mPKBKlAKLB&#10;Dkx9H9qULh/4MMk9tupHEiDEbmI+kzGN1UxWAULsZnphinEOywcTUnJ9fv/o7I2P5nW7c3g4G4Ks&#10;fNlfDqGAMV19eE0m/QClWPRSzOPtnORKvt56bWJ+kpzzCCCKRCmAlK9PX1Gn9KLS/aOyujkw2aoP&#10;CtOBkf4n5jO59dIuzmTS/2Cifnpk08T8ETKN8fH7/TI/gdfnH51TcfVm26O55TJRR80trzpw5vH5&#10;lW9s3I8CUlKy5MNrMukfHJZikEGCU+/oB9i7Huoj4sCaW68aHRiilGIksYj5TKYUI46AidqLFMsu&#10;/+bqLaMUK6859dj8yjfLDqCAlJQs+fCaTPoH51fFHIdSLB4ICPJvB0LeEnzvvffq8bDIy36HDRum&#10;x9F7R48OHz5cjwRFjRi/2gjkG4ohEyMkuDHyXuLi4mI93oUpHVH5hYpC/TzFbijFYog2YwbETBaK&#10;iorUU4ue9p6cnGw07uBMxkSlFIsJ1dXVGFP1Yzj5fR6IcNFEpkRtba0ev337lVdeMU4DU9RIWlqa&#10;7AskJenfkQiZGCG9NkYwnX1y7ixatEiiAOeCHrIBSjFKsXjB9K/lH3zwQT0UFpwwcnXAxUL9LBeY&#10;hjXMKMOCen0dHKf6hxDBib0S3BjlyRAwGjGlu91uXPVQXfnshx9+WAL9AKVYbBkAM1mQ38Ibv0AS&#10;vHf4SDRb3BhKOjuTMVEpxWIIxlRNRUzLCHXYc8/pP/fBfJMAgLYzqh9T1AQmlcw67FTJ+pCJvRJJ&#10;YwBm7OzZsxHAXuR8GTp0qETlqDGxjSdCzOnxrB48hLm0hQcObMrSB8WBTXx7hPbRvmFzdcrSn0mB&#10;YAf2i1e2hHFgt9yd6mw/syXKd3MkLnBgQLkNkwPDMBkJfnfJrFmz9FAAlNFDAYxRU5bRVyFLzreQ&#10;iYI4WiN6hgHVGHX+G50TMKXj4oJLg9opdiG5/UPMZ7K348a3fkuVGzQEJvJAmMnp6enK/wnBZRRo&#10;Nko6O5PnrEk/cm5/GCmWllt5sblFpFhK1kZIsbLdp/7jpc2uzdp/iZCSMoflM8ivydBhGHGZACYp&#10;1uvkAca5HUaKwZRJGKlZh2Jq9oZMFPQWdBF8ToEwjTEhxuUSrXYapnxM6PG8Gjxg5PRQ3+nwtLs7&#10;29ILkhaWzly4YSYC7Z1tnZ5v32QjDgzOCFs4MD3VANI/OnBWTns9abAiV21MfTlnIlxLALjuyxlo&#10;vFKYhtUUNaKqGx8MhUyMBFNjcDiyDoGbKqMUC07H+S8XCLn9woUPRoyL6rbCmRxDBsZMzszMxFa5&#10;IgF29FAQf//3fy8BZ2cyEClWtH2BSDE9NUB7p9fj9aXllD0+vxJTOjV3U8nO45BoenYAzmQFpJjM&#10;H4RNUiw8mDaoZXy9lEn9hBdDUh0YH6mHTIyEXhtjBIcpEx63FvKyLYRlZTc5OTnyc7mv9Hhe9Qou&#10;N7JIiKGCfuzreR4/SF9Hje7ANjw9f/0McWB6RgA6sMgRBwYwnXAJ6OtaAk4h460SyuihAKaoEUxg&#10;qYgyyuuETBTQTiQa0TMMGBuDExhnisvlMj51Aj2lyzVCTq6Qxm2CMzlWDICZjDZIIEIppg7ZiFMz&#10;OYwUA11SbNP+E5dTczQppmd0wZmskEsTJgOGD9u+roph/qvJ01cphorYhfFECJko6C3oIvicAmEa&#10;YyQ4XeY2trh5RkXT5TpWRH96YGDkHBNw/OGbGLJ34gG0XA9FBR1YrJAZL2BQjGtIEWKsYhrWMKOs&#10;fJVcccIk9glT+3syYkqX2y+j+wwk9wecybFiIM3kSKQYLOshAw7OZEqxWKF8+qzAy9UjXxUTcCKo&#10;KlFIMQTkZiZMYuSEaYxi5syZeqgL9RUx2Xv4Zlsh+tMDp59JioVpIvqOUowOLDzGr8iYHueFoaGh&#10;QVZk5XmKwjSsKgrfYMrCvtRMRhsQxhkbMlGiYQjZmG3btpnOFAmY0oHRheOUUW6sf+BMjhUDYCYr&#10;wkgxCVdVVSEgKBfg7EymFIsVRp8+dOjQCGcOSn711VcYdNMzQaMGMEaffPJJk3hITk5Wvy/BvJKf&#10;mYdM7JVeG4O5KnvHRA3MYg3JAqphEDwIm06HGNLtTO4TRimGgzG2HseJbpIrhfQdLgHqyNGh6vBQ&#10;AAeGXARyc3NxMcJlS3rk2WefNRW+6667sF28eLHsV4qVlpaiDIyo3L7qZRjRQ1FBB5aI2HQ6JTSc&#10;yYkIZ3IwlGIJx5w5c/TQYMWSFIOIEUz6VN0AQaKJbDJKMehKkxRDANJVSSjj3R5UnViDKXXRQS4U&#10;Hu72VDFUUbqQUoyEAVMlircrDQY4kxMLzuSeoBRLLAoLC/XQIMaSFBP1A7VkVDNQSMFr0dalGAqY&#10;7v+MUgygAKLjx4/X4xFjNBIF4sAWbJhBB0YSGs5kMjCIUIrtq7sEKbb6E0ox4jwxkGIA6krJL6OQ&#10;AtBS2FqXYqhlXO4yrYoJqDhkyJBgIRgei1Ksw9s+yZWcv+XF1yv+lFGQjKie0QXOZ1wORmWVflXf&#10;TUoKyL3U3Jpdsvvx+ZV6EiFOEJOZPHvFF7957S96EiFO8McV//7hriUHz+6GFNOTDHh9/sfmVz7x&#10;0pYj566l5m7atNf8mwNek0n/ExspBiBolNiCHpIsaCP5rpxRihnDRimm9FlIKSbPQ+VJqHyt1STF&#10;pDrq9rMUI4QQQgiJmihVCOQUFIwgv6oQ/QTke/ojR45EWP1mQXJVVLQaKiKxtLQ0revVbSKnJAzk&#10;0SeQnyDJ/9aQimp3IGDy9o0bN2D2nnvukWjkKAuEEEIIIf0MVQilGCGEEEIcgyqEUowQQgghjkEV&#10;QilGCCGEEMegCqEUI4QQQohjUIVQihFCCCHEMahCKMUIIYQQ4hhUIZRihBBCCHEMqhBKMUIIIYQ4&#10;BlUIpRghhBBCHIMqhFKMEEIIIY5BFUIpRgghhBDHoAqhFCOEEEKIY1CFUIoRQgghxDGoQm5/73vf&#10;00OEEEIIIf0LpRghhBBCiGNQihFCCCGEOAalGCGEEEKIY1CKEUIIIYQ4BqUYIYQQQohjUIoRQggh&#10;hDgGpRghhBBCiGNQihFCCCGEOAalGCGEEEKIY1CKEUIIIYQ4BqUYIYQQQohjUIoRQgghhDgGpRgh&#10;hBBCiGNQihFCCCGEOAalWCLxnSDGjBmD9Orq6nvvvVfK9Am3260b6o6eHWfojetOa2urnh1EdN1S&#10;X18Ps3feeaceJ7EgMzMTvXrPPfdgvGpqavRUGwgevqFDh2oTpTslJSV6djyBGau3z0D4OTxkyJAw&#10;p0BP/OQnP4HlxsZGPU4ipqdr5qxZs7DNysrSy3XR61UoeCw4Y4MZ8DOWUizBwDw2nu0ixSJn5syZ&#10;eigA/JYE5IxSYQn0FZNx6wQbxPXOeJ7jshjFWd0r6AFKsRiSlpamHAlG0FYpBkzDl56eLgHMcNWM&#10;6Bwb5pseihEhDaKdxlk9duxYPRRTBrZjs48w10zM82ApFgmmseCMDcnAnrGUYgmGSYr1CVxEepJu&#10;xstKdIQxHh0hDZqkmE1QisUWTC2j/OpnKaYwOrbowNmnh2JESIMmx2YTA9ux9QPB18xYSTEFZ6yR&#10;gT1jKcUSDKMUU4HCwkIRKNu2bUMBiBg5NyRQWlqK83nGjBkIC1LLiOmyYrKDFKk+fvx4KeDxeFAA&#10;KXIDZzSOLEThbiUR1WENAXWrB0zWEMWxVFVVqWJGg1JGMEkxdWaKBXkKtmjRIklU3QKSk5OHDRuG&#10;w5QoGD58OAobWwWQeMcddxh9eUNDgxxpbW2tpJC+AheFDiwuLtbjXQT3rZpXxt42jdTOnTtRBiUl&#10;3egDgofPCAobHRvmDKKYGDIPgxsj0wkGsQvsDmEBMw1TGumogqhUhx2EVWNM1oLbbDIotQSkKDtz&#10;5syRgLKALXYtiYhiv1LYeLJLrpxQ0n5JAZKIcwRb4+mDqDofSST0JMWkh2fPni2JPV2ckRJyLIwg&#10;nTN2kMxYSrEEQ84WQZ0PRUVFcra7A99jkEQgiZj9MtehYyJcFTPZwU4lgGuNWECunC0IyOlhNI7y&#10;skeYVSehqhJsbejQoaquKhaytUhEAYU6M5UpoPauugW1xCaKaSVu31atQhnltlUiikkiLhZiSi5D&#10;gUwSDXLpBMptBPctZp0MorG3g0dKJqcMqBpiEDx8JlBL9igYZ11wY5Rlo7BTrRIvImEEZJ1PVQl5&#10;aAgEt1kZMYJEhdq1mBILpr1LothEMdk15rxafUQZdZJKoliTxODzkURCSCmmOlCNixpu00U15FiY&#10;QDpn7CCZsSG6lcQzmIVKganln57OdoSNqz6Y1j1N3DBSTM4BhXJ4wOVyIUVOFaNxNFISTRcFnIEh&#10;reGMUgeFRHUSBrcWieqiANT1y2hB7VR1C2phR3L+S7rRMvaILJQJtgCzgWbqqCsFiQIMPSYGulH6&#10;ObhvkWLq4ZAjJVNIUtRIhRw+E6hlcmwq2tNAX7hwAW1Wcx5ZEoBrMSbKPMR+Zb4FWwvZZqASjSBR&#10;zVW1xmC0ABCWnarCCBhPdmNhddYEWwh5PpJIwDiix/RIAIx78HUszMVZDxkKm0A6Z6ykALEwUGds&#10;iG4l8YxRiil6Otsxa8X5qduOKKQYwsHTPTMzU84i2JergNG4SjSdwzgDQ1oLeQkL2Vp1ipowWlA7&#10;Vd0C1NI9wibL0jDjZU5ZQKK6xpGoUfcMAIMiUyu4b41DIIQcqZBOIuTwmUAto31jleDGyF6wO5MP&#10;k0B4x9aTNQkbm6cSjch+9UgXRgtA7VQVNp3sxsLSsGApAAshz0cSCehVY3+CyKVYyLHQIwaQzhmr&#10;J3VZGKgzNkS3kngGczdyKSZTX52EIcWNYLqsBJ8D6rnSL37xC2NuX6WYBIzWsLUixeTXOkYL6A0J&#10;q25RN2rSMNPBSthoWTUbiar9uHBIw0hfueuuu/RQoBvVbDT1LVLURVZSQo4UslSicaSCh88EavXk&#10;2IIbo3KjcGzB1kK2GahEI0g0OjacbogaLQAVVoWlDaphSFdHhxNBeTtlGWGpgoDpfCSRYJqcIHIp&#10;BhAOHgsTSOeMHSQzNkS3kngGs1C5HAUuATKb5RuOkghkHiPRKE0aGhok14gsGqlJb7IjFx3BeDJI&#10;MYgbhI3GkSh7xBmOMAJyWsoXt4OtQSHJQRmLhWwtLjfqogBmBH4fgAB6ABXRfpRXVxzVLWiGfIsW&#10;OwrkaFmyRwSkDQAWZKlv5MiRCD/44IMIowrCYNiwYYFSpM+gD+WNYhJWHR7ctypFRgcEj9Tu3btR&#10;QMJIRFgr18PwKWRqmdbYjFFTY5RzgjXMom3btiGMXBzFzJkzMTkRRoqYldlubIzJWpg2i0GJAngm&#10;JCpPc+HCBZnDsiM5wOTkZJn2kihhMaVOdsmCHZwRqnvl1JNiCMAywsHnI4kE0zUTYNCDr2MYbhnB&#10;kBdV01joeQHECGesKobAAJ6x384MQhIXXCzkfCZkQCKOSo8QEvdwxvYJ9hQZCFCKkYENHRtJLDhj&#10;+wR7igwEhgwZYnxwScgAY1vg5XzqMRAhcQ5nbJ+gFCOEEEIIcQxKMUIIIYQQx6AUI4QQQghxDEqx&#10;AYXxXZqkrwT/k0QSD3BWRw7ncNzCoQkDO4dSbOAgPyEMfntNhG9ekdfDCJKCusOHDzf+MlFeGDOk&#10;6+1c6lU08jo+j8cjr9VRFkwkJydLY1BR3jfTU2KEoM3q2/qmxijS0tLkXTXStlmzZiFqbKFxp8Ev&#10;lSXOEvNZbZoPxncUyeibCphwu90y5eRbyWESI+Gpp57CVp0CQN7/FGzEdOphd2i5muoISwBghush&#10;EjdkZmZKACNovKImJSXpod4Inir33HOPcZ6Yoibsnrch9x589nHe9kQfep/EM0OHDtVDt29PmTJF&#10;LtwAJ0Nr9zcH9oRae4ArklfwAZwq6sIBJyHpsIlEbCUdCkx2p9qArJCaBpbl1MUlQLUwZGKEzJ49&#10;Wy4lwY1RqKg0T5yZ2um4ceO0vC5wvOriQhzHjlltmg87duyQqLJpKmACE0ymHEAB9eLK4MTIwa6V&#10;c4LTKi0tlbAi+NTDVu0UAdMeVWNIPIArmxpfkdpqvEwvIu4V41QBSuIIpqgRu+ctCN676ezjvA0D&#10;pdhAAHPaeAeP0wN3GJKC2R+h01LgtNFD3aUYzlUxZdodoiK8jAXkpDKdnCKA5B/WqpMwZGIkPPzw&#10;w2pHCtUYBbpi2LBhOBD5WTUaiS12iqYa78kE06ERBzGNRaxmtWk+KJQoNxWA71SnAFBTzuVyKdEW&#10;MjFCjh49ipmsR27fPnHiBE4E06w2nXpw7Zjkqn+C15JleusR4jTG4cB0whYXRknpkxQzTRUQRoqZ&#10;suyet8C0RyNy9nHehqHHviMJBDyTUX/InQou33AhUTgt442OUYrJehJQJ7Cg1t5RWNIXL15s0kMC&#10;zjSoLpyxRskVMrFX5IpmaglQjTHyk5/8BPalH1AFYdyuIYA9yo2a8RLQ10sSsQn7ZrVxPiiMeitk&#10;AUGmHKa6cZ6ETIwQ1MWZZdw7wGEaV2eDTz3Mc9mXKEgUQJZSrlCTfTqbiK2o4QNy4YIowQRDoE9S&#10;LHiqiBGFKWok5BQNmRghvTbGiDr7OG97glJsIBDSaQGcG6tXr+6T0zJ9RRpnqTrZlF6RmxtJRAEJ&#10;GBF1pUcMSDrOPeNJGzKxV1BYIc4JhGwMCmAbbF/uyWTvxsOM4qpE7MCmWR1yPhi1XU8TRkC6zDfM&#10;HNW8kIl9Qs1hAe0xnkEwG3zqAZnwau+qwZRicUWwFJMALjV9fUAJjFPFNEVDzlihH+ZtT3s3+RTA&#10;eRtMjyNHEgjMaXVjAZTTQjpmeeROS60Yy7cygVGjwD1IGBcR8RNK+jQ0NKi9ILenn8PghJeKKKPO&#10;4ZCJEaJOZhCyMUCd59iRBIB6GoWd4uRHXek0U08SB7FpVoefDyBkAYVxyqGkPMQMmRg5qK7OMsG0&#10;uBt86gHUUn5L7h+MLY+8f4jdGIcDIygBgPS+Xm1MU0WNuGCKGumHeRty78E+hfM2JD2OHEks5CtQ&#10;ANMaKL9lvN0Pj1QU5FRBXYmq801+yCZnrIQFOaNwIt1zzz1qdzjlkKXOOuRKYfElaLBEBWOianyv&#10;qEtJcGNwyZNmQ5lJurrQKNEmJCcnDxs2TMLIUq6OOI4dszp4PgDjlDMVwLyVGQVkSgOZdfKYSWFK&#10;DNQIh7Kmvqcv03j8+PESBYhKwHjqCcav2sipqnKVfyXxAKaEXItwUcIwAUkHEa6KBU8VMKTrN+PB&#10;UdO11+55C0yNkYCkCKoxnLch6b3fSaIQ3QqzreBM00MJApfE4o14mNXBT1jiGfj7Qbu0ELfM6vc3&#10;NSTctXeQz1tKsQFFYvmMeIO9F59wXCKHr8qMW6qqqvQQCYLzllKMEEIIIcQxKMUIIYQQQhyDUowQ&#10;QgghxDEoxQghhBBCHINSjBBCCCHEMSjFCCGEEEIcg1KMEEIIIcQxKMUIIYQQQhyDUowQQgghxDEo&#10;xQghhBBCHINSjBBCCCHEMSjFCCGEEEIcg1KMEEIIIcQxKMUIIYQQQhyDUowQQgghxDEoxQghhBBC&#10;HINSjBBCCCHEMSjFCCGEEEIcg1KMEEIIIcQxKMUIIYQQQhyDUowQQgghxDEoxQghhBBCHINSjBBC&#10;CCHEMSjFCCGEEEIcg1KMEEIIIcQxKMUIIYQQQhyDUowQQgghxDEoxQghhBBCHINSjBBCCCHEMSjF&#10;CCGEEEIcg1KMEEIIIcQxKMUIIYQQQhyDUowQQgghxDEoxQghhBBCHINSjBBCCCHEMSjFCCGEEEIc&#10;g1KMEEIIIcQxKMUIIYQQQgghhBBCyGCE62KEEEIIIYQQQgghZDDCdTFCCCGEEEIIIYQQMhjhuhgh&#10;hBBCCCGEEEIIGYxwXYwQQgghhBBCCCGEDEa4LkYIIYQQQgghhBBCBiNcFyOEEEIIIYQQQgghgxGu&#10;ixFCCCGEEEIIIYSQwQjXxQghhBBCCCGEEELIYITrYoQQQgghhBBCCCFkMMJ1MUIIIYQQQgghhBAy&#10;GOG6GCGEEEIIIYQQQggZjHBdjBBCCCGEEEIIIYQMRrguRgghhBBCCCGEEEIGI1wXIxoTJkzQQ4QQ&#10;QgghhBBCCCGDA66LEY3vfIczgRBCCCGEEEIIIYMLroYQDa6LEUIIIYQQQgghZLDB1RCiwXUxQggh&#10;hBBCCCGEDDa4GkI0uC5GCCGEEEIIIYSQwQZXQ4gG18UIIYQQQgghhBAy2OBqCNHguhghhBBCCCGE&#10;EEIGG1wNIRpcFyOEEEIIIYQQQshgg6shRIPrYoQQQgghhBBCCBlscDWEaHBdjBBCCCGEEEIIIYMN&#10;roYQDa6LEUIIIYQQQgghZLDB1RCiwXUxQgghhBBCCCGEDDa4GkI0uC5GCCGEEEIIIYSQwQZXQ4gG&#10;18UIIYQQQgghhBAy2OBqCNHguhghhBBCCCGEEEIGG1wNIRpcFyOEEEIIIYQQQshgg6shRIPrYoQQ&#10;QgghhBBCCBlscDWEaHBdjBBCCCGEEEIIIYMNroYQDa6LEUIIIYQQQgghZLDB1RCiwXUxQgghhBBC&#10;CCGEDDa4GkI0uC5GCCGEEEIIIYSQwQZXQ4hGnKyLuT1taz7Pz8hPzii4b+0XrvbONj0jAvx+/4kL&#10;h3LXPZmen5S7burJi7VI0fMiwMFds+Ucbj0vAhK008DgHG5CCCGEWKe5uTmrB15//XW90O3bCOup&#10;3dGzCSGkB7guRjTiYV0MN5xTl42atDR5wts/xQeB6ctGnW2s07PD4vF2bqgpmuS6L92VhLoZrqRJ&#10;rvs37V/p83v1EmFxcNdsef+3nJ3Wz7sGg3O4CSGEEBJbvvzyS9y2CM3NzXqqgYsXL373u99F7oQJ&#10;E9xut55KCCFh4boY0YDz0EPO0Xjj/J9X/SpjSXK6awQ+k5Ykv1Dy26s3L+nZYfH7fbvrtj5VmIqb&#10;Xq3u0mSE95zYEeE3OxzcNVve/y1np/XzrsHgHG5CCCGExJbTp08H1sS+c9ddd+lJBrKyspC1fPly&#10;PU4IIZHBdTGiAReih/odn9/X1tF6o63pZltza/utU5cObzqwavOXq09dOtLW3oJEZLk7WlFMr9Ad&#10;n8/b1tGCMi3uG9dbru2u+3jT/pU1dduaW661uG8iva3jltfn0Ut3x8FdA7acwz3wO22wDjchhBBC&#10;7ECti9199916UgCuiBFCrMB1MaIBR6KH+pFOb0dpTdG0ZaPSXcnpBUn6J3/ExLe1T3p+Vwo+Lu2n&#10;Txv3LPf4OvXKt2+3e9qKP3l12rKH0pd8W13qTswfoVIyliRPXfqzFTtfNb5UyMFdA7ZcleRwq5QB&#10;1mmDdrgJIYQQYh/B62ITJkxANPIVsYsXL44KsGPHDlhzuVzf+973YOGee+45evSolNmyZYv8GBOg&#10;ZPAPNqUZaIOqQghJaLguRjRwZddD/YLf78OnfM97GQW48xwxZckDGa775e0/wR9kTXE9gGKTXPeV&#10;7X0f1X1+n9fnLal+S25xJyM3X3v7T/AH6VoubmIL7lv16WJnd22xOlueWLu2WD1xOy1xW25xuAkh&#10;hBBiN8bfUY4aNUrCkb9Zf/ny5SgPI3q8i+TkZDG1ZcsWPen27R//+MdI+e53vxv8nrLXX3/9e9/7&#10;Ht9fRsiAgetiRAMXfT3UL+Dm0+fzvrv9pQyX9r6e661XPzlc8eSSn+EetdvNp2sEEncermxuvTK9&#10;MCXDlbR8x0uB6h6PtzO/6oVJruQ5ayY2tVx5e8sLE/OTJuZ/Wx1hpLiqsq7dapyzdiJK5le96Oyu&#10;LVZnyxNr1xarJ3KnDdLhJoQQQojdmL4vJl8WE3pdHbt48SKKffe7303umQULFuilA8jS2F133WVc&#10;AtuyZQsS+U0xQgYSXBcjGri466F+QW5fl29/GbevuC+91Nyw9ev1U5Y8aL59LdBuX7cd3HCh6ey0&#10;Zdrt63s7Xg5U125fC7a8KLevza1XF2+eHfL2FbesyH2xZAJKFlTNcXbXFquz5Ym1a4vVE7nTBulw&#10;E0IIIcRuTOtiQoSrY/JlMRD597xQ8q677kKVe+65R1Jkca20tFSihJCBAdfFiAau73qoXxi0d85s&#10;OYc7/ltuedeDdLgJIYQQYjch18WEXlfHjh49KrljxozRk7rjdrtdLpce6UItjf34xz+WcOQ/2ySE&#10;JApcFyMauNbroX5h0N45s+Uc7vhvueVdD9LhJoQQQojdqHUxoCd1x7g6hrDpq2HPP/+8ZH33u98t&#10;KSnRUwOUlpbeddddwa/YBzAi7+YHPa2pEUISGq6LEQ1c5fVQv4DbV9yCFm7Nm7zsvmnLRmq3rwc3&#10;qNtXbFVAu309VHqh+czUpSNR+J2t8wLVtdvXNyqfm1J4//Mrf9XcckXdvk7M114eNCHfcPvacuVP&#10;K5+YUnjf4s1/dnbXFquz5ey0BOm0QTrchBBCCLGVXbt2qXftgwkTJgQvYyFFXgqm+N73vvfMM8/s&#10;2LFDCsDI3XffrecZmDp1qhQIycWLF7/73e+qX1MSQgYYXBcjGnAGeqgfcXe2Hjq7+3zTmQ5Pe/ne&#10;9ye77s9YmjR12ciqr9ZWfbnmyaUPITrZ9UDl/hWd3o5L18/VXTjY6WnXK9++3dJ+81BDDe5O3Z1t&#10;i8qeTS9ISnclzylJ33dq55ySiQhPLEh6reKP7o62661NJy8eavd++7zIwV0DtpzDPeA7bdAONyGE&#10;EEIGHqWlpd/97ndDfpuMEDIA4LoY0XBkXUzh9XnU7ev0wpQj5/bXNuydVpgit68V+4pRQC8aCu32&#10;tVy/fX2pdGZzy9UFG55GGCmvlv+hvbNNLxcKB3cN2HIOd/y33OKuE7flFoebEEIIIQODL7/8EvdK&#10;2OpxQsiAg+tiRCOu1sUON+w9dLYmutvXhRuebmq5Mn/9jOjunPtz14At53DHf8st7jpxW25xuAkh&#10;hBASK3CrEp/o7SOEJDg8mYmGs5f1QXvnzJZzuOO/5RZ3nbgttzjchBBCCElctmzZkpWV9frrr5ve&#10;3E8IGZBwXYxocF3MkTtntpzDHf8tt7jrxG25xeEmhBBCCCGEJARcFyMaXBdz5M6ZLedwx3/LLe46&#10;cVtucbgJIYQQQgghCQHXxYgG18UcuXNmyznc8d9yi7tO3JZbHG5CCCGEEEJIQsB1MaLh+LpYac07&#10;kwruw/3q1KWjDjXUfHVm15QlDwVuX+/fuGd5r7evC0tn4mY1w5Wct35ac8uVvHXT5Pb15Y3PtHvC&#10;vRTAwV0DtpzDPeA7LXFbbnG4CSGEEEIIIQkB18WIhrPrYuB667XXK5+fsuSBlZ++6fN7cb+6cucb&#10;iL65KfOW+4ZeqGdOXjz0zPIxvyscXXf+a7/ff+ybA08Vps5cPuZM4zG9RM84uGvAlnO4B3ynDdrh&#10;JoQQQgghhMQ/XBcjGo6vixFCCCGEEEIIIYT0M1wNIRpcFyOEEEIIIYQQQshgg6shRCMe1sVuupuX&#10;fJQzdelDE/NH4DNt2cjCrfMi+a2TUHfhYObKX01a8gDqYpu5+tcnLx3W83rDwV0DtryfW85O6/9d&#10;D9rhJoQQQgghhMQ5XBcjGvGwLnb0my8nux7IWJI04e2f4oPAk0t+drrxuJ4dFo/P88GuJen5yRML&#10;RqBuesGIjIL7Kva97w37Xm2Fg7tmy/u/5ey0ft41GJzDTQghcU5WVhYUIECAKUxhClOYkqApQFJI&#10;1LAHiUacnEsnLhzMXTf1qXdS8clbN+3kxVo9IwJ8fm/53uKnix55qij16aJHK/ev9Pm8el4EOLhr&#10;trz/W85O6+ddg8E53IQQEs/06b6LKUxhClOYEocpzzzzjEohUcN1MaKBM0oP9S+dnvadRypfK//j&#10;n1f++s+rfj179W+y1mbkfPhk7odPIoBo5qpfZ6789Stlz24/tLHT265X68Ld0brlQMn8DU9JsTlr&#10;JmavnZT9wZTsDya/WDIBKbA5b/20in3FKKnX6cLBXQO2vJ9bzk7r/10P2uEmhJD4J3BvpaHHCSGE&#10;kEEM3SHRcEQY1V8+8lThw5OWJqe7kuRnSton/6cTAx8EJAVZKIBiv3sn7fSVb3/9VNuwd9qyUZOW&#10;JmnV8/XqUlerrkelbtL0whSU12s6umvAlvdzy9lp/b/rQTvchBCSECR3occJIYQkIPKEA+hxEi3s&#10;QaLRz+eS1+f1+jxF2+anFyRNdj2wbvfStzbPzii4X92FqptPJL61+YV1u5ZMXvIAChdtWxCo7vF4&#10;Oxdv/jNSfr98bOmed18omTDx7RHqjjdQ96dIQfqGmqJnlo9BSezC2V1brM6WJ9auLVZP5E4bpMNN&#10;CCGEEEJIf5LVhR4n0cJ1MaLR/+tiPp93+faXM1zJ0wtTGm+c336wdMqSB9PVlzsCH0SfXPKzHYc2&#10;Xrr+zbRlKRmupPd2vByort2+Fmx5cZIrOWtt+o22psWbX5iY/+2XO/BBGCn5VXOQO2fNRJQsqJrj&#10;7K4tVmfLE2vXFqsncqcN0uEmhJAEIvD1Ag09TgghhAxi6A6JRj8LI9Pt66Xmhq1fr+/p9nXbwQ0X&#10;ms72dPuKW9Pm1quLN8/u4fb1ReS+WDKhpzvn/ty1xepseWLt2mL1RO60QTrchBCSQOi/ouTvKAkh&#10;JJGRJxxAj5NoYQ8SjX4+lwbtnTNbzuGO/5Zb3vUgHW5CCCGEEEL6E/1XlPwdpWW4LkY0HFkXe3fb&#10;Qty+Tls2KpLb16lLR+H2dfn2hYHq2u1r/ubZuCl9seS3vd6+vlDyW5TM3/KCs7u2WJ0tT6xdW6ye&#10;yJ02SIebEEISiMDXCzT0OCGEEDKIoTskGv0sjPzgtv+jrz6YXpiS++GU663Xqg6snex6YGIB7jlH&#10;THE9iA8CuH3FPe1HX3/Y1NI494PJv3vn4Y+/Xheo7sPd74aaot8VPbz0o5ybbc1vbHpebl/T85Om&#10;Ln0IW7l9fWvz7ButTflVc54uSivb+76zu7ZYnS1npyVIpw3S4SaEkARC/xUlf0dJCCGJjDzhAHqc&#10;RAt7kGg4ey55fZ7yve9Pdt0/aWnStMKUuosHj1/4etqyFERxT1uxr9jn9+pFQ+HubFtU/mx6QVK6&#10;K/nljc80t1x7qfQZhJHyavkf2jvb9HKhcHDXgC3ncMd/yy3uetAONyGEEEIIIbai/4qSv6O0DNfF&#10;iEacrItlLE2aXphyuGHvobM1uI9FVG5fUUAvGgrj7evCDU83tVyZv35GX++c+3/XgC3ncMd/yy3u&#10;OnFbbnG4CSEkngl8vUBDj9vDuXPn0tLSsJfhw4fv2bNHTyWEEELiDK6LEQ27hVF4Bu2dM1vO4Y7/&#10;llvcdeK23OJwE0JIPKP/itLO31GWlZX91V/9VWDxTeeNN97Q8wghhMQC/fLK31Fahj1INJw9lwbt&#10;nTNbzuGO/5Zb3HXittzicBNCyCDn2LFjd999t9ywgb/5m7/5+OOP9TxCCCGxQP8VJX9HaRmuixEN&#10;6BU95ASD9s6ZLedwx3/LLe46cVtucbgJISSekbUqoMdjyuXLl/fs2bNv375jx45VVVW98sor69ev&#10;P3r06P79+2tqak6dOqWXI4QQQuIDrosRDZuEUYQM2jtntpzDHf8tt7jrxG25xeEmhJB4Rv8VZax/&#10;R1lSUnLHHXfIilt45s6dq9chhBASLfollb+jtAx7kGg4ey6Zbl9rG/YcPLNb3b6W73s/8tvXBRtm&#10;GG9fF5U926c75/7cNWDLOdzx33KLu07cllscbkIIGWx8+eWXQ4YMgaT8L//lv/zN3/xN4E7NzH/+&#10;z//5b//2b+W9Y5s2bdJrEkIIiQr9V5T8HaVluC5GNKBO9JAT+Hzej77+cNqyUZOWJj9d9MiZxrqT&#10;l2pnvJOG6FOFqTuPVPj8Pr1oKDo87W9veWGSKzmjIDl/y4s3W5veqHw+3XUfooUf5yFXLxcKB3cN&#10;2HIO94DvtEE73IQQEs8EFqk09HgsqKmp+eu//mvY3LlzZ3Fxseml+8Kzzz7b0NDwve99D+ENGzbo&#10;NQkhhBBH4boY0YA60UOEEEIIIWRAo/+KMqa/o1TrYps3b166dGnIdbEZM2YcPnz47/7u7xC2dV3s&#10;6NGjI0eOlJ2CpKSk0tJSPc82MjMz77jjDvSDHidxAGbCK6+8Mnz48J6+ULNt2zacCJgkw4YNCzl2&#10;vRawA84lEiGBK5yGHifRwh4kGjyXCCGEEEJI1MTJutisWbNgvKSkRI93UV1djfR77723tbVVTyJx&#10;DMYxVj8Nk6EPtuZ2u4cOHWpMLyoquvPOOxsbGyXaa4FYEcODDcZW48RxMLiCHifRwtUQogFvoYcc&#10;xe1pW/N5fkZ+ckbBfWu/cHV43HpGZJy4WJu3bmp6flLeumknLx3WUyPDwV0DtpzDHSGJ22mDdrgJ&#10;ISQOgfAT9HgscHxdzOPxpKWlwXLwophgXBpDYZfLNXz4cBRWXwhKT083rpqhDBqMdDBs2LDa2lo9&#10;IxQNDQ0ofNdddxm/44NE9bW18ePHm4yjAfJGtjvuuMO460jaZkSVx71xVVUVbKrlv5CHYLRfXFws&#10;bVD2+2rNmI7Effv2zZw5U9JBrw0wHSCyxo0bJ+WFMWPGGO0E76JXQq6LwSBmi2mdVBbC1B7DFzBi&#10;PKLgLpUCqh8w3LNnz5bEkAcbci4ZLTjVk4QMYLguRjRwcdRDznHyYu3UwJuAJrz9U3wQmL5s1JnG&#10;Oj07LB5v54aaokmu+9JdSaib4Uqa5Lp/0/6VPr9XLxEWB3fNlvd/y9lp/bxrMDiHmxBC4hbcPwt6&#10;PBbs37//P/2n/wRJuWPHjp7WxX73u9/V1dXJ8ll5ebleM0bI8keYX5/V19fLgkVJYOGsqKhIhVWu&#10;Wj0xfctGCpvWVox4Assoau8SNS6gZGZmqq8awZqpnSb74dsWjBy7ab0mzCGY7Jsa3ydrslSkTCGq&#10;lloib4DpAE0rWWF2EQkh18Vkj6ZjlH6QYeq1gJ7URZgulbBaYjO1J7h5puEAcdKTJA7B+Ap6nEQL&#10;e5BoxMO51HjjfObKX2YsSU53jcBn0pLkF9b89uqtS3p2WPx+3+4TW6cvS8FNr1ZXu/VN2XNih9/v&#10;10uExcFds+X933J2Wj/vGgzO4SaEkEHLK6+8Iuti99xzT3t7+9ixYwM3bto3Wey7hMqKgGm9yYip&#10;QMgFBVkHkeUD40pEJMyaNcu0tKSMGxHjIb+IZFw466ltIQleWwl/CCb7wGihr9aqqqpQHmC4i4uL&#10;JbFPDTAdYHADQu4iQoKtAWmeqUslUYam1wJ6UhfhuxTIl+9wCqD9xvSQzTPOpfjpSRKHYHAFPU6i&#10;hetiRAMXRz3U70AeuTvabrqbW9w3Wttvnbp0eNOBVZsPrDp16UhbR8uttuvIQoGe/nOc1+d1d7Zq&#10;1dtv3mi9trvu400HVtbUbbveeq2l/VagbovX59FLd8fBXQO2nMM94Dtt0A43IYTEOXJjDPR4rFm0&#10;aJGsi/3oRz9qamp65JFHZHe2rosBWSMIuWwBZnV/9ViYBQVZiTB9LQiJ4b9cY1zLEGshv1gU/G0g&#10;YFqFCb/YEUzw8kf4QwhexEGKaVEvcmuKhoaG5MBP+WC5Tw3odTVHYdyFntQbPVlDG0zNk2Yoy70W&#10;MBKmS8MfXcjmBa+LxUNPEjKA4boY0cA1UQ/1I52ejo01704vTEl3JacXJOmf/BHp+UkT3x7xbQo+&#10;rmQUK9vznsfbqVe+fbvD6y7+5LWpSx9KX/JtdVSc2L16xpLkacseWrHztXbDS4Uc3DVgy1VJDrdK&#10;GWCdNmiHmxBCEgLtJ5QB9HiscWpdDMiqE/Y1e/ZsWR1DiivwJi9575IUA7JMZlqeUGtqshihNboL&#10;08KECVVerTKIQcUdd9yhjKtGyhd2JGpc9grftmBkccS0/BHmEKQ8ovKaKvkOkWp5n6xJ41Xfoq7a&#10;S5gGhD9AtbgD44WFhTdu3OhpF5Egxo3dq4Aptfwk3+cyLRL1WkAhnRayS+VwpM3qlXNoz9GjR1HY&#10;dLA4xuC5FCc9SeKQwHTQ0OMkWtiDRKOfzyW/34dP+d73Mwpw5zlisuv+Sa77JwTe/hP8yXDdjwIo&#10;Nsl1X/m+91Hd5/d5fd7V1W+l52s3rpNdD+CO11RLPkjXcnETW3Afyju7a4vV2XJ2mqmW+sRVpyVu&#10;yy0ONyGEEIWD62IkEmQRp6clHhIF7FLiCFld6HESLVwXIxq4juuhfgE3nz6fd/n2lzJcyU8Vpja3&#10;XPnkcMWTS36Ge9RuN5+uEUjcebiyqaVxemFKhitp+Y6XAtU9Hm9nftULk1zJc9ZOvHar8e0tL2rf&#10;5sj/tjrCSHFVZV29eRllUDK/6kVnd22xOlueWLu2WD2RO22QDjchhCQQ2hpVAD0ea7guFs94PB7T&#10;l4yIRdilhCQ6XBcjGriO66F+oev29WXcvuK+9FJzw9av109Z8qD59rVAu33ddnDDhaaz05Zpt6/v&#10;7Xg5UF27fS3Y8qJ2+7pmYnPr1cWbZ4e8fcUtK3JfLJmAkgVVc5zdtcXqbHli7dpi9UTutEE63IQQ&#10;kkDov6IciL+jJISQwYNcWoEeJ9HCHiQa/XwuDdo7Z7acwx3/Lbe860E63IQQQhRcFyOEkH4g8BtK&#10;DT1OooXrYkQDSkUP9QuD9s6ZLedwx3/LLe96kA43IYQkELJKBfR4rHnrrbdkXexf//VfW1pannji&#10;Cdnd73//e66LEUIIiTe4LkY0oFT0UL+A21fcghZuzZu87L5py0Zqt68HN6jb14kFI/D59vb1UOmF&#10;5jNTl45E4Xe2zgtU125f36h8bsqy+59f+avmlivq9nVivvbyoAn5htvXlivPrXxiSuF9izf/2dld&#10;W6zOlrPTEqTTBulwE0JIAqH/itK231ESQgjpB+SRA9DjJFrYg0TDkXOpraP14Jld55tOd3jay/e+&#10;P9l1f8bSpCeXPlT15dqqA2sQQHSy64HK/Ss6vR0Xm88dP/91R6dbr3z7dov75sGzu3F36u5sW1T2&#10;bHpBUrr2LY/0vSd3zCmZiPDEgqTXKv7o7mi70dp04uKhdk+bXtPRXQO2nMM94Dtt0A43IYQQQggh&#10;/YP+K0r+jtIyXBcjGs6uMXt9HnX7Or0w5ci5/bUNe6cVpsjta8W+YhTQi4ZCu30t129fXyqd2dxy&#10;dcGGpxFGyqvlf2jvDHfX6uCuAVvO4Y7/llvcdeK23OJwE0JIPBP4eoGGHieEEEIGMXSHRMNZYWS6&#10;fT3csPfQ2Zrobl8Xbni6qeXK/PUzortz7s9dA7acwx3/Lbe468RtucXhJoSQeEb/FSV/R0kIIYmM&#10;POEAepxEC3uQaDh7Lg3aO2e2nMMd/y23uOvEbbnF4SaEEEIIIcRW9F9R8neUluG6GNHgupgjd85s&#10;OYc7/ltucdeJ23KLw00IIfFM4OsFGnqcEEIIGcTQHRINZ4XRoL1zZss53PHfcou7TtyWWxxuQgiJ&#10;Z/RfUfJ3lIQQksjIEw6gx0m0sAeJhrPn0qC9c2bLOdzx33KLu07cllscbkIIIYQQQmxF/xUlf0dp&#10;Ga6LEQ3H18VKa96ZVHAf7lenLh118Ozur87senLpyMDt6/0b9yzv9fZ1YelM3KxmuJLnbfj/t/en&#10;8VFcd6LH7Ve88ZvLO7+Jx85y48mM5s5j3zvP88m9Y5SJZwCBbMAksTNDEgtvmBAcPImjYANaWGzj&#10;DQMCY3kRi8ALWgF5EYtlY8QWjAVCEggQu5DYtLSkXnj+1acol6u7Sy2V1N1F/b6fjlPLOXVOneo6&#10;Veevquapy50X8z+cpoavL5Y+3eP36emiSWLRgppzuG/6RnNvzR0ebgBIZeHHCzT6PAAAHsblEJqk&#10;3xhd6Wx7tfIvj6/4+dqa14NBv4xX137+msy+vim7w3dVTxTb0XPfPP3OhN+/Na7hzIHQ9dCR0/un&#10;v5UhS4631uspYkti0YKac7hTv+YOi/bs4QaAlKW/RTl071Gao2xMM80000zbTw8VtU2hz2OwaEFo&#10;OJcAAAAAAHAL/S1K3qN0jGgINMTFAAAAPCL8eIFGnwcAwMO4HEKTCjdGHb7LKz7JeXLlfzyy7F75&#10;yMSbn+Z39PT/rpPSeO7gX1b/56Mrfy555b9/WftfR8/X6ev6k8SiBTUfaM1PXmyULL9b+q/qI9vR&#10;V8TnSlfvwg/2TMyvGDO3dMzcMpl48cM9V7v79NX9OdTSnvX6J5l5Wnb576NLPjt86pK+Lg5Osiex&#10;5g6Ldm/NHR5uAEhN+luU/HuUAOBm6i8cQp/HYNGC0KTCuXTkzIHHCn4+dcUoFeyQiSdW/Pvx1gZ9&#10;tS1/0P/+zhVTl6U/slwLl2Qtv/fR5T8r3/tewPZ3tQ1JLJqaD6Lmi0r+oHIZnytd7fq6OBw83paZ&#10;W5aRWzl6Tol8ZOL+3LLGs1f01bb8gWDhJ4cyckrHzCuTvGPmlY/PLVu3o0GW6ylsOcyexJo7KVq4&#10;tOYOiwYAAACGj/4WJe9ROkZcDJoUiTEfPVeX9+G06W+NnV6Ykf/htGPnDukr4hAMBir3rplZ+MDv&#10;386Y+faEzfvXBoIBfV0cklg0NR9ozfsCvUZo7KlVY8+0n9BXxO1wS/sfV+2YvHDTLxZtnvXWjvqW&#10;ATwBFAiG1n/e8NCLm3/xwpaHX9j8/heNgYFESRxmT2LNnRQtXFpzh0UDQGoKP16g0ecBAPAwLofQ&#10;JOvGqM/fs+Nwxcvl/5295j//subXf107Ze6GqTkfPJ77/uMyIbPPrvn1X9b850tls6q/KekL9OjZ&#10;buju6dy8r3j+xukq2XPFv50n2d9/bN76qTItS2SbeR88WbG3yNfbpee5IYlFC2o+0JpfvHaucOvC&#10;xwvue2Tpvfon/ALmt7NL7/3zuzVfH7+oZ/iuHn9wy94Ts4t2Prrk06wlnzz6xqfTC7b9YeV2+ciE&#10;zMrCqUs+zX7vy4rdzZJYz3ZDV0/fhzWNs976PJzskyeXVc9Yse0PK7bPKNgm07JEls98c3vxjobu&#10;3iiPyznJnsSaOyzavTV3eLgBIPXpb1HyHiUAuJn6C4fQ5zFYtCA0STmXjl84/Pu3xj+6Mj2rYJR6&#10;F0/7LPvXR8IfmVBLZJUkkGS/L8w83npEz3z9+jcnd097c+yjK0dp2Y1fm7LkXabyjnpq1dhvWnbr&#10;OZNatKDmA635upolenrbj3pRbuabO1QuQ8Ppy79YuGlc3qaxORXhF+JKwylLR88Nf27MyipJIMl+&#10;uWhT45nLeubr1/c2XZg0vzJDZdfSa6XoeW/MynJZK2keXFi57+gFPWeYk+xJrLnDot1bc4eHGwAA&#10;AEgM/S1K3qN0jLgYNAmOiwWCgUDQX1i9IGv5qMcKfv7RrjeXbnlu6vJ/+zbUEv7IrCxcuuX5D79a&#10;+diKn0viwuqF4ex+f6Bvyea/ypI/vjOxdPc7zxX/7pGl9xqxlXDef5UlslzWPv3OBEn5xubZyS3a&#10;YXbP1lyoBG9VLzh8ap+R3vL54KsVH33ZpMIWKpcIBEP+QPDlkn0ZOWWZuWXvfnY4b33t+JyyMXPL&#10;VEr1kdlxOWX563e/8+mhzNzyjHllr5Tuk+ySVz65xbWS/deLt6zdduTJZdVjtCw3wiXymVsqS6Yt&#10;q5a1D7+0RVLmFO9SpTvJnsSaOyzavTV3UjQAuEv48QKNPg8AgIdxOYQmwTdGgWAgGAy8s/XFqQXp&#10;T60a23r1zNZvSh5fcV+W8RhR+COzT6z4923flF64cnram2OnFox6d9uL4exajGb5lucfLUifuyHr&#10;avelJZufe2SZ6QmmcJBFliyvmiNr56x/RFLKdHKLdpjdszUXKkFJ7dvGdOSnpn7z18cvquCFyiW0&#10;goOh18r2j8spf3BB5blLnRW7mx/IKx8zr/zbSMcc7ffUH8gvr9zTfKa9c9KCyoyc8tfL9kt2fyDY&#10;FwjO37Bbsk8v2Hq5syeveNfYuaXfPkakBVlKZYmkkbXTlldLygUb9KfknGRPYs0dFu3emjs83ADg&#10;IvpblLxHCQBupv7CIfR5DBYtCE2CzyVLoOT85ZbPvv4oVqCk+uDGs5dOxgrxzFn/yOWutiWbZ0eN&#10;0Syrel7WPl/8u1gxmkQW7TC7Z2suVALncbHTbR1lu47FCpSU1x5rudgRK1Dy1PKt7dd8uTECJfkb&#10;dsvaJ5fFjIsNNHsSa+6waPfW3OHhBgBY9AX6Nu8vfnLFf8in6sAGf3z/YjUAIE76W5S8R+kYcTFo&#10;iIsloGiH2YmLERcjLqbnJS4GAM6EHy/Q6PPDoKvn2tz3H5u6Mv13y+QO4V+nrkhfsHF6T1+3vhoA&#10;gJRBXAyaYb0xiqQCJW9XL5pakD7tzTHxBEqeXDlmasGod7YuCmfXYjTLNs9+tCD9+eLf9hujmb3u&#10;N5Jy2Zbnk1u0w+yerblQCQYdF3uldN+4nPJJ8+MKlEycX5GRU/7ajR+c6gsE89bXSvYnl1X3Gyh5&#10;fOlnkjJ/fa0q3Un2JNbcYdHurbnDww0ALqK/RTmc71H2+n2rPps/dXn61BWj5PNowc/e2fZiX6BX&#10;Xw0AcEz9hUPo8xgsWhCaBJ9LIXE99PGB96evysj74IkrXe1V+zc8VvDzR5bf+8iyex9f8e9PrPh3&#10;mchaLtP3ffL1B5c6W3M+eGxGYeZnBz8KZw/K+Ldk99uyZOWnude6L7+26S8qRpO1bNSTK0fLf1WM&#10;5o3Ns692XVpeNfcPhfeX7ylKbtEOs3u25uKDr1bMfPuBkxcbZdoIhGWv/c+8D580ZmvqN8vaP71T&#10;89TyreFMmnDR1zfuPPqLhZUz39x+qaPnoy+b7g8HSsbMLb0/t1w+MqEFSvLKS7462nbNN2Pl9l++&#10;sLm89phkD2q7HVq9tf5Xiza98OHeK52989bqgRL578T8CmM6p7j2cmfPwvf3PPTi5nXbG1TpTrIn&#10;seYOi3ZvzR0ebgCA4g/2XfNduea77OvrbGk7WvW39R//bcOptmMyKwvlFsIf6NOTAgAc0N+i5D1K&#10;x4iLQZPcGHMg6C/f895jBf/26MpR01aNbTx3sOHs19PeHCuzjxX8vGJvkSTQk0bj6+teXP5M1vJR&#10;WQXpL5Y+fbmz/YWSp2Valrxc/t/2T+wnsWhBzQdRc3Mg7OK1c+ZZPUVs/kBw3Y4jmbllGXmbHlxQ&#10;WXeyTT6T5lfK7P155cU7GiSBnjSa7l7/7KKdY+eVZeSU/+XdLy5d8z377hcyLUueW73T19vPz6Y4&#10;yZ7Emjss2r01d3i4ASCVhR8v0OjzQ6Sz5+rSLc/J1XxqwSjtJiH8eWTpvfIxZmXVYyv+bVnVnE7f&#10;NT0bAABJRVwMmiG/MRoQI1AydeWop1aNPdSy55uTtdNWjZXZgYZ4Fm38w6XOiws+mjHQGE3iixbU&#10;fBA1NwfCBh8Xy9304IJN+4+17mu6oP3CVO5AAyUVf367pu1q958KP5fpOAMlTrInseYOi3ZvzR0e&#10;bgBIZfpblEP3HmUgGJDLd+FnC6Zqka90uaA/svQ7v5agPrJQVkkCuWF467OFemYAwKCov3AIfR6D&#10;RQtCk9xzKYkhniQWLag5cbE4syex5g6Ldm/NiYsBQPz8gb6+QO9L5X+cujy9sHph+7ULz7z7i6kF&#10;o4zLtHxk9pn3fiGr3vps/qPLf7a4fJaeGQAwKPpblLxH6RhxMWiIiyW+aEHNiYvFmT2JNXdYtHtr&#10;TlwMwE0s/HiBRp93TMXFFpfPmro8/c1P8y9cOfPMe1HiYv9d9IvWq2dXfpL76PKfvVz+jJ4ZAICk&#10;Ii4GzRDeGA1CEkM8SSxaUHPiYnFmT2LNHRbt3poTFwNwE9Pfohy69yhTLS7W0tIyY8aMkSNHqvBf&#10;WlpaSUlJW1vbzJkz9RRu4/f7MzMz1e6YjRgxYsqUKXV1dXq6gcvOzpaN1Na65p9XnjVrltr34uJi&#10;fRH6U1hYqBqNB4tuMuqwCn0eg0ULQpPccymJIZ4kFi2oOXGxOLMnseYOi3ZvzYmLAUD8Uicupsb/&#10;UQf/VVVVd999d1dXlz7vTrNmzbKEsdQux7lrkn34IiPDunEztcvExQakpqYm1qkB95IDqujzGCzi&#10;YtCkVFysrmX3wRO7jEBJ+d734g/xLNw4wxyjWVz2zIBiNIksWlDzQdTcuL12Hhfbd7R1b+N5I1Cy&#10;bvsAAiV/KvxOoESWDyguNtDsSay5w6LdW3OHhxsAUpnc+Cn6vGP+QJ98Fm2c8diKnxV8PLf12lkj&#10;LvbI8nvlIxNaXOw9LS72xubnHl/5M7l/0DMPHfUkUTxDRL/fX1BQcM8990jiqqqqkSNHGnElWTVj&#10;xgzVPmlpaeZHsaKuMjZVXFxcXV2dnp4ua7OysmyiVMbDO7FMmDBBTxohMi7W3Nws9TcWmispC2fP&#10;nq0WTp48WS1UVBHqwbrbbrvNvMGB7masjRvbkY3s3bs31sN6ksx4FO7WW29tbW1VERzF2JRKoxIY&#10;cTF17GTa0uCqtmqVNIL94VCJB/plkKYbPXq0WjVlypR4Sjf2QlFxPZ/Pd/vtt8usfaGDrqQ6UrL8&#10;o48+kgkCKEBUxMWgkV5Sn0qGYDDw6dcfTHtzzKMr0//w9gMnWhuPnT80o/B+mZ2+KmPH4cpgyG74&#10;2uvvWbr5uUcL0qcuT19WNedq16XXK7OzCn6m/mLZF+jV00WTxKIFNR9EzUtq35Z766dWjb147ZzM&#10;Ltn8V5n976JfXOlqVwlsBIKh0q+OTZpfkZG36aEXNx89d+XI6Uu/emGzzD64oLJq/4lgMKQnjaan&#10;L5C/vnZcbnlGTtn8DbWXO3rmrd01Lqd8XE7ZSx/t7bMNsggn2ZNYc4dFu7fmDg83AKQy7RXKMH1+&#10;iFztaj/Usqe7t6vt2rmZb0+QK/sTK0eX7X6nbM+7T6z8D5n947uT2q6d9/V1H7twqKunQ882RCzh&#10;ITMVLzOo0IAKvlgiUJYnnsxPn9mssjy+pGpiTjyELHExIzCkSleRFyNiYnlEKPKJIZXevMFB76Zl&#10;4yrcYySWWfuXWCMbzVy0kO0b0/Y1kbWWr4FlU5EG9GVQjWZOnJ2drQJ2Mt1v6ZFHQZYY+2LT/gOq&#10;pEzLKuObYFmFm4YcU0Wfx2DRgtBwLgEAAGBInL98aubbEx57M33am2P2Ht2x5+j2aStHy+zT70xs&#10;vXJGTzTUVHBE7mmNEIOZimUYwQsRGZ5QoZyogQObVUJFHCxhGkv8wkylt2GTd1bE82KRVLAsKyur&#10;qKhItmZUO3KXhXmDTnYzcuNSDVki7rrrLqmJvjQ22b5RE9n4qFGj0tPT1SGTw2d+JsumJmoXzPEg&#10;oRaaj77FgL4MKnHUr1mcpZv3VNYaEUObQsUgKmleFbkENwE5oIo+j8EiGgKN9JL6FAAAAG5qcuOn&#10;6PNDzRwX29O0bXfT1gTExYQKl0QNf8QfF7NkV2ELm1UyYR8wGlr2cTH7WFXUyEhkXGxwu2kTdjHe&#10;5osaSzIYx+jkyZMTJ07s6upS9ZEiioqKzLtsUxO1EUsTGdvR5yMM6MugirOsUuIvXZpdbWHOnDnG&#10;dmwKlYkBVVIlNhdqc4AAEA2BRnpJfSqpunsDqz6uy5hXOi6nrPCTQ76+gL4iDqFQ6FBL+8yV2yX7&#10;02/uqD91SZbo6+KQxKKpOYdbXxcHlzaa8ObhBoDUFH6HUqPPD7VkxcWE3+/Pzs6WO9u08L9BqR7b&#10;kYXqESpzBEHFVixhAhVokOUGI4vNqlnf/V0zFYCwPDQ0JGRHnnjiiREjRsQKMJlDNsYPYE2YMKG+&#10;vr6urs6IH8l2Vq1aZQSeJI2xwUHvpmXjV69ezczMNH5aS1rb3PixRIacIuM7sn37mkgCKVqWqIfU&#10;1Kx5C5EG+mVQJRrkiAy0dLVxSwRN2BQ60Eqq9Kpi6ofkVILh+GYiWdQxFfo8BosWhCYVzqXDLe0T&#10;51eMy900ek6JfGRi0vyKo2cv66tt9QWCRVvrx+eUjc0pl7xjcyoyc8o21DQGbH8/yJDEoql54mtO&#10;oyW4aOHNww0AnpXEuBgAeMfcG/R5DBZxMWhSIS527lLnY0s+G5dXOWZe+dh55TLx5LLqC1fi+mtG&#10;MBTadvDUgws3ZeRukrzy38kLN9XUnYnzwY4kFk3NOdw3faMJbx5uAEhZ4ccLNPr8UCMuBgBwEeJi&#10;0AzfjVG/gsFQV0/f5c6eK52+ju7e+lOX3q9p+OCLpiOnLnX6+mShrJIEMkDVM3xXQLL7/JLmandf&#10;e4dv28GWDTWNOw6ekmlZIss7e/r8geh5k1i0oOYc7pu+0Tx7uAEgxelvUd6M71ECgHeov3AIfR6D&#10;RQtCk5RzqdevvaM0aX5FRo72HIf+mVs2Zk6JfGTCWCgJJi2oXLPtSJ8/qGe+ft3XG1hScWCilr3C&#10;SDlmTmk4e6mxRNZOyKt4o/KAr9ev50xq0YKaGykTU3MaLfFFe/ZwAwDEucstv38r87E3059cObq2&#10;sXpX42dPrvgPmZ3x1vhzl1r0RAAAZ/S3KHmP0jG3xsXUry0aYv18oPq5QTP731z0LGkZfSohgiHN&#10;um1Hxs0rHTOv7P688vE5ZerXfyI/skoSSDKZWLf9iJY9GAoEgyu3fCPZx0r23LKxc6251EeWa2u1&#10;vKUrthxMbtEOs1NzGs2Sy/gMbc2dFu0wu2sPNwC4iLorFvr8UAsEA599/eGTb/7H65v/2hfo6enz&#10;vVb57LQ3R28/VBYMDuyfbQEAYLi5/nkx9a+WqEt7rECpz+f70Y9+ZPnHPmA2fDdGUcngMxAMvVq2&#10;f1xuxYMLKts7erbsPf5AfsWYedqPWxsfmX0gv7xq34m2az2SbFxO+Wtl+yW7PxDsCwTzN+yWJU8t&#10;39p21Ze3vnbs3NIxc0u/zTu3VJYseH/PxSvd05ZvHZdTNn/D7uQW7TA7NafRXNFonj3cAOAi+luU&#10;w/YeJQAgAVQYROjzGKybIS522223rVu3TkXHov4DwMTF+pXgc0kNX2UsKuNPGZeebuso23XsAe3Z&#10;jSjD1/LaYy0XOyYtqMzIKX/dNHyV4agavrZf8+UW74o6fJUhrqx9clm1pFxgGjknpWiH2am5u4p2&#10;mN29jebZww0AAAAkknqJUujzGKybJC6mYl7GW5OWlyVt4mJVVVX33HOPyjVixIisrCzL+5g7duyY&#10;MWPGyJEj5dvm9/vN6SMTu5fsjj6VEJ4dOVNzDnfq19xh0Z493ADgIupWVujzAAB42E0VFxM+n+/2&#10;22+Xy/yIESPMCyPjYrNmzTKnUVRkzfzQmbHBCRMmmKNgKmWs3zVznQTfGHl25EzNOdypX3OHRXv2&#10;cAOAi+hvUfIeJQC4mYziFX0eg3WzxcWUmpoa9f1QcavIuJiKakX9DX71i/5GwMvv92dmZsoSy9OJ&#10;qoior226keyLPpUQMnaVIehLG/eOz988Kb/idHunjFGN4av815iQ4WvF7mYZvk6cXyGJX964V7L7&#10;w9nnrv0qM3/z1Nc/bbvmyzGGr/JfyRueVsNXWZv1+meSMmed9gVIYtEOs1NzdxXtMLt7G82zhxsA&#10;AABIpPA7lBp9HoN1c8bFhBHPEm+//bYlLqaCX1HjYirgNdC4mPFYmZmLniaT2upTCeTrDexpOn+y&#10;9VpvX6B4R0NmbtnY3MqJ+RUbv2z66IumCfkVGbmV9+eVr69p7PMHz7R3HjrZ3usP6pmvX+/09e1t&#10;Ot92tbu71z+76Mux88oy5mlPeXx5+OxTy7Zm5JTLkudW7+zu6bvU0XOopV2K03MmtWhBzTncN32j&#10;ubfmDg83ALiCulMV+jwAAB5208bFFOPBMcsrk8by4uJifdEN6lEyYznPiyWAPxBct+OIDF8zcjc9&#10;uGDT35ov7j/aqr3flLtJhq8yspUEetJowsPXndrwNafi2Xe+aL/a/ee3a2RaDV99vX49XTRJLFpQ&#10;cw536tfcYdHurbnDww0AqUx/i5L3KAHAzWQUr+jzGCzXt6AKY9k/Ohj1p8SMgNfdd99dV1cnS1pa&#10;WmRJWlqaOdS1a9cu9S9dSjJjuflhtKKiIrXQ1WRH9KlksAxf9x9r3dd0YXDDVxm4tl3t/lPh54Mb&#10;OSeyaEHNOdypX3OHRbu35g4PNwDAHwh99KX2oO7E/MqSnUcDwZC+AgAwFLRXKMP0eQwWkUVoiIsl&#10;ZeRMzTncqV9zh0W7t+YODzcApLLw33Y1+vww6PD1zVixbVxu5ejwrzRm5FY8U1gjXau+GgCAlEFc&#10;DJphvTHql2dHztScw536NXdYtHtr7vBwA0Aq09+iHM73KHv6Ai9t3DduXulY6TlzKsfnlL1a9jfz&#10;7zkCABxSf+EQ+jwGixaEJrnnkmdHztScw536NXdYtHtr7vBwA4Bn9QWCV7t6r3b1dPX6j5+/+tHO&#10;po07j564cE1mZfkV+T/b7hcAECf9LUreo3SMuBg0xMWSMnKm5hzu1K+5w6LdW3OHhxsAUln48QKN&#10;Pj9ErnX35q+vzcwtz5hXPlb/lI2ZUyIfmVBLZJX0zPPf393R3atnAwAgqYiLQTPkN0YD4g+GirYe&#10;Hp9TKuPVifmVe4+27m44/0BeuczKndOabfX9Dl+ffbtGbrNkyPr0qh1t13yzVmnD14x5Zc+++4Wv&#10;L6CniyaJRQtqzuFO/Zo7LNqzhxsAUpn+FuXQvUcZCIakU315476MnDL5SDc7Zm7J6DnWjyyUVdKR&#10;ykcS65kBAIOi/sIh9HkMFi0ITdLPpUsdPXPXfHV/blnB5oPBkNxdBZdvOnh/bvm8tV9d7er/z4mH&#10;T7Y9/NKWyQsr6060hULXv25ulWlZ0nT2ip4itiQWLag5hzv1a+6waM8ebgDwjr5AsM8fzH7vy3Hz&#10;Sl8u3X/hctdvXv547LwKc1BsbE7Fb16uklWLS/aNzyn763s79cwAgEHR36LkPUrHiItBQ4wZAADA&#10;I8KPF2j0ecdUXOyv4bjYCx/tPdve+ZtXPh47r9wSF/vtKx+fu9S16MM943PKZhd9qWdOhpaWlhkz&#10;Ztx22221tbX6optRdnb2iBEjXLSPfr+/oKBg5MiRxcXF+qKhVl1dnZ6ebo4j2LdSZHoAN59ER0Nm&#10;zZqlX4cjSH80atSokpKSrq4uPTUSRdpfnwIAAMBNLfwOpUafdyxF4mI+n0926tZbb21tbVVLzp49&#10;m52drQYa5sCH3+/PzMxMqZiRVOmJJ54wqiSzS5Ysiay5jebm5sWLF+szQ21YN25WWFgoez18cbGa&#10;mhrZfvxxroGmH5yENS9uMvLlVPR5DFZyWlDO/JEjR0b28mq5HNe777570NExuSLOnDlTn0F8UuFc&#10;utLVK/dJE/LLx8wtHTO3bOL8ipc27o3nXSfl0Mm2qUs+zcyrkOzy30ff+Kz+1CV9XX+SWLSg5hxu&#10;fV1/3Ntonj3cAOARKRIXU9Euc1xMUUMMy/JZs2alVFxMRFYp1qApkgonDVP4Zlg3buHBuFgimxc3&#10;GfnaKPo8Biu14mJC9QuD7hrUlidMmKDPIz7S4PpU8nzdfFH7KdbcSnXzJBP355Y1xvc7Pv5AsPCT&#10;Qxk5pWPmlUneMfPKx+eW9fvvzRmSWDQ1T3zNabQEFy28ebgBIGWpm22hzzsmHWNfIPintz8fn1ux&#10;4P095y53GXEx6UJVL6r9vlg4Lpa3fndmXqUk1jMPnahxsaqqKjXusIRaLEEoS2xCNqVeczFy+Xy+&#10;0aNHl5SUyHRLS8vtt98eGYBzKDIupmqlCjL2rq6uTlapp8mM6lnCNzImkhrKEvMGY+2C2lMxZcoU&#10;tdYSnIqMDUkWNasaymbwpRJYqmF5WE/SPPvss2q/VNGxaqIawXiEQg6urLV/okKKkz2dPXu2pJG9&#10;Tk9PN/YlVivFSh9Vv63Xb53tQ2/m7UsTycbVUbP5QqoRcVFRkTFtFGdfGbVWlhiVF7KF++67TyWI&#10;5ytkrmR4A4ALpFZczDgVI1cpcvrNmDFD8ppPPFkuGWW5Wmgm/Ytxlgqju1G9j2I+aaurq9X2pS+Q&#10;Sqp+UEqRjmDHjh1qlWxEipNO5J577lFbyMrKUj2FWayqKjYFyVpjSVpamvQ7Ultz3zQcpCx9Kqnq&#10;TrY9/eaOyQs3y+ePq3YcbhnAcxmBUKh4+5GHXtw8edGWh17YvOHzhkAwpK+LQxKLpuaJrzmNluCi&#10;hTcPNwCkJrnPVPT5IXKps2df0/nuHv+Fy10Pv7glI3fThPyKdduPrN1W/0Behcz+5+KqC1e6fH2B&#10;Qy1t17rjfXQ3fmooYb63Vzft6oZc7tjVQsUSrImMTZijG8YgxWJo/xivhi0//elPjRGE+pEZffUN&#10;5p2yjG7M9RfmfbTfBUsoRw3WjL2zbFxtSrYcWbeoVHpzJEjtqbH97Oxs40DY1CRyO0IlsCw0qLXm&#10;ZolsKHMrxZM+ksM691tEZAKbo6k2HnXwGE9lItPMmTNHnVA2hcraeBoKQ04dAqHPY7BSJS5WX18/&#10;evRoOaKyMOrL1ZFnuHFmGl2qsHSyipHScqKqs9d87VR/H4jcgjCvMnclqh809x3xVNWmINkF89ZU&#10;3qhd2xCSmuhTidXTF6jad+K51TsfXfLp1Dc+e3zpZ78v2Dbzze3ymV6wTWZl4dQln2a/92Xl7mZJ&#10;rGe7QW68Pvyi6ZnCGpVsWsHWP6zYNnPldvk8ubxalshyGQYX72iQlHqeG5JYtKDmkiyRNafREl+0&#10;e2vupGgAgDjT1vHwS1vG5W2etKDyi8Nnaw6dnTS/QmZ//dKWs+3f3kUPOXXbHPVBlcgxgjkaIiJH&#10;9eZgh7p1j7xvH1qWKkUy/0K8pcJRoxLmDdrvwoDiYop6CECWi35bxrxBKUsKMkqUVbGaXZgzql2w&#10;hHVsDrqIrHnkEnMrxZM+ksM691tEZAKbo2mztTgb0Fx/2ZqxX/ZfoXgaCkNOGlzR5zFYKREXU+eY&#10;nEixTjN1ukqCqMzXj8hrnjCyW74x6uyNGhczzn9DnBuJs6o2BaldkJRRH0MbJlKiPpVADacv/2Lh&#10;pnF5m8bmVIyZWzZ6Tmn4RafS0XPDnxuzY+aVSQJJ9stFm8xvP+07ekHusTLyNoezq8Qlet4bs7J8&#10;bE55Rt6mBxdW7j96Qc+Z1KIFNedwx5ndvY3m2cMNAK6g3ZWG6fNDzRwX+/zQmR11Z6RrTWJczLjx&#10;Nt/GW4JQ5liAooIdRhZ1i56Wlma8AqLiO2p6SFiqZGGJO9jPKpYN2uyCTWRHWDYu7fzss88a4xSV&#10;uN+mUEU88sgj5iaV6j388MPm42VfE7XWvJv2patDb/5KqH0xH2hzK8WTPpLDOkc9dmaxDq4sjDya&#10;xmhUKmAcI9mCKi7OBlQl5uXlWR5YsfkK9bsXQCpLlefFhDpLo14MVA8VdZWFOlctPVecIS1hE66K&#10;cyNxVtWmICFlZWdnSxNJAiFbi5psCEkp+lRCBIIhfyD4csm+jJyyzNyydz87nFtcOz6nLDyIDY9C&#10;9cFn2bicsrzi3e98eigztzxjXtkrpfsku+SVj2SR7L9evGXNtiNPLqseo2W5MYiVz9xSWTJtWfXq&#10;rfVyZyYpc4p3Jbdoh9mpubuKdpjdvY3m2cMNAC6iv0U51O9RGhIfFzNu1KP66U9/WlRUZInj6OtM&#10;9/ZyV6+Wq2G/jE3uuuuuRYsWGRlbWlomT56schm/f+JcZOVjDSVkL9QYavHixcagQ/2MlFD/8qaq&#10;fKx9jNwFS+mSUg3KFOPZIvPGJcvSpUu/+eYb+QoZC9X2baiCzMM0tQvGMCfOmkgyVRkhu28+QLGo&#10;dpP0sstVVVVGrlitFCu9Wms2VHU2N6++KMyyfUvM1+YLKbumjo5aZd5snA0oO2J5skzp9ytkqSSG&#10;ld7ovEfpWArFxYQRLYoMyauAl5xmkZ2F+Y8MSY+LiXiqalOQ8Qq3EquthpbURJ9KiEAwKCPY18r2&#10;j8spf3BB5blLnRW7mx/IKx/z3X+3SGYfyC+v3NN8pr1T7qsycspfL9sv2WXs2hcIzt+wW7JPL9h6&#10;ubMnr3jXWBmvGg93aEPfUlkiaWTttOXVknLBht3JLZqac7i90GiePdwAAEOynhcDAE+Ze4M+j8FK&#10;TlzMiKNHPYTG2rS0tAMHDuhLTX/DMZM05iiSyqti2y0tLTNnzlTLVfRqxI2fh5RVzzzzTEFBQXgb&#10;2nL1r2xUhf9JDhEZmNu1a5cqXTZulGiOjht/qxH9VtWmIBVWU/8Gisyqn9Uc7u+6lKhPJYRl+Hq6&#10;raNs17FYw9fy2mMtFztiDV+fWr61/ZovN8bwNX/Dbln75LKYI+dEFu0wOzV3V9EOs7u30Tx7uAHA&#10;RcI3oRp9fqgRFwMAuEhy4mJINcN3YxSVZ0fO1JzDnfo1d1i0Zw83ALhI+B1KjT4/1IiLAUACqL9w&#10;CH0eg0ULQpPgc0kNX18p3Sejyknz4xq+TpxfIcPX1278DJAMX/PW10p2GZr2O3x9Ijx8zV+vvYia&#10;xKIdZqfm7iraYXb3NppnDzcAwHC67dovFm0al7dZutntB09vO3h6Qn65zP5y0abTFzv0RAAAZ8Lv&#10;UGr0eQwWcTFoEhwXC4nr1zfuPDp5QeXMN7df6uj56Mum+8PDVxl23p9bJh+Z0IaveeUlXx1tu+b7&#10;/Yptci8lo1zJHgyFgsFQ0dZ6WbLow71XOnvnrdWHr/LfCfkVxnROce3lzp4FG3Y/9MLmdduPJLdo&#10;h9mpOY3mikZzb80dHm4AcJHw4wUafX6oBYKh0l3HJuZX5hTv6u0L+HqDc9d+NWl+ReWe47JKTwQA&#10;QGogLgbN8N0YxcMfCK7bcSQztywjb9ODCyrrTrbJZ9L8SpmVMW3xjgb7W6juXv/sop1j55Vl5JT/&#10;5d0vLl3zPfvuFzItS55bvdPX69fTRZPEogU153Cnfs0dFu3Zww0AqUx/i3LY3qMEACSA+guH0Ocx&#10;WLQgNMk9l74dvubK8HXT/mOt+5ouaL/7k6sPXyWBnjQa0/C14s9v17Rd7f5T4ecyPbCRc8KLFtSc&#10;w536NXdYtHtr7vBwAwAAAMNKf4uS9ygdIy4GDXGxpIycqTmHO/Vr7rBo99bc4eEGgFQWfrxAo88D&#10;AOBhXA6hSe6NkWdHztScw536NXdYtHtr7vBwA0Aq09+i5D1KAHAz9RcOoc9jsGhBaJJ7Lnl25EzN&#10;OdypX3OHRbu35g4PNwAAADCs9LcoeY/SMeJi0BAXS8rImZpzuFO/5g6Ldm/NHR5uAEhl4ccLNPo8&#10;AAAexuUQmuTeGFmGr/uOtu5tPG8MX9dtH8Dw9U+F3xm+yvIBjZwTWbSg5hzu1K+5w6LdW3OHhxsA&#10;Upn+FiXvUQKAm6m/cAh9HoNFC0KT3HMpEAyV7Dw6aUFFRt6mX72w+di5K/Wn2n+5aJPMPriwcsu+&#10;48FgSE8aTU9fIH/97nG55Rk5Zfnray939Mxds2tcTvm4nLKXNu7r9Qf0dNEksWhBzTncN32jefZw&#10;AwAAAMNKf4uS9ygdIy4GDTFmAAAAjwg/XqDR5wEA8DAuh9BwYwQAAOAR+luUvEcJAG6m/sIh9HkM&#10;Fi0ITYqcS909/jervsmYVzoup+ytj+t6+gb2ptLhlvan39wh2f+46vMjpy7pS+OTxKIFNedwx8m9&#10;jebZww0AAAAMB/0tSt6jdIy4GDSpEBeTwefE+RXjcjeNnlMiH5mYNL/i6NnL+mpbfYFg0db68Tll&#10;Y3PKJe/YnIrMnLINNY0B298PMiSxaGqe+JrTaAkuWnjzcANAygo/XqDR5wEA8DAuh9Ckwo3RuUud&#10;jy75dFxe5Zh55fKRiSeXbb1wpVtfbSsYCm07eOrB8L80J3nlv5MXVtbUnQnFN3pNYtHUPPE1p9ES&#10;XLTw5uEGgJSlv0U5nO9RhoL+toNLGzf8r8Y1d8qnacM/t31TcD3EP+YLAENG/YVD6PMYLFoQmiSe&#10;SzLC7O7pu9LZc7Wrt9PXW3/q0vs1jfI5cupSV3i5fLp7/bH+5bhAMNTV47/S1XPN13epo2fbwZYN&#10;NY07Dp6SaVkiyzt7+vyBoJ76u5JYtKDmHO6bvtE8e7gBAP6ey8crxh4tvvPI6r+Tz9F1d57YPCHo&#10;79RXD6f6+vrRo0ersaIYNWpUSUmJvu5m5Pf7MzMz9b01GTFixJQpU+rq6vR0A5ednS0bqa2t1efd&#10;YNasWWr3i4uL9UVDqrCwUG3f/OaaTUNFTY+BGo6vohu/3pHC71Bq9HkMFnExaKSz1qcSSMakq7fW&#10;a89i5JSPnXfjM7ds7NzSMXNKtIkbCyWBJFu77Uif/9uBqK8v+EblgYnzKzJyKoyUY+aUhrOXGktk&#10;7cT8iqWVB3ymHxVKYtGCmhspE1NzGi3xRXv2cAOAK6iButDnh0ewr/PcrtlNG/65acP/53zt8zKr&#10;rxg2KiYSGRCpqamR5XfffXdXV5e+6GYku28Z56ugTJw7LtmHb3Q9rBu3UHs9THExob5O8e/OQNMP&#10;QiKb117CapI6u4ybA3ExaKSz1qcSIhjSrNveMG5e6Zh5ZZm5ZeNzytSv/0R+ZJUkkGQysW5Hg5Y9&#10;GAoEgys3fyPZx+aU3Z8ng95SSy71keXa2hwt74qqb5JbtMPs1JxGs+QyPkNbc6dFO8zu2sMNAC6i&#10;v0U5DO9R9lw6fHr7tMYN/9y4/icNxf/Q9P7dTR/8i/Z5/26ZlYWN6//p9LZHJZmeYYgYz0zFioaY&#10;Q2OSuKCg4J577pFxdVVV1ciRI43lM2bMkGRixIgRs2fPVnmN9LLx6upqaTdJkJWVZQ42NTc3q+WS&#10;cfHixfrSG8xbTktLs3+Gy3jCKJYJEyboSb9rVkRcTGole2csjLqDsnDy5MlqoaK239LSIolvu+02&#10;8waj7ohN+8TauLEd2cjevXtnzpwZ3nwUktJ4Gu7WW29tbW1Vh1IxtqbSqARGXEwdXJm2HCxVYbVK&#10;2sGyNippDbVfUuGPPvpIJoygTNSGsklvoSpj/+2KVWFZHrV5LcxFGF9UqZi0lazKzs6WWdms5Xsr&#10;qyKPtRK5Ks6aGKR9jIc6p0yZYuyOqqflxDS3sE1BUSsczzYjsxtnR+pTFRb6PAaLFoQmweeSDD4D&#10;wdCrZfvH5VY8uKCy/Zpvy94TD+RXjJmn/bi18ZHZB/LLq/advHjVJ8nG5ZS/VrZfsvsDwb5AMH/D&#10;blnyVMHWi1e789fXykh1jGkQK9OyZMH7e1qvdE1bvnVcTtn8DbuTW7TD7NScRnNFo3n2cAOAx4VC&#10;oUtHihrW/vjY+jub1t5xpOjv6iM+slBWHSu+s2HdXZJYzzkUVKxERrPm2ISZihBJmuJw4EylNw/d&#10;ZVScmZlpPFplecbH8giS2pqxdtasWSoiE2vWHBNRmzIvGSqWuJgRFVLVtt9By6xQ6c0btNkR+/ax&#10;bNzn891+++1GYpm1iYsplg0KSzNKEca0fWVkreV7YtlUJNlxo92EJX3UhrJJH8lhhSOPXSRLEeoQ&#10;RFbSSGBzrG1WxVMT1VzmUy87O9s4X9QWLDG1yBaOLKjfWtlvU83GOjtSmVRS0ecxWMTFoJEzX59K&#10;CDV8lbGojD9lXHq6raNs17EH8rRfxTbGn9oQNDx8La891nKxY1L4rajXTcNXGY5qw9flW2X0m1u8&#10;K+rwVYa4svbJZdWScoFp5JyUoh1mp+buKtphdvc2mmcPNwC4iNz4Kfq8Y6FgbyjQ2/LxQ0fWfP9U&#10;9W+vtXzc9P7/blp7hzkodnTtHUc//JeOU5+crv6tJGv59D/1zENBhRIs4QMzS4JY414VS8rKyioq&#10;KjInsEQN1NaMkbaMyc1FS2JjVgUgBjRqVWXZsIzwDZZqRBVrB6M2iHmD9jti3z6RG5dqyBJx1113&#10;SU30pbbMrSrbHzVqVHp6uoqn+P1+45kjlVK2HLUykfEgoRaaQ5lmkZWPXGJuqHjSWziscL/bF5Yi&#10;LGEgoTaiEtgca5tVIp6amAuKFGsLlu+2JdngahV5vsQ6O+AFxMWgkTNfn0oIz46cqTmHO/Vr7rBo&#10;zx5uAHCR9Bv0ecdCwT4tLvbZlCNrfnD2iz/6O08d++inRyPjYh/9X3/n6TM1M4+s+WHLZ7/RMw8R&#10;NfK3RBAMMgaWtcZoPHKobB/KsYlcKDKQ/ulPfypphDlGYwlhKLKw3yekBiFynG9mv4NRYwfmDdrv&#10;iH37xApMCON9w1iBEoMK5UgFTp48OXHiRGlhVSUpRRrfvNc2lbE8JaQY29Hnv0tV3rw2cnfMDRVP&#10;eguHFe53+8JSRDxxsajH2maVTMRTE7V3li0YYm3B8t22JBtcrczbjP8bm2qknoo+j8GiBaFJ8Lnk&#10;2ZEzNedwp37NHRbt2cMNAF723bjY030dJ2PFxfo6Ws7U/GE44mJCjfbltnb27NlqwC9L1A8zWX6w&#10;SYUJzONe83Dd+PEjGSfX19fX1dXJENqcXg2bjbCCWmshJarEatCuLw2LFRRwQvb0iSeekHF+rACT&#10;/Q4acQHZzqpVq4yok6QxNmizI/btY9n41atX5TAZR0SORZwNYt4FtUQVZIQzhBRhXxlJoL4k6jk1&#10;NWveQiT1bVFbUL9LJbPGksiGsk+v0pg5rHDksdNXmKgijO+kZFGBJCPSpH5lzNiszbG2WRVPTYTa&#10;QYN8aY2djTwxRWQLRxZkU6t4tmn+akWeHSpLapL9UvR5DBZxMWjkzNenEkLGrjIEfWnjvvH5myfl&#10;V5xu75QxqjF8lf8aEzJ8rdjdLMPXifMrJPHLG/dKdn84+9y1X2Xmb576+qdt13w5xvBV/it5w9Nq&#10;+Cprs17/TFLmrNP6/SQW7TA7NXdX0Q6zu7fRPHu4AcBF5MZP0ecdS5G4WLLIOD/yt/ZlNM5gFQBc&#10;gbgYNEN4YxS/7h7/nsbzJ1uv9fYFinc0ZOaWjc2tnJBX/tEXTR9+0TQhvyIjt/L+vPL1NY19geDp&#10;to66E209fQE98/XrHd19e5vOt131dff6Zxd9OXZeWca88qeWb6s5dOapZdsycsplyXOrd3b39F3u&#10;7Kk72d7d+23eJBYtqDmH+6ZvNM8ebgBwBfUSpdDnHVNxsZMfP9S49gdndkzv6zh59EZcrGG19jHi&#10;Yv6OltM7nmpc+8OTnzysZ3Y59TRKVlbW8ePH1RK/319dXV1SUqJmAWCYhP/AodHnMVi0IDTJPZf8&#10;geC6HUdk+JqRu+nBBZv+1nxx/9FW7f2m3E0yfJWRrSTQk0YTHr7u1IavORXPvvNF+9XuP79dI9Nq&#10;+Orr9evpokli0YKac7hTv+YOi3ZvzR0ebgDwoM4z285/ld3T9jd/17mmD/6/zevuPLL6Byc//a+W&#10;T/+rYfUPZLbpw/9fX9c5X+u+C3tyu859qWcDAAyKeolS6PMYLOJi0KRUXGz/sdZ9TRcGN3yVgWvb&#10;1e4/FX4+uJFzIosW1JzDnfo1d1i0e2vu8HADQCoLP16g0eeHWu+1400f/J8T6+9sLP7HjpaqjpYt&#10;DcX/ILNNH/xLX8dJPREAAKmBuBg0w3djFA/PjpypOYc79WvusGj31tzh4QaAVKa/RTl071FamONi&#10;105sunaikrgYAAw59RcOoc9jsGhBaJJ7Lnl25EzNOdypX3OHRbu35g4PNwB4WXLjYlVVVSNHjpSb&#10;2xEjRqh/wm/4qH9t8LbbbjP+XT+RnZ0tRZuX2Bto+qgiaxK1bkNrSGpuiLU1ywEd2kJTkP/GP6Ia&#10;658WTcCRhVvob1HyHqVjxMWgIS6WlJEzNedwp37NHRbt3po7PNwAkMrkxk/R54dasuJiPp/v9ttv&#10;N4aINTU1wx078Pv9mZmZqRCmiaxJ6tRt0BJ/QA3Nzc2R/8Zowqh/zCFWXOwmOLJAqiEuBs3w3RjF&#10;w7MjZ2rO4U79mjss2r01d3i4ASCV6W9R3nTvUdbU1Mg9bYIfnZg1a1aKRCgia5I6dRucpBxQocJS&#10;SXwGxz4uJtx+ZDFU5Hui6PMYLFoQmuSeS/5gqGjr4fE5pTJenZhfuafpwu6G8xPyK2RWxrRrttX3&#10;O3x99u2ajHnlMmT941uft13zzVqlDV8z5pU9++4Xvr6Ani6aJBYtqDmHO/Vr7rBozx5uAPCy1ImL&#10;qSdr7r777q6uLpmtqqqSBMbsrFmztAHlLbdMmTKlrq6usLDw1ltvbW1tDWf9VnNz88iRI9UrmWra&#10;2IIwRyhk7e233y4bNJaYiygpKZEl5pBHZHq1MGpxal+khlJVWbVkyRJjO0pkrMS8pKWlRcoy76DP&#10;5/vJT36itmZDNqKaVCog0xMmTJBpm5qrxNXV1TItCYRkGUQ7CMsBtSl0QM1lXxkRfzzOvClVJbUp&#10;1UrmteYvmP3XUqiN3HfffZJLEqvKq20qsmVzI8ihHD16tNoX84E2KjB9+nS1VpWVlpb27LPPGq1k&#10;aXa4iHxLFX0eg0VcDBrpH/WpJGm/1jN37Vf355YVbD4YCIYCweDyTQfvzy2ft+6rq929eqLY6lva&#10;H35py+RFld8cvxgKXf/6+MXJCytlSeOZy3qK2JJYtKDmHO7Ur7nDoj17uAEgZYVHyhp9fqj1Xm1u&#10;ev+fT6y/s2HdT642l19tLj2y7u+1MNmG/9V79ZieaBhYwhmW6INiDp3IbL8REJXeHH6ysEQohGWJ&#10;JeaiNhgrxtFvcUL2y/jJLXPN+62Jei1RFS0bmTx5sjlxVEbcREVVLMzbVynNcTfLjg+oHZSoR2dI&#10;msu+MvHHxYRlU8K8JHJTqqHsv5b22xSRLS9rLdTuWDJGlq5qaC4L8CDiYtBIb6hPAQAA4Kamv0U5&#10;bO9RhkL+S/VvN677+1Nbp4b8vlBf16mtjzQW/+RK4+rroWF83tYSg1BhIEsAwhK+6TcC0m+CyGiO&#10;ZYklMGEfD7IvzvyT85Ep+62JUKVLLqmVzU5ZqB96l+KETSRLGly+VOPHj5cGV08tmRt/QO2gRG2N&#10;IWku+8rYb9bCsimhsqslkZuK52tpv01hbgRzuDOSZVPExW4ycuwUfR6DRQtCw7kEAAAAV4uMQaig&#10;gHmJioAYUYDILBbGwzgTJkwwhxKiRigUyxL7EIwwp7cpzlJVy6zotyaKymiJy8Qi9VEv3KlZS+tZ&#10;ti9bjhWdEQNqByVyH8WQNJd9ZaKWG4tlU0JqaDRv1E31+7W0bDMymGVpK5mV9GlpacZbsbIFlb3f&#10;TakamusPF5FvkaLPY7CIhkAjvaE+lTxXunoXfrBnYn7FmLmlY+aWycSLH+652t2nr+7PoZb2rNc/&#10;yczTsst/H13y2eFTl/R1/Uli0YKac7j1df1xb6N59nADQGqSGz9Fn3c/FVbQ9yrMiHH4/f7s7Gy1&#10;cMSIEYsWLVIRASOkophfAIwk209PT1cp1W9FqYXmQmVoalkye/ZscxGSQAUplLvvvvubb76xbMGm&#10;OFFUVCTpZS8WL16snhKSaVnYb00sw2ZpEEuwLBZppaVLl0o9VX2MyEvU7VsWGqSGA22HyE3JAY21&#10;U7I8/uZ6++237Sujvh7qO2OONMWissv3ymgi9c6p/Rcs1tfSUF1dbexUVlaWsTZWI7S0tEyePFkt&#10;lEaQ9JYKSAOqEJgihcp3QAXUFOOUATyIuBg00hXqU8lz8HhbpvYvx1WOnlMiH5m4P7es8ewVfbUt&#10;fyBY+MmhjJzSMfPKJO+YeeXjc8vW9ffvzRmSWDQ1T3zNabQEFy28ebgBIGXJeFvR5+ElhQN5gzJ+&#10;zc3N9913nyW4I/bu3dtvaMnVVFyM562QFOGQpkafx2DRgtCkyLl0uKX9j6t2TF646ReLNs96a0d9&#10;ywCeywgEQ+s/b3joxc2/eGHLwy9sfv+LxsBAxq5JLJqac7j1dXFwaaMJbx5uAABSRE1NzciRI+N5&#10;AGrQqqurR48erUbpYtSoUTd3REw9g6bvrenRLSBh5Fun6PMYLOJi0EhXrk8lVo8/uGXvidlFOx9d&#10;8mnWkk8efePT6QXb/rByu3xkQmZl4dQln2a/92XF7mZJrGe7oaun78OaxllvfR5O9smTy6pnrNj2&#10;hxXbZxRsk2lZIstnvrm9eEdDd69fz3NDEosW1FySJbLmNFrii3ZvzR0ebgBIfWoYL/R5AAA8jMsh&#10;NEm5MWo4ffkXCzeNy9s0Nqci/JpSafhFp9LRc8OfG7OyShJIsl8u2tR45rKe+fr1vU0XJs2vzFDZ&#10;tfTaS1J63huzslzWSpoHF1buO3pBz5nUogU1T3DNabTEF+3Zww0ArqC/Rcl7lADgZuovHEKfx2DR&#10;gtAk+FwKBEP+QPDlkn0ZOWWZuWXvfnY4b33t+JyyMXNlEBseheqDz7JxOWX563e/8+mhzNzyjHll&#10;r5Tuk+ySVz65xbWS/deLt6zdduTJZdVjtCw3BrHymVsqS6Ytq5a1D7+0RVLmFO9KbtEOs1NzdxXt&#10;MLt7G82zhxsAAABIJP0tSt6jdIy4GDQJj4sFZQT7Wtn+cTnlDy6oPHeps2J38wN55WPmlX87/pTh&#10;67zyB/LLK/c0n2nvnLSgMiOn/PWy/ZJdxq59geD8Dbsl+/SCrZc7e/KKd42V8arxcIc29C2VJZJG&#10;1k5bXi0pF2zYndyiHWan5u4q2mF29zaaZw83ALhI+PECjT4PAICHcTmEJsE3Rpbh6+m2jrJdx2IN&#10;X8trj7Vc7Ig1fH1q+db2a77cGMPX/A27Ze2Ty2KOnBNZtMPs1NxdRTvM7t5G8+zhBgAX0d+i5D1K&#10;AHAz9RcOoc9jsGhBaBJ8Lnl25EzNOdypX3OHRXv2cAMAAACJpL9FyXuUjhEXgyYpcbFXSvfJqHLS&#10;/LiGrxPnV8jw9bUbPwMkw9e89bWSXYam/Q5fH1/6maTMX1+b3KIdZqfm7iraYXb3NppnDzcAuEj4&#10;8QKNPg8AgIdxOYQmwTdGIXH9+sadR3+xsHLmm9svdfR89GXT/eHhqww7788tl49MaMPXvPKSr462&#10;XfPNWLn9ly9slqGsZA+GQsFgaPXW+l8t2vTCh3uvdPbOW6sPX+W/E/MrjOmc4trLnT0L39/z0Iub&#10;121vSG7RDrNTcxrNFY3m3po7PNwA4CL6W5S8RwkAbqb+wiH0eQwWLQhNcs8lfyC4bseRzNyyjLxN&#10;Dy6orDvZJp9J8ytlVsa0xTsaJIGeNJruXv/sop1j55Vl5JT/5d0vLl3zPfvuFzItS55bvdPX69fT&#10;RZPEogU153Cnfs0dFu3emjs83ACAkydPLl26dNGiRfn5+fJfmW5padHXAQAc09+i5D1Kx4iLQZMq&#10;cbFcGb5u2n+sdV/TBe13f3IHOnyt+PPbNW1Xu/9U+LlMD2zknPCiBTXncKd+zR0W7d6aOzzcAJDK&#10;wo8XaPT5YRAIBKqrq/Pz8+fPn5+Xlyf/XbBgQU1NjSzXUwAAkBqIi0EzrDdG/fLsyJmac7hTv+YO&#10;i3ZvzR0ebgBIZfpblMP8HmUwGPz6669Xrly5ePHiN9988+DBg7JEXwcAcEz9hUPo8xgsWhCa5J5L&#10;nh05U3MOd+rX3GHR7q25w8MNAN505cqVzZs3L1my5KWXXnrxxRflv6+++uprr70m/1VLhEyXl5dL&#10;Sj0PAGBQ9LcoeY/SMeJi0BAXS8rImZpzuFO/5g6Ldm/NHR5uAEhl4ccLNPr8EDl06NCiRYsWLly4&#10;YMGC/Pz8vGhkuayVZC+88IKk13MCAJA8xMWgGfIbowHx7MiZmnO4U7/mDot2b80dHm4ASGX6W5RD&#10;9x5lIOz9999fsGDBsmXLjh49WlRUlB+mx8PCETGxevVqWbt06VJJ+cEHH+j5AQADp/7CIfR5DBYt&#10;CE1yzyXL8HXf0da9jeeN4eu67QMYvv6p8DvDV1k+oJFzIosW1JzDnfo1d1i0e2vu8HADgKeouNhH&#10;H320YMGCVatWdXR0fPDBByoQpkfFbsTFNm7cKGtXrlwpKSW9nh/DKTs7e8SIEbW1tfq8S9hX2+/3&#10;FxQUjBw5sri4WF80PJy33nC3f8KaQmlpaZkxY8Ztt91m3qMEf8eqq6vT09N5eVColyiFPo/BIi4G&#10;TXLjYoFgqPSrY5PmV2TkbXroxc1Hz105cvrSr17YLLMPLqis2n8iGAzpSaPp6Qvkr68dl1uekVM2&#10;f0Pt5Y6eeWt3jcspH5dT9tJHe/tsh75JLFpQcw73Td9onj3cAJDKwo8XaPR5xyLjYu+//74KhOlR&#10;sRtxMUkz3HGxwsJC2bUpU6bU1dWpJWfPnpVxuyycMGGCWpKy/H7/E088YYQYZHbJkiVS8/iDDs3N&#10;zYsXL9ZnhtqwbrxfltLVgU5MMCjFJbIp5DuZmZmZyChYpJqaGtnfOINByf3Swi2Ii0EjPYs+BQAA&#10;gJuaeolS6POOpUhcTAbAI0eOvPvuu7u6uvRFJjKef/bZZ6OuSimzZs2yBB3UfsUTiVDxkWF6eGRY&#10;N96vyNKJixkS3BSRX9EEiz8ultwvbQLI3in6PAaLFoSGcwkAAACDo+Ji77///sKFCwsKCq5du2aO&#10;ixn/FR999JGsXbFixaJFiySNnn8o+Hy+22+/Pc7hugzs1WBSPVYmg+dbb721tbVVNjJ69OiSkhJJ&#10;09LSIhtUy83TaguS8ic/+YnxSNoQigw6qLG9Kl09rSPTqmj1NJkRELHEC5qbm6XassS8wVj7aG4T&#10;tdYSbYkMRkgWNSu1kmmbx/FUAks1LI8dqcCl7FfUakeWrqoXq7aRjB2cPn26ylJVVSWzaWlpKmCq&#10;2tYoNGo1Yu1y1OWRWzDqEKvaKgaqNlVdXS3TKr39o45qI/fdd5+0nlRAfStUFrVTsb4wsXYn1pdE&#10;rZWUNq3U7z7abzwqySLJZs+eLYdJsqSnp8sGjZrHf0bYJ3Yj2TVFn8dgEQ2BRnoEfcq1Qv6uC3vn&#10;16/+wZE1P2zdtzDo79ZXxCMU6m7de3zLAw2rv398y4Tui/tlib4qDo6Kdm/NnRXt3prTaIku2s01&#10;B4DUJDd+ij4/RE6ePFlRUXH48OGenh4Zas4Pe/XVV2UALP+V6fz8/PXr18sQ99ChQ1VVVadPn9Zz&#10;DgU1ADaHMMykUBlLm9dGxlnUmDncMN+hggVqZG7EGiZPnhy1IOdUWOGnP/2pERMZNWqUCiKYSR2k&#10;DVUaYy8id0qYoxj2+xg1RmPESqKGGGTLkXWLSqU3P82n9tTYfnZ2trlJzdUWkbtmX9uoLFkiq6RK&#10;MQdKIlsvcpftm8KyIzbVVtsxB4ksiWOJTBa5RDZu+cLY744kszDa1rJHYqD7qDZoZnPgVHbzoY/6&#10;PY/cQRE1pYiaGF5GXAwa6RH0qSSpP9U+Zm7J6Dna55V33zzz+e8HNHbtbt3fUPwPzcV31hf9nXyO&#10;r7+zsfgffW1x/ePfoWDfxQOvNKz9YdPaOySv/Ldh7Y/a6gpkQKynsOWkaOHSmjss2r01p9ESXLRw&#10;b80BIGWF36HU6PNDrbe3d926dfPnz1+wYEFRUVFnZ+d7770n07JElvf19enphpQx3o46wFZrzRGH&#10;yAGzOfIVlTE+l2H/8I2lI4MOFubfOLfsRdQogHmD9vtoE84QUTfeEv4VdlkubJpOMW9QypKCjBJl&#10;lU21RWTp9rWNypJFfSvij4spsXY51vL4Y0ZCBXDHjx+vHoySgxXrvWAzyzaFeUdsvjAistr9ngiR&#10;bRL/Pva78UiRdbYsGdAZYd8ariP1V/R5DBYtCE3Sz6Xn1nylgmIqLiZDUH/3BX1dHPqunWwu/fnR&#10;4u/LuPfo2juOrft+c8Xovs64/ggZCgWvHi9vWv9Px4vvlOza0Hf9P109sTnOwJyTooVLa+6waPfW&#10;nEZLcNHCvTUHAM+yxMWuXbuWgLiYIuNzua2NDCXEExcTKntaWpp6zUrICD8y3BBPqGLQIoMOZvbD&#10;/lg7Zd6gzT7ah2wsG5cmNf9em0psbquoVBGPPPKIsR1VvYcfftjyJp2l2pG7Zl/bqCxZBhoXi7XL&#10;9k1h2ZF+G3lAMSPFZr8s7Waetam2zZdEWPZIDGgf7TceSYXSIk9etUGbHRzorBtJ5RV9HoNFXAwa&#10;6RH0qeRZWfWNiost3VDa1xVXUCwUCgR6OwK+Nr+v3d9z1Xdxf/s3Be2HVvra/hbovSYLZVWgr/N6&#10;KKBnsAj5g31a9kDvFX/3hSvNpe11y682l8u0LJHlwd5roWD050ocFu3emjspWuPOmtNoiS/axYcb&#10;AFKe3Pgp+vxQS2JcTFGPwNxzzz36ft54FVGFAFTUQF9x43e7VEYheSdPnqxWTZkyxYgaGCyv+w0V&#10;S62EJfRgkCYdGf4Z/sWLF6uQgUzLQrVWqid5VdBBxSPU1oQxeI7cR0vpklKFNhQjcmTeuGRZunTp&#10;N998kx7+sSdzmMOGKsgc+lG7YA6LxKq2UfqBAwfiqa2ZZQelAiomoqimVvEaRRJEViPWLsdabtnC&#10;7Nmz+622JYvBJmykVFdXq9JFVlaWuQVifWHsj2DUEyGyTQaxj7E2bk/thUpfVVUlu7Bo0SKVMf4z&#10;ot/E8CziYtBIZ6FPJdDXxy8+9ka1ioWZP6+EnxdTn6YP/nf74UI9g0ko0HvxwCuN6/+xae2dTWvu&#10;aFqrfRrX3FFfdMeRIm1CLQmv+n5j8T+2ff1aKNirZ75+PejvOrfrucbinzSt054iUSkbVmvZ5b9a&#10;rvAWjq67s7H478/tej7g/7azdli0e2vupGjh0prTaIkv2r01BwC3kGGwos8PtaTHxYaPDPJlqK/P&#10;AEOqubn5vvvuiwwS7d27N56YIzxIiyyG6fMYLFoQmsSfS4tL9pljYeaPOS6mPkc3/l8ZsaqMoVDw&#10;eih48evX61f/QIapDWt/3LDmh5b0xkdWSQJJdmTND9sOLglnD4SC/gt7co+s/n7jmjuPrP2xTFhy&#10;qc+R1dpaSdOw+gfnd+cORdHurfngi3aYnUZzV80dF+3WmgMAzG6+uFhNTc3IkSMtD9QAQ666unr0&#10;6NEq0iFGjRrFVw425t6gz2OwiItBI92uPpUoKgS2emt9KBQyfnFffYy42JWm97vOf1WvPejxdzJu&#10;VRll3Hs95D+389mmtd9vWP9P/u7Wy43FDev+vjH8u9rGp2ntHbLwctOGQPf5hvVpkvjczr+Es/eF&#10;Ar1ndkxrXPuD5sqxga5zp7dPk0Fyw+pv82rTq+88s+P3/s6zxyvHSsozO54aiqLdW/PBF+0wO43m&#10;rpo7LtqtNQcAd1FDbqHPD7Wb+HkxAMDNh7gYNMN3YxSLCoE5iIv9JTx8Teu92nz5yLsNa+9q1N51&#10;+nb4KqNZGb5eOlLUe/Vog/ZWlAxfs8PZ1cj5qcZ1PzheOcbffeH09iciR86yREbXsra5YnR45Dx9&#10;KIp2b80HX7TD7DSaxxrNrTUHAHfR36IczvcoV69ereJi77777rVr19555x0VF1uzZg1xMQAYEuov&#10;HEKfx2DRgtAk/lxSITDiYi6p+eCLdpidRvNYo7m15gAAi5aWlldfffXll18+efKkzJ44cWLx4sWy&#10;5MyZMyoBAMAh/S1K3qN0jLgYNMTFGPPLZziKdpidRvNYo7m15gDgLuHHCzT6PAAAHsblEJrE3xip&#10;ENhg4mIhv4x+z3wx68SGHzQU/0PvNRm+vmcMX+W/+kR4+Hr5yOreq02NxT85vv4HZ794RssuI+dg&#10;36mtU0+8/8NjpT/zd503Rs5HVms/HiT/NY2czx8rHXViww9Pb3tsCIp2b80dFO0wO43mrUZzbc0B&#10;wF30tyiH7T1KAEACqL9wCH0eg0ULQpP4c+n85a4vD59V02NuxMXe/vTQtoOnzHExWdt1/qvu1v0q&#10;pSHk7+o4vb33SlPQ39N+8I0ja/7nseI7ZJjafvit9kOrGor/XmYb1v64vW5ZKNjbd+1494U9oYBP&#10;z3z9eqD3aseZHTJsDvZ1tnw2pWHNnU1r7zxemdFxcsvxirEyLUtOVf820Nfp777Y3bo3FOjWczou&#10;2r01d1K0cGnNabTEF+3emgMAAAAJo79FyXuUjhEXgya5MWYjLvbxvhPnL3e9+t4qc1zMXijobzu4&#10;RIavzevvaFyf1nX+y85zNY3r/1FmZfja9s3SUNDut13VyLkxPHJu+eQhf9eFkx//Uo2cWz77TdDf&#10;paeLxmHR7q25k6KFS2tOoyW+aPfWHABSXPjxAo0+DwCAh3E5hCa5N0ZDGRc7V9N5dscgR84f/8rf&#10;df5k1S8GOXIeYNHurbmTooVLa06jJb5o99YcAFKc/hYl71ECgJupv3AIfR6DRQtCk9xzibiYu2ru&#10;pGjh0prTaIkv2r01BwAAAIab/hYl71E6RlwMGuJijPkTU7Rwac1ptMQX7d6aA0CKCz9eoNHnAQDw&#10;MC6H0CT3xoi4mLtq7qRo4dKa02iJL9q9NQeAFKc/YMAjBgDgZuovHEKfx2DRgtAk91wiLuaumjsp&#10;Wri05jRa4ot2b80BAACA4ab/iYM/cjhGXAya1IyLXW0u01PYCPpbD7x8ZM0Pm4vvaCz+SdfZHR2n&#10;tx5Zd5fMHlnzo7avX5PxrZ4yGhk5n/z4oaY1dx5dd+eJLZP83eflv03r7pSx9MlPf91PtMJZ0e6t&#10;uaOi3VtzGi3hRbu45gCQ2sKPF2j0eQAAPIzLITSuvjEK+C62bM1qWPvj87XzrocCoWDf+dq5Det+&#10;fGrbo/6eS3qi2Lpb9zV98H+a1v9zd+ue66FQ17mvmjb8r6YP/qWn/Rs9RWwOi3ZvzZ0ULVxacxot&#10;8UW7t+YAkMrU8wUTJkxQ0bHf/e53avk777zDEpawhCUscdcSoZZg0GhBaDiXAAAAAACA1xANgYa4&#10;GAAAAAAA8BqiIdCkQlzswp6cV15ZrB7sf+utt/Slcejo6Fi8WMuozwMAAAAAAMSBuBg0SY+L9XWc&#10;qi/6OyMuJvbs2aOv689XX32lsujzAAAAAAAAcSAuBk0qPC/WfWHfqzfiYp9//rm+ND6ffvopcTEA&#10;AAAAADAgxMWgSVZczNd+6EzNjPqiO9Tn1VdfnvddK1asqK+v11N/1/Hjx9999109XZi+AgAAAAAA&#10;IA7ExaBJSlzswp6c+qK/M3/M71GaLV26VM9zQ0lJib7ORF8HAAAAAAAQB+Ji0CQlLqZiYa37F7Ud&#10;eitqXKykpOTgwYNqWs9zg1q4c+dOc4BMXwcAAAAAABAH4mLQJDEuduXoB13nv4oaF9u2bdvly5fV&#10;tJ7nBrXw+PHjkkZNC30dvKqmpka+ycqECRP0pTc0NzePHDlSX33LLXfffXdXV5e+bijU19e/9NJL&#10;99xzT9Svot/vz87ONiqQlZUVWbr9FoTP57v99tvVFsSIESNqa2v1dWH9biGSVCwzM1Pf4neNGjWq&#10;pKRETzeQlMOnsLDw1ltvbW1t1efDWlpa0tPTVU3S0tLq6ur0FbHZtKQ6Umrh4sWL1UILqQYdDgAA&#10;AHBzIC4GjQwC9akEIi6GYVJYWBgOd9xSXFysL7qhubn5vvvuG9qImEEF5iK/irLcEsNSQbrI6sXa&#10;gvD5fBMnTuy35jZbsKFiXpaQk6qkpebxpxxasvsq+GUuWirz7LPPmtskVsOa2bSkipepoKraU0v8&#10;VBKMHz/eEpgDAAAA4F7ExaCR0aY+lUDExTBMCgsLi4uLVXQsMoJjExczAmqxRD6GZhYrJqWCNZLX&#10;KFdSRn1gzX4L4Spo0tLSYoVmYm1B7Vqs0yRqtEttyrIw/pRmzhs2KysratEWs2bNst+UfUuqtaqV&#10;IouTvYjVgAAAAABcirgYNDI+1KcSiLgYhklhOC4mEyq0IV9vI1ZiHxdzKFZMSlFv54moL1Eq9ltQ&#10;InfKLJ4tRDK2aUhLS4v6amT8KYeKtJt6DC0yUKVYqmTTvBZRW3LWrFlSRF1dnbklzY+JyVdIPbkm&#10;X6R43tkEAAAAkMqIi0EjYzx9KoHO7/rr0Y3/19/dao6LvfPOOwsXLpSxqNi2bZskKy4uLigoUFkM&#10;skoWyrDWiIu99NJL+jp4nhEXU4xHhGShfVzM+WNNkka+jfq8iWxZldvS0qJiMQN6XiySbDDqe4tO&#10;4mJGyEm1Q9Qns+JPaTa4hpWDlZWVpc/EjouZqWPdb33MYrWkQRIY7WlOrJra/E0DAAAA4DrExaCR&#10;0Z0+lQzmuJjMvvPOOzIKFSouZs+IiyXmZ7/hCoXfjYsps2bNCkdghv4X9w2xYlJSdNRf6YoMBsUf&#10;1ZKUDiNrZpEhJ3MwUS1R4k855OKJiwk5+gM6xLFaUlh+TcxSgcE1NQAAAICUQlwMGhnd6VPJQFwM&#10;Q2vWrFnyldBnTNSvqg93XCwy2qXKHTFihPqW+v3+JUuWRI3vxNpCdnb2lClT1Ft7kl1mi4qK1CqL&#10;qFuQLE888YRNEEdqmJ6eHvnYlAomynIpTjVa/CmHXGRcrKWlRRo2LS3twIEDKoG0jPkRM1EYflTN&#10;2PH4W9L8mJhBBQFleWRlAAAAALgRcTFoZNyoTyUDcTEgMebMmUMcBwAAAAAMxMWgIS4G3MT8fv+q&#10;Vas4RwAAAADAgrgYNMTFAAAAAACA1xAXg4a4GAAAAAAA8BriYtAQFwMAAAAAAF5DXAya5MbFxIkt&#10;E+qL/m57daVMnzt3Li/s1KlTaq2Njo4OSTl37lzJpS8CAAAAAACIA3ExaJIeFwMAAAAAAEgwoiHQ&#10;EBcDAAAAAABeQzQEGuJiAAAAAADAa4iGQENcDAAAAAAAeA3REGiIiwEAAAAAAK8hGgINcTEAAAAA&#10;AOA1REOgIS4GAAAAAAC8hmgINMTFAAAAAACA1xANgYa4GAAAAAAA8BqiIdAQFwMAAAAAAF5DNAQa&#10;4mIAAAAAAMBriIZAQ1wMAAAAAAB4DdEQaIiLAQAAAAAAryEaAg1xMQAAAAAA4DVEQ6AhLgYAAAAA&#10;ALyGaAg0xMUAAAAAAIDXEA2BhrgYAAAAAADwGqIh0BAXAwAAAAAAXkM0BBriYgAAAAAAwGuIhkBD&#10;XAwAAAAAAHgN0RBoiIsBAAAAAACvIRoCDXExAAAAAADgNURDoCEuBgAAAAAAvIZoCDTExQAAAAAA&#10;gNcQDYGGuBgAAAAAAPAaoiHQEBcDAAAAAABeQzQEGuJiAAAAAADAa4iGQJMKcbHGswez1/znoyt+&#10;/siye+W/2ev+6+j5Q/q6/lzzXV7xSe6TK/9D8spn2pujV302v8N3VV/dnyQW7d6aOylaOMl+pat3&#10;0Yd7JuSXj5lbOmZu2cT5FS9t3Hu1q1df3Z9DJ9umLvk0M69Csst/H33js/pTl/R1/Uli0cKlNXdY&#10;tHtr7nbe7JOT2LMlseaLPtw7ek6J+jz8UtWlDp++Ij7uPUnpkz3VaAAAxEJcDJqkx8X8Qf/7X63I&#10;Wpb+yPJ7f7f0X7OW3zt1+c8q9r4XCPr1FLbqT//tsYKfT10xSvLKRyaeWPHvx1sb9NW2kli0cGnN&#10;HRbtMPvXzRczc8sycivVKE4m7s8tazx7RV9tyx8IFn5yKCOndMy8Msk7Zl75+Nyy4h0NslxPYSuJ&#10;Rbu35k6KFu6tuat5s09Obs+WrJp3+PrUN9z4rP88rkINLj1JHRbt3pp7s9EAALBBXAyaVHheLBgK&#10;lO8p+kPh/dMLM/5Q+EDlvjXBYEBfF4emswfzPnxy+lsZ8sn/cNrRc3X6ijgksWjh0po7LNph9rqT&#10;bU+/uWPyws3y+eOqHYdbBvDH6kAoVLz9yEMvbp68aMtDL2ze8HlDIBjS18UhiUW7t+ZOihburbmr&#10;ebNPTm7PlqyaN529nJlbrmINq7fW60sHwqUnKX2ypxoNAIBYiItBk6y4mK+3a8v+4gUbp2ev/a/s&#10;Nf81Z/0jORsezXn/8Zz3H3u++Hey5K9r/2v+R9Mq9hZJSj3PDX3+nh2HK18p/9Nfw8lmr/vN3A1T&#10;cz94Iu+DJ2RCZtU2Xyp7Zus3pX2BHj3bDUks2r01d1K0cJK9py9Qte/Ec6t3Prrk06lvfPb40s9+&#10;X7Bt5pvb5TO9YJvMysKpSz7Nfu/Lyt3NkljPdkN3j//DL5qeKaxRyaYVbP3Dim0zV26Xz5PLq2WJ&#10;LJc77OIdDZJSz3NDEosWLq25w6LdW3O3c3KS0rO5q+an267krq8dM7ck1md6wdY9jef11BHce5I6&#10;KVq4tOaebTQAAOJBXAyapMTF6lr2THtzzKMrR2UVjHpkmfbqh3weWaZ/bszeK2slzVOrxkp6Pef1&#10;680XDk9fNf7Rlela3vBrI9rHyGtkX66yp//+rczjF799MSSJRbu35k6KFk6yN5y+/IuFm8blbRqb&#10;UzFmbtnoOaXh5xpKR88Nf27MjplXJgkk2S8XbTK/WLHv6IVJ8ysy8jaHs6vEJXreG7OyfGxOeUbe&#10;pgcXVu4/ekHPmdSihUtr7rBo99bc7ZycpPRsg8iexJoXbl343Nrl6nSw/zz2RrWex8S9Jyl9sqca&#10;DQCAON3McbGampqRI0fefffdXV1R/sDrnN/vr66unjFjxi233FJcXKwvdacEx8UCQb8/0Ldk81+z&#10;lo/64zsTS3a//Vzx7x5Zeq8xDNBv7pfeK8s31hY+/c4ESfnG5tnhvAHJXli9QJY8VvDzD3etlOVT&#10;l/+bMSq4kf1eWfjG5uc+/GrFYyt+LokLqxcmu2j31nzwRTvMHgiG/IHgyyX7MnLKMnPL3v3scG5x&#10;7ficsvD9cfjeWr+lLhuXU5ZXvPudTw9l5pZnzCt7pXSfZJe88pEskv3Xi7es2XbkyWXVY9RdtZF9&#10;bqksmbasevXW+odf2iIpc4p3Jbdoh9nd22jurbnbSct5sk9OYs+WzJoLSfDc2uVvf3rooy+bzN9w&#10;4zN79c4DzRfVtJ4nzL0nqZOiHWan0RJfcwAABsRlcTGfz5eenj5ixIiioiK1pKWlRZbccsstsrC2&#10;tlYtTBipz+23305cbKDkTknu6Zdvef7RgvS5G7Kudl9asvm5R5Z9+xfv8D39vbJkWdUcWTtn/SOS&#10;cnnVnHDeQDAYeGfri1ML0p9aNbb16pmtB0seX3FflvHH9vBHZp9Y8e/bvik9f+X0tDfHTi0Y9e62&#10;F5NdtHtrPviiHWbX6h0MvVa2f1xO+YMLKs9d6qzY3fxAXvmYefpP4eh3xvPKH8gvr9zTfKa9c9KC&#10;yoyc8tfL9kt2uavuCwTnb9gt2acXbL3c2ZNXvGus3IXf+Bu1lnduqSyRNLJ22vJqSblgw+7kFu0w&#10;u3sbzb01dzuv9slJ7NmSWXMhCZ5bu/yT/Se/Pq4HvyyfxSVacEFNqyyKe09S+mRPNRoAAAPiprhY&#10;c3PzyJEjb7311tbWVn3RDT6f70c/+hFxsUFLYlxM7tcvd7Ut2Tw7xj3987L2+eLfxRpOnL/c8tnX&#10;H8UaTlQf3Hj20slYw4mEF+3emg++aIfZLXfGp9s6ynYdi3VnXF57rOViR6x7+qeWb22/5suNcVOe&#10;v2G3rH1yWcyb8kQW7TC7exvNvTV3O6/2yUns2ZJZcyEJhiQu5qKTlD7ZU40GAMCAuC8udsstt6Sl&#10;pdXVWf+Rpl27dhEXGzTiYgkp2r01dzQGc1ZzR3fGDCfc1WjurbnbebVPTmLPlsyaC0lAXIw++dvs&#10;N12jAQAwIG6KiwkjDqWkpaUdOHBAX2eiHh9TaYzfF8vOzlZhNTFlypRnnnlGBdeMNzHnzp0bzq2b&#10;NWuWLFQvbFZXVxt5hbHNWHGxmpqa2267TeX1+/1LliyRNEl50zNOUj19KiHUPf2yzbPlTv354t/2&#10;e0//XPFvJeWyLc+F82o3S29XL5LhxLQ3x8QznHhy5RgZTryzdVGyi3ZvzQdftMPs6s74ldJ9cmc8&#10;aX5cd8YT51fInfFrN34bRW7K89bXSna54e73pvyJ8E15/nrtPE1i0Q6zu7fR3Ftzt/Nqn5zEni2Z&#10;NReSwElczI0nKX2ypxoNAIABcVlczFBdXa2CWcqIESMWL16sr7uhsLBQVpl/d9/v92dmZspCSwis&#10;pqZGFprf0FRBsQkTJqhZEZlGRI2LSbmRL3uqyqRsaEzqpk8lRCgUlBuejbWFvy8cv/KT3Gvdl1/b&#10;9Bd1T5+1bNSTK/9D/qvu6d/YPPtq16VlVXP+UJhZtue9cN5Q6HrokwPvP7VqbN4Hj1/paq/av+Gx&#10;gp8/slzS3/t4wX3y0baz/F4ZY3zy9QeXOlvnvf/Y798a/+nXHya7aPfWfPBFO8wervn1jTuPTl5Q&#10;OfPN7Zc6ej76sun+8J2x3Ezfn1smH5nQ7ozzyku+Otp2zff7Fdt+uWiT3EBL9qBWdqhoa70sWfTh&#10;3iudvfPW6jfl8t8J+RXGdE5x7eXOngUbdj/0wuZ1248kt2iH2d3baO6tudtpLefFPjm5PVvSai4q&#10;965ZuPG1Dl+fOS72p3dqHnpxi5pWcTH5r/Eb6kq45q48SemTPdVoAAAMiFvjYga/35+dnX1LmCUa&#10;5SQuFmuJ5V+3jIyLqSWRcbEUJ7ugTyWDr697cfkzWctHZRWkv1j69OXO9hdKnpZpWfJy+X/39HXr&#10;6aIJBP3le957rODfHl05atqqsY3nDjac/Xram2NlVsYYFXuLgqGAnjSaJBbt3po7KVo4ye4PBNft&#10;OJKZW6b9a+4LKutOtsln0vxKmZXb5eIdDYGg3EjH1N3rn120c+y8soyc8r+8+8Wla75n3/1CpmXJ&#10;c6t3+nr9erpokli0cGnNHRbt3pq7nTf75CT2bEmsuTkuJrOLS/aZ42L9cu9JSp/sqUYDAMCem+Ji&#10;zc3NWVlZ+sx3xXpuyxLJij8uJiTx5MmT77nnHlklRo0aFfmjZpHlGkVY3qxUpCCeF4tkvqdftPEP&#10;lzovLvhoxkCHE1NXjnpq1dhDLXu+OVkr4wqZVcMJSaAnjSaJRbu35k6KFk6yf3tnnCt3xpv2H2vd&#10;13RB+0mRXP3OWBLoSaMx3ZRX/Pntmrar3X8q/FymB3ZTnvCihUtr7rBo99bc7bzZJyexZ0tizYcs&#10;Lua2k5Q+2VONBgCAPZfFxUaOHGl5YkuJ+jCXiouZo10DfV5M/UCYDSMuZt6g8e8DjBgxwtiCFJ2d&#10;nR0rrpd0Ult9Khm8OQZzb82dFC2cZE/iPX0SixYurbnDot1bc7fzZp+cxJ4tiTUnLjaIooU3+2T3&#10;NhoAAPZcFhdTPyJWX18/Y8YM44fw77rrrkWLFkV9vdEwd+5c9ZNhZrJQxb/MVHDN7/dLEfqiCMXF&#10;xZFFCPMzYi0tLaNHj1bLR4wYkZWVFRnOSx1SSX0qGbw5BnNvzZ0ULZxkT+I9fRKLFi6tucOi3Vtz&#10;t/Nmn5zEni2JNScuNoiihTf7ZPc2GgAA9twUF0ukwsJC84/um9m8zulexMUSX7R7a+6kaOEkexLv&#10;6ZNYtHBpzR0W7d6au503++Qk9mxJrDlxsUEULbzZJ7u30QAAsEdcLAr1AqblXUvF7/cvXbpUn7mJ&#10;EBdLfNHurbmTooWT7Em8p09i0cKlNXdYtHtr7nbe7JOT2LMlsebExQZRtPBmn+zeRgMAwB5xsZiq&#10;q6uNFyHFqFGjSkq0u8abkuygPpUM5nv6hRtnmO/pF5c9M6DhRF3L7oMndhnDifK978U/nEhw0e6t&#10;uZOihZPsljvjfUdb9zaeN+6M120fwD39nwq/c1Muywd0U57IooVLa+6waPfW3O282ScnsWdLYs2H&#10;Ni7mopOUPtlTjQYAgD3iYtAkNy7W6+9ZuuW5RwvSpy5PX7bl+Wtdl16r/EtWwc9kdtWn+bJWTxdN&#10;MBj45OsPpr055tGV6X8ovP9Ea+PR83Uz3sqU2emrMnYcrgiG7G6Vkli0e2vupGjhJHsgGCrZeXTS&#10;goqMvE2/emHzsXNX6k+1/3LRJu0fbl9YuWXf8aDtv9Te0xfIX797XG55Rk5Z/vrayx09c9fsGpdT&#10;Pi6n7KWN+3r9AT1dNEksWri05g6Ldm/N3c7JSUrP5q6ay4nwm1c+Hj2nZPXWepnd03hepjNzy78+&#10;flElsOfek5Q+2VONBgCAPeJi0CQ3LgYAAAAAAJB4REOgIS4GAAAAAAC8hmgINKkQFwuFQoda2meu&#10;3J4xr/TpN3fUn7okS/R1cejuDaz6uE7yjsspK/zkkK+vn+f5zZwU3eHrO717ftMH//v0tsd6rxzV&#10;lw5EyN91Ye/8+tU/OLLmh637Fgb9/fyKjVnX+a/OfvnMppLCkpKSy5cv60sBwDGX9sniy8Nnc4p3&#10;PbV869ufHur33S6rUKi7de/xLQ80rP7+8S0Tui/ulyX6qjhs2/T264vz3l7xYv3XX+iLAAAAkNqS&#10;Ew1R/+DjiBEjamtr1RK/319UVDRy5EhZnpaWVldXp5YjMZIeF+sLBIu21o/PKRubUz56TsnYnIrM&#10;nLINNY2B+H4w4nBL+8T5FeNyN6kfDJaJSfMrjp6NK07kpOhLHb7M3PKGD39aX/R36nOpYY2+Lj7d&#10;rfsbiv+hufhOlf34+jsbi//R13ZIX23r/K6/qlwbil6bG6avAABnXNoniz+9U6MKNT4dvj59XX9C&#10;wb6LB15pWPvDprV3SNcq/21Y+6O2uoLroX5+UFwE+zoOF31/6Ut/Vr2xGFAsDwAAAMmSnGhIc3Pz&#10;yJEjzXExw6xZs24JKy4u1hcNUGFh4YQJE/QZxCfpcbFgKLTt4KkHF27KyN00dl65/Hfywk01dWfi&#10;HFacu9T52JLPxuVVjplXLtll4sll1ReudOmrbTks+qEXt5jjYt2t+/UV8em7drK59OdHi78vA7Cj&#10;a+84tu77zRWj+zpP66tttR8uVIUSFwMwtNzbJ6/YctAcFJMuWl8Rh1AoePV4edP6fzpefKf0ydof&#10;Ktb/09UTm+N8ZOzI+v9NXAwAAMB1Ui4uph4lE3JPqS+KW3V1tXrijLjYQEmj6VMJFwiGunz+y509&#10;V7v72jt82w62bKhp3HHwlEzLElne2dPnD0QfXQQlb4+W5kqnr6O7t/7UpfdrGj74ounIqUudvj5Z&#10;KKskgYyy9Azf5aRos0Dvla5zO3uvNOnzcQiFAoHejoCvze9r9/dc9V3c3/5NQfuhlb62vwV6r8lC&#10;WRXo67we6u8NoFDI333h3KmGvr54H4gAABs3QZ8smz93qetwS/sAAlMhf7BP65OlP5dO9UpzaXvd&#10;8qvN5TItS2R5sPdaKNj/U2Oyoca62tbzLQTFAAAA3CK14mL2QbGamprbbrutqKhIpv1+/5IlSySl&#10;ZSPqcTNLXMzn86Wnp0duVhV36623tra2yqzkVWE1kZeXV1JS0tLSIhnvvvvuRx55xFg1ZcqUZ555&#10;Rr3pqRLIQsuW7atqU5DURBpH8spCc95BPz0XJylCn0ogX29gScWBifMrMnIqxoafKZDPmDmlY+aU&#10;yH+NJbJ2Ql7FG5UHfL3fjkl6/dqLNpO0vHoy7TO3LJy3RCaMhZJg0oLKNduO9Pm//XfunRR9qcP3&#10;8EtV5ucRzM+LfftZfUfHme16HpNQoPfigVca1/9j09o7m9bc0bRW+zSuuaO+6I4jRdqEWhJe9f3G&#10;4n9s+/q1ULBX5Q30Xj1W/nNrQTwvBmAouLRP7vD1/fbVj819suWzt+JJ1VUeWffjyF+BDPq7zu16&#10;rrH4J03rtGfEVPfbsFrrk+W/Wlcc7paPrruzsfjvz+16PuD/9qm33o7T9cVpRlcsH54XAwAAcJ1k&#10;xsXCcaFvjRgxoqioqKsr+nsWhYWFRgDLoAJb5tBY1LiY3+/PzMyU5XKfqi8Kq6mpkYXmzfp8vttv&#10;v10WRsah4t9IPFWNVZAqxRLskyJusrhYMBgKBIMrt3wzbp4MeMruzy0bO9c6klEfWa6tnVc2Pqd0&#10;xZaDWl4ZaoRC67YdkbxjJG9e+ficMksu4yOrJIEkk4l12484LFr5zSvWAVj0uFj4o+cJC4WC10PB&#10;i1+/Xr/6B40y7lr744Y1P7SkNz6yShJIsiNrfth2cInawrGyf7MkUx/iYgCccHWf/OiSzywpLR8j&#10;LqY+ejatTw6Egv4Le3KPrP5+45o7j6z9sUyYUxqfI6u1tZKmYfUPzu/O1fNrL07eY0lJXAwAAMB1&#10;UuV5MRVdEnIrqZaYqShSZLApUtLjYnFW1aYgY5UyZcqUBPwrBFKQPpUQ/kCwLxDM37B7XE75U8u3&#10;tl315a2vHTu3dMzcUmMkI9OyZMH7ey5e6Z62fOu4nLL5G3ZLXhlBBYKhV8v2j8uteHBBZXtHz5a9&#10;xx/IrxgzT/uF5m+zzyt/IL+8at+Jtms9kkwKeq1M++UvJ0UrKs0n+09+ffyimrbExS4eeLWv45Sa&#10;1vOEae/ghPzndj7btPb7Dev/yd/dermxuGHd3zeGf+DZ+DStvUMWXm7aEOg+37A+TRKf2/kXtQWV&#10;QLYv00c3/l8jC3ExAE7cBH3y6q31xrTls7fiyStHP+g6/5XqMFUuEQr2hQK9Z3ZMa1z7g+bKsYGu&#10;c6e3Tzuy+s6G1XrXKh9tevWdZ3b83t959njlWEl5ZsdTev7r1w+v/XtJc2b3C+2NHx7RHjEjLgYA&#10;AOA+qRIXE0bgKTKoZKyK+thUTU1N6jwvFmdVbQoyyKYKCgrUg3X9BtockiL0qYRQAyEZ2KiBUPs1&#10;X27xrqgDIRksydonl1VLygWmMZgMqGSJDK5Ot3WU7Tr2gPYAQpQxWHntsZaLHZMWVGbklL9uGoMN&#10;rmhFpXEQF/tLOC6W1nu1+fKRdxvW3hV+ifLb7I3huNilI0W9V482aK9bfv/czmy1BZWAuBiAoXUT&#10;9MkO4mJPNa77wfHKMf7uC6e3PxEZF5MlZ3ZMk7XNFaPDcbHpen7iYgAAADeFFIqLKSrMJCZMmGB+&#10;p9J49VJyqd/tEn6/Pzs7OysrS82KqHExEXW55JWFUeNickerlhjiD67FU1WbgqSq5oWqXOJiqTYG&#10;Iy7mXlVVVeoMjdpickaPGjVqaE83o08wi4yJq7etDZH9mFCVT0tLKykpMfeQRs9pEXUjkaRHSk9P&#10;N/czxj9jYu5gRfwph4Q03fTp09Weqt9htHSGqoe8++67jd98VLOxXsk3U8fFskHpgWWJbE01aeRh&#10;kuXDsafJRVyMuFgS0SdHcm+fbBa1j7Xod4Pe7JMBAAmW6LiYik9ZWMYwRgRKMYfP5JI5evRoY7lc&#10;CC2DH8k7Y8aMqGuNGy9ZtWjRIlmlLrFTpkyRu5mrV6+aC1WMW7TIasuqyJse847Eqqpl7xTzveCq&#10;VaukMtnZ2aq2d911lxFcGz5SkD6VEMTFiIsll4x2Hn/8cfnam7sXRe7R77vvPkvH4oRscPHixfpM&#10;mOoELEWrTkaGf+rf3IikOpyoR1nGRdu2bdNnbhjQjqgqWUYjstnbb7/dUs/4Uw4HNcoyj4vkUFrK&#10;VZWJHDtZSB87e/Zsy76o7atGjtxTWTJ58uTh3sekIC5GXCy56JMt3NsnG6L2sf2ybFDNqkb2VJ8M&#10;AEiw5DwvhlQj93b6VEL4gyEZC81d+1Vm/uapr3/ads2XYwyE5L8ymgpPq4GQrM16/TNJmbNOu/WR&#10;AZjkfWnj3vH5myflV5xu75SBljEGk/8aEzIGq9jdLGOwifMrJPHLG/c6LFrJzNW2bx8XC/ReVdN6&#10;nrBQyC/DsDNfzDqx4QcNxf/Qe6358pH3jLiY/FefUL8vdmR179WmxuKfHF//g7NfPKO2cGTt/1Tb&#10;l2niYk7IGEzddquRjzmiPaChy+Com/vIpwaamppivTqtHltYtGiRivuLtLQ0m18ejBwtqC3E+pJY&#10;xhtnz55VNYkcVsWfcmjV19enp6ePHz8+8tCog6gaREaqMo61aRkhI0bZjtTfsi9qlQwm1aFRa43v&#10;hmz5Jn4k4Sbok/uNi/naD6kOU+USWlws2Hdq69QT7//wWOnP/F3njbjYkdXaTz3Kf01xsfPHSked&#10;2PDD09se0/PL13LtT2SDxMWco0+2iL+njT/l0LLpk236WBtRN+jZPhkAkGDExaCRmzN9KoE6fX17&#10;m863Xe3u7vXPLvpy7LyyjHna8wJfHj771LKtGdo/9l/23Oqd3T19lzp6DrW0+3oDek65VeoN7Gk6&#10;f7L1Wm9foHhHQ2Zu2djcyon5FRu/bProi6YJ+RUZuZX355Wvr2ns8wfPtHceOtne6w/qmZ0VLUMd&#10;Ndgxx8Vk6clPfqUGXSpuJUvkf9rEd4X8XR2nt/deaQr6e9oPvnFkzf88VnxHY/FP2g+/1X5oVUPx&#10;38tsw9oft9ctCwV7+64d776wJxTw6Zk1+jaNuNjZL5+RCr366quxbq8RyRiDCXXbbYxPEjAGy87O&#10;jvrXdYOqkjGWULPmgaJQY6pYr+TI2gF9H8yjF/UQRKwxVfwph5aUa/OylRy1n/70p2pt5HPEZuaW&#10;iTpmk4VygNR+qYdKZIkxoDUeXlB5LQfF7VzaJwsjAGXEwj7Zf/LcpU41reJi2mpJFxGrCvRe7Tiz&#10;w991PtjX2fLZlIY1dzatvfN4ZUbHyS3HK8bKtCw5Vf3bQF+nv/tid+veUKBbzylu9PPmuNil9vaK&#10;DW/Il4S4WPzoky3MvZO7+uR++9hYYm1Qlnu2TwYAJAxxMWjkhkOfSobwQGinNhDKqXj2nS/ar3b/&#10;+e0amVYDIV+vX08XjT8QXLfjiIzBMnI3Pbhg09+aL+4/2qq9pJO7ScZgMjyTBHrSaJwU/Z242PXr&#10;1rhYf0JBf9vBJUfW/M/m9Xc0rk/rOv9l57maxvX/KLMNa3/c9s3SULBPTxqNOS4ms8TFBsQ8BlPU&#10;kEZuu9etWzd8YzAZtFje34lF7vW/973vmcdgluGWzXhjEMNIy9bUrDRI5Bgv/pTDZFb4t2aMvVbj&#10;QONoSn3U8yZRTwd1lKOKNXKT7RuPJFj2XRV9U553Lu2TheqT5fPJ/pPnL3ep6W/jYrZUXKwxHBdr&#10;+eQhf9eFkx//UsXFWj77TdBvd0KZ42KXL10iLjZQ9MkW8fe08accJuY+eRB9bCRLJ2/hzT4ZADDc&#10;iItBI3cS+lQymAdCMgRqu9r9p8LPBzcG23+sdV/ThcGNwQZa9BDHxc7VdJ7dQVwsMSLHYMIYTgzH&#10;H5zNt/JKS0uL8WPDkbKzs81/8Fe3++Y6qz+SR92LQfzeimV0oagRjiw0vxwUf8rhoEo3f9VV0eZ2&#10;UGniGRNG3ReDrI1sSSnOeBYj8qDcNFzaJwvVJ8vHaVzs41/5u86frPoFcbHEoE+2iNo7uaJPNota&#10;N3s2G5RVnu2TAQDDjbgYNHInoU8lA3Ex4mIJo0YLhsgb6EH8Yd9eVVWVXth3GbfyKo16eURMmTIl&#10;1kimqKhIJZO8sZ5xmDVrls3w0lyoYqwymMcwxgtNUdmkHJKRidTN+O0eEesHsGU0a05maUB1xGON&#10;smKN2SLHzAb5hqSnp8s27X9OyNWIixEXSxj65JuvTzZE7WPNfXL8G/R4nwwAGG7ExaCR+wl9KhmI&#10;ixEXQwLI4CHON4bgccTFiIshAeiTAQBIEcTFoCEuNoiiiYsBuCkRFyMuBgAA4B3ExaAhLjaIoomL&#10;AbgpERcjLgYAAOAdxMWgSXpc7Nm3azLmlcvg5+lVO9qu+Wat0gZCGfPKnn33C1/fd/49fgt/MFS0&#10;9fD4nFIZdE3Mr9x7tHV3w/kH8splVgZma7bV9zsGG3TR38bFStJl9vS2xwYUF7se9LceePnImh82&#10;F9/RWPyTrrM7Ok5vPbLuLpk9suZHbV+/FgrajQCPlf2bKu78rr/KbEFBAXExAEPCpX2yyMwtV93y&#10;J/tPdvj61PTeiievHi/XU8QW7Os8+fFDTWvuPLruzhNbJvm7z8t/m9bd2bjmzpOf/to+LnalZVv9&#10;jbhYx7VrVaVvERcDAABwC+Ji0CQ3LiYOn2x7+KUtkxdW1p1ok6HE182tMi1Lms5e0VPEdqmjZ+6a&#10;r+7PLSvYfDAYuh4IBpdvOnh/bvm8tV9d7erVE8XmpGhJH/4Ygx+ZGMBAKOC72LI1q2Htj8/Xzrse&#10;CoSCfedr5zas+/GpbY/6ey7piWIIF/qd4hiDARgqru2TtY7Q6AtvzMbbN3a37mv64P80rf/n7tY9&#10;kq3r3FdNG/5X0wf/0tP+jZ7CjuqQjbLiLRQAAADJRVwMmqTHxQAAAAAAABKMaAg0xMUAAAAAAIDX&#10;EA2BhrgYAAAAAADwGqIh0BAXAwAAAAAAXkM0BBriYgAAAAAAwGuIhkBDXAwAAAAAAHgN0RBoiIsB&#10;AAAAAACvIRoCDXExAAAAAADgNURDoCEuBgAAAAAAvIZoCDTExQAAAAAAgNcQDYGGuBgAAAAAAPAa&#10;oiHQEBcDAAAAAABeQzQEGuJiAAAAAADAa4iGQENcDAAAAAAAeA3REGiIiwEAAAAAAK8hGgINcTEA&#10;AAAAAOA1REOgIS4GAAAAAAC8hmgINMTFAAAAAACA1xANgYa4GAAAAAAA8BqiIdAQFwMAAAAAAF5D&#10;NAQa4mIAAAAAAMBriIZAQ1wMAAAAAAB4TTKjIbNmzbolDhMmTNAzYNhIO+tTAAAAAAAA3pD8aEhz&#10;c/PIkSNvueWWuXPn6otMampqvBYX8/l8M2fO1GcShbgYAAAAAADwmlSPi3mNao3EhwKJiwEAAAAA&#10;AK9J3bhYTU2NZUl1dfWMGTMkcXFxseRKT0+XXFOmTOnq6lIJWlpaVAJZrlbV1dWpVWayndGjR6s0&#10;I0aMKCoqqqqq+t73vtfa2iprzW93GhWQyuiLbrnl1ltvVSkN9uXu2LFDrZWt+f1+Keuee+5RKbOy&#10;slTlZbmkUQvNEhYrlLL0KQAAAAAAAG9IobhYJEtUyOfz3X777bI88nEqtZHi4mJ9PhxpyszMtCRW&#10;MS9zMlFYWCgLzdEuI6+lAio6Zk4ZT7nmahshPKHKvfvuu80LVQ15XgwAAAAAAGC4pe7zYrJ88eLF&#10;+kyYEWCyBLaMUFRUI0aMqK2tlWQq5BT5BFZktCvOuFic5cYfZRNejos1nDnw56KHHl3x898tu1f+&#10;++zqhxrPHtTX9WfppoOj55Soz/SCbT19AX1FHL48fHbM3FIj+3NrvtJXAICHJatPrj/Vbu6TF324&#10;V18BAF618tPc3y39V/WZ/lZG69Wz+or4XO7snb9+9wP5FdK7ymdCfsXC93df6ezVV9viPhmAF6Ru&#10;XCxSrLiYWm7EoaKKlVcMOi4WT7mCuFg8/MG+D3auyFo26pGCe+WSn1Vw76PLf1a+571A0K+niO1S&#10;h2/MXP1qrT4f7zuhr4vDn96pMeeVT8vFa/o6APCkJPbJs1fvNOeVj2xQXwcA3tPV0/HIUq0rNj4V&#10;e1br6+Jz8ETb/XkVGbmVqlMdl1v5QF5549kr+mpb3CcD8IKbIS4mVDjp1ltvtfygmN/vf/jhh1Xg&#10;SaWxvLcoBh0XE/GUS1wsTsFQ8IsjVbPX/Xb6qrHPFf/uyyMfB4PxPmJw7lLn9IJtcql+cEFl9YGT&#10;+tL4hEKhFVsOSkbJLtd+2ZS+AgA8LFl9spA+WY2+nlq+tf1at74UALyq9erZ/I+m/W7pv/530S8+&#10;P7xJXzoQZ9o6cotrJ86vmLSgIn9D7dn2Dn1Ff7hPBuAFyY+GqJ/ZEpERK4uqqiqVMmrYqKamRsXX&#10;zNLS0sxRJ1WW+q19taSlpSU7O1sWWuJTKmglKUtKSmRWkj3zzDMFBQXaRsPL77vvPlXbfsvdtWuX&#10;SiA7aCw0gmXCqIww/+iYFDpz5kx9xTCTQvWpxGq7ev7dbS898+7kaavGTHtzzPRV455+Z8If35kk&#10;/5VpWSLLn357YuFnCyWlnueG+tP7/7z6V1Ne3jJmbknUz+SFle98dlgu53oGk6+PX3zsjc8s6S2f&#10;h1/asv1v9XoGE3/3t98TALiZpHKf3PTB/2k/XKhnMKFPBnBTUp3qI8vujfWZvirjo11ro3aqoqOn&#10;751PDz225LNJ8ysmzq98cEHlQy9u+c/FVf/5UtWvXtgss7JQVmW9/snKqoMdvj49Wxj3yQC8Jvlx&#10;saSL+tyW1yQlLlbbWP14wX1TV47KKpCr+7cPh5s/slzWSponVvz7rsZqPef1629VL1AJ/mvxZvVY&#10;QazPb1752HLDsLhknyVNrM/69xc3bvgnPdsNxyvH6lMAcBNJ8T65vujv5HN04//Vs91wrOzf9CkA&#10;uFks2fxXo+O1+fxl9ZzJCzdFRsb2Np2flF+RkbdpbE7FmHlllu7U+MgqSZCRu2nS/Mp9TRdUXu6T&#10;AXgQcTHiYpoEx8UCQb8/0Ldkc/ajBel/Wf3rr49/tXDjHx5ZNuqRZd/+ekL4T2GjXiiZKWufLXpo&#10;akH6G5v/que/fv2Z9yZJmh2HKg80t4757g/ZqI9c1M9d6lKrLLcLKsHqrfWyXE1Hfj7ed+JA80W5&#10;3sswTM92Q+QSAHC15PbJU17WQmn99sld53aq0Jie7Qb6ZAA3H9XxSqd6+NQ+c1dsfN6qXhAMBbPX&#10;zJUe0typBoIhfyD48sb9GTnlE/LLvzh85q2P6+7PK7dEx2T2/ryywk/qPj90+oG8ckn8csl+tQWV&#10;gPtkAJ7i9bhYrPcZvSYpcbHlW56XMdic9Y9c6Wp/Y8tzUcdgyz+eI2ufL/6dpFxeNUfPf2MM9vnh&#10;TV8fvxhrDHb+cj9xMWM68vPJ/pOyZa73ALwguX2yEReTaSO95SN9ctf5r6T7pU8G4AWq45VOtf70&#10;/lhxsVAoFC0uFgwEQ6+V7R+XU/7ggsoz7Z3lu449oMXFys2dqsw+kF9eUXvsdFvnpAWVGTnlr5dZ&#10;42LGdOSH+2QANxmeF4MmuXGxy11tSzbPjjoGW1b1vKwlLgYAwye5fTJxMQCwUB2v87jY6baOsthx&#10;sfLaYy0XO4iLAQBxMWiIi1k+XO+9rKqqyuYfya2pqRk1atTQvnbd3Nw8ffp09U95tLS0pKenR77Z&#10;LeXedddd99xzT9SK2a/tl8/nsxRaXV2tGiErK0stUeJPOST6bRn1zK/xz7aof57FpgX6TT9r1iwp&#10;oq6uTr1iH/nPH8vy4djT5CIuhlRGnyxSpE82U/+g/EBbxsL4V+nNzB2vN/tkoTpe4mJINXTIwi03&#10;yWJA++7xDpm4GDTyzdanEkKNwZZsyn5s5c+y1/zXpc6L5jGY8V81BpO1f137X5JyScRv2RAXwzAp&#10;LCx8/PHH5bwYMWJEbW2tvjRMrhnGP0c7TNRlKfJiI9R1KNaFzX6tDRUtslxN5ep+++23W1og/pTD&#10;wdIyqlzLv1Cs0kT9Z4v7Ta+mVQNG7qksmTx58nDvY1Ikt092GBc7sSXKscZNhj5ZpFSfnJ2dPXv2&#10;7MiiDfHsuzTs4sWL9ZkwtTtGzT3bJwvpUVWnOoi4mPb7YiX7xudVTpxfceq7cbExc0vlo00YcbHW&#10;axPmV4zLrXwl4vfFjOnID/fJXkaHLFKqQ1YG3TIKHTJxMWjkVNGnEujImQNvb120++i27t6Ol8v/&#10;JCOurOWjnn57wopPcp5+e6JMy5JXK5/t9F2rbdy65vPXj54/pOe8fr316tm9R3fIhHkM9rdjF2ev&#10;3qmmZQwmtwtNZy8faL6oshjOXeo83NKuplVi+bz96aGtX7cYs3K9l7Vd18752utUym9ZhnS4Gckl&#10;X11XZs2aJWeH8XiRGNZLfn19fXp6+vjx42Ntf3CXfNkd+8uh5fJ29uzZgoICufhFXsXjTzm0oraM&#10;utUwHx0Reak29JteJVAxMrXcSCxte1M+kmCWxD75i0Nn1LRKLJ/offK5nd0X9qmU8BT65NTpk6Wf&#10;lAaR4mw6W2HfMrGobRp/vfBynyyd6onWBpkwx8UOtex9ufy/zXGxS52dTWevqCxmjWcuL964b+PO&#10;o929gQ2fN96fVz42p2LcvNLnV+98fs3OcTnaP0MpC9//orGrN1Dy1dHlm74+fuGqyst9MuzRIbvi&#10;JtmMDjkeiY6GqPMnKvnGjBo1qqSkZJjOJdiQ9tenksHX1724/BkZdGUVpC/aOPNq96WFH/1BpmWJ&#10;XP57+rr1dNGYx2ByIX65dL+aVmMwPVFsKrF85AJ//nKXeVZPAU8yLvlCXQbkHFGXk2G95Mtlpt8H&#10;1GOtEoO77AnzhVxtJNYlPP6UQytWy6g6SH3q6rRbc0m2ZMkSWWJcxS36TS9LsrOzZYnsl/q7mSwx&#10;/gJm/K1MFppvCG4y9MlINfTJKdIny4EwdsdctFpiNrh9l+7XONCKlOLxPtkcFwtdDxVuXWiOi+mJ&#10;YvMHgut2HMnMLcvI3fTgAu2R3gPHWrUXJ3M33Z9XXryjQRLoSaMxd8L0yVDokFOkQzY4bJlYvNYh&#10;Jycaolot8ouilktbO2lHOT9nzpypzyA+0ub6VDJ8dwz2h0udFxd8NIMxGJLIfMlXZIm6DKxbt274&#10;LvkG9QJ/5GAjAZd8Y1Y2FRldij/lMInVMoqlev3qN700qfEXMEviQbd26qNPRqqhT47V08af0jnV&#10;5lFFNs5A913SW17hiUqSea1PHtq42P5jrfuaLhAXgxN0yKnQIUc1uJaJJOk92CGnVlxMGBfdwbWj&#10;2nLCvnw3DWlwfSoZGIMh1URe8oVxeRvuP4CogqL2gfaXmUFfhCwXM0X1xrJQPVqlxJ9yONi0jFDV&#10;KCoq0uf7Y59eyor8oQTJYly5VGtHfk9uAvTJSDVy6tEnR+1p40855KIWbYh/3yWl5QWclpYW48ek&#10;DVKcN/tk4mJINXTIItU6ZDHoljHzcoecWnExdTilEaOGzIQcmBkzZqhnysSUKVPUN0wyynK10EwO&#10;/yzTm5vGt0EdKsX83a2urlbbl6MolUxPT5cEUop8FXbs2KFWyUakuKqqKvUvOwj59kSe/7GqqtgU&#10;JGuNJWlpaSUlJVLb4f5WSVn6VDIwBkPqUFcvQ+SpJ6fn0P4pzNJ9qdfJ9XUmqtvUE4WZL282a+37&#10;VWOtwdwlGo/HR2WTcki6rH5bxqj8XXfdtWjRoqgHRR1Q1RrxpFcibwsM5v55uG9xkoU+GamDPjl1&#10;+mQLVVVzoYp9y5j7ZLmXVgksIlvGy30ycTGkDjpkF90kK3TI8UuVuFh9ff3o0aNV00d9bE9lMX+N&#10;jG+q+ekwFQWzPC9mpDR/D4SKjkX91kY+cWZeZT7b1ffJHBqPp6o2BckumLem8g7HDY2Z1ESfSgbG&#10;YMBwk34pnieiAUGfDAw3+mTEibgYMNzokCFSIi5mEyRSjLhSVOb42lDFxSLjUHFuJM6q2hSkdkFS&#10;Rn0MbZhIifpUMjAGA4DUQZ8MACmCuBgAJECqPC8m1INXloWKiiJFXWWR9LhYnFW1KUhIWdnZ2dJE&#10;kkDI1m7658UWlcyUEdfUgvT5Hz11ufNi/ofT1BjsxdKne/w+PV00xhgsM7fcPAZbUnEgntsFyWVc&#10;4Dt8fWpaPtsOntJTAIDHJLFPVonlYxmD0ScD8Kaj5+pUXOyxgp+HroeKdrys4mLvbV8cV1wsGCra&#10;enh8TmlG7qaJ+ZV7mi7sbjg/Ib9CZjNzy9Zsq7ePi3GfDMAjUiguJoxoUdS3C2X5rRE/Wef3+x9+&#10;+GEjsJX0uJiIp6o2Bc2ZM8fYlIjVVkNLaqJPJUnj2a+ffueB3781ruHMAbnqHz61d/pbGbLk2PlD&#10;eorY5K4g/NFvDtRsnCSXOb1lFgC8iT4ZAFLEjT71RqcanlXT8Wi75ntu9Zf355Yv33wwEAj6A8Gl&#10;FV9n5pY9v2bn5U67v3MISydsmQWAm0ZyoiHGj/ZZYkyKsTYtLe3AgQP60nAEyniEyiBpzFEk8699&#10;tbS0zJw5Uy1X0asRI0aoX6STVc8880xBQUF4G9py9RuBxg/ORQbmdu3apUqXjRslGsEyYf5Hzfqt&#10;qk1BKqw2e/Zs9RKlpJRNRW2oISQl6lMAAAAAAADeQDQEGuJiAAAAAADAa4iGQENcDAAAAAAAeA3R&#10;EGiIiwEAAAAAAK8hGgINcTEAAAAAAOA1REOgIS4GAAAAAAC8hmgINMTFAAAAAACA1xANgYa4GAAA&#10;AAAA8BqiIdAQFwMAAAAAAF5DNAQa4mIAAAAAAMBriIZAQ1wMAAAAAAB4DdEQaIiLAQAAAAAAryEa&#10;Ag1xMQAAAAAA4DVEQ6AhLgYAAAAAALyGaAg0xMUAAAAAAIDXEA2B5v/9v/93CwAAAAAAQFL9j//x&#10;Py5fvqxHK4YfcTEAAAAAAAB4EXExAAAAAAAAeBFxMQAAAAAAAHgRcTEAAAAAAAB4EXExAAAAAAAA&#10;eBFxMQAAAAAAAHgRcTEAAAAAAAB4EXExAAAAAAAAeBFxMQAAAAAAAHgRcTEAAAAAAAB4EXExAAAA&#10;AAAAeBFxMQAAAAAAAHgRcTEAAAAAAAB4EXExIFXU1NSMHDny7rvv7urq0hcBMST423L27NmCgoL0&#10;9PRbb721tbVVXwpg+HH23azoxoFI1dXVM2bMkFNj7ty5+qLYnJ9EnBc3MfpYDAhxMWAYFRYW3hIW&#10;eXX/5ptvbr/99gkTJujzydDc3CwXjKKiIn0+fAlRFS4uLtYXXb9eVVUlycxLEI+WlhY5xNKYUS/J&#10;fr9/1qxZCbtaO6e+zFzskZp8Pp/cjI4YMcLo0OQElCXypZWFtbW1aqFL2Zx9dOPDim4ccGIQHZR0&#10;5uqkiycuNiTszwv62GFFH4vUQVwMGEbqaipdZNSru3T3zz777PD19dI728fdpHoVFRX6TFjUi72Q&#10;lIsXL9Znhl+/NU+6OGsol3NpTJsrel5enlsu9uq7wcUeKUj1tFG/nDLE+tGPfuT2uJjN2Uc3Pmh0&#10;48BwG0QHJffGmZmZkiBhcTH784I+dtDoY+EuxMWAYSTXyKhxseG+dlZXV6tyB3rJjHWxT5hB1zxh&#10;BlRDm4u9tLC7rppc7JGyjJ42LS2trq5OX3rDrl27buK4WCS68X7RjdONI1n67aBSLS4WiT62X/Sx&#10;9LFuRFwMGEZR42Lqkm9eop5okGTCuDDIdULlFXl5eSUlJeq1IEkgva1s+bbbbpOFklI2uGTJEklm&#10;vkKry8xAL5k2F3v7+kgCyStVUo+aG1Uyv8Gkno03lhi3PpZKRtbcKFryrlu3bunSpdJEUrrKPn78&#10;+IKCAlWuqpIstNxO2dctOzvb2LUpU6Y888wzamgda2vxt61KGXmxlzuG733ve+arprl5pQ7Tp083&#10;6qCeMDeKi/ptEf1+JVSDG4EDmZUdlzSRb5mplLLc2Jqk/OlPfyqJLRf7fg86kBjGqzeKfM8PHDig&#10;r4sQz/dW9d5ZWVnqFKuqqopMo84U+3NqoN2L2mY8Z18sdON040KllOV040gpNh2Uor66ksByIquT&#10;yDiRo55E5nMwahcX/3lhgz6WPlaolLKcPvamQVwMGEZqZCXdn/lqIX3iE088Ybl+iMLwS+nm7ltd&#10;HWWh5dJr9MXmLlW6XXOy+C9IZjYXexGrPkIqH3lLofbIqKdsXFpDxplqrVDtY9mRqDWPmlLVNvLy&#10;IwvNzRhP3VSTypLIu4TIIobjYi9i1UFEbsfyben3K6EaMLImxjE1ClUpI/dOlWhuingaFkgwObnU&#10;PboiX0XLw7nxfG/VrKWjs/Rg8Z9T8Xcv8Z99NtRmBd24ErUIunFjSb8NCwwhdT6KqB2UGNCJbDmJ&#10;hE0XNyQdrLDfBfpYhT7WWNJvwyJFEBcDhpHqN809qSLLI9+jtHTfwubiaqxSpkyZov6yYYj/gmSm&#10;rm1iQBd7tTyy34+qpaVl9OjRcjGQq75c84b7Yh9n3RJ8sRfShpYq2VzsI6th821RLF8Jmzqbr+JG&#10;HSK/AJY6DOigA4knX2b1Z96Bfm9Vmn5vWOM8p2Q2zu4l/rPPnkocdTvC6CjoxiNrGBXdODCE1Jcw&#10;6vdTGdCJbHMSWbY/VB2ssN+FWBUY0OlGH6tIG1qqRB+L4UNcDBhGseJiUcV/dTeT3rmgoECVYu55&#10;478gmakOXQzoYm9zhRCyTXWFjqxS1Et41JoP+mIfZ91iXWijFhF/26qUUS/2hqKiIvs6CMtOichv&#10;iyHqV8KmJmrjanf6rYOxwTgbFkgA6R/Mf103s/Ra8XxvjTRRz3Hj18riPKdErNMq1jnV79lnTyUW&#10;UfeRblyJWsOobA60gW4ciJP6Esb61okBncjx3znHf170y34X6GMV+liZjbNhkSKIiwHDSF2ionad&#10;kVT3bb6uGBfXyOzSd5sXqp7XnDf+C5KZ6tCF/cU+sj7Gnsr1WL1CL6RW2dnZarwa9UZhoBd7S3ZV&#10;W0v2yGbst25qNikXe/NxNOpgSa+azlKHyN00b0rE+kpYNq6SmRfG+tIOrmGBBFBfRZt72ajfcJvv&#10;baw0S5YsMZ8XcZ5Taomk7Ld7if/ss0E33m87i6g1jCrqUTaTBEaJRh0s6enGAcW+gxIDOpEjv9Lx&#10;dHH9nhf26GPjOTRRaxhV1G7NzNwxGnWgj8WQIy4GDAvVsVpY+muDcSE0zJ49W/X7ZubOd9WqVVev&#10;XpVeVfW2d911l9HbKtLnzpgxQ1ZJRyw9b6yLjSFqhY1rgHEdMrNcDIR68FutjSzXqJIYNWrUgQMH&#10;jM0av3BpTqa2ILtpKVpq1dbWZmkxufQa1x6DuYY2dYvcd8lo3PcYzK1h37aReWMxX2WN1pCjL8Nv&#10;4zpqecw78tuidrPfr4SQIgoKCu655x6VUdIsWrQosv5Cmsv4kSa1KbVTUpmSkhJzFvuDDiSAnPvq&#10;zfT6+no5N41+wP4b3u/31pwm1qb6PacG2r2I+M8+C7pxM7rx+L9I9gcdGBL2HZQS/4kc2YH0e+es&#10;DLqDFfSxZrEOjdEa9LF6OvpYlyAuBgApwbjYR95FAQBSH904AAwf+lgMH+JiAJASuNgDgKvRjQPA&#10;8KGPxfAhLgYASRb5vLeI50cZAACpgG4cAIYPfSyGG3ExfyaV9gAAB4NJREFUAAAAAAAAeBFxMQAA&#10;AAAAAHgRcTEAAAAAAAB4EXExIOX4/f7JkydnZWVVVVXpL9BHe4Xe8m8tm/8ZY+fM//ZwWlpaSUmJ&#10;vsKkvr7+pZdeuueee2L9+GV1dbXaiGyhtrZWX3pDv0VIOxj/lPKIESMi/ynlqIyf5Iw0atQocynx&#10;pxw+hYWFt956a2trqz4fFk/jm5kbSlj++We1VpZLGy5evFhf+l1SDfNBVC0ztN8o4OYjZ0rq99X2&#10;/UPUX2wR5n7JfguxqG5EZbFIka7Y0nTmf+PfYGkf6UUjr2VmNlc91YxqI3TFwJCT8yXVOuSovYr9&#10;zXO/t9ZR3Rz97YD23f7aR3+LQSAuBqQW6aYjO2VZqLr+4uJifdENcoG/7777hrATVxeG2bNnq23K&#10;hUddQSPDN6KmpkZWRV7A1FjCvFx2wdhCPEWY0yuypN8xiUEVYdmCuhmybCT+lENLmkhd0c1FD6jx&#10;FTkElnqqyquvijoQ6r5Qbdzy7ZIE48ePj7pxlX5Ad2aAd7iir7bvH4SMHCKHEzK2NLL0uwV7qpKp&#10;1hVLWc8++6z5WETdKekeJ06cGOchs7/q0RUDwyoVOuR4ehUl1s2zYr/WRvy9aPwpnRvCllFU5W2u&#10;ffS3GBziYkAKMd9Gm8lyuX6oC3zkZczm0m7cE8QS+Ze0qGbNmhW1YlEvYLEuQsZVKipzEeqSaUls&#10;2azatViXLpXYUmdVW8vC+FOaOWxY2X5WVlbUoiPFanzFaCujtWXjRiuptaqVIouTvbC/9puzAzDI&#10;uRP1rJTlKdVX2/cPUVm6hX63oGqerK5YDEnTSbtZkqkd1zcRfh7Bpg6q8jZXPXNfSlcMDC05g6L2&#10;ErI8iR1yZK9iUD1brDM61lpVK5t+YLj72yFpFjHolrFhvvbR32JwiIsBqcImciSduPq7iurfzdce&#10;+0v7kJAivve970W9TEa9gKkrimVHol6DDZYiVGLL36xU+9iP6AxGQxkin7JW4k85VLKzs9V+2beJ&#10;YtP4ZupxcRH5ipO6V6irqzMfLPPfyqQI9eSafJEin2w332oAEK7rq236B4tYlYx/Cxap3BVbSrTZ&#10;tcijaSHt1u9Vj64YGA4p1SHH2avYR38GHRuylC5c198Obt8jr330txgE4mJAqoh6Y60Yl3ZFpZTe&#10;XBbaX9oloySzEesu3yBbsLk+Rb2ARb1HUQujRrViFWH8UMuIESPkClpQUCDT5nawoS7AxlVNtUPU&#10;i1z8Kc0G17BysGRH9JmIoiPZN75BkqnvgPEwefzPg8i0EX9UR9PSwnJzMOQP1QOu5q6+WpbH2T9I&#10;j2R+g9IQ/xYiDXdXLFRKG/02nVBHyr44KShWZzjQq54iG6QrBhxKzQ5Z2PQq9tEf+7U2hru/HZJm&#10;EYNumaikVvGkNyeTafpbRCIuBqSKqDfWivTgli5bSK8dvgwN8Y+GGuS6NXPmTH0mhlgXMKmw5YKn&#10;roKWvYinCEU2KAVFNkIslku+UBWI3Ej8KYdcZNGG+Fsm8uKtNhv1iyTfMfNPKlgqEPVoyvaj1hDw&#10;LBf11QPqH6TykZ35gLYQKbKXS8GuWJHdtz9A0kPaB7ksXaWqf9TK0xUDQyXVOmSzWL1KrJtnxX6t&#10;jZugvx3Qvkud47lVpr9FnIiLASlErhNR/0AhHXTUi4S6GxjyS3tVVZW6OlpE1kFdTmLdjhj7ojZo&#10;vtbGU4RcutQjY5FtIqueeOIJS3ozaZmoGdX9kCwvKipSjRZ/yiEXeV8i+m0ZaVjzrPoOSD3VA/Cy&#10;zSVLlkS9nEvGyOZSd0KyPGpl1MZjNTLgWW7pq+PvH6QrMD/NarDfgsy6sStuaWmRnUpLSztw4IDM&#10;yl5kZ2dbdl+WTJkyRb1foxJY/k1kS1cs7K96BrpiYGilQoccT69isLl5FlHX9tvZCvf2t4ZYLWPp&#10;b+MZRCj0t4gfcTEgtUgPPuRjp5vYnDlzIgd4GBLqdoE7AyAq+mozuuLhQ1cM9Ms7HTKd7bCiv/Uy&#10;4mJAylGdMiMuG9JEq1atGtafCPUyad7s7Gybn94AIOir6YqHFV0xEL+bu0Omsx1u9LcgLgYAAAAA&#10;AAAvIi4GAAAAAAAALyIuBgAAAAAAAC8iLgYAAAAAAAAvIi4GAAAAAAAALyIuBgAAAAAAAC8iLgYA&#10;AAAAAAAvIi4GAAAAAAAALyIuBgAAAAAAAC8iLgYAAAAAAAAvIi4GAAAAAAAALyIuBgAAAAAAAC8i&#10;LgYAAAAAAAAvIi4GAAAAAAAALyIuBgAAAAAAAC8iLgYAAAAAAAAvIi4GAAAAAAAALyIuBgAAAAAA&#10;AC8iLgYAAAAAAAAvIi4GAAAAAAAALyIuBgAAAAAAAC8iLgYAAAAAAAAvIi4GAAAAAAAALyIuBgAA&#10;AAAAAC8iLgYAAAAAAAAvIi4GAAAAAAAALyIuBgAAAAAAAC8iLgYAAAAAAAAvIi4GAAAAAAAALyIu&#10;BgAAAAAAAC8iLgYAAAAAAAAvIi4GAAAAAAAALyIuBgAAAAAAAC8iLgYAAAAAAAAvIi4GAAAAAAAA&#10;LyIuBgAAAAAAAC8iLgYAAAAAAADvuX79/w8O5SMFS+fvhgAAAABJRU5ErkJgglBLAQItABQABgAI&#10;AAAAIQCxgme2CgEAABMCAAATAAAAAAAAAAAAAAAAAAAAAABbQ29udGVudF9UeXBlc10ueG1sUEsB&#10;Ai0AFAAGAAgAAAAhADj9If/WAAAAlAEAAAsAAAAAAAAAAAAAAAAAOwEAAF9yZWxzLy5yZWxzUEsB&#10;Ai0AFAAGAAgAAAAhAAYnSM6LBAAACA0AAA4AAAAAAAAAAAAAAAAAOgIAAGRycy9lMm9Eb2MueG1s&#10;UEsBAi0AFAAGAAgAAAAhAKomDr68AAAAIQEAABkAAAAAAAAAAAAAAAAA8QYAAGRycy9fcmVscy9l&#10;Mm9Eb2MueG1sLnJlbHNQSwECLQAUAAYACAAAACEALqSNeeIAAAAKAQAADwAAAAAAAAAAAAAAAADk&#10;BwAAZHJzL2Rvd25yZXYueG1sUEsBAi0ACgAAAAAAAAAhAOfv+FifBwIAnwcCABQAAAAAAAAAAAAA&#10;AAAA8wgAAGRycy9tZWRpYS9pbWFnZTEucG5nUEsFBgAAAAAGAAYAfAEAAMQQAgAAAA==&#10;">
                <v:group id="Group 368" o:spid="_x0000_s1159" style="position:absolute;width:89408;height:54559" coordorigin="419,-27" coordsize="89490,56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0bwwAAANwAAAAPAAAAZHJzL2Rvd25yZXYueG1sRE9Na8JA&#10;EL0X/A/LCL3VTSoNJboGESs9BKFaEG9DdkxCsrMhuybx33cPQo+P973OJtOKgXpXW1YQLyIQxIXV&#10;NZcKfs9fb58gnEfW2FomBQ9ykG1mL2tMtR35h4aTL0UIYZeigsr7LpXSFRUZdAvbEQfuZnuDPsC+&#10;lLrHMYSbVr5HUSIN1hwaKuxoV1HRnO5GwWHEcbuM90Pe3HaP6/njeMljUup1Pm1XIDxN/l/8dH9r&#10;BcskrA1nwhGQmz8AAAD//wMAUEsBAi0AFAAGAAgAAAAhANvh9svuAAAAhQEAABMAAAAAAAAAAAAA&#10;AAAAAAAAAFtDb250ZW50X1R5cGVzXS54bWxQSwECLQAUAAYACAAAACEAWvQsW78AAAAVAQAACwAA&#10;AAAAAAAAAAAAAAAfAQAAX3JlbHMvLnJlbHNQSwECLQAUAAYACAAAACEAxakdG8MAAADcAAAADwAA&#10;AAAAAAAAAAAAAAAHAgAAZHJzL2Rvd25yZXYueG1sUEsFBgAAAAADAAMAtwAAAPcCAAAAAA==&#10;">
                  <v:shape id="_x0000_s1160" type="#_x0000_t202" style="position:absolute;left:419;top:-27;width:89490;height:5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W3NxQAAANwAAAAPAAAAZHJzL2Rvd25yZXYueG1sRI/dasJA&#10;FITvC32H5RR6U8zGWqOJbkIrtHjrzwMcs8ckmD0bsquJb98tFLwcZuYbZl2MphU36l1jWcE0ikEQ&#10;l1Y3XCk4Hr4nSxDOI2tsLZOCOzko8uenNWbaDryj295XIkDYZaig9r7LpHRlTQZdZDvi4J1tb9AH&#10;2VdS9zgEuGnlexwn0mDDYaHGjjY1lZf91Sg4b4e3eTqcfvxxsftIvrBZnOxdqdeX8XMFwtPoH+H/&#10;9lYrmCUp/J0JR0DmvwAAAP//AwBQSwECLQAUAAYACAAAACEA2+H2y+4AAACFAQAAEwAAAAAAAAAA&#10;AAAAAAAAAAAAW0NvbnRlbnRfVHlwZXNdLnhtbFBLAQItABQABgAIAAAAIQBa9CxbvwAAABUBAAAL&#10;AAAAAAAAAAAAAAAAAB8BAABfcmVscy8ucmVsc1BLAQItABQABgAIAAAAIQCuvW3NxQAAANwAAAAP&#10;AAAAAAAAAAAAAAAAAAcCAABkcnMvZG93bnJldi54bWxQSwUGAAAAAAMAAwC3AAAA+QIAAAAA&#10;" stroked="f">
                    <v:textbox>
                      <w:txbxContent>
                        <w:p w14:paraId="27B40197" w14:textId="77777777" w:rsidR="00626766" w:rsidRPr="009C7082" w:rsidRDefault="00626766" w:rsidP="006E1C85">
                          <w:pPr>
                            <w:rPr>
                              <w:rFonts w:ascii="Times New Roman" w:hAnsi="Times New Roman" w:cs="Times New Roman"/>
                              <w:b/>
                              <w:sz w:val="24"/>
                              <w:szCs w:val="24"/>
                              <w:lang w:val="en-US"/>
                            </w:rPr>
                          </w:pPr>
                          <w:r w:rsidRPr="009C7082">
                            <w:rPr>
                              <w:rFonts w:ascii="Times New Roman" w:hAnsi="Times New Roman" w:cs="Times New Roman"/>
                              <w:b/>
                              <w:sz w:val="24"/>
                              <w:szCs w:val="24"/>
                              <w:lang w:val="en-US"/>
                            </w:rPr>
                            <w:t>Figure 6.2</w:t>
                          </w:r>
                        </w:p>
                        <w:p w14:paraId="3FADC5DD" w14:textId="77777777" w:rsidR="00626766" w:rsidRPr="009C7082" w:rsidRDefault="00626766" w:rsidP="006E1C85">
                          <w:pPr>
                            <w:rPr>
                              <w:rFonts w:ascii="Times New Roman" w:hAnsi="Times New Roman" w:cs="Times New Roman"/>
                              <w:i/>
                              <w:sz w:val="24"/>
                              <w:szCs w:val="24"/>
                              <w:lang w:val="en-US"/>
                            </w:rPr>
                          </w:pPr>
                          <w:r w:rsidRPr="009C7082">
                            <w:rPr>
                              <w:rFonts w:ascii="Times New Roman" w:hAnsi="Times New Roman" w:cs="Times New Roman"/>
                              <w:i/>
                              <w:sz w:val="24"/>
                              <w:szCs w:val="24"/>
                              <w:lang w:val="en-US"/>
                            </w:rPr>
                            <w:t>Proportions of Sample Who Did Not Return for Treatment, Returned for Treatment at Least Once, or Returned Multiple Times</w:t>
                          </w:r>
                        </w:p>
                      </w:txbxContent>
                    </v:textbox>
                  </v:shape>
                  <v:shape id="_x0000_s1161" type="#_x0000_t202" style="position:absolute;left:533;top:52533;width:87522;height:3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lKNvwAAANwAAAAPAAAAZHJzL2Rvd25yZXYueG1sRE/LisIw&#10;FN0L8w/hDriRMfVZrUZRQXGr4wdcm2tbbG5KE239e7MQXB7Oe7luTSmeVLvCsoJBPwJBnFpdcKbg&#10;8r//m4FwHlljaZkUvMjBevXTWWKibcMnep59JkIIuwQV5N5XiZQuzcmg69uKOHA3Wxv0AdaZ1DU2&#10;IdyUchhFU2mw4NCQY0W7nNL7+WEU3I5NbzJvrgd/iU/j6RaL+GpfSnV/280ChKfWf8Uf91ErGMVh&#10;fjgTjoBcvQEAAP//AwBQSwECLQAUAAYACAAAACEA2+H2y+4AAACFAQAAEwAAAAAAAAAAAAAAAAAA&#10;AAAAW0NvbnRlbnRfVHlwZXNdLnhtbFBLAQItABQABgAIAAAAIQBa9CxbvwAAABUBAAALAAAAAAAA&#10;AAAAAAAAAB8BAABfcmVscy8ucmVsc1BLAQItABQABgAIAAAAIQC6XlKNvwAAANwAAAAPAAAAAAAA&#10;AAAAAAAAAAcCAABkcnMvZG93bnJldi54bWxQSwUGAAAAAAMAAwC3AAAA8wIAAAAA&#10;" stroked="f">
                    <v:textbox>
                      <w:txbxContent>
                        <w:p w14:paraId="088C781F" w14:textId="77777777" w:rsidR="00626766" w:rsidRPr="009C7082" w:rsidRDefault="00626766" w:rsidP="006E1C85">
                          <w:pPr>
                            <w:rPr>
                              <w:rFonts w:ascii="Times New Roman" w:hAnsi="Times New Roman" w:cs="Times New Roman"/>
                              <w:lang w:val="en-US"/>
                            </w:rPr>
                          </w:pPr>
                          <w:r w:rsidRPr="009C7082">
                            <w:rPr>
                              <w:rFonts w:ascii="Times New Roman" w:hAnsi="Times New Roman" w:cs="Times New Roman"/>
                              <w:lang w:val="en-US"/>
                            </w:rPr>
                            <w:t>Abbreviations: RR = recovery rate</w:t>
                          </w:r>
                        </w:p>
                      </w:txbxContent>
                    </v:textbox>
                  </v:shape>
                </v:group>
                <v:shape id="Picture 371" o:spid="_x0000_s1162" type="#_x0000_t75" style="position:absolute;left:1306;top:6096;width:87312;height:44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HCtwwAAANwAAAAPAAAAZHJzL2Rvd25yZXYueG1sRI9Pi8Iw&#10;FMTvwn6H8ARvmqqgpWsUERb2tOIfen6bPNva5qU0Ueu3N8LCHoeZ+Q2z2vS2EXfqfOVYwXSSgCDW&#10;zlRcKDifvsYpCB+QDTaOScGTPGzWH4MVZsY9+ED3YyhEhLDPUEEZQptJ6XVJFv3EtcTRu7jOYoiy&#10;K6Tp8BHhtpGzJFlIixXHhRJb2pWk6+PNKthe9S6tf36T/Onag07Dpa7zvVKjYb/9BBGoD//hv/a3&#10;UTBfTuF9Jh4BuX4BAAD//wMAUEsBAi0AFAAGAAgAAAAhANvh9svuAAAAhQEAABMAAAAAAAAAAAAA&#10;AAAAAAAAAFtDb250ZW50X1R5cGVzXS54bWxQSwECLQAUAAYACAAAACEAWvQsW78AAAAVAQAACwAA&#10;AAAAAAAAAAAAAAAfAQAAX3JlbHMvLnJlbHNQSwECLQAUAAYACAAAACEAHWBwrcMAAADcAAAADwAA&#10;AAAAAAAAAAAAAAAHAgAAZHJzL2Rvd25yZXYueG1sUEsFBgAAAAADAAMAtwAAAPcCAAAAAA==&#10;">
                  <v:imagedata r:id="rId29" o:title="" croptop="2685f" cropbottom="4808f" cropleft="1218f" cropright="1266f"/>
                  <v:path arrowok="t"/>
                </v:shape>
              </v:group>
            </w:pict>
          </mc:Fallback>
        </mc:AlternateContent>
      </w:r>
    </w:p>
    <w:p w14:paraId="44343CC6" w14:textId="7AE66F46" w:rsidR="000F429F" w:rsidRDefault="000F429F" w:rsidP="000F429F">
      <w:pPr>
        <w:spacing w:line="360" w:lineRule="auto"/>
        <w:ind w:firstLine="720"/>
        <w:jc w:val="both"/>
        <w:rPr>
          <w:rFonts w:ascii="Times New Roman" w:hAnsi="Times New Roman" w:cs="Times New Roman"/>
          <w:sz w:val="24"/>
          <w:szCs w:val="24"/>
          <w:lang w:val="en-US"/>
        </w:rPr>
      </w:pPr>
    </w:p>
    <w:p w14:paraId="2C3EB6E7" w14:textId="796EA63D" w:rsidR="000F429F" w:rsidRDefault="000F429F" w:rsidP="000F429F">
      <w:pPr>
        <w:spacing w:line="360" w:lineRule="auto"/>
        <w:ind w:firstLine="720"/>
        <w:jc w:val="both"/>
        <w:rPr>
          <w:rFonts w:ascii="Times New Roman" w:hAnsi="Times New Roman" w:cs="Times New Roman"/>
          <w:sz w:val="24"/>
          <w:szCs w:val="24"/>
          <w:lang w:val="en-US"/>
        </w:rPr>
      </w:pPr>
    </w:p>
    <w:p w14:paraId="79358EB1" w14:textId="284B8F95" w:rsidR="000F429F" w:rsidRDefault="000F429F" w:rsidP="000F429F">
      <w:pPr>
        <w:spacing w:line="360" w:lineRule="auto"/>
        <w:ind w:firstLine="720"/>
        <w:jc w:val="both"/>
        <w:rPr>
          <w:rFonts w:ascii="Times New Roman" w:hAnsi="Times New Roman" w:cs="Times New Roman"/>
          <w:sz w:val="24"/>
          <w:szCs w:val="24"/>
          <w:lang w:val="en-US"/>
        </w:rPr>
      </w:pPr>
    </w:p>
    <w:p w14:paraId="70BD861B" w14:textId="36DDC88C" w:rsidR="000F429F" w:rsidRDefault="000F429F" w:rsidP="000F429F">
      <w:pPr>
        <w:spacing w:line="360" w:lineRule="auto"/>
        <w:ind w:firstLine="720"/>
        <w:jc w:val="both"/>
        <w:rPr>
          <w:rFonts w:ascii="Times New Roman" w:hAnsi="Times New Roman" w:cs="Times New Roman"/>
          <w:sz w:val="24"/>
          <w:szCs w:val="24"/>
          <w:lang w:val="en-US"/>
        </w:rPr>
      </w:pPr>
    </w:p>
    <w:p w14:paraId="70AE3FDD"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5BB44CE0"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20D7B13B"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104660FC"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6211B168"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70916448"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2F3B79F9"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3DAC8075"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38F985A9"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45E4D9D4"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60A7ED29"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1D606A6D"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28872545"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3376660C"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4E946153"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788CC85B" w14:textId="77777777" w:rsidR="000F429F" w:rsidRDefault="000F429F" w:rsidP="000F429F">
      <w:pPr>
        <w:spacing w:line="360" w:lineRule="auto"/>
        <w:ind w:firstLine="720"/>
        <w:jc w:val="both"/>
        <w:rPr>
          <w:rFonts w:ascii="Times New Roman" w:hAnsi="Times New Roman" w:cs="Times New Roman"/>
          <w:sz w:val="24"/>
          <w:szCs w:val="24"/>
          <w:lang w:val="en-US"/>
        </w:rPr>
      </w:pPr>
    </w:p>
    <w:p w14:paraId="2026B3FB" w14:textId="6923724F" w:rsidR="000F429F" w:rsidRDefault="000F429F" w:rsidP="000E0C02">
      <w:pPr>
        <w:spacing w:line="360" w:lineRule="auto"/>
        <w:jc w:val="both"/>
        <w:rPr>
          <w:rFonts w:ascii="Times New Roman" w:hAnsi="Times New Roman" w:cs="Times New Roman"/>
          <w:sz w:val="24"/>
          <w:szCs w:val="24"/>
          <w:lang w:val="en-US"/>
        </w:rPr>
      </w:pPr>
    </w:p>
    <w:p w14:paraId="35111207" w14:textId="6E16C6E5" w:rsidR="000F429F" w:rsidRDefault="000F429F" w:rsidP="000F429F">
      <w:pPr>
        <w:spacing w:line="360" w:lineRule="auto"/>
        <w:ind w:firstLine="720"/>
        <w:jc w:val="both"/>
        <w:rPr>
          <w:rFonts w:ascii="Times New Roman" w:hAnsi="Times New Roman" w:cs="Times New Roman"/>
          <w:sz w:val="24"/>
          <w:szCs w:val="24"/>
          <w:lang w:val="en-US"/>
        </w:rPr>
      </w:pPr>
    </w:p>
    <w:p w14:paraId="098684F2" w14:textId="039162E5" w:rsidR="00592DB5" w:rsidRDefault="00592DB5" w:rsidP="00592DB5">
      <w:pPr>
        <w:spacing w:line="360" w:lineRule="auto"/>
        <w:jc w:val="both"/>
        <w:rPr>
          <w:rFonts w:ascii="Times New Roman" w:hAnsi="Times New Roman" w:cs="Times New Roman"/>
          <w:sz w:val="24"/>
          <w:szCs w:val="24"/>
          <w:lang w:val="en-US"/>
        </w:rPr>
      </w:pPr>
    </w:p>
    <w:p w14:paraId="0C8B5994" w14:textId="60339CFC" w:rsidR="00A665DA" w:rsidRDefault="00A665DA" w:rsidP="00592DB5">
      <w:pPr>
        <w:spacing w:line="360" w:lineRule="auto"/>
        <w:jc w:val="both"/>
        <w:rPr>
          <w:rFonts w:ascii="Times New Roman" w:hAnsi="Times New Roman" w:cs="Times New Roman"/>
          <w:sz w:val="24"/>
          <w:szCs w:val="24"/>
          <w:lang w:val="en-US"/>
        </w:rPr>
      </w:pPr>
    </w:p>
    <w:p w14:paraId="5D0D5DF4" w14:textId="7B8B8B68" w:rsidR="00A665DA" w:rsidRDefault="001646F1" w:rsidP="00592DB5">
      <w:pPr>
        <w:spacing w:line="360" w:lineRule="auto"/>
        <w:jc w:val="both"/>
        <w:rPr>
          <w:rFonts w:ascii="Times New Roman" w:hAnsi="Times New Roman" w:cs="Times New Roman"/>
          <w:sz w:val="24"/>
          <w:szCs w:val="24"/>
          <w:lang w:val="en-US"/>
        </w:rPr>
      </w:pPr>
      <w:r>
        <w:rPr>
          <w:rFonts w:ascii="Arial" w:hAnsi="Arial" w:cs="Arial"/>
          <w:noProof/>
          <w:sz w:val="28"/>
          <w:szCs w:val="24"/>
          <w:lang w:eastAsia="en-GB"/>
        </w:rPr>
        <mc:AlternateContent>
          <mc:Choice Requires="wpg">
            <w:drawing>
              <wp:anchor distT="0" distB="0" distL="114300" distR="114300" simplePos="0" relativeHeight="251788288" behindDoc="0" locked="0" layoutInCell="1" allowOverlap="1" wp14:anchorId="4E17996A" wp14:editId="6082277E">
                <wp:simplePos x="0" y="0"/>
                <wp:positionH relativeFrom="column">
                  <wp:posOffset>-1921271</wp:posOffset>
                </wp:positionH>
                <wp:positionV relativeFrom="paragraph">
                  <wp:posOffset>468544</wp:posOffset>
                </wp:positionV>
                <wp:extent cx="9112885" cy="5257800"/>
                <wp:effectExtent l="3493" t="0" r="0" b="0"/>
                <wp:wrapNone/>
                <wp:docPr id="610" name="Group 610"/>
                <wp:cNvGraphicFramePr/>
                <a:graphic xmlns:a="http://schemas.openxmlformats.org/drawingml/2006/main">
                  <a:graphicData uri="http://schemas.microsoft.com/office/word/2010/wordprocessingGroup">
                    <wpg:wgp>
                      <wpg:cNvGrpSpPr/>
                      <wpg:grpSpPr>
                        <a:xfrm rot="16200000">
                          <a:off x="0" y="0"/>
                          <a:ext cx="9112885" cy="5257800"/>
                          <a:chOff x="0" y="0"/>
                          <a:chExt cx="9112885" cy="5257800"/>
                        </a:xfrm>
                      </wpg:grpSpPr>
                      <wps:wsp>
                        <wps:cNvPr id="611" name="Text Box 2"/>
                        <wps:cNvSpPr txBox="1">
                          <a:spLocks noChangeArrowheads="1"/>
                        </wps:cNvSpPr>
                        <wps:spPr bwMode="auto">
                          <a:xfrm>
                            <a:off x="0" y="0"/>
                            <a:ext cx="9077325" cy="588645"/>
                          </a:xfrm>
                          <a:prstGeom prst="rect">
                            <a:avLst/>
                          </a:prstGeom>
                          <a:solidFill>
                            <a:srgbClr val="FFFFFF"/>
                          </a:solidFill>
                          <a:ln w="9525">
                            <a:noFill/>
                            <a:miter lim="800000"/>
                            <a:headEnd/>
                            <a:tailEnd/>
                          </a:ln>
                        </wps:spPr>
                        <wps:txbx>
                          <w:txbxContent>
                            <w:p w14:paraId="47E86ECA" w14:textId="03BA38D3" w:rsidR="00626766" w:rsidRPr="00913306" w:rsidRDefault="00626766" w:rsidP="001646F1">
                              <w:pPr>
                                <w:spacing w:line="276" w:lineRule="auto"/>
                                <w:rPr>
                                  <w:rFonts w:ascii="Times New Roman" w:hAnsi="Times New Roman" w:cs="Times New Roman"/>
                                  <w:b/>
                                  <w:sz w:val="24"/>
                                  <w:szCs w:val="24"/>
                                  <w:lang w:val="en-US"/>
                                </w:rPr>
                              </w:pPr>
                              <w:r>
                                <w:rPr>
                                  <w:rFonts w:ascii="Times New Roman" w:hAnsi="Times New Roman" w:cs="Times New Roman"/>
                                  <w:b/>
                                  <w:sz w:val="24"/>
                                  <w:szCs w:val="24"/>
                                  <w:lang w:val="en-US"/>
                                </w:rPr>
                                <w:t>Figure 6.3</w:t>
                              </w:r>
                            </w:p>
                            <w:p w14:paraId="3AEF1140" w14:textId="4B8E5842" w:rsidR="00626766" w:rsidRPr="00913306" w:rsidRDefault="00626766" w:rsidP="001646F1">
                              <w:pPr>
                                <w:spacing w:line="276" w:lineRule="auto"/>
                                <w:rPr>
                                  <w:rFonts w:ascii="Times New Roman" w:hAnsi="Times New Roman" w:cs="Times New Roman"/>
                                  <w:i/>
                                  <w:sz w:val="24"/>
                                  <w:szCs w:val="24"/>
                                  <w:lang w:val="en-US"/>
                                </w:rPr>
                              </w:pPr>
                              <w:r w:rsidRPr="00913306">
                                <w:rPr>
                                  <w:rFonts w:ascii="Times New Roman" w:hAnsi="Times New Roman" w:cs="Times New Roman"/>
                                  <w:i/>
                                  <w:sz w:val="24"/>
                                  <w:szCs w:val="24"/>
                                  <w:lang w:val="en-US"/>
                                </w:rPr>
                                <w:t>Average Change Scores of PHQ-9, GAD-7, and WSAS After Each Treatment Episode Received by P</w:t>
                              </w:r>
                              <w:r>
                                <w:rPr>
                                  <w:rFonts w:ascii="Times New Roman" w:hAnsi="Times New Roman" w:cs="Times New Roman"/>
                                  <w:i/>
                                  <w:sz w:val="24"/>
                                  <w:szCs w:val="24"/>
                                  <w:lang w:val="en-US"/>
                                </w:rPr>
                                <w:t>atients</w:t>
                              </w:r>
                            </w:p>
                          </w:txbxContent>
                        </wps:txbx>
                        <wps:bodyPr rot="0" vert="horz" wrap="square" lIns="91440" tIns="45720" rIns="91440" bIns="45720" anchor="t" anchorCtr="0">
                          <a:noAutofit/>
                        </wps:bodyPr>
                      </wps:wsp>
                      <wps:wsp>
                        <wps:cNvPr id="612" name="Text Box 2"/>
                        <wps:cNvSpPr txBox="1">
                          <a:spLocks noChangeArrowheads="1"/>
                        </wps:cNvSpPr>
                        <wps:spPr bwMode="auto">
                          <a:xfrm>
                            <a:off x="15240" y="4457700"/>
                            <a:ext cx="9097645" cy="800100"/>
                          </a:xfrm>
                          <a:prstGeom prst="rect">
                            <a:avLst/>
                          </a:prstGeom>
                          <a:solidFill>
                            <a:srgbClr val="FFFFFF"/>
                          </a:solidFill>
                          <a:ln w="9525">
                            <a:noFill/>
                            <a:miter lim="800000"/>
                            <a:headEnd/>
                            <a:tailEnd/>
                          </a:ln>
                        </wps:spPr>
                        <wps:txbx>
                          <w:txbxContent>
                            <w:p w14:paraId="3C2A5F6C" w14:textId="77777777" w:rsidR="00626766" w:rsidRDefault="00626766" w:rsidP="001646F1">
                              <w:pPr>
                                <w:spacing w:line="276" w:lineRule="auto"/>
                                <w:rPr>
                                  <w:rFonts w:ascii="Times New Roman" w:hAnsi="Times New Roman" w:cs="Times New Roman"/>
                                  <w:sz w:val="20"/>
                                  <w:szCs w:val="20"/>
                                  <w:lang w:val="en-US"/>
                                </w:rPr>
                              </w:pPr>
                              <w:r w:rsidRPr="00BA53FB">
                                <w:rPr>
                                  <w:rFonts w:ascii="Times New Roman" w:hAnsi="Times New Roman" w:cs="Times New Roman"/>
                                  <w:i/>
                                  <w:sz w:val="20"/>
                                  <w:szCs w:val="20"/>
                                  <w:lang w:val="en-US"/>
                                </w:rPr>
                                <w:t>Note.</w:t>
                              </w:r>
                              <w:r w:rsidRPr="00BA53FB">
                                <w:rPr>
                                  <w:rFonts w:ascii="Times New Roman" w:hAnsi="Times New Roman" w:cs="Times New Roman"/>
                                  <w:sz w:val="20"/>
                                  <w:szCs w:val="20"/>
                                  <w:lang w:val="en-US"/>
                                </w:rPr>
                                <w:t xml:space="preserve"> Panel A includes all patients across four treatment episodes; panel B includes all treatment returners across two treatment episodes; and panel C includes only frequent returners a</w:t>
                              </w:r>
                              <w:r>
                                <w:rPr>
                                  <w:rFonts w:ascii="Times New Roman" w:hAnsi="Times New Roman" w:cs="Times New Roman"/>
                                  <w:sz w:val="20"/>
                                  <w:szCs w:val="20"/>
                                  <w:lang w:val="en-US"/>
                                </w:rPr>
                                <w:t>cross three treatment episodes.</w:t>
                              </w:r>
                            </w:p>
                            <w:p w14:paraId="409B92F8" w14:textId="77777777" w:rsidR="00626766" w:rsidRDefault="00626766" w:rsidP="001646F1">
                              <w:pPr>
                                <w:spacing w:line="276" w:lineRule="auto"/>
                                <w:rPr>
                                  <w:rFonts w:ascii="Times New Roman" w:hAnsi="Times New Roman" w:cs="Times New Roman"/>
                                  <w:sz w:val="20"/>
                                  <w:szCs w:val="20"/>
                                  <w:lang w:val="en-US"/>
                                </w:rPr>
                              </w:pPr>
                              <w:r>
                                <w:rPr>
                                  <w:rFonts w:ascii="Times New Roman" w:hAnsi="Times New Roman" w:cs="Times New Roman"/>
                                  <w:sz w:val="20"/>
                                  <w:szCs w:val="20"/>
                                  <w:lang w:val="en-US"/>
                                </w:rPr>
                                <w:t>Abbreviations: GAD-7, Generalized Anxiety Disorder scale; PHQ-9, Patient Health Questionnaire; WSAS, Work and Social Adjustment Scale.</w:t>
                              </w:r>
                            </w:p>
                            <w:p w14:paraId="2B620624" w14:textId="77777777" w:rsidR="00626766" w:rsidRPr="00BA53FB" w:rsidRDefault="00626766" w:rsidP="001646F1">
                              <w:pPr>
                                <w:spacing w:line="276" w:lineRule="auto"/>
                                <w:rPr>
                                  <w:sz w:val="20"/>
                                  <w:szCs w:val="20"/>
                                </w:rPr>
                              </w:pPr>
                            </w:p>
                          </w:txbxContent>
                        </wps:txbx>
                        <wps:bodyPr rot="0" vert="horz" wrap="square" lIns="91440" tIns="45720" rIns="91440" bIns="45720" anchor="t" anchorCtr="0">
                          <a:noAutofit/>
                        </wps:bodyPr>
                      </wps:wsp>
                      <pic:pic xmlns:pic="http://schemas.openxmlformats.org/drawingml/2006/picture">
                        <pic:nvPicPr>
                          <pic:cNvPr id="613" name="Picture 613"/>
                          <pic:cNvPicPr>
                            <a:picLocks noChangeAspect="1"/>
                          </pic:cNvPicPr>
                        </pic:nvPicPr>
                        <pic:blipFill rotWithShape="1">
                          <a:blip r:embed="rId30">
                            <a:extLst>
                              <a:ext uri="{28A0092B-C50C-407E-A947-70E740481C1C}">
                                <a14:useLocalDpi xmlns:a14="http://schemas.microsoft.com/office/drawing/2010/main" val="0"/>
                              </a:ext>
                            </a:extLst>
                          </a:blip>
                          <a:srcRect l="1596"/>
                          <a:stretch/>
                        </pic:blipFill>
                        <pic:spPr bwMode="auto">
                          <a:xfrm>
                            <a:off x="0" y="838200"/>
                            <a:ext cx="2869565" cy="3505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4" name="Picture 614"/>
                          <pic:cNvPicPr>
                            <a:picLocks noChangeAspect="1"/>
                          </pic:cNvPicPr>
                        </pic:nvPicPr>
                        <pic:blipFill rotWithShape="1">
                          <a:blip r:embed="rId31">
                            <a:extLst>
                              <a:ext uri="{28A0092B-C50C-407E-A947-70E740481C1C}">
                                <a14:useLocalDpi xmlns:a14="http://schemas.microsoft.com/office/drawing/2010/main" val="0"/>
                              </a:ext>
                            </a:extLst>
                          </a:blip>
                          <a:srcRect l="2195"/>
                          <a:stretch/>
                        </pic:blipFill>
                        <pic:spPr bwMode="auto">
                          <a:xfrm>
                            <a:off x="6217920" y="838200"/>
                            <a:ext cx="2856865" cy="3505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5" name="Picture 615"/>
                          <pic:cNvPicPr>
                            <a:picLocks noChangeAspect="1"/>
                          </pic:cNvPicPr>
                        </pic:nvPicPr>
                        <pic:blipFill rotWithShape="1">
                          <a:blip r:embed="rId32">
                            <a:extLst>
                              <a:ext uri="{28A0092B-C50C-407E-A947-70E740481C1C}">
                                <a14:useLocalDpi xmlns:a14="http://schemas.microsoft.com/office/drawing/2010/main" val="0"/>
                              </a:ext>
                            </a:extLst>
                          </a:blip>
                          <a:srcRect l="2786"/>
                          <a:stretch/>
                        </pic:blipFill>
                        <pic:spPr bwMode="auto">
                          <a:xfrm>
                            <a:off x="3124200" y="830580"/>
                            <a:ext cx="2853055" cy="3512820"/>
                          </a:xfrm>
                          <a:prstGeom prst="rect">
                            <a:avLst/>
                          </a:prstGeom>
                          <a:ln>
                            <a:noFill/>
                          </a:ln>
                          <a:extLst>
                            <a:ext uri="{53640926-AAD7-44D8-BBD7-CCE9431645EC}">
                              <a14:shadowObscured xmlns:a14="http://schemas.microsoft.com/office/drawing/2010/main"/>
                            </a:ext>
                          </a:extLst>
                        </pic:spPr>
                      </pic:pic>
                      <wps:wsp>
                        <wps:cNvPr id="616" name="Text Box 2"/>
                        <wps:cNvSpPr txBox="1">
                          <a:spLocks noChangeArrowheads="1"/>
                        </wps:cNvSpPr>
                        <wps:spPr bwMode="auto">
                          <a:xfrm>
                            <a:off x="114300" y="662940"/>
                            <a:ext cx="365618" cy="357958"/>
                          </a:xfrm>
                          <a:prstGeom prst="rect">
                            <a:avLst/>
                          </a:prstGeom>
                          <a:noFill/>
                          <a:ln w="9525">
                            <a:noFill/>
                            <a:miter lim="800000"/>
                            <a:headEnd/>
                            <a:tailEnd/>
                          </a:ln>
                        </wps:spPr>
                        <wps:txbx>
                          <w:txbxContent>
                            <w:p w14:paraId="0DD0EBE7" w14:textId="77777777" w:rsidR="00626766" w:rsidRPr="00661A21" w:rsidRDefault="00626766" w:rsidP="001646F1">
                              <w:pPr>
                                <w:rPr>
                                  <w:rFonts w:ascii="Times New Roman" w:hAnsi="Times New Roman" w:cs="Times New Roman"/>
                                  <w:sz w:val="32"/>
                                  <w:szCs w:val="32"/>
                                </w:rPr>
                              </w:pPr>
                              <w:r w:rsidRPr="00661A21">
                                <w:rPr>
                                  <w:rFonts w:ascii="Times New Roman" w:hAnsi="Times New Roman" w:cs="Times New Roman"/>
                                  <w:sz w:val="32"/>
                                  <w:szCs w:val="32"/>
                                </w:rPr>
                                <w:t>a)</w:t>
                              </w:r>
                            </w:p>
                          </w:txbxContent>
                        </wps:txbx>
                        <wps:bodyPr rot="0" vert="horz" wrap="square" lIns="91440" tIns="45720" rIns="91440" bIns="45720" anchor="t" anchorCtr="0">
                          <a:noAutofit/>
                        </wps:bodyPr>
                      </wps:wsp>
                      <wps:wsp>
                        <wps:cNvPr id="617" name="Text Box 2"/>
                        <wps:cNvSpPr txBox="1">
                          <a:spLocks noChangeArrowheads="1"/>
                        </wps:cNvSpPr>
                        <wps:spPr bwMode="auto">
                          <a:xfrm>
                            <a:off x="3169920" y="701040"/>
                            <a:ext cx="365618" cy="357958"/>
                          </a:xfrm>
                          <a:prstGeom prst="rect">
                            <a:avLst/>
                          </a:prstGeom>
                          <a:solidFill>
                            <a:srgbClr val="FFFFFF"/>
                          </a:solidFill>
                          <a:ln w="9525">
                            <a:noFill/>
                            <a:miter lim="800000"/>
                            <a:headEnd/>
                            <a:tailEnd/>
                          </a:ln>
                        </wps:spPr>
                        <wps:txbx>
                          <w:txbxContent>
                            <w:p w14:paraId="6B055971" w14:textId="77777777" w:rsidR="00626766" w:rsidRPr="00661A21" w:rsidRDefault="00626766" w:rsidP="001646F1">
                              <w:pPr>
                                <w:rPr>
                                  <w:rFonts w:ascii="Times New Roman" w:hAnsi="Times New Roman" w:cs="Times New Roman"/>
                                  <w:sz w:val="32"/>
                                  <w:szCs w:val="32"/>
                                </w:rPr>
                              </w:pPr>
                              <w:r>
                                <w:rPr>
                                  <w:rFonts w:ascii="Times New Roman" w:hAnsi="Times New Roman" w:cs="Times New Roman"/>
                                  <w:sz w:val="32"/>
                                  <w:szCs w:val="32"/>
                                </w:rPr>
                                <w:t>b</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s:wsp>
                        <wps:cNvPr id="618" name="Text Box 2"/>
                        <wps:cNvSpPr txBox="1">
                          <a:spLocks noChangeArrowheads="1"/>
                        </wps:cNvSpPr>
                        <wps:spPr bwMode="auto">
                          <a:xfrm>
                            <a:off x="6286500" y="685800"/>
                            <a:ext cx="365082" cy="357369"/>
                          </a:xfrm>
                          <a:prstGeom prst="rect">
                            <a:avLst/>
                          </a:prstGeom>
                          <a:solidFill>
                            <a:srgbClr val="FFFFFF"/>
                          </a:solidFill>
                          <a:ln w="9525">
                            <a:noFill/>
                            <a:miter lim="800000"/>
                            <a:headEnd/>
                            <a:tailEnd/>
                          </a:ln>
                        </wps:spPr>
                        <wps:txbx>
                          <w:txbxContent>
                            <w:p w14:paraId="447584AC" w14:textId="77777777" w:rsidR="00626766" w:rsidRPr="00661A21" w:rsidRDefault="00626766" w:rsidP="001646F1">
                              <w:pPr>
                                <w:rPr>
                                  <w:rFonts w:ascii="Times New Roman" w:hAnsi="Times New Roman" w:cs="Times New Roman"/>
                                  <w:sz w:val="32"/>
                                  <w:szCs w:val="32"/>
                                </w:rPr>
                              </w:pPr>
                              <w:r>
                                <w:rPr>
                                  <w:rFonts w:ascii="Times New Roman" w:hAnsi="Times New Roman" w:cs="Times New Roman"/>
                                  <w:sz w:val="32"/>
                                  <w:szCs w:val="32"/>
                                </w:rPr>
                                <w:t>c</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g:wgp>
                  </a:graphicData>
                </a:graphic>
              </wp:anchor>
            </w:drawing>
          </mc:Choice>
          <mc:Fallback>
            <w:pict>
              <v:group w14:anchorId="4E17996A" id="Group 610" o:spid="_x0000_s1163" style="position:absolute;left:0;text-align:left;margin-left:-151.3pt;margin-top:36.9pt;width:717.55pt;height:414pt;rotation:-90;z-index:251788288;mso-position-horizontal-relative:text;mso-position-vertical-relative:text" coordsize="91128,52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VyHPQUAAHsbAAAOAAAAZHJzL2Uyb0RvYy54bWzsWdtu20YQfS/QfyD4&#10;roj3i2A5sOULAqSN0aTo84qkRCIkl91dWXKL/nvP7JL0RUbTOKljuzFgYe87e2bmzOzy4PWuqa3L&#10;QsiKt3PbfeXYVtFmPK/a9dz+9cPZJLEtqVibs5q3xdy+KqT9+vDHHw623azweMnrvBAWFmnlbNvN&#10;7VKpbjadyqwsGiZf8a5o0bniomEKVbGe5oJtsXpTTz3HiaZbLvJO8KyQEq0nptM+1OuvVkWm3q1W&#10;slBWPbchm9K/Qv8u6Xd6eMBma8G6ssp6MdgDpGhY1WLTcakTppi1EdXeUk2VCS75Sr3KeDPlq1WV&#10;FfoMOI3r3DnNueCbTp9lPduuuxEmQHsHpwcvm/18eSGsKp/bkQt8WtZASXpfixoAz7ZbzzDqXHTv&#10;uwvRN6xNjU68W4nGEhzIuhE0gj8NBI5m7TTOVyPOxU5ZGRpT1/WSJLStDH2hF8YJJmlNZCXUtTcv&#10;K08/MXNq5Dg8mJK4o3TbDlYlr4GTXwbc+5J1hdaHJEhG4NwBuA90wmO+szyDnB5GsFlqh2ZApLGR&#10;3VuefZRWyxcla9fFkRB8WxYsh3wuzcQpxqmkATmTtMhy+xPPoR+2UVwvRNiTDv4RbCeOfW8AO0mi&#10;INRbDIixWSekOi94Y1Fhbgs4jV6dXb6ViqS5HkKbSV5X+VlV17oi1stFLaxLBgc703/96reG1a21&#10;hd6ha71yy2m+1nhTKRBAXTVzG1ZA1qObCY3TNtdlxaralCFJ3fbwECIGG7Vb7rQJxxFNJriWPL8C&#10;YNosYdYgKBys5OIP29rC2ee2/H3DRGFb9ZsWoKduEBA76EoQxh4q4mbP8mYPazMsNbeVbZniQmlG&#10;ITxafgTlrCqN27UkvcywRSPfIxil90SM0g09whaeHgDZeFDwyAVOGpNJai6ABbhmwOjQ17b3/M0z&#10;fg7m2VXZDP99sEFpjzM/HZQxS23IvUxgb/7VGg0THzfdBHGxY6paVnWlrnSMB2WQUO3lRZWRz1Pl&#10;Jv36g6Wjn7ZF5PIJ6WGcmQVDqrI7vCs7cN3AubeHT6l6a8tlXXVEW8Qqv1Wq1NFgoHTq7E8LLrgT&#10;ne8BzET+E55tmqJVJpURRY2D81aWVSdBQLOiWRY5CPlNbuIGfAaMTDRD3qPTiz+95MhxUu94sgid&#10;xSRw4tPJURrEk9g5jQMnSNyFu/iLSNcNZhtZAABWn3RVLyta96S9N5fosy6Tpehsx1C+pms4KwTS&#10;gWIQEU0EiQkR2S+AmTIwN0w1RSOIKFGorISWNNADtkZpnxHsEj9B0mFiBoFC6YWXRGkY9ZTih07Y&#10;j3g4p1DQIW7voxYWMi3DaW8qJPSjAAqJJkdHJ/EkCE6SyfExSovFaRr4LrjudFSILFnOt++WMoPZ&#10;5l+uE4LzHl2QKZtwqcFG1eCMQr8nSnt2cI/V3sm9MesR3TzYd/Pghbm5R45KvvS83dxzU51jfg03&#10;jzw3TikfQwJxv7OHUfLd2Uej0R7+/J0d7G3uohdjTNcmBcrRsf8FxHT/hTh7nHy1mO67XkDB2ji7&#10;EyZ7kT30nXCM7HhFADOYoDdchT/zMvsCIzvdOh/hfhkNHvqNHz1cN/B7k4kiL8VdEwZhEjJKBv0o&#10;jFw8QtJTkx/GaZh8mcGMSSDlgI/yqKEFvn5K+F8/asRPxOiQx6dDVhLjzeK/trpbj2nySb25peRP&#10;380T93TNMyZr+cacGOEKHA6kmCCM7pOik+CBsCdFP9JKfPj9+Omap8kgnrp56q8W+MKjr+/91yj6&#10;hHSzjvLNb2aHfwM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A2w+iKwTUAAME1AAAUAAAAZHJzL21lZGlhL2ltYWdlMy5wbmeJUE5HDQoaCgAAAA1JSERS&#10;AAABkgAAAeEIBgAAAEQ0OJUAAAFTaUNDUGljbQAAGJVjYGA8kZOcW8wkwMCQm1dSFOTupBARGaXA&#10;/oiBmUGEgZOBj0E2Mbm4wDfYLYSBgYGhOLG8OLmkKIcBBXy7xsAIoi/rZiTmpcydyGDr0LDB1qFE&#10;p3HeUqU+BvyAMyW1OJmBgeEDAwNDfHJBUQkDAyMPAwMDT3lJAYgtwcDAIFIUERnFwMCoA2KnQ9gO&#10;IHYShB0CVhMS5MzAwJjBwMCQkI7ETkJiQ+0CAdbSIHcnZIeUpFaUgGhnZwMGUBhARD+HgP3GKHYS&#10;IZa/gIHB4hMDA3M/QixpGgPD9k4GBolbCDGVBQwM/K0MDNuOJJcWlUGt0WJgYKhh+ME4h6mUuZnl&#10;JJsfhxCXBE8S3xfB8yLfJLJk9BScVdZoZunVGb+23Gx/zS3c1yykLEY8RTanrTSsrrdDZ5LZnNXL&#10;ezbd3jfz1PHrqU/KP/78/x8AR4Nk5ZGXR/kAACAASURBVHic7d17XFV1vv/xN4KW2ugkppMKCJo6&#10;OVPmUVS8pVN2UUETTcvL2EyKZoqn8ZJaUzPplGZAOV7LjndLrMDUrqgZiGRmc3KOeAEvQJkyXX5i&#10;ilvW7w/Yy71hg8jawMb9ej4ePIK9bt8NPfbb73etz/frYxiGIQAAKqhWdTcAAFCzESQAAEsIEgCA&#10;JQQJAMASggQAYAlB4kZ+frWruwkAUOUIEgCAJQQJAHiR5cuXu/2cBAkAwBKCBABgCUECALDEh7m2&#10;3MfPr7ZstkvV3QwAqFL0SAAAlhAkAABLCBIAgCUECQB4EepIAAAehyABAFhCkAAALKGOxI2oIwHg&#10;jeiRAAAsIUgAAJYQJAAASwgSAPAi1JEAADwOQQIAsIQgAQBYQh2JG1FHAsAb0SMBAFhCkAAALCFI&#10;AACWECQA4EWoIwEAeByCBABgCUECALCEOhI3oo4EgDeiRwIAsIQgAQBYQpAAACwhSADAi1BHAgDw&#10;OAQJAMASggQAYAl1JG5EHQkAb0SPBABgCUECALCEIAEAWEKQAIAXoY4EAOBxCBIAgCUECQDAEupI&#10;3Ig6EgDeiB4JAMASggQAYAlBAgCwhCABAC9SGXUkfm4/IwCUIT8/Xz/+8GN1N6PGatK0SXU3oQSC&#10;BECVunTpkvIv5evmm2+u7qbUON9++y1BAgCSVKd2HdWvX7+6m1Hj+Pr6VncTXOIeCQB4kXHjxrn9&#10;nAQJAMASggQAYAlBAgCwhCABAC/CeiQAAI9DkAAALCFIAACWECQA4EWoIwEAeByCBMB1a/bMmWrX&#10;ro0CgwIUGBSgB/rdq8jBg7U3ZY8k6Y+jRjptO5yerg+3blXPHmEKDApQu3ZtNHvmTPN88+fNU8eO&#10;HdSuXRv17BGmdu3aaP68eVdtx4dbtypy8GD17BGm2TNnKjc3t1Lfd5Uz4Da+vn7V3QTA4507d844&#10;/d3paz4u7cSnxtZ/rze2/nu9cfTMN+U+btKECUZAYAvDMAzj7NmzRo/u3YyAwBZG+qFDhmEYxv33&#10;3mNut0s/dMgICGxhzJoxo8R5lrz2mvnaktdeMwICWxiTJkwo9fob1q4xAgJbGGfPnjUMwzDuuutO&#10;4/5777mGd35FRkZGhY6rbPRIAHi8VV/G6G9fvqIlh9ZpyaF1it49Q1+cTCrXsQ0aNDC/9/f318AH&#10;B0iS3tu8udRj2rRt6/Tz4fR0JWzdooj+AxU1aZL5etSkSerbq7cStm4xeznFJSenqH3bdvL395ck&#10;PdDvfh1MP6TD6enlar+7UUcCwOt8cTJJ8Sc/LfH63758RT/8cuaaz3cqK0uSdOedd5b7mFVvvilJ&#10;GtC/f4ltI4aPkCQlJia4PPbo0SPKPHnC/LlXz56SpMyjR6+x5Z6LaeQBeLQzeadL3fZ1TqrubjWw&#10;XOf5cOtWfbZ7tz5O+kRBAQG6r1goON4LKS69HL2H/fu/dPl6n7v76OCyJfpw61bd17+/MjMzy9Xe&#10;moQgAVBj1a9d/jVN7B/gq1auUpewbiW223sKdms2rDO/b9u2rdL27yu7LfVv0uH0dKeeRqeuXTVo&#10;yBDt2LlDj0+MUmjHTvrm/w6a264XBAkAj9b2ljukQ+tKvH5z7bpqfcvvy30ex3sbrhTvoTj6/e9/&#10;J22Qy97EDz/+IEkK7dxZq9580ymAVixeqvv699f2jz7W3pQ9at22je7q2EGhHTuZ90yqGnUkALxO&#10;q8btNbp1RInXn7xjgm6ue0uVtOHe+x9Qvbp1leDiPsgHH3ygenXr6k/jx2vuiy/q5IlT5pdjOHUJ&#10;66anoqcoKCBAy15/vUraXVXokQDweEN//7i6B/XTgewU1atzk+5s1rXcIZKdXXhzfeO6tRr+6MgS&#10;28+dz5Mk5ebmmr2EjevWSpJ+/vlnqehpr1UrV2noiGH646iRmjDhCd3s30jzXvi7kj7bpfnz/nHV&#10;HsYfR43UscwMvZewpdp6I5XFxzAMo7obcb3w86stm+1SdTcD8Gh5eXnKO5enJk2bVPq1li5aZD6l&#10;paL7II69hOI32MeMHavMo0f12e7d5msBLVqYw2KH09M1a+ZM835J+7btFPfaohKPCxdvQ+reVHXt&#10;0lVDR4ywFCKZmZkKDg6u8PGVhSBxI4IEuLqqDJLKsnTRIsUuelUq4+Z9ZXBHkCxfvtzt90m4RwIA&#10;1yhq0iQlJmxR186hmjBpgp6cOLHaCgw9AfdIAKAC2rRtq/9ZU3gvpbSqdm9BkACARVU1tOWpGNoC&#10;AC9CHQkAwOMwtAXgurc3ZY8WLJivvLxzkqTMkycUHBik+vVvUvy775bYf+O6tYqP31xi28Z1azV/&#10;4cs667CeSGN/fzVtfIv63N1H02fNKrMdPXuE6cSpU06vjRrxqOa++KLFd1i96JEAqBEOZvyo9Z9k&#10;aP0nGTqec67cx+Xm5mrMY2PUtm1bbf/oY23/6GMlJ+9Rn7v7lDp/1qpVq5S2f1+JJ7GGPzpS05/6&#10;i1Q0/cnJE6e0f/8B9bm7jxYtW6I/jipZ8Gi3N2WP8s6f16gRj5pfsk+/UsMRJAA83ivxBzVy9Rda&#10;8PkxLfj8mAYv36OkL78t17GDIgYqODDI6V/9/v7+mj5rltq3bVdi/8Pp6ea076/FxZXYfvOvby7x&#10;2vRZszRp/ISiKnfXKyb++MN/tGTREs198UXNffFFhYdHqF7dui6r7SsT65EA8DpJX36rNd/klHj9&#10;qS3f6MwPF8s8dm/KHp04dUp97u7jcvv2jz4u8dq8F/6u6EmT1b5tO32c9Em5l8W1D2ulffGFy+33&#10;9e/v9HTX2rVr1LVzaLnO7ekIEgAe7bsffil12/9m/KfMY3ft3CG5WMRq/rx5eqDfveYa7na5ubn6&#10;18FvNHTECEWER+j8L79o04YN5W5r+7btzGniryY5NUX3339/uc/tyQgSANetn4omXXScO0tFvYfW&#10;rW/TwfRDmjZtuvn6G8uWKSQoWPtSUxUcHKx6detq3cb15b7eufN5Ov/LL8rNzdWHW7eaX8ULFvem&#10;7NH58+erfFirsvDUFgCP1vrWBqVu+31IozKPDWjRQiplhUP7Wu6Ow00b49/WA/3uN4Pnd79tr7T9&#10;+8zVDcuSm5urE6dOKSggQPtSU/X4xChzW/u27ZyG0apzWKsy6kgIEgAeLbR9Y436v2Yl7pMsHPg7&#10;3XLzDWUeGzVpkpavfF1p+/dpb8qeMivQN65bq5CgYKeb8ofT03VPv3u0YeOGqwbJU9FTJElPTJio&#10;+/r318kTp0rdNzk1xXz663pAkFwnBrx35X/y9wdtrda2AO7235Ht9VBYkFL+/b1+dWNtdW3f5Koh&#10;Yrdk0RKNeWyMxjw2Rs8986yGPzpSubm55jolKupNzF/4soZHDnM6tk3btgoKCFDSZ7vMXsnXX38t&#10;SeZ/JWnF64VhNWvajKsOV11vw1piGnn3qq5p5B1DxI4wgaeqjmnkc3Nz9cayZdpRdPNdkpo2baoR&#10;w0fovv79ndYtGTN2rLm+SPH1TNrc1lqHjxwtcf6GDRpo0JAhZa5LYmc/Z0WKEFmPxAu4M0hchUNl&#10;IHBQ1a6H9UiqC+uRAACuS9wj8VDl7SmU1XOhtwGgKtAjqeFKCwtCBEBVIUiuA8VDgxABUBrqSFAq&#10;wgNAdaFHAuC69eTEiQoMClBgUIBmz5ypjevWql27NgoMClDHjh304dbCf4DNnjlT7dq1UceOHbQ3&#10;ZY8Op6frj6NGqmPHDurYsUOJObkcLV20qNTp4/em7FHk4MHlOk9NRpAAqBEu/esznXvj7zr3xt9V&#10;8P2Jch3z2uLFCu3YSZL039OmafijIxW3MEaS1L1rmFmtPvfFF3VL48ZasmiJuoR107wX/i5J2r//&#10;gPbvP6CI8AhzUazilq98XalfpLmcJXjBgvm69dZbzfM0bdq01PPUZG4Pkuz4yYoIDy/1K3pThrsv&#10;CeA699Pzj+v7PiP10/QV+mn6Cn3725668MGqch0bGTlEksxZfO/r31+N/f2VnJpi7mNfwMo+hcq/&#10;Dn6jc+fyzO1RkyapadOmJc794datOn/+vM7/8oveWLasxPbiC2ctjC25vklVqzHrkdw7Y6USEhOV&#10;sHS0Wtbqq7++vkYJiYnaPMv1mgAVZUuN0aLks249pyddD4B04YNVOvfqhyVez330mXL1TIY/OlL1&#10;6tbVJ59+6vT62dxcc1be9zZv1sAHB5jbQoKClbZ/nx7od68ZMrPmPFPi3Ctef13PPfOsGvv7a2P8&#10;2yW2t2/bTglbtyhy8GAdTk+Xv7+/4l5bVM53XnNUQpD0UthttV1uKejQXT10wW1X2p+6oxx7uU9V&#10;Xw+AZMs+Weq2/P07y3WOrp1DzaVzN65bq/r16klFs/BK0pZt72vQkCHm/stef13t27bTwfRDuqff&#10;PZo9c6b8Gzd2Oufh9HRlnMjU8EdHanjkMJ0tmjreUdxrixQUEKC0/fsUHjFQs2fOLNc0KjWN24Ok&#10;eWSkOjZp6HJbnRtDFTn0dl225Sh+Srhi9u5V3KAIDYzerO/yLko58ZoSEaGI8HANiNkrSea+9qEx&#10;++vZ8ZM1N0n6+KXHNDB6s7L/k6y4QRGK3Ztl7j8gZq/yL6QpblBEyWE1F9ey7+t4Dvsxxa/3XV7Z&#10;K7MB8Bwjho+QinoeH3zwgZ6YMFFBAQFKTk0xexyOH/D+/v7a/tHHmjR+gurVras1G9ZpUMRAp/sg&#10;r8XF6Y72v9OHW7cqMChQKuqhOGrTtq12f55irs++ZsM6PdDv3ip5z1Wpym+2X7bl6N2norQmU0qa&#10;t0c9l6/WltghauT7tWJe8tHT69/WO+8s1R+Pz9Wi5LMy9r2lVT5jtGzDJm2e1Uc+O/do//c/yej2&#10;iEYFFw6jvfdyN+15/iUlFRhKmrdAvtHxSlg6Wq12ztOQh1PUc/lqbZ7VR8eSv9J3eReVfyGtxLVi&#10;92YpccYLTufYPKuPjq1NLHG9LbFD9Jv65Zt5FIA1fs0DS91Wp+Pd5TqH/b7Ilm3v618Hv9HwR0dq&#10;4IMDdDY3V1OenOQ0rKWiex8qWgArOXmP2rdtpxOnTunjD7ZLRZNAJqemqHnzFvps92797/9+o/Zt&#10;25m9HruN69ZKRTfzExO2KCggQAfTD5XouVSlyqgjqfIg8fVrpsELl2pUsHTf9JFm7+XM+2u1M3OV&#10;xo8YqoceKgyaD9KOya/rVPOD2y8wQK2MTJ3Iq6tbmwa6PGe/6c9ocHAd5TcKVLARrMdiJ6pjk4by&#10;CwxQyPFTysm74PJan6RklziHX2CAQnwKr+F4PQBV58b7x+imyfeVeN1/3d9Vq0lQuc/TvWuYTpw6&#10;pTva/06S9Kfx4yVJB9MPOQ1rSVJsXOyV6zjc1/jxhx+lohv3d7T/nea++KL59dxzf5OKeip28xe+&#10;bH7fpm1bzXl6tiTp1zeXvSBXTeNRBYnBo2IVOzTE5bbs+MmauPq4DJ9g9a6ka1225ZS6P4Dq0/Cv&#10;K1Rv8Ge6+MUuSVK9gaOvKUQkaeTIUUrYusVcJ93f3998NNjVfYuePcL08vyFat22jV6Li1Njf39F&#10;TZqk3NxcxS561XyM2K5LWDfVq1tXCVu3aGTKKHUJ66azubn646iR5o36FUX3XspaYKsm8qggOZp1&#10;RlLhh3v+hTS9tsSmpx7O0ZQJa+QzMkYJS/crOmr3Vc9T0WtFP9nSLecG4H617+il2nf0qvDxXcK6&#10;KaL/QKcFpeyPBhfX5+4++unnn/Xcc8+aP2/c8JYk6ZUFCzRk0EP6bPduBbdu7bR2yZBBD0mSEhMT&#10;dLN/I0X0H6gGDRpoypOTzPPYe0LXE48JkuZhvdRqwjwtCn1Dk7o31pn3UxQyaKKyU/6iY3fP0vtD&#10;Q6Sc/ZV6LYlHe4Hr2WuLFzv9XNoqhdNnzSr1HKUtSBU1adJVr+cJKmM9kkpb2Mo+FGXnOJSUFhuu&#10;uUmFr987Y6UmdS98rM6WGqMh83Y4758TrykT1ui4YUjBwWp5/Lgy1EfPrxgr2/pRmpskFYSM0ZjA&#10;N7VmZy0ZPsEau3CqLr82WWsypQKfvnp20Z1KeTJWSQWGLveZrfendnF5LXu7DJ9gPTZ/qE7MWKCk&#10;AkMFIWO0Yu4AnVwx1LzeirkDStxwr64VEoGahIWtKs5TF7ZihUQ3IkiAqyNIKs5Tg4S5tgAAlhAk&#10;AOBFros6EgDA9YUgAQBYQpAAACyptDqS/AtpWjJ8rpIKSj4UVuDTV8+vGFvq5I6Ox/tOe8N8PNiS&#10;nHhNmZilMcvLvm5px0ZH7VbvuAUaHFzHeltqsE7PfWR+v++5ftXaFgDXrjKe2qq0IKlzY6imvJeg&#10;brHhWt/ceTqStNiYMo91PN4timpRMnTt66HY603cNTVLTeYYIvafCRMA1VLZHho9tWov2CxScUuk&#10;KROzrvlQv65Ttent7lo8bH2lNM1TFA8Jdx1H0ADXvyoPkrTYGPk98pg6Nmmo/AtpWjxsvVouiDSr&#10;yO1V5vZtQXHzNTi4jll1XuDTV6NHtVCrXvea57APoRk+wRobe2X4qfjwWoFP3ysNcaiYt1e7V0Sn&#10;Tp3d84sBvEje+Tx9f/r76m5GjZOfn1/dTXCpSoIkc020IgoXIiu8P/LIlQ/5HTJUMH2fnl+xWk9k&#10;rNRD/4jTu3dN1eXXXlCST7DGqvBDP7nZy0pIbKP8C2n658MpatVLDmGzSQnBdZQdP1lR0YsVtGKs&#10;7myUp8QZL8h32koldG9cuK2oDfkX0vTPovVIbrkhV+8+FaVFySsrdC9m374vzO/9/FyvDFkTXK3n&#10;UFbPg14HrkXdujeqSROq2iui/k31LZ+jMupIqiRInOfZKrw/UufGUE3YOFvGsPUKip2ojk3q6HKj&#10;hzW6ZZR2fVWg+S/NUZbDcNLxddMU7ROj2KGhmpoQKkmypSbr05CeWtGksMdxy4CRumftXKUcGak7&#10;fAsXxFrR4VdS0USNIWsLh7YK1yM5rp0jVpnnv5x2zD039a9T+57r5zJMCBFcq1q1fFW/vvUPRHiO&#10;Kh/aKu/9EV+/Fmphn1LGfo9jwlRFrLky/HU6K1NSoNMxzYMMfZ7zs077OG8rrqy1T+Ba8TAhRADI&#10;k6aRd9S6WQNJxcYCm0UqLiGy6CmqaC1qtlJRLYKlzMJVDx1n4m3drIH0bdnXcLn2ydSwSnk/1xPC&#10;A0Bx1VKQaEuNUfSmDEmST61M7dpXOORk7HtLq473Vdhtxe415MQr5u3DUtFTVItHFy5AVdChu+7x&#10;2aFn1x2SJPl+n6LdJwqPbx7WSyGZq/Xituwr5zF26K+Pv6msTr3Uauc8LUouXH+kcD2STlXy3gGg&#10;Oi1fvtzt56y0aeTLKki0P13V/9YDTvs4PnXl+JTWnH921cm312vtzsL1TZyesnJ4+qp4oaPjmiPF&#10;z+9y7RNXHNdDKbZ+SnFMIw/A011365EUf8S3piNIAHg61iMBAHicauuRXLbl6N2norQmUyUKCWsq&#10;eiQAvBFL7boRQQLAGzG0BQCwxC11JNnxkzX/VIi0c0fh01MhY7Ri7gCztsPxCani2yrK8ZzF58oq&#10;bf4tx+E0R/YnsUo7Ljt+shYY0RQwAoArhkVZm540+r+Sav58ac8rRvjAgcaUt48575i9yXjlrXSr&#10;lzPPNdl+zexNxuTwcPN6tkvZxqbJV66ftelJY8CUeOPbcxeMi3s2Ge9kXDRPc/GXvcYr4THGl6d/&#10;LPM4wzCMvTEu3lMxvr5+7nl/AFBJli1b5vZzWhrasqXGaPypR516AwUK0MhRfZS5Jtos+JOk/EaB&#10;CvCxWUu9ItmnWujpcR0Kf2gWqemjgnQs+St9l3dRl21ZysoMUe9OLST7HFvHC6vf63SNdLqhX+tA&#10;sj69u5s6NmlY5nGSFBqdqEeynd8TAMDCPZLLthy9t2GH7g9tVWKbX6cntHh0S304f632f/+T1TaW&#10;0LxLV6ehsabmpFyFk0GG9c3Qyrgt+i7vorJTPpPPo+EuV0Xcn3ql/eU5LnTYaB3ZtEvf5V10+3sC&#10;gJqqwvdI7NORjCk+nUmR3wyaqTG7o/TXeQFaMXeAGvmWfi57Fbsr5Vkr5HRWplp1jzDDpUPUHN0z&#10;fK7Gj1hVatV6/oU0Je/oq96PXGn/1Y7LbxSo4Iz12vP9QA0OLnFKAPBKFQ4S28lTymgZqGb1b3S5&#10;3devmSJnjNbuCav14ra7NH9g6ecKjU5UQnTF2pF/IU1v7+6tmfOam6/VuTFU3e42lJQkHVubqP29&#10;S67TXjisFaapDq9f7bjCGYkzlJ3zsxTMlPMAap6atx5Js0gtfPqUHvpHnLbdMbTU3az0SA4sTVbv&#10;2Y85DXWlxYYrrfNKJUQ3VlpsuNkrctyncFhrVIl2XO04AICzSp9G3q/rVM3pE6650+YreFSsIl3s&#10;U9EeSXb8ZKV1flaTHHsbOfFat7OvxhQNWXWImqM/DHMejnI1rFWe4wAAJVX4ZrtfYIDTU012Z7I+&#10;Kxz6cdAhao761vKpeCtdsKXGaIERbc7Ea0uN0aLks8pvFKgQ7dDqXbmSfQjLp6WC6v9iHuv4tJZd&#10;eY6zP9nVvFkDt74XAKjJKjxFir2477thV6ZVdxyiKnGzOideMZ/foanD2lhudHb8ZE1cfdzpNacp&#10;5B2mfnc1j5d9CKvEdPBXOU458Zoy30dPlzLcxRQpADydx00jb0uN0eCNgV5zH6HUACpCkADwdB43&#10;jbxf16la2mOX/rz8gPta5KHSYsO1vnlsqSHiCbL9A80vAKgqlidtbB75qt7rlmIunXs9yo6frPXN&#10;y1hF0QMUDw/CBEBVYRp5N7IytOWJH/zNc09WdxMA1ABMIw8AsIQeiRtV1832snoz9CoAVDZ6JNeB&#10;0sKCEAFQFQiS60Tx0CBEALiyfPlyt5+z0qdIQdUhPABUB3okAABLCBIAgCU8teVGTJECwBvRIwEA&#10;WEKQAAAsIUgAAJYQJADgRSqjjoQgAQBYQpAAACwhSAAAllBH4kbUkQDwRvRIAACWECQAAEsIEgCA&#10;JQQJAHgR6kgAAB6HIAEAWEKQAAAsoY7EjagjAeCN6JEAACwhSAAAlhAkAABLCBIA8CLUkQAAPA5B&#10;AgCwhCABAFhCHYkbUUcCwBvRIwEAWEKQAAAsIUgAAJYQJADgRagjAQB4HIIEAGAJQQIAsIQ6Ejei&#10;jgSAN6JHAgCwhCABAFhCkAAALCFIAMCLUEcCAPA4BAkAwBKCBABgCXUkbkQdCQBvRI8EAGAJQQIA&#10;sIQgAQBYQpAAgBehjgQA4HEIEgCAJQQJAMAS6kjciDoSAN6IHgkAwBKCBABgCUECALCEIAEAL0Id&#10;CQDA4xAkAABLCBIAgCXUkbgRdSQAvBE9EgCAJQQJAMASggQAYAlBAgBehDoSAIDHIUgAAJYQJAAA&#10;S6gjcSPqSAB4I3okAABLCBIAgCUECQDAEoIEALwIdSQAAI9DkAAALCFIAACWUEfiRtSRAPBG9EgA&#10;AJYQJAAASwgSAIAlBAkAeBHqSAAAHocgAQBYQpAAACyhjsSNqCMB4I3okQAALCFIAACWECQAAEsI&#10;EgDwItSRAAA8DkECALCEIAEAWEIdiRtRRwLAG9EjAQBYQpAAACwhSAAAlhAkAOBFqCMBAHgcggQA&#10;YAlBAgCwhDoSN6KOBIA3okcCALCEIAEAWEKQAAAsIUgAwItQRwIA8DgECQDAEoIEAGAJdSRuRB0J&#10;AG9EjwQAYAlBAgCwhCABAFhCkACAF6GOBADgcQgSAIAlBAkAwBLqSNyIOhIA3ogeCQDAEoIEAGAJ&#10;QQIAsIQgAQAvQh0JAMDjECQAAEsIEgCAJdSRuBF1JAC8ET0SAIAlBAkAwBKCBABgCUECAF6EOhIA&#10;gMchSAAAlhAkAABLqCNxI+pIAHgjeiQAAEsIEgCAJQQJAMASggQAvAh1JAAAj+NX3Q1A1RjwXn/z&#10;+/cHba3WtgC4vtAj8QKOIeLqZwCwgjoSN6rKOpKqCAN6LgDKgx4JAMASeiRu5ImV7WX1XOhxAHAH&#10;eiTXudLCghAB4C4EiRcoHhqECOC9KqOOhMd/vQThAaCy0CMBAFhCkAAALHH7U1vZ8ZM1cfXxUrcH&#10;j4pV7NAQd17SY3jiU1sAUNkqpUdy74yVSkhMVMLS0WpZq6/++voaJSQmavOsPm69ji01RouSz7r1&#10;nJ50PQCoCSohSHop7LbaLrcUdOiuHrrgtivtT93htnN54vUAoCZwe5A0j4xUxyYNXW6rc2OoIofe&#10;rsu2HMVPCVfM3r2KGxShgdGb9V3eRSknXlMiIhQRHq4BMXslydw3Ijzc6fXs+MmamyR9/NJjGhi9&#10;Wdn/SVbcoAjF7s0y9x8Qs1f5F9IUN6jwnNGbMq40xsW17Ps6nsN+TPHrfZd30d2/OgCokar8Zvtl&#10;W47efSpKazKlpHl71HP5am2JHaJGvl8r5iUfPb3+bb3zzlL98fhcLUo+K2PfW1rlM0bLNmzS5ll9&#10;5LNzj/Z//5OMbo9oVHDhMNp7L3fTnudfUlKBoaR5C+QbHa+EpaPVauc8DXk4RT2Xr9bmWX10LPkr&#10;fZd3UfkX0kpcK3ZvlhJnvOB0js2z+ujY2sQS19sSO0S/qX9DVf/qAMCy66KOxNevmQYvXCo9FaXv&#10;ho00ey9n3l+rnZnHtXPEKnPfy2nHNGnqVG3pWvRCYIBaGbt1Iq+u7gwILOWcz2hwcB3lXwhUsBGs&#10;u+MmqmOTOpItQCHHTykn74Iuf+biWinZSih2Dt0QoBCfLEnSrU2vXA8AcIVHFSSW9USX/WkwwydY&#10;vSvpWpdtOW44MwB4F4+qIzmadcb8Pv9CmhbGpJj3MhYY0UpYOlohbnpY2eW1AADXzGOCpHlYL7Xa&#10;Oc98vPbM+ykKGdRJ2Smf6djds9xae1LatQDgejdu3Di3n7PSppEvXpjoOJSUFhuuuUmFr987Y6Um&#10;dW8sFdVpDJm3w3n/nHhNmbBGxw1DCg5Wy+PHlaE+en7FWNnWj9LcJKkgZIzGBL6pNTtryfAJ1tiF&#10;U3X5tclakykV+PTVs4vuVMqTebUABQAAFB1JREFUsUoqMHS5z2y9P7WLy2vZ22X4BOux+UN1YsYC&#10;JRUYKggZoxVzB+jkiqHm9VbMHVDihjsFiQC8EeuRuBFBAsAbeczQFgCgZiJIAMCLVEYdCUECALCE&#10;IAEAWFJpBYn5F9K0ZPhcJRWUvJdf4NNXz68YW+qcXI7H+057w3yqy5KceE2ZmKUxy8u+bnGOT3fZ&#10;n/gCAFxR6U9tpcWGa31z5yrytNgY+T3y2DV9oFtS9Aix/bHhcl83J15T3gpQ3NQu5jl8RsaUWtPC&#10;U1sV0+m5j8zv9z3Xr1rbAuDaVcvQVmj01KoLEUlqFqm4JaMU4nNth2WfaqGnx3UwzzF9VJA58SPc&#10;wzFEXP0MwPNV+Vxbjr2R/AtpWjxsvVouiDSL/+zFgfZtQXHzNTi4jlksWODTV6NHtVCrXvea57AP&#10;oRk+wRobu6BwwkUXw2sFPn2vNMSh0LG0IavmXbo6/dy0RXBl/3quKxUNhasdR68F8CxVEiSZa6IV&#10;sabw+wKfvnr+kSsf8jtkqGD6Pj2/YrWeyFiph/4Rp3fvmqrLr72gJJ9gjVXhh35ys5eVkNhG+RfS&#10;9M+HU9SqlxzCZpMSgusoO36yoqIXK2jFWN3ZKE+JM16Q77SVSujeuHBbURvyL6Tpn0XTyN9yQ67e&#10;fSpKi5JXXvVezOmsTLXqHuFU0d6pU+fK/NUBgMerkiBxnh4lRipa5GrCxtkyhq1XUGzhVO+XGz2s&#10;0S2jtOurAs1/aY6yhq03z3F83TRF+8QodmiopiaESpJsqcn6NKSnVjQp7HHcMmCk7lk7VylHRuoO&#10;38J1TFZ0+JVUNL9WyNrCKeFLnbK+jCDJv5Cmt3f31sx5zZ1e37fvC/N7Pz/XK0N6q6v1HMrqedDr&#10;ACrH8uXL3T7fVpUPbYVGTy3Xfr5+LWSOJDWLVNwSacqEqYpYc2X463RWpqRAp2OaBxn6POdnnfZx&#10;3lZcWVPWu3JgabJ6z36MBa3caN9z/VyGCSEC1CweWUfSulmDki82i1RcQoI2z+qjzDXRWpR8tvCe&#10;RWbhYlVXPb6Ya5lGPjt+stI6j6raBwS8RPHQIESAmqdagsSWGmOuhe5TK1O79hUOORn73tKq430V&#10;dluxIaKceMW8fViS5Nd1qhaPbilJKujQXff47NCz6w5Jkny/T9HuE4XHNw/rpZDM1XpxW/aV8xg7&#10;9NfH31RWp/JPI29LjdECI9pphmL7cXCPfc/1M78A1DyVVkdSVkGi/emq/rcecNrH8akrx6e05vyz&#10;q06+vV5rdxZOS+/0lJXD01fFCx0diwmLn9/llPXFFJ8KX1cppqSOBIA3qtZp5Is/4lvTESQAvJFH&#10;3iMBANQc1RYkl205SpzxgnYoQ29GT9O7mfnV1RQAgAWskOhGDG0B8HSVUUfC0BYAwBKCBABgiVsq&#10;27PjJ2v+qRBp547Cx3BDxmjF3AFmFbjjo7bFt1VUWeuElDaR42Vbjt59KkprMp3Pde+Mwnm2Sjsu&#10;O36yFhjR11QJDwBew7Aoa9OTRv9XUs2fL+15xQgfONCY8vYx5x2zNxmvvJVu9XLmuSbbr5m9yZgc&#10;Hm5ez3Yp29g0+cr1szY9aQyYEm98e+6CcXHPJuOdjIvmaS7+std4JTzG+PL0j2UeZxiGsTfGxXsq&#10;xtfXzz3vDwBqEEtDW7bUGI0/9ahTb6BAARo56so0Jnb5jQIV4GOzlnpFylon5LItS1mZIerdqYVk&#10;n6zxeOE0KnW6RjrVq9Q6kKxP7+6mjk0alnmcJIVGJ+qR7Giq2gGgmAoHyWVbjt7bsEP3h7Yqsc2v&#10;0xNaPLqlPpy/Vvu//8lqG0to3qWr09CY4zohdW4MVVjfDK2M26Lv8i4qO+Uz+Twa7rISfX/qlfaX&#10;57jQYaN1ZNMuFrYCAAcVvkdin9dqTPF5sYr8ZtBMjdkdpb/OC9CKuQPUyLf0c9mnQ3GlPOukF18n&#10;pEPUHN0zfK7Gj1hV6vQn+RfSlLyjr3o/cqX9Vzsuv1GggjPWa8/3AzWYNa4AQLLSI7GdPKWMlgFq&#10;Vv9Gl9t9/ZopcsbokhMnuhAanaiERNdfVwsRc52QB6+sE1LnxlB1u7uwPObY2kSXvSLHYa3yHlc4&#10;tX2GsnN+LrNNAOCpli9f7vZzVu56JM0itfDpU3roH3HadsfQUnez0iNxtU5IWmy40jqvVEJ0Y6XF&#10;hpu9Isd9Coe1RpVox9WOAwA4q/SFrfy6TtWcPuGaO22+gkfFKtLFPqHRiUqIvvZzF64T8qwmOd7/&#10;yInXup19NaZoyKpD1Bz9YZjzcJSrYa3yHAcAKKnCQ1t+gQFOTzXZncn6rMTQT4eoOepby6firXSh&#10;tHVC8hsFKkQ7tHpXrmQfwvJpqaD6v5jHuhrWKs9x9ie7mpdj4SwA8BYVnmvLXtz33bCV5oe54xBV&#10;iZvVOfGK+fwOTR3WxnKjr7pOiMMaJY6FhXb2IawSa7Rf5TjlxGvKfB89XcpwF3NtAfBGliZttKXG&#10;aPDGQK+5j1BqABUhSAB4I0sFiX5dp2ppj1368/ID7muRh0qLDdf65rGlhkh1y/YPNL8AoCpZnrSx&#10;eeSreq9birkG+/UoO36y1jd3XY/iCYqHB2ECoCqxHokbVXRoy9M++JvnnqzuJgCoJKxHAgDwOJVe&#10;R4Krs9IDKKs3Q88CQFWgR1LDlRYWhAiAqsI9Ejeqzsd/HXsmhAiAqkSQuBF1JAC8EUNbAABLCBIA&#10;gCUECQB4kcpYj4QgAQBYQpAAACwhSAAAlvD4rxvx+C8Ab0SPBABgCUECALCEIAEAWEKQAIAXoY4E&#10;AOBxCBIAgCUECQDAEupI3Ig6EgDeiB4JAMASggQAYAlBAgCwhCABAC9CHQkAwOMQJAAASwgSAIAl&#10;1JG4EXUkALwRPRIAgCUECQDAEoIEAGAJQQIAXoQ6EgCAxyFIAACWECQAAEuoI3Ej6kgAeCN6JAAA&#10;SwgSAIAlBAkAwBKCBAC8CHUkAACPQ5AAACwhSAAAllBH4kbUkQDwRvRIAACWECQAAEsIEgCAJQQJ&#10;AHgR6kgAAB6HIAEAWEKQAAAsoY7EjagjAeCN6JEAACwhSAAAlhAkAABLCBIA8CLUkQAAPA5BAgCw&#10;hCABAFhCHYkbUUcCwBvRIwEAWEKQAAAsIUgAAJYQJADgRagjAQB4HIIEAGAJQQIAsIQ6EjeijgSA&#10;N6JHAgCwhCABAFhCkAAALCFIAMCLUEcCAPA4BAkAwBKCBABgCXUkbkQdCQBvRI8EAGAJQQIAsIQg&#10;AQBYQpAAgBehjgQA4HEIEgCAJQQJAMAS6kjciDoSAN6IHgkAwBKCBABgCUECALCEIAEAL0IdCQDA&#10;4xAkAABLCBIAgCXUkbiRn1/t6m6CV+jQoYMOHDhQ3c1AKfj7eLaK/n3KqpHzs9gmOKAYsWp06tSZ&#10;37UH4+/j2Srj78PQFgDAEoa2AACW0CMBAFhCkAAALCFIAACWECSosfIvpCk2PFrvZuZXd1PgwJYa&#10;o4jwcEWEh2tAzN7qbg4kXbblKH5K4d9kYPRmfZd30a3nJ0hQYx1Y+oKSfHhWxKPkxOupPWFKSExU&#10;wtLRarVznqI3ZVR3q7zel4ui9HmPWCUkJmppj13683L31vkQJKiRbKkxSu42W30Nn+puChxkn2qh&#10;p8d1KPyhWaSmjwrSseSv3P4vYFyDnHit29lXo3v7S5JuGTBSf9i5R/u//8ltlyBIUOPkX0hT3J4u&#10;euJOQsTTNO/SVb+pf4P5c9MWwdXaHki2k6eU0TJAzerfKEny9WuhgJZJSjnivqJEggQ1zoGlyerz&#10;aPvqbgbK4XRWplp1v8spXFC1TmdlyghqUal/A4IENYotNUZpnUepY5OG1d0UXEX+hTS9vbu3Zj7Y&#10;vLqbgkrGXFvwWLbUGA2Zt8P8uc/sxWqxYYc+ztyhjx13nBKp7BkrNal74+poptcq/ve5t9jf4MDS&#10;ZPWe/Ri9kWrWtEWwfD7P0nd5HSrtb8EUKaix8i+kafGw9QqKm6/BwXWquzlwkB0/We/e+izh7gly&#10;4jVlYpbGLB9b2JMv/rMbMLQFwK1sqTFaYESbIWJLjdGi5LPV3Szv1SxSj96dpNW7ciVJ2SmfyefR&#10;cLcODzO0BcBtsuMna+Lq45J2KGJN4WsFPn31/ArW6qlO/zVpqU4+FaWINdLlPrP1/tQQt56foS0A&#10;gCUMbQEALCFIAACWECQAAEsIEgCAJQQJAMASggSoRrYjR7R9fHd17RmrzJ9+qe7mABVCkMDj2C4d&#10;U1yvW+TnV1t+frXV+rcPa8ep0gvaiu/f9O4XPeJDueDIdsWN76HOv/61/Pxq69ZmndVz/Ls6mntQ&#10;cVGv6mjuQS1e2E0D30hTpu+F6m5uhR3dPt58j/49/qy47cd0NG68/vnv6v8boGoQJPA4frVbacpn&#10;Z3Tp0ELddVN9HT/yjrZ9db7U/Qs+WqinUn7ULU06KO5fP+v0zpkKbli3Sttc3NHt49Wl8wht9Bmm&#10;uWnZstku6ducL/TmoA80olV3zTt0Xr5+IZq89Ky2/Pnmam2rFflbJ6rnn/Zr5IYvZbNd0ukdT6vN&#10;e6PV86X91d00VCGCBB4rv1lbdWzfXnfdVF+rX1lfai/j0y3x6tIlVPUbhuj2X+VVeTuLM46+qhEj&#10;3tKRh1dpz9LJ6temvrmt9QPLlLbvbwrOPqTjP1d/W62wXTqmJS9t0i8D52jKA62kon8E3LtotZ4O&#10;YaJGb0KQwMMN1d+ev125nz+jxbvOlNhqHH1Vzx+cpTnDPGOCBtulY3r1sb8rq95tmjuln8t9fFpP&#10;1l/7Xj8ftI0/W+809OhXu5XGzRpWrW1C1SJI4PFaD5upx35dz2Wv5IOXX1DPaQ/pNrleLfFonPP4&#10;veO4fcGR7RrXs6F5b8W/x5/ND0THm+BHcw8qbnyPEvu44ntiq9b+65IK2gxRWctwPLBsmfoEOM+M&#10;e9mWUep13NFW26Vj5rZbm3XWtMST1/T7Ks6vdiv1H9JGx4+8o0e6PKBx24+a2258cLKeuN15ePFq&#10;53a813Jrs86Kiv3iStsd3uOxY3Ea17Oh072wa2k3KoEBeKgLeR8Y48JijIwfzxtHYsMMX18/4y8J&#10;J5y2jwn5k5F08oxxJDbMaNVumJF08oy5fdu4MCN221Hz5yOxYcZvbu1kLDp43riQ94HxuH8Do8e4&#10;dwzDMIyCI3FGp4YNjYbj3jMu5R814sb7G76+fkb9sO7GuJhtRsaP543Lh7cZj/s3MBqOe6/UNl98&#10;f4Lh6+tX5j7FbRt/S5nXcVdbt42/xWjS+x+Fv89t4wxfXz/D19fPfK2s31eZ7R8XZp6rUfc/OZ3D&#10;cR/7dS7lHzViezZ2+nsdiS3c/mH6ucKfi9pnf4+xPRs7nf/ItnHm8RVtN9yHIIHHcgwS+4en/cPI&#10;KPrA6LvwC/N7xw8m+/72DzjHr74LvzA/nO3BZP+wKu2Dt7R9iqtokJR1HXe01X4O++/Lvt3+89V+&#10;X1dz+fA24/EeDUqEk/3cnZuEOX2wX3x/gvla8ffn+J4cA2Hb+FtK/GPBarvhHgxtoUbwaT1Zfxte&#10;R7UOb9a2bOni+Q/1wqu/1ZyhLV3ufyn9kH649T59nPmtbLZLTl+f/ncn3VDvPi0/+5P+8cAlHd0e&#10;p4l9O+qplB/L1ZYb0v+v1Bv/tdu201031S9zn/Kyn6Oy2ipJX6ZnS+X4fV1Nrdse0PLdP+lQeqIe&#10;61ZPuZ8/o7umf2Se+z+NWjg9CFGn/2KlnU7WE7fXlc+OBK38seRTeX8YGKkz3x/Q8aNX7o39v6Z3&#10;qWWDKw8vWG033IMgQY1x/1/mqMX5I5od95FO7XpHp56IKnGfwVHeTxn69/+rX+r2o9vHK6zFaI19&#10;L1DT/+dLLQz7teU2Xg7qr5F31NavTn/l1qeyrLb1hnr3afozv9OJFQv00eE81Tp+WAf/na//anvl&#10;Rs7Vfl/F2S4dU1zUq05B1brVA1qctF8Lw37tFGJXe4TbimttN9yPIEGNYe+VnHsjUj3/tF8P3d++&#10;1H1rt22nFueP6IV7eilu+zHzdePoq4qK/cKsfxiz4xPtXjZYLQNd36y/Vn61W2nCjKE6fuQdDX4h&#10;udT9jsTGlXnT3pG72hrw+LP6Q6MszQ5trjq/Ddf/Dfkfvf6nwt/h1X5fpfH55m1ty3Z+za92K7W5&#10;/Uob7b20d2dM00eHr4Rr/taJmpZ40ty+YutXJc7f8raH9OBd9Uq9fkXbDfciSOCx6uSk6+ti/4fe&#10;/5c5uuum+vpl4Bynp4KO/Nv5X6b20Dnz/QE9NbCd+bRTs15r9Pt+v5Mknfn+gL4+UfgpePyT97X2&#10;X5cKz7V9W7k/5F22u/9iHVoYqnNvRKpb1KtOH572avflIYOdelM229EyezDuaGvS1L/pjhWf6Isf&#10;f5TNdkm7lw02CzfL8/tyxaiVrhfu6eX0xNbR7XF6dmO+Rv/3IwpuWNc89/Ej7+jB239tnvv2v+Tq&#10;wbvqyaf1ZG14vr3OvRFpnqfgyHYteWmTgh6fVmavs6LthptV900aoDjHp3Rc3TjdNu7KjVtXN1sd&#10;nw7aFtvN3N6o+5/M4y7lHzVix3U3X//n1wfNm7uPbzvidP1W7YYZH6e/ZTzu38DpNcebvq4c2RZr&#10;jAsLc2pb1/Fx5pNJxd9nadf5JGOf5bYWf83xKSv7+yjr91Xq32l8nHHk7DfGtrhx5nH2dhXft/jT&#10;XcXPfSTW9Tlc/Z4cf/fX2m64H0vtAl5i+/juGvhGWonXe8/fw41pWMLQFuAFbJeO6bDPwzqS+7PT&#10;k02XDi3UQN9L1d081HAECeAFji8erXmHzuvI6QLzNdulY/pgm6E7H7qtWtuGmo8gAbxAyINzNKvt&#10;+043u/tM+pfajRlX5s1soDy4RwIAsIQeCQDAEoIEAGAJQQIAsIQgAQBY8v8BPG1apHsGM9YAAAAA&#10;SUVORK5CYIJQSwMECgAAAAAAAAAhACY0QbpePwAAXj8AABQAAABkcnMvbWVkaWEvaW1hZ2UyLnBu&#10;Z4lQTkcNChoKAAAADUlIRFIAAAGRAAAB4QgGAAAArwODlgAAAVNpQ0NQaWNtAAAYlWNgYDyRk5xb&#10;zCTAwJCbV1IU5O6kEBEZpcD+iIGZQYSBk4GPQTYxubjAN9gthIGBgaE4sbw4uaQohwEFfLvGwAii&#10;L+tmJOalzJ3IYOvQsMHWoUSncd5SpT4G/IAzJbU4mYGB4QMDA0N8ckFRCQMDIw8DAwNPeUkBiC3B&#10;wMAgUhQRGcXAwKgDYqdD2A4gdhKEHQJWExLkzMDAmMHAwJCQjsROQmJD7QIB1tIgdydkh5SkVpSA&#10;aGdnAwZQGEBEP4eA/cYodhIhlr+AgcHiEwMDcz9CLGkaA8P2TgYGiVsIMZUFDAz8rQwM244klxaV&#10;Qa3RYmBgqGH4wTiHqZS5meUkmx+HEJcETxLfF8HzIt8ksmT0FJxV1mhm6dUZv7bcbH/NLdzXLKQs&#10;RjxFNqetNKyut0Nnktmc1ct7Nt3eN/PU8eupT8o//vz/HwBHg2TlkZdH+QAAIABJREFUeJzt3Xlc&#10;VOX+B/DPCFJKN0tcik0HKyv7lZqiYlqQ2aKCJlqmQFoqmrFcr0topV0hl5ShyI177SoupbhAbi0X&#10;FAMRzez+bveKIKAw5AIt/kIRB87vj2HOLMwAc2ZwZpjP+/Xi9YI55zznYbL5cM55vs8jEwRBABER&#10;kZlkMpmsna07QUREjoshQkREkjFEiIhIMoYIERFJxhAxg6tre1t3gYjIrjBEiIhIMoYIEZGT2Lhx&#10;o9XbZIgQEZFkDBEiIpKMIUJERJLJOO1Jy7m6todKdcvW3SAisguc9oSIiCzCECEiIskYIkREJBlD&#10;hIjISbBOhIiI7ApDhIiIJGOIEBGRZKwTMQPrRIiItFgnQkREFmGIEBGRZAwRIiKSjCFCROQkWCdC&#10;RER2hSFCRESSMUSIiEgy1omYgXUiRERarBMhIiKLMESIiEgyhggREUnGECEichKsEyEiIrvCECEi&#10;IskYIkREJBnrRMzAOhEiIi3WiRARkUUYIkREJBlDhIiIJGOIEBE5CdaJEBGRXWGIEBGRZAwRIiKS&#10;jHUiZmCdCBGRFutEiIjIIgwRIiKSjCFCRESSMUSIiJwE60SIiMiuMESIiEgyhggREUnGOhEzsE6E&#10;iEiLdSJERGQRhggREUnGECEiIskYIkREToJ1IkREZFcYIkREJBlDhIiIJGOdiBlYJ0JkmdraWvz2&#10;62+27obD6ta9m627oEcmk8lcbd0JInIet27dQu2tWtx777227orD+fnnn+0uRACAIUJEt5Vbeze4&#10;u7vbuhsOx8XFxdZdMIrPRIiISDKGCBGRk2CdCBER2RU+EyGbGb1vlPj9/rEHbNoXIpKGVyJkE7oB&#10;YuxnInIMZteJKNOiMHtLqcnt8jAFFBP8rNE3u9OW60Sc7UOcVz62UV1djeo/qu1yqKq9KykpgVwu&#10;t3U39EheT+S5BZuQnpGB9PXh6NkuCO//LRXpGRnYHRdo1Q6q8hKRnFNp1Tbt6XxERI5OwjOR4Qh4&#10;sL3RLfV9h+KpshrLe9XgdF4WMDDMau3Z2/nsye38y7ypqx5eIRA5FrOvRLxCQ9G/Wyej29zu9Efo&#10;hEdRp6pAWnQwEk+cQNLYEIyJ2Y1L1TeBijREh4QgJDgYoxNPAIC4b0hwsN7ryrQoxGcC36yYhjEx&#10;u6H8JQdJY0OgOFEu7j868QRqa/KRNFbdZsyuYm1njJxLs69uG5pjDM93qfqmpDeUmmcqKBggRI7H&#10;6g/W61QV2Ds3EqklQGbCcQzbuAVfKsajs8uPSFwhwzvbd2LPnvV4vTQeyTmVEE59gc2yCGzYsQu7&#10;4wIhO3Icp6/8DmHIawiTq2+d7ftoCI4vXYHMegGZCavgEpOG9PXh6HUkAeNfycWwjVuwOy4Q53N+&#10;wKXqm6ityW90LsWJcmQsWKbXxu64QJzfmtHofF8qxuM+9zus/daQDsPAYIAQtb7WqBOx+hBfF1dP&#10;jFu9HpgbiUsTp4hXLVf3b8WRklIcmbRZ3Lcu/zzmxMbiy8ENL/j6oJdwDBeqO+AJH18Tbb6LcXI3&#10;1Nb4Qi7I8UzSbPTv5gaofOBXWoaK6hrUZRs5V64S6QZt4A4f+MnKAQD3d9eej24PBge1pkULF2L3&#10;vj24fuMGAKBP74fh7n4X5s2bj0EBQxA6bhzyT58CAPj3H4CE5ctRUlSEd95dhMqqKnTs0AHTwl/H&#10;/Lg4AMDKhAR8nrZT7xyvhk4Ut5vy1YEDUCQp8Mf1agx/ajj+PG8ePDw8Wu33vt1ua51IUyO3NKO+&#10;BJkcT7fSuepUFVZomYhut5MXM3G1+jIAYEjPEbi3Q9dmj4lfvhxKZTkys4/i4oUynCsoQHDIGERM&#10;i0BOznGk7d2LF0c+hz+uVyNt714AwEO9ewMAps+OxPixL4sB8XrYFOSdzEfMnChEzpkDAFifnIyE&#10;VSvw+7VriF++3GgfPt+2FUv++gHOnj2HqqoqPPfcs1Aqy/GP1K1We29s7bbWiRSVXxW/r63Jx+rE&#10;XPHZxSohBunrw+FnpYnpjZ6LiBzOimML8cH3a7Du7DasO7sN4Yen4uTFzBYd6+XlLX7/UO/eGD/2&#10;ZVy/cQO7duwQX7+rY9OTQX514AAys49i/NiXxQABgMg5c+DffwBSd2zDuYICo8cePnwYct8eAAAP&#10;Dw+8OPIFZGYfRVVVVYv67whuW4h4BQxHryMJ4hDaq/tz4Td2AJS52Tj/TJxVa0tMnYuIHMvJi5n4&#10;rvLfjV7/4Ps1uHHrutntKZXq29f9+j/Z4mP2H1Dfdh0+bFijbaGh4wEAmz/7zOix50uKcblS+wet&#10;j7c61E7l5ZnZc+uYMWOG1duUfDtLt+hw6ZuZerePvk9WP1jHimnAgk2YM7QL4BmK1e+UYXzCNHyj&#10;ud0kdwPuGI5esxIQkiUAcjl6ykqxKWYteqRMha8cSF0xDV/5RSDC9zOklrSDsPKv8Fodi7pPliEL&#10;QH3MWngnP4Hct1NRWi/gvW1DsD/W+LnyFep+CSv/Cu+VE3BhgfqY9xN8kBI/Wu98KfGj+XCdyMby&#10;K0zfQaj4vQS9uvRpUTtfHTiA7GPHkHcyH/79B2BQwBBx2+XKq1i0cKH4syZoNIqKCgEAAwYPhqF7&#10;72l6XZS+j/dF+oEvcSL3OAYFDEFZeXmT+zsirmxohrZcsU50O5hbsf5p3jIc/tn4X+2KYSuaDZFF&#10;Cxcidcc2zJk5CwAwdvx48bkHAPGZyOJ3Fomv/fjjj0jesA5hkyYjfvlyvB42BZnZR7Frx0698EFD&#10;OE2fHYmwSZMRMXUqSoqKxG0DBg9GVWUlot+eg5KLF/DYI33w7//+hOs3buDihbIW/f667LVinRMw&#10;EpHd8vcMMBoi97bvAM9OLf9AbWoE1V0d3fH8KNMFsI8+8igys4+ipOR8oxApKSkBGm5Tbf7sM6Tu&#10;2CZuS1m7Hs+PGoVDX3+DE7nHca9HZ4wYOQJBw60xdMh+cAJGIrJbA32DEOr7rN5r97bvgLcfn4UO&#10;7Tvelj6MHT8eHTt0wOHDhxttS89IR8cOHTBh0iTEL1+OixfKxC/dYBoUMARxCxeih48PViuSbku/&#10;jXGIOhEiImuKeDIWzz34Ms4oc9HR7S484Tm4RUN8AeD06e+BhttOhlcbVVVVeg+9NX797VcAwLVr&#10;14CGUV1JqxMxfXYkXg+bgrjF7+LXql+wbt2nKLl4AZs3bW627uP1sCm4fPUy9qV/2aZqRMBnIubh&#10;MxEiy9zOWXzXJyfrPciOmDpV73mI7sN0zfaSoiJkHzsmvubj7S0O6z1XUIC4hQvFAsU+vR9G0ifJ&#10;em0a60PeiTy88MILeO6FFy0KEGs8E9m4caNVR2jJZDKZ5BCprcnHulfjkVnf+PB6WRCWpkw1OceW&#10;7vEu8/6uHr1lqYo0RM8uR8TGps9r6tiYyGN4OmmVupLdBIYIkWXawlTwmiLDjh06YPOmzY2ek7SW&#10;NhciGvmKYGz30q8Oz1ckwvW1aeZ/mEtVkYboWakoRmCz4WVIlZeI8QlZEGRyTFUwRBzNgCVfi9+f&#10;WjLSpn2h5rWFEEHDVUnCsr8i72Q+poW/3mjUV2uw19FZrfJg3T8m9vYFCAB4hiJpXRj8ZOYf6jo4&#10;Frt2LkaQIOFgsindADH2M1Freah3b/wjdSvOnj2HJ554wtbdsSmrP1jXvQqprcnH2onb0XNVKC4s&#10;WIXMekEsStRs65G0EuPkbshXBCM+U30rLDzMG72GPye2obltZni1YHhLrV4WpO1Iw9VJqSCgLnAR&#10;9scOsvavSk2w1Qd6a5+XVztkqKnhwc7AKiFSkhqDkFT19/WyICx9TfsBnwUB9fNPYWnKFrxVvAkv&#10;f5iEvf3UFeeZMjmmQv2Bn+P5EdIzHkJtTT4+fSUXvYZDJ2h2IV3uBmVaFCIbqtmf6FyNjAXL4DJv&#10;E9KHdlFva+hDbU0+Pm2YCr7rHVXYOzcSyTmbJD17GTBgoDXeIiKiNskqIaI75Um+IhFoWKBq1ueL&#10;IEzcjh4K9XTtdZ1fQXjPSBz9oR4rVyxG+cTtYhul2+YhRpYIxQR/xKb7AwBUeTn4p98wpHRTX2l0&#10;HT0FI7bGI7dwCh53Ua9DktL3T0DDfFl+W9UjMUxOOy8hRE6dOil+7+pqfEVHaqy1/2Jv6oqDVwtE&#10;xln7wTpa43aWf0xsi/ZzcfWGt+YZkWcoktYB0bNiEZKqveV1ubwEgK/eMV49BHxXcQ2XZfrbDDU1&#10;7Tw5vlNLRhoNEgYIGTqRexyrVq1EdfUfcHe/C//+70947BH1dCmaKeB1aYblGk7XrllPpLJhBt6O&#10;HTqgY8eO6N6lK0KCQ/Rm+DWmf/++4rEamqlVHJlNKtYf8Ly78YueoUhKT8fuuECUpMYgOacS3b3l&#10;QIl6oalmjzfAqeDbPsPAYIC0Xfk/VWL7t8XY/m0xrv7a8qWrT+QeR8S0CIx49lkc+vobpO3di5yc&#10;4+jduzeKL5QYPWbb59uNTtc+Py4OM6a9CTRMaXL27Dl8880/0b//k0hYtQKvh00x2Y+vGmYCDps0&#10;WfwCgODgkBb/LvaqVUJElZcorl0ua1eCo6fUt5mEU19gc2kQAh40uC1UkYbEneeAhtFSa8N7AgDq&#10;+w7FCFkW3tt2FgDgciUXxy6oj/cKGA6/ki1YflCpbUfIwvvTP0P5AE4F7yxOLRkpflHbtCbtJ8zc&#10;9QNWfXceq747j5FJ2cj8/ucWHRsxLQJy3x56VwkeHh6IX74c7h0bT5vy1YEDuFqp/txYs2pVo+2G&#10;Q2w1bYVNmozM7KNYn5xssi/ffPNPxC9fjvjlyxEcHIIuHh63rcakNbVKsaFmFNWo+8/o7aM7ukp3&#10;NNbiTwfj4s7t2HpEPbW83mgqnVFWhkWMmhoPw/OOk7vpbWvy1pZO+4B6jXVTz05YJ0JkGXPrRDK/&#10;/xlzv2y8nkgXNxfsix0O9w6m78hrZtiNm7eg2VtNGq+HTcHgQYOxcdPfAACnT58x2qZmckWNqqoq&#10;9OvfF0HDn27RqoVvz54NAPhk7doW9Qt2XCci+ZmI253+iN6Xjugm9qmtAYR6OV5vGMaryz8mA+kx&#10;2p8H/XkwJvzZSCOeoUhKDzXavuvgWKRnGH8G09S2lrZPRLaV/d8rRl+vrK1D6c9/oI/fPaaPbZi+&#10;xPCDd2VCArKOqP/AdHe/S3wuUlVVhbyT+WIIJKxagfXJyS0KIA8PD3Tx8MC/fmoceMbk5OViXfK6&#10;Fu1r7ziLLxG1aT/++KPez/Pj4tC9e3f8VHAWCToPtdesWoXHHumDrw4cwD33qsMpPSO9xee5fv06&#10;rl+/jqqqKnx14ID4Zbh07onc40DDzL5tQauFSJ2qAhkLliELxfgsZh72ltS21qmIqI0a/ojx215d&#10;3FzQ8/67mjxWsxTtf/77n0bbNGuv605Vcujrw+jduzeyjx3D//7vv9Gn98P4qeCsyfXTdZ0rKMD1&#10;Gzfw2CN9cCovD9NnR4pfhkvnbt2aiqGDA5pt01G02lTwLq6eCE3KAG8UEZFUQU/ej7CSX5D67wq9&#10;1995/pEmn4cAwIRJk6BI/hh5J/PF5WlNWZ+cjMf7PKY33PZcQQFGjByBhGV/bfY5R1zDjMDT33wT&#10;z48a1eTKhba8leUQdSJERNb059A+eL6/F34s/gV/urM9Bvfphq733tHscR4eHti8aTMipkUgYloE&#10;lrz7Hl6dPAVVVVUo0Lm6qKqqwsZNfxOH72o81Ls3unh4IDP7qBhCmucsmltkv/72KzZv3oyfCs4i&#10;bt6CZqdAaWu3ssD1RMzD0VlElrHFLL7nCgrwSVISiooKxde6d++OWbPewqCAIXrriuiuOWK4HknH&#10;jh1x/fr1Ru13uvvuFs/iuz45GdeuXWtyuV5T2uxU8Mq0KKws8wOOZKmH4fpFICV+NO5zV/+loDvU&#10;1nCbVLptGp1c0cT6IKaOU6ZFYZUQ02yFO0OEyDJtZSp4W7DXEIFggfJdbwuj1uSJP986vkYIHjNG&#10;iN55Xn9H5S5hzRcFlpxKdPPGCeGjNTni94qQYOGT76426sOY4ChhT/HNFh93ItFIvw24uLha5Xcg&#10;clZ//PGHcPnSZVt3wyEVFxfbuguNwJLRWaq8RMwsm6x3FVAPH0wJ005bolHb2Rc+MpXFqQcALpWe&#10;mDzjSaChVmXIM/oXUqbWB2nuOP+YDLym1O83ERE1TVKI1KkqsG9HFl7w79Vom+uAt7A2vCe+WrkV&#10;p6/8bo0+6nHx9hZvhynTovCBsKhFs/O25Dj/ieEo3HUUl6pbPjcPtS6lh6/4RUT2R9LoLM0cVhGG&#10;c2A1uG/sQkQci8T7CT5IiR+Nzi6m29JMf2KMqcWk6lQV2Ds3EqklAAJb3u/mjqvt7At58XYcvzIG&#10;4+xrdgGnZBgcSg9feFVdtFl/iKgxSSGiuliG4p6+8HS/0+h2F1dPhC4Ix7FZW7D8YD+sHGO6LcPp&#10;T1pCrEGpSEP0rATEeCe2aNr35o5TT09fDGXFNUBu/toj9q4t/DXvSL8DA4/sjWPViXiGYvU7ZXj5&#10;wyQcfHyCyd2kXInonmN+WDZmll0FYMbaIVKPIyKH8eLI5/BTgXoG8LBJk/E///MYlvz1A1y/cQNd&#10;PDzw+Y4v8FDv3li0cCF279uDjh074vMdXwANxYOaqeK7d+mqN8eWrkULF+LatWtGJ1LUrGNy+epl&#10;XK2shNy3BwDg0NfftPJvfnu1arGh6+BYLA4MRvy8lZCHKYxWr0u5EtHV3VsOmC4OtfpxjsyR/jJu&#10;6orDkX4Pso5b/8rGzZNHAQAdx4SjXbcezR5z6OtvxCDRrUSfH/cOXhz5gljXEb98OQ59fVgMldfD&#10;puCuu9zFGXxfD5uCy5cvmzjHYaO1IwCwZMl76N//STF8mmrHkUl6sO7q6wO/0saLRV0tz1bfCtLR&#10;N3IxgtrJ0BrUD/gv4I2x/axyXJ2qHOUlfvBqwaJX1LpMBQUDxPn8vnQ6rgROwe/zU/D7/BT8/Mgw&#10;1Bze3IIjgZCGRZ8+36aetuTVyVPQxcMD2d9li/ucyD2O7l26iqGSmX1Ur41/pG6Fu3vjebrWJyer&#10;J128ccPoOiKaqyCN1YqkFvXZ0UgbndUtAMN6ZCK3UFt4l68IxuwtpfhmxTRxQSpopoxfG4YegnWG&#10;+CrTohASHIyQ4GCMG78CLjEG08xXpGHeK/HIQjH+ER0qDtlt9jgAbr9cRInfMAzpxiJ+e2AYGAwQ&#10;51NzeDP++PirRq//+pcECNW/NXv8hEmTAABpabvF165fv44LZWXixIpbt6aKYQMAfXo/jMzsowgd&#10;N07cJ8HIErbpGelIWp2Ijh06YNvn2xtt7+LhgdQd2/B6mHqqFQ8PDyxZ8kGLf/fWYO3nIQAgudjw&#10;1vE1wujoNOHnP2qsWrxiSycSx+gVIBpisSGRZcwtNvzlzxOF8s4+Rr9qfzzaojYipkwWfHy9hcrK&#10;SmHH1lThqaFDBB9fb2FFfLwgCILQr98TQmVlpbh/ZWWluE/v3g8KcQsWNGozLydX6NfvCUEQBCFu&#10;wQLBx9dbyMvJNbqPph3N+aRqc8WGroNjsf6po3hz45kW7G3/8hXB2O6laFHNCRE5jhdeeAEAsGvH&#10;DqSl7cZbs2arH6yn7cSJ3OPw6yGHh4eHuL+HhweOfZeLOTNnAQBSd2zDsKf0p25ft+5TDB0cgK8O&#10;HBCnnF+37lO9fQYFDMHp02cQNmkyrt+4geQN65pch91RWbSeiFfox9g3JFfv9pUjUqZFYbtXE0vo&#10;EpFNdHjuJaOvt7u/A1x7Pd6iNl6dPAUdO3RAekY6ii+U4NXJU/Bq6ERUVlVhyZL3MOLZZ/X21zzf&#10;mB8Xh5yc4+jh44MLZWX46sABQGcFxLvvvhvZx46hrLwcPXx8kJl9FFVVVWI7mucw8cuX49uvvxX3&#10;0czk22bY+nLIkfB2FpFlpMyd9duSNxvdyrpx6B9mtaG5pTVn1ixBEASh4OxZwcfXW7zNpat37wf1&#10;fs7LyRV8fL2Fw/v3C0LD7StNOxo7tqYKPr7eere+nho6RG+fw/v3Cz6+3kLB2bNm9V3DGrezNmzY&#10;YHEbusDlcYnI3nV6PwXdsrai08rp6LRyOu7/7zHc+UKEWW3MmvUWAGDKlDCgYa2QHj4+8O8/QO9W&#10;FgBcv3EDoePG4UTucZwrKMC6dZ+ii4cHnh81ClVVVdi9bw9GG6wb8upk9W2q3fv2iA/jL5SV4fWw&#10;KThXUIBzBQVI+dvf0Kf3wy2aMt6RcFEqIrJ77R8fjvaPD5d8/KCAIQga/rTeYlBvzZqNe++5t9G+&#10;QcOfhpeXN5YseQ8AEPhMIOIWvws0rMM+fuzLyD52DPIHHtBbeyRs0mQAwObPPkP88uUIGTUGd999&#10;N6LfngM0DDfWjBZrS7golRm4ngiRZbieiHT2up4Ib2cRETmJ1qgTYYgQEZFkDBEiIpKMIUJERJIx&#10;RIiInMTGjRut3iZDhIiIJGOIEBGRZAwRIiKSjCFCROQkWCdCRER2hXNnEdFtVX29GlcuX7F1NxxO&#10;bW2trbtgFOfOMgPnziKyTH19HW7cqLF1NxyWu7u7rbugRyaTyRgiZmCIEJEj4wSMRERkVxgiREQk&#10;GUOEiIgk4zMRM/CZCBGRFp+JEBGRRRgiREQkGUOEiIgkY4gQETkJridCRER2hSFCRESSMUSIiEgy&#10;1omYgXUiRERarBMhIiKLMESIiEgyhggREUnGECEichKsEyEiIrvCECEiIskYIkREJBnrRMzAOhEi&#10;Ii3WiRARkUUYIkREJBlDhIiIJGOIEBE5CdaJEBGRXWGIEBGRZAwRIiKSjHUiZmCdCBGRFutEiIjI&#10;IgwRIiKSjCFCRESSMUSIiJwE60SIiMiuMESIiEgyhggREUnGOhEzsE6EiEiLdSJERGQRhggREUnG&#10;ECEiIskYIkREToJ1IkREZFcYIkREJBlDhIiIJGOdiBlYJ0JEpMU6ESIisghDhIiIJGOIEBGRZAwR&#10;IiInwToRIiKyKwwRIiKSjCFCRESSsU7EDKwTISLSYp0IERFZhCFCRESSMUSIiEgyhggRkZNgnQgR&#10;EdkVhggREUnGECEiIslYJ2IG1okQEWmxToSIiCzCECEiIskYIkREJBlDhIjISbBOhIiI7ApDhIiI&#10;JGOIEBGRZKwTMQPrRIiItFgnQkREFmGIEBGRZAwRIiKSjCFCNjN63yjxi4haH+tEqM0wDA4GCZFj&#10;cjX3AGVaFGZvKTW5XR6mgGKCn6X9otvA3j64bdWf/WMP2OS8RG2BpCuR5xZsQnpGBtLXh6NnuyC8&#10;/7dUpGdkYHdcoFU7p8pLRHJOpVXbtKfzERE5OrOvRIDhCHiwvdEt9X2H4qmyGst71eB0XhYwMMxq&#10;7dnb+WzNVn+BN3XFwasCotYzY8YMq7dp9pWIV2go+nfrZHSb253+CJ3wKOpUFUiLDkbiiRNIGhuC&#10;MTG7can6JlCRhuiQEIQEB2N04gkAEPcNCQ7We12ZFoX4TOCbFdMwJmY3lL/kIGlsCBQnysX9Ryee&#10;QG1NPpLGqtuM2VWs7YyRc2n21W1Dc4zh+S5V35T0hlLzTAUFA4TI8Vj9wXqdqgJ750YitQTITDiO&#10;YRu34EvFeHR2+RGJK2R4Z/tO7NmzHq+XxiM5pxLCqS+wWRaBDTt2YXdcIGRHjuP0ld8hDHkNYXL1&#10;rbN9Hw3B8aUrkFkvIDNhFVxi0pC+Phy9jiRg/Cu5GLZxC3bHBeJ8zg+4VH0TtTX5jc6lOFGOjAXL&#10;9NrYHReI81szGp3vS8V43Od+h7XfGtJhGBgMECLHJOF2VtNcXD0xbvV6YG4kLk2cIl61XN2/FUdK&#10;SnFk0mZx37r885gTG4svBze84OuDXsIxXKjugCd8fE20+S7Gyd1QW+MLuSDHM0mz0b+bG6DygV9p&#10;GSqqa1CXbeRcuUqkG7SBO3zgJysHANzfXXs+uj0YHESOz+oh0pSmRm5pRn0JMjmebqVz1akqrNAy&#10;EZFj2rhxo9Wfi9zWOpGi8qvi97U1+VidmCs+u1glxCB9fTj8rDQdpNFzERGRVd22EPEKGI5eRxLE&#10;IbRX9+fCb+wAKHOzcf6ZOKvWlpg6FxERWZfkqeANiw51bx/lK4IRn6l+/bkFmzBnaBegoQ5jfEKW&#10;/v4VaYielYpSQQDkcvQsLUUxArE0ZSpU28MQnwnU+0UgwvczpB5pB0Emx9TVsaj7JAqpJUC9LAjv&#10;JT+B3LcVyKwXUBe4CPtjBxk9l6ZfgkyOaSsn4MKCVcisF1DvF4GU+NG4mDJBPF9K/OhGD9c5FTwR&#10;OTJr386SyWQyridiBoYIEZEW1xMhIiKLMESIiEgyhggREUnGECEichJcT4SIiOyK5Ir12pp8rHs1&#10;Hpn1jQd31cuCsDRlqsmJGnWPd5n3d3EIsEUq0hA9uxwRG5s+ryHdocCa4cHkXAYs+Vr8/tSSkTbt&#10;C5GjkXwl4nanP6L3pWNRkLoOIz0jQ/x6N7D5UcOa460WILNSUWzuYOWKNMw9HiCujdLrSIL+TMDU&#10;5ukGiLGfiahprTJ3ln9MbGs0a5pnKJLWAdGzy806TFnmjXdm9BXbmB+WjcjvfsCll7w4i6+N2fLD&#10;vLXPzasdspXWWE/E6iGSr0iE62vT0L9bJ9TW5GPtxO3ouSpUrA7XVI9rtvVIWolxcjexmrxeFoTw&#10;MG/0Gv6c2Ibmtpkgk2OqYpV6Bl4jt9TqZUHajuhUwpu6TeU1aLDez9295Y32GTBgoLXfIiKiNsMq&#10;IVKSGoOQVPX39bIgLH1N+wGfBQH1809hacoWvFW8CS9/mIS9/WJR98kyZMrkmAr1B36O50dIz3gI&#10;tTX5+PSVXPQaDp2g2YV0uRuUaVGIjFmLHilT8UTnamQsWAaXeZuQPrSLeltDH2pr8vFpw3oiXe+o&#10;wt65kUjO2dTsrbPL5SXoNTRE7yrk1KmT2jfL1fiKjmR9t+Ov9aauOHi1QNQyVhmdpftMRPM8xO1O&#10;f8z6fBEC4Ydpitno360TZANeQXjPEhz9oR7BKxYjSJCJbZTtd4fxAAAduklEQVRum4eYXcVwu9Mf&#10;sekx6N+tE9qdycE//YZhSDd1m11HT8EIWRZyC2+Ji1mF9v0T0DDpol9Dc+q1SzZj5qQJePll9QJZ&#10;h/PPN/k71NbkY+exp7HwJS9rvCXkAEwFBQOEqOWsPsTXPya2RaOjXFy9Id498gxF0rowCFtj9Zas&#10;vVxe0ugYrx4CiiquNdpmyPBhf3Ojrs6sz8HTi0bwWYiTMQwMBgi1ZW2mTuQBz7sbv+gZiqT0dOyO&#10;C0RJagyScyrVzyhK1KsVNnu8AXPWE1GmRSF/YJhZQ4Op7Ti1ZKT4RUTmaZUQUeUlilcTsnYlOHpK&#10;PWpKOPUFNpcGIeBBg2cLFWlI3HkOAOA6OBZrw3sCAOr7DsUIWRbe23YWAOByJRfHLqiP9woYDr+S&#10;LVh+UKltR8jC+9M/Q/mAlq8nospLxCohRm+6es1xRETUNMlTwTdVbKgZRTXq/jN6++iOrtIdjbX4&#10;08G4uHM7th5Rr0+iN5pKZ5SVYRGjbqGgYftG1y4xYLgmCpoplORU8ETkyBxuPRHDYbyOjiFCRKTF&#10;9USIiMgirRYidaoKZCxYhiwU47OYedhbUttapyIiIhvh8rhm4O0sIiIt3s4iInIidlknokyLQnSi&#10;AtEhIQgJDsaYmN24VH1T3K7KS0RIcLDRbVLptjk68UTjHSrSEBMc3egWmqnjlGlRnL2XiEgKwQLl&#10;u94WRq3JE3++dXyNEDxmjBC987z+jspdwpovCiw5lejmjRPCR2tyxO8VIcHCJ99dbdSHMcFRwp7i&#10;my0+7kSikX4bcHFxtcrvQERkCxs2bLBqe7DkSkSVl4iZZZP1phOphw+mhGkrzjVqO/vCR6ayOPAA&#10;wKXSE5NnPAk0zM815Bn9Rzqug2Oxa6f+vFwtOc4/JgOvKWNYaEhEZAZJIVKnqsC+HVl4wb9Xo22u&#10;A97C2vCe+GrlVpy+8rs1+qjHxdtbnN9KmRaFD4RFLVrYqiXH+U8MR+Guo1a55Uak9PAVv4jsgd2s&#10;J6KZfiTCcPqSBveNXYiIY5F4P8EHKfGj0dnFdFuaynVjTK0DUqeqwN656tl5Edjyfjd3XG1nX8iL&#10;t+P4lTEY13hpEaIWMwwOpYcvvKou2qw/RK1FUoioLpahuKcvPN3vNLrdxdUToQvCcWzWFiw/2A8r&#10;x5huyz8mA+kx5p3fxdUToUkZCK1IQ/SsBMR4Jxqd1sTc49QzCxdDWXENkFth2V6yOkf+q95R+s6w&#10;I3O0yvK4gHpW3tXvlOHlD5Nw8PEJJneTciWie475YdmYWXYVQPMhYvFxRESkp/VCpOEh9+LAYMTP&#10;Wwl5mAKhRvaRciWiq7u3HCi7fceRbTnCX8lNXXE4Qv+p7bL2BIyQ+mDd1dcHfqWN1/m4Wp6tvhWk&#10;o2/kYgS1k6E1qB/wX8AbY/tZ5bg6VTnKS/zg1YL1SohMMRUUDBBqiyRdidR1C8CwHpHILZyC/t3U&#10;r2lvS01Dkc7U6253+iN6bRgSv7POEF/d6dt1p34XVaRh3qxUlEIAokOhXKBeW73Z4wC4/XIRJX7D&#10;8Go3zgRDlvGquqh3RcIAobZK8txZqrxEjPvcFynxo9vMkrL5imDkD9xkcsgw584iIkdmd+uJKNOi&#10;GhUcOqp8RTC2exlfvEqDIUJEpGXxBIxeoR9j35Bch593SpkW1WyAEBFRY5wK3gy8EiEi0uJU8ERE&#10;ZBGGCBGRk7DL9USIiMh5MUSIiEgyhggREUnG0Vlm4OgsIiItjs4iIiKLMESIiEgyhggREUnGECEi&#10;chKsEyEiIrvCECEiIskYIkREJBnrRMzAOhEiIi3WiRARkUUYIkREJBlDhIiIJGOIEBE5CdaJEBGR&#10;XWGIEBGRZAwRIiKSjHUiZmCdCBGRFutEiIjIIgwRIiKSjCFCRESSMUSIiJwE60SIiMiuMESIiEgy&#10;hggREUnGOhEzsE6EiEiLdSJERGQRhggREUnGECEiIskYIkREToJ1IkREZFcYIkREJBlDhIiIJGOd&#10;iBlYJ0JEpMU6ESIisghDhIiIJGOIEBGRZAwRIiInwToRIiKyKwwRIiKSjCFCRESSsU7EDKwTISLS&#10;Yp0IERFZhCFCRESSMUSIiEgyhggRkZNgnQgREdkVhggREUnGECEiIslYJ2IG1okQEWmxToSIiCzC&#10;ECEiIskYIkREJBlDhIjISbBOhIiI7ApDhIiIJGOIEBGRZKwTMQPrRIiItFgnQkREFmGIEBGRZAwR&#10;IiKSjCFCROQkWCdCRER2hSFCRESSMUSIiEgy1omYgXUiRERarBMhIiKLMESIiEgyhggREUnGECEi&#10;chKsEyEiIrvCECEiIskYIkREJBnrRMzAOhEiIi3WiRARkUUYIkREJBlDhIiIJGOIEBE5CdaJEBGR&#10;XWGIEBGRZAwRIiKSjHUiZmCdCBGRFutEiIjIIgwRIiKSzNXWHSCyptH7Ronf7x97wKZ9IXIGvBKh&#10;NkM3QIz9TOTsWqNOxOwrEWVaFGZvKTW5XR6mgGKCn6X9IgdnLx/gt7sfvPohZyPpSuS5BZuQnpGB&#10;9PXh6NkuCO//LRXpGRnYHRdo1c6p8hKRnFNp1Tbt6XxERI5OwjOR4Qh4sL3RLfV9h+KpshrLe9Xg&#10;dF4WMDDMau3Z2/nastv9F3lTVxy8OiBqPZbViVSkIXp2OSI2TkX/bp3El+tUFdg7NxJlry1Cuw8T&#10;8G3PcKTEj8Z9v3+J6FmpKBUE1AUuwv7YQeK+qSUNxza8rnvbrN4vAuvfuw9p01ZCeOdTeG+fjdQS&#10;9b57Zsmw7tV4ZNYL+rfSKtIanau2Jh/rXo3Xa0NzjOH5UuJH4z73O/R+XdaJ2DdjQcIAIWo9rVIn&#10;ohsKmQnHMWzjFnypGI/OLj8icYUM72zfiT171uP10ngk51RCOPUFNssisGHHLuyOC4TsyHGcvvI7&#10;hCGvIUyuvnW276MhOL50BTLrBWQmrIJLTBrS14ej15EEjH8lF8M2bsHuuECcz/kBl6pvorYmv9G5&#10;FCfKkbFgmV4bu+MCcX5rRqPzfakY3yhAyP4ZBgYDhKj1WX2Ir4urJ8atXg/MjcSliVPEK5Sr+7fi&#10;SEkpjkzaLO5bl38ec2Jj8eXghhd8fdBLOIYL1R3whI+viTbfxTi5G2prfCEX5HgmaTb6d3MDVD7w&#10;Ky1DRXUN6rKNnCtXiXSDNnCHD/xk5QCA+7trz0eOi8FBdHvd1jqRpkZuaW4nCTI5nm6lc9WpKqzQ&#10;MhERadzWOpGi8qvi97U1+VidmKt+dhESglVCDNLXh8PPSjN5GT0XEZETc+j1RLwChqPXkQRxCO3V&#10;/bnwGzsAytxsnH8mzqq1JabORURE1iV5dJZh0aHu7aN8RTDiM9WvP7dgE+YM7QI01GGMT8jS319n&#10;FBXkcvQsLUUxArE0ZSpU28MQn6keLRXh+xlSj7SDIJNj6upY1H0ShdQSoF4WhPeSn0Du2wpk1mtH&#10;Yhk7l6ZfgkyOaSsn4MKCVcisF8TRWBdTJojn4+gsImprNm7ciBkzZlitPZlMJuNU8GZgiBCRI2OI&#10;2BhDhIhIi+uJEBGRRRgiREQkGUOEiIgkk1xsqJmHKrO+8SOVelkQlqboz6dl6niXeX8XR29ZxMQ8&#10;Xs3RHcWlGdlFRNQWWfvBOiwJEbc7/RG9Lx1DFMHY7qVfHZ6vSGzx8VbRMEy4GOZNRV9bk49Pjg9C&#10;ekasGGrJ/lYKNXJqA5Z8LX5/aslIm/aFqDW1yu0s/5hYs64GLOYZiqR1YfCTmXeYS6UnJs94EmgI&#10;tSHPcKAaWU43QIz9TNSWWH3urHxFIlxfm4b+3TqhtiYfayduR89VoWJhn6bwT7OtR9JKjJO7iYWA&#10;9bIghId5o9fw58Q2NLfNBJkcUxWr1JMnGrmlVi8L0nbEyFTwhly8vXFfw/fKtCh8ICzCfl6FtGm2&#10;+kBvzfPySodsySohUpIag5BU9ff1siAsfU37AZ8FAfXzT2Fpyha8VbwJL3+YhL39YlH3yTJkyuSY&#10;CvUHfo7nR0jPeAi1Nfn49JVc9BoOnaDZhXS5G5RpUYiMWYseKVPxROdqZCxYBpd5m5A+tIt6W0Mf&#10;amvy8WnDVPBd76jC3rmRSM7ZZPQ2ld56Jkbuhg0YMNAabxERkc1Z+3kIrBUi+lOeqJ+HuN3pj1mf&#10;L4IwcTt6KNTTtdd1fgXhPSNx9Id6rFyxGOUTt4ttlG6bhxhZIhQT/BGb7g8AUOXl4J9+w5DSTX2l&#10;0XX0FIzYGo/cwil43EW9DklK3z8BDfNl+W1VT+tuctp5IyHi4uqJ0KQMhFakIXpWAmK8E/We75w6&#10;dVL7ZrkaX9GRHEdr/9Xe1BUHrxioLbL67Sz/mNgW7efi6g1vecMPnqFIWgdEz4pFSKr2ltfl8hIA&#10;vnrHePUQ8F3FNVyW6W8z1NS080Z5hmJ+WDZmll0FYL3JIMm5nFoy0miQMECorbJJncgDnnc3ftEz&#10;FEnp6dgdF4iS1Bgk51Siu7ccKFEvNNXs8QakTAXfXUw1IukMA4MBQm1Zq4SIKi8RMbuKAQCydiU4&#10;ekp9m0k49QU2lwYh4EGD20IVaUjceQ4A4Do4FmvDewIA6vsOxQhZFt7bdhYA4HIlF8cuqI/3ChgO&#10;v5ItWH5QqW1HyML70z9D+QDzp4KvU1Vg344LeGNsPyu+E+SsTi0ZKX4R2YvWWE/ECsWGAKB9sA6g&#10;YRSVNwD1h7jmwbsgk2OaYhX6d3NDviJMPZV7zFp4fjoY3uXJCAlWTy1fF7gI+0O7AOiC6LVhKJ6V&#10;gJAswaCIMRSr3ynD+ATtudXtz8agnm548p0yjE+Yhm80t7YaRnTp0p3O3nDkFxERNa9VZ/E1HMbr&#10;6DiLLxE5staYCp5zZxERkWStdiWiW3/RVm4V8UqEiEiLi1KZiSFCRKTF21lERGQRhggREUlmcYgo&#10;06IQnahAdEgIQoKDMSZmNy5V3xS3q/ISERIcbHSbVLptjk480XiHijTEBEdjb0lti45TpkWJdS1E&#10;RG1Va9SJQLBA+a63hVFr8sSfbx1fIwSPGSNE7zyvv6Nyl7DmiwJLTiW6eeOE8NGaHPF7RUiw8Ml3&#10;Vxv1YUxwlLCn+GaLjzuRaKTfBlxcXK3yOxAR2cKGDRus2h4suRJR5SViZtlkvSnW6+GDKWHaaUs0&#10;ajv7wkemsjjw0II1QFwHx2LXzsUIEmRmHecfk4HXlPr9JiKipkkKEfUUIVl4wb9Xo22uA97C2vCe&#10;+GrlVpy+8rs1+qjHxdsb97nfAeisAdKSlQhbcpz/xHAU7jpqlVtujkrp4St+ERE1R9K0J5o5rCIM&#10;58BqcN/YhYg4Fon3E3yQEj8anV1Mt6VZjMoYU4tJNbcGiCnNHVfb2Rfy4u04fmUMxjnhXIyGwaH0&#10;8IVX1UWb9YeIrMtu1hNRXSxDcU9feLrfaXS7i6snQheE49isLVh+sB9WjjHdln9MBtJjzDt/c2uA&#10;SD1OPT19MZQV1wC59VY4dOS/6h2h7ww6Itux+noiIk/1BIkvf5iEg49PMLmblCsR3XNIWgOEa4cQ&#10;EVlF64VIw0PuxYHBiJ+3EvIwBUKN7CPlSkRXd285UHb7jpPCEf5SbuqKwxH6T0S2IenBuquvD/xK&#10;Gy8WdbU8W30rSEffyMUIaidDa5C6Boip4+pU5Sgv8YNXCxa9amtMBQUDhKjtsJv1ROq6BWBYj0jk&#10;Fk5B/27q17S3paahSGdpWrc7/RG9NgyJ31lniG+za4BUpGHerFSUQgCiQ6FcsAlzhnZp0dohbr9c&#10;RInfMLzazTmnE/Oquqh3RcIAIaLmSJ6AUZWXiHGf+yIlfrQ4dNbR5SuCkT9wk8khw5yAkYgcmV2t&#10;J+I6OBbrnzqKNzeesVqHbClfEYztXooW1ZwQEZGaxVPBq/IS8ZeykBYNsbVXyrQorBJimv0deCVC&#10;RKTF9UTMxBAhItLieiJERGQRhggREUnGECEichKtUSfCECEiIskYIkREJBlDhIiIJOMQXzNwiC8R&#10;kRaH+BIRkUUYIkREJBlDhIiIJGOIEBE5CdaJEBGRXWGIEBGRZAwRIiKSjHUiZmCdCBGRFutEiIjI&#10;IgwRIiKSjCFCRESSMUSIiJwE60SIiMiuMESIiEgyhggREUnGOhEzsE6EiEiLdSJERGQRhggREUnG&#10;ECEiIskYIkREToJ1IkREZFcYIkREJBlDhIiIJGOdiBlYJ0JEpMU6ESIisghDhIiIJGOIEBGRZAwR&#10;IiInwToRIiKyKwwRIiKSjCFCRESSsU7EDKwTISLSYp0IERFZhCFCRESSMUSIiEgyhggRkZNgnQgR&#10;EdkVhggREUnGECEiIslYJ2IG1okQEWmxToSIiCzCECEiIskYIkREJBlDhIjISbBOhIiI7ApDhIiI&#10;JGOIEBGRZKwTMYOra3tbd8Hq+vbtizNnzti6G20G30/r4vtpXVLfT1P1cTKZTOZqhX45jbZYaDhg&#10;wMA2+XvZCt9P6+L7aV2t8X7ydhYREUnG21lERCQJpz0hIiKLMESIiEgyhggREUnGECG1ijREh4Qg&#10;OCQae0tqbd0bh1dbkw9FcAzfSwup8hIREhyMkOBgjE48YevuOKQ6VQXSotXv4ZiY3bhUfdOq7TNE&#10;CMq0KATPOoZnFLuQkZ6EcXI3W3fJ4Z1ZvwyZMo5ZsUhFGuYeD0B6RgbS14ej15EExOwqtnWvHM73&#10;yZH47ikF0jMysP6po3hzo3XrbhgiTk6Vl4jIVD8sSfmA4WElqrxE5AxZhCBBZuuuODRlmTfemdFX&#10;/YNnKOaH9cD5nB+s/pd0m1aRhm1HghD+tAcAoOvoKXj2yHGcvvK71U7BEHFidaoK7NuRhcBnBCx9&#10;MwwhwcFIzqm0dbccWm1NPpKOD8JbTzBALOU1aDDuc79D/Lm7t9ym/XFEqotlKO7pA0/3OwEALq7e&#10;8OmZidxC6xUcMkScmMuVXBy7EARZgPqWwdrwnvhq5Var/pXibM6sz0Hg5D627kabdLm8BL2G9tML&#10;Fmra5fISCD28W/U9Y4g4Mc1fKZMeU98y6Dp6CkbIsqz6V4ozUeUlIn9gGPp362TrrrQ5tTX52Hns&#10;aSx8ycvWXSEDnDvLSajyEjE+IUv8+bkFmxDpor+Pi6s3vHoIuHT7u+dwDN/PwEVr4b0jC9+UZOEb&#10;3R2jQ6FcsAlzhnaxRTcdhrF/n7rv2Zn1OXh60TRehZipu7ccsu/Kcam6b6u9dwwRJ+E6OBbpGbH6&#10;L1b4wK+0DBXVNTr/wPzg5Xm3LbroUIy+n4MyENrwbW1NPtZO3I4eSSs5YKEFjL6fDZRpUcgf+B7m&#10;8ArPbK6++v+Pa25hRzxovRnJeTvLidV1C8CwHpl4b9tZAIBw6gtslg3DkG4cmkr2QZWXiFVCjHhV&#10;ospL5OAPc3iGYvIzmdhytAoAoMzNhmxysFVvufJKxIm5uHoieMViKF+NR0iWgHpZEJamjOAtA7IL&#10;yrQozN5SCiALIanq19T/Rtveuj6t6ck563FxbiRCUoG6wEXYH+tn1fY5iy8REUnCWXyJiMgiDBEi&#10;IpKMIUJERJIxRIiISDKGCBERScYQIbpNVIWFODRzKAYPU6Dk9xu27g6RVTBEyKZUt84jaXhXuLq2&#10;h6trezzwyCvIKjNdTGa4f/dnltvFB3J94SEkzXwKA++5B66u7XG/50AMm7kXRVU/ISnyYxRV/YS1&#10;q4dgzN/zUeJSY+vuSlZ0aKb4O3o89SaSDp1HUdJMfPof2/83INtgiJBNubbvhejsq7h1djX63eWO&#10;0sI9OPjDdZP713+9GnNzf0PXbn2R9K9ruHxkIeSdOtzWPhsqOjQTgwZOwueyiYjPV0KluoWfK07i&#10;s7GHManXUCScvQ4XVz9Era/El2/ea9O+WqL2wGwMe+M0puz4HirVLVzOegcP7QvHsBWnbd01siGG&#10;CNmFWs/e6N+nD/rd5Y4ta7abvLr455dpGDTIH+6d/PDon6pvez8NCUUfY9KkL1D4ymYcXx+FkQ+5&#10;i9seeHED8k99ALnyLEqv2b6vllDdOo91K3bhxpjFiH6xF9DwB8BzyVvwjh9nOHBmDBGyIxPwwdJH&#10;UfXdu1h79GqjrULRx1j6UxwWT7SPSRZUt87j42l/RXnHBxEfPdLoPrIHovB+UNv5kO2SvV3vdqNr&#10;+16YETfRpn0i22KIkF15YOJCTLuno9GrkcMfLcOweS/jQRhfNbAoSf9+ve59+vrCQ5gxrJP4LMXj&#10;qTfFD0PdB95FVT8haeZTjfYxxuXCAWz91y3UPzQeTS1z8eKGDQj00Z8Kvk5VbPI81uir6tZ5cdv9&#10;ngMxL+OiWe+XIdf2vTBq/EMoLdyD1wa9iBmHisRtd74Uhbce1b+l2Fzbus9W7vcciEjFSW3fdX7H&#10;8+eTMGNYJ71nX+b0m24DgcgO1FQfFmYEJArFv10XChUBgouLq/CX9At62yP83hAyL14VChUBQq+H&#10;JwqZF6+K2w/OCBAUB4vEnwsVAcJ99w8Qkn+6LtRUHxame9wtPDVjjyAIglBfmCQM6NRJ6DRjn3Cr&#10;tkhImukhuLi4Cu4BQ4UZiQeF4t+uC3XnDgrTPe4WOs3YZ7LPN/fPElxcXJvcx9DBmV2bPI+1+npw&#10;Zleh29Mfqt/PgzMEFxdXwcXFVXytqferyf7PCBDb6jz0Db02dPfRnOdWbZGgGNZF779XoUK9/auC&#10;P9Q/N/RP8zsqhnXRa7/w4AzxeKn9ptbBECG7oRsimg9OzQeR0PBhEbT6pPi97oeSZn/Nh5vuV9Dq&#10;k+IHsyaUNB9Upj50Te1jSGqINHUea/RV04bm/dJs1/zc3PvVnLpzB4XpT93dKJg0bQ/sFqD3oX5z&#10;/yzxNcPfT/d30g2DgzO7NvpDwdJ+k/WBt7PIHskeiMIHr7qh3bndOKgEbl7/Css+fgSLJ/Q0uv+t&#10;grP49f7n8U3Jz1Cpbul9/fPPA3BHx+exsfJ3fPjiLRQdSsLsoP6Ym/tbi/pyR8F/TT7kb9/7YfS7&#10;y73JfVpK00Zr9RUAvi9QAi14v5rT7sEXsfHY7zhbkIFpQzqi6rt30W/+12Lbv3T21hv04DZqLfIv&#10;5+CtRztAlpWOTb81Hn337JhQXL1yBqVF2mdh/9e9H3rerR2oYGm/qXUwRMguvfCXxfC+XohFSV+j&#10;7OgelL0V2ei5gq7q34vxn/9zN7m96NBMBHiHY+o+X8z/x/dYHXCPxX2s6zEKUx5vjz9d/sGqo68s&#10;7esdHZ/H/Hcfw4WUVfj6XDXalZ7DT/+pxZO9tQ9umnu/DKlunUdS5Md6IfVArxexNvM0Vgfcoxdg&#10;zQ3TtoS5/abWxxAhu6S5Gvnj76EY9sZpvPxCH5P7tu/9MLyvF2LZiOFIOnRefF0o+hiRipNifUNE&#10;1rc4tmEcevoafzBvLtf2vTBrwQSUFu7BuGU5JvcrVCQ1+YBel7X66jP9PTzbuRyL/L3g9kgw/jv+&#10;H/jbG+r3sLn3yxTZv3fioFL/Ndf2vfDQo9o+aq7O9i6Yh6/PaYO19sBszMu4KG5POfBDo/Z7Pvgy&#10;XurX0eT5pfabWhdDhOyCW0UBfjT41/jCXxaj313uuDFmsd7on8L/6P9Fqgmcq1fOYO6Yh8VRTZ7D&#10;U/E/Ix8DAFy9cgY/XlB/ApZ+ux9b/3VL3dahgy3+gDfa71FrcXa1P/74eyiGRH6s98GpqWLf6DdO&#10;7ypKpSpq8srFGn3NjP0Aj6d8i5O//QaV6haObRgnFmW25P0yRmhXgGUjhuuNzCo6lIT3Pq9F+J9f&#10;g7xTB7Ht0sI9eOnRe8S2H/1LFV7q1xGyB6KwY2kf/PH3ULGd+sJDWLdiF3pMn9fk1abUflMrs/WD&#10;GXJuuqNxjD0kPThD+5DW2INV3VFABxVDxO2dh74hHnertkhQzBgqvv7pjz+JD3KnHyzUO3+vhycK&#10;3xR8IUz3uFvvNd0HvMYUHlQIMwIC9Po2eGaSOALJ8Pc0dZ5vi09Z3FfD13RHU2l+j6beL5P/nWYm&#10;CYWV/xYOJs0Qj9P0y3Bfw1Fchm0XKoy3Yex90n3vze03tS5weVyitunQzKEY8/f8Rq8/vfI4H0KT&#10;1XB5XKI2SHXrPM7JXkFh1TW9EUy3zq7GGJdbtu4etTEMEaI2pnRtOBLOXkfh5XrxNdWt8zh8UMAT&#10;Lz9o075R28MQIWpj/F5ajLje+/UebAfO+RcejpjR5INrIin4TISIiCThMxEiIrIIQ4SIiCRjiBAR&#10;kWQMESIikowhQkREkv0/qL6Pp11Bnb8AAAAASUVORK5CYIJQSwMECgAAAAAAAAAhAHyOsoARSQAA&#10;EUkAABQAAABkcnMvbWVkaWEvaW1hZ2UxLnBuZ4lQTkcNChoKAAAADUlIRFIAAAGRAAAB4ggGAAAA&#10;KZfxOAAAAVNpQ0NQaWNtAAAYlWNgYDyRk5xbzCTAwJCbV1IU5O6kEBEZpcD+iIGZQYSBk4GPQTYx&#10;ubjAN9gthIGBgaE4sbw4uaQohwEFfLvGwAiiL+tmJOalzJ3IYOvQsMHWoUSncd5SpT4G/IAzJbU4&#10;mYGB4QMDA0N8ckFRCQMDIw8DAwNPeUkBiC3BwMAgUhQRGcXAwKgDYqdD2A4gdhKEHQJWExLkzMDA&#10;mMHAwJCQjsROQmJD7QIB1tIgdydkh5SkVpSAaGdnAwZQGEBEP4eA/cYodhIhlr+AgcHiEwMDcz9C&#10;LGkaA8P2TgYGiVsIMZUFDAz8rQwM244klxaVQa3RYmBgqGH4wTiHqZS5meUkmx+HEJcETxLfF8Hz&#10;It8ksmT0FJxV1mhm6dUZv7bcbH/NLdzXLKQsRjxFNqetNKyut0Nnktmc1ct7Nt3eN/PU8eupT8o/&#10;/vz/HwBHg2TlkZdH+QAAIABJREFUeJzt3Xlck1e+P/BPJOI2ox3XltXg1mnntuooIm6Fqm1HBa1o&#10;WxUZnVbRWgg/x2LVtjoj1KUOoVqk0tpR3KqxCnXpMgU3EFPH2rnTe4sLoBDqAtPWWyxi4Pn9EfKQ&#10;hITlISEJ+bxfL14v8iznnKQ2X55zzvccgIiISCKZIAgnAIxzdEOIiMi1yGQyWTtHN4KIiFwXgwgR&#10;EUnGIEJERJIxiBARkWQMIkREJBmDiB3I5e0d3QQiolbBIEJERJIxiBARuZBt27Y5ugkmGESIiEgy&#10;BhEiIpKMQYSIiCTj2ll2IJe3h05339HNICKyK66dRURELcIgQkREkjGIEBGRZAwiREQuhHkiRETU&#10;ZjCIEBGRZAwiREQkGfNE7IB5IkTkDpgnQkRELcIgQkREkjGIEBGRZAwiREQuhHkiRETUZjCIEBGR&#10;ZAwiREQkGfNE7IB5IkTkDpgnQkRELcIgQkREkjGIEBGRZAwiREQuhHkiRETUZjCIEBGRZAwiREQk&#10;GfNE7IB5IkTkDpgnQkRELcIgQkREkjGIEBGRZAwiREQuhHkiRETUZjCIEBGRZAwiREQkGfNE7IB5&#10;IkTkDpgnQkRELcIgQkREkjGIEBGRZHJ7FaxVx2DxziKr5xWRKqhmBNireiKiNmnbtm1YsGCBo5sh&#10;suuTyIT47cjIzERG6lz0bReKN99PR0ZmJg6uCLFpPbq8JGzJKbNpmc5UHxGRs7JjEBmL4AHtLZ6p&#10;GTwKo1Fps5ou5GXbrCxnrI+IyFnZLYh4R0RgaO9uFs95dgxExIxHUK0rhTo2DEnnziF5ajimKA/i&#10;RsU9oFSN2PBwhIeFYXLSOQAQrw0PCzM5rlXHICEL+GL9fExRHoT2PzlInhoO1bkS8frJSedQValB&#10;8lR9mcoDBXWNsVCX4VrjMgz3mNd3o+KevT7CNm/y4UniDxG5JocNrFfrSnFoaTTSC4GsxLMYs20n&#10;PlFNR3ePb5C0XobX9uzHxx+n4o9FCdiSUwbh/EfYIYvCe3sP4OCKEMhOnMWFWz9BGDkLkQp919nh&#10;t0fi7Jr1yKoRkJW4ER5KNTJS56LfiURMfy4XY7btxMEVIbia8zVuVNxDVaWmXl2qcyXIjF9rUsbB&#10;FSG4uiuzXn2fqKbjwS4dHPURujTzwMFAQtQ0zjQeAnsOrDfGQ+6FaZtSgaXRuDFzjvjUcvvILpwo&#10;LMKJF3aI11ZrrmJJXBw+Cao94OeLfsJpXKvohMd9/ayU+TqmKTxRVekHhaDAE8mLMbS3J6DzRUBR&#10;MUorKlF9ykJduVpkmJWBDr4IkJUAAB7qU1cfSWMtYEw+PAlHph5t9fYQkXQOCyINaWjmlmHWlyBT&#10;2CTN3lJd1bpSG5RMRNT2OWWeyJWS2+LvVZUabErKFccuNgpKZKTORYBgx7qIiKhJnC6IeAePRb8T&#10;ieIU2ttHchEwdRi0uadw9YkVNs0tsVYX2Ze1Lit2ZRE1ztn2E7H7AozmSYfG3UcaVRgSsvTHJ8Rv&#10;x5JRPYHaPIzpidmm15eqEbsoHUWCACgU6FtUhAKEYE3aPOj2RCIhC6gJiEKU34dIP9EOgkyBeZvi&#10;UL05BumFQI0sFG9seRy5r6iQVSOgOmQljsSNsFiXoV2CTIH5G2bgWvxGZNUIqAmIQlrCZFxPmyHW&#10;l5Ywud7gOhdgbBrjsREGEKKmcaZkQ5lMJuMqvnbAIEJE9uJsQcQpB9aJyHlVVFSg4ucKRzfDJbX3&#10;9MRvfvOAo5thU3wSsQM+iVBbduvmLXjIPdCxY0dHN8Xl3Lp1CwqFwtHNsBk+iRCRJB07dkSXLl0c&#10;3QxyAk43O4uIiFwHgwgREUlm9+6sqkoNtj6fgKya+tmBNbJQrEmbZ3WhRuP7PZZ9IE4BbpFSNWIX&#10;lyBqW8P1WrtXGX0a45I36pdDIacybPXn4u/nV090aFuI7MWZZmehNYKIZ8dAxB7OwEhVGPZ4my4x&#10;olElNfl+m6jNNSlA8/czMeST2Gq5FbIt4wBieM1AQmR/Du3OClTGNf9poCW8IpC8NRIBsubfKg+K&#10;w4H9qxAqSLiZ7GbY6s/rBRDjc0RkXw6bnaVRJUE+az6G9u6GqkoNUmbuQd+NEWJ2uCF73HDOP3kD&#10;pik8xWzyGlko5kb6oN/YCWIZhm4zQabAPFVdl5N5l1qNLLSuIUaZ8IYsdimGDRtumw+GiMiFtOqT&#10;SGG6UtxU6q/Z+r/oDV/w2SjAB6+eF/f8KNiVjENXivR7e8hqx1NK1cjxelu/xe5HwShJLxHLSJm5&#10;B35JB5CRmYmtkQK2K1Nw4dZPqNaVIjN+LTyWfYCMzEykzO0rtsfSfiJSt709f/4r8YdaD7usyN04&#10;03gIWjuIKCJV+j3XMzPxeog+MHh2DMSifSsRggDMVy3G0N7dIBv2HOb2LcTJr2sQtt60C6lo9zIo&#10;DxTAs2Mg4jKUGNq7G9pdzMGXAWMwsre+zF6T52C8LBu5l++Lm1lFDP41ULvooqE7S793yQ4sfGEG&#10;nn1Wv0HWp5qrrfmRkA1YCyQMMET257DurEBlXJOu85D7wMeQ4OkVgeStQOyiOISn13V53SwpBOBn&#10;co+3v4AzpXdwU2Z6zlxDe5eQ6zi/eiJnZxE5gFNnrPf36gqgyvSgVwSSMyJqZ0spscVrO6J9FECh&#10;frdC4xV1+3t1Bb5vuA79fiL6IFJVqcHmrTosjQu2y/sh+2LgIGp9Dp2dpctLgvJAAQBA1q4QJ8/r&#10;xziE8x9hR1Eogge0N72hVI2k/ZeA2tlShvGNmsGjMF6WjTd2fwcA8LiVi9PX9Pd7B49FQOFOrDum&#10;rStHyMabL32IkmHcT4TImf0xcg78/H3h5++Lhx8eiGcmTsAfI+egvLwcl/Lz8czECeL5P0bOAQBs&#10;SEzE0KGD4efvi6FDB2Pf7l1ieSuXL8fDDw/E0KGDxR/j89akbtmCZyZOwJjRwUjdssWu77kxbref&#10;SEPJhoZZVJMeumhyjfHsKuPZWKveDcL1/Xuw64R+fxKT2VRGs6zMkxiN9wwxL9/i3iWWGO9nYrb/&#10;iTkuwEht2a2bt9DlV12atXbWL/fv4t/f5+F2xU0AwMi+4/GbTr2adO8zEycAAI5//gXO5Z5F1Pwo&#10;dO7cGRcuXAQA+Pn74tFBD+P451+I9+zbvQuvrngNaSmpeGrSJLGcm2W38dZfE8RjryxejIyjn2DF&#10;snhEL1lisf4NiYn45NgRnD6Ti0v5+Rg/cTwiX5iNhHXrmvz+DQoLC1u8AKMzJRvKZDIZBEE4ITjY&#10;vV/OCUlTYoWPC+45uik24eEhd3QTiOzm5o2bws8//9zk6+9WVQgrv1wsTP54kvgT+UmEoP2pqEn3&#10;Pz1hvPD0hPHi6+lTpwq+fj5CXk6uIAiC4OvnY3JeEATh0yNHBF8/H+HTI0cEQRCErZs3C75+PsLW&#10;zZvrlT961Ehh0KABQllZmcX6R48aKayIjzepf8iQx5v47k0VFBRIus/Ye++91+IybAWO7s4iorZv&#10;/7/ewzc/XTM59sP9X7D+7JuSyrt5W/8003/QwCbfk5GpX/Vixgsv1Ds3dvRY3P3lF3zx6XGL914r&#10;LkZ+fr74etCgQSgrL5fQ8rbJ4QPrhjyObACCchmg4rpURG3Jjbs3LR4vuFuG0jvX4NXVv9Eyfr5b&#10;gc+OHsXefXtxrbgY4ZOmoEePHuL5m2W3sXL5cvG1Vlticv/NstsAYHKPQbeuXQEA//3f/8bzFuoO&#10;HDoM//7fb1FeXo4ePXrgzp07jbbXnpylK8vA4UHEQ+6FiORMRDi6IUTU6jq179zka7/55hs88ttH&#10;sGLV6xg4aJDJuS6dO2PsmDEm12adOim+7tOzl9Wnh661QQQAzuWexY8//Ed8/dSkSXjpxRfx2usr&#10;MWrUSPzut49Cc+E8eloIRu7K4UGE3JO2R13ujnf5dYe2hezrv3o+jjNl/653PKBzzyYPrv+qcxe8&#10;umJFg+cNg+WW9O8/AN/mf4dL+fn1AlBxif6pJSwsHKtXv4Fv878Tz12/VoynJk3CU5Mm4bOjRwEA&#10;msXn8czEp5vUbnfAMRFqdcYBxNJraltC+odjdM/fmRz7TftOiB+5psll/Hy3ZXu6z5kTCQDY8eGH&#10;9c4d//xT+Pv6YkTwSBz//Atcv1Ys/hgbFhQEVbIKoWPHSZqZ1VY1+0lEq47BhuIA4ES2fjptQBTS&#10;EiaLSX7GU2bNz0llXKbFRRKt7PNRrSvFoaX65Uwaaqd5mcbTko3v06pjsFFQMsNdgsYCheE8n0ra&#10;nk7tOyN+zDpM+l6D6z9eRa8uffC7h4Ka1JVVXl6On+9W4FpxsTgmYX4eFoLMqdOnAQA//PgDAGBE&#10;8EisWBYP1ZZ3AABR8+ah8MoVqJJVuHv3LrZu2dpoO6aGT0E/RQD+nt54Xok9OdMUXzQ3T0SrjsHC&#10;4tniF67hi7hefkWpGklnHkPczKbPnrCqVI3Yj3yRHDdCzNWQzUkS6zPe52Oe2aC8xmgPE5O2N1Cm&#10;IfDcmKnPA9GowvAXoS7IaCzsi2KOeSL1NfVpg0HE+UnJE5HKeLActV/+hu6oS/n59Z4sEtatQ+qW&#10;LWIXFQCMHTNG7Or67OhRqJJVYpdV4NBheO/99y0OuBtsSExEcUkJRo0KxvOz57To/bh1nsj9s38T&#10;Jv0tz+TYvbMHhP37/yaETZkibD5zu+74L+eEA/u/tck85JK8s8L3P1fWvT7wijA5Vm1yzGKeifaA&#10;EBOeJPzz5o/iNX8L079uqMz7Z/9mUr6lss8lmb5fc8wTsa6ku6/VH3INzc0TcUZLFi0SfP18hNGj&#10;RlrND7EHt80TqdaV4vDebDwd2K/eOfmwl5Eyty8+27ALF279ZPNI5z0iyKQ7rI9P06K47noxCvr6&#10;wqtLR6B2UUbfvlnIvXy/wTL1iznW0S8AWQBtad20vsCZc3H5wEncqLjXovfmjqw9afAJhFrT5pQU&#10;pKWkop8iABMmPIkNiYli1xg1T5PGRAxrUUWZr2VV68GpyxF1OhpvJvoiLWEyuntYL8uwjIklTdkU&#10;6mZJIfqNCm90nOVmSSEE/+AmjccYl6mzspijsaruflAU7MHZW1MwrWVPpm7Ju/w6Z2eRwxlmXaG2&#10;m6u8rKzBbi1n4SxdWQZNCiL6v+r9xL/qzXnIvRARPxenF+3EumNDsGGK9bIClZnIUEprbFWlBvtP&#10;j8PyRG9pBTShTLmfLwKQjp0nwzB0RjdU60pQUhgAf6+6ueQmTycKy+tnUcMYOMiZNDQ9mBpmuzwR&#10;rwhseq0Yz76VjGOPzbB6WUueRC6m5mDcyvlNerro46OA7EwJblQMbvD6emXWvo/piUqEp+sP1QRE&#10;Ia13/QUkiYjcnU2TDeVBcVgVEoaEZRugiFRZzEKX+iSiVcdAM/wNLKldmbfRtvj5IqCorlvKUpec&#10;tTLlQXHIyNRvmqVRhUEzfFyLpykTEbVFTRpYN/5CNna75JTJgDMADI5ehdB2MtiSLi8JGwWluPS6&#10;Li+p8b3QvSIw+4ks7DypHyzT5p6CbHaYyfLwDZVZrSuFOlY/ndd8yXdDF5e3URcXEdnPvt27EDFt&#10;Gp6ZOAHPTJyAhx8eiIhp08Q9RMytXL683vRgGO0nYtiDxM/fF2NGByNi2rRG9xUpLy83uc/wY8hk&#10;by3Otp9Ik55EqnsHY4x/NHIvz8HQ3vpjdd1S83HFKE/Es2MgYlMikXRGZ5MGatUxWLyzCEB2XfeS&#10;LBRr0mqfKErVWLYoHUUQgNgIaI32+fj9klRcXxqN8HRDV1lAo2Wa5p2oobKwGKTnf66jMGAMnmcX&#10;F1GTZf3ze9z44Rf8umN7BD3aG71+07Sn+3O5Z+vtDVJeXo6lyljcvGl5cceDhz9G586d62WWJ6xb&#10;hzt37iDj6CdiRrqhrFdXvIYff/jR6r4iH7z3Hvx9fTF29FigdpHHrFMnMSwoqFmfQ5vTnDwR8/wM&#10;d8U8EXJnzc0T+fnufeFPW84Kg9/8XPwZn/ClUKj9v0bvzf/uO2HQoAHCkkWL6p0rKysTpk+dWu/4&#10;1s2bhSFDHhd8/XyEvbvS651fER8v+Pr51Dtuvk+JpXKNc0q2bt5ssf6GuG2eCGrHCVJHn8SL2y7a&#10;Nag5O0PGurVdDYnI1O4vC/DP2/9ncqysqhp/3vd1o/cePngQd3/5RVz7yliPHj2gPnSofn379uCt&#10;vyagc6dO2LFjR5Pb+dKLLwIATp7Itng+eskSkynA//jyS4x/8skml99WNWsBRu+Id3B4ZK64L7q7&#10;0apjGl3yhIhM5d+0vP/G1TuVKCr9ucF7NV99BdSufWXsj5FzxPER43GRz44eFVf0DRoeKK7c2xSG&#10;rrJsK0HEWHl5OTQXzlvc5MrenC1PpNmr+MqD4tz2S9Q74h23fe9E9tClk+UEZoOKCn2QMR+8/nv6&#10;Lvx8twLf5n9nsiDi3n170b//AHx29CiCRujHKhLX/rVJbTHOWC8vL8dnR4+KP+aB6MDevQgcOswl&#10;khPtjUvBE5Fd/d6/u8Xj/bp2bHRwvX//AUDtJlPmftW5Cx4d9LD4+lJ+Pv717b/RtWtXnDp9GsUl&#10;JfD39UXeV5omLWli2B63f/8BOJ+Xh5cWR4s/5gs9siurDoMIEdlV+Cg//L7Xr02O9fT0wNvPD2n0&#10;3ldiYwEA+9T7Gw0EOz78EM9MfBoJ69aJP7Ofn4W7v/yCA3v3NnhveXk53t2ags6dOuGV2Fg8NWmS&#10;yb4ixrO8HNmV5YwYRIjIrrp0kuP9l4Pw3owhWDa6H/4y/mEcjhuLvl6/avTegYMGYcWyeJTV7udx&#10;LvcsUPvUYbyHyLncs0jfuxthYeEm9xum66q2vCN2SRn2Xzd0Ve3bvQtTw6fgdlkZVr/+Rr2dD805&#10;uivL2fJEmrWfCDUN9xOhtqw19xMxuJSfj83Jybhy5bJ4rH//AXglNhYDBw0ySSw0fmow31vE18fH&#10;5LXx8RkvvNCkwLBy+XL813/9TtLeIm1xPxEGETtgEKG2zBFBpK1oi0GE3VlERCQZgwgRkQtxlqcQ&#10;AwYRIiKSjEGEiIgkYxAhIiLJGESIyGmNGR0MP39fPPzwQOzbvctkP5BnJk4Qcz8ipk0T9wZBbQ7I&#10;MxMnYMzoYAwdOhjPTJxgcX8R1K7Dlbpli8Vz+3bvwpjRwU0qp7U4W54IgwgRtYrKT3fg5w/+irsH&#10;3oFQ8WOT7jl9JhedO3VC586d8fzsOUhYtw7Tpz4LAIiKihITA997/3107tQJhzM+AQCsfSsBIU+E&#10;4PSZXFy4cBF9+vSxWH55eTmyTp3E7n17LJ7fsOltzH5+Fk6fycUXX3xpkuBIegwiRGRXQsWPuB0x&#10;FuWzX8dPr6bhh+i3cWPECFQX1F8Py5IJoeNRVl4uPnVEzZsHAPj000/Faw7s3Yug4YHo0aMHLuXn&#10;41pxsUkZK1a9brHsv23ciJ49euBacbGYDW/w2dGjKCsvxwO/eQCoXXp+1Wsrm/nu2z4GESKyq4p9&#10;m1GVXWRyrOb7X1D24rwm3W/YS2RzcrLJ8byvNOLv//jySyxa9DJQu1RK506dsOW9rXhl8WKUl5dj&#10;4KBBYvAxdvzzT/HWXxMAAFu3vmtyblhQEDp36oRXV7yGlcuXo7y8HE9NmmSxHHfGIEJEdnXP7C98&#10;A903ZU16GhkRPBI9e/RATl4uULvQor+vL+7+8gv27d6F8vJyFFwrNNlzZMf2HejZowcyjn6CUaNG&#10;InXLlnprYqVu2YLHHv0dnpo0CYFDhyHr1EmTRR579OiBHdt3oHOnTkjfuxsTJjyJfbt3Nbq2lr0x&#10;T4SIqJmej5iJsvJynMs9i+Off4q3N2wCAKjVB3Fg716MCgo2uX5E8Eh88cWXiHxhNu7+8gsSN643&#10;2bwKADIyM+Dt7YPPjh7FoNrA8MF779UrJyfnLMInTUFZebn4VEJ1GESIyK46mO1KaCB/vCc8Ah5v&#10;UhlTp08HAKxe/Qb69OyFEcEjETp2HDQXziMjM6Pe9rmfHT2KHj16IGHdOvzj83/A39cXWadOiuMq&#10;53LP4mbZbQDAqdOnAQA9e/TAPvV+sYxL+fliOZtTUpCWkio+lVAdBhEisqsuz78Cz5C+JsfaPdQJ&#10;Pd//0Oo95gYOGgR/X198m/8dwmuXe3/66acBADfLbtfbPnftWwkm985+fpbJ+a1b38WC+S+a7D1i&#10;eNrZt1u/U2LhlSvYu69uH5KnJk3C9KnPonOnTs16/20dgwgR2ZWsywPopT6FHrv/im4bXsJvUv+M&#10;B8+da/JTiIEhEBg2g3p+9hx07tSpXlcWAFwrLsYfI+fgUn4+LuXnIyMzA6Fjx2HgoEH47OhRZJ06&#10;Ke41YjDuiRCgdlqvYWwk69RJbEhMxKX8fJzLPYtTZ05hQuh4yZ+FLThbngiXgrcDLgVPbZmjloIv&#10;Ly/H6tdfx+aUFPHYyuXLETVvXr3B7pXLl+POnTu4cuUyunT5FcY/+SRmvPACysvKTLa6Nd57xHys&#10;IywsHLt2pQNAvXKkbkjVFpeCZxCxAwYRasu4n4h0bTGIsDuLiIgkYxAhInIhzvIUYsAgQkREkjGI&#10;EBGRZAwiREQkGYMIEZELcbY8EQYRIiKSjEGEiIgkYxAhIiLJGESIiFyIs+WJyB3dACJyPT/88AMq&#10;fuZ+48QgQkTN9MBvHsD9+1wbToqu3X7t6CbYHIMIETWLp6cnPD09Hd0MchIcEyEiciHMEyEiojaD&#10;QYSIiCRjECEiIsm4s6EdcGdDInIH3NmQiIhahEGEiIgkYxAhIiLJGESIiFwI80SIiKjNYBAhIiLJ&#10;GESIiEgy5onYAfNEiMgdME+EiIhahEGEiIgkYxAhIiLJGESIiFwI80SIiKjNYBAhIiLJGESIiEgy&#10;5onYAfNEiMgdME+EiIhahEGEiIgkk9urYK06Bot3Flk9r4hUQTUjwF7VExFRK7Drk8iE+O3IyMxE&#10;Rupc9G0XijffT0dGZiYOrgixaT26vCRsySmzaZnOVB8RkYEb5YmMRfCA9hbP1AwehdGotFlNF/Ky&#10;bVaWM9ZH9U0+PEn8ISLHsVsQ8Y6IwNDe3Sye8+wYiIgZj6BaVwp1bBiSzp1D8tRwTFEexI2Ke0Cp&#10;GrHh4QgPC8PkpHMAIF4bHhZmclyrjkFCFvDF+vmYojwI7X9ykDw1HKpzJeL1k5POoapSg+Sp+jKV&#10;BwrqGmOhLsO1xmUY7jGv70bFPXt9hGSFeeBgICFyHLuNiTSmWleKQ0ujkV4I1CSexZq0nYjt3Q1V&#10;lRokrZfhtT370atDOQ4tjcaWnO2I9vgIO2RRSNs7GT3/OwXT3jqLC7MfRu+RsxB5OhE3Zm7HohFV&#10;OLQ0Glk1gJC4EfNUamR0yETsokRMPxGCNWk78XLBdkzb9zVu/MEb3T2+wbtmdanOpcBnz1qTMg7e&#10;fBfT3srEhXHzTOpbMqqnoz6+Nk1KULB2z5GpR23QIiKyxmFBxEPuhWmbUoGl0bgxc4741HL7yC6c&#10;KCzCiRd2iNdWa65iSVwcPgmqPeDni37CaVyr6ITHff2slPk6pik8UVXpB4WgwBPJizG0tyeg80VA&#10;UTFKKypRfcpCXblaZJiVgQ6+CJCVAAAe6lNXHxFRa1uwYIGjm2DCYUGkIQ3N3DLM+hJkCptkSFqq&#10;q1pXaoOSSaqGnh4aekrhUwdR63PKPJErJbfF36sqNdiUlCuOXWwUlMhInYsAwY51kdOyFigYQIgc&#10;w+mCiHfwWPQ7kShOob19JBcBU4dBm3sKV59YYdPcEmt1kXMzDxgMIESOY/e1s8yTDo27jzSqMCRk&#10;6Y9PiK8bqNblJWF6Yrbp9aVqxC5KR5EgAAoF+hYVoQAhWJM2D7o9kUjIAmoCohDl9yHST7SDIFNg&#10;3qY4VG+O0Q/ey0LxxpbHkfuKClk1AqpDVuJI3AiLdRnaJcgUmL9hBq7Fb0RWjYCagCikJUzG9bQZ&#10;Yn1pCZPxYJcOJu+Za2cRkb1s27bNacZFZDKZjAsw2gGDCBHZi7MFEafrziIiItfBIEJERJKxO8sO&#10;2J1FRO6A3VlERNQidk82rKrUYOvzCciqqZ/YUSMLxZq0eVbX2DK+32PZB7ZZZqRUjdjFJYja1nC9&#10;5oxncRlmdhERuTu7BxHPjoGIPZyBkaow7PE2zQ7XqJKafL9N1E4TLkAzl6IvVWPp2WBkZMbVlpEI&#10;pU8S90NxI8NWfy7+fn71RIe2hciZOLQ7K1AZ16yngRbzikDy1kgEyJp3m7bYB68tGCyW8WqkP67m&#10;fM0VfN2EcQCx9JqoNTnbfiIOWztLo0qCfNZ8DK1duTdl5h703RghJvYZEv8M5/yTN2CawlNMBKyR&#10;hWJupA/6jZ0glmHoNhNkCsxTbdQvnmihS61GFlrXEKMkRmvdVN4jgkxe9/FR2PvjIQdoTnCwdC2f&#10;UMgdtWoQKUxXIjxd/3uNLBRrZtV9wWdDQM2r58Xl2p99KxmHhsShevNaZMkUmAf9F36O19vIyByI&#10;qkoN3n0uF/3GwijQHECGwhNadQyilSnwT5uHx7tXIDN+LTyWbUfGqJ76c7VtqKrU1FsKfktO40u8&#10;3ywpRL9R4SaZ6sOGDbfnR0dE5JRaNYiYLnmiHw/x7BiIRftWQpi5B/4q/XLt1d2fw9y+0Tj5dQ02&#10;rF+Fkpl7xDKKdi+DUpYE1YxAxGUEAgB0eTn4MmAM0nrrnzR6TZ6D8bsSkHt5Dh4z7EMy+NdA7XpZ&#10;Abv0y7pbXXa+gSBSVanB/tPjsDzR2+T4+fNfib/L5ZZ3dCTnZulJoqGnEz55EDmwOytQGdek6zzk&#10;PhB7j7wikLwViF0Uh/D0ui6vmyWFAPxM7vH2F3Cm9A5uykzPmWto2XlLLqbmYNzK+fXWy6K26fzq&#10;iey6IqfiLEueGDh1nkh/r671D3pFIDkjAwdXhKAwXYktOWX6MYpC/UZTjd5vpjlLwWvVMdAMj2zd&#10;yQDkcOYBgwGEqI5Dg4guL0ncu1zWrhAnz+u7mYTzH2FHUSiCB5h1C5WqkbT/EgBAHhSHlLl9AQA1&#10;g0dhvCyhNle0AAAgAElEQVQbb+z+DgDgcSsXp6/p7/cOHouAwp1Yd0xbV46QjTdf+hAlw5q+FLwu&#10;LwkbBaXJSsOG+6jtO796ovhDRHXsvuxJQ8mGhllUkx66aHKN8ewq49lYq94NwvX9e7DrhH5peZPZ&#10;VEazrMyTGI0TBc3Lt7jsvBnz5ezRSKIklz0hInfgNEvBm0/jdXUMIkRkL1wKnoiI2gyHB5FqXSky&#10;49ciGwX4ULkMhwqrHN0kIiJqIodN8TXwkHshIjkTEY5uCBERNZtTjIm0NRwTISJ3IJPJZA5/EiFq&#10;iLZHXaKod/l1h7aFiOqzaRDRqmOwoTgAOJGtn2obEIW0hMlidrfxdFrzc1I1tM+HtUUZq3WlOLQ0&#10;GumFpmVNiNevm2XtPq06BhsFJZeAbyXGAcTwmoGEyLnYrDtLq47BwuLZ4pe44cu9Xu5FqRpJZx5D&#10;3MyBLa1SnxvykS+S40aIeSKyOfp9PgyB4sxoff1adQyiz4xDWsJkdP/vT3C0T5jJKr/vPpeLcbUL&#10;Nlq778EuHaCxsC+KOXZnWWceGOyFwYbI/mw2xVeXl2QSQACgBr6YE1m3NIlBVXc/+Mp0tqi2wX0+&#10;qnUlKCkMwLhhPoBh4cUi/dIonkERJvko7S7m4MsnRmJo724N3gcAgcpMzNIqma1ORA7hbPuJtDiI&#10;VOtKcXhvNp4O7FfvnHzYy0iZ2xefbdiFC7d+amlV9XiPCDLpDjPe58OzYyCCQwuwPfkT3Ki4B23u&#10;Kchmh1nMML+QV9f+ptwXOHMuLh84yU2pJPAuv96kn5aWQUSto8VjIoZ1qqLM17mq9eDU5Yg6HY03&#10;E331XUke1ssyLHFiSVP2NTff52Nw9CqMfz4BC1/YYXVJk6pKDXKyQzFuVl37G7uvqrsfFAV7cPbW&#10;FEzj/lR24V1+3WLXFwMEkXNpcRDRXS9GQV8/eHXpaPG8h9wLEfFzcXrRTqw7NgQbplgvK1CZiQyl&#10;tHZY2ufDs2MgRj4hICsLuLorExfG1V/rSt+VFYw4o+ON3adfnr4A2tI7gKLhDaxIOvNAwgBC5Hxa&#10;Z4qvVwQ2vVaMZ99KxrHHZli9rCVPIpb2+dCowqAZvh0Zyp7QqMLEpyHja/RdWZH12tHYfdQ6GDiI&#10;TDnLulkGrZYnIg+Kw6qQMCQs2wBFpMpihrrUJxH9Ph9vYInxU0apGrtPhCKqtptqcPQqPDnTtAvK&#10;UldWU+4jIiK9Fg+sy/18TWYvGdwuOaXv7jEyOHoVQtvJWlqlCWv7fFR190MAsrHzZDlg6LaS9YV/&#10;l1/Ee41nZRk05T7DDC7vJmx6RUTUlrX4SaS6dzDG+Ecj9/IcDO2tP1bXLTUfV4wGpj07BiI2JRJJ&#10;Z2w0xVfc5yMb4en6Y/p9PtqLdRm20hVkCsxXbcTQ3nVTey11ZTXlPs//XEdhwBg837v+HilERO7E&#10;JsmGurwkTNvn5zbjBoYxE8PTjzkmGxKRvbTJ/UTkQXFIHX0SL267aIvinJohY91aACEicic220/E&#10;O+IdHB6ZK+6Z3hZp1TGNLnlCRORObDo7Sx4UB1WQLUt0Lt4R70Dl6EYQETkR7idiBxwTISJ3wD3W&#10;iYioRRhEiIhIMgYRIiKSjEGEiMiFtLn9RIiIyH0xiBARkWQMIkREJBnzROyAeSJE5A6YJ0JERC3C&#10;IEJERJIxiBARkWQMIkRELoR5IkRE1GYwiBARkWQMIkREJBnzROyAeSJE5A6YJ0JERC3CIEJERJIx&#10;iBARkWQMIkRELoR5IkRE1GYwiBARkWQMIkREJBnzROyAeSJE5A6YJ0JERC3CIEJERJIxiBARkWQM&#10;IkRELoR5IkRE1GYwiBARkWQMIkREJBnzROyAeSJE5A6YJ0JERC3CIEJERJIxiBARkWQMIkRELoR5&#10;IkRE1GYwiBARkWQMIkREJBnzROyAeSJE5A6YJ0JERC3CIEJERJIxiBARkWQMIkRELoR5IkRE1GYw&#10;iBARkWQMIkREJBnzROyAeSJE5A6YJ0JERC3CIEJERJIxiBARkWQMIkRELoR5IkRE1GYwiBARkWQM&#10;IkREJBnzROyAeSJE5A5kMplMbq/CteoYLN5ZZPW8IlIF1YwAe1VPREStwK7dWRPityMjMxMZqXPR&#10;t10o3nw/HRmZmTi4IsSm9ejykrAlp8ymZTpTfUREzsqOQWQsgge0t3imZvAojEalzWq6kJdts7Kc&#10;sT4iImdltyDiHRGBob27WTzn2TEQETMeQbWuFOrYMCSdO4fkqeGYojyIGxX3gFI1YsPDER4WhslJ&#10;5wBAvDY8LMzkuFYdg4Qs4Iv18zFFeRDa/+QgeWo4VOdKxOsnJ51DVaUGyVP1ZSoPFNQ1xkJdhmuN&#10;yzDcY17fjYp79voIqQUmH54k/hC1JcwTqVWtK8WhpdFILwSyEs9izLad+EQ1Hd09vkHSehle27Mf&#10;H3+cij8WJWBLThmE8x9hhywK7+09gIMrQiA7cRYXbv0EYeQsRCr0XWeH3x6Js2vWI6tGQFbiRngo&#10;1chInYt+JxIx/blcjNm2EwdXhOBqzte4UXEPVZWaenWpzpUgM36tSRkHV4Tg6q7MevV9opqOB7t0&#10;cNRHSFaYBw4GEiL7sdvAemM85F6YtikVWBqNGzPniE8tt4/swonCIpx4YYd4bbXmKpbExeGToNoD&#10;fr7oJ5zGtYpOeNzXz0qZr2OawhNVlX5QCAo8kbwYQ3t7AjpfBBQVo7SiEtWnLNSVq0WGWRno4IsA&#10;WQkA4KE+dfVR8zjyy7w16j4y9ajd6yByNg4LIg1paOaWYdaXIFPYZF6ypbqqdaU2KJmIqO1zyiBy&#10;peQ2AP0Xe1WlBpu36rD0uVLELkqHbE4SMlIvQBl92m51KV/pa5OyyVRr/KXe0BMHnxSoLViwYIGj&#10;m2DC6TLWvYPHot+JRHEK7e0juQiYOgza3FO4+sQKm+aWWKuLXJe1QMEAQmQfds9YN086NO4+0qjC&#10;kJClPz4hfjuWjOoJ1OZhTE/MNr2+VI3YRekoEgRAoUDfoiIUIARr0uZBtycSCVlATUAUovw+RPqJ&#10;dhBkCszbFIfqzTFILwRqZKF4Y8vjyH1FhawaAdUhK3EkboTFugztEmQKzN8wA9fiNyKrRkBNQBTS&#10;EibjetoMsb60hMn1BteZse54xk8kDCBE9iGTyWRc9sQOGESIyB1we1wiIhfDPBEiImozGESIiEgy&#10;BhEiIpKMA+t2wIF1InIHdt1PxKCqUoOtzycgq0aod65GFoo1afOsLtRofL/Hsg/EKcAtUqpG7OIS&#10;RG1ruF5zxlOBDdODiSwZtvpz8ffzqyc6tC1E9tZqTyIaVRj2eJsuMaJRJUE+a36zvsxbpDbXxJBf&#10;0tR6xaz5uOAmBTU+ibgv4wBiwEBCbVWrPIk0JFAZ17oVekUgeSsQu7ikWbd5lHlh9oJeQO0y9iOf&#10;EKCxUxPJ/ix90btafQxM5CwcNrCuUSXhwq2fgNq/9FVhShzOP1Nvzw/DuUOFVbX36ff3mBKuwgG1&#10;2qQMw71h4bHi9ebnwqN3osC4Z83CfiLmPHx8xKx0rToGfxFW1nsKGTZsuPhDRGQvzpYn0qpPIoXp&#10;SoSn63+vkYVizay6MY9sCKh59TzWpO3EywXb8exbyTg0JA7Vm9ciS6bAPOi/8HO83kZG5kBUVWrw&#10;7nO56DdWX0bKzD3wTz6ADIUntOoYRCtT4J82D493r0Bm/Fp4LNuOjFE99edq21BVqcG7tfuJ9OpQ&#10;jkNLo7ElZ7vFbirj/U9gYXff8+e/En+Xyy3v6EjOwV5/xTf0xMEnB2qrWvVJRBGp0u+5npmJ10P0&#10;jwOeHQOxaN9KhCAA81WLMbR3N8iGPYe5fQtx8usahK1fhVBBJpZRtHsZlAcK4NkxEHEZSgzt3Q3t&#10;Lubgy4AxGNlbX2avyXMwXpaN3Mv3xc2sIgb/GqhddDGgtjj93iU7sPCFGXj2WX2A+FRz1WLbPeRe&#10;iEjOFDe5MtkdkaiBQMEAQm2Zw8ZEmjoe4iH3gY+i9oVhTGNRHMLTBXHBxJslhQD8TO7x9hdwpvQO&#10;bspMz5lraO8Si7wi8GrkKSwsrltCnsjg/OqJnJ1FbsUp9xMx6O/VFUCV6UGvCCRnRNROuVVii9d2&#10;RPsogEL9boXGK+r29+oKfN9wHRb3LokLbvCePj4KoLgFb4zaNAYOsifuJ2JEl5ckdgvJ2hXi5Hn9&#10;rCnh/EfYURSK4AFmYwulaiTtvwQAkAfFIWWufvOomsGjMF6WjTd2fwcA8LiVi9PX9Pd7B49FQOFO&#10;rDumrStHyMabL32IkmHN30+kWleKw3uv4U9Th9jwkyAick12zxNpKNlQkCkwT7URkx66aHKN4fg0&#10;hae4t0eNLBSr3g3C9f17sOuEfn8Sk6Q/o/1GzJMYjRMFzcu3uHeJGeM9UYzvtYZ5IkTkDpxmP5G6&#10;2VUbGvxydhUMIkTkDrifCBGRi3G2PBGHB5FqXSky49ciGwX4ULnMJEmQiIicm8NnZxnyLyIc3RAi&#10;Imo2hwcRcg3aHnW5Nt7l1x3aFiJyHq3WnaVVxyA2SSWuUzVFeRA3Ku6J53V5Sfq1rSyck8q4TIvr&#10;YpWqoQyLtdyFZuGcVh3jlpnqxgHE0msiaj3OlifSKrOztOoYLCyeLU7HNUyrrTeltlSNpDOPIW7m&#10;wBbX2djy7YY2WJqy29A5S0vam5M6O4tfzi3DJySi1tUqs7N0eUkmAQQAauCLOZEhKExXiol+AFDV&#10;3Q++Mp1N6tUv3/57wGj5dmPyoDgc2G+6LldTzgUqMzFLa9puIiJ3ZdcxEX12dzaenhlZv+JhLyNF&#10;VojoDbsQ3IwNoprKw8cHD9b+bli+/YgtdkYEEDhzLnZvOIkbgyebLLPSUs74l3RDT0fO2F4ial12&#10;DSKG5UeizJcvqfXg1OWIOh2NNxN9kZYwGd09rJdlyFy3xNp2tY0t3y5VVXc/KAr24OytKZimaMIN&#10;Lsy7/LrFQMIAQuQY27Ztc6pxEbsGEd31YhT09YNXl44Wz3vIvRARPxenF+3EumNDsGGK9bIClZnI&#10;UDavfnH6cKkasYsSofRJat6KvVbL9YGPogDa0juAwjZPN87MPJAwgBCRgeOn+HpFYNNrxXj2rWQc&#10;e2yG1cukPIkY18Hl21uGgYOILHF8EKkdyF4VEoaEZRugiFRZTDyU8iRijMu3ExHZnl1nZ8n9fBFQ&#10;pN/nw9jtklP6riAjg6NXIbRd/dlQtmDr5durdSUoKQyAt1dXm5RHRNRUzjQeAnsHkerewRjjn4Xc&#10;y3U5ExpVGBbvLMIX6+ebJO55dgxEbEok/AXbTPHVqmPERMNp09fDQ2m2QnCpGsueS0A2CvD32AjT&#10;KbsNnQPg+Z/rKDTajpeIyF3ZPdlQl5eEafv8kJZg2+mwjqRRhUEzfLuYuGiOS8ETkTtolWRDeVAc&#10;UkefxIvbLtq7qlZhyFi3FkCIiNxJq6yd5R3xDg6PzHX5dae06phGlzwhIrInZ9tPpNVmZ8mD4qAK&#10;aq3a7MM74h2oHN0IIiIn4vBNqYiIyHUxiBARkWStshS8u+HsLCJyB60yO4uIiNouBhEiIpKMQYSI&#10;iCRjECEiciHOlifCIEJERJIxiBARkWQMIkREJBnzROyAeSJE5A6YJ0JERC3CIEJERJIxiBARkWQM&#10;IkRELoR5IkRE1GYwiBARkWQMIkREJBnzROyAeSJE5A6YJ0JERC3CIEJERJIxiBARkWQMIkRELoR5&#10;IkRE1GYwiBARkWQMIkREJBnzROyAeSJE5A6YJ0JERC3CIEJERJIxiBARkWQMIkRELoR5IkRE1GYw&#10;iBARkWQMIkREJBnzROyAeSJE5A6YJ0JERC3CIEJERJIxiBARkWQMIkRELoR5IkRE1GYwiBARkWQM&#10;IkREJBnzROyAeSJE5A6YJ0JERC3CIEJERJIxiBARkWQMIkRELoR5IkRE1GYwiBARkWQMIkREJBnz&#10;ROyAeSJE5A6YJ0JERC3CIEJERJIxiBARkWQMIkRELoR5IkRE1GYwiBARkWQMIkREJJnd8kS06hgs&#10;3llk9bwiUgXVjABbV+sUmCdCRO7A7nkiE+K3IyMzExmpc9G3XSjefD8dGZmZOLgixKb16PKSsCWn&#10;zKZlOlN9RETOyo5BZCyCB7S3eKZm8CiMRqXNarqQl22zspyxPmp7Jh+eJP4QuTK7BRHviAgM7d3N&#10;4jnPjoGImPEIqnWlUMeGIencOSRPDccU5UHcqLgHlKoRGx6O8LAwTE46BwDiteFhYSbHteoYJGQB&#10;X6yfjynKg9D+JwfJU8OhOlciXj856RyqKjVInqovU3mgoK4xFuoyXGtchuEe8/puVNyz10dIbZR5&#10;4GAgIVcmd1TF1bpSHFoajfRCoCbxLNak7URs726oqtQgab0Mr+3Zj14dynFoaTS25GxHtMdH2CGL&#10;Qtreyej53ymY9tZZXJj9MHqPnIXI04m4MXM7Fo2owqGl0ciqAYTEjZinUiOjQyZiFyVi+okQrEnb&#10;iZcLtmPavq9x4w/e6O7xDd41q0t1LgU+e9aalHHw5ruY9lYmLoybZ1LfklE9HfXxuQx+QTYNP6c6&#10;R6YedXQTnNq2bduwYMECRzdD5LAg4iH3wrRNqcDSaNyYOUd8arl9ZBdOFBbhxAs7xGurNVexJC4O&#10;nwTVHvDzRT/hNK5VdMLjvn5Wynwd0xSeqKr0g0JQ4InkxRja2xPQ+SKgqBilFZWoPmWhrlwtMszK&#10;QAdfBMhKAAAP9amrj4jI3TksiDSkoZlbhllfgkxhkyllluqq1pXaoGQC/6qsp6EnDn5W5IqcMk/k&#10;Sslt8feqSg02JeWKYxcbBSUyUuciQLBjXUR2Yi1QMICQq3K6IOIdPBb9TiSKU2hvH8lFwNRh0Oae&#10;wtUnVtg0t8RaXUT2ZB4wGECoOZxpPAStsSmVedKhcfeRRhWGhCz98QnxdQPVurwkTE/MNr2+VI3Y&#10;RekoEgRAoUDfoiIUIARr0uZBtycSCVlATUAUovw+RPqJdhBkCszbFIfqzTH6wXtZKN7Y8jhyX1Eh&#10;q0ZAdchKHIkbYbEuQ7sEmQLzN8zAtfiNyKoRUBMQhbSEybieNkOsLy1hMh7s0sHkPTPZkIjcgUwm&#10;k3FnQztgECEid8CdDYmIqEUYRIiIXAj3EyEiojaDQYSIiCSze7JhVaUGW59PQFZN/cSOGlko1qTN&#10;s7rGlvH9Hss+sM0yI6VqxC4uQdS2huttqD0pM/fAP3mDPpudiMiN2T2IeHYMROzhDIxUhWGPt2l2&#10;uEaV1OT7baJ2mnABpC9FfzF1LbJkCsyzTYuIWt2w1Z+Lv59fPdGhbaHmc7Y8EYd2ZwUq4yQ9DUjm&#10;FYHkrZEIkEm7XZeXhJyRKxEqSCyAyMGMA4il10TN5bC1szSqJMhnzcfQ2pV7U2buQd+NEWJinyHx&#10;z7z7yJAIWCMLxdxIH/QbO0Esw9BtJsgUmKfaKHY3mXep1chC6xpilMRoSEC0pKpSg81nR+CVRTKk&#10;tM5HRE6qrX3xuvL74ZOU47VqEClMVyI8Xf97jSwUa2bVfcFnQ0DNq+fF5dqffSsZh4bEoXqzUfdR&#10;qRo5Xm8jI3Mgqio1ePe5XPQbazxOcQAZCk9o1TGIVqbAP20eHu9egcz4tfBYth0Zo3rqz9W2oapS&#10;U28p+C05lpd4v5iag5DZ8wHkW3xvw4YNt+dHR0TklFo1iJgueaIfD/HsGIhF+1ZCmLkH/ir9cu3V&#10;3Z/D3L7ROPl1DTasX4WSmXvEMop2L4NSlgTVjEDEZQQCAHR5OfgyYAzSeuufNHpNnoPxuxKQe3kO&#10;HjPsQzL410DtelkBu/TLultddt4siOjykqAZHoklvbuhysqGjOfPfyX+Lpdb3tGR2gZX/eu3oScO&#10;V31P7oj7idQKVMY16ToPuQ98FLUvvCKQvBWIXRSH8PS6Lq+bJYUA/Ezu8fYXcKb0Dm7KTM+Za2jZ&#10;edQuC394bza+KMzGF8YnYiOgjefGVOQ6zq+eaDGQMIBQSzh1nkh/r671D3pFIDkjAwdXhKAwXYkt&#10;OWXo46MACvUbTTV6v5nGloL3kHshIjkTGZn6nwP7VyEEAfhjspoBhFyOecBgAKGWcmgQ0eUliXuX&#10;y9oV4uR5fTeTcP4j7CgKRfAAs26hUjWS9l8CAMiD4pAyty8AoGbwKIyXZeON3d8BADxu5eL0Nf39&#10;3sFjEVC4E+uOaevKEbLx5ksfomQYl4In93N+9UTxh6il7L6Kb0PJhoZZVJMeumhyjfHsKuPZWKve&#10;DcL1/Xuw64R+aXmT2VRGs6zMkxiNl3s3L9/isvONvJ/Gkg25ii8RuQOnWQq+rWWBM4gQkTvgUvBE&#10;RNQiDg8i1bpSZMavRTYK8KFyGQ4VVjm6SURE1ERO0Z3V1rA7i4jsxZnyRNidRURELeKwZEMiIgDQ&#10;9qhLBvYuv+7QtlDzOUUQ0apjsKE4ADiRrZ+iGxCFtITJeLBLB8Bsiq75uZYynxlWrSvFoaXRSC80&#10;vW5C/HZM+/4v2CgoG50GTERNYxxADK8ZSFyLw8dEtOoYLCyeLeZ7GAJGvZyNUjWSzjyGuJkDbVq/&#10;RhWGtdl1eSNVeWoc7RNmsgLwu8/lYlxt3onGwr4o5jgm0jaYf8ERuTpbB2iHj4no8pJMAggA1MAX&#10;cyLrljQxqOruB1+Zzub1m+8P4hkUYZKr0u5iDr58YqSYuBiozMQsrWnbiIjclcO6swwLGz49M7Le&#10;Ofmwl5EiK0T0hl0IbmT7XKmauj/IhbxsPB1o2sbAmXOxe8NJ3Bhsu241cj7sVrGvhp70+Nm7DocF&#10;EcP6VlHm62PVenDqckSdjsabib5IS5iM7h7WyzIsjWKJtY2mGtsfBLWBJic7FONmmbaxqrsfFAV7&#10;cPbWFExTWL2diBrgXX7dYiBhAHEtDgsiuuvFKOjrB68uHS2e95B7ISJ+Lk4v2ol1x4ZgwxTrZQUq&#10;M5GhbEbdTdgfBGJXVjDizJ6E9MvTF0BbegdQcCVfIqnMAwkDSOOcKU8EzjI7yyqvCGx6rRjPvpWM&#10;Y4/NsHpZc55EmrM/iKWuLCKyLQYO1+bcQaR2yfdVIWFIWLYBikgVIixc05wnEcP+IIZyrC3+aK0r&#10;i4iI6jhsdpbczxcBRfU3krpdckrfTWRkcPQqhLaToTWZz8oyVq0rQUlhALybsOkVEVFb5rAgUt07&#10;GGP8s5B7uS6fQqMKw+KdRfhi/XxxsyrU7sMemxIJf8G2U3wbou/K6mfxnOd/rqMwYAxG9q6/RwoR&#10;kT0503gIHJ1sqMtLwrR9fjbNQG8NGlUYNMOt76/OZEMicgcOTzaUB8UhdfRJvLjtoiOb0SyGjHXu&#10;r05E5AT7iXhHvIPDI3NNuq+clVYd0+iSJ0RE7sTha2e1RezOIiJ7caY8EYd3ZxERkWtjECEiIskY&#10;RIiISDKOidgBx0SIyB1wTISIiFqEQYSIiCRjECEiIskYRIiIXMi2bdsc3QQTDCJERCQZgwgREUnG&#10;IEJERJIxT8QOmCdCRO6AeSJERNQiDCJERCQZgwgREUnGIEJE5EKYJ0JERG0GgwgREUnGIEJERJIx&#10;T8QOmCdCRO6AeSJERNQiDCJERCQZgwgREUnGIEJE5EKYJ0JERG0GgwgREUnGIEJERJIxT8QOmCdC&#10;RO6AeSJERNQiDCJERCQZgwgREUnGIEJE5EKYJ0JERG0GgwgREUnGIEJERJIxT8QO5PL2jm6CTQwe&#10;PBgXL150dDNcBj+v5uNn1nyO+Mys5b3JZDKZvFVb4ibaSqLhsGHD28x7aQ38vJqPn1nzOdtnxu4s&#10;IiKSjN1ZREQkCZc9ISKiFmEQISIiyRhEiIhIMgYRalypGrHh4QgLj8WhwipHt8bpVVVqoApT8rNq&#10;Al1eEsLDwhAeFobJSecc3RynVa0rhTpW/zlNUR7EjYp7jm6SiEGEGqRVxyBs0Wk8oTqAzIxkTFN4&#10;OrpJTu9i6lpkyQRHN8P5laqx9GwwMjIzkZE6F/1OJEJ5oMDRrXJK/9wSjTOjVcjIzETq6JN4cZvz&#10;5NYwiJBVurwkRKcHYHXaXxg8mkiXl4SckSsRKsgc3RSnpy32wWsLButfeEXg1Uh/XM352qn+ynYK&#10;pWrsPhGKueN6AAB6TZ6DJ0+cxYVbPzm6ZQCDCFlTrSvF4b3ZCHlCwJoXIxEeFoYtOWWObpZTq6rU&#10;IPnsCLz8OANIU3iPCMKDXTqIr/v4KBzaHmelu16Mgr6+8OrSEQDgIfeBb98s5F52joRDBhGyyONW&#10;Lk5fC4UsWN/dkDK3Lz7bsMtp/vpxRhdTcxAy+1FHN8Nl3SwpRL9RQ0wCC+k/F8Hfx2k/FwYRssjw&#10;188Lv9N3N/SaPAfjZdlO89ePs9HlJUEzPBJDe3dzdFNcUlWlBvtPj8PyP3g7uinUTFw7i6DLS8L0&#10;xGzx9YT47Yj2ML3GQ+4Db38BN1q/eU7H/PMKWZkCn73Z+KIwG18YXxgbAW38diwZ1dMRzXQqlv6N&#10;GX8uF1NzMG7lfKf9a9uR+vgoIDtTghsVg53y82EQIciD4pCRGWd6sNQXAUXFKK2oNPqHGwBvr66O&#10;aKJTsfh5jchERO2vVZUapMzcA//kDZyQUMviZ1ZLq46BZvgbWMKnOIvkfqb/Lxq6mqMGOMdq4ezO&#10;IouqewdjjH8W3tj9HQBAOP8RdsjGYGRvTl0l29HlJWGjoBSfSnR5SZzAYc4rArOfyMLOk+UAAG3u&#10;KchmhzlN1ymfRMgiD7kXwtavgvb5BIRnC6iRhWJN2ninfJwm16RVx2DxziIA2QhP1x/T/ztzjr+w&#10;ncnvl6Ti+tJohKcD1SErcSQuwNFNEnEVXyIikoSr+BIRUYswiBARkWQMIkREJBmDCBERScYgQkRE&#10;kjGIEDmQ7vJlHF84CkFjVCj86RdHN4eo2RhEyOno7l9F8thekMvbQy5vj/6/fQ7ZxdYT0Myv7/PE&#10;Oqf4Qq65fBzJC0dj+AMPQC5vj4e8hmPMwkO4Uv4tkqPfwZXyb5GyaSSmfKBBoUelo5sr2ZXjC8X3&#10;2ArmvUQAAAdhSURBVGP0i0g+fhVXkhfi3f9x/H8Dsj8GEXI68vb9EHvqNu5/twlDftUFRZc/xrGv&#10;71q9vubzTVia+yN69R6M5H/dwc0Ty6Ho1qlV22zuyvGFGDH8BeyTzUSCRgud7j6+L/0KH079FC/0&#10;G4XE7+7CQx6AmNQyfPLibxza1paoOroYY/50AXP2/hM63X3czH4NAw/PxZj1FxzdNGolDCLktKq8&#10;BmHoo49iyK+6YOff9lh9uvjyEzVGjAhEl24BeOTXFa3eTnPClXfwwgsf4fJzO3A2NQYTB3YRz/V/&#10;5j1ozv8FCu13KLrj+La2hO7+VWxdfwC/TFmF2Gf6AbV/AEzYshOvBXBlA3fBIEJObgb+suYRlJ95&#10;HSknb9c7K1x5B2u+XYFVM51jTS/d/at4Z/5fUdJ5ABJiJ1q8RtY/Bm+Gtp0v2Z6n9ph0N8rb98OC&#10;FTMd2iZqPQwi5PT6z1yO+Q90tvg08unbazFm2bMYAMu7CV5JNu2vN+6nr7l8HAvGdBPHUnqMflH8&#10;MjQe8L5S/i2SF46ud40lHteOYte/7qNm4HQ0tDXGM++9hxBf0yXiq3UFVuuxRVt196+K5x7yGo5l&#10;mdeb9XmZk7fvh0nTB6Lo8seYNeIZLDh+RTzX8Q8xePkR0y7Fxso2Hlt5yGs4olVf1bXd6D1evZqM&#10;BWO6mYx9NafdZGOCIJwQiJxQZcWnwoLgJKHgx7vCZVWw4OEhF/6ccc3kfFTAn4Ss67eFy6pgod/D&#10;M4Ws67fF88cWBAuqY1fE15dVwcKDDw0Ttnx7V6is+FR4qUdXYfSCjwVBEISay8nCsG7dhG4LDgv3&#10;q64IyQt7CB4ecqFL8ChhQdIxoeDHu0L1pWPCSz26Ct0WHLba5ntHFgkeHvIGrzF3bGGvBuuxVVuP&#10;Lewl9B73lv7zPLZA8PCQCx4ecvFYQ59Xg+1fECyW1X3Un0zKML7GUM/9qiuCakxPk/9el1X685/l&#10;/6x/Xds+w3tUjelpUv7lYwvE+6W2m1qOQYScmnEQMXxxGr6IhNovi9BNX4m/G38pGa43fLkZ/4Ru&#10;+kr8YjYEJcMXlbUvXWvXmJMaRBqqxxZtNZRh+LwM5w2vG/u8GlN96Zjw0uiu9QKToezhvYNNvtTv&#10;HVkkHjN/f8bvyTgYHFvYq94fCi1tN7UM2J1FrkLWPwZ/ed4T7S4dxDEtcO/uZ1j7zm+xakZfi9ff&#10;z/8OPzz0FL4o/B463X2Tny//3zB06PwUtpX9hLeeuY8rx5OxOHQolub+2KS2dMj/X6uD/O0HPYwh&#10;v+rS4DVNZSjDXm0FgH/ma4EmfF6NaTfgGWw7/RO+y8/E/JGdUX7mdQx59XOx7P909zGZ9OA5KQWa&#10;mzl4+ZFOkGVnYPuP9WffPTklArdvXUTRlbqxsP/rMwR9u9ZNVGhpu6nlGETIZTz951XwuXsZK5M/&#10;R/HJj1H8cnS9cQVjFT8V4H/+r4vV81eOL0Swz1zMO+yHV//+T2wKfqDFbaz2n4Q5j7XHr29+bdPZ&#10;Vy1ta4fOT+HV13+Ha2kb8fmlCrQruoRv/6cKvx9UN3DT2OdlTnf/KpKj3zEJUv37PYOUrAvYFPyA&#10;SQBrbJp2SzS33WRbDCLkMgxPIz9/EIExf7qAZ59+1Oq17Qc9DJ+7l7F2/FgkH78qHheuvINo1Vdi&#10;fkNU9j9w+r1p6OtneWC+ueTt+2FR/AwUXf4Y09bmWL3usiq5wQF6Y7Zqq+9Lb+DJ7iVYGegNz9+G&#10;4X+n/x3v/0n/GTb2eVkj+/d+HNOaHpO374eBj9S10fB0dih+GT6/VBdYq44uxrLM6+L5tKNf1yu/&#10;74Bn8Ychna3WL7XdZDsMIuS0PEvz8Y3Zv9Cn/7wKQ37VBb9MWWUy++fy/5j+RWoIOLdvXcTSKQ+L&#10;s5q8xqbjvyb+DgBw+9ZFfHNN/w1Y9I8j2PWv+/qyjh9r8he8xXZPSsF3mwLx8wcRGBn9jskXpyGL&#10;fVvANJOnKJ3uSoNPLrZoa1bcX/BY2j/w1Y8/Qqe7j9PvTROTMpvyeVkitMvH2vFjTWZmXTmejDf2&#10;VWHu/5sFRbdOYtlFlz/GHx55QCz7kT+X4w9DOkPWPwZ71zyKnz+IEMupuXwcW9cfgP9Lyxp82pTa&#10;brIhDqyTszGejWNpkPTYgrpBWksDq8azgI6pRornu4/6k3jf/aorgmrBKPH4u998Kw7kvnTsskn9&#10;/R6eKXyR/5HwUo+uJseMB3gtuXxMJSwIDjZpW9DCZHEGkvn7tFbPPwrOt7it5seMZ1MZ3kdDn5fV&#10;/04Lk4XLZf8WjiUvEO8ztMv8WvNZXOZlX1ZZLsPS52T82Te33WQ74Pa4RO7j+MJRmPKBpt7xcRvO&#10;chCaJOH2uERuQnf/Ki7JnsPl8jsmM5juf7cJUzzuO7p55MIYRIjcQFHKXCR+dxeXb9aIx3T3r+LT&#10;YwIef3aAQ9tGro1BhMgNBPxhFVYMOmIysB2y5F94OGpBgwPXRI3hmAgREUnCMREiImoRBhEiIpKM&#10;QYSIiCSTA7jo6EYQEZFr+v9dgr8FlBICfAAAAABJRU5ErkJgglBLAwQUAAYACAAAACEADb8iS+IA&#10;AAALAQAADwAAAGRycy9kb3ducmV2LnhtbEyPzU7DMBCE70i8g7VIXFDrYH7UhjgVogL1UKmi5cLN&#10;iZckwl6nsdumb89yguPsjGa/KRajd+KIQ+wCabidZiCQ6mA7ajR87F4nMxAxGbLGBUINZ4ywKC8v&#10;CpPbcKJ3PG5TI7iEYm40tCn1uZSxbtGbOA09EntfYfAmsRwaaQdz4nLvpMqyR+lNR/yhNT2+tFh/&#10;bw9eQ3LLz/Vqs+nedqk6r/f7+3F5s9L6+mp8fgKRcEx/YfjFZ3QomakKB7JRONa8JGmYKDXnCRyY&#10;qTmfKnZU9nAHsizk/w3lDwAAAP//AwBQSwECLQAUAAYACAAAACEAsYJntgoBAAATAgAAEwAAAAAA&#10;AAAAAAAAAAAAAAAAW0NvbnRlbnRfVHlwZXNdLnhtbFBLAQItABQABgAIAAAAIQA4/SH/1gAAAJQB&#10;AAALAAAAAAAAAAAAAAAAADsBAABfcmVscy8ucmVsc1BLAQItABQABgAIAAAAIQAqnVyHPQUAAHsb&#10;AAAOAAAAAAAAAAAAAAAAADoCAABkcnMvZTJvRG9jLnhtbFBLAQItABQABgAIAAAAIQA3J0dhzAAA&#10;ACkCAAAZAAAAAAAAAAAAAAAAAKMHAABkcnMvX3JlbHMvZTJvRG9jLnhtbC5yZWxzUEsBAi0ACgAA&#10;AAAAAAAhADbD6IrBNQAAwTUAABQAAAAAAAAAAAAAAAAApggAAGRycy9tZWRpYS9pbWFnZTMucG5n&#10;UEsBAi0ACgAAAAAAAAAhACY0QbpePwAAXj8AABQAAAAAAAAAAAAAAAAAmT4AAGRycy9tZWRpYS9p&#10;bWFnZTIucG5nUEsBAi0ACgAAAAAAAAAhAHyOsoARSQAAEUkAABQAAAAAAAAAAAAAAAAAKX4AAGRy&#10;cy9tZWRpYS9pbWFnZTEucG5nUEsBAi0AFAAGAAgAAAAhAA2/IkviAAAACwEAAA8AAAAAAAAAAAAA&#10;AAAAbMcAAGRycy9kb3ducmV2LnhtbFBLBQYAAAAACAAIAAACAAB7yAAAAAA=&#10;">
                <v:shape id="_x0000_s1164" type="#_x0000_t202" style="position:absolute;width:90773;height:5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7EyxAAAANwAAAAPAAAAZHJzL2Rvd25yZXYueG1sRI/NasMw&#10;EITvhbyD2EAvJZFdWqd1opi00OKrkzzAxtrYJtbKWIp/3r4qFHocZuYbZpdNphUD9a6xrCBeRyCI&#10;S6sbrhScT1+rNxDOI2tsLZOCmRxk+8XDDlNtRy5oOPpKBAi7FBXU3neplK6syaBb2444eFfbG/RB&#10;9pXUPY4Bblr5HEWJNNhwWKixo8+aytvxbhRc8/Hp9X28fPvzpnhJPrDZXOys1ONyOmxBeJr8f/iv&#10;nWsFSRzD75lwBOT+BwAA//8DAFBLAQItABQABgAIAAAAIQDb4fbL7gAAAIUBAAATAAAAAAAAAAAA&#10;AAAAAAAAAABbQ29udGVudF9UeXBlc10ueG1sUEsBAi0AFAAGAAgAAAAhAFr0LFu/AAAAFQEAAAsA&#10;AAAAAAAAAAAAAAAAHwEAAF9yZWxzLy5yZWxzUEsBAi0AFAAGAAgAAAAhAGWjsTLEAAAA3AAAAA8A&#10;AAAAAAAAAAAAAAAABwIAAGRycy9kb3ducmV2LnhtbFBLBQYAAAAAAwADALcAAAD4AgAAAAA=&#10;" stroked="f">
                  <v:textbox>
                    <w:txbxContent>
                      <w:p w14:paraId="47E86ECA" w14:textId="03BA38D3" w:rsidR="00626766" w:rsidRPr="00913306" w:rsidRDefault="00626766" w:rsidP="001646F1">
                        <w:pPr>
                          <w:spacing w:line="276" w:lineRule="auto"/>
                          <w:rPr>
                            <w:rFonts w:ascii="Times New Roman" w:hAnsi="Times New Roman" w:cs="Times New Roman"/>
                            <w:b/>
                            <w:sz w:val="24"/>
                            <w:szCs w:val="24"/>
                            <w:lang w:val="en-US"/>
                          </w:rPr>
                        </w:pPr>
                        <w:r>
                          <w:rPr>
                            <w:rFonts w:ascii="Times New Roman" w:hAnsi="Times New Roman" w:cs="Times New Roman"/>
                            <w:b/>
                            <w:sz w:val="24"/>
                            <w:szCs w:val="24"/>
                            <w:lang w:val="en-US"/>
                          </w:rPr>
                          <w:t>Figure 6.3</w:t>
                        </w:r>
                      </w:p>
                      <w:p w14:paraId="3AEF1140" w14:textId="4B8E5842" w:rsidR="00626766" w:rsidRPr="00913306" w:rsidRDefault="00626766" w:rsidP="001646F1">
                        <w:pPr>
                          <w:spacing w:line="276" w:lineRule="auto"/>
                          <w:rPr>
                            <w:rFonts w:ascii="Times New Roman" w:hAnsi="Times New Roman" w:cs="Times New Roman"/>
                            <w:i/>
                            <w:sz w:val="24"/>
                            <w:szCs w:val="24"/>
                            <w:lang w:val="en-US"/>
                          </w:rPr>
                        </w:pPr>
                        <w:r w:rsidRPr="00913306">
                          <w:rPr>
                            <w:rFonts w:ascii="Times New Roman" w:hAnsi="Times New Roman" w:cs="Times New Roman"/>
                            <w:i/>
                            <w:sz w:val="24"/>
                            <w:szCs w:val="24"/>
                            <w:lang w:val="en-US"/>
                          </w:rPr>
                          <w:t>Average Change Scores of PHQ-9, GAD-7, and WSAS After Each Treatment Episode Received by P</w:t>
                        </w:r>
                        <w:r>
                          <w:rPr>
                            <w:rFonts w:ascii="Times New Roman" w:hAnsi="Times New Roman" w:cs="Times New Roman"/>
                            <w:i/>
                            <w:sz w:val="24"/>
                            <w:szCs w:val="24"/>
                            <w:lang w:val="en-US"/>
                          </w:rPr>
                          <w:t>atients</w:t>
                        </w:r>
                      </w:p>
                    </w:txbxContent>
                  </v:textbox>
                </v:shape>
                <v:shape id="_x0000_s1165" type="#_x0000_t202" style="position:absolute;left:152;top:44577;width:90976;height:8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S9FxAAAANwAAAAPAAAAZHJzL2Rvd25yZXYueG1sRI/RaoNA&#10;FETfA/2H5Rb6EuqqNKYx2YS20JJXTT7g6t6o1L0r7jaav+8WCnkcZuYMszvMphdXGl1nWUESxSCI&#10;a6s7bhScT5/PryCcR9bYWyYFN3Jw2D8sdphrO3FB19I3IkDY5aig9X7IpXR1SwZdZAfi4F3saNAH&#10;OTZSjzgFuOllGseZNNhxWGhxoI+W6u/yxyi4HKflajNVX/68Ll6yd+zWlb0p9fQ4v21BeJr9Pfzf&#10;PmoFWZLC35lwBOT+FwAA//8DAFBLAQItABQABgAIAAAAIQDb4fbL7gAAAIUBAAATAAAAAAAAAAAA&#10;AAAAAAAAAABbQ29udGVudF9UeXBlc10ueG1sUEsBAi0AFAAGAAgAAAAhAFr0LFu/AAAAFQEAAAsA&#10;AAAAAAAAAAAAAAAAHwEAAF9yZWxzLy5yZWxzUEsBAi0AFAAGAAgAAAAhAJVxL0XEAAAA3AAAAA8A&#10;AAAAAAAAAAAAAAAABwIAAGRycy9kb3ducmV2LnhtbFBLBQYAAAAAAwADALcAAAD4AgAAAAA=&#10;" stroked="f">
                  <v:textbox>
                    <w:txbxContent>
                      <w:p w14:paraId="3C2A5F6C" w14:textId="77777777" w:rsidR="00626766" w:rsidRDefault="00626766" w:rsidP="001646F1">
                        <w:pPr>
                          <w:spacing w:line="276" w:lineRule="auto"/>
                          <w:rPr>
                            <w:rFonts w:ascii="Times New Roman" w:hAnsi="Times New Roman" w:cs="Times New Roman"/>
                            <w:sz w:val="20"/>
                            <w:szCs w:val="20"/>
                            <w:lang w:val="en-US"/>
                          </w:rPr>
                        </w:pPr>
                        <w:r w:rsidRPr="00BA53FB">
                          <w:rPr>
                            <w:rFonts w:ascii="Times New Roman" w:hAnsi="Times New Roman" w:cs="Times New Roman"/>
                            <w:i/>
                            <w:sz w:val="20"/>
                            <w:szCs w:val="20"/>
                            <w:lang w:val="en-US"/>
                          </w:rPr>
                          <w:t>Note.</w:t>
                        </w:r>
                        <w:r w:rsidRPr="00BA53FB">
                          <w:rPr>
                            <w:rFonts w:ascii="Times New Roman" w:hAnsi="Times New Roman" w:cs="Times New Roman"/>
                            <w:sz w:val="20"/>
                            <w:szCs w:val="20"/>
                            <w:lang w:val="en-US"/>
                          </w:rPr>
                          <w:t xml:space="preserve"> Panel A includes all patients across four treatment episodes; panel B includes all treatment returners across two treatment episodes; and panel C includes only frequent returners a</w:t>
                        </w:r>
                        <w:r>
                          <w:rPr>
                            <w:rFonts w:ascii="Times New Roman" w:hAnsi="Times New Roman" w:cs="Times New Roman"/>
                            <w:sz w:val="20"/>
                            <w:szCs w:val="20"/>
                            <w:lang w:val="en-US"/>
                          </w:rPr>
                          <w:t>cross three treatment episodes.</w:t>
                        </w:r>
                      </w:p>
                      <w:p w14:paraId="409B92F8" w14:textId="77777777" w:rsidR="00626766" w:rsidRDefault="00626766" w:rsidP="001646F1">
                        <w:pPr>
                          <w:spacing w:line="276" w:lineRule="auto"/>
                          <w:rPr>
                            <w:rFonts w:ascii="Times New Roman" w:hAnsi="Times New Roman" w:cs="Times New Roman"/>
                            <w:sz w:val="20"/>
                            <w:szCs w:val="20"/>
                            <w:lang w:val="en-US"/>
                          </w:rPr>
                        </w:pPr>
                        <w:r>
                          <w:rPr>
                            <w:rFonts w:ascii="Times New Roman" w:hAnsi="Times New Roman" w:cs="Times New Roman"/>
                            <w:sz w:val="20"/>
                            <w:szCs w:val="20"/>
                            <w:lang w:val="en-US"/>
                          </w:rPr>
                          <w:t>Abbreviations: GAD-7, Generalized Anxiety Disorder scale; PHQ-9, Patient Health Questionnaire; WSAS, Work and Social Adjustment Scale.</w:t>
                        </w:r>
                      </w:p>
                      <w:p w14:paraId="2B620624" w14:textId="77777777" w:rsidR="00626766" w:rsidRPr="00BA53FB" w:rsidRDefault="00626766" w:rsidP="001646F1">
                        <w:pPr>
                          <w:spacing w:line="276" w:lineRule="auto"/>
                          <w:rPr>
                            <w:sz w:val="20"/>
                            <w:szCs w:val="20"/>
                          </w:rPr>
                        </w:pPr>
                      </w:p>
                    </w:txbxContent>
                  </v:textbox>
                </v:shape>
                <v:shape id="Picture 613" o:spid="_x0000_s1166" type="#_x0000_t75" style="position:absolute;top:8382;width:28695;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bNwwAAANwAAAAPAAAAZHJzL2Rvd25yZXYueG1sRI/NisIw&#10;FIX3gu8QruBOExV0rEYRGcFZjDDqwuWlubbF5qY0Gdu+vRkYcHk4Px9nvW1tKZ5U+8KxhslYgSBO&#10;nSk403C9HEYfIHxANlg6Jg0dedhu+r01JsY1/EPPc8hEHGGfoIY8hCqR0qc5WfRjVxFH7+5qiyHK&#10;OpOmxiaO21JOlZpLiwVHQo4V7XNKH+dfG7nSdc3ypA7y1qkvXOzCYvn5rfVw0O5WIAK14R3+bx+N&#10;hvlkBn9n4hGQmxcAAAD//wMAUEsBAi0AFAAGAAgAAAAhANvh9svuAAAAhQEAABMAAAAAAAAAAAAA&#10;AAAAAAAAAFtDb250ZW50X1R5cGVzXS54bWxQSwECLQAUAAYACAAAACEAWvQsW78AAAAVAQAACwAA&#10;AAAAAAAAAAAAAAAfAQAAX3JlbHMvLnJlbHNQSwECLQAUAAYACAAAACEApRfmzcMAAADcAAAADwAA&#10;AAAAAAAAAAAAAAAHAgAAZHJzL2Rvd25yZXYueG1sUEsFBgAAAAADAAMAtwAAAPcCAAAAAA==&#10;">
                  <v:imagedata r:id="rId33" o:title="" cropleft="1046f"/>
                  <v:path arrowok="t"/>
                </v:shape>
                <v:shape id="Picture 614" o:spid="_x0000_s1167" type="#_x0000_t75" style="position:absolute;left:62179;top:8382;width:28568;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xlAxAAAANwAAAAPAAAAZHJzL2Rvd25yZXYueG1sRI9BawIx&#10;FITvgv8hPKE3zdpakdUoYpF6qAe3en9unpvF5GXZRF3/fVMo9DjMzDfMYtU5K+7UhtqzgvEoA0Fc&#10;el1zpeD4vR3OQISIrNF6JgVPCrBa9nsLzLV/8IHuRaxEgnDIUYGJscmlDKUhh2HkG+LkXXzrMCbZ&#10;VlK3+EhwZ+Vrlk2lw5rTgsGGNobKa3FzCt7tszMfk4M8fu1P+7PdvRW6/FTqZdCt5yAidfE//Nfe&#10;aQXT8QR+z6QjIJc/AAAA//8DAFBLAQItABQABgAIAAAAIQDb4fbL7gAAAIUBAAATAAAAAAAAAAAA&#10;AAAAAAAAAABbQ29udGVudF9UeXBlc10ueG1sUEsBAi0AFAAGAAgAAAAhAFr0LFu/AAAAFQEAAAsA&#10;AAAAAAAAAAAAAAAAHwEAAF9yZWxzLy5yZWxzUEsBAi0AFAAGAAgAAAAhAIJvGUDEAAAA3AAAAA8A&#10;AAAAAAAAAAAAAAAABwIAAGRycy9kb3ducmV2LnhtbFBLBQYAAAAAAwADALcAAAD4AgAAAAA=&#10;">
                  <v:imagedata r:id="rId34" o:title="" cropleft="1439f"/>
                  <v:path arrowok="t"/>
                </v:shape>
                <v:shape id="Picture 615" o:spid="_x0000_s1168" type="#_x0000_t75" style="position:absolute;left:31242;top:8305;width:28530;height:351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dxAAAANwAAAAPAAAAZHJzL2Rvd25yZXYueG1sRI/dasJA&#10;FITvhb7Dcgre6cZGpURXKRVFQSy1PsAhe/JDs2dDdo3Rp3cFwcthZr5h5svOVKKlxpWWFYyGEQji&#10;1OqScwWnv/XgE4TzyBory6TgSg6Wi7feHBNtL/xL7dHnIkDYJaig8L5OpHRpQQbd0NbEwctsY9AH&#10;2eRSN3gJcFPJjyiaSoMlh4UCa/ouKP0/no2CVXvYyexnQ90tc/FqPY7zeB8r1X/vvmYgPHX+FX62&#10;t1rBdDSBx5lwBOTiDgAA//8DAFBLAQItABQABgAIAAAAIQDb4fbL7gAAAIUBAAATAAAAAAAAAAAA&#10;AAAAAAAAAABbQ29udGVudF9UeXBlc10ueG1sUEsBAi0AFAAGAAgAAAAhAFr0LFu/AAAAFQEAAAsA&#10;AAAAAAAAAAAAAAAAHwEAAF9yZWxzLy5yZWxzUEsBAi0AFAAGAAgAAAAhAL6OtF3EAAAA3AAAAA8A&#10;AAAAAAAAAAAAAAAABwIAAGRycy9kb3ducmV2LnhtbFBLBQYAAAAAAwADALcAAAD4AgAAAAA=&#10;">
                  <v:imagedata r:id="rId35" o:title="" cropleft="1826f"/>
                  <v:path arrowok="t"/>
                </v:shape>
                <v:shape id="_x0000_s1169" type="#_x0000_t202" style="position:absolute;left:1143;top:6629;width:3656;height:3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nm3xAAAANwAAAAPAAAAZHJzL2Rvd25yZXYueG1sRI9Pa8JA&#10;FMTvgt9heUJvuhuxwaauIorQU0v9U+jtkX0mwezbkF2T9Nt3CwWPw8z8hlltBluLjlpfOdaQzBQI&#10;4tyZigsN59NhugThA7LB2jFp+CEPm/V4tMLMuJ4/qTuGQkQI+ww1lCE0mZQ+L8min7mGOHpX11oM&#10;UbaFNC32EW5rOVcqlRYrjgslNrQrKb8d71bD5f36/bVQH8XePje9G5Rk+yK1fpoM21cQgYbwCP+3&#10;34yGNEnh70w8AnL9CwAA//8DAFBLAQItABQABgAIAAAAIQDb4fbL7gAAAIUBAAATAAAAAAAAAAAA&#10;AAAAAAAAAABbQ29udGVudF9UeXBlc10ueG1sUEsBAi0AFAAGAAgAAAAhAFr0LFu/AAAAFQEAAAsA&#10;AAAAAAAAAAAAAAAAHwEAAF9yZWxzLy5yZWxzUEsBAi0AFAAGAAgAAAAhAEmGebfEAAAA3AAAAA8A&#10;AAAAAAAAAAAAAAAABwIAAGRycy9kb3ducmV2LnhtbFBLBQYAAAAAAwADALcAAAD4AgAAAAA=&#10;" filled="f" stroked="f">
                  <v:textbox>
                    <w:txbxContent>
                      <w:p w14:paraId="0DD0EBE7" w14:textId="77777777" w:rsidR="00626766" w:rsidRPr="00661A21" w:rsidRDefault="00626766" w:rsidP="001646F1">
                        <w:pPr>
                          <w:rPr>
                            <w:rFonts w:ascii="Times New Roman" w:hAnsi="Times New Roman" w:cs="Times New Roman"/>
                            <w:sz w:val="32"/>
                            <w:szCs w:val="32"/>
                          </w:rPr>
                        </w:pPr>
                        <w:r w:rsidRPr="00661A21">
                          <w:rPr>
                            <w:rFonts w:ascii="Times New Roman" w:hAnsi="Times New Roman" w:cs="Times New Roman"/>
                            <w:sz w:val="32"/>
                            <w:szCs w:val="32"/>
                          </w:rPr>
                          <w:t>a)</w:t>
                        </w:r>
                      </w:p>
                    </w:txbxContent>
                  </v:textbox>
                </v:shape>
                <v:shape id="_x0000_s1170" type="#_x0000_t202" style="position:absolute;left:31699;top:7010;width:3656;height:3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ozdwwAAANwAAAAPAAAAZHJzL2Rvd25yZXYueG1sRI/RisIw&#10;FETfhf2HcBf2RTRVtNVqlHXBxdeqH3Btrm2xuSlN1ta/N8KCj8PMnGHW297U4k6tqywrmIwjEMS5&#10;1RUXCs6n/WgBwnlkjbVlUvAgB9vNx2CNqbYdZ3Q/+kIECLsUFZTeN6mULi/JoBvbhjh4V9sa9EG2&#10;hdQtdgFuajmNolgarDgslNjQT0n57fhnFFwP3XC+7C6//pxks3iHVXKxD6W+PvvvFQhPvX+H/9sH&#10;rSCeJPA6E46A3DwBAAD//wMAUEsBAi0AFAAGAAgAAAAhANvh9svuAAAAhQEAABMAAAAAAAAAAAAA&#10;AAAAAAAAAFtDb250ZW50X1R5cGVzXS54bWxQSwECLQAUAAYACAAAACEAWvQsW78AAAAVAQAACwAA&#10;AAAAAAAAAAAAAAAfAQAAX3JlbHMvLnJlbHNQSwECLQAUAAYACAAAACEAhQaM3cMAAADcAAAADwAA&#10;AAAAAAAAAAAAAAAHAgAAZHJzL2Rvd25yZXYueG1sUEsFBgAAAAADAAMAtwAAAPcCAAAAAA==&#10;" stroked="f">
                  <v:textbox>
                    <w:txbxContent>
                      <w:p w14:paraId="6B055971" w14:textId="77777777" w:rsidR="00626766" w:rsidRPr="00661A21" w:rsidRDefault="00626766" w:rsidP="001646F1">
                        <w:pPr>
                          <w:rPr>
                            <w:rFonts w:ascii="Times New Roman" w:hAnsi="Times New Roman" w:cs="Times New Roman"/>
                            <w:sz w:val="32"/>
                            <w:szCs w:val="32"/>
                          </w:rPr>
                        </w:pPr>
                        <w:r>
                          <w:rPr>
                            <w:rFonts w:ascii="Times New Roman" w:hAnsi="Times New Roman" w:cs="Times New Roman"/>
                            <w:sz w:val="32"/>
                            <w:szCs w:val="32"/>
                          </w:rPr>
                          <w:t>b</w:t>
                        </w:r>
                        <w:r w:rsidRPr="00661A21">
                          <w:rPr>
                            <w:rFonts w:ascii="Times New Roman" w:hAnsi="Times New Roman" w:cs="Times New Roman"/>
                            <w:sz w:val="32"/>
                            <w:szCs w:val="32"/>
                          </w:rPr>
                          <w:t>)</w:t>
                        </w:r>
                      </w:p>
                    </w:txbxContent>
                  </v:textbox>
                </v:shape>
                <v:shape id="_x0000_s1171" type="#_x0000_t202" style="position:absolute;left:62865;top:6858;width:3650;height:3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RivwQAAANwAAAAPAAAAZHJzL2Rvd25yZXYueG1sRE/JbsIw&#10;EL0j9R+sqcQFNQ6oTdoUgwpSK64EPmCIJ4saj6PYZPl7fKjU49Pbt/vJtGKg3jWWFayjGARxYXXD&#10;lYLr5fvlHYTzyBpby6RgJgf73dNii5m2I59pyH0lQgi7DBXU3neZlK6oyaCLbEccuNL2Bn2AfSV1&#10;j2MIN63cxHEiDTYcGmrs6FhT8ZvfjYLyNK7ePsbbj7+m59fkgE16s7NSy+fp6xOEp8n/i//cJ60g&#10;WYe14Uw4AnL3AAAA//8DAFBLAQItABQABgAIAAAAIQDb4fbL7gAAAIUBAAATAAAAAAAAAAAAAAAA&#10;AAAAAABbQ29udGVudF9UeXBlc10ueG1sUEsBAi0AFAAGAAgAAAAhAFr0LFu/AAAAFQEAAAsAAAAA&#10;AAAAAAAAAAAAHwEAAF9yZWxzLy5yZWxzUEsBAi0AFAAGAAgAAAAhAPSZGK/BAAAA3AAAAA8AAAAA&#10;AAAAAAAAAAAABwIAAGRycy9kb3ducmV2LnhtbFBLBQYAAAAAAwADALcAAAD1AgAAAAA=&#10;" stroked="f">
                  <v:textbox>
                    <w:txbxContent>
                      <w:p w14:paraId="447584AC" w14:textId="77777777" w:rsidR="00626766" w:rsidRPr="00661A21" w:rsidRDefault="00626766" w:rsidP="001646F1">
                        <w:pPr>
                          <w:rPr>
                            <w:rFonts w:ascii="Times New Roman" w:hAnsi="Times New Roman" w:cs="Times New Roman"/>
                            <w:sz w:val="32"/>
                            <w:szCs w:val="32"/>
                          </w:rPr>
                        </w:pPr>
                        <w:r>
                          <w:rPr>
                            <w:rFonts w:ascii="Times New Roman" w:hAnsi="Times New Roman" w:cs="Times New Roman"/>
                            <w:sz w:val="32"/>
                            <w:szCs w:val="32"/>
                          </w:rPr>
                          <w:t>c</w:t>
                        </w:r>
                        <w:r w:rsidRPr="00661A21">
                          <w:rPr>
                            <w:rFonts w:ascii="Times New Roman" w:hAnsi="Times New Roman" w:cs="Times New Roman"/>
                            <w:sz w:val="32"/>
                            <w:szCs w:val="32"/>
                          </w:rPr>
                          <w:t>)</w:t>
                        </w:r>
                      </w:p>
                    </w:txbxContent>
                  </v:textbox>
                </v:shape>
              </v:group>
            </w:pict>
          </mc:Fallback>
        </mc:AlternateContent>
      </w:r>
    </w:p>
    <w:p w14:paraId="064005E7" w14:textId="71245A69" w:rsidR="00A665DA" w:rsidRDefault="00A665DA" w:rsidP="00592DB5">
      <w:pPr>
        <w:spacing w:line="360" w:lineRule="auto"/>
        <w:jc w:val="both"/>
        <w:rPr>
          <w:rFonts w:ascii="Times New Roman" w:hAnsi="Times New Roman" w:cs="Times New Roman"/>
          <w:sz w:val="24"/>
          <w:szCs w:val="24"/>
          <w:lang w:val="en-US"/>
        </w:rPr>
      </w:pPr>
    </w:p>
    <w:p w14:paraId="1AAD62A9" w14:textId="3DE03807" w:rsidR="00A665DA" w:rsidRDefault="00A665DA" w:rsidP="00592DB5">
      <w:pPr>
        <w:spacing w:line="360" w:lineRule="auto"/>
        <w:jc w:val="both"/>
        <w:rPr>
          <w:rFonts w:ascii="Times New Roman" w:hAnsi="Times New Roman" w:cs="Times New Roman"/>
          <w:sz w:val="24"/>
          <w:szCs w:val="24"/>
          <w:lang w:val="en-US"/>
        </w:rPr>
      </w:pPr>
    </w:p>
    <w:p w14:paraId="5DD23B3C" w14:textId="3BAA4E53" w:rsidR="00A665DA" w:rsidRDefault="00A665DA" w:rsidP="00592DB5">
      <w:pPr>
        <w:spacing w:line="360" w:lineRule="auto"/>
        <w:jc w:val="both"/>
        <w:rPr>
          <w:rFonts w:ascii="Times New Roman" w:hAnsi="Times New Roman" w:cs="Times New Roman"/>
          <w:sz w:val="24"/>
          <w:szCs w:val="24"/>
          <w:lang w:val="en-US"/>
        </w:rPr>
      </w:pPr>
    </w:p>
    <w:p w14:paraId="0F8BAAB6" w14:textId="1DB932B4" w:rsidR="00A665DA" w:rsidRDefault="00A665DA" w:rsidP="00592DB5">
      <w:pPr>
        <w:spacing w:line="360" w:lineRule="auto"/>
        <w:jc w:val="both"/>
        <w:rPr>
          <w:rFonts w:ascii="Times New Roman" w:hAnsi="Times New Roman" w:cs="Times New Roman"/>
          <w:sz w:val="24"/>
          <w:szCs w:val="24"/>
          <w:lang w:val="en-US"/>
        </w:rPr>
      </w:pPr>
    </w:p>
    <w:p w14:paraId="64DAD4D7" w14:textId="74FD51B6" w:rsidR="00A665DA" w:rsidRDefault="00A665DA" w:rsidP="00592DB5">
      <w:pPr>
        <w:spacing w:line="360" w:lineRule="auto"/>
        <w:jc w:val="both"/>
        <w:rPr>
          <w:rFonts w:ascii="Times New Roman" w:hAnsi="Times New Roman" w:cs="Times New Roman"/>
          <w:sz w:val="24"/>
          <w:szCs w:val="24"/>
          <w:lang w:val="en-US"/>
        </w:rPr>
      </w:pPr>
    </w:p>
    <w:p w14:paraId="3534A994" w14:textId="3BBB1FD3" w:rsidR="00A665DA" w:rsidRDefault="00A665DA" w:rsidP="00592DB5">
      <w:pPr>
        <w:spacing w:line="360" w:lineRule="auto"/>
        <w:jc w:val="both"/>
        <w:rPr>
          <w:rFonts w:ascii="Times New Roman" w:hAnsi="Times New Roman" w:cs="Times New Roman"/>
          <w:sz w:val="24"/>
          <w:szCs w:val="24"/>
          <w:lang w:val="en-US"/>
        </w:rPr>
      </w:pPr>
    </w:p>
    <w:p w14:paraId="14C0A910" w14:textId="0C3B03C0" w:rsidR="00A665DA" w:rsidRDefault="00A665DA" w:rsidP="00592DB5">
      <w:pPr>
        <w:spacing w:line="360" w:lineRule="auto"/>
        <w:jc w:val="both"/>
        <w:rPr>
          <w:rFonts w:ascii="Times New Roman" w:hAnsi="Times New Roman" w:cs="Times New Roman"/>
          <w:sz w:val="24"/>
          <w:szCs w:val="24"/>
          <w:lang w:val="en-US"/>
        </w:rPr>
      </w:pPr>
    </w:p>
    <w:p w14:paraId="4F0B8EA7" w14:textId="2523F444" w:rsidR="00A665DA" w:rsidRDefault="00A665DA" w:rsidP="00592DB5">
      <w:pPr>
        <w:spacing w:line="360" w:lineRule="auto"/>
        <w:jc w:val="both"/>
        <w:rPr>
          <w:rFonts w:ascii="Times New Roman" w:hAnsi="Times New Roman" w:cs="Times New Roman"/>
          <w:sz w:val="24"/>
          <w:szCs w:val="24"/>
          <w:lang w:val="en-US"/>
        </w:rPr>
      </w:pPr>
    </w:p>
    <w:p w14:paraId="6F5E8EFF" w14:textId="70B860BC" w:rsidR="00A665DA" w:rsidRDefault="00A665DA" w:rsidP="00592DB5">
      <w:pPr>
        <w:spacing w:line="360" w:lineRule="auto"/>
        <w:jc w:val="both"/>
        <w:rPr>
          <w:rFonts w:ascii="Times New Roman" w:hAnsi="Times New Roman" w:cs="Times New Roman"/>
          <w:sz w:val="24"/>
          <w:szCs w:val="24"/>
          <w:lang w:val="en-US"/>
        </w:rPr>
      </w:pPr>
    </w:p>
    <w:p w14:paraId="6C63EE00" w14:textId="0AE7C686" w:rsidR="00A665DA" w:rsidRDefault="00A665DA" w:rsidP="00592DB5">
      <w:pPr>
        <w:spacing w:line="360" w:lineRule="auto"/>
        <w:jc w:val="both"/>
        <w:rPr>
          <w:rFonts w:ascii="Times New Roman" w:hAnsi="Times New Roman" w:cs="Times New Roman"/>
          <w:sz w:val="24"/>
          <w:szCs w:val="24"/>
          <w:lang w:val="en-US"/>
        </w:rPr>
      </w:pPr>
    </w:p>
    <w:p w14:paraId="78B7BA33" w14:textId="744ED08C" w:rsidR="00A665DA" w:rsidRDefault="00A665DA" w:rsidP="00592DB5">
      <w:pPr>
        <w:spacing w:line="360" w:lineRule="auto"/>
        <w:jc w:val="both"/>
        <w:rPr>
          <w:rFonts w:ascii="Times New Roman" w:hAnsi="Times New Roman" w:cs="Times New Roman"/>
          <w:sz w:val="24"/>
          <w:szCs w:val="24"/>
          <w:lang w:val="en-US"/>
        </w:rPr>
      </w:pPr>
    </w:p>
    <w:p w14:paraId="0EA3904F" w14:textId="1374CBAD" w:rsidR="00A665DA" w:rsidRPr="001646F1" w:rsidRDefault="00A665DA" w:rsidP="00592DB5">
      <w:pPr>
        <w:spacing w:line="360" w:lineRule="auto"/>
        <w:jc w:val="both"/>
        <w:rPr>
          <w:rFonts w:ascii="Times New Roman" w:hAnsi="Times New Roman" w:cs="Times New Roman"/>
          <w:sz w:val="24"/>
          <w:szCs w:val="24"/>
          <w:u w:val="single"/>
          <w:lang w:val="en-US"/>
        </w:rPr>
      </w:pPr>
    </w:p>
    <w:p w14:paraId="02B66416" w14:textId="37F13015" w:rsidR="00A665DA" w:rsidRDefault="00A665DA" w:rsidP="00592DB5">
      <w:pPr>
        <w:spacing w:line="360" w:lineRule="auto"/>
        <w:jc w:val="both"/>
        <w:rPr>
          <w:rFonts w:ascii="Times New Roman" w:hAnsi="Times New Roman" w:cs="Times New Roman"/>
          <w:sz w:val="24"/>
          <w:szCs w:val="24"/>
          <w:lang w:val="en-US"/>
        </w:rPr>
      </w:pPr>
    </w:p>
    <w:p w14:paraId="3ACE7384" w14:textId="279BB7D9" w:rsidR="00A665DA" w:rsidRDefault="00A665DA" w:rsidP="00592DB5">
      <w:pPr>
        <w:spacing w:line="360" w:lineRule="auto"/>
        <w:jc w:val="both"/>
        <w:rPr>
          <w:rFonts w:ascii="Times New Roman" w:hAnsi="Times New Roman" w:cs="Times New Roman"/>
          <w:sz w:val="24"/>
          <w:szCs w:val="24"/>
          <w:lang w:val="en-US"/>
        </w:rPr>
      </w:pPr>
    </w:p>
    <w:p w14:paraId="1BE8BD33" w14:textId="2F9DF6B2" w:rsidR="00A665DA" w:rsidRDefault="00A665DA" w:rsidP="00592DB5">
      <w:pPr>
        <w:spacing w:line="360" w:lineRule="auto"/>
        <w:jc w:val="both"/>
        <w:rPr>
          <w:rFonts w:ascii="Times New Roman" w:hAnsi="Times New Roman" w:cs="Times New Roman"/>
          <w:sz w:val="24"/>
          <w:szCs w:val="24"/>
          <w:lang w:val="en-US"/>
        </w:rPr>
      </w:pPr>
    </w:p>
    <w:p w14:paraId="5A0DD358" w14:textId="2B1B0C1C" w:rsidR="00A665DA" w:rsidRDefault="00A665DA" w:rsidP="00592DB5">
      <w:pPr>
        <w:spacing w:line="360" w:lineRule="auto"/>
        <w:jc w:val="both"/>
        <w:rPr>
          <w:rFonts w:ascii="Times New Roman" w:hAnsi="Times New Roman" w:cs="Times New Roman"/>
          <w:sz w:val="24"/>
          <w:szCs w:val="24"/>
          <w:lang w:val="en-US"/>
        </w:rPr>
      </w:pPr>
    </w:p>
    <w:p w14:paraId="47AC5E0C" w14:textId="7C06CDB1" w:rsidR="00A665DA" w:rsidRDefault="00A665DA" w:rsidP="00592DB5">
      <w:pPr>
        <w:spacing w:line="360" w:lineRule="auto"/>
        <w:jc w:val="both"/>
        <w:rPr>
          <w:rFonts w:ascii="Times New Roman" w:hAnsi="Times New Roman" w:cs="Times New Roman"/>
          <w:sz w:val="24"/>
          <w:szCs w:val="24"/>
          <w:lang w:val="en-US"/>
        </w:rPr>
      </w:pPr>
    </w:p>
    <w:p w14:paraId="2C0E02F4" w14:textId="090219BF" w:rsidR="00A665DA" w:rsidRDefault="00A665DA" w:rsidP="00592DB5">
      <w:pPr>
        <w:spacing w:line="360" w:lineRule="auto"/>
        <w:jc w:val="both"/>
        <w:rPr>
          <w:rFonts w:ascii="Times New Roman" w:hAnsi="Times New Roman" w:cs="Times New Roman"/>
          <w:sz w:val="24"/>
          <w:szCs w:val="24"/>
          <w:lang w:val="en-US"/>
        </w:rPr>
      </w:pPr>
    </w:p>
    <w:p w14:paraId="30A26205" w14:textId="5590ADA4" w:rsidR="00A665DA" w:rsidRDefault="00A665DA" w:rsidP="00592DB5">
      <w:pPr>
        <w:spacing w:line="360" w:lineRule="auto"/>
        <w:jc w:val="both"/>
        <w:rPr>
          <w:rFonts w:ascii="Times New Roman" w:hAnsi="Times New Roman" w:cs="Times New Roman"/>
          <w:sz w:val="24"/>
          <w:szCs w:val="24"/>
          <w:lang w:val="en-US"/>
        </w:rPr>
      </w:pPr>
    </w:p>
    <w:p w14:paraId="2A6242F9" w14:textId="77777777" w:rsidR="00A665DA" w:rsidRPr="00592DB5" w:rsidRDefault="00A665DA" w:rsidP="00592DB5">
      <w:pPr>
        <w:spacing w:line="360" w:lineRule="auto"/>
        <w:jc w:val="both"/>
        <w:rPr>
          <w:rFonts w:ascii="Times New Roman" w:hAnsi="Times New Roman" w:cs="Times New Roman"/>
          <w:sz w:val="24"/>
          <w:szCs w:val="24"/>
          <w:lang w:val="en-US"/>
        </w:rPr>
      </w:pPr>
    </w:p>
    <w:p w14:paraId="08A6FB47"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lastRenderedPageBreak/>
        <w:t>Comparisons Between Treatment Return Type</w:t>
      </w:r>
    </w:p>
    <w:p w14:paraId="09029196" w14:textId="77777777" w:rsidR="00592DB5" w:rsidRPr="00592DB5" w:rsidRDefault="00592DB5" w:rsidP="00DD79D3">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There were few differences between patients who did not return for further treatment (non-returners; NR), patients who returned once (single returners; SR), and patients who returned more than once (frequent returners; FR) in terms of treatment pathway/outcome statistics related to the first episode of treatment. For example, each sample had similar wait times for their assessment appointments (NR mean = 25.9 days, SR mean = 28.2 days, FR mean = 28.1 days). In addition, each sample received similar treatment durations, in terms of both sessions received (NR mean = 7.2 sessions, SR mean = 7.6 sessions, FR = 7.4 sessions), and time between assessment and discharge (NR mean = 161.0 days, SR mean = 164.6 days, FR = 159.7 days). Although, there was no significant difference in terms of time between assessment and discharge (</w:t>
      </w:r>
      <w:r w:rsidRPr="00592DB5">
        <w:rPr>
          <w:rFonts w:ascii="Times New Roman" w:hAnsi="Times New Roman" w:cs="Times New Roman"/>
          <w:i/>
          <w:sz w:val="24"/>
          <w:szCs w:val="24"/>
          <w:lang w:val="en-US"/>
        </w:rPr>
        <w:t>p</w:t>
      </w:r>
      <w:r w:rsidRPr="00592DB5">
        <w:rPr>
          <w:rFonts w:ascii="Times New Roman" w:hAnsi="Times New Roman" w:cs="Times New Roman"/>
          <w:sz w:val="24"/>
          <w:szCs w:val="24"/>
          <w:lang w:val="en-US"/>
        </w:rPr>
        <w:t xml:space="preserve"> = .337), significant differences in terms of assessment wait times (</w:t>
      </w:r>
      <w:r w:rsidRPr="00592DB5">
        <w:rPr>
          <w:rFonts w:ascii="Times New Roman" w:hAnsi="Times New Roman" w:cs="Times New Roman"/>
          <w:i/>
          <w:sz w:val="24"/>
          <w:szCs w:val="24"/>
          <w:lang w:val="en-US"/>
        </w:rPr>
        <w:t>F</w:t>
      </w:r>
      <w:r w:rsidRPr="00592DB5">
        <w:rPr>
          <w:rFonts w:ascii="Times New Roman" w:hAnsi="Times New Roman" w:cs="Times New Roman"/>
          <w:sz w:val="24"/>
          <w:szCs w:val="24"/>
          <w:lang w:val="en-US"/>
        </w:rPr>
        <w:t xml:space="preserve">(2, 20954) = 12.67, </w:t>
      </w:r>
      <w:r w:rsidRPr="00592DB5">
        <w:rPr>
          <w:rFonts w:ascii="Times New Roman" w:hAnsi="Times New Roman" w:cs="Times New Roman"/>
          <w:i/>
          <w:sz w:val="24"/>
          <w:szCs w:val="24"/>
          <w:lang w:val="en-US"/>
        </w:rPr>
        <w:t>p</w:t>
      </w:r>
      <w:r w:rsidRPr="00592DB5">
        <w:rPr>
          <w:rFonts w:ascii="Times New Roman" w:hAnsi="Times New Roman" w:cs="Times New Roman"/>
          <w:sz w:val="24"/>
          <w:szCs w:val="24"/>
          <w:lang w:val="en-US"/>
        </w:rPr>
        <w:t xml:space="preserve"> &lt; .001, η</w:t>
      </w:r>
      <w:r w:rsidRPr="00592DB5">
        <w:rPr>
          <w:rFonts w:ascii="Times New Roman" w:hAnsi="Times New Roman" w:cs="Times New Roman"/>
          <w:sz w:val="24"/>
          <w:szCs w:val="24"/>
          <w:vertAlign w:val="superscript"/>
          <w:lang w:val="en-US"/>
        </w:rPr>
        <w:t>2</w:t>
      </w:r>
      <w:r w:rsidRPr="00592DB5">
        <w:rPr>
          <w:rFonts w:ascii="Times New Roman" w:hAnsi="Times New Roman" w:cs="Times New Roman"/>
          <w:sz w:val="24"/>
          <w:szCs w:val="24"/>
          <w:lang w:val="en-US"/>
        </w:rPr>
        <w:t xml:space="preserve"> = .001) and contacts received (</w:t>
      </w:r>
      <w:r w:rsidRPr="00592DB5">
        <w:rPr>
          <w:rFonts w:ascii="Times New Roman" w:hAnsi="Times New Roman" w:cs="Times New Roman"/>
          <w:i/>
          <w:sz w:val="24"/>
          <w:szCs w:val="24"/>
          <w:lang w:val="en-US"/>
        </w:rPr>
        <w:t>F</w:t>
      </w:r>
      <w:r w:rsidRPr="00592DB5">
        <w:rPr>
          <w:rFonts w:ascii="Times New Roman" w:hAnsi="Times New Roman" w:cs="Times New Roman"/>
          <w:sz w:val="24"/>
          <w:szCs w:val="24"/>
          <w:lang w:val="en-US"/>
        </w:rPr>
        <w:t xml:space="preserve">(2, 21026) = 5.40, </w:t>
      </w:r>
      <w:r w:rsidRPr="00592DB5">
        <w:rPr>
          <w:rFonts w:ascii="Times New Roman" w:hAnsi="Times New Roman" w:cs="Times New Roman"/>
          <w:i/>
          <w:sz w:val="24"/>
          <w:szCs w:val="24"/>
          <w:lang w:val="en-US"/>
        </w:rPr>
        <w:t>p</w:t>
      </w:r>
      <w:r w:rsidRPr="00592DB5">
        <w:rPr>
          <w:rFonts w:ascii="Times New Roman" w:hAnsi="Times New Roman" w:cs="Times New Roman"/>
          <w:sz w:val="24"/>
          <w:szCs w:val="24"/>
          <w:lang w:val="en-US"/>
        </w:rPr>
        <w:t xml:space="preserve"> = .005, η</w:t>
      </w:r>
      <w:r w:rsidRPr="00592DB5">
        <w:rPr>
          <w:rFonts w:ascii="Times New Roman" w:hAnsi="Times New Roman" w:cs="Times New Roman"/>
          <w:sz w:val="24"/>
          <w:szCs w:val="24"/>
          <w:vertAlign w:val="superscript"/>
          <w:lang w:val="en-US"/>
        </w:rPr>
        <w:t>2</w:t>
      </w:r>
      <w:r w:rsidRPr="00592DB5">
        <w:rPr>
          <w:rFonts w:ascii="Times New Roman" w:hAnsi="Times New Roman" w:cs="Times New Roman"/>
          <w:sz w:val="24"/>
          <w:szCs w:val="24"/>
          <w:lang w:val="en-US"/>
        </w:rPr>
        <w:t xml:space="preserve"> &lt; .001) were identified (specifically between non-returners and single returners). However, as can be seen above, the effect sizes for these findings suggested little if any relationship between treatment return and assessment wait time, or treatment return and contacts received.</w:t>
      </w:r>
    </w:p>
    <w:p w14:paraId="4297E336" w14:textId="77777777" w:rsidR="00592DB5" w:rsidRPr="00592DB5" w:rsidRDefault="00592DB5" w:rsidP="00DD79D3">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Furthermore, approximately one-third of patients for each group were recorded as having dropped-out of their first treatment episode (NR = 34.3%, SR = 36.7%, FR = 33.1%). Although a significant difference between the groups in terms of drop-out (χ</w:t>
      </w:r>
      <w:r w:rsidRPr="00592DB5">
        <w:rPr>
          <w:rFonts w:ascii="Times New Roman" w:hAnsi="Times New Roman" w:cs="Times New Roman"/>
          <w:sz w:val="24"/>
          <w:szCs w:val="24"/>
          <w:vertAlign w:val="superscript"/>
          <w:lang w:val="en-US"/>
        </w:rPr>
        <w:t>2</w:t>
      </w:r>
      <w:r w:rsidRPr="00592DB5">
        <w:rPr>
          <w:rFonts w:ascii="Times New Roman" w:hAnsi="Times New Roman" w:cs="Times New Roman"/>
          <w:sz w:val="24"/>
          <w:szCs w:val="24"/>
          <w:lang w:val="en-US"/>
        </w:rPr>
        <w:t xml:space="preserve">(2) = 6.06, </w:t>
      </w:r>
      <w:r w:rsidRPr="00592DB5">
        <w:rPr>
          <w:rFonts w:ascii="Times New Roman" w:hAnsi="Times New Roman" w:cs="Times New Roman"/>
          <w:i/>
          <w:sz w:val="24"/>
          <w:szCs w:val="24"/>
          <w:lang w:val="en-US"/>
        </w:rPr>
        <w:t xml:space="preserve">p </w:t>
      </w:r>
      <w:r w:rsidRPr="00592DB5">
        <w:rPr>
          <w:rFonts w:ascii="Times New Roman" w:hAnsi="Times New Roman" w:cs="Times New Roman"/>
          <w:sz w:val="24"/>
          <w:szCs w:val="24"/>
          <w:lang w:val="en-US"/>
        </w:rPr>
        <w:t xml:space="preserve">= .048) was identified, the effect size for this finding suggested little if any association between drop-out and treatment return (Cramer’s </w:t>
      </w:r>
      <w:r w:rsidRPr="00592DB5">
        <w:rPr>
          <w:rFonts w:ascii="Times New Roman" w:hAnsi="Times New Roman" w:cs="Times New Roman"/>
          <w:i/>
          <w:sz w:val="24"/>
          <w:szCs w:val="24"/>
          <w:lang w:val="en-US"/>
        </w:rPr>
        <w:t>V</w:t>
      </w:r>
      <w:r w:rsidRPr="00592DB5">
        <w:rPr>
          <w:rFonts w:ascii="Times New Roman" w:hAnsi="Times New Roman" w:cs="Times New Roman"/>
          <w:sz w:val="24"/>
          <w:szCs w:val="24"/>
          <w:lang w:val="en-US"/>
        </w:rPr>
        <w:t xml:space="preserve"> = .02). Finally, there appeared to be a small difference between the three groups in terms of recovery following treatment, with non-returners having a higher recovery rate (NR = 43.5%, SR = 38.4%, FR = 39.9%) and higher reliable recovery rate (NR = 41.5%, SR = 36.7%, FR = 36.8%) than single returners and frequent returners. However, although significant differences between the three groups in terms of recovery (χ</w:t>
      </w:r>
      <w:r w:rsidRPr="00592DB5">
        <w:rPr>
          <w:rFonts w:ascii="Times New Roman" w:hAnsi="Times New Roman" w:cs="Times New Roman"/>
          <w:sz w:val="24"/>
          <w:szCs w:val="24"/>
          <w:vertAlign w:val="superscript"/>
          <w:lang w:val="en-US"/>
        </w:rPr>
        <w:t>2</w:t>
      </w:r>
      <w:r w:rsidRPr="00592DB5">
        <w:rPr>
          <w:rFonts w:ascii="Times New Roman" w:hAnsi="Times New Roman" w:cs="Times New Roman"/>
          <w:sz w:val="24"/>
          <w:szCs w:val="24"/>
          <w:lang w:val="en-US"/>
        </w:rPr>
        <w:t xml:space="preserve">(2) = 22.67, </w:t>
      </w:r>
      <w:r w:rsidRPr="00592DB5">
        <w:rPr>
          <w:rFonts w:ascii="Times New Roman" w:hAnsi="Times New Roman" w:cs="Times New Roman"/>
          <w:i/>
          <w:sz w:val="24"/>
          <w:szCs w:val="24"/>
          <w:lang w:val="en-US"/>
        </w:rPr>
        <w:t>p</w:t>
      </w:r>
      <w:r w:rsidRPr="00592DB5">
        <w:rPr>
          <w:rFonts w:ascii="Times New Roman" w:hAnsi="Times New Roman" w:cs="Times New Roman"/>
          <w:sz w:val="24"/>
          <w:szCs w:val="24"/>
          <w:lang w:val="en-US"/>
        </w:rPr>
        <w:t xml:space="preserve"> &lt; .001) and reliable recovery (χ</w:t>
      </w:r>
      <w:r w:rsidRPr="00592DB5">
        <w:rPr>
          <w:rFonts w:ascii="Times New Roman" w:hAnsi="Times New Roman" w:cs="Times New Roman"/>
          <w:sz w:val="24"/>
          <w:szCs w:val="24"/>
          <w:vertAlign w:val="superscript"/>
          <w:lang w:val="en-US"/>
        </w:rPr>
        <w:t>2</w:t>
      </w:r>
      <w:r w:rsidRPr="00592DB5">
        <w:rPr>
          <w:rFonts w:ascii="Times New Roman" w:hAnsi="Times New Roman" w:cs="Times New Roman"/>
          <w:sz w:val="24"/>
          <w:szCs w:val="24"/>
          <w:lang w:val="en-US"/>
        </w:rPr>
        <w:t xml:space="preserve">(2) = 21.73, </w:t>
      </w:r>
      <w:r w:rsidRPr="00592DB5">
        <w:rPr>
          <w:rFonts w:ascii="Times New Roman" w:hAnsi="Times New Roman" w:cs="Times New Roman"/>
          <w:i/>
          <w:sz w:val="24"/>
          <w:szCs w:val="24"/>
          <w:lang w:val="en-US"/>
        </w:rPr>
        <w:t>p</w:t>
      </w:r>
      <w:r w:rsidRPr="00592DB5">
        <w:rPr>
          <w:rFonts w:ascii="Times New Roman" w:hAnsi="Times New Roman" w:cs="Times New Roman"/>
          <w:sz w:val="24"/>
          <w:szCs w:val="24"/>
          <w:lang w:val="en-US"/>
        </w:rPr>
        <w:t xml:space="preserve"> &lt; .001) were identified, the effect sizes for these findings suggested little if any associations between recovery and treatment return (Cramer’s </w:t>
      </w:r>
      <w:r w:rsidRPr="00592DB5">
        <w:rPr>
          <w:rFonts w:ascii="Times New Roman" w:hAnsi="Times New Roman" w:cs="Times New Roman"/>
          <w:i/>
          <w:sz w:val="24"/>
          <w:szCs w:val="24"/>
          <w:lang w:val="en-US"/>
        </w:rPr>
        <w:t>V</w:t>
      </w:r>
      <w:r w:rsidRPr="00592DB5">
        <w:rPr>
          <w:rFonts w:ascii="Times New Roman" w:hAnsi="Times New Roman" w:cs="Times New Roman"/>
          <w:sz w:val="24"/>
          <w:szCs w:val="24"/>
          <w:lang w:val="en-US"/>
        </w:rPr>
        <w:t xml:space="preserve"> = .03, for both findings).</w:t>
      </w:r>
    </w:p>
    <w:p w14:paraId="57F45F8A" w14:textId="06024EE9" w:rsidR="00592DB5" w:rsidRPr="00592DB5" w:rsidRDefault="00592DB5" w:rsidP="00DD79D3">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One difference that was identified between the different treatment return statuses was related to the study method; specifically, the average lengths of time that each group was observed for within the study period (i.e., time between first treatment episode’s discharge date and end date of study observation period). Frequent returners had a longer </w:t>
      </w:r>
      <w:r w:rsidRPr="00592DB5">
        <w:rPr>
          <w:rFonts w:ascii="Times New Roman" w:hAnsi="Times New Roman" w:cs="Times New Roman"/>
          <w:sz w:val="24"/>
          <w:szCs w:val="24"/>
          <w:lang w:val="en-US"/>
        </w:rPr>
        <w:lastRenderedPageBreak/>
        <w:t>ave</w:t>
      </w:r>
      <w:r w:rsidR="008551DE">
        <w:rPr>
          <w:rFonts w:ascii="Times New Roman" w:hAnsi="Times New Roman" w:cs="Times New Roman"/>
          <w:sz w:val="24"/>
          <w:szCs w:val="24"/>
          <w:lang w:val="en-US"/>
        </w:rPr>
        <w:t>rage length of observation (</w:t>
      </w:r>
      <w:r w:rsidR="008551DE" w:rsidRPr="008551DE">
        <w:rPr>
          <w:rFonts w:ascii="Times New Roman" w:hAnsi="Times New Roman" w:cs="Times New Roman"/>
          <w:i/>
          <w:sz w:val="24"/>
          <w:szCs w:val="24"/>
          <w:lang w:val="en-US"/>
        </w:rPr>
        <w:t>M</w:t>
      </w:r>
      <w:r w:rsidRPr="00592DB5">
        <w:rPr>
          <w:rFonts w:ascii="Times New Roman" w:hAnsi="Times New Roman" w:cs="Times New Roman"/>
          <w:sz w:val="24"/>
          <w:szCs w:val="24"/>
          <w:lang w:val="en-US"/>
        </w:rPr>
        <w:t xml:space="preserve"> = 1001.5 days) than both single returners (</w:t>
      </w:r>
      <w:r w:rsidR="008551DE">
        <w:rPr>
          <w:rFonts w:ascii="Times New Roman" w:hAnsi="Times New Roman" w:cs="Times New Roman"/>
          <w:i/>
          <w:sz w:val="24"/>
          <w:szCs w:val="24"/>
          <w:lang w:val="en-US"/>
        </w:rPr>
        <w:t>M</w:t>
      </w:r>
      <w:r w:rsidRPr="00592DB5">
        <w:rPr>
          <w:rFonts w:ascii="Times New Roman" w:hAnsi="Times New Roman" w:cs="Times New Roman"/>
          <w:sz w:val="24"/>
          <w:szCs w:val="24"/>
          <w:lang w:val="en-US"/>
        </w:rPr>
        <w:t xml:space="preserve"> = 819.4 days) and non-returners (</w:t>
      </w:r>
      <w:r w:rsidR="008551DE" w:rsidRPr="008551DE">
        <w:rPr>
          <w:rFonts w:ascii="Times New Roman" w:hAnsi="Times New Roman" w:cs="Times New Roman"/>
          <w:i/>
          <w:sz w:val="24"/>
          <w:szCs w:val="24"/>
          <w:lang w:val="en-US"/>
        </w:rPr>
        <w:t>M</w:t>
      </w:r>
      <w:r w:rsidR="008551DE">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 696.4 days). Moreover, these comparisons between the three groups were found to be significantly different, with the relationship between observation length and treatment return type representing a small effect (</w:t>
      </w:r>
      <w:r w:rsidRPr="00592DB5">
        <w:rPr>
          <w:rFonts w:ascii="Times New Roman" w:hAnsi="Times New Roman" w:cs="Times New Roman"/>
          <w:i/>
          <w:sz w:val="24"/>
          <w:szCs w:val="24"/>
          <w:lang w:val="en-US"/>
        </w:rPr>
        <w:t>F</w:t>
      </w:r>
      <w:r w:rsidRPr="00592DB5">
        <w:rPr>
          <w:rFonts w:ascii="Times New Roman" w:hAnsi="Times New Roman" w:cs="Times New Roman"/>
          <w:sz w:val="24"/>
          <w:szCs w:val="24"/>
          <w:lang w:val="en-US"/>
        </w:rPr>
        <w:t xml:space="preserve">(2, 21026) = 157, </w:t>
      </w:r>
      <w:r w:rsidRPr="00592DB5">
        <w:rPr>
          <w:rFonts w:ascii="Times New Roman" w:hAnsi="Times New Roman" w:cs="Times New Roman"/>
          <w:i/>
          <w:sz w:val="24"/>
          <w:szCs w:val="24"/>
          <w:lang w:val="en-US"/>
        </w:rPr>
        <w:t>p</w:t>
      </w:r>
      <w:r w:rsidRPr="00592DB5">
        <w:rPr>
          <w:rFonts w:ascii="Times New Roman" w:hAnsi="Times New Roman" w:cs="Times New Roman"/>
          <w:sz w:val="24"/>
          <w:szCs w:val="24"/>
          <w:lang w:val="en-US"/>
        </w:rPr>
        <w:t xml:space="preserve"> &lt;</w:t>
      </w:r>
      <w:r w:rsidR="008551DE">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.001, η2 = .015).</w:t>
      </w:r>
    </w:p>
    <w:p w14:paraId="55021191" w14:textId="77777777" w:rsidR="00592DB5" w:rsidRPr="00592DB5" w:rsidRDefault="00592DB5" w:rsidP="00592DB5">
      <w:pPr>
        <w:spacing w:line="360" w:lineRule="auto"/>
        <w:jc w:val="both"/>
        <w:rPr>
          <w:rFonts w:ascii="Times New Roman" w:hAnsi="Times New Roman" w:cs="Times New Roman"/>
          <w:sz w:val="24"/>
          <w:szCs w:val="24"/>
          <w:lang w:val="en-US"/>
        </w:rPr>
      </w:pPr>
    </w:p>
    <w:p w14:paraId="4B68B8BF"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t>Machine Learning Model</w:t>
      </w:r>
    </w:p>
    <w:p w14:paraId="57BEFA1F" w14:textId="291A38EC" w:rsidR="00AC2CEF" w:rsidRDefault="00592DB5" w:rsidP="00AC2CEF">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The XGBoost model was developed using 49 decision trees, and 15 of the 31 input variables were selected as </w:t>
      </w:r>
      <w:r w:rsidR="00D660F1">
        <w:rPr>
          <w:rFonts w:ascii="Times New Roman" w:hAnsi="Times New Roman" w:cs="Times New Roman"/>
          <w:sz w:val="24"/>
          <w:szCs w:val="24"/>
          <w:lang w:val="en-US"/>
        </w:rPr>
        <w:t>important</w:t>
      </w:r>
      <w:r w:rsidRPr="00592DB5">
        <w:rPr>
          <w:rFonts w:ascii="Times New Roman" w:hAnsi="Times New Roman" w:cs="Times New Roman"/>
          <w:sz w:val="24"/>
          <w:szCs w:val="24"/>
          <w:lang w:val="en-US"/>
        </w:rPr>
        <w:t xml:space="preserve"> by the model. The model had an internal cross-validation AUC of 0.61, however, when predictive performance was externally evaluated in the hold-out sample, the AUC statistic decreased to 0.51. The model was also estimated as having an accuracy of 73.0%, sensitivity of 15.4%, specificity of 82.1%, PPV of 12.0%, and NPV of 86.0%, when evaluated in the hold-out sample. </w:t>
      </w:r>
    </w:p>
    <w:p w14:paraId="6E06781E" w14:textId="77777777" w:rsidR="00AC2CEF" w:rsidRPr="00AC2CEF" w:rsidRDefault="00AC2CEF" w:rsidP="00AC2CEF">
      <w:pPr>
        <w:spacing w:line="360" w:lineRule="auto"/>
        <w:ind w:firstLine="720"/>
        <w:jc w:val="both"/>
        <w:rPr>
          <w:rFonts w:ascii="Times New Roman" w:hAnsi="Times New Roman" w:cs="Times New Roman"/>
          <w:sz w:val="24"/>
          <w:szCs w:val="24"/>
          <w:lang w:val="en-US"/>
        </w:rPr>
      </w:pPr>
    </w:p>
    <w:p w14:paraId="2FC46918" w14:textId="622C477A" w:rsidR="00AF536D" w:rsidRPr="00AF536D" w:rsidRDefault="00AF536D" w:rsidP="00AF536D">
      <w:pPr>
        <w:spacing w:line="360" w:lineRule="auto"/>
        <w:jc w:val="both"/>
        <w:rPr>
          <w:rFonts w:ascii="Times New Roman" w:hAnsi="Times New Roman" w:cs="Times New Roman"/>
          <w:b/>
          <w:i/>
          <w:sz w:val="24"/>
          <w:szCs w:val="24"/>
          <w:lang w:val="en-US"/>
        </w:rPr>
      </w:pPr>
      <w:r w:rsidRPr="00AF536D">
        <w:rPr>
          <w:rFonts w:ascii="Times New Roman" w:hAnsi="Times New Roman" w:cs="Times New Roman"/>
          <w:b/>
          <w:i/>
          <w:sz w:val="24"/>
          <w:szCs w:val="24"/>
          <w:lang w:val="en-US"/>
        </w:rPr>
        <w:t>Secondary Sensitivity Analysis</w:t>
      </w:r>
    </w:p>
    <w:p w14:paraId="71408C4E" w14:textId="705087D0" w:rsidR="00592DB5" w:rsidRPr="00592DB5" w:rsidRDefault="00592DB5" w:rsidP="00AF536D">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The secondary XGBoost model (same as primary model but developed using data in which missing values were imputed)</w:t>
      </w:r>
      <w:r w:rsidRPr="00592DB5">
        <w:rPr>
          <w:rFonts w:ascii="Times New Roman" w:hAnsi="Times New Roman" w:cs="Times New Roman"/>
          <w:i/>
          <w:sz w:val="24"/>
          <w:szCs w:val="24"/>
          <w:lang w:val="en-US"/>
        </w:rPr>
        <w:t xml:space="preserve"> </w:t>
      </w:r>
      <w:r w:rsidRPr="00592DB5">
        <w:rPr>
          <w:rFonts w:ascii="Times New Roman" w:hAnsi="Times New Roman" w:cs="Times New Roman"/>
          <w:sz w:val="24"/>
          <w:szCs w:val="24"/>
          <w:lang w:val="en-US"/>
        </w:rPr>
        <w:t>was developed using 33 decision trees, with 11 of the 31 imputed input variables being selected as predictive features by the model. This model had an internal cross-validation AUC of 0.59, with the AUC statistic decreasing to 0.50 when the model was evaluated in the imputed hold-out sample. The model was also estimated as having an accuracy of 17.5%, sensitivity of 94.4%, specificity of 5.3%, PPV of 13.7%, and NPV of 85.7%, when evaluated in the hold-out sample.</w:t>
      </w:r>
      <w:r w:rsidR="002F42A9">
        <w:rPr>
          <w:rFonts w:ascii="Times New Roman" w:hAnsi="Times New Roman" w:cs="Times New Roman"/>
          <w:sz w:val="24"/>
          <w:szCs w:val="24"/>
          <w:lang w:val="en-US"/>
        </w:rPr>
        <w:t xml:space="preserve"> T</w:t>
      </w:r>
      <w:r w:rsidR="002F42A9" w:rsidRPr="00510533">
        <w:rPr>
          <w:rFonts w:ascii="Times New Roman" w:hAnsi="Times New Roman" w:cs="Times New Roman"/>
          <w:sz w:val="24"/>
          <w:szCs w:val="24"/>
          <w:lang w:val="en-US"/>
        </w:rPr>
        <w:t xml:space="preserve">he distributions of the probabilities of </w:t>
      </w:r>
      <w:r w:rsidR="002F42A9">
        <w:rPr>
          <w:rFonts w:ascii="Times New Roman" w:hAnsi="Times New Roman" w:cs="Times New Roman"/>
          <w:sz w:val="24"/>
          <w:szCs w:val="24"/>
          <w:lang w:val="en-US"/>
        </w:rPr>
        <w:t>treatment return</w:t>
      </w:r>
      <w:r w:rsidR="002F42A9" w:rsidRPr="00510533">
        <w:rPr>
          <w:rFonts w:ascii="Times New Roman" w:hAnsi="Times New Roman" w:cs="Times New Roman"/>
          <w:sz w:val="24"/>
          <w:szCs w:val="24"/>
          <w:lang w:val="en-US"/>
        </w:rPr>
        <w:t xml:space="preserve"> predicted by each model for each patient can be seen in Figure </w:t>
      </w:r>
      <w:r w:rsidR="002F42A9">
        <w:rPr>
          <w:rFonts w:ascii="Times New Roman" w:hAnsi="Times New Roman" w:cs="Times New Roman"/>
          <w:sz w:val="24"/>
          <w:szCs w:val="24"/>
          <w:lang w:val="en-US"/>
        </w:rPr>
        <w:t>6.4</w:t>
      </w:r>
      <w:r w:rsidR="002F42A9" w:rsidRPr="00510533">
        <w:rPr>
          <w:rFonts w:ascii="Times New Roman" w:hAnsi="Times New Roman" w:cs="Times New Roman"/>
          <w:sz w:val="24"/>
          <w:szCs w:val="24"/>
          <w:lang w:val="en-US"/>
        </w:rPr>
        <w:t>.</w:t>
      </w:r>
    </w:p>
    <w:p w14:paraId="38855BC6" w14:textId="77777777" w:rsidR="00AF536D" w:rsidRDefault="00AF536D" w:rsidP="00592DB5">
      <w:pPr>
        <w:spacing w:line="360" w:lineRule="auto"/>
        <w:jc w:val="both"/>
        <w:rPr>
          <w:rFonts w:ascii="Times New Roman" w:hAnsi="Times New Roman" w:cs="Times New Roman"/>
          <w:i/>
          <w:sz w:val="24"/>
          <w:szCs w:val="24"/>
          <w:lang w:val="en-US"/>
        </w:rPr>
      </w:pPr>
    </w:p>
    <w:p w14:paraId="223A99D6" w14:textId="19158ADA" w:rsidR="00AF536D" w:rsidRPr="00AF536D" w:rsidRDefault="00AF536D" w:rsidP="00592DB5">
      <w:pPr>
        <w:spacing w:line="360" w:lineRule="auto"/>
        <w:jc w:val="both"/>
        <w:rPr>
          <w:rFonts w:ascii="Times New Roman" w:hAnsi="Times New Roman" w:cs="Times New Roman"/>
          <w:b/>
          <w:sz w:val="24"/>
          <w:szCs w:val="24"/>
          <w:lang w:val="en-US"/>
        </w:rPr>
      </w:pPr>
      <w:r w:rsidRPr="00AF536D">
        <w:rPr>
          <w:rFonts w:ascii="Times New Roman" w:hAnsi="Times New Roman" w:cs="Times New Roman"/>
          <w:b/>
          <w:i/>
          <w:sz w:val="24"/>
          <w:szCs w:val="24"/>
          <w:lang w:val="en-US"/>
        </w:rPr>
        <w:t>Selected Predictive Features</w:t>
      </w:r>
    </w:p>
    <w:p w14:paraId="54537B74" w14:textId="4FDBA2E9" w:rsidR="00592DB5" w:rsidRDefault="00592DB5" w:rsidP="00AF536D">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The features that were selected by the two developed models as being predictive of treatment return can be found in Table 6.1. Partial Dependence plots</w:t>
      </w:r>
      <w:r w:rsidR="00650CB9">
        <w:rPr>
          <w:rFonts w:ascii="Times New Roman" w:hAnsi="Times New Roman" w:cs="Times New Roman"/>
          <w:sz w:val="24"/>
          <w:szCs w:val="24"/>
          <w:lang w:val="en-US"/>
        </w:rPr>
        <w:t xml:space="preserve"> representing</w:t>
      </w:r>
      <w:r w:rsidRPr="00592DB5">
        <w:rPr>
          <w:rFonts w:ascii="Times New Roman" w:hAnsi="Times New Roman" w:cs="Times New Roman"/>
          <w:sz w:val="24"/>
          <w:szCs w:val="24"/>
          <w:lang w:val="en-US"/>
        </w:rPr>
        <w:t xml:space="preserve"> the predictive nature of each feature, can be found in Appendix J.</w:t>
      </w:r>
    </w:p>
    <w:p w14:paraId="42F3DF8F" w14:textId="58BA3E41" w:rsidR="00AC2CEF" w:rsidRDefault="00AC2CEF" w:rsidP="00AC2CEF">
      <w:pPr>
        <w:spacing w:line="360" w:lineRule="auto"/>
        <w:jc w:val="both"/>
        <w:rPr>
          <w:rFonts w:ascii="Times New Roman" w:hAnsi="Times New Roman" w:cs="Times New Roman"/>
          <w:sz w:val="24"/>
          <w:szCs w:val="24"/>
          <w:lang w:val="en-US"/>
        </w:rPr>
      </w:pPr>
    </w:p>
    <w:tbl>
      <w:tblPr>
        <w:tblStyle w:val="TableGrid"/>
        <w:tblpPr w:leftFromText="180" w:rightFromText="180" w:vertAnchor="text" w:horzAnchor="margin" w:tblpY="360"/>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196"/>
      </w:tblGrid>
      <w:tr w:rsidR="00AC2CEF" w:rsidRPr="0024571F" w14:paraId="25D08D0A" w14:textId="77777777" w:rsidTr="00AC2CEF">
        <w:trPr>
          <w:trHeight w:val="844"/>
        </w:trPr>
        <w:tc>
          <w:tcPr>
            <w:tcW w:w="5000" w:type="pct"/>
            <w:gridSpan w:val="2"/>
            <w:tcBorders>
              <w:bottom w:val="single" w:sz="4" w:space="0" w:color="auto"/>
            </w:tcBorders>
          </w:tcPr>
          <w:p w14:paraId="55A2E56D" w14:textId="77777777" w:rsidR="00AC2CEF" w:rsidRPr="00AC2CEF" w:rsidRDefault="00AC2CEF" w:rsidP="00AC2CEF">
            <w:pPr>
              <w:spacing w:line="360" w:lineRule="auto"/>
              <w:rPr>
                <w:rFonts w:ascii="Times New Roman" w:hAnsi="Times New Roman" w:cs="Times New Roman"/>
                <w:b/>
                <w:sz w:val="24"/>
                <w:szCs w:val="24"/>
              </w:rPr>
            </w:pPr>
            <w:r w:rsidRPr="00AC2CEF">
              <w:rPr>
                <w:rFonts w:ascii="Times New Roman" w:hAnsi="Times New Roman" w:cs="Times New Roman"/>
                <w:b/>
                <w:sz w:val="24"/>
                <w:szCs w:val="24"/>
              </w:rPr>
              <w:lastRenderedPageBreak/>
              <w:t>Table 6.1</w:t>
            </w:r>
          </w:p>
          <w:p w14:paraId="65486827" w14:textId="77777777" w:rsidR="00AC2CEF" w:rsidRPr="00AC2CEF" w:rsidRDefault="00AC2CEF" w:rsidP="00AC2CEF">
            <w:pPr>
              <w:spacing w:line="360" w:lineRule="auto"/>
              <w:rPr>
                <w:rFonts w:ascii="Times New Roman" w:hAnsi="Times New Roman" w:cs="Times New Roman"/>
                <w:i/>
                <w:sz w:val="24"/>
                <w:szCs w:val="24"/>
              </w:rPr>
            </w:pPr>
            <w:r w:rsidRPr="00AC2CEF">
              <w:rPr>
                <w:rFonts w:ascii="Times New Roman" w:hAnsi="Times New Roman" w:cs="Times New Roman"/>
                <w:i/>
                <w:sz w:val="24"/>
                <w:szCs w:val="24"/>
              </w:rPr>
              <w:t>The Predictors Identified as Important by Each Developed Model (Relative Importance %)</w:t>
            </w:r>
          </w:p>
        </w:tc>
      </w:tr>
      <w:tr w:rsidR="00AC2CEF" w:rsidRPr="0024571F" w14:paraId="65746834" w14:textId="77777777" w:rsidTr="00AC2CEF">
        <w:trPr>
          <w:trHeight w:val="428"/>
        </w:trPr>
        <w:tc>
          <w:tcPr>
            <w:tcW w:w="2500" w:type="pct"/>
            <w:tcBorders>
              <w:top w:val="single" w:sz="4" w:space="0" w:color="auto"/>
              <w:bottom w:val="single" w:sz="4" w:space="0" w:color="auto"/>
            </w:tcBorders>
          </w:tcPr>
          <w:p w14:paraId="4CBF8F8D" w14:textId="77777777" w:rsidR="00AC2CEF" w:rsidRPr="00A01702" w:rsidRDefault="00AC2CEF" w:rsidP="00AC2CEF">
            <w:pPr>
              <w:rPr>
                <w:rFonts w:ascii="Times New Roman" w:hAnsi="Times New Roman" w:cs="Times New Roman"/>
                <w:sz w:val="24"/>
                <w:szCs w:val="24"/>
              </w:rPr>
            </w:pPr>
            <w:r w:rsidRPr="00A01702">
              <w:rPr>
                <w:rFonts w:ascii="Times New Roman" w:hAnsi="Times New Roman" w:cs="Times New Roman"/>
                <w:sz w:val="24"/>
                <w:szCs w:val="24"/>
              </w:rPr>
              <w:t>Primary model (non-imputed data)</w:t>
            </w:r>
          </w:p>
        </w:tc>
        <w:tc>
          <w:tcPr>
            <w:tcW w:w="2500" w:type="pct"/>
            <w:tcBorders>
              <w:top w:val="single" w:sz="4" w:space="0" w:color="auto"/>
              <w:bottom w:val="single" w:sz="4" w:space="0" w:color="auto"/>
            </w:tcBorders>
          </w:tcPr>
          <w:p w14:paraId="6BF2E2AC"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Secondary model (imputed data)</w:t>
            </w:r>
          </w:p>
          <w:p w14:paraId="5FEEC124" w14:textId="77777777" w:rsidR="00AC2CEF" w:rsidRPr="00AC2CEF" w:rsidRDefault="00AC2CEF" w:rsidP="00AC2CEF">
            <w:pPr>
              <w:rPr>
                <w:rFonts w:ascii="Times New Roman" w:hAnsi="Times New Roman" w:cs="Times New Roman"/>
                <w:sz w:val="24"/>
                <w:szCs w:val="24"/>
              </w:rPr>
            </w:pPr>
          </w:p>
        </w:tc>
      </w:tr>
      <w:tr w:rsidR="00AC2CEF" w:rsidRPr="0024571F" w14:paraId="7F38DF11" w14:textId="77777777" w:rsidTr="00AC2CEF">
        <w:trPr>
          <w:trHeight w:val="517"/>
        </w:trPr>
        <w:tc>
          <w:tcPr>
            <w:tcW w:w="2500" w:type="pct"/>
            <w:tcBorders>
              <w:top w:val="single" w:sz="4" w:space="0" w:color="auto"/>
            </w:tcBorders>
          </w:tcPr>
          <w:p w14:paraId="3DCE82D5"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Missing ethnicity information (20.6%)</w:t>
            </w:r>
          </w:p>
        </w:tc>
        <w:tc>
          <w:tcPr>
            <w:tcW w:w="2500" w:type="pct"/>
            <w:tcBorders>
              <w:top w:val="single" w:sz="4" w:space="0" w:color="auto"/>
            </w:tcBorders>
          </w:tcPr>
          <w:p w14:paraId="367E0D75"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Longer wait for assessment appointment (20.1%)</w:t>
            </w:r>
          </w:p>
          <w:p w14:paraId="1CD70072" w14:textId="77777777" w:rsidR="00AC2CEF" w:rsidRPr="00AC2CEF" w:rsidRDefault="00AC2CEF" w:rsidP="00AC2CEF">
            <w:pPr>
              <w:rPr>
                <w:rFonts w:ascii="Times New Roman" w:hAnsi="Times New Roman" w:cs="Times New Roman"/>
                <w:sz w:val="24"/>
                <w:szCs w:val="24"/>
              </w:rPr>
            </w:pPr>
          </w:p>
        </w:tc>
      </w:tr>
      <w:tr w:rsidR="00AC2CEF" w:rsidRPr="0024571F" w14:paraId="04491C8A" w14:textId="77777777" w:rsidTr="00AC2CEF">
        <w:trPr>
          <w:trHeight w:val="315"/>
        </w:trPr>
        <w:tc>
          <w:tcPr>
            <w:tcW w:w="2500" w:type="pct"/>
          </w:tcPr>
          <w:p w14:paraId="43D27E38"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Having a long-term condition (16.6%)</w:t>
            </w:r>
          </w:p>
          <w:p w14:paraId="7D410BAC" w14:textId="77777777" w:rsidR="00AC2CEF" w:rsidRPr="00AC2CEF" w:rsidRDefault="00AC2CEF" w:rsidP="00AC2CEF">
            <w:pPr>
              <w:rPr>
                <w:rFonts w:ascii="Times New Roman" w:hAnsi="Times New Roman" w:cs="Times New Roman"/>
                <w:sz w:val="24"/>
                <w:szCs w:val="24"/>
              </w:rPr>
            </w:pPr>
          </w:p>
        </w:tc>
        <w:tc>
          <w:tcPr>
            <w:tcW w:w="2500" w:type="pct"/>
          </w:tcPr>
          <w:p w14:paraId="4369C3D0"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Having a long-term condition (16.9%)</w:t>
            </w:r>
          </w:p>
          <w:p w14:paraId="4B89E5FE" w14:textId="77777777" w:rsidR="00AC2CEF" w:rsidRPr="00AC2CEF" w:rsidRDefault="00AC2CEF" w:rsidP="00AC2CEF">
            <w:pPr>
              <w:rPr>
                <w:rFonts w:ascii="Times New Roman" w:hAnsi="Times New Roman" w:cs="Times New Roman"/>
                <w:sz w:val="24"/>
                <w:szCs w:val="24"/>
              </w:rPr>
            </w:pPr>
          </w:p>
        </w:tc>
      </w:tr>
      <w:tr w:rsidR="00AC2CEF" w:rsidRPr="0024571F" w14:paraId="31FC1863" w14:textId="77777777" w:rsidTr="00AC2CEF">
        <w:trPr>
          <w:trHeight w:val="506"/>
        </w:trPr>
        <w:tc>
          <w:tcPr>
            <w:tcW w:w="2500" w:type="pct"/>
          </w:tcPr>
          <w:p w14:paraId="03D896C1"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Higher post-treatment PHQ-9 (11.9%)</w:t>
            </w:r>
          </w:p>
        </w:tc>
        <w:tc>
          <w:tcPr>
            <w:tcW w:w="2500" w:type="pct"/>
          </w:tcPr>
          <w:p w14:paraId="271C1B91"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Younger age (15.5%)</w:t>
            </w:r>
          </w:p>
          <w:p w14:paraId="7C5A5F04" w14:textId="77777777" w:rsidR="00AC2CEF" w:rsidRPr="00AC2CEF" w:rsidRDefault="00AC2CEF" w:rsidP="00AC2CEF">
            <w:pPr>
              <w:rPr>
                <w:rFonts w:ascii="Times New Roman" w:hAnsi="Times New Roman" w:cs="Times New Roman"/>
                <w:sz w:val="24"/>
                <w:szCs w:val="24"/>
              </w:rPr>
            </w:pPr>
          </w:p>
        </w:tc>
      </w:tr>
      <w:tr w:rsidR="00AC2CEF" w:rsidRPr="0024571F" w14:paraId="1477F83B" w14:textId="77777777" w:rsidTr="00AC2CEF">
        <w:trPr>
          <w:trHeight w:val="447"/>
        </w:trPr>
        <w:tc>
          <w:tcPr>
            <w:tcW w:w="2500" w:type="pct"/>
          </w:tcPr>
          <w:p w14:paraId="2F40523A"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Younger age (8.2%)</w:t>
            </w:r>
          </w:p>
          <w:p w14:paraId="519F40C1" w14:textId="77777777" w:rsidR="00AC2CEF" w:rsidRPr="00AC2CEF" w:rsidRDefault="00AC2CEF" w:rsidP="00AC2CEF">
            <w:pPr>
              <w:rPr>
                <w:rFonts w:ascii="Times New Roman" w:hAnsi="Times New Roman" w:cs="Times New Roman"/>
                <w:sz w:val="24"/>
                <w:szCs w:val="24"/>
              </w:rPr>
            </w:pPr>
          </w:p>
        </w:tc>
        <w:tc>
          <w:tcPr>
            <w:tcW w:w="2500" w:type="pct"/>
          </w:tcPr>
          <w:p w14:paraId="6584031A"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Higher pre-treatment PHQ-9 (9.1%)</w:t>
            </w:r>
          </w:p>
        </w:tc>
      </w:tr>
      <w:tr w:rsidR="00AC2CEF" w:rsidRPr="0024571F" w14:paraId="0D9EB974" w14:textId="77777777" w:rsidTr="00AC2CEF">
        <w:trPr>
          <w:trHeight w:val="356"/>
        </w:trPr>
        <w:tc>
          <w:tcPr>
            <w:tcW w:w="2500" w:type="pct"/>
          </w:tcPr>
          <w:p w14:paraId="597AA59B"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Higher pre-treatment GAD-7 (7.5%)</w:t>
            </w:r>
          </w:p>
          <w:p w14:paraId="513011A9" w14:textId="77777777" w:rsidR="00AC2CEF" w:rsidRPr="00AC2CEF" w:rsidRDefault="00AC2CEF" w:rsidP="00AC2CEF">
            <w:pPr>
              <w:rPr>
                <w:rFonts w:ascii="Times New Roman" w:hAnsi="Times New Roman" w:cs="Times New Roman"/>
                <w:sz w:val="24"/>
                <w:szCs w:val="24"/>
              </w:rPr>
            </w:pPr>
          </w:p>
        </w:tc>
        <w:tc>
          <w:tcPr>
            <w:tcW w:w="2500" w:type="pct"/>
          </w:tcPr>
          <w:p w14:paraId="3C225EE1"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More contacts attended (7.9%)</w:t>
            </w:r>
          </w:p>
        </w:tc>
      </w:tr>
      <w:tr w:rsidR="00AC2CEF" w:rsidRPr="0024571F" w14:paraId="5CF9C2C0" w14:textId="77777777" w:rsidTr="00AC2CEF">
        <w:trPr>
          <w:trHeight w:val="419"/>
        </w:trPr>
        <w:tc>
          <w:tcPr>
            <w:tcW w:w="2500" w:type="pct"/>
          </w:tcPr>
          <w:p w14:paraId="1D3D5735"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More contact attended (6.4%)</w:t>
            </w:r>
          </w:p>
          <w:p w14:paraId="55474B58" w14:textId="77777777" w:rsidR="00AC2CEF" w:rsidRPr="00AC2CEF" w:rsidRDefault="00AC2CEF" w:rsidP="00AC2CEF">
            <w:pPr>
              <w:rPr>
                <w:rFonts w:ascii="Times New Roman" w:hAnsi="Times New Roman" w:cs="Times New Roman"/>
                <w:sz w:val="24"/>
                <w:szCs w:val="24"/>
              </w:rPr>
            </w:pPr>
          </w:p>
        </w:tc>
        <w:tc>
          <w:tcPr>
            <w:tcW w:w="2500" w:type="pct"/>
          </w:tcPr>
          <w:p w14:paraId="2B224690"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Higher post-treatment PHQ-9 (7.7%)</w:t>
            </w:r>
          </w:p>
        </w:tc>
      </w:tr>
      <w:tr w:rsidR="00AC2CEF" w:rsidRPr="0024571F" w14:paraId="094D4931" w14:textId="77777777" w:rsidTr="00AC2CEF">
        <w:trPr>
          <w:trHeight w:val="469"/>
        </w:trPr>
        <w:tc>
          <w:tcPr>
            <w:tcW w:w="2500" w:type="pct"/>
          </w:tcPr>
          <w:p w14:paraId="74B121AE"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Large improvements or small deteriorations in PHQ-9 over treatment (5.9%)</w:t>
            </w:r>
          </w:p>
          <w:p w14:paraId="4A65F98F" w14:textId="77777777" w:rsidR="00AC2CEF" w:rsidRPr="00AC2CEF" w:rsidRDefault="00AC2CEF" w:rsidP="00AC2CEF">
            <w:pPr>
              <w:rPr>
                <w:rFonts w:ascii="Times New Roman" w:hAnsi="Times New Roman" w:cs="Times New Roman"/>
                <w:sz w:val="24"/>
                <w:szCs w:val="24"/>
              </w:rPr>
            </w:pPr>
          </w:p>
        </w:tc>
        <w:tc>
          <w:tcPr>
            <w:tcW w:w="2500" w:type="pct"/>
          </w:tcPr>
          <w:p w14:paraId="4523CBC6"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Minority ethnic (7.1%)</w:t>
            </w:r>
          </w:p>
        </w:tc>
      </w:tr>
      <w:tr w:rsidR="00AC2CEF" w:rsidRPr="0024571F" w14:paraId="2ADCB6DD" w14:textId="77777777" w:rsidTr="00AC2CEF">
        <w:trPr>
          <w:trHeight w:val="409"/>
        </w:trPr>
        <w:tc>
          <w:tcPr>
            <w:tcW w:w="2500" w:type="pct"/>
          </w:tcPr>
          <w:p w14:paraId="74FDA39B"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Fewer contacts cancelled (5.9%)</w:t>
            </w:r>
          </w:p>
          <w:p w14:paraId="417A6419" w14:textId="77777777" w:rsidR="00AC2CEF" w:rsidRPr="00AC2CEF" w:rsidRDefault="00AC2CEF" w:rsidP="00AC2CEF">
            <w:pPr>
              <w:rPr>
                <w:rFonts w:ascii="Times New Roman" w:hAnsi="Times New Roman" w:cs="Times New Roman"/>
                <w:sz w:val="24"/>
                <w:szCs w:val="24"/>
              </w:rPr>
            </w:pPr>
          </w:p>
        </w:tc>
        <w:tc>
          <w:tcPr>
            <w:tcW w:w="2500" w:type="pct"/>
          </w:tcPr>
          <w:p w14:paraId="0F5EF76A"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Fewer contacts cancelled (6.4%)</w:t>
            </w:r>
          </w:p>
          <w:p w14:paraId="4946594D" w14:textId="77777777" w:rsidR="00AC2CEF" w:rsidRPr="00AC2CEF" w:rsidRDefault="00AC2CEF" w:rsidP="00AC2CEF">
            <w:pPr>
              <w:rPr>
                <w:rFonts w:ascii="Times New Roman" w:hAnsi="Times New Roman" w:cs="Times New Roman"/>
                <w:sz w:val="24"/>
                <w:szCs w:val="24"/>
              </w:rPr>
            </w:pPr>
          </w:p>
        </w:tc>
      </w:tr>
      <w:tr w:rsidR="00AC2CEF" w:rsidRPr="0024571F" w14:paraId="24AF6BE4" w14:textId="77777777" w:rsidTr="00AC2CEF">
        <w:trPr>
          <w:trHeight w:val="176"/>
        </w:trPr>
        <w:tc>
          <w:tcPr>
            <w:tcW w:w="2500" w:type="pct"/>
          </w:tcPr>
          <w:p w14:paraId="70601898"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Less neighbourhood deprivation (4.7%)</w:t>
            </w:r>
          </w:p>
          <w:p w14:paraId="319C7708" w14:textId="77777777" w:rsidR="00AC2CEF" w:rsidRPr="00AC2CEF" w:rsidRDefault="00AC2CEF" w:rsidP="00AC2CEF">
            <w:pPr>
              <w:rPr>
                <w:rFonts w:ascii="Times New Roman" w:hAnsi="Times New Roman" w:cs="Times New Roman"/>
                <w:sz w:val="24"/>
                <w:szCs w:val="24"/>
              </w:rPr>
            </w:pPr>
          </w:p>
        </w:tc>
        <w:tc>
          <w:tcPr>
            <w:tcW w:w="2500" w:type="pct"/>
          </w:tcPr>
          <w:p w14:paraId="5A8F3277"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Less neighbourhood deprivation (4.5%)</w:t>
            </w:r>
          </w:p>
          <w:p w14:paraId="428FE0CA" w14:textId="77777777" w:rsidR="00AC2CEF" w:rsidRPr="00AC2CEF" w:rsidRDefault="00AC2CEF" w:rsidP="00AC2CEF">
            <w:pPr>
              <w:rPr>
                <w:rFonts w:ascii="Times New Roman" w:hAnsi="Times New Roman" w:cs="Times New Roman"/>
                <w:sz w:val="24"/>
                <w:szCs w:val="24"/>
              </w:rPr>
            </w:pPr>
          </w:p>
        </w:tc>
      </w:tr>
      <w:tr w:rsidR="00AC2CEF" w:rsidRPr="0024571F" w14:paraId="1E3794CE" w14:textId="77777777" w:rsidTr="00AC2CEF">
        <w:trPr>
          <w:trHeight w:val="509"/>
        </w:trPr>
        <w:tc>
          <w:tcPr>
            <w:tcW w:w="2500" w:type="pct"/>
          </w:tcPr>
          <w:p w14:paraId="78CAE0BE"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Receiving low-intensity intervention at end of treatment (2.7%)</w:t>
            </w:r>
          </w:p>
          <w:p w14:paraId="1A1CCDD7" w14:textId="77777777" w:rsidR="00AC2CEF" w:rsidRPr="00AC2CEF" w:rsidRDefault="00AC2CEF" w:rsidP="00AC2CEF">
            <w:pPr>
              <w:rPr>
                <w:rFonts w:ascii="Times New Roman" w:hAnsi="Times New Roman" w:cs="Times New Roman"/>
                <w:sz w:val="24"/>
                <w:szCs w:val="24"/>
              </w:rPr>
            </w:pPr>
          </w:p>
        </w:tc>
        <w:tc>
          <w:tcPr>
            <w:tcW w:w="2500" w:type="pct"/>
          </w:tcPr>
          <w:p w14:paraId="5E116B79"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Not taking medication at start of treatment (2.5%)</w:t>
            </w:r>
          </w:p>
          <w:p w14:paraId="5D54EDE7" w14:textId="77777777" w:rsidR="00AC2CEF" w:rsidRPr="00AC2CEF" w:rsidRDefault="00AC2CEF" w:rsidP="00AC2CEF">
            <w:pPr>
              <w:rPr>
                <w:rFonts w:ascii="Times New Roman" w:hAnsi="Times New Roman" w:cs="Times New Roman"/>
                <w:sz w:val="24"/>
                <w:szCs w:val="24"/>
              </w:rPr>
            </w:pPr>
          </w:p>
        </w:tc>
      </w:tr>
      <w:tr w:rsidR="00AC2CEF" w:rsidRPr="0024571F" w14:paraId="10898DA2" w14:textId="77777777" w:rsidTr="00AC2CEF">
        <w:trPr>
          <w:trHeight w:val="165"/>
        </w:trPr>
        <w:tc>
          <w:tcPr>
            <w:tcW w:w="2500" w:type="pct"/>
          </w:tcPr>
          <w:p w14:paraId="55546D2A"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Having primary problem of anxiety (2.7%)</w:t>
            </w:r>
          </w:p>
          <w:p w14:paraId="22ECC54B" w14:textId="77777777" w:rsidR="00AC2CEF" w:rsidRPr="00AC2CEF" w:rsidRDefault="00AC2CEF" w:rsidP="00AC2CEF">
            <w:pPr>
              <w:rPr>
                <w:rFonts w:ascii="Times New Roman" w:hAnsi="Times New Roman" w:cs="Times New Roman"/>
                <w:sz w:val="24"/>
                <w:szCs w:val="24"/>
              </w:rPr>
            </w:pPr>
          </w:p>
        </w:tc>
        <w:tc>
          <w:tcPr>
            <w:tcW w:w="2500" w:type="pct"/>
          </w:tcPr>
          <w:p w14:paraId="70598A56"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Having primary problem of anxiety (2.3%)</w:t>
            </w:r>
          </w:p>
          <w:p w14:paraId="361CF902" w14:textId="77777777" w:rsidR="00AC2CEF" w:rsidRPr="00AC2CEF" w:rsidRDefault="00AC2CEF" w:rsidP="00AC2CEF">
            <w:pPr>
              <w:rPr>
                <w:rFonts w:ascii="Times New Roman" w:hAnsi="Times New Roman" w:cs="Times New Roman"/>
                <w:sz w:val="24"/>
                <w:szCs w:val="24"/>
              </w:rPr>
            </w:pPr>
          </w:p>
        </w:tc>
      </w:tr>
      <w:tr w:rsidR="00AC2CEF" w:rsidRPr="0024571F" w14:paraId="00072C73" w14:textId="77777777" w:rsidTr="00AC2CEF">
        <w:trPr>
          <w:trHeight w:val="74"/>
        </w:trPr>
        <w:tc>
          <w:tcPr>
            <w:tcW w:w="2500" w:type="pct"/>
          </w:tcPr>
          <w:p w14:paraId="080B3368"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Taking medication at end of treatment (2.4%)</w:t>
            </w:r>
          </w:p>
          <w:p w14:paraId="30BFCF0F" w14:textId="77777777" w:rsidR="00AC2CEF" w:rsidRPr="00AC2CEF" w:rsidRDefault="00AC2CEF" w:rsidP="00AC2CEF">
            <w:pPr>
              <w:rPr>
                <w:rFonts w:ascii="Times New Roman" w:hAnsi="Times New Roman" w:cs="Times New Roman"/>
                <w:sz w:val="24"/>
                <w:szCs w:val="24"/>
              </w:rPr>
            </w:pPr>
          </w:p>
        </w:tc>
        <w:tc>
          <w:tcPr>
            <w:tcW w:w="2500" w:type="pct"/>
          </w:tcPr>
          <w:p w14:paraId="497747B8" w14:textId="77777777" w:rsidR="00AC2CEF" w:rsidRPr="00AC2CEF" w:rsidRDefault="00AC2CEF" w:rsidP="00AC2CEF">
            <w:pPr>
              <w:rPr>
                <w:rFonts w:ascii="Times New Roman" w:hAnsi="Times New Roman" w:cs="Times New Roman"/>
                <w:sz w:val="24"/>
                <w:szCs w:val="24"/>
              </w:rPr>
            </w:pPr>
          </w:p>
        </w:tc>
      </w:tr>
      <w:tr w:rsidR="00AC2CEF" w:rsidRPr="0024571F" w14:paraId="73051A26" w14:textId="77777777" w:rsidTr="00AC2CEF">
        <w:trPr>
          <w:trHeight w:val="407"/>
        </w:trPr>
        <w:tc>
          <w:tcPr>
            <w:tcW w:w="2500" w:type="pct"/>
          </w:tcPr>
          <w:p w14:paraId="2E40D9A5"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Not having primary problem of PTSD (1.7%)</w:t>
            </w:r>
          </w:p>
          <w:p w14:paraId="08EA6CAF" w14:textId="77777777" w:rsidR="00AC2CEF" w:rsidRPr="00AC2CEF" w:rsidRDefault="00AC2CEF" w:rsidP="00AC2CEF">
            <w:pPr>
              <w:rPr>
                <w:rFonts w:ascii="Times New Roman" w:hAnsi="Times New Roman" w:cs="Times New Roman"/>
                <w:sz w:val="24"/>
                <w:szCs w:val="24"/>
              </w:rPr>
            </w:pPr>
          </w:p>
        </w:tc>
        <w:tc>
          <w:tcPr>
            <w:tcW w:w="2500" w:type="pct"/>
          </w:tcPr>
          <w:p w14:paraId="2458193E" w14:textId="77777777" w:rsidR="00AC2CEF" w:rsidRPr="00AC2CEF" w:rsidRDefault="00AC2CEF" w:rsidP="00AC2CEF">
            <w:pPr>
              <w:rPr>
                <w:rFonts w:ascii="Times New Roman" w:hAnsi="Times New Roman" w:cs="Times New Roman"/>
                <w:sz w:val="24"/>
                <w:szCs w:val="24"/>
              </w:rPr>
            </w:pPr>
          </w:p>
          <w:p w14:paraId="62CD24AE" w14:textId="77777777" w:rsidR="00AC2CEF" w:rsidRPr="00AC2CEF" w:rsidRDefault="00AC2CEF" w:rsidP="00AC2CEF">
            <w:pPr>
              <w:rPr>
                <w:rFonts w:ascii="Times New Roman" w:hAnsi="Times New Roman" w:cs="Times New Roman"/>
                <w:sz w:val="24"/>
                <w:szCs w:val="24"/>
              </w:rPr>
            </w:pPr>
          </w:p>
        </w:tc>
      </w:tr>
      <w:tr w:rsidR="00AC2CEF" w:rsidRPr="0024571F" w14:paraId="05B6A3D2" w14:textId="77777777" w:rsidTr="00AC2CEF">
        <w:trPr>
          <w:trHeight w:val="407"/>
        </w:trPr>
        <w:tc>
          <w:tcPr>
            <w:tcW w:w="2500" w:type="pct"/>
          </w:tcPr>
          <w:p w14:paraId="25C91612"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Not having primary problem of mixed anxiety and depression (1.6%)</w:t>
            </w:r>
          </w:p>
          <w:p w14:paraId="2E608A88" w14:textId="77777777" w:rsidR="00AC2CEF" w:rsidRPr="00AC2CEF" w:rsidRDefault="00AC2CEF" w:rsidP="00AC2CEF">
            <w:pPr>
              <w:rPr>
                <w:rFonts w:ascii="Times New Roman" w:hAnsi="Times New Roman" w:cs="Times New Roman"/>
                <w:sz w:val="24"/>
                <w:szCs w:val="24"/>
              </w:rPr>
            </w:pPr>
          </w:p>
        </w:tc>
        <w:tc>
          <w:tcPr>
            <w:tcW w:w="2500" w:type="pct"/>
          </w:tcPr>
          <w:p w14:paraId="48AF3CA7" w14:textId="77777777" w:rsidR="00AC2CEF" w:rsidRPr="00AC2CEF" w:rsidRDefault="00AC2CEF" w:rsidP="00AC2CEF">
            <w:pPr>
              <w:rPr>
                <w:rFonts w:ascii="Times New Roman" w:hAnsi="Times New Roman" w:cs="Times New Roman"/>
                <w:sz w:val="24"/>
                <w:szCs w:val="24"/>
              </w:rPr>
            </w:pPr>
          </w:p>
        </w:tc>
      </w:tr>
      <w:tr w:rsidR="00AC2CEF" w:rsidRPr="0024571F" w14:paraId="7215D29E" w14:textId="77777777" w:rsidTr="00AC2CEF">
        <w:trPr>
          <w:trHeight w:val="407"/>
        </w:trPr>
        <w:tc>
          <w:tcPr>
            <w:tcW w:w="2500" w:type="pct"/>
            <w:tcBorders>
              <w:bottom w:val="single" w:sz="4" w:space="0" w:color="auto"/>
            </w:tcBorders>
          </w:tcPr>
          <w:p w14:paraId="4AB757E6" w14:textId="77777777" w:rsidR="00AC2CEF" w:rsidRPr="00AC2CEF" w:rsidRDefault="00AC2CEF" w:rsidP="00AC2CEF">
            <w:pPr>
              <w:rPr>
                <w:rFonts w:ascii="Times New Roman" w:hAnsi="Times New Roman" w:cs="Times New Roman"/>
                <w:sz w:val="24"/>
                <w:szCs w:val="24"/>
              </w:rPr>
            </w:pPr>
            <w:r w:rsidRPr="00AC2CEF">
              <w:rPr>
                <w:rFonts w:ascii="Times New Roman" w:hAnsi="Times New Roman" w:cs="Times New Roman"/>
                <w:sz w:val="24"/>
                <w:szCs w:val="24"/>
              </w:rPr>
              <w:t>Female gender (1.2%)</w:t>
            </w:r>
          </w:p>
        </w:tc>
        <w:tc>
          <w:tcPr>
            <w:tcW w:w="2500" w:type="pct"/>
            <w:tcBorders>
              <w:bottom w:val="single" w:sz="4" w:space="0" w:color="auto"/>
            </w:tcBorders>
          </w:tcPr>
          <w:p w14:paraId="76B3FDA0" w14:textId="77777777" w:rsidR="00AC2CEF" w:rsidRPr="00AC2CEF" w:rsidRDefault="00AC2CEF" w:rsidP="00AC2CEF">
            <w:pPr>
              <w:rPr>
                <w:rFonts w:ascii="Times New Roman" w:hAnsi="Times New Roman" w:cs="Times New Roman"/>
                <w:sz w:val="24"/>
                <w:szCs w:val="24"/>
              </w:rPr>
            </w:pPr>
          </w:p>
        </w:tc>
      </w:tr>
      <w:tr w:rsidR="00AC2CEF" w:rsidRPr="0024571F" w14:paraId="422ED049" w14:textId="77777777" w:rsidTr="00AC2CEF">
        <w:trPr>
          <w:trHeight w:val="90"/>
        </w:trPr>
        <w:tc>
          <w:tcPr>
            <w:tcW w:w="5000" w:type="pct"/>
            <w:gridSpan w:val="2"/>
            <w:tcBorders>
              <w:top w:val="single" w:sz="4" w:space="0" w:color="auto"/>
            </w:tcBorders>
          </w:tcPr>
          <w:p w14:paraId="4A3DDC07" w14:textId="77777777" w:rsidR="00AC2CEF" w:rsidRPr="00AC2CEF" w:rsidRDefault="00AC2CEF" w:rsidP="00AC2CEF">
            <w:pPr>
              <w:rPr>
                <w:rFonts w:ascii="Times New Roman" w:hAnsi="Times New Roman" w:cs="Times New Roman"/>
              </w:rPr>
            </w:pPr>
            <w:r w:rsidRPr="00AC2CEF">
              <w:rPr>
                <w:rFonts w:ascii="Times New Roman" w:hAnsi="Times New Roman" w:cs="Times New Roman"/>
              </w:rPr>
              <w:t>Abbreviations: GAD-7, Generalized Anxiety Disorder scale; PHQ-9, Patient Health Questionnaire; PTSD, post-traumatic stress disorder. See Appendix I for glossary for predictors, and Appendix J for partial dependence plots.</w:t>
            </w:r>
          </w:p>
        </w:tc>
      </w:tr>
    </w:tbl>
    <w:p w14:paraId="58554406" w14:textId="5616ABA7" w:rsidR="00AC2CEF" w:rsidRDefault="00AC2CEF" w:rsidP="00AF536D">
      <w:pPr>
        <w:spacing w:line="360" w:lineRule="auto"/>
        <w:ind w:firstLine="720"/>
        <w:jc w:val="both"/>
        <w:rPr>
          <w:rFonts w:ascii="Times New Roman" w:hAnsi="Times New Roman" w:cs="Times New Roman"/>
          <w:sz w:val="24"/>
          <w:szCs w:val="24"/>
          <w:lang w:val="en-US"/>
        </w:rPr>
      </w:pPr>
    </w:p>
    <w:p w14:paraId="3EC412C4" w14:textId="5F85CADE" w:rsidR="00AC2CEF" w:rsidRDefault="00AC2CEF" w:rsidP="00AF536D">
      <w:pPr>
        <w:spacing w:line="360" w:lineRule="auto"/>
        <w:ind w:firstLine="720"/>
        <w:jc w:val="both"/>
        <w:rPr>
          <w:rFonts w:ascii="Times New Roman" w:hAnsi="Times New Roman" w:cs="Times New Roman"/>
          <w:sz w:val="24"/>
          <w:szCs w:val="24"/>
          <w:lang w:val="en-US"/>
        </w:rPr>
      </w:pPr>
    </w:p>
    <w:p w14:paraId="3AA7FF06" w14:textId="771D1C07" w:rsidR="00AC2CEF" w:rsidRDefault="00AC2CEF" w:rsidP="00AC2CEF">
      <w:pPr>
        <w:tabs>
          <w:tab w:val="left" w:pos="7788"/>
        </w:tabs>
        <w:spacing w:line="360" w:lineRule="auto"/>
        <w:jc w:val="center"/>
        <w:rPr>
          <w:rFonts w:ascii="Times New Roman" w:hAnsi="Times New Roman" w:cs="Times New Roman"/>
          <w:b/>
          <w:sz w:val="24"/>
          <w:szCs w:val="24"/>
          <w:lang w:val="en-US"/>
        </w:rPr>
      </w:pPr>
      <w:r>
        <w:rPr>
          <w:noProof/>
          <w:lang w:eastAsia="en-GB"/>
        </w:rPr>
        <w:lastRenderedPageBreak/>
        <mc:AlternateContent>
          <mc:Choice Requires="wpg">
            <w:drawing>
              <wp:anchor distT="0" distB="0" distL="114300" distR="114300" simplePos="0" relativeHeight="251790336" behindDoc="0" locked="0" layoutInCell="1" allowOverlap="1" wp14:anchorId="29F30E3F" wp14:editId="7C31F525">
                <wp:simplePos x="0" y="0"/>
                <wp:positionH relativeFrom="column">
                  <wp:posOffset>0</wp:posOffset>
                </wp:positionH>
                <wp:positionV relativeFrom="paragraph">
                  <wp:posOffset>113665</wp:posOffset>
                </wp:positionV>
                <wp:extent cx="5337810" cy="4241944"/>
                <wp:effectExtent l="0" t="0" r="0" b="6350"/>
                <wp:wrapSquare wrapText="bothSides"/>
                <wp:docPr id="627" name="Group 627"/>
                <wp:cNvGraphicFramePr/>
                <a:graphic xmlns:a="http://schemas.openxmlformats.org/drawingml/2006/main">
                  <a:graphicData uri="http://schemas.microsoft.com/office/word/2010/wordprocessingGroup">
                    <wpg:wgp>
                      <wpg:cNvGrpSpPr/>
                      <wpg:grpSpPr>
                        <a:xfrm>
                          <a:off x="0" y="0"/>
                          <a:ext cx="5337810" cy="4241944"/>
                          <a:chOff x="0" y="0"/>
                          <a:chExt cx="5337810" cy="4241944"/>
                        </a:xfrm>
                      </wpg:grpSpPr>
                      <pic:pic xmlns:pic="http://schemas.openxmlformats.org/drawingml/2006/picture">
                        <pic:nvPicPr>
                          <pic:cNvPr id="628" name="Picture 628"/>
                          <pic:cNvPicPr>
                            <a:picLocks noChangeAspect="1"/>
                          </pic:cNvPicPr>
                        </pic:nvPicPr>
                        <pic:blipFill rotWithShape="1">
                          <a:blip r:embed="rId36" cstate="print">
                            <a:extLst>
                              <a:ext uri="{28A0092B-C50C-407E-A947-70E740481C1C}">
                                <a14:useLocalDpi xmlns:a14="http://schemas.microsoft.com/office/drawing/2010/main" val="0"/>
                              </a:ext>
                            </a:extLst>
                          </a:blip>
                          <a:srcRect l="5672" t="2127" r="2681" b="5872"/>
                          <a:stretch/>
                        </pic:blipFill>
                        <pic:spPr bwMode="auto">
                          <a:xfrm>
                            <a:off x="2722880" y="975360"/>
                            <a:ext cx="2614930" cy="2625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29" name="Picture 629"/>
                          <pic:cNvPicPr>
                            <a:picLocks noChangeAspect="1"/>
                          </pic:cNvPicPr>
                        </pic:nvPicPr>
                        <pic:blipFill rotWithShape="1">
                          <a:blip r:embed="rId37" cstate="print">
                            <a:extLst>
                              <a:ext uri="{28A0092B-C50C-407E-A947-70E740481C1C}">
                                <a14:useLocalDpi xmlns:a14="http://schemas.microsoft.com/office/drawing/2010/main" val="0"/>
                              </a:ext>
                            </a:extLst>
                          </a:blip>
                          <a:srcRect l="5672" t="1950" r="2681" b="5518"/>
                          <a:stretch/>
                        </pic:blipFill>
                        <pic:spPr bwMode="auto">
                          <a:xfrm>
                            <a:off x="0" y="975360"/>
                            <a:ext cx="2599690" cy="2625725"/>
                          </a:xfrm>
                          <a:prstGeom prst="rect">
                            <a:avLst/>
                          </a:prstGeom>
                          <a:ln>
                            <a:noFill/>
                          </a:ln>
                          <a:extLst>
                            <a:ext uri="{53640926-AAD7-44D8-BBD7-CCE9431645EC}">
                              <a14:shadowObscured xmlns:a14="http://schemas.microsoft.com/office/drawing/2010/main"/>
                            </a:ext>
                          </a:extLst>
                        </pic:spPr>
                      </pic:pic>
                      <wps:wsp>
                        <wps:cNvPr id="630" name="Text Box 2"/>
                        <wps:cNvSpPr txBox="1">
                          <a:spLocks noChangeArrowheads="1"/>
                        </wps:cNvSpPr>
                        <wps:spPr bwMode="auto">
                          <a:xfrm>
                            <a:off x="2682240" y="802640"/>
                            <a:ext cx="365704" cy="358094"/>
                          </a:xfrm>
                          <a:prstGeom prst="rect">
                            <a:avLst/>
                          </a:prstGeom>
                          <a:solidFill>
                            <a:srgbClr val="FFFFFF"/>
                          </a:solidFill>
                          <a:ln w="9525">
                            <a:noFill/>
                            <a:miter lim="800000"/>
                            <a:headEnd/>
                            <a:tailEnd/>
                          </a:ln>
                        </wps:spPr>
                        <wps:txbx>
                          <w:txbxContent>
                            <w:p w14:paraId="4B8E6D12" w14:textId="77777777" w:rsidR="00626766" w:rsidRPr="00661A21" w:rsidRDefault="00626766" w:rsidP="00AC2CEF">
                              <w:pPr>
                                <w:rPr>
                                  <w:rFonts w:ascii="Times New Roman" w:hAnsi="Times New Roman" w:cs="Times New Roman"/>
                                  <w:sz w:val="32"/>
                                  <w:szCs w:val="32"/>
                                </w:rPr>
                              </w:pPr>
                              <w:r>
                                <w:rPr>
                                  <w:rFonts w:ascii="Times New Roman" w:hAnsi="Times New Roman" w:cs="Times New Roman"/>
                                  <w:sz w:val="32"/>
                                  <w:szCs w:val="32"/>
                                </w:rPr>
                                <w:t>b</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s:wsp>
                        <wps:cNvPr id="631" name="Text Box 2"/>
                        <wps:cNvSpPr txBox="1">
                          <a:spLocks noChangeArrowheads="1"/>
                        </wps:cNvSpPr>
                        <wps:spPr bwMode="auto">
                          <a:xfrm>
                            <a:off x="0" y="0"/>
                            <a:ext cx="5313044" cy="829944"/>
                          </a:xfrm>
                          <a:prstGeom prst="rect">
                            <a:avLst/>
                          </a:prstGeom>
                          <a:solidFill>
                            <a:srgbClr val="FFFFFF"/>
                          </a:solidFill>
                          <a:ln w="9525">
                            <a:noFill/>
                            <a:miter lim="800000"/>
                            <a:headEnd/>
                            <a:tailEnd/>
                          </a:ln>
                        </wps:spPr>
                        <wps:txbx>
                          <w:txbxContent>
                            <w:p w14:paraId="31FB32A4" w14:textId="77777777" w:rsidR="00626766" w:rsidRPr="00232EDB" w:rsidRDefault="00626766" w:rsidP="00AC2CEF">
                              <w:pPr>
                                <w:spacing w:line="240" w:lineRule="auto"/>
                                <w:rPr>
                                  <w:rFonts w:ascii="Times New Roman" w:hAnsi="Times New Roman" w:cs="Times New Roman"/>
                                  <w:b/>
                                  <w:sz w:val="24"/>
                                  <w:szCs w:val="24"/>
                                  <w:lang w:val="en-US"/>
                                </w:rPr>
                              </w:pPr>
                              <w:r>
                                <w:rPr>
                                  <w:rFonts w:ascii="Times New Roman" w:hAnsi="Times New Roman" w:cs="Times New Roman"/>
                                  <w:b/>
                                  <w:sz w:val="24"/>
                                  <w:szCs w:val="24"/>
                                  <w:lang w:val="en-US"/>
                                </w:rPr>
                                <w:t>Figure 6.4</w:t>
                              </w:r>
                            </w:p>
                            <w:p w14:paraId="0CD29506" w14:textId="77777777" w:rsidR="00626766" w:rsidRPr="00232EDB" w:rsidRDefault="00626766" w:rsidP="00AC2CEF">
                              <w:pPr>
                                <w:spacing w:line="240" w:lineRule="auto"/>
                                <w:rPr>
                                  <w:rFonts w:ascii="Times New Roman" w:hAnsi="Times New Roman" w:cs="Times New Roman"/>
                                  <w:i/>
                                  <w:sz w:val="24"/>
                                  <w:szCs w:val="24"/>
                                  <w:lang w:val="en-US"/>
                                </w:rPr>
                              </w:pPr>
                              <w:r w:rsidRPr="00232EDB">
                                <w:rPr>
                                  <w:rFonts w:ascii="Times New Roman" w:hAnsi="Times New Roman" w:cs="Times New Roman"/>
                                  <w:i/>
                                  <w:sz w:val="24"/>
                                  <w:szCs w:val="24"/>
                                  <w:lang w:val="en-US"/>
                                </w:rPr>
                                <w:t xml:space="preserve">Distributions of Predicted </w:t>
                              </w:r>
                              <w:r>
                                <w:rPr>
                                  <w:rFonts w:ascii="Times New Roman" w:hAnsi="Times New Roman" w:cs="Times New Roman"/>
                                  <w:i/>
                                  <w:sz w:val="24"/>
                                  <w:szCs w:val="24"/>
                                  <w:lang w:val="en-US"/>
                                </w:rPr>
                                <w:t>Treatment Return</w:t>
                              </w:r>
                              <w:r w:rsidRPr="00232EDB">
                                <w:rPr>
                                  <w:rFonts w:ascii="Times New Roman" w:hAnsi="Times New Roman" w:cs="Times New Roman"/>
                                  <w:i/>
                                  <w:sz w:val="24"/>
                                  <w:szCs w:val="24"/>
                                  <w:lang w:val="en-US"/>
                                </w:rPr>
                                <w:t xml:space="preserve"> Probabilities made by </w:t>
                              </w:r>
                              <w:r>
                                <w:rPr>
                                  <w:rFonts w:ascii="Times New Roman" w:hAnsi="Times New Roman" w:cs="Times New Roman"/>
                                  <w:i/>
                                  <w:sz w:val="24"/>
                                  <w:szCs w:val="24"/>
                                  <w:lang w:val="en-US"/>
                                </w:rPr>
                                <w:t>the Primary and Secondary Model</w:t>
                              </w:r>
                            </w:p>
                          </w:txbxContent>
                        </wps:txbx>
                        <wps:bodyPr rot="0" vert="horz" wrap="square" lIns="91440" tIns="45720" rIns="91440" bIns="45720" anchor="t" anchorCtr="0">
                          <a:spAutoFit/>
                        </wps:bodyPr>
                      </wps:wsp>
                      <wps:wsp>
                        <wps:cNvPr id="632" name="Text Box 2"/>
                        <wps:cNvSpPr txBox="1">
                          <a:spLocks noChangeArrowheads="1"/>
                        </wps:cNvSpPr>
                        <wps:spPr bwMode="auto">
                          <a:xfrm>
                            <a:off x="0" y="3718070"/>
                            <a:ext cx="5313044" cy="523874"/>
                          </a:xfrm>
                          <a:prstGeom prst="rect">
                            <a:avLst/>
                          </a:prstGeom>
                          <a:solidFill>
                            <a:srgbClr val="FFFFFF"/>
                          </a:solidFill>
                          <a:ln w="9525">
                            <a:noFill/>
                            <a:miter lim="800000"/>
                            <a:headEnd/>
                            <a:tailEnd/>
                          </a:ln>
                        </wps:spPr>
                        <wps:txbx>
                          <w:txbxContent>
                            <w:p w14:paraId="05ABB9AF" w14:textId="77777777" w:rsidR="00626766" w:rsidRPr="00D46065" w:rsidRDefault="00626766" w:rsidP="00AC2CEF">
                              <w:pPr>
                                <w:spacing w:line="240" w:lineRule="auto"/>
                                <w:rPr>
                                  <w:rFonts w:ascii="Times New Roman" w:hAnsi="Times New Roman" w:cs="Times New Roman"/>
                                  <w:lang w:val="en-US"/>
                                </w:rPr>
                              </w:pPr>
                              <w:r w:rsidRPr="00D46065">
                                <w:rPr>
                                  <w:rFonts w:ascii="Times New Roman" w:hAnsi="Times New Roman" w:cs="Times New Roman"/>
                                  <w:i/>
                                  <w:lang w:val="en-US"/>
                                </w:rPr>
                                <w:t>Note.</w:t>
                              </w:r>
                              <w:r w:rsidRPr="00D46065">
                                <w:rPr>
                                  <w:rFonts w:ascii="Times New Roman" w:hAnsi="Times New Roman" w:cs="Times New Roman"/>
                                  <w:lang w:val="en-US"/>
                                </w:rPr>
                                <w:t xml:space="preserve"> Filled, green triangles represent correct predictions for specific cases; unfilled, red upside-down triangles represent incorrect predictions.</w:t>
                              </w:r>
                            </w:p>
                          </w:txbxContent>
                        </wps:txbx>
                        <wps:bodyPr rot="0" vert="horz" wrap="square" lIns="91440" tIns="45720" rIns="91440" bIns="45720" anchor="t" anchorCtr="0">
                          <a:spAutoFit/>
                        </wps:bodyPr>
                      </wps:wsp>
                      <wps:wsp>
                        <wps:cNvPr id="633" name="Text Box 2"/>
                        <wps:cNvSpPr txBox="1">
                          <a:spLocks noChangeArrowheads="1"/>
                        </wps:cNvSpPr>
                        <wps:spPr bwMode="auto">
                          <a:xfrm>
                            <a:off x="0" y="802640"/>
                            <a:ext cx="365704" cy="358094"/>
                          </a:xfrm>
                          <a:prstGeom prst="rect">
                            <a:avLst/>
                          </a:prstGeom>
                          <a:solidFill>
                            <a:srgbClr val="FFFFFF"/>
                          </a:solidFill>
                          <a:ln w="9525">
                            <a:noFill/>
                            <a:miter lim="800000"/>
                            <a:headEnd/>
                            <a:tailEnd/>
                          </a:ln>
                        </wps:spPr>
                        <wps:txbx>
                          <w:txbxContent>
                            <w:p w14:paraId="27FF3263" w14:textId="77777777" w:rsidR="00626766" w:rsidRPr="00661A21" w:rsidRDefault="00626766" w:rsidP="00AC2CEF">
                              <w:pPr>
                                <w:rPr>
                                  <w:rFonts w:ascii="Times New Roman" w:hAnsi="Times New Roman" w:cs="Times New Roman"/>
                                  <w:sz w:val="32"/>
                                  <w:szCs w:val="32"/>
                                </w:rPr>
                              </w:pPr>
                              <w:r>
                                <w:rPr>
                                  <w:rFonts w:ascii="Times New Roman" w:hAnsi="Times New Roman" w:cs="Times New Roman"/>
                                  <w:sz w:val="32"/>
                                  <w:szCs w:val="32"/>
                                </w:rPr>
                                <w:t>a</w:t>
                              </w:r>
                              <w:r w:rsidRPr="00661A21">
                                <w:rPr>
                                  <w:rFonts w:ascii="Times New Roman" w:hAnsi="Times New Roman" w:cs="Times New Roman"/>
                                  <w:sz w:val="32"/>
                                  <w:szCs w:val="32"/>
                                </w:rPr>
                                <w:t>)</w:t>
                              </w:r>
                            </w:p>
                          </w:txbxContent>
                        </wps:txbx>
                        <wps:bodyPr rot="0" vert="horz" wrap="square" lIns="91440" tIns="45720" rIns="91440" bIns="45720" anchor="t" anchorCtr="0">
                          <a:noAutofit/>
                        </wps:bodyPr>
                      </wps:wsp>
                    </wpg:wgp>
                  </a:graphicData>
                </a:graphic>
              </wp:anchor>
            </w:drawing>
          </mc:Choice>
          <mc:Fallback>
            <w:pict>
              <v:group w14:anchorId="29F30E3F" id="Group 627" o:spid="_x0000_s1172" style="position:absolute;left:0;text-align:left;margin-left:0;margin-top:8.95pt;width:420.3pt;height:334pt;z-index:251790336;mso-position-horizontal-relative:text;mso-position-vertical-relative:text" coordsize="53378,42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00mzyQQAAFQVAAAOAAAAZHJzL2Uyb0RvYy54bWzsWFtv2zYUfh+w/yDo&#10;3bHuFyNO4dhOUKBbg7XDnmlJtohKokbSkdNh/30fSdnxDW3XDa2RLUBk3nku3znfka5fberKeiy4&#10;oKwZ2+6VY1tFk7GcNqux/ev7u0FiW0KSJicVa4qx/VQI+9XNjz9cd+2o8FjJqrzgFg5pxKhrx3Yp&#10;ZTsaDkVWFjURV6wtGkwuGa+JRJevhjknHU6vq6HnONGwYzxvOcsKITA6M5P2jT5/uSwy+Xa5FIW0&#10;qrEN2aR+cv1cqOfw5pqMVpy0Jc16MchXSFET2uDS3VEzIom15vTkqJpmnAm2lFcZq4dsuaRZoXWA&#10;Nq5zpM09Z+tW67Iadat2ZyaY9shOX31s9vPjA7doPrYjL7athtRwkr7XUgMwT9euRlh1z9t37QPv&#10;B1ampzTeLHmtfqGLtdGGfdoZtthIK8Ng6Ptx4sL+GeYCL3DTIDCmz0r452RfVs4/s3O4vXio5NuJ&#10;09JshP/eUmidWOrziMIuueaF3R9Sf9EZNeEf1u0ATm2JpAtaUfmkAQr3KaGaxweaPXDT2Tc64sMY&#10;HfPqWpg9UaZRm9Q6s4sord6w7IOwGjYtSbMqJqIFuhFzavXwcLnuHly5qGh7R6vK4kz+RmX5riQt&#10;PO1q0KrJXluExhG0zhjMwHbGsnVdNNLEIS8qKM4aUdJW2BYfFfWiAKz469yF35EDJO5rOW2kvhPQ&#10;eCOkAo4CiQ6VP7xk4jipdzuYhs50EDjxfDBJg3gQO/M4cILEnbrTP9VuNxitRQF7kGrW0l50jJ4I&#10;fzYu+gxiIk5HrvVIdH5QltQCbX+1iBhSFlKyCp79AqurbBJGsacTiueqyIHhvCiBqkgrYYIpnIX1&#10;khcyK7ce2nrBuFcgnqxF9xPLYRmylkwb5iievNjzkgShg8hJ49CP+py1DS0vcoPU70PLi7ww9kKN&#10;iG2AADpcyPuC1ZZqwCNQQN9EHqGeUXm7RMlcNerZMAUXM2tGznkM8gTwWDSYTGbxIAhmyeD2Fq3p&#10;dJ4GvhsF4XznMVGSnHVvFyIDzPN/7jQjG6Q6dJaKBGXZPijQNdZGo78TrROgnEH5EdFg1zdMC+lp&#10;WkhfWFpA9LzktOCmIaLyIC2Erk7t/0Za+ERCCNM0Sv9PCNt0pbnwOCF0LcpNsSU99E4SwlnmUMXm&#10;uUJNsylyqjp2j9xVWjbk/l6l61u2sTQv9MtUPWXJDYa3RCzaI47nnHVlQXLIZ3h+b6u57stIJEo8&#10;LzCYSRwPOdvQk5JK1Wd+FMZOYMozP0ycVFdnuxrrb1OIYBXNFX8YzlwtphU3HHun/3qCOlhWNVYH&#10;igtBXwf8Q0Y1lXhHqGg9thNH/RnhlV3mTQ4aICNJaGXaEFrRFcpC0dOAasnNYqOrXDA0NqihBcuf&#10;YH/UQ7poxTsMGiXjH22rw/vA2Ba/r4kqA6vXDcyfuoEyoNSdACyLDt+fWezPkCbDUWNb2pZpTiV6&#10;Tq/ZBFy/pJp6nyXpZQYqjXzfAJ6oVi4CngaYR5gMfdd38Jqg3xkSL+1fGV4kKHdZ4buBUrQKlHcX&#10;AEqUBRcESj92Eyf+FDRDz0/il5sv/e+eLy8Hmv5FQfM/TuQ65J7p8zKJXH+dwqc7/Yraf2ZU3wb3&#10;+5r4nz+G3vwF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GoA1e&#10;3wAAAAcBAAAPAAAAZHJzL2Rvd25yZXYueG1sTI/BTsMwEETvSPyDtUjcqBOgIU3jVFUFnCokWiTU&#10;2zbeJlHjdRS7Sfr3mBMcd2Y08zZfTaYVA/WusawgnkUgiEurG64UfO3fHlIQziNrbC2Tgis5WBW3&#10;Nzlm2o78ScPOVyKUsMtQQe19l0npypoMupntiIN3sr1BH86+krrHMZSbVj5GUSINNhwWauxoU1N5&#10;3l2MgvcRx/VT/Dpsz6fN9bCff3xvY1Lq/m5aL0F4mvxfGH7xAzoUgeloL6ydaBWER3xQXxYggps+&#10;RwmIo4IknS9AFrn8z1/8AAAA//8DAFBLAwQKAAAAAAAAACEAQwM2eodOAACHTgAAFAAAAGRycy9t&#10;ZWRpYS9pbWFnZTEucG5niVBORw0KGgoAAAANSUhEUgAAAyAAAAMgCAMAAADsrvZaAAABxVBMVEUA&#10;AAAAADoAAGYAAP8AOjoAOmYAOpAAZrYAzQAzMzM6AAA6ADo6AGY6OgA6Ojo6OmY6OpA6ZmY6ZpA6&#10;ZrY6kLY6kNtNTU1NTW5NTY5Nbm5Nbo5NbqtNjshmAABmADpmAGZmOgBmOjpmOmZmOpBmZjpmZmZm&#10;ZpBmkJBmkLZmkNtmtttmtv9uTU1uTW5uTY5ubk1ubm5ubo5ubqtujo5ujqtujshuq6tuq8huq+SL&#10;AACOTU2OTY6Obk2Obm6Obo6Ojm6OjquOq6uOq8iOq+SOyOSOyP+QOgCQOjqQOmaQZgCQZjqQZmaQ&#10;ZpCQZraQkGaQkJCQkLaQtraQttuQ29uQ2/+rbk2rbm6rbo6rjm6rjo6rjqurq46ryOSr5P+2ZgC2&#10;Zjq2Zma2kDq2kGa2kJC2kLa2tpC2tra2ttu229u22/+2///Ijk3Ijm7Iq27Iq47Iq6vIyMjI5OTI&#10;5P/I///bkDrbkGbbkJDbtmbbtpDbtrbbttvb27bb29vb2//b///kq27kq47kyI7kyKvkyMjk5Mjk&#10;5P/k/+Tk///r6+v/tmb/yI7/yKv/25D/27b/29v/5Kv/5Mj/5OT//7b//8j//9v//+T///+4lZZB&#10;AAAgAElEQVR4nO2di2Mb15XewVSyQDiiYimGnVhMqY3VlWWmW+/araB6H01jZmsnu7Ubpeo2BjdK&#10;Lcuhu01tutRGstWk2fJRUpIpcP7ezuu+Zu5czFxgDu43PL/diMDgzgA4/j7ce+5rehHDMJX0Fv0B&#10;GCZk2CAM44ANwjAO2CAM44ANQsveoj9AOGCEgg1CC4YqSMAIBRuEFgxVkIARCjYILRiqIAEjFGwQ&#10;WjBUQQJGKNggtGCoggSMULBBaMFQBQkYoWCD0IKhChIwQsEGoQVDFSRghIINQguGKkjACAUbhBYM&#10;VZCAEQo2CC0YqiABIxRsEFowVEECRijYILRgqIIEjFCwQWjBUAUJGKFgg9CCoQoSMELBBqEFQxUk&#10;YISCDUILhipIwAgFG4QWDFWQgBEKNggtGKogASMUbBBaMFRBAkYowjbIH/7Hn6+/Uzz49PZw+MZn&#10;9mfBg6EKEjBCEbRB/vufvT0cFg3yZP3y7snWSx/anoUPhipIwAhF0AZJ9F80yLObL38u/i0+AwBD&#10;FSRghCJwgzy7WTTI1vBG8ufR8HL5GQAYqiABIxRoBhEHDoZZ1aE/QwBDFSRghALNIAfDLN/I2l7m&#10;MwQwVEECRijQDLI1FMlH0rgynyGAoQoSMEIBZpCTW8NXdvMHlwvPIMBQBQkYoQA2yCu75rO0wB7D&#10;zIdMcV0zSOhg/GySgBEKNggtGKogASMUqAaJX7hceAYBhipIwAgFmEG4F6s7YIQCzSBiSFCMg+jP&#10;EMBQBQkYoUAzCI+kdwaMUKAZRM2+ulF+BgCGKkjACAWcQZ7dTPJyNZtXfwYAhipIwAhF4Ab5f+vD&#10;t7L+25PbeY/Vwfrl3ae3xAoQ81n4YKiCBIxQBG2Qg2FKagxpkOjp28Phm2pFofEseDBUQQJGKII2&#10;SAfBUAUJGKFgg9CCoQoSMELBBqEFQxUkYISCDUILhipIwAgFG4QWDFWQgBEKNggtGKogASMUbBBa&#10;MFRBAkYo2CC0YKiCBIxQsEFowVAFCRihYIPQgqEKEjBCwQahBUMVJGCEgg1CC4YqSMAIBRuEFgxV&#10;kIARCjYILRiqIAEjFGwQWjBUQQJGKNggtGCoggSMULBBaMFQBQkYoWCD0IKhChIwQsEGoQVDFSRg&#10;hIINQguGKkjACAUbhBYMVZCAEQo2CC0YqiABIxRsEFowVEECRijYILRgqIIEjFCwQWjBUAUJGKFg&#10;g9CCoQoSMELBBqEFQxUkYISCDUILhipIwAgFG4QWDFWQgBGKeRhk8tuv5nCV0wGGKkjACMU8DHL8&#10;z389h6ucDjBUQQJGKOZgkMkvv8EGqQuGKkjACIWnQSab53sKNkhtMFRBAkYo/AxyOOj12CA+YKiC&#10;BIxQ+Blk3GOD+IGhChIwQuFlkOPV3tlP1NMv2CC1wVAFCRih8DTI0s/0p9yLVRsMVZCAEQrPJhbX&#10;GZ5gqIIEjFD4GWTfqEGY+mCoggSMUHh2847PaU+4iVUfDFWQgBEK73GQ19WTw2+yQeqCoQoSMELh&#10;ZZDJe1evDl64mvMqd/PWB0MVJGCEws8gGzwO4gmGKkjACIVfE2ubDeIJhipIwAiFn0GOV5eu3RV8&#10;tMYGqQ2GKkjACIVvL9Zz2hIQTtLrg6EKEjBC4WmQw29pBpn8hBdM1QVDFSRghMLPIEdXrs/5c5wW&#10;MFRBAkYofHuxOO3wA0MVJGCEwnc273PcqvICQxUkYITCswYx5mLxpg31wVAFCRih8FxR+DxPd/cD&#10;QxUkYITCtxdrRXMId/PWB0MVJGCEwncu1qs9ORdrhTP2+mCoggSMUPBcLFowVEECRih4LhYtGKog&#10;ASMUvnOxet/muVg+YKiCBIxQ8FwsWjBUQQJGKHguFi0YqiABIxSz7807+RXXH/XBUAUJGKGYw+bV&#10;4xdnv8apAUMVJGCEYnaDHK7yvKz6YKiCBIxQ+E5WNHh9+ilMBoYqSMAIxVwMcm76KVTsMcx8yAQ1&#10;F4PwOEhtMH42ScAIhadBtAWFm7y4sAEYqiABIxR+BtHnt082OAWpD4YqSMAIxRy6eXkn6wZgqIIE&#10;jFDMwSDHqwEl6aGDoQoSMEIxF4Nwkl4bDFWQgBGKORhkk3ux6oOhChIwQuG9u7vc233Q4y1O6oOh&#10;ChIwQsEj6bRgqIIEjFDMwSBnP5j3h+owGKogASMUngZ5Tiwn/PghN6+agKEKEjBC4WeQ7/HIhycY&#10;qiABIxSzj6QzTcBQBQkYoZi9m/f4p9zIqg+GKkjACMUcapCds1yf1AZDFSRghGIOBuGpJg3AUAUJ&#10;GKGYg0EOBzySXhsMVZCAEYqmBkkH0V99/gU1lH6FF0w1AEMVJGCEonENMtnsleAmVm0wVEECRig8&#10;mlhHhYkmPU7S64OhChIwQuGTgxyvLr0vd+a9e+/LuX+oDoOhChIwQuGVpPNmvN5gqIIEjFD4DRT+&#10;PRvEEwxVkIARijksmGIagKEKEjBC4W2QyUfJnu6/+pjnmTQCQxUkYITC0yBJZ28y+jHZGVz8ZL6f&#10;qNtgqIIEjFD43kBH7qdYuGc64wZDFSRghMLPIPvahqP7PJDeAAxVkIARCj+DjHuXvhQTso5Xe3yD&#10;kNpgqIIEjFB4Lrk9p2YsxgbhXU1qg6EKEjBC4b/kVhjkcMBtrPpgqIIEjFD4T3cXBtnn2bwNwFAF&#10;CRih8MtBNlUNkmwBxE2s2mCoggSMUHj2YskcZLLR63GSXh8MVZCAEQo/g0w2nvskMchkZ9DjCqQJ&#10;GKogASMUngOFx2uxMc4Mshuw8VB6fTBUQQJGKHznYqmFhRe5/mgAhipIwAiF/2zeyf1kefr7bI9G&#10;YKiCBIxQzGO6++Qn7JK6YKiCBIxQzMMgvMCwPhiqIAEjFPMwyDYPFNYGQxUkYISC71FIC4YqSMAI&#10;xewGmYx5qkl9MFRBAkYoGhvk8Z2VlQsfqKw8GUpng9QGQxUkYISiqUG+yAYHz4rBwaM1HkpvAoYq&#10;SMAIRUOD7IvhwbzSSP1yif1RGwxVkIARimYG0e7emezHe5TMVFzie3g2AEMVJGCEoplBtnu9C/fS&#10;vUySKoRnKjYHQxUkYISimUHGYmZ7nJpfT2ZjLV1v4TN1GQxVkIARikYGmWzIGx1kja2zPJG3IRiq&#10;IAEjFI0Mot/+eZuzcx8wVEECRiiaGUS79drhoFZ2Pnl49+7dh2wkAYYqSMAIhbdBtMeVt02//67s&#10;9LrAfV0pGKogASMUzQyy+rp6rFxhn807uTMw7kO1dI3rERRVkIARioYGUXcjVAaZ/NI21WTHtEeP&#10;u7xSMFRBAkYoGhqkfANPbVhdI12Re+GPP36YP3/84FdXOKuPUFRBAkYo2jHIZKN3tpx0PFjjYUUM&#10;VZCAEYp2DDJees16gfuD0+4QDFWQgBGKhgY5q93eVvDRWtEg25W3DDlaPeWbzGGoggSMUHgPFGoU&#10;e7EOn6++pU7FJU4NGKogASMU3uMgjsNjVy2xf87xYvfBUAUJGKFoNhfLvr8Pb/tTHwxVkIARCr4N&#10;NC0YqiABIxR0Bjn+I165jqIKEjBCQWcQ3l4uAUMVJGCEYv4GmSRb9pZ5deCx98nT28PhG58Zhw6G&#10;ghvp85Nb6ZPLc/ns7YOhChIwQtGCQTbso4kemwM9Wb+8e7L10ofaodwPCe+kBzLDGGVCBkMVJGCE&#10;oplBJv9Yo79qe14GeXbz5c/Fv4InP/hF9uBRdvTk5yjWyMBQBQkYoWi45LbOZKrj1d7F8nj7nfON&#10;DbKVtaIe6e2nf8jNcnIrO3iA0rbKwVAFCRihaGSQ7XqbmIytY4GNk/RnN7NW1MFQr0Jynqynr6FV&#10;ICCqIAEjFE0MElcglZOsdA6/ZXNR4+HEgzyzeLKepxs6eQsrzkC+88PdZtddKBiqIAEjFE0Mcrya&#10;1x+T31IMnW/lNUdck9wovpa3sPKU/S0ci2CoggSMUDQyiJhoWJh8VbkmfSZi8b+ymz8oJRp5CyuK&#10;vv7D7fVhXhABDFWQgBGKRk2sv86NUN8gk4+ShtWvPvaocXSDlAzwSEtLTj7VhkH2GGY+ZIJqlqTn&#10;ezYUHFGZficLb5O+q8nO4GLjLeZcBjm5ZRzZ4nEQQDBC0XDB1AvpgqmPntfXTf1N5Rj5WI5+TDZq&#10;pfc6LoM8Wb9RKFrKUgIFQxUkYISi2UDhYXmrEscQ4L722n7jcULpizhJL+Ygjwo1xgFPNcEDIxQN&#10;p5ocvdvAIOPepS9Fa+x4tdd0sW11L1ahhZXOSWl48UWBoQoSMELReC7W5KP3rr76/Av6LMQKg6S7&#10;aGkGabpfgxggLI+DFFpYiYe4iQUHRii8JisWkvSK20CnvcKi6GGVjaqpHkkvtrCiJz/gJB0OjFDM&#10;wyCuperitX2PyYpyLta0Flb0CKWFBaIKEjBC4WWQwqyRqkkkm6oGSXbUarwl1rObiRHM2bwJqoX1&#10;9W/SxSLP/qI8WStQMFRBAkYo2lxRuC9zkHSNSPMdsQ7WL+8+vZW1p05uy85e1cLaGg7f+qfo938F&#10;M5AOogoSMELRpkEmG899khhk4n0zw6dvD4dvZisKNYNsyRZWfHA4fOMX8/m4JGCoggSMUMxkkMdT&#10;Xj9ei41xJhs7+QbfrS0BQxUkYITC2yCTO+cT3V+85yy0KYZKLvLWWSkYqiABIxS+Bjlck9J3Vg2T&#10;+8keDu+zPXIwVEECRig8DZLPOTlz3mszhlMMhipIwAiFn0GSXtuL97Jq4f5arfR7Wr5ySsBQBQkY&#10;ofAzyLZ+h/TJxuuOok0KnQIwVEECRij8Bgo3jErj8FLjU04tGKogASMUflNNVo3qwJxqYttZ8crK&#10;oN5+D50HQxUkYIRi/nOxKndWPN03BsnBUAUJGKGYh0H2zX6s/XntrNhFMFRBAkYo/JL0sd7EOlo1&#10;04vj1aVr9x4mbC5d/Phhxualh1/O8jm7AoYqSMAIhZ9B9rWJIzuD4jTE7bwxta1PLxmf63SSPkqo&#10;UQ5DFSRghMLPIJONpUsPk78P7gzKbafD73+VFdLrmcNBt+9vO4rq+ANEFSRghMJzJP14TeUWVd1T&#10;ZqZyvNrtfl42SFMwQuE7F0tNQ3yuai6WaZBDnxvoIOH2h2iBuVVhaahph+o240DotkGi6HEynXfJ&#10;NZtXvx30ZOOU92LlNcwUVVjqIe1QzVoKhK4bZDr7S9fFw8n49I6DZD/8+W+/SxUjaxXBBlkord7E&#10;c5wvF0krm96pnYyV6bqGQaLI1oQaWR/iwwYxB9W72IlVLynQf/idqqhRQ3QoD2GDxHwh9ipdeq3d&#10;N1oMDkXrQtYKlVRhlLNdrWCJ7jSz2CAJkzsrycKqa10YRh+ZScJIUTqQZh3qDFloVKB8pFhAXb/4&#10;dmHRb3yGMEiTM/ulB23TtkG6xMj8/c5ShlTk4kD2fCTTCf1pVmQvPTCSr4gUPr/0SD5Xp0qDROJw&#10;gPT7jSW7J870eBePt/OEDdKAUaSJWtYTI3FIdkONpCOE1PX6IPdVoSJR+tdK5lfWXMNNLA0KkxAY&#10;pDuLbXPJRrrG88xB+/XXcwmpflHRyMLaK+q4qlL0VpmogQrXRmdmg5DUIi0bpNbmQDjoiYVsG0VS&#10;x7IBNDLPEBWJKKaymZF5Sl5CXFA2rfSe4i4axE/pJO2sdg1Sd3MgLPLEo5g9F6xjnDEqWKNUTlU+&#10;quawFSxfOyQaCVY3CFnO3ZhWDdLRzYGEQeSPuagH8ix9VP6Z137/VcNKT7hV601eVuYd2rGwc5Bm&#10;P+kd7uated9nj82BIDDqi/yAmYobIjYqgT2jc0urHGTDyqiZtCw/MsuHSGqQ2h7Zo+urnQHPTRtq&#10;rX5qvjkQBqqLSuvgNVLvUam4KLunnzlSxyNlCrMKEdeN5KNg/ZFSvxLZo+urnQFPg/SWrk21iMfm&#10;QGEzKv6QF371tW4s8zytj0urezRPjYzXtMsYaUmAFUhZ4Ynqq3TfN87YM67g8soifeRpkBde7fUu&#10;TOmacm4OBInsVyo0ssQQhZksaE0lOaM3GSgcieFEccxINNQVI/1K4kFY3bxaHdDXj1aX1s7Y06/g&#10;qkwWWtN45yCTnfNTqpF6N2pDwvhFl9WGyqzN1lXBTiNVOYyUK4wURUvji0mMuGJoVYjAQ8MdTtJz&#10;kntCO6oR9+ZAkEiditrCaB2lr410OUd6ednRJVpXtp5f853EE6MzOER/zDDVJHBm7Oa9v+aoRpyb&#10;AwGjRvJUs0rvhtXaX7K8mWUYdsg7h42rVL5z0N28zSgYpGSwMDL4WcdBjpIlHxXViHtzIDyMn3oj&#10;7y6h+UO2n2pSeiNrkVDoWx7pibecXVg+dc84XqqBplVJRP6ZzSBJI6vXW6rIRtybAwFikXKFmMuF&#10;c/ZkCft5WmeX+FdWSnJ8MRxUy0pm23rinaJeNTP6Pev5soS6nuVt6TL3WQzy4Epqj9gbj+8MbCui&#10;6mwOhET9asCN6zLlrt/CWUEZpKTfvrVKKbzWFwaxiLzYqWWzAWWvlv9I+v1U/Weu51XH/YFlnKPG&#10;5kBQSIkaf12CL5gqGUmXHcJlu8jUXRw3hk8CzNFLv+P9ggusr2UP9qzVgKhxzOeWC4XcxDpevZTN&#10;0j37gTp4OLANlU/fHAgLXavayKCYhGVxiGmQZTPDL/gjEi+pWV0ixZdvHphFqrCJ2BxCrO7FqqP9&#10;oJtYySSrxB6G7A8HnemmcqA5omSB8li5OKzGzpdL/VmR9mr+HlFhjF3vGJve1bU4puTZfVPUy1Xn&#10;1tN+2DVIeQK72hlu8lurUSoOg1HyRXa0OCRScIxePRhYG2fFNyuetoCvbUHl5PJIdXtLPNUPLJeK&#10;qhZYIWG3vT1RFeJrkFJOER/LDVIxZN6BkfSEYlqRHVT/Jxyi5SuRllkXfBEVXVSaY6IZJKwcJOuX&#10;6vsnBIUapF8leeNo44pmVuY3m3dzKc9Bjr9n7bA6/GZHDKJpWQ1xizE8609+6aDwRVV2b7yX5ibd&#10;aiFRU6tmoWVbiaqU3Hw9+F4suwXEq6vP3XtY4sFGBwZCEpQ1Sj/nWrNLrzukrrW0I9J6qwo9u+ao&#10;fCTGz4tD9oCY8rcYpGw06/g65ezF2VcUHv+0UJvkKXxnb8E2Es4YGS0fS5KhFRXzFpdHxZlV5iQu&#10;vR2lHujTHsm+Z9vYa5BSXl8s0N4HsjKHFYU7Z03ld9ggFS0iR2OpWGDZ9pLzwkYCElYFUurFrX1W&#10;8r/l4sGqqxs5CLVD5mCQOCMxX+2wQQrdSfrDqHhY678tl9YKZFe2XbT0LCyDmGK159iWoXKR2C/n&#10;r+fJfuXVF7vwcA4GKd0aJxljv1hMQx6sdcAgKm0u5dhTphgKtyzrh+z+Kp9aLh4edbqgsiPiwXKk&#10;+q7CXX3b1CCT965evfrq8y9clVyx1A1H8cFLhe14O9GLJc0ghrlHckpIabavrCGUA6LMINqIn+zZ&#10;rbKDXh2J/19sDGZDWSE1iKMgxaeZTuMaRE2vUlhujfM4LnbBGCvpxjiI+v3WhkD0VyNN/4Ue2rQG&#10;KfdFaSl4pM23MsbP9cn12AZJyLS/bMvB1aNA6hSPJtZRMcc4a1X+5M7AmKs1+UkXRtKre5KqG0f2&#10;JlKhaPH6lsuVyqKSiT9L0otj7Yv4PC58cpDj1aX370ruVd/ZwLneEJXyL7imXN0L4qWp1jGVLwxS&#10;TNYjPadHRyXpvpagcpJXkl4/nXhwpbdUTEbQKWl0JNpWZbkbCpc5iBob1Pq59BXsxqnaGGFHapAM&#10;2ziIjtMCZHWN30Dh39dPJ5JFh13amNc2li1TcDVYURo31IfRRQ0R6bZS07X0M1UGIs8h+IokuAwS&#10;TscWwe0PiskIMEb1YG0lFeoQo5FkrVuMVR6WK0SjwnXCM8h0IVsHSJZt00bMBYUBWGQeBpnaP5X0&#10;fMmlh9DoP/amwLU5V+offdykuN5JVCGRKqDNPhGVUpRXRspii/niDqb/1FsXDvaXxQhIeYau+Weh&#10;zMMgU1KSZIu5boykl37fDSWbtYQlJ7HUHxVFSj7UOwLQqBL5tBwkDBoZZDvfuicdLdRGCl3STxpY&#10;xuJ1ZETWUB74jiK9AjG1HhXqmciY16uNAUZRcYxevGnxvcLDboO+Y3rhslkuUJoYRK6JMu5/7qwb&#10;HufDil3JQSKjrTSyqFequ7IGsQ6PlC4UqetE5imLDoIVe2vI2UYiX/vkRRODxL7Il51v1zPI0ZXs&#10;9a70Ysm6Ym5UXsq2jCRsiyjqid3TFEFPdz/621zpx6tL1+RI4UcV0xCzfYE6NA6ixFmQdmRWAPYB&#10;9FJNULREoYYptNX06wTEDNtWqSaWq7x7mXv7eCbpY30HE1uSPtnJUo8ujaRrBimnBRW1gHytVEKv&#10;GVSan5eMSkYM0yA1m1BWahlk4W0vT4McfkvTfXmWlcjM6edi7bVJLE/t4SjfSFTsJmr+3RP/P0pL&#10;Z+fsacVG4qB6vCcexYWy56XCe+ojhED8g+54zX3ucp2S6g2mXG3+ZIJqY6Aw27G3g7N5R1rzX/u1&#10;13p7bXVKpHdh6am3uoxRQ0TabBbjslEU2KJ0yyqn+kVrdPMudClhTgsGyVcUdnA9iCFkqeaoPLNQ&#10;zQyxWEaYalSNZXmJPH9xX7+IY3PRqheqN45znLRQ5jKS/kfmraTSbeW6uKJQzaLS6oD0hcJEXm0m&#10;ljktUeQWUZVDInVdeUFtYD6k+sNDwMYNDDs4UFhBoW7o8pr0grKzY/YKQJygHZXOMbxUOtl+WXWQ&#10;/ntPpdoptm1JsnkktQ1SVSvVPX8mGo2DGAPoklcLa9KNPuCpncFA2AXtNIgxiGFJOCw2sAzT602y&#10;oOoQgTmfSn9U2spBrUIvGcSyQ6NjvXqAW48WB9Ar6obC3W0F+DmIPkSuCdYh5vy8kWqClbf9sQ0C&#10;Wq5pTmoMGPedCzSK3byWG0hTbcDroOFcrFoG6ezevNWytipenaeaWsu6saThtAXnhfcpH17IN2+A&#10;o7VlPl3WnSGKBLeLQyODxNnFxXLj6c550yAVAx4dWJMuqwJXc8vMUErztozBQVE3ZP+o6sF13QV9&#10;dxvNpl8VX1me0kqqHEMndUqzJH1s2b+kC42nuiiDFKsTY9RcV7ImbNH/K141TKJ1XxV6uMToh3iH&#10;YJix+TMlSXcYbaa3bUgzgxgD6JIO1A210VSru8OYWjhSbabI0PUoV4WoKvQOXFP7sgWmXszfjPbr&#10;OqmtVHu5qQZZdPqRQrDktkvY2j7NmMMlQjJJGctWimYXl75xnOjytZ5YcTVa2CCNEBrXBjjEcKBl&#10;2m2FIYrjhBXTdm3nheWPWlN5jRvj6LfJ0bb9qezNBd3dvUAH+qdq4fVr3wqLjkSk1gr2Lb/+fe1/&#10;5dMi3SDaycU7VfVLD2wvtg3BmvTOkItT+1cK1ibi/N/iOIf1dCO5r3JFUP7I92gXo37Vr5VOE6WX&#10;9WPysVk0e2R/expaX5PeJVQjx6bk4txbm+BtPjBXUumNN/MdgjKIQt7OIHsW6e2ovlm/FLt51QXK&#10;D413mOfnbUjLa9K7xcg9AtIM63igPg5fsklQIyF928wQdyJRGgeZ/gaLp9U16Z3DGACpM7Cudwun&#10;DalldSDShtjVMEok3kIOfUR5v7BM5Rf29TX6WcVhf63eJQoGKWfjcAZpuCa9e4yEXMs/7lMqFvny&#10;sjzTPlyu3sgcF9HfmP6Ll+n3K+/bXJydaD9fzOYVPijOd1RXt+YituqrFdpakx51sXNrZFYhSvqR&#10;mcGXfSHHC+WfqNwvrM/e0kbV5QlyfUnYlDN2W5l8Nq/VZcXNFvul27RVunPutLMmPcV6N3Vo3LWE&#10;Zgp9UZX54rJa9VTKLWRFJF+U72r0DYBgbSNNycerLrW427S1OFAY5/Rd2tMkwRgRLD3WJ4aUaocs&#10;30gNYs5ijJSn5OFIn5pVtNqivvx0ilWH9dac8uHpWVFYwfHqC6/2ehfutfcOxNSqQAo1hsc5U68Z&#10;Bv3So6mTcxv0YsnURI0j2t66fWYwyOO7dz927QmX5CDJxtWdqUZaELsXi45Dihrx6+ej42XHaKWj&#10;vNNLy8j1IZLCUzHG2Fdn2RaNUBjF1yDiXp7T1Z9sAoRbjSxrLNoYEv1DLSYUy8tZmrzcTx8tZzcz&#10;6IuXsj/qH538+XL+aLmvLrYsLiGKFv/Kyy3rf1sNhW+SPpCDIGenb7wLfK9CPeqL9oWk4vMRhiJF&#10;60qyZNGuaYjyzGKiog/Ai2uKSSulKS3TPt9c8DNIunHJ0oWrV6+u1BomPEqG3iGrESPqizaGoOrz&#10;EYYiKqhVSVodcl0sLron5V84o2/axLCffXcI6+ebD34GGcf2ELuK7gysyww1sp0WlyCzEYtBqvd8&#10;I3JQ5ecjDEUk8wT5RH8p6lvqDf31mL2oMJFLVkfWa6r37NtfDsggkw292jiy72IieHBF5CqP7wyW&#10;XvN5vwUSYhOr6vMRhiJFm4qYq1b99jurkuzlPflq0RfyX/vErgrjBWSQuIWle2LfXoWkI+nZPRDk&#10;7aXuDy75vOHiMGuQIDxS/fkIQxHJ/EFm3yqjMMVdVLSYB7+nriItoece4kLmudUOCcggkw0j7zj+&#10;fsVI+qU754t7vB8OnNVNcLRkkFkuVP35CEOh/+xrEtd6bat6fWXpPe1AXs6+MsQ4t/bnmxOeOYhp&#10;kIqNsLItSM8aufnh4DmoPMSMepXaI8uzqK2cxPH5CENR8ROvvWZ/ptgrvOxUf+ktpn2+eeHbi2U0&#10;sez9WNkm1mYnsJm9ADA1B6k0jb7xiT5RUTxyrT3XHlqXWNk/H2EoBP3iOln3Qlmj3J5zrpb9oCN/&#10;D8og0eEFJfPjVXulEBvkueIYiVxzhYJhkLo1QtWc3rlh/3yEodAxOp+0+kAe04rqJ+0VOq2M0wtl&#10;1aPyOdM+32z4bl69dkY9zBfiFrHO5t1cQs5BvDQfFTeknn7ytNUlFZ+PMBQaKkEvvlDOz/WeKjVW&#10;WHHZyveynxOAQSo2r176mbX48ffsx6GYg0HmTRSSQcQ4Rr/Qc6W9JAtqXbqRUS+YV11wZ9cAACAA&#10;SURBVMz/leVLL4fbzVuxeXXVQOHRletz+ISLJcRxkICaWH05FSR/Jo5HBc/oXcJ5Ga0XSxsM0UdS&#10;+kZ5+ULfvho3AIPY7/xxt2JKL1xCboOnmrjfSk2Vyp/K2sOcn6WaRlLfe1LzctauNrairq+8Y7xp&#10;vc83M/PYvLqCJEmH6tK1EWQNUvH5CEORIARtpguqRtHSdFPuwgWae0ql+7KNVcpG+saf6s83H+ax&#10;eXUFkw0jOZn8FtEtIdYglZ+PMBS62EtHI80FZYmroXeVcvfNaxaabqX3NSqZis83J2ZfUTj5b1XC&#10;P3xeNwjmHg4hGiSQGiTDSM5VIm4Rdv5vv1r8dQYKtRqrUDxUg0T7ldOrDlc0h2BuUMoLpqyhSJcu&#10;yXVRieDLC6P6etl8dZP+unpVLbRKryoXXi0vmyui5Fqr7KzCeqlgDXK8ah8Hmbx39dXeC2K0ZAUz&#10;YyczSIOrt6+KqaFY7mumyP/VFhWK1YKaQeS/BXssa0sRlw33FG2mn7HcL9kjLINM7qxIehW5eCc2&#10;KA0xSa/6fIShMEcB9VTb0t8rO6jyl/IX99TrRjev1vYqpTgV01osn29ezLCicKr0u7BBaYAGqfx8&#10;hKEwRgFt00Oi4ktGL236Zy/SeolFvj7lMxh+KZgnJIMUpG9vYiU2+jb6BqUBGiScJD0f6NY6q1Rd&#10;oCoELW/XR/j6e6KA6u7SXFLo95LdwNVmDMggk42la/cePvjxf3oYs1M92FFng9LACdEgVZ+PMBQp&#10;/XwzH1mbqA7cYnev1rMrTxYDinoNkr0UmbWD9rJwkG3j7IAMks92385qjnFFBVJvg9LA4W5e11sV&#10;pS2Pqq5YbbBEqjx7vKeKag6waL9gQcMx7s83B/wMkg1p5HWCOdxRQfVoSdiEaJDKz0cYigxjWkhx&#10;wFAp2kzPhdylQbQX80pJu05kGst4j6mfbw7MYpBonFYkx6t1JqBUj5YEzVyaWHN2VtXnIwxFjjFI&#10;WJGhW3/tE/Ysx/TKR7uo3g0WiUykeNGADDLZyFpV2VLC/Vr9U1WjJYETYg4SzGxevaljnyFlJA5i&#10;1F31YsmcXPOBMRVRTz36om6psFxABok9sbSycj02ytkPHu4MKg1SZ7QkcEJsYoWWg+QP8wPiJXFQ&#10;LRjR0nUx9iF0rzfH+mZHmBpxKbbRpn++OeBnkHQMMLbFftbNWyH9eqMlYTPNIHMxTbOLBLVgyuyO&#10;0o/mr2kZuDKKbQhQntdXltIuFVXWHFM+34z4jqRvZuukth0rCmuOloRNiE2sqs9HGIqMYjptGcRT&#10;Obg2lT0y21FiJN2SWFhGPeR1A+7FSslqjftXVq5VLpiqN1oSNGyQ6rfSO2cjrZ6IVKJRTCdkfaJV&#10;Bno1o3Rvnt4X3b95KVtlEppBplJ3tCRoAsxBqj8fYSgE0hP66o5i0iALR3oeooYS9atZjkaGiXRr&#10;Tf98M9OmQZqPloSH1SCLdUr152s5FJX089t9aPPU1eG+Uczy2HzY1ycE299JvEfo093r3GEqoclo&#10;SXAY/wUW6gsBxRzvBhhZiJlVV97pPCuwbKyzUtmKfonKd6zoyZo/Ld5hyme0JGgWbQ3JogMh0dtQ&#10;svtWb2Blr2j/9FVbbLmve8JocYmeLnFp+5tS+KPVO0zVHC2BwU/MczbHKDB/aA+1BFweyh6ozmAt&#10;idCykOyPceFqI+gXaPHL5bR5h6l6oyVAzF/rXiw6DAqz9tD+V0e5pi2sJ5FYwE2rd5iqNVoChFWt&#10;bTrB+h6LjoKG1iwyeqxqCduoRgKwgp227zA1dbQEirm7wjU4X/Fui46BQZWqjfSjotQUa1iO6sOG&#10;fXuRudPiHaa6x7xsMSOLDoOi6me/PCPLwrI5DF+6RN94wUjaC0l8m7R4hymTxz5vFBaLNoZk0YHI&#10;6Ju//n2tvlBDedrod+l8y6Tdchl5xfyBdkbASXqtO0wZTDawbntgZdHGyFl0GDKm9C3J7ESfhmKw&#10;rJ+rCtveyd5tFW4NUu8OUwaTDZ9OrKe3h8M3PiscPLk1TLjsKNISi3aGgObbunGKU46JGLNIjALK&#10;IEYlpD8y64sFMf87TOm32RFcWRn49GI9Wb+8e7L10ofm0YPUH/lRe5GWWLQxcki+6xRUFm6ZF9XX&#10;Kg51pFBAGKSfT8AyNtrKUwwtA9HNUzlE3wLzv8NU1W12Km8jUsmzmy9/Lv5VnPz8w2lF2mJhjjA7&#10;sii+ak1UVWFMOSyOhGvZhjykGUQNMFpsVnhYeNI6Ldxhar/CII1H0reGN5I/j0RrKuPg8tQirdGG&#10;9mscDrSfV1YS1blDVFj8IROU+MGyXrLu6KJ2ERpauMNUcpude8kakIebSxc/fpixeelh04GQZzeH&#10;7yR/D4Z6/VCoQGxF2sJD6z53bXPeAjQKySB1RwOzR+pBpvDp8yz7lqdU4x+CNu4wtZ07Zvsb2jSt&#10;seWOnm4O8jzjyXrmAnF0+J0f7jqLtIW8sbNF67b7OhcPFMtYzkmeF+6FGOm3123/S9bEpl1bMa2f&#10;1qxEcoM49V5aExJp87qIfNLGHaYOs3ERs2f3cNB0xdRWXi3E1cQNeTDvwnprt7pIe9h/8a1WqLxn&#10;dJ35KpH2qPS2BN+zBv1CVh7Zh77VVBTbJaJIWyJV4z3NwUGallaLd5gyh0eq7qZeSWyFV3bzB3qG&#10;8fUfbq8Ps5csRf5Zjig91+exOsXz0ajfj+XbV8/jIyP1PPnPlxxT5yel1fNRP7OBeN7P1K+uF6XX&#10;08snV1TXb+P7NXiepgzG98v0qsdjFB/Tnheul5YfGeX172t5/+QE7Xn6Edr+vgQrCnMOBw2TdF39&#10;r+yaL32aDYNYiogvuJcz3+cj+Tw1yEgTQCpg9TzrmNEM0E9KqOd7/dFeYgHt9dFor3C9+A2rrt/O&#10;9/OPR+n1+OsVnhfPXy6+PnJdr/A8MVPL3y/T2kwGmTJ9RF+G3vyWtw6DJG2rJPlwFmmFUVbNj1J/&#10;9EfaRIq+WAo00jou02olPpwUTMtnE5CyIqO87CjvFJVP8stE2nD0qJ9VQdQpaiVZY0/bgqjY/Cs8&#10;0/YqEi8si2La9ExL6ajQqFRtWBK8DTK5cz7pwbp4r7rI/pK8T/pk3HgcxKn++NiNRRhETxSlWmU/&#10;vjb3qC/v0trXyQzSt6JdSN4UORKl5YYHNBMspqKyI3mgINnKZ+LhshR79v/qFd1bo8L75OWCN8jh&#10;mujkvVi5ojAa5/55nJqp4WQsKfo4Ay+Pchwkx9xF2kDoWJqgX7SAccBqhVJ5y5W0d7O8B8lXdZML&#10;VK9Cmko2qUFERSS6B+W19HcquG8kDpEw25LbM+edA4DGyGLjbX+cXVRP1i9PK9IGapGPIXA51NVX&#10;dUZkmChS9YO6VuEa1hFpMYLWV28dBJlANU1XdLBV9LyNjDaa0cCynVeqU8jwX3J78V6+GGrN0T31&#10;hVi7vvRa4zcRo3/WQY5nN29MK9IGqpFjKFV3QV5MzbMw9uuo2CJdVU3iBPXUnOwUlkFqVCAyx9CP&#10;yQP5YdHIKpxnOSGiqzxSfG/Bpm3V4JzJPrmzktQ0PusJncPkT37w4bQirWKoVgg70n/o9XpDnWeZ&#10;wqrG0uQJqhknS/cLRgmOqh/2PKEuqz9vo4nnxfNNw5T8Q4Xngimj0jhs6dYfcqKVpfn06PLUIq3S&#10;1+wgjmhVQaT91Pf1aanLRmHjerbWU+XbhEelfvO5AIVjo1LWUWyLOSoUQma5BZt8WmPBVOyq3zad&#10;a/LsZpKCm1N1v/5Nuvbj2V98XlmkVWqpU7eErvC+2cTqF07Ryvu/d5iUqpf4+XIx63BbYEFTCGa6&#10;w5T9ab2T6nCwfnn36a1sutXJ7bTHams4fOufot//1a6lCAFGbVB4qVQw+6teSY4tl4uUz7PXEsHW&#10;HXWwyLtokJrZN/F8m3kYpM6KwmjyS4+N456+PRy+mS0XzA0S/xkO3/iFtQgRLvXafv+1qXX9Wnvp&#10;iklKlqNQTJHycmkIcC6XnTOea9L1JtZR5Syryeb5WdaDQCAzjlJmbRbL+3LtBpEdV1nRyFJdIFYf&#10;7kaT77bCADVIXGeoTqydQdUQh7Y/aWcMUvpdl2Me+sBGWc9C9ZYcRN0UQD6zGkTzUHDYf9WbGaR2&#10;zUCar/vegm3p0sPk74M7g2rlj2dcURgijh/yGgN65tEsPzH94B4pDzcNsYvWKeRSDTKSQ+pT34wO&#10;z5H04zUl/KrdGI5XjY2tv+iEQWpSqeOCKtRgSasfp308ftUrDLKw/io7s97+oNd7rmou1vGqYR2P&#10;XqzwqKvjigrEYhB9iKPyDQDs03yeSTkHKU7vsr8RQg6SkM5AXHLN5h13rs6wjuXVL5kn6X39JG1O&#10;ijG8WHmxwM1iyrc4HC4mmKTjIFUXKF1vkUOGLS6YivY7sKH7VApOmCbfZWMeyuzvFxwFS9jHAl0G&#10;KXf+TjvQKn4GObpyfXqhwhL2TjSxbFgHxKtY+C3TWqfWfJHkT81QlP0Q/mTFussDJ5vaeEl+M8/O&#10;0ewnfTn4NtKs1J4vUve3YrE5u+/tD2rswJBsxDh4Qey/+Go3unlnZTn4NhIZs1amNNm6Zw1iZBcV&#10;0xCLGzGyQaLT0MSqzcwGIalc/HIQ86bnVdnFNhukxCk0SNUv/cyhIMnWfZfcrmgOqcoujI0YP1pj&#10;g0Sn0yAVv/R7M1+YIjvxa2K9F6cUMrtYqZ5romcqXU3SFe7cInv1FBqk6pd+ZoOQpO++vVi1Gk/G&#10;RoyTn8DfBtrNlOw7e9XPINhpfcUv/ewGocB3TTpnF354GQS94+v0GeR4tfft2tlFB27fOT9OYxOr&#10;gi4bpHZ2UWP/xdMFG0TSaYPUzC5q7b/YNZzNoeXpRU4L3TXIw7rZdr39F7uGM2HYy0qwQzprkJ1E&#10;7UvX6nik9v6LpwgMVZCAEYqmBhHrpM7WqBDq7794esBQBQkYoWhoENW/O71CINp/MVAqGlEYqiAB&#10;IxQNb8GWJBVnVpLtdqffzcBr/8WuUJVlYKiCBIxQNDPItsg+7g+m3w/Ha//FrlCVh2OoggSMUDS8&#10;y62c5l7jnpw++y92ENMoGKpogfKcXoxQNDLIZENtEVdD7zX3XwRnSo9toSopq+K09PiWpix20CDH&#10;31OT3LX6oWrf9nr7L6LTbEyjpIpTMyZyKgyiNZq0x1XZRb39F08XGKpoheKURYxQeBtEm2xSORer&#10;zv6LpwwMVZCAEQrvJta+7MWaVG8QV2P/xVMGhipIwAhFM4Os9qw4Wk/T9188XWCoggSMULRtEMYE&#10;QxUkYISCDUILhipIwAhFQ4Ocff9uCd6vpDZ9EFWQgBEK7yRdo3pF4f2r6Qk7Kxc4CYnSMY/yOMgi&#10;PkgQdNEg9gGPyllW27L1tTO41M1x9KYUVXFqxgnLdNAgFWtrq5bc7mvpyfb0yY2nAgxVkIARijbv&#10;DzLuLV0QdcvhYPr8+NMAhipIwAhFiwY5Xn1Rf8JVSAKGKkjACEWbBtFTk9gg3NcVoaiCBIxQUBkk&#10;bmKxQSK7KvoVjzvOqTfI5Mdap/C4zir2U4BFFeYtOk+PQ069QaJ9ZYlkswfOQSIUVdRi1js8YYSi&#10;TYNMNs5m44P313i+ew6GKuox4w1sMELRpkHSTVBWVs5nE7a4lzcBQxX1YIPMzJFcMcX1RwaGKmoy&#10;2w1sMEIxB4M4b29w/0pciyxd+IAT9AwMVZCAEYrZDcJ7ijYBQxUkYIRiHgbh/tv6YKiCBIxQNDHI&#10;5L2rJa6sDFz5xeSjZCLjrz5mC+VgqIIEjFA0MsiGZTVhzzHCkezZkIyfT3YGp+gGOk4wVEECRiga&#10;NbH2KwxSeRto+dpkg7uxUjBUQQJGKBouuV26du9hwubSxY8fZmxeevilvfi+Zp59noqVgqEKEjBC&#10;0XB397wxta1tKhqNz1VkGOPepS/FjMXj1a5uPdoMDFWQgBGKhvcH+X7qBbNn93Bgl/7x6jk1pTc2&#10;CHd2RSiqIAEjFF7dvOYi9Ko7IaRbPIiiPN09A0MVJGCEYg4GORzYpZ+WEkX3efesFAxVkIARCr+B&#10;wrHWqJpsVEl/U9UgyZZz3MSKUFRBAkYo/Ayyv3RdPJyMK8dB9mUOko6gcJIeoaiCBIxQeE41Gfey&#10;/ajTvamrZrJPNp77JDHIZCe59ydXIAkYqiABIxSeBjEG1SurhvT+IGcG2WAiD6UnYKiCBIxQeE9W&#10;/GIgVnq8Vl1I3R/kIlH9sccw8yETlP9s3smd5HbpZ65VDKOLUveTGY7vc/MqB+NnkwSMULS7opAp&#10;gqEKEjBCwQahBUMVJGCEwtsgDVZ6/OPdu9zEysFQBQkYofDtxaq90iPP06mS9NDBUAUJGKHwHgep&#10;XulxnHUBL6X3iZb9wTzRJAVDFSRghMJzJN250uN4tbd0La8xxqlXrl5d44HCFAxVkIARCs+5WM6V&#10;HoeDs6LZtS8HEnd457gEDFWQgBEKv9m87pUe27LRpc/BGvPevBGKKkjACIWfQdwrPdRc321tDtbh&#10;t7iNhaIKEjBC4b8epHKlh7rtQXpf9df1k049GKogASMUfjmIc6WHcsJY3xKIDZKAoQoSMELh2Yvl&#10;WukhnZBs7q4qF25iJWCoggSMUPgZxLnSQ2zpkDawlHf2OUmPUFRBAkYoPAcKnSs9xqljkqWGmncm&#10;G7yiMEJRBQkYofCdi+Va6XE4OPvBwwcb5l1BtnkcJAFDFSRghGKG9SDVKz22S2sNJ7/kuSYpGKog&#10;ASMU7Ux33zT8MXnw7oDvMZWBoQoSMEIxu0GOf2qpRI7eXVkR03zFXRP+BfdioaiCBIxQzGHjuJ2z&#10;3HiqDYYqSMAIxVy2HuUO3NpgqIIEjFC0uPUoYwFDFSRghKKpQdKE4tXnX9BuwlY9F8vG4eleW4ih&#10;ChIwQtG4BlEDIJW3YNt3rI06Xj3dwyEYqiABIxQeTayj1YI/Skl69dKPycYpz1cwVEECRih8cpDj&#10;1aX370rulXeOq7pjSHS0dtrTFQxVkIARCq8k/fCbU2R+OJCL0jUmdwanfodeDFWQgBEKv4HCv59W&#10;Dxyt9XoXPtDrlscfxdn82dPuDxBVkIARirZ2Vpy8m6YnZ1bSjq6VbN7vpVPdgZWCoQoSMELR3taj&#10;99eKufwHrb0XDhiqIAEjFL4GuX81HezYWblwr7LMgyuaPaZswHhawFAFCRih8DTIthwd3Bm4Gk4P&#10;PkoHE9933yPhFIGhChIwQuG/s6LosN2uukUhYwFDFSRghMJ3Z8WlC6Ij63DAawXrg6EKEjBC4bmz&#10;4ov6E65C6oOhChIwQjH7bN7YIKd9eLwBGKogASMUsxukvPUoUw2GKkjACIWXQYwJ7WO+BXoDMFRB&#10;AkYoPHuxlCW2y9PdmWowVEECRih8d1Y8m40PpsPlvF9JfTBUQQJGKDwHCpNtd1dWzmeD5NzLWx8M&#10;VZCAEQrfqSZHcqYV1x9NwFAFCRih8J+seP9KshvchQ84QW8ChipIwAhFe7N5GRsYqiABIxRsEFow&#10;VEECRijmYRC+d1R9MFRBAkYo5mGQqUvUGQmGKkjACEUjg2zn+7WL7ajFznE81aQ2GKogASMUTQwi&#10;pyWmNybUYIPUBkMVJGCEoolBYl/kU0y22SCeYKiCBIxQNGpiHf1tvrD8eHXpmtw57qNTvxtcAzBU&#10;QQJGKDyT9LE+gZeT9PpgqIIEjFD4zsXSb3o++QmPptcFQxUkYISCBwppwVAFCRihmINBHs9+idMD&#10;hipIwAjF7AaZbPB09/pgqIIEjFDMwyC84rY+GKogASMUjcZBjAH0fBh9ZcArQhqAoQoSMELRcKDQ&#10;Dq9Jrw2GKkjACEWjJtZ+hUF4oLA2GKogASMUjQySDKDfe5iwuXTx44cZm5ce8tbUtcFQBQkYoWiW&#10;pG/njalt/VZq43OcpNcGQxUkYISimUEOv596wezZPRy8WFGcKYGhChIwQjH71qPV97RlymCoggSM&#10;UMzBIIcDTtJrg6EKEjBC4Xl/EK1RNdlorxfr6e3h8I3PCsf+fDh86U158OTWMOFyS59g3mCoggSM&#10;UHjuzbt0XTycjNsbB3myfnn3ZOulD/VjB6kfhvLggfk0dDBUQQJGKHzXg/QuppvzPr5zvr29R5/d&#10;fPlz8a/gyfpbu9HJp8NhfvDk5yjWyMBQBQkYofA0iDGo3lYn1tbwRvLnkd5++vRHUXYsey06QGlb&#10;5WCoggSMUHhPVvxiIPbmfW2en0fj2c3hO8nfg6GqQk7+ble8ljoDrQIBUQUJGKHwn807ubMS2+PM&#10;tdaG0Q/yzOLJemYUg63MIHEG8p0f7rb1CVoAQxUkYIQi4BWFW3nNEdcWNywvJsfyLqy3cCyCoQoS&#10;MEIRrkFi8b+ymz8oJRont/J+q6//cHt9mBdEAEMVJGCEwtsgk4+SrRp+9XFrg+i6QUoGeLKuPJP0&#10;aclnewwzHzJB+fZibWaT3Cc7g4ufTC/ug9Mgj/Su37i9xeMgeGCEwnscpCe3IW1pQaHLIE/W3ykU&#10;LWcpYYKhChIwQuE5kq4tk9pvaaaJ9IXo0tVfKvjhgKea4IERCs+5WL1LX4oZi8erLY0UVvdiPXqr&#10;UFRPScIGQxUkYITCbzbv6jk1pTc2SDvT3cUAYWkc5OBPiynJs5vcxIIDIxR+Bvnez5RBDgcttbFs&#10;I+np85I/oic/4CQdDoxQ+K8HEQbZb23TBjkXy6geDt7Ipyn+Rh17hNLCAlEFCRih8MtBNlUNErew&#10;WmpixVVIkqWbs3mVPz6NbfP1b9J1Ic/+4nPb+SGCoQoSMELh2Yslc5B0Wm9b03kP1i/vPs3HzE9u&#10;p51aB+vDnMQ2W8PhW/8U/f6vYAbSQVRBAkYo/Awy2Xjuk8Qgk51kTm97S9Kfvj0c5osHM4McDCWX&#10;s4PD4Ru/aOvtWwBDFSRghMJzoPB4LZnJm814/0ZLQ+mdBEMVJGCEwncuVjLXJOMib2nSAAxVkIAR&#10;ihnWg9xP9rJ+n+3RCAxVkIARinCnu3cTDFWQgBEKP4McXbk+vRBjAUMVJGCEwssgbW6F1XEwVEEC&#10;Rig852K12LXbbTBUQQJGKDxrEGMNyOS37Ja6YKiCBIxQ+OUgh8/rBjG36mVcYKiCBIxQePZiHa5o&#10;Djn8JhukLhiqIAEjFH5NrPeuvtp7QdzHc4Uz9vpgqIIEjFD49mLxPQr9wFAFCRih8GtibbNBPMFQ&#10;BQkYofAzyPFq79t3BR+tsUFqg6EKEjBC4bvtjz4Owkl6fTBUQQJGKHx7sb6lGWTyEx4HqQuGKkjA&#10;CIWPQR6yH7zBUAUJGKFobJCd5JZSS9fYI35gqIIEjFA0NYhYJ3WW0w4vMFRBAkYoGhpE9e/ybEUv&#10;MFRBAkYomhnkMFmFfmYlubVUW3fu7DgYqiABIxTNDLItso/7g9bu/dxtMFRBAkYomhlkLKe5H69y&#10;G8sHDFWQgBGKRgaZbKgt4vZ5+NwHDFWQgBGKRgZJN60Wj9UiEF4wVR8MVZCAEYpmBtFWRmmPecFU&#10;fTBUQQJGKLwNok024blY9cFQBQkYofBuYu3LXqzJmNOR2mCoggSMUDQzyGrPChukNhiqIAEjFGwQ&#10;WjBUQQJGKNggtGCoggSMUDQ0yNn375bgFYUNwFAFCRih8E7SNbgXqz4YqiABIxTe3bzTDzMWMFRB&#10;AkYomk01sa+t5SW39cFQBQkYoeD7g9CCoQoSMELBBqEFQxUkYISCDUILhipIwAgFG4QWDFWQgBEK&#10;NggtGKogASMUbBBaMFRBAkYo2CC0YKiCBIxQsEFowVAFCRihYIPQgqEKEjBCwQahBUMVJGCEgg1C&#10;C4YqSMAIBRuEFgxVkIARCjYILRiqIAEjFGwQWjBUQQJGKNggtGCoggSMULBBaMFQBQkYoWCD0IKh&#10;ChIwQsEGoQVDFSRghIINQguGKkjACAUbhBYMVZCAEQo2CC0YqiABIxRsEFowVEECRijYILRgqIIE&#10;jFCwQWjBUAUJGKFgg9CCoQoSMELBBqEFQxUkYISCDUILhipIwAgFG4QWDFWQgBGKrhlkj2HmQyao&#10;rhkkdDB+NknACAUbhBYMVZCAEQo2CC0YqiABIxRsEFowVEECRijYILRgqIIEjFCwQWjBUAUJGKFg&#10;g9CCoQoSMELBBqEFQxUkYISCDUILhipIwAgFG4QWDFWQgBEKNggtGKogASMUbBBaMFRBAkYo2CC0&#10;YKiCBIxQsEFowVAFCRihYIPQgqEKEjBCwQahBUMVJGCEgg1CC4YqSMAIBRuEFgxVkIARCjYILRiq&#10;IAEjFGwQWjBUQQJGKNggtGCoggSMULBBaMFQBQkYoWCD0IKhChIwQsEGoQVDFSRghIINQguGKkjA&#10;CAUbhBYMVZCAEQo2CC0YqiABIxRsEFowVEECRijYILRgqIIEjFCwQWjBUAUJGKFgg9CCoQoSMELB&#10;BqEFQxUkYISCDUILhipIwAgFG4QWDFWQgBEKNggtGKogASMUbBBaMFRBAkYo2CC0YKiCBIxQsEFo&#10;wVAFCRihYIPQgqEKEjBCwQahBUMVJGCEgg1CC4YqSMAIBRuEFgxVkIARCjYILRiqIAEjFGwQWjBU&#10;QQJGKNggtGCoggSMULBBaMFQBQkYoWCD0IKhChIwQsEGoQVDFSRghIINQguGKkjACAUbhBYMVZCA&#10;EQo2CC0YqiABIxRsEFowVEECRijYILRgqIIEjFCwQWjBUAUJGKFgg9CCoQoSMELBBqEFQxUkYISC&#10;DUILhipIwAgFG4QWDFWQgBEKNggtGKogASMUbBBaMFRBAkYo2CC0YKiCBIxQsEFowVAFCRihYIPQ&#10;gqEKEjBCwQahBUMVJGCEImyDPL09HL7xmfOgtUi4YKiCBIxQBG2QJ+uXd0+2XvrQcdBaJGAwVEEC&#10;RihCNsizmy9/Lv6tOGgtEjIYqiABIxQhG2RreCP582h4ufKgtUjIYKiCBIxQBGyQZzeH7yR/D4Za&#10;/WAetBYJGgxVkIARioANcjDMUosn65kLLAetRYIGQxUkYIQiYINsDUWekbWjK2+xVQAADGVJREFU&#10;LAetRYIGQxUkYIQiXIOc3Bq+sps/uGw/aC0SNhiqIAEjFBgGyR6UDlqK7DHMfMgU1zWDhA7GzyYJ&#10;GKFgg9CCoQoSMEIBYJA4Ay/nIOlBa5GwwVAFCRihCNcg3IvVcTBCEbBBxOhfYRxEP2gtEjQYqiAB&#10;IxQBG4RH0rsNRigCNoiaaHWj8qC1SMhgqIIEjFCEbJBnN5MUvDSbVz9oLRIyGKogASMUIRskOli/&#10;vPv0Vjbd6uR23mOlHyw+Cx8MVZCAEYqgDRI9fXs4fDNbLigNoh8sPQseDFWQgBGKsA3SPTBUQQJG&#10;KNggtGCoggSMULBBaMFQBQkYoWCD0IKhChIwQsEGoQVDFSRghIINQguGKkjACAUbhBYMVZCAEQo2&#10;CC0YqiABIxRsEFowVEECRijYILRgqIIEjFCwQWjBUAUJGKFgg9CCoQoSMELBBqEFQxUkYISCDUIL&#10;hipIwAgFG4QWDFWQgBEKNggtGKogASMUbBBaMFRBAkYo2CC0YKiCBIxQsEFowVAFCRihYIMwjAM2&#10;CMM4YIMwjAM2CMM4YIMwjAM2CMM4YIMwjAM2SHMOhgn5DUlObqXP7De42hoK/tWb/5PwEy6YLn1t&#10;NogPX386HKoNsx8N/31lyd+tp955ens4fAvjLopzoTtfmw3iR/wjKW8b+uRfVt98Qd49ccteyzx5&#10;a/6fLQC687XZIH5sac2qWgaJH9huYrIFcvPRhnTna7NB/Nj6N3Hukd/WqpZB4lzFcheTA5S78zak&#10;O1+bDeLH1o1YA/l/en+D5E317tGdr80G8WPrRtKZld9jVxjkd38S5+4/NJJSqZQn6zJpeXp7Pb3p&#10;z8ntrKvnX98cprVR0jsWX/Hk93+5/s6Tt4dv7v6f2+s3oqd/PnypuhMgULrztdkgfsQGiR7liXpu&#10;kJNbL8f/9T8dvqzf70ooJekNzjuGn/zgR0mx5Ic1Ppq++vSmuBnpy58/+3mso38X/++Vv4z/uREr&#10;bDiEuUepoDtfmw3iR2KQJFNP/uQG2craEltGVpop5eu4bvnuh+JIophYI7G5hFLiv6kWsttZx+LI&#10;LhWf/GdvfJbo6BWwvtLufG02iB+pQeL/ksnvY2aQg/w/Z/zfWfvhS4okvCIHzB5l/tlK1GBXirj7&#10;e/pycs1HMLeBF3Tna7NB/EgNkv/oZQbZUmmp9sOX/pSqfF6OvGdj8dOVoh1Gojtfmw3iR2aQLA1J&#10;DSL+qybHtH6brK1xoIYVjXu6IymlEd352mwQP3KDpCPFqUFkv43NIImRbogDoEppRHe+NhvED2GQ&#10;pOnwZ0WDaP9d88OqN0fKID8bRimN6M7XZoP4IQySpCHZf0fZe/WolINkxV7OO4OFkQ7qZKvhKKUR&#10;3fnabBA/pEHkeOGB+LHc0n4rVcUSv5x2zSSNsvT1k//8ua6U9O+nASulEd352mwQL05uqa7cvEkl&#10;eq+e3dR771XLayuXStLz9cPd6OTTt9KDr+w+/bvdpPfzF9HT//Jf0/TlWT5+Jh8EoZRGdOdrs0G8&#10;eLKuXHByK/vv+Ozt4SufRU9vfVf/r/q7uH7JUvZkaOC7v4jPOkgHiYdpsUf50qts4Pid+Pf2pT/d&#10;/d9ionB88nc/y1ryAYwpN6E7X5sN4kG2pFD2VT37t5klTv7hT4bD7/xIqz/E0joxaJLJIllG9FK2&#10;jujk9vClHyUPfreejDkfDN/8xf+9lZ+SDx3cyN4tgEHl2nTpa7NBGMYBG4RhHLBBGMYBG4RhHLBB&#10;GMYBG4RhHLBBGMYBG4RhHLBBGMYBG4RhHLBBGMYBG4RhHLBBGMYBG4RhHLBBGMYBG4RhHLBBGMYB&#10;G4RhHLBBGMYBG4RhHLBBGMYBG4RhHLBBGMYBG4RhHLBBGMYBG4RhHLBBGMYBG4RhHLBBGMYBG4Rh&#10;HLBBGMYBG4RhHLBBGMYBG4RhHLBBGMYBG4RhHLBBGMYBG4RhHLBBGMYBG4RhHLBBGMYBG4RhHLBB&#10;GMYBG4RhHLBBGMYBG4RhHLBBusF27+zPFv0ZOgkbJEjGPcnSyh9/MrX88Wqv92Kjd5hs9L49rczR&#10;36zEH+DMxXuNrtwt2CCBcrQRe+N6/OD+Wq/33FfTin8xaFiD7MeXd59xtNZLrfHg3d7ZDxpdu0uw&#10;QUJFKjj+re9949ctXN590S8GqT8TdgYNq6cOwQYJlcOB+IlP2k8Vdcjx96fWLRXnxJd3GmS713td&#10;PonddGnaBTsKGyRUlEHSjOR1a6Ht6Y2vinNi17nOjS1xTns6dqU4Ph8CBjZIqGgGidVq1+fxanNt&#10;5ufEDTdHsymptHRLujIWnw+BAxskVAoGOWcpEou8sTblOeOKSinKXjSvnBjG9gk8PwQQbJBQmV6D&#10;HNXq36o6Z9vRiVX2w7gqp/f5EEiwQUJFM8i2zEHuX0lGRi4mAyOTd8VISfLSZHOQVwiTnfOiSHLC&#10;Wqzeo7jomeuFc/YzwT/ejN/n0pf7hgHLjkw/QuKbzA7Zo9cLHyKa3Ene+5Lwy2QnGUe58IF8ev5c&#10;1m198asoe3BWDvGYHzsc2CChYvZiZWre7J37Kv3Nfl0UyX68Ewfkx47WLqVFll7PxB+X2NYkrM45&#10;/FbWmRVfsdSPqxwpyC0zkW2vI5GlyAsmD2OBH22Iz324dvZeeu309cebaUNxM/0sZ3+dPxC/AfrH&#10;Dgo2SKgog8hOrO3MJ0rj+YPJj8+LIserL2Z/4pMnG8kP+HO/jH+mJ78UHtP0nJy5Ia5kGKTcbRaf&#10;lja61OnbJYPEZkv+7OceOhzId4z9MNlIPuO5zdgH9+NrvbgZeykZ4clacvrHnj1084QNEiqJQa5/&#10;qQ2py55ZKSOlzURqqVzHeaYwzqQn20qTjdI52bP8ybhokIJQaxjkeDU7J/948TvmHtvObbAtrpo8&#10;eC0/N/u8hY8dEGyQUEkk+UJSBfRWrmWSFAaxiX2cyVUKfjurMVSJcblFlD3LhssPX9Pf28sg2+KV&#10;/fTBtryEMLQcW9E8JepE82MHBBskVLQkXbBZXRvk+t9WkxzTMq4WUf6sd+mrqIhPEyv+VPqPf/xU&#10;Sj0fZiwbRBQqfuyAYIOEisUgKZOk96fKIONCC2WaQbJpw6W+o8ok3XHBuDbQ31sfqd/OspJqgxQ/&#10;dkCwQULFbpCjd3sX71XWIKVBu6kGSZKXskXK3bz7PdGGq2kQ/X32pxgk5LFGNkio2AxytLYU5yPV&#10;TSy9XROZJSoMkg1H9Ardq+WBQpEcOA2iv7c+GbKGQQLLPBRskFCxGGRnkB5x5CBjrWn0v35dyyC5&#10;Rcz3Kg6cJxXNi+bpFoPIa0x+anz8fdmlVtnEMj92QLBBQqVskMNBnSRdHJn8dV2DpIN5ZpMqyclf&#10;N58Xh1EsSbqsdfZfNKY77mcPnUm68bEDgg0SKmWDiN9Zh0HSaY15Z+u0cb302WvyzUpNqkIuXxiI&#10;T0qYdUqS2Wd9xpMf/0yNfkRygLPaIMWPHRBskFCxGiSVZDIjo8Igac6dTPCY3Bm4c+r8Tb6Z/V6X&#10;J79v6nXKvnwiM42dvN/XGNfP+owfvJtP11LrWV7Mr1JhkOLHDgg2SKjsl7pat9Mh9cmdlaT9c/Qf&#10;v0o1eD2dVCVH0lOVphjTPpS71DlZ8XPGKLj5brYlt8lkrE+io3cv/TLZz+HCr7ULqtGM1433FsOA&#10;2zaDSKvrHzsg2CCBkswwSaSokU2h7V38aiyS6rE2IJi3UYTUsrzgP8Qvp5NpD5MJj+nV5Dl56WRD&#10;hqMNyyTB+2LThivapFtx/UvpFMi0d1hdMHeIWMse+yqbrXhJuKH3jbSTYSwaYzs9MU5pfOyQYIME&#10;idr2R/9FFdPWYzVdzDS3mYl0bEw5H+ST28XhpZ/l1krlJ85JOXxt8qsryQz1L22f4sG7yQTDM+Yg&#10;STKZODHV9lI+A0a74NEVY8p6Nvs9fz4WH2FffCphiuLHDgo2CMM4YIMwjAM2CMM4YIMwjAM2CMM4&#10;YIMwjAM2CMM4YIMwjAM2CMM4YIMwjAM2CMM4YIMwjAM2CMM4YIMwjAM2CMM4YIMwjAM2CMM4YIMw&#10;jAM2CMM4YIMwjAM2CMM4YIMwjAM2CMM4YIMwjAM2CMM4YIMwjAM2CMM4YIMwjAM2CMM4YIMwjAM2&#10;CMM4YIMwjAM2CMM4YIMwjAM2CMM4YIMwjAM2CMM4YIMwjAM2CMM4YIMwjAM2CMM4YIMwjAM2CMM4&#10;YIMwjAM2CMM4YIMwjAM2CMM4YIMwjAM2CMM4YIMwjIP/D0ZtxrPK3rdgAAAAAElFTkSuQmCCUEsD&#10;BAoAAAAAAAAAIQBkg6bPN1sAADdbAAAUAAAAZHJzL21lZGlhL2ltYWdlMi5wbmeJUE5HDQoaCgAA&#10;AA1JSERSAAADIAAAAyAIAwAAAOyu9loAAAHCUExURQAAAAAAOgAAZgAA/wA6OgA6ZgA6kABmtgDN&#10;ADMzMzoAADoAOjoAZjo6ADo6Ojo6Zjo6kDpmZjpmkDpmtjqQtjqQ201NTU1Nbk1Njk1ubk1ujk1u&#10;q02OyGYAAGYAOmYAZmY6AGY6OmY6ZmY6kGZmOmZmZmaQkGaQtmaQ22a222a2/25NTW5Nbm5Njm5u&#10;TW5ubm5ujm5uq26Ojm6Oq26OyG6rq26ryG6r5IsAAI5NTY5Njo5uTY5ubo5ujo6Obo6Oq46rq46r&#10;yI6r5I7I5I7I/5A6AJA6OpA6ZpBmAJBmOpBmZpBmkJBmtpCQZpCQkJCQtpC2tpC225Db25Db/6tu&#10;TatubqtujquObquOjquOq6urjqvI5Kvk/7ZmALZmOrZmZraQOraQZraQkLaQtra2kLa2tra227bb&#10;27bb/7b//8iOTciObsirbsirjsirq8jIyMjk5Mjk/8j//9uQOtuQZtuQkNu2Ztu2kNu2ttu229vb&#10;ttvb29vb/9v//+SrbuSrjuTIjuTIq+TIyOTkyOTk/+T/5OT//+vr6/+2Zv/Ijv/Iq//bkP/btv/b&#10;2//kq//kyP/k5P//tv//yP//2///5P///2oGE3EAACAASURBVHic7Z2PYxzHdd8PqijeQRFlkcFJ&#10;iQiXjKXoB9xUidVyWSdN3ZhJZSepVDNlUxuM6UqiDDVNLbhkLMqs06QEUICkwcP8v739MTPvzczO&#10;7S5uH+btvY9s3O3u7N7e8H1v5r03MztSgiDUMjrrGxCElBGBCEIEEYggRBCBCEIEEQgte2d9A+nA&#10;oypEILTwsAoSeFSFCIQWHlZBAo+qEIHQwsMqSOBRFSIQWnhYBQk8qkIEQgsPqyCBR1WIQGjhYRUk&#10;8KgKEQgtPKyCBB5VIQKhhYdVkMCjKkQgtPCwChJ4VIUIhBYeVkECj6oQgdDCwypI4FEVIhBaeFgF&#10;CTyqQgRCCw+rIIFHVYhAaOFhFSTwqAoRCC08rIIEHlUhAqGFh1WQwKMqRCC08LAKEnhUhQiEFh5W&#10;QQKPqhCB0MLDKkjgURUiEFp4WAUJPKoibYH84//4w63vujuf3ppO3/tZeCt5eFgFCTyqImmB/Pc/&#10;+PZ06grkydblRyc7r/4otJU+PKyCBB5VkbRAcvt3BfLs+mtf6L/uFgN4WAUJPKoicYE8u+4KZGd6&#10;LX95OL3sbzGAh1WQwKMquAlE7ziYlk0H3OIAD6sggUdVcBPIwbT0N8q+F97iAA+rIIFHVXATyM5U&#10;Ox955wpvcYCHVZDAoyqYCeTk5vT1R9Wby84WC3hYBQk8qoKxQF5/hLeKAnuCsBxKixuaQFKHx88m&#10;CTyqQgRCCw+rIIFHVXAVyPzAZWeLBTysggQeVcFMIBLFGg48qoKbQHRKUOdB4BYHeFgFCTyqgptA&#10;JJM+GHhUBTeB2NFX1/wtBvCwChJ4VAU7gTy7nvvldjQv3GIAD6sggUdVJC6Q/7c1fb+M357cqiJW&#10;B1uXHz29qWeA4K304WEVJPCoiqQFcjAtKIRhBKKefns6/ZadUYi2koeHVZDAoyqSFsgA4WEVJPCo&#10;ChEILTysggQeVSECoYWHVZDAoypEILTwsAoSeFSFCIQWHlZBAo+qEIHQwsMqSOBRFSIQWnhYBQk8&#10;qkIEQgsPqyCBR1WIQGjhYRUk8KgKEQgtPKyCBB5VIQKhhYdVkMCjKkQgtPCwChJ4VIUIhBYeVkEC&#10;j6oQgdDCwypI4FEVIhBaeFgFCTyqQgRCCw+rIIFHVYhAaOFhFSTwqAoRCC08rIIEHlUhAqGFh1WQ&#10;wKMqRCC08LAKEnhUhQiEFh5WQQKPqhCB0MLDKkjgURUiEFp4WAUJPKpCBEILD6sggUdViEBo4WEV&#10;JPCoChEILTysggQeVSECoYWHVZDAoypEILTwsAoSeFSFCIQWHlZBAo+qWIZAZr/45RKushrwsAoS&#10;eFTFMgRy/M9/uoSrrAY8rIIEHlWxBIHMfvycCKQpPKyCBB5V0VEgs9svjSwikMbwsAoSeFRFN4Ec&#10;ro9GIpAu8LAKEnhURTeBbI9EIN3gYRUk8KiKTgI53hyd+8xu/lwE0hgeVkECj6roKJC1H8BNiWI1&#10;hodVkMCjKjp2saTN6AgPqyCBR1V0E8g+akGE5vCwChJ4VEXHMO/2ebAhXazm8LAKEnhURec8yLt2&#10;4/A3RCBN4WEVJPCoik4CmX3vzTfXX3mz4g0J8zaHh1WQwKMqugnkhuRBOsLDKkjgURXduli7IpCO&#10;8LAKEnhURTeBHG+uvfWJ5uMrIpDG8LAKEnhURdco1gtgCog46c3hYRUk8KiKjgI5/BoQyOz7MmGq&#10;KTysggQeVdFNIEdX31nyfawKPKyCBB5V0TWKJW5HN3hYBQk8qqLraN4XpFfVCR5WQQKPqujYgqCx&#10;WLJoQ3N4WAUJPKqi44zCF2W4ezd4WAUJPKqiaxTrAlCIhHmbw8MqSOBRFV3HYr0xMmOxLojH3hwe&#10;VkECj6qQsVi08LAKEnhUhYzFooWHVZDAoyq6jsUa/aaMxeoCD6sggUdVyFgsWnhYBQk8qkLGYtHC&#10;wypI4FEVp1+bd/YTaT+aw8MqSOBRFUtYvHp74/TXWBl4WAUJPKri9AI53JRxWc3hYRUk8KiKroMV&#10;Ee8uPkUo4WEVJPCoiqUI5PziU6jYE4TlUBrUUgQieZDG8PjZJIFHVXQUCJhQeFsmF7aAh1WQwKMq&#10;ugkEjm+f3RAXpDk8rIIEHlWxhDCvrGTdAh5WQQKPqliCQI43E3LSU4eHVZDAoyqWIhBx0hvDwypI&#10;4FEVSxDIbYliNYeHVZDAoyo6r+5u1nZfH8kSJ83hYRUk8KgKyaTTwsMqSOBRFUsQyLmPln1TA4aH&#10;VZDAoyo6CuQFPZ3w0wfSvWoDD6sggUdVdBPI1yXz0REeVkECj6o4fSZdaAMPqyCBR1WcPsx7/OfS&#10;yWoOD6sggUdVLKEFuXdO2pPG8LAKEnhUxRIEIkNNWsDDKkjgURVLEMjhumTSG8PDKkjgURVtBVIk&#10;0d948RWbSr8qE6ZawMMqSOBRFa1bkNntkYd0sRrDwypI4FEVHbpYR85Ak5E46c3hYRUk8KiKLj7I&#10;8ebah2Zl3k/ufrX0mxowPKyCBB5V0clJl8V4O8PDKkjgURXdEoV/IwLpCA+rIIFHVSxhwpTQAh5W&#10;QQKPqugskNnH+ZruP/lUxpm0godVkMCjKjoKJA/25tmP2b31i58t946GDQ+rIIFHVXR9gI5ZT9F5&#10;ZroQh4dVkMCjKroJZB8sOLovifQW8LAKEnhURTeBbI8ufaUHZB1vjjaWeEMDh4dVkMCjKjpOuT1v&#10;RyzOBSKrmjSGh1WQwKMquk+51QI5XJc+VnN4WAUJPKqi+3B3LZB9Gc3bAh5WQQKPqujmg9y2LUi+&#10;BJB0sRrDwypI4FEVHaNYxgeZ3RiNxElvDg+rIIFHVXQTyOzGC5/lApndWx9JA9IGHlZBAo+q6Jgo&#10;PL4yF8bz6+UD2CSV3hweVkECj6roOhbLTiy8KO1HC3hYBQk8qqL7aN7Z/Xx6+ocij1bwsAoSeFTF&#10;Moa7z74vKmkKD6sggUdVLEMgMsGwOTysggQeVbEMgexKorAxPKyCBB5VIc8opIWHVZDAoypOL5DZ&#10;tgw1aQ4PqyCBR1W0FsjjOxcuvPyR9crzVLoIpDE8rIIEHlXRViA/L5OD53Ry8OiKpNLbwMMqSOBR&#10;FS0Fsq/Tg1WjUejlkuijMTysggQeVdFOIODpnfl6vEf5SMU1eYZnC3hYBQk8qqKdQHZHo5fvFmuZ&#10;5E2IjFRsDw+rIIFHVbQTyLYe2T53zd/JR2OtvbP8Wxo0PKyCBB5V0UogsxvmQQdlZ+ucDORtCQ+r&#10;IIFHVbQSCHz88654513gYRUk8KiKdgIBj147XBfvvAM8rIIEHlXRWSDgvTw2vTk8rIIEHlXRTiCb&#10;79r3VhUymrc5PKyCBB5V0VIg9mmEViCzH8tQk8bwsAoSeFRFS4H4D/AEaXVhMTysggQeVSECoYWH&#10;VZDAoypEILTwsAoSeFRFS4GcA4+31Xx8RQTSGB5WQQKPquicKARIFKs5PKyCBB5V0TkPsni3EICH&#10;VZDAoyrajcUKr+8jy/40h4dVkMCjKuQx0LTwsAoSeFSFCIQWHlZBAo+qEIHQwsMqSOBRFWkL5Omt&#10;6fS9n6FdB1PNtWL75Gaxcfksbq8DPKyCBB5VkbRAnmxdfnSy8+qPwK5KDznfLXaUgkFlUoaHVZDA&#10;oyraCWT295TxqmfXX/tC/9U8+eYPyzcPy70nf8VFGiU8rIIEHlXRcsot6RoNO2Uv6iHsP/1tJZaT&#10;m+XOAy59qwoeVkECj6poJZBd0kVMnl0ve1EHU9iEVDzZKo5xa0CYWAUJPKqijUDmDchacKxJ7JwH&#10;n3zyyYNOqjqoPIsnW5W7Aal6WHMP5Le+86jL1c8IHlZBAo+qaCOQ482q/Zj9opnF3//ADPh9uf0E&#10;9p2q5Zi3JNfcY1UPq3LZ3+cjER5WQQKPqmglED1W0Rl8FR6LNbuzjsbEr73Vrh2ZG//rj6o3nqNR&#10;9bCU+vU/3tqaVgU5wMMqSOBRFa26WH9WCaGJQO6tu7NGWq4yBwXiCeAhcEtOPgdpkL1hkeWc9U2s&#10;KKVBtXPSqzUbHEUEhrsXD8F9+Xc/fVBtP/7yJ1dbLqQVE8jJTbRnZ7B5kKz43zAZXgsyd0JeKSZM&#10;ffwinDf1F+vehKm5O3/Odzq+vNImCBYTyJOta05Rz0tJlLZWkYlAzpZ2icJDv98UnHK7vfZ28Pz7&#10;680VYnQxd9JdH+Sh02IcDHaoSTZYfQxSIOrogyYC2a2NBh9tbjT+rPooltPDKsakNL7s2dLaKkQg&#10;Z0vrsVizj7/35hsvvvKm4Y11VyCHL9ZnS2pm7YbQCUI/D+L0sHINDbWLNWB4VEWnwYqOk+4+Bnp7&#10;I3Lu/vnIQUR9Jt3tYakn3xyokz5keFTFMgTS15x0MxZrUQ9LPeTSw2JiFSTwqIpOAnEmofc1J/3Z&#10;9VwIeDRvju1h/frviskiz/7IH6yVKDysggQeVUE3H+T4d1q3Mwdblx89vVn2p05umWCv7WHtTKfv&#10;/5P6hz9mk0hnYhUk8KgKOoF0WT3r6ben02+VMwqBQHZMD2u+czp974dLukMKeFgFCTyq4lQCeRza&#10;OfvemyHe8NOJqwgPqyCBR1V0Fsjszkt5CuTiXe/AjfACvrKCbw4PqyCBR1V0FcjhFW33F90Hee6K&#10;QOrhYRUk8KiKjgKpxpw8/1LA8I83Rxf9Ja7vvCQCUVysggQeVdFNIPlzEC7eLYO796+446u2g7lA&#10;WeI6h4dVkMCjKroJZBc+IX1241189PBrobyIrOCbw8MqSOBRFd0ShTdQo3F4aUk3swLwsAoSeFRF&#10;t6Emm6jNkMcfNIeHVZDAoyp6Hos1+zjvWP3kU+ldVfCwChJ4VMUyBLJfF5/KJ97mx2b31r1g8GqR&#10;Ty0v3vCwChJ4VEU3J30bdrGONuumCW6bIPDsRusVtQaFmTnLwypI4FEV3QSy/5xtEO6tjzZqSoH0&#10;4P6K5wkzEYgLj6roJpB5g3ApX7Bk9mW++FWd6W+PLn2le2PHm3UyWg30zFkeVrFsxqGdPKqiYyb9&#10;+IodQlLXeTrePG/dlblAKNe9ThYeVrFkxuOQQnhURdexWMXCVwUv1LnfxfRzLZBDb+b6asLDKkjg&#10;URXdh7s/zofzrvmjeQ2FNrRA9mWwYgEPqyCBR1X0OWHqtm1B8sFb0sVSXKyCBB5V0adA9o0PUswR&#10;2ejxo9jAwypI4FEVfQpkduOFz3KBzIqFrKUByeFhFSTwqIpe56QXsa7ny6kjz612Kl3DwypI4FEV&#10;/S7aYGNdF6X9KOBhFSTwqIq+VzWZ3c/XcPhQ5FHBwypI4FEVST8nfYAssIrMjGocPiIQRHCJoNVj&#10;kVUM+HkgLiIQiDcvd0URgRhEIBBnlu4qEOwtLbSKldHHygoktLLi1Qvr7R+xnipN/YRgY8DDKkjg&#10;URXLmFGIqV1ZsfGDQVKnaTcoJCMeVkECj6rouGjD+Uh/aX/oKys2FkhgHw+rIIFHVXQUyGjtrVqJ&#10;HG+uvXX3Qc7ttYufPii5fenBV93vMjFO4SfwsAoSeFRFR4G88sZo9HLdSPfdqjO1C4eXbMcandWB&#10;h1WQwKMqOvsgs3sv1TUjh98oduPI7uH6RpePGho8rIIEHlVxmihW/kzo2mbEdeWPa9c+WSlqrcLG&#10;xmJRsiFl2ocvEJWvXF3vjWCBHMoDdHLqBWJdm0gQIBtQomQlBKKO8qBuTTMCHwc9uzGcKNZpaNCC&#10;RKNkA8q0r4JA8k7WaLRW443sr72j3862B5QHOQ1RgZj39ecPpoO1CgL58mohj7k2Ht9ZX3vbL7Bd&#10;PaGtWN9htAqDsRb6CPVW0dC5EIHQ0j2Tfr9YGuv5d6qm4/66/xAElFTfOM1tsmFRFygmkGXfS+IM&#10;WSCbl8pHeJ77yO48XA80ET9f16vLBRqYIXIagQwnQNWIQQukMPpzyDc/XA/FcWd3LuTtzFsDSaMv&#10;tuIFNh4RyJC6T00YukCcBxqsSJjqtFGkiFUMKEDViGELxFtwdL5PBLKYmEBWSx/DFkhgYNXttZow&#10;1bAm257SimNW4V162G7JkAXy9aaTn2alMx9ZwZc97ay4nVXw6XUFH3AQZ8ACQRz/ef0Yq0PzlIQB&#10;P4KtlRUPVCDB5xssYMACwaOs7p2r8z0OyyDv8y8NabqUR48C4aKPTqyMQIoH5QSLbeadq7J9uX9l&#10;uIN521jxaa1iQG7Jygikdpzu7uic7VjJuj8Fp7YKNr2uhQxTIMWaJW+8+ApYsaSu++Ss9HPoD0Xh&#10;TeDHXO+p/51vZRWhy4hAaGndgtj1qBetV3K8idqM6FIoLAnYalYZda0ZN7IKI4zQZYaij6EKJH8u&#10;uqOPGifdUcRqCKTSRjOB1DU0ZtTJcJqLAIMVSL5syYefGO7WDbNyFLE/sDhW2Lp145HVlNjzSoev&#10;a+ZODZe8KjpEh4np5KQf/kYjW9+GXayjoc1Jrx1cmIF3XonFAim7aae8OQ7s1T0fOim6JQr/ppFA&#10;9sGyP/fWBzchZHH/R5cATcmeQpMHgx2sFRnXC34rQjJJRDr9PqNw7dKD/PXLO+sDzBQ2+Jn3l2HY&#10;w5vRs9Sg0h4GbflWIKGGJJXGZRkCqXW/j69YT34wa1dbmluuK5DGZw6wMRn7AkmZZQik3iWxMWFv&#10;ePxQCOYqvH1maw9v1l/DnMhPIA1/+gcokN3Kj8BPOLga6z0V6zWsDW40L1jmLfQbX2/WQS1E2gmG&#10;HaymfaPhCcTMiXKfcDA492IxmedfZMj3rrPrvSyYgY8uFcecOr0MTyBzXVSh2t2YQGa/CMZza3Yz&#10;pUwHFhkLm/LIjExqzXovq7Lt+GrB8jahztlVr/W203DCF9Gqi3X0l5UnkT/hwGQKP77yXJOU+cAy&#10;6WU2UOcEC6sH+3Qhz7L3qlSi14TADW+kCWyllvgdzpZEwlQL6Oikb8Osn+Ok18w3bJhdZAVcDDFT&#10;2KiVv6W8PEjNZd2RJt6OITC8Lhbg8GtAILPvo87T8eYLdx94fHmDxFPZIyWb/y+nfGv2wQKZd5Le&#10;q88E+821MudamSmxjNsWmlAaVA+JwmN3MOPgXHnsj0d/1YN9J/1S7ghExOAR+0kcOlgtuk2DbkFi&#10;rIZA7EaHhKF1VzIjBnytal8Gr86gg9XGr1gdgRz/DvZBBi8Qa9bKi0Bpw85C8VzrbFebOhqmnNZC&#10;gSuUYTEdJmNDUCpw5179oYToI5OeL2t90XVDvrwyJIHAeFUwp1EzKyTbU845uqmwgWMTsFJaPPZ6&#10;PPpZOeHoLty55xxJUyGt8iAogW54w5+TfnR1NLrkzBMZVBTLC+jCQ7UNiAr0KzL7v0AUTCkgHN2S&#10;LOUbnD3D62K5CfRY5+nx7dHoZTT+amB5EFXrnGdVViSoIN8qnMlRwYEoZYNi3gyD4QnETaDHvYvZ&#10;nXX0eAQnGDxssromJiCQWM4Q7DUCOf3dnTVlZ2qAApm73xc/8bjzUp13EXvE50Co6fIEvZOcgFU4&#10;/kjdB7Hy0KNU7sYABaK2g+uXRLyLL6+O1lxnZFC0tdu4Vdhu1BAaigV0FQitM99OICiBboh2nvLn&#10;fA5kYd6g3ba05EVPmKoc9eE0F/WYqmhm8bpU3v4QaqTPKbcVrjPCFzfxDbaDGW9Q2k+Mg4xJho5r&#10;ocDyXpokJZqYa6CMFYh7cBw4A4aBKSPCBAIpJxaap30yBpmwMkN4XeO1cSmQ3YO5RVsOthpIbvbj&#10;4Ef3/xU70CSDESpT35jmhVPJi/Q6J71kdu+loWTSzc+7HTJVWrYKCkThsgGBgPFZsEUJC2Rg/a4h&#10;OulhoinAvIOVM4QWROe3YeqiGm2Cft1BL8puZPp0WC5TcMaVGaNiP80eUxmQ0xAYoEDaz0l/XK3a&#10;MAwfRMFek9OrAsdBSdgj029wCwEz6IG2xrRZqbvv7TtEwxNI6znp+YiTnIFEsQq8SUz4KJANHKyr&#10;D2UTdAmnO2VOhDoD0vG8nXTo4DJM+riPpdPDnHRNPmZxzqDyILBJcBoIUAD0ijyXwm9TAvsUbGuQ&#10;dgbkiQxPIA3npBfM7pWux9Ay6SBqpUdbebPQq3KmGAj6qokrCU9paHBi5rQaCQpkjLpXLdoRK5A0&#10;4lVhepiTrqxnPryxWJkJXektp68FBAI7R/rQRDcKNm6lbFHryJvwmOOYJ6ePvHMFMxTNjd0IJJWI&#10;bpAe5qQXyfOcQY7mNTOcqi1lfAYb2dLlXJc6y61CXwAErEzTkdlrOp00ku/WHyEFDLCL1YxqRuFA&#10;54PoH31/r2fFWeDwxMR70Qmeo27aCpukZyyUYBvRQCAJtCx9CWSwMwqxQ4B9a5QFdI5UWxN8JjZ5&#10;3CEDvTj3KmyBFr9YICksOXcKgTz+5JNPQwGqgc9Jx4YPDdjpT2lbtlMMlbEKc6qXOIRb+CUzWUW+&#10;QJPv3sXiMBZLr9seiFKhEFc81sUQ+FMOxpkYBVT+hP6xR6+qtArkXvjX9j8OBXxZSuQUPsgZd7O6&#10;OunrpmE452YBnafbmlOG4YMoa6o2nKX/go6VCWfpbaV9EO2Oew1ISCHVeWD8YmJhrEb229UHqTuV&#10;kG4CKXpRay+/+eabF/yu03DX5rVegNOjQmFY6DqYsK/eMYEHwwKBnwV8EHy5VDiF/Q45irU9l4dO&#10;cdxbd6YZ1iQ8hpAHsbpwe0L2jRGEOQe+TEypYGMQGqmIL5dYA3KKHlBXgaQ8o7BidgM2G0fhLtUQ&#10;CTkN4K3pW2Fgy+AdRGMSQQE8TAWeSfNVG5Bbag8tyBj8DRwl7nJ1Esi8hwU1sR+cqT5IQi60VYbe&#10;qxOBlasBDuqGAzv2Cvr2ML+OOmGBsNeZUsx9PYW11gikvGRthJeFQGZ4pfbjb/DvPLUBNgvWipH/&#10;AFuCYg/MZgBxOAIBwoGfVG2E05FnSr25LjbjSc3jn8e1LdNZuOsdfRAsEP7udyNsN8iErqA5Q/cB&#10;NS5OBwue6qbVQQOiT7Cn2aR6+jT4nZ+07S6dSTyraxQLdbGGkeFYjNObqkYdglbAFIRHYb8omxiF&#10;OQ2FPdNpNRRSWEJdrChwAGNNkdZO+plEfLvmQV62mjjefGFFuljQ34DdJH3YLa41g5oQe8jzv+Em&#10;uibyb5hRa9adoljkEum6ePWV5+3baiLuCuB6B7aDVHsGTIIrZOBwYKLx5stzAvmRpdx/UnQRCH0b&#10;sozFq9eCzyQcJLA7ZR1wk0M3xazvAFN+CllFYJiJ+yngc4fH8ARSt3j1ykR5odOtGxBltlFmHTgr&#10;wF3HVuEKBBaGV0Efkg6ntVVYFa1jYeMl3EAjWi5eHRqG+MmA5pxHsZaLh9XCLhTYpZALgjLpwYua&#10;a1ulIAkm5qGf+sccVEV91qP2w8dEzckyFq+uYXjRXygQx5twxo1gzYDDfr/CccCNQHSWRDdP6Qkk&#10;nvJeyKTbgozELGPx6hqON88PLLplMx/BI3gHFFGkBYE5RHAm6rhlVi7J0d2GE7D+Bpx+RuHsv9XI&#10;4HhzgGua4KS4eYP8DNglsv5KeXQCXXd7UX1dUxReN0H/YxnUO+kpCWcJU273L4X3H2++8sZo9PLd&#10;039COgDHALyadgWm+5QeTIWUUi0chw1e96EUlIO5JBQfQ6HUWnutQJJqWpYgkOPNjfD+uQ+SL1w9&#10;mGYka4gyGXClvEYENC72mih+VXPR1FLpDY243tq1QMZdm4z0oliW2Z0LhtEomknPFwEaSDOSmd96&#10;3H+ylo1jusU5qB2A55prVtGuOmHgd6kI5PS/8hN9oY6DgmkamlPMKGy+HMNQnlUI+1IhgVS2jtLi&#10;ppMFBKJgxhEmGoEi/MsvyNmz4xSLNhB6Kd0E4mQMNxaVP8pz8PybkbDlZjrOFG4BihN1o+HZOCqD&#10;tYauiLpr9N/c55QxXnWKdbHGlJNCOs4HWXvr7oMv//Q/5Qte3Vs4VLFcaXFtAN6Ik+y2bUJm3PKQ&#10;keuTkX1rZdlkoE6fKIWlgU5JpI8VmbXRlCbrYp29t95xRmEx2n13o9ja3ogW/vKqXh7o8Z31tbe7&#10;fF4y4GZCVW6H7jcFmg9r0eH2BbY0dQe8AmdcCZ1xGp0J3nSKpUI3gZQ58mohn8MXw4MVi1LlMxDM&#10;46Xur9fEhDmwyMazLKvrZ5lXd3X3hmBhpkTzR9S6jU4hkGoTrg8fbDbOTDWnEYjaLhqS483wAJTj&#10;zUt3XnLXeD9cZ7zCAw5UoTdR9YSyfuV75JtrN0U5h5LWx1LWxULHg1c8s85WRx9ko3gtpxLu10Sx&#10;qlDXOeSbH64znl1l3QTfak1/KguW0B2xSaQhWtwNM+mTIRBf1SQVukWx9kdrFy68MxfKuY8e3FuP&#10;CcR5+hpeMIgdme8+2991d6fb1OD2IqSGBgpJrAEBLP6NdwqEBdI4KUKko24CKaZOzS19vwzzhhuF&#10;uUBe8Jcl5SwQVwyOZeMgV5iJW0IHems04nau9GtqNAi9ugWCAjFjhBfZP1WEq2sm/XY5T2o3MqMw&#10;OJr39hpjHwSnJxRqGvSoW5Bvz2zPK3PO9HInQWGoUKOSZB+ri7nGwrw1cuOzaMOc0vjvX73wVs2E&#10;qeOvD24qLvYqfLuFMzoyO5rEqAcqoiwKkn+ONKqdKtBwndG3XzILBNJ4b7/08AAdw9HVd3q8+plg&#10;4kzKSYrY33Vj2cCW7egSHOZV1nMB1m9ccXBcwZ4Z8ZfuCfuMwrO8i0X0KBDmDnkdxlM2pu1YvM6N&#10;Z257kTOxzUvmWjxukjL380AXLUU6Pyc9hXx5PT08YUqTO+l8Q7oBbK/HGZ2uRxyCXW7AF17C7HdT&#10;82gfLm7d80T14bnVC62+ZunRxOjhCVOmyA3kvc9+wV0tziBdGLTSAjE/+OadSf+Vu50uVgaGqzje&#10;f/khpkNnXpN00n0WNwuTs8v+taCHJ0zZQmgMygDWcEARJG3FuPWAPoSN+5pztUCMM6NMl0tlnj7M&#10;tf1PT57FHafWa/OeCT08YcpyeAEoZACPYEO9G/vLbrtMbmeoEowViGlzqrR8dSVdWtlr6g/JwHuK&#10;79iCU5q3E8VKVCs9PGFKM/vem2+Mpp/5UwAAIABJREFUXtELlF4YgscOelhIA6a9yKAAdNfLNi1G&#10;SlZHsL8Fmw79gTBanJZEYK4iZt3N1uZNtTXp8QlT7kqlAxCIBfZ7KoHYRAjoa+l4MIj0OteA3Sjc&#10;h7P9LdwipUfMuGtT7KE8SHoi6fMJU7sDFojKgEBgMwISfqDDBDEXyOCJAcPPFJaF7ZSxBg13x0fG&#10;lJNpm9HnE6bmOvrNQT0nHfeVdCuhOz9AGDGcTKJtHOB2QFVWTMzRDYonELR8Q71QGDyCrekTprZh&#10;HmQITjrsK4HWwFo5TIaAPpKbczdxWyszEBeGH1Ypx3wm/Zc+Na0eoGMHKybyFM9enzCFVirt8hjo&#10;p7em0/d+5uw8uTnNuRwp0hfwB9/mJUwXyM0VhhoU5xpINqiNsF03fGqSGon6IDVlJnpnO4Pn8BDP&#10;Dk+Yql2gNMaTrcuPTnZe/RHee1Doo9obLtIXxmHwdIB36ZJ2n8pCJ4FQV3F5ky6EZUx0K119NLFa&#10;75d/Mta9qjYmT/2YW7InTNUtUBrh2fXXvtB/LSd/9aNFRfrDSQiCVkMZUwdtgrLxqUomE5M5t90q&#10;KBCYZQStSWZyKWkKRNPEdk2Lkpo/HoTsCVN1C5RG2Jley18e6t5UycHlhUX6AzYVeNsIxO1RQdE4&#10;TY29gr58dVEvRwL9lRSpbH1BYmSMyjRuCs5USL0+YarFAqUBnl2ffjd/PZjC9sFpQEJF+mRRiCos&#10;hqVB8yUbo1ck8Vzruvkc8NCkrreEd47DwV8q1fT5hKmWC5S6HFR+xpOtUgV67/S3vvMoWqQvQvYa&#10;2Fdv3Q2KNtFX/9+0IdVznvR6VzXrIDqvhonSksFFkWrKwK8VHvjs7vfdhh6fMNV6gVKHnapZmDcT&#10;18zOKoT1/qP6Iv3RxHyX3oQ4Ha2knJAxmIpeN0u2Nm7rzQcJnO+cdQbjUXp8wlTLBUpd5lJ4/VH1&#10;BnoYv/7HW1vT8lCgyD+r0KWXuZ1bqN7WFmuOO9vNjqva8jXbvX4/4u0J+n5nfz/B7T5nFLZaoNQH&#10;Wv/rj/Chz8s0SKCI/oJ7FUvdBv+ge9keMuA9x6Dn23vZOBsbAyjK70GD34Pb47JA/HrZkr/P2W5P&#10;9sD3X1y+qA7K+ytt7VQCeRw92myB0loiAsn7VrnzES3SA3OLLxnrP8oMZ1cmLqULFz1mMCRLD82d&#10;n1n0FMCQXnP+eGwDX/rCxb4BMmk30+WMBqJ1FsisXFb0Yv0zDZotUFpL1Prn+67RCyTvA2faZ5y/&#10;Ke03HGcpAzZqnNnNnEm5F8Q69VUKRYHrZNWTjqu+/diNkp4twD1aWKqGiZ0dkzU5wZXRog9fDl0F&#10;cnhF+97O2omWZguU1mKMfu6B+1mOg3xfvEgvjMfaZsfeW1SoHHinl2Yu4z36rXFt9YlmXWcD2jBK&#10;Ic8j1wNjBiiMgEtpDXhnaicdn2fHqYFRnWbDvQWKJuV0U26ffykWvm20QGk90RDVk63Li4r0AbBo&#10;bMzKaAGIyDVuU0i3Cr4knJ06xgmuSPI9F1P1LkHWP/O1oEcLoFFrehMJBJ2Az9PvOAkkz3BcvFst&#10;HXelLkDVaIHSenT2L5jkeHb92qIifTCuRUFjRu/hTigMdLX6S8MmJyGFoC6W/q2Hw2NsMWv/Rk9w&#10;iKfTx3IL2qHO/j308L1cuj6CDSzVMLtRt5pokwVK64mmyZ9880eLivRKZbvl+3KHfacPjc0f08fy&#10;kgJjeEEoAK2JKlmW3FyiDJqw7gyhn3nTC3MFUp45cQZDI61A/8ZtZGDPq3c6TphCrcFhZBziwgVK&#10;I5iBVoHu08PLC4v0AUiKgZ91ZbtVwMsA/ooCTYSCDQGQGRraqt0Vp12B93DWQIHoDpATaTI//bqV&#10;MaXzPxPjd1gBYWfEbiDlwYald07zCDaz2dOCPs+u5y44Hqr7678r5n48+6Mvaov0yBg0Byjm5Iok&#10;kF0ui8BZQmNwGmhbgJ7g3nE1miOlPlatjSIXXu9zBmYGHHfUKMCL1/opvXOqJ0yFN2voMGHqYOvy&#10;o6c3y+FWJ7eKiNXOdPr+P6l/+ONHgSJ0ILOt3uKhesAb1wFfFN61+4AmoBPvRbsUVGAKRA0Ua6Pc&#10;5XgSvjfvqqbuwzL/eG8sQyC1MwoRXabcPv32dPqtcrpgJZD5y3T63g+DRcgASsD7A0VQdBZ0oNzr&#10;aZmMXeEFz0iBBgJx96HdoDFd7E+c2Ri0jnPSYRfrKDKjcPZA8/cDWLShADoC2Nmu/W23HaNx9eRK&#10;/4LQzdeXwt2z5FQSNdm6vpd9O0G7F9n/WQ0m6PgItudsEOveeu04XZtNHMiyP0YFJk5ljqAtW1wp&#10;K5xw9wi0NcoKaYyPAMcmNZl0pqlAiMJVNXR9BNvapQf565d31ustf39w62KZno9CMSdztPqh1y/4&#10;d7/oOU0UNnEgDuisW+fEFh47qjlr2tstNnW0qkmgQwYyLWenj66Z9GPQNtQlOIo84YVBLT1q4k62&#10;j2WPQYcaxXr1uTkT422Ac6C3HnJe7KyhVMRR0MRwYSrROWOCS4RP5SoQ8/iDkf+gTs3x5gg+pLCZ&#10;K580OtoKsxLlftPHAjlznRc0uREFwlGmAdKWb7LsSpl4rvtxTpNy1vhjPwIpPBvcDQnEtX8cB4bT&#10;z/r7GnG6D3d/nA/nXYuN5t1strwcK5DVwn32IIjRolSfLWqzhbC8vhaQhD1Tn4aEedZ4VhvIUJhl&#10;WwDlkYl3GGYajaxC+iBUTJ/PKNzm32YsxMZ7HZ/djEOBbnf11BirFgX7V8pqDSdFkG5IvlZHQik8&#10;O2cYjq9SViBgRCI8bJLngXnGhJ2ubgJp9njO1nOkWOAJQRnT9QK1vjWXTnrVVwKdLnMS1EO1r7ev&#10;snxsQwCHjegZYGBcozKjeeF5sNtmRBAYxxvY0xdLePxBPbswQTKILpZjwMDb1i62jW4Za7euthpP&#10;xtplMSIxjQbscyl8MvZOEsHr++jxJRHseF/UdbLLfuHOGVhICX6o21vrka6PP2g2dr2aj16+Z9nh&#10;miBK69WvGrTtHvRxzw7t9IpOiktXZSFnVRU52fy/8k1OsV3sysr/MvBERr3TOQldSh/J9JFqhzli&#10;dVGVsef3VhUdW5Bmj+ec3VnnngdxnxOmf+6dX3uzhJr9oYeTP2wfTL/Yq5nLgOFXtmz1ASDrgrtc&#10;lALx9iCHAfzSO155NZfKZDb0OTh8hTtVdi/cEW6Lau9vGXTzQZo9nvOUC8clQfg5YWPHtI19WyOG&#10;RUGaYw9m+pxLAD0s+Ky6++uVwEc5DoP1OpR2HUBfyBvdi7pIzrhf7/rmFFX14zxPPSWBNHs85/YA&#10;Mumo1sfGOm0sFh4BmQ1l/oBi2LhN0Has39uWozyOFBLIv7j31y/Rj/I8iHJvZc0BD0OpveCARljM&#10;9zKsNHz3IyGBNHs857wBMU/6VGx9kOBe3U7gQJXda0wcZ0FsZNec7faqFG46oCgC7Uc6AglGYxXo&#10;Wtm56JqgQLwQsXtBPTHLPzclgTR6POfx5hr/56S7tT6Gf0FPqty273Da3OpoD65hYqPE1V8vQuU2&#10;OQvvr0caCCSws/ibhdSzF0xmxAUSy4AkJJBmj+d0nmRY68onjeeD6CivjtsCI8bthoIK0a2E2rOn&#10;VmWtV19108ClwGeYFiV2f73ifhSMs6LOkBeJBSVBwT3vRHxusensVqGFHmrubzl0XtWkweM591uv&#10;05Aerg9i03fYdwbpDmPryv4NAd16tw9m/JDQebX31y/eRyFReD/8cC0ScNS+3fNPVFYGAW8G9KwC&#10;+khKIA0fz7kLV3MYSBdrjH/0q1fHc9Bl/evtIdngC8LTYVfO99vr769HggIxLQMSiOlTAYGAWFbJ&#10;HrgIvmbAB3dEkwXakKQE0vDxnLfBzEOeT7kNdLFQotxJcYB3xokHvkXRxULFQQTYSaaPnS3TyYrc&#10;X6+gCU464Goz57Co9shtMRucQl0t3KECQSyUVnG7bEq7NbX3tzy6CORBM2cif6Thi+ZJhleHEuaF&#10;1ooaAbcn5GwURbRA4IX0lVHPLIB1ZOrur1+cCU421+EPSYdDSHQxZyyWbVuQA++2JuYqJlqM76Du&#10;/pZGa4Hcy1cbXXurgUaaxboSJ/C0exhb8iNP2uhNjwvtLfsV+JiCEVynfzauUvIK7Y3dX3+EBGKN&#10;3vVCvGLW7YZuSdmMhFwUVyBAkPgzgve3NNoKRM+TOtfA2hvFuhInIBAcgRpbax9bT10XgP2o4q8R&#10;yNi2PMpJIRr33JyPPj1+f/2BP8o4FcVGplTmGmxVrPqb2ffV654tAAeS6HcKNUTK6qnZ/S2LlgKx&#10;Nt9gtCJ6pGFtrCttQj6I06WyBxy/BPeOyp17MCFuQsb2otXFnE6XHTIcv79ewS2I7VYBRyN6vile&#10;be95BeyQEqd5cDyVUI49DYEUi7o/nz+ydjSqW5AX0CzWlTRhH0SBaG40kouagFIgVhzuqcCthzrT&#10;wSu9s/7++sVdZEG7FZnTnNSBEyIBgVhdmP4X6JehRLyblffub2m0E8iu9j7ur9c//NnSMNaVMl4e&#10;xKQDx7Z7pXQkdgwSJeaPKWLL6dCwd3FbApxtfXygttD99YvTxbLBWM9/rsEZYRgQCHBFqr82kLUo&#10;x56EQLZN6u84slrckHC6WAqlx/VOlBW3UgFhWe2E436TFclYuzDWX7eNB/B6khGIF3ldrA88pD0k&#10;EOUIBKQH3U5W4NMSEIh+ZlRO60VKhpAoNLFW0HWC5o6cE6cLZnwQha8RChGjE4E7j8d++ffXK24L&#10;ksFOVtx/1ucokB1p1CszYSv7YeBasftbFq0Ecvx1O3YE2HuzUVYD8EEU7BW53R2/i6RQ/FZh8x7D&#10;9sA1e/hBNtHulQncX494USzw4uEZP3Tly5PCo3kVUg7MDKoFIkxBIKARAO+dtmG3Woo0TxS+OahE&#10;oXVAvACstX7XUYDtQTWa1xZyWqHq2grLDXjzi+6vT5yPytCLS904XDAApX4+CG4pXH+k4f0tic4C&#10;AQ44bhuONyspDDFRGOoC6f2VXzIeO3udGLC2eBisglOtvCixzZcENHL2w91Bfwl6JXD0LtxtXQoz&#10;3N16MTZo7LodzrVDWklBIKCLtW+iWDO8/tVcF5X/PrxEYdBTcPwSrJ5AUqSOWEHk6dTfH1lVQAM1&#10;Nq/0wCyc0YBWDbOFe/gCQDt2G3S2tBMCffba+1se7QSCJ5nXmP7RX36miw8tUWijt/q33P7C68Nj&#10;+2rjWub8PRv+BS3QGPep7F5l95lTovfXI0ggaERI+RcLxB7V+9yOkzeaFwSN9RsrETQ82O2Hefe3&#10;PHoQiGVoiULTkwL+Akp72EAWaD5gOBekUtyWA8oExIKV/UQrnbr76xUnzAveV3vMaCmY5csUCNWi&#10;c/b0O9tIuE2T1l1VDn6Y7+UwFMgAE4XGph2XAvWEgDQULKGUGc2LU+iB7hR6hwfC194fYVVgDwHu&#10;wUe1bFSVBgE+hO9VmHah7ig+FLu/pdFSIOc+/MSDaeepGU18kOY0ucDCMpH7o6sKbcyZv6t4b7pH&#10;bgHLnh2jAjWQoYtnVlfY7U8ykw6ddEBd56nZCr5pU7uqiTFWbLYg6BQ2dd1n8lx6HBA2pwM3J6CP&#10;M86D+AJBLnWGu1XW0y5e9zJly1ilVJdCn4AE4o87Cd3fsugc5l28u+kKvknjhXmVG9s1jrnS47Bw&#10;ctyORbHn4CwgDPvqPQqVUOZj3EzIWWbSrdXqVsCmRTJk1ArtteLJrPOuJWEFgn0Oe6maBiQFgdS4&#10;ETW7G6/gmzIBJ32MBeI0AGAv7JKBC4CwF2pmFGgu3FQ89Psj99crXqLQ/o4HfQIoF6SkSiZ7KCSl&#10;T3HeoMtFjvr3tyR6fD5I0xV8kyYskOI99r+xJ+0EcMemddnzrNzqCiw0Vx1RdgcO/NbcX6/4izZY&#10;RyOgD9QBQ7FbpcO8C4arnPb+lkKfD9BptoJv2rijeY29ojSg723YtLoXrlJov0Ln+wEx/1Dk/gir&#10;IseMHsF4kSbYRjhFvV2BD9b7bYlgQX4CabaCb9rULdrgJc5dgSw61DQiFtJe3f31XBU1lA89KCif&#10;fVA+raDYqUtMMvOIBP1chKqsfaiB2VH3mAXzNIWJ++CD1B5/0IxmK/gmDvoXaGjTiOKkbqfWXrJ3&#10;q1hcFZWhljYPbDcD5l690Raud5n9GXq6CLyE3W8LZOapI245tgIZxGBFjDH5GiW4T9PJN4vzGjxW&#10;xysy8beKK52VQMD7qq9jOj0mWptljmdiu046s1Ft2w5VBnYp/4D3ceb0+vtbHn12sQY9WDHS30LR&#10;K68sKNaqs+WE0IL3R1cV0HKBweN3UBpKDx1RoIS9mBaPN1YFycGRXuT+lkafAmm2gm/aBGcUOtEq&#10;k8lA+jDBXPCKxeUkPPQ+BRXmOPrecN6zXRfLSaiDbB8QAg5n2RG7WCDmusptaEyaRJlPzMAIrvD9&#10;LY1enfThDVZUuBVxFwv1f/ZRsMvshLFhGCluSO39EVYFiEqBrGCgfwUKA8E4DUggCWh7W06ycTgt&#10;yBAHK1Yv1s5ds3aHkDibe1ghnijcOG9gUGT9/fVLYLCieWcGhqCff6eIwg0PPOgnTHRfy0uS2Ctz&#10;Ecjj8O6GK/gmjhfmVWjkOnQKsJ3b/hhOeARU5uwam6bFFRgoG7y/fqkZaqL7QFogaD9wVBQQChp/&#10;CBSixVZ1rsAr+uRqpEr0/pbF6QUyuxFYQq75Cr6JE8mkWwsHiXRvjAkQBzzJaRZs561BR6v+/nrF&#10;FwgabwJ++bUBw+ygOQbP130pN6FoNZfhs2AxPgLxR1y1WcE3bTwnXb+AYYq+8Vo5YIe9XHoUXGvs&#10;ejHKjHzUgxNRSGDB/fWKOxbLBl71to00KfQT73e1lAIl7F4sEAVlBRsXbwxX6P6WRBuB4GVKqsVK&#10;LqyPvAdJtVrBN21iPogZIQWbA6U9d4VdFDtP13bIvIZGuc0IuFJqArFG6jQPTrep2GWjXPZ88IxC&#10;2PpUJ0AnI8PtjXJLh+9vObQSiJP5MzirkLZcwTdpAnkQ5ye/JiXSKCbl+C1eexI+qf7+CKuiArgc&#10;MGeRefvL0tCk97yCgdNAo2F2K9SQxO/v1LTqYu3XCMTJcLRcwTdpasdinSG190dYFRrfrP3socK2&#10;7pymsyI21W7aHxsytil6nH9ZeH+npuWU27W37j7Iub128dMHJbcvPfgKFxvSCr5NBKJsFwhtq0AJ&#10;+4QpFI+C0wfDn+FJI3B//eL7INYTyDznQNu13mO8ChvGAsZvx6G4AgGygTFgI7Xa+1sSLVd3rxqE&#10;3ec+szu3z2MRnGoF39Twaj1gsyDca+cPjq0DUUmhMP896+ePdd7cdcP15ZW5ZLXfBJoj99cfgQlT&#10;xStuCspdJsilgOMO3WqdaDf5Dl1Q6SCwnxGETYavjyQEcviNQgs4snu4voEKnWoF39QI1DrO3Tk/&#10;+sARR266M7tw7O60bjjyauxMQvgufn99USsQO3QE9rOCjjbU0J4T5cLWr0/GbQX6pPj9LYlOYV48&#10;98ntRzVbwZcJ/sJxwb6Pj+lB+UdAxiR8avCQMkdi99cjoShW8Qp6Vgp2hJwcH97M4OMPMuWqwHTP&#10;cC7d02Hk/pbDEgRyuI77UY1W8OWCt2gDMFSjD6W7P7o/ZGxY68Qxf9u6ALP3RAOTLLrrNk6lBUG2&#10;rr0RnQLByXC7BcPCqLnJvP6TyRK6vTc9BCXlFkRtb9j33uIljVbw5UI4zGsflIMdBse4QbbddV6c&#10;HQqfZD4N50Gg9IL31yuBZX/MhlWCqhIhIGOoQEcJvRo3xWkP3GEr4ONA7ytlgeyvmRWvZttuHqTt&#10;+otJExiLZW1ehTpDVRtiHWtdECYHzdW0BrS3jzpRRo/A3Y/dX79EBGLCr14WDwwnqfZDF0W3EvZ8&#10;Ba+SQUHZ6+qTove3LDoONdkeXbybvz6+85KXDRy0QBTMajvegi6CBAKM3fak9B6nFQLXAN0rHfEa&#10;q5QE4hio94NunXHnOMqqo6FXvluRwbbJlcqC+1sSHQWCkuob+NhwBYLdD2jdZnwJOua8hsBnwQDW&#10;2F/8BAgxfH+EVWG6OiiwBH0MUM7JemTwZFM2q8NJrrgdsvD9LYvOgxV/vl7Z/drbzpEzXcF3b8lM&#10;4EbE0Empu79+cZcaAcB1FewqJWBFBlR8YhYwAeWrLX/1B/wBWYavCO9oyd+3NKjuo3lnd/LBVs+/&#10;9ZV7oOUKvmlTOye9IBCuDbYhY9DyBIO4NY1M3e66+6PENALK+hQ64weHgZhWQhfQnsdEaaceNRZw&#10;I6s6VwqUgun4ut7WEulhRmG7FXwTZ+Ji1xQZ4wV4xnCXOTS2G+Py6Fjvh1eyK6aEFlHxbuJMVjVx&#10;MeYOB4+Ubx2B6FetoPLgRMG+lfFElE2ww/1Qd9aN6f9b9iCQdiv4MkNHqeAucKBqIlBx69vP/07M&#10;ho7q6muYRsM9F7QZoQHvZ4cJ5wYOhGJSxmMpsdoGMrC7quZJIRWBuJYKffLy6SyQ2ce5wf/k0yFY&#10;fQuQwdqkOLJmEOEdw6xHvqcSiJPYwB0veK7Sh+ErY4AOXKe/tqCzg6ThMHSNYt0uo1Kze+sXP3OP&#10;/WnQB6k4vMhYUjiYFPUTFhJKoYAJiOHiKqFWxDoFgQAVOOieEoxXuaNI8KHQZQOX74POeZCRediz&#10;N6FwPzLG/XiT8RSqjlJYJt5YkzMEjECHtmvGlCjsiUB/wo4mcZQFdRLcDZyahLtY+yCvse8nOLZr&#10;p0nNbnCfQVU/6c8bTeLvtgdj22OvITEJGJVSP8t66FYPWCAo0wE8EEcgQBCh1gL8h5z2hFuQ7dGl&#10;r3RU6njTzRTWz5M64rm8IsSTQ02Yt7a5qdFLpDy8pD9c8awwbYLesqOndGwXdZFU5jQ04T4VEA0s&#10;r9AG3N0z3Ubzbp63YdvQg6QO10NL/szurD/nOizsiNl7+04YdMCbnpEKbhcH+9B2IKLK0B/kbyhl&#10;Wh5HTDogDMZpGZ1BKfZNN4HkqUAtkMP1wCCSoyuj0csfwRzi44+vjkbnmOsDDEUM6CPseKvYUWPz&#10;MQVh4Z11HRhqfAC3NdBmDj3r4tBEKwXlP5QtoD/DSMEIxPa3eqf7fBAtkP3gKKvZB8U4lOcv6LWB&#10;ci4xDmDlePaJfGYY0bV2r/MZ1fkTPJwdXE+LCI2GBB9nBNPPd+uA9TDw7kyZFiBDe5RNi8//N8lM&#10;O2NPBPlCs8sUso0GdNb7pZsPctu2IPnQxKDHcf+KM1jx3EenudFE0LkJMzBda8IM5AVD2BXOboyN&#10;QKq8iZ0vZUf7mouajzGfXKVdyL9zBD9bgbpIypqz7YGZkmjTnOzssheFQ1ioOlido1jGBymG9W6E&#10;S315FcjDS5ewxO33KLCJD6M3dhT7xHaZwpNJlH2xclRIjQnhGanuUfm59MyckgW0oa8WNnrgu4OP&#10;IaGbQGY3XvgsF8jsXt53iqQ9vvy4WH/xQ29EI1OchsGk0c2mbUhASBZMFZxoqwdqAOlykH0MBn9T&#10;6mEVADOFgSe9nWEHolJOeVJgGBlsIOxFbTgLtD9pC0Qd5/2n50vPgn9kqjH+T37AiINtgmaiPQ/b&#10;qkQvF25lUgH1c6pOFfyZB+62Dkv5AgEX8RsIGMIyTg9Z/0p1H4s1u236Tsw97xYs1odv2s5p+rmD&#10;yh5ZkAfxtXLW1WCBQSbTQGCB2N9640dUBSZgpwJFyjfoIxRoQ5yr9M0p5oPcz9ey/nB15GGjWGPU&#10;HQLWa0oBiwfugxUILAiLg0+B23C4b0L6MO43CFBBy8W2bkK9KCQFwrVZFhII8l1sBICqj9XrE6aG&#10;hrVZ6HgoZM9OzwmeVZ6pGww3oeJe35Q3RxJUCAjMOoFcp4yyh3CfCzUgIQ8etSWZlRUbgRz/+So1&#10;IgWmSXD36uiUcuJcY+uKq7Cp20ZFKePjo/CY+eD0QBHcmOVm4K/1WcBhp+OEO1J6fAr60L5ZwsJx&#10;9/g/Jqc1AYXYzJ6xclAYeOW6Aam7ct3n4Tfp0tRyJ7Dd0ad6aRBvk8o7r1jK0qPsR+g2xk3/gZit&#10;tXswjtes1aPTfriATSvaKK+N8IKIMIgbJycQ4DosyOAZN8I66Z6eMrc43jTdMiovvYelR4eMMVzU&#10;UYpsjaEYouVie51LJQKMW2lrtT43cLjRGxO4DSwjhN56Gshg54wqVdhWIMVj2N548RXwEDamK151&#10;IWq4XvxqkfmDnho6ZuO++BOT62BZ7xwpBTjSsJgCI3rzrZrV4hVWSKiEHunbz7fCtG5BbALEsipd&#10;rDHK7sGVdI2HYLQCMoH63PzdBJQD+4Hl44zH2LtQQng5Cq0BpeoEYv5GBaKM3swuJ9y1oDO3PDp0&#10;sY7clRNX0EnPcYy6eoW/+sqVS2EVjrsNFKbdEwWyjFaWFN+pJTBboSO41Wh1dBQUqxWI66yDkmCX&#10;woWSFEj+JDawdOLdoYyzakTITGFAC6kGDjSsNiZWTPgaNvXutBXjdFsQgI7ZVltRw60ORpb0Cg2i&#10;D4gh2QlTPBdJXALA5k2mApi/Gbyo7KjCMdKHHs2rbB/NFDMpc7BLlxtXxdMVCUpxIGOu6wpNvOPQ&#10;16/5gMX7lky3ROHfrKZAtKGDcSFuX8hxqr2EyURZKYHdugFRqNUBHxBsXJhQ0xOa+MfJsxyLkaEm&#10;HdAqAb45GhNiWwk4aqRgUmkB+CDKeiC2kXCUEGhgEsE46PUu8+kEQpXwqEEE0hI7fcP84sMuFA5u&#10;mYZgrO0fTUhURiu2/XB8e/3HtDvEX7cGIAo7eRBnPZyyPmDpUfAOZ010wBhfzV42TSc95/6bxXJx&#10;9y68fHeJd5M+sO+E+z5jdFwLA2wDJYEyft4xkEhBskkCGLUCUV4VSuAtbEFwtMq6M5n5L3Qxmpal&#10;o0B2TXbw3jr3pRi6EPEHgAQCkeDa0I3plUHPfaydfFQmBUCroceeu1kPp6xHoIuFtsx8K7dBMm/S&#10;Fcg+eGDU7srkCT3ciFPNxhhLXjB+AAAZGElEQVTsa/u4goQ0gbHRJmdyRmA4btiO8eru/oaZ2Y5D&#10;XDWf1BddV1Zce1kHsg7XR4yX2z0V1mvGv/u4EUCZ8jN8nkdvuF4CPlZrxSEfBG05Z55NiKvjyoob&#10;cGN1m5CFv/De4SEKJEbEk25bFZwEAkfzzgWyMoMVldc2aNeh2hMohzcnpc8N0ogmtGVGXSnrffjz&#10;RlLtctVRPzcWdrHAYMfIpZZ7Z804vUCCS48OlLHJZ+vwkt2v3G10HrgCONWPXPnpRm/gCT+FhJnA&#10;Mnr01jAShegROdvRhbEGR9BsXU8EtCpodvnYjOYF6RRdyA5aNGNWYEODA1p8cFsFExW2q5rAcfLB&#10;os4ugrs2dIxiWUnsrtBwd1WrD2Dt5hWnLqqGYQKugq6oM4VeywKux6/5yHGbBR31moCjWXilksA+&#10;6kam68qK58r8YLEAr/eIqWETsNGw4aIURrVvgg43vRJr3FmzIYEoO1QencpVILnjMbpw4aVyPshq&#10;RXkbm7CX88uZhA8PGneiRxUWduekB3Lw4bw8KV2HmhyZtdtXrP0wjMHfSAGHSf2xBNdjWDrw959H&#10;xLv7YMX7V+etyNrLH62Qg64xLnWsGQgfmdQeCzsYQ9MM+P0fukBWFxON7YCNYgWu6u8dcjdMBDJo&#10;OlouD6sggUdVLEMgeJms1aCrix2wiqY+f6fPS5jVEcjKTlHPqYnv1uFYRYu+2uB6WwMUyG71sLVi&#10;9TiwctzKDDUpgMHbsNkGxmSFhruD1bVWkeEJxAxLLB5MCFgpgcBf/JrctjdNKjjc3aTJe7hJDgxP&#10;IHNdVENMdldYIA1o3sVqcYnB6Wh4AlFHf/lZ+eZ4c+0ts3Lcx1dEIIiYV9HQKvxLDC/xPkCBWLbh&#10;AN5VctJPa6W+k76yDFogh18DApl9f3Wy6csVyOBahTYMWiAry2mHgzQRyIqoJiiQM14mzmcJAnl8&#10;+kuwBg3aXVS4QRdreN5GmL3g3tQmFZ5eILMbqzXcPcZi23ZbkNXQQpDVEcgqzbg9LTw63iSEBZKY&#10;PtrlQVACvUqjX1hf2RkhXRCBGGoEkhgtE4VhVmhO+mkRgRiGJ5BixdEQkihsjAjEMECB5An0uw9y&#10;bq9d/PRBye1LD1bqIWynQwRiGKBA1G7Vmdp97jO7c/u8OOmNEYEYhiiQw28UWsCR3cP1jSXe0MAR&#10;gRiGKJAKPIXweFPivI0RgRhWRiCH6+KkN0YEYhiwQNT2hn0/u9FfFOvpren0vZ85+/5wOn31W2bn&#10;yc1pzuWe7mDZiEAMQxbI/to7+u1su788yJOty49Odl79Edx3UOhhanYe4M3UEYEYhiwQtT26WCzO&#10;+/jOS/2tPfrs+mtf6L+aJ1vvP1Inn0+n1c6Tv+IijRIRiGHQAkFJ9Y2l3pFlZ3otf3kI+0+f/4kq&#10;95XH1AGXvlWFCMQwaIEo9fN1vTbv28u8H8Cz69Pv5q8HU9uEnPz1I32sUAa3BkQEYhm4QNTszoW5&#10;PJ5/q7c0+kHlWTzZKoWC2CkFMvdAfus7j/q6gx4QgRiGLpDe2alajnlrcS1wMN9XhbDe5yMREYhB&#10;BHI65sb/+qPqjedonNys4la//sdbW9OqIAdEIIaBC2T2cb5Uw08+7S2JDgXiCeDJltVMHtMyW3uJ&#10;MznrGxCaUhpU1yjW7XKQ++ze+sXPFhfvQlQgD2Hod97fkjwIPwbdgmybWSCzGz1NKIwJ5MnWd52i&#10;vpeSJiIQw5AFsg+mSe33NNLE6EKHdOEhRw8HHIaaFOsziEAMQxbI9ujSV3rE4vFmT5nC+ijWw/ed&#10;otAlSZWxCAQzYIEcb563Q3rnAulnuLtOEHp5kIPfd12SZ9fT72KVS/zwsAoSeFRFN4F8/QdWIIfr&#10;PfWxQpn0YtvTh3ryTS5OOg+rIIFHVXSfD6IFst/bog1mLBZqHg7eq4Yp/p3d9zD9HlYFD6sggUdV&#10;dPNBbtsWZN7D6qmLNW9Cci8dj+a1+vh8Lptf/10xL+TZH30ROj9FeFgFCTyqomMUy/ggxbDejaXe&#10;kuVg6/Kjp1XO/ORWEdQ62JpW5LLZmU7f/yf1D3/MJpHOxCpI4FEV3QQyu/HCZ7lAZvfyMb39TUl/&#10;+u3ptJo8WArkYGq4XO6cTt/7YV8f3wM8rIIEHlXRMVF4fCUfyVuOeH+up1T6IOFhFSTwqIquY7Hy&#10;sSYlF2VJkxbwsAoSeFTFKeaD3M/Xsv5Q5NEKHlZBAo+qSHe4+zDhYRUk8KiKbgI5uvrO4kJCAB5W&#10;QQKPqugkkD6Xwho4PKyCBB5V0XEsVo+h3WHDwypI4FEVHVsQNAdk9gtRS1N4WAUJPKqimw9y+CIU&#10;CF6qV4jBwypI4FEVHaNYhxeAQg5/QwTSFB5WQQKPqujWxfrem2+MXtHP8bwgHntzeFgFCTyqomsU&#10;S55R2A0eVkECj6ro1sXaFYF0hIdVkMCjKroJ5Hhz9JufaD6+IgJpDA+rIIFHVXRd9gfmQcRJbw4P&#10;qyCBR1V0jWJ9DQhk9n3JgzSFh1WQwKMqugjkgeihMzysggQeVdFaIPfyR0qtvSUa6QYPqyCBR1W0&#10;FYieJ3VO3I5O8LAKEnhURUuB2PiujFbsBA+rIIFHVbQTyGE+C/35C/mjpfp6cufA4WEVJPCoinYC&#10;2dXex/313p79PGx4WAUJPKqinUC2zTD3403pY3WBh1WQwKMqWglkdmPDvN+X9HkXeFgFCTyqopVA&#10;ikWr9Xs7CUQmTDWHh1WQwKMq2gkEzIwC72XCVHN4WAUJPKqis0DAYBMZi9UcHlZBAo+q6NzF2jdR&#10;rNm2uCON4WEVJPCoinYC2RwFEYE0hodVkMCjKkQgtPCwChJ4VIUIhBYeVkECj6poKZBzH37iITMK&#10;W8DDKkjgURWdnXSARLGaw8MqSOBRFZ3DvIt3CwF4WAUJPKqi3VCT8NxamXLbHB5WQQKPqpDng9DC&#10;wypI4FEVIhBaeFgFCTyqQgRCCw+rIIFHVYhAaOFhFSTwqAoRCC08rIIEHlUhAqGFh1WQwKMqRCC0&#10;8LAKEnhUhQiEFh5WQQKPqhCB0MLDKkjgURUiEFp4WAUJPKpCBEILD6sggUdViEBo4WEVJPCoChEI&#10;LTysggQeVSECoYWHVZDAoypEILTwsAoSeFSFCIQWHlZBAo+qEIHQwsMqSOBRFSIQWnhYBQk8qkIE&#10;QgsPqyCBR1WIQGjhYRUk8KgKEQgtPKyCBB5VIQKhhYdVkMCjKkQgtPCwChJ4VIUIhBYeVkECj6oQ&#10;gdDCwypI4FEVIhBaeFgFCTyqQgRCCw+rIIFHVYhAaOFhFSTwqIqhCWRPEJZDaVBDE0jq8PjZJIFH&#10;VYhAaOFhFSTwqAoRCC08rIIEHlUhAqGFh1WQwKMqRCC08LAKEnhUhQiEFh5WQQKPqhCB0MLDKkjg&#10;URUiEFp4WAUJPKpCBEILD6sggUdViEBo4WEVJPCoChEILTysggQeVSECoYWHVZDAoypEILTwsAoS&#10;eFSFCIQWHlZBAo+qEIHQwsMqSOBRFSIQWnhYBQk8qkIEQgsPqyCBR1WIQGjhYRUk8KgKEQgtPKyC&#10;BB5VIQKhhYdVkMCjKkQgtPCwChJ4VIUIhBYeVkECj6oQgdDCwypI4FEVIhBaeFgFCTyqQgRCCw+r&#10;IIFHVYhAaOFhFSTwqAoRCC08rIIEHlUhAqGFh1WQwKMqRCC08LAKEnhUhQiEFh5WQQKPqhCB0MLD&#10;KkjgURUiEFp4WAUJPKpCBEILD6sggUdViEBo4WEVJPCoChEILTysggQeVSECoYWHVZDAoypEILTw&#10;sAoSeFSFCIQWHlZBAo+qEIHQwsMqSOBRFSIQWnhYBQk8qkIEQgsPqyCBR1WIQGjhYRUk8KgKEQgt&#10;PKyCBB5VIQKhhYdVkMCjKkQgtPCwChJ4VIUIhBYeVkECj6oQgdDCwypI4FEVIhBaeFgFCTyqQgRC&#10;Cw+rIIFHVYhAaOFhFSTwqAoRCC08rIIEHlUhAqGFh1WQwKMqRCC08LAKEnhUhQiEFh5WQQKPqhCB&#10;0MLDKkjgURUiEFp4WAUJPKpCBEILD6sggUdViEBo4WEVJPCoChEILTysggQeVSECoYWHVZDAoypE&#10;ILTwsAoSeFSFCIQWHlZBAo+qEIHQwsMqSOBRFSIQWnhYBQk8qiJtgTy9NZ2+97PozmCRdOFhFSTw&#10;qIqkBfJk6/Kjk51XfxTZGSySMDysggQeVZGyQJ5df+0L/bdmZ7BIyvCwChJ4VEXKAtmZXstfHk4v&#10;1+4MFkkZHlZBAo+qSFggz65Pv5u/HkxB+4B3BoskDQ+rIIFHVSQskINp6Vo82SpVENgZLJI0PKyC&#10;BB5VkbBAdqbazyj7UYGdwSJJw8MqSOBRFekK5OTm9PVH1ZvL4Z3BImnDwypI4FEVPARSvvF2Bors&#10;CcJyKC1uaAJJHR4/myTwqAoRCC08rIIEHlXBQCBzD9z3QYqdwSJpw8MqSOBRFekKRKJYA4dHVSQs&#10;EJ39c/IgcGewSNLwsAoSeFRFwgKRTPqw4VEVCQvEDrS6VrszWCRleFgFCTyqImWBPLueu+DeaF64&#10;M1gkZXhYBQk8qiJlgaiDrcuPnt4sh1ud3KoiVnCnu5U+PKyCBB5VkbRA1NNvT6ffKqcLGoHAnd5W&#10;8vCwChJ4VEXaAhkePKyCBB5VIQKhhYdVkMCjKkQgtPCwChJ4VIUIhBYeVkECj6oQgdDCwypI4FEV&#10;IhBaeFgFCTyqQgRCCw+rIIFHVYhAaOFhFSTwqAoRCC08rIIEHlUhAqGFh1WQwKMqRCC08LAKEnhU&#10;hQiEFh5WQQKPqhCB0MLDKkjgURUiEFp4WAUJPKpCBEILD6sggUdViEBo4WEVJPCoChEILTysggQe&#10;VSECoYWHVZDAoypEILTwsAoSeFSFCEQQIohABCGCCEQQIohABCGCCEQQIohABCGCCEQQIohA2nMw&#10;zakeSHJys9gKP+BqZ6r5l9/6n4R3eMYM6WuLQLrw68+nU7tg9sPpv68t+autQjtPb02n7/N4iuJS&#10;GM7XFoF0Y/4jaR4b+uRf1D98wTw9cSfcyjx5f/n3lgDD+doikG7sgG5VI4HM34QeYrLD5OGjLRnO&#10;1xaBdGPnX899j+qxVo0EMvdVAk8xOeDydN6WDOdri0C6sXNtbgPVP313gVRd9eExnK8tAunGzrU8&#10;mFU9Y1cL5Fe/N/fdv4OcUmMpT7aM0/L01lbx0J+TW2Wo519dnxatUR4dm1/x5B/+7dZ3n3x7+q1H&#10;/+fW1jX19A+nr9YHARJlOF9bBNKNuUDUw8pRrwRycvO1+b/+59PX4POutKXk0eAqMPzkm3+SF8t/&#10;WOd7i6NPr+uHkb72xbO/mtvRv5v///V/O/9zbW5h0ymbZ5RqhvO1RSDdyAWSe+r5SyWQnbIvsYO8&#10;0tJSfj1vW377R3pPbjFzG5mLS1vK/LWwhfJx1nPjKC81P/kP3vtZbkevM4uVDudri0C6UQhk/i+Z&#10;/z6WAjmo/jnn/87ghy8vkvO6SZg9LPWzk1tD2FL009+Lw/k1H7J5DLxmOF9bBNKNQiDVj14pkB3r&#10;loIfvuKn1PrzJvNe5uIXWwrYzYnhfG0RSDdKgZRuSCEQ/a+a7wNxm7KvcWDTiuiZ7pwspRXD+doi&#10;kG5UAikyxYVATNwmJJBcSNf0DqaW0orhfG0RSDe0QPKuwx+4AgH/rtVuG80xZlCdzcZSWjGcry0C&#10;6YYWSO6GlP+OJnr10PNBymKvVcFgLaSDJt5qOpbSiuF8bRFIN4xATL7wQP9Y7oDfStuwzA8XoZm8&#10;U1YcP/nPX0BLKV4/T9hSWjGcry0C6cTJTRvKrbpUOnr17DqM3tue105lKnnk6zuP1Mnn7xc7X3/0&#10;9K8f5dHPH6qn/+W/Fu7Lsyp/Zt4kYSmtGM7XFoF04smWVcHJzfLf8dm3p6//TD29+dvwX/VX8/al&#10;dNnz1MBv/3B+1kGRJJ4WxR5WU6/KxPF357+3r/7+o/+tBwrPT/7tn5U9+QRyym0YztcWgXSgnFJo&#10;YlXP/k0piZO//b3p9Lf+BLQfemqdTpqUZpFPI3q1nEd0cmv66p/kb361leecD6bf+uH/vVmdUqUO&#10;rpWflkBSuTFD+toiEEGIIAIRhAgiEEGIIAIRhAgiEEGIIAIRhAgiEEGIIAIRhAgiEEGIIAIRhAgi&#10;EEGIIAIRhAgiEEGIIAIRhAgiEEGIIAIRhAgiEEGIIAIRhAgiEEGIIAIRhAgiEEGIIAIRhAgiEEGI&#10;IAIRhAgiEEGIIAIRhAgiEEGIIAIRhAgiEEGIIAIRhAgiEEGIIAIRhAgiEEGIIAIRhAgiEEGIIAIR&#10;hAgiEEGIIAIRhAgiEEGIIAIRhAgiEEGIIAIRhAgiEEGIIAIRhAgiEEGIIAIRhAgikGGwOzr3g7O+&#10;h0EiAkmS7ZFh7cLvfraw/PHmaLTR6hNmN0a/uajM0V9cmN/A8xfvtrrysBCBJMrRjbk23pm/uX9l&#10;NHrhl4uK/3y9ZQuyP798/IyjK6NCGl9+MDr3UatrDwkRSKoYC57/1o+e+2kPl49f9OfrhT5z7q23&#10;bJ4GhAgkVQ7X9U983n+qaUOOv7Gwbak5Z375qEB2R6N3zcZcTZcWXXCgiEBSxQqk8EjeDRbaXdz5&#10;qjlnrrrYuXNJnAeb2zEXp8tNsEEEkipAIHNrDdvn8WZ726zOmXfcgpfUhbAkYx5Ll5vggwgkVRyB&#10;nA8UmRt5a9s052zXNEqqPIivnAsmdAcdb4IRIpBUWdyCHDWKb9WdsxsJYvl62K7z6bvcBCdEIKkC&#10;BLJrfJD7V/PMyMU8MTL7QGdK8kOz2+tVgzC795Iukp9wZW69R/Oiz7/jnLNfGvzj2/PPufTV/gb8&#10;bF+RxS3kuinlUL5717kJNbuTf/YlrZfZvTyP8vJHZvOl82XY+uIvVfnmnEnx4NtOBxFIquAoVmnN&#10;t0fnf1n8Zr+ri5Q/3rkCqn1HVy4VRdbeLY1/XmIXmLA95/BrZTBrfkUvjmsVqakkMzN9ryPtpZgL&#10;5m/nBn50Q9/34ZVzd4trF8cf3y46ireLezn30+qN/g2At50UIpBUsQIxQazdUifWxqs3sz99SRc5&#10;3twoX+Ynz27kP+Av/Hj+Mz37sdYYsOf8zBv6Shvws/2w2fy0otNlT9/1BDIXW/6yX2nocN184lwP&#10;sxv5PZ6/PdfB/fm1Nm7PtZRneMqeHLztU9bbkhGBpEoukHe+Ail1E5k1ZmRtMze1wly3K09huzQ9&#10;01ea3fDOKbeqje0N+NnbXtCqgUCON8tzqtubf2Klsd1KBrv6qvmbt6tzy/t1bjshRCCpkpvkK3kT&#10;MLrwVmmSWiAhY98uzdUY/G7ZYtgS236PqNwq0+WHb8PP7iSQXX1kv3izay6hBW1yK0BTuk3Et50Q&#10;IpBUAU665nZ9a1DZ/64d5FiUifWIqq3RpV8qly5drPldwR//+aYx9SrN6AtEF3JvOyFEIKkSEEjB&#10;LI/+1Alk2+mhLBJIOWzYix3VOumRC85bA/jZMFO/W3ol9QJxbzshRCCpEhbI0Qeji3drWxAvabdQ&#10;ILnz4kvED/Puj3QfrqFA4OfsLxBIyrlGEUiqhARydGVt7o/Ud7Fgv0bhEjUCKdMRIye86icKtXMQ&#10;FQj8bDgYsoFAEvM8LCKQVAkI5N56sSfig2yDrtH/+mkjgVQSwZ/lJs7zhmYDnx4QiLnG7M/R7e+b&#10;kFptFwvfdkKIQFLFF8jhehMnXe+Z/VlTgRTJPNylyn3yd/G2m0YJOOmm1dnfQMMd98u3UScd3XZC&#10;iEBSxReI/p2NCKQY1lgFWxfl9Yqtt82HeV0qx5d3EvF5iQ20J/fsy5jx7E9/YLMfyiQ46wXi3nZC&#10;iEBSJSiQjfw1H5FRI5DC584HeMzurMd96upDfqP8vfYHv9+Gbcq+2TCexr0q7ovy+mXM+MsPquFa&#10;dj7LRnWVGoG4t50QIpBU2fdCrbtFSn1250Le/zn6j78sbPCdYlCVyaQXVlqAhn1YddlzyuLnURYc&#10;f1poym0+GOszdfTBpR/n6zm8/FNwQZvNeBd9tk4D7oYEYqQObzshRCCJko8wyU0RUA6hHV385bZ2&#10;qrdBQrDqo2hTK/2C/zA/XAymPcwHPBZXM+dUpfMFGY5uBAYJ3teLNlwFg2719S8VQyCL6LC9YKUQ&#10;PZd9rqtytOIlrYbRc0WQYVt3xu6NdJ4S3XZKiECSxC77A39R9bD1uTVdLG3udmmk2+CHe95LqQa3&#10;691rP6ikVZifPqfg8O3ZT67mI9S/Ct3Flx/kAwyfx0mSfDBxLqrdtWoEDLjg0VU0ZL0c/V5tb+tb&#10;2Nd3pUXh3nZSiEAEIYIIRBAiiEAEIYIIRBAiiEAEIYIIRBAiiEAEIYIIRBAiiEAEIYIIRBAiiEAE&#10;IYIIRBAiiEAEIYIIRBAiiEAEIYIIRBAiiEAEIYIIRBAiiEAEIYIIRBAiiEAEIYIIRBAiiEAEIYII&#10;RBAiiEAEIYIIRBAiiEAEIYIIRBAiiEAEIYIIRBAiiEAEIYIIRBAiiEAEIYIIRBAiiEAEIYIIRBAi&#10;iEAEIYIIRBAiiEAEIYIIRBAiiEAEIYIIRBAiiEAEIYIIRBAiiEAEIYIIRBAiiEAEIYIIRBAiiEAE&#10;IYIIRBAi/H+smTi4iH4y3QAAAABJRU5ErkJgglBLAQItABQABgAIAAAAIQCxgme2CgEAABMCAAAT&#10;AAAAAAAAAAAAAAAAAAAAAABbQ29udGVudF9UeXBlc10ueG1sUEsBAi0AFAAGAAgAAAAhADj9If/W&#10;AAAAlAEAAAsAAAAAAAAAAAAAAAAAOwEAAF9yZWxzLy5yZWxzUEsBAi0AFAAGAAgAAAAhADjTSbPJ&#10;BAAAVBUAAA4AAAAAAAAAAAAAAAAAOgIAAGRycy9lMm9Eb2MueG1sUEsBAi0AFAAGAAgAAAAhAC5s&#10;8ADFAAAApQEAABkAAAAAAAAAAAAAAAAALwcAAGRycy9fcmVscy9lMm9Eb2MueG1sLnJlbHNQSwEC&#10;LQAUAAYACAAAACEAhqANXt8AAAAHAQAADwAAAAAAAAAAAAAAAAArCAAAZHJzL2Rvd25yZXYueG1s&#10;UEsBAi0ACgAAAAAAAAAhAEMDNnqHTgAAh04AABQAAAAAAAAAAAAAAAAANwkAAGRycy9tZWRpYS9p&#10;bWFnZTEucG5nUEsBAi0ACgAAAAAAAAAhAGSDps83WwAAN1sAABQAAAAAAAAAAAAAAAAA8FcAAGRy&#10;cy9tZWRpYS9pbWFnZTIucG5nUEsFBgAAAAAHAAcAvgEAAFmzAAAAAA==&#10;">
                <v:shape id="Picture 628" o:spid="_x0000_s1173" type="#_x0000_t75" style="position:absolute;left:27228;top:9753;width:26150;height:26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owgAAANwAAAAPAAAAZHJzL2Rvd25yZXYueG1sRE9La8JA&#10;EL4X/A/LCL0U3dSCSHSVIAhSQfFx8DhkxySYmU2zq8b++u6h4PHje88WHdfqTq2vnBj4HCagSHJn&#10;KykMnI6rwQSUDygWaydk4EkeFvPe2wxT6x6yp/shFCqGiE/RQBlCk2rt85IY/dA1JJG7uJYxRNgW&#10;2rb4iOFc61GSjDVjJbGhxIaWJeXXw40NVF+/P7zNMjxf9G57/t7xavPBxrz3u2wKKlAXXuJ/99oa&#10;GI/i2ngmHgE9/wMAAP//AwBQSwECLQAUAAYACAAAACEA2+H2y+4AAACFAQAAEwAAAAAAAAAAAAAA&#10;AAAAAAAAW0NvbnRlbnRfVHlwZXNdLnhtbFBLAQItABQABgAIAAAAIQBa9CxbvwAAABUBAAALAAAA&#10;AAAAAAAAAAAAAB8BAABfcmVscy8ucmVsc1BLAQItABQABgAIAAAAIQDBG/+owgAAANwAAAAPAAAA&#10;AAAAAAAAAAAAAAcCAABkcnMvZG93bnJldi54bWxQSwUGAAAAAAMAAwC3AAAA9gIAAAAA&#10;">
                  <v:imagedata r:id="rId38" o:title="" croptop="1394f" cropbottom="3848f" cropleft="3717f" cropright="1757f"/>
                  <v:path arrowok="t"/>
                </v:shape>
                <v:shape id="Picture 629" o:spid="_x0000_s1174" type="#_x0000_t75" style="position:absolute;top:9753;width:25996;height:26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LjpxQAAANwAAAAPAAAAZHJzL2Rvd25yZXYueG1sRI9Ba8JA&#10;FITvhf6H5RV6Ed0oJWh0FQlIS09WBa/P7DNZzL4N2dWk/nq3UPA4zMw3zGLV21rcqPXGsYLxKAFB&#10;XDhtuFRw2G+GUxA+IGusHZOCX/KwWr6+LDDTruMfuu1CKSKEfYYKqhCaTEpfVGTRj1xDHL2zay2G&#10;KNtS6ha7CLe1nCRJKi0ajgsVNpRXVFx2V6ugTHlwN4Pvj27/mW9zfzbH0z1X6v2tX89BBOrDM/zf&#10;/tIK0skM/s7EIyCXDwAAAP//AwBQSwECLQAUAAYACAAAACEA2+H2y+4AAACFAQAAEwAAAAAAAAAA&#10;AAAAAAAAAAAAW0NvbnRlbnRfVHlwZXNdLnhtbFBLAQItABQABgAIAAAAIQBa9CxbvwAAABUBAAAL&#10;AAAAAAAAAAAAAAAAAB8BAABfcmVscy8ucmVsc1BLAQItABQABgAIAAAAIQBzbLjpxQAAANwAAAAP&#10;AAAAAAAAAAAAAAAAAAcCAABkcnMvZG93bnJldi54bWxQSwUGAAAAAAMAAwC3AAAA+QIAAAAA&#10;">
                  <v:imagedata r:id="rId39" o:title="" croptop="1278f" cropbottom="3616f" cropleft="3717f" cropright="1757f"/>
                  <v:path arrowok="t"/>
                </v:shape>
                <v:shape id="_x0000_s1175" type="#_x0000_t202" style="position:absolute;left:26822;top:8026;width:3657;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kjJwQAAANwAAAAPAAAAZHJzL2Rvd25yZXYueG1sRE/JbsIw&#10;EL0j8Q/WIHFB4LAlbYpBgFTEleUDJvGQRI3HUWxI+Pv6UKnHp7dvdr2pxYtaV1lWMJ9FIIhzqysu&#10;FNxv39MPEM4ja6wtk4I3Odhth4MNptp2fKHX1RcihLBLUUHpfZNK6fKSDLqZbYgD97CtQR9gW0jd&#10;YhfCTS0XURRLgxWHhhIbOpaU/1yfRsHj3E3Wn1128vfksooPWCWZfSs1HvX7LxCeev8v/nOftYJ4&#10;GeaHM+EIyO0vAAAA//8DAFBLAQItABQABgAIAAAAIQDb4fbL7gAAAIUBAAATAAAAAAAAAAAAAAAA&#10;AAAAAABbQ29udGVudF9UeXBlc10ueG1sUEsBAi0AFAAGAAgAAAAhAFr0LFu/AAAAFQEAAAsAAAAA&#10;AAAAAAAAAAAAHwEAAF9yZWxzLy5yZWxzUEsBAi0AFAAGAAgAAAAhAEFaSMnBAAAA3AAAAA8AAAAA&#10;AAAAAAAAAAAABwIAAGRycy9kb3ducmV2LnhtbFBLBQYAAAAAAwADALcAAAD1AgAAAAA=&#10;" stroked="f">
                  <v:textbox>
                    <w:txbxContent>
                      <w:p w14:paraId="4B8E6D12" w14:textId="77777777" w:rsidR="00626766" w:rsidRPr="00661A21" w:rsidRDefault="00626766" w:rsidP="00AC2CEF">
                        <w:pPr>
                          <w:rPr>
                            <w:rFonts w:ascii="Times New Roman" w:hAnsi="Times New Roman" w:cs="Times New Roman"/>
                            <w:sz w:val="32"/>
                            <w:szCs w:val="32"/>
                          </w:rPr>
                        </w:pPr>
                        <w:r>
                          <w:rPr>
                            <w:rFonts w:ascii="Times New Roman" w:hAnsi="Times New Roman" w:cs="Times New Roman"/>
                            <w:sz w:val="32"/>
                            <w:szCs w:val="32"/>
                          </w:rPr>
                          <w:t>b</w:t>
                        </w:r>
                        <w:r w:rsidRPr="00661A21">
                          <w:rPr>
                            <w:rFonts w:ascii="Times New Roman" w:hAnsi="Times New Roman" w:cs="Times New Roman"/>
                            <w:sz w:val="32"/>
                            <w:szCs w:val="32"/>
                          </w:rPr>
                          <w:t>)</w:t>
                        </w:r>
                      </w:p>
                    </w:txbxContent>
                  </v:textbox>
                </v:shape>
                <v:shape id="_x0000_s1176" type="#_x0000_t202" style="position:absolute;width:53130;height:8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PUOxAAAANwAAAAPAAAAZHJzL2Rvd25yZXYueG1sRI/NasJA&#10;FIX3Qt9huAV3ZpJKQ0kdQykIRVxU7aLLS+Y2kyZzJ2YmGt++UxBcHs7Px1mVk+3EmQbfOFaQJSkI&#10;4srphmsFX8fN4gWED8gaO8ek4EoeyvXDbIWFdhfe0/kQahFH2BeowITQF1L6ypBFn7ieOHo/brAY&#10;ohxqqQe8xHHbyac0zaXFhiPBYE/vhqr2MNoI2flq3LvTb7Zr5bdpc3z+NFul5o/T2yuIQFO4h2/t&#10;D60gX2bwfyYeAbn+AwAA//8DAFBLAQItABQABgAIAAAAIQDb4fbL7gAAAIUBAAATAAAAAAAAAAAA&#10;AAAAAAAAAABbQ29udGVudF9UeXBlc10ueG1sUEsBAi0AFAAGAAgAAAAhAFr0LFu/AAAAFQEAAAsA&#10;AAAAAAAAAAAAAAAAHwEAAF9yZWxzLy5yZWxzUEsBAi0AFAAGAAgAAAAhAFNg9Q7EAAAA3AAAAA8A&#10;AAAAAAAAAAAAAAAABwIAAGRycy9kb3ducmV2LnhtbFBLBQYAAAAAAwADALcAAAD4AgAAAAA=&#10;" stroked="f">
                  <v:textbox style="mso-fit-shape-to-text:t">
                    <w:txbxContent>
                      <w:p w14:paraId="31FB32A4" w14:textId="77777777" w:rsidR="00626766" w:rsidRPr="00232EDB" w:rsidRDefault="00626766" w:rsidP="00AC2CEF">
                        <w:pPr>
                          <w:spacing w:line="240" w:lineRule="auto"/>
                          <w:rPr>
                            <w:rFonts w:ascii="Times New Roman" w:hAnsi="Times New Roman" w:cs="Times New Roman"/>
                            <w:b/>
                            <w:sz w:val="24"/>
                            <w:szCs w:val="24"/>
                            <w:lang w:val="en-US"/>
                          </w:rPr>
                        </w:pPr>
                        <w:r>
                          <w:rPr>
                            <w:rFonts w:ascii="Times New Roman" w:hAnsi="Times New Roman" w:cs="Times New Roman"/>
                            <w:b/>
                            <w:sz w:val="24"/>
                            <w:szCs w:val="24"/>
                            <w:lang w:val="en-US"/>
                          </w:rPr>
                          <w:t>Figure 6.4</w:t>
                        </w:r>
                      </w:p>
                      <w:p w14:paraId="0CD29506" w14:textId="77777777" w:rsidR="00626766" w:rsidRPr="00232EDB" w:rsidRDefault="00626766" w:rsidP="00AC2CEF">
                        <w:pPr>
                          <w:spacing w:line="240" w:lineRule="auto"/>
                          <w:rPr>
                            <w:rFonts w:ascii="Times New Roman" w:hAnsi="Times New Roman" w:cs="Times New Roman"/>
                            <w:i/>
                            <w:sz w:val="24"/>
                            <w:szCs w:val="24"/>
                            <w:lang w:val="en-US"/>
                          </w:rPr>
                        </w:pPr>
                        <w:r w:rsidRPr="00232EDB">
                          <w:rPr>
                            <w:rFonts w:ascii="Times New Roman" w:hAnsi="Times New Roman" w:cs="Times New Roman"/>
                            <w:i/>
                            <w:sz w:val="24"/>
                            <w:szCs w:val="24"/>
                            <w:lang w:val="en-US"/>
                          </w:rPr>
                          <w:t xml:space="preserve">Distributions of Predicted </w:t>
                        </w:r>
                        <w:r>
                          <w:rPr>
                            <w:rFonts w:ascii="Times New Roman" w:hAnsi="Times New Roman" w:cs="Times New Roman"/>
                            <w:i/>
                            <w:sz w:val="24"/>
                            <w:szCs w:val="24"/>
                            <w:lang w:val="en-US"/>
                          </w:rPr>
                          <w:t>Treatment Return</w:t>
                        </w:r>
                        <w:r w:rsidRPr="00232EDB">
                          <w:rPr>
                            <w:rFonts w:ascii="Times New Roman" w:hAnsi="Times New Roman" w:cs="Times New Roman"/>
                            <w:i/>
                            <w:sz w:val="24"/>
                            <w:szCs w:val="24"/>
                            <w:lang w:val="en-US"/>
                          </w:rPr>
                          <w:t xml:space="preserve"> Probabilities made by </w:t>
                        </w:r>
                        <w:r>
                          <w:rPr>
                            <w:rFonts w:ascii="Times New Roman" w:hAnsi="Times New Roman" w:cs="Times New Roman"/>
                            <w:i/>
                            <w:sz w:val="24"/>
                            <w:szCs w:val="24"/>
                            <w:lang w:val="en-US"/>
                          </w:rPr>
                          <w:t>the Primary and Secondary Model</w:t>
                        </w:r>
                      </w:p>
                    </w:txbxContent>
                  </v:textbox>
                </v:shape>
                <v:shape id="_x0000_s1177" type="#_x0000_t202" style="position:absolute;top:37180;width:53130;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mt5xAAAANwAAAAPAAAAZHJzL2Rvd25yZXYueG1sRI/NasJA&#10;FIX3Bd9huEJ3daKlQVJHEaFQiguTduHykrnNxGTuxMwkpm/vFApdHs7Px9nsJtuKkXpfO1awXCQg&#10;iEuna64UfH2+Pa1B+ICssXVMCn7Iw247e9hgpt2NcxqLUIk4wj5DBSaELpPSl4Ys+oXriKP37XqL&#10;Icq+krrHWxy3rVwlSSot1hwJBjs6GCqbYrARcvTlkLvrZXls5Nk0Kb6czIdSj/Np/woi0BT+w3/t&#10;d60gfV7B75l4BOT2DgAA//8DAFBLAQItABQABgAIAAAAIQDb4fbL7gAAAIUBAAATAAAAAAAAAAAA&#10;AAAAAAAAAABbQ29udGVudF9UeXBlc10ueG1sUEsBAi0AFAAGAAgAAAAhAFr0LFu/AAAAFQEAAAsA&#10;AAAAAAAAAAAAAAAAHwEAAF9yZWxzLy5yZWxzUEsBAi0AFAAGAAgAAAAhAKOya3nEAAAA3AAAAA8A&#10;AAAAAAAAAAAAAAAABwIAAGRycy9kb3ducmV2LnhtbFBLBQYAAAAAAwADALcAAAD4AgAAAAA=&#10;" stroked="f">
                  <v:textbox style="mso-fit-shape-to-text:t">
                    <w:txbxContent>
                      <w:p w14:paraId="05ABB9AF" w14:textId="77777777" w:rsidR="00626766" w:rsidRPr="00D46065" w:rsidRDefault="00626766" w:rsidP="00AC2CEF">
                        <w:pPr>
                          <w:spacing w:line="240" w:lineRule="auto"/>
                          <w:rPr>
                            <w:rFonts w:ascii="Times New Roman" w:hAnsi="Times New Roman" w:cs="Times New Roman"/>
                            <w:lang w:val="en-US"/>
                          </w:rPr>
                        </w:pPr>
                        <w:r w:rsidRPr="00D46065">
                          <w:rPr>
                            <w:rFonts w:ascii="Times New Roman" w:hAnsi="Times New Roman" w:cs="Times New Roman"/>
                            <w:i/>
                            <w:lang w:val="en-US"/>
                          </w:rPr>
                          <w:t>Note.</w:t>
                        </w:r>
                        <w:r w:rsidRPr="00D46065">
                          <w:rPr>
                            <w:rFonts w:ascii="Times New Roman" w:hAnsi="Times New Roman" w:cs="Times New Roman"/>
                            <w:lang w:val="en-US"/>
                          </w:rPr>
                          <w:t xml:space="preserve"> Filled, green triangles represent correct predictions for specific cases; unfilled, red upside-down triangles represent incorrect predictions.</w:t>
                        </w:r>
                      </w:p>
                    </w:txbxContent>
                  </v:textbox>
                </v:shape>
                <v:shape id="_x0000_s1178" type="#_x0000_t202" style="position:absolute;top:8026;width:3657;height:3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Na+wwAAANwAAAAPAAAAZHJzL2Rvd25yZXYueG1sRI/RisIw&#10;FETfhf2HcBf2RTTd1a1ajaKC4mtdP+DaXNuyzU1poq1/bwTBx2FmzjCLVWcqcaPGlZYVfA8jEMSZ&#10;1SXnCk5/u8EUhPPIGivLpOBODlbLj94CE21bTul29LkIEHYJKii8rxMpXVaQQTe0NXHwLrYx6INs&#10;cqkbbAPcVPInimJpsOSwUGBN24Ky/+PVKLgc2v7vrD3v/WmSjuMNlpOzvSv19dmt5yA8df4dfrUP&#10;WkE8GsHzTDgCcvkAAAD//wMAUEsBAi0AFAAGAAgAAAAhANvh9svuAAAAhQEAABMAAAAAAAAAAAAA&#10;AAAAAAAAAFtDb250ZW50X1R5cGVzXS54bWxQSwECLQAUAAYACAAAACEAWvQsW78AAAAVAQAACwAA&#10;AAAAAAAAAAAAAAAfAQAAX3JlbHMvLnJlbHNQSwECLQAUAAYACAAAACEAsYjWvsMAAADcAAAADwAA&#10;AAAAAAAAAAAAAAAHAgAAZHJzL2Rvd25yZXYueG1sUEsFBgAAAAADAAMAtwAAAPcCAAAAAA==&#10;" stroked="f">
                  <v:textbox>
                    <w:txbxContent>
                      <w:p w14:paraId="27FF3263" w14:textId="77777777" w:rsidR="00626766" w:rsidRPr="00661A21" w:rsidRDefault="00626766" w:rsidP="00AC2CEF">
                        <w:pPr>
                          <w:rPr>
                            <w:rFonts w:ascii="Times New Roman" w:hAnsi="Times New Roman" w:cs="Times New Roman"/>
                            <w:sz w:val="32"/>
                            <w:szCs w:val="32"/>
                          </w:rPr>
                        </w:pPr>
                        <w:r>
                          <w:rPr>
                            <w:rFonts w:ascii="Times New Roman" w:hAnsi="Times New Roman" w:cs="Times New Roman"/>
                            <w:sz w:val="32"/>
                            <w:szCs w:val="32"/>
                          </w:rPr>
                          <w:t>a</w:t>
                        </w:r>
                        <w:r w:rsidRPr="00661A21">
                          <w:rPr>
                            <w:rFonts w:ascii="Times New Roman" w:hAnsi="Times New Roman" w:cs="Times New Roman"/>
                            <w:sz w:val="32"/>
                            <w:szCs w:val="32"/>
                          </w:rPr>
                          <w:t>)</w:t>
                        </w:r>
                      </w:p>
                    </w:txbxContent>
                  </v:textbox>
                </v:shape>
                <w10:wrap type="square"/>
              </v:group>
            </w:pict>
          </mc:Fallback>
        </mc:AlternateContent>
      </w:r>
    </w:p>
    <w:p w14:paraId="1238E1C9" w14:textId="0D74B889" w:rsidR="00AC2CEF" w:rsidRPr="00592DB5" w:rsidRDefault="00AC2CEF" w:rsidP="00AC2CEF">
      <w:pPr>
        <w:tabs>
          <w:tab w:val="left" w:pos="7788"/>
        </w:tabs>
        <w:spacing w:line="360" w:lineRule="auto"/>
        <w:jc w:val="center"/>
        <w:rPr>
          <w:rFonts w:ascii="Times New Roman" w:hAnsi="Times New Roman" w:cs="Times New Roman"/>
          <w:b/>
          <w:sz w:val="24"/>
          <w:szCs w:val="24"/>
          <w:lang w:val="en-US"/>
        </w:rPr>
      </w:pPr>
      <w:r w:rsidRPr="00592DB5">
        <w:rPr>
          <w:rFonts w:ascii="Times New Roman" w:hAnsi="Times New Roman" w:cs="Times New Roman"/>
          <w:b/>
          <w:sz w:val="24"/>
          <w:szCs w:val="24"/>
          <w:lang w:val="en-US"/>
        </w:rPr>
        <w:t>Discussion</w:t>
      </w:r>
    </w:p>
    <w:p w14:paraId="0740EC59" w14:textId="61D382BC" w:rsidR="00AC2CEF" w:rsidRPr="00AC2CEF" w:rsidRDefault="00AC2CEF" w:rsidP="00AC2CEF">
      <w:pPr>
        <w:spacing w:line="360" w:lineRule="auto"/>
        <w:ind w:firstLine="720"/>
        <w:jc w:val="both"/>
        <w:rPr>
          <w:rFonts w:ascii="Times New Roman" w:hAnsi="Times New Roman" w:cs="Times New Roman"/>
          <w:b/>
          <w:sz w:val="24"/>
          <w:szCs w:val="24"/>
          <w:lang w:val="en-US"/>
        </w:rPr>
      </w:pPr>
      <w:r w:rsidRPr="00592DB5">
        <w:rPr>
          <w:rFonts w:ascii="Times New Roman" w:hAnsi="Times New Roman" w:cs="Times New Roman"/>
          <w:sz w:val="24"/>
          <w:szCs w:val="24"/>
          <w:lang w:val="en-US"/>
        </w:rPr>
        <w:t xml:space="preserve">This study aimed to investigate the extent to which patients who receive treatment for a common mental health problem returned for additional psychological treatment within a five-year observation period. A large sample of naturalistic, routinely collected data from an English stepped care mental health service was examined. It was found that 26.8% of patients were re-referred for additional treatment after an initial treatment episode, with approximately half of these patients then actually receiving additional treatment. Specifically, a treatment return rate of 13.7% was identified. Most of these treatment-returning patients only returned for one additional treatment episode, with frequent returners being relatively rare (1.5%). This study also attempted to develop a predictive model capable of identifying patients who are at greatest risk of returning to treatment, by implementing a machine learning approach. However, the developed model had very poor predictive performance when evaluated in a hold-out sample </w:t>
      </w:r>
      <w:r w:rsidR="00137245">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(AUC</w:t>
      </w:r>
      <w:r w:rsidR="00137245">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w:t>
      </w:r>
      <w:r w:rsidR="00137245">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0.51), indicating that treatment return is a difficult outcome to predict with routinely available data.</w:t>
      </w:r>
    </w:p>
    <w:p w14:paraId="7862116E" w14:textId="04929A95" w:rsidR="00592DB5" w:rsidRPr="00592DB5" w:rsidRDefault="00592DB5" w:rsidP="00AB2909">
      <w:pPr>
        <w:spacing w:line="360" w:lineRule="auto"/>
        <w:ind w:firstLine="720"/>
        <w:jc w:val="both"/>
        <w:rPr>
          <w:rFonts w:ascii="Times New Roman" w:hAnsi="Times New Roman" w:cs="Times New Roman"/>
          <w:sz w:val="24"/>
          <w:szCs w:val="24"/>
        </w:rPr>
      </w:pPr>
      <w:r w:rsidRPr="00592DB5">
        <w:rPr>
          <w:rFonts w:ascii="Times New Roman" w:hAnsi="Times New Roman" w:cs="Times New Roman"/>
          <w:sz w:val="24"/>
          <w:szCs w:val="24"/>
          <w:lang w:val="en-US"/>
        </w:rPr>
        <w:lastRenderedPageBreak/>
        <w:t xml:space="preserve">The identified treatment return rate of 13.7% is highly similar to the 14% treatment return rate calculated by Boerema et al (2016), in their investigation of </w:t>
      </w:r>
      <w:r w:rsidRPr="00592DB5">
        <w:rPr>
          <w:rFonts w:ascii="Times New Roman" w:hAnsi="Times New Roman" w:cs="Times New Roman"/>
          <w:i/>
          <w:sz w:val="24"/>
          <w:szCs w:val="24"/>
          <w:lang w:val="en-US"/>
        </w:rPr>
        <w:t>N</w:t>
      </w:r>
      <w:r w:rsidRPr="00592DB5">
        <w:rPr>
          <w:rFonts w:ascii="Times New Roman" w:hAnsi="Times New Roman" w:cs="Times New Roman"/>
          <w:sz w:val="24"/>
          <w:szCs w:val="24"/>
          <w:lang w:val="en-US"/>
        </w:rPr>
        <w:t>=85754 patients who accessed outpatient, mental health clinics in the Netherlands for the treatment of depression. This is interesting considering that, alongside being set in different countries, there was also a difference between the two studies in terms of the interventions received by patients. Specifically, this study primarily investigated treatment return following CBT-based treatments, while Boerema et al investigated treatment return following a range of interventions (predominantly supportive psychotherapy and/or pharmacotherapy). This may indicate that the rate of treatment return in routine care for common mental health problems is similar across a range of interventions and service settings.</w:t>
      </w:r>
    </w:p>
    <w:p w14:paraId="6543A976" w14:textId="70B7E5AF" w:rsidR="00592DB5" w:rsidRPr="00592DB5" w:rsidRDefault="00592DB5" w:rsidP="00592DB5">
      <w:pPr>
        <w:spacing w:line="360" w:lineRule="auto"/>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ab/>
        <w:t xml:space="preserve">Combined, these two studies suggest that approximately one in seven patients who receive psychological treatment in routine care return for additional treatment. One </w:t>
      </w:r>
      <w:r w:rsidR="00F7090B">
        <w:rPr>
          <w:rFonts w:ascii="Times New Roman" w:hAnsi="Times New Roman" w:cs="Times New Roman"/>
          <w:sz w:val="24"/>
          <w:szCs w:val="24"/>
          <w:lang w:val="en-US"/>
        </w:rPr>
        <w:t>interpretation</w:t>
      </w:r>
      <w:r w:rsidRPr="00592DB5">
        <w:rPr>
          <w:rFonts w:ascii="Times New Roman" w:hAnsi="Times New Roman" w:cs="Times New Roman"/>
          <w:sz w:val="24"/>
          <w:szCs w:val="24"/>
          <w:lang w:val="en-US"/>
        </w:rPr>
        <w:t xml:space="preserve"> of this statistic is that treatment return is relatively rare, with a large majority of patients (86%) not returning to treatment. However,</w:t>
      </w:r>
      <w:r w:rsidRPr="00592DB5">
        <w:rPr>
          <w:rFonts w:ascii="Times New Roman" w:hAnsi="Times New Roman" w:cs="Times New Roman"/>
          <w:sz w:val="24"/>
          <w:szCs w:val="24"/>
        </w:rPr>
        <w:t xml:space="preserve"> </w:t>
      </w:r>
      <w:r w:rsidRPr="00592DB5">
        <w:rPr>
          <w:rFonts w:ascii="Times New Roman" w:hAnsi="Times New Roman" w:cs="Times New Roman"/>
          <w:sz w:val="24"/>
          <w:szCs w:val="24"/>
          <w:lang w:val="en-US"/>
        </w:rPr>
        <w:t>14% still represents a sizeable number of patients, and delivering additional treatment to these patients can have a substantial impact on service efficiency. This can be demonstrated by this study’s observation that the 13.7% of patients who received more than one episode of treatment accounted for 26.7% of the contacts provided by the IAPT service. This provision likely lengthens waiting times, limiting access to individuals requiring support who have not yet engaged with psychological services (Kazdin, 2018). This issue may also become more pressing as rates of referral and treatment uptake in services continue to increase (IAPT, 2019). Furthermore, it is possible that a treatment return rate of 13.7% is an underestimation. For instance, patients observed as not returning to treatment may have returned to treatment after the observation period, received treatment that occurred before the observation period, or received additional treatment at different IAPT services or in other settings (e.g., accessed pharmacotherapy through general medical practice, accessed private therapy, etc.). These potential factors could not be accounted for in this study or Boerema et al.’s study, and it is therefore probable that a treatment return rate of 13.7% is a conservative underestimation.</w:t>
      </w:r>
    </w:p>
    <w:p w14:paraId="6FC9017C" w14:textId="77777777" w:rsidR="00592DB5" w:rsidRPr="00592DB5" w:rsidRDefault="00592DB5" w:rsidP="00AB2909">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One potential explanation for why some patients seek additional treatment is that the initial treatment episode did not address the primary issue experienced by patients, and this explanation is partly supported by this study’s findings. Specifically, 58.0% of </w:t>
      </w:r>
      <w:r w:rsidRPr="00592DB5">
        <w:rPr>
          <w:rFonts w:ascii="Times New Roman" w:hAnsi="Times New Roman" w:cs="Times New Roman"/>
          <w:sz w:val="24"/>
          <w:szCs w:val="24"/>
          <w:lang w:val="en-US"/>
        </w:rPr>
        <w:lastRenderedPageBreak/>
        <w:t xml:space="preserve">treatment returning patients were above the clinical threshold for depression and/or anxiety at the end of their initial treatment episode, suggesting that these patients did not fully recover following this episode. Previous research has also demonstrated that many patients do not respond to psychological interventions for common mental health problems (Clark et al., 2018; Cuijpers et al., 2014; IAPT, 2019). Therefore, it is possible that patients sought additional treatment as their initial course of treatment did not fully address the issues that they were experiencing, and they returned to the service in the hope that further treatment would produce different outcomes. </w:t>
      </w:r>
    </w:p>
    <w:p w14:paraId="0D4AE84A" w14:textId="77777777" w:rsidR="00592DB5" w:rsidRPr="00592DB5" w:rsidRDefault="00592DB5" w:rsidP="00AB2909">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On the other hand, many patients did achieve recovery following their first episode of treatment, and yet still returned for additional treatment. Instead, many of these patients appear to have experienced a deterioration following treatment discharge, which is demonstrated by 37.3% of treatment returners experiencing a demonstrable relapse by the beginning of their second treatment episode. This is not surprising considering that depression and anxiety have been demonstrated to be highly recurrent disorders, and that relapse is common following CBT-based interventions (as demonstrated in previous chapters). Therefore, some patients may have sought additional treatment due to their initial treatments not addressing their primary issues, while others may have returned as their treatment gains were not maintained long-term. This may reflect the phenomena of enduring common mental health problems (i.e., the service profiles of those patients with treatment resistant anxiety and depression). These observations indicate that there are different pathways that underlie treatment return. This reflects previous research conducted by Siddall et al. (1988), who found that some treatment returning patients perceive their previous therapy as being helpful, while others perceive it as being not helpful, and some patients return for a new problem, while others return for the same problem. This supports the hypothesis that there are a range of reasons why participants would decide to return to psychological services for additional treatment.</w:t>
      </w:r>
    </w:p>
    <w:p w14:paraId="0DBE0447" w14:textId="77777777" w:rsidR="00592DB5" w:rsidRPr="00592DB5" w:rsidRDefault="00592DB5" w:rsidP="00AB2909">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The apparent range of different pathways that underlie treatment return may also potentially explain the poor predictive performance of the developed XGBoost model in this study. As the model only had clinical and demographic information from the first treatment episode available to develop its predictions, it may not have been able to distinguish between those patients who returned to treatment due to their initial problems not being adequately addressed, and those patients who did initially recover but </w:t>
      </w:r>
      <w:r w:rsidRPr="00592DB5">
        <w:rPr>
          <w:rFonts w:ascii="Times New Roman" w:hAnsi="Times New Roman" w:cs="Times New Roman"/>
          <w:sz w:val="24"/>
          <w:szCs w:val="24"/>
          <w:lang w:val="en-US"/>
        </w:rPr>
        <w:lastRenderedPageBreak/>
        <w:t>eventually relapsed. For example, treatment returning patients who did not recover during the first episode will have had higher post-treatment clinical scores than treatment returning patients who did recover but experienced a relapse; yet both groups will have had the same outcome (i.e., returned to treatment). Differences between the two groups such as this potentially impaired the machine learning algorithm’s ability to identify consistent patterns within the data that were associated with the outcome. Nevertheless, regardless of the reasons behind the poor performance of the developed model, this study demonstrates the difficulty in predicting treatment return with the available data.</w:t>
      </w:r>
    </w:p>
    <w:p w14:paraId="4DB6BD68" w14:textId="77777777" w:rsidR="00592DB5" w:rsidRPr="00592DB5" w:rsidRDefault="00592DB5" w:rsidP="00AB2909">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It is also important to acknowledge a more optimistic perspective of treatment return, where it is perceived as a successful outcome in which patients are socialized during initial treatment to demonstrate healthy and adaptive help-seeking behaviours. Obviously, patients who feel they have relapsed, or are suffering due to an ongoing problem, should feel encouraged to seek support to help address the issues they are experiencing. However, it is also important to consider, alongside this optimistic perspective, the detrimental effects that a ‘revolving door’ phenomenon within mental healthcare services can have on service efficiency and waiting lists, and the harmful effects this can have on individuals waiting to access the system. </w:t>
      </w:r>
    </w:p>
    <w:p w14:paraId="768D1FA9" w14:textId="5B6F672B" w:rsidR="00592DB5" w:rsidRPr="00592DB5" w:rsidRDefault="00592DB5" w:rsidP="00AB2909">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Furthermore, this study’s results indicate that treatment may become less effective the more episodes a patient receives (i.e., lower recovery rates and lower average symptom change scores). Indeed, only 15.3% of treatment returners who met caseness recovered following their </w:t>
      </w:r>
      <w:r w:rsidRPr="002E2771">
        <w:rPr>
          <w:rFonts w:ascii="Times New Roman" w:hAnsi="Times New Roman" w:cs="Times New Roman"/>
          <w:sz w:val="24"/>
          <w:szCs w:val="24"/>
          <w:lang w:val="en-US"/>
        </w:rPr>
        <w:t>second episode of treatment after not recovering following their first, while 18.5% experienced the opposite effect and 47.7% did not recover following either episode. These findings potentially indicate that returning patients would receive less benefit from the additional treatment provided than those patients who would be new to treatment. One potential explanation for this is the “kindling hypothesis” (Kendler</w:t>
      </w:r>
      <w:r w:rsidR="00876D1C" w:rsidRPr="002E2771">
        <w:t xml:space="preserve"> </w:t>
      </w:r>
      <w:r w:rsidR="00876D1C" w:rsidRPr="002E2771">
        <w:rPr>
          <w:rFonts w:ascii="Times New Roman" w:hAnsi="Times New Roman" w:cs="Times New Roman"/>
          <w:sz w:val="24"/>
          <w:szCs w:val="24"/>
          <w:lang w:val="en-US"/>
        </w:rPr>
        <w:t xml:space="preserve">et al., </w:t>
      </w:r>
      <w:r w:rsidRPr="002E2771">
        <w:rPr>
          <w:rFonts w:ascii="Times New Roman" w:hAnsi="Times New Roman" w:cs="Times New Roman"/>
          <w:sz w:val="24"/>
          <w:szCs w:val="24"/>
          <w:lang w:val="en-US"/>
        </w:rPr>
        <w:t xml:space="preserve">2000). </w:t>
      </w:r>
      <w:r w:rsidR="00B11464" w:rsidRPr="002E2771">
        <w:rPr>
          <w:rFonts w:ascii="Times New Roman" w:hAnsi="Times New Roman" w:cs="Times New Roman"/>
          <w:sz w:val="24"/>
          <w:szCs w:val="24"/>
          <w:lang w:val="en-US"/>
        </w:rPr>
        <w:t>As discussed in Chapter 1, t</w:t>
      </w:r>
      <w:r w:rsidRPr="002E2771">
        <w:rPr>
          <w:rFonts w:ascii="Times New Roman" w:hAnsi="Times New Roman" w:cs="Times New Roman"/>
          <w:sz w:val="24"/>
          <w:szCs w:val="24"/>
          <w:lang w:val="en-US"/>
        </w:rPr>
        <w:t>his</w:t>
      </w:r>
      <w:r w:rsidR="00B11464" w:rsidRPr="002E2771">
        <w:rPr>
          <w:rFonts w:ascii="Times New Roman" w:hAnsi="Times New Roman" w:cs="Times New Roman"/>
          <w:sz w:val="24"/>
          <w:szCs w:val="24"/>
          <w:lang w:val="en-US"/>
        </w:rPr>
        <w:t xml:space="preserve"> model</w:t>
      </w:r>
      <w:r w:rsidRPr="002E2771">
        <w:rPr>
          <w:rFonts w:ascii="Times New Roman" w:hAnsi="Times New Roman" w:cs="Times New Roman"/>
          <w:sz w:val="24"/>
          <w:szCs w:val="24"/>
          <w:lang w:val="en-US"/>
        </w:rPr>
        <w:t xml:space="preserve"> </w:t>
      </w:r>
      <w:r w:rsidR="00B11464" w:rsidRPr="002E2771">
        <w:rPr>
          <w:rFonts w:ascii="Times New Roman" w:hAnsi="Times New Roman" w:cs="Times New Roman"/>
          <w:sz w:val="24"/>
          <w:szCs w:val="24"/>
          <w:lang w:val="en-US"/>
        </w:rPr>
        <w:t>posits</w:t>
      </w:r>
      <w:r w:rsidRPr="002E2771">
        <w:rPr>
          <w:rFonts w:ascii="Times New Roman" w:hAnsi="Times New Roman" w:cs="Times New Roman"/>
          <w:sz w:val="24"/>
          <w:szCs w:val="24"/>
          <w:lang w:val="en-US"/>
        </w:rPr>
        <w:t xml:space="preserve"> that the onset of initial episodes of mental health problems is more greatly influenced by psychosocial stressors than subsequent episodes, with these later episodes being more autonomous in their onset due to a potential process of sensitization to a distressed state. If this is the case, then this may potentially explain why later episodes of psychological</w:t>
      </w:r>
      <w:r w:rsidRPr="00592DB5">
        <w:rPr>
          <w:rFonts w:ascii="Times New Roman" w:hAnsi="Times New Roman" w:cs="Times New Roman"/>
          <w:sz w:val="24"/>
          <w:szCs w:val="24"/>
          <w:lang w:val="en-US"/>
        </w:rPr>
        <w:t xml:space="preserve"> interventions may be less effective than initial episodes of treatment.</w:t>
      </w:r>
    </w:p>
    <w:p w14:paraId="1F049147" w14:textId="77777777" w:rsidR="00592DB5" w:rsidRPr="00592DB5" w:rsidRDefault="00592DB5" w:rsidP="00592DB5">
      <w:pPr>
        <w:spacing w:line="360" w:lineRule="auto"/>
        <w:jc w:val="both"/>
        <w:rPr>
          <w:rFonts w:ascii="Times New Roman" w:hAnsi="Times New Roman" w:cs="Times New Roman"/>
          <w:sz w:val="24"/>
          <w:szCs w:val="24"/>
          <w:lang w:val="en-US"/>
        </w:rPr>
      </w:pPr>
    </w:p>
    <w:p w14:paraId="0D462670" w14:textId="77777777" w:rsidR="00592DB5" w:rsidRPr="00A72F3A" w:rsidRDefault="00592DB5" w:rsidP="00592DB5">
      <w:pPr>
        <w:spacing w:line="360" w:lineRule="auto"/>
        <w:jc w:val="both"/>
        <w:rPr>
          <w:rFonts w:ascii="Times New Roman" w:hAnsi="Times New Roman" w:cs="Times New Roman"/>
          <w:b/>
          <w:spacing w:val="-1"/>
          <w:sz w:val="24"/>
          <w:szCs w:val="24"/>
          <w:lang w:val="en-US"/>
        </w:rPr>
      </w:pPr>
      <w:r w:rsidRPr="00A72F3A">
        <w:rPr>
          <w:rFonts w:ascii="Times New Roman" w:hAnsi="Times New Roman" w:cs="Times New Roman"/>
          <w:b/>
          <w:spacing w:val="-1"/>
          <w:sz w:val="24"/>
          <w:szCs w:val="24"/>
          <w:lang w:val="en-US"/>
        </w:rPr>
        <w:lastRenderedPageBreak/>
        <w:t>Limitations</w:t>
      </w:r>
    </w:p>
    <w:p w14:paraId="573D61C4" w14:textId="77777777" w:rsidR="00592DB5" w:rsidRPr="00A72F3A" w:rsidRDefault="00592DB5" w:rsidP="00AB2909">
      <w:pPr>
        <w:spacing w:line="360" w:lineRule="auto"/>
        <w:ind w:firstLine="720"/>
        <w:jc w:val="both"/>
        <w:rPr>
          <w:rFonts w:ascii="Times New Roman" w:hAnsi="Times New Roman" w:cs="Times New Roman"/>
          <w:spacing w:val="-1"/>
          <w:sz w:val="24"/>
          <w:szCs w:val="24"/>
          <w:lang w:val="en-US"/>
        </w:rPr>
      </w:pPr>
      <w:r w:rsidRPr="00A72F3A">
        <w:rPr>
          <w:rFonts w:ascii="Times New Roman" w:hAnsi="Times New Roman" w:cs="Times New Roman"/>
          <w:spacing w:val="-1"/>
          <w:sz w:val="24"/>
          <w:szCs w:val="24"/>
          <w:lang w:val="en-US"/>
        </w:rPr>
        <w:t xml:space="preserve">One primary limitation is that patients were not observed within the study following their treatment discharge for similar periods of time. For example, some patients were discharged from an initial episode of treatment over five years before the end of the study observation period, while others were discharged only one year before the end of the study period. Therefore, considering that those patients with the longest periods of observation will have had greater opportunity to return for additional treatment than those with the smallest, this likely will have influenced the results. Indeed, it was demonstrated that frequent returners had significantly longer observation periods than single returners, who in turn had significantly longer observation periods than non-returners. Consequently, it is likely that this study is underestimating rates of treatment return, especially with regards to that of frequent treatment return.  </w:t>
      </w:r>
    </w:p>
    <w:p w14:paraId="68DC7631" w14:textId="77777777" w:rsidR="00592DB5" w:rsidRPr="00A72F3A" w:rsidRDefault="00592DB5" w:rsidP="00AB2909">
      <w:pPr>
        <w:spacing w:line="360" w:lineRule="auto"/>
        <w:ind w:firstLine="720"/>
        <w:jc w:val="both"/>
        <w:rPr>
          <w:rFonts w:ascii="Times New Roman" w:hAnsi="Times New Roman" w:cs="Times New Roman"/>
          <w:spacing w:val="-2"/>
          <w:sz w:val="24"/>
          <w:szCs w:val="24"/>
          <w:lang w:val="en-US"/>
        </w:rPr>
      </w:pPr>
      <w:r w:rsidRPr="00A72F3A">
        <w:rPr>
          <w:rFonts w:ascii="Times New Roman" w:hAnsi="Times New Roman" w:cs="Times New Roman"/>
          <w:spacing w:val="-2"/>
          <w:sz w:val="24"/>
          <w:szCs w:val="24"/>
          <w:lang w:val="en-US"/>
        </w:rPr>
        <w:t xml:space="preserve">There were other limitations associated with the available data. For example, it was not possible to identify whether patients received low-intensity and/or high-intensity interventions in their contacts during their treatment episodes. This prevented a comparison in treatment return rates between the two forms of intervention, and prevented an estimation of the health economic costs of delivering additional treatment to treatment returners. Another limitation of the dataset was the lack of additional background information of patients, such as whether they had a history of mental illness or had received previous treatments. Due to this, it is possible that some patients labelled as not returning for further treatment may have actually been returning to the service after a previous treatment episode that occurred before the study’s observation period. Moreover, there was also a lack of assessments of treatment fidelity or competency, thus making it impossible to know if the provided treatments were delivered appropriately. This is problematic as there may have been variability between clinicians in terms of how they ended their treatments, and discussed potential treatment return. In addition, this study only analysed data from one IAPT service, and it is therefore possible there is variability in the extent of treatment return between services. Finally, this study also initially aimed to investigate potential individual predictors of treatment return, through an exploration of a developed machine learning predictive model. However, the developed model had very poor predictive performance, and therefore it was not appropriate to explore the selected individual features in depth. The predictive modelling was therefore limited by being only able to make use of routinely collected data, and no theoretically informed variables.  </w:t>
      </w:r>
    </w:p>
    <w:p w14:paraId="6CAF1568" w14:textId="77777777" w:rsidR="00592DB5" w:rsidRPr="00592DB5" w:rsidRDefault="00592DB5" w:rsidP="00592DB5">
      <w:pPr>
        <w:spacing w:line="360" w:lineRule="auto"/>
        <w:jc w:val="both"/>
        <w:rPr>
          <w:rFonts w:ascii="Times New Roman" w:hAnsi="Times New Roman" w:cs="Times New Roman"/>
          <w:sz w:val="24"/>
          <w:szCs w:val="24"/>
          <w:lang w:val="en-US"/>
        </w:rPr>
      </w:pPr>
    </w:p>
    <w:p w14:paraId="13D52E4B"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t>Clinical Implications</w:t>
      </w:r>
    </w:p>
    <w:p w14:paraId="4BF3A949" w14:textId="3DC3C10D" w:rsidR="00592DB5" w:rsidRDefault="00592DB5" w:rsidP="001646F1">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This study’s findings indicate that treatment return can hinder service efficiency, and that treatment may become less effective with each subsequent treatment episode that is received by treatment-returning patients. Consequently, although it is important to ensure that patients who are suffering after an initial treatment episode feel comfortable with seeking further support, it is also important that during their first treatment episode, patients are sufficiently provided with the </w:t>
      </w:r>
      <w:r w:rsidR="00BA0C32">
        <w:rPr>
          <w:rFonts w:ascii="Times New Roman" w:hAnsi="Times New Roman" w:cs="Times New Roman"/>
          <w:sz w:val="24"/>
          <w:szCs w:val="24"/>
          <w:lang w:val="en-US"/>
        </w:rPr>
        <w:t>support</w:t>
      </w:r>
      <w:r w:rsidR="00BA0C32" w:rsidRPr="00592DB5">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 xml:space="preserve">to maintain improvements after ending treatment, and the skills to manage new issues that may arise. Two strategies that may help facilitate this are increasing recovery rates, and decreasing relapse rates. To help increase recovery rates, services should ensure that patients receive the appropriate number of treatment sessions (i.e., the appropriate ‘dose’), as per relevant clinical guidelines (e.g., National Institute for </w:t>
      </w:r>
      <w:r w:rsidR="00451F65">
        <w:rPr>
          <w:rFonts w:ascii="Times New Roman" w:hAnsi="Times New Roman" w:cs="Times New Roman"/>
          <w:sz w:val="24"/>
          <w:szCs w:val="24"/>
          <w:lang w:val="en-US"/>
        </w:rPr>
        <w:t>Health and Care</w:t>
      </w:r>
      <w:r w:rsidRPr="00592DB5">
        <w:rPr>
          <w:rFonts w:ascii="Times New Roman" w:hAnsi="Times New Roman" w:cs="Times New Roman"/>
          <w:sz w:val="24"/>
          <w:szCs w:val="24"/>
          <w:lang w:val="en-US"/>
        </w:rPr>
        <w:t xml:space="preserve"> Excellence; 2011). Meanwhile, to prevent relapse, services should </w:t>
      </w:r>
      <w:r w:rsidR="004F6A22">
        <w:rPr>
          <w:rFonts w:ascii="Times New Roman" w:hAnsi="Times New Roman" w:cs="Times New Roman"/>
          <w:sz w:val="24"/>
          <w:szCs w:val="24"/>
          <w:lang w:val="en-US"/>
        </w:rPr>
        <w:t>ensure that booster sessions are available to patients if necessary, and that</w:t>
      </w:r>
      <w:r w:rsidRPr="00592DB5">
        <w:rPr>
          <w:rFonts w:ascii="Times New Roman" w:hAnsi="Times New Roman" w:cs="Times New Roman"/>
          <w:sz w:val="24"/>
          <w:szCs w:val="24"/>
          <w:lang w:val="en-US"/>
        </w:rPr>
        <w:t xml:space="preserve"> relapse prevention interventions</w:t>
      </w:r>
      <w:r w:rsidR="00E51FA4">
        <w:rPr>
          <w:rFonts w:ascii="Times New Roman" w:hAnsi="Times New Roman" w:cs="Times New Roman"/>
          <w:sz w:val="24"/>
          <w:szCs w:val="24"/>
          <w:lang w:val="en-US"/>
        </w:rPr>
        <w:t xml:space="preserve"> are provided</w:t>
      </w:r>
      <w:r w:rsidR="004F6A22">
        <w:rPr>
          <w:rFonts w:ascii="Times New Roman" w:hAnsi="Times New Roman" w:cs="Times New Roman"/>
          <w:sz w:val="24"/>
          <w:szCs w:val="24"/>
          <w:lang w:val="en-US"/>
        </w:rPr>
        <w:t xml:space="preserve">, such as </w:t>
      </w:r>
      <w:r w:rsidR="004F6A22" w:rsidRPr="00592DB5">
        <w:rPr>
          <w:rFonts w:ascii="Times New Roman" w:hAnsi="Times New Roman" w:cs="Times New Roman"/>
          <w:sz w:val="24"/>
          <w:szCs w:val="24"/>
          <w:lang w:val="en-US"/>
        </w:rPr>
        <w:t>mindfulness-based cognitive therapy (Segal et al., 2002) or continuation-phase CBT (</w:t>
      </w:r>
      <w:r w:rsidR="004F6A22">
        <w:rPr>
          <w:rFonts w:ascii="Times New Roman" w:hAnsi="Times New Roman" w:cs="Times New Roman"/>
          <w:sz w:val="24"/>
          <w:szCs w:val="24"/>
          <w:lang w:val="en-US"/>
        </w:rPr>
        <w:t>Jarrett et al., 2001</w:t>
      </w:r>
      <w:r w:rsidR="004F6A22" w:rsidRPr="00592DB5">
        <w:rPr>
          <w:rFonts w:ascii="Times New Roman" w:hAnsi="Times New Roman" w:cs="Times New Roman"/>
          <w:sz w:val="24"/>
          <w:szCs w:val="24"/>
          <w:lang w:val="en-US"/>
        </w:rPr>
        <w:t>)</w:t>
      </w:r>
      <w:r w:rsidRPr="00592DB5">
        <w:rPr>
          <w:rFonts w:ascii="Times New Roman" w:hAnsi="Times New Roman" w:cs="Times New Roman"/>
          <w:sz w:val="24"/>
          <w:szCs w:val="24"/>
          <w:lang w:val="en-US"/>
        </w:rPr>
        <w:t>. As discussed in previous chapters, although delivering such interventions would incur a financial cost, the effective prevention of relapse would likely save money long-term and improve service efficiency by reducing the rate of treatment return.</w:t>
      </w:r>
      <w:r w:rsidRPr="00592DB5">
        <w:rPr>
          <w:rFonts w:ascii="Times New Roman" w:hAnsi="Times New Roman" w:cs="Times New Roman"/>
          <w:sz w:val="24"/>
          <w:szCs w:val="24"/>
        </w:rPr>
        <w:t xml:space="preserve"> </w:t>
      </w:r>
      <w:r w:rsidRPr="00592DB5">
        <w:rPr>
          <w:rFonts w:ascii="Times New Roman" w:hAnsi="Times New Roman" w:cs="Times New Roman"/>
          <w:sz w:val="24"/>
          <w:szCs w:val="24"/>
          <w:lang w:val="en-US"/>
        </w:rPr>
        <w:t>Therefore, services need to be able to sensitively label treatment returners (single versus multiple), and consider what interventions have been delivered previously and what interventions are currently available.</w:t>
      </w:r>
    </w:p>
    <w:p w14:paraId="5BDA9A51" w14:textId="77777777" w:rsidR="00EA6484" w:rsidRPr="00592DB5" w:rsidRDefault="00EA6484" w:rsidP="001646F1">
      <w:pPr>
        <w:spacing w:line="360" w:lineRule="auto"/>
        <w:ind w:firstLine="720"/>
        <w:jc w:val="both"/>
        <w:rPr>
          <w:rFonts w:ascii="Times New Roman" w:hAnsi="Times New Roman" w:cs="Times New Roman"/>
          <w:sz w:val="24"/>
          <w:szCs w:val="24"/>
          <w:lang w:val="en-US"/>
        </w:rPr>
      </w:pPr>
    </w:p>
    <w:p w14:paraId="5DB2410A" w14:textId="77777777" w:rsidR="00592DB5" w:rsidRPr="00592DB5" w:rsidRDefault="00592DB5" w:rsidP="00592DB5">
      <w:pPr>
        <w:spacing w:line="360" w:lineRule="auto"/>
        <w:jc w:val="both"/>
        <w:rPr>
          <w:rFonts w:ascii="Times New Roman" w:hAnsi="Times New Roman" w:cs="Times New Roman"/>
          <w:b/>
          <w:sz w:val="24"/>
          <w:szCs w:val="24"/>
          <w:lang w:val="en-US"/>
        </w:rPr>
      </w:pPr>
      <w:r w:rsidRPr="00592DB5">
        <w:rPr>
          <w:rFonts w:ascii="Times New Roman" w:hAnsi="Times New Roman" w:cs="Times New Roman"/>
          <w:b/>
          <w:sz w:val="24"/>
          <w:szCs w:val="24"/>
          <w:lang w:val="en-US"/>
        </w:rPr>
        <w:t>Future Research</w:t>
      </w:r>
    </w:p>
    <w:p w14:paraId="1A760F93" w14:textId="129AEFD0" w:rsidR="00592DB5" w:rsidRPr="00592DB5" w:rsidRDefault="00592DB5" w:rsidP="00AB2909">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Considering that there are potentially many underlying pathways associated with treatment return, and the apparent difficulty in predicting its occurrence with the available data, it may be a greater priority for future research to focus on developing prognostic models that are capable of predicting relapse and recovery. Previous research has demonstrated the potential of developing such models, with Chapters 3 and 4 demonstrating the potential utility of prognostic models of relapse. Meanwhile, for prediction of recovery, Bone et al. (2021) recently developed an algorithm capable of dynamically predicting reliable and clinically significant improvement in depression and </w:t>
      </w:r>
      <w:r w:rsidRPr="00592DB5">
        <w:rPr>
          <w:rFonts w:ascii="Times New Roman" w:hAnsi="Times New Roman" w:cs="Times New Roman"/>
          <w:sz w:val="24"/>
          <w:szCs w:val="24"/>
          <w:lang w:val="en-US"/>
        </w:rPr>
        <w:lastRenderedPageBreak/>
        <w:t>anxiety symptoms, with the models generalizing well to external test samples. Prognostic models such as this could be used to provide feedback to therapists on patient progress during treatment, allowing therapists to adjust treatment when a patient is predicted to be ‘off-track’. Previous research has indicated that such feedback systems can help to improve treatment outcomes (de Jong et al., 2021; Delgadillo et al., 2018</w:t>
      </w:r>
      <w:r w:rsidR="00750CA5">
        <w:rPr>
          <w:rFonts w:ascii="Times New Roman" w:hAnsi="Times New Roman" w:cs="Times New Roman"/>
          <w:sz w:val="24"/>
          <w:szCs w:val="24"/>
          <w:lang w:val="en-US"/>
        </w:rPr>
        <w:t>a</w:t>
      </w:r>
      <w:r w:rsidRPr="00592DB5">
        <w:rPr>
          <w:rFonts w:ascii="Times New Roman" w:hAnsi="Times New Roman" w:cs="Times New Roman"/>
          <w:sz w:val="24"/>
          <w:szCs w:val="24"/>
          <w:lang w:val="en-US"/>
        </w:rPr>
        <w:t>). These research examples demonstrate the potential in being able to predict treatment response and relapse. Successful development of effective prognostic tools in these areas could consequently enhance recovery rates and decrease relapse rates, and in turn, potentially lower the risk of patients returning for additional treatment.</w:t>
      </w:r>
    </w:p>
    <w:p w14:paraId="3E40464E" w14:textId="77777777" w:rsidR="00592DB5" w:rsidRPr="00592DB5" w:rsidRDefault="00592DB5" w:rsidP="00592DB5">
      <w:pPr>
        <w:spacing w:line="360" w:lineRule="auto"/>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ab/>
        <w:t>In addition, additional studies investigating prevalence of treatment return are needed that observe patients for more consistent periods of time, and aim to compare rates of treatment return between different services. This would allow for more accurate estimations of frequent treatment return, and for variability between services in terms of treatment return to be examined. Finally, future research should also prioritize adopting qualitative research approaches to explore the reasons why patients seek additional treatment(s) following an initial episode of treatment. This would provide a greater understanding of the different pathways behind treatment return, and thus potentially provide more specific targets for limiting its occurrence.</w:t>
      </w:r>
    </w:p>
    <w:p w14:paraId="42D5F840" w14:textId="77777777" w:rsidR="00592DB5" w:rsidRPr="00592DB5" w:rsidRDefault="00592DB5" w:rsidP="00592DB5">
      <w:pPr>
        <w:spacing w:line="360" w:lineRule="auto"/>
        <w:rPr>
          <w:rFonts w:ascii="Times New Roman" w:hAnsi="Times New Roman" w:cs="Times New Roman"/>
          <w:sz w:val="24"/>
          <w:szCs w:val="24"/>
          <w:lang w:val="en-US"/>
        </w:rPr>
      </w:pPr>
    </w:p>
    <w:p w14:paraId="25A187E4" w14:textId="77777777" w:rsidR="00592DB5" w:rsidRPr="00592DB5" w:rsidRDefault="00592DB5" w:rsidP="00592DB5">
      <w:pPr>
        <w:spacing w:line="360" w:lineRule="auto"/>
        <w:rPr>
          <w:rFonts w:ascii="Times New Roman" w:hAnsi="Times New Roman" w:cs="Times New Roman"/>
          <w:b/>
          <w:sz w:val="24"/>
          <w:szCs w:val="24"/>
          <w:lang w:val="en-US"/>
        </w:rPr>
      </w:pPr>
      <w:r w:rsidRPr="00592DB5">
        <w:rPr>
          <w:rFonts w:ascii="Times New Roman" w:hAnsi="Times New Roman" w:cs="Times New Roman"/>
          <w:b/>
          <w:sz w:val="24"/>
          <w:szCs w:val="24"/>
          <w:lang w:val="en-US"/>
        </w:rPr>
        <w:t>Conclusion</w:t>
      </w:r>
    </w:p>
    <w:p w14:paraId="40E70B19" w14:textId="22044238" w:rsidR="00592DB5" w:rsidRPr="00592DB5" w:rsidRDefault="00592DB5">
      <w:pPr>
        <w:spacing w:line="360" w:lineRule="auto"/>
        <w:ind w:firstLine="720"/>
        <w:jc w:val="both"/>
        <w:rPr>
          <w:rFonts w:ascii="Times New Roman" w:hAnsi="Times New Roman" w:cs="Times New Roman"/>
          <w:sz w:val="24"/>
          <w:szCs w:val="24"/>
          <w:lang w:val="en-US"/>
        </w:rPr>
      </w:pPr>
      <w:r w:rsidRPr="00592DB5">
        <w:rPr>
          <w:rFonts w:ascii="Times New Roman" w:hAnsi="Times New Roman" w:cs="Times New Roman"/>
          <w:sz w:val="24"/>
          <w:szCs w:val="24"/>
          <w:lang w:val="en-US"/>
        </w:rPr>
        <w:t xml:space="preserve">This study provides further support for the estimation that approximately one in seven patients who receive treatment for common mental health problems in routine practice return for additional treatment. This phenomenon can </w:t>
      </w:r>
      <w:r w:rsidR="00A53194">
        <w:rPr>
          <w:rFonts w:ascii="Times New Roman" w:hAnsi="Times New Roman" w:cs="Times New Roman"/>
          <w:sz w:val="24"/>
          <w:szCs w:val="24"/>
          <w:lang w:val="en-US"/>
        </w:rPr>
        <w:t>undermine</w:t>
      </w:r>
      <w:r w:rsidR="00A53194" w:rsidRPr="00592DB5">
        <w:rPr>
          <w:rFonts w:ascii="Times New Roman" w:hAnsi="Times New Roman" w:cs="Times New Roman"/>
          <w:sz w:val="24"/>
          <w:szCs w:val="24"/>
          <w:lang w:val="en-US"/>
        </w:rPr>
        <w:t xml:space="preserve"> </w:t>
      </w:r>
      <w:r w:rsidRPr="00592DB5">
        <w:rPr>
          <w:rFonts w:ascii="Times New Roman" w:hAnsi="Times New Roman" w:cs="Times New Roman"/>
          <w:sz w:val="24"/>
          <w:szCs w:val="24"/>
          <w:lang w:val="en-US"/>
        </w:rPr>
        <w:t>the efficiency of mental healthcare services, by increasing waiting lists and limiting access, and potentially damages hope in change for the patient and those providing care. There may be different pathways that underlie treatment return, with some patients returning to address an unresolved initial issue, and others returning as their treatment gains have not been maintained long-term. Considering this, future research should prioritize focusing on improving recovery rates and decreasing relapse rates. This could enable patients to be less likely to require professional therapeutic support, and consequently address the ‘revolving door’ phenomenon within mental healthcare.</w:t>
      </w:r>
    </w:p>
    <w:p w14:paraId="3FB3CEBC" w14:textId="15B92037" w:rsidR="002A741A" w:rsidRPr="0032601A" w:rsidRDefault="002A741A" w:rsidP="002A7DE6">
      <w:pPr>
        <w:spacing w:line="360" w:lineRule="auto"/>
      </w:pPr>
    </w:p>
    <w:p w14:paraId="34CFF8FA" w14:textId="4E1E3C4C" w:rsidR="00F56F76" w:rsidRDefault="00F56F76" w:rsidP="00276320">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CHAPTER 7</w:t>
      </w:r>
    </w:p>
    <w:p w14:paraId="78FC0314" w14:textId="168E827F" w:rsidR="00F56F76" w:rsidRDefault="00F56F76" w:rsidP="00276320">
      <w:pPr>
        <w:spacing w:line="360" w:lineRule="auto"/>
        <w:jc w:val="center"/>
        <w:rPr>
          <w:rFonts w:ascii="Times New Roman" w:hAnsi="Times New Roman" w:cs="Times New Roman"/>
          <w:b/>
          <w:sz w:val="28"/>
          <w:szCs w:val="28"/>
        </w:rPr>
      </w:pPr>
      <w:r>
        <w:rPr>
          <w:rFonts w:ascii="Times New Roman" w:hAnsi="Times New Roman" w:cs="Times New Roman"/>
          <w:b/>
          <w:sz w:val="28"/>
          <w:szCs w:val="28"/>
        </w:rPr>
        <w:t>General Discussion</w:t>
      </w:r>
    </w:p>
    <w:p w14:paraId="7430FF93" w14:textId="77777777" w:rsidR="008414C5" w:rsidRDefault="008414C5" w:rsidP="00276320">
      <w:pPr>
        <w:spacing w:line="360" w:lineRule="auto"/>
        <w:jc w:val="center"/>
        <w:rPr>
          <w:rFonts w:ascii="Times New Roman" w:hAnsi="Times New Roman" w:cs="Times New Roman"/>
          <w:b/>
          <w:sz w:val="28"/>
          <w:szCs w:val="28"/>
        </w:rPr>
      </w:pPr>
    </w:p>
    <w:p w14:paraId="4D6A6135" w14:textId="7AA95D74"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objective of this final chapter is to summarise the results of the five studies presented in this thesis, and </w:t>
      </w:r>
      <w:r w:rsidR="00554FE9">
        <w:rPr>
          <w:rFonts w:ascii="Times New Roman" w:hAnsi="Times New Roman" w:cs="Times New Roman"/>
          <w:sz w:val="24"/>
          <w:szCs w:val="24"/>
        </w:rPr>
        <w:t xml:space="preserve">to </w:t>
      </w:r>
      <w:r>
        <w:rPr>
          <w:rFonts w:ascii="Times New Roman" w:hAnsi="Times New Roman" w:cs="Times New Roman"/>
          <w:sz w:val="24"/>
          <w:szCs w:val="24"/>
        </w:rPr>
        <w:t xml:space="preserve">discuss the overall theoretical, clinical, and research implications. To begin, a summary of the thesis </w:t>
      </w:r>
      <w:r w:rsidR="00080567">
        <w:rPr>
          <w:rFonts w:ascii="Times New Roman" w:hAnsi="Times New Roman" w:cs="Times New Roman"/>
          <w:sz w:val="24"/>
          <w:szCs w:val="24"/>
        </w:rPr>
        <w:t>findings is provided</w:t>
      </w:r>
      <w:r>
        <w:rPr>
          <w:rFonts w:ascii="Times New Roman" w:hAnsi="Times New Roman" w:cs="Times New Roman"/>
          <w:sz w:val="24"/>
          <w:szCs w:val="24"/>
        </w:rPr>
        <w:t>. An interpretation of these results is then discussed in relation to: 1) the prevalence of relapse of depression and anxiety following psychological interventions; 2) the prediction of relapse occurrences; 3) potential risk factors associated with relapse; 4) the measurement of relapse; and 5) the consequences of relapse. Following this, the implications of the thesis findings for clinical practice and services are explored, followed by a review of the strengths and limitations of the thesis. Finally, recommendations for future research are provided.</w:t>
      </w:r>
    </w:p>
    <w:p w14:paraId="5B7F351E" w14:textId="07B49309" w:rsidR="005C2193" w:rsidRDefault="005C2193" w:rsidP="005C2193">
      <w:pPr>
        <w:spacing w:line="360" w:lineRule="auto"/>
        <w:jc w:val="both"/>
        <w:rPr>
          <w:rFonts w:ascii="Times New Roman" w:hAnsi="Times New Roman" w:cs="Times New Roman"/>
          <w:sz w:val="24"/>
          <w:szCs w:val="24"/>
        </w:rPr>
      </w:pPr>
    </w:p>
    <w:p w14:paraId="3A25B370" w14:textId="77777777" w:rsidR="005C2193" w:rsidRPr="00DF7960" w:rsidRDefault="005C2193" w:rsidP="005C2193">
      <w:pPr>
        <w:spacing w:line="360" w:lineRule="auto"/>
        <w:jc w:val="center"/>
        <w:rPr>
          <w:rFonts w:ascii="Times New Roman" w:hAnsi="Times New Roman" w:cs="Times New Roman"/>
          <w:b/>
          <w:sz w:val="24"/>
          <w:szCs w:val="24"/>
        </w:rPr>
      </w:pPr>
      <w:r w:rsidRPr="00DF7960">
        <w:rPr>
          <w:rFonts w:ascii="Times New Roman" w:hAnsi="Times New Roman" w:cs="Times New Roman"/>
          <w:b/>
          <w:sz w:val="24"/>
          <w:szCs w:val="24"/>
        </w:rPr>
        <w:t>Summary of Thesis Findings</w:t>
      </w:r>
    </w:p>
    <w:p w14:paraId="5361ACF9" w14:textId="30B7BC5C"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The systematic review discussed in Chapter 2 highlighted the limited research that has investigated predictors of relapse of anxiety-related disorders following CBT. Only nine studies were identified, with all studies being highly underpowered and inconsistent measures of relapse being applied across the studies. A pooled relapse rate of 21.8% was identified, and only one consistently supported predictor of relapse was identified: residual anxiety symptoms. A meta-analysis estimated a moderate positive correlation between residual symptoms and relapse, although this was not statistically significant (</w:t>
      </w:r>
      <w:r w:rsidRPr="00245D2C">
        <w:rPr>
          <w:rFonts w:ascii="Times New Roman" w:hAnsi="Times New Roman" w:cs="Times New Roman"/>
          <w:i/>
          <w:sz w:val="24"/>
          <w:szCs w:val="24"/>
        </w:rPr>
        <w:t>r</w:t>
      </w:r>
      <w:r>
        <w:rPr>
          <w:rFonts w:ascii="Times New Roman" w:hAnsi="Times New Roman" w:cs="Times New Roman"/>
          <w:sz w:val="24"/>
          <w:szCs w:val="24"/>
        </w:rPr>
        <w:t xml:space="preserve"> = 0.35, </w:t>
      </w:r>
      <w:r w:rsidRPr="00245D2C">
        <w:rPr>
          <w:rFonts w:ascii="Times New Roman" w:hAnsi="Times New Roman" w:cs="Times New Roman"/>
          <w:i/>
          <w:sz w:val="24"/>
          <w:szCs w:val="24"/>
        </w:rPr>
        <w:t>p</w:t>
      </w:r>
      <w:r w:rsidR="00137245">
        <w:rPr>
          <w:rFonts w:ascii="Times New Roman" w:hAnsi="Times New Roman" w:cs="Times New Roman"/>
          <w:sz w:val="24"/>
          <w:szCs w:val="24"/>
        </w:rPr>
        <w:t xml:space="preserve"> = </w:t>
      </w:r>
      <w:r>
        <w:rPr>
          <w:rFonts w:ascii="Times New Roman" w:hAnsi="Times New Roman" w:cs="Times New Roman"/>
          <w:sz w:val="24"/>
          <w:szCs w:val="24"/>
        </w:rPr>
        <w:t xml:space="preserve">.08), potentially due to the small number of investigated studies. Other potential predictors were also identified, including the presence of a personality disorder, the degree of treatment improvement, and the occurrence of stressful life events.  </w:t>
      </w:r>
    </w:p>
    <w:p w14:paraId="6535ABC4" w14:textId="44916CF4" w:rsidR="005C2193" w:rsidRDefault="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The application of a machine learning ensemble of models that dynamically predict relapse after the completion of LiCBT was demonstrated to have promising predictive utility (Chapter 3).  The four developed models were assessed as having AUC statistics ranging from 0.70-0.83, when evaluated through internal cross-validation on the test set. The models also displayed better predictive ability when they were developed using information that would be available at later stages of a patient’s </w:t>
      </w:r>
      <w:r>
        <w:rPr>
          <w:rFonts w:ascii="Times New Roman" w:hAnsi="Times New Roman" w:cs="Times New Roman"/>
          <w:sz w:val="24"/>
          <w:szCs w:val="24"/>
        </w:rPr>
        <w:lastRenderedPageBreak/>
        <w:t xml:space="preserve">treatment journey (i.e., during follow-up). A number of potential risk factors of relapse following LiCBT were identified, including young age, unemployment, (non-)linear patterns of change, and residual symptoms. Unemployment was identified as a particularly </w:t>
      </w:r>
      <w:r w:rsidR="00CF2EA7">
        <w:rPr>
          <w:rFonts w:ascii="Times New Roman" w:hAnsi="Times New Roman" w:cs="Times New Roman"/>
          <w:sz w:val="24"/>
          <w:szCs w:val="24"/>
        </w:rPr>
        <w:t xml:space="preserve">important </w:t>
      </w:r>
      <w:r>
        <w:rPr>
          <w:rFonts w:ascii="Times New Roman" w:hAnsi="Times New Roman" w:cs="Times New Roman"/>
          <w:sz w:val="24"/>
          <w:szCs w:val="24"/>
        </w:rPr>
        <w:t>predictor of relapse, with all participants who were unemployed at the beginning of treatment experiencing a relapse (</w:t>
      </w:r>
      <w:r w:rsidRPr="00883F3E">
        <w:rPr>
          <w:rFonts w:ascii="Times New Roman" w:hAnsi="Times New Roman" w:cs="Times New Roman"/>
          <w:i/>
          <w:sz w:val="24"/>
          <w:szCs w:val="24"/>
        </w:rPr>
        <w:t>n</w:t>
      </w:r>
      <w:r w:rsidR="00137245">
        <w:rPr>
          <w:rFonts w:ascii="Times New Roman" w:hAnsi="Times New Roman" w:cs="Times New Roman"/>
          <w:sz w:val="24"/>
          <w:szCs w:val="24"/>
        </w:rPr>
        <w:t>=</w:t>
      </w:r>
      <w:r>
        <w:rPr>
          <w:rFonts w:ascii="Times New Roman" w:hAnsi="Times New Roman" w:cs="Times New Roman"/>
          <w:sz w:val="24"/>
          <w:szCs w:val="24"/>
        </w:rPr>
        <w:t>31/31)</w:t>
      </w:r>
    </w:p>
    <w:p w14:paraId="570B59D7" w14:textId="59BA58C5" w:rsidR="005C2193" w:rsidRDefault="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 </w:t>
      </w:r>
      <w:r w:rsidR="00CF2EA7">
        <w:rPr>
          <w:rFonts w:ascii="Times New Roman" w:hAnsi="Times New Roman" w:cs="Times New Roman"/>
          <w:sz w:val="24"/>
          <w:szCs w:val="24"/>
        </w:rPr>
        <w:t>Complementing</w:t>
      </w:r>
      <w:r>
        <w:rPr>
          <w:rFonts w:ascii="Times New Roman" w:hAnsi="Times New Roman" w:cs="Times New Roman"/>
          <w:sz w:val="24"/>
          <w:szCs w:val="24"/>
        </w:rPr>
        <w:t xml:space="preserve"> Chapter 3, which investigated relapse after LiCBT, Chapter 4 investigated relapse following high-intensity psychotherapy (including CBT and non-CBT psychotherapies). A relapse rate of 19.1% was estimated, with no significant difference in relapse rates between CBT and non-CBT-based psychotherapies being found (</w:t>
      </w:r>
      <w:r w:rsidRPr="006A245B">
        <w:rPr>
          <w:rFonts w:ascii="Times New Roman" w:hAnsi="Times New Roman" w:cs="Times New Roman"/>
          <w:i/>
          <w:sz w:val="24"/>
          <w:szCs w:val="24"/>
        </w:rPr>
        <w:t>p</w:t>
      </w:r>
      <w:r w:rsidR="00137245">
        <w:rPr>
          <w:rFonts w:ascii="Times New Roman" w:hAnsi="Times New Roman" w:cs="Times New Roman"/>
          <w:sz w:val="24"/>
          <w:szCs w:val="24"/>
        </w:rPr>
        <w:t xml:space="preserve"> = </w:t>
      </w:r>
      <w:r>
        <w:rPr>
          <w:rFonts w:ascii="Times New Roman" w:hAnsi="Times New Roman" w:cs="Times New Roman"/>
          <w:sz w:val="24"/>
          <w:szCs w:val="24"/>
        </w:rPr>
        <w:t>.815; 18.6% vs 19.8% respectively). Similar to Chapter 3, the potential utility of machine learning approaches for the purposes of predicting relapse was demonstrated (AUC = 0.72 for primary, class-imbalanced model; AUC = 0.81 for secondary, SMOTE-imputed model). However, the primary model selected two computed noise variables as important predictors of relapse, while the secondary model selected a high number of features (</w:t>
      </w:r>
      <w:r w:rsidRPr="00883F3E">
        <w:rPr>
          <w:rFonts w:ascii="Times New Roman" w:hAnsi="Times New Roman" w:cs="Times New Roman"/>
          <w:i/>
          <w:sz w:val="24"/>
          <w:szCs w:val="24"/>
        </w:rPr>
        <w:t>k</w:t>
      </w:r>
      <w:r w:rsidR="00137245">
        <w:rPr>
          <w:rFonts w:ascii="Times New Roman" w:hAnsi="Times New Roman" w:cs="Times New Roman"/>
          <w:i/>
          <w:sz w:val="24"/>
          <w:szCs w:val="24"/>
        </w:rPr>
        <w:t xml:space="preserve"> </w:t>
      </w:r>
      <w:r>
        <w:rPr>
          <w:rFonts w:ascii="Times New Roman" w:hAnsi="Times New Roman" w:cs="Times New Roman"/>
          <w:sz w:val="24"/>
          <w:szCs w:val="24"/>
        </w:rPr>
        <w:t>=</w:t>
      </w:r>
      <w:r w:rsidR="00137245">
        <w:rPr>
          <w:rFonts w:ascii="Times New Roman" w:hAnsi="Times New Roman" w:cs="Times New Roman"/>
          <w:sz w:val="24"/>
          <w:szCs w:val="24"/>
        </w:rPr>
        <w:t xml:space="preserve"> </w:t>
      </w:r>
      <w:r>
        <w:rPr>
          <w:rFonts w:ascii="Times New Roman" w:hAnsi="Times New Roman" w:cs="Times New Roman"/>
          <w:sz w:val="24"/>
          <w:szCs w:val="24"/>
        </w:rPr>
        <w:t>18), potentially indicating that both models had overfit to the data. A number of potential risk factors of relapse following high-intensity psychotherapy were identified, including neighbourhood deprivation, unemployment, residual symptoms, and higher baseline severity in depression.</w:t>
      </w:r>
    </w:p>
    <w:p w14:paraId="69826C90" w14:textId="04722E84" w:rsidR="005C2193" w:rsidRDefault="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The qualitative exploration of patients’ perspectives of symptom deterioration following completion of LiCBT identified that less than half of participants agreed with </w:t>
      </w:r>
      <w:r w:rsidR="00CF2EA7">
        <w:rPr>
          <w:rFonts w:ascii="Times New Roman" w:hAnsi="Times New Roman" w:cs="Times New Roman"/>
          <w:sz w:val="24"/>
          <w:szCs w:val="24"/>
        </w:rPr>
        <w:t xml:space="preserve">their </w:t>
      </w:r>
      <w:r>
        <w:rPr>
          <w:rFonts w:ascii="Times New Roman" w:hAnsi="Times New Roman" w:cs="Times New Roman"/>
          <w:sz w:val="24"/>
          <w:szCs w:val="24"/>
        </w:rPr>
        <w:t xml:space="preserve">relapse classification during a longitudinal cohort study (Chapter 5). Those participants who were unsure or disagreed that they had relapsed frequently viewed their symptom deteriorations as being </w:t>
      </w:r>
      <w:r w:rsidR="00CF2EA7">
        <w:rPr>
          <w:rFonts w:ascii="Times New Roman" w:hAnsi="Times New Roman" w:cs="Times New Roman"/>
          <w:sz w:val="24"/>
          <w:szCs w:val="24"/>
        </w:rPr>
        <w:t>transient</w:t>
      </w:r>
      <w:r>
        <w:rPr>
          <w:rFonts w:ascii="Times New Roman" w:hAnsi="Times New Roman" w:cs="Times New Roman"/>
          <w:sz w:val="24"/>
          <w:szCs w:val="24"/>
        </w:rPr>
        <w:t xml:space="preserve">, and thus not constituting a full </w:t>
      </w:r>
      <w:r w:rsidR="00CF2EA7">
        <w:rPr>
          <w:rFonts w:ascii="Times New Roman" w:hAnsi="Times New Roman" w:cs="Times New Roman"/>
          <w:sz w:val="24"/>
          <w:szCs w:val="24"/>
        </w:rPr>
        <w:t xml:space="preserve">and sustained </w:t>
      </w:r>
      <w:r>
        <w:rPr>
          <w:rFonts w:ascii="Times New Roman" w:hAnsi="Times New Roman" w:cs="Times New Roman"/>
          <w:sz w:val="24"/>
          <w:szCs w:val="24"/>
        </w:rPr>
        <w:t>relapse. Participants also reported a variety of risk factors that they personally attributed to their symptom increases, with most of these being psychosocial in nature, and primarily related to work-related stress. Participants were also more likely to report implementing external coping strategies (i.e., where they seek support externally from themselves) than internal strategies (i.e., strategies that only require individual action from themselves) to manage their symptom increases, with the most common strategy being to seek further healthcare support.</w:t>
      </w:r>
    </w:p>
    <w:p w14:paraId="4B8BB9E3"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The final empirical study (Chapter 6) found that treatment return is relatively common in routine practice, with 26.8% of patients being re-referred for additional treatment after an initial episode, and 13.7% actually receiving additional treatment. </w:t>
      </w:r>
      <w:r w:rsidRPr="00C56FB9">
        <w:rPr>
          <w:rFonts w:ascii="Times New Roman" w:hAnsi="Times New Roman" w:cs="Times New Roman"/>
          <w:sz w:val="24"/>
          <w:szCs w:val="24"/>
        </w:rPr>
        <w:t xml:space="preserve">For </w:t>
      </w:r>
      <w:r w:rsidRPr="00C56FB9">
        <w:rPr>
          <w:rFonts w:ascii="Times New Roman" w:hAnsi="Times New Roman" w:cs="Times New Roman"/>
          <w:sz w:val="24"/>
          <w:szCs w:val="24"/>
        </w:rPr>
        <w:lastRenderedPageBreak/>
        <w:t>those seeking further help, 58.0% remained above clinical thresholds for depression and/or anxiety at the end of their initial treatment episode, while 37.3% experienced a demonstrable relapse by the start of their second treatment episode.</w:t>
      </w:r>
      <w:r>
        <w:rPr>
          <w:rFonts w:ascii="Times New Roman" w:hAnsi="Times New Roman" w:cs="Times New Roman"/>
          <w:sz w:val="24"/>
          <w:szCs w:val="24"/>
        </w:rPr>
        <w:t xml:space="preserve"> The impact of treatment return on service efficiency was also assessed, with the 13.7% of treatment-returning patients being identified to account for 26.7% of the contacts provided by the investigated mental health service. Furthermore, it was also identified that treatment may become less effective the more episodes a patient receives (i.e., lower recovery rates and lower average symptom change scores). Finally, a prognostic model developed to identify cases likely to return for additional treatment was demonstrated to have very poor predictive performance when evaluated in a ‘hold-out’ subsample (AUC = 0.51).</w:t>
      </w:r>
    </w:p>
    <w:p w14:paraId="4A6710AE" w14:textId="77777777" w:rsidR="005C2193" w:rsidRPr="004502E6" w:rsidRDefault="005C2193" w:rsidP="005C2193">
      <w:pPr>
        <w:spacing w:line="360" w:lineRule="auto"/>
        <w:jc w:val="both"/>
        <w:rPr>
          <w:rFonts w:ascii="Times New Roman" w:hAnsi="Times New Roman" w:cs="Times New Roman"/>
          <w:b/>
          <w:i/>
          <w:sz w:val="24"/>
          <w:szCs w:val="24"/>
        </w:rPr>
      </w:pPr>
    </w:p>
    <w:p w14:paraId="6EF7CD88" w14:textId="77777777" w:rsidR="005C2193" w:rsidRPr="00DF7960" w:rsidRDefault="005C2193" w:rsidP="005C2193">
      <w:pPr>
        <w:spacing w:line="360" w:lineRule="auto"/>
        <w:jc w:val="center"/>
        <w:rPr>
          <w:rFonts w:ascii="Times New Roman" w:hAnsi="Times New Roman" w:cs="Times New Roman"/>
          <w:b/>
          <w:sz w:val="24"/>
          <w:szCs w:val="24"/>
        </w:rPr>
      </w:pPr>
      <w:r w:rsidRPr="00DF7960">
        <w:rPr>
          <w:rFonts w:ascii="Times New Roman" w:hAnsi="Times New Roman" w:cs="Times New Roman"/>
          <w:b/>
          <w:sz w:val="24"/>
          <w:szCs w:val="24"/>
        </w:rPr>
        <w:t>Interpretation of Results</w:t>
      </w:r>
    </w:p>
    <w:p w14:paraId="3394D0F2"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Discussion of how the thesis findings can be interpreted is divided into five sections: 1) first, what the findings indicate regarding the prevalence of relapse of depression and anxiety following psychological interventions; 2) second, what the results suggest regarding our ability to predict relapse; 3) third, what risk factors have been identified as being potentially associated with relapse; 4) fourth, what the findings may mean for how relapse should be measured; and 5) fifth, what the results demonstrate in terms of the consequences of relapse on both patients and services.</w:t>
      </w:r>
    </w:p>
    <w:p w14:paraId="6F20952D" w14:textId="77777777" w:rsidR="005C2193" w:rsidRDefault="005C2193" w:rsidP="005C2193">
      <w:pPr>
        <w:spacing w:line="360" w:lineRule="auto"/>
        <w:jc w:val="both"/>
        <w:rPr>
          <w:rFonts w:ascii="Times New Roman" w:hAnsi="Times New Roman" w:cs="Times New Roman"/>
          <w:sz w:val="24"/>
          <w:szCs w:val="24"/>
        </w:rPr>
      </w:pPr>
    </w:p>
    <w:p w14:paraId="5007C134" w14:textId="77777777" w:rsidR="005C2193" w:rsidRPr="00DC5E73" w:rsidRDefault="005C2193" w:rsidP="005C2193">
      <w:pPr>
        <w:spacing w:line="360" w:lineRule="auto"/>
        <w:jc w:val="both"/>
        <w:rPr>
          <w:rFonts w:ascii="Times New Roman" w:hAnsi="Times New Roman" w:cs="Times New Roman"/>
          <w:b/>
          <w:sz w:val="24"/>
          <w:szCs w:val="24"/>
        </w:rPr>
      </w:pPr>
      <w:r w:rsidRPr="00DC5E73">
        <w:rPr>
          <w:rFonts w:ascii="Times New Roman" w:hAnsi="Times New Roman" w:cs="Times New Roman"/>
          <w:b/>
          <w:sz w:val="24"/>
          <w:szCs w:val="24"/>
        </w:rPr>
        <w:t>Prevalence of Relapse</w:t>
      </w:r>
    </w:p>
    <w:p w14:paraId="6269E641" w14:textId="6DDD8992" w:rsidR="0040235D" w:rsidRDefault="005C2193" w:rsidP="0040235D">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The overall findings from this thesis demonstrate that relapse is relatively common following evidence-based psychological treatment for depression and anxiety in routine care. </w:t>
      </w:r>
      <w:r w:rsidR="007D7739">
        <w:rPr>
          <w:rFonts w:ascii="Times New Roman" w:hAnsi="Times New Roman" w:cs="Times New Roman"/>
          <w:sz w:val="24"/>
          <w:szCs w:val="24"/>
        </w:rPr>
        <w:t>Two studies</w:t>
      </w:r>
      <w:r w:rsidR="00D22C28">
        <w:rPr>
          <w:rFonts w:ascii="Times New Roman" w:hAnsi="Times New Roman" w:cs="Times New Roman"/>
          <w:sz w:val="24"/>
          <w:szCs w:val="24"/>
        </w:rPr>
        <w:t xml:space="preserve"> have</w:t>
      </w:r>
      <w:r w:rsidR="007D7739">
        <w:rPr>
          <w:rFonts w:ascii="Times New Roman" w:hAnsi="Times New Roman" w:cs="Times New Roman"/>
          <w:sz w:val="24"/>
          <w:szCs w:val="24"/>
        </w:rPr>
        <w:t xml:space="preserve"> provided </w:t>
      </w:r>
      <w:r w:rsidR="00635FFD">
        <w:rPr>
          <w:rFonts w:ascii="Times New Roman" w:hAnsi="Times New Roman" w:cs="Times New Roman"/>
          <w:sz w:val="24"/>
          <w:szCs w:val="24"/>
        </w:rPr>
        <w:t xml:space="preserve">two </w:t>
      </w:r>
      <w:r w:rsidR="007D7739">
        <w:rPr>
          <w:rFonts w:ascii="Times New Roman" w:hAnsi="Times New Roman" w:cs="Times New Roman"/>
          <w:sz w:val="24"/>
          <w:szCs w:val="24"/>
        </w:rPr>
        <w:t xml:space="preserve">new estimations of relapse prevalence, with both </w:t>
      </w:r>
      <w:r w:rsidR="00333C5E">
        <w:rPr>
          <w:rFonts w:ascii="Times New Roman" w:hAnsi="Times New Roman" w:cs="Times New Roman"/>
          <w:sz w:val="24"/>
          <w:szCs w:val="24"/>
        </w:rPr>
        <w:t xml:space="preserve">statistics </w:t>
      </w:r>
      <w:r w:rsidR="007D7739">
        <w:rPr>
          <w:rFonts w:ascii="Times New Roman" w:hAnsi="Times New Roman" w:cs="Times New Roman"/>
          <w:sz w:val="24"/>
          <w:szCs w:val="24"/>
        </w:rPr>
        <w:t xml:space="preserve">being highly similar. Specifically, the systematic review outlined in Chapter 3 estimated a pooled relapse rate of 21.8% for anxiety-related disorders following CBT, while </w:t>
      </w:r>
      <w:r w:rsidR="00635FFD">
        <w:rPr>
          <w:rFonts w:ascii="Times New Roman" w:hAnsi="Times New Roman" w:cs="Times New Roman"/>
          <w:sz w:val="24"/>
          <w:szCs w:val="24"/>
        </w:rPr>
        <w:t>the study discussed in Chapter 4</w:t>
      </w:r>
      <w:r w:rsidR="007D7739">
        <w:rPr>
          <w:rFonts w:ascii="Times New Roman" w:hAnsi="Times New Roman" w:cs="Times New Roman"/>
          <w:sz w:val="24"/>
          <w:szCs w:val="24"/>
        </w:rPr>
        <w:t xml:space="preserve"> estimated a relapse rate of 19.1% following high-intensity psychotherapy</w:t>
      </w:r>
      <w:r w:rsidR="00026982">
        <w:rPr>
          <w:rFonts w:ascii="Times New Roman" w:hAnsi="Times New Roman" w:cs="Times New Roman"/>
          <w:sz w:val="24"/>
          <w:szCs w:val="24"/>
        </w:rPr>
        <w:t xml:space="preserve"> delivered in Improving Access to Psychological Therapies programme (IAPT) services</w:t>
      </w:r>
      <w:r w:rsidR="0040235D">
        <w:rPr>
          <w:rFonts w:ascii="Times New Roman" w:hAnsi="Times New Roman" w:cs="Times New Roman"/>
          <w:sz w:val="24"/>
          <w:szCs w:val="24"/>
        </w:rPr>
        <w:t xml:space="preserve">. However, although these two statistics are similar, there are important differences between certain aspects of the two studies that should be highlighted. For example, Chapter 4 examined relapse of both depression and anxiety through the implementation of a short follow-up period (average of four </w:t>
      </w:r>
      <w:r w:rsidR="0040235D">
        <w:rPr>
          <w:rFonts w:ascii="Times New Roman" w:hAnsi="Times New Roman" w:cs="Times New Roman"/>
          <w:sz w:val="24"/>
          <w:szCs w:val="24"/>
        </w:rPr>
        <w:lastRenderedPageBreak/>
        <w:t>months), while Chapter 2 synthesised studies that</w:t>
      </w:r>
      <w:r w:rsidR="00F0065E">
        <w:rPr>
          <w:rFonts w:ascii="Times New Roman" w:hAnsi="Times New Roman" w:cs="Times New Roman"/>
          <w:sz w:val="24"/>
          <w:szCs w:val="24"/>
        </w:rPr>
        <w:t xml:space="preserve"> used longer follow-up periods (range 1-14 years) to specifically investigate anxiety relapse. </w:t>
      </w:r>
      <w:r w:rsidR="00006B93">
        <w:rPr>
          <w:rFonts w:ascii="Times New Roman" w:hAnsi="Times New Roman" w:cs="Times New Roman"/>
          <w:sz w:val="24"/>
          <w:szCs w:val="24"/>
        </w:rPr>
        <w:t>Consequently, they are not directly comparable statistics, and in fact, the relapse rate in Chapter 4 is more concerning than</w:t>
      </w:r>
      <w:r w:rsidR="008B4FCD">
        <w:rPr>
          <w:rFonts w:ascii="Times New Roman" w:hAnsi="Times New Roman" w:cs="Times New Roman"/>
          <w:sz w:val="24"/>
          <w:szCs w:val="24"/>
        </w:rPr>
        <w:t xml:space="preserve"> the rate in</w:t>
      </w:r>
      <w:r w:rsidR="00006B93">
        <w:rPr>
          <w:rFonts w:ascii="Times New Roman" w:hAnsi="Times New Roman" w:cs="Times New Roman"/>
          <w:sz w:val="24"/>
          <w:szCs w:val="24"/>
        </w:rPr>
        <w:t xml:space="preserve"> Chapter 2 due to the substantially shorter follow-up period</w:t>
      </w:r>
      <w:r w:rsidR="00FD1BA5">
        <w:rPr>
          <w:rFonts w:ascii="Times New Roman" w:hAnsi="Times New Roman" w:cs="Times New Roman"/>
          <w:sz w:val="24"/>
          <w:szCs w:val="24"/>
        </w:rPr>
        <w:t xml:space="preserve"> investigated</w:t>
      </w:r>
      <w:r w:rsidR="00006B93">
        <w:rPr>
          <w:rFonts w:ascii="Times New Roman" w:hAnsi="Times New Roman" w:cs="Times New Roman"/>
          <w:sz w:val="24"/>
          <w:szCs w:val="24"/>
        </w:rPr>
        <w:t>.</w:t>
      </w:r>
    </w:p>
    <w:p w14:paraId="327CF5FD" w14:textId="34ED875F" w:rsidR="00A9081A" w:rsidRDefault="00E739CA" w:rsidP="00A9081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w:t>
      </w:r>
      <w:r w:rsidR="00A9081A">
        <w:rPr>
          <w:rFonts w:ascii="Times New Roman" w:hAnsi="Times New Roman" w:cs="Times New Roman"/>
          <w:sz w:val="24"/>
          <w:szCs w:val="24"/>
        </w:rPr>
        <w:t>he short follow-up period adopted in Chapter 4 may explain why the estimated 19.1% relapse rate is smaller than the pooled relapse rates that have previously been estimated in systematic reviews of randomised controlled trials investigating depressive relapse following CBT (29-33.4%; Vittengl et al., 2007; Wojnarowski et al., 2021).</w:t>
      </w:r>
      <w:r>
        <w:rPr>
          <w:rFonts w:ascii="Times New Roman" w:hAnsi="Times New Roman" w:cs="Times New Roman"/>
          <w:sz w:val="24"/>
          <w:szCs w:val="24"/>
        </w:rPr>
        <w:t xml:space="preserve"> However, Chapter 2 estimated a smaller relapse rate (21.8%) than these systematic reviews, despite investigating cohort studies that implemented similar, or </w:t>
      </w:r>
      <w:r w:rsidR="00A21994">
        <w:rPr>
          <w:rFonts w:ascii="Times New Roman" w:hAnsi="Times New Roman" w:cs="Times New Roman"/>
          <w:sz w:val="24"/>
          <w:szCs w:val="24"/>
        </w:rPr>
        <w:t>indeed</w:t>
      </w:r>
      <w:r>
        <w:rPr>
          <w:rFonts w:ascii="Times New Roman" w:hAnsi="Times New Roman" w:cs="Times New Roman"/>
          <w:sz w:val="24"/>
          <w:szCs w:val="24"/>
        </w:rPr>
        <w:t xml:space="preserve"> longer, follow-up periods. This may indicate that relapse of anxiety is less common than relapse of depression</w:t>
      </w:r>
      <w:r w:rsidR="00B06B39">
        <w:rPr>
          <w:rFonts w:ascii="Times New Roman" w:hAnsi="Times New Roman" w:cs="Times New Roman"/>
          <w:sz w:val="24"/>
          <w:szCs w:val="24"/>
        </w:rPr>
        <w:t xml:space="preserve"> following psychological interventions</w:t>
      </w:r>
      <w:r>
        <w:rPr>
          <w:rFonts w:ascii="Times New Roman" w:hAnsi="Times New Roman" w:cs="Times New Roman"/>
          <w:sz w:val="24"/>
          <w:szCs w:val="24"/>
        </w:rPr>
        <w:t>. Indeed, a recent systematic review of relapse</w:t>
      </w:r>
      <w:r w:rsidR="00A21994">
        <w:rPr>
          <w:rFonts w:ascii="Times New Roman" w:hAnsi="Times New Roman" w:cs="Times New Roman"/>
          <w:sz w:val="24"/>
          <w:szCs w:val="24"/>
        </w:rPr>
        <w:t xml:space="preserve"> of anxiety-related disorders</w:t>
      </w:r>
      <w:r>
        <w:rPr>
          <w:rFonts w:ascii="Times New Roman" w:hAnsi="Times New Roman" w:cs="Times New Roman"/>
          <w:sz w:val="24"/>
          <w:szCs w:val="24"/>
        </w:rPr>
        <w:t xml:space="preserve"> following CBT also estimated a smaller relapse rate of 14% (Levy et al., 2021).</w:t>
      </w:r>
      <w:r w:rsidR="00912628">
        <w:rPr>
          <w:rFonts w:ascii="Times New Roman" w:hAnsi="Times New Roman" w:cs="Times New Roman"/>
          <w:sz w:val="24"/>
          <w:szCs w:val="24"/>
        </w:rPr>
        <w:t xml:space="preserve"> Further research is needed to investigate differences between these two mental health problems further in terms of relapse.</w:t>
      </w:r>
    </w:p>
    <w:p w14:paraId="5E396AE4" w14:textId="64720783" w:rsidR="00D22C30" w:rsidRDefault="001B53EA" w:rsidP="00A9081A">
      <w:pPr>
        <w:spacing w:line="360" w:lineRule="auto"/>
        <w:ind w:firstLine="720"/>
        <w:jc w:val="both"/>
        <w:rPr>
          <w:rFonts w:ascii="Times New Roman" w:hAnsi="Times New Roman" w:cs="Times New Roman"/>
          <w:sz w:val="24"/>
          <w:szCs w:val="24"/>
        </w:rPr>
      </w:pPr>
      <w:r w:rsidRPr="001B53EA">
        <w:rPr>
          <w:rFonts w:ascii="Times New Roman" w:hAnsi="Times New Roman" w:cs="Times New Roman"/>
          <w:sz w:val="24"/>
          <w:szCs w:val="24"/>
        </w:rPr>
        <w:t xml:space="preserve">In addition, another clinical aspect that may moderate the prevalence of relapse is the intensity of the treatment that patients receive. For example, the study discussed in Chapter 4 estimated a relapse rate of 19.1% following high-intensity psychotherapy for the treatment of depression and anxiety within </w:t>
      </w:r>
      <w:r w:rsidR="009F643C">
        <w:rPr>
          <w:rFonts w:ascii="Times New Roman" w:hAnsi="Times New Roman" w:cs="Times New Roman"/>
          <w:sz w:val="24"/>
          <w:szCs w:val="24"/>
        </w:rPr>
        <w:t xml:space="preserve">IAPT </w:t>
      </w:r>
      <w:r w:rsidRPr="001B53EA">
        <w:rPr>
          <w:rFonts w:ascii="Times New Roman" w:hAnsi="Times New Roman" w:cs="Times New Roman"/>
          <w:sz w:val="24"/>
          <w:szCs w:val="24"/>
        </w:rPr>
        <w:t>services. This rate is smaller than the LiCBT relapse rate of 37% that was reported after a similar length of follow-up time (4 months) in the original WYLOW study (Ali et al., 2017). Consequently, this may indicate that, although still relatively common, relapse is rarer following high-intensity treatment than following low-intensity trea</w:t>
      </w:r>
      <w:r>
        <w:rPr>
          <w:rFonts w:ascii="Times New Roman" w:hAnsi="Times New Roman" w:cs="Times New Roman"/>
          <w:sz w:val="24"/>
          <w:szCs w:val="24"/>
        </w:rPr>
        <w:t>tment. As discussed in Chapter 4</w:t>
      </w:r>
      <w:r w:rsidRPr="001B53EA">
        <w:rPr>
          <w:rFonts w:ascii="Times New Roman" w:hAnsi="Times New Roman" w:cs="Times New Roman"/>
          <w:sz w:val="24"/>
          <w:szCs w:val="24"/>
        </w:rPr>
        <w:t>, this may be due to LiCBT being a briefer intervention that is highly manualised and less bespok</w:t>
      </w:r>
      <w:r w:rsidR="009F643C">
        <w:rPr>
          <w:rFonts w:ascii="Times New Roman" w:hAnsi="Times New Roman" w:cs="Times New Roman"/>
          <w:sz w:val="24"/>
          <w:szCs w:val="24"/>
        </w:rPr>
        <w:t>e (Bennett-Levy et al., 2010). However, it is also possible that this identified difference in relapse rates is due to Chapter 4 only investigating one follow-up assessment at one point in time, while the WYLOW study investigated multiple assessments on a monthly basis. Therefore, the WYLOW study had greater chance of observing relapse occurrence, with Vittengl et al. (2007) previously demonstrating that having shorter gaps in follow-up assessments is associated with observing higher relapse rates. Consequently, further research is needed to</w:t>
      </w:r>
      <w:r w:rsidR="00EA5472">
        <w:rPr>
          <w:rFonts w:ascii="Times New Roman" w:hAnsi="Times New Roman" w:cs="Times New Roman"/>
          <w:sz w:val="24"/>
          <w:szCs w:val="24"/>
        </w:rPr>
        <w:t xml:space="preserve"> investigate potential differences</w:t>
      </w:r>
      <w:r w:rsidR="009F643C">
        <w:rPr>
          <w:rFonts w:ascii="Times New Roman" w:hAnsi="Times New Roman" w:cs="Times New Roman"/>
          <w:sz w:val="24"/>
          <w:szCs w:val="24"/>
        </w:rPr>
        <w:t xml:space="preserve"> between low- and high-intensity treatments in terms of relapse</w:t>
      </w:r>
      <w:r w:rsidR="00EA5472">
        <w:rPr>
          <w:rFonts w:ascii="Times New Roman" w:hAnsi="Times New Roman" w:cs="Times New Roman"/>
          <w:sz w:val="24"/>
          <w:szCs w:val="24"/>
        </w:rPr>
        <w:t>.</w:t>
      </w:r>
    </w:p>
    <w:p w14:paraId="548BCA6C" w14:textId="4FD7C213" w:rsidR="005C2193" w:rsidRDefault="009F643C" w:rsidP="005C21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w:t>
      </w:r>
      <w:r w:rsidR="00635FFD">
        <w:rPr>
          <w:rFonts w:ascii="Times New Roman" w:hAnsi="Times New Roman" w:cs="Times New Roman"/>
          <w:sz w:val="24"/>
          <w:szCs w:val="24"/>
        </w:rPr>
        <w:t>he findings from Chapter 4</w:t>
      </w:r>
      <w:r w:rsidR="005C2193">
        <w:rPr>
          <w:rFonts w:ascii="Times New Roman" w:hAnsi="Times New Roman" w:cs="Times New Roman"/>
          <w:sz w:val="24"/>
          <w:szCs w:val="24"/>
        </w:rPr>
        <w:t xml:space="preserve"> </w:t>
      </w:r>
      <w:r>
        <w:rPr>
          <w:rFonts w:ascii="Times New Roman" w:hAnsi="Times New Roman" w:cs="Times New Roman"/>
          <w:sz w:val="24"/>
          <w:szCs w:val="24"/>
        </w:rPr>
        <w:t xml:space="preserve">also </w:t>
      </w:r>
      <w:r w:rsidR="005C2193">
        <w:rPr>
          <w:rFonts w:ascii="Times New Roman" w:hAnsi="Times New Roman" w:cs="Times New Roman"/>
          <w:sz w:val="24"/>
          <w:szCs w:val="24"/>
        </w:rPr>
        <w:t>suggest that relapse rates following CBT and other high-intensity psychotherapies may be similar. This would provide further evidence to the argument that CBT is non-superior to non-CBT-based psychotherapies in the treatment of common mental health problems, with recent studies arguing this case in relation to short-term outcomes (</w:t>
      </w:r>
      <w:r w:rsidR="005C2193" w:rsidRPr="00D22109">
        <w:rPr>
          <w:rFonts w:ascii="Times New Roman" w:hAnsi="Times New Roman" w:cs="Times New Roman"/>
          <w:sz w:val="24"/>
          <w:szCs w:val="24"/>
        </w:rPr>
        <w:t>Barkham et al., 2021; Cuijpers et al., 2013a; King</w:t>
      </w:r>
      <w:r w:rsidR="00876D1C" w:rsidRPr="00876D1C">
        <w:rPr>
          <w:rFonts w:ascii="Times New Roman" w:hAnsi="Times New Roman" w:cs="Times New Roman"/>
          <w:sz w:val="24"/>
          <w:szCs w:val="24"/>
        </w:rPr>
        <w:t xml:space="preserve"> </w:t>
      </w:r>
      <w:r w:rsidR="00876D1C">
        <w:rPr>
          <w:rFonts w:ascii="Times New Roman" w:hAnsi="Times New Roman" w:cs="Times New Roman"/>
          <w:sz w:val="24"/>
          <w:szCs w:val="24"/>
        </w:rPr>
        <w:t>et al.,</w:t>
      </w:r>
      <w:r w:rsidR="005C2193" w:rsidRPr="00D22109">
        <w:rPr>
          <w:rFonts w:ascii="Times New Roman" w:hAnsi="Times New Roman" w:cs="Times New Roman"/>
          <w:sz w:val="24"/>
          <w:szCs w:val="24"/>
        </w:rPr>
        <w:t xml:space="preserve"> 2014</w:t>
      </w:r>
      <w:r w:rsidR="005C2193">
        <w:rPr>
          <w:rFonts w:ascii="Times New Roman" w:hAnsi="Times New Roman" w:cs="Times New Roman"/>
          <w:sz w:val="24"/>
          <w:szCs w:val="24"/>
        </w:rPr>
        <w:t>). However, further research is needed to investigate comparisons between CBT and specific non-CBT-based psychotherapies in terms of relapse.</w:t>
      </w:r>
    </w:p>
    <w:p w14:paraId="1BF773C7" w14:textId="3D3F9CFD" w:rsidR="005C2193" w:rsidRDefault="00BF7282" w:rsidP="005C21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In summary, taking into account both previous research and the research conducted within this thesis, relapse appears to occur at a rate of 14-53% following psychological interventions delivered in routine services. Prevalence seems to vary depending on methodological factors, the intensity of treatment provided, and the mental health problem </w:t>
      </w:r>
      <w:r w:rsidR="00491B51">
        <w:rPr>
          <w:rFonts w:ascii="Times New Roman" w:hAnsi="Times New Roman" w:cs="Times New Roman"/>
          <w:sz w:val="24"/>
          <w:szCs w:val="24"/>
        </w:rPr>
        <w:t>that was initially treated. Further research employing more consistent methodology is needed to enable more robust comparisons between clinical aspects to be made in terms of relapse prevalence.</w:t>
      </w:r>
    </w:p>
    <w:p w14:paraId="7F214C2A" w14:textId="77777777" w:rsidR="005C2193" w:rsidRDefault="005C2193" w:rsidP="005C2193">
      <w:pPr>
        <w:spacing w:line="360" w:lineRule="auto"/>
        <w:jc w:val="both"/>
        <w:rPr>
          <w:rFonts w:ascii="Times New Roman" w:hAnsi="Times New Roman" w:cs="Times New Roman"/>
          <w:sz w:val="24"/>
          <w:szCs w:val="24"/>
        </w:rPr>
      </w:pPr>
    </w:p>
    <w:p w14:paraId="3B73F446" w14:textId="77777777" w:rsidR="005C2193" w:rsidRPr="00DC5E73" w:rsidRDefault="005C2193" w:rsidP="005C2193">
      <w:pPr>
        <w:spacing w:line="360" w:lineRule="auto"/>
        <w:jc w:val="both"/>
        <w:rPr>
          <w:rFonts w:ascii="Times New Roman" w:hAnsi="Times New Roman" w:cs="Times New Roman"/>
          <w:b/>
          <w:sz w:val="24"/>
          <w:szCs w:val="24"/>
        </w:rPr>
      </w:pPr>
      <w:r w:rsidRPr="00DC5E73">
        <w:rPr>
          <w:rFonts w:ascii="Times New Roman" w:hAnsi="Times New Roman" w:cs="Times New Roman"/>
          <w:b/>
          <w:sz w:val="24"/>
          <w:szCs w:val="24"/>
        </w:rPr>
        <w:t>Predicting Relapse</w:t>
      </w:r>
    </w:p>
    <w:p w14:paraId="6A6EF592" w14:textId="57710AA4"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b/>
          <w:i/>
          <w:sz w:val="24"/>
          <w:szCs w:val="24"/>
        </w:rPr>
        <w:tab/>
      </w:r>
      <w:r>
        <w:rPr>
          <w:rFonts w:ascii="Times New Roman" w:hAnsi="Times New Roman" w:cs="Times New Roman"/>
          <w:sz w:val="24"/>
          <w:szCs w:val="24"/>
        </w:rPr>
        <w:t xml:space="preserve">As discussed previously throughout this thesis, the ability to predict relapse would allow for patients at greatest risk to be identified and thus targeted with relapse prevention interventions. This would ensure that those patients receive the support that they require to provide them the greatest opportunity to maintain their treatment gains, while also ensuring that services provide these interventions in a cost-effective manner (i.e., by not providing them to every recovered patient). </w:t>
      </w:r>
      <w:r w:rsidRPr="0092265F">
        <w:rPr>
          <w:rFonts w:ascii="Times New Roman" w:hAnsi="Times New Roman" w:cs="Times New Roman"/>
          <w:sz w:val="24"/>
          <w:szCs w:val="24"/>
        </w:rPr>
        <w:t>T</w:t>
      </w:r>
      <w:r>
        <w:rPr>
          <w:rFonts w:ascii="Times New Roman" w:hAnsi="Times New Roman" w:cs="Times New Roman"/>
          <w:sz w:val="24"/>
          <w:szCs w:val="24"/>
        </w:rPr>
        <w:t xml:space="preserve">he findings from Chapters 3 and 4 demonstrate that it is possible to predict relapse following psychological interventions. The application of data-driven, machine learning approaches resulted in the development of prognostic models that displayed promising predictive capacity. Furthermore, the developed models with the greatest predictive performance across the two chapters were the two models that were trained using information that was acquired during follow-up. This indicates that the prediction of relapse is more accurate when information related to the patient </w:t>
      </w:r>
      <w:r w:rsidRPr="006E61B3">
        <w:rPr>
          <w:rFonts w:ascii="Times New Roman" w:hAnsi="Times New Roman" w:cs="Times New Roman"/>
          <w:i/>
          <w:sz w:val="24"/>
          <w:szCs w:val="24"/>
        </w:rPr>
        <w:t>after</w:t>
      </w:r>
      <w:r>
        <w:rPr>
          <w:rFonts w:ascii="Times New Roman" w:hAnsi="Times New Roman" w:cs="Times New Roman"/>
          <w:sz w:val="24"/>
          <w:szCs w:val="24"/>
        </w:rPr>
        <w:t xml:space="preserve"> the completion of treatment is available. This therefore illustrates the importance of </w:t>
      </w:r>
      <w:r w:rsidR="00765A6C">
        <w:rPr>
          <w:rFonts w:ascii="Times New Roman" w:hAnsi="Times New Roman" w:cs="Times New Roman"/>
          <w:sz w:val="24"/>
          <w:szCs w:val="24"/>
        </w:rPr>
        <w:t>providing follow-up reviews</w:t>
      </w:r>
      <w:r>
        <w:rPr>
          <w:rFonts w:ascii="Times New Roman" w:hAnsi="Times New Roman" w:cs="Times New Roman"/>
          <w:sz w:val="24"/>
          <w:szCs w:val="24"/>
        </w:rPr>
        <w:t>, as they enable improved predictions related to the occurrence of relapse events to be made.</w:t>
      </w:r>
    </w:p>
    <w:p w14:paraId="3DCFE191" w14:textId="7D3D403E" w:rsidR="005C2193" w:rsidRDefault="005C2193">
      <w:pPr>
        <w:tabs>
          <w:tab w:val="left" w:pos="720"/>
          <w:tab w:val="left" w:pos="1440"/>
          <w:tab w:val="left" w:pos="2160"/>
          <w:tab w:val="left" w:pos="2880"/>
          <w:tab w:val="left" w:pos="3600"/>
          <w:tab w:val="left" w:pos="4320"/>
          <w:tab w:val="left" w:pos="5040"/>
          <w:tab w:val="left" w:pos="5760"/>
          <w:tab w:val="left" w:pos="6480"/>
          <w:tab w:val="left" w:pos="7716"/>
        </w:tabs>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 xml:space="preserve">However, the developed models had a number of limitations, primarily related to the models being developed using </w:t>
      </w:r>
      <w:r w:rsidR="00B64E38">
        <w:rPr>
          <w:rFonts w:ascii="Times New Roman" w:hAnsi="Times New Roman" w:cs="Times New Roman"/>
          <w:sz w:val="24"/>
          <w:szCs w:val="24"/>
        </w:rPr>
        <w:t xml:space="preserve">relatively small </w:t>
      </w:r>
      <w:r>
        <w:rPr>
          <w:rFonts w:ascii="Times New Roman" w:hAnsi="Times New Roman" w:cs="Times New Roman"/>
          <w:sz w:val="24"/>
          <w:szCs w:val="24"/>
        </w:rPr>
        <w:t xml:space="preserve">samples. For example, the </w:t>
      </w:r>
      <w:r w:rsidR="00B64E38">
        <w:rPr>
          <w:rFonts w:ascii="Times New Roman" w:hAnsi="Times New Roman" w:cs="Times New Roman"/>
          <w:sz w:val="24"/>
          <w:szCs w:val="24"/>
        </w:rPr>
        <w:t xml:space="preserve">overall size of these </w:t>
      </w:r>
      <w:r>
        <w:rPr>
          <w:rFonts w:ascii="Times New Roman" w:hAnsi="Times New Roman" w:cs="Times New Roman"/>
          <w:sz w:val="24"/>
          <w:szCs w:val="24"/>
        </w:rPr>
        <w:t xml:space="preserve">samples prevented any of the models from being evaluated externally on hold-out samples, with all evaluations being performed on subsamples that were involved in the training of the models. </w:t>
      </w:r>
      <w:r w:rsidRPr="00F07BA1">
        <w:rPr>
          <w:rFonts w:ascii="Times New Roman" w:hAnsi="Times New Roman" w:cs="Times New Roman"/>
          <w:sz w:val="24"/>
          <w:szCs w:val="24"/>
        </w:rPr>
        <w:t xml:space="preserve">Considering that </w:t>
      </w:r>
      <w:r>
        <w:rPr>
          <w:rFonts w:ascii="Times New Roman" w:hAnsi="Times New Roman" w:cs="Times New Roman"/>
          <w:sz w:val="24"/>
          <w:szCs w:val="24"/>
        </w:rPr>
        <w:t xml:space="preserve">predictions tend to be less accurate when models are applied in new samples (Chekroud et al., </w:t>
      </w:r>
      <w:r w:rsidRPr="00F07BA1">
        <w:rPr>
          <w:rFonts w:ascii="Times New Roman" w:hAnsi="Times New Roman" w:cs="Times New Roman"/>
          <w:sz w:val="24"/>
          <w:szCs w:val="24"/>
        </w:rPr>
        <w:t>2016; Delgadill</w:t>
      </w:r>
      <w:r>
        <w:rPr>
          <w:rFonts w:ascii="Times New Roman" w:hAnsi="Times New Roman" w:cs="Times New Roman"/>
          <w:sz w:val="24"/>
          <w:szCs w:val="24"/>
        </w:rPr>
        <w:t xml:space="preserve">o &amp; Gonzalez Salas Duhne, 2020; </w:t>
      </w:r>
      <w:r w:rsidRPr="00F07BA1">
        <w:rPr>
          <w:rFonts w:ascii="Times New Roman" w:hAnsi="Times New Roman" w:cs="Times New Roman"/>
          <w:sz w:val="24"/>
          <w:szCs w:val="24"/>
        </w:rPr>
        <w:t>Delgadillo</w:t>
      </w:r>
      <w:r w:rsidR="00876D1C" w:rsidRPr="00876D1C">
        <w:rPr>
          <w:rFonts w:ascii="Times New Roman" w:hAnsi="Times New Roman" w:cs="Times New Roman"/>
          <w:sz w:val="24"/>
          <w:szCs w:val="24"/>
        </w:rPr>
        <w:t xml:space="preserve"> </w:t>
      </w:r>
      <w:r w:rsidR="00876D1C">
        <w:rPr>
          <w:rFonts w:ascii="Times New Roman" w:hAnsi="Times New Roman" w:cs="Times New Roman"/>
          <w:sz w:val="24"/>
          <w:szCs w:val="24"/>
        </w:rPr>
        <w:t xml:space="preserve">et al., </w:t>
      </w:r>
      <w:r>
        <w:rPr>
          <w:rFonts w:ascii="Times New Roman" w:hAnsi="Times New Roman" w:cs="Times New Roman"/>
          <w:sz w:val="24"/>
          <w:szCs w:val="24"/>
        </w:rPr>
        <w:t xml:space="preserve">2017; </w:t>
      </w:r>
      <w:r w:rsidRPr="00F07BA1">
        <w:rPr>
          <w:rFonts w:ascii="Times New Roman" w:hAnsi="Times New Roman" w:cs="Times New Roman"/>
          <w:sz w:val="24"/>
          <w:szCs w:val="24"/>
        </w:rPr>
        <w:t>Leighton et al., 2019</w:t>
      </w:r>
      <w:r>
        <w:rPr>
          <w:rFonts w:ascii="Times New Roman" w:hAnsi="Times New Roman" w:cs="Times New Roman"/>
          <w:sz w:val="24"/>
          <w:szCs w:val="24"/>
        </w:rPr>
        <w:t xml:space="preserve">), it is not possible to know how </w:t>
      </w:r>
      <w:r w:rsidR="00B64E38">
        <w:rPr>
          <w:rFonts w:ascii="Times New Roman" w:hAnsi="Times New Roman" w:cs="Times New Roman"/>
          <w:sz w:val="24"/>
          <w:szCs w:val="24"/>
        </w:rPr>
        <w:t xml:space="preserve">well </w:t>
      </w:r>
      <w:r>
        <w:rPr>
          <w:rFonts w:ascii="Times New Roman" w:hAnsi="Times New Roman" w:cs="Times New Roman"/>
          <w:sz w:val="24"/>
          <w:szCs w:val="24"/>
        </w:rPr>
        <w:t>the developed models generalise to external datasets. Indeed, it is especially likely that the models developed in Chapter 4 would perform worse in new samples, due it being likely that they overfit to the original data. Furthermore, an additional limitation of the developed models is that although the models were associated with reasonably high AUC statistics (range = 0.70-0.83), other conventional evaluation metrics of predictive performance were frequently poor. Indeed, only Model 4 in Chapter 3 performed relatively well (&gt;60%) across all metrics. Considering that Model 4 is unable to predict relapses until three months have passed post-treatment and its lack of evaluation in an external sample, none of the developed models would be appropriate for use in clinical practice due to all of the discussed limitations.</w:t>
      </w:r>
    </w:p>
    <w:p w14:paraId="6B0D575B" w14:textId="77777777" w:rsidR="005C2193" w:rsidRPr="0092265F"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Nevertheless, the developed models in Chapter 3 and 4 still demonstrate the potential of applying machine learning approaches for the purposes of predicting relapse. Therefore, considering that many of the discussed limitations are likely to be associated with underpowered samples, future research that applies these approaches with the use of adequately powered samples holds promise in developing clinically acceptable prognostic tools.</w:t>
      </w:r>
    </w:p>
    <w:p w14:paraId="79DD3C89"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376844FD" w14:textId="77777777" w:rsidR="005C2193" w:rsidRPr="00DC5E73" w:rsidRDefault="005C2193" w:rsidP="005C2193">
      <w:pPr>
        <w:spacing w:line="360" w:lineRule="auto"/>
        <w:jc w:val="both"/>
        <w:rPr>
          <w:rFonts w:ascii="Times New Roman" w:hAnsi="Times New Roman" w:cs="Times New Roman"/>
          <w:b/>
          <w:sz w:val="24"/>
          <w:szCs w:val="24"/>
        </w:rPr>
      </w:pPr>
      <w:r w:rsidRPr="00DC5E73">
        <w:rPr>
          <w:rFonts w:ascii="Times New Roman" w:hAnsi="Times New Roman" w:cs="Times New Roman"/>
          <w:b/>
          <w:sz w:val="24"/>
          <w:szCs w:val="24"/>
        </w:rPr>
        <w:t>Relapse Risk Factors</w:t>
      </w:r>
    </w:p>
    <w:p w14:paraId="362B6312"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The systematic review discussed in Chapter 2 highlighted the limited research that has been conducted in the area of predictors of relapse following CBT, with little currently being known regarding what risk factors are associated with relapse. Identifying specific predictors would improve our ability to develop clinically acceptable predictive models for relapse, while also potentially enabling more bespoke relapse prevention interventions to be developed and provided. </w:t>
      </w:r>
    </w:p>
    <w:p w14:paraId="3984761E" w14:textId="7378F68F" w:rsidR="005C2193" w:rsidRDefault="005C2193" w:rsidP="005C21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The systematic review did identify the presence of residual symptoms at the end of treatment as being a consistently well-supported predictor of relapse. Indeed, this variable has previously been regarded as a well-established risk factor of relapse (Bockting et al., 2015; Wojnarowski et al., 2019), and was also identified as important by the developed prognostic models discussed in Chapters 3 and 4. Different explanations for why residual symptoms may predict relapse have been provided, with Paykel (2008) suggesting that residual symptoms represent the persistence of an original disorder in a milder form. Meanwhile, Harkness</w:t>
      </w:r>
      <w:r w:rsidR="00876D1C" w:rsidRPr="00876D1C">
        <w:rPr>
          <w:rFonts w:ascii="Times New Roman" w:hAnsi="Times New Roman" w:cs="Times New Roman"/>
          <w:sz w:val="24"/>
          <w:szCs w:val="24"/>
        </w:rPr>
        <w:t xml:space="preserve"> </w:t>
      </w:r>
      <w:r w:rsidR="00876D1C">
        <w:rPr>
          <w:rFonts w:ascii="Times New Roman" w:hAnsi="Times New Roman" w:cs="Times New Roman"/>
          <w:sz w:val="24"/>
          <w:szCs w:val="24"/>
        </w:rPr>
        <w:t xml:space="preserve">et al. </w:t>
      </w:r>
      <w:r>
        <w:rPr>
          <w:rFonts w:ascii="Times New Roman" w:hAnsi="Times New Roman" w:cs="Times New Roman"/>
          <w:sz w:val="24"/>
          <w:szCs w:val="24"/>
        </w:rPr>
        <w:t>(</w:t>
      </w:r>
      <w:r w:rsidRPr="00BE3A5D">
        <w:rPr>
          <w:rFonts w:ascii="Times New Roman" w:hAnsi="Times New Roman" w:cs="Times New Roman"/>
          <w:sz w:val="24"/>
          <w:szCs w:val="24"/>
        </w:rPr>
        <w:t>2014</w:t>
      </w:r>
      <w:r>
        <w:rPr>
          <w:rFonts w:ascii="Times New Roman" w:hAnsi="Times New Roman" w:cs="Times New Roman"/>
          <w:sz w:val="24"/>
          <w:szCs w:val="24"/>
        </w:rPr>
        <w:t>) posited that the presence of residual symptoms predicts relapse as it is associated with a greater vulnerability to experiencing future life-events as intolerably stressful. The findings from Chapter 5 of this thesis may potentially suggest an alternative explanation, with residual symptoms potentially reflecting the unsuccessful acquisition of an internal locus of control, resulting in patients not feeling confident in applying internal coping strategies and thus seeking external support when in distress. Further research is required to explore these potential mechanisms that explain why residual symptoms is a consistently observed predictor of relapse. Other clinical variables were identified across the thesis chapters as being potentially important risk factors associated with relapse, including the presence of a personality disorder (Chapter 2), the degree of improvement over treatment (Chapter 2), trajectories of change over treatment (Chapter 3), and baseline severity of depression (Chapter 4). Previous research into these specific factors has been limited, and therefore they may be fruitful targets for future research.</w:t>
      </w:r>
    </w:p>
    <w:p w14:paraId="44B395D9" w14:textId="77777777" w:rsidR="00302A06" w:rsidRDefault="005C2193" w:rsidP="00A07A71">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Moreover, psychosocial factors were also consistently observed as being important for the prediction of relapse. For example, such factors include the experience of stressful events (Chapters 2 and 5), neighbourhood deprivation (Chapter 4), and social relationship issues (Chapter 5). The most promising potential psychosocial risk factor associated with relapse across the thesis was work-related stress and unemployment. Indeed, unemployment was identified as being a highly </w:t>
      </w:r>
      <w:r w:rsidR="00992BF6">
        <w:rPr>
          <w:rFonts w:ascii="Times New Roman" w:hAnsi="Times New Roman" w:cs="Times New Roman"/>
          <w:sz w:val="24"/>
          <w:szCs w:val="24"/>
        </w:rPr>
        <w:t xml:space="preserve">relevant </w:t>
      </w:r>
      <w:r>
        <w:rPr>
          <w:rFonts w:ascii="Times New Roman" w:hAnsi="Times New Roman" w:cs="Times New Roman"/>
          <w:sz w:val="24"/>
          <w:szCs w:val="24"/>
        </w:rPr>
        <w:t xml:space="preserve">predictor of relapse following LiCBT, with every participant who was unemployed at the beginning of treatment experiencing a relapse (Chapter 3). As discussed in Chapter 5, these findings regarding work and unemployment indicate that extreme aspects of work appear to be associated with a risk of relapse, supporting similar conclusions regarding associations between employment and mental health (Waddell &amp; Burton, 2006). </w:t>
      </w:r>
    </w:p>
    <w:p w14:paraId="7E9D1AAE" w14:textId="0F2753BA" w:rsidR="002B061F" w:rsidRDefault="00A07A71" w:rsidP="004A5B79">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T</w:t>
      </w:r>
      <w:r w:rsidR="005C2193">
        <w:rPr>
          <w:rFonts w:ascii="Times New Roman" w:hAnsi="Times New Roman" w:cs="Times New Roman"/>
          <w:sz w:val="24"/>
          <w:szCs w:val="24"/>
        </w:rPr>
        <w:t>his emphasises the importance of considering patients’ employment status and work context when delivering treatment and considering relapse prevention.</w:t>
      </w:r>
      <w:r w:rsidR="0004707D">
        <w:rPr>
          <w:rFonts w:ascii="Times New Roman" w:hAnsi="Times New Roman" w:cs="Times New Roman"/>
          <w:sz w:val="24"/>
          <w:szCs w:val="24"/>
        </w:rPr>
        <w:t xml:space="preserve"> Indeed, the provision of employment support was</w:t>
      </w:r>
      <w:r w:rsidR="00E4303D">
        <w:rPr>
          <w:rFonts w:ascii="Times New Roman" w:hAnsi="Times New Roman" w:cs="Times New Roman"/>
          <w:sz w:val="24"/>
          <w:szCs w:val="24"/>
        </w:rPr>
        <w:t xml:space="preserve"> highlighted as being</w:t>
      </w:r>
      <w:r w:rsidR="0004707D">
        <w:rPr>
          <w:rFonts w:ascii="Times New Roman" w:hAnsi="Times New Roman" w:cs="Times New Roman"/>
          <w:sz w:val="24"/>
          <w:szCs w:val="24"/>
        </w:rPr>
        <w:t xml:space="preserve"> one of the initial key principles </w:t>
      </w:r>
      <w:r w:rsidR="00A0654C">
        <w:rPr>
          <w:rFonts w:ascii="Times New Roman" w:hAnsi="Times New Roman" w:cs="Times New Roman"/>
          <w:sz w:val="24"/>
          <w:szCs w:val="24"/>
        </w:rPr>
        <w:t>underlying the</w:t>
      </w:r>
      <w:r w:rsidR="00EC0664">
        <w:rPr>
          <w:rFonts w:ascii="Times New Roman" w:hAnsi="Times New Roman" w:cs="Times New Roman"/>
          <w:sz w:val="24"/>
          <w:szCs w:val="24"/>
        </w:rPr>
        <w:t xml:space="preserve"> operation of IAPT services (Clark, 2011). </w:t>
      </w:r>
      <w:r w:rsidR="00A0654C">
        <w:rPr>
          <w:rFonts w:ascii="Times New Roman" w:hAnsi="Times New Roman" w:cs="Times New Roman"/>
          <w:sz w:val="24"/>
          <w:szCs w:val="24"/>
        </w:rPr>
        <w:t>A</w:t>
      </w:r>
      <w:r w:rsidR="00016C0A">
        <w:rPr>
          <w:rFonts w:ascii="Times New Roman" w:hAnsi="Times New Roman" w:cs="Times New Roman"/>
          <w:sz w:val="24"/>
          <w:szCs w:val="24"/>
        </w:rPr>
        <w:t xml:space="preserve"> recent report has </w:t>
      </w:r>
      <w:r w:rsidR="00492FC4">
        <w:rPr>
          <w:rFonts w:ascii="Times New Roman" w:hAnsi="Times New Roman" w:cs="Times New Roman"/>
          <w:sz w:val="24"/>
          <w:szCs w:val="24"/>
        </w:rPr>
        <w:t>suggested</w:t>
      </w:r>
      <w:r w:rsidR="00016C0A">
        <w:rPr>
          <w:rFonts w:ascii="Times New Roman" w:hAnsi="Times New Roman" w:cs="Times New Roman"/>
          <w:sz w:val="24"/>
          <w:szCs w:val="24"/>
        </w:rPr>
        <w:t xml:space="preserve"> that the provision of employment support in IAPT </w:t>
      </w:r>
      <w:r w:rsidR="00EA1BD5">
        <w:rPr>
          <w:rFonts w:ascii="Times New Roman" w:hAnsi="Times New Roman" w:cs="Times New Roman"/>
          <w:sz w:val="24"/>
          <w:szCs w:val="24"/>
        </w:rPr>
        <w:t xml:space="preserve">services </w:t>
      </w:r>
      <w:r w:rsidR="00746212">
        <w:rPr>
          <w:rFonts w:ascii="Times New Roman" w:hAnsi="Times New Roman" w:cs="Times New Roman"/>
          <w:sz w:val="24"/>
          <w:szCs w:val="24"/>
        </w:rPr>
        <w:t>can increase</w:t>
      </w:r>
      <w:r w:rsidR="00EA1BD5">
        <w:rPr>
          <w:rFonts w:ascii="Times New Roman" w:hAnsi="Times New Roman" w:cs="Times New Roman"/>
          <w:sz w:val="24"/>
          <w:szCs w:val="24"/>
        </w:rPr>
        <w:t xml:space="preserve"> patients’ levels of confidence,</w:t>
      </w:r>
      <w:r w:rsidR="00746212">
        <w:rPr>
          <w:rFonts w:ascii="Times New Roman" w:hAnsi="Times New Roman" w:cs="Times New Roman"/>
          <w:sz w:val="24"/>
          <w:szCs w:val="24"/>
        </w:rPr>
        <w:t xml:space="preserve"> improve</w:t>
      </w:r>
      <w:r w:rsidR="00EA1BD5">
        <w:rPr>
          <w:rFonts w:ascii="Times New Roman" w:hAnsi="Times New Roman" w:cs="Times New Roman"/>
          <w:sz w:val="24"/>
          <w:szCs w:val="24"/>
        </w:rPr>
        <w:t xml:space="preserve"> their mental health and wellbeing</w:t>
      </w:r>
      <w:r w:rsidR="00746212">
        <w:rPr>
          <w:rFonts w:ascii="Times New Roman" w:hAnsi="Times New Roman" w:cs="Times New Roman"/>
          <w:sz w:val="24"/>
          <w:szCs w:val="24"/>
        </w:rPr>
        <w:t>, and help</w:t>
      </w:r>
      <w:r w:rsidR="00EA1BD5">
        <w:rPr>
          <w:rFonts w:ascii="Times New Roman" w:hAnsi="Times New Roman" w:cs="Times New Roman"/>
          <w:sz w:val="24"/>
          <w:szCs w:val="24"/>
        </w:rPr>
        <w:t xml:space="preserve"> them remain in or return to work (Loveless, 2019). This report </w:t>
      </w:r>
      <w:r w:rsidR="00746212">
        <w:rPr>
          <w:rFonts w:ascii="Times New Roman" w:hAnsi="Times New Roman" w:cs="Times New Roman"/>
          <w:sz w:val="24"/>
          <w:szCs w:val="24"/>
        </w:rPr>
        <w:t xml:space="preserve">has </w:t>
      </w:r>
      <w:r w:rsidR="00EA1BD5">
        <w:rPr>
          <w:rFonts w:ascii="Times New Roman" w:hAnsi="Times New Roman" w:cs="Times New Roman"/>
          <w:sz w:val="24"/>
          <w:szCs w:val="24"/>
        </w:rPr>
        <w:t xml:space="preserve">also identified benefits to services, </w:t>
      </w:r>
      <w:r w:rsidR="0026638B">
        <w:rPr>
          <w:rFonts w:ascii="Times New Roman" w:hAnsi="Times New Roman" w:cs="Times New Roman"/>
          <w:sz w:val="24"/>
          <w:szCs w:val="24"/>
        </w:rPr>
        <w:t>primarily through</w:t>
      </w:r>
      <w:r w:rsidR="00492FC4">
        <w:rPr>
          <w:rFonts w:ascii="Times New Roman" w:hAnsi="Times New Roman" w:cs="Times New Roman"/>
          <w:sz w:val="24"/>
          <w:szCs w:val="24"/>
        </w:rPr>
        <w:t xml:space="preserve"> freeing up therapist time to focus more directly on providing therapy, which in turn </w:t>
      </w:r>
      <w:r w:rsidR="00746212">
        <w:rPr>
          <w:rFonts w:ascii="Times New Roman" w:hAnsi="Times New Roman" w:cs="Times New Roman"/>
          <w:sz w:val="24"/>
          <w:szCs w:val="24"/>
        </w:rPr>
        <w:t>reduces</w:t>
      </w:r>
      <w:r w:rsidR="00492FC4">
        <w:rPr>
          <w:rFonts w:ascii="Times New Roman" w:hAnsi="Times New Roman" w:cs="Times New Roman"/>
          <w:sz w:val="24"/>
          <w:szCs w:val="24"/>
        </w:rPr>
        <w:t xml:space="preserve"> both burn-out and waiting times.</w:t>
      </w:r>
      <w:r w:rsidR="00FA688A">
        <w:rPr>
          <w:rFonts w:ascii="Times New Roman" w:hAnsi="Times New Roman" w:cs="Times New Roman"/>
          <w:sz w:val="24"/>
          <w:szCs w:val="24"/>
        </w:rPr>
        <w:t xml:space="preserve"> </w:t>
      </w:r>
      <w:r w:rsidR="00A0654C">
        <w:rPr>
          <w:rFonts w:ascii="Times New Roman" w:hAnsi="Times New Roman" w:cs="Times New Roman"/>
          <w:sz w:val="24"/>
          <w:szCs w:val="24"/>
        </w:rPr>
        <w:t>This demonstrates that the provision of employment support in mental healthcare services provides benefits to both patients and services, and based on the findings from this thesis, may also reduce the risk of relapse. Meanwhile</w:t>
      </w:r>
      <w:r w:rsidR="00FA688A">
        <w:rPr>
          <w:rFonts w:ascii="Times New Roman" w:hAnsi="Times New Roman" w:cs="Times New Roman"/>
          <w:sz w:val="24"/>
          <w:szCs w:val="24"/>
        </w:rPr>
        <w:t xml:space="preserve">, looking beyond mental healthcare, a number of interventions </w:t>
      </w:r>
      <w:r w:rsidR="00A0654C">
        <w:rPr>
          <w:rFonts w:ascii="Times New Roman" w:hAnsi="Times New Roman" w:cs="Times New Roman"/>
          <w:sz w:val="24"/>
          <w:szCs w:val="24"/>
        </w:rPr>
        <w:t>have also been developed for preventing burnout and stress in the workplace</w:t>
      </w:r>
      <w:r w:rsidR="00302A06">
        <w:rPr>
          <w:rFonts w:ascii="Times New Roman" w:hAnsi="Times New Roman" w:cs="Times New Roman"/>
          <w:sz w:val="24"/>
          <w:szCs w:val="24"/>
        </w:rPr>
        <w:t xml:space="preserve"> (Bagnall et al., 2016). </w:t>
      </w:r>
      <w:r w:rsidR="002B061F">
        <w:rPr>
          <w:rFonts w:ascii="Times New Roman" w:hAnsi="Times New Roman" w:cs="Times New Roman"/>
          <w:sz w:val="24"/>
          <w:szCs w:val="24"/>
        </w:rPr>
        <w:t xml:space="preserve">For example, a review of 23 systematic reviews identified that </w:t>
      </w:r>
      <w:r w:rsidR="000B49FB">
        <w:rPr>
          <w:rFonts w:ascii="Times New Roman" w:hAnsi="Times New Roman" w:cs="Times New Roman"/>
          <w:sz w:val="24"/>
          <w:szCs w:val="24"/>
        </w:rPr>
        <w:t xml:space="preserve">such </w:t>
      </w:r>
      <w:r w:rsidR="00911816">
        <w:rPr>
          <w:rFonts w:ascii="Times New Roman" w:hAnsi="Times New Roman" w:cs="Times New Roman"/>
          <w:sz w:val="24"/>
          <w:szCs w:val="24"/>
        </w:rPr>
        <w:t>interventions</w:t>
      </w:r>
      <w:r w:rsidR="002B061F">
        <w:rPr>
          <w:rFonts w:ascii="Times New Roman" w:hAnsi="Times New Roman" w:cs="Times New Roman"/>
          <w:sz w:val="24"/>
          <w:szCs w:val="24"/>
        </w:rPr>
        <w:t xml:space="preserve"> conducted at the individual-level can improve mental health outcomes</w:t>
      </w:r>
      <w:r w:rsidR="00911816">
        <w:rPr>
          <w:rFonts w:ascii="Times New Roman" w:hAnsi="Times New Roman" w:cs="Times New Roman"/>
          <w:sz w:val="24"/>
          <w:szCs w:val="24"/>
        </w:rPr>
        <w:t xml:space="preserve">, with CBT producing the largest effects </w:t>
      </w:r>
      <w:r w:rsidR="008634A8">
        <w:rPr>
          <w:rFonts w:ascii="Times New Roman" w:hAnsi="Times New Roman" w:cs="Times New Roman"/>
          <w:sz w:val="24"/>
          <w:szCs w:val="24"/>
        </w:rPr>
        <w:t xml:space="preserve">compared to other interventions (Bhui et al., 2012). </w:t>
      </w:r>
      <w:r w:rsidR="00A62FDB">
        <w:rPr>
          <w:rFonts w:ascii="Times New Roman" w:hAnsi="Times New Roman" w:cs="Times New Roman"/>
          <w:sz w:val="24"/>
          <w:szCs w:val="24"/>
        </w:rPr>
        <w:t>In addition, although s</w:t>
      </w:r>
      <w:r w:rsidR="008634A8">
        <w:rPr>
          <w:rFonts w:ascii="Times New Roman" w:hAnsi="Times New Roman" w:cs="Times New Roman"/>
          <w:sz w:val="24"/>
          <w:szCs w:val="24"/>
        </w:rPr>
        <w:t>imilar interventions conducted at the organisational-level</w:t>
      </w:r>
      <w:r w:rsidR="00071503">
        <w:rPr>
          <w:rFonts w:ascii="Times New Roman" w:hAnsi="Times New Roman" w:cs="Times New Roman"/>
          <w:sz w:val="24"/>
          <w:szCs w:val="24"/>
        </w:rPr>
        <w:t xml:space="preserve"> have been comparatively </w:t>
      </w:r>
      <w:r w:rsidR="00AE5F66">
        <w:rPr>
          <w:rFonts w:ascii="Times New Roman" w:hAnsi="Times New Roman" w:cs="Times New Roman"/>
          <w:sz w:val="24"/>
          <w:szCs w:val="24"/>
        </w:rPr>
        <w:t>under-researched</w:t>
      </w:r>
      <w:r w:rsidR="00071503">
        <w:rPr>
          <w:rFonts w:ascii="Times New Roman" w:hAnsi="Times New Roman" w:cs="Times New Roman"/>
          <w:sz w:val="24"/>
          <w:szCs w:val="24"/>
        </w:rPr>
        <w:t xml:space="preserve">, they have been </w:t>
      </w:r>
      <w:r w:rsidR="00AE5F66">
        <w:rPr>
          <w:rFonts w:ascii="Times New Roman" w:hAnsi="Times New Roman" w:cs="Times New Roman"/>
          <w:sz w:val="24"/>
          <w:szCs w:val="24"/>
        </w:rPr>
        <w:t>suggested</w:t>
      </w:r>
      <w:r w:rsidR="00071503">
        <w:rPr>
          <w:rFonts w:ascii="Times New Roman" w:hAnsi="Times New Roman" w:cs="Times New Roman"/>
          <w:sz w:val="24"/>
          <w:szCs w:val="24"/>
        </w:rPr>
        <w:t xml:space="preserve"> to potentially produce longer-lasting effects than individual-level interventions (</w:t>
      </w:r>
      <w:r w:rsidR="00AE5F66">
        <w:rPr>
          <w:rFonts w:ascii="Times New Roman" w:hAnsi="Times New Roman" w:cs="Times New Roman"/>
          <w:sz w:val="24"/>
          <w:szCs w:val="24"/>
        </w:rPr>
        <w:t>Awa et al., 2010; Bagnal et al., 2016).</w:t>
      </w:r>
      <w:r w:rsidR="00763D0D">
        <w:rPr>
          <w:rFonts w:ascii="Times New Roman" w:hAnsi="Times New Roman" w:cs="Times New Roman"/>
          <w:sz w:val="24"/>
          <w:szCs w:val="24"/>
        </w:rPr>
        <w:t xml:space="preserve"> This demonstrates that interventions for managing work-related stress are available, and should be implemented by organisations </w:t>
      </w:r>
      <w:r w:rsidR="00133C29">
        <w:rPr>
          <w:rFonts w:ascii="Times New Roman" w:hAnsi="Times New Roman" w:cs="Times New Roman"/>
          <w:sz w:val="24"/>
          <w:szCs w:val="24"/>
        </w:rPr>
        <w:t xml:space="preserve">to improve the mental health and wellbeing of employees, and consequently reduce workplace absence </w:t>
      </w:r>
      <w:r w:rsidR="004A5B79">
        <w:rPr>
          <w:rFonts w:ascii="Times New Roman" w:hAnsi="Times New Roman" w:cs="Times New Roman"/>
          <w:sz w:val="24"/>
          <w:szCs w:val="24"/>
        </w:rPr>
        <w:t>and disengagement.</w:t>
      </w:r>
    </w:p>
    <w:p w14:paraId="7F8E1A62" w14:textId="2F0D1289"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F92C32">
        <w:rPr>
          <w:rFonts w:ascii="Times New Roman" w:hAnsi="Times New Roman" w:cs="Times New Roman"/>
          <w:sz w:val="24"/>
          <w:szCs w:val="24"/>
        </w:rPr>
        <w:t>Overall, t</w:t>
      </w:r>
      <w:r w:rsidR="003C6705">
        <w:rPr>
          <w:rFonts w:ascii="Times New Roman" w:hAnsi="Times New Roman" w:cs="Times New Roman"/>
          <w:sz w:val="24"/>
          <w:szCs w:val="24"/>
        </w:rPr>
        <w:t xml:space="preserve">he findings of this thesis </w:t>
      </w:r>
      <w:r>
        <w:rPr>
          <w:rFonts w:ascii="Times New Roman" w:hAnsi="Times New Roman" w:cs="Times New Roman"/>
          <w:sz w:val="24"/>
          <w:szCs w:val="24"/>
        </w:rPr>
        <w:t>suggest that psychosocial factors need to be considered when assessing if patients are at risk of relapse. However, compared to clinical variables, psychosocial variables have been comparatively neglected in relapse research (Chapter 2; Wojnarowski et al., 2019). Research is therefore often ignoring an aspect of patients’ lives that may potentially play a significant role in the occurrence of the outcome of interest. Improved understanding of the associations between these factors and relapse may allow for more accurate predictions, and more personalised relapse prevention plans to be provided. Therefore, it should be a priority for future research to examine psychosocial variables, alongside clinical variables, when investigating risk factors associated with relapse following psychological interventions.</w:t>
      </w:r>
    </w:p>
    <w:p w14:paraId="0997209C" w14:textId="77777777" w:rsidR="005C2193" w:rsidRDefault="005C2193" w:rsidP="005C2193">
      <w:pPr>
        <w:spacing w:line="360" w:lineRule="auto"/>
        <w:jc w:val="both"/>
        <w:rPr>
          <w:rFonts w:ascii="Times New Roman" w:hAnsi="Times New Roman" w:cs="Times New Roman"/>
          <w:sz w:val="24"/>
          <w:szCs w:val="24"/>
        </w:rPr>
      </w:pPr>
    </w:p>
    <w:p w14:paraId="05CAAFA8" w14:textId="77777777" w:rsidR="005C2193" w:rsidRPr="00DC5E73" w:rsidRDefault="005C2193" w:rsidP="005C2193">
      <w:pPr>
        <w:spacing w:line="360" w:lineRule="auto"/>
        <w:jc w:val="both"/>
        <w:rPr>
          <w:rFonts w:ascii="Times New Roman" w:hAnsi="Times New Roman" w:cs="Times New Roman"/>
          <w:b/>
          <w:sz w:val="24"/>
          <w:szCs w:val="24"/>
        </w:rPr>
      </w:pPr>
      <w:r w:rsidRPr="00DC5E73">
        <w:rPr>
          <w:rFonts w:ascii="Times New Roman" w:hAnsi="Times New Roman" w:cs="Times New Roman"/>
          <w:b/>
          <w:sz w:val="24"/>
          <w:szCs w:val="24"/>
        </w:rPr>
        <w:t>Measurement of Relapse</w:t>
      </w:r>
    </w:p>
    <w:p w14:paraId="4BC16F3C"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As discussed in Chapter 5, this thesis has identified a potential issue with how relapse is frequently assessed in contemporary research. Specifically, it was identified that less than half of participants, who had been classified as relapsed following an experience of clinically significant symptom deterioration, agreed with their relapse classification. This raises concerns regarding whether currently used statistical methods of assessing the occurrence of relapse are accurate. Participants who did not explicitly agree with their relapse classification frequently discussed that their symptom increases were temporary. This may indicate that these participants had experienced a lapse, rather than a relapse, with their symptom deterioration not being maintained over an extended period of time. </w:t>
      </w:r>
    </w:p>
    <w:p w14:paraId="56D53B45" w14:textId="260B876A" w:rsidR="005C2193" w:rsidRDefault="005C21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If this is the case, then the application of reliable change indices at one point of time as an assessment of relapse occurrence may not be appropriate, as they may not to be specifically assessing relapse occurrence, but also </w:t>
      </w:r>
      <w:r w:rsidR="00986C4C">
        <w:rPr>
          <w:rFonts w:ascii="Times New Roman" w:hAnsi="Times New Roman" w:cs="Times New Roman"/>
          <w:sz w:val="24"/>
          <w:szCs w:val="24"/>
        </w:rPr>
        <w:t>the occurrence of a t</w:t>
      </w:r>
      <w:r w:rsidR="007C0462">
        <w:rPr>
          <w:rFonts w:ascii="Times New Roman" w:hAnsi="Times New Roman" w:cs="Times New Roman"/>
          <w:sz w:val="24"/>
          <w:szCs w:val="24"/>
        </w:rPr>
        <w:t>emporary</w:t>
      </w:r>
      <w:r w:rsidR="00986C4C">
        <w:rPr>
          <w:rFonts w:ascii="Times New Roman" w:hAnsi="Times New Roman" w:cs="Times New Roman"/>
          <w:sz w:val="24"/>
          <w:szCs w:val="24"/>
        </w:rPr>
        <w:t xml:space="preserve"> </w:t>
      </w:r>
      <w:r>
        <w:rPr>
          <w:rFonts w:ascii="Times New Roman" w:hAnsi="Times New Roman" w:cs="Times New Roman"/>
          <w:sz w:val="24"/>
          <w:szCs w:val="24"/>
        </w:rPr>
        <w:t>lapse. Considering that the effective management and amelioration of lapses could constitute an outcome of effective therapy, non-specific relapse measurement criteria that incorrectly classify lapses as relapses could in fact be underestimating the long-term effectiveness of psychological interventions. Furthermore, application of an imprecise measure of relapse would also limit our ability to develop clinically effective predictive models. As discussed in Chapter 5, one approach to address this potential issue may be to ensure that when the occurrence of relapse is being measured, the temporal stability of symptom increases is also assessed, so that lapses and relapses can be adequately differentiated.</w:t>
      </w:r>
    </w:p>
    <w:p w14:paraId="4D4FA42D" w14:textId="77777777" w:rsidR="005C2193" w:rsidRDefault="005C2193" w:rsidP="005C21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However, there may be alternative options for how the long-term effectiveness of psychological treatment should be assessed. For example, in a recent randomized controlled trial of an Internet-delivered relapse prevention intervention for depression, Kordy et al. (2016) assessed number of ‘well weeks’ (i.e., weeks with at most mild symptoms assessed by the Longitudinal Interval Follow-Up Evaluation [LIFE]; Keller et al., 1987) over a period of 24 months as their main outcome variable of interest. In addition, they also measured relapse occurrence, defined as having a Psychiatric Status Rating score greater than 5 for two consecutive weeks (also assessed using the LIFE). </w:t>
      </w:r>
      <w:r>
        <w:rPr>
          <w:rFonts w:ascii="Times New Roman" w:hAnsi="Times New Roman" w:cs="Times New Roman"/>
          <w:sz w:val="24"/>
          <w:szCs w:val="24"/>
        </w:rPr>
        <w:lastRenderedPageBreak/>
        <w:t>They identified that all participants had a large number of ‘unwell weeks’, but also that there were a large number of transitions between ‘well weeks’ and ‘unwell weeks’, further demonstrating the potential issue of applying a ‘one-point-in-time’ measurement of relapse.  Furthermore, they found that although the intervention was associated with relapse rates similar to that of treatment-as-usual, the intervention was associated with patients experiencing significantly more ‘well weeks’, through faster transitions from unwell to well, and slower transitions from well to unwell. This study demonstrates that only measuring relapse rates when assessing long-term outcomes of psychological interventions may underestimate effectiveness and prevent positive outcomes from being identified, while also not providing information regarding temporal stability of treatment gains. Therefore, it is important for future research investigating long-term outcomes of psychological interventions to consider what it is that is actually wanted to be known at an individual level about patient experiences following treatment completion, and this may help guide decisions regarding how these outcomes should be measured.</w:t>
      </w:r>
    </w:p>
    <w:p w14:paraId="035A3196" w14:textId="77777777" w:rsidR="005C2193" w:rsidRDefault="005C2193" w:rsidP="005C2193">
      <w:pPr>
        <w:tabs>
          <w:tab w:val="left" w:pos="5412"/>
        </w:tabs>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362CF5CC" w14:textId="77777777" w:rsidR="005C2193" w:rsidRPr="00DC5E73" w:rsidRDefault="005C2193" w:rsidP="005C2193">
      <w:pPr>
        <w:spacing w:line="360" w:lineRule="auto"/>
        <w:jc w:val="both"/>
        <w:rPr>
          <w:rFonts w:ascii="Times New Roman" w:hAnsi="Times New Roman" w:cs="Times New Roman"/>
          <w:b/>
          <w:sz w:val="24"/>
          <w:szCs w:val="24"/>
        </w:rPr>
      </w:pPr>
      <w:r w:rsidRPr="00DC5E73">
        <w:rPr>
          <w:rFonts w:ascii="Times New Roman" w:hAnsi="Times New Roman" w:cs="Times New Roman"/>
          <w:b/>
          <w:sz w:val="24"/>
          <w:szCs w:val="24"/>
        </w:rPr>
        <w:t>Consequences of Relapse</w:t>
      </w:r>
    </w:p>
    <w:p w14:paraId="75DE76B0"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Findings from this thesis also highlight the impact that relapse can have on both patients and services. For example, participants in Chapter 5 who were classified as having relapsed often discussed experiencing worsening or persistent symptoms, and that their deteriorations were having enough of an impact to make them consider seeking further support from healthcare services. Indeed, this was the most common coping strategy that participants reported when discussing how they would manage their symptom increases. This highlighted that the experience of relapse often leads patients to re-enter the healthcare system, consequently having an impact on service efficiency.</w:t>
      </w:r>
    </w:p>
    <w:p w14:paraId="727C2722"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This impact on service efficiency was demonstrated in Chapter 6, with relapse occurrence contributing greatly to the 13.7% treatment return rate. Specifically, over one third of treatment-returning patients were shown to have experienced a demonstrable relapse upon the beginning of their second treatment episode. The detrimental effects of treatment return upon services was emphasised in Chapter 6, with over one quarter of all contacts being provided to less than one seventh of all patients. Furthermore, results indicated that treatment may become less effective with each additional episode of </w:t>
      </w:r>
      <w:r>
        <w:rPr>
          <w:rFonts w:ascii="Times New Roman" w:hAnsi="Times New Roman" w:cs="Times New Roman"/>
          <w:sz w:val="24"/>
          <w:szCs w:val="24"/>
        </w:rPr>
        <w:lastRenderedPageBreak/>
        <w:t>treatment received. Consequently, it is possible that returning patients receive less benefit from additional treatment than if it was provided to patients waiting for treatment who are new to treatment. This is an important point for discussion considering the high waiting lists for treatment that currently exist (Triggle, 2019), and that referrals and treatment uptake continue to increase (IAPT, 2019). Considering this, it is therefore important for approaches to reduce the rate of treatment return to be investigated. Unfortunately, the prediction of which cases are at greatest risk of returning to treatment proved highly challenging when using routine data. Therefore, future research should prioritise on increasing recovery rates, and reducing relapse rates, as these may be too factors that exacerbate the ‘revolving door’ issue within mental healthcare services.</w:t>
      </w:r>
    </w:p>
    <w:p w14:paraId="1FF64475" w14:textId="77777777" w:rsidR="005C2193" w:rsidRDefault="005C2193" w:rsidP="005C2193">
      <w:pPr>
        <w:spacing w:line="360" w:lineRule="auto"/>
        <w:jc w:val="both"/>
        <w:rPr>
          <w:rFonts w:ascii="Times New Roman" w:hAnsi="Times New Roman" w:cs="Times New Roman"/>
          <w:sz w:val="24"/>
          <w:szCs w:val="24"/>
        </w:rPr>
      </w:pPr>
    </w:p>
    <w:p w14:paraId="45ACEEC8" w14:textId="77777777" w:rsidR="005C2193" w:rsidRPr="00DC5E73" w:rsidRDefault="005C2193" w:rsidP="005C2193">
      <w:pPr>
        <w:spacing w:line="360" w:lineRule="auto"/>
        <w:jc w:val="center"/>
        <w:rPr>
          <w:rFonts w:ascii="Times New Roman" w:hAnsi="Times New Roman" w:cs="Times New Roman"/>
          <w:b/>
          <w:sz w:val="24"/>
          <w:szCs w:val="24"/>
        </w:rPr>
      </w:pPr>
      <w:r w:rsidRPr="00DC5E73">
        <w:rPr>
          <w:rFonts w:ascii="Times New Roman" w:hAnsi="Times New Roman" w:cs="Times New Roman"/>
          <w:b/>
          <w:sz w:val="24"/>
          <w:szCs w:val="24"/>
        </w:rPr>
        <w:t>Clinical Implications</w:t>
      </w:r>
    </w:p>
    <w:p w14:paraId="165143ED" w14:textId="77777777" w:rsidR="005C2193" w:rsidRPr="00DC5E73" w:rsidRDefault="005C2193" w:rsidP="005C2193">
      <w:pPr>
        <w:spacing w:line="360" w:lineRule="auto"/>
        <w:jc w:val="both"/>
        <w:rPr>
          <w:rFonts w:ascii="Times New Roman" w:hAnsi="Times New Roman" w:cs="Times New Roman"/>
          <w:b/>
          <w:sz w:val="24"/>
          <w:szCs w:val="24"/>
        </w:rPr>
      </w:pPr>
      <w:r w:rsidRPr="00DC5E73">
        <w:rPr>
          <w:rFonts w:ascii="Times New Roman" w:hAnsi="Times New Roman" w:cs="Times New Roman"/>
          <w:b/>
          <w:sz w:val="24"/>
          <w:szCs w:val="24"/>
        </w:rPr>
        <w:t>Clinical Practice</w:t>
      </w:r>
    </w:p>
    <w:p w14:paraId="46A7A9B3" w14:textId="44C247AA"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The thesis findings and interpretations provide a number of recommendations for clinical practice of evidence-based psychological interventions for depression and anxiety. Most importantly, the findings emphasise that relapse prevention must be a valued and fundamental component of the treatment process, with</w:t>
      </w:r>
      <w:r w:rsidRPr="00E26A42">
        <w:rPr>
          <w:rFonts w:ascii="Times New Roman" w:hAnsi="Times New Roman" w:cs="Times New Roman"/>
          <w:sz w:val="24"/>
          <w:szCs w:val="24"/>
        </w:rPr>
        <w:t xml:space="preserve"> the development of relapse prevention blueprints being a core component of treatment</w:t>
      </w:r>
      <w:r>
        <w:rPr>
          <w:rFonts w:ascii="Times New Roman" w:hAnsi="Times New Roman" w:cs="Times New Roman"/>
          <w:sz w:val="24"/>
          <w:szCs w:val="24"/>
        </w:rPr>
        <w:t>. This is particularly highlighted for LiCBT, considering that time is more limited for the delivery of these interventions, and that relapse rates may potentially be higher following LiCBT than high-intensity psychotherapy. It is also important that the development of relapse prevention plans is ideographically tailored to individual patients, with psychosocial aspects being considered during development. Indeed, what is important and what might work for one patient may be different to what is important and what might work for another patient. An additional important aspect of relapse prevention is that it should involve psychoeducation regarding the key differences between lapses and relapses, with it being emphasised that lapses are a normal part of life. This will ensure that patients do not catastrophise upon the experience of temporary symptom increases, and will help them learn to accept that ‘bad weeks’ are common and normal.</w:t>
      </w:r>
      <w:r w:rsidR="00A76DFB">
        <w:rPr>
          <w:rFonts w:ascii="Times New Roman" w:hAnsi="Times New Roman" w:cs="Times New Roman"/>
          <w:sz w:val="24"/>
          <w:szCs w:val="24"/>
        </w:rPr>
        <w:t xml:space="preserve"> Finally, it is important that the opportunity of receiving booster sessions if necessary post-treatment is provided to patients, as these have been demonstrated previously to help prevent relapse</w:t>
      </w:r>
      <w:r w:rsidR="00563EEF" w:rsidRPr="00563EEF">
        <w:t xml:space="preserve"> </w:t>
      </w:r>
      <w:r w:rsidR="00563EEF">
        <w:t>(</w:t>
      </w:r>
      <w:r w:rsidR="00563EEF" w:rsidRPr="00563EEF">
        <w:rPr>
          <w:rFonts w:ascii="Times New Roman" w:hAnsi="Times New Roman" w:cs="Times New Roman"/>
          <w:sz w:val="24"/>
          <w:szCs w:val="24"/>
        </w:rPr>
        <w:t>Gearing et al., 2013; Whisman, 1990</w:t>
      </w:r>
      <w:r w:rsidR="00A76DFB">
        <w:rPr>
          <w:rFonts w:ascii="Times New Roman" w:hAnsi="Times New Roman" w:cs="Times New Roman"/>
          <w:sz w:val="24"/>
          <w:szCs w:val="24"/>
        </w:rPr>
        <w:t xml:space="preserve">. Indeed, it is currently recommended </w:t>
      </w:r>
      <w:r w:rsidR="00A76DFB">
        <w:rPr>
          <w:rFonts w:ascii="Times New Roman" w:hAnsi="Times New Roman" w:cs="Times New Roman"/>
          <w:sz w:val="24"/>
          <w:szCs w:val="24"/>
        </w:rPr>
        <w:lastRenderedPageBreak/>
        <w:t>within IAPT to offer such sessions to patients if necessary (National Collaborating Centre for Mental Health, 2020).</w:t>
      </w:r>
      <w:r>
        <w:rPr>
          <w:rFonts w:ascii="Times New Roman" w:hAnsi="Times New Roman" w:cs="Times New Roman"/>
          <w:sz w:val="24"/>
          <w:szCs w:val="24"/>
        </w:rPr>
        <w:t xml:space="preserve"> Based on the findings and conclusion from this thesis, the delivery of these aspects of relapse prevention may provide patients with skills and resources that can help them manage the occurrence of lapses or unwell weeks, and thus maintain their treatment gains long-term.</w:t>
      </w:r>
    </w:p>
    <w:p w14:paraId="29260043" w14:textId="77777777" w:rsidR="005C2193" w:rsidRDefault="005C2193" w:rsidP="005C2193">
      <w:pPr>
        <w:spacing w:line="360" w:lineRule="auto"/>
        <w:jc w:val="both"/>
        <w:rPr>
          <w:rFonts w:ascii="Times New Roman" w:hAnsi="Times New Roman" w:cs="Times New Roman"/>
          <w:sz w:val="24"/>
          <w:szCs w:val="24"/>
        </w:rPr>
      </w:pPr>
    </w:p>
    <w:p w14:paraId="31E4C1B7" w14:textId="77777777" w:rsidR="005C2193" w:rsidRPr="00DC5E73" w:rsidRDefault="005C2193" w:rsidP="005C2193">
      <w:pPr>
        <w:spacing w:line="360" w:lineRule="auto"/>
        <w:jc w:val="both"/>
        <w:rPr>
          <w:rFonts w:ascii="Times New Roman" w:hAnsi="Times New Roman" w:cs="Times New Roman"/>
          <w:b/>
          <w:sz w:val="24"/>
          <w:szCs w:val="24"/>
        </w:rPr>
      </w:pPr>
      <w:r w:rsidRPr="00DC5E73">
        <w:rPr>
          <w:rFonts w:ascii="Times New Roman" w:hAnsi="Times New Roman" w:cs="Times New Roman"/>
          <w:b/>
          <w:sz w:val="24"/>
          <w:szCs w:val="24"/>
        </w:rPr>
        <w:t>Clinical Services and Policy</w:t>
      </w:r>
    </w:p>
    <w:p w14:paraId="2FE845E0" w14:textId="23E7F75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This thesis also provides several implications for the provision of mental health services. Primarily, the detrimental effects of relapse on service efficiency has been emphasised, with patients who experience relapse often returning to services for additional treatment. This proces</w:t>
      </w:r>
      <w:r w:rsidR="00FE21CB">
        <w:rPr>
          <w:rFonts w:ascii="Times New Roman" w:hAnsi="Times New Roman" w:cs="Times New Roman"/>
          <w:sz w:val="24"/>
          <w:szCs w:val="24"/>
        </w:rPr>
        <w:t>s e</w:t>
      </w:r>
      <w:r>
        <w:rPr>
          <w:rFonts w:ascii="Times New Roman" w:hAnsi="Times New Roman" w:cs="Times New Roman"/>
          <w:sz w:val="24"/>
          <w:szCs w:val="24"/>
        </w:rPr>
        <w:t>xacerbates a ‘revolving door’ cycle already occurring in mental health services. Therefore, it is important that relapse prevention is taken seriously by services, and that relapse prevention interventions are available to patients who complete treatment with remission of symptoms. It is especially important that these interventions are provided to those patients at greatest risk of relapse. However, this requires an understanding of what risk factors are associated with relapse occurrence, and as highlighted by this thesis, current understanding related to this is somewhat limited. For the time being, services may consider targeting relapse prevention intervention to patients who display residual symptoms at the end of treatment, as this is currently the only consistently supported risk factor associated with relapse.</w:t>
      </w:r>
    </w:p>
    <w:p w14:paraId="7CCD6548" w14:textId="2824594C" w:rsidR="005C2193" w:rsidRDefault="005C2193" w:rsidP="005C2193">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For understanding related to relapse to be improved, and for specific and robust risk factors of relapse to be identified, it is important that structured follow-up is incorporated into clinical practice. Alongside providing patients with an opportunity to consolidate the skills that they learned during treatment</w:t>
      </w:r>
      <w:r w:rsidR="00F422B6">
        <w:rPr>
          <w:rFonts w:ascii="Times New Roman" w:hAnsi="Times New Roman" w:cs="Times New Roman"/>
          <w:sz w:val="24"/>
          <w:szCs w:val="24"/>
        </w:rPr>
        <w:t xml:space="preserve"> and for early signs of relapse to be detected</w:t>
      </w:r>
      <w:r>
        <w:rPr>
          <w:rFonts w:ascii="Times New Roman" w:hAnsi="Times New Roman" w:cs="Times New Roman"/>
          <w:sz w:val="24"/>
          <w:szCs w:val="24"/>
        </w:rPr>
        <w:t xml:space="preserve">, this would allow for </w:t>
      </w:r>
      <w:r w:rsidRPr="002E2771">
        <w:rPr>
          <w:rFonts w:ascii="Times New Roman" w:hAnsi="Times New Roman" w:cs="Times New Roman"/>
          <w:sz w:val="24"/>
          <w:szCs w:val="24"/>
        </w:rPr>
        <w:t>significantly more data to become available for research into relapse. Howev</w:t>
      </w:r>
      <w:r w:rsidR="007F4614" w:rsidRPr="002E2771">
        <w:rPr>
          <w:rFonts w:ascii="Times New Roman" w:hAnsi="Times New Roman" w:cs="Times New Roman"/>
          <w:sz w:val="24"/>
          <w:szCs w:val="24"/>
        </w:rPr>
        <w:t>er, as demonstrated in Chapter 4</w:t>
      </w:r>
      <w:r w:rsidRPr="002E2771">
        <w:rPr>
          <w:rFonts w:ascii="Times New Roman" w:hAnsi="Times New Roman" w:cs="Times New Roman"/>
          <w:sz w:val="24"/>
          <w:szCs w:val="24"/>
        </w:rPr>
        <w:t>, it is important that follow-up is commissioned as part of the intervention package and</w:t>
      </w:r>
      <w:r>
        <w:rPr>
          <w:rFonts w:ascii="Times New Roman" w:hAnsi="Times New Roman" w:cs="Times New Roman"/>
          <w:sz w:val="24"/>
          <w:szCs w:val="24"/>
        </w:rPr>
        <w:t xml:space="preserve"> offered in a systematic manner. Otherwise, it appears that only a minority of patients will be offered or attend follow-up reviews, with those patients at greatest risk of relapse being less likely to receive such reviews and thus systematically excluded from follow-up support. Furthermore, it is important that data related to follow-up reviews is consistently </w:t>
      </w:r>
      <w:r>
        <w:rPr>
          <w:rFonts w:ascii="Times New Roman" w:hAnsi="Times New Roman" w:cs="Times New Roman"/>
          <w:sz w:val="24"/>
          <w:szCs w:val="24"/>
        </w:rPr>
        <w:lastRenderedPageBreak/>
        <w:t>recorded and managed, as inconsistent recording limits the extent to which research investigating relapse can be conducted. Access to substantially larger samples would allow for more questions related to relapse to be explored (e.g., differences between services and treatments in terms of relapse rates), for different variables to be prospectively tested as potential predictors of relapse, and for clinically acceptable prognostic models for relapse to be developed and evaluated. Without more structured follow-up being provided in mental health services, these advances in relapse research cannot be made and our understanding will remain limited.</w:t>
      </w:r>
    </w:p>
    <w:p w14:paraId="77E8159E" w14:textId="652DBC74" w:rsidR="005D0D5B"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Another implication for services is that unemployment was identified as a potentially potent risk factor for relapse, especially for LiCBT. It is therefore important that the employment status of patients is assessed upon their entry to services, and that they have access to an employment adviser if employment (lack of, or at risk of losing) is an issue. </w:t>
      </w:r>
      <w:r w:rsidR="00016C0A">
        <w:rPr>
          <w:rFonts w:ascii="Times New Roman" w:hAnsi="Times New Roman" w:cs="Times New Roman"/>
          <w:sz w:val="24"/>
          <w:szCs w:val="24"/>
        </w:rPr>
        <w:t>As discussed previously, the</w:t>
      </w:r>
      <w:r>
        <w:rPr>
          <w:rFonts w:ascii="Times New Roman" w:hAnsi="Times New Roman" w:cs="Times New Roman"/>
          <w:sz w:val="24"/>
          <w:szCs w:val="24"/>
        </w:rPr>
        <w:t xml:space="preserve"> provision of employment support was one of several key principles initially laid out in the original general framework for IAPT for the operation of services (Clark, 2011). It was initially intended for there to be a 1:8 ratio between employment advisors and therapist within IAPT, however this was not implemented. However, there is currently an ongoing programme to extend the employment advice component of IAPT provision, with the aim being to bring the current ratio closer to 1:8 (Loveless, 2019). The findings of this thesis highlight the importance of this component, as employment support may allow for patients to remain in or return to work, which appears to be a protective factor against relapse when compared to unemployment.</w:t>
      </w:r>
    </w:p>
    <w:p w14:paraId="7A36F3E9" w14:textId="084DA273" w:rsidR="00EF7279" w:rsidRDefault="005C2193" w:rsidP="005C2193">
      <w:pPr>
        <w:spacing w:line="360" w:lineRule="auto"/>
        <w:jc w:val="both"/>
        <w:rPr>
          <w:rFonts w:ascii="Times New Roman" w:hAnsi="Times New Roman" w:cs="Times New Roman"/>
          <w:sz w:val="24"/>
          <w:szCs w:val="24"/>
          <w:lang w:val="en-US"/>
        </w:rPr>
      </w:pPr>
      <w:r>
        <w:rPr>
          <w:rFonts w:ascii="Times New Roman" w:hAnsi="Times New Roman" w:cs="Times New Roman"/>
          <w:sz w:val="24"/>
          <w:szCs w:val="24"/>
        </w:rPr>
        <w:tab/>
        <w:t xml:space="preserve">Finally, there also needs to be a recalibration in how policy evaluates the effectiveness of psychological treatments provided in mental health services. </w:t>
      </w:r>
      <w:r w:rsidR="005D0D5B">
        <w:rPr>
          <w:rFonts w:ascii="Times New Roman" w:hAnsi="Times New Roman" w:cs="Times New Roman"/>
          <w:sz w:val="24"/>
          <w:szCs w:val="24"/>
        </w:rPr>
        <w:t xml:space="preserve">For instance, IAPT currently defines ‘recovery’ as occurring when patients </w:t>
      </w:r>
      <w:r w:rsidR="005D0D5B">
        <w:rPr>
          <w:rFonts w:ascii="Times New Roman" w:hAnsi="Times New Roman" w:cs="Times New Roman"/>
          <w:sz w:val="24"/>
          <w:szCs w:val="24"/>
          <w:lang w:val="en-US"/>
        </w:rPr>
        <w:t>score</w:t>
      </w:r>
      <w:r w:rsidR="005D0D5B" w:rsidRPr="00592DB5">
        <w:rPr>
          <w:rFonts w:ascii="Times New Roman" w:hAnsi="Times New Roman" w:cs="Times New Roman"/>
          <w:sz w:val="24"/>
          <w:szCs w:val="24"/>
          <w:lang w:val="en-US"/>
        </w:rPr>
        <w:t xml:space="preserve"> above the clinical cut-off on either PHQ-9 and/or GAD-7 </w:t>
      </w:r>
      <w:r w:rsidR="005D0D5B">
        <w:rPr>
          <w:rFonts w:ascii="Times New Roman" w:hAnsi="Times New Roman" w:cs="Times New Roman"/>
          <w:sz w:val="24"/>
          <w:szCs w:val="24"/>
          <w:lang w:val="en-US"/>
        </w:rPr>
        <w:t xml:space="preserve">at their pre-treatment assessment, and then </w:t>
      </w:r>
      <w:r w:rsidR="006F32EB">
        <w:rPr>
          <w:rFonts w:ascii="Times New Roman" w:hAnsi="Times New Roman" w:cs="Times New Roman"/>
          <w:sz w:val="24"/>
          <w:szCs w:val="24"/>
          <w:lang w:val="en-US"/>
        </w:rPr>
        <w:t>score</w:t>
      </w:r>
      <w:r w:rsidR="005D0D5B">
        <w:rPr>
          <w:rFonts w:ascii="Times New Roman" w:hAnsi="Times New Roman" w:cs="Times New Roman"/>
          <w:sz w:val="24"/>
          <w:szCs w:val="24"/>
          <w:lang w:val="en-US"/>
        </w:rPr>
        <w:t xml:space="preserve"> below </w:t>
      </w:r>
      <w:r w:rsidR="006F32EB">
        <w:rPr>
          <w:rFonts w:ascii="Times New Roman" w:hAnsi="Times New Roman" w:cs="Times New Roman"/>
          <w:sz w:val="24"/>
          <w:szCs w:val="24"/>
          <w:lang w:val="en-US"/>
        </w:rPr>
        <w:t>both</w:t>
      </w:r>
      <w:r w:rsidR="005D0D5B">
        <w:rPr>
          <w:rFonts w:ascii="Times New Roman" w:hAnsi="Times New Roman" w:cs="Times New Roman"/>
          <w:sz w:val="24"/>
          <w:szCs w:val="24"/>
          <w:lang w:val="en-US"/>
        </w:rPr>
        <w:t xml:space="preserve"> </w:t>
      </w:r>
      <w:r w:rsidR="005D0D5B" w:rsidRPr="00592DB5">
        <w:rPr>
          <w:rFonts w:ascii="Times New Roman" w:hAnsi="Times New Roman" w:cs="Times New Roman"/>
          <w:sz w:val="24"/>
          <w:szCs w:val="24"/>
          <w:lang w:val="en-US"/>
        </w:rPr>
        <w:t>cut-offs post-treatment</w:t>
      </w:r>
      <w:r w:rsidR="00051553">
        <w:rPr>
          <w:rFonts w:ascii="Times New Roman" w:hAnsi="Times New Roman" w:cs="Times New Roman"/>
          <w:sz w:val="24"/>
          <w:szCs w:val="24"/>
          <w:lang w:val="en-US"/>
        </w:rPr>
        <w:t xml:space="preserve"> (</w:t>
      </w:r>
      <w:r w:rsidR="00051553" w:rsidRPr="00592DB5">
        <w:rPr>
          <w:rFonts w:ascii="Times New Roman" w:hAnsi="Times New Roman" w:cs="Times New Roman"/>
          <w:sz w:val="24"/>
          <w:szCs w:val="24"/>
          <w:lang w:val="en-US"/>
        </w:rPr>
        <w:t>National Collaborating Centre for Mental Health, 2020</w:t>
      </w:r>
      <w:r w:rsidR="00051553">
        <w:rPr>
          <w:rFonts w:ascii="Times New Roman" w:hAnsi="Times New Roman" w:cs="Times New Roman"/>
          <w:sz w:val="24"/>
          <w:szCs w:val="24"/>
          <w:lang w:val="en-US"/>
        </w:rPr>
        <w:t>). Th</w:t>
      </w:r>
      <w:r w:rsidR="00A61CA7">
        <w:rPr>
          <w:rFonts w:ascii="Times New Roman" w:hAnsi="Times New Roman" w:cs="Times New Roman"/>
          <w:sz w:val="24"/>
          <w:szCs w:val="24"/>
          <w:lang w:val="en-US"/>
        </w:rPr>
        <w:t>is therefore means that a patient</w:t>
      </w:r>
      <w:r w:rsidR="00051553">
        <w:rPr>
          <w:rFonts w:ascii="Times New Roman" w:hAnsi="Times New Roman" w:cs="Times New Roman"/>
          <w:sz w:val="24"/>
          <w:szCs w:val="24"/>
          <w:lang w:val="en-US"/>
        </w:rPr>
        <w:t xml:space="preserve"> who score</w:t>
      </w:r>
      <w:r w:rsidR="00A61CA7">
        <w:rPr>
          <w:rFonts w:ascii="Times New Roman" w:hAnsi="Times New Roman" w:cs="Times New Roman"/>
          <w:sz w:val="24"/>
          <w:szCs w:val="24"/>
          <w:lang w:val="en-US"/>
        </w:rPr>
        <w:t>s</w:t>
      </w:r>
      <w:r w:rsidR="00051553">
        <w:rPr>
          <w:rFonts w:ascii="Times New Roman" w:hAnsi="Times New Roman" w:cs="Times New Roman"/>
          <w:sz w:val="24"/>
          <w:szCs w:val="24"/>
          <w:lang w:val="en-US"/>
        </w:rPr>
        <w:t xml:space="preserve"> </w:t>
      </w:r>
      <w:r w:rsidR="00A61CA7">
        <w:rPr>
          <w:rFonts w:ascii="Times New Roman" w:hAnsi="Times New Roman" w:cs="Times New Roman"/>
          <w:sz w:val="24"/>
          <w:szCs w:val="24"/>
          <w:lang w:val="en-US"/>
        </w:rPr>
        <w:t xml:space="preserve">11 on the PHQ-9 in their assessment appointment and then scores 9 in their second session would be classed as having recovered. However, </w:t>
      </w:r>
      <w:r w:rsidR="009F0165">
        <w:rPr>
          <w:rFonts w:ascii="Times New Roman" w:hAnsi="Times New Roman" w:cs="Times New Roman"/>
          <w:sz w:val="24"/>
          <w:szCs w:val="24"/>
          <w:lang w:val="en-US"/>
        </w:rPr>
        <w:t>such a</w:t>
      </w:r>
      <w:r w:rsidR="00A61CA7">
        <w:rPr>
          <w:rFonts w:ascii="Times New Roman" w:hAnsi="Times New Roman" w:cs="Times New Roman"/>
          <w:sz w:val="24"/>
          <w:szCs w:val="24"/>
          <w:lang w:val="en-US"/>
        </w:rPr>
        <w:t xml:space="preserve"> small reduction is unlikely to be clinically relevant</w:t>
      </w:r>
      <w:r w:rsidR="009F0165">
        <w:rPr>
          <w:rFonts w:ascii="Times New Roman" w:hAnsi="Times New Roman" w:cs="Times New Roman"/>
          <w:sz w:val="24"/>
          <w:szCs w:val="24"/>
          <w:lang w:val="en-US"/>
        </w:rPr>
        <w:t xml:space="preserve"> to patients</w:t>
      </w:r>
      <w:r w:rsidR="00015D43">
        <w:rPr>
          <w:rFonts w:ascii="Times New Roman" w:hAnsi="Times New Roman" w:cs="Times New Roman"/>
          <w:sz w:val="24"/>
          <w:szCs w:val="24"/>
          <w:lang w:val="en-US"/>
        </w:rPr>
        <w:t>. T</w:t>
      </w:r>
      <w:r w:rsidR="000D5850">
        <w:rPr>
          <w:rFonts w:ascii="Times New Roman" w:hAnsi="Times New Roman" w:cs="Times New Roman"/>
          <w:sz w:val="24"/>
          <w:szCs w:val="24"/>
          <w:lang w:val="en-US"/>
        </w:rPr>
        <w:t xml:space="preserve">his is especially true if </w:t>
      </w:r>
      <w:r w:rsidR="00015D43">
        <w:rPr>
          <w:rFonts w:ascii="Times New Roman" w:hAnsi="Times New Roman" w:cs="Times New Roman"/>
          <w:sz w:val="24"/>
          <w:szCs w:val="24"/>
          <w:lang w:val="en-US"/>
        </w:rPr>
        <w:t>patients have residual symp</w:t>
      </w:r>
      <w:r w:rsidR="00D52545">
        <w:rPr>
          <w:rFonts w:ascii="Times New Roman" w:hAnsi="Times New Roman" w:cs="Times New Roman"/>
          <w:sz w:val="24"/>
          <w:szCs w:val="24"/>
          <w:lang w:val="en-US"/>
        </w:rPr>
        <w:t>toms when classed as recovered (</w:t>
      </w:r>
      <w:r w:rsidR="00015D43">
        <w:rPr>
          <w:rFonts w:ascii="Times New Roman" w:hAnsi="Times New Roman" w:cs="Times New Roman"/>
          <w:sz w:val="24"/>
          <w:szCs w:val="24"/>
          <w:lang w:val="en-US"/>
        </w:rPr>
        <w:t>as in t</w:t>
      </w:r>
      <w:r w:rsidR="00D52545">
        <w:rPr>
          <w:rFonts w:ascii="Times New Roman" w:hAnsi="Times New Roman" w:cs="Times New Roman"/>
          <w:sz w:val="24"/>
          <w:szCs w:val="24"/>
          <w:lang w:val="en-US"/>
        </w:rPr>
        <w:t xml:space="preserve">he previously provided example), </w:t>
      </w:r>
      <w:r w:rsidR="00015D43">
        <w:rPr>
          <w:rFonts w:ascii="Times New Roman" w:hAnsi="Times New Roman" w:cs="Times New Roman"/>
          <w:sz w:val="24"/>
          <w:szCs w:val="24"/>
          <w:lang w:val="en-US"/>
        </w:rPr>
        <w:t>considering that</w:t>
      </w:r>
      <w:r w:rsidR="00A61CA7">
        <w:rPr>
          <w:rFonts w:ascii="Times New Roman" w:hAnsi="Times New Roman" w:cs="Times New Roman"/>
          <w:sz w:val="24"/>
          <w:szCs w:val="24"/>
          <w:lang w:val="en-US"/>
        </w:rPr>
        <w:t xml:space="preserve"> this thesis has </w:t>
      </w:r>
      <w:r w:rsidR="00015D43">
        <w:rPr>
          <w:rFonts w:ascii="Times New Roman" w:hAnsi="Times New Roman" w:cs="Times New Roman"/>
          <w:sz w:val="24"/>
          <w:szCs w:val="24"/>
          <w:lang w:val="en-US"/>
        </w:rPr>
        <w:t>highlighted</w:t>
      </w:r>
      <w:r w:rsidR="00A61CA7">
        <w:rPr>
          <w:rFonts w:ascii="Times New Roman" w:hAnsi="Times New Roman" w:cs="Times New Roman"/>
          <w:sz w:val="24"/>
          <w:szCs w:val="24"/>
          <w:lang w:val="en-US"/>
        </w:rPr>
        <w:t xml:space="preserve"> </w:t>
      </w:r>
      <w:r w:rsidR="00015D43">
        <w:rPr>
          <w:rFonts w:ascii="Times New Roman" w:hAnsi="Times New Roman" w:cs="Times New Roman"/>
          <w:sz w:val="24"/>
          <w:szCs w:val="24"/>
          <w:lang w:val="en-US"/>
        </w:rPr>
        <w:t>residual symptoms as a</w:t>
      </w:r>
      <w:r w:rsidR="00A61CA7">
        <w:rPr>
          <w:rFonts w:ascii="Times New Roman" w:hAnsi="Times New Roman" w:cs="Times New Roman"/>
          <w:sz w:val="24"/>
          <w:szCs w:val="24"/>
          <w:lang w:val="en-US"/>
        </w:rPr>
        <w:t xml:space="preserve"> risk factor for relapse.</w:t>
      </w:r>
      <w:r w:rsidR="00EE2EC0">
        <w:rPr>
          <w:rFonts w:ascii="Times New Roman" w:hAnsi="Times New Roman" w:cs="Times New Roman"/>
          <w:sz w:val="24"/>
          <w:szCs w:val="24"/>
          <w:lang w:val="en-US"/>
        </w:rPr>
        <w:t xml:space="preserve"> Considering this issue, it may </w:t>
      </w:r>
      <w:r w:rsidR="00EE2EC0">
        <w:rPr>
          <w:rFonts w:ascii="Times New Roman" w:hAnsi="Times New Roman" w:cs="Times New Roman"/>
          <w:sz w:val="24"/>
          <w:szCs w:val="24"/>
          <w:lang w:val="en-US"/>
        </w:rPr>
        <w:lastRenderedPageBreak/>
        <w:t xml:space="preserve">be more appropriate for IAPT to adopt ‘reliable recovery’ (i.e., deemed to occur when patients score below the clinical cut-offs and their reduction from baseline </w:t>
      </w:r>
      <w:r w:rsidR="00812E03">
        <w:rPr>
          <w:rFonts w:ascii="Times New Roman" w:hAnsi="Times New Roman" w:cs="Times New Roman"/>
          <w:sz w:val="24"/>
          <w:szCs w:val="24"/>
          <w:lang w:val="en-US"/>
        </w:rPr>
        <w:t>represents</w:t>
      </w:r>
      <w:r w:rsidR="00EE2EC0">
        <w:rPr>
          <w:rFonts w:ascii="Times New Roman" w:hAnsi="Times New Roman" w:cs="Times New Roman"/>
          <w:sz w:val="24"/>
          <w:szCs w:val="24"/>
          <w:lang w:val="en-US"/>
        </w:rPr>
        <w:t xml:space="preserve"> statistically reliable and clinically significant</w:t>
      </w:r>
      <w:r w:rsidR="00812E03">
        <w:rPr>
          <w:rFonts w:ascii="Times New Roman" w:hAnsi="Times New Roman" w:cs="Times New Roman"/>
          <w:sz w:val="24"/>
          <w:szCs w:val="24"/>
          <w:lang w:val="en-US"/>
        </w:rPr>
        <w:t xml:space="preserve"> improvement</w:t>
      </w:r>
      <w:r w:rsidR="00EE2EC0">
        <w:rPr>
          <w:rFonts w:ascii="Times New Roman" w:hAnsi="Times New Roman" w:cs="Times New Roman"/>
          <w:sz w:val="24"/>
          <w:szCs w:val="24"/>
          <w:lang w:val="en-US"/>
        </w:rPr>
        <w:t>) as its primary short-term outcome measure.</w:t>
      </w:r>
    </w:p>
    <w:p w14:paraId="77BE1C83" w14:textId="5D2D9F0D" w:rsidR="005C2193" w:rsidRDefault="00EF7279" w:rsidP="00B456CA">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lang w:val="en-US"/>
        </w:rPr>
        <w:t>Furthermore, IAPT’s definition of ‘recovery’ does</w:t>
      </w:r>
      <w:r w:rsidR="0037770B">
        <w:rPr>
          <w:rFonts w:ascii="Times New Roman" w:hAnsi="Times New Roman" w:cs="Times New Roman"/>
          <w:sz w:val="24"/>
          <w:szCs w:val="24"/>
          <w:lang w:val="en-US"/>
        </w:rPr>
        <w:t xml:space="preserve"> not</w:t>
      </w:r>
      <w:r>
        <w:rPr>
          <w:rFonts w:ascii="Times New Roman" w:hAnsi="Times New Roman" w:cs="Times New Roman"/>
          <w:sz w:val="24"/>
          <w:szCs w:val="24"/>
          <w:lang w:val="en-US"/>
        </w:rPr>
        <w:t xml:space="preserve"> align with other definitions, which propose that full recovery does not occur until a</w:t>
      </w:r>
      <w:r w:rsidR="00955C75">
        <w:rPr>
          <w:rFonts w:ascii="Times New Roman" w:hAnsi="Times New Roman" w:cs="Times New Roman"/>
          <w:sz w:val="24"/>
          <w:szCs w:val="24"/>
          <w:lang w:val="en-US"/>
        </w:rPr>
        <w:t>n extended</w:t>
      </w:r>
      <w:r>
        <w:rPr>
          <w:rFonts w:ascii="Times New Roman" w:hAnsi="Times New Roman" w:cs="Times New Roman"/>
          <w:sz w:val="24"/>
          <w:szCs w:val="24"/>
          <w:lang w:val="en-US"/>
        </w:rPr>
        <w:t xml:space="preserve"> period of remission</w:t>
      </w:r>
      <w:r w:rsidR="00A02705">
        <w:rPr>
          <w:rFonts w:ascii="Times New Roman" w:hAnsi="Times New Roman" w:cs="Times New Roman"/>
          <w:sz w:val="24"/>
          <w:szCs w:val="24"/>
          <w:lang w:val="en-US"/>
        </w:rPr>
        <w:t xml:space="preserve"> </w:t>
      </w:r>
      <w:r>
        <w:rPr>
          <w:rFonts w:ascii="Times New Roman" w:hAnsi="Times New Roman" w:cs="Times New Roman"/>
          <w:sz w:val="24"/>
          <w:szCs w:val="24"/>
          <w:lang w:val="en-US"/>
        </w:rPr>
        <w:t>h</w:t>
      </w:r>
      <w:r w:rsidR="00955C75">
        <w:rPr>
          <w:rFonts w:ascii="Times New Roman" w:hAnsi="Times New Roman" w:cs="Times New Roman"/>
          <w:sz w:val="24"/>
          <w:szCs w:val="24"/>
          <w:lang w:val="en-US"/>
        </w:rPr>
        <w:t>as occurred (</w:t>
      </w:r>
      <w:r w:rsidR="00955C75">
        <w:rPr>
          <w:rFonts w:ascii="Times New Roman" w:hAnsi="Times New Roman" w:cs="Times New Roman"/>
          <w:sz w:val="24"/>
          <w:szCs w:val="24"/>
        </w:rPr>
        <w:t xml:space="preserve">Frank et al., 1991; Rush et al., 2006). </w:t>
      </w:r>
      <w:r w:rsidR="00B456CA">
        <w:rPr>
          <w:rFonts w:ascii="Times New Roman" w:hAnsi="Times New Roman" w:cs="Times New Roman"/>
          <w:sz w:val="24"/>
          <w:szCs w:val="24"/>
        </w:rPr>
        <w:t>Consequentl</w:t>
      </w:r>
      <w:r w:rsidR="00B924CF">
        <w:rPr>
          <w:rFonts w:ascii="Times New Roman" w:hAnsi="Times New Roman" w:cs="Times New Roman"/>
          <w:sz w:val="24"/>
          <w:szCs w:val="24"/>
        </w:rPr>
        <w:t>y, IAPT</w:t>
      </w:r>
      <w:r w:rsidR="0037770B">
        <w:rPr>
          <w:rFonts w:ascii="Times New Roman" w:hAnsi="Times New Roman" w:cs="Times New Roman"/>
          <w:sz w:val="24"/>
          <w:szCs w:val="24"/>
        </w:rPr>
        <w:t xml:space="preserve"> currently </w:t>
      </w:r>
      <w:r w:rsidR="002C5006">
        <w:rPr>
          <w:rFonts w:ascii="Times New Roman" w:hAnsi="Times New Roman" w:cs="Times New Roman"/>
          <w:sz w:val="24"/>
          <w:szCs w:val="24"/>
        </w:rPr>
        <w:t>does not take into account</w:t>
      </w:r>
      <w:r w:rsidR="0037770B">
        <w:rPr>
          <w:rFonts w:ascii="Times New Roman" w:hAnsi="Times New Roman" w:cs="Times New Roman"/>
          <w:sz w:val="24"/>
          <w:szCs w:val="24"/>
        </w:rPr>
        <w:t xml:space="preserve"> this temporal </w:t>
      </w:r>
      <w:r w:rsidR="002C5006">
        <w:rPr>
          <w:rFonts w:ascii="Times New Roman" w:hAnsi="Times New Roman" w:cs="Times New Roman"/>
          <w:sz w:val="24"/>
          <w:szCs w:val="24"/>
        </w:rPr>
        <w:t>aspect of recovery</w:t>
      </w:r>
      <w:r w:rsidR="0037770B">
        <w:rPr>
          <w:rFonts w:ascii="Times New Roman" w:hAnsi="Times New Roman" w:cs="Times New Roman"/>
          <w:sz w:val="24"/>
          <w:szCs w:val="24"/>
        </w:rPr>
        <w:t xml:space="preserve">, </w:t>
      </w:r>
      <w:r w:rsidR="002C5006">
        <w:rPr>
          <w:rFonts w:ascii="Times New Roman" w:hAnsi="Times New Roman" w:cs="Times New Roman"/>
          <w:sz w:val="24"/>
          <w:szCs w:val="24"/>
        </w:rPr>
        <w:t>by only focussing</w:t>
      </w:r>
      <w:r w:rsidR="0037770B">
        <w:rPr>
          <w:rFonts w:ascii="Times New Roman" w:hAnsi="Times New Roman" w:cs="Times New Roman"/>
          <w:sz w:val="24"/>
          <w:szCs w:val="24"/>
        </w:rPr>
        <w:t xml:space="preserve"> on a remission of symptoms that occurs at one point in time.</w:t>
      </w:r>
      <w:r w:rsidR="00B456CA">
        <w:rPr>
          <w:rFonts w:ascii="Times New Roman" w:hAnsi="Times New Roman" w:cs="Times New Roman"/>
          <w:sz w:val="24"/>
          <w:szCs w:val="24"/>
        </w:rPr>
        <w:t xml:space="preserve"> Therefore, although undoubtedly important, </w:t>
      </w:r>
      <w:r w:rsidR="005C2193">
        <w:rPr>
          <w:rFonts w:ascii="Times New Roman" w:hAnsi="Times New Roman" w:cs="Times New Roman"/>
          <w:sz w:val="24"/>
          <w:szCs w:val="24"/>
        </w:rPr>
        <w:t xml:space="preserve">IAPT needs to look beyond simple short-term 50% recovery targets, and start considering long-term outcomes to be just as important. It has been demonstrated that a significant proportion of patients who </w:t>
      </w:r>
      <w:r w:rsidR="005A33AA">
        <w:rPr>
          <w:rFonts w:ascii="Times New Roman" w:hAnsi="Times New Roman" w:cs="Times New Roman"/>
          <w:sz w:val="24"/>
          <w:szCs w:val="24"/>
        </w:rPr>
        <w:t>finish treatment with remission of symptoms</w:t>
      </w:r>
      <w:r w:rsidR="005C2193">
        <w:rPr>
          <w:rFonts w:ascii="Times New Roman" w:hAnsi="Times New Roman" w:cs="Times New Roman"/>
          <w:sz w:val="24"/>
          <w:szCs w:val="24"/>
        </w:rPr>
        <w:t xml:space="preserve"> are not able to maintain their treatment gains, and this has detrimental consequences on service efficiency long-term. Therefore, to ensure that patients are provided with </w:t>
      </w:r>
      <w:r w:rsidR="005C2193" w:rsidRPr="00926D5A">
        <w:rPr>
          <w:rFonts w:ascii="Times New Roman" w:hAnsi="Times New Roman" w:cs="Times New Roman"/>
          <w:i/>
          <w:sz w:val="24"/>
          <w:szCs w:val="24"/>
        </w:rPr>
        <w:t>evidence-based</w:t>
      </w:r>
      <w:r w:rsidR="005C2193">
        <w:rPr>
          <w:rFonts w:ascii="Times New Roman" w:hAnsi="Times New Roman" w:cs="Times New Roman"/>
          <w:sz w:val="24"/>
          <w:szCs w:val="24"/>
        </w:rPr>
        <w:t xml:space="preserve"> treatments for common mental health problems, evidence related to long-term effectiveness of these interventions needs to be established and monitored.</w:t>
      </w:r>
    </w:p>
    <w:p w14:paraId="5358C2B4" w14:textId="77777777" w:rsidR="005C2193" w:rsidRDefault="005C2193" w:rsidP="005C2193">
      <w:pPr>
        <w:spacing w:line="360" w:lineRule="auto"/>
        <w:jc w:val="both"/>
        <w:rPr>
          <w:rFonts w:ascii="Times New Roman" w:hAnsi="Times New Roman" w:cs="Times New Roman"/>
          <w:sz w:val="24"/>
          <w:szCs w:val="24"/>
        </w:rPr>
      </w:pPr>
    </w:p>
    <w:p w14:paraId="0F3249A3" w14:textId="77777777" w:rsidR="005C2193" w:rsidRPr="00EF0B0A" w:rsidRDefault="005C2193" w:rsidP="005C2193">
      <w:pPr>
        <w:spacing w:line="360" w:lineRule="auto"/>
        <w:jc w:val="center"/>
        <w:rPr>
          <w:rFonts w:ascii="Times New Roman" w:hAnsi="Times New Roman" w:cs="Times New Roman"/>
          <w:b/>
          <w:sz w:val="24"/>
          <w:szCs w:val="24"/>
        </w:rPr>
      </w:pPr>
      <w:r w:rsidRPr="00EF0B0A">
        <w:rPr>
          <w:rFonts w:ascii="Times New Roman" w:hAnsi="Times New Roman" w:cs="Times New Roman"/>
          <w:b/>
          <w:sz w:val="24"/>
          <w:szCs w:val="24"/>
        </w:rPr>
        <w:t>General Strengths and Limitations of the Thesis</w:t>
      </w:r>
    </w:p>
    <w:p w14:paraId="173FA851" w14:textId="77777777" w:rsidR="005C2193" w:rsidRPr="00DC5E73" w:rsidRDefault="005C2193" w:rsidP="005C2193">
      <w:pPr>
        <w:spacing w:line="360" w:lineRule="auto"/>
        <w:jc w:val="both"/>
        <w:rPr>
          <w:rFonts w:ascii="Times New Roman" w:hAnsi="Times New Roman" w:cs="Times New Roman"/>
          <w:b/>
          <w:sz w:val="24"/>
          <w:szCs w:val="24"/>
        </w:rPr>
      </w:pPr>
      <w:r w:rsidRPr="00DC5E73">
        <w:rPr>
          <w:rFonts w:ascii="Times New Roman" w:hAnsi="Times New Roman" w:cs="Times New Roman"/>
          <w:b/>
          <w:sz w:val="24"/>
          <w:szCs w:val="24"/>
        </w:rPr>
        <w:t>Strengths</w:t>
      </w:r>
    </w:p>
    <w:p w14:paraId="0028E473" w14:textId="60B5096A" w:rsidR="005C2193" w:rsidRPr="002E2771"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This thesis had several strengths with regards to the approaches that were used to investigate relapse following psychological interventions. For instance, a range of methods and analytical approaches were adopted to examine the various thesis aims, including systematic review and meta-analytic techniques, retrospective analysis of longitudinal outcomes, machine learning approaches, and qualitative analysis. The range of analytical techniques </w:t>
      </w:r>
      <w:r w:rsidRPr="002E2771">
        <w:rPr>
          <w:rFonts w:ascii="Times New Roman" w:hAnsi="Times New Roman" w:cs="Times New Roman"/>
          <w:sz w:val="24"/>
          <w:szCs w:val="24"/>
        </w:rPr>
        <w:t>implemented enabled a range of different research questions related to relapse to be explored</w:t>
      </w:r>
      <w:r w:rsidR="00660EC1" w:rsidRPr="002E2771">
        <w:rPr>
          <w:rFonts w:ascii="Times New Roman" w:hAnsi="Times New Roman" w:cs="Times New Roman"/>
          <w:sz w:val="24"/>
          <w:szCs w:val="24"/>
        </w:rPr>
        <w:t>.</w:t>
      </w:r>
      <w:r w:rsidR="003363B7" w:rsidRPr="002E2771">
        <w:rPr>
          <w:rFonts w:ascii="Times New Roman" w:hAnsi="Times New Roman" w:cs="Times New Roman"/>
          <w:sz w:val="24"/>
          <w:szCs w:val="24"/>
        </w:rPr>
        <w:t xml:space="preserve"> </w:t>
      </w:r>
      <w:r w:rsidRPr="002E2771">
        <w:rPr>
          <w:rFonts w:ascii="Times New Roman" w:hAnsi="Times New Roman" w:cs="Times New Roman"/>
          <w:sz w:val="24"/>
          <w:szCs w:val="24"/>
        </w:rPr>
        <w:t>In addition, these questions were primarily explored utilising large datasets. As discussed previously, this is rare for investigations of relapse following psychological treatments, due to the limited provision of follow-up in services and the limited research into long-term outcomes of psychotherapy.</w:t>
      </w:r>
      <w:r w:rsidR="00E85DCB" w:rsidRPr="002E2771">
        <w:rPr>
          <w:rFonts w:ascii="Times New Roman" w:hAnsi="Times New Roman" w:cs="Times New Roman"/>
          <w:sz w:val="24"/>
          <w:szCs w:val="24"/>
        </w:rPr>
        <w:t xml:space="preserve"> T</w:t>
      </w:r>
      <w:r w:rsidR="00D321A6" w:rsidRPr="002E2771">
        <w:rPr>
          <w:rFonts w:ascii="Times New Roman" w:hAnsi="Times New Roman" w:cs="Times New Roman"/>
          <w:sz w:val="24"/>
          <w:szCs w:val="24"/>
        </w:rPr>
        <w:t xml:space="preserve">he specific application of machine learning approaches enabled these large, complex, multidimensional datasets to be analysed to develop predictive models of relapse and </w:t>
      </w:r>
      <w:r w:rsidR="00D321A6" w:rsidRPr="002E2771">
        <w:rPr>
          <w:rFonts w:ascii="Times New Roman" w:hAnsi="Times New Roman" w:cs="Times New Roman"/>
          <w:sz w:val="24"/>
          <w:szCs w:val="24"/>
        </w:rPr>
        <w:lastRenderedPageBreak/>
        <w:t xml:space="preserve">identify potentially important predictors of relapse. </w:t>
      </w:r>
      <w:r w:rsidRPr="002E2771">
        <w:rPr>
          <w:rFonts w:ascii="Times New Roman" w:hAnsi="Times New Roman" w:cs="Times New Roman"/>
          <w:sz w:val="24"/>
          <w:szCs w:val="24"/>
        </w:rPr>
        <w:t>In addition, the research</w:t>
      </w:r>
      <w:r w:rsidR="00D321A6" w:rsidRPr="002E2771">
        <w:rPr>
          <w:rFonts w:ascii="Times New Roman" w:hAnsi="Times New Roman" w:cs="Times New Roman"/>
          <w:sz w:val="24"/>
          <w:szCs w:val="24"/>
        </w:rPr>
        <w:t xml:space="preserve"> in this thesis</w:t>
      </w:r>
      <w:r w:rsidRPr="002E2771">
        <w:rPr>
          <w:rFonts w:ascii="Times New Roman" w:hAnsi="Times New Roman" w:cs="Times New Roman"/>
          <w:sz w:val="24"/>
          <w:szCs w:val="24"/>
        </w:rPr>
        <w:t xml:space="preserve"> benefited from the advantages associated with using practice-based, routine outcome data. Specifically, routine outcome monitoring, as implemented through IAPT, provided a wealth of longitudinal session-by-session data on a range of variables and outcomes. Furthermore, use of this data also enhances the generalizability of the findings to IAPT services, while also allowing for many of the thesis recommendations to be implementable by services within current frameworks and systems. </w:t>
      </w:r>
    </w:p>
    <w:p w14:paraId="7B64ABAB" w14:textId="77777777" w:rsidR="005C2193" w:rsidRPr="002E2771" w:rsidRDefault="005C2193" w:rsidP="005C2193">
      <w:pPr>
        <w:spacing w:line="360" w:lineRule="auto"/>
        <w:jc w:val="both"/>
        <w:rPr>
          <w:rFonts w:ascii="Times New Roman" w:hAnsi="Times New Roman" w:cs="Times New Roman"/>
          <w:b/>
          <w:sz w:val="24"/>
          <w:szCs w:val="24"/>
        </w:rPr>
      </w:pPr>
    </w:p>
    <w:p w14:paraId="3BD0CC05" w14:textId="29CB6815" w:rsidR="005C2193" w:rsidRPr="002E2771" w:rsidRDefault="005C2193" w:rsidP="005C2193">
      <w:pPr>
        <w:spacing w:line="360" w:lineRule="auto"/>
        <w:jc w:val="both"/>
        <w:rPr>
          <w:rFonts w:ascii="Times New Roman" w:hAnsi="Times New Roman" w:cs="Times New Roman"/>
          <w:b/>
          <w:sz w:val="24"/>
          <w:szCs w:val="24"/>
        </w:rPr>
      </w:pPr>
      <w:r w:rsidRPr="002E2771">
        <w:rPr>
          <w:rFonts w:ascii="Times New Roman" w:hAnsi="Times New Roman" w:cs="Times New Roman"/>
          <w:b/>
          <w:sz w:val="24"/>
          <w:szCs w:val="24"/>
        </w:rPr>
        <w:t>Limitations</w:t>
      </w:r>
    </w:p>
    <w:p w14:paraId="7D20B59C" w14:textId="00EDDC87" w:rsidR="00E52EBC" w:rsidRPr="002E2771" w:rsidRDefault="005C2193" w:rsidP="00E6726D">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t>There were also a number of limitations across the thesis studies, with many being associated with the fact that the thesis primarily involved the retrospective, secondary analysis of practice-based, routine outcome data. For instance, the nature of this data meant that the studies less rigorously designed, with patients not being randomised and the study context being highly uncontrolled. This limits the internal validity the studies conducted, with there potentially being confounding variables that may have influenced the results. For example, in Chapter 4 follow-up durations were highly variable, and only a minority of patients actually received follow-up reviews. In addition, the uncontrolled study designs prevented checks of treatment fidelity or competency from being conducted. Therefore, it is not possible to know if relapse prevention was carried out during the initial treatment episode, or if treatment was delivered to patients to an appropriate standard.</w:t>
      </w:r>
      <w:r w:rsidR="00E6726D" w:rsidRPr="002E2771">
        <w:rPr>
          <w:rFonts w:ascii="Times New Roman" w:hAnsi="Times New Roman" w:cs="Times New Roman"/>
          <w:sz w:val="24"/>
          <w:szCs w:val="24"/>
        </w:rPr>
        <w:t xml:space="preserve"> </w:t>
      </w:r>
      <w:r w:rsidR="00C0242D" w:rsidRPr="002E2771">
        <w:rPr>
          <w:rFonts w:ascii="Times New Roman" w:hAnsi="Times New Roman" w:cs="Times New Roman"/>
          <w:sz w:val="24"/>
          <w:szCs w:val="24"/>
        </w:rPr>
        <w:t>In addition, a</w:t>
      </w:r>
      <w:r w:rsidR="00B95388" w:rsidRPr="002E2771">
        <w:rPr>
          <w:rFonts w:ascii="Times New Roman" w:hAnsi="Times New Roman" w:cs="Times New Roman"/>
          <w:sz w:val="24"/>
          <w:szCs w:val="24"/>
        </w:rPr>
        <w:t>nother limitation associated with analysing practice-based data is that missing data and inconsistent reporting were commonplace. This particularly caused issues in Chapter 4 where it was not clear what treatment sessions represented a follow-up review appointment, and consequently, assumptions needed to be put in place, limiting the robustness of the findings.</w:t>
      </w:r>
      <w:r w:rsidR="00C0242D" w:rsidRPr="002E2771">
        <w:rPr>
          <w:rFonts w:ascii="Times New Roman" w:hAnsi="Times New Roman" w:cs="Times New Roman"/>
          <w:sz w:val="24"/>
          <w:szCs w:val="24"/>
        </w:rPr>
        <w:t xml:space="preserve"> </w:t>
      </w:r>
      <w:r w:rsidR="00E52EBC" w:rsidRPr="002E2771">
        <w:rPr>
          <w:rFonts w:ascii="Times New Roman" w:hAnsi="Times New Roman" w:cs="Times New Roman"/>
          <w:sz w:val="24"/>
          <w:szCs w:val="24"/>
        </w:rPr>
        <w:t xml:space="preserve"> Finally,</w:t>
      </w:r>
      <w:r w:rsidR="00C0242D" w:rsidRPr="002E2771">
        <w:rPr>
          <w:rFonts w:ascii="Times New Roman" w:hAnsi="Times New Roman" w:cs="Times New Roman"/>
          <w:sz w:val="24"/>
          <w:szCs w:val="24"/>
        </w:rPr>
        <w:t xml:space="preserve"> a</w:t>
      </w:r>
      <w:r w:rsidR="002F7A26" w:rsidRPr="002E2771">
        <w:rPr>
          <w:rFonts w:ascii="Times New Roman" w:hAnsi="Times New Roman" w:cs="Times New Roman"/>
          <w:sz w:val="24"/>
          <w:szCs w:val="24"/>
        </w:rPr>
        <w:t>n additional</w:t>
      </w:r>
      <w:r w:rsidR="00C0242D" w:rsidRPr="002E2771">
        <w:rPr>
          <w:rFonts w:ascii="Times New Roman" w:hAnsi="Times New Roman" w:cs="Times New Roman"/>
          <w:sz w:val="24"/>
          <w:szCs w:val="24"/>
        </w:rPr>
        <w:t xml:space="preserve"> limitation</w:t>
      </w:r>
      <w:r w:rsidRPr="002E2771">
        <w:rPr>
          <w:rFonts w:ascii="Times New Roman" w:hAnsi="Times New Roman" w:cs="Times New Roman"/>
          <w:sz w:val="24"/>
          <w:szCs w:val="24"/>
        </w:rPr>
        <w:t xml:space="preserve"> associated with the use of practice-based, routine outcome data is that the studies conducted were limited to the available data.</w:t>
      </w:r>
      <w:r w:rsidR="001A0A99" w:rsidRPr="002E2771">
        <w:rPr>
          <w:rFonts w:ascii="Times New Roman" w:hAnsi="Times New Roman" w:cs="Times New Roman"/>
          <w:sz w:val="24"/>
          <w:szCs w:val="24"/>
        </w:rPr>
        <w:t xml:space="preserve"> </w:t>
      </w:r>
      <w:r w:rsidRPr="002E2771">
        <w:rPr>
          <w:rFonts w:ascii="Times New Roman" w:hAnsi="Times New Roman" w:cs="Times New Roman"/>
          <w:sz w:val="24"/>
          <w:szCs w:val="24"/>
        </w:rPr>
        <w:t>Consequently, only routinely collected information</w:t>
      </w:r>
      <w:r w:rsidR="001A0A99" w:rsidRPr="002E2771">
        <w:rPr>
          <w:rFonts w:ascii="Times New Roman" w:hAnsi="Times New Roman" w:cs="Times New Roman"/>
          <w:sz w:val="24"/>
          <w:szCs w:val="24"/>
        </w:rPr>
        <w:t>, which was not collected for the purposes of addressing any specific research question,</w:t>
      </w:r>
      <w:r w:rsidRPr="002E2771">
        <w:rPr>
          <w:rFonts w:ascii="Times New Roman" w:hAnsi="Times New Roman" w:cs="Times New Roman"/>
          <w:sz w:val="24"/>
          <w:szCs w:val="24"/>
        </w:rPr>
        <w:t xml:space="preserve"> could be investigated as potential risk factors of relapse or treatment return. This meant that certain</w:t>
      </w:r>
      <w:r w:rsidR="0054490A" w:rsidRPr="002E2771">
        <w:rPr>
          <w:rFonts w:ascii="Times New Roman" w:hAnsi="Times New Roman" w:cs="Times New Roman"/>
          <w:sz w:val="24"/>
          <w:szCs w:val="24"/>
        </w:rPr>
        <w:t xml:space="preserve"> theoretically derived variables, such as</w:t>
      </w:r>
      <w:r w:rsidRPr="002E2771">
        <w:rPr>
          <w:rFonts w:ascii="Times New Roman" w:hAnsi="Times New Roman" w:cs="Times New Roman"/>
          <w:sz w:val="24"/>
          <w:szCs w:val="24"/>
        </w:rPr>
        <w:t xml:space="preserve"> potential psychosocial risk factors</w:t>
      </w:r>
      <w:r w:rsidR="0054490A" w:rsidRPr="002E2771">
        <w:rPr>
          <w:rFonts w:ascii="Times New Roman" w:hAnsi="Times New Roman" w:cs="Times New Roman"/>
          <w:sz w:val="24"/>
          <w:szCs w:val="24"/>
        </w:rPr>
        <w:t xml:space="preserve"> </w:t>
      </w:r>
      <w:r w:rsidR="00FF2A7A" w:rsidRPr="002E2771">
        <w:rPr>
          <w:rFonts w:ascii="Times New Roman" w:hAnsi="Times New Roman" w:cs="Times New Roman"/>
          <w:sz w:val="24"/>
          <w:szCs w:val="24"/>
        </w:rPr>
        <w:t xml:space="preserve">(e.g., </w:t>
      </w:r>
      <w:r w:rsidR="0054490A" w:rsidRPr="002E2771">
        <w:rPr>
          <w:rFonts w:ascii="Times New Roman" w:hAnsi="Times New Roman" w:cs="Times New Roman"/>
          <w:sz w:val="24"/>
          <w:szCs w:val="24"/>
        </w:rPr>
        <w:t>the</w:t>
      </w:r>
      <w:r w:rsidRPr="002E2771">
        <w:rPr>
          <w:rFonts w:ascii="Times New Roman" w:hAnsi="Times New Roman" w:cs="Times New Roman"/>
          <w:sz w:val="24"/>
          <w:szCs w:val="24"/>
        </w:rPr>
        <w:t xml:space="preserve"> experie</w:t>
      </w:r>
      <w:r w:rsidR="00FF2A7A" w:rsidRPr="002E2771">
        <w:rPr>
          <w:rFonts w:ascii="Times New Roman" w:hAnsi="Times New Roman" w:cs="Times New Roman"/>
          <w:sz w:val="24"/>
          <w:szCs w:val="24"/>
        </w:rPr>
        <w:t xml:space="preserve">nce of stressful life events, </w:t>
      </w:r>
      <w:r w:rsidRPr="002E2771">
        <w:rPr>
          <w:rFonts w:ascii="Times New Roman" w:hAnsi="Times New Roman" w:cs="Times New Roman"/>
          <w:sz w:val="24"/>
          <w:szCs w:val="24"/>
        </w:rPr>
        <w:t>work-related stress</w:t>
      </w:r>
      <w:r w:rsidR="00FF2A7A" w:rsidRPr="002E2771">
        <w:rPr>
          <w:rFonts w:ascii="Times New Roman" w:hAnsi="Times New Roman" w:cs="Times New Roman"/>
          <w:sz w:val="24"/>
          <w:szCs w:val="24"/>
        </w:rPr>
        <w:t xml:space="preserve"> etc.)</w:t>
      </w:r>
      <w:r w:rsidRPr="002E2771">
        <w:rPr>
          <w:rFonts w:ascii="Times New Roman" w:hAnsi="Times New Roman" w:cs="Times New Roman"/>
          <w:sz w:val="24"/>
          <w:szCs w:val="24"/>
        </w:rPr>
        <w:t>, could not be explored.</w:t>
      </w:r>
    </w:p>
    <w:p w14:paraId="11272E68" w14:textId="0C166857" w:rsidR="00660EC1" w:rsidRPr="002E2771" w:rsidRDefault="00B817E9" w:rsidP="00E52EBC">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lastRenderedPageBreak/>
        <w:t xml:space="preserve">The limited access to </w:t>
      </w:r>
      <w:r w:rsidR="00B02A3D" w:rsidRPr="002E2771">
        <w:rPr>
          <w:rFonts w:ascii="Times New Roman" w:hAnsi="Times New Roman" w:cs="Times New Roman"/>
          <w:sz w:val="24"/>
          <w:szCs w:val="24"/>
        </w:rPr>
        <w:t>robust</w:t>
      </w:r>
      <w:r w:rsidR="000031D3" w:rsidRPr="002E2771">
        <w:rPr>
          <w:rFonts w:ascii="Times New Roman" w:hAnsi="Times New Roman" w:cs="Times New Roman"/>
          <w:sz w:val="24"/>
          <w:szCs w:val="24"/>
        </w:rPr>
        <w:t xml:space="preserve"> and quality</w:t>
      </w:r>
      <w:r w:rsidRPr="002E2771">
        <w:rPr>
          <w:rFonts w:ascii="Times New Roman" w:hAnsi="Times New Roman" w:cs="Times New Roman"/>
          <w:sz w:val="24"/>
          <w:szCs w:val="24"/>
        </w:rPr>
        <w:t xml:space="preserve"> </w:t>
      </w:r>
      <w:r w:rsidR="008534C8" w:rsidRPr="002E2771">
        <w:rPr>
          <w:rFonts w:ascii="Times New Roman" w:hAnsi="Times New Roman" w:cs="Times New Roman"/>
          <w:sz w:val="24"/>
          <w:szCs w:val="24"/>
        </w:rPr>
        <w:t>data</w:t>
      </w:r>
      <w:r w:rsidR="008C4E4E" w:rsidRPr="002E2771">
        <w:rPr>
          <w:rFonts w:ascii="Times New Roman" w:hAnsi="Times New Roman" w:cs="Times New Roman"/>
          <w:sz w:val="24"/>
          <w:szCs w:val="24"/>
        </w:rPr>
        <w:t>, along with the limited use of theoretically</w:t>
      </w:r>
      <w:r w:rsidR="00A01702" w:rsidRPr="002E2771">
        <w:rPr>
          <w:rFonts w:ascii="Times New Roman" w:hAnsi="Times New Roman" w:cs="Times New Roman"/>
          <w:sz w:val="24"/>
          <w:szCs w:val="24"/>
        </w:rPr>
        <w:t xml:space="preserve"> </w:t>
      </w:r>
      <w:r w:rsidR="008C4E4E" w:rsidRPr="002E2771">
        <w:rPr>
          <w:rFonts w:ascii="Times New Roman" w:hAnsi="Times New Roman" w:cs="Times New Roman"/>
          <w:sz w:val="24"/>
          <w:szCs w:val="24"/>
        </w:rPr>
        <w:t>derived variables, have</w:t>
      </w:r>
      <w:r w:rsidR="008534C8" w:rsidRPr="002E2771">
        <w:rPr>
          <w:rFonts w:ascii="Times New Roman" w:hAnsi="Times New Roman" w:cs="Times New Roman"/>
          <w:sz w:val="24"/>
          <w:szCs w:val="24"/>
        </w:rPr>
        <w:t xml:space="preserve"> previously been </w:t>
      </w:r>
      <w:r w:rsidRPr="002E2771">
        <w:rPr>
          <w:rFonts w:ascii="Times New Roman" w:hAnsi="Times New Roman" w:cs="Times New Roman"/>
          <w:sz w:val="24"/>
          <w:szCs w:val="24"/>
        </w:rPr>
        <w:t>highlighted as</w:t>
      </w:r>
      <w:r w:rsidR="008C4E4E" w:rsidRPr="002E2771">
        <w:rPr>
          <w:rFonts w:ascii="Times New Roman" w:hAnsi="Times New Roman" w:cs="Times New Roman"/>
          <w:sz w:val="24"/>
          <w:szCs w:val="24"/>
        </w:rPr>
        <w:t xml:space="preserve"> </w:t>
      </w:r>
      <w:r w:rsidR="00E52EBC" w:rsidRPr="002E2771">
        <w:rPr>
          <w:rFonts w:ascii="Times New Roman" w:hAnsi="Times New Roman" w:cs="Times New Roman"/>
          <w:sz w:val="24"/>
          <w:szCs w:val="24"/>
        </w:rPr>
        <w:t xml:space="preserve">significant </w:t>
      </w:r>
      <w:r w:rsidRPr="002E2771">
        <w:rPr>
          <w:rFonts w:ascii="Times New Roman" w:hAnsi="Times New Roman" w:cs="Times New Roman"/>
          <w:sz w:val="24"/>
          <w:szCs w:val="24"/>
        </w:rPr>
        <w:t>barrier</w:t>
      </w:r>
      <w:r w:rsidR="008C4E4E" w:rsidRPr="002E2771">
        <w:rPr>
          <w:rFonts w:ascii="Times New Roman" w:hAnsi="Times New Roman" w:cs="Times New Roman"/>
          <w:sz w:val="24"/>
          <w:szCs w:val="24"/>
        </w:rPr>
        <w:t>s</w:t>
      </w:r>
      <w:r w:rsidRPr="002E2771">
        <w:rPr>
          <w:rFonts w:ascii="Times New Roman" w:hAnsi="Times New Roman" w:cs="Times New Roman"/>
          <w:sz w:val="24"/>
          <w:szCs w:val="24"/>
        </w:rPr>
        <w:t xml:space="preserve"> to </w:t>
      </w:r>
      <w:r w:rsidR="00E52EBC" w:rsidRPr="002E2771">
        <w:rPr>
          <w:rFonts w:ascii="Times New Roman" w:hAnsi="Times New Roman" w:cs="Times New Roman"/>
          <w:sz w:val="24"/>
          <w:szCs w:val="24"/>
        </w:rPr>
        <w:t xml:space="preserve">the effective application of machine learning approaches </w:t>
      </w:r>
      <w:r w:rsidR="00B02A3D" w:rsidRPr="002E2771">
        <w:rPr>
          <w:rFonts w:ascii="Times New Roman" w:hAnsi="Times New Roman" w:cs="Times New Roman"/>
          <w:sz w:val="24"/>
          <w:szCs w:val="24"/>
        </w:rPr>
        <w:t>(</w:t>
      </w:r>
      <w:r w:rsidR="00DB7299" w:rsidRPr="002E2771">
        <w:rPr>
          <w:rFonts w:ascii="Times New Roman" w:hAnsi="Times New Roman" w:cs="Times New Roman"/>
          <w:sz w:val="24"/>
          <w:szCs w:val="24"/>
        </w:rPr>
        <w:t xml:space="preserve">Aafjes-van Doorn et al., 2021; </w:t>
      </w:r>
      <w:r w:rsidR="00B02A3D" w:rsidRPr="002E2771">
        <w:rPr>
          <w:rFonts w:ascii="Times New Roman" w:hAnsi="Times New Roman" w:cs="Times New Roman"/>
          <w:sz w:val="24"/>
          <w:szCs w:val="24"/>
        </w:rPr>
        <w:t>Rose, 2018)</w:t>
      </w:r>
      <w:r w:rsidR="00E52EBC" w:rsidRPr="002E2771">
        <w:rPr>
          <w:rFonts w:ascii="Times New Roman" w:hAnsi="Times New Roman" w:cs="Times New Roman"/>
          <w:sz w:val="24"/>
          <w:szCs w:val="24"/>
        </w:rPr>
        <w:t>.</w:t>
      </w:r>
      <w:r w:rsidR="008534C8" w:rsidRPr="002E2771">
        <w:rPr>
          <w:rFonts w:ascii="Times New Roman" w:hAnsi="Times New Roman" w:cs="Times New Roman"/>
          <w:sz w:val="24"/>
          <w:szCs w:val="24"/>
        </w:rPr>
        <w:t xml:space="preserve"> </w:t>
      </w:r>
      <w:r w:rsidR="00D77153" w:rsidRPr="002E2771">
        <w:rPr>
          <w:rFonts w:ascii="Times New Roman" w:hAnsi="Times New Roman" w:cs="Times New Roman"/>
          <w:sz w:val="24"/>
          <w:szCs w:val="24"/>
        </w:rPr>
        <w:t xml:space="preserve">Indeed, although machine learning has been </w:t>
      </w:r>
      <w:r w:rsidR="00D14BC0" w:rsidRPr="002E2771">
        <w:rPr>
          <w:rFonts w:ascii="Times New Roman" w:hAnsi="Times New Roman" w:cs="Times New Roman"/>
          <w:sz w:val="24"/>
          <w:szCs w:val="24"/>
        </w:rPr>
        <w:t>touted</w:t>
      </w:r>
      <w:r w:rsidR="00D77153" w:rsidRPr="002E2771">
        <w:rPr>
          <w:rFonts w:ascii="Times New Roman" w:hAnsi="Times New Roman" w:cs="Times New Roman"/>
          <w:sz w:val="24"/>
          <w:szCs w:val="24"/>
        </w:rPr>
        <w:t xml:space="preserve"> as having great potential </w:t>
      </w:r>
      <w:r w:rsidR="00D14BC0" w:rsidRPr="002E2771">
        <w:rPr>
          <w:rFonts w:ascii="Times New Roman" w:hAnsi="Times New Roman" w:cs="Times New Roman"/>
          <w:sz w:val="24"/>
          <w:szCs w:val="24"/>
        </w:rPr>
        <w:t xml:space="preserve">to enhance and transform prediction in </w:t>
      </w:r>
      <w:r w:rsidR="00A23490" w:rsidRPr="002E2771">
        <w:rPr>
          <w:rFonts w:ascii="Times New Roman" w:hAnsi="Times New Roman" w:cs="Times New Roman"/>
          <w:sz w:val="24"/>
          <w:szCs w:val="24"/>
        </w:rPr>
        <w:t>various</w:t>
      </w:r>
      <w:r w:rsidR="00D14BC0" w:rsidRPr="002E2771">
        <w:rPr>
          <w:rFonts w:ascii="Times New Roman" w:hAnsi="Times New Roman" w:cs="Times New Roman"/>
          <w:sz w:val="24"/>
          <w:szCs w:val="24"/>
        </w:rPr>
        <w:t xml:space="preserve"> medical disciplines (Delgadillo, 2021; Rose, 2018), </w:t>
      </w:r>
      <w:r w:rsidR="00A23490" w:rsidRPr="002E2771">
        <w:rPr>
          <w:rFonts w:ascii="Times New Roman" w:hAnsi="Times New Roman" w:cs="Times New Roman"/>
          <w:sz w:val="24"/>
          <w:szCs w:val="24"/>
        </w:rPr>
        <w:t xml:space="preserve">multiple </w:t>
      </w:r>
      <w:r w:rsidR="00DB7299" w:rsidRPr="002E2771">
        <w:rPr>
          <w:rFonts w:ascii="Times New Roman" w:hAnsi="Times New Roman" w:cs="Times New Roman"/>
          <w:sz w:val="24"/>
          <w:szCs w:val="24"/>
        </w:rPr>
        <w:t>restrictions</w:t>
      </w:r>
      <w:r w:rsidR="00A23490" w:rsidRPr="002E2771">
        <w:rPr>
          <w:rFonts w:ascii="Times New Roman" w:hAnsi="Times New Roman" w:cs="Times New Roman"/>
          <w:sz w:val="24"/>
          <w:szCs w:val="24"/>
        </w:rPr>
        <w:t xml:space="preserve"> to </w:t>
      </w:r>
      <w:r w:rsidR="00BE1F26" w:rsidRPr="002E2771">
        <w:rPr>
          <w:rFonts w:ascii="Times New Roman" w:hAnsi="Times New Roman" w:cs="Times New Roman"/>
          <w:sz w:val="24"/>
          <w:szCs w:val="24"/>
        </w:rPr>
        <w:t xml:space="preserve">its </w:t>
      </w:r>
      <w:r w:rsidR="00A23490" w:rsidRPr="002E2771">
        <w:rPr>
          <w:rFonts w:ascii="Times New Roman" w:hAnsi="Times New Roman" w:cs="Times New Roman"/>
          <w:sz w:val="24"/>
          <w:szCs w:val="24"/>
        </w:rPr>
        <w:t>effective application have been identified, and these</w:t>
      </w:r>
      <w:r w:rsidR="00DB7299" w:rsidRPr="002E2771">
        <w:rPr>
          <w:rFonts w:ascii="Times New Roman" w:hAnsi="Times New Roman" w:cs="Times New Roman"/>
          <w:sz w:val="24"/>
          <w:szCs w:val="24"/>
        </w:rPr>
        <w:t xml:space="preserve"> limitations</w:t>
      </w:r>
      <w:r w:rsidR="00A23490" w:rsidRPr="002E2771">
        <w:rPr>
          <w:rFonts w:ascii="Times New Roman" w:hAnsi="Times New Roman" w:cs="Times New Roman"/>
          <w:sz w:val="24"/>
          <w:szCs w:val="24"/>
        </w:rPr>
        <w:t xml:space="preserve"> have also been demonstrated within this thesis.</w:t>
      </w:r>
      <w:r w:rsidR="00F0479F" w:rsidRPr="002E2771">
        <w:rPr>
          <w:rFonts w:ascii="Times New Roman" w:hAnsi="Times New Roman" w:cs="Times New Roman"/>
          <w:sz w:val="24"/>
          <w:szCs w:val="24"/>
        </w:rPr>
        <w:t xml:space="preserve"> For instance, one major limiting factor for the effective use of machine learning approaches is having a sufficient sample size, with very large samples being required for both training and </w:t>
      </w:r>
      <w:r w:rsidR="007C14C7" w:rsidRPr="002E2771">
        <w:rPr>
          <w:rFonts w:ascii="Times New Roman" w:hAnsi="Times New Roman" w:cs="Times New Roman"/>
          <w:sz w:val="24"/>
          <w:szCs w:val="24"/>
        </w:rPr>
        <w:t>validating</w:t>
      </w:r>
      <w:r w:rsidR="00F0479F" w:rsidRPr="002E2771">
        <w:rPr>
          <w:rFonts w:ascii="Times New Roman" w:hAnsi="Times New Roman" w:cs="Times New Roman"/>
          <w:sz w:val="24"/>
          <w:szCs w:val="24"/>
        </w:rPr>
        <w:t xml:space="preserve"> developed models. For example, recent studies have </w:t>
      </w:r>
      <w:r w:rsidR="007C14C7" w:rsidRPr="002E2771">
        <w:rPr>
          <w:rFonts w:ascii="Times New Roman" w:hAnsi="Times New Roman" w:cs="Times New Roman"/>
          <w:sz w:val="24"/>
          <w:szCs w:val="24"/>
        </w:rPr>
        <w:t>demonstrated that,</w:t>
      </w:r>
      <w:r w:rsidR="002E39AD" w:rsidRPr="002E2771">
        <w:rPr>
          <w:rFonts w:ascii="Times New Roman" w:hAnsi="Times New Roman" w:cs="Times New Roman"/>
          <w:sz w:val="24"/>
          <w:szCs w:val="24"/>
        </w:rPr>
        <w:t xml:space="preserve"> although </w:t>
      </w:r>
      <w:r w:rsidR="007C14C7" w:rsidRPr="002E2771">
        <w:rPr>
          <w:rFonts w:ascii="Times New Roman" w:hAnsi="Times New Roman" w:cs="Times New Roman"/>
          <w:sz w:val="24"/>
          <w:szCs w:val="24"/>
        </w:rPr>
        <w:t>required sample size</w:t>
      </w:r>
      <w:r w:rsidR="002E39AD" w:rsidRPr="002E2771">
        <w:rPr>
          <w:rFonts w:ascii="Times New Roman" w:hAnsi="Times New Roman" w:cs="Times New Roman"/>
          <w:sz w:val="24"/>
          <w:szCs w:val="24"/>
        </w:rPr>
        <w:t>s vary</w:t>
      </w:r>
      <w:r w:rsidR="007C14C7" w:rsidRPr="002E2771">
        <w:rPr>
          <w:rFonts w:ascii="Times New Roman" w:hAnsi="Times New Roman" w:cs="Times New Roman"/>
          <w:sz w:val="24"/>
          <w:szCs w:val="24"/>
        </w:rPr>
        <w:t xml:space="preserve"> depending on multiple</w:t>
      </w:r>
      <w:r w:rsidR="002E39AD" w:rsidRPr="002E2771">
        <w:rPr>
          <w:rFonts w:ascii="Times New Roman" w:hAnsi="Times New Roman" w:cs="Times New Roman"/>
          <w:sz w:val="24"/>
          <w:szCs w:val="24"/>
        </w:rPr>
        <w:t xml:space="preserve"> factors (e.g., </w:t>
      </w:r>
      <w:r w:rsidR="007C14C7" w:rsidRPr="002E2771">
        <w:rPr>
          <w:rFonts w:ascii="Times New Roman" w:hAnsi="Times New Roman" w:cs="Times New Roman"/>
          <w:sz w:val="24"/>
          <w:szCs w:val="24"/>
        </w:rPr>
        <w:t>t</w:t>
      </w:r>
      <w:r w:rsidR="002E39AD" w:rsidRPr="002E2771">
        <w:rPr>
          <w:rFonts w:ascii="Times New Roman" w:hAnsi="Times New Roman" w:cs="Times New Roman"/>
          <w:sz w:val="24"/>
          <w:szCs w:val="24"/>
        </w:rPr>
        <w:t>he event rate of the outcome,</w:t>
      </w:r>
      <w:r w:rsidR="007C14C7" w:rsidRPr="002E2771">
        <w:rPr>
          <w:rFonts w:ascii="Times New Roman" w:hAnsi="Times New Roman" w:cs="Times New Roman"/>
          <w:sz w:val="24"/>
          <w:szCs w:val="24"/>
        </w:rPr>
        <w:t xml:space="preserve"> the number of investigated predictors</w:t>
      </w:r>
      <w:r w:rsidR="002E39AD" w:rsidRPr="002E2771">
        <w:rPr>
          <w:rFonts w:ascii="Times New Roman" w:hAnsi="Times New Roman" w:cs="Times New Roman"/>
          <w:sz w:val="24"/>
          <w:szCs w:val="24"/>
        </w:rPr>
        <w:t xml:space="preserve"> etc.)</w:t>
      </w:r>
      <w:r w:rsidR="007C14C7" w:rsidRPr="002E2771">
        <w:rPr>
          <w:rFonts w:ascii="Times New Roman" w:hAnsi="Times New Roman" w:cs="Times New Roman"/>
          <w:sz w:val="24"/>
          <w:szCs w:val="24"/>
        </w:rPr>
        <w:t xml:space="preserve">, </w:t>
      </w:r>
      <w:r w:rsidR="002E39AD" w:rsidRPr="002E2771">
        <w:rPr>
          <w:rFonts w:ascii="Times New Roman" w:hAnsi="Times New Roman" w:cs="Times New Roman"/>
          <w:sz w:val="24"/>
          <w:szCs w:val="24"/>
        </w:rPr>
        <w:t xml:space="preserve">it is generally expected that </w:t>
      </w:r>
      <w:r w:rsidR="001F7964" w:rsidRPr="002E2771">
        <w:rPr>
          <w:rFonts w:ascii="Times New Roman" w:hAnsi="Times New Roman" w:cs="Times New Roman"/>
          <w:sz w:val="24"/>
          <w:szCs w:val="24"/>
        </w:rPr>
        <w:t xml:space="preserve">hundreds </w:t>
      </w:r>
      <w:r w:rsidR="002E39AD" w:rsidRPr="002E2771">
        <w:rPr>
          <w:rFonts w:ascii="Times New Roman" w:hAnsi="Times New Roman" w:cs="Times New Roman"/>
          <w:sz w:val="24"/>
          <w:szCs w:val="24"/>
        </w:rPr>
        <w:t>of cases are required when developing a multivariable predic</w:t>
      </w:r>
      <w:r w:rsidR="00890304" w:rsidRPr="002E2771">
        <w:rPr>
          <w:rFonts w:ascii="Times New Roman" w:hAnsi="Times New Roman" w:cs="Times New Roman"/>
          <w:sz w:val="24"/>
          <w:szCs w:val="24"/>
        </w:rPr>
        <w:t>tion</w:t>
      </w:r>
      <w:r w:rsidR="002E39AD" w:rsidRPr="002E2771">
        <w:rPr>
          <w:rFonts w:ascii="Times New Roman" w:hAnsi="Times New Roman" w:cs="Times New Roman"/>
          <w:sz w:val="24"/>
          <w:szCs w:val="24"/>
        </w:rPr>
        <w:t xml:space="preserve"> model, and moreover, </w:t>
      </w:r>
      <w:r w:rsidR="00890304" w:rsidRPr="002E2771">
        <w:rPr>
          <w:rFonts w:ascii="Times New Roman" w:hAnsi="Times New Roman" w:cs="Times New Roman"/>
          <w:sz w:val="24"/>
          <w:szCs w:val="24"/>
        </w:rPr>
        <w:t xml:space="preserve">additional </w:t>
      </w:r>
      <w:r w:rsidR="001F7964" w:rsidRPr="002E2771">
        <w:rPr>
          <w:rFonts w:ascii="Times New Roman" w:hAnsi="Times New Roman" w:cs="Times New Roman"/>
          <w:sz w:val="24"/>
          <w:szCs w:val="24"/>
        </w:rPr>
        <w:t xml:space="preserve">hundreds </w:t>
      </w:r>
      <w:r w:rsidR="002E39AD" w:rsidRPr="002E2771">
        <w:rPr>
          <w:rFonts w:ascii="Times New Roman" w:hAnsi="Times New Roman" w:cs="Times New Roman"/>
          <w:sz w:val="24"/>
          <w:szCs w:val="24"/>
        </w:rPr>
        <w:t>of cases are required when externally validating a model</w:t>
      </w:r>
      <w:r w:rsidR="00B752F0" w:rsidRPr="002E2771">
        <w:rPr>
          <w:rFonts w:ascii="Times New Roman" w:hAnsi="Times New Roman" w:cs="Times New Roman"/>
          <w:sz w:val="24"/>
          <w:szCs w:val="24"/>
        </w:rPr>
        <w:t xml:space="preserve"> (Riley et al., 2019; Riley et al., 2021)</w:t>
      </w:r>
      <w:r w:rsidR="00162025" w:rsidRPr="002E2771">
        <w:rPr>
          <w:rFonts w:ascii="Times New Roman" w:hAnsi="Times New Roman" w:cs="Times New Roman"/>
          <w:sz w:val="24"/>
          <w:szCs w:val="24"/>
        </w:rPr>
        <w:t xml:space="preserve">. </w:t>
      </w:r>
      <w:r w:rsidR="00D139D9" w:rsidRPr="002E2771">
        <w:rPr>
          <w:rFonts w:ascii="Times New Roman" w:hAnsi="Times New Roman" w:cs="Times New Roman"/>
          <w:sz w:val="24"/>
          <w:szCs w:val="24"/>
        </w:rPr>
        <w:t>Therefore, as discussed previously, t</w:t>
      </w:r>
      <w:r w:rsidR="00162025" w:rsidRPr="002E2771">
        <w:rPr>
          <w:rFonts w:ascii="Times New Roman" w:hAnsi="Times New Roman" w:cs="Times New Roman"/>
          <w:sz w:val="24"/>
          <w:szCs w:val="24"/>
        </w:rPr>
        <w:t xml:space="preserve">he studies in </w:t>
      </w:r>
      <w:r w:rsidR="00BE1F26" w:rsidRPr="002E2771">
        <w:rPr>
          <w:rFonts w:ascii="Times New Roman" w:hAnsi="Times New Roman" w:cs="Times New Roman"/>
          <w:sz w:val="24"/>
          <w:szCs w:val="24"/>
        </w:rPr>
        <w:t>C</w:t>
      </w:r>
      <w:r w:rsidR="00D139D9" w:rsidRPr="002E2771">
        <w:rPr>
          <w:rFonts w:ascii="Times New Roman" w:hAnsi="Times New Roman" w:cs="Times New Roman"/>
          <w:sz w:val="24"/>
          <w:szCs w:val="24"/>
        </w:rPr>
        <w:t xml:space="preserve">hapters 3 and 4 </w:t>
      </w:r>
      <w:r w:rsidR="00162025" w:rsidRPr="002E2771">
        <w:rPr>
          <w:rFonts w:ascii="Times New Roman" w:hAnsi="Times New Roman" w:cs="Times New Roman"/>
          <w:sz w:val="24"/>
          <w:szCs w:val="24"/>
        </w:rPr>
        <w:t xml:space="preserve">were underpowered </w:t>
      </w:r>
      <w:r w:rsidR="00DF4F29" w:rsidRPr="002E2771">
        <w:rPr>
          <w:rFonts w:ascii="Times New Roman" w:hAnsi="Times New Roman" w:cs="Times New Roman"/>
          <w:sz w:val="24"/>
          <w:szCs w:val="24"/>
        </w:rPr>
        <w:t>for the development of predictive models</w:t>
      </w:r>
      <w:r w:rsidR="00D139D9" w:rsidRPr="002E2771">
        <w:rPr>
          <w:rFonts w:ascii="Times New Roman" w:hAnsi="Times New Roman" w:cs="Times New Roman"/>
          <w:sz w:val="24"/>
          <w:szCs w:val="24"/>
        </w:rPr>
        <w:t>, and the limited sample</w:t>
      </w:r>
      <w:r w:rsidR="00CD20E3" w:rsidRPr="002E2771">
        <w:rPr>
          <w:rFonts w:ascii="Times New Roman" w:hAnsi="Times New Roman" w:cs="Times New Roman"/>
          <w:sz w:val="24"/>
          <w:szCs w:val="24"/>
        </w:rPr>
        <w:t>s</w:t>
      </w:r>
      <w:r w:rsidR="00DB27E2" w:rsidRPr="002E2771">
        <w:rPr>
          <w:rFonts w:ascii="Times New Roman" w:hAnsi="Times New Roman" w:cs="Times New Roman"/>
          <w:sz w:val="24"/>
          <w:szCs w:val="24"/>
        </w:rPr>
        <w:t xml:space="preserve"> also</w:t>
      </w:r>
      <w:r w:rsidR="00D139D9" w:rsidRPr="002E2771">
        <w:rPr>
          <w:rFonts w:ascii="Times New Roman" w:hAnsi="Times New Roman" w:cs="Times New Roman"/>
          <w:sz w:val="24"/>
          <w:szCs w:val="24"/>
        </w:rPr>
        <w:t xml:space="preserve"> prevented the </w:t>
      </w:r>
      <w:r w:rsidR="00CD20E3" w:rsidRPr="002E2771">
        <w:rPr>
          <w:rFonts w:ascii="Times New Roman" w:hAnsi="Times New Roman" w:cs="Times New Roman"/>
          <w:sz w:val="24"/>
          <w:szCs w:val="24"/>
        </w:rPr>
        <w:t>developed models from being externally validated</w:t>
      </w:r>
      <w:r w:rsidR="00DF4F29" w:rsidRPr="002E2771">
        <w:rPr>
          <w:rFonts w:ascii="Times New Roman" w:hAnsi="Times New Roman" w:cs="Times New Roman"/>
          <w:sz w:val="24"/>
          <w:szCs w:val="24"/>
        </w:rPr>
        <w:t xml:space="preserve">. Therefore, although </w:t>
      </w:r>
      <w:r w:rsidR="00890304" w:rsidRPr="002E2771">
        <w:rPr>
          <w:rFonts w:ascii="Times New Roman" w:hAnsi="Times New Roman" w:cs="Times New Roman"/>
          <w:sz w:val="24"/>
          <w:szCs w:val="24"/>
        </w:rPr>
        <w:t>the use of machine learning approaches</w:t>
      </w:r>
      <w:r w:rsidR="00CD20E3" w:rsidRPr="002E2771">
        <w:rPr>
          <w:rFonts w:ascii="Times New Roman" w:hAnsi="Times New Roman" w:cs="Times New Roman"/>
          <w:sz w:val="24"/>
          <w:szCs w:val="24"/>
        </w:rPr>
        <w:t xml:space="preserve"> in Chapters</w:t>
      </w:r>
      <w:r w:rsidR="00890304" w:rsidRPr="002E2771">
        <w:rPr>
          <w:rFonts w:ascii="Times New Roman" w:hAnsi="Times New Roman" w:cs="Times New Roman"/>
          <w:sz w:val="24"/>
          <w:szCs w:val="24"/>
        </w:rPr>
        <w:t xml:space="preserve"> 3 and 4</w:t>
      </w:r>
      <w:r w:rsidR="00DF4F29" w:rsidRPr="002E2771">
        <w:rPr>
          <w:rFonts w:ascii="Times New Roman" w:hAnsi="Times New Roman" w:cs="Times New Roman"/>
          <w:sz w:val="24"/>
          <w:szCs w:val="24"/>
        </w:rPr>
        <w:t xml:space="preserve"> enabled an exploration into risk factors of relapse and the generation of hypotheses for future research, it is </w:t>
      </w:r>
      <w:r w:rsidR="00663A0F" w:rsidRPr="002E2771">
        <w:rPr>
          <w:rFonts w:ascii="Times New Roman" w:hAnsi="Times New Roman" w:cs="Times New Roman"/>
          <w:sz w:val="24"/>
          <w:szCs w:val="24"/>
        </w:rPr>
        <w:t xml:space="preserve">vital </w:t>
      </w:r>
      <w:r w:rsidR="00DF4F29" w:rsidRPr="002E2771">
        <w:rPr>
          <w:rFonts w:ascii="Times New Roman" w:hAnsi="Times New Roman" w:cs="Times New Roman"/>
          <w:sz w:val="24"/>
          <w:szCs w:val="24"/>
        </w:rPr>
        <w:t xml:space="preserve">that future studies </w:t>
      </w:r>
      <w:r w:rsidR="00DB7299" w:rsidRPr="002E2771">
        <w:rPr>
          <w:rFonts w:ascii="Times New Roman" w:hAnsi="Times New Roman" w:cs="Times New Roman"/>
          <w:sz w:val="24"/>
          <w:szCs w:val="24"/>
        </w:rPr>
        <w:t xml:space="preserve">applying </w:t>
      </w:r>
      <w:r w:rsidR="00890304" w:rsidRPr="002E2771">
        <w:rPr>
          <w:rFonts w:ascii="Times New Roman" w:hAnsi="Times New Roman" w:cs="Times New Roman"/>
          <w:sz w:val="24"/>
          <w:szCs w:val="24"/>
        </w:rPr>
        <w:t xml:space="preserve">such </w:t>
      </w:r>
      <w:r w:rsidR="00DF4F29" w:rsidRPr="002E2771">
        <w:rPr>
          <w:rFonts w:ascii="Times New Roman" w:hAnsi="Times New Roman" w:cs="Times New Roman"/>
          <w:sz w:val="24"/>
          <w:szCs w:val="24"/>
        </w:rPr>
        <w:t xml:space="preserve">methods </w:t>
      </w:r>
      <w:r w:rsidR="00DB7299" w:rsidRPr="002E2771">
        <w:rPr>
          <w:rFonts w:ascii="Times New Roman" w:hAnsi="Times New Roman" w:cs="Times New Roman"/>
          <w:sz w:val="24"/>
          <w:szCs w:val="24"/>
        </w:rPr>
        <w:t>to develop clinically</w:t>
      </w:r>
      <w:r w:rsidR="00DF4F29" w:rsidRPr="002E2771">
        <w:rPr>
          <w:rFonts w:ascii="Times New Roman" w:hAnsi="Times New Roman" w:cs="Times New Roman"/>
          <w:sz w:val="24"/>
          <w:szCs w:val="24"/>
        </w:rPr>
        <w:t xml:space="preserve"> effective prognostic tools</w:t>
      </w:r>
      <w:r w:rsidR="00DB7299" w:rsidRPr="002E2771">
        <w:rPr>
          <w:rFonts w:ascii="Times New Roman" w:hAnsi="Times New Roman" w:cs="Times New Roman"/>
          <w:sz w:val="24"/>
          <w:szCs w:val="24"/>
        </w:rPr>
        <w:t xml:space="preserve"> do so with the</w:t>
      </w:r>
      <w:r w:rsidR="00DF4F29" w:rsidRPr="002E2771">
        <w:rPr>
          <w:rFonts w:ascii="Times New Roman" w:hAnsi="Times New Roman" w:cs="Times New Roman"/>
          <w:sz w:val="24"/>
          <w:szCs w:val="24"/>
        </w:rPr>
        <w:t xml:space="preserve"> use </w:t>
      </w:r>
      <w:r w:rsidR="00F3676F" w:rsidRPr="002E2771">
        <w:rPr>
          <w:rFonts w:ascii="Times New Roman" w:hAnsi="Times New Roman" w:cs="Times New Roman"/>
          <w:sz w:val="24"/>
          <w:szCs w:val="24"/>
        </w:rPr>
        <w:t>o</w:t>
      </w:r>
      <w:r w:rsidR="006833AD" w:rsidRPr="002E2771">
        <w:rPr>
          <w:rFonts w:ascii="Times New Roman" w:hAnsi="Times New Roman" w:cs="Times New Roman"/>
          <w:sz w:val="24"/>
          <w:szCs w:val="24"/>
        </w:rPr>
        <w:t>f adequately</w:t>
      </w:r>
      <w:r w:rsidR="00F3676F" w:rsidRPr="002E2771">
        <w:rPr>
          <w:rFonts w:ascii="Times New Roman" w:hAnsi="Times New Roman" w:cs="Times New Roman"/>
          <w:sz w:val="24"/>
          <w:szCs w:val="24"/>
        </w:rPr>
        <w:t xml:space="preserve"> powered samples.</w:t>
      </w:r>
    </w:p>
    <w:p w14:paraId="1455DF34" w14:textId="5C600ED7" w:rsidR="00BD7158" w:rsidRPr="002E2771" w:rsidRDefault="00EF2BE1" w:rsidP="00E6726D">
      <w:pPr>
        <w:spacing w:line="360" w:lineRule="auto"/>
        <w:ind w:firstLine="720"/>
        <w:jc w:val="both"/>
        <w:rPr>
          <w:rFonts w:ascii="Times New Roman" w:hAnsi="Times New Roman" w:cs="Times New Roman"/>
          <w:sz w:val="24"/>
          <w:szCs w:val="24"/>
        </w:rPr>
      </w:pPr>
      <w:r w:rsidRPr="002E2771">
        <w:rPr>
          <w:rFonts w:ascii="Times New Roman" w:hAnsi="Times New Roman" w:cs="Times New Roman"/>
          <w:sz w:val="24"/>
          <w:szCs w:val="24"/>
        </w:rPr>
        <w:t xml:space="preserve">Another limitation of </w:t>
      </w:r>
      <w:r w:rsidR="00393E9C" w:rsidRPr="002E2771">
        <w:rPr>
          <w:rFonts w:ascii="Times New Roman" w:hAnsi="Times New Roman" w:cs="Times New Roman"/>
          <w:sz w:val="24"/>
          <w:szCs w:val="24"/>
        </w:rPr>
        <w:t xml:space="preserve">the use of </w:t>
      </w:r>
      <w:r w:rsidRPr="002E2771">
        <w:rPr>
          <w:rFonts w:ascii="Times New Roman" w:hAnsi="Times New Roman" w:cs="Times New Roman"/>
          <w:sz w:val="24"/>
          <w:szCs w:val="24"/>
        </w:rPr>
        <w:t>mach</w:t>
      </w:r>
      <w:r w:rsidR="008E7613" w:rsidRPr="002E2771">
        <w:rPr>
          <w:rFonts w:ascii="Times New Roman" w:hAnsi="Times New Roman" w:cs="Times New Roman"/>
          <w:sz w:val="24"/>
          <w:szCs w:val="24"/>
        </w:rPr>
        <w:t xml:space="preserve">ine learning approaches is that their underlying inherent complexity limits the ability for developed models to be interpreted. </w:t>
      </w:r>
      <w:r w:rsidR="00FD0185" w:rsidRPr="002E2771">
        <w:rPr>
          <w:rFonts w:ascii="Times New Roman" w:hAnsi="Times New Roman" w:cs="Times New Roman"/>
          <w:sz w:val="24"/>
          <w:szCs w:val="24"/>
        </w:rPr>
        <w:t xml:space="preserve">Indeed, prediction models </w:t>
      </w:r>
      <w:r w:rsidR="0059313C" w:rsidRPr="002E2771">
        <w:rPr>
          <w:rFonts w:ascii="Times New Roman" w:hAnsi="Times New Roman" w:cs="Times New Roman"/>
          <w:sz w:val="24"/>
          <w:szCs w:val="24"/>
        </w:rPr>
        <w:t>developed by such methods have often labelled as ‘black boxes’, whereby it is not possible to understand how the models operate (</w:t>
      </w:r>
      <w:r w:rsidR="00E37214" w:rsidRPr="002E2771">
        <w:rPr>
          <w:rFonts w:ascii="Times New Roman" w:hAnsi="Times New Roman" w:cs="Times New Roman"/>
          <w:sz w:val="24"/>
          <w:szCs w:val="24"/>
        </w:rPr>
        <w:t>Adadi &amp; Berrada, 2018</w:t>
      </w:r>
      <w:r w:rsidR="0059313C" w:rsidRPr="002E2771">
        <w:rPr>
          <w:rFonts w:ascii="Times New Roman" w:hAnsi="Times New Roman" w:cs="Times New Roman"/>
          <w:sz w:val="24"/>
          <w:szCs w:val="24"/>
        </w:rPr>
        <w:t>; Collins &amp; Moons, 2019). T</w:t>
      </w:r>
      <w:r w:rsidR="00393E9C" w:rsidRPr="002E2771">
        <w:rPr>
          <w:rFonts w:ascii="Times New Roman" w:hAnsi="Times New Roman" w:cs="Times New Roman"/>
          <w:sz w:val="24"/>
          <w:szCs w:val="24"/>
        </w:rPr>
        <w:t>he</w:t>
      </w:r>
      <w:r w:rsidR="0059313C" w:rsidRPr="002E2771">
        <w:rPr>
          <w:rFonts w:ascii="Times New Roman" w:hAnsi="Times New Roman" w:cs="Times New Roman"/>
          <w:sz w:val="24"/>
          <w:szCs w:val="24"/>
        </w:rPr>
        <w:t xml:space="preserve"> specific</w:t>
      </w:r>
      <w:r w:rsidR="00393E9C" w:rsidRPr="002E2771">
        <w:rPr>
          <w:rFonts w:ascii="Times New Roman" w:hAnsi="Times New Roman" w:cs="Times New Roman"/>
          <w:sz w:val="24"/>
          <w:szCs w:val="24"/>
        </w:rPr>
        <w:t xml:space="preserve"> machine learning approa</w:t>
      </w:r>
      <w:r w:rsidR="00E53A33" w:rsidRPr="002E2771">
        <w:rPr>
          <w:rFonts w:ascii="Times New Roman" w:hAnsi="Times New Roman" w:cs="Times New Roman"/>
          <w:sz w:val="24"/>
          <w:szCs w:val="24"/>
        </w:rPr>
        <w:t xml:space="preserve">ch adopted </w:t>
      </w:r>
      <w:r w:rsidR="00393E9C" w:rsidRPr="002E2771">
        <w:rPr>
          <w:rFonts w:ascii="Times New Roman" w:hAnsi="Times New Roman" w:cs="Times New Roman"/>
          <w:sz w:val="24"/>
          <w:szCs w:val="24"/>
        </w:rPr>
        <w:t xml:space="preserve">in this thesis, </w:t>
      </w:r>
      <w:r w:rsidR="00E85DCB" w:rsidRPr="002E2771">
        <w:rPr>
          <w:rFonts w:ascii="Times New Roman" w:hAnsi="Times New Roman" w:cs="Times New Roman"/>
          <w:sz w:val="24"/>
          <w:szCs w:val="24"/>
        </w:rPr>
        <w:t>XGBoost</w:t>
      </w:r>
      <w:r w:rsidR="00393E9C" w:rsidRPr="002E2771">
        <w:rPr>
          <w:rFonts w:ascii="Times New Roman" w:hAnsi="Times New Roman" w:cs="Times New Roman"/>
          <w:sz w:val="24"/>
          <w:szCs w:val="24"/>
        </w:rPr>
        <w:t>, is</w:t>
      </w:r>
      <w:r w:rsidR="00026755" w:rsidRPr="002E2771">
        <w:rPr>
          <w:rFonts w:ascii="Times New Roman" w:hAnsi="Times New Roman" w:cs="Times New Roman"/>
          <w:sz w:val="24"/>
          <w:szCs w:val="24"/>
        </w:rPr>
        <w:t xml:space="preserve"> a</w:t>
      </w:r>
      <w:r w:rsidR="00393E9C" w:rsidRPr="002E2771">
        <w:rPr>
          <w:rFonts w:ascii="Times New Roman" w:hAnsi="Times New Roman" w:cs="Times New Roman"/>
          <w:sz w:val="24"/>
          <w:szCs w:val="24"/>
        </w:rPr>
        <w:t xml:space="preserve"> highly complex</w:t>
      </w:r>
      <w:r w:rsidR="00026755" w:rsidRPr="002E2771">
        <w:rPr>
          <w:rFonts w:ascii="Times New Roman" w:hAnsi="Times New Roman" w:cs="Times New Roman"/>
          <w:sz w:val="24"/>
          <w:szCs w:val="24"/>
        </w:rPr>
        <w:t xml:space="preserve"> algorithm involving the development of dozens of non-linear decision trees</w:t>
      </w:r>
      <w:r w:rsidR="0059313C" w:rsidRPr="002E2771">
        <w:rPr>
          <w:rFonts w:ascii="Times New Roman" w:hAnsi="Times New Roman" w:cs="Times New Roman"/>
          <w:sz w:val="24"/>
          <w:szCs w:val="24"/>
        </w:rPr>
        <w:t xml:space="preserve"> (</w:t>
      </w:r>
      <w:r w:rsidR="0059313C" w:rsidRPr="002E2771">
        <w:rPr>
          <w:rFonts w:ascii="Times New Roman" w:hAnsi="Times New Roman" w:cs="Times New Roman"/>
          <w:sz w:val="24"/>
          <w:szCs w:val="24"/>
          <w:lang w:val="en-US"/>
        </w:rPr>
        <w:t>Chen &amp; Guestrin, 2016)</w:t>
      </w:r>
      <w:r w:rsidR="00026755" w:rsidRPr="002E2771">
        <w:rPr>
          <w:rFonts w:ascii="Times New Roman" w:hAnsi="Times New Roman" w:cs="Times New Roman"/>
          <w:sz w:val="24"/>
          <w:szCs w:val="24"/>
        </w:rPr>
        <w:t>. Although this inherent complexity enables the analysis of large, multidimensional, non-linear datasets, it also makes it relatively difficult to understand how specific predictions are made and how specific predictors may relate to each other and the outcome.</w:t>
      </w:r>
      <w:r w:rsidR="00FD0185" w:rsidRPr="002E2771">
        <w:rPr>
          <w:rFonts w:ascii="Times New Roman" w:hAnsi="Times New Roman" w:cs="Times New Roman"/>
          <w:sz w:val="24"/>
          <w:szCs w:val="24"/>
        </w:rPr>
        <w:t xml:space="preserve"> This limited interpretability prevents the face-value assessment of developed models, and hinders the ability for independent validation and evaluation from other researchers (Co</w:t>
      </w:r>
      <w:r w:rsidR="0059313C" w:rsidRPr="002E2771">
        <w:rPr>
          <w:rFonts w:ascii="Times New Roman" w:hAnsi="Times New Roman" w:cs="Times New Roman"/>
          <w:sz w:val="24"/>
          <w:szCs w:val="24"/>
        </w:rPr>
        <w:t xml:space="preserve">llins &amp; </w:t>
      </w:r>
      <w:r w:rsidR="0059313C" w:rsidRPr="002E2771">
        <w:rPr>
          <w:rFonts w:ascii="Times New Roman" w:hAnsi="Times New Roman" w:cs="Times New Roman"/>
          <w:sz w:val="24"/>
          <w:szCs w:val="24"/>
        </w:rPr>
        <w:lastRenderedPageBreak/>
        <w:t xml:space="preserve">Moons, 2019). In addition, the ‘black box’ nature of models developed by machine learning approaches has been </w:t>
      </w:r>
      <w:r w:rsidR="004109CB" w:rsidRPr="002E2771">
        <w:rPr>
          <w:rFonts w:ascii="Times New Roman" w:hAnsi="Times New Roman" w:cs="Times New Roman"/>
          <w:sz w:val="24"/>
          <w:szCs w:val="24"/>
        </w:rPr>
        <w:t>argued</w:t>
      </w:r>
      <w:r w:rsidR="0059313C" w:rsidRPr="002E2771">
        <w:rPr>
          <w:rFonts w:ascii="Times New Roman" w:hAnsi="Times New Roman" w:cs="Times New Roman"/>
          <w:sz w:val="24"/>
          <w:szCs w:val="24"/>
        </w:rPr>
        <w:t xml:space="preserve"> to be potentially off-putting to some clinicians, patients, and researchers, who have a greater interest in theory and causal mechanisms and how prognostic models make their predictions</w:t>
      </w:r>
      <w:r w:rsidR="004109CB" w:rsidRPr="002E2771">
        <w:rPr>
          <w:rFonts w:ascii="Times New Roman" w:hAnsi="Times New Roman" w:cs="Times New Roman"/>
          <w:sz w:val="24"/>
          <w:szCs w:val="24"/>
        </w:rPr>
        <w:t xml:space="preserve"> (Aafjes-van Doorn et al., 2021; </w:t>
      </w:r>
      <w:r w:rsidR="00231EED" w:rsidRPr="002E2771">
        <w:rPr>
          <w:rFonts w:ascii="Times New Roman" w:hAnsi="Times New Roman" w:cs="Times New Roman"/>
          <w:sz w:val="24"/>
          <w:szCs w:val="24"/>
        </w:rPr>
        <w:t xml:space="preserve">Shortliffe &amp; Sepúlveda, 2018; Vayena </w:t>
      </w:r>
      <w:r w:rsidR="00E05646" w:rsidRPr="002E2771">
        <w:rPr>
          <w:rFonts w:ascii="Times New Roman" w:hAnsi="Times New Roman" w:cs="Times New Roman"/>
          <w:sz w:val="24"/>
          <w:szCs w:val="24"/>
        </w:rPr>
        <w:t>et al.</w:t>
      </w:r>
      <w:r w:rsidR="00231EED" w:rsidRPr="002E2771">
        <w:rPr>
          <w:rFonts w:ascii="Times New Roman" w:hAnsi="Times New Roman" w:cs="Times New Roman"/>
          <w:sz w:val="24"/>
          <w:szCs w:val="24"/>
        </w:rPr>
        <w:t>, 2018)</w:t>
      </w:r>
      <w:r w:rsidR="0059313C" w:rsidRPr="002E2771">
        <w:rPr>
          <w:rFonts w:ascii="Times New Roman" w:hAnsi="Times New Roman" w:cs="Times New Roman"/>
          <w:sz w:val="24"/>
          <w:szCs w:val="24"/>
        </w:rPr>
        <w:t>.</w:t>
      </w:r>
      <w:r w:rsidR="00A306FC" w:rsidRPr="002E2771">
        <w:rPr>
          <w:rFonts w:ascii="Times New Roman" w:hAnsi="Times New Roman" w:cs="Times New Roman"/>
          <w:sz w:val="24"/>
          <w:szCs w:val="24"/>
        </w:rPr>
        <w:t xml:space="preserve"> Furthermore, the inherent complexity of machine learning approaches also means that there are multiple decisions to be made by the researcher in the process of applying </w:t>
      </w:r>
      <w:r w:rsidR="005775B3" w:rsidRPr="002E2771">
        <w:rPr>
          <w:rFonts w:ascii="Times New Roman" w:hAnsi="Times New Roman" w:cs="Times New Roman"/>
          <w:sz w:val="24"/>
          <w:szCs w:val="24"/>
        </w:rPr>
        <w:t xml:space="preserve">such </w:t>
      </w:r>
      <w:r w:rsidR="00A306FC" w:rsidRPr="002E2771">
        <w:rPr>
          <w:rFonts w:ascii="Times New Roman" w:hAnsi="Times New Roman" w:cs="Times New Roman"/>
          <w:sz w:val="24"/>
          <w:szCs w:val="24"/>
        </w:rPr>
        <w:t xml:space="preserve">an approach, </w:t>
      </w:r>
      <w:r w:rsidR="005775B3" w:rsidRPr="002E2771">
        <w:rPr>
          <w:rFonts w:ascii="Times New Roman" w:hAnsi="Times New Roman" w:cs="Times New Roman"/>
          <w:sz w:val="24"/>
          <w:szCs w:val="24"/>
        </w:rPr>
        <w:t xml:space="preserve">including decisions related to how variables should be processed before </w:t>
      </w:r>
      <w:r w:rsidR="00E12F45" w:rsidRPr="002E2771">
        <w:rPr>
          <w:rFonts w:ascii="Times New Roman" w:hAnsi="Times New Roman" w:cs="Times New Roman"/>
          <w:sz w:val="24"/>
          <w:szCs w:val="24"/>
        </w:rPr>
        <w:t>implementation</w:t>
      </w:r>
      <w:r w:rsidR="005775B3" w:rsidRPr="002E2771">
        <w:rPr>
          <w:rFonts w:ascii="Times New Roman" w:hAnsi="Times New Roman" w:cs="Times New Roman"/>
          <w:sz w:val="24"/>
          <w:szCs w:val="24"/>
        </w:rPr>
        <w:t xml:space="preserve"> and what values should be assigned for various hyperparameters (Delgadillo, 2021)</w:t>
      </w:r>
      <w:r w:rsidR="00A306FC" w:rsidRPr="002E2771">
        <w:rPr>
          <w:rFonts w:ascii="Times New Roman" w:hAnsi="Times New Roman" w:cs="Times New Roman"/>
          <w:sz w:val="24"/>
          <w:szCs w:val="24"/>
        </w:rPr>
        <w:t xml:space="preserve">. </w:t>
      </w:r>
      <w:r w:rsidR="00DB13E5" w:rsidRPr="002E2771">
        <w:rPr>
          <w:rFonts w:ascii="Times New Roman" w:hAnsi="Times New Roman" w:cs="Times New Roman"/>
          <w:sz w:val="24"/>
          <w:szCs w:val="24"/>
        </w:rPr>
        <w:t xml:space="preserve">Consequently, considering the inherent complexity of machine learning approaches, with their comparatively limited interpretability and large number of researcher degrees of freedom, it is </w:t>
      </w:r>
      <w:r w:rsidR="0086399C" w:rsidRPr="002E2771">
        <w:rPr>
          <w:rFonts w:ascii="Times New Roman" w:hAnsi="Times New Roman" w:cs="Times New Roman"/>
          <w:sz w:val="24"/>
          <w:szCs w:val="24"/>
        </w:rPr>
        <w:t>vital</w:t>
      </w:r>
      <w:r w:rsidR="00DB13E5" w:rsidRPr="002E2771">
        <w:rPr>
          <w:rFonts w:ascii="Times New Roman" w:hAnsi="Times New Roman" w:cs="Times New Roman"/>
          <w:sz w:val="24"/>
          <w:szCs w:val="24"/>
        </w:rPr>
        <w:t xml:space="preserve"> that the application of machine learning approaches in psychotherapy research is both rigorously conducted and transparently reported</w:t>
      </w:r>
      <w:r w:rsidR="003F6CAA" w:rsidRPr="002E2771">
        <w:rPr>
          <w:rFonts w:ascii="Times New Roman" w:hAnsi="Times New Roman" w:cs="Times New Roman"/>
          <w:sz w:val="24"/>
          <w:szCs w:val="24"/>
        </w:rPr>
        <w:t xml:space="preserve"> (Collins et al., 2015; Collins et al., 2021).</w:t>
      </w:r>
    </w:p>
    <w:p w14:paraId="186762C4" w14:textId="60FFA0A9" w:rsidR="005C2193" w:rsidRDefault="005C2193" w:rsidP="005C2193">
      <w:pPr>
        <w:spacing w:line="360" w:lineRule="auto"/>
        <w:jc w:val="both"/>
        <w:rPr>
          <w:rFonts w:ascii="Times New Roman" w:hAnsi="Times New Roman" w:cs="Times New Roman"/>
          <w:sz w:val="24"/>
          <w:szCs w:val="24"/>
          <w:lang w:val="en-US"/>
        </w:rPr>
      </w:pPr>
      <w:r w:rsidRPr="002E2771">
        <w:rPr>
          <w:rFonts w:ascii="Times New Roman" w:hAnsi="Times New Roman" w:cs="Times New Roman"/>
          <w:sz w:val="24"/>
          <w:szCs w:val="24"/>
        </w:rPr>
        <w:tab/>
      </w:r>
      <w:r w:rsidR="00331A93" w:rsidRPr="002E2771">
        <w:rPr>
          <w:rFonts w:ascii="Times New Roman" w:hAnsi="Times New Roman" w:cs="Times New Roman"/>
          <w:sz w:val="24"/>
          <w:szCs w:val="24"/>
        </w:rPr>
        <w:t>Looking beyond the restrictions of machine learning approaches, t</w:t>
      </w:r>
      <w:r w:rsidRPr="002E2771">
        <w:rPr>
          <w:rFonts w:ascii="Times New Roman" w:hAnsi="Times New Roman" w:cs="Times New Roman"/>
          <w:sz w:val="24"/>
          <w:szCs w:val="24"/>
        </w:rPr>
        <w:t>here were also limitations</w:t>
      </w:r>
      <w:r w:rsidR="00483C46" w:rsidRPr="002E2771">
        <w:rPr>
          <w:rFonts w:ascii="Times New Roman" w:hAnsi="Times New Roman" w:cs="Times New Roman"/>
          <w:sz w:val="24"/>
          <w:szCs w:val="24"/>
        </w:rPr>
        <w:t xml:space="preserve"> in this thesis</w:t>
      </w:r>
      <w:r w:rsidRPr="002E2771">
        <w:rPr>
          <w:rFonts w:ascii="Times New Roman" w:hAnsi="Times New Roman" w:cs="Times New Roman"/>
          <w:sz w:val="24"/>
          <w:szCs w:val="24"/>
        </w:rPr>
        <w:t xml:space="preserve"> associated with the applied methods</w:t>
      </w:r>
      <w:r w:rsidR="00815392" w:rsidRPr="002E2771">
        <w:rPr>
          <w:rFonts w:ascii="Times New Roman" w:hAnsi="Times New Roman" w:cs="Times New Roman"/>
          <w:sz w:val="24"/>
          <w:szCs w:val="24"/>
        </w:rPr>
        <w:t xml:space="preserve"> of measurement</w:t>
      </w:r>
      <w:r w:rsidRPr="002E2771">
        <w:rPr>
          <w:rFonts w:ascii="Times New Roman" w:hAnsi="Times New Roman" w:cs="Times New Roman"/>
          <w:sz w:val="24"/>
          <w:szCs w:val="24"/>
        </w:rPr>
        <w:t xml:space="preserve">. For example, inconsistent reliable change indices for the Patient Health Questionnaire (PHQ-9; </w:t>
      </w:r>
      <w:r w:rsidRPr="002E2771">
        <w:rPr>
          <w:rFonts w:ascii="Times New Roman" w:hAnsi="Times New Roman" w:cs="Times New Roman"/>
          <w:sz w:val="24"/>
          <w:szCs w:val="24"/>
          <w:lang w:val="en-US"/>
        </w:rPr>
        <w:t>Kroenke</w:t>
      </w:r>
      <w:r w:rsidR="00876D1C" w:rsidRPr="002E2771">
        <w:rPr>
          <w:rFonts w:ascii="Times New Roman" w:hAnsi="Times New Roman" w:cs="Times New Roman"/>
          <w:sz w:val="24"/>
          <w:szCs w:val="24"/>
        </w:rPr>
        <w:t xml:space="preserve"> et al., </w:t>
      </w:r>
      <w:r w:rsidRPr="002E2771">
        <w:rPr>
          <w:rFonts w:ascii="Times New Roman" w:hAnsi="Times New Roman" w:cs="Times New Roman"/>
          <w:sz w:val="24"/>
          <w:szCs w:val="24"/>
          <w:lang w:val="en-US"/>
        </w:rPr>
        <w:t>2001) and the Generalized Anxiety Disorder Scale (GAD-7</w:t>
      </w:r>
      <w:r w:rsidR="00876D1C" w:rsidRPr="002E2771">
        <w:rPr>
          <w:rFonts w:ascii="Times New Roman" w:hAnsi="Times New Roman" w:cs="Times New Roman"/>
          <w:sz w:val="24"/>
          <w:szCs w:val="24"/>
          <w:lang w:val="en-US"/>
        </w:rPr>
        <w:t>; Spitzer et al., 2006</w:t>
      </w:r>
      <w:r w:rsidRPr="002E2771">
        <w:rPr>
          <w:rFonts w:ascii="Times New Roman" w:hAnsi="Times New Roman" w:cs="Times New Roman"/>
          <w:sz w:val="24"/>
          <w:szCs w:val="24"/>
          <w:lang w:val="en-US"/>
        </w:rPr>
        <w:t>) were applied across the thesis for the assessment of relapse. Differences in reliable change indices were applied for the following reasons: 1) Chapter 3 applied indices of ≥5 for both measures to ensure consistency with the original WYLOW studies (Ali et al., 2017; Delgadillo et al., 2018</w:t>
      </w:r>
      <w:r w:rsidR="00750CA5" w:rsidRPr="002E2771">
        <w:rPr>
          <w:rFonts w:ascii="Times New Roman" w:hAnsi="Times New Roman" w:cs="Times New Roman"/>
          <w:sz w:val="24"/>
          <w:szCs w:val="24"/>
          <w:lang w:val="en-US"/>
        </w:rPr>
        <w:t>b</w:t>
      </w:r>
      <w:r w:rsidRPr="002E2771">
        <w:rPr>
          <w:rFonts w:ascii="Times New Roman" w:hAnsi="Times New Roman" w:cs="Times New Roman"/>
          <w:sz w:val="24"/>
          <w:szCs w:val="24"/>
          <w:lang w:val="en-US"/>
        </w:rPr>
        <w:t>); 2) Cha</w:t>
      </w:r>
      <w:r>
        <w:rPr>
          <w:rFonts w:ascii="Times New Roman" w:hAnsi="Times New Roman" w:cs="Times New Roman"/>
          <w:sz w:val="24"/>
          <w:szCs w:val="24"/>
          <w:lang w:val="en-US"/>
        </w:rPr>
        <w:t>pter 4 applied indices of ≥6 and ≥5 for the PHQ-9 and GAD-7 respectively due to more recent recommendations made by Richards and Borglin (2011);</w:t>
      </w:r>
      <w:r w:rsidR="00837B6B">
        <w:rPr>
          <w:rFonts w:ascii="Times New Roman" w:hAnsi="Times New Roman" w:cs="Times New Roman"/>
          <w:sz w:val="24"/>
          <w:szCs w:val="24"/>
          <w:lang w:val="en-US"/>
        </w:rPr>
        <w:t xml:space="preserve"> and 3) Chapter 6 applied indic</w:t>
      </w:r>
      <w:r>
        <w:rPr>
          <w:rFonts w:ascii="Times New Roman" w:hAnsi="Times New Roman" w:cs="Times New Roman"/>
          <w:sz w:val="24"/>
          <w:szCs w:val="24"/>
          <w:lang w:val="en-US"/>
        </w:rPr>
        <w:t>es of ≥6 and ≥4 for the PHQ-9 and GAD-7 respectively to ensure consistency with outcome measures (other than relapse) that were utilized within IAPT and investigated in that study. The inconsistent application of reliable change indices resulted in different rates of relapse to be estimated, and consequently different patients to be classified as being relapsed. However, as can be seen in Table 7.1, application of the different reliable change indices did not change relapse rat</w:t>
      </w:r>
      <w:r w:rsidR="00066EE8">
        <w:rPr>
          <w:rFonts w:ascii="Times New Roman" w:hAnsi="Times New Roman" w:cs="Times New Roman"/>
          <w:sz w:val="24"/>
          <w:szCs w:val="24"/>
          <w:lang w:val="en-US"/>
        </w:rPr>
        <w:t>es within the three studies to a</w:t>
      </w:r>
      <w:r>
        <w:rPr>
          <w:rFonts w:ascii="Times New Roman" w:hAnsi="Times New Roman" w:cs="Times New Roman"/>
          <w:sz w:val="24"/>
          <w:szCs w:val="24"/>
          <w:lang w:val="en-US"/>
        </w:rPr>
        <w:t xml:space="preserve"> significant extent. Therefore, this variation may not have had a large effect on the results.</w:t>
      </w:r>
    </w:p>
    <w:p w14:paraId="71AEF70B" w14:textId="771F97CB" w:rsidR="0020478A" w:rsidRPr="0020478A" w:rsidRDefault="0020478A" w:rsidP="0020478A">
      <w:pPr>
        <w:spacing w:line="360" w:lineRule="auto"/>
        <w:ind w:firstLine="720"/>
        <w:jc w:val="both"/>
        <w:rPr>
          <w:rFonts w:ascii="Times New Roman" w:hAnsi="Times New Roman" w:cs="Times New Roman"/>
          <w:sz w:val="24"/>
          <w:szCs w:val="24"/>
        </w:rPr>
      </w:pPr>
      <w:r w:rsidRPr="008E7483">
        <w:rPr>
          <w:rFonts w:ascii="Times New Roman" w:hAnsi="Times New Roman" w:cs="Times New Roman"/>
          <w:sz w:val="24"/>
          <w:szCs w:val="24"/>
        </w:rPr>
        <w:t xml:space="preserve">An additional limitation of this thesis is that the studies conducted were highly centred within the IAPT and English context. Therefore, although the findings may </w:t>
      </w:r>
      <w:r w:rsidRPr="008E7483">
        <w:rPr>
          <w:rFonts w:ascii="Times New Roman" w:hAnsi="Times New Roman" w:cs="Times New Roman"/>
          <w:sz w:val="24"/>
          <w:szCs w:val="24"/>
        </w:rPr>
        <w:lastRenderedPageBreak/>
        <w:t>generalise well to services within the IAPT programme, it cannot generalise to other mental health settings or countries. Furthermore, due to the IAPT focus, the studies primarily focussed on CBT interventions. Although non-CBT-based psychotherapies were investigated in Chapters 4 and 6, due to limitations with the available data it was not possible to distinguish specific treatment modalities (e.g., interpersonal therapy, counselling for depression). Therefore, the findings of this thesis that are specifically related to CBT may not generalise to other modes of psychological treatment.</w:t>
      </w:r>
    </w:p>
    <w:tbl>
      <w:tblPr>
        <w:tblStyle w:val="TableGrid"/>
        <w:tblpPr w:leftFromText="180" w:rightFromText="180" w:vertAnchor="text" w:horzAnchor="margin" w:tblpY="4502"/>
        <w:tblW w:w="5000" w:type="pct"/>
        <w:tblLook w:val="04A0" w:firstRow="1" w:lastRow="0" w:firstColumn="1" w:lastColumn="0" w:noHBand="0" w:noVBand="1"/>
      </w:tblPr>
      <w:tblGrid>
        <w:gridCol w:w="1276"/>
        <w:gridCol w:w="2371"/>
        <w:gridCol w:w="2371"/>
        <w:gridCol w:w="2373"/>
      </w:tblGrid>
      <w:tr w:rsidR="00066EE8" w14:paraId="4066689B" w14:textId="77777777" w:rsidTr="003A07C4">
        <w:tc>
          <w:tcPr>
            <w:tcW w:w="5000" w:type="pct"/>
            <w:gridSpan w:val="4"/>
            <w:tcBorders>
              <w:top w:val="nil"/>
              <w:left w:val="nil"/>
              <w:bottom w:val="single" w:sz="4" w:space="0" w:color="auto"/>
              <w:right w:val="nil"/>
            </w:tcBorders>
          </w:tcPr>
          <w:p w14:paraId="7580256C" w14:textId="77777777" w:rsidR="00066EE8" w:rsidRPr="00F7497F" w:rsidRDefault="00066EE8" w:rsidP="003A07C4">
            <w:pPr>
              <w:spacing w:line="360" w:lineRule="auto"/>
              <w:rPr>
                <w:rFonts w:ascii="Times New Roman" w:hAnsi="Times New Roman" w:cs="Times New Roman"/>
                <w:b/>
              </w:rPr>
            </w:pPr>
            <w:r w:rsidRPr="00F7497F">
              <w:rPr>
                <w:rFonts w:ascii="Times New Roman" w:hAnsi="Times New Roman" w:cs="Times New Roman"/>
                <w:b/>
              </w:rPr>
              <w:t>Table 7.1</w:t>
            </w:r>
          </w:p>
          <w:p w14:paraId="50289845" w14:textId="77777777" w:rsidR="00066EE8" w:rsidRPr="00F7497F" w:rsidRDefault="00066EE8" w:rsidP="003A07C4">
            <w:pPr>
              <w:spacing w:line="360" w:lineRule="auto"/>
              <w:rPr>
                <w:rFonts w:ascii="Times New Roman" w:hAnsi="Times New Roman" w:cs="Times New Roman"/>
                <w:i/>
              </w:rPr>
            </w:pPr>
            <w:r>
              <w:rPr>
                <w:rFonts w:ascii="Times New Roman" w:hAnsi="Times New Roman" w:cs="Times New Roman"/>
                <w:i/>
              </w:rPr>
              <w:t>Relapse Rates for Study Chapters 3, 4, and 6 Recalculated using all Pairs of Reliable Change Indices (RCI) Applied across the T</w:t>
            </w:r>
            <w:r w:rsidRPr="00F7497F">
              <w:rPr>
                <w:rFonts w:ascii="Times New Roman" w:hAnsi="Times New Roman" w:cs="Times New Roman"/>
                <w:i/>
              </w:rPr>
              <w:t>hesis (95% Confidence Intervals)</w:t>
            </w:r>
          </w:p>
        </w:tc>
      </w:tr>
      <w:tr w:rsidR="00066EE8" w14:paraId="062AE725" w14:textId="77777777" w:rsidTr="003A07C4">
        <w:tc>
          <w:tcPr>
            <w:tcW w:w="760" w:type="pct"/>
            <w:tcBorders>
              <w:top w:val="single" w:sz="4" w:space="0" w:color="auto"/>
              <w:left w:val="nil"/>
              <w:bottom w:val="single" w:sz="4" w:space="0" w:color="auto"/>
              <w:right w:val="nil"/>
            </w:tcBorders>
          </w:tcPr>
          <w:p w14:paraId="33C7DE79" w14:textId="77777777" w:rsidR="00066EE8" w:rsidRPr="00F7497F" w:rsidRDefault="00066EE8" w:rsidP="003A07C4">
            <w:pPr>
              <w:spacing w:line="360" w:lineRule="auto"/>
              <w:rPr>
                <w:rFonts w:ascii="Times New Roman" w:hAnsi="Times New Roman" w:cs="Times New Roman"/>
              </w:rPr>
            </w:pPr>
          </w:p>
        </w:tc>
        <w:tc>
          <w:tcPr>
            <w:tcW w:w="1413" w:type="pct"/>
            <w:tcBorders>
              <w:top w:val="single" w:sz="4" w:space="0" w:color="auto"/>
              <w:left w:val="nil"/>
              <w:bottom w:val="single" w:sz="4" w:space="0" w:color="auto"/>
              <w:right w:val="nil"/>
            </w:tcBorders>
          </w:tcPr>
          <w:p w14:paraId="15AE8B78"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 xml:space="preserve">RCI – </w:t>
            </w:r>
          </w:p>
          <w:p w14:paraId="64294752"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lang w:val="en-US"/>
              </w:rPr>
              <w:t>≥5 (PHQ-9); ≥5 (GAD-7)</w:t>
            </w:r>
          </w:p>
        </w:tc>
        <w:tc>
          <w:tcPr>
            <w:tcW w:w="1413" w:type="pct"/>
            <w:tcBorders>
              <w:top w:val="single" w:sz="4" w:space="0" w:color="auto"/>
              <w:left w:val="nil"/>
              <w:bottom w:val="single" w:sz="4" w:space="0" w:color="auto"/>
              <w:right w:val="nil"/>
            </w:tcBorders>
          </w:tcPr>
          <w:p w14:paraId="1EA1EEA1"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 xml:space="preserve">RCI – </w:t>
            </w:r>
          </w:p>
          <w:p w14:paraId="454C6829"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lang w:val="en-US"/>
              </w:rPr>
              <w:t>≥6 (PHQ-9); ≥5 (GAD-7)</w:t>
            </w:r>
          </w:p>
        </w:tc>
        <w:tc>
          <w:tcPr>
            <w:tcW w:w="1414" w:type="pct"/>
            <w:tcBorders>
              <w:top w:val="single" w:sz="4" w:space="0" w:color="auto"/>
              <w:left w:val="nil"/>
              <w:bottom w:val="single" w:sz="4" w:space="0" w:color="auto"/>
              <w:right w:val="nil"/>
            </w:tcBorders>
          </w:tcPr>
          <w:p w14:paraId="1F44C649"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 xml:space="preserve">RCI – </w:t>
            </w:r>
          </w:p>
          <w:p w14:paraId="2C77ACBF"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lang w:val="en-US"/>
              </w:rPr>
              <w:t>≥6 (PHQ-9); ≥4 (GAD-7)</w:t>
            </w:r>
          </w:p>
        </w:tc>
      </w:tr>
      <w:tr w:rsidR="00066EE8" w14:paraId="5B8A7CE7" w14:textId="77777777" w:rsidTr="003A07C4">
        <w:tc>
          <w:tcPr>
            <w:tcW w:w="760" w:type="pct"/>
            <w:tcBorders>
              <w:left w:val="nil"/>
              <w:bottom w:val="nil"/>
              <w:right w:val="nil"/>
            </w:tcBorders>
          </w:tcPr>
          <w:p w14:paraId="36F21C0E"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Chapter 3</w:t>
            </w:r>
            <w:r w:rsidRPr="00F7497F">
              <w:rPr>
                <w:rFonts w:ascii="Times New Roman" w:hAnsi="Times New Roman" w:cs="Times New Roman"/>
                <w:vertAlign w:val="superscript"/>
              </w:rPr>
              <w:t>ab</w:t>
            </w:r>
          </w:p>
        </w:tc>
        <w:tc>
          <w:tcPr>
            <w:tcW w:w="1413" w:type="pct"/>
            <w:tcBorders>
              <w:left w:val="nil"/>
              <w:bottom w:val="nil"/>
              <w:right w:val="nil"/>
            </w:tcBorders>
          </w:tcPr>
          <w:p w14:paraId="012B25F9"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69.2% (63.7% - 74.3%)</w:t>
            </w:r>
          </w:p>
        </w:tc>
        <w:tc>
          <w:tcPr>
            <w:tcW w:w="1413" w:type="pct"/>
            <w:tcBorders>
              <w:left w:val="nil"/>
              <w:bottom w:val="nil"/>
              <w:right w:val="nil"/>
            </w:tcBorders>
          </w:tcPr>
          <w:p w14:paraId="6F5C6F9C"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65.9% (60.3% - 71.2%)</w:t>
            </w:r>
          </w:p>
        </w:tc>
        <w:tc>
          <w:tcPr>
            <w:tcW w:w="1414" w:type="pct"/>
            <w:tcBorders>
              <w:left w:val="nil"/>
              <w:bottom w:val="nil"/>
              <w:right w:val="nil"/>
            </w:tcBorders>
          </w:tcPr>
          <w:p w14:paraId="4832AFAE"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68.2% (62.7% - 73.4%)</w:t>
            </w:r>
          </w:p>
        </w:tc>
      </w:tr>
      <w:tr w:rsidR="00066EE8" w14:paraId="35F37D03" w14:textId="77777777" w:rsidTr="003A07C4">
        <w:tc>
          <w:tcPr>
            <w:tcW w:w="760" w:type="pct"/>
            <w:tcBorders>
              <w:top w:val="nil"/>
              <w:left w:val="nil"/>
              <w:bottom w:val="nil"/>
              <w:right w:val="nil"/>
            </w:tcBorders>
          </w:tcPr>
          <w:p w14:paraId="6AE689D3"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Chapter 4</w:t>
            </w:r>
          </w:p>
        </w:tc>
        <w:tc>
          <w:tcPr>
            <w:tcW w:w="1413" w:type="pct"/>
            <w:tcBorders>
              <w:top w:val="nil"/>
              <w:left w:val="nil"/>
              <w:bottom w:val="nil"/>
              <w:right w:val="nil"/>
            </w:tcBorders>
          </w:tcPr>
          <w:p w14:paraId="294250AD"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20.2% (15.5% - 25.6%)</w:t>
            </w:r>
          </w:p>
        </w:tc>
        <w:tc>
          <w:tcPr>
            <w:tcW w:w="1413" w:type="pct"/>
            <w:tcBorders>
              <w:top w:val="nil"/>
              <w:left w:val="nil"/>
              <w:bottom w:val="nil"/>
              <w:right w:val="nil"/>
            </w:tcBorders>
          </w:tcPr>
          <w:p w14:paraId="701DBB69"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19.1% (14.5% - 24.4%)</w:t>
            </w:r>
          </w:p>
        </w:tc>
        <w:tc>
          <w:tcPr>
            <w:tcW w:w="1414" w:type="pct"/>
            <w:tcBorders>
              <w:top w:val="nil"/>
              <w:left w:val="nil"/>
              <w:bottom w:val="nil"/>
              <w:right w:val="nil"/>
            </w:tcBorders>
          </w:tcPr>
          <w:p w14:paraId="3FAB9EAF"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20.6% (15.8% - 26.0%)</w:t>
            </w:r>
          </w:p>
        </w:tc>
      </w:tr>
      <w:tr w:rsidR="00066EE8" w14:paraId="2025BFA6" w14:textId="77777777" w:rsidTr="003A07C4">
        <w:tc>
          <w:tcPr>
            <w:tcW w:w="760" w:type="pct"/>
            <w:tcBorders>
              <w:top w:val="nil"/>
              <w:left w:val="nil"/>
              <w:bottom w:val="nil"/>
              <w:right w:val="nil"/>
            </w:tcBorders>
          </w:tcPr>
          <w:p w14:paraId="590FA2F9"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Chapter 6</w:t>
            </w:r>
          </w:p>
        </w:tc>
        <w:tc>
          <w:tcPr>
            <w:tcW w:w="1413" w:type="pct"/>
            <w:tcBorders>
              <w:top w:val="nil"/>
              <w:left w:val="nil"/>
              <w:bottom w:val="nil"/>
              <w:right w:val="nil"/>
            </w:tcBorders>
          </w:tcPr>
          <w:p w14:paraId="47EBFDDA"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36.9% (35.1% - 38.7%)</w:t>
            </w:r>
          </w:p>
        </w:tc>
        <w:tc>
          <w:tcPr>
            <w:tcW w:w="1413" w:type="pct"/>
            <w:tcBorders>
              <w:top w:val="nil"/>
              <w:left w:val="nil"/>
              <w:bottom w:val="nil"/>
              <w:right w:val="nil"/>
            </w:tcBorders>
          </w:tcPr>
          <w:p w14:paraId="43767467"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36.1% (34.4% - 37.9%)</w:t>
            </w:r>
          </w:p>
        </w:tc>
        <w:tc>
          <w:tcPr>
            <w:tcW w:w="1414" w:type="pct"/>
            <w:tcBorders>
              <w:top w:val="nil"/>
              <w:left w:val="nil"/>
              <w:bottom w:val="nil"/>
              <w:right w:val="nil"/>
            </w:tcBorders>
          </w:tcPr>
          <w:p w14:paraId="325C75F3" w14:textId="77777777" w:rsidR="00066EE8" w:rsidRPr="00F7497F" w:rsidRDefault="00066EE8" w:rsidP="003A07C4">
            <w:pPr>
              <w:spacing w:line="360" w:lineRule="auto"/>
              <w:rPr>
                <w:rFonts w:ascii="Times New Roman" w:hAnsi="Times New Roman" w:cs="Times New Roman"/>
              </w:rPr>
            </w:pPr>
            <w:r w:rsidRPr="00F7497F">
              <w:rPr>
                <w:rFonts w:ascii="Times New Roman" w:hAnsi="Times New Roman" w:cs="Times New Roman"/>
              </w:rPr>
              <w:t>37.3% (35.5% - 39.1%)</w:t>
            </w:r>
          </w:p>
        </w:tc>
      </w:tr>
      <w:tr w:rsidR="00066EE8" w14:paraId="67E0A662" w14:textId="77777777" w:rsidTr="003A07C4">
        <w:tc>
          <w:tcPr>
            <w:tcW w:w="5000" w:type="pct"/>
            <w:gridSpan w:val="4"/>
            <w:tcBorders>
              <w:top w:val="nil"/>
              <w:left w:val="nil"/>
              <w:bottom w:val="nil"/>
              <w:right w:val="nil"/>
            </w:tcBorders>
          </w:tcPr>
          <w:p w14:paraId="63360B02" w14:textId="77777777" w:rsidR="00066EE8" w:rsidRPr="00F7497F" w:rsidRDefault="00066EE8" w:rsidP="003A07C4">
            <w:pPr>
              <w:pBdr>
                <w:top w:val="single" w:sz="4" w:space="1" w:color="auto"/>
              </w:pBdr>
              <w:spacing w:line="360" w:lineRule="auto"/>
              <w:jc w:val="both"/>
              <w:rPr>
                <w:rFonts w:ascii="Times New Roman" w:hAnsi="Times New Roman" w:cs="Times New Roman"/>
              </w:rPr>
            </w:pPr>
            <w:r w:rsidRPr="00F7497F">
              <w:rPr>
                <w:rFonts w:ascii="Times New Roman" w:hAnsi="Times New Roman" w:cs="Times New Roman"/>
                <w:vertAlign w:val="superscript"/>
              </w:rPr>
              <w:t>a</w:t>
            </w:r>
            <w:r w:rsidRPr="00F7497F">
              <w:rPr>
                <w:rFonts w:ascii="Times New Roman" w:hAnsi="Times New Roman" w:cs="Times New Roman"/>
              </w:rPr>
              <w:t xml:space="preserve">The calculation of relapse rates for this table for Chapter 3 excluded </w:t>
            </w:r>
            <w:r w:rsidRPr="00F7497F">
              <w:rPr>
                <w:rFonts w:ascii="Times New Roman" w:hAnsi="Times New Roman" w:cs="Times New Roman"/>
                <w:i/>
              </w:rPr>
              <w:t>n</w:t>
            </w:r>
            <w:r w:rsidRPr="00F7497F">
              <w:rPr>
                <w:rFonts w:ascii="Times New Roman" w:hAnsi="Times New Roman" w:cs="Times New Roman"/>
              </w:rPr>
              <w:t>=12 participants who were classified as having relapsed in the original study due to re-entering treatment services, and not due to changes in outcome scores.</w:t>
            </w:r>
          </w:p>
          <w:p w14:paraId="2B514569" w14:textId="77777777" w:rsidR="00066EE8" w:rsidRPr="0089549C" w:rsidRDefault="00066EE8" w:rsidP="003A07C4">
            <w:pPr>
              <w:spacing w:line="360" w:lineRule="auto"/>
              <w:jc w:val="both"/>
              <w:rPr>
                <w:rFonts w:ascii="Times New Roman" w:hAnsi="Times New Roman" w:cs="Times New Roman"/>
              </w:rPr>
            </w:pPr>
            <w:r w:rsidRPr="00F7497F">
              <w:rPr>
                <w:rFonts w:ascii="Times New Roman" w:hAnsi="Times New Roman" w:cs="Times New Roman"/>
                <w:vertAlign w:val="superscript"/>
              </w:rPr>
              <w:t>b</w:t>
            </w:r>
            <w:r w:rsidRPr="00F7497F">
              <w:rPr>
                <w:rFonts w:ascii="Times New Roman" w:hAnsi="Times New Roman" w:cs="Times New Roman"/>
              </w:rPr>
              <w:t>This study involved participants being removed from the study once they had been classified as having relapsed in the original study. Therefore, if different RCI did not classify them as having relapse, there was no additional opportunity for these participants to experience a relapse according to the new criteria.</w:t>
            </w:r>
          </w:p>
        </w:tc>
      </w:tr>
    </w:tbl>
    <w:p w14:paraId="30ED99E8" w14:textId="63FACE7A" w:rsidR="003E4F9B" w:rsidRDefault="003E4F9B"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lang w:val="en-US"/>
        </w:rPr>
        <w:tab/>
      </w:r>
      <w:r w:rsidR="0020478A">
        <w:rPr>
          <w:rFonts w:ascii="Times New Roman" w:hAnsi="Times New Roman" w:cs="Times New Roman"/>
          <w:sz w:val="24"/>
          <w:szCs w:val="24"/>
          <w:lang w:val="en-US"/>
        </w:rPr>
        <w:t xml:space="preserve">Finally, </w:t>
      </w:r>
      <w:r w:rsidRPr="003E4F9B">
        <w:rPr>
          <w:rFonts w:ascii="Times New Roman" w:hAnsi="Times New Roman" w:cs="Times New Roman"/>
          <w:sz w:val="24"/>
          <w:szCs w:val="24"/>
          <w:lang w:val="en-US"/>
        </w:rPr>
        <w:t>this thesis</w:t>
      </w:r>
      <w:r w:rsidR="0020478A">
        <w:rPr>
          <w:rFonts w:ascii="Times New Roman" w:hAnsi="Times New Roman" w:cs="Times New Roman"/>
          <w:sz w:val="24"/>
          <w:szCs w:val="24"/>
          <w:lang w:val="en-US"/>
        </w:rPr>
        <w:t xml:space="preserve"> is also limited by its lack of investigation of</w:t>
      </w:r>
      <w:r w:rsidRPr="003E4F9B">
        <w:rPr>
          <w:rFonts w:ascii="Times New Roman" w:hAnsi="Times New Roman" w:cs="Times New Roman"/>
          <w:sz w:val="24"/>
          <w:szCs w:val="24"/>
          <w:lang w:val="en-US"/>
        </w:rPr>
        <w:t xml:space="preserve"> potential effects related to therapists/practitioners or geographical regions in relation to relapse rates. For instance, it is possible that certain therapists or specific services produce lower relapse rates for their patients than others. Indeed, it has been demonstrated that therapist effects exist in relation to short-term outcomes of psyc</w:t>
      </w:r>
      <w:r w:rsidR="00876D1C">
        <w:rPr>
          <w:rFonts w:ascii="Times New Roman" w:hAnsi="Times New Roman" w:cs="Times New Roman"/>
          <w:sz w:val="24"/>
          <w:szCs w:val="24"/>
          <w:lang w:val="en-US"/>
        </w:rPr>
        <w:t>hological interventions (Green et al.,</w:t>
      </w:r>
      <w:r w:rsidR="00876D1C" w:rsidRPr="00592DB5">
        <w:rPr>
          <w:rFonts w:ascii="Times New Roman" w:hAnsi="Times New Roman" w:cs="Times New Roman"/>
          <w:sz w:val="24"/>
          <w:szCs w:val="24"/>
          <w:lang w:val="en-US"/>
        </w:rPr>
        <w:t xml:space="preserve"> </w:t>
      </w:r>
      <w:r w:rsidRPr="003E4F9B">
        <w:rPr>
          <w:rFonts w:ascii="Times New Roman" w:hAnsi="Times New Roman" w:cs="Times New Roman"/>
          <w:sz w:val="24"/>
          <w:szCs w:val="24"/>
          <w:lang w:val="en-US"/>
        </w:rPr>
        <w:t>2014; Johns</w:t>
      </w:r>
      <w:r w:rsidR="00876D1C">
        <w:rPr>
          <w:rFonts w:ascii="Times New Roman" w:hAnsi="Times New Roman" w:cs="Times New Roman"/>
          <w:sz w:val="24"/>
          <w:szCs w:val="24"/>
          <w:lang w:val="en-US"/>
        </w:rPr>
        <w:t xml:space="preserve"> et al.,</w:t>
      </w:r>
      <w:r w:rsidRPr="003E4F9B">
        <w:rPr>
          <w:rFonts w:ascii="Times New Roman" w:hAnsi="Times New Roman" w:cs="Times New Roman"/>
          <w:sz w:val="24"/>
          <w:szCs w:val="24"/>
          <w:lang w:val="en-US"/>
        </w:rPr>
        <w:t xml:space="preserve"> 2019), and that different IAPT services are associated with highly different rates of recovery (Baker, 2021). Therefore, it is plausible that similar effects exist for long-term outcomes, and this </w:t>
      </w:r>
      <w:r w:rsidR="00AA0AA7">
        <w:rPr>
          <w:rFonts w:ascii="Times New Roman" w:hAnsi="Times New Roman" w:cs="Times New Roman"/>
          <w:sz w:val="24"/>
          <w:szCs w:val="24"/>
          <w:lang w:val="en-US"/>
        </w:rPr>
        <w:t>thesis is limited by not examining</w:t>
      </w:r>
      <w:r w:rsidRPr="003E4F9B">
        <w:rPr>
          <w:rFonts w:ascii="Times New Roman" w:hAnsi="Times New Roman" w:cs="Times New Roman"/>
          <w:sz w:val="24"/>
          <w:szCs w:val="24"/>
          <w:lang w:val="en-US"/>
        </w:rPr>
        <w:t xml:space="preserve"> such potential effects.</w:t>
      </w:r>
    </w:p>
    <w:p w14:paraId="0BBCA0FD" w14:textId="2E646DC9"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3E3AC2E7" w14:textId="00E421D3" w:rsidR="006F32EB" w:rsidRDefault="006F32EB" w:rsidP="005C2193">
      <w:pPr>
        <w:spacing w:line="360" w:lineRule="auto"/>
        <w:jc w:val="both"/>
        <w:rPr>
          <w:rFonts w:ascii="Times New Roman" w:hAnsi="Times New Roman" w:cs="Times New Roman"/>
          <w:sz w:val="24"/>
          <w:szCs w:val="24"/>
        </w:rPr>
      </w:pPr>
    </w:p>
    <w:p w14:paraId="5E78CDA5" w14:textId="77777777" w:rsidR="005C2193" w:rsidRPr="009220B6" w:rsidRDefault="005C2193" w:rsidP="005C2193">
      <w:pPr>
        <w:spacing w:line="360" w:lineRule="auto"/>
        <w:jc w:val="center"/>
        <w:rPr>
          <w:rFonts w:ascii="Times New Roman" w:hAnsi="Times New Roman" w:cs="Times New Roman"/>
          <w:b/>
          <w:sz w:val="24"/>
          <w:szCs w:val="24"/>
        </w:rPr>
      </w:pPr>
      <w:r w:rsidRPr="009220B6">
        <w:rPr>
          <w:rFonts w:ascii="Times New Roman" w:hAnsi="Times New Roman" w:cs="Times New Roman"/>
          <w:b/>
          <w:sz w:val="24"/>
          <w:szCs w:val="24"/>
        </w:rPr>
        <w:lastRenderedPageBreak/>
        <w:t>Recommendations for Future Research Directions</w:t>
      </w:r>
    </w:p>
    <w:p w14:paraId="5B761492"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This thesis has added to the evidence base for psychological treatments for depression and anxiety in routine care, and provided an initial exploration into the occurrence of relapse. However, further research is required to both develop understanding of relapse, and improve our ability to predict it. A priority of future research should be conducting more controlled, prospective, longitudinal cohort studies to investigate the occurrence of relapse. This would enable the following study design aspects to be implemented and thus allow for more robust conclusions to be drawn: 1) the implementation of follow-up in a consistent and structured manner; 2) the assessment of treatment fidelity and competency; 3) the investigation of variables other than routinely collected information (e.g. the occurrence of stressful life events): 4) the prospective testing of potential risk factors associated with relapse (e.g., unemployment for LiCBT, neighbourhood deprivation for high-intensity psychotherapy etc.); and 5) the measurement of relapse to be assessed in a manner that allows for temporal stability of symptom increases to be accounted for.</w:t>
      </w:r>
    </w:p>
    <w:p w14:paraId="5C0018E0" w14:textId="77777777" w:rsidR="005C2193" w:rsidRPr="002E2771"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The current research was unable to provide any firm conclusions regarding the differences between CBT and other high-intensity psychotherapies, or between high-intensity interventions and LiCBT, in terms of relapse rates or associated risk factors. Therefore, future research should aim to explore any potential differences between these interventions in relapse prevalence. Furthermore, this research could also consider further exploring any potential moderating effects that pharmacotherapy may have on relapse following these different intervention formats. Moreover, further research should explore differences between </w:t>
      </w:r>
      <w:r w:rsidRPr="002E2771">
        <w:rPr>
          <w:rFonts w:ascii="Times New Roman" w:hAnsi="Times New Roman" w:cs="Times New Roman"/>
          <w:sz w:val="24"/>
          <w:szCs w:val="24"/>
        </w:rPr>
        <w:t>therapists and services in terms of relapse rates.</w:t>
      </w:r>
    </w:p>
    <w:p w14:paraId="0AC7428A" w14:textId="41758A28" w:rsidR="005C2193" w:rsidRDefault="005C2193" w:rsidP="005C2193">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ab/>
        <w:t>Research should also continue to develop predictive models that are capable of identifying cases at risk of relapse following treatment. However, significantly larger samples are required for the development of clinically effective, acceptable models to be possible.</w:t>
      </w:r>
      <w:r w:rsidR="00D139D9" w:rsidRPr="002E2771">
        <w:rPr>
          <w:rFonts w:ascii="Times New Roman" w:hAnsi="Times New Roman" w:cs="Times New Roman"/>
          <w:sz w:val="24"/>
          <w:szCs w:val="24"/>
        </w:rPr>
        <w:t xml:space="preserve"> Although this currently appears a challenging task, t</w:t>
      </w:r>
      <w:r w:rsidRPr="002E2771">
        <w:rPr>
          <w:rFonts w:ascii="Times New Roman" w:hAnsi="Times New Roman" w:cs="Times New Roman"/>
          <w:sz w:val="24"/>
          <w:szCs w:val="24"/>
        </w:rPr>
        <w:t>here are two possible avenues for such samples to be developed: 1) standardised incorporation of systematic follow-up in routine practice; or 2) the synthesis and harmonisation of individual participant data across separate, similarly conducted research studies. This latter approach is currently being adopted for the development and</w:t>
      </w:r>
      <w:r>
        <w:rPr>
          <w:rFonts w:ascii="Times New Roman" w:hAnsi="Times New Roman" w:cs="Times New Roman"/>
          <w:sz w:val="24"/>
          <w:szCs w:val="24"/>
        </w:rPr>
        <w:t xml:space="preserve"> validation of a prognostic model capable of predicting relapse of depression following non-pharmacological interventions in primary care (Moriarty et al., 2021). If this developed model displays </w:t>
      </w:r>
      <w:r>
        <w:rPr>
          <w:rFonts w:ascii="Times New Roman" w:hAnsi="Times New Roman" w:cs="Times New Roman"/>
          <w:sz w:val="24"/>
          <w:szCs w:val="24"/>
        </w:rPr>
        <w:lastRenderedPageBreak/>
        <w:t>effective accuracy in both internal and external validation, this would further demonstrate that relapse can be predicted following psychological interventions, Furthermore, it would provide a useful blueprint for how a similar prognostic model could be developed for the purposes of predicting anxiety-related disorders in primary care.</w:t>
      </w:r>
    </w:p>
    <w:p w14:paraId="02462401" w14:textId="66F72569" w:rsidR="00C53544"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In addition to the continued development of predictive models, future </w:t>
      </w:r>
      <w:r w:rsidR="00D72C03">
        <w:rPr>
          <w:rFonts w:ascii="Times New Roman" w:hAnsi="Times New Roman" w:cs="Times New Roman"/>
          <w:sz w:val="24"/>
          <w:szCs w:val="24"/>
        </w:rPr>
        <w:t>research should also focus on developing low-intensity relapse prevention interventions that can easily be embedded into routine services. Indeed, the development and evaluation of low cost, brief relapse prevention interventions h</w:t>
      </w:r>
      <w:r w:rsidR="005434D5">
        <w:rPr>
          <w:rFonts w:ascii="Times New Roman" w:hAnsi="Times New Roman" w:cs="Times New Roman"/>
          <w:sz w:val="24"/>
          <w:szCs w:val="24"/>
        </w:rPr>
        <w:t>ave</w:t>
      </w:r>
      <w:r w:rsidR="00D72C03">
        <w:rPr>
          <w:rFonts w:ascii="Times New Roman" w:hAnsi="Times New Roman" w:cs="Times New Roman"/>
          <w:sz w:val="24"/>
          <w:szCs w:val="24"/>
        </w:rPr>
        <w:t xml:space="preserve"> thus far been limited (Rodgers et al., 2012). However, two low-intensity interventions have recently been developed that display promise</w:t>
      </w:r>
      <w:r w:rsidR="001609FA">
        <w:rPr>
          <w:rFonts w:ascii="Times New Roman" w:hAnsi="Times New Roman" w:cs="Times New Roman"/>
          <w:sz w:val="24"/>
          <w:szCs w:val="24"/>
        </w:rPr>
        <w:t>. First,</w:t>
      </w:r>
      <w:r w:rsidR="00D72C03">
        <w:rPr>
          <w:rFonts w:ascii="Times New Roman" w:hAnsi="Times New Roman" w:cs="Times New Roman"/>
          <w:sz w:val="24"/>
          <w:szCs w:val="24"/>
        </w:rPr>
        <w:t xml:space="preserve"> the SMArT (Self-Management after Therapy) intervention</w:t>
      </w:r>
      <w:r w:rsidR="001609FA">
        <w:rPr>
          <w:rFonts w:ascii="Times New Roman" w:hAnsi="Times New Roman" w:cs="Times New Roman"/>
          <w:sz w:val="24"/>
          <w:szCs w:val="24"/>
        </w:rPr>
        <w:t xml:space="preserve"> has been developed</w:t>
      </w:r>
      <w:r w:rsidR="00D72C03">
        <w:rPr>
          <w:rFonts w:ascii="Times New Roman" w:hAnsi="Times New Roman" w:cs="Times New Roman"/>
          <w:sz w:val="24"/>
          <w:szCs w:val="24"/>
        </w:rPr>
        <w:t>, which involves the use of implementation intentions to develop specific relapse prevention plans, and consists of only one face-to-face session and three subsequent telephone follow-up reviews</w:t>
      </w:r>
      <w:r w:rsidR="001609FA">
        <w:rPr>
          <w:rFonts w:ascii="Times New Roman" w:hAnsi="Times New Roman" w:cs="Times New Roman"/>
          <w:sz w:val="24"/>
          <w:szCs w:val="24"/>
        </w:rPr>
        <w:t xml:space="preserve"> (Lucock et al., 2018). Second,</w:t>
      </w:r>
      <w:r w:rsidR="00D72C03">
        <w:rPr>
          <w:rFonts w:ascii="Times New Roman" w:hAnsi="Times New Roman" w:cs="Times New Roman"/>
          <w:sz w:val="24"/>
          <w:szCs w:val="24"/>
        </w:rPr>
        <w:t xml:space="preserve"> </w:t>
      </w:r>
      <w:r w:rsidR="001609FA">
        <w:rPr>
          <w:rFonts w:ascii="Times New Roman" w:hAnsi="Times New Roman" w:cs="Times New Roman"/>
          <w:sz w:val="24"/>
          <w:szCs w:val="24"/>
        </w:rPr>
        <w:t xml:space="preserve">a personalised post-treatment smart-messaging intervention has also been proposed, in which patients are regularly sent personalised relapse prevention text messages that they had written themselves at the end of treatment, </w:t>
      </w:r>
      <w:r w:rsidR="00D7359C">
        <w:rPr>
          <w:rFonts w:ascii="Times New Roman" w:hAnsi="Times New Roman" w:cs="Times New Roman"/>
          <w:sz w:val="24"/>
          <w:szCs w:val="24"/>
        </w:rPr>
        <w:t xml:space="preserve">and </w:t>
      </w:r>
      <w:r w:rsidR="001609FA">
        <w:rPr>
          <w:rFonts w:ascii="Times New Roman" w:hAnsi="Times New Roman" w:cs="Times New Roman"/>
          <w:sz w:val="24"/>
          <w:szCs w:val="24"/>
        </w:rPr>
        <w:t>which are tailored to the patients’ current mood state (Malins et al., 2020).</w:t>
      </w:r>
      <w:r w:rsidR="002B65D9">
        <w:rPr>
          <w:rFonts w:ascii="Times New Roman" w:hAnsi="Times New Roman" w:cs="Times New Roman"/>
          <w:sz w:val="24"/>
          <w:szCs w:val="24"/>
        </w:rPr>
        <w:t xml:space="preserve"> Both of these interventions have</w:t>
      </w:r>
      <w:r w:rsidR="009003A2">
        <w:rPr>
          <w:rFonts w:ascii="Times New Roman" w:hAnsi="Times New Roman" w:cs="Times New Roman"/>
          <w:sz w:val="24"/>
          <w:szCs w:val="24"/>
        </w:rPr>
        <w:t xml:space="preserve"> been</w:t>
      </w:r>
      <w:r w:rsidR="002B65D9">
        <w:rPr>
          <w:rFonts w:ascii="Times New Roman" w:hAnsi="Times New Roman" w:cs="Times New Roman"/>
          <w:sz w:val="24"/>
          <w:szCs w:val="24"/>
        </w:rPr>
        <w:t xml:space="preserve"> demonstrated</w:t>
      </w:r>
      <w:r w:rsidR="009003A2">
        <w:rPr>
          <w:rFonts w:ascii="Times New Roman" w:hAnsi="Times New Roman" w:cs="Times New Roman"/>
          <w:sz w:val="24"/>
          <w:szCs w:val="24"/>
        </w:rPr>
        <w:t xml:space="preserve"> to have</w:t>
      </w:r>
      <w:r w:rsidR="002B65D9">
        <w:rPr>
          <w:rFonts w:ascii="Times New Roman" w:hAnsi="Times New Roman" w:cs="Times New Roman"/>
          <w:sz w:val="24"/>
          <w:szCs w:val="24"/>
        </w:rPr>
        <w:t xml:space="preserve"> potential effectiveness</w:t>
      </w:r>
      <w:r w:rsidR="009003A2">
        <w:rPr>
          <w:rFonts w:ascii="Times New Roman" w:hAnsi="Times New Roman" w:cs="Times New Roman"/>
          <w:sz w:val="24"/>
          <w:szCs w:val="24"/>
        </w:rPr>
        <w:t xml:space="preserve"> (Lucock et al., 2021; Malins et al., 2020)</w:t>
      </w:r>
      <w:r w:rsidR="002B65D9">
        <w:rPr>
          <w:rFonts w:ascii="Times New Roman" w:hAnsi="Times New Roman" w:cs="Times New Roman"/>
          <w:sz w:val="24"/>
          <w:szCs w:val="24"/>
        </w:rPr>
        <w:t>, however large-scale randomised controlled trials are required to fully assess their efficacy and cost-effectiveness.</w:t>
      </w:r>
      <w:r w:rsidR="00D96DDF">
        <w:rPr>
          <w:rFonts w:ascii="Times New Roman" w:hAnsi="Times New Roman" w:cs="Times New Roman"/>
          <w:sz w:val="24"/>
          <w:szCs w:val="24"/>
        </w:rPr>
        <w:t xml:space="preserve"> Nevertheless, they demonstrate the promise in development of low cost, brief interventions for the purpose of relapse prevention.</w:t>
      </w:r>
    </w:p>
    <w:p w14:paraId="6C26A43F" w14:textId="274A4B80" w:rsidR="00D96DDF" w:rsidRDefault="00D96DDF" w:rsidP="00D96DDF">
      <w:pPr>
        <w:spacing w:line="360" w:lineRule="auto"/>
        <w:jc w:val="both"/>
        <w:rPr>
          <w:rFonts w:ascii="Times New Roman" w:hAnsi="Times New Roman" w:cs="Times New Roman"/>
          <w:sz w:val="24"/>
          <w:szCs w:val="24"/>
        </w:rPr>
      </w:pPr>
      <w:r>
        <w:rPr>
          <w:rFonts w:ascii="Times New Roman" w:hAnsi="Times New Roman" w:cs="Times New Roman"/>
          <w:sz w:val="24"/>
          <w:szCs w:val="24"/>
        </w:rPr>
        <w:tab/>
        <w:t>Related to this, future research is needed to investigate the provision and delivery of follow-up reviews and booster sessions following psychological interventions in routine services. This thesis has further highlighted that follow-up is rare in routine services, and that when it is provided it is delivered in a highly unstructured manner. It is also not clear what is actually involved in the delivery of follow-up and booster sessions following treatment. Therefore, research is required to understand how follow-up reviews and boosters are delivered across therapists and services, and to understand what barriers are associated with them being provided and attended. This may allow for changes to be introduced that facilitate the effective provision of follow-up after treatment.</w:t>
      </w:r>
    </w:p>
    <w:p w14:paraId="0C8094BE" w14:textId="16462236" w:rsidR="00B82B32" w:rsidRDefault="00D96DDF" w:rsidP="00D96DDF">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Furthermore, future research should also prioritise </w:t>
      </w:r>
      <w:r w:rsidR="005C2193">
        <w:rPr>
          <w:rFonts w:ascii="Times New Roman" w:hAnsi="Times New Roman" w:cs="Times New Roman"/>
          <w:sz w:val="24"/>
          <w:szCs w:val="24"/>
        </w:rPr>
        <w:t>further qualitative explorations of relapse. This thesis has demonstrated how qualitative research can enrich quantitative relapse research, by enabling different questions to be asked, patient’s perspectives to be taken into consideration, and new hypotheses related to relapse to be generated. However, the qualitative study outlined in Chapter 5 was limited by its questionnaire design, and therefore the depth of participants’ responses was limited. Consequently, future studies should consider utilising semi-structured interview designs to explore relapse following psychological interventions. These interviews could further explore the differences between lapses and relapses, and also explore the perspectives of patients who appear to maintain their treatment gains long-term and remain in remission.</w:t>
      </w:r>
    </w:p>
    <w:p w14:paraId="3930B45B" w14:textId="77777777" w:rsidR="005C2193" w:rsidRDefault="005C2193" w:rsidP="005C2193">
      <w:pPr>
        <w:spacing w:line="360" w:lineRule="auto"/>
        <w:jc w:val="both"/>
        <w:rPr>
          <w:rFonts w:ascii="Times New Roman" w:hAnsi="Times New Roman" w:cs="Times New Roman"/>
          <w:sz w:val="24"/>
          <w:szCs w:val="24"/>
        </w:rPr>
      </w:pPr>
      <w:r>
        <w:rPr>
          <w:rFonts w:ascii="Times New Roman" w:hAnsi="Times New Roman" w:cs="Times New Roman"/>
          <w:sz w:val="24"/>
          <w:szCs w:val="24"/>
        </w:rPr>
        <w:tab/>
        <w:t>Finally, further research is required to investigate the ‘revolving door’ phenomenon in mental health services. This thesis has identified the extent to which treatment return occurs in one IAPT service, but it is not currently known if there are varying rates of treatment return across different services. In addition, although it was identified that over one third of treatment returning patients experienced a demonstrable relapse upon their re-entry to the mental health service, this is the full extent of what is currently known regarding how relapse is associated with treatment return. Therefore, further research is required to explore this association in greater detail. For example, it may be helpful for future research to explore what prompts patients who relapse to consider, and subsequently decide, on returning for additional treatment. Furthermore, the health economic costs of treatment return are needed to be assessed, in order to fully understand the costs that the ‘revolving door’ process has on mental health services.</w:t>
      </w:r>
    </w:p>
    <w:p w14:paraId="1C83D86F" w14:textId="77777777" w:rsidR="005C2193" w:rsidRPr="002E680C" w:rsidRDefault="005C2193" w:rsidP="005C2193">
      <w:pPr>
        <w:spacing w:line="360" w:lineRule="auto"/>
        <w:jc w:val="center"/>
        <w:rPr>
          <w:rFonts w:ascii="Times New Roman" w:hAnsi="Times New Roman" w:cs="Times New Roman"/>
          <w:b/>
          <w:sz w:val="24"/>
          <w:szCs w:val="24"/>
        </w:rPr>
      </w:pPr>
    </w:p>
    <w:p w14:paraId="0912D7D8" w14:textId="0B2C51E0" w:rsidR="005C2193" w:rsidRPr="002E680C" w:rsidRDefault="005C2193" w:rsidP="005C2193">
      <w:pPr>
        <w:spacing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Overall </w:t>
      </w:r>
      <w:r w:rsidRPr="002E680C">
        <w:rPr>
          <w:rFonts w:ascii="Times New Roman" w:hAnsi="Times New Roman" w:cs="Times New Roman"/>
          <w:b/>
          <w:sz w:val="24"/>
          <w:szCs w:val="24"/>
        </w:rPr>
        <w:t>Conclusion</w:t>
      </w:r>
      <w:r w:rsidR="005A672C">
        <w:rPr>
          <w:rFonts w:ascii="Times New Roman" w:hAnsi="Times New Roman" w:cs="Times New Roman"/>
          <w:b/>
          <w:sz w:val="24"/>
          <w:szCs w:val="24"/>
        </w:rPr>
        <w:t>s</w:t>
      </w:r>
    </w:p>
    <w:p w14:paraId="522AE6D1" w14:textId="77777777" w:rsidR="004135B5" w:rsidRDefault="004135B5" w:rsidP="004135B5">
      <w:pPr>
        <w:spacing w:line="360" w:lineRule="auto"/>
        <w:ind w:firstLine="720"/>
        <w:jc w:val="both"/>
        <w:rPr>
          <w:rFonts w:ascii="Times New Roman" w:hAnsi="Times New Roman" w:cs="Times New Roman"/>
          <w:sz w:val="24"/>
          <w:szCs w:val="24"/>
        </w:rPr>
      </w:pPr>
      <w:r w:rsidRPr="00CC5520">
        <w:rPr>
          <w:rFonts w:ascii="Times New Roman" w:hAnsi="Times New Roman" w:cs="Times New Roman"/>
          <w:sz w:val="24"/>
          <w:szCs w:val="24"/>
        </w:rPr>
        <w:t>This thesis has highlighted that relapse is relatively common following evidence-based psychological interventions for depression and anxiety.</w:t>
      </w:r>
      <w:r>
        <w:rPr>
          <w:rFonts w:ascii="Times New Roman" w:hAnsi="Times New Roman" w:cs="Times New Roman"/>
          <w:sz w:val="24"/>
          <w:szCs w:val="24"/>
        </w:rPr>
        <w:t xml:space="preserve"> Despite this, relapse remains a comparatively under-researched area in psychotherapy research. Considering the detrimental effects that relapse can have on patients, through the re-experience of suffering and distress, and on services, through service efficiency being hindered due to frequent treatment return, the importance of further research to understand its occurrence cannot be overstated.</w:t>
      </w:r>
    </w:p>
    <w:p w14:paraId="52E5CF91" w14:textId="77777777" w:rsidR="004135B5" w:rsidRDefault="004135B5" w:rsidP="004135B5">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However, this thesis has demonstrated the potential of different research approaches that could be adopted again in the future to further improve our understanding and predictions of relapse. In addition, a number of potential risk factors of relapse have been identified, such as unemployment and work-related stress, which may be potentially fruitful targets for future research. Furthermore, recommendations for how practitioners and services can assist in preventing and understanding relapse have been suggested, including psychoeducation of the differences between lapses and relapses, and the incorporation of structured follow-up into intervention packages. </w:t>
      </w:r>
    </w:p>
    <w:p w14:paraId="5B42CC12" w14:textId="086FB162" w:rsidR="00563EEF" w:rsidRPr="009003A2" w:rsidRDefault="004135B5" w:rsidP="009003A2">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Although there is clearly a lot more to learn about relapse following psychological interventions, this thesis has demonstrated that our understanding is gradually improving, and that there are a number of promising directions for this understanding to be improved even further. Realisation of this potential could allow services to provide patients with the greatest opportunities possible to prevent relapses from occurring, and thus facilitate treatment gains to be maintained long-term. </w:t>
      </w:r>
    </w:p>
    <w:p w14:paraId="7DE7BC60" w14:textId="77777777" w:rsidR="000F3A88" w:rsidRDefault="000F3A88" w:rsidP="00276320">
      <w:pPr>
        <w:spacing w:line="360" w:lineRule="auto"/>
        <w:jc w:val="center"/>
        <w:rPr>
          <w:rFonts w:ascii="Times New Roman" w:hAnsi="Times New Roman" w:cs="Times New Roman"/>
          <w:b/>
          <w:sz w:val="28"/>
          <w:szCs w:val="28"/>
        </w:rPr>
      </w:pPr>
    </w:p>
    <w:p w14:paraId="48121F90" w14:textId="725A835A" w:rsidR="004D0CDE" w:rsidRDefault="004D0CDE" w:rsidP="000F3A88">
      <w:pPr>
        <w:spacing w:line="360" w:lineRule="auto"/>
        <w:rPr>
          <w:rFonts w:ascii="Times New Roman" w:hAnsi="Times New Roman" w:cs="Times New Roman"/>
          <w:b/>
          <w:sz w:val="28"/>
          <w:szCs w:val="28"/>
        </w:rPr>
      </w:pPr>
    </w:p>
    <w:p w14:paraId="156E1579" w14:textId="2805B3ED" w:rsidR="008917CB" w:rsidRDefault="008917CB" w:rsidP="000F3A88">
      <w:pPr>
        <w:spacing w:line="360" w:lineRule="auto"/>
        <w:rPr>
          <w:rFonts w:ascii="Times New Roman" w:hAnsi="Times New Roman" w:cs="Times New Roman"/>
          <w:b/>
          <w:sz w:val="28"/>
          <w:szCs w:val="28"/>
        </w:rPr>
      </w:pPr>
    </w:p>
    <w:p w14:paraId="7DD4490F" w14:textId="323D0E67" w:rsidR="008917CB" w:rsidRDefault="008917CB" w:rsidP="000F3A88">
      <w:pPr>
        <w:spacing w:line="360" w:lineRule="auto"/>
        <w:rPr>
          <w:rFonts w:ascii="Times New Roman" w:hAnsi="Times New Roman" w:cs="Times New Roman"/>
          <w:b/>
          <w:sz w:val="28"/>
          <w:szCs w:val="28"/>
        </w:rPr>
      </w:pPr>
    </w:p>
    <w:p w14:paraId="6B5E58F6" w14:textId="44E4CCCF" w:rsidR="008917CB" w:rsidRDefault="008917CB" w:rsidP="000F3A88">
      <w:pPr>
        <w:spacing w:line="360" w:lineRule="auto"/>
        <w:rPr>
          <w:rFonts w:ascii="Times New Roman" w:hAnsi="Times New Roman" w:cs="Times New Roman"/>
          <w:b/>
          <w:sz w:val="28"/>
          <w:szCs w:val="28"/>
        </w:rPr>
      </w:pPr>
    </w:p>
    <w:p w14:paraId="1891FF29" w14:textId="353CF28E" w:rsidR="008917CB" w:rsidRDefault="008917CB" w:rsidP="000F3A88">
      <w:pPr>
        <w:spacing w:line="360" w:lineRule="auto"/>
        <w:rPr>
          <w:rFonts w:ascii="Times New Roman" w:hAnsi="Times New Roman" w:cs="Times New Roman"/>
          <w:b/>
          <w:sz w:val="28"/>
          <w:szCs w:val="28"/>
        </w:rPr>
      </w:pPr>
    </w:p>
    <w:p w14:paraId="7E320B32" w14:textId="34166666" w:rsidR="008917CB" w:rsidRDefault="008917CB" w:rsidP="000F3A88">
      <w:pPr>
        <w:spacing w:line="360" w:lineRule="auto"/>
        <w:rPr>
          <w:rFonts w:ascii="Times New Roman" w:hAnsi="Times New Roman" w:cs="Times New Roman"/>
          <w:b/>
          <w:sz w:val="28"/>
          <w:szCs w:val="28"/>
        </w:rPr>
      </w:pPr>
    </w:p>
    <w:p w14:paraId="5A631C4A" w14:textId="53CE41B9" w:rsidR="008917CB" w:rsidRDefault="008917CB" w:rsidP="000F3A88">
      <w:pPr>
        <w:spacing w:line="360" w:lineRule="auto"/>
        <w:rPr>
          <w:rFonts w:ascii="Times New Roman" w:hAnsi="Times New Roman" w:cs="Times New Roman"/>
          <w:b/>
          <w:sz w:val="28"/>
          <w:szCs w:val="28"/>
        </w:rPr>
      </w:pPr>
    </w:p>
    <w:p w14:paraId="2ABC3119" w14:textId="14DE9F02" w:rsidR="008917CB" w:rsidRDefault="008917CB" w:rsidP="000F3A88">
      <w:pPr>
        <w:spacing w:line="360" w:lineRule="auto"/>
        <w:rPr>
          <w:rFonts w:ascii="Times New Roman" w:hAnsi="Times New Roman" w:cs="Times New Roman"/>
          <w:b/>
          <w:sz w:val="28"/>
          <w:szCs w:val="28"/>
        </w:rPr>
      </w:pPr>
    </w:p>
    <w:p w14:paraId="3B86CDA8" w14:textId="54B37CBC" w:rsidR="008917CB" w:rsidRDefault="008917CB" w:rsidP="000F3A88">
      <w:pPr>
        <w:spacing w:line="360" w:lineRule="auto"/>
        <w:rPr>
          <w:rFonts w:ascii="Times New Roman" w:hAnsi="Times New Roman" w:cs="Times New Roman"/>
          <w:b/>
          <w:sz w:val="28"/>
          <w:szCs w:val="28"/>
        </w:rPr>
      </w:pPr>
    </w:p>
    <w:p w14:paraId="04C52B51" w14:textId="77777777" w:rsidR="00002818" w:rsidRDefault="00002818" w:rsidP="000F3A88">
      <w:pPr>
        <w:spacing w:line="360" w:lineRule="auto"/>
        <w:rPr>
          <w:rFonts w:ascii="Times New Roman" w:hAnsi="Times New Roman" w:cs="Times New Roman"/>
          <w:b/>
          <w:sz w:val="28"/>
          <w:szCs w:val="28"/>
        </w:rPr>
      </w:pPr>
    </w:p>
    <w:p w14:paraId="55FDC984" w14:textId="2D3586BE" w:rsidR="008917CB" w:rsidRDefault="008917CB" w:rsidP="000F3A88">
      <w:pPr>
        <w:spacing w:line="360" w:lineRule="auto"/>
        <w:rPr>
          <w:rFonts w:ascii="Times New Roman" w:hAnsi="Times New Roman" w:cs="Times New Roman"/>
          <w:b/>
          <w:sz w:val="28"/>
          <w:szCs w:val="28"/>
        </w:rPr>
      </w:pPr>
    </w:p>
    <w:p w14:paraId="1F6E88FF" w14:textId="6DE881CD" w:rsidR="0032601A" w:rsidRDefault="00276320" w:rsidP="000F3A88">
      <w:pPr>
        <w:spacing w:line="360" w:lineRule="auto"/>
        <w:jc w:val="center"/>
        <w:rPr>
          <w:rFonts w:ascii="Times New Roman" w:hAnsi="Times New Roman" w:cs="Times New Roman"/>
          <w:b/>
          <w:sz w:val="28"/>
          <w:szCs w:val="28"/>
        </w:rPr>
      </w:pPr>
      <w:r w:rsidRPr="00EF2B84">
        <w:rPr>
          <w:rFonts w:ascii="Times New Roman" w:hAnsi="Times New Roman" w:cs="Times New Roman"/>
          <w:b/>
          <w:sz w:val="28"/>
          <w:szCs w:val="28"/>
        </w:rPr>
        <w:lastRenderedPageBreak/>
        <w:t>REFERENCES</w:t>
      </w:r>
    </w:p>
    <w:p w14:paraId="0BC881BF" w14:textId="77777777" w:rsidR="00B746D1" w:rsidRPr="00B746D1" w:rsidRDefault="00B746D1" w:rsidP="000F3A88">
      <w:pPr>
        <w:spacing w:line="360" w:lineRule="auto"/>
        <w:jc w:val="center"/>
        <w:rPr>
          <w:rFonts w:ascii="Times New Roman" w:hAnsi="Times New Roman" w:cs="Times New Roman"/>
          <w:b/>
          <w:sz w:val="20"/>
          <w:szCs w:val="20"/>
        </w:rPr>
      </w:pPr>
    </w:p>
    <w:p w14:paraId="5CFC9C4E" w14:textId="71C36C00" w:rsidR="00276320" w:rsidRPr="002E2771" w:rsidRDefault="00276320" w:rsidP="00F113FD">
      <w:pPr>
        <w:spacing w:line="360" w:lineRule="auto"/>
        <w:jc w:val="both"/>
        <w:rPr>
          <w:rFonts w:ascii="Times New Roman" w:hAnsi="Times New Roman" w:cs="Times New Roman"/>
          <w:sz w:val="24"/>
          <w:szCs w:val="24"/>
        </w:rPr>
      </w:pPr>
      <w:r w:rsidRPr="002E2771">
        <w:rPr>
          <w:rFonts w:ascii="Times New Roman" w:hAnsi="Times New Roman" w:cs="Times New Roman"/>
          <w:sz w:val="24"/>
          <w:szCs w:val="24"/>
        </w:rPr>
        <w:t>References marked with an asterisk indicate studies included in the systematic review in Chapter 2.</w:t>
      </w:r>
    </w:p>
    <w:p w14:paraId="7F691215" w14:textId="77777777" w:rsidR="00276320" w:rsidRPr="002E2771" w:rsidRDefault="00276320" w:rsidP="00F113FD">
      <w:pPr>
        <w:spacing w:line="360" w:lineRule="auto"/>
        <w:jc w:val="both"/>
        <w:rPr>
          <w:rFonts w:ascii="Times New Roman" w:hAnsi="Times New Roman" w:cs="Times New Roman"/>
          <w:b/>
          <w:sz w:val="32"/>
          <w:szCs w:val="32"/>
        </w:rPr>
      </w:pPr>
    </w:p>
    <w:p w14:paraId="0D8DAE33" w14:textId="68D9F208" w:rsidR="00D63526" w:rsidRPr="002E2771" w:rsidRDefault="00D63526" w:rsidP="00D63526">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Aafjes-van Doorn, K., Kamsteeg, C., Bate, J., &amp; Aafjes, M. (2021). A scoping review of machine learning in psychotherapy research. </w:t>
      </w:r>
      <w:r w:rsidRPr="002E2771">
        <w:rPr>
          <w:rFonts w:ascii="Times New Roman" w:hAnsi="Times New Roman" w:cs="Times New Roman"/>
          <w:i/>
          <w:iCs/>
          <w:sz w:val="24"/>
          <w:szCs w:val="24"/>
        </w:rPr>
        <w:t>Psychotherapy R</w:t>
      </w:r>
      <w:r w:rsidR="00D22911" w:rsidRPr="002E2771">
        <w:rPr>
          <w:rFonts w:ascii="Times New Roman" w:hAnsi="Times New Roman" w:cs="Times New Roman"/>
          <w:i/>
          <w:iCs/>
          <w:sz w:val="24"/>
          <w:szCs w:val="24"/>
        </w:rPr>
        <w:t>esearch</w:t>
      </w:r>
      <w:r w:rsidRPr="002E2771">
        <w:rPr>
          <w:rFonts w:ascii="Times New Roman" w:hAnsi="Times New Roman" w:cs="Times New Roman"/>
          <w:sz w:val="24"/>
          <w:szCs w:val="24"/>
        </w:rPr>
        <w:t>, </w:t>
      </w:r>
      <w:r w:rsidRPr="002E2771">
        <w:rPr>
          <w:rFonts w:ascii="Times New Roman" w:hAnsi="Times New Roman" w:cs="Times New Roman"/>
          <w:i/>
          <w:iCs/>
          <w:sz w:val="24"/>
          <w:szCs w:val="24"/>
        </w:rPr>
        <w:t>31</w:t>
      </w:r>
      <w:r w:rsidRPr="002E2771">
        <w:rPr>
          <w:rFonts w:ascii="Times New Roman" w:hAnsi="Times New Roman" w:cs="Times New Roman"/>
          <w:sz w:val="24"/>
          <w:szCs w:val="24"/>
        </w:rPr>
        <w:t xml:space="preserve">(1), 92–116. </w:t>
      </w:r>
      <w:r w:rsidR="00B57AB7" w:rsidRPr="002E2771">
        <w:rPr>
          <w:rFonts w:ascii="Times New Roman" w:hAnsi="Times New Roman" w:cs="Times New Roman"/>
          <w:sz w:val="24"/>
          <w:szCs w:val="24"/>
        </w:rPr>
        <w:t>https://doi.org/10.1080/10503307.2020.1808729</w:t>
      </w:r>
    </w:p>
    <w:p w14:paraId="16B72097" w14:textId="6868C59B" w:rsidR="00B57AB7" w:rsidRPr="002E2771" w:rsidRDefault="00B57AB7" w:rsidP="00D63526">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Adadi, A. &amp; Berrada, M. (2018). Peeking inside the black-box: A survey on explainable artificial intelligence (XAI). </w:t>
      </w:r>
      <w:r w:rsidRPr="002E2771">
        <w:rPr>
          <w:rFonts w:ascii="Times New Roman" w:hAnsi="Times New Roman" w:cs="Times New Roman"/>
          <w:i/>
          <w:sz w:val="24"/>
          <w:szCs w:val="24"/>
        </w:rPr>
        <w:t>IEEE Access, 6</w:t>
      </w:r>
      <w:r w:rsidRPr="002E2771">
        <w:rPr>
          <w:rFonts w:ascii="Times New Roman" w:hAnsi="Times New Roman" w:cs="Times New Roman"/>
          <w:sz w:val="24"/>
          <w:szCs w:val="24"/>
        </w:rPr>
        <w:t>, 52138-52160. https://doi.org/10.1109/ACCESS.2018.2870052</w:t>
      </w:r>
    </w:p>
    <w:p w14:paraId="6E8A5DB9" w14:textId="64A374AA" w:rsidR="0032601A" w:rsidRPr="002E2771" w:rsidRDefault="0093761F"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Ali, S., Rhodes, L., Moreea, O., McMillan, D</w:t>
      </w:r>
      <w:r w:rsidR="00EF3CB5" w:rsidRPr="002E2771">
        <w:rPr>
          <w:rFonts w:ascii="Times New Roman" w:hAnsi="Times New Roman" w:cs="Times New Roman"/>
          <w:sz w:val="24"/>
          <w:szCs w:val="24"/>
          <w:lang w:val="en-US"/>
        </w:rPr>
        <w:t>., Gilbody, S., Leach, C., Lucock, M., Lutz, W., &amp;</w:t>
      </w:r>
      <w:r w:rsidRPr="002E2771">
        <w:rPr>
          <w:rFonts w:ascii="Times New Roman" w:hAnsi="Times New Roman" w:cs="Times New Roman"/>
          <w:sz w:val="24"/>
          <w:szCs w:val="24"/>
          <w:lang w:val="en-US"/>
        </w:rPr>
        <w:t xml:space="preserve"> Delga</w:t>
      </w:r>
      <w:r w:rsidR="005E49ED" w:rsidRPr="002E2771">
        <w:rPr>
          <w:rFonts w:ascii="Times New Roman" w:hAnsi="Times New Roman" w:cs="Times New Roman"/>
          <w:sz w:val="24"/>
          <w:szCs w:val="24"/>
          <w:lang w:val="en-US"/>
        </w:rPr>
        <w:t>dillo, J. (2017). How durable is</w:t>
      </w:r>
      <w:r w:rsidRPr="002E2771">
        <w:rPr>
          <w:rFonts w:ascii="Times New Roman" w:hAnsi="Times New Roman" w:cs="Times New Roman"/>
          <w:sz w:val="24"/>
          <w:szCs w:val="24"/>
          <w:lang w:val="en-US"/>
        </w:rPr>
        <w:t xml:space="preserve"> the effect of low intensity CBT for depression and anxiety? Remission and relapse in a longitudinal cohort study. </w:t>
      </w:r>
      <w:r w:rsidRPr="002E2771">
        <w:rPr>
          <w:rFonts w:ascii="Times New Roman" w:hAnsi="Times New Roman" w:cs="Times New Roman"/>
          <w:i/>
          <w:sz w:val="24"/>
          <w:szCs w:val="24"/>
          <w:lang w:val="en-US"/>
        </w:rPr>
        <w:t>Behaviour Research and Therapy, 94</w:t>
      </w:r>
      <w:r w:rsidRPr="002E2771">
        <w:rPr>
          <w:rFonts w:ascii="Times New Roman" w:hAnsi="Times New Roman" w:cs="Times New Roman"/>
          <w:sz w:val="24"/>
          <w:szCs w:val="24"/>
          <w:lang w:val="en-US"/>
        </w:rPr>
        <w:t xml:space="preserve">, 1–8. </w:t>
      </w:r>
      <w:r w:rsidR="00EB3616" w:rsidRPr="002E2771">
        <w:rPr>
          <w:rFonts w:ascii="Times New Roman" w:hAnsi="Times New Roman" w:cs="Times New Roman"/>
          <w:sz w:val="24"/>
          <w:szCs w:val="24"/>
          <w:lang w:val="en-US"/>
        </w:rPr>
        <w:t>https://doi.org/10.1016/j.brat.2017.04.006</w:t>
      </w:r>
    </w:p>
    <w:p w14:paraId="40C4B1B1" w14:textId="17BE4434" w:rsidR="00EB3616" w:rsidRPr="002E2771" w:rsidRDefault="00EB3616"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American Psychiatric Association. (1987). </w:t>
      </w:r>
      <w:r w:rsidRPr="002E2771">
        <w:rPr>
          <w:rFonts w:ascii="Times New Roman" w:hAnsi="Times New Roman" w:cs="Times New Roman"/>
          <w:i/>
          <w:sz w:val="24"/>
          <w:szCs w:val="24"/>
        </w:rPr>
        <w:t>Diagnostic and statistical manual of mental disorders (3</w:t>
      </w:r>
      <w:r w:rsidRPr="002E2771">
        <w:rPr>
          <w:rFonts w:ascii="Times New Roman" w:hAnsi="Times New Roman" w:cs="Times New Roman"/>
          <w:i/>
          <w:sz w:val="24"/>
          <w:szCs w:val="24"/>
          <w:vertAlign w:val="superscript"/>
        </w:rPr>
        <w:t>rd</w:t>
      </w:r>
      <w:r w:rsidRPr="002E2771">
        <w:rPr>
          <w:rFonts w:ascii="Times New Roman" w:hAnsi="Times New Roman" w:cs="Times New Roman"/>
          <w:i/>
          <w:sz w:val="24"/>
          <w:szCs w:val="24"/>
        </w:rPr>
        <w:t xml:space="preserve"> ed., revised)</w:t>
      </w:r>
      <w:r w:rsidRPr="002E2771">
        <w:rPr>
          <w:rFonts w:ascii="Times New Roman" w:hAnsi="Times New Roman" w:cs="Times New Roman"/>
          <w:sz w:val="24"/>
          <w:szCs w:val="24"/>
        </w:rPr>
        <w:t xml:space="preserve">. </w:t>
      </w:r>
      <w:r w:rsidR="002B363A" w:rsidRPr="002E2771">
        <w:rPr>
          <w:rFonts w:ascii="Times New Roman" w:hAnsi="Times New Roman" w:cs="Times New Roman"/>
          <w:sz w:val="24"/>
          <w:szCs w:val="24"/>
        </w:rPr>
        <w:t>American Psychiatric Association.</w:t>
      </w:r>
    </w:p>
    <w:p w14:paraId="0A84F4CC" w14:textId="71010B18" w:rsidR="00EB3616" w:rsidRPr="002E2771" w:rsidRDefault="00EB3616"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American Psychiatric Association. (1994). </w:t>
      </w:r>
      <w:r w:rsidRPr="002E2771">
        <w:rPr>
          <w:rFonts w:ascii="Times New Roman" w:hAnsi="Times New Roman" w:cs="Times New Roman"/>
          <w:i/>
          <w:sz w:val="24"/>
          <w:szCs w:val="24"/>
        </w:rPr>
        <w:t>Diagnostic and statistical manual of mental disorders (4</w:t>
      </w:r>
      <w:r w:rsidRPr="002E2771">
        <w:rPr>
          <w:rFonts w:ascii="Times New Roman" w:hAnsi="Times New Roman" w:cs="Times New Roman"/>
          <w:i/>
          <w:sz w:val="24"/>
          <w:szCs w:val="24"/>
          <w:vertAlign w:val="superscript"/>
        </w:rPr>
        <w:t>th</w:t>
      </w:r>
      <w:r w:rsidRPr="002E2771">
        <w:rPr>
          <w:rFonts w:ascii="Times New Roman" w:hAnsi="Times New Roman" w:cs="Times New Roman"/>
          <w:i/>
          <w:sz w:val="24"/>
          <w:szCs w:val="24"/>
        </w:rPr>
        <w:t xml:space="preserve"> ed.)</w:t>
      </w:r>
      <w:r w:rsidRPr="002E2771">
        <w:rPr>
          <w:rFonts w:ascii="Times New Roman" w:hAnsi="Times New Roman" w:cs="Times New Roman"/>
          <w:sz w:val="24"/>
          <w:szCs w:val="24"/>
        </w:rPr>
        <w:t xml:space="preserve">. </w:t>
      </w:r>
      <w:r w:rsidR="002B363A" w:rsidRPr="002E2771">
        <w:rPr>
          <w:rFonts w:ascii="Times New Roman" w:hAnsi="Times New Roman" w:cs="Times New Roman"/>
          <w:sz w:val="24"/>
          <w:szCs w:val="24"/>
        </w:rPr>
        <w:t>American Psychiatric Association.</w:t>
      </w:r>
    </w:p>
    <w:p w14:paraId="50138962" w14:textId="7C6FC30D" w:rsidR="00BC4778" w:rsidRPr="002E2771" w:rsidRDefault="00BC4778"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American Psychiatric Association. (2013). </w:t>
      </w:r>
      <w:r w:rsidRPr="002E2771">
        <w:rPr>
          <w:rFonts w:ascii="Times New Roman" w:hAnsi="Times New Roman" w:cs="Times New Roman"/>
          <w:i/>
          <w:sz w:val="24"/>
          <w:szCs w:val="24"/>
        </w:rPr>
        <w:t>Diagnostic and statistical manual of mental disorders (5</w:t>
      </w:r>
      <w:r w:rsidRPr="002E2771">
        <w:rPr>
          <w:rFonts w:ascii="Times New Roman" w:hAnsi="Times New Roman" w:cs="Times New Roman"/>
          <w:i/>
          <w:sz w:val="24"/>
          <w:szCs w:val="24"/>
          <w:vertAlign w:val="superscript"/>
        </w:rPr>
        <w:t>th</w:t>
      </w:r>
      <w:r w:rsidRPr="002E2771">
        <w:rPr>
          <w:rFonts w:ascii="Times New Roman" w:hAnsi="Times New Roman" w:cs="Times New Roman"/>
          <w:i/>
          <w:sz w:val="24"/>
          <w:szCs w:val="24"/>
        </w:rPr>
        <w:t xml:space="preserve"> ed.)</w:t>
      </w:r>
      <w:r w:rsidRPr="002E2771">
        <w:rPr>
          <w:rFonts w:ascii="Times New Roman" w:hAnsi="Times New Roman" w:cs="Times New Roman"/>
          <w:sz w:val="24"/>
          <w:szCs w:val="24"/>
        </w:rPr>
        <w:t>. American Psychiatric Association.</w:t>
      </w:r>
    </w:p>
    <w:p w14:paraId="58538BC5" w14:textId="333547B4" w:rsidR="0032601A" w:rsidRPr="002E2771" w:rsidRDefault="00330EA7"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Andrilla, C.</w:t>
      </w:r>
      <w:r w:rsidR="00FA140E"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H.</w:t>
      </w:r>
      <w:r w:rsidR="00FA140E"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A., Patterson, D.</w:t>
      </w:r>
      <w:r w:rsidR="00FA140E"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G., Garberson, L.</w:t>
      </w:r>
      <w:r w:rsidR="00FA140E"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A., Coulthard, C., &amp; Larson, E.</w:t>
      </w:r>
      <w:r w:rsidR="00FA140E"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 xml:space="preserve">H. (2018). Geographic variation in the supply of selected behavioural health providers. </w:t>
      </w:r>
      <w:r w:rsidRPr="002E2771">
        <w:rPr>
          <w:rFonts w:ascii="Times New Roman" w:eastAsia="Times New Roman" w:hAnsi="Times New Roman" w:cs="Times New Roman"/>
          <w:i/>
          <w:noProof/>
          <w:sz w:val="24"/>
          <w:szCs w:val="24"/>
          <w:lang w:val="en-US" w:eastAsia="en-GB"/>
        </w:rPr>
        <w:t>American Journal of Preventive Medicine, 54</w:t>
      </w:r>
      <w:r w:rsidRPr="002E2771">
        <w:rPr>
          <w:rFonts w:ascii="Times New Roman" w:eastAsia="Times New Roman" w:hAnsi="Times New Roman" w:cs="Times New Roman"/>
          <w:noProof/>
          <w:sz w:val="24"/>
          <w:szCs w:val="24"/>
          <w:lang w:val="en-US" w:eastAsia="en-GB"/>
        </w:rPr>
        <w:t xml:space="preserve">(6 Suppl 3), S199-S207. </w:t>
      </w:r>
      <w:r w:rsidR="00EF02D3" w:rsidRPr="002E2771">
        <w:rPr>
          <w:rFonts w:ascii="Times New Roman" w:eastAsia="Times New Roman" w:hAnsi="Times New Roman" w:cs="Times New Roman"/>
          <w:noProof/>
          <w:sz w:val="24"/>
          <w:szCs w:val="24"/>
          <w:lang w:val="en-US" w:eastAsia="en-GB"/>
        </w:rPr>
        <w:t>https://doi.org/10.1016/j.amepre.2018.01.004</w:t>
      </w:r>
    </w:p>
    <w:p w14:paraId="5385242D" w14:textId="16CCA4A3" w:rsidR="00EF02D3" w:rsidRPr="002E2771" w:rsidRDefault="00EF02D3" w:rsidP="00F113FD">
      <w:pPr>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rPr>
        <w:t>Arch, J.</w:t>
      </w:r>
      <w:r w:rsidR="00D96B68" w:rsidRPr="002E2771">
        <w:rPr>
          <w:rFonts w:ascii="Times New Roman" w:hAnsi="Times New Roman" w:cs="Times New Roman"/>
          <w:sz w:val="24"/>
          <w:szCs w:val="24"/>
        </w:rPr>
        <w:t xml:space="preserve"> </w:t>
      </w:r>
      <w:r w:rsidRPr="002E2771">
        <w:rPr>
          <w:rFonts w:ascii="Times New Roman" w:hAnsi="Times New Roman" w:cs="Times New Roman"/>
          <w:sz w:val="24"/>
          <w:szCs w:val="24"/>
        </w:rPr>
        <w:t>J., Eifert, G.</w:t>
      </w:r>
      <w:r w:rsidR="00D96B68" w:rsidRPr="002E2771">
        <w:rPr>
          <w:rFonts w:ascii="Times New Roman" w:hAnsi="Times New Roman" w:cs="Times New Roman"/>
          <w:sz w:val="24"/>
          <w:szCs w:val="24"/>
        </w:rPr>
        <w:t xml:space="preserve"> </w:t>
      </w:r>
      <w:r w:rsidRPr="002E2771">
        <w:rPr>
          <w:rFonts w:ascii="Times New Roman" w:hAnsi="Times New Roman" w:cs="Times New Roman"/>
          <w:sz w:val="24"/>
          <w:szCs w:val="24"/>
        </w:rPr>
        <w:t>H., Davies, C., Vilardaga, J.</w:t>
      </w:r>
      <w:r w:rsidR="00D96B68" w:rsidRPr="002E2771">
        <w:rPr>
          <w:rFonts w:ascii="Times New Roman" w:hAnsi="Times New Roman" w:cs="Times New Roman"/>
          <w:sz w:val="24"/>
          <w:szCs w:val="24"/>
        </w:rPr>
        <w:t xml:space="preserve"> </w:t>
      </w:r>
      <w:r w:rsidRPr="002E2771">
        <w:rPr>
          <w:rFonts w:ascii="Times New Roman" w:hAnsi="Times New Roman" w:cs="Times New Roman"/>
          <w:sz w:val="24"/>
          <w:szCs w:val="24"/>
        </w:rPr>
        <w:t>C.</w:t>
      </w:r>
      <w:r w:rsidR="00D96B68" w:rsidRPr="002E2771">
        <w:rPr>
          <w:rFonts w:ascii="Times New Roman" w:hAnsi="Times New Roman" w:cs="Times New Roman"/>
          <w:sz w:val="24"/>
          <w:szCs w:val="24"/>
        </w:rPr>
        <w:t xml:space="preserve"> </w:t>
      </w:r>
      <w:r w:rsidRPr="002E2771">
        <w:rPr>
          <w:rFonts w:ascii="Times New Roman" w:hAnsi="Times New Roman" w:cs="Times New Roman"/>
          <w:sz w:val="24"/>
          <w:szCs w:val="24"/>
        </w:rPr>
        <w:t>P., Rose, R.</w:t>
      </w:r>
      <w:r w:rsidR="00D96B68" w:rsidRPr="002E2771">
        <w:rPr>
          <w:rFonts w:ascii="Times New Roman" w:hAnsi="Times New Roman" w:cs="Times New Roman"/>
          <w:sz w:val="24"/>
          <w:szCs w:val="24"/>
        </w:rPr>
        <w:t xml:space="preserve"> </w:t>
      </w:r>
      <w:r w:rsidRPr="002E2771">
        <w:rPr>
          <w:rFonts w:ascii="Times New Roman" w:hAnsi="Times New Roman" w:cs="Times New Roman"/>
          <w:sz w:val="24"/>
          <w:szCs w:val="24"/>
        </w:rPr>
        <w:t>D.</w:t>
      </w:r>
      <w:r w:rsidR="00E2006E" w:rsidRPr="002E2771">
        <w:rPr>
          <w:rFonts w:ascii="Times New Roman" w:hAnsi="Times New Roman" w:cs="Times New Roman"/>
          <w:sz w:val="24"/>
          <w:szCs w:val="24"/>
        </w:rPr>
        <w:t>,</w:t>
      </w:r>
      <w:r w:rsidRPr="002E2771">
        <w:rPr>
          <w:rFonts w:ascii="Times New Roman" w:hAnsi="Times New Roman" w:cs="Times New Roman"/>
          <w:sz w:val="24"/>
          <w:szCs w:val="24"/>
        </w:rPr>
        <w:t xml:space="preserve"> &amp; Craske, M.</w:t>
      </w:r>
      <w:r w:rsidR="00D96B68" w:rsidRPr="002E2771">
        <w:rPr>
          <w:rFonts w:ascii="Times New Roman" w:hAnsi="Times New Roman" w:cs="Times New Roman"/>
          <w:sz w:val="24"/>
          <w:szCs w:val="24"/>
        </w:rPr>
        <w:t xml:space="preserve"> </w:t>
      </w:r>
      <w:r w:rsidRPr="002E2771">
        <w:rPr>
          <w:rFonts w:ascii="Times New Roman" w:hAnsi="Times New Roman" w:cs="Times New Roman"/>
          <w:sz w:val="24"/>
          <w:szCs w:val="24"/>
        </w:rPr>
        <w:t xml:space="preserve">G. (2012). Randomized clinical trial of cognitive behavioral therapy (CBT) versus acceptance and commitment therapy (ACT) for mixed anxiety disorders. </w:t>
      </w:r>
      <w:r w:rsidRPr="002E2771">
        <w:rPr>
          <w:rFonts w:ascii="Times New Roman" w:hAnsi="Times New Roman" w:cs="Times New Roman"/>
          <w:i/>
          <w:sz w:val="24"/>
          <w:szCs w:val="24"/>
        </w:rPr>
        <w:t xml:space="preserve">Journal </w:t>
      </w:r>
      <w:r w:rsidRPr="002E2771">
        <w:rPr>
          <w:rFonts w:ascii="Times New Roman" w:hAnsi="Times New Roman" w:cs="Times New Roman"/>
          <w:i/>
          <w:sz w:val="24"/>
          <w:szCs w:val="24"/>
        </w:rPr>
        <w:lastRenderedPageBreak/>
        <w:t>of Consulting and Clinical Psychology, 80,</w:t>
      </w:r>
      <w:r w:rsidRPr="002E2771">
        <w:rPr>
          <w:rFonts w:ascii="Times New Roman" w:hAnsi="Times New Roman" w:cs="Times New Roman"/>
          <w:sz w:val="24"/>
          <w:szCs w:val="24"/>
        </w:rPr>
        <w:t xml:space="preserve"> 750–765. </w:t>
      </w:r>
      <w:r w:rsidR="000B7FF1" w:rsidRPr="002E2771">
        <w:rPr>
          <w:rFonts w:ascii="Times New Roman" w:hAnsi="Times New Roman" w:cs="Times New Roman"/>
          <w:sz w:val="24"/>
          <w:szCs w:val="24"/>
        </w:rPr>
        <w:t>https://doi.org/10.1037/a0028310</w:t>
      </w:r>
    </w:p>
    <w:p w14:paraId="4830D1BC" w14:textId="4A5CFA1F" w:rsidR="004D0CDE" w:rsidRPr="002E2771" w:rsidRDefault="004D0CDE"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Awa, W. L., Plaumann, M., &amp; Walter, U. (2010). Burnout prevention: a review of intervention programs. </w:t>
      </w:r>
      <w:r w:rsidRPr="002E2771">
        <w:rPr>
          <w:rFonts w:ascii="Times New Roman" w:hAnsi="Times New Roman" w:cs="Times New Roman"/>
          <w:i/>
          <w:iCs/>
          <w:sz w:val="24"/>
          <w:szCs w:val="24"/>
        </w:rPr>
        <w:t>Patient Education and Counseling</w:t>
      </w:r>
      <w:r w:rsidRPr="002E2771">
        <w:rPr>
          <w:rFonts w:ascii="Times New Roman" w:hAnsi="Times New Roman" w:cs="Times New Roman"/>
          <w:sz w:val="24"/>
          <w:szCs w:val="24"/>
        </w:rPr>
        <w:t>, </w:t>
      </w:r>
      <w:r w:rsidRPr="002E2771">
        <w:rPr>
          <w:rFonts w:ascii="Times New Roman" w:hAnsi="Times New Roman" w:cs="Times New Roman"/>
          <w:i/>
          <w:iCs/>
          <w:sz w:val="24"/>
          <w:szCs w:val="24"/>
        </w:rPr>
        <w:t>78</w:t>
      </w:r>
      <w:r w:rsidRPr="002E2771">
        <w:rPr>
          <w:rFonts w:ascii="Times New Roman" w:hAnsi="Times New Roman" w:cs="Times New Roman"/>
          <w:sz w:val="24"/>
          <w:szCs w:val="24"/>
        </w:rPr>
        <w:t>(2), 184–190. https://doi.org/10.1016/j.pec.2009.04.008</w:t>
      </w:r>
    </w:p>
    <w:p w14:paraId="7CBC343A" w14:textId="25D71AEE" w:rsidR="000B7FF1" w:rsidRPr="002E2771" w:rsidRDefault="000B7FF1"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Babyak, M.</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 xml:space="preserve">A. (2004). What you see may not be what you get: A brief, nontechnical introduction to overfitting in regression-type models. </w:t>
      </w:r>
      <w:r w:rsidRPr="002E2771">
        <w:rPr>
          <w:rFonts w:ascii="Times New Roman" w:hAnsi="Times New Roman" w:cs="Times New Roman"/>
          <w:i/>
          <w:sz w:val="24"/>
          <w:szCs w:val="24"/>
          <w:lang w:val="en-US"/>
        </w:rPr>
        <w:t>Psychosomatic Medicine, 66</w:t>
      </w:r>
      <w:r w:rsidRPr="002E2771">
        <w:rPr>
          <w:rFonts w:ascii="Times New Roman" w:hAnsi="Times New Roman" w:cs="Times New Roman"/>
          <w:sz w:val="24"/>
          <w:szCs w:val="24"/>
          <w:lang w:val="en-US"/>
        </w:rPr>
        <w:t>(3), 411-421.</w:t>
      </w:r>
      <w:r w:rsidR="00A71263" w:rsidRPr="002E2771">
        <w:rPr>
          <w:rFonts w:ascii="Times New Roman" w:hAnsi="Times New Roman" w:cs="Times New Roman"/>
          <w:sz w:val="24"/>
          <w:szCs w:val="24"/>
          <w:lang w:val="en-US"/>
        </w:rPr>
        <w:t xml:space="preserve"> https://doi.org/10.1097/01.psy.0000127692.23278.a9</w:t>
      </w:r>
    </w:p>
    <w:p w14:paraId="08EF79EC" w14:textId="6E98B830" w:rsidR="004F49E3" w:rsidRPr="002E2771" w:rsidRDefault="004F49E3"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Baer, R.</w:t>
      </w:r>
      <w:r w:rsidR="00FA140E" w:rsidRPr="002E2771">
        <w:rPr>
          <w:rFonts w:ascii="Times New Roman" w:hAnsi="Times New Roman" w:cs="Times New Roman"/>
          <w:sz w:val="24"/>
          <w:szCs w:val="24"/>
        </w:rPr>
        <w:t xml:space="preserve"> </w:t>
      </w:r>
      <w:r w:rsidRPr="002E2771">
        <w:rPr>
          <w:rFonts w:ascii="Times New Roman" w:hAnsi="Times New Roman" w:cs="Times New Roman"/>
          <w:sz w:val="24"/>
          <w:szCs w:val="24"/>
        </w:rPr>
        <w:t xml:space="preserve">A. (2003). Mindfulness training as a clinical intervention: A conceptual and empirical review. </w:t>
      </w:r>
      <w:r w:rsidRPr="002E2771">
        <w:rPr>
          <w:rFonts w:ascii="Times New Roman" w:hAnsi="Times New Roman" w:cs="Times New Roman"/>
          <w:i/>
          <w:sz w:val="24"/>
          <w:szCs w:val="24"/>
        </w:rPr>
        <w:t>Clinical Psychology: Science and Practice, 10</w:t>
      </w:r>
      <w:r w:rsidRPr="002E2771">
        <w:rPr>
          <w:rFonts w:ascii="Times New Roman" w:hAnsi="Times New Roman" w:cs="Times New Roman"/>
          <w:sz w:val="24"/>
          <w:szCs w:val="24"/>
        </w:rPr>
        <w:t>, 125-143.</w:t>
      </w:r>
      <w:r w:rsidRPr="002E2771">
        <w:t xml:space="preserve"> </w:t>
      </w:r>
      <w:r w:rsidR="004D7226" w:rsidRPr="002E2771">
        <w:rPr>
          <w:rFonts w:ascii="Times New Roman" w:hAnsi="Times New Roman" w:cs="Times New Roman"/>
          <w:sz w:val="24"/>
          <w:szCs w:val="24"/>
        </w:rPr>
        <w:t>https://doi.org/10.1093/clipsy.bpg015</w:t>
      </w:r>
    </w:p>
    <w:p w14:paraId="690BBBB0" w14:textId="6A46FC07" w:rsidR="004D7226" w:rsidRPr="002E2771" w:rsidRDefault="004D7226"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Bagnall, A., Jones, R., Akter, H., </w:t>
      </w:r>
      <w:r w:rsidR="005E49ED" w:rsidRPr="002E2771">
        <w:rPr>
          <w:rFonts w:ascii="Times New Roman" w:hAnsi="Times New Roman" w:cs="Times New Roman"/>
          <w:sz w:val="24"/>
          <w:szCs w:val="24"/>
        </w:rPr>
        <w:t xml:space="preserve">&amp; </w:t>
      </w:r>
      <w:r w:rsidRPr="002E2771">
        <w:rPr>
          <w:rFonts w:ascii="Times New Roman" w:hAnsi="Times New Roman" w:cs="Times New Roman"/>
          <w:sz w:val="24"/>
          <w:szCs w:val="24"/>
        </w:rPr>
        <w:t xml:space="preserve">Woodall, J. R. (2016). </w:t>
      </w:r>
      <w:r w:rsidRPr="002E2771">
        <w:rPr>
          <w:rFonts w:ascii="Times New Roman" w:hAnsi="Times New Roman" w:cs="Times New Roman"/>
          <w:i/>
          <w:sz w:val="24"/>
          <w:szCs w:val="24"/>
        </w:rPr>
        <w:t>Interventions to prevent burnout in high ris</w:t>
      </w:r>
      <w:r w:rsidR="002B363A" w:rsidRPr="002E2771">
        <w:rPr>
          <w:rFonts w:ascii="Times New Roman" w:hAnsi="Times New Roman" w:cs="Times New Roman"/>
          <w:i/>
          <w:sz w:val="24"/>
          <w:szCs w:val="24"/>
        </w:rPr>
        <w:t xml:space="preserve">k individuals: Evidence review. </w:t>
      </w:r>
      <w:r w:rsidRPr="002E2771">
        <w:rPr>
          <w:rFonts w:ascii="Times New Roman" w:hAnsi="Times New Roman" w:cs="Times New Roman"/>
          <w:sz w:val="24"/>
          <w:szCs w:val="24"/>
        </w:rPr>
        <w:t>Public Health England. Retrieved from https://eprints.leedsbeckett.ac.uk/id/eprint/2371/</w:t>
      </w:r>
    </w:p>
    <w:p w14:paraId="1825ED78" w14:textId="78163614" w:rsidR="00DE1378" w:rsidRPr="002E2771" w:rsidRDefault="00B71E25"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Baker, C. (2018</w:t>
      </w:r>
      <w:r w:rsidR="00DE1378" w:rsidRPr="002E2771">
        <w:rPr>
          <w:rFonts w:ascii="Times New Roman" w:hAnsi="Times New Roman" w:cs="Times New Roman"/>
          <w:sz w:val="24"/>
          <w:szCs w:val="24"/>
        </w:rPr>
        <w:t xml:space="preserve">). </w:t>
      </w:r>
      <w:r w:rsidR="00DE1378" w:rsidRPr="002E2771">
        <w:rPr>
          <w:rFonts w:ascii="Times New Roman" w:hAnsi="Times New Roman" w:cs="Times New Roman"/>
          <w:i/>
          <w:sz w:val="24"/>
          <w:szCs w:val="24"/>
        </w:rPr>
        <w:t>Mental health statistics for England: Prevalence, services and funding</w:t>
      </w:r>
      <w:r w:rsidR="002B363A" w:rsidRPr="002E2771">
        <w:rPr>
          <w:rFonts w:ascii="Times New Roman" w:hAnsi="Times New Roman" w:cs="Times New Roman"/>
          <w:sz w:val="24"/>
          <w:szCs w:val="24"/>
        </w:rPr>
        <w:t xml:space="preserve">. </w:t>
      </w:r>
      <w:r w:rsidR="00DE1378" w:rsidRPr="002E2771">
        <w:rPr>
          <w:rFonts w:ascii="Times New Roman" w:hAnsi="Times New Roman" w:cs="Times New Roman"/>
          <w:sz w:val="24"/>
          <w:szCs w:val="24"/>
        </w:rPr>
        <w:t>House of Commons Library. Retrieved from http://allcatsrgrey.org.uk/wp/wpfb-file/sn06988-1-pdf/</w:t>
      </w:r>
    </w:p>
    <w:p w14:paraId="73C7ACA2" w14:textId="06A8E473" w:rsidR="00B922F9" w:rsidRPr="002E2771" w:rsidRDefault="0032601A"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rPr>
        <w:t xml:space="preserve">Baker, C. (2021). </w:t>
      </w:r>
      <w:r w:rsidRPr="002E2771">
        <w:rPr>
          <w:rFonts w:ascii="Times New Roman" w:hAnsi="Times New Roman" w:cs="Times New Roman"/>
          <w:i/>
          <w:sz w:val="24"/>
          <w:szCs w:val="24"/>
        </w:rPr>
        <w:t>Mental health statistics: Prevalence, services and funding in England</w:t>
      </w:r>
      <w:r w:rsidR="002B363A" w:rsidRPr="002E2771">
        <w:rPr>
          <w:rFonts w:ascii="Times New Roman" w:hAnsi="Times New Roman" w:cs="Times New Roman"/>
          <w:sz w:val="24"/>
          <w:szCs w:val="24"/>
        </w:rPr>
        <w:t xml:space="preserve">. </w:t>
      </w:r>
      <w:r w:rsidRPr="002E2771">
        <w:rPr>
          <w:rFonts w:ascii="Times New Roman" w:hAnsi="Times New Roman" w:cs="Times New Roman"/>
          <w:sz w:val="24"/>
          <w:szCs w:val="24"/>
        </w:rPr>
        <w:t xml:space="preserve">House of Commons Library. Retrieved from </w:t>
      </w:r>
      <w:r w:rsidR="00B922F9" w:rsidRPr="002E2771">
        <w:rPr>
          <w:rFonts w:ascii="Times New Roman" w:hAnsi="Times New Roman" w:cs="Times New Roman"/>
          <w:sz w:val="24"/>
          <w:szCs w:val="24"/>
        </w:rPr>
        <w:t>https://commonslibrary.parliament.uk/research-briefings/sn06988/</w:t>
      </w:r>
      <w:r w:rsidR="00B922F9" w:rsidRPr="002E2771">
        <w:rPr>
          <w:rStyle w:val="Hyperlink"/>
          <w:rFonts w:ascii="Times New Roman" w:hAnsi="Times New Roman" w:cs="Times New Roman"/>
          <w:sz w:val="24"/>
          <w:szCs w:val="24"/>
        </w:rPr>
        <w:t xml:space="preserve"> </w:t>
      </w:r>
    </w:p>
    <w:p w14:paraId="500C3A5C" w14:textId="5E95DDF0" w:rsidR="00B922F9" w:rsidRPr="002E2771" w:rsidRDefault="00B922F9" w:rsidP="00F113FD">
      <w:pPr>
        <w:tabs>
          <w:tab w:val="left" w:pos="1908"/>
        </w:tabs>
        <w:spacing w:line="360" w:lineRule="auto"/>
        <w:ind w:left="720" w:hanging="720"/>
        <w:jc w:val="both"/>
        <w:rPr>
          <w:rStyle w:val="Hyperlink"/>
          <w:rFonts w:ascii="Times New Roman" w:hAnsi="Times New Roman" w:cs="Times New Roman"/>
          <w:color w:val="auto"/>
          <w:sz w:val="24"/>
          <w:szCs w:val="24"/>
          <w:u w:val="none"/>
        </w:rPr>
      </w:pPr>
      <w:r w:rsidRPr="002E2771">
        <w:rPr>
          <w:rStyle w:val="Hyperlink"/>
          <w:rFonts w:ascii="Times New Roman" w:hAnsi="Times New Roman" w:cs="Times New Roman"/>
          <w:color w:val="auto"/>
          <w:sz w:val="24"/>
          <w:szCs w:val="24"/>
          <w:u w:val="none"/>
          <w:lang w:val="de-DE"/>
        </w:rPr>
        <w:t>Barth, J., Munder, T., Gerger, H., Nuesch,</w:t>
      </w:r>
      <w:r w:rsidR="00E2006E" w:rsidRPr="002E2771">
        <w:rPr>
          <w:rStyle w:val="Hyperlink"/>
          <w:rFonts w:ascii="Times New Roman" w:hAnsi="Times New Roman" w:cs="Times New Roman"/>
          <w:color w:val="auto"/>
          <w:sz w:val="24"/>
          <w:szCs w:val="24"/>
          <w:u w:val="none"/>
          <w:lang w:val="de-DE"/>
        </w:rPr>
        <w:t xml:space="preserve"> E., Trelle, S., Znoj, H., Juni, P., &amp;</w:t>
      </w:r>
      <w:r w:rsidRPr="002E2771">
        <w:rPr>
          <w:rStyle w:val="Hyperlink"/>
          <w:rFonts w:ascii="Times New Roman" w:hAnsi="Times New Roman" w:cs="Times New Roman"/>
          <w:color w:val="auto"/>
          <w:sz w:val="24"/>
          <w:szCs w:val="24"/>
          <w:u w:val="none"/>
          <w:lang w:val="de-DE"/>
        </w:rPr>
        <w:t xml:space="preserve"> </w:t>
      </w:r>
      <w:r w:rsidRPr="002E2771">
        <w:rPr>
          <w:rStyle w:val="Hyperlink"/>
          <w:rFonts w:ascii="Times New Roman" w:hAnsi="Times New Roman" w:cs="Times New Roman"/>
          <w:color w:val="auto"/>
          <w:sz w:val="24"/>
          <w:szCs w:val="24"/>
          <w:u w:val="none"/>
        </w:rPr>
        <w:t xml:space="preserve">Cuijpers, P. (2013). Comparative efficacy of seven psychotherapeutic interventions for patients with depression: A network meta-analysis. </w:t>
      </w:r>
      <w:r w:rsidRPr="002E2771">
        <w:rPr>
          <w:rStyle w:val="Hyperlink"/>
          <w:rFonts w:ascii="Times New Roman" w:hAnsi="Times New Roman" w:cs="Times New Roman"/>
          <w:i/>
          <w:color w:val="auto"/>
          <w:sz w:val="24"/>
          <w:szCs w:val="24"/>
          <w:u w:val="none"/>
        </w:rPr>
        <w:t>PLoS Medicine, 10</w:t>
      </w:r>
      <w:r w:rsidRPr="002E2771">
        <w:rPr>
          <w:rStyle w:val="Hyperlink"/>
          <w:rFonts w:ascii="Times New Roman" w:hAnsi="Times New Roman" w:cs="Times New Roman"/>
          <w:color w:val="auto"/>
          <w:sz w:val="24"/>
          <w:szCs w:val="24"/>
          <w:u w:val="none"/>
        </w:rPr>
        <w:t>(5), e1001454.</w:t>
      </w:r>
      <w:r w:rsidRPr="002E2771">
        <w:t xml:space="preserve">  </w:t>
      </w:r>
      <w:r w:rsidR="007A4546" w:rsidRPr="002E2771">
        <w:rPr>
          <w:rFonts w:ascii="Times New Roman" w:hAnsi="Times New Roman" w:cs="Times New Roman"/>
          <w:sz w:val="24"/>
          <w:szCs w:val="24"/>
        </w:rPr>
        <w:t>https://doi.org/10.1371/journal.pmed.1001454</w:t>
      </w:r>
    </w:p>
    <w:p w14:paraId="6C736482" w14:textId="7564002D" w:rsidR="00EF17EB" w:rsidRPr="002E2771" w:rsidRDefault="007A4546"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Style w:val="Hyperlink"/>
          <w:rFonts w:ascii="Times New Roman" w:hAnsi="Times New Roman" w:cs="Times New Roman"/>
          <w:color w:val="auto"/>
          <w:sz w:val="24"/>
          <w:szCs w:val="24"/>
          <w:u w:val="none"/>
        </w:rPr>
        <w:t>Barkham, M., Saxon, D., Hardy, G. E., Bradburn, M., Galloway</w:t>
      </w:r>
      <w:r w:rsidR="00EB273E" w:rsidRPr="002E2771">
        <w:rPr>
          <w:rStyle w:val="Hyperlink"/>
          <w:rFonts w:ascii="Times New Roman" w:hAnsi="Times New Roman" w:cs="Times New Roman"/>
          <w:color w:val="auto"/>
          <w:sz w:val="24"/>
          <w:szCs w:val="24"/>
          <w:u w:val="none"/>
        </w:rPr>
        <w:t xml:space="preserve">, D., Wickramasekera, N., Keetharuth, A. D., Bower, P., King, M., Elliott, R., Gabriel, L., Kellett, S., Shaw, S., Wilkinson, T., Connell, J., Harrison, P., Ardern, K., Bishop-Edwards, L., Ashley, K., . . . </w:t>
      </w:r>
      <w:r w:rsidRPr="002E2771">
        <w:rPr>
          <w:rStyle w:val="Hyperlink"/>
          <w:rFonts w:ascii="Times New Roman" w:hAnsi="Times New Roman" w:cs="Times New Roman"/>
          <w:color w:val="auto"/>
          <w:sz w:val="24"/>
          <w:szCs w:val="24"/>
          <w:u w:val="none"/>
        </w:rPr>
        <w:t xml:space="preserve">Brazier, J. E. (2021). Person-centred experiential therapy versus cognitive behavioural therapy delivered in the English Improving Access to Psychological Therapies service for the treatment of moderate or severe depression (PRaCTICED): A pragmatic, randomised, non-inferiority trial. </w:t>
      </w:r>
      <w:r w:rsidRPr="002E2771">
        <w:rPr>
          <w:rStyle w:val="Hyperlink"/>
          <w:rFonts w:ascii="Times New Roman" w:hAnsi="Times New Roman" w:cs="Times New Roman"/>
          <w:i/>
          <w:color w:val="auto"/>
          <w:sz w:val="24"/>
          <w:szCs w:val="24"/>
          <w:u w:val="none"/>
        </w:rPr>
        <w:t xml:space="preserve">The </w:t>
      </w:r>
      <w:r w:rsidRPr="002E2771">
        <w:rPr>
          <w:rStyle w:val="Hyperlink"/>
          <w:rFonts w:ascii="Times New Roman" w:hAnsi="Times New Roman" w:cs="Times New Roman"/>
          <w:i/>
          <w:color w:val="auto"/>
          <w:sz w:val="24"/>
          <w:szCs w:val="24"/>
          <w:u w:val="none"/>
        </w:rPr>
        <w:lastRenderedPageBreak/>
        <w:t>Lancet Psychiatry, 8</w:t>
      </w:r>
      <w:r w:rsidRPr="002E2771">
        <w:rPr>
          <w:rStyle w:val="Hyperlink"/>
          <w:rFonts w:ascii="Times New Roman" w:hAnsi="Times New Roman" w:cs="Times New Roman"/>
          <w:color w:val="auto"/>
          <w:sz w:val="24"/>
          <w:szCs w:val="24"/>
          <w:u w:val="none"/>
        </w:rPr>
        <w:t xml:space="preserve">(6), 487–499.  </w:t>
      </w:r>
      <w:r w:rsidR="00EF17EB" w:rsidRPr="002E2771">
        <w:rPr>
          <w:rFonts w:ascii="Times New Roman" w:hAnsi="Times New Roman" w:cs="Times New Roman"/>
          <w:sz w:val="24"/>
          <w:szCs w:val="24"/>
        </w:rPr>
        <w:t>https://doi.org/10.1016/S2215-0366(21)00083-3</w:t>
      </w:r>
    </w:p>
    <w:p w14:paraId="6C7F235B" w14:textId="671996E4" w:rsidR="00703549" w:rsidRPr="002E2771" w:rsidRDefault="00703549" w:rsidP="00F113FD">
      <w:pPr>
        <w:spacing w:line="360" w:lineRule="auto"/>
        <w:ind w:left="720" w:hanging="720"/>
        <w:jc w:val="both"/>
        <w:rPr>
          <w:rStyle w:val="Hyperlink"/>
          <w:rFonts w:ascii="Times New Roman" w:hAnsi="Times New Roman" w:cs="Times New Roman"/>
          <w:color w:val="auto"/>
          <w:sz w:val="24"/>
          <w:szCs w:val="24"/>
          <w:u w:val="none"/>
        </w:rPr>
      </w:pPr>
      <w:r w:rsidRPr="002E2771">
        <w:rPr>
          <w:rFonts w:ascii="Times New Roman" w:hAnsi="Times New Roman" w:cs="Times New Roman"/>
          <w:sz w:val="24"/>
          <w:szCs w:val="24"/>
        </w:rPr>
        <w:t>Beard, J.</w:t>
      </w:r>
      <w:r w:rsidR="00BE20C2" w:rsidRPr="002E2771">
        <w:rPr>
          <w:rFonts w:ascii="Times New Roman" w:hAnsi="Times New Roman" w:cs="Times New Roman"/>
          <w:sz w:val="24"/>
          <w:szCs w:val="24"/>
        </w:rPr>
        <w:t xml:space="preserve"> </w:t>
      </w:r>
      <w:r w:rsidRPr="002E2771">
        <w:rPr>
          <w:rFonts w:ascii="Times New Roman" w:hAnsi="Times New Roman" w:cs="Times New Roman"/>
          <w:sz w:val="24"/>
          <w:szCs w:val="24"/>
        </w:rPr>
        <w:t>I.</w:t>
      </w:r>
      <w:r w:rsidR="00BE20C2" w:rsidRPr="002E2771">
        <w:rPr>
          <w:rFonts w:ascii="Times New Roman" w:hAnsi="Times New Roman" w:cs="Times New Roman"/>
          <w:sz w:val="24"/>
          <w:szCs w:val="24"/>
        </w:rPr>
        <w:t xml:space="preserve"> </w:t>
      </w:r>
      <w:r w:rsidRPr="002E2771">
        <w:rPr>
          <w:rFonts w:ascii="Times New Roman" w:hAnsi="Times New Roman" w:cs="Times New Roman"/>
          <w:sz w:val="24"/>
          <w:szCs w:val="24"/>
        </w:rPr>
        <w:t xml:space="preserve">L., &amp; Delgadillo, J. (2019). Early response to psychological therapy as a predictor of depression and anxiety treatment outcomes: A systematic review and meta-analysis. </w:t>
      </w:r>
      <w:r w:rsidRPr="002E2771">
        <w:rPr>
          <w:rFonts w:ascii="Times New Roman" w:hAnsi="Times New Roman" w:cs="Times New Roman"/>
          <w:i/>
          <w:sz w:val="24"/>
          <w:szCs w:val="24"/>
        </w:rPr>
        <w:t>Depression and Anxiety</w:t>
      </w:r>
      <w:r w:rsidRPr="002E2771">
        <w:rPr>
          <w:rFonts w:ascii="Times New Roman" w:hAnsi="Times New Roman" w:cs="Times New Roman"/>
          <w:sz w:val="24"/>
          <w:szCs w:val="24"/>
        </w:rPr>
        <w:t xml:space="preserve">. </w:t>
      </w:r>
      <w:r w:rsidR="000B305A" w:rsidRPr="002E2771">
        <w:rPr>
          <w:rFonts w:ascii="Times New Roman" w:hAnsi="Times New Roman" w:cs="Times New Roman"/>
          <w:sz w:val="24"/>
          <w:szCs w:val="24"/>
        </w:rPr>
        <w:t>https://doi.org/</w:t>
      </w:r>
      <w:r w:rsidRPr="002E2771">
        <w:rPr>
          <w:rFonts w:ascii="Times New Roman" w:hAnsi="Times New Roman" w:cs="Times New Roman"/>
          <w:sz w:val="24"/>
          <w:szCs w:val="24"/>
        </w:rPr>
        <w:t>10.1002/da.22931</w:t>
      </w:r>
    </w:p>
    <w:p w14:paraId="38FC4252" w14:textId="6AF79082" w:rsidR="000E0004" w:rsidRPr="002E2771" w:rsidRDefault="000E0004"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Style w:val="Hyperlink"/>
          <w:rFonts w:ascii="Times New Roman" w:hAnsi="Times New Roman" w:cs="Times New Roman"/>
          <w:color w:val="auto"/>
          <w:sz w:val="24"/>
          <w:szCs w:val="24"/>
          <w:u w:val="none"/>
        </w:rPr>
        <w:t xml:space="preserve">Beck, A. T. (1964). Thinking and depression: II. Theory and therapy. </w:t>
      </w:r>
      <w:r w:rsidRPr="002E2771">
        <w:rPr>
          <w:rStyle w:val="Hyperlink"/>
          <w:rFonts w:ascii="Times New Roman" w:hAnsi="Times New Roman" w:cs="Times New Roman"/>
          <w:i/>
          <w:color w:val="auto"/>
          <w:sz w:val="24"/>
          <w:szCs w:val="24"/>
          <w:u w:val="none"/>
        </w:rPr>
        <w:t>Archives of General Psychiatry, 10,</w:t>
      </w:r>
      <w:r w:rsidRPr="002E2771">
        <w:rPr>
          <w:rStyle w:val="Hyperlink"/>
          <w:rFonts w:ascii="Times New Roman" w:hAnsi="Times New Roman" w:cs="Times New Roman"/>
          <w:color w:val="auto"/>
          <w:sz w:val="24"/>
          <w:szCs w:val="24"/>
          <w:u w:val="none"/>
        </w:rPr>
        <w:t xml:space="preserve"> 561–571. </w:t>
      </w:r>
      <w:r w:rsidR="00E40D8E" w:rsidRPr="002E2771">
        <w:rPr>
          <w:rFonts w:ascii="Times New Roman" w:hAnsi="Times New Roman" w:cs="Times New Roman"/>
          <w:sz w:val="24"/>
          <w:szCs w:val="24"/>
        </w:rPr>
        <w:t>https://doi.org/10.1001/archpsyc.1964.01720240015003</w:t>
      </w:r>
    </w:p>
    <w:p w14:paraId="01613C15" w14:textId="28AD4459" w:rsidR="0042227E" w:rsidRPr="002E2771" w:rsidRDefault="0042227E" w:rsidP="00F113FD">
      <w:pPr>
        <w:tabs>
          <w:tab w:val="left" w:pos="1908"/>
        </w:tabs>
        <w:spacing w:line="360" w:lineRule="auto"/>
        <w:ind w:left="720" w:hanging="720"/>
        <w:jc w:val="both"/>
        <w:rPr>
          <w:rStyle w:val="Hyperlink"/>
          <w:rFonts w:ascii="Times New Roman" w:hAnsi="Times New Roman" w:cs="Times New Roman"/>
          <w:color w:val="auto"/>
          <w:sz w:val="24"/>
          <w:szCs w:val="24"/>
          <w:u w:val="none"/>
        </w:rPr>
      </w:pPr>
      <w:r w:rsidRPr="002E2771">
        <w:rPr>
          <w:rStyle w:val="Hyperlink"/>
          <w:rFonts w:ascii="Times New Roman" w:hAnsi="Times New Roman" w:cs="Times New Roman"/>
          <w:color w:val="auto"/>
          <w:sz w:val="24"/>
          <w:szCs w:val="24"/>
          <w:u w:val="none"/>
        </w:rPr>
        <w:t xml:space="preserve">Beck, J. S. (2011). </w:t>
      </w:r>
      <w:r w:rsidRPr="002E2771">
        <w:rPr>
          <w:rStyle w:val="Hyperlink"/>
          <w:rFonts w:ascii="Times New Roman" w:hAnsi="Times New Roman" w:cs="Times New Roman"/>
          <w:i/>
          <w:color w:val="auto"/>
          <w:sz w:val="24"/>
          <w:szCs w:val="24"/>
          <w:u w:val="none"/>
        </w:rPr>
        <w:t xml:space="preserve">Cognitive behavior therapy: Basics and beyond. </w:t>
      </w:r>
      <w:r w:rsidRPr="002E2771">
        <w:rPr>
          <w:rStyle w:val="Hyperlink"/>
          <w:rFonts w:ascii="Times New Roman" w:hAnsi="Times New Roman" w:cs="Times New Roman"/>
          <w:color w:val="auto"/>
          <w:sz w:val="24"/>
          <w:szCs w:val="24"/>
          <w:u w:val="none"/>
        </w:rPr>
        <w:t>Guilford Press.</w:t>
      </w:r>
    </w:p>
    <w:p w14:paraId="61780C6D" w14:textId="791E633C" w:rsidR="00EB28AD" w:rsidRPr="002E2771" w:rsidRDefault="00EB28AD" w:rsidP="00F113FD">
      <w:pPr>
        <w:spacing w:line="360" w:lineRule="auto"/>
        <w:ind w:left="720" w:hanging="720"/>
        <w:jc w:val="both"/>
        <w:rPr>
          <w:rStyle w:val="Hyperlink"/>
          <w:rFonts w:ascii="Times New Roman" w:hAnsi="Times New Roman" w:cs="Times New Roman"/>
          <w:color w:val="auto"/>
          <w:sz w:val="24"/>
          <w:szCs w:val="24"/>
          <w:u w:val="none"/>
          <w:lang w:val="en-US"/>
        </w:rPr>
      </w:pPr>
      <w:r w:rsidRPr="002E2771">
        <w:rPr>
          <w:rFonts w:ascii="Times New Roman" w:hAnsi="Times New Roman" w:cs="Times New Roman"/>
          <w:sz w:val="24"/>
          <w:szCs w:val="24"/>
          <w:lang w:val="en-US"/>
        </w:rPr>
        <w:t xml:space="preserve">Bengtsson, M. (2016). How to plan and perform a qualitative study using content analysis. </w:t>
      </w:r>
      <w:r w:rsidRPr="002E2771">
        <w:rPr>
          <w:rFonts w:ascii="Times New Roman" w:hAnsi="Times New Roman" w:cs="Times New Roman"/>
          <w:i/>
          <w:sz w:val="24"/>
          <w:szCs w:val="24"/>
          <w:lang w:val="en-US"/>
        </w:rPr>
        <w:t>NursingPlus Open, 2</w:t>
      </w:r>
      <w:r w:rsidRPr="002E2771">
        <w:rPr>
          <w:rFonts w:ascii="Times New Roman" w:hAnsi="Times New Roman" w:cs="Times New Roman"/>
          <w:sz w:val="24"/>
          <w:szCs w:val="24"/>
          <w:lang w:val="en-US"/>
        </w:rPr>
        <w:t>, 8-14. https://doi.org/10.1016/j.npls.2016.01.001</w:t>
      </w:r>
    </w:p>
    <w:p w14:paraId="514EF3F3" w14:textId="55CFA9EE" w:rsidR="00302A4C" w:rsidRPr="002E2771" w:rsidRDefault="00302A4C" w:rsidP="00F113FD">
      <w:pPr>
        <w:spacing w:line="360" w:lineRule="auto"/>
        <w:ind w:left="720" w:hanging="720"/>
        <w:jc w:val="both"/>
        <w:rPr>
          <w:rStyle w:val="Hyperlink"/>
          <w:rFonts w:ascii="Times New Roman" w:hAnsi="Times New Roman" w:cs="Times New Roman"/>
          <w:color w:val="auto"/>
          <w:sz w:val="24"/>
          <w:szCs w:val="24"/>
          <w:u w:val="none"/>
        </w:rPr>
      </w:pPr>
      <w:r w:rsidRPr="002E2771">
        <w:rPr>
          <w:rFonts w:ascii="Times New Roman" w:hAnsi="Times New Roman" w:cs="Times New Roman"/>
          <w:sz w:val="24"/>
          <w:szCs w:val="24"/>
        </w:rPr>
        <w:t>Bennett</w:t>
      </w:r>
      <w:r w:rsidR="004B4CD1" w:rsidRPr="002E2771">
        <w:rPr>
          <w:rFonts w:ascii="Times New Roman" w:hAnsi="Times New Roman" w:cs="Times New Roman"/>
          <w:sz w:val="24"/>
          <w:szCs w:val="24"/>
        </w:rPr>
        <w:t>-Levy</w:t>
      </w:r>
      <w:r w:rsidRPr="002E2771">
        <w:rPr>
          <w:rFonts w:ascii="Times New Roman" w:hAnsi="Times New Roman" w:cs="Times New Roman"/>
          <w:sz w:val="24"/>
          <w:szCs w:val="24"/>
        </w:rPr>
        <w:t xml:space="preserve">, J., Richards, D. A., &amp; Farrand, P. (2010). Low intensity CBT interventions: A revolution in mental health care. In J. Bennett-Levy, D. A. Richards, P. Farrand, H. Christensen, K. M. Griffiths, D. J. Kavanaugh, . . . C. Williams (Eds.), </w:t>
      </w:r>
      <w:r w:rsidRPr="002E2771">
        <w:rPr>
          <w:rFonts w:ascii="Times New Roman" w:hAnsi="Times New Roman" w:cs="Times New Roman"/>
          <w:i/>
          <w:sz w:val="24"/>
          <w:szCs w:val="24"/>
        </w:rPr>
        <w:t>Oxford guides in</w:t>
      </w:r>
      <w:r w:rsidRPr="002E2771">
        <w:rPr>
          <w:rFonts w:ascii="Times New Roman" w:hAnsi="Times New Roman" w:cs="Times New Roman"/>
          <w:sz w:val="24"/>
          <w:szCs w:val="24"/>
        </w:rPr>
        <w:t xml:space="preserve"> </w:t>
      </w:r>
      <w:r w:rsidRPr="002E2771">
        <w:rPr>
          <w:rFonts w:ascii="Times New Roman" w:hAnsi="Times New Roman" w:cs="Times New Roman"/>
          <w:i/>
          <w:sz w:val="24"/>
          <w:szCs w:val="24"/>
        </w:rPr>
        <w:t>cognitive behavioural therapy: Oxford guide to low intensity CBT interventions</w:t>
      </w:r>
      <w:r w:rsidRPr="002E2771">
        <w:rPr>
          <w:rFonts w:ascii="Times New Roman" w:hAnsi="Times New Roman" w:cs="Times New Roman"/>
          <w:sz w:val="24"/>
          <w:szCs w:val="24"/>
        </w:rPr>
        <w:t xml:space="preserve"> (pp. 3</w:t>
      </w:r>
      <w:r w:rsidR="002B363A" w:rsidRPr="002E2771">
        <w:rPr>
          <w:rFonts w:ascii="Times New Roman" w:hAnsi="Times New Roman" w:cs="Times New Roman"/>
          <w:sz w:val="24"/>
          <w:szCs w:val="24"/>
        </w:rPr>
        <w:t xml:space="preserve">-18). </w:t>
      </w:r>
      <w:r w:rsidRPr="002E2771">
        <w:rPr>
          <w:rFonts w:ascii="Times New Roman" w:hAnsi="Times New Roman" w:cs="Times New Roman"/>
          <w:sz w:val="24"/>
          <w:szCs w:val="24"/>
        </w:rPr>
        <w:t>Oxford University Press</w:t>
      </w:r>
    </w:p>
    <w:p w14:paraId="6BF2227D" w14:textId="31F5B4D0" w:rsidR="00C848B4" w:rsidRPr="002E2771" w:rsidRDefault="00C848B4"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Berk, M., Ng, F., Dodd, S., Callaly, T., Campbell, S., Bernardo, M.</w:t>
      </w:r>
      <w:r w:rsidR="00CD4F05" w:rsidRPr="002E2771">
        <w:rPr>
          <w:rFonts w:ascii="Times New Roman" w:hAnsi="Times New Roman" w:cs="Times New Roman"/>
          <w:sz w:val="24"/>
          <w:szCs w:val="24"/>
        </w:rPr>
        <w:t>,</w:t>
      </w:r>
      <w:r w:rsidRPr="002E2771">
        <w:rPr>
          <w:rFonts w:ascii="Times New Roman" w:hAnsi="Times New Roman" w:cs="Times New Roman"/>
          <w:sz w:val="24"/>
          <w:szCs w:val="24"/>
        </w:rPr>
        <w:t xml:space="preserve"> &amp; Trauer, T. (2008). The validity of the CGI severity and improvement scales as measures of clinical effectiveness suitable for routine clinical use. </w:t>
      </w:r>
      <w:r w:rsidRPr="002E2771">
        <w:rPr>
          <w:rFonts w:ascii="Times New Roman" w:hAnsi="Times New Roman" w:cs="Times New Roman"/>
          <w:i/>
          <w:sz w:val="24"/>
          <w:szCs w:val="24"/>
        </w:rPr>
        <w:t>Journal of Evaluation in Clinical Practice, 14(6),</w:t>
      </w:r>
      <w:r w:rsidRPr="002E2771">
        <w:rPr>
          <w:rFonts w:ascii="Times New Roman" w:hAnsi="Times New Roman" w:cs="Times New Roman"/>
          <w:sz w:val="24"/>
          <w:szCs w:val="24"/>
        </w:rPr>
        <w:t xml:space="preserve"> 979-983.</w:t>
      </w:r>
      <w:r w:rsidR="00740A97" w:rsidRPr="002E2771">
        <w:rPr>
          <w:rFonts w:ascii="Times New Roman" w:hAnsi="Times New Roman" w:cs="Times New Roman"/>
          <w:sz w:val="24"/>
          <w:szCs w:val="24"/>
        </w:rPr>
        <w:t xml:space="preserve"> </w:t>
      </w:r>
      <w:r w:rsidR="00A06D50" w:rsidRPr="002E2771">
        <w:rPr>
          <w:rFonts w:ascii="Times New Roman" w:hAnsi="Times New Roman" w:cs="Times New Roman"/>
          <w:sz w:val="24"/>
          <w:szCs w:val="24"/>
        </w:rPr>
        <w:t>https://doi.org/10.1111/j.1365-2753.2007.00921.x</w:t>
      </w:r>
    </w:p>
    <w:p w14:paraId="45F9191B" w14:textId="728A95BA" w:rsidR="007A2EED" w:rsidRPr="002E2771" w:rsidRDefault="007A2EED"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Bhaskar, R. (1975). </w:t>
      </w:r>
      <w:r w:rsidRPr="002E2771">
        <w:rPr>
          <w:rFonts w:ascii="Times New Roman" w:hAnsi="Times New Roman" w:cs="Times New Roman"/>
          <w:i/>
          <w:sz w:val="24"/>
          <w:szCs w:val="24"/>
          <w:lang w:val="en-US"/>
        </w:rPr>
        <w:t>A Realist Theory of Science.</w:t>
      </w:r>
      <w:r w:rsidR="002B363A"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Verso.</w:t>
      </w:r>
    </w:p>
    <w:p w14:paraId="67667F06" w14:textId="214C3E77" w:rsidR="003D5E2F" w:rsidRPr="002E2771" w:rsidRDefault="003D5E2F"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Bhui, K. S., Dinos, S., Stansfeld, S. A., &amp; White, P. D. (2012). A synthesis of the evidence for managing stress at work: a review of the reviews reporting on anxiety, depression, and absenteeism. </w:t>
      </w:r>
      <w:r w:rsidRPr="002E2771">
        <w:rPr>
          <w:rFonts w:ascii="Times New Roman" w:hAnsi="Times New Roman" w:cs="Times New Roman"/>
          <w:i/>
          <w:iCs/>
          <w:sz w:val="24"/>
          <w:szCs w:val="24"/>
        </w:rPr>
        <w:t>Journal of Environmental and Public Health</w:t>
      </w:r>
      <w:r w:rsidRPr="002E2771">
        <w:rPr>
          <w:rFonts w:ascii="Times New Roman" w:hAnsi="Times New Roman" w:cs="Times New Roman"/>
          <w:sz w:val="24"/>
          <w:szCs w:val="24"/>
        </w:rPr>
        <w:t>, </w:t>
      </w:r>
      <w:r w:rsidRPr="002E2771">
        <w:rPr>
          <w:rFonts w:ascii="Times New Roman" w:hAnsi="Times New Roman" w:cs="Times New Roman"/>
          <w:i/>
          <w:iCs/>
          <w:sz w:val="24"/>
          <w:szCs w:val="24"/>
        </w:rPr>
        <w:t>2012</w:t>
      </w:r>
      <w:r w:rsidRPr="002E2771">
        <w:rPr>
          <w:rFonts w:ascii="Times New Roman" w:hAnsi="Times New Roman" w:cs="Times New Roman"/>
          <w:sz w:val="24"/>
          <w:szCs w:val="24"/>
        </w:rPr>
        <w:t>, 515874. https://doi.org/10.1155/2012/515874</w:t>
      </w:r>
    </w:p>
    <w:p w14:paraId="7F5D8877" w14:textId="39BA6C8B" w:rsidR="00A06D50" w:rsidRPr="002E2771" w:rsidRDefault="00A06D50" w:rsidP="00F113FD">
      <w:pPr>
        <w:spacing w:line="360" w:lineRule="auto"/>
        <w:ind w:left="720" w:hanging="720"/>
        <w:jc w:val="both"/>
        <w:rPr>
          <w:rStyle w:val="Hyperlink"/>
          <w:rFonts w:ascii="Times New Roman" w:hAnsi="Times New Roman" w:cs="Times New Roman"/>
          <w:color w:val="auto"/>
          <w:sz w:val="24"/>
          <w:szCs w:val="24"/>
          <w:u w:val="none"/>
        </w:rPr>
      </w:pPr>
      <w:r w:rsidRPr="002E2771">
        <w:rPr>
          <w:rFonts w:ascii="Times New Roman" w:hAnsi="Times New Roman" w:cs="Times New Roman"/>
          <w:sz w:val="24"/>
          <w:szCs w:val="24"/>
        </w:rPr>
        <w:t>Blackburn, I.</w:t>
      </w:r>
      <w:r w:rsidR="000A58C4" w:rsidRPr="002E2771">
        <w:rPr>
          <w:rFonts w:ascii="Times New Roman" w:hAnsi="Times New Roman" w:cs="Times New Roman"/>
          <w:sz w:val="24"/>
          <w:szCs w:val="24"/>
        </w:rPr>
        <w:t xml:space="preserve"> </w:t>
      </w:r>
      <w:r w:rsidRPr="002E2771">
        <w:rPr>
          <w:rFonts w:ascii="Times New Roman" w:hAnsi="Times New Roman" w:cs="Times New Roman"/>
          <w:sz w:val="24"/>
          <w:szCs w:val="24"/>
        </w:rPr>
        <w:t>M., James, I.</w:t>
      </w:r>
      <w:r w:rsidR="000A58C4" w:rsidRPr="002E2771">
        <w:rPr>
          <w:rFonts w:ascii="Times New Roman" w:hAnsi="Times New Roman" w:cs="Times New Roman"/>
          <w:sz w:val="24"/>
          <w:szCs w:val="24"/>
        </w:rPr>
        <w:t xml:space="preserve"> </w:t>
      </w:r>
      <w:r w:rsidRPr="002E2771">
        <w:rPr>
          <w:rFonts w:ascii="Times New Roman" w:hAnsi="Times New Roman" w:cs="Times New Roman"/>
          <w:sz w:val="24"/>
          <w:szCs w:val="24"/>
        </w:rPr>
        <w:t>A., Milne, D.</w:t>
      </w:r>
      <w:r w:rsidR="000A58C4" w:rsidRPr="002E2771">
        <w:rPr>
          <w:rFonts w:ascii="Times New Roman" w:hAnsi="Times New Roman" w:cs="Times New Roman"/>
          <w:sz w:val="24"/>
          <w:szCs w:val="24"/>
        </w:rPr>
        <w:t xml:space="preserve"> </w:t>
      </w:r>
      <w:r w:rsidRPr="002E2771">
        <w:rPr>
          <w:rFonts w:ascii="Times New Roman" w:hAnsi="Times New Roman" w:cs="Times New Roman"/>
          <w:sz w:val="24"/>
          <w:szCs w:val="24"/>
        </w:rPr>
        <w:t>L.,</w:t>
      </w:r>
      <w:r w:rsidR="00596F84" w:rsidRPr="002E2771">
        <w:rPr>
          <w:rFonts w:ascii="Times New Roman" w:hAnsi="Times New Roman" w:cs="Times New Roman"/>
          <w:sz w:val="24"/>
          <w:szCs w:val="24"/>
        </w:rPr>
        <w:t xml:space="preserve"> &amp;</w:t>
      </w:r>
      <w:r w:rsidRPr="002E2771">
        <w:rPr>
          <w:rFonts w:ascii="Times New Roman" w:hAnsi="Times New Roman" w:cs="Times New Roman"/>
          <w:sz w:val="24"/>
          <w:szCs w:val="24"/>
        </w:rPr>
        <w:t xml:space="preserve"> Reichelt, F.</w:t>
      </w:r>
      <w:r w:rsidR="000A58C4" w:rsidRPr="002E2771">
        <w:rPr>
          <w:rFonts w:ascii="Times New Roman" w:hAnsi="Times New Roman" w:cs="Times New Roman"/>
          <w:sz w:val="24"/>
          <w:szCs w:val="24"/>
        </w:rPr>
        <w:t xml:space="preserve"> </w:t>
      </w:r>
      <w:r w:rsidRPr="002E2771">
        <w:rPr>
          <w:rFonts w:ascii="Times New Roman" w:hAnsi="Times New Roman" w:cs="Times New Roman"/>
          <w:sz w:val="24"/>
          <w:szCs w:val="24"/>
        </w:rPr>
        <w:t xml:space="preserve">K. (2001). </w:t>
      </w:r>
      <w:r w:rsidRPr="002E2771">
        <w:rPr>
          <w:rFonts w:ascii="Times New Roman" w:hAnsi="Times New Roman" w:cs="Times New Roman"/>
          <w:i/>
          <w:sz w:val="24"/>
          <w:szCs w:val="24"/>
        </w:rPr>
        <w:t>Cognitive therapy scale—revised (CTS-R).</w:t>
      </w:r>
      <w:r w:rsidRPr="002E2771">
        <w:rPr>
          <w:rFonts w:ascii="Times New Roman" w:hAnsi="Times New Roman" w:cs="Times New Roman"/>
          <w:sz w:val="24"/>
          <w:szCs w:val="24"/>
        </w:rPr>
        <w:t xml:space="preserve"> Newcastle Cognitive and Behavioural Therapies Centre.</w:t>
      </w:r>
    </w:p>
    <w:p w14:paraId="7CE3ECF2" w14:textId="3F968789" w:rsidR="00E40D8E" w:rsidRPr="002E2771" w:rsidRDefault="00E40D8E"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lang w:val="sv-SE"/>
        </w:rPr>
        <w:t>Bockting, C.</w:t>
      </w:r>
      <w:r w:rsidR="00112B9C" w:rsidRPr="002E2771">
        <w:rPr>
          <w:rFonts w:ascii="Times New Roman" w:hAnsi="Times New Roman" w:cs="Times New Roman"/>
          <w:sz w:val="24"/>
          <w:szCs w:val="24"/>
          <w:lang w:val="sv-SE"/>
        </w:rPr>
        <w:t xml:space="preserve"> </w:t>
      </w:r>
      <w:r w:rsidRPr="002E2771">
        <w:rPr>
          <w:rFonts w:ascii="Times New Roman" w:hAnsi="Times New Roman" w:cs="Times New Roman"/>
          <w:sz w:val="24"/>
          <w:szCs w:val="24"/>
          <w:lang w:val="sv-SE"/>
        </w:rPr>
        <w:t>L., Hollon, S.</w:t>
      </w:r>
      <w:r w:rsidR="00112B9C" w:rsidRPr="002E2771">
        <w:rPr>
          <w:rFonts w:ascii="Times New Roman" w:hAnsi="Times New Roman" w:cs="Times New Roman"/>
          <w:sz w:val="24"/>
          <w:szCs w:val="24"/>
          <w:lang w:val="sv-SE"/>
        </w:rPr>
        <w:t xml:space="preserve"> </w:t>
      </w:r>
      <w:r w:rsidRPr="002E2771">
        <w:rPr>
          <w:rFonts w:ascii="Times New Roman" w:hAnsi="Times New Roman" w:cs="Times New Roman"/>
          <w:sz w:val="24"/>
          <w:szCs w:val="24"/>
          <w:lang w:val="sv-SE"/>
        </w:rPr>
        <w:t>D., Jarrett, R.</w:t>
      </w:r>
      <w:r w:rsidR="00112B9C" w:rsidRPr="002E2771">
        <w:rPr>
          <w:rFonts w:ascii="Times New Roman" w:hAnsi="Times New Roman" w:cs="Times New Roman"/>
          <w:sz w:val="24"/>
          <w:szCs w:val="24"/>
          <w:lang w:val="sv-SE"/>
        </w:rPr>
        <w:t xml:space="preserve"> </w:t>
      </w:r>
      <w:r w:rsidRPr="002E2771">
        <w:rPr>
          <w:rFonts w:ascii="Times New Roman" w:hAnsi="Times New Roman" w:cs="Times New Roman"/>
          <w:sz w:val="24"/>
          <w:szCs w:val="24"/>
          <w:lang w:val="sv-SE"/>
        </w:rPr>
        <w:t>B., Kuyken, W.</w:t>
      </w:r>
      <w:r w:rsidR="00505F8E" w:rsidRPr="002E2771">
        <w:rPr>
          <w:rFonts w:ascii="Times New Roman" w:hAnsi="Times New Roman" w:cs="Times New Roman"/>
          <w:sz w:val="24"/>
          <w:szCs w:val="24"/>
          <w:lang w:val="sv-SE"/>
        </w:rPr>
        <w:t>,</w:t>
      </w:r>
      <w:r w:rsidRPr="002E2771">
        <w:rPr>
          <w:rFonts w:ascii="Times New Roman" w:hAnsi="Times New Roman" w:cs="Times New Roman"/>
          <w:sz w:val="24"/>
          <w:szCs w:val="24"/>
          <w:lang w:val="sv-SE"/>
        </w:rPr>
        <w:t xml:space="preserve"> &amp; Dobson, K. (2015). </w:t>
      </w:r>
      <w:r w:rsidRPr="002E2771">
        <w:rPr>
          <w:rFonts w:ascii="Times New Roman" w:hAnsi="Times New Roman" w:cs="Times New Roman"/>
          <w:sz w:val="24"/>
          <w:szCs w:val="24"/>
        </w:rPr>
        <w:t xml:space="preserve">A lifetime approach to major depressive disorder: The contributions of </w:t>
      </w:r>
      <w:r w:rsidRPr="002E2771">
        <w:rPr>
          <w:rFonts w:ascii="Times New Roman" w:hAnsi="Times New Roman" w:cs="Times New Roman"/>
          <w:sz w:val="24"/>
          <w:szCs w:val="24"/>
        </w:rPr>
        <w:lastRenderedPageBreak/>
        <w:t xml:space="preserve">psychological interventions in preventing relapse and recurrence. </w:t>
      </w:r>
      <w:r w:rsidRPr="002E2771">
        <w:rPr>
          <w:rFonts w:ascii="Times New Roman" w:hAnsi="Times New Roman" w:cs="Times New Roman"/>
          <w:i/>
          <w:sz w:val="24"/>
          <w:szCs w:val="24"/>
        </w:rPr>
        <w:t>Clinical Psychology Review, 41</w:t>
      </w:r>
      <w:r w:rsidRPr="002E2771">
        <w:rPr>
          <w:rFonts w:ascii="Times New Roman" w:hAnsi="Times New Roman" w:cs="Times New Roman"/>
          <w:sz w:val="24"/>
          <w:szCs w:val="24"/>
        </w:rPr>
        <w:t>, 16-26.</w:t>
      </w:r>
      <w:r w:rsidR="00112B9C" w:rsidRPr="002E2771">
        <w:rPr>
          <w:rFonts w:ascii="Times New Roman" w:hAnsi="Times New Roman" w:cs="Times New Roman"/>
          <w:sz w:val="24"/>
          <w:szCs w:val="24"/>
        </w:rPr>
        <w:t xml:space="preserve"> </w:t>
      </w:r>
      <w:r w:rsidR="00F4775D" w:rsidRPr="002E2771">
        <w:rPr>
          <w:rFonts w:ascii="Times New Roman" w:hAnsi="Times New Roman" w:cs="Times New Roman"/>
          <w:sz w:val="24"/>
          <w:szCs w:val="24"/>
        </w:rPr>
        <w:t>https://doi.org/10.1016/j.cpr.2015.02.003</w:t>
      </w:r>
    </w:p>
    <w:p w14:paraId="497F8383" w14:textId="0BAF8F60" w:rsidR="0038698A" w:rsidRPr="002E2771" w:rsidRDefault="0038698A"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Bockting C. L., Schene A. H., Spinhoven P., Koeter M. W., Wouters L. F., Huyser J., &amp; Kamphuis J. H. (2005). Preventing relapse/recurrence in recurrent depression with cognitive therapy: A randomized controlled trial. </w:t>
      </w:r>
      <w:r w:rsidRPr="002E2771">
        <w:rPr>
          <w:rFonts w:ascii="Times New Roman" w:hAnsi="Times New Roman" w:cs="Times New Roman"/>
          <w:i/>
          <w:sz w:val="24"/>
          <w:szCs w:val="24"/>
        </w:rPr>
        <w:t xml:space="preserve">Journal of Consulting and Clinical Psychology, 73, </w:t>
      </w:r>
      <w:r w:rsidRPr="002E2771">
        <w:rPr>
          <w:rFonts w:ascii="Times New Roman" w:hAnsi="Times New Roman" w:cs="Times New Roman"/>
          <w:sz w:val="24"/>
          <w:szCs w:val="24"/>
        </w:rPr>
        <w:t>647–657. https://doi.org/10.1037/0022-006x.73.4.647</w:t>
      </w:r>
    </w:p>
    <w:p w14:paraId="15F05E9D" w14:textId="24C24B60" w:rsidR="00F4775D" w:rsidRPr="002E2771" w:rsidRDefault="00F4775D" w:rsidP="00F113FD">
      <w:pPr>
        <w:tabs>
          <w:tab w:val="left" w:pos="1908"/>
        </w:tabs>
        <w:spacing w:line="360" w:lineRule="auto"/>
        <w:ind w:left="720" w:hanging="720"/>
        <w:jc w:val="both"/>
        <w:rPr>
          <w:rStyle w:val="Hyperlink"/>
          <w:rFonts w:ascii="Times New Roman" w:hAnsi="Times New Roman" w:cs="Times New Roman"/>
          <w:color w:val="auto"/>
          <w:sz w:val="24"/>
          <w:szCs w:val="24"/>
          <w:u w:val="none"/>
          <w:lang w:val="pl-PL"/>
        </w:rPr>
      </w:pPr>
      <w:r w:rsidRPr="002E2771">
        <w:rPr>
          <w:rStyle w:val="Hyperlink"/>
          <w:rFonts w:ascii="Times New Roman" w:hAnsi="Times New Roman" w:cs="Times New Roman"/>
          <w:color w:val="auto"/>
          <w:sz w:val="24"/>
          <w:szCs w:val="24"/>
          <w:u w:val="none"/>
        </w:rPr>
        <w:t>Boerema, A.</w:t>
      </w:r>
      <w:r w:rsidR="00525BB2" w:rsidRPr="002E2771">
        <w:rPr>
          <w:rStyle w:val="Hyperlink"/>
          <w:rFonts w:ascii="Times New Roman" w:hAnsi="Times New Roman" w:cs="Times New Roman"/>
          <w:color w:val="auto"/>
          <w:sz w:val="24"/>
          <w:szCs w:val="24"/>
          <w:u w:val="none"/>
        </w:rPr>
        <w:t xml:space="preserve"> </w:t>
      </w:r>
      <w:r w:rsidRPr="002E2771">
        <w:rPr>
          <w:rStyle w:val="Hyperlink"/>
          <w:rFonts w:ascii="Times New Roman" w:hAnsi="Times New Roman" w:cs="Times New Roman"/>
          <w:color w:val="auto"/>
          <w:sz w:val="24"/>
          <w:szCs w:val="24"/>
          <w:u w:val="none"/>
        </w:rPr>
        <w:t>M., Cuijpers, P., Beekman, A.</w:t>
      </w:r>
      <w:r w:rsidR="00525BB2" w:rsidRPr="002E2771">
        <w:rPr>
          <w:rStyle w:val="Hyperlink"/>
          <w:rFonts w:ascii="Times New Roman" w:hAnsi="Times New Roman" w:cs="Times New Roman"/>
          <w:color w:val="auto"/>
          <w:sz w:val="24"/>
          <w:szCs w:val="24"/>
          <w:u w:val="none"/>
        </w:rPr>
        <w:t xml:space="preserve"> </w:t>
      </w:r>
      <w:r w:rsidRPr="002E2771">
        <w:rPr>
          <w:rStyle w:val="Hyperlink"/>
          <w:rFonts w:ascii="Times New Roman" w:hAnsi="Times New Roman" w:cs="Times New Roman"/>
          <w:color w:val="auto"/>
          <w:sz w:val="24"/>
          <w:szCs w:val="24"/>
          <w:u w:val="none"/>
        </w:rPr>
        <w:t>T.</w:t>
      </w:r>
      <w:r w:rsidR="00525BB2" w:rsidRPr="002E2771">
        <w:rPr>
          <w:rStyle w:val="Hyperlink"/>
          <w:rFonts w:ascii="Times New Roman" w:hAnsi="Times New Roman" w:cs="Times New Roman"/>
          <w:color w:val="auto"/>
          <w:sz w:val="24"/>
          <w:szCs w:val="24"/>
          <w:u w:val="none"/>
        </w:rPr>
        <w:t xml:space="preserve"> </w:t>
      </w:r>
      <w:r w:rsidRPr="002E2771">
        <w:rPr>
          <w:rStyle w:val="Hyperlink"/>
          <w:rFonts w:ascii="Times New Roman" w:hAnsi="Times New Roman" w:cs="Times New Roman"/>
          <w:color w:val="auto"/>
          <w:sz w:val="24"/>
          <w:szCs w:val="24"/>
          <w:u w:val="none"/>
        </w:rPr>
        <w:t>F., Hellenthal, A., Voorrips, L.</w:t>
      </w:r>
      <w:r w:rsidR="00505F8E" w:rsidRPr="002E2771">
        <w:rPr>
          <w:rStyle w:val="Hyperlink"/>
          <w:rFonts w:ascii="Times New Roman" w:hAnsi="Times New Roman" w:cs="Times New Roman"/>
          <w:color w:val="auto"/>
          <w:sz w:val="24"/>
          <w:szCs w:val="24"/>
          <w:u w:val="none"/>
        </w:rPr>
        <w:t>,</w:t>
      </w:r>
      <w:r w:rsidRPr="002E2771">
        <w:rPr>
          <w:rStyle w:val="Hyperlink"/>
          <w:rFonts w:ascii="Times New Roman" w:hAnsi="Times New Roman" w:cs="Times New Roman"/>
          <w:color w:val="auto"/>
          <w:sz w:val="24"/>
          <w:szCs w:val="24"/>
          <w:u w:val="none"/>
        </w:rPr>
        <w:t xml:space="preserve"> &amp; van Straten, A. (2016). Is duration of psychological treatment for depression related to return into treatment? </w:t>
      </w:r>
      <w:r w:rsidRPr="002E2771">
        <w:rPr>
          <w:rStyle w:val="Hyperlink"/>
          <w:rFonts w:ascii="Times New Roman" w:hAnsi="Times New Roman" w:cs="Times New Roman"/>
          <w:i/>
          <w:color w:val="auto"/>
          <w:sz w:val="24"/>
          <w:szCs w:val="24"/>
          <w:u w:val="none"/>
          <w:lang w:val="pl-PL"/>
        </w:rPr>
        <w:t>Social Psychiatry and Psychiatric Epidemiology, 51</w:t>
      </w:r>
      <w:r w:rsidRPr="002E2771">
        <w:rPr>
          <w:rStyle w:val="Hyperlink"/>
          <w:rFonts w:ascii="Times New Roman" w:hAnsi="Times New Roman" w:cs="Times New Roman"/>
          <w:color w:val="auto"/>
          <w:sz w:val="24"/>
          <w:szCs w:val="24"/>
          <w:u w:val="none"/>
          <w:lang w:val="pl-PL"/>
        </w:rPr>
        <w:t>(11), 1495-1507.</w:t>
      </w:r>
      <w:r w:rsidR="005E16E4" w:rsidRPr="002E2771">
        <w:rPr>
          <w:rStyle w:val="Hyperlink"/>
          <w:rFonts w:ascii="Times New Roman" w:hAnsi="Times New Roman" w:cs="Times New Roman"/>
          <w:color w:val="auto"/>
          <w:sz w:val="24"/>
          <w:szCs w:val="24"/>
          <w:u w:val="none"/>
          <w:lang w:val="pl-PL"/>
        </w:rPr>
        <w:t xml:space="preserve"> </w:t>
      </w:r>
      <w:r w:rsidR="007A2EED" w:rsidRPr="002E2771">
        <w:rPr>
          <w:rFonts w:ascii="Times New Roman" w:hAnsi="Times New Roman" w:cs="Times New Roman"/>
          <w:sz w:val="24"/>
          <w:szCs w:val="24"/>
          <w:lang w:val="pl-PL"/>
        </w:rPr>
        <w:t>https://doi.org/10.1007/s00127-016-1267-7</w:t>
      </w:r>
    </w:p>
    <w:p w14:paraId="467EC9AD" w14:textId="6C617878" w:rsidR="007A2EED" w:rsidRPr="002E2771" w:rsidRDefault="007A2EED"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pl-PL"/>
        </w:rPr>
        <w:t>Bonde, J.</w:t>
      </w:r>
      <w:r w:rsidR="00482A98" w:rsidRPr="002E2771">
        <w:rPr>
          <w:rFonts w:ascii="Times New Roman" w:hAnsi="Times New Roman" w:cs="Times New Roman"/>
          <w:sz w:val="24"/>
          <w:szCs w:val="24"/>
          <w:lang w:val="pl-PL"/>
        </w:rPr>
        <w:t xml:space="preserve"> </w:t>
      </w:r>
      <w:r w:rsidRPr="002E2771">
        <w:rPr>
          <w:rFonts w:ascii="Times New Roman" w:hAnsi="Times New Roman" w:cs="Times New Roman"/>
          <w:sz w:val="24"/>
          <w:szCs w:val="24"/>
          <w:lang w:val="pl-PL"/>
        </w:rPr>
        <w:t>P.</w:t>
      </w:r>
      <w:r w:rsidR="00482A98" w:rsidRPr="002E2771">
        <w:rPr>
          <w:rFonts w:ascii="Times New Roman" w:hAnsi="Times New Roman" w:cs="Times New Roman"/>
          <w:sz w:val="24"/>
          <w:szCs w:val="24"/>
          <w:lang w:val="pl-PL"/>
        </w:rPr>
        <w:t xml:space="preserve"> </w:t>
      </w:r>
      <w:r w:rsidRPr="002E2771">
        <w:rPr>
          <w:rFonts w:ascii="Times New Roman" w:hAnsi="Times New Roman" w:cs="Times New Roman"/>
          <w:sz w:val="24"/>
          <w:szCs w:val="24"/>
          <w:lang w:val="pl-PL"/>
        </w:rPr>
        <w:t xml:space="preserve">E. (2008). </w:t>
      </w:r>
      <w:r w:rsidRPr="002E2771">
        <w:rPr>
          <w:rFonts w:ascii="Times New Roman" w:hAnsi="Times New Roman" w:cs="Times New Roman"/>
          <w:sz w:val="24"/>
          <w:szCs w:val="24"/>
          <w:lang w:val="en-US"/>
        </w:rPr>
        <w:t xml:space="preserve">Psychosocial factors at work and risk of depression: A systematic review of the epidemiological evidence. </w:t>
      </w:r>
      <w:r w:rsidRPr="002E2771">
        <w:rPr>
          <w:rFonts w:ascii="Times New Roman" w:hAnsi="Times New Roman" w:cs="Times New Roman"/>
          <w:i/>
          <w:sz w:val="24"/>
          <w:szCs w:val="24"/>
          <w:lang w:val="en-US"/>
        </w:rPr>
        <w:t>Occupational and Environmental Medicine, 65(7),</w:t>
      </w:r>
      <w:r w:rsidRPr="002E2771">
        <w:rPr>
          <w:rFonts w:ascii="Times New Roman" w:hAnsi="Times New Roman" w:cs="Times New Roman"/>
          <w:sz w:val="24"/>
          <w:szCs w:val="24"/>
          <w:lang w:val="en-US"/>
        </w:rPr>
        <w:t xml:space="preserve"> 438-445.</w:t>
      </w:r>
      <w:r w:rsidR="00DF03C1" w:rsidRPr="002E2771">
        <w:rPr>
          <w:rFonts w:ascii="Times New Roman" w:hAnsi="Times New Roman" w:cs="Times New Roman"/>
          <w:sz w:val="24"/>
          <w:szCs w:val="24"/>
          <w:lang w:val="en-US"/>
        </w:rPr>
        <w:t xml:space="preserve"> </w:t>
      </w:r>
      <w:r w:rsidR="0078251D" w:rsidRPr="002E2771">
        <w:rPr>
          <w:rFonts w:ascii="Times New Roman" w:hAnsi="Times New Roman" w:cs="Times New Roman"/>
          <w:sz w:val="24"/>
          <w:szCs w:val="24"/>
          <w:lang w:val="en-US"/>
        </w:rPr>
        <w:t>https://doi.org/10.1136/oem.2007.038430</w:t>
      </w:r>
    </w:p>
    <w:p w14:paraId="0FB23F1A" w14:textId="510ED80E" w:rsidR="0078251D" w:rsidRPr="002E2771" w:rsidRDefault="0078251D"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Bone, C., Simmonds-Buckley, M., Thwaites, R., Sandford, D., M</w:t>
      </w:r>
      <w:r w:rsidR="00505F8E" w:rsidRPr="002E2771">
        <w:rPr>
          <w:rFonts w:ascii="Times New Roman" w:eastAsia="Times New Roman" w:hAnsi="Times New Roman" w:cs="Times New Roman"/>
          <w:noProof/>
          <w:sz w:val="24"/>
          <w:szCs w:val="24"/>
          <w:lang w:val="en-US" w:eastAsia="en-GB"/>
        </w:rPr>
        <w:t>erzhvynska, M., Rubel, J., Deisenhofer, A., Lutz, W., &amp;</w:t>
      </w:r>
      <w:r w:rsidRPr="002E2771">
        <w:rPr>
          <w:rFonts w:ascii="Times New Roman" w:eastAsia="Times New Roman" w:hAnsi="Times New Roman" w:cs="Times New Roman"/>
          <w:noProof/>
          <w:sz w:val="24"/>
          <w:szCs w:val="24"/>
          <w:lang w:val="en-US" w:eastAsia="en-GB"/>
        </w:rPr>
        <w:t xml:space="preserve"> Delgadillo, J. (2021). Dynamic prediction of psychological treatment outcomes: Development and validation of a prediction model using routinely collected symptom data. </w:t>
      </w:r>
      <w:r w:rsidRPr="002E2771">
        <w:rPr>
          <w:rFonts w:ascii="Times New Roman" w:eastAsia="Times New Roman" w:hAnsi="Times New Roman" w:cs="Times New Roman"/>
          <w:i/>
          <w:noProof/>
          <w:sz w:val="24"/>
          <w:szCs w:val="24"/>
          <w:lang w:val="en-US" w:eastAsia="en-GB"/>
        </w:rPr>
        <w:t>Lancet Digital Health, 3</w:t>
      </w:r>
      <w:r w:rsidRPr="002E2771">
        <w:rPr>
          <w:rFonts w:ascii="Times New Roman" w:eastAsia="Times New Roman" w:hAnsi="Times New Roman" w:cs="Times New Roman"/>
          <w:noProof/>
          <w:sz w:val="24"/>
          <w:szCs w:val="24"/>
          <w:lang w:val="en-US" w:eastAsia="en-GB"/>
        </w:rPr>
        <w:t xml:space="preserve">(4), 231-240. </w:t>
      </w:r>
      <w:r w:rsidR="00F113FD" w:rsidRPr="002E2771">
        <w:rPr>
          <w:rFonts w:ascii="Times New Roman" w:eastAsia="Times New Roman" w:hAnsi="Times New Roman" w:cs="Times New Roman"/>
          <w:noProof/>
          <w:sz w:val="24"/>
          <w:szCs w:val="24"/>
          <w:lang w:val="en-US" w:eastAsia="en-GB"/>
        </w:rPr>
        <w:t>https://doi.org/10.1016/S2589-7500(21)00018-2</w:t>
      </w:r>
    </w:p>
    <w:p w14:paraId="451776FB" w14:textId="7C71FD3F" w:rsidR="00F113FD" w:rsidRPr="002E2771" w:rsidRDefault="00F113FD" w:rsidP="00F113FD">
      <w:pPr>
        <w:spacing w:before="2" w:after="120" w:line="360" w:lineRule="auto"/>
        <w:ind w:left="720" w:hanging="720"/>
        <w:jc w:val="both"/>
        <w:rPr>
          <w:rStyle w:val="Hyperlink"/>
          <w:rFonts w:ascii="Times New Roman" w:eastAsia="Times New Roman" w:hAnsi="Times New Roman" w:cs="Times New Roman"/>
          <w:noProof/>
          <w:color w:val="auto"/>
          <w:sz w:val="24"/>
          <w:szCs w:val="24"/>
          <w:u w:val="none"/>
          <w:lang w:val="en-US" w:eastAsia="en-GB"/>
        </w:rPr>
      </w:pPr>
      <w:r w:rsidRPr="002E2771">
        <w:rPr>
          <w:rFonts w:ascii="Times New Roman" w:eastAsia="Times New Roman" w:hAnsi="Times New Roman" w:cs="Times New Roman"/>
          <w:noProof/>
          <w:sz w:val="24"/>
          <w:szCs w:val="24"/>
          <w:lang w:eastAsia="en-GB"/>
        </w:rPr>
        <w:t>Bouton M. E. (2002). Context, ambiguity, and unlearning: sources of relapse after behavioral extinction. </w:t>
      </w:r>
      <w:r w:rsidR="003A1951" w:rsidRPr="002E2771">
        <w:rPr>
          <w:rFonts w:ascii="Times New Roman" w:eastAsia="Times New Roman" w:hAnsi="Times New Roman" w:cs="Times New Roman"/>
          <w:i/>
          <w:iCs/>
          <w:noProof/>
          <w:sz w:val="24"/>
          <w:szCs w:val="24"/>
          <w:lang w:eastAsia="en-GB"/>
        </w:rPr>
        <w:t>Biological P</w:t>
      </w:r>
      <w:r w:rsidRPr="002E2771">
        <w:rPr>
          <w:rFonts w:ascii="Times New Roman" w:eastAsia="Times New Roman" w:hAnsi="Times New Roman" w:cs="Times New Roman"/>
          <w:i/>
          <w:iCs/>
          <w:noProof/>
          <w:sz w:val="24"/>
          <w:szCs w:val="24"/>
          <w:lang w:eastAsia="en-GB"/>
        </w:rPr>
        <w:t>sychiatry</w:t>
      </w:r>
      <w:r w:rsidRPr="002E2771">
        <w:rPr>
          <w:rFonts w:ascii="Times New Roman" w:eastAsia="Times New Roman" w:hAnsi="Times New Roman" w:cs="Times New Roman"/>
          <w:noProof/>
          <w:sz w:val="24"/>
          <w:szCs w:val="24"/>
          <w:lang w:eastAsia="en-GB"/>
        </w:rPr>
        <w:t>, </w:t>
      </w:r>
      <w:r w:rsidRPr="002E2771">
        <w:rPr>
          <w:rFonts w:ascii="Times New Roman" w:eastAsia="Times New Roman" w:hAnsi="Times New Roman" w:cs="Times New Roman"/>
          <w:i/>
          <w:iCs/>
          <w:noProof/>
          <w:sz w:val="24"/>
          <w:szCs w:val="24"/>
          <w:lang w:eastAsia="en-GB"/>
        </w:rPr>
        <w:t>52</w:t>
      </w:r>
      <w:r w:rsidRPr="002E2771">
        <w:rPr>
          <w:rFonts w:ascii="Times New Roman" w:eastAsia="Times New Roman" w:hAnsi="Times New Roman" w:cs="Times New Roman"/>
          <w:noProof/>
          <w:sz w:val="24"/>
          <w:szCs w:val="24"/>
          <w:lang w:eastAsia="en-GB"/>
        </w:rPr>
        <w:t>(10), 976–986. https://doi.org/10.1016/s0006-3223(02)01546-9</w:t>
      </w:r>
    </w:p>
    <w:p w14:paraId="278AE0E6" w14:textId="32EA511A" w:rsidR="001172C3" w:rsidRPr="002E2771" w:rsidRDefault="001172C3"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rPr>
        <w:t>Bower, P.</w:t>
      </w:r>
      <w:r w:rsidR="00522ABA" w:rsidRPr="002E2771">
        <w:rPr>
          <w:rFonts w:ascii="Times New Roman" w:hAnsi="Times New Roman" w:cs="Times New Roman"/>
          <w:sz w:val="24"/>
          <w:szCs w:val="24"/>
        </w:rPr>
        <w:t>,</w:t>
      </w:r>
      <w:r w:rsidRPr="002E2771">
        <w:rPr>
          <w:rFonts w:ascii="Times New Roman" w:hAnsi="Times New Roman" w:cs="Times New Roman"/>
          <w:sz w:val="24"/>
          <w:szCs w:val="24"/>
        </w:rPr>
        <w:t xml:space="preserve"> &amp; Gilbody, S. (2005). Stepped care in psychological therapies: Access, effectiveness and efficiency. </w:t>
      </w:r>
      <w:r w:rsidRPr="002E2771">
        <w:rPr>
          <w:rFonts w:ascii="Times New Roman" w:hAnsi="Times New Roman" w:cs="Times New Roman"/>
          <w:i/>
          <w:sz w:val="24"/>
          <w:szCs w:val="24"/>
        </w:rPr>
        <w:t>British Journal of Psychiatry, 186,</w:t>
      </w:r>
      <w:r w:rsidRPr="002E2771">
        <w:rPr>
          <w:rFonts w:ascii="Times New Roman" w:hAnsi="Times New Roman" w:cs="Times New Roman"/>
          <w:sz w:val="24"/>
          <w:szCs w:val="24"/>
        </w:rPr>
        <w:t xml:space="preserve"> 11-17.</w:t>
      </w:r>
      <w:r w:rsidR="00A60668" w:rsidRPr="002E2771">
        <w:rPr>
          <w:rFonts w:ascii="Times New Roman" w:hAnsi="Times New Roman" w:cs="Times New Roman"/>
          <w:sz w:val="24"/>
          <w:szCs w:val="24"/>
        </w:rPr>
        <w:t xml:space="preserve"> </w:t>
      </w:r>
      <w:r w:rsidR="0016633B" w:rsidRPr="002E2771">
        <w:rPr>
          <w:rFonts w:ascii="Times New Roman" w:hAnsi="Times New Roman" w:cs="Times New Roman"/>
          <w:sz w:val="24"/>
          <w:szCs w:val="24"/>
        </w:rPr>
        <w:t>http://dx.doi.org/10.1192/bjp.186.1.11</w:t>
      </w:r>
    </w:p>
    <w:p w14:paraId="27B46F07" w14:textId="00FC33D8" w:rsidR="00302A4C" w:rsidRPr="002E2771" w:rsidRDefault="00302A4C" w:rsidP="00F113FD">
      <w:pPr>
        <w:spacing w:line="360" w:lineRule="auto"/>
        <w:ind w:left="720" w:hanging="720"/>
        <w:jc w:val="both"/>
        <w:rPr>
          <w:rStyle w:val="Hyperlink"/>
          <w:rFonts w:ascii="Times New Roman" w:hAnsi="Times New Roman" w:cs="Times New Roman"/>
          <w:color w:val="auto"/>
          <w:sz w:val="24"/>
          <w:szCs w:val="24"/>
          <w:u w:val="none"/>
          <w:lang w:val="it-IT"/>
        </w:rPr>
      </w:pPr>
      <w:r w:rsidRPr="002E2771">
        <w:rPr>
          <w:rFonts w:ascii="Times New Roman" w:hAnsi="Times New Roman" w:cs="Times New Roman"/>
          <w:sz w:val="24"/>
          <w:szCs w:val="24"/>
          <w:lang w:val="en-US"/>
        </w:rPr>
        <w:t xml:space="preserve">Bradley, A.P. (1997). The use of the area under the ROC curve in the evaluation of machine learning algorithms. </w:t>
      </w:r>
      <w:r w:rsidRPr="002E2771">
        <w:rPr>
          <w:rFonts w:ascii="Times New Roman" w:hAnsi="Times New Roman" w:cs="Times New Roman"/>
          <w:i/>
          <w:sz w:val="24"/>
          <w:szCs w:val="24"/>
          <w:lang w:val="it-IT"/>
        </w:rPr>
        <w:t>Pattern Recognition, 30(7),</w:t>
      </w:r>
      <w:r w:rsidRPr="002E2771">
        <w:rPr>
          <w:rFonts w:ascii="Times New Roman" w:hAnsi="Times New Roman" w:cs="Times New Roman"/>
          <w:sz w:val="24"/>
          <w:szCs w:val="24"/>
          <w:lang w:val="it-IT"/>
        </w:rPr>
        <w:t xml:space="preserve"> 1145-1159. https://doi.org/10.1016/S0031-3203(96)00142-2</w:t>
      </w:r>
    </w:p>
    <w:p w14:paraId="294E67DD" w14:textId="5643281D" w:rsidR="00483A15" w:rsidRPr="002E2771" w:rsidRDefault="004A6271" w:rsidP="00F113FD">
      <w:pPr>
        <w:tabs>
          <w:tab w:val="left" w:pos="1908"/>
        </w:tabs>
        <w:spacing w:line="360" w:lineRule="auto"/>
        <w:ind w:left="720" w:hanging="720"/>
        <w:jc w:val="both"/>
        <w:rPr>
          <w:rFonts w:ascii="Times New Roman" w:hAnsi="Times New Roman" w:cs="Times New Roman"/>
          <w:sz w:val="24"/>
          <w:szCs w:val="24"/>
          <w:lang w:val="it-IT"/>
        </w:rPr>
      </w:pPr>
      <w:r w:rsidRPr="002E2771">
        <w:rPr>
          <w:rFonts w:ascii="Times New Roman" w:hAnsi="Times New Roman" w:cs="Times New Roman"/>
          <w:sz w:val="24"/>
          <w:szCs w:val="24"/>
          <w:lang w:val="it-IT"/>
        </w:rPr>
        <w:t>*</w:t>
      </w:r>
      <w:r w:rsidR="00483A15" w:rsidRPr="002E2771">
        <w:rPr>
          <w:rFonts w:ascii="Times New Roman" w:hAnsi="Times New Roman" w:cs="Times New Roman"/>
          <w:sz w:val="24"/>
          <w:szCs w:val="24"/>
          <w:lang w:val="it-IT"/>
        </w:rPr>
        <w:t>Braga, D. T., Cordioli, A. V., Niederaur, K.</w:t>
      </w:r>
      <w:r w:rsidR="003E3C52" w:rsidRPr="002E2771">
        <w:rPr>
          <w:rFonts w:ascii="Times New Roman" w:hAnsi="Times New Roman" w:cs="Times New Roman"/>
          <w:sz w:val="24"/>
          <w:szCs w:val="24"/>
          <w:lang w:val="it-IT"/>
        </w:rPr>
        <w:t>,</w:t>
      </w:r>
      <w:r w:rsidR="00483A15" w:rsidRPr="002E2771">
        <w:rPr>
          <w:rFonts w:ascii="Times New Roman" w:hAnsi="Times New Roman" w:cs="Times New Roman"/>
          <w:sz w:val="24"/>
          <w:szCs w:val="24"/>
          <w:lang w:val="it-IT"/>
        </w:rPr>
        <w:t xml:space="preserve"> &amp; Manfro, G. G. (2005). </w:t>
      </w:r>
      <w:r w:rsidR="00483A15" w:rsidRPr="002E2771">
        <w:rPr>
          <w:rFonts w:ascii="Times New Roman" w:hAnsi="Times New Roman" w:cs="Times New Roman"/>
          <w:sz w:val="24"/>
          <w:szCs w:val="24"/>
        </w:rPr>
        <w:t xml:space="preserve">Cognitive-behavioral group therapy for obsessive–compulsive disorder: a 1-year follow-up. </w:t>
      </w:r>
      <w:r w:rsidR="00483A15" w:rsidRPr="002E2771">
        <w:rPr>
          <w:rFonts w:ascii="Times New Roman" w:hAnsi="Times New Roman" w:cs="Times New Roman"/>
          <w:i/>
          <w:sz w:val="24"/>
          <w:szCs w:val="24"/>
          <w:lang w:val="it-IT"/>
        </w:rPr>
        <w:t>Acta Psychiatrica Scandinavica, 112</w:t>
      </w:r>
      <w:r w:rsidR="00483A15" w:rsidRPr="002E2771">
        <w:rPr>
          <w:rFonts w:ascii="Times New Roman" w:hAnsi="Times New Roman" w:cs="Times New Roman"/>
          <w:sz w:val="24"/>
          <w:szCs w:val="24"/>
          <w:lang w:val="it-IT"/>
        </w:rPr>
        <w:t>(3), 180-186.</w:t>
      </w:r>
      <w:r w:rsidR="003258AC" w:rsidRPr="002E2771">
        <w:rPr>
          <w:rFonts w:ascii="Times New Roman" w:hAnsi="Times New Roman" w:cs="Times New Roman"/>
          <w:sz w:val="24"/>
          <w:szCs w:val="24"/>
          <w:lang w:val="it-IT"/>
        </w:rPr>
        <w:t xml:space="preserve"> https://doi.org/10.1111/j.1600-0447.2005.00559.x</w:t>
      </w:r>
    </w:p>
    <w:p w14:paraId="2FDC3FEC" w14:textId="1E10B64F" w:rsidR="00483A15" w:rsidRPr="002E2771" w:rsidRDefault="004A6271" w:rsidP="00F113FD">
      <w:pPr>
        <w:tabs>
          <w:tab w:val="left" w:pos="1908"/>
        </w:tabs>
        <w:spacing w:line="360" w:lineRule="auto"/>
        <w:ind w:left="720" w:hanging="720"/>
        <w:jc w:val="both"/>
        <w:rPr>
          <w:rFonts w:ascii="Times New Roman" w:hAnsi="Times New Roman" w:cs="Times New Roman"/>
          <w:sz w:val="24"/>
          <w:szCs w:val="24"/>
          <w:lang w:val="pt-PT"/>
        </w:rPr>
      </w:pPr>
      <w:r w:rsidRPr="002E2771">
        <w:rPr>
          <w:rFonts w:ascii="Times New Roman" w:hAnsi="Times New Roman" w:cs="Times New Roman"/>
          <w:sz w:val="24"/>
          <w:szCs w:val="24"/>
          <w:lang w:val="it-IT"/>
        </w:rPr>
        <w:lastRenderedPageBreak/>
        <w:t>*</w:t>
      </w:r>
      <w:r w:rsidR="00483A15" w:rsidRPr="002E2771">
        <w:rPr>
          <w:rFonts w:ascii="Times New Roman" w:hAnsi="Times New Roman" w:cs="Times New Roman"/>
          <w:sz w:val="24"/>
          <w:szCs w:val="24"/>
          <w:lang w:val="it-IT"/>
        </w:rPr>
        <w:t>Braga, D. T., Manfro, G. G., Niederauer, K.</w:t>
      </w:r>
      <w:r w:rsidR="003E3C52" w:rsidRPr="002E2771">
        <w:rPr>
          <w:rFonts w:ascii="Times New Roman" w:hAnsi="Times New Roman" w:cs="Times New Roman"/>
          <w:sz w:val="24"/>
          <w:szCs w:val="24"/>
          <w:lang w:val="it-IT"/>
        </w:rPr>
        <w:t>,</w:t>
      </w:r>
      <w:r w:rsidR="00483A15" w:rsidRPr="002E2771">
        <w:rPr>
          <w:rFonts w:ascii="Times New Roman" w:hAnsi="Times New Roman" w:cs="Times New Roman"/>
          <w:sz w:val="24"/>
          <w:szCs w:val="24"/>
          <w:lang w:val="it-IT"/>
        </w:rPr>
        <w:t xml:space="preserve"> &amp; Cordioli, A. V. (2010). </w:t>
      </w:r>
      <w:r w:rsidR="00483A15" w:rsidRPr="002E2771">
        <w:rPr>
          <w:rFonts w:ascii="Times New Roman" w:hAnsi="Times New Roman" w:cs="Times New Roman"/>
          <w:sz w:val="24"/>
          <w:szCs w:val="24"/>
        </w:rPr>
        <w:t xml:space="preserve">Full remission and relapse of obsessive-compulsive symptoms after cognitive-behavioral group therapy: a two-year follow-up. </w:t>
      </w:r>
      <w:r w:rsidR="00483A15" w:rsidRPr="002E2771">
        <w:rPr>
          <w:rFonts w:ascii="Times New Roman" w:hAnsi="Times New Roman" w:cs="Times New Roman"/>
          <w:i/>
          <w:sz w:val="24"/>
          <w:szCs w:val="24"/>
          <w:lang w:val="pt-PT"/>
        </w:rPr>
        <w:t>Revista Brasileira De Psiquiatria, 32</w:t>
      </w:r>
      <w:r w:rsidR="00483A15" w:rsidRPr="002E2771">
        <w:rPr>
          <w:rFonts w:ascii="Times New Roman" w:hAnsi="Times New Roman" w:cs="Times New Roman"/>
          <w:sz w:val="24"/>
          <w:szCs w:val="24"/>
          <w:lang w:val="pt-PT"/>
        </w:rPr>
        <w:t>(2), 164-168.</w:t>
      </w:r>
      <w:r w:rsidR="003258AC" w:rsidRPr="002E2771">
        <w:rPr>
          <w:rFonts w:ascii="Times New Roman" w:hAnsi="Times New Roman" w:cs="Times New Roman"/>
          <w:sz w:val="24"/>
          <w:szCs w:val="24"/>
          <w:lang w:val="pt-PT"/>
        </w:rPr>
        <w:t xml:space="preserve"> https://doi.org/10.1590/s1516-44462010000200012</w:t>
      </w:r>
    </w:p>
    <w:p w14:paraId="36409B7C" w14:textId="4A9359A1" w:rsidR="004D2DC0" w:rsidRPr="002E2771" w:rsidRDefault="004D2DC0" w:rsidP="00F113FD">
      <w:pPr>
        <w:tabs>
          <w:tab w:val="left" w:pos="1908"/>
        </w:tabs>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pt-PT"/>
        </w:rPr>
        <w:t>Bruce, S.</w:t>
      </w:r>
      <w:r w:rsidR="00525BB2" w:rsidRPr="002E2771">
        <w:rPr>
          <w:rFonts w:ascii="Times New Roman" w:hAnsi="Times New Roman" w:cs="Times New Roman"/>
          <w:sz w:val="24"/>
          <w:szCs w:val="24"/>
          <w:lang w:val="pt-PT"/>
        </w:rPr>
        <w:t xml:space="preserve"> </w:t>
      </w:r>
      <w:r w:rsidRPr="002E2771">
        <w:rPr>
          <w:rFonts w:ascii="Times New Roman" w:hAnsi="Times New Roman" w:cs="Times New Roman"/>
          <w:sz w:val="24"/>
          <w:szCs w:val="24"/>
          <w:lang w:val="pt-PT"/>
        </w:rPr>
        <w:t>E., Yonkers, K.</w:t>
      </w:r>
      <w:r w:rsidR="00525BB2" w:rsidRPr="002E2771">
        <w:rPr>
          <w:rFonts w:ascii="Times New Roman" w:hAnsi="Times New Roman" w:cs="Times New Roman"/>
          <w:sz w:val="24"/>
          <w:szCs w:val="24"/>
          <w:lang w:val="pt-PT"/>
        </w:rPr>
        <w:t xml:space="preserve"> </w:t>
      </w:r>
      <w:r w:rsidRPr="002E2771">
        <w:rPr>
          <w:rFonts w:ascii="Times New Roman" w:hAnsi="Times New Roman" w:cs="Times New Roman"/>
          <w:sz w:val="24"/>
          <w:szCs w:val="24"/>
          <w:lang w:val="pt-PT"/>
        </w:rPr>
        <w:t>A., Otto, M.</w:t>
      </w:r>
      <w:r w:rsidR="00525BB2" w:rsidRPr="002E2771">
        <w:rPr>
          <w:rFonts w:ascii="Times New Roman" w:hAnsi="Times New Roman" w:cs="Times New Roman"/>
          <w:sz w:val="24"/>
          <w:szCs w:val="24"/>
          <w:lang w:val="pt-PT"/>
        </w:rPr>
        <w:t xml:space="preserve"> </w:t>
      </w:r>
      <w:r w:rsidRPr="002E2771">
        <w:rPr>
          <w:rFonts w:ascii="Times New Roman" w:hAnsi="Times New Roman" w:cs="Times New Roman"/>
          <w:sz w:val="24"/>
          <w:szCs w:val="24"/>
          <w:lang w:val="pt-PT"/>
        </w:rPr>
        <w:t>W., Eisen, J.</w:t>
      </w:r>
      <w:r w:rsidR="00525BB2" w:rsidRPr="002E2771">
        <w:rPr>
          <w:rFonts w:ascii="Times New Roman" w:hAnsi="Times New Roman" w:cs="Times New Roman"/>
          <w:sz w:val="24"/>
          <w:szCs w:val="24"/>
          <w:lang w:val="pt-PT"/>
        </w:rPr>
        <w:t xml:space="preserve"> </w:t>
      </w:r>
      <w:r w:rsidRPr="002E2771">
        <w:rPr>
          <w:rFonts w:ascii="Times New Roman" w:hAnsi="Times New Roman" w:cs="Times New Roman"/>
          <w:sz w:val="24"/>
          <w:szCs w:val="24"/>
          <w:lang w:val="pt-PT"/>
        </w:rPr>
        <w:t>L., Weisberg, R.</w:t>
      </w:r>
      <w:r w:rsidR="00525BB2" w:rsidRPr="002E2771">
        <w:rPr>
          <w:rFonts w:ascii="Times New Roman" w:hAnsi="Times New Roman" w:cs="Times New Roman"/>
          <w:sz w:val="24"/>
          <w:szCs w:val="24"/>
          <w:lang w:val="pt-PT"/>
        </w:rPr>
        <w:t xml:space="preserve"> </w:t>
      </w:r>
      <w:r w:rsidR="00E80A91" w:rsidRPr="002E2771">
        <w:rPr>
          <w:rFonts w:ascii="Times New Roman" w:hAnsi="Times New Roman" w:cs="Times New Roman"/>
          <w:sz w:val="24"/>
          <w:szCs w:val="24"/>
          <w:lang w:val="pt-PT"/>
        </w:rPr>
        <w:t>B., Pagano, M., Shea, T.,</w:t>
      </w:r>
      <w:r w:rsidRPr="002E2771">
        <w:rPr>
          <w:rFonts w:ascii="Times New Roman" w:hAnsi="Times New Roman" w:cs="Times New Roman"/>
          <w:sz w:val="24"/>
          <w:szCs w:val="24"/>
          <w:lang w:val="pt-PT"/>
        </w:rPr>
        <w:t xml:space="preserve"> </w:t>
      </w:r>
      <w:r w:rsidRPr="002E2771">
        <w:rPr>
          <w:rFonts w:ascii="Times New Roman" w:hAnsi="Times New Roman" w:cs="Times New Roman"/>
          <w:sz w:val="24"/>
          <w:szCs w:val="24"/>
          <w:lang w:val="en-US"/>
        </w:rPr>
        <w:t>&amp; Keller, M.</w:t>
      </w:r>
      <w:r w:rsidR="00525BB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 xml:space="preserve">B. (2005). Influence of psychiatric comorbidity on recovery and recurrence in generalized anxiety disorder, social phobia, and panic disorder: A 12-year prospective study. </w:t>
      </w:r>
      <w:r w:rsidRPr="002E2771">
        <w:rPr>
          <w:rFonts w:ascii="Times New Roman" w:hAnsi="Times New Roman" w:cs="Times New Roman"/>
          <w:i/>
          <w:sz w:val="24"/>
          <w:szCs w:val="24"/>
          <w:lang w:val="en-US"/>
        </w:rPr>
        <w:t>American Journal of Psychiatry, 162,</w:t>
      </w:r>
      <w:r w:rsidRPr="002E2771">
        <w:rPr>
          <w:rFonts w:ascii="Times New Roman" w:hAnsi="Times New Roman" w:cs="Times New Roman"/>
          <w:sz w:val="24"/>
          <w:szCs w:val="24"/>
          <w:lang w:val="en-US"/>
        </w:rPr>
        <w:t xml:space="preserve"> 1179-1187.</w:t>
      </w:r>
      <w:r w:rsidR="00616465" w:rsidRPr="002E2771">
        <w:rPr>
          <w:rFonts w:ascii="Times New Roman" w:hAnsi="Times New Roman" w:cs="Times New Roman"/>
          <w:sz w:val="24"/>
          <w:szCs w:val="24"/>
          <w:lang w:val="en-US"/>
        </w:rPr>
        <w:t xml:space="preserve"> </w:t>
      </w:r>
      <w:r w:rsidR="000C5419" w:rsidRPr="002E2771">
        <w:rPr>
          <w:rFonts w:ascii="Times New Roman" w:hAnsi="Times New Roman" w:cs="Times New Roman"/>
          <w:sz w:val="24"/>
          <w:szCs w:val="24"/>
          <w:lang w:val="en-US"/>
        </w:rPr>
        <w:t>https://doi.org/10.1176/appi.ajp.162.6.1179</w:t>
      </w:r>
    </w:p>
    <w:p w14:paraId="65ED540C" w14:textId="0762C22B" w:rsidR="000C5419" w:rsidRPr="002E2771" w:rsidRDefault="000C5419"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Bryman, A. (2012). </w:t>
      </w:r>
      <w:r w:rsidRPr="002E2771">
        <w:rPr>
          <w:rFonts w:ascii="Times New Roman" w:hAnsi="Times New Roman" w:cs="Times New Roman"/>
          <w:i/>
          <w:sz w:val="24"/>
          <w:szCs w:val="24"/>
          <w:lang w:val="en-US"/>
        </w:rPr>
        <w:t>Social research methods</w:t>
      </w:r>
      <w:r w:rsidRPr="002E2771">
        <w:rPr>
          <w:rFonts w:ascii="Times New Roman" w:hAnsi="Times New Roman" w:cs="Times New Roman"/>
          <w:sz w:val="24"/>
          <w:szCs w:val="24"/>
          <w:lang w:val="en-US"/>
        </w:rPr>
        <w:t xml:space="preserve"> (4</w:t>
      </w:r>
      <w:r w:rsidRPr="002E2771">
        <w:rPr>
          <w:rFonts w:ascii="Times New Roman" w:hAnsi="Times New Roman" w:cs="Times New Roman"/>
          <w:sz w:val="24"/>
          <w:szCs w:val="24"/>
          <w:vertAlign w:val="superscript"/>
          <w:lang w:val="en-US"/>
        </w:rPr>
        <w:t>th</w:t>
      </w:r>
      <w:r w:rsidRPr="002E2771">
        <w:rPr>
          <w:rFonts w:ascii="Times New Roman" w:hAnsi="Times New Roman" w:cs="Times New Roman"/>
          <w:sz w:val="24"/>
          <w:szCs w:val="24"/>
          <w:lang w:val="en-US"/>
        </w:rPr>
        <w:t xml:space="preserve"> ed.). Oxford University Press.</w:t>
      </w:r>
    </w:p>
    <w:p w14:paraId="4B765037" w14:textId="182673D7" w:rsidR="0016633B" w:rsidRPr="002E2771" w:rsidRDefault="0016633B"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Burcusa, S.</w:t>
      </w:r>
      <w:r w:rsidR="004D2DC0"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L.</w:t>
      </w:r>
      <w:r w:rsidR="00522ABA" w:rsidRPr="002E2771">
        <w:rPr>
          <w:rFonts w:ascii="Times New Roman" w:eastAsia="Times New Roman" w:hAnsi="Times New Roman" w:cs="Times New Roman"/>
          <w:noProof/>
          <w:sz w:val="24"/>
          <w:szCs w:val="24"/>
          <w:lang w:val="en-US" w:eastAsia="en-GB"/>
        </w:rPr>
        <w:t>,</w:t>
      </w:r>
      <w:r w:rsidRPr="002E2771">
        <w:rPr>
          <w:rFonts w:ascii="Times New Roman" w:eastAsia="Times New Roman" w:hAnsi="Times New Roman" w:cs="Times New Roman"/>
          <w:noProof/>
          <w:sz w:val="24"/>
          <w:szCs w:val="24"/>
          <w:lang w:val="en-US" w:eastAsia="en-GB"/>
        </w:rPr>
        <w:t xml:space="preserve"> &amp; Iacono, W.</w:t>
      </w:r>
      <w:r w:rsidR="004D2DC0"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G. (2007). Risk for recurrence in depression.</w:t>
      </w:r>
      <w:r w:rsidRPr="002E2771">
        <w:rPr>
          <w:rFonts w:ascii="Times New Roman" w:eastAsia="Times New Roman" w:hAnsi="Times New Roman" w:cs="Times New Roman"/>
          <w:i/>
          <w:noProof/>
          <w:sz w:val="24"/>
          <w:szCs w:val="24"/>
          <w:lang w:val="en-US" w:eastAsia="en-GB"/>
        </w:rPr>
        <w:t xml:space="preserve"> Clinical Psychology Review, 27</w:t>
      </w:r>
      <w:r w:rsidRPr="002E2771">
        <w:rPr>
          <w:rFonts w:ascii="Times New Roman" w:eastAsia="Times New Roman" w:hAnsi="Times New Roman" w:cs="Times New Roman"/>
          <w:noProof/>
          <w:sz w:val="24"/>
          <w:szCs w:val="24"/>
          <w:lang w:val="en-US" w:eastAsia="en-GB"/>
        </w:rPr>
        <w:t xml:space="preserve">, 959-985. </w:t>
      </w:r>
      <w:r w:rsidR="008300DE" w:rsidRPr="002E2771">
        <w:rPr>
          <w:rFonts w:ascii="Times New Roman" w:eastAsia="Times New Roman" w:hAnsi="Times New Roman" w:cs="Times New Roman"/>
          <w:noProof/>
          <w:sz w:val="24"/>
          <w:szCs w:val="24"/>
          <w:lang w:val="en-US" w:eastAsia="en-GB"/>
        </w:rPr>
        <w:t>https://doi.org/10.1016/j.cpr.2007.02.005</w:t>
      </w:r>
    </w:p>
    <w:p w14:paraId="27538A9C" w14:textId="0F5599C3" w:rsidR="00A5474E" w:rsidRPr="002E2771" w:rsidRDefault="00A5474E"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 xml:space="preserve">Centre for Mental Health. (2020). </w:t>
      </w:r>
      <w:r w:rsidRPr="002E2771">
        <w:rPr>
          <w:rFonts w:ascii="Times New Roman" w:eastAsia="Times New Roman" w:hAnsi="Times New Roman" w:cs="Times New Roman"/>
          <w:i/>
          <w:noProof/>
          <w:sz w:val="24"/>
          <w:szCs w:val="24"/>
          <w:lang w:val="en-US" w:eastAsia="en-GB"/>
        </w:rPr>
        <w:t>The Economic and Social Costs of Mental Health Problems in 2009/2010</w:t>
      </w:r>
      <w:r w:rsidRPr="002E2771">
        <w:rPr>
          <w:rFonts w:ascii="Times New Roman" w:eastAsia="Times New Roman" w:hAnsi="Times New Roman" w:cs="Times New Roman"/>
          <w:noProof/>
          <w:sz w:val="24"/>
          <w:szCs w:val="24"/>
          <w:lang w:val="en-US" w:eastAsia="en-GB"/>
        </w:rPr>
        <w:t xml:space="preserve">. Retrieved from </w:t>
      </w:r>
      <w:r w:rsidR="000D48A1" w:rsidRPr="002E2771">
        <w:rPr>
          <w:rFonts w:ascii="Times New Roman" w:eastAsia="Times New Roman" w:hAnsi="Times New Roman" w:cs="Times New Roman"/>
          <w:noProof/>
          <w:sz w:val="24"/>
          <w:szCs w:val="24"/>
          <w:lang w:val="en-US" w:eastAsia="en-GB"/>
        </w:rPr>
        <w:t>https://www.centreformentalhealth.org.uk/publications/economic-and-social-costs-mental-health-problems-200910</w:t>
      </w:r>
    </w:p>
    <w:p w14:paraId="507D7FC6" w14:textId="19B5D606" w:rsidR="000D48A1" w:rsidRPr="002E2771" w:rsidRDefault="000D48A1"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Chawla, N.</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V., Bowyer, K.</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W., Hall, L.</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O.</w:t>
      </w:r>
      <w:r w:rsidR="00702A22" w:rsidRPr="002E2771">
        <w:rPr>
          <w:rFonts w:ascii="Times New Roman" w:hAnsi="Times New Roman" w:cs="Times New Roman"/>
          <w:sz w:val="24"/>
          <w:szCs w:val="24"/>
          <w:lang w:val="en-US"/>
        </w:rPr>
        <w:t>,</w:t>
      </w:r>
      <w:r w:rsidRPr="002E2771">
        <w:rPr>
          <w:rFonts w:ascii="Times New Roman" w:hAnsi="Times New Roman" w:cs="Times New Roman"/>
          <w:sz w:val="24"/>
          <w:szCs w:val="24"/>
          <w:lang w:val="en-US"/>
        </w:rPr>
        <w:t xml:space="preserve"> &amp; Kegelmeyer, W.</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 xml:space="preserve">P. (2002). SMOTE: Synthetic minority over-sampling technique. </w:t>
      </w:r>
      <w:r w:rsidRPr="002E2771">
        <w:rPr>
          <w:rFonts w:ascii="Times New Roman" w:hAnsi="Times New Roman" w:cs="Times New Roman"/>
          <w:i/>
          <w:sz w:val="24"/>
          <w:szCs w:val="24"/>
          <w:lang w:val="en-US"/>
        </w:rPr>
        <w:t xml:space="preserve">Journal of Artificial Intelligence Research, 16, </w:t>
      </w:r>
      <w:r w:rsidRPr="002E2771">
        <w:rPr>
          <w:rFonts w:ascii="Times New Roman" w:hAnsi="Times New Roman" w:cs="Times New Roman"/>
          <w:sz w:val="24"/>
          <w:szCs w:val="24"/>
          <w:lang w:val="en-US"/>
        </w:rPr>
        <w:t>321-357. https://doi.org/10.1613/jair.953</w:t>
      </w:r>
    </w:p>
    <w:p w14:paraId="3972B9A8" w14:textId="2DDA0013" w:rsidR="000D48A1" w:rsidRPr="002E2771" w:rsidRDefault="000D48A1"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Chekroud, A.</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M., Zotti, R.</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J., Shehzad, Z., Gueorguieva, R., Johnson, M.</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K., Trivedi, M.</w:t>
      </w:r>
      <w:r w:rsidR="00BE20C2" w:rsidRPr="002E2771">
        <w:rPr>
          <w:rFonts w:ascii="Times New Roman" w:hAnsi="Times New Roman" w:cs="Times New Roman"/>
          <w:sz w:val="24"/>
          <w:szCs w:val="24"/>
          <w:lang w:val="en-US"/>
        </w:rPr>
        <w:t xml:space="preserve"> </w:t>
      </w:r>
      <w:r w:rsidR="00702A22" w:rsidRPr="002E2771">
        <w:rPr>
          <w:rFonts w:ascii="Times New Roman" w:hAnsi="Times New Roman" w:cs="Times New Roman"/>
          <w:sz w:val="24"/>
          <w:szCs w:val="24"/>
          <w:lang w:val="en-US"/>
        </w:rPr>
        <w:t>H., Cannon, T. D., Krystal, J. H., &amp;</w:t>
      </w:r>
      <w:r w:rsidRPr="002E2771">
        <w:rPr>
          <w:rFonts w:ascii="Times New Roman" w:hAnsi="Times New Roman" w:cs="Times New Roman"/>
          <w:sz w:val="24"/>
          <w:szCs w:val="24"/>
          <w:lang w:val="en-US"/>
        </w:rPr>
        <w:t xml:space="preserve"> Corlett, P.</w:t>
      </w:r>
      <w:r w:rsidR="00BE20C2"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 xml:space="preserve">R. (2016). Cross-trial prediction of treatment outcome in depression: A machine learning approach. </w:t>
      </w:r>
      <w:r w:rsidRPr="002E2771">
        <w:rPr>
          <w:rFonts w:ascii="Times New Roman" w:hAnsi="Times New Roman" w:cs="Times New Roman"/>
          <w:i/>
          <w:sz w:val="24"/>
          <w:szCs w:val="24"/>
          <w:lang w:val="en-US"/>
        </w:rPr>
        <w:t>Lancet Psychiatry, 3</w:t>
      </w:r>
      <w:r w:rsidRPr="002E2771">
        <w:rPr>
          <w:rFonts w:ascii="Times New Roman" w:hAnsi="Times New Roman" w:cs="Times New Roman"/>
          <w:sz w:val="24"/>
          <w:szCs w:val="24"/>
          <w:lang w:val="en-US"/>
        </w:rPr>
        <w:t>, 243-250.</w:t>
      </w:r>
      <w:r w:rsidR="00C5429A" w:rsidRPr="002E2771">
        <w:rPr>
          <w:rFonts w:ascii="Times New Roman" w:hAnsi="Times New Roman" w:cs="Times New Roman"/>
          <w:sz w:val="24"/>
          <w:szCs w:val="24"/>
          <w:lang w:val="en-US"/>
        </w:rPr>
        <w:t xml:space="preserve"> </w:t>
      </w:r>
      <w:r w:rsidR="00BE20C2" w:rsidRPr="002E2771">
        <w:rPr>
          <w:rFonts w:ascii="Times New Roman" w:hAnsi="Times New Roman" w:cs="Times New Roman"/>
          <w:sz w:val="24"/>
          <w:szCs w:val="24"/>
          <w:lang w:val="en-US"/>
        </w:rPr>
        <w:t>https://doi.org/10.1016/S2215-0366(15)00471-X</w:t>
      </w:r>
    </w:p>
    <w:p w14:paraId="735FB3C4" w14:textId="67B646B3" w:rsidR="00647741" w:rsidRPr="002E2771" w:rsidRDefault="00647741"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Chellingsworth, M., Farrand, P., &amp; Small, F. (2013). </w:t>
      </w:r>
      <w:r w:rsidRPr="002E2771">
        <w:rPr>
          <w:rFonts w:ascii="Times New Roman" w:hAnsi="Times New Roman" w:cs="Times New Roman"/>
          <w:i/>
          <w:sz w:val="24"/>
          <w:szCs w:val="24"/>
          <w:lang w:val="en-US"/>
        </w:rPr>
        <w:t>Relapse prevention: Toolkit recovery guide.</w:t>
      </w:r>
      <w:r w:rsidR="002B363A"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Clinical Education Development and Research, University of Exeter.</w:t>
      </w:r>
    </w:p>
    <w:p w14:paraId="5F1378D0" w14:textId="4BAFCFAE" w:rsidR="00BE20C2" w:rsidRPr="002E2771" w:rsidRDefault="00BE20C2"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Chen, T.</w:t>
      </w:r>
      <w:r w:rsidR="00522ABA" w:rsidRPr="002E2771">
        <w:rPr>
          <w:rFonts w:ascii="Times New Roman" w:hAnsi="Times New Roman" w:cs="Times New Roman"/>
          <w:sz w:val="24"/>
          <w:szCs w:val="24"/>
          <w:lang w:val="en-US"/>
        </w:rPr>
        <w:t>,</w:t>
      </w:r>
      <w:r w:rsidRPr="002E2771">
        <w:rPr>
          <w:rFonts w:ascii="Times New Roman" w:hAnsi="Times New Roman" w:cs="Times New Roman"/>
          <w:sz w:val="24"/>
          <w:szCs w:val="24"/>
          <w:lang w:val="en-US"/>
        </w:rPr>
        <w:t xml:space="preserve"> &amp; Guestrin, C. (2016). Xgboost: A scalable tree boosting system. In </w:t>
      </w:r>
      <w:r w:rsidRPr="002E2771">
        <w:rPr>
          <w:rFonts w:ascii="Times New Roman" w:hAnsi="Times New Roman" w:cs="Times New Roman"/>
          <w:i/>
          <w:sz w:val="24"/>
          <w:szCs w:val="24"/>
          <w:lang w:val="en-US"/>
        </w:rPr>
        <w:t>Proceedings of the 22</w:t>
      </w:r>
      <w:r w:rsidRPr="002E2771">
        <w:rPr>
          <w:rFonts w:ascii="Times New Roman" w:hAnsi="Times New Roman" w:cs="Times New Roman"/>
          <w:i/>
          <w:sz w:val="24"/>
          <w:szCs w:val="24"/>
          <w:vertAlign w:val="superscript"/>
          <w:lang w:val="en-US"/>
        </w:rPr>
        <w:t>nd</w:t>
      </w:r>
      <w:r w:rsidRPr="002E2771">
        <w:rPr>
          <w:rFonts w:ascii="Times New Roman" w:hAnsi="Times New Roman" w:cs="Times New Roman"/>
          <w:i/>
          <w:sz w:val="24"/>
          <w:szCs w:val="24"/>
          <w:lang w:val="en-US"/>
        </w:rPr>
        <w:t xml:space="preserve"> ACM SIGKDD International Conference on Knowledge Discovery and Data Mining</w:t>
      </w:r>
      <w:r w:rsidRPr="002E2771">
        <w:rPr>
          <w:rFonts w:ascii="Times New Roman" w:hAnsi="Times New Roman" w:cs="Times New Roman"/>
          <w:sz w:val="24"/>
          <w:szCs w:val="24"/>
          <w:lang w:val="en-US"/>
        </w:rPr>
        <w:t xml:space="preserve"> (pp. 785-794). ACM.</w:t>
      </w:r>
    </w:p>
    <w:p w14:paraId="2F048EF1" w14:textId="6090E9A4" w:rsidR="00BE20C2" w:rsidRPr="002E2771" w:rsidRDefault="00BE20C2"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Chen, T., He, T., Benesty, M., Khotilovi</w:t>
      </w:r>
      <w:r w:rsidR="000E128B" w:rsidRPr="002E2771">
        <w:rPr>
          <w:rFonts w:ascii="Times New Roman" w:hAnsi="Times New Roman" w:cs="Times New Roman"/>
          <w:sz w:val="24"/>
          <w:szCs w:val="24"/>
          <w:lang w:val="en-US"/>
        </w:rPr>
        <w:t xml:space="preserve">ch, V., Tang, Y., Cho, H., Chen, K., Mitchell, R., Cano, I., Zhou, T., Li, M., Xie, J., Lin, </w:t>
      </w:r>
      <w:r w:rsidR="00AB2B1E" w:rsidRPr="002E2771">
        <w:rPr>
          <w:rFonts w:ascii="Times New Roman" w:hAnsi="Times New Roman" w:cs="Times New Roman"/>
          <w:sz w:val="24"/>
          <w:szCs w:val="24"/>
          <w:lang w:val="en-US"/>
        </w:rPr>
        <w:t xml:space="preserve">M., </w:t>
      </w:r>
      <w:r w:rsidR="000E128B" w:rsidRPr="002E2771">
        <w:rPr>
          <w:rFonts w:ascii="Times New Roman" w:hAnsi="Times New Roman" w:cs="Times New Roman"/>
          <w:sz w:val="24"/>
          <w:szCs w:val="24"/>
          <w:lang w:val="en-US"/>
        </w:rPr>
        <w:t>Geng, Y., &amp;</w:t>
      </w:r>
      <w:r w:rsidRPr="002E2771">
        <w:rPr>
          <w:rFonts w:ascii="Times New Roman" w:hAnsi="Times New Roman" w:cs="Times New Roman"/>
          <w:sz w:val="24"/>
          <w:szCs w:val="24"/>
          <w:lang w:val="en-US"/>
        </w:rPr>
        <w:t xml:space="preserve"> Li, Y. (2019). </w:t>
      </w:r>
      <w:r w:rsidRPr="002E2771">
        <w:rPr>
          <w:rFonts w:ascii="Times New Roman" w:hAnsi="Times New Roman" w:cs="Times New Roman"/>
          <w:sz w:val="24"/>
          <w:szCs w:val="24"/>
          <w:lang w:val="en-US"/>
        </w:rPr>
        <w:lastRenderedPageBreak/>
        <w:t xml:space="preserve">Xgboost: Extreme Gradient Boosting. R package version 0.82.1. </w:t>
      </w:r>
      <w:r w:rsidR="00C074AB" w:rsidRPr="002E2771">
        <w:rPr>
          <w:rFonts w:ascii="Times New Roman" w:hAnsi="Times New Roman" w:cs="Times New Roman"/>
          <w:sz w:val="24"/>
          <w:szCs w:val="24"/>
          <w:lang w:val="en-US"/>
        </w:rPr>
        <w:t>https://CRAN.R-project.org/package=xgboost</w:t>
      </w:r>
    </w:p>
    <w:p w14:paraId="32DD3955" w14:textId="2265037A" w:rsidR="00C074AB" w:rsidRPr="002E2771" w:rsidRDefault="00AB2B1E"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Chen, T., He, T., Benesty, M., Khotilovich, V., Tang, Y., Cho, H., Chen, K., Mitchell, R., Cano, I., Zhou, T., Li, M., Xie, J., Lin, M., Geng, Y., &amp; Li, Y</w:t>
      </w:r>
      <w:r w:rsidR="00CE0351" w:rsidRPr="002E2771">
        <w:rPr>
          <w:rFonts w:ascii="Times New Roman" w:hAnsi="Times New Roman" w:cs="Times New Roman"/>
          <w:sz w:val="24"/>
          <w:szCs w:val="24"/>
          <w:lang w:val="en-US"/>
        </w:rPr>
        <w:t>. (2021</w:t>
      </w:r>
      <w:r w:rsidR="00C074AB" w:rsidRPr="002E2771">
        <w:rPr>
          <w:rFonts w:ascii="Times New Roman" w:hAnsi="Times New Roman" w:cs="Times New Roman"/>
          <w:sz w:val="24"/>
          <w:szCs w:val="24"/>
          <w:lang w:val="en-US"/>
        </w:rPr>
        <w:t xml:space="preserve">). Xgboost: Extreme Gradient Boosting. R package version 1.4.1.1. </w:t>
      </w:r>
      <w:r w:rsidR="00647741" w:rsidRPr="002E2771">
        <w:rPr>
          <w:rFonts w:ascii="Times New Roman" w:hAnsi="Times New Roman" w:cs="Times New Roman"/>
          <w:sz w:val="24"/>
          <w:szCs w:val="24"/>
          <w:lang w:val="en-US"/>
        </w:rPr>
        <w:t>https://CRAN.R-project.org/package=xgboost</w:t>
      </w:r>
    </w:p>
    <w:p w14:paraId="502B17D6" w14:textId="796502B7" w:rsidR="00647741" w:rsidRPr="002E2771" w:rsidRDefault="00647741"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Cheng, C., Cheung, S., Chio, J.</w:t>
      </w:r>
      <w:r w:rsidR="003C2E57"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H., &amp; Chan, M.</w:t>
      </w:r>
      <w:r w:rsidR="003C2E57"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 xml:space="preserve">S. (2013). Cultural meaning of perceived control: A meta-analysis of locus of control and psychological symptoms across 18 cultural regions. </w:t>
      </w:r>
      <w:r w:rsidRPr="002E2771">
        <w:rPr>
          <w:rFonts w:ascii="Times New Roman" w:hAnsi="Times New Roman" w:cs="Times New Roman"/>
          <w:i/>
          <w:sz w:val="24"/>
          <w:szCs w:val="24"/>
          <w:lang w:val="en-US"/>
        </w:rPr>
        <w:t>Psychological Bulletin, 139(1),</w:t>
      </w:r>
      <w:r w:rsidRPr="002E2771">
        <w:rPr>
          <w:rFonts w:ascii="Times New Roman" w:hAnsi="Times New Roman" w:cs="Times New Roman"/>
          <w:sz w:val="24"/>
          <w:szCs w:val="24"/>
          <w:lang w:val="en-US"/>
        </w:rPr>
        <w:t xml:space="preserve"> 152-188.</w:t>
      </w:r>
      <w:r w:rsidR="00F11539" w:rsidRPr="002E2771">
        <w:rPr>
          <w:rFonts w:ascii="Times New Roman" w:hAnsi="Times New Roman" w:cs="Times New Roman"/>
          <w:sz w:val="24"/>
          <w:szCs w:val="24"/>
          <w:lang w:val="en-US"/>
        </w:rPr>
        <w:t xml:space="preserve"> https://doi.org/10.1037/a0028596</w:t>
      </w:r>
    </w:p>
    <w:p w14:paraId="5F53DF51" w14:textId="3D45406C" w:rsidR="008300DE" w:rsidRPr="002E2771" w:rsidRDefault="008300DE"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 xml:space="preserve">Chesney, E., Goodwin, G. M., &amp; Fazel, S. (2014). Risks of all-cause and suicide mortality in mental disorders: A meta-review. </w:t>
      </w:r>
      <w:r w:rsidRPr="002E2771">
        <w:rPr>
          <w:rFonts w:ascii="Times New Roman" w:eastAsia="Times New Roman" w:hAnsi="Times New Roman" w:cs="Times New Roman"/>
          <w:i/>
          <w:noProof/>
          <w:sz w:val="24"/>
          <w:szCs w:val="24"/>
          <w:lang w:val="en-US" w:eastAsia="en-GB"/>
        </w:rPr>
        <w:t>World Psychiatry, 13</w:t>
      </w:r>
      <w:r w:rsidRPr="002E2771">
        <w:rPr>
          <w:rFonts w:ascii="Times New Roman" w:eastAsia="Times New Roman" w:hAnsi="Times New Roman" w:cs="Times New Roman"/>
          <w:noProof/>
          <w:sz w:val="24"/>
          <w:szCs w:val="24"/>
          <w:lang w:val="en-US" w:eastAsia="en-GB"/>
        </w:rPr>
        <w:t>(2), 153-160. https://doi.org/10.1002/wps.20128</w:t>
      </w:r>
    </w:p>
    <w:p w14:paraId="10B0E21F" w14:textId="107BE23A" w:rsidR="0086201A" w:rsidRPr="002E2771" w:rsidRDefault="0086201A"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 xml:space="preserve">Clark, D. M. (2011). Implementing NICE guidelines for the psychological treatment of depression and anxiety disorders: The IAPT experience. </w:t>
      </w:r>
      <w:r w:rsidRPr="002E2771">
        <w:rPr>
          <w:rFonts w:ascii="Times New Roman" w:eastAsia="Times New Roman" w:hAnsi="Times New Roman" w:cs="Times New Roman"/>
          <w:i/>
          <w:noProof/>
          <w:sz w:val="24"/>
          <w:szCs w:val="24"/>
          <w:lang w:val="en-US" w:eastAsia="en-GB"/>
        </w:rPr>
        <w:t>International Review of Psychiatry, 23,</w:t>
      </w:r>
      <w:r w:rsidRPr="002E2771">
        <w:rPr>
          <w:rFonts w:ascii="Times New Roman" w:eastAsia="Times New Roman" w:hAnsi="Times New Roman" w:cs="Times New Roman"/>
          <w:noProof/>
          <w:sz w:val="24"/>
          <w:szCs w:val="24"/>
          <w:lang w:val="en-US" w:eastAsia="en-GB"/>
        </w:rPr>
        <w:t xml:space="preserve"> 318–327. </w:t>
      </w:r>
      <w:r w:rsidR="002309FC" w:rsidRPr="002E2771">
        <w:rPr>
          <w:rFonts w:ascii="Times New Roman" w:eastAsia="Times New Roman" w:hAnsi="Times New Roman" w:cs="Times New Roman"/>
          <w:noProof/>
          <w:sz w:val="24"/>
          <w:szCs w:val="24"/>
          <w:lang w:val="en-US" w:eastAsia="en-GB"/>
        </w:rPr>
        <w:t>https://doi.org/10.3109/09540261.2011.606803</w:t>
      </w:r>
    </w:p>
    <w:p w14:paraId="61549350" w14:textId="0E94DEFE" w:rsidR="002309FC" w:rsidRPr="002E2771" w:rsidRDefault="002309FC"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 xml:space="preserve">Clark, D. M. (2018). Realizing the mass public benefit of evidence-based psychological therapies: The IAPT program. </w:t>
      </w:r>
      <w:r w:rsidRPr="002E2771">
        <w:rPr>
          <w:rFonts w:ascii="Times New Roman" w:eastAsia="Times New Roman" w:hAnsi="Times New Roman" w:cs="Times New Roman"/>
          <w:i/>
          <w:iCs/>
          <w:noProof/>
          <w:sz w:val="24"/>
          <w:szCs w:val="24"/>
          <w:lang w:val="en-US" w:eastAsia="en-GB"/>
        </w:rPr>
        <w:t>Annual Review of Clinical Psychology</w:t>
      </w:r>
      <w:r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i/>
          <w:iCs/>
          <w:noProof/>
          <w:sz w:val="24"/>
          <w:szCs w:val="24"/>
          <w:lang w:val="en-US" w:eastAsia="en-GB"/>
        </w:rPr>
        <w:t>14</w:t>
      </w:r>
      <w:r w:rsidRPr="002E2771">
        <w:rPr>
          <w:rFonts w:ascii="Times New Roman" w:eastAsia="Times New Roman" w:hAnsi="Times New Roman" w:cs="Times New Roman"/>
          <w:noProof/>
          <w:sz w:val="24"/>
          <w:szCs w:val="24"/>
          <w:lang w:val="en-US" w:eastAsia="en-GB"/>
        </w:rPr>
        <w:t>, 159–183. https://doi.org/10.1146/annurev-clinpsy-050817-084833</w:t>
      </w:r>
    </w:p>
    <w:p w14:paraId="5ABC446D" w14:textId="1F24A627" w:rsidR="0027313F" w:rsidRPr="002E2771" w:rsidRDefault="0027313F"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Clark, D.</w:t>
      </w:r>
      <w:r w:rsidR="00D55722" w:rsidRPr="002E2771">
        <w:rPr>
          <w:rFonts w:ascii="Times New Roman" w:hAnsi="Times New Roman" w:cs="Times New Roman"/>
          <w:sz w:val="24"/>
          <w:szCs w:val="24"/>
        </w:rPr>
        <w:t xml:space="preserve"> M.</w:t>
      </w:r>
      <w:r w:rsidRPr="002E2771">
        <w:rPr>
          <w:rFonts w:ascii="Times New Roman" w:hAnsi="Times New Roman" w:cs="Times New Roman"/>
          <w:sz w:val="24"/>
          <w:szCs w:val="24"/>
        </w:rPr>
        <w:t xml:space="preserve"> (2019). </w:t>
      </w:r>
      <w:r w:rsidRPr="002E2771">
        <w:rPr>
          <w:rFonts w:ascii="Times New Roman" w:hAnsi="Times New Roman" w:cs="Times New Roman"/>
          <w:i/>
          <w:sz w:val="24"/>
          <w:szCs w:val="24"/>
        </w:rPr>
        <w:t xml:space="preserve">IAPT at 10: Achievements and challenges. </w:t>
      </w:r>
      <w:r w:rsidRPr="002E2771">
        <w:rPr>
          <w:rFonts w:ascii="Times New Roman" w:hAnsi="Times New Roman" w:cs="Times New Roman"/>
          <w:sz w:val="24"/>
          <w:szCs w:val="24"/>
        </w:rPr>
        <w:t xml:space="preserve">NHS. </w:t>
      </w:r>
      <w:r w:rsidR="00443CC9" w:rsidRPr="002E2771">
        <w:rPr>
          <w:rFonts w:ascii="Times New Roman" w:hAnsi="Times New Roman" w:cs="Times New Roman"/>
          <w:sz w:val="24"/>
          <w:szCs w:val="24"/>
        </w:rPr>
        <w:t xml:space="preserve">Retrieved from </w:t>
      </w:r>
      <w:r w:rsidR="0085637E" w:rsidRPr="002E2771">
        <w:rPr>
          <w:rFonts w:ascii="Times New Roman" w:hAnsi="Times New Roman" w:cs="Times New Roman"/>
          <w:sz w:val="24"/>
          <w:szCs w:val="24"/>
        </w:rPr>
        <w:t>https://www.england.nhs.uk/blog/iapt-at-10-achievements-and-challenges</w:t>
      </w:r>
    </w:p>
    <w:p w14:paraId="5F223D8A" w14:textId="17845775" w:rsidR="00CE0351" w:rsidRPr="002E2771" w:rsidRDefault="00CE0351"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 xml:space="preserve">Clark, D. M, Canvin, L., Green, J., Layard, R., Pilling, S., &amp; Janecka, M. (2018). Transparency about the outcomes of mental health services (IAPT approach): An analysis of public data. </w:t>
      </w:r>
      <w:r w:rsidRPr="002E2771">
        <w:rPr>
          <w:rFonts w:ascii="Times New Roman" w:eastAsia="Times New Roman" w:hAnsi="Times New Roman" w:cs="Times New Roman"/>
          <w:i/>
          <w:noProof/>
          <w:sz w:val="24"/>
          <w:szCs w:val="24"/>
          <w:lang w:val="en-US" w:eastAsia="en-GB"/>
        </w:rPr>
        <w:t>The Lancet, 391(10121)</w:t>
      </w:r>
      <w:r w:rsidRPr="002E2771">
        <w:rPr>
          <w:rFonts w:ascii="Times New Roman" w:eastAsia="Times New Roman" w:hAnsi="Times New Roman" w:cs="Times New Roman"/>
          <w:noProof/>
          <w:sz w:val="24"/>
          <w:szCs w:val="24"/>
          <w:lang w:val="en-US" w:eastAsia="en-GB"/>
        </w:rPr>
        <w:t>, 679-686. https://doi.org/10.1016/S0140-6736(17)32133-5</w:t>
      </w:r>
    </w:p>
    <w:p w14:paraId="4A7D2460" w14:textId="7DC40B46" w:rsidR="006F4089" w:rsidRPr="002E2771" w:rsidRDefault="006F4089" w:rsidP="00F113FD">
      <w:pPr>
        <w:tabs>
          <w:tab w:val="left" w:pos="1908"/>
        </w:tabs>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Clark, D. M., Layard, R., Smithies, R., Richards, D. A., Suckling, R., &amp; Wright, B. (2009). Improving access to psychological therapy: Initial evaluation of two UK demonstration sites. </w:t>
      </w:r>
      <w:r w:rsidR="005E49ED" w:rsidRPr="002E2771">
        <w:rPr>
          <w:rFonts w:ascii="Times New Roman" w:eastAsia="Calibri" w:hAnsi="Times New Roman" w:cs="Times New Roman"/>
          <w:i/>
          <w:iCs/>
          <w:sz w:val="24"/>
          <w:szCs w:val="24"/>
        </w:rPr>
        <w:t>Behaviour Research and T</w:t>
      </w:r>
      <w:r w:rsidRPr="002E2771">
        <w:rPr>
          <w:rFonts w:ascii="Times New Roman" w:eastAsia="Calibri" w:hAnsi="Times New Roman" w:cs="Times New Roman"/>
          <w:i/>
          <w:iCs/>
          <w:sz w:val="24"/>
          <w:szCs w:val="24"/>
        </w:rPr>
        <w:t>herapy</w:t>
      </w:r>
      <w:r w:rsidRPr="002E2771">
        <w:rPr>
          <w:rFonts w:ascii="Times New Roman" w:eastAsia="Calibri" w:hAnsi="Times New Roman" w:cs="Times New Roman"/>
          <w:sz w:val="24"/>
          <w:szCs w:val="24"/>
        </w:rPr>
        <w:t>, </w:t>
      </w:r>
      <w:r w:rsidRPr="002E2771">
        <w:rPr>
          <w:rFonts w:ascii="Times New Roman" w:eastAsia="Calibri" w:hAnsi="Times New Roman" w:cs="Times New Roman"/>
          <w:i/>
          <w:iCs/>
          <w:sz w:val="24"/>
          <w:szCs w:val="24"/>
        </w:rPr>
        <w:t>47</w:t>
      </w:r>
      <w:r w:rsidRPr="002E2771">
        <w:rPr>
          <w:rFonts w:ascii="Times New Roman" w:eastAsia="Calibri" w:hAnsi="Times New Roman" w:cs="Times New Roman"/>
          <w:sz w:val="24"/>
          <w:szCs w:val="24"/>
        </w:rPr>
        <w:t>(11), 910–920. https://doi.org/10.1016/j.brat.2009.07.010</w:t>
      </w:r>
    </w:p>
    <w:p w14:paraId="62AF8FE2" w14:textId="2FCBB7BB" w:rsidR="0085637E" w:rsidRPr="002E2771" w:rsidRDefault="0085637E"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lastRenderedPageBreak/>
        <w:t xml:space="preserve">Cochrane Collaboration. (2014). </w:t>
      </w:r>
      <w:r w:rsidRPr="002E2771">
        <w:rPr>
          <w:rFonts w:ascii="Times New Roman" w:hAnsi="Times New Roman" w:cs="Times New Roman"/>
          <w:i/>
          <w:sz w:val="24"/>
          <w:szCs w:val="24"/>
        </w:rPr>
        <w:t>Data Collection Form for Intervention Reviews: RCTS and Non-RCTS, Version 3.</w:t>
      </w:r>
      <w:r w:rsidRPr="002E2771">
        <w:rPr>
          <w:rFonts w:ascii="Times New Roman" w:hAnsi="Times New Roman" w:cs="Times New Roman"/>
          <w:sz w:val="24"/>
          <w:szCs w:val="24"/>
        </w:rPr>
        <w:t xml:space="preserve"> Available at: </w:t>
      </w:r>
      <w:r w:rsidR="00083A89" w:rsidRPr="002E2771">
        <w:rPr>
          <w:rFonts w:ascii="Times New Roman" w:hAnsi="Times New Roman" w:cs="Times New Roman"/>
          <w:sz w:val="24"/>
          <w:szCs w:val="24"/>
        </w:rPr>
        <w:t>https://dplp.cochrane.org/data-extraction-forms</w:t>
      </w:r>
    </w:p>
    <w:p w14:paraId="50949E60" w14:textId="59A18B43" w:rsidR="00083A89" w:rsidRPr="002E2771" w:rsidRDefault="00083A89" w:rsidP="00F113FD">
      <w:pPr>
        <w:tabs>
          <w:tab w:val="left" w:pos="1908"/>
        </w:tabs>
        <w:spacing w:line="360" w:lineRule="auto"/>
        <w:ind w:left="720" w:hanging="720"/>
        <w:jc w:val="both"/>
        <w:rPr>
          <w:rFonts w:ascii="Times New Roman" w:hAnsi="Times New Roman" w:cs="Times New Roman"/>
          <w:sz w:val="24"/>
          <w:szCs w:val="24"/>
          <w:lang w:val="nl-NL"/>
        </w:rPr>
      </w:pPr>
      <w:r w:rsidRPr="002E2771">
        <w:rPr>
          <w:rFonts w:ascii="Times New Roman" w:hAnsi="Times New Roman" w:cs="Times New Roman"/>
          <w:sz w:val="24"/>
          <w:szCs w:val="24"/>
        </w:rPr>
        <w:t xml:space="preserve">Cohen, J. (1992). </w:t>
      </w:r>
      <w:r w:rsidRPr="002E2771">
        <w:rPr>
          <w:rFonts w:ascii="Times New Roman" w:hAnsi="Times New Roman" w:cs="Times New Roman"/>
          <w:sz w:val="24"/>
          <w:szCs w:val="24"/>
          <w:lang w:val="nl-NL"/>
        </w:rPr>
        <w:t xml:space="preserve">A power primer. </w:t>
      </w:r>
      <w:r w:rsidRPr="002E2771">
        <w:rPr>
          <w:rFonts w:ascii="Times New Roman" w:hAnsi="Times New Roman" w:cs="Times New Roman"/>
          <w:i/>
          <w:sz w:val="24"/>
          <w:szCs w:val="24"/>
          <w:lang w:val="nl-NL"/>
        </w:rPr>
        <w:t>Psychological Bulletin, 112,</w:t>
      </w:r>
      <w:r w:rsidRPr="002E2771">
        <w:rPr>
          <w:rFonts w:ascii="Times New Roman" w:hAnsi="Times New Roman" w:cs="Times New Roman"/>
          <w:sz w:val="24"/>
          <w:szCs w:val="24"/>
          <w:lang w:val="nl-NL"/>
        </w:rPr>
        <w:t xml:space="preserve"> 155-159.</w:t>
      </w:r>
      <w:r w:rsidR="00C5122B" w:rsidRPr="002E2771">
        <w:rPr>
          <w:rFonts w:ascii="Times New Roman" w:hAnsi="Times New Roman" w:cs="Times New Roman"/>
          <w:sz w:val="24"/>
          <w:szCs w:val="24"/>
          <w:lang w:val="nl-NL"/>
        </w:rPr>
        <w:t xml:space="preserve"> </w:t>
      </w:r>
      <w:r w:rsidR="000B3BB4" w:rsidRPr="002E2771">
        <w:rPr>
          <w:rFonts w:ascii="Times New Roman" w:hAnsi="Times New Roman" w:cs="Times New Roman"/>
          <w:sz w:val="24"/>
          <w:szCs w:val="24"/>
          <w:lang w:val="nl-NL"/>
        </w:rPr>
        <w:t>https://doi.org/10.1037/0033-2909.112.1.155</w:t>
      </w:r>
    </w:p>
    <w:p w14:paraId="5BF65676" w14:textId="369FF26F" w:rsidR="00E56D89" w:rsidRPr="002E2771" w:rsidRDefault="00E56D89"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lang w:val="nl-NL"/>
        </w:rPr>
        <w:t>Cohen, Z.</w:t>
      </w:r>
      <w:r w:rsidR="00D906FB" w:rsidRPr="002E2771">
        <w:rPr>
          <w:rFonts w:ascii="Times New Roman" w:eastAsia="Calibri" w:hAnsi="Times New Roman" w:cs="Times New Roman"/>
          <w:sz w:val="24"/>
          <w:szCs w:val="24"/>
          <w:lang w:val="nl-NL"/>
        </w:rPr>
        <w:t xml:space="preserve"> </w:t>
      </w:r>
      <w:r w:rsidRPr="002E2771">
        <w:rPr>
          <w:rFonts w:ascii="Times New Roman" w:eastAsia="Calibri" w:hAnsi="Times New Roman" w:cs="Times New Roman"/>
          <w:sz w:val="24"/>
          <w:szCs w:val="24"/>
          <w:lang w:val="nl-NL"/>
        </w:rPr>
        <w:t>D., Kim, T.</w:t>
      </w:r>
      <w:r w:rsidR="00D906FB" w:rsidRPr="002E2771">
        <w:rPr>
          <w:rFonts w:ascii="Times New Roman" w:eastAsia="Calibri" w:hAnsi="Times New Roman" w:cs="Times New Roman"/>
          <w:sz w:val="24"/>
          <w:szCs w:val="24"/>
          <w:lang w:val="nl-NL"/>
        </w:rPr>
        <w:t xml:space="preserve"> </w:t>
      </w:r>
      <w:r w:rsidRPr="002E2771">
        <w:rPr>
          <w:rFonts w:ascii="Times New Roman" w:eastAsia="Calibri" w:hAnsi="Times New Roman" w:cs="Times New Roman"/>
          <w:sz w:val="24"/>
          <w:szCs w:val="24"/>
          <w:lang w:val="nl-NL"/>
        </w:rPr>
        <w:t>T., Van, H.</w:t>
      </w:r>
      <w:r w:rsidR="00D906FB" w:rsidRPr="002E2771">
        <w:rPr>
          <w:rFonts w:ascii="Times New Roman" w:eastAsia="Calibri" w:hAnsi="Times New Roman" w:cs="Times New Roman"/>
          <w:sz w:val="24"/>
          <w:szCs w:val="24"/>
          <w:lang w:val="nl-NL"/>
        </w:rPr>
        <w:t xml:space="preserve"> </w:t>
      </w:r>
      <w:r w:rsidRPr="002E2771">
        <w:rPr>
          <w:rFonts w:ascii="Times New Roman" w:eastAsia="Calibri" w:hAnsi="Times New Roman" w:cs="Times New Roman"/>
          <w:sz w:val="24"/>
          <w:szCs w:val="24"/>
          <w:lang w:val="nl-NL"/>
        </w:rPr>
        <w:t>L., Dekker, J.</w:t>
      </w:r>
      <w:r w:rsidR="00D906FB" w:rsidRPr="002E2771">
        <w:rPr>
          <w:rFonts w:ascii="Times New Roman" w:eastAsia="Calibri" w:hAnsi="Times New Roman" w:cs="Times New Roman"/>
          <w:sz w:val="24"/>
          <w:szCs w:val="24"/>
          <w:lang w:val="nl-NL"/>
        </w:rPr>
        <w:t xml:space="preserve"> </w:t>
      </w:r>
      <w:r w:rsidRPr="002E2771">
        <w:rPr>
          <w:rFonts w:ascii="Times New Roman" w:eastAsia="Calibri" w:hAnsi="Times New Roman" w:cs="Times New Roman"/>
          <w:sz w:val="24"/>
          <w:szCs w:val="24"/>
          <w:lang w:val="nl-NL"/>
        </w:rPr>
        <w:t>J.</w:t>
      </w:r>
      <w:r w:rsidR="00D906FB" w:rsidRPr="002E2771">
        <w:rPr>
          <w:rFonts w:ascii="Times New Roman" w:eastAsia="Calibri" w:hAnsi="Times New Roman" w:cs="Times New Roman"/>
          <w:sz w:val="24"/>
          <w:szCs w:val="24"/>
          <w:lang w:val="nl-NL"/>
        </w:rPr>
        <w:t>,</w:t>
      </w:r>
      <w:r w:rsidR="00BE7E7A" w:rsidRPr="002E2771">
        <w:rPr>
          <w:rFonts w:ascii="Times New Roman" w:eastAsia="Calibri" w:hAnsi="Times New Roman" w:cs="Times New Roman"/>
          <w:sz w:val="24"/>
          <w:szCs w:val="24"/>
          <w:lang w:val="nl-NL"/>
        </w:rPr>
        <w:t xml:space="preserve"> &amp; Driessen, E. (2020</w:t>
      </w:r>
      <w:r w:rsidRPr="002E2771">
        <w:rPr>
          <w:rFonts w:ascii="Times New Roman" w:eastAsia="Calibri" w:hAnsi="Times New Roman" w:cs="Times New Roman"/>
          <w:sz w:val="24"/>
          <w:szCs w:val="24"/>
          <w:lang w:val="nl-NL"/>
        </w:rPr>
        <w:t xml:space="preserve">). </w:t>
      </w:r>
      <w:r w:rsidRPr="002E2771">
        <w:rPr>
          <w:rFonts w:ascii="Times New Roman" w:eastAsia="Calibri" w:hAnsi="Times New Roman" w:cs="Times New Roman"/>
          <w:sz w:val="24"/>
          <w:szCs w:val="24"/>
        </w:rPr>
        <w:t xml:space="preserve">A demonstration of a multi-method variable selection approach for treatment selection: Recommending cognitive behavioural versus psychodynamic therapy for mild to moderate adult depression. </w:t>
      </w:r>
      <w:r w:rsidR="00BE7E7A" w:rsidRPr="002E2771">
        <w:rPr>
          <w:rFonts w:ascii="Times New Roman" w:eastAsia="Calibri" w:hAnsi="Times New Roman" w:cs="Times New Roman"/>
          <w:i/>
          <w:sz w:val="24"/>
          <w:szCs w:val="24"/>
        </w:rPr>
        <w:t>Psychotherapy Research, 30(2)</w:t>
      </w:r>
      <w:r w:rsidRPr="002E2771">
        <w:rPr>
          <w:rFonts w:ascii="Times New Roman" w:eastAsia="Calibri" w:hAnsi="Times New Roman" w:cs="Times New Roman"/>
          <w:sz w:val="24"/>
          <w:szCs w:val="24"/>
        </w:rPr>
        <w:t>, 1</w:t>
      </w:r>
      <w:r w:rsidR="00BE7E7A" w:rsidRPr="002E2771">
        <w:rPr>
          <w:rFonts w:ascii="Times New Roman" w:eastAsia="Calibri" w:hAnsi="Times New Roman" w:cs="Times New Roman"/>
          <w:sz w:val="24"/>
          <w:szCs w:val="24"/>
        </w:rPr>
        <w:t>37-150</w:t>
      </w:r>
      <w:r w:rsidRPr="002E2771">
        <w:rPr>
          <w:rFonts w:ascii="Times New Roman" w:eastAsia="Calibri" w:hAnsi="Times New Roman" w:cs="Times New Roman"/>
          <w:sz w:val="24"/>
          <w:szCs w:val="24"/>
        </w:rPr>
        <w:t>.</w:t>
      </w:r>
      <w:r w:rsidR="00BE7E7A" w:rsidRPr="002E2771">
        <w:rPr>
          <w:rFonts w:ascii="Times New Roman" w:eastAsia="Calibri" w:hAnsi="Times New Roman" w:cs="Times New Roman"/>
          <w:sz w:val="24"/>
          <w:szCs w:val="24"/>
        </w:rPr>
        <w:t xml:space="preserve"> </w:t>
      </w:r>
      <w:r w:rsidR="00A024A2" w:rsidRPr="002E2771">
        <w:rPr>
          <w:rFonts w:ascii="Times New Roman" w:eastAsia="Calibri" w:hAnsi="Times New Roman" w:cs="Times New Roman"/>
          <w:sz w:val="24"/>
          <w:szCs w:val="24"/>
        </w:rPr>
        <w:t>https://doi.org/10.1080/10503307.2018.1563312</w:t>
      </w:r>
    </w:p>
    <w:p w14:paraId="4FA0BD38" w14:textId="59B10DA6" w:rsidR="00A024A2" w:rsidRPr="002E2771" w:rsidRDefault="00A024A2"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Collins, G. S., Dhiman, P., Navarro, C. L. A., Ma, J., Hooft, L., Reitsma, J. B., Logullo, P., Beam, A. L., Peng, L., Van Calster, B., van Smeden, M., Riley, R. D., &amp; Moons, K. G. M. (2021). Protocol for development of a reporting guidelines (TRIPOD-AI) and risk of bias tool (PROBAST-AI) for diagnostic and prognostic prediction model studies based on artificial intelligence. </w:t>
      </w:r>
      <w:r w:rsidRPr="002E2771">
        <w:rPr>
          <w:rFonts w:ascii="Times New Roman" w:eastAsia="Calibri" w:hAnsi="Times New Roman" w:cs="Times New Roman"/>
          <w:i/>
          <w:sz w:val="24"/>
          <w:szCs w:val="24"/>
        </w:rPr>
        <w:t>BMJ Open, 11</w:t>
      </w:r>
      <w:r w:rsidRPr="002E2771">
        <w:rPr>
          <w:rFonts w:ascii="Times New Roman" w:eastAsia="Calibri" w:hAnsi="Times New Roman" w:cs="Times New Roman"/>
          <w:sz w:val="24"/>
          <w:szCs w:val="24"/>
        </w:rPr>
        <w:t>, e048008. https://doi.org/10.1136/bmjopen-2020-048008</w:t>
      </w:r>
    </w:p>
    <w:p w14:paraId="2B0F48A0" w14:textId="2E5755B7" w:rsidR="00A024A2" w:rsidRPr="002E2771" w:rsidRDefault="00A024A2"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Collins, G. S. &amp; Moon, K. G. M. (2019). Reporting of artificial intelligence prediction models. </w:t>
      </w:r>
      <w:r w:rsidRPr="002E2771">
        <w:rPr>
          <w:rFonts w:ascii="Times New Roman" w:eastAsia="Calibri" w:hAnsi="Times New Roman" w:cs="Times New Roman"/>
          <w:i/>
          <w:sz w:val="24"/>
          <w:szCs w:val="24"/>
        </w:rPr>
        <w:t>The Lancet, 393</w:t>
      </w:r>
      <w:r w:rsidRPr="002E2771">
        <w:rPr>
          <w:rFonts w:ascii="Times New Roman" w:eastAsia="Calibri" w:hAnsi="Times New Roman" w:cs="Times New Roman"/>
          <w:sz w:val="24"/>
          <w:szCs w:val="24"/>
        </w:rPr>
        <w:t>(10181), 1577-1579. https://doi.org/10.1016/S0140-6736(19)30037-6</w:t>
      </w:r>
    </w:p>
    <w:p w14:paraId="5B854411" w14:textId="6C1A9A99" w:rsidR="00A024A2" w:rsidRPr="002E2771" w:rsidRDefault="00A024A2"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Collins, G. S., Reitsma, J. B., Altman, D. G., &amp; Moons, K. G. (2015). Transparent reporting of a multivariable prediction model for individual prognosis or diagnosis (TRIPOD): the TRIPOD statement. </w:t>
      </w:r>
      <w:r w:rsidRPr="002E2771">
        <w:rPr>
          <w:rFonts w:ascii="Times New Roman" w:eastAsia="Calibri" w:hAnsi="Times New Roman" w:cs="Times New Roman"/>
          <w:i/>
          <w:iCs/>
          <w:sz w:val="24"/>
          <w:szCs w:val="24"/>
        </w:rPr>
        <w:t>Journal of British Surgery</w:t>
      </w:r>
      <w:r w:rsidRPr="002E2771">
        <w:rPr>
          <w:rFonts w:ascii="Times New Roman" w:eastAsia="Calibri" w:hAnsi="Times New Roman" w:cs="Times New Roman"/>
          <w:sz w:val="24"/>
          <w:szCs w:val="24"/>
        </w:rPr>
        <w:t>, </w:t>
      </w:r>
      <w:r w:rsidRPr="002E2771">
        <w:rPr>
          <w:rFonts w:ascii="Times New Roman" w:eastAsia="Calibri" w:hAnsi="Times New Roman" w:cs="Times New Roman"/>
          <w:i/>
          <w:iCs/>
          <w:sz w:val="24"/>
          <w:szCs w:val="24"/>
        </w:rPr>
        <w:t>102</w:t>
      </w:r>
      <w:r w:rsidRPr="002E2771">
        <w:rPr>
          <w:rFonts w:ascii="Times New Roman" w:eastAsia="Calibri" w:hAnsi="Times New Roman" w:cs="Times New Roman"/>
          <w:sz w:val="24"/>
          <w:szCs w:val="24"/>
        </w:rPr>
        <w:t xml:space="preserve">(3), 148-158. </w:t>
      </w:r>
      <w:hyperlink r:id="rId40" w:history="1">
        <w:r w:rsidR="007F7176" w:rsidRPr="002E2771">
          <w:rPr>
            <w:rStyle w:val="Hyperlink"/>
            <w:rFonts w:ascii="Times New Roman" w:eastAsia="Calibri" w:hAnsi="Times New Roman" w:cs="Times New Roman"/>
            <w:sz w:val="24"/>
            <w:szCs w:val="24"/>
          </w:rPr>
          <w:t>https://doi.org/10.1002/bjs.9736</w:t>
        </w:r>
      </w:hyperlink>
    </w:p>
    <w:p w14:paraId="2F2B9105" w14:textId="7D213206" w:rsidR="007F7176" w:rsidRPr="002E2771" w:rsidRDefault="007F7176"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Craske, M. G., Treanor, M., Conway, C. C., Zbozinek, T., &amp; Vervliet, B. (2014). Maximizing exposure therapy: An inhibitory learning approach. </w:t>
      </w:r>
      <w:r w:rsidRPr="002E2771">
        <w:rPr>
          <w:rFonts w:ascii="Times New Roman" w:eastAsia="Calibri" w:hAnsi="Times New Roman" w:cs="Times New Roman"/>
          <w:i/>
          <w:sz w:val="24"/>
          <w:szCs w:val="24"/>
        </w:rPr>
        <w:t xml:space="preserve">Behaviour Research and Therapy, 58, </w:t>
      </w:r>
      <w:r w:rsidRPr="002E2771">
        <w:rPr>
          <w:rFonts w:ascii="Times New Roman" w:eastAsia="Calibri" w:hAnsi="Times New Roman" w:cs="Times New Roman"/>
          <w:sz w:val="24"/>
          <w:szCs w:val="24"/>
        </w:rPr>
        <w:t>10-23. https://doi.org/10.1016%2Fj.brat.2014.04.006</w:t>
      </w:r>
    </w:p>
    <w:p w14:paraId="0FD44E86" w14:textId="4DDBE72D" w:rsidR="000B3BB4" w:rsidRPr="002E2771" w:rsidRDefault="000B3BB4"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Critical Appraisal Skills Programme. (2018). </w:t>
      </w:r>
      <w:r w:rsidRPr="002E2771">
        <w:rPr>
          <w:rFonts w:ascii="Times New Roman" w:hAnsi="Times New Roman" w:cs="Times New Roman"/>
          <w:i/>
          <w:sz w:val="24"/>
          <w:szCs w:val="24"/>
        </w:rPr>
        <w:t xml:space="preserve">CASP Cohort Study Checklist. </w:t>
      </w:r>
      <w:r w:rsidRPr="002E2771">
        <w:rPr>
          <w:rFonts w:ascii="Times New Roman" w:hAnsi="Times New Roman" w:cs="Times New Roman"/>
          <w:sz w:val="24"/>
          <w:szCs w:val="24"/>
        </w:rPr>
        <w:t xml:space="preserve">Available at: </w:t>
      </w:r>
      <w:r w:rsidR="00482A98" w:rsidRPr="002E2771">
        <w:rPr>
          <w:rFonts w:ascii="Times New Roman" w:hAnsi="Times New Roman" w:cs="Times New Roman"/>
          <w:sz w:val="24"/>
          <w:szCs w:val="24"/>
        </w:rPr>
        <w:t>https://casp-uk.net/casp-tools-checklists/</w:t>
      </w:r>
    </w:p>
    <w:p w14:paraId="7308001F" w14:textId="48E2FD8E" w:rsidR="00482A98" w:rsidRPr="002E2771" w:rsidRDefault="00522ABA"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Cronbach, L. J.,</w:t>
      </w:r>
      <w:r w:rsidR="00482A98" w:rsidRPr="002E2771">
        <w:rPr>
          <w:rFonts w:ascii="Times New Roman" w:hAnsi="Times New Roman" w:cs="Times New Roman"/>
          <w:sz w:val="24"/>
          <w:szCs w:val="24"/>
          <w:lang w:val="en-US"/>
        </w:rPr>
        <w:t xml:space="preserve"> &amp; Meehl, P. E. (1955). Construct validity in psychological tests. </w:t>
      </w:r>
      <w:r w:rsidR="00482A98" w:rsidRPr="002E2771">
        <w:rPr>
          <w:rFonts w:ascii="Times New Roman" w:hAnsi="Times New Roman" w:cs="Times New Roman"/>
          <w:i/>
          <w:sz w:val="24"/>
          <w:szCs w:val="24"/>
          <w:lang w:val="en-US"/>
        </w:rPr>
        <w:t>Psychological Bulletin, 52(4),</w:t>
      </w:r>
      <w:r w:rsidR="00482A98" w:rsidRPr="002E2771">
        <w:rPr>
          <w:rFonts w:ascii="Times New Roman" w:hAnsi="Times New Roman" w:cs="Times New Roman"/>
          <w:sz w:val="24"/>
          <w:szCs w:val="24"/>
          <w:lang w:val="en-US"/>
        </w:rPr>
        <w:t xml:space="preserve"> 281–302. https://doi.org/10.1037/h0040957</w:t>
      </w:r>
    </w:p>
    <w:p w14:paraId="07A5239F" w14:textId="0B0A1AB0" w:rsidR="001172C3" w:rsidRPr="002E2771" w:rsidRDefault="001172C3"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rPr>
        <w:lastRenderedPageBreak/>
        <w:t>Cuijpers, P., Berking.</w:t>
      </w:r>
      <w:r w:rsidR="00BC33D7" w:rsidRPr="002E2771">
        <w:rPr>
          <w:rFonts w:ascii="Times New Roman" w:hAnsi="Times New Roman" w:cs="Times New Roman"/>
          <w:sz w:val="24"/>
          <w:szCs w:val="24"/>
        </w:rPr>
        <w:t xml:space="preserve"> M.</w:t>
      </w:r>
      <w:r w:rsidRPr="002E2771">
        <w:rPr>
          <w:rFonts w:ascii="Times New Roman" w:hAnsi="Times New Roman" w:cs="Times New Roman"/>
          <w:sz w:val="24"/>
          <w:szCs w:val="24"/>
        </w:rPr>
        <w:t>, Andersson, G., Quigley, L., Kleiboer, A., &amp; Dobson, K.</w:t>
      </w:r>
      <w:r w:rsidR="00BC33D7" w:rsidRPr="002E2771">
        <w:rPr>
          <w:rFonts w:ascii="Times New Roman" w:hAnsi="Times New Roman" w:cs="Times New Roman"/>
          <w:sz w:val="24"/>
          <w:szCs w:val="24"/>
        </w:rPr>
        <w:t xml:space="preserve"> </w:t>
      </w:r>
      <w:r w:rsidRPr="002E2771">
        <w:rPr>
          <w:rFonts w:ascii="Times New Roman" w:hAnsi="Times New Roman" w:cs="Times New Roman"/>
          <w:sz w:val="24"/>
          <w:szCs w:val="24"/>
        </w:rPr>
        <w:t>S. (2013</w:t>
      </w:r>
      <w:r w:rsidR="00682464" w:rsidRPr="002E2771">
        <w:rPr>
          <w:rFonts w:ascii="Times New Roman" w:hAnsi="Times New Roman" w:cs="Times New Roman"/>
          <w:sz w:val="24"/>
          <w:szCs w:val="24"/>
        </w:rPr>
        <w:t>a</w:t>
      </w:r>
      <w:r w:rsidRPr="002E2771">
        <w:rPr>
          <w:rFonts w:ascii="Times New Roman" w:hAnsi="Times New Roman" w:cs="Times New Roman"/>
          <w:sz w:val="24"/>
          <w:szCs w:val="24"/>
        </w:rPr>
        <w:t xml:space="preserve">). A meta-analysis of cognitive behavioural therapy for adult depression, alone and in comparison with other treatments. </w:t>
      </w:r>
      <w:r w:rsidRPr="002E2771">
        <w:rPr>
          <w:rFonts w:ascii="Times New Roman" w:hAnsi="Times New Roman" w:cs="Times New Roman"/>
          <w:i/>
          <w:sz w:val="24"/>
          <w:szCs w:val="24"/>
        </w:rPr>
        <w:t>Canadian Journal of Psychiatry, 58</w:t>
      </w:r>
      <w:r w:rsidRPr="002E2771">
        <w:rPr>
          <w:rFonts w:ascii="Times New Roman" w:hAnsi="Times New Roman" w:cs="Times New Roman"/>
          <w:sz w:val="24"/>
          <w:szCs w:val="24"/>
        </w:rPr>
        <w:t xml:space="preserve">(7), 376-385. </w:t>
      </w:r>
      <w:r w:rsidR="003D1CFC" w:rsidRPr="002E2771">
        <w:rPr>
          <w:rFonts w:ascii="Times New Roman" w:hAnsi="Times New Roman" w:cs="Times New Roman"/>
          <w:sz w:val="24"/>
          <w:szCs w:val="24"/>
        </w:rPr>
        <w:t>https://doi.org/10.1177/070674371305800702</w:t>
      </w:r>
    </w:p>
    <w:p w14:paraId="06E9CCDA" w14:textId="338FB495" w:rsidR="00C87372" w:rsidRPr="002E2771" w:rsidRDefault="00C87372"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rPr>
        <w:t xml:space="preserve">Cuijpers, P., Cristea, I. A., Karyotaki, E., Reijnders, M., &amp; Huibers, M. J. (2016). How effective are cognitive behavior therapies for major depression and anxiety disorders? A meta-analytic update of the evidence. </w:t>
      </w:r>
      <w:r w:rsidRPr="002E2771">
        <w:rPr>
          <w:rFonts w:ascii="Times New Roman" w:hAnsi="Times New Roman" w:cs="Times New Roman"/>
          <w:i/>
          <w:sz w:val="24"/>
          <w:szCs w:val="24"/>
        </w:rPr>
        <w:t>World Psychiatry, 15</w:t>
      </w:r>
      <w:r w:rsidRPr="002E2771">
        <w:rPr>
          <w:rFonts w:ascii="Times New Roman" w:hAnsi="Times New Roman" w:cs="Times New Roman"/>
          <w:sz w:val="24"/>
          <w:szCs w:val="24"/>
        </w:rPr>
        <w:t xml:space="preserve">(3), 245–258. </w:t>
      </w:r>
      <w:r w:rsidR="00C570F2" w:rsidRPr="002E2771">
        <w:rPr>
          <w:rFonts w:ascii="Times New Roman" w:hAnsi="Times New Roman" w:cs="Times New Roman"/>
          <w:sz w:val="24"/>
          <w:szCs w:val="24"/>
        </w:rPr>
        <w:t>https://doi.org/10.1002/wps.20346</w:t>
      </w:r>
    </w:p>
    <w:p w14:paraId="37247465" w14:textId="5504C5C4" w:rsidR="00430105" w:rsidRPr="002E2771" w:rsidRDefault="00430105" w:rsidP="00F113FD">
      <w:pPr>
        <w:tabs>
          <w:tab w:val="left" w:pos="1908"/>
        </w:tabs>
        <w:spacing w:line="360" w:lineRule="auto"/>
        <w:ind w:left="720" w:hanging="720"/>
        <w:jc w:val="both"/>
        <w:rPr>
          <w:rFonts w:ascii="Times New Roman" w:hAnsi="Times New Roman" w:cs="Times New Roman"/>
          <w:sz w:val="24"/>
          <w:szCs w:val="24"/>
          <w:lang w:val="nl-NL"/>
        </w:rPr>
      </w:pPr>
      <w:r w:rsidRPr="002E2771">
        <w:rPr>
          <w:rFonts w:ascii="Times New Roman" w:hAnsi="Times New Roman" w:cs="Times New Roman"/>
          <w:sz w:val="24"/>
          <w:szCs w:val="24"/>
          <w:lang w:val="nl-NL"/>
        </w:rPr>
        <w:t>Cuijpers, P., Hollon, S. D., van Straten, A., Berking, M., Bockting, C. L. H., &amp; Andersson, G. (2013</w:t>
      </w:r>
      <w:r w:rsidR="00BC6856" w:rsidRPr="002E2771">
        <w:rPr>
          <w:rFonts w:ascii="Times New Roman" w:hAnsi="Times New Roman" w:cs="Times New Roman"/>
          <w:sz w:val="24"/>
          <w:szCs w:val="24"/>
          <w:lang w:val="nl-NL"/>
        </w:rPr>
        <w:t>b</w:t>
      </w:r>
      <w:r w:rsidRPr="002E2771">
        <w:rPr>
          <w:rFonts w:ascii="Times New Roman" w:hAnsi="Times New Roman" w:cs="Times New Roman"/>
          <w:sz w:val="24"/>
          <w:szCs w:val="24"/>
          <w:lang w:val="nl-NL"/>
        </w:rPr>
        <w:t xml:space="preserve">). Does cognitive behaviour therapy have an enduring effect that is superior to keeping patients on continuation medication? A meta-analysis. </w:t>
      </w:r>
      <w:r w:rsidRPr="002E2771">
        <w:rPr>
          <w:rFonts w:ascii="Times New Roman" w:hAnsi="Times New Roman" w:cs="Times New Roman"/>
          <w:i/>
          <w:sz w:val="24"/>
          <w:szCs w:val="24"/>
          <w:lang w:val="nl-NL"/>
        </w:rPr>
        <w:t>BMJ Open, 26</w:t>
      </w:r>
      <w:r w:rsidRPr="002E2771">
        <w:rPr>
          <w:rFonts w:ascii="Times New Roman" w:hAnsi="Times New Roman" w:cs="Times New Roman"/>
          <w:sz w:val="24"/>
          <w:szCs w:val="24"/>
          <w:lang w:val="nl-NL"/>
        </w:rPr>
        <w:t>(3). http://dx.doi.org/10.1136/bmjopen-2012-00254.</w:t>
      </w:r>
    </w:p>
    <w:p w14:paraId="6F94EB48" w14:textId="0F9DFADD" w:rsidR="00CF2A65" w:rsidRPr="002E2771" w:rsidRDefault="00CF2A65"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lang w:val="nl-NL"/>
        </w:rPr>
        <w:t>Cuijpers, P., Huibers, M., Ebert, D.</w:t>
      </w:r>
      <w:r w:rsidR="006A03BD"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D., Koole, S.</w:t>
      </w:r>
      <w:r w:rsidR="006A03BD"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L.</w:t>
      </w:r>
      <w:r w:rsidR="00522ABA" w:rsidRPr="002E2771">
        <w:rPr>
          <w:rFonts w:ascii="Times New Roman" w:hAnsi="Times New Roman" w:cs="Times New Roman"/>
          <w:sz w:val="24"/>
          <w:szCs w:val="24"/>
          <w:lang w:val="nl-NL"/>
        </w:rPr>
        <w:t>,</w:t>
      </w:r>
      <w:r w:rsidR="0029006E" w:rsidRPr="002E2771">
        <w:rPr>
          <w:rFonts w:ascii="Times New Roman" w:hAnsi="Times New Roman" w:cs="Times New Roman"/>
          <w:sz w:val="24"/>
          <w:szCs w:val="24"/>
          <w:lang w:val="nl-NL"/>
        </w:rPr>
        <w:t xml:space="preserve"> &amp; Andersson, G. (2013c</w:t>
      </w:r>
      <w:r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rPr>
        <w:t xml:space="preserve">How much psychotherapy is needed to treat depression? A metaregression analysis. </w:t>
      </w:r>
      <w:r w:rsidRPr="002E2771">
        <w:rPr>
          <w:rFonts w:ascii="Times New Roman" w:hAnsi="Times New Roman" w:cs="Times New Roman"/>
          <w:i/>
          <w:sz w:val="24"/>
          <w:szCs w:val="24"/>
        </w:rPr>
        <w:t>Journal of Affective Disorders, 149</w:t>
      </w:r>
      <w:r w:rsidRPr="002E2771">
        <w:rPr>
          <w:rFonts w:ascii="Times New Roman" w:hAnsi="Times New Roman" w:cs="Times New Roman"/>
          <w:sz w:val="24"/>
          <w:szCs w:val="24"/>
        </w:rPr>
        <w:t xml:space="preserve">, 1-13. </w:t>
      </w:r>
      <w:r w:rsidR="00F35BA4" w:rsidRPr="002E2771">
        <w:rPr>
          <w:rFonts w:ascii="Times New Roman" w:hAnsi="Times New Roman" w:cs="Times New Roman"/>
          <w:sz w:val="24"/>
          <w:szCs w:val="24"/>
        </w:rPr>
        <w:t>https://doi.org/10.1016/j.jad.2013.02.030</w:t>
      </w:r>
    </w:p>
    <w:p w14:paraId="0F34D514" w14:textId="5E4E99F3" w:rsidR="00F35BA4" w:rsidRPr="002E2771" w:rsidRDefault="00F35BA4"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 xml:space="preserve">Cuijpers, P., Karyotaki, E., Weitz, E., Andersson, G., Hollon, S.D., &amp; van Straten, A. (2014). The effects of psychtherapies for major depression in adults on remission, recovery and improvement: A meta-analysis. </w:t>
      </w:r>
      <w:r w:rsidRPr="002E2771">
        <w:rPr>
          <w:rFonts w:ascii="Times New Roman" w:eastAsia="Times New Roman" w:hAnsi="Times New Roman" w:cs="Times New Roman"/>
          <w:i/>
          <w:noProof/>
          <w:sz w:val="24"/>
          <w:szCs w:val="24"/>
          <w:lang w:val="en-US" w:eastAsia="en-GB"/>
        </w:rPr>
        <w:t>Journal of Affective Disorders, 159,</w:t>
      </w:r>
      <w:r w:rsidRPr="002E2771">
        <w:rPr>
          <w:rFonts w:ascii="Times New Roman" w:eastAsia="Times New Roman" w:hAnsi="Times New Roman" w:cs="Times New Roman"/>
          <w:noProof/>
          <w:sz w:val="24"/>
          <w:szCs w:val="24"/>
          <w:lang w:val="en-US" w:eastAsia="en-GB"/>
        </w:rPr>
        <w:t xml:space="preserve"> 118-126. https://doi.org/10.1016/j.jad.2014.02.026</w:t>
      </w:r>
    </w:p>
    <w:p w14:paraId="1EF7B60A" w14:textId="5C5B34E2" w:rsidR="00C570F2" w:rsidRPr="002E2771" w:rsidRDefault="00C570F2"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rPr>
        <w:t>Cuijpers, P., Quero, S., Noma, H., Ciharova, M., Migu</w:t>
      </w:r>
      <w:r w:rsidR="00522ABA" w:rsidRPr="002E2771">
        <w:rPr>
          <w:rFonts w:ascii="Times New Roman" w:hAnsi="Times New Roman" w:cs="Times New Roman"/>
          <w:sz w:val="24"/>
          <w:szCs w:val="24"/>
        </w:rPr>
        <w:t>el, C., Karyotaki, E., Cipriani, A., Cristea, I. A., &amp;</w:t>
      </w:r>
      <w:r w:rsidRPr="002E2771">
        <w:rPr>
          <w:rFonts w:ascii="Times New Roman" w:hAnsi="Times New Roman" w:cs="Times New Roman"/>
          <w:sz w:val="24"/>
          <w:szCs w:val="24"/>
        </w:rPr>
        <w:t xml:space="preserve"> Furukawa, T. A. (2021). Psychotherapies for depression: A network meta-analysis covering efficacy, acceptability and long-term outcomes of all main treatment types. </w:t>
      </w:r>
      <w:r w:rsidRPr="002E2771">
        <w:rPr>
          <w:rFonts w:ascii="Times New Roman" w:hAnsi="Times New Roman" w:cs="Times New Roman"/>
          <w:i/>
          <w:sz w:val="24"/>
          <w:szCs w:val="24"/>
        </w:rPr>
        <w:t>World Psychiatry, 20</w:t>
      </w:r>
      <w:r w:rsidRPr="002E2771">
        <w:rPr>
          <w:rFonts w:ascii="Times New Roman" w:hAnsi="Times New Roman" w:cs="Times New Roman"/>
          <w:sz w:val="24"/>
          <w:szCs w:val="24"/>
        </w:rPr>
        <w:t xml:space="preserve">(2), 283-293. </w:t>
      </w:r>
      <w:r w:rsidR="00933806" w:rsidRPr="002E2771">
        <w:rPr>
          <w:rFonts w:ascii="Times New Roman" w:hAnsi="Times New Roman" w:cs="Times New Roman"/>
          <w:sz w:val="24"/>
          <w:szCs w:val="24"/>
        </w:rPr>
        <w:t>https://doi.org/10.1002/wps.20860</w:t>
      </w:r>
    </w:p>
    <w:p w14:paraId="56448EB9" w14:textId="019EB9E1" w:rsidR="00BB1B4B" w:rsidRPr="002E2771" w:rsidRDefault="00BB1B4B"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Dattilio, F. M., Edwards, D. J. A., &amp; Fishman, D. B. (2010). Case studies within a mixed methods paradigm: Toward a resolution of the alienation between researcher and practitioner in psychotherapy research. </w:t>
      </w:r>
      <w:r w:rsidRPr="002E2771">
        <w:rPr>
          <w:rFonts w:ascii="Times New Roman" w:hAnsi="Times New Roman" w:cs="Times New Roman"/>
          <w:i/>
          <w:sz w:val="24"/>
          <w:szCs w:val="24"/>
          <w:lang w:val="en-US"/>
        </w:rPr>
        <w:t>Psychotherapy: Theory, Research, Practice, Training, 47(4),</w:t>
      </w:r>
      <w:r w:rsidRPr="002E2771">
        <w:rPr>
          <w:rFonts w:ascii="Times New Roman" w:hAnsi="Times New Roman" w:cs="Times New Roman"/>
          <w:sz w:val="24"/>
          <w:szCs w:val="24"/>
          <w:lang w:val="en-US"/>
        </w:rPr>
        <w:t xml:space="preserve"> 427–441. </w:t>
      </w:r>
      <w:r w:rsidR="00F35BA4" w:rsidRPr="002E2771">
        <w:rPr>
          <w:rFonts w:ascii="Times New Roman" w:hAnsi="Times New Roman" w:cs="Times New Roman"/>
          <w:sz w:val="24"/>
          <w:szCs w:val="24"/>
          <w:lang w:val="en-US"/>
        </w:rPr>
        <w:t>https://doi.org/10.1037/a0021181</w:t>
      </w:r>
    </w:p>
    <w:p w14:paraId="70A7554E" w14:textId="7FA75D41" w:rsidR="00F35BA4" w:rsidRPr="002E2771" w:rsidRDefault="00F35BA4"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De Jong, K., Conijn, J.M., Gallagher, R.</w:t>
      </w:r>
      <w:r w:rsidR="00F378CC"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A.</w:t>
      </w:r>
      <w:r w:rsidR="00F378CC"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V., Reshetnikova, A.</w:t>
      </w:r>
      <w:r w:rsidR="00F378CC"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S., Heij, M., &amp; Lutz, M.</w:t>
      </w:r>
      <w:r w:rsidR="00F378CC"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C. (2021). Using progress feedback to improve outcomes and reduce drop-</w:t>
      </w:r>
      <w:r w:rsidRPr="002E2771">
        <w:rPr>
          <w:rFonts w:ascii="Times New Roman" w:eastAsia="Times New Roman" w:hAnsi="Times New Roman" w:cs="Times New Roman"/>
          <w:noProof/>
          <w:sz w:val="24"/>
          <w:szCs w:val="24"/>
          <w:lang w:val="en-US" w:eastAsia="en-GB"/>
        </w:rPr>
        <w:lastRenderedPageBreak/>
        <w:t xml:space="preserve">out, treatment duration, and deterioration: A multilevel meta-analysis. </w:t>
      </w:r>
      <w:r w:rsidRPr="002E2771">
        <w:rPr>
          <w:rFonts w:ascii="Times New Roman" w:eastAsia="Times New Roman" w:hAnsi="Times New Roman" w:cs="Times New Roman"/>
          <w:i/>
          <w:noProof/>
          <w:sz w:val="24"/>
          <w:szCs w:val="24"/>
          <w:lang w:val="en-US" w:eastAsia="en-GB"/>
        </w:rPr>
        <w:t>Clinical Psychology Review, 85</w:t>
      </w:r>
      <w:r w:rsidRPr="002E2771">
        <w:rPr>
          <w:rFonts w:ascii="Times New Roman" w:eastAsia="Times New Roman" w:hAnsi="Times New Roman" w:cs="Times New Roman"/>
          <w:noProof/>
          <w:sz w:val="24"/>
          <w:szCs w:val="24"/>
          <w:lang w:val="en-US" w:eastAsia="en-GB"/>
        </w:rPr>
        <w:t xml:space="preserve">, 102002. </w:t>
      </w:r>
      <w:r w:rsidR="00B72151" w:rsidRPr="002E2771">
        <w:rPr>
          <w:rFonts w:ascii="Times New Roman" w:eastAsia="Times New Roman" w:hAnsi="Times New Roman" w:cs="Times New Roman"/>
          <w:noProof/>
          <w:sz w:val="24"/>
          <w:szCs w:val="24"/>
          <w:lang w:val="en-US" w:eastAsia="en-GB"/>
        </w:rPr>
        <w:t>https://doi.org/10.1016/j.cpr.2021.102002</w:t>
      </w:r>
    </w:p>
    <w:p w14:paraId="242E481B" w14:textId="28239C6E" w:rsidR="00B72151" w:rsidRPr="002E2771" w:rsidRDefault="00B72151"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 xml:space="preserve">De Jonge, M., Bockting, C. L. H., Kikkert, M. J., van Djik, M. K., van Schaik, D. J. F., Peen, J., Hollon, S. D., &amp; Dekker, J. J. M. (2019). Preventive cognitive therapy versus care as usual in cognitive behavioural therapy responders: A randomized controlled trial. </w:t>
      </w:r>
      <w:r w:rsidRPr="002E2771">
        <w:rPr>
          <w:rFonts w:ascii="Times New Roman" w:eastAsia="Times New Roman" w:hAnsi="Times New Roman" w:cs="Times New Roman"/>
          <w:i/>
          <w:noProof/>
          <w:sz w:val="24"/>
          <w:szCs w:val="24"/>
          <w:lang w:val="en-US" w:eastAsia="en-GB"/>
        </w:rPr>
        <w:t>Journal of Consulting and Clinical Psychology, 87</w:t>
      </w:r>
      <w:r w:rsidRPr="002E2771">
        <w:rPr>
          <w:rFonts w:ascii="Times New Roman" w:eastAsia="Times New Roman" w:hAnsi="Times New Roman" w:cs="Times New Roman"/>
          <w:noProof/>
          <w:sz w:val="24"/>
          <w:szCs w:val="24"/>
          <w:lang w:val="en-US" w:eastAsia="en-GB"/>
        </w:rPr>
        <w:t xml:space="preserve">(6), 521-529. </w:t>
      </w:r>
      <w:r w:rsidR="000836E5" w:rsidRPr="002E2771">
        <w:rPr>
          <w:rFonts w:ascii="Times New Roman" w:eastAsia="Times New Roman" w:hAnsi="Times New Roman" w:cs="Times New Roman"/>
          <w:noProof/>
          <w:sz w:val="24"/>
          <w:szCs w:val="24"/>
          <w:lang w:val="en-US" w:eastAsia="en-GB"/>
        </w:rPr>
        <w:t>https://doi.org/10.1037/ccp0000395</w:t>
      </w:r>
    </w:p>
    <w:p w14:paraId="6E7AF3C2" w14:textId="1AE0A932" w:rsidR="000836E5" w:rsidRPr="002E2771" w:rsidRDefault="000836E5" w:rsidP="00F113FD">
      <w:pPr>
        <w:spacing w:before="2" w:after="120" w:line="360" w:lineRule="auto"/>
        <w:ind w:left="720" w:hanging="720"/>
        <w:jc w:val="both"/>
        <w:rPr>
          <w:rStyle w:val="Hyperlink"/>
          <w:rFonts w:ascii="Times New Roman" w:eastAsia="Times New Roman" w:hAnsi="Times New Roman" w:cs="Times New Roman"/>
          <w:noProof/>
          <w:color w:val="auto"/>
          <w:sz w:val="24"/>
          <w:szCs w:val="24"/>
          <w:u w:val="none"/>
          <w:lang w:val="en-US" w:eastAsia="en-GB"/>
        </w:rPr>
      </w:pPr>
      <w:r w:rsidRPr="002E2771">
        <w:rPr>
          <w:rFonts w:ascii="Times New Roman" w:eastAsia="Times New Roman" w:hAnsi="Times New Roman" w:cs="Times New Roman"/>
          <w:noProof/>
          <w:sz w:val="24"/>
          <w:szCs w:val="24"/>
          <w:lang w:val="en-US" w:eastAsia="en-GB"/>
        </w:rPr>
        <w:t xml:space="preserve">Delgadillo, J. (2021). Machine learning: A primer for psychotherapy researchers. </w:t>
      </w:r>
      <w:r w:rsidRPr="002E2771">
        <w:rPr>
          <w:rFonts w:ascii="Times New Roman" w:eastAsia="Times New Roman" w:hAnsi="Times New Roman" w:cs="Times New Roman"/>
          <w:i/>
          <w:noProof/>
          <w:sz w:val="24"/>
          <w:szCs w:val="24"/>
          <w:lang w:val="en-US" w:eastAsia="en-GB"/>
        </w:rPr>
        <w:t>Psychotherapy Research, 31</w:t>
      </w:r>
      <w:r w:rsidRPr="002E2771">
        <w:rPr>
          <w:rFonts w:ascii="Times New Roman" w:eastAsia="Times New Roman" w:hAnsi="Times New Roman" w:cs="Times New Roman"/>
          <w:noProof/>
          <w:sz w:val="24"/>
          <w:szCs w:val="24"/>
          <w:lang w:val="en-US" w:eastAsia="en-GB"/>
        </w:rPr>
        <w:t>(1), 1-4. https://doi.org/10.1080/10503307.2020.1859638</w:t>
      </w:r>
    </w:p>
    <w:p w14:paraId="235F99A2" w14:textId="39E86ABA" w:rsidR="00475A11" w:rsidRPr="002E2771" w:rsidRDefault="00475A11"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Delgadillo, J., Asaria, M., Ali, S., &amp; Gilbody, S. (2016). On poverty, politics and psychology: The socioeconomic gradient of mental healthcare utilisation and outcomes. </w:t>
      </w:r>
      <w:r w:rsidRPr="002E2771">
        <w:rPr>
          <w:rFonts w:ascii="Times New Roman" w:eastAsia="Calibri" w:hAnsi="Times New Roman" w:cs="Times New Roman"/>
          <w:i/>
          <w:sz w:val="24"/>
          <w:szCs w:val="24"/>
        </w:rPr>
        <w:t>The British Journal of Psychiatry, 209</w:t>
      </w:r>
      <w:r w:rsidRPr="002E2771">
        <w:rPr>
          <w:rFonts w:ascii="Times New Roman" w:eastAsia="Calibri" w:hAnsi="Times New Roman" w:cs="Times New Roman"/>
          <w:sz w:val="24"/>
          <w:szCs w:val="24"/>
        </w:rPr>
        <w:t>(5), 429–430.</w:t>
      </w:r>
      <w:r w:rsidR="0025620D" w:rsidRPr="002E2771">
        <w:rPr>
          <w:rFonts w:ascii="Times New Roman" w:eastAsia="Calibri" w:hAnsi="Times New Roman" w:cs="Times New Roman"/>
          <w:sz w:val="24"/>
          <w:szCs w:val="24"/>
        </w:rPr>
        <w:t xml:space="preserve"> </w:t>
      </w:r>
      <w:r w:rsidR="008E3EFD" w:rsidRPr="002E2771">
        <w:rPr>
          <w:rFonts w:ascii="Times New Roman" w:eastAsia="Calibri" w:hAnsi="Times New Roman" w:cs="Times New Roman"/>
          <w:sz w:val="24"/>
          <w:szCs w:val="24"/>
        </w:rPr>
        <w:t>https://doi.org/10.1192/bjp.bp.115.171017</w:t>
      </w:r>
    </w:p>
    <w:p w14:paraId="72F61EAE" w14:textId="2BB17896" w:rsidR="008E3EFD" w:rsidRPr="002E2771" w:rsidRDefault="008E3EFD"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Delgadillo, J., de Jong, K., Lucock, M., Lutz, W., Rubel, J., Gilbody, S.,</w:t>
      </w:r>
      <w:r w:rsidR="00D202F1" w:rsidRPr="002E2771">
        <w:rPr>
          <w:rFonts w:ascii="Times New Roman" w:eastAsia="Times New Roman" w:hAnsi="Times New Roman" w:cs="Times New Roman"/>
          <w:noProof/>
          <w:sz w:val="24"/>
          <w:szCs w:val="24"/>
          <w:lang w:val="en-US" w:eastAsia="en-GB"/>
        </w:rPr>
        <w:t xml:space="preserve"> Ali, S., Aguirre, E., Appleton, M., Nevin, J., O’Hayon, H., Patel, U., Sainty, A., Spencer, P., &amp; </w:t>
      </w:r>
      <w:r w:rsidRPr="002E2771">
        <w:rPr>
          <w:rFonts w:ascii="Times New Roman" w:eastAsia="Times New Roman" w:hAnsi="Times New Roman" w:cs="Times New Roman"/>
          <w:noProof/>
          <w:sz w:val="24"/>
          <w:szCs w:val="24"/>
          <w:lang w:val="en-US" w:eastAsia="en-GB"/>
        </w:rPr>
        <w:t>McMillan, D. (2018</w:t>
      </w:r>
      <w:r w:rsidR="00A826DE" w:rsidRPr="002E2771">
        <w:rPr>
          <w:rFonts w:ascii="Times New Roman" w:eastAsia="Times New Roman" w:hAnsi="Times New Roman" w:cs="Times New Roman"/>
          <w:noProof/>
          <w:sz w:val="24"/>
          <w:szCs w:val="24"/>
          <w:lang w:val="en-US" w:eastAsia="en-GB"/>
        </w:rPr>
        <w:t>a</w:t>
      </w:r>
      <w:r w:rsidRPr="002E2771">
        <w:rPr>
          <w:rFonts w:ascii="Times New Roman" w:eastAsia="Times New Roman" w:hAnsi="Times New Roman" w:cs="Times New Roman"/>
          <w:noProof/>
          <w:sz w:val="24"/>
          <w:szCs w:val="24"/>
          <w:lang w:val="en-US" w:eastAsia="en-GB"/>
        </w:rPr>
        <w:t xml:space="preserve">). Feedback-informed treatment versus usual psychological treatment for depression and anxiety: A multisite, open-label, cluster randomised controlled trial. </w:t>
      </w:r>
      <w:r w:rsidRPr="002E2771">
        <w:rPr>
          <w:rFonts w:ascii="Times New Roman" w:eastAsia="Times New Roman" w:hAnsi="Times New Roman" w:cs="Times New Roman"/>
          <w:i/>
          <w:noProof/>
          <w:sz w:val="24"/>
          <w:szCs w:val="24"/>
          <w:lang w:val="en-US" w:eastAsia="en-GB"/>
        </w:rPr>
        <w:t>The Lancet Psychiatry, 5</w:t>
      </w:r>
      <w:r w:rsidRPr="002E2771">
        <w:rPr>
          <w:rFonts w:ascii="Times New Roman" w:eastAsia="Times New Roman" w:hAnsi="Times New Roman" w:cs="Times New Roman"/>
          <w:noProof/>
          <w:sz w:val="24"/>
          <w:szCs w:val="24"/>
          <w:lang w:val="en-US" w:eastAsia="en-GB"/>
        </w:rPr>
        <w:t>(7), 564-572. https://doi.org/10.1016/S2215-0366(18)30162-7</w:t>
      </w:r>
    </w:p>
    <w:p w14:paraId="083DB22A" w14:textId="5D633FD7" w:rsidR="002D2DB8" w:rsidRPr="002E2771" w:rsidRDefault="002D2DB8"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Delgadillo, J.</w:t>
      </w:r>
      <w:r w:rsidR="00A826DE" w:rsidRPr="002E2771">
        <w:rPr>
          <w:rFonts w:ascii="Times New Roman" w:eastAsia="Calibri" w:hAnsi="Times New Roman" w:cs="Times New Roman"/>
          <w:sz w:val="24"/>
          <w:szCs w:val="24"/>
        </w:rPr>
        <w:t>,</w:t>
      </w:r>
      <w:r w:rsidRPr="002E2771">
        <w:rPr>
          <w:rFonts w:ascii="Times New Roman" w:eastAsia="Calibri" w:hAnsi="Times New Roman" w:cs="Times New Roman"/>
          <w:sz w:val="24"/>
          <w:szCs w:val="24"/>
        </w:rPr>
        <w:t xml:space="preserve"> &amp; Gonzalez Salas Duhne, P. (2020). Targeted prescription of cognitive-behavioral therapy versus person-centred counselling for depression using a machine learning approach. </w:t>
      </w:r>
      <w:r w:rsidRPr="002E2771">
        <w:rPr>
          <w:rFonts w:ascii="Times New Roman" w:eastAsia="Calibri" w:hAnsi="Times New Roman" w:cs="Times New Roman"/>
          <w:i/>
          <w:sz w:val="24"/>
          <w:szCs w:val="24"/>
        </w:rPr>
        <w:t xml:space="preserve">Journal of Consulting and Clinical Psychology, 88, </w:t>
      </w:r>
      <w:r w:rsidRPr="002E2771">
        <w:rPr>
          <w:rFonts w:ascii="Times New Roman" w:eastAsia="Calibri" w:hAnsi="Times New Roman" w:cs="Times New Roman"/>
          <w:sz w:val="24"/>
          <w:szCs w:val="24"/>
        </w:rPr>
        <w:t>14-24. https://doi.org/10.1037/ccp0000476</w:t>
      </w:r>
    </w:p>
    <w:p w14:paraId="19B9A1DF" w14:textId="297E2304" w:rsidR="00E00879" w:rsidRPr="002E2771" w:rsidRDefault="002D2DB8"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Delgadillo, J., Huey, D., Bennett, H., &amp; McMillan, D. (2017). Case complexity as a guide for psychological treatment selection. </w:t>
      </w:r>
      <w:r w:rsidRPr="002E2771">
        <w:rPr>
          <w:rFonts w:ascii="Times New Roman" w:eastAsia="Calibri" w:hAnsi="Times New Roman" w:cs="Times New Roman"/>
          <w:i/>
          <w:sz w:val="24"/>
          <w:szCs w:val="24"/>
        </w:rPr>
        <w:t>Journal of Consulting and Clinical Psychology, 85</w:t>
      </w:r>
      <w:r w:rsidR="00FD1AB4" w:rsidRPr="002E2771">
        <w:rPr>
          <w:rFonts w:ascii="Times New Roman" w:eastAsia="Calibri" w:hAnsi="Times New Roman" w:cs="Times New Roman"/>
          <w:sz w:val="24"/>
          <w:szCs w:val="24"/>
        </w:rPr>
        <w:t>(9)</w:t>
      </w:r>
      <w:r w:rsidRPr="002E2771">
        <w:rPr>
          <w:rFonts w:ascii="Times New Roman" w:eastAsia="Calibri" w:hAnsi="Times New Roman" w:cs="Times New Roman"/>
          <w:sz w:val="24"/>
          <w:szCs w:val="24"/>
        </w:rPr>
        <w:t>, 835-853.</w:t>
      </w:r>
      <w:r w:rsidR="00FD1AB4" w:rsidRPr="002E2771">
        <w:rPr>
          <w:rFonts w:ascii="Times New Roman" w:eastAsia="Calibri" w:hAnsi="Times New Roman" w:cs="Times New Roman"/>
          <w:sz w:val="24"/>
          <w:szCs w:val="24"/>
        </w:rPr>
        <w:t xml:space="preserve"> </w:t>
      </w:r>
      <w:r w:rsidR="00E00879" w:rsidRPr="002E2771">
        <w:rPr>
          <w:rFonts w:ascii="Times New Roman" w:eastAsia="Calibri" w:hAnsi="Times New Roman" w:cs="Times New Roman"/>
          <w:sz w:val="24"/>
          <w:szCs w:val="24"/>
        </w:rPr>
        <w:t>https://doi.org/10.1037/ccp0000231</w:t>
      </w:r>
    </w:p>
    <w:p w14:paraId="55FF3D73" w14:textId="4BABCC27" w:rsidR="00E87724" w:rsidRPr="002E2771" w:rsidRDefault="00E87724"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Delgadillo, J., Rhodes, L., Moreea, O., McMillan, D., Gilbody, S., Leach, C., . . .  Ali, S. (2018</w:t>
      </w:r>
      <w:r w:rsidR="00A826DE" w:rsidRPr="002E2771">
        <w:rPr>
          <w:rFonts w:ascii="Times New Roman" w:eastAsia="Calibri" w:hAnsi="Times New Roman" w:cs="Times New Roman"/>
          <w:sz w:val="24"/>
          <w:szCs w:val="24"/>
        </w:rPr>
        <w:t>b</w:t>
      </w:r>
      <w:r w:rsidRPr="002E2771">
        <w:rPr>
          <w:rFonts w:ascii="Times New Roman" w:eastAsia="Calibri" w:hAnsi="Times New Roman" w:cs="Times New Roman"/>
          <w:sz w:val="24"/>
          <w:szCs w:val="24"/>
        </w:rPr>
        <w:t xml:space="preserve">). Relapse and recurrence of common mental health problems after low intensity cognitive behavioural therapy: The WYLOW longitudinal cohort study. </w:t>
      </w:r>
      <w:r w:rsidRPr="002E2771">
        <w:rPr>
          <w:rFonts w:ascii="Times New Roman" w:eastAsia="Calibri" w:hAnsi="Times New Roman" w:cs="Times New Roman"/>
          <w:i/>
          <w:sz w:val="24"/>
          <w:szCs w:val="24"/>
        </w:rPr>
        <w:t>Psychotherapy and Psychosomatics, 87</w:t>
      </w:r>
      <w:r w:rsidRPr="002E2771">
        <w:rPr>
          <w:rFonts w:ascii="Times New Roman" w:eastAsia="Calibri" w:hAnsi="Times New Roman" w:cs="Times New Roman"/>
          <w:sz w:val="24"/>
          <w:szCs w:val="24"/>
        </w:rPr>
        <w:t xml:space="preserve">, 116-117. </w:t>
      </w:r>
      <w:r w:rsidR="004B0656" w:rsidRPr="002E2771">
        <w:rPr>
          <w:rFonts w:ascii="Times New Roman" w:eastAsia="Calibri" w:hAnsi="Times New Roman" w:cs="Times New Roman"/>
          <w:sz w:val="24"/>
          <w:szCs w:val="24"/>
        </w:rPr>
        <w:t>https://doi.org/10.1159/000485386</w:t>
      </w:r>
    </w:p>
    <w:p w14:paraId="1478B709" w14:textId="1B176981" w:rsidR="00E00879" w:rsidRPr="002E2771" w:rsidRDefault="00E00879"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lastRenderedPageBreak/>
        <w:t xml:space="preserve">Department for Levelling Up, Housing and Communities. (2019). </w:t>
      </w:r>
      <w:r w:rsidRPr="002E2771">
        <w:rPr>
          <w:rFonts w:ascii="Times New Roman" w:eastAsia="Calibri" w:hAnsi="Times New Roman" w:cs="Times New Roman"/>
          <w:i/>
          <w:sz w:val="24"/>
          <w:szCs w:val="24"/>
        </w:rPr>
        <w:t>English indices of deprivation.</w:t>
      </w:r>
      <w:r w:rsidRPr="002E2771">
        <w:rPr>
          <w:rFonts w:ascii="Times New Roman" w:eastAsia="Calibri" w:hAnsi="Times New Roman" w:cs="Times New Roman"/>
          <w:sz w:val="24"/>
          <w:szCs w:val="24"/>
        </w:rPr>
        <w:t xml:space="preserve"> Retrieved from https://www.gov.uk/government/collections/english-indices-of-deprivation.</w:t>
      </w:r>
    </w:p>
    <w:p w14:paraId="4BE98265" w14:textId="35EB98BD" w:rsidR="004B0656" w:rsidRPr="002E2771" w:rsidRDefault="004B0656" w:rsidP="00F113FD">
      <w:pPr>
        <w:spacing w:line="360" w:lineRule="auto"/>
        <w:ind w:left="720" w:hanging="720"/>
        <w:jc w:val="both"/>
        <w:rPr>
          <w:rFonts w:ascii="Times New Roman" w:hAnsi="Times New Roman" w:cs="Times New Roman"/>
          <w:color w:val="222222"/>
          <w:sz w:val="24"/>
          <w:szCs w:val="24"/>
          <w:shd w:val="clear" w:color="auto" w:fill="FFFFFF"/>
        </w:rPr>
      </w:pPr>
      <w:r w:rsidRPr="002E2771">
        <w:rPr>
          <w:rFonts w:ascii="Times New Roman" w:hAnsi="Times New Roman" w:cs="Times New Roman"/>
          <w:color w:val="222222"/>
          <w:sz w:val="24"/>
          <w:szCs w:val="24"/>
          <w:shd w:val="clear" w:color="auto" w:fill="FFFFFF"/>
          <w:lang w:val="pt-PT"/>
        </w:rPr>
        <w:t>DiMauro, F., Domingues, J., Fernandez, G.</w:t>
      </w:r>
      <w:r w:rsidR="00C622B8" w:rsidRPr="002E2771">
        <w:rPr>
          <w:rFonts w:ascii="Times New Roman" w:hAnsi="Times New Roman" w:cs="Times New Roman"/>
          <w:color w:val="222222"/>
          <w:sz w:val="24"/>
          <w:szCs w:val="24"/>
          <w:shd w:val="clear" w:color="auto" w:fill="FFFFFF"/>
          <w:lang w:val="pt-PT"/>
        </w:rPr>
        <w:t>,</w:t>
      </w:r>
      <w:r w:rsidRPr="002E2771">
        <w:rPr>
          <w:rFonts w:ascii="Times New Roman" w:hAnsi="Times New Roman" w:cs="Times New Roman"/>
          <w:color w:val="222222"/>
          <w:sz w:val="24"/>
          <w:szCs w:val="24"/>
          <w:shd w:val="clear" w:color="auto" w:fill="FFFFFF"/>
          <w:lang w:val="pt-PT"/>
        </w:rPr>
        <w:t xml:space="preserve"> &amp; Tolin, D.</w:t>
      </w:r>
      <w:r w:rsidR="006A03BD" w:rsidRPr="002E2771">
        <w:rPr>
          <w:rFonts w:ascii="Times New Roman" w:hAnsi="Times New Roman" w:cs="Times New Roman"/>
          <w:color w:val="222222"/>
          <w:sz w:val="24"/>
          <w:szCs w:val="24"/>
          <w:shd w:val="clear" w:color="auto" w:fill="FFFFFF"/>
          <w:lang w:val="pt-PT"/>
        </w:rPr>
        <w:t xml:space="preserve"> </w:t>
      </w:r>
      <w:r w:rsidRPr="002E2771">
        <w:rPr>
          <w:rFonts w:ascii="Times New Roman" w:hAnsi="Times New Roman" w:cs="Times New Roman"/>
          <w:color w:val="222222"/>
          <w:sz w:val="24"/>
          <w:szCs w:val="24"/>
          <w:shd w:val="clear" w:color="auto" w:fill="FFFFFF"/>
          <w:lang w:val="pt-PT"/>
        </w:rPr>
        <w:t xml:space="preserve">F. (2013a). </w:t>
      </w:r>
      <w:r w:rsidRPr="002E2771">
        <w:rPr>
          <w:rFonts w:ascii="Times New Roman" w:hAnsi="Times New Roman" w:cs="Times New Roman"/>
          <w:color w:val="222222"/>
          <w:sz w:val="24"/>
          <w:szCs w:val="24"/>
          <w:shd w:val="clear" w:color="auto" w:fill="FFFFFF"/>
        </w:rPr>
        <w:t>Corrigendum to “Long-term effectiveness of CBT for anxiety disorders in an adult outpatient clinic sample: A follow-up study.” </w:t>
      </w:r>
      <w:r w:rsidRPr="002E2771">
        <w:rPr>
          <w:rFonts w:ascii="Times New Roman" w:hAnsi="Times New Roman" w:cs="Times New Roman"/>
          <w:i/>
          <w:iCs/>
          <w:color w:val="222222"/>
          <w:sz w:val="24"/>
          <w:szCs w:val="24"/>
          <w:shd w:val="clear" w:color="auto" w:fill="FFFFFF"/>
        </w:rPr>
        <w:t>Behaviour Research and Therapy, 51(6)</w:t>
      </w:r>
      <w:r w:rsidRPr="002E2771">
        <w:rPr>
          <w:rFonts w:ascii="Times New Roman" w:hAnsi="Times New Roman" w:cs="Times New Roman"/>
          <w:color w:val="222222"/>
          <w:sz w:val="24"/>
          <w:szCs w:val="24"/>
          <w:shd w:val="clear" w:color="auto" w:fill="FFFFFF"/>
        </w:rPr>
        <w:t>, 332. https://doi.org/10.1016/j.brat.2013.02.003</w:t>
      </w:r>
    </w:p>
    <w:p w14:paraId="6A8A4BC3" w14:textId="7949B016" w:rsidR="004B0656" w:rsidRPr="002E2771" w:rsidRDefault="004A6271" w:rsidP="00F113FD">
      <w:pPr>
        <w:spacing w:line="360" w:lineRule="auto"/>
        <w:ind w:left="720" w:hanging="720"/>
        <w:jc w:val="both"/>
        <w:rPr>
          <w:rFonts w:ascii="Times New Roman" w:hAnsi="Times New Roman" w:cs="Times New Roman"/>
          <w:color w:val="222222"/>
          <w:sz w:val="24"/>
          <w:szCs w:val="24"/>
          <w:shd w:val="clear" w:color="auto" w:fill="FFFFFF"/>
        </w:rPr>
      </w:pPr>
      <w:r w:rsidRPr="002E2771">
        <w:rPr>
          <w:rFonts w:ascii="Times New Roman" w:hAnsi="Times New Roman" w:cs="Times New Roman"/>
          <w:color w:val="222222"/>
          <w:sz w:val="24"/>
          <w:szCs w:val="24"/>
          <w:shd w:val="clear" w:color="auto" w:fill="FFFFFF"/>
        </w:rPr>
        <w:t>*</w:t>
      </w:r>
      <w:r w:rsidR="004B0656" w:rsidRPr="002E2771">
        <w:rPr>
          <w:rFonts w:ascii="Times New Roman" w:hAnsi="Times New Roman" w:cs="Times New Roman"/>
          <w:color w:val="222222"/>
          <w:sz w:val="24"/>
          <w:szCs w:val="24"/>
          <w:shd w:val="clear" w:color="auto" w:fill="FFFFFF"/>
        </w:rPr>
        <w:t>DiMauro, F., Domingues, J., Fernandez, G.</w:t>
      </w:r>
      <w:r w:rsidR="00C622B8" w:rsidRPr="002E2771">
        <w:rPr>
          <w:rFonts w:ascii="Times New Roman" w:hAnsi="Times New Roman" w:cs="Times New Roman"/>
          <w:color w:val="222222"/>
          <w:sz w:val="24"/>
          <w:szCs w:val="24"/>
          <w:shd w:val="clear" w:color="auto" w:fill="FFFFFF"/>
        </w:rPr>
        <w:t>,</w:t>
      </w:r>
      <w:r w:rsidR="004B0656" w:rsidRPr="002E2771">
        <w:rPr>
          <w:rFonts w:ascii="Times New Roman" w:hAnsi="Times New Roman" w:cs="Times New Roman"/>
          <w:color w:val="222222"/>
          <w:sz w:val="24"/>
          <w:szCs w:val="24"/>
          <w:shd w:val="clear" w:color="auto" w:fill="FFFFFF"/>
        </w:rPr>
        <w:t xml:space="preserve"> &amp; Tolin, D.</w:t>
      </w:r>
      <w:r w:rsidR="006A03BD" w:rsidRPr="002E2771">
        <w:rPr>
          <w:rFonts w:ascii="Times New Roman" w:hAnsi="Times New Roman" w:cs="Times New Roman"/>
          <w:color w:val="222222"/>
          <w:sz w:val="24"/>
          <w:szCs w:val="24"/>
          <w:shd w:val="clear" w:color="auto" w:fill="FFFFFF"/>
        </w:rPr>
        <w:t xml:space="preserve"> </w:t>
      </w:r>
      <w:r w:rsidR="004B0656" w:rsidRPr="002E2771">
        <w:rPr>
          <w:rFonts w:ascii="Times New Roman" w:hAnsi="Times New Roman" w:cs="Times New Roman"/>
          <w:color w:val="222222"/>
          <w:sz w:val="24"/>
          <w:szCs w:val="24"/>
          <w:shd w:val="clear" w:color="auto" w:fill="FFFFFF"/>
        </w:rPr>
        <w:t>F. (2013b). Long-term effectiveness of CBT for anxiety disorders in an adult outpatient clinic sample: A follow-up study. </w:t>
      </w:r>
      <w:r w:rsidR="004B0656" w:rsidRPr="002E2771">
        <w:rPr>
          <w:rFonts w:ascii="Times New Roman" w:hAnsi="Times New Roman" w:cs="Times New Roman"/>
          <w:i/>
          <w:iCs/>
          <w:color w:val="222222"/>
          <w:sz w:val="24"/>
          <w:szCs w:val="24"/>
          <w:shd w:val="clear" w:color="auto" w:fill="FFFFFF"/>
        </w:rPr>
        <w:t>Behaviour Research and Therapy, 51(2)</w:t>
      </w:r>
      <w:r w:rsidR="004B0656" w:rsidRPr="002E2771">
        <w:rPr>
          <w:rFonts w:ascii="Times New Roman" w:hAnsi="Times New Roman" w:cs="Times New Roman"/>
          <w:color w:val="222222"/>
          <w:sz w:val="24"/>
          <w:szCs w:val="24"/>
          <w:shd w:val="clear" w:color="auto" w:fill="FFFFFF"/>
        </w:rPr>
        <w:t xml:space="preserve">, 82-86. </w:t>
      </w:r>
      <w:r w:rsidR="006A03BD" w:rsidRPr="002E2771">
        <w:rPr>
          <w:rFonts w:ascii="Times New Roman" w:hAnsi="Times New Roman" w:cs="Times New Roman"/>
          <w:sz w:val="24"/>
          <w:szCs w:val="24"/>
          <w:shd w:val="clear" w:color="auto" w:fill="FFFFFF"/>
        </w:rPr>
        <w:t>https://doi.org/10.1016/j.brat.2012.10.003</w:t>
      </w:r>
    </w:p>
    <w:p w14:paraId="2F91CFB7" w14:textId="6F14ECD9" w:rsidR="00AC1E4C" w:rsidRPr="002E2771" w:rsidRDefault="00AC1E4C" w:rsidP="00F113FD">
      <w:pPr>
        <w:spacing w:line="360" w:lineRule="auto"/>
        <w:ind w:left="720" w:hanging="720"/>
        <w:jc w:val="both"/>
        <w:rPr>
          <w:rFonts w:ascii="Times New Roman" w:hAnsi="Times New Roman" w:cs="Times New Roman"/>
          <w:sz w:val="24"/>
          <w:szCs w:val="24"/>
          <w:lang w:val="pl-PL"/>
        </w:rPr>
      </w:pPr>
      <w:r w:rsidRPr="002E2771">
        <w:rPr>
          <w:rFonts w:ascii="Times New Roman" w:hAnsi="Times New Roman" w:cs="Times New Roman"/>
          <w:sz w:val="24"/>
          <w:szCs w:val="24"/>
          <w:lang w:val="en-US"/>
        </w:rPr>
        <w:t xml:space="preserve">Elliott, R. (2010). Psychotherapy change process research: Realizing the promise. </w:t>
      </w:r>
      <w:r w:rsidRPr="002E2771">
        <w:rPr>
          <w:rFonts w:ascii="Times New Roman" w:hAnsi="Times New Roman" w:cs="Times New Roman"/>
          <w:i/>
          <w:sz w:val="24"/>
          <w:szCs w:val="24"/>
          <w:lang w:val="pl-PL"/>
        </w:rPr>
        <w:t>Psychotherapy Research, 20(2),</w:t>
      </w:r>
      <w:r w:rsidRPr="002E2771">
        <w:rPr>
          <w:rFonts w:ascii="Times New Roman" w:hAnsi="Times New Roman" w:cs="Times New Roman"/>
          <w:sz w:val="24"/>
          <w:szCs w:val="24"/>
          <w:lang w:val="pl-PL"/>
        </w:rPr>
        <w:t xml:space="preserve"> 123–135.</w:t>
      </w:r>
      <w:r w:rsidR="009A7152" w:rsidRPr="002E2771">
        <w:rPr>
          <w:rFonts w:ascii="Times New Roman" w:hAnsi="Times New Roman" w:cs="Times New Roman"/>
          <w:sz w:val="24"/>
          <w:szCs w:val="24"/>
          <w:lang w:val="pl-PL"/>
        </w:rPr>
        <w:t xml:space="preserve"> </w:t>
      </w:r>
      <w:r w:rsidR="00A244A1" w:rsidRPr="002E2771">
        <w:rPr>
          <w:rFonts w:ascii="Times New Roman" w:hAnsi="Times New Roman" w:cs="Times New Roman"/>
          <w:sz w:val="24"/>
          <w:szCs w:val="24"/>
          <w:lang w:val="pl-PL"/>
        </w:rPr>
        <w:t>https://doi.org/10.1080/10503300903470743</w:t>
      </w:r>
    </w:p>
    <w:p w14:paraId="6182BFE9" w14:textId="0027CC00" w:rsidR="00A244A1" w:rsidRPr="002E2771" w:rsidRDefault="00A244A1"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pl-PL" w:eastAsia="en-GB"/>
        </w:rPr>
        <w:t xml:space="preserve">Estabrooks, A., Jo, T., &amp; Japkowicz, N. (2004). </w:t>
      </w:r>
      <w:r w:rsidRPr="002E2771">
        <w:rPr>
          <w:rFonts w:ascii="Times New Roman" w:eastAsia="Times New Roman" w:hAnsi="Times New Roman" w:cs="Times New Roman"/>
          <w:noProof/>
          <w:sz w:val="24"/>
          <w:szCs w:val="24"/>
          <w:lang w:val="en-US" w:eastAsia="en-GB"/>
        </w:rPr>
        <w:t xml:space="preserve">A multiple resampling method for learning from imbalanced data sets. </w:t>
      </w:r>
      <w:r w:rsidRPr="002E2771">
        <w:rPr>
          <w:rFonts w:ascii="Times New Roman" w:eastAsia="Times New Roman" w:hAnsi="Times New Roman" w:cs="Times New Roman"/>
          <w:i/>
          <w:noProof/>
          <w:sz w:val="24"/>
          <w:szCs w:val="24"/>
          <w:lang w:val="en-US" w:eastAsia="en-GB"/>
        </w:rPr>
        <w:t>Computational Intelligence, 20</w:t>
      </w:r>
      <w:r w:rsidRPr="002E2771">
        <w:rPr>
          <w:rFonts w:ascii="Times New Roman" w:eastAsia="Times New Roman" w:hAnsi="Times New Roman" w:cs="Times New Roman"/>
          <w:noProof/>
          <w:sz w:val="24"/>
          <w:szCs w:val="24"/>
          <w:lang w:val="en-US" w:eastAsia="en-GB"/>
        </w:rPr>
        <w:t>(1), 18-36. https://doi.org/10.1111/j.0824-7935.2004.t01-1-00228.x</w:t>
      </w:r>
    </w:p>
    <w:p w14:paraId="391CDC4E" w14:textId="63A73150" w:rsidR="002B0B03" w:rsidRPr="002E2771" w:rsidRDefault="002B0B03"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Evans, M. D., Hollon, S. D., DeRubeis, R. J., Piasecki, J. M., Grove, W. M., Garvey, M. </w:t>
      </w:r>
      <w:r w:rsidR="00C622B8" w:rsidRPr="002E2771">
        <w:rPr>
          <w:rFonts w:ascii="Times New Roman" w:eastAsia="Calibri" w:hAnsi="Times New Roman" w:cs="Times New Roman"/>
          <w:sz w:val="24"/>
          <w:szCs w:val="24"/>
        </w:rPr>
        <w:t xml:space="preserve">J., </w:t>
      </w:r>
      <w:r w:rsidRPr="002E2771">
        <w:rPr>
          <w:rFonts w:ascii="Times New Roman" w:eastAsia="Calibri" w:hAnsi="Times New Roman" w:cs="Times New Roman"/>
          <w:sz w:val="24"/>
          <w:szCs w:val="24"/>
        </w:rPr>
        <w:t xml:space="preserve">&amp; Tuason, V. B. (1992). Differential relapse following cognitive therapy and pharmacotherapy for depression. </w:t>
      </w:r>
      <w:r w:rsidRPr="002E2771">
        <w:rPr>
          <w:rFonts w:ascii="Times New Roman" w:eastAsia="Calibri" w:hAnsi="Times New Roman" w:cs="Times New Roman"/>
          <w:i/>
          <w:sz w:val="24"/>
          <w:szCs w:val="24"/>
        </w:rPr>
        <w:t>Archives of General Psychiatry, 49</w:t>
      </w:r>
      <w:r w:rsidR="001D5419" w:rsidRPr="002E2771">
        <w:rPr>
          <w:rFonts w:ascii="Times New Roman" w:eastAsia="Calibri" w:hAnsi="Times New Roman" w:cs="Times New Roman"/>
          <w:sz w:val="24"/>
          <w:szCs w:val="24"/>
        </w:rPr>
        <w:t>(10)</w:t>
      </w:r>
      <w:r w:rsidRPr="002E2771">
        <w:rPr>
          <w:rFonts w:ascii="Times New Roman" w:eastAsia="Calibri" w:hAnsi="Times New Roman" w:cs="Times New Roman"/>
          <w:i/>
          <w:sz w:val="24"/>
          <w:szCs w:val="24"/>
        </w:rPr>
        <w:t>,</w:t>
      </w:r>
      <w:r w:rsidRPr="002E2771">
        <w:rPr>
          <w:rFonts w:ascii="Times New Roman" w:eastAsia="Calibri" w:hAnsi="Times New Roman" w:cs="Times New Roman"/>
          <w:sz w:val="24"/>
          <w:szCs w:val="24"/>
        </w:rPr>
        <w:t xml:space="preserve"> 802–808.</w:t>
      </w:r>
      <w:r w:rsidR="001D5419" w:rsidRPr="002E2771">
        <w:rPr>
          <w:rFonts w:ascii="Times New Roman" w:eastAsia="Calibri" w:hAnsi="Times New Roman" w:cs="Times New Roman"/>
          <w:sz w:val="24"/>
          <w:szCs w:val="24"/>
        </w:rPr>
        <w:t xml:space="preserve"> https://doi.org/10.1001/archpsyc.1992.01820100046009</w:t>
      </w:r>
    </w:p>
    <w:p w14:paraId="764AE619" w14:textId="7EF6B3CE" w:rsidR="00B75AF4" w:rsidRPr="002E2771" w:rsidRDefault="00B75AF4" w:rsidP="00F113FD">
      <w:pPr>
        <w:spacing w:line="360" w:lineRule="auto"/>
        <w:ind w:left="720" w:hanging="720"/>
        <w:jc w:val="both"/>
        <w:rPr>
          <w:rFonts w:ascii="Times New Roman" w:hAnsi="Times New Roman" w:cs="Times New Roman"/>
          <w:color w:val="222222"/>
          <w:sz w:val="24"/>
          <w:szCs w:val="24"/>
          <w:shd w:val="clear" w:color="auto" w:fill="FFFFFF"/>
        </w:rPr>
      </w:pPr>
      <w:r w:rsidRPr="002E2771">
        <w:rPr>
          <w:rFonts w:ascii="Times New Roman" w:hAnsi="Times New Roman" w:cs="Times New Roman"/>
          <w:color w:val="222222"/>
          <w:sz w:val="24"/>
          <w:szCs w:val="24"/>
          <w:shd w:val="clear" w:color="auto" w:fill="FFFFFF"/>
          <w:lang w:val="it-IT"/>
        </w:rPr>
        <w:t>*Fava, G. A., Grandi, S., Rafanelli, C., Ruini, C., Conti, S.,</w:t>
      </w:r>
      <w:r w:rsidR="007A7A40" w:rsidRPr="002E2771">
        <w:rPr>
          <w:rFonts w:ascii="Times New Roman" w:hAnsi="Times New Roman" w:cs="Times New Roman"/>
          <w:color w:val="222222"/>
          <w:sz w:val="24"/>
          <w:szCs w:val="24"/>
          <w:shd w:val="clear" w:color="auto" w:fill="FFFFFF"/>
          <w:lang w:val="it-IT"/>
        </w:rPr>
        <w:t xml:space="preserve"> &amp; Belluardo, P. (2001a</w:t>
      </w:r>
      <w:r w:rsidRPr="002E2771">
        <w:rPr>
          <w:rFonts w:ascii="Times New Roman" w:hAnsi="Times New Roman" w:cs="Times New Roman"/>
          <w:color w:val="222222"/>
          <w:sz w:val="24"/>
          <w:szCs w:val="24"/>
          <w:shd w:val="clear" w:color="auto" w:fill="FFFFFF"/>
          <w:lang w:val="it-IT"/>
        </w:rPr>
        <w:t xml:space="preserve">). </w:t>
      </w:r>
      <w:r w:rsidRPr="002E2771">
        <w:rPr>
          <w:rFonts w:ascii="Times New Roman" w:hAnsi="Times New Roman" w:cs="Times New Roman"/>
          <w:color w:val="222222"/>
          <w:sz w:val="24"/>
          <w:szCs w:val="24"/>
          <w:shd w:val="clear" w:color="auto" w:fill="FFFFFF"/>
        </w:rPr>
        <w:t xml:space="preserve">Long-term outcome of social phobia treated by exposure. </w:t>
      </w:r>
      <w:r w:rsidRPr="002E2771">
        <w:rPr>
          <w:rFonts w:ascii="Times New Roman" w:hAnsi="Times New Roman" w:cs="Times New Roman"/>
          <w:i/>
          <w:color w:val="222222"/>
          <w:sz w:val="24"/>
          <w:szCs w:val="24"/>
          <w:shd w:val="clear" w:color="auto" w:fill="FFFFFF"/>
        </w:rPr>
        <w:t>Psychological Medicine, 31,</w:t>
      </w:r>
      <w:r w:rsidRPr="002E2771">
        <w:rPr>
          <w:rFonts w:ascii="Times New Roman" w:hAnsi="Times New Roman" w:cs="Times New Roman"/>
          <w:color w:val="222222"/>
          <w:sz w:val="24"/>
          <w:szCs w:val="24"/>
          <w:shd w:val="clear" w:color="auto" w:fill="FFFFFF"/>
        </w:rPr>
        <w:t xml:space="preserve"> 899-905. https://doi.org/10.1017/s0033291701004020</w:t>
      </w:r>
    </w:p>
    <w:p w14:paraId="680E3080" w14:textId="1C5E3C2B" w:rsidR="006A03BD" w:rsidRPr="002E2771" w:rsidRDefault="004A6271" w:rsidP="00F113FD">
      <w:pPr>
        <w:spacing w:line="360" w:lineRule="auto"/>
        <w:ind w:left="720" w:hanging="720"/>
        <w:jc w:val="both"/>
        <w:rPr>
          <w:rFonts w:ascii="Times New Roman" w:hAnsi="Times New Roman" w:cs="Times New Roman"/>
          <w:color w:val="222222"/>
          <w:sz w:val="24"/>
          <w:szCs w:val="24"/>
          <w:shd w:val="clear" w:color="auto" w:fill="FFFFFF"/>
          <w:lang w:val="it-IT"/>
        </w:rPr>
      </w:pPr>
      <w:r w:rsidRPr="002E2771">
        <w:rPr>
          <w:rFonts w:ascii="Times New Roman" w:hAnsi="Times New Roman" w:cs="Times New Roman"/>
          <w:color w:val="222222"/>
          <w:sz w:val="24"/>
          <w:szCs w:val="24"/>
          <w:shd w:val="clear" w:color="auto" w:fill="FFFFFF"/>
          <w:lang w:val="it-IT"/>
        </w:rPr>
        <w:t>*</w:t>
      </w:r>
      <w:r w:rsidR="006A03BD" w:rsidRPr="002E2771">
        <w:rPr>
          <w:rFonts w:ascii="Times New Roman" w:hAnsi="Times New Roman" w:cs="Times New Roman"/>
          <w:color w:val="222222"/>
          <w:sz w:val="24"/>
          <w:szCs w:val="24"/>
          <w:shd w:val="clear" w:color="auto" w:fill="FFFFFF"/>
          <w:lang w:val="it-IT"/>
        </w:rPr>
        <w:t>Fava, G. A., Rafanelli, C., Grandi, S., Conti, S., Ruini, C., Mangelli, L.</w:t>
      </w:r>
      <w:r w:rsidR="003C2A5B" w:rsidRPr="002E2771">
        <w:rPr>
          <w:rFonts w:ascii="Times New Roman" w:hAnsi="Times New Roman" w:cs="Times New Roman"/>
          <w:color w:val="222222"/>
          <w:sz w:val="24"/>
          <w:szCs w:val="24"/>
          <w:shd w:val="clear" w:color="auto" w:fill="FFFFFF"/>
          <w:lang w:val="it-IT"/>
        </w:rPr>
        <w:t>,</w:t>
      </w:r>
      <w:r w:rsidR="007A7A40" w:rsidRPr="002E2771">
        <w:rPr>
          <w:rFonts w:ascii="Times New Roman" w:hAnsi="Times New Roman" w:cs="Times New Roman"/>
          <w:color w:val="222222"/>
          <w:sz w:val="24"/>
          <w:szCs w:val="24"/>
          <w:shd w:val="clear" w:color="auto" w:fill="FFFFFF"/>
          <w:lang w:val="it-IT"/>
        </w:rPr>
        <w:t xml:space="preserve"> &amp; Belluardo, P. (2001b</w:t>
      </w:r>
      <w:r w:rsidR="006A03BD" w:rsidRPr="002E2771">
        <w:rPr>
          <w:rFonts w:ascii="Times New Roman" w:hAnsi="Times New Roman" w:cs="Times New Roman"/>
          <w:color w:val="222222"/>
          <w:sz w:val="24"/>
          <w:szCs w:val="24"/>
          <w:shd w:val="clear" w:color="auto" w:fill="FFFFFF"/>
          <w:lang w:val="it-IT"/>
        </w:rPr>
        <w:t xml:space="preserve">). </w:t>
      </w:r>
      <w:r w:rsidR="006A03BD" w:rsidRPr="002E2771">
        <w:rPr>
          <w:rFonts w:ascii="Times New Roman" w:hAnsi="Times New Roman" w:cs="Times New Roman"/>
          <w:color w:val="222222"/>
          <w:sz w:val="24"/>
          <w:szCs w:val="24"/>
          <w:shd w:val="clear" w:color="auto" w:fill="FFFFFF"/>
        </w:rPr>
        <w:t xml:space="preserve">Long-term outcome of panic disorder with agoraphobia treated by exposure. </w:t>
      </w:r>
      <w:r w:rsidR="006A03BD" w:rsidRPr="002E2771">
        <w:rPr>
          <w:rFonts w:ascii="Times New Roman" w:hAnsi="Times New Roman" w:cs="Times New Roman"/>
          <w:i/>
          <w:color w:val="222222"/>
          <w:sz w:val="24"/>
          <w:szCs w:val="24"/>
          <w:shd w:val="clear" w:color="auto" w:fill="FFFFFF"/>
          <w:lang w:val="it-IT"/>
        </w:rPr>
        <w:t>Psychological Medicine, 31,</w:t>
      </w:r>
      <w:r w:rsidR="006A03BD" w:rsidRPr="002E2771">
        <w:rPr>
          <w:rFonts w:ascii="Times New Roman" w:hAnsi="Times New Roman" w:cs="Times New Roman"/>
          <w:color w:val="222222"/>
          <w:sz w:val="24"/>
          <w:szCs w:val="24"/>
          <w:shd w:val="clear" w:color="auto" w:fill="FFFFFF"/>
          <w:lang w:val="it-IT"/>
        </w:rPr>
        <w:t xml:space="preserve"> 891-898.</w:t>
      </w:r>
      <w:r w:rsidR="00C56750" w:rsidRPr="002E2771">
        <w:rPr>
          <w:rFonts w:ascii="Times New Roman" w:hAnsi="Times New Roman" w:cs="Times New Roman"/>
          <w:color w:val="222222"/>
          <w:sz w:val="24"/>
          <w:szCs w:val="24"/>
          <w:shd w:val="clear" w:color="auto" w:fill="FFFFFF"/>
          <w:lang w:val="it-IT"/>
        </w:rPr>
        <w:t xml:space="preserve"> </w:t>
      </w:r>
      <w:r w:rsidR="00B75AF4" w:rsidRPr="002E2771">
        <w:rPr>
          <w:rFonts w:ascii="Times New Roman" w:hAnsi="Times New Roman" w:cs="Times New Roman"/>
          <w:color w:val="222222"/>
          <w:sz w:val="24"/>
          <w:szCs w:val="24"/>
          <w:shd w:val="clear" w:color="auto" w:fill="FFFFFF"/>
          <w:lang w:val="it-IT"/>
        </w:rPr>
        <w:t>https://doi.org/10.1017/s0033291701003592</w:t>
      </w:r>
    </w:p>
    <w:p w14:paraId="02B405F0" w14:textId="2E04136E" w:rsidR="00B75AF4" w:rsidRPr="00A01702" w:rsidRDefault="00B75AF4" w:rsidP="00F113FD">
      <w:pPr>
        <w:spacing w:line="360" w:lineRule="auto"/>
        <w:ind w:left="720" w:hanging="720"/>
        <w:jc w:val="both"/>
        <w:rPr>
          <w:rFonts w:ascii="Times New Roman" w:hAnsi="Times New Roman" w:cs="Times New Roman"/>
          <w:color w:val="222222"/>
          <w:sz w:val="24"/>
          <w:szCs w:val="24"/>
          <w:shd w:val="clear" w:color="auto" w:fill="FFFFFF"/>
          <w:lang w:val="it-IT"/>
        </w:rPr>
      </w:pPr>
      <w:r w:rsidRPr="002E2771">
        <w:rPr>
          <w:rFonts w:ascii="Times New Roman" w:hAnsi="Times New Roman" w:cs="Times New Roman"/>
          <w:color w:val="222222"/>
          <w:sz w:val="24"/>
          <w:szCs w:val="24"/>
          <w:shd w:val="clear" w:color="auto" w:fill="FFFFFF"/>
        </w:rPr>
        <w:t>*Fava, G. A., Zielezny, M., Savron, G., &amp; Grandi, S. (1995). Long-term effects of behavioural treatment f</w:t>
      </w:r>
      <w:r w:rsidRPr="006A03BD">
        <w:rPr>
          <w:rFonts w:ascii="Times New Roman" w:hAnsi="Times New Roman" w:cs="Times New Roman"/>
          <w:color w:val="222222"/>
          <w:sz w:val="24"/>
          <w:szCs w:val="24"/>
          <w:shd w:val="clear" w:color="auto" w:fill="FFFFFF"/>
        </w:rPr>
        <w:t xml:space="preserve">or panic disorder with agoraphobia. </w:t>
      </w:r>
      <w:r w:rsidRPr="00A01702">
        <w:rPr>
          <w:rFonts w:ascii="Times New Roman" w:hAnsi="Times New Roman" w:cs="Times New Roman"/>
          <w:i/>
          <w:color w:val="222222"/>
          <w:sz w:val="24"/>
          <w:szCs w:val="24"/>
          <w:shd w:val="clear" w:color="auto" w:fill="FFFFFF"/>
          <w:lang w:val="it-IT"/>
        </w:rPr>
        <w:t>British Journal of Psychiatry, 166,</w:t>
      </w:r>
      <w:r w:rsidRPr="00A01702">
        <w:rPr>
          <w:rFonts w:ascii="Times New Roman" w:hAnsi="Times New Roman" w:cs="Times New Roman"/>
          <w:color w:val="222222"/>
          <w:sz w:val="24"/>
          <w:szCs w:val="24"/>
          <w:shd w:val="clear" w:color="auto" w:fill="FFFFFF"/>
          <w:lang w:val="it-IT"/>
        </w:rPr>
        <w:t xml:space="preserve"> 87-92. https://doi.org/10.1192/bjp.166.1.87</w:t>
      </w:r>
    </w:p>
    <w:p w14:paraId="125FCB07" w14:textId="4CDFB1EB" w:rsidR="00A763BC" w:rsidRDefault="00A763BC" w:rsidP="00F113FD">
      <w:pPr>
        <w:spacing w:line="360" w:lineRule="auto"/>
        <w:ind w:left="720" w:hanging="720"/>
        <w:jc w:val="both"/>
        <w:rPr>
          <w:rFonts w:ascii="Times New Roman" w:eastAsia="Calibri" w:hAnsi="Times New Roman" w:cs="Times New Roman"/>
          <w:sz w:val="24"/>
          <w:szCs w:val="24"/>
        </w:rPr>
      </w:pPr>
      <w:r w:rsidRPr="00A763BC">
        <w:rPr>
          <w:rFonts w:ascii="Times New Roman" w:eastAsia="Calibri" w:hAnsi="Times New Roman" w:cs="Times New Roman"/>
          <w:sz w:val="24"/>
          <w:szCs w:val="24"/>
        </w:rPr>
        <w:lastRenderedPageBreak/>
        <w:t>Finegan, M., Firth, N.</w:t>
      </w:r>
      <w:r w:rsidR="003C2A5B">
        <w:rPr>
          <w:rFonts w:ascii="Times New Roman" w:eastAsia="Calibri" w:hAnsi="Times New Roman" w:cs="Times New Roman"/>
          <w:sz w:val="24"/>
          <w:szCs w:val="24"/>
        </w:rPr>
        <w:t>,</w:t>
      </w:r>
      <w:r w:rsidRPr="00A763BC">
        <w:rPr>
          <w:rFonts w:ascii="Times New Roman" w:eastAsia="Calibri" w:hAnsi="Times New Roman" w:cs="Times New Roman"/>
          <w:sz w:val="24"/>
          <w:szCs w:val="24"/>
        </w:rPr>
        <w:t xml:space="preserve"> &amp; Delgadillo, J. (2020). Adverse impact of neighbourhood socioeconomic deprivation on psychological treatment outcomes: The role of area-level income and crime. </w:t>
      </w:r>
      <w:r w:rsidRPr="00A763BC">
        <w:rPr>
          <w:rFonts w:ascii="Times New Roman" w:eastAsia="Calibri" w:hAnsi="Times New Roman" w:cs="Times New Roman"/>
          <w:i/>
          <w:sz w:val="24"/>
          <w:szCs w:val="24"/>
        </w:rPr>
        <w:t>Psychotherapy Research, 30</w:t>
      </w:r>
      <w:r w:rsidRPr="00A763BC">
        <w:rPr>
          <w:rFonts w:ascii="Times New Roman" w:eastAsia="Calibri" w:hAnsi="Times New Roman" w:cs="Times New Roman"/>
          <w:sz w:val="24"/>
          <w:szCs w:val="24"/>
        </w:rPr>
        <w:t>(4), 546-554.</w:t>
      </w:r>
      <w:r>
        <w:rPr>
          <w:rFonts w:ascii="Times New Roman" w:eastAsia="Calibri" w:hAnsi="Times New Roman" w:cs="Times New Roman"/>
          <w:sz w:val="24"/>
          <w:szCs w:val="24"/>
        </w:rPr>
        <w:t xml:space="preserve"> </w:t>
      </w:r>
      <w:r w:rsidR="008D3A35" w:rsidRPr="00094B54">
        <w:rPr>
          <w:rFonts w:ascii="Times New Roman" w:eastAsia="Calibri" w:hAnsi="Times New Roman" w:cs="Times New Roman"/>
          <w:sz w:val="24"/>
          <w:szCs w:val="24"/>
        </w:rPr>
        <w:t>https://doi.org/10.1080/10503307.2019.1649500</w:t>
      </w:r>
    </w:p>
    <w:p w14:paraId="696E853F" w14:textId="125D9E03" w:rsidR="008D3A35" w:rsidRDefault="008D3A35" w:rsidP="00F113FD">
      <w:pPr>
        <w:spacing w:line="360" w:lineRule="auto"/>
        <w:ind w:left="720" w:hanging="720"/>
        <w:jc w:val="both"/>
        <w:rPr>
          <w:rFonts w:ascii="Times New Roman" w:hAnsi="Times New Roman" w:cs="Times New Roman"/>
          <w:sz w:val="24"/>
          <w:szCs w:val="24"/>
          <w:lang w:val="en-US"/>
        </w:rPr>
      </w:pPr>
      <w:r w:rsidRPr="008D3A35">
        <w:rPr>
          <w:rFonts w:ascii="Times New Roman" w:hAnsi="Times New Roman" w:cs="Times New Roman"/>
          <w:sz w:val="24"/>
          <w:szCs w:val="24"/>
          <w:lang w:val="en-US"/>
        </w:rPr>
        <w:t>Fletcher, A.</w:t>
      </w:r>
      <w:r w:rsidR="005E49ED">
        <w:rPr>
          <w:rFonts w:ascii="Times New Roman" w:hAnsi="Times New Roman" w:cs="Times New Roman"/>
          <w:sz w:val="24"/>
          <w:szCs w:val="24"/>
          <w:lang w:val="en-US"/>
        </w:rPr>
        <w:t xml:space="preserve"> </w:t>
      </w:r>
      <w:r w:rsidRPr="008D3A35">
        <w:rPr>
          <w:rFonts w:ascii="Times New Roman" w:hAnsi="Times New Roman" w:cs="Times New Roman"/>
          <w:sz w:val="24"/>
          <w:szCs w:val="24"/>
          <w:lang w:val="en-US"/>
        </w:rPr>
        <w:t xml:space="preserve">J. (2017). Applying critical realism in qualitative research: Methodology meets method. </w:t>
      </w:r>
      <w:r w:rsidRPr="008D3A35">
        <w:rPr>
          <w:rFonts w:ascii="Times New Roman" w:hAnsi="Times New Roman" w:cs="Times New Roman"/>
          <w:i/>
          <w:sz w:val="24"/>
          <w:szCs w:val="24"/>
          <w:lang w:val="en-US"/>
        </w:rPr>
        <w:t>International Journal of Social Research Methodology, 20</w:t>
      </w:r>
      <w:r w:rsidRPr="008D3A35">
        <w:rPr>
          <w:rFonts w:ascii="Times New Roman" w:hAnsi="Times New Roman" w:cs="Times New Roman"/>
          <w:sz w:val="24"/>
          <w:szCs w:val="24"/>
          <w:lang w:val="en-US"/>
        </w:rPr>
        <w:t>(2), 181-194.</w:t>
      </w:r>
      <w:r>
        <w:rPr>
          <w:rFonts w:ascii="Times New Roman" w:hAnsi="Times New Roman" w:cs="Times New Roman"/>
          <w:sz w:val="24"/>
          <w:szCs w:val="24"/>
          <w:lang w:val="en-US"/>
        </w:rPr>
        <w:t xml:space="preserve"> </w:t>
      </w:r>
      <w:r w:rsidR="0031183E" w:rsidRPr="00094B54">
        <w:rPr>
          <w:rFonts w:ascii="Times New Roman" w:hAnsi="Times New Roman" w:cs="Times New Roman"/>
          <w:sz w:val="24"/>
          <w:szCs w:val="24"/>
          <w:lang w:val="en-US"/>
        </w:rPr>
        <w:t>https://doi.org/10.1080/13645579.2016.1144401</w:t>
      </w:r>
    </w:p>
    <w:p w14:paraId="3DE7B91C" w14:textId="287BAAC6" w:rsidR="00592A0F" w:rsidRDefault="00592A0F" w:rsidP="00F113FD">
      <w:pPr>
        <w:spacing w:line="360" w:lineRule="auto"/>
        <w:ind w:left="720" w:hanging="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Frank, E., Kupfer, D. J., Buysse, D. J., Swartz, H. A., Pilkonis, P. A., Houck, P. R., Rucci, P., Novick, D. M., Grochocinski, V. J., &amp; Stapf, D. M. (2007). Randomized trial of weekly, twice-monthly, and monthly interpersonal psychotherapy as maintenance treatment for women with recurrent depression. </w:t>
      </w:r>
      <w:r w:rsidRPr="00592A0F">
        <w:rPr>
          <w:rFonts w:ascii="Times New Roman" w:hAnsi="Times New Roman" w:cs="Times New Roman"/>
          <w:i/>
          <w:sz w:val="24"/>
          <w:szCs w:val="24"/>
          <w:lang w:val="en-US"/>
        </w:rPr>
        <w:t>The American Journal of Psychiatry, 164</w:t>
      </w:r>
      <w:r>
        <w:rPr>
          <w:rFonts w:ascii="Times New Roman" w:hAnsi="Times New Roman" w:cs="Times New Roman"/>
          <w:sz w:val="24"/>
          <w:szCs w:val="24"/>
          <w:lang w:val="en-US"/>
        </w:rPr>
        <w:t xml:space="preserve">(5), 761-767. </w:t>
      </w:r>
      <w:r w:rsidRPr="00592A0F">
        <w:rPr>
          <w:rFonts w:ascii="Times New Roman" w:hAnsi="Times New Roman" w:cs="Times New Roman"/>
          <w:sz w:val="24"/>
          <w:szCs w:val="24"/>
          <w:lang w:val="en-US"/>
        </w:rPr>
        <w:t>http://dx.doi.org/10.1176/appi.ajp.164.5.761.</w:t>
      </w:r>
    </w:p>
    <w:p w14:paraId="10789DB4" w14:textId="44C65E18" w:rsidR="0031183E" w:rsidRPr="002E2771" w:rsidRDefault="0031183E" w:rsidP="00F113FD">
      <w:pPr>
        <w:spacing w:line="360" w:lineRule="auto"/>
        <w:ind w:left="720" w:hanging="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Frank, E., Kupfer, D. J., Perel, J. M., &amp; Cornes, C. (1990). Three-year outcomes for maintenance therapies in recurrent depression. </w:t>
      </w:r>
      <w:r w:rsidRPr="0031183E">
        <w:rPr>
          <w:rFonts w:ascii="Times New Roman" w:hAnsi="Times New Roman" w:cs="Times New Roman"/>
          <w:i/>
          <w:sz w:val="24"/>
          <w:szCs w:val="24"/>
          <w:lang w:val="en-US"/>
        </w:rPr>
        <w:t>Archives of General Psychiatry, 47</w:t>
      </w:r>
      <w:r>
        <w:rPr>
          <w:rFonts w:ascii="Times New Roman" w:hAnsi="Times New Roman" w:cs="Times New Roman"/>
          <w:sz w:val="24"/>
          <w:szCs w:val="24"/>
          <w:lang w:val="en-US"/>
        </w:rPr>
        <w:t xml:space="preserve">(12), 1093-1099. </w:t>
      </w:r>
      <w:r w:rsidRPr="0031183E">
        <w:rPr>
          <w:rFonts w:ascii="Times New Roman" w:hAnsi="Times New Roman" w:cs="Times New Roman"/>
          <w:sz w:val="24"/>
          <w:szCs w:val="24"/>
          <w:lang w:val="en-US"/>
        </w:rPr>
        <w:t>http://dx.doi.org/10.10</w:t>
      </w:r>
      <w:r>
        <w:rPr>
          <w:rFonts w:ascii="Times New Roman" w:hAnsi="Times New Roman" w:cs="Times New Roman"/>
          <w:sz w:val="24"/>
          <w:szCs w:val="24"/>
          <w:lang w:val="en-US"/>
        </w:rPr>
        <w:t>01/</w:t>
      </w:r>
      <w:r w:rsidRPr="002E2771">
        <w:rPr>
          <w:rFonts w:ascii="Times New Roman" w:hAnsi="Times New Roman" w:cs="Times New Roman"/>
          <w:sz w:val="24"/>
          <w:szCs w:val="24"/>
          <w:lang w:val="en-US"/>
        </w:rPr>
        <w:t>archpsyc.1990.01810240013002</w:t>
      </w:r>
    </w:p>
    <w:p w14:paraId="7583CE02" w14:textId="4324A605" w:rsidR="00933806" w:rsidRPr="002E2771" w:rsidRDefault="00933806"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rPr>
        <w:t>Frank, E., Prien, R. F., Jarrett, R. B., Keller, M. B., Ku</w:t>
      </w:r>
      <w:r w:rsidR="00E135DE" w:rsidRPr="002E2771">
        <w:rPr>
          <w:rFonts w:ascii="Times New Roman" w:hAnsi="Times New Roman" w:cs="Times New Roman"/>
          <w:sz w:val="24"/>
          <w:szCs w:val="24"/>
        </w:rPr>
        <w:t>pfer, D. J., Lavori, P. W, Rush, J., &amp;</w:t>
      </w:r>
      <w:r w:rsidRPr="002E2771">
        <w:rPr>
          <w:rFonts w:ascii="Times New Roman" w:hAnsi="Times New Roman" w:cs="Times New Roman"/>
          <w:sz w:val="24"/>
          <w:szCs w:val="24"/>
        </w:rPr>
        <w:t xml:space="preserve"> Weissman, M. M. (1991). Conceptualization and rationale for consensus definitions of terms in major depressive disorder: Remission, recovery, relapse, and recurrence. </w:t>
      </w:r>
      <w:r w:rsidRPr="002E2771">
        <w:rPr>
          <w:rFonts w:ascii="Times New Roman" w:hAnsi="Times New Roman" w:cs="Times New Roman"/>
          <w:i/>
          <w:sz w:val="24"/>
          <w:szCs w:val="24"/>
        </w:rPr>
        <w:t>Archives of General Psychiatry, 48</w:t>
      </w:r>
      <w:r w:rsidRPr="002E2771">
        <w:rPr>
          <w:rFonts w:ascii="Times New Roman" w:hAnsi="Times New Roman" w:cs="Times New Roman"/>
          <w:sz w:val="24"/>
          <w:szCs w:val="24"/>
        </w:rPr>
        <w:t xml:space="preserve">(9), 851-855. </w:t>
      </w:r>
      <w:r w:rsidR="00B70B34" w:rsidRPr="002E2771">
        <w:rPr>
          <w:rFonts w:ascii="Times New Roman" w:hAnsi="Times New Roman" w:cs="Times New Roman"/>
          <w:sz w:val="24"/>
          <w:szCs w:val="24"/>
        </w:rPr>
        <w:t>https://doi.org/10.1001/archpsyc.1991.01810330075011</w:t>
      </w:r>
    </w:p>
    <w:p w14:paraId="4288C265" w14:textId="2204E391" w:rsidR="00C56750" w:rsidRPr="002E2771" w:rsidRDefault="00C56750" w:rsidP="00F113FD">
      <w:pPr>
        <w:spacing w:line="360" w:lineRule="auto"/>
        <w:ind w:left="720" w:hanging="720"/>
        <w:jc w:val="both"/>
        <w:rPr>
          <w:rFonts w:ascii="Times New Roman" w:hAnsi="Times New Roman" w:cs="Times New Roman"/>
          <w:color w:val="222222"/>
          <w:sz w:val="24"/>
          <w:szCs w:val="24"/>
          <w:shd w:val="clear" w:color="auto" w:fill="FFFFFF"/>
        </w:rPr>
      </w:pPr>
      <w:r w:rsidRPr="002E2771">
        <w:rPr>
          <w:rFonts w:ascii="Times New Roman" w:hAnsi="Times New Roman" w:cs="Times New Roman"/>
          <w:color w:val="222222"/>
          <w:sz w:val="24"/>
          <w:szCs w:val="24"/>
          <w:shd w:val="clear" w:color="auto" w:fill="FFFFFF"/>
        </w:rPr>
        <w:t>French, L.</w:t>
      </w:r>
      <w:r w:rsidR="00E02931" w:rsidRPr="002E2771">
        <w:rPr>
          <w:rFonts w:ascii="Times New Roman" w:hAnsi="Times New Roman" w:cs="Times New Roman"/>
          <w:color w:val="222222"/>
          <w:sz w:val="24"/>
          <w:szCs w:val="24"/>
          <w:shd w:val="clear" w:color="auto" w:fill="FFFFFF"/>
        </w:rPr>
        <w:t xml:space="preserve"> </w:t>
      </w:r>
      <w:r w:rsidRPr="002E2771">
        <w:rPr>
          <w:rFonts w:ascii="Times New Roman" w:hAnsi="Times New Roman" w:cs="Times New Roman"/>
          <w:color w:val="222222"/>
          <w:sz w:val="24"/>
          <w:szCs w:val="24"/>
          <w:shd w:val="clear" w:color="auto" w:fill="FFFFFF"/>
        </w:rPr>
        <w:t>R.</w:t>
      </w:r>
      <w:r w:rsidR="00E02931" w:rsidRPr="002E2771">
        <w:rPr>
          <w:rFonts w:ascii="Times New Roman" w:hAnsi="Times New Roman" w:cs="Times New Roman"/>
          <w:color w:val="222222"/>
          <w:sz w:val="24"/>
          <w:szCs w:val="24"/>
          <w:shd w:val="clear" w:color="auto" w:fill="FFFFFF"/>
        </w:rPr>
        <w:t xml:space="preserve"> </w:t>
      </w:r>
      <w:r w:rsidRPr="002E2771">
        <w:rPr>
          <w:rFonts w:ascii="Times New Roman" w:hAnsi="Times New Roman" w:cs="Times New Roman"/>
          <w:color w:val="222222"/>
          <w:sz w:val="24"/>
          <w:szCs w:val="24"/>
          <w:shd w:val="clear" w:color="auto" w:fill="FFFFFF"/>
        </w:rPr>
        <w:t>M., Turner, K.</w:t>
      </w:r>
      <w:r w:rsidR="00E02931" w:rsidRPr="002E2771">
        <w:rPr>
          <w:rFonts w:ascii="Times New Roman" w:hAnsi="Times New Roman" w:cs="Times New Roman"/>
          <w:color w:val="222222"/>
          <w:sz w:val="24"/>
          <w:szCs w:val="24"/>
          <w:shd w:val="clear" w:color="auto" w:fill="FFFFFF"/>
        </w:rPr>
        <w:t xml:space="preserve"> </w:t>
      </w:r>
      <w:r w:rsidRPr="002E2771">
        <w:rPr>
          <w:rFonts w:ascii="Times New Roman" w:hAnsi="Times New Roman" w:cs="Times New Roman"/>
          <w:color w:val="222222"/>
          <w:sz w:val="24"/>
          <w:szCs w:val="24"/>
          <w:shd w:val="clear" w:color="auto" w:fill="FFFFFF"/>
        </w:rPr>
        <w:t>M., Dawson, S.</w:t>
      </w:r>
      <w:r w:rsidR="0088287E" w:rsidRPr="002E2771">
        <w:rPr>
          <w:rFonts w:ascii="Times New Roman" w:hAnsi="Times New Roman" w:cs="Times New Roman"/>
          <w:color w:val="222222"/>
          <w:sz w:val="24"/>
          <w:szCs w:val="24"/>
          <w:shd w:val="clear" w:color="auto" w:fill="FFFFFF"/>
        </w:rPr>
        <w:t>,</w:t>
      </w:r>
      <w:r w:rsidRPr="002E2771">
        <w:rPr>
          <w:rFonts w:ascii="Times New Roman" w:hAnsi="Times New Roman" w:cs="Times New Roman"/>
          <w:color w:val="222222"/>
          <w:sz w:val="24"/>
          <w:szCs w:val="24"/>
          <w:shd w:val="clear" w:color="auto" w:fill="FFFFFF"/>
        </w:rPr>
        <w:t xml:space="preserve"> &amp; Moran, P. (2017). Psychological treatment of depression and anxiety in patients with co-morbid personality disorder: A scoping study of trial evidence. </w:t>
      </w:r>
      <w:r w:rsidRPr="002E2771">
        <w:rPr>
          <w:rFonts w:ascii="Times New Roman" w:hAnsi="Times New Roman" w:cs="Times New Roman"/>
          <w:i/>
          <w:color w:val="222222"/>
          <w:sz w:val="24"/>
          <w:szCs w:val="24"/>
          <w:shd w:val="clear" w:color="auto" w:fill="FFFFFF"/>
        </w:rPr>
        <w:t>Personality and Mental Health, 11(2),</w:t>
      </w:r>
      <w:r w:rsidRPr="002E2771">
        <w:rPr>
          <w:rFonts w:ascii="Times New Roman" w:hAnsi="Times New Roman" w:cs="Times New Roman"/>
          <w:color w:val="222222"/>
          <w:sz w:val="24"/>
          <w:szCs w:val="24"/>
          <w:shd w:val="clear" w:color="auto" w:fill="FFFFFF"/>
        </w:rPr>
        <w:t xml:space="preserve"> 101-117.</w:t>
      </w:r>
      <w:r w:rsidR="00E4378F" w:rsidRPr="002E2771">
        <w:rPr>
          <w:rFonts w:ascii="Times New Roman" w:hAnsi="Times New Roman" w:cs="Times New Roman"/>
          <w:color w:val="222222"/>
          <w:sz w:val="24"/>
          <w:szCs w:val="24"/>
          <w:shd w:val="clear" w:color="auto" w:fill="FFFFFF"/>
        </w:rPr>
        <w:t xml:space="preserve"> </w:t>
      </w:r>
      <w:r w:rsidR="00F55869" w:rsidRPr="002E2771">
        <w:rPr>
          <w:rFonts w:ascii="Times New Roman" w:hAnsi="Times New Roman" w:cs="Times New Roman"/>
          <w:sz w:val="24"/>
          <w:szCs w:val="24"/>
          <w:shd w:val="clear" w:color="auto" w:fill="FFFFFF"/>
        </w:rPr>
        <w:t>https://doi.org/10.1002/pmh.1372</w:t>
      </w:r>
    </w:p>
    <w:p w14:paraId="658F7E21" w14:textId="4B85D722" w:rsidR="00F55869" w:rsidRPr="002E2771" w:rsidRDefault="00F55869"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Friedman, J. (2001). Greedy function approximation: A gradient boosting machine. </w:t>
      </w:r>
      <w:r w:rsidRPr="002E2771">
        <w:rPr>
          <w:rFonts w:ascii="Times New Roman" w:eastAsia="Calibri" w:hAnsi="Times New Roman" w:cs="Times New Roman"/>
          <w:i/>
          <w:sz w:val="24"/>
          <w:szCs w:val="24"/>
        </w:rPr>
        <w:t>Annals of Statistics, 29(5)</w:t>
      </w:r>
      <w:r w:rsidRPr="002E2771">
        <w:rPr>
          <w:rFonts w:ascii="Times New Roman" w:eastAsia="Calibri" w:hAnsi="Times New Roman" w:cs="Times New Roman"/>
          <w:sz w:val="24"/>
          <w:szCs w:val="24"/>
        </w:rPr>
        <w:t xml:space="preserve">, 1189-1232. </w:t>
      </w:r>
      <w:r w:rsidR="00F32B46" w:rsidRPr="002E2771">
        <w:rPr>
          <w:rFonts w:ascii="Times New Roman" w:eastAsia="Calibri" w:hAnsi="Times New Roman" w:cs="Times New Roman"/>
          <w:sz w:val="24"/>
          <w:szCs w:val="24"/>
        </w:rPr>
        <w:t>https://doi.org/10.1214/aos/1013203451</w:t>
      </w:r>
    </w:p>
    <w:p w14:paraId="278E5FA1" w14:textId="732CA92A" w:rsidR="00F32B46" w:rsidRPr="002E2771" w:rsidRDefault="00F32B46"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Fryers, T., Melzer, D., &amp; Jenkins, R. (2003). Social inequalities and the common mental disorders. </w:t>
      </w:r>
      <w:r w:rsidRPr="002E2771">
        <w:rPr>
          <w:rFonts w:ascii="Times New Roman" w:eastAsia="Calibri" w:hAnsi="Times New Roman" w:cs="Times New Roman"/>
          <w:i/>
          <w:sz w:val="24"/>
          <w:szCs w:val="24"/>
        </w:rPr>
        <w:t>Social Psychiatry and Psychiatric Epidemiology, 38</w:t>
      </w:r>
      <w:r w:rsidRPr="002E2771">
        <w:rPr>
          <w:rFonts w:ascii="Times New Roman" w:eastAsia="Calibri" w:hAnsi="Times New Roman" w:cs="Times New Roman"/>
          <w:sz w:val="24"/>
          <w:szCs w:val="24"/>
        </w:rPr>
        <w:t xml:space="preserve">(5), 229–237. </w:t>
      </w:r>
      <w:r w:rsidR="00FF301E" w:rsidRPr="002E2771">
        <w:rPr>
          <w:rFonts w:ascii="Times New Roman" w:eastAsia="Calibri" w:hAnsi="Times New Roman" w:cs="Times New Roman"/>
          <w:sz w:val="24"/>
          <w:szCs w:val="24"/>
        </w:rPr>
        <w:t>https://doi.org/10.1007/s00127-003-0627-2</w:t>
      </w:r>
    </w:p>
    <w:p w14:paraId="048C76FD" w14:textId="331ED095" w:rsidR="00FF301E" w:rsidRPr="002E2771" w:rsidRDefault="00FF301E" w:rsidP="00F113FD">
      <w:pPr>
        <w:spacing w:line="360" w:lineRule="auto"/>
        <w:ind w:left="720" w:hanging="720"/>
        <w:jc w:val="both"/>
        <w:rPr>
          <w:rFonts w:ascii="Times New Roman" w:eastAsia="Calibri" w:hAnsi="Times New Roman" w:cs="Times New Roman"/>
          <w:sz w:val="24"/>
          <w:szCs w:val="24"/>
          <w:lang w:val="en-US"/>
        </w:rPr>
      </w:pPr>
      <w:r w:rsidRPr="002E2771">
        <w:rPr>
          <w:rFonts w:ascii="Times New Roman" w:eastAsia="Calibri" w:hAnsi="Times New Roman" w:cs="Times New Roman"/>
          <w:sz w:val="24"/>
          <w:szCs w:val="24"/>
          <w:lang w:val="en-US"/>
        </w:rPr>
        <w:t xml:space="preserve">Freud, S. (1917). Mourning and melancholia. </w:t>
      </w:r>
      <w:r w:rsidRPr="002E2771">
        <w:rPr>
          <w:rFonts w:ascii="Times New Roman" w:eastAsia="Calibri" w:hAnsi="Times New Roman" w:cs="Times New Roman"/>
          <w:i/>
          <w:iCs/>
          <w:sz w:val="24"/>
          <w:szCs w:val="24"/>
          <w:lang w:val="en-US"/>
        </w:rPr>
        <w:t>Standard Edition</w:t>
      </w:r>
      <w:r w:rsidRPr="002E2771">
        <w:rPr>
          <w:rFonts w:ascii="Times New Roman" w:eastAsia="Calibri" w:hAnsi="Times New Roman" w:cs="Times New Roman"/>
          <w:sz w:val="24"/>
          <w:szCs w:val="24"/>
          <w:lang w:val="en-US"/>
        </w:rPr>
        <w:t xml:space="preserve">, </w:t>
      </w:r>
      <w:r w:rsidRPr="002E2771">
        <w:rPr>
          <w:rFonts w:ascii="Times New Roman" w:eastAsia="Calibri" w:hAnsi="Times New Roman" w:cs="Times New Roman"/>
          <w:i/>
          <w:iCs/>
          <w:sz w:val="24"/>
          <w:szCs w:val="24"/>
          <w:lang w:val="en-US"/>
        </w:rPr>
        <w:t>14</w:t>
      </w:r>
      <w:r w:rsidRPr="002E2771">
        <w:rPr>
          <w:rFonts w:ascii="Times New Roman" w:eastAsia="Calibri" w:hAnsi="Times New Roman" w:cs="Times New Roman"/>
          <w:sz w:val="24"/>
          <w:szCs w:val="24"/>
          <w:lang w:val="en-US"/>
        </w:rPr>
        <w:t>, 237–259.</w:t>
      </w:r>
    </w:p>
    <w:p w14:paraId="1BDF6646" w14:textId="2DC9FB7C" w:rsidR="00F32B46" w:rsidRPr="002E2771" w:rsidRDefault="00F32B46"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lastRenderedPageBreak/>
        <w:t>Furukawa, T.</w:t>
      </w:r>
      <w:r w:rsidR="0047251F"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A., Weitz, E.</w:t>
      </w:r>
      <w:r w:rsidR="0047251F"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S., Tanaka, S., Hollon, S.</w:t>
      </w:r>
      <w:r w:rsidR="0047251F"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D., Hofmann, S.</w:t>
      </w:r>
      <w:r w:rsidR="0047251F" w:rsidRPr="002E2771">
        <w:rPr>
          <w:rFonts w:ascii="Times New Roman" w:eastAsia="Calibri" w:hAnsi="Times New Roman" w:cs="Times New Roman"/>
          <w:sz w:val="24"/>
          <w:szCs w:val="24"/>
        </w:rPr>
        <w:t xml:space="preserve"> </w:t>
      </w:r>
      <w:r w:rsidR="00337F6E" w:rsidRPr="002E2771">
        <w:rPr>
          <w:rFonts w:ascii="Times New Roman" w:eastAsia="Calibri" w:hAnsi="Times New Roman" w:cs="Times New Roman"/>
          <w:sz w:val="24"/>
          <w:szCs w:val="24"/>
        </w:rPr>
        <w:t xml:space="preserve">G., Andersson, G., Twisk, J., DeRubeis, R. J., Dimidjian, S., Hegerl, U., Mergl, R., Jarrett, R. B., Vittengl, J. R., Watanabe, N., &amp; </w:t>
      </w:r>
      <w:r w:rsidRPr="002E2771">
        <w:rPr>
          <w:rFonts w:ascii="Times New Roman" w:eastAsia="Calibri" w:hAnsi="Times New Roman" w:cs="Times New Roman"/>
          <w:sz w:val="24"/>
          <w:szCs w:val="24"/>
        </w:rPr>
        <w:t xml:space="preserve">Cuijpers, P. (2017). Initial severity of depression and efficacy of cognitive-behavioural therapy: Individual-participant data meta-analysis of pill-placebo-controlled trials. </w:t>
      </w:r>
      <w:r w:rsidRPr="002E2771">
        <w:rPr>
          <w:rFonts w:ascii="Times New Roman" w:eastAsia="Calibri" w:hAnsi="Times New Roman" w:cs="Times New Roman"/>
          <w:i/>
          <w:sz w:val="24"/>
          <w:szCs w:val="24"/>
        </w:rPr>
        <w:t>British Journal of Psychiatry, 210</w:t>
      </w:r>
      <w:r w:rsidRPr="002E2771">
        <w:rPr>
          <w:rFonts w:ascii="Times New Roman" w:eastAsia="Calibri" w:hAnsi="Times New Roman" w:cs="Times New Roman"/>
          <w:sz w:val="24"/>
          <w:szCs w:val="24"/>
        </w:rPr>
        <w:t xml:space="preserve">(3), 190-196. </w:t>
      </w:r>
      <w:r w:rsidR="008D51B6" w:rsidRPr="002E2771">
        <w:rPr>
          <w:rFonts w:ascii="Times New Roman" w:eastAsia="Calibri" w:hAnsi="Times New Roman" w:cs="Times New Roman"/>
          <w:sz w:val="24"/>
          <w:szCs w:val="24"/>
        </w:rPr>
        <w:t>https://doi.org/10.1192/bjp.bp.116.187773</w:t>
      </w:r>
    </w:p>
    <w:p w14:paraId="34130CF0" w14:textId="57443B38" w:rsidR="008D51B6" w:rsidRPr="002E2771" w:rsidRDefault="008D51B6"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Gearing, R E., Schwalbe, C. S. J., Lee, R. H., &amp; Hoagwood, K. E. (2013). The effectiveness of booster sessions in CBT treatment for child an adolescent mood and anxiety disorders. </w:t>
      </w:r>
      <w:r w:rsidRPr="002E2771">
        <w:rPr>
          <w:rFonts w:ascii="Times New Roman" w:eastAsia="Calibri" w:hAnsi="Times New Roman" w:cs="Times New Roman"/>
          <w:i/>
          <w:sz w:val="24"/>
          <w:szCs w:val="24"/>
        </w:rPr>
        <w:t>Depression and Anxiety, 30</w:t>
      </w:r>
      <w:r w:rsidRPr="002E2771">
        <w:rPr>
          <w:rFonts w:ascii="Times New Roman" w:eastAsia="Calibri" w:hAnsi="Times New Roman" w:cs="Times New Roman"/>
          <w:sz w:val="24"/>
          <w:szCs w:val="24"/>
        </w:rPr>
        <w:t>(9), 800-808. https://doi.org/10.1002/da.22118</w:t>
      </w:r>
    </w:p>
    <w:p w14:paraId="4F123055" w14:textId="7F8B3648" w:rsidR="008300DE" w:rsidRPr="002E2771" w:rsidRDefault="00710F32" w:rsidP="00F113FD">
      <w:pPr>
        <w:spacing w:before="2" w:after="120" w:line="360" w:lineRule="auto"/>
        <w:ind w:left="720" w:hanging="720"/>
        <w:jc w:val="both"/>
        <w:rPr>
          <w:rStyle w:val="Hyperlink"/>
          <w:rFonts w:ascii="Times New Roman" w:eastAsia="Times New Roman" w:hAnsi="Times New Roman" w:cs="Times New Roman"/>
          <w:noProof/>
          <w:sz w:val="24"/>
          <w:szCs w:val="24"/>
          <w:lang w:val="en-US" w:eastAsia="en-GB"/>
        </w:rPr>
      </w:pPr>
      <w:r w:rsidRPr="002E2771">
        <w:rPr>
          <w:rFonts w:ascii="Times New Roman" w:eastAsia="Times New Roman" w:hAnsi="Times New Roman" w:cs="Times New Roman"/>
          <w:noProof/>
          <w:sz w:val="24"/>
          <w:szCs w:val="24"/>
          <w:lang w:val="en-US" w:eastAsia="en-GB"/>
        </w:rPr>
        <w:t>Goldner, E.</w:t>
      </w:r>
      <w:r w:rsidR="00FA140E"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M., Jones, W., &amp; Fang., M.</w:t>
      </w:r>
      <w:r w:rsidR="00FA140E" w:rsidRPr="002E2771">
        <w:rPr>
          <w:rFonts w:ascii="Times New Roman" w:eastAsia="Times New Roman" w:hAnsi="Times New Roman" w:cs="Times New Roman"/>
          <w:noProof/>
          <w:sz w:val="24"/>
          <w:szCs w:val="24"/>
          <w:lang w:val="en-US" w:eastAsia="en-GB"/>
        </w:rPr>
        <w:t xml:space="preserve"> </w:t>
      </w:r>
      <w:r w:rsidRPr="002E2771">
        <w:rPr>
          <w:rFonts w:ascii="Times New Roman" w:eastAsia="Times New Roman" w:hAnsi="Times New Roman" w:cs="Times New Roman"/>
          <w:noProof/>
          <w:sz w:val="24"/>
          <w:szCs w:val="24"/>
          <w:lang w:val="en-US" w:eastAsia="en-GB"/>
        </w:rPr>
        <w:t xml:space="preserve">L. (2011). Access to and waiting time for psychiatrist services in Canadian urban area: A study in real time. </w:t>
      </w:r>
      <w:r w:rsidRPr="002E2771">
        <w:rPr>
          <w:rFonts w:ascii="Times New Roman" w:eastAsia="Times New Roman" w:hAnsi="Times New Roman" w:cs="Times New Roman"/>
          <w:i/>
          <w:noProof/>
          <w:sz w:val="24"/>
          <w:szCs w:val="24"/>
          <w:lang w:val="en-US" w:eastAsia="en-GB"/>
        </w:rPr>
        <w:t>Canadian Journal of Psychiatry, 56</w:t>
      </w:r>
      <w:r w:rsidRPr="002E2771">
        <w:rPr>
          <w:rFonts w:ascii="Times New Roman" w:eastAsia="Times New Roman" w:hAnsi="Times New Roman" w:cs="Times New Roman"/>
          <w:noProof/>
          <w:sz w:val="24"/>
          <w:szCs w:val="24"/>
          <w:lang w:val="en-US" w:eastAsia="en-GB"/>
        </w:rPr>
        <w:t>(8), 474-480.</w:t>
      </w:r>
      <w:r w:rsidR="003903EC" w:rsidRPr="002E2771">
        <w:rPr>
          <w:rFonts w:ascii="Times New Roman" w:eastAsia="Times New Roman" w:hAnsi="Times New Roman" w:cs="Times New Roman"/>
          <w:noProof/>
          <w:sz w:val="24"/>
          <w:szCs w:val="24"/>
          <w:lang w:val="en-US" w:eastAsia="en-GB"/>
        </w:rPr>
        <w:t xml:space="preserve"> </w:t>
      </w:r>
      <w:r w:rsidR="00A670FD" w:rsidRPr="002E2771">
        <w:rPr>
          <w:rFonts w:ascii="Times New Roman" w:eastAsia="Times New Roman" w:hAnsi="Times New Roman" w:cs="Times New Roman"/>
          <w:noProof/>
          <w:sz w:val="24"/>
          <w:szCs w:val="24"/>
          <w:lang w:val="en-US" w:eastAsia="en-GB"/>
        </w:rPr>
        <w:t>https://doi.org/10.1177%2F070674371105600805</w:t>
      </w:r>
    </w:p>
    <w:p w14:paraId="7424AD8C" w14:textId="5DD9C6D8" w:rsidR="000B7719" w:rsidRPr="002E2771" w:rsidRDefault="000B7719" w:rsidP="00F113FD">
      <w:pPr>
        <w:spacing w:before="2" w:after="120" w:line="360" w:lineRule="auto"/>
        <w:ind w:left="720" w:hanging="720"/>
        <w:jc w:val="both"/>
        <w:rPr>
          <w:rStyle w:val="Hyperlink"/>
          <w:rFonts w:ascii="Times New Roman" w:eastAsia="Times New Roman" w:hAnsi="Times New Roman" w:cs="Times New Roman"/>
          <w:noProof/>
          <w:color w:val="auto"/>
          <w:sz w:val="24"/>
          <w:szCs w:val="24"/>
          <w:u w:val="none"/>
          <w:lang w:val="en-US" w:eastAsia="en-GB"/>
        </w:rPr>
      </w:pPr>
      <w:r w:rsidRPr="002E2771">
        <w:rPr>
          <w:rFonts w:ascii="Times New Roman" w:eastAsia="Times New Roman" w:hAnsi="Times New Roman" w:cs="Times New Roman"/>
          <w:noProof/>
          <w:sz w:val="24"/>
          <w:szCs w:val="24"/>
          <w:lang w:val="en-US" w:eastAsia="en-GB"/>
        </w:rPr>
        <w:t xml:space="preserve">Goldstein, D. J., Potter, W. Z., Ciraulo, D. A., &amp; Shader, R. I. (2011). Biological theories of depression and implications for current and new treatments. </w:t>
      </w:r>
      <w:r w:rsidRPr="002E2771">
        <w:rPr>
          <w:rFonts w:ascii="Times New Roman" w:eastAsia="Times New Roman" w:hAnsi="Times New Roman" w:cs="Times New Roman"/>
          <w:i/>
          <w:iCs/>
          <w:noProof/>
          <w:sz w:val="24"/>
          <w:szCs w:val="24"/>
          <w:lang w:val="en-US" w:eastAsia="en-GB"/>
        </w:rPr>
        <w:t>Pharmacotherapy of Depression: Second Edition</w:t>
      </w:r>
      <w:r w:rsidRPr="002E2771">
        <w:rPr>
          <w:rFonts w:ascii="Times New Roman" w:eastAsia="Times New Roman" w:hAnsi="Times New Roman" w:cs="Times New Roman"/>
          <w:noProof/>
          <w:sz w:val="24"/>
          <w:szCs w:val="24"/>
          <w:lang w:val="en-US" w:eastAsia="en-GB"/>
        </w:rPr>
        <w:t>, 1–32. https://doi.org/10.1007/978-1-60327-435- 7_1</w:t>
      </w:r>
    </w:p>
    <w:p w14:paraId="0CD9351B" w14:textId="4A57A263" w:rsidR="005C753D" w:rsidRPr="002E2771" w:rsidRDefault="005C753D" w:rsidP="00F113FD">
      <w:pPr>
        <w:spacing w:line="360" w:lineRule="auto"/>
        <w:ind w:left="720" w:hanging="720"/>
        <w:jc w:val="both"/>
        <w:rPr>
          <w:rStyle w:val="Hyperlink"/>
          <w:rFonts w:ascii="Times New Roman" w:hAnsi="Times New Roman" w:cs="Times New Roman"/>
          <w:sz w:val="24"/>
          <w:szCs w:val="24"/>
          <w:shd w:val="clear" w:color="auto" w:fill="FFFFFF"/>
        </w:rPr>
      </w:pPr>
      <w:r w:rsidRPr="002E2771">
        <w:rPr>
          <w:rFonts w:ascii="Times New Roman" w:hAnsi="Times New Roman" w:cs="Times New Roman"/>
          <w:color w:val="222222"/>
          <w:sz w:val="24"/>
          <w:szCs w:val="24"/>
          <w:shd w:val="clear" w:color="auto" w:fill="FFFFFF"/>
        </w:rPr>
        <w:t>Goodman, W.</w:t>
      </w:r>
      <w:r w:rsidR="00E02931" w:rsidRPr="002E2771">
        <w:rPr>
          <w:rFonts w:ascii="Times New Roman" w:hAnsi="Times New Roman" w:cs="Times New Roman"/>
          <w:color w:val="222222"/>
          <w:sz w:val="24"/>
          <w:szCs w:val="24"/>
          <w:shd w:val="clear" w:color="auto" w:fill="FFFFFF"/>
        </w:rPr>
        <w:t xml:space="preserve"> </w:t>
      </w:r>
      <w:r w:rsidRPr="002E2771">
        <w:rPr>
          <w:rFonts w:ascii="Times New Roman" w:hAnsi="Times New Roman" w:cs="Times New Roman"/>
          <w:color w:val="222222"/>
          <w:sz w:val="24"/>
          <w:szCs w:val="24"/>
          <w:shd w:val="clear" w:color="auto" w:fill="FFFFFF"/>
        </w:rPr>
        <w:t>K., Price, L.</w:t>
      </w:r>
      <w:r w:rsidR="00E02931" w:rsidRPr="002E2771">
        <w:rPr>
          <w:rFonts w:ascii="Times New Roman" w:hAnsi="Times New Roman" w:cs="Times New Roman"/>
          <w:color w:val="222222"/>
          <w:sz w:val="24"/>
          <w:szCs w:val="24"/>
          <w:shd w:val="clear" w:color="auto" w:fill="FFFFFF"/>
        </w:rPr>
        <w:t xml:space="preserve"> </w:t>
      </w:r>
      <w:r w:rsidRPr="002E2771">
        <w:rPr>
          <w:rFonts w:ascii="Times New Roman" w:hAnsi="Times New Roman" w:cs="Times New Roman"/>
          <w:color w:val="222222"/>
          <w:sz w:val="24"/>
          <w:szCs w:val="24"/>
          <w:shd w:val="clear" w:color="auto" w:fill="FFFFFF"/>
        </w:rPr>
        <w:t>H., Rasmussen, A.</w:t>
      </w:r>
      <w:r w:rsidR="00E02931" w:rsidRPr="002E2771">
        <w:rPr>
          <w:rFonts w:ascii="Times New Roman" w:hAnsi="Times New Roman" w:cs="Times New Roman"/>
          <w:color w:val="222222"/>
          <w:sz w:val="24"/>
          <w:szCs w:val="24"/>
          <w:shd w:val="clear" w:color="auto" w:fill="FFFFFF"/>
        </w:rPr>
        <w:t xml:space="preserve"> </w:t>
      </w:r>
      <w:r w:rsidRPr="002E2771">
        <w:rPr>
          <w:rFonts w:ascii="Times New Roman" w:hAnsi="Times New Roman" w:cs="Times New Roman"/>
          <w:color w:val="222222"/>
          <w:sz w:val="24"/>
          <w:szCs w:val="24"/>
          <w:shd w:val="clear" w:color="auto" w:fill="FFFFFF"/>
        </w:rPr>
        <w:t>S., Mazure C., Feleischmann, R.</w:t>
      </w:r>
      <w:r w:rsidR="00E02931" w:rsidRPr="002E2771">
        <w:rPr>
          <w:rFonts w:ascii="Times New Roman" w:hAnsi="Times New Roman" w:cs="Times New Roman"/>
          <w:color w:val="222222"/>
          <w:sz w:val="24"/>
          <w:szCs w:val="24"/>
          <w:shd w:val="clear" w:color="auto" w:fill="FFFFFF"/>
        </w:rPr>
        <w:t xml:space="preserve"> </w:t>
      </w:r>
      <w:r w:rsidRPr="002E2771">
        <w:rPr>
          <w:rFonts w:ascii="Times New Roman" w:hAnsi="Times New Roman" w:cs="Times New Roman"/>
          <w:color w:val="222222"/>
          <w:sz w:val="24"/>
          <w:szCs w:val="24"/>
          <w:shd w:val="clear" w:color="auto" w:fill="FFFFFF"/>
        </w:rPr>
        <w:t>L., Hill, C.</w:t>
      </w:r>
      <w:r w:rsidR="00E02931" w:rsidRPr="002E2771">
        <w:rPr>
          <w:rFonts w:ascii="Times New Roman" w:hAnsi="Times New Roman" w:cs="Times New Roman"/>
          <w:color w:val="222222"/>
          <w:sz w:val="24"/>
          <w:szCs w:val="24"/>
          <w:shd w:val="clear" w:color="auto" w:fill="FFFFFF"/>
        </w:rPr>
        <w:t xml:space="preserve"> </w:t>
      </w:r>
      <w:r w:rsidR="00E33E0E" w:rsidRPr="002E2771">
        <w:rPr>
          <w:rFonts w:ascii="Times New Roman" w:hAnsi="Times New Roman" w:cs="Times New Roman"/>
          <w:color w:val="222222"/>
          <w:sz w:val="24"/>
          <w:szCs w:val="24"/>
          <w:shd w:val="clear" w:color="auto" w:fill="FFFFFF"/>
        </w:rPr>
        <w:t>L., Heninger, G. R., &amp;</w:t>
      </w:r>
      <w:r w:rsidRPr="002E2771">
        <w:rPr>
          <w:rFonts w:ascii="Times New Roman" w:hAnsi="Times New Roman" w:cs="Times New Roman"/>
          <w:color w:val="222222"/>
          <w:sz w:val="24"/>
          <w:szCs w:val="24"/>
          <w:shd w:val="clear" w:color="auto" w:fill="FFFFFF"/>
        </w:rPr>
        <w:t xml:space="preserve"> Charney D.</w:t>
      </w:r>
      <w:r w:rsidR="00E02931" w:rsidRPr="002E2771">
        <w:rPr>
          <w:rFonts w:ascii="Times New Roman" w:hAnsi="Times New Roman" w:cs="Times New Roman"/>
          <w:color w:val="222222"/>
          <w:sz w:val="24"/>
          <w:szCs w:val="24"/>
          <w:shd w:val="clear" w:color="auto" w:fill="FFFFFF"/>
        </w:rPr>
        <w:t xml:space="preserve"> </w:t>
      </w:r>
      <w:r w:rsidRPr="002E2771">
        <w:rPr>
          <w:rFonts w:ascii="Times New Roman" w:hAnsi="Times New Roman" w:cs="Times New Roman"/>
          <w:color w:val="222222"/>
          <w:sz w:val="24"/>
          <w:szCs w:val="24"/>
          <w:shd w:val="clear" w:color="auto" w:fill="FFFFFF"/>
        </w:rPr>
        <w:t xml:space="preserve">S. (1989). The Yale-Brown Obsessive Compulsive Scale: Development, use, and reliability. </w:t>
      </w:r>
      <w:r w:rsidRPr="002E2771">
        <w:rPr>
          <w:rFonts w:ascii="Times New Roman" w:hAnsi="Times New Roman" w:cs="Times New Roman"/>
          <w:i/>
          <w:color w:val="222222"/>
          <w:sz w:val="24"/>
          <w:szCs w:val="24"/>
          <w:shd w:val="clear" w:color="auto" w:fill="FFFFFF"/>
        </w:rPr>
        <w:t>Archives of General Psychiatry, 46,</w:t>
      </w:r>
      <w:r w:rsidRPr="002E2771">
        <w:rPr>
          <w:rFonts w:ascii="Times New Roman" w:hAnsi="Times New Roman" w:cs="Times New Roman"/>
          <w:color w:val="222222"/>
          <w:sz w:val="24"/>
          <w:szCs w:val="24"/>
          <w:shd w:val="clear" w:color="auto" w:fill="FFFFFF"/>
        </w:rPr>
        <w:t xml:space="preserve"> 1006-1016. </w:t>
      </w:r>
      <w:r w:rsidR="00741EF2" w:rsidRPr="002E2771">
        <w:rPr>
          <w:rFonts w:ascii="Times New Roman" w:hAnsi="Times New Roman" w:cs="Times New Roman"/>
          <w:sz w:val="24"/>
          <w:szCs w:val="24"/>
          <w:shd w:val="clear" w:color="auto" w:fill="FFFFFF"/>
        </w:rPr>
        <w:t>https://doi.org/10.1001/archpsyc.1989.01810110048007</w:t>
      </w:r>
    </w:p>
    <w:p w14:paraId="1B68AB63" w14:textId="1CDCCAB2" w:rsidR="00121576" w:rsidRDefault="00121576" w:rsidP="00F113FD">
      <w:pPr>
        <w:spacing w:line="360" w:lineRule="auto"/>
        <w:ind w:left="720" w:hanging="720"/>
        <w:jc w:val="both"/>
        <w:rPr>
          <w:rFonts w:ascii="Times New Roman" w:hAnsi="Times New Roman" w:cs="Times New Roman"/>
          <w:color w:val="222222"/>
          <w:sz w:val="24"/>
          <w:szCs w:val="24"/>
          <w:shd w:val="clear" w:color="auto" w:fill="FFFFFF"/>
        </w:rPr>
      </w:pPr>
      <w:r w:rsidRPr="002E2771">
        <w:rPr>
          <w:rFonts w:ascii="Times New Roman" w:hAnsi="Times New Roman" w:cs="Times New Roman"/>
          <w:color w:val="222222"/>
          <w:sz w:val="24"/>
          <w:szCs w:val="24"/>
          <w:shd w:val="clear" w:color="auto" w:fill="FFFFFF"/>
        </w:rPr>
        <w:t xml:space="preserve">Green, H., Barkham, M., Kellett, S., &amp; Saxon, D. (2014). Therapist effects and IAPT psychological wellbeing practitioners (PWPs): A multilevel modelling and mixed methods analysis. </w:t>
      </w:r>
      <w:r w:rsidRPr="002E2771">
        <w:rPr>
          <w:rFonts w:ascii="Times New Roman" w:hAnsi="Times New Roman" w:cs="Times New Roman"/>
          <w:i/>
          <w:color w:val="222222"/>
          <w:sz w:val="24"/>
          <w:szCs w:val="24"/>
          <w:shd w:val="clear" w:color="auto" w:fill="FFFFFF"/>
        </w:rPr>
        <w:t>Behaviour Research and Therapy, 63,</w:t>
      </w:r>
      <w:r w:rsidRPr="002E2771">
        <w:rPr>
          <w:rFonts w:ascii="Times New Roman" w:hAnsi="Times New Roman" w:cs="Times New Roman"/>
          <w:color w:val="222222"/>
          <w:sz w:val="24"/>
          <w:szCs w:val="24"/>
          <w:shd w:val="clear" w:color="auto" w:fill="FFFFFF"/>
        </w:rPr>
        <w:t xml:space="preserve"> 43-54. https://doi.org/10.1016/j.brat.2014.08.009</w:t>
      </w:r>
    </w:p>
    <w:p w14:paraId="58CD0E3B" w14:textId="6B78D2A2" w:rsidR="00741EF2" w:rsidRPr="00741EF2" w:rsidRDefault="00741EF2" w:rsidP="00F113FD">
      <w:pPr>
        <w:spacing w:line="360" w:lineRule="auto"/>
        <w:ind w:left="720" w:hanging="720"/>
        <w:jc w:val="both"/>
        <w:rPr>
          <w:rFonts w:ascii="Times New Roman" w:hAnsi="Times New Roman" w:cs="Times New Roman"/>
          <w:sz w:val="24"/>
          <w:szCs w:val="24"/>
          <w:lang w:val="en-US"/>
        </w:rPr>
      </w:pPr>
      <w:r w:rsidRPr="00741EF2">
        <w:rPr>
          <w:rFonts w:ascii="Times New Roman" w:hAnsi="Times New Roman" w:cs="Times New Roman"/>
          <w:sz w:val="24"/>
          <w:szCs w:val="24"/>
          <w:lang w:val="en-US"/>
        </w:rPr>
        <w:t xml:space="preserve">Greenberg, L. S. (1991). Research on the process of change. </w:t>
      </w:r>
      <w:r w:rsidRPr="00741EF2">
        <w:rPr>
          <w:rFonts w:ascii="Times New Roman" w:hAnsi="Times New Roman" w:cs="Times New Roman"/>
          <w:i/>
          <w:sz w:val="24"/>
          <w:szCs w:val="24"/>
          <w:lang w:val="en-US"/>
        </w:rPr>
        <w:t>Psychotherapy Research, 1(1),</w:t>
      </w:r>
      <w:r w:rsidRPr="00741EF2">
        <w:rPr>
          <w:rFonts w:ascii="Times New Roman" w:hAnsi="Times New Roman" w:cs="Times New Roman"/>
          <w:sz w:val="24"/>
          <w:szCs w:val="24"/>
          <w:lang w:val="en-US"/>
        </w:rPr>
        <w:t xml:space="preserve"> 3–16.</w:t>
      </w:r>
      <w:r w:rsidRPr="00741EF2">
        <w:t xml:space="preserve"> </w:t>
      </w:r>
      <w:r w:rsidRPr="00741EF2">
        <w:rPr>
          <w:rFonts w:ascii="Times New Roman" w:hAnsi="Times New Roman" w:cs="Times New Roman"/>
          <w:sz w:val="24"/>
          <w:szCs w:val="24"/>
          <w:lang w:val="en-US"/>
        </w:rPr>
        <w:t>https://doi.org/10.1080/10503309112331334011</w:t>
      </w:r>
    </w:p>
    <w:p w14:paraId="59BEEEBA" w14:textId="66C0CABC" w:rsidR="005C753D" w:rsidRDefault="005C753D" w:rsidP="00F113FD">
      <w:pPr>
        <w:spacing w:line="360" w:lineRule="auto"/>
        <w:ind w:left="720" w:hanging="720"/>
        <w:jc w:val="both"/>
        <w:rPr>
          <w:rFonts w:ascii="Times New Roman" w:hAnsi="Times New Roman" w:cs="Times New Roman"/>
          <w:color w:val="222222"/>
          <w:sz w:val="24"/>
          <w:szCs w:val="24"/>
          <w:shd w:val="clear" w:color="auto" w:fill="FFFFFF"/>
        </w:rPr>
      </w:pPr>
      <w:r w:rsidRPr="00BE3A5D">
        <w:rPr>
          <w:rFonts w:ascii="Times New Roman" w:hAnsi="Times New Roman" w:cs="Times New Roman"/>
          <w:color w:val="222222"/>
          <w:sz w:val="24"/>
          <w:szCs w:val="24"/>
          <w:shd w:val="clear" w:color="auto" w:fill="FFFFFF"/>
        </w:rPr>
        <w:t xml:space="preserve">Guy, W. (1976). </w:t>
      </w:r>
      <w:r w:rsidRPr="00BE3A5D">
        <w:rPr>
          <w:rFonts w:ascii="Times New Roman" w:hAnsi="Times New Roman" w:cs="Times New Roman"/>
          <w:i/>
          <w:color w:val="222222"/>
          <w:sz w:val="24"/>
          <w:szCs w:val="24"/>
          <w:shd w:val="clear" w:color="auto" w:fill="FFFFFF"/>
        </w:rPr>
        <w:t>Assessment manual for psychopharmacology.</w:t>
      </w:r>
      <w:r w:rsidRPr="00BE3A5D">
        <w:rPr>
          <w:rFonts w:ascii="Times New Roman" w:hAnsi="Times New Roman" w:cs="Times New Roman"/>
          <w:color w:val="222222"/>
          <w:sz w:val="24"/>
          <w:szCs w:val="24"/>
          <w:shd w:val="clear" w:color="auto" w:fill="FFFFFF"/>
        </w:rPr>
        <w:t xml:space="preserve"> United States Government Printing Office.</w:t>
      </w:r>
    </w:p>
    <w:p w14:paraId="032DC5EF" w14:textId="27B2ADF4" w:rsidR="002E4928" w:rsidRPr="005C753D" w:rsidRDefault="002E4928" w:rsidP="00F113FD">
      <w:pPr>
        <w:spacing w:line="360" w:lineRule="auto"/>
        <w:ind w:left="720" w:hanging="720"/>
        <w:jc w:val="both"/>
        <w:rPr>
          <w:rFonts w:ascii="Times New Roman" w:hAnsi="Times New Roman" w:cs="Times New Roman"/>
          <w:color w:val="222222"/>
          <w:sz w:val="24"/>
          <w:szCs w:val="24"/>
          <w:shd w:val="clear" w:color="auto" w:fill="FFFFFF"/>
        </w:rPr>
      </w:pPr>
      <w:r>
        <w:rPr>
          <w:rFonts w:ascii="Times New Roman" w:eastAsia="Calibri" w:hAnsi="Times New Roman" w:cs="Times New Roman"/>
          <w:sz w:val="24"/>
          <w:szCs w:val="24"/>
        </w:rPr>
        <w:lastRenderedPageBreak/>
        <w:t>Haixiang, G., Yijing, L., Shang, J., Mingyun, G., Yuanyue, H.</w:t>
      </w:r>
      <w:r w:rsidR="00CF4F09">
        <w:rPr>
          <w:rFonts w:ascii="Times New Roman" w:eastAsia="Calibri" w:hAnsi="Times New Roman" w:cs="Times New Roman"/>
          <w:sz w:val="24"/>
          <w:szCs w:val="24"/>
        </w:rPr>
        <w:t>,</w:t>
      </w:r>
      <w:r>
        <w:rPr>
          <w:rFonts w:ascii="Times New Roman" w:eastAsia="Calibri" w:hAnsi="Times New Roman" w:cs="Times New Roman"/>
          <w:sz w:val="24"/>
          <w:szCs w:val="24"/>
        </w:rPr>
        <w:t xml:space="preserve"> &amp; Bing, G. (2017). Learning from class-imbalanced data: Review of methods and applications. </w:t>
      </w:r>
      <w:r w:rsidRPr="00E543AE">
        <w:rPr>
          <w:rFonts w:ascii="Times New Roman" w:eastAsia="Calibri" w:hAnsi="Times New Roman" w:cs="Times New Roman"/>
          <w:i/>
          <w:sz w:val="24"/>
          <w:szCs w:val="24"/>
        </w:rPr>
        <w:t>Expert Systems with Applications, 73,</w:t>
      </w:r>
      <w:r>
        <w:rPr>
          <w:rFonts w:ascii="Times New Roman" w:eastAsia="Calibri" w:hAnsi="Times New Roman" w:cs="Times New Roman"/>
          <w:sz w:val="24"/>
          <w:szCs w:val="24"/>
        </w:rPr>
        <w:t xml:space="preserve"> 220-239. </w:t>
      </w:r>
      <w:r w:rsidRPr="002E4928">
        <w:rPr>
          <w:rFonts w:ascii="Times New Roman" w:eastAsia="Calibri" w:hAnsi="Times New Roman" w:cs="Times New Roman"/>
          <w:sz w:val="24"/>
          <w:szCs w:val="24"/>
        </w:rPr>
        <w:t>https://doi.org/10.1016/j.eswa.2016.12.035</w:t>
      </w:r>
    </w:p>
    <w:p w14:paraId="73A11D53" w14:textId="200944BD" w:rsidR="00A670FD" w:rsidRDefault="00A670FD"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A670FD">
        <w:rPr>
          <w:rFonts w:ascii="Times New Roman" w:eastAsia="Times New Roman" w:hAnsi="Times New Roman" w:cs="Times New Roman"/>
          <w:noProof/>
          <w:sz w:val="24"/>
          <w:szCs w:val="24"/>
          <w:lang w:val="en-US" w:eastAsia="en-GB"/>
        </w:rPr>
        <w:t>Hardeveld, F., Spijker, J., De Graaf, R., Nolen, W.</w:t>
      </w:r>
      <w:r w:rsidR="00093B50">
        <w:rPr>
          <w:rFonts w:ascii="Times New Roman" w:eastAsia="Times New Roman" w:hAnsi="Times New Roman" w:cs="Times New Roman"/>
          <w:noProof/>
          <w:sz w:val="24"/>
          <w:szCs w:val="24"/>
          <w:lang w:val="en-US" w:eastAsia="en-GB"/>
        </w:rPr>
        <w:t xml:space="preserve"> </w:t>
      </w:r>
      <w:r w:rsidR="00CF4F09">
        <w:rPr>
          <w:rFonts w:ascii="Times New Roman" w:eastAsia="Times New Roman" w:hAnsi="Times New Roman" w:cs="Times New Roman"/>
          <w:noProof/>
          <w:sz w:val="24"/>
          <w:szCs w:val="24"/>
          <w:lang w:val="en-US" w:eastAsia="en-GB"/>
        </w:rPr>
        <w:t xml:space="preserve">A., </w:t>
      </w:r>
      <w:r w:rsidRPr="00A670FD">
        <w:rPr>
          <w:rFonts w:ascii="Times New Roman" w:eastAsia="Times New Roman" w:hAnsi="Times New Roman" w:cs="Times New Roman"/>
          <w:noProof/>
          <w:sz w:val="24"/>
          <w:szCs w:val="24"/>
          <w:lang w:val="en-US" w:eastAsia="en-GB"/>
        </w:rPr>
        <w:t>&amp; Beekman, A.</w:t>
      </w:r>
      <w:r w:rsidR="00093B50">
        <w:rPr>
          <w:rFonts w:ascii="Times New Roman" w:eastAsia="Times New Roman" w:hAnsi="Times New Roman" w:cs="Times New Roman"/>
          <w:noProof/>
          <w:sz w:val="24"/>
          <w:szCs w:val="24"/>
          <w:lang w:val="en-US" w:eastAsia="en-GB"/>
        </w:rPr>
        <w:t xml:space="preserve"> </w:t>
      </w:r>
      <w:r w:rsidRPr="00A670FD">
        <w:rPr>
          <w:rFonts w:ascii="Times New Roman" w:eastAsia="Times New Roman" w:hAnsi="Times New Roman" w:cs="Times New Roman"/>
          <w:noProof/>
          <w:sz w:val="24"/>
          <w:szCs w:val="24"/>
          <w:lang w:val="en-US" w:eastAsia="en-GB"/>
        </w:rPr>
        <w:t>T.</w:t>
      </w:r>
      <w:r w:rsidR="00093B50">
        <w:rPr>
          <w:rFonts w:ascii="Times New Roman" w:eastAsia="Times New Roman" w:hAnsi="Times New Roman" w:cs="Times New Roman"/>
          <w:noProof/>
          <w:sz w:val="24"/>
          <w:szCs w:val="24"/>
          <w:lang w:val="en-US" w:eastAsia="en-GB"/>
        </w:rPr>
        <w:t xml:space="preserve"> </w:t>
      </w:r>
      <w:r w:rsidRPr="00A670FD">
        <w:rPr>
          <w:rFonts w:ascii="Times New Roman" w:eastAsia="Times New Roman" w:hAnsi="Times New Roman" w:cs="Times New Roman"/>
          <w:noProof/>
          <w:sz w:val="24"/>
          <w:szCs w:val="24"/>
          <w:lang w:val="en-US" w:eastAsia="en-GB"/>
        </w:rPr>
        <w:t xml:space="preserve">F. (2010). Prevalence and predictors of recurrence of major depressive disorder in the adult population. </w:t>
      </w:r>
      <w:r w:rsidRPr="00A670FD">
        <w:rPr>
          <w:rFonts w:ascii="Times New Roman" w:eastAsia="Times New Roman" w:hAnsi="Times New Roman" w:cs="Times New Roman"/>
          <w:i/>
          <w:noProof/>
          <w:sz w:val="24"/>
          <w:szCs w:val="24"/>
          <w:lang w:val="en-US" w:eastAsia="en-GB"/>
        </w:rPr>
        <w:t>Acta Psychiatra Scandinavica, 122,</w:t>
      </w:r>
      <w:r w:rsidRPr="00A670FD">
        <w:rPr>
          <w:rFonts w:ascii="Times New Roman" w:eastAsia="Times New Roman" w:hAnsi="Times New Roman" w:cs="Times New Roman"/>
          <w:noProof/>
          <w:sz w:val="24"/>
          <w:szCs w:val="24"/>
          <w:lang w:val="en-US" w:eastAsia="en-GB"/>
        </w:rPr>
        <w:t xml:space="preserve"> 184-191.</w:t>
      </w:r>
      <w:r w:rsidR="00093B50">
        <w:rPr>
          <w:rFonts w:ascii="Times New Roman" w:eastAsia="Times New Roman" w:hAnsi="Times New Roman" w:cs="Times New Roman"/>
          <w:noProof/>
          <w:sz w:val="24"/>
          <w:szCs w:val="24"/>
          <w:lang w:val="en-US" w:eastAsia="en-GB"/>
        </w:rPr>
        <w:t xml:space="preserve"> </w:t>
      </w:r>
      <w:r w:rsidR="005C753D" w:rsidRPr="00094B54">
        <w:rPr>
          <w:rFonts w:ascii="Times New Roman" w:eastAsia="Times New Roman" w:hAnsi="Times New Roman" w:cs="Times New Roman"/>
          <w:noProof/>
          <w:sz w:val="24"/>
          <w:szCs w:val="24"/>
          <w:lang w:val="en-US" w:eastAsia="en-GB"/>
        </w:rPr>
        <w:t>https://doi.org/10.1111/j.1600-0447.2009.01519.x</w:t>
      </w:r>
    </w:p>
    <w:p w14:paraId="12522CBE" w14:textId="74A73C19" w:rsidR="00D114CD" w:rsidRDefault="00D114CD" w:rsidP="00F113FD">
      <w:pPr>
        <w:spacing w:line="360" w:lineRule="auto"/>
        <w:ind w:left="720" w:hanging="720"/>
        <w:jc w:val="both"/>
        <w:rPr>
          <w:rFonts w:ascii="Times New Roman" w:hAnsi="Times New Roman" w:cs="Times New Roman"/>
          <w:color w:val="222222"/>
          <w:sz w:val="24"/>
          <w:szCs w:val="24"/>
          <w:shd w:val="clear" w:color="auto" w:fill="FFFFFF"/>
        </w:rPr>
      </w:pPr>
      <w:r w:rsidRPr="00D114CD">
        <w:rPr>
          <w:rFonts w:ascii="Times New Roman" w:hAnsi="Times New Roman" w:cs="Times New Roman"/>
          <w:color w:val="222222"/>
          <w:sz w:val="24"/>
          <w:szCs w:val="24"/>
          <w:shd w:val="clear" w:color="auto" w:fill="FFFFFF"/>
        </w:rPr>
        <w:t>Harkness, K. L., Bagby, R. M. and Kennedy, S. H. (2012). Childhood maltreatment and diff</w:t>
      </w:r>
      <w:r>
        <w:rPr>
          <w:rFonts w:ascii="Times New Roman" w:hAnsi="Times New Roman" w:cs="Times New Roman"/>
          <w:color w:val="222222"/>
          <w:sz w:val="24"/>
          <w:szCs w:val="24"/>
          <w:shd w:val="clear" w:color="auto" w:fill="FFFFFF"/>
        </w:rPr>
        <w:t xml:space="preserve">erential treatment response and </w:t>
      </w:r>
      <w:r w:rsidRPr="00D114CD">
        <w:rPr>
          <w:rFonts w:ascii="Times New Roman" w:hAnsi="Times New Roman" w:cs="Times New Roman"/>
          <w:color w:val="222222"/>
          <w:sz w:val="24"/>
          <w:szCs w:val="24"/>
          <w:shd w:val="clear" w:color="auto" w:fill="FFFFFF"/>
        </w:rPr>
        <w:t xml:space="preserve">recurrence in adult major depressive disorder. </w:t>
      </w:r>
      <w:r w:rsidRPr="00D114CD">
        <w:rPr>
          <w:rFonts w:ascii="Times New Roman" w:hAnsi="Times New Roman" w:cs="Times New Roman"/>
          <w:i/>
          <w:color w:val="222222"/>
          <w:sz w:val="24"/>
          <w:szCs w:val="24"/>
          <w:shd w:val="clear" w:color="auto" w:fill="FFFFFF"/>
        </w:rPr>
        <w:t>Journal of Consulting and Clinical Psychology, 80,</w:t>
      </w:r>
      <w:r w:rsidRPr="00D114CD">
        <w:rPr>
          <w:rFonts w:ascii="Times New Roman" w:hAnsi="Times New Roman" w:cs="Times New Roman"/>
          <w:color w:val="222222"/>
          <w:sz w:val="24"/>
          <w:szCs w:val="24"/>
          <w:shd w:val="clear" w:color="auto" w:fill="FFFFFF"/>
        </w:rPr>
        <w:t xml:space="preserve"> 342–353. https://doi.org/</w:t>
      </w:r>
      <w:r>
        <w:rPr>
          <w:rFonts w:ascii="Times New Roman" w:hAnsi="Times New Roman" w:cs="Times New Roman"/>
          <w:color w:val="222222"/>
          <w:sz w:val="24"/>
          <w:szCs w:val="24"/>
          <w:shd w:val="clear" w:color="auto" w:fill="FFFFFF"/>
        </w:rPr>
        <w:t>10.1037/</w:t>
      </w:r>
      <w:r w:rsidRPr="00D114CD">
        <w:rPr>
          <w:rFonts w:ascii="Times New Roman" w:hAnsi="Times New Roman" w:cs="Times New Roman"/>
          <w:color w:val="222222"/>
          <w:sz w:val="24"/>
          <w:szCs w:val="24"/>
          <w:shd w:val="clear" w:color="auto" w:fill="FFFFFF"/>
        </w:rPr>
        <w:t>a0027665</w:t>
      </w:r>
    </w:p>
    <w:p w14:paraId="3B440564" w14:textId="21085D93" w:rsidR="005C753D" w:rsidRDefault="005C753D" w:rsidP="00F113FD">
      <w:pPr>
        <w:spacing w:line="360" w:lineRule="auto"/>
        <w:ind w:left="720" w:hanging="720"/>
        <w:jc w:val="both"/>
        <w:rPr>
          <w:rFonts w:ascii="Times New Roman" w:hAnsi="Times New Roman" w:cs="Times New Roman"/>
          <w:color w:val="222222"/>
          <w:sz w:val="24"/>
          <w:szCs w:val="24"/>
          <w:shd w:val="clear" w:color="auto" w:fill="FFFFFF"/>
        </w:rPr>
      </w:pPr>
      <w:r w:rsidRPr="005C753D">
        <w:rPr>
          <w:rFonts w:ascii="Times New Roman" w:hAnsi="Times New Roman" w:cs="Times New Roman"/>
          <w:color w:val="222222"/>
          <w:sz w:val="24"/>
          <w:szCs w:val="24"/>
          <w:shd w:val="clear" w:color="auto" w:fill="FFFFFF"/>
        </w:rPr>
        <w:t>Harkness, K.</w:t>
      </w:r>
      <w:r w:rsidR="00E02931">
        <w:rPr>
          <w:rFonts w:ascii="Times New Roman" w:hAnsi="Times New Roman" w:cs="Times New Roman"/>
          <w:color w:val="222222"/>
          <w:sz w:val="24"/>
          <w:szCs w:val="24"/>
          <w:shd w:val="clear" w:color="auto" w:fill="FFFFFF"/>
        </w:rPr>
        <w:t xml:space="preserve"> </w:t>
      </w:r>
      <w:r w:rsidRPr="005C753D">
        <w:rPr>
          <w:rFonts w:ascii="Times New Roman" w:hAnsi="Times New Roman" w:cs="Times New Roman"/>
          <w:color w:val="222222"/>
          <w:sz w:val="24"/>
          <w:szCs w:val="24"/>
          <w:shd w:val="clear" w:color="auto" w:fill="FFFFFF"/>
        </w:rPr>
        <w:t>L., Theriault, J.</w:t>
      </w:r>
      <w:r w:rsidR="00E02931">
        <w:rPr>
          <w:rFonts w:ascii="Times New Roman" w:hAnsi="Times New Roman" w:cs="Times New Roman"/>
          <w:color w:val="222222"/>
          <w:sz w:val="24"/>
          <w:szCs w:val="24"/>
          <w:shd w:val="clear" w:color="auto" w:fill="FFFFFF"/>
        </w:rPr>
        <w:t xml:space="preserve"> </w:t>
      </w:r>
      <w:r w:rsidRPr="005C753D">
        <w:rPr>
          <w:rFonts w:ascii="Times New Roman" w:hAnsi="Times New Roman" w:cs="Times New Roman"/>
          <w:color w:val="222222"/>
          <w:sz w:val="24"/>
          <w:szCs w:val="24"/>
          <w:shd w:val="clear" w:color="auto" w:fill="FFFFFF"/>
        </w:rPr>
        <w:t>E., Stewart, J.</w:t>
      </w:r>
      <w:r w:rsidR="00E02931">
        <w:rPr>
          <w:rFonts w:ascii="Times New Roman" w:hAnsi="Times New Roman" w:cs="Times New Roman"/>
          <w:color w:val="222222"/>
          <w:sz w:val="24"/>
          <w:szCs w:val="24"/>
          <w:shd w:val="clear" w:color="auto" w:fill="FFFFFF"/>
        </w:rPr>
        <w:t xml:space="preserve"> </w:t>
      </w:r>
      <w:r w:rsidRPr="005C753D">
        <w:rPr>
          <w:rFonts w:ascii="Times New Roman" w:hAnsi="Times New Roman" w:cs="Times New Roman"/>
          <w:color w:val="222222"/>
          <w:sz w:val="24"/>
          <w:szCs w:val="24"/>
          <w:shd w:val="clear" w:color="auto" w:fill="FFFFFF"/>
        </w:rPr>
        <w:t>G.</w:t>
      </w:r>
      <w:r w:rsidR="00CF4F09">
        <w:rPr>
          <w:rFonts w:ascii="Times New Roman" w:hAnsi="Times New Roman" w:cs="Times New Roman"/>
          <w:color w:val="222222"/>
          <w:sz w:val="24"/>
          <w:szCs w:val="24"/>
          <w:shd w:val="clear" w:color="auto" w:fill="FFFFFF"/>
        </w:rPr>
        <w:t>,</w:t>
      </w:r>
      <w:r w:rsidRPr="005C753D">
        <w:rPr>
          <w:rFonts w:ascii="Times New Roman" w:hAnsi="Times New Roman" w:cs="Times New Roman"/>
          <w:color w:val="222222"/>
          <w:sz w:val="24"/>
          <w:szCs w:val="24"/>
          <w:shd w:val="clear" w:color="auto" w:fill="FFFFFF"/>
        </w:rPr>
        <w:t xml:space="preserve"> &amp; Bagby, R.</w:t>
      </w:r>
      <w:r w:rsidR="00E02931">
        <w:rPr>
          <w:rFonts w:ascii="Times New Roman" w:hAnsi="Times New Roman" w:cs="Times New Roman"/>
          <w:color w:val="222222"/>
          <w:sz w:val="24"/>
          <w:szCs w:val="24"/>
          <w:shd w:val="clear" w:color="auto" w:fill="FFFFFF"/>
        </w:rPr>
        <w:t xml:space="preserve"> </w:t>
      </w:r>
      <w:r w:rsidRPr="005C753D">
        <w:rPr>
          <w:rFonts w:ascii="Times New Roman" w:hAnsi="Times New Roman" w:cs="Times New Roman"/>
          <w:color w:val="222222"/>
          <w:sz w:val="24"/>
          <w:szCs w:val="24"/>
          <w:shd w:val="clear" w:color="auto" w:fill="FFFFFF"/>
        </w:rPr>
        <w:t xml:space="preserve">M. (2014). Acute and chronic stress exposure predicts 1-year recurrence in adult outpatients with residual depression symptoms following response to treatment. </w:t>
      </w:r>
      <w:r w:rsidRPr="005C753D">
        <w:rPr>
          <w:rFonts w:ascii="Times New Roman" w:hAnsi="Times New Roman" w:cs="Times New Roman"/>
          <w:i/>
          <w:color w:val="222222"/>
          <w:sz w:val="24"/>
          <w:szCs w:val="24"/>
          <w:shd w:val="clear" w:color="auto" w:fill="FFFFFF"/>
        </w:rPr>
        <w:t>Depression and Anxiety, 31,</w:t>
      </w:r>
      <w:r w:rsidRPr="005C753D">
        <w:rPr>
          <w:rFonts w:ascii="Times New Roman" w:hAnsi="Times New Roman" w:cs="Times New Roman"/>
          <w:color w:val="222222"/>
          <w:sz w:val="24"/>
          <w:szCs w:val="24"/>
          <w:shd w:val="clear" w:color="auto" w:fill="FFFFFF"/>
        </w:rPr>
        <w:t xml:space="preserve"> 1-8.</w:t>
      </w:r>
      <w:r w:rsidR="00154798">
        <w:rPr>
          <w:rFonts w:ascii="Times New Roman" w:hAnsi="Times New Roman" w:cs="Times New Roman"/>
          <w:color w:val="222222"/>
          <w:sz w:val="24"/>
          <w:szCs w:val="24"/>
          <w:shd w:val="clear" w:color="auto" w:fill="FFFFFF"/>
        </w:rPr>
        <w:t xml:space="preserve"> </w:t>
      </w:r>
      <w:r w:rsidR="000F281A" w:rsidRPr="00094B54">
        <w:rPr>
          <w:rFonts w:ascii="Times New Roman" w:hAnsi="Times New Roman" w:cs="Times New Roman"/>
          <w:sz w:val="24"/>
          <w:szCs w:val="24"/>
          <w:shd w:val="clear" w:color="auto" w:fill="FFFFFF"/>
        </w:rPr>
        <w:t>https://doi.org/10.1002/da.22177</w:t>
      </w:r>
    </w:p>
    <w:p w14:paraId="674BD119" w14:textId="6F28F0CA" w:rsidR="000F281A" w:rsidRPr="000F281A" w:rsidRDefault="000F281A" w:rsidP="00F113FD">
      <w:pPr>
        <w:spacing w:line="360" w:lineRule="auto"/>
        <w:ind w:left="720" w:hanging="720"/>
        <w:jc w:val="both"/>
        <w:rPr>
          <w:rFonts w:ascii="Times New Roman" w:hAnsi="Times New Roman" w:cs="Times New Roman"/>
          <w:color w:val="222222"/>
          <w:sz w:val="24"/>
          <w:szCs w:val="24"/>
          <w:shd w:val="clear" w:color="auto" w:fill="FFFFFF"/>
        </w:rPr>
      </w:pPr>
      <w:r w:rsidRPr="000F281A">
        <w:rPr>
          <w:rFonts w:ascii="Times New Roman" w:hAnsi="Times New Roman" w:cs="Times New Roman"/>
          <w:color w:val="222222"/>
          <w:sz w:val="24"/>
          <w:szCs w:val="24"/>
          <w:shd w:val="clear" w:color="auto" w:fill="FFFFFF"/>
        </w:rPr>
        <w:t>Hastie, T., Tibshirani, R.</w:t>
      </w:r>
      <w:r w:rsidR="00CF4F09">
        <w:rPr>
          <w:rFonts w:ascii="Times New Roman" w:hAnsi="Times New Roman" w:cs="Times New Roman"/>
          <w:color w:val="222222"/>
          <w:sz w:val="24"/>
          <w:szCs w:val="24"/>
          <w:shd w:val="clear" w:color="auto" w:fill="FFFFFF"/>
        </w:rPr>
        <w:t>,</w:t>
      </w:r>
      <w:r w:rsidRPr="000F281A">
        <w:rPr>
          <w:rFonts w:ascii="Times New Roman" w:hAnsi="Times New Roman" w:cs="Times New Roman"/>
          <w:color w:val="222222"/>
          <w:sz w:val="24"/>
          <w:szCs w:val="24"/>
          <w:shd w:val="clear" w:color="auto" w:fill="FFFFFF"/>
        </w:rPr>
        <w:t xml:space="preserve"> &amp; Friedman, J. (2009). </w:t>
      </w:r>
      <w:r w:rsidRPr="00BC4FF1">
        <w:rPr>
          <w:rFonts w:ascii="Times New Roman" w:hAnsi="Times New Roman" w:cs="Times New Roman"/>
          <w:i/>
          <w:color w:val="222222"/>
          <w:sz w:val="24"/>
          <w:szCs w:val="24"/>
          <w:shd w:val="clear" w:color="auto" w:fill="FFFFFF"/>
        </w:rPr>
        <w:t xml:space="preserve">The elements of statistical learning: Data mining, inference, and prediction. </w:t>
      </w:r>
      <w:r w:rsidRPr="000F281A">
        <w:rPr>
          <w:rFonts w:ascii="Times New Roman" w:hAnsi="Times New Roman" w:cs="Times New Roman"/>
          <w:color w:val="222222"/>
          <w:sz w:val="24"/>
          <w:szCs w:val="24"/>
          <w:shd w:val="clear" w:color="auto" w:fill="FFFFFF"/>
        </w:rPr>
        <w:t>Springer.</w:t>
      </w:r>
    </w:p>
    <w:p w14:paraId="5E4AA50D" w14:textId="0774A390" w:rsidR="000F281A" w:rsidRDefault="000F281A" w:rsidP="00F113FD">
      <w:pPr>
        <w:spacing w:line="360" w:lineRule="auto"/>
        <w:ind w:left="720" w:hanging="720"/>
        <w:jc w:val="both"/>
        <w:rPr>
          <w:rFonts w:ascii="Times New Roman" w:hAnsi="Times New Roman" w:cs="Times New Roman"/>
          <w:color w:val="222222"/>
          <w:sz w:val="24"/>
          <w:szCs w:val="24"/>
          <w:shd w:val="clear" w:color="auto" w:fill="FFFFFF"/>
        </w:rPr>
      </w:pPr>
      <w:r w:rsidRPr="000F281A">
        <w:rPr>
          <w:rFonts w:ascii="Times New Roman" w:hAnsi="Times New Roman" w:cs="Times New Roman"/>
          <w:color w:val="222222"/>
          <w:sz w:val="24"/>
          <w:szCs w:val="24"/>
          <w:shd w:val="clear" w:color="auto" w:fill="FFFFFF"/>
        </w:rPr>
        <w:t>Hatton, C.</w:t>
      </w:r>
      <w:r>
        <w:rPr>
          <w:rFonts w:ascii="Times New Roman" w:hAnsi="Times New Roman" w:cs="Times New Roman"/>
          <w:color w:val="222222"/>
          <w:sz w:val="24"/>
          <w:szCs w:val="24"/>
          <w:shd w:val="clear" w:color="auto" w:fill="FFFFFF"/>
        </w:rPr>
        <w:t xml:space="preserve"> </w:t>
      </w:r>
      <w:r w:rsidRPr="000F281A">
        <w:rPr>
          <w:rFonts w:ascii="Times New Roman" w:hAnsi="Times New Roman" w:cs="Times New Roman"/>
          <w:color w:val="222222"/>
          <w:sz w:val="24"/>
          <w:szCs w:val="24"/>
          <w:shd w:val="clear" w:color="auto" w:fill="FFFFFF"/>
        </w:rPr>
        <w:t>M., Paton, L.</w:t>
      </w:r>
      <w:r>
        <w:rPr>
          <w:rFonts w:ascii="Times New Roman" w:hAnsi="Times New Roman" w:cs="Times New Roman"/>
          <w:color w:val="222222"/>
          <w:sz w:val="24"/>
          <w:szCs w:val="24"/>
          <w:shd w:val="clear" w:color="auto" w:fill="FFFFFF"/>
        </w:rPr>
        <w:t xml:space="preserve"> </w:t>
      </w:r>
      <w:r w:rsidRPr="000F281A">
        <w:rPr>
          <w:rFonts w:ascii="Times New Roman" w:hAnsi="Times New Roman" w:cs="Times New Roman"/>
          <w:color w:val="222222"/>
          <w:sz w:val="24"/>
          <w:szCs w:val="24"/>
          <w:shd w:val="clear" w:color="auto" w:fill="FFFFFF"/>
        </w:rPr>
        <w:t>W., McMillan, D., Cussens, J., Gilbody, S.</w:t>
      </w:r>
      <w:r>
        <w:rPr>
          <w:rFonts w:ascii="Times New Roman" w:hAnsi="Times New Roman" w:cs="Times New Roman"/>
          <w:color w:val="222222"/>
          <w:sz w:val="24"/>
          <w:szCs w:val="24"/>
          <w:shd w:val="clear" w:color="auto" w:fill="FFFFFF"/>
        </w:rPr>
        <w:t xml:space="preserve">, &amp; Tiffin, P. (2019). </w:t>
      </w:r>
      <w:r w:rsidRPr="000F281A">
        <w:rPr>
          <w:rFonts w:ascii="Times New Roman" w:hAnsi="Times New Roman" w:cs="Times New Roman"/>
          <w:color w:val="222222"/>
          <w:sz w:val="24"/>
          <w:szCs w:val="24"/>
          <w:shd w:val="clear" w:color="auto" w:fill="FFFFFF"/>
        </w:rPr>
        <w:t>Predicting persistent depressive symptoms in older adults: A machine learning approach to personalised mental healthcare</w:t>
      </w:r>
      <w:r>
        <w:rPr>
          <w:rFonts w:ascii="Times New Roman" w:hAnsi="Times New Roman" w:cs="Times New Roman"/>
          <w:color w:val="222222"/>
          <w:sz w:val="24"/>
          <w:szCs w:val="24"/>
          <w:shd w:val="clear" w:color="auto" w:fill="FFFFFF"/>
        </w:rPr>
        <w:t xml:space="preserve">. </w:t>
      </w:r>
      <w:r w:rsidRPr="000F281A">
        <w:rPr>
          <w:rFonts w:ascii="Times New Roman" w:hAnsi="Times New Roman" w:cs="Times New Roman"/>
          <w:i/>
          <w:color w:val="222222"/>
          <w:sz w:val="24"/>
          <w:szCs w:val="24"/>
          <w:shd w:val="clear" w:color="auto" w:fill="FFFFFF"/>
        </w:rPr>
        <w:t>Journal of Affective Disorders, 246</w:t>
      </w:r>
      <w:r w:rsidRPr="000F281A">
        <w:rPr>
          <w:rFonts w:ascii="Times New Roman" w:hAnsi="Times New Roman" w:cs="Times New Roman"/>
          <w:color w:val="222222"/>
          <w:sz w:val="24"/>
          <w:szCs w:val="24"/>
          <w:shd w:val="clear" w:color="auto" w:fill="FFFFFF"/>
        </w:rPr>
        <w:t>, 857-860.</w:t>
      </w:r>
      <w:r>
        <w:rPr>
          <w:rFonts w:ascii="Times New Roman" w:hAnsi="Times New Roman" w:cs="Times New Roman"/>
          <w:color w:val="222222"/>
          <w:sz w:val="24"/>
          <w:szCs w:val="24"/>
          <w:shd w:val="clear" w:color="auto" w:fill="FFFFFF"/>
        </w:rPr>
        <w:t xml:space="preserve"> </w:t>
      </w:r>
      <w:r w:rsidR="009F656B" w:rsidRPr="00094B54">
        <w:rPr>
          <w:rFonts w:ascii="Times New Roman" w:hAnsi="Times New Roman" w:cs="Times New Roman"/>
          <w:sz w:val="24"/>
          <w:szCs w:val="24"/>
          <w:shd w:val="clear" w:color="auto" w:fill="FFFFFF"/>
        </w:rPr>
        <w:t>https://doi.org/10.1016/j.jad.2018.12.095</w:t>
      </w:r>
    </w:p>
    <w:p w14:paraId="2168735D" w14:textId="77EECBF0" w:rsidR="009F656B" w:rsidRPr="009F656B" w:rsidRDefault="009F656B" w:rsidP="00F113FD">
      <w:pPr>
        <w:spacing w:line="360" w:lineRule="auto"/>
        <w:ind w:left="720" w:hanging="720"/>
        <w:jc w:val="both"/>
        <w:rPr>
          <w:rFonts w:ascii="Times New Roman" w:eastAsia="Calibri" w:hAnsi="Times New Roman" w:cs="Times New Roman"/>
          <w:sz w:val="24"/>
          <w:szCs w:val="24"/>
        </w:rPr>
      </w:pPr>
      <w:r w:rsidRPr="009F656B">
        <w:rPr>
          <w:rFonts w:ascii="Times New Roman" w:eastAsia="Calibri" w:hAnsi="Times New Roman" w:cs="Times New Roman"/>
          <w:sz w:val="24"/>
          <w:szCs w:val="24"/>
        </w:rPr>
        <w:t xml:space="preserve">Health Education England. (2020). </w:t>
      </w:r>
      <w:r w:rsidRPr="009F656B">
        <w:rPr>
          <w:rFonts w:ascii="Times New Roman" w:eastAsia="Calibri" w:hAnsi="Times New Roman" w:cs="Times New Roman"/>
          <w:i/>
          <w:sz w:val="24"/>
          <w:szCs w:val="24"/>
        </w:rPr>
        <w:t>Adult IAPT Workforce Census 2020.</w:t>
      </w:r>
      <w:r w:rsidRPr="009F656B">
        <w:rPr>
          <w:rFonts w:ascii="Times New Roman" w:eastAsia="Calibri" w:hAnsi="Times New Roman" w:cs="Times New Roman"/>
          <w:sz w:val="24"/>
          <w:szCs w:val="24"/>
        </w:rPr>
        <w:t xml:space="preserve"> </w:t>
      </w:r>
      <w:r w:rsidR="002B363A">
        <w:rPr>
          <w:rFonts w:ascii="Times New Roman" w:eastAsia="Calibri" w:hAnsi="Times New Roman" w:cs="Times New Roman"/>
          <w:sz w:val="24"/>
          <w:szCs w:val="24"/>
        </w:rPr>
        <w:t xml:space="preserve">NHS. </w:t>
      </w:r>
      <w:r w:rsidRPr="009F656B">
        <w:rPr>
          <w:rFonts w:ascii="Times New Roman" w:eastAsia="Calibri" w:hAnsi="Times New Roman" w:cs="Times New Roman"/>
          <w:sz w:val="24"/>
          <w:szCs w:val="24"/>
        </w:rPr>
        <w:t>Retrieved from https://www.hee.nhs.uk/sites/default/files/documents/IAPT%20Census%202020%20-%20National%20report%20Final%20-%20August%202021.pdf</w:t>
      </w:r>
    </w:p>
    <w:p w14:paraId="49C63E9F" w14:textId="591BA682" w:rsidR="00B70B34" w:rsidRDefault="00B70B34"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B70B34">
        <w:rPr>
          <w:rFonts w:ascii="Times New Roman" w:eastAsia="Times New Roman" w:hAnsi="Times New Roman" w:cs="Times New Roman"/>
          <w:noProof/>
          <w:sz w:val="24"/>
          <w:szCs w:val="24"/>
          <w:lang w:val="en-US" w:eastAsia="en-GB"/>
        </w:rPr>
        <w:t xml:space="preserve">Health Resources and Services Administration. (2016). </w:t>
      </w:r>
      <w:r w:rsidRPr="00B70B34">
        <w:rPr>
          <w:rFonts w:ascii="Times New Roman" w:eastAsia="Times New Roman" w:hAnsi="Times New Roman" w:cs="Times New Roman"/>
          <w:i/>
          <w:noProof/>
          <w:sz w:val="24"/>
          <w:szCs w:val="24"/>
          <w:lang w:val="en-US" w:eastAsia="en-GB"/>
        </w:rPr>
        <w:t>National Projections of Supply and Demand for Selected Behavioral Health Practitioners: 2013-2025.</w:t>
      </w:r>
      <w:r w:rsidRPr="00B70B34">
        <w:rPr>
          <w:rFonts w:ascii="Times New Roman" w:eastAsia="Times New Roman" w:hAnsi="Times New Roman" w:cs="Times New Roman"/>
          <w:noProof/>
          <w:sz w:val="24"/>
          <w:szCs w:val="24"/>
          <w:lang w:val="en-US" w:eastAsia="en-GB"/>
        </w:rPr>
        <w:t xml:space="preserve"> Health Resources and Services Administation.</w:t>
      </w:r>
    </w:p>
    <w:p w14:paraId="2805AC81" w14:textId="0854AB3A" w:rsidR="00B928FE" w:rsidRPr="00367F68" w:rsidRDefault="004A6271" w:rsidP="00F113FD">
      <w:pPr>
        <w:spacing w:line="360" w:lineRule="auto"/>
        <w:ind w:left="720" w:hanging="720"/>
        <w:jc w:val="both"/>
        <w:rPr>
          <w:rFonts w:ascii="Times New Roman" w:hAnsi="Times New Roman" w:cs="Times New Roman"/>
          <w:color w:val="222222"/>
          <w:sz w:val="24"/>
          <w:szCs w:val="24"/>
          <w:shd w:val="clear" w:color="auto" w:fill="FFFFFF"/>
          <w:lang w:val="pt-PT"/>
        </w:rPr>
      </w:pPr>
      <w:r>
        <w:rPr>
          <w:rFonts w:ascii="Times New Roman" w:hAnsi="Times New Roman" w:cs="Times New Roman"/>
          <w:color w:val="222222"/>
          <w:sz w:val="24"/>
          <w:szCs w:val="24"/>
          <w:shd w:val="clear" w:color="auto" w:fill="FFFFFF"/>
        </w:rPr>
        <w:t>*</w:t>
      </w:r>
      <w:r w:rsidR="00B928FE" w:rsidRPr="00B928FE">
        <w:rPr>
          <w:rFonts w:ascii="Times New Roman" w:hAnsi="Times New Roman" w:cs="Times New Roman"/>
          <w:color w:val="222222"/>
          <w:sz w:val="24"/>
          <w:szCs w:val="24"/>
          <w:shd w:val="clear" w:color="auto" w:fill="FFFFFF"/>
        </w:rPr>
        <w:t>Heldt, E., Kipper, L., Blaya, C., Salum, G.</w:t>
      </w:r>
      <w:r w:rsidR="00E02931">
        <w:rPr>
          <w:rFonts w:ascii="Times New Roman" w:hAnsi="Times New Roman" w:cs="Times New Roman"/>
          <w:color w:val="222222"/>
          <w:sz w:val="24"/>
          <w:szCs w:val="24"/>
          <w:shd w:val="clear" w:color="auto" w:fill="FFFFFF"/>
        </w:rPr>
        <w:t xml:space="preserve"> </w:t>
      </w:r>
      <w:r w:rsidR="00B928FE" w:rsidRPr="00B928FE">
        <w:rPr>
          <w:rFonts w:ascii="Times New Roman" w:hAnsi="Times New Roman" w:cs="Times New Roman"/>
          <w:color w:val="222222"/>
          <w:sz w:val="24"/>
          <w:szCs w:val="24"/>
          <w:shd w:val="clear" w:color="auto" w:fill="FFFFFF"/>
        </w:rPr>
        <w:t>A., Hirakata, V.</w:t>
      </w:r>
      <w:r w:rsidR="00E02931">
        <w:rPr>
          <w:rFonts w:ascii="Times New Roman" w:hAnsi="Times New Roman" w:cs="Times New Roman"/>
          <w:color w:val="222222"/>
          <w:sz w:val="24"/>
          <w:szCs w:val="24"/>
          <w:shd w:val="clear" w:color="auto" w:fill="FFFFFF"/>
        </w:rPr>
        <w:t xml:space="preserve"> </w:t>
      </w:r>
      <w:r w:rsidR="00B928FE" w:rsidRPr="00B928FE">
        <w:rPr>
          <w:rFonts w:ascii="Times New Roman" w:hAnsi="Times New Roman" w:cs="Times New Roman"/>
          <w:color w:val="222222"/>
          <w:sz w:val="24"/>
          <w:szCs w:val="24"/>
          <w:shd w:val="clear" w:color="auto" w:fill="FFFFFF"/>
        </w:rPr>
        <w:t>N., Otto, M.</w:t>
      </w:r>
      <w:r w:rsidR="00E02931">
        <w:rPr>
          <w:rFonts w:ascii="Times New Roman" w:hAnsi="Times New Roman" w:cs="Times New Roman"/>
          <w:color w:val="222222"/>
          <w:sz w:val="24"/>
          <w:szCs w:val="24"/>
          <w:shd w:val="clear" w:color="auto" w:fill="FFFFFF"/>
        </w:rPr>
        <w:t xml:space="preserve"> </w:t>
      </w:r>
      <w:r w:rsidR="00B928FE" w:rsidRPr="00B928FE">
        <w:rPr>
          <w:rFonts w:ascii="Times New Roman" w:hAnsi="Times New Roman" w:cs="Times New Roman"/>
          <w:color w:val="222222"/>
          <w:sz w:val="24"/>
          <w:szCs w:val="24"/>
          <w:shd w:val="clear" w:color="auto" w:fill="FFFFFF"/>
        </w:rPr>
        <w:t>W.</w:t>
      </w:r>
      <w:r w:rsidR="00CF4F09">
        <w:rPr>
          <w:rFonts w:ascii="Times New Roman" w:hAnsi="Times New Roman" w:cs="Times New Roman"/>
          <w:color w:val="222222"/>
          <w:sz w:val="24"/>
          <w:szCs w:val="24"/>
          <w:shd w:val="clear" w:color="auto" w:fill="FFFFFF"/>
        </w:rPr>
        <w:t>,</w:t>
      </w:r>
      <w:r w:rsidR="00B928FE" w:rsidRPr="00B928FE">
        <w:rPr>
          <w:rFonts w:ascii="Times New Roman" w:hAnsi="Times New Roman" w:cs="Times New Roman"/>
          <w:color w:val="222222"/>
          <w:sz w:val="24"/>
          <w:szCs w:val="24"/>
          <w:shd w:val="clear" w:color="auto" w:fill="FFFFFF"/>
        </w:rPr>
        <w:t xml:space="preserve"> &amp; Manfro, G.</w:t>
      </w:r>
      <w:r w:rsidR="00E02931">
        <w:rPr>
          <w:rFonts w:ascii="Times New Roman" w:hAnsi="Times New Roman" w:cs="Times New Roman"/>
          <w:color w:val="222222"/>
          <w:sz w:val="24"/>
          <w:szCs w:val="24"/>
          <w:shd w:val="clear" w:color="auto" w:fill="FFFFFF"/>
        </w:rPr>
        <w:t xml:space="preserve"> </w:t>
      </w:r>
      <w:r w:rsidR="00B928FE" w:rsidRPr="00B928FE">
        <w:rPr>
          <w:rFonts w:ascii="Times New Roman" w:hAnsi="Times New Roman" w:cs="Times New Roman"/>
          <w:color w:val="222222"/>
          <w:sz w:val="24"/>
          <w:szCs w:val="24"/>
          <w:shd w:val="clear" w:color="auto" w:fill="FFFFFF"/>
        </w:rPr>
        <w:t>G. (2011). Predictors of relapse in the second follow-up year post cognitive-</w:t>
      </w:r>
      <w:r w:rsidR="00B928FE" w:rsidRPr="00B928FE">
        <w:rPr>
          <w:rFonts w:ascii="Times New Roman" w:hAnsi="Times New Roman" w:cs="Times New Roman"/>
          <w:color w:val="222222"/>
          <w:sz w:val="24"/>
          <w:szCs w:val="24"/>
          <w:shd w:val="clear" w:color="auto" w:fill="FFFFFF"/>
        </w:rPr>
        <w:lastRenderedPageBreak/>
        <w:t xml:space="preserve">behavior therapy for panic disorder. </w:t>
      </w:r>
      <w:r w:rsidR="00B928FE" w:rsidRPr="00367F68">
        <w:rPr>
          <w:rFonts w:ascii="Times New Roman" w:hAnsi="Times New Roman" w:cs="Times New Roman"/>
          <w:i/>
          <w:color w:val="222222"/>
          <w:sz w:val="24"/>
          <w:szCs w:val="24"/>
          <w:shd w:val="clear" w:color="auto" w:fill="FFFFFF"/>
          <w:lang w:val="pt-PT"/>
        </w:rPr>
        <w:t>Revista Brasileira de Psiquiatria, 33(1),</w:t>
      </w:r>
      <w:r w:rsidR="00B928FE" w:rsidRPr="00367F68">
        <w:rPr>
          <w:rFonts w:ascii="Times New Roman" w:hAnsi="Times New Roman" w:cs="Times New Roman"/>
          <w:color w:val="222222"/>
          <w:sz w:val="24"/>
          <w:szCs w:val="24"/>
          <w:shd w:val="clear" w:color="auto" w:fill="FFFFFF"/>
          <w:lang w:val="pt-PT"/>
        </w:rPr>
        <w:t xml:space="preserve"> 23-29. https://doi.org/10.1590/S1516-44462010005000005</w:t>
      </w:r>
    </w:p>
    <w:p w14:paraId="7ADDDDA4" w14:textId="21A5CB28" w:rsidR="00B928FE" w:rsidRPr="00B928FE" w:rsidRDefault="00B928FE" w:rsidP="00F113FD">
      <w:pPr>
        <w:spacing w:line="360" w:lineRule="auto"/>
        <w:ind w:left="720" w:hanging="720"/>
        <w:jc w:val="both"/>
        <w:rPr>
          <w:rFonts w:ascii="Times New Roman" w:hAnsi="Times New Roman" w:cs="Times New Roman"/>
          <w:color w:val="222222"/>
          <w:sz w:val="24"/>
          <w:szCs w:val="24"/>
          <w:shd w:val="clear" w:color="auto" w:fill="FFFFFF"/>
        </w:rPr>
      </w:pPr>
      <w:r w:rsidRPr="00367F68">
        <w:rPr>
          <w:rFonts w:ascii="Times New Roman" w:hAnsi="Times New Roman" w:cs="Times New Roman"/>
          <w:color w:val="222222"/>
          <w:sz w:val="24"/>
          <w:szCs w:val="24"/>
          <w:shd w:val="clear" w:color="auto" w:fill="FFFFFF"/>
          <w:lang w:val="pt-PT"/>
        </w:rPr>
        <w:t>Heldt E., Manfro, G.</w:t>
      </w:r>
      <w:r w:rsidR="00E02931" w:rsidRPr="00367F68">
        <w:rPr>
          <w:rFonts w:ascii="Times New Roman" w:hAnsi="Times New Roman" w:cs="Times New Roman"/>
          <w:color w:val="222222"/>
          <w:sz w:val="24"/>
          <w:szCs w:val="24"/>
          <w:shd w:val="clear" w:color="auto" w:fill="FFFFFF"/>
          <w:lang w:val="pt-PT"/>
        </w:rPr>
        <w:t xml:space="preserve"> </w:t>
      </w:r>
      <w:r w:rsidRPr="00367F68">
        <w:rPr>
          <w:rFonts w:ascii="Times New Roman" w:hAnsi="Times New Roman" w:cs="Times New Roman"/>
          <w:color w:val="222222"/>
          <w:sz w:val="24"/>
          <w:szCs w:val="24"/>
          <w:shd w:val="clear" w:color="auto" w:fill="FFFFFF"/>
          <w:lang w:val="pt-PT"/>
        </w:rPr>
        <w:t>G., Kipper, L., Blaya, C., Isolan, L.</w:t>
      </w:r>
      <w:r w:rsidR="00CF4F09">
        <w:rPr>
          <w:rFonts w:ascii="Times New Roman" w:hAnsi="Times New Roman" w:cs="Times New Roman"/>
          <w:color w:val="222222"/>
          <w:sz w:val="24"/>
          <w:szCs w:val="24"/>
          <w:shd w:val="clear" w:color="auto" w:fill="FFFFFF"/>
          <w:lang w:val="pt-PT"/>
        </w:rPr>
        <w:t>,</w:t>
      </w:r>
      <w:r w:rsidRPr="00367F68">
        <w:rPr>
          <w:rFonts w:ascii="Times New Roman" w:hAnsi="Times New Roman" w:cs="Times New Roman"/>
          <w:color w:val="222222"/>
          <w:sz w:val="24"/>
          <w:szCs w:val="24"/>
          <w:shd w:val="clear" w:color="auto" w:fill="FFFFFF"/>
          <w:lang w:val="pt-PT"/>
        </w:rPr>
        <w:t xml:space="preserve"> &amp; Otto, M.</w:t>
      </w:r>
      <w:r w:rsidR="00E02931" w:rsidRPr="00367F68">
        <w:rPr>
          <w:rFonts w:ascii="Times New Roman" w:hAnsi="Times New Roman" w:cs="Times New Roman"/>
          <w:color w:val="222222"/>
          <w:sz w:val="24"/>
          <w:szCs w:val="24"/>
          <w:shd w:val="clear" w:color="auto" w:fill="FFFFFF"/>
          <w:lang w:val="pt-PT"/>
        </w:rPr>
        <w:t xml:space="preserve"> </w:t>
      </w:r>
      <w:r w:rsidRPr="00367F68">
        <w:rPr>
          <w:rFonts w:ascii="Times New Roman" w:hAnsi="Times New Roman" w:cs="Times New Roman"/>
          <w:color w:val="222222"/>
          <w:sz w:val="24"/>
          <w:szCs w:val="24"/>
          <w:shd w:val="clear" w:color="auto" w:fill="FFFFFF"/>
          <w:lang w:val="pt-PT"/>
        </w:rPr>
        <w:t xml:space="preserve">W. (2006). </w:t>
      </w:r>
      <w:r w:rsidRPr="00B928FE">
        <w:rPr>
          <w:rFonts w:ascii="Times New Roman" w:hAnsi="Times New Roman" w:cs="Times New Roman"/>
          <w:color w:val="222222"/>
          <w:sz w:val="24"/>
          <w:szCs w:val="24"/>
          <w:shd w:val="clear" w:color="auto" w:fill="FFFFFF"/>
        </w:rPr>
        <w:t xml:space="preserve">One-year follow-up of pharmacotherapy resistant patients with panic disorder treated with cognitive-behaviour therapy: Outcome and predictors of remission. </w:t>
      </w:r>
      <w:r w:rsidRPr="00B928FE">
        <w:rPr>
          <w:rFonts w:ascii="Times New Roman" w:hAnsi="Times New Roman" w:cs="Times New Roman"/>
          <w:i/>
          <w:color w:val="222222"/>
          <w:sz w:val="24"/>
          <w:szCs w:val="24"/>
          <w:shd w:val="clear" w:color="auto" w:fill="FFFFFF"/>
        </w:rPr>
        <w:t>Behaviour Research and Therapy, 44(5),</w:t>
      </w:r>
      <w:r w:rsidRPr="00B928FE">
        <w:rPr>
          <w:rFonts w:ascii="Times New Roman" w:hAnsi="Times New Roman" w:cs="Times New Roman"/>
          <w:color w:val="222222"/>
          <w:sz w:val="24"/>
          <w:szCs w:val="24"/>
          <w:shd w:val="clear" w:color="auto" w:fill="FFFFFF"/>
        </w:rPr>
        <w:t xml:space="preserve"> 657-665.</w:t>
      </w:r>
      <w:r>
        <w:rPr>
          <w:rFonts w:ascii="Times New Roman" w:hAnsi="Times New Roman" w:cs="Times New Roman"/>
          <w:color w:val="222222"/>
          <w:sz w:val="24"/>
          <w:szCs w:val="24"/>
          <w:shd w:val="clear" w:color="auto" w:fill="FFFFFF"/>
        </w:rPr>
        <w:t xml:space="preserve"> </w:t>
      </w:r>
      <w:r w:rsidRPr="00B928FE">
        <w:rPr>
          <w:rFonts w:ascii="Times New Roman" w:hAnsi="Times New Roman" w:cs="Times New Roman"/>
          <w:color w:val="222222"/>
          <w:sz w:val="24"/>
          <w:szCs w:val="24"/>
          <w:shd w:val="clear" w:color="auto" w:fill="FFFFFF"/>
        </w:rPr>
        <w:t>https://doi.org/10.1016/j.brat.2005.05.003</w:t>
      </w:r>
    </w:p>
    <w:p w14:paraId="3A58C72D" w14:textId="5F2EE2DC" w:rsidR="00B928FE" w:rsidRPr="00B70B34" w:rsidRDefault="00B928FE"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367F68">
        <w:rPr>
          <w:rFonts w:ascii="Times New Roman" w:hAnsi="Times New Roman" w:cs="Times New Roman"/>
          <w:color w:val="222222"/>
          <w:sz w:val="24"/>
          <w:szCs w:val="24"/>
          <w:shd w:val="clear" w:color="auto" w:fill="FFFFFF"/>
        </w:rPr>
        <w:t>Higgins, J.</w:t>
      </w:r>
      <w:r w:rsidR="00314D79" w:rsidRPr="00367F68">
        <w:rPr>
          <w:rFonts w:ascii="Times New Roman" w:hAnsi="Times New Roman" w:cs="Times New Roman"/>
          <w:color w:val="222222"/>
          <w:sz w:val="24"/>
          <w:szCs w:val="24"/>
          <w:shd w:val="clear" w:color="auto" w:fill="FFFFFF"/>
        </w:rPr>
        <w:t xml:space="preserve"> </w:t>
      </w:r>
      <w:r w:rsidRPr="00367F68">
        <w:rPr>
          <w:rFonts w:ascii="Times New Roman" w:hAnsi="Times New Roman" w:cs="Times New Roman"/>
          <w:color w:val="222222"/>
          <w:sz w:val="24"/>
          <w:szCs w:val="24"/>
          <w:shd w:val="clear" w:color="auto" w:fill="FFFFFF"/>
        </w:rPr>
        <w:t>P., Thompson, S.</w:t>
      </w:r>
      <w:r w:rsidR="00314D79" w:rsidRPr="00367F68">
        <w:rPr>
          <w:rFonts w:ascii="Times New Roman" w:hAnsi="Times New Roman" w:cs="Times New Roman"/>
          <w:color w:val="222222"/>
          <w:sz w:val="24"/>
          <w:szCs w:val="24"/>
          <w:shd w:val="clear" w:color="auto" w:fill="FFFFFF"/>
        </w:rPr>
        <w:t xml:space="preserve"> </w:t>
      </w:r>
      <w:r w:rsidRPr="00367F68">
        <w:rPr>
          <w:rFonts w:ascii="Times New Roman" w:hAnsi="Times New Roman" w:cs="Times New Roman"/>
          <w:color w:val="222222"/>
          <w:sz w:val="24"/>
          <w:szCs w:val="24"/>
          <w:shd w:val="clear" w:color="auto" w:fill="FFFFFF"/>
        </w:rPr>
        <w:t>G., Deeks, J.</w:t>
      </w:r>
      <w:r w:rsidR="00314D79" w:rsidRPr="00367F68">
        <w:rPr>
          <w:rFonts w:ascii="Times New Roman" w:hAnsi="Times New Roman" w:cs="Times New Roman"/>
          <w:color w:val="222222"/>
          <w:sz w:val="24"/>
          <w:szCs w:val="24"/>
          <w:shd w:val="clear" w:color="auto" w:fill="FFFFFF"/>
        </w:rPr>
        <w:t xml:space="preserve"> </w:t>
      </w:r>
      <w:r w:rsidR="00CF4F09">
        <w:rPr>
          <w:rFonts w:ascii="Times New Roman" w:hAnsi="Times New Roman" w:cs="Times New Roman"/>
          <w:color w:val="222222"/>
          <w:sz w:val="24"/>
          <w:szCs w:val="24"/>
          <w:shd w:val="clear" w:color="auto" w:fill="FFFFFF"/>
        </w:rPr>
        <w:t xml:space="preserve">J., </w:t>
      </w:r>
      <w:r w:rsidRPr="00367F68">
        <w:rPr>
          <w:rFonts w:ascii="Times New Roman" w:hAnsi="Times New Roman" w:cs="Times New Roman"/>
          <w:color w:val="222222"/>
          <w:sz w:val="24"/>
          <w:szCs w:val="24"/>
          <w:shd w:val="clear" w:color="auto" w:fill="FFFFFF"/>
        </w:rPr>
        <w:t>&amp; Altman, D.</w:t>
      </w:r>
      <w:r w:rsidR="00314D79" w:rsidRPr="00367F68">
        <w:rPr>
          <w:rFonts w:ascii="Times New Roman" w:hAnsi="Times New Roman" w:cs="Times New Roman"/>
          <w:color w:val="222222"/>
          <w:sz w:val="24"/>
          <w:szCs w:val="24"/>
          <w:shd w:val="clear" w:color="auto" w:fill="FFFFFF"/>
        </w:rPr>
        <w:t xml:space="preserve"> </w:t>
      </w:r>
      <w:r w:rsidRPr="00367F68">
        <w:rPr>
          <w:rFonts w:ascii="Times New Roman" w:hAnsi="Times New Roman" w:cs="Times New Roman"/>
          <w:color w:val="222222"/>
          <w:sz w:val="24"/>
          <w:szCs w:val="24"/>
          <w:shd w:val="clear" w:color="auto" w:fill="FFFFFF"/>
        </w:rPr>
        <w:t xml:space="preserve">G. (2003). </w:t>
      </w:r>
      <w:r w:rsidRPr="00B928FE">
        <w:rPr>
          <w:rFonts w:ascii="Times New Roman" w:hAnsi="Times New Roman" w:cs="Times New Roman"/>
          <w:color w:val="222222"/>
          <w:sz w:val="24"/>
          <w:szCs w:val="24"/>
          <w:shd w:val="clear" w:color="auto" w:fill="FFFFFF"/>
        </w:rPr>
        <w:t xml:space="preserve">Measuring inconsistency in meta-analyses. </w:t>
      </w:r>
      <w:r w:rsidRPr="00B928FE">
        <w:rPr>
          <w:rFonts w:ascii="Times New Roman" w:hAnsi="Times New Roman" w:cs="Times New Roman"/>
          <w:i/>
          <w:color w:val="222222"/>
          <w:sz w:val="24"/>
          <w:szCs w:val="24"/>
          <w:shd w:val="clear" w:color="auto" w:fill="FFFFFF"/>
        </w:rPr>
        <w:t>British Medical Journal, 327,</w:t>
      </w:r>
      <w:r w:rsidRPr="00B928FE">
        <w:rPr>
          <w:rFonts w:ascii="Times New Roman" w:hAnsi="Times New Roman" w:cs="Times New Roman"/>
          <w:color w:val="222222"/>
          <w:sz w:val="24"/>
          <w:szCs w:val="24"/>
          <w:shd w:val="clear" w:color="auto" w:fill="FFFFFF"/>
        </w:rPr>
        <w:t xml:space="preserve"> 557-560.</w:t>
      </w:r>
      <w:r w:rsidR="00D13C3B">
        <w:rPr>
          <w:rFonts w:ascii="Times New Roman" w:hAnsi="Times New Roman" w:cs="Times New Roman"/>
          <w:color w:val="222222"/>
          <w:sz w:val="24"/>
          <w:szCs w:val="24"/>
          <w:shd w:val="clear" w:color="auto" w:fill="FFFFFF"/>
        </w:rPr>
        <w:t xml:space="preserve"> </w:t>
      </w:r>
      <w:r w:rsidR="00D13C3B" w:rsidRPr="00D13C3B">
        <w:rPr>
          <w:rFonts w:ascii="Times New Roman" w:hAnsi="Times New Roman" w:cs="Times New Roman"/>
          <w:color w:val="222222"/>
          <w:sz w:val="24"/>
          <w:szCs w:val="24"/>
          <w:shd w:val="clear" w:color="auto" w:fill="FFFFFF"/>
        </w:rPr>
        <w:t>https://doi.org/10.1136/bmj.327.7414.557</w:t>
      </w:r>
    </w:p>
    <w:p w14:paraId="1CA65303" w14:textId="283413AF" w:rsidR="00BC33D7" w:rsidRDefault="00BC33D7" w:rsidP="00F113FD">
      <w:pPr>
        <w:tabs>
          <w:tab w:val="left" w:pos="1908"/>
        </w:tabs>
        <w:spacing w:line="360" w:lineRule="auto"/>
        <w:ind w:left="720" w:hanging="720"/>
        <w:jc w:val="both"/>
        <w:rPr>
          <w:rStyle w:val="Hyperlink"/>
          <w:rFonts w:ascii="Times New Roman" w:hAnsi="Times New Roman" w:cs="Times New Roman"/>
          <w:sz w:val="24"/>
          <w:szCs w:val="24"/>
        </w:rPr>
      </w:pPr>
      <w:r w:rsidRPr="00367F68">
        <w:rPr>
          <w:rFonts w:ascii="Times New Roman" w:hAnsi="Times New Roman" w:cs="Times New Roman"/>
          <w:sz w:val="24"/>
          <w:szCs w:val="24"/>
          <w:lang w:val="de-DE"/>
        </w:rPr>
        <w:t xml:space="preserve">Hofmann, S. G., Asnaani, A., Vonk, I. J., Sawyer, A. T., &amp; Fang, A. (2012). </w:t>
      </w:r>
      <w:r>
        <w:rPr>
          <w:rFonts w:ascii="Times New Roman" w:hAnsi="Times New Roman" w:cs="Times New Roman"/>
          <w:sz w:val="24"/>
          <w:szCs w:val="24"/>
        </w:rPr>
        <w:t>The efficacy of cognitive behavioral therapy: A r</w:t>
      </w:r>
      <w:r w:rsidRPr="00BC33D7">
        <w:rPr>
          <w:rFonts w:ascii="Times New Roman" w:hAnsi="Times New Roman" w:cs="Times New Roman"/>
          <w:sz w:val="24"/>
          <w:szCs w:val="24"/>
        </w:rPr>
        <w:t>evi</w:t>
      </w:r>
      <w:r>
        <w:rPr>
          <w:rFonts w:ascii="Times New Roman" w:hAnsi="Times New Roman" w:cs="Times New Roman"/>
          <w:sz w:val="24"/>
          <w:szCs w:val="24"/>
        </w:rPr>
        <w:t xml:space="preserve">ew of meta-analyses. </w:t>
      </w:r>
      <w:r w:rsidRPr="00BC33D7">
        <w:rPr>
          <w:rFonts w:ascii="Times New Roman" w:hAnsi="Times New Roman" w:cs="Times New Roman"/>
          <w:i/>
          <w:sz w:val="24"/>
          <w:szCs w:val="24"/>
        </w:rPr>
        <w:t>Cognitive Therapy and Research, 36</w:t>
      </w:r>
      <w:r w:rsidRPr="00BC33D7">
        <w:rPr>
          <w:rFonts w:ascii="Times New Roman" w:hAnsi="Times New Roman" w:cs="Times New Roman"/>
          <w:sz w:val="24"/>
          <w:szCs w:val="24"/>
        </w:rPr>
        <w:t xml:space="preserve">(5), 427–440. </w:t>
      </w:r>
      <w:r w:rsidR="00EA5926" w:rsidRPr="00094B54">
        <w:rPr>
          <w:rFonts w:ascii="Times New Roman" w:hAnsi="Times New Roman" w:cs="Times New Roman"/>
          <w:sz w:val="24"/>
          <w:szCs w:val="24"/>
        </w:rPr>
        <w:t>https://doi.org/10.1007/s10608-012-9476-1</w:t>
      </w:r>
    </w:p>
    <w:p w14:paraId="20B41D16" w14:textId="3F486846" w:rsidR="00EA5926" w:rsidRDefault="00EA5926" w:rsidP="00F113FD">
      <w:pPr>
        <w:tabs>
          <w:tab w:val="left" w:pos="1908"/>
        </w:tabs>
        <w:spacing w:line="360" w:lineRule="auto"/>
        <w:ind w:left="720" w:hanging="720"/>
        <w:jc w:val="both"/>
        <w:rPr>
          <w:rStyle w:val="Hyperlink"/>
          <w:rFonts w:ascii="Times New Roman" w:hAnsi="Times New Roman" w:cs="Times New Roman"/>
          <w:sz w:val="24"/>
          <w:szCs w:val="24"/>
        </w:rPr>
      </w:pPr>
      <w:r>
        <w:rPr>
          <w:rFonts w:ascii="Times New Roman" w:hAnsi="Times New Roman" w:cs="Times New Roman"/>
          <w:sz w:val="24"/>
          <w:szCs w:val="24"/>
        </w:rPr>
        <w:t>Hofmann, S. G.</w:t>
      </w:r>
      <w:r w:rsidR="00CF4F09">
        <w:rPr>
          <w:rFonts w:ascii="Times New Roman" w:hAnsi="Times New Roman" w:cs="Times New Roman"/>
          <w:sz w:val="24"/>
          <w:szCs w:val="24"/>
        </w:rPr>
        <w:t>,</w:t>
      </w:r>
      <w:r>
        <w:rPr>
          <w:rFonts w:ascii="Times New Roman" w:hAnsi="Times New Roman" w:cs="Times New Roman"/>
          <w:sz w:val="24"/>
          <w:szCs w:val="24"/>
        </w:rPr>
        <w:t xml:space="preserve"> &amp; Smits, J. A. (2008). Cognitive-behavioural therapy for adult anxiety disorders: A meta-analysis of randomized placebo-controlled trials. </w:t>
      </w:r>
      <w:r w:rsidRPr="00EA5926">
        <w:rPr>
          <w:rFonts w:ascii="Times New Roman" w:hAnsi="Times New Roman" w:cs="Times New Roman"/>
          <w:i/>
          <w:sz w:val="24"/>
          <w:szCs w:val="24"/>
        </w:rPr>
        <w:t>Journal of Clinical Psychiatry, 69</w:t>
      </w:r>
      <w:r>
        <w:rPr>
          <w:rFonts w:ascii="Times New Roman" w:hAnsi="Times New Roman" w:cs="Times New Roman"/>
          <w:sz w:val="24"/>
          <w:szCs w:val="24"/>
        </w:rPr>
        <w:t>(4), 621-632.</w:t>
      </w:r>
      <w:r w:rsidR="00C87372">
        <w:rPr>
          <w:rFonts w:ascii="Times New Roman" w:hAnsi="Times New Roman" w:cs="Times New Roman"/>
          <w:sz w:val="24"/>
          <w:szCs w:val="24"/>
        </w:rPr>
        <w:t xml:space="preserve"> </w:t>
      </w:r>
      <w:r w:rsidR="00E34515" w:rsidRPr="00094B54">
        <w:rPr>
          <w:rFonts w:ascii="Times New Roman" w:hAnsi="Times New Roman" w:cs="Times New Roman"/>
          <w:sz w:val="24"/>
          <w:szCs w:val="24"/>
        </w:rPr>
        <w:t>https://doi.org/10.4088/jcp.v69n0415</w:t>
      </w:r>
    </w:p>
    <w:p w14:paraId="6C445165" w14:textId="34FC29B5" w:rsidR="00E34184" w:rsidRDefault="00E34184" w:rsidP="00F113FD">
      <w:pPr>
        <w:tabs>
          <w:tab w:val="left" w:pos="1908"/>
        </w:tabs>
        <w:spacing w:line="360" w:lineRule="auto"/>
        <w:ind w:left="720" w:hanging="720"/>
        <w:jc w:val="both"/>
        <w:rPr>
          <w:rFonts w:ascii="Times New Roman" w:hAnsi="Times New Roman" w:cs="Times New Roman"/>
          <w:sz w:val="24"/>
          <w:szCs w:val="24"/>
        </w:rPr>
      </w:pPr>
      <w:r w:rsidRPr="00F93A26">
        <w:rPr>
          <w:rFonts w:ascii="Times New Roman" w:hAnsi="Times New Roman" w:cs="Times New Roman"/>
          <w:sz w:val="24"/>
          <w:szCs w:val="24"/>
        </w:rPr>
        <w:t>Hollon, S.</w:t>
      </w:r>
      <w:r>
        <w:rPr>
          <w:rFonts w:ascii="Times New Roman" w:hAnsi="Times New Roman" w:cs="Times New Roman"/>
          <w:sz w:val="24"/>
          <w:szCs w:val="24"/>
        </w:rPr>
        <w:t xml:space="preserve"> </w:t>
      </w:r>
      <w:r w:rsidRPr="00F93A26">
        <w:rPr>
          <w:rFonts w:ascii="Times New Roman" w:hAnsi="Times New Roman" w:cs="Times New Roman"/>
          <w:sz w:val="24"/>
          <w:szCs w:val="24"/>
        </w:rPr>
        <w:t>D., Stewart, M.</w:t>
      </w:r>
      <w:r>
        <w:rPr>
          <w:rFonts w:ascii="Times New Roman" w:hAnsi="Times New Roman" w:cs="Times New Roman"/>
          <w:sz w:val="24"/>
          <w:szCs w:val="24"/>
        </w:rPr>
        <w:t xml:space="preserve"> </w:t>
      </w:r>
      <w:r w:rsidRPr="00F93A26">
        <w:rPr>
          <w:rFonts w:ascii="Times New Roman" w:hAnsi="Times New Roman" w:cs="Times New Roman"/>
          <w:sz w:val="24"/>
          <w:szCs w:val="24"/>
        </w:rPr>
        <w:t>O.</w:t>
      </w:r>
      <w:r w:rsidR="00CF4F09">
        <w:rPr>
          <w:rFonts w:ascii="Times New Roman" w:hAnsi="Times New Roman" w:cs="Times New Roman"/>
          <w:sz w:val="24"/>
          <w:szCs w:val="24"/>
        </w:rPr>
        <w:t>,</w:t>
      </w:r>
      <w:r w:rsidRPr="00F93A26">
        <w:rPr>
          <w:rFonts w:ascii="Times New Roman" w:hAnsi="Times New Roman" w:cs="Times New Roman"/>
          <w:sz w:val="24"/>
          <w:szCs w:val="24"/>
        </w:rPr>
        <w:t xml:space="preserve"> &amp; Strunk, D. (2006). Enduring effects for cognitive behaviour therapy in the treatment of depression and anxiety. </w:t>
      </w:r>
      <w:r w:rsidRPr="00F93A26">
        <w:rPr>
          <w:rFonts w:ascii="Times New Roman" w:hAnsi="Times New Roman" w:cs="Times New Roman"/>
          <w:i/>
          <w:sz w:val="24"/>
          <w:szCs w:val="24"/>
        </w:rPr>
        <w:t xml:space="preserve">Annual Review of Psychology, 57, </w:t>
      </w:r>
      <w:r w:rsidRPr="00F93A26">
        <w:rPr>
          <w:rFonts w:ascii="Times New Roman" w:hAnsi="Times New Roman" w:cs="Times New Roman"/>
          <w:sz w:val="24"/>
          <w:szCs w:val="24"/>
        </w:rPr>
        <w:t>285-315.</w:t>
      </w:r>
      <w:r>
        <w:rPr>
          <w:rFonts w:ascii="Times New Roman" w:hAnsi="Times New Roman" w:cs="Times New Roman"/>
          <w:sz w:val="24"/>
          <w:szCs w:val="24"/>
        </w:rPr>
        <w:t xml:space="preserve"> </w:t>
      </w:r>
      <w:r w:rsidR="007E435B" w:rsidRPr="00094B54">
        <w:rPr>
          <w:rFonts w:ascii="Times New Roman" w:hAnsi="Times New Roman" w:cs="Times New Roman"/>
          <w:sz w:val="24"/>
          <w:szCs w:val="24"/>
        </w:rPr>
        <w:t>https://doi.org/10.1146/annurev.psych.57.102904.190044</w:t>
      </w:r>
    </w:p>
    <w:p w14:paraId="0834EFF9" w14:textId="42B450A4" w:rsidR="00BC4FF1" w:rsidRDefault="00BC4FF1" w:rsidP="00F113FD">
      <w:pPr>
        <w:spacing w:line="360" w:lineRule="auto"/>
        <w:ind w:left="720" w:hanging="720"/>
        <w:jc w:val="both"/>
        <w:rPr>
          <w:rFonts w:ascii="Times New Roman" w:hAnsi="Times New Roman" w:cs="Times New Roman"/>
          <w:sz w:val="24"/>
          <w:szCs w:val="24"/>
        </w:rPr>
      </w:pPr>
      <w:r w:rsidRPr="00BC4FF1">
        <w:rPr>
          <w:rFonts w:ascii="Times New Roman" w:hAnsi="Times New Roman" w:cs="Times New Roman"/>
          <w:sz w:val="24"/>
          <w:szCs w:val="24"/>
        </w:rPr>
        <w:t>Howard, K. I., L</w:t>
      </w:r>
      <w:r w:rsidR="00CF4F09">
        <w:rPr>
          <w:rFonts w:ascii="Times New Roman" w:hAnsi="Times New Roman" w:cs="Times New Roman"/>
          <w:sz w:val="24"/>
          <w:szCs w:val="24"/>
        </w:rPr>
        <w:t>ueger, R. J., Maling, M. S., &amp;</w:t>
      </w:r>
      <w:r w:rsidRPr="00BC4FF1">
        <w:rPr>
          <w:rFonts w:ascii="Times New Roman" w:hAnsi="Times New Roman" w:cs="Times New Roman"/>
          <w:sz w:val="24"/>
          <w:szCs w:val="24"/>
        </w:rPr>
        <w:t xml:space="preserve"> Martinovich, Z. (1993). A phase m</w:t>
      </w:r>
      <w:r>
        <w:rPr>
          <w:rFonts w:ascii="Times New Roman" w:hAnsi="Times New Roman" w:cs="Times New Roman"/>
          <w:sz w:val="24"/>
          <w:szCs w:val="24"/>
        </w:rPr>
        <w:t>odel of psychotherapy outcome: C</w:t>
      </w:r>
      <w:r w:rsidRPr="00BC4FF1">
        <w:rPr>
          <w:rFonts w:ascii="Times New Roman" w:hAnsi="Times New Roman" w:cs="Times New Roman"/>
          <w:sz w:val="24"/>
          <w:szCs w:val="24"/>
        </w:rPr>
        <w:t xml:space="preserve">ausal mediation of change. </w:t>
      </w:r>
      <w:r>
        <w:rPr>
          <w:rFonts w:ascii="Times New Roman" w:hAnsi="Times New Roman" w:cs="Times New Roman"/>
          <w:i/>
          <w:sz w:val="24"/>
          <w:szCs w:val="24"/>
        </w:rPr>
        <w:t>Journal of Consulting and Clinic</w:t>
      </w:r>
      <w:r w:rsidRPr="00BC4FF1">
        <w:rPr>
          <w:rFonts w:ascii="Times New Roman" w:hAnsi="Times New Roman" w:cs="Times New Roman"/>
          <w:i/>
          <w:sz w:val="24"/>
          <w:szCs w:val="24"/>
        </w:rPr>
        <w:t>al Psychology, 61</w:t>
      </w:r>
      <w:r w:rsidRPr="00BC4FF1">
        <w:rPr>
          <w:rFonts w:ascii="Times New Roman" w:hAnsi="Times New Roman" w:cs="Times New Roman"/>
          <w:sz w:val="24"/>
          <w:szCs w:val="24"/>
        </w:rPr>
        <w:t>, 678-685.</w:t>
      </w:r>
      <w:r>
        <w:rPr>
          <w:rFonts w:ascii="Times New Roman" w:hAnsi="Times New Roman" w:cs="Times New Roman"/>
          <w:sz w:val="24"/>
          <w:szCs w:val="24"/>
        </w:rPr>
        <w:t xml:space="preserve"> </w:t>
      </w:r>
      <w:r w:rsidR="009779B2" w:rsidRPr="00094B54">
        <w:rPr>
          <w:rFonts w:ascii="Times New Roman" w:hAnsi="Times New Roman" w:cs="Times New Roman"/>
          <w:sz w:val="24"/>
          <w:szCs w:val="24"/>
        </w:rPr>
        <w:t>https://doi.org/10.1037/0022-006X.61.4.678</w:t>
      </w:r>
    </w:p>
    <w:p w14:paraId="47779A00" w14:textId="0AD24B6B" w:rsidR="00426D4B" w:rsidRPr="00426D4B" w:rsidRDefault="00426D4B"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426D4B">
        <w:rPr>
          <w:rFonts w:ascii="Times New Roman" w:eastAsia="Times New Roman" w:hAnsi="Times New Roman" w:cs="Times New Roman"/>
          <w:noProof/>
          <w:sz w:val="24"/>
          <w:szCs w:val="24"/>
          <w:lang w:val="en-US" w:eastAsia="en-GB"/>
        </w:rPr>
        <w:t xml:space="preserve">Improving Access to Psychological Therapies. (2019). </w:t>
      </w:r>
      <w:r w:rsidRPr="00426D4B">
        <w:rPr>
          <w:rFonts w:ascii="Times New Roman" w:eastAsia="Times New Roman" w:hAnsi="Times New Roman" w:cs="Times New Roman"/>
          <w:i/>
          <w:noProof/>
          <w:sz w:val="24"/>
          <w:szCs w:val="24"/>
          <w:lang w:val="en-US" w:eastAsia="en-GB"/>
        </w:rPr>
        <w:t>Talking therapies: New statistics show an increase in referrals, numbers starting treatment and recovery rates during 2018-19.</w:t>
      </w:r>
      <w:r w:rsidRPr="00426D4B">
        <w:rPr>
          <w:rFonts w:ascii="Times New Roman" w:eastAsia="Times New Roman" w:hAnsi="Times New Roman" w:cs="Times New Roman"/>
          <w:noProof/>
          <w:sz w:val="24"/>
          <w:szCs w:val="24"/>
          <w:lang w:val="en-US" w:eastAsia="en-GB"/>
        </w:rPr>
        <w:t xml:space="preserve"> NHS Digital. Retrieved from https://digital.nhs.uk/news-and-events/latest-news/iapt-2018-19</w:t>
      </w:r>
    </w:p>
    <w:p w14:paraId="005F4614" w14:textId="4EA88641" w:rsidR="009779B2" w:rsidRPr="009779B2" w:rsidRDefault="00CF4F09" w:rsidP="00F113FD">
      <w:pPr>
        <w:spacing w:line="360" w:lineRule="auto"/>
        <w:ind w:left="720" w:hanging="720"/>
        <w:jc w:val="both"/>
        <w:rPr>
          <w:rFonts w:ascii="Times New Roman" w:eastAsia="Calibri" w:hAnsi="Times New Roman" w:cs="Times New Roman"/>
          <w:sz w:val="24"/>
          <w:szCs w:val="24"/>
        </w:rPr>
      </w:pPr>
      <w:r>
        <w:rPr>
          <w:rFonts w:ascii="Times New Roman" w:eastAsia="Calibri" w:hAnsi="Times New Roman" w:cs="Times New Roman"/>
          <w:sz w:val="24"/>
          <w:szCs w:val="24"/>
          <w:lang w:val="it-IT"/>
        </w:rPr>
        <w:t xml:space="preserve">Iniesta, R., Stahl, D., </w:t>
      </w:r>
      <w:r w:rsidR="009779B2" w:rsidRPr="00367F68">
        <w:rPr>
          <w:rFonts w:ascii="Times New Roman" w:eastAsia="Calibri" w:hAnsi="Times New Roman" w:cs="Times New Roman"/>
          <w:sz w:val="24"/>
          <w:szCs w:val="24"/>
          <w:lang w:val="it-IT"/>
        </w:rPr>
        <w:t xml:space="preserve">&amp; McGuffin, P. (2016). </w:t>
      </w:r>
      <w:r w:rsidR="009779B2" w:rsidRPr="009779B2">
        <w:rPr>
          <w:rFonts w:ascii="Times New Roman" w:eastAsia="Calibri" w:hAnsi="Times New Roman" w:cs="Times New Roman"/>
          <w:sz w:val="24"/>
          <w:szCs w:val="24"/>
        </w:rPr>
        <w:t xml:space="preserve">Machine learning, statistical learning and the future of biological research in psychiatry. </w:t>
      </w:r>
      <w:r w:rsidR="009779B2" w:rsidRPr="009779B2">
        <w:rPr>
          <w:rFonts w:ascii="Times New Roman" w:eastAsia="Calibri" w:hAnsi="Times New Roman" w:cs="Times New Roman"/>
          <w:i/>
          <w:sz w:val="24"/>
          <w:szCs w:val="24"/>
        </w:rPr>
        <w:t>Psychological Medicine, 46</w:t>
      </w:r>
      <w:r w:rsidR="009779B2" w:rsidRPr="009779B2">
        <w:rPr>
          <w:rFonts w:ascii="Times New Roman" w:eastAsia="Calibri" w:hAnsi="Times New Roman" w:cs="Times New Roman"/>
          <w:sz w:val="24"/>
          <w:szCs w:val="24"/>
        </w:rPr>
        <w:t>(12), 2455-2465.</w:t>
      </w:r>
      <w:r w:rsidR="009779B2">
        <w:rPr>
          <w:rFonts w:ascii="Times New Roman" w:eastAsia="Calibri" w:hAnsi="Times New Roman" w:cs="Times New Roman"/>
          <w:sz w:val="24"/>
          <w:szCs w:val="24"/>
        </w:rPr>
        <w:t xml:space="preserve"> </w:t>
      </w:r>
      <w:r w:rsidR="009779B2" w:rsidRPr="009779B2">
        <w:rPr>
          <w:rFonts w:ascii="Times New Roman" w:eastAsia="Calibri" w:hAnsi="Times New Roman" w:cs="Times New Roman"/>
          <w:sz w:val="24"/>
          <w:szCs w:val="24"/>
        </w:rPr>
        <w:t>https://doi.org/10.1017/S0033291716001367</w:t>
      </w:r>
    </w:p>
    <w:p w14:paraId="2A85CBE3" w14:textId="09C95A49" w:rsidR="007E435B" w:rsidRPr="007E435B" w:rsidRDefault="007E435B" w:rsidP="00F113FD">
      <w:pPr>
        <w:spacing w:line="360" w:lineRule="auto"/>
        <w:ind w:left="720" w:hanging="720"/>
        <w:jc w:val="both"/>
        <w:rPr>
          <w:rFonts w:ascii="Times New Roman" w:hAnsi="Times New Roman" w:cs="Times New Roman"/>
          <w:color w:val="222222"/>
          <w:sz w:val="24"/>
          <w:szCs w:val="24"/>
          <w:shd w:val="clear" w:color="auto" w:fill="FFFFFF"/>
        </w:rPr>
      </w:pPr>
      <w:r w:rsidRPr="007E435B">
        <w:rPr>
          <w:rFonts w:ascii="Times New Roman" w:hAnsi="Times New Roman" w:cs="Times New Roman"/>
          <w:color w:val="222222"/>
          <w:sz w:val="24"/>
          <w:szCs w:val="24"/>
          <w:shd w:val="clear" w:color="auto" w:fill="FFFFFF"/>
        </w:rPr>
        <w:lastRenderedPageBreak/>
        <w:t>Jacobson, N.</w:t>
      </w:r>
      <w:r w:rsidR="00314D79">
        <w:rPr>
          <w:rFonts w:ascii="Times New Roman" w:hAnsi="Times New Roman" w:cs="Times New Roman"/>
          <w:color w:val="222222"/>
          <w:sz w:val="24"/>
          <w:szCs w:val="24"/>
          <w:shd w:val="clear" w:color="auto" w:fill="FFFFFF"/>
        </w:rPr>
        <w:t xml:space="preserve"> </w:t>
      </w:r>
      <w:r w:rsidRPr="007E435B">
        <w:rPr>
          <w:rFonts w:ascii="Times New Roman" w:hAnsi="Times New Roman" w:cs="Times New Roman"/>
          <w:color w:val="222222"/>
          <w:sz w:val="24"/>
          <w:szCs w:val="24"/>
          <w:shd w:val="clear" w:color="auto" w:fill="FFFFFF"/>
        </w:rPr>
        <w:t>S.</w:t>
      </w:r>
      <w:r w:rsidR="00CF4F09">
        <w:rPr>
          <w:rFonts w:ascii="Times New Roman" w:hAnsi="Times New Roman" w:cs="Times New Roman"/>
          <w:color w:val="222222"/>
          <w:sz w:val="24"/>
          <w:szCs w:val="24"/>
          <w:shd w:val="clear" w:color="auto" w:fill="FFFFFF"/>
        </w:rPr>
        <w:t>,</w:t>
      </w:r>
      <w:r w:rsidRPr="007E435B">
        <w:rPr>
          <w:rFonts w:ascii="Times New Roman" w:hAnsi="Times New Roman" w:cs="Times New Roman"/>
          <w:color w:val="222222"/>
          <w:sz w:val="24"/>
          <w:szCs w:val="24"/>
          <w:shd w:val="clear" w:color="auto" w:fill="FFFFFF"/>
        </w:rPr>
        <w:t xml:space="preserve"> &amp; Truax, P. (1991). Clinical significance: A statistical approach to defining meaningful change in psychotherapy research.</w:t>
      </w:r>
      <w:r w:rsidRPr="007E435B">
        <w:rPr>
          <w:rFonts w:ascii="Times New Roman" w:hAnsi="Times New Roman" w:cs="Times New Roman"/>
          <w:i/>
          <w:color w:val="222222"/>
          <w:sz w:val="24"/>
          <w:szCs w:val="24"/>
          <w:shd w:val="clear" w:color="auto" w:fill="FFFFFF"/>
        </w:rPr>
        <w:t xml:space="preserve"> Journal of Consulting and Clinical Psychology, 59(1)</w:t>
      </w:r>
      <w:r w:rsidRPr="007E435B">
        <w:rPr>
          <w:rFonts w:ascii="Times New Roman" w:hAnsi="Times New Roman" w:cs="Times New Roman"/>
          <w:color w:val="222222"/>
          <w:sz w:val="24"/>
          <w:szCs w:val="24"/>
          <w:shd w:val="clear" w:color="auto" w:fill="FFFFFF"/>
        </w:rPr>
        <w:t>, 12-19.</w:t>
      </w:r>
      <w:r>
        <w:rPr>
          <w:rFonts w:ascii="Times New Roman" w:hAnsi="Times New Roman" w:cs="Times New Roman"/>
          <w:color w:val="222222"/>
          <w:sz w:val="24"/>
          <w:szCs w:val="24"/>
          <w:shd w:val="clear" w:color="auto" w:fill="FFFFFF"/>
        </w:rPr>
        <w:t xml:space="preserve"> </w:t>
      </w:r>
      <w:r w:rsidRPr="007E435B">
        <w:rPr>
          <w:rFonts w:ascii="Times New Roman" w:hAnsi="Times New Roman" w:cs="Times New Roman"/>
          <w:color w:val="222222"/>
          <w:sz w:val="24"/>
          <w:szCs w:val="24"/>
          <w:shd w:val="clear" w:color="auto" w:fill="FFFFFF"/>
        </w:rPr>
        <w:t>https://doi.org/10.1037//0022-006x.59.1.12</w:t>
      </w:r>
    </w:p>
    <w:p w14:paraId="208D8570" w14:textId="285C862B" w:rsidR="00E34515" w:rsidRDefault="00E34515" w:rsidP="00F113FD">
      <w:pPr>
        <w:tabs>
          <w:tab w:val="left" w:pos="1908"/>
        </w:tabs>
        <w:spacing w:line="360" w:lineRule="auto"/>
        <w:ind w:left="720" w:hanging="720"/>
        <w:jc w:val="both"/>
        <w:rPr>
          <w:rStyle w:val="Hyperlink"/>
          <w:rFonts w:ascii="Times New Roman" w:hAnsi="Times New Roman" w:cs="Times New Roman"/>
          <w:sz w:val="24"/>
          <w:szCs w:val="24"/>
        </w:rPr>
      </w:pPr>
      <w:r w:rsidRPr="00367F68">
        <w:rPr>
          <w:rFonts w:ascii="Times New Roman" w:hAnsi="Times New Roman" w:cs="Times New Roman"/>
          <w:sz w:val="24"/>
          <w:szCs w:val="24"/>
          <w:lang w:val="sv-SE"/>
        </w:rPr>
        <w:t>Jarrett, R.</w:t>
      </w:r>
      <w:r w:rsidR="00FA140E" w:rsidRPr="00367F68">
        <w:rPr>
          <w:rFonts w:ascii="Times New Roman" w:hAnsi="Times New Roman" w:cs="Times New Roman"/>
          <w:sz w:val="24"/>
          <w:szCs w:val="24"/>
          <w:lang w:val="sv-SE"/>
        </w:rPr>
        <w:t xml:space="preserve"> </w:t>
      </w:r>
      <w:r w:rsidRPr="00367F68">
        <w:rPr>
          <w:rFonts w:ascii="Times New Roman" w:hAnsi="Times New Roman" w:cs="Times New Roman"/>
          <w:sz w:val="24"/>
          <w:szCs w:val="24"/>
          <w:lang w:val="sv-SE"/>
        </w:rPr>
        <w:t>B., Kraft, D., Doyle, J., Foster, B.</w:t>
      </w:r>
      <w:r w:rsidR="00FA140E" w:rsidRPr="00367F68">
        <w:rPr>
          <w:rFonts w:ascii="Times New Roman" w:hAnsi="Times New Roman" w:cs="Times New Roman"/>
          <w:sz w:val="24"/>
          <w:szCs w:val="24"/>
          <w:lang w:val="sv-SE"/>
        </w:rPr>
        <w:t xml:space="preserve"> </w:t>
      </w:r>
      <w:r w:rsidRPr="00367F68">
        <w:rPr>
          <w:rFonts w:ascii="Times New Roman" w:hAnsi="Times New Roman" w:cs="Times New Roman"/>
          <w:sz w:val="24"/>
          <w:szCs w:val="24"/>
          <w:lang w:val="sv-SE"/>
        </w:rPr>
        <w:t>M., Eaves, G.</w:t>
      </w:r>
      <w:r w:rsidR="00CF4F09">
        <w:rPr>
          <w:rFonts w:ascii="Times New Roman" w:hAnsi="Times New Roman" w:cs="Times New Roman"/>
          <w:sz w:val="24"/>
          <w:szCs w:val="24"/>
          <w:lang w:val="sv-SE"/>
        </w:rPr>
        <w:t>,</w:t>
      </w:r>
      <w:r w:rsidRPr="00367F68">
        <w:rPr>
          <w:rFonts w:ascii="Times New Roman" w:hAnsi="Times New Roman" w:cs="Times New Roman"/>
          <w:sz w:val="24"/>
          <w:szCs w:val="24"/>
          <w:lang w:val="sv-SE"/>
        </w:rPr>
        <w:t xml:space="preserve"> &amp; Silver, C. (2001). </w:t>
      </w:r>
      <w:r w:rsidRPr="00E34515">
        <w:rPr>
          <w:rFonts w:ascii="Times New Roman" w:hAnsi="Times New Roman" w:cs="Times New Roman"/>
          <w:sz w:val="24"/>
          <w:szCs w:val="24"/>
        </w:rPr>
        <w:t xml:space="preserve">Preventing recurrent depression using cognitive therapy with and without a continuation phase. </w:t>
      </w:r>
      <w:r w:rsidRPr="00E34515">
        <w:rPr>
          <w:rFonts w:ascii="Times New Roman" w:hAnsi="Times New Roman" w:cs="Times New Roman"/>
          <w:i/>
          <w:sz w:val="24"/>
          <w:szCs w:val="24"/>
        </w:rPr>
        <w:t>Archives of General Psychiatry, 58</w:t>
      </w:r>
      <w:r w:rsidRPr="00E34515">
        <w:rPr>
          <w:rFonts w:ascii="Times New Roman" w:hAnsi="Times New Roman" w:cs="Times New Roman"/>
          <w:sz w:val="24"/>
          <w:szCs w:val="24"/>
        </w:rPr>
        <w:t>(4), 381-388.</w:t>
      </w:r>
      <w:r>
        <w:rPr>
          <w:rFonts w:ascii="Times New Roman" w:hAnsi="Times New Roman" w:cs="Times New Roman"/>
          <w:sz w:val="24"/>
          <w:szCs w:val="24"/>
        </w:rPr>
        <w:t xml:space="preserve"> </w:t>
      </w:r>
      <w:r w:rsidR="00AA2CA7" w:rsidRPr="00094B54">
        <w:rPr>
          <w:rFonts w:ascii="Times New Roman" w:hAnsi="Times New Roman" w:cs="Times New Roman"/>
          <w:sz w:val="24"/>
          <w:szCs w:val="24"/>
        </w:rPr>
        <w:t>https://doi.org/10.1001/archpsyc.58.4.381</w:t>
      </w:r>
    </w:p>
    <w:p w14:paraId="1670B106" w14:textId="23EEB3DF" w:rsidR="008A1F5E" w:rsidRPr="008A1F5E" w:rsidRDefault="008A1F5E" w:rsidP="00F113FD">
      <w:pPr>
        <w:tabs>
          <w:tab w:val="left" w:pos="1908"/>
        </w:tabs>
        <w:spacing w:line="360" w:lineRule="auto"/>
        <w:ind w:left="720" w:hanging="720"/>
        <w:jc w:val="both"/>
        <w:rPr>
          <w:rStyle w:val="Hyperlink"/>
          <w:rFonts w:ascii="Times New Roman" w:hAnsi="Times New Roman" w:cs="Times New Roman"/>
          <w:color w:val="auto"/>
          <w:sz w:val="24"/>
          <w:szCs w:val="24"/>
          <w:u w:val="none"/>
        </w:rPr>
      </w:pPr>
      <w:r w:rsidRPr="00A01702">
        <w:rPr>
          <w:rFonts w:ascii="Times New Roman" w:hAnsi="Times New Roman" w:cs="Times New Roman"/>
          <w:sz w:val="24"/>
          <w:szCs w:val="24"/>
          <w:lang w:val="sv-SE"/>
        </w:rPr>
        <w:t>Jarrett, R.</w:t>
      </w:r>
      <w:r w:rsidRPr="008A1F5E">
        <w:rPr>
          <w:rStyle w:val="Hyperlink"/>
          <w:rFonts w:ascii="Times New Roman" w:hAnsi="Times New Roman" w:cs="Times New Roman"/>
          <w:color w:val="auto"/>
          <w:sz w:val="24"/>
          <w:szCs w:val="24"/>
          <w:u w:val="none"/>
        </w:rPr>
        <w:t xml:space="preserve"> B., Vittengl, J. R., &amp; Clark, L. A. (2008). How much cognitive therapy, for which patients, will prevent depressive relapse? </w:t>
      </w:r>
      <w:r w:rsidRPr="008A1F5E">
        <w:rPr>
          <w:rStyle w:val="Hyperlink"/>
          <w:rFonts w:ascii="Times New Roman" w:hAnsi="Times New Roman" w:cs="Times New Roman"/>
          <w:i/>
          <w:color w:val="auto"/>
          <w:sz w:val="24"/>
          <w:szCs w:val="24"/>
          <w:u w:val="none"/>
        </w:rPr>
        <w:t>Journal of Affective Disorders, 111</w:t>
      </w:r>
      <w:r w:rsidRPr="008A1F5E">
        <w:rPr>
          <w:rStyle w:val="Hyperlink"/>
          <w:rFonts w:ascii="Times New Roman" w:hAnsi="Times New Roman" w:cs="Times New Roman"/>
          <w:color w:val="auto"/>
          <w:sz w:val="24"/>
          <w:szCs w:val="24"/>
          <w:u w:val="none"/>
        </w:rPr>
        <w:t>(2-3), 185-1192. http://dx.doi.org/10.1016/j.jad.2008.02.011.</w:t>
      </w:r>
    </w:p>
    <w:p w14:paraId="0DA70A01" w14:textId="573F96F7" w:rsidR="007C2C1D" w:rsidRDefault="007C2C1D" w:rsidP="00F113FD">
      <w:pPr>
        <w:tabs>
          <w:tab w:val="left" w:pos="1908"/>
        </w:tabs>
        <w:spacing w:line="360" w:lineRule="auto"/>
        <w:ind w:left="720" w:hanging="720"/>
        <w:jc w:val="both"/>
        <w:rPr>
          <w:rFonts w:ascii="Times New Roman" w:hAnsi="Times New Roman" w:cs="Times New Roman"/>
          <w:sz w:val="24"/>
          <w:szCs w:val="24"/>
        </w:rPr>
      </w:pPr>
      <w:r w:rsidRPr="00A01702">
        <w:rPr>
          <w:rFonts w:ascii="Times New Roman" w:hAnsi="Times New Roman" w:cs="Times New Roman"/>
          <w:sz w:val="24"/>
          <w:szCs w:val="24"/>
        </w:rPr>
        <w:t xml:space="preserve">Johns, R. G., Barkham, M., Kellett, S., &amp; Saxon, D. (2019). </w:t>
      </w:r>
      <w:r w:rsidRPr="00DC6CB4">
        <w:rPr>
          <w:rFonts w:ascii="Times New Roman" w:hAnsi="Times New Roman" w:cs="Times New Roman"/>
          <w:sz w:val="24"/>
          <w:szCs w:val="24"/>
        </w:rPr>
        <w:t xml:space="preserve">A systematic review of therapist effects: A critical narrative update and </w:t>
      </w:r>
      <w:r>
        <w:rPr>
          <w:rFonts w:ascii="Times New Roman" w:hAnsi="Times New Roman" w:cs="Times New Roman"/>
          <w:sz w:val="24"/>
          <w:szCs w:val="24"/>
        </w:rPr>
        <w:t xml:space="preserve">refinement to review. </w:t>
      </w:r>
      <w:r w:rsidRPr="00DC6CB4">
        <w:rPr>
          <w:rFonts w:ascii="Times New Roman" w:hAnsi="Times New Roman" w:cs="Times New Roman"/>
          <w:i/>
          <w:sz w:val="24"/>
          <w:szCs w:val="24"/>
        </w:rPr>
        <w:t>Clinical Psychology Review, 67,</w:t>
      </w:r>
      <w:r w:rsidRPr="00DC6CB4">
        <w:rPr>
          <w:rFonts w:ascii="Times New Roman" w:hAnsi="Times New Roman" w:cs="Times New Roman"/>
          <w:sz w:val="24"/>
          <w:szCs w:val="24"/>
        </w:rPr>
        <w:t xml:space="preserve"> 78–93. https://doi.org/10.1016/j.cpr.2018.08.004</w:t>
      </w:r>
    </w:p>
    <w:p w14:paraId="414BD1CD" w14:textId="6EEF3519" w:rsidR="003B4C79" w:rsidRDefault="00AA2CA7" w:rsidP="00F113FD">
      <w:pPr>
        <w:tabs>
          <w:tab w:val="left" w:pos="1908"/>
        </w:tabs>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Johnston, D. A., Harvey, S. B., Glozier, N., Calvo, R. A., Christensen, H., &amp; Deady, M. (2019). The relationship between depression symptoms, absenteeism and presenteeism. </w:t>
      </w:r>
      <w:r w:rsidRPr="00AA2CA7">
        <w:rPr>
          <w:rFonts w:ascii="Times New Roman" w:hAnsi="Times New Roman" w:cs="Times New Roman"/>
          <w:i/>
          <w:sz w:val="24"/>
          <w:szCs w:val="24"/>
        </w:rPr>
        <w:t>Journal of Affective Disorders, 256</w:t>
      </w:r>
      <w:r>
        <w:rPr>
          <w:rFonts w:ascii="Times New Roman" w:hAnsi="Times New Roman" w:cs="Times New Roman"/>
          <w:sz w:val="24"/>
          <w:szCs w:val="24"/>
        </w:rPr>
        <w:t xml:space="preserve">, 536-540. </w:t>
      </w:r>
      <w:r w:rsidR="003B4C79" w:rsidRPr="00094B54">
        <w:rPr>
          <w:rFonts w:ascii="Times New Roman" w:hAnsi="Times New Roman" w:cs="Times New Roman"/>
          <w:sz w:val="24"/>
          <w:szCs w:val="24"/>
        </w:rPr>
        <w:t>https://doi.org/10.1016/j.jad.2019.06.041</w:t>
      </w:r>
    </w:p>
    <w:p w14:paraId="72C5ED1F" w14:textId="637740D0" w:rsidR="00BC2739" w:rsidRPr="00426D4B" w:rsidRDefault="00426D4B"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426D4B">
        <w:rPr>
          <w:rFonts w:ascii="Times New Roman" w:eastAsia="Times New Roman" w:hAnsi="Times New Roman" w:cs="Times New Roman"/>
          <w:noProof/>
          <w:sz w:val="24"/>
          <w:szCs w:val="24"/>
          <w:lang w:val="en-US" w:eastAsia="en-GB"/>
        </w:rPr>
        <w:t>Kazdin, A.</w:t>
      </w:r>
      <w:r w:rsidR="00F378CC">
        <w:rPr>
          <w:rFonts w:ascii="Times New Roman" w:eastAsia="Times New Roman" w:hAnsi="Times New Roman" w:cs="Times New Roman"/>
          <w:noProof/>
          <w:sz w:val="24"/>
          <w:szCs w:val="24"/>
          <w:lang w:val="en-US" w:eastAsia="en-GB"/>
        </w:rPr>
        <w:t xml:space="preserve"> </w:t>
      </w:r>
      <w:r w:rsidRPr="00426D4B">
        <w:rPr>
          <w:rFonts w:ascii="Times New Roman" w:eastAsia="Times New Roman" w:hAnsi="Times New Roman" w:cs="Times New Roman"/>
          <w:noProof/>
          <w:sz w:val="24"/>
          <w:szCs w:val="24"/>
          <w:lang w:val="en-US" w:eastAsia="en-GB"/>
        </w:rPr>
        <w:t>E. (2018). Treatment gap: Barriers to providing and receiving services. In A.</w:t>
      </w:r>
      <w:r w:rsidR="00F378CC">
        <w:rPr>
          <w:rFonts w:ascii="Times New Roman" w:eastAsia="Times New Roman" w:hAnsi="Times New Roman" w:cs="Times New Roman"/>
          <w:noProof/>
          <w:sz w:val="24"/>
          <w:szCs w:val="24"/>
          <w:lang w:val="en-US" w:eastAsia="en-GB"/>
        </w:rPr>
        <w:t xml:space="preserve"> </w:t>
      </w:r>
      <w:r w:rsidRPr="00426D4B">
        <w:rPr>
          <w:rFonts w:ascii="Times New Roman" w:eastAsia="Times New Roman" w:hAnsi="Times New Roman" w:cs="Times New Roman"/>
          <w:noProof/>
          <w:sz w:val="24"/>
          <w:szCs w:val="24"/>
          <w:lang w:val="en-US" w:eastAsia="en-GB"/>
        </w:rPr>
        <w:t xml:space="preserve">E. Kazdin (Ed.), </w:t>
      </w:r>
      <w:r w:rsidRPr="00426D4B">
        <w:rPr>
          <w:rFonts w:ascii="Times New Roman" w:eastAsia="Times New Roman" w:hAnsi="Times New Roman" w:cs="Times New Roman"/>
          <w:i/>
          <w:noProof/>
          <w:sz w:val="24"/>
          <w:szCs w:val="24"/>
          <w:lang w:val="en-US" w:eastAsia="en-GB"/>
        </w:rPr>
        <w:t>Innovations in psychosocial interventions and their delivery: Leveraging cutting-edge science to improve the world’s mental health</w:t>
      </w:r>
      <w:r w:rsidRPr="00426D4B">
        <w:rPr>
          <w:rFonts w:ascii="Times New Roman" w:eastAsia="Times New Roman" w:hAnsi="Times New Roman" w:cs="Times New Roman"/>
          <w:noProof/>
          <w:sz w:val="24"/>
          <w:szCs w:val="24"/>
          <w:lang w:val="en-US" w:eastAsia="en-GB"/>
        </w:rPr>
        <w:t xml:space="preserve"> (pp. 51-76). Oxford University Press.</w:t>
      </w:r>
    </w:p>
    <w:p w14:paraId="6893A157" w14:textId="1A3749AF" w:rsidR="00824023" w:rsidRDefault="00824023" w:rsidP="00F113FD">
      <w:pPr>
        <w:spacing w:line="360" w:lineRule="auto"/>
        <w:ind w:left="720" w:hanging="720"/>
        <w:jc w:val="both"/>
        <w:rPr>
          <w:rFonts w:ascii="Times New Roman" w:hAnsi="Times New Roman" w:cs="Times New Roman"/>
          <w:sz w:val="24"/>
          <w:szCs w:val="24"/>
        </w:rPr>
      </w:pPr>
      <w:r w:rsidRPr="00824023">
        <w:rPr>
          <w:rFonts w:ascii="Times New Roman" w:hAnsi="Times New Roman" w:cs="Times New Roman"/>
          <w:sz w:val="24"/>
          <w:szCs w:val="24"/>
        </w:rPr>
        <w:t xml:space="preserve">Keller, M. B., Lavori, P. W., Friedman, B., Nielsen, E., Endicott, J., McDonald-Scott, P., &amp; Andreasen, N. C. (1987). The Longitudinal Interval Follow-up Evaluation: a comprehensive method for assessing outcome in prospective longitudinal studies. </w:t>
      </w:r>
      <w:r w:rsidRPr="00824023">
        <w:rPr>
          <w:rFonts w:ascii="Times New Roman" w:hAnsi="Times New Roman" w:cs="Times New Roman"/>
          <w:i/>
          <w:sz w:val="24"/>
          <w:szCs w:val="24"/>
        </w:rPr>
        <w:t>Archives of General Psychiatry, 44</w:t>
      </w:r>
      <w:r w:rsidRPr="00824023">
        <w:rPr>
          <w:rFonts w:ascii="Times New Roman" w:hAnsi="Times New Roman" w:cs="Times New Roman"/>
          <w:sz w:val="24"/>
          <w:szCs w:val="24"/>
        </w:rPr>
        <w:t>, 540-548.</w:t>
      </w:r>
      <w:r w:rsidR="00241B92">
        <w:rPr>
          <w:rFonts w:ascii="Times New Roman" w:hAnsi="Times New Roman" w:cs="Times New Roman"/>
          <w:sz w:val="24"/>
          <w:szCs w:val="24"/>
        </w:rPr>
        <w:t xml:space="preserve"> </w:t>
      </w:r>
      <w:r w:rsidR="00241B92" w:rsidRPr="00241B92">
        <w:rPr>
          <w:rFonts w:ascii="Times New Roman" w:hAnsi="Times New Roman" w:cs="Times New Roman"/>
          <w:sz w:val="24"/>
          <w:szCs w:val="24"/>
        </w:rPr>
        <w:t>https://doi.org/10.1001/archpsyc.1987.01800180050009</w:t>
      </w:r>
    </w:p>
    <w:p w14:paraId="29968776" w14:textId="7D219110" w:rsidR="003B4C79" w:rsidRDefault="003B4C79" w:rsidP="00F113FD">
      <w:pPr>
        <w:spacing w:line="360" w:lineRule="auto"/>
        <w:ind w:left="720" w:hanging="720"/>
        <w:jc w:val="both"/>
        <w:rPr>
          <w:rFonts w:ascii="Times New Roman" w:eastAsia="Calibri" w:hAnsi="Times New Roman" w:cs="Times New Roman"/>
          <w:sz w:val="24"/>
          <w:szCs w:val="24"/>
        </w:rPr>
      </w:pPr>
      <w:r w:rsidRPr="003B4C79">
        <w:rPr>
          <w:rFonts w:ascii="Times New Roman" w:eastAsia="Calibri" w:hAnsi="Times New Roman" w:cs="Times New Roman"/>
          <w:sz w:val="24"/>
          <w:szCs w:val="24"/>
        </w:rPr>
        <w:t>Kellett, S., Simmonds-Buckley, M., Limon, E., Stride, C., Hughes, L.</w:t>
      </w:r>
      <w:r w:rsidR="00DC2206">
        <w:rPr>
          <w:rFonts w:ascii="Times New Roman" w:eastAsia="Calibri" w:hAnsi="Times New Roman" w:cs="Times New Roman"/>
          <w:sz w:val="24"/>
          <w:szCs w:val="24"/>
        </w:rPr>
        <w:t>, Hague, J.</w:t>
      </w:r>
      <w:r w:rsidR="00FA32FA">
        <w:rPr>
          <w:rFonts w:ascii="Times New Roman" w:eastAsia="Calibri" w:hAnsi="Times New Roman" w:cs="Times New Roman"/>
          <w:sz w:val="24"/>
          <w:szCs w:val="24"/>
        </w:rPr>
        <w:t>,</w:t>
      </w:r>
      <w:r w:rsidR="00DC2206">
        <w:rPr>
          <w:rFonts w:ascii="Times New Roman" w:eastAsia="Calibri" w:hAnsi="Times New Roman" w:cs="Times New Roman"/>
          <w:sz w:val="24"/>
          <w:szCs w:val="24"/>
        </w:rPr>
        <w:t xml:space="preserve"> &amp; Millings, A. (2021</w:t>
      </w:r>
      <w:r w:rsidRPr="003B4C79">
        <w:rPr>
          <w:rFonts w:ascii="Times New Roman" w:eastAsia="Calibri" w:hAnsi="Times New Roman" w:cs="Times New Roman"/>
          <w:sz w:val="24"/>
          <w:szCs w:val="24"/>
        </w:rPr>
        <w:t xml:space="preserve">). Defining the assessment and treatment competencies to deliver low intensity cognitive behavioural therapy: A multi-centre validation </w:t>
      </w:r>
      <w:r w:rsidRPr="003B4C79">
        <w:rPr>
          <w:rFonts w:ascii="Times New Roman" w:eastAsia="Calibri" w:hAnsi="Times New Roman" w:cs="Times New Roman"/>
          <w:sz w:val="24"/>
          <w:szCs w:val="24"/>
        </w:rPr>
        <w:lastRenderedPageBreak/>
        <w:t xml:space="preserve">study. </w:t>
      </w:r>
      <w:r>
        <w:rPr>
          <w:rFonts w:ascii="Times New Roman" w:eastAsia="Calibri" w:hAnsi="Times New Roman" w:cs="Times New Roman"/>
          <w:i/>
          <w:sz w:val="24"/>
          <w:szCs w:val="24"/>
        </w:rPr>
        <w:t>Behavior Therapy, 52</w:t>
      </w:r>
      <w:r w:rsidRPr="003B4C79">
        <w:rPr>
          <w:rFonts w:ascii="Times New Roman" w:eastAsia="Calibri" w:hAnsi="Times New Roman" w:cs="Times New Roman"/>
          <w:sz w:val="24"/>
          <w:szCs w:val="24"/>
        </w:rPr>
        <w:t>(1), 15-27.</w:t>
      </w:r>
      <w:r>
        <w:rPr>
          <w:rFonts w:ascii="Times New Roman" w:eastAsia="Calibri" w:hAnsi="Times New Roman" w:cs="Times New Roman"/>
          <w:i/>
          <w:sz w:val="24"/>
          <w:szCs w:val="24"/>
        </w:rPr>
        <w:t xml:space="preserve"> </w:t>
      </w:r>
      <w:r w:rsidR="00B24A0A" w:rsidRPr="00094B54">
        <w:rPr>
          <w:rFonts w:ascii="Times New Roman" w:eastAsia="Calibri" w:hAnsi="Times New Roman" w:cs="Times New Roman"/>
          <w:sz w:val="24"/>
          <w:szCs w:val="24"/>
        </w:rPr>
        <w:t>https://doi.org/10.1016/j.beth.2020.01.006</w:t>
      </w:r>
    </w:p>
    <w:p w14:paraId="5C29405A" w14:textId="2A931820" w:rsidR="00B24A0A" w:rsidRDefault="00B24A0A" w:rsidP="00F113FD">
      <w:pPr>
        <w:spacing w:line="360" w:lineRule="auto"/>
        <w:ind w:left="720" w:hanging="720"/>
        <w:jc w:val="both"/>
        <w:rPr>
          <w:rFonts w:ascii="Times New Roman" w:hAnsi="Times New Roman" w:cs="Times New Roman"/>
          <w:sz w:val="24"/>
          <w:szCs w:val="24"/>
          <w:lang w:val="en-US"/>
        </w:rPr>
      </w:pPr>
      <w:r w:rsidRPr="00B24A0A">
        <w:rPr>
          <w:rFonts w:ascii="Times New Roman" w:hAnsi="Times New Roman" w:cs="Times New Roman"/>
          <w:sz w:val="24"/>
          <w:szCs w:val="24"/>
          <w:lang w:val="en-US"/>
        </w:rPr>
        <w:t>Kendler, K.</w:t>
      </w:r>
      <w:r w:rsidR="0022148A">
        <w:rPr>
          <w:rFonts w:ascii="Times New Roman" w:hAnsi="Times New Roman" w:cs="Times New Roman"/>
          <w:sz w:val="24"/>
          <w:szCs w:val="24"/>
          <w:lang w:val="en-US"/>
        </w:rPr>
        <w:t xml:space="preserve"> </w:t>
      </w:r>
      <w:r w:rsidRPr="00B24A0A">
        <w:rPr>
          <w:rFonts w:ascii="Times New Roman" w:hAnsi="Times New Roman" w:cs="Times New Roman"/>
          <w:sz w:val="24"/>
          <w:szCs w:val="24"/>
          <w:lang w:val="en-US"/>
        </w:rPr>
        <w:t>S., Karkowski, L.</w:t>
      </w:r>
      <w:r w:rsidR="0022148A">
        <w:rPr>
          <w:rFonts w:ascii="Times New Roman" w:hAnsi="Times New Roman" w:cs="Times New Roman"/>
          <w:sz w:val="24"/>
          <w:szCs w:val="24"/>
          <w:lang w:val="en-US"/>
        </w:rPr>
        <w:t xml:space="preserve"> </w:t>
      </w:r>
      <w:r w:rsidRPr="00B24A0A">
        <w:rPr>
          <w:rFonts w:ascii="Times New Roman" w:hAnsi="Times New Roman" w:cs="Times New Roman"/>
          <w:sz w:val="24"/>
          <w:szCs w:val="24"/>
          <w:lang w:val="en-US"/>
        </w:rPr>
        <w:t>M., &amp; Prescott, C.</w:t>
      </w:r>
      <w:r w:rsidR="0022148A">
        <w:rPr>
          <w:rFonts w:ascii="Times New Roman" w:hAnsi="Times New Roman" w:cs="Times New Roman"/>
          <w:sz w:val="24"/>
          <w:szCs w:val="24"/>
          <w:lang w:val="en-US"/>
        </w:rPr>
        <w:t xml:space="preserve"> </w:t>
      </w:r>
      <w:r w:rsidRPr="00B24A0A">
        <w:rPr>
          <w:rFonts w:ascii="Times New Roman" w:hAnsi="Times New Roman" w:cs="Times New Roman"/>
          <w:sz w:val="24"/>
          <w:szCs w:val="24"/>
          <w:lang w:val="en-US"/>
        </w:rPr>
        <w:t xml:space="preserve">A. (1999). Causal relationship between stressful life events and the onset of major depression. </w:t>
      </w:r>
      <w:r w:rsidRPr="00B24A0A">
        <w:rPr>
          <w:rFonts w:ascii="Times New Roman" w:hAnsi="Times New Roman" w:cs="Times New Roman"/>
          <w:i/>
          <w:sz w:val="24"/>
          <w:szCs w:val="24"/>
          <w:lang w:val="en-US"/>
        </w:rPr>
        <w:t>American Journal of Psychiatry, 156</w:t>
      </w:r>
      <w:r w:rsidRPr="00B24A0A">
        <w:rPr>
          <w:rFonts w:ascii="Times New Roman" w:hAnsi="Times New Roman" w:cs="Times New Roman"/>
          <w:sz w:val="24"/>
          <w:szCs w:val="24"/>
          <w:lang w:val="en-US"/>
        </w:rPr>
        <w:t>(6), 837-841.</w:t>
      </w:r>
      <w:r>
        <w:rPr>
          <w:rFonts w:ascii="Times New Roman" w:hAnsi="Times New Roman" w:cs="Times New Roman"/>
          <w:sz w:val="24"/>
          <w:szCs w:val="24"/>
          <w:lang w:val="en-US"/>
        </w:rPr>
        <w:t xml:space="preserve"> </w:t>
      </w:r>
      <w:r w:rsidR="006C00C6" w:rsidRPr="00094B54">
        <w:rPr>
          <w:rFonts w:ascii="Times New Roman" w:hAnsi="Times New Roman" w:cs="Times New Roman"/>
          <w:sz w:val="24"/>
          <w:szCs w:val="24"/>
          <w:lang w:val="en-US"/>
        </w:rPr>
        <w:t>https://doi.org/10.1176/ajp.156.6.837</w:t>
      </w:r>
    </w:p>
    <w:p w14:paraId="48BB8798" w14:textId="63FB395F" w:rsidR="00A1690B" w:rsidRPr="00A1690B" w:rsidRDefault="00A1690B" w:rsidP="00F113FD">
      <w:pPr>
        <w:spacing w:before="2" w:after="120" w:line="360" w:lineRule="auto"/>
        <w:ind w:left="720" w:hanging="720"/>
        <w:jc w:val="both"/>
        <w:rPr>
          <w:rFonts w:ascii="Times New Roman" w:eastAsia="Times New Roman" w:hAnsi="Times New Roman" w:cs="Times New Roman"/>
          <w:noProof/>
          <w:sz w:val="24"/>
          <w:szCs w:val="24"/>
          <w:lang w:val="en-US" w:eastAsia="en-GB"/>
        </w:rPr>
      </w:pPr>
      <w:r w:rsidRPr="00A1690B">
        <w:rPr>
          <w:rFonts w:ascii="Times New Roman" w:eastAsia="Times New Roman" w:hAnsi="Times New Roman" w:cs="Times New Roman"/>
          <w:noProof/>
          <w:sz w:val="24"/>
          <w:szCs w:val="24"/>
          <w:lang w:val="en-US" w:eastAsia="en-GB"/>
        </w:rPr>
        <w:t xml:space="preserve">Kendler, K. S., Thornton, L. M., &amp; Gardner, C. O. (2000). Stressful life events and previous episodes in the etiology of major depression in women: an evaluation of the “kindling” hypothesis. </w:t>
      </w:r>
      <w:r w:rsidRPr="00A1690B">
        <w:rPr>
          <w:rFonts w:ascii="Times New Roman" w:eastAsia="Times New Roman" w:hAnsi="Times New Roman" w:cs="Times New Roman"/>
          <w:i/>
          <w:noProof/>
          <w:sz w:val="24"/>
          <w:szCs w:val="24"/>
          <w:lang w:val="en-US" w:eastAsia="en-GB"/>
        </w:rPr>
        <w:t>American Journal of Psychiatry, 157</w:t>
      </w:r>
      <w:r w:rsidRPr="00A1690B">
        <w:rPr>
          <w:rFonts w:ascii="Times New Roman" w:eastAsia="Times New Roman" w:hAnsi="Times New Roman" w:cs="Times New Roman"/>
          <w:noProof/>
          <w:sz w:val="24"/>
          <w:szCs w:val="24"/>
          <w:lang w:val="en-US" w:eastAsia="en-GB"/>
        </w:rPr>
        <w:t>(8), 1243-1251.</w:t>
      </w:r>
      <w:r>
        <w:rPr>
          <w:rFonts w:ascii="Times New Roman" w:eastAsia="Times New Roman" w:hAnsi="Times New Roman" w:cs="Times New Roman"/>
          <w:noProof/>
          <w:sz w:val="24"/>
          <w:szCs w:val="24"/>
          <w:lang w:val="en-US" w:eastAsia="en-GB"/>
        </w:rPr>
        <w:t xml:space="preserve"> </w:t>
      </w:r>
      <w:r w:rsidRPr="00A1690B">
        <w:rPr>
          <w:rFonts w:ascii="Times New Roman" w:eastAsia="Times New Roman" w:hAnsi="Times New Roman" w:cs="Times New Roman"/>
          <w:noProof/>
          <w:sz w:val="24"/>
          <w:szCs w:val="24"/>
          <w:lang w:val="en-US" w:eastAsia="en-GB"/>
        </w:rPr>
        <w:t>https://doi.org/10.1176/appi.ajp.157.8.1243</w:t>
      </w:r>
    </w:p>
    <w:p w14:paraId="23349E42" w14:textId="03B57EAF" w:rsidR="006C00C6" w:rsidRDefault="006C00C6" w:rsidP="00F113FD">
      <w:pPr>
        <w:spacing w:line="360" w:lineRule="auto"/>
        <w:ind w:left="720" w:hanging="720"/>
        <w:jc w:val="both"/>
        <w:rPr>
          <w:rFonts w:ascii="Times New Roman" w:hAnsi="Times New Roman" w:cs="Times New Roman"/>
          <w:sz w:val="24"/>
          <w:szCs w:val="24"/>
          <w:lang w:val="en-US"/>
        </w:rPr>
      </w:pPr>
      <w:r w:rsidRPr="00473798">
        <w:rPr>
          <w:rFonts w:ascii="Times New Roman" w:hAnsi="Times New Roman" w:cs="Times New Roman"/>
          <w:sz w:val="24"/>
          <w:szCs w:val="24"/>
          <w:lang w:val="en-US"/>
        </w:rPr>
        <w:t>Kessler, R.</w:t>
      </w:r>
      <w:r w:rsidR="0022148A">
        <w:rPr>
          <w:rFonts w:ascii="Times New Roman" w:hAnsi="Times New Roman" w:cs="Times New Roman"/>
          <w:sz w:val="24"/>
          <w:szCs w:val="24"/>
          <w:lang w:val="en-US"/>
        </w:rPr>
        <w:t xml:space="preserve"> </w:t>
      </w:r>
      <w:r w:rsidRPr="00473798">
        <w:rPr>
          <w:rFonts w:ascii="Times New Roman" w:hAnsi="Times New Roman" w:cs="Times New Roman"/>
          <w:sz w:val="24"/>
          <w:szCs w:val="24"/>
          <w:lang w:val="en-US"/>
        </w:rPr>
        <w:t xml:space="preserve">C. (1997). The effects of stressful life events on depression. </w:t>
      </w:r>
      <w:r w:rsidRPr="00473798">
        <w:rPr>
          <w:rFonts w:ascii="Times New Roman" w:hAnsi="Times New Roman" w:cs="Times New Roman"/>
          <w:i/>
          <w:sz w:val="24"/>
          <w:szCs w:val="24"/>
          <w:lang w:val="en-US"/>
        </w:rPr>
        <w:t>Annual Reviews of Psychology, 48</w:t>
      </w:r>
      <w:r w:rsidRPr="00473798">
        <w:rPr>
          <w:rFonts w:ascii="Times New Roman" w:hAnsi="Times New Roman" w:cs="Times New Roman"/>
          <w:sz w:val="24"/>
          <w:szCs w:val="24"/>
          <w:lang w:val="en-US"/>
        </w:rPr>
        <w:t>, 191-214.</w:t>
      </w:r>
      <w:r>
        <w:rPr>
          <w:rFonts w:ascii="Times New Roman" w:hAnsi="Times New Roman" w:cs="Times New Roman"/>
          <w:sz w:val="24"/>
          <w:szCs w:val="24"/>
          <w:lang w:val="en-US"/>
        </w:rPr>
        <w:t xml:space="preserve"> </w:t>
      </w:r>
      <w:r w:rsidR="00446F41" w:rsidRPr="00094B54">
        <w:rPr>
          <w:rFonts w:ascii="Times New Roman" w:hAnsi="Times New Roman" w:cs="Times New Roman"/>
          <w:sz w:val="24"/>
          <w:szCs w:val="24"/>
          <w:lang w:val="en-US"/>
        </w:rPr>
        <w:t>https://doi.org/10.1146/annurev.psych.48.1.191</w:t>
      </w:r>
    </w:p>
    <w:p w14:paraId="2944C579" w14:textId="614CA8AD" w:rsidR="00446F41" w:rsidRPr="00B24A0A" w:rsidRDefault="00255BB0" w:rsidP="00F113FD">
      <w:pPr>
        <w:spacing w:line="360" w:lineRule="auto"/>
        <w:ind w:left="720" w:hanging="720"/>
        <w:jc w:val="both"/>
        <w:rPr>
          <w:rFonts w:ascii="Times New Roman" w:hAnsi="Times New Roman" w:cs="Times New Roman"/>
          <w:sz w:val="24"/>
          <w:szCs w:val="24"/>
          <w:lang w:val="en-US"/>
        </w:rPr>
      </w:pPr>
      <w:r>
        <w:rPr>
          <w:rFonts w:ascii="Times New Roman" w:hAnsi="Times New Roman" w:cs="Times New Roman"/>
          <w:sz w:val="24"/>
          <w:szCs w:val="24"/>
          <w:lang w:val="en-US"/>
        </w:rPr>
        <w:t>Kilculle</w:t>
      </w:r>
      <w:r w:rsidR="00446F41" w:rsidRPr="00446F41">
        <w:rPr>
          <w:rFonts w:ascii="Times New Roman" w:hAnsi="Times New Roman" w:cs="Times New Roman"/>
          <w:sz w:val="24"/>
          <w:szCs w:val="24"/>
          <w:lang w:val="en-US"/>
        </w:rPr>
        <w:t>n, J.</w:t>
      </w:r>
      <w:r w:rsidR="00CE5148">
        <w:rPr>
          <w:rFonts w:ascii="Times New Roman" w:hAnsi="Times New Roman" w:cs="Times New Roman"/>
          <w:sz w:val="24"/>
          <w:szCs w:val="24"/>
          <w:lang w:val="en-US"/>
        </w:rPr>
        <w:t xml:space="preserve"> </w:t>
      </w:r>
      <w:r w:rsidR="00446F41" w:rsidRPr="00446F41">
        <w:rPr>
          <w:rFonts w:ascii="Times New Roman" w:hAnsi="Times New Roman" w:cs="Times New Roman"/>
          <w:sz w:val="24"/>
          <w:szCs w:val="24"/>
          <w:lang w:val="en-US"/>
        </w:rPr>
        <w:t>R., Castonguay, L.</w:t>
      </w:r>
      <w:r w:rsidR="00CE5148">
        <w:rPr>
          <w:rFonts w:ascii="Times New Roman" w:hAnsi="Times New Roman" w:cs="Times New Roman"/>
          <w:sz w:val="24"/>
          <w:szCs w:val="24"/>
          <w:lang w:val="en-US"/>
        </w:rPr>
        <w:t xml:space="preserve"> </w:t>
      </w:r>
      <w:r w:rsidR="00446F41" w:rsidRPr="00446F41">
        <w:rPr>
          <w:rFonts w:ascii="Times New Roman" w:hAnsi="Times New Roman" w:cs="Times New Roman"/>
          <w:sz w:val="24"/>
          <w:szCs w:val="24"/>
          <w:lang w:val="en-US"/>
        </w:rPr>
        <w:t>G., Janis, R.</w:t>
      </w:r>
      <w:r w:rsidR="00CE5148">
        <w:rPr>
          <w:rFonts w:ascii="Times New Roman" w:hAnsi="Times New Roman" w:cs="Times New Roman"/>
          <w:sz w:val="24"/>
          <w:szCs w:val="24"/>
          <w:lang w:val="en-US"/>
        </w:rPr>
        <w:t xml:space="preserve"> </w:t>
      </w:r>
      <w:r w:rsidR="00446F41" w:rsidRPr="00446F41">
        <w:rPr>
          <w:rFonts w:ascii="Times New Roman" w:hAnsi="Times New Roman" w:cs="Times New Roman"/>
          <w:sz w:val="24"/>
          <w:szCs w:val="24"/>
          <w:lang w:val="en-US"/>
        </w:rPr>
        <w:t>A., Hallquist, M.</w:t>
      </w:r>
      <w:r w:rsidR="00CE5148">
        <w:rPr>
          <w:rFonts w:ascii="Times New Roman" w:hAnsi="Times New Roman" w:cs="Times New Roman"/>
          <w:sz w:val="24"/>
          <w:szCs w:val="24"/>
          <w:lang w:val="en-US"/>
        </w:rPr>
        <w:t xml:space="preserve"> </w:t>
      </w:r>
      <w:r w:rsidR="00446F41" w:rsidRPr="00446F41">
        <w:rPr>
          <w:rFonts w:ascii="Times New Roman" w:hAnsi="Times New Roman" w:cs="Times New Roman"/>
          <w:sz w:val="24"/>
          <w:szCs w:val="24"/>
          <w:lang w:val="en-US"/>
        </w:rPr>
        <w:t>N., Hayes, J.</w:t>
      </w:r>
      <w:r w:rsidR="00CE5148">
        <w:rPr>
          <w:rFonts w:ascii="Times New Roman" w:hAnsi="Times New Roman" w:cs="Times New Roman"/>
          <w:sz w:val="24"/>
          <w:szCs w:val="24"/>
          <w:lang w:val="en-US"/>
        </w:rPr>
        <w:t xml:space="preserve"> </w:t>
      </w:r>
      <w:r w:rsidR="00446F41" w:rsidRPr="00446F41">
        <w:rPr>
          <w:rFonts w:ascii="Times New Roman" w:hAnsi="Times New Roman" w:cs="Times New Roman"/>
          <w:sz w:val="24"/>
          <w:szCs w:val="24"/>
          <w:lang w:val="en-US"/>
        </w:rPr>
        <w:t>A., &amp; Locke, B.</w:t>
      </w:r>
      <w:r w:rsidR="00CE5148">
        <w:rPr>
          <w:rFonts w:ascii="Times New Roman" w:hAnsi="Times New Roman" w:cs="Times New Roman"/>
          <w:sz w:val="24"/>
          <w:szCs w:val="24"/>
          <w:lang w:val="en-US"/>
        </w:rPr>
        <w:t xml:space="preserve"> </w:t>
      </w:r>
      <w:r w:rsidR="00446F41" w:rsidRPr="00446F41">
        <w:rPr>
          <w:rFonts w:ascii="Times New Roman" w:hAnsi="Times New Roman" w:cs="Times New Roman"/>
          <w:sz w:val="24"/>
          <w:szCs w:val="24"/>
          <w:lang w:val="en-US"/>
        </w:rPr>
        <w:t>D</w:t>
      </w:r>
      <w:r w:rsidR="00921771">
        <w:rPr>
          <w:rFonts w:ascii="Times New Roman" w:hAnsi="Times New Roman" w:cs="Times New Roman"/>
          <w:sz w:val="24"/>
          <w:szCs w:val="24"/>
          <w:lang w:val="en-US"/>
        </w:rPr>
        <w:t>. (2021</w:t>
      </w:r>
      <w:r w:rsidR="00446F41" w:rsidRPr="00446F41">
        <w:rPr>
          <w:rFonts w:ascii="Times New Roman" w:hAnsi="Times New Roman" w:cs="Times New Roman"/>
          <w:sz w:val="24"/>
          <w:szCs w:val="24"/>
          <w:lang w:val="en-US"/>
        </w:rPr>
        <w:t>). Predicting future courses of psychotherapy within a grouped LASSO fra</w:t>
      </w:r>
      <w:r w:rsidR="00921771">
        <w:rPr>
          <w:rFonts w:ascii="Times New Roman" w:hAnsi="Times New Roman" w:cs="Times New Roman"/>
          <w:sz w:val="24"/>
          <w:szCs w:val="24"/>
          <w:lang w:val="en-US"/>
        </w:rPr>
        <w:t>mework</w:t>
      </w:r>
      <w:r w:rsidR="00921771" w:rsidRPr="00921771">
        <w:rPr>
          <w:rFonts w:ascii="Times New Roman" w:hAnsi="Times New Roman" w:cs="Times New Roman"/>
          <w:i/>
          <w:sz w:val="24"/>
          <w:szCs w:val="24"/>
          <w:lang w:val="en-US"/>
        </w:rPr>
        <w:t>. Psychotherapy Research, 31</w:t>
      </w:r>
      <w:r w:rsidR="00921771">
        <w:rPr>
          <w:rFonts w:ascii="Times New Roman" w:hAnsi="Times New Roman" w:cs="Times New Roman"/>
          <w:sz w:val="24"/>
          <w:szCs w:val="24"/>
          <w:lang w:val="en-US"/>
        </w:rPr>
        <w:t xml:space="preserve">(1), 63-77. </w:t>
      </w:r>
      <w:r w:rsidR="00921771" w:rsidRPr="00921771">
        <w:rPr>
          <w:rFonts w:ascii="Times New Roman" w:hAnsi="Times New Roman" w:cs="Times New Roman"/>
          <w:sz w:val="24"/>
          <w:szCs w:val="24"/>
          <w:lang w:val="en-US"/>
        </w:rPr>
        <w:t>https://doi.org/10.1080/10503307.2020.1762948</w:t>
      </w:r>
    </w:p>
    <w:p w14:paraId="78121495" w14:textId="35602EC6" w:rsidR="003D1CFC" w:rsidRDefault="003D1CFC" w:rsidP="00F113FD">
      <w:pPr>
        <w:tabs>
          <w:tab w:val="left" w:pos="1908"/>
        </w:tabs>
        <w:spacing w:line="360" w:lineRule="auto"/>
        <w:ind w:left="720" w:hanging="720"/>
        <w:jc w:val="both"/>
        <w:rPr>
          <w:rStyle w:val="Hyperlink"/>
          <w:rFonts w:ascii="Times New Roman" w:hAnsi="Times New Roman" w:cs="Times New Roman"/>
          <w:sz w:val="24"/>
          <w:szCs w:val="24"/>
        </w:rPr>
      </w:pPr>
      <w:r w:rsidRPr="003D1CFC">
        <w:rPr>
          <w:rFonts w:ascii="Times New Roman" w:hAnsi="Times New Roman" w:cs="Times New Roman"/>
          <w:sz w:val="24"/>
          <w:szCs w:val="24"/>
        </w:rPr>
        <w:t xml:space="preserve">King, M., Marston, L., &amp; Bower, P. (2014). Comparison of non-directive counselling and cognitive behaviour therapy for patients presenting in general practice with an ICD-10 depressive episode: a randomized control trial. </w:t>
      </w:r>
      <w:r w:rsidR="005E49ED">
        <w:rPr>
          <w:rFonts w:ascii="Times New Roman" w:hAnsi="Times New Roman" w:cs="Times New Roman"/>
          <w:i/>
          <w:sz w:val="24"/>
          <w:szCs w:val="24"/>
        </w:rPr>
        <w:t>Psychological M</w:t>
      </w:r>
      <w:r w:rsidRPr="003D1CFC">
        <w:rPr>
          <w:rFonts w:ascii="Times New Roman" w:hAnsi="Times New Roman" w:cs="Times New Roman"/>
          <w:i/>
          <w:sz w:val="24"/>
          <w:szCs w:val="24"/>
        </w:rPr>
        <w:t>edicine, 44</w:t>
      </w:r>
      <w:r w:rsidRPr="003D1CFC">
        <w:rPr>
          <w:rFonts w:ascii="Times New Roman" w:hAnsi="Times New Roman" w:cs="Times New Roman"/>
          <w:sz w:val="24"/>
          <w:szCs w:val="24"/>
        </w:rPr>
        <w:t xml:space="preserve">(9), 1835–1844. </w:t>
      </w:r>
      <w:r w:rsidR="00A6595F" w:rsidRPr="00094B54">
        <w:rPr>
          <w:rFonts w:ascii="Times New Roman" w:hAnsi="Times New Roman" w:cs="Times New Roman"/>
          <w:sz w:val="24"/>
          <w:szCs w:val="24"/>
        </w:rPr>
        <w:t>https://doi.org/10.1017/S0033291713002377</w:t>
      </w:r>
    </w:p>
    <w:p w14:paraId="53FF6701" w14:textId="17754C1D" w:rsidR="00A54236" w:rsidRDefault="00A54236" w:rsidP="00F113FD">
      <w:pPr>
        <w:tabs>
          <w:tab w:val="left" w:pos="1908"/>
        </w:tabs>
        <w:spacing w:line="360" w:lineRule="auto"/>
        <w:ind w:left="720" w:hanging="720"/>
        <w:jc w:val="both"/>
        <w:rPr>
          <w:rFonts w:ascii="Times New Roman" w:hAnsi="Times New Roman" w:cs="Times New Roman"/>
          <w:sz w:val="24"/>
          <w:szCs w:val="24"/>
        </w:rPr>
      </w:pPr>
      <w:r w:rsidRPr="00A54236">
        <w:rPr>
          <w:rFonts w:ascii="Times New Roman" w:hAnsi="Times New Roman" w:cs="Times New Roman"/>
          <w:sz w:val="24"/>
          <w:szCs w:val="24"/>
        </w:rPr>
        <w:t>Kordy, H., Wolf, M., Aulich, K., Bürgy, M</w:t>
      </w:r>
      <w:r w:rsidR="00FA32FA">
        <w:rPr>
          <w:rFonts w:ascii="Times New Roman" w:hAnsi="Times New Roman" w:cs="Times New Roman"/>
          <w:sz w:val="24"/>
          <w:szCs w:val="24"/>
        </w:rPr>
        <w:t>., Hegerl, U., Hüsing, J., Puschner, B., Rummel-Kluge C., Vedder, H., &amp;</w:t>
      </w:r>
      <w:r w:rsidRPr="00A54236">
        <w:rPr>
          <w:rFonts w:ascii="Times New Roman" w:hAnsi="Times New Roman" w:cs="Times New Roman"/>
          <w:sz w:val="24"/>
          <w:szCs w:val="24"/>
        </w:rPr>
        <w:t xml:space="preserve"> Backenstrass, M. (2016). Internet-delivered disease management for recurrent Depression: Multicenter randomized controlled trial. </w:t>
      </w:r>
      <w:r w:rsidRPr="00A54236">
        <w:rPr>
          <w:rFonts w:ascii="Times New Roman" w:hAnsi="Times New Roman" w:cs="Times New Roman"/>
          <w:i/>
          <w:sz w:val="24"/>
          <w:szCs w:val="24"/>
        </w:rPr>
        <w:t>Psychotherapy and Psychosomatics, 85,</w:t>
      </w:r>
      <w:r w:rsidRPr="00A54236">
        <w:rPr>
          <w:rFonts w:ascii="Times New Roman" w:hAnsi="Times New Roman" w:cs="Times New Roman"/>
          <w:sz w:val="24"/>
          <w:szCs w:val="24"/>
        </w:rPr>
        <w:t xml:space="preserve"> 91-98. https://doi.org/10.1159/000441951</w:t>
      </w:r>
    </w:p>
    <w:p w14:paraId="681F391C" w14:textId="01F424C9" w:rsidR="006C6111" w:rsidRPr="006C6111" w:rsidRDefault="006C6111" w:rsidP="00F113FD">
      <w:pPr>
        <w:spacing w:line="360" w:lineRule="auto"/>
        <w:ind w:left="720" w:hanging="720"/>
        <w:jc w:val="both"/>
        <w:rPr>
          <w:rFonts w:ascii="Times New Roman" w:eastAsia="Calibri" w:hAnsi="Times New Roman" w:cs="Times New Roman"/>
          <w:sz w:val="24"/>
          <w:szCs w:val="24"/>
        </w:rPr>
      </w:pPr>
      <w:r w:rsidRPr="006C6111">
        <w:rPr>
          <w:rFonts w:ascii="Times New Roman" w:eastAsia="Calibri" w:hAnsi="Times New Roman" w:cs="Times New Roman"/>
          <w:sz w:val="24"/>
          <w:szCs w:val="24"/>
        </w:rPr>
        <w:t>Kroenke, K., Spitzer, R.</w:t>
      </w:r>
      <w:r>
        <w:rPr>
          <w:rFonts w:ascii="Times New Roman" w:eastAsia="Calibri" w:hAnsi="Times New Roman" w:cs="Times New Roman"/>
          <w:sz w:val="24"/>
          <w:szCs w:val="24"/>
        </w:rPr>
        <w:t xml:space="preserve"> </w:t>
      </w:r>
      <w:r w:rsidR="00047D91">
        <w:rPr>
          <w:rFonts w:ascii="Times New Roman" w:eastAsia="Calibri" w:hAnsi="Times New Roman" w:cs="Times New Roman"/>
          <w:sz w:val="24"/>
          <w:szCs w:val="24"/>
        </w:rPr>
        <w:t xml:space="preserve">L., </w:t>
      </w:r>
      <w:r w:rsidRPr="006C6111">
        <w:rPr>
          <w:rFonts w:ascii="Times New Roman" w:eastAsia="Calibri" w:hAnsi="Times New Roman" w:cs="Times New Roman"/>
          <w:sz w:val="24"/>
          <w:szCs w:val="24"/>
        </w:rPr>
        <w:t>&amp; Williams, J.</w:t>
      </w:r>
      <w:r>
        <w:rPr>
          <w:rFonts w:ascii="Times New Roman" w:eastAsia="Calibri" w:hAnsi="Times New Roman" w:cs="Times New Roman"/>
          <w:sz w:val="24"/>
          <w:szCs w:val="24"/>
        </w:rPr>
        <w:t xml:space="preserve"> </w:t>
      </w:r>
      <w:r w:rsidRPr="006C6111">
        <w:rPr>
          <w:rFonts w:ascii="Times New Roman" w:eastAsia="Calibri" w:hAnsi="Times New Roman" w:cs="Times New Roman"/>
          <w:sz w:val="24"/>
          <w:szCs w:val="24"/>
        </w:rPr>
        <w:t xml:space="preserve">B. (2001). The PhQ-9: Validity of a brief depression severity measure. </w:t>
      </w:r>
      <w:r w:rsidRPr="006C6111">
        <w:rPr>
          <w:rFonts w:ascii="Times New Roman" w:eastAsia="Calibri" w:hAnsi="Times New Roman" w:cs="Times New Roman"/>
          <w:i/>
          <w:sz w:val="24"/>
          <w:szCs w:val="24"/>
        </w:rPr>
        <w:t>Journal of General Internal Medicine, 16</w:t>
      </w:r>
      <w:r w:rsidR="00BA3476" w:rsidRPr="00BA3476">
        <w:rPr>
          <w:rFonts w:ascii="Times New Roman" w:eastAsia="Calibri" w:hAnsi="Times New Roman" w:cs="Times New Roman"/>
          <w:sz w:val="24"/>
          <w:szCs w:val="24"/>
        </w:rPr>
        <w:t>(9)</w:t>
      </w:r>
      <w:r w:rsidRPr="006C6111">
        <w:rPr>
          <w:rFonts w:ascii="Times New Roman" w:eastAsia="Calibri" w:hAnsi="Times New Roman" w:cs="Times New Roman"/>
          <w:i/>
          <w:sz w:val="24"/>
          <w:szCs w:val="24"/>
        </w:rPr>
        <w:t>,</w:t>
      </w:r>
      <w:r w:rsidRPr="006C6111">
        <w:rPr>
          <w:rFonts w:ascii="Times New Roman" w:eastAsia="Calibri" w:hAnsi="Times New Roman" w:cs="Times New Roman"/>
          <w:sz w:val="24"/>
          <w:szCs w:val="24"/>
        </w:rPr>
        <w:t xml:space="preserve"> 606-613.</w:t>
      </w:r>
      <w:r w:rsidR="00BA3476">
        <w:rPr>
          <w:rFonts w:ascii="Times New Roman" w:eastAsia="Calibri" w:hAnsi="Times New Roman" w:cs="Times New Roman"/>
          <w:sz w:val="24"/>
          <w:szCs w:val="24"/>
        </w:rPr>
        <w:t xml:space="preserve"> </w:t>
      </w:r>
      <w:r w:rsidR="00BA3476" w:rsidRPr="00BA3476">
        <w:rPr>
          <w:rFonts w:ascii="Times New Roman" w:eastAsia="Calibri" w:hAnsi="Times New Roman" w:cs="Times New Roman"/>
          <w:sz w:val="24"/>
          <w:szCs w:val="24"/>
        </w:rPr>
        <w:t>https://doi.org/10.1046/j.1525-1497.2001.016009606.x</w:t>
      </w:r>
    </w:p>
    <w:p w14:paraId="23E291C4" w14:textId="429C7277" w:rsidR="006C6111" w:rsidRPr="006C6111" w:rsidRDefault="006C6111" w:rsidP="00F113FD">
      <w:pPr>
        <w:spacing w:line="360" w:lineRule="auto"/>
        <w:ind w:left="720" w:hanging="720"/>
        <w:jc w:val="both"/>
        <w:rPr>
          <w:rFonts w:ascii="Times New Roman" w:eastAsia="Calibri" w:hAnsi="Times New Roman" w:cs="Times New Roman"/>
          <w:sz w:val="24"/>
          <w:szCs w:val="24"/>
        </w:rPr>
      </w:pPr>
      <w:r w:rsidRPr="006C6111">
        <w:rPr>
          <w:rFonts w:ascii="Times New Roman" w:eastAsia="Calibri" w:hAnsi="Times New Roman" w:cs="Times New Roman"/>
          <w:sz w:val="24"/>
          <w:szCs w:val="24"/>
        </w:rPr>
        <w:t xml:space="preserve">Kroenke, K., Spitzer, R. L., Williams, J. B., Monahan, P. O., &amp; Löwe, B. (2007). Anxiety disorders in primary care: prevalence, impairment, comorbidity, and detection. </w:t>
      </w:r>
      <w:r w:rsidRPr="006C6111">
        <w:rPr>
          <w:rFonts w:ascii="Times New Roman" w:eastAsia="Calibri" w:hAnsi="Times New Roman" w:cs="Times New Roman"/>
          <w:i/>
          <w:sz w:val="24"/>
          <w:szCs w:val="24"/>
        </w:rPr>
        <w:t>Annals of Internal Medicine, 146</w:t>
      </w:r>
      <w:r w:rsidR="00887931" w:rsidRPr="00887931">
        <w:rPr>
          <w:rFonts w:ascii="Times New Roman" w:eastAsia="Calibri" w:hAnsi="Times New Roman" w:cs="Times New Roman"/>
          <w:sz w:val="24"/>
          <w:szCs w:val="24"/>
        </w:rPr>
        <w:t>(5)</w:t>
      </w:r>
      <w:r w:rsidRPr="006C6111">
        <w:rPr>
          <w:rFonts w:ascii="Times New Roman" w:eastAsia="Calibri" w:hAnsi="Times New Roman" w:cs="Times New Roman"/>
          <w:sz w:val="24"/>
          <w:szCs w:val="24"/>
        </w:rPr>
        <w:t>, 317-325.</w:t>
      </w:r>
      <w:r w:rsidR="00887931">
        <w:rPr>
          <w:rFonts w:ascii="Times New Roman" w:eastAsia="Calibri" w:hAnsi="Times New Roman" w:cs="Times New Roman"/>
          <w:sz w:val="24"/>
          <w:szCs w:val="24"/>
        </w:rPr>
        <w:t xml:space="preserve"> </w:t>
      </w:r>
      <w:r w:rsidR="00887931" w:rsidRPr="00887931">
        <w:rPr>
          <w:rFonts w:ascii="Times New Roman" w:eastAsia="Calibri" w:hAnsi="Times New Roman" w:cs="Times New Roman"/>
          <w:sz w:val="24"/>
          <w:szCs w:val="24"/>
        </w:rPr>
        <w:t>https://doi.org/10.7326/0003-4819-146-5-200703060-00004</w:t>
      </w:r>
    </w:p>
    <w:p w14:paraId="3E80B1E7" w14:textId="6062C401" w:rsidR="00A6595F" w:rsidRDefault="00A6595F" w:rsidP="00F113FD">
      <w:pPr>
        <w:spacing w:line="360" w:lineRule="auto"/>
        <w:ind w:left="720" w:hanging="720"/>
        <w:jc w:val="both"/>
        <w:rPr>
          <w:rFonts w:ascii="Times New Roman" w:hAnsi="Times New Roman" w:cs="Times New Roman"/>
          <w:sz w:val="24"/>
          <w:szCs w:val="24"/>
        </w:rPr>
      </w:pPr>
      <w:r w:rsidRPr="00A6595F">
        <w:rPr>
          <w:rFonts w:ascii="Times New Roman" w:hAnsi="Times New Roman" w:cs="Times New Roman"/>
          <w:sz w:val="24"/>
          <w:szCs w:val="24"/>
        </w:rPr>
        <w:lastRenderedPageBreak/>
        <w:t xml:space="preserve">Landis, J. R., &amp; Koch, G. G. (1977). The measurement of observer agreement for categorical data. </w:t>
      </w:r>
      <w:r w:rsidRPr="00A6595F">
        <w:rPr>
          <w:rFonts w:ascii="Times New Roman" w:hAnsi="Times New Roman" w:cs="Times New Roman"/>
          <w:i/>
          <w:sz w:val="24"/>
          <w:szCs w:val="24"/>
        </w:rPr>
        <w:t>Biometrics, 33</w:t>
      </w:r>
      <w:r w:rsidRPr="00A6595F">
        <w:rPr>
          <w:rFonts w:ascii="Times New Roman" w:hAnsi="Times New Roman" w:cs="Times New Roman"/>
          <w:sz w:val="24"/>
          <w:szCs w:val="24"/>
        </w:rPr>
        <w:t>, 159.</w:t>
      </w:r>
      <w:r>
        <w:rPr>
          <w:rFonts w:ascii="Times New Roman" w:hAnsi="Times New Roman" w:cs="Times New Roman"/>
          <w:sz w:val="24"/>
          <w:szCs w:val="24"/>
        </w:rPr>
        <w:t xml:space="preserve"> </w:t>
      </w:r>
      <w:r w:rsidR="00F87447" w:rsidRPr="00094B54">
        <w:rPr>
          <w:rFonts w:ascii="Times New Roman" w:hAnsi="Times New Roman" w:cs="Times New Roman"/>
          <w:sz w:val="24"/>
          <w:szCs w:val="24"/>
        </w:rPr>
        <w:t>https://doi.org/10.2307/2529310</w:t>
      </w:r>
    </w:p>
    <w:p w14:paraId="42EF6E40" w14:textId="1D10AB72" w:rsidR="00F87447" w:rsidRPr="00F87447" w:rsidRDefault="00F87447" w:rsidP="00F113FD">
      <w:pPr>
        <w:spacing w:line="360" w:lineRule="auto"/>
        <w:ind w:left="720" w:hanging="720"/>
        <w:jc w:val="both"/>
        <w:rPr>
          <w:rFonts w:ascii="Times New Roman" w:hAnsi="Times New Roman" w:cs="Times New Roman"/>
          <w:sz w:val="24"/>
          <w:szCs w:val="24"/>
          <w:lang w:val="en-US"/>
        </w:rPr>
      </w:pPr>
      <w:r w:rsidRPr="00F87447">
        <w:rPr>
          <w:rFonts w:ascii="Times New Roman" w:hAnsi="Times New Roman" w:cs="Times New Roman"/>
          <w:sz w:val="24"/>
          <w:szCs w:val="24"/>
          <w:lang w:val="en-US"/>
        </w:rPr>
        <w:t>Law, P.</w:t>
      </w:r>
      <w:r w:rsidR="000445F0">
        <w:rPr>
          <w:rFonts w:ascii="Times New Roman" w:hAnsi="Times New Roman" w:cs="Times New Roman"/>
          <w:sz w:val="24"/>
          <w:szCs w:val="24"/>
          <w:lang w:val="en-US"/>
        </w:rPr>
        <w:t xml:space="preserve"> </w:t>
      </w:r>
      <w:r w:rsidRPr="00F87447">
        <w:rPr>
          <w:rFonts w:ascii="Times New Roman" w:hAnsi="Times New Roman" w:cs="Times New Roman"/>
          <w:sz w:val="24"/>
          <w:szCs w:val="24"/>
          <w:lang w:val="en-US"/>
        </w:rPr>
        <w:t>C.</w:t>
      </w:r>
      <w:r w:rsidR="000445F0">
        <w:rPr>
          <w:rFonts w:ascii="Times New Roman" w:hAnsi="Times New Roman" w:cs="Times New Roman"/>
          <w:sz w:val="24"/>
          <w:szCs w:val="24"/>
          <w:lang w:val="en-US"/>
        </w:rPr>
        <w:t xml:space="preserve"> </w:t>
      </w:r>
      <w:r w:rsidRPr="00F87447">
        <w:rPr>
          <w:rFonts w:ascii="Times New Roman" w:hAnsi="Times New Roman" w:cs="Times New Roman"/>
          <w:sz w:val="24"/>
          <w:szCs w:val="24"/>
          <w:lang w:val="en-US"/>
        </w:rPr>
        <w:t>F., Too, L.</w:t>
      </w:r>
      <w:r w:rsidR="000445F0">
        <w:rPr>
          <w:rFonts w:ascii="Times New Roman" w:hAnsi="Times New Roman" w:cs="Times New Roman"/>
          <w:sz w:val="24"/>
          <w:szCs w:val="24"/>
          <w:lang w:val="en-US"/>
        </w:rPr>
        <w:t xml:space="preserve"> </w:t>
      </w:r>
      <w:r w:rsidRPr="00F87447">
        <w:rPr>
          <w:rFonts w:ascii="Times New Roman" w:hAnsi="Times New Roman" w:cs="Times New Roman"/>
          <w:sz w:val="24"/>
          <w:szCs w:val="24"/>
          <w:lang w:val="en-US"/>
        </w:rPr>
        <w:t>S., Butterworth, P., Witt, K., Reavley, N., &amp; Milner, A.</w:t>
      </w:r>
      <w:r w:rsidR="000445F0">
        <w:rPr>
          <w:rFonts w:ascii="Times New Roman" w:hAnsi="Times New Roman" w:cs="Times New Roman"/>
          <w:sz w:val="24"/>
          <w:szCs w:val="24"/>
          <w:lang w:val="en-US"/>
        </w:rPr>
        <w:t xml:space="preserve"> </w:t>
      </w:r>
      <w:r w:rsidR="00B17E8D">
        <w:rPr>
          <w:rFonts w:ascii="Times New Roman" w:hAnsi="Times New Roman" w:cs="Times New Roman"/>
          <w:sz w:val="24"/>
          <w:szCs w:val="24"/>
          <w:lang w:val="en-US"/>
        </w:rPr>
        <w:t>J. (2020). A systematic review on</w:t>
      </w:r>
      <w:r w:rsidRPr="00F87447">
        <w:rPr>
          <w:rFonts w:ascii="Times New Roman" w:hAnsi="Times New Roman" w:cs="Times New Roman"/>
          <w:sz w:val="24"/>
          <w:szCs w:val="24"/>
          <w:lang w:val="en-US"/>
        </w:rPr>
        <w:t xml:space="preserve"> the effect of work-related stressors on mental health of young workers. </w:t>
      </w:r>
      <w:r w:rsidRPr="00F87447">
        <w:rPr>
          <w:rFonts w:ascii="Times New Roman" w:hAnsi="Times New Roman" w:cs="Times New Roman"/>
          <w:i/>
          <w:sz w:val="24"/>
          <w:szCs w:val="24"/>
          <w:lang w:val="en-US"/>
        </w:rPr>
        <w:t>International Archives of Occupational and Environmental Health, 93,</w:t>
      </w:r>
      <w:r w:rsidRPr="00F87447">
        <w:rPr>
          <w:rFonts w:ascii="Times New Roman" w:hAnsi="Times New Roman" w:cs="Times New Roman"/>
          <w:sz w:val="24"/>
          <w:szCs w:val="24"/>
          <w:lang w:val="en-US"/>
        </w:rPr>
        <w:t xml:space="preserve"> 611-622.</w:t>
      </w:r>
      <w:r w:rsidR="004C37F8">
        <w:rPr>
          <w:rFonts w:ascii="Times New Roman" w:hAnsi="Times New Roman" w:cs="Times New Roman"/>
          <w:sz w:val="24"/>
          <w:szCs w:val="24"/>
          <w:lang w:val="en-US"/>
        </w:rPr>
        <w:t xml:space="preserve"> </w:t>
      </w:r>
      <w:r w:rsidR="004C37F8" w:rsidRPr="004C37F8">
        <w:rPr>
          <w:rFonts w:ascii="Times New Roman" w:hAnsi="Times New Roman" w:cs="Times New Roman"/>
          <w:sz w:val="24"/>
          <w:szCs w:val="24"/>
          <w:lang w:val="en-US"/>
        </w:rPr>
        <w:t>https://doi.org/10.1007/s00420-020-01516-7</w:t>
      </w:r>
    </w:p>
    <w:p w14:paraId="4DA4188E" w14:textId="525DF4A3" w:rsidR="00AF618E" w:rsidRDefault="00AF618E"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F25F5C">
        <w:rPr>
          <w:rFonts w:ascii="Times New Roman" w:hAnsi="Times New Roman" w:cs="Times New Roman"/>
          <w:noProof/>
          <w:sz w:val="24"/>
          <w:szCs w:val="24"/>
          <w:lang w:val="en-US"/>
        </w:rPr>
        <w:t xml:space="preserve">Layard, R., &amp; Clark, D. M. (2014). </w:t>
      </w:r>
      <w:r w:rsidRPr="00F25F5C">
        <w:rPr>
          <w:rFonts w:ascii="Times New Roman" w:hAnsi="Times New Roman" w:cs="Times New Roman"/>
          <w:i/>
          <w:iCs/>
          <w:noProof/>
          <w:sz w:val="24"/>
          <w:szCs w:val="24"/>
          <w:lang w:val="en-US"/>
        </w:rPr>
        <w:t>Thrive: The power of psychological therapy</w:t>
      </w:r>
      <w:r w:rsidRPr="00F25F5C">
        <w:rPr>
          <w:rFonts w:ascii="Times New Roman" w:hAnsi="Times New Roman" w:cs="Times New Roman"/>
          <w:noProof/>
          <w:sz w:val="24"/>
          <w:szCs w:val="24"/>
          <w:lang w:val="en-US"/>
        </w:rPr>
        <w:t>. Allen Lane, Penguin Group.</w:t>
      </w:r>
    </w:p>
    <w:p w14:paraId="08789C5B" w14:textId="4A62E000" w:rsidR="00BA7179" w:rsidRPr="002E2771" w:rsidRDefault="00BA7179" w:rsidP="00F113FD">
      <w:pPr>
        <w:widowControl w:val="0"/>
        <w:autoSpaceDE w:val="0"/>
        <w:autoSpaceDN w:val="0"/>
        <w:adjustRightInd w:val="0"/>
        <w:spacing w:after="120" w:line="360" w:lineRule="auto"/>
        <w:ind w:left="720" w:hanging="720"/>
        <w:jc w:val="both"/>
        <w:rPr>
          <w:rStyle w:val="Hyperlink"/>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Leaker, D.</w:t>
      </w:r>
      <w:r w:rsidR="00047D91" w:rsidRPr="002E2771">
        <w:rPr>
          <w:rFonts w:ascii="Times New Roman" w:hAnsi="Times New Roman" w:cs="Times New Roman"/>
          <w:noProof/>
          <w:sz w:val="24"/>
          <w:szCs w:val="24"/>
          <w:lang w:val="en-US"/>
        </w:rPr>
        <w:t>,</w:t>
      </w:r>
      <w:r w:rsidRPr="002E2771">
        <w:rPr>
          <w:rFonts w:ascii="Times New Roman" w:hAnsi="Times New Roman" w:cs="Times New Roman"/>
          <w:noProof/>
          <w:sz w:val="24"/>
          <w:szCs w:val="24"/>
          <w:lang w:val="en-US"/>
        </w:rPr>
        <w:t xml:space="preserve"> &amp; Kumar, K., (2021). </w:t>
      </w:r>
      <w:r w:rsidRPr="002E2771">
        <w:rPr>
          <w:rFonts w:ascii="Times New Roman" w:hAnsi="Times New Roman" w:cs="Times New Roman"/>
          <w:i/>
          <w:noProof/>
          <w:sz w:val="24"/>
          <w:szCs w:val="24"/>
          <w:lang w:val="en-US"/>
        </w:rPr>
        <w:t>Sickness absense in the UK labour market: 2020.</w:t>
      </w:r>
      <w:r w:rsidRPr="002E2771">
        <w:rPr>
          <w:rFonts w:ascii="Times New Roman" w:hAnsi="Times New Roman" w:cs="Times New Roman"/>
          <w:noProof/>
          <w:sz w:val="24"/>
          <w:szCs w:val="24"/>
          <w:lang w:val="en-US"/>
        </w:rPr>
        <w:t xml:space="preserve"> Office for National Statistics. Retrieved from </w:t>
      </w:r>
      <w:r w:rsidR="00F4775D" w:rsidRPr="002E2771">
        <w:rPr>
          <w:rFonts w:ascii="Times New Roman" w:hAnsi="Times New Roman" w:cs="Times New Roman"/>
          <w:noProof/>
          <w:sz w:val="24"/>
          <w:szCs w:val="24"/>
          <w:lang w:val="en-US"/>
        </w:rPr>
        <w:t>https://www.ons.gov.uk/employmentandlabourmarket/peopleinwork/labourproductivity/articles/sicknessabsenceinthelabourmarket/2020</w:t>
      </w:r>
    </w:p>
    <w:p w14:paraId="6F11D0F8" w14:textId="5EB6003E" w:rsidR="00861CC7" w:rsidRPr="002E2771" w:rsidRDefault="00861CC7"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eastAsia="Calibri" w:hAnsi="Times New Roman" w:cs="Times New Roman"/>
          <w:sz w:val="24"/>
          <w:szCs w:val="24"/>
        </w:rPr>
        <w:t>Leighton, S.</w:t>
      </w:r>
      <w:r w:rsidR="0022148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P., Upthegrove, R., Krishnadas, R., Benros, M.</w:t>
      </w:r>
      <w:r w:rsidR="0022148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E., Broome, M.</w:t>
      </w:r>
      <w:r w:rsidR="0022148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R., Gkoutos, G.</w:t>
      </w:r>
      <w:r w:rsidR="0022148A" w:rsidRPr="002E2771">
        <w:rPr>
          <w:rFonts w:ascii="Times New Roman" w:eastAsia="Calibri" w:hAnsi="Times New Roman" w:cs="Times New Roman"/>
          <w:sz w:val="24"/>
          <w:szCs w:val="24"/>
        </w:rPr>
        <w:t xml:space="preserve"> </w:t>
      </w:r>
      <w:r w:rsidR="00047D91" w:rsidRPr="002E2771">
        <w:rPr>
          <w:rFonts w:ascii="Times New Roman" w:eastAsia="Calibri" w:hAnsi="Times New Roman" w:cs="Times New Roman"/>
          <w:sz w:val="24"/>
          <w:szCs w:val="24"/>
        </w:rPr>
        <w:t>V., Liddle, P. F., Singh, S</w:t>
      </w:r>
      <w:r w:rsidR="00D2600B" w:rsidRPr="002E2771">
        <w:rPr>
          <w:rFonts w:ascii="Times New Roman" w:eastAsia="Calibri" w:hAnsi="Times New Roman" w:cs="Times New Roman"/>
          <w:sz w:val="24"/>
          <w:szCs w:val="24"/>
        </w:rPr>
        <w:t>. P., Everard, L., Jones, P. B.</w:t>
      </w:r>
      <w:r w:rsidR="00047D91" w:rsidRPr="002E2771">
        <w:rPr>
          <w:rFonts w:ascii="Times New Roman" w:eastAsia="Calibri" w:hAnsi="Times New Roman" w:cs="Times New Roman"/>
          <w:sz w:val="24"/>
          <w:szCs w:val="24"/>
        </w:rPr>
        <w:t xml:space="preserve">, Fowler, D., Sharma, V., Freemantle, N., Christensen, R. H. B., Albert, N., Nordentoft, M., Schwannauer, M., Cavanagh, J., Gumley, A. I., . . . </w:t>
      </w:r>
      <w:r w:rsidRPr="002E2771">
        <w:rPr>
          <w:rFonts w:ascii="Times New Roman" w:eastAsia="Calibri" w:hAnsi="Times New Roman" w:cs="Times New Roman"/>
          <w:sz w:val="24"/>
          <w:szCs w:val="24"/>
        </w:rPr>
        <w:t>Mallikarjun, P.</w:t>
      </w:r>
      <w:r w:rsidR="0022148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 xml:space="preserve">K. (2019). Development and validation of multivariable prediction models of remission, recovery, and quality of life outcomes in people with first episode psychosis: A machine learning approach. </w:t>
      </w:r>
      <w:r w:rsidRPr="002E2771">
        <w:rPr>
          <w:rFonts w:ascii="Times New Roman" w:eastAsia="Calibri" w:hAnsi="Times New Roman" w:cs="Times New Roman"/>
          <w:i/>
          <w:sz w:val="24"/>
          <w:szCs w:val="24"/>
        </w:rPr>
        <w:t>The Lancet Digital Health, 1</w:t>
      </w:r>
      <w:r w:rsidRPr="002E2771">
        <w:rPr>
          <w:rFonts w:ascii="Times New Roman" w:eastAsia="Calibri" w:hAnsi="Times New Roman" w:cs="Times New Roman"/>
          <w:sz w:val="24"/>
          <w:szCs w:val="24"/>
        </w:rPr>
        <w:t>(6), 261-270. https://doi.org/10.1016/S2589-7500(19)30121-9</w:t>
      </w:r>
    </w:p>
    <w:p w14:paraId="70A2D150" w14:textId="76C2E262" w:rsidR="00F4775D" w:rsidRPr="002E2771" w:rsidRDefault="00F4775D"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Lemmens, L. H. J. M., van Bronswijk, S. C., Peeters, F., Arntz, A., Hollon, S. D., &amp; Huijbers, M. J. H. (2019). Long-term outcome acute treatment with cognitive therapy v. interpersonal psychotherapy for adult depression: Follow-up of a randomized controlled trial. </w:t>
      </w:r>
      <w:r w:rsidRPr="002E2771">
        <w:rPr>
          <w:rFonts w:ascii="Times New Roman" w:hAnsi="Times New Roman" w:cs="Times New Roman"/>
          <w:i/>
          <w:noProof/>
          <w:sz w:val="24"/>
          <w:szCs w:val="24"/>
          <w:lang w:val="en-US"/>
        </w:rPr>
        <w:t>Psychological Medicine, 49</w:t>
      </w:r>
      <w:r w:rsidRPr="002E2771">
        <w:rPr>
          <w:rFonts w:ascii="Times New Roman" w:hAnsi="Times New Roman" w:cs="Times New Roman"/>
          <w:noProof/>
          <w:sz w:val="24"/>
          <w:szCs w:val="24"/>
          <w:lang w:val="en-US"/>
        </w:rPr>
        <w:t xml:space="preserve">(3), 465-473. </w:t>
      </w:r>
      <w:r w:rsidR="00F54D48" w:rsidRPr="002E2771">
        <w:rPr>
          <w:rFonts w:ascii="Times New Roman" w:hAnsi="Times New Roman" w:cs="Times New Roman"/>
          <w:noProof/>
          <w:sz w:val="24"/>
          <w:szCs w:val="24"/>
          <w:lang w:val="en-US"/>
        </w:rPr>
        <w:t>https://doi.org/10.1017/S0033291718001083</w:t>
      </w:r>
    </w:p>
    <w:p w14:paraId="200B0DE4" w14:textId="5D83CCF9" w:rsidR="00F54D48" w:rsidRPr="002E2771" w:rsidRDefault="00F54D48"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sz w:val="24"/>
          <w:szCs w:val="24"/>
        </w:rPr>
        <w:t>Leon, A. C., Shear, M. K., Klerman, G. L., Portera, L., Rosenbaum, J. F.</w:t>
      </w:r>
      <w:r w:rsidR="00DA0CA6" w:rsidRPr="002E2771">
        <w:rPr>
          <w:rFonts w:ascii="Times New Roman" w:hAnsi="Times New Roman" w:cs="Times New Roman"/>
          <w:sz w:val="24"/>
          <w:szCs w:val="24"/>
        </w:rPr>
        <w:t>,</w:t>
      </w:r>
      <w:r w:rsidRPr="002E2771">
        <w:rPr>
          <w:rFonts w:ascii="Times New Roman" w:hAnsi="Times New Roman" w:cs="Times New Roman"/>
          <w:sz w:val="24"/>
          <w:szCs w:val="24"/>
        </w:rPr>
        <w:t xml:space="preserve"> &amp; Goldenberg, I. (1993). A comparison of symptom determinants of patient and clinician global ratings in patients with panic disorder and depression. </w:t>
      </w:r>
      <w:r w:rsidRPr="002E2771">
        <w:rPr>
          <w:rFonts w:ascii="Times New Roman" w:hAnsi="Times New Roman" w:cs="Times New Roman"/>
          <w:i/>
          <w:sz w:val="24"/>
          <w:szCs w:val="24"/>
        </w:rPr>
        <w:t>Journal of Clinical Psychopharmacology, 13(5),</w:t>
      </w:r>
      <w:r w:rsidRPr="002E2771">
        <w:rPr>
          <w:rFonts w:ascii="Times New Roman" w:hAnsi="Times New Roman" w:cs="Times New Roman"/>
          <w:sz w:val="24"/>
          <w:szCs w:val="24"/>
        </w:rPr>
        <w:t xml:space="preserve"> 327–331. https://doi.org/10.1097/00004714-199310000-00005</w:t>
      </w:r>
    </w:p>
    <w:p w14:paraId="69587F9E" w14:textId="5DAE2CC8" w:rsidR="00260576" w:rsidRPr="002E2771" w:rsidRDefault="00260576" w:rsidP="00F113FD">
      <w:pPr>
        <w:widowControl w:val="0"/>
        <w:autoSpaceDE w:val="0"/>
        <w:autoSpaceDN w:val="0"/>
        <w:adjustRightInd w:val="0"/>
        <w:spacing w:after="120" w:line="360" w:lineRule="auto"/>
        <w:ind w:left="720" w:hanging="720"/>
        <w:jc w:val="both"/>
        <w:rPr>
          <w:rStyle w:val="Hyperlink"/>
          <w:rFonts w:ascii="Times New Roman" w:hAnsi="Times New Roman" w:cs="Times New Roman"/>
          <w:noProof/>
          <w:sz w:val="24"/>
          <w:szCs w:val="24"/>
          <w:lang w:val="de-DE"/>
        </w:rPr>
      </w:pPr>
      <w:r w:rsidRPr="002E2771">
        <w:rPr>
          <w:rFonts w:ascii="Times New Roman" w:hAnsi="Times New Roman" w:cs="Times New Roman"/>
          <w:noProof/>
          <w:sz w:val="24"/>
          <w:szCs w:val="24"/>
          <w:lang w:val="en-US"/>
        </w:rPr>
        <w:t xml:space="preserve">Levy, H. C., O’Bryan, E. M., &amp; Tolin, D. F. (2021). A meta-analysis of relapse rates in cognitive-behavioral therapy for anxiety disorder. </w:t>
      </w:r>
      <w:r w:rsidRPr="002E2771">
        <w:rPr>
          <w:rFonts w:ascii="Times New Roman" w:hAnsi="Times New Roman" w:cs="Times New Roman"/>
          <w:i/>
          <w:noProof/>
          <w:sz w:val="24"/>
          <w:szCs w:val="24"/>
          <w:lang w:val="de-DE"/>
        </w:rPr>
        <w:t xml:space="preserve">Journal of Anxiety Disorder, </w:t>
      </w:r>
      <w:r w:rsidRPr="002E2771">
        <w:rPr>
          <w:rFonts w:ascii="Times New Roman" w:hAnsi="Times New Roman" w:cs="Times New Roman"/>
          <w:i/>
          <w:noProof/>
          <w:sz w:val="24"/>
          <w:szCs w:val="24"/>
          <w:lang w:val="de-DE"/>
        </w:rPr>
        <w:lastRenderedPageBreak/>
        <w:t>81,</w:t>
      </w:r>
      <w:r w:rsidRPr="002E2771">
        <w:rPr>
          <w:rFonts w:ascii="Times New Roman" w:hAnsi="Times New Roman" w:cs="Times New Roman"/>
          <w:noProof/>
          <w:sz w:val="24"/>
          <w:szCs w:val="24"/>
          <w:lang w:val="de-DE"/>
        </w:rPr>
        <w:t xml:space="preserve"> 102407. </w:t>
      </w:r>
      <w:r w:rsidR="007D45D7" w:rsidRPr="002E2771">
        <w:rPr>
          <w:rFonts w:ascii="Times New Roman" w:hAnsi="Times New Roman" w:cs="Times New Roman"/>
          <w:noProof/>
          <w:sz w:val="24"/>
          <w:szCs w:val="24"/>
          <w:lang w:val="de-DE"/>
        </w:rPr>
        <w:t>https://doi.org/10.1016/j.janxdis.2021.102407</w:t>
      </w:r>
    </w:p>
    <w:p w14:paraId="6FBD0815" w14:textId="4C69D3AE" w:rsidR="00FF301E" w:rsidRPr="002E2771" w:rsidRDefault="00FF301E" w:rsidP="00F113FD">
      <w:pPr>
        <w:widowControl w:val="0"/>
        <w:autoSpaceDE w:val="0"/>
        <w:autoSpaceDN w:val="0"/>
        <w:adjustRightInd w:val="0"/>
        <w:spacing w:after="120" w:line="360" w:lineRule="auto"/>
        <w:ind w:left="720" w:hanging="720"/>
        <w:jc w:val="both"/>
        <w:rPr>
          <w:rStyle w:val="Hyperlink"/>
          <w:rFonts w:ascii="Times New Roman" w:hAnsi="Times New Roman" w:cs="Times New Roman"/>
          <w:noProof/>
          <w:color w:val="auto"/>
          <w:sz w:val="24"/>
          <w:szCs w:val="24"/>
          <w:u w:val="none"/>
          <w:lang w:val="de-DE"/>
        </w:rPr>
      </w:pPr>
      <w:r w:rsidRPr="002E2771">
        <w:rPr>
          <w:rStyle w:val="Hyperlink"/>
          <w:rFonts w:ascii="Times New Roman" w:hAnsi="Times New Roman" w:cs="Times New Roman"/>
          <w:noProof/>
          <w:color w:val="auto"/>
          <w:sz w:val="24"/>
          <w:szCs w:val="24"/>
          <w:u w:val="none"/>
          <w:lang w:val="de-DE"/>
        </w:rPr>
        <w:t xml:space="preserve">Lewinsohn, P. M. (1974). A behavioural approach to depression. In R. J. Friedman &amp; M. M. Katz (Eds.), </w:t>
      </w:r>
      <w:r w:rsidRPr="000D5448">
        <w:rPr>
          <w:rStyle w:val="Hyperlink"/>
          <w:rFonts w:ascii="Times New Roman" w:hAnsi="Times New Roman" w:cs="Times New Roman"/>
          <w:i/>
          <w:noProof/>
          <w:color w:val="auto"/>
          <w:sz w:val="24"/>
          <w:szCs w:val="24"/>
          <w:u w:val="none"/>
          <w:lang w:val="de-DE"/>
        </w:rPr>
        <w:t>The psychology of depression: Contemporary theory and research.</w:t>
      </w:r>
      <w:r w:rsidRPr="002E2771">
        <w:rPr>
          <w:rStyle w:val="Hyperlink"/>
          <w:rFonts w:ascii="Times New Roman" w:hAnsi="Times New Roman" w:cs="Times New Roman"/>
          <w:noProof/>
          <w:color w:val="auto"/>
          <w:sz w:val="24"/>
          <w:szCs w:val="24"/>
          <w:u w:val="none"/>
          <w:lang w:val="de-DE"/>
        </w:rPr>
        <w:t xml:space="preserve"> John Wiley &amp; Sons Inc.</w:t>
      </w:r>
    </w:p>
    <w:p w14:paraId="09DB476B" w14:textId="17128C07" w:rsidR="007440CC" w:rsidRPr="002E2771" w:rsidRDefault="007440CC" w:rsidP="00F113FD">
      <w:pPr>
        <w:widowControl w:val="0"/>
        <w:autoSpaceDE w:val="0"/>
        <w:autoSpaceDN w:val="0"/>
        <w:adjustRightInd w:val="0"/>
        <w:spacing w:after="120" w:line="360" w:lineRule="auto"/>
        <w:ind w:left="720" w:hanging="720"/>
        <w:jc w:val="both"/>
        <w:rPr>
          <w:rStyle w:val="Hyperlink"/>
          <w:rFonts w:ascii="Times New Roman" w:hAnsi="Times New Roman" w:cs="Times New Roman"/>
          <w:noProof/>
          <w:color w:val="auto"/>
          <w:sz w:val="24"/>
          <w:szCs w:val="24"/>
          <w:u w:val="none"/>
          <w:lang w:val="de-DE"/>
        </w:rPr>
      </w:pPr>
      <w:r w:rsidRPr="002E2771">
        <w:rPr>
          <w:rStyle w:val="Hyperlink"/>
          <w:rFonts w:ascii="Times New Roman" w:hAnsi="Times New Roman" w:cs="Times New Roman"/>
          <w:noProof/>
          <w:color w:val="auto"/>
          <w:sz w:val="24"/>
          <w:szCs w:val="24"/>
          <w:u w:val="none"/>
          <w:lang w:val="de-DE"/>
        </w:rPr>
        <w:t xml:space="preserve">Lim, G. Y., Tam, W. W., Lu, Y., Ho, C. S., Zhang, M. W., &amp; Ho, R. C. (2018). Prevalence of depression in the community from 30 countries between 1994 and 2014. </w:t>
      </w:r>
      <w:r w:rsidRPr="002E2771">
        <w:rPr>
          <w:rStyle w:val="Hyperlink"/>
          <w:rFonts w:ascii="Times New Roman" w:hAnsi="Times New Roman" w:cs="Times New Roman"/>
          <w:i/>
          <w:noProof/>
          <w:color w:val="auto"/>
          <w:sz w:val="24"/>
          <w:szCs w:val="24"/>
          <w:u w:val="none"/>
          <w:lang w:val="de-DE"/>
        </w:rPr>
        <w:t>Scientific Reports, 8,</w:t>
      </w:r>
      <w:r w:rsidRPr="002E2771">
        <w:rPr>
          <w:rStyle w:val="Hyperlink"/>
          <w:rFonts w:ascii="Times New Roman" w:hAnsi="Times New Roman" w:cs="Times New Roman"/>
          <w:noProof/>
          <w:color w:val="auto"/>
          <w:sz w:val="24"/>
          <w:szCs w:val="24"/>
          <w:u w:val="none"/>
          <w:lang w:val="de-DE"/>
        </w:rPr>
        <w:t xml:space="preserve"> 2861. https://doi.org/10.1038/s41598-018-21243-x</w:t>
      </w:r>
    </w:p>
    <w:p w14:paraId="74A954AC" w14:textId="61231E40" w:rsidR="00CD5458" w:rsidRPr="002E2771" w:rsidRDefault="004A6271"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lang w:val="de-DE"/>
        </w:rPr>
        <w:t>*</w:t>
      </w:r>
      <w:r w:rsidR="00CD5458" w:rsidRPr="002E2771">
        <w:rPr>
          <w:rFonts w:ascii="Times New Roman" w:hAnsi="Times New Roman" w:cs="Times New Roman"/>
          <w:sz w:val="24"/>
          <w:szCs w:val="24"/>
          <w:lang w:val="de-DE"/>
        </w:rPr>
        <w:t>Lincoln, T.</w:t>
      </w:r>
      <w:r w:rsidR="0022148A" w:rsidRPr="002E2771">
        <w:rPr>
          <w:rFonts w:ascii="Times New Roman" w:hAnsi="Times New Roman" w:cs="Times New Roman"/>
          <w:sz w:val="24"/>
          <w:szCs w:val="24"/>
          <w:lang w:val="de-DE"/>
        </w:rPr>
        <w:t xml:space="preserve"> </w:t>
      </w:r>
      <w:r w:rsidR="00CD5458" w:rsidRPr="002E2771">
        <w:rPr>
          <w:rFonts w:ascii="Times New Roman" w:hAnsi="Times New Roman" w:cs="Times New Roman"/>
          <w:sz w:val="24"/>
          <w:szCs w:val="24"/>
          <w:lang w:val="de-DE"/>
        </w:rPr>
        <w:t>M., Rief, W., Hahlweg, K., Frank, M., von Witzleben I., Schroeder, B.</w:t>
      </w:r>
      <w:r w:rsidR="00DA0CA6" w:rsidRPr="002E2771">
        <w:rPr>
          <w:rFonts w:ascii="Times New Roman" w:hAnsi="Times New Roman" w:cs="Times New Roman"/>
          <w:sz w:val="24"/>
          <w:szCs w:val="24"/>
          <w:lang w:val="de-DE"/>
        </w:rPr>
        <w:t>,</w:t>
      </w:r>
      <w:r w:rsidR="00CD5458" w:rsidRPr="002E2771">
        <w:rPr>
          <w:rFonts w:ascii="Times New Roman" w:hAnsi="Times New Roman" w:cs="Times New Roman"/>
          <w:sz w:val="24"/>
          <w:szCs w:val="24"/>
          <w:lang w:val="de-DE"/>
        </w:rPr>
        <w:t xml:space="preserve"> &amp; Fiegenbaum, W. (2005). </w:t>
      </w:r>
      <w:r w:rsidR="00CD5458" w:rsidRPr="002E2771">
        <w:rPr>
          <w:rFonts w:ascii="Times New Roman" w:hAnsi="Times New Roman" w:cs="Times New Roman"/>
          <w:sz w:val="24"/>
          <w:szCs w:val="24"/>
        </w:rPr>
        <w:t xml:space="preserve">Who comes, who stays, who profits? Predicting refusal, dropout, success, and relapse in a short intervention for social phobia. </w:t>
      </w:r>
      <w:r w:rsidR="00CD5458" w:rsidRPr="002E2771">
        <w:rPr>
          <w:rFonts w:ascii="Times New Roman" w:hAnsi="Times New Roman" w:cs="Times New Roman"/>
          <w:i/>
          <w:sz w:val="24"/>
          <w:szCs w:val="24"/>
        </w:rPr>
        <w:t>Psychotherapy Research, 15(3),</w:t>
      </w:r>
      <w:r w:rsidR="00CD5458" w:rsidRPr="002E2771">
        <w:rPr>
          <w:rFonts w:ascii="Times New Roman" w:hAnsi="Times New Roman" w:cs="Times New Roman"/>
          <w:sz w:val="24"/>
          <w:szCs w:val="24"/>
        </w:rPr>
        <w:t xml:space="preserve"> 210-225.</w:t>
      </w:r>
      <w:r w:rsidR="00350C1D" w:rsidRPr="002E2771">
        <w:rPr>
          <w:rFonts w:ascii="Times New Roman" w:hAnsi="Times New Roman" w:cs="Times New Roman"/>
          <w:sz w:val="24"/>
          <w:szCs w:val="24"/>
        </w:rPr>
        <w:t xml:space="preserve"> </w:t>
      </w:r>
      <w:r w:rsidR="000F4AE6" w:rsidRPr="002E2771">
        <w:rPr>
          <w:rFonts w:ascii="Times New Roman" w:hAnsi="Times New Roman" w:cs="Times New Roman"/>
          <w:sz w:val="24"/>
          <w:szCs w:val="24"/>
        </w:rPr>
        <w:t>https://psycnet.apa.org/doi/10.1080/10503300512331387834</w:t>
      </w:r>
    </w:p>
    <w:p w14:paraId="5B5803E0" w14:textId="0158333C" w:rsidR="000F4AE6" w:rsidRPr="002E2771" w:rsidRDefault="000F4AE6" w:rsidP="00F113FD">
      <w:pPr>
        <w:spacing w:line="360" w:lineRule="auto"/>
        <w:ind w:left="720" w:hanging="720"/>
        <w:jc w:val="both"/>
        <w:rPr>
          <w:rStyle w:val="Hyperlink"/>
          <w:rFonts w:ascii="Times New Roman" w:eastAsia="Calibri" w:hAnsi="Times New Roman" w:cs="Times New Roman"/>
          <w:sz w:val="24"/>
          <w:szCs w:val="24"/>
        </w:rPr>
      </w:pPr>
      <w:r w:rsidRPr="002E2771">
        <w:rPr>
          <w:rFonts w:ascii="Times New Roman" w:eastAsia="Calibri" w:hAnsi="Times New Roman" w:cs="Times New Roman"/>
          <w:sz w:val="24"/>
          <w:szCs w:val="24"/>
        </w:rPr>
        <w:t>Lopez, V., Fernandez, A., Garcia, S., Palade, V.</w:t>
      </w:r>
      <w:r w:rsidR="00DA0CA6" w:rsidRPr="002E2771">
        <w:rPr>
          <w:rFonts w:ascii="Times New Roman" w:eastAsia="Calibri" w:hAnsi="Times New Roman" w:cs="Times New Roman"/>
          <w:sz w:val="24"/>
          <w:szCs w:val="24"/>
        </w:rPr>
        <w:t>,</w:t>
      </w:r>
      <w:r w:rsidRPr="002E2771">
        <w:rPr>
          <w:rFonts w:ascii="Times New Roman" w:eastAsia="Calibri" w:hAnsi="Times New Roman" w:cs="Times New Roman"/>
          <w:sz w:val="24"/>
          <w:szCs w:val="24"/>
        </w:rPr>
        <w:t xml:space="preserve"> &amp; Herrera, F. (2013). An insight into classification with imbalanced data: Empirical results and current trends on using data intrinsic characteristics. </w:t>
      </w:r>
      <w:r w:rsidRPr="002E2771">
        <w:rPr>
          <w:rFonts w:ascii="Times New Roman" w:eastAsia="Calibri" w:hAnsi="Times New Roman" w:cs="Times New Roman"/>
          <w:i/>
          <w:sz w:val="24"/>
          <w:szCs w:val="24"/>
        </w:rPr>
        <w:t>Information Sciences, 250,</w:t>
      </w:r>
      <w:r w:rsidRPr="002E2771">
        <w:rPr>
          <w:rFonts w:ascii="Times New Roman" w:eastAsia="Calibri" w:hAnsi="Times New Roman" w:cs="Times New Roman"/>
          <w:sz w:val="24"/>
          <w:szCs w:val="24"/>
        </w:rPr>
        <w:t xml:space="preserve"> 113-141. </w:t>
      </w:r>
      <w:r w:rsidR="00DF37D1" w:rsidRPr="002E2771">
        <w:rPr>
          <w:rFonts w:ascii="Times New Roman" w:eastAsia="Calibri" w:hAnsi="Times New Roman" w:cs="Times New Roman"/>
          <w:sz w:val="24"/>
          <w:szCs w:val="24"/>
        </w:rPr>
        <w:t>https://doi.org/10.1016/j.ins.2013.07.007</w:t>
      </w:r>
    </w:p>
    <w:p w14:paraId="0732EA98" w14:textId="67D32DF3" w:rsidR="005239B2" w:rsidRPr="002E2771" w:rsidRDefault="005239B2"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Loveless, L. (2019). </w:t>
      </w:r>
      <w:r w:rsidRPr="002E2771">
        <w:rPr>
          <w:rFonts w:ascii="Times New Roman" w:eastAsia="Calibri" w:hAnsi="Times New Roman" w:cs="Times New Roman"/>
          <w:i/>
          <w:sz w:val="24"/>
          <w:szCs w:val="24"/>
        </w:rPr>
        <w:t xml:space="preserve">Employment Advisers in Improving Access to Psychological Therapies: Process Evaluation Report. </w:t>
      </w:r>
      <w:r w:rsidRPr="002E2771">
        <w:rPr>
          <w:rFonts w:ascii="Times New Roman" w:eastAsia="Calibri" w:hAnsi="Times New Roman" w:cs="Times New Roman"/>
          <w:sz w:val="24"/>
          <w:szCs w:val="24"/>
        </w:rPr>
        <w:t>Department for Work and Pensions</w:t>
      </w:r>
      <w:r w:rsidR="002B363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Retrieved from https://assets.publishing.service.gov.uk/government/uploads/system/uploads/attachment_data/file/817628/employment-advisers-in-improving-access-to-psychological-therapies-process-evaluation-report.pdf</w:t>
      </w:r>
    </w:p>
    <w:p w14:paraId="23A78536" w14:textId="0415607D" w:rsidR="00DF37D1" w:rsidRPr="002E2771" w:rsidRDefault="00DF37D1"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Lovell, K.</w:t>
      </w:r>
      <w:r w:rsidR="00DA0CA6" w:rsidRPr="002E2771">
        <w:rPr>
          <w:rFonts w:ascii="Times New Roman" w:hAnsi="Times New Roman" w:cs="Times New Roman"/>
          <w:sz w:val="24"/>
          <w:szCs w:val="24"/>
          <w:lang w:val="en-US"/>
        </w:rPr>
        <w:t>,</w:t>
      </w:r>
      <w:r w:rsidRPr="002E2771">
        <w:rPr>
          <w:rFonts w:ascii="Times New Roman" w:hAnsi="Times New Roman" w:cs="Times New Roman"/>
          <w:sz w:val="24"/>
          <w:szCs w:val="24"/>
          <w:lang w:val="en-US"/>
        </w:rPr>
        <w:t xml:space="preserve"> &amp; Richards, D. (2012). </w:t>
      </w:r>
      <w:r w:rsidRPr="002E2771">
        <w:rPr>
          <w:rFonts w:ascii="Times New Roman" w:hAnsi="Times New Roman" w:cs="Times New Roman"/>
          <w:i/>
          <w:sz w:val="24"/>
          <w:szCs w:val="24"/>
          <w:lang w:val="en-US"/>
        </w:rPr>
        <w:t>A recovery programme for depression</w:t>
      </w:r>
      <w:r w:rsidRPr="002E2771">
        <w:rPr>
          <w:rFonts w:ascii="Times New Roman" w:hAnsi="Times New Roman" w:cs="Times New Roman"/>
          <w:sz w:val="24"/>
          <w:szCs w:val="24"/>
          <w:lang w:val="en-US"/>
        </w:rPr>
        <w:t>. Rethink Mental Illness.</w:t>
      </w:r>
    </w:p>
    <w:p w14:paraId="5661D7E0" w14:textId="477E41ED" w:rsidR="00DD332B" w:rsidRPr="002E2771" w:rsidRDefault="00DD332B"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Lucock, M., Bartys, S., Cupac, J., Delgadillo, J., Denton, C., Gaines, S., McMillan, D., Prestwich, A., &amp; Stebbings, R. (2018). Using implementation intentions to prevent relapse after psychological treatment for depression – The SMArT intervention. </w:t>
      </w:r>
      <w:r w:rsidRPr="002E2771">
        <w:rPr>
          <w:rFonts w:ascii="Times New Roman" w:hAnsi="Times New Roman" w:cs="Times New Roman"/>
          <w:i/>
          <w:iCs/>
          <w:sz w:val="24"/>
          <w:szCs w:val="24"/>
        </w:rPr>
        <w:t>Behavioural and Cognitive Psychotherapy</w:t>
      </w:r>
      <w:r w:rsidRPr="002E2771">
        <w:rPr>
          <w:rFonts w:ascii="Times New Roman" w:hAnsi="Times New Roman" w:cs="Times New Roman"/>
          <w:sz w:val="24"/>
          <w:szCs w:val="24"/>
        </w:rPr>
        <w:t>, </w:t>
      </w:r>
      <w:r w:rsidRPr="002E2771">
        <w:rPr>
          <w:rFonts w:ascii="Times New Roman" w:hAnsi="Times New Roman" w:cs="Times New Roman"/>
          <w:i/>
          <w:iCs/>
          <w:sz w:val="24"/>
          <w:szCs w:val="24"/>
        </w:rPr>
        <w:t>46</w:t>
      </w:r>
      <w:r w:rsidRPr="002E2771">
        <w:rPr>
          <w:rFonts w:ascii="Times New Roman" w:hAnsi="Times New Roman" w:cs="Times New Roman"/>
          <w:sz w:val="24"/>
          <w:szCs w:val="24"/>
        </w:rPr>
        <w:t>(5), 626–632. </w:t>
      </w:r>
      <w:r w:rsidR="00702E9D" w:rsidRPr="002E2771">
        <w:rPr>
          <w:rFonts w:ascii="Times New Roman" w:hAnsi="Times New Roman" w:cs="Times New Roman"/>
          <w:sz w:val="24"/>
          <w:szCs w:val="24"/>
        </w:rPr>
        <w:t>https://doi.org/10.1017/S1352465818000255</w:t>
      </w:r>
    </w:p>
    <w:p w14:paraId="36EA3411" w14:textId="0DA8CFFC" w:rsidR="00702E9D" w:rsidRPr="002E2771" w:rsidRDefault="00B2084F"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Lucock, M., Borthwick, R., Cupac, J., Elliott, R., Howell, R., Kendal, S., Khan, W., Sandford, D., &amp; Tolley, B. (2021). Using implementation intentions to prevent </w:t>
      </w:r>
      <w:r w:rsidRPr="002E2771">
        <w:rPr>
          <w:rFonts w:ascii="Times New Roman" w:hAnsi="Times New Roman" w:cs="Times New Roman"/>
          <w:sz w:val="24"/>
          <w:szCs w:val="24"/>
        </w:rPr>
        <w:lastRenderedPageBreak/>
        <w:t xml:space="preserve">relapse after remission from psychological treatment for depression: The SMArT intervention. </w:t>
      </w:r>
      <w:r w:rsidRPr="002E2771">
        <w:rPr>
          <w:rFonts w:ascii="Times New Roman" w:hAnsi="Times New Roman" w:cs="Times New Roman"/>
          <w:i/>
          <w:sz w:val="24"/>
          <w:szCs w:val="24"/>
        </w:rPr>
        <w:t xml:space="preserve">Psychotherapy Research. </w:t>
      </w:r>
      <w:r w:rsidRPr="002E2771">
        <w:rPr>
          <w:rFonts w:ascii="Times New Roman" w:hAnsi="Times New Roman" w:cs="Times New Roman"/>
          <w:sz w:val="24"/>
          <w:szCs w:val="24"/>
        </w:rPr>
        <w:t xml:space="preserve">Advance online publication. </w:t>
      </w:r>
      <w:r w:rsidR="00B1438A" w:rsidRPr="002E2771">
        <w:rPr>
          <w:rFonts w:ascii="Times New Roman" w:hAnsi="Times New Roman" w:cs="Times New Roman"/>
          <w:sz w:val="24"/>
          <w:szCs w:val="24"/>
        </w:rPr>
        <w:t>https://doi.org/10.1080/10503307.2021.1959079</w:t>
      </w:r>
    </w:p>
    <w:p w14:paraId="0ADA177E" w14:textId="1A74D1E5" w:rsidR="00B1438A" w:rsidRPr="002E2771" w:rsidRDefault="00B1438A"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rPr>
        <w:t xml:space="preserve">Malins, S., Biswas, S., Patel, S., Levene, J., Moghaddam, N., &amp; Moriss, R. (2020). Preventing relapse with personalized smart-messaging after cognitive behavioural therapy: A proof-of-concept evaluation. </w:t>
      </w:r>
      <w:r w:rsidRPr="002E2771">
        <w:rPr>
          <w:rFonts w:ascii="Times New Roman" w:hAnsi="Times New Roman" w:cs="Times New Roman"/>
          <w:i/>
          <w:sz w:val="24"/>
          <w:szCs w:val="24"/>
        </w:rPr>
        <w:t>British Journal of Clinical Psychology, 59</w:t>
      </w:r>
      <w:r w:rsidRPr="002E2771">
        <w:rPr>
          <w:rFonts w:ascii="Times New Roman" w:hAnsi="Times New Roman" w:cs="Times New Roman"/>
          <w:sz w:val="24"/>
          <w:szCs w:val="24"/>
        </w:rPr>
        <w:t>(2), 241-259. https://doi.org/10.1111/bjc.12244</w:t>
      </w:r>
    </w:p>
    <w:p w14:paraId="3C4C716C" w14:textId="57728CC4" w:rsidR="003A37E8" w:rsidRPr="002E2771" w:rsidRDefault="003A37E8"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McLeod, J. (2011). The role of qualitative methods in outcome research. In J. McLeod (Ed.), </w:t>
      </w:r>
      <w:r w:rsidRPr="002E2771">
        <w:rPr>
          <w:rFonts w:ascii="Times New Roman" w:hAnsi="Times New Roman" w:cs="Times New Roman"/>
          <w:i/>
          <w:sz w:val="24"/>
          <w:szCs w:val="24"/>
          <w:lang w:val="en-US"/>
        </w:rPr>
        <w:t>Qualitative research in counselling and psychotherapy</w:t>
      </w:r>
      <w:r w:rsidRPr="002E2771">
        <w:rPr>
          <w:rFonts w:ascii="Times New Roman" w:hAnsi="Times New Roman" w:cs="Times New Roman"/>
          <w:sz w:val="24"/>
          <w:szCs w:val="24"/>
          <w:lang w:val="en-US"/>
        </w:rPr>
        <w:t xml:space="preserve"> </w:t>
      </w:r>
      <w:r w:rsidR="002B363A" w:rsidRPr="002E2771">
        <w:rPr>
          <w:rFonts w:ascii="Times New Roman" w:hAnsi="Times New Roman" w:cs="Times New Roman"/>
          <w:sz w:val="24"/>
          <w:szCs w:val="24"/>
          <w:lang w:val="en-US"/>
        </w:rPr>
        <w:t xml:space="preserve">(2nd ed., pp. 161–180). </w:t>
      </w:r>
      <w:r w:rsidRPr="002E2771">
        <w:rPr>
          <w:rFonts w:ascii="Times New Roman" w:hAnsi="Times New Roman" w:cs="Times New Roman"/>
          <w:sz w:val="24"/>
          <w:szCs w:val="24"/>
          <w:lang w:val="en-US"/>
        </w:rPr>
        <w:t xml:space="preserve">Sage. </w:t>
      </w:r>
    </w:p>
    <w:p w14:paraId="5616E1A9" w14:textId="43267CCB" w:rsidR="00497431" w:rsidRPr="002E2771" w:rsidRDefault="00497431"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McMillan, D., Gilbody, S., &amp; Richards, D. A. (2010). Defining successful treatment outcome in depression using the PHQ-9: A comparison of methods. </w:t>
      </w:r>
      <w:r w:rsidRPr="002E2771">
        <w:rPr>
          <w:rFonts w:ascii="Times New Roman" w:eastAsia="Calibri" w:hAnsi="Times New Roman" w:cs="Times New Roman"/>
          <w:i/>
          <w:sz w:val="24"/>
          <w:szCs w:val="24"/>
        </w:rPr>
        <w:t>Journal of Affective Disorders, 127,</w:t>
      </w:r>
      <w:r w:rsidRPr="002E2771">
        <w:rPr>
          <w:rFonts w:ascii="Times New Roman" w:eastAsia="Calibri" w:hAnsi="Times New Roman" w:cs="Times New Roman"/>
          <w:sz w:val="24"/>
          <w:szCs w:val="24"/>
        </w:rPr>
        <w:t xml:space="preserve"> 122-129.</w:t>
      </w:r>
      <w:r w:rsidR="00C73331" w:rsidRPr="002E2771">
        <w:rPr>
          <w:rFonts w:ascii="Times New Roman" w:eastAsia="Calibri" w:hAnsi="Times New Roman" w:cs="Times New Roman"/>
          <w:sz w:val="24"/>
          <w:szCs w:val="24"/>
        </w:rPr>
        <w:t xml:space="preserve"> </w:t>
      </w:r>
      <w:r w:rsidR="003A37E8" w:rsidRPr="002E2771">
        <w:rPr>
          <w:rFonts w:ascii="Times New Roman" w:eastAsia="Calibri" w:hAnsi="Times New Roman" w:cs="Times New Roman"/>
          <w:sz w:val="24"/>
          <w:szCs w:val="24"/>
        </w:rPr>
        <w:t>https://doi.org/10.1016/j.jad.2010.04.030</w:t>
      </w:r>
    </w:p>
    <w:p w14:paraId="08E0B5AE" w14:textId="745A6B61" w:rsidR="003A37E8" w:rsidRPr="002E2771" w:rsidRDefault="003A37E8"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Midgley, N., Ansaldo, F., &amp; Target, M. (2014). The meaningful assessment of therapy outcomes: Incorporating a qualitative study into a randomized controlled trial evaluating the treatment of adolescent depression</w:t>
      </w:r>
      <w:r w:rsidRPr="002E2771">
        <w:rPr>
          <w:rFonts w:ascii="Times New Roman" w:hAnsi="Times New Roman" w:cs="Times New Roman"/>
          <w:i/>
          <w:sz w:val="24"/>
          <w:szCs w:val="24"/>
          <w:lang w:val="en-US"/>
        </w:rPr>
        <w:t>. Psychotherapy, 51(1),</w:t>
      </w:r>
      <w:r w:rsidRPr="002E2771">
        <w:rPr>
          <w:rFonts w:ascii="Times New Roman" w:hAnsi="Times New Roman" w:cs="Times New Roman"/>
          <w:sz w:val="24"/>
          <w:szCs w:val="24"/>
          <w:lang w:val="en-US"/>
        </w:rPr>
        <w:t xml:space="preserve"> 128–137. https://doi.org/10.1037/a0034179</w:t>
      </w:r>
    </w:p>
    <w:p w14:paraId="14F4212C" w14:textId="47A7EC74" w:rsidR="00CD5458" w:rsidRPr="002E2771" w:rsidRDefault="00CD5458"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Moher, D., Liberati, A., Tetzlaff, J., Altman, D.</w:t>
      </w:r>
      <w:r w:rsidR="00A660EE" w:rsidRPr="002E2771">
        <w:rPr>
          <w:rFonts w:ascii="Times New Roman" w:hAnsi="Times New Roman" w:cs="Times New Roman"/>
          <w:sz w:val="24"/>
          <w:szCs w:val="24"/>
        </w:rPr>
        <w:t xml:space="preserve"> </w:t>
      </w:r>
      <w:r w:rsidRPr="002E2771">
        <w:rPr>
          <w:rFonts w:ascii="Times New Roman" w:hAnsi="Times New Roman" w:cs="Times New Roman"/>
          <w:sz w:val="24"/>
          <w:szCs w:val="24"/>
        </w:rPr>
        <w:t>G.</w:t>
      </w:r>
      <w:r w:rsidR="00DA0CA6" w:rsidRPr="002E2771">
        <w:rPr>
          <w:rFonts w:ascii="Times New Roman" w:hAnsi="Times New Roman" w:cs="Times New Roman"/>
          <w:sz w:val="24"/>
          <w:szCs w:val="24"/>
        </w:rPr>
        <w:t>,</w:t>
      </w:r>
      <w:r w:rsidRPr="002E2771">
        <w:rPr>
          <w:rFonts w:ascii="Times New Roman" w:hAnsi="Times New Roman" w:cs="Times New Roman"/>
          <w:sz w:val="24"/>
          <w:szCs w:val="24"/>
        </w:rPr>
        <w:t xml:space="preserve"> &amp; The PRISMA Group. (2009). Preferred reporting items for systematic reviews and meta-analyses: The PRISMA statement. </w:t>
      </w:r>
      <w:r w:rsidRPr="002E2771">
        <w:rPr>
          <w:rFonts w:ascii="Times New Roman" w:hAnsi="Times New Roman" w:cs="Times New Roman"/>
          <w:i/>
          <w:sz w:val="24"/>
          <w:szCs w:val="24"/>
        </w:rPr>
        <w:t>PLOS Medicine, 6,</w:t>
      </w:r>
      <w:r w:rsidRPr="002E2771">
        <w:rPr>
          <w:rFonts w:ascii="Times New Roman" w:hAnsi="Times New Roman" w:cs="Times New Roman"/>
          <w:sz w:val="24"/>
          <w:szCs w:val="24"/>
        </w:rPr>
        <w:t xml:space="preserve"> e1000097.</w:t>
      </w:r>
      <w:r w:rsidR="00B54CA9" w:rsidRPr="002E2771">
        <w:rPr>
          <w:rFonts w:ascii="Times New Roman" w:hAnsi="Times New Roman" w:cs="Times New Roman"/>
          <w:sz w:val="24"/>
          <w:szCs w:val="24"/>
        </w:rPr>
        <w:t xml:space="preserve"> </w:t>
      </w:r>
      <w:r w:rsidR="007670C3" w:rsidRPr="002E2771">
        <w:rPr>
          <w:rFonts w:ascii="Times New Roman" w:hAnsi="Times New Roman" w:cs="Times New Roman"/>
          <w:sz w:val="24"/>
          <w:szCs w:val="24"/>
        </w:rPr>
        <w:t>https://doi.org/10.1136/bmj.b2535</w:t>
      </w:r>
    </w:p>
    <w:p w14:paraId="0936B06F" w14:textId="4D9A1330" w:rsidR="007670C3" w:rsidRPr="002E2771" w:rsidRDefault="007670C3" w:rsidP="00F113FD">
      <w:pPr>
        <w:spacing w:line="360" w:lineRule="auto"/>
        <w:ind w:left="720" w:hanging="720"/>
        <w:jc w:val="both"/>
        <w:rPr>
          <w:rStyle w:val="Hyperlink"/>
          <w:rFonts w:ascii="Times New Roman" w:eastAsia="Calibri" w:hAnsi="Times New Roman" w:cs="Times New Roman"/>
          <w:sz w:val="24"/>
          <w:szCs w:val="24"/>
        </w:rPr>
      </w:pPr>
      <w:r w:rsidRPr="002E2771">
        <w:rPr>
          <w:rFonts w:ascii="Times New Roman" w:eastAsia="Calibri" w:hAnsi="Times New Roman" w:cs="Times New Roman"/>
          <w:sz w:val="24"/>
          <w:szCs w:val="24"/>
        </w:rPr>
        <w:t>Moons, K.</w:t>
      </w:r>
      <w:r w:rsidR="00A660EE"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G.</w:t>
      </w:r>
      <w:r w:rsidR="00A660EE"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M., Altman, D.</w:t>
      </w:r>
      <w:r w:rsidR="00A660EE"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G., Reitsma, J.</w:t>
      </w:r>
      <w:r w:rsidR="00A660EE"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B., Ioannidis, J.</w:t>
      </w:r>
      <w:r w:rsidR="00A660EE"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P.</w:t>
      </w:r>
      <w:r w:rsidR="00A660EE"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A., Macaskill, P., Steyerberg, E.</w:t>
      </w:r>
      <w:r w:rsidR="00A660EE"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 xml:space="preserve">W., </w:t>
      </w:r>
      <w:r w:rsidR="00134192" w:rsidRPr="002E2771">
        <w:rPr>
          <w:rFonts w:ascii="Times New Roman" w:eastAsia="Calibri" w:hAnsi="Times New Roman" w:cs="Times New Roman"/>
          <w:sz w:val="24"/>
          <w:szCs w:val="24"/>
        </w:rPr>
        <w:t xml:space="preserve">Vickers, A. J., Ransohoff, D. F., &amp; </w:t>
      </w:r>
      <w:r w:rsidRPr="002E2771">
        <w:rPr>
          <w:rFonts w:ascii="Times New Roman" w:eastAsia="Calibri" w:hAnsi="Times New Roman" w:cs="Times New Roman"/>
          <w:sz w:val="24"/>
          <w:szCs w:val="24"/>
        </w:rPr>
        <w:t>Collins, G.</w:t>
      </w:r>
      <w:r w:rsidR="00A660EE"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 xml:space="preserve">S. (2015). Transparent reporting of a multivariable prediction model for individual prognosis or diagnosis (TRIPOD): Explanation and elaboration. </w:t>
      </w:r>
      <w:r w:rsidRPr="002E2771">
        <w:rPr>
          <w:rFonts w:ascii="Times New Roman" w:eastAsia="Calibri" w:hAnsi="Times New Roman" w:cs="Times New Roman"/>
          <w:i/>
          <w:sz w:val="24"/>
          <w:szCs w:val="24"/>
        </w:rPr>
        <w:t>Annals of Internal Medicine, 162(2),</w:t>
      </w:r>
      <w:r w:rsidRPr="002E2771">
        <w:rPr>
          <w:rFonts w:ascii="Times New Roman" w:eastAsia="Calibri" w:hAnsi="Times New Roman" w:cs="Times New Roman"/>
          <w:sz w:val="24"/>
          <w:szCs w:val="24"/>
        </w:rPr>
        <w:t xml:space="preserve"> 1-73. </w:t>
      </w:r>
      <w:r w:rsidR="001C464D" w:rsidRPr="002E2771">
        <w:rPr>
          <w:rFonts w:ascii="Times New Roman" w:eastAsia="Calibri" w:hAnsi="Times New Roman" w:cs="Times New Roman"/>
          <w:sz w:val="24"/>
          <w:szCs w:val="24"/>
        </w:rPr>
        <w:t>https://doi.org/10.7326/M14-0698</w:t>
      </w:r>
    </w:p>
    <w:p w14:paraId="212EB11C" w14:textId="781B58A7" w:rsidR="00252799" w:rsidRPr="002E2771" w:rsidRDefault="00252799" w:rsidP="00F113FD">
      <w:pPr>
        <w:spacing w:line="360" w:lineRule="auto"/>
        <w:ind w:left="720" w:hanging="720"/>
        <w:jc w:val="both"/>
        <w:rPr>
          <w:rFonts w:ascii="Times New Roman" w:eastAsia="Calibri" w:hAnsi="Times New Roman" w:cs="Times New Roman"/>
          <w:color w:val="000000" w:themeColor="text1"/>
          <w:sz w:val="24"/>
          <w:szCs w:val="24"/>
        </w:rPr>
      </w:pPr>
      <w:r w:rsidRPr="002E2771">
        <w:rPr>
          <w:rFonts w:ascii="Times New Roman" w:eastAsia="Calibri" w:hAnsi="Times New Roman" w:cs="Times New Roman"/>
          <w:color w:val="000000" w:themeColor="text1"/>
          <w:sz w:val="24"/>
          <w:szCs w:val="24"/>
        </w:rPr>
        <w:t>Moriarty, A. S., Paton, L. W., Snell, K. I. E., Riley, R. D., Buckm</w:t>
      </w:r>
      <w:r w:rsidR="009663DB" w:rsidRPr="002E2771">
        <w:rPr>
          <w:rFonts w:ascii="Times New Roman" w:eastAsia="Calibri" w:hAnsi="Times New Roman" w:cs="Times New Roman"/>
          <w:color w:val="000000" w:themeColor="text1"/>
          <w:sz w:val="24"/>
          <w:szCs w:val="24"/>
        </w:rPr>
        <w:t>an, J. E. J., Gilbody, S., Chew-Graham, C. A., Ali, S., Pilling, S., Meader, N., Philips, B., Coventry, P. A., Delgadillo, J., Richards, D. A., Salisbury, C., &amp;</w:t>
      </w:r>
      <w:r w:rsidRPr="002E2771">
        <w:rPr>
          <w:rFonts w:ascii="Times New Roman" w:eastAsia="Calibri" w:hAnsi="Times New Roman" w:cs="Times New Roman"/>
          <w:color w:val="000000" w:themeColor="text1"/>
          <w:sz w:val="24"/>
          <w:szCs w:val="24"/>
        </w:rPr>
        <w:t xml:space="preserve"> McMillan, D. (2021). The development and validation of a prognostic model to PREDICT Relapse of depression in adult patients in primary care: Protocol for the PREDICTR study. </w:t>
      </w:r>
      <w:r w:rsidRPr="002E2771">
        <w:rPr>
          <w:rFonts w:ascii="Times New Roman" w:eastAsia="Calibri" w:hAnsi="Times New Roman" w:cs="Times New Roman"/>
          <w:i/>
          <w:color w:val="000000" w:themeColor="text1"/>
          <w:sz w:val="24"/>
          <w:szCs w:val="24"/>
        </w:rPr>
        <w:lastRenderedPageBreak/>
        <w:t>Diagnostic and Prognostic Research, 5</w:t>
      </w:r>
      <w:r w:rsidRPr="002E2771">
        <w:rPr>
          <w:rFonts w:ascii="Times New Roman" w:eastAsia="Calibri" w:hAnsi="Times New Roman" w:cs="Times New Roman"/>
          <w:color w:val="000000" w:themeColor="text1"/>
          <w:sz w:val="24"/>
          <w:szCs w:val="24"/>
        </w:rPr>
        <w:t>(1), 12. https://doi.org/10.1186/s41512-021-00101-x</w:t>
      </w:r>
    </w:p>
    <w:p w14:paraId="0A0C8CAE" w14:textId="10E532A6" w:rsidR="00FF6B58" w:rsidRPr="002E2771" w:rsidRDefault="00FF6B58"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Morgan, D.L. (1993). Qualitative content analysis: A guide to paths not taken. </w:t>
      </w:r>
      <w:r w:rsidRPr="002E2771">
        <w:rPr>
          <w:rFonts w:ascii="Times New Roman" w:hAnsi="Times New Roman" w:cs="Times New Roman"/>
          <w:i/>
          <w:sz w:val="24"/>
          <w:szCs w:val="24"/>
          <w:lang w:val="en-US"/>
        </w:rPr>
        <w:t>Qualitative Health Research, 3</w:t>
      </w:r>
      <w:r w:rsidRPr="002E2771">
        <w:rPr>
          <w:rFonts w:ascii="Times New Roman" w:hAnsi="Times New Roman" w:cs="Times New Roman"/>
          <w:sz w:val="24"/>
          <w:szCs w:val="24"/>
          <w:lang w:val="en-US"/>
        </w:rPr>
        <w:t>(1), 112-121. https://doi.org/10.1177/104973239300300107</w:t>
      </w:r>
    </w:p>
    <w:p w14:paraId="45A8A48D" w14:textId="4DBF1D4B" w:rsidR="001C464D" w:rsidRPr="002E2771" w:rsidRDefault="001C464D"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Mundt, J. C., Marks, I. M., Shear, M. K., &amp; Greist, J. M. (2002). The Work and Social Adjustment Scale: a simple measure of impairment in functioning. </w:t>
      </w:r>
      <w:r w:rsidRPr="002E2771">
        <w:rPr>
          <w:rFonts w:ascii="Times New Roman" w:eastAsia="Calibri" w:hAnsi="Times New Roman" w:cs="Times New Roman"/>
          <w:i/>
          <w:iCs/>
          <w:sz w:val="24"/>
          <w:szCs w:val="24"/>
        </w:rPr>
        <w:t>The British Journal of Psychiatry</w:t>
      </w:r>
      <w:r w:rsidRPr="002E2771">
        <w:rPr>
          <w:rFonts w:ascii="Times New Roman" w:eastAsia="Calibri" w:hAnsi="Times New Roman" w:cs="Times New Roman"/>
          <w:sz w:val="24"/>
          <w:szCs w:val="24"/>
        </w:rPr>
        <w:t>, </w:t>
      </w:r>
      <w:r w:rsidRPr="002E2771">
        <w:rPr>
          <w:rFonts w:ascii="Times New Roman" w:eastAsia="Calibri" w:hAnsi="Times New Roman" w:cs="Times New Roman"/>
          <w:i/>
          <w:iCs/>
          <w:sz w:val="24"/>
          <w:szCs w:val="24"/>
        </w:rPr>
        <w:t>180</w:t>
      </w:r>
      <w:r w:rsidRPr="002E2771">
        <w:rPr>
          <w:rFonts w:ascii="Times New Roman" w:eastAsia="Calibri" w:hAnsi="Times New Roman" w:cs="Times New Roman"/>
          <w:sz w:val="24"/>
          <w:szCs w:val="24"/>
        </w:rPr>
        <w:t xml:space="preserve">(5), 461-464. </w:t>
      </w:r>
      <w:r w:rsidR="00C81DF6" w:rsidRPr="002E2771">
        <w:rPr>
          <w:rFonts w:ascii="Times New Roman" w:eastAsia="Calibri" w:hAnsi="Times New Roman" w:cs="Times New Roman"/>
          <w:sz w:val="24"/>
          <w:szCs w:val="24"/>
        </w:rPr>
        <w:t>https://doi.org/10.1192/bjp.180.5.461</w:t>
      </w:r>
    </w:p>
    <w:p w14:paraId="40027F1E" w14:textId="30FF4E7F" w:rsidR="00921771" w:rsidRPr="002E2771" w:rsidRDefault="00921771" w:rsidP="00F113FD">
      <w:pPr>
        <w:spacing w:before="2" w:after="120" w:line="360" w:lineRule="auto"/>
        <w:ind w:left="720" w:hanging="720"/>
        <w:jc w:val="both"/>
        <w:rPr>
          <w:rFonts w:ascii="Times New Roman" w:eastAsia="Times New Roman" w:hAnsi="Times New Roman" w:cs="Times New Roman"/>
          <w:noProof/>
          <w:sz w:val="24"/>
          <w:szCs w:val="24"/>
          <w:lang w:eastAsia="en-GB"/>
        </w:rPr>
      </w:pPr>
      <w:r w:rsidRPr="002E2771">
        <w:rPr>
          <w:rFonts w:ascii="Times New Roman" w:eastAsia="Times New Roman" w:hAnsi="Times New Roman" w:cs="Times New Roman"/>
          <w:noProof/>
          <w:sz w:val="24"/>
          <w:szCs w:val="24"/>
          <w:lang w:eastAsia="en-GB"/>
        </w:rPr>
        <w:t>National Collaborating Centre for Mental Health (2020). </w:t>
      </w:r>
      <w:r w:rsidRPr="002E2771">
        <w:rPr>
          <w:rFonts w:ascii="Times New Roman" w:eastAsia="Times New Roman" w:hAnsi="Times New Roman" w:cs="Times New Roman"/>
          <w:i/>
          <w:iCs/>
          <w:noProof/>
          <w:sz w:val="24"/>
          <w:szCs w:val="24"/>
          <w:lang w:eastAsia="en-GB"/>
        </w:rPr>
        <w:t>The improving access to psychological therapies manual</w:t>
      </w:r>
      <w:r w:rsidRPr="002E2771">
        <w:rPr>
          <w:rFonts w:ascii="Times New Roman" w:eastAsia="Times New Roman" w:hAnsi="Times New Roman" w:cs="Times New Roman"/>
          <w:noProof/>
          <w:sz w:val="24"/>
          <w:szCs w:val="24"/>
          <w:lang w:eastAsia="en-GB"/>
        </w:rPr>
        <w:t>.</w:t>
      </w:r>
      <w:r w:rsidR="002B363A" w:rsidRPr="002E2771">
        <w:rPr>
          <w:rFonts w:ascii="Times New Roman" w:eastAsia="Times New Roman" w:hAnsi="Times New Roman" w:cs="Times New Roman"/>
          <w:noProof/>
          <w:sz w:val="24"/>
          <w:szCs w:val="24"/>
          <w:lang w:eastAsia="en-GB"/>
        </w:rPr>
        <w:t xml:space="preserve"> NHS.</w:t>
      </w:r>
      <w:r w:rsidRPr="002E2771">
        <w:rPr>
          <w:rFonts w:ascii="Times New Roman" w:eastAsia="Times New Roman" w:hAnsi="Times New Roman" w:cs="Times New Roman"/>
          <w:noProof/>
          <w:sz w:val="24"/>
          <w:szCs w:val="24"/>
          <w:lang w:eastAsia="en-GB"/>
        </w:rPr>
        <w:t xml:space="preserve"> Retrieved from https://www.england.nhs.uk/publication/the-improving-access-to-psychological-therapies-manual/</w:t>
      </w:r>
    </w:p>
    <w:p w14:paraId="1BE243C8" w14:textId="5762E728" w:rsidR="00C81DF6" w:rsidRPr="002E2771" w:rsidRDefault="00C81DF6"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National IAPT Team. (2015). </w:t>
      </w:r>
      <w:r w:rsidRPr="002E2771">
        <w:rPr>
          <w:rFonts w:ascii="Times New Roman" w:eastAsia="Calibri" w:hAnsi="Times New Roman" w:cs="Times New Roman"/>
          <w:i/>
          <w:sz w:val="24"/>
          <w:szCs w:val="24"/>
        </w:rPr>
        <w:t>National curriculum for the education of Psychological Wellbeing Practitioners, Third edition.</w:t>
      </w:r>
      <w:r w:rsidR="00CA7708"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University College London.</w:t>
      </w:r>
    </w:p>
    <w:p w14:paraId="28989193" w14:textId="3EA54F93" w:rsidR="002F51C6" w:rsidRPr="002E2771" w:rsidRDefault="002F51C6"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National Institute for </w:t>
      </w:r>
      <w:r w:rsidR="00451F65" w:rsidRPr="002E2771">
        <w:rPr>
          <w:rFonts w:ascii="Times New Roman" w:hAnsi="Times New Roman" w:cs="Times New Roman"/>
          <w:noProof/>
          <w:sz w:val="24"/>
          <w:szCs w:val="24"/>
          <w:lang w:val="en-US"/>
        </w:rPr>
        <w:t>Health and Care</w:t>
      </w:r>
      <w:r w:rsidRPr="002E2771">
        <w:rPr>
          <w:rFonts w:ascii="Times New Roman" w:hAnsi="Times New Roman" w:cs="Times New Roman"/>
          <w:noProof/>
          <w:sz w:val="24"/>
          <w:szCs w:val="24"/>
          <w:lang w:val="en-US"/>
        </w:rPr>
        <w:t xml:space="preserve"> Excellence. (2011).</w:t>
      </w:r>
      <w:r w:rsidRPr="002E2771">
        <w:rPr>
          <w:rFonts w:ascii="Times New Roman" w:hAnsi="Times New Roman" w:cs="Times New Roman"/>
          <w:i/>
          <w:noProof/>
          <w:sz w:val="24"/>
          <w:szCs w:val="24"/>
          <w:lang w:val="en-US"/>
        </w:rPr>
        <w:t xml:space="preserve"> Common mental health disorders: Identification and pathways to care. </w:t>
      </w:r>
      <w:r w:rsidR="006132C9" w:rsidRPr="002E2771">
        <w:rPr>
          <w:rFonts w:ascii="Times New Roman" w:hAnsi="Times New Roman" w:cs="Times New Roman"/>
          <w:noProof/>
          <w:sz w:val="24"/>
          <w:szCs w:val="24"/>
          <w:lang w:val="en-US"/>
        </w:rPr>
        <w:t xml:space="preserve">National Institute for Health and Care Excellence. </w:t>
      </w:r>
      <w:r w:rsidRPr="002E2771">
        <w:rPr>
          <w:rFonts w:ascii="Times New Roman" w:hAnsi="Times New Roman" w:cs="Times New Roman"/>
          <w:noProof/>
          <w:sz w:val="24"/>
          <w:szCs w:val="24"/>
          <w:lang w:val="en-US"/>
        </w:rPr>
        <w:t xml:space="preserve">Retrieved from </w:t>
      </w:r>
      <w:r w:rsidR="00E02931" w:rsidRPr="002E2771">
        <w:rPr>
          <w:rFonts w:ascii="Times New Roman" w:hAnsi="Times New Roman" w:cs="Times New Roman"/>
          <w:noProof/>
          <w:sz w:val="24"/>
          <w:szCs w:val="24"/>
          <w:lang w:val="en-US"/>
        </w:rPr>
        <w:t>https://www.nice.org.uk/guidance/cg123/resources/common-mental-health-problems-identification-and-pathways-to-care-pdf-35109448223173</w:t>
      </w:r>
    </w:p>
    <w:p w14:paraId="04D02367" w14:textId="77CA7A68" w:rsidR="00AF189E" w:rsidRPr="002E2771" w:rsidRDefault="00AF189E"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Netterstrøm, B., Conrad, N., Bech, P., Fink, P., Olsen, O., Rugulies, R., &amp; Stansfield, S.</w:t>
      </w:r>
      <w:r w:rsidR="0022148A"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 xml:space="preserve">A. (2008). The relation between work-related psychosocial factors and the development of depression. </w:t>
      </w:r>
      <w:r w:rsidRPr="002E2771">
        <w:rPr>
          <w:rFonts w:ascii="Times New Roman" w:hAnsi="Times New Roman" w:cs="Times New Roman"/>
          <w:i/>
          <w:sz w:val="24"/>
          <w:szCs w:val="24"/>
          <w:lang w:val="en-US"/>
        </w:rPr>
        <w:t>Epidemiologic Reviews, 30(1),</w:t>
      </w:r>
      <w:r w:rsidRPr="002E2771">
        <w:rPr>
          <w:rFonts w:ascii="Times New Roman" w:hAnsi="Times New Roman" w:cs="Times New Roman"/>
          <w:sz w:val="24"/>
          <w:szCs w:val="24"/>
          <w:lang w:val="en-US"/>
        </w:rPr>
        <w:t xml:space="preserve"> 118-132. </w:t>
      </w:r>
      <w:r w:rsidR="0078524B" w:rsidRPr="002E2771">
        <w:rPr>
          <w:rFonts w:ascii="Times New Roman" w:hAnsi="Times New Roman" w:cs="Times New Roman"/>
          <w:sz w:val="24"/>
          <w:szCs w:val="24"/>
          <w:lang w:val="en-US"/>
        </w:rPr>
        <w:t>https://doi.org/10.1093/epirev/mxn004</w:t>
      </w:r>
    </w:p>
    <w:p w14:paraId="1090677E" w14:textId="617786C3" w:rsidR="0078524B" w:rsidRPr="002E2771" w:rsidRDefault="0078524B"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Nieuwenhuijsen, K., Bruinvels, D., &amp; Frings-Dresen, M. (2010). Psychosocial work environment and stress-related disorders, a systematic review. </w:t>
      </w:r>
      <w:r w:rsidRPr="002E2771">
        <w:rPr>
          <w:rFonts w:ascii="Times New Roman" w:hAnsi="Times New Roman" w:cs="Times New Roman"/>
          <w:i/>
          <w:sz w:val="24"/>
          <w:szCs w:val="24"/>
          <w:lang w:val="en-US"/>
        </w:rPr>
        <w:t>Occupational Medicine, 60(4),</w:t>
      </w:r>
      <w:r w:rsidRPr="002E2771">
        <w:rPr>
          <w:rFonts w:ascii="Times New Roman" w:hAnsi="Times New Roman" w:cs="Times New Roman"/>
          <w:sz w:val="24"/>
          <w:szCs w:val="24"/>
          <w:lang w:val="en-US"/>
        </w:rPr>
        <w:t xml:space="preserve"> 277-286. </w:t>
      </w:r>
      <w:r w:rsidR="00FF301E" w:rsidRPr="002E2771">
        <w:rPr>
          <w:rFonts w:ascii="Times New Roman" w:hAnsi="Times New Roman" w:cs="Times New Roman"/>
          <w:sz w:val="24"/>
          <w:szCs w:val="24"/>
          <w:lang w:val="en-US"/>
        </w:rPr>
        <w:t>https://doi.org/10.1093/occmed/kqq081</w:t>
      </w:r>
    </w:p>
    <w:p w14:paraId="69718051" w14:textId="2C9643D6" w:rsidR="00FF301E" w:rsidRPr="002E2771" w:rsidRDefault="00FF301E"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Nutt, D. J., Ballenger, J. C., Sheehan, D., &amp; Wittchen, H. U. (2002). Generalized anxiety disorder: comorbidity, comparative biology and treatment. </w:t>
      </w:r>
      <w:r w:rsidRPr="002E2771">
        <w:rPr>
          <w:rFonts w:ascii="Times New Roman" w:hAnsi="Times New Roman" w:cs="Times New Roman"/>
          <w:i/>
          <w:sz w:val="24"/>
          <w:szCs w:val="24"/>
          <w:lang w:val="en-US"/>
        </w:rPr>
        <w:t>The International Journal of Neuropsychopharmacology, 5</w:t>
      </w:r>
      <w:r w:rsidRPr="002E2771">
        <w:rPr>
          <w:rFonts w:ascii="Times New Roman" w:hAnsi="Times New Roman" w:cs="Times New Roman"/>
          <w:sz w:val="24"/>
          <w:szCs w:val="24"/>
          <w:lang w:val="en-US"/>
        </w:rPr>
        <w:t>(4), 315–325. https://doi.org/10.1017/S1461145702003048</w:t>
      </w:r>
    </w:p>
    <w:p w14:paraId="26A911F9" w14:textId="151AA02F" w:rsidR="00E02931" w:rsidRPr="002E2771" w:rsidRDefault="00E02931"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lang w:val="en-US"/>
        </w:rPr>
        <w:lastRenderedPageBreak/>
        <w:t>Ogawa, S., Furukawa, T.</w:t>
      </w:r>
      <w:r w:rsidR="0022148A" w:rsidRPr="002E2771">
        <w:rPr>
          <w:rFonts w:ascii="Times New Roman" w:hAnsi="Times New Roman" w:cs="Times New Roman"/>
          <w:sz w:val="24"/>
          <w:szCs w:val="24"/>
          <w:lang w:val="en-US"/>
        </w:rPr>
        <w:t xml:space="preserve"> </w:t>
      </w:r>
      <w:r w:rsidRPr="002E2771">
        <w:rPr>
          <w:rFonts w:ascii="Times New Roman" w:hAnsi="Times New Roman" w:cs="Times New Roman"/>
          <w:sz w:val="24"/>
          <w:szCs w:val="24"/>
          <w:lang w:val="en-US"/>
        </w:rPr>
        <w:t>A., Nakano, Y., Funayama, T., Watanabem N., Noguchi, Y.</w:t>
      </w:r>
      <w:r w:rsidR="001B57C8" w:rsidRPr="002E2771">
        <w:rPr>
          <w:rFonts w:ascii="Times New Roman" w:hAnsi="Times New Roman" w:cs="Times New Roman"/>
          <w:sz w:val="24"/>
          <w:szCs w:val="24"/>
          <w:lang w:val="en-US"/>
        </w:rPr>
        <w:t>,</w:t>
      </w:r>
      <w:r w:rsidRPr="002E2771">
        <w:rPr>
          <w:rFonts w:ascii="Times New Roman" w:hAnsi="Times New Roman" w:cs="Times New Roman"/>
          <w:sz w:val="24"/>
          <w:szCs w:val="24"/>
          <w:lang w:val="en-US"/>
        </w:rPr>
        <w:t xml:space="preserve"> &amp; Sasaki, M. (2010). </w:t>
      </w:r>
      <w:r w:rsidRPr="002E2771">
        <w:rPr>
          <w:rFonts w:ascii="Times New Roman" w:hAnsi="Times New Roman" w:cs="Times New Roman"/>
          <w:sz w:val="24"/>
          <w:szCs w:val="24"/>
        </w:rPr>
        <w:t xml:space="preserve">Interoceptive hypersensitivity as prognostic factor among patients with panic disorder who have received cognitive behavioral therapy. </w:t>
      </w:r>
      <w:r w:rsidRPr="002E2771">
        <w:rPr>
          <w:rFonts w:ascii="Times New Roman" w:hAnsi="Times New Roman" w:cs="Times New Roman"/>
          <w:i/>
          <w:sz w:val="24"/>
          <w:szCs w:val="24"/>
        </w:rPr>
        <w:t>Journal of Behavior Therapy and Experimental Psychiatry, 41,</w:t>
      </w:r>
      <w:r w:rsidRPr="002E2771">
        <w:rPr>
          <w:rFonts w:ascii="Times New Roman" w:hAnsi="Times New Roman" w:cs="Times New Roman"/>
          <w:sz w:val="24"/>
          <w:szCs w:val="24"/>
        </w:rPr>
        <w:t xml:space="preserve"> 325-329. https://doi.org/10.1016/j.jbtep.2010.03.002</w:t>
      </w:r>
    </w:p>
    <w:p w14:paraId="1A164102" w14:textId="1039C94B" w:rsidR="007D45D7" w:rsidRPr="002E2771" w:rsidRDefault="007D45D7" w:rsidP="00F113FD">
      <w:pPr>
        <w:widowControl w:val="0"/>
        <w:autoSpaceDE w:val="0"/>
        <w:autoSpaceDN w:val="0"/>
        <w:adjustRightInd w:val="0"/>
        <w:spacing w:after="120" w:line="360" w:lineRule="auto"/>
        <w:ind w:left="720" w:hanging="720"/>
        <w:jc w:val="both"/>
        <w:rPr>
          <w:rStyle w:val="Hyperlink"/>
          <w:rFonts w:ascii="Times New Roman" w:hAnsi="Times New Roman" w:cs="Times New Roman"/>
          <w:noProof/>
          <w:sz w:val="24"/>
          <w:szCs w:val="24"/>
          <w:lang w:val="en-US"/>
        </w:rPr>
      </w:pPr>
      <w:r w:rsidRPr="002E2771">
        <w:rPr>
          <w:rFonts w:ascii="Times New Roman" w:hAnsi="Times New Roman" w:cs="Times New Roman"/>
          <w:noProof/>
          <w:sz w:val="24"/>
          <w:szCs w:val="24"/>
          <w:lang w:val="it-IT"/>
        </w:rPr>
        <w:t xml:space="preserve">Olatunji, B. O., Cisler, J. M., &amp; Tolin, D. F. (2007). </w:t>
      </w:r>
      <w:r w:rsidRPr="002E2771">
        <w:rPr>
          <w:rFonts w:ascii="Times New Roman" w:hAnsi="Times New Roman" w:cs="Times New Roman"/>
          <w:noProof/>
          <w:sz w:val="24"/>
          <w:szCs w:val="24"/>
          <w:lang w:val="en-US"/>
        </w:rPr>
        <w:t xml:space="preserve">Quality of life in the anxiety disorders: a meta-analytic review. </w:t>
      </w:r>
      <w:r w:rsidRPr="002E2771">
        <w:rPr>
          <w:rFonts w:ascii="Times New Roman" w:hAnsi="Times New Roman" w:cs="Times New Roman"/>
          <w:i/>
          <w:noProof/>
          <w:sz w:val="24"/>
          <w:szCs w:val="24"/>
          <w:lang w:val="en-US"/>
        </w:rPr>
        <w:t>Clinical Psychology Review, 27</w:t>
      </w:r>
      <w:r w:rsidRPr="002E2771">
        <w:rPr>
          <w:rFonts w:ascii="Times New Roman" w:hAnsi="Times New Roman" w:cs="Times New Roman"/>
          <w:noProof/>
          <w:sz w:val="24"/>
          <w:szCs w:val="24"/>
          <w:lang w:val="en-US"/>
        </w:rPr>
        <w:t xml:space="preserve">(5), 572–581. </w:t>
      </w:r>
      <w:r w:rsidR="002F2F6B" w:rsidRPr="002E2771">
        <w:rPr>
          <w:rFonts w:ascii="Times New Roman" w:hAnsi="Times New Roman" w:cs="Times New Roman"/>
          <w:noProof/>
          <w:sz w:val="24"/>
          <w:szCs w:val="24"/>
          <w:lang w:val="en-US"/>
        </w:rPr>
        <w:t>https://doi.org/10.1016/j.cpr.2007.01.015</w:t>
      </w:r>
    </w:p>
    <w:p w14:paraId="2D3BFBFD" w14:textId="0D603AE9" w:rsidR="00E02931" w:rsidRPr="002E2771" w:rsidRDefault="004A6271"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w:t>
      </w:r>
      <w:r w:rsidR="00E02931" w:rsidRPr="002E2771">
        <w:rPr>
          <w:rFonts w:ascii="Times New Roman" w:hAnsi="Times New Roman" w:cs="Times New Roman"/>
          <w:sz w:val="24"/>
          <w:szCs w:val="24"/>
        </w:rPr>
        <w:t>Otto, M.</w:t>
      </w:r>
      <w:r w:rsidR="00314D79" w:rsidRPr="002E2771">
        <w:rPr>
          <w:rFonts w:ascii="Times New Roman" w:hAnsi="Times New Roman" w:cs="Times New Roman"/>
          <w:sz w:val="24"/>
          <w:szCs w:val="24"/>
        </w:rPr>
        <w:t xml:space="preserve"> </w:t>
      </w:r>
      <w:r w:rsidR="00E02931" w:rsidRPr="002E2771">
        <w:rPr>
          <w:rFonts w:ascii="Times New Roman" w:hAnsi="Times New Roman" w:cs="Times New Roman"/>
          <w:sz w:val="24"/>
          <w:szCs w:val="24"/>
        </w:rPr>
        <w:t>W., Pollack, M.</w:t>
      </w:r>
      <w:r w:rsidR="00314D79" w:rsidRPr="002E2771">
        <w:rPr>
          <w:rFonts w:ascii="Times New Roman" w:hAnsi="Times New Roman" w:cs="Times New Roman"/>
          <w:sz w:val="24"/>
          <w:szCs w:val="24"/>
        </w:rPr>
        <w:t xml:space="preserve"> </w:t>
      </w:r>
      <w:r w:rsidR="00E02931" w:rsidRPr="002E2771">
        <w:rPr>
          <w:rFonts w:ascii="Times New Roman" w:hAnsi="Times New Roman" w:cs="Times New Roman"/>
          <w:sz w:val="24"/>
          <w:szCs w:val="24"/>
        </w:rPr>
        <w:t>H.</w:t>
      </w:r>
      <w:r w:rsidR="001B57C8" w:rsidRPr="002E2771">
        <w:rPr>
          <w:rFonts w:ascii="Times New Roman" w:hAnsi="Times New Roman" w:cs="Times New Roman"/>
          <w:sz w:val="24"/>
          <w:szCs w:val="24"/>
        </w:rPr>
        <w:t>,</w:t>
      </w:r>
      <w:r w:rsidR="00E02931" w:rsidRPr="002E2771">
        <w:rPr>
          <w:rFonts w:ascii="Times New Roman" w:hAnsi="Times New Roman" w:cs="Times New Roman"/>
          <w:sz w:val="24"/>
          <w:szCs w:val="24"/>
        </w:rPr>
        <w:t xml:space="preserve"> &amp; Sabatino, S.</w:t>
      </w:r>
      <w:r w:rsidR="00314D79" w:rsidRPr="002E2771">
        <w:rPr>
          <w:rFonts w:ascii="Times New Roman" w:hAnsi="Times New Roman" w:cs="Times New Roman"/>
          <w:sz w:val="24"/>
          <w:szCs w:val="24"/>
        </w:rPr>
        <w:t xml:space="preserve"> </w:t>
      </w:r>
      <w:r w:rsidR="00E02931" w:rsidRPr="002E2771">
        <w:rPr>
          <w:rFonts w:ascii="Times New Roman" w:hAnsi="Times New Roman" w:cs="Times New Roman"/>
          <w:sz w:val="24"/>
          <w:szCs w:val="24"/>
        </w:rPr>
        <w:t xml:space="preserve">A. (1996). Maintenance of remission following cognitive behavior therapy for panic disorder: Possible deleterious effects of concurrent medication treatment. </w:t>
      </w:r>
      <w:r w:rsidR="00E02931" w:rsidRPr="002E2771">
        <w:rPr>
          <w:rFonts w:ascii="Times New Roman" w:hAnsi="Times New Roman" w:cs="Times New Roman"/>
          <w:i/>
          <w:sz w:val="24"/>
          <w:szCs w:val="24"/>
        </w:rPr>
        <w:t>Behavior Therapy, 27</w:t>
      </w:r>
      <w:r w:rsidR="00E02931" w:rsidRPr="002E2771">
        <w:rPr>
          <w:rFonts w:ascii="Times New Roman" w:hAnsi="Times New Roman" w:cs="Times New Roman"/>
          <w:sz w:val="24"/>
          <w:szCs w:val="24"/>
        </w:rPr>
        <w:t>, 473-482.</w:t>
      </w:r>
      <w:r w:rsidR="00314D79" w:rsidRPr="002E2771">
        <w:rPr>
          <w:rFonts w:ascii="Times New Roman" w:hAnsi="Times New Roman" w:cs="Times New Roman"/>
          <w:sz w:val="24"/>
          <w:szCs w:val="24"/>
        </w:rPr>
        <w:t xml:space="preserve"> </w:t>
      </w:r>
      <w:r w:rsidR="00E02931" w:rsidRPr="002E2771">
        <w:rPr>
          <w:rFonts w:ascii="Times New Roman" w:hAnsi="Times New Roman" w:cs="Times New Roman"/>
          <w:sz w:val="24"/>
          <w:szCs w:val="24"/>
        </w:rPr>
        <w:t xml:space="preserve"> </w:t>
      </w:r>
      <w:r w:rsidR="00314D79" w:rsidRPr="002E2771">
        <w:rPr>
          <w:rFonts w:ascii="Times New Roman" w:hAnsi="Times New Roman" w:cs="Times New Roman"/>
          <w:sz w:val="24"/>
          <w:szCs w:val="24"/>
        </w:rPr>
        <w:t>https://doi.org/10.1016/S0005-7894(96)80028-1</w:t>
      </w:r>
    </w:p>
    <w:p w14:paraId="122AAEEC" w14:textId="53E79AE8" w:rsidR="00F12898" w:rsidRPr="002E2771" w:rsidRDefault="00F12898"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Otto, M. W., Smits, J. A.</w:t>
      </w:r>
      <w:r w:rsidR="001B57C8" w:rsidRPr="002E2771">
        <w:rPr>
          <w:rFonts w:ascii="Times New Roman" w:hAnsi="Times New Roman" w:cs="Times New Roman"/>
          <w:noProof/>
          <w:sz w:val="24"/>
          <w:szCs w:val="24"/>
          <w:lang w:val="en-US"/>
        </w:rPr>
        <w:t>,</w:t>
      </w:r>
      <w:r w:rsidRPr="002E2771">
        <w:rPr>
          <w:rFonts w:ascii="Times New Roman" w:hAnsi="Times New Roman" w:cs="Times New Roman"/>
          <w:noProof/>
          <w:sz w:val="24"/>
          <w:szCs w:val="24"/>
          <w:lang w:val="en-US"/>
        </w:rPr>
        <w:t xml:space="preserve"> </w:t>
      </w:r>
      <w:r w:rsidR="001B57C8" w:rsidRPr="002E2771">
        <w:rPr>
          <w:rFonts w:ascii="Times New Roman" w:hAnsi="Times New Roman" w:cs="Times New Roman"/>
          <w:noProof/>
          <w:sz w:val="24"/>
          <w:szCs w:val="24"/>
          <w:lang w:val="en-US"/>
        </w:rPr>
        <w:t xml:space="preserve">&amp; </w:t>
      </w:r>
      <w:r w:rsidRPr="002E2771">
        <w:rPr>
          <w:rFonts w:ascii="Times New Roman" w:hAnsi="Times New Roman" w:cs="Times New Roman"/>
          <w:noProof/>
          <w:sz w:val="24"/>
          <w:szCs w:val="24"/>
          <w:lang w:val="en-US"/>
        </w:rPr>
        <w:t xml:space="preserve">Reese, H. E. (2005). Combined psychotherapy and pharmacotherapy for mood and anxiety disorders in adults: review and analysis. </w:t>
      </w:r>
      <w:r w:rsidRPr="002E2771">
        <w:rPr>
          <w:rFonts w:ascii="Times New Roman" w:hAnsi="Times New Roman" w:cs="Times New Roman"/>
          <w:i/>
          <w:noProof/>
          <w:sz w:val="24"/>
          <w:szCs w:val="24"/>
          <w:lang w:val="en-US"/>
        </w:rPr>
        <w:t>Clinical Psychology: Science and Practice, 12</w:t>
      </w:r>
      <w:r w:rsidRPr="002E2771">
        <w:rPr>
          <w:rFonts w:ascii="Times New Roman" w:hAnsi="Times New Roman" w:cs="Times New Roman"/>
          <w:noProof/>
          <w:sz w:val="24"/>
          <w:szCs w:val="24"/>
          <w:lang w:val="en-US"/>
        </w:rPr>
        <w:t>, 72-86. https://doi.org/10.1093/clipsy.bpi009</w:t>
      </w:r>
    </w:p>
    <w:p w14:paraId="56CA3A06" w14:textId="6F07934F" w:rsidR="002F2F6B" w:rsidRPr="002E2771" w:rsidRDefault="002F2F6B"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Papakostas, G. I., Petersen, T., Mahal, Y., Mischoulon, D., Nierenberg, A. A., &amp; Fava, M. (2004). Quality of life assessments in major depressive disorder: A review of the literature. </w:t>
      </w:r>
      <w:r w:rsidRPr="002E2771">
        <w:rPr>
          <w:rFonts w:ascii="Times New Roman" w:hAnsi="Times New Roman" w:cs="Times New Roman"/>
          <w:i/>
          <w:noProof/>
          <w:sz w:val="24"/>
          <w:szCs w:val="24"/>
          <w:lang w:val="en-US"/>
        </w:rPr>
        <w:t>General Hospital Psychiatry, 26,</w:t>
      </w:r>
      <w:r w:rsidRPr="002E2771">
        <w:rPr>
          <w:rFonts w:ascii="Times New Roman" w:hAnsi="Times New Roman" w:cs="Times New Roman"/>
          <w:noProof/>
          <w:sz w:val="24"/>
          <w:szCs w:val="24"/>
          <w:lang w:val="en-US"/>
        </w:rPr>
        <w:t xml:space="preserve"> 13–17. </w:t>
      </w:r>
      <w:r w:rsidR="007A3156" w:rsidRPr="002E2771">
        <w:rPr>
          <w:rFonts w:ascii="Times New Roman" w:hAnsi="Times New Roman" w:cs="Times New Roman"/>
          <w:noProof/>
          <w:sz w:val="24"/>
          <w:szCs w:val="24"/>
          <w:lang w:val="en-US"/>
        </w:rPr>
        <w:t>https://doi.org/10.1016/j.genhosppsych.2003.07.004</w:t>
      </w:r>
    </w:p>
    <w:p w14:paraId="33D7B2B2" w14:textId="1A5267AF" w:rsidR="00A660EE" w:rsidRPr="002E2771" w:rsidRDefault="00A660EE"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Papini, S., Pisner, D., Shumake, J., Powers, M.</w:t>
      </w:r>
      <w:r w:rsidR="001B57C8"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B., Beevers, C.</w:t>
      </w:r>
      <w:r w:rsidR="001B57C8"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G., Rainey, E.</w:t>
      </w:r>
      <w:r w:rsidR="001B57C8" w:rsidRPr="002E2771">
        <w:rPr>
          <w:rFonts w:ascii="Times New Roman" w:eastAsia="Calibri" w:hAnsi="Times New Roman" w:cs="Times New Roman"/>
          <w:sz w:val="24"/>
          <w:szCs w:val="24"/>
        </w:rPr>
        <w:t xml:space="preserve"> E., Smits, J. A. J., &amp;</w:t>
      </w:r>
      <w:r w:rsidRPr="002E2771">
        <w:rPr>
          <w:rFonts w:ascii="Times New Roman" w:eastAsia="Calibri" w:hAnsi="Times New Roman" w:cs="Times New Roman"/>
          <w:sz w:val="24"/>
          <w:szCs w:val="24"/>
        </w:rPr>
        <w:t xml:space="preserve"> Warren, A.</w:t>
      </w:r>
      <w:r w:rsidR="001B57C8"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 xml:space="preserve">M. (2018). Ensemble machine learning prediction of posttraumatic stress disorder screening status after emergency room hospitalization. </w:t>
      </w:r>
      <w:r w:rsidRPr="002E2771">
        <w:rPr>
          <w:rFonts w:ascii="Times New Roman" w:eastAsia="Calibri" w:hAnsi="Times New Roman" w:cs="Times New Roman"/>
          <w:i/>
          <w:sz w:val="24"/>
          <w:szCs w:val="24"/>
        </w:rPr>
        <w:t>Journal of Anxiety Disorders, 60,</w:t>
      </w:r>
      <w:r w:rsidRPr="002E2771">
        <w:rPr>
          <w:rFonts w:ascii="Times New Roman" w:eastAsia="Calibri" w:hAnsi="Times New Roman" w:cs="Times New Roman"/>
          <w:sz w:val="24"/>
          <w:szCs w:val="24"/>
        </w:rPr>
        <w:t xml:space="preserve"> 35-42. https://doi.org/10.1016/j.janxdis.2018.10.004</w:t>
      </w:r>
    </w:p>
    <w:p w14:paraId="63C379A4" w14:textId="36A479F6" w:rsidR="007A3156" w:rsidRPr="002E2771" w:rsidRDefault="007A3156" w:rsidP="00F113FD">
      <w:pPr>
        <w:spacing w:line="360" w:lineRule="auto"/>
        <w:ind w:left="720" w:hanging="720"/>
        <w:jc w:val="both"/>
        <w:rPr>
          <w:rFonts w:ascii="Times New Roman" w:hAnsi="Times New Roman" w:cs="Times New Roman"/>
          <w:sz w:val="24"/>
          <w:szCs w:val="24"/>
          <w:lang w:val="fr-FR"/>
        </w:rPr>
      </w:pPr>
      <w:r w:rsidRPr="002E2771">
        <w:rPr>
          <w:rFonts w:ascii="Times New Roman" w:hAnsi="Times New Roman" w:cs="Times New Roman"/>
          <w:sz w:val="24"/>
          <w:szCs w:val="24"/>
        </w:rPr>
        <w:t>Paykel, E.</w:t>
      </w:r>
      <w:r w:rsidR="00A660EE" w:rsidRPr="002E2771">
        <w:rPr>
          <w:rFonts w:ascii="Times New Roman" w:hAnsi="Times New Roman" w:cs="Times New Roman"/>
          <w:sz w:val="24"/>
          <w:szCs w:val="24"/>
        </w:rPr>
        <w:t xml:space="preserve"> </w:t>
      </w:r>
      <w:r w:rsidRPr="002E2771">
        <w:rPr>
          <w:rFonts w:ascii="Times New Roman" w:hAnsi="Times New Roman" w:cs="Times New Roman"/>
          <w:sz w:val="24"/>
          <w:szCs w:val="24"/>
        </w:rPr>
        <w:t xml:space="preserve">S. (2008). Partial remission, residual symptoms, and relapse in depression. </w:t>
      </w:r>
      <w:r w:rsidRPr="002E2771">
        <w:rPr>
          <w:rFonts w:ascii="Times New Roman" w:hAnsi="Times New Roman" w:cs="Times New Roman"/>
          <w:i/>
          <w:sz w:val="24"/>
          <w:szCs w:val="24"/>
          <w:lang w:val="fr-FR"/>
        </w:rPr>
        <w:t>Dialogues in Clinical Neuroscience, 10</w:t>
      </w:r>
      <w:r w:rsidRPr="002E2771">
        <w:rPr>
          <w:rFonts w:ascii="Times New Roman" w:hAnsi="Times New Roman" w:cs="Times New Roman"/>
          <w:sz w:val="24"/>
          <w:szCs w:val="24"/>
          <w:lang w:val="fr-FR"/>
        </w:rPr>
        <w:t>(4), 431-437.</w:t>
      </w:r>
      <w:r w:rsidR="00574181" w:rsidRPr="002E2771">
        <w:rPr>
          <w:rFonts w:ascii="Times New Roman" w:hAnsi="Times New Roman" w:cs="Times New Roman"/>
          <w:sz w:val="24"/>
          <w:szCs w:val="24"/>
          <w:lang w:val="fr-FR"/>
        </w:rPr>
        <w:t xml:space="preserve"> https://doi.org/10.31887/DCNS.2008.10.4/espaykel</w:t>
      </w:r>
    </w:p>
    <w:p w14:paraId="4C2FB730" w14:textId="1C7C2BDE" w:rsidR="00F85190" w:rsidRPr="002E2771" w:rsidRDefault="00F85190"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fr-FR"/>
        </w:rPr>
        <w:t>Piet, J.</w:t>
      </w:r>
      <w:r w:rsidR="00246E8A" w:rsidRPr="002E2771">
        <w:rPr>
          <w:rFonts w:ascii="Times New Roman" w:hAnsi="Times New Roman" w:cs="Times New Roman"/>
          <w:noProof/>
          <w:sz w:val="24"/>
          <w:szCs w:val="24"/>
          <w:lang w:val="fr-FR"/>
        </w:rPr>
        <w:t>,</w:t>
      </w:r>
      <w:r w:rsidRPr="002E2771">
        <w:rPr>
          <w:rFonts w:ascii="Times New Roman" w:hAnsi="Times New Roman" w:cs="Times New Roman"/>
          <w:noProof/>
          <w:sz w:val="24"/>
          <w:szCs w:val="24"/>
          <w:lang w:val="fr-FR"/>
        </w:rPr>
        <w:t xml:space="preserve"> &amp; Hougaard, E. (2011). </w:t>
      </w:r>
      <w:r w:rsidRPr="002E2771">
        <w:rPr>
          <w:rFonts w:ascii="Times New Roman" w:hAnsi="Times New Roman" w:cs="Times New Roman"/>
          <w:noProof/>
          <w:sz w:val="24"/>
          <w:szCs w:val="24"/>
          <w:lang w:val="en-US"/>
        </w:rPr>
        <w:t xml:space="preserve">The effect of mindfulness-based cognitive therapy for prevention of relapse in recurrent major depressive disorder: A systematic review and meta-analysis. </w:t>
      </w:r>
      <w:r w:rsidRPr="002E2771">
        <w:rPr>
          <w:rFonts w:ascii="Times New Roman" w:hAnsi="Times New Roman" w:cs="Times New Roman"/>
          <w:i/>
          <w:noProof/>
          <w:sz w:val="24"/>
          <w:szCs w:val="24"/>
          <w:lang w:val="en-US"/>
        </w:rPr>
        <w:t>Clinical Psychology Review, 31,</w:t>
      </w:r>
      <w:r w:rsidRPr="002E2771">
        <w:rPr>
          <w:rFonts w:ascii="Times New Roman" w:hAnsi="Times New Roman" w:cs="Times New Roman"/>
          <w:noProof/>
          <w:sz w:val="24"/>
          <w:szCs w:val="24"/>
          <w:lang w:val="en-US"/>
        </w:rPr>
        <w:t xml:space="preserve"> 1032-1040. </w:t>
      </w:r>
      <w:r w:rsidR="00E33211" w:rsidRPr="002E2771">
        <w:rPr>
          <w:rFonts w:ascii="Times New Roman" w:hAnsi="Times New Roman" w:cs="Times New Roman"/>
          <w:noProof/>
          <w:sz w:val="24"/>
          <w:szCs w:val="24"/>
          <w:lang w:val="en-US"/>
        </w:rPr>
        <w:lastRenderedPageBreak/>
        <w:t>https://doi.org/10.1016/j.cpr.2011.05.002</w:t>
      </w:r>
    </w:p>
    <w:p w14:paraId="278C1E28" w14:textId="3FFC1243" w:rsidR="00E33211" w:rsidRPr="002E2771" w:rsidRDefault="00E33211"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Pratt, L. A., Druss, B. G., Manderscheid, R. W., &amp; Walker, E.R. (2016). Excess </w:t>
      </w:r>
      <w:r w:rsidR="005E49ED" w:rsidRPr="002E2771">
        <w:rPr>
          <w:rFonts w:ascii="Times New Roman" w:hAnsi="Times New Roman" w:cs="Times New Roman"/>
          <w:noProof/>
          <w:sz w:val="24"/>
          <w:szCs w:val="24"/>
          <w:lang w:val="en-US"/>
        </w:rPr>
        <w:t>m</w:t>
      </w:r>
      <w:r w:rsidRPr="002E2771">
        <w:rPr>
          <w:rFonts w:ascii="Times New Roman" w:hAnsi="Times New Roman" w:cs="Times New Roman"/>
          <w:noProof/>
          <w:sz w:val="24"/>
          <w:szCs w:val="24"/>
          <w:lang w:val="en-US"/>
        </w:rPr>
        <w:t xml:space="preserve">ortality due to depression and anxiety in the United States: Results from a nationally representative survey. </w:t>
      </w:r>
      <w:r w:rsidRPr="002E2771">
        <w:rPr>
          <w:rFonts w:ascii="Times New Roman" w:hAnsi="Times New Roman" w:cs="Times New Roman"/>
          <w:i/>
          <w:noProof/>
          <w:sz w:val="24"/>
          <w:szCs w:val="24"/>
          <w:lang w:val="en-US"/>
        </w:rPr>
        <w:t>General Hospital Psychiatry, 39,</w:t>
      </w:r>
      <w:r w:rsidRPr="002E2771">
        <w:rPr>
          <w:rFonts w:ascii="Times New Roman" w:hAnsi="Times New Roman" w:cs="Times New Roman"/>
          <w:noProof/>
          <w:sz w:val="24"/>
          <w:szCs w:val="24"/>
          <w:lang w:val="en-US"/>
        </w:rPr>
        <w:t xml:space="preserve"> 39-45. </w:t>
      </w:r>
      <w:r w:rsidR="00921771" w:rsidRPr="002E2771">
        <w:rPr>
          <w:rFonts w:ascii="Times New Roman" w:hAnsi="Times New Roman" w:cs="Times New Roman"/>
          <w:noProof/>
          <w:sz w:val="24"/>
          <w:szCs w:val="24"/>
          <w:lang w:val="en-US"/>
        </w:rPr>
        <w:t>https://doi-org.sheffield.idm.oclc.org/10.1016/j.genhosppsych.2015.12.003</w:t>
      </w:r>
    </w:p>
    <w:p w14:paraId="66379492" w14:textId="7F3747D6" w:rsidR="00921771" w:rsidRPr="002E2771" w:rsidRDefault="00921771" w:rsidP="00F113FD">
      <w:pPr>
        <w:spacing w:before="2" w:after="120" w:line="360" w:lineRule="auto"/>
        <w:ind w:left="720" w:hanging="720"/>
        <w:jc w:val="both"/>
        <w:rPr>
          <w:rFonts w:ascii="Times New Roman" w:eastAsia="Times New Roman" w:hAnsi="Times New Roman" w:cs="Times New Roman"/>
          <w:noProof/>
          <w:sz w:val="24"/>
          <w:szCs w:val="24"/>
          <w:lang w:eastAsia="en-GB"/>
        </w:rPr>
      </w:pPr>
      <w:r w:rsidRPr="002E2771">
        <w:rPr>
          <w:rFonts w:ascii="Times New Roman" w:eastAsia="Times New Roman" w:hAnsi="Times New Roman" w:cs="Times New Roman"/>
          <w:noProof/>
          <w:sz w:val="24"/>
          <w:szCs w:val="24"/>
          <w:lang w:eastAsia="en-GB"/>
        </w:rPr>
        <w:t xml:space="preserve">Reeder, K., Park., A.L., &amp; Chorpita B.F. (2020). Turning back to treatment: The effect of attendance and symptom outcomes on subsequent service use. </w:t>
      </w:r>
      <w:r w:rsidRPr="002E2771">
        <w:rPr>
          <w:rFonts w:ascii="Times New Roman" w:eastAsia="Times New Roman" w:hAnsi="Times New Roman" w:cs="Times New Roman"/>
          <w:i/>
          <w:noProof/>
          <w:sz w:val="24"/>
          <w:szCs w:val="24"/>
          <w:lang w:eastAsia="en-GB"/>
        </w:rPr>
        <w:t>Administration and Policy in Mental Health and Mental Health Services Research, 47</w:t>
      </w:r>
      <w:r w:rsidRPr="002E2771">
        <w:rPr>
          <w:rFonts w:ascii="Times New Roman" w:eastAsia="Times New Roman" w:hAnsi="Times New Roman" w:cs="Times New Roman"/>
          <w:noProof/>
          <w:sz w:val="24"/>
          <w:szCs w:val="24"/>
          <w:lang w:eastAsia="en-GB"/>
        </w:rPr>
        <w:t>, 641-647. https://doi.org/10.1007/s10488-020-01032-3</w:t>
      </w:r>
    </w:p>
    <w:p w14:paraId="3C66BE0F" w14:textId="42882C3A" w:rsidR="00E433B9" w:rsidRPr="002E2771" w:rsidRDefault="00E433B9" w:rsidP="00F113FD">
      <w:pPr>
        <w:widowControl w:val="0"/>
        <w:autoSpaceDE w:val="0"/>
        <w:autoSpaceDN w:val="0"/>
        <w:adjustRightInd w:val="0"/>
        <w:spacing w:after="120" w:line="360" w:lineRule="auto"/>
        <w:ind w:left="720" w:hanging="720"/>
        <w:jc w:val="both"/>
        <w:rPr>
          <w:rStyle w:val="Hyperlink"/>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Reimherr, F. W., Amsterdam, J. D., Quitkin, F. M., Rosenbaum, J. F., Fava, M., Zajecka, J., </w:t>
      </w:r>
      <w:r w:rsidR="00B43293" w:rsidRPr="002E2771">
        <w:rPr>
          <w:rFonts w:ascii="Times New Roman" w:hAnsi="Times New Roman" w:cs="Times New Roman"/>
          <w:noProof/>
          <w:sz w:val="24"/>
          <w:szCs w:val="24"/>
          <w:lang w:val="en-US"/>
        </w:rPr>
        <w:t>Beasley, C. M., Michelson, D., Roback, P., &amp;</w:t>
      </w:r>
      <w:r w:rsidRPr="002E2771">
        <w:rPr>
          <w:rFonts w:ascii="Times New Roman" w:hAnsi="Times New Roman" w:cs="Times New Roman"/>
          <w:noProof/>
          <w:sz w:val="24"/>
          <w:szCs w:val="24"/>
          <w:lang w:val="en-US"/>
        </w:rPr>
        <w:t xml:space="preserve"> Sundell, K. (1998). Optimal length of continuation therapy in depression: a prospective assessment during long-term fluoxetine treatment. </w:t>
      </w:r>
      <w:r w:rsidRPr="002E2771">
        <w:rPr>
          <w:rFonts w:ascii="Times New Roman" w:hAnsi="Times New Roman" w:cs="Times New Roman"/>
          <w:i/>
          <w:noProof/>
          <w:sz w:val="24"/>
          <w:szCs w:val="24"/>
          <w:lang w:val="en-US"/>
        </w:rPr>
        <w:t>American Journal of Psychiatry, 155</w:t>
      </w:r>
      <w:r w:rsidR="00485C51" w:rsidRPr="002E2771">
        <w:rPr>
          <w:rFonts w:ascii="Times New Roman" w:hAnsi="Times New Roman" w:cs="Times New Roman"/>
          <w:noProof/>
          <w:sz w:val="24"/>
          <w:szCs w:val="24"/>
          <w:lang w:val="en-US"/>
        </w:rPr>
        <w:t>(9)</w:t>
      </w:r>
      <w:r w:rsidRPr="002E2771">
        <w:rPr>
          <w:rFonts w:ascii="Times New Roman" w:hAnsi="Times New Roman" w:cs="Times New Roman"/>
          <w:noProof/>
          <w:sz w:val="24"/>
          <w:szCs w:val="24"/>
          <w:lang w:val="en-US"/>
        </w:rPr>
        <w:t xml:space="preserve">, 1247–1253. </w:t>
      </w:r>
      <w:r w:rsidR="001340D1" w:rsidRPr="002E2771">
        <w:rPr>
          <w:rFonts w:ascii="Times New Roman" w:hAnsi="Times New Roman" w:cs="Times New Roman"/>
          <w:sz w:val="24"/>
          <w:szCs w:val="24"/>
        </w:rPr>
        <w:t>https://doi.org/</w:t>
      </w:r>
      <w:r w:rsidR="001340D1" w:rsidRPr="002E2771">
        <w:rPr>
          <w:rFonts w:ascii="Times New Roman" w:hAnsi="Times New Roman" w:cs="Times New Roman"/>
          <w:noProof/>
          <w:sz w:val="24"/>
          <w:szCs w:val="24"/>
          <w:lang w:val="en-US"/>
        </w:rPr>
        <w:t>10.1176/ajp.155.9.1247</w:t>
      </w:r>
    </w:p>
    <w:p w14:paraId="5D263FB0" w14:textId="2512959C" w:rsidR="00BF3721" w:rsidRPr="002E2771" w:rsidRDefault="00BF3721" w:rsidP="00F113FD">
      <w:pPr>
        <w:widowControl w:val="0"/>
        <w:autoSpaceDE w:val="0"/>
        <w:autoSpaceDN w:val="0"/>
        <w:adjustRightInd w:val="0"/>
        <w:spacing w:after="120" w:line="360" w:lineRule="auto"/>
        <w:ind w:left="720" w:hanging="720"/>
        <w:jc w:val="both"/>
        <w:rPr>
          <w:rStyle w:val="Hyperlink"/>
          <w:rFonts w:ascii="Times New Roman" w:hAnsi="Times New Roman" w:cs="Times New Roman"/>
          <w:noProof/>
          <w:color w:val="auto"/>
          <w:sz w:val="24"/>
          <w:szCs w:val="24"/>
          <w:u w:val="none"/>
          <w:lang w:val="en-US"/>
        </w:rPr>
      </w:pPr>
      <w:r w:rsidRPr="002E2771">
        <w:rPr>
          <w:rStyle w:val="Hyperlink"/>
          <w:rFonts w:ascii="Times New Roman" w:hAnsi="Times New Roman" w:cs="Times New Roman"/>
          <w:noProof/>
          <w:color w:val="auto"/>
          <w:sz w:val="24"/>
          <w:szCs w:val="24"/>
          <w:u w:val="none"/>
          <w:lang w:val="en-US"/>
        </w:rPr>
        <w:t xml:space="preserve">Reynolds III, C.F., Dew, M. A., Pollock, B. G., Mulsant, B. H., Frank, E., Miller, M. D., Houck, P. R., Mazumdar, S., Butters, M. A., Stack, J. A., Schlernitzauer, M. A., Whyte, E. M., Gildengers, A., Karp, J., Lenze, E., Szanto, K., Bensasi, S., &amp; Kupfer, D. J. </w:t>
      </w:r>
      <w:r w:rsidR="005E49ED" w:rsidRPr="002E2771">
        <w:rPr>
          <w:rStyle w:val="Hyperlink"/>
          <w:rFonts w:ascii="Times New Roman" w:hAnsi="Times New Roman" w:cs="Times New Roman"/>
          <w:noProof/>
          <w:color w:val="auto"/>
          <w:sz w:val="24"/>
          <w:szCs w:val="24"/>
          <w:u w:val="none"/>
          <w:lang w:val="en-US"/>
        </w:rPr>
        <w:t>(2006). Maintenance treatment of major depression in old a</w:t>
      </w:r>
      <w:r w:rsidRPr="002E2771">
        <w:rPr>
          <w:rStyle w:val="Hyperlink"/>
          <w:rFonts w:ascii="Times New Roman" w:hAnsi="Times New Roman" w:cs="Times New Roman"/>
          <w:noProof/>
          <w:color w:val="auto"/>
          <w:sz w:val="24"/>
          <w:szCs w:val="24"/>
          <w:u w:val="none"/>
          <w:lang w:val="en-US"/>
        </w:rPr>
        <w:t xml:space="preserve">ge. </w:t>
      </w:r>
      <w:r w:rsidRPr="002E2771">
        <w:rPr>
          <w:rStyle w:val="Hyperlink"/>
          <w:rFonts w:ascii="Times New Roman" w:hAnsi="Times New Roman" w:cs="Times New Roman"/>
          <w:i/>
          <w:noProof/>
          <w:color w:val="auto"/>
          <w:sz w:val="24"/>
          <w:szCs w:val="24"/>
          <w:u w:val="none"/>
          <w:lang w:val="en-US"/>
        </w:rPr>
        <w:t>The New England Journal of Medicine, 354</w:t>
      </w:r>
      <w:r w:rsidRPr="002E2771">
        <w:rPr>
          <w:rStyle w:val="Hyperlink"/>
          <w:rFonts w:ascii="Times New Roman" w:hAnsi="Times New Roman" w:cs="Times New Roman"/>
          <w:noProof/>
          <w:color w:val="auto"/>
          <w:sz w:val="24"/>
          <w:szCs w:val="24"/>
          <w:u w:val="none"/>
          <w:lang w:val="en-US"/>
        </w:rPr>
        <w:t>(11), 1130–1138. http://dx.doi.org/10.</w:t>
      </w:r>
      <w:bookmarkStart w:id="0" w:name="_GoBack"/>
      <w:bookmarkEnd w:id="0"/>
      <w:r w:rsidRPr="002E2771">
        <w:rPr>
          <w:rStyle w:val="Hyperlink"/>
          <w:rFonts w:ascii="Times New Roman" w:hAnsi="Times New Roman" w:cs="Times New Roman"/>
          <w:noProof/>
          <w:color w:val="auto"/>
          <w:sz w:val="24"/>
          <w:szCs w:val="24"/>
          <w:u w:val="none"/>
          <w:lang w:val="en-US"/>
        </w:rPr>
        <w:t>1056/NEJMoa052619</w:t>
      </w:r>
    </w:p>
    <w:p w14:paraId="4E094DE1" w14:textId="198CB809" w:rsidR="00A660EE" w:rsidRPr="002E2771" w:rsidRDefault="00A660EE" w:rsidP="00F113FD">
      <w:pPr>
        <w:spacing w:line="360" w:lineRule="auto"/>
        <w:ind w:left="720" w:hanging="720"/>
        <w:jc w:val="both"/>
        <w:rPr>
          <w:rStyle w:val="Hyperlink"/>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Richards, D. A., &amp; Borglin, G. (2011). Implementation of psychological therapies for anxiety and depression in routine practice: Two year prospective cohort evaluation. </w:t>
      </w:r>
      <w:r w:rsidRPr="002E2771">
        <w:rPr>
          <w:rFonts w:ascii="Times New Roman" w:eastAsia="Calibri" w:hAnsi="Times New Roman" w:cs="Times New Roman"/>
          <w:i/>
          <w:sz w:val="24"/>
          <w:szCs w:val="24"/>
        </w:rPr>
        <w:t>Journal of Affective Disorders, 133,</w:t>
      </w:r>
      <w:r w:rsidRPr="002E2771">
        <w:rPr>
          <w:rFonts w:ascii="Times New Roman" w:eastAsia="Calibri" w:hAnsi="Times New Roman" w:cs="Times New Roman"/>
          <w:sz w:val="24"/>
          <w:szCs w:val="24"/>
        </w:rPr>
        <w:t xml:space="preserve"> 51–60.</w:t>
      </w:r>
      <w:r w:rsidR="009B7383" w:rsidRPr="002E2771">
        <w:rPr>
          <w:rFonts w:ascii="Times New Roman" w:eastAsia="Calibri" w:hAnsi="Times New Roman" w:cs="Times New Roman"/>
          <w:sz w:val="24"/>
          <w:szCs w:val="24"/>
        </w:rPr>
        <w:t xml:space="preserve"> </w:t>
      </w:r>
      <w:r w:rsidR="002F065B" w:rsidRPr="002E2771">
        <w:rPr>
          <w:rFonts w:ascii="Times New Roman" w:eastAsia="Calibri" w:hAnsi="Times New Roman" w:cs="Times New Roman"/>
          <w:sz w:val="24"/>
          <w:szCs w:val="24"/>
        </w:rPr>
        <w:t>https://doi.org/10.1016/j.jad.2011.03.024</w:t>
      </w:r>
    </w:p>
    <w:p w14:paraId="58F9327F" w14:textId="52D6052C" w:rsidR="00207363" w:rsidRPr="002E2771" w:rsidRDefault="00207363" w:rsidP="00F113FD">
      <w:pPr>
        <w:spacing w:line="360" w:lineRule="auto"/>
        <w:ind w:left="720" w:hanging="720"/>
        <w:jc w:val="both"/>
        <w:rPr>
          <w:rStyle w:val="Hyperlink"/>
          <w:rFonts w:ascii="Times New Roman" w:eastAsia="Calibri" w:hAnsi="Times New Roman" w:cs="Times New Roman"/>
          <w:color w:val="auto"/>
          <w:sz w:val="24"/>
          <w:szCs w:val="24"/>
          <w:u w:val="none"/>
        </w:rPr>
      </w:pPr>
      <w:r w:rsidRPr="002E2771">
        <w:rPr>
          <w:rStyle w:val="Hyperlink"/>
          <w:rFonts w:ascii="Times New Roman" w:eastAsia="Calibri" w:hAnsi="Times New Roman" w:cs="Times New Roman"/>
          <w:color w:val="auto"/>
          <w:sz w:val="24"/>
          <w:szCs w:val="24"/>
          <w:u w:val="none"/>
        </w:rPr>
        <w:t xml:space="preserve">Riley, R. D., Debray, T. P. A., Collins, G. S., Archer, L., Ensor, J., van Smeden, M., &amp; Snell, K. I. E. (2021). Minimum sample size for external validation of a clinical prediction model with a binary outcome. </w:t>
      </w:r>
      <w:r w:rsidRPr="002E2771">
        <w:rPr>
          <w:rStyle w:val="Hyperlink"/>
          <w:rFonts w:ascii="Times New Roman" w:eastAsia="Calibri" w:hAnsi="Times New Roman" w:cs="Times New Roman"/>
          <w:i/>
          <w:color w:val="auto"/>
          <w:sz w:val="24"/>
          <w:szCs w:val="24"/>
          <w:u w:val="none"/>
        </w:rPr>
        <w:t>Statistics in Medicine, 40</w:t>
      </w:r>
      <w:r w:rsidRPr="002E2771">
        <w:rPr>
          <w:rStyle w:val="Hyperlink"/>
          <w:rFonts w:ascii="Times New Roman" w:eastAsia="Calibri" w:hAnsi="Times New Roman" w:cs="Times New Roman"/>
          <w:color w:val="auto"/>
          <w:sz w:val="24"/>
          <w:szCs w:val="24"/>
          <w:u w:val="none"/>
        </w:rPr>
        <w:t xml:space="preserve">(19), 4230-4251. </w:t>
      </w:r>
      <w:r w:rsidRPr="002E2771">
        <w:rPr>
          <w:rFonts w:ascii="Times New Roman" w:eastAsia="Calibri" w:hAnsi="Times New Roman" w:cs="Times New Roman"/>
          <w:sz w:val="24"/>
          <w:szCs w:val="24"/>
        </w:rPr>
        <w:t>https://doi.org/10.1002/sim.9025</w:t>
      </w:r>
    </w:p>
    <w:p w14:paraId="18A74D85" w14:textId="06190553" w:rsidR="00207363" w:rsidRPr="002E2771" w:rsidRDefault="00207363" w:rsidP="00F113FD">
      <w:pPr>
        <w:spacing w:line="360" w:lineRule="auto"/>
        <w:ind w:left="720" w:hanging="720"/>
        <w:jc w:val="both"/>
        <w:rPr>
          <w:rFonts w:ascii="Times New Roman" w:eastAsia="Calibri" w:hAnsi="Times New Roman" w:cs="Times New Roman"/>
          <w:sz w:val="24"/>
          <w:szCs w:val="24"/>
        </w:rPr>
      </w:pPr>
      <w:r w:rsidRPr="002E2771">
        <w:rPr>
          <w:rStyle w:val="Hyperlink"/>
          <w:rFonts w:ascii="Times New Roman" w:eastAsia="Calibri" w:hAnsi="Times New Roman" w:cs="Times New Roman"/>
          <w:color w:val="auto"/>
          <w:sz w:val="24"/>
          <w:szCs w:val="24"/>
          <w:u w:val="none"/>
        </w:rPr>
        <w:t xml:space="preserve">Riley, R. D., Snell, K. I. E., Ensore, J., Burke, D. L., Harrell, F. E., Moons, K. G. M., &amp; Collins, G. S. (2018). </w:t>
      </w:r>
      <w:r w:rsidRPr="000D5448">
        <w:rPr>
          <w:rStyle w:val="Hyperlink"/>
          <w:rFonts w:ascii="Times New Roman" w:eastAsia="Calibri" w:hAnsi="Times New Roman" w:cs="Times New Roman"/>
          <w:color w:val="auto"/>
          <w:sz w:val="24"/>
          <w:szCs w:val="24"/>
          <w:u w:val="none"/>
        </w:rPr>
        <w:t>Minimum sample size for developing a multivariable prediction model: Part II – binary and time-to-event outcomes.</w:t>
      </w:r>
      <w:r w:rsidRPr="002E2771">
        <w:rPr>
          <w:rStyle w:val="Hyperlink"/>
          <w:rFonts w:ascii="Times New Roman" w:eastAsia="Calibri" w:hAnsi="Times New Roman" w:cs="Times New Roman"/>
          <w:i/>
          <w:color w:val="auto"/>
          <w:sz w:val="24"/>
          <w:szCs w:val="24"/>
          <w:u w:val="none"/>
        </w:rPr>
        <w:t xml:space="preserve"> Statistics in Medicine, 38</w:t>
      </w:r>
      <w:r w:rsidRPr="002E2771">
        <w:rPr>
          <w:rStyle w:val="Hyperlink"/>
          <w:rFonts w:ascii="Times New Roman" w:eastAsia="Calibri" w:hAnsi="Times New Roman" w:cs="Times New Roman"/>
          <w:color w:val="auto"/>
          <w:sz w:val="24"/>
          <w:szCs w:val="24"/>
          <w:u w:val="none"/>
        </w:rPr>
        <w:t>(7), 1276-1296. https://doi.org/10.1002/sim.7992</w:t>
      </w:r>
    </w:p>
    <w:p w14:paraId="42725819" w14:textId="7404F11A" w:rsidR="005A3B28" w:rsidRPr="002E2771" w:rsidRDefault="005A3B28"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lastRenderedPageBreak/>
        <w:t xml:space="preserve">Ritchie, J., &amp; Spencer, L. (2002). Qualitative data analysis for applied policy research. In A.M. Huberman &amp; M.B. Miles (Eds.), </w:t>
      </w:r>
      <w:r w:rsidRPr="002E2771">
        <w:rPr>
          <w:rFonts w:ascii="Times New Roman" w:hAnsi="Times New Roman" w:cs="Times New Roman"/>
          <w:i/>
          <w:sz w:val="24"/>
          <w:szCs w:val="24"/>
          <w:lang w:val="en-US"/>
        </w:rPr>
        <w:t>The qualitative researcher’s companion</w:t>
      </w:r>
      <w:r w:rsidRPr="002E2771">
        <w:rPr>
          <w:rFonts w:ascii="Times New Roman" w:hAnsi="Times New Roman" w:cs="Times New Roman"/>
          <w:sz w:val="24"/>
          <w:szCs w:val="24"/>
          <w:lang w:val="en-US"/>
        </w:rPr>
        <w:t xml:space="preserve"> (pp. 305-329). SAGE Publications Inc.</w:t>
      </w:r>
    </w:p>
    <w:p w14:paraId="76E4FD53" w14:textId="675DFF8D" w:rsidR="002F065B" w:rsidRPr="002E2771" w:rsidRDefault="002F065B"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Robinson, L., Delgadillo, J.,</w:t>
      </w:r>
      <w:r w:rsidR="00593A15" w:rsidRPr="002E2771">
        <w:rPr>
          <w:rFonts w:ascii="Times New Roman" w:eastAsia="Calibri" w:hAnsi="Times New Roman" w:cs="Times New Roman"/>
          <w:sz w:val="24"/>
          <w:szCs w:val="24"/>
        </w:rPr>
        <w:t xml:space="preserve"> &amp;</w:t>
      </w:r>
      <w:r w:rsidRPr="002E2771">
        <w:rPr>
          <w:rFonts w:ascii="Times New Roman" w:eastAsia="Calibri" w:hAnsi="Times New Roman" w:cs="Times New Roman"/>
          <w:sz w:val="24"/>
          <w:szCs w:val="24"/>
        </w:rPr>
        <w:t xml:space="preserve"> Kellett, S. (2019). The dose-response effect in routinely delivered psychological therapies: A systematic review. </w:t>
      </w:r>
      <w:r w:rsidRPr="002E2771">
        <w:rPr>
          <w:rFonts w:ascii="Times New Roman" w:eastAsia="Calibri" w:hAnsi="Times New Roman" w:cs="Times New Roman"/>
          <w:i/>
          <w:sz w:val="24"/>
          <w:szCs w:val="24"/>
        </w:rPr>
        <w:t>Psychotherapy Research</w:t>
      </w:r>
      <w:r w:rsidRPr="002E2771">
        <w:rPr>
          <w:rFonts w:ascii="Times New Roman" w:eastAsia="Calibri" w:hAnsi="Times New Roman" w:cs="Times New Roman"/>
          <w:sz w:val="24"/>
          <w:szCs w:val="24"/>
        </w:rPr>
        <w:t>. https://doi.org/10.1080/10503307.2019.1566676</w:t>
      </w:r>
    </w:p>
    <w:p w14:paraId="7D31E89F" w14:textId="461C6ABB" w:rsidR="002F065B" w:rsidRPr="002E2771" w:rsidRDefault="002F065B"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Rodgers, M., Asaria, M., Walker, S., McMill</w:t>
      </w:r>
      <w:r w:rsidR="00C95735" w:rsidRPr="002E2771">
        <w:rPr>
          <w:rFonts w:ascii="Times New Roman" w:eastAsia="Calibri" w:hAnsi="Times New Roman" w:cs="Times New Roman"/>
          <w:sz w:val="24"/>
          <w:szCs w:val="24"/>
        </w:rPr>
        <w:t>an, D., Lucock, M., Harden, M., Palmer, S., &amp;</w:t>
      </w:r>
      <w:r w:rsidRPr="002E2771">
        <w:rPr>
          <w:rFonts w:ascii="Times New Roman" w:eastAsia="Calibri" w:hAnsi="Times New Roman" w:cs="Times New Roman"/>
          <w:sz w:val="24"/>
          <w:szCs w:val="24"/>
        </w:rPr>
        <w:t xml:space="preserve"> Eastwood, A. (2012). The clinical effectiveness and cost-effectiveness of low-intensity psychological interventions for the secondary prevention of relapse after depression: a systematic review. </w:t>
      </w:r>
      <w:r w:rsidRPr="002E2771">
        <w:rPr>
          <w:rFonts w:ascii="Times New Roman" w:eastAsia="Calibri" w:hAnsi="Times New Roman" w:cs="Times New Roman"/>
          <w:i/>
          <w:sz w:val="24"/>
          <w:szCs w:val="24"/>
        </w:rPr>
        <w:t>Health Technology Assessment, 16</w:t>
      </w:r>
      <w:r w:rsidRPr="002E2771">
        <w:rPr>
          <w:rFonts w:ascii="Times New Roman" w:eastAsia="Calibri" w:hAnsi="Times New Roman" w:cs="Times New Roman"/>
          <w:sz w:val="24"/>
          <w:szCs w:val="24"/>
        </w:rPr>
        <w:t>(28)</w:t>
      </w:r>
      <w:r w:rsidRPr="002E2771">
        <w:rPr>
          <w:rFonts w:ascii="Times New Roman" w:eastAsia="Calibri" w:hAnsi="Times New Roman" w:cs="Times New Roman"/>
          <w:i/>
          <w:sz w:val="24"/>
          <w:szCs w:val="24"/>
        </w:rPr>
        <w:t>,</w:t>
      </w:r>
      <w:r w:rsidR="005019A2"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1–130.</w:t>
      </w:r>
      <w:r w:rsidR="005019A2" w:rsidRPr="002E2771">
        <w:rPr>
          <w:rFonts w:ascii="Times New Roman" w:eastAsia="Calibri" w:hAnsi="Times New Roman" w:cs="Times New Roman"/>
          <w:sz w:val="24"/>
          <w:szCs w:val="24"/>
        </w:rPr>
        <w:t xml:space="preserve"> https://doi.org/10.3310/hta16280</w:t>
      </w:r>
    </w:p>
    <w:p w14:paraId="4C700990" w14:textId="2CC1FAF3" w:rsidR="001340D1" w:rsidRPr="002E2771" w:rsidRDefault="001340D1"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Roscoe, J. (2019). Has IAPT become a bit like Frankenstein’s monster? </w:t>
      </w:r>
      <w:r w:rsidRPr="002E2771">
        <w:rPr>
          <w:rFonts w:ascii="Times New Roman" w:hAnsi="Times New Roman" w:cs="Times New Roman"/>
          <w:i/>
          <w:noProof/>
          <w:sz w:val="24"/>
          <w:szCs w:val="24"/>
          <w:lang w:val="en-US"/>
        </w:rPr>
        <w:t>CBT Today,</w:t>
      </w:r>
      <w:r w:rsidRPr="002E2771">
        <w:rPr>
          <w:rFonts w:ascii="Times New Roman" w:hAnsi="Times New Roman" w:cs="Times New Roman"/>
          <w:noProof/>
          <w:sz w:val="24"/>
          <w:szCs w:val="24"/>
          <w:lang w:val="en-US"/>
        </w:rPr>
        <w:t xml:space="preserve"> </w:t>
      </w:r>
      <w:r w:rsidRPr="002E2771">
        <w:rPr>
          <w:rFonts w:ascii="Times New Roman" w:hAnsi="Times New Roman" w:cs="Times New Roman"/>
          <w:i/>
          <w:noProof/>
          <w:sz w:val="24"/>
          <w:szCs w:val="24"/>
          <w:lang w:val="en-US"/>
        </w:rPr>
        <w:t>47</w:t>
      </w:r>
      <w:r w:rsidRPr="002E2771">
        <w:rPr>
          <w:rFonts w:ascii="Times New Roman" w:hAnsi="Times New Roman" w:cs="Times New Roman"/>
          <w:noProof/>
          <w:sz w:val="24"/>
          <w:szCs w:val="24"/>
          <w:lang w:val="en-US"/>
        </w:rPr>
        <w:t>(1), 16.</w:t>
      </w:r>
    </w:p>
    <w:p w14:paraId="28C51226" w14:textId="7ED24042" w:rsidR="00781AF9" w:rsidRPr="002E2771" w:rsidRDefault="00781AF9" w:rsidP="00F113FD">
      <w:pPr>
        <w:widowControl w:val="0"/>
        <w:autoSpaceDE w:val="0"/>
        <w:autoSpaceDN w:val="0"/>
        <w:adjustRightInd w:val="0"/>
        <w:spacing w:after="120"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Rose, S. (2018). Machine learning for prediction in electionic health data. </w:t>
      </w:r>
      <w:r w:rsidRPr="002E2771">
        <w:rPr>
          <w:rFonts w:ascii="Times New Roman" w:hAnsi="Times New Roman" w:cs="Times New Roman"/>
          <w:i/>
          <w:noProof/>
          <w:sz w:val="24"/>
          <w:szCs w:val="24"/>
          <w:lang w:val="en-US"/>
        </w:rPr>
        <w:t>JAMA Network Open, 1</w:t>
      </w:r>
      <w:r w:rsidRPr="002E2771">
        <w:rPr>
          <w:rFonts w:ascii="Times New Roman" w:hAnsi="Times New Roman" w:cs="Times New Roman"/>
          <w:noProof/>
          <w:sz w:val="24"/>
          <w:szCs w:val="24"/>
          <w:lang w:val="en-US"/>
        </w:rPr>
        <w:t xml:space="preserve">(4), e181404. </w:t>
      </w:r>
      <w:r w:rsidRPr="002E2771">
        <w:rPr>
          <w:rFonts w:ascii="Times New Roman" w:eastAsia="Calibri" w:hAnsi="Times New Roman" w:cs="Times New Roman"/>
          <w:sz w:val="24"/>
          <w:szCs w:val="24"/>
        </w:rPr>
        <w:t>https://doi.org/</w:t>
      </w:r>
      <w:r w:rsidRPr="002E2771">
        <w:rPr>
          <w:rFonts w:ascii="Times New Roman" w:hAnsi="Times New Roman" w:cs="Times New Roman"/>
          <w:noProof/>
          <w:sz w:val="24"/>
          <w:szCs w:val="24"/>
          <w:lang w:val="en-US"/>
        </w:rPr>
        <w:t>10.1001/jamanetworkopen.2018.1404</w:t>
      </w:r>
    </w:p>
    <w:p w14:paraId="3CD50470" w14:textId="79AF6A8E" w:rsidR="007412F5" w:rsidRPr="002E2771" w:rsidRDefault="007412F5"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Roth, A. D., &amp; Pilling, S. (2008). Using an evidence-based methodology to identify the competences required to deliver effective cognitive and behavioural therapy for depression and anxiety disorders. </w:t>
      </w:r>
      <w:r w:rsidRPr="002E2771">
        <w:rPr>
          <w:rFonts w:ascii="Times New Roman" w:eastAsia="Calibri" w:hAnsi="Times New Roman" w:cs="Times New Roman"/>
          <w:i/>
          <w:sz w:val="24"/>
          <w:szCs w:val="24"/>
        </w:rPr>
        <w:t>Behavioural and Cognitive Psychotherapy, 36</w:t>
      </w:r>
      <w:r w:rsidRPr="002E2771">
        <w:rPr>
          <w:rFonts w:ascii="Times New Roman" w:eastAsia="Calibri" w:hAnsi="Times New Roman" w:cs="Times New Roman"/>
          <w:sz w:val="24"/>
          <w:szCs w:val="24"/>
        </w:rPr>
        <w:t>(2), 129-147.</w:t>
      </w:r>
      <w:r w:rsidR="0057082C" w:rsidRPr="002E2771">
        <w:rPr>
          <w:rFonts w:ascii="Times New Roman" w:eastAsia="Calibri" w:hAnsi="Times New Roman" w:cs="Times New Roman"/>
          <w:sz w:val="24"/>
          <w:szCs w:val="24"/>
        </w:rPr>
        <w:t xml:space="preserve"> https://doi.org/10.1017/S1352465808004141</w:t>
      </w:r>
    </w:p>
    <w:p w14:paraId="094EAA96" w14:textId="4DA33930" w:rsidR="00B5625C" w:rsidRPr="002E2771" w:rsidRDefault="00B5625C" w:rsidP="00F113FD">
      <w:pPr>
        <w:tabs>
          <w:tab w:val="left" w:pos="1908"/>
        </w:tabs>
        <w:spacing w:line="360" w:lineRule="auto"/>
        <w:ind w:left="720" w:hanging="720"/>
        <w:jc w:val="both"/>
        <w:rPr>
          <w:rStyle w:val="Hyperlink"/>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Rush, A. J., Kraemer, H. C., Sackeim, H. A., Fava, M., Trivedi, M. H., Frank, E., </w:t>
      </w:r>
      <w:r w:rsidR="008C7ECE" w:rsidRPr="002E2771">
        <w:rPr>
          <w:rFonts w:ascii="Times New Roman" w:hAnsi="Times New Roman" w:cs="Times New Roman"/>
          <w:noProof/>
          <w:sz w:val="24"/>
          <w:szCs w:val="24"/>
          <w:lang w:val="en-US"/>
        </w:rPr>
        <w:t>Ninan, P. T., Thase, M. E., Gelenberg, A. J., Kupfer, D. J., Regier, D. A., Rosenbaum, J. F., Ray, O., &amp;</w:t>
      </w:r>
      <w:r w:rsidRPr="002E2771">
        <w:rPr>
          <w:rFonts w:ascii="Times New Roman" w:hAnsi="Times New Roman" w:cs="Times New Roman"/>
          <w:noProof/>
          <w:sz w:val="24"/>
          <w:szCs w:val="24"/>
          <w:lang w:val="en-US"/>
        </w:rPr>
        <w:t xml:space="preserve"> </w:t>
      </w:r>
      <w:r w:rsidR="008C7ECE" w:rsidRPr="002E2771">
        <w:rPr>
          <w:rFonts w:ascii="Times New Roman" w:hAnsi="Times New Roman" w:cs="Times New Roman"/>
          <w:noProof/>
          <w:sz w:val="24"/>
          <w:szCs w:val="24"/>
          <w:lang w:val="en-US"/>
        </w:rPr>
        <w:t xml:space="preserve">Schatzberg, A. F. </w:t>
      </w:r>
      <w:r w:rsidRPr="002E2771">
        <w:rPr>
          <w:rFonts w:ascii="Times New Roman" w:hAnsi="Times New Roman" w:cs="Times New Roman"/>
          <w:noProof/>
          <w:sz w:val="24"/>
          <w:szCs w:val="24"/>
          <w:lang w:val="en-US"/>
        </w:rPr>
        <w:t xml:space="preserve">(2006). Report by the ACNP Task Force on response and remission in major depressive disorder. </w:t>
      </w:r>
      <w:r w:rsidRPr="002E2771">
        <w:rPr>
          <w:rFonts w:ascii="Times New Roman" w:hAnsi="Times New Roman" w:cs="Times New Roman"/>
          <w:i/>
          <w:noProof/>
          <w:sz w:val="24"/>
          <w:szCs w:val="24"/>
          <w:lang w:val="en-US"/>
        </w:rPr>
        <w:t>Neuropsychopharmacology, 31</w:t>
      </w:r>
      <w:r w:rsidRPr="002E2771">
        <w:rPr>
          <w:rFonts w:ascii="Times New Roman" w:hAnsi="Times New Roman" w:cs="Times New Roman"/>
          <w:noProof/>
          <w:sz w:val="24"/>
          <w:szCs w:val="24"/>
          <w:lang w:val="en-US"/>
        </w:rPr>
        <w:t>(9), 1841–1853. https://doi.org/10.1038/sj.npp.1301131</w:t>
      </w:r>
    </w:p>
    <w:p w14:paraId="2F499123" w14:textId="2D9ABE60" w:rsidR="000B3FDF" w:rsidRPr="002E2771" w:rsidRDefault="000B3FDF"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Ryan, R. M.</w:t>
      </w:r>
      <w:r w:rsidR="00596FAF" w:rsidRPr="002E2771">
        <w:rPr>
          <w:rFonts w:ascii="Times New Roman" w:hAnsi="Times New Roman" w:cs="Times New Roman"/>
          <w:sz w:val="24"/>
          <w:szCs w:val="24"/>
          <w:lang w:val="en-US"/>
        </w:rPr>
        <w:t>,</w:t>
      </w:r>
      <w:r w:rsidRPr="002E2771">
        <w:rPr>
          <w:rFonts w:ascii="Times New Roman" w:hAnsi="Times New Roman" w:cs="Times New Roman"/>
          <w:sz w:val="24"/>
          <w:szCs w:val="24"/>
          <w:lang w:val="en-US"/>
        </w:rPr>
        <w:t xml:space="preserve"> &amp; Deci, E. L. (2000). Self-determination theory and the facilitation of intrinsic motivation, social development, and well-being. </w:t>
      </w:r>
      <w:r w:rsidRPr="002E2771">
        <w:rPr>
          <w:rFonts w:ascii="Times New Roman" w:hAnsi="Times New Roman" w:cs="Times New Roman"/>
          <w:i/>
          <w:sz w:val="24"/>
          <w:szCs w:val="24"/>
          <w:lang w:val="en-US"/>
        </w:rPr>
        <w:t>American Psychologist, 55(1)</w:t>
      </w:r>
      <w:r w:rsidRPr="002E2771">
        <w:rPr>
          <w:rFonts w:ascii="Times New Roman" w:hAnsi="Times New Roman" w:cs="Times New Roman"/>
          <w:sz w:val="24"/>
          <w:szCs w:val="24"/>
          <w:lang w:val="en-US"/>
        </w:rPr>
        <w:t xml:space="preserve">, 68-78. </w:t>
      </w:r>
      <w:r w:rsidR="00B64B99" w:rsidRPr="002E2771">
        <w:rPr>
          <w:rFonts w:ascii="Times New Roman" w:hAnsi="Times New Roman" w:cs="Times New Roman"/>
          <w:sz w:val="24"/>
          <w:szCs w:val="24"/>
          <w:lang w:val="en-US"/>
        </w:rPr>
        <w:t>https://doi.org/10.1037/0003-066X.55.1.68</w:t>
      </w:r>
    </w:p>
    <w:p w14:paraId="0B026891" w14:textId="5C796293" w:rsidR="00B64B99" w:rsidRPr="002E2771" w:rsidRDefault="00B64B99" w:rsidP="00F113FD">
      <w:pPr>
        <w:spacing w:line="360" w:lineRule="auto"/>
        <w:ind w:left="720" w:hanging="720"/>
        <w:jc w:val="both"/>
        <w:rPr>
          <w:rStyle w:val="Hyperlink"/>
          <w:rFonts w:ascii="Times New Roman" w:hAnsi="Times New Roman" w:cs="Times New Roman"/>
          <w:color w:val="auto"/>
          <w:sz w:val="24"/>
          <w:szCs w:val="24"/>
          <w:u w:val="none"/>
          <w:lang w:val="en-US"/>
        </w:rPr>
      </w:pPr>
      <w:r w:rsidRPr="002E2771">
        <w:rPr>
          <w:rFonts w:ascii="Times New Roman" w:hAnsi="Times New Roman" w:cs="Times New Roman"/>
          <w:sz w:val="24"/>
          <w:szCs w:val="24"/>
          <w:lang w:val="en-US"/>
        </w:rPr>
        <w:t xml:space="preserve">Santini, Z. I., Koyanagi, A., Tyrovolas, S., Catherine, M., &amp; Haro, J. M. (2015). The association between social relationships and depression: A systematic review. </w:t>
      </w:r>
      <w:r w:rsidRPr="002E2771">
        <w:rPr>
          <w:rFonts w:ascii="Times New Roman" w:hAnsi="Times New Roman" w:cs="Times New Roman"/>
          <w:i/>
          <w:sz w:val="24"/>
          <w:szCs w:val="24"/>
          <w:lang w:val="en-US"/>
        </w:rPr>
        <w:lastRenderedPageBreak/>
        <w:t>Journal of Affective Disorders, 175</w:t>
      </w:r>
      <w:r w:rsidRPr="002E2771">
        <w:rPr>
          <w:rFonts w:ascii="Times New Roman" w:hAnsi="Times New Roman" w:cs="Times New Roman"/>
          <w:sz w:val="24"/>
          <w:szCs w:val="24"/>
          <w:lang w:val="en-US"/>
        </w:rPr>
        <w:t>, 53-65. https://doi.org/10.1016/j.jad.2014.12.049</w:t>
      </w:r>
    </w:p>
    <w:p w14:paraId="18C29262" w14:textId="1207C746" w:rsidR="00574181" w:rsidRPr="002E2771" w:rsidRDefault="00574181" w:rsidP="00F113FD">
      <w:pPr>
        <w:tabs>
          <w:tab w:val="left" w:pos="1908"/>
        </w:tabs>
        <w:spacing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Scott, J., Palmer, S., Paykel, E., Teasdale, J., &amp; Hayhurst, H. (2003). Use of cognitive therapy for relapse pre</w:t>
      </w:r>
      <w:r w:rsidR="005D1DF8" w:rsidRPr="002E2771">
        <w:rPr>
          <w:rFonts w:ascii="Times New Roman" w:hAnsi="Times New Roman" w:cs="Times New Roman"/>
          <w:noProof/>
          <w:sz w:val="24"/>
          <w:szCs w:val="24"/>
          <w:lang w:val="en-US"/>
        </w:rPr>
        <w:t>vention in chronic depression: C</w:t>
      </w:r>
      <w:r w:rsidRPr="002E2771">
        <w:rPr>
          <w:rFonts w:ascii="Times New Roman" w:hAnsi="Times New Roman" w:cs="Times New Roman"/>
          <w:noProof/>
          <w:sz w:val="24"/>
          <w:szCs w:val="24"/>
          <w:lang w:val="en-US"/>
        </w:rPr>
        <w:t xml:space="preserve">ost effectiveness study. </w:t>
      </w:r>
      <w:r w:rsidRPr="002E2771">
        <w:rPr>
          <w:rFonts w:ascii="Times New Roman" w:hAnsi="Times New Roman" w:cs="Times New Roman"/>
          <w:i/>
          <w:noProof/>
          <w:sz w:val="24"/>
          <w:szCs w:val="24"/>
          <w:lang w:val="en-US"/>
        </w:rPr>
        <w:t>British Journal of Psychiatry, 182,</w:t>
      </w:r>
      <w:r w:rsidRPr="002E2771">
        <w:rPr>
          <w:rFonts w:ascii="Times New Roman" w:hAnsi="Times New Roman" w:cs="Times New Roman"/>
          <w:noProof/>
          <w:sz w:val="24"/>
          <w:szCs w:val="24"/>
          <w:lang w:val="en-US"/>
        </w:rPr>
        <w:t xml:space="preserve"> 221–227.</w:t>
      </w:r>
      <w:r w:rsidR="006132C9" w:rsidRPr="002E2771">
        <w:rPr>
          <w:rFonts w:ascii="Times New Roman" w:hAnsi="Times New Roman" w:cs="Times New Roman"/>
          <w:noProof/>
          <w:sz w:val="24"/>
          <w:szCs w:val="24"/>
          <w:lang w:val="en-US"/>
        </w:rPr>
        <w:t xml:space="preserve"> </w:t>
      </w:r>
      <w:r w:rsidR="005D1DF8" w:rsidRPr="002E2771">
        <w:rPr>
          <w:rFonts w:ascii="Times New Roman" w:hAnsi="Times New Roman" w:cs="Times New Roman"/>
          <w:noProof/>
          <w:sz w:val="24"/>
          <w:szCs w:val="24"/>
          <w:lang w:val="en-US"/>
        </w:rPr>
        <w:t>https://doi.org/10.1192/bjp.182.3.221</w:t>
      </w:r>
    </w:p>
    <w:p w14:paraId="19FB5053" w14:textId="2A85E062" w:rsidR="00603F7A" w:rsidRPr="002E2771" w:rsidRDefault="00603F7A" w:rsidP="00F113FD">
      <w:pPr>
        <w:tabs>
          <w:tab w:val="left" w:pos="1908"/>
        </w:tabs>
        <w:spacing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Segal, Z.</w:t>
      </w:r>
      <w:r w:rsidR="00FA140E" w:rsidRPr="002E2771">
        <w:rPr>
          <w:rFonts w:ascii="Times New Roman" w:hAnsi="Times New Roman" w:cs="Times New Roman"/>
          <w:noProof/>
          <w:sz w:val="24"/>
          <w:szCs w:val="24"/>
          <w:lang w:val="en-US"/>
        </w:rPr>
        <w:t xml:space="preserve"> </w:t>
      </w:r>
      <w:r w:rsidRPr="002E2771">
        <w:rPr>
          <w:rFonts w:ascii="Times New Roman" w:hAnsi="Times New Roman" w:cs="Times New Roman"/>
          <w:noProof/>
          <w:sz w:val="24"/>
          <w:szCs w:val="24"/>
          <w:lang w:val="en-US"/>
        </w:rPr>
        <w:t>V., Williams, J.</w:t>
      </w:r>
      <w:r w:rsidR="00FA140E" w:rsidRPr="002E2771">
        <w:rPr>
          <w:rFonts w:ascii="Times New Roman" w:hAnsi="Times New Roman" w:cs="Times New Roman"/>
          <w:noProof/>
          <w:sz w:val="24"/>
          <w:szCs w:val="24"/>
          <w:lang w:val="en-US"/>
        </w:rPr>
        <w:t xml:space="preserve"> </w:t>
      </w:r>
      <w:r w:rsidRPr="002E2771">
        <w:rPr>
          <w:rFonts w:ascii="Times New Roman" w:hAnsi="Times New Roman" w:cs="Times New Roman"/>
          <w:noProof/>
          <w:sz w:val="24"/>
          <w:szCs w:val="24"/>
          <w:lang w:val="en-US"/>
        </w:rPr>
        <w:t>M.</w:t>
      </w:r>
      <w:r w:rsidR="00FA140E" w:rsidRPr="002E2771">
        <w:rPr>
          <w:rFonts w:ascii="Times New Roman" w:hAnsi="Times New Roman" w:cs="Times New Roman"/>
          <w:noProof/>
          <w:sz w:val="24"/>
          <w:szCs w:val="24"/>
          <w:lang w:val="en-US"/>
        </w:rPr>
        <w:t xml:space="preserve"> </w:t>
      </w:r>
      <w:r w:rsidRPr="002E2771">
        <w:rPr>
          <w:rFonts w:ascii="Times New Roman" w:hAnsi="Times New Roman" w:cs="Times New Roman"/>
          <w:noProof/>
          <w:sz w:val="24"/>
          <w:szCs w:val="24"/>
          <w:lang w:val="en-US"/>
        </w:rPr>
        <w:t>G.</w:t>
      </w:r>
      <w:r w:rsidR="00596FAF" w:rsidRPr="002E2771">
        <w:rPr>
          <w:rFonts w:ascii="Times New Roman" w:hAnsi="Times New Roman" w:cs="Times New Roman"/>
          <w:noProof/>
          <w:sz w:val="24"/>
          <w:szCs w:val="24"/>
          <w:lang w:val="en-US"/>
        </w:rPr>
        <w:t>,</w:t>
      </w:r>
      <w:r w:rsidRPr="002E2771">
        <w:rPr>
          <w:rFonts w:ascii="Times New Roman" w:hAnsi="Times New Roman" w:cs="Times New Roman"/>
          <w:noProof/>
          <w:sz w:val="24"/>
          <w:szCs w:val="24"/>
          <w:lang w:val="en-US"/>
        </w:rPr>
        <w:t xml:space="preserve"> &amp; Teasdale, J.</w:t>
      </w:r>
      <w:r w:rsidR="00FA140E" w:rsidRPr="002E2771">
        <w:rPr>
          <w:rFonts w:ascii="Times New Roman" w:hAnsi="Times New Roman" w:cs="Times New Roman"/>
          <w:noProof/>
          <w:sz w:val="24"/>
          <w:szCs w:val="24"/>
          <w:lang w:val="en-US"/>
        </w:rPr>
        <w:t xml:space="preserve"> </w:t>
      </w:r>
      <w:r w:rsidRPr="002E2771">
        <w:rPr>
          <w:rFonts w:ascii="Times New Roman" w:hAnsi="Times New Roman" w:cs="Times New Roman"/>
          <w:noProof/>
          <w:sz w:val="24"/>
          <w:szCs w:val="24"/>
          <w:lang w:val="en-US"/>
        </w:rPr>
        <w:t xml:space="preserve">D. (2002). </w:t>
      </w:r>
      <w:r w:rsidRPr="002E2771">
        <w:rPr>
          <w:rFonts w:ascii="Times New Roman" w:hAnsi="Times New Roman" w:cs="Times New Roman"/>
          <w:i/>
          <w:noProof/>
          <w:sz w:val="24"/>
          <w:szCs w:val="24"/>
          <w:lang w:val="en-US"/>
        </w:rPr>
        <w:t>Mindfulness-based cognitive therapy for depression: A new approach to preventing relapse.</w:t>
      </w:r>
      <w:r w:rsidR="006132C9" w:rsidRPr="002E2771">
        <w:rPr>
          <w:rFonts w:ascii="Times New Roman" w:hAnsi="Times New Roman" w:cs="Times New Roman"/>
          <w:noProof/>
          <w:sz w:val="24"/>
          <w:szCs w:val="24"/>
          <w:lang w:val="en-US"/>
        </w:rPr>
        <w:t xml:space="preserve"> </w:t>
      </w:r>
      <w:r w:rsidRPr="002E2771">
        <w:rPr>
          <w:rFonts w:ascii="Times New Roman" w:hAnsi="Times New Roman" w:cs="Times New Roman"/>
          <w:noProof/>
          <w:sz w:val="24"/>
          <w:szCs w:val="24"/>
          <w:lang w:val="en-US"/>
        </w:rPr>
        <w:t>Guilford Press.</w:t>
      </w:r>
    </w:p>
    <w:p w14:paraId="6CFDEB9C" w14:textId="15B0D96F" w:rsidR="008E5080" w:rsidRPr="002E2771" w:rsidRDefault="008E5080" w:rsidP="00F113FD">
      <w:pPr>
        <w:tabs>
          <w:tab w:val="left" w:pos="1908"/>
        </w:tabs>
        <w:spacing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Segal, Z. V., Williams, J. M. G, Teasdale, J. D., &amp; Gemar, M. (1996). A cognitive science perspective on kindling and episode sensitization in recurrent affective disorder. </w:t>
      </w:r>
      <w:r w:rsidRPr="002E2771">
        <w:rPr>
          <w:rFonts w:ascii="Times New Roman" w:hAnsi="Times New Roman" w:cs="Times New Roman"/>
          <w:i/>
          <w:noProof/>
          <w:sz w:val="24"/>
          <w:szCs w:val="24"/>
          <w:lang w:val="en-US"/>
        </w:rPr>
        <w:t>Psychological Medicine, 26,</w:t>
      </w:r>
      <w:r w:rsidRPr="002E2771">
        <w:rPr>
          <w:rFonts w:ascii="Times New Roman" w:hAnsi="Times New Roman" w:cs="Times New Roman"/>
          <w:noProof/>
          <w:sz w:val="24"/>
          <w:szCs w:val="24"/>
          <w:lang w:val="en-US"/>
        </w:rPr>
        <w:t xml:space="preserve"> 371-380. https://doi.org/10.1017/S0033291700034760</w:t>
      </w:r>
    </w:p>
    <w:p w14:paraId="75B4DFB9" w14:textId="0F2DB1CF" w:rsidR="00FF4A15" w:rsidRPr="002E2771" w:rsidRDefault="00FF4A15" w:rsidP="00F113FD">
      <w:pPr>
        <w:spacing w:line="360" w:lineRule="auto"/>
        <w:ind w:left="720" w:hanging="720"/>
        <w:jc w:val="both"/>
        <w:rPr>
          <w:rFonts w:ascii="Times New Roman" w:hAnsi="Times New Roman" w:cs="Times New Roman"/>
          <w:color w:val="0563C1" w:themeColor="hyperlink"/>
          <w:sz w:val="24"/>
          <w:szCs w:val="24"/>
          <w:u w:val="single"/>
          <w:lang w:val="de-DE"/>
        </w:rPr>
      </w:pPr>
      <w:r w:rsidRPr="002E2771">
        <w:rPr>
          <w:rFonts w:ascii="Times New Roman" w:hAnsi="Times New Roman" w:cs="Times New Roman"/>
          <w:sz w:val="24"/>
          <w:szCs w:val="24"/>
        </w:rPr>
        <w:t xml:space="preserve">Sheehan, D. V., Harnett-Sheehan, K., &amp; Raj, B. A. (1996). The measurement of disability. </w:t>
      </w:r>
      <w:r w:rsidRPr="002E2771">
        <w:rPr>
          <w:rFonts w:ascii="Times New Roman" w:hAnsi="Times New Roman" w:cs="Times New Roman"/>
          <w:i/>
          <w:sz w:val="24"/>
          <w:szCs w:val="24"/>
        </w:rPr>
        <w:t>International Clinical Psychopharmacology, 11</w:t>
      </w:r>
      <w:r w:rsidRPr="002E2771">
        <w:rPr>
          <w:rFonts w:ascii="Times New Roman" w:hAnsi="Times New Roman" w:cs="Times New Roman"/>
          <w:sz w:val="24"/>
          <w:szCs w:val="24"/>
        </w:rPr>
        <w:t xml:space="preserve">(3), 89–95. </w:t>
      </w:r>
      <w:r w:rsidRPr="002E2771">
        <w:rPr>
          <w:rFonts w:ascii="Times New Roman" w:hAnsi="Times New Roman" w:cs="Times New Roman"/>
          <w:sz w:val="24"/>
          <w:szCs w:val="24"/>
          <w:lang w:val="de-DE"/>
        </w:rPr>
        <w:t>https://doi.org/10.1097/00004850-199606003-00015</w:t>
      </w:r>
    </w:p>
    <w:p w14:paraId="10E1269E" w14:textId="4270A625" w:rsidR="00E613CC" w:rsidRPr="002E2771" w:rsidRDefault="00E613CC" w:rsidP="00F113FD">
      <w:pPr>
        <w:spacing w:line="360" w:lineRule="auto"/>
        <w:ind w:left="720" w:hanging="720"/>
        <w:jc w:val="both"/>
        <w:rPr>
          <w:rFonts w:ascii="Times New Roman" w:hAnsi="Times New Roman" w:cs="Times New Roman"/>
          <w:sz w:val="24"/>
          <w:szCs w:val="24"/>
          <w:lang w:val="de-DE"/>
        </w:rPr>
      </w:pPr>
      <w:r w:rsidRPr="002E2771">
        <w:rPr>
          <w:rFonts w:ascii="Times New Roman" w:hAnsi="Times New Roman" w:cs="Times New Roman"/>
          <w:sz w:val="24"/>
          <w:szCs w:val="24"/>
          <w:lang w:val="de-DE"/>
        </w:rPr>
        <w:t>Shortliffe, E. H. &amp; Sep</w:t>
      </w:r>
      <w:r w:rsidRPr="002E2771">
        <w:rPr>
          <w:rFonts w:ascii="Times New Roman" w:hAnsi="Times New Roman" w:cs="Times New Roman"/>
          <w:sz w:val="24"/>
          <w:szCs w:val="24"/>
        </w:rPr>
        <w:t>ú</w:t>
      </w:r>
      <w:r w:rsidRPr="002E2771">
        <w:rPr>
          <w:rFonts w:ascii="Times New Roman" w:hAnsi="Times New Roman" w:cs="Times New Roman"/>
          <w:sz w:val="24"/>
          <w:szCs w:val="24"/>
          <w:lang w:val="de-DE"/>
        </w:rPr>
        <w:t xml:space="preserve">lveda, M. J. (2018). Clinical decision support in the era of Artificial Intelligence. </w:t>
      </w:r>
      <w:r w:rsidRPr="002E2771">
        <w:rPr>
          <w:rFonts w:ascii="Times New Roman" w:hAnsi="Times New Roman" w:cs="Times New Roman"/>
          <w:i/>
          <w:sz w:val="24"/>
          <w:szCs w:val="24"/>
          <w:lang w:val="de-DE"/>
        </w:rPr>
        <w:t>JAMA, 320</w:t>
      </w:r>
      <w:r w:rsidRPr="002E2771">
        <w:rPr>
          <w:rFonts w:ascii="Times New Roman" w:hAnsi="Times New Roman" w:cs="Times New Roman"/>
          <w:sz w:val="24"/>
          <w:szCs w:val="24"/>
          <w:lang w:val="de-DE"/>
        </w:rPr>
        <w:t xml:space="preserve">, 2199-2200. </w:t>
      </w:r>
      <w:r w:rsidRPr="002E2771">
        <w:rPr>
          <w:rFonts w:ascii="Times New Roman" w:eastAsia="Times New Roman" w:hAnsi="Times New Roman" w:cs="Times New Roman"/>
          <w:noProof/>
          <w:sz w:val="24"/>
          <w:szCs w:val="24"/>
          <w:lang w:eastAsia="en-GB"/>
        </w:rPr>
        <w:t>https://doi.org/</w:t>
      </w:r>
      <w:r w:rsidRPr="002E2771">
        <w:rPr>
          <w:rFonts w:ascii="Times New Roman" w:hAnsi="Times New Roman" w:cs="Times New Roman"/>
          <w:sz w:val="24"/>
          <w:szCs w:val="24"/>
          <w:lang w:val="de-DE"/>
        </w:rPr>
        <w:t>10.1001/jama.2018.17163</w:t>
      </w:r>
    </w:p>
    <w:p w14:paraId="64BA3AE7" w14:textId="0B9B8D2B" w:rsidR="002D27F0" w:rsidRPr="002E2771" w:rsidRDefault="002D27F0" w:rsidP="00F113FD">
      <w:pPr>
        <w:spacing w:before="2" w:after="120" w:line="360" w:lineRule="auto"/>
        <w:ind w:left="720" w:hanging="720"/>
        <w:jc w:val="both"/>
        <w:rPr>
          <w:rFonts w:ascii="Times New Roman" w:eastAsia="Times New Roman" w:hAnsi="Times New Roman" w:cs="Times New Roman"/>
          <w:noProof/>
          <w:sz w:val="24"/>
          <w:szCs w:val="24"/>
          <w:lang w:eastAsia="en-GB"/>
        </w:rPr>
      </w:pPr>
      <w:r w:rsidRPr="002E2771">
        <w:rPr>
          <w:rFonts w:ascii="Times New Roman" w:eastAsia="Times New Roman" w:hAnsi="Times New Roman" w:cs="Times New Roman"/>
          <w:noProof/>
          <w:sz w:val="24"/>
          <w:szCs w:val="24"/>
          <w:lang w:val="de-DE" w:eastAsia="en-GB"/>
        </w:rPr>
        <w:t xml:space="preserve">Siddall, L. B., Haffey, N. A., &amp; Feinman, J. A. (1988). </w:t>
      </w:r>
      <w:r w:rsidRPr="002E2771">
        <w:rPr>
          <w:rFonts w:ascii="Times New Roman" w:eastAsia="Times New Roman" w:hAnsi="Times New Roman" w:cs="Times New Roman"/>
          <w:noProof/>
          <w:sz w:val="24"/>
          <w:szCs w:val="24"/>
          <w:lang w:eastAsia="en-GB"/>
        </w:rPr>
        <w:t xml:space="preserve">Intermittent brief psychotherapy in an HMO setting. </w:t>
      </w:r>
      <w:r w:rsidRPr="002E2771">
        <w:rPr>
          <w:rFonts w:ascii="Times New Roman" w:eastAsia="Times New Roman" w:hAnsi="Times New Roman" w:cs="Times New Roman"/>
          <w:i/>
          <w:noProof/>
          <w:sz w:val="24"/>
          <w:szCs w:val="24"/>
          <w:lang w:eastAsia="en-GB"/>
        </w:rPr>
        <w:t>American Journal of Psychotherapy, 42</w:t>
      </w:r>
      <w:r w:rsidRPr="002E2771">
        <w:rPr>
          <w:rFonts w:ascii="Times New Roman" w:eastAsia="Times New Roman" w:hAnsi="Times New Roman" w:cs="Times New Roman"/>
          <w:noProof/>
          <w:sz w:val="24"/>
          <w:szCs w:val="24"/>
          <w:lang w:eastAsia="en-GB"/>
        </w:rPr>
        <w:t>(1), 96–106. https://doi.org/10.1176/appi.psychotherapy.1988.42.1.96</w:t>
      </w:r>
    </w:p>
    <w:p w14:paraId="0F7567B9" w14:textId="6A79A8CF" w:rsidR="00CE7B27" w:rsidRPr="002E2771" w:rsidRDefault="00CE7B27"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lang w:val="pt-PT"/>
        </w:rPr>
        <w:t xml:space="preserve">Silva, M., Loureiro, A., &amp; Cardoso, G. (2016). </w:t>
      </w:r>
      <w:r w:rsidRPr="002E2771">
        <w:rPr>
          <w:rFonts w:ascii="Times New Roman" w:eastAsia="Calibri" w:hAnsi="Times New Roman" w:cs="Times New Roman"/>
          <w:sz w:val="24"/>
          <w:szCs w:val="24"/>
        </w:rPr>
        <w:t xml:space="preserve">Social determinants of mental health: A review of the evidence. </w:t>
      </w:r>
      <w:r w:rsidRPr="002E2771">
        <w:rPr>
          <w:rFonts w:ascii="Times New Roman" w:eastAsia="Calibri" w:hAnsi="Times New Roman" w:cs="Times New Roman"/>
          <w:i/>
          <w:sz w:val="24"/>
          <w:szCs w:val="24"/>
        </w:rPr>
        <w:t>The European Journal of Psychiatry, 30</w:t>
      </w:r>
      <w:r w:rsidRPr="002E2771">
        <w:rPr>
          <w:rFonts w:ascii="Times New Roman" w:eastAsia="Calibri" w:hAnsi="Times New Roman" w:cs="Times New Roman"/>
          <w:sz w:val="24"/>
          <w:szCs w:val="24"/>
        </w:rPr>
        <w:t xml:space="preserve">(4), 259–292. </w:t>
      </w:r>
    </w:p>
    <w:p w14:paraId="584E066F" w14:textId="313A5D7F" w:rsidR="004D2E5F" w:rsidRPr="002E2771" w:rsidRDefault="004D2E5F" w:rsidP="00F113FD">
      <w:pPr>
        <w:spacing w:line="360" w:lineRule="auto"/>
        <w:ind w:left="720" w:hanging="720"/>
        <w:jc w:val="both"/>
        <w:rPr>
          <w:rFonts w:ascii="Times New Roman" w:hAnsi="Times New Roman" w:cs="Times New Roman"/>
          <w:sz w:val="24"/>
          <w:szCs w:val="24"/>
        </w:rPr>
      </w:pPr>
      <w:r w:rsidRPr="002E2771">
        <w:rPr>
          <w:rFonts w:ascii="Times New Roman" w:eastAsia="Calibri" w:hAnsi="Times New Roman" w:cs="Times New Roman"/>
          <w:sz w:val="24"/>
          <w:szCs w:val="24"/>
        </w:rPr>
        <w:t xml:space="preserve">Somers, J. M., Goldner, E. M., Waraich, P., &amp; Hsu, L. (2006). Prevalence and incidence studies of anxiety disorders: A systematic review of the literature. </w:t>
      </w:r>
      <w:r w:rsidRPr="002E2771">
        <w:rPr>
          <w:rFonts w:ascii="Times New Roman" w:eastAsia="Calibri" w:hAnsi="Times New Roman" w:cs="Times New Roman"/>
          <w:i/>
          <w:sz w:val="24"/>
          <w:szCs w:val="24"/>
        </w:rPr>
        <w:t>The Canadian Journal of Psychiatry, 51</w:t>
      </w:r>
      <w:r w:rsidRPr="002E2771">
        <w:rPr>
          <w:rFonts w:ascii="Times New Roman" w:eastAsia="Calibri" w:hAnsi="Times New Roman" w:cs="Times New Roman"/>
          <w:sz w:val="24"/>
          <w:szCs w:val="24"/>
        </w:rPr>
        <w:t>(2), 100-113. https://doi.org/10.1177/070674370605100206</w:t>
      </w:r>
    </w:p>
    <w:p w14:paraId="6108F8FE" w14:textId="2B2E649E" w:rsidR="00CE7B27" w:rsidRPr="002E2771" w:rsidRDefault="00920474"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Spitzer, R.</w:t>
      </w:r>
      <w:r w:rsidR="00FB380D"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L., Kroenke, R., Williams, J.</w:t>
      </w:r>
      <w:r w:rsidR="00FB380D"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B.</w:t>
      </w:r>
      <w:r w:rsidR="00596FAF" w:rsidRPr="002E2771">
        <w:rPr>
          <w:rFonts w:ascii="Times New Roman" w:eastAsia="Calibri" w:hAnsi="Times New Roman" w:cs="Times New Roman"/>
          <w:sz w:val="24"/>
          <w:szCs w:val="24"/>
        </w:rPr>
        <w:t>,</w:t>
      </w:r>
      <w:r w:rsidRPr="002E2771">
        <w:rPr>
          <w:rFonts w:ascii="Times New Roman" w:eastAsia="Calibri" w:hAnsi="Times New Roman" w:cs="Times New Roman"/>
          <w:sz w:val="24"/>
          <w:szCs w:val="24"/>
        </w:rPr>
        <w:t xml:space="preserve"> &amp; Lowe, B. (2006). A brief measure for assessing generalized anxiety disorder: The GAD-7. </w:t>
      </w:r>
      <w:r w:rsidR="00102A70" w:rsidRPr="002E2771">
        <w:rPr>
          <w:rFonts w:ascii="Times New Roman" w:eastAsia="Calibri" w:hAnsi="Times New Roman" w:cs="Times New Roman"/>
          <w:i/>
          <w:sz w:val="24"/>
          <w:szCs w:val="24"/>
        </w:rPr>
        <w:t>Archives of Internal M</w:t>
      </w:r>
      <w:r w:rsidRPr="002E2771">
        <w:rPr>
          <w:rFonts w:ascii="Times New Roman" w:eastAsia="Calibri" w:hAnsi="Times New Roman" w:cs="Times New Roman"/>
          <w:i/>
          <w:sz w:val="24"/>
          <w:szCs w:val="24"/>
        </w:rPr>
        <w:t>edicine, 166,</w:t>
      </w:r>
      <w:r w:rsidRPr="002E2771">
        <w:rPr>
          <w:rFonts w:ascii="Times New Roman" w:eastAsia="Calibri" w:hAnsi="Times New Roman" w:cs="Times New Roman"/>
          <w:sz w:val="24"/>
          <w:szCs w:val="24"/>
        </w:rPr>
        <w:t xml:space="preserve"> 1092-1097.</w:t>
      </w:r>
      <w:r w:rsidR="00324B7F" w:rsidRPr="002E2771">
        <w:rPr>
          <w:rFonts w:ascii="Times New Roman" w:eastAsia="Calibri" w:hAnsi="Times New Roman" w:cs="Times New Roman"/>
          <w:sz w:val="24"/>
          <w:szCs w:val="24"/>
        </w:rPr>
        <w:t xml:space="preserve"> </w:t>
      </w:r>
      <w:r w:rsidR="00CE7B27" w:rsidRPr="002E2771">
        <w:rPr>
          <w:rFonts w:ascii="Times New Roman" w:eastAsia="Calibri" w:hAnsi="Times New Roman" w:cs="Times New Roman"/>
          <w:sz w:val="24"/>
          <w:szCs w:val="24"/>
        </w:rPr>
        <w:t>https://doi.org/10.1001/archinte.166.10.1092</w:t>
      </w:r>
    </w:p>
    <w:p w14:paraId="11DF494B" w14:textId="428E9546" w:rsidR="00F175DC" w:rsidRPr="002E2771" w:rsidRDefault="00F175DC"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lastRenderedPageBreak/>
        <w:t>Stansfield, S.</w:t>
      </w:r>
      <w:r w:rsidR="00596FAF" w:rsidRPr="002E2771">
        <w:rPr>
          <w:rFonts w:ascii="Times New Roman" w:hAnsi="Times New Roman" w:cs="Times New Roman"/>
          <w:sz w:val="24"/>
          <w:szCs w:val="24"/>
          <w:lang w:val="en-US"/>
        </w:rPr>
        <w:t>,</w:t>
      </w:r>
      <w:r w:rsidRPr="002E2771">
        <w:rPr>
          <w:rFonts w:ascii="Times New Roman" w:hAnsi="Times New Roman" w:cs="Times New Roman"/>
          <w:sz w:val="24"/>
          <w:szCs w:val="24"/>
          <w:lang w:val="en-US"/>
        </w:rPr>
        <w:t xml:space="preserve"> &amp; Candy, B. (2006). Psychosocial work environment and mental health – A meta-analytic review. </w:t>
      </w:r>
      <w:r w:rsidRPr="002E2771">
        <w:rPr>
          <w:rFonts w:ascii="Times New Roman" w:hAnsi="Times New Roman" w:cs="Times New Roman"/>
          <w:i/>
          <w:sz w:val="24"/>
          <w:szCs w:val="24"/>
          <w:lang w:val="en-US"/>
        </w:rPr>
        <w:t>Scandinavian Journal of Work, Environment and Health, 32(6),</w:t>
      </w:r>
      <w:r w:rsidRPr="002E2771">
        <w:rPr>
          <w:rFonts w:ascii="Times New Roman" w:hAnsi="Times New Roman" w:cs="Times New Roman"/>
          <w:sz w:val="24"/>
          <w:szCs w:val="24"/>
          <w:lang w:val="en-US"/>
        </w:rPr>
        <w:t xml:space="preserve"> 443-462. https://doi.org/10.5271/sjweh.1050</w:t>
      </w:r>
    </w:p>
    <w:p w14:paraId="0B19E7CF" w14:textId="4A6044FD" w:rsidR="00CE7B27" w:rsidRPr="002E2771" w:rsidRDefault="00CE7B27"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Stekhoven, D.</w:t>
      </w:r>
      <w:r w:rsidR="007C3480"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 xml:space="preserve">J. (2013). </w:t>
      </w:r>
      <w:r w:rsidRPr="002E2771">
        <w:rPr>
          <w:rFonts w:ascii="Times New Roman" w:eastAsia="Calibri" w:hAnsi="Times New Roman" w:cs="Times New Roman"/>
          <w:i/>
          <w:sz w:val="24"/>
          <w:szCs w:val="24"/>
        </w:rPr>
        <w:t>MissForest: Nonparametric missing value imputation using random forest.</w:t>
      </w:r>
      <w:r w:rsidRPr="002E2771">
        <w:rPr>
          <w:rFonts w:ascii="Times New Roman" w:eastAsia="Calibri" w:hAnsi="Times New Roman" w:cs="Times New Roman"/>
          <w:sz w:val="24"/>
          <w:szCs w:val="24"/>
        </w:rPr>
        <w:t xml:space="preserve"> R package version 1.4. Retrieved from https://cran.r-project.org/web/packages/missForest/</w:t>
      </w:r>
    </w:p>
    <w:p w14:paraId="213F0E72" w14:textId="69C3ABD8" w:rsidR="00CE7B27" w:rsidRPr="002E2771" w:rsidRDefault="00CE7B27" w:rsidP="00F113FD">
      <w:pPr>
        <w:spacing w:line="360" w:lineRule="auto"/>
        <w:ind w:left="720" w:hanging="720"/>
        <w:jc w:val="both"/>
        <w:rPr>
          <w:rFonts w:ascii="Times New Roman" w:eastAsia="Calibri" w:hAnsi="Times New Roman" w:cs="Times New Roman"/>
          <w:sz w:val="24"/>
          <w:szCs w:val="24"/>
          <w:lang w:val="de-DE"/>
        </w:rPr>
      </w:pPr>
      <w:r w:rsidRPr="002E2771">
        <w:rPr>
          <w:rFonts w:ascii="Times New Roman" w:eastAsia="Calibri" w:hAnsi="Times New Roman" w:cs="Times New Roman"/>
          <w:sz w:val="24"/>
          <w:szCs w:val="24"/>
        </w:rPr>
        <w:t>Stekhoven, D.</w:t>
      </w:r>
      <w:r w:rsidR="0022148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J.</w:t>
      </w:r>
      <w:r w:rsidR="00596FAF" w:rsidRPr="002E2771">
        <w:rPr>
          <w:rFonts w:ascii="Times New Roman" w:eastAsia="Calibri" w:hAnsi="Times New Roman" w:cs="Times New Roman"/>
          <w:sz w:val="24"/>
          <w:szCs w:val="24"/>
        </w:rPr>
        <w:t>,</w:t>
      </w:r>
      <w:r w:rsidRPr="002E2771">
        <w:rPr>
          <w:rFonts w:ascii="Times New Roman" w:eastAsia="Calibri" w:hAnsi="Times New Roman" w:cs="Times New Roman"/>
          <w:sz w:val="24"/>
          <w:szCs w:val="24"/>
        </w:rPr>
        <w:t xml:space="preserve"> &amp; Bühlmann, R. (2012). MissForest: Non-parametric missing value imputation for mixed-type data. </w:t>
      </w:r>
      <w:r w:rsidRPr="002E2771">
        <w:rPr>
          <w:rFonts w:ascii="Times New Roman" w:eastAsia="Calibri" w:hAnsi="Times New Roman" w:cs="Times New Roman"/>
          <w:i/>
          <w:sz w:val="24"/>
          <w:szCs w:val="24"/>
          <w:lang w:val="de-DE"/>
        </w:rPr>
        <w:t>Bioinformatics, 28</w:t>
      </w:r>
      <w:r w:rsidRPr="002E2771">
        <w:rPr>
          <w:rFonts w:ascii="Times New Roman" w:eastAsia="Calibri" w:hAnsi="Times New Roman" w:cs="Times New Roman"/>
          <w:sz w:val="24"/>
          <w:szCs w:val="24"/>
          <w:lang w:val="de-DE"/>
        </w:rPr>
        <w:t>(1), 112-118. https://doi.org/10.1093/bioinformatics/btr597</w:t>
      </w:r>
    </w:p>
    <w:p w14:paraId="64FDDCD8" w14:textId="64C255C0" w:rsidR="000A58D9" w:rsidRPr="002E2771" w:rsidRDefault="000A58D9" w:rsidP="00F113FD">
      <w:pPr>
        <w:spacing w:line="360" w:lineRule="auto"/>
        <w:ind w:left="720" w:hanging="720"/>
        <w:jc w:val="both"/>
        <w:rPr>
          <w:rStyle w:val="Hyperlink"/>
          <w:rFonts w:ascii="Times New Roman" w:hAnsi="Times New Roman" w:cs="Times New Roman"/>
          <w:noProof/>
          <w:sz w:val="24"/>
          <w:szCs w:val="24"/>
          <w:lang w:val="nl-NL"/>
        </w:rPr>
      </w:pPr>
      <w:r w:rsidRPr="002E2771">
        <w:rPr>
          <w:rFonts w:ascii="Times New Roman" w:hAnsi="Times New Roman" w:cs="Times New Roman"/>
          <w:noProof/>
          <w:sz w:val="24"/>
          <w:szCs w:val="24"/>
          <w:lang w:val="de-DE"/>
        </w:rPr>
        <w:t xml:space="preserve">Stewart, W. F., Ricci, J. A., Chee, E., Hahn, S. R., &amp; Morganstein, D. (2003). </w:t>
      </w:r>
      <w:r w:rsidRPr="002E2771">
        <w:rPr>
          <w:rFonts w:ascii="Times New Roman" w:hAnsi="Times New Roman" w:cs="Times New Roman"/>
          <w:noProof/>
          <w:sz w:val="24"/>
          <w:szCs w:val="24"/>
        </w:rPr>
        <w:t>Cost of lost productive work time among US workers with depression. </w:t>
      </w:r>
      <w:r w:rsidRPr="002E2771">
        <w:rPr>
          <w:rFonts w:ascii="Times New Roman" w:hAnsi="Times New Roman" w:cs="Times New Roman"/>
          <w:i/>
          <w:iCs/>
          <w:noProof/>
          <w:sz w:val="24"/>
          <w:szCs w:val="24"/>
          <w:lang w:val="nl-NL"/>
        </w:rPr>
        <w:t>JAMA</w:t>
      </w:r>
      <w:r w:rsidRPr="002E2771">
        <w:rPr>
          <w:rFonts w:ascii="Times New Roman" w:hAnsi="Times New Roman" w:cs="Times New Roman"/>
          <w:noProof/>
          <w:sz w:val="24"/>
          <w:szCs w:val="24"/>
          <w:lang w:val="nl-NL"/>
        </w:rPr>
        <w:t>, </w:t>
      </w:r>
      <w:r w:rsidRPr="002E2771">
        <w:rPr>
          <w:rFonts w:ascii="Times New Roman" w:hAnsi="Times New Roman" w:cs="Times New Roman"/>
          <w:i/>
          <w:iCs/>
          <w:noProof/>
          <w:sz w:val="24"/>
          <w:szCs w:val="24"/>
          <w:lang w:val="nl-NL"/>
        </w:rPr>
        <w:t>289</w:t>
      </w:r>
      <w:r w:rsidRPr="002E2771">
        <w:rPr>
          <w:rFonts w:ascii="Times New Roman" w:hAnsi="Times New Roman" w:cs="Times New Roman"/>
          <w:noProof/>
          <w:sz w:val="24"/>
          <w:szCs w:val="24"/>
          <w:lang w:val="nl-NL"/>
        </w:rPr>
        <w:t xml:space="preserve">(23), 3135–3144. </w:t>
      </w:r>
      <w:r w:rsidR="00330EA7" w:rsidRPr="002E2771">
        <w:rPr>
          <w:rFonts w:ascii="Times New Roman" w:hAnsi="Times New Roman" w:cs="Times New Roman"/>
          <w:noProof/>
          <w:sz w:val="24"/>
          <w:szCs w:val="24"/>
          <w:lang w:val="nl-NL"/>
        </w:rPr>
        <w:t>https://doi.org/10.1001/jama.289.23.3135</w:t>
      </w:r>
    </w:p>
    <w:p w14:paraId="6220C895" w14:textId="108D0B7A" w:rsidR="00FB380D" w:rsidRPr="002E2771" w:rsidRDefault="00FB380D" w:rsidP="00F113FD">
      <w:pPr>
        <w:spacing w:line="360" w:lineRule="auto"/>
        <w:ind w:left="720" w:hanging="720"/>
        <w:jc w:val="both"/>
        <w:rPr>
          <w:rStyle w:val="Hyperlink"/>
          <w:rFonts w:ascii="Times New Roman" w:eastAsia="Calibri" w:hAnsi="Times New Roman" w:cs="Times New Roman"/>
          <w:color w:val="auto"/>
          <w:sz w:val="24"/>
          <w:szCs w:val="24"/>
          <w:u w:val="none"/>
        </w:rPr>
      </w:pPr>
      <w:r w:rsidRPr="002E2771">
        <w:rPr>
          <w:rFonts w:ascii="Times New Roman" w:eastAsia="Calibri" w:hAnsi="Times New Roman" w:cs="Times New Roman"/>
          <w:sz w:val="24"/>
          <w:szCs w:val="24"/>
          <w:lang w:val="nl-NL"/>
        </w:rPr>
        <w:t>Steyerberg, E. W., Bleeker, S. E., Moll, H. A., Grobbee, D. E.</w:t>
      </w:r>
      <w:r w:rsidR="00596FAF" w:rsidRPr="002E2771">
        <w:rPr>
          <w:rFonts w:ascii="Times New Roman" w:eastAsia="Calibri" w:hAnsi="Times New Roman" w:cs="Times New Roman"/>
          <w:sz w:val="24"/>
          <w:szCs w:val="24"/>
          <w:lang w:val="nl-NL"/>
        </w:rPr>
        <w:t>,</w:t>
      </w:r>
      <w:r w:rsidRPr="002E2771">
        <w:rPr>
          <w:rFonts w:ascii="Times New Roman" w:eastAsia="Calibri" w:hAnsi="Times New Roman" w:cs="Times New Roman"/>
          <w:sz w:val="24"/>
          <w:szCs w:val="24"/>
          <w:lang w:val="nl-NL"/>
        </w:rPr>
        <w:t xml:space="preserve"> &amp; Moons, K. G. M. (2003). </w:t>
      </w:r>
      <w:r w:rsidRPr="002E2771">
        <w:rPr>
          <w:rFonts w:ascii="Times New Roman" w:eastAsia="Calibri" w:hAnsi="Times New Roman" w:cs="Times New Roman"/>
          <w:sz w:val="24"/>
          <w:szCs w:val="24"/>
        </w:rPr>
        <w:t xml:space="preserve">Internal and external validation of predictive models: A simulation study of bias and precision in small samples. </w:t>
      </w:r>
      <w:r w:rsidRPr="002E2771">
        <w:rPr>
          <w:rFonts w:ascii="Times New Roman" w:eastAsia="Calibri" w:hAnsi="Times New Roman" w:cs="Times New Roman"/>
          <w:i/>
          <w:sz w:val="24"/>
          <w:szCs w:val="24"/>
        </w:rPr>
        <w:t>Journal of Clinical Epidemiology, 56</w:t>
      </w:r>
      <w:r w:rsidR="00B5186B" w:rsidRPr="002E2771">
        <w:rPr>
          <w:rFonts w:ascii="Times New Roman" w:eastAsia="Calibri" w:hAnsi="Times New Roman" w:cs="Times New Roman"/>
          <w:sz w:val="24"/>
          <w:szCs w:val="24"/>
        </w:rPr>
        <w:t>(5)</w:t>
      </w:r>
      <w:r w:rsidRPr="002E2771">
        <w:rPr>
          <w:rFonts w:ascii="Times New Roman" w:eastAsia="Calibri" w:hAnsi="Times New Roman" w:cs="Times New Roman"/>
          <w:sz w:val="24"/>
          <w:szCs w:val="24"/>
        </w:rPr>
        <w:t>, 441-447.</w:t>
      </w:r>
      <w:r w:rsidR="00B5186B" w:rsidRPr="002E2771">
        <w:rPr>
          <w:rFonts w:ascii="Times New Roman" w:eastAsia="Calibri" w:hAnsi="Times New Roman" w:cs="Times New Roman"/>
          <w:sz w:val="24"/>
          <w:szCs w:val="24"/>
        </w:rPr>
        <w:t xml:space="preserve"> https://doi.org/10.1016/s0895-4356(03)00047-7</w:t>
      </w:r>
    </w:p>
    <w:p w14:paraId="747B8099" w14:textId="60A6436C" w:rsidR="00A466DF" w:rsidRPr="002E2771" w:rsidRDefault="00A466DF"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Suurmond, R., van Rhee, H.</w:t>
      </w:r>
      <w:r w:rsidR="00596FAF" w:rsidRPr="002E2771">
        <w:rPr>
          <w:rFonts w:ascii="Times New Roman" w:hAnsi="Times New Roman" w:cs="Times New Roman"/>
          <w:sz w:val="24"/>
          <w:szCs w:val="24"/>
        </w:rPr>
        <w:t>,</w:t>
      </w:r>
      <w:r w:rsidRPr="002E2771">
        <w:rPr>
          <w:rFonts w:ascii="Times New Roman" w:hAnsi="Times New Roman" w:cs="Times New Roman"/>
          <w:sz w:val="24"/>
          <w:szCs w:val="24"/>
        </w:rPr>
        <w:t xml:space="preserve"> &amp; Hak, T. (2017). Introduction, comparison, and validation of Meta-Essentials: A free and simple tool for meta-analysis. </w:t>
      </w:r>
      <w:r w:rsidRPr="002E2771">
        <w:rPr>
          <w:rFonts w:ascii="Times New Roman" w:hAnsi="Times New Roman" w:cs="Times New Roman"/>
          <w:i/>
          <w:sz w:val="24"/>
          <w:szCs w:val="24"/>
        </w:rPr>
        <w:t xml:space="preserve">Research Synthesis Methods, </w:t>
      </w:r>
      <w:r w:rsidR="00C97483" w:rsidRPr="002E2771">
        <w:rPr>
          <w:rFonts w:ascii="Times New Roman" w:hAnsi="Times New Roman" w:cs="Times New Roman"/>
          <w:i/>
          <w:sz w:val="24"/>
          <w:szCs w:val="24"/>
        </w:rPr>
        <w:t>8</w:t>
      </w:r>
      <w:r w:rsidR="00C97483" w:rsidRPr="002E2771">
        <w:rPr>
          <w:rFonts w:ascii="Times New Roman" w:hAnsi="Times New Roman" w:cs="Times New Roman"/>
          <w:sz w:val="24"/>
          <w:szCs w:val="24"/>
        </w:rPr>
        <w:t>(4), 537-553.</w:t>
      </w:r>
      <w:r w:rsidRPr="002E2771">
        <w:rPr>
          <w:rFonts w:ascii="Times New Roman" w:hAnsi="Times New Roman" w:cs="Times New Roman"/>
          <w:sz w:val="24"/>
          <w:szCs w:val="24"/>
        </w:rPr>
        <w:t xml:space="preserve"> </w:t>
      </w:r>
      <w:r w:rsidR="00626C6A" w:rsidRPr="002E2771">
        <w:rPr>
          <w:rFonts w:ascii="Times New Roman" w:hAnsi="Times New Roman" w:cs="Times New Roman"/>
          <w:sz w:val="24"/>
          <w:szCs w:val="24"/>
        </w:rPr>
        <w:t>https://doi.org/10.1002/jrsm.1260</w:t>
      </w:r>
    </w:p>
    <w:p w14:paraId="20FBFBE2" w14:textId="199CE436" w:rsidR="00626C6A" w:rsidRPr="002E2771" w:rsidRDefault="00626C6A" w:rsidP="00F113FD">
      <w:pPr>
        <w:spacing w:line="360" w:lineRule="auto"/>
        <w:ind w:left="720" w:hanging="720"/>
        <w:jc w:val="both"/>
        <w:rPr>
          <w:rFonts w:ascii="Times New Roman" w:eastAsia="Calibri" w:hAnsi="Times New Roman" w:cs="Times New Roman"/>
          <w:sz w:val="24"/>
          <w:szCs w:val="24"/>
          <w:lang w:val="de-DE"/>
        </w:rPr>
      </w:pPr>
      <w:r w:rsidRPr="002E2771">
        <w:rPr>
          <w:rFonts w:ascii="Times New Roman" w:eastAsia="Calibri" w:hAnsi="Times New Roman" w:cs="Times New Roman"/>
          <w:sz w:val="24"/>
          <w:szCs w:val="24"/>
        </w:rPr>
        <w:t>Tahir, M.</w:t>
      </w:r>
      <w:r w:rsidR="0022148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A., Kittler, J., Mikolajczyk, K.</w:t>
      </w:r>
      <w:r w:rsidR="0022148A" w:rsidRPr="002E2771">
        <w:rPr>
          <w:rFonts w:ascii="Times New Roman" w:eastAsia="Calibri" w:hAnsi="Times New Roman" w:cs="Times New Roman"/>
          <w:sz w:val="24"/>
          <w:szCs w:val="24"/>
        </w:rPr>
        <w:t>,</w:t>
      </w:r>
      <w:r w:rsidRPr="002E2771">
        <w:rPr>
          <w:rFonts w:ascii="Times New Roman" w:eastAsia="Calibri" w:hAnsi="Times New Roman" w:cs="Times New Roman"/>
          <w:sz w:val="24"/>
          <w:szCs w:val="24"/>
        </w:rPr>
        <w:t xml:space="preserve"> &amp; Zhou, Y. (2009). A multiple expert approach to the class imbalance problem using inverse random under sampling. In J.A. Benediktsson, J. Kittler &amp; F. Roli. (Eds.), </w:t>
      </w:r>
      <w:r w:rsidRPr="002E2771">
        <w:rPr>
          <w:rFonts w:ascii="Times New Roman" w:eastAsia="Calibri" w:hAnsi="Times New Roman" w:cs="Times New Roman"/>
          <w:i/>
          <w:sz w:val="24"/>
          <w:szCs w:val="24"/>
        </w:rPr>
        <w:t xml:space="preserve">Multiple Classifier Systems: MCS 2009: Lecture Notes in Computer Science: Vol 5519 </w:t>
      </w:r>
      <w:r w:rsidRPr="002E2771">
        <w:rPr>
          <w:rFonts w:ascii="Times New Roman" w:eastAsia="Calibri" w:hAnsi="Times New Roman" w:cs="Times New Roman"/>
          <w:sz w:val="24"/>
          <w:szCs w:val="24"/>
        </w:rPr>
        <w:t xml:space="preserve">(pp. 82-91). </w:t>
      </w:r>
      <w:r w:rsidRPr="002E2771">
        <w:rPr>
          <w:rFonts w:ascii="Times New Roman" w:eastAsia="Calibri" w:hAnsi="Times New Roman" w:cs="Times New Roman"/>
          <w:sz w:val="24"/>
          <w:szCs w:val="24"/>
          <w:lang w:val="de-DE"/>
        </w:rPr>
        <w:t>Berlin, Heidelberg: Springer.</w:t>
      </w:r>
    </w:p>
    <w:p w14:paraId="32EBAF0E" w14:textId="7C1B24C3" w:rsidR="00503261" w:rsidRPr="002E2771" w:rsidRDefault="00503261" w:rsidP="00F113FD">
      <w:pPr>
        <w:spacing w:line="360" w:lineRule="auto"/>
        <w:ind w:left="720" w:hanging="720"/>
        <w:jc w:val="both"/>
        <w:rPr>
          <w:rFonts w:ascii="Times New Roman" w:eastAsia="Calibri" w:hAnsi="Times New Roman" w:cs="Times New Roman"/>
          <w:sz w:val="24"/>
          <w:szCs w:val="24"/>
          <w:lang w:val="de-DE"/>
        </w:rPr>
      </w:pPr>
      <w:r w:rsidRPr="002E2771">
        <w:rPr>
          <w:rFonts w:ascii="Times New Roman" w:eastAsia="Calibri" w:hAnsi="Times New Roman" w:cs="Times New Roman"/>
          <w:sz w:val="24"/>
          <w:szCs w:val="24"/>
          <w:lang w:val="de-DE"/>
        </w:rPr>
        <w:t xml:space="preserve">Thase, M. E., Simons, A. D., McGeary, J., Cahalane, J. F., Hughes, C., Harden, T., &amp; Friedman, E. (1992). Relapse after cognitive behavior therapy of depression: potential implications for longer courses of treatment. </w:t>
      </w:r>
      <w:r w:rsidRPr="002E2771">
        <w:rPr>
          <w:rFonts w:ascii="Times New Roman" w:eastAsia="Calibri" w:hAnsi="Times New Roman" w:cs="Times New Roman"/>
          <w:i/>
          <w:sz w:val="24"/>
          <w:szCs w:val="24"/>
          <w:lang w:val="de-DE"/>
        </w:rPr>
        <w:t xml:space="preserve">American Journal of Psychiatry, 149, </w:t>
      </w:r>
      <w:r w:rsidRPr="002E2771">
        <w:rPr>
          <w:rFonts w:ascii="Times New Roman" w:eastAsia="Calibri" w:hAnsi="Times New Roman" w:cs="Times New Roman"/>
          <w:sz w:val="24"/>
          <w:szCs w:val="24"/>
          <w:lang w:val="de-DE"/>
        </w:rPr>
        <w:t>1046–1052. https://doi.org/10.1176/ajp.149.8.1046</w:t>
      </w:r>
    </w:p>
    <w:p w14:paraId="3D70AA8C" w14:textId="6BAA70EE" w:rsidR="0096107F" w:rsidRPr="002E2771" w:rsidRDefault="0096107F" w:rsidP="00F113FD">
      <w:pPr>
        <w:tabs>
          <w:tab w:val="left" w:pos="1908"/>
        </w:tabs>
        <w:spacing w:line="360" w:lineRule="auto"/>
        <w:ind w:left="720" w:hanging="720"/>
        <w:jc w:val="both"/>
        <w:rPr>
          <w:rFonts w:ascii="Times New Roman" w:hAnsi="Times New Roman" w:cs="Times New Roman"/>
          <w:noProof/>
          <w:sz w:val="24"/>
          <w:szCs w:val="24"/>
        </w:rPr>
      </w:pPr>
      <w:r w:rsidRPr="002E2771">
        <w:rPr>
          <w:rFonts w:ascii="Times New Roman" w:hAnsi="Times New Roman" w:cs="Times New Roman"/>
          <w:noProof/>
          <w:sz w:val="24"/>
          <w:szCs w:val="24"/>
          <w:lang w:val="de-DE"/>
        </w:rPr>
        <w:t xml:space="preserve">Too, L. S., Spittal, M. J., Bugeja, L., Reifels, L., Butterworth, P., &amp; Pirkis, J. (2019). </w:t>
      </w:r>
      <w:r w:rsidRPr="002E2771">
        <w:rPr>
          <w:rFonts w:ascii="Times New Roman" w:hAnsi="Times New Roman" w:cs="Times New Roman"/>
          <w:noProof/>
          <w:sz w:val="24"/>
          <w:szCs w:val="24"/>
        </w:rPr>
        <w:t xml:space="preserve">The association between mental disorders and suicide: A systematic review and </w:t>
      </w:r>
      <w:r w:rsidRPr="002E2771">
        <w:rPr>
          <w:rFonts w:ascii="Times New Roman" w:hAnsi="Times New Roman" w:cs="Times New Roman"/>
          <w:noProof/>
          <w:sz w:val="24"/>
          <w:szCs w:val="24"/>
        </w:rPr>
        <w:lastRenderedPageBreak/>
        <w:t xml:space="preserve">meta-analysis of record linkage studies. </w:t>
      </w:r>
      <w:r w:rsidRPr="002E2771">
        <w:rPr>
          <w:rFonts w:ascii="Times New Roman" w:hAnsi="Times New Roman" w:cs="Times New Roman"/>
          <w:i/>
          <w:noProof/>
          <w:sz w:val="24"/>
          <w:szCs w:val="24"/>
        </w:rPr>
        <w:t>Journal of Affective Disorders, 259</w:t>
      </w:r>
      <w:r w:rsidRPr="002E2771">
        <w:rPr>
          <w:rFonts w:ascii="Times New Roman" w:hAnsi="Times New Roman" w:cs="Times New Roman"/>
          <w:noProof/>
          <w:sz w:val="24"/>
          <w:szCs w:val="24"/>
        </w:rPr>
        <w:t>, 302-313. https://doi.org/10.1016/j.jad.2019.08.054</w:t>
      </w:r>
    </w:p>
    <w:p w14:paraId="6FCE3FCF" w14:textId="438E196C" w:rsidR="000A58D9" w:rsidRPr="002E2771" w:rsidRDefault="00330EA7" w:rsidP="00F113FD">
      <w:pPr>
        <w:tabs>
          <w:tab w:val="left" w:pos="1908"/>
        </w:tabs>
        <w:spacing w:line="360" w:lineRule="auto"/>
        <w:ind w:left="720" w:hanging="720"/>
        <w:jc w:val="both"/>
        <w:rPr>
          <w:rFonts w:ascii="Times New Roman" w:hAnsi="Times New Roman" w:cs="Times New Roman"/>
          <w:noProof/>
          <w:sz w:val="24"/>
          <w:szCs w:val="24"/>
        </w:rPr>
      </w:pPr>
      <w:r w:rsidRPr="002E2771">
        <w:rPr>
          <w:rFonts w:ascii="Times New Roman" w:hAnsi="Times New Roman" w:cs="Times New Roman"/>
          <w:noProof/>
          <w:sz w:val="24"/>
          <w:szCs w:val="24"/>
        </w:rPr>
        <w:t xml:space="preserve">Trautmann, S., Rehm, J., &amp; Wittchen, H. (2016). The economic costs of mental disorders: Do our societies react appropriately to the burden of mental disorders? </w:t>
      </w:r>
      <w:r w:rsidRPr="002E2771">
        <w:rPr>
          <w:rFonts w:ascii="Times New Roman" w:hAnsi="Times New Roman" w:cs="Times New Roman"/>
          <w:i/>
          <w:noProof/>
          <w:sz w:val="24"/>
          <w:szCs w:val="24"/>
        </w:rPr>
        <w:t>EMBO Reports, 17</w:t>
      </w:r>
      <w:r w:rsidRPr="002E2771">
        <w:rPr>
          <w:rFonts w:ascii="Times New Roman" w:hAnsi="Times New Roman" w:cs="Times New Roman"/>
          <w:noProof/>
          <w:sz w:val="24"/>
          <w:szCs w:val="24"/>
        </w:rPr>
        <w:t xml:space="preserve">(9), 1245-1249. </w:t>
      </w:r>
      <w:r w:rsidR="0082586E" w:rsidRPr="002E2771">
        <w:rPr>
          <w:rFonts w:ascii="Times New Roman" w:hAnsi="Times New Roman" w:cs="Times New Roman"/>
          <w:noProof/>
          <w:sz w:val="24"/>
          <w:szCs w:val="24"/>
        </w:rPr>
        <w:t>https://doi.org/10.15252/embr.201642951</w:t>
      </w:r>
    </w:p>
    <w:p w14:paraId="77FB8AAE" w14:textId="74FCB399" w:rsidR="0082586E" w:rsidRPr="002E2771" w:rsidRDefault="0082586E" w:rsidP="00F113FD">
      <w:pPr>
        <w:tabs>
          <w:tab w:val="left" w:pos="1908"/>
        </w:tabs>
        <w:spacing w:line="360" w:lineRule="auto"/>
        <w:ind w:left="720" w:hanging="720"/>
        <w:jc w:val="both"/>
        <w:rPr>
          <w:rFonts w:ascii="Times New Roman" w:hAnsi="Times New Roman" w:cs="Times New Roman"/>
          <w:noProof/>
          <w:sz w:val="24"/>
          <w:szCs w:val="24"/>
        </w:rPr>
      </w:pPr>
      <w:r w:rsidRPr="002E2771">
        <w:rPr>
          <w:rFonts w:ascii="Times New Roman" w:hAnsi="Times New Roman" w:cs="Times New Roman"/>
          <w:noProof/>
          <w:sz w:val="24"/>
          <w:szCs w:val="24"/>
          <w:lang w:val="en-US"/>
        </w:rPr>
        <w:t xml:space="preserve">Triggle, N. (2019, December 5). </w:t>
      </w:r>
      <w:r w:rsidRPr="002E2771">
        <w:rPr>
          <w:rFonts w:ascii="Times New Roman" w:hAnsi="Times New Roman" w:cs="Times New Roman"/>
          <w:i/>
          <w:noProof/>
          <w:sz w:val="24"/>
          <w:szCs w:val="24"/>
          <w:lang w:val="en-US"/>
        </w:rPr>
        <w:t>Hidden waits ‘leave mental health patients in limbo’.</w:t>
      </w:r>
      <w:r w:rsidRPr="002E2771">
        <w:rPr>
          <w:rFonts w:ascii="Times New Roman" w:hAnsi="Times New Roman" w:cs="Times New Roman"/>
          <w:noProof/>
          <w:sz w:val="24"/>
          <w:szCs w:val="24"/>
          <w:lang w:val="en-US"/>
        </w:rPr>
        <w:t xml:space="preserve"> British Broadcasting Corporation. Retrieved from </w:t>
      </w:r>
      <w:r w:rsidR="00FA140E" w:rsidRPr="002E2771">
        <w:rPr>
          <w:rFonts w:ascii="Times New Roman" w:hAnsi="Times New Roman" w:cs="Times New Roman"/>
          <w:noProof/>
          <w:sz w:val="24"/>
          <w:szCs w:val="24"/>
        </w:rPr>
        <w:t>https://www.bbc.co.uk/news/health-50658007</w:t>
      </w:r>
    </w:p>
    <w:p w14:paraId="4288FE17" w14:textId="68116CF3" w:rsidR="008B5CD7" w:rsidRPr="002E2771" w:rsidRDefault="00AE4DFC" w:rsidP="00F113FD">
      <w:pPr>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lang w:val="nl-NL"/>
        </w:rPr>
        <w:t>van Dis, E.</w:t>
      </w:r>
      <w:r w:rsidR="00525BB2"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A.</w:t>
      </w:r>
      <w:r w:rsidR="00525BB2"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M., van Veen, S.</w:t>
      </w:r>
      <w:r w:rsidR="00525BB2"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C., Hagenaars, M.</w:t>
      </w:r>
      <w:r w:rsidR="00525BB2"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A., Batelaan, N.</w:t>
      </w:r>
      <w:r w:rsidR="00525BB2"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M., Bockting, C.</w:t>
      </w:r>
      <w:r w:rsidR="00525BB2"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L.</w:t>
      </w:r>
      <w:r w:rsidR="00525BB2"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lang w:val="nl-NL"/>
        </w:rPr>
        <w:t>H., van den Heuvel, R.</w:t>
      </w:r>
      <w:r w:rsidR="00525BB2" w:rsidRPr="002E2771">
        <w:rPr>
          <w:rFonts w:ascii="Times New Roman" w:hAnsi="Times New Roman" w:cs="Times New Roman"/>
          <w:sz w:val="24"/>
          <w:szCs w:val="24"/>
          <w:lang w:val="nl-NL"/>
        </w:rPr>
        <w:t xml:space="preserve"> </w:t>
      </w:r>
      <w:r w:rsidR="00043984" w:rsidRPr="002E2771">
        <w:rPr>
          <w:rFonts w:ascii="Times New Roman" w:hAnsi="Times New Roman" w:cs="Times New Roman"/>
          <w:sz w:val="24"/>
          <w:szCs w:val="24"/>
          <w:lang w:val="nl-NL"/>
        </w:rPr>
        <w:t>M., Cuijpers, P., &amp;</w:t>
      </w:r>
      <w:r w:rsidRPr="002E2771">
        <w:rPr>
          <w:rFonts w:ascii="Times New Roman" w:hAnsi="Times New Roman" w:cs="Times New Roman"/>
          <w:sz w:val="24"/>
          <w:szCs w:val="24"/>
          <w:lang w:val="nl-NL"/>
        </w:rPr>
        <w:t xml:space="preserve"> </w:t>
      </w:r>
      <w:r w:rsidRPr="002E2771">
        <w:rPr>
          <w:rFonts w:ascii="Times New Roman" w:hAnsi="Times New Roman" w:cs="Times New Roman"/>
          <w:sz w:val="24"/>
          <w:szCs w:val="24"/>
        </w:rPr>
        <w:t>Engelhard, I.</w:t>
      </w:r>
      <w:r w:rsidR="00525BB2" w:rsidRPr="002E2771">
        <w:rPr>
          <w:rFonts w:ascii="Times New Roman" w:hAnsi="Times New Roman" w:cs="Times New Roman"/>
          <w:sz w:val="24"/>
          <w:szCs w:val="24"/>
        </w:rPr>
        <w:t xml:space="preserve"> </w:t>
      </w:r>
      <w:r w:rsidRPr="002E2771">
        <w:rPr>
          <w:rFonts w:ascii="Times New Roman" w:hAnsi="Times New Roman" w:cs="Times New Roman"/>
          <w:sz w:val="24"/>
          <w:szCs w:val="24"/>
        </w:rPr>
        <w:t xml:space="preserve">M. (2019). Long-term outcomes of cognitive behavioural therapy for anxiety-related disorders: A systematic review and meta-analysis. </w:t>
      </w:r>
      <w:r w:rsidRPr="002E2771">
        <w:rPr>
          <w:rFonts w:ascii="Times New Roman" w:hAnsi="Times New Roman" w:cs="Times New Roman"/>
          <w:i/>
          <w:sz w:val="24"/>
          <w:szCs w:val="24"/>
        </w:rPr>
        <w:t>JAMA Psychiatry, 77(3),</w:t>
      </w:r>
      <w:r w:rsidRPr="002E2771">
        <w:rPr>
          <w:rFonts w:ascii="Times New Roman" w:hAnsi="Times New Roman" w:cs="Times New Roman"/>
          <w:sz w:val="24"/>
          <w:szCs w:val="24"/>
        </w:rPr>
        <w:t xml:space="preserve"> 265-273.</w:t>
      </w:r>
      <w:r w:rsidR="00E40D8E" w:rsidRPr="002E2771">
        <w:rPr>
          <w:rFonts w:ascii="Times New Roman" w:hAnsi="Times New Roman" w:cs="Times New Roman"/>
          <w:sz w:val="24"/>
          <w:szCs w:val="24"/>
        </w:rPr>
        <w:t xml:space="preserve"> </w:t>
      </w:r>
      <w:r w:rsidR="008B5CD7" w:rsidRPr="002E2771">
        <w:rPr>
          <w:rFonts w:ascii="Times New Roman" w:hAnsi="Times New Roman" w:cs="Times New Roman"/>
          <w:sz w:val="24"/>
          <w:szCs w:val="24"/>
        </w:rPr>
        <w:t>https://doi.org/10.1001/jamapsychiatry.2019.3986</w:t>
      </w:r>
    </w:p>
    <w:p w14:paraId="28AA4246" w14:textId="4E538345" w:rsidR="00601501" w:rsidRPr="002E2771" w:rsidRDefault="00601501" w:rsidP="00F113FD">
      <w:pPr>
        <w:spacing w:line="360" w:lineRule="auto"/>
        <w:ind w:left="720" w:hanging="720"/>
        <w:jc w:val="both"/>
        <w:rPr>
          <w:rFonts w:ascii="Times New Roman" w:hAnsi="Times New Roman" w:cs="Times New Roman"/>
          <w:sz w:val="24"/>
          <w:szCs w:val="24"/>
        </w:rPr>
      </w:pPr>
      <w:r w:rsidRPr="002E2771">
        <w:rPr>
          <w:rStyle w:val="Hyperlink"/>
          <w:rFonts w:ascii="Times New Roman" w:hAnsi="Times New Roman" w:cs="Times New Roman"/>
          <w:color w:val="auto"/>
          <w:sz w:val="24"/>
          <w:szCs w:val="24"/>
          <w:u w:val="none"/>
        </w:rPr>
        <w:t xml:space="preserve">Vayena, E., Blasimme, A., &amp; Cohen, I. G. (2018). Machine learning in medicine: Addressing ethical challenges. </w:t>
      </w:r>
      <w:r w:rsidRPr="002E2771">
        <w:rPr>
          <w:rStyle w:val="Hyperlink"/>
          <w:rFonts w:ascii="Times New Roman" w:hAnsi="Times New Roman" w:cs="Times New Roman"/>
          <w:i/>
          <w:color w:val="auto"/>
          <w:sz w:val="24"/>
          <w:szCs w:val="24"/>
          <w:u w:val="none"/>
        </w:rPr>
        <w:t>PLOS Medicine, 15,</w:t>
      </w:r>
      <w:r w:rsidRPr="002E2771">
        <w:rPr>
          <w:rStyle w:val="Hyperlink"/>
          <w:rFonts w:ascii="Times New Roman" w:hAnsi="Times New Roman" w:cs="Times New Roman"/>
          <w:color w:val="auto"/>
          <w:sz w:val="24"/>
          <w:szCs w:val="24"/>
          <w:u w:val="none"/>
        </w:rPr>
        <w:t xml:space="preserve"> e1002689. https://doi.org/10.1371/journal.pmed.1002689</w:t>
      </w:r>
    </w:p>
    <w:p w14:paraId="054D7EBF" w14:textId="5FA7DB06" w:rsidR="00FA140E" w:rsidRPr="002E2771" w:rsidRDefault="00FA140E" w:rsidP="00F113FD">
      <w:pPr>
        <w:tabs>
          <w:tab w:val="left" w:pos="1908"/>
        </w:tabs>
        <w:spacing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Vervliet, B., Craske, M.</w:t>
      </w:r>
      <w:r w:rsidR="003C3CE5" w:rsidRPr="002E2771">
        <w:rPr>
          <w:rFonts w:ascii="Times New Roman" w:hAnsi="Times New Roman" w:cs="Times New Roman"/>
          <w:noProof/>
          <w:sz w:val="24"/>
          <w:szCs w:val="24"/>
          <w:lang w:val="en-US"/>
        </w:rPr>
        <w:t xml:space="preserve"> </w:t>
      </w:r>
      <w:r w:rsidRPr="002E2771">
        <w:rPr>
          <w:rFonts w:ascii="Times New Roman" w:hAnsi="Times New Roman" w:cs="Times New Roman"/>
          <w:noProof/>
          <w:sz w:val="24"/>
          <w:szCs w:val="24"/>
          <w:lang w:val="en-US"/>
        </w:rPr>
        <w:t>G.</w:t>
      </w:r>
      <w:r w:rsidR="00942921" w:rsidRPr="002E2771">
        <w:rPr>
          <w:rFonts w:ascii="Times New Roman" w:hAnsi="Times New Roman" w:cs="Times New Roman"/>
          <w:noProof/>
          <w:sz w:val="24"/>
          <w:szCs w:val="24"/>
          <w:lang w:val="en-US"/>
        </w:rPr>
        <w:t>,</w:t>
      </w:r>
      <w:r w:rsidRPr="002E2771">
        <w:rPr>
          <w:rFonts w:ascii="Times New Roman" w:hAnsi="Times New Roman" w:cs="Times New Roman"/>
          <w:noProof/>
          <w:sz w:val="24"/>
          <w:szCs w:val="24"/>
          <w:lang w:val="en-US"/>
        </w:rPr>
        <w:t xml:space="preserve"> &amp; Hermans, D. (2013). Fear extinction and relapse: State of the art. </w:t>
      </w:r>
      <w:r w:rsidRPr="002E2771">
        <w:rPr>
          <w:rFonts w:ascii="Times New Roman" w:hAnsi="Times New Roman" w:cs="Times New Roman"/>
          <w:i/>
          <w:noProof/>
          <w:sz w:val="24"/>
          <w:szCs w:val="24"/>
          <w:lang w:val="en-US"/>
        </w:rPr>
        <w:t>Annual Review of Clinical Psychology, 9</w:t>
      </w:r>
      <w:r w:rsidRPr="002E2771">
        <w:rPr>
          <w:rFonts w:ascii="Times New Roman" w:hAnsi="Times New Roman" w:cs="Times New Roman"/>
          <w:noProof/>
          <w:sz w:val="24"/>
          <w:szCs w:val="24"/>
          <w:lang w:val="en-US"/>
        </w:rPr>
        <w:t xml:space="preserve">, 215-248. </w:t>
      </w:r>
      <w:r w:rsidR="009901BC" w:rsidRPr="002E2771">
        <w:rPr>
          <w:rFonts w:ascii="Times New Roman" w:hAnsi="Times New Roman" w:cs="Times New Roman"/>
          <w:noProof/>
          <w:sz w:val="24"/>
          <w:szCs w:val="24"/>
          <w:lang w:val="en-US"/>
        </w:rPr>
        <w:t>https://doi.org/10.1146/annurev-clinpsy-050212-185542</w:t>
      </w:r>
    </w:p>
    <w:p w14:paraId="38ABE9BE" w14:textId="25336EED" w:rsidR="009901BC" w:rsidRPr="002E2771" w:rsidRDefault="009901BC"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Vittengl, J. R</w:t>
      </w:r>
      <w:r w:rsidR="00942921" w:rsidRPr="002E2771">
        <w:rPr>
          <w:rFonts w:ascii="Times New Roman" w:eastAsia="Calibri" w:hAnsi="Times New Roman" w:cs="Times New Roman"/>
          <w:sz w:val="24"/>
          <w:szCs w:val="24"/>
        </w:rPr>
        <w:t>., Clark, L. A., Dunn, T. W., &amp;</w:t>
      </w:r>
      <w:r w:rsidRPr="002E2771">
        <w:rPr>
          <w:rFonts w:ascii="Times New Roman" w:eastAsia="Calibri" w:hAnsi="Times New Roman" w:cs="Times New Roman"/>
          <w:sz w:val="24"/>
          <w:szCs w:val="24"/>
        </w:rPr>
        <w:t xml:space="preserve"> Jarrett, R. B. (2007). Reducing relapse and recurrence in unipolar depression: A comparative meta-analysis of cognitive behavioural therapy's effects. </w:t>
      </w:r>
      <w:r w:rsidRPr="002E2771">
        <w:rPr>
          <w:rFonts w:ascii="Times New Roman" w:eastAsia="Calibri" w:hAnsi="Times New Roman" w:cs="Times New Roman"/>
          <w:i/>
          <w:sz w:val="24"/>
          <w:szCs w:val="24"/>
        </w:rPr>
        <w:t>Journal of Consulting and Clinical Psychology, 75,</w:t>
      </w:r>
      <w:r w:rsidRPr="002E2771">
        <w:rPr>
          <w:rFonts w:ascii="Times New Roman" w:eastAsia="Calibri" w:hAnsi="Times New Roman" w:cs="Times New Roman"/>
          <w:sz w:val="24"/>
          <w:szCs w:val="24"/>
        </w:rPr>
        <w:t xml:space="preserve"> 475-488.</w:t>
      </w:r>
      <w:r w:rsidR="00467BF7" w:rsidRPr="002E2771">
        <w:rPr>
          <w:rFonts w:ascii="Times New Roman" w:eastAsia="Calibri" w:hAnsi="Times New Roman" w:cs="Times New Roman"/>
          <w:sz w:val="24"/>
          <w:szCs w:val="24"/>
        </w:rPr>
        <w:t xml:space="preserve"> https://doi.org/10.1037/0022-006X.75.3.475</w:t>
      </w:r>
    </w:p>
    <w:p w14:paraId="271475E1" w14:textId="05D4309C" w:rsidR="004F4064" w:rsidRPr="002E2771" w:rsidRDefault="004F4064" w:rsidP="00F113FD">
      <w:pPr>
        <w:tabs>
          <w:tab w:val="left" w:pos="1908"/>
        </w:tabs>
        <w:spacing w:line="360" w:lineRule="auto"/>
        <w:ind w:left="720" w:hanging="720"/>
        <w:jc w:val="both"/>
        <w:rPr>
          <w:rFonts w:ascii="Times New Roman" w:hAnsi="Times New Roman" w:cs="Times New Roman"/>
          <w:noProof/>
          <w:sz w:val="24"/>
          <w:szCs w:val="24"/>
          <w:lang w:val="en-US"/>
        </w:rPr>
      </w:pPr>
      <w:r w:rsidRPr="002E2771">
        <w:rPr>
          <w:rFonts w:ascii="Times New Roman" w:hAnsi="Times New Roman" w:cs="Times New Roman"/>
          <w:noProof/>
          <w:sz w:val="24"/>
          <w:szCs w:val="24"/>
          <w:lang w:val="en-US"/>
        </w:rPr>
        <w:t xml:space="preserve">Vittengl, J. R., Clark, L. A., &amp; Jarrett, R. B. (2009). Continuation-phase cognitive therapy's effects on remission and recovery from depression. </w:t>
      </w:r>
      <w:r w:rsidRPr="002E2771">
        <w:rPr>
          <w:rFonts w:ascii="Times New Roman" w:hAnsi="Times New Roman" w:cs="Times New Roman"/>
          <w:i/>
          <w:noProof/>
          <w:sz w:val="24"/>
          <w:szCs w:val="24"/>
          <w:lang w:val="en-US"/>
        </w:rPr>
        <w:t xml:space="preserve">Journal of </w:t>
      </w:r>
      <w:r w:rsidR="00102A70" w:rsidRPr="002E2771">
        <w:rPr>
          <w:rFonts w:ascii="Times New Roman" w:hAnsi="Times New Roman" w:cs="Times New Roman"/>
          <w:i/>
          <w:noProof/>
          <w:sz w:val="24"/>
          <w:szCs w:val="24"/>
          <w:lang w:val="en-US"/>
        </w:rPr>
        <w:t>Consulting and Clinical P</w:t>
      </w:r>
      <w:r w:rsidRPr="002E2771">
        <w:rPr>
          <w:rFonts w:ascii="Times New Roman" w:hAnsi="Times New Roman" w:cs="Times New Roman"/>
          <w:i/>
          <w:noProof/>
          <w:sz w:val="24"/>
          <w:szCs w:val="24"/>
          <w:lang w:val="en-US"/>
        </w:rPr>
        <w:t>sychology, 77</w:t>
      </w:r>
      <w:r w:rsidRPr="002E2771">
        <w:rPr>
          <w:rFonts w:ascii="Times New Roman" w:hAnsi="Times New Roman" w:cs="Times New Roman"/>
          <w:noProof/>
          <w:sz w:val="24"/>
          <w:szCs w:val="24"/>
          <w:lang w:val="en-US"/>
        </w:rPr>
        <w:t xml:space="preserve">(2), 367–371. </w:t>
      </w:r>
      <w:r w:rsidR="00706273" w:rsidRPr="002E2771">
        <w:rPr>
          <w:rFonts w:ascii="Times New Roman" w:hAnsi="Times New Roman" w:cs="Times New Roman"/>
          <w:noProof/>
          <w:sz w:val="24"/>
          <w:szCs w:val="24"/>
          <w:lang w:val="en-US"/>
        </w:rPr>
        <w:t>https://doi.org/10.1037/a0015238</w:t>
      </w:r>
    </w:p>
    <w:p w14:paraId="3BB122D4" w14:textId="60D720F7" w:rsidR="009A620D" w:rsidRPr="002E2771" w:rsidRDefault="009A620D"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 xml:space="preserve">Wacharasak, S. (2019). </w:t>
      </w:r>
      <w:r w:rsidRPr="002E2771">
        <w:rPr>
          <w:rFonts w:ascii="Times New Roman" w:eastAsia="Calibri" w:hAnsi="Times New Roman" w:cs="Times New Roman"/>
          <w:i/>
          <w:sz w:val="24"/>
          <w:szCs w:val="24"/>
        </w:rPr>
        <w:t>A collection of oversampling techniques for class imbalance problem based on SMOTE.</w:t>
      </w:r>
      <w:r w:rsidRPr="002E2771">
        <w:rPr>
          <w:rFonts w:ascii="Times New Roman" w:eastAsia="Calibri" w:hAnsi="Times New Roman" w:cs="Times New Roman"/>
          <w:sz w:val="24"/>
          <w:szCs w:val="24"/>
        </w:rPr>
        <w:t xml:space="preserve"> R package version 1.3.1. Retrieved from https://cran.r-project.org/web/packages/smotefamily.</w:t>
      </w:r>
    </w:p>
    <w:p w14:paraId="38ADB28A" w14:textId="5FA0807C" w:rsidR="00706273" w:rsidRPr="002E2771" w:rsidRDefault="00706273"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lastRenderedPageBreak/>
        <w:t xml:space="preserve">Waddell, G., &amp; Burton, A. K. (2006). </w:t>
      </w:r>
      <w:r w:rsidRPr="002E2771">
        <w:rPr>
          <w:rFonts w:ascii="Times New Roman" w:eastAsia="Calibri" w:hAnsi="Times New Roman" w:cs="Times New Roman"/>
          <w:i/>
          <w:sz w:val="24"/>
          <w:szCs w:val="24"/>
        </w:rPr>
        <w:t>Is work good for your health and well-being?</w:t>
      </w:r>
      <w:r w:rsidRPr="002E2771">
        <w:rPr>
          <w:rFonts w:ascii="Times New Roman" w:eastAsia="Calibri" w:hAnsi="Times New Roman" w:cs="Times New Roman"/>
          <w:sz w:val="24"/>
          <w:szCs w:val="24"/>
        </w:rPr>
        <w:t xml:space="preserve"> London, UK: The Stationery Office.</w:t>
      </w:r>
    </w:p>
    <w:p w14:paraId="2B6DEF30" w14:textId="32563CE0" w:rsidR="00EE7088" w:rsidRPr="002E2771" w:rsidRDefault="00EE7088"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Wang, J., Mann, F., Lloyd-Evans, B., Ma, R., &amp; Johnson, S. (2018). Associations between loneliness and perceived social support and outcomes of mental health problems: A systematic review. </w:t>
      </w:r>
      <w:r w:rsidRPr="002E2771">
        <w:rPr>
          <w:rFonts w:ascii="Times New Roman" w:hAnsi="Times New Roman" w:cs="Times New Roman"/>
          <w:i/>
          <w:sz w:val="24"/>
          <w:szCs w:val="24"/>
        </w:rPr>
        <w:t>BMC Psychiatry, 18(1),</w:t>
      </w:r>
      <w:r w:rsidRPr="002E2771">
        <w:rPr>
          <w:rFonts w:ascii="Times New Roman" w:hAnsi="Times New Roman" w:cs="Times New Roman"/>
          <w:sz w:val="24"/>
          <w:szCs w:val="24"/>
        </w:rPr>
        <w:t xml:space="preserve"> 156. https://doi.org/10.1186/s12888-018-1736-5</w:t>
      </w:r>
    </w:p>
    <w:p w14:paraId="2B4ECC64" w14:textId="1296FF96" w:rsidR="0005338C" w:rsidRPr="002E2771" w:rsidRDefault="00F25F5C" w:rsidP="00F113FD">
      <w:pPr>
        <w:tabs>
          <w:tab w:val="left" w:pos="1908"/>
        </w:tabs>
        <w:spacing w:line="360" w:lineRule="auto"/>
        <w:ind w:left="720" w:hanging="720"/>
        <w:jc w:val="both"/>
        <w:rPr>
          <w:rStyle w:val="Hyperlink"/>
          <w:rFonts w:ascii="Times New Roman" w:hAnsi="Times New Roman" w:cs="Times New Roman"/>
          <w:sz w:val="24"/>
          <w:szCs w:val="24"/>
        </w:rPr>
      </w:pPr>
      <w:r w:rsidRPr="002E2771">
        <w:rPr>
          <w:rFonts w:ascii="Times New Roman" w:hAnsi="Times New Roman" w:cs="Times New Roman"/>
          <w:sz w:val="24"/>
          <w:szCs w:val="24"/>
        </w:rPr>
        <w:t>Wakefield, S., Kellett, S., Simmonds-Buckley, M., Stockton, D., Bradbury, A., &amp; Delgadillo, J. (2020). Improving access to Psycholoical Therapies (IAPT) in the United Kingdom: A systematic review and meta-analysis of 10-years of practice-based evidence.</w:t>
      </w:r>
      <w:r w:rsidRPr="002E2771">
        <w:rPr>
          <w:rFonts w:ascii="Times New Roman" w:hAnsi="Times New Roman" w:cs="Times New Roman"/>
          <w:i/>
          <w:sz w:val="24"/>
          <w:szCs w:val="24"/>
        </w:rPr>
        <w:t xml:space="preserve"> British Journal of Clinical Psychology, 60</w:t>
      </w:r>
      <w:r w:rsidRPr="002E2771">
        <w:rPr>
          <w:rFonts w:ascii="Times New Roman" w:hAnsi="Times New Roman" w:cs="Times New Roman"/>
          <w:sz w:val="24"/>
          <w:szCs w:val="24"/>
        </w:rPr>
        <w:t>(1), 1-37.</w:t>
      </w:r>
      <w:r w:rsidRPr="002E2771">
        <w:t xml:space="preserve"> </w:t>
      </w:r>
      <w:r w:rsidR="00E34515" w:rsidRPr="002E2771">
        <w:rPr>
          <w:rFonts w:ascii="Times New Roman" w:hAnsi="Times New Roman" w:cs="Times New Roman"/>
          <w:sz w:val="24"/>
          <w:szCs w:val="24"/>
        </w:rPr>
        <w:t>https://doi.org/10.1111/bjc.12259</w:t>
      </w:r>
    </w:p>
    <w:p w14:paraId="64B19B7F" w14:textId="18F9C522" w:rsidR="008E7A46" w:rsidRPr="002E2771" w:rsidRDefault="008E7A46" w:rsidP="00F113FD">
      <w:pPr>
        <w:tabs>
          <w:tab w:val="left" w:pos="1908"/>
        </w:tabs>
        <w:spacing w:line="360" w:lineRule="auto"/>
        <w:ind w:left="720" w:hanging="720"/>
        <w:jc w:val="both"/>
        <w:rPr>
          <w:rStyle w:val="Hyperlink"/>
          <w:rFonts w:ascii="Times New Roman" w:hAnsi="Times New Roman" w:cs="Times New Roman"/>
          <w:color w:val="auto"/>
          <w:sz w:val="24"/>
          <w:szCs w:val="24"/>
          <w:u w:val="none"/>
        </w:rPr>
      </w:pPr>
      <w:r w:rsidRPr="002E2771">
        <w:rPr>
          <w:rStyle w:val="Hyperlink"/>
          <w:rFonts w:ascii="Times New Roman" w:hAnsi="Times New Roman" w:cs="Times New Roman"/>
          <w:color w:val="auto"/>
          <w:sz w:val="24"/>
          <w:szCs w:val="24"/>
          <w:u w:val="none"/>
        </w:rPr>
        <w:t>Walker, E. R., McGee, R. E., &amp; Druss, B. G. (2015). Mortality in mental disorders and globa</w:t>
      </w:r>
      <w:r w:rsidR="006132C9" w:rsidRPr="002E2771">
        <w:rPr>
          <w:rStyle w:val="Hyperlink"/>
          <w:rFonts w:ascii="Times New Roman" w:hAnsi="Times New Roman" w:cs="Times New Roman"/>
          <w:color w:val="auto"/>
          <w:sz w:val="24"/>
          <w:szCs w:val="24"/>
          <w:u w:val="none"/>
        </w:rPr>
        <w:t>l disease burden implications: A</w:t>
      </w:r>
      <w:r w:rsidRPr="002E2771">
        <w:rPr>
          <w:rStyle w:val="Hyperlink"/>
          <w:rFonts w:ascii="Times New Roman" w:hAnsi="Times New Roman" w:cs="Times New Roman"/>
          <w:color w:val="auto"/>
          <w:sz w:val="24"/>
          <w:szCs w:val="24"/>
          <w:u w:val="none"/>
        </w:rPr>
        <w:t xml:space="preserve"> systematic review and meta-analysis. </w:t>
      </w:r>
      <w:r w:rsidRPr="002E2771">
        <w:rPr>
          <w:rStyle w:val="Hyperlink"/>
          <w:rFonts w:ascii="Times New Roman" w:hAnsi="Times New Roman" w:cs="Times New Roman"/>
          <w:i/>
          <w:color w:val="auto"/>
          <w:sz w:val="24"/>
          <w:szCs w:val="24"/>
          <w:u w:val="none"/>
        </w:rPr>
        <w:t>JAMA Psychiatry, 72</w:t>
      </w:r>
      <w:r w:rsidRPr="002E2771">
        <w:rPr>
          <w:rStyle w:val="Hyperlink"/>
          <w:rFonts w:ascii="Times New Roman" w:hAnsi="Times New Roman" w:cs="Times New Roman"/>
          <w:color w:val="auto"/>
          <w:sz w:val="24"/>
          <w:szCs w:val="24"/>
          <w:u w:val="none"/>
        </w:rPr>
        <w:t xml:space="preserve">(4), 334–341. </w:t>
      </w:r>
      <w:r w:rsidR="001A4E13" w:rsidRPr="002E2771">
        <w:rPr>
          <w:rFonts w:ascii="Times New Roman" w:hAnsi="Times New Roman" w:cs="Times New Roman"/>
          <w:sz w:val="24"/>
          <w:szCs w:val="24"/>
        </w:rPr>
        <w:t>https://doi.org/10.1001/jamapsychiatry.2014.2502</w:t>
      </w:r>
    </w:p>
    <w:p w14:paraId="65AFF2A5" w14:textId="4F87044A" w:rsidR="001A4E13" w:rsidRPr="002E2771" w:rsidRDefault="001A4E13" w:rsidP="00F113FD">
      <w:pPr>
        <w:spacing w:line="360" w:lineRule="auto"/>
        <w:ind w:left="720" w:hanging="720"/>
        <w:jc w:val="both"/>
        <w:rPr>
          <w:rStyle w:val="Hyperlink"/>
          <w:rFonts w:ascii="Times New Roman" w:hAnsi="Times New Roman" w:cs="Times New Roman"/>
          <w:color w:val="auto"/>
          <w:sz w:val="24"/>
          <w:szCs w:val="24"/>
          <w:u w:val="none"/>
          <w:lang w:val="en-US"/>
        </w:rPr>
      </w:pPr>
      <w:r w:rsidRPr="002E2771">
        <w:rPr>
          <w:rFonts w:ascii="Times New Roman" w:hAnsi="Times New Roman" w:cs="Times New Roman"/>
          <w:sz w:val="24"/>
          <w:szCs w:val="24"/>
          <w:lang w:val="en-US"/>
        </w:rPr>
        <w:t xml:space="preserve">Warshaw, M. G., Dyck, I., Allsworth, J., Stout, R. L., &amp; Keller, M. B. (2001). Maintaining reliability in a long-term psychiatric study: An ongoing inter-rater reliability monitoring program using the longitudinal interval follow-up evaluation. </w:t>
      </w:r>
      <w:r w:rsidRPr="002E2771">
        <w:rPr>
          <w:rFonts w:ascii="Times New Roman" w:hAnsi="Times New Roman" w:cs="Times New Roman"/>
          <w:i/>
          <w:sz w:val="24"/>
          <w:szCs w:val="24"/>
          <w:lang w:val="en-US"/>
        </w:rPr>
        <w:t>Journal of Psychiatric Research, 35(5),</w:t>
      </w:r>
      <w:r w:rsidRPr="002E2771">
        <w:rPr>
          <w:rFonts w:ascii="Times New Roman" w:hAnsi="Times New Roman" w:cs="Times New Roman"/>
          <w:sz w:val="24"/>
          <w:szCs w:val="24"/>
          <w:lang w:val="en-US"/>
        </w:rPr>
        <w:t xml:space="preserve"> 297-305.</w:t>
      </w:r>
      <w:r w:rsidR="003A7E06" w:rsidRPr="002E2771">
        <w:rPr>
          <w:rFonts w:ascii="Times New Roman" w:hAnsi="Times New Roman" w:cs="Times New Roman"/>
          <w:sz w:val="24"/>
          <w:szCs w:val="24"/>
          <w:lang w:val="en-US"/>
        </w:rPr>
        <w:t xml:space="preserve"> https://doi.org/10.1016/S0022-3956(01)00030-9</w:t>
      </w:r>
    </w:p>
    <w:p w14:paraId="6A9817C4" w14:textId="6D9DE954" w:rsidR="001A4E13" w:rsidRPr="002E2771" w:rsidRDefault="001A4E13" w:rsidP="00F113FD">
      <w:pPr>
        <w:spacing w:line="360" w:lineRule="auto"/>
        <w:ind w:left="720" w:hanging="720"/>
        <w:jc w:val="both"/>
        <w:rPr>
          <w:rFonts w:ascii="Times New Roman" w:hAnsi="Times New Roman" w:cs="Times New Roman"/>
          <w:sz w:val="24"/>
          <w:szCs w:val="24"/>
          <w:lang w:val="en-US"/>
        </w:rPr>
      </w:pPr>
      <w:r w:rsidRPr="002E2771">
        <w:rPr>
          <w:rFonts w:ascii="Times New Roman" w:hAnsi="Times New Roman" w:cs="Times New Roman"/>
          <w:sz w:val="24"/>
          <w:szCs w:val="24"/>
          <w:lang w:val="en-US"/>
        </w:rPr>
        <w:t xml:space="preserve">Warshaw, M. G., Keller, M. B., &amp; Stout, R. L. (1994). Reliability and validity of the longitudinal interval follow-up evaluation for assessing outcome of anxiety disorders. </w:t>
      </w:r>
      <w:r w:rsidRPr="002E2771">
        <w:rPr>
          <w:rFonts w:ascii="Times New Roman" w:hAnsi="Times New Roman" w:cs="Times New Roman"/>
          <w:i/>
          <w:sz w:val="24"/>
          <w:szCs w:val="24"/>
          <w:lang w:val="en-US"/>
        </w:rPr>
        <w:t>Journal of Psychiatric Research, 28(6),</w:t>
      </w:r>
      <w:r w:rsidRPr="002E2771">
        <w:rPr>
          <w:rFonts w:ascii="Times New Roman" w:hAnsi="Times New Roman" w:cs="Times New Roman"/>
          <w:sz w:val="24"/>
          <w:szCs w:val="24"/>
          <w:lang w:val="en-US"/>
        </w:rPr>
        <w:t xml:space="preserve"> 531-545.</w:t>
      </w:r>
      <w:r w:rsidR="003A7E06" w:rsidRPr="002E2771">
        <w:rPr>
          <w:rFonts w:ascii="Times New Roman" w:hAnsi="Times New Roman" w:cs="Times New Roman"/>
          <w:sz w:val="24"/>
          <w:szCs w:val="24"/>
          <w:lang w:val="en-US"/>
        </w:rPr>
        <w:t xml:space="preserve"> </w:t>
      </w:r>
      <w:r w:rsidR="00E05646" w:rsidRPr="002E2771">
        <w:rPr>
          <w:rFonts w:ascii="Times New Roman" w:hAnsi="Times New Roman" w:cs="Times New Roman"/>
          <w:sz w:val="24"/>
          <w:szCs w:val="24"/>
          <w:lang w:val="en-US"/>
        </w:rPr>
        <w:t>https://doi.org/10.1016/0022-3956(94)90043-4</w:t>
      </w:r>
    </w:p>
    <w:p w14:paraId="425830AE" w14:textId="30C4A9F7" w:rsidR="00E05646" w:rsidRPr="002E2771" w:rsidRDefault="00E05646" w:rsidP="00F113FD">
      <w:pPr>
        <w:spacing w:line="360" w:lineRule="auto"/>
        <w:ind w:left="720" w:hanging="720"/>
        <w:jc w:val="both"/>
        <w:rPr>
          <w:rStyle w:val="Hyperlink"/>
          <w:rFonts w:ascii="Times New Roman" w:hAnsi="Times New Roman" w:cs="Times New Roman"/>
          <w:color w:val="auto"/>
          <w:sz w:val="24"/>
          <w:szCs w:val="24"/>
          <w:u w:val="none"/>
          <w:lang w:val="en-US"/>
        </w:rPr>
      </w:pPr>
      <w:r w:rsidRPr="002E2771">
        <w:rPr>
          <w:rStyle w:val="Hyperlink"/>
          <w:rFonts w:ascii="Times New Roman" w:hAnsi="Times New Roman" w:cs="Times New Roman"/>
          <w:color w:val="auto"/>
          <w:sz w:val="24"/>
          <w:szCs w:val="24"/>
          <w:u w:val="none"/>
          <w:lang w:val="en-US"/>
        </w:rPr>
        <w:t xml:space="preserve">Weissman, M. M., Markowitz, J. C., &amp; Klerman, G. L. (2000). </w:t>
      </w:r>
      <w:r w:rsidRPr="002E2771">
        <w:rPr>
          <w:rStyle w:val="Hyperlink"/>
          <w:rFonts w:ascii="Times New Roman" w:hAnsi="Times New Roman" w:cs="Times New Roman"/>
          <w:i/>
          <w:color w:val="auto"/>
          <w:sz w:val="24"/>
          <w:szCs w:val="24"/>
          <w:u w:val="none"/>
          <w:lang w:val="en-US"/>
        </w:rPr>
        <w:t>Comprehensive guide to interpersonal psychotherapy.</w:t>
      </w:r>
      <w:r w:rsidRPr="002E2771">
        <w:rPr>
          <w:rStyle w:val="Hyperlink"/>
          <w:rFonts w:ascii="Times New Roman" w:hAnsi="Times New Roman" w:cs="Times New Roman"/>
          <w:color w:val="auto"/>
          <w:sz w:val="24"/>
          <w:szCs w:val="24"/>
          <w:u w:val="none"/>
          <w:lang w:val="en-US"/>
        </w:rPr>
        <w:t xml:space="preserve"> Basic Books.</w:t>
      </w:r>
    </w:p>
    <w:p w14:paraId="416751E7" w14:textId="744BC232" w:rsidR="002679C3" w:rsidRPr="002E2771" w:rsidRDefault="002679C3" w:rsidP="00F113FD">
      <w:pPr>
        <w:spacing w:line="360" w:lineRule="auto"/>
        <w:ind w:left="720" w:hanging="720"/>
        <w:jc w:val="both"/>
        <w:rPr>
          <w:rFonts w:ascii="Times New Roman" w:hAnsi="Times New Roman" w:cs="Times New Roman"/>
          <w:sz w:val="24"/>
          <w:szCs w:val="24"/>
          <w:lang w:val="en-US"/>
        </w:rPr>
      </w:pPr>
      <w:r w:rsidRPr="002E2771">
        <w:rPr>
          <w:rStyle w:val="Hyperlink"/>
          <w:rFonts w:ascii="Times New Roman" w:hAnsi="Times New Roman" w:cs="Times New Roman"/>
          <w:color w:val="auto"/>
          <w:sz w:val="24"/>
          <w:szCs w:val="24"/>
          <w:u w:val="none"/>
          <w:lang w:val="en-US"/>
        </w:rPr>
        <w:t>Whisman, M. A. (1990). The efficacy of booster maintenance sessions in behavior therapy: Revi</w:t>
      </w:r>
      <w:r w:rsidR="00B837F7" w:rsidRPr="002E2771">
        <w:rPr>
          <w:rStyle w:val="Hyperlink"/>
          <w:rFonts w:ascii="Times New Roman" w:hAnsi="Times New Roman" w:cs="Times New Roman"/>
          <w:color w:val="auto"/>
          <w:sz w:val="24"/>
          <w:szCs w:val="24"/>
          <w:u w:val="none"/>
          <w:lang w:val="en-US"/>
        </w:rPr>
        <w:t xml:space="preserve">ew and methodological critique. </w:t>
      </w:r>
      <w:r w:rsidRPr="002E2771">
        <w:rPr>
          <w:rStyle w:val="Hyperlink"/>
          <w:rFonts w:ascii="Times New Roman" w:hAnsi="Times New Roman" w:cs="Times New Roman"/>
          <w:i/>
          <w:color w:val="auto"/>
          <w:sz w:val="24"/>
          <w:szCs w:val="24"/>
          <w:u w:val="none"/>
          <w:lang w:val="en-US"/>
        </w:rPr>
        <w:t>Clinical Psychology Review, 10</w:t>
      </w:r>
      <w:r w:rsidRPr="002E2771">
        <w:rPr>
          <w:rStyle w:val="Hyperlink"/>
          <w:rFonts w:ascii="Times New Roman" w:hAnsi="Times New Roman" w:cs="Times New Roman"/>
          <w:color w:val="auto"/>
          <w:sz w:val="24"/>
          <w:szCs w:val="24"/>
          <w:u w:val="none"/>
          <w:lang w:val="en-US"/>
        </w:rPr>
        <w:t>(2), 155-170. https://doi.org/10.1016/0272-7358(90)90055-F</w:t>
      </w:r>
    </w:p>
    <w:p w14:paraId="73A9C151" w14:textId="42A7B56D" w:rsidR="006772C4" w:rsidRPr="002E2771" w:rsidRDefault="006772C4" w:rsidP="00F113FD">
      <w:pPr>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White, K.</w:t>
      </w:r>
      <w:r w:rsidR="00EA3323" w:rsidRPr="002E2771">
        <w:rPr>
          <w:rFonts w:ascii="Times New Roman" w:hAnsi="Times New Roman" w:cs="Times New Roman"/>
          <w:sz w:val="24"/>
          <w:szCs w:val="24"/>
        </w:rPr>
        <w:t xml:space="preserve"> </w:t>
      </w:r>
      <w:r w:rsidRPr="002E2771">
        <w:rPr>
          <w:rFonts w:ascii="Times New Roman" w:hAnsi="Times New Roman" w:cs="Times New Roman"/>
          <w:sz w:val="24"/>
          <w:szCs w:val="24"/>
        </w:rPr>
        <w:t>S., Payne, L.</w:t>
      </w:r>
      <w:r w:rsidR="00EA3323" w:rsidRPr="002E2771">
        <w:rPr>
          <w:rFonts w:ascii="Times New Roman" w:hAnsi="Times New Roman" w:cs="Times New Roman"/>
          <w:sz w:val="24"/>
          <w:szCs w:val="24"/>
        </w:rPr>
        <w:t xml:space="preserve"> </w:t>
      </w:r>
      <w:r w:rsidRPr="002E2771">
        <w:rPr>
          <w:rFonts w:ascii="Times New Roman" w:hAnsi="Times New Roman" w:cs="Times New Roman"/>
          <w:sz w:val="24"/>
          <w:szCs w:val="24"/>
        </w:rPr>
        <w:t>A., Gorman, J.</w:t>
      </w:r>
      <w:r w:rsidR="00EA3323" w:rsidRPr="002E2771">
        <w:rPr>
          <w:rFonts w:ascii="Times New Roman" w:hAnsi="Times New Roman" w:cs="Times New Roman"/>
          <w:sz w:val="24"/>
          <w:szCs w:val="24"/>
        </w:rPr>
        <w:t xml:space="preserve"> </w:t>
      </w:r>
      <w:r w:rsidRPr="002E2771">
        <w:rPr>
          <w:rFonts w:ascii="Times New Roman" w:hAnsi="Times New Roman" w:cs="Times New Roman"/>
          <w:sz w:val="24"/>
          <w:szCs w:val="24"/>
        </w:rPr>
        <w:t>M., Shear, M.</w:t>
      </w:r>
      <w:r w:rsidR="00EA3323" w:rsidRPr="002E2771">
        <w:rPr>
          <w:rFonts w:ascii="Times New Roman" w:hAnsi="Times New Roman" w:cs="Times New Roman"/>
          <w:sz w:val="24"/>
          <w:szCs w:val="24"/>
        </w:rPr>
        <w:t xml:space="preserve"> </w:t>
      </w:r>
      <w:r w:rsidRPr="002E2771">
        <w:rPr>
          <w:rFonts w:ascii="Times New Roman" w:hAnsi="Times New Roman" w:cs="Times New Roman"/>
          <w:sz w:val="24"/>
          <w:szCs w:val="24"/>
        </w:rPr>
        <w:t>K., Woods, S.</w:t>
      </w:r>
      <w:r w:rsidR="00EA3323" w:rsidRPr="002E2771">
        <w:rPr>
          <w:rFonts w:ascii="Times New Roman" w:hAnsi="Times New Roman" w:cs="Times New Roman"/>
          <w:sz w:val="24"/>
          <w:szCs w:val="24"/>
        </w:rPr>
        <w:t xml:space="preserve"> </w:t>
      </w:r>
      <w:r w:rsidRPr="002E2771">
        <w:rPr>
          <w:rFonts w:ascii="Times New Roman" w:hAnsi="Times New Roman" w:cs="Times New Roman"/>
          <w:sz w:val="24"/>
          <w:szCs w:val="24"/>
        </w:rPr>
        <w:t>W., Saksa, J.</w:t>
      </w:r>
      <w:r w:rsidR="00EA3323" w:rsidRPr="002E2771">
        <w:rPr>
          <w:rFonts w:ascii="Times New Roman" w:hAnsi="Times New Roman" w:cs="Times New Roman"/>
          <w:sz w:val="24"/>
          <w:szCs w:val="24"/>
        </w:rPr>
        <w:t xml:space="preserve"> </w:t>
      </w:r>
      <w:r w:rsidR="00AC499D" w:rsidRPr="002E2771">
        <w:rPr>
          <w:rFonts w:ascii="Times New Roman" w:hAnsi="Times New Roman" w:cs="Times New Roman"/>
          <w:sz w:val="24"/>
          <w:szCs w:val="24"/>
        </w:rPr>
        <w:t xml:space="preserve">R., </w:t>
      </w:r>
      <w:r w:rsidRPr="002E2771">
        <w:rPr>
          <w:rFonts w:ascii="Times New Roman" w:hAnsi="Times New Roman" w:cs="Times New Roman"/>
          <w:sz w:val="24"/>
          <w:szCs w:val="24"/>
        </w:rPr>
        <w:t>&amp; Barlow, D.</w:t>
      </w:r>
      <w:r w:rsidR="00EA3323" w:rsidRPr="002E2771">
        <w:rPr>
          <w:rFonts w:ascii="Times New Roman" w:hAnsi="Times New Roman" w:cs="Times New Roman"/>
          <w:sz w:val="24"/>
          <w:szCs w:val="24"/>
        </w:rPr>
        <w:t xml:space="preserve"> </w:t>
      </w:r>
      <w:r w:rsidRPr="002E2771">
        <w:rPr>
          <w:rFonts w:ascii="Times New Roman" w:hAnsi="Times New Roman" w:cs="Times New Roman"/>
          <w:sz w:val="24"/>
          <w:szCs w:val="24"/>
        </w:rPr>
        <w:t xml:space="preserve">H. (2013). Does maintenance CBT contribute to long-term treatment </w:t>
      </w:r>
      <w:r w:rsidRPr="002E2771">
        <w:rPr>
          <w:rFonts w:ascii="Times New Roman" w:hAnsi="Times New Roman" w:cs="Times New Roman"/>
          <w:sz w:val="24"/>
          <w:szCs w:val="24"/>
        </w:rPr>
        <w:lastRenderedPageBreak/>
        <w:t xml:space="preserve">response of panic disorder with or without agoraphobia? A randomised controlled clinical trial. </w:t>
      </w:r>
      <w:r w:rsidRPr="002E2771">
        <w:rPr>
          <w:rFonts w:ascii="Times New Roman" w:hAnsi="Times New Roman" w:cs="Times New Roman"/>
          <w:i/>
          <w:sz w:val="24"/>
          <w:szCs w:val="24"/>
        </w:rPr>
        <w:t>Journal of Consulting and Clinical Psychology, 81(1),</w:t>
      </w:r>
      <w:r w:rsidRPr="002E2771">
        <w:rPr>
          <w:rFonts w:ascii="Times New Roman" w:hAnsi="Times New Roman" w:cs="Times New Roman"/>
          <w:sz w:val="24"/>
          <w:szCs w:val="24"/>
        </w:rPr>
        <w:t xml:space="preserve"> 47-57.</w:t>
      </w:r>
      <w:r w:rsidR="00EA3323" w:rsidRPr="002E2771">
        <w:rPr>
          <w:rFonts w:ascii="Times New Roman" w:hAnsi="Times New Roman" w:cs="Times New Roman"/>
          <w:sz w:val="24"/>
          <w:szCs w:val="24"/>
        </w:rPr>
        <w:t xml:space="preserve"> https://doi.org/10.1037/a0030666</w:t>
      </w:r>
    </w:p>
    <w:p w14:paraId="3DAD0AFB" w14:textId="4BB8FEA4" w:rsidR="001730C5" w:rsidRPr="002E2771" w:rsidRDefault="001730C5"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Wojnarowski, C., Firth, N., Finegan, M.</w:t>
      </w:r>
      <w:r w:rsidR="00AC499D" w:rsidRPr="002E2771">
        <w:rPr>
          <w:rFonts w:ascii="Times New Roman" w:hAnsi="Times New Roman" w:cs="Times New Roman"/>
          <w:sz w:val="24"/>
          <w:szCs w:val="24"/>
        </w:rPr>
        <w:t>,</w:t>
      </w:r>
      <w:r w:rsidRPr="002E2771">
        <w:rPr>
          <w:rFonts w:ascii="Times New Roman" w:hAnsi="Times New Roman" w:cs="Times New Roman"/>
          <w:sz w:val="24"/>
          <w:szCs w:val="24"/>
        </w:rPr>
        <w:t xml:space="preserve"> &amp; Delgadillo, J. (2019). Predictors of depression relapse and recurrence after cognitive behavioural therapy: A systematic review and meta-analysis. </w:t>
      </w:r>
      <w:r w:rsidRPr="002E2771">
        <w:rPr>
          <w:rFonts w:ascii="Times New Roman" w:hAnsi="Times New Roman" w:cs="Times New Roman"/>
          <w:i/>
          <w:sz w:val="24"/>
          <w:szCs w:val="24"/>
        </w:rPr>
        <w:t>Behavioural and Cognitive Psychotherapy, 47</w:t>
      </w:r>
      <w:r w:rsidRPr="002E2771">
        <w:rPr>
          <w:rFonts w:ascii="Times New Roman" w:hAnsi="Times New Roman" w:cs="Times New Roman"/>
          <w:sz w:val="24"/>
          <w:szCs w:val="24"/>
        </w:rPr>
        <w:t>(5), 514-529.</w:t>
      </w:r>
      <w:r w:rsidR="00CB6B38" w:rsidRPr="002E2771">
        <w:rPr>
          <w:rFonts w:ascii="Times New Roman" w:hAnsi="Times New Roman" w:cs="Times New Roman"/>
          <w:sz w:val="24"/>
          <w:szCs w:val="24"/>
        </w:rPr>
        <w:t xml:space="preserve"> https://doi.org/10.1017/S1352465819000080</w:t>
      </w:r>
    </w:p>
    <w:p w14:paraId="2F3D022B" w14:textId="2164BB62" w:rsidR="00E34515" w:rsidRPr="002E2771" w:rsidRDefault="00AA2CA7" w:rsidP="00F113FD">
      <w:pPr>
        <w:tabs>
          <w:tab w:val="left" w:pos="1908"/>
        </w:tabs>
        <w:spacing w:line="360" w:lineRule="auto"/>
        <w:ind w:left="720" w:hanging="720"/>
        <w:jc w:val="both"/>
        <w:rPr>
          <w:rFonts w:ascii="Times New Roman" w:hAnsi="Times New Roman" w:cs="Times New Roman"/>
          <w:sz w:val="24"/>
          <w:szCs w:val="24"/>
        </w:rPr>
      </w:pPr>
      <w:r w:rsidRPr="002E2771">
        <w:rPr>
          <w:rFonts w:ascii="Times New Roman" w:hAnsi="Times New Roman" w:cs="Times New Roman"/>
          <w:sz w:val="24"/>
          <w:szCs w:val="24"/>
        </w:rPr>
        <w:t xml:space="preserve">World Health Organization. (2017). </w:t>
      </w:r>
      <w:r w:rsidRPr="002E2771">
        <w:rPr>
          <w:rFonts w:ascii="Times New Roman" w:hAnsi="Times New Roman" w:cs="Times New Roman"/>
          <w:i/>
          <w:sz w:val="24"/>
          <w:szCs w:val="24"/>
        </w:rPr>
        <w:t>Depression and Other Common Mental Disorders: Global Health Estimates.</w:t>
      </w:r>
      <w:r w:rsidRPr="002E2771">
        <w:rPr>
          <w:rFonts w:ascii="Times New Roman" w:hAnsi="Times New Roman" w:cs="Times New Roman"/>
          <w:sz w:val="24"/>
          <w:szCs w:val="24"/>
        </w:rPr>
        <w:t xml:space="preserve"> Geneva, Switzerland: World Health Organization.</w:t>
      </w:r>
    </w:p>
    <w:p w14:paraId="3075572C" w14:textId="7B9BE14F" w:rsidR="009A620D" w:rsidRPr="009A620D" w:rsidRDefault="009A620D" w:rsidP="00F113FD">
      <w:pPr>
        <w:spacing w:line="360" w:lineRule="auto"/>
        <w:ind w:left="720" w:hanging="720"/>
        <w:jc w:val="both"/>
        <w:rPr>
          <w:rFonts w:ascii="Times New Roman" w:eastAsia="Calibri" w:hAnsi="Times New Roman" w:cs="Times New Roman"/>
          <w:sz w:val="24"/>
          <w:szCs w:val="24"/>
        </w:rPr>
      </w:pPr>
      <w:r w:rsidRPr="002E2771">
        <w:rPr>
          <w:rFonts w:ascii="Times New Roman" w:eastAsia="Calibri" w:hAnsi="Times New Roman" w:cs="Times New Roman"/>
          <w:sz w:val="24"/>
          <w:szCs w:val="24"/>
        </w:rPr>
        <w:t>Wynants, L., van Smeden, M., McLernon, D.</w:t>
      </w:r>
      <w:r w:rsidR="0022148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J., Timmerman, D., Steyerberg, E.</w:t>
      </w:r>
      <w:r w:rsidR="0022148A" w:rsidRPr="002E2771">
        <w:rPr>
          <w:rFonts w:ascii="Times New Roman" w:eastAsia="Calibri" w:hAnsi="Times New Roman" w:cs="Times New Roman"/>
          <w:sz w:val="24"/>
          <w:szCs w:val="24"/>
        </w:rPr>
        <w:t xml:space="preserve"> </w:t>
      </w:r>
      <w:r w:rsidRPr="002E2771">
        <w:rPr>
          <w:rFonts w:ascii="Times New Roman" w:eastAsia="Calibri" w:hAnsi="Times New Roman" w:cs="Times New Roman"/>
          <w:sz w:val="24"/>
          <w:szCs w:val="24"/>
        </w:rPr>
        <w:t xml:space="preserve">W., &amp; Van Calster, B. (2019). Three myths about risk thresholds for prediction models. </w:t>
      </w:r>
      <w:r w:rsidRPr="002E2771">
        <w:rPr>
          <w:rFonts w:ascii="Times New Roman" w:eastAsia="Calibri" w:hAnsi="Times New Roman" w:cs="Times New Roman"/>
          <w:i/>
          <w:sz w:val="24"/>
          <w:szCs w:val="24"/>
        </w:rPr>
        <w:t>BMC Medicine,</w:t>
      </w:r>
      <w:r w:rsidRPr="009A620D">
        <w:rPr>
          <w:rFonts w:ascii="Times New Roman" w:eastAsia="Calibri" w:hAnsi="Times New Roman" w:cs="Times New Roman"/>
          <w:i/>
          <w:sz w:val="24"/>
          <w:szCs w:val="24"/>
        </w:rPr>
        <w:t xml:space="preserve"> 17</w:t>
      </w:r>
      <w:r w:rsidRPr="009A620D">
        <w:rPr>
          <w:rFonts w:ascii="Times New Roman" w:eastAsia="Calibri" w:hAnsi="Times New Roman" w:cs="Times New Roman"/>
          <w:sz w:val="24"/>
          <w:szCs w:val="24"/>
        </w:rPr>
        <w:t>, 192.</w:t>
      </w:r>
      <w:r>
        <w:rPr>
          <w:rFonts w:ascii="Times New Roman" w:eastAsia="Calibri" w:hAnsi="Times New Roman" w:cs="Times New Roman"/>
          <w:sz w:val="24"/>
          <w:szCs w:val="24"/>
        </w:rPr>
        <w:t xml:space="preserve"> </w:t>
      </w:r>
      <w:r w:rsidRPr="009A620D">
        <w:rPr>
          <w:rFonts w:ascii="Times New Roman" w:eastAsia="Calibri" w:hAnsi="Times New Roman" w:cs="Times New Roman"/>
          <w:sz w:val="24"/>
          <w:szCs w:val="24"/>
        </w:rPr>
        <w:t>https://doi.org/10.1186/s12916-019-1425-3</w:t>
      </w:r>
    </w:p>
    <w:p w14:paraId="4A406546" w14:textId="58269683" w:rsidR="000057CB" w:rsidRPr="00367F68" w:rsidRDefault="000057CB" w:rsidP="00F113FD">
      <w:pPr>
        <w:spacing w:line="360" w:lineRule="auto"/>
        <w:ind w:left="720" w:hanging="720"/>
        <w:jc w:val="both"/>
        <w:rPr>
          <w:rFonts w:ascii="Times New Roman" w:eastAsia="Calibri" w:hAnsi="Times New Roman" w:cs="Times New Roman"/>
          <w:sz w:val="24"/>
          <w:szCs w:val="24"/>
          <w:lang w:val="fr-FR"/>
        </w:rPr>
      </w:pPr>
      <w:r w:rsidRPr="000057CB">
        <w:rPr>
          <w:rFonts w:ascii="Times New Roman" w:eastAsia="Calibri" w:hAnsi="Times New Roman" w:cs="Times New Roman"/>
          <w:sz w:val="24"/>
          <w:szCs w:val="24"/>
        </w:rPr>
        <w:t xml:space="preserve">Yarkoni, T. &amp; Westfall, J. (2017). Choosing prediction over explanation in Psychology: Lessons from Machine Learning. </w:t>
      </w:r>
      <w:r w:rsidRPr="00367F68">
        <w:rPr>
          <w:rFonts w:ascii="Times New Roman" w:eastAsia="Calibri" w:hAnsi="Times New Roman" w:cs="Times New Roman"/>
          <w:i/>
          <w:sz w:val="24"/>
          <w:szCs w:val="24"/>
          <w:lang w:val="fr-FR"/>
        </w:rPr>
        <w:t>Perspectives on Psychological Science, 12</w:t>
      </w:r>
      <w:r w:rsidRPr="00367F68">
        <w:rPr>
          <w:rFonts w:ascii="Times New Roman" w:eastAsia="Calibri" w:hAnsi="Times New Roman" w:cs="Times New Roman"/>
          <w:sz w:val="24"/>
          <w:szCs w:val="24"/>
          <w:lang w:val="fr-FR"/>
        </w:rPr>
        <w:t>(6), 1100-1122. https://doi.org/10.1177/1745691617693393</w:t>
      </w:r>
    </w:p>
    <w:p w14:paraId="461261D8" w14:textId="517F2BCC" w:rsidR="000057CB" w:rsidRPr="00367F68" w:rsidRDefault="000057CB" w:rsidP="002A7DE6">
      <w:pPr>
        <w:tabs>
          <w:tab w:val="left" w:pos="1908"/>
        </w:tabs>
        <w:spacing w:line="360" w:lineRule="auto"/>
        <w:ind w:left="720" w:hanging="720"/>
        <w:rPr>
          <w:rFonts w:ascii="Times New Roman" w:hAnsi="Times New Roman" w:cs="Times New Roman"/>
          <w:sz w:val="24"/>
          <w:szCs w:val="24"/>
          <w:lang w:val="fr-FR"/>
        </w:rPr>
      </w:pPr>
    </w:p>
    <w:p w14:paraId="15DEBEA4" w14:textId="7FE8454A" w:rsidR="00745CB9" w:rsidRDefault="00745CB9" w:rsidP="00745CB9">
      <w:pPr>
        <w:tabs>
          <w:tab w:val="left" w:pos="3624"/>
        </w:tabs>
        <w:spacing w:line="360" w:lineRule="auto"/>
        <w:ind w:left="720" w:hanging="720"/>
        <w:rPr>
          <w:rFonts w:ascii="Times New Roman" w:hAnsi="Times New Roman" w:cs="Times New Roman"/>
          <w:sz w:val="24"/>
          <w:szCs w:val="24"/>
          <w:lang w:val="fr-FR"/>
        </w:rPr>
      </w:pPr>
      <w:r>
        <w:rPr>
          <w:rFonts w:ascii="Times New Roman" w:hAnsi="Times New Roman" w:cs="Times New Roman"/>
          <w:sz w:val="24"/>
          <w:szCs w:val="24"/>
          <w:lang w:val="fr-FR"/>
        </w:rPr>
        <w:tab/>
      </w:r>
      <w:r>
        <w:rPr>
          <w:rFonts w:ascii="Times New Roman" w:hAnsi="Times New Roman" w:cs="Times New Roman"/>
          <w:sz w:val="24"/>
          <w:szCs w:val="24"/>
          <w:lang w:val="fr-FR"/>
        </w:rPr>
        <w:tab/>
      </w:r>
    </w:p>
    <w:p w14:paraId="1DC7B101" w14:textId="77D38372" w:rsidR="00367F68" w:rsidRDefault="00367F68" w:rsidP="002A7DE6">
      <w:pPr>
        <w:tabs>
          <w:tab w:val="left" w:pos="1908"/>
        </w:tabs>
        <w:spacing w:line="360" w:lineRule="auto"/>
        <w:ind w:left="720" w:hanging="720"/>
        <w:rPr>
          <w:rFonts w:ascii="Times New Roman" w:hAnsi="Times New Roman" w:cs="Times New Roman"/>
          <w:sz w:val="24"/>
          <w:szCs w:val="24"/>
          <w:lang w:val="fr-FR"/>
        </w:rPr>
      </w:pPr>
    </w:p>
    <w:p w14:paraId="0866923F" w14:textId="76998373" w:rsidR="00367F68" w:rsidRDefault="00367F68" w:rsidP="002A7DE6">
      <w:pPr>
        <w:tabs>
          <w:tab w:val="left" w:pos="1908"/>
        </w:tabs>
        <w:spacing w:line="360" w:lineRule="auto"/>
        <w:ind w:left="720" w:hanging="720"/>
        <w:rPr>
          <w:rFonts w:ascii="Times New Roman" w:hAnsi="Times New Roman" w:cs="Times New Roman"/>
          <w:sz w:val="24"/>
          <w:szCs w:val="24"/>
          <w:lang w:val="fr-FR"/>
        </w:rPr>
      </w:pPr>
    </w:p>
    <w:p w14:paraId="7A54BA1A" w14:textId="7818C527" w:rsidR="00367F68" w:rsidRDefault="00367F68" w:rsidP="002A7DE6">
      <w:pPr>
        <w:tabs>
          <w:tab w:val="left" w:pos="1908"/>
        </w:tabs>
        <w:spacing w:line="360" w:lineRule="auto"/>
        <w:ind w:left="720" w:hanging="720"/>
        <w:rPr>
          <w:rFonts w:ascii="Times New Roman" w:hAnsi="Times New Roman" w:cs="Times New Roman"/>
          <w:sz w:val="24"/>
          <w:szCs w:val="24"/>
          <w:lang w:val="fr-FR"/>
        </w:rPr>
      </w:pPr>
    </w:p>
    <w:p w14:paraId="695061F3" w14:textId="1604E615" w:rsidR="00367F68" w:rsidRDefault="00367F68" w:rsidP="002A7DE6">
      <w:pPr>
        <w:tabs>
          <w:tab w:val="left" w:pos="1908"/>
        </w:tabs>
        <w:spacing w:line="360" w:lineRule="auto"/>
        <w:ind w:left="720" w:hanging="720"/>
        <w:rPr>
          <w:rFonts w:ascii="Times New Roman" w:hAnsi="Times New Roman" w:cs="Times New Roman"/>
          <w:sz w:val="24"/>
          <w:szCs w:val="24"/>
          <w:lang w:val="fr-FR"/>
        </w:rPr>
      </w:pPr>
    </w:p>
    <w:p w14:paraId="54FB7E08" w14:textId="1C422B18" w:rsidR="00367F68" w:rsidRDefault="00367F68" w:rsidP="002A7DE6">
      <w:pPr>
        <w:tabs>
          <w:tab w:val="left" w:pos="1908"/>
        </w:tabs>
        <w:spacing w:line="360" w:lineRule="auto"/>
        <w:ind w:left="720" w:hanging="720"/>
        <w:rPr>
          <w:rFonts w:ascii="Times New Roman" w:hAnsi="Times New Roman" w:cs="Times New Roman"/>
          <w:sz w:val="24"/>
          <w:szCs w:val="24"/>
          <w:lang w:val="fr-FR"/>
        </w:rPr>
      </w:pPr>
    </w:p>
    <w:p w14:paraId="50F5F7EB" w14:textId="6C7E3155" w:rsidR="00206E60" w:rsidRDefault="00206E60" w:rsidP="00BF4942">
      <w:pPr>
        <w:tabs>
          <w:tab w:val="left" w:pos="1908"/>
        </w:tabs>
        <w:spacing w:line="360" w:lineRule="auto"/>
        <w:rPr>
          <w:rFonts w:ascii="Times New Roman" w:hAnsi="Times New Roman" w:cs="Times New Roman"/>
          <w:sz w:val="24"/>
          <w:szCs w:val="24"/>
          <w:lang w:val="fr-FR"/>
        </w:rPr>
      </w:pPr>
    </w:p>
    <w:p w14:paraId="4B5E35D0" w14:textId="25E8AF9C" w:rsidR="008917CB" w:rsidRDefault="008917CB" w:rsidP="00BF4942">
      <w:pPr>
        <w:tabs>
          <w:tab w:val="left" w:pos="1908"/>
        </w:tabs>
        <w:spacing w:line="360" w:lineRule="auto"/>
        <w:rPr>
          <w:rFonts w:ascii="Times New Roman" w:hAnsi="Times New Roman" w:cs="Times New Roman"/>
          <w:sz w:val="24"/>
          <w:szCs w:val="24"/>
          <w:lang w:val="fr-FR"/>
        </w:rPr>
      </w:pPr>
    </w:p>
    <w:p w14:paraId="6AA5AC51" w14:textId="77777777" w:rsidR="001E35A4" w:rsidRDefault="001E35A4" w:rsidP="00BF4942">
      <w:pPr>
        <w:tabs>
          <w:tab w:val="left" w:pos="1908"/>
        </w:tabs>
        <w:spacing w:line="360" w:lineRule="auto"/>
        <w:rPr>
          <w:rFonts w:ascii="Times New Roman" w:hAnsi="Times New Roman" w:cs="Times New Roman"/>
          <w:sz w:val="24"/>
          <w:szCs w:val="24"/>
          <w:lang w:val="fr-FR"/>
        </w:rPr>
      </w:pPr>
    </w:p>
    <w:p w14:paraId="58342634" w14:textId="77777777" w:rsidR="008917CB" w:rsidRPr="00367F68" w:rsidRDefault="008917CB" w:rsidP="00BF4942">
      <w:pPr>
        <w:tabs>
          <w:tab w:val="left" w:pos="1908"/>
        </w:tabs>
        <w:spacing w:line="360" w:lineRule="auto"/>
        <w:rPr>
          <w:rFonts w:ascii="Times New Roman" w:hAnsi="Times New Roman" w:cs="Times New Roman"/>
          <w:sz w:val="24"/>
          <w:szCs w:val="24"/>
          <w:lang w:val="fr-FR"/>
        </w:rPr>
      </w:pPr>
    </w:p>
    <w:tbl>
      <w:tblPr>
        <w:tblStyle w:val="TableGrid"/>
        <w:tblpPr w:leftFromText="181" w:rightFromText="181" w:vertAnchor="text" w:horzAnchor="margin" w:tblpY="541"/>
        <w:tblW w:w="4934" w:type="pct"/>
        <w:tblLook w:val="04A0" w:firstRow="1" w:lastRow="0" w:firstColumn="1" w:lastColumn="0" w:noHBand="0" w:noVBand="1"/>
      </w:tblPr>
      <w:tblGrid>
        <w:gridCol w:w="4084"/>
        <w:gridCol w:w="4196"/>
      </w:tblGrid>
      <w:tr w:rsidR="00AD7814" w:rsidRPr="00592B3E" w14:paraId="70F6F8F1" w14:textId="77777777" w:rsidTr="00AD7814">
        <w:tc>
          <w:tcPr>
            <w:tcW w:w="5000" w:type="pct"/>
            <w:gridSpan w:val="2"/>
            <w:tcBorders>
              <w:top w:val="nil"/>
              <w:left w:val="nil"/>
              <w:bottom w:val="single" w:sz="4" w:space="0" w:color="auto"/>
              <w:right w:val="nil"/>
            </w:tcBorders>
          </w:tcPr>
          <w:p w14:paraId="0B1DDE36" w14:textId="77777777" w:rsidR="00AD7814" w:rsidRPr="00AA3CDB" w:rsidRDefault="00AD7814" w:rsidP="00AD7814">
            <w:pPr>
              <w:rPr>
                <w:rFonts w:ascii="Times New Roman" w:hAnsi="Times New Roman" w:cs="Times New Roman"/>
                <w:b/>
              </w:rPr>
            </w:pPr>
            <w:r w:rsidRPr="00AA3CDB">
              <w:rPr>
                <w:rFonts w:ascii="Times New Roman" w:hAnsi="Times New Roman" w:cs="Times New Roman"/>
                <w:b/>
              </w:rPr>
              <w:lastRenderedPageBreak/>
              <w:t>Table A1</w:t>
            </w:r>
          </w:p>
          <w:p w14:paraId="13E27032" w14:textId="77777777" w:rsidR="00AD7814" w:rsidRPr="00AA3CDB" w:rsidRDefault="00AD7814" w:rsidP="00AD7814">
            <w:pPr>
              <w:rPr>
                <w:rFonts w:ascii="Times New Roman" w:hAnsi="Times New Roman" w:cs="Times New Roman"/>
                <w:i/>
              </w:rPr>
            </w:pPr>
            <w:r w:rsidRPr="00AA3CDB">
              <w:rPr>
                <w:rFonts w:ascii="Times New Roman" w:hAnsi="Times New Roman" w:cs="Times New Roman"/>
                <w:i/>
              </w:rPr>
              <w:t>Example</w:t>
            </w:r>
            <w:r>
              <w:rPr>
                <w:rFonts w:ascii="Times New Roman" w:hAnsi="Times New Roman" w:cs="Times New Roman"/>
                <w:i/>
              </w:rPr>
              <w:t xml:space="preserve"> Systematic Review</w:t>
            </w:r>
            <w:r w:rsidRPr="00AA3CDB">
              <w:rPr>
                <w:rFonts w:ascii="Times New Roman" w:hAnsi="Times New Roman" w:cs="Times New Roman"/>
                <w:i/>
              </w:rPr>
              <w:t xml:space="preserve"> Search Strategy (PsycINFO</w:t>
            </w:r>
            <w:r>
              <w:rPr>
                <w:rFonts w:ascii="Times New Roman" w:hAnsi="Times New Roman" w:cs="Times New Roman"/>
                <w:i/>
              </w:rPr>
              <w:t xml:space="preserve"> Database</w:t>
            </w:r>
            <w:r w:rsidRPr="00AA3CDB">
              <w:rPr>
                <w:rFonts w:ascii="Times New Roman" w:hAnsi="Times New Roman" w:cs="Times New Roman"/>
                <w:i/>
              </w:rPr>
              <w:t>)</w:t>
            </w:r>
          </w:p>
        </w:tc>
      </w:tr>
      <w:tr w:rsidR="00AD7814" w:rsidRPr="00592B3E" w14:paraId="172C12BD" w14:textId="77777777" w:rsidTr="00AD7814">
        <w:tc>
          <w:tcPr>
            <w:tcW w:w="2466" w:type="pct"/>
            <w:tcBorders>
              <w:top w:val="single" w:sz="4" w:space="0" w:color="auto"/>
              <w:left w:val="nil"/>
              <w:bottom w:val="single" w:sz="4" w:space="0" w:color="auto"/>
              <w:right w:val="nil"/>
            </w:tcBorders>
          </w:tcPr>
          <w:p w14:paraId="4DB91A07" w14:textId="77777777" w:rsidR="00AD7814" w:rsidRPr="00AA3CDB" w:rsidRDefault="00AD7814" w:rsidP="00AD7814">
            <w:pPr>
              <w:jc w:val="center"/>
              <w:rPr>
                <w:rFonts w:ascii="Times New Roman" w:hAnsi="Times New Roman" w:cs="Times New Roman"/>
              </w:rPr>
            </w:pPr>
            <w:r w:rsidRPr="00AA3CDB">
              <w:rPr>
                <w:rFonts w:ascii="Times New Roman" w:hAnsi="Times New Roman" w:cs="Times New Roman"/>
              </w:rPr>
              <w:t>Search Term</w:t>
            </w:r>
          </w:p>
        </w:tc>
        <w:tc>
          <w:tcPr>
            <w:tcW w:w="2534" w:type="pct"/>
            <w:tcBorders>
              <w:top w:val="single" w:sz="4" w:space="0" w:color="auto"/>
              <w:left w:val="nil"/>
              <w:bottom w:val="single" w:sz="4" w:space="0" w:color="auto"/>
              <w:right w:val="nil"/>
            </w:tcBorders>
          </w:tcPr>
          <w:p w14:paraId="51286EB6" w14:textId="77777777" w:rsidR="00AD7814" w:rsidRPr="00AA3CDB" w:rsidRDefault="00AD7814" w:rsidP="00AD7814">
            <w:pPr>
              <w:jc w:val="center"/>
              <w:rPr>
                <w:rFonts w:ascii="Times New Roman" w:hAnsi="Times New Roman" w:cs="Times New Roman"/>
              </w:rPr>
            </w:pPr>
            <w:r w:rsidRPr="00AA3CDB">
              <w:rPr>
                <w:rFonts w:ascii="Times New Roman" w:hAnsi="Times New Roman" w:cs="Times New Roman"/>
              </w:rPr>
              <w:t>Returned Papers</w:t>
            </w:r>
          </w:p>
        </w:tc>
      </w:tr>
      <w:tr w:rsidR="00AD7814" w:rsidRPr="00592B3E" w14:paraId="424E98AB" w14:textId="77777777" w:rsidTr="00AD7814">
        <w:trPr>
          <w:trHeight w:val="255"/>
        </w:trPr>
        <w:tc>
          <w:tcPr>
            <w:tcW w:w="2466" w:type="pct"/>
            <w:tcBorders>
              <w:top w:val="single" w:sz="4" w:space="0" w:color="auto"/>
              <w:left w:val="nil"/>
              <w:bottom w:val="nil"/>
              <w:right w:val="nil"/>
            </w:tcBorders>
            <w:hideMark/>
          </w:tcPr>
          <w:p w14:paraId="10D78F3D"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Cognitive Behavior Therapy.sh</w:t>
            </w:r>
          </w:p>
        </w:tc>
        <w:tc>
          <w:tcPr>
            <w:tcW w:w="2534" w:type="pct"/>
            <w:tcBorders>
              <w:top w:val="single" w:sz="4" w:space="0" w:color="auto"/>
              <w:left w:val="nil"/>
              <w:bottom w:val="nil"/>
              <w:right w:val="nil"/>
            </w:tcBorders>
            <w:noWrap/>
            <w:hideMark/>
          </w:tcPr>
          <w:p w14:paraId="389EE1F0"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17973</w:t>
            </w:r>
          </w:p>
        </w:tc>
      </w:tr>
      <w:tr w:rsidR="00AD7814" w:rsidRPr="00592B3E" w14:paraId="38C4F688" w14:textId="77777777" w:rsidTr="00AD7814">
        <w:trPr>
          <w:trHeight w:val="255"/>
        </w:trPr>
        <w:tc>
          <w:tcPr>
            <w:tcW w:w="2466" w:type="pct"/>
            <w:tcBorders>
              <w:top w:val="nil"/>
              <w:left w:val="nil"/>
              <w:bottom w:val="nil"/>
              <w:right w:val="nil"/>
            </w:tcBorders>
            <w:noWrap/>
            <w:hideMark/>
          </w:tcPr>
          <w:p w14:paraId="5C43A1D9"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 xml:space="preserve">Cognitive Behavior* Therap*.ti,ab </w:t>
            </w:r>
          </w:p>
        </w:tc>
        <w:tc>
          <w:tcPr>
            <w:tcW w:w="2534" w:type="pct"/>
            <w:tcBorders>
              <w:top w:val="nil"/>
              <w:left w:val="nil"/>
              <w:bottom w:val="nil"/>
              <w:right w:val="nil"/>
            </w:tcBorders>
            <w:noWrap/>
            <w:hideMark/>
          </w:tcPr>
          <w:p w14:paraId="29A4F7D9"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15989</w:t>
            </w:r>
          </w:p>
        </w:tc>
      </w:tr>
      <w:tr w:rsidR="00AD7814" w:rsidRPr="00592B3E" w14:paraId="1C0A2CDD" w14:textId="77777777" w:rsidTr="00AD7814">
        <w:trPr>
          <w:trHeight w:val="255"/>
        </w:trPr>
        <w:tc>
          <w:tcPr>
            <w:tcW w:w="2466" w:type="pct"/>
            <w:tcBorders>
              <w:top w:val="nil"/>
              <w:left w:val="nil"/>
              <w:bottom w:val="nil"/>
              <w:right w:val="nil"/>
            </w:tcBorders>
            <w:noWrap/>
            <w:hideMark/>
          </w:tcPr>
          <w:p w14:paraId="773289CF"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 xml:space="preserve">Cognitive Behaviour* Therap*.ti,ab </w:t>
            </w:r>
          </w:p>
        </w:tc>
        <w:tc>
          <w:tcPr>
            <w:tcW w:w="2534" w:type="pct"/>
            <w:tcBorders>
              <w:top w:val="nil"/>
              <w:left w:val="nil"/>
              <w:bottom w:val="nil"/>
              <w:right w:val="nil"/>
            </w:tcBorders>
            <w:noWrap/>
            <w:hideMark/>
          </w:tcPr>
          <w:p w14:paraId="68DDB233"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4651</w:t>
            </w:r>
          </w:p>
        </w:tc>
      </w:tr>
      <w:tr w:rsidR="00AD7814" w:rsidRPr="00592B3E" w14:paraId="4546419A" w14:textId="77777777" w:rsidTr="00AD7814">
        <w:trPr>
          <w:trHeight w:val="255"/>
        </w:trPr>
        <w:tc>
          <w:tcPr>
            <w:tcW w:w="2466" w:type="pct"/>
            <w:tcBorders>
              <w:top w:val="nil"/>
              <w:left w:val="nil"/>
              <w:bottom w:val="nil"/>
              <w:right w:val="nil"/>
            </w:tcBorders>
            <w:noWrap/>
            <w:hideMark/>
          </w:tcPr>
          <w:p w14:paraId="4D67E80F" w14:textId="77777777" w:rsidR="00AD7814" w:rsidRPr="00AA3CDB" w:rsidRDefault="00AD7814" w:rsidP="00AD7814">
            <w:pPr>
              <w:tabs>
                <w:tab w:val="center" w:pos="2146"/>
              </w:tabs>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CBT.ti,ab</w:t>
            </w:r>
            <w:r w:rsidRPr="00AA3CDB">
              <w:rPr>
                <w:rFonts w:ascii="Times New Roman" w:eastAsia="Times New Roman" w:hAnsi="Times New Roman" w:cs="Times New Roman"/>
                <w:lang w:eastAsia="en-GB"/>
              </w:rPr>
              <w:tab/>
            </w:r>
          </w:p>
        </w:tc>
        <w:tc>
          <w:tcPr>
            <w:tcW w:w="2534" w:type="pct"/>
            <w:tcBorders>
              <w:top w:val="nil"/>
              <w:left w:val="nil"/>
              <w:bottom w:val="nil"/>
              <w:right w:val="nil"/>
            </w:tcBorders>
            <w:noWrap/>
            <w:hideMark/>
          </w:tcPr>
          <w:p w14:paraId="263E761F"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12487</w:t>
            </w:r>
          </w:p>
        </w:tc>
      </w:tr>
      <w:tr w:rsidR="00AD7814" w:rsidRPr="00592B3E" w14:paraId="635062B1" w14:textId="77777777" w:rsidTr="00AD7814">
        <w:trPr>
          <w:trHeight w:val="255"/>
        </w:trPr>
        <w:tc>
          <w:tcPr>
            <w:tcW w:w="2466" w:type="pct"/>
            <w:tcBorders>
              <w:top w:val="nil"/>
              <w:left w:val="nil"/>
              <w:bottom w:val="nil"/>
              <w:right w:val="nil"/>
            </w:tcBorders>
            <w:noWrap/>
            <w:hideMark/>
          </w:tcPr>
          <w:p w14:paraId="334F8F95"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 OR 2 OR 3 OR 4</w:t>
            </w:r>
          </w:p>
        </w:tc>
        <w:tc>
          <w:tcPr>
            <w:tcW w:w="2534" w:type="pct"/>
            <w:tcBorders>
              <w:top w:val="nil"/>
              <w:left w:val="nil"/>
              <w:bottom w:val="nil"/>
              <w:right w:val="nil"/>
            </w:tcBorders>
            <w:noWrap/>
            <w:hideMark/>
          </w:tcPr>
          <w:p w14:paraId="0E440A6B"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27798</w:t>
            </w:r>
          </w:p>
        </w:tc>
      </w:tr>
      <w:tr w:rsidR="00AD7814" w:rsidRPr="00592B3E" w14:paraId="3F19C719" w14:textId="77777777" w:rsidTr="00AD7814">
        <w:trPr>
          <w:trHeight w:val="255"/>
        </w:trPr>
        <w:tc>
          <w:tcPr>
            <w:tcW w:w="2466" w:type="pct"/>
            <w:tcBorders>
              <w:top w:val="nil"/>
              <w:left w:val="nil"/>
              <w:bottom w:val="nil"/>
              <w:right w:val="nil"/>
            </w:tcBorders>
            <w:hideMark/>
          </w:tcPr>
          <w:p w14:paraId="1DE70681"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Relapse (Disorders).sh</w:t>
            </w:r>
          </w:p>
        </w:tc>
        <w:tc>
          <w:tcPr>
            <w:tcW w:w="2534" w:type="pct"/>
            <w:tcBorders>
              <w:top w:val="nil"/>
              <w:left w:val="nil"/>
              <w:bottom w:val="nil"/>
              <w:right w:val="nil"/>
            </w:tcBorders>
            <w:noWrap/>
            <w:hideMark/>
          </w:tcPr>
          <w:p w14:paraId="42F15369"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6552</w:t>
            </w:r>
          </w:p>
        </w:tc>
      </w:tr>
      <w:tr w:rsidR="00AD7814" w:rsidRPr="00592B3E" w14:paraId="7E4517E4" w14:textId="77777777" w:rsidTr="00AD7814">
        <w:trPr>
          <w:trHeight w:val="255"/>
        </w:trPr>
        <w:tc>
          <w:tcPr>
            <w:tcW w:w="2466" w:type="pct"/>
            <w:tcBorders>
              <w:top w:val="nil"/>
              <w:left w:val="nil"/>
              <w:bottom w:val="nil"/>
              <w:right w:val="nil"/>
            </w:tcBorders>
            <w:hideMark/>
          </w:tcPr>
          <w:p w14:paraId="5AF7EFC2"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Relaps*.ti,ab</w:t>
            </w:r>
          </w:p>
        </w:tc>
        <w:tc>
          <w:tcPr>
            <w:tcW w:w="2534" w:type="pct"/>
            <w:tcBorders>
              <w:top w:val="nil"/>
              <w:left w:val="nil"/>
              <w:bottom w:val="nil"/>
              <w:right w:val="nil"/>
            </w:tcBorders>
            <w:noWrap/>
            <w:hideMark/>
          </w:tcPr>
          <w:p w14:paraId="74B5D1F8"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26858</w:t>
            </w:r>
          </w:p>
        </w:tc>
      </w:tr>
      <w:tr w:rsidR="00AD7814" w:rsidRPr="00592B3E" w14:paraId="1409DB79" w14:textId="77777777" w:rsidTr="00AD7814">
        <w:trPr>
          <w:trHeight w:val="255"/>
        </w:trPr>
        <w:tc>
          <w:tcPr>
            <w:tcW w:w="2466" w:type="pct"/>
            <w:tcBorders>
              <w:top w:val="nil"/>
              <w:left w:val="nil"/>
              <w:bottom w:val="nil"/>
              <w:right w:val="nil"/>
            </w:tcBorders>
            <w:hideMark/>
          </w:tcPr>
          <w:p w14:paraId="3BB28F52"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Recurr*.ti,ab</w:t>
            </w:r>
          </w:p>
        </w:tc>
        <w:tc>
          <w:tcPr>
            <w:tcW w:w="2534" w:type="pct"/>
            <w:tcBorders>
              <w:top w:val="nil"/>
              <w:left w:val="nil"/>
              <w:bottom w:val="nil"/>
              <w:right w:val="nil"/>
            </w:tcBorders>
            <w:hideMark/>
          </w:tcPr>
          <w:p w14:paraId="4C31229E"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31063</w:t>
            </w:r>
          </w:p>
        </w:tc>
      </w:tr>
      <w:tr w:rsidR="00AD7814" w:rsidRPr="00592B3E" w14:paraId="75A92A2D" w14:textId="77777777" w:rsidTr="00AD7814">
        <w:trPr>
          <w:trHeight w:val="255"/>
        </w:trPr>
        <w:tc>
          <w:tcPr>
            <w:tcW w:w="2466" w:type="pct"/>
            <w:tcBorders>
              <w:top w:val="nil"/>
              <w:left w:val="nil"/>
              <w:bottom w:val="nil"/>
              <w:right w:val="nil"/>
            </w:tcBorders>
            <w:hideMark/>
          </w:tcPr>
          <w:p w14:paraId="59355CCA"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Recrudesc*.ti,ab</w:t>
            </w:r>
          </w:p>
        </w:tc>
        <w:tc>
          <w:tcPr>
            <w:tcW w:w="2534" w:type="pct"/>
            <w:tcBorders>
              <w:top w:val="nil"/>
              <w:left w:val="nil"/>
              <w:bottom w:val="nil"/>
              <w:right w:val="nil"/>
            </w:tcBorders>
            <w:hideMark/>
          </w:tcPr>
          <w:p w14:paraId="6F35952F"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155</w:t>
            </w:r>
          </w:p>
        </w:tc>
      </w:tr>
      <w:tr w:rsidR="00AD7814" w:rsidRPr="00592B3E" w14:paraId="31881526" w14:textId="77777777" w:rsidTr="00AD7814">
        <w:trPr>
          <w:trHeight w:val="255"/>
        </w:trPr>
        <w:tc>
          <w:tcPr>
            <w:tcW w:w="2466" w:type="pct"/>
            <w:tcBorders>
              <w:top w:val="nil"/>
              <w:left w:val="nil"/>
              <w:bottom w:val="nil"/>
              <w:right w:val="nil"/>
            </w:tcBorders>
            <w:hideMark/>
          </w:tcPr>
          <w:p w14:paraId="75C3F528"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6 OR 7 OR 8 OR 9</w:t>
            </w:r>
          </w:p>
        </w:tc>
        <w:tc>
          <w:tcPr>
            <w:tcW w:w="2534" w:type="pct"/>
            <w:tcBorders>
              <w:top w:val="nil"/>
              <w:left w:val="nil"/>
              <w:bottom w:val="nil"/>
              <w:right w:val="nil"/>
            </w:tcBorders>
            <w:hideMark/>
          </w:tcPr>
          <w:p w14:paraId="79A106A0"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56983</w:t>
            </w:r>
          </w:p>
        </w:tc>
      </w:tr>
      <w:tr w:rsidR="00AD7814" w:rsidRPr="00592B3E" w14:paraId="7C89DB38" w14:textId="77777777" w:rsidTr="00AD7814">
        <w:trPr>
          <w:trHeight w:val="255"/>
        </w:trPr>
        <w:tc>
          <w:tcPr>
            <w:tcW w:w="2466" w:type="pct"/>
            <w:tcBorders>
              <w:top w:val="nil"/>
              <w:left w:val="nil"/>
              <w:bottom w:val="nil"/>
              <w:right w:val="nil"/>
            </w:tcBorders>
            <w:hideMark/>
          </w:tcPr>
          <w:p w14:paraId="4CA0115F"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Prediction.sh</w:t>
            </w:r>
          </w:p>
        </w:tc>
        <w:tc>
          <w:tcPr>
            <w:tcW w:w="2534" w:type="pct"/>
            <w:tcBorders>
              <w:top w:val="nil"/>
              <w:left w:val="nil"/>
              <w:bottom w:val="nil"/>
              <w:right w:val="nil"/>
            </w:tcBorders>
            <w:hideMark/>
          </w:tcPr>
          <w:p w14:paraId="33C736B0"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19349</w:t>
            </w:r>
          </w:p>
        </w:tc>
      </w:tr>
      <w:tr w:rsidR="00AD7814" w:rsidRPr="00592B3E" w14:paraId="3A2D53D1" w14:textId="77777777" w:rsidTr="00AD7814">
        <w:trPr>
          <w:trHeight w:val="255"/>
        </w:trPr>
        <w:tc>
          <w:tcPr>
            <w:tcW w:w="2466" w:type="pct"/>
            <w:tcBorders>
              <w:top w:val="nil"/>
              <w:left w:val="nil"/>
              <w:bottom w:val="nil"/>
              <w:right w:val="nil"/>
            </w:tcBorders>
            <w:hideMark/>
          </w:tcPr>
          <w:p w14:paraId="4FABF904"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Predict*.ti,ab</w:t>
            </w:r>
          </w:p>
        </w:tc>
        <w:tc>
          <w:tcPr>
            <w:tcW w:w="2534" w:type="pct"/>
            <w:tcBorders>
              <w:top w:val="nil"/>
              <w:left w:val="nil"/>
              <w:bottom w:val="nil"/>
              <w:right w:val="nil"/>
            </w:tcBorders>
            <w:hideMark/>
          </w:tcPr>
          <w:p w14:paraId="137CEA18"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422702</w:t>
            </w:r>
          </w:p>
        </w:tc>
      </w:tr>
      <w:tr w:rsidR="00AD7814" w:rsidRPr="00592B3E" w14:paraId="20B851C9" w14:textId="77777777" w:rsidTr="00AD7814">
        <w:trPr>
          <w:trHeight w:val="255"/>
        </w:trPr>
        <w:tc>
          <w:tcPr>
            <w:tcW w:w="2466" w:type="pct"/>
            <w:tcBorders>
              <w:top w:val="nil"/>
              <w:left w:val="nil"/>
              <w:bottom w:val="nil"/>
              <w:right w:val="nil"/>
            </w:tcBorders>
            <w:hideMark/>
          </w:tcPr>
          <w:p w14:paraId="77F53C22"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11 OR 12</w:t>
            </w:r>
          </w:p>
        </w:tc>
        <w:tc>
          <w:tcPr>
            <w:tcW w:w="2534" w:type="pct"/>
            <w:tcBorders>
              <w:top w:val="nil"/>
              <w:left w:val="nil"/>
              <w:bottom w:val="nil"/>
              <w:right w:val="nil"/>
            </w:tcBorders>
            <w:hideMark/>
          </w:tcPr>
          <w:p w14:paraId="1610E1EF"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424164</w:t>
            </w:r>
          </w:p>
        </w:tc>
      </w:tr>
      <w:tr w:rsidR="00AD7814" w:rsidRPr="00592B3E" w14:paraId="30D696B7" w14:textId="77777777" w:rsidTr="00AD7814">
        <w:trPr>
          <w:trHeight w:val="255"/>
        </w:trPr>
        <w:tc>
          <w:tcPr>
            <w:tcW w:w="2466" w:type="pct"/>
            <w:tcBorders>
              <w:top w:val="nil"/>
              <w:left w:val="nil"/>
              <w:bottom w:val="nil"/>
              <w:right w:val="nil"/>
            </w:tcBorders>
            <w:hideMark/>
          </w:tcPr>
          <w:p w14:paraId="5A265C31"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Anxiety.sh</w:t>
            </w:r>
          </w:p>
        </w:tc>
        <w:tc>
          <w:tcPr>
            <w:tcW w:w="2534" w:type="pct"/>
            <w:tcBorders>
              <w:top w:val="nil"/>
              <w:left w:val="nil"/>
              <w:bottom w:val="nil"/>
              <w:right w:val="nil"/>
            </w:tcBorders>
            <w:hideMark/>
          </w:tcPr>
          <w:p w14:paraId="0CABAB48"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57892</w:t>
            </w:r>
          </w:p>
        </w:tc>
      </w:tr>
      <w:tr w:rsidR="00AD7814" w:rsidRPr="00592B3E" w14:paraId="21B61ABF" w14:textId="77777777" w:rsidTr="00AD7814">
        <w:trPr>
          <w:trHeight w:val="255"/>
        </w:trPr>
        <w:tc>
          <w:tcPr>
            <w:tcW w:w="2466" w:type="pct"/>
            <w:tcBorders>
              <w:top w:val="nil"/>
              <w:left w:val="nil"/>
              <w:bottom w:val="nil"/>
              <w:right w:val="nil"/>
            </w:tcBorders>
            <w:hideMark/>
          </w:tcPr>
          <w:p w14:paraId="3360AEBE"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exp Anxiety Disorders</w:t>
            </w:r>
          </w:p>
        </w:tc>
        <w:tc>
          <w:tcPr>
            <w:tcW w:w="2534" w:type="pct"/>
            <w:tcBorders>
              <w:top w:val="nil"/>
              <w:left w:val="nil"/>
              <w:bottom w:val="nil"/>
              <w:right w:val="nil"/>
            </w:tcBorders>
            <w:hideMark/>
          </w:tcPr>
          <w:p w14:paraId="1F1C74B6"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79555</w:t>
            </w:r>
          </w:p>
        </w:tc>
      </w:tr>
      <w:tr w:rsidR="00AD7814" w:rsidRPr="00592B3E" w14:paraId="4CCEA7DD" w14:textId="77777777" w:rsidTr="00AD7814">
        <w:trPr>
          <w:trHeight w:val="255"/>
        </w:trPr>
        <w:tc>
          <w:tcPr>
            <w:tcW w:w="2466" w:type="pct"/>
            <w:tcBorders>
              <w:top w:val="nil"/>
              <w:left w:val="nil"/>
              <w:bottom w:val="nil"/>
              <w:right w:val="nil"/>
            </w:tcBorders>
            <w:hideMark/>
          </w:tcPr>
          <w:p w14:paraId="622CE6CE"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Separation Anxiety.sh</w:t>
            </w:r>
          </w:p>
        </w:tc>
        <w:tc>
          <w:tcPr>
            <w:tcW w:w="2534" w:type="pct"/>
            <w:tcBorders>
              <w:top w:val="nil"/>
              <w:left w:val="nil"/>
              <w:bottom w:val="nil"/>
              <w:right w:val="nil"/>
            </w:tcBorders>
            <w:hideMark/>
          </w:tcPr>
          <w:p w14:paraId="6F9F495F"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1505</w:t>
            </w:r>
          </w:p>
        </w:tc>
      </w:tr>
      <w:tr w:rsidR="00AD7814" w:rsidRPr="00592B3E" w14:paraId="0617BA01" w14:textId="77777777" w:rsidTr="00AD7814">
        <w:trPr>
          <w:trHeight w:val="255"/>
        </w:trPr>
        <w:tc>
          <w:tcPr>
            <w:tcW w:w="2466" w:type="pct"/>
            <w:tcBorders>
              <w:top w:val="nil"/>
              <w:left w:val="nil"/>
              <w:bottom w:val="nil"/>
              <w:right w:val="nil"/>
            </w:tcBorders>
            <w:hideMark/>
          </w:tcPr>
          <w:p w14:paraId="2F0AA7EC"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Separation Anxiety Disorder.sh</w:t>
            </w:r>
          </w:p>
        </w:tc>
        <w:tc>
          <w:tcPr>
            <w:tcW w:w="2534" w:type="pct"/>
            <w:tcBorders>
              <w:top w:val="nil"/>
              <w:left w:val="nil"/>
              <w:bottom w:val="nil"/>
              <w:right w:val="nil"/>
            </w:tcBorders>
            <w:hideMark/>
          </w:tcPr>
          <w:p w14:paraId="46D8CC05"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296</w:t>
            </w:r>
          </w:p>
        </w:tc>
      </w:tr>
      <w:tr w:rsidR="00AD7814" w:rsidRPr="00592B3E" w14:paraId="535133A4" w14:textId="77777777" w:rsidTr="00AD7814">
        <w:trPr>
          <w:trHeight w:val="255"/>
        </w:trPr>
        <w:tc>
          <w:tcPr>
            <w:tcW w:w="2466" w:type="pct"/>
            <w:tcBorders>
              <w:top w:val="nil"/>
              <w:left w:val="nil"/>
              <w:bottom w:val="nil"/>
              <w:right w:val="nil"/>
            </w:tcBorders>
            <w:hideMark/>
          </w:tcPr>
          <w:p w14:paraId="57477833"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Mutism.sh</w:t>
            </w:r>
          </w:p>
        </w:tc>
        <w:tc>
          <w:tcPr>
            <w:tcW w:w="2534" w:type="pct"/>
            <w:tcBorders>
              <w:top w:val="nil"/>
              <w:left w:val="nil"/>
              <w:bottom w:val="nil"/>
              <w:right w:val="nil"/>
            </w:tcBorders>
            <w:hideMark/>
          </w:tcPr>
          <w:p w14:paraId="6BDB3370"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413</w:t>
            </w:r>
          </w:p>
        </w:tc>
      </w:tr>
      <w:tr w:rsidR="00AD7814" w:rsidRPr="00592B3E" w14:paraId="0744A28C" w14:textId="77777777" w:rsidTr="00AD7814">
        <w:trPr>
          <w:trHeight w:val="255"/>
        </w:trPr>
        <w:tc>
          <w:tcPr>
            <w:tcW w:w="2466" w:type="pct"/>
            <w:tcBorders>
              <w:top w:val="nil"/>
              <w:left w:val="nil"/>
              <w:bottom w:val="nil"/>
              <w:right w:val="nil"/>
            </w:tcBorders>
            <w:hideMark/>
          </w:tcPr>
          <w:p w14:paraId="6D370067"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exp Phobias</w:t>
            </w:r>
          </w:p>
        </w:tc>
        <w:tc>
          <w:tcPr>
            <w:tcW w:w="2534" w:type="pct"/>
            <w:tcBorders>
              <w:top w:val="nil"/>
              <w:left w:val="nil"/>
              <w:bottom w:val="nil"/>
              <w:right w:val="nil"/>
            </w:tcBorders>
            <w:hideMark/>
          </w:tcPr>
          <w:p w14:paraId="721769D9"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12649</w:t>
            </w:r>
          </w:p>
        </w:tc>
      </w:tr>
      <w:tr w:rsidR="00AD7814" w:rsidRPr="00592B3E" w14:paraId="553DAB8A" w14:textId="77777777" w:rsidTr="00AD7814">
        <w:trPr>
          <w:trHeight w:val="255"/>
        </w:trPr>
        <w:tc>
          <w:tcPr>
            <w:tcW w:w="2466" w:type="pct"/>
            <w:tcBorders>
              <w:top w:val="nil"/>
              <w:left w:val="nil"/>
              <w:bottom w:val="nil"/>
              <w:right w:val="nil"/>
            </w:tcBorders>
            <w:hideMark/>
          </w:tcPr>
          <w:p w14:paraId="6F1C79F2"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Fear.sh</w:t>
            </w:r>
          </w:p>
        </w:tc>
        <w:tc>
          <w:tcPr>
            <w:tcW w:w="2534" w:type="pct"/>
            <w:tcBorders>
              <w:top w:val="nil"/>
              <w:left w:val="nil"/>
              <w:bottom w:val="nil"/>
              <w:right w:val="nil"/>
            </w:tcBorders>
            <w:hideMark/>
          </w:tcPr>
          <w:p w14:paraId="327F35BF"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17424</w:t>
            </w:r>
          </w:p>
        </w:tc>
      </w:tr>
      <w:tr w:rsidR="00AD7814" w:rsidRPr="00592B3E" w14:paraId="693FC6FD" w14:textId="77777777" w:rsidTr="00AD7814">
        <w:trPr>
          <w:trHeight w:val="255"/>
        </w:trPr>
        <w:tc>
          <w:tcPr>
            <w:tcW w:w="2466" w:type="pct"/>
            <w:tcBorders>
              <w:top w:val="nil"/>
              <w:left w:val="nil"/>
              <w:bottom w:val="nil"/>
              <w:right w:val="nil"/>
            </w:tcBorders>
            <w:hideMark/>
          </w:tcPr>
          <w:p w14:paraId="39EAAE17"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Social Phobia.sh</w:t>
            </w:r>
          </w:p>
        </w:tc>
        <w:tc>
          <w:tcPr>
            <w:tcW w:w="2534" w:type="pct"/>
            <w:tcBorders>
              <w:top w:val="nil"/>
              <w:left w:val="nil"/>
              <w:bottom w:val="nil"/>
              <w:right w:val="nil"/>
            </w:tcBorders>
            <w:hideMark/>
          </w:tcPr>
          <w:p w14:paraId="7B2583D7"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4403</w:t>
            </w:r>
          </w:p>
        </w:tc>
      </w:tr>
      <w:tr w:rsidR="00AD7814" w:rsidRPr="00592B3E" w14:paraId="626839A2" w14:textId="77777777" w:rsidTr="00AD7814">
        <w:trPr>
          <w:trHeight w:val="255"/>
        </w:trPr>
        <w:tc>
          <w:tcPr>
            <w:tcW w:w="2466" w:type="pct"/>
            <w:tcBorders>
              <w:top w:val="nil"/>
              <w:left w:val="nil"/>
              <w:bottom w:val="nil"/>
              <w:right w:val="nil"/>
            </w:tcBorders>
            <w:hideMark/>
          </w:tcPr>
          <w:p w14:paraId="4EC1C9BA"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exp Panic</w:t>
            </w:r>
          </w:p>
        </w:tc>
        <w:tc>
          <w:tcPr>
            <w:tcW w:w="2534" w:type="pct"/>
            <w:tcBorders>
              <w:top w:val="nil"/>
              <w:left w:val="nil"/>
              <w:bottom w:val="nil"/>
              <w:right w:val="nil"/>
            </w:tcBorders>
            <w:hideMark/>
          </w:tcPr>
          <w:p w14:paraId="7B64BB09"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1989</w:t>
            </w:r>
          </w:p>
        </w:tc>
      </w:tr>
      <w:tr w:rsidR="00AD7814" w:rsidRPr="00592B3E" w14:paraId="03D08FB6" w14:textId="77777777" w:rsidTr="00AD7814">
        <w:trPr>
          <w:trHeight w:val="255"/>
        </w:trPr>
        <w:tc>
          <w:tcPr>
            <w:tcW w:w="2466" w:type="pct"/>
            <w:tcBorders>
              <w:top w:val="nil"/>
              <w:left w:val="nil"/>
              <w:bottom w:val="nil"/>
              <w:right w:val="nil"/>
            </w:tcBorders>
            <w:hideMark/>
          </w:tcPr>
          <w:p w14:paraId="5377F54F"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Panic Disorder.sh</w:t>
            </w:r>
          </w:p>
        </w:tc>
        <w:tc>
          <w:tcPr>
            <w:tcW w:w="2534" w:type="pct"/>
            <w:tcBorders>
              <w:top w:val="nil"/>
              <w:left w:val="nil"/>
              <w:bottom w:val="nil"/>
              <w:right w:val="nil"/>
            </w:tcBorders>
            <w:hideMark/>
          </w:tcPr>
          <w:p w14:paraId="3C0AC266"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7505</w:t>
            </w:r>
          </w:p>
        </w:tc>
      </w:tr>
      <w:tr w:rsidR="00AD7814" w:rsidRPr="00592B3E" w14:paraId="2C1B1076" w14:textId="77777777" w:rsidTr="00AD7814">
        <w:trPr>
          <w:trHeight w:val="255"/>
        </w:trPr>
        <w:tc>
          <w:tcPr>
            <w:tcW w:w="2466" w:type="pct"/>
            <w:tcBorders>
              <w:top w:val="nil"/>
              <w:left w:val="nil"/>
              <w:bottom w:val="nil"/>
              <w:right w:val="nil"/>
            </w:tcBorders>
            <w:hideMark/>
          </w:tcPr>
          <w:p w14:paraId="7325E59F"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Agoraphobia.sh</w:t>
            </w:r>
          </w:p>
        </w:tc>
        <w:tc>
          <w:tcPr>
            <w:tcW w:w="2534" w:type="pct"/>
            <w:tcBorders>
              <w:top w:val="nil"/>
              <w:left w:val="nil"/>
              <w:bottom w:val="nil"/>
              <w:right w:val="nil"/>
            </w:tcBorders>
            <w:hideMark/>
          </w:tcPr>
          <w:p w14:paraId="0FE700EC"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2845</w:t>
            </w:r>
          </w:p>
        </w:tc>
      </w:tr>
      <w:tr w:rsidR="00AD7814" w:rsidRPr="00592B3E" w14:paraId="6EAD9FA0" w14:textId="77777777" w:rsidTr="00AD7814">
        <w:trPr>
          <w:trHeight w:val="255"/>
        </w:trPr>
        <w:tc>
          <w:tcPr>
            <w:tcW w:w="2466" w:type="pct"/>
            <w:tcBorders>
              <w:top w:val="nil"/>
              <w:left w:val="nil"/>
              <w:bottom w:val="nil"/>
              <w:right w:val="nil"/>
            </w:tcBorders>
            <w:hideMark/>
          </w:tcPr>
          <w:p w14:paraId="25535796"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Generalized Anxiety Disorder.sh</w:t>
            </w:r>
          </w:p>
        </w:tc>
        <w:tc>
          <w:tcPr>
            <w:tcW w:w="2534" w:type="pct"/>
            <w:tcBorders>
              <w:top w:val="nil"/>
              <w:left w:val="nil"/>
              <w:bottom w:val="nil"/>
              <w:right w:val="nil"/>
            </w:tcBorders>
            <w:hideMark/>
          </w:tcPr>
          <w:p w14:paraId="0953CB5F"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2637</w:t>
            </w:r>
          </w:p>
        </w:tc>
      </w:tr>
      <w:tr w:rsidR="00AD7814" w:rsidRPr="00592B3E" w14:paraId="22B4F4D9" w14:textId="77777777" w:rsidTr="00AD7814">
        <w:trPr>
          <w:trHeight w:val="255"/>
        </w:trPr>
        <w:tc>
          <w:tcPr>
            <w:tcW w:w="2466" w:type="pct"/>
            <w:tcBorders>
              <w:top w:val="nil"/>
              <w:left w:val="nil"/>
              <w:bottom w:val="nil"/>
              <w:right w:val="nil"/>
            </w:tcBorders>
            <w:hideMark/>
          </w:tcPr>
          <w:p w14:paraId="15D1AC19"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Posttraumatic Stress Disorder.sh</w:t>
            </w:r>
          </w:p>
        </w:tc>
        <w:tc>
          <w:tcPr>
            <w:tcW w:w="2534" w:type="pct"/>
            <w:tcBorders>
              <w:top w:val="nil"/>
              <w:left w:val="nil"/>
              <w:bottom w:val="nil"/>
              <w:right w:val="nil"/>
            </w:tcBorders>
            <w:hideMark/>
          </w:tcPr>
          <w:p w14:paraId="27C3EF02"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30613</w:t>
            </w:r>
          </w:p>
        </w:tc>
      </w:tr>
      <w:tr w:rsidR="00AD7814" w:rsidRPr="00592B3E" w14:paraId="156AA6A9" w14:textId="77777777" w:rsidTr="00AD7814">
        <w:trPr>
          <w:trHeight w:val="255"/>
        </w:trPr>
        <w:tc>
          <w:tcPr>
            <w:tcW w:w="2466" w:type="pct"/>
            <w:tcBorders>
              <w:top w:val="nil"/>
              <w:left w:val="nil"/>
              <w:bottom w:val="nil"/>
              <w:right w:val="nil"/>
            </w:tcBorders>
            <w:hideMark/>
          </w:tcPr>
          <w:p w14:paraId="1321E980"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Complex PTSD.sh</w:t>
            </w:r>
          </w:p>
        </w:tc>
        <w:tc>
          <w:tcPr>
            <w:tcW w:w="2534" w:type="pct"/>
            <w:tcBorders>
              <w:top w:val="nil"/>
              <w:left w:val="nil"/>
              <w:bottom w:val="nil"/>
              <w:right w:val="nil"/>
            </w:tcBorders>
            <w:hideMark/>
          </w:tcPr>
          <w:p w14:paraId="17077D9D"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209</w:t>
            </w:r>
          </w:p>
        </w:tc>
      </w:tr>
      <w:tr w:rsidR="00AD7814" w:rsidRPr="00592B3E" w14:paraId="047EEDAE" w14:textId="77777777" w:rsidTr="00AD7814">
        <w:trPr>
          <w:trHeight w:val="255"/>
        </w:trPr>
        <w:tc>
          <w:tcPr>
            <w:tcW w:w="2466" w:type="pct"/>
            <w:tcBorders>
              <w:top w:val="nil"/>
              <w:left w:val="nil"/>
              <w:bottom w:val="nil"/>
              <w:right w:val="nil"/>
            </w:tcBorders>
            <w:hideMark/>
          </w:tcPr>
          <w:p w14:paraId="378864D5"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Obsessive Compulsive Disorder.sh</w:t>
            </w:r>
          </w:p>
        </w:tc>
        <w:tc>
          <w:tcPr>
            <w:tcW w:w="2534" w:type="pct"/>
            <w:tcBorders>
              <w:top w:val="nil"/>
              <w:left w:val="nil"/>
              <w:bottom w:val="nil"/>
              <w:right w:val="nil"/>
            </w:tcBorders>
            <w:hideMark/>
          </w:tcPr>
          <w:p w14:paraId="06910524"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13329</w:t>
            </w:r>
          </w:p>
        </w:tc>
      </w:tr>
      <w:tr w:rsidR="00AD7814" w:rsidRPr="00592B3E" w14:paraId="708DF686" w14:textId="77777777" w:rsidTr="00AD7814">
        <w:trPr>
          <w:trHeight w:val="255"/>
        </w:trPr>
        <w:tc>
          <w:tcPr>
            <w:tcW w:w="2466" w:type="pct"/>
            <w:tcBorders>
              <w:top w:val="nil"/>
              <w:left w:val="nil"/>
              <w:bottom w:val="nil"/>
              <w:right w:val="nil"/>
            </w:tcBorders>
            <w:noWrap/>
            <w:hideMark/>
          </w:tcPr>
          <w:p w14:paraId="1470D726"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Anxiet*.ti,ab</w:t>
            </w:r>
          </w:p>
        </w:tc>
        <w:tc>
          <w:tcPr>
            <w:tcW w:w="2534" w:type="pct"/>
            <w:tcBorders>
              <w:top w:val="nil"/>
              <w:left w:val="nil"/>
              <w:bottom w:val="nil"/>
              <w:right w:val="nil"/>
            </w:tcBorders>
            <w:hideMark/>
          </w:tcPr>
          <w:p w14:paraId="47FA835A"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183285</w:t>
            </w:r>
          </w:p>
        </w:tc>
      </w:tr>
      <w:tr w:rsidR="00AD7814" w:rsidRPr="00592B3E" w14:paraId="2A3C3F5A" w14:textId="77777777" w:rsidTr="00AD7814">
        <w:trPr>
          <w:trHeight w:val="255"/>
        </w:trPr>
        <w:tc>
          <w:tcPr>
            <w:tcW w:w="2466" w:type="pct"/>
            <w:tcBorders>
              <w:top w:val="nil"/>
              <w:left w:val="nil"/>
              <w:bottom w:val="nil"/>
              <w:right w:val="nil"/>
            </w:tcBorders>
            <w:noWrap/>
            <w:hideMark/>
          </w:tcPr>
          <w:p w14:paraId="113762ED"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Anxious.ti,ab</w:t>
            </w:r>
          </w:p>
        </w:tc>
        <w:tc>
          <w:tcPr>
            <w:tcW w:w="2534" w:type="pct"/>
            <w:tcBorders>
              <w:top w:val="nil"/>
              <w:left w:val="nil"/>
              <w:bottom w:val="nil"/>
              <w:right w:val="nil"/>
            </w:tcBorders>
            <w:noWrap/>
            <w:hideMark/>
          </w:tcPr>
          <w:p w14:paraId="14DAD579" w14:textId="77777777" w:rsidR="00AD7814" w:rsidRPr="00AA3CDB" w:rsidRDefault="00AD7814" w:rsidP="00AD7814">
            <w:pPr>
              <w:jc w:val="cente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20063</w:t>
            </w:r>
          </w:p>
        </w:tc>
      </w:tr>
      <w:tr w:rsidR="00AD7814" w:rsidRPr="00592B3E" w14:paraId="4DD74BE6" w14:textId="77777777" w:rsidTr="00AD7814">
        <w:trPr>
          <w:trHeight w:val="255"/>
        </w:trPr>
        <w:tc>
          <w:tcPr>
            <w:tcW w:w="2466" w:type="pct"/>
            <w:tcBorders>
              <w:top w:val="nil"/>
              <w:left w:val="nil"/>
              <w:bottom w:val="nil"/>
              <w:right w:val="nil"/>
            </w:tcBorders>
            <w:hideMark/>
          </w:tcPr>
          <w:p w14:paraId="6457229B"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Selective* Mutism.ti,ab</w:t>
            </w:r>
          </w:p>
        </w:tc>
        <w:tc>
          <w:tcPr>
            <w:tcW w:w="2534" w:type="pct"/>
            <w:tcBorders>
              <w:top w:val="nil"/>
              <w:left w:val="nil"/>
              <w:bottom w:val="nil"/>
              <w:right w:val="nil"/>
            </w:tcBorders>
            <w:noWrap/>
            <w:hideMark/>
          </w:tcPr>
          <w:p w14:paraId="7DD77603" w14:textId="77777777" w:rsidR="00AD7814" w:rsidRPr="00AA3CDB" w:rsidRDefault="00AD7814" w:rsidP="00AD7814">
            <w:pPr>
              <w:jc w:val="cente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414</w:t>
            </w:r>
          </w:p>
        </w:tc>
      </w:tr>
      <w:tr w:rsidR="00AD7814" w:rsidRPr="00592B3E" w14:paraId="1885455C" w14:textId="77777777" w:rsidTr="00AD7814">
        <w:trPr>
          <w:trHeight w:val="255"/>
        </w:trPr>
        <w:tc>
          <w:tcPr>
            <w:tcW w:w="2466" w:type="pct"/>
            <w:tcBorders>
              <w:top w:val="nil"/>
              <w:left w:val="nil"/>
              <w:bottom w:val="nil"/>
              <w:right w:val="nil"/>
            </w:tcBorders>
            <w:hideMark/>
          </w:tcPr>
          <w:p w14:paraId="5787854E"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Phobi*.ti,ab</w:t>
            </w:r>
          </w:p>
        </w:tc>
        <w:tc>
          <w:tcPr>
            <w:tcW w:w="2534" w:type="pct"/>
            <w:tcBorders>
              <w:top w:val="nil"/>
              <w:left w:val="nil"/>
              <w:bottom w:val="nil"/>
              <w:right w:val="nil"/>
            </w:tcBorders>
            <w:noWrap/>
            <w:hideMark/>
          </w:tcPr>
          <w:p w14:paraId="0511D782" w14:textId="77777777" w:rsidR="00AD7814" w:rsidRPr="00AA3CDB" w:rsidRDefault="00AD7814" w:rsidP="00AD7814">
            <w:pPr>
              <w:jc w:val="cente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15194</w:t>
            </w:r>
          </w:p>
        </w:tc>
      </w:tr>
      <w:tr w:rsidR="00AD7814" w:rsidRPr="00592B3E" w14:paraId="626E205B" w14:textId="77777777" w:rsidTr="00AD7814">
        <w:trPr>
          <w:trHeight w:val="255"/>
        </w:trPr>
        <w:tc>
          <w:tcPr>
            <w:tcW w:w="2466" w:type="pct"/>
            <w:tcBorders>
              <w:top w:val="nil"/>
              <w:left w:val="nil"/>
              <w:bottom w:val="nil"/>
              <w:right w:val="nil"/>
            </w:tcBorders>
            <w:noWrap/>
            <w:hideMark/>
          </w:tcPr>
          <w:p w14:paraId="4BC29790"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Panic*.ti,ab</w:t>
            </w:r>
          </w:p>
        </w:tc>
        <w:tc>
          <w:tcPr>
            <w:tcW w:w="2534" w:type="pct"/>
            <w:tcBorders>
              <w:top w:val="nil"/>
              <w:left w:val="nil"/>
              <w:bottom w:val="nil"/>
              <w:right w:val="nil"/>
            </w:tcBorders>
            <w:noWrap/>
            <w:hideMark/>
          </w:tcPr>
          <w:p w14:paraId="033D518C" w14:textId="77777777" w:rsidR="00AD7814" w:rsidRPr="00AA3CDB" w:rsidRDefault="00AD7814" w:rsidP="00AD7814">
            <w:pPr>
              <w:jc w:val="cente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16186</w:t>
            </w:r>
          </w:p>
        </w:tc>
      </w:tr>
      <w:tr w:rsidR="00AD7814" w:rsidRPr="00592B3E" w14:paraId="37FC6A2A" w14:textId="77777777" w:rsidTr="00AD7814">
        <w:trPr>
          <w:trHeight w:val="255"/>
        </w:trPr>
        <w:tc>
          <w:tcPr>
            <w:tcW w:w="2466" w:type="pct"/>
            <w:tcBorders>
              <w:top w:val="nil"/>
              <w:left w:val="nil"/>
              <w:bottom w:val="nil"/>
              <w:right w:val="nil"/>
            </w:tcBorders>
            <w:noWrap/>
            <w:hideMark/>
          </w:tcPr>
          <w:p w14:paraId="35DC1B41"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Fear.ti,ab</w:t>
            </w:r>
          </w:p>
        </w:tc>
        <w:tc>
          <w:tcPr>
            <w:tcW w:w="2534" w:type="pct"/>
            <w:tcBorders>
              <w:top w:val="nil"/>
              <w:left w:val="nil"/>
              <w:bottom w:val="nil"/>
              <w:right w:val="nil"/>
            </w:tcBorders>
            <w:noWrap/>
            <w:hideMark/>
          </w:tcPr>
          <w:p w14:paraId="580E4F13" w14:textId="77777777" w:rsidR="00AD7814" w:rsidRPr="00AA3CDB" w:rsidRDefault="00AD7814" w:rsidP="00AD7814">
            <w:pPr>
              <w:jc w:val="cente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60139</w:t>
            </w:r>
          </w:p>
        </w:tc>
      </w:tr>
      <w:tr w:rsidR="00AD7814" w:rsidRPr="00592B3E" w14:paraId="23C82447" w14:textId="77777777" w:rsidTr="00AD7814">
        <w:trPr>
          <w:trHeight w:val="255"/>
        </w:trPr>
        <w:tc>
          <w:tcPr>
            <w:tcW w:w="2466" w:type="pct"/>
            <w:tcBorders>
              <w:top w:val="nil"/>
              <w:left w:val="nil"/>
              <w:bottom w:val="nil"/>
              <w:right w:val="nil"/>
            </w:tcBorders>
            <w:noWrap/>
            <w:hideMark/>
          </w:tcPr>
          <w:p w14:paraId="69819410"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Agoraphobi*.ti,ab</w:t>
            </w:r>
          </w:p>
        </w:tc>
        <w:tc>
          <w:tcPr>
            <w:tcW w:w="2534" w:type="pct"/>
            <w:tcBorders>
              <w:top w:val="nil"/>
              <w:left w:val="nil"/>
              <w:bottom w:val="nil"/>
              <w:right w:val="nil"/>
            </w:tcBorders>
            <w:noWrap/>
            <w:hideMark/>
          </w:tcPr>
          <w:p w14:paraId="2B1A1C9B" w14:textId="77777777" w:rsidR="00AD7814" w:rsidRPr="00AA3CDB" w:rsidRDefault="00AD7814" w:rsidP="00AD7814">
            <w:pPr>
              <w:jc w:val="cente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4897</w:t>
            </w:r>
          </w:p>
        </w:tc>
      </w:tr>
      <w:tr w:rsidR="00AD7814" w:rsidRPr="00592B3E" w14:paraId="57A1A0E9" w14:textId="77777777" w:rsidTr="00AD7814">
        <w:trPr>
          <w:trHeight w:val="255"/>
        </w:trPr>
        <w:tc>
          <w:tcPr>
            <w:tcW w:w="2466" w:type="pct"/>
            <w:tcBorders>
              <w:top w:val="nil"/>
              <w:left w:val="nil"/>
              <w:bottom w:val="nil"/>
              <w:right w:val="nil"/>
            </w:tcBorders>
            <w:hideMark/>
          </w:tcPr>
          <w:p w14:paraId="50247396" w14:textId="77777777" w:rsidR="00AD7814" w:rsidRPr="00AA3CDB" w:rsidRDefault="00AD7814" w:rsidP="00AD7814">
            <w:pP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Posttraumatic Stress.ti,ab</w:t>
            </w:r>
          </w:p>
        </w:tc>
        <w:tc>
          <w:tcPr>
            <w:tcW w:w="2534" w:type="pct"/>
            <w:tcBorders>
              <w:top w:val="nil"/>
              <w:left w:val="nil"/>
              <w:bottom w:val="nil"/>
              <w:right w:val="nil"/>
            </w:tcBorders>
            <w:noWrap/>
            <w:hideMark/>
          </w:tcPr>
          <w:p w14:paraId="21731963"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26909</w:t>
            </w:r>
          </w:p>
        </w:tc>
      </w:tr>
      <w:tr w:rsidR="00AD7814" w:rsidRPr="00592B3E" w14:paraId="2016F2A7" w14:textId="77777777" w:rsidTr="00AD7814">
        <w:trPr>
          <w:trHeight w:val="270"/>
        </w:trPr>
        <w:tc>
          <w:tcPr>
            <w:tcW w:w="2466" w:type="pct"/>
            <w:tcBorders>
              <w:top w:val="nil"/>
              <w:left w:val="nil"/>
              <w:bottom w:val="nil"/>
              <w:right w:val="nil"/>
            </w:tcBorders>
            <w:noWrap/>
            <w:hideMark/>
          </w:tcPr>
          <w:p w14:paraId="6EA70274" w14:textId="77777777" w:rsidR="00AD7814" w:rsidRPr="00A01702" w:rsidRDefault="00AD7814" w:rsidP="00AD7814">
            <w:pPr>
              <w:rPr>
                <w:rFonts w:ascii="Times New Roman" w:eastAsia="Times New Roman" w:hAnsi="Times New Roman" w:cs="Times New Roman"/>
                <w:color w:val="000000"/>
                <w:lang w:eastAsia="en-GB"/>
              </w:rPr>
            </w:pPr>
            <w:r w:rsidRPr="00A01702">
              <w:rPr>
                <w:rFonts w:ascii="Times New Roman" w:eastAsia="Times New Roman" w:hAnsi="Times New Roman" w:cs="Times New Roman"/>
                <w:color w:val="000000"/>
                <w:lang w:eastAsia="en-GB"/>
              </w:rPr>
              <w:t>Post Traumatic Stress.ti,ab</w:t>
            </w:r>
          </w:p>
        </w:tc>
        <w:tc>
          <w:tcPr>
            <w:tcW w:w="2534" w:type="pct"/>
            <w:tcBorders>
              <w:top w:val="nil"/>
              <w:left w:val="nil"/>
              <w:bottom w:val="nil"/>
              <w:right w:val="nil"/>
            </w:tcBorders>
            <w:noWrap/>
            <w:hideMark/>
          </w:tcPr>
          <w:p w14:paraId="181606FE"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10633</w:t>
            </w:r>
          </w:p>
        </w:tc>
      </w:tr>
      <w:tr w:rsidR="00AD7814" w:rsidRPr="00592B3E" w14:paraId="4C51B6C8" w14:textId="77777777" w:rsidTr="00AD7814">
        <w:trPr>
          <w:trHeight w:val="255"/>
        </w:trPr>
        <w:tc>
          <w:tcPr>
            <w:tcW w:w="2466" w:type="pct"/>
            <w:tcBorders>
              <w:top w:val="nil"/>
              <w:left w:val="nil"/>
              <w:bottom w:val="nil"/>
              <w:right w:val="nil"/>
            </w:tcBorders>
            <w:noWrap/>
            <w:hideMark/>
          </w:tcPr>
          <w:p w14:paraId="2B67A2DF" w14:textId="77777777" w:rsidR="00AD7814" w:rsidRPr="00A01702" w:rsidRDefault="00AD7814" w:rsidP="00AD7814">
            <w:pPr>
              <w:rPr>
                <w:rFonts w:ascii="Times New Roman" w:eastAsia="Times New Roman" w:hAnsi="Times New Roman" w:cs="Times New Roman"/>
                <w:color w:val="000000"/>
                <w:lang w:eastAsia="en-GB"/>
              </w:rPr>
            </w:pPr>
            <w:r w:rsidRPr="00A01702">
              <w:rPr>
                <w:rFonts w:ascii="Times New Roman" w:eastAsia="Times New Roman" w:hAnsi="Times New Roman" w:cs="Times New Roman"/>
                <w:color w:val="000000"/>
                <w:lang w:eastAsia="en-GB"/>
              </w:rPr>
              <w:t>Post-Traumatic Stress.ti,ab</w:t>
            </w:r>
          </w:p>
        </w:tc>
        <w:tc>
          <w:tcPr>
            <w:tcW w:w="2534" w:type="pct"/>
            <w:tcBorders>
              <w:top w:val="nil"/>
              <w:left w:val="nil"/>
              <w:bottom w:val="nil"/>
              <w:right w:val="nil"/>
            </w:tcBorders>
            <w:noWrap/>
            <w:hideMark/>
          </w:tcPr>
          <w:p w14:paraId="41E01350"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10633</w:t>
            </w:r>
          </w:p>
        </w:tc>
      </w:tr>
      <w:tr w:rsidR="00AD7814" w:rsidRPr="00592B3E" w14:paraId="5035A600" w14:textId="77777777" w:rsidTr="00AD7814">
        <w:trPr>
          <w:trHeight w:val="270"/>
        </w:trPr>
        <w:tc>
          <w:tcPr>
            <w:tcW w:w="2466" w:type="pct"/>
            <w:tcBorders>
              <w:top w:val="nil"/>
              <w:left w:val="nil"/>
              <w:bottom w:val="nil"/>
              <w:right w:val="nil"/>
            </w:tcBorders>
            <w:noWrap/>
            <w:hideMark/>
          </w:tcPr>
          <w:p w14:paraId="75DE04DF" w14:textId="77777777" w:rsidR="00AD7814" w:rsidRPr="00AA3CDB" w:rsidRDefault="00AD7814" w:rsidP="00AD7814">
            <w:pP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PTSD.ti,ab</w:t>
            </w:r>
          </w:p>
        </w:tc>
        <w:tc>
          <w:tcPr>
            <w:tcW w:w="2534" w:type="pct"/>
            <w:tcBorders>
              <w:top w:val="nil"/>
              <w:left w:val="nil"/>
              <w:bottom w:val="nil"/>
              <w:right w:val="nil"/>
            </w:tcBorders>
            <w:noWrap/>
            <w:hideMark/>
          </w:tcPr>
          <w:p w14:paraId="616DE6A1"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29500</w:t>
            </w:r>
          </w:p>
        </w:tc>
      </w:tr>
      <w:tr w:rsidR="00AD7814" w:rsidRPr="00592B3E" w14:paraId="2102958A" w14:textId="77777777" w:rsidTr="00AD7814">
        <w:trPr>
          <w:trHeight w:val="255"/>
        </w:trPr>
        <w:tc>
          <w:tcPr>
            <w:tcW w:w="2466" w:type="pct"/>
            <w:tcBorders>
              <w:top w:val="nil"/>
              <w:left w:val="nil"/>
              <w:bottom w:val="nil"/>
              <w:right w:val="nil"/>
            </w:tcBorders>
            <w:noWrap/>
            <w:hideMark/>
          </w:tcPr>
          <w:p w14:paraId="352E1CFA" w14:textId="77777777" w:rsidR="00AD7814" w:rsidRPr="00AA3CDB" w:rsidRDefault="00AD7814" w:rsidP="00AD7814">
            <w:pP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Obsessive-Compulsive*.ti,ab</w:t>
            </w:r>
          </w:p>
        </w:tc>
        <w:tc>
          <w:tcPr>
            <w:tcW w:w="2534" w:type="pct"/>
            <w:tcBorders>
              <w:top w:val="nil"/>
              <w:left w:val="nil"/>
              <w:bottom w:val="nil"/>
              <w:right w:val="nil"/>
            </w:tcBorders>
            <w:noWrap/>
            <w:hideMark/>
          </w:tcPr>
          <w:p w14:paraId="451A6788"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18992</w:t>
            </w:r>
          </w:p>
        </w:tc>
      </w:tr>
      <w:tr w:rsidR="00AD7814" w:rsidRPr="00592B3E" w14:paraId="278ED5C4" w14:textId="77777777" w:rsidTr="00AD7814">
        <w:trPr>
          <w:trHeight w:val="255"/>
        </w:trPr>
        <w:tc>
          <w:tcPr>
            <w:tcW w:w="2466" w:type="pct"/>
            <w:tcBorders>
              <w:top w:val="nil"/>
              <w:left w:val="nil"/>
              <w:bottom w:val="nil"/>
              <w:right w:val="nil"/>
            </w:tcBorders>
            <w:noWrap/>
            <w:hideMark/>
          </w:tcPr>
          <w:p w14:paraId="7B2F8D65" w14:textId="77777777" w:rsidR="00AD7814" w:rsidRPr="00AA3CDB" w:rsidRDefault="00AD7814" w:rsidP="00AD7814">
            <w:pP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Obsessive Compulsive*.ti,ab</w:t>
            </w:r>
          </w:p>
        </w:tc>
        <w:tc>
          <w:tcPr>
            <w:tcW w:w="2534" w:type="pct"/>
            <w:tcBorders>
              <w:top w:val="nil"/>
              <w:left w:val="nil"/>
              <w:bottom w:val="nil"/>
              <w:right w:val="nil"/>
            </w:tcBorders>
            <w:noWrap/>
            <w:hideMark/>
          </w:tcPr>
          <w:p w14:paraId="6A5059B8"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18992</w:t>
            </w:r>
          </w:p>
        </w:tc>
      </w:tr>
      <w:tr w:rsidR="00AD7814" w:rsidRPr="00592B3E" w14:paraId="6E68B25B" w14:textId="77777777" w:rsidTr="00AD7814">
        <w:trPr>
          <w:trHeight w:val="255"/>
        </w:trPr>
        <w:tc>
          <w:tcPr>
            <w:tcW w:w="2466" w:type="pct"/>
            <w:tcBorders>
              <w:top w:val="nil"/>
              <w:left w:val="nil"/>
              <w:bottom w:val="nil"/>
              <w:right w:val="nil"/>
            </w:tcBorders>
            <w:noWrap/>
            <w:hideMark/>
          </w:tcPr>
          <w:p w14:paraId="2DAB8597" w14:textId="77777777" w:rsidR="00AD7814" w:rsidRPr="00AA3CDB" w:rsidRDefault="00AD7814" w:rsidP="00AD7814">
            <w:pP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OCD.ti,ab</w:t>
            </w:r>
          </w:p>
        </w:tc>
        <w:tc>
          <w:tcPr>
            <w:tcW w:w="2534" w:type="pct"/>
            <w:tcBorders>
              <w:top w:val="nil"/>
              <w:left w:val="nil"/>
              <w:bottom w:val="nil"/>
              <w:right w:val="nil"/>
            </w:tcBorders>
            <w:noWrap/>
            <w:hideMark/>
          </w:tcPr>
          <w:p w14:paraId="2830ACFA"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10008</w:t>
            </w:r>
          </w:p>
        </w:tc>
      </w:tr>
      <w:tr w:rsidR="00AD7814" w:rsidRPr="00592B3E" w14:paraId="73C92B99" w14:textId="77777777" w:rsidTr="00AD7814">
        <w:trPr>
          <w:trHeight w:val="255"/>
        </w:trPr>
        <w:tc>
          <w:tcPr>
            <w:tcW w:w="2466" w:type="pct"/>
            <w:tcBorders>
              <w:top w:val="nil"/>
              <w:left w:val="nil"/>
              <w:bottom w:val="nil"/>
              <w:right w:val="nil"/>
            </w:tcBorders>
            <w:noWrap/>
            <w:hideMark/>
          </w:tcPr>
          <w:p w14:paraId="418F4E76" w14:textId="77777777" w:rsidR="00AD7814" w:rsidRPr="00AA3CDB" w:rsidRDefault="00AD7814" w:rsidP="00AD7814">
            <w:pP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14…OR…42</w:t>
            </w:r>
          </w:p>
        </w:tc>
        <w:tc>
          <w:tcPr>
            <w:tcW w:w="2534" w:type="pct"/>
            <w:tcBorders>
              <w:top w:val="nil"/>
              <w:left w:val="nil"/>
              <w:bottom w:val="nil"/>
              <w:right w:val="nil"/>
            </w:tcBorders>
            <w:noWrap/>
            <w:hideMark/>
          </w:tcPr>
          <w:p w14:paraId="31C1D305"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301314</w:t>
            </w:r>
          </w:p>
        </w:tc>
      </w:tr>
      <w:tr w:rsidR="00AD7814" w:rsidRPr="00592B3E" w14:paraId="5F5595C6" w14:textId="77777777" w:rsidTr="00AD7814">
        <w:trPr>
          <w:trHeight w:val="255"/>
        </w:trPr>
        <w:tc>
          <w:tcPr>
            <w:tcW w:w="2466" w:type="pct"/>
            <w:tcBorders>
              <w:top w:val="nil"/>
              <w:left w:val="nil"/>
              <w:bottom w:val="single" w:sz="4" w:space="0" w:color="auto"/>
              <w:right w:val="nil"/>
            </w:tcBorders>
            <w:noWrap/>
            <w:hideMark/>
          </w:tcPr>
          <w:p w14:paraId="079A830C" w14:textId="77777777" w:rsidR="00AD7814" w:rsidRPr="00AA3CDB" w:rsidRDefault="00AD7814" w:rsidP="00AD7814">
            <w:pPr>
              <w:rPr>
                <w:rFonts w:ascii="Times New Roman" w:eastAsia="Times New Roman" w:hAnsi="Times New Roman" w:cs="Times New Roman"/>
                <w:color w:val="000000"/>
                <w:lang w:eastAsia="en-GB"/>
              </w:rPr>
            </w:pPr>
            <w:r w:rsidRPr="00AA3CDB">
              <w:rPr>
                <w:rFonts w:ascii="Times New Roman" w:eastAsia="Times New Roman" w:hAnsi="Times New Roman" w:cs="Times New Roman"/>
                <w:color w:val="000000"/>
                <w:lang w:eastAsia="en-GB"/>
              </w:rPr>
              <w:t>5 AND 10 AND 13 AND 43</w:t>
            </w:r>
          </w:p>
        </w:tc>
        <w:tc>
          <w:tcPr>
            <w:tcW w:w="2534" w:type="pct"/>
            <w:tcBorders>
              <w:top w:val="nil"/>
              <w:left w:val="nil"/>
              <w:bottom w:val="single" w:sz="4" w:space="0" w:color="auto"/>
              <w:right w:val="nil"/>
            </w:tcBorders>
            <w:noWrap/>
            <w:hideMark/>
          </w:tcPr>
          <w:p w14:paraId="4DA21D94" w14:textId="77777777" w:rsidR="00AD7814" w:rsidRPr="00AA3CDB" w:rsidRDefault="00AD7814" w:rsidP="00AD7814">
            <w:pPr>
              <w:jc w:val="center"/>
              <w:rPr>
                <w:rFonts w:ascii="Times New Roman" w:eastAsia="Times New Roman" w:hAnsi="Times New Roman" w:cs="Times New Roman"/>
                <w:lang w:eastAsia="en-GB"/>
              </w:rPr>
            </w:pPr>
            <w:r w:rsidRPr="00AA3CDB">
              <w:rPr>
                <w:rFonts w:ascii="Times New Roman" w:eastAsia="Times New Roman" w:hAnsi="Times New Roman" w:cs="Times New Roman"/>
                <w:lang w:eastAsia="en-GB"/>
              </w:rPr>
              <w:t>65</w:t>
            </w:r>
          </w:p>
        </w:tc>
      </w:tr>
    </w:tbl>
    <w:p w14:paraId="56EAA411" w14:textId="77777777" w:rsidR="00C90951" w:rsidRPr="00367F68"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r w:rsidRPr="00367F68">
        <w:rPr>
          <w:rFonts w:ascii="Times New Roman" w:hAnsi="Times New Roman" w:cs="Times New Roman"/>
          <w:b/>
          <w:sz w:val="28"/>
          <w:szCs w:val="28"/>
          <w:lang w:val="fr-FR"/>
        </w:rPr>
        <w:t>APPENDIX A</w:t>
      </w:r>
    </w:p>
    <w:p w14:paraId="3E11BF04" w14:textId="22941F4A" w:rsidR="00C90951" w:rsidRPr="00367F68" w:rsidRDefault="00C90951" w:rsidP="00AF5A58">
      <w:pPr>
        <w:tabs>
          <w:tab w:val="left" w:pos="1908"/>
        </w:tabs>
        <w:spacing w:line="360" w:lineRule="auto"/>
        <w:rPr>
          <w:rFonts w:ascii="Times New Roman" w:hAnsi="Times New Roman" w:cs="Times New Roman"/>
          <w:b/>
          <w:sz w:val="28"/>
          <w:szCs w:val="28"/>
          <w:lang w:val="fr-FR"/>
        </w:rPr>
      </w:pPr>
    </w:p>
    <w:p w14:paraId="49D9CEE0" w14:textId="6F5D2CF7" w:rsidR="00C90951" w:rsidRPr="00367F68"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43E239B9" w14:textId="52F7EC3F" w:rsidR="00C90951" w:rsidRPr="00367F68" w:rsidRDefault="00CE5D38" w:rsidP="00C90951">
      <w:pPr>
        <w:tabs>
          <w:tab w:val="left" w:pos="1908"/>
        </w:tabs>
        <w:spacing w:line="360" w:lineRule="auto"/>
        <w:ind w:left="720" w:hanging="720"/>
        <w:jc w:val="center"/>
        <w:rPr>
          <w:rFonts w:ascii="Times New Roman" w:hAnsi="Times New Roman" w:cs="Times New Roman"/>
          <w:b/>
          <w:sz w:val="28"/>
          <w:szCs w:val="28"/>
          <w:lang w:val="fr-FR"/>
        </w:rPr>
      </w:pPr>
      <w:r w:rsidRPr="00AF5A58">
        <w:rPr>
          <w:rFonts w:ascii="Times New Roman" w:hAnsi="Times New Roman" w:cs="Times New Roman"/>
          <w:b/>
          <w:noProof/>
          <w:sz w:val="28"/>
          <w:szCs w:val="28"/>
          <w:lang w:eastAsia="en-GB"/>
        </w:rPr>
        <w:lastRenderedPageBreak/>
        <mc:AlternateContent>
          <mc:Choice Requires="wps">
            <w:drawing>
              <wp:anchor distT="45720" distB="45720" distL="114300" distR="114300" simplePos="0" relativeHeight="251598848" behindDoc="0" locked="0" layoutInCell="1" allowOverlap="1" wp14:anchorId="28BDDE02" wp14:editId="23968D9F">
                <wp:simplePos x="0" y="0"/>
                <wp:positionH relativeFrom="column">
                  <wp:posOffset>-1638072</wp:posOffset>
                </wp:positionH>
                <wp:positionV relativeFrom="paragraph">
                  <wp:posOffset>1958178</wp:posOffset>
                </wp:positionV>
                <wp:extent cx="8581390" cy="531241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581390" cy="5312410"/>
                        </a:xfrm>
                        <a:prstGeom prst="rect">
                          <a:avLst/>
                        </a:prstGeom>
                        <a:noFill/>
                        <a:ln w="9525">
                          <a:noFill/>
                          <a:miter lim="800000"/>
                          <a:headEnd/>
                          <a:tailEnd/>
                        </a:ln>
                      </wps:spPr>
                      <wps:txbx>
                        <w:txbxContent>
                          <w:tbl>
                            <w:tblPr>
                              <w:tblStyle w:val="TableGrid"/>
                              <w:tblW w:w="13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4"/>
                              <w:gridCol w:w="719"/>
                              <w:gridCol w:w="899"/>
                              <w:gridCol w:w="899"/>
                              <w:gridCol w:w="900"/>
                              <w:gridCol w:w="1260"/>
                              <w:gridCol w:w="1260"/>
                              <w:gridCol w:w="1079"/>
                              <w:gridCol w:w="1080"/>
                              <w:gridCol w:w="1080"/>
                              <w:gridCol w:w="900"/>
                              <w:gridCol w:w="1260"/>
                              <w:gridCol w:w="900"/>
                            </w:tblGrid>
                            <w:tr w:rsidR="00626766" w:rsidRPr="00CE5D38" w14:paraId="4AD6A47D" w14:textId="77777777" w:rsidTr="00CE5D38">
                              <w:trPr>
                                <w:trHeight w:val="699"/>
                              </w:trPr>
                              <w:tc>
                                <w:tcPr>
                                  <w:tcW w:w="13320" w:type="dxa"/>
                                  <w:gridSpan w:val="13"/>
                                  <w:tcBorders>
                                    <w:bottom w:val="single" w:sz="4" w:space="0" w:color="auto"/>
                                  </w:tcBorders>
                                </w:tcPr>
                                <w:p w14:paraId="41FCD63B" w14:textId="675FEB38" w:rsidR="00626766" w:rsidRPr="00CE5D38" w:rsidRDefault="00626766" w:rsidP="00AF5A58">
                                  <w:pPr>
                                    <w:rPr>
                                      <w:rFonts w:ascii="Times New Roman" w:hAnsi="Times New Roman" w:cs="Times New Roman"/>
                                      <w:b/>
                                    </w:rPr>
                                  </w:pPr>
                                  <w:r w:rsidRPr="00CE5D38">
                                    <w:rPr>
                                      <w:rFonts w:ascii="Times New Roman" w:hAnsi="Times New Roman" w:cs="Times New Roman"/>
                                      <w:b/>
                                    </w:rPr>
                                    <w:t>Table B1</w:t>
                                  </w:r>
                                </w:p>
                                <w:p w14:paraId="1BB36A08" w14:textId="44BD63AD" w:rsidR="00626766" w:rsidRPr="00CE5D38" w:rsidRDefault="00626766" w:rsidP="00AF5A58">
                                  <w:pPr>
                                    <w:rPr>
                                      <w:rFonts w:ascii="Times New Roman" w:hAnsi="Times New Roman" w:cs="Times New Roman"/>
                                      <w:i/>
                                    </w:rPr>
                                  </w:pPr>
                                  <w:r>
                                    <w:rPr>
                                      <w:rFonts w:ascii="Times New Roman" w:hAnsi="Times New Roman" w:cs="Times New Roman"/>
                                      <w:i/>
                                    </w:rPr>
                                    <w:t>Risk of Bias Ratings for Included Studies</w:t>
                                  </w:r>
                                  <w:r w:rsidRPr="00CE5D38">
                                    <w:rPr>
                                      <w:rFonts w:ascii="Times New Roman" w:hAnsi="Times New Roman" w:cs="Times New Roman"/>
                                      <w:i/>
                                    </w:rPr>
                                    <w:t xml:space="preserve"> </w:t>
                                  </w:r>
                                  <w:r>
                                    <w:rPr>
                                      <w:rFonts w:ascii="Times New Roman" w:hAnsi="Times New Roman" w:cs="Times New Roman"/>
                                      <w:i/>
                                    </w:rPr>
                                    <w:t>(</w:t>
                                  </w:r>
                                  <w:r w:rsidRPr="00CE5D38">
                                    <w:rPr>
                                      <w:rFonts w:ascii="Times New Roman" w:hAnsi="Times New Roman" w:cs="Times New Roman"/>
                                      <w:i/>
                                    </w:rPr>
                                    <w:t>Adapted from CASP Checklist for Cohort Studies</w:t>
                                  </w:r>
                                  <w:r>
                                    <w:rPr>
                                      <w:rFonts w:ascii="Times New Roman" w:hAnsi="Times New Roman" w:cs="Times New Roman"/>
                                      <w:i/>
                                    </w:rPr>
                                    <w:t>)</w:t>
                                  </w:r>
                                </w:p>
                                <w:p w14:paraId="4CF76B27" w14:textId="77777777" w:rsidR="00626766" w:rsidRPr="00CE5D38" w:rsidRDefault="00626766" w:rsidP="00AF5A58">
                                  <w:pPr>
                                    <w:rPr>
                                      <w:rFonts w:ascii="Times New Roman" w:hAnsi="Times New Roman" w:cs="Times New Roman"/>
                                      <w:i/>
                                      <w:sz w:val="18"/>
                                      <w:szCs w:val="18"/>
                                    </w:rPr>
                                  </w:pPr>
                                </w:p>
                              </w:tc>
                            </w:tr>
                            <w:tr w:rsidR="00626766" w:rsidRPr="00CE5D38" w14:paraId="4AC084B3" w14:textId="77777777" w:rsidTr="00CE5D38">
                              <w:trPr>
                                <w:trHeight w:val="625"/>
                              </w:trPr>
                              <w:tc>
                                <w:tcPr>
                                  <w:tcW w:w="1084" w:type="dxa"/>
                                  <w:tcBorders>
                                    <w:top w:val="single" w:sz="4" w:space="0" w:color="auto"/>
                                    <w:bottom w:val="single" w:sz="4" w:space="0" w:color="auto"/>
                                  </w:tcBorders>
                                </w:tcPr>
                                <w:p w14:paraId="277129C7"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Study</w:t>
                                  </w:r>
                                </w:p>
                              </w:tc>
                              <w:tc>
                                <w:tcPr>
                                  <w:tcW w:w="719" w:type="dxa"/>
                                  <w:tcBorders>
                                    <w:top w:val="single" w:sz="4" w:space="0" w:color="auto"/>
                                    <w:bottom w:val="single" w:sz="4" w:space="0" w:color="auto"/>
                                  </w:tcBorders>
                                </w:tcPr>
                                <w:p w14:paraId="3B5C6D0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Clear</w:t>
                                  </w:r>
                                </w:p>
                                <w:p w14:paraId="63CF155B"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issue</w:t>
                                  </w:r>
                                </w:p>
                              </w:tc>
                              <w:tc>
                                <w:tcPr>
                                  <w:tcW w:w="899" w:type="dxa"/>
                                  <w:tcBorders>
                                    <w:top w:val="single" w:sz="4" w:space="0" w:color="auto"/>
                                    <w:bottom w:val="single" w:sz="4" w:space="0" w:color="auto"/>
                                  </w:tcBorders>
                                </w:tcPr>
                                <w:p w14:paraId="1A733B46"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Sample</w:t>
                                  </w:r>
                                </w:p>
                                <w:p w14:paraId="51B59F88" w14:textId="77777777" w:rsidR="00626766" w:rsidRPr="00CE5D38" w:rsidRDefault="00626766" w:rsidP="00AF5A58">
                                  <w:pPr>
                                    <w:rPr>
                                      <w:rFonts w:ascii="Times New Roman" w:hAnsi="Times New Roman" w:cs="Times New Roman"/>
                                      <w:sz w:val="18"/>
                                      <w:szCs w:val="18"/>
                                    </w:rPr>
                                  </w:pPr>
                                </w:p>
                                <w:p w14:paraId="3FB5F99A" w14:textId="77777777" w:rsidR="00626766" w:rsidRPr="00CE5D38" w:rsidRDefault="00626766" w:rsidP="00AF5A58">
                                  <w:pPr>
                                    <w:rPr>
                                      <w:rFonts w:ascii="Times New Roman" w:hAnsi="Times New Roman" w:cs="Times New Roman"/>
                                      <w:sz w:val="18"/>
                                      <w:szCs w:val="18"/>
                                    </w:rPr>
                                  </w:pPr>
                                </w:p>
                              </w:tc>
                              <w:tc>
                                <w:tcPr>
                                  <w:tcW w:w="899" w:type="dxa"/>
                                  <w:tcBorders>
                                    <w:top w:val="single" w:sz="4" w:space="0" w:color="auto"/>
                                    <w:bottom w:val="single" w:sz="4" w:space="0" w:color="auto"/>
                                  </w:tcBorders>
                                </w:tcPr>
                                <w:p w14:paraId="4335509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Predictor measures accuracy</w:t>
                                  </w:r>
                                </w:p>
                              </w:tc>
                              <w:tc>
                                <w:tcPr>
                                  <w:tcW w:w="900" w:type="dxa"/>
                                  <w:tcBorders>
                                    <w:top w:val="single" w:sz="4" w:space="0" w:color="auto"/>
                                    <w:bottom w:val="single" w:sz="4" w:space="0" w:color="auto"/>
                                  </w:tcBorders>
                                </w:tcPr>
                                <w:p w14:paraId="6F610A1D"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Relapse measure accuracy</w:t>
                                  </w:r>
                                </w:p>
                              </w:tc>
                              <w:tc>
                                <w:tcPr>
                                  <w:tcW w:w="1260" w:type="dxa"/>
                                  <w:tcBorders>
                                    <w:top w:val="single" w:sz="4" w:space="0" w:color="auto"/>
                                    <w:bottom w:val="single" w:sz="4" w:space="0" w:color="auto"/>
                                  </w:tcBorders>
                                </w:tcPr>
                                <w:p w14:paraId="78CDFE42"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 xml:space="preserve">Confounding factors </w:t>
                                  </w:r>
                                </w:p>
                                <w:p w14:paraId="11A01068"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identified</w:t>
                                  </w:r>
                                </w:p>
                              </w:tc>
                              <w:tc>
                                <w:tcPr>
                                  <w:tcW w:w="1260" w:type="dxa"/>
                                  <w:tcBorders>
                                    <w:top w:val="single" w:sz="4" w:space="0" w:color="auto"/>
                                    <w:bottom w:val="single" w:sz="4" w:space="0" w:color="auto"/>
                                  </w:tcBorders>
                                </w:tcPr>
                                <w:p w14:paraId="44A224F2"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Confounding factors considered</w:t>
                                  </w:r>
                                </w:p>
                              </w:tc>
                              <w:tc>
                                <w:tcPr>
                                  <w:tcW w:w="1079" w:type="dxa"/>
                                  <w:tcBorders>
                                    <w:top w:val="single" w:sz="4" w:space="0" w:color="auto"/>
                                    <w:bottom w:val="single" w:sz="4" w:space="0" w:color="auto"/>
                                  </w:tcBorders>
                                </w:tcPr>
                                <w:p w14:paraId="1B70367A"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Complete follow-up</w:t>
                                  </w:r>
                                </w:p>
                              </w:tc>
                              <w:tc>
                                <w:tcPr>
                                  <w:tcW w:w="1080" w:type="dxa"/>
                                  <w:tcBorders>
                                    <w:top w:val="single" w:sz="4" w:space="0" w:color="auto"/>
                                    <w:bottom w:val="single" w:sz="4" w:space="0" w:color="auto"/>
                                  </w:tcBorders>
                                </w:tcPr>
                                <w:p w14:paraId="3AE6A2A3"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Long enough follow-up</w:t>
                                  </w:r>
                                </w:p>
                              </w:tc>
                              <w:tc>
                                <w:tcPr>
                                  <w:tcW w:w="1080" w:type="dxa"/>
                                  <w:tcBorders>
                                    <w:top w:val="single" w:sz="4" w:space="0" w:color="auto"/>
                                    <w:bottom w:val="single" w:sz="4" w:space="0" w:color="auto"/>
                                  </w:tcBorders>
                                </w:tcPr>
                                <w:p w14:paraId="3CFA2985"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Complete</w:t>
                                  </w:r>
                                </w:p>
                                <w:p w14:paraId="6417B92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results</w:t>
                                  </w:r>
                                </w:p>
                              </w:tc>
                              <w:tc>
                                <w:tcPr>
                                  <w:tcW w:w="900" w:type="dxa"/>
                                  <w:tcBorders>
                                    <w:top w:val="single" w:sz="4" w:space="0" w:color="auto"/>
                                    <w:bottom w:val="single" w:sz="4" w:space="0" w:color="auto"/>
                                  </w:tcBorders>
                                </w:tcPr>
                                <w:p w14:paraId="7D269482"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 xml:space="preserve">Precise </w:t>
                                  </w:r>
                                </w:p>
                                <w:p w14:paraId="4C1C37C9"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results</w:t>
                                  </w:r>
                                </w:p>
                              </w:tc>
                              <w:tc>
                                <w:tcPr>
                                  <w:tcW w:w="1260" w:type="dxa"/>
                                  <w:tcBorders>
                                    <w:top w:val="single" w:sz="4" w:space="0" w:color="auto"/>
                                    <w:bottom w:val="single" w:sz="4" w:space="0" w:color="auto"/>
                                  </w:tcBorders>
                                </w:tcPr>
                                <w:p w14:paraId="7194FDE5"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Results</w:t>
                                  </w:r>
                                </w:p>
                                <w:p w14:paraId="7BDD3F43"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believability</w:t>
                                  </w:r>
                                </w:p>
                              </w:tc>
                              <w:tc>
                                <w:tcPr>
                                  <w:tcW w:w="900" w:type="dxa"/>
                                  <w:tcBorders>
                                    <w:top w:val="single" w:sz="4" w:space="0" w:color="auto"/>
                                    <w:bottom w:val="single" w:sz="4" w:space="0" w:color="auto"/>
                                  </w:tcBorders>
                                </w:tcPr>
                                <w:p w14:paraId="71D0DDF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 xml:space="preserve">Overall </w:t>
                                  </w:r>
                                </w:p>
                                <w:p w14:paraId="74DFDA2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rating</w:t>
                                  </w:r>
                                </w:p>
                              </w:tc>
                            </w:tr>
                            <w:tr w:rsidR="00626766" w:rsidRPr="00CE5D38" w14:paraId="19E2B998" w14:textId="77777777" w:rsidTr="00CE5D38">
                              <w:trPr>
                                <w:trHeight w:val="541"/>
                              </w:trPr>
                              <w:tc>
                                <w:tcPr>
                                  <w:tcW w:w="1084" w:type="dxa"/>
                                  <w:tcBorders>
                                    <w:top w:val="single" w:sz="4" w:space="0" w:color="auto"/>
                                  </w:tcBorders>
                                </w:tcPr>
                                <w:p w14:paraId="56AF96F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Braga et al. (2005)</w:t>
                                  </w:r>
                                </w:p>
                              </w:tc>
                              <w:tc>
                                <w:tcPr>
                                  <w:tcW w:w="719" w:type="dxa"/>
                                  <w:tcBorders>
                                    <w:top w:val="single" w:sz="4" w:space="0" w:color="auto"/>
                                  </w:tcBorders>
                                </w:tcPr>
                                <w:p w14:paraId="293FC76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Borders>
                                    <w:top w:val="single" w:sz="4" w:space="0" w:color="auto"/>
                                  </w:tcBorders>
                                </w:tcPr>
                                <w:p w14:paraId="0ED1279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Borders>
                                    <w:top w:val="single" w:sz="4" w:space="0" w:color="auto"/>
                                  </w:tcBorders>
                                </w:tcPr>
                                <w:p w14:paraId="08E9752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top w:val="single" w:sz="4" w:space="0" w:color="auto"/>
                                  </w:tcBorders>
                                </w:tcPr>
                                <w:p w14:paraId="7F40E93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top w:val="single" w:sz="4" w:space="0" w:color="auto"/>
                                  </w:tcBorders>
                                </w:tcPr>
                                <w:p w14:paraId="78406AE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top w:val="single" w:sz="4" w:space="0" w:color="auto"/>
                                  </w:tcBorders>
                                </w:tcPr>
                                <w:p w14:paraId="5A5109AF" w14:textId="77777777" w:rsidR="00626766" w:rsidRPr="00CE5D38" w:rsidRDefault="00626766" w:rsidP="00AF5A58">
                                  <w:pPr>
                                    <w:spacing w:before="240"/>
                                    <w:jc w:val="both"/>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Borders>
                                    <w:top w:val="single" w:sz="4" w:space="0" w:color="auto"/>
                                  </w:tcBorders>
                                </w:tcPr>
                                <w:p w14:paraId="71ED779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Borders>
                                    <w:top w:val="single" w:sz="4" w:space="0" w:color="auto"/>
                                  </w:tcBorders>
                                </w:tcPr>
                                <w:p w14:paraId="3E11766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Borders>
                                    <w:top w:val="single" w:sz="4" w:space="0" w:color="auto"/>
                                  </w:tcBorders>
                                </w:tcPr>
                                <w:p w14:paraId="3EF74CC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top w:val="single" w:sz="4" w:space="0" w:color="auto"/>
                                  </w:tcBorders>
                                </w:tcPr>
                                <w:p w14:paraId="3048D9C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top w:val="single" w:sz="4" w:space="0" w:color="auto"/>
                                  </w:tcBorders>
                                </w:tcPr>
                                <w:p w14:paraId="75D6F08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top w:val="single" w:sz="4" w:space="0" w:color="auto"/>
                                  </w:tcBorders>
                                </w:tcPr>
                                <w:p w14:paraId="51D6009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6A9D813A" w14:textId="77777777" w:rsidTr="00CE5D38">
                              <w:trPr>
                                <w:trHeight w:val="231"/>
                              </w:trPr>
                              <w:tc>
                                <w:tcPr>
                                  <w:tcW w:w="1084" w:type="dxa"/>
                                </w:tcPr>
                                <w:p w14:paraId="29F6A9ED" w14:textId="77777777" w:rsidR="00626766" w:rsidRPr="00CE5D38" w:rsidRDefault="00626766" w:rsidP="00AF5A58">
                                  <w:pPr>
                                    <w:spacing w:before="240"/>
                                    <w:rPr>
                                      <w:rFonts w:ascii="Times New Roman" w:hAnsi="Times New Roman" w:cs="Times New Roman"/>
                                      <w:sz w:val="18"/>
                                      <w:szCs w:val="18"/>
                                      <w:vertAlign w:val="superscript"/>
                                    </w:rPr>
                                  </w:pPr>
                                  <w:r w:rsidRPr="00CE5D38">
                                    <w:rPr>
                                      <w:rFonts w:ascii="Times New Roman" w:hAnsi="Times New Roman" w:cs="Times New Roman"/>
                                      <w:sz w:val="18"/>
                                      <w:szCs w:val="18"/>
                                    </w:rPr>
                                    <w:t>Braga et al. (2010)</w:t>
                                  </w:r>
                                </w:p>
                              </w:tc>
                              <w:tc>
                                <w:tcPr>
                                  <w:tcW w:w="719" w:type="dxa"/>
                                </w:tcPr>
                                <w:p w14:paraId="76E1BB4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4CDB100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0B039A7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2449959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Unclear</w:t>
                                  </w:r>
                                </w:p>
                              </w:tc>
                              <w:tc>
                                <w:tcPr>
                                  <w:tcW w:w="1260" w:type="dxa"/>
                                </w:tcPr>
                                <w:p w14:paraId="35FD350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4DE704B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Pr>
                                <w:p w14:paraId="32AD81E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455E54F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4EED4DF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00D58B6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1B5098A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7DFCE9A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6DFA680C" w14:textId="77777777" w:rsidTr="00CE5D38">
                              <w:trPr>
                                <w:trHeight w:val="249"/>
                              </w:trPr>
                              <w:tc>
                                <w:tcPr>
                                  <w:tcW w:w="1084" w:type="dxa"/>
                                </w:tcPr>
                                <w:p w14:paraId="37737B8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DiMauro et al. (2013b)</w:t>
                                  </w:r>
                                </w:p>
                              </w:tc>
                              <w:tc>
                                <w:tcPr>
                                  <w:tcW w:w="719" w:type="dxa"/>
                                </w:tcPr>
                                <w:p w14:paraId="6457456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030F872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05C1604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900" w:type="dxa"/>
                                </w:tcPr>
                                <w:p w14:paraId="66974D9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Unclear</w:t>
                                  </w:r>
                                </w:p>
                              </w:tc>
                              <w:tc>
                                <w:tcPr>
                                  <w:tcW w:w="1260" w:type="dxa"/>
                                </w:tcPr>
                                <w:p w14:paraId="5588D43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7D4142C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Pr>
                                <w:p w14:paraId="4BAAAF9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6E20219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61B51B2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7BDFB90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50CB1AA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900" w:type="dxa"/>
                                </w:tcPr>
                                <w:p w14:paraId="1ACAB7D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r>
                            <w:tr w:rsidR="00626766" w:rsidRPr="00CE5D38" w14:paraId="3A6863DF" w14:textId="77777777" w:rsidTr="00CE5D38">
                              <w:trPr>
                                <w:trHeight w:val="231"/>
                              </w:trPr>
                              <w:tc>
                                <w:tcPr>
                                  <w:tcW w:w="1084" w:type="dxa"/>
                                </w:tcPr>
                                <w:p w14:paraId="3A768B1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Fava et al. (1995)</w:t>
                                  </w:r>
                                </w:p>
                              </w:tc>
                              <w:tc>
                                <w:tcPr>
                                  <w:tcW w:w="719" w:type="dxa"/>
                                </w:tcPr>
                                <w:p w14:paraId="70C3FA5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2968439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899" w:type="dxa"/>
                                </w:tcPr>
                                <w:p w14:paraId="1FF592C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2B0BD7F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0069277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5D1C39C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Pr>
                                <w:p w14:paraId="1EE0711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235E53C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74C0880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1930529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6DDDF61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77380017"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Fair</w:t>
                                  </w:r>
                                </w:p>
                              </w:tc>
                            </w:tr>
                            <w:tr w:rsidR="00626766" w:rsidRPr="00CE5D38" w14:paraId="52DBA3F6" w14:textId="77777777" w:rsidTr="00CE5D38">
                              <w:trPr>
                                <w:trHeight w:val="249"/>
                              </w:trPr>
                              <w:tc>
                                <w:tcPr>
                                  <w:tcW w:w="1084" w:type="dxa"/>
                                </w:tcPr>
                                <w:p w14:paraId="51CC430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Fava et al. (2001a)</w:t>
                                  </w:r>
                                </w:p>
                              </w:tc>
                              <w:tc>
                                <w:tcPr>
                                  <w:tcW w:w="719" w:type="dxa"/>
                                </w:tcPr>
                                <w:p w14:paraId="2434DF7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1B6D328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899" w:type="dxa"/>
                                </w:tcPr>
                                <w:p w14:paraId="4738CA5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68B6A51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41E88CD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11700F5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79" w:type="dxa"/>
                                </w:tcPr>
                                <w:p w14:paraId="130A34E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099C851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54ABABC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58E925D7"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035D865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35F6A9C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556275CD" w14:textId="77777777" w:rsidTr="00CE5D38">
                              <w:trPr>
                                <w:trHeight w:val="231"/>
                              </w:trPr>
                              <w:tc>
                                <w:tcPr>
                                  <w:tcW w:w="1084" w:type="dxa"/>
                                </w:tcPr>
                                <w:p w14:paraId="4F2DF37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Fava et al. (2001b)</w:t>
                                  </w:r>
                                </w:p>
                              </w:tc>
                              <w:tc>
                                <w:tcPr>
                                  <w:tcW w:w="719" w:type="dxa"/>
                                </w:tcPr>
                                <w:p w14:paraId="30E16FE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538DA9D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899" w:type="dxa"/>
                                </w:tcPr>
                                <w:p w14:paraId="7CB938D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68C5FEC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0ECCB39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5E12C61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79" w:type="dxa"/>
                                </w:tcPr>
                                <w:p w14:paraId="1146C54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630A71C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22BCDD3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427EE6E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196D5C6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137D9FA7"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223DD1ED" w14:textId="77777777" w:rsidTr="00CE5D38">
                              <w:trPr>
                                <w:trHeight w:val="249"/>
                              </w:trPr>
                              <w:tc>
                                <w:tcPr>
                                  <w:tcW w:w="1084" w:type="dxa"/>
                                </w:tcPr>
                                <w:p w14:paraId="3D4E12C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Heldt et al. (2011)</w:t>
                                  </w:r>
                                </w:p>
                              </w:tc>
                              <w:tc>
                                <w:tcPr>
                                  <w:tcW w:w="719" w:type="dxa"/>
                                </w:tcPr>
                                <w:p w14:paraId="773396A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1126E17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1BA3EAE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7A771F2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46F3958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09BB4A7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Pr>
                                <w:p w14:paraId="7124471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17C910D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17987C0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4FD9C8B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70F50D1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0403D63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57CEA6AC" w14:textId="77777777" w:rsidTr="00CE5D38">
                              <w:trPr>
                                <w:trHeight w:val="249"/>
                              </w:trPr>
                              <w:tc>
                                <w:tcPr>
                                  <w:tcW w:w="1084" w:type="dxa"/>
                                </w:tcPr>
                                <w:p w14:paraId="38AB31B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Lincoln et al. (2005)</w:t>
                                  </w:r>
                                </w:p>
                              </w:tc>
                              <w:tc>
                                <w:tcPr>
                                  <w:tcW w:w="719" w:type="dxa"/>
                                </w:tcPr>
                                <w:p w14:paraId="1A9DF67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39042E2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Unclear</w:t>
                                  </w:r>
                                </w:p>
                              </w:tc>
                              <w:tc>
                                <w:tcPr>
                                  <w:tcW w:w="899" w:type="dxa"/>
                                </w:tcPr>
                                <w:p w14:paraId="706B9DF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6B97894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2F7A81D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09D5257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79" w:type="dxa"/>
                                </w:tcPr>
                                <w:p w14:paraId="510A73A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1903EDC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46C63E97"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3E5C096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6BE0EF5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2F4A7DF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4957B52A" w14:textId="77777777" w:rsidTr="00CE5D38">
                              <w:trPr>
                                <w:trHeight w:val="79"/>
                              </w:trPr>
                              <w:tc>
                                <w:tcPr>
                                  <w:tcW w:w="1084" w:type="dxa"/>
                                  <w:tcBorders>
                                    <w:bottom w:val="single" w:sz="4" w:space="0" w:color="auto"/>
                                  </w:tcBorders>
                                </w:tcPr>
                                <w:p w14:paraId="2DDCF4B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Otto et al. (1996)</w:t>
                                  </w:r>
                                </w:p>
                              </w:tc>
                              <w:tc>
                                <w:tcPr>
                                  <w:tcW w:w="719" w:type="dxa"/>
                                  <w:tcBorders>
                                    <w:bottom w:val="single" w:sz="4" w:space="0" w:color="auto"/>
                                  </w:tcBorders>
                                </w:tcPr>
                                <w:p w14:paraId="10A40CD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Borders>
                                    <w:bottom w:val="single" w:sz="4" w:space="0" w:color="auto"/>
                                  </w:tcBorders>
                                </w:tcPr>
                                <w:p w14:paraId="008D1BC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Unclear</w:t>
                                  </w:r>
                                </w:p>
                              </w:tc>
                              <w:tc>
                                <w:tcPr>
                                  <w:tcW w:w="899" w:type="dxa"/>
                                  <w:tcBorders>
                                    <w:bottom w:val="single" w:sz="4" w:space="0" w:color="auto"/>
                                  </w:tcBorders>
                                </w:tcPr>
                                <w:p w14:paraId="406E5C7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bottom w:val="single" w:sz="4" w:space="0" w:color="auto"/>
                                  </w:tcBorders>
                                </w:tcPr>
                                <w:p w14:paraId="64DDC7D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bottom w:val="single" w:sz="4" w:space="0" w:color="auto"/>
                                  </w:tcBorders>
                                </w:tcPr>
                                <w:p w14:paraId="2B47CE5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bottom w:val="single" w:sz="4" w:space="0" w:color="auto"/>
                                  </w:tcBorders>
                                </w:tcPr>
                                <w:p w14:paraId="7CC457B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79" w:type="dxa"/>
                                  <w:tcBorders>
                                    <w:bottom w:val="single" w:sz="4" w:space="0" w:color="auto"/>
                                  </w:tcBorders>
                                </w:tcPr>
                                <w:p w14:paraId="13650AF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Borders>
                                    <w:bottom w:val="single" w:sz="4" w:space="0" w:color="auto"/>
                                  </w:tcBorders>
                                </w:tcPr>
                                <w:p w14:paraId="2661EA9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Borders>
                                    <w:bottom w:val="single" w:sz="4" w:space="0" w:color="auto"/>
                                  </w:tcBorders>
                                </w:tcPr>
                                <w:p w14:paraId="157256D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bottom w:val="single" w:sz="4" w:space="0" w:color="auto"/>
                                  </w:tcBorders>
                                </w:tcPr>
                                <w:p w14:paraId="5E7931D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Borders>
                                    <w:bottom w:val="single" w:sz="4" w:space="0" w:color="auto"/>
                                  </w:tcBorders>
                                </w:tcPr>
                                <w:p w14:paraId="6A7AF65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bottom w:val="single" w:sz="4" w:space="0" w:color="auto"/>
                                  </w:tcBorders>
                                </w:tcPr>
                                <w:p w14:paraId="0A49B95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bl>
                          <w:p w14:paraId="42BF3657" w14:textId="0BF68846" w:rsidR="00626766" w:rsidRPr="00CE5D38" w:rsidRDefault="00626766">
                            <w:pPr>
                              <w:rPr>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BDDE02" id="_x0000_s1179" type="#_x0000_t202" style="position:absolute;left:0;text-align:left;margin-left:-129pt;margin-top:154.2pt;width:675.7pt;height:418.3pt;rotation:-90;z-index:251598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JVIGAIAAAwEAAAOAAAAZHJzL2Uyb0RvYy54bWysU9Fu2yAUfZ+0f0C8L47duE2sOFXXrtOk&#10;bqvU7gMIxjEacBmQ2NnX94Kz1OrepvGAgHs5nHvOZX09aEUOwnkJpqb5bE6JMBwaaXY1/fF8/2FJ&#10;iQ/MNEyBETU9Ck+vN+/frXtbiQI6UI1wBEGMr3pb0y4EW2WZ553QzM/ACoPBFpxmAbdulzWO9Yiu&#10;VVbM55dZD66xDrjwHk/vxiDdJPy2FTx8b1svAlE1RW4hzS7N2zhnmzWrdo7ZTvITDfYPLDSTBh89&#10;Q92xwMjeyb+gtOQOPLRhxkFn0LaSi1QDVpPP31Tz1DErUi0ojrdnmfz/g+XfDo+OyKamRX5FiWEa&#10;TXoWQyAfYSBF1Ke3vsK0J4uJYcBj9DnV6u0D8J+eGLjtmNmJG+eg7wRrkF8eb2aTqyOOjyDb/is0&#10;+AzbB0hAQ+s0cYDm5JdoKo50jOoQfAxtO56tisw4Hi7LZX6xwhDHWHmRF4s8mZmxKqJFK6zz4bMA&#10;TeKipg57IcGyw4MPkd1rSkw3cC+VSv2gDOlruiqLMl2YRLQM2K5KamQwEk0XYtGfTJPWgUk1rvEB&#10;ZU4qxMJHCcKwHZLgy/KPultojqhLUgBLwu+EfDtwvynpsTVr6n/tmROUqC8GtV3li0Xs5bRZlFcF&#10;btw0sp1GmOEIVdNAybi8Dan/x5pv0INWJjmiWSOTE2dsuaTS6XvEnp7uU9brJ968AAAA//8DAFBL&#10;AwQUAAYACAAAACEAneMiD9wAAAAJAQAADwAAAGRycy9kb3ducmV2LnhtbEyPwW7CMBBE75X6D9ZW&#10;6qUCGwoRSuMgaFWpVwLcTbwkUeN1FBuS/H23p/a2o3mancm2o2vFHfvQeNKwmCsQSKW3DVUaTsfP&#10;2QZEiIasaT2hhgkDbPPHh8yk1g90wHsRK8EhFFKjoY6xS6UMZY3OhLnvkNi7+t6ZyLKvpO3NwOGu&#10;lUulEulMQ/yhNh2+11h+FzenIX7Extvzi7r6w7DeT19FkG7S+vlp3L2BiDjGPxh+63N1yLnTxd/I&#10;BtFqmCUMalgveBHbm9eEjwtzK7Vcgcwz+X9B/gMAAP//AwBQSwECLQAUAAYACAAAACEAtoM4kv4A&#10;AADhAQAAEwAAAAAAAAAAAAAAAAAAAAAAW0NvbnRlbnRfVHlwZXNdLnhtbFBLAQItABQABgAIAAAA&#10;IQA4/SH/1gAAAJQBAAALAAAAAAAAAAAAAAAAAC8BAABfcmVscy8ucmVsc1BLAQItABQABgAIAAAA&#10;IQCYDJVIGAIAAAwEAAAOAAAAAAAAAAAAAAAAAC4CAABkcnMvZTJvRG9jLnhtbFBLAQItABQABgAI&#10;AAAAIQCd4yIP3AAAAAkBAAAPAAAAAAAAAAAAAAAAAHIEAABkcnMvZG93bnJldi54bWxQSwUGAAAA&#10;AAQABADzAAAAewUAAAAA&#10;" filled="f" stroked="f">
                <v:textbox>
                  <w:txbxContent>
                    <w:tbl>
                      <w:tblPr>
                        <w:tblStyle w:val="TableGrid"/>
                        <w:tblW w:w="133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4"/>
                        <w:gridCol w:w="719"/>
                        <w:gridCol w:w="899"/>
                        <w:gridCol w:w="899"/>
                        <w:gridCol w:w="900"/>
                        <w:gridCol w:w="1260"/>
                        <w:gridCol w:w="1260"/>
                        <w:gridCol w:w="1079"/>
                        <w:gridCol w:w="1080"/>
                        <w:gridCol w:w="1080"/>
                        <w:gridCol w:w="900"/>
                        <w:gridCol w:w="1260"/>
                        <w:gridCol w:w="900"/>
                      </w:tblGrid>
                      <w:tr w:rsidR="00626766" w:rsidRPr="00CE5D38" w14:paraId="4AD6A47D" w14:textId="77777777" w:rsidTr="00CE5D38">
                        <w:trPr>
                          <w:trHeight w:val="699"/>
                        </w:trPr>
                        <w:tc>
                          <w:tcPr>
                            <w:tcW w:w="13320" w:type="dxa"/>
                            <w:gridSpan w:val="13"/>
                            <w:tcBorders>
                              <w:bottom w:val="single" w:sz="4" w:space="0" w:color="auto"/>
                            </w:tcBorders>
                          </w:tcPr>
                          <w:p w14:paraId="41FCD63B" w14:textId="675FEB38" w:rsidR="00626766" w:rsidRPr="00CE5D38" w:rsidRDefault="00626766" w:rsidP="00AF5A58">
                            <w:pPr>
                              <w:rPr>
                                <w:rFonts w:ascii="Times New Roman" w:hAnsi="Times New Roman" w:cs="Times New Roman"/>
                                <w:b/>
                              </w:rPr>
                            </w:pPr>
                            <w:r w:rsidRPr="00CE5D38">
                              <w:rPr>
                                <w:rFonts w:ascii="Times New Roman" w:hAnsi="Times New Roman" w:cs="Times New Roman"/>
                                <w:b/>
                              </w:rPr>
                              <w:t>Table B1</w:t>
                            </w:r>
                          </w:p>
                          <w:p w14:paraId="1BB36A08" w14:textId="44BD63AD" w:rsidR="00626766" w:rsidRPr="00CE5D38" w:rsidRDefault="00626766" w:rsidP="00AF5A58">
                            <w:pPr>
                              <w:rPr>
                                <w:rFonts w:ascii="Times New Roman" w:hAnsi="Times New Roman" w:cs="Times New Roman"/>
                                <w:i/>
                              </w:rPr>
                            </w:pPr>
                            <w:r>
                              <w:rPr>
                                <w:rFonts w:ascii="Times New Roman" w:hAnsi="Times New Roman" w:cs="Times New Roman"/>
                                <w:i/>
                              </w:rPr>
                              <w:t>Risk of Bias Ratings for Included Studies</w:t>
                            </w:r>
                            <w:r w:rsidRPr="00CE5D38">
                              <w:rPr>
                                <w:rFonts w:ascii="Times New Roman" w:hAnsi="Times New Roman" w:cs="Times New Roman"/>
                                <w:i/>
                              </w:rPr>
                              <w:t xml:space="preserve"> </w:t>
                            </w:r>
                            <w:r>
                              <w:rPr>
                                <w:rFonts w:ascii="Times New Roman" w:hAnsi="Times New Roman" w:cs="Times New Roman"/>
                                <w:i/>
                              </w:rPr>
                              <w:t>(</w:t>
                            </w:r>
                            <w:r w:rsidRPr="00CE5D38">
                              <w:rPr>
                                <w:rFonts w:ascii="Times New Roman" w:hAnsi="Times New Roman" w:cs="Times New Roman"/>
                                <w:i/>
                              </w:rPr>
                              <w:t>Adapted from CASP Checklist for Cohort Studies</w:t>
                            </w:r>
                            <w:r>
                              <w:rPr>
                                <w:rFonts w:ascii="Times New Roman" w:hAnsi="Times New Roman" w:cs="Times New Roman"/>
                                <w:i/>
                              </w:rPr>
                              <w:t>)</w:t>
                            </w:r>
                          </w:p>
                          <w:p w14:paraId="4CF76B27" w14:textId="77777777" w:rsidR="00626766" w:rsidRPr="00CE5D38" w:rsidRDefault="00626766" w:rsidP="00AF5A58">
                            <w:pPr>
                              <w:rPr>
                                <w:rFonts w:ascii="Times New Roman" w:hAnsi="Times New Roman" w:cs="Times New Roman"/>
                                <w:i/>
                                <w:sz w:val="18"/>
                                <w:szCs w:val="18"/>
                              </w:rPr>
                            </w:pPr>
                          </w:p>
                        </w:tc>
                      </w:tr>
                      <w:tr w:rsidR="00626766" w:rsidRPr="00CE5D38" w14:paraId="4AC084B3" w14:textId="77777777" w:rsidTr="00CE5D38">
                        <w:trPr>
                          <w:trHeight w:val="625"/>
                        </w:trPr>
                        <w:tc>
                          <w:tcPr>
                            <w:tcW w:w="1084" w:type="dxa"/>
                            <w:tcBorders>
                              <w:top w:val="single" w:sz="4" w:space="0" w:color="auto"/>
                              <w:bottom w:val="single" w:sz="4" w:space="0" w:color="auto"/>
                            </w:tcBorders>
                          </w:tcPr>
                          <w:p w14:paraId="277129C7"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Study</w:t>
                            </w:r>
                          </w:p>
                        </w:tc>
                        <w:tc>
                          <w:tcPr>
                            <w:tcW w:w="719" w:type="dxa"/>
                            <w:tcBorders>
                              <w:top w:val="single" w:sz="4" w:space="0" w:color="auto"/>
                              <w:bottom w:val="single" w:sz="4" w:space="0" w:color="auto"/>
                            </w:tcBorders>
                          </w:tcPr>
                          <w:p w14:paraId="3B5C6D0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Clear</w:t>
                            </w:r>
                          </w:p>
                          <w:p w14:paraId="63CF155B"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issue</w:t>
                            </w:r>
                          </w:p>
                        </w:tc>
                        <w:tc>
                          <w:tcPr>
                            <w:tcW w:w="899" w:type="dxa"/>
                            <w:tcBorders>
                              <w:top w:val="single" w:sz="4" w:space="0" w:color="auto"/>
                              <w:bottom w:val="single" w:sz="4" w:space="0" w:color="auto"/>
                            </w:tcBorders>
                          </w:tcPr>
                          <w:p w14:paraId="1A733B46"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Sample</w:t>
                            </w:r>
                          </w:p>
                          <w:p w14:paraId="51B59F88" w14:textId="77777777" w:rsidR="00626766" w:rsidRPr="00CE5D38" w:rsidRDefault="00626766" w:rsidP="00AF5A58">
                            <w:pPr>
                              <w:rPr>
                                <w:rFonts w:ascii="Times New Roman" w:hAnsi="Times New Roman" w:cs="Times New Roman"/>
                                <w:sz w:val="18"/>
                                <w:szCs w:val="18"/>
                              </w:rPr>
                            </w:pPr>
                          </w:p>
                          <w:p w14:paraId="3FB5F99A" w14:textId="77777777" w:rsidR="00626766" w:rsidRPr="00CE5D38" w:rsidRDefault="00626766" w:rsidP="00AF5A58">
                            <w:pPr>
                              <w:rPr>
                                <w:rFonts w:ascii="Times New Roman" w:hAnsi="Times New Roman" w:cs="Times New Roman"/>
                                <w:sz w:val="18"/>
                                <w:szCs w:val="18"/>
                              </w:rPr>
                            </w:pPr>
                          </w:p>
                        </w:tc>
                        <w:tc>
                          <w:tcPr>
                            <w:tcW w:w="899" w:type="dxa"/>
                            <w:tcBorders>
                              <w:top w:val="single" w:sz="4" w:space="0" w:color="auto"/>
                              <w:bottom w:val="single" w:sz="4" w:space="0" w:color="auto"/>
                            </w:tcBorders>
                          </w:tcPr>
                          <w:p w14:paraId="4335509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Predictor measures accuracy</w:t>
                            </w:r>
                          </w:p>
                        </w:tc>
                        <w:tc>
                          <w:tcPr>
                            <w:tcW w:w="900" w:type="dxa"/>
                            <w:tcBorders>
                              <w:top w:val="single" w:sz="4" w:space="0" w:color="auto"/>
                              <w:bottom w:val="single" w:sz="4" w:space="0" w:color="auto"/>
                            </w:tcBorders>
                          </w:tcPr>
                          <w:p w14:paraId="6F610A1D"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Relapse measure accuracy</w:t>
                            </w:r>
                          </w:p>
                        </w:tc>
                        <w:tc>
                          <w:tcPr>
                            <w:tcW w:w="1260" w:type="dxa"/>
                            <w:tcBorders>
                              <w:top w:val="single" w:sz="4" w:space="0" w:color="auto"/>
                              <w:bottom w:val="single" w:sz="4" w:space="0" w:color="auto"/>
                            </w:tcBorders>
                          </w:tcPr>
                          <w:p w14:paraId="78CDFE42"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 xml:space="preserve">Confounding factors </w:t>
                            </w:r>
                          </w:p>
                          <w:p w14:paraId="11A01068"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identified</w:t>
                            </w:r>
                          </w:p>
                        </w:tc>
                        <w:tc>
                          <w:tcPr>
                            <w:tcW w:w="1260" w:type="dxa"/>
                            <w:tcBorders>
                              <w:top w:val="single" w:sz="4" w:space="0" w:color="auto"/>
                              <w:bottom w:val="single" w:sz="4" w:space="0" w:color="auto"/>
                            </w:tcBorders>
                          </w:tcPr>
                          <w:p w14:paraId="44A224F2"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Confounding factors considered</w:t>
                            </w:r>
                          </w:p>
                        </w:tc>
                        <w:tc>
                          <w:tcPr>
                            <w:tcW w:w="1079" w:type="dxa"/>
                            <w:tcBorders>
                              <w:top w:val="single" w:sz="4" w:space="0" w:color="auto"/>
                              <w:bottom w:val="single" w:sz="4" w:space="0" w:color="auto"/>
                            </w:tcBorders>
                          </w:tcPr>
                          <w:p w14:paraId="1B70367A"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Complete follow-up</w:t>
                            </w:r>
                          </w:p>
                        </w:tc>
                        <w:tc>
                          <w:tcPr>
                            <w:tcW w:w="1080" w:type="dxa"/>
                            <w:tcBorders>
                              <w:top w:val="single" w:sz="4" w:space="0" w:color="auto"/>
                              <w:bottom w:val="single" w:sz="4" w:space="0" w:color="auto"/>
                            </w:tcBorders>
                          </w:tcPr>
                          <w:p w14:paraId="3AE6A2A3"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Long enough follow-up</w:t>
                            </w:r>
                          </w:p>
                        </w:tc>
                        <w:tc>
                          <w:tcPr>
                            <w:tcW w:w="1080" w:type="dxa"/>
                            <w:tcBorders>
                              <w:top w:val="single" w:sz="4" w:space="0" w:color="auto"/>
                              <w:bottom w:val="single" w:sz="4" w:space="0" w:color="auto"/>
                            </w:tcBorders>
                          </w:tcPr>
                          <w:p w14:paraId="3CFA2985"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Complete</w:t>
                            </w:r>
                          </w:p>
                          <w:p w14:paraId="6417B92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results</w:t>
                            </w:r>
                          </w:p>
                        </w:tc>
                        <w:tc>
                          <w:tcPr>
                            <w:tcW w:w="900" w:type="dxa"/>
                            <w:tcBorders>
                              <w:top w:val="single" w:sz="4" w:space="0" w:color="auto"/>
                              <w:bottom w:val="single" w:sz="4" w:space="0" w:color="auto"/>
                            </w:tcBorders>
                          </w:tcPr>
                          <w:p w14:paraId="7D269482"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 xml:space="preserve">Precise </w:t>
                            </w:r>
                          </w:p>
                          <w:p w14:paraId="4C1C37C9"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results</w:t>
                            </w:r>
                          </w:p>
                        </w:tc>
                        <w:tc>
                          <w:tcPr>
                            <w:tcW w:w="1260" w:type="dxa"/>
                            <w:tcBorders>
                              <w:top w:val="single" w:sz="4" w:space="0" w:color="auto"/>
                              <w:bottom w:val="single" w:sz="4" w:space="0" w:color="auto"/>
                            </w:tcBorders>
                          </w:tcPr>
                          <w:p w14:paraId="7194FDE5"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Results</w:t>
                            </w:r>
                          </w:p>
                          <w:p w14:paraId="7BDD3F43"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believability</w:t>
                            </w:r>
                          </w:p>
                        </w:tc>
                        <w:tc>
                          <w:tcPr>
                            <w:tcW w:w="900" w:type="dxa"/>
                            <w:tcBorders>
                              <w:top w:val="single" w:sz="4" w:space="0" w:color="auto"/>
                              <w:bottom w:val="single" w:sz="4" w:space="0" w:color="auto"/>
                            </w:tcBorders>
                          </w:tcPr>
                          <w:p w14:paraId="71D0DDF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 xml:space="preserve">Overall </w:t>
                            </w:r>
                          </w:p>
                          <w:p w14:paraId="74DFDA24" w14:textId="77777777" w:rsidR="00626766" w:rsidRPr="00CE5D38" w:rsidRDefault="00626766" w:rsidP="00AF5A58">
                            <w:pPr>
                              <w:rPr>
                                <w:rFonts w:ascii="Times New Roman" w:hAnsi="Times New Roman" w:cs="Times New Roman"/>
                                <w:sz w:val="18"/>
                                <w:szCs w:val="18"/>
                              </w:rPr>
                            </w:pPr>
                            <w:r w:rsidRPr="00CE5D38">
                              <w:rPr>
                                <w:rFonts w:ascii="Times New Roman" w:hAnsi="Times New Roman" w:cs="Times New Roman"/>
                                <w:sz w:val="18"/>
                                <w:szCs w:val="18"/>
                              </w:rPr>
                              <w:t>rating</w:t>
                            </w:r>
                          </w:p>
                        </w:tc>
                      </w:tr>
                      <w:tr w:rsidR="00626766" w:rsidRPr="00CE5D38" w14:paraId="19E2B998" w14:textId="77777777" w:rsidTr="00CE5D38">
                        <w:trPr>
                          <w:trHeight w:val="541"/>
                        </w:trPr>
                        <w:tc>
                          <w:tcPr>
                            <w:tcW w:w="1084" w:type="dxa"/>
                            <w:tcBorders>
                              <w:top w:val="single" w:sz="4" w:space="0" w:color="auto"/>
                            </w:tcBorders>
                          </w:tcPr>
                          <w:p w14:paraId="56AF96F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Braga et al. (2005)</w:t>
                            </w:r>
                          </w:p>
                        </w:tc>
                        <w:tc>
                          <w:tcPr>
                            <w:tcW w:w="719" w:type="dxa"/>
                            <w:tcBorders>
                              <w:top w:val="single" w:sz="4" w:space="0" w:color="auto"/>
                            </w:tcBorders>
                          </w:tcPr>
                          <w:p w14:paraId="293FC76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Borders>
                              <w:top w:val="single" w:sz="4" w:space="0" w:color="auto"/>
                            </w:tcBorders>
                          </w:tcPr>
                          <w:p w14:paraId="0ED1279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Borders>
                              <w:top w:val="single" w:sz="4" w:space="0" w:color="auto"/>
                            </w:tcBorders>
                          </w:tcPr>
                          <w:p w14:paraId="08E9752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top w:val="single" w:sz="4" w:space="0" w:color="auto"/>
                            </w:tcBorders>
                          </w:tcPr>
                          <w:p w14:paraId="7F40E93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top w:val="single" w:sz="4" w:space="0" w:color="auto"/>
                            </w:tcBorders>
                          </w:tcPr>
                          <w:p w14:paraId="78406AE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top w:val="single" w:sz="4" w:space="0" w:color="auto"/>
                            </w:tcBorders>
                          </w:tcPr>
                          <w:p w14:paraId="5A5109AF" w14:textId="77777777" w:rsidR="00626766" w:rsidRPr="00CE5D38" w:rsidRDefault="00626766" w:rsidP="00AF5A58">
                            <w:pPr>
                              <w:spacing w:before="240"/>
                              <w:jc w:val="both"/>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Borders>
                              <w:top w:val="single" w:sz="4" w:space="0" w:color="auto"/>
                            </w:tcBorders>
                          </w:tcPr>
                          <w:p w14:paraId="71ED779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Borders>
                              <w:top w:val="single" w:sz="4" w:space="0" w:color="auto"/>
                            </w:tcBorders>
                          </w:tcPr>
                          <w:p w14:paraId="3E11766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Borders>
                              <w:top w:val="single" w:sz="4" w:space="0" w:color="auto"/>
                            </w:tcBorders>
                          </w:tcPr>
                          <w:p w14:paraId="3EF74CC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top w:val="single" w:sz="4" w:space="0" w:color="auto"/>
                            </w:tcBorders>
                          </w:tcPr>
                          <w:p w14:paraId="3048D9C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top w:val="single" w:sz="4" w:space="0" w:color="auto"/>
                            </w:tcBorders>
                          </w:tcPr>
                          <w:p w14:paraId="75D6F08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top w:val="single" w:sz="4" w:space="0" w:color="auto"/>
                            </w:tcBorders>
                          </w:tcPr>
                          <w:p w14:paraId="51D6009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6A9D813A" w14:textId="77777777" w:rsidTr="00CE5D38">
                        <w:trPr>
                          <w:trHeight w:val="231"/>
                        </w:trPr>
                        <w:tc>
                          <w:tcPr>
                            <w:tcW w:w="1084" w:type="dxa"/>
                          </w:tcPr>
                          <w:p w14:paraId="29F6A9ED" w14:textId="77777777" w:rsidR="00626766" w:rsidRPr="00CE5D38" w:rsidRDefault="00626766" w:rsidP="00AF5A58">
                            <w:pPr>
                              <w:spacing w:before="240"/>
                              <w:rPr>
                                <w:rFonts w:ascii="Times New Roman" w:hAnsi="Times New Roman" w:cs="Times New Roman"/>
                                <w:sz w:val="18"/>
                                <w:szCs w:val="18"/>
                                <w:vertAlign w:val="superscript"/>
                              </w:rPr>
                            </w:pPr>
                            <w:r w:rsidRPr="00CE5D38">
                              <w:rPr>
                                <w:rFonts w:ascii="Times New Roman" w:hAnsi="Times New Roman" w:cs="Times New Roman"/>
                                <w:sz w:val="18"/>
                                <w:szCs w:val="18"/>
                              </w:rPr>
                              <w:t>Braga et al. (2010)</w:t>
                            </w:r>
                          </w:p>
                        </w:tc>
                        <w:tc>
                          <w:tcPr>
                            <w:tcW w:w="719" w:type="dxa"/>
                          </w:tcPr>
                          <w:p w14:paraId="76E1BB4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4CDB100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0B039A7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2449959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Unclear</w:t>
                            </w:r>
                          </w:p>
                        </w:tc>
                        <w:tc>
                          <w:tcPr>
                            <w:tcW w:w="1260" w:type="dxa"/>
                          </w:tcPr>
                          <w:p w14:paraId="35FD350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4DE704B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Pr>
                          <w:p w14:paraId="32AD81E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455E54F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4EED4DF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00D58B6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1B5098A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7DFCE9A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6DFA680C" w14:textId="77777777" w:rsidTr="00CE5D38">
                        <w:trPr>
                          <w:trHeight w:val="249"/>
                        </w:trPr>
                        <w:tc>
                          <w:tcPr>
                            <w:tcW w:w="1084" w:type="dxa"/>
                          </w:tcPr>
                          <w:p w14:paraId="37737B8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DiMauro et al. (2013b)</w:t>
                            </w:r>
                          </w:p>
                        </w:tc>
                        <w:tc>
                          <w:tcPr>
                            <w:tcW w:w="719" w:type="dxa"/>
                          </w:tcPr>
                          <w:p w14:paraId="6457456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030F872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05C1604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900" w:type="dxa"/>
                          </w:tcPr>
                          <w:p w14:paraId="66974D9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Unclear</w:t>
                            </w:r>
                          </w:p>
                        </w:tc>
                        <w:tc>
                          <w:tcPr>
                            <w:tcW w:w="1260" w:type="dxa"/>
                          </w:tcPr>
                          <w:p w14:paraId="5588D43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7D4142C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Pr>
                          <w:p w14:paraId="4BAAAF9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6E20219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61B51B2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7BDFB90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50CB1AA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900" w:type="dxa"/>
                          </w:tcPr>
                          <w:p w14:paraId="1ACAB7D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r>
                      <w:tr w:rsidR="00626766" w:rsidRPr="00CE5D38" w14:paraId="3A6863DF" w14:textId="77777777" w:rsidTr="00CE5D38">
                        <w:trPr>
                          <w:trHeight w:val="231"/>
                        </w:trPr>
                        <w:tc>
                          <w:tcPr>
                            <w:tcW w:w="1084" w:type="dxa"/>
                          </w:tcPr>
                          <w:p w14:paraId="3A768B1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Fava et al. (1995)</w:t>
                            </w:r>
                          </w:p>
                        </w:tc>
                        <w:tc>
                          <w:tcPr>
                            <w:tcW w:w="719" w:type="dxa"/>
                          </w:tcPr>
                          <w:p w14:paraId="70C3FA5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2968439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899" w:type="dxa"/>
                          </w:tcPr>
                          <w:p w14:paraId="1FF592C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2B0BD7F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0069277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5D1C39C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Pr>
                          <w:p w14:paraId="1EE0711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235E53C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74C0880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1930529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6DDDF61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77380017"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Fair</w:t>
                            </w:r>
                          </w:p>
                        </w:tc>
                      </w:tr>
                      <w:tr w:rsidR="00626766" w:rsidRPr="00CE5D38" w14:paraId="52DBA3F6" w14:textId="77777777" w:rsidTr="00CE5D38">
                        <w:trPr>
                          <w:trHeight w:val="249"/>
                        </w:trPr>
                        <w:tc>
                          <w:tcPr>
                            <w:tcW w:w="1084" w:type="dxa"/>
                          </w:tcPr>
                          <w:p w14:paraId="51CC430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Fava et al. (2001a)</w:t>
                            </w:r>
                          </w:p>
                        </w:tc>
                        <w:tc>
                          <w:tcPr>
                            <w:tcW w:w="719" w:type="dxa"/>
                          </w:tcPr>
                          <w:p w14:paraId="2434DF7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1B6D328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899" w:type="dxa"/>
                          </w:tcPr>
                          <w:p w14:paraId="4738CA5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68B6A51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41E88CD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11700F5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79" w:type="dxa"/>
                          </w:tcPr>
                          <w:p w14:paraId="130A34E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099C851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54ABABC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58E925D7"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035D865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35F6A9C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556275CD" w14:textId="77777777" w:rsidTr="00CE5D38">
                        <w:trPr>
                          <w:trHeight w:val="231"/>
                        </w:trPr>
                        <w:tc>
                          <w:tcPr>
                            <w:tcW w:w="1084" w:type="dxa"/>
                          </w:tcPr>
                          <w:p w14:paraId="4F2DF37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Fava et al. (2001b)</w:t>
                            </w:r>
                          </w:p>
                        </w:tc>
                        <w:tc>
                          <w:tcPr>
                            <w:tcW w:w="719" w:type="dxa"/>
                          </w:tcPr>
                          <w:p w14:paraId="30E16FE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538DA9D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899" w:type="dxa"/>
                          </w:tcPr>
                          <w:p w14:paraId="7CB938D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68C5FEC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0ECCB39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5E12C61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79" w:type="dxa"/>
                          </w:tcPr>
                          <w:p w14:paraId="1146C54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630A71C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22BCDD3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427EE6E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196D5C6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137D9FA7"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223DD1ED" w14:textId="77777777" w:rsidTr="00CE5D38">
                        <w:trPr>
                          <w:trHeight w:val="249"/>
                        </w:trPr>
                        <w:tc>
                          <w:tcPr>
                            <w:tcW w:w="1084" w:type="dxa"/>
                          </w:tcPr>
                          <w:p w14:paraId="3D4E12C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Heldt et al. (2011)</w:t>
                            </w:r>
                          </w:p>
                        </w:tc>
                        <w:tc>
                          <w:tcPr>
                            <w:tcW w:w="719" w:type="dxa"/>
                          </w:tcPr>
                          <w:p w14:paraId="773396A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1126E17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1BA3EAE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7A771F2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46F3958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Pr>
                          <w:p w14:paraId="09BB4A7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79" w:type="dxa"/>
                          </w:tcPr>
                          <w:p w14:paraId="7124471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17C910D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17987C0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4FD9C8B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70F50D1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0403D63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57CEA6AC" w14:textId="77777777" w:rsidTr="00CE5D38">
                        <w:trPr>
                          <w:trHeight w:val="249"/>
                        </w:trPr>
                        <w:tc>
                          <w:tcPr>
                            <w:tcW w:w="1084" w:type="dxa"/>
                          </w:tcPr>
                          <w:p w14:paraId="38AB31B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Lincoln et al. (2005)</w:t>
                            </w:r>
                          </w:p>
                        </w:tc>
                        <w:tc>
                          <w:tcPr>
                            <w:tcW w:w="719" w:type="dxa"/>
                          </w:tcPr>
                          <w:p w14:paraId="1A9DF67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Pr>
                          <w:p w14:paraId="39042E2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Unclear</w:t>
                            </w:r>
                          </w:p>
                        </w:tc>
                        <w:tc>
                          <w:tcPr>
                            <w:tcW w:w="899" w:type="dxa"/>
                          </w:tcPr>
                          <w:p w14:paraId="706B9DF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6B978948"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2F7A81DF"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09D5257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79" w:type="dxa"/>
                          </w:tcPr>
                          <w:p w14:paraId="510A73A9"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080" w:type="dxa"/>
                          </w:tcPr>
                          <w:p w14:paraId="1903EDCB"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Pr>
                          <w:p w14:paraId="46C63E97"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3E5C096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Pr>
                          <w:p w14:paraId="6BE0EF5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Pr>
                          <w:p w14:paraId="2F4A7DF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r w:rsidR="00626766" w:rsidRPr="00CE5D38" w14:paraId="4957B52A" w14:textId="77777777" w:rsidTr="00CE5D38">
                        <w:trPr>
                          <w:trHeight w:val="79"/>
                        </w:trPr>
                        <w:tc>
                          <w:tcPr>
                            <w:tcW w:w="1084" w:type="dxa"/>
                            <w:tcBorders>
                              <w:bottom w:val="single" w:sz="4" w:space="0" w:color="auto"/>
                            </w:tcBorders>
                          </w:tcPr>
                          <w:p w14:paraId="2DDCF4B2"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Otto et al. (1996)</w:t>
                            </w:r>
                          </w:p>
                        </w:tc>
                        <w:tc>
                          <w:tcPr>
                            <w:tcW w:w="719" w:type="dxa"/>
                            <w:tcBorders>
                              <w:bottom w:val="single" w:sz="4" w:space="0" w:color="auto"/>
                            </w:tcBorders>
                          </w:tcPr>
                          <w:p w14:paraId="10A40CD6"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899" w:type="dxa"/>
                            <w:tcBorders>
                              <w:bottom w:val="single" w:sz="4" w:space="0" w:color="auto"/>
                            </w:tcBorders>
                          </w:tcPr>
                          <w:p w14:paraId="008D1BC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Unclear</w:t>
                            </w:r>
                          </w:p>
                        </w:tc>
                        <w:tc>
                          <w:tcPr>
                            <w:tcW w:w="899" w:type="dxa"/>
                            <w:tcBorders>
                              <w:bottom w:val="single" w:sz="4" w:space="0" w:color="auto"/>
                            </w:tcBorders>
                          </w:tcPr>
                          <w:p w14:paraId="406E5C7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bottom w:val="single" w:sz="4" w:space="0" w:color="auto"/>
                            </w:tcBorders>
                          </w:tcPr>
                          <w:p w14:paraId="64DDC7D3"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bottom w:val="single" w:sz="4" w:space="0" w:color="auto"/>
                            </w:tcBorders>
                          </w:tcPr>
                          <w:p w14:paraId="2B47CE5C"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260" w:type="dxa"/>
                            <w:tcBorders>
                              <w:bottom w:val="single" w:sz="4" w:space="0" w:color="auto"/>
                            </w:tcBorders>
                          </w:tcPr>
                          <w:p w14:paraId="7CC457B1"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79" w:type="dxa"/>
                            <w:tcBorders>
                              <w:bottom w:val="single" w:sz="4" w:space="0" w:color="auto"/>
                            </w:tcBorders>
                          </w:tcPr>
                          <w:p w14:paraId="13650AF4"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Borders>
                              <w:bottom w:val="single" w:sz="4" w:space="0" w:color="auto"/>
                            </w:tcBorders>
                          </w:tcPr>
                          <w:p w14:paraId="2661EA9D"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1080" w:type="dxa"/>
                            <w:tcBorders>
                              <w:bottom w:val="single" w:sz="4" w:space="0" w:color="auto"/>
                            </w:tcBorders>
                          </w:tcPr>
                          <w:p w14:paraId="157256D0"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bottom w:val="single" w:sz="4" w:space="0" w:color="auto"/>
                            </w:tcBorders>
                          </w:tcPr>
                          <w:p w14:paraId="5E7931DE"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Poor</w:t>
                            </w:r>
                          </w:p>
                        </w:tc>
                        <w:tc>
                          <w:tcPr>
                            <w:tcW w:w="1260" w:type="dxa"/>
                            <w:tcBorders>
                              <w:bottom w:val="single" w:sz="4" w:space="0" w:color="auto"/>
                            </w:tcBorders>
                          </w:tcPr>
                          <w:p w14:paraId="6A7AF65A"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c>
                          <w:tcPr>
                            <w:tcW w:w="900" w:type="dxa"/>
                            <w:tcBorders>
                              <w:bottom w:val="single" w:sz="4" w:space="0" w:color="auto"/>
                            </w:tcBorders>
                          </w:tcPr>
                          <w:p w14:paraId="0A49B955" w14:textId="77777777" w:rsidR="00626766" w:rsidRPr="00CE5D38" w:rsidRDefault="00626766" w:rsidP="00AF5A58">
                            <w:pPr>
                              <w:spacing w:before="240"/>
                              <w:rPr>
                                <w:rFonts w:ascii="Times New Roman" w:hAnsi="Times New Roman" w:cs="Times New Roman"/>
                                <w:sz w:val="18"/>
                                <w:szCs w:val="18"/>
                              </w:rPr>
                            </w:pPr>
                            <w:r w:rsidRPr="00CE5D38">
                              <w:rPr>
                                <w:rFonts w:ascii="Times New Roman" w:hAnsi="Times New Roman" w:cs="Times New Roman"/>
                                <w:sz w:val="18"/>
                                <w:szCs w:val="18"/>
                              </w:rPr>
                              <w:t>Good</w:t>
                            </w:r>
                          </w:p>
                        </w:tc>
                      </w:tr>
                    </w:tbl>
                    <w:p w14:paraId="42BF3657" w14:textId="0BF68846" w:rsidR="00626766" w:rsidRPr="00CE5D38" w:rsidRDefault="00626766">
                      <w:pPr>
                        <w:rPr>
                          <w:sz w:val="18"/>
                          <w:szCs w:val="18"/>
                        </w:rPr>
                      </w:pPr>
                    </w:p>
                  </w:txbxContent>
                </v:textbox>
                <w10:wrap type="square"/>
              </v:shape>
            </w:pict>
          </mc:Fallback>
        </mc:AlternateContent>
      </w:r>
      <w:r>
        <w:rPr>
          <w:rFonts w:ascii="Times New Roman" w:hAnsi="Times New Roman" w:cs="Times New Roman"/>
          <w:b/>
          <w:sz w:val="28"/>
          <w:szCs w:val="28"/>
          <w:lang w:val="fr-FR"/>
        </w:rPr>
        <w:t>APPENDIX B</w:t>
      </w:r>
    </w:p>
    <w:p w14:paraId="518643EC" w14:textId="790A994F" w:rsidR="00C90951" w:rsidRPr="00367F68" w:rsidRDefault="00C90951" w:rsidP="00E64A8D">
      <w:pPr>
        <w:tabs>
          <w:tab w:val="left" w:pos="1908"/>
        </w:tabs>
        <w:spacing w:line="360" w:lineRule="auto"/>
        <w:jc w:val="center"/>
        <w:rPr>
          <w:rFonts w:ascii="Times New Roman" w:hAnsi="Times New Roman" w:cs="Times New Roman"/>
          <w:b/>
          <w:sz w:val="28"/>
          <w:szCs w:val="28"/>
          <w:lang w:val="fr-FR"/>
        </w:rPr>
      </w:pPr>
      <w:r w:rsidRPr="00367F68">
        <w:rPr>
          <w:rFonts w:ascii="Times New Roman" w:hAnsi="Times New Roman" w:cs="Times New Roman"/>
          <w:b/>
          <w:sz w:val="28"/>
          <w:szCs w:val="28"/>
          <w:lang w:val="fr-FR"/>
        </w:rPr>
        <w:lastRenderedPageBreak/>
        <w:t>APPENDIX C</w:t>
      </w:r>
    </w:p>
    <w:tbl>
      <w:tblPr>
        <w:tblStyle w:val="TableGrid7"/>
        <w:tblW w:w="5000" w:type="pct"/>
        <w:tblLook w:val="04A0" w:firstRow="1" w:lastRow="0" w:firstColumn="1" w:lastColumn="0" w:noHBand="0" w:noVBand="1"/>
      </w:tblPr>
      <w:tblGrid>
        <w:gridCol w:w="950"/>
        <w:gridCol w:w="916"/>
        <w:gridCol w:w="4372"/>
        <w:gridCol w:w="2153"/>
      </w:tblGrid>
      <w:tr w:rsidR="00D65D56" w:rsidRPr="00D65D56" w14:paraId="4167C3E2" w14:textId="77777777" w:rsidTr="00E64A8D">
        <w:trPr>
          <w:trHeight w:val="568"/>
        </w:trPr>
        <w:tc>
          <w:tcPr>
            <w:tcW w:w="5000" w:type="pct"/>
            <w:gridSpan w:val="4"/>
            <w:tcBorders>
              <w:top w:val="nil"/>
              <w:left w:val="nil"/>
              <w:bottom w:val="single" w:sz="4" w:space="0" w:color="auto"/>
              <w:right w:val="nil"/>
            </w:tcBorders>
          </w:tcPr>
          <w:p w14:paraId="5953B461" w14:textId="77777777" w:rsidR="00D65D56" w:rsidRPr="00D65D56" w:rsidRDefault="00D65D56" w:rsidP="00E64A8D">
            <w:pPr>
              <w:rPr>
                <w:rFonts w:ascii="Times New Roman" w:hAnsi="Times New Roman" w:cs="Times New Roman"/>
                <w:b/>
                <w:sz w:val="20"/>
                <w:szCs w:val="20"/>
              </w:rPr>
            </w:pPr>
            <w:r w:rsidRPr="00D65D56">
              <w:rPr>
                <w:rFonts w:ascii="Times New Roman" w:hAnsi="Times New Roman" w:cs="Times New Roman"/>
                <w:b/>
                <w:sz w:val="20"/>
                <w:szCs w:val="20"/>
              </w:rPr>
              <w:t>Table C1</w:t>
            </w:r>
          </w:p>
          <w:p w14:paraId="7B3BD503" w14:textId="77777777" w:rsidR="00D65D56" w:rsidRPr="00D65D56" w:rsidRDefault="00D65D56" w:rsidP="00E64A8D">
            <w:pPr>
              <w:rPr>
                <w:rFonts w:ascii="Times New Roman" w:hAnsi="Times New Roman" w:cs="Times New Roman"/>
                <w:i/>
                <w:sz w:val="20"/>
                <w:szCs w:val="20"/>
              </w:rPr>
            </w:pPr>
            <w:r w:rsidRPr="00D65D56">
              <w:rPr>
                <w:rFonts w:ascii="Times New Roman" w:hAnsi="Times New Roman" w:cs="Times New Roman"/>
                <w:i/>
                <w:sz w:val="20"/>
                <w:szCs w:val="20"/>
              </w:rPr>
              <w:t>Significant and Non-Significant Predictors of Relapse of Anxiety Disorders after CBT</w:t>
            </w:r>
          </w:p>
        </w:tc>
      </w:tr>
      <w:tr w:rsidR="00D65D56" w:rsidRPr="00D65D56" w14:paraId="10E155EE" w14:textId="77777777" w:rsidTr="003B484C">
        <w:trPr>
          <w:trHeight w:val="569"/>
        </w:trPr>
        <w:tc>
          <w:tcPr>
            <w:tcW w:w="566" w:type="pct"/>
            <w:tcBorders>
              <w:top w:val="single" w:sz="4" w:space="0" w:color="auto"/>
              <w:left w:val="nil"/>
              <w:bottom w:val="single" w:sz="4" w:space="0" w:color="auto"/>
              <w:right w:val="nil"/>
            </w:tcBorders>
          </w:tcPr>
          <w:p w14:paraId="44D28F3E"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Study</w:t>
            </w:r>
          </w:p>
        </w:tc>
        <w:tc>
          <w:tcPr>
            <w:tcW w:w="546" w:type="pct"/>
            <w:tcBorders>
              <w:top w:val="single" w:sz="4" w:space="0" w:color="auto"/>
              <w:left w:val="nil"/>
              <w:bottom w:val="single" w:sz="4" w:space="0" w:color="auto"/>
              <w:right w:val="nil"/>
            </w:tcBorders>
          </w:tcPr>
          <w:p w14:paraId="5CCE04B4"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Primary Disorder</w:t>
            </w:r>
          </w:p>
        </w:tc>
        <w:tc>
          <w:tcPr>
            <w:tcW w:w="2605" w:type="pct"/>
            <w:tcBorders>
              <w:top w:val="single" w:sz="4" w:space="0" w:color="auto"/>
              <w:left w:val="nil"/>
              <w:bottom w:val="single" w:sz="4" w:space="0" w:color="auto"/>
              <w:right w:val="nil"/>
            </w:tcBorders>
          </w:tcPr>
          <w:p w14:paraId="66975CA8"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Non-significant predictors (p&gt;0.05)</w:t>
            </w:r>
          </w:p>
        </w:tc>
        <w:tc>
          <w:tcPr>
            <w:tcW w:w="1283" w:type="pct"/>
            <w:tcBorders>
              <w:top w:val="single" w:sz="4" w:space="0" w:color="auto"/>
              <w:left w:val="nil"/>
              <w:bottom w:val="single" w:sz="4" w:space="0" w:color="auto"/>
              <w:right w:val="nil"/>
            </w:tcBorders>
          </w:tcPr>
          <w:p w14:paraId="57CA8F1E"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Significant Predictors (p&lt;0.05)</w:t>
            </w:r>
          </w:p>
        </w:tc>
      </w:tr>
      <w:tr w:rsidR="00D65D56" w:rsidRPr="00D65D56" w14:paraId="379412B6" w14:textId="77777777" w:rsidTr="003B484C">
        <w:trPr>
          <w:trHeight w:val="1000"/>
        </w:trPr>
        <w:tc>
          <w:tcPr>
            <w:tcW w:w="566" w:type="pct"/>
            <w:tcBorders>
              <w:top w:val="nil"/>
              <w:left w:val="nil"/>
              <w:bottom w:val="nil"/>
              <w:right w:val="nil"/>
            </w:tcBorders>
          </w:tcPr>
          <w:p w14:paraId="2FAA51BF"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Braga et al. (2005)</w:t>
            </w:r>
          </w:p>
        </w:tc>
        <w:tc>
          <w:tcPr>
            <w:tcW w:w="546" w:type="pct"/>
            <w:tcBorders>
              <w:top w:val="nil"/>
              <w:left w:val="nil"/>
              <w:bottom w:val="nil"/>
              <w:right w:val="nil"/>
            </w:tcBorders>
          </w:tcPr>
          <w:p w14:paraId="340ECE66"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OCD</w:t>
            </w:r>
          </w:p>
        </w:tc>
        <w:tc>
          <w:tcPr>
            <w:tcW w:w="2605" w:type="pct"/>
            <w:tcBorders>
              <w:top w:val="nil"/>
              <w:left w:val="nil"/>
              <w:bottom w:val="nil"/>
              <w:right w:val="nil"/>
            </w:tcBorders>
          </w:tcPr>
          <w:p w14:paraId="3710F9DE"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Baseline intensity of overvalued ideas; baseline symptom severity; age at onset; co-morbid disorder</w:t>
            </w:r>
          </w:p>
        </w:tc>
        <w:tc>
          <w:tcPr>
            <w:tcW w:w="1283" w:type="pct"/>
            <w:tcBorders>
              <w:top w:val="nil"/>
              <w:left w:val="nil"/>
              <w:bottom w:val="nil"/>
              <w:right w:val="nil"/>
            </w:tcBorders>
          </w:tcPr>
          <w:p w14:paraId="214E992F"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Degree of improvement; partial remission</w:t>
            </w:r>
          </w:p>
          <w:p w14:paraId="5F576A40" w14:textId="77777777" w:rsidR="00D65D56" w:rsidRPr="00D65D56" w:rsidRDefault="00D65D56" w:rsidP="00E64A8D">
            <w:pPr>
              <w:jc w:val="center"/>
              <w:rPr>
                <w:rFonts w:ascii="Times New Roman" w:hAnsi="Times New Roman" w:cs="Times New Roman"/>
                <w:sz w:val="20"/>
                <w:szCs w:val="20"/>
              </w:rPr>
            </w:pPr>
          </w:p>
        </w:tc>
      </w:tr>
      <w:tr w:rsidR="00D65D56" w:rsidRPr="00D65D56" w14:paraId="610D2FD0" w14:textId="77777777" w:rsidTr="003B484C">
        <w:trPr>
          <w:trHeight w:val="1000"/>
        </w:trPr>
        <w:tc>
          <w:tcPr>
            <w:tcW w:w="566" w:type="pct"/>
            <w:tcBorders>
              <w:top w:val="nil"/>
              <w:left w:val="nil"/>
              <w:bottom w:val="nil"/>
              <w:right w:val="nil"/>
            </w:tcBorders>
          </w:tcPr>
          <w:p w14:paraId="469E9474" w14:textId="77777777" w:rsidR="00D65D56" w:rsidRPr="00D65D56" w:rsidRDefault="00D65D56" w:rsidP="00E64A8D">
            <w:pPr>
              <w:rPr>
                <w:rFonts w:ascii="Times New Roman" w:hAnsi="Times New Roman" w:cs="Times New Roman"/>
                <w:sz w:val="20"/>
                <w:szCs w:val="20"/>
                <w:vertAlign w:val="superscript"/>
              </w:rPr>
            </w:pPr>
            <w:r w:rsidRPr="00D65D56">
              <w:rPr>
                <w:rFonts w:ascii="Times New Roman" w:hAnsi="Times New Roman" w:cs="Times New Roman"/>
                <w:sz w:val="20"/>
                <w:szCs w:val="20"/>
              </w:rPr>
              <w:t>Braga et al. (2010)</w:t>
            </w:r>
          </w:p>
        </w:tc>
        <w:tc>
          <w:tcPr>
            <w:tcW w:w="546" w:type="pct"/>
            <w:tcBorders>
              <w:top w:val="nil"/>
              <w:left w:val="nil"/>
              <w:bottom w:val="nil"/>
              <w:right w:val="nil"/>
            </w:tcBorders>
          </w:tcPr>
          <w:p w14:paraId="4CB1F2CB"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OCD</w:t>
            </w:r>
          </w:p>
        </w:tc>
        <w:tc>
          <w:tcPr>
            <w:tcW w:w="2605" w:type="pct"/>
            <w:tcBorders>
              <w:top w:val="nil"/>
              <w:left w:val="nil"/>
              <w:bottom w:val="nil"/>
              <w:right w:val="nil"/>
            </w:tcBorders>
          </w:tcPr>
          <w:p w14:paraId="61BC289D"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w:t>
            </w:r>
          </w:p>
        </w:tc>
        <w:tc>
          <w:tcPr>
            <w:tcW w:w="1283" w:type="pct"/>
            <w:tcBorders>
              <w:top w:val="nil"/>
              <w:left w:val="nil"/>
              <w:bottom w:val="nil"/>
              <w:right w:val="nil"/>
            </w:tcBorders>
          </w:tcPr>
          <w:p w14:paraId="0A6F0B32"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Partial remission</w:t>
            </w:r>
          </w:p>
        </w:tc>
      </w:tr>
      <w:tr w:rsidR="00D65D56" w:rsidRPr="00D65D56" w14:paraId="08F1C691" w14:textId="77777777" w:rsidTr="003B484C">
        <w:trPr>
          <w:trHeight w:val="979"/>
        </w:trPr>
        <w:tc>
          <w:tcPr>
            <w:tcW w:w="566" w:type="pct"/>
            <w:tcBorders>
              <w:top w:val="nil"/>
              <w:left w:val="nil"/>
              <w:bottom w:val="nil"/>
              <w:right w:val="nil"/>
            </w:tcBorders>
          </w:tcPr>
          <w:p w14:paraId="51F036AC"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DiMauro et al. (2013b)</w:t>
            </w:r>
          </w:p>
        </w:tc>
        <w:tc>
          <w:tcPr>
            <w:tcW w:w="546" w:type="pct"/>
            <w:tcBorders>
              <w:top w:val="nil"/>
              <w:left w:val="nil"/>
              <w:bottom w:val="nil"/>
              <w:right w:val="nil"/>
            </w:tcBorders>
          </w:tcPr>
          <w:p w14:paraId="076E44D9"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Mixed</w:t>
            </w:r>
          </w:p>
        </w:tc>
        <w:tc>
          <w:tcPr>
            <w:tcW w:w="2605" w:type="pct"/>
            <w:tcBorders>
              <w:top w:val="nil"/>
              <w:left w:val="nil"/>
              <w:bottom w:val="nil"/>
              <w:right w:val="nil"/>
            </w:tcBorders>
          </w:tcPr>
          <w:p w14:paraId="2C53DC93"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Pre-treatment severity; post-treatment severity; post-treatment improvement; pre-treatment work functioning; pre-treatment family functioning; pre-treatment social functioning: post-treatment work functioning; post-treatment family functioning; post-treatment social functioning</w:t>
            </w:r>
          </w:p>
          <w:p w14:paraId="2841BF88" w14:textId="77777777" w:rsidR="00D65D56" w:rsidRPr="00D65D56" w:rsidRDefault="00D65D56" w:rsidP="00E64A8D">
            <w:pPr>
              <w:jc w:val="center"/>
              <w:rPr>
                <w:rFonts w:ascii="Times New Roman" w:hAnsi="Times New Roman" w:cs="Times New Roman"/>
                <w:sz w:val="20"/>
                <w:szCs w:val="20"/>
              </w:rPr>
            </w:pPr>
          </w:p>
        </w:tc>
        <w:tc>
          <w:tcPr>
            <w:tcW w:w="1283" w:type="pct"/>
            <w:tcBorders>
              <w:top w:val="nil"/>
              <w:left w:val="nil"/>
              <w:bottom w:val="nil"/>
              <w:right w:val="nil"/>
            </w:tcBorders>
          </w:tcPr>
          <w:p w14:paraId="7D5D8CDC"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w:t>
            </w:r>
          </w:p>
        </w:tc>
      </w:tr>
      <w:tr w:rsidR="00D65D56" w:rsidRPr="00D65D56" w14:paraId="478B693A" w14:textId="77777777" w:rsidTr="003B484C">
        <w:trPr>
          <w:trHeight w:val="1000"/>
        </w:trPr>
        <w:tc>
          <w:tcPr>
            <w:tcW w:w="566" w:type="pct"/>
            <w:tcBorders>
              <w:top w:val="nil"/>
              <w:left w:val="nil"/>
              <w:bottom w:val="nil"/>
              <w:right w:val="nil"/>
            </w:tcBorders>
          </w:tcPr>
          <w:p w14:paraId="3E5B58DB"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Fava et al. (1995)</w:t>
            </w:r>
          </w:p>
        </w:tc>
        <w:tc>
          <w:tcPr>
            <w:tcW w:w="546" w:type="pct"/>
            <w:tcBorders>
              <w:top w:val="nil"/>
              <w:left w:val="nil"/>
              <w:bottom w:val="nil"/>
              <w:right w:val="nil"/>
            </w:tcBorders>
          </w:tcPr>
          <w:p w14:paraId="516C9B88"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PD (with AG)</w:t>
            </w:r>
          </w:p>
        </w:tc>
        <w:tc>
          <w:tcPr>
            <w:tcW w:w="2605" w:type="pct"/>
            <w:tcBorders>
              <w:top w:val="nil"/>
              <w:left w:val="nil"/>
              <w:bottom w:val="nil"/>
              <w:right w:val="nil"/>
            </w:tcBorders>
          </w:tcPr>
          <w:p w14:paraId="4E977F4E"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Age; gender; social class; marital status; education; employment; duration of disorder; co-morbid psychiatric disorder; baseline level of panic; baseline level of agoraphobia; baseline level of depressed mood; benzodiazepine use at end of treatment; residual depression</w:t>
            </w:r>
          </w:p>
          <w:p w14:paraId="24FBB771" w14:textId="77777777" w:rsidR="00D65D56" w:rsidRPr="00D65D56" w:rsidRDefault="00D65D56" w:rsidP="00E64A8D">
            <w:pPr>
              <w:jc w:val="center"/>
              <w:rPr>
                <w:rFonts w:ascii="Times New Roman" w:hAnsi="Times New Roman" w:cs="Times New Roman"/>
                <w:sz w:val="20"/>
                <w:szCs w:val="20"/>
              </w:rPr>
            </w:pPr>
          </w:p>
        </w:tc>
        <w:tc>
          <w:tcPr>
            <w:tcW w:w="1283" w:type="pct"/>
            <w:tcBorders>
              <w:top w:val="nil"/>
              <w:left w:val="nil"/>
              <w:bottom w:val="nil"/>
              <w:right w:val="nil"/>
            </w:tcBorders>
          </w:tcPr>
          <w:p w14:paraId="67B9374D"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Personality disorder; residual agoraphobia</w:t>
            </w:r>
          </w:p>
        </w:tc>
      </w:tr>
      <w:tr w:rsidR="003B484C" w:rsidRPr="00D65D56" w14:paraId="7D789C93" w14:textId="77777777" w:rsidTr="003B484C">
        <w:trPr>
          <w:trHeight w:val="979"/>
        </w:trPr>
        <w:tc>
          <w:tcPr>
            <w:tcW w:w="566" w:type="pct"/>
            <w:tcBorders>
              <w:top w:val="nil"/>
              <w:left w:val="nil"/>
              <w:bottom w:val="nil"/>
              <w:right w:val="nil"/>
            </w:tcBorders>
          </w:tcPr>
          <w:p w14:paraId="7DF81B98" w14:textId="371382CC" w:rsidR="003B484C" w:rsidRPr="00D65D56" w:rsidRDefault="003B484C" w:rsidP="0084154B">
            <w:pPr>
              <w:rPr>
                <w:rFonts w:ascii="Times New Roman" w:hAnsi="Times New Roman" w:cs="Times New Roman"/>
                <w:sz w:val="20"/>
                <w:szCs w:val="20"/>
              </w:rPr>
            </w:pPr>
            <w:r>
              <w:rPr>
                <w:rFonts w:ascii="Times New Roman" w:hAnsi="Times New Roman" w:cs="Times New Roman"/>
                <w:sz w:val="20"/>
                <w:szCs w:val="20"/>
              </w:rPr>
              <w:t>Fava et al. (2001a</w:t>
            </w:r>
            <w:r w:rsidRPr="00D65D56">
              <w:rPr>
                <w:rFonts w:ascii="Times New Roman" w:hAnsi="Times New Roman" w:cs="Times New Roman"/>
                <w:sz w:val="20"/>
                <w:szCs w:val="20"/>
              </w:rPr>
              <w:t>)</w:t>
            </w:r>
          </w:p>
        </w:tc>
        <w:tc>
          <w:tcPr>
            <w:tcW w:w="546" w:type="pct"/>
            <w:tcBorders>
              <w:top w:val="nil"/>
              <w:left w:val="nil"/>
              <w:bottom w:val="nil"/>
              <w:right w:val="nil"/>
            </w:tcBorders>
          </w:tcPr>
          <w:p w14:paraId="32479320" w14:textId="77777777" w:rsidR="003B484C" w:rsidRPr="00D65D56" w:rsidRDefault="003B484C" w:rsidP="0084154B">
            <w:pPr>
              <w:rPr>
                <w:rFonts w:ascii="Times New Roman" w:hAnsi="Times New Roman" w:cs="Times New Roman"/>
                <w:sz w:val="20"/>
                <w:szCs w:val="20"/>
              </w:rPr>
            </w:pPr>
            <w:r w:rsidRPr="00D65D56">
              <w:rPr>
                <w:rFonts w:ascii="Times New Roman" w:hAnsi="Times New Roman" w:cs="Times New Roman"/>
                <w:sz w:val="20"/>
                <w:szCs w:val="20"/>
              </w:rPr>
              <w:t>SA</w:t>
            </w:r>
          </w:p>
        </w:tc>
        <w:tc>
          <w:tcPr>
            <w:tcW w:w="2605" w:type="pct"/>
            <w:tcBorders>
              <w:top w:val="nil"/>
              <w:left w:val="nil"/>
              <w:bottom w:val="nil"/>
              <w:right w:val="nil"/>
            </w:tcBorders>
          </w:tcPr>
          <w:p w14:paraId="7EE404AB" w14:textId="77777777" w:rsidR="003B484C" w:rsidRPr="00D65D56" w:rsidRDefault="003B484C" w:rsidP="0084154B">
            <w:pPr>
              <w:jc w:val="center"/>
              <w:rPr>
                <w:rFonts w:ascii="Times New Roman" w:hAnsi="Times New Roman" w:cs="Times New Roman"/>
                <w:sz w:val="20"/>
                <w:szCs w:val="20"/>
              </w:rPr>
            </w:pPr>
            <w:r w:rsidRPr="00D65D56">
              <w:rPr>
                <w:rFonts w:ascii="Times New Roman" w:hAnsi="Times New Roman" w:cs="Times New Roman"/>
                <w:sz w:val="20"/>
                <w:szCs w:val="20"/>
              </w:rPr>
              <w:t>Age; gender; social class; education; duration of illness; co-morbid psychiatric disorder; baseline level of social phobia; baseline level of generalized anxiety; baseline level of somatic anxiety; baseline level of depressed mood; post-treatment level generalized anxiety; post-treatment level of somatic anxiety; post-treatment level of depressed mood; antidepressant use at end of treatment</w:t>
            </w:r>
          </w:p>
          <w:p w14:paraId="0C94105B" w14:textId="77777777" w:rsidR="003B484C" w:rsidRPr="00D65D56" w:rsidRDefault="003B484C" w:rsidP="0084154B">
            <w:pPr>
              <w:jc w:val="center"/>
              <w:rPr>
                <w:rFonts w:ascii="Times New Roman" w:hAnsi="Times New Roman" w:cs="Times New Roman"/>
                <w:sz w:val="20"/>
                <w:szCs w:val="20"/>
              </w:rPr>
            </w:pPr>
          </w:p>
        </w:tc>
        <w:tc>
          <w:tcPr>
            <w:tcW w:w="1283" w:type="pct"/>
            <w:tcBorders>
              <w:top w:val="nil"/>
              <w:left w:val="nil"/>
              <w:bottom w:val="nil"/>
              <w:right w:val="nil"/>
            </w:tcBorders>
          </w:tcPr>
          <w:p w14:paraId="27442CD5" w14:textId="77777777" w:rsidR="003B484C" w:rsidRPr="00D65D56" w:rsidRDefault="003B484C" w:rsidP="0084154B">
            <w:pPr>
              <w:jc w:val="center"/>
              <w:rPr>
                <w:rFonts w:ascii="Times New Roman" w:hAnsi="Times New Roman" w:cs="Times New Roman"/>
                <w:sz w:val="20"/>
                <w:szCs w:val="20"/>
              </w:rPr>
            </w:pPr>
            <w:r w:rsidRPr="00D65D56">
              <w:rPr>
                <w:rFonts w:ascii="Times New Roman" w:hAnsi="Times New Roman" w:cs="Times New Roman"/>
                <w:sz w:val="20"/>
                <w:szCs w:val="20"/>
              </w:rPr>
              <w:t>Personality disorder; residual social phobia; benzodiazepine use at end of treatment</w:t>
            </w:r>
          </w:p>
        </w:tc>
      </w:tr>
      <w:tr w:rsidR="00D65D56" w:rsidRPr="00D65D56" w14:paraId="3BCCA01A" w14:textId="77777777" w:rsidTr="003B484C">
        <w:trPr>
          <w:trHeight w:val="1000"/>
        </w:trPr>
        <w:tc>
          <w:tcPr>
            <w:tcW w:w="566" w:type="pct"/>
            <w:tcBorders>
              <w:top w:val="nil"/>
              <w:left w:val="nil"/>
              <w:bottom w:val="nil"/>
              <w:right w:val="nil"/>
            </w:tcBorders>
          </w:tcPr>
          <w:p w14:paraId="4A50B142" w14:textId="389B37BB" w:rsidR="00D65D56" w:rsidRPr="00D65D56" w:rsidRDefault="003B484C" w:rsidP="00E64A8D">
            <w:pPr>
              <w:rPr>
                <w:rFonts w:ascii="Times New Roman" w:hAnsi="Times New Roman" w:cs="Times New Roman"/>
                <w:sz w:val="20"/>
                <w:szCs w:val="20"/>
              </w:rPr>
            </w:pPr>
            <w:r>
              <w:rPr>
                <w:rFonts w:ascii="Times New Roman" w:hAnsi="Times New Roman" w:cs="Times New Roman"/>
                <w:sz w:val="20"/>
                <w:szCs w:val="20"/>
              </w:rPr>
              <w:t>Fava et al. (2001b</w:t>
            </w:r>
            <w:r w:rsidR="00D65D56" w:rsidRPr="00D65D56">
              <w:rPr>
                <w:rFonts w:ascii="Times New Roman" w:hAnsi="Times New Roman" w:cs="Times New Roman"/>
                <w:sz w:val="20"/>
                <w:szCs w:val="20"/>
              </w:rPr>
              <w:t>)</w:t>
            </w:r>
          </w:p>
        </w:tc>
        <w:tc>
          <w:tcPr>
            <w:tcW w:w="546" w:type="pct"/>
            <w:tcBorders>
              <w:top w:val="nil"/>
              <w:left w:val="nil"/>
              <w:bottom w:val="nil"/>
              <w:right w:val="nil"/>
            </w:tcBorders>
          </w:tcPr>
          <w:p w14:paraId="14AD0CFE"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PD (with AG)</w:t>
            </w:r>
          </w:p>
        </w:tc>
        <w:tc>
          <w:tcPr>
            <w:tcW w:w="2605" w:type="pct"/>
            <w:tcBorders>
              <w:top w:val="nil"/>
              <w:left w:val="nil"/>
              <w:bottom w:val="nil"/>
              <w:right w:val="nil"/>
            </w:tcBorders>
          </w:tcPr>
          <w:p w14:paraId="4DD821D9"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Gender; social class; marital status; education; employment; duration of disorder; co-morbid psychiatric disorder; baseline level of panic; baseline level of agoraphobia; residual depression</w:t>
            </w:r>
          </w:p>
        </w:tc>
        <w:tc>
          <w:tcPr>
            <w:tcW w:w="1283" w:type="pct"/>
            <w:tcBorders>
              <w:top w:val="nil"/>
              <w:left w:val="nil"/>
              <w:bottom w:val="nil"/>
              <w:right w:val="nil"/>
            </w:tcBorders>
          </w:tcPr>
          <w:p w14:paraId="779756CC"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Age; personality disorder; baseline level of depressed mood; antidepressant use at end of treatment; benzodiazepine use at end of treatment; residual agoraphobia</w:t>
            </w:r>
          </w:p>
          <w:p w14:paraId="03E9CF91" w14:textId="77777777" w:rsidR="00D65D56" w:rsidRPr="00D65D56" w:rsidRDefault="00D65D56" w:rsidP="00E64A8D">
            <w:pPr>
              <w:jc w:val="center"/>
              <w:rPr>
                <w:rFonts w:ascii="Times New Roman" w:hAnsi="Times New Roman" w:cs="Times New Roman"/>
                <w:sz w:val="20"/>
                <w:szCs w:val="20"/>
              </w:rPr>
            </w:pPr>
          </w:p>
        </w:tc>
      </w:tr>
      <w:tr w:rsidR="00D65D56" w:rsidRPr="00D65D56" w14:paraId="750F2B77" w14:textId="77777777" w:rsidTr="003B484C">
        <w:trPr>
          <w:trHeight w:val="1000"/>
        </w:trPr>
        <w:tc>
          <w:tcPr>
            <w:tcW w:w="566" w:type="pct"/>
            <w:tcBorders>
              <w:top w:val="nil"/>
              <w:left w:val="nil"/>
              <w:bottom w:val="nil"/>
              <w:right w:val="nil"/>
            </w:tcBorders>
          </w:tcPr>
          <w:p w14:paraId="1F18F9C2"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Heldt et al. (2011)</w:t>
            </w:r>
          </w:p>
        </w:tc>
        <w:tc>
          <w:tcPr>
            <w:tcW w:w="546" w:type="pct"/>
            <w:tcBorders>
              <w:top w:val="nil"/>
              <w:left w:val="nil"/>
              <w:bottom w:val="nil"/>
              <w:right w:val="nil"/>
            </w:tcBorders>
          </w:tcPr>
          <w:p w14:paraId="1C3254A8"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PD</w:t>
            </w:r>
          </w:p>
        </w:tc>
        <w:tc>
          <w:tcPr>
            <w:tcW w:w="2605" w:type="pct"/>
            <w:tcBorders>
              <w:top w:val="nil"/>
              <w:left w:val="nil"/>
              <w:bottom w:val="nil"/>
              <w:right w:val="nil"/>
            </w:tcBorders>
          </w:tcPr>
          <w:p w14:paraId="51E667F4"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Age; gender; marital status; education; age at onset; duration of disorder; baseline severity – agoraphobia; baseline severity – anticipatory anxiety; baseline severity – Hamilton anxiety; co-morbid mood disorder; co-morbid anxiety disorder; antidepressant use in follow-up; benzodiazepine use in follow-up; stressful life event (“loss”); stressful life event (“medical”); stressful life event (“others”)</w:t>
            </w:r>
          </w:p>
        </w:tc>
        <w:tc>
          <w:tcPr>
            <w:tcW w:w="1283" w:type="pct"/>
            <w:tcBorders>
              <w:top w:val="nil"/>
              <w:left w:val="nil"/>
              <w:bottom w:val="nil"/>
              <w:right w:val="nil"/>
            </w:tcBorders>
          </w:tcPr>
          <w:p w14:paraId="0F2EDAF4"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Severity at one-year post-treatment – agoraphobia; severity at one-year post-treatment – anticipatory anxiety; severity at one-year post-treatment – Hamilton anxiety; stressful life event (“conflict”)</w:t>
            </w:r>
          </w:p>
          <w:p w14:paraId="139277EB" w14:textId="77777777" w:rsidR="00D65D56" w:rsidRPr="00D65D56" w:rsidRDefault="00D65D56" w:rsidP="00E64A8D">
            <w:pPr>
              <w:jc w:val="center"/>
              <w:rPr>
                <w:rFonts w:ascii="Times New Roman" w:hAnsi="Times New Roman" w:cs="Times New Roman"/>
                <w:sz w:val="20"/>
                <w:szCs w:val="20"/>
              </w:rPr>
            </w:pPr>
          </w:p>
        </w:tc>
      </w:tr>
      <w:tr w:rsidR="00D65D56" w:rsidRPr="00D65D56" w14:paraId="14802D65" w14:textId="77777777" w:rsidTr="003B484C">
        <w:trPr>
          <w:trHeight w:val="1000"/>
        </w:trPr>
        <w:tc>
          <w:tcPr>
            <w:tcW w:w="566" w:type="pct"/>
            <w:tcBorders>
              <w:top w:val="nil"/>
              <w:left w:val="nil"/>
              <w:bottom w:val="nil"/>
              <w:right w:val="nil"/>
            </w:tcBorders>
          </w:tcPr>
          <w:p w14:paraId="62035DCD"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lastRenderedPageBreak/>
              <w:t>Lincoln et al. (2005)</w:t>
            </w:r>
          </w:p>
        </w:tc>
        <w:tc>
          <w:tcPr>
            <w:tcW w:w="546" w:type="pct"/>
            <w:tcBorders>
              <w:top w:val="nil"/>
              <w:left w:val="nil"/>
              <w:bottom w:val="nil"/>
              <w:right w:val="nil"/>
            </w:tcBorders>
          </w:tcPr>
          <w:p w14:paraId="36327F21"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SA</w:t>
            </w:r>
          </w:p>
        </w:tc>
        <w:tc>
          <w:tcPr>
            <w:tcW w:w="2605" w:type="pct"/>
            <w:tcBorders>
              <w:top w:val="nil"/>
              <w:left w:val="nil"/>
              <w:bottom w:val="nil"/>
              <w:right w:val="nil"/>
            </w:tcBorders>
          </w:tcPr>
          <w:p w14:paraId="4A43DFEB"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Age; gender; marital status; education; age at onset; prior outpatient treatment; prior inpatient treatment; prior medication use; severity of disorder; perceived impairment of disorder; baseline intensity of perceived distress; post-treatment intensity of perceived distress; number of physical symptoms; baseline physical arousal symptoms; post-treatment physical arousal symptoms; baseline bodily symptoms; post-treatment bodily symptoms; anxiety level across a range of feared situations (generalized subtype); comorbidity; baseline depression; post-treatment depression; baseline obsessive-compulsive ruminations; post-treatment obsessive-compulsive ruminations; baseline obsessive-compulsive behaviours; post-treatment obsessive-compulsive behaviours; baseline agoraphobic cognitions; post-treatment agoraphobic cognitions; baseline agoraphobic avoidance; post-treatment agoraphobic avoidance; baseline hypochondriasis; post-treatment hypochondriasis; chronic disease; baseline benzodiazepine use; baseline alcohol use; post-treatment alcohol use</w:t>
            </w:r>
          </w:p>
          <w:p w14:paraId="28F2066D" w14:textId="77777777" w:rsidR="00D65D56" w:rsidRPr="00D65D56" w:rsidRDefault="00D65D56" w:rsidP="00E64A8D">
            <w:pPr>
              <w:jc w:val="center"/>
              <w:rPr>
                <w:rFonts w:ascii="Times New Roman" w:hAnsi="Times New Roman" w:cs="Times New Roman"/>
                <w:sz w:val="20"/>
                <w:szCs w:val="20"/>
              </w:rPr>
            </w:pPr>
          </w:p>
        </w:tc>
        <w:tc>
          <w:tcPr>
            <w:tcW w:w="1283" w:type="pct"/>
            <w:tcBorders>
              <w:top w:val="nil"/>
              <w:left w:val="nil"/>
              <w:bottom w:val="nil"/>
              <w:right w:val="nil"/>
            </w:tcBorders>
          </w:tcPr>
          <w:p w14:paraId="67ED4515"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Number of feared situations (generalized subtype)</w:t>
            </w:r>
          </w:p>
        </w:tc>
      </w:tr>
      <w:tr w:rsidR="00D65D56" w:rsidRPr="00D65D56" w14:paraId="37C4360F" w14:textId="77777777" w:rsidTr="003B484C">
        <w:trPr>
          <w:trHeight w:val="979"/>
        </w:trPr>
        <w:tc>
          <w:tcPr>
            <w:tcW w:w="566" w:type="pct"/>
            <w:tcBorders>
              <w:top w:val="nil"/>
              <w:left w:val="nil"/>
              <w:bottom w:val="single" w:sz="4" w:space="0" w:color="auto"/>
              <w:right w:val="nil"/>
            </w:tcBorders>
          </w:tcPr>
          <w:p w14:paraId="145A2B59"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Otto et al. (1996)</w:t>
            </w:r>
          </w:p>
        </w:tc>
        <w:tc>
          <w:tcPr>
            <w:tcW w:w="546" w:type="pct"/>
            <w:tcBorders>
              <w:top w:val="nil"/>
              <w:left w:val="nil"/>
              <w:bottom w:val="single" w:sz="4" w:space="0" w:color="auto"/>
              <w:right w:val="nil"/>
            </w:tcBorders>
          </w:tcPr>
          <w:p w14:paraId="623DBCE3" w14:textId="77777777" w:rsidR="00D65D56" w:rsidRPr="00D65D56" w:rsidRDefault="00D65D56" w:rsidP="00E64A8D">
            <w:pPr>
              <w:rPr>
                <w:rFonts w:ascii="Times New Roman" w:hAnsi="Times New Roman" w:cs="Times New Roman"/>
                <w:sz w:val="20"/>
                <w:szCs w:val="20"/>
              </w:rPr>
            </w:pPr>
            <w:r w:rsidRPr="00D65D56">
              <w:rPr>
                <w:rFonts w:ascii="Times New Roman" w:hAnsi="Times New Roman" w:cs="Times New Roman"/>
                <w:sz w:val="20"/>
                <w:szCs w:val="20"/>
              </w:rPr>
              <w:t>PD</w:t>
            </w:r>
          </w:p>
        </w:tc>
        <w:tc>
          <w:tcPr>
            <w:tcW w:w="2605" w:type="pct"/>
            <w:tcBorders>
              <w:top w:val="nil"/>
              <w:left w:val="nil"/>
              <w:bottom w:val="single" w:sz="4" w:space="0" w:color="auto"/>
              <w:right w:val="nil"/>
            </w:tcBorders>
          </w:tcPr>
          <w:p w14:paraId="75843C35"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Entering remission with medication; maintained on medication through follow-up; age; baseline panic attack frequency; baseline fear of anxiety sensations; baseline agoraphobic avoidance; co-morbid major depression; co-morbid anxiety disorder; history of childhood anxiety disorders; duration of adult disorder; previous remissions of greater than two months; previous remissions of greater than six months</w:t>
            </w:r>
          </w:p>
        </w:tc>
        <w:tc>
          <w:tcPr>
            <w:tcW w:w="1283" w:type="pct"/>
            <w:tcBorders>
              <w:top w:val="nil"/>
              <w:left w:val="nil"/>
              <w:bottom w:val="single" w:sz="4" w:space="0" w:color="auto"/>
              <w:right w:val="nil"/>
            </w:tcBorders>
          </w:tcPr>
          <w:p w14:paraId="6D06C519" w14:textId="77777777" w:rsidR="00D65D56" w:rsidRPr="00D65D56" w:rsidRDefault="00D65D56" w:rsidP="00E64A8D">
            <w:pPr>
              <w:jc w:val="center"/>
              <w:rPr>
                <w:rFonts w:ascii="Times New Roman" w:hAnsi="Times New Roman" w:cs="Times New Roman"/>
                <w:sz w:val="20"/>
                <w:szCs w:val="20"/>
              </w:rPr>
            </w:pPr>
            <w:r w:rsidRPr="00D65D56">
              <w:rPr>
                <w:rFonts w:ascii="Times New Roman" w:hAnsi="Times New Roman" w:cs="Times New Roman"/>
                <w:sz w:val="20"/>
                <w:szCs w:val="20"/>
              </w:rPr>
              <w:t>Baseline disorder severity; agoraphobic subtype at baseline</w:t>
            </w:r>
          </w:p>
        </w:tc>
      </w:tr>
    </w:tbl>
    <w:p w14:paraId="26E89193"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3306495" w14:textId="55B7E6AB" w:rsidR="00C90951" w:rsidRPr="00A01702" w:rsidRDefault="00C90951" w:rsidP="00E64A8D">
      <w:pPr>
        <w:tabs>
          <w:tab w:val="left" w:pos="1908"/>
        </w:tabs>
        <w:spacing w:line="360" w:lineRule="auto"/>
        <w:rPr>
          <w:rFonts w:ascii="Times New Roman" w:hAnsi="Times New Roman" w:cs="Times New Roman"/>
          <w:b/>
          <w:sz w:val="28"/>
          <w:szCs w:val="28"/>
          <w:lang w:val="fr-FR"/>
        </w:rPr>
      </w:pPr>
    </w:p>
    <w:p w14:paraId="0B191D3E" w14:textId="77777777" w:rsidR="00E64A8D" w:rsidRPr="00A01702" w:rsidRDefault="00E64A8D" w:rsidP="00E64A8D">
      <w:pPr>
        <w:tabs>
          <w:tab w:val="left" w:pos="1908"/>
        </w:tabs>
        <w:spacing w:line="360" w:lineRule="auto"/>
        <w:rPr>
          <w:rFonts w:ascii="Times New Roman" w:hAnsi="Times New Roman" w:cs="Times New Roman"/>
          <w:b/>
          <w:sz w:val="28"/>
          <w:szCs w:val="28"/>
          <w:lang w:val="fr-FR"/>
        </w:rPr>
      </w:pPr>
    </w:p>
    <w:p w14:paraId="628F8078"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6405B5A"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5DFD6AC7"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5DF64163" w14:textId="77777777" w:rsidR="00C90951" w:rsidRPr="00A01702" w:rsidRDefault="00C90951" w:rsidP="00E64A8D">
      <w:pPr>
        <w:tabs>
          <w:tab w:val="left" w:pos="1908"/>
        </w:tabs>
        <w:spacing w:line="360" w:lineRule="auto"/>
        <w:rPr>
          <w:rFonts w:ascii="Times New Roman" w:hAnsi="Times New Roman" w:cs="Times New Roman"/>
          <w:b/>
          <w:sz w:val="28"/>
          <w:szCs w:val="28"/>
          <w:lang w:val="fr-FR"/>
        </w:rPr>
      </w:pPr>
    </w:p>
    <w:p w14:paraId="4B375EC9"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263C2D79"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15F46AA4"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467AC22E" w14:textId="385C0FF5" w:rsidR="00C90951" w:rsidRPr="00367F68" w:rsidRDefault="00787A30" w:rsidP="00787A30">
      <w:pPr>
        <w:tabs>
          <w:tab w:val="left" w:pos="1908"/>
        </w:tabs>
        <w:spacing w:line="360" w:lineRule="auto"/>
        <w:ind w:left="720" w:hanging="720"/>
        <w:jc w:val="center"/>
        <w:rPr>
          <w:rFonts w:ascii="Times New Roman" w:hAnsi="Times New Roman" w:cs="Times New Roman"/>
          <w:b/>
          <w:sz w:val="28"/>
          <w:szCs w:val="28"/>
          <w:lang w:val="fr-FR"/>
        </w:rPr>
      </w:pPr>
      <w:r>
        <w:rPr>
          <w:rFonts w:ascii="Times New Roman" w:hAnsi="Times New Roman" w:cs="Times New Roman"/>
          <w:b/>
          <w:sz w:val="28"/>
          <w:szCs w:val="28"/>
          <w:lang w:val="fr-FR"/>
        </w:rPr>
        <w:lastRenderedPageBreak/>
        <w:t>APPENDIX D</w:t>
      </w:r>
    </w:p>
    <w:tbl>
      <w:tblPr>
        <w:tblStyle w:val="TableGrid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95"/>
        <w:gridCol w:w="4196"/>
      </w:tblGrid>
      <w:tr w:rsidR="00787A30" w:rsidRPr="00787A30" w14:paraId="0CFFA123" w14:textId="77777777" w:rsidTr="00D909AA">
        <w:tc>
          <w:tcPr>
            <w:tcW w:w="9016" w:type="dxa"/>
            <w:gridSpan w:val="2"/>
            <w:tcBorders>
              <w:bottom w:val="single" w:sz="4" w:space="0" w:color="auto"/>
            </w:tcBorders>
          </w:tcPr>
          <w:p w14:paraId="7A4C8714" w14:textId="77777777" w:rsidR="00787A30" w:rsidRPr="00787A30" w:rsidRDefault="00787A30" w:rsidP="00787A30">
            <w:pPr>
              <w:rPr>
                <w:rFonts w:ascii="Times New Roman" w:hAnsi="Times New Roman" w:cs="Times New Roman"/>
                <w:b/>
              </w:rPr>
            </w:pPr>
            <w:r w:rsidRPr="00787A30">
              <w:rPr>
                <w:rFonts w:ascii="Times New Roman" w:hAnsi="Times New Roman" w:cs="Times New Roman"/>
                <w:b/>
              </w:rPr>
              <w:t>Table D1</w:t>
            </w:r>
          </w:p>
          <w:p w14:paraId="64E70033" w14:textId="77777777" w:rsidR="00787A30" w:rsidRPr="00787A30" w:rsidRDefault="00787A30" w:rsidP="00787A30">
            <w:pPr>
              <w:rPr>
                <w:rFonts w:ascii="Times New Roman" w:hAnsi="Times New Roman" w:cs="Times New Roman"/>
                <w:i/>
              </w:rPr>
            </w:pPr>
            <w:r w:rsidRPr="00787A30">
              <w:rPr>
                <w:rFonts w:ascii="Times New Roman" w:hAnsi="Times New Roman" w:cs="Times New Roman"/>
                <w:i/>
              </w:rPr>
              <w:t>Glossary for Predictors</w:t>
            </w:r>
          </w:p>
        </w:tc>
      </w:tr>
      <w:tr w:rsidR="00787A30" w:rsidRPr="00787A30" w14:paraId="3BAF8185" w14:textId="77777777" w:rsidTr="00D909AA">
        <w:tc>
          <w:tcPr>
            <w:tcW w:w="4508" w:type="dxa"/>
            <w:tcBorders>
              <w:top w:val="single" w:sz="4" w:space="0" w:color="auto"/>
              <w:bottom w:val="single" w:sz="4" w:space="0" w:color="auto"/>
            </w:tcBorders>
          </w:tcPr>
          <w:p w14:paraId="45D571D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Predictor</w:t>
            </w:r>
          </w:p>
        </w:tc>
        <w:tc>
          <w:tcPr>
            <w:tcW w:w="4508" w:type="dxa"/>
            <w:tcBorders>
              <w:top w:val="single" w:sz="4" w:space="0" w:color="auto"/>
              <w:bottom w:val="single" w:sz="4" w:space="0" w:color="auto"/>
            </w:tcBorders>
          </w:tcPr>
          <w:p w14:paraId="287C17F3"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Definition</w:t>
            </w:r>
          </w:p>
        </w:tc>
      </w:tr>
      <w:tr w:rsidR="00787A30" w:rsidRPr="00787A30" w14:paraId="0C4DF971" w14:textId="77777777" w:rsidTr="00D909AA">
        <w:tc>
          <w:tcPr>
            <w:tcW w:w="9016" w:type="dxa"/>
            <w:gridSpan w:val="2"/>
            <w:tcBorders>
              <w:top w:val="single" w:sz="4" w:space="0" w:color="auto"/>
            </w:tcBorders>
          </w:tcPr>
          <w:p w14:paraId="5708A6A7" w14:textId="77777777" w:rsidR="00787A30" w:rsidRPr="00787A30" w:rsidRDefault="00787A30" w:rsidP="00787A30">
            <w:pPr>
              <w:jc w:val="center"/>
              <w:rPr>
                <w:rFonts w:ascii="Times New Roman" w:hAnsi="Times New Roman" w:cs="Times New Roman"/>
              </w:rPr>
            </w:pPr>
          </w:p>
          <w:p w14:paraId="01EE3E9F" w14:textId="77777777" w:rsidR="00787A30" w:rsidRPr="00787A30" w:rsidRDefault="00787A30" w:rsidP="00787A30">
            <w:pPr>
              <w:rPr>
                <w:rFonts w:ascii="Times New Roman" w:hAnsi="Times New Roman" w:cs="Times New Roman"/>
                <w:i/>
              </w:rPr>
            </w:pPr>
            <w:r w:rsidRPr="00787A30">
              <w:rPr>
                <w:rFonts w:ascii="Times New Roman" w:hAnsi="Times New Roman" w:cs="Times New Roman"/>
                <w:i/>
              </w:rPr>
              <w:t>Introduced in Model 1…</w:t>
            </w:r>
          </w:p>
          <w:p w14:paraId="2BE50718" w14:textId="77777777" w:rsidR="00787A30" w:rsidRPr="00787A30" w:rsidRDefault="00787A30" w:rsidP="00787A30">
            <w:pPr>
              <w:rPr>
                <w:rFonts w:ascii="Times New Roman" w:hAnsi="Times New Roman" w:cs="Times New Roman"/>
                <w:i/>
              </w:rPr>
            </w:pPr>
          </w:p>
        </w:tc>
      </w:tr>
      <w:tr w:rsidR="00787A30" w:rsidRPr="00787A30" w14:paraId="765AC265" w14:textId="77777777" w:rsidTr="00D909AA">
        <w:tc>
          <w:tcPr>
            <w:tcW w:w="4508" w:type="dxa"/>
          </w:tcPr>
          <w:p w14:paraId="266726BD"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Age</w:t>
            </w:r>
          </w:p>
        </w:tc>
        <w:tc>
          <w:tcPr>
            <w:tcW w:w="4508" w:type="dxa"/>
          </w:tcPr>
          <w:p w14:paraId="5E45ED76"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age of the patient.</w:t>
            </w:r>
          </w:p>
          <w:p w14:paraId="3BB3A8AD" w14:textId="77777777" w:rsidR="00787A30" w:rsidRPr="00787A30" w:rsidRDefault="00787A30" w:rsidP="00787A30">
            <w:pPr>
              <w:rPr>
                <w:rFonts w:ascii="Times New Roman" w:hAnsi="Times New Roman" w:cs="Times New Roman"/>
              </w:rPr>
            </w:pPr>
          </w:p>
        </w:tc>
      </w:tr>
      <w:tr w:rsidR="00787A30" w:rsidRPr="00787A30" w14:paraId="1522B7A7" w14:textId="77777777" w:rsidTr="00D909AA">
        <w:tc>
          <w:tcPr>
            <w:tcW w:w="4508" w:type="dxa"/>
          </w:tcPr>
          <w:p w14:paraId="12E09CD2"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Baseline GAD-7</w:t>
            </w:r>
          </w:p>
        </w:tc>
        <w:tc>
          <w:tcPr>
            <w:tcW w:w="4508" w:type="dxa"/>
          </w:tcPr>
          <w:p w14:paraId="4DECEF2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score at assessment.</w:t>
            </w:r>
          </w:p>
          <w:p w14:paraId="159F2387" w14:textId="77777777" w:rsidR="00787A30" w:rsidRPr="00787A30" w:rsidRDefault="00787A30" w:rsidP="00787A30">
            <w:pPr>
              <w:rPr>
                <w:rFonts w:ascii="Times New Roman" w:hAnsi="Times New Roman" w:cs="Times New Roman"/>
              </w:rPr>
            </w:pPr>
          </w:p>
        </w:tc>
      </w:tr>
      <w:tr w:rsidR="00787A30" w:rsidRPr="00787A30" w14:paraId="01646A74" w14:textId="77777777" w:rsidTr="00D909AA">
        <w:tc>
          <w:tcPr>
            <w:tcW w:w="4508" w:type="dxa"/>
          </w:tcPr>
          <w:p w14:paraId="6FEC51B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Baseline PHQ-9</w:t>
            </w:r>
          </w:p>
        </w:tc>
        <w:tc>
          <w:tcPr>
            <w:tcW w:w="4508" w:type="dxa"/>
          </w:tcPr>
          <w:p w14:paraId="5806CCD7"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score at assessment.</w:t>
            </w:r>
          </w:p>
          <w:p w14:paraId="17ED3058" w14:textId="77777777" w:rsidR="00787A30" w:rsidRPr="00787A30" w:rsidRDefault="00787A30" w:rsidP="00787A30">
            <w:pPr>
              <w:rPr>
                <w:rFonts w:ascii="Times New Roman" w:hAnsi="Times New Roman" w:cs="Times New Roman"/>
              </w:rPr>
            </w:pPr>
          </w:p>
        </w:tc>
      </w:tr>
      <w:tr w:rsidR="00787A30" w:rsidRPr="00787A30" w14:paraId="6CAAA13A" w14:textId="77777777" w:rsidTr="00D909AA">
        <w:tc>
          <w:tcPr>
            <w:tcW w:w="4508" w:type="dxa"/>
          </w:tcPr>
          <w:p w14:paraId="04548663"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Baseline WSAS</w:t>
            </w:r>
          </w:p>
        </w:tc>
        <w:tc>
          <w:tcPr>
            <w:tcW w:w="4508" w:type="dxa"/>
          </w:tcPr>
          <w:p w14:paraId="39B437D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score at assessment.</w:t>
            </w:r>
          </w:p>
          <w:p w14:paraId="51CE2692" w14:textId="77777777" w:rsidR="00787A30" w:rsidRPr="00787A30" w:rsidRDefault="00787A30" w:rsidP="00787A30">
            <w:pPr>
              <w:rPr>
                <w:rFonts w:ascii="Times New Roman" w:hAnsi="Times New Roman" w:cs="Times New Roman"/>
              </w:rPr>
            </w:pPr>
          </w:p>
        </w:tc>
      </w:tr>
      <w:tr w:rsidR="00787A30" w:rsidRPr="00787A30" w14:paraId="71B86A33" w14:textId="77777777" w:rsidTr="00D909AA">
        <w:tc>
          <w:tcPr>
            <w:tcW w:w="4508" w:type="dxa"/>
          </w:tcPr>
          <w:p w14:paraId="68F8276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Chronicity of Problem</w:t>
            </w:r>
          </w:p>
        </w:tc>
        <w:tc>
          <w:tcPr>
            <w:tcW w:w="4508" w:type="dxa"/>
          </w:tcPr>
          <w:p w14:paraId="130B911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duration (months) of the mental health problem.</w:t>
            </w:r>
          </w:p>
          <w:p w14:paraId="3DC961C4" w14:textId="77777777" w:rsidR="00787A30" w:rsidRPr="00787A30" w:rsidRDefault="00787A30" w:rsidP="00787A30">
            <w:pPr>
              <w:rPr>
                <w:rFonts w:ascii="Times New Roman" w:hAnsi="Times New Roman" w:cs="Times New Roman"/>
              </w:rPr>
            </w:pPr>
          </w:p>
        </w:tc>
      </w:tr>
      <w:tr w:rsidR="00787A30" w:rsidRPr="00787A30" w14:paraId="67062E60" w14:textId="77777777" w:rsidTr="00D909AA">
        <w:tc>
          <w:tcPr>
            <w:tcW w:w="4508" w:type="dxa"/>
          </w:tcPr>
          <w:p w14:paraId="4ACF2A1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Diagnosis</w:t>
            </w:r>
          </w:p>
        </w:tc>
        <w:tc>
          <w:tcPr>
            <w:tcW w:w="4508" w:type="dxa"/>
          </w:tcPr>
          <w:p w14:paraId="088EFFC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Primary diagnosis recorded by clinician.</w:t>
            </w:r>
          </w:p>
          <w:p w14:paraId="70F7A1C6" w14:textId="77777777" w:rsidR="00787A30" w:rsidRPr="00787A30" w:rsidRDefault="00787A30" w:rsidP="00787A30">
            <w:pPr>
              <w:rPr>
                <w:rFonts w:ascii="Times New Roman" w:hAnsi="Times New Roman" w:cs="Times New Roman"/>
              </w:rPr>
            </w:pPr>
          </w:p>
        </w:tc>
      </w:tr>
      <w:tr w:rsidR="00787A30" w:rsidRPr="00787A30" w14:paraId="6F6FC57C" w14:textId="77777777" w:rsidTr="00D909AA">
        <w:tc>
          <w:tcPr>
            <w:tcW w:w="4508" w:type="dxa"/>
          </w:tcPr>
          <w:p w14:paraId="732E060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Disability</w:t>
            </w:r>
          </w:p>
        </w:tc>
        <w:tc>
          <w:tcPr>
            <w:tcW w:w="4508" w:type="dxa"/>
          </w:tcPr>
          <w:p w14:paraId="47AAC6C9"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having a disability or not.</w:t>
            </w:r>
          </w:p>
          <w:p w14:paraId="7D98F158" w14:textId="77777777" w:rsidR="00787A30" w:rsidRPr="00787A30" w:rsidRDefault="00787A30" w:rsidP="00787A30">
            <w:pPr>
              <w:rPr>
                <w:rFonts w:ascii="Times New Roman" w:hAnsi="Times New Roman" w:cs="Times New Roman"/>
              </w:rPr>
            </w:pPr>
          </w:p>
        </w:tc>
      </w:tr>
      <w:tr w:rsidR="00787A30" w:rsidRPr="00787A30" w14:paraId="3FC6DFE0" w14:textId="77777777" w:rsidTr="00D909AA">
        <w:tc>
          <w:tcPr>
            <w:tcW w:w="4508" w:type="dxa"/>
          </w:tcPr>
          <w:p w14:paraId="2DF8247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Ethnicity</w:t>
            </w:r>
          </w:p>
        </w:tc>
        <w:tc>
          <w:tcPr>
            <w:tcW w:w="4508" w:type="dxa"/>
          </w:tcPr>
          <w:p w14:paraId="239B3A1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ethnicity of the patient.</w:t>
            </w:r>
          </w:p>
          <w:p w14:paraId="1510C79F" w14:textId="77777777" w:rsidR="00787A30" w:rsidRPr="00787A30" w:rsidRDefault="00787A30" w:rsidP="00787A30">
            <w:pPr>
              <w:rPr>
                <w:rFonts w:ascii="Times New Roman" w:hAnsi="Times New Roman" w:cs="Times New Roman"/>
              </w:rPr>
            </w:pPr>
          </w:p>
        </w:tc>
      </w:tr>
      <w:tr w:rsidR="00787A30" w:rsidRPr="00787A30" w14:paraId="04B59AA9" w14:textId="77777777" w:rsidTr="00D909AA">
        <w:tc>
          <w:tcPr>
            <w:tcW w:w="4508" w:type="dxa"/>
          </w:tcPr>
          <w:p w14:paraId="4B87684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Expectancy of Treatment</w:t>
            </w:r>
          </w:p>
        </w:tc>
        <w:tc>
          <w:tcPr>
            <w:tcW w:w="4508" w:type="dxa"/>
          </w:tcPr>
          <w:p w14:paraId="24B8EFDF"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level of expectancy of treatment.</w:t>
            </w:r>
          </w:p>
          <w:p w14:paraId="65D703B1" w14:textId="77777777" w:rsidR="00787A30" w:rsidRPr="00787A30" w:rsidRDefault="00787A30" w:rsidP="00787A30">
            <w:pPr>
              <w:rPr>
                <w:rFonts w:ascii="Times New Roman" w:hAnsi="Times New Roman" w:cs="Times New Roman"/>
              </w:rPr>
            </w:pPr>
          </w:p>
        </w:tc>
      </w:tr>
      <w:tr w:rsidR="00787A30" w:rsidRPr="00787A30" w14:paraId="17B8D3FF" w14:textId="77777777" w:rsidTr="00D909AA">
        <w:tc>
          <w:tcPr>
            <w:tcW w:w="4508" w:type="dxa"/>
          </w:tcPr>
          <w:p w14:paraId="45FAF473"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Family History</w:t>
            </w:r>
          </w:p>
        </w:tc>
        <w:tc>
          <w:tcPr>
            <w:tcW w:w="4508" w:type="dxa"/>
          </w:tcPr>
          <w:p w14:paraId="4780BC5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having a family history of mental health problems or not.</w:t>
            </w:r>
          </w:p>
          <w:p w14:paraId="30C52F6A" w14:textId="77777777" w:rsidR="00787A30" w:rsidRPr="00787A30" w:rsidRDefault="00787A30" w:rsidP="00787A30">
            <w:pPr>
              <w:rPr>
                <w:rFonts w:ascii="Times New Roman" w:hAnsi="Times New Roman" w:cs="Times New Roman"/>
              </w:rPr>
            </w:pPr>
          </w:p>
        </w:tc>
      </w:tr>
      <w:tr w:rsidR="00787A30" w:rsidRPr="00787A30" w14:paraId="64368E3C" w14:textId="77777777" w:rsidTr="00D909AA">
        <w:tc>
          <w:tcPr>
            <w:tcW w:w="4508" w:type="dxa"/>
          </w:tcPr>
          <w:p w14:paraId="28A992FD"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Gender</w:t>
            </w:r>
          </w:p>
        </w:tc>
        <w:tc>
          <w:tcPr>
            <w:tcW w:w="4508" w:type="dxa"/>
          </w:tcPr>
          <w:p w14:paraId="0C78B3F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gender of the patient.</w:t>
            </w:r>
          </w:p>
          <w:p w14:paraId="0D9D3CEA" w14:textId="77777777" w:rsidR="00787A30" w:rsidRPr="00787A30" w:rsidRDefault="00787A30" w:rsidP="00787A30">
            <w:pPr>
              <w:rPr>
                <w:rFonts w:ascii="Times New Roman" w:hAnsi="Times New Roman" w:cs="Times New Roman"/>
              </w:rPr>
            </w:pPr>
          </w:p>
        </w:tc>
      </w:tr>
      <w:tr w:rsidR="00787A30" w:rsidRPr="00787A30" w14:paraId="0BA8EADE" w14:textId="77777777" w:rsidTr="00D909AA">
        <w:tc>
          <w:tcPr>
            <w:tcW w:w="4508" w:type="dxa"/>
          </w:tcPr>
          <w:p w14:paraId="1BFB7A9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Long-Term Condition</w:t>
            </w:r>
          </w:p>
        </w:tc>
        <w:tc>
          <w:tcPr>
            <w:tcW w:w="4508" w:type="dxa"/>
          </w:tcPr>
          <w:p w14:paraId="199B218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having a long-term physical condition or not.</w:t>
            </w:r>
          </w:p>
          <w:p w14:paraId="6F6187F0" w14:textId="77777777" w:rsidR="00787A30" w:rsidRPr="00787A30" w:rsidRDefault="00787A30" w:rsidP="00787A30">
            <w:pPr>
              <w:rPr>
                <w:rFonts w:ascii="Times New Roman" w:hAnsi="Times New Roman" w:cs="Times New Roman"/>
              </w:rPr>
            </w:pPr>
          </w:p>
        </w:tc>
      </w:tr>
      <w:tr w:rsidR="00787A30" w:rsidRPr="00787A30" w14:paraId="65C9A4AD" w14:textId="77777777" w:rsidTr="00D909AA">
        <w:tc>
          <w:tcPr>
            <w:tcW w:w="4508" w:type="dxa"/>
          </w:tcPr>
          <w:p w14:paraId="6A46F0AE"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Neighbourhood Deprivation</w:t>
            </w:r>
          </w:p>
        </w:tc>
        <w:tc>
          <w:tcPr>
            <w:tcW w:w="4508" w:type="dxa"/>
          </w:tcPr>
          <w:p w14:paraId="3E8C3F98"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Level of deprivation of patient’s neighbourhood.</w:t>
            </w:r>
          </w:p>
          <w:p w14:paraId="257071C7" w14:textId="77777777" w:rsidR="00787A30" w:rsidRPr="00787A30" w:rsidRDefault="00787A30" w:rsidP="00787A30">
            <w:pPr>
              <w:rPr>
                <w:rFonts w:ascii="Times New Roman" w:hAnsi="Times New Roman" w:cs="Times New Roman"/>
              </w:rPr>
            </w:pPr>
          </w:p>
        </w:tc>
      </w:tr>
      <w:tr w:rsidR="00787A30" w:rsidRPr="00787A30" w14:paraId="373B75B8" w14:textId="77777777" w:rsidTr="00D909AA">
        <w:tc>
          <w:tcPr>
            <w:tcW w:w="4508" w:type="dxa"/>
          </w:tcPr>
          <w:p w14:paraId="03BF6255"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Previous Treatment Episodes</w:t>
            </w:r>
          </w:p>
        </w:tc>
        <w:tc>
          <w:tcPr>
            <w:tcW w:w="4508" w:type="dxa"/>
          </w:tcPr>
          <w:p w14:paraId="602C166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number of previous treatment episodes.</w:t>
            </w:r>
          </w:p>
          <w:p w14:paraId="1664E1E9" w14:textId="77777777" w:rsidR="00787A30" w:rsidRPr="00787A30" w:rsidRDefault="00787A30" w:rsidP="00787A30">
            <w:pPr>
              <w:rPr>
                <w:rFonts w:ascii="Times New Roman" w:hAnsi="Times New Roman" w:cs="Times New Roman"/>
              </w:rPr>
            </w:pPr>
          </w:p>
        </w:tc>
      </w:tr>
      <w:tr w:rsidR="00787A30" w:rsidRPr="00787A30" w14:paraId="25DDD400" w14:textId="77777777" w:rsidTr="00D909AA">
        <w:tc>
          <w:tcPr>
            <w:tcW w:w="4508" w:type="dxa"/>
          </w:tcPr>
          <w:p w14:paraId="7F1FF805"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Responded to Treatment Expectancy Question</w:t>
            </w:r>
          </w:p>
        </w:tc>
        <w:tc>
          <w:tcPr>
            <w:tcW w:w="4508" w:type="dxa"/>
          </w:tcPr>
          <w:p w14:paraId="087AD267"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responded to expectancy question or not.</w:t>
            </w:r>
          </w:p>
          <w:p w14:paraId="6AE6732F" w14:textId="77777777" w:rsidR="00787A30" w:rsidRPr="00787A30" w:rsidRDefault="00787A30" w:rsidP="00787A30">
            <w:pPr>
              <w:rPr>
                <w:rFonts w:ascii="Times New Roman" w:hAnsi="Times New Roman" w:cs="Times New Roman"/>
              </w:rPr>
            </w:pPr>
          </w:p>
        </w:tc>
      </w:tr>
      <w:tr w:rsidR="00787A30" w:rsidRPr="00787A30" w14:paraId="7D73858D" w14:textId="77777777" w:rsidTr="00D909AA">
        <w:tc>
          <w:tcPr>
            <w:tcW w:w="4508" w:type="dxa"/>
          </w:tcPr>
          <w:p w14:paraId="4A1ADCA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Taking Medication at Start</w:t>
            </w:r>
          </w:p>
        </w:tc>
        <w:tc>
          <w:tcPr>
            <w:tcW w:w="4508" w:type="dxa"/>
          </w:tcPr>
          <w:p w14:paraId="038F54D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taking medication at assessment or not.</w:t>
            </w:r>
          </w:p>
          <w:p w14:paraId="2CB6D76F" w14:textId="77777777" w:rsidR="00787A30" w:rsidRPr="00787A30" w:rsidRDefault="00787A30" w:rsidP="00787A30">
            <w:pPr>
              <w:rPr>
                <w:rFonts w:ascii="Times New Roman" w:hAnsi="Times New Roman" w:cs="Times New Roman"/>
              </w:rPr>
            </w:pPr>
          </w:p>
        </w:tc>
      </w:tr>
      <w:tr w:rsidR="00787A30" w:rsidRPr="00787A30" w14:paraId="5065542A" w14:textId="77777777" w:rsidTr="00D909AA">
        <w:tc>
          <w:tcPr>
            <w:tcW w:w="4508" w:type="dxa"/>
          </w:tcPr>
          <w:p w14:paraId="53D77652"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Unemployment at Start</w:t>
            </w:r>
          </w:p>
        </w:tc>
        <w:tc>
          <w:tcPr>
            <w:tcW w:w="4508" w:type="dxa"/>
          </w:tcPr>
          <w:p w14:paraId="0BE30A9F"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unemployed at assessment or not.</w:t>
            </w:r>
          </w:p>
          <w:p w14:paraId="201B3FA5" w14:textId="77777777" w:rsidR="00787A30" w:rsidRPr="00787A30" w:rsidRDefault="00787A30" w:rsidP="00787A30">
            <w:pPr>
              <w:rPr>
                <w:rFonts w:ascii="Times New Roman" w:hAnsi="Times New Roman" w:cs="Times New Roman"/>
              </w:rPr>
            </w:pPr>
          </w:p>
        </w:tc>
      </w:tr>
      <w:tr w:rsidR="00787A30" w:rsidRPr="00787A30" w14:paraId="1CB01381" w14:textId="77777777" w:rsidTr="00D909AA">
        <w:tc>
          <w:tcPr>
            <w:tcW w:w="9016" w:type="dxa"/>
            <w:gridSpan w:val="2"/>
          </w:tcPr>
          <w:p w14:paraId="5A5AA413" w14:textId="77777777" w:rsidR="00787A30" w:rsidRPr="00787A30" w:rsidRDefault="00787A30" w:rsidP="00787A30">
            <w:pPr>
              <w:jc w:val="center"/>
              <w:rPr>
                <w:rFonts w:ascii="Times New Roman" w:hAnsi="Times New Roman" w:cs="Times New Roman"/>
              </w:rPr>
            </w:pPr>
          </w:p>
          <w:p w14:paraId="62555E6B" w14:textId="77777777" w:rsidR="00787A30" w:rsidRPr="00787A30" w:rsidRDefault="00787A30" w:rsidP="00787A30">
            <w:pPr>
              <w:rPr>
                <w:rFonts w:ascii="Times New Roman" w:hAnsi="Times New Roman" w:cs="Times New Roman"/>
                <w:i/>
              </w:rPr>
            </w:pPr>
            <w:r w:rsidRPr="00787A30">
              <w:rPr>
                <w:rFonts w:ascii="Times New Roman" w:hAnsi="Times New Roman" w:cs="Times New Roman"/>
                <w:i/>
              </w:rPr>
              <w:t>Introduced in Model 2…</w:t>
            </w:r>
          </w:p>
          <w:p w14:paraId="00140FD5" w14:textId="77777777" w:rsidR="00787A30" w:rsidRPr="00787A30" w:rsidRDefault="00787A30" w:rsidP="00787A30">
            <w:pPr>
              <w:jc w:val="center"/>
              <w:rPr>
                <w:rFonts w:ascii="Times New Roman" w:hAnsi="Times New Roman" w:cs="Times New Roman"/>
              </w:rPr>
            </w:pPr>
          </w:p>
        </w:tc>
      </w:tr>
      <w:tr w:rsidR="00787A30" w:rsidRPr="00787A30" w14:paraId="0C03C9B6" w14:textId="77777777" w:rsidTr="00D909AA">
        <w:tc>
          <w:tcPr>
            <w:tcW w:w="4508" w:type="dxa"/>
          </w:tcPr>
          <w:p w14:paraId="29E90D63"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Early Treatment Response GAD-7</w:t>
            </w:r>
          </w:p>
        </w:tc>
        <w:tc>
          <w:tcPr>
            <w:tcW w:w="4508" w:type="dxa"/>
          </w:tcPr>
          <w:p w14:paraId="6CB3680D"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score at third treatment session minus score at first session.</w:t>
            </w:r>
          </w:p>
          <w:p w14:paraId="39ABB9CD" w14:textId="77777777" w:rsidR="00787A30" w:rsidRPr="00787A30" w:rsidRDefault="00787A30" w:rsidP="00787A30">
            <w:pPr>
              <w:rPr>
                <w:rFonts w:ascii="Times New Roman" w:hAnsi="Times New Roman" w:cs="Times New Roman"/>
              </w:rPr>
            </w:pPr>
          </w:p>
        </w:tc>
      </w:tr>
      <w:tr w:rsidR="00787A30" w:rsidRPr="00787A30" w14:paraId="5AB622D1" w14:textId="77777777" w:rsidTr="00D909AA">
        <w:tc>
          <w:tcPr>
            <w:tcW w:w="4508" w:type="dxa"/>
          </w:tcPr>
          <w:p w14:paraId="085E159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lastRenderedPageBreak/>
              <w:t>Early Treatment Response PHQ-9</w:t>
            </w:r>
          </w:p>
        </w:tc>
        <w:tc>
          <w:tcPr>
            <w:tcW w:w="4508" w:type="dxa"/>
          </w:tcPr>
          <w:p w14:paraId="1C6F573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score at third treatment session minus score at first session.</w:t>
            </w:r>
          </w:p>
          <w:p w14:paraId="7670A6A6" w14:textId="77777777" w:rsidR="00787A30" w:rsidRPr="00787A30" w:rsidRDefault="00787A30" w:rsidP="00787A30">
            <w:pPr>
              <w:rPr>
                <w:rFonts w:ascii="Times New Roman" w:hAnsi="Times New Roman" w:cs="Times New Roman"/>
              </w:rPr>
            </w:pPr>
          </w:p>
        </w:tc>
      </w:tr>
      <w:tr w:rsidR="00787A30" w:rsidRPr="00787A30" w14:paraId="364FA779" w14:textId="77777777" w:rsidTr="00D909AA">
        <w:tc>
          <w:tcPr>
            <w:tcW w:w="4508" w:type="dxa"/>
          </w:tcPr>
          <w:p w14:paraId="18629727"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Early Treatment Response WSAS</w:t>
            </w:r>
          </w:p>
        </w:tc>
        <w:tc>
          <w:tcPr>
            <w:tcW w:w="4508" w:type="dxa"/>
          </w:tcPr>
          <w:p w14:paraId="194D63E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score at third treatment session minus score at first session.</w:t>
            </w:r>
          </w:p>
          <w:p w14:paraId="48FD3E66" w14:textId="77777777" w:rsidR="00787A30" w:rsidRPr="00787A30" w:rsidRDefault="00787A30" w:rsidP="00787A30">
            <w:pPr>
              <w:rPr>
                <w:rFonts w:ascii="Times New Roman" w:hAnsi="Times New Roman" w:cs="Times New Roman"/>
              </w:rPr>
            </w:pPr>
          </w:p>
        </w:tc>
      </w:tr>
      <w:tr w:rsidR="00787A30" w:rsidRPr="00787A30" w14:paraId="0D8158A6" w14:textId="77777777" w:rsidTr="00D909AA">
        <w:tc>
          <w:tcPr>
            <w:tcW w:w="4508" w:type="dxa"/>
          </w:tcPr>
          <w:p w14:paraId="28D88D52" w14:textId="77777777" w:rsidR="00787A30" w:rsidRPr="00787A30" w:rsidRDefault="00787A30" w:rsidP="00787A30">
            <w:pPr>
              <w:tabs>
                <w:tab w:val="center" w:pos="2146"/>
              </w:tabs>
              <w:rPr>
                <w:rFonts w:ascii="Times New Roman" w:hAnsi="Times New Roman" w:cs="Times New Roman"/>
              </w:rPr>
            </w:pPr>
            <w:r w:rsidRPr="00787A30">
              <w:rPr>
                <w:rFonts w:ascii="Times New Roman" w:hAnsi="Times New Roman" w:cs="Times New Roman"/>
              </w:rPr>
              <w:t>GAD-7 at End</w:t>
            </w:r>
          </w:p>
        </w:tc>
        <w:tc>
          <w:tcPr>
            <w:tcW w:w="4508" w:type="dxa"/>
          </w:tcPr>
          <w:p w14:paraId="16B25DC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score at the end of treatment.</w:t>
            </w:r>
          </w:p>
          <w:p w14:paraId="53C37C38" w14:textId="77777777" w:rsidR="00787A30" w:rsidRPr="00787A30" w:rsidRDefault="00787A30" w:rsidP="00787A30">
            <w:pPr>
              <w:rPr>
                <w:rFonts w:ascii="Times New Roman" w:hAnsi="Times New Roman" w:cs="Times New Roman"/>
              </w:rPr>
            </w:pPr>
          </w:p>
        </w:tc>
      </w:tr>
      <w:tr w:rsidR="00787A30" w:rsidRPr="00787A30" w14:paraId="705D2648" w14:textId="77777777" w:rsidTr="00D909AA">
        <w:tc>
          <w:tcPr>
            <w:tcW w:w="4508" w:type="dxa"/>
          </w:tcPr>
          <w:p w14:paraId="363285C9"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Linear Treatment Response (GoF) – GAD-7</w:t>
            </w:r>
          </w:p>
        </w:tc>
        <w:tc>
          <w:tcPr>
            <w:tcW w:w="4508" w:type="dxa"/>
          </w:tcPr>
          <w:p w14:paraId="4B4353AC"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GoF of linear regression model applied to patient’s GAD-7 scores over treatment.</w:t>
            </w:r>
          </w:p>
          <w:p w14:paraId="70EDDDA6" w14:textId="77777777" w:rsidR="00787A30" w:rsidRPr="00787A30" w:rsidRDefault="00787A30" w:rsidP="00787A30">
            <w:pPr>
              <w:rPr>
                <w:rFonts w:ascii="Times New Roman" w:hAnsi="Times New Roman" w:cs="Times New Roman"/>
              </w:rPr>
            </w:pPr>
          </w:p>
        </w:tc>
      </w:tr>
      <w:tr w:rsidR="00787A30" w:rsidRPr="00787A30" w14:paraId="4A98BCDB" w14:textId="77777777" w:rsidTr="00D909AA">
        <w:tc>
          <w:tcPr>
            <w:tcW w:w="4508" w:type="dxa"/>
          </w:tcPr>
          <w:p w14:paraId="40929776"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Linear Treatment Response (GoF) – PHQ-9</w:t>
            </w:r>
          </w:p>
        </w:tc>
        <w:tc>
          <w:tcPr>
            <w:tcW w:w="4508" w:type="dxa"/>
          </w:tcPr>
          <w:p w14:paraId="52C954B8"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GoF of linear regression model applied to patient’s PHQ-9 scores over treatment.</w:t>
            </w:r>
          </w:p>
          <w:p w14:paraId="10C4024B" w14:textId="77777777" w:rsidR="00787A30" w:rsidRPr="00787A30" w:rsidRDefault="00787A30" w:rsidP="00787A30">
            <w:pPr>
              <w:rPr>
                <w:rFonts w:ascii="Times New Roman" w:hAnsi="Times New Roman" w:cs="Times New Roman"/>
              </w:rPr>
            </w:pPr>
          </w:p>
        </w:tc>
      </w:tr>
      <w:tr w:rsidR="00787A30" w:rsidRPr="00787A30" w14:paraId="4353B608" w14:textId="77777777" w:rsidTr="00D909AA">
        <w:tc>
          <w:tcPr>
            <w:tcW w:w="4508" w:type="dxa"/>
          </w:tcPr>
          <w:p w14:paraId="6091ED95"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Linear Treatment Response (GoF) – WSAS</w:t>
            </w:r>
          </w:p>
        </w:tc>
        <w:tc>
          <w:tcPr>
            <w:tcW w:w="4508" w:type="dxa"/>
          </w:tcPr>
          <w:p w14:paraId="595446A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GoF of linear regression model applied to patient’s WSAS scores over treatment.</w:t>
            </w:r>
          </w:p>
          <w:p w14:paraId="1127EA49" w14:textId="77777777" w:rsidR="00787A30" w:rsidRPr="00787A30" w:rsidRDefault="00787A30" w:rsidP="00787A30">
            <w:pPr>
              <w:rPr>
                <w:rFonts w:ascii="Times New Roman" w:hAnsi="Times New Roman" w:cs="Times New Roman"/>
              </w:rPr>
            </w:pPr>
          </w:p>
        </w:tc>
      </w:tr>
      <w:tr w:rsidR="00787A30" w:rsidRPr="00787A30" w14:paraId="713F55CA" w14:textId="77777777" w:rsidTr="00D909AA">
        <w:tc>
          <w:tcPr>
            <w:tcW w:w="4508" w:type="dxa"/>
          </w:tcPr>
          <w:p w14:paraId="7D7B1DA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Linear Treatment Response (Slope) – GAD-7</w:t>
            </w:r>
          </w:p>
        </w:tc>
        <w:tc>
          <w:tcPr>
            <w:tcW w:w="4508" w:type="dxa"/>
          </w:tcPr>
          <w:p w14:paraId="772CA9B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Slope of linear regression model applied to patient’s GAD-7 scores over treatment.</w:t>
            </w:r>
          </w:p>
          <w:p w14:paraId="0776BD0D" w14:textId="77777777" w:rsidR="00787A30" w:rsidRPr="00787A30" w:rsidRDefault="00787A30" w:rsidP="00787A30">
            <w:pPr>
              <w:rPr>
                <w:rFonts w:ascii="Times New Roman" w:hAnsi="Times New Roman" w:cs="Times New Roman"/>
              </w:rPr>
            </w:pPr>
          </w:p>
        </w:tc>
      </w:tr>
      <w:tr w:rsidR="00787A30" w:rsidRPr="00787A30" w14:paraId="799858BC" w14:textId="77777777" w:rsidTr="00D909AA">
        <w:tc>
          <w:tcPr>
            <w:tcW w:w="4508" w:type="dxa"/>
          </w:tcPr>
          <w:p w14:paraId="25CB1DD2"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Linear Treatment Response (Slope) – PHQ-9</w:t>
            </w:r>
          </w:p>
        </w:tc>
        <w:tc>
          <w:tcPr>
            <w:tcW w:w="4508" w:type="dxa"/>
          </w:tcPr>
          <w:p w14:paraId="7C43C97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Slope of linear regression model applied to patient’s PHQ-9 scores over treatment.</w:t>
            </w:r>
          </w:p>
          <w:p w14:paraId="4F93F12E" w14:textId="77777777" w:rsidR="00787A30" w:rsidRPr="00787A30" w:rsidRDefault="00787A30" w:rsidP="00787A30">
            <w:pPr>
              <w:rPr>
                <w:rFonts w:ascii="Times New Roman" w:hAnsi="Times New Roman" w:cs="Times New Roman"/>
              </w:rPr>
            </w:pPr>
          </w:p>
        </w:tc>
      </w:tr>
      <w:tr w:rsidR="00787A30" w:rsidRPr="00787A30" w14:paraId="07509C8A" w14:textId="77777777" w:rsidTr="00D909AA">
        <w:tc>
          <w:tcPr>
            <w:tcW w:w="4508" w:type="dxa"/>
          </w:tcPr>
          <w:p w14:paraId="64911B22"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Linear Treatment Response (Slope) – WSAS</w:t>
            </w:r>
          </w:p>
        </w:tc>
        <w:tc>
          <w:tcPr>
            <w:tcW w:w="4508" w:type="dxa"/>
          </w:tcPr>
          <w:p w14:paraId="2DCAC47D"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Slope of linear regression model applied to patient’s WSAS scores over treatment.</w:t>
            </w:r>
          </w:p>
          <w:p w14:paraId="56E0C0C8" w14:textId="77777777" w:rsidR="00787A30" w:rsidRPr="00787A30" w:rsidRDefault="00787A30" w:rsidP="00787A30">
            <w:pPr>
              <w:rPr>
                <w:rFonts w:ascii="Times New Roman" w:hAnsi="Times New Roman" w:cs="Times New Roman"/>
              </w:rPr>
            </w:pPr>
          </w:p>
        </w:tc>
      </w:tr>
      <w:tr w:rsidR="00787A30" w:rsidRPr="00787A30" w14:paraId="739DBCD3" w14:textId="77777777" w:rsidTr="00D909AA">
        <w:tc>
          <w:tcPr>
            <w:tcW w:w="4508" w:type="dxa"/>
          </w:tcPr>
          <w:p w14:paraId="3A92127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Number of Treatment Sessions</w:t>
            </w:r>
          </w:p>
        </w:tc>
        <w:tc>
          <w:tcPr>
            <w:tcW w:w="4508" w:type="dxa"/>
          </w:tcPr>
          <w:p w14:paraId="10DBC2F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number of sessions patients received.</w:t>
            </w:r>
          </w:p>
          <w:p w14:paraId="59D24B40" w14:textId="77777777" w:rsidR="00787A30" w:rsidRPr="00787A30" w:rsidRDefault="00787A30" w:rsidP="00787A30">
            <w:pPr>
              <w:rPr>
                <w:rFonts w:ascii="Times New Roman" w:hAnsi="Times New Roman" w:cs="Times New Roman"/>
              </w:rPr>
            </w:pPr>
          </w:p>
        </w:tc>
      </w:tr>
      <w:tr w:rsidR="00787A30" w:rsidRPr="00787A30" w14:paraId="13195735" w14:textId="77777777" w:rsidTr="00D909AA">
        <w:tc>
          <w:tcPr>
            <w:tcW w:w="4508" w:type="dxa"/>
          </w:tcPr>
          <w:p w14:paraId="0561DE0C"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at End</w:t>
            </w:r>
          </w:p>
        </w:tc>
        <w:tc>
          <w:tcPr>
            <w:tcW w:w="4508" w:type="dxa"/>
          </w:tcPr>
          <w:p w14:paraId="16901B59"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score at end of treatment.</w:t>
            </w:r>
          </w:p>
          <w:p w14:paraId="3175E685" w14:textId="77777777" w:rsidR="00787A30" w:rsidRPr="00787A30" w:rsidRDefault="00787A30" w:rsidP="00787A30">
            <w:pPr>
              <w:rPr>
                <w:rFonts w:ascii="Times New Roman" w:hAnsi="Times New Roman" w:cs="Times New Roman"/>
              </w:rPr>
            </w:pPr>
          </w:p>
        </w:tc>
      </w:tr>
      <w:tr w:rsidR="00787A30" w:rsidRPr="00787A30" w14:paraId="5F798485" w14:textId="77777777" w:rsidTr="00D909AA">
        <w:tc>
          <w:tcPr>
            <w:tcW w:w="4508" w:type="dxa"/>
          </w:tcPr>
          <w:p w14:paraId="4E334C6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Taking Medication at End</w:t>
            </w:r>
          </w:p>
        </w:tc>
        <w:tc>
          <w:tcPr>
            <w:tcW w:w="4508" w:type="dxa"/>
          </w:tcPr>
          <w:p w14:paraId="210684C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taking medication at end of treatment or not.</w:t>
            </w:r>
          </w:p>
          <w:p w14:paraId="121F8D39" w14:textId="77777777" w:rsidR="00787A30" w:rsidRPr="00787A30" w:rsidRDefault="00787A30" w:rsidP="00787A30">
            <w:pPr>
              <w:rPr>
                <w:rFonts w:ascii="Times New Roman" w:hAnsi="Times New Roman" w:cs="Times New Roman"/>
              </w:rPr>
            </w:pPr>
          </w:p>
        </w:tc>
      </w:tr>
      <w:tr w:rsidR="00787A30" w:rsidRPr="00787A30" w14:paraId="72A844E6" w14:textId="77777777" w:rsidTr="00D909AA">
        <w:tc>
          <w:tcPr>
            <w:tcW w:w="4508" w:type="dxa"/>
          </w:tcPr>
          <w:p w14:paraId="53DDC0B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Unemployment at End</w:t>
            </w:r>
          </w:p>
        </w:tc>
        <w:tc>
          <w:tcPr>
            <w:tcW w:w="4508" w:type="dxa"/>
          </w:tcPr>
          <w:p w14:paraId="7D37745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unemployment at end of treatment of not.</w:t>
            </w:r>
          </w:p>
          <w:p w14:paraId="53760B9C" w14:textId="77777777" w:rsidR="00787A30" w:rsidRPr="00787A30" w:rsidRDefault="00787A30" w:rsidP="00787A30">
            <w:pPr>
              <w:rPr>
                <w:rFonts w:ascii="Times New Roman" w:hAnsi="Times New Roman" w:cs="Times New Roman"/>
              </w:rPr>
            </w:pPr>
          </w:p>
        </w:tc>
      </w:tr>
      <w:tr w:rsidR="00787A30" w:rsidRPr="00787A30" w14:paraId="70BBABAA" w14:textId="77777777" w:rsidTr="00D909AA">
        <w:tc>
          <w:tcPr>
            <w:tcW w:w="4508" w:type="dxa"/>
          </w:tcPr>
          <w:p w14:paraId="3C68149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at End</w:t>
            </w:r>
          </w:p>
        </w:tc>
        <w:tc>
          <w:tcPr>
            <w:tcW w:w="4508" w:type="dxa"/>
          </w:tcPr>
          <w:p w14:paraId="7FEB4B42"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score at end of treatment.</w:t>
            </w:r>
          </w:p>
          <w:p w14:paraId="00B311BA" w14:textId="77777777" w:rsidR="00787A30" w:rsidRPr="00787A30" w:rsidRDefault="00787A30" w:rsidP="00787A30">
            <w:pPr>
              <w:rPr>
                <w:rFonts w:ascii="Times New Roman" w:hAnsi="Times New Roman" w:cs="Times New Roman"/>
              </w:rPr>
            </w:pPr>
          </w:p>
        </w:tc>
      </w:tr>
      <w:tr w:rsidR="00787A30" w:rsidRPr="00787A30" w14:paraId="26D7CB4B" w14:textId="77777777" w:rsidTr="00D909AA">
        <w:tc>
          <w:tcPr>
            <w:tcW w:w="9016" w:type="dxa"/>
            <w:gridSpan w:val="2"/>
          </w:tcPr>
          <w:p w14:paraId="6AB58135" w14:textId="77777777" w:rsidR="00787A30" w:rsidRPr="00787A30" w:rsidRDefault="00787A30" w:rsidP="00787A30">
            <w:pPr>
              <w:jc w:val="center"/>
              <w:rPr>
                <w:rFonts w:ascii="Times New Roman" w:hAnsi="Times New Roman" w:cs="Times New Roman"/>
              </w:rPr>
            </w:pPr>
          </w:p>
          <w:p w14:paraId="502ABB93" w14:textId="77777777" w:rsidR="00787A30" w:rsidRPr="00787A30" w:rsidRDefault="00787A30" w:rsidP="00787A30">
            <w:pPr>
              <w:rPr>
                <w:rFonts w:ascii="Times New Roman" w:hAnsi="Times New Roman" w:cs="Times New Roman"/>
                <w:i/>
              </w:rPr>
            </w:pPr>
            <w:r w:rsidRPr="00787A30">
              <w:rPr>
                <w:rFonts w:ascii="Times New Roman" w:hAnsi="Times New Roman" w:cs="Times New Roman"/>
                <w:i/>
              </w:rPr>
              <w:t>Introduced in Model 3….</w:t>
            </w:r>
          </w:p>
          <w:p w14:paraId="126AD0C5" w14:textId="77777777" w:rsidR="00787A30" w:rsidRPr="00787A30" w:rsidRDefault="00787A30" w:rsidP="00787A30">
            <w:pPr>
              <w:jc w:val="center"/>
              <w:rPr>
                <w:rFonts w:ascii="Times New Roman" w:hAnsi="Times New Roman" w:cs="Times New Roman"/>
              </w:rPr>
            </w:pPr>
          </w:p>
        </w:tc>
      </w:tr>
      <w:tr w:rsidR="00787A30" w:rsidRPr="00787A30" w14:paraId="1E1C1AC0" w14:textId="77777777" w:rsidTr="00D909AA">
        <w:tc>
          <w:tcPr>
            <w:tcW w:w="4508" w:type="dxa"/>
          </w:tcPr>
          <w:p w14:paraId="3F9EB8C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at FU1</w:t>
            </w:r>
          </w:p>
        </w:tc>
        <w:tc>
          <w:tcPr>
            <w:tcW w:w="4508" w:type="dxa"/>
          </w:tcPr>
          <w:p w14:paraId="4723EE3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score at FU1.</w:t>
            </w:r>
          </w:p>
          <w:p w14:paraId="487726E6" w14:textId="77777777" w:rsidR="00787A30" w:rsidRPr="00787A30" w:rsidRDefault="00787A30" w:rsidP="00787A30">
            <w:pPr>
              <w:rPr>
                <w:rFonts w:ascii="Times New Roman" w:hAnsi="Times New Roman" w:cs="Times New Roman"/>
              </w:rPr>
            </w:pPr>
          </w:p>
        </w:tc>
      </w:tr>
      <w:tr w:rsidR="00787A30" w:rsidRPr="00787A30" w14:paraId="02176A6E" w14:textId="77777777" w:rsidTr="00D909AA">
        <w:tc>
          <w:tcPr>
            <w:tcW w:w="4508" w:type="dxa"/>
          </w:tcPr>
          <w:p w14:paraId="373AFF62"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Change from End to FU1</w:t>
            </w:r>
          </w:p>
        </w:tc>
        <w:tc>
          <w:tcPr>
            <w:tcW w:w="4508" w:type="dxa"/>
          </w:tcPr>
          <w:p w14:paraId="6D641EF3"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GAD-7 score from final treatment session to FU1.</w:t>
            </w:r>
          </w:p>
          <w:p w14:paraId="35045401" w14:textId="77777777" w:rsidR="00787A30" w:rsidRPr="00787A30" w:rsidRDefault="00787A30" w:rsidP="00787A30">
            <w:pPr>
              <w:rPr>
                <w:rFonts w:ascii="Times New Roman" w:hAnsi="Times New Roman" w:cs="Times New Roman"/>
              </w:rPr>
            </w:pPr>
          </w:p>
        </w:tc>
      </w:tr>
      <w:tr w:rsidR="00787A30" w:rsidRPr="00787A30" w14:paraId="67893A83" w14:textId="77777777" w:rsidTr="00D909AA">
        <w:tc>
          <w:tcPr>
            <w:tcW w:w="4508" w:type="dxa"/>
          </w:tcPr>
          <w:p w14:paraId="575ABD0D"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at FU1</w:t>
            </w:r>
          </w:p>
        </w:tc>
        <w:tc>
          <w:tcPr>
            <w:tcW w:w="4508" w:type="dxa"/>
          </w:tcPr>
          <w:p w14:paraId="4F13735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score at FU1.</w:t>
            </w:r>
          </w:p>
          <w:p w14:paraId="383BC1DE" w14:textId="77777777" w:rsidR="00787A30" w:rsidRPr="00787A30" w:rsidRDefault="00787A30" w:rsidP="00787A30">
            <w:pPr>
              <w:rPr>
                <w:rFonts w:ascii="Times New Roman" w:hAnsi="Times New Roman" w:cs="Times New Roman"/>
              </w:rPr>
            </w:pPr>
          </w:p>
        </w:tc>
      </w:tr>
      <w:tr w:rsidR="00787A30" w:rsidRPr="00787A30" w14:paraId="6E423AF3" w14:textId="77777777" w:rsidTr="00D909AA">
        <w:tc>
          <w:tcPr>
            <w:tcW w:w="4508" w:type="dxa"/>
          </w:tcPr>
          <w:p w14:paraId="16969DC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Change from End to FU1</w:t>
            </w:r>
          </w:p>
        </w:tc>
        <w:tc>
          <w:tcPr>
            <w:tcW w:w="4508" w:type="dxa"/>
          </w:tcPr>
          <w:p w14:paraId="2B2F2A7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PHQ-9 score from final treatment session to FU1.</w:t>
            </w:r>
          </w:p>
          <w:p w14:paraId="4B7BFA68" w14:textId="77777777" w:rsidR="00787A30" w:rsidRPr="00787A30" w:rsidRDefault="00787A30" w:rsidP="00787A30">
            <w:pPr>
              <w:rPr>
                <w:rFonts w:ascii="Times New Roman" w:hAnsi="Times New Roman" w:cs="Times New Roman"/>
              </w:rPr>
            </w:pPr>
          </w:p>
        </w:tc>
      </w:tr>
      <w:tr w:rsidR="00787A30" w:rsidRPr="00787A30" w14:paraId="5891446D" w14:textId="77777777" w:rsidTr="00D909AA">
        <w:tc>
          <w:tcPr>
            <w:tcW w:w="4508" w:type="dxa"/>
          </w:tcPr>
          <w:p w14:paraId="7DDC6DF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at FU1</w:t>
            </w:r>
          </w:p>
        </w:tc>
        <w:tc>
          <w:tcPr>
            <w:tcW w:w="4508" w:type="dxa"/>
          </w:tcPr>
          <w:p w14:paraId="0C72A586"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score at FU1.</w:t>
            </w:r>
          </w:p>
          <w:p w14:paraId="2544B99B" w14:textId="77777777" w:rsidR="00787A30" w:rsidRPr="00787A30" w:rsidRDefault="00787A30" w:rsidP="00787A30">
            <w:pPr>
              <w:rPr>
                <w:rFonts w:ascii="Times New Roman" w:hAnsi="Times New Roman" w:cs="Times New Roman"/>
              </w:rPr>
            </w:pPr>
          </w:p>
        </w:tc>
      </w:tr>
      <w:tr w:rsidR="00787A30" w:rsidRPr="00787A30" w14:paraId="098A507A" w14:textId="77777777" w:rsidTr="00D909AA">
        <w:tc>
          <w:tcPr>
            <w:tcW w:w="4508" w:type="dxa"/>
          </w:tcPr>
          <w:p w14:paraId="57FAF09F"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lastRenderedPageBreak/>
              <w:t>WSAS Change from End to FU1</w:t>
            </w:r>
          </w:p>
        </w:tc>
        <w:tc>
          <w:tcPr>
            <w:tcW w:w="4508" w:type="dxa"/>
          </w:tcPr>
          <w:p w14:paraId="50EDFA99"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WSAS score from final treatment session to FU1.</w:t>
            </w:r>
          </w:p>
          <w:p w14:paraId="54B39C91" w14:textId="77777777" w:rsidR="00787A30" w:rsidRPr="00787A30" w:rsidRDefault="00787A30" w:rsidP="00787A30">
            <w:pPr>
              <w:rPr>
                <w:rFonts w:ascii="Times New Roman" w:hAnsi="Times New Roman" w:cs="Times New Roman"/>
              </w:rPr>
            </w:pPr>
          </w:p>
        </w:tc>
      </w:tr>
      <w:tr w:rsidR="00787A30" w:rsidRPr="00787A30" w14:paraId="407B480F" w14:textId="77777777" w:rsidTr="00D909AA">
        <w:tc>
          <w:tcPr>
            <w:tcW w:w="4508" w:type="dxa"/>
          </w:tcPr>
          <w:p w14:paraId="1A3E1E15"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Responded at FU1</w:t>
            </w:r>
          </w:p>
        </w:tc>
        <w:tc>
          <w:tcPr>
            <w:tcW w:w="4508" w:type="dxa"/>
          </w:tcPr>
          <w:p w14:paraId="5C14C339"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responded to questionnaires at FU1.</w:t>
            </w:r>
          </w:p>
          <w:p w14:paraId="2392595F" w14:textId="77777777" w:rsidR="00787A30" w:rsidRPr="00787A30" w:rsidRDefault="00787A30" w:rsidP="00787A30">
            <w:pPr>
              <w:rPr>
                <w:rFonts w:ascii="Times New Roman" w:hAnsi="Times New Roman" w:cs="Times New Roman"/>
              </w:rPr>
            </w:pPr>
          </w:p>
        </w:tc>
      </w:tr>
      <w:tr w:rsidR="00787A30" w:rsidRPr="00787A30" w14:paraId="439BEA61" w14:textId="77777777" w:rsidTr="00D909AA">
        <w:tc>
          <w:tcPr>
            <w:tcW w:w="9016" w:type="dxa"/>
            <w:gridSpan w:val="2"/>
          </w:tcPr>
          <w:p w14:paraId="54884A47" w14:textId="77777777" w:rsidR="00787A30" w:rsidRPr="00787A30" w:rsidRDefault="00787A30" w:rsidP="00787A30">
            <w:pPr>
              <w:rPr>
                <w:rFonts w:ascii="Times New Roman" w:hAnsi="Times New Roman" w:cs="Times New Roman"/>
              </w:rPr>
            </w:pPr>
          </w:p>
          <w:p w14:paraId="0B96760A" w14:textId="77777777" w:rsidR="00787A30" w:rsidRPr="00787A30" w:rsidRDefault="00787A30" w:rsidP="00787A30">
            <w:pPr>
              <w:rPr>
                <w:rFonts w:ascii="Times New Roman" w:hAnsi="Times New Roman" w:cs="Times New Roman"/>
                <w:i/>
              </w:rPr>
            </w:pPr>
            <w:r w:rsidRPr="00787A30">
              <w:rPr>
                <w:rFonts w:ascii="Times New Roman" w:hAnsi="Times New Roman" w:cs="Times New Roman"/>
                <w:i/>
              </w:rPr>
              <w:t>Introduced in Model 4…</w:t>
            </w:r>
          </w:p>
          <w:p w14:paraId="263B14DB" w14:textId="77777777" w:rsidR="00787A30" w:rsidRPr="00787A30" w:rsidRDefault="00787A30" w:rsidP="00787A30">
            <w:pPr>
              <w:rPr>
                <w:rFonts w:ascii="Times New Roman" w:hAnsi="Times New Roman" w:cs="Times New Roman"/>
              </w:rPr>
            </w:pPr>
          </w:p>
        </w:tc>
      </w:tr>
      <w:tr w:rsidR="00787A30" w:rsidRPr="00787A30" w14:paraId="039C6D41" w14:textId="77777777" w:rsidTr="00D909AA">
        <w:tc>
          <w:tcPr>
            <w:tcW w:w="4508" w:type="dxa"/>
          </w:tcPr>
          <w:p w14:paraId="4F7B566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at FU2</w:t>
            </w:r>
          </w:p>
        </w:tc>
        <w:tc>
          <w:tcPr>
            <w:tcW w:w="4508" w:type="dxa"/>
          </w:tcPr>
          <w:p w14:paraId="49AE1B49"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score at FU2.</w:t>
            </w:r>
          </w:p>
          <w:p w14:paraId="37599B02" w14:textId="77777777" w:rsidR="00787A30" w:rsidRPr="00787A30" w:rsidRDefault="00787A30" w:rsidP="00787A30">
            <w:pPr>
              <w:rPr>
                <w:rFonts w:ascii="Times New Roman" w:hAnsi="Times New Roman" w:cs="Times New Roman"/>
              </w:rPr>
            </w:pPr>
          </w:p>
        </w:tc>
      </w:tr>
      <w:tr w:rsidR="00787A30" w:rsidRPr="00787A30" w14:paraId="39403F1E" w14:textId="77777777" w:rsidTr="00D909AA">
        <w:tc>
          <w:tcPr>
            <w:tcW w:w="4508" w:type="dxa"/>
          </w:tcPr>
          <w:p w14:paraId="2317FBB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at FU3</w:t>
            </w:r>
          </w:p>
        </w:tc>
        <w:tc>
          <w:tcPr>
            <w:tcW w:w="4508" w:type="dxa"/>
          </w:tcPr>
          <w:p w14:paraId="6A1FFED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score at FU3.</w:t>
            </w:r>
          </w:p>
          <w:p w14:paraId="688108EC" w14:textId="77777777" w:rsidR="00787A30" w:rsidRPr="00787A30" w:rsidRDefault="00787A30" w:rsidP="00787A30">
            <w:pPr>
              <w:rPr>
                <w:rFonts w:ascii="Times New Roman" w:hAnsi="Times New Roman" w:cs="Times New Roman"/>
              </w:rPr>
            </w:pPr>
          </w:p>
        </w:tc>
      </w:tr>
      <w:tr w:rsidR="00787A30" w:rsidRPr="00787A30" w14:paraId="14CA28CD" w14:textId="77777777" w:rsidTr="00D909AA">
        <w:tc>
          <w:tcPr>
            <w:tcW w:w="4508" w:type="dxa"/>
          </w:tcPr>
          <w:p w14:paraId="70C245A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Change from FU1 to FU2</w:t>
            </w:r>
          </w:p>
        </w:tc>
        <w:tc>
          <w:tcPr>
            <w:tcW w:w="4508" w:type="dxa"/>
          </w:tcPr>
          <w:p w14:paraId="67F60242"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GAD-7 score from FU1 to FU2.</w:t>
            </w:r>
          </w:p>
          <w:p w14:paraId="63C196FC" w14:textId="77777777" w:rsidR="00787A30" w:rsidRPr="00787A30" w:rsidRDefault="00787A30" w:rsidP="00787A30">
            <w:pPr>
              <w:rPr>
                <w:rFonts w:ascii="Times New Roman" w:hAnsi="Times New Roman" w:cs="Times New Roman"/>
              </w:rPr>
            </w:pPr>
          </w:p>
        </w:tc>
      </w:tr>
      <w:tr w:rsidR="00787A30" w:rsidRPr="00787A30" w14:paraId="72B01692" w14:textId="77777777" w:rsidTr="00D909AA">
        <w:tc>
          <w:tcPr>
            <w:tcW w:w="4508" w:type="dxa"/>
          </w:tcPr>
          <w:p w14:paraId="2A8BFF7D"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GAD-7 Change from FU2 to FU3</w:t>
            </w:r>
          </w:p>
        </w:tc>
        <w:tc>
          <w:tcPr>
            <w:tcW w:w="4508" w:type="dxa"/>
          </w:tcPr>
          <w:p w14:paraId="57D52F08"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GAD-7 score from FU2 to FU3.</w:t>
            </w:r>
          </w:p>
          <w:p w14:paraId="287A30D5" w14:textId="77777777" w:rsidR="00787A30" w:rsidRPr="00787A30" w:rsidRDefault="00787A30" w:rsidP="00787A30">
            <w:pPr>
              <w:rPr>
                <w:rFonts w:ascii="Times New Roman" w:hAnsi="Times New Roman" w:cs="Times New Roman"/>
              </w:rPr>
            </w:pPr>
          </w:p>
        </w:tc>
      </w:tr>
      <w:tr w:rsidR="00787A30" w:rsidRPr="00787A30" w14:paraId="01E79D64" w14:textId="77777777" w:rsidTr="00D909AA">
        <w:tc>
          <w:tcPr>
            <w:tcW w:w="4508" w:type="dxa"/>
          </w:tcPr>
          <w:p w14:paraId="685ECBE8"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at FU2</w:t>
            </w:r>
          </w:p>
        </w:tc>
        <w:tc>
          <w:tcPr>
            <w:tcW w:w="4508" w:type="dxa"/>
          </w:tcPr>
          <w:p w14:paraId="17C180A4"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score at FU2.</w:t>
            </w:r>
          </w:p>
          <w:p w14:paraId="7570C2A1" w14:textId="77777777" w:rsidR="00787A30" w:rsidRPr="00787A30" w:rsidRDefault="00787A30" w:rsidP="00787A30">
            <w:pPr>
              <w:rPr>
                <w:rFonts w:ascii="Times New Roman" w:hAnsi="Times New Roman" w:cs="Times New Roman"/>
              </w:rPr>
            </w:pPr>
          </w:p>
        </w:tc>
      </w:tr>
      <w:tr w:rsidR="00787A30" w:rsidRPr="00787A30" w14:paraId="19A3E1FD" w14:textId="77777777" w:rsidTr="00D909AA">
        <w:tc>
          <w:tcPr>
            <w:tcW w:w="4508" w:type="dxa"/>
          </w:tcPr>
          <w:p w14:paraId="2D8DC565"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at FU3</w:t>
            </w:r>
          </w:p>
        </w:tc>
        <w:tc>
          <w:tcPr>
            <w:tcW w:w="4508" w:type="dxa"/>
          </w:tcPr>
          <w:p w14:paraId="32DA72C9"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score at FU3.</w:t>
            </w:r>
          </w:p>
          <w:p w14:paraId="01725141" w14:textId="77777777" w:rsidR="00787A30" w:rsidRPr="00787A30" w:rsidRDefault="00787A30" w:rsidP="00787A30">
            <w:pPr>
              <w:rPr>
                <w:rFonts w:ascii="Times New Roman" w:hAnsi="Times New Roman" w:cs="Times New Roman"/>
              </w:rPr>
            </w:pPr>
          </w:p>
        </w:tc>
      </w:tr>
      <w:tr w:rsidR="00787A30" w:rsidRPr="00787A30" w14:paraId="6BBD8DD0" w14:textId="77777777" w:rsidTr="00D909AA">
        <w:tc>
          <w:tcPr>
            <w:tcW w:w="4508" w:type="dxa"/>
          </w:tcPr>
          <w:p w14:paraId="3F21634E"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Change from FU1 to FU2</w:t>
            </w:r>
          </w:p>
        </w:tc>
        <w:tc>
          <w:tcPr>
            <w:tcW w:w="4508" w:type="dxa"/>
          </w:tcPr>
          <w:p w14:paraId="7EEB75BF"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PHQ-9 score from FU1 to FU2.</w:t>
            </w:r>
          </w:p>
          <w:p w14:paraId="2A1110C8" w14:textId="77777777" w:rsidR="00787A30" w:rsidRPr="00787A30" w:rsidRDefault="00787A30" w:rsidP="00787A30">
            <w:pPr>
              <w:rPr>
                <w:rFonts w:ascii="Times New Roman" w:hAnsi="Times New Roman" w:cs="Times New Roman"/>
              </w:rPr>
            </w:pPr>
          </w:p>
        </w:tc>
      </w:tr>
      <w:tr w:rsidR="00787A30" w:rsidRPr="00787A30" w14:paraId="110BB353" w14:textId="77777777" w:rsidTr="00D909AA">
        <w:tc>
          <w:tcPr>
            <w:tcW w:w="4508" w:type="dxa"/>
          </w:tcPr>
          <w:p w14:paraId="61F6578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PHQ-9 Change from FU2 to FU3</w:t>
            </w:r>
          </w:p>
        </w:tc>
        <w:tc>
          <w:tcPr>
            <w:tcW w:w="4508" w:type="dxa"/>
          </w:tcPr>
          <w:p w14:paraId="4287BBE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PHQ-9 score from FU2 to FU3.</w:t>
            </w:r>
          </w:p>
          <w:p w14:paraId="6C40E7DB" w14:textId="77777777" w:rsidR="00787A30" w:rsidRPr="00787A30" w:rsidRDefault="00787A30" w:rsidP="00787A30">
            <w:pPr>
              <w:rPr>
                <w:rFonts w:ascii="Times New Roman" w:hAnsi="Times New Roman" w:cs="Times New Roman"/>
              </w:rPr>
            </w:pPr>
          </w:p>
        </w:tc>
      </w:tr>
      <w:tr w:rsidR="00787A30" w:rsidRPr="00787A30" w14:paraId="45DE2E9B" w14:textId="77777777" w:rsidTr="00D909AA">
        <w:tc>
          <w:tcPr>
            <w:tcW w:w="4508" w:type="dxa"/>
          </w:tcPr>
          <w:p w14:paraId="08EB26E3"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at FU2</w:t>
            </w:r>
          </w:p>
        </w:tc>
        <w:tc>
          <w:tcPr>
            <w:tcW w:w="4508" w:type="dxa"/>
          </w:tcPr>
          <w:p w14:paraId="403F7AA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score at FU2.</w:t>
            </w:r>
          </w:p>
          <w:p w14:paraId="5E5033C0" w14:textId="77777777" w:rsidR="00787A30" w:rsidRPr="00787A30" w:rsidRDefault="00787A30" w:rsidP="00787A30">
            <w:pPr>
              <w:rPr>
                <w:rFonts w:ascii="Times New Roman" w:hAnsi="Times New Roman" w:cs="Times New Roman"/>
              </w:rPr>
            </w:pPr>
          </w:p>
        </w:tc>
      </w:tr>
      <w:tr w:rsidR="00787A30" w:rsidRPr="00787A30" w14:paraId="17D29576" w14:textId="77777777" w:rsidTr="00D909AA">
        <w:trPr>
          <w:trHeight w:val="71"/>
        </w:trPr>
        <w:tc>
          <w:tcPr>
            <w:tcW w:w="4508" w:type="dxa"/>
          </w:tcPr>
          <w:p w14:paraId="77AED2B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at FU3</w:t>
            </w:r>
          </w:p>
        </w:tc>
        <w:tc>
          <w:tcPr>
            <w:tcW w:w="4508" w:type="dxa"/>
          </w:tcPr>
          <w:p w14:paraId="08D596BD"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score at FU3.</w:t>
            </w:r>
          </w:p>
          <w:p w14:paraId="05047A40" w14:textId="77777777" w:rsidR="00787A30" w:rsidRPr="00787A30" w:rsidRDefault="00787A30" w:rsidP="00787A30">
            <w:pPr>
              <w:rPr>
                <w:rFonts w:ascii="Times New Roman" w:hAnsi="Times New Roman" w:cs="Times New Roman"/>
              </w:rPr>
            </w:pPr>
          </w:p>
        </w:tc>
      </w:tr>
      <w:tr w:rsidR="00787A30" w:rsidRPr="00787A30" w14:paraId="31A37DC2" w14:textId="77777777" w:rsidTr="00D909AA">
        <w:tc>
          <w:tcPr>
            <w:tcW w:w="4508" w:type="dxa"/>
          </w:tcPr>
          <w:p w14:paraId="04BC89CA"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Change from FU1 to FU2</w:t>
            </w:r>
          </w:p>
        </w:tc>
        <w:tc>
          <w:tcPr>
            <w:tcW w:w="4508" w:type="dxa"/>
          </w:tcPr>
          <w:p w14:paraId="4FFECD85"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WSAS score from FU1 to FU2.</w:t>
            </w:r>
          </w:p>
          <w:p w14:paraId="7D1F3790" w14:textId="77777777" w:rsidR="00787A30" w:rsidRPr="00787A30" w:rsidRDefault="00787A30" w:rsidP="00787A30">
            <w:pPr>
              <w:rPr>
                <w:rFonts w:ascii="Times New Roman" w:hAnsi="Times New Roman" w:cs="Times New Roman"/>
              </w:rPr>
            </w:pPr>
          </w:p>
        </w:tc>
      </w:tr>
      <w:tr w:rsidR="00787A30" w:rsidRPr="00787A30" w14:paraId="6BCBD36A" w14:textId="77777777" w:rsidTr="00D909AA">
        <w:tc>
          <w:tcPr>
            <w:tcW w:w="4508" w:type="dxa"/>
          </w:tcPr>
          <w:p w14:paraId="681C4B6C"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WSAS Change from FU2 to FU3</w:t>
            </w:r>
          </w:p>
        </w:tc>
        <w:tc>
          <w:tcPr>
            <w:tcW w:w="4508" w:type="dxa"/>
          </w:tcPr>
          <w:p w14:paraId="2086672C"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The change in WSAS score from FU2 to FU3.</w:t>
            </w:r>
          </w:p>
          <w:p w14:paraId="5F30BCE7" w14:textId="77777777" w:rsidR="00787A30" w:rsidRPr="00787A30" w:rsidRDefault="00787A30" w:rsidP="00787A30">
            <w:pPr>
              <w:rPr>
                <w:rFonts w:ascii="Times New Roman" w:hAnsi="Times New Roman" w:cs="Times New Roman"/>
              </w:rPr>
            </w:pPr>
          </w:p>
        </w:tc>
      </w:tr>
      <w:tr w:rsidR="00787A30" w:rsidRPr="00787A30" w14:paraId="7E486C17" w14:textId="77777777" w:rsidTr="00D909AA">
        <w:tc>
          <w:tcPr>
            <w:tcW w:w="4508" w:type="dxa"/>
          </w:tcPr>
          <w:p w14:paraId="057A802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Responded at FU2</w:t>
            </w:r>
          </w:p>
        </w:tc>
        <w:tc>
          <w:tcPr>
            <w:tcW w:w="4508" w:type="dxa"/>
          </w:tcPr>
          <w:p w14:paraId="4791ED6B"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responded to questionnaires at FU2.</w:t>
            </w:r>
          </w:p>
          <w:p w14:paraId="444DF8A3" w14:textId="77777777" w:rsidR="00787A30" w:rsidRPr="00787A30" w:rsidRDefault="00787A30" w:rsidP="00787A30">
            <w:pPr>
              <w:rPr>
                <w:rFonts w:ascii="Times New Roman" w:hAnsi="Times New Roman" w:cs="Times New Roman"/>
              </w:rPr>
            </w:pPr>
          </w:p>
        </w:tc>
      </w:tr>
      <w:tr w:rsidR="00787A30" w:rsidRPr="00787A30" w14:paraId="11BAED56" w14:textId="77777777" w:rsidTr="00D909AA">
        <w:tc>
          <w:tcPr>
            <w:tcW w:w="4508" w:type="dxa"/>
            <w:tcBorders>
              <w:bottom w:val="single" w:sz="4" w:space="0" w:color="auto"/>
            </w:tcBorders>
          </w:tcPr>
          <w:p w14:paraId="3B679741"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Responded at FU3</w:t>
            </w:r>
          </w:p>
        </w:tc>
        <w:tc>
          <w:tcPr>
            <w:tcW w:w="4508" w:type="dxa"/>
            <w:tcBorders>
              <w:bottom w:val="single" w:sz="4" w:space="0" w:color="auto"/>
            </w:tcBorders>
          </w:tcPr>
          <w:p w14:paraId="10227DD8"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Patients responded to questionnaires at FU3.</w:t>
            </w:r>
          </w:p>
          <w:p w14:paraId="16428A28" w14:textId="77777777" w:rsidR="00787A30" w:rsidRPr="00787A30" w:rsidRDefault="00787A30" w:rsidP="00787A30">
            <w:pPr>
              <w:rPr>
                <w:rFonts w:ascii="Times New Roman" w:hAnsi="Times New Roman" w:cs="Times New Roman"/>
              </w:rPr>
            </w:pPr>
          </w:p>
        </w:tc>
      </w:tr>
      <w:tr w:rsidR="00787A30" w:rsidRPr="00787A30" w14:paraId="00804B7E" w14:textId="77777777" w:rsidTr="00D909AA">
        <w:tc>
          <w:tcPr>
            <w:tcW w:w="9016" w:type="dxa"/>
            <w:gridSpan w:val="2"/>
            <w:tcBorders>
              <w:top w:val="single" w:sz="4" w:space="0" w:color="auto"/>
            </w:tcBorders>
          </w:tcPr>
          <w:p w14:paraId="4B2FB6B0" w14:textId="77777777" w:rsidR="00787A30" w:rsidRPr="00787A30" w:rsidRDefault="00787A30" w:rsidP="00787A30">
            <w:pPr>
              <w:rPr>
                <w:rFonts w:ascii="Times New Roman" w:hAnsi="Times New Roman" w:cs="Times New Roman"/>
              </w:rPr>
            </w:pPr>
            <w:r w:rsidRPr="00787A30">
              <w:rPr>
                <w:rFonts w:ascii="Times New Roman" w:hAnsi="Times New Roman" w:cs="Times New Roman"/>
              </w:rPr>
              <w:t>Abbreviations: FU1, first month of follow-up; FU2, second month of follow-up; FU3, third month of follow-up; GAD-7, Generalized Anxiety Disorder scale; GoF, goodness of fit (R</w:t>
            </w:r>
            <w:r w:rsidRPr="00787A30">
              <w:rPr>
                <w:rFonts w:ascii="Times New Roman" w:hAnsi="Times New Roman" w:cs="Times New Roman"/>
                <w:vertAlign w:val="superscript"/>
              </w:rPr>
              <w:t>2</w:t>
            </w:r>
            <w:r w:rsidRPr="00787A30">
              <w:rPr>
                <w:rFonts w:ascii="Times New Roman" w:hAnsi="Times New Roman" w:cs="Times New Roman"/>
              </w:rPr>
              <w:t>) for a regression model; PHQ-9, Patient Health Questionnaire; WSAS, Work and Social Adjustment Scale.</w:t>
            </w:r>
          </w:p>
        </w:tc>
      </w:tr>
    </w:tbl>
    <w:p w14:paraId="6E782D62"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1371FE2B"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17306AF3"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6D8767AE" w14:textId="2BC5E7DD" w:rsidR="00C90951" w:rsidRPr="00A01702" w:rsidRDefault="00C90951" w:rsidP="009666B4">
      <w:pPr>
        <w:tabs>
          <w:tab w:val="left" w:pos="1908"/>
        </w:tabs>
        <w:spacing w:line="360" w:lineRule="auto"/>
        <w:rPr>
          <w:rFonts w:ascii="Times New Roman" w:hAnsi="Times New Roman" w:cs="Times New Roman"/>
          <w:b/>
          <w:sz w:val="28"/>
          <w:szCs w:val="28"/>
          <w:lang w:val="fr-FR"/>
        </w:rPr>
      </w:pPr>
    </w:p>
    <w:p w14:paraId="7EA15F3D"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r w:rsidRPr="00A01702">
        <w:rPr>
          <w:rFonts w:ascii="Times New Roman" w:hAnsi="Times New Roman" w:cs="Times New Roman"/>
          <w:b/>
          <w:sz w:val="28"/>
          <w:szCs w:val="28"/>
          <w:lang w:val="fr-FR"/>
        </w:rPr>
        <w:lastRenderedPageBreak/>
        <w:t>APPENDIX E</w:t>
      </w:r>
    </w:p>
    <w:p w14:paraId="68FEA37C" w14:textId="77777777" w:rsidR="00FD4CBC" w:rsidRPr="00FD4CBC" w:rsidRDefault="00FD4CBC" w:rsidP="00FD4CBC">
      <w:pPr>
        <w:spacing w:line="360" w:lineRule="auto"/>
        <w:rPr>
          <w:rFonts w:ascii="Times New Roman" w:hAnsi="Times New Roman" w:cs="Times New Roman"/>
          <w:sz w:val="24"/>
          <w:szCs w:val="24"/>
          <w:lang w:val="en-US"/>
        </w:rPr>
      </w:pPr>
      <w:r w:rsidRPr="00FD4CBC">
        <w:rPr>
          <w:rFonts w:ascii="Times New Roman" w:hAnsi="Times New Roman" w:cs="Times New Roman"/>
          <w:sz w:val="24"/>
          <w:szCs w:val="24"/>
          <w:lang w:val="en-US"/>
        </w:rPr>
        <w:t>The partial dependence plots below are organized with regards to the four developed models, and displayed in order of relative importance. The x-axis of each plot represents the values of a specific predictor, while the y-axis represents probabilities of relapse (log odds ratio). Values above zero on the y-axis indicate an increased risk for relapse according to the respective developed model, while values below zero indicate a higher probability for remaining in-remission.</w:t>
      </w:r>
    </w:p>
    <w:p w14:paraId="0BD2AFDB" w14:textId="77777777" w:rsidR="00FD4CBC" w:rsidRPr="00FD4CBC" w:rsidRDefault="00FD4CBC" w:rsidP="00FD4CBC">
      <w:pPr>
        <w:rPr>
          <w:rFonts w:ascii="Times New Roman" w:hAnsi="Times New Roman" w:cs="Times New Roman"/>
          <w:sz w:val="24"/>
          <w:szCs w:val="24"/>
          <w:lang w:val="en-US"/>
        </w:rPr>
      </w:pPr>
    </w:p>
    <w:p w14:paraId="20A36691" w14:textId="6E1A9CA0" w:rsidR="00FD4CBC" w:rsidRPr="00A01702" w:rsidRDefault="00F30CDD" w:rsidP="00FD4CBC">
      <w:pPr>
        <w:jc w:val="center"/>
        <w:rPr>
          <w:rFonts w:ascii="Times New Roman" w:hAnsi="Times New Roman" w:cs="Times New Roman"/>
          <w:b/>
          <w:sz w:val="24"/>
          <w:szCs w:val="24"/>
          <w:lang w:val="en-US"/>
        </w:rPr>
      </w:pPr>
      <w:r>
        <w:rPr>
          <w:rFonts w:ascii="Times New Roman" w:hAnsi="Times New Roman" w:cs="Times New Roman"/>
          <w:b/>
          <w:noProof/>
          <w:sz w:val="24"/>
          <w:szCs w:val="24"/>
          <w:lang w:eastAsia="en-GB"/>
        </w:rPr>
        <mc:AlternateContent>
          <mc:Choice Requires="wpg">
            <w:drawing>
              <wp:anchor distT="0" distB="0" distL="114300" distR="114300" simplePos="0" relativeHeight="251599872" behindDoc="0" locked="0" layoutInCell="1" allowOverlap="1" wp14:anchorId="505F72E7" wp14:editId="61C3C5EE">
                <wp:simplePos x="0" y="0"/>
                <wp:positionH relativeFrom="column">
                  <wp:posOffset>6350</wp:posOffset>
                </wp:positionH>
                <wp:positionV relativeFrom="page">
                  <wp:posOffset>3496310</wp:posOffset>
                </wp:positionV>
                <wp:extent cx="5311775" cy="2635250"/>
                <wp:effectExtent l="0" t="0" r="3175" b="0"/>
                <wp:wrapSquare wrapText="bothSides"/>
                <wp:docPr id="301" name="Group 301"/>
                <wp:cNvGraphicFramePr/>
                <a:graphic xmlns:a="http://schemas.openxmlformats.org/drawingml/2006/main">
                  <a:graphicData uri="http://schemas.microsoft.com/office/word/2010/wordprocessingGroup">
                    <wpg:wgp>
                      <wpg:cNvGrpSpPr/>
                      <wpg:grpSpPr>
                        <a:xfrm>
                          <a:off x="0" y="0"/>
                          <a:ext cx="5311775" cy="2635250"/>
                          <a:chOff x="-635" y="-381000"/>
                          <a:chExt cx="5311775" cy="2636520"/>
                        </a:xfrm>
                      </wpg:grpSpPr>
                      <pic:pic xmlns:pic="http://schemas.openxmlformats.org/drawingml/2006/picture">
                        <pic:nvPicPr>
                          <pic:cNvPr id="296" name="Picture 29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1004835" y="0"/>
                            <a:ext cx="3302635" cy="2255520"/>
                          </a:xfrm>
                          <a:prstGeom prst="rect">
                            <a:avLst/>
                          </a:prstGeom>
                        </pic:spPr>
                      </pic:pic>
                      <wps:wsp>
                        <wps:cNvPr id="297" name="Text Box 2"/>
                        <wps:cNvSpPr txBox="1">
                          <a:spLocks noChangeArrowheads="1"/>
                        </wps:cNvSpPr>
                        <wps:spPr bwMode="auto">
                          <a:xfrm>
                            <a:off x="-635" y="-381000"/>
                            <a:ext cx="5311775" cy="381000"/>
                          </a:xfrm>
                          <a:prstGeom prst="rect">
                            <a:avLst/>
                          </a:prstGeom>
                          <a:solidFill>
                            <a:srgbClr val="FFFFFF"/>
                          </a:solidFill>
                          <a:ln w="9525">
                            <a:noFill/>
                            <a:miter lim="800000"/>
                            <a:headEnd/>
                            <a:tailEnd/>
                          </a:ln>
                        </wps:spPr>
                        <wps:txbx>
                          <w:txbxContent>
                            <w:p w14:paraId="3B4095C2"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w:t>
                              </w:r>
                              <w:r w:rsidRPr="00EC6567">
                                <w:rPr>
                                  <w:rFonts w:ascii="Times New Roman" w:hAnsi="Times New Roman" w:cs="Times New Roman"/>
                                  <w:lang w:val="en-US"/>
                                </w:rPr>
                                <w:t>1. Partial dependence</w:t>
                              </w:r>
                              <w:r>
                                <w:rPr>
                                  <w:rFonts w:ascii="Times New Roman" w:hAnsi="Times New Roman" w:cs="Times New Roman"/>
                                  <w:lang w:val="en-US"/>
                                </w:rPr>
                                <w:t xml:space="preserve"> plot for the relationship between a</w:t>
                              </w:r>
                              <w:r w:rsidRPr="00EC6567">
                                <w:rPr>
                                  <w:rFonts w:ascii="Times New Roman" w:hAnsi="Times New Roman" w:cs="Times New Roman"/>
                                  <w:lang w:val="en-US"/>
                                </w:rPr>
                                <w:t>g</w:t>
                              </w:r>
                              <w:r>
                                <w:rPr>
                                  <w:rFonts w:ascii="Times New Roman" w:hAnsi="Times New Roman" w:cs="Times New Roman"/>
                                  <w:lang w:val="en-US"/>
                                </w:rPr>
                                <w:t>e and r</w:t>
                              </w:r>
                              <w:r w:rsidRPr="00EC6567">
                                <w:rPr>
                                  <w:rFonts w:ascii="Times New Roman" w:hAnsi="Times New Roman" w:cs="Times New Roman"/>
                                  <w:lang w:val="en-US"/>
                                </w:rPr>
                                <w:t>elapse in Model 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5F72E7" id="Group 301" o:spid="_x0000_s1180" style="position:absolute;left:0;text-align:left;margin-left:.5pt;margin-top:275.3pt;width:418.25pt;height:207.5pt;z-index:251599872;mso-position-horizontal-relative:text;mso-position-vertical-relative:page;mso-width-relative:margin;mso-height-relative:margin" coordorigin="-6,-3810" coordsize="53117,263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zOHkuAMAAIYIAAAOAAAAZHJzL2Uyb0RvYy54bWycVttu4zYQfS/QfyD4&#10;7uhiObaFKIusc8EC2zbYywfQFCURK5EsSVvOFv33zlCSnTgput0AsYe34ZkzZ4a+enfoWrIX1kmt&#10;CppcxJQIxXUpVV3Qr1/uZytKnGeqZK1WoqBPwtF317/+ctWbXKS60W0pLAEnyuW9KWjjvcmjyPFG&#10;dMxdaCMULFbadszD0NZRaVkP3rs2SuP4Muq1LY3VXDgHs7fDIr0O/qtKcP9HVTnhSVtQwObDpw2f&#10;W/yMrq9YXltmGslHGOwnUHRMKrj06OqWeUZ2Vr5y1UlutdOVv+C6i3RVSS5CDBBNEp9F82D1zoRY&#10;6ryvzZEmoPaMp592y3/fP1oiy4LO44QSxTpIUriX4ATQ05s6h10P1nw2j3acqIcRRnyobIffEAs5&#10;BGKfjsSKgyccJhfzJFkuF5RwWEsv54t0MVLPG8gPnpvBLCWwPJuvkjg+Lt/9i4vLRRr2RBOCCIEe&#10;cRnJc/gfKQPrFWX/LS045XdW0NFJ90M+Oma/7cwMsmuYl1vZSv8UlAp5RFBq/yj5ox0GJ/bT9eXE&#10;PqzjtQSngG48hPuGUwyj+qj5N0eU3jRM1eLGGZA5FB/ujl5uD8MXV25bae5l22LK0B6Dg5I4k9Qb&#10;/AxyvdV81wnlh/qzooU4tXKNNI4Sm4tuK0BO9kMJeuJQ+x4UZaxUPhQISOKj83g7iiOUyF/p6iaO&#10;1+n72WYRb2ZZvLyb3ayz5WwZ3y2zOFslm2TzN55OsnznBITP2lsjR+gw+wr8m/Uwdo6h0kLFkj0L&#10;fQGJC4Cm7wARppAhxOq8FZ43aFZA3icgfDhzXAhMn8jFNDioFzxxViGg7mw1in2U+VQn83mM1THW&#10;SbpYnIsc0m+dfxC6I2gAzYAk8Mr2gHnANG0Z1TDACPgAFRY0tFo3JR5GP8YeNtq3mtTnhhkBENDt&#10;cz0vJz1/weje6wNJh3YStmEvIf4A0yjcQLE5k7W1um8EKwHfIO3xBjw6XIeRkW3/my5BYmzndXB0&#10;RvfbjWVi/EVnOnWeY1f5n4SDUnQry6nAnK23m9YOMrsPf6FIz7a1ivQFXUNXDAEojechlyzvpIfn&#10;sZVdQVfQFKe2iLTcqTJs8Uy2gw2gWwVJR56GpKPlD9tDaPCr0E5waqvLJ2DOahAQPIrwfIPRaPud&#10;kh6ewoK6P3cMG1/7QQH76yTL8O0Mg2yxhMZL7POV7fMVpji4KqinZDA3Pry3GI7SN5ClSgahnpCM&#10;mEGUwQqPHVgvXtPn47Dr9PPh+h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I&#10;zWLx4AAAAAkBAAAPAAAAZHJzL2Rvd25yZXYueG1sTI9BS8NAFITvgv9heYI3u4klsU2zKaWopyK0&#10;FcTba/Y1Cc2+Ddltkv5715MehxlmvsnXk2nFQL1rLCuIZxEI4tLqhisFn8e3pwUI55E1tpZJwY0c&#10;rIv7uxwzbUfe03DwlQgl7DJUUHvfZVK6siaDbmY74uCdbW/QB9lXUvc4hnLTyucoSqXBhsNCjR1t&#10;ayovh6tR8D7iuJnHr8Puct7evo/Jx9cuJqUeH6bNCoSnyf+F4Rc/oEMRmE72ytqJNujwxCtIkigF&#10;EfzF/CUBcVKwTJMUZJHL/w+KHwAAAP//AwBQSwMECgAAAAAAAAAhAOcMcPgwxgAAMMYAABQAAABk&#10;cnMvbWVkaWEvaW1hZ2UxLnBuZ4lQTkcNChoKAAAADUlIRFIAAAMaAAACHggGAAABS6FJZgAAAAFz&#10;UkdCAK7OHOkAAAAEZ0FNQQAAsY8L/GEFAAAACXBIWXMAACHVAAAh1QEEnLSdAADFxUlEQVR4Xuyd&#10;h38Vx9X3n3/oedLs9P44b+IkTp50J3GKncQGFXozmGJ6x2DjAtiYYop6Q4BACFC/Xb333nsXnPee&#10;Ya5QWUl7793du3t0vv7MRzOzstBq7+xvflPO/BcwpoIfiMngB6IzT58+lTl18APRmSdPnsicOviB&#10;6ExIHsjewrsQVZU/k1bnRckrTEgeSO/ooMwx8+FXlsnQ9IGo+WHVfe0yt5Dpp/79MhQxvIV8UPZY&#10;5hZS09chcysXU72yLpRlytzKxbAHsq8kTaSliHQnyNzKxZAH8u+cGzK3NDs9t2ROGX9drBUx1Svr&#10;ZmWezCnzQdlDmaOL7g9kdV60zC3PwNiIzC3PyMSYzNFCswcyNTUlc/ow380f9SytR1ZFswfy0ksv&#10;yZy27C5Ilbm5RLjiZc4/Wof7oHmwZyaZDVNpiBJtg70yN5frlfky5x8xlTaZe064I1bmQo/pH8hi&#10;DIyr1xsrYdkHojWdIwMyF1oCfiAnTpyQOeswOjEhcwsxiykN+IEMDQ3JnHUId8TJ3EIeNhTLXGgJ&#10;+IH8/ve/h9raWlnSjuKOBpkDiC8PTLgXo76/U+YCB0cLjhbdE0kPTKchq7Kvy5y3a2tfuvczHGJz&#10;qMe/H9ADaWhoEGk+v/nNb+BpntewfbQ68HT4tef54/+Ye21+OvmGcr1e6cQ/F9YdW+Z39Dd9uEq5&#10;fn6SzLSQzs7gm78Sb2Vdk7nlBxMjPYkytzx5bdUytzi5TRUyt5D7zaUypy8BtZAvfelL8POf/1xU&#10;aE1pZ6PMLc/75YtPds3nXbey459NoO7/RnVwWrfaFvM85UWJr0cL7sqrSyMeSH9/v0ihpnNY29+h&#10;YxEvsjkvRuaUmfbzU+3jcmWuzD3H10LOVKj7sOku6iudgHtZhw8fljntuViaKZIaDjhTZG5xHtXr&#10;//7HHhemhDoX9I4G7tECfiA//OEPZc787M6zztRwwA/ETER4RZAKsx9Iz8jyLW3OA2lpaZE5gO9/&#10;//vQ0xP6+QXsKkc44+YkKzH7gYQvY4yRRVvIp59+Cnfu3JElJlBmP5CanlaZWxzxQM6cOSMSoz0B&#10;a0hzc7PMMVpCQtQpEfAD2blzp8wxWjL/gbQvsqbAx8wDefXVV2WO0ZL5D+SIZ+kxLfFAzDKWRZH5&#10;DyR8GY/FGqIz8x/IplyVD+Ttt9+WOUZL5j8QZ0e9zCnDLURn5j+Q8alJmVOGH4jOzH8gy8EPRGf4&#10;gZgMfiAmgx+IyeAHYjKUHkj/2LDMLWTBA+nq6ppZo9Xb2wuTk5MwMjLCKcA0PDy8oC6myr6gzseS&#10;LWQl7JLVG6UWEpZzU+YWwq8snVF6IBvyF5+G5geiM0oP5IuKxbeL8wPRGaUHMjg+KnML4QeiM0oP&#10;ZCn4gegMPxCToekDKSwslDkmUDR9IPfu6bPvbiXBryyTwQ/E4gT0QH70ox/JnP/85Cc/kTn/QD37&#10;xz/+IUv+cfHiRfjPf/4jS/7x61//GrZu3SpL/rNnzx6ZU4ffDySYAAOhWq6KA6ZWgV9ZJoMfiMng&#10;B2IySD2Qs2fPiq91dXVw9epVkbcapB4I9vn//Oc/ix3FgfaqQg2/skwEPwwTwQ/DRPDDMBH8MEyE&#10;Jg9j9llTmJjACPphLLZG62RJuswxalnyYdTXL72jB4lYJORqXkuVzDFqWfJhpKUFHgB/clrfYP0U&#10;YQE3EUE9jDMenkvXkoAexoGKB+JMqcYBfaKTrlRC+prKai4XX9/Keh48eSXj98NQE1DLX1pMeKhK&#10;KNC1ZSy1T2SzJ1nmeD+JD8WH8fDhsxPQTp8+Lb4GylLbr5iFKD6M8fFx8dXfRVrzSa0tkDn9mH1+&#10;VPOAtV93ur6mIpY4m0MvnnhfeRM6nw6nF7o+jPXOuUMllb2LnwgdCNlNz3pj87lWtvRBlGZFPIy1&#10;a9fqIqIH7HOPS13qxAJnm/8HwET4cTClFRAPA7fa6kHr0Nx3+C5bkswtZKfree9KLYEGuTcr4mEM&#10;DIT+9LG1uXNP6VyJiIfxu9/9TpwVFUpyWrUdcm9R2bPa6UgS50TdrF54kKTRzAj49PS0zIUGfzXr&#10;vcKlBynD7cvHeA/Pn/s9qXX6d8WX4r/a29vF+VCLegql84zMkI79Xbnel977l3K9L519S7le7ZlO&#10;WiaJaBmNjY26twyrDHmEMhC/eBhjY2O6/7F2u5Y/QMUoLpVly5z2hHlfj3POhpJJDf+FPSmMoxvs&#10;0MdyLDZXHgj21uVPTQuGqQCnjPtGg7MI/3Xr1jNjptfDaBnoFl9r+pZ334/k/MZybMtTN4wf6MGN&#10;ak5kC1P5afexVHgLH+I19f7774uCHvhzFpSZ8J0Htd6+UEPWBDDmttQZuj7Ew3jzzTdFwQxsLDCP&#10;tmjJtdIcmVsc8TAmljiK2myk1xfJHD3Ew8AdP7NB74GYoTv6YXHGnPOfjheqO7HSioiHgcz+w0dH&#10;R8Mnn3wCPnFnjOG/XC6XOPdJ764tgwdRLn3Y/X+hx2hqauKHYQDLeS3xmsJX1JRFpyqtxPDks7UF&#10;iyEexvbt27llmADxMH7729+KAhNa/guDn/AZT+ZgpmurpBlWilJDAfEw3nrrLUXNULNzidGO/xod&#10;HYWTJ09aZvLH6iz1d555TTHGYFtiLoYfhsEcKVp8IQU/DIOJXMKF88MwmAsVi8+/88MwmNq+Dplb&#10;CD8ME7HgYXR0PH9yeBz2/HOGOGmffCzaMth3GA+/pkwEPwwTwQ8jBDz1/qcEP4wQ0DrUK3Nz4YcR&#10;As4VP9tnPx9+GCFgsSGRJR8Grp9ijGPJh1FaWipzjBHwa8pE8MMwEX4/jDfeeEPm/Gf2OIy/fPvb&#10;35Y5/0lO9n/Dvw88yylQdu/eLXPq8PthYDSFYCIqDA4Oypx/4L8ZzJKivr4+mfMPXCPQ0xN4tJ7u&#10;7mc7t9TArykTwQ/DRPDDMBGkHsaXv/xlEVwAN4y+8MILstY6kHkYjx49EhNiGRkZIuJDeHi4vGId&#10;+DXFMIvAjYNhFoEbB2Np9NwEyY2DsTTcOBhmEVZE49iUu3ygs/GpSQiz8ZoJ5jmmbRxaBWS95ueh&#10;pFf5EFNGYtrGodVO/qyWSplTR+ug8gJWZuVBulsVlh9YN4kP3WIQso1jbGoCpp8E1jW718RLhBnC&#10;jWOjI/BQ9htUGHiGPiQaB6rEUIBh/ZXQYtQqLOeGOIXRl8Jd8fIKYxUs3ziGJ8ZhbFLbAPmnypQ3&#10;MqrldFG6zD0npjL0p5Yx/mHpxoFn407pcAZXSWejzPlPfptyBDucR2Gshakbx4i3q9Q50q+chvt1&#10;jeMzEcCRVpPLNNTs5gqZY6yAaRoHHrf/z3/+U+RjYmIgNTVVfPhDlSp72xTrZ6fXH18BT3vdTMJj&#10;lZW+z5fedicr1nMyZ8KJaKX6QNJ8/GocvhB7TqcTqqqqYHIytN2Q/bbltyBfKsuSOXWEZ9+QOWOI&#10;WGYQ4OPyTHjAw9aLQmK0Sg+W+2CNBeAhirubZM4YRpc5oGY2Wx2JMsf44MaxCDuKbsucMqc9aTKn&#10;HpTXYRWnt2rBdpd/wTdGJsd0/TBYEcMaR3V1tfASSv0vM3K/tkDmlNngDGyS8dPK5Q9w1QJbe63M&#10;qeeTogcyxyCGNQ6MPoMNwyrn/S3XiEvaG2TOPyLc+k8GXq3Kkzn/2FG4/DnnKwnDu1VWOgxzfJHf&#10;NZg5i4sGKMep4sAVwCrKbgSGNY60tDS4e/euZvs0jOBCofKHLDKIpSA9I4HFm1NL00BwJyiuydRu&#10;RG2Nc+HfCV8scTVOWTI3hjUOfCPhP6bmzeRwOEQKNZEe5RGcMHtwCxPLe1pkTnvCbMH9bqsyv5C5&#10;wDlVlL7sc+4fG4HM5nJZMieGNY4f/ehHMDExoapx7NixQ3iUULNY45gMYPZ8NjvtSTKnLbhEP9TL&#10;VDbZ4mROHfY2/wcOjMJwz6HnP6g1F4sWLkB0tix++qda1ufHypy2LNaY/WV7gMb8ZPHCBZfLUdGt&#10;n4oGi+6NwxeX+Ysvnsm1lRrHhMJbeL0j+NGm+/XFMqcdqMhaLcI87fZ/Dud8ySOZ859tLn2UdCla&#10;BnsgtW7p4fr5n9VgvOZ8FJXDaszvBp4rypC54NB6mf1yM/r+gB+K8akJ6B0dgvz2GvjA6yH2eLuC&#10;i6WshjL5fwZOZJ52kV9W5dyAjd6XmFLaYFf/d5rfOKp6WmUueGYaR0pKCiQmJopkJeVA7ta4Ze4Z&#10;Wn2oDy9xHnggWO3vqkSwfik8yIGS+Sj9Te81lshccCgqh5XmOfQmuVKbEbm1dv9MsNVA9b5Znic8&#10;4GJJD5Qax2anNr6ORLdKbzAUkJoRvKUY1nCLMPMcpcaBe3aePA1epRc0jv3798Pt20sv6FuJ4D4Q&#10;3APvS3j4Kx5zWdG7fB93TT4Hg9CLxbqqe/KDV4+ZxtHW1ib2a2Ca3a0qLCwEt9sNBQUFYv9GWFiY&#10;vALw4MED8UbFX5ATp1AkXM2hVL/Oa+qV6pdK8xGNY2hoSBSampqgtbVV8RsZxozo+VlV9BzB9q8Z&#10;xiiWahybC1JkLjDmNI6vfe1r8I1vfEOWGMb8LNU4rpRmylxgzOlWMYzVWKpx+IJpBMoc5XjnnXdg&#10;586dllqyzqxslvMc6fVFMuc/ip6DJwEZq7Bc49hVGPi0xJzG8eqrr0JUVBQbcsYyLNc4cC4qUOY0&#10;DvyHlvvHZqPV4TUMEyjLfV5vVgUe/3imceTkPN83rUY5sOuFE4QME0qWaxwYkjZQROPA0aqf/OQn&#10;8L//+7/iqz/qwTChRM1ntXtkQOb8Q9GQM4xVUNM4Pi3Lljn/4MbBWBo1jSM8wE1a3DgYS6OmcWwK&#10;MB4ANw7G0qhpHHcbApsI5MbBWBo1jWNkYjyguTu/Gkd+fr7MPeOvf/2rzDFMaFDTOJBAgvQFpRyh&#10;PryGYdQ2jjMBxCbmbhVjadQ2jkCC6XHjYCyN2sbxXqn/scy4cTCWRm3jKA7gaG5uHIylUds4EH/O&#10;X0S4cTCWxp/Gkd1aJXPq4MbBWBp/GsdqP4/R5sbBWBp/Gsc6W6zYV75Ymo/fjePcuXMi+fJ42M3I&#10;yAgnTiFJw8PDivWBpPmwcjCWxh/l8BduHIylsXTjOHr0KKSnp4vu19WrV2Wt/ly/fl0c6InbeTFo&#10;hJF8+9vfFg8tKcnY05B+9rOfiX/X6EDgCQkJYmFfRoY2hwapYdeuXWLXKpKVlSW+ao3ujcMX5ufN&#10;N98UX43kk08+gS1btsiSMZw+fRq++tWvwqlTp2SNcfT09Mz4QaPwPVdsIEbT1dUljgbXC+5WMcwi&#10;cONgmEXgxsEwi8CNg2EWgRuHSTl8+DAcP35c5B8/fiy+jo2NQXt7u8gz+sONwwL89re/FcfSFRUF&#10;HjGc8R9uHAyjADcMhlGAGwbDKMANg2EUMKRhKC3/NYJQhQpaaf9uqE7+0vM4PkMaBq7vCQWjo6My&#10;Zyw4vBoKxsf92w+tFbiANBTo+SLghqED3DCMgRtGgHDDMAZuGAHCDcMYuGFoBzcMHeCGYQwromFc&#10;KH4IUVX5iumU+y5crHh+UKdauGEYAzeMAFmuYdT0dcjc0mzLj4MYb0NRCzcMY+CGESDLNYxIj39b&#10;Jiu61J2dwA3DGLhhzMKfU2+WaxgnXP7t6b1equ6kT24YxsANYxa1tbUytzxam+9NuTEytzTcMIyB&#10;G8YstGoYm+3xMqeejQXJMrc03DCMgRvGLPyJqbRUw4hw+d8wIuzqjr7lhmEM3DACZKmGMTbp/x81&#10;wq3OrHPDMAZuGAGyWMNIqXbLnH+syr4uc0vDDcMYuGEEyGINI8yuzkTP56OC+zK3NNwwjIEbRoAs&#10;1jAeNpfLnH/YWqtlbmm4YRgDN4wAUWoYnUN9fs2FzKZndEjmloYbhjFwwwgQX8PYV5I2kyJyAo9Q&#10;Pj6l7g/CDcMYuGEECDaM1bk3ZSl4lI6RUmK5htE/NgJPvKrlSyN+ngi6GNwwjMHyDWOgt8/7wdP2&#10;EJAOb1dsOZZqGFsLb8ncc9QuZlwObhjGYPmGsTpf+4NdMhtLZW5xlmoYt2oXDhUn1xfIXHBwwzAG&#10;SzcMnMDr7uqSJe04o2LIdrGG8Xm58t6O7fn+z8IrwQ3DGCzdMMIdcYsO1wbD/uI0mVucxRrGHmeK&#10;zM0l0pMoc8HBDcMYLNswBrzmFhVDj4axybn8shClhlHU2bjoMPEGe5zMBQc3DGMwdcPoHOlfNIU7&#10;n33Q9GgYqETLodQwwh2LL0A8XvpA5oKDG4YxmKZh4EmpPqKjo6GkpESWlkaPhhHhWr5hjMxrGMMT&#10;40vOgdyp88hccHDDMAZTNIyPP/5YfPX98V955RXxFbsly6Xu7m7F+mDSHluSYv3sND0+AY7WavC0&#10;14nkbq9V/D5f6hweUKz3N6FSKdXrnbBBKtXrnfAzoVSvd8IGqVQfaJqN6oZx+fJl8XV2vNDc3FyZ&#10;Wxo9FCOu2ilzi9PQ7/9o2ITKWfWl8Ecxmgd7Fk19Y8Pyu9TBiqEdfnWlysrKxFdsXXl5eSKvBj0a&#10;hqujXuYW52yh/we2d40OylzgqG0YQxPKo2Y+cCYe54Dmv80WgxuGdgRtvtWgR8PoGO6XucV5x6M8&#10;LLsU9xuLZS5w1DaM+DqXzC2NvaMWDhbfk6XF4YahHZZtGKNeI70cEe4A9pPnBLZHZDZqG0akyp2I&#10;CKpG3zKrirlhaIdlGwZ+UIbHl/4A7ixIlTn1+PNhXQy1DeNwiboNVz7eK1h6UpMbhnZYtmEgld1L&#10;B167VeX/1tn1juCXhahpGNiw2wZ7ZUkd65YJAsENQztmGsY///lP8TUyMlJ81RK9GkZK7dLzDn39&#10;y/uQ+ezwLFx16y9qGkbvqH8jTkj4Mkv3uWFox0zDwOFY/Id+8YtfyBrt0KthfFKRJXMLGRgfhrFF&#10;1kotRUKlXeYCR03DeDtXXQig2TxqWXorMDcM7ZhpGDgphXMUFRUVskY79GoYez2Le4j0xuJFFxEu&#10;RdfIgMwFjpqGERlAIIih8aXvhxuGdsw0jPr6evjZz34GHR3abNaZjV4NY3Xe4vs8TpQ+CKhhaIGa&#10;hnEhgDkWpLKnVeYWwg1DO2YaBprB6mp10Tf8Ra+GsdQIEi4WDLRhTAZ5CqmahhEoH1RkytxCuGFo&#10;x0zD+Na3viW+6vEh1qthrM+NlrmFrPVeC7RhZDaoWxy5GMs1jIL25WftF8O3YlkJbhjaMadh/P73&#10;v4ff/e538Jvf/EbWaoNeDePDkocyt5AbNY6AG8a6rOACNyzXMNZ71Mf9nc++RTZZIYE0jP0Ft+Fo&#10;0b2ZtD7f/0EB0g1jcHAQ0tLSYOvWrbJGO/RqGAlLLBOv6mkLuGGsCXIn33INI5hJxLy2KplbiL8N&#10;w9ZWqxgZZb2KvS6zId0wcG/FlStXROPQGr0aRnFXk8zNZWJ6CqafTAfcMJbqrqhhuYZR1NEgc/6D&#10;9zblvTcl/GkYE14flde2uKcMz1+8mzof0g3DxxOVMZvwl1L7wdOrYXQNKw+tVsiRm0AbxlKjXWpY&#10;qmHgIIfauFiL4WhXPpvEn4axv2j5F+AqlbHAyDYMt9sNDQ0NIj14oH575y9/+UuAj1Yvn078Q7k+&#10;2PThqmdpfv3J1599Pf2vhdfUpGN/V65Xm878W7ke06k3lOv9SYv9fu//R7l+dsK/15G/KV9TSmp+&#10;XzX/rh7pgzeV6wNIT3s75af6GTOK8dlnn4mv58+fF1/VcOPGDZlbGr0UA8Fdd/PxLZ0IVDGCneRb&#10;SjEibcGv3l3ssB01ilHc0Shz6lirYu0Y6a6Ubz/3iy++KL5qiZ4No7Br4YMOsz3rHwfaMDBcZzAs&#10;1TBOuu/IXOC8X/ZI5uaipmFsdvo/sLBc129FeIy+vuVDX/qLng1DaWTqVOmzYdxAGwb6gNEATnry&#10;sVTDGFhmWYcaShYZdFiuYVwpU3fa7Xy2uJc+85Bsw/j73/8ulGJ4eNivs/XUomfD+KBk4dKKhzJ8&#10;Z6ANA8lueraNNxAWaxh36wplLniGJxb+G8s1jLOF6TLnH1fLlCM3+tCzYex034LV3u6nUnrL22We&#10;U+fHSNpyiIaBcxgIvilHRkZEXkv0bBjr8ub+MfAefBuYgmkYux3qToZVYrGGEexo12wet1bK3HOW&#10;ahinyhafDF0O/JvW9rTJ0kL0ahjL/b3mK4aWgcNFw6iqqoL+/n6RsrMDk9ul0LNhzA+r2TMrmEEw&#10;DWNrAPvFfSzWMM4qqFughGctHPhYqmHcb1o+CPZShC+xGljrhoENcY1zedOv1JXKDPI+fSzwGHqg&#10;Z8OY/1Z5PGvPQjANIyKIST6lhoEPu1flSVBqiMyPEcHjGga6ILneA7tsibAjPwH22JMWpMic4M8m&#10;WSoqi78NI7OlAjY64hdNp1W+QJQaxjuFt2UuOETDwH0YdvuzDTp6yKKeDWOfZ+4fYuusDUDBNIxt&#10;9sCXbSg1jHSN3mQ+OkeeBYebjZpRqWBIWmQJjj+fmZLuJmgf1maAR6lhaBWYWzQM/ODu3LkTEhMT&#10;4fDhw+KClujZMD6pnNv1mz3GH0zDQK5U5cucfyg1jHCVh/YHg94NY7E5GLUNo3WwF6r6Fvcq/qLU&#10;MC6XLr6r0x9mulL49sHVtXqgZ8PAE1wvlmbOpJv1zyMUBtswrldr1zA+KFeee9ASvRvGlLdngaNh&#10;vtQzMiiCa5/yqIh55e32eToDX26vhFLD6NaouzrTMIqLnwUaQwOuNXo2jKUItmEg+93+91nnNwx8&#10;6fT7GW4zEPRuGIuBijHkbSgXix4umnKatd8yrdQw8G/d7W2wwTJHMb773e/ODN1qiZUbRk5z5YK+&#10;/HLMbxjZLQuHVvUglA0jFCg1DOTDkuDVeaZh6ImVGwYStkjfejHmNwwtgripgRvGMyLmzW0FwkzD&#10;OHDggMxpj9UbBi5v9ycK+vyGcbQksBlnf+GG8YwNecEv1JyjGFNTU/CPf/zD767Dcli9YSAYmRz7&#10;0b50vjwLji0SYnN2w8AFeCMq4uxqATeMZywXf0sNMw3ja1/7mswBbN++XeaeU1RUJHPP8OePQaFh&#10;LAbOJ+AQMU4I+tKq/OiZ/FJHm2kNN4xn4ALQYF/uomHgB+jSpUsiptSJEyfEBR+4iQnTsWPHRNm3&#10;lgr/YQy3gzv+lkt4opJSvd4Jf1eler0T/j2V6vVOqFRK9XonbJBK9XonbJBK9Zhc7XWK9Yul+Q1p&#10;RjHwIrJYS8PW6Xsz4PfO70cvBWXFUMKfv42WsGI850jhXZkLDNEw8B9ARWhtbfXrpCS1cMMwBm4Y&#10;z1lsl6NaRMM4ffo0nDlzRqTdu3eLC1rCDcMYuGE85+Py4JaGiIYxu/vk61JpCTcMY+CG8ZzqJfaP&#10;qEE0DHyQR48ehebmZtUnsfoDNwxj4IYxl74AziDxMWO+XS4X/PSnP9UlsDM3DGPghjGXWw2BbyWe&#10;aRg4sYfgcQBaww3DGLhhzCUsgDNIfMx0pXzg7LfWcMMwBm4Yc1lqO+5yzCjG97//fXj77bchPDxc&#10;1mgHNwxj4IYxl51BnKc40zBwB19tbS28/PLLskY7uGEYAzeMuZwqDTz4xEzDwOUTeNSYHn9cbhjG&#10;wA1jLqnLnOq7FDMNw3eiUldXl/iqJdwwjIEbxlwa++YGavYH0TBmx5WyWsC1peCGYQxmbRi45H+x&#10;s0SWY0Yxbt68KaKE7NixQ9ZoBzcMY+CGsRClUKZqmGkYFy9eFF8vXLggvi5HY6P6cPLcMIyBG8ZC&#10;mgYD++zNNAxUC38CIeAIllq4YRgDN4yFpDc8i37jLzMNY8+ePWIe4y9/+YusWRpuGIvDDcMY1DSM&#10;fbbAgnPPNAzfB13tlkBcW6UWbhjGwA1jIYHuyxANY/Z+brUNwx+4YRgDN4yFBLosRDSMb37zm/CT&#10;n/xEJKsdNbYU3DCMwcwNY7M7sIOQZrpSesINwxi4YSzkHXdg66W4YegANwxjUNMwbixzTNpicMPQ&#10;AW4YxqCmYdQEuMWVG4YOcMMwBjUNYzrYJSF6wg3DGLhhaAc3DB3ghmEMahvG6KT/fxduGDrADcMY&#10;1DaMvCb/zyfhhqED3DCMQW3DOGDzfy6DG4YOcMMwBrUNI9Lt/7IQbhg6wA3DGNQ2jEDWS3HD0AFu&#10;GMZgmoZx8OBBmQP43e9+J6Kjq4EbhjFww1AmLD9K5tSzbMPAw2QwIbMbRnp6uliJi3vEl0vt7e2K&#10;9Xqnvr4+xXq9k2/vvNFpYGBAsV7vhBvclOr1Tmr/3TPOu4r1s9P8YOYBKwbS0tIic0vDimEMrBjK&#10;lHc2yZx6AvYY/hwXwA3DGLhhKDM17f+yEDbfOsANwxjUNoxANt9xw9ABbhjG4E/DwJNc/YEbhg5w&#10;wzAGtQ0DcbepD96BcMPQAW4YxuBPw/iwIF3m1MENQwe4YRiDPw1jZ9EdmVMHNwwd4IZhDP40jA3O&#10;BJlTBzcMHeCGYQz+NAx/l4Vww9ABbhjG4E/DWOXnshBuGDrADcMY/GkYZ9l8P4cbhjFYoWHktvp3&#10;TDc3DB3ghmEM/jSMzpEBmVMHNwwd4IZhDP40DH8DInDD0AFuGMbgT8N48vSJOF0Jjx9TSvPXUwXV&#10;MNSekcENwxi4YWiHXw3j448/hnPnzonDLH0tTGnTx/zEG5WMSaHaqERhg9T0vKXpAStGaWkp3L17&#10;V5aWhhXDGFgxtIM9hg5wwzAGbhgBwg3DGLhhBEhXV5fMGQs3DGPghsEwKwRdGwaOXP3qV78SeRzN&#10;CmTvbSDgv/Ob3/xG5D/66CO/AjcEy9TUlPiK/66Rb9Lf//73YnQI/87Dw8OyVn/q6+vFv3v+/Hno&#10;7u6Wtfrz0ksvwWeffSZSW1tgh8MshWGKgR9WPPzSKEpKSsRXbBR4+KZR+OQdG4UeB30uhu98duzG&#10;4YfGCPCZFhYWiq9DQ0Pw29/+Vl4xDhwaf/3112VJO3RvGGVlZeLr7Le4UeDYNL7Bv/GNb8gafSkv&#10;L4czZ85Afn6+8DcvvPCCvGIMOK6PH9Af/OAHskZffOq4b98+McDyy1/+UpSNwBcEEOfIXn31VZHX&#10;El0bBppBfFBIb2+v+GoE2Ahxcg/BN0oo8N23Ufj+vkZ2o5DOzk7x1eiBDt+Ajl4DHWy+GUYBbhgM&#10;owA3DIZRgBsGwyjADYNhFOCGwTAKcMMwKTt37pQ5JhRwwzApODmJ8zHI+vXrYe/evaLsdrt1XTzH&#10;PIMbhgkpKCiAo0ePwh/+8AdRzsjIEEs+7t+/L8qM/nDDMBmoCnfuPAtAvH//fjGjvHbtWnj//ffF&#10;tX/9618hW9a+kuCGYQFycnJEF4oxDm4YDMMwjGpYNBiGYRjVsGgwDMMwqmHRYBiGYVRDSjRCFf0w&#10;VIQquFyoWGmz/6EKphcqQhXEL1Tg+kcjw3xpBYuGhWHRoA2LBm1YNEwAiwZtWDRow6JhDVg0LAyL&#10;Bm1YNGjDomECWDRow6JBGxYNa8CiMY+Czga421gcUMpoLYexKeOCe7Bo0IZFgzYsGiYgWNGYmJ6E&#10;CGccPJHRngJheGIM3i975P058RBd64RxHUWERYM2LBq0YdEwAcGKxiHHLXjYVC5L2tA1MgjvlTyA&#10;VXlR0D+m7XFILBq0YdGgDYuGCQhGNFoHe2CDO2kmpqzWnK/MhkcNxbKkDSwatGHRoA2LhkqwIeAp&#10;uXV1dbJGO4IRja32eOgY1u8A2qQaDxy2p8iSNrBo0IZFgzYsGn5QW1sL9fX1Io8vAjziXYvU2tqq&#10;WL9celxfCrvtyYrXtEr2xkpYY4tVvBZo6u7uVqynmrBToFRPNeEp70r1VNNKu9++vj4YGBhQvBbK&#10;NDU1Jd7NixFy0dCSQJzG9JNpCLfFwPCEvr32gbERWOdKkCVtYKdBG3YatGGnYQICEY0vqmwQVZYr&#10;S/oS7oiDsUntGgaLBm1YNGjDomEC/BUN3FMR6XUZwSyx9YdIdwK0Dmo3b8KiQRsWDdqwaJgAf0Vj&#10;V9EdcLfVypL+bMuNAWe7dsNyLBq0YdGgDYuGCfBHNCp72yAy56YsGUNilRPi6lyyFDwsGrRh0aAN&#10;i4YJ8Ec0IjwJ0D8+IkvGUN3bDofdqbIUPCwatGHRoA2LhglQKxpXK3LhpCdNloxjdHICVudHyVLw&#10;sGjQhkWDNiwaJsAnGp8UZsCpgvvgaK1RTM4O7TcWqmHqyTREuLVbdhuMaKQ3lUGYPVas6FJKGINr&#10;2mQfaBYN2rBoWANyonG92gbHXHdkjbnAECXr7XHCcWhBoKJR29sOW+1Li1ekJxE6h/tlyRywaNCG&#10;RcMakBKN00X34eOyx7JkTg4W34PyrmZZCo5ARKPdKwQRrvhllxkfsqdAdmulLJkDFg3asGhYAzKi&#10;8WnxI/igIlOWzMvpwgcQW2mTpeDwVzSmpqchzB4DE8uECUCc7bXwcXGGLJkDFg3asGhYAxKigedX&#10;nC5M92v1VKh41FgKhwu1mYT3RzRQMFbnRsHIpLoX7/DkOITZomXJHLBo0IZFwxpYXjSOu+7Ajapn&#10;PXcriEbLQDfsLNBm2a1a0cC5lHBXPNT3dcqa5RExueyxuoWKDwQWDdqwaFgDS4vGR+WP4ZOi50Mo&#10;VhAN7PFH2GI0WZmkVjTedaeCraVKltSzp/AONPghNHrDokEbFg1rEHLRyG6qgL2u1IBSckOB/CnP&#10;sIJoIJGeBBiZDP6FoEY09jhTILHeI0v+cdYryF+U5chS6GHRoA2LhjXQRTQaGhqgurpa5H/+85+L&#10;rz5GRkbEyx2/ao1VRCMs+wZ0Dg/IUuBMj0/AgeI0OFqarpjecafAMedt+d3+U9zZIH6+WWDRoA2L&#10;hjXQRTSOHDki/iBIZGTkAoHAcfILFy5AR0cHTE9Piw+LFgl/nlK92dIHBemQ2VyheM2f1DswAKu8&#10;AjThFQ+l68GmYa+TCc+LgrGJccXrRic8IEapnmpaafc7NDSkWE81DQ8Pi46B0rVQpuWETBfRwD9G&#10;bm6uEIdVq1aJOo/HI8rNzc3ia15enqjXEqs4jUctFfBZ8SNZCpxHDSVwolTfZbER7ngY0vmAKrVo&#10;7TTwc7jOHg/r3ImwzpPkd1rtFdQPitLhyVN9eovsNGjDTsMEWEU06vo7ISzruiwFzuGSdMhr0XcD&#10;3hH3bSjVaDNisGgtGhjpOFyDSMe4c/5tzy2viERDs4bnpbBo0IZFwwRYRTT6x4bFZHgw4Oqr8PwY&#10;sRpLTx42l8O5QnNs8tNaNDbnxUB9f5csaQPGFztb+kgcuBUsLBq0YdEwAVYRjWfLbmPFXohA6ccz&#10;x92JsqQfbUN9EO6IlaXQoqVoDI6PijhgOESlBzhsmNNUIUuBwaJBGxYNE2AV0UC2elKgw/tCDpT7&#10;DcVw0nVXlvRjYmoSwu0xpvhwayka75VkQHy1Q5a0p7SzCd4tCi5wJosGbciJRlFRkfhaWloqvloB&#10;K4nGTvctyA9gw52PVVnXoby9SZb0ZWtBCjRpPIwTCFqJxuT0lAjaqJfL8IFh8IOJaMyiQRtSooFC&#10;gXstfOzYsQOmVAS5CzVWEo3LpVnwaVmWLPkHftCw9z82aszJg4cctyGxRrtjagNFK9HIbC6HT0v1&#10;D255tjAd8ttqZMl/WDRoQ85p5OTkiOWyN27ckDXmx0qiUdTRACdLH8iSf1R2t8D2wlS/o9wGSkF7&#10;HZzSeWmvGrQSDZyk7hoZlCX9aBzohlVBrM5i0aANKdHYt2+f+Lpz505ITk4WQ1W4Cc/sWEk0RibG&#10;YaMtTpb849OKHIgqzzNMNMRKrbzQR7zVQjSKOxthW0GKLOkL/t3W2GMDHqJi0aANueGpd955B/r6&#10;+sQwFYqH3uO/WmAl0UACXZa5xRYPg+MjhokGEu4MTOC0RAvR2O+5DXV97bKkP4ecqZAQ4NAeiwZt&#10;SInG22+/Df/3f/8Hly5dEuE+3n33XXnF3FhNNAI9r8InNkaKxmHPnZBPhgcrGiLce76xjql7eBC2&#10;O5IC6nSxaNCGlGjk5+fPeYBVVVUzw1OYNytWE439rlRo93PZbXVPG5wsvC/yRopGXK0LzhcENgej&#10;FcGKxr68REiuCyzibzDguSTLHa+rhJGiUTfQ6XVgHYqpedCYdsWiYQ0URaOpae5SztkPs76+XubM&#10;h9VE41q1He7W+vcS25YdAxnNZSJvpGhU97bDGg12OQdDMKIh9pvYYsSObaO5WeuEhPJ8WVKPEaIR&#10;XZEPa/JiZEkZXKK81hUPsTVOWaMPLBrWQFE0fvWrX0FxcTEUFBSIEOfXrl3jOQ0deNRcDttz/Jsr&#10;wLX/faNDIm+kaIyLTX64iz10H/JgRCOtsQQO242ZAJ9P62BvQPNXeorG8MSYOC/e91lSw4j3/8FI&#10;BmlNJbJGW1g0rIGiaCQkJEBERAQMDAzAH//4R/je976n6eqp9vZ26O/vlyXtsJpo4PGr/rxMekYG&#10;53y/kaKBRHoSRViRUBGMaOC+lonpZ+H6QwH+7fyNAKCXaOwvuAPnSgKPstw3Ngyr86Mhs1XbYJks&#10;GtZgRjRwWe3nn38OFy9eXJAOHz6s2c29+uqr4is6l7///e8irxXdfcEfbGQkI1MT8JYnSZaW515L&#10;Bexz3JIlr2iMG9vIdtqS4IHGLwp/GJsI7KVf1dcOe4rvyVJouF6eBzf8PEFx3PtS0ZLsjlqIcCbA&#10;pEYdwO6RAXjLEQe949p0XiYmzb+BWEsmp6atLRr4Ep89BOXbAY5f518LhldeeUXmnuWfTk7A05Fh&#10;TVJPW6tivXnTEGyyR8PIQK/CtYXplCMFmrubZ8qj/X1zruudipor4UJRuuI1I9JYgPd70J0CZd7f&#10;XemaUemJ91mvz7mueG2xND7Qr1jvfxqCHbnRUK7D32B4oAc2eO/ricI1f9OEZvdrjTQ5OABPhgcV&#10;r4UyeZVMvqGVURyewl3gs8OIHDp0SLMwImhBv/jiC7h69apmQuTDasNTCA434QoVNeD3zl6FY/Tw&#10;FE4ir8oN/vyJQAlkeKpXhKHXPxqwGjbb42Fg1NsoVaLV8BTusanqbZMl7SnpaIS9zuDni3h4yhoo&#10;igbeCE6Gv/jii/DVr34VOjs75RVzY0XReCc3DjKanq2GWoru4QHY4UoGr+eTNcaLBoo8hknXWuzV&#10;Eoho7MlPAFeHOVb83ay0+XVme7CiIZ6XVzAmpvUf9vmg/DGkVAcXn4xFwxosEI3e3t45rgI/eJs3&#10;b7bEzVlRNO7XFMDVquWXY14RAQ7nBtkzWjSQ/QW3oTFEm/z8FQ1cGbTeoX80W7UMjY/COu/vo/Z4&#10;2GBEA0OXhOVHiwO/jAJX9nWNBD6vaFXRQPff4/2s+ZtwYUT3yKDiNV8amgx88YdezIgGfkBxyAjB&#10;h4e7wl966SXo7u4WdVbAiqKBR4XudS1v7TFAYW3v3PAXoRANjMyLAhYK/BWNk+IgpHJZMgf4Im8e&#10;UPc5DVQ0UDBwefRYEGHZAwEPBotwxsuS/1hNNLATsNWdBB9WZAZ0TvzU5NSSnfEp7zU8QthszIjG&#10;4OAgrF+/HrZt2ybS66+/PpP/y1/+wk5DR3C9/FJg48dhhvk95lCIBgb82xXk4UKB4o9o4PLa5f6u&#10;oSC7pVL1ctdARGPA+yLDz0qo9tPEVzngeHG6LPmHVUQjo6lUfLZKu4M7O3+54Sls71sdiX7tpTGC&#10;GdHAfRiL2filrpkJq4rGcns1qvs7YE32whD1oRCNce/LeI0tBqYD6FkFiz+isT4nGnJazRfyBl2A&#10;2on5CT9Fo76vA9Y64kKy6302O+2J3heq/weEGSEaI5PjASXcDHmwKA3eKbglogtogZo5DRThI85U&#10;WTIHM6LR1dUFb775pixZE6uKxmZbnPhQLsbnpdnwSIYOmU0oRAPBlx5u8DIataLRNTwIa9zmmcuY&#10;Dx4Du8YWC2GOWPG3XJVzA/Y7UiC2Mh+cHXVQ298pUnlXC9TJvJqE8aPMAIYdwcCQGP7fH/QUDXtr&#10;tQgQipEN8HMRSNIaNaKBv28kdtJMNNIzIxq4SxvDhmDcqU8//VR89aXU1FQentKRU2UZ4Gmrk6WF&#10;4NGkSi/pUIlG79iQ93dK0KUhLYVa0Thd/ABcrYGfmGcWgl09FUpw4986P8fj9RCNBq/7wnmkvnHj&#10;OznLoXb1VFjWDag3wXHLPmZEYzaz92ggeHNGvyACwaqicbEsG446b0N2W9WC9Li5AiK9jU9poi1U&#10;ooGIAID2WDFcZRRqRMPXy6WAlUUDuV7jEEu0cfhVKWFn6IvKXOgaHRTvFy1Fo2N4QPzbZT3BzTvo&#10;iVrRcHc2wGETDVEpikZ4eDjcu3dPTI7jEtwPP/yQRcOEhFI0kDEUDq917hjWPo6YEmpEY5sjCTIa&#10;S2XJ2lhdNPwBl55eKMsSp1liXKuoGjvcbizypmK/Uqr3/4l0xkF6k/k/A2pFQ3TQQrg/aj6KooE7&#10;wLGB4g21traKuQ4enjIfoRYNH2ttsdBqwJkLy4kGvniwB0uFlSQaiFVWT2mFWtFA9hfdhZzmClkK&#10;LYqiYVVYNEJHmNdx2DsWn5fRguVE45j7DrhNsvtbC1g0aOOPaFR2t8CBojRZCi0sGhbGTKKB1nl/&#10;0T2IrbTLGu1ZSjSGxse8jifGEo5YLSwatPFHNBBcaTcZ4uXUiKJo4C7wsrIyWLt2rXgxWWE+A2HR&#10;CD3vue+K8Vec5FRM7gRIrHLMCbyolqVE42hpOjxs1OdwoFDBokEbf0XjYkUOPKoP/WdcUTRu374N&#10;H3/8MfzsZz+bcyb4rl27VN0kigz+/3fu3BGT6fPZsmWL+Nlut1vWaAOLhnXAz8iDxmJ4u+CWEJOU&#10;+gKxiQqD6y2WRkZHFOtxOTL+DGqwaNDGX9FoGug2xZydomhUVMydcJktHGp4//33Zz4Aq1atmtND&#10;zMjIgLfeegsOHjwoyrjbHP94WiSMxqtUTzWhICvVWzlhsMzF0ujIiGI9JqWfZfU0PDysWE81jXif&#10;r1I91YSdPnxPKl1TSlPetMYZDx2DfYrXtUrLCdkC0aipqRExqC5fvizSpUuXID093a8hqpiYmJle&#10;8A9+8APFXwJ/nsfj30lmy8FOgzbLTYRTg50GbdS8oOdzufgxXK+2yVJomBENp9MJzc3PNsLgktsD&#10;Bw7MJBQRf28OP/AdHc8PF8I8CgWeO467zP0RIbWwaNCGRYM2LBrLg5t8Q715VXF4av6NcMBCc8Ki&#10;QRsWDdoEIhrIFns89PlxAqTWzIgGrphqa2sTH9T5qby8PKCbMxoWDdqwaNCGRUMdybVu2JMfuiOM&#10;Z0QDJ78x0i2CcxKxsbEz6dixYywaJoRFgzYsGrQJVDTGJschwhYbsney4vAUgkNSQ0NDlhALHywa&#10;tGHRoA2LhnrCc25CeU+rLBmLomi8+OKLcx5gZmamEBGzw6JBGxYN2rBoqAdPDTziui1LxjIjGmlp&#10;afDqq6/Cn//8Z3G8629/+1uRx/TXv/6VJ8JNCIsGbVg0aBOMaOCm1lBt9Ft0eAofICb84N64ccMS&#10;w1QsGrRh0aANi4Z6MAzPelusOD7YaBRFw7dfA8UCwc19PDxlPlg0aMOiQZtgRAM5XJIOxR1zD8wz&#10;gkWdhg98MVnlYbJo0IZFgzYsGv7xSdFDuFSaKUvGoSgaX/nKV2bcBvL555/znIYJYdGgDYsGbYIV&#10;DWdrDRwsuS9LxjEjGhhx9syZM3Dq1Cn44IMP4PDhwyKPCYMO8pyG+WDRoA2LBm2CFY2BsRHY7Egw&#10;vEM/x2nM/sfRaSQnJ0NDg/FjZoHCokEbFg3asGj4Dx4JMDE9KUvGoDg85ZsA94EvYww/bXZYNGjD&#10;okEbFg3/WZ0fBX3jI7JkDIqigR/Wr371q/Df//3f8OUvf1mcgaEV6Gaqq6uhvl77s5xZNGjDokEb&#10;Fg3/OV1wDzydxp6LrygaL7/8ssw9A11GIDeHZ3HMTnhWB1JbWzsjGhiqBMOma5EaGxsV66mm1tZW&#10;xXqqie+XdsKAqUr1VBPeb3t7u+I1tel6SQ4cd9xWvBZoQjFbCkXROHv27JwHiIclBauIs6mrq2On&#10;oQHsNGjDToM2WjiN+v4uWJ11XZaMYY5o/OY3v4HVq1fDP//5T7hy5YqstQ4sGrRh0aANi4b/DI6P&#10;Gh5OZEY0+vv7xal6Ph49eiRzz07d09Jp6AWLBm1YNGjDouE/+P+vtcfCmIHhRGZEAwVjsYfW29vL&#10;omFCWDRow6JBGy1EA9lemArVBoZJV5zTsCosGrRh0aANi0ZgHHKmQmKNS5b0h0XDwrBo0IZFgzZa&#10;iUZmQyl8VGFcDCoWDQvDokEbFg3aaCUa/aPDsN1h3JnhLBoWhkWDNiwatNFKNBAMJ2IULBoWhkWD&#10;NiwatNFSNFbnR8uc/rBoWBgWDdqwaNBGS9E4WnAXmvo7ZUlfWDQsDIsGbVg0aKOlaMTWueFmWY4s&#10;6QuLhoVh0aANiwZttBQNd0c9rMr8Qpb0hUXDwrBo0IZFgzZaikbX8ABEeoxZQcWiYWFYNGjDokEb&#10;LUUDf064PRYmDDj3SFfR0OoPohYWDdqwaNCGRSM40Gm0DOr/DtRVNA4ePChzzykvL4fS0lJZ0hYW&#10;DdqwaNCGRSM4NudEQ3ZLpSzpR9CigSfxzU8+lETDBx4+YrPZFP//QFN3d7diPdU0MjKiWE81oUgq&#10;1VNNKJJK9VQTiqRSPdWEIomioXQtkJReWwDXa+2K1/xNS6Gb0xgcHIRdu3bNKOl3v/tdmJ6eFmd2&#10;FBUVwf3790W9lrDToA07Ddqw0wiO7pEB2OVIkiX94IlwC8OiQRsWDdpoLRroECJc+h/IxKJhYVg0&#10;aMOiQRs9RCPMFr3s8FKwsGhYGBYN2rBo0EZr0UD2em5Dy0C3LOkDi4aFYdGgDYsGbfQQjXOV2XCr&#10;Wt8DmVg0LAyLBm1YNGijh2g8bCiFd+z6ToazaFgYFg3asGjQRg/RaB3sgW0FKbKkDywaFoZFgzYs&#10;GrTRQzSmvT8Pw4lMTU/LGu1h0bAwLBq0YdGgjR6igWA4kd7RYVnSHhYNC8OiQRsWDdroJRqbc2Kg&#10;vLdNlrSHRcPCsGjQhkWDNnqJRkKNA5Lr3LKkPSwaFoZFgzYsGrTRSzTKe1rhXR1XULFoWBgWDdqw&#10;aNBGL9EYGB+BSLd+4URYNCwMiwZtWDRoo5doTE5PiRVUT73/6YHhotHa2gqrVq2CTz/9VNZoB4sG&#10;bVg0aMOioR07C25BRF40RAaQukYG5E9RJmROo7CwEPr7+2VJG1g0aMOiQRsWDWsQEtFIS0uDKR3O&#10;smXRoA2LBm1YNKyB4aIxPDw8k7QO4cuiQRsWDdqwaFgDngi3MCwatGHRoA2Lhglg0aANiwZtWDSs&#10;ASnRYBiGYfSFRYNhGIZRjaVFo6OjQ+YAfvWrXwmrd/z4cfF1enoadu7cKa/SAFec+RYP/PznPxdf&#10;P//8czGMgff8+uuvizpq3L9/H771rW+J/J07d6Cvr0/8HV566SVRR4mcnBzxLH3PGcvt7e2i/PLL&#10;L4s6SjQ1NYln6qOqqgpqa2vF/f7mN7+RtTTAe8IFQAh+hnt7e8X9l5WViWt//vOfxTWzQ8JpdHd3&#10;w9DQkMj/7//+70yDo/hSwXtDsfzxj38syvgy9Y2LfvOb3xRfqYBiODg4KPLf/va3xVcUS99y7a9/&#10;/eviKzXwGW/cuFHMWb3yyiszY/3UPs84po8bffF+Gxoa4NKlS/DPf/5zZq7ud7/7nfhKkYSEZ2E+&#10;Vq9ePfPueuONN8RXs2Np0cCXyrZt2yA9PR2Sk5PFC6a8vFxsGiwuLp554VABG1NlZSWMjIzAqVOn&#10;RF1LSws0NjZCTU0N6YUAPtHAZ2uz2YRw4j1TAsUQ9zBhb9QXMQGfOdZhx8jl0vfs51Cwfft20Y7x&#10;M4y9bxwhuHbtmmi72K4pcuPGDZl7xkcffSSec1xcnKwxNzynwTAMw6iGRYNhGIZRDYsGwzAMoxoW&#10;DYZhGEY1LBoMwzCMalg0GIZhGNWwaDCMn6y0GFgMMxsWDYbxA9xIuXnzZrhw4YKsYZiVBYsGw6gE&#10;N55lZGSI/N69eyE3N1fkkStXrkBnZ6fI/+tf/xIb1fBoY/weDIuBG7rOnj0rrjOMlWHRYBiVoFD4&#10;wNAXf/3rX2dCXqADuX37tti1PTDw7Ixl3L1/5MgRkUeKiopkjmGsC4sGwywDCgSKwuxAgvPrMLQJ&#10;OhFf+uCDD8T3IVj2/X8MY3VYNBiGYRjVsGgwDMMwqmHRYBiGYVTDosEwDMOohkWDYRiGUQ2LBsMw&#10;DKMaFg2GYRhGNSwaDMMwjGpIiQaeNbyS8B1Iv1Lg+6UNno2+ksCz/q0IKdFYaR+6jo4OmVsZrLT7&#10;9cWyWil0dXXJ3Mqgu7tb5qwFi4aFYdGgDYsGbVg0TACLBm1YNGjDomENWDQsDIsGbVg0aMOiYQJY&#10;NGjDokEbFg1rwKJhYVg0aMOiQRsWDRPAokEbFg3asGhYAxYNC8OiQRsWDdqwaJgAFg3asGjQhkXD&#10;GrBoWBgWDdqwaNCGRcMEBCsaT54+hbSWUrjbWBxQqhs09kPPokEbFg3asGiYgGBFo76/E1bl3ISo&#10;qvyA0lpHPLztSYHGAWMaO4sGbVg0aMOiYQKCFY2bNQ64WPRIlgIjq6US1uRFww5nMtTpLB4sGrRh&#10;0aANi4YJCFY0wnJuwNjUhCwFztOnT8HRXgMRrniIsEVDz6g+0UpZNGjDokEbFg0TEIxoTE1PQbgt&#10;Rpa0AcXjQXMZrM6Lgv0Fd2StdrBo0IZFgzYsGiYgGNF4UFcIZ8oeypK29HqdRqQ7QZa0g0WDNiwa&#10;tGHRMAHBiMY7hamQ31IlS9oyND7GoqEBLBq0YdGwBiERjcnJSZnTlkBFY2JqEsJsMTA5PSVrtGXc&#10;+/PDnXGypB0sGrRh0aANi4ZKysrK4LXXXpMlbQlUNGr6OsRSW72YfjINEbZYmPJ+1RIWDdqwaNCG&#10;RcMPXn31VZnTlkBF49OSx3CvoUiWtAcnxDc5E2BgLPDhMyVYNGjDokEbFg0/mC0aY2NjMDg4qEnC&#10;D51S/VJp2Jv+k3cTWro7Fa9rldbb4qCsrVHxWqCpublZsZ5qWmn329LSolhPNa20+21tbVWsD2Ua&#10;Hx+Xb+bFWfFOY2BsRLzQMYSInuwpvgvFnY2ypA3sNGjDToM27DT8wEyicbMiH04U3Zcl/XjXlQqP&#10;GstkSRtYNGjDokEbFg2VDAwMwE9/+lMYHR2VNdoRiGjs9qRCVU+rLOnHKXcaRFfZZEkbWDRow6JB&#10;GxYNE+CvaExMT4lQH0YQ43U0H5cEF9dqPiwatGHRoA2LhgnwVzQqvA5jtz1RlvQlq6EUPih/LEva&#10;wKJBGxYN2rBomAB/RWNnXjxktlTKkr5UdrfAkeJ7sqQNLBq0YdGgDYuGCfBHNHDvBA5N9Wu8d2Ix&#10;Oof7Yac7Rfy7WsGiQRsWDdqwaJgAf0Sjob8LNnqSZEl/MJTI2vxYFo0gYNGgDYuGNVixonG1Kh8+&#10;9Oi/1HY2YbZoTfeDsGjQhkWDNiwaJsAf0ViXFwP9Y/ocjrQYGOn2ydMnshQ8LBq0YdGgDYuGCVAr&#10;GtjbD3fEypJxoGhMP2HRCBQWDdqwaFiDFSkauU3lcKY0Q5aMAyPpahl+nUWDNiwatGHRMAFqRWOT&#10;MxFydTpwaSk258fCwPiILAUPiwZtWDRow6JhAtSIBvb08SzwsckJWWMcxzx3oa5PuxcfiwZtWDRo&#10;w6JhAnyikVDnhn0laYppV8FtCLPHiO8zmgvlWWDX0OGwaNCGRYM2LBomAEUDnUSYPRZymyvA0Vqj&#10;mKp72+X/YSyxdS6Ir8iXpeAJ9CWKJwlucCWKxQDhjrgFCZcGY/Rfs8GiQRsWDWtATjTOlmTAsSJt&#10;w3VoRWpDIZxx3ZWl4An0JVra3QKRuc/2jCil5GonnPO6IrPBokEbFg1rQEo0Rr2iEe51GWNTk7LG&#10;XNjaamFjVpQsBU+gL9E1XodR3rt4OPjizgY4UfJAlswDiwZtWDSsASnROFl0Hz4tzZQl81HZ2war&#10;c0MrGjgRv94Zv2Q4k56RAXjHmaxpyBMtYNGgDYuGNSAjGqOTE7A6LwqGxrU/3EkrWgZ7xAY/rQjk&#10;JXq06B7crS2QJWVwA2JYfjSLRohh0aANi0aIuVCRDccL0mTJnPSNDkFECEVj6sk0RLjiZGlpUNxY&#10;NEILiwZtWDRCzJu5N2B6bFyWzAnuDQl3xmn2Mvb3JXrEkQI3ah2ytDQYNh4nxc0EiwZtWDSsAQnR&#10;OOl1GFer8lTvCA8VOOyDE/V4zKwW+PMSxdDsuD9lUOXw3ZqcKO//Y/wGyKVg0aANi4Y1sLxoDI2P&#10;ibkMfCmaXTSQNe4EzQ5+8uclmlxfCBty1W9qPFpwFxr6QrOfZTFYNGjDomENLC8a50ofw/mihyJv&#10;BdFY60mC1sFeWQoOf16ikY44GJ1UP3x32evcHtYXy5I5YNGgDYuGNbC0aOAwT4QzTkzwIpYQDVcC&#10;VHS3yFJwqH2JutpqYZczRZbUkdxQAJ940mXJHLBo0IZFwxpYWjSOlzyAz8qzZckaohGZeQPsbTWy&#10;FBxqX6Jb3Mngaa+XJXXYvL9jZOZ1WTIHLBq0YdGwBpYVDZzQxUnl2edTWEE0DttS4HZdoSwFh5qX&#10;aONAt1ix5S+1fR0Q6YqXJXPAokEbFg1rEHLR6Bjuh84RP5P3/znuvA0x1Xb5U55hBdG4UZoDUbVO&#10;WQoONS/RnfkJkNtaLUvq6RkZ1HQjohawaNCGRcMahFw0Dpanw15Xqt9pnycVxuYtCbWCaGQ1lsFn&#10;lTmyFBzLvURxd3yELSag0wJxNRo6OS2Ppw0WFg3asGhYA11EY2JiAq5evQqPHj2SNc+Znp6G06dP&#10;i6Q1VhCN6p5WOFl4X5aCY7mX6OniDPiw+NnKskDADX5mCsvCokEbFg1roIto/O1vfxNfS0tLobGx&#10;UeR93Lp1C0ZGRkTSGiuIRu/oEOy0J8lScOS31MDR0vRFE8aPCmYj4RpPIrQO9shS6GHRoA2LhjXQ&#10;XDSmpqZg/fr1Ij85OQm7du0SeQSvvfbaa/DHP/4RxsbGRB2G1NAqoWgo1Zsp4QFIEblRitf8TZ9V&#10;5cHZogzwtNcppsKOesX/T20Ky4uC4s5GxWuhSO3t7Yr1VBOKpFI91YQiqVRPNaFIKtWHOi2H5qKB&#10;QrF7926Rx6GozZs3i/xshoaG4Ic//KHIo5DgcJYWqb+/X7HeTGnSm1bbYhSv+Zu2u2/Bg8ZSxWta&#10;pN15CZBaW6B4LRSpra1NsZ5qQpFUqqeaVtr9YqdAqT6UCd/Zy6G5aOA/GhERIfLY8z9//rzIzycy&#10;MlLmtMMKw1NIpCdR5oIDVzfV6Hh0bUx5LtzUaKWXFmg9PDUxNQnNgz0BJ70DOvLwFG14eGoW69at&#10;EzYnOTlZOA/M+1R1dHRUCEtmpvaHJVlFNALZN6FEuCteszhWShR11Ivjc82C1qKR1VwOb2Vfh3We&#10;JL8T7uyPcMdDy5B+cz4sGrRh0ZhHSUkJ9PX1iTwKBw4t4FBUUlISNDc3i3qtsYxo5EUFvZR1wvu3&#10;xCWxvhAqetA7NgQ7HdpM2muB1qJxriIbUqoDd1KerkaI9D6DY6UPYGhC+1VmLBq0YdEwAVYRje2O&#10;BOgL0iF0jQyI1U16gg5xdd5NWQo9WovGFlu82MQYLFcrcrwCHgOxNU5NRZxFgzYsGibAKqJxuDAN&#10;6nuDewGWdjdDhLeXqzdm2hWutWhEeLS7t6GJMThccAfW2ePA1V4na4ODRYM2LBomwCqicbb8Mdha&#10;KmUpMO7UF8F+W7Is6Ue4Q5v5Fy3QUjRGJsdgbW6ULGlHVW8bbHEkwpWS4OfsWDRow6JhAqwiGher&#10;ciGxam7cLH+5WmODpIrgfoYa1uXHiGNqzYCWopFeUwAXK3NlSVtKvC5wVVbwEYJZNGjDomECrCIa&#10;N6ts8IHnniwFxiH3HXA1+R+I0F8OFuIJftoOCwWKlqKxLicasoN0e4uB8yQYgiVYWDRow6JhAqwi&#10;GhmNpbA9L7jx9DcfX4N2A14qH1VkQab39zUDWokGTvDjXE33yICs0ZaZs+CnJmVNYLBo0IZFwwRY&#10;RTQKOuphe8EtWQqMN/NuwlDPsyXNenKpPAcuFi8MPBkKtBKN4YkxCHfEqgqZECi4l6NxILiXIIsG&#10;bVg0TIBVRKOhvxO2Fvh3/Ops8GUXnh8Ng93anDW+FBmNJfCOTd+lvWrRSjSerTyLkSV92JIbAw+b&#10;y2UpMFg0aENKNDACLW7AGxwcnAksaAWsIhq9I4Ow0R34pjn8/3e7UqDLgJdKWVcz7Ci6LUuhRSvR&#10;iK1zweUifd3TrSonXK7Ok6XAYNGgDRnR6O3thX//+98zZ2E0NDSAy+USebNjFdHA1Uhr7LHw5Glg&#10;u8KdrdXwQfkjTSeGF6NrpB82e/Rf2qsGre53lz0JWgf1dWntQ32wxxm4m0RYNGhDRjRSU1PF1+zs&#10;bPEVY0Xt2bNH5M2OVURDDC85YmF83smDarlc/BiuVOQaIhp4HgcO5WBI91Cj1f1iwEi9gw0iwcYY&#10;Y9GgDRnRwKEpt9stAgpiqOJf/epXYLPZ5FVzYxXRQCLcCQGfirfDkSSC7RkhGgi+/EYnx2UpdGhx&#10;vyjUa/JjdJ0E94Edg2Bg0aANuTmNU6dOwY4dO8TwlFWwkmjgkk+MHxUI2wpuQV1fh2Gi8Wx5avAx&#10;moJFi/vFnfinSo2J3PuOMwk6hwNf4caiQRsyojE+Pi5evtgTKy8vhxMnTsCTICOyGoWVRGN1fjQ0&#10;Dfr/ocHnss4RB8PjY4aJxluZ16AhyOWjWqDF/e53pkJCjTFnhJyvzIZ7tQWy5D8sGrQhIxq1tbUi&#10;pDmGM//xj38s5jTS0tLkVXNjJdHYkB0lln76y+jkxMywh1GiccCeDLa2WlkKHVrc7zZPCjT2G/My&#10;vl1XBLttga+SY9GgDRnR8K2aeuONN8Dj8Yh8enq6+Gp2rCQaJ113ICuAMBY4pOU7+c8o0YiuzIfU&#10;hiJZCh3B3i/u0A63xRjmnOv62mFLEJs4WTRoQ2pO48iRI3DmzBnRuFJSUiA/P19eMTdWEo0b5blw&#10;u9H/F3FlTytEZj0748Io0chvq4ZzxQ9lKXQEe79tQ30QpvOmvtmMTU2I8PWBrjxj0aANKdHAE/Ya&#10;GxuhtbVV1UHjZsFKovGoqQyuVvgfZTWjpRzOFT2byDVKNOr6O2F7XvAB+IIl2Pt95P3bfVhorGtG&#10;VxjokbwsGrQhIxo4h/GNb3xDuI2rV6/Chg0bLHNzVhKNoq4meC+ASLefl2XDYxmewijR6B8bgbD8&#10;aFkKHcHe70HnLfB0GrsaMCznBlT3tsmSf7Bo0IaMaGRkZIhVU7PhiXDtaR7qha35/m/+2pYXB/X9&#10;zxqXUaKBezR88yihJNj7jXQlBNzrD5RPix9BWlOJLPkHiwZtyIgGzmPcuvV88g6XeOblPYuhY/Y9&#10;G1YSDey9r8q+IUvqwY12A+MjIm+UaExOTxk6F7AYwdzv5JMpEeRxyuDh1oLOejhdGNjZKUaJRvNA&#10;t9j3s1gaN+gQLhYNa7BANGpqauB73/se/P73vxfpd7/7nUiYf+GFF+R3mRMricYw9t4DOH8bd5KP&#10;y3MajBIN7Dist8fD8ERod4UHc79lnc2wp+iOLBlHv1fgw/ICO1bWCNHA+arV3t/vaNE9xXSkMA0i&#10;8mNEOHm9YdGwBooT4QMDz3cqo/PwhVwwu122kmjgi99f0RAhMGwY6PDZ8zBKNJDdhXcM29+wGMHc&#10;74XSR/CxXEBgJOjSUOgDQe/2hp+jcGcsNPQt/e8k1brFKjBfZ0UvWDSsgaJo5OTkiHkMTPHx8XDu&#10;3Dl5xdxYSTSmnkz7PeTT2N8FuwqeBZREjBSNw6XpkKfT8ahqCeZ+DxSlQVlXkywZB0Yy3mB/toPf&#10;X/QUDTxdcJMjAeJq1UWwTq4vEJEI9DwvnkXDGiwQDdzQh2KBsaeqqqpEtNvZzsPMWEk0sJeHrmFy&#10;akrWLM/jxlI4WvJ8yaiRovGe5z7crAjufIhgCfR+cZ9EeH6UEOpQcKjkHhS018mSevQUjQ+KM2CP&#10;y7/Q7Vcqc2GDM164Jz1g0bAGC0Tj4cNnm7gmJibE2Ro4PHX+/HlRZ3asJBo45Pe2Kxl6R9UHAvyk&#10;+CF8XpIlS8aKRkq1C04VhTYyQKD3O4Y7wYOMOBsM+NwulmbKknr0Eg10F1vdycJt+Mu1qnzY4EqA&#10;CT86O2ph0bAGC0QDX2avvvqqOLXv2LFj8PLLL0NCQmBjskqgCOEqLN88iZZYSTSQvYV3oK63XZaW&#10;53jpA8hrqZAlY0WjsKMeDpfcl6XQEOj9lnQ1wTHPXVkyHntLtddt+P+300M08NzyMFs0jE4GPrH9&#10;UeljeNudpPkZKywa1kBxTmP2Cx13hOOLXgvw5+7atUv8vP/85z+yVjusJhpHStK9L5QqWVqenZ5b&#10;0D7rxDkjRaNzqB/e8f77oSTQ+33PeRfSGotlyXhwb8hmR4LfHSWtRQPPb1mdGwW1y0x8q+HjskzY&#10;XIDCoV0cLxYNayBEAz/MFy9eVEyfffYZJCUFHqlzNi0tLfDgwQORP3z4sDi3Q0uGx0J/UJA/HClK&#10;h1t1hbK0NDgH8pY9fk4jbe/W98jS2WCvEv99I068W4xA7/dNTyI0BhCGXkvwd8BTEP2hoyfwsziU&#10;2OAV/XsBbjRU4lxVLmwr0O78+M7efplbGXT1WWOueD4zTuOjjz4SYdFx6Gh2qqurE7vEteDx48di&#10;ch1JTEwUPxs+X+v9x1drk957Q7nerOn4PwBO/FP52vx0dpVXaV+bW3fsb3PLeif89z/0/h5K14xI&#10;gdwv/r74e3/wlvJ1oxL+Dmf9/B20er74N3jf6+yP/l35eqDpgzflfWn0mTiu8e9n9mTC+30as0+8&#10;n5diRjTmBybEoIW+Oq2Gp/DYWF+IEnQxbW1t8HR0GJ6OaJOGe3sV682a7lXkwxn3HcVr89PQQA+s&#10;y74+p66zuWlOWe+0yR4Do4N9iteMSIHcb1NnE2x3xileMzK9Z0+GsvZaxWuLpa6WZsV6f1NJWy2s&#10;z73hzQ8tuBZs+tBzF24UPVK85m/qam1RrKeauttaFetDmWBs+dGfBXMaKBa489s3jISOAA9l0oKh&#10;oSGIi3sWbwl3mWs9GW61OQ1Ha42Y11BDbV8HvOtIlqVnGDmngWDwPaNjN80mkPtNqSuAd4M4CEkr&#10;UhsK4YvybFlSh1ZzGhhsUq+TF1sGu8V+Dy3aMs9pWIMFopGamipO7cP9GQge/4rzD1qB8yO5ubli&#10;6EtrrCYaDSgEhepCWzxoKIEvKueGUjdaNA67U6Gyt1WWjCeQ+32v5AG4veIcaiq8f7eIrOuypA4t&#10;RON+fRHsKbyteQdtNhgPrW90SJYCh0XDGiwQDTxHA8Oj44sdP2j79++HGzf8D6wXCqwmGtjQtrmS&#10;4Kn3v+U47U6DDBkS3YfRonHVK1oPG0tlyXgCuV/cdY+7skNNr/dZ+xspOFjRwM2M6+xx0KTz+e6J&#10;tW74SINzSlg0rMEC0UBwgx8OUWHCvRpWwWqiMTk9DZF4/KiKl9pbWdegum/ung6jReN+cyl8GoL4&#10;TT78vV+MaIvB+MwAvsDxqFl/dlMHKxrpDcXwjk3/w7P6xoYhwhUftJth0bAGiqIxn7KyMpkzN1YT&#10;DSTcHqsqvAX2UrtH5u4eN1o08ACjzdmhO4zJ3/t93FACH5U/lqXQs6UgBRr71L8YgxENFEz8bOGZ&#10;8kaw1XtvhR3BDTmzaFiDOaKB8xf9/XPXSuMKp0uXLsmSubGiaGCk2+Wih+LqNXwBzP8+o0WjcaAb&#10;wh3+HxylFf7e78b8WMhqfr6DPtS8Y08UvX+1BCMalyrz4EChcbvgH9YVwwmVizoWw6qigWHje0aH&#10;/E41rU2K9bOTnnNRgTIjGj09PfA///M/8KUvfQkOHDgg6i5cuABf//rXRUgRK2BV0RiZXHpT4sDY&#10;CKx3LlyhYrRo4DBEpEe7kDL+4s/94t9qjVfgQrnaaz4pVU64UJEjS8sTjGhE6BhYUAn8ewcaAt6H&#10;FUWjtLNJrE5bjckWoz55v/9fmV8oXxMpGlblRolzd8zGjGjs2bNHLLdFMBT6H/7wB/jggw9E2SpY&#10;UTTw9D48qGcpqntbYUvBwhAeRosGOh0M/BeqXeH+3G/3yIApjqidTYvXqb3rVh+KJVDROO65A5fn&#10;rbQzgqMFaZAXhLOzmmjcqi8Uc2Z4kFUgDPQsHeHgiPs2lHW3yJJ5mBGN2NjnUUBxrA2dhw+xc9sC&#10;WFE03s6Ph6bB539rJTKaSmFb7sJhIaNFAyfs13p7sEac4qaEP/f7sLkcdueHzhUpgb3xMG8vUi2B&#10;iAau0sKer78hS7SgqLMR1nkC3xNjJdHYX3AX1trjgjqYark5DdzbcyWA6Mh6MyMau3fvhm3btom0&#10;YcMG2LJli8hv3rwZrl27Jr/L3FhRNE4X3INCb2NbiktVeXCjbOGwhtGigWwqSBY95lDgz/1iVNvC&#10;TvOdaR/uFV21BCIaJwrvw81y410GIubevE4UhSsQrCAaeAjVLk8qHC9JDzpY43KiUd7TAhHZN2XJ&#10;PMxxGjgJPj/hbvD09NCeo6AWK4rGF5V5kNGwdBC590ofQLHCypRQiMYWdzIUdNTLkrH4c784NIXn&#10;aJiNt20Jql+q/ooGzn3hsayhnDw9YkuG+HqPLPmH2UVjeHJMzEV8XPpI1gTHcqIhljIHOU+kBzOi&#10;MTa2+JDDUtfMhBVF405TEVwrWzq8xGZbHAwqzHuEQjT2el8KqXUFsmQsau8Xj1ZdK85SD/2mvvlc&#10;rMyF+7XqIht3+SkaeBTwnXp1P1svhifGYY09sBV2eosGOiFcdBJIcrTViMlpW4d20QWWEw10MpHe&#10;ToCeR+wGwoxoUMCKopHVUgXHnEuHl8bD/5UIhWjEVOTD5arQHPuq9n7v1RXCydLQbUJcinteV7kj&#10;99neHJwbah/uh9KeFnjQXAZXKnJgnyMZ9tiTRNqUHTOTXy7ttMWH9HRCH+hy1ufHQtew//tD9BQN&#10;XEm2zZMMGx3xAaXNzkRoH9I2VP1yooFsLkiBGj8OajOCGdHA+Qvf6imrYkXRwNUR67KXDtOCy3KV&#10;CIVoFLTXwpmyZ0cCG43a+z1Ycl+cp25G6vs64c3MaxBhjxHPFdP67Cg4X/wQHjaVQmVPG9T2d4pk&#10;qy+fyatJfWPBx3/SguuV+XDQ7f85G3qKBm6svOrt7KCoBZq0Ro1oYLDNUDn7xRCigX+QW7eeLQXE&#10;zXzzwbPCrYAVRaNpsHvJFTVoTdflKe/CDoVo4L4HHPoJBWruFy09/n4jIVrhtRy4U7t7dFB8XY5g&#10;9mmEEjwhEMPjqLnH2eglGnsLb8OH5eZbhaRGNB7Vl8AnFVmyZA7mTIRjsMKsrCxoamqaSRiN9u7d&#10;0J2v7A9WFA18gSy1n6DK60ROFCmfLx0K0UCOFKRBbJnxQ1Rq7ldMBptw8jAQrCoayKqcG1DudU3+&#10;oLVoYGc4witep4Lcqa4XakSj3/t53mpA/DB/mDOn4XA44JNPPhHhy/EcDUwoJlod96o3VhSNIW+P&#10;eKmXXEKFDa5W22RpLqESDYyBFWaLNnyCTs392tpq4IRbXbh5s2Nl0XB01MFOm3+bK7UWjSOFabDX&#10;fcuUCyIQNaKBYDBIM7FgInxgYOEEFh6eZAWsKBoT05OwOi8aslsrIbutakHakh0jJk+VCJVoIIdd&#10;qYbvOlZzv3tsCWBvt8Zm1OWwsmiMT0143cbNmXkbpbTFHg+uzgYY834v4u9qscVAh3Gi4D7s9gqG&#10;HnMRWqFWNHCzZijP5p/PAtFAWltb4U9/+pMIJeI7ntUKWFE0sBd0qTIHLpZmLpoaFzkPIZSigatR&#10;8KwKfDkYhZr7xZcRrm+ngJVFA8GlqrhCbLFU0tsCux1JIhjnu0V34HZVYPs75nOh7DGsyY+BaRXR&#10;o0OJWtE4UngXanpCd/jZfBaIBr54N27cCC0tLTAyMgKlpaVQWBjatd9qsaJoBEMoRQO5Vm2DvQX+&#10;r5IJlOXuFw+1WueIN1WvLBisLhpqwf0Tea3VsMOeJAItHnCnQmpjEdxuLPY7nS95DBtscYYGawwU&#10;taJxvdoOl4vNM5G/QDTwuNf5+FZWmR0WDWMRE43enn2nQWc2LHe/9+oLYacrRZasz0oRDR84p4H7&#10;V0q6muCz4odwscj/9Hl5ZtDhPYxCrWg42mthfYAbJvVggWjgjRQXFwv1x/M1bt++zRPhJiXUooHk&#10;tFbBVqcx0WSXu9/3SjMgq9EaB4apYSWKxkpCrWhgxOa1LvOsCFSc06ioqIAf/ehH8L3vfc8yBzAh&#10;LBrGg25jgz3ekOCAS90v/h7heVGWGJZQC4sGbdSKhvhsmyiciKJoWBUWjdBQ0tnkFY443VeqLHW/&#10;OOmJE/OUYNGgjVrRQHCBB24ENgMsGhbGLKKB4PLJ/JZKWdKHpe7X3lwJ75c8kCUasGjQxh/R2JUb&#10;D491bl9qYdGwMGYSDVwWjBZaz41US93v2uwbkNlinvPAtYBFgzb+iMbD+hL43I+jgvVkgWjU1taK&#10;ZEVYNELLLvctiKt1yZL2LHa/YszXGQ89I9Y4y14tLBq08Uc0MNzQxjxzDL8uEA0MWIjRbvfu3QvZ&#10;2dm6j1NrCYtG6MHwIhj2YLG03hYLHcP9AX2uFrtfFAsc86UGiwZt/BGNySfTEOkxx2d8yeGpqqoq&#10;+MpXvgJnz5415QtqPiwaoQd3+mI8LeU0CpltVbDO22Na5xWPm9W2mRASaljsfh82lcOmHFqT4AiL&#10;Bm38EQ0c9g3PizbF6kDF4amioiJ44YUXxLnhPvDoVwxgqIaenh64c+cOfPbZZ7LmOXgK4M9+9jN4&#10;+eWXZY12sGhYBzzydK8rVZwrsT0/HhoGu2HC2yCWSh3tHYr1p4vSwdlSLX8yHVg0aOOPaCAHiu6K&#10;qNehZoFoYHj0zz//HCYm5vYAMWjhl770JVlaHBx2eO2110QefxYK0GwSEhLE9+gx7MWiYT3GpyYh&#10;p60a1jnjIcIZt2R6I/MLxXrclU4ldMhsWDRo469onC15BNfLQj8ZvkA02tvnHi04OjoqklomJydh&#10;y5YtIj89PQ1bt24VeQTnSvDar3/965kXHn4P/j9aJIzQq1RPNeGzUqq3asLPx1Kpy/uZUarHpPTz&#10;rJ6wjSjVU00r7X6xU6BUv1jKbCiFdwvuKF7TKuH7eDnmiAYeuJSfny8eni/hQUy7du2S3zEXDGjo&#10;drvnJBx+2rNnj7iOv8DmzZtFfjYYouQHP/iByKPjwLIWCZ2GUj3VhM9HqZ5qWmn3iy8VpXqqCZ2G&#10;Uj3VhE5DqX6x1D08AFtcSYrXtEpqRoDmiAb+T+vXr4crV67A5cuXZxLOZ6gFf8Zbb70l8tjzj4lR&#10;nqBUEpNg4eEp2qy0++XhKdr4OzyFL/QIR6wY0g0lC4anlFBjWWZz+PBhMWTw4YcfihtF9+FyuYSI&#10;4DwHfsWVWVrDokEbFg3asGgsD87h9YyGdj+SEA18se/cuVNU4PkZhw4dggMHDoi0f//+Rd3CUuBB&#10;TjhGhuDPx6Es/FpfX6/by51FgzYsGrRh0VieQ65U8BgQHHQpZkSjuvrZkkUcXsJNffjS96XMTPMc&#10;ALIULBq0YdGgDYvG8qQ1lsDl0ixZCg2Kw1MoHLPB4SUrwKJBGxYN2rBoLE9tfydEZN+QpdAw4zRO&#10;nz4NZ86cWZCwXu2mvlDDokEbFg3asGgsz+D4aMhD5sw4jevXrwtHgaf1zU5Yl5NjjuiKy8GiQRsW&#10;DdqwaCwPhhOJyI+BcTlfHApmRAPdxmLM3x1uVlg0aMOiQRsWDXXsKEyFqu5WWTKemeGpCxcuiApc&#10;3YSrpWJjY2cShv6wAiwatGHRoA2LhjoOOVMhrsohS8YzIxq+fRO4J+PRo0fQ3Nw8k7BsBVg0aMOi&#10;QRsWDXU8biiBM+WheyfPDE/NB1/AOKdhJVg0aMOiQRsWDXVghOitjsQlpxT0RFE0fvSjH8F///d/&#10;w/e//30RxtwqsGjQhkWDNiwa6kCxwAPNQhXZeYFoPH78GOLj42Xp2XBVRkaGLJkbFg3asGjQhkVD&#10;PavzQ3cg0wLRwHAfZWVlsvRM1a5evSpL5oZFgzYsGrRh0VDPUc8dqO4JzQqqmYnwP/7xj/DnP/9Z&#10;JByS8uVfffVVcDhCN1PvDywatGHRoA2Lhnpu1NjhdrVbloxlxmngORpKzA8pYmZYNGjDokEbFg31&#10;3KovgI/c92XJWBQnwnEeAzf0YcLhqlu3bskr5oZFgzYsGrRh0VBPXlsNbMi6KUvGskA08LyLDRs2&#10;iKEpDJe+ceNGyMvLk1fNDYsGbVg0aMOioZ7KnjYIs0XLkrEsEI309HTxtaenRwxN4XxHSkqKqDM7&#10;LBq0YdGgDYuGetqG+iDSE5pIHQtEA4ej/v3vf8PQ0BDs2LFDHMuKkW6tAIsGbVg0aMOioZ6B8RGx&#10;VyMUKM5pzCaYGzMaFg3asGjQhkVDPRPTUxBuj4XpECxUUhQNPEfj5ZdfhldeeQWSkpJkrflh0aAN&#10;iwZtWDTUg9MGkc54GJ4w/oC8BaJRWFgI27dvF78UgjfmdodmPbC/sGjQhkWDNiwa/rHGkwidQ/2y&#10;ZBwLRANXT81vnBgq3QqwaNCGRYM2LBr+sdadCNW9bbJkHEI00FW8//77cOrUKZHWrl07k8dklSEq&#10;Fg3asGjQhkXDP8Izb4CzvVaWjGPGaVy+fBl6e3uhv79/QbIKLBq0YdGgDYuGfxy134LU2gJZMo4Z&#10;0ZgdLgR3hON+DatEt/XBokEbFg3asGj4R0x5Ltysc8qScSyY00DB+M53viOGpTB8yFtvvQXt7e3y&#10;qrlh0aANiwZtWDT8w95SBefKM2XJOBaIxv3792Fqam6c9nv37smcuWHRoA2LBm1YNPyjaaAbDhfc&#10;kSXjWCAaeJbG7GNeMZzIpUuXZCl4MAjigwcPZElbWDRow6JBGxYN/xidnICNecavbF0gGsiePXvg&#10;S1/6kkjf/va3NQ2Pjiu18IwOPWDRoA2LBm1YNPwnzGYC0cAXb2lpKUxOToo4VHrAoqENLBq0YdGg&#10;jRaiEek2Pmih4vBUeXm5LD1jcHBQ5tRz9+5dMaw1O/mYLRoYGBFfBlqk1tZWxXqqybcRc6Ukvl/a&#10;aaXdb1NTk2K92tTT0Qn/zLwqvipdDySp6XgvEA0MI/Kf//wHtm3bBm+//TZs3boVbty4Ia9qAzsN&#10;bcCHvJJYaffLToM2WjiNiLwomDI4aOEC0cA5B7vdPqM8uNw2JydHXtUGFg1tYNGgDYsGbbQQjXec&#10;SdA74v9IUDDMEQ0chkpLSxN7NWbjC16oBWhB8Txy3H2uNSwatGHRoA2Lhv8cK7oPVd0tsmQMM6JR&#10;V1cH3/zmN8WhS9/61rcW7NWwAiwatGHRoA2Lhv98UpkND+tLZMkYZkRj9+7dMgcwMDAw54a0XHKr&#10;JywatGHRoA2Lhv98Xp4LV0uzZMkYZkTj6tWrMvdsA97o6KgsAZ+nYVJYNGjDokEbLUQjtb4A9tmT&#10;ZckYZkRj48aN8NJLL8FPfvIT8dWX//GPf6zpjnA9YdGgDYsGbVg0/MfRVgvb3SmyZAwzooH7M5Qm&#10;vLGuuLhYlswNiwZtWDRow6LhP7V9HbCt8JYsGcOMaFCARYM2LBq0YdHwn97RIdjkNvaQPBYNC8Oi&#10;QRsWDdpoIRoT01MQYY+F6Sdzt0noCYuGhWHRoA2LBm20EA2cPgh3xMHY1ISs0R8WDQvDokEbFg3a&#10;aCEaSKQnAQbG9AkuqwSLhoVh0aANiwZtNBMNdzy0DffJkv6waFgYFg3asGjQRivRWJ15DWr6jDuS&#10;m0XDwrBo0IZFgzZaicYBezLkt9XIkv6waFgYFg3asGjQRivRuFqWDWlNxsWfYtGwMCwatGHRoI1W&#10;opHRWArXKvJkSX9YNCwMiwZtWDRoo5VoFHc1wcmCu7KkPywaFoZFgzYsGrTRSjRah/pgY26MLOkP&#10;i4aFYdGgDYsGbbQSjYHxEVhti5Yl/WHRsDAsGrRh0aCNVqIxMjkuNvgZBYuGhWHRoA2LBm20Eo1J&#10;jD/lZtEICBYN2rBo0IZFIzCmnzyBiPwYmJo2Jmghi4aFYdGgDYsGbbQSDQxauMWZCP1jxrz/WDQs&#10;DIsGbVg0aKOVaCDvFt6B+j5jPi8sGhaGRYM2LBq00VI0Dpemg72lWpb0hUXDwrBo0IZFgzZaisYx&#10;Txok17hkSV9YNCwMiwZtWDRoo6VoXC3Pho+KMmRJX1g0LAyLBm1YNGijpWhkNJTAidIHsqQvuooG&#10;zuobCYsGbVg0aMOiEThlXU1wsPieLOmLLqIxODgIr7zyCoyOjsqa5zQ0NMBf//pXeO2112SNdrBo&#10;0IZFgzYsGoHTMdQH73huyZK+6OY0Pv/8c0XROHnyJIyM6HOeLYsGbVg0aMOiETjjUxOwzhZryOhO&#10;UKIxOTkpGvLsNC13JSqJxpMnT6Curg7Cw8PhwYNn42/4M1BEtEi9vb2K9VRTa2urYj3VtNLut62t&#10;TbGealpp99ve3q5YH0gaHRmFt3JviI6z0nW1Cd/HyxGUaKCqKSVkMaeB4Pf8+Mc/nslrlfAPplRP&#10;NaFIK9VTTSvtftFpKNVTTeg0lOqpJnQaSvWBJgxaOD41qXjNn7Qchg9P+di5c6fMaQcPT9Fmpd0v&#10;D0/RRsvhKSTCGQfDk+OypB+6iAYOQ504cUIMJyDY2C9evCgmwY8dOwa5ubkwPq79zbFo0IZFgzYs&#10;GsERnnMT+gyIP6Wb05iPz/agoOgFiwZtWDRow6IRHHsdyVDbr/9nxjDRMAIWDdqwaNCGRSM4zpU8&#10;AntbjSzpB4uGhWHRoA2LBm20Fo3EOg8kVDlkST9YNCwMiwZtWDRoo7VoPGwuhw88+u8KZ9GwMCwa&#10;tGHRoI3WolHU3QQbsqJlST9YNCwMiwZtWDRoo7VoNA50Q5iNRcMvWDRow6JBGxaN4OgeGYRIT6Is&#10;6QeLhoVh0aANiwZttBaN4YkxiHDFy5J+sGhYGBYN2rBo0EZr0ZicnoIIeyxMP3kW/08vWDQsDIsG&#10;bVg0aKO1aOAG6rXOeBiaWDx8kxawaFgYFg3asGjQRmvRQDYXJEPrYI8s6QOLhoVh0aANiwZt9BCN&#10;twtSoKSzSZb0gUXDwrBo0IZFgzZ6iMa2vHjIaq6QJX1g0bAwLBq0YdGgjR6igTvCo6rssqQPLBoW&#10;hkWDNiwatNFDNJKrnHCxKk+W9IFFw8KwaNCGRYM2eoiGp60WzpQ+lCV9YNGwMCwatGHRoI0eotE2&#10;2AP7PKmypA8sGhaGRYM2LBq00UM0xibHYX1+rCzpA4uGhWHRoA2LBm30EA0kzBYjc/rAomFhWDRo&#10;w6JBG71EI9KdIHP6wKJhYVg0aMOiQRu9RCPCGSdz+sCiYWFYNGjDokEbvUQjPPcmTD99Ikvaw6Jh&#10;YVg0aMOiQRu9RGO3Mwl6RgZlSXtYNCwMiwZtWDRoo5donC5+AGU6xp9i0bAwLBq0YdGgjV6icbk6&#10;D9JqPbKkPSwaFoZFgzYsGrTRSzRiahxwrvCBLGkPi4aFYdGgDYsGbfQSjUdN5bA1F0/we+J3mlJx&#10;6p+hooEnS509exbWrFmjyx+MRYM2LBq0YdHQhpKuJgjPvgGRedF+p4MVGfKnLI6hotHW1iaE44lX&#10;0b7xjW/IWu1g0aANiwZtWDSsQciGp37961/LnHaMjIzI3MqARYM2LBq0YdGYx61bt+DcuXMz6ZNP&#10;PpFXAJqbm6G3t1fkJyYmxMtei4Q/U6meamptbVWsp5pW2v2iM1eqp5pW2v22t7cr1ocyTU5Oivfy&#10;UoTEaTidTpnTFh6eog07Ddqw07AGhooGqtgXX3wBpaWlQjhGR0flFW1g0aANiwZtWDSsgaGigSKB&#10;L3Zf0hoWDdqwaNCGRcMahGwiXA9YNGjDokEbFg1rwKJhYVg0aMOiQRsWDRPAokEbFg3asGhYAxYN&#10;C8OiQRsWDdqwaJiAlSYauK59JbHS7hfX8a8kVlqnwKoiSUo0GIZhGH1h0WAYhmFUw6LBMAzDqMbS&#10;ooFj3H/4wx/gL3/5y0zMlDt37oDD4QC73S7KlOjv74dXX30VXnvtNREpGMnMzBS76x8+fCjKFImP&#10;j58Z7y4oKACXywWJiYmiTI3i4mJ4+eWXYevWraJcXl4u7jcmJkaUqYFRr6OiosR9Yr6+vh7y8vJE&#10;5AhqYPv96U9/Ci+99BL83//9H0xNTYl4ao8fP4ZLly6J+7cClhaNhoYG8RVXIVy/fh3Gx8fhs88+&#10;E3Xbtm0TD4USvrArGRkZIjgjCsfx48dF3Xvvvacq2JjVwIb24MGDmUlDfK5IXFwcyYUP2AnAl4fv&#10;BRIZGSm+3r17FwYHB0WeEr/85S/ntNPXX39dfLXZbNDT0yPyVMCOj++5/vnPfxZf//SnP4mvRUVF&#10;lpkYJzE8hdEZKyoqoLq6WrxgEPxaWVkp8pTAqMAXL14UeXyh+npk6KywR0qN5ORkyM/PFw0KXy4+&#10;kayqqoK0tDSRpwIusd2yZYtwktgBmJ6ehh07dohr2AOn5q7QVWE07OjoaGhpaRGdoLCwMHENX7C+&#10;zzk18NmWlZWJ+8VREgQF8sMPPxR5s0NCNPAkQASHLnzDUigaqN7UwA/a/v37ITc3VwzPpaSkiHoc&#10;ksM6SvhEAYff0Fmhszh58qSoQ9GIjY0VeWpgx+Af//iH6Azt3LlT1KFoXL16VeSp8P7778+4qhdf&#10;fFG8TCMiIsQ1FA10zxTxfa7xfv/617+KPIrGwYMHRd7sWF40srOzZ8b3seedkJAg8niGx8DAgMhT&#10;BBsU9kTPnz8vyvgCpbQ5Cl8kZ86cEQnH9w8fPiye84EDB8R1FMi6ujqRp4jv5YnOA0EXiU6aEp9+&#10;+ulM28UXJg4vv/nmm6KMIwfYCaSIbwgd8Q1P4WcZO35WwLKigS8VHLpAR5Geng43btwQ9dgzw2GM&#10;v/3tb6JMCfxQYW8bGxM2MGT37t3ift944w1RpggOT/l2R+/atUvc77p160SZEnif6Khqampm5q+O&#10;Hj0qOgc+x0GJsbEx+Pjjj8Xz/Pe//y3qsIxO68SJE6JMDXxvZWVlyRLAtWvXxN8BD6nDa1bA0qIx&#10;NDQ0k3yTwNhzmT3hRAm8z6amJvES8YH3iffr67FRBJ/t7PvDndKz/wZUwPtsbGwUL9HZUL1fBAVi&#10;fjgN/Dz72jM18DnOb6tWu18ScxoMwzCMMbBoMAzDMKph0WAYhmFUw6LBMAzDqIZFg2EYhlENiwbD&#10;MAyjGhYNhmEYRjUsGgzDMIxqWDQYhmEY1bBoMAzDMKph0WAYhmFUw6LBMAzDqIZFg2H8AANEYpA9&#10;hlmpsGgwjB9gaPojR47IEsOsPFg0GMYPzp49C9///vdJh6JnmKVg0WAYleDQ1OPHj8Vpgr4TIn3g&#10;YWB4JOs///lPcdYznoGBBynFxcWJg5SSkpLkdzKMtWHRYBiVoAAgeEjST3/605mDvtB1vPLKKyKP&#10;h+msXbtW5Ldt2wa1tbUiffWrXyV7sBCzsmDRYBiVoAiga8CEotHW1ibqUTx++MMfivzIyAjs379f&#10;5F977TXxlWEowaLBMCro6uoSk+A+6urq4E9/+pMsAbhcLnC73VBWVjbjQH7961+Lrwie/c1Og6EA&#10;iwbDLAOKxYsvvggDAwOy5pmIfOUrXwGn0ylE4uc//zns27cPTp48CTdu3BB1hYWFYlgK63ECnWEo&#10;wKLBMMuAAoDzFj4HgWDZl7De4XCI/PT0tBCZ1tbWOd/HMFRg0WCYIKmpqYG3334bmpqahFjEx8ez&#10;UDBkYdFgGIZhGIZhGEZz2GgwDMMwDMMwDKM5bDQYhmEYhmEYhtEcNhoMwzAMwzAMw2gOGw2GYRiG&#10;YRiGYTSHjQbDMAzDMAzDMJrDRoNhGIZhGIZhGM1ho8EwDMMwDMMwjOaw0TAp3d3dMDQ0JEsMNUZG&#10;RqC9vV2WGGqMjo7y8yXM2NgYdHR0yBJDjYmJCejs7JQlhhqTk5PiqHY+JNEY2GiYlJ6eHnHENEMT&#10;7IhyR4Uu3BGlzfj4OHdECYNGAzuiDE3QaOBgLhsNY2CjYVLYaNCGjQZt2GjQho0Gbdho0IaNhrGw&#10;0TApbDRow0aDNmw0aMNGgzZsNGjDRsNY2GiYFDYatGGjQRs2GrRho0EbNhq0YaNhLGw0TAobDdqw&#10;0aANGw3asNGgDRsN2rDRMBY2GiaFjQZt2GjQho0Gbdho0IaNBm3YaBgLGw2TwkaDNmw0aMNGgzZs&#10;NGjDRoM2bDSMhY2GSWGjQRs2GrRho0EbNhq0YaNBGzYaxsJGw6Sw0aANGw3asNGgDRsN2rDRoA0b&#10;DWNho2FS2GjQho0Gbdho0IaNBm3YaNCGjYaxsNEwKWYwGkPjo3C85AGE2WIg3BkHke4Ew1K4Iw52&#10;ulLgao0NyntbYXxqUv5WNGCjQRs2GrRho0EbNhq0YaNhLGw0TEqojQY2wKyWSljrNRkR2Te8pmNM&#10;XjEGNBbujjrY5UyG9a5ECLPHwur8aIiqyofW4V6YejItv9OasNGgDRsN2rDRoA0bDdqw0TAWNhom&#10;JdRGY3B8FI567oqZjOKOBlkbGp48fQK9Y8OQ21YN75dkiBmW1flR8G7hbbhSmQf1/Z3ie6wEGw3a&#10;sNGgDRsN2rDRoA0bDWNho2FSQm007tQViCVMF8uyZI25QCP0qKkM9hfcgbW2WIhwxcOG/FhIrvdA&#10;02CP6Y0HGw3asNGgDRsN2rDRoA0bDWNho2FSQmk0Wvu7IdIRC9sdiVDd1y5rzcu092UxODEKD1vK&#10;Yas9Xsx4NA2YWyTYaNCGjQZt2GjQho0GbdhoGAsbDZMSKqMx7m2AJz1pEO7trF+vssHE9JS8Yn76&#10;x4fhbNkjMRPjaq2RteaEjQZt2GjQho0Gbdho0IaNhrGw0TApoTAaT58+hbyWKtjoTIDtnlvQPtQn&#10;r1iD0ckJuFxtE8uoUiodstacsNGgDRsN2rDRoA0bDdqw0TCWFWE0UPTLysogKioK2traZK25CYXR&#10;6BsdgjOlDyHCnQAP60tkrXWYnJ6CG1U2CLfHwieF6aZ+ibDRoA0bDdqw0aANGw3asNEwFvJGA0fp&#10;MVVXV8Orr74K9fX18oq5CYXReNhSIcLIHnelWi6KE/LE+5zTG0pgnSMO3smNh7HJCXnFfLDRoA0b&#10;Ddqw0aANGw3asNEwlhWzdKq2tpaNxhKMTIzBptxYWJ8fCw0D3bLWehR2NMDbBbdgiysJekYGZa35&#10;YKNBGzYatGGjQRs2GrRho2EsK95oYIcAU39/v6lSa2urEDKla1qnoYEBOG6/Bf/Ovg4XSjOhu7dX&#10;8fvMnga8qbClDjbZEyAiPwacjdWiTul7Q51QxJqbmxWvcbJ+QhHj50s34fNtaWlRvMbJ+gkH+vj5&#10;0k34fLGP1dfXp3id0/OE/ePp6eAOSOYZDZNi5IxGQXs9rPUkwbtFd6G+z9qjdN3DA/Bu8V3Y4L0f&#10;W2u1rDUfPKNBG57RoA3PaNCGZzRowzMaxrJijAYaDDYaC+kfG4aTJRniBPDEaqfYz2JlRibHYb8j&#10;FdY44uB2bYFp74eNBm3YaNCGjQZt2GjQho2GsZA3GlNTU2IJQ2lpKZSXl4uE02VmxwijgY0so7kc&#10;IvKiYVNONIxOmXfztFrwnj4rfgThjlj4vDQLJqYm5RVzwUaDNmw0aMNGgzZsNGjDRsNYVsyMhtUw&#10;wmgMjo/CXkcKrM6PhsqeVllrfe7UeMRZGh+WZ8LQxKisNRdsNGjDRoM2bDRow0aDNmw0jIWNhkkx&#10;wmgkVNrFKdpfVOXBNKEG52mrg0hPIpwszYCukQFZay7YaNCGjQZt2GjQho0GbdhoGAsbDZOit9Go&#10;7W2HCGcc7HLfgpq+DsvvzZhNU383hDviYF/hHWgcMKdYsNGgDRsN2rDRoA0bDdqw0TAWNhomRU+j&#10;gRumjxWkQbgtBqIqbTD1JLjQZWZjcGwUIjOvwxZHApR2t5jSRLHRoA0bDdqw0aANGw3asNEwFjYa&#10;JkUvo4ENK7O5HNbZ42CTIxF6Rs17qF2g4DKwI44UCM+P9t5rBRsNxnDYaNCGjQZt2GjQho2GsbDR&#10;MCl6GY2e0SE4VZwOEa4EsDVXylp6XC3NFBvCUxuK4AkbDcZg2GjQho0Gbdho0IaNhrGw0TApehmN&#10;+40logP+cdEDWUOTjIZisdH9WlW+KTe6s9GgDRsN2rDRoA0bDdqw0TAWNhomRQ+j0T0yBGvyomFz&#10;fhzU9dMWyeKuJgi3x8KZwnRT7kFho0EbNhq0YaNBGzYatGGjYSxsNEyK1kZjanoaTrvSIMIeA1E1&#10;DpiYnpJXaNIy1AOROVGw05YIYyY8iJCNBm3YaNCGjQZt2GjQho2GsbDRMClaGw17aw2s9yTB3uK7&#10;0DzQLWvpMjQ+Cu86kyEs+wZ0DPfLWvPARoM2bDRow0aDNmw0aMNGw1jYaJgUJaMxOjkB3aOD0D3i&#10;X6rr64BjRffF3oy02gIgdGTGouAsxgfFD8Q9l3Y2yVrzwEaDNmw0aMNGgzZsNGjDRsNY2GiYlPlG&#10;o2OoH8Jzo2B17k3Y4EqEjZ5k1WmDN20qToW3c+NgiviSKR+T3vv8otomNoQ/qCuUteYhFEYDw/x2&#10;DQ9AbJ0DPit6GFD6vCILCtrrSR3wqAdsNGjDRoM2bDRow0bDWNhomJTZRgNH5Nc642GzMxFs7bWm&#10;DNdqNnADeHJDgTgh/FLRI1lrHkJhNAbHR+GDkocQZo+BC8WPIK2pxJtKVacjzlRYnRcFn5VmwfjU&#10;pPypjBJsNGjDRoM2bDRow0bDWNhomBQ0GiNeo1HS3Qzb3SkQ7owDe0u1vMosB5qxR83lEGGLgb15&#10;CaaLPGW00cAQv+eKMyDCFQc3q/JlrX9kNpZBpCcBPqh4DP1j2u0foggbDdqw0aANGw3asNEwFjYa&#10;JmWwtx88zTWwMTdaLJeq7m2TVxg14NKeoq5G2OZMhFWPrkL/qLk6xkYaDTQZnxRmiJmMc5XZMDQ+&#10;Jq/4R0N/J0R4De/+gjvQPNgjaxkl2GjQho0Gbdho0IaNhrGw0TApjqYqWOdJgk22eCjwdph5Tbz/&#10;1Pd1wN7CO2JDeGOfuToFRhkN3KsSX+cSYY0PFNyF3tEhecV/RifHYUP2Tdhoi4PCrib+TC4BGw3a&#10;sNGgDRsN2rDRMBY2GiYDO2+e9jrY4kmGzV6j4WqvlVcYf+kaGYDjZRliQ7irtUbWmgOjjEZma6WY&#10;EVubEwVDE6OyNnDOFz8U+17uNZaw0VgCNhq0YaNBGzYatGGjYSxsNExGaU+LmMVY40qAks5GWcsE&#10;Anas3yvBfQnxcLfWI2vNgRFGo7yrGdZ4TcEORxK0DffJ2uB40FACkZ5EuFaZx0EJloCNBm3YaNCG&#10;jQZt2GgYCxsNE1HV3Qqr86NhU14s5NWWwsRI8CPQKxlcNnSh5DGE22PhYvFjmDbRhnA9jQZ2/9Fk&#10;RLgTYKszEQq8hlWr2YeKXu9nNC8KjrjviL0fjDJsNGjDRoM2bDRow0bDWNhomARHWw2sdcXD254U&#10;KOxsgF6NTwZfiWDnOrXODZHOeNExHpkcl1dCj55GAw9ofLfgtlgylt1crukSp96xYXjHngjh2Teg&#10;Z3RQ1jLzYaNBGzYatGGjQRs2GsbCRiPE4PITV0c9bHEkiGUuZV3PTrFWOhmc8R9bSxWs9STCoZL7&#10;0D0yIGtDj15GA43AkYK7IjrU44YSWasdeDr9hyUPIdKVAIXt9bKWmQ8bDdqw0aANGw3asNEwFjYa&#10;Iaayp1Wc9bAmNxrahnplLRsNrajpaYN17kR4t+gu1Pebp2Ogh9GYnJ6GvbZECLPHwu3GIlmrLRPT&#10;UxBb6xKzJbHlebKWmQ8bDdqw0aANGw3asNEwFjYaIcTWWi0i+LzjSoGynpY5S1zYaGgDzmJE5sfA&#10;2+5kKDLR5nqtjQaGnj1dlA7hXtN6uSpPzDzowZOnTyC9qRQivH/TvflJMOU1N8xC2GjQho0Gbdho&#10;0IaNhrGw0QgBaChyvSZjkyMBNhakQHn3s+VSs2GjoQ3j05OwNScG1tpi4WFTuegomwEtjcb41CRc&#10;rswTYWz3Om/pZjJ8lHY3ww53CqzKuQFdw/2ylpkNGw3asNGgDRsN2rDRMBY2GiEAowBtsMfDBm/n&#10;t2WRE5bZaGgDmrpPPM9G+uNqXTBlkshTWhqNe00lEOGIgwNek4GmQ29wiR/uecEwt8UdDbKWmQ0b&#10;Ddqw0aANGw3asNEwlhVvNDLqiyGyMAneyr5uWMLwoNsdiVA3uPiLjI2GdqRWP9tT8EWNDcam9B3t&#10;V4sWRgNNVE5TBYQ74+GA+zb0BHHqtz8Mj4/CqWKveXPGwe0at6ZRrajARoM2bDRow0aDNmw0jMWS&#10;RgM/JPii14JRb8ezZ3xYdNIMS2NDYnnLUh00NhraUdBeJ4zGR2WPYGhiTNaGFi2MRh5G1HLFw66C&#10;21DV02pYhx/Pz7hWnivOJ/mg8AFMGDCLYjXYaNCGjQZt2GjQho2GsVjGaOAHIyoqCvbu3QsjIyOi&#10;E4756OhomF5mQ2p5eTlERETAtm3bRHr77bfFh8zMsNHQjpaBHliVGwUH3bdF+FczgEajqa1VbFbv&#10;CiDZ22pguytZBBMo6jR++RLOpKB5O1KaLswzMxc2GrRho0EbNhq0YaNhLJYwGjhSGxcXB6+99pro&#10;oPkYGhqC73//+xAfH7/oaG5xcTEcOnQIXC6XpTrubDS0A5dLbcyNho35sdA0pLwnxmieTkxBSkMR&#10;/PPhJbGJG0/xxj0P/qR1JbegrLtZ/kRjaejvhDXe33lP0R2o7WuXtYwPNhq0YaNBGzYatGGjYSyW&#10;MBr4oTh27Bjs3LlTvAB84Idk/fr1sHnzZjHLMR+8jmakvb0dPB4P7N+/H/7whz8I0+IzJmhcMPX2&#10;9poqtbS0iI6K0jVO/qc9+Unw78xr8Ki2FAZ6+xS/x8jU3dkF+1234fVHV+FmuQ16+/qgP4DUp/Cz&#10;9U74bzZ1tMHqx9chIicK7lcXKH7fSk7YCW1qalK8xsn6CTuhzc3Nitc4WT/x86Wd8PliHwsHdJWu&#10;c3qecNBsampK9JcDxTJG47333oNdu3bNMRpY//rrr4ulUPjHUAO62J/+9KeQl2fuw8Z4RkNbrpRn&#10;Q6QnAR43V8ia0NI11A8bPcmwxRYPRV3mOd/DHz72pEOYLQYS6twwNR3ci4gaPKNBG57RoA3PaNCG&#10;ZzSMxTJLp+x2O/z1r38VDssHOlJcOlVQUCBrlgdfIGhYzP4SYaOhLXcaisSegqhKcxjMoo568fsc&#10;KrkHrYPPP9NW4iFGbPMkwuc6HhBoVaxgNGp62+B0fS7sK04zPB0vSRcHlk5a1KCy0aANGw3asNEw&#10;FstsBkeqq6vFfouKigooKiqCo0ePznnZ44vh5z//OVy7dk1sEEcj8sYbb8COHTvg0aNHkJWVBbm5&#10;uXNmRcwKGw1tyWmrgjBbNJz23IOn3v9CCRrn2EobhDtixWneeKq3FWno6xQzGkcL7sLA+MKliysZ&#10;sxuNSe/78UaV9zOYHw2HHbegtKsJyrub9U9dzeBpr4NLXnO61ZEIYd428I77FiTVe6B9uF9ENLMC&#10;bDRow0aDNmw0jMVSRsMHdtQW2/w9/5qvvNj3mxU2GtpS1tMC6/JiYXNONIyH+CwNDLF7tOAeROA5&#10;FLUey302fUxMT8G2vDhYmxcNDQMsyrMxu9Ho8HbqjxXJQxdDELUMwc/9sNdkZ7VUwNvuZGFa19hj&#10;4b3SdKjtNXeAATYatGGjQRs2GsZiSaOxEmCjoS14Avu77lvwVs4NaB8K7VKlxv4u2Ft8F9Z4O3kV&#10;3aGJGqUVnxQ/FAf32dprZA2DmN1oZLdVi9mMg44U05yWj79HcVcTfFqRDeG5URCJp90X3BEn3/eO&#10;mSuEMhsN2rDRoA0bDWNho2FS2GhoS8/oIJwqeSA2hJd2hG7z9ZOnTyG/tRo22uMhMvMaDI4/D9ds&#10;RW41FIrQvDGV+bKGQcxsNHAm4YPC+88MotdwmJXhiTFIqHHCtoJbsCrnJkTYY+Gz0izoNcG5LWw0&#10;aMNGgzZsNIyFjYZJYaOhLUPeDv35ymyxAftBXZGsNR7c/Bpb6xb7My4WPrTssikfea01EJ4XJdb5&#10;80v7OWY2GrgsKdweA4fct6HPJAdYLgeajuS6AoiwxcDuvHiYWuaQVr1ho0EbNhq0YaNhLGw0TAob&#10;DW0Zn5qESxW53g5WLFwtzQzZhnDsMH1U+kgYnozaYllrXer6O+EdZzKEZV8Xp5wzzzCr0Xjy9Am8&#10;774njG5CnUdsCrcKuORwX+Fd0XYwYlYoYaNBGzYatGGjYSxsNEwKGw1twWg2KbUeiLTFwkF7CkxM&#10;T8orxoKRdbbkxcImTxJUtzXJWuvSPTIIJ0syROevqD00m4rNiFmNRl1vB0S64mFXQSpU9bTKWmsw&#10;MjkOp4syhEnCqG2hnA1ko0EbNhq0YaNhLGw0TAobDe3BvRGbXEmwzZEYsnXejvY6+E/OdThUeA/6&#10;untkrXXBzt+FyhyIcMZDUqVD1jJmNBq42fqLsmezemeK0mHMgmefPGwohTWuBDhQdBf6QrhXg40G&#10;bdho0IaNhrGw0TApbDS0p6KrWWwsfbvwFjSFKBzrjfJceDPvJnxe+BiGe/pkrXXBtfJxVQ6x5v+Y&#10;83bI186bBTMajbahXjhcel9s3ne1WjNKWPtgL6x3JsB2TwoUh/BEfTYatGGjQRs2GsbCRsOksNHQ&#10;nvahPthVeBs2F6RAQXu9rDUO3Cfydl4sbLTFQn5TBfR2dcsr1sbRVgObPcnwjucW79OQmM1o4NLB&#10;B01lEJkfA9u9n8Exr9BaEdxjctZzXxjb2FpXyE4WZ6NBGzYatGGjYSyqjAauha2pqYG33noLvvzl&#10;L8O9e/dEPT6ssrIyOHPmDDidTpiaCs1LnyJsNLQHQ8m+Y0+Cdc54eNhYavga77q+DnFI39GiNGjr&#10;7TLlGv5AaOrvgu1Ft8VsUXl3i6xd2ZjNaODp8x+XPhazGfnNFbLWmhR21Iv7OFPyIGQn0rPRoA0b&#10;Ddqw0TAWVUYjKysLNm3aBK2trVBZWQnZ2dnyyjPwpXvgwAE4e/YsTPPSCU1go6E9U9NTcMZ9T8Tj&#10;v1lpM/ygsjs1HohwxcOnVbkwNDxExmhg6OB3bIliScvDpjLLh+zVArMZjeq+dojIj4Y9XqMdqkAI&#10;WjEhZgbjIDI3CipDdII4Gw3asNGgDRsNY1FlNAoLC4XZQBoaGuYYDTQWeO2HP/yhmNlgo6ENbDT0&#10;Ib7CJjYuny/PFqO8RoGdOzxrItIWA0m1bhgfHSVjNPBlfQGjAdlj4EpFrrcjyDObZjIaaPwuFj8W&#10;JvdWfSEJIxhb44RITyIke9tSKGCjQRs2GrRho2Esqvdo9Pf3w+7du+E73/kO/PKXv4R//OMf8L3v&#10;fQ++8Y1vwDe/+U24c+eOeHiMNrDR0Ie85goRivWD8sfQb+BhZbgRd0dBKmzxpEBhRwOMEjIayKP6&#10;ErGc5ePKbMufdq4FZjIarYPdwgTudKeIc08oGI2CrkaIyIuCHblxXhNvvLFlo0EbNhq0YaNhLAFt&#10;BseHg/sxcPYCEz8s7WGjoQ+1PW1iZPdw0T1v59+4qE9O3DDtToYdnlvQOdxPzmjU93VAuCMODhXe&#10;hbZh60fTChazGI0nXlNxvTwXIrzP5nx5FoxMGDeLpyddIwNwovi+aMulncZHn2KjQRs2GrRho2Es&#10;qoxGdXU1/OQnP4E1a9aAzWYT5qKiogJ+//vfixmNb3/72/D3v/9d1PH6bG1go6EPeH7GW4+/gB3O&#10;JKj1do6NACPj3KjIh3BbLJzx3IPpJ9PkjMbo5ASsz74JG/JjoazbWgfB6YFZjAZGWttdeAc2upPA&#10;0Vola60PzmJcrfK2KXsMfFr80HDdYaNBGzYatGGjYSyqjAbuyaitrZUlAI/HI8zF/v37ZzrDQ0ND&#10;8ODBA448pRFsNPQBO/278xNgTX40ODuMCXGLS4k+rsgSS4syGopFHTWjgXxS+ADC7LHwyOJRjbTA&#10;DEYDQ8Gm1RfDWq/B3WFPFJv2qYC2wtlWK2YJt7qSxCyhkbDRoA0bDdqw0TAWVUajra1NbPR++PAh&#10;nDhxAr7+9a/DsWPHRGNEY4EN8ty5c2KfBj84bWCjoR9i47IjFh40l8kafWke7IG9nlQIs8VA88Cz&#10;szMoGo20hiKx/+VmlU3WrFzMYDQw9OuHFZli0/RDr+GgRs/IIOwqSIUNrkTIba70mg/jZjXYaNCG&#10;jQZt2GgYi+o9Gjg1jeKJMxf4kGbXDQwMwODgoGicvHRKG9ho6MetWrfoEMfVumSNvtjba8XG1X22&#10;xJmQuhSNRnFXM6zOvQnH3HdkzcrFDEajpLsZ1uRFw6bcGBgxMMKaUaDWXC3NEoMGn5Znw9jUhLyi&#10;P2w0aMNGgzZsNIxFtdHo7e2FK1euQFhYGLz00ksi4tQrr7wCGzduhMuXL4uHxmgHGw39EB1/Vzyc&#10;K3koa/Qlsc5rbDwJEF/tkDU0jUbHyIBYohOZfRP6Rlf2Z9cMRuN6Ra4w1Kl1BbKGHhVdLbOCO/TK&#10;Wv1ho0EbNhq0YaNhLKqMBp76jSeCr1q1SiyjwoeDo0m+hMunrl+/DklJSfzgNIKNhn5U9bZBWO5N&#10;OOC6ZcgM3EnPXVhti4aCWdFxKBoN3IvyfkkGRLjjoSQEkYDMRKiNBi4rWpV9A7bmx0HLoHEdcKPB&#10;M1t25sVBeF4U5LfVGNKeETYatGGjQRs2GsaiymjgIX04g9HYuHjnQWkzOL6MR0ZGZInxBzYa+tE1&#10;OgjbbQli5H1A5w2y3d4OX3jOTdjtSIae0SFZS9No4InNN2sdYoQ5vnxl79MItdGIq7BBuPc5XKnO&#10;FxHBKJNWXyj2oVyvzGejwWgCGw3asNEwFlVGo6mpCdLT0+H06dNw8eJFuHv37px07do1Efp29rWU&#10;lBTYtGkTVFXRCaloJGw09GNoYgxOFN4TEZLqevXtDOY1lYtOEJ5EPnudPEWjMe19ad+pL4IIWwzs&#10;z0+Cqeln+1FWIqE0Gt0jAyLS1GZnIjjaaw3dJB0KmgZ6IMJr5rflx8GY3D+oN5SMBkYnK+5qhHWe&#10;JBEZD5fb+ZvWuBIgqtpOxtSy0aANGw1jUWU08NwMjDKVlpYGNTU1qlJlZSVcunRJnK3B+A8bDf1A&#10;MfysIlsIZG5zuazVHuzgnXWleQ1NDCTUub0d7+ezfRSNBo4mF3Y1wNvuZAjPjRYd3pVKqIwGfubu&#10;e81epDMeDhbehf4x+jPKo14D/1HpIzGT5mytkbX6QsVo4AGOn5Q+hgh7HOxwJEJ1bxt0DPf7lfCs&#10;lrSGYmFsw20xcKUiD4YnrB1KmY0GbdhoGIvqzeBLgaL6+PFjscRq9tQ1PkR+kIHBRkM/8CyNmDqX&#10;6JhEleXKWu3BwwFXZ1+HLV4B9nTUz2kbFI0G0jLQA/uL02CNJxFKuppk7cojVEajf2wY3it7COHO&#10;OEirpbsJfDZ4AOat+kJxeN9Jx21xGrreWN1o4IGHaA4wYtcm7/sps7Uy6L/b+OQExNU4YL3X5K61&#10;x0JKfQGMTxkzw6Q1bDRow0bDWFQZDRTNdevWiX0aeFDfN7/5TfjWt74l8pjwdPCvfvWrcPLkST6w&#10;TyPYaOgHdkxS6wohLD8GjjtSxNIBPSj2mgvscB8ovgetgz2y9hlUjQYeCnek8B5EuhLE2vmVSiiM&#10;BhrZgs4G2GyPh1Veg9s39nxPEGXwvit6WmGn55a34xznNbv6R0C0stFo8b6L9nlue41ZLJwquAfD&#10;3jY7exAkWHCGKbbGCZHen7/Wa3gTat2WMxxsNGjDRsNYVBmNe/fugcPxPDSny+UCu90uS88eWkZG&#10;BpSXl2v6wlrJsNHQD/yM2ttqYKMjHtZkXofhiTF5RTvw34ivckCEt+NzwivmoxNzzzGgajTQxF3G&#10;sw28nYyPix+KkdOVSCiMBs7U3ai2e01ePCRWPn8/rwQGxkbgRMkDiHDGQ1qd/gbXikYDBwE+K88S&#10;e9P2eI1GZW+bvKIPI9736heVeWLPFs6a3GsoFlHCrAAbDdqw0TAWVUYDo0299tprkJWVJfZc4J4N&#10;PCUcN4fjy7alpQV27NgBe/bs4RkNjWCjoS+VOAJakCpGQFsH5s42aAGK+smidLGEJbXWLWufQ9Vo&#10;IJmNZWL/y4nSDLF8bCUSCqPRPToIG/NiYE32TZFfSaCxT6l2CaNxtPCeLoMHs7GS0cDOlLOjDrY4&#10;EsTAR1RlvhgQMAoMe/1JWSaE5UXBJlciPGwqm7NfzYyw0aANGw1jUb1HAw0EbvDGhEYDX+z4oOLi&#10;4uD8+fMi0hSeDm62GQ38vXFGBs/4cLvdIkIW7iUxO2w09AWXMuGSJowIpceZD00D3d6fnyZ+fmV3&#10;s6x9DmWjUdfXIZZO7S28C/X91t8wGwihMBpoaPHzdq0qf+YE+pVEvfjcxcPuwlSxqVlPrGI0Oob6&#10;4GBRGoTZYuBMSWiNPxqOixU5sDo/Gra6kyCjsdT7OTVnR4+NBm3YaBjLHKOBJgH/8IEkPDkcZzsw&#10;bxawM3fgwAG4ceOGrAFxrsevfvUriI2NNZ0pmg0bDX3BTbPHSx6IkfdHDaWyVhvwc4VhRTfZEyAy&#10;85oQ2PlQNho4mxP++Atx/472OlO3M70w2mgMjo+ImYwN+bHgnhd4YKWA4ZT35idAuLcje6e+UNdR&#10;e7MbjfHpSUis98Aa3OztToS8lird9qL5S9fIIJwpzYBVeVGw3ZMCNu+70kz9BoSNBm3YaBjLAqOR&#10;mZkJL730Enz961+HF198UVV64YUX4Gtf+5oIZ2umB4d7SX7+859DQcHc6Cs4q/HKK69Aa2srPG3x&#10;doQc9+FJXpqp0si9GzD+OFHxGqfg00TObciNew/uRB2E4qSPYVrhewJNU7l3oTz1U7h9cz/kx76n&#10;+LMnMpNh6O4XC+opJLzf7JgTcPvGfqi8/Zn4eyh9H+U0kWXs8627+zncjT4IuQnvwWBmkuL3rIRU&#10;efsi3I05BK7kszCenar4PVqkiewUGEq7pngt1Gkk6xZkxR4V75/HMSdhIu+e4veFMuE7ojczBe5F&#10;HYI70Qeg6e5Vxe8LVZrMvgVD964rXuNk/TSZkwrD92/A9ArUJn/T08JseBrkwdsLlk6hk6+vrxeO&#10;zx9wBK+9vd1URuPRo0fwm9/8ZsGhgTExMfDLX/4S6uq8JqPMBU/TzsHTlA9NlSauH4Kp6OOK1zhp&#10;k9quvgtl5zdC3Wdvw2Ti+4rfE0ia8v6s2ovbxM8eiD6m+D3TsSdh/Op+xWsUUvf1g+L+Gy/thOmk&#10;DxS/h3Kajjtl2PMdi38Pqj/dBuXnN0HPjUOK37NS0rTXYFRc2Ayln6yHoRjltqdFmvb+zce/MFf7&#10;HY07CdWfbRXtrvnKbnii8D1mS/jZrf38bfE7d17dq/g9oUjT8adh/NoBxWucrJ+eJJyBiWsH4an3&#10;faF0ndOslHkDng72y95zYKjeo4EGIj8/X5z2jZvCkf7+frH3ITc315RTULiJ/Q9/+IP4/WZz5MgR&#10;sXwKl1GZlW5eOqU7jxpLIcKTCMfLMsRSKq3AjbhbbfEQmR0FfePKa6Jx6VQ70aVTSG1fO6y2xcDx&#10;wrQ5J6KvFMTAi0HP14Ubfd1JsNGVBB1DwQkCBS6VZUOEOxEeNZXJGu3BpVMdJlo6hcuizpc9hghX&#10;ApwveGCZpXP4e96t9UC4Mx4Ol6ZDl0kO+cQB105eOkUWHEjv4qVThqHKaFRXV4vzMj799FOx+dtn&#10;NHxghxijTiUnJ5vqweHvkp6eDvv375/5vXA51Zo1a8SeEjPDezT0p6yzSWyexU3beNCcVuDhfHgQ&#10;1vtF6Yuui6a8RwNBc7E1Lw7W5kRD65C525oeGLVHY2xyAi5X50OEMw5ulubAytuZsZDctiqxT+OQ&#10;I0W3fRpm2qMxND4Ge123INwWCzer7ZYLKY2BC86400RIbAzPbIYzN3iPBm14j4axqDIaeOo3bvRG&#10;MGJTdna2yPvAB/b666+LDr1Zw9vifgy8BzPPYsyGjYb+tA/1iZjy73huQUV3i6wNnptluRDhjodb&#10;DQWLjixSNxposD4szhAdYHdHnaxdORhlNBr6u2BLfhyEZ9+E3pGVGUp4PmhsDxTcFaFc63r1eQZm&#10;MBpPvf91DPfDweJ7IpLTlYo8y55bg2fA7M5PFNGxnO21sjZ0sNGgDRsNY1FlNDCc7YMHD+DMmTMi&#10;jC3OauDhfAkJCfCf//xHnAr+1ltvQXNz84qMdqIHbDT0Bw+UwgP7NtrjwNZWo8lnd8z7AtuWEwtr&#10;vcKPS1pWrtF4Col1bhHVK26FHR6HGGU0blbmiVm55FqPrGHwZOpPK3PEGTYx3s63HpjBaHSPDsEh&#10;zx2IcMVBSrXTNFGlAqW0uwU22+Jgrfd93DoY2llQNhq0YaNhLKr3aPjAzm9tba2I5FRSUgJtbc/i&#10;laMZQXFlo6ENbDT0Z9orzKectyHcFgOpIhxm8C8dHEHFUfyDhXeheXDx5VjUjQa+B7JaKiAsLxqO&#10;OG5p8re1EkYYjZaBblidFwW7nMnQsgKXpy0GfvYym8phvTMBtjuSoH9U+/doqI1G53A/bLHHw1pH&#10;HDz2tjMKYHji+BonROTHiKVgeNp7qGCjQRs2Gsbit9FYjMLCQkhLS+MHpxFsNIwhtjwPIlzxEFPn&#10;EtP3wXKnxi1+3scVWeI8icVYCUajurcddjiT4K2sa9Czwk6q1tto4Hv2A/c9CLNFw/UqG0yYYF27&#10;mcAR8R2FqbClIAUKOuplrXaE0mhU9bTC2957W++IF4feUdJc3HN0wHlLGGg8eFKLd3IgsNGgDRsN&#10;Y1nUaDQ1NcGhQ4fExumNGzfCxYsXoa+vT159Br5sbTYbhIWFwfe//31ITU3lB6cRbDSMIb+5Uizv&#10;+bQiG0a9IhcME1NTcNR5ByLssRBbZV9yIyp1o4Hg+vFjJekQ6UnQ5fR1M6O30SjvaoaN3k70O4W3&#10;ocZr6Ji5YNs767knZiuvVdo077CGymiU97bCdq95x43T9tZqWUsL3Gu0yRYH6+1x4OkKzXuDjYax&#10;1PZ3Cg0+XHgXDhfonw54bsP2/HjFa+rSHThSfA/i6t3icExmaRYYDTQKGLL2Bz/4ARw8eBDsdrsI&#10;a7tnzx549dVXxXIpFNDt27eLQ/pwjwaeu8FoCxsNY2jo63wWhrUgDQYnFp+BUEP7YC/sKroNmzzJ&#10;4G5fegP0SjAawxNj8HF5llgrf6vaKWtXBnoaDRz1/aTkMYTZY+Czosc8uLMI7rZaiHAnwHulGdA9&#10;ou2MWiiMRkNfhxjpj8yLhuo+2uayuLsZwrz3uiU3LugBoEBgo6EvOOON5j+npRLWe5LEs97nvg2e&#10;tnpoHujWPdV2t4GrsQoa+7sUry+XKrqaYW3OTdiYG22akMxmZoHRGBoagvPnzy94ieIHo7KyEv70&#10;pz/Bm2++CQ8fPpwTwQnFDiNO4fcxwcNGwxiGvOYCXxjbbPHeF0ZwnRGX11xscSfDFleSWEO9FCvB&#10;aGDYyuhKm5jhOeVOg0mTRqTTA72MBr5fq3rbYIczWXQ6W5fYB7TSGZkYhw3ZUbA+PwaKu5pkrTYY&#10;aTRQUbObK8Terx2eW1DS3UReZ3F2OK7WBeHeZ3fQnmz40kA2GvqBHfNzZY9hnT1OvMOuV9vF2VNG&#10;fqaDXTqFew4vVeSI1RAPG0tlLbMYC4zGwMCAWCaFEaQGBwfnpJaWFhF9Cs+gmF2PB/cVFxdDXl4e&#10;j65pBBsNY8BILQedtyAsN0p04AIFNzLG1DjEUo1Trruik70UK8FoIPktVbDBnQh7PLdX1D4NvYwG&#10;LgmK9n7OMNJUrNfEMUsT4/0b4d8qqU7bqFxGGQ3s0GS1VsJ6Rxys93Zq6lbQMrm+0SGx9DLCEQvx&#10;VQ5Do2qx0dAWfG/hsr/DRWkiFPPOwtvwqLlcGMpQEKzRQFOE7TI8Pwr22ZKW1fuVjuKMBp7+/d//&#10;/d9i38X3vve9mfTd7353Js2ux/Q///M/cPnyZTYaGsFGwzjOl+KJuvFgawt8zTNu/D5fgScSJ8CD&#10;2iJZuzgrxWjU93WIDbnbC1PFJtaVgl5Go2N4ACJybsKWvDgxCsgsTbn3M4eDCO/ak0WnXSuMMhpZ&#10;3s7YGmcc7HQkweASwSWogu8PPPx0qyMBCjsbDBv1ZqOhDbh8NqraLgIXhHkNxumidHHOTahn5LTY&#10;DN4y2AMHiu6KvkP1CtK2QFhgNHCGAsPX+nvwHhoUPEGcjYY2sNEwjoQ6l5gCTQ5iH0HbcB/s86R6&#10;X6ZRIuzocqwUozEwPgJb8uNhgzMBslsqyC/58KGH0cC/3WdFDyHcGQ9xdW4xi8YsDX7+jhfe83ZW&#10;46Bcw+VTehsNHCGNq7KL/U2HC9OgzQSds1DhaK32/h1i4YjnTtD76NTCRiNw0NDXDnTC2bJHYh/Z&#10;2+4USK7ziKWMZkELo4F7h87jHkTvu+V6WY44O4pRZoHRYMwBGw3jeNBcJkbNzhU9kDX+42qvh7Dc&#10;m7DPniTOlFmOlWI08EX+cUG6WFJ2o9K2YjrHehiN2p52MWO2p+A21Pa1r9iOpz/g0oyYGqdo32jS&#10;AgE7TlPehF99aXh0BFo72ufUaZVwsz+Gdl3tfZ9scSRCnw7ngFgJ/JvgM8SR44vFj2StvljdaOAy&#10;s3v1hbDRHg/rs6KMS9k3YXXODTF7geehVHe3ifeU2d5VWhgNvKdc3MzuSoR3C29Dj8YBJyixwGjg&#10;Hw8b2EroBJkZNhrG4eyohzV5MfBObnzAYTBxxAbDuMZVOWTN0qwUo4E8qC8SM0YXKnOWPFuEElob&#10;Dewwny3KgDB7LFwsy4IJDqmoCtQzj7d9b3UmwerMa5BY7YLoKjtcrMiGc97P45myR3C46B7scqXA&#10;RlsshOdFiRFK3NeBCQ1KWO4NiMyN8qbomRSecxPe9P682XXapShY4+2knSy4B+NTxkdcMiMYXON4&#10;STqEe81Get3yS1ODxcpGI7+1Ct7x3BLRFC+V50B+W41hKa+t2qunddAzNiR/G3OihdFAuoYHYLMj&#10;ETa7ksDRVitrmfnMMRr4Ur516xb86Ec/gvv378va5xGllgL/X19igoeNhnFgDO93XMnw1uMvoGfY&#10;/1EJ/MyfcN8VoziuTnWhnleS0ajtbRejkYcK7kD70NLRuKigpdHAz1d5dwu8U3AL1rkSoI54aFOt&#10;wdC2Hzfkww7v32+XLUlEQPvCa9bu1njA3lIN1T1t3s9lLwxPjANuWlWjYZPjE9DbtfwSSUY7ijsa&#10;RejwHQWpUOFtD3r2NaxmNHDWx+PVnq0FKWJP0rnKbOgzeWc/lGhlNJDLJZliQOJKVT6M88Gpiiww&#10;GkVFRWKvxWxqamogMTFRlpTBvR0VFRWaPDiGjYaRtA/1wZGie882dXX7v6kLR9twuniXM1kcUqeG&#10;lWQ08L2S1lAEYbYYeMe+Mja1amk0cFT7eo1DhDe9XJypaweLUUcoztFY6eDnPrXGLd7T75c+9Hak&#10;9dNHKxmNWq9R3um5JWY7z5Y81PzMGIpoaTRwoAL3Uh0tTOMzNRZhwdIp/MO73W5x2vfPfvYz+MY3&#10;viEO5vvyl78MX//61+HFF19ckF544QURpYqjTmkHGw3jQME6W/5YLO/JbiqXterJaSwXyyw+Kc8U&#10;53KoYSUZDQRHiu81lcJaW5yIn17bS/vetTQaTYPdsNn7d1uTGyVOTWZCDxuN0HG++JHo2CXWuGSN&#10;9pjdaODG45q+dtjnuS1m0o+X3Ie6/k4ehFCJlkYDZ5MOOFLEsktnOx9ercSSm8HxQ4sJD+qLiooS&#10;eXwwSgk7xniWBuaZ4GGjYRyjk+NwvjxbjJTFBXA2wceedDFaH13tUL3HY6UZDQTfH7h5LsJryt52&#10;JkJZj77LH0KJlkbjRkWuMMFJtdqeBcEEDhuN0NE1OgCHPHdEBzuqLBceNRT7lR7WFYGjrQYGxkYW&#10;ff+Y2Wjg+SJ7XN6OrT0GdjtToHVw5UYkCxQtjQZyv7FEDDZeKcuRNcxsljQaSuBeDewEo4jiwX1q&#10;Iuww/sNGwzgwlOQXlXniBGvcQIedOn8SHkCEa2NtXvFS+8JfiUbDR01vO2x2JMAGexyUdTfLWlpo&#10;ZTSaB7pFhwqX5TUO8p4As8BGI3TgaH5hZyN8XpMPF6py/E6fetPJovvi/RPpihenUx8suANXqvMh&#10;p7VKnI+AUcXMtgena3RQhFONdMTBNmcSODrq+KC4ANHaaNQPdMHm/DhYmxMlDCwzF1VGAztPeFL4&#10;66+/LpZSfetb3xKH+b388svi8L4f//jHkJCQ4PfZG8zisNGgzUo2GkiV12y840wR4Vof1ZeQG5HT&#10;wmjgcrMPC+6L2bKrVXkwEWBENEZ72GjQAdtVSVcjfFbyGDa7EmGdOxFWec3HG9lfwOrsG3C5LAtK&#10;upthdGpcdOwxdKyRaXRqAs4XPRR7tNbmx3B0Iw3Q2mgMTYzBuYosoWePG0plLeNDldFwOBywefNm&#10;MZWo9GCwk9DQ0AAPHjzgGQ6NYKNBm5VuNJDG/i7Y4IiHSFss3G4oIjU6p4XRwEhTWwpuyVPV22Qt&#10;YwbYaNAF+zMjY6NQ0doIro46iKp1wF5XKkQ44sTyWoww9CzFGZZwozcuzxnjcMeaoLXRwH0at+sK&#10;IdJrBPfkJ8AER5+agyqjkZ2dDXl5ebK0EHxY+fn58Pnnn/Oshkaw0aANG41nYEjRXY5kCPcK6a36&#10;AjIzG8EaDYw09Vl5tliHfa4wQwgZYx7YaNDGyudoMMujtdFAcHP+rsLbsMGTBNU9/kevpIzqpVMu&#10;lwv+/Oc/w5tvvgnvvfcenDp1CsLDw+HXv/61OHdj+/bt4sFRWwIRKtho0IaNxnNE1K+yx2KJ0FlP&#10;Okw+sf5gRTBGA9+htX0d8I4zGVbnR0HLQI+8wpgFNhq0YaNBGz2MBgaVOeK+I/Z6xlY5NP3ZVsfv&#10;zeDYQaqtrYXc3FxhPtrb+fAoPWCjQRs2GnMZGh+DMyUPvWYjGj72mo5BlWGCzUqwRiOmxiECDURX&#10;5staxkyw0aANGw3a6GE0kEeNJWJ53XtlD6F3lEOR+/DbaDDGwEaDNmw0FoId7M+LHnlf1AlwpjDd&#10;0ns2gjEaPSODEJ5zA7bkx0LHMB8AZUbYaNCGjQZt9DIa3SMD8FbWddjmTITSnlbg9T3PYKNhUtho&#10;0IaNhjKT09OQWOeGCFsM7HQli063FQnUaKDwXSh8IDaARtc6OdKUSWGjQRs2GrTRy2ggl4ofQ7gz&#10;HpLqC3hvnUSV0RgaGoLBQT7W3kjYaNCGjcbi4Ms5rtouNkLvLb4LDRY88TZQo1HT2yaWTO3ycKQp&#10;M8NGgzZsNGijp9Go6GkVwU2Ouu/AOEefEqgyGnV1dbB27Vo4ffo0vP/++1BQUCAaIqMfbDRow0Zj&#10;adBY5DZXiLCOuIQoscoB9+sK/Ur36osgv60a+kNwgFIgRmNiago+Ks6AMFssXCh9LMqMOWGjQRs2&#10;GrTR02iMec3FEc9tMVBW2c3Rp5CAl07V19fDF198IczHlStXoLS0FAYGBiw38mhW2GjQho2GOkp6&#10;WuC9kgw4WfIATnm/qk8PxP9zsCgN1tmfxb/faIuDS5W5YOuog46RfpjUcVmSv0YD35s4ErbTkyp+&#10;19peDrJhZtho0IaNBm30NBo4I59U7/G+x+PgcnGWrF3ZqDIa2CnCF6uP1tZWEeL2Bz/4Abzwwgtw&#10;4sQJKCsrE8KakZEB+/fvhzt37oiHqQc4w1JTU+PXz8fzPfAefMnsMzJsNGjDRsM4nng78TjK1DjY&#10;DYm1TnjbkQgRzngIz4+GTZ5kOF6QBvktVTAyMSb/j+Dx12jgXgzck4EmAzfE84CNuWGjQRs2GrTR&#10;02jguxtPkt/q1Rk8Wb53hAN6qDIajY2N8N3vfhd+9rOfwV/+8hc4dOiQMBazzcdssFOPS6xefvll&#10;6O3tlbXBMTIyIs7uuH79uijjCeTnzp2Dffv2Lfp7IPjQ8bBBNENRUVFw8+ZNiI+PFx0BM8NGgzZs&#10;NELPsNdYFHU3wk1vB/9QwR1YnRcF4c44eNuZCJ9W5MCNGkfA6XJ5DnxcmKF4TSldrsyF9bkxsDY3&#10;isMiWgA2GrRho0EbPY0Ggu/wU2UZEOFOgMeNpbJ25aLKaFRXV4sZisXAzvzsB4ZGA8/ZuHfvniYj&#10;c2gqcJnWG2+8MccgYGcNzcyFCxfE98wHf6eHDx/CH//4R2FSPB6P+P+tMFrIRoM2bDTMyZT3PYLL&#10;lqIr8uBaaTbcCDDhrMT7rntwU+HaoqkiF+xtNfI3YcwMGw3asNGgjd5GA39uTIVdHN6Hh/iNTa7s&#10;Pc2qjAYe0JecnCxLC8FO/v3790Xy58FhJKtHjx4JQ7JYevDggeiUHTt2DHbv3j1nuRQahvXr18Pm&#10;zZvFjMd88Dr+br6XRmpqKvzud78TS7vQDCHYmcf/Fz90ZkrNzc3Q1tameI2T9RMedNnU1KR4jZP1&#10;U0d7Bz9fwgkHCfj50k38fGknHCTAPhb2C5WuB5t6u3sgr64MVuXehPV5seBoqIQehe+zQsL+sa+/&#10;HCiLGg3s3KO5wKVSX/nKV+BLX/oSfO1rX1uQvvrVr4qvP/zhD8Wsg9LMQrDgTZ49exa2b98+Z28F&#10;5v/85z8LA7LU8qnZ4B/tl7/8JWRmZsoac8IzGrThGQ3a+LtHg7EWPKNBG57RoI3eMxoIhrbdlR8P&#10;kbYYuF1fuKLP1Fh2RgNnBXDjNc4s4ENZLOm5HAl/dkVFBfz1r38VG9F94JKuH/3oRyICllr6+/vh&#10;6NGjijMgZoKNBm3YaNCGjQZt2GjQho0GbYwwGsjjhlJxLtL58iwYmhiVtSuPBUYDZyTwJTrbOODD&#10;wPrFEs44YKPEDeJ6Pri+vj74+OOPwWazQXZ2NiQmJs6ZycCN52+++SakpKSI3wt/p127domZEPxe&#10;NEtoWPCa2WGjQRs2GrRho0EbNhq0YaNBG6OMxsDYMETm3ISttngR9XClMsdooLnAyExf/vKXweVy&#10;yVoQaxVx6RTW41elhNcuXbqk+4NbKbDRoA0bDdqw0aANGw3asNGgjVFGA7lcni2iT91vLJE1Kw9V&#10;m8ERDHGLm7cXw9cw2WhoAxsN2rDRoA0bDdqw0aANGw3aGGk0HO114symA/aUFbtPY8GMBi4rwofg&#10;b8JGWVxczEZDI9ho0IaNBm3YaNCGjQZt2GjQBvusRhmNzpEBOFyQBhHOOKjubpO1K4sFRiM/Px9+&#10;8pOfwHe+8x34f//v/8FPf/rTZRN+37e+9S24fPkyGw2NYKNBGzYatGGjQRs2GrRho0EbI43G2NQk&#10;XKnKh3BHLFwuyYSn3v9WGguWTuEDwMhO+NUfsGEa9eBWAmw0aMNGgzZsNGjDRoM2bDRoY6TRQPAg&#10;1k2uJNjkTISukQFZu3JQvUdjOQYGBqC8vJyNhkaw0aANGw3asNGgDRsN2rDRoI3RRqNrZBD2FN6B&#10;De5EyGmulLUrhwVLp27fvg2/+c1voLS0VNY+Oxkcl0b9+Mc/FmdZ/P3vf5+T/va3v4nlUxx1SjvY&#10;aNCGjQZt2GjQho0Gbdho0MZoo4H/ztXSbAizx8L5siwYm3x+8PRKQPWMBh7XjrMWi4EvXhTW2edv&#10;MIHDRoM2bDRow0aDNmw0aMNGgzZGGw2kqqdVhLk9WHgXWgZ7ZO3KQLXRwAdSVVUlDsxbu3YtRERE&#10;wLZt28RBeHhQHqMtbDRow0aDNmw0aMNGgzZsNGgTCqMxNT0Ne/MTISI/GrJaq1bUoLwqo4GC+cMf&#10;/hB+9rOfwZUrV8TsxsjIiOgI48bxuLg4YTpaWlp4RkMj2GjQho0Gbdho0IaNBm3YaNAmFEYDedhY&#10;KmY1Pi/PXlFnaqgyGjabTezRaG9vlzULwUaZmpoKU1NTsoYJBjYatGGjQRs2GrRho0EbNhq0CZXR&#10;6BgegA25MbAuJxr6x1ZO/27BZnBcBoWbv+vq6uYkp9MJn332GZSUlCy4VlNTA5988onYDI4H/jHB&#10;w0aDNmw0aMNGgzZsNGjDRoM2oTIaeKbGp+VZEOlJhJymcllLnwVGA00DRpI6dOgQXLhwQXVKS0sT&#10;4spoAxsN2rDRoA0bDdqw0aANGw3ahMpoTE5PQXydRyyful6aLWvps2DpFP7hcf+FPw8AGyVuFMf/&#10;j9EGNhq0YaNBGzYatGGjQRs2GrQJldHAfy+9sURsCD9gS1oxK4BU7dHAP86jR49g9erV8Itf/AJ+&#10;+ctfio3hvvTTn/4Uvva1r8H+/ft5j4ZGsNGgDRsN2rDRoA0bDdqw0aBNqIwGrhoq7GqEra5EWJ35&#10;BfSProw+niqj8eDBA7H/oq+vT3SQkpOTxQwGvmwx4b6Oe/fuccPUEDYatGGjQRs2GrRho0EbNhq0&#10;CZXRQOr7u2Bv4V2IdMdDXe/K0AhVRsPtdot9GBi+Fs0GurLY2FjIzMwUgoodYtwofvDgQZ7R0Ag2&#10;GrRho0EbNhq0YaNBGzYatAml0egZHYTjZQ+8RiMB8purZC1tVBkNZHBwEGJiYkTCRogPCA3Iq6++&#10;Cl/60pdg8+bNUF9fz+doaAQbDdqw0aANGw3asNGgDRsN2oTSaIxMjsOpwvsQ7oyDxCqHrKWNaqOB&#10;YONraGgQoW7xbI3i4mLxsBjtYaNBGzYatGGjQRs2GrRho0GbUBoNPKjvenkuhNtj4UzBfRhfAauA&#10;VBkNfCgHDhyAr3zlK/DrX/8azp8/L/Zk3L17F86dOwff/e53RR02TkYb2GjQho0Gbdho0IaNBm3Y&#10;aNAmlEYDedxYCmvcCXCkOB36RodkLV1UGY2MjAz45je/CeXlygeM4HIpPLgPz9LgPRrawEaDNmw0&#10;aMNGgzZsNGjDRoM2oTYa5V3NsNaTCPuK70LTAP1VQXOMBhoGjOuLZmF+Sk1NFUYCX7BK17Ozs8WG&#10;cMwzwcNGgzZsNGjDRoM2bDRow0aDNqE2Gp1D/RCZHwPb3clQ3NUka+mywGjk5eXB//t//w++/OUv&#10;w//8z//Aiy++OJO+/e1vi68vvPDCnHo8QyMsLExEpeLN4NrARoM2bDRow0aDNmw0aMNGgzahNhrj&#10;UxOwNScG1tpi4VFzOTwh3m9esHQKHwAaBvzKhA42GrRho0EbNhq0YaNBGzYatAm10UAuFD6AMHsM&#10;xNY4YXKa9kogVXs0EFxSlZiYOHMKOCaczfj6178Ox48fF4f2MdrBRoM2bDRow0aDNmw0aMNGgzZm&#10;MBr3awrEWRpXqvJhbIp2ICVVRqO5uVksp8IzNPDhoOmYDYoqbhjPyspacI0JDDYatGGjQRs2GrRh&#10;o0EbNhq0MYPRwA3hEc54OF38AAbGR2UtTVQZDQxlW1FRIUsLwX0ZbW1tEB0dbdrN4Pg74ocqlB8s&#10;f2CjQRs2GrRho0EbNhq0YaNBGzMYjZ6RQQjLvg47HUnQ6c1TRpXRwEb34Ycfwr59+6CoqEjs4cBZ&#10;jtLSUkhISIC//e1v8Pe//x08Ho/pNoPj715dXQ0nT56EN954Q4ThtQJsNGjDRoM2bDRow0aDNmw0&#10;aGMGo4EH9+1zpEB47k2o6G2VtTRRvUcDDcTIyAjk5ubCu+++C//6178gIiICLly4APX19fK7zEtt&#10;bS28+uqrlvhdETYatGGjQRs2GrRho0EbNhq0MYPRQC6UPIYIVzzktVbLGpqoMhqPHz8WoW137Ngh&#10;HpAVWcxo+JZU4d4SMyV8yQ0ODipe42T9NDQ0BO3t7YrXOFk/4SABP1+6CQfd0EgqXeNk/YQDQWgk&#10;la5xsn7CgSDsY+FSf6XrRqXEWrcwGrGVNsXrZkjYRw52pZIqo4EPA/dp2O12GBgYEOX5CTvwDofD&#10;EIeIThT3hCyVUAhms5zRMFvCRoCdUaVrnKyffB1RpWucrJ/w/cPPl27yzUgqXeNk/YQdUTQaStc4&#10;WT/hjKTPaChdNypltlTC6vxoOOO+p3jdDMkwo4F7Mr761a/OhLP9xje+sSDhtStXrohfzIzw0inG&#10;TPDSKdrw0ina8NIp2vDSKdqYZelUeW8LbLDFwqbsKBidHJe19FC9RwNfqkt1fLFhmuHBzQd/H/y9&#10;09PT4Re/+IVYBoYiYXbYaNCGjQZt2GjQho0Gbdho0MYsRqNlqBf2e25DmC0aWgZ6ZC09FI0Grsuy&#10;2Wzwpz/9Cb70pS+JhDMaJ06cEC/XYKdRmOVho0EbNhq0YaNBGzYatGGjQRuzGI3esSE4U/YQIj2J&#10;4GqtkbX0WGA00GR8+umnIqpUTk6OeBj9/f3Q2toKH3/8MWzcuFF0khh9YaNBGzYatGGjQRs2GrRh&#10;o0EbsxiNkYlx+KwqV2wIT65yyFp6LDAauNn7+vXr4ut80ITcvn0bent7Zc1z8MXr2/zIBA8bDdqw&#10;0aANGw3asNGgDRsN2pjFaEx5+9Q3K20Qbo+B9z33YOrJtLxCiwVGA0Oq7t69G06fPg0XL16ckz75&#10;5BPYvn27mPGYXX/+/Hn497//DZcuXWKjoRFsNGjDRoM2bDRow0aDNmw0aGMWo4HbEDKbymG9Mx62&#10;5cXD4DjN1UKKMxrnzp2DGzduQGZmJmRnZy+bHj16JJZVpaSksNHQCDYatGGjQRs2GrRho0EbNhq0&#10;MYvRQEo6m2BbwS3YXpgKLQPdspYWC4wGNjA0G/4+APz/cC8HbxTXBjYatGGjQRs2GrRho0EbNhq0&#10;MZPRaB3shXcKb8NmTzIUdTTIWlosMBqMOWCjQRs2GrRho0EbNhq0YaNBGzMZjaGJMdhpS4R1zgTI&#10;aCwlOVjPRsOksNGgDRsN2rDRoA0bDdqw0aCNmYzGtPd3+KggHcLtsXCtIg8mp6fkFTqw0TApbDRo&#10;w0aDNmw0aMNGgzZsNGhjJqOBpNa4RIjbC5XZMELwhHA2GiaFjQZt2GjQho0Gbdho0IaNBm3MZjQK&#10;2urEoX3vlWZAz+igrKUDGw2TwkaDNmw0aMNGgzZsNGjDRoM2ZjMabUO9sCovCvZ6UqGJYOQpNhom&#10;hY0Gbdho0IaNBm3YaNCGjQZtzGY0xiYnYFNONGzIj4Xi7mZZSwc2GiaFjQZt2GjQho0Gbdho0IaN&#10;Bm3MZjSQswX3IcwWA49aKmQNHdhomBQ2GrRho0EbNhq0YaNBGzYatDGj0UisdkKkOwES6tyyhg5s&#10;NEwKGw3asNGgDRsN2rDRoA0bDdqY0WjY22sgwhkP50oeyho6sNEwKWw0aMNGgzZsNGjDRoM2bDRo&#10;Y0ajUd3bDqtzbsK7jmRxtgYl2GiYFDYatGGjQRs2GrRho0EbNhq0MaPR6Bkbgl3OJAjLvg49I7RC&#10;3LLRMClsNGjDRoM2bDRow0aDNmw0aGNGozE8MQbvl2SIfRplXU2ylgZsNEwKGw3asNGgDRsN2rDR&#10;oA0bDdqY0WiMT03AF9U2YTTu1nhkLQ3YaJgUNhq0YaNBGzYatGGjQRs2GrQxo9GYejINiXUeCLfH&#10;wsee+/D06VN5xfqw0TApbDRow0aDNmw0aMNGgzZsNGhjRqPxxGsssloqYZ0tFjZn3RSH+FGBjYZJ&#10;YaNBGzYatGGjQRs2GrRho0EbMxoNpLy7Bd7x3IIwWzR0DPXJWuvDRsOksNGgDRsN2rDRoA0bDdqw&#10;0aCNWY1Gy2APHCi5B5GeRCjtbJS11oeNhklho0EbNhq0YaNBGzYatGGjQRuzGo2BsRE4VpwuNoQ/&#10;bCiRtdaHjYZJYaNBGzYatGGjQRs2GrRho0EbsxqNiekp+LDwgdgQfrU8l8zBfWw0TAobDdqw0aAN&#10;Gw3asNGgDRsN2pjVaGCkqeQaJ4Q74uBkwX0YmRyXV6wNGw2TwkaDNmw0aMNGgzZsNGjDRoM2ZjUa&#10;iL21WiydOlqaDl3DA7LW2ljOaOAHw+12w507d4SYqyUjIwOuXLkyk0pKzL3+jY0Gbdho0IaNBm3Y&#10;aNCGjQZtzGw0Gvo6hNF4t+gO1HnzFLCU0ZiamhLpk08+gYMHD4rO2nKg4KempkJjYyP09fWJ1N/f&#10;L6+aFzYatGGjQRs2GrRho0EbNhq0MbPRwA3hqzOvwxZHAng66kkc3GfJpVOff/65KqOBpuTixYvw&#10;v//7v/C9730P/vGPf4Ddbhf1ZoeNBm3YaNCGjQZt2GjQho0GbcxsNKafTMMhezKE22LgXkMxiQ3h&#10;ITUaOLuQlJQEMTExEBsbq5ji4+MXGAq1RmM26ApRGI4fPw6/+tWvREcewZ+BCWc5zJRaWlpER0Xp&#10;GifrJ/wsNjc3K17jZP2EnRR+vnQTdlL4+dJN/HxpJ+z/YR/Lt8LFTGnAm857HsB/cm/AxZIs6O3t&#10;Ufw+oxIOmgU7OE96RkOJ6elpWLVqFWRlZckac8IzGrTBzy6PeNOFZzRowzMatOEZDdqYeUYDsTVV&#10;in0aF8qzYHRyQtZaF0sajcuXL8OhQ4cUjUZ1dbVwqQi6MOyw44fKh8vlEhvJzfoB88FGgzZsNGjD&#10;RoM2bDRow0aDNmY3Gk39XbA6LwoOe+7A0IT6oEdmxVJGA1/uTU1N4HA4RKqrq5tjIvA6moiamhrx&#10;AcJr+H3vv/++WKJVXl4uOgBWgI0Gbdho0IaNBm3YaNCGjQZtzG40RifGYXNeLGzMi4G2YfMHL1oO&#10;S85orATYaNCGjQZt2GjQho0Gbdho0MbsRgP3FJ8quAdhthgo7mqUtdaFjYZJYaNBGzYatGGjQRs2&#10;GrRho0EbKxiNa1V5EOlJgAcN5j7zTQ1sNEwKGw3asNGgDRsN2rDRoA0bDdpYwWikNRVDhCseLpVm&#10;ylrrwkbDpLDRoA0bDdqw0aANGw3asNGgjRWMRn5bNUTkRcE+WxJMmfT3VAsbDZPCRoM2bDRow0aD&#10;Nmw0aMNGgzZWMBrVfe2ww5kMq7OuQ+/okLxiTdhomBQ2GrRho0EbNhq0YaNBGzYatDG70UDaBnvh&#10;SNE9sXyquqdV1loTNhomhY0Gbdho0IaNBm3YaNCGjQZtrGA0BsZG4MOKTHFwX2Zjqay1Jmw0TAob&#10;Ddqw0aANGw3asNGgDRsN2ljBaIxPTcKFskwIt8fC9bIcsZzKqrDRMClsNGjDRoM2bDRow0aDNmw0&#10;aGMFozHt/d2Sa92wxms0DjpuwfjkhLxiPdhomBQ2GrRho0EbNhq0YaNBGzYatLGC0UBsrdWw0Z0E&#10;uzyp0D0yKGutBxsNk8JGgzZsNGjDRoM2bDRow0aDNlYxGrW97bClIAV2FN6GGm/eqrDRMClsNGjD&#10;RoM2bDRow0aDNmw0aGMVo9EzMghbnUmwxZ0MzrYaWWs92GiYFDYatGGjQRs2GrRho0EbNhq0sYrR&#10;mJiehP2OFIi0x0JqXYHYt2FF2GiYFDYatGGjQRs2GrRho0EbNhq0sYrRwEhTX5RmQ7gjFi5X5olI&#10;VFaEjYZJYaNBGzYatGGjQRs2GrRho0EbqxgN5HF9KUR6EuGTymwYHB+VtdaCjYZJYaNBGzYatGGj&#10;QRs2GrRho0EbKxmNmp5WiHTHw7Gie9A5MiBrrQUbDZPCRoM2bDRow0aDNmw0aMNGgzZWMhp9o0Ow&#10;OvMa7HAmQf2ANT+TbDRMChsN2rDRoA0bDdqw0aANGw3aWMlo4AbwA/ZkCM+NAmdHvay1Fmw0TAob&#10;Ddqw0aANGw3asNGgDRsN2ljJaCCXy7IgwhUP6U2lssZasNEwKWw0aMNGgzZsNGjDRoM2bDRoYzWj&#10;kd5YApHuBLhemSdrrAUbDZPCRoM2bDRow0aDNmw0aMNGgzZWMxqezgZYnR8Fpzx3ZY21YKNhUtho&#10;0IaNBm3YaNCGjQZt2GjQxmpGo3GwGzbmxcLGnGgYnRyXtdaBjYZJYaNBGzYatGGjQRs2GrRho0Eb&#10;qxmN3tEhOFJwF8Js0dDUZ733DhsNk8JGgzZsNGjDRoM2bDRow0aDNlYzGkMTY3CuPFMc3JffXClr&#10;rQMbDZPCRoM2bDRow0aDNmw0aMNGgzZWMxoT01Nws8YB4c44iC7NlbXWgY2GSWGjQRs2GrRho0Eb&#10;Nhq0YaNBG6sZjekn03CrrhAibDFw2JYiztawEivCaKAo4Ieqt7dXvECePn0qr5gXNhq0YaNBGzYa&#10;tGGjQRs2GrSxmtHAPqujrQY2ORJg1eMvYLctEfbakwxJH5Q/ht6RIfmbBAZpo4GduZiYGEhKSgKb&#10;zQZRUVHwpz/9Cfbt2wdTU1Pyu8wJGw3asNGgDRsN2rDRoA0bDdpYzWgguE+jor8NirubDU2V/R0w&#10;PjUpf4vAIG00hoaGhODPpry8HH70ox9Baam5T1hko0EbNhq0YaNBGzYatGGjQRsrGg0rY0mjgZ00&#10;NBFLJXxRzAenn86fPw+xsbEzy6fwe7FDj6JhptTU1AQtLS2K1zhZP7W2tkJjY6PiNU7WT/x8aae2&#10;tjZ+voRTe3s7P1/CCZ8v9rFwMEjpOqfnCfvIwa4AsqTRmJ6eFje+VJrvVLHu1q1bUFBQYAkXyzMa&#10;tOEZDdrwjAZteEaDNjyjQRue0TAW8pvB0ZTk5eVBdna2rHkGvkjQfJgVNhq0YaNBGzYatGGjQRs2&#10;GrRho2EspI2G3W6HV199FX7xi1/Ar371q5n0yiuvwIMHD0wdfYqNBm3YaNCGjQZt2GjQho0Gbdho&#10;GAv5GQ2rwkaDNmw0aMNGgzZsNGjDRoM2bDSMhY2GSWGjQRs2GrRho0EbNhq0YaNBGzYaxsJGw6Sw&#10;0aANGw3asNGgDRsN2rDRoA0bDWNho2FS2GjQho0Gbdho0IaNBm3YaNCGjYaxsNEwKWw0aMNGgzZs&#10;NGjDRoM2bDRow0bDWNhomBR80Zk5/C4THBh2GTsrDE34+dKGny9tsAPKz5cu+Hyxj/X/27v3nxz7&#10;OA7gfxKbKfkBJcdhDhuWUxk55dBqlpLkEFsNObQli8rklIoUoQNKaRRKBxWtKIeVImc+z94f13W7&#10;7jx79mxddl/387xf27V2X25++fb93t/39/O5bk7+5tH/EgYNIiIiIiKyHYMGERERERHZjkHDw1DC&#10;6+rqkra2tn8s1fb19cnDhw/1J3mX7u5uefLkiQwODhp3fjcwMKDjy75g74W5jHHG8xlD4R7GF3Od&#10;fcHeBe0VaLPA+mxeaJ2ywj2Mb0dHB8fXi+Hz9fHjx/r8jbWtBj39jY2N0traypZmL4Jxs85bXFiL&#10;h7ZNYUxbWlqkubmZ4/sHMGh4CDadFy5ckFu3bulDo/glj4mJkRkzZuhCh0mAD6zKykoJDw/XjSg8&#10;ffpUQkJC9Cc5Fxayuro6efTokbx9+1bHa9OmTbJs2TLp7+/X92CMMdaRkZHS2dmp9xBK1qxZIw0N&#10;DfqanA/zFPN38+bN4uvr6xYWMZ7R0dFSW1urrzGPo6KipKysTF+Ts2FTkpGRIWfOnJH8/Hxds+vr&#10;612bFGxM4+Pj5ebNm/oaX+Cxe/duuXz5sr4m52tqatLP3tLS0t82mVjHExMTJS8vT+c5NqopKSmS&#10;mZlpvIOcCPMTa/KxY8d0rb1z545e1dXVsnr1at1XAcb00KFDOp4Ye1xZWVmSmprqFkRoeBg0PAS/&#10;xEN/kfF6/fr1cu7cOZ0A+BBbvHix5Obmur0Xfz516lSefnsRjB82Kti0mGOJRS0sLEzS0tLcPuBu&#10;3Lghfn5+rvBBzoV5Wl5erkHi7t27MnbsWNe8xDjv2bNHdu3apd8yZnrw4IH4+PhoCCXnQmhYuXKl&#10;XtnZ2VqNslYyML4HDhzQgPnu3TvjrujJd0BAgCtckjMhROIQYO3atXryjWtoperkyZMSGhqq31Bk&#10;QtVqzpw5Ou/JuyB0YM6acnJyZOHChdLT02PcEXnx4oUsXbpUrl27Ztyh4WLQcJDi4mJJTk7WBQ9Q&#10;iscHFjYw1qCBKkhgYCA3Kl4AG1GcoiBQzJw5U9LT0/VUDLC4IVBcvHhR32dCJWTMmDGuUxdyJnwg&#10;IfSbX0M9NGigajl9+nTZt2+fW5BEdWv06NFy/vx54w45EeYkNp4IiWiZwThOnDhRKioq9M9xf9as&#10;WRIbG6sn3yYcEGB95qm3c2FcT506Jf7+/lqNQni4d++ebNiwQTZu3KhzG2MaHBws69atc2t7xfye&#10;N2+e24aVnA/zcvv27a79FX4iZC5atMjVMQI44F2+fLkkJCQYd2i4GDQ8DAECrTQoyWOxs2pvb5cp&#10;U6boQmgNGgUFBTJ58mS2T3kZnHouWLBAS7XYeOI1wgfaMqwnaQiSCCBsn3ImzEWcVu/cuVM3K6dP&#10;n9YL1YtRo0ZphQqHABjjFStWSFJSkuvDDdAuh4qG2W5D3gM93EFBQfr/HGHOYhO6detW1+EB4Dkd&#10;HBDxRNS5ECIOHjwoERERxp2fEC6x+dyxY4dWPBAi8dpasUJlCxWNs2fPGnfI6TCWWJdRTTZhHcea&#10;jflstjMDDgDR4syDAvswaHjY7du3dUNp3WgiUeO0DJuTw4cPy9GjR10n3lgg586dq5PAegpO3gH9&#10;vTgRxSKH8UNLBk5OsBACfg/wzAY2pxxfZzLHDvPTeqFyhYCIZ64wjnhfSUmJnpL29vYaf1u0bxj3&#10;rFUO8g4YY7NfH1B9xOknTsBNODhACyx+J8iZMDfv378vs2fPdpubEBcXp+3KGGOMK9qXER5NmNOr&#10;Vq1yC5fkbBhrdBNYK4+Ascd+Ct0jJsxxhEtruysND4OGB2CRQykeaRoPhm7ZssV1oWf06tWrruCB&#10;n2ihKSws1MmCPn9UOsjZ8AA4KhdYsHDyhdNrPGw49H97x4cZTllQpcIpOcYZJ97kfdCbj9I8xt6E&#10;uY75ivY4jO/169e1xYoh0tmw7uKBbsxfzGO0tWIdHjp/Mb444b506ZKOL3rAcZDAkOEdsNHE5zCq&#10;yHjIH2NufTYO44tWKdyvqanRscU6bh4MkfMhXBw5ckQPgP4O1uuioiKpqqrSkIG5bq1g0fAxaBAR&#10;ERERke0YNIiIiIiIyHYMGkREREREZDsGDSIiIiIish2DBhERERER2Y5Bg4iIiIiIbMegQURERERE&#10;tmPQICIiIiIi2zFoEBERERGR7Rg0iIiIiIjIdgwaRERERERkOwYNIiIiIiKyHYMGERERERHZjkGD&#10;iIj+mG/fvklRUZFUVlYad4iI6P+CQYOIiP6YhoYGGTdunEyYMEFevnxp3CUiov8DBg0iIvojOjo6&#10;JCIiQp49eyZBQUEyfvz4fxU2uru7paKiQkpKSqS5udm4+/fa29vlypUrWjXp6uoy7hIRkRMwaBAR&#10;ke06OzslKipKPn78qK9bWlrE19dXQkNDpa+vT+9Z/fjxQ+rq6mT+/PnS2Nho3P0ZJPz8/CQsLEyq&#10;q6tlYGBAPn/+LNnZ2RowTF+/fpXExESZNm2aVFVV6b9HRESexaBBRES26u3tldTUVK1kDA4Oui4E&#10;iREjRsj+/fs1LFh9//5d0tPTJTAwUJ4/f27c/RlAoqOjNaC8evVK79XU1MiSJUskPz9fSktLXVdZ&#10;WZlWQRBUEDyIiMizGDSIiMhWWVlZWlVAmPjy5YvrwuucnBzx8fGRvLw8492/vH//Xk6cOCHBwcEa&#10;StB6lZubK7GxsVohMZWXl4u/v7/U1tYad37Bw+cINQguRETkWQwaRERkC2zuU1JS3Fqahvrw4YPE&#10;xcXJyJEjtQphtjjhJyoRe/fuldevX8unT5/0MsMKAoT53v7+fomJidF/A1UQVFDwXgSVwsJCDSBs&#10;nSIi8jwGDSIiGhYEDDyIXVBQIBkZGfpgdmtr62/tS9j819fXa1UDlYvMzEwpLi6Wnp4e/bM3b95o&#10;y1VaWpokJydLQkKCbNu2TUNFSEiIPvOBoAIIHqh4HD9+XOLj4yUpKUmrJKhmEBGRMzBoEBGRx+H5&#10;i8jISGlqavqtGoHXeAgcAQZVCyIi8g4MGkRE5HFoj8JzHeHh4RIQEKDfHoVr0qRJWuVoa2vjA95E&#10;RF5F5C8iOOOsEUYsOAAAAABJRU5ErkJgglBLAQItABQABgAIAAAAIQCxgme2CgEAABMCAAATAAAA&#10;AAAAAAAAAAAAAAAAAABbQ29udGVudF9UeXBlc10ueG1sUEsBAi0AFAAGAAgAAAAhADj9If/WAAAA&#10;lAEAAAsAAAAAAAAAAAAAAAAAOwEAAF9yZWxzLy5yZWxzUEsBAi0AFAAGAAgAAAAhAGPM4eS4AwAA&#10;hggAAA4AAAAAAAAAAAAAAAAAOgIAAGRycy9lMm9Eb2MueG1sUEsBAi0AFAAGAAgAAAAhAKomDr68&#10;AAAAIQEAABkAAAAAAAAAAAAAAAAAHgYAAGRycy9fcmVscy9lMm9Eb2MueG1sLnJlbHNQSwECLQAU&#10;AAYACAAAACEAyM1i8eAAAAAJAQAADwAAAAAAAAAAAAAAAAARBwAAZHJzL2Rvd25yZXYueG1sUEsB&#10;Ai0ACgAAAAAAAAAhAOcMcPgwxgAAMMYAABQAAAAAAAAAAAAAAAAAHggAAGRycy9tZWRpYS9pbWFn&#10;ZTEucG5nUEsFBgAAAAAGAAYAfAEAAIDOAAAAAA==&#10;">
                <v:shape id="Picture 296" o:spid="_x0000_s1181" type="#_x0000_t75" style="position:absolute;left:10048;width:33026;height:22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6uhxgAAANwAAAAPAAAAZHJzL2Rvd25yZXYueG1sRI9BawIx&#10;EIXvhf6HMAVvNdstSN0apYgW6UFQ62FvQzJuVjeTZRN1/feNUPD4ePO+N28y610jLtSF2rOCt2EG&#10;glh7U3Ol4He3fP0AESKywcYzKbhRgNn0+WmChfFX3tBlGyuRIBwKVGBjbAspg7bkMAx9S5y8g+8c&#10;xiS7SpoOrwnuGpln2Ug6rDk1WGxpbkmftmeX3tB6X97Kzc++XJ/fF/Pvo5X5UanBS//1CSJSHx/H&#10;/+mVUZCPR3Afkwggp38AAAD//wMAUEsBAi0AFAAGAAgAAAAhANvh9svuAAAAhQEAABMAAAAAAAAA&#10;AAAAAAAAAAAAAFtDb250ZW50X1R5cGVzXS54bWxQSwECLQAUAAYACAAAACEAWvQsW78AAAAVAQAA&#10;CwAAAAAAAAAAAAAAAAAfAQAAX3JlbHMvLnJlbHNQSwECLQAUAAYACAAAACEAGGerocYAAADcAAAA&#10;DwAAAAAAAAAAAAAAAAAHAgAAZHJzL2Rvd25yZXYueG1sUEsFBgAAAAADAAMAtwAAAPoCAAAAAA==&#10;">
                  <v:imagedata r:id="rId42" o:title=""/>
                  <v:path arrowok="t"/>
                </v:shape>
                <v:shape id="_x0000_s1182" type="#_x0000_t202" style="position:absolute;left:-6;top:-3810;width:5311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iOewgAAANwAAAAPAAAAZHJzL2Rvd25yZXYueG1sRI/disIw&#10;FITvBd8hHMEb0VRZrVajuILirT8PcGyObbE5KU3W1rc3C4KXw8x8w6w2rSnFk2pXWFYwHkUgiFOr&#10;C84UXC/74RyE88gaS8uk4EUONutuZ4WJtg2f6Hn2mQgQdgkqyL2vEildmpNBN7IVcfDutjbog6wz&#10;qWtsAtyUchJFM2mw4LCQY0W7nNLH+c8ouB+bwXTR3A7+Gp9+Zr9YxDf7Uqrfa7dLEJ5a/w1/2ket&#10;YLKI4f9MOAJy/QYAAP//AwBQSwECLQAUAAYACAAAACEA2+H2y+4AAACFAQAAEwAAAAAAAAAAAAAA&#10;AAAAAAAAW0NvbnRlbnRfVHlwZXNdLnhtbFBLAQItABQABgAIAAAAIQBa9CxbvwAAABUBAAALAAAA&#10;AAAAAAAAAAAAAB8BAABfcmVscy8ucmVsc1BLAQItABQABgAIAAAAIQDzWiOewgAAANwAAAAPAAAA&#10;AAAAAAAAAAAAAAcCAABkcnMvZG93bnJldi54bWxQSwUGAAAAAAMAAwC3AAAA9gIAAAAA&#10;" stroked="f">
                  <v:textbox>
                    <w:txbxContent>
                      <w:p w14:paraId="3B4095C2"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w:t>
                        </w:r>
                        <w:r w:rsidRPr="00EC6567">
                          <w:rPr>
                            <w:rFonts w:ascii="Times New Roman" w:hAnsi="Times New Roman" w:cs="Times New Roman"/>
                            <w:lang w:val="en-US"/>
                          </w:rPr>
                          <w:t>1. Partial dependence</w:t>
                        </w:r>
                        <w:r>
                          <w:rPr>
                            <w:rFonts w:ascii="Times New Roman" w:hAnsi="Times New Roman" w:cs="Times New Roman"/>
                            <w:lang w:val="en-US"/>
                          </w:rPr>
                          <w:t xml:space="preserve"> plot for the relationship between a</w:t>
                        </w:r>
                        <w:r w:rsidRPr="00EC6567">
                          <w:rPr>
                            <w:rFonts w:ascii="Times New Roman" w:hAnsi="Times New Roman" w:cs="Times New Roman"/>
                            <w:lang w:val="en-US"/>
                          </w:rPr>
                          <w:t>g</w:t>
                        </w:r>
                        <w:r>
                          <w:rPr>
                            <w:rFonts w:ascii="Times New Roman" w:hAnsi="Times New Roman" w:cs="Times New Roman"/>
                            <w:lang w:val="en-US"/>
                          </w:rPr>
                          <w:t>e and r</w:t>
                        </w:r>
                        <w:r w:rsidRPr="00EC6567">
                          <w:rPr>
                            <w:rFonts w:ascii="Times New Roman" w:hAnsi="Times New Roman" w:cs="Times New Roman"/>
                            <w:lang w:val="en-US"/>
                          </w:rPr>
                          <w:t>elapse in Model 1.</w:t>
                        </w:r>
                      </w:p>
                    </w:txbxContent>
                  </v:textbox>
                </v:shape>
                <w10:wrap type="square" anchory="page"/>
              </v:group>
            </w:pict>
          </mc:Fallback>
        </mc:AlternateContent>
      </w:r>
      <w:r w:rsidR="00FD4CBC" w:rsidRPr="00A01702">
        <w:rPr>
          <w:rFonts w:ascii="Times New Roman" w:hAnsi="Times New Roman" w:cs="Times New Roman"/>
          <w:b/>
          <w:sz w:val="24"/>
          <w:szCs w:val="24"/>
          <w:lang w:val="en-US"/>
        </w:rPr>
        <w:t>Model 1</w:t>
      </w:r>
    </w:p>
    <w:p w14:paraId="211D4975" w14:textId="39ED907F" w:rsidR="00FD4CBC" w:rsidRPr="00A01702" w:rsidRDefault="00FD4CBC" w:rsidP="00FD4CBC">
      <w:pPr>
        <w:jc w:val="center"/>
        <w:rPr>
          <w:rFonts w:ascii="Times New Roman" w:hAnsi="Times New Roman" w:cs="Times New Roman"/>
          <w:b/>
          <w:sz w:val="24"/>
          <w:szCs w:val="24"/>
          <w:lang w:val="en-US"/>
        </w:rPr>
      </w:pPr>
    </w:p>
    <w:p w14:paraId="247C6B26" w14:textId="69CD3785" w:rsidR="00FD4CBC" w:rsidRPr="00A01702" w:rsidRDefault="00F30CDD" w:rsidP="00FD4CBC">
      <w:pPr>
        <w:rPr>
          <w:rFonts w:ascii="Times New Roman" w:hAnsi="Times New Roman" w:cs="Times New Roman"/>
          <w:b/>
          <w:sz w:val="24"/>
          <w:szCs w:val="24"/>
          <w:lang w:val="en-US"/>
        </w:rPr>
      </w:pPr>
      <w:r>
        <w:rPr>
          <w:rFonts w:ascii="Times New Roman" w:hAnsi="Times New Roman" w:cs="Times New Roman"/>
          <w:b/>
          <w:noProof/>
          <w:sz w:val="24"/>
          <w:szCs w:val="24"/>
          <w:lang w:eastAsia="en-GB"/>
        </w:rPr>
        <mc:AlternateContent>
          <mc:Choice Requires="wpg">
            <w:drawing>
              <wp:anchor distT="0" distB="0" distL="114300" distR="114300" simplePos="0" relativeHeight="251600896" behindDoc="0" locked="0" layoutInCell="1" allowOverlap="1" wp14:anchorId="7BA500AC" wp14:editId="2E8D2C01">
                <wp:simplePos x="0" y="0"/>
                <wp:positionH relativeFrom="column">
                  <wp:posOffset>6350</wp:posOffset>
                </wp:positionH>
                <wp:positionV relativeFrom="page">
                  <wp:posOffset>6619721</wp:posOffset>
                </wp:positionV>
                <wp:extent cx="5311140" cy="2652195"/>
                <wp:effectExtent l="0" t="0" r="3810" b="0"/>
                <wp:wrapSquare wrapText="bothSides"/>
                <wp:docPr id="302" name="Group 302"/>
                <wp:cNvGraphicFramePr/>
                <a:graphic xmlns:a="http://schemas.openxmlformats.org/drawingml/2006/main">
                  <a:graphicData uri="http://schemas.microsoft.com/office/word/2010/wordprocessingGroup">
                    <wpg:wgp>
                      <wpg:cNvGrpSpPr/>
                      <wpg:grpSpPr>
                        <a:xfrm>
                          <a:off x="0" y="0"/>
                          <a:ext cx="5311140" cy="2652195"/>
                          <a:chOff x="0" y="-463550"/>
                          <a:chExt cx="5311140" cy="2652395"/>
                        </a:xfrm>
                      </wpg:grpSpPr>
                      <pic:pic xmlns:pic="http://schemas.openxmlformats.org/drawingml/2006/picture">
                        <pic:nvPicPr>
                          <pic:cNvPr id="299" name="Picture 299"/>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1055077" y="0"/>
                            <a:ext cx="3206115" cy="2188845"/>
                          </a:xfrm>
                          <a:prstGeom prst="rect">
                            <a:avLst/>
                          </a:prstGeom>
                        </pic:spPr>
                      </pic:pic>
                      <wps:wsp>
                        <wps:cNvPr id="300" name="Text Box 2"/>
                        <wps:cNvSpPr txBox="1">
                          <a:spLocks noChangeArrowheads="1"/>
                        </wps:cNvSpPr>
                        <wps:spPr bwMode="auto">
                          <a:xfrm>
                            <a:off x="0" y="-463550"/>
                            <a:ext cx="5311140" cy="463550"/>
                          </a:xfrm>
                          <a:prstGeom prst="rect">
                            <a:avLst/>
                          </a:prstGeom>
                          <a:solidFill>
                            <a:srgbClr val="FFFFFF"/>
                          </a:solidFill>
                          <a:ln w="9525">
                            <a:noFill/>
                            <a:miter lim="800000"/>
                            <a:headEnd/>
                            <a:tailEnd/>
                          </a:ln>
                        </wps:spPr>
                        <wps:txbx>
                          <w:txbxContent>
                            <w:p w14:paraId="37BE09A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w:t>
                              </w:r>
                              <w:r w:rsidRPr="00EC6567">
                                <w:rPr>
                                  <w:rFonts w:ascii="Times New Roman" w:hAnsi="Times New Roman" w:cs="Times New Roman"/>
                                  <w:lang w:val="en-US"/>
                                </w:rPr>
                                <w:t>2. Partial</w:t>
                              </w:r>
                              <w:r>
                                <w:rPr>
                                  <w:rFonts w:ascii="Times New Roman" w:hAnsi="Times New Roman" w:cs="Times New Roman"/>
                                  <w:lang w:val="en-US"/>
                                </w:rPr>
                                <w:t xml:space="preserve"> dependence plot for the relationship between baseline WSAS and r</w:t>
                              </w:r>
                              <w:r w:rsidRPr="00EC6567">
                                <w:rPr>
                                  <w:rFonts w:ascii="Times New Roman" w:hAnsi="Times New Roman" w:cs="Times New Roman"/>
                                  <w:lang w:val="en-US"/>
                                </w:rPr>
                                <w:t>elapse in Model 1.</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BA500AC" id="Group 302" o:spid="_x0000_s1183" style="position:absolute;margin-left:.5pt;margin-top:521.25pt;width:418.2pt;height:208.85pt;z-index:251600896;mso-position-horizontal-relative:text;mso-position-vertical-relative:page;mso-height-relative:margin" coordorigin=",-4635" coordsize="53111,26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HRCnuAMAAIAIAAAOAAAAZHJzL2Uyb0RvYy54bWycVttu2zgQfS+w/0Dw&#10;3dHFUmwLUYrUuaBAdxu03Q+gJcoiKpEsSVtOi/33nSFlO7Gz2CIGYvM2wzNnzgxz9X7Xd2TLjRVK&#10;ljS5iCnhslK1kOuS/v3tfjKnxDoma9YpyUv6xC19f/3Hu6tBFzxVrepqbgg4kbYYdElb53QRRbZq&#10;ec/shdJcwmajTM8cTM06qg0bwHvfRWkcX0aDMrU2quLWwupt2KTX3n/T8Mp9bhrLHelKCtic/zb+&#10;e4Xf0fUVK9aG6VZUIwz2BhQ9ExIuPbi6ZY6RjRFnrnpRGWVV4y4q1UeqaUTFfQwQTRKfRPNg1Eb7&#10;WNbFsNYHmoDaE57e7Lb6a/toiKhLOo1TSiTrIUn+XoILQM+g1wWcejD6q34048I6zDDiXWN6/IVY&#10;yM4T+3Qglu8cqWAxnyZJkgH/Feyll3maLPJAfdVCfo52k+xymudjWqr27r/sp8E+2l8fIcoDKC2q&#10;Av5GvmB0xtf/6wqs3MZwOjrpf8tHz8z3jZ5AajVzYiU64Z68TCGJCEpuH0X1aMLkSH26WOyph328&#10;luAScI1GeC5YMYzqk6q+WyLVsmVyzW+sBo1D5eHp6OVxP31x5aoT+l50HeYLx2NwUA8nenqFn6DV&#10;W1Vtei5dKD7DO4hTSdsKbSkxBe9XHLRkPtYJJBsK34GctBHS+eoAPXyyDm9HZfj6+JXOb+J4kX6Y&#10;LPN4Ocni2d3kZpHNJrP4bpbF2TxZJst/0DrJio3lED7rbrUYocPqGfhXi2FsG6HMfLmSLfNNAYnz&#10;gPa/HiIsIUOI1TrDXdXisAHyvgDhweaw4Zk+kotpsFAsaHFSHkkM8p7NKDkvkmkaXyZJPhZJMp/P&#10;M18kB5FD+o11D1z1BAdAMyDxvLItYA6Y9kdGNQQYHh+gwmqGPmv3iYfZ77GHXfa1DvW1ZZoDBHR7&#10;1PM0hlIPreQbJvqD2pGxl/hj2EiI28EyCtdTrE9kbYwaWs5qwBekPd6ApuE6jIyshj9VDRJjG6e8&#10;oxO6AQcQ/aKrIKCznnRsO29lG2SiOlHvq8ua9WrZmaCxe//xFXpyrJNkKOkiT3OPXiq0h0SyohcO&#10;HsZO9CWdx/gJ/RI5uZO1P+KY6MIYQHcSMo4khYzjyO1WO9/a5zM0xqWVqp+ANqNAPcANPNwwaJX5&#10;SckAj2BJ7Y8Nw67XfZRA/SLJsGs7P8nyWQoT83xn9XyHyQpcldRREoZL519aDEeqG0hRI7xKj0hG&#10;zKBIP/LPHIxevKPP5/7U8R+H63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M&#10;lxrq4QAAAAsBAAAPAAAAZHJzL2Rvd25yZXYueG1sTI9BS8NAEIXvgv9hGcGb3SRNa4nZlFLUUxFs&#10;BfE2zU6T0OxuyG6T9N87PelpeDOPN9/L15NpxUC9b5xVEM8iEGRLpxtbKfg6vD2tQPiAVmPrLCm4&#10;kod1cX+XY6bdaD9p2IdKcIj1GSqoQ+gyKX1Zk0E/cx1Zvp1cbzCw7Cupexw53LQyiaKlNNhY/lBj&#10;R9uayvP+YhS8jzhu5vHrsDufttefw+LjexeTUo8P0+YFRKAp/Jnhhs/oUDDT0V2s9qJlzU3CbaTJ&#10;AgQbVvPnFMSRV+kySkAWufzfofgFAAD//wMAUEsDBAoAAAAAAAAAIQAytkAKqcIAAKnCAAAUAAAA&#10;ZHJzL21lZGlhL2ltYWdlMS5wbmeJUE5HDQoaCgAAAA1JSERSAAADBAAAAg8IBgAAAbpMKQMAAAAB&#10;c1JHQgCuzhzpAAAABGdBTUEAALGPC/xhBQAAAAlwSFlzAAAh1QAAIdUBBJy0nQAAwj5JREFUeF7s&#10;vYd7XMX5/v39g35XCiGQAGkkBEINISSQxpsQgq3i3m0wxQbTbIwxzcYFcFOXLDfZkou6Vtpd9d57&#10;793mefcZzcoqR9KWs6feH67n2jlzhCzpnJl77qn/R0B38BAMgOEewp07d2QqMIaGhmQqMAYHB2Uq&#10;MKampmTKdyz3EAYGBmQqMPr6+mQqMPAQPOAhqAAegoR/EJfLRadPn6bbt29rGtPT04r5SnGk9Oai&#10;vP7+/kV5/kRvb69ivq8xPj6umK8UXkxdEiLdiTJ1F1RHKuDPQ7jRXCFTd8FDUAGlhzA6OS5TK4OH&#10;oAJKD6G4s0GmVgYPQQWUHsKxsgyZWhk8BBVQegjvlabK1MpY6iFwEyqQbxgsSg9hbW6MTC1mZGq+&#10;XljqISj9MbRA6d9Vaop6iXQlyNQMqI5UQOkhrM+OlqnFhGWckakZ8BBUQOkhnKzMlqnFfP/99zI1&#10;Ax6CCig9hMzWKplaGTwEFVB6CK1DvTKlDOuCN17JPjvv2l90fQh//OMfZUpflB7C5LTvvxhKggoo&#10;PQR/WPgQekeHZco3DPMQuDu4uLh4kehpQbAPYeHw5HLNWyV0fQj33XefTOmL2iUhLP20TPlGKB7C&#10;t7V5MqWMeAg8kMJhBNR+CP6WZmiCB7Ufgr/gIXiw2kO41VIuU0sjHsLevXtpz549IkNvUBIMQCge&#10;gj+6YLiHwN3Zd+rKNI3btaWK+b7GcFH2ojxH9vlFeUvFUGGWYr6vMVVdJD6vZ8QturcwvMw+BKXq&#10;aGRkRKa0IxQlwZ/uC1RHHhY+BH+bmEoP4VTF0r2wCwnmIWzMTzDmQ7jSWDInimXu0ix8CLf9LBkQ&#10;ZhVY+BA6h/tlyjeWewi+TJ0J5CFwdRdRECfSAT+E5uZmEcESkbP0CJiXd9wXZUqZhQ/hQnWBTPmG&#10;1iVhYXUZVEm4efOmTIWW8alJmVJm4UNYm3FWpnxDy4cQlrf4pVO1OuInXFCw8luYXOuUKXVY+BD8&#10;HZhZ6SF8VZUlU8roqgkxMXenlfAD4NnFeXnL9/4xQxNjMuU7CdUOmVrMwocQ7oiVKd9Y6SHE1i3/&#10;Yun6EP75z3/KlDZU9rbRhvx4eXWXRdWRO0mmfCMU1VGYHy9CwA+B33x/2+NMTK1/oukLzYM9MjXD&#10;ruyZVoevaC3MCwmqJBw7dkymVmZzdgw1DnZ7mnwTMkc9FpaE9Ma79t4XfHkIlT0t1Dc2PBtzWfgQ&#10;Bsb96zUI6iE899xzMrUymwr8n8XgK/wQ5pbKET+mxTOmLgn+cK2+SKbUhx9CIFNVvNjmIYSShdWR&#10;v1jiIZSVlVFPTw85nU6/FvGpFcH+m1g4qALekhCZdY7WZEWJtD+gOlIBVEcGAA/BBxa2q9UGD8EH&#10;Pq1Il6nQgIfgA/7O7fQXPATJxMQEtbW10XfffSdz7hJf75Kp0ICHsIDk5GSZusvolPr9RXPBQzAA&#10;eAgGAA/BAOAhKHCxvnBehBo8BAOAh7CA+PjFY8ChBg9Bwt3J/MvM7W7VikDGuucS7LKvYP//QF4i&#10;1aujdevWyZT/BPsA4uLigvoeo6OjMhUcH3/8sUz5huoP4Z133pGpwKitrZUp/+HBqGAfJPcWBMut&#10;W7dkyjcMJ8x2BA/BAOAhGABTPYRf/vKX9IMf/IDa29upq6trdr4sNwv52rulgreZmpSURKmpqRQb&#10;6998Vq0x3UPg7R+8zchPPvlEPIS6ujrRNOQZIgy39X/zm99QRkYG3XvvvSLPyKA60hk8AJ3BA9AZ&#10;PACdwQPQGVM8gMPOFJm6i79rmY3Ksg+A29gLJ6vqEe6OBsV8M4e3L8sUJWDytjF2HgsFpngAd763&#10;RnWjhCkewFJdz4MT6vTt64kpHsBSfOi6IlPmxdQPYLvzvEyZF1M/gIb+TpkyL8s+AD128bIbeAA6&#10;Y+oqyArgAeiM6R9ARtPKu+caGdM/gPCCOLF9glKE5S19pJdREA8gPT20C/iCIZhuiLYVjm4xAuIB&#10;+LMtjtYMjpu/u2E5DF8FVfW1y5Q1EQ/AKKd9KHHRh41njU5YztJ7afwfDw4EO2U7lHzguixT5qR1&#10;hQ1wRQlwu93iwoj4u1vjQnL8OMguFEzdXn5Rh+E1IDw/uAewZpnTZY3A//Fc+7CwMHlpPF5zX5Cp&#10;wDhRkSlT2rOrYOXu8v8rLze2k/yk7IZMBcZKWzWHir0Fvr04y1ZBDz/8sOKJFFpGQXayYr6R4/u6&#10;csX8ufG9FGfxAHgmsVFpHw5uZaOWhDv829SWMbwIB7sWzOiIB7Br1y5xoTbrC+LnneYx6OeOt2ox&#10;5fE6oWav65JM+UfISkC4woESX5YEJ6hGxNvzGiiiGarGCR5M1+j801eNxo6i5U8Q8Ze0plKZCpz/&#10;KykpCer0jsg8/4ySnpNqq/raZMo4LFsF8eRctdngDO2+daFmjUfX1EQ8gNOnlc8IHhoakqnQ8d0K&#10;ZwMbidW5Kx+U5C/iAfzqV78SF/4S4Qz8bQif88tsCKD9HCg3Witkyhj83/DwsOXb2nPZU+zffNJ9&#10;haHtDhcloKWlRVz4Cp/UwREKgilVvjL3pI7lThzRosEgHoA/p3QAdfm/zs5O+vbbb+Ul0Jplm6F6&#10;Ud7dKj5v39F+Ry+tWfQA5o4P8CYYCxeXXapxLcpTO74ovyU+a3rbF92zSgS8SG+dM3QnNc2FT+WI&#10;zDwnr6yL3w8gMv2MTAE18PsBDI77f2YlWBq/H4CdTJsW+P0AgLrgAegMHoDOKD4APlSaN8ZbuE0v&#10;6n/18asEFHY1yRRQC78eQFiW9Y2R1vj1AF5zLT4QCATHig9g7kkbzrY6mQvUwq8SANRH8QHwVBUm&#10;2BMrwMosWwL+9a9/yRQIFapXQYWFwZ3KFMx6tYKCApkKDP63g50LVVXl35Io1R8Am7hgCGaaZGNj&#10;o0wFRrD/P5OdnS1TvgER1hk8AJ3BA9AZUz8Ab2fhwp29iouL552lzBMNfvGLX8grY2G6BxARESF6&#10;ZXk+0+XLM9MGH3zwQfGpdIC19/S8/fv3U05OjkgbCVRBwPagEADbg0KwAsEexBsseneLBnsQcLAE&#10;cpCwv6AQrAAKAQqB7UEhQCGYR1PT3WlCvJajv3/5/emsgD+F4EL1zPmivtDQ79s4EAqBgQrBwr5I&#10;Pi7/qaeeEmkr408h6Bj2/YXd6UySqeVBIUBzSHf8KQTTfiz1/KDQt2X8KAQoBLrjayHgwSN/pvX3&#10;jw3L1PKgEKAQ6I6vhaA9gHMkctprZGppUAhQCHTH10KQ2uD/KQiR7pU3d0MhQCHQHV8LwaFy/7em&#10;PFSUJlNLg0KAQqA7vhaC14M8C2EpUAgMVAh4J2TGu1aC1zxwdylvzmjl4C1WlfIXxv9yzinmrxSf&#10;u64q5nuDZ2oq5WsVHR0divlaBY9FKeUHEwsLFpRgBXxVgrAAjyUKz19+e1soAZpDuuNrIfjA7d/2&#10;vV4crcv3EKEQoBDojq+FILmxSKb8g8cWJqeXftAoBCgEuuNrIagM4qTeD8uW7iVCIdC4EBw+fNjQ&#10;B+Lqga+FYCBEB3stVwiOl4b+AHvbFYLe3l565pln5BVgfCkEE57mTKh2QlxJCe6E6N/1YrtCsG3b&#10;tiUPBfW+DHNPZYqNDe6gZjPgSyFoC+FhpSsVgq+LrstUaLBdIXC5XLOhhPdsCF5L8Je//IWOHj0q&#10;rq2ML4UgI4TH3q9UCCJW6GINFlsWAu+Wf2AGXwrBN5X+7bPlDysVgtyWSpkKDWYpBO8XpYhP7mkL&#10;d8TS2PQkTd6eVozb389/pqIQ8Mk0QBlfCsG6bPUPqvSyUiFgQvn8zFAIVudEyVRgzFMC3lQp0ANC&#10;rYovhcCX2aCB4ksh+KA0VabUx+iFYIv7vEwFjigEfO4Dw0Z3YmLpczLtiC+FYG1u6DoIfCkEEQWh&#10;8wVGLgTnqtU51loUAowNLI0vheC90msypT6+FILKEJ68b9RCEO4Ibr/nuYhCwDMFT548ORu+cOPG&#10;DVt4CV8KwfEy5W5lNfClEDAdw6HZ+cNohaBxoHvZaSaBMM8T+MPk5CQ98MAD8sq6+FIIijuD38l9&#10;KXwtBLvzfdu9wl/0LARTt6fpzlToWykBFwK7sFIh4JHi0anQ+ShfC8Gb7osypS56FgL+u/rSOxQs&#10;iwrBV199JVOAWakQ3FnQ56w2vhaC9qHQvKx6FYKynhmfo0shCNUcGLUJy1vZGG0tCL6JsFIhULt9&#10;uhBfCwGz2Z1MW4suzIYa6FEI4mrvnvSkWSG4evWquNi3b58Io8CTwzY44mlV9rnZ2On0vV+YN8Ma&#10;C7KpslIhKO4KnR9g/CkEC2kdnFkSGwyhLgThK1RmuiiBHiQ1FdN6ZwJt97zgl2pdqtauewpnTlIJ&#10;lJUKwafOmeH6UBFMIYhwBj9+EKpCwC2OC57nvhKaF4J7772X/vjHP8orbeA/RstQ8DXWcnxeGHg/&#10;/kqFIKIgXqZCQzCFgP+2QxOj8iow1CoE8VWO2Tjo8r3i0KwQzP1DL/QEZWVlIry7TTidd3de5mnV&#10;vBtAMPFq5hnFfDWjsaudBhXyfQl+CZTyvfFKVmh//vb2dsV8X+O/WWcV832NtrY2xXxf41VPE1Yp&#10;39fg904pP5hYOCtinhL8+9//ph//+MfyKvR8Vxq6QaaFRHiaW6XdzfMKeXVvO63Jm5nyEJYXvagC&#10;YFZSgjXuBJkKDcEoAXPb44u4vz1QfFUC/ttFuhJmY3XOOXknOCzvCTpHBmXKOHxWfosymstn45Yn&#10;liMiN3QzSJlgCwETzAQ/XwqBs7NeptRH80LAUqHVPKJIWQMbHVaCit6l5+Z8W3JLpkKDGoVgZHJm&#10;gmQgrFQI1rtCN4OWsZQShHK6cSjhQrCckavv65Cp0KBGIVgJbsrw6GxSdf68Jg3Hfz2eZ2GeN9aV&#10;hmbrybloWgh++MMfivlAoeIdufLHbHg9wV73JfGpNVoUguVQq3coUDQrBF1dd8/PUjKHajAYoi1J&#10;Qo23EDSqMPAUCCgEBmoOeQvH2NiY+OSuO+/5ZSsxOmnehTpze4cicuab4H4NCjYKgcE8Ab/0ov04&#10;OjMAwzv8+kIo1+CGmrmFgEeyp+d0N+aEeJE7g0JgEWPMJsqszC0EeoBCYJFCcK0+sM1qjQAKAQqB&#10;KvCopVlBIUAhCJobK4y4Gh0UAhSCoNmUF9ptAkMNCgEKwTx4V4q5LLxWYmeeOUeKvaAQoBDM4t2N&#10;uqZm5ngh3m7lkUceEenlqAri8AojgEKAQhAUg+PBLegwAigEKARBcaoqR6bMCwoBCkFQRDhDu/RQ&#10;C1AIUAiC4mBR6HZL1goUAhQC24NCgEJge1AIUAjES8DBSy+ZoqKZeUCPPvqo6Cbl5ZhWDn4ISvla&#10;Bb+ESvlaBZ9oqpSvVfDZGUr5wcTCis0vJfBOoWa0KKEAaIHhm0MbN26UKf24cuWKTGlLTEwMpafP&#10;HNitxwlCvq4XCRWXLl0S61d42W8otwKCJwC2B4UA2B4UAmB7UAhCREVFxWxP2nIkJs7Msq2qWvpU&#10;/OLiYmpubqbKykrRs8F7wzJHjx6luro6kV6IXj7GjKAQhIhf/vKXYkeOTZs20eDg4OyLe/nyzFbx&#10;mZmZ9M4771Be3swxpPwyP/jgg7OHIWZkZND7778v0sx9991H8fHxVF5+d5HSd999R99++61Icxf2&#10;73//e5Fmnn/+ed3HOMwCCgGwPSgEwPagEADbg0IAbA8KAbA9hi4EczcK1gNvTw2wNoYuBNzFqCco&#10;BPYAhWAZUAjsAQrBMqAQ2AMUgmVAIbAHKATLgEJgD1AIlsGfQnCzpUKmVsYKW9FYCZ8LQWpqKn3w&#10;wQfy6u7sx1BipkKQWO+WqZV5s3hmEh0wBj4XAp62W1tbK9Lnzp2j//73v2LpG78ooQouBEr5WgUv&#10;61PKV4ovSm8q5ivFmYpsxXyENrEQnwvBP/7xD7Hmkzl06JD4DDVmUoI388/L1Mr0js5sbgyMATzB&#10;MvhTCFZnnpEpYDZQCJbBn0Lg7+GEzQPdMgX0BoVgGUJZCPbkJckU0BsUgmXwpxCE5fl3VvNal7lP&#10;8LESKATL4E8h2JTvX99/hInPdrYaKATL4E8heKPIv77/N7NRCIwCCsEy+FMI3i9LkynfqOtb+dBD&#10;oA0oBMvgTyHYX3RNpnzjNrZDMQwoBMvgTyE4U+n/+Wx9Yxg0MwIoBMvgTyG41TSzuZY/xNcUyBTQ&#10;ExSCZfCnEFT2tMqU7+wtTpEpoCcoBMvgTyHoHvH/WCVMqTYGPheChx56iI4cOSKviLZv3y5TocNM&#10;hWDq9rRM+c7mnFiZAnricyE4ceIE1dTUiHR+fj6lpaWJI5v4NJNQRWtrq2K+VsGH5inlL4xRT4ws&#10;yPMloqscivmI0MZCfC4Ev/jFL+jw4cOzewHxIptQYyYlCIT2IX1PhgQzwBMsQ6gLAS9KmpialFdA&#10;L1AIlsHXQjBxO/CTPMt7/e9VAuqCQrAMvhaCtqFemfKfE+WZMgX0AoVgGXwtBAVtM2uvAyHcgR4i&#10;vUEhWAZfC0F0ebZM+c+a3BiZAnqBQrAMvhaCvUGsEvuk/KZMAb1AIVgGXwvB/26dkin/cbYH3pQC&#10;6oBCsAy+FgJ/1xfPhadU8/8fSGCcQR1mC8Hf/vY38fnPf/5TfBoB0xQCtz7rhb9Fz5IqzBaCb775&#10;htra2sRZuUbBLIUgIj9OprTljcKZzdBAcMwWgvPnz1Npaem8w6L1xiyFIFynQoDF+uowWwj4hPXk&#10;5GR67733ZI7+2METBMOOPEzFVoPZQsCbzz755JPyajH/+te/ZifNdXd309BQ6JcGohAsz9XmUpkC&#10;wTBbCHbt2iU+Gxsb6Y7CIvBjx47NayrNXVsQKvQuBEp/ByVeTQ+8izQYOgNYyAMWM1sI3n//fXK5&#10;XCISEhbXbA6Hg06dOkUfffQRvfHGG/T888/LO6HDLErwrk5bKvIs1HHMQg2a2ULwwgsv0H333Uc/&#10;+9nPZI7+mKUQBDNtIlhKe1pkyt78L/00fVORJa/8Y7YQ7N69m958800Ugjn4WggKWmdW3OnBycrA&#10;HryVuNl4d6ePA2XXKaHOSZO3p5eMhYhCMD09PRs5Of7vnxMqzFIIgplKHSz+bgRsRcKCnIk7qwRe&#10;xsfHZUp/zFIIJqYDX1QTLOE59p6FOjY5QdM+PqelmC0E3kP5HnzwQfFpBMxSCNig6sXBCnvPQg1z&#10;BF8JzBaC3Nxc2rx5M/X26iftC0EhWJmc1iqZsiflKnQMLGoOPfbYYzKlPygEKzN5e0rXf19P9uYn&#10;y1RwiEJw5swZqqyspF/96lci0yiYoRBMevyA3i+hUo+HHXivSJ1tLEUh2LNnD73zzju0d+9eeuKJ&#10;J8QNI2CGQtA9OihT+uHQsYtWL1Kb1Jsysqg5xHOIjIIZCkFFt/5bpkSmn5Ype8C9cQ0qnv4pCsHG&#10;jRvFhdEwQyGYO1CjF3pN5dYDbnq+r1IzyIsoBDwZjptDJ0+epPDwcHFjJbAN4wynKvSbMuFlvds+&#10;x8FGONQv8LPNoYmJCfHJo8Yr8cwzz4jP70eG6E5dWciiO/eaYr5Wcbu2RDF/biSmfqOYr2Wcv6b/&#10;z6BFfHftK8V8f2Mhs4Xg1VdfFZ+sCCvBzSctekTMoATvl4VeEVeid2zxTstWQKtm3mwhOHDgAOXl&#10;5Ymdp32hv79fpkKHGQoB1vmGhuk7t2lgfFRehZbZQmBEzFAI/D3EO1S0D4W+UtKSSA3N/mwh8OWB&#10;a40ZCkFYrjFmcR4rTZcp88NNbS3PeZ6nBLzYntcPGwUzFAK91hcv5LWiizJlfrSuWGYLwa9//evZ&#10;yXO//e1vxafeLFcIhifH6VRlDl1pLFGM9SpMMTZTIYhwGuPnUIOMpgqZ0obZQlBYWCg+//Of/4hP&#10;I7BUIWjs76La/uXlUo0tCn1qDmWelSl92ZYdS1uLLsxGXhDbxevJuyVXZUo7ZgtBU1OTTBkHpUKQ&#10;1lLuUYExebU8t5qC20jMl0LwlkozGdVmnUm2fD9QcUOoqTdO6zD4KAoB7yHEe5Du27ePXnnlFXHD&#10;CCRV5NPqnChalX1uNvxZxRWeF9yL4EshOFJ+S6aMxZvOCzJlXEanJqh9WP9NhUUhaG5uno3jx4+L&#10;G3qSWOek1wuSqSNIY1zRHdyCC18KQWK9W6aMRU2vvp0KvrDDbQwVnW0OefF1wyk1CXfE0DZPO/aA&#10;8wpV9dydlalG71B5EAXBl0Jwo0VbE+cPPQYeSV7vMs58J1EIeHH9li1b6ObNm2KJpZaMTS89dVuN&#10;QhARRNvYl0JQZuB9f17LNWaPUf/4iK6bEyxkVgnOnj1Lv/vd7+SVdmxxLr23vxqF4FoQiy98KQTN&#10;gz0yZTzWG2Q0O92jlvFVjtl4y2WsMY3ZQuCdOKe0BSPz8ccfz06zLi4upmeffVakg+XbZXYNU6MQ&#10;MB3DgU0p8KUQ9Bu4yZFaXyxT+lHY2UjTOjSx/WGRJ5gL+4OysjIRbJjr6urkHaKqqiqxCo0n0gUa&#10;dR2t1NfXp3iPg7ttlfL9jcisc4r5KwUPHirlz4327i7FfCPEoIgBxXtaRElXE9W1tyje0zMWMlsI&#10;Xn75ZYqLi6MbN27InPk88sgjqp9is3aF9rpaSvBV1fLHGk0tsVB9JSWY8ty//b2xa7kjhddlSltY&#10;ISt62+SVsZktBDt27CCn06np5lvHq5ff8lGtQsCs8qjB3DUQnOb56hO3p6hndJDKuprlnbusVAiG&#10;JnwbtNOTYMdKfGV9xaV5g16XGvRvivnKbCGIjo6ml156yaeVZWowPLHydo9qFgKGX/z9pWn0auYZ&#10;cnc1yNwZxqYm6MSCzW1XKgSdAXoNLfmqKPRKMDJpnK07A2G2EHz22Wfik88g0AJfVg2pXQh8YYcz&#10;iTKay0Xc8sRytX11n/Y/n79ocX6BUaaTB4ooBGyAuZac21wINQecl2VqafQoBHNhJdheuPT0gxyT&#10;HMSd2VopU+pztMr8W8PPKsFzzz0nPt966y3xGUqmfGxyGaEQ7MxdujPgQmORTBmb9bnBbV2+FFxp&#10;3gxhAdOK2ULA4wT80m3fvl3mqEtJdxM1DnbPhi8YoRAs1949XZ0nU8bmrYJk6hsbXjICbQGE54em&#10;cGnNbCF44IEHZCo08Max/mKEQsDE1DjF50IOFuu/04Qa8P7+Nf0dtDMnbl4Pz0pxx+Ddw74yWwge&#10;fvhh0SRa7hjXQGFzGUhtY5RCsNSh2duWaSoB8yAKwf79+0O6I3Vua7VM+YdRCsGVRuU+b17fAMzP&#10;rBJ4aWlRf1bkl5XLj9guhVEKATOosAcONwmA+RGFYO5O1EtNoAuG7QWBzR03UiHg+UcLiXCiOWQF&#10;FilBKIh0B1awjFQIdhUt3mkumLUKwDj4XAj+8Ic/0Pnz5+UV0cWLvs8J35Qb2G5iRioESiOvOwJU&#10;OGAsli0E/BKUl5eLOHHihJg+zfDUiuvXr4seH/6aleJUTZ5i/krBhUApX6vgZuLc62t1RfOu3ylO&#10;mXeNMEcsxGcl4MG0Dz/8UEy3Zq5duyY+faGoK7DtXIykBMzCGZmHKoy50wTwD008QaBTjo1WCC7X&#10;F9KarKjZOF4eWK8XMBYhLwQjQcy5N1ohANYk5IWgKojpxigEQAtCXghi6wpkyn9QCIAWhLwQrFEY&#10;ZPIVFAKgBSEvBBGuwEdVUQiAFoS8EGxzBj6ghEIAtCDkheD9osD3m0chAFoQ8kKQ2Rz4hrUoBEAL&#10;Ql4IeA/6QEEhAFoQ8kIQDCgEQAv8KgRzN+bi7dxXYmBiRKYCA4UAaIHPhWDbtm3kcDhEemRkxKed&#10;6uIrc2UqMFAIgBb4XAh4hzq3e+ZookcffVR8rkRkkDuToRAALfCrOcQHfaekpIj01asrd31GFAR3&#10;ND8KAdCCkBrjYBeioxAALQhpIdiYESVTgYFCALQgpIUgK4iBMgaFAGhBSAtBsCcUohAALQhpIbgT&#10;5FbvKARAC0JWCLpGBoM+7wCFAGhByArBpbpCmQocFAKgBUEVgq6RAbpYX6gYO/OD35gKhQBoQUg9&#10;QbCgEAAtQCFYBhQCe4BCsAwoBPbA50LQ0dFB3377rbwicrlcMhU6UAiAFixbCLiLk4935Th8+DBV&#10;Vt49qZAn0HE+T6kOVbS1tSnmaxVTU1OK+Qhzx0J8VoKIiAhKS0sT6bNnzyp+M7Xhl1BPgh3nAObA&#10;b0/gffl9WVkGgBkwrDH+73//K1NE/f39MqUdu3fvFp+JiYniUw/S09PpP//5D23dulXmaMfY2Bj9&#10;5Cc/EZWdHorc2NhIf/zjH2lwcFA0u0OJYQvBq6++KlNEBw4ckCnteP3112WKxIEkesAPnw9GOXTo&#10;kMzRltraWvG5evVq8ak1vILxmWeekVehw7CF4H//+59MEU1MBL5tS6B4lYAZGhqSKe3gpawxMTH0&#10;4osv0po1a2SudnBPYGlpqegF9OdAFrXo7OwUnTGsSKFuehu2EACgFSgEwPagEADbg0IAbA8KAbA9&#10;KATA9qAQhICysjLRxblS1y6PA5SUlIiD0peCp27wnC3usy8qKqLR0VExdsCfLS0t8quIqqurZYro&#10;ypUrmPLhBygEIWLuKOvw8LB44fnF5H5vprW1VXxygZk7W9X78vJuf142btwoPnn+lhceQ5jLkSNH&#10;ZIrESfyY1uI7KAQhgqeB8/6tDA+2/fjHPxbTAHju1QsvvEAZGRniHheC8+fPizTDX/f444+LKRNe&#10;uGBwQdmzZw/FxsbO5v3gBz8QaR5Y4hefp7szPPuWvwfwDRSCEOFVAn7pe3p66P/9v/9HSUlJ4uV/&#10;6623xD1+kbkQXLhwQVwz99xzz+xUAa8qMH/9619np67Phb/GO6L94IMPik+muLhYpsBKoBAA24NC&#10;AAAANgdCAAAANgdCAAAANgdCAAAANgdCEAR6746nNzyNI9S7QBidgYEBmbInfX19MmVP9N4XTS0g&#10;BEEAIYAQQAggBFYAQhAEEAIIAYQAQmAFIARBACGAEEAIIARWAEIQBBACCAGEAEJgBSAEQQAhCI0Q&#10;5HbU0eqcKIp0JagWERzOePkvqAeEAEJgBSAEQQAhCI0QpDSX0XeldzeaUQPei2N9XiyNTU3KHHWA&#10;EEAIrIDqQsCVA+8oxfARl3OPdhGFcf16eWV+IAShEYLTVbmU2Vwhr9Tj/eJrdKu5XF6pA4QAQmAF&#10;VBcCfjGOHz8u0hUVFWLjWC98+Jq38uAd0lgYOG3WYCFQyrdL8A543uepZuwvTKG6vg7Fe8GEu72O&#10;9pdfV7wXaLAQKOXbJbi8K+XbJXijbaV8o8XcHSyVCEnXkMPhEJXkF198IX6ADz74QLwwnH7vvfeo&#10;oaFB7BtrduAIQuMINmZH0/CE+htp8/sXlhstr9QBjgCOwApgjCAIIAShEYKwvGiavnP3lAY1Ccs+&#10;R7dV/JkhBBACKwAhCAIIQWiEINKdqGplPZeouny6UuuSV8EDIYAQWAEIQRBACEIjBBEFcXRnhT7N&#10;QKnt76C1BQnyKnggBBACKwAhCAIIgfpCMHV7mtbkxaw4uBUo3OUU7ohVresJQgAhsAIQgiCAEKgv&#10;BH1jw7TDmSyvQkOYI4aaB3vkVXBACCAEVgBCEAQQAvWFoLavg/aWpMir0HCxxkXxdU55FRwQAgiB&#10;FYAQBAGEQH0hyG6pov1l1+VVaJi4PUVhWWflVXBACCAEVgBCEAQQAvWFILbaQV8U35BXoYEHosPz&#10;YlQZkIYQQAisAIQgCCAE6gvBp8XX6UKdetM7l+K9slQq7myUV4EDIYAQWAEIQRBACNQXggPl18nZ&#10;ViuvQkdaYwl9Un5TXgUOhABCYAUgBEEAIVBfCPYUXaHmwW55FTp4F9L1eXHyKnAgBBACKxAyIeCd&#10;R5d6Sdra2mh8XP29ZLQGQqC+EGzJTwzJPkNKhKtwPgGEAEJgBVQXgtHRUdq7d69IFxcXU01NjUh7&#10;uXTpEqWmptLIyIjMMS8QAvWFIDw3OmSLyRZypOwWlQQ5TgAhgBBYgZAIAe82yuTl5VFzc7NIM3/9&#10;61/pqaeeoocffpiefPJJmWteIATqCwGfJqYVRd1NtCYjuGmkEAIIgRUIWdcQn0PAosDU19eLveu9&#10;cOHhSsTsQAjMLQSjUxPi+Mpg/AeEAEJgBTBYHAQQAnWFgCvkVVnnZi40ItKdQF0jg/LKfyAEEAIr&#10;ACEIAgiBukIwOD5CrzsS5ZU2fOW+RilNpfLKfyAEEAIrACEIAgiBukJQ3dNGn5WEdlXxQvrHhmmX&#10;I/DuKAgBhMAKQAiCAEKgrhBcqyuk6NoCeaUNPEMpmHEJCAGEwApACIIAQqCuEHxZmBpUN02gvFV0&#10;mVoGAlvEBiGAEFgBCEEQQAjUFYKNmdHk6myQV9pxpjKHjpQGtt0EhABCYAUgBEEAIVBXCMIcsVQ/&#10;0CmvtINnDe1yBXYYzujQsEzZEwiBhYWAf7krV66IdHl5ufgEi4EQqCsEfGh99+iQvDIHgQrBwfIb&#10;lNtSLa/MC4TAwkLAewG5XDNbAXNh//nPfy7SYD4QApWFwJVAI5Pm2oMq0K6hrJZK2l8e2gN4tABC&#10;YPGuoaamJsrKyqLOTu2tulmAEKgnBLdVPlReKwIVgsnpKYrMDd0h/VoBIbCwEDQ0NMxzAtXV5rew&#10;oQBCoJ4QsBPg7R7MRjCDxeH55hO+hUAILCwEvEdQRUWFSJeVlVFpqX9T+niHUa4kP/roo3ktntbW&#10;Vlq7di0999xzNDgY+LJ+owAhUE8IukcHxRiB2QhGCI5XZFB+q7kbWRACCwvBz372MyosLBQvOe8e&#10;un37dnlnZfjFOHLkiEjzFtTesYa5sCBwl9Pk5KT4N8wa/LdRyrdL9Pf3i1C6528Ut9bT/7LP0uDA&#10;oOJ9o0ZHR4divi/haKqm1TdPeX5n5ftmCG4MKeXbJXp7exXzjRZc1y6HohDk5OSQ2+2mkpISKigo&#10;oG3btol0VFSU/Iql4RbiCy+8INKXL1+e3YHUi3c2khWAI1DPEbi7GsU6ArPBhSxQxqYmKLwg+FPS&#10;9ASOwOKDxV64oPNpY4zZB7bUBkKgnhBcbS6lr9yp8so8BCMEzBp3InWO9Msr8wEhUFcIBiZGKaHB&#10;JSYTaImiEHCXB1uJnp4ecf3555+LTzAfCIF6QhBTW0DX6gvllXkIVgi+cF+jy03F8sp8QAjUrbDZ&#10;IfIEgkGPIHxefpMi8uPodHUeTd2+e55LKFAUAj5EZmJiQjgAPmVsbGxM3gFzgRCoJwSfld6g6u5W&#10;eWUeghWC3tEh2q3x1ttqAiFQTwg2OROptq9DXs1nbHqS3nNdFEIR7hEHf8PdtfzWLbNCwDN9eDbP&#10;888/vyiscKxkKIAQqCcEr+Ul0sC4+c6xDlYImAgNT2VTGwiBOkLA53A42mvllfYoOgIe0H322WdF&#10;+ubNmyuOONsVCIF6QrAq6yzdMeEYlBpC8Ib7IrUPmbNChRAELwRnahz0afHMOKxeKApBXV3d7LRP&#10;ftDYYkIZCIF6QsDbS5hxMoIaQnCyPItOlGbIK3MBIQhOCJxttbTXdUle6YeiECyE5/2DxUAIIARq&#10;CEHbYA/tLtS/MggECEHgQtA5MmCY1fTzhGD9+vX0wx/+kF588UVx3dXVRY899hhdv27+zbFCAYRA&#10;HSHg7xGeG21bIWC4QritkqhqCYQgMCGYmJ6i8LwYmgzxbCBfmRWChZvLvf/++7OFnFdPgsVACNQR&#10;gqGJMdpakGhrIdiRGy+22TAbEILAhCDCEWuonXZnhYBb/9wFxC/2wvjkk0/kV4G5QAjUEYLmgW7a&#10;U2zOFedcPtQgraWCjhVre3C/GkAI/BOCtuE+WpV9ztP4mb/jgt74NEYAlIEQqCMEBW21pt2bXy0h&#10;MOumexAC34XgNfcFOlebL6+MxawQJCTcncu8cLdRdgtgMRACdYTgQq2TDhXbWwjufH+HIgviaHzK&#10;XFO1IQQrC8Gt1kqxqMvIW44vcgTj4+OUm5srNovzxqFDh+Td4KisrBTjDbxy+csvv5S55gVCoI4Q&#10;fO4RgfhqY7aUVkItIWDWZEVRcXezvDIHEIKlhYDHvMJyo6mu1/j1hGLXEI8VPPLII3TvvffSxo0b&#10;RYFXg0cffVSmSHz/75tq6PuofaaNya82K+bbJe6cfYfunHtX8Z4/0fnleho+sUvxntFj+uRrivmB&#10;xMg3u6nri/WK94wa08d3KubbIdo/W0sth8Op+XCEYgx/o967EXQ0zJwvsxSKQrCwpZucnCxTwcFu&#10;g6eicivKe/CNmYEjUMcR7C25SrV95vxbqukIRAsyz1xbcdvVEZwpz6IjZbcCnjVkNBSFgF/IxsZG&#10;OnbsGM4sXgYIgTpCsNOVTH1jw/LKXKgpBEx4TrSp1hPYUQguNZXQBsfMQjBLCwHwDQhB8ELAjY7I&#10;vBjTnt2rthAcrkin7JZKeWV87CYE2S1V9Jb77ipwSwvBzp076fz586q09qwMhCB4IeCN5sx4aL0X&#10;tYXA0VZD75ZclVfGx05C0DDYTWvzYuXVDJYWAp7Vw4X8L3/5i9iGmg+a55lDfD4nuEuwQnCw6Cod&#10;dKX4H0XX5HfQF3WE4I4p5897UVsIJj1lb42nsjHLKmu7CEHTQDdtcC5e/W5pIaiqqpKp+cdTXr1q&#10;npaKFgQiBO0jA+Jwiay2apnjP8crs+lEWbq80g81hGDa8/+vzjXfWcVe1BYCJqIglsZMsp7ADkLA&#10;W0FE5iufLW1JIeA1A5GRkXT//ffTQw89JOLBBx+kHTt2yK8Ac/FHCFydDRTmiPXYS3UW53F3yvi0&#10;vpWFGkIwPDlGm7Jj5JX5CIUQdI0MUstQr2LEVzno66os+ZX6Y3UhGJuaoPD82CXHsCwnBDy10wsf&#10;RDM3+KAasBhfhODr8gyxsybvNqgmDR6rGukRFj1RQwga+jvoQKF5nWYohGAlIt3GOdHM7ELgbq+n&#10;iJxoGvVU+Eox4gnuvlwKS3cNzRUFBieU3YWn9mW314gWeURWFDUPzhzwrwfbCpIoqzXwLqZgUUMI&#10;spor6HRNrrwyH3oIAe9Xc6zkprzSFzMLwev5SRRXnSevAsNyQuB2u+nzzz+nkydPLgo+p8AO8HgI&#10;twI6hvuptLuZUppK6XStgw6VXqcwRwwdKE2bt1WwEWYN6XnerRpCcKo0g1Ka5+9tZSb0EIKp29MU&#10;kbd0d4WWmFEI+O/H5XlQhR1ALScEDQ0NYrYQU1xcTCUlJbOxb98+kW9l1njsIe+L789sDSMIQWpj&#10;iW7TDdUQgt258eToqJdX5kMPIWC+LLpO6a36rzcwmxCkNZfRqpwo1WZlWbpriOEC7hUGq3OqPCug&#10;ATgjCAETkRvtcSpD8ko71BCCVzPOUP2AeXe31UsI2LlGGGDarZmEYHtBEqXUF8krdbC0EPz5z3+W&#10;qRneeecdmfKdpdYc8MwkI405jE56ClSAC5qMIgT94yOe30H7LiI1hIDPKuazW82KXkLAvFF4ibJb&#10;70711gOjCMGlxmLa5Eigr8syxASNReHJD8WJYJYTghMnTtBzzz0n4qmnnppNc7z55pvyq1aG/zAR&#10;EREinZmZST09dwdTR0ZGxOfw8LBYuWwEeE5/+0i/vPIPowgBw10FMXVOeaUNaggBj3EMT4zJK/Oh&#10;pxBwxbY2R9+pt3oLQVF3E4U7YmnA0xjSA0s7Au4S4he8v79fxB/+8Ad5Z2X4//v6669Fmg+4KSsr&#10;E2kvXHGkpKTIK32JrXXSRwWX5ZX/GEkImDDes8dTOWtFsELAM7Ai8mPF4J1Z0VMImDedydSq48w1&#10;vYSA15+szomiZp27FS0tBHx4DBdwHjRm/vGPf4hPX+H/n2chpaamimueeTQ0NETbtm0TboHj4sWL&#10;4p5ejE9PUeSCfUP8xWhCUNXbTjsLff+78jO+2lwqFszsL03zVMpx1DTke6USrBDw6tlIZzyZYzMF&#10;ZfQWgtq+DtpadEFeaY/WQsALvHglenabvl1iXiwtBHOx4hoCnjGwxZlELYPB7Z1kNCFgeOGas7OB&#10;3nNfFv3vbxdfoauNJbOt7gZPC4q3fd7siKd6hVXOPWNDYmrdxQa3zFmaYIWAt55ea+J9hhi9hYDh&#10;7k1ejawHagvBiaps+qAwRYx7KYbBDn23tBD861//mp1exZ979+4Vaatwod5F35ZnyqvAMaIQLAU/&#10;x5Ep36fH8tftLrpIe0pSlvx/ghWCpsFuWueCEARLbV8n7crVZz2JmkKw1fO+XW8ul1fmwHJCcPTo&#10;Ubrvvvvopz/9Kf3yl78Un95499135VeZH9EKdcSJ7Y+DxUxCEAynKnPoo5K0RfFB8TXa7kigYyW3&#10;5Ff6B5/PuzbjrLwyJ0YQAhbq9XnxYh2M1qghBLwwjl1N37j5DieytCPg2T2rV68W21B/9NFHMtca&#10;rMuJpcFxdeylXYRgKbyOYGYDPP8LRGpTGX0cxGC9ETCCEDBpDSX0eaX2O9IGKwQjE+Ni1o+ZTmWb&#10;i6WFYOHxlA6HQ6aMz5flt2iT+7xirM2Po5PV6u1rAyGYEYKCznp625Ekc30nvsFNSVXmebeUMIoQ&#10;MHqc6xCMEOR11gkn4Gt3pRGxtBDwgzl79iz99a9/1X12j7+EO2LEqkstgBDcHSPY6EoSezT5w9Hy&#10;DCruaJBX5sRIQnC5tYy2u5MDivV5ccLZ8USBt/LP0/l6NxV1N4sV6zxTh2d4KUVPb69i/krxWdkN&#10;+tTTaDM7lhaCGzduiNlCvJ6AwyxiwJVSeF6MZjYTQnBXCDqG+2hHvn8t0necF6nLxKuKGSMJgR4M&#10;9dv797e0EPA2EHNZeG1UGge6aHfR3YOlQw2EYP6soXfdl6myu1Vercya7ChNF8CFArsLgdrTR82G&#10;5YSAHcDBgwdFmgeL33rrLZE2E1FVefRF8Q15FXogBPOFgAfh1zl87/MNdI8nIwEhgBBYgVkh4E3i&#10;XnnlFXr11VdFPPvss7Ppn/3sZ/KrjM0HpalU1eN7izRYIATzhYD5oug63fBxLjgveDM7EAIIgRWY&#10;FYKFBXouXODNwOqcaE1nIEAIFguB99CP5d4nL/x1ZgdCACGwAopjBMHC7iItLY0uX1aeI56YmCh2&#10;IFUTFoCwfG3P8IUQLBYCJqHKQceqlz/fYXxqUsxUMTsQAgiBFVBdCLhgfPrppyJdVVUlTjibS3Z2&#10;Nl27dk2MQ3DlzRWJGlHT00YfF11TvBeqYCFQyrdL8IwyrxgsDJ69xe5A6R5H+1Avvem+qHjPTMHv&#10;u1K+XYKFQCnfLjExMaGYb7RYqadEdSHgysF7xvH169fFNtZe+AwCdgN80M25c+dkrjocdF2hSw0z&#10;u6VqBRyBsiNgXB0NYn76UpR0NtL+suvyyrzAEcARWIGQdA3pwQb3eWrxYwtlNYAQLC0EDC/uq+vv&#10;pNGpyUVxsdZFn5eZf0ERhABCYAUsIQQ8F31mvxJtB7UhBMsLgR2AEEAIrIAlhIBXp+oxFRFCACGA&#10;EEAIrIAlhCC9rZoOO6/KK+2AEEAIIAQQAitgCSH42J1C1b1t8ko7IAQQAggBhMAKWEIIIgriaFKH&#10;A9AhBBACCAGEwAqYXgh4p1Ges37ne+0rJAgBhABCACGwAqYXgqreNnGurh5ACCAEEAIIgRUwvRCc&#10;KM+g78qX384gVEAIIAQQAgiBFTC9EOwtTqHG/i55pS0QAggBhABCYAVMLwRhefrtYAkhgBBACCAE&#10;VsDUQiB2HM2NllfaAyGAEEAIIARWICRC8Je//EVUEPv27Vu0611SUhK1tbWtuBueL5R1NdEXZTfl&#10;lfZACCAEEAIIgRUISgh4p9GsrKx50dXVRSdOnBD36+vrqaCgQKSZ1157jTIyMsjlctHJkydpfHxc&#10;VKaBxpaMGIovz1O8p0U0NTUp5tslWNA5lO7ZJZqbmxXz7RJ2//3N8v6PjY3JWliZkDiCX//61+Lz&#10;1KlTQjG9h9/n5eVRa+vMUZKrV68Wn8Gw1p1IncP6tcj4D2xn4AjgCOAI4Ah0ZXJ6Suw4qmdFBCGA&#10;EEAIIARWwLRC0DLYSxHOeHmlDxACCAGEAEJgBUwrBFebS+l4sX4DxQyEAEIAIYAQWAHTCsG7zose&#10;V6DtiWQLgRBACCAEEAIrYFohiHQnig3n9ARCACGAEEAIrIAphYC3nF6TG6PKWoRggBBACCAEEAIr&#10;YEohKO5soPfLUuWVfkAIIAQQAgiBFTClEHxacoMSq/PllX5ACCAEEAIIgRXQVQgaB7ro48JrAUXP&#10;6KD8LvoBIYAQQAggBFbAtIPFRgBCACGAEEAIrACEIAggBBACCAGEwApACIIAQgAhgBBACKyA6kLA&#10;FcOTTz4p0snJybMbzjFpaWk0NDQkvuarr76SueYFQgAhgBBACKxAUELAlUBjY6PYjpmD0729vbPb&#10;UFdWVootp+dy4cIF+t3vfkf9/f1iHQBXJmYN3oJWKd8uwduQcyjds0vwe6yUb5dgIVDKt0tMTk4q&#10;5hstVlpzFZKuocOHD4v9r7du3Squjxw5QsPDw6L1VFRUJFwCn10AAABAfzBG4CesrleuXJFXM64o&#10;PT2dysrKZI71Wejy+IyJM2fOkNPplDnW5ssvv6TTp0/PtrLYBefk5NDIyIi4tjq3bt2iAwcOzDvs&#10;5NKlS+Id4Bay1RkcHKQPP/yQamtrZQ5Rfn6+qRu3EIIAePXVV2WK6D//+Y/4ZIFg52MHXn/9dZki&#10;qqmpEQcR8SFEdsBb+fNYF1f+5eXl4sAlhitHqzO3i+GZZ54Rn9wD8PTTT1N1dbW4tgP8d+AGIPPG&#10;G2/MjoXec8894tNsQAgCYK4Q/Pvf/xaffOzm2bNnRdrqzBWCuXz00UcyZW14LMxbIdbV1ZHD4RDp&#10;Dz74QHxaHXbBFy9elFd3YWdolcFTX2AHwN3d+/fvhxDYDR4c4xeexzy8uN1umpiYkFfWhiuBlpYW&#10;6ujoENfcMr5x44YYNLYD/Oy94S38/LvbpVvM+/57g+EuEi4DdqG4uFiI/9wZc1we2B2bFQgBAADY&#10;HAgBAADYHAgBAADYHAgBAADYHAgBAADYHAgBAADYHAgBMBW/+MUvZueq5+bm0vr160U6UHhRmHdV&#10;OC8KnDsl0F9+9KMfyRTRunXrqLu7W14RffLJJ+KT9+Tif5PhKcj//e9/RdoL//s///nPF/0cc7/u&#10;4MGDMgWAOkAIgKn45S9/OSsEKSkptG3bNpHmDQCvXr0qlv+/9NJLIu/ll18Wc/xjYmLENa9/6Orq&#10;EmsfHn/8cZHHq4JZCHgdSHh4uJgTz3PCf/rTn9L58+fFoiHvnlm8XoK3keD9sriiX0hJSQmFhYWJ&#10;dGxsLN17772z6y68C9BYbH7wgx/Qs88+q7j2hFdo8+/A//5c+HfgxUqZmZkyBwD1gBAAUzFXCJi/&#10;/OUvYmsD3veGVzZ7K1qGK1/e9uHBBx8UFfKf/vQnke+F73uFgOGdcXmlMMP/D8P/n3e1qHdLBYbz&#10;vZX7XPbs2SMqa/4ZWXB27NghRMELC5EXFoIf/vCHs/vzcKufV6hz1NfXi60LvPAup154n5ujR4/K&#10;KwCCB0IATAOv6OSK9rvvvhOVNne3eLtfenp6KCIiQuz9wy14vv7iiy/o+vXr87ZD4G4V7k7ijeLY&#10;LRw/fly0trlS3rdvHyUkJIjv+e6774rvxf/m3r17qbOzU1TYu3fvptdee21R140XFoe5GxCePHlS&#10;pmZgoeFzOuLi4kRlzq1//jl4n6qMjAz5VTMOh39X3seHxY3P8oiOjhbbmMwVFgDUAEIAAAA2B0IA&#10;AAA2B0IAAAA2B0IAAAA2B0IAAAA2B0IAAAA2B0IAAAA2B0IAAAA2B0IAAAA2B0IQILyylFd82hle&#10;nWtneDWy0jYTdoHLgJ0Oq1eCz3C2AhCCAIEQzN83x45ACO7M7pNkV+buMGtmIAQBAiGAEEAIIAQQ&#10;ApsDIYAQQAggBBACmwMhgBBACCAEEAKbAyGAEEAIIAQQApsDIYAQQAggBBACmwMhgBBACCAEEAKb&#10;AyGAEEAIIAQQApsDIYAQQAggBBACmwMhgBBACCAEEAKbAyEInRCEZ0dRpCtB1VidG0UVXS3yX1AH&#10;CAGEAEJgcyAEoROCsNwYmVKPhIZCii7PkVfqACGAEEAIbA6EIISOoCBOptQjt72WtmSqKzAQAggB&#10;hGAJuGAcPXqUCgsLFf9Ihw8fppqaGvESmRkIQeiEgLty1KZxoJs2uJPklTpACCAEEIIlOH78+OzW&#10;tOHh4eLTS1RUFA0ODsorcwMhCKEQuNUXguGJMVrrTKDvPf+pBYQAQgAhWIK5lf9TTz0lUzP89re/&#10;pTNnztD69evFNRcirkzNGCx2HEr37BIsBEr5wUaEM14xP5iY9kSYI4bGpyYV7wcSo6OjND09rXjP&#10;DsHv//j4uOI9u0SoyoCa4Uvvi+pCEBERIVNEjz32mEx5WmTDw/Taa6+J9IULF6ihoUEIAf+QZgyu&#10;ADiU7tkluBAo5QcT33uCZ/go3Qsm+PtGuBKod2xI8X4g4a0Ele7ZIfj9Z1ekdM8uwY5AKd9I4Ytr&#10;DWnX0IYNG8Qnwz/QCy+8INLV1dXU3t4u0maFfx+uBOxMKLqGbnv+ruFZ5+SVuqzKOkt1A53yKnjQ&#10;NYSuIXQNLQEXjD179lBqaiqNjIyIF+WXv/yluJeWlkYdHR10+vRpcW1mIAShEYLx6UnanBMrr9Tl&#10;E9cVSm+tlFfBAyGAEEAIbA6EIDRC0DM6SG8VXJBX6pLeVEanq3LlVfBACCAEEAKbAyEIjRA0DXTR&#10;/qKr8kpdWod76U3HeXkVPBACCAGEwOZACEIjBKVdTfRl2U15pS4T01Ni5pBaQAggBBACmwMhCI0Q&#10;5DRX0HfV6m4F4WX6zm1VF6tBCCAEEAKbAyEIjRBcqnFSbL1LXqkLV9oRudFiTYEaQAggBBACmwMh&#10;CI0QnC7NoOTGInmlPq8VXqSOoX55FRwQAggBhMDmQAhCIwSHnSl0talEXqnP+2Vp5GirllfBASGA&#10;EEAIbA6EIDRC8EZOPGWpVFEr8XXJLTpVkSWvggNCACGAENgcCEFohGBdxjkq7GqUV+qT3VxJn1Tc&#10;klfBASGAEEAIbA6EIDRCsDrzHFX1hm77kfahPnrDfVFeBQeEAEIAIbA5EILQCAFvFd0wELrCxTOG&#10;wnOj5VVwQAggBBACmwMhCI0QrHEliFZ7KOFdSNUAQgAhgBDYHAhBiITAnUg9o0PyKjSs9jgCNSpw&#10;CAGEAEJgcyAEoXMEQxNj8io0vFlwXhWxgRBACCAENgdCEBoh4NPJxqYm5FVo+KYqm7Kay+VV4EAI&#10;IAQQApsDIVBfCO54KtWI/DiavD0tc0JDSlMJHXKmyKvAgRBACCAENgdCoL4QTHkEICI/VvxtQ0ll&#10;bxutzjwrrwIHQgAhgBDYHAiB+kLAp5OFF8SFvHLtHh0Ug9LBAiGAEEAIbA6EQH0hGJkcF2MEoYbP&#10;JQjPj6M73wfnPCAEEAIIgc2BEKgvBP1jw6qeF7AcLDgsPMEAIYAQQAhsDoRAfSHoGhmkSBW6bHyB&#10;Bac1yIVrEAIIAYTA5kAI1BeC1qFeinRq4wg2qLC5HYQAQgAhsDkQAvWFoH6gi1Znn5NXoeVsWSZd&#10;aiqWV4EBIYAQQAiWoaysjK5evSqvFnP58mWZMi8QAvWFoKK3lcLTz8ir0FLe1UyflVyXV4EBIYAQ&#10;QAiWoKGhQQRz4sQJ8TmX69ev09atW+WVeYEQqC8EBZ0NtD0rVl6FltHJcVqfHdwupBACCAGEYAk2&#10;bdo0Wzgef/xx8ellYGCAhoaGaPv27TLHvEAI1BeC9NZKOlBwSV6FFp46GuwupBACCAGEYAlWr14t&#10;U0RPP/20TM1w8+ZN8ekVAi5Iw8PDpozBwUERSvfsEm1tbYr5gUZCjZMOu64q3lM7Rj3xStZZ8al0&#10;35fo6+sTDRule3YIfv/7+/sV79kl1C4DoYixsZU3cVRdCLZs2SJTRE899ZRMzYgAX3Pcf//95HA4&#10;5B1zAkegviM431hECZV58iq0cEt+oyO4tQRwBHAEcARL0NnZSfX19SIdHT3TB1tZWSk+vaBryBqo&#10;LQTnah10q7FUXoWed4qvUk0Qx2JCCCAEEIJl4MFinjnE8MuSm5sr0l6am5tlyrxACNQXgmPlGeRu&#10;n2lEaMHHJWmU0lAkr/wHQgAhgBDYHAiB+kLwSXEq1Ybw4PqFnK9x0qfFgU8hhRBACCAENgdCoL4Q&#10;vOO8SB3DoT2veC7l3c30XmmqvPIfCAGEAEJgcyAE6gvB1py4kB9TOZfB8VHaWpAYcGUOIYAQQAhs&#10;DoRAfSGIzDpLEyE+nWwhYY4YCEGAQAggBLYHQqC+EKzKPke3gzwjwF94t1MIQWBACCAEtgdCoL4Q&#10;8BkBwR4W4y8RWecCdiEQAggBhMDmQAhC0DXkThAH2GvJwaJrAc9UghBACCAENgdCEAIhcGkvBIkN&#10;bkoMcDUzhABCACGwORCCUHQNJWhesea119KO7MB2PIUQQAggBDYHQqC+EITlBT6DJ1CaB3soMsAD&#10;8yEEEAIIgc2BEKgrBPy3jNRBCIYnxsQgdSBACCAEEAKbAyFQVwjGpyZpfV6c5hXr7Tu3KdwRQ1MB&#10;PEsIAYQAQmBzIATqCsHA2AhtcybJK23htQR9Y8PyyncgBBACCIHNgRCoKwQdw/20u/CivNKWsNxo&#10;qunrkFe+Mz01BSGAEMiUuYEQBAiEQF0haOjvpD3FKfJKW97JS6LwgjgxfdWfWJ0fK8YXlO4tF+L/&#10;KUyU/7p5gRBYWAi4hcMHyfT29opzA3w55syOQAjUFYLSziZ6vyxNXpmDQB3B4MRo0OclGwEIgYWF&#10;wOl00ldffUV1dXXi+ptvvqHR0VGRBneBEKgrBI7WajpQfkNemYNAxwh4YDrcEUvTd8z9/kAILCwE&#10;sbEzi2tqa2vF59mzZyk/P1+kwV0gBOoKwfXGUnFimJkIZrCYu4gGxs3dwIIQWFgIuPXPrsDtdtPl&#10;y5fp3nvvlXfAXCAE6gpBYk0BHS4K/LQwPQhGCCKccdQwoN7fTw8gBBYfLB4fH6eCggIqLi6m6Wlt&#10;94c3CxACdYXgm/IM+rY8S16Zg2CEYGd2LGW1V8srcwIhsLAQNDY2isPm+SFv27aNNm/eLO+AuUAI&#10;1BWCw8VplFTjlFfmIBgh4I3u4utd8sqcQAgsLARpaTP9tDExMXT8+HGRxhjBYiAE6grBwdLrYpzA&#10;TAQjBHV9HfRx4VV5ZU4gBBYWgszMTBocHKRf/epX4pqnj7a2too0uAuEQF0h4BlDeW018socBCME&#10;k7enKTLrnLwyJxACi48RVFRUiEHjqakpMXDML7yvcOX48ccfi8Hmzs5OmTvDvn37aM2aNfTBBx/I&#10;HPMCIVBXCN4vTaWy7mZ5ZQ6CEQKGZw6ZGQiBxYUgKyuLHn/8cdq6datfIsB8/vnnswPMr7zyivhk&#10;WFi8hWbLli3i08xACNQVgr0lKWJ1sZkIVgjC8+NkypxACCw+RrBz507Rmh8YGKD4+HgaHvZ9Q67w&#10;8HCZInrqqadkaj579+4Vnzw7if8NM0Z/f78IpXt2iZaWFsV8f2PQE1vy4qmqvVnxvlGjp6cnqHcg&#10;MiuKWnu6FO+ZIfh35x0IlO7ZJbjbXCnfSOFL/b1ICFJSUhZtK+EdLPZF/SMiImSK6LHHHpOpu/D2&#10;FVbYtoJbQxx2Ri1HwK3q7c7z4mwAM8HlIRhH8F7pNarpbZNX5gOOwMKOgKePHjp0iEpKSkQcPnx4&#10;Ns0LzFbi9OnTs11DC6ee8iD00NCQSJu9WwVdQ+oKwQZHnDiTwEwE2zV0qPQGXap3yyvzASGwsBDw&#10;L3bz5k1yuVyLIjU1VX7V0nDB+Prrr+nq1avCkvCA869//Wvq6+ujRx55hJ5//nn685//bPrWNIRA&#10;XSGIyIsRh8SYiWCF4GKtmw4Wm2tbjblACCw+WDyX8vLy2Ra+2StvNYEQqCsE4XmBHSCvJ8EKQUV3&#10;C71bat61BBAC9YXgUPkNqtdh65FFQtDW1kY/+9nP6L777qP777+f7rnnHiorK5N3gRcIgcqOIMBz&#10;g/UkWCEYHBuhrQVJQX0PPYEQqCsEE9NTtCrzjDgoaVNhMnWNDMg7oWeREJw7N7PIhReWMTwzhGf3&#10;gPlACNQVAjPOqQ9WCPj/5fOS70AITIuaQnCpoZAOFl4T74Wjo57W5sfR664LVKvBtOpFQlBUVERR&#10;UVGif//ChQviPALegA7MB0IAIQhWCBj+vc16LgGEQD0h4PcowplA/eMjMmeGnLZq2uCIp02OONFl&#10;xCvSA4mVWCQE/APx3FP+5Fk+LALBvuxWBEKAriE1hCAs6yxN3J6SV+YCQqCeELg8DmBH8UXF94nz&#10;irubKdxTRngRor+xtiRZfqelEULA/xAPCCsFP2geNwDzgRCoJwTcNbLKhPvuqCEEH7mvUG0AB+cb&#10;AQiBekLwWsF5Ku1qklfaI4SAH+gf/vAHMa2Tp3fOjeeee47a29vFF4O7QAjUEwIeJFuTHSWvzIMa&#10;QpBQ56ILNebseoUQqCMEvH4m0tNy15PZriFeLr4U/MKD+UAI1BOCoclx2p5rz66hnPY6ejs3UV6Z&#10;CwiBOkKwx3mRYuv0PYtj0RgBdweFhYVRQ0ODWAR26dIleQfMBUKgnhB0DPfTu07zvWdqCEHTYA+F&#10;5cXIK3MBIQheCNgNh3ueP3/qySIhiI6OFjOGvIfX8z5D9fX1Ig3uAiFQTwjqejvok+Jr8so8qCEE&#10;fIB9hEm3o4YQBC8EN1vKaU/+eXmlH4uEgLeXYLxCwFtJ80ZxYD4QAvWEwN1eT8fKM+SVeVBDCKY9&#10;7xCvJbjteZ/MBoQgeCHg2XK9Y77v7hwqFgkBP9xPP/2UNm3aRH/605/otddek3fAXCAE6gnBrcZS&#10;OlfrkFfmQQ0hYNa6Ej3OYP78cTMAIQhOCMq6W2ibO1mVdyhYFgmBErznOJgPhEA9IUiozKPzjUXy&#10;yjyoJQTrXAlUZ7JDeRgIQXBCsLfwMjlaq+WVvqwoBLzPEKaPLgZCoJ4QHC+6TinN5jq4nlFLCF7L&#10;iaNMg1QI/gAhCFwIprhLMN84Gy3OCgGvJv7BD35AP/rRj8SZxQx3Ef3zn/8UW0mD+UAI1BOCj/Iv&#10;0q0W841DqSUESdUOiq3Xd/pgIEAIAheC/e6rFFVnnPUjs0Lw4osviqmj/GK/9NJL4szixERzzm/W&#10;AgiBekKwLTOGCroa5JV5UEsIeNbUx0XmmzUFIQhMCNgNhGVH0eikcdZnzQrB8ePHZYqouLhYnMfq&#10;ZW4azAAhUE8Iwm6dogoTHtmolhBMehpga7LMt7IaQhCYEGS319COPGNNGZ4VgpdfflkcKs/BR0y+&#10;8847Ir19+3bsNaQAhEA9IVjlaR3V6XAYR7CoJQSMGXdfhRD4LwS80+zq3GjqHh2UOcZgniOYe/K9&#10;Nzo6OsSZBGA+EAL1hIArwdYh881MU1MIeOBQre+lFRAC/4VgX/FV+siAiydnhWC5B4rB4sVACFQU&#10;AneipqcxqYWaQrDZkUBDE2PyyhxACPwTghMVGfS6a+UtofVgVgiAf0AI1HUECw/kMANqCsH7pdeo&#10;srtVXpkDCIHvQlDS00xhedFip1EjIoSAX+YnnnjC9hWbP0AI1BMCXmY/Mmm+41DVFIIvytLpQq1L&#10;XpkDCIFvQjDscXrhjlganTLuLs5CCPiFrqurExl8VOVCeBdSMB8IgTpCwBVpeEEcjU+br0JRUwgu&#10;1xfSR+4UeWUOIAS+CcH6/HjKaK2SV8Zktmvo9OnTdOLECdqzZw+dPHlyNo4cOaLarCE++vLGjRtU&#10;Wmq+VaQLgRCoIwS82Rq3lsx4bq+aQlDZ00p7SyEEZmM5IeB3Y2dBEh2vyJQ5xmXeGAEvKMvMzKTR&#10;0dHZ4MKu1qyhp59+WnweOHBAtQKkFxACdYSA92GPyI8z5fugphDwdtRbChJN9XeAECwvBHH1Tlpj&#10;kmnBiwaLx8cX99WyQAQLn3HwxhtviDSfcVBVVUXfN1bSnboyU8bt2hIRSvfsEn35NxTz/Ynx6iL6&#10;6spn9L3CPaPHRKXL8w4o3/M/yumrC4fodl2pwj1jxu3aUpqsKlS8Z5fod6Ur5rcWZdAXyZ940uWL&#10;7ukRK7FICLhFcvjwYfrhD39IP/3pTykjQ5194lk5P/vsM5F2u91UUFBA3184TN9H7TNl3Dn7Dt05&#10;967iPbvE1NFtivn+xPSZvdR6OFzxntHj9um3VX0H+O9gpneKf9Y7Z/Yo3rN6THz3JrUcCqPmTz1x&#10;OGJRtHwWofj/6RJxH4h6dzkWCUFOTs68MQFeQ6BKX/Dt2xQeHi7S165dE4vVzAy6htTpGuoZHRTr&#10;CMyIml1DzKrMszRsotlTdu4aOlProAPOKzTUa42JNIuEICZm8fmpWVlZMhUcb775pig477//vswx&#10;LxACdYSgfbjPNP2oC1FbCPYXplB1n3m2fLezEPBMN57o4MusITOwSAh4Zg9vN1FSUiJ2H/3973+v&#10;aoXnnaZqdiAE6ghBw0AXRTrj5ZW5UFsIkurdlFxjnK2JV8KuQnC2KpcOld0QacsKAcMP+MKFC5Sa&#10;mirSYDEQAnWEoLqvg1ZlnpFX5kJtIchvr6M9eUnyyvjYUQjufH+HVmdH0dD4qLi2tBCAlYEQqCME&#10;hV2NtD7jrLwyF2oLQetwL4XlRssr42NHIchrq6U3C87LKwiB7YEQqCMEmW3V9FYuxggY3nQuwkTj&#10;JXYTAn7WvB1K+3C/zLGwEPAiMrAyEAJ1hCClqZQOu8y1otaL2kIwfXtarLLmQUgzYDchKOiop82F&#10;yfOeuWWFIC8vT5xVzOcQgKWBEKgjBBeaiulMmTprVbRGbSFg1rkSTbMTq92EYJMjnpoG5lf8lu8a&#10;Ymfw7rvvinUFOI9gMRACdYQgts5Jl2rMd3A7Ewoh2OhKotp+czTC7CQEzYPdtCEvTl7dxbJCMDIy&#10;0xrJzc2lBx54gFJSUqiyslIcXQnuEqwQ3GwqpYOuK55I8TOuUHWvMeaaqyEE31XlUE5zpbwyF6EQ&#10;gt05CXSrpUJeGRs7CcHu4suU3VItr+5iWSFgB/CrX/1KTB+dC682vnz5srwCwQhBdF0+rXXE0ZWG&#10;YrrSWOJXnPZUnBtzFy/60wM1hOCLsptU3t0sr8xFKITgfHU+RdWaYy2BXYSAu+p4AZkSlhWC4uJi&#10;mZrB+6CHhoZwLsEcAhECrjQ+LbkujiUMFN6tMywvxhDbNqshBLyatnlBv6tZCIUQ1Pa10wEDnmmr&#10;hF2E4HVHEmW0KbtWywqByzX/lCR+0K2t5jpCTwsCEYJt+Ym00xP8/wbDBlcSlRqgFa2GELyZf576&#10;RofklbkIhRBM3p4Wew5tLbqgGG9UGkck7CAEvD14eE70kg0vSwoBHxrzgx/8gB566CERDz74IP3u&#10;d7+jnp4e+RXAi79C8EbhJfqk7DrdUaHiyGquoMOlM0vc9UQNIdiYE0PjHpdjRkIhBEzLUK9itHoi&#10;oiCOxgxy5KEdhOCrigz6pnzpWW2WdQSYNuobvgoBd+Vs8rTgT1TlyBx1MMLCIzWEIDzrrFi2b0ZC&#10;JQTLsS4ziuoGOuWVvlhBCLrHBinSFe+JBMVYnbf8eJzlhMC7LTQ/2LkxNjam2gllVsIXIeAthdcW&#10;xNPFhsXnQAfLjvxEahvslVf6oIYQrDbRlgoL0UMIUptK6btyYxx9aAUh4HUbRV1N4mD5pWI5LCUE&#10;XKHxFtFMdXU17d69m/bt2ydi7969qp1ZbCV4JsGn5TfFkvNV2eeWjFBNBYypyaeDxWnySh/UEAJu&#10;dZkVPYSge2xITBYwAmYXgu+qc2lv4RV5FRiW7RriF3thSxcLyu7SNz5MbxckiwGkkxVZqvT5B8Kg&#10;R4jW5cWKwqgXqgiBSQ+lYfQQgimxDUWMbu/dXMwsBDwIHLnElFB/sJQQ8ANtamqi5ubmRdHY2IhZ&#10;Qx4GPBXvG0WXKTw/jlKbS2lqesqvweJQwAOHI1P6nWgFR6C9EDDbiy6Icxz0xqxCwGNSaxyxVKLC&#10;zDtLCQG/zBEREeJAmpMnT86LI0eO2KZriKeI9Y8NU11/B+W01VB0tYOOVWfTawVJtDr7HKW23D0E&#10;mguB3kIQXeOg2MpceaU9qgwWF5jzUBpGLyE4VHiNYuv0X3RmViH4ujyD3i9SZ6NDy3UNLVep6fGy&#10;a8ltjwBwX/8aT2t/szuZdhRfotdyE+h0eSbltlRS+9DihXRGEILOkQFdZw8FKwTfe/7DYLH/1PW2&#10;07tB9m2rgRmFoKavQ3TrqrXDq+UcQUbGzFxZ7griYyq94XQ6Ld811DTYQ5uzY/2axmgEIeDnxuLF&#10;3VZ6EKwQTHv+fmsMsl1GIOglBPxvcreg3phRCNY44lQ9F9pyYwR8PjHT3t5O0dHRdPPmTRG86ZzV&#10;hWCXp/Xv6PDvLGUjCAGzp+ACXW4skVfaEqwQjE5O0GYHuoYCIdLTquWBYz0xmxB8UHyVviy7Ja/U&#10;wXJdQwuZnp4WD9rq8O/IszD8Xa1pFCHoGOmj7Xn6VKbBCkHv6BC95pq/uaGZ0FMIvqrMoMymcnml&#10;D2YSgoreVuGi1H5elhUCFoCnnnqKfvrTn9L9999PSUnmOUw7EHgxyWb33TNIfcUoQsBE5MfKlLYE&#10;KwRtQ330VqF5d7TVUwgyW6vo9Tln5+qBkYSAJ3rEV+dTfJVDMVbnRFHvmPp7WllWCL799lsqLS2V&#10;VzO/qL+/LIuJ91yDuXCh6e3VdzXsQj4uSQ1oP3wjCcHHZdcps1n7PeyDFYLq3jbaV2qOnTaV0FMI&#10;+saGaUNBgm7/PmMUIRifmhSL7D4ruSFmBClFctP8XZXVwrJCwOsJvNtNMPyipaeny6uVYRFgMeEX&#10;hA+08cLfJzIykrKzs+mVV16RufrCP1Ogs26MJAT57XX0RrH2s0iCFYLCjno6UK7/5nmBoqcQMJHu&#10;BBqZ1G8diRGEgBfWReTG6LbthqWEgCvvP/7xj/Tcc8+J4B1HveknnnjCr5XFfLwlvyDMP//5T/HJ&#10;zP0e27dvlyl94QNR3nZfklf+YSQh4KlwEY5YzQcPgxWCjKZyOlSp7uCdlugtBBuzY6hKxRkw/qK3&#10;ELAIvOZKpq8r9Dvz2nKOgE8mU2K5B11VVUVlZWWzUVFRQWFhYfIu0dNPPy1T8zlw4ID45A3t+vv7&#10;dYttOQmUUJmveG+l4C4uDqV7esT6nBhyttQq3gtV8GaESvm+RlRZNn3oSlG8Z4ZgIeTDmpTuaREx&#10;Fbn0aeE1xXtaBP/uXBEq3Qt1DHjijfzz9EFJqkgrfY0WwTMqlfKNFHyo2Eos6hriFs7g4KDoHuJv&#10;UltbS52dvm97u3btWpki+v3vfy9Td0lL03ejNC88h50XMwV60peRHAGT31FHb+VqO7AfrCM4V5FD&#10;x8p873Y0Gno7goGJUQrTcUGeno7gUNkN2hbAJA+1sewYAVfU3MfPO48mJCTQzp07aXR0VN5dmatX&#10;r85+/Z49e8Snl/r6elF4mOHhYfGpF/UD3bQpN/DZNkYTAp6Tz+eqBlIxNQ/2UHzD/JPpfCFYIfiq&#10;5CZFV+XJK/OhtxBwY4anPqu1StZf9BKCLysz6M0iY8w2s6wQcOXPOBwO8cl9+1yB+8PXX38tBIHH&#10;Hvj//89//iNOOeP9jDh40FhvXs9LoILOBnnlP0YTAmarO5lq+3w/WIi3NN7jvkRrc2Noi+fv8UnJ&#10;dXnHN4IVgo8Kr9KVevXPatAKvYWA2VV0ker79TmoRg8hiK7Jp22uJL92AQgllhUC7rfnNQRcyd17&#10;773i6EqrrSzmF5hbUuPTgb/ERhSC2Mo8MY3umKelPeH53ZaqpPhn3+tM9vwNYil9znkJewsv+eUq&#10;ghaC0jTKbPF/6q5RMIIQ8BjBmSp9Nh4MhRAkeN5hnsk395SwubHWGS/2BjMKlhWCufBLbsWzCAq7&#10;GmlbYbK8CgwjCgHTMdJP8fUuivAI3VpHHB0uv0VNcsti7kI4VpVF4fmx4msWjo/w8/6uOoe2us6L&#10;IzZXIlgheL8sjdwd/rlNI2EEIajzOMB3dNqATm0h4Kmw3JBpG+4TBz8pBR/ubyQsKwT8YH/1q1/R&#10;Cy+8QC+++CLFxem/uZXafOxpieYE2RI1qhDMZWRqghLqnPS6+4JYXs+t/Y+Kr61YySfVF1Kkxy3w&#10;oqXlCFYI3im5KhaVmRUjCAHDZ2TogdpCsM99hc5WqHu2d6ixrBBw//7criB2BMEWeKPB1jPYAmwG&#10;IZgLz7n2Z1CR92ZZlXVWDCQvRbDvBQ/4tQws/f2NjlGEICz7XMCz34JBTSGo8TQIInNjxPc0E5YV&#10;AhaBhdtAZGVlyZT5qehpFgOkwWI2IQiEjuF+Wp0XTfE1+ZTRXL4oEsrzKKOtSn61/+x0J1PP6KC8&#10;Mh9GEYIjlZmU3nj30CStUFMINjoSqLy7RV6ZB0sJAc/u4e6gn/zkJ2KgeG7wgDHftwq7XRfopqcS&#10;CxY7CAEzPDFG+8uu00claYviLUeymMceyPRFrkC3FCSK729WjCIEWa1VtN1TkWqNWkIQV+2gPa6L&#10;8spcWM4R8AE0/FIrhVVg+ywWkalQgdtFCJajy1MI+Pzcih7/Z5Xxe7U2L5Ymb5t3MoJRhGBgbITW&#10;Oc0pBLz+ZVXWOV33TAoGy3YNMbGxsWKw+OWXX6a6Ov8ObDEytf2dtClHnYE1CMHMGEFiVT6dqMqW&#10;Ob7DFWh4nvn6hOdiFCFg+KjV4Ult3ZUaQvC28yLF1uTLK/NhWSHgPYN4UZm3gPK1L3tVmIE385LI&#10;1dUor4IDQjAjBNyij8jxf5sDHrzmaaxmxkhCsD7rLJVrPAMrWCHgCQnrcv07ItZoWFYIoqKiZOou&#10;/mxDrTdbyy7TJvd5xfhf+mmamFJncAtCcHfW0OoADgPnwq/nwftqYCQhuNVcTic13oo5WCEIz44S&#10;s4XMjGWFgDeYu3LliijkfHg9byU9Pm6O/rsxTyW/zlMpNQ52K0bzkHpTFSEEd4Xgi8oMSvVzqwgW&#10;jkj3zDnZZsVIQjA4MUbhOVFi7Yf/MRTQgH8wQhBdmUvvFabIK/NiWSHgF5sL+Kuvvip2EvVnwzm9&#10;aezvpA8Lr8qr0AIhuCsEro56et3PTcB44J63DDAzRhIC/ntuL7xA293JAQWP17Awr8k6R0dLb1F6&#10;a5Wn4dRLQx6B4QaWUoxOjtPQ6IjiveWi1yM+fHSkmWeMebGsEHzzzTdLnk1gdG7UF9O3NdrsuwIh&#10;uCsEU56/Q1hujF+LmqY8X6vXili1MJIQBAs7Al5x3uOppPPaa+nLojRanXV20V4/c4MHqMPyYxXv&#10;rRTnTTxAPBfLCgGfNcwDxLx2gIM3oeMDSMzAF4WpdL6+UF6FFgjBXSFgInKjqX2kX16tzMTtKVqV&#10;eUZemRMrCUEgBNM1ZBUsKwRut5ueeeaZ2aMq//SnP1F7u37H4fnDxuxoKtBoEzMIwXwhuNhQSKfK&#10;fV+BPjw5Tus8z8vMQAggBJYeI1hYwZllsHhTYTI1yp02Qw2EYL4Q9I4NUURBvLxama7RQXo9D4PF&#10;ZgZCYEEh4Jeat5n44Q9/SAcPHpS55mK9K5EGxkfkVWiBEMwXAv57rHHE+rxCtLG/iz506bN9slpA&#10;CCAElhOC8PDw2YVj77//vule8Jlj+2I124URQjBfCJg33JfmHXSzHLzB2OclN+SVOYEQQAgsJwTH&#10;jx+XqZkXfO6BNB0dvh9/qBejUxMU7vS9ayJYIASLhcDdXkcHStLk1fLktlTRd5X+b01hJCAEEALL&#10;CQHvLcRrBzheeuklWrVqlUj/4x//MMVgcc/YkJiWphUQgsVCwH8TPvzGF67WFVJ8nVNemRMIAYTA&#10;ckLAq4mVXmp+0GaYPlo/2EWr0k/Lq9ADIVgsBMyG7BhxpOBKnCvPoivNpfLKnEAIIASWE4LlKjUz&#10;VHjZbTX0sdO/1a3BACFQFoIzNXl0tOimvFqaLwtT6YaP4wlGBUIAIbCcEJidpHo3Xax1yavQAyFQ&#10;FoKmgW7a6k6WV0vzjuM85bWbe4tzCAGEAEKwBFwwvvrqKzH4rHSyGb88W7ZskVfq8WlRKpX1aNeF&#10;BSFQFgKGtx4Ym5qQV8psyoymEg2fVyiAEEAIIARLwGMNvE0Fs2vXLvE5l+TkZNq2bZu8Uo/1WdFi&#10;MyutgBAsLQTbc+KotKdZXinz6q1TVDfQKa/MCYQAQgAhWII1a9bIFNHjjz8uUzMUFRUJl7B9+3Zx&#10;zYWIXyY1gg854Z0Nle6FIrx7MSnds0uwECjlOzsb6N38i4r3vMFnHTcP9ijeM0vwintuDCjds0Pw&#10;+89iqHTPLsFCoJRvpPClsRKUEFRVVVF5eflsVFRUUFhYmLxL9MQTT8jUzDYVAwMD4uXZsWPH7A/I&#10;BUmN4O6IyekpxXuhCF5nwaF0zy7BQqCUPzw+JtZ03FG45w1+Xm1DfYr3zBK8RTu/z0r37BD8/nvF&#10;0K6xVBkwUnBduxKqOwJelez9h//zn/+IT6apqYkSExNF/P3vf6fm5uW7DvyB/z1x/q2GR97xv8l/&#10;ZDuzVNcQC/wWZxJ1DC+9Gynvfa9lV14oQNcQuobQNbQE3EqIjo6mxsZGqq2tFS2mhYPDao8RDI6P&#10;iopHy0IJIVhaCJiDhdcopnbpPed58R8femJmIAQQAgiBgajt7aC3SrTdwAxCsLwQtA/20k5HEo1O&#10;TSoGr0BeaWaR0YEQQAggBAYis6WS3ivS9vxTCMHyQsCsdcTRmqyoJWPy9t39rMwIhABCACEwEN9V&#10;ZNOxklvyShsgBCsLgdWBEEAIIAQG4vPKdLrZVCavtAFCACGAEEAIIAQGYl/xVarr03arbAgBhABC&#10;ACGAEBiILQ7tZ6BACCAEEAIIAYTAQPAqVa0LJIQAQgAhgBBACAwEL07SGggBhABCACGAEBiE7z3/&#10;heXFyCvtgBBACCAEEAIIgUEYnhyjbbm+HY+oJhACCAGEAEIAITAIVd2tdKjkurzSDggBhABCACGA&#10;EBiECzVOitbhEHQIAYQAQgAhgBAYhA/yL1CqxovJGAgBhABCACGAEBiENTkxVNat/ZGHEAIIAYQA&#10;QgAhMAjr3EnUPtwnr7QDQgAhgBBACCAEBmGNM55GJsfllXZACCAEEAIIAYTAAEzdnqZwR6x4IbUG&#10;QgAhgBBACCAEBmB4YkycdKUHEAIIAYQAQgAhMADtw/0QAh2BEEAIIAQQAt0p72mldeln5ZW2QAgg&#10;BBACCAGEwABcb6mgLwtT5ZW2QAggBBACCAGEwACcq3HQjcZSeaUtEAIIAYQAQgAhMAAfuq9QfX+n&#10;vNIWCAGEAEIAIYAQLMPIyAj19vbKq8XwvenpaXkVOJGZ52hkakJeaQuEAEIAIYAQQAiWYGhoiDIz&#10;M8ULcuXKFZk7A1f+b7/9tioiwES44sVaAj2AEEAIIAQQAgjBEuzcuXO2cPz5z38Wn15effVVmpqa&#10;klfBw0Jw2/My6gGEAEIAIYAQQAg8OBwOysrKmo3s7GwKCwuTd4n++Mc/yhSJSvPRRx+lgYEBeuaZ&#10;Z8RLxO6hvb09oGhpbaX/3vqOOhXuaRFtbW0ilO7ZJZqbmxXz7RKtnnfQzu8AykA7NTU1KeYbKfr6&#10;Vt6LTXVHsGHDBpkieuyxx2RqZtzgvffeE2m3203FxcUiHSg9o0O0w5Usr7QHjgCOAI4AjgCOYAkK&#10;Cwupp6dHpD/77DPx6R04fvLJJ8UnOwkuRMFQ3t1M75Zck1faAyGAEEAIIAQQgmVIS0ujc+fOiTRX&#10;lh988IFIj42NUVJSElVUVIjrYLjWUEIfFUII9ARCACGAEEAIdOVI6U2KqsqVV9oDIYAQQAggBBAC&#10;nTlYcZNyW6vklfZACCAEEAIIAYRAZ94uvEwtgzNjEXoAIYAQQAggBBACnVmfG0fjOq0qZiAEEAII&#10;AYQAQqAz4flxMqUPEAIIAYQAQgAh0Bm9DqTxAiGAEEAIIAQQAh353vPfqqyZ6al6ASGAEEAIIAQQ&#10;Ah3pHR2iN/LPyyt9gBBACCAEEAIIgY4UdTTQ0fIMeaUPEAIIAYQAQgAh0JGo8ixKaiyUV/oAIYAQ&#10;QAggBBACHdmVHUfZbdXySh8gBBACCAGEAEKgI+F5MVTb1yGv9AFCACGAEEAIIAQ6ssadSD2jg/JK&#10;HyAEEAIIAYQAQqATXPAiCnhVsb4vIIQAQgAhgBBACHRiYnqKwh2x4iXUEwgBhABCACGAEKjA1dYy&#10;ulhf6FfEVedThM6rihkIAYQAQgAhgBCowJHqTPq48JrfcajipvwO+gEhgBBACCAEEAKbAyGAEEAI&#10;IAQQApsDIYAQQAggBBACmwMhgBBACCAEEAKbAyGAEEAIIAQQApsDIYAQQAggBBACmwMhgBBACCAE&#10;EIJlePfdd+ny5cs0NTUlc2a4cuUKNTY20jfffCNzzAuEAEIAIYAQQAiWIDk5mcbGxkR6+/bt4tPL&#10;c889Jz5PnjwpPs0MhABCACGAEEAIPPCLsDDWrFkj7xI9/vjjMjXD2bNnKTo6mm7enFkQxl8/PT1t&#10;ymC3w4VA6Z5doqOjQzHfLsENHn4PlO7ZIfj957+B0j27BAuBUr6RwpcGa1BC0NLSQk1NTbPR3NxM&#10;YWFh8i7RE088IVMzlJSUUHp6Ou3YsUNcsxDwD2nGmPtHtmuwI1DKt0uMj4/b+h3g351dkdI9uwQL&#10;gVK+kYLr2ZVQvWvowIEDs//wf//7X/HpxSsS586dEy+RmeEuATt3CzALx4DsBr/ndn4H+Hf3pZKx&#10;Mmavx7yoLgT8YkRFRYnWIjsErixefPFFce8///mPaEGcP6/vwfMAAADuoroQMGxH5rYWvQNK3IIY&#10;HR21fSsCAACMREiEwMrw9FfuG/ZSXl5OGRkZtukiYCG/evWqvJqBu/rOnDkjGgBWp6Kigj788MN5&#10;M6aysrLEO2AHuIF38OBBSklJkTkz7wQ/f54xaAfi4+Pp2LFj8opEfZCTkyPGTM0KhMBP8vPzxYvP&#10;DA4OUkFBgUi/8MIL4tPqcJ/onj175BVRXV2dqBzsMF7Av2N/f79I/+Y3vxGf3333nRBAzi8tLRV5&#10;ViYmJkZ8ckXY2dkp0teuXRPvhR2cfl9fn/isrKwkp9Mp0pGRkeLz7bffNu3fAELgJ/zwvUIQFxdH&#10;IyMjIs3jH3ZoES8Ugueff16sD+GxH6sz1/Vt2rRJfD722GPik0Vi48aNIm0HampqhPjxO//b3/5W&#10;vP92GjjnngD+fTnWrVs3m+dwOETabEAI/GSuEBw5cmS2m4jXT9ihVbxQCBgeA3rmmWdsUxHw78kr&#10;55lf//rX4pP/Ln/5y19E2g7wuz8X7hb56KOP5JW14Smj4eHhdOPGDVH+N2zYIPJra2vpwoULIm02&#10;IAR+MlcILl68OOsInn32WVtYYyUhYG7duiXuWR0WAZ4V58W7VobF8J133hFpq+NyuWRqPt4uErvw&#10;85//XHyuXbtWfHLdwK7AjEAI/MTtds+6AP70tgB4fyU7wJX93r17RZq7BVpbW0V6buVoZQ4fPkwN&#10;DQ2ij3h4eFgMFHNjgBdUtrW1ya+yLjxYzt1CPGmCB025z5y7BdkN83iR1eGV1Pze82dxcbHI826l&#10;w12DZnXFEAI/YQvM6yO8cCVgh0FCLzxAyH8D75Rg7hO1QwXAsBNk4fOGl+rqatvsu8Tvvvf353eA&#10;K0XuIuGJE3aARY8HxxfuMcTlwFsmzAiEAAAAbA6EAAAAbA6EAAAAbA6EAAAAbA6EAAAAbA6EAAAA&#10;bA6EAAAAbA6EAAAAbA6EAAAAbA6EAAAAbA6EAAAAbA6EAAAAbA6EAJgC3vCtpKREbPPLO8DO3fgv&#10;UDo6OsS+8l7+/ve/y5R/8A6cvBsp70bJm7AVFRWJa/7+DP/MZWVlIs2kpaVRUlKS2LZc6QwLpc3L&#10;+N/gMwD4e/JOpwCoCYQAmIbCwkLauXOnSHNlySejLdwF0l+efvppmSIaGhqSKf/hoxuvX78u0rw9&#10;9U9/+lOR9sJn2vIWxX/9619ntyrmip2FYy4nTpyYPQ7SC+9uyr87MzAwILbCBkBNIATANHAr2ysE&#10;TGpqKp06dUqkuXLlLbK5EvbCW4R798tn+Gt4u2jvYULMXCHwbqXMX8ffh8+bmCsOXGm3t7crtuL5&#10;672H1DCc9rbs09PTxSd/33vvvXf2PAtmbpodAm/p/NBDD8mcGc6fP09Xr16VV0SZmZkyBYA6QAiA&#10;aZgrBFy5/+xnP5utvLni5Qr6zTffFBUw3+eWNH+mpKSIr1m1apW4xyeseQ8h9woBH7bCDoM5ffo0&#10;HTp0SHTncAve22rnfP7/H330UXEwyVy4kufzi/nf46/55JNPZkWK3YKXK1eu0D333CO6hxbCe9rz&#10;wT984hWf+eCFvx+fhvWvf/1L/DsAqA2EAJgGFgI+BYq7g7iSfvHFF2ePBvSeH7tr1y7q7e0VAvGP&#10;f/xDtOh5fIH71hMSEigjI4Pi4uLo3Llz4v+b6wj4IH6GD9rhr2G+/vpr8e/xMYQsKPz/cyXP4xUL&#10;4RO7zpw5Q7m5uUI8+HtzxV5VVSW/Ygb+flypP/7446KS98Kn3PE1j3+88MILMvcu3377Lf3gBz8w&#10;7bm4wLhACIBpWNg1xN00XDEy3LfuHVDlT2458yla3HrnSp8PFr9586b4WsZbASsJQX19/awQnDx5&#10;knp6ekT3DB9R6WWp85nZQezevVukX3rpJcrPz589y5p/prknefHP+tprr4k0C1V/f78QMw52AN5u&#10;o7lHYHIeOwoA1ARCAEwDt/65xe+FjwzcsmWLqNS5dc0cPHhQVKjerhWufB9++GHxNVyBsjvg1rr3&#10;APalhCA2Nlakv/nmGyEE7CzmHlTPIqQEV/7eCpzdA/98XvhnmTvQ6z33l+GuqLnwOMDRo0dFmt2O&#10;d5yD+f3vfy9TAKgDhACYAq7AudX/3nvvUXJyMp09e1b0t3v7zN9++206cOCA6MLZv3+/aHmzE2AX&#10;4D1fmCveNWvW0PHjx8U1uwQ+iJ8rfj6UndPcrcRdSFxhc4XPlTF3xfC/w7OCeLqpd3aQEtwt5IXH&#10;LOY6AP4eXMHzQf8c0dHRIp+nw/LPPHcGFDsQ/nm4W4mDHQoHd1XNHRAHQA0gBAAAYHMgBAAAYHMg&#10;BAAAAAAAANgYGAIAAAAAAABsDAwBAAAAAAAANgaGAAAAAAAAABsDQwAAAAAAAICNgSEAAAAAAADA&#10;xsAQAAAAAAAAYGNgCIDm8MksfG6j9zQZYD/wDgB+9t4A9gPPH/Cz957hDPQHhgBoDlcAfBA7nxkM&#10;7Ak/+87OToiBjeEzvflccTQI7QmXfT4SmI8CBvaEn31XV5e8AnoDQwA0h4Wgvb0dhsDG8LNnIYAh&#10;sC8TExM0MDAAQ2BTuOz39fXBENiYqakp6u7ulldAb2AIgObAEAAYAgBDYG9gCAAMgbGAIQCaA0MA&#10;YAgADIG9gSEAMATGAoYAaA4MAYAhADAE9gaGAMAQGAsYAqA5MAQAhgDAENgbGAIAQ2AsYAiA5sAQ&#10;ABgCAENgb2AIAAyBsYAhAJoDQwBgCAAMgb2BIQAwBMYChgBoDgwBgCEAMAT2BoYAwBAYCxgCoDkw&#10;BACGAMAQ2BsYAgBDYCxgCIDmwBAAsxmC5sFeSmpwU6JJ4nxTEfWPj8if3pjAENgbGAIAQ2AsYAiA&#10;5sAQALMZgqzWagrLPEtbMqPoYq2TLhk0LtYW0N78CxSeH0fpjWXypzcmMAT2BoYAwBAYCxgCoDkw&#10;BMBshiC1pZzCHbH0ddF1mWNM7nx/h640llB4bgwddF4x9N8XhsDewBAAGAJjYRpDwJVHbW0tORwO&#10;cjqdoiLxFX7pGhsbqaSkhEpLS1EB6QwMATCbIbjYVEyRrgSKqciROcalvKeVtrvO09q8GOodHZK5&#10;xgOGwN7AEAAYAmNhCkPQ3NxMDz/8MDU1NYlrFpAvv/ySjhw5smyjcmxsjPbs2UMnTpwQLx6ExxjA&#10;EACzGYKY2gJhCFLri2SOcekeGaR3S6/ROncSFXY0yFzjAUNgb2AIAAyBsTC8IRgZGaFNmzaJhv1c&#10;ioqK6KmnnqL6+nqZMx9ucD7//PN06dIl6unpodbWVhofH5d3gZ7AEACzGYKTFZnCEBS01coc4zJ5&#10;e5oOFaWKKU7xNfmG/RvDENgbGAIAQ2AsDG8IuDG/evVqOnnypMyZgacPPfPMM1RQUCBz7sIVzKpV&#10;q+hPf/qTGF3giqe/v18Yi61bt4qXkM0Bmw1ulCC0jc7OTvFc+FPpPsL6YaZ3oLerh97OS6b/pH9H&#10;N2tLxLXS1xkluj0RXZpN/8k4RfsKLlFTW6vi1+kd3CnAHTWoB+wZ/NxbWlqoo6ND8T7C+sHPnnVA&#10;6R7Cv+DOlWA7vQ1vCEZHR2nz5s304YcfypwZ8vLyxAgBVygL4alCjz/+OL3zzjvzescqKiroscce&#10;o8LCQpkD9ICfCUYI7I3ZRgj2uS7Rqqyz1DzUI3OMTdNAN0W64mlvcQq1D/fLXGOBEQJ7gxECgBEC&#10;Y2GKNQTc6P/tb39LNTU1Mofo008/pYSEBNGw4IqFFw3n5+fPNjJ5vcE//vEPsYiYYdFJSUkRxgIN&#10;UX2BIQBmMgQ8BWd7bjytz46mPoPv7e9lfGqStmRF09rcGCrsnll7ZTRgCOwNDAGAITAWpjAEXnho&#10;6caNG2L9wNzGJAtKQ0ODGDWYm89pnlqUnp5OLpdLiA/QHxgCYCZDMDQxRmuyztEuRyKNeRraZiG6&#10;IpsiXAl0qbFY5hgLGAJ7A0MAYAiMhakMAbAGMATATIagfbiPXs0+S++5LtPUHfO8s2U9zRReEEeH&#10;i9NkjrGAIbA3MAQAhsBYwBAAzYEhAGYyBDW9bRThjKdPS67TtIkMwdDkGG3Li6c1medocGJM5hoH&#10;GAJ7A0MAYAiMBQwB0BwYAmAmQ+BqqxNbjh6vzKTbJvh5vfBoxpHydIp0J4rfwWjAENgbGAIAQ2As&#10;YAiA5sAQADMZguv1RaJRfa4231SGgH/W5IZCcR7BiZIbMtc4wBDYGxgCAENgLGAIgObAEAAzGYK4&#10;ilyxODfJ07i+8715DAE3tAu7GmlzfgKty4qi4UljTRuCIbA3MAQAhsBYwBAAzYEhAGYyBF8XXqcw&#10;RwxdbioxXeOVF0TvKUmhte4kqupplbnGAIbA3sAQABgCYwFDADQHhgCYxRDwz/eBI5ki8mLoZkuF&#10;6RqvY1MT9GHRVYosiKeU+mJD/fwwBPYGhgDAEBgLGAKgOTAEwCyGYGJ6irZmxdC6vDhydNSbrvHK&#10;P+/5GieF58fR52U3xIFlRgGGwN7AEAAYAmMBQwA0B4YAmMUQDI6P0Or0M7TVmURlva1kxqZrRXeL&#10;2CXp/dJU6hoZlLn6A0Ngb2AIAAyBsYAhAJoDQwDMYgi6RgYoIi+WXnNfoNr+DplrLoYnxijcY2o2&#10;OxKoordd5uoPDIG9gSEAMATGAoYAaA4MATCLIWga6KY1rgR6q/gKNQ/2yFzz8XXRdQrLj6WrzWUy&#10;R39gCOwNDAGAITAWMARAc2AIgFkMQUV3M61xJ9I+Md1mQOaaD2d7rdg69Vh5hszRHxgCewNDAGAI&#10;jAUMAdAcGAJgFkNQ0FYrDMGHZWnUPzYsc81Hn+dnX5sdRdty4mny9rTM1RcYAnsDQwBgCIwFDAHQ&#10;HBgCYBZDcKupTCzI3V+SRiOT4zLXfEzfuU2flKRSeEEcVfe2yVx9gSGwNzAEAIbAWMAQAM2BIQBm&#10;MAR3PA3V5FoXReTH0yeF18QWpGaFT1hObCikCGc8xZbnylx9gSGwNzAEAIbAWMAQAM2BIQBmMAS3&#10;PY3oUxXZFO6IpWOl6aKX3axwozu3rZbW5sbS1sxoQ5gbGAJ7A0MAYAiMBQwB0BwYAmAGQzDpaTR/&#10;UXKDwvNjKa46X4wYmJmmwW56s+gyrXEmUPOA/iIMQ2BvYAgADIGxgCEAmgNDAMxgCEanJuhQ6Q0x&#10;zeZaQ7HMNS/Dk+O0vzSNIj2/T3pTme4NcRgCewNDAGAIjAUMAdAcGAJgBkMwNDFKBytuiu06s1uq&#10;ZK554b/12cocMQXqSOkt3XcbgiGwNzAEAIbAWMAQAM2BIQBmMAS9o0P0UVkaRboTqbizUeaaG1d7&#10;vfh9Piq7LrYi1RMYAnsDQwBgCIwFDAHQHBgCYAZD0D7cR+8Up4htR+v7O2SuuekdG6LVWWdpp/M8&#10;1er8O8EQ2BsYAgBDYCxgCIDmwBAAMxgCXoT7RuElsai4fahP5pob3n50f8FFCs+NoZutlTJXH2AI&#10;7A0MAYAhMBamMgQsHNPT0wEJCP8/XAFBfPQHhgCYwRDU9HXQDmcSvXrrlKlPKV7IzYZSMW3oTHWe&#10;zNEHGAJ7A0MAYAiMhWkMQUZGBm3bto2Gh4eprq6OVq9eTf39/fLuyuzevZu2b99OIyMjMgfoBQwB&#10;MIMhKO5upo2OeFqfcY7GpqzTaOHRjlVZZ2mv8wLp2RSHIbA3MAQAhsBYGN4QcMPhyy+/pBdffFG8&#10;PF7S0tIoLCyMhoaGZM5iuMJxu92UlZVFN27cEIYChkB/YAiAGQxBdnstRebG0J68RJq20LvKB6zt&#10;c12isJwoahvqlbnaA0Ngb2AIAAyBsTC8IeAKIzw8nI4cOSJzZqipqaGnn36aXC6XzJkPNzhSU1Op&#10;vLxcCA6n544Q8NQjfhlHR0cRGgeP8rS2topPpfsI6wc/ezaFXB6V7usdY6NjdKHWTf/LPksf51/x&#10;XCt/nRmDf7cT5Zm0yhFDSVUOca30daEOHuHlxoBR3wFEaIPrgM7OThocHFS8j7B+8LNnHVC6h/Av&#10;uIOF27XBYApDEBERQSdOnJA5M1RUVNAf/vAHKiwslDl34Rfs1KlTNDY2Jv5IHJcvX6YtW7ZQb2/v&#10;7DoEhD7BZs07QqB0H2H9mDtCoHTfCHG5qYTCnfF0rixL8b5Zg//mt1oqKTw3mvY5zuv2DLwjBEZ+&#10;BxChC64DWN/5PVC6j7B+8OgQdwoo3UMEFsFgeEPAYvHtt9/SCy+8MG/KEDfwN23aJJzRQngaUW1t&#10;rRhF8MaZM2eEsSgqKhKuFOgHP1NMGbI3cw2BUYmrc4otR6/UumWOdagb6KTX3RcoLC+aOocHZK62&#10;eA1BsCIGzAmXfUwZsjeYMmQsTLOoODc3lz799FNqaWmhgoIC+vDDD8WQI8MVyoEDB+h3v/vdko39&#10;9PR0eu+997CGwADAEAAzGIJvq3KEIchtNv8pxQvpHxuhj8qvi98vv61G5moLDIG9gSEAMATGwjSG&#10;gGHh4EpESUA4D8JiDmAIgBkMwRelN0SDuby7WeZYh6nb03S0NJ3CHbH0XUUW3dbhOcAQ2BsYAgBD&#10;YCxMZQiANYAhAGYwBB+6r9DqnChqHrSmYGW1VFKEK54OlF+nofHFUy9DDQyBvYEhADAExgKGAGgO&#10;DAEwuiHgbUZfdyRRRHYU9Y4tvbWxmeEtRyMK4sRpzI06mB4YAnsDQwBgCIwFDAHQHBgCYHRDMDo1&#10;QRuyo2lrbqxIW5Gp6WnalRNHEbkxlNNWo3nDHIbA3sAQABgCYwFDADQHhgAY3RB0jwzOnubLB3lZ&#10;lfNV+WKdRHydC4YAaAoMAYAhMBYwBEBzYAiA0Q1BY38nhTli6OOia3Tne+OucwiWBs/vGZ4XQweK&#10;rtJtGAKgITAEAIbAWMAQAM2BIQBGNwQlnY2i5/xo+S1LGwKeNvSaI4HCM89Q7+jMNs5aAUNgb2AI&#10;AAyBsYAhAJoDQwCMbggymsop0p1IZ2ryPIbAug1Wbox/U5Utftec5kqZqw0wBPYGhgDAEBgLGAKg&#10;OTAEwOiGILm6QIwQJNRrP7deS/h3u9ZSJk4s/tx9TdPfFYbA3sAQABgCYwFDADQHhgAY3RB8W3KL&#10;wgvi6FJTseUNQVVfG20rSKJVGWdoYEy7k9xhCOwNDAGAITAWMARAc2AIgJENATdQP3ZeprDcaEpr&#10;Lrd8g7V7dJDeL0sV04ZKu5pkbuiBIbA3MAQAhsBYwBAAzYEhAEY2BJPTU7QzK5bW5MVSbnut5Rus&#10;E57f99PiNAp3xFJiTYFmayZgCOwNDAGAITAWMARAc2AIgJENwcjEGEXcOkOb8xOotLvZ8g1W/v2u&#10;NZRQhDOeDpSm0cjkuLwTWmAI7A0MAYAhMBYwBEBzYAiAkQ1B7+gQrco6R7tcyVTb3yFzrU1dXwet&#10;cSXQnuIUah3qlbmhBYbA3sAQABgCYwFDADQHhgAY2RC0DvaIHYbeKrpMTZ60HRidmqDIW6dpXW40&#10;xVfnk7OjnlydDSGNrNZKSq0r1uTfWhgT02iE6g0MAYAhMBYwBEBzYAiAkQ1BVU+bMATvllyljuF+&#10;mWt9rtUX0YmqLDpWlq5JfF50nQ66Uujr0luK99WOw0VptD4rmiJc8VTZ0yp/a6AXMAQAhsBY+GQI&#10;xsfH6dixY/TQQw/Rr371K6qrq5vNz8nJoUOHDokGHgC+AEMAjGwI3B31YsedD8vTqG9M29N77YTW&#10;U4bGJifok5I0sZ3s5To3pirpDAwBgCEwFj4Zgm+++YauXZs5tKakpIRqamrknRlcLhc98MAD4h4A&#10;KwFDAIxsCDKbK8QIwcdl12lYowW2dkRrQ/C9578LdS6KKIinj4vTaGwKDVE9gSEAMATGwidDwA1+&#10;p9M5m66trRVprsjLysroL3/5C/385z+nlpYWkQ/AcsAQACMbgit1RWLHnYNFqWg0hhA9FhWXdTWL&#10;0Z93S65R5/CAzAV6AEMAYAiMhU+GgCvs1tZW2rNnD7344ov0pz/9iX7xi1/QY489Ri+//DLFxsai&#10;cQd8BoYAGNUQ3Pb8POcqcynCEUdHS2/R1O1peQeojR6GYGB8hFZnnKUt+YlU1tOi6b8N5gNDAGAI&#10;jIXPhmBuePP4YQ4PD4sC7c0HYCVgCIBRDcGkxwCwEYjIj6WoqjzD/XxWQq9tR79wX6MwRwxdaSyB&#10;bukIDAGAITAWPhmCgoIC2rZtm1gjMDY2Rp2dnbRq1Sq677776MiRI5ScnEzvv/8+9fTYY4s+EBww&#10;BMCohoCnCB0sTpULTwtlLggFehmC3NYqMW3oRGUW3fkehk8vYAgADIGx8MkQcIOfK26GP8PCwuiv&#10;f/2rGB3wUlFRMbvOAIDlgCEARjUEwxNjdLD8BkW4EsTiYhA69DIEvWNDFJZ5ll53JNHk9JTMBVoD&#10;QwBgCIyFT4aARwVef/11uueee+gnP/kJ7dixg0ZGRmh6epqqqqrEOgLeZYi3IQ0VLBoNDQ0UHx9P&#10;qampQkyWExK+xz/j5cuX6ejRo8KsYGqTMYAhAEY1BLzN6IdlaWKXocLOepkLQoFehoDZX5hC4Y4Y&#10;cUIz0AcYAgBDYCx8MgRz4ULMBoEb/1o16Pjcg0ceeUQYAi/cyD958qQwJQvhCoaNAP9//MKx8Ny8&#10;eZP++Mc/UnZ2tvwqoBcwBMCohqBjZEDsQMNTSqp7cbZKKNHTEMTXOYXpS64ukDlAa2AIAAyBsfDJ&#10;EAwODtI777wj1gz84Q9/oJdeeoleeeUVEX/729/EiEFbW5v8anUZHR2lTZs2iX9/LkVFRfT000/P&#10;boG6Ejy9adeuXZSVlSVzgF7AEACjGoLmwW56q+gyRTrjqW2oV+aCUKCnIchpr6GI3Gh6KzdR7CwF&#10;tAeGAMAQGAufDMGXX34p1g3womGlypvzMjIyxBkFasP/5urVq+nEiRMyZwY2AmwIeMGzL/CIwfnz&#10;52cbIPwi8ijH0NAQQuPgRkBzc7P4VLqPsH7ws+etjLmzQem+XlHYWkcbc2Ppv+mnqK6rTfFrEOpE&#10;b2+v2KBCj3egrL2RtjkS6NWcc1TZ3kzDCl+DCG3wc+eOITYFSvcR1o/+/n7Rmax0D+FfcOd5sOba&#10;J0PAD+3bb7+lpqYmmTMfbmTzwuPGxkaZM9Mj72vv/XLw9KQtW7aIXYzmkpubS0899ZRoVCwH/8wX&#10;LlwQDRBgDDBCAIw4QsAdG6U9LbQ5P54i08/QCE4pDil6jhAMjo/MLh7PaamSuUBLMEIAMEJgLHwy&#10;BCkpKXTvvffSb37zG3EY2cJ49NFHRczNe+ihh+jMmTPyOwQHNx6fffZZsZMRw42J/fv3zx6IxhUL&#10;rxdgk+BdU8C9T7zOwOFwCKPCwQbl2rVrwuAA/YAhAEY1BLkddbQmL4Z25cThULIQo6chmLpzm06W&#10;Z1G4I9bzmYm6SAdgCAAMgbHwyRDwQ+MpHksV3IULe7mC5+ELbqSrBX9PFg9eO7CwMcn3uHFRU1Mj&#10;0iw03Ojn4ApnbqDy0R8YAmBUQ5DWUk5hHkNwsOCyoX42K6KnIWByWirFwuL9ZddpcGJU5gKtgCEA&#10;ZjAEduoY8skQcMHlqTc3btwQowVXr16djUuXLtHx48fFYuPq6mr5fwCwNDAEwKiG4HJzqTiU7Jvi&#10;mzIXhAq9DQEvGo8sSKDdhZeofqBL5gKtgCEARjYEXC85OupokyuJwnKiaLf7Ip2uyaO6/k6avmPN&#10;totPhoDXB7z22mtiAS/30EdFRYnGP48AVFZW0rFjx8S1kcQdGBcYAmBUQ5DY4Ba9xuer82UuCBV6&#10;G4Kp6WnalR1LkbkxlNVWrdvPYVdgCICRDUHbSD/tyk+iyPw4KulqpNy2GjpQfoM2OuIpPD+WNns+&#10;E+tcojNhwiIHHPpkCJKSkqilpUWkudJ0u93z9vPngs1z/IuLi2UOAEsDQwCMagjOVOeJMwgym8pl&#10;LggVehsCJrHSQRGueIqrd9Gd79GhpSUwBMCohmB0coI2ZcXQ6uxz5Oy8e/4Vw/UVG4CS7iZ6z3VJ&#10;mAMeQdhcmEwnyjOofdi8G9j4ZAi44j579iz9f//f/0dfffWVKMh8SBhvB/r73/9enF68detWUbgB&#10;WAkYAmBUQ3C0PF2MEJR03t0xDYQGIxiC2t52IegHi69ZdhqAUYEhAEY0BEMTY7SvKIUi8mIoqcFN&#10;0yu0U7j+GhgfpbyOevq8/BatzY+niPw4es2ZTF969ORrj0nQIo5X51DDYHB/S58MgS9w5c4BwErA&#10;EAAjGoI7nor946KrtNojBA39nTIXhAojGILJ21O0PS+O1mRHUc/okMwFWgBDAIxmCLjn/2RVDq3O&#10;jaKDhddocsGGOb7C/19+Ry3FVzsorkqjqC2glsEe+RMExjxDwA/nu+++o//+97/iFGL+fPnll1cM&#10;HjngkQJu5AGwEjAEwIiGYNrzs7xdkExhWeeoZ2RQ5oJQYQRDwJyoyBTnEeS31cgcoAUwBMBohuBa&#10;UylFFMTRB/mXbHmC+aIRAm6oRUdHi4fEhZUr7OWCt/bk04R5xyE+cQ6AlYAhAEY0BGPTk7Q5J5Y2&#10;ZsfQ6BRGO0ONUQzBteYyCsuPpWNF12UO0AIYAmAkQ5DdXOkxA/G0r/AK9Y0Ny1x74fOUIRZwLrxV&#10;VVXi9GCGj0tmM7DwHAIAlgOGABjRELAIhGedpTfzz684bxQEj1EMQUVPG212JFBExlkanpjRNhB6&#10;YAiAEQwB1z/FXY20xXWethcmU5WnPrArPhkC3l7017/+NT3//PO0Zs0aqq+vF/n8h+RK/cMPP6RP&#10;P/0UDTzgEzAEwIiGoHmgm1bnRNH+wiu6N1LtgFEMQdfIAL1fck0sJq/sntlND4QeGAJgBEPQOTJI&#10;bziTxW5jRR3zdxSyGz4ZgjNnzohdhRiXy0W1tbUi7eXatWv085//nBwOh8wBYGlgCIARDUFFVwtF&#10;OOPpy9KbMAQaYBRDMDY1SZ95nnl4fhxdrHXh2WsEDAHQ2xCMT0/S2/nJFJ4XS1mtVTLXvvhkCDo7&#10;O8W2o7xGgA8nq6ioENOFGhsbxYFl99xzD23ZskVU8ACsBAwBMKIhyG2pFmcQfFuVg0ahBhjFEPC/&#10;f6muUBxAtL8whcY9BgGEHhgCoKchYDPwPp8jkBtNsfUumrqNqe9+rSHg9QIZGRkUExMjdiOKj4+n&#10;wsJCGh0dlV8FwMrAEAAjGoKUGpeYNhJX54Qh0ACjGAKmvKeF1rqTaG/pVeoYxnk6WgBDAPQyBNz4&#10;P1vroLDcKPrInSI2lAB+GIKVOHfuHDU1NckrAJYGhgAY0RCcLcsUU4YuNZXAEGiAkQzBwPiIOItg&#10;a0EilXQ34/lrAAwB0MsQ3GqtpPC8GNqdl0Rj2FFuliUNAW8nevHiRTp06JDYhrS5uXmReHNBzs3N&#10;pSeeeEKcQ8BTiwBYCRgCYDRDwA3Az5xXKSw3mlKby9Ag1AAjGQL+Gb4qTKUwTyPhYmMR3fneOEbV&#10;qsAQAD0MQXFno+j42V1wnvrGR2QuYBYZAq4Y2QDcf//9tHv3bjEt6NixY/SnP/2JPvroI1GIy8rK&#10;xKFl/DVvvfWWWHAMAQW+AkMAjGYIeJvRt3ITKDI3hnLaalCfaYCRDAGT21Il1pAcr8yi6Tuom0IN&#10;DAHQ2hBU9rTSZvd52uY6j5FABRYZAi6gvFB4fHxc5szAhZfXDdx77720YcMGsdvQXFjgjSLuwNjA&#10;EACjGQLeaWZ9RhRtdMRTUXcThEIDjGYIekeHxCnVu/MxjUALYAiAloaAtxd+t+iKOHwso7lC5oK5&#10;LDIEPO3n4MGDorJeGHwoWXp6+qJ8Pqjs+vXr1NKCPZzBysAQAKMZgv6xYfpf+mna4TpPNf0dMheE&#10;EtYOIxkCZr87hVbnRlNNb7vMAaEChgBoZQhu37lNH7s8ZsAZT2lNpTIXLGSRIejt7aVnn32WfvjD&#10;H9IvfvELeuihh+bFgw8+uCjvxz/+sTiHoKMDQgpWBoYAGM0QtA/3iX3o3yi8RI2D2i9ysyNGNASJ&#10;9S4xbehCTYHMAaEChgCE2hBw3eLqbKCt7iSKzIul8w2FNH0H24suhaIh8B5C5g98JgEMAfAFGAJg&#10;NENQ19chthx9p+Sqxxz0y1wQSoxoCPI66igiN5r25iVhHUGIgSEAoTQEI5Nj9FnZTVqdF0PvFqVQ&#10;B+r1FVlkCAAINTAEwGiGoLizQRiCD8uuU+/YsMwFocSIhqB5qJfecF8Uuw3hPILQAkMAQmEIeHpQ&#10;amMJrXUl0npHHGW2VdMdA9UxRmaRIeDKuba2Fr39IGTAEACjGYKc1iphCA5W3KShCRy0qAVGNASD&#10;nmd/yPMO8LuQ3Vwpc0EogCEAahuC7uEBes2VTGGOWDpank6j2BzAL+YZAn44hw8fpldeeYXq6upk&#10;7kzFvVKh5cJtpIodGBcYAmA0Q3CtoUgsOPuk5Dp2mNEIIxqC6dvT9G1FFoV7GhTHS9Np2iDvpxWB&#10;IQBqGQKus6Nq8ykiP5Z2OM9TaU8rRgUCYJ4hYJF2Op2zQu0NznO73fPyFkZFRQW1trbK72QMWGj4&#10;Z+OXbnp6GobFIPAzgSGwN0YyBPwzxFXlCTH5svSmONYehB4jGgImt62a1rkS6b3SVBoYw8FFoYLL&#10;HQyBvQnWEHDd0dDXIQ6U5O1Ez1djM4BgUJwyxKcSf/HFF/TPf/6THn74YbGD0AMPPEC//vWvFYN3&#10;GeL7RppmxL/H119/TYmJiTQ6OioWPX/wwQfiE+gLDAEwkiHgxaPHytJFr/Dpymy6bYCfyQ4Y1RC0&#10;DfbRBo8heK3wItViC9qQAUMAgjEEvFX05xXpYpvgvYWXqW2433B1idnwaVFxaWmpOJ14OXh0gAXe&#10;CHBFw43/v/3tb+KMBIZflMuXL9NTTz1FQ0NDIg/oAz+fts5ONLxsDD/7zp4eQxiCiekpOlB8nVZ5&#10;GoEX6gohKhox4WkIDgwOGe7vzSNEr+cmUZgjnm61V+N9CBHCEAwMegzBlMwBdmNqepq6e/1bvD/9&#10;/R1Ka6mg/zliaYvrAuW318o7IFh8MgQMV4pcgHlb0qKiInFSMY8kcE+f0SpMdpyPPvqoWA8xl+Li&#10;Yvr9739P+fn59H1NMX1/egfR56sRWsfhV4ne+zvRZ6uU7yOsH/wOfPBPY7wD4mf5F9G+fxAdeFn5&#10;axDqx6FXPH/vfxuzHvjwpZn3Yb9Bfz4rBP9dP/L8nT/9n/J9hDWDn7s3uA7w6oCv8cl/PWXT8/+8&#10;5wmUz7vxdSR9X+mSrd3A8MkQjIyM0FtvvUXPPfec6Hk/ffo0JScni/jmm29o165ddPXqVfnV+jM4&#10;OCgMwccffzzPrOTm5tJvfvMbsd7h+6lJ+n6wl77v70FoHLf7u6mjplx8Kt1HWD9u93dRd30V3THA&#10;OzDY1UxfuS7QazlnqbjGrfg1CPVjorudBlsaDPEOLIymlmralXGKjjiSaKK3Q/FrEMHF7b5u6m9p&#10;pMlu/H3tFOUNpfR2xhnanf4dZZdlUnpROpXWuqisbuXgryutd9NwZ7Pi97Z3eOrRyXHZ2g0MnwzB&#10;2bNnxcLi5SgsLKSCAuMs6EhPT6dnnnlGzFFkeFHx559/Tu+99x6GgHWGR5qwhsDeGGkNQdfIAO0r&#10;vUZr3IlU2d0ic0GoMeoaAmby9hRtz42ntdlR1Ol5P4D6iClDWENgK/jQx62OeFqfH0e1fR2q7TIE&#10;1MEnQ8A96zdv3pRXi+GpOLzwOJATjkMJv2jHjh0T5uDbb7+lvLw8NEINAAwBMJIhaBnqpbeLr9Aa&#10;VwI19RtjHZQdMLIhYE6WZ1KE551wtNfIHKAmMAT2gk8K5vMBIrOjqbCrSeTBEBgLnwwBF9yamhp6&#10;99136cEHH6QnnnhC7D50zz33iKk5J06cEDv5AOALMATASIagtr+TXnNfEFvX8WgB0AajG4IbLRUU&#10;nh9HXxffkDlATWAI7EPLYC+9UXiJ1hTE0/Wmstl6H4bAWPi8qBgAtYAhAEYxBNwYLetpoa0FibT6&#10;5nfipFqgDUY3BNX97bTZEU+RGWdpeCK4ublgMTAE9mBoYow+KEqh8II4Sq0vlrkzwBAYCxgCoDkw&#10;BMBIhsDRUUfr8mJpW1aM2IIUaIPRDUH36CB9UHJNTBvC2hL1gSGwPpPT07QjK5bCHDGU2rJ463oY&#10;AmMBQwA0B4YAGMkQXG8up/DcGPog/wLOxtAQoxuC8elJ+qo8XfRsJtcEt50fWAwMgbUZmhilA6XX&#10;KTwvhqJq82lS4QR4GAJj4ZMh4N2Drly5ggO9gCrAEAAjGYLLTSXilOJjRddlLtACoxsC/rlSGopp&#10;TX4cfeBOobEpNFzVBIbAuvBI64mqbDEy8EVRqjgNXgkYAmPhkyGor68XD40PJWNjsGXLFvr666+p&#10;owPHugP/gSEARjEEdzyNvqTGQjEtJK4iV+YCLTC6IWAqe1ppgzuJ3i69KrZMBOoBQ2BdTpbeoghn&#10;PH1Tnrls+YYhMBYBTxkaHh4W23m+8MIL4rCv999/X5xXUF5errvIA2OjtyHgCoqnhnDwzxLq8P5b&#10;Rm74aI1xDMEdOlvjoEiPIbjeMH/BGwgtZjAEg+MjtCEnhrYUJFJhVyPKsIpw2YchsBZTnnr9REUm&#10;heXF0Oflt2h4hYOyYAiMhU+GwO12040bN8RpxDw6wFuP/uUvf6HLly+LU4EXkpGRQRs2bMCDBoqw&#10;EGhtCFjIRzyVU3KDm8Kd8WJeY4RGEZ4XLXpLTpako0EhMYohYKN2zCNgbAjcbXUyF2iBGQwB/2xH&#10;C6+LBk5SvVu8L0AdYAisxbTneZ5vLKLw3Gh6y31RrCFYCRgCY+GTIcjOzqZ//vOfYi3B+Pj4iiLO&#10;X//jH/+YoqOjZQ4Ad9HaEIx5jMCXpTfEXGCe05jeVE5Tt6dF77AW0TXCu5WkUqQ7kZwdtfKnsjdG&#10;MgSHStLEwtHavnaZC7TADIaAcbRWibJ7rDJTcWEkCAwYAmuR2VJFEZ569O3880JffQGGwFj4ZAiq&#10;q6upsbFRXs2HCzUfWsZThQDwBa0MQfNQLx0oTqPI/Fjamp9IeR11PldUasINnvTmClpbkEDvFF+l&#10;nlEszjeKIeDFbvtcl2hV1lnqxBxxTTGLIej1GPowz/uxy5FIZd0tVN/f6Vc0DnbT6BTOMVgIDIE1&#10;+N7z343GUtGp8m5RCnWNLp41shQwBMZiSUPAFXV+fj7dunWLjh49SseOHRPThhbG9evXKSoqiu67&#10;7z7Ky8uT/zcASxNKQ8Dfu6y3lbY7z4uhy/dKrlLDYJe8qx/Td6bpg/xL4jTc8w2Ftp96YBRDMDY1&#10;QTvyEmhtVpQ4QAdoh1kMAfN52Q16s/wq7S654lesy42l1ZlnKba2gKZD3AFiNmAIzA+X3Zy2GtqY&#10;n0A73BeoccC/xj0MgbFYdoTAW2C3bt1KycnJVFdXtyhqa2vF6MHIyIgpKnagP6EwBLxbTEZLOW0u&#10;TKYwRyx9WXqTBj0NPCO9kwPjoxSZdY7WZkdTx8iAzLUnRjEEfeMjnucRRTtz43UZPbIzZjIEgVLb&#10;2y6mUewrvCzeNXAXGAJjwOWva7ifyrqb/YpyT9xsKqXwzHMUnhMV0AgrDIGx8GnKEL8wK1XavOsQ&#10;mwIAVkJNQzA+NUlJDYW02ZlEq3Oj6VxtPvUbWHhvtlaKBc3vF1y0dY+hUQxBy2CPmC70nuuSzAFa&#10;YQdDwL/bl8XXxXSKzNYqmQsYGAL94fczpsYhRtO358XT4fKbfseXlenUNNQjv6N/wBAYi3mGYHp6&#10;mr766it65JFH5j2k+Ph4euqpp+jJJ5+kxx9/fFE89thj9POf/xznEgCfYCHo9BgC3pKspLeFjpbe&#10;pA+dl2m/84ofcZlez0sQFdmG/Hi61Fhkih7ewfFR+rTipth16Fp9iaUbQ8thFENQ1dMmGmuHS3Ao&#10;mdbYwRAw5b2edyw7il7PTcAo1BxgCPSDyxyfq7EpnzU0hmLqCnR5N2EIjMU8Q8AvCZsC3kloLmNj&#10;Y2LnIK68ufAuDK7Yi4uLqbW1Vf4fACxm8vYUZbRU0rslV+nV9NNiK7/1jjiKqsql4u4mKulp9itK&#10;PWaiebjXVPPxuYwVdzXRhsIkerP4CjUPBtazYnaMYgjy22rFlqMnKzJlDtAKuxgC3u74y8oM8Z5l&#10;NmPzDS8wBPrh6KijNR4jEF4QT4UdDbqVQRgCY+HTlCFf4Ifa349dOsAM3EhvH+mnS43F9FFJKq3N&#10;jxdz+992X6SY2gLKqyunKY/5tCMshN+WplN4fhydqXXYstfQKIYgrb5IbCnJ7yTQFrsYAt56+FZL&#10;Ba1zxNFuZzIWr0tgCLSHN1H4qjydwvJjaX9xqhix1hMYAmMxzxDwwzl06BD96Ec/onvuuYd+8pOf&#10;0L333rti8Nc+8MADmDJkE1jAeREvb9nI+3KPT0+KXrAZA1BEEbzIqCCO1noMwK7Ci3Sxzk0D43cX&#10;nbMQaHkOgRHh0ZIdOR6TlBNFVX1tMtc+GMUQxFbkUoQzgS42lcgcoBV2MQRM/9gI7S68RBsKEii3&#10;rcYWv/NKwBBoS8tQL+0pviLO4omqzhP6rTcwBMZi0QjB0NAQORwOIdhcYH0J/tr6+noh8MC8sEjx&#10;TgGpjSV0pjybPnFfo7ccyfRm4WWxhd7Ooou0zZ1MGzwNqDWexn64JyJcCRTpThCfvFj2w8IUKuhq&#10;EDv8LDWVh98ZuxsCxtXVSBE50bQlO5bGpuwlikYxBF8Xpon3+FpzmcwBWmEnQ8B7tV+rLxL15NGq&#10;LBqdmpB37AuXfRgCbbhWV0hrPLq9xRFPjQbYhtsLDIGxUG3KEI8OcOEG5mVsepI+KUmj1TlR9GXJ&#10;DbpYXyhOHyzsbKSa3nZqG+6jvrFh0XgNZoccGIIZePj268pMCs+PpbMV2XT7e30bx1piBEPAUzne&#10;z08WC9OxA4z22MkQMKOT47QxK4bW5cZQTT9G02EIQs/AxCh9VnZTnH/zSel16h0z1qGYMATGYtGU&#10;oY8//lhM/2lubpa5RImJiWL60P3330+/+MUvFgV/PXYZMjcsyRfrXKIH65uKrJnMEAFDcJfGgU7a&#10;UphMO9zJVNHTapvGkREMwYTHAG/hBlpeLLm7lU9iB6HDboaASWsqFXXsd+VYxA5DEDq4RLUO9tLa&#10;nBha44ynG43GnBIJQ2AsFo0QcOW8sILmAltdXS0q8KVoaWmhnh577phiBcq7W8S8/7cLL4mRgFAC&#10;Q3AXLmspdYViB5KjlZliPYYdMIIh4AV1q9JP0/aCRKrua5e5QCvsaAh6x4bpTecFinDEeBps9tZL&#10;GILQwJt1RNfki1GB3UWXqLa/3bBlDIbAWPg8ZYgLbUVFBZ0+fZoOHjxIn3zyCUVFRYm1A7xVKTAv&#10;PA1oT9FlWpMfT2mNpWIqRSiBIZgP/z32u66InR9y26plrrUxgiHoGhkQh9ntdl+khkGIktbY0RDw&#10;jmIxdU6xbuXr4pshr2uNDAyB+gxPjtFHxdfEwuFDxak0bvC1KjAExsInQ1BWVkYPPfQQPfHEE3Tj&#10;xg0h5KOjo6Iw5+bm0t/+9jfxaaeK3SrwWoD4OpdoGH2Yf0mTnQdgCBbDc4o35sTS6syz1DtqrHme&#10;ocAIhqCxv0uMzLxTnBLyUTGwGDsaAqa2r11s0LDdE40D9t2IA4ZgMay/vCuf2KQjP87v4PV/a/Ni&#10;KaOt2hTlCobAWPhkCM6dO0c7d+4UB5QtRU5ODuXn58sr9eEXh9cypKam0tmzZ6moqEjeWZqbN2/S&#10;K6+8Qn//+99pw4YNVFOD7d4Wwj2jfEDJpuxYGprQZk9iGILFcM/hmepccVjboaJrYjtXK2MEQ1De&#10;1SzOIPiwLI16RgdlLtAKuxqCKc+7f7gwVezKFlXtCGqDBjMDQ3AX3pEvtblcrGeKdMbThYZCsZU3&#10;64C/Yab3CYbAWMwzBFxAOzs7qba2lurq6maDG9IJCQl08eLFefneKCgooGeffVZMH1IbFgs2Gr/9&#10;7W9F5eGFTcG+ffsUKxM+aZmNw8jIiMwhqqqqEj/j1atXZQ7g3YJ25SZQpEeYCjrVf3ZLAUOgTLen&#10;UbrdmUwb8xMor63W0g0lIxiCvNZqMUJwsPwmDeh8QI8dsashYHiUgHt03y28Isq9HYEhmBmhz++o&#10;E0aAD+88XZVrq4MqYQiMxaIRArfbTX/605/oyJEjdOrUKZ9jbmNdTQYHB2ndunW0f/9+mTMDr2d4&#10;7LHHqLzct6Pg+XyFzZs3k9PpFNcsQnYOnrv6XVmmmGt4rDKLxj3mQOnrQhFeQ8CfSvftHMWdjWK4&#10;+EDJNXGiqdLXWCH42XsNgdJ9LYJ33ohwxtPh8ls0Ojmh+DWI0AU3BLl+t2s98HXJDYooiKf0tkrF&#10;+1YP7hTwGgKl+1YPnqb4husCrcqJogPuKzQ6bt36fqngZ8+GQOkeIrAIhkWGgCtn7mH3Ff4BeESB&#10;dyHyB16IzNOMbt26tWRkZGSIlyUsLIxOnjwp/88Z+N976qmnxOjESvDPePToUfG13j8YV0b8M3Av&#10;ld1i0hPO1lra6IinTc5EaujrFHlKXxuK4PertbVVfCrdt2vMPINJOlGWIXZ8Ol9T4MmbXPR1Vgh+&#10;9mwK9XwHYqvyaHVeNH1WdJ2Gx0YVvwYRuuAR3N7eXlvWA1yuy7tbKSzrHG3LjlP8GqsHP3femZDf&#10;A6X7Vo2G3g7aW3iJXs0+R/sKU6ihv4umJ6cUv9bqwWtReVaK0j2Ef8GjLcHOuvBpDUF/fz/t3buX&#10;nnzySXr44YdF/OY3v5mNn/70p2JKT2Fhofw/1IN/0TfeeINee+21ee6HzcILL7wgehmXgv84JSUl&#10;YiF0sM7JSvDcxI9LUkXvaE5LpczVDjadmDK0NO3D/bTbmSxGb+r7O2Vu6OEywnNQtRiy5mev55Qh&#10;nrN7stxjvByx9F15liGO8bcbXLfbdcoQw1M2j1RkiGlrGU2+jXRbCS77dpoyxLv5fVl+y1Ovx9Jb&#10;RZepDlsdY8qQwfDJEPBWozwKwHAlzo1xnoLjhaftXLlyJWQVO/ck8DQm705G3Jh4++23yeFwzF7z&#10;aAOPIvALxnkNDQ20fft2ysvLE9OgOPhrDh8+LFypXeG/jXcXA24I6QEMwfLc8TyjC/WFFJEbI/Ys&#10;ZwMXKvh94NMsE2sLxLanvNsUC9bhotTZKUuhQG9DMDE9RYcKPaY4P56Sapwh+z3B0tjdEPDvndVa&#10;TesdcbQ1N56GxpfetMOK2MUQcF3zXXUurcqOos1FF6iws0HeATAExsInQ5CVlUUfffSRaFDz8A4/&#10;wDfffFPM42djkJ6eLk4s5gZ7KOGhxba2NjHMPFdEOM0/BzcwOM0vGc9N5byFYZfeiKXwHkC2x32J&#10;OkcGZK62wBCszIinMf5GQbIwBdHVDnGgkVrwepH0lkr6qCyNwrLPiV7ygyWplN9VT/3jI+TuaqRt&#10;jgSK8OS/7b4sppSpjd6GYHRqnD4qukprnAl0vbFM5gItsbshYLi8vVV4idZ73sPs1ipb/S3MYgjG&#10;pibI7WnEu9rryNXhR3i+/tuyTArPjaatzkTKbKu29bkTSsAQGAufDAHD04YyMzPn7STEve/btm0T&#10;04n4rAJgbHrHhuhNj/isdcTRjeZy0ROtBzAEvtEx1EtfVmbRu8VXaZ3HGPCuJDyNaHf+eTpTk0c5&#10;HbXU4vkaFqzlniWfflzd30Enq7JpQ4Gnoe/5PnwYV2KDa8kdTrhhwt/7i8p0MWqw032Bsj3/nlpb&#10;2ultCPiU4g/Lr9MadyLl2eQwOKMBQzBDakMxRXgMwReVGTQ8EbrRQKNhdEPA72VVXzttdiZRRHYU&#10;7StOoQPlN/yKj6vTKba2QIwSgMXAEBgLnw0BwwtBY2JixCnFn376KV24cEH01gPjw3OkY+uconH3&#10;kfOyrnOmYQgCh59by2APJdXk0878RDH/ONxjEiIK4kTscZynW01l1D7UR0nV+bTGwdOAojwN3wQ6&#10;VJRK7QEcwMXCGOP59/jQG153cspjLNhkBIPehqBndIjeK0ujte4kKutukrlAS2AIZmBDvy7zHK3N&#10;iabKXvvMKze6ISjqbqZwjxHgOra6p03mAjWBITAWPhkCXizMi4d5tx9eoMvz8zs6OqipqUmMGvB5&#10;AGwOgHGpG+ikdTkxtCk3VvSO6gkMgbrwMDTP968f7Ka0lgo6XpFJW/LiaX/RVcrtrKNBzz014F6u&#10;3I5a2uU6T2F5HmNZmibMSSDobQhah3rp7eIUWutKpAYNF26Du8AQ3OWGx8RHOhPoZHmmzLE+RjUE&#10;/HPFVOWKEdm9hZdte06EFsAQGAufDAGPCuzatUss7l0Knj7EAYzHxPQk7c5LpEhHLDm7GmWufsAQ&#10;mBuenlTV10b7yq5RWG407S26QuW9LX6NOvE70C3X/OhBnccEvF54kdYUxFPHcL/MBVoCQ3AXPhjv&#10;rYILtCo3iloDNNlmw4iGgM8jOVKeTmE5UXSw7AYNanR6v12BITAW8wwBV8zDw8OikPKagbnBIwHX&#10;rl0TFfjCe7x+4KGHHqLm5mb5nYBR4Gd6qjSDwvNj6UR1jlhQqjcwBNZhYHyEPiu9KRYmh+XF0BpX&#10;gk/Bx/O/nHFKfG6sTCFHW5X8jtpQ0dtGO5znKTzjLPWruGAb+A4MwV2mb0+LKZ08/e+rouv0vec/&#10;q2M0QzB5e4reyPPUCQVxFFs1s6MhCC0wBMZikSFwuVy0YcMGOnbsmNhu9Ny5c3T27FkR0dHR4pPz&#10;vOHN5wNGgLHg58lbnG12JdF2d7Jhep5gCKwHn10wPDkutkj1JXiKU2N7K11vLKX1+fH0duFlsU+3&#10;FnC5cHrKxYb8ONqSGSPmcAPtgSGYjxi1KrpEmwuTRdrqGMkQVPS00qaCRE+dwCdHV4mfDYQeGAJj&#10;oThliB+SEtyA4wLc2Ngo1hHwFqRGXRAESDS6DpamiV7YnFZte2CXA4YA8LPv7uqm8ekJestxniLy&#10;YuhKQ4kmQswN0HRPeYj0/Jvv5J3HoWQ6AUMwH97B6/OiNAr3vJdnqvJo6k7oDwjUE6MYgvzOOlqf&#10;F0frXYliW26gHTAExsKnNQT80A4ePEj33nsv/fjHP6YdO3aIXYYOHTpEr776Kj3wwANigTEwFpfq&#10;CsUOCd+VZxpKdGEIAD9776Li+v4OsUPSXtcFcUhaqOGycLmxRExx+sqdigapTsAQLKaur1N04Owt&#10;ukydo/qcE6MVRjAEUeVZYue0d12XbbXlq1GAITAWPi8qTk5OXrYBx2sMiouL5RVQC97hoHmwx+/I&#10;ba0WCz73uC55vsfdU6WNAAwBmGsImHNVueL07ORal7gOJbwrU1JjkWgIcIMA6AMMwWL4b/FV8XWx&#10;w831lnKZa030NATDk2N0pDLTo5ExdKj0OhYP6wQMgbHwyRDwVqMFBQWz4j2X6elpsZh41apVOJxM&#10;ZVgc3i24SKuyztEuVzK9UXzZr9hTfo3SW4x3+iUMAVhoCNqH++m1giRhYgPdytRXbnv+zei6AjF6&#10;dq2uUOYCrYEhUKZ+oIsiPOXg9bxE1Q4CNCJ6GQJeM7TPdVmMSsZVOWQu0AMYAmPhkyHggsuLjZ97&#10;7jn61a9+Rb/4xS9E8M5CPI1o69atNDRkrF5oK8CHJ63KOE1vFJynoUl19pI3AjAEYKEh4IYPH37G&#10;hoAPzuNFyqGCDQGf2hzpTiRHC04p1gsYAmV4m+hjVZn0auZZMbd9oyOeNuYnaBKbs2PpoCuF4ivz&#10;KLelihr6OmlwYiQk62z0MARVPW20qTCZ1uXFUmZr9Wz9A/QBhsBY+GQI+IFdvXpVbDHKlffY2BgN&#10;Dg6KCh2EjqL2etGL+UX5raBPhjUSMARgoSFgOkcGaIc7mTY5E6mgvS5kDUVu3HxWel2UraqeVpkL&#10;tAaGQBn+e3BnUHlvK5X3tGgWZZ7Ibqum5IYiiqoroCMVGfR+YQpt9ZiScHlKOZto3sI6MjuKduYn&#10;0XvFKXS44hYdrc6iozXZfsURj+nZ775Kn1ekK95XOz4tv0nrcz0/e14MVaLcGwIYAmPhkyG4fv06&#10;vf7666LyXgo+v2B0FPPw1CSmIofCPZVwTL3TUjuhwBAAJUPA3GwsFWsJvvA0Mnh70lDAow8fFl6h&#10;1Z5GTssgxEgvYAjMCT+vielp6hkZpNredsppqaIbnnJ7o8G/SKsvoYQKB6XUFSreD0WkN5dbqnPN&#10;7MAQGAufDAEvKI6IiKA//OEP9NJLL9Err7wyL55//nl65JFHRCMPqAMfkvIWny6cF0vXWyrEQkir&#10;AEMAljIE/J6/X3CRIvJjqaCrXuaqy9jUJL2Rn0ThmedwKJmOwBDYGy77Rth2FOgHDIGx8MkQcO//&#10;+fPnqaWlZdEpxRxcqHlKEd8H6tA9MiCmTvAUCj40xUrAEIClDAHDpwivzY2hrTmxNDqp/rTEgfFR&#10;2pAdQ1s8339iWvnMFRB6YAjsDQwBgCEwFksaAp7+k5ubS19//TUdP36cHA4HpgRpSFl3M21wJ9Ge&#10;0qvUOdIvc60BDAFYzhCMT03SieocMWc5ripX9QZj22Afrc46S3sKLqAxqiMwBPYGhgDAEBgLRUPA&#10;24z+9Kc/FVOBvvrqKzp58iT9+9//pvvvv1+YBBBaWCCvNhTTmvx42ue8JLZJsxIwBGA5Q8Dvf2Vv&#10;K20vvEA7iy5Rw0CnvKMONX3tFJYXTZ8UXZM5QA9gCOwNDAGAITAWiwwBTwHavHmzmCa0kJ6eHnrr&#10;rbdERb4QLtT8cEHwTE5P0dflmWI3h5hK9XtI9QaGACxnCBjOP1lyS6wlOFWTJ8qEWrg7ZnbvOlae&#10;LnOAHsAQ2BsYAgBDYCwWGQIW6XfffVcU1IVrBZqamujMmTPz8vjr+IGeOnUKawhUYnB8lD6tuDWz&#10;T3prjcy1DjAEYCVDwHA5iMg8RxtyY8RhTWpxq6lclK2oWhxKpCcwBPYGhgDAEBiLRYagt7eXnn32&#10;Wfrzn/9M69atow0bNsyL9evXz7vmr/nb3/5GP//5z6mjo0N+FxAMbcP99HbhJQrLi6H24V6Zax1g&#10;CIAvhoDJaKkUJ4p+XpQmc4InqcohRgguNBTJHKAHMAT2BoYAwBAYi0WGgCtobqz5C/8/eLDqUNzT&#10;TGtzYmh7dqyqUyWMAgwB8NUQDE2M0selaWKBcX5rrcwNjpMl6RTuMRnXWsplDtADGAJ7A0MAYAiM&#10;heKiYqAvaZ6GCjeAvi3NkDnWAoYA+GoIuLGY2VJJ6x3xtLPgPPWPjcg7gcHnHHzsvEKrc6MovbVK&#10;5gI9gCGwNzAEAIbAWJjKELCA1NbWioaEv/CL19nZSdPT0zLHuHxbmUWR7gTKbrFmgwWGAPhqCBg+&#10;SGyv8yJF5MXQhfpCuu3D/7MUfErxzuxYWuP5Xu6uRpkL9ACGwN7AEAAYAmNhCkMwODhIa9asobS0&#10;mXnE3Kh//fXX6fr16z41KMrLy2n16tW0bds2GhkJrocx1HBj5+388xSefY6aBntkrrWAIQD+GAKm&#10;urdN7Lq1132JukcHZa7/jEyOU2T6GdriiKdKz/cE+gFDYG9gCAAMgbEwvCFg0di+fTvt2LFD5szA&#10;B6U999xzyy5k5v/3woULYmSAzQN/H6Mbgq6RflqVeYb2OC/QqMXOH/ACQwD8NQTMuYociuDFwPVu&#10;meM/PSODnvJ1ll53X6BGixpuswBDYG9gCAAMgbHQzRBwL//ly5cpISFhyTh//rxoNISFhdGJEyfk&#10;/zlDXV0dPfPMM1RQUCBz5sP/37lz52ZPV05NTZ1nCMbHx0Wav84o0dvVTRcrC+g/GafovYJLHiPT&#10;ofh1Zg82aM3NzeJT6T7C+hHIO1De3EBrM8/RK7e+I1dTDfV4yovS1y0V/PXOhmr6t6d8bc6JpdKm&#10;OsWvQ2gT3CnQ2tqKesCmwc+dtyrnTj2l+wjrBz971gGlewj/gjtXuF0bDIYfIRgaGhJbnX722Wcy&#10;Zwa3201/+MMfqKZm8T79OTk54v/55JNP6ODBgyJ4e1Q2EB9++CFVVRl3bv7ZskyxA0pCgzuoudJG&#10;BiMEIJARguk7tynRUy4iHDG033VFrAfwl6qeVnEGwQelqUFNPQLBgxECe4MRAoARAmNhijUE3Pj/&#10;2c9+Jg5C88IHpH366afihWJB4REHFpilxOXmzZti2pGRpwxNeH6XXdnxtDYvjrLaqiwrlDAEIBBD&#10;wHSODNAbxVdooyuRCjpq/S4jzvY6cQbBwYqbNDA+M3oI9AGGwN7AEAAYAmNhCkPA8NQfbtTz1B/+&#10;bGxsnG1McOPixo0bdPjw4SWHTBoaGigjI0OIkFHpGO6njc5E2lV4kWr6/D8LwizAEIBADQE3Hm80&#10;loq1BJ9V3KKhiTF5xzduNZWJ//dwZbpYYAz0A4bA3sAQABgCY2EaQ2AHijobaL07id4tu0Y9o0My&#10;13rAEIBADQEzfXua9uQl0arsc7QlN5ZecyT6HOuzosWi4s/LbtH4NBoiegJDYG9gCAAMgbGAITAI&#10;XDlerHNTpCOWPnSl0IQFTyj2AkMAgjEEDK8fGJwYDSj49GM+2wANUX2BIbA3MAQAhsBYwBAYhHGP&#10;AfiqLJ3C8+MosTrf0iIJQwCCNQTA/MAQ2BsYAgBDYCxgCAxC//gIfVx+Q+yA4u6ol7nWBIYAwBAA&#10;GAJ7A0MAYAiMBQyBQWge6qE3XBcoLCeKOocHZK41gSEAMAQAhsDewBAAGAJjAUNgEFydDRSZG02v&#10;58QHtL+6mYAhADAEAIbA3sAQABgCYwFDYBCuNpdShDOezpZnyRzrAkMAYAgADIG9gSEAMATGAobA&#10;IBwvzxAHJhW0Lz552WrAEAAYAgBDYG9gCAAMgbGAITAA03du0+68JIrIOkftI30y17rAEAAYAgBD&#10;YG9gCAAMgbGAITAAHUN94pCld1yXxPajVgeGAMAQABgCewNDAGAIjAUMgQHIaakU04VOVGZZfkEx&#10;A0MAYAgADIG9gSEAMATGAobAAHxTcovC8mPpfEMh3bZBAwmGAMAQABgCewNDAGAIjAUMgc6MTU3Q&#10;5qxoWu+Io7z2OluIIwwBgCEAMAT2BoYAwBAYCxgCnWkb6qX1rkR6vfAS1fd3ylxrA0MAYAgADIG9&#10;gSEAMATGAoZAZ5wddbTOnUTvlaVS39iwzLU2MAQAhgDAENgbGAIAQ2AsYAh0hCvExFonRThi6ZPC&#10;azRpgx2GGBgCAEMAYAjsDQwBgCEwFjAEOjI+NUmfl92i8II4ulhXaBthhCEAMAQAhsDewBAAGAJj&#10;AUOgI72jQ/RRaRpFuhOppLNR5lofGAIAQwBgCOwNDAGAITAWMAQ60jDYTa+5LtDqrHPUMzIoc60P&#10;DAGAIQAwBPYGhgDAEBgLGAIdyW2vpfCcKHo7L5GmbdQ4hiEAMAQAhsDewBAAGAJjAUOgIxcbiynC&#10;lUCxlbkyxx7AEAAYAgBDYG9gCAAMgbGAIdCRI2W3KMIZT0U2Wj/AwBAAGAIAQ2BvYAgADIGxgCHQ&#10;ianb07QzN54is6OoZ3RI5toDGAIAQwBgCOwNDAGAITAWpjEETU1NdPToUcrNzaWUlBQ6c+YMjY+P&#10;y7tLMz09TU6nk2JjYykvL49qa2tFnt60DPbQ6pwoet99mSY95sBOwBAAGAIAQ2BvYAgADIGxMLwh&#10;YLG4dOkS/eY3v6GxsTGZS3Tx4kXatWvXvLyFuN1uCg8Pp+bmZpljHNKbyijSnUDfVefQ7Tv2ahjD&#10;EAAYAgBDYG9gCAAMgbEwvCFgwVizZg199tlnMmeGyspKevLJJ6m4uFjmzOfGjRv0yCOP0JUrV8To&#10;wNatWyk5OXl2VIFFiIMbJnrEV4WptDovmpLri8QOQ0pfY9XgSoANAX8q3UdYP7gRwIaAR+uU7iOs&#10;H6Ojo9Tf3493wKbB9X9vb6/QZKX7COsHP3vWAaV7CP+CDXawnSu6GQL+BVwul5jG43A4FKOgoIB6&#10;enooLCyMTpw4If/PGdgQPPHEE+J7LISFhs3C+vXrRaXDsOjw93j44Yeps7Nz1hDwH1HrGJ4co7Xp&#10;Z2mjI46cnfWKX2Pl4GfBhoA/le4jrB9cLr1CoHQfYf3g0V02BHgH7Blc/3sNgdJ9hPWDRwm9I8WI&#10;4MO0hsBXuNLYs2cPrVu3bt4vm5aWRv/+979pcHDxgV78/2zevJlWr149bziS1w889thjVFNTI3P0&#10;oXmgm9a6EunNosvU6EnbDX5xMWXI3vCzx5Qhe4MpQ/aGyz6mDNkb7hjClCHjYIpFxfzSfPXVV2JR&#10;MTf2W1paRIO/oaFBiIn3/l//+lcaGprZsYfzPv74Y/riiy9EmnujTp06JdYV6E1uazWtcSfSh2Vp&#10;NDA+InPtAwwBgCEAMAT2BoYAwBAYC1MYAi9cgbCIKDUiWFSUhIXz2AwYpdLhnz26Ko/CHbH0efF1&#10;mvIYHLvBfwMYAnsDQwBgCOwNl30YAnsDQ2AsTGUIrMDo5Dh9Kg8kS6kvkrn2AoYAwBAAGAJ7A0MA&#10;YAiMBQyBxnSPDtL7pakU6U6kiu4WmWsvYAgADAGAIbA3MAQAhsBYwBBoTG1/J+10nqfVmWepb2xY&#10;5toLGAIAQwBgCOwNDAGAITAWMAQak9FSReG50fSeI9m2jSEYAgBDAGAI7A0MAYAhMBYwBBqTVO+m&#10;SFcCJVXnyxz7AUMAYAgADIG9gSEAMATGAoZAYz4vuU4RBXFUZtP1AwwMAYAhADAE9gaGAMAQGAsY&#10;Ag2ZmJ6kzdmxtD47mgYnRmWu/YAhADAEAIbA3sAQABgCYwFDoCGN/V0U5oih/YVXafqOfRvDMAQA&#10;hgDAENgbGAIAQ2AsYAg05HpDMUW6E+hsbR7d+d6+DSEYAgBDAGAI7A0MAYAhMBYwBBrBonfYfZXC&#10;8qLpSlOJrUUQhgDAEAAYAnsDQwBgCIwFDIFGDE+MUUT6Gdqcn0DF3c0wBDAEtgaGAMAQ2BsYAgBD&#10;YCxgCDSivr+T1rgS6O3iK9Qy1Ctz7QkMAYAhADAE9gaGAMAQGAsYAo3IbKkU5w/sL79OQ+P23WGI&#10;gSEAMAQAhsDewBAAGAJjAUOgAbfv3KbvKrIp3BFLx0rTadrmDWEYAgBDAGAI7A0MAYAhMBa2NQQs&#10;Qnc8wZ+hDl4/8En5DYpwxtONxjL5E9gXGAIAQwBgCOwNDAGAITAWtjUEJV3N9FrlNVqTHxfyiHDE&#10;0qrMcxRZlEQ1vW3yJ7AvMAQAhgDAENgbGAIAQ2AsbGsIbnsqo8nbU5oHj0rYHRgCAEMAYAjsDQwB&#10;gCEwFlhDADQHhgDAEAAYAnsDQwBgCIwFDAHQHBgCAEMAYAjsDQwBgCEwFjAEQHNgCAAMAYAhsDcw&#10;BACGwFjAEADNgSEAMAQAhsDewBAAGAJjAUMANAeGAMAQABgCewNDAGAIjIWpDEF/fz+VlpZSTU2N&#10;T43J6elpam5uppKSEqqqqqKRkRF5B+gJDAGAIQAwBPYGhgDAEBgLUxiCwcFBeuGFFyg3N1fmEL37&#10;7ruUlpa2ZIOitraWnn32WRodHRXX3AA5fPgwRUVFiWugHzAEAIYAwBDYGxgCAENgLAxvCMbHx2nX&#10;rl20Y8eOecJRUFBAzz33HLW2tsqc+dTV1dEDDzxAsbGx4qUbGhqiDz74gAoLC+VXAL2AIQAwBACG&#10;wN7AEAAYAmOhmyHg6Tw3btygy5cv05UrVxYF51+7dk28LGFhYXTixAn5f87ADf5nnnlGGIOl4NGB&#10;AwcO0P33308RERHU0dExKz4sRny/t7cXoXH09PRQU1OT+FS6j7B+8LPn6Xx4B+wbnZ2d1NbWhnfA&#10;psHPnTv0uGNA6T7C+sHtu5aWFsV7CP+CZ9JwuzYYDD9CMDw8TBs2bKDPPvtM5szgdrvpkUceEesJ&#10;lGCx+cc//iFMAMNf/8QTT9DJkyfRI6Uz3DuMEQJ7wx0CGCGwNzz6ixEC+4IRAsAjBGwMgTEwvCFg&#10;seBFwb/+9a+FC/Ly7bff0sGDB8ULxfAnC4yXuLg4+ve//y0aHl54QTKbCzRCAAAAAAAAmMEUi4oZ&#10;7kXgKUY5OTmUmppKjY2N8s5Mj/OFCxfozTffpLGxMZlL4mt42pHT6RQjBGws0BsBAAAAAADAXUxj&#10;CIC54VGZ5aYG8EgOj/Jg+oA14ee63BQxvq8UwPzwc+Rnz+V7qdFZ79dwhw1GcK0HP19vHb/c8/WW&#10;e46VNAOYC36e/Py5nC/1XDmf6wB+V/DstQeGAIQMLtS8/Ssv7H7ppZdmt4Cdi8vlotdff12s9eB1&#10;H9u3bxcjOsAa8IhdXl4erV69WmwVvBRff/01/fWvf6W//e1v4l25efMmGoYWoKGhgTZt2kRnz56l&#10;b775hh577DExksu7vnnhd4R3keP3hNcU8KYSvEV0sAvkgDHIysqivXv3UkxMDH388cf06KOPiim/&#10;c+HGHz////3vf6IO4Lrg0KFDqAMsAJuAq1evUmJiopjJERkZSX//+9/FIlgv/Jzj4+PFGk+uAyoq&#10;KmjPnj04O0pjYAhAyOEG/quvvrrIEHA+V/y8uNQLNxSefvppSk9PRw+BRWBjyKaPK/iFcKOP750/&#10;f17sOLLcKAIwF7yma27ZZrgRsHHjRkpKShLXvKiUd4vjxoAXfie4AblwZzlgPvh5z137x/AhoU8+&#10;+SRVVlbKHBINQN4WvKysTLHjCJiXhaaONxTx7vroJSUlhVatWiXqAy/cBvjRj3407+tAaIEhACFn&#10;KUNw/PhxWr9+/bzF4My6detETxL3LADzs5wh4Hv8/HkbYW4Q/PKXv6T33ntv3logYB14q9kPP/xQ&#10;nDrPcO/xb37zGyovLxfXDJtC7h1+8cUXsebLYnAnD48AHTt2TObM5HF55y0ouSf5wQcfFD3IXCcA&#10;68BGn9dx7ty5UzT2vZ0/XMZ5VIg3fJk7KlhfX08//vGPxRb0QBtgCEDIWcoQ8LAxN/7nGgLuTXjl&#10;lVfok08+EY1FYH6WMwQLYZHg3cNgCK0HTw/kaSNzy7vD4aDf/va38wwBvy/8/P/73/9ixMhi8CYf&#10;bAKXe65sELjB+PLLL6MOsBj8bNn4bd26lf74xz8KI8jPmJ/1QkPAo0b33HOP2EwGaAMMAQg5SxmC&#10;6upqsTUsH07khYcTH3/8cVEZAGvgjyFg0tLSRGD+sDXgtUHcwJu7boBNAYs/zxHmDgBeX+CF6wnu&#10;ReT5xsD8cDnmaUIZGRnzjAA/56U6fXjt2alTp+QVsBr5+flirZjX8PEBs9wBMHeKIW8dz9OH+Swq&#10;oA0wBCCk8AIhngvMp0Vzz9DCws3zS9esWSPOiOBK4u2338ZCIgvBjQFeWMpTw9jo8TCwdxoINwp5&#10;rvh9990nFhXzorPo6GhMF7II3BPIh0E+8MAD84KnhBw9elR+1QwJCQli9IBPLf3000/p/2/nLHuk&#10;WKIw/Idwl8WDS9CEBAnBPyAhIbjbFwgQLCwaCBY8yC4SXBaHxd3d3eHcPGe7lmGY2ctNWJjLvE8y&#10;2enqmqrq7l1433NOTW5ubnRG/J9B2PNvf/zvQEZGRn7kl8wRxxjDrKwszxyTMdIesr+DnJwc/x2g&#10;FJSvjefvnP/rY+FZ88wzMzM9KJidne2GQPxeZAiEEEIIIYRIY2QIhBBCCCGESGNkCIQQQgghhEhj&#10;ZAiEEEIIIYRIY2QIhBBCCCGESGNkCIQQQgghhEhjZAiEEEIIIYRIY2QIhBBCCCGESGNkCIQQQggh&#10;hEhjZAiEEEIIIYRIY2QIhBBCCCGESGNkCIQQQgghhEhjZAiEECJN+fr1q7169co+fPgQteTx8eNH&#10;e/LkiX358iVqEUII8TcjQyCEEL+Q9+/f27Vr12zUqFFWqlQpa9KkiS1btsyys7Nt5cqVNnz4cOvU&#10;qZPNmTPHbt68+UdEN2s8d+6cDRgwwNd39uzZ6Ewe69ats759+9r169ejlsLn5cuXtnv3bqtRo4aV&#10;KFHC5s+fb48fP/b7c/fuXcvMzLQKFSr4Pd21a5c9e/bMDQ1wPVeuXLHOnTtbr1697MKFC97++fNn&#10;279/v3Xt2tUWLFhgp06dsp07d9q4ceNsyJAhNnDgQDc/BfHo0SNr06aN3bhxI2pJzKdPn3xd7dq1&#10;s9WrV/tcW7Zs8XkGDRpkc+fOjXoKIUTqIUMghBCFwPnz561q1ao2ePDgH0QnQnbJkiUubrdu3Rq1&#10;/n4OHTqU0BD8SS5evOj3bfLkyVFLHoj7hQsXWunSpW3Hjh1R6zcwFD179rQ3b974MfcYY1OzZk17&#10;9+6dt8WCoRg9enSBhuDhw4dWt25dy8jIsP79+yccJ5CVlWUdO3a0p0+fRi15sA7MBM9bCCFSFRkC&#10;IYQoBIhSJzMEMG3aNBe3RJVjOX78uEeTEb0rVqywESNG2LFjx6KzeZCBWLt2rR04cMCj6lOmTLGc&#10;nJzobB5E9xGpGA6yEYxz8uTJ6Gwe8YaAKPfly5e9P2I5RMUpH9q8ebNH1Il6E40fOXKkC+A+ffr4&#10;Z2IhYs96tm/fbhs2bPCI/IwZM34Qy4lgDUTzy5Yta9u2bYtazTMFRPerV6/umYJLly5FZ8xLnrgH&#10;ZBICCHH6NG/e3MqXL2+TJk2yO3fu5GcV4MWLF240EsFaGfP58+d24sQJq127tk2YMCFpRoeMS4MG&#10;Dbzf9OnT7cGDB/l9mRPDIoQQqYoMgRBCFAIYgipVqlj9+vW93GXRokUutClrKVmypIvke/fufScw&#10;EfhNmzZ1AQqI1ZkzZ1rRokXzxTSfYVz6hM/ev3/fzpw54+8xH5iQPXv2+P4AXohRSpYqVapkixcv&#10;9n6QLEOAEWnVqpVdvXo1ajEX/RUrVrTx48fnR+ER4mPGjLEiRYp4xB2Yr1u3bt4/zI/w7t69u4vl&#10;3Nxc71cQrLdDhw5WrVq1fLPB9WMUbt265YaA0iDEOveAa02UNQhghLjv5cqVs2LFirmJwXjF750I&#10;IOCXLl2av1bmINuAsZg3b953zywWzMzevXv9GYa5KBliHM4JIUSqIkMghBCFQEEZAsThmjVr3Bi0&#10;bdv2u1IUzp0+fdrNA0KXyDY19cEQIFaPHj3qkW8EfuPGjT0aH+ZAQDdr1syzCIwb+yJyHyuCkxmC&#10;jRs3/mAIGK9y5cpeHx9AGCPSKX2i3h/Wr1/vn6X2PtH8ySLy8WB8uO5+/fq5qcCIkJmAI0eOWPHi&#10;xX1Pxtu3b2327Nk/FYFnbkwE2QrMDaJ937590dlvYN7YCzBs2DAbOnRo/qtevXpePkTWJTbTEA/n&#10;eI5kLMgqYOh4VrFZDSGESCVkCIQQohD4t5IhovpsVkUsIrYR18uXL3fRSRQcELCzZs3ySHMwBAjf&#10;EI1nXDavEv2uU6eOtyOkW7dubV26dPlBJCPI2WQbRHlhGILDhw+72OZa4qPilB5RhlSQmI6FjAlz&#10;tmzZ0t8HGHfixImeQWjfvr2vLR7m4N6EzEk8t2/f9nX37t3b7wtwPatWrUq6r4Mxx44d65mO+DnJ&#10;2CTLfrAGng9GRAghUhEZAiGE+IUgKomGb9q0yYVxjx49XAQjmHkh9qmrxyxwLoh/Pkekm0gy2QFE&#10;JGUwRMjZa0DJDxtu2ejKZxGfRMcRs+wVoHQnCH1q5alnJwPBN+zwjT2hjh8QtmQKEP61atXyTATH&#10;tLP2qVOnWqNGjTwTwZgIcMwDpTrUx9OHvq9fv/YMBvNggOhHO4KaNWJkWBfXw4Zf9h/8F1gTwj/R&#10;N/RQo4+hwuAkgnUcPHjQWrRo4WU+PAMMEmvmPd8CRdkRx/TlXpLdIBOA+Yo3M4ABo/yoYcOGVqZM&#10;GTc/4V6wlwODQnYBU8ZcZDbYy0HZEPcpPB8hhEg1ZAiEEOIXgrBHpIcSmfA+vDgOwjkRnKfmnr6A&#10;iERchlIfxqeNY9rpG8R8LBzTznn6xQrccC6sh58cMzY/Y9cdDEHoyyvMF45D39jrYixENiU67DmI&#10;X9/PwpiJhHSYP9m4tPM51hH6shayFAh1zoXP8pP1h2sM1xIPhiD2PvA+3Av6h7loD3NhOBKtXwgh&#10;UgkZAiGEEEIIIdIWs38AjBLiJM3m62gAAAAASUVORK5CYIJQSwECLQAUAAYACAAAACEAsYJntgoB&#10;AAATAgAAEwAAAAAAAAAAAAAAAAAAAAAAW0NvbnRlbnRfVHlwZXNdLnhtbFBLAQItABQABgAIAAAA&#10;IQA4/SH/1gAAAJQBAAALAAAAAAAAAAAAAAAAADsBAABfcmVscy8ucmVsc1BLAQItABQABgAIAAAA&#10;IQCQHRCnuAMAAIAIAAAOAAAAAAAAAAAAAAAAADoCAABkcnMvZTJvRG9jLnhtbFBLAQItABQABgAI&#10;AAAAIQCqJg6+vAAAACEBAAAZAAAAAAAAAAAAAAAAAB4GAABkcnMvX3JlbHMvZTJvRG9jLnhtbC5y&#10;ZWxzUEsBAi0AFAAGAAgAAAAhAMyXGurhAAAACwEAAA8AAAAAAAAAAAAAAAAAEQcAAGRycy9kb3du&#10;cmV2LnhtbFBLAQItAAoAAAAAAAAAIQAytkAKqcIAAKnCAAAUAAAAAAAAAAAAAAAAAB8IAABkcnMv&#10;bWVkaWEvaW1hZ2UxLnBuZ1BLBQYAAAAABgAGAHwBAAD6ygAAAAA=&#10;">
                <v:shape id="Picture 299" o:spid="_x0000_s1184" type="#_x0000_t75" style="position:absolute;left:10550;width:32061;height:2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6HTxQAAANwAAAAPAAAAZHJzL2Rvd25yZXYueG1sRI9Ba8JA&#10;FITvhf6H5RW8SN1Uqa3RVUQQPXiwUXt+ZJ9JaPbtkl1N/PeuIPQ4zMw3zGzRmVpcqfGVZQUfgwQE&#10;cW51xYWC42H9/g3CB2SNtWVScCMPi/nrywxTbVv+oWsWChEh7FNUUIbgUil9XpJBP7COOHpn2xgM&#10;UTaF1A22EW5qOUySsTRYcVwo0dGqpPwvuxgFoz599mtTbfZ69Ov27nL62rVrpXpv3XIKIlAX/sPP&#10;9lYrGE4m8DgTj4Cc3wEAAP//AwBQSwECLQAUAAYACAAAACEA2+H2y+4AAACFAQAAEwAAAAAAAAAA&#10;AAAAAAAAAAAAW0NvbnRlbnRfVHlwZXNdLnhtbFBLAQItABQABgAIAAAAIQBa9CxbvwAAABUBAAAL&#10;AAAAAAAAAAAAAAAAAB8BAABfcmVscy8ucmVsc1BLAQItABQABgAIAAAAIQA2S6HTxQAAANwAAAAP&#10;AAAAAAAAAAAAAAAAAAcCAABkcnMvZG93bnJldi54bWxQSwUGAAAAAAMAAwC3AAAA+QIAAAAA&#10;">
                  <v:imagedata r:id="rId44" o:title=""/>
                  <v:path arrowok="t"/>
                </v:shape>
                <v:shape id="_x0000_s1185" type="#_x0000_t202" style="position:absolute;top:-4635;width:53111;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CHwwAAAANwAAAAPAAAAZHJzL2Rvd25yZXYueG1sRE/LisIw&#10;FN0P+A/hCm4GTR0f1WqUUVDc+viA2+baFpub0kRb/94sBmZ5OO/1tjOVeFHjSssKxqMIBHFmdcm5&#10;gtv1MFyAcB5ZY2WZFLzJwXbT+1pjom3LZ3pdfC5CCLsEFRTe14mULivIoBvZmjhwd9sY9AE2udQN&#10;tiHcVPIniubSYMmhocCa9gVlj8vTKLif2u/Zsk2P/hafp/MdlnFq30oN+t3vCoSnzv+L/9wnrWAS&#10;hfnhTDgCcvMBAAD//wMAUEsBAi0AFAAGAAgAAAAhANvh9svuAAAAhQEAABMAAAAAAAAAAAAAAAAA&#10;AAAAAFtDb250ZW50X1R5cGVzXS54bWxQSwECLQAUAAYACAAAACEAWvQsW78AAAAVAQAACwAAAAAA&#10;AAAAAAAAAAAfAQAAX3JlbHMvLnJlbHNQSwECLQAUAAYACAAAACEA4lgh8MAAAADcAAAADwAAAAAA&#10;AAAAAAAAAAAHAgAAZHJzL2Rvd25yZXYueG1sUEsFBgAAAAADAAMAtwAAAPQCAAAAAA==&#10;" stroked="f">
                  <v:textbox>
                    <w:txbxContent>
                      <w:p w14:paraId="37BE09A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w:t>
                        </w:r>
                        <w:r w:rsidRPr="00EC6567">
                          <w:rPr>
                            <w:rFonts w:ascii="Times New Roman" w:hAnsi="Times New Roman" w:cs="Times New Roman"/>
                            <w:lang w:val="en-US"/>
                          </w:rPr>
                          <w:t>2. Partial</w:t>
                        </w:r>
                        <w:r>
                          <w:rPr>
                            <w:rFonts w:ascii="Times New Roman" w:hAnsi="Times New Roman" w:cs="Times New Roman"/>
                            <w:lang w:val="en-US"/>
                          </w:rPr>
                          <w:t xml:space="preserve"> dependence plot for the relationship between baseline WSAS and r</w:t>
                        </w:r>
                        <w:r w:rsidRPr="00EC6567">
                          <w:rPr>
                            <w:rFonts w:ascii="Times New Roman" w:hAnsi="Times New Roman" w:cs="Times New Roman"/>
                            <w:lang w:val="en-US"/>
                          </w:rPr>
                          <w:t>elapse in Model 1.</w:t>
                        </w:r>
                      </w:p>
                    </w:txbxContent>
                  </v:textbox>
                </v:shape>
                <w10:wrap type="square" anchory="page"/>
              </v:group>
            </w:pict>
          </mc:Fallback>
        </mc:AlternateContent>
      </w:r>
    </w:p>
    <w:p w14:paraId="37A27C01" w14:textId="0721C62B" w:rsidR="00FD4CBC" w:rsidRPr="00A01702" w:rsidRDefault="00FD4CBC" w:rsidP="00FD4CBC">
      <w:pPr>
        <w:rPr>
          <w:rFonts w:ascii="Times New Roman" w:hAnsi="Times New Roman" w:cs="Times New Roman"/>
          <w:sz w:val="24"/>
          <w:szCs w:val="24"/>
          <w:lang w:val="en-US"/>
        </w:rPr>
      </w:pPr>
    </w:p>
    <w:p w14:paraId="6F7BF619" w14:textId="47538944" w:rsidR="00FD4CBC" w:rsidRPr="00A01702" w:rsidRDefault="00FD4CBC" w:rsidP="00FD4CBC">
      <w:pPr>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01920" behindDoc="0" locked="0" layoutInCell="1" allowOverlap="1" wp14:anchorId="6764E64B" wp14:editId="78DDF575">
                <wp:simplePos x="0" y="0"/>
                <wp:positionH relativeFrom="column">
                  <wp:posOffset>3245</wp:posOffset>
                </wp:positionH>
                <wp:positionV relativeFrom="page">
                  <wp:posOffset>842793</wp:posOffset>
                </wp:positionV>
                <wp:extent cx="5306060" cy="2758237"/>
                <wp:effectExtent l="0" t="0" r="8890" b="4445"/>
                <wp:wrapSquare wrapText="bothSides"/>
                <wp:docPr id="303" name="Group 303"/>
                <wp:cNvGraphicFramePr/>
                <a:graphic xmlns:a="http://schemas.openxmlformats.org/drawingml/2006/main">
                  <a:graphicData uri="http://schemas.microsoft.com/office/word/2010/wordprocessingGroup">
                    <wpg:wgp>
                      <wpg:cNvGrpSpPr/>
                      <wpg:grpSpPr>
                        <a:xfrm>
                          <a:off x="0" y="0"/>
                          <a:ext cx="5306060" cy="2758237"/>
                          <a:chOff x="1270" y="-463523"/>
                          <a:chExt cx="5306060" cy="2758413"/>
                        </a:xfrm>
                      </wpg:grpSpPr>
                      <pic:pic xmlns:pic="http://schemas.openxmlformats.org/drawingml/2006/picture">
                        <pic:nvPicPr>
                          <pic:cNvPr id="9" name="Picture 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984738" y="0"/>
                            <a:ext cx="3360420" cy="2294890"/>
                          </a:xfrm>
                          <a:prstGeom prst="rect">
                            <a:avLst/>
                          </a:prstGeom>
                        </pic:spPr>
                      </pic:pic>
                      <wps:wsp>
                        <wps:cNvPr id="10" name="Text Box 2"/>
                        <wps:cNvSpPr txBox="1">
                          <a:spLocks noChangeArrowheads="1"/>
                        </wps:cNvSpPr>
                        <wps:spPr bwMode="auto">
                          <a:xfrm>
                            <a:off x="1270" y="-463523"/>
                            <a:ext cx="5306060" cy="463523"/>
                          </a:xfrm>
                          <a:prstGeom prst="rect">
                            <a:avLst/>
                          </a:prstGeom>
                          <a:solidFill>
                            <a:srgbClr val="FFFFFF"/>
                          </a:solidFill>
                          <a:ln w="9525">
                            <a:noFill/>
                            <a:miter lim="800000"/>
                            <a:headEnd/>
                            <a:tailEnd/>
                          </a:ln>
                        </wps:spPr>
                        <wps:txbx>
                          <w:txbxContent>
                            <w:p w14:paraId="52D689D4"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w:t>
                              </w:r>
                              <w:r w:rsidRPr="00EC6567">
                                <w:rPr>
                                  <w:rFonts w:ascii="Times New Roman" w:hAnsi="Times New Roman" w:cs="Times New Roman"/>
                                  <w:lang w:val="en-US"/>
                                </w:rPr>
                                <w:t>3. Partial d</w:t>
                              </w:r>
                              <w:r>
                                <w:rPr>
                                  <w:rFonts w:ascii="Times New Roman" w:hAnsi="Times New Roman" w:cs="Times New Roman"/>
                                  <w:lang w:val="en-US"/>
                                </w:rPr>
                                <w:t>ependence plot for the relationship between</w:t>
                              </w:r>
                              <w:r w:rsidRPr="00EC6567">
                                <w:rPr>
                                  <w:rFonts w:ascii="Times New Roman" w:hAnsi="Times New Roman" w:cs="Times New Roman"/>
                                  <w:lang w:val="en-US"/>
                                </w:rPr>
                                <w:t xml:space="preserve"> unemployment at start</w:t>
                              </w:r>
                              <w:r>
                                <w:rPr>
                                  <w:rFonts w:ascii="Times New Roman" w:hAnsi="Times New Roman" w:cs="Times New Roman"/>
                                  <w:lang w:val="en-US"/>
                                </w:rPr>
                                <w:t xml:space="preserve"> and relapse </w:t>
                              </w:r>
                              <w:r w:rsidRPr="00EC6567">
                                <w:rPr>
                                  <w:rFonts w:ascii="Times New Roman" w:hAnsi="Times New Roman" w:cs="Times New Roman"/>
                                  <w:lang w:val="en-US"/>
                                </w:rPr>
                                <w:t xml:space="preserve">in Model 1. </w:t>
                              </w:r>
                              <w:r>
                                <w:rPr>
                                  <w:rFonts w:ascii="Times New Roman" w:hAnsi="Times New Roman" w:cs="Times New Roman"/>
                                  <w:lang w:val="en-US"/>
                                </w:rPr>
                                <w:t>X-axis values</w:t>
                              </w:r>
                              <w:r w:rsidRPr="00EC6567">
                                <w:rPr>
                                  <w:rFonts w:ascii="Times New Roman" w:hAnsi="Times New Roman" w:cs="Times New Roman"/>
                                  <w:lang w:val="en-US"/>
                                </w:rPr>
                                <w:t>: ‘0’=</w:t>
                              </w:r>
                              <w:r>
                                <w:rPr>
                                  <w:rFonts w:ascii="Times New Roman" w:hAnsi="Times New Roman" w:cs="Times New Roman"/>
                                  <w:i/>
                                  <w:lang w:val="en-US"/>
                                </w:rPr>
                                <w:t>employment</w:t>
                              </w:r>
                              <w:r w:rsidRPr="00EC6567">
                                <w:rPr>
                                  <w:rFonts w:ascii="Times New Roman" w:hAnsi="Times New Roman" w:cs="Times New Roman"/>
                                  <w:lang w:val="en-US"/>
                                </w:rPr>
                                <w:t>, ‘1’=</w:t>
                              </w:r>
                              <w:r>
                                <w:rPr>
                                  <w:rFonts w:ascii="Times New Roman" w:hAnsi="Times New Roman" w:cs="Times New Roman"/>
                                  <w:i/>
                                  <w:lang w:val="en-US"/>
                                </w:rPr>
                                <w:t>unemployment</w:t>
                              </w:r>
                              <w:r w:rsidRPr="00EC6567">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764E64B" id="Group 303" o:spid="_x0000_s1186" style="position:absolute;margin-left:.25pt;margin-top:66.35pt;width:417.8pt;height:217.2pt;z-index:251601920;mso-position-horizontal-relative:text;mso-position-vertical-relative:page;mso-height-relative:margin" coordorigin="12,-4635" coordsize="53060,27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kTS+twMAAIAIAAAOAAAAZHJzL2Uyb0RvYy54bWycVttu4zYQfS/QfyD4&#10;7uhiObaFKIusc8EC226wu/0AmqIsYiWSJenIadF/7wwp24mdoos4iDy8jc6cOTP01Ydd35EnYZ3U&#10;qqLZRUqJUFzXUm0q+sf3+8mCEueZqlmnlajos3D0w/Wvv1wNphS5bnVXC0vAiXLlYCraem/KJHG8&#10;FT1zF9oIBYuNtj3zMLSbpLZsAO99l+RpepkM2tbGai6cg9nbuEivg/+mEdx/aRonPOkqCth8eNrw&#10;XOMzub5i5cYy00o+wmDvQNEzqeClB1e3zDOytfLMVS+51U43/oLrPtFNI7kIMUA0WXoSzYPVWxNi&#10;2ZTDxhxoAmpPeHq3W/7706Mlsq7oNJ1SolgPSQrvJTgB9AxmU8KuB2u+mUc7TmziCCPeNbbHb4iF&#10;7AKxzwdixc4TDpOzaXoJf5RwWMvns0U+nUfqeQv5wXNZPod1WJ4Ul9NZHl7NSt7e/ZeLIgt7kj2C&#10;BIEecBnJS/gfKQPrjLL/lxac8lsr6Oik/ykfPbM/tmYC2TXMy7XspH8OSoU8Iij19Cj5o42DI/vL&#10;Pfewii8lS+QHD+CeeIJhRJ81/+GI0quWqY24cQYkDuzh7uT19jB89bp1J8297DpMF9pjYFAOJ3J6&#10;g5so1VvNt71QPtaeFR3EqJVrpXGU2FL0awFSsp/qDHINde9BTcZK5UNxgBw+O49vR2GE8vg7X9yk&#10;6TL/OFnN0tWkSOd3k5tlMZ/M07t5kRaLbJWt/sHTWVFunYDwWXdr5AgdZs/Av1kLY9eIVRaqlTyx&#10;0BOQuABo/x0gwhQyhFidt8LzFs0GyPsKhMczh4XA9JFcTIODWsETJ9WxXBTzKbTE8xKZTi/TIt+X&#10;SL4sFsvQnQ76huxb5x+E7gkawDIACbSyJ4AcIe23jGKIKAI8AIW1DF3W7fMOo58jD3vsW/3pW8uM&#10;AAjo9ijlDIKIfeQ7pvmj3pEc5Tnuwi5C/A6mUbaBYHMiamv10ApWA7wo7BdHox8MjKyH33QNAmNb&#10;r4OjE7LfbimI6awnHXvOe/kGnehO1vvycnazXnU2iuw+fEKJnmzrFBkqupzlsxCA0ngeuGJlLz1c&#10;jJ3sK7pI8YPHWYm03Kk62J7JLtoAulOQc+Qp5hwtv1vvQmtfLPb8r3X9DMxZDfqBNMHFDUar7V+U&#10;DHAJVtT9uWXY8rpPCthfZkUB23wYFLM56tO+XFm/XGGKg6uKekqiufLhpkXcSt9AlhoZdIrgIpIR&#10;M2gyWOGaA+vVPfpyHHYdfzhc/ws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Itd&#10;AG3fAAAACAEAAA8AAABkcnMvZG93bnJldi54bWxMj0FrwkAQhe+F/odlhN7qJgajxGxEpO1JCtVC&#10;6W3NjkkwOxuyaxL/faen9jjvPd58L99OthUD9r5xpCCeRyCQSmcaqhR8nl6f1yB80GR06wgV3NHD&#10;tnh8yHVm3EgfOBxDJbiEfKYV1CF0mZS+rNFqP3cdEnsX11sd+OwraXo9crlt5SKKUml1Q/yh1h3u&#10;ayyvx5tV8DbqcZfEL8Phetnfv0/L969DjEo9zabdBkTAKfyF4Ref0aFgprO7kfGiVbDkHKvJYgWC&#10;7XWSxiDOrKerGGSRy/8Dih8AAAD//wMAUEsDBAoAAAAAAAAAIQCbtiNkvYkAAL2JAAAUAAAAZHJz&#10;L21lZGlhL2ltYWdlMS5wbmeJUE5HDQoaCgAAAA1JSERSAAADAgAAAgwIBgAAATHGK+oAAAABc1JH&#10;QgCuzhzpAAAABGdBTUEAALGPC/xhBQAAAAlwSFlzAAAh1QAAIdUBBJy0nQAAiVJJREFUeF7t3Yd/&#10;VHX2P/7fH/Rdy676EVd37WUVxXXtbXUVgRCK2NAVEQVFrAsIooiNnkJC7y299wLpvZJCKkk4v5x3&#10;3jcM4U5y58zMvTczr6e+H3PvnZDMzJ33fd1z6/9H4DjMBBdwdCZcvnxZDwXG8PCwHppeTGfC0NDQ&#10;VY/BgpkwxnQm/PTTTxQVFUWxsbF6SnBgJowJucXRSIB/px2QCS6AmeACmAkugJngApgJLoCZ4AKY&#10;CS4w6UwoKCjQQ8GBmTBm0pmQkZGhh4IDM2EMFkcugJngApgJLhBSM2FkeEQPTS/jM2HmzJl6yD6B&#10;ngmXhoO7/yNYxmdCWVmZHrJPoGdCZ3+PHppeQmpxVHahSQ9NL+MzobS0VA/ZJ9Az4Uh1cIvLYFEz&#10;4amnnlJtooceeoiam5uD1pqamkynS9sXGQdNp7u1GUJqcbQgebceml7UTPjggw8oOjpaTbBToGfC&#10;6yk79dD0ombCvffeq5rdAj0TZifv0EPTS0gtjt7O3KOHppfxmVBUVKSH7BPombCy4Kgeml7GZ8Kc&#10;OXP0kH0CPRO+yT2mh6aXkFocHavM00PTS0jNhKqOK+ve08n4TBgZuXYLZKA/pIkC/fsHp/MGvIcf&#10;fli1ibii5Q8qWI1nvNn0cGmGkFocTVdqJqxdu1Y1uwV6Jlw2WaROByHVE6b97s1gn5VjBjNhzPhM&#10;OHv2rB6yD2bCmPGZsGXLFj1kH8yEMcgEF1Az4b333qN3331XTbATZsIY056QnZ2tHu+55x71GCyY&#10;CWNMZ4Kxly3QH9JEmAljkAkugJngApgJLoCZ4AIhMxMGhi5hJkgEcibUdLZiJkgEciacrinCTJAI&#10;5Ez4vuBUaM6EtrY2PRQcgZwJa4qOh+ZMSExM1EPBEciZ8HZ6LBZHEoGcCfOzQngmtPR2Ba0195hP&#10;l7TW0YaeIBDInsAwEwQwE8Y4OhNgjE8zITc3Vz0uWLBAPbrRwMCAHnIfb/vx0RNcADPBBTATXAAz&#10;wQVcPRNmzJhBg4ODVFNTQ1999ZWaZpxlys+xzZs3q1Vd42T4RYsWqcdPP/1UPfLKxMGDB9Uw/1vj&#10;CJITJ06oRzeYFj2hr69PPXId0N/fT5cuXVLj/MjnOKxatUpN5xnGeA2Jx1lHR8d4PdLe3k4XL15U&#10;4/w73VJXYHHkMMwAh/k0A3p6pud1hCQCvYjytmnGdAY8+OCD48tUT7wMDReOzgA+NyE1NVWPXYEZ&#10;IOfTDPDG7TPA25uUMDt92B9hMQMu9AXu9aEHCBS01Ogh/2EGCMSUBe7a3ZgBAhvOJegh/2EGCKzI&#10;OaCH/IcZIBCREriLC2IGCETmxOkh/2EGCMxJCtyVHR2fAcbOeU9unwFrcg/rIf+hBwjsqsBqqKMS&#10;6gN3vW7MAIHKAF6/DjNAoHtgbPdlINg6Ax544AE1MhW3zwBvb1LC1hlw6623qpGpuH0GBBIWQQ6z&#10;dQbk5OSokalgBsh5nQE//vij6Z0++B90dnZedXeK+vr6q8ZDuQX6TiQTf59B9QDj+kNTQQ+QQwb4&#10;yLYZwOcQW727B2aAnNcZ8M033+jBqWEGyE26CIqNjVUjU8EMkJt0Btxxxx1qZCqYAXIIYR9hBjjM&#10;thnAh+BZPQwPM0DO6wzYv3+/6R08GP8jz8YzYOK0UG08A8ymS9vEO5YYsAjywrYecOzYMct37nDz&#10;DGjv7dZDgWFrCFu9YYSbZ0BSbbEeCgxbZ4Bx5uFU3DwDvssK3CEpzNYZ8MMPP6iRqbh5BixMC+wt&#10;g22dAZ999pkamYqbZ8CinHg9FBi2zgCr3DwDItKnaQ/gzdEvvviiHp2cm2dAZHZg73PsaA/g3Wdm&#10;3DwD5iQF9m7fjs6A119/XQ9dzc0zYFqvBVnl5hlwtmYa1wFWuXkGNPd06qHAwAzw0aWRwH5gmAE+&#10;Grkc2DPbMQN85O0NSmEGOAwzwGGYAQ5zfAbwVQknwgyQ83kGmN1QGjNADosgH7liBnT191x1R4uK&#10;loarxt3UAg09wGGYAQ5z5QyAwPNpBnz00UdUWVmpx/zH1ycNBD6qY9euXRQfH7j9wklJSXrIf8Z5&#10;2Ga9AD3AYZgBDsMMcBhmgMOmxQy47bbb1I0Z+MRxPsybr+bluZpohO8HH3xAtbW16mciIiLUtD/9&#10;6U/q0bipw++//64e3cLVM6C1dexO2/zhdXV1qUduPJ1niOcxrcZzfHcMnm7MIJ5pzFgD4Udv6+RO&#10;wCIIwh46AYS9oHYCN2/Cc1Mcmwn0JsFAcvNrY77OW586gefh03y1D1736+7u9tp4vdFsuhsar9+a&#10;TXdL4/Vos+luaHynPLPpbmlTzduJkAQuZSxtuwdHFzQua10DvabTXdMGTKZ5tInQCVyKO8HA0CVX&#10;vs6wXh3yFTqBHH/Rajtb9Zi7oBP4AJ1Ajr9oCbUlesxd0Al8gE4gx1+0TUVn9Ji7oBP4AJ1Ajr9o&#10;XxWd0GPugk7gA3QCOf6ivZMe2MuTBAo6gQ/QCeT4izY/y9pFv+2GTqC1t7frIe/QCeT4ixboC1UF&#10;CjqBxkcLTgWdQI6/aO+lxugxd0En8AE6gRx/0X4sTdBj7oJO4AN0Ajn+ou2tuvYW6G6ATuADdAI5&#10;/qIVttXpMXdBJ/ABOoEcf9FaegJ/3ZJACOlOYPVuxFahE8hdHhmhwSFrt+OwW0h3Aj7W+vPPP9dj&#10;/kMnkOu9NKCH3CekOwHfk3jWrFl6zH/oBHJNPR16yH1QE/gAnUAuoylw19UKtJDuBL/99hvdc889&#10;euxqLS0temjMTz/9pIe8QyeQiyrL0EPuE9KdID09nerr6/WYOa4b+HozdXVTb75DJ5D7JG2vHnKf&#10;kO4E1dXVdOHCBT3mP3QCuXkpu/SQ+4RkJ+CrQrAZM2aox0BBJ5B7PWWnHnIfFMY+QCeQi0jdrYfc&#10;J2Q7wVNPPUVPPPEE/fOf/9RT/IdOILcs76Aech8kgQ/QCeTWuPTUSoZO4AN0ArmtxYG7L0WghXQn&#10;4H98//330+HDgbnxODqBXHZjhR5yn5CuCfiQCRw24Q4X+tz72WF1SPO8OK836ARyfJcRtwrJTmCc&#10;L9zb26vaVPhDOHNm6gtDoROEppBOAu4AfLn1QEEnkLk0PDT6AvWIC4V0JxgaGrrqHlT+QieQKWtr&#10;dPUXLaQ7AeMbHAQKOoFMVHEKOoEfRJ1g/fr1dPfdd6uTarwdSi2BTiDzTtJudAI/+J0EgYROILM4&#10;Jx6dwA9+dQKuCQL5BtEJZCKzYtEJ/CDqBPzl53/41VdfqYmBgk4gE5EZg07gB1EnCNabQieQ4Qvx&#10;ohPIiTqBFQkJCbRu3To1nJiYSF9++aX6MHiTqrfGW5rMpruhDQ4Omk53Q3szcaerX5+bXxu3qV7f&#10;RCiMXWhXcTKSwA9BSwIJdAKZ0rYGdAI/oBNY5OZO0HdpEJ3AD+gEFrm5EwyPjKAT+AGdwCK3dgJ+&#10;XSOjDZ1ADp3AIrd2AuNkGnQCOXQCi9zaCfKaqtQjOoEcOoFFbu0Eu86lqUd0Ajl0Aovc2gnWlY6d&#10;sYdOIGdLJ5g5c6Z6vHwmni7v+MRrG/7lfdPprmjbV5hPd7i1rJ8/Nrzt42uec01z82vjNsW8nQhJ&#10;4DLzU6PUI5JAzlWrQz09PXrIfdzaCSJz4tQjOoGcqzoBkkAOnUAOncAidAI5dAIf8F1t3MrNF7di&#10;bv6i8UlYbuaaThAfH09paWPbvNkjjzyih9xh8+bNli40Zjc+b8OYiZmZmbRy5Uo17CbGeSVuM3fu&#10;XD00dvEIz+/fZILaCRYsWKDHxi7s5Sa8pF20aJEec5eGhgY9RLRmzRo95B5JSe68YvYDDzygh8bw&#10;PfisCOrqEMB0gE4AYQ+dAMIeOoHQrbfeqh75pG5f+bvlhwvmiTxrrhdffFE98hawd999Vw2Dd+gE&#10;QjfccIN6NK7dyvtEuGO8+uqrapzxl/DRRx8d3xzb0dFBeXl5452Apxs3T7/pppvU43PPPace2Vtv&#10;vTXe2Qz8pY6IiNBjpG6q/qc//YkOHrxyoz/jyuIpKSnqspp//PGHGmdT3aw9HKETQFhDB4Cwhg4A&#10;YQ0dAMJa2HYAs8vvuYXbj2Ny8+vz9fZi6AAuhA4gF5QO0N7eftURgjw+3aEDyIVlAvB2bAMfydjW&#10;1qYOh56ujd+P2XQ3tM7OTtPpbmm8/8NsuhvaVN/LiQs+yx2gtLRU7cQxer/bTzqZChJALiwTINRM&#10;hw7QPdg/2vrc1wZMprmktXWPpqfJdKOp+z97QAdwIaMDzEsbu6KE27g5Afr7+vWQNegALmR8wRal&#10;RatHt8EqUAiYDh1gafZe9eg26AAhYDp0gOX5h9Sj26ADhIDp0AE+KzyqHt0GHSAETIcOsDrniHp0&#10;G3SAEDAdOsCG/JPq0W3QAULAdOgAcWXXngLpBugAIWA6dICE2mL16DboACFgOnSAklZ3nsOLDhAC&#10;pkMHaLp45QBEN0EHCAHToQP0DPq2W98u6AAhYDp0AL75thuhA4SA6dAB3AodIASgA8iFfQc4dMid&#10;x6j4Ah1ADgkwqrm5WQ9NT27vAJdH/3OrsO8ARUVFemj6cnsHcOsWIBb2HSAjI4P6+907g6xweweo&#10;72rTY+4T9h0gFLi9A+Q1Veox90EHCAFu7wBHyrP1mPugA4QAt3eAX/JP6zH3QQcIAW7vAJ+kxukx&#10;90EHCAFu7wALEnfqMfdBBwgBbu8AS3Li9Zj7oAOEALd3gMXoACLoABa5vQMsykYNICHuAHFxYx/4&#10;vffeqx5Dnds7QGRGjB5zn5DsAOfPn6cZM2ZcdR+AUOb2DhCBDiAi7gCLFy+m+fPn07p16/SU0Ob2&#10;DjA/e48ec5+Q7ADLli1TNxB46KGH9JTQ5vpVoBzUABLiDrB69Wp69tlnQ+L2R1a4PgGyYvWY+4Rk&#10;B/j111/VI5/swrfACXVu7wBzTm/VY+4Tkh2gtrZWD5FaFQp1bu8AH6eiBpAQd4BPPvlEbQkqLy/X&#10;U0Kb2zvAz/mn9Jj7hGQH2LVrF1VXV6uOYOaOO+7QQ0Rr1qzx+Q+5jds7wEEcDi0i6gDPPPMMPfXU&#10;U6o98MAD6omJPDvA4OCguksknxc8XVtjY6PpdLe0fSWZptPd0Jqamkynu6E1NDSYTjfaxDMZxxNg&#10;qiWiZwdgAwMDemh6cnMCXB5dwlZ2uveiAyG5ClRfP3Yh1jvvvFM9hjo3d4DReKWO/h494j4h2QF4&#10;leboUXfekicY3N0BRhN2yN01iluJOkBlZSVlZ48VXS+//LJ6DHWu7gCjJt7Q2U1CrgPwl4ETgPcF&#10;4GA4dxgaGdZD7hNyHeCmm25Sh0Fz87YVKNS4ugOMXB79371fspCsAcKNmzsAL/05kd0q5DpAZ2cn&#10;9fSMbXUYHnZv9AaSmzvAxcF+dAAhUQdISkpSh0E/8cQTOBzaBZpdemskQ0iuAvGb+u677/RY6HNz&#10;Bzjf3qCH3CkkO0BVVZV6zM3NVY+hzs0dIK2hTA+5U0h2AD604bbbbtNjoc/NHeBQhbsXQiHZAcKN&#10;mzvAbyVJesidQrID8DnB4cTNHWBj8Rk95E4h2QF4s1thYSF99NFHYbEp1M0d4Lti954Mw0KyA2za&#10;tEkPEc2dO1cPhS43d4DP8o/oIXcKuQ7AJwo8+OCDNGvWLLrrrrvUE6HOzR3gw+x9esidQjIB+E1x&#10;MzaHTsbNeymtcnMHWJgSpYfcKSQ7QF1dnXpsa5v65mwlJSV6aPpycweYnbRDD7lTyHUAPgvs4Ycf&#10;Vu2+++5TT0zG6ACcBNO1cQcwm+6G9nrKTtPpbmncAcymu6H19vaaTvdsnlQH4In8D7klJyerJyaz&#10;e/duPTR9uToBUnfpIXcKyVWgixcvqkdff8F05eYOMCfV3QuYkOwAvPWH3xjvBwgHbu4A81PQAaRE&#10;HWDt2rXqglj8yBfIDQdu7gDvpbr33gAsJBOA8fnAfNW3cODmDrAm57AecqeQ7AAXLlxQO8Teeecd&#10;PSW0ubkD/FR0Vg+5U8gmQDhxcwfYXZaph9wpJDvAzJkz1WO4nBXm5g5wpCpfD7lTyHWA+++/nx55&#10;5BG6++67aeHCheqJUOfmDpDRWKGH3CkkE4Cv+Pzee+/psdDn5g5QdqFJD7lTSHYA4+K4GRkZ6jHU&#10;ubkDNFy8oIfcKSQ7AL+pP/3pT9ccKxGq3NwBOvrG9sq7VUh2gAMHDqgzwVJTU/WU0ObWDnB59L/+&#10;S4N6zJ1CsgMYt0ft6HD3RZkCxa0dYHj0yzXi4gvjspDrAB9//HHYfPENbu0AfF8AvkOMm4VcB3j7&#10;7bfVFiBu99xzj3oi1Lm1A3QN9Lr6C8ZCchXI4ObiMJDc+j5be7vQAfzgdwfw5uzZK8enLF++XF1C&#10;ZTpzaweo6WpFB/BDUDqAcQpkV1eXepwzZ4565C/RdG18u0yz6U63gpZatVPS7Dm3NDe/Pj6xy2y6&#10;0SZ2XksdwDhbzPMf833FpjP+MNwoof48EsAPQVsFCjVu7QBHagvRAfyADmCRWzvAzrI0dAA/oANY&#10;5NYO8H3+CXQAP6ADWOTWDvBxejw6gB/QASxyaweITNqJDuAHdACL3NoB5qVHowP4AR3AItcmQE4c&#10;OoAf0AEscm0HyN6DDuAHdACLXLsKlBaFDuAHdACL3NoBFqXFoAP4AR3AIrd2gPez96ED+AEdwCK3&#10;doAV+YfRAfyADmCRWzvA6qLj6AB+QAewyK0d4Mu8o+gAfkAHsMitHWBTwSl0AD+gA1jk1g4QX5aJ&#10;DuAHdACL3NoBkmpL0QH8YFsHyM939xWMp+LWDlDaWocO4AfbOsAbb7xBl3d8Mn3b1o/MpzvcLv2+&#10;jC5v+9j0Ode07SvMp7ugjfz6X9Pp460sT3+Dx4g6AC8Buru79dj05NYE6BnsRwL4ATWARW7tAMMj&#10;w+gAfkAHsMitHYChA8ihA1jEd8R0K3QAOVs7QEtv17Rt9V3tptOdbgwdQA4JYBFWgeTQAUIAOoAc&#10;OkAIQAeQQwcIAegAcugAIYCvcOxWfK82N3NzB+jp6dFD1oRtBwBgQesAxj0F2H/+8x9qanLPzZ/5&#10;VrB8V0y3uXDhAm3ZskWPEc2cOVMPuQfvP2ltbdVj7sGfnSern11QOoBxq1VjfeyHH35Qj25h3ODD&#10;be68805qa2tTw7yaceutt6phtzHuKOpWDQ0N9K9//UuPTS4oHcDsQDk33YXy66+/1kPucvPNN9O5&#10;c+f0mHu5vQP4AjUAhDV0AAhr6AAQ1tABIKyhA0BYQweAsIYO4IDpfj51KEEH8FN5ebkesu7GG2/U&#10;Q4HT3NysHo1jnPLyrr76gaedO3fqIUAH8BN3gGXLlukxooGBAbruuuvoueeeU+N86MAjjzxCq1at&#10;UuN1dXWqA2zdulWN19TUqOf58AzGP8//nvE0/n28V/Oee+4Z/5Ibzp49O37gnOfhCffddx91dnaO&#10;d4aWlhZ6/fXX1R55nvbqq6+q6YAO4Dc+dGHlypV6bOwLzKs4zz//vJ5CdMstt4z/DB8jxR2Av5As&#10;JiZG/RvPpfINN9ygHo1DtgsLC2nWrFl08eJFNW7YvXv3NR3A+DfHjx8f7wD9/f3q723evFmNowNc&#10;gQ4gxF8u4wvJXzD+4vHSmpsxjX+Gx3mYO4BxOAiPs4mHFHBH4Oe48XFURmdixjQ+RmhiR2DG7+bU&#10;4EOCjUThn+cDxbq6usb/rq/HzIcydAAAgDCGEAAACGMIAQCAMIYQAAAIY9M2BMx2DMHUeGeZmy8Q&#10;5ma8g9Ht129yK/7c3HxtKTfjndjGTu5gCHgIxMXFqWPFent79ZQrDh48SGvXrqX6+no9RQ4hIIMQ&#10;kEMIyCEE5KZVCHi+0IiICD00ho9lvP322ykhIUFP8Q9CQAYhIIcQkEMIyE27SoCPCc7OztZj1+I3&#10;wwe9+wshIIMQkEMIyCEE5KZVCPBJHXxShtEYnwrIb4DH+XqYgXozCAEZhIAcQkAOISA37SoBuyAE&#10;ZBACchNDYF56FM3P3kORaFO2+Vmxqpk9hzZ5m5O226/PLq25Qn9jzSEEwgxCQM4zBIZGhikyLSqo&#10;a2ihBJWAHCoBLxACMggBOc8QuDjQT29nxiEELEIIyCEEvEAIyCAE5DxDoKWnk/6b6767kboVQkAO&#10;IeAFQkAGISDnGQJl7Y30aeFRNQxTQwjIIQS8QAjIIATkPEMgo6GMVhceV8MwNYSAHELAC4SADEJA&#10;zjMEjlTl0VdZR9QwTA0hIIcQ8AIhIIMQkPMMgT9KkumP4kQ1DFNDCMghBLxACMggBOQ8Q+CHkgQ6&#10;Wun95p1wNYSAHELAC4SADEJAzjME/ldymrIbJz8JB65ACMghBLxACMggBOQ8Q+Dz/KNU3XH1Hc/B&#10;O4SAHELAC4SADEJAzjME/pu1jy70jd0AHaaGEJBDCHiBEJBBCMh5hsDC1Ci6pIdhaggBOYSAFwgB&#10;GYSAnGcIzEuLUo9gDUJADiHgBUJABiEg5xkCfHVGsA4hIIcQ8AIhIIMQkEMIyCEE5EImBPbv368W&#10;PpGRkermM/5CCMggBOQ8Q2Be2m71CNYgBORCrhL4/PPP1WNXVxe1traKW0NDg+l0tMlbS0sLNTc3&#10;mz6HNnnjz45bfXMjzT27ndpMfgbNvBmfndlzaJO3xsZGvz67/v5+tcz1xrYQKCsrU2vv3PLy/D/T&#10;EpWADCoBOaMSaOvpohVZ+/VUsAKVgBz2CXiBEJBBCMgZIcCXkf5fwQk9FaxACMghBLxACMggBOSM&#10;EEisLaHfzqXoqWAFQkAOIeAFQkAGISBnhEB0SQrtqcrRU8EKhIAcQsALhIAMQkDOCIHvso7QkeoC&#10;PRWsQAjIIQS8QAjIIATkjBB4JzmaMpsq9VSwAiEghxDwAiEggxCQM0JgcUYMnWtv1FPBCoSAHELA&#10;C4SADEJAzgiBN3Pjqb67XU8FKxACcggBLxACMggBOSMEFuXE04U+fP98gRCQcyQE4uPj6f7771fD&#10;fLmHnp4eNewmCAEZhIAcL8Quj7YFWbHUd2lQTwUrEAJyjoRAcXExZWdnq2E+0/fuu+9Ww26CEJBB&#10;CMiNVQIjFJEeTcNYoPkEISDn2OYg/qNuXmAgBGQQAnK8EBsYukQRmTF6CliFEJBzJAT44m4dHR30&#10;2GOPqfGSkhL16CYIARmEgBwvxLoH+nAZaQGEgJxjlYBa6xkY0GPugxCQQQjIcZ9o7e1CCAggBOQc&#10;CYH58+df9UdPnHDfxbIQAjIIATleiNV1tdOc5J16CliFEJBzJAT+8pe/0H333Tfe7r33XvU4Y8YM&#10;/RPOQwjIIATkeCFW2FpHbyXihjK+QgjIORIC1dXVdOTIETp69CgdOHCAHn/8cf2MeyAEZBACcrwQ&#10;O1tbSt9mHtJTwCqEgJwjIcB37eI/mpqaqsaffvpp9WhVMF+wASEggxCQ44XY/qpc2lmcpKeAVQgB&#10;Ocd2DHviF+GLO+64Qw9dkZycTL/88ovPv8sbhIAMQkCOF2K/lyTR2ZoiPQWsQgjI2RYCTU1N6rBQ&#10;Xrh6Nr4pfEJCgv4pa8xCwMC/Mzc3V4/J8e8B3yEE5Hgh9nXOESptq9dTwCqEgJwjlcDNN99MS5cu&#10;VcP8x7/++ms1bEVlZSX9/PPP6sbI7MMPP6ShoSHatm0bvf/++wG7BAVCQAYh4IeRy/Rucgw1dnfo&#10;CWAVQkDOkRDYvn07JSUlqbvcz5s3j7799lv9jHsgBGQQAn4Y7YfzU3ZTzyX3nj/jVggBOUdCYCLe&#10;lu82CAEZhIB/3kjZRYPDQ3oMrEIIyNkWAjyDbr/9drW9/rnnnlMzjS8cx5t23AghIIMQ8M/rKTtp&#10;aGRYj4FVCAE520KgubmZWltbVWtra1PnCRjjvD3fbRACMggB/3AI4AqivkMIyNkWAnxkkDf19e47&#10;GgIhIIMQkOOF2BvJO2gkiB0yVCEE5GwLAZ5JfO+A6QIhIIMQkOPLSC9OiwlqhwxVCAE520IgLy9P&#10;XUKa/2BGRoZ6NBouIBc6EAJyHX0X6f3sfXoMfIEQkLMtBDzV1tbqoTHt7e67qTZCQAYhIFfT2Uof&#10;5+O6QRIIATlHQuDVV1+lkydPqv0EpaWl9Ntvv+ln3AMhIIMQkMtvrqbVhcf1GPgCISDnSAjs2rVL&#10;zTRu58+fp2effVY/4x4IARmEgNyZ2mL6IveIHgNfIATkHAmB6QAhIIMQkIs6n0Y/5J/UY+ALhICc&#10;IyEQzD8YKAgBGYSA3A8FpymuPFOPgS8QAnKOhADfW9jYF8CPboQQkEEIyH1fepYSa4r1GPgCISDn&#10;SAi89dZbdM8996i7ivEVQA3/+c9/9JDzEAIyCAG5r4pOUGnr1UfOgTUIATlHQqCo6MpNM/iPx8bG&#10;6jH3QAjIIATkVuQcpKaLuIy0BEJAzvYQ4JmVn59Pg4OD482NEAIyCAG5dzP2UM9gvx4DXyAE5GwL&#10;ga+++krdP4DxTWU827333qum+4PDZOXKleN/w18IARmEgNy85J00NLowA98hBORsCwHe9u+59u/Z&#10;+JISgVBSUqJuY8n47/EOaGnjE9nMpqNN3vr7+6m3t9f0OTTvbXC0vZa0nQb7zZ9Hm7zxd46/e2bP&#10;oU3e+HI+/nx2HMCTGQ+BydYOA3VLSM8Q8BcqARlUAnKzU3fpIfAVKgE52yqB3bt3U2dnpxq+8847&#10;acWKFeONjxRyG4SADEJA7g2EgBhCQM6Ro4PKy8tVEPzlL3+hLVu26KnughCQQQjIjFweoYjU3aMf&#10;oJ4APkEIyDkSAqtWrdJDY06dOqWH3AMhIIMQkOGjghYkjlYCI0gBCYSAnG0hwHcP6+7uVgvXic2N&#10;M49fF/gOISBT39VKKzL20WUsyEQQAnKOVAL3338/PfHEE/TUU0/Rk08+SR999JF+xj0QAjIIAZm8&#10;pipal39CLczAdwgBOUdCYPHixfTjjz/STz/9RB9//DHddddd+hn3QAjIIARkjpTn0B/nUhACQggB&#10;OUdCICsri/7617/SbbfdRvPmzdNT3QUhIIMQkNnCVxAty0IICCEE5BwJgTVr1uihMYcPH9ZD7oEQ&#10;kEEIyCxPjaOz9aUIASGEgJxtIdDS0qIWrGZnnLkRQkAGISAzP2EHFbbUIgSEEAJyjlQC9913H1VX&#10;V6tLRvApy7xfwG0QAjIIAZk3c+KpqrMFISCEEJBzJATWrVs3frhoUlKSq+4jYEAIyCAEZBaNhkBr&#10;bxdCQAghIOdICDz++ON6yL0QAjIIAZmF2Xvo4mAfQkAIISDnSAjccMMNdP3114833jzkNggBGYSA&#10;70ZGP7PIjBgaHBpCCAghBORsDYHt27erhf6DDz541W0l3QghIIMQ8N3g8BBFjIYAny2MEJBBCMjZ&#10;FgLNzc16aMwff/yhh4gaGhr0kHsgBGQQAr7rvTRA87Ni1UIMISCDEJCzLQT4EFGzw0H5j0dFRekx&#10;90AIyCAEfNfed5Eic+IQAn5ACMg5sk9gOkAIyCAEfNdw8QIqAT8hBOSmVQjwC129erUafuGFF9Sj&#10;wbhFWqC+CAgBGYSA78o7mmnu6W0IAT8gBOSmVQhkZmZSenq6Gl6/fj21t7erYU9Hjx6lmpoaPSaH&#10;EJBBCPgup6WaVqRgc5A/+LNDCMhMu81BfEMaXuP//fff1fjSpUvVkUYcCnV1dXTgwAE13V8IARmE&#10;gO9O1ZfQ5rxTCAE/oBKQwz4BLxACMggB38VXZtOh8myEgB8QAnIIAS8QAjIIAd9tKT5LOU2VCAE/&#10;IATkEAJeIARkEAK++zLnEFV3tCAE/IAQkEMIeIEQkEEI+O7t5CjqGuhFCPgBISCHEPACISCDEPDd&#10;nKQddGl4CCHgB4SAHELAC4SADELAd5HZe2hoZGwhhhCQQQjIIQS8QAjIIAR8xyEwPLoAQwjIIQTk&#10;EAJeIARkEAK+i8iIVpeTRgjIIQTkEAJeIARkEAK+GR4Zpsi0KPW5IQTkEAJyCAEvEAIyCAHf9Az2&#10;09uZexACfkIIyCEEvEAIyCAEfNN8sYOW5R1UwwgBOYSAHELAC4SADELAN+faG2hVwVE1jBCQQwjI&#10;IQS8QAjIIAR8k1pfRl8WnVTDCAE5hIAcQsALhIAMQsA3Byty6NtcVAL+QgjIIQS8QAjIIAR880tx&#10;Im0rSVbDCAE5hIAcQsALhIAMQsA33xedoeNV+WoYISCHEJALmRDgL8CxY8coNTVVT/EPQkAGIeCb&#10;b4tPqctIM4SAHEJALmRC4MEHH9RDRJGRkXS5sZpGSnPErS83yXQ62uRtuDSbhoozTZ9Du7bFHN1M&#10;TTmn1fBwSbZqE38Gbeo2XJKlvntmz6FN3gYKUvz67C53XnubX0+2hcC//vUvPUS0ZMkSPSSHSkAG&#10;lYBvPsjaSx39PWoYlYAcKgG5kNon0NTURIODg3rMPwgBGYSAbxamRqnLSDOEgBxCQA47hr1ACMgg&#10;BHwzLy1KDyEE/IEQkEMIeIEQkEEI+IYvI21ACMghBORCNgT2nkun5enx4rY0JcZ0Otrk7aO0OFo2&#10;2syeQ7u2oRIIDISAHCoBL1AJyKASkEMIyCEE5BACXiAEZBACcggBOYSAHELAC4SADEJADiEghxCQ&#10;Qwh4gRCQQQjIIQTkEAJyCAEvEAIyCAE5hIAcQkAOIQAAAEGDEAAACGPTKgQGBgbo119/VcN8ETpP&#10;zc3N6vlglk3T3fbt28c3BS1dulQ9gne33HKLeiwtLaW2tjY1bEhMTMR3zQdJSUnU3j75hczgigce&#10;eEAPXcF9t6urK+DfO9eGAG/zr62tvarxF6mgoEA9/+6776ptZROdPXuWGhsb9Rh4mj17th4iuv/+&#10;+/UQmOFrXM2cOVMNt7S00K5du9SwJ/6ZiSsjYA4h4BuzEDDwCsmpU6f0mP+m3eagtWvXUkdHx/iH&#10;8PTTT9PQ0BA988wzlJGRQQkJCWo6XIt3zn3//feUnJxMFy5c0FPBm8rKSqqqqqKvv/5arX0dOXKE&#10;cnJyKC0tjX766Sc6dOgQdhRbwDuE+fPizw6mxiu3t9122/hK7kcffaRWOD777DO1fDt8+LCaHijY&#10;JwAAEMYQAgAAYQwhAAAQxhACAABhDCEAABDGEAIAAGEMIQC24EMss7Oz6frrr6dz586NT+OTrpYv&#10;X256zkcg8aF1N9xwgx6zny8n+Jj97P79+2nv3r20adMm+uKLL8avw+PL9Xh8eQ0QPhACYKsZM2bo&#10;oTF8/HN5ebk625sXcHz+wttvvz1+LDQvuI4ePUo//PADnT9/nvr7+9W5Dp2dnfTBBx/Q8ePH1fS5&#10;c+eqcOHf98svv6gzyN955x11ljTj4/lvvPFGNcyioqJo9+7dasHK4uPjaf369Wqhyr/ju+++U2dn&#10;rlmzRp0sNn/+fEpNTaXMzEyaN28eNTU1qX/Hr/vEiRO0atUqdb5KXV0dffPNN5Senk6LFi1S4cYn&#10;99x+++108ODBay7ex69v27Zt6rXz73rqqado586dVF9fr39ibEHPAXbmzBk1blyMLS4uju644w71&#10;WfE0/j1bt25Vv4vHf//9d6qurqaFCxeq1/jII4+ocxsAPCEEwFbGpRgMvMDlE7LYypUrx68Oe+ut&#10;t6rHl156ibq7u1Xr6elR055//vnxNeBHH31UPfL4zTffrIb59/AJhSwrK4v27dt3VQjcd9996pHx&#10;mei8kGQxMTFqIc5Vg7HW/Nxzz6lH5llJLFmyRAXSxo0br3l9s2bNUo/8XvjMdhYREaEeJyosLFQL&#10;d+N3c1C0traqYTMcLlxN8fvjz+6ee+7RzxDl5eWp51977TU1vnnz5qvC5NVXX9VDAFcgBMBWvNa6&#10;YcMGtcDktXU+05vxQpwvwcDTeI2aF+i8kOO1fF5481otbzbin+O1ZV7D5p/j0+v553iBzAtHnsYh&#10;wGf18vR7771X/X7++T//+c8qDHgt/sUXX1T/hl+L52YS/jvGQph/lhfo/Hu4XXfddWpNnv8dL2j5&#10;+c8//5wef/xxdUYsBwr/3EMPPaReB7+Xl19+Wf3+xYsXU3Fx8VWbvfjsd15z57V0fo98jSI+E/7A&#10;gQPqfRv47zz22GOqSuLP7YUXXlC/n6f/7W9/o5SUFFq3bp36d8eOHVOvmTe9ffnllyoEDQ8++CAV&#10;FRVhsxBcBSEAIeeTTz7x+bIY0dHRaq2eLxUBEE4QAgAAYQwhAAAQxhACAABhDCEAABDGEAIAAGEM&#10;IQAAEMYQAgAAYQwhAAAQxqZlCPT29uKsRyHjcgrgOz4DGGRwk3k541IqwYIQCDO4wbxcY2OjHgJf&#10;TXY9JJgcQsAEQkAOISCHEJBDCMhNqxDgi2t9+OGH6kJWE/GFv/iCWXy5Xn8hBOQQAnIIATmEgNy0&#10;CgG+Jjvj68LzpXU97dmzZ/zKh/5CCMghBOQQAnIIAblpuTkoJyfnqptncBXANxN5+umn9RT/IATk&#10;EAJyCAE5hIDctAwBrgTM8N2gZs6cqYb5uurGzTh8bXynJr7rk9lzaJM3vpa+2XS0qRvfcMZsOtrU&#10;jQPUbDra1I3vbGc23UrjFeapBDwETp8+rYfMGXc98gcqATlUAnKoBORQCchNq0ogOTlZ3bmI75C0&#10;a9cutUmI7/DE907lNXd+9LxjkhRCQA4hIIcQkEMIyE2rEOATQnghw433A3DjabzA5nDg8iQQEAJy&#10;CAE5hIAcQkBuWu4TCDaEgBxCQM4zBPqHBql7sA/NYqtrbjCdjjZ1a+loN51urfXrb6x3CIEwgxCQ&#10;8wyBHUWJNDdlF0Vm70Gz0F5N3GY6HW3qNjtV/j1bXHTtOVsTIQTCDEJAzjMENuWeoP1VeXoMptLe&#10;1qaHwFc9F3v0UHAgBMIMQkDOMwS+yDhAJ2qK9BhMBfsE5LBPwARCQA4hIOcZAh+mxFJyvf9HuoUL&#10;hIAcQsAEQkAOISDnGQKLE3dRTku1HoOpIATkEAImEAJyCAE5zxBYlBJFxW31egymghCQQwiYQAjI&#10;IQTkPEPgzew4KrtwZRwmhxCQQwiYQAjIIQTkPENgSc5equnCgs0qhIAcQsAEQkAOISB3VSWQu5ca&#10;L+KztAohIIcQMIEQkEMIyF0VAjnx1NbbpcdgKggBOYSACYSAHEJA7qodw6Mh0Nkf3JN4QglCQA4h&#10;YAIhIIcQkPMMgYVZe6jHwnVZYAxCQA4hYAIhIIcQkDNCgL97CzJjqf/SoBqHqSEE5BACJhACcggB&#10;OSMERi6P0Pz0aLoUgPtlhwuEgBxCwARCQA4hIGeEwNDIMM3PiFb3ywBrEAJyCAETCAE5hICcEQID&#10;Q5coIjNGDYM1CAE5hIAJhIAcQkDOCIG+S4M0PytWDYM1CAE5hIAJhIAcQkDOCAE+Kohv2AHWIQTk&#10;EAImEAJyCAE5IwQ6+3spMidODYM1CAE5hIAJhIAcQkDOCIH2vosIAR8hBOQQAiYQAnIIATkjBFp6&#10;OrE5yEcIATmEgAmEgBxCQM4IgYaLF2hu2m41DNYgBOQQAiYQAnIIATkjBGq622j2ma1qGKxBCMgh&#10;BEwgBOQQAnJGCJzvaKIFCTvUMFiDEJBDCJhACMghBOSMEChoraOlyThZzBcIATmEgAmEgBxCQM4I&#10;gfTGCvo8fZ8aBmsQAnIIARMIATmEgJwRAgkN52hDzjE1DNYgBOQQAiYQAnIIATkjBE7UFdMfhQlq&#10;GKxBCMghBEwgBOQQAnJGCByqzqc959LVMFiDEJBDCJhACMghBOSMEIityKLjlflqGKxBCMghBEwg&#10;BOQQAnJGCGwtTaaU+nNqGKxBCMiFTAhwBzp9+rQe8w9CQA4hIGeEwI+Fpym/pVoNgzUIAbmQCIGe&#10;nh6qra2liooKev755/VUOYSAHEJAzgiB/+UepfPtDWoYrEEIyIXc5qAZM2boITmEgBxCQM4Igc8y&#10;D1BtV5saBmsQAnIhFQLt7e2qsa6uLvXFkLSGhgZqaWkxfQ5t8lZXV2c6HW3qVl1dTW2jj4sTdlFR&#10;XZXpz6CZN94SYDYdberGyzuz6VZaR0eHWt5OxtYQOHHihB7yDyoBOVQCckYlsChpN3UN9KlhsIYX&#10;SCATEpUAL7APHTqk3gwnU39/v35GBiEghxCQM0LgjcTt6j7DYB1CQC4kQqCtrY0yMzMpIyODsrOz&#10;9VQ5hIAcQkDOCIG5KbtoYPiSGgZrEAJyIbdjOBAQAnIIATkjBOZnxdLg8JAaBmsQAnIIARMIATmE&#10;gJwRAnxryUsIAZ8gBOQQAiYQAnIIAbnxEMiJo6GRYTUM1iAE5BACJhACcggBOc9KYBgh4BOEgBxC&#10;wARCQA4hIOe5T2B4ZEQNgzUIATmEgAmEgBxCQM4IgYj0aBq5jBDwBUJADiFgAiEghxCQ4xDgCiAi&#10;LWo0BPD98wVCQA4hYAIhIIcQkOMQ4KOCFqRF4/vnI4SAHELABEJADiEgxyHQd2mA3kyPwffPRwgB&#10;OYSACYSAHEJAjkOgq7+X3s2K11PAKoSAHELABEJADiEgxyHQ1tNFH+Ts11PAKoSAHELABEJADiEg&#10;xyHQ0N1Oy/IO6ilgFUJADiFgAiEghxCQ4xCo7GimFQWH9RSwCiEghxAwgRCQQwjIcQgUt9bSqsJj&#10;egpYhRCQQwiYQAjIIQTkOASymyppddFxPQWsQgjIIQRMIATkEAJyHAJJdaW0Ov+ongJWIQTkbA+B&#10;wcFB+tvf/kZVVVXU3d1NO3fu1M+4B0JADiEgxyFworqQVudgn4CvEAJytofAH3/8QX19fVRZWanG&#10;09LSqLy8XA27BUJADiEgxyGwryKb1uZin4CvEAJytodAamqqeuRKYGRkhJ577jmqra1V09wCISCH&#10;EJDjENhRmkqbC8/qKWAVQkDO9hDghevs2bNp1qxZarPQL7/8op9xD4SAHEJAjkPg56IE2j0aBOAb&#10;hICcYzuGeSHLlYAbF7YIATmEgByHwKais3SwPFtPAasQAnK2h0BSUhIlJyermTZjxgzatGmT2kHs&#10;JggBOYSAHIfAxtIEOlVdqKeAVQgBOdtD4MCBA+oxIiKCurq61HB+fr56dAuEgBxCQK6hoYHWl5yh&#10;tPrzegpYhRCQsz0EOjo66K677qKlS5fS0NAQzZ07lwYGBvSz7oAQkEMIyHEIfFt8ivKbq/QUsAoh&#10;IOfYPgFe8PM+ATdCCMghBOQ4BNYUHqey9rHbTIJ1CAE520OANwHdcsst9K9//YueffZZ+vTTT/Uz&#10;7oEQkEMIyHEIrMo/THVdbXoKWIUQkLM9BL7//vurZtjw8DAVFxfrMXdACMghBOQaR0Pg45yD1NrT&#10;qaeAVQgBOdtDoKWlRa3xGHiTkHGyWEVFhXp0GkJADiEg19TYSO9nxVPXQK+eAlYhBORsD4F9+/bR&#10;nXfeSffdd981bf9+d9xRCSEghxCQa25sorfSYqjv0qCeAlYhBORsDwG+gNylS5f0GKkjhBgvdN1y&#10;DSGEgBxCQK6lqZkWpkbR0PCwngJWIQTkbA8B3vxz8uRJOnr0qGo///zz+MXk3AIhIIcQkGtrbqGI&#10;1N347gkgBORsD4HY2FjKzs6m6OhotfD/8ccfXXeoKEJADiEg19HSSnNHQwB8hxCQsz0E9u7dqx75&#10;EtKMA8DXo4OCHRoIATmEgFznaAjMy4jWY+ALhICc7SHQ399Pr776qlqQ86UjbrzxxvHLR0yF/w1f&#10;a6iurk5PuSIrK4s2b95Mv/76q54ihxCQQwjIdba00bzMGD0GvkAIyNkeAmY4GKzKy8u7JgR4gb1g&#10;wQLKyMjQU/yDEJBDCMhd4EoAISCCEJCzJQT4aKCnn35ataeeeuqq9s9//pOam5vVD1vhLQS4SuBD&#10;TDds2KCmdXZ2qt8rafX19dTU1GT6HNrkjc/5MJuOZqHVN9IrZ/+g9uZW8+fRvLaamhrT6WhTN17e&#10;mU230qys9I1XAnFxceqS0Zw6ns1YWFtlFgKeHnjgAT0kh0pADpWAHB8dNDctSo+BL1AJyNlSCUzE&#10;C/Genh61wPA8Z8CKiSHAm5KMSoB988036tEfCAE5hIBcY0MjzU7crsfAFwgBOdtDgO8d8OKLL6ry&#10;jRe0fAE5vn6QFbyg50NLjTOL+Yb1PM5BwpenPnYsMDfoRgjIIQTkaurraG7CNj0GvkAIyNkeArt3&#10;jx0HzTeaZ7yZKDc3Vw27BUJADiEgV1ZdRYuTdukx8AVCQM72EODt/6WlpVRYWEipqan05z//2edN&#10;QsGGEJBDCMgVVJbRB2mxegx8gRCQc2SfAC9gExMTKT093ZULW4SAHEJALqOihFZmuuMiitMNQkDO&#10;kRCYyPPS0m6AEJBDCMidKcunb/ICs18r3CAE5GwNAb6hzHfffTd+5VA+U5gvK93e3q7G3QIhIIcQ&#10;kDtUmkUbi07rMfAFQkDOthDgC8VxCBw6dIhWrVqlNgfNmDHDp7OF7YIQkEMIyMUUpdIv55L0GPgC&#10;ISBnWwjwgt8QExOjKgKD1UNE7YIQkEMIyG0tSKDtZel6DHyBEJCzLQQ+++wzNaO48TV+2tra1DBf&#10;ZqCxsVH/lDsgBOQQAnKbck5RTFW2HgNfIATkbAuBWbNmqVtI3nvvvVe1m2++Wd132E0QAnIIAbn/&#10;ZR2hvVV5egx8gRCQsy0EJrveD3YMhw6EgNyajAN0sCpfj4EvEAJytoXAdIIQkEMIyH2StpdO1ZXo&#10;MfAFQkDOthDgO4lNlwUrQkAOISD3QXIspTaW6zHwBUJAzpYQGBwcpLVr16oJfDnpiYwrgLoFQkAO&#10;ISC3OHEn5bXU6DHwBUJAzpYQ4IV8QUGBWrgmJSWpq38ajUOBb+DiJggBOYSA3IKU3VTS7q6z56cL&#10;hICcrfsE3nvvPXWE0BNPPDHe/vrXv+LooBCCEJB7MzueKjqs32AJrkAIyNm+Y7iiokIPXWH1RvN2&#10;QQjIIQTk3syJp9quNj0GvkAIyNkeAowPF/3f//5Hv/76q+suI80QAnIIAbnFOXup8WKHHgNfIATk&#10;bA8Bvp/AG2+8oc4U7ujoUHcWw47h0IEQkFs0Wgm091174ARMDSEgZ3sIbN9+7T1Us7Pddao8QkAO&#10;ISDHIdDV36vHwBcIATnbQ4DvKMbXDeKFLC9s161bhzOGQwhCQG5h1h7qGXTfVXWnA4SAnCP7BA4c&#10;OEB33HEH3X777epWk26DEJBDCMiMjH7fIjNiaWDIffvIpgOEgJwjIeB2CAE5hIDMyOURikiPpksj&#10;YzdcAt8gBOQQAiYQAnIIAZmhkWGanxHtuoMkpguEgJztITAdvuQIATmEgAxvBorIjNFj4CuEgJzt&#10;IXD27FkqKyvTY+6EEJBDCMj0XRqk+Vmxegx8hRCQsz0EeCHBJ4jxoaLR0dE0MDCgn3EPhIAcQkDm&#10;4mA/RWbv0WPgK4SAnGObg/gG899++y3dfffdtHLlSlctPBACcggBmc7+HorMQQhIIQTkbA8Bvoro&#10;Cy+8oBqfL2AoLy83va6QExACcggBGT5TODInTo+BrxACco6EgNmCgs8azs93x631EAJyCAGZ5p4O&#10;bA7yA0JAzvYQmHiJCD6DeGjIXcdGIwTkEAIydd3tNC8tSo+BrxACcraGAF859P7776dZs2aNt0ce&#10;eYTOnz+vf8IdEAJyCAGZ6q5Wmn12qx4DXyEE5GyvBPbs2aNuN2k0t1UBDCEghxCQOXehkSITdugx&#10;8BVCQM62EBgeHlaPfHTQxOa5g9gfxt/wF0JADiEgk9tSQ0uTovUY+AohIGdLCPB5ATfddJOacOzY&#10;Mbrlllvo5ptvVo2nB+L2knwhOr5PQSAgBOQQAjKpjRW0LAUni0khBORs3xzEm4Am3k2MbzYfCK+8&#10;8ooe8g9CQA4hIHOmvpRWpe/TY+ArhICcLSHAC1TP/QCejc8YbmpqUj/sL88Q4KDh3y1pnZ2d6mQ2&#10;s+fQJm/cGc2mo03eDlTl0Zr0g6bPoU3d+I6FZtPRpm684mY23UqzcntgFQK83f+vf/0rPfTQQ/Tw&#10;ww9f1e69996AbA5iniHAwSNtXAnwazZ7Dm3yxjcIMpuONnk7UJNP32cdM30OberGKx9m09Gmbrwl&#10;xmy61TaV8c1BnNTe9PX16SH/YHOQ87A5SCamIpN+zTujx8BX2BwkZ9vmoK6uLjWBSwheyBqNX0Bj&#10;Y6N6zh98hBGHQCACBSEghxCQ2VqaTLsKk/UY+AohIGdLCPC5ABEREWoCnzE8d+5cWrFihWpvv/12&#10;wDYHBQpCQA4hIPNj0RnaX5yux8BXCAE5248O4mP5Jx7Pz9WBmyAE5BACMt/lHqUTpTl6DHyFEJCz&#10;PQR4h+tXX31FN9xwA/3jH/8I2JFBgYQQkEMIyKzK2E/J5wv1GPgKISBnewjwjWT2798/XhHwVUX5&#10;UFE3QQjIIQRklqbEUHZ5qR4DXyEE5GwPgYSEhGt23qanu2tbKEJADiEgszBxJ5VUlesx8BVCQM62&#10;HcPfffcdrV27VjXeSWwMv/fee9TT06N+2C0QAnIIAZk3zm6j8ppqPQa+QgjI2VYJ7Nq1S/0xs+Y2&#10;CAE5hIDMG8k7qa6uTo+BrxACcsFeBl+zOYhxZcCNTzkuKytTC103QQjIIQRk5mVEU3MAzpcJVwgB&#10;OdtDgLf//+tf/1KXjHj66afpvvvuw3kCIQQhIBORGUOtTd7PqofJIQTkbA+B2Nixy+WePn1aPfJO&#10;4o6ODjXsFggBOYSATERWLELADwgBOdtDoKqqSp0xzCeILVmyhF599VUqL3fXUREIATmEgAyHQHsz&#10;FmRSCAE5R/YJGPjEMbftD2AIATmEgAzvE2hrdtdm0ekEISBnewjwgp9vMH/bbbfRHXfcQdXV7jss&#10;DiEghxCQmZceRW1NCAEphICc7SGwfft2dcKYIT8/P+gvwlcIATmEgO94xSgyLRr7BPyAEJCzPQT4&#10;KqITTw5LS0vTQ+6AEJBDCPju0vAQLUyLwSGifkAIyNkSAnw+wMyZM+nuu++me+65R91ljIe53X77&#10;7bh2UAhBCPiu79IALcmIpSaEgBhCQM62SuDgQe/3T3UbhIAcQsB3XQO9tDQrHiHgB4SAnO2bg1hB&#10;QQEtXbqUvv322/E7jrkJQkAOIeC71p4u+jBnPzU2NOgp4CuEgJztIVBRUUHr169XJ4nxZqBjx46p&#10;S0i4CUJADiHgu4buC7Q87yA1IATEEAJytofAzp079dAVGRkZesgdEAJyCAHfVV5ook8LjiAE/IAQ&#10;kLM9BPiCcefPn1dHCDU3N6tLSQf7RfgKISCHEPBdcWstfV50HCHgB4SAnO0hwAtXDgI+Quihhx6i&#10;zs5O/Yx7IATkEAK+y2qqoDVFJ7BPwA8IATnbQ4AvIFdY6O57qSIE5BACvkuqK6UvC45TI44OEkMI&#10;yNkeAryQ4JtnGPcY5nMI3PblRwjIIQR8d7y6gL7MOYoQ8ANCQM72EOBLSF933XV0/fXXjze3zUCE&#10;gBxCwHfx5Vm0Pu8EQsAPCAE520OA1/4nHhKKewyHDoSA77aVptAvRWcRAn5ACMjZFgK82YfvIsZr&#10;/lFRUXqqOyEE5BACvts8GgDR59IQAn5ACMjZFgKRkZHqDmK8cH3zzTf1VHdCCMghBHy3sfAMHSzP&#10;Rgj4ASEgZ1sI/Pjjj3qI1PWCuDIwtLe36yF3QAjIIQR8933pWTpVXYgQ8ANCQM62EOCbyvOJYdwW&#10;LFigrh3Ew3PmzMGN5kMIQsB3a0tOU1r9eYSAHxACcraFQHx8vOmCla8f5LYvP0JADiHgu6+LTlJB&#10;SzVCwA8IATlbdwx7gwvIhQ6EgO++KDxG5e2NCAE/IATkbAuB6QQhIIcQ8N2neYepvrsdIeAHhIDc&#10;tAoBvhfrzz//TJs3b9ZTruDzD/hOZffff7+eIocQkEMI+G5Zzn5q6+1GCPgBISA3rUJgzZo1atMR&#10;H2p66tQpPXVMXFycColALLwRAnIIAd8tzYynrv5ehIAfEAJy0yoEZsyYoR55YW8MMx7no41mzZpF&#10;3d3dahqHBe+HkDT+UHiHtdlzaJO3trY20+lo3tubqdHU29+nLiVt9jza1I2PMDSbjjZ14ys5m023&#10;0qzszw1oCPDlpxlv+vEMAU//93//p4fkUAnIoRLwXWRqlPq+oRKQQyUgN60qgQceeEB1lv7+fvry&#10;yy/11KtFREToITmEgBxCwHfzUncjBPyEEJCbViHAZxaXlJTQ4cOHVafhC8/t2LFDPR45coTOnTsX&#10;kLOPEQJyCAHfRaRHq0eEgBxCQG5ahYBdEAJyCAHfRWbvUY8IATmEgBxCwARCQA4h4DuEgP8QAnII&#10;ARMIATmEgO8ic+LUI0JADiEghxAwgRCQQwj4DpWA/xACcggBEwgBOYSA7yIysGPYXwgBOYSACYSA&#10;HELAd3OSd6pHhIAcQkAOIWACISCHEPDN0PAwzU/epYYRAnIIATmEgAmEgBxCwDf9Q5doSQo2B/kL&#10;ISCHEDCBEJBDCPims7+XlqXj6CB/IQTkEAImEAJyCAHfNF3soM+yD6phhIAcQkAOIWACISCHEPBN&#10;1YVm+jbvuBpGCMghBOQQAiYQAnIIAd8Ut9TSxsLTahghIIcQkEMImEAIyCEEfJNRX0a/nktWwwgB&#10;OYSAHELABEJADiHgm5NVBbSjPF0NIwTkEAJyCAETCAE5hIBv9p7LoD1VOWoYISCHEJBDCJhACMgh&#10;BHyzrTCB9lfnqWGEgBxCQA4hYAIhIIcQ8M3GnGN0qDpfDSME5BACcggBEwgBOYSAbz5P30un60rU&#10;MEJADiEghxAwgRCQQwj4ZmlyDKU1VqhhhIAcQkAOIWACISCHEPDNwoQdlNdSo4YRAnIIATmEgAmE&#10;gBxCwDd8BdHS9gY1jBCQQwjIIQRMIATkEAK+WZS1hyo6m9UwQkAOISCHEDCBEJBDCPhmUXYc1Xa1&#10;qWGEgBxCQA4hYAIhIIcQ8M2inHhqvtihhhECcggBOYSACYSAHELANwtHQ6C9r1sNIwTkEAJyCAET&#10;CAE5hIBvFubEUVd/rxpGCMghBOQQAiYQAnIIAd8syN5DPYP9ahghIIcQkEMImEAIyCEErOPvWGRG&#10;LA0MXVLjCAE5hIAcQsAEQkAOIWDdyOURmp8eQ5eGh9Q4QkAOISCHEDCBEJBDCFg3NDxM8zOiaWRk&#10;RI0jBOQQAnIIARMIATmEgHW8GSgiM0aPIQT8gRCQQwiYQAjIIQSs67s0QPOzYvUYQsAfCAE5hIAJ&#10;hIAcQsC6i4N9FJm9R48hBPyBEJALmRBoaGigQ4cO0cDAgJ4ihxCQQwhY19HfgxAIEISAXEiEwPDw&#10;MG3evFkN33rrrerRHwgBOYSAdW193RSZE6fHEAL+QAjIhUQI1NTUUEZGhhpeu3YtdXd30+XzOTRS&#10;Kmv9+ck0XJpt+hza5K0787TpdLRr24W8BPr50Lor4ylHrnoezXrrzDhpOh1t6tabm2g63Urj5exU&#10;bAmBnJwcOnfunBresmULtbe30+XoVXR5xyeiNvLrf+ny9hWmz6FN3oZ+esd0Otq1bfD3D6lx7dzx&#10;8UsbF1/1PJr1NvTj26bT0aZuw7+8bzrdUotapZa7k7ElBDo6OigpKUkNv/fee37vF8DmIDlsDrKu&#10;qquVXj+7TY8RNWBzkBg2B8mFxOYgXmB/8sknanj+/Pnq0R8IATmEgHUl7Y204OwOPYZ9Av5ACMiF&#10;1CGilZWVesg/CAE5hIB1uS3V9H5StB5DCPgDISAXUiEQKAgBOYSAdamN5bQ6fb8eQwj4AyEghxAw&#10;gRCQQwhYd6quhDbmHNNjCAF/IATkEAImEAJyCAHrjtUW0dbCBD2GEPAHQkAOIWACISCHELBuf3Ue&#10;xZ9L02MIAX8gBOQQAib6EAJiHQgBy6IrMulkVb4eQwj4AyEgF7Ih8HHuAVqeHi9q76fE0Ecm09Gm&#10;bm8nRZlOR7u2LUzcSen15/U3FiHgD4SAXMiGQGtvF7UIW2VbE7X0mD+HNnkraagxnY5m3gYuDepv&#10;LELAHwgBOWwOMoF9AnLYJyCHEJBDCMghBEwgBOQQAnIIATmEgBxCwARCQA4hIIcQkEMIyCEETCAE&#10;5BACcggBOYSAHELABEJADiEghxCQQwjIIQRMIATkEAJyCAE5hIAcQsAEQkAOISCHEJBDCMghBEwg&#10;BOQQAnIIATmEgBxCwARCQA4hIIcQkEMIyCEETPT09CAEhNra2vQQ+Kq+vl4Pga9aWlr0EPiqq6tL&#10;DwXHtAwBAAAIDIQAAEAYQwgAAISxaRUCw8PDtG/fPtqyZcs1+wR4x9PMmTPp6aef1lNgooKCAsrJ&#10;yaFt27bpKTCZ9evXU2ZmJtXV1ekpY/i7969//YseeeQRGhoa0lPBm9raWpo9e7Yeg8mMjIzQ4cOH&#10;VT+diJ/jZdxzzz0X0H2i0yoE/vGPf6hH3lFy8uRJNWzgDw47i70zvkAsPj6eBgevXCIZrnXu3Dkq&#10;Ly9Xw9zpPJWWlmLh76MXXnhBD8FUOjo6KC8vT49d8d1336l+HGjTKgRuuukm9Xjp0iV68MEH1bDh&#10;4MGD9MQTT1Bzc7OeAp7a29tp8+bNariwsJDKysrUMJhbvny5OhSZvfHGG+rRkJubS6tWraL//e9/&#10;egpMBSFgnVkI8ArumTNn6PHHH6f09HQ9NTBcGwJcQno2Pr7dCAFei73//vvVsCf+oG6++WY9Bp74&#10;0NDff/9dDfMX7Pz5K3fMgmu9//771NfXp4Zff/119ThRsNbMQhFCwDpvlYAhrDcH3XLLLerN8+ag&#10;vXv36qlXe+WVV/QQeOL9KcZ2WWwOmhrvCzDOC5g1a5Z6nKi4uFgPwVQQAtZNFQKxsbF6KDCmVQj0&#10;9/dTYmIibd++Xa2B8RmcK1asoM7OTvrqq6/UfgL+GTC3Z88eVRFs3LgR+08s4O9UdXU1lZSUqPEn&#10;n3xSPb744ouUlZWldrTD1HiljTdj8GZcmBz3S/5uRUdH6ymkNjvyMo4rUt4kFOgTPqdVCAAAQGAh&#10;BAAAwhhCAAAgjCEEAADCGEIAACCMIQQAAMIYQgAAIIwhBAAAwhhCAAAgjCEEAADCGEIAACCMIQQA&#10;AMIYQgDCBm4EA3AthADYgu8HMWPGDHrrrbeop6dHTWtpaVFXl6yoqFDjwcJXr3zmmWfULUidYvW+&#10;A2ZXd+XLgM+fP58yMjJo4cKFtH//fv2M+c97gyvHghmEANgmKiqKsrOz9diY3377TQ8FF98AxskQ&#10;2Llzpx6a3NatW/XQFXwfCM/7Pxw4cEA9Xrx4UV2m2Qr+9w0NDXoM4AqEANiGQ2DiDbSNEOAbtPzx&#10;xx/qZkFvv/32+KabyspKdf/or7/+Wq1N860df/jhB3VjHP45Xrv99ttvaeXKlern+baZP//8s7pn&#10;wrvvvjtedXiGAD/ygnT16tXqFpLd3d30+eefqxvJML6ee2pqqrp3RVJSkrp/xQcffKD+Pv+dtWvX&#10;jq9V8/O7du2iI0eOqDV2vg58TU0NLVu2TL0Gxq+XX8vE2wLm5+erf/fNN9+o8YSEBHrooYfU+/W0&#10;Y8cOev7558fvlcHviV/3Aw88oG4wwtP5NfPvMj6nqqoq+uSTT+jXX39V//6xxx5T76OpqUn9DgAD&#10;QgBsM1kIsJdeekk98sL42LFjajPO6dOnaWBgQC0g+aY4vFnp1VdfVT+XlpZGP/30kxretGnT+O0g&#10;jTuBcYDwwpMZIcAL7zfffFNNY7feeqt65Jt18IKUGWva/O+///57NcwLWw4FxvcX5tfEf58fufFr&#10;4r/PIcY3N2J33nmnCjN+zcatPT09+uij6pEX3Hw3KebtDlz8Pq+77jr1e4xNS0uWLFGBwOO33Xab&#10;msbP82Y2xu+N3y9XAXFxcQgAMIUQANvwWjJv1/bkufmD15YZ31OaF8TNzc1q8xGvqfOmD17Y8h2W&#10;eC2b8R2/jAUur/EaC9J58+apR3bjjTeqRyMEePOJsYbO+H6tRtXBC21mBBOv0RuBwGvZvHbNOBj4&#10;tbz33nvqtXEzFsb8c8Y+jrvuuksFmbcQ4L/Lr/vTTz+dMgQYhwwHpRFiRggwXthzJcWvzQiBv/3t&#10;b+qRIQTAG4QA2CYlJUUtjDzxQtAwMQR4gc2bNAznzp27JgROnTqlhvn38HPMMwSMtW0jBHitmHey&#10;GjwXulxN8KYYIxQmhgDfapIZIfDFF19QYWGhmsZ4QW41BDgwZs6cqYZ5c9ZkIcCbcTz9+c9/Vo9G&#10;CPDrNe6tvW3bNoQA+AQhALbhbeYPP/ww1dXVqYUXb/Lh+0QzXsvlhTMvHPkm28baOG/OiYiIUNvs&#10;+d/wvzV+jrfb8yYiHubt7hwevEb8j3/8Qy3sz58/r7a78zS+FzWPM/73/Hu4uuDt5Z6MTU2M7yFs&#10;bH7hzUG834KH+bXwgp3/Bm9y4b/Nv5P/zubNm1W1wz/HlQUHk3F/WGNzE+Pn77jjDrUPg4/4OXHi&#10;hAoMDg7j7xj47/Hz/BkVFRWNhwJvluLNWLzQv/nmm1VILlq0aPxe27fffrv6nYw/64MHD45/BgAG&#10;hADYjheKfLNsDgUDL7S48TRe2HEz8FqysXbO0/nneCFp/JznMC+IuRLgv8HjjKfxvzHGGf9OY1OK&#10;gX/OcyHJPz/xb/Hr8/xdPN7e3q5+xvPvGD/HjfHr8VywM+N38nvjQDGmGe/VwM/x7+PPjHcIG/jv&#10;GUcH8XT+W/xzvOA3/rbxe/ln+TUATIQQgJAzd+5cPWQNL3Q//vhjVS0AhBuEAAAAAABAGEIhAAAA&#10;AAAQhlAIAAAAAACEIRQCAAAAAABhCIUAAAAAAEAYQiEAAAAAABCGUAgAAAAAAIQhFAI24gvJGxec&#10;B7ADf9f45gL4zoGd+PvG12bH9w7shOUdOGG6r9uhELAR38GKb0aOhRTYhb9rfMcz485iAHbgUGxo&#10;aFArZQB24e8b32aXv38AduE7ek7ndTsUAjbiLwvf0xyFANiFv2t8L3zjPvMAduAVscbGRhQCYCv+&#10;vrW2tqIQAFv19fVN63U71xcC3KH7+/tV86Vz8wzhn/dsTkMhAHZDIQBO4OUtCgGwGwoBcAIKgSCK&#10;j4+nNWvW0KlTp2jjxo1066230tatW/Wz3tXW1tI999xDL730Ej3//PMUGRlJHR0d+lnnoBAAu6EQ&#10;ACegEAAnoBAAJ6AQCBI+3opXnD3l5ubSgw8+qI4BNMMzoaSkhJYvX04JCQmuWyCgEAC7oRAAJ6AQ&#10;ACegEAAnoBCwCXfs7du3U1RUlJ5yLZ4JvMLDRUR+fj7997//pTvuuINOnz49vmDg5/nESZ5xdjfe&#10;K8ErZVwQmD2Phhboxt81Lpx5IWX2PBpaMBpfGKG+vl49mj2PhhaMxt+3pqYmZCyara2zs1NdlMOJ&#10;793AwIC6Qps/pkUhwCvxP//8MxUXF/tccfHWgZtuukkVBoz/vVPN2CPA78fseTS0QDf+rvECigtg&#10;s+fR0ILReMussUfA7Hk0tGA0zz0CZs+joQWj8bodb4B28nvnD1cXAtyp+XCgwsJCPWWML4c68Mz5&#10;8MMP1aPTjELA35kGYBV/13BoENiNAxGHBoHdPAsBALvwlnkcGhQEvPL/7LPPqvbcc8+pk36NVl5e&#10;rn6Gd8c88cQT9M0336jDfXhGRERE0OLFi2nfvn104MABtRfBLVAIgN1QCIATUAiAE1AIgBNQCIBl&#10;KATAbigEwAkoBMAJKATACSgEwDIUAmA3FALghMkKgRNVBbSxMoXWl55FQwtoW1t8mlZmHqB1JadN&#10;n0dDC0b7Kv8Yrck9Ovq9O2P6fDDbhopkKr7QoJeuMigEbIRCAOyGQgCcMFkh8FvBGZqXHkU/5J+i&#10;9PoyymhAQwtMS6s/T4fOZVO6yXNoaMFqZ6uL6VRlgelzwW7pjeXU0tOll64yKARshEIA7IZCAJzg&#10;rRDg6WuzD1NEWhQdrsqnESwLIYBwaBA4AYcGgWUoBMBuKATACd4KgUsjQ7QiLZ4WpEXTmfpSLAsh&#10;oFAIgBNQCIBlKATAbigEwAneCoG+SwP0bnIMvZkRSxlNFVgWQkChEAAnoBAAy1AIgN1QCIATvBUC&#10;3QO9tCBxF72TFUcFrTWEJSEEEgoBcAIKAbAMhQDYDYUAOMFbIdDW20WL02Ppg5z9VNru35UuACZC&#10;IQBOQCEAlqEQALuhEAAneCsEGrvaaUnOXvoo7yBVdjTrqQCBgUIAnIBCACxDIQB2QyEATvBWCFSN&#10;rvxzIbAi/zDVdbfpqQCBgUIAnIBCACxDIQB2QyEATvBWCJS01dGbuXtpZeFRaunp1FMBAgOFADgB&#10;hQBYhkIA7IZCAJzgrRDIaaqkxTnxtLroOF3ou6inAgQGCgFwAgoBsAyFANgNhQA4wVshkFJ/jhZl&#10;x9Hq/KPqCkIAgYRCAJyAQgAsQyEAdkMhAE7wVgicrCmkBVmxtDrrkLqnAEAgoRAAJ6AQAMtQCIDd&#10;UAiAE8wKgZHLI7SvPIciM2Jobe4xGhzGdxICC4UAOAGFAFiGQgDshkIAnGBWCAyPTttxLo0i0qPp&#10;p4LTNDRy9d4CAH+hEAAnoBAAy1AIgN1QCIATzAqBS8ND9HNxAkVkxNDu0lQawXIQAgyFADgBhQBY&#10;hkIA7IZCAJxgVgj0Dw3SpuKzND8zlvaXZ+upAIGDQgCcgEIALEMhAHZDIQBOMCsEei8N0MZziTQ/&#10;ew+dqi7UUwECB4UAOAGFAFiGQgDshkIAnGBWCHQP9NH6krMUOVoIpNaf11MBAgeFADgBhQBYhkIA&#10;7IZCAJxgVgh09PfQt8WnKDInjvKbq/VUgMBBIQBOQCEAlqEQALuhEAAnmBUCrb1d9EXBMbVHoOxC&#10;o54KEDgoBMAJKATAMhQCYDcUAuAEs0KgqaeDVuYfpvlZsVTf1aanAgQOCgFwAgoBsAyFANgNhQA4&#10;wawQqOtup+U5+2lO0k5q7enUUwECB4UAOAGFAFiGQgDshkIAnGBWCFR0tNDSjDiad2YrdfX36qkA&#10;gYNCAJyAQgAsQyEAdkMhAE4wKwSK2xvozbQYWpK4S91TACDQUAiAE1AIgGUoBMBuKATACWaFQHZz&#10;NUWm7qaPU/fQkMd0gEBBIQBOQCEAlqEQALuhEAAnmBUCSQ3naW7KLvou6zCWgRAUKATACSgEwDIU&#10;AmA3FALgBLNC4HR9KUWkR9PmvJN6CkBgoRAAJ6AQAMtQCIDdUAiAE8wKgWO1ReoeAjuLk/UUgMBC&#10;IQBOQCEAlqEQALuhEAAnmBUCeytzVCFwoDxLTwEILBQC4AQUAmAZCgGwGwoBcIJZIbC7LJ0ic+Lo&#10;TE2xngIQWCgEwAkoBMAyFAJgNxQC4ASzQuCX4gS1RyCzsUJPAQgsFALgBBQCLsKdPzMzk5566in6&#10;+9//TnfccQc999xzVF5e7ooZhEIA7IZCAJxgVghsKDhJERnRVNxar6cABBYKAXACCgEXaW9vp+bm&#10;5vGZwY9nzpyhW265hSoqnN8KhUIA7IZCAJxgVgh8mXOI5iTvpMqOZj0FILBQCIATUAi4GM+UnTt3&#10;0ooVK8YDaWhoSLXBwUHbW3d3N3V1ddHAwIDp82hogW78XeNg5AWV2fNoaMFo/L1raGgYX9b1Dw7Q&#10;srQ4mp+4k+o6W6/5eTS0QDT+vrW0tCBj0WxtvG7X2dnpyPeO12c9N7hIhGwhwFsEjhw5QklJSXqK&#10;87BHAOyGPQLghIl7BPh7+FZyFL2VEk09g/1qGkCg8fcOewTAbtgj4EKFhYV09OhRNXMMvGBweiah&#10;EAC7oRAAJ0wsBDr6etTegA/T4+ji4ICaBhBoODQInIBCwEVqampo7ty59MILL6hHo7366qvqXAEU&#10;AhBuUAiAEyYWAs0XO+iNxB20KvsgDQzhuwjBgUIAnIBCACxDIQB2QyEATphYCFR1tKgrBn2Td4wG&#10;h4fUNIBAQyEATkAhAJahEAC7oRAAJ0wsBIpba9U9BDYUnkIhAEGDQgCcgEIALEMhAHZDIQBOmFgI&#10;ZNSXqbsKbylNpEt6GkCgoRAAJ6AQAMtQCIDdUAiAEyYWAqeq8tUegW3laTQ0gkIAggOFADgBhQBY&#10;hkIA7IZCAJwwsRCIP5ehCoHoyiwaxkoaBAkKAXACCgGwDIUA2A2FADhhYiGwvSiRIjJiKK4ql0Yu&#10;YyUNggOFADgBhQBYhkIA7IZCAJzgWQjwd/CH3OM0Ly2KDlTljRYCWP5BcKAQACegEADLUAiA3VAI&#10;gBM8C4Gh0eHV6Qdo/mghcLK2GMs/CBoUAuAEFAJgGQoBsBsKAXCCZyEwOHSJ/psSQwvToim5sQzL&#10;PwgaFALgBBQCYBkKAbAbCgFwgmchcHGgjxYl7KS3M+Mot7kayz8IGhQC4AQUAmAZCgGwGwoBcIJn&#10;IdDRd5EWpuympdl7qbitXv8EQOChEAAnoBAAy1AIgN1QCIATPAuB5p4OejMrnj7MPUDlHU36JwAC&#10;D4UAOAGFAFiGQgDshkIAnOBZCNR2ttKbOfH0cf5hqulq1T8BEHgoBMAJKATAMhQCYDcUAuAEz0Lg&#10;fHsDvZm7lz4tOEKNFy/onwAIPBQC4AQUAmAZCgGwGwoBcIJnIZDfXE2Lc+Lp88Jj1N7brX8CIPBQ&#10;CIATUAiAZSgEwG4oBMAJRiEwMjxC6Q1ltGi0EPii8Dh1DfTqnwAIPBQC4ISwKgSam5spMzOTurq6&#10;1HhdXR3V1NSg01mEQgDshkIAnGAUApdHH8/WltDC7D20OvcI9Qz2658ACDwUAuCEsCgE8vLy6MUX&#10;X6Rly5bRxx9/TNXV1foZooGBAfrss89oxYoVahi8QyEAdkMhAE4wCgEauUyHK/MoMiOWvs45Qv1D&#10;g/onAAIPhQA4ISwKgd27d1NT09hl37Kzs6mqqkoNM+5wMTExdOedd1JOTo6eCmZQCIDdUAiAE4xC&#10;gB+jz2fQ/PRo2pB/ioZGhvVPAAQeCgFwQlgUArwi8fvvv1NFRYU6NKisrIy6u7vp7Nmz9MILL9CN&#10;N95If/zxBzrfFFAIgN1QCIATjEJgaHTF7PeSJFUI/FGciIyAoEIhAE4Iq3MEeOWfDxPau3cv7dq1&#10;i06cOEGVlZVYybAIhQDYDYUAOMEoBAaHh2hT0VmKyIyhuPMZhCUfBBMKAXBCWBQCfFhQRkYGlZSU&#10;UGdnp3qzfHjQqlWr6Omnn6Yvvvhi7HhQmBQKAbAbCgFwglEI9F0apB9KEmh+ViwdrcrTzwIEBwoB&#10;cEJYFAKnTp2i0tJS9Sa5g0VFRdGMGTNo48aNagWDp/G5A4WFhfpfgBkUAmA3FALgBKMQ6B3spw3n&#10;RguB7D2UWFOinwUIDhQC4ISwKAROnz6tVvT5jfK5AHxi8L59+/SzRP39owv7DRuovr5eTwEzKATA&#10;bigEwAm8ItbQ0KDuG/C/ktMUOVoIZDdW6GcBggOFADghbM4RMM4PyM/Pp56eHjWNC4CsrCxKTk6m&#10;3NxcXD50CigEwG4oBMAJRiHQ3tdNXxWdoMicPVTcWqufBQgOFALghLApBHglPzU1Vd1HgM8LeO65&#10;52jlypWUnp6OlQyLUAiA3VAIgBOMQqClt5NWFxxVewSqOpr1swDBgUIAnBAWhcCxY8fUOQHvvvsu&#10;paWljW3paW9Xrby8nH799Vd14jCv6IJ3KATAbigEwAm8ItY4mhMN3Rfok9yDNC8tihovXtDPAgQH&#10;CgFwQlgUAvHx8fTJJ5+oQ4G84XsM8OFBBu6IWPm4GgoBsBsKAXACL/+bGhupqrOFlmXto9lnt9KF&#10;vov6WYDgQCEATgiLQqC6ulqdB7Bu3Tp1nkBRUdF445OI169fTx999JG6ahBP48ft27erk4zhChQC&#10;YDcUAuAEXhFrbmyi0vZGei8jjhac3U49g336WYDgQCEATgiLQoAvA/fZZ5+py4jy/QSmanzewI4d&#10;O9Sdh+EKFAJgNxQC4AReEWtpaqLclipalBZNS5Oi6dLwkH4WIDhQCIATwuZkYW+4wxUUFKiV/qGh&#10;Kwt6/kDQGa+GQgDshkIAnMDL/tbmFkppKKP5qVG0On0fDV9GHkBwoRAAJ4TNoUFPPvkk/d///R/d&#10;csstdPPNN6tHHufhP//5z+reAufPn9f/AsygEAC7oRAAJ/CKWNtoIXCypojmpuymDTnH9TMAwYNC&#10;AJwQFoXA7t271ZWCGF9GlLf+d3R0qHFWW1tLP/74I+4jMAUUAmA3FALgBF4R62hppUPV+TQ3PYr+&#10;KMRhohB8KATACWFRCPAJwcuXL1d3FeZzAPjmYsuWLaM9e/aoG4r98MMPao8A32wskPhD5b91/Phx&#10;+u9//0t1dXX6mcnxSs/atWvVCczc+N4HVVVV+lnnoBAAu6EQACfwilhnSxvFlWfRvMwY2nMuXT8D&#10;EDwoBMAJYVEI8JvjjsWXD+WOxuPceMWWryJUXFyszg8I9Idg/B3+G3fccYelQoBnxt69e9Xr5Nds&#10;NDdAIQB24+8aCgGwGy9zL7S00o7SVFUIHKvM088ABA8KAXBCSBUC/CZ4hZ5XGnxpfEhQYmIiNTU1&#10;6d8UWFYLAe78fMOz7777jiIiIui+++5Tlzyd7P4HdkIhAHZDIQBOUN+70UJgS/FZihgtBNIbyvQz&#10;AMHD6wAoBMBuIVUIcOc5fPgwPfbYY/TKK6/Qf/7zH3rttdembPyzL7zwArW0tOjfFFi+7BHwxFsH&#10;+PAlPrG5vr5eTRscHFSFC884u1tnZ6daKeOCwOx5NLRAN/6ucb/khZTZ82howWi9PT3U3tRMX2Ud&#10;ptkpOym9vowGTH4ODS2QrWf0e8cbJJGxaHY2Xrdrb2935HvH67OeV+yUuObQIC4GeKXBV7zF0d8X&#10;4420EGBcoS1YsMAVVzTCHgGwG/YIgBM4R1oam+jzrIM0J2UXnW9v1M8ABA8ODQIn8Ap5yOwR8IZX&#10;IvgGYc899xw98cQTVFNTo6ZzFXTmzBl1VaFgXTGIOzRfpYgLAT4XwbOD8wc/b9482rJliypCePzD&#10;Dz+kI0eOqJWfc+fO0aFDh9SCwQ1QCIDdUAiAEy6PLqdr6+vow9Q99EbCNqrratPPAAQPCgFwQlgU&#10;Alu3bqWffvpJvdmcnJxrrsCTkpJC9957ryNX5uEP3vPD52Fe6eEFgtugEAC78XcNhQDYbvR7V1FT&#10;TYuSdlFk4k5q7e3STwAEDwoBcEJYFAIJCQlUUVGhhvlSop4r/M3NzTRr1iy66667qLKyUk8FMygE&#10;wG4oBMARo9+7kqoKWpCym95OjqKugV79BEDwoBAAJ4RFIcCdi+8R8L///Y+eeeYZevnll1Xjq/Lc&#10;f//9tHHjRvUhwORQCIDdUAiAI0YXcdkV5yhitBD4OCOe+oYG9RMAwYNCAJwQFoWAFbw3oK0Nx4FO&#10;BoUA2A2FADgluaxQnSj8Rc4hGhwOzoUkADyhEAAnhGwhwG9oYpvImM7nCPDeAT5MCLxDIQB24+8a&#10;CgFwwolzOfR6yk5aW3CSLqEQABugEAAnhGQhwCv0Tz31FF133XV0/fXX0w033ED/+Mc/KDc3V//E&#10;2B6AN998U13N55133qGSkhLVCcE7FAJgNxQC4JR9JRmqEPipJGG0EEA2QPChEAAnhFwhwCurfB7A&#10;0aNHx1fs+c3xiv/rr79OX3zxhTovgG8gxnsCgnXvgFCEQgDshkIAnLKzMFkVAr+fH82JERQCEHwo&#10;BMAJIVcI8F35fvnlFz12tcLCQnUpUbNOxvcWCNadhUMFCgGwGwoBcMovuWdUIbC7IpOGsWIGNkAh&#10;AE4IuUKAT/h9+umn6aWXXhq/OpDRnnzySXrssceumsY/x3sQZs6ciUJgCigEwG4oBMARo4u4DTnH&#10;VCGwpyqHhi9jxQyCD4UAOCHkCgFemd+zZw+1t7dTT0+PpcYrGnx34cZG3EZ+MigEwG4oBMAJfGfh&#10;bzIP0+zkHbSvKo9GUAiADVAIgBNC8mRhCA4UAmA3FALgBD4nYFX6fpqXspOO1RRimQe2QCEATkAh&#10;AJahEAC7oRAAJ1waGaKPUvdQZGoUJdafwzIPbIFCAJwQUoUAd57Tp0/TnXfeqe4ijM4UWCgEwG4o&#10;BMAJfZcG6J3EKFqSEUtZzVVY5oEtUAiAE0KqEBgYGKDjx4+rFQdPycnJlJ2drcfM4apBU0MhAHZD&#10;IQBO6OrvocjEXfRuVjwVtdXpqQDBhUIAnBByhwbxm/ntt9/o3//+N73yyivq8YknnlBXDOJhs8ZX&#10;Dnr22WdRCEwBhQDYDYUAOKG1t5sWpcfQf3P20fkLDXoqQHChEAAnhPQ5AtypeAUiMTGRMjMz1R4D&#10;s9bV1UXx8fG4atAUUAiA3VAIgBMautvpzZx4+ijvIFV1YgMR2AOFADgh7E4W5jfKnY0bdzas1FqH&#10;QgDshkIAnFB5oZkW5+6lTwqOjBYFVx9qChAsKATACWFRCHCnSk9PV4cB3XrrrXT99dfTbbfdpoYf&#10;eeQR2rBhA1Y0LEAhAHZDIQBOKG6to8U58bSq8Bi19HTqqQDBhUIAnBAWhcChQ4fo22+/VYcAmeHO&#10;t23bNqqtrdVTwAwKAbAbCgFwQnZjBS0aLQS+KDpOF/ou6qkAwYVCAJwQFoUAH//f0OD9hK+hoSH6&#10;8ccfKSsrS08BMygEwG4oBMAJSXWltDB7D63JP0YXB/v0VIDgQiEATgiLQqC/v582bdpEL774Ii1f&#10;vlyt9H/++ef02muv0cyZM+n+++9Xhw5hBXdyKATAbigEwAnHawppQVYsfZF9WN1TAMAOKATACWF3&#10;snBnZycVFRVRamoqlZWVqZVbsAaFANgNhQDYbWT0O7e3PJsiM2JoXd4JGhwa0s8ABBcKAXBC2BUC&#10;IIdCAOyGQgDsNjQyTNtLUigiPZq2FCbQMFbKwCYoBMAJKATAMhQCYDcUAmC3S8NDtLnoLEVkRNPu&#10;0jS1hwDADigEwAlhUQjU1dWplQnwDwoBsBsKAbBb/9AgbSw6Q/MzY+lgeY6eChB8KATACWFRCGRk&#10;ZKiThd977z368ssvKTs7W11KlDsdWIdCAOyGQgDs1jPYTxtKE2h+9h46VVOopwIEHwoBcEJYHhrE&#10;lwttb29XlwtdunQpffjhh5SUlEQ9PT36J8AMCgGwGwoBsFv3QB+tKz1DkaOFQFr9eT0VIPhQCIAT&#10;wubQIL5aUHd3t1rhX7Zsmbqr8OzZs2nLli3qRmLc8bg4OHXqFK1fv55OnDihCga4AoUA2A2FANjt&#10;Qv9F+qb4JEXmxFF+c5WeChB8KATACWFRCJw+fZpuueUWeuaZZ9SKPq/QTiYtLY3+/Oc/08GDB/UU&#10;YCgEwG4oBMBuLb2d9EXBMbVHoLy9UU8FCD4UAuCEsCgEampq1MqEGe54LS0temwMr3Twz2OPwNVQ&#10;CIDdUAiA3RovdtDK/MM0PyuW6rva9FSA4EMhAE4I2UJgYGBAHQ7Ex/0nJCSorfw8PLHxm6+vr6dH&#10;H32USktL9b8GMygEwG4oBMButd1ttDxnP81J2kmtPZ16KkDwoRAAJ4T0HgF+czt27KDbb7+dnnzy&#10;SXrllVeuaf/+979p4cKF6vAh7oTgHQoBsBsKAbBbeUczLc2Mo3lnt1JXP+48D/ZBIQBOCItDg3jv&#10;QH9/vx4DKRQCYDcUAmC3ovZ6WpIWQ0sSdlP/pQE9FSD4UAiAE0KqEODOk5qaSj///LN6Y4acnBy1&#10;Z4Db9u3br2m///67uoRoY6M7TgwbHByk8vJyOnz4MHV0dOipzkMhAHZDIQB2y2quosiU3fRBcrS6&#10;yzCAXVAIgBNCqhDgN8En/hYXF+spY7hjbdiwgfLz89WJw3y5UM/GK918GdGmpib9L5zD74FbUVGR&#10;OnTJDa/JgEIA7MbfNRQCYKfEhnP0RtIO+iRtLw4XBVuhEAAnhMWhQfzmuGNN9ib58CE3rWyUlJSg&#10;EICwh0IA7Ha6vpRmJ++gL9IP8BdQTwUIPhQC4ISQKgT4cp+HDh2ilStX0qpVqyy3Tz/9lCIjI6m5&#10;uVn/Jud5KwR4ZZwbXxHJ7sYLKN7jwocrmT2Phhboxt81PmSPiwGz59HQAtkudnZR1Ll0eiVhK32d&#10;cYgudnWZ/hwaWjAaL+caGhqQsWi2NifX7fjqnXw4vD+u2SPAdxHetm2bqm54Kz//gakar1jz8fhu&#10;2vqOPQIA2CMA9ouvzKbZqbvox5xTegqAPbBHAJwQkocGSd6MUTS4RVlZGQoBCHsoBMBuO8vSVCGw&#10;LT9BTwGwBwoBcELIHRoUGxtLixcvVisPhpMnT9L777+v2gcffHBNe+edd+jll1++5g7DTuAFQFdX&#10;lzpMiV8PNy5S3ACFANgNhQDY7ZfiBHpjtBDYU5SqpwDYA4UAOCHk9ghwB+KCwFN3d7cqBvjNesN3&#10;HnbT1nc3QiEAdkMhAHZbn39itBDYTUdKsvQUAHugEAAnhOShQZPhooAvIcrnEkxWGMC1UAiA3VAI&#10;gN3WZB2iuaOFwOnSvNEvoJ4IYAMUAuCEsCgE6uvr1fH2M2bMoKVLl9L3339PW7dupXXr1qkbiS1Z&#10;ssRVVwxyKxQCYDcUAmCn4dEVsOVpcTR/tBBILytGIQC2QiEATgiLQmDjxo3q/AC+TJE3Bw4coPPn&#10;z+sxMINCAOyGQgDs1D80SEsSd1Nk8m4qqCzjL6B+BiD4UAiAE8KiEOA3uX//fnU4kBm+WtCiRYuu&#10;uSMxXA2FANgNhQDYqbO/lyISttOSpCgqra4gGsGyDuyDQgCcEFKFAHeePXv20B133EFz5syhBQsW&#10;jDe+YRg3z2meLSMjQ/8W8AaFANgNhQDYqeliB81O2EbL0uOoqraGLmOFDGyEQgCcEHJ7BPiKQb4c&#10;788djq8WNNlhQzAGhQDYDYUA2Kn6QrM6UfizrAPUUN9AI6MrZgB2QSEATgiLQ4P40J8jR46oPQJ8&#10;0vCrr76q7htgtEceeYTuuusuys3N1f8CzKAQALuhEAA7FbfUUkRmDH2be5RaG5vUihmAXVAIgBPC&#10;ohDYuXMn7d27l9rb26mxsZGOHz+uVi54LwDfvOvQoUNUUFCgfxq8QSEAdkMhAHbKqD9PEVmxtLHw&#10;NLU0NaMQAFuhEAAnhEUhcPjwYUpISKC2tjbq7++n0tJS+uOPP9Q9BXgFo6GhQe0VyMnJ0f8CzKAQ&#10;ALuhEAA7naoqUIXALyVJ1N7cgkIAbIVCAJwQFoUAdyq+NOiPP/5IKSkp6s3yisXmzZvVvQW4COBi&#10;AQv9yaEQALuhEAA77T2XoQqBHefT6EJzKzIBbIVCAJwQFoWAoaOjg7KysujkyZN0+vRpKiwsVCu3&#10;YA0KAbAbCgGw07bCBJqXHkXRZZnYIwC2QyEATgiLQqCyspKefPJJeuCBB2jlypXqHIHMzEw6ceIE&#10;ffbZZxQREUEVFRX6p8EbFAJgNxQCYBf+rm3MOUERaVF0oDKXWnGOANgMhQA4ISwKgU2bNtHy5cvV&#10;mzXDb/7s2bNqDwF4h0IA7IZCAOwyNDJMqzP2U2RaNJ2sKaYWXDUIbIZCAJwQUoUAvwk+GZivBsQr&#10;rUbr7OykAwcOqJOB+Q17PseN7zj8n//8h8rLy/VvAjP8WaEQADuhEAC7DAxdoveTY2hxegylNJRR&#10;U2MjCgGwFQoBcELIFQKnTp2if/7zn/Tiiy+q+wXMnj2bXn/9ddX4EKDXXntNTTMaj/N0FAFTQyEA&#10;dkMhAHbpGeinhWd30juZcZTbXIVCAGyHQgCcEHKHBvEb8XYIEPgHhQDYDYUA2OVC30WKTN5N72fv&#10;o9K2enXPGRQCYCcUAuCEkCsEzPBKRFRUlLpM6F/+8hd1d+HFixfTokWL6KWXXqIFCxaom43B5FAI&#10;gN1QCIBdmi920OKsPbQs9yBVdjSr+8ugEAA7oRAAJ4RFIRAbG0tbtmyZdGWC7y6Mw4Mmh0IA7IZC&#10;AOxS09lKi3PiaUX+YartakMhALZDIQBOCItC4ODBg+oSot4MDQ3RRx99RPn5+XoKmEEhAHZDIQB2&#10;Od/eoAqBlYVHqeliBwoBsB0KAXBCWBQCg4ODaq8AnxgcGRlJCxcuVI98iNCdd96pTiTG3oCpoRAA&#10;u6EQALvkN1fTotFCYHXRcbrQ141CAGyHQgCcEBaFAL/B8+fPq0uLcgfjy4k2NTWpFVuwDoUA2A2F&#10;ANglreE8LcyJoy+LTlD3QC9OFgbboRAAJ4RFIcAnCr/11lvU1dWlp1yL9xrwIULgHQoBsBsKAbDL&#10;mdpiWpi9h77MO0q9g/0oBMB2KATACWFRCCQmJtKqVatozpw59Pnnn9NXX311VVu2bJm6oVhzc7P+&#10;F2AGhQDYDYUA2IG/ZwcrcikyI5a+zTmmbi6GQgDshkIAnBAWhQCvSGzdulWdB8CHBE1sfCxodHS0&#10;WvCDdygEwG4oBMAOw5dHKOp8BkWkR9OmglM0NLpChkIA7IZCAJwQsoUAd6T6+np1WdDjx49P2bn4&#10;A8AK7uRQCIDdUAiAHYZGhum3kiSaP1oIbC9OVlmBQgDshkIAnBCShUBaWhr99a9/pZkzZ9KKFSto&#10;5cqV9M9//pP+/ve/U2Fhof4p8BUKAbAbCgGwAx8K9EPhGYrIjKH4sky6jEIAHIBCAJwQcoVAR0eH&#10;OheAHyfiQ4CWL19uulLBJwpjoT85FAJgNxQCYIe+SwO0ofgMzc+KpWNV+dgjAI5AIQBOCLlCgI/5&#10;//rrr/XY1bq7u2nv3r2mb/bYsWM4R2AKKATAbigEwA49g/20vjSB5mfvocSaEhQC4AgUAuCEkCsE&#10;2tra1CFBjz76qLpR2OzZs69qE6fx+OOPP0733nsvtbS06N8CZlAIgN1QCIAdOvt76NuS0xQ5Wghk&#10;N1agEABHoBAAJ4RcIcArDXV1dXrMOv43XESAdygEwG4oBMAObb1d9GXhcYrMiaPS1joUAuAIFALg&#10;hJA8WRiCA4UA2A2FANihqaeDVuUfUXsEajpaUAiAI1AIgBNQCNiAT1zmexjwirRVvEDglR+jueGu&#10;xygEwG4oBMAOdd3t9HHuQZqXFkVN3RdQCIAjUAiAE1AIBFFNTY26fClfrYg/YL7DMY/39/frn7gW&#10;/1xWVhYtXbqUNm7cSOvXr6fff/990n9jFxQCYDcUAmCHqq5W+m/2XnrjzFa60HcRhQA4AoUAOAGF&#10;QJDwXoCbbrqJ4uPj9RRSKzNLliyhiIgI0y383PlTUlLo2WefpXXr1lFxcbEr9gQYUAiA3VAIgB3O&#10;XWiktzP20MLEHeoKQigEwAkoBMAJKASCJDMzU93ULD09XU8ZW6n56aef6LbbbjM9MZmf5wUAr/S0&#10;t7fTwYMH6ZFHHqE1a9aMFwR8CdSuri717+1uHIzceEFl9jwaWqAbf9f4RP7m5mbT59HQAtFOlxfS&#10;nLPb6c2EnVQ/+l1rbWmh6upqdSU5s59HQwtG4+9bbW0tMhbN1saX3ecjV5z43nV2dvp9xItrC4Gy&#10;sjKaMWMGJSUl6SljNy3jQ4MefPBB6unp0VMnx1vh+dKmubm5eopzsEcA7IY9AmCH1MZymp+6m1Zn&#10;7KPhkRHsEQBHYI8AOAF7BIJo27Zt9MEHH9Dg4KAa52r/hRdeUCcOM/7QuTjgzs/D3Ixh43mu0niP&#10;gBsCCYUA2I2/aygEINhO15eqE4U35BxT4ygEwAkoBMAJKASCiD/UyspKOn78OJ08eZLS0tLUoT0G&#10;3h2ydu1aOnLkiFoA8MpOTEwMffXVVxQVFUU5OTlqJcgtUAiA3VAIgB2O1RVTRGYMbS1MUOMoBMAJ&#10;KATACSgEwDIUAmA3FAJghwPV+eoeAnHnxs7pQiEATkAhAE5AIQCWoRAAu6EQADtEl2equwqfqC5Q&#10;4ygEwAkoBMAJKATAMhQCYDcUAmCHraXJao9AWv15NY5CAJyAQgCcgEIALEMhAHZDIQB22FR4muZn&#10;xVJBS40aRyEATkAhAE5AIQCWoRAAu6EQADt8m3uU5qbupoqORjWOQgCcgEIAnIBCACxDIQB2QyEA&#10;wXZ59L/Psg7Q3KQdVN/VrqahEAAnoBAAJ6AQAMtQCIDdUAhAsF0aHqIPUmNpUcpuutB3UU1DIQBO&#10;QCEATkAhAJahEAC7oRCAYOsZ6KfFSbtoaVos9QyO3eoehQA4AYUAOAGFAFiGQgDshkIAgq2tt4vm&#10;JO2gTzL3Uf/Q2F3gUQiAE1AIgBNQCIBlKATAbigEINjqu9tobsou+jL3MF3SK/4oBMAJKATACSgE&#10;wDIUAmA3FAIQbGVt9erSoesKTtLQCAoBcA4KAXACCgGwDIUA2A2FAARbbmOlupnY5uKzKATAUSgE&#10;wAkoBMAyFAJgNxQCEGxJtcUUmRNHW8+n0rBeAUMhAE5AIQBOQCEAlqEQALuhEIBgO1yerfYIRFVm&#10;oRAAR6EQACegEADLUAiA3VAIQLBFFSercwTiq3Np5DIKAXAOCgFwAgoBsAyFANgNhQAE2895pygi&#10;PZoOVOeNFgJjyzYUAuAEFALgBBQCYBkKAbAbCgEIJl7h+i7zMEWkRdGxmqLxZRsKAXACCgFwAgoB&#10;sAyFANgNhQAE06WRIfoodQ8tSIumpPrzKATAUSgEwAkoBMAyFAJgNxQCEEx9lwbo7aTd9GZGLGU1&#10;V6EQAEehEAAnoBAAy1AIgN1QCEAwdfb3UMTZ7fReVjwVt9XrqSgEwBkoBMAJKATAMhQCYDcUAhBM&#10;bT1dFJkWTf/N2UfnLzTqqSgEwBkoBMAJKATAMhQCYDcUAhBMDd3ttDgnjpbnHaKqzhY9FYUAOAOF&#10;ADgBhQBYhkIA7IZCAIKp4kITLcqJp08LjowWBRf0VBQC4AwUAuAEFAJgGQoBsBsKAQimotZaVQh8&#10;VniMWnu69FQUAuAMFALgBBQCYBkKAbAbCgEIpsyGclqYE0drik5QR3+PnopCAJyBQgCcgEIALEMh&#10;AHZDIQDBlFhbQguy99CX+cfo4mC/nopCAJyBQgCcgEIALEMhAHZDIQDBdKyqgCKzYunLnCPqngIG&#10;FALgBBQC4AQUAmAZCgGwGwoBCJaRyyMUV5ZJ8zNi6Pv8kzQ4NKSfQSEAzkAhAE5AIQCWoRAAu6EQ&#10;gGAZGhmmrSVJFJEeTVuKz9Kwx8oXCgFwAgoBcAIKAbAMhQDYDYUABMvg8BD9WHiWIjKiKfpcmtpD&#10;YEAhAE5AIQBOQCEAlqEQALuhEIBg6R8apO8LT9P8zFg6VJGrp45BIQBOQCEATkAhAJahEAC7oRCA&#10;YOkZ7Kf1JWdpfvYeOl1TqKeOQSEATkAhAE5AIQCWoRAAu6EQgGDpGuij/5WcocjRQiC9/ryeOgaF&#10;ADgBhQA4AYWAi/BMqKmpoS+++ILOnTtHnZ2dtH37dtqwYQMNeVzRwikoBMBuKAQgWNr7LtJXRScp&#10;MieOClpq9NQxKATACSgEwAkoBFyEZ8Zrr71GBw8e1FPGFgzz58+n1atXO14M9Pbyl6UHhQDYhr9r&#10;7R0dKAQg4Fp6u+izwuM0LzuOyi806aljeEWsoakJhQDYir9vLW1tKATAVrzu2T2N1+1CqhDIz8+n&#10;Rx55hEpKSvSUMb/99hu98cYb1N7eTpePbKfLv75FlzcttL+tn0eX182lyz8sMH8eDS3Qjb9r375G&#10;lzdGmj+PhiZsIxvm06UvX6HBL16mke8jrn5+9Hs38uW/saxDs7fx9+2b/+B7h2Zv43W7tXOc+d5t&#10;WUKXi9P12q5MSBUCfDjQP/7xDyouLtZTxnz33XcUERGhDhW63DtatXV3ONJ6Wxqpp6meRrrMn0dD&#10;C3Qb6bpAHbVVNNTRavo8Gpq01TVU0JrUaHr31K/U3lp/1XPDXe3UXH6Ohjvbr5qOhhbMxt+39uoK&#10;tdwzex4NLRitr7WJLjbVObZuR4NX7uouEVKFAB/+sHz5coqOjtZTxo7Lv/fee+nw4cOO77bBOQJg&#10;N/6u4RwBCIayC020NDOO5pzZSl39vXrqGJwjAE7AOQLgBJwj4DJ8HgCfI8CHA50+fZp++eWXsT0B&#10;LphBKATAbigEIFgK2+poSXoMLUnYre4p4AmFADgBhQA4AYUAWIZCAOyGQgCCJaOpkiLToujj1D00&#10;NGGFH4UAOAGFADgBhQBYhkIA7IZCAILlbP05mpu6m77LOkQTl2goBMAJKATACSgEwDIUAmA3FAIQ&#10;LCfqiikiPZo2553SU65AIQBOQCEATkAhAJahEAC7oRCAYDlcU0Dzs/fQ7uJkPeUKFALgBBQC4AQU&#10;AmAZCgGwGwoBCJa4ymyKHC0EDpVl6ylXoBAAJ6AQACegEJhmhkeGaWi0DY8uKOxuXT0XqaOrS51Y&#10;Z/Y8Glqg26XR7xrfabNvYMD0eTQ0adt+Po0ic+Iooebq+7YwFALgBBQC4AQUAtPMruJkWpQdR5HJ&#10;u2xv8xK209zRFpm00/R5NLSAt9Hv2pyz2ygicYf582howjY/cSctTI+h3KYqvXS9AoUAOAGFADgB&#10;hQBY1t/Xrw4PwqFBYBf+rnV2dGCFDGyFQgCcgEIAnIBCACzDOQJgN/6u4RwBsBsKAXACCgFwAgoB&#10;sAyFANgNhQA4AYUAOAGFADgBhQBYhkIA7IZCAJyAQgCcgEIAnIBCACxDIQB2QyEATkAhAE5AIQBO&#10;QCEAlqEQALuhEAAnoBAAJ6AQACegEADLUAiA3VAIgBNQCIATUAiAE1AIgGUoBMBuKATACSgEwAko&#10;BMAJKATAMhQCYDcUAuAEFALgBBQC4AQUAmAZCgGwGwoBcAIKAXACCgFwAgoBsGxoaEg1FAJgF/6u&#10;DQ4OIhjBVvy943DEsg7sxN+3gYEBfO/AVrxexxvbpuv3DoUAAAAAAEAYQiEAAAAAABCGUAgEGe8q&#10;amhooIyMDOrq6rK068jYvdnT0zPe+PAOAF/w94i/O3l5eVRXV4fDgyCgeBlVWlpKxcXF6rtlddnm&#10;uVzj42p5tzqAP/h7xY2/h3yOAH83AQLF+G51d3er5ZZVvGzzXNb19/dbWk7aDYVAEKWkpNDChQup&#10;s7NTjefn59Pbb7+tvhDe8MlOJ0+epGPHjlF6ejqlpqZSYWEhVuLAJ83NzfTEE0+o7xzj78/q1atp&#10;//79+C6BX/hY2HfeeYe2bNkyvhIfExND69atm3Slnpd7/P3j5aKxbOMTigH8xbnZ0dFBv//+O73w&#10;wgvU3t6unwHwD+clL7t4PezBBx9UG9asKCkpod27d6tlHbfc3Fx13pQboRAIkoqKCrrpppvozJkz&#10;esrYFrQlS5bQ+++/73Vl7MiRI/Too4+qn9uxYwc1NTW5soIE9+KFzeLFi2nFihV6ypjk5GSaNWsW&#10;QhLEeLm1a9cuuuGGG676HvEK/b///W/1HTPD/27t2rX0z3/+U30v9+3bp8IVyzYIpKSkJBQCEBRc&#10;aD7wwANTFgK8TOMNcHfffTdFRETQ999/T+Xl5a5e1qEQ8FFRURH9+OOP9MMPP3htCQkJqgDgQoCr&#10;SANvSVuzZg3deOONk+4VMPCXhxdqH3/8MbbigmUtLS302muv0datW/WUMXwIx8MPP6weASR4Y8ab&#10;b76pVuh5N7ehra2N3njjDfrtt9/0lMkdP36c7rrrLjp16pSeAuA/FAIQLFYLgYl42Thnzhx66qmn&#10;1IZdN0IhECS8W4gLAT43wMDBySH61ltvWV6x52PS/va3v6miAMAKLjIXLFigDtXwlJiYqAoBLhQA&#10;JHi59fPPP9Mtt9yilk0GPg/q5ZdfvmoP6FQ4ULmgwD0uIFBQCECwSAsBw6ZNmyg2NhbnCISbqKgo&#10;dSytceJSWVmZOmeAK0TGx9PyyXZ8chN/Ofg4R97Fbvw8P8+FxOHDh9U4gFX8XbvtttvUScIG3kUZ&#10;HR2NvUvgF74x4ksvvaSO9zccOHCAVq1aNX6OABejvDHE2GvAJ8vxeSvGDcZ4+sGDB9UhlACBwoem&#10;oRCAYOBzPb0VArwhhLf2c7byMpA3tnnuMeX1Oj5fwMqRIE5AIRBkHJq8JXbv3r1UXV2tp47hLWEc&#10;hufPn9dTxg7f+PXXX2nPnj1XrcQBSPB3i797fGKmsRIGEAi8AYOXX3xhA+OCCAZ+Li4ubnyvAYcj&#10;7y346aef6MSJE+pu1wCBwt+v2tpaKigoUIfvchHq1hMzYXrhjbS8POPDvHn9jL9fPO6JTwTm7x4X&#10;Atx4Xe+PP/5QJ6/zd9Ht2YtCAAAAAAAgDKEQAAAAAAAIQygEAAAAAADCEAoBAAAAAIAwhEIAAAAA&#10;ACAMoRAAAAAAAAhDKAQAAAAAAMIQCgEAAAAAgDCEQgAAAAAAIAyhEAAAAAAACEMoBAAAAAAAwhAK&#10;AQAAAACAMIRCAABCxuXLl6mtrY1KS0upvLycKioq6Ny5c1RWVkbd3d36p4hGRkaosbFx/Dl+5J/v&#10;7e3VPzH98Huvr6+nqKgoevrpp9XnAPbi71VDQwMdPHiQdu3aRZmZmeo7NTQ0RO3t7ep5AAA3QSEA&#10;ACHp999/pxtvvJGSk5P1lGsNDAzQ999/T4WFhXrK9DY8PExr1qxR77u1tVVPDR/9/f1UUlKix/xn&#10;FFdTFYj8c4mJiXTvvffS+fPn1TjjFX8uRufMmUO7d+8en27gArSnp0ePBQb/DS5yL168qKcAAHiH&#10;QgAAQhJvGZ8xYwbl5OToKdcaHByk3377Te0N8MQr1Fwk8IocN14R5BU2b1t0L126pFa8eK8D/07P&#10;FT4e5i3CfX19aph/N/8uz9/H0/nf8b/nlVnPf888Xw8P8+vhxsOeePy7777zWggYf7urq0v9Hc/3&#10;w8P8Gjyb8TqM18eN3yuPe07jYX6P/Bnw+/R8X/x3zD4XA/8s/xt+TZ7/1sDj/DuM98rD/Hf47xn4&#10;Z5qamigyMlLNT/6sjNfpDT/HP2c23/iRx/fv30+vvPIK1dXVqZ+d+Hkb+DW9+OKLdM8991BxcfE1&#10;74E/8/z8fPXv+Xfz3+T5xIUDv2/+3Z5/29vrMhifGf8+43PnR/53+/bto3//+99UU1Mz6WsGAGAo&#10;BAAgJEkKAV7xysrKooceekhtxY2JiaHjx49TUlISLVq0iB5++GF1KJGBt/Zu2rSJWlpa1Ip5c3Mz&#10;vf322xQREaG2ynZ2dtLRo0fpwQcfpHfffVf9nuzsbMrNzVU/97e//Y1SUlLUoSQZGRl09uxZtRL3&#10;ySefqN/Pv5NXIGfOnKlWSLdv365abGwsPfnkk/R///d/9PPPP6uVXsYrfWaFAB+W8s4776jfz++R&#10;Vxz5sJXHH3+c/vjjD7Wiyf+W3w+/x5deekmt/HqunPLvW7hwoXqv/N740Bd+/b/++qt6D/ye0tLS&#10;6LXXXlPvn7eQHzhwQP2dw4cP03333adeq7Fiyq/522+/veo18fvi93r69Gk1b3jrOn/uPD94fvKK&#10;eWpqKq1fv57++te/qs+W8Qovz8M33niDfvrpJ3VYFK9gT1whN/Drf+qpp9Tr4hVqnm9LliyhefPm&#10;qdfFr7Gjo0PN/2eeeUZtueffyX/HG55XPN+uu+46+vvf/07vvfee+q5MfA38u/l3LViwgO688071&#10;OfM4Ty8oKFCHdfFnya/rwoUL6rP86KOP1OfDr433Xj333HN066230t69e9VnzN+Nr776Ss0bni88&#10;/3jPCP9e/hwBALxBIQAAIcmfPQKffvqpWpHjlS9DVVWVWvniFS/GK6+8ksor5rzSa7T4+Hi10n/o&#10;0CH1c1wMPP/882plznPLLm85fvTRR+nMmTN6ytiWXl6xvuWWW9SKqGHlypVqJdVzGuOVXl6Z5BVx&#10;xiuTEwsBnvbmm2+qleeJuOh54IEH6IcfftBTxlaqeWV+9erV4yux/Dnw1nbP4oK3OPMKqfE+Dbxy&#10;fcMNN1Btba2eMoYPweKVbf79vPX6m2++oQ8++EAVR8Znx0XXl19+qT4/XglmR44coVmzZlFlZaUa&#10;Z/zZ8/vmnzOKIGOlmQ8Jmwr/LBdfxp4RXtFfunSpet3G32X8My+88ILp3hVv+PXwCv3777+vtvhz&#10;YcDzjlfujc+Tv3f8WfAeBN5bwPi7wYchHTt2TP0Ofl1cCPG85/nBK/mGzZs3qyKMi4iJ4uLi6NVX&#10;X1V7SAAApoJCAABCEm895pUwXsH0hle2eIv4xJVWXvnilUzPQoB/xrMQ4BUtXpE/deqUGvfEK3XG&#10;oStGIbBs2bKrtg7zFtuJ/96zEOB/Z/BWCPCKIu8V4BVoZlYI8N4A3kLNW98n4vfw8ssvq/fK/9bA&#10;K6Q8/fPPP1dbpvnf8lZzT0YhYHweBl5x5xXq6upqPWUMFwJvvfWWKgT4d/Lf5JVhz8/EwK/FmG4U&#10;Ary3wsDz5a677hIXArwizvOdiw7+TI3P7U9/+tNVn7HVQoBfw8Ri0sCvi7fY33777eNFqbdCgOf5&#10;xo0b6bPPPht/Hdu2baPXX3/dtBDg+TQRCgEA8AUKAQAISbziyiuzfEiM2com4xOJ//e//11z+ASv&#10;ePO/m6wQ4H/DW815RXzr1q2qqGC8Uslb+XmrMAtUIcCHvfBKvSdemZ0/f77aQs7MCgH+nT/++CPd&#10;fPPN6mpKnviwIz62nQ8hmYhXMv/yl7+ow4cSEhKu+Qz9KQR4pZc/e/7seKWVf5ext4Q/Z175NQop&#10;oxDwXNE2CgGeRxMLAd7DwzyLCU883/iwL/6dxtZ//h1c9Py///f/1OfO/45fD783fo+8Es7j/DuN&#10;1+mJp/MeH+NQpYlOnDhBzz777PgWfH4NixcvvqoQ4Ef+jvB78sR7a3wpBPbs2aMKDz78abLXDADA&#10;UAgAQMjiFTw+Jp9XpPkYal5h50N5fvnlF/U4cQWYV8b4WH1eIeOr7/AKMB8+wpeEjI6OpuXLl6uV&#10;amOFmlcY+bCSFStWqBVyPlSIt54bv5d/38mTJ9VKJh9ulJ6erraG84rvzp071cojryDz7+BCgosH&#10;PtyH/w6f9MlbdXkljl8/HzvOK3lcZHDjIoBX5I2VPH7kf8+FjfHvPbfi80oob2nm18fP8Uor70ng&#10;1+MNH86yYcOG8ZVyAxcZfAgUv37+fXyYE/8eLm74dfHf5+P9+XAqXmnnQ5C4aOLPlV+7sbWbj6vn&#10;Q7j40KXZs2erz5E/I/5ced7xHg/+7D7++GP1+fPnwfODiyf+THiLPp+XwCvW/Br5MCU+hIn/TlFR&#10;kWkhwHil+sMPP1QFAf8O/lkuTHjl3Jh//HnyIz/Pe2P47/PrNcN/mz9P/h08X/k98fvfsWOH+vf8&#10;eieeX8DnD/B5IrxXgw/t4r/Hez34e8JFHxd0XPzwPOVzM7jA4feel5dHX3/9tfqMzfZmcbFofB95&#10;HhkFKgCAGRQCAAAuxyu9ZocGBRqv0PKKI29F5uJk4l4MAAAILSgEAABciLcQ8x4F3prOx5fzlXN4&#10;izdvFQ4G3gK/du1auv766+mxxx5TW6lRBAAAhDKi/x8fLNhG+wPTSAAAAABJRU5ErkJgglBLAQIt&#10;ABQABgAIAAAAIQCxgme2CgEAABMCAAATAAAAAAAAAAAAAAAAAAAAAABbQ29udGVudF9UeXBlc10u&#10;eG1sUEsBAi0AFAAGAAgAAAAhADj9If/WAAAAlAEAAAsAAAAAAAAAAAAAAAAAOwEAAF9yZWxzLy5y&#10;ZWxzUEsBAi0AFAAGAAgAAAAhAIGRNL63AwAAgAgAAA4AAAAAAAAAAAAAAAAAOgIAAGRycy9lMm9E&#10;b2MueG1sUEsBAi0AFAAGAAgAAAAhAKomDr68AAAAIQEAABkAAAAAAAAAAAAAAAAAHQYAAGRycy9f&#10;cmVscy9lMm9Eb2MueG1sLnJlbHNQSwECLQAUAAYACAAAACEAi10Abd8AAAAIAQAADwAAAAAAAAAA&#10;AAAAAAAQBwAAZHJzL2Rvd25yZXYueG1sUEsBAi0ACgAAAAAAAAAhAJu2I2S9iQAAvYkAABQAAAAA&#10;AAAAAAAAAAAAHAgAAGRycy9tZWRpYS9pbWFnZTEucG5nUEsFBgAAAAAGAAYAfAEAAAuSAAAAAA==&#10;">
                <v:shape id="Picture 9" o:spid="_x0000_s1187" type="#_x0000_t75" style="position:absolute;left:9847;width:33604;height:22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XY4vwAAANoAAAAPAAAAZHJzL2Rvd25yZXYueG1sRI9Bi8Iw&#10;FITvC/6H8ARv21QF0WoUEcSCp63i+dE822LzUpto6783C4LHYWa+YVab3tTiSa2rLCsYRzEI4tzq&#10;igsF59P+dw7CeWSNtWVS8CIHm/XgZ4WJth3/0TPzhQgQdgkqKL1vEildXpJBF9mGOHhX2xr0QbaF&#10;1C12AW5qOYnjmTRYcVgosaFdSfktexgFB6r7Qz4/dun0MtbNPTP79HVRajTst0sQnnr/DX/aqVaw&#10;gP8r4QbI9RsAAP//AwBQSwECLQAUAAYACAAAACEA2+H2y+4AAACFAQAAEwAAAAAAAAAAAAAAAAAA&#10;AAAAW0NvbnRlbnRfVHlwZXNdLnhtbFBLAQItABQABgAIAAAAIQBa9CxbvwAAABUBAAALAAAAAAAA&#10;AAAAAAAAAB8BAABfcmVscy8ucmVsc1BLAQItABQABgAIAAAAIQAWrXY4vwAAANoAAAAPAAAAAAAA&#10;AAAAAAAAAAcCAABkcnMvZG93bnJldi54bWxQSwUGAAAAAAMAAwC3AAAA8wIAAAAA&#10;">
                  <v:imagedata r:id="rId46" o:title=""/>
                  <v:path arrowok="t"/>
                </v:shape>
                <v:shape id="_x0000_s1188" type="#_x0000_t202" style="position:absolute;left:12;top:-4635;width:53061;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52D689D4"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w:t>
                        </w:r>
                        <w:r w:rsidRPr="00EC6567">
                          <w:rPr>
                            <w:rFonts w:ascii="Times New Roman" w:hAnsi="Times New Roman" w:cs="Times New Roman"/>
                            <w:lang w:val="en-US"/>
                          </w:rPr>
                          <w:t>3. Partial d</w:t>
                        </w:r>
                        <w:r>
                          <w:rPr>
                            <w:rFonts w:ascii="Times New Roman" w:hAnsi="Times New Roman" w:cs="Times New Roman"/>
                            <w:lang w:val="en-US"/>
                          </w:rPr>
                          <w:t>ependence plot for the relationship between</w:t>
                        </w:r>
                        <w:r w:rsidRPr="00EC6567">
                          <w:rPr>
                            <w:rFonts w:ascii="Times New Roman" w:hAnsi="Times New Roman" w:cs="Times New Roman"/>
                            <w:lang w:val="en-US"/>
                          </w:rPr>
                          <w:t xml:space="preserve"> unemployment at start</w:t>
                        </w:r>
                        <w:r>
                          <w:rPr>
                            <w:rFonts w:ascii="Times New Roman" w:hAnsi="Times New Roman" w:cs="Times New Roman"/>
                            <w:lang w:val="en-US"/>
                          </w:rPr>
                          <w:t xml:space="preserve"> and relapse </w:t>
                        </w:r>
                        <w:r w:rsidRPr="00EC6567">
                          <w:rPr>
                            <w:rFonts w:ascii="Times New Roman" w:hAnsi="Times New Roman" w:cs="Times New Roman"/>
                            <w:lang w:val="en-US"/>
                          </w:rPr>
                          <w:t xml:space="preserve">in Model 1. </w:t>
                        </w:r>
                        <w:r>
                          <w:rPr>
                            <w:rFonts w:ascii="Times New Roman" w:hAnsi="Times New Roman" w:cs="Times New Roman"/>
                            <w:lang w:val="en-US"/>
                          </w:rPr>
                          <w:t>X-axis values</w:t>
                        </w:r>
                        <w:r w:rsidRPr="00EC6567">
                          <w:rPr>
                            <w:rFonts w:ascii="Times New Roman" w:hAnsi="Times New Roman" w:cs="Times New Roman"/>
                            <w:lang w:val="en-US"/>
                          </w:rPr>
                          <w:t>: ‘0’=</w:t>
                        </w:r>
                        <w:r>
                          <w:rPr>
                            <w:rFonts w:ascii="Times New Roman" w:hAnsi="Times New Roman" w:cs="Times New Roman"/>
                            <w:i/>
                            <w:lang w:val="en-US"/>
                          </w:rPr>
                          <w:t>employment</w:t>
                        </w:r>
                        <w:r w:rsidRPr="00EC6567">
                          <w:rPr>
                            <w:rFonts w:ascii="Times New Roman" w:hAnsi="Times New Roman" w:cs="Times New Roman"/>
                            <w:lang w:val="en-US"/>
                          </w:rPr>
                          <w:t>, ‘1’=</w:t>
                        </w:r>
                        <w:r>
                          <w:rPr>
                            <w:rFonts w:ascii="Times New Roman" w:hAnsi="Times New Roman" w:cs="Times New Roman"/>
                            <w:i/>
                            <w:lang w:val="en-US"/>
                          </w:rPr>
                          <w:t>unemployment</w:t>
                        </w:r>
                        <w:r w:rsidRPr="00EC6567">
                          <w:rPr>
                            <w:rFonts w:ascii="Times New Roman" w:hAnsi="Times New Roman" w:cs="Times New Roman"/>
                            <w:lang w:val="en-US"/>
                          </w:rPr>
                          <w:t>.</w:t>
                        </w:r>
                      </w:p>
                    </w:txbxContent>
                  </v:textbox>
                </v:shape>
                <w10:wrap type="square" anchory="page"/>
              </v:group>
            </w:pict>
          </mc:Fallback>
        </mc:AlternateContent>
      </w:r>
    </w:p>
    <w:p w14:paraId="019CFEB8" w14:textId="6AC5CF8A" w:rsidR="00FD4CBC" w:rsidRPr="00A01702" w:rsidRDefault="00F30CDD" w:rsidP="00FD4CBC">
      <w:pPr>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02944" behindDoc="0" locked="0" layoutInCell="1" allowOverlap="1" wp14:anchorId="7AC258F8" wp14:editId="761E7433">
                <wp:simplePos x="0" y="0"/>
                <wp:positionH relativeFrom="column">
                  <wp:posOffset>1905</wp:posOffset>
                </wp:positionH>
                <wp:positionV relativeFrom="page">
                  <wp:posOffset>3992050</wp:posOffset>
                </wp:positionV>
                <wp:extent cx="5307330" cy="2725989"/>
                <wp:effectExtent l="0" t="0" r="7620" b="0"/>
                <wp:wrapNone/>
                <wp:docPr id="304" name="Group 304"/>
                <wp:cNvGraphicFramePr/>
                <a:graphic xmlns:a="http://schemas.openxmlformats.org/drawingml/2006/main">
                  <a:graphicData uri="http://schemas.microsoft.com/office/word/2010/wordprocessingGroup">
                    <wpg:wgp>
                      <wpg:cNvGrpSpPr/>
                      <wpg:grpSpPr>
                        <a:xfrm>
                          <a:off x="0" y="0"/>
                          <a:ext cx="5307330" cy="2725989"/>
                          <a:chOff x="0" y="-567115"/>
                          <a:chExt cx="5307818" cy="2726659"/>
                        </a:xfrm>
                      </wpg:grpSpPr>
                      <pic:pic xmlns:pic="http://schemas.openxmlformats.org/drawingml/2006/picture">
                        <pic:nvPicPr>
                          <pic:cNvPr id="3" name="Picture 3"/>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1004835" y="-103596"/>
                            <a:ext cx="3314065" cy="2263140"/>
                          </a:xfrm>
                          <a:prstGeom prst="rect">
                            <a:avLst/>
                          </a:prstGeom>
                        </pic:spPr>
                      </pic:pic>
                      <wps:wsp>
                        <wps:cNvPr id="4" name="Text Box 2"/>
                        <wps:cNvSpPr txBox="1">
                          <a:spLocks noChangeArrowheads="1"/>
                        </wps:cNvSpPr>
                        <wps:spPr bwMode="auto">
                          <a:xfrm>
                            <a:off x="0" y="-567115"/>
                            <a:ext cx="5307818" cy="463519"/>
                          </a:xfrm>
                          <a:prstGeom prst="rect">
                            <a:avLst/>
                          </a:prstGeom>
                          <a:solidFill>
                            <a:srgbClr val="FFFFFF"/>
                          </a:solidFill>
                          <a:ln w="9525">
                            <a:noFill/>
                            <a:miter lim="800000"/>
                            <a:headEnd/>
                            <a:tailEnd/>
                          </a:ln>
                        </wps:spPr>
                        <wps:txbx>
                          <w:txbxContent>
                            <w:p w14:paraId="1084D470"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E4</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disability and</w:t>
                              </w:r>
                              <w:r w:rsidRPr="00EC6567">
                                <w:rPr>
                                  <w:rFonts w:ascii="Times New Roman" w:hAnsi="Times New Roman" w:cs="Times New Roman"/>
                                  <w:lang w:val="en-US"/>
                                </w:rPr>
                                <w:t xml:space="preserve"> relap</w:t>
                              </w:r>
                              <w:r>
                                <w:rPr>
                                  <w:rFonts w:ascii="Times New Roman" w:hAnsi="Times New Roman" w:cs="Times New Roman"/>
                                  <w:lang w:val="en-US"/>
                                </w:rPr>
                                <w:t>se in Model 1. X-axis values</w:t>
                              </w:r>
                              <w:r w:rsidRPr="00EC6567">
                                <w:rPr>
                                  <w:rFonts w:ascii="Times New Roman" w:hAnsi="Times New Roman" w:cs="Times New Roman"/>
                                  <w:lang w:val="en-US"/>
                                </w:rPr>
                                <w:t>: ‘0’=</w:t>
                              </w:r>
                              <w:r>
                                <w:rPr>
                                  <w:rFonts w:ascii="Times New Roman" w:hAnsi="Times New Roman" w:cs="Times New Roman"/>
                                  <w:i/>
                                  <w:lang w:val="en-US"/>
                                </w:rPr>
                                <w:t>no recorded disability</w:t>
                              </w:r>
                              <w:r w:rsidRPr="00EC6567">
                                <w:rPr>
                                  <w:rFonts w:ascii="Times New Roman" w:hAnsi="Times New Roman" w:cs="Times New Roman"/>
                                  <w:lang w:val="en-US"/>
                                </w:rPr>
                                <w:t>, ‘1’=</w:t>
                              </w:r>
                              <w:r>
                                <w:rPr>
                                  <w:rFonts w:ascii="Times New Roman" w:hAnsi="Times New Roman" w:cs="Times New Roman"/>
                                  <w:i/>
                                  <w:lang w:val="en-US"/>
                                </w:rPr>
                                <w:t xml:space="preserve">recorded disability, </w:t>
                              </w:r>
                              <w:r w:rsidRPr="00EC6567">
                                <w:rPr>
                                  <w:rFonts w:ascii="Times New Roman" w:hAnsi="Times New Roman" w:cs="Times New Roman"/>
                                  <w:lang w:val="en-US"/>
                                </w:rPr>
                                <w:t>‘2’</w:t>
                              </w:r>
                              <w:r>
                                <w:rPr>
                                  <w:rFonts w:ascii="Times New Roman" w:hAnsi="Times New Roman" w:cs="Times New Roman"/>
                                  <w:i/>
                                  <w:lang w:val="en-US"/>
                                </w:rPr>
                                <w:t>=missing response</w:t>
                              </w:r>
                              <w:r w:rsidRPr="00EC6567">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AC258F8" id="Group 304" o:spid="_x0000_s1189" style="position:absolute;margin-left:.15pt;margin-top:314.35pt;width:417.9pt;height:214.65pt;z-index:251602944;mso-position-horizontal-relative:text;mso-position-vertical-relative:page;mso-height-relative:margin" coordorigin=",-5671" coordsize="53078,2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K1JwwMAAIAIAAAOAAAAZHJzL2Uyb0RvYy54bWycVttu4zYQfS/QfyD4&#10;7ujuG6Isss4FC2zboLv9AFqiLGIlkiVpy2nRf+8MKV8ToNs1EJu3GZ45c2aY2w/7viM7bqxQsqTJ&#10;TUwJl5WqhdyU9I+vT5M5JdYxWbNOSV7SV27ph7uff7od9JKnqlVdzQ0BJ9IuB13S1jm9jCJbtbxn&#10;9kZpLmGzUaZnDqZmE9WGDeC976I0jqfRoEytjaq4tbD6EDbpnfffNLxyvzWN5Y50JQVszn8b/73G&#10;7+juli03hulWVCMM9gMoeiYkXHp09cAcI1sj3rjqRWWUVY27qVQfqaYRFfcxQDRJfBXNs1Fb7WPZ&#10;LIeNPtIE1F7x9MNuq193L4aIuqRZnFMiWQ9J8vcSXAB6Br1Zwqlno7/oFzMubMIMI943psdfiIXs&#10;PbGvR2L53pEKFossnmUZ8F/BXjpLi8V8EaivWsjPyW5STGdJUhz2Hs/s5wlIabSfTgtvHx2ujxDl&#10;EZQW1RL+Rr5g9Iav/9YVWLmt4XR00n+Xj56Zb1s9gdRq5sRadMK9eplCEhGU3L2I6sWEyRn1B+Jh&#10;Fy8lGRKABngmWDCM6LOqvlki1aplcsPvrQZ9Q9Xh6ejyuJ9eXLfuhH4SXYe5wvEYGNTClZbe4Sbo&#10;9EFV255LFwrP8A5iVNK2QltKzJL3aw46Mp/qBBIFRe9AStoI6XxlgBY+W4e3oyp8bfydzu/jeJF+&#10;nKyKeDXJ49nj5H6Rzyaz+HGWx/k8WSWrf9A6yZdbyyF81j1oMUKH1Tfg3y2EsWWEEvOlSnbMNwQk&#10;zgM6/HqIsIQMIVbrDHdVi8MGyPsdCA82xw3P9IlcTIOFQkGLq9JIYggpKyiBIpgkcVYspkHohzLJ&#10;siSPp3DAyzyd4tTn9uRKG+ueueoJDoBswOPZZTtAHpAdjoyaCGA8SsCG9Qyd1h7SD7Pv4xD77Hs9&#10;6kvLNAcI6Pak6GMr+YqxfVR7kmIg4yFsJMTtYRnF62nWV9I2Rg0tZzWgC/I+Mw1+MC6yHn5RNciM&#10;bZ3yjq4oh5aDZJ93lQPZ2JOOPSWfZkVy2VKg4P4P1yAV1Yn6UGHWbNarzgSdPfnPmMmLY50kQ0kX&#10;RVp49FKhPRDFlr1w8DB2oi/pPMZPkApy8ihrf8Qx0YUxCLaTkG8kKeQbR26/3vvWHpotLq1V/Qq0&#10;GQXaAW7g4YZBq8xflAzwCJbU/rll2PW6TxKoXyQ5KJA4P8mLWQoTc76zPt9hsgJXJXWUhOHK+ZcW&#10;w5HqHlLUCK/RE5IRM+jRj/wzB6OLd/R87k+d/nG4+x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Mipkn7fAAAACQEAAA8AAABkcnMvZG93bnJldi54bWxMj0FLw0AQhe+C/2EZwZvd&#10;pKExxGxKKeqpCLaCeJtmp0lodjZkt0n6711P9ji8j/e+Kdaz6cRIg2stK4gXEQjiyuqWawVfh7en&#10;DITzyBo7y6TgSg7W5f1dgbm2E3/SuPe1CCXsclTQeN/nUrqqIYNuYXvikJ3sYNCHc6ilHnAK5aaT&#10;yyhKpcGWw0KDPW0bqs77i1HwPuG0SeLXcXc+ba8/h9XH9y4mpR4f5s0LCE+z/4fhTz+oQxmcjvbC&#10;2olOQRI4BekyewYR4ixJYxDHwEWrLAJZFvL2g/IXAAD//wMAUEsDBAoAAAAAAAAAIQChVlXAEI0A&#10;ABCNAAAUAAAAZHJzL21lZGlhL2ltYWdlMS5wbmeJUE5HDQoaCgAAAA1JSERSAAAC9QAAAgUIBgAA&#10;ASXXMgIAAAABc1JHQgCuzhzpAAAABGdBTUEAALGPC/xhBQAAAAlwSFlzAAAh1QAAIdUBBJy0nQAA&#10;jKVJREFUeF7t3Yd/VFX+P/7vH/Rz3SKubV11dT+iq6u4umtbXRstoKDYFRVEQSmiFCuoSA+9dwik&#10;VxKSEAKBNFIIIb3C+5f3yZmQcgOT5DUz9955PX2cx9y5AwSuZ17zmjt37v1/QhHDjR9BYd349fX1&#10;din8Ojs77ZJ7hHXjNzY22qXwu3z5sl1yD278COLGj6Ahb/yTF8/bpaHjxu9rWDP/ypUrwxqtTc2O&#10;6/08roWxE0Hc+BHEjR9B3PgRdP2Nv2Q8bix4wXl9OMaisc7rIzEszvwI4saPIG78COLGD7Gmtla7&#10;NBA3fogV1pTbpYHMxte3wUuXLjUrQikaN/6uoiy7NFDPzO/o6LBLoRONG/+7k8fs0kCMnRD79Phu&#10;uzRQT+y8+OKLZkUoRePGj0laZ5cG6tn4vWMnJyfHLmFF48aflLnZLg3kGDuB/xnvvPOOXYMRjRt/&#10;QsIauzRQz8a/5ZZb7FLoROPGn5+9zy4NZDa+/sXYdkJjQ1GGXRrIMXZCJRo3fsr5M3ZpILPxp06d&#10;akaoRePGL6+/aJcGMhv/eh/0okTjxm9pb7NLAzF2Iqhn49911112KXS48fsyG7+iokLOnx/+wVDB&#10;4sbvqyfzW1sH3++Mwo3fl2Pmr1ixwtxOmDDB3KJw4/fVM/Ozsgbf74zCjd9Xz8wPx5cHuPH76tn4&#10;1dXVdil0uPH7Mhv/r3/9q9x9991mRShx4/fVk/nhwI3fV8/Gb29vNytCiRu/r57MDwdu/L648SOI&#10;Gz+CBmz8hoYGmT9/vllOTk6Wqqoq2CgrK3NcH45RWVnpuD48o7rP/QDO/DCoaqy1S31x44fB0ZI8&#10;u9QXN34YfJO13y71xY0fBjNy9tilvrjxw+D1lI12qS9u/DAYO8hRa9z4YTAuZb1d6osbPwzeTthg&#10;l/rixg+DVScT7VJfjhs/VB8pRuvGT65wPmRw0JmvB86ij2iI1o1/vusd7qcpW3tGAGMngrjxIyis&#10;G5/6GvHGb2lpsUvXVlvbvWdv9uzZ5hal9y7awSxfvtzcBvvMC/YwGj3wIBiBXfT9jXjjr1kz+HeO&#10;evvhhx9k2rRpsnfvXrtmcE1NTXbp2nQf/eOPP27vDe7TTz+VpKSkoDa+Fo0zZwb/QkOA/rr4+Hh7&#10;79qefPJJu9QXYyeCuPEjiBs/gjy98fUQx+LiYlm5cqXMmDHD1MmLFy/Kjh07zG0wrweR5NmNv2rV&#10;KtOgNm7cKM8++2xP69m/f798/vnnZtntGDsRxI0fQZ7e+IE3bpGgrykjxY0/TNz40bTx5+U4H38S&#10;KVE389s7Q392kmBFZezolyncMBov1TuuD8doDuJnx2RsslvMGTN/mIKZ+TGpsXbJGTf+MAWz8a91&#10;fjXFjT9MwWz8icnOB0sFcOMPUzAbf37qTrvkbNCNrzuqCgsLnU++75Yx73nn9eEYc59zXt97LHhx&#10;4LqlV89nwZk/TMHM/Est1/7Ykht/mILZ+NfDjT9M3Pjc+JHji40/ZcoUc8drfLHxdT+EF/li44fj&#10;jCOh4IuNrxcuCMfFC9B8sfHb2gaecjbY4yUjyfMbX0900d/p06fNxnfjMe29+WLmL1682NzxGs9v&#10;/ObmZvn555/tXW/x/MYPxxUjQsXzG7+mpiYsFy4IBV9kvld5YeNf6w0sN/4wBbvx2zoGfwPbs/G9&#10;+C7XCxu/9hofqJiNrxcv8CIvbPzC2kq7NND/06/49/86Z2Ki84ka3MYLG3/X2eN2aaBBM//QoUNB&#10;fSUykryw8eek7bBLA5mNf/bsWXPHa7yw8cdf76qgbt+HMxgvbPxrHa85aOx4gRc2/qupzmeZUv9P&#10;v0IZjmtkhYIXNv57x6+T+V7lhY3/Ya+TG/VnNr7Thyle4IWNv/VUql0a6P/phyZr1661d73FCxu/&#10;6OLgb2AZO8MU7MZvv8a5e7jxhynYjX8tAzZ+4DPdwK7QwAn33ThKS0sd14djlJSUOK7vP2r6Xbig&#10;9/XIOPOHKSQz30u48SOIGz+CuPEjiBs/grjxI4gbP4K48SOIGz+CfLnxzTfPPcArG7/3hQs+TY3Q&#10;xQvQGDsRxI1Pwzaijf+///3PLl3fY489Ji+88IK9h5Ofn2+Xrk13P19PaurgH/k5Wbdu8GNyAq51&#10;DOyINr5eYeHSpUtBH3S1bNkyu3Rt+p2B69FDHKdPnz7ohQGG49dff7VL16YXVR4zZozs3r3brhnc&#10;v//9b7s0EGMngrjxI4gbP4I8ufFHjRolCQkJ5qIxBQUF8vHHH8uXX34pN998s3n8iSeeEP2Wpdt5&#10;cuPrF/j0A369hmN9fb28/PLLsmvXLnnjjTfMAWDbt2+Xuro6+6vdi7FDUYkTn6KSbyd+JK8/GqxQ&#10;7Bb0wneMELskR4oTP4I48SNnxBM/u/LcoCOSOPHdy/eJ33G5U7Iqiuy98OLEd6+oqTqzj++xS+HT&#10;7IGTUtZfwu/288J5gRtqL9mlyGHHjyAm/sjEpG+0S0PHiR9BnPgjE5PGiT8AJ757oSb+5MxrX3Ly&#10;WjjxI4gTf2Rei1tll4Zu2BPf7Sfm4cR3L9TEX5+XYJeGbkSJ7+Y9CJz47oWa+Nc6edT1sOpEECf+&#10;yHSO4N/KiR9BnPiRw4kfQZz4Izfc1OfEjyBO/JGrahzep9+c+BHEiT9yKedP26Wh6Zn4uodGv+x+&#10;+PBhu8bbOPHdCznxf86Lt0tD02fip6Wl2Xvex4nvXsiJvyDvkF0amj4T30848d0LOfHfTt1sl4am&#10;z8SfPXu2fPjhh3aNt3Hiuxdy4g/3CM3rvrkNXNtg/vz5dk23wCkkdEO7cei1LpzWu2noxHdaP5Kh&#10;5/lyWu+moRPfaf1whk58p/X9R399En/fvn32nvcx8d0Lmfjvp4yw6vgNJ757ISf+8oLhHahmJv75&#10;8+dl3rx58t5775lTkvkBJ757ISf+rrPZdmlozMQ/cuSIueMnnPjuhZz4BRfP26Wh6VN1dKP5Zbcm&#10;J757ISf+pZbhnVSgz5vbN998U+644w67xts48d0LOfH1ILXhHKjWZ+L7CSe+eyEnvmpqa7VLwesz&#10;8fWaB8oLk+Z6OPHdCz3xK5uGfp6ePh3fTzjx3Qs98VMqztil4JmJP2PGDHO1hcBw8ssvv9glb+DE&#10;dy/0xP8l96hdCt6QEr+8vNwuuR8nvnuhJ/6rx9bapeCZiZ+cnCw7d+7sGX7Aie9e6Ik/KWPoJ5bq&#10;8+Y2FP8jIoUT373QE39CSqxdCl6fia9XU9MrafoBJ757oSf+mxlXL1serD4df+bMmZKYmGjveRsn&#10;vnuhJ/5HOde/5HB/fSa+HnPvl68fcuK7F3riLz5+wC4Fr2fi6xcY/IQT373QEz+ptMAuBc9M/IqK&#10;Crnrrrvktttuk7/+9a/mAa/jxHcv9MSvaaq3S8HrU3X8hBPfvdATfziCnvhahc6du3olw+nTp9sl&#10;d+LEdy9PTfz8/Hy7dFWTiy+wxonvXqGY+C3tQ7teA6tOBHHi45y8UGqXgsOJH0Gc+DgbCpLtUnA4&#10;8SOIEx/n08xddik4nPgRxImP88HxoR1cyYkfQZz4OOPjV9ul4HDiRxAnPs74lPV2KTic+BHEiY8z&#10;9uhKuxQcTvwI4sTH+fr40M77yokfQZz4OPtKTtil4Fx34hcVFZnx1Vdf2TXd0tPTza1+ecWNo76+&#10;3nG9m0ZNTY3j+pEMveK803o3jQsXLjiuH8k4WVPuuD4w+mPiRxATP3I48SOIEz9yOPEjiBM/cnw7&#10;8YmuJaIT/5Zbbuk5We3+/fvN7UjpWSLuueceszx27Fh5/vnnzbKbBXYUjMTy5cvtkkhhYaFkZw/v&#10;ggm96XWPlV44BG3RokVy++2323sj19o6tBPHMvEpKnHiU1TixKeoxIkfRnomav2AacWKFXbNQK+9&#10;9ppd6j77hX7Yo/T3eWGPjVdw4odR4BTsgU/B9RPFY8eOSUlJibz00kvy1FNPmVO2q4SEBPnjH//Y&#10;s+tvz549PW/UH3/8ccdPIyl4nPgeo68AgVcBGj5OfIo6nPQUdTjpKepw0lPUccWkb25utkvu5YU3&#10;kKE4w7V+j8HthnpwHyd9kKJ10jc0NNgl97p0aWjXtOWkDxInvXtx0ocIJ717cdKHCCe9e4V10mdf&#10;KJbsynOOYyg46TE46YMTsqSfnx38+Us46TE46YMT0nozPmmdXbo2TnoMTvrghLzTx6RvsEuD46TH&#10;4KQPTljeyC7JP2KXnLU0u//K6HU1kf+W//WE4tj7pgb3n3nClZNevxh+rdHaNemd1rtpNF685Lje&#10;76Ola9I7rY/0uNRy9cnoykl/Paw3GNFUb5rbr54ZgZM+RDjp3aW9s0MudyW+4qQPEU56d9GK09rR&#10;bpY56UOEk959Gtq6d4Bw0ocIJ737VDfVmVtO+hDhpHefkrru/yec9CHCSe8+eTVl5paTPkQ46d3n&#10;WNkpcxuWSb948eKekxMhcNJjRNuk322vTRWWSf/rr7/K4cOHRZa9KrJk/MjHwpec17tpfPlf5/Vu&#10;GovGOq8fyVjwgvN6N4y5z3ffzrO3g4wr7W125nYb1qR/7rnnZNKkSfbeyDHpMaIt6b/JPmBu2elD&#10;hJPefaanbDG3nPQhwknvPhPjV5tbTvoQ4aR3n5i0jeaWkz5EOOndZ1LmZnPLSR8inPTuw6QPMU56&#10;94lJ7v4ONid9iHDSu88bqZvMLSd9iHDSu8+HWTvMLSd9iHDSu89nJ7rPrcRJHyKc9O4z78RBczvs&#10;Sf/zzz+bU0i0t3d/BSucOOkxom3Sf318hIch6PVL1aeffmpuw4mTHiPaJv36gmRzO6J6o1+2jQRO&#10;eoxom/RHivPM7bAnvU68d999V+Li4uya8OGkx4i2SZ9bVWJuR5T0kZp8nPQY0Tbpz9d3n2px2JN+&#10;6dKl5vbAge43B+HESY8RbZN+xKcA+fOf/ywvvviiGb///e/t2vDgpMeItknfaU9YO+xJv3PnTpkz&#10;Z45MmzbNrgkfTnqMaJv0AcOe9Onp6bJs2TLzZtaJXk80JibGLOtenoceesgsI3DSY3DSB6fPG1lV&#10;UtL9jljpRWmrqqrMUGPGjDG3Sp8EOvn1A62RjsbGRsf1bho66Z3Wu2nopHdaP5Kh/5+d1rtp6KR3&#10;Wh8Y/XfFD5j0ZWXdJ9Dp7+uvvzZPiEceeUQefPBBefXVV+0jI8ekx4jGpNdJPeykD3wS++2335rb&#10;cOKkx4jGSV/f0jT8Sa9vYnW35VD/AAROeoxonPTFtVUj7/Tff/+9XQofTnqMaJz0aWWFw5v069at&#10;k+3bt8tf/vIXszLcOOkxonHSbzuVNrxJP3fuXJk/f77MmzdPFi1aZB4IJ056jGic9N9lHRh5veHx&#10;9M446d3pg6TNw5v0kdhj0xsnPUY0Tvq30rcOb9JPmTJFxo8fL1OnTuUuy0Fw0rvTW8e3j6ze6I7+&#10;SOCkx4jGSf965jCTXm3e3H2KtN27d5vbcOKkx4jGSf9q2sbhT/oPP/zQHFAWOM4mnDjpMaJx0sek&#10;xo6s3kQKJz1GVE769BEkfV1d9zU5I4GTHiMaJ72euXhESa/76A8dOmTvhQ8nPQaTPjg9k/7ZZ5+1&#10;SyI33nijXQoPTnqMaJz0446sHN6kv3jxohw/ftyc8Al5nHywOOkxonHSfzzcT2RV4Nsl+i2mcOOk&#10;x4jGSf9jzqHhT/rU1FRpbW01ie+k/xvdnJwcuzRynPQY0Tjpd57JHN6k/9Of/iSjRo0y48svvzQP&#10;ONGvCqrKysqe8+QgcNJjROOkT684M/ykDzh37pxdGki/G6smTJgg999/v1lG4KTHiMZJf7q2UuqG&#10;O+kDZy0e7BPZwHE5gS+OIw9B5qTHiMZJf6G5fsifMfVM+r/+9a/S1tYmGRkZdk34cNJjROOkb2xv&#10;Hd6k17ObLViwwNzqqT7CjZMeIxonfUtH2/CTXmmFyczMtPfCh5MeIxonfXvXv3nYk17/cbqvfseO&#10;7iu2hRMnPUY0Tno9ieul2hHuvYkETnqMaJz0GtTVNUP7f9Mz6f/973+b2/3795vbcOKkx4jGSa/K&#10;qirtUnDMpL/nnnvMfnfdg7NpU/dVmMOJkx4jWif9qfJiuxScnqTXY270i+GRwEmPEa2TPrUo3y4F&#10;p2fS6ymZFd/IOuOkd6+deWl2KTg9k17fEDz66KP2Xnhx0mNE66T/LeeYXQpOz6TXN7B6aMHRo0ft&#10;mvDhpMeI1km/JKv7cvnBMpNeU14PK1aB23DipMeI1kk/O22nXQqOmfR79uyJ6D+Okx4jWif9h8lb&#10;7FJwzKS/88475a677jLjWsfThwonPUa0Tvq3kjbapeD0dPpI4qTHiNZJ/1riOrsUHE76IHHSu9eE&#10;5PV2KTic9EHipHevSRlDO4og6EmvF2I7efKkWda9PchJwEmPwUkfnGtOep2M+o8OnBYkcFDaAw88&#10;IP/5z3/MY4GLK49knD9/3nG9m0ZxcbHjejcN/cK+0/qRDP16qNN6N42X4n5zXB8Y/U9BH3TS62EK&#10;b7zxhnR0dMgLL7wA/RCLSY8RrUn/elKsXQoOO32QOOnda2bmMD6cijROeoxonfQL84Z20mFO+iBx&#10;0rvXT6cS7FJwOOmDxEnvXisKEu1ScDjpg8RJ717bzw7tDB6c9EHipHevw8V5dik4nPRB4qR3r5Ty&#10;M3YpOJz0QeKkd6/8yhK7FBxO+iBx0rtXyYVKc2hMsDjpg8RJ717VF2s46UOBk9696i7VyWVOejxO&#10;evdqqm8w57QMFid9kDjp3Usnffvl4P/tnPRB4qR3r4a6emnr7LD3ro+TPkic9O6l15y61Br8pWA5&#10;6YPESe9een76otrgz1zMSR8kTnr3qq2tlZTyQnvv+jjpg8RJ71466becSrH3ri/oSd/U1CQTJ040&#10;y6+88op88sknZhmBkx4jautNV6dfkhn8xUSuOen1i8ZFRUVy9uxZcz9wxfCDBw/K+++/bzayfmd2&#10;pEM3rNN6N43q6mrH9W4aeklUp/UjGTqhnNa7aVy8eFHeOrbe8TEd/T+tDTrp9YINNTU1cvPNN8vn&#10;n3/Oy+S7UDQn/StHfpNPU7Y6jv67M9npg8RJ71466YeCkz5InPTuxUkfIpz07sVJHyKc9O7FSR8i&#10;nPTu5clJTxROnPQUdSI66fXleMmSJWZZL/0zUgkJV8901f9MtSP11FNP2aWRmzx5sl3qlp8/tIv/&#10;OuldbeLi4uzS8OmHcQEvvviiXRqZ3hfnHsrX+64l8O8eSrWLeNKPGTPG3OpZkWNiYszycM2cOdPc&#10;BjZoeXm5uUUI5aRHCPxPnz9/vqxfv37Ek6r3pM/MzJQFCxbYe8PXe9Ij3ysUFBTYpeBEdNLv2rXL&#10;3G7YsEFmz54tubm55v5IBP5MFTh8AmH8+PF2aeT0lOdKz/uv5/lPSxvaFa+d6KvFsWPdFxFOSQn+&#10;4KvBBP4snezr1q2TQ4eGdpJUJ++8845dEiksDP6oyGvRax8/+eST5nCDYLHTU9ThpKeow0lPUYeT&#10;nqIOJz1FHU56ijqc9GGin0PovvPnnnvO3C8tLTW3/en3PXvTXbmBffCoD3SiHSd9mPQ+qO7dd9+V&#10;G2+8Uc6dO2c+WNEDpvRrmSo2NlYeeuihnkuW6qT/6quvzHeUT5w4IX/+85/N5G9tbTWP09Bx0odJ&#10;70m/fPlyueGGG8zk/f3vf28OmQikuCZ9Xl6e+b6r0knf+zAF/XVD/QSS+uKkD5O9e/fKmjVrzK3S&#10;j+R1ch84cMB85J+ammoS/+OPPzb39VNV/cRWv4C/bNkyM9nffPNN83v7VyAaGk56j9FaRCPDSU9E&#10;FAUY9kREUYBhT0QUBRj2RERRgGHfixdOQKWf2LqdF06S5YVPuPWgQ/QZPkLBCycH01O7u91QT2A2&#10;VAz7Xhj2GAx7DIY9DsOeYd8Hwx6DYY/BsMdh2DPs+2DYYzDsMRj2OAx7hn0fDHsMhj0Gwx6HYR/h&#10;sF92Jkl+zD86pPFN9gGZnBwrnSF4EjDsMRj2GAx7HIa9h5v9B8d3yspTSfYeBsMeg2GPwbDHYdh7&#10;fDfOhaY6GZ+8Xi42YwKQYY/BsMdg2OMw7H2yz359QYq8nrzR3hs+hj0Gwx6DYY/DsPfZB7TTMrZK&#10;TMYmmZS5eVhjXMp6x/VuGmOT1jqud9N48dhKx/VuGi8nrHZc76YRk77RDKfH3DS8MCdfil/luD4S&#10;QzNqSt5Om1pXMezDiM0eg80eg80ex03NvqG1WSZ1BX5/DPswYthjMOwxGPY4bgr71o52mZi2Qfpf&#10;eYthH0YMewyGPQbDHsdNYX/5ymWZmLJBOi53X3AxgGEfRgx7DIY9BsMex20f0OpunOb27usvBjDs&#10;w4hhj8Gwx2DY47gu7DM3S21L3+cywz6MGPYYDHsMhj2O28J+clezP9/Qdw4y7MOIYY/BsMdg2OO4&#10;LezHxa2UM7WV9l43hn0YMewxGPYYDHsct4X9BwmxklF11t7r5quwv3LlipnAeutGDHsMhj0Gwx7H&#10;bWG/LPuQ7C/Ntfe6+SbsdeK++uqrZvmnn36SpqYms+wmzS0tdsm9Gpvc/4JUXRvaSYtwsa7eLrmX&#10;ntnVC2Ff3+i+53J/NS77/733bLZsOnfc3utWG+K/Y9jCvq6uTn744QezvHnzZikvL5crba2uGs0N&#10;9Y7r3TQa6+sc17tpVF+ocVzvpqFNz2m9m0anHU6PuWnU111yXO+mcfFireP6SI38ymJZnne0z7ra&#10;Ec5Juc4ek7DuxqmqqpLU1FQ5f/68XeMu3I2Dwd04GNyNg+O23TgVDbUyJ2OXvdeNH9CGEcMeg2GP&#10;wbDHcVvY6ykTpiass/e6MezDiGGPwbDHYNjjuC3s1fjEtXapG8M+jBj2GAx7DIY9jhvDvv+ZLxn2&#10;YcSwx2DYYzDscRj2DPs+GPYYDHsMhj2OG8N+QvJ6u9SNYR9GDHsMhj0Gwx7HjWE/OTlW2js77D2G&#10;fVgx7DEY9hgMexw3hv17GduktvnqtmPYhxHDHoNhj8Gwx3Fj2M/M3i0ll64+Vxj2YcSwx2DYYzDs&#10;cdwY9l/mHpDsynP2HsM+rBj2GAx7DIY9jhvDft7xfRJXkm/vRSDs9YyUKSkpZgR89NFHdsnfGPYY&#10;DHsMhj2OG8N+WW6crD91NWcj0uzT0tLkH//4h4waNUqefPJJT0w4BIY9BsMeg2GP48aw312UJd/n&#10;HbX3ItTsv/rqK2ltbZV7771X1q1bJ7t29T1hj18x7DEY9hgMexw3hn1a+WlZfDLO3otQsx8/frz8&#10;7W9/M8EfHx8vy5Yts4/4G8Meg2GPwbDHcWPYn62tlC9y9tl7EWr2zzzzjLzwwgvy6aefytixYz3x&#10;5EVg2GMw7DEY9jhuDPua5nqZnr7d3otQ2P/222/2XrfDhw+b21OnTplbv2LYYzDsMRj2OG4Mez3N&#10;8ZSkDfZehHbj9H4i6GRra2szy27cYEgMewyGPQbDHset2TUh6eo57SPS7DMyMiQ7O9sEi/4F9ApT&#10;Q/HJJ5/IwYMHpb293a7ptmDBAhk9erRkZWXZNe7CsMdg2GMw7HHcGva9z3wZkWavh16ePHnS/PCH&#10;HnrILDvRiagTMjD0/qJFi+yjImPGjLFLfU2dOtXc6u/p6OhwzdBJ67TeTUOv5eu03k2jurracb2b&#10;Rk1NjeN6Nw0tS/qu2ukxNw3NCaf1bhpaQJzWR3pMTNvQs6wvSL0fG+rQon4tPWH/zTffyJ133il3&#10;3HHHgPHll1/aX3V9Bw4cMCGunnvuOXMboEEVuP6sGxsLmz0Gmz1GoEC5HZv98PW+WlVEmr0G8pw5&#10;c8yrxb59+677iuEXDHsMhj0Gwx7HrWE/NWG9+aBWhT3sNdi1gQdOl6Bvd9955x2z7HcMewyGPQbD&#10;HsetYT8rY4dUNXaHfESavdJ9hRosGv5eePIiMOwxGPYYDHsct4b9ktzDklddapbDGvba4G+88UaZ&#10;NWuWuV9RUSG33HKLOTonGjDsMRj2GAx7HLeG/arTKXL43AmzHLawLykpsUvdep8iIfChqt8x7DEY&#10;9hgMexy3hv2Ws5myOi/eLIct7MvKykyT1x/Yf2zbts3+Kn9j2GMw7DEY9jhuDfvDZSdldmr3KRM0&#10;a0Np0H320Yhhj8Gwx2DY47g17HOqS2VaYvcpE8IW9lu3bjW3+oFseXm5WQ4oLi62S/7GsMdg2GMw&#10;7HHcGvZ65su3j0eo2et57M+dO2duA+PQoUP2UX9j2GMw7DEY9jhuDfvqxjqZltW9mzwiu3F0H/1N&#10;N91kvj372GOPmUkXDRj2GAx7DIY9jlvDvqGtRaZmbDbLYQ973Y3T/4nw008/2SV/Y9hjMOwxGPY4&#10;bg37jq7/x5NSYuVyV+5G7ANa/cF6ArRoafWKYY/BsMdg2OO4Ney1XE9MjZWOy52RC/toxLDHYNhj&#10;MOxx3Br2Sk9z3NLRFpndOHrmSv1S1enTp+3a6MCwx2DYYzDscdwe9vWtzZEJe/2hH330kTlVgn7Z&#10;StfpLp2ioiL7q/yJYY/BsMdg2OO4OezHJayRmpaGyIR9U1OTvSfmAgpeCEEEhj0Gwx6DYY/j5rB/&#10;/dg6KamvCX/Y6+UI165dK3v37jVjz5495pTH0YBhj8Gwx2DY47g57Bdk7JLj1cXhC/vZs2ebH6bN&#10;/pFHHpGHH364ZwzlSlVexrDHYNhjMOxx3Bz26/IT5UhpfvibvRM9QVqw9C+cmppqln/88Udz29vu&#10;3btlyZIl9p67MOwxGPYYDHscN4f9kZI82VCYEr6w1101OrG02fcfevoEJxs3bpTPP/+8Z+g7gPnz&#10;59tHRZ544gm71C0uLs7cLl261Ny2tLRIfX29a4aGlNN6Nw29mLfTejcNPbeS03o3DS0wTuvdNPTJ&#10;r8PpMTeNqqoqx/VuGnqadqf1bhjxxSdlTupOqaysdHw82HG9YtAT9p999pkJEg33m2++2ezK0fHo&#10;o4/K3Llz7a+6Pv2heklD/cHLly83f97Ro0fto90CYe82bPYYbPYYbPY4bm72ZQ0X5f2kjVJ3KbSf&#10;jTruxtEnwvjx4+W5554btNX7EcMeg2GPwbDHcXPY6zH2Y4+uDPmBMAPCXpu47p7pbefOnXbJ3xj2&#10;GAx7DIY9jpvDvrm91XyxKmxhn5ubK8ePHze3/UdHR4f9Vf7GsMdg2GMw7HHcHPZtne3hDfsAbfaj&#10;Ro2SG264oWd8/fXX9lF/Y9hjMOwxGPY4bg57PQlaTNqGyIT9G2+8IYmJieb2hx9+kHfffdc+6m8M&#10;ewyGPQbDHsfNYX/5ymWJSY6ViyGek44f0B4+fFjuu+8+uffee117THwoMOwxGPYYDHscN4e9Fuyp&#10;aZuk4kK1XRMajs1eT5fQ2/r16+2SvzHsMRj2GAx7HDeHvXona7ucqyiz90KjJ+z1SyYadm1tbQNG&#10;tGDYYzDsMRj2OG4P+w+yd0l2cWhPKe/Y7HX3TeDDAg3AXbt2mWW/Y9hjMOwxGPY4bg/7DzO2y5FT&#10;x+290HAMez3tgX6bVtv+woULZfPm7gvi+h3DHoNhj8Gwx3F72M9O3ynrchLsvdBwDPtbb73V3osu&#10;DHsMhj0Gwx7H7WG/MveYLMs+Yu+FhmPY6/lwXnnllZ7x7bff2kf9jWGPwbDHYNjjuD3s9xcdlwUZ&#10;e+290OgT9uPGjZMbb7xR/vKXv0TVB7MBDHsMhj0Gwx7H7WGfXVksM1K323uh0RP2JSUldqnbsWPH&#10;7JJIfn6+XfI3hj0Gwx6DYY/j9rA/X18j7yZvsvdCoyfs9cLiOrn609066enp9p6/MewxGPYYDHsc&#10;t4d9Y1uLvJEYa++FxoB99tGMYY/BsMdg2OO4Pez1//OExDX2Xmgw7Hth2GMw7DEY9jhuD3ulZ74M&#10;JYZ9Lwx7DIY9BsMexxNhnxna7zPBw37v3r0957//z3/+Y24DZs+ebZfciWGPwbDHYNjjeCHsJ6a6&#10;eJ+9Tsb+o/dZMh988EG71D0hAufFj42NldLSUrPsJgx7DIY9hj6fGPYYXgj7yYnrpPPywINkUEKy&#10;G0dDfcWKFWZZW/6f//xns1xUVCQZGRmSlJRk7rsNwx6DYY/BsMfxQth/kLZV6lpC9/zmPvteGPYY&#10;DHsMhj2OF8J+TvZeKbkUunPaM+x7YdhjMOwxGPY4Xgj7pflxklFxxt7DY9j3wrDHYNhjMOxxvBD2&#10;P59Kkt1nsuw9PIZ9Lwx7DIY9BsMexwthv74wVX4+EWfv4THse2HYYzDsMRj2OF4I+73ncmR2Wugu&#10;FMWw74Vhj8Gwx2DY43gh7ONLT8msnH32Hh7DvheGPQbDHoNhj+OFsM86f1Y+ztlt7+Ex7Hth2GMw&#10;7DEY9jheCPvT1eXyTsY2ew+PYd8Lwx6DYY/BsMfxQtifr6mWyYnrzWnlQ4Fh3wvDHoNhj8Gwx/FC&#10;2OucHBu/Wi4z7EOPYY/BsMdg2ON4Ieyb6uplXPK6rrAPzf9zhn0vDHsMhj0Gwx7HE2Ff3yDjUtZL&#10;R4hOhsaw74Vhj8Gwx2DY43ij2TfIKwlrpL2z+xTxaAz7Xhj2GAx7DIY9jhfCvuFSnUyJXyNN7W12&#10;DRbDvheGPQbDHoNhj+OFsK+7dElmpW2X8w2h+bsy7Hth2GMw7DEY9jheCHudkz/mHpET1SV2DRbD&#10;vheGPQbDHoNhj+OVsN9alCEHz2bbNVghCfs5c+ZIXFzcgGDavn27nDx5UlavXm3XuAvDHoNhj8Gw&#10;x/FC2F+6dEmOlhfIihCd+RIe9oHrzKrHHnvMLnXTSxVu3rxZysvL7Rp3YdhjMOwxNOgZ9hheCfvc&#10;C6XyeUpoTpkAD/uDBw+a686q559/3twGfPrpp+b2p59+Mq3FbRj2GAx7DDZ7HK+EfXHdBYmJC82e&#10;j5DsxtFzO/Q+v0Pv5cALgRsx7DEY9hgMexyvhH1rZ7vk1pQNa1xvrvAD2l4Y9hgMewyGPY5Xwj6U&#10;GPa9MOwxGPYYDHschj3Dvg+GPQbDHoNhj8OwZ9j3wbDHYNhjMOxxGPYM+z6amprsknvV19fbJfeq&#10;qqqyS+7lhSe/hr0Ot/PCnKypqbFL7hXqOcmwJyKKAlEb9m1tbZKYmChr1qyxa67SQ0W///77kL+t&#10;uh59C798+XLJyckZ8HeZOnWq2RWxdOlSu8YdtNXffffd9p576LZ65JFH7L2rsrKy5Oeff5aHH37Y&#10;romc9vZ2ef311wdt83PnznXFLhN9zqSkpNh7fS1evNgVLfr48eNmW/b37rvvmgatz283mTVrlvk7&#10;vfbaa3YNXtSG/a233mqXRB599FG7JFJcXGy+Bfzll1+ab/tGkk7MlpYWs3zHHXf0+b6CTuZx48aZ&#10;gHCbp556yi65y+TJk+3SQFu2bLFLkaUv7v3DXu8XFhZKfHy8Kz6zqa6ultTUVHuvm74IabhqYH31&#10;1Vd2bWRpIepPS9MTTzzh2s9s3nnnHbuEF7VhP3v2bPMFL/2ff+jQIbtWpKysTPLy8szyxx9/bG4j&#10;Rc8jpE8s9dJLL5lbpQG/adMms6ynoHAbL4W9BmmgpbqhNTuFvQaTjr1795pTjfR+0Y8Ep7DXz7s2&#10;bNhglt1y7iunsNeCpPLz81314bfmUGVlpVkO1WeH3GdPRBQFGPZERFGAYU9EFAUY9kREUYBhT0QU&#10;BRj2RERRgGFPvqNf7NLz81RUVDgeT71w4cJBv7jUmx6ap4cY9j8kUw99XbRokVnWn6GX21SlpaVy&#10;4sQJs0zkNgx78h09od2oUaPsve5vROu3evXbskM1Y8aMa34BR7+Nqd/Z6O/tt9+2S0TuwLAn3+kf&#10;9qqgoEAmTZpklm+44QbzhTq9KL6eKkEbvH4zVd8N6Jdb9PbJJ580v1bDvq6uziwvWbLEfHNZT7Xx&#10;xz/+0azrHfa5ubmyZ88es9z7kpz6RanAl3h6f4GPKJwY9uQ7/cNeA1xPNxHYdRMI+8AuF90t89FH&#10;H5ngb21tNesCYf/JJ5/0hP37779vTl8xWNhroPcP+8DP1FMITJs2zSwTRQLDniiEdBeSBr6+kBBF&#10;EsOeiMjnGPRERD7HoCci8jkGPRGRzzHoiYh8jkFPRORzDHoiIp9j0BMR+RyD3nLrBYZ706/sR/r6&#10;otfjxgucO6mvr7dL7qXXk3U7/fax2+m3od10PVkn+rwOfDs7FBj0lhcmrF5k2O1Br08qL3DDhcOv&#10;5/z583bJvQKniXAzrwS9nmIjVBj0FoMeg0GPw6DHYNAz6Hsw6DEY9DgMegwGPYO+B4Meg0GPw6DH&#10;YNAz6Hsw6DEY9DgMegwGPYO+B4Meg0GPw6DHYNAz6Hsw6DEY9DgMegwGPYO+B4Meg0GPw6DHYNAz&#10;6Hsw6DEY9DgMegwGfQSDvrKhVrIrzw15FFwos38CFoMeg0GPw6DHYNBHMOgzK87Ij/lHhzymJG+Q&#10;Y+Wn7J+Cw6DHYNDjMOgxGPQe3HXT0NosE5LXS00z9onKoMdg0OMw6DEY9B7dR3+mtkImJK2TNmCo&#10;MOgxGPQ4DHoMBr2HP4zde+6EvJW5zd4bOQY9BoMeh0GPwaD3cNCrr3IPyvyc/fbeyDDoMRj0OAx6&#10;DAa9x4NevZ6yQbacTrf3ho9Bj8Ggx2HQYzDofRD07Z2dMjF1oxTXVds1w8Ogx2DQ4zDoMRj0Pgh6&#10;VdF4ScYnrZOLIzgSp6ne/U/8luZm1wd9Z0enXXK31qZmu+ReFyoq7ZJ7NTc02iX36mTQ+yPoVdr5&#10;0zIhNVYmZW4e1ng5YbXjejeNccnrJCZjk+NjbhkT0zY4rnfbGJu01nG9m8bzcSsc17tpvJK4xnG9&#10;m8bE9I0S0zWcHovEmNiVU4U1fd+tMeiHQDfWcEdbQ/duETePtpYWx/VuGpe7Gr3TereNzuZWx/Vu&#10;GrUVVY7r3TTaG7vfZbp5mEbfednxsUiM+fmHJbe6xKZWN13PoA8D7qPH4D56HO6jx3DbPvqv849I&#10;anmhvdeNQR8mDHoMBj0Ogx7DbUG/KO+IxJXk2XvdGPRhwqDHYNDjMOgx3Bb0i3MOyZ6i4/ZeNwZ9&#10;mDDoMRj0OAx6DLcF/bLco7L+VIq9141BHyYMegwGPQ6DHsNtQb+2IFl+zj1m73Vj0IcJgx6DQY/D&#10;oMdwW9DvPJMpS44fsve6MejDhEGPwaDHYdBjuC3oDxfnytc5B+29bgz6MGHQYzDocRj0GG4L+uSy&#10;U7Iw/7C9141BHyYMegwGPQ6DHsNtQZ9TdU7m5XHXTUQw6DEY9DgMegy3BX1hTYXMPrHP3uvGoA8T&#10;Bj0Ggx6HQY/htqAvrbsgn2bvsfe6MejDhEGPwaDHYdBjuC3oqxrr5KOsHfZeNwZ9mDDoMRj0OAx6&#10;DLcFfV1ro7ybvsXe68agDxMGPQaDHodBj+G2oG9qa5U3Ujfae90Y9GHCoMdg0OMw6DHcFvTtlzvk&#10;1aRYe68bgz5MGPQYDHocBj2G24L+8pXLMjFpnb3XzVdBrxvbTRu8NwY9BoMeh0GP4bagVxNTfNro&#10;9R9y6NAhOX78uLS0tNi17sGgx2DQ4zDoMdwY9Hppw958E/TvvvuutLa2mg3+0EMP2bXucckDFzlu&#10;au6+lKCbdXjk4uANXdvS7corq+2Se9U1Ntkl93Jj0I/Lcjjqpr3d3sMLW9Dfdtttdknk9ttvlyuJ&#10;u0WWjHfPmPe883o3ja9eFFk8zvkxt4xvXnFe77ax4AXn9W4ac55xXu+mMf9/zuvdNBaN7R5Oj0Vq&#10;fN7v/60+r79+ue+6IYwrh1bYdHUWtqC/9dZbe9qoCf3ODrnS1uqacamu3nG9m0ZTQ71cdljvptGh&#10;FzB3WO+20djVRJ3Wu2norhun9W4a9fUNjuvdNDqam6Wz1V3zMiZjU5/7+rxubx7+nJSOa78bCFvQ&#10;p6amSm1trdk/v2VL37ctbsB99BjcR4/DffQYrvwwNtXHh1dqwO/Y0ferv27BoMdg0OMw6DFcuY8+&#10;fo1d6uaroHczBj0Ggx6HQY/hxqCP6Qr6jstXD1xg0IcJgx6DQY/DoMdwY9C/kRArzR1Xg51BHyYM&#10;egwGPQ6DHsONQf9x6ha52Fxv7zHow4ZBj8Ggx2HQY7gx6L/M3C3ldRfsPQZ92DDoMRj0OAx6DDcG&#10;/aKcg3K6psLeY9CHDYMeg0GPw6DHcGPQ/5R/TI5XnLX3GPRhw6DHYNDjMOgx3Bj0qwuTJb44395j&#10;0IcNgx6DQY/DoMdwY9BvKsqQ3acz7D0Gfdgw6DEY9DgMegw3Bv2O4mxZl5dg7zHow4ZBj8Ggx2HQ&#10;Y7gx6PcWn5Cfjh+y9xj0YcOgx2DQ4zDoMdwY9EfKCmRe6k57j0EfNgx6DAY9DoMew41Bn1p5RqYn&#10;bbL3GPRhw6DHYNDjMOgx3Bj0J6pLZOqxtfYegz5sGPQYDHocBj2GG4O+sLZCJiUw6MOOQY/BoMdh&#10;0GO4MejPXaqS19K56ybsGPQYDHocBj2GG4O+vOGiTM28egEmBn2YMOgxGPQ4DHoMNwZ9dVOdTGHQ&#10;hx+DHoNBj8Ogx3Bj0Ne2NMprDPrwY9BjMOhxGPQYbgz6htZmeZVBH34MegwGPQ6DHsONQd/c3iqT&#10;0zfaexEIeg2T3/3ud1JfXy8lJSVy9OhR+4i/MegxGPQ4DHoMNwZ9W9ffaVLqhp7nc9iD/ttvvzWB&#10;Evgf+PPPP0tra6tZ9jMGPQaDHodBj+HGoNcLg09MiZXLV7r/XmEP+ri4OLNhtNF3dnbKX/7yl5D+&#10;BdyCQY/BoMdh0GO4Megvdz2PJ6bGSkdXxqqwB73+wKefflrGjBkjf//73yU+Pt4+4m8MegwGPQ6D&#10;HsONQa9i0jdKa0e7WQ570AfoD9ZGHy0Y9BgMehwGPYabg76lvTvcwx70a9askbNnz0peXp48+eST&#10;snr1as88eUeCQY/BoMdh0GO4NegnZWySxrYWsxz2oD98+LD5offdd5/5ELalpUWam5vto/7FoMdg&#10;0OMw6DFcG/SZm+VSS5NZDnvQl5WVmQ9gd+3aZZ4Mo0ePduVGQmPQYzDocRj0GG5u9DXN9WY57EGv&#10;9Ic2NjZGRcAHMOgxGPQ4DHoMtwb9xNQNUtXUvf3CHvQ5OTnyhz/8QT766CP5+OOPZebMmfYRf2PQ&#10;YzDocRj0GG4N+rHHVkl5Q61ZDnvQT58+3S5103DhPnp3YNDjMOgxGPTDN/HIKjlXV22Wwx70tbW1&#10;ff7nVVVV9Tx5z507Z279iEGPwaDHYdBjuDXo3zy2Tk7Wdv8/DnvQ//rrr/K///1PXnzxRTNeeOEF&#10;c/vcc8+ZD2r9ikGPwaDHYdBjuDXoP0vZJllV3eU57EGvh1P21nuyXbx40S75D4Meg0GPw6DHcGvQ&#10;L8ncJwnnT5vlsAe9Hm3z5Zdfypw5c2T27Nny1FNPDQh/P2LQYzDocRj0GG4N+t9OxMnh0pNmOexB&#10;v2LFCvM/Lz093YT+5s2bhxQuuo8/NTVVli1bZtd00439j3/8Q8aNG2fXuAuDHoNBj8Ogx3Br0G89&#10;lSp7ik+Y5bAHvQZ7dXW1HDt2zBxts3fv3iEddaPvAFRKSkqf8NTwV3pqhezsbLPsJgx6DAY9DoMe&#10;w61Bf/Bcjmw6k26Wwx70eiKz+fPnmx/8wQcfmA9mncJF1+mv7T103fvvv28ev3DhgjnlcX+nTp0y&#10;/yD99fo/wC1D34k4rXfT0HBqb293fMwtQ3fzOa1329DTcDutd9PQgx+c1rtpaEFyWu+moXNSM8fp&#10;sUiO5LICWZEfb5b1ea2Fuv+vCXZc74VsQND3FwiW/jTUKysrzeGXgaE/LPAFKw16PW9Of0uXLjW3&#10;+vv117tl6IR1Wu+moY1eXyCdHnPL0CeU03q3DX3RdFrvpqGN3mm9m4Y2eqf1bhqBkHd6LJIjv7pU&#10;vj9x2Czr83okzx2nMt6bCXoN87/+9a9yxx13DBi33nqrY9APRg/FVCdOnDAvBL0dOnTI3F7vLxUJ&#10;3HWDMZS5EkncdYPBXTfDV1RbKQuy9pplfV5r0IdKT6PXUx84GazRD2b//v0m4N977z1z/7vvvjNP&#10;qh9++EHeeecdM77//nvzmJsw6DEY9DgMegy3Bv35hlr5NHWbWQ5b0AfoD1y8eLHZh6kfyHrliTtS&#10;DHoMBj0Ogx7DrUF/qbVJ3kqINcthD/pFixZJZmamCXqlH8xGQ9gz6DEY9DgMegy3Bn1Te6tMil9t&#10;lsMe9AcPHjQbJhD0/MKUezDocRj0GAz64Wvr7DBnsFRhD3p9Avzyyy+yZcsW+ec//ykTJ060j/gb&#10;gx6DQY/DoMdwa9C3d3bKxNQI7bpR+kM1VPRSgrqR9NAfv2PQYzDocRj0GG4N+o7LneYqUyoiQd/b&#10;gQMHzJE3fsegx2DQ4zDoMVwd9JmbzXLYgl5D5MYbb5SbbrrJNHmlH8zqN2PduJHQGPQYDHocBj2G&#10;W4O+s+vvFPZGrxcE14DX9q775u+8807HUxj4FYMeg0GPw6DHcGvQ698pJtxBr+09QL/0FAi+oX5h&#10;yqsY9BgMehwGPYZrg/7KZXOBcBW2oH/kkUdk3rx5Zrz55ps9y1OnTmXQuwSDHodBj8GgHz59Lk9M&#10;Xm8CP6yNXsOu/9BTI/DDWHdg0OMw6DEY9MOnz+VJybHS0dkRvqAfLMz1L+D2cEFg0GMw6HEY9Bhu&#10;DvqpqRulpaMtfEEf7Rj0GAx6HAY9hluDXr2ZvkXqW7uf1yEPev0ht9xyi2s3Rjgw6DEY9DgMegw3&#10;B/27Wdukpqk+PEGv14YNXC6w/8VC9Id75ck7Egx6DAY9DoMew81B/8HxnVLRcDE8Qa/0vPF6hM2z&#10;zz5rbgNj7Nix/DDWJRj0OAx6DAb9yHycvVvOXaoKX9Ar3SB6DL1+cSowzp49y6B3CQY9DoMeg0E/&#10;MjNP7JWCC2XhDfoA/aGBi31HCwY9BoMeh0GP4eag/yxnn2RVng1/0OtGefjhh815b26//XbZsWOH&#10;fcTfGPQYDHocBj2Gm4N+VuYuSS4vDH/QL1++vM+umqqqqpD+BdyCQY/BoMdh0GO4Oeg/T98pR0ry&#10;wx/0e/bssUvdzp0713NEjp8x6DEY9DgMegw3B/03WftlZ1FW+INe/8fdf//98sUXX8jo0aPl5Zdf&#10;dn24IDDoMRj0OAx6DDcH/a+5cbK+MC38Qa/0h54+fVqqq6vtGv9j0GMw6HEY9BhuDvqNp1Lk14KE&#10;yAR9NGLQYzDocRj0GG4O+r1FWbL8VCKDPlwY9BgMehwGPYabgz6+OF9+OhWBRp+Xl2eXoguDHoNB&#10;j8Ogx3Bz0GdWnJEl+XHhD/qkpCT54YcfZMuWLSH9wW7DoMdg0OMw6DHcHPT6rdivcg+GP+h702vG&#10;vvbaa1JTU+P6gBkpBj0Ggx6HQY/h5qAvqbsgc7L3hj/odddNUVGR3HfffbJy5Urz5SkNmPfee8/+&#10;Cn9i0GMw6HEY9BhuDvqqxksyM2tn+INed9towOu5bnp7/fXXpbKy0t7zHwY9BoMeh0GP4eagr2tp&#10;lPfTtoQ/6PVslb3p8fTRgEGPwaDHYdBjuDno9TKCbyRvCG/Ql5SUyObNm6WioqJnrFq1iqdAcAkG&#10;PQ6DHoNBPzJ6YfBXk9aHN+h1f3xMTIzs3bvXDD3vTXJysuvDBYFBj8Ggx2HQY7g56PXZPD5xbXiD&#10;XvUPEt1Abt1ISAx6DAY9DoMew81BryamxoYn6PUH/N///Z9ZsXDhQvnnP/9pzkmvQ4++8cqTdyQY&#10;9BgMehwGPYbbg35SxqbwBL3+EA0RpfvpdZ984FKCFy9eHPKlBI8cOTLo7ykrK7NL7sKgx2DQ4zDo&#10;MVwf9JlhCvpr0cDuf6jltbz66qvmdtmyZQPCXjf4iy++aO+5C4Meg0GPw6DHYKO3Qa/NXS8dOGrU&#10;qAHjj3/845CevJMnTza35eXlcvz4cbMcsG3bNvnpp5/sPXdh0GMw6HEY9BhuD/qYcAW9Sk1NNT+s&#10;/9Af7vTk1ZY/a9Ys+fzzz8347LPPpKWlRWbOnGke110+Bw8eNMtK/3zd2D/++KO5r7+2vr7eNUO/&#10;DOa03k3jwoUL5onl9JhbRm1treN6tw291oLTejeN0tJSx/VuGnqpUaf1bho6J7XIOT0W6dHYNV4+&#10;tkrqu57XmplOvyaYcb0Xievuuhks6Aej36BV+sWr/Px8s6z0SlXjx483V63SQzjdho0eg40eh40e&#10;w+2NfnzCmp5SHSom6LVdB466Wbx4sTz44IPyyCOPmHHvvfcO6ck7bdo0c7to0SLT+vWbtb1/P3fd&#10;DB+DHodBj8GgH7lXE9dL5+XO8Oy6CWhsbLRL3XQjDeXDWJWbm2uXBk4EtwYBgx6DQY/DoMdwe9C/&#10;nbJJmtpawxv0at26dfL000/LV199Zdf4H4Meg0GPw6DHcHvQf5y+TWqbG8Mb9HpY5IIFC0yoaPh9&#10;+OGHrg8XBAY9BoMeh0GP4fagn521WyrqL4Y36PWbsb1puOjwOwY9BoMeh0GP4fag/+rEATl7sSL0&#10;Qa8/YOfOnWbs2rVL5s2b13NfG71XnrwjwaDHYNDjMOgx3B70S/OPyImq4vA0+o8++sh8iNp/FBYW&#10;2l/hbwx6DAY9DoMew+1Bv/xUgqSUnQrvrhulG0WHHm1z7NgxV28kFAY9BoMeh0GP4fagX3kmVQ6c&#10;zQ5v0G/YsEF+97vfyQ033GDGn/70p5D+BdyCQY/BoMdh0GO4PejXnE6VbYXp4Q363bt3m1u90pTK&#10;zs4e8nH0XsSgx2DQ4zDoMdwe9BsK02Rl7rHwBv3+/fvN/np9Iui3W59//nnzzVm/Y9BjMOhxGPQY&#10;bg/6XWezZWnWgfDvow/QHxwNIa8Y9BgMehwGPYbbg/5Iab58mb4zvEGvu2keeughueeee+Qf//hH&#10;VFwYXDHoMRj0OAx6DLcHfWrFGfkkZau0hzPo58yZ0+esk3osPffRuwODHodBj8GgH7ns6mJ5O2lT&#10;eIM+NjbWLnXTcx1rwPgdgx6DQY/DoMdwe9AX1JTLO+na6Id2ydahMEGv++H11MR//etf5W9/+5vc&#10;fPPNZjkw3LyRUBj0GAx6HAY9htuD/mxtlbyVtiX0Qa927NhhPgzoP4Z6YXCvYtBjMOhxGPQYbg/6&#10;8/UX5Y3UzeEJ+t727dtnrv06f/58HnXjIgx6HAY9BoN+5C401cmUlI3hDXpt9hr0gUDRffbcdeMO&#10;DHocBj0Gg37k6lqbZHLy+pDuPRkQ9Nu2bbNL3TRcdPgdgx6DQY/DoMdwe9Dr1aUmJq6VjnAGfUpK&#10;ijlrpV6RPCsrS5599lk2epdg0OMw6DEY9CPX2tEu4+JXh3fXjQbJmTNn5PHHHzfnoo8WDHoMBj0O&#10;gx7D7UHf2fV3G5ewRtrC2ehnzpzpiScBGoMeg0GPw6DHcHvQ63N6fNK68AZ9RUWFnD592nwwoKO8&#10;vDwqDrFk0GMw6HEY9BhuD3o1ISVWWtrD+M3Y9evXy0svvSSvvPKKGXr2Sga9OzDocRj0GAx6jInp&#10;G6U5XEGvIdJ/g+g6t4cLAoMeg0GPw6DH8ErQ69E3odIT9Drxb7rpJrnxxhvNF6WiDYMeg0GPw6DH&#10;8ETQp22QhrbQfTm1J+j1lMR6ygM1d+7cqGjxvTHoMRj0OAx6DK8EfX04gn7x4sV2SaS2trZnw+gp&#10;ELiP3h0Y9DgMegwGPca4xLVS1xK6L6b2BP1tt90md911lxm33357z/Itt9zimSfvSDDoMRj0OAx6&#10;DC8E/dgjv8nF5tDNyZ6gT05OdgwR/R/JRu8ODHocBj0Ggx7j1WNrpKopdNuyJ+ijHYMeg0GPw6DH&#10;8ELQv5ewQcobLtp7eAx6i0GPwaDHYdBjeCHo56TtlMLaCnsPj0FvMegxGPQ4DHoMLwT9kuP7Jae6&#10;xN7DY9BbDHoMBj0Ogx7DC0H/c+5RSa04Y+/hMegtBj0Ggx6HQY/hhaDfUJgqR4rz7D08Br3FoMdg&#10;0OMw6DG8EPR7zh6XHWcy7D08eNDrpQirqqrk448/HhBKRUVFsnfvXlcersmgx2DQ4zDoMbwQ9EfL&#10;CmRNXoK9hwcP+ueee87cFhQUSFlZmVlWnZ2d8u2339p77sOgx2DQ4zDoMbwQ9CkVZ+THnEP2Ht6w&#10;g14DR58svYduzBkzZpjH9TQKBw8eNMtq3rx55hTI2vQrKyvNr9fm75ZRWlrquN5NQ68NoNvO6TG3&#10;DL2egdN6tw3dlk7r3TTOnTvnuN5NwwvPG52Tbn/eHDydLR8nbXF8LJihJfBaRtTotaX3Hhr+GuRK&#10;N25CwtW3InoqBX0h0F+jp1twGzZ6DDZ6HDZ6DC80+tO1FfJJ8hZ7Dw++60YvJq6OHTvW0/LVmjVr&#10;ep5cY8aMMbduwqDHYNDjMOgxvBD0JfUX5PVja+09PHjQ69ku9QPXuLg4c19PeRyYDAsXLpQ9e/aY&#10;Zbdh0GMw6HEY9BheCHo9z82EuJX2Hh486L2KQY/BoMdh0GN4IehrWhpkXMIaew+PQW8x6DEY9DgM&#10;egwvBP2lliaJSd9o7+Ex6C0GPQaDHodBj+GFoG9oa5ZJGZvsPTwGvcWgx2DQ4zDoMbwQ9I1tLTIp&#10;c7O9h8egtxj0GAx6HAY9hheCvqWjjY0+HBj0GAx6HAY9hheCvq2zg/vow4FBj8Ggx2HQY3gh6Dsu&#10;d8rE1NiQPb8Z9BaDHoNBj8Ogx/BC0Hd2/f1iUmJD9vdk0FsMegwGPQ6DHsMLQX+563kdk7xeOjo7&#10;7RosBr3FoMdg0OMw6DG8EPT6vJ6QtE5a2tvsGiwGvcWgx2DQ4zDoMTwT9IlrpaGtxa7BYtBbDHoM&#10;Bj0Ogx7DC0EvXU/rcfFrpLal0a7AYtBbDHoMBj0Ogx7DE0HfZXzCWqluDM32ZNBbDHoMBj0Ogx7D&#10;K0E/oSvoyxsu2ntYDHqLQY/BoMdh0GN4JehjEtZJUW2VvYfFoLcY9BgMehwGPYZXgv7VxPVSUFNu&#10;72Ex6C0GPQaDHodBj+GJoO96Wr+ZvFGyq4rtCiwGvcWgx2DQ4zDoMbwS9O8mb5aUijN2BRaD3mLQ&#10;YzDocRj0GN4I+ivyYdJmOVyab1dgMegtBj0Ggx6HQY/hhaDX5/XclB2y62y2XYPFoLcY9BgMehwG&#10;PYZXgv6HzIOypSjLrsFi0FsMegwGPQ6DHsMrQb/uRLzEns2wa7AY9BaDHoNBj8Ogx/BK0O8+lSGr&#10;TqfYNVgMeotBj8Ggx2HQY3gl6OPP5cmyk/F2DRaD3mLQYzDocRj0GF4J+uPni2RJ3mG7BotBbzHo&#10;MRj0OAx6DK8E/anqMpmfvc+uwWLQWwx6DAY9DoMewytBX1pbJbMydtg1WAx6i0GPwaDHYdBjeCXo&#10;q+pr5f2UzXYNFoPeYtBjMOhxGPQYXgn6+uYmmZq43q7BYtBbDHoMBj0Ogx7DK0Hf0toiE+PX2DVY&#10;DHqLQY/BoMdh0GN4Jeg72zvMBcJDgUFvMegxGPQ4DHoMrwS9/j0npm2wa7AY9BaDHoNBj8Ogx/BS&#10;0E/K2GTXYDHoLQY9BoMeh0GP4amgz+RRNyHFoMdg0OMw6DE8FfReafTl5eWSkpIiCxcutGu6dXZ2&#10;SlxcnCQmJkpra6td6x4MegwGPQ6DHsMrQa8ZGeOVffSPP/64uc3IyJDa2lqzrHbs2GGCSv8xmzaF&#10;5lVrJBj0GAx6HAY9hpeCfrxXjrqZPn26ub1w4YIcOXLELCv9h9x0002ybds2V4aVFyZsc3Mzgx6k&#10;sbHRLrmXF4K+vr7eLrmXpxp9V9Bf0QvIgg076PUvVlRU1Gfoxpw5c6Z5vLq6uk/Qq6SkJPnvf/9r&#10;Akv/Ufo/wC3j4sWLjuvdNLSFtre3Oz7mltHS0uK43m1DX9id1rtpaNA7rXfT0HftTuvdNHROtrW1&#10;OT7mlqHP67bWVnk1cb20DuPver0XMnijf+6558zt8ePHTdgHfPvtt+YvowEf+DVuwl03GDrpvIC7&#10;bjC46wbDNPr2Dnk7dbM0trXYtTjwoE9LSzOh+fLLL5v7X3zxhXnV11dUbfS6S6empsY85iYMegwG&#10;PQ6DHsMrQd/R1eqnZ2yTj5I2yacpW4c0tpzNtH+SM3jQK23tAb2DSTe2Wzc4gx6DQY/DoMfwStBr&#10;GT59qVJya8qGPMqbLto/yVlIgt6LGPQYDHocBj2Gl4I+VBj0FoMeg0GPw6DHYNAz6Hsw6DEY9DgM&#10;egwGPYO+B4Meg0GPw6DHYNAz6Hsw6DEY9DgMegwGPYO+B4Meg0GPw6DHYNAz6Hsw6DEY9DgMegwG&#10;PYO+B4Meg0GPw6DHYNAz6Hsw6DEY9DgMegwGPYO+R+9TKruVnnGRQY/hhaAvKyuzS+7FoMfQ53Uo&#10;r9PBoCci8jkGPRGRzzHoiYh8LmqD/scffzTny9+5c6ddc9Xhw4fl1KlTEd/frJdfrKqqkgkTJtg1&#10;3fRDusLCQjl9+rRUVlbate7w22+/mYvQuM2uXbskISHB3rtqxowZ8tlnn8nGjRvtmsjJycmRSZMm&#10;2Xt96cUzbrvtNnsvcnQ+3nXXXfZeX/qcyczMjPg1oXVbPfPMM+bghd50vc4BPVW6PsfdQv8+er2O&#10;0aNHh+xzmagMer2ay+LFi83y008/3eeDmvz8fHPefDcYP368uU1OTpaKigqzrPRFSo8S0ombnp5u&#10;17qDXhz+3Llz9p576IeGemH63npfTnCw8AonnYdjx4619/rasGGD3HzzzfZeZP3hD3+wS1dpafrl&#10;l1/svcjTF269kl1v2dnZkpeXZ5a/++47c+sGGvQBX331lV3Cisqg1//Z8fHxZnnJkiXmMoIBenFz&#10;va7tvffeG9LDnYLx/vvvm1tt8P0vy3j//febJ7/beCnoA/SIh2XLltl7kTNY0B88eNDcujnoX3/9&#10;dfOu6b777nPFkThOQa/0HdO8efPsPXfRPQj6Lj0UojLodbdHIOj1Cli9L3D8t7/9zdxq21u1apVZ&#10;jpQPPvjA3GpwaqsP0CeSrps2bZrrDsHzYtDv3bvXFYffOQW97gbRq7bpnP3Tn/7Up5REilPQP/ro&#10;o3ZJ5KOPPrJLkeMU9HpBJN1l8/PPP5sXJbdZs2aNXcKLyqDXJ9TcuXPN8oMPPmhuA5588klzq21+&#10;3759ZjlSJk6caG43b97cZzfDK6+8Ym713xHYBeUWXgt6fXcXuCKa7tKLJP3/OW7cOHuvm/7d9Dse&#10;OkaNGmV210WaU9C//fbbdklk0aJFdilynIK+d7i/9tprdskd9F2bvrMM1f/fqP0wVlvcyZMnexrx&#10;mDFjzIbWybFnzx7Zvn17xL+cVFxcbP6OgRecX3/91fydNJD0Q+QTJ0644onfW1xcnGzatMkVDbk3&#10;/ZBQP9vQ4NRtpp/NlJaWyn/+8x/z4q73I03n4hNPPNGzy/Cpp54ytwHPPvusXYocLRz69wp8wVD/&#10;Tro9dbeD7qPXXYy9LyUaCfp3mTVrluTm5pr7KSkp5h2R0l21Z8+eNYXELb7//vueeagfyoZC1AY9&#10;EVG0YNATEfkcg56IyOcY9EREPsegJyLyOQY9EZHPMeiJiHyOQU9E5HMMeiIin2PQExH5HIOeiMjn&#10;GPRERD7HoCdf0Quy6EUw9EpIerGW/lc70lNSO11VzElNTY05EVp/etI2PfmdnjxLTzgXOIHbN998&#10;E/ET4RE5YdCT77z00ks9lzPUy/PpRWR6n+Wz9/UHrkWD/O9//7u9d1Xvc8LredgDQd/79MxuOjsi&#10;EYOefEfP16+nIA7QANYrHw21bQ8W9L3p6a37n5JZr1X69ddf23tEkcegJ9/pH/TqxhtvNOd5X7t2&#10;rXzyySdmnV4gQy9IopfBUx9//LG5fueLL75oWr8GvV5LduHChfLQQw+Zc63rriAN98C7gkDQl5SU&#10;mAuDKL0amP4MXafXAF2xYoV5kWloaDC7fYjCjUFPvuMU9L/73e9MSOt+d718pAavhrhejzewW0cv&#10;HanhrhfQ0N/fv9HrdXr19+nViTS0Ve9Gf/vtt5tb/RmBK3/pY/pn6O/bsmWLWUcUbgx68h2noP/9&#10;739vrnyk+9c16JWGsF7R6YEHHjD39XJu2sL1CmNOQX/33XebwNZ3AE5Bf8cdd5jb3kGv9Fqgum71&#10;6tV2DVF4MejJd/QC272DXi+yfujQIbOsQf/ll1+awA58YLpgwQLT9v/3v/+Z+3q9UQ383kGvLxIz&#10;Zswwy1OmTLlm0OvuHz0CJ7BedxmNHj066A+BidAY9OQrGtDvv/++uWaoXlRdQ7z3UTI7duyQzz//&#10;3AS9Br5eMPy3334zj82ePVs+/PBDc01R/X1K969rI9fwVxr+n376qezfv98cYvnee++ZffJ6KKc2&#10;/TNnzpgXhRdeeKHnmqUqcKF3okhg0BOFkL4waKPXFyCiSGHQE4XQM888Y94d6DsIokhh0BMRERER&#10;eRxLPRERERGRx7HUExERERF5HEs9EREREZHHsdQTEREREXkcSz0RERERkcex1BMREREReRxLPQ3Q&#10;3t5urqhBI6MnqNfB8xaPjF6+Sy8LRiOnz22dkzQy+pzWC1DzuT1ynJMYmpN6QRTOyZHR7adzMnDZ&#10;SK9hqacBLl26ZC6fRyPT1NQkjY2NDNkR0hd8vT4vjVxtbW3PdZBp+HSnx/nz5z37wu8mdXV1nJMA&#10;mpN6OV3OyZHR12vtQPoGyYtY6mkAlnoMlnoMlnoclnoMlnoclnoMlnoMlnryHZZ6DJZ6DJZ6HJZ6&#10;DJZ6HJZ6DJZ6DJZ68h2WegyWegyWehyWegyWehyWegyWegyWevIdlnoMlnoMlnoclnoMlnoclnoM&#10;lnoMlnryHZZ6DJZ6DJZ6HJZ6DJZ6HJZ6DJZ6DJZ68h2WegyWegyWehyWegyWehyWegyWegyWevId&#10;lnoMlnoMlnoclnoMlnoclnoMlnoMlnryHZZ6DJZ6DJZ6HJZ6DJZ6HJZ6DJZ6DJZ68h2WegyWegyW&#10;ehyWegyWehyWegyWegyWeg/acyZL3ijcK5MyNoV8xKRvNGPP2Rxp7/TGpbBZ6jFY6jFY6nFY6jFY&#10;6nFY6jFY6jFY6j1I/6ddDtNo62yXlQWJMjElVj7I2C7Fde4vJyz1GCz1GCz1OCz1GCz1OCz1GCz1&#10;GCz1FJSLzQ0y78R+GZ+8TuafOCB1LY32Efdhqcdgqcdgqcdhqcdgqcdhqcdgqcdgqaeg6ZPtWFmB&#10;vJqyQaambZS4spNypes/t2Gpx2Cpx2Cpx2Gpx2Cpx2Gpx2Cpx2CppyFr6+yQlYXJMiFxjbyTtUPO&#10;XqpyVfFjqcdgqcdgqcdhqcdgqcdhqcdgqcdgqadh0YlT0Vgr76dtlZjUDfL9iUOu+SItSz0GSz0G&#10;Sz0OSz0GSz0OSz0GSz0GSz2NSMflTjlUli+vpW6U19M2y7HyUxF/UrLUY7DUY7DU47DUY7DU47DU&#10;Y7DUY7DUE4TupV+ac0hi9Cw5KVvkfMPFiJVBlnoMlnoMlnoclnoMlnoclnoMlnoMlnqC0clUWHNe&#10;pmZulfHxa+TH3COSVFIgSaXhHTsLMuTQmWzHxziCHwdOZ8u+01mSWHLS8XGO4Maxc3myJS/V8TGO&#10;oY2dBemytzDL8TGO4Ed8cb7Enkg0t06PcwQ/dp/KlH2ckyMempPbT6ZJAufkoCOxvEDqWpps43LG&#10;Uk9wOqkSK07LytPJ8tupZPOl2nCOJccPyk+5cY6PcQQ/fjgRJ9+fONz1/zDJ8XGO4MYvJxPk64z9&#10;jo9xDG3oc/u7nMOOj3EEP1YUJMr8tN3m1ulxjuDH0uxD8j3n5IjHr105uSjrAOekw/gp/5hMS9xg&#10;LgRacKHMNi1nLPXkOzz8BoOH32Dw8BscHn6DwcNvcHj4DQYPvxlcXWuTLMg7ZK7yn1VRZNc6Y6kn&#10;32Gpx2Cpx2Cpx2Gpx2Cpx2Gpx2CpH1xTW6ssyo+TmK5Sn1BaYNc6Y6kn32Gpx2Cpx2Cpx2Gpx2Cp&#10;x2Gpx2CpH1xLR5ssyj1sDr85WHzCrnXGUk++w1KPwVKPwVKPw1KPwVKPw1KPwVI/OL3g57c5h2Vi&#10;6gbZejrjmq/JLPXkOyz1GCz1GCz1OCz1GCz1OCz1GCz1g+vs2iYr8hNlYkqsrD6ZaO4PhqWefIel&#10;HoOlHoOlHoelHoOlHoelHoOlfnCXr1yWzYVp5ur9P5w4Ih3XuHo/Sz35Dks9Bks9Bks9Dks9Bks9&#10;Dks9Bkv9te0/l2OOqf86+4C0dLTbtQOx1JPvsNRjsNRjsNTjsNRjsNTjsNRjsNRfW3zpSXNKy4V5&#10;h6WxrcWuHYilnnyHpR6DpR6DpR6HpR6DpR6HpR6Dpf7aMirOyKTMzeZ89de6qixLPfkOSz0GSz0G&#10;Sz0OSz0GSz0OSz0GS/215VeXmlL/Re4BqWkefL6x1JPvsNRjsNRjsNTjsNRjsNTjsNRjsNRf29na&#10;SpmcsUk+y9krVY2X7NqBWOrJd1jqMVjqMVjqcVjqMVjqcVjqMVjqr62ioVYmpW+UT47vkrL6Grt2&#10;IJZ68h2WegyWegyWehyWegyWehyWegyW+mu72Fwv4+PXyAeZ2+VcXbVdOxBLPfkOSz0GSz0GSz0O&#10;Sz0GSz0OSz0GS/21NbS2yIQjK+WttM1y6uJ5u3YglnryHZZ6DJZ6DJZ6HJZ6DJZ6HJZ6DJb6a2vt&#10;aJc3j62TKUmxkl1dYtcOxFJPvsNSj8FSj8FSj8NSj8FSj8NSj8FSf20dlztlVvIWmZS0XpIrzti1&#10;A7HUk++w1GOw1GOw1OOw1GOw1OOw1GOw1F/bla7/lqTvlQlJ6+RwWb5dOxBLvUtVV1fLgQMHJC4u&#10;Tvbu3SvFxcX2EboelnoMlnoMlnoclnoMlnoclnoMlvrrW3kiTiambpC9Jbl2zUAs9S6UnZ0tzz33&#10;nJngqrW1VSZMmCAbN25kwQoCSz0GSz0GSz0OSz0GSz0OSz0GS/31bT2VKpMyNsn2s1l2zUAs9S6j&#10;AXHnnXfKwoULTfAG7Nq1S2677TYpLS2VK5UlcuV4fNdI4Og3LneNxvid0pqy3yw7/RqO6w/ddq3J&#10;+6Qlaa90ZnGujWR0ZByR+iNbOB9HOHT7NRzb0TUn93BbjmDotuvMOCqXDsZKZ+YxbssRDN12TQm7&#10;pDmRc3Kko6NrTjYc3db1enPM8XGOBMk9sFo2bJ4raXt/dXxch75eN8XvkPa0QxGYk11d4VyBXOnV&#10;XYfKd6W+srJSbr31Vvn111/tmm779u2T22+/XU6fPi1XCjLlyr7lcnnXjxwOo239fOnYvMjxMY7g&#10;R/umr6V9w0K5vPMHx8c5ghud27+V1jVfOD7GMbShz+32DV85PsYxhLHjO2le+VnX7ffOj3MEPdpj&#10;F0j7xq6cdHiMYwija062rZvb9XrDOTnYqFk/T7J/elOKfv3Y8XEzul6vNSc7tyxxfjyUY/ePciX7&#10;iFzpaLfNdeh8V+p17/wbb7whb7/9trS3d28Y/Thl6dKlMnr0aB5WEgQefoPBw28wePgNDg+/weDh&#10;Nzg8/AaDh99cX8GFcolJ3yjfnjhk1wzEw29cSCf1/Pnz5dixY+Z+bm6uzJ49u6fk07Wx1GOw1GOw&#10;1OOw1GOw1OOw1GOw1F9fyaVqc/abBVl77ZqBWOpdTL8gq2VAbyl4LPUYLPUYLPU4LPUYLPU4LPUY&#10;LPXXd6GxTsbHr5aZadvk8hXn7cRST77DUo/BUo/BUo/DUo/BUo/DUo/BUn99Te2t8lrCOnk7aaO0&#10;dXbYtX2x1JPvsNRjsNRjsNTjsNRjsNTjsNRjsNRfn15V9r2UTfJq/Fqpb3XuOCz15Dss9Rgs9Rgs&#10;9Tgs9Rgs9Tgs9Rgs9denV5Wdlb5dxsavlurGS3ZtXyz15Dss9Rgs9Rgs9Tgs9Rgs9Tgs9Rgs9cFZ&#10;cHyfTEheL8WXqu2avljqyXdY6jFY6jFY6nFY6jFY6nFY6jFY6oPzbe4Rc1XZ/OpSu6YvlnryHZZ6&#10;DJZ6DJZ6HJZ6DJZ6HJZ6DJb64PxaEG9KfWp5oV3TF0s9+Q5LPQZLPQZLPQ5LPQZLPQ5LPQZLfXDW&#10;nU4zpf5QUY5d0xdLPfkOSz0GSz0GSz0OSz0GSz0OSz0GS31wthYfl5iuUr/lZIpd0xdLPfkOSz0G&#10;Sz0GSz0OSz0GSz0OSz0GS31wdhfnyMSUWFlxIs6u6YulnnyHpR6DpR6DpR6HpR6DpR6HpR6DpT44&#10;B4pzZULyOlmcsU8uO7w2s9ST77DUY7DUY7DU47DUY7DU47DUY7DUByfxfKFMTl4vs5K3motR9cdS&#10;T77DUo/BUo/BUo/DUo/BUo/DUo/BUh+crKpieT11o7wdv15aOgYWd5Z68h2WegyWegyWehyWegyW&#10;ehyWegyW+uCcvFgub6VtlklHV0t928Cew1JPvsNSj8FSj8FSj8NSj8FSj8NSj8FSH5yiS5XyQeZ2&#10;eTVlg1xoqrdrr2KpJ99hqcdgqcdgqcdhqcdgqcdhqcdgqQ9OSd0F+fj4LpmauUUq6i/atVex1JPv&#10;sNRjsNRjsNTjsNRjsNTjsNRjsNQHp6KxVj7N2SNTukr92doqu/YqlnryHZZ6DJZ6DJZ6HJZ6DJZ6&#10;HJZ6DJb64NQ018vs3P2m1OddKLVrr2KpJ99hqcdgqcdgqcdhqcdgqcdhqcdgqQ9OXWuTzM07KK91&#10;lfr080V27VUs9eQ7LPUYLPUYLPU4LPUYLPU4LPUYLPXBaWpvlXk5++XVjE2SUHrSrr0qqkp9aWmp&#10;nDx50vxjdQIVFRVJff3Abw+Tt7HUY7DUY7DU47DUY7DU47DUY7DUB0fPTT8va59MSt8o+8+dkP6v&#10;zr4v9foP3LFjhzz77LPy4YcfyqJFi/oUeV2eOHGi7Nu3j5PJJ1jqMVjqMVjqcVjqMVjqcVjqMVjq&#10;g9Pe2SHfnTgsMSkbZMvpDLnc7/U5Kkr99u3bTXnXSZOSktKn1Gu4zZo1S6ZOncoi6BMs9Rgs9Rgs&#10;9Tgs9Rgs9Tgs9Rgs9cHR7bMyP0FiUmNl1ckk6bjcaR/pFhWlvrCwUJYtWyZVVVWSlJQkNTU1ZvnX&#10;X3+Vu+66S+69917JyMhgefEJlnoMlnoMlnoclnoMlnoclnoMlvrg6OvxlsI0mZi2QX7IjTN77nvz&#10;fanvTf+h2dnZsnPnTjO0yPPF1n9Y6jFY6jFY6nFY6jFY6nFY6jFY6oO3/2yOxKRvlO/yj5pj7Hvz&#10;fanXf2B+fr7s2bNHcnJyTEnRSRMXFyfjx4+Xxx57TJYsWWL23pM/sNRjsNRjsNTjsNRjsNTjsNRj&#10;sNQHL7G0QCZlbJKlJ49KU1uLXdstKkr94cOHzYuBam1tlddff13uvPNOcyhOYJ2WfBZBf2Cpx2Cp&#10;x2Cpx2Gpx2Cpx2Gpx2CpD97xyrMyKXOzfJ1/2Jy3vreoKPW6l76goMAcRz9t2jT529/+JsXFxfZX&#10;iJw6dUo2btwo7e3tdg15GUs9Bks9Bks9Dks9Bks9Dks9Bkt98E7VlJtSPzf3gNS2NNq13Xxf6gP0&#10;jDda3svKyszkCfzD8/LyzOE5lZWVnEw+wVKPwVKPwVKPw1KPwVKPw1KPwVIfvJK6anP4zefZe6S6&#10;qc6u7RYVpV4nie6Z/+mnn+S5556Te+65Rx566CGZPn26HDp0yJQX8g+WegyWegyWehyWegyWehyW&#10;egyW+uBVNV6S8Ylr5ZPMHXK+sfvQ8gDfl3r9B86fP19uvvlmcxEqfVHQY+j1H6y3ugd/y5YtsmrV&#10;KhN05H0s9Rgs9Rgs9Tgs9Rgs9Tgs9Rgs9cG71NIorxxeIe+nb5Wyhot2bbeoKPW6h37lypV2zUBa&#10;7o8ePdqnCLa0tJhB3sNSj8FSj8FSj8NSj8FSj8NSj8FSH7zm9jaZcnSNTEvZIKcvVdq13aKi1MfH&#10;x8uiRYtkypQp5oJTK1as6Bnff/+9vPLKK/Lpp5/2rNMLVb3wwgtSUlJi/xTyEpZ6DJZ6DJZ6HJZ6&#10;DJZ6HJZ6DJb64HV0PX+nJ22UyUnr5cSFUru2W1SUer2irJ7WUieL3r/e0Mm1f/9+OXv2rP1TyEtY&#10;6jFY6jFY6nFY6jFY6nFY6jFY6oN3+cplWZC2S8YnrZXUiiK7tpu+Xvu61F+PbgA9X/2BAwf6TKZA&#10;wSfvYanHYKnHYKnHYanHYKnHYanHYKkfmmXZh2VCyno5Vn7Krunm+1Kv/8DY2Fh56qmnZPLkyfLi&#10;iy+aK8m+8cYbZsTExMjjjz8u69atC+l56vW4/aKiInMWHg3U69H/IfpJgZ5yU1/IONGDx1KPwVKP&#10;wVKPw1KPwVKPw1KPwVI/NOvyEsxpLQ+U5tk13aKi1O/du7en5GlJWbt2bZ8Cr8V5zZo1QZXtodIy&#10;/9FHH5kz7wTMmjVLtm/f7jh5dZ3+2q1bt5q/a3V1tbzzzjvy9NNPm5JF18dSj8FSj8FSj8NSj8FS&#10;j8NSj8FSPzS7i7JkUuYm2d5121tUlPq0tDR59tlnZcyYMeb0lfqPnTNnjowbN84U5rvvvtsUby3g&#10;aPoGQn9O72Kke+sfffRROXnypF1zlU5ondy96YWxtNQ7/XoaiKUeg6Ueg6Ueh6Ueg6Ueh6Ueg6V+&#10;aBKK881VZdcVptg13Xxf6nvrP1n0lJW6J1yfkPpYsOVFAzE1NdXsTd+2bduAoet1b7tuVD1H/syZ&#10;M+3v7KYT94knnpCDBw/aNdemf96ePXvsve6ypUP/HI6BQ1+s9I2Q02McwQ/dhhUVFVJTU+P4OEdw&#10;QzOmtLTU8TGOoY3y8nIzJ50e4wh+6JtMPbub3jo9zhH80NcbzsmRD81JveI/5+T1R93FWtlfeFxe&#10;il8lX2XsMfcDj+nrtc5J3Z69f0+4hvbqkbwx61PqtWyfPn1aMjMzzcjIyAhq6FVltYyH4ph6PUf+&#10;e++9Z+910xf40aNHm7/jtei7Lf39GhgUPO6px+CeegzuqcfhnnoM7qnH4Z56DO6pH5qCi+UyISVW&#10;FmcfsGu6+WpPvf5jtKTrITW6Jz07O1tOnDhxzZGTk2POfLN58+aQlHp9t/Tf//7X7GEK0EOAZsyY&#10;0fPz9LZ/CY2LizPvWnvLysoyAULXxlKPwVKPwVKPw1KPwVKPw1KPwVI/NCWXLsj4+DXyRcYuu6ab&#10;r0q90n/QYOVcH9OJo7f9l3Ui6W0oaIDm5uZKSkqKOb5fD2sI0J+rb0B+++038/fWgNi3b5/s3r3b&#10;vNEIDP0kQT9WoetjqcdgqcdgqcdhqcdgqcdhqcdgqR+a6uZ6mZywTj5M3iztnVe/h6mv174q9f3p&#10;P1D3yP/jH/+Q++67Tz744AOpr683j+kkSkxMNGej0b3iLC/+wFKPwVKPwVKPw1KPwVKPw1KPwVI/&#10;NPVtLfJW0gaZGr9OmtuvnuQlKkq97gXXveM6aXRveaDUB+hx63rOehZBf2Cpx2Cpx2Cpx2Gpx2Cp&#10;x2Gpx2CpH5rWznb5OH2bjD+6Si42Xe20UVHqExISzGEvOmn0mHst9bpei75ekGrUqFHyyy+/mKAj&#10;72Opx2Cpx2Cpx2Gpx2Cpx2Gpx2CpHxo95GZO5m4Zn7hWyuuvHprt+1IfoOVk586d8sknn8ibb74p&#10;06ZNM+em12PV9UlJ/sFSj8FSj8FSj8NSj8FSj8NSj8FSPzTtlzvl65wDEpO+UU5fvHqGxKgp9dei&#10;T8r4+PiQnP2Gwo+lHoOlHoOlHoelHoOlHoelHoOlfmg6ukr99yePyqSMTZJdcdau9XGp1xPgJycn&#10;y+rVq8354J3+gTp59Bz1t956q3z55ZdmUpH3sdRjsNRjsNTjsNRjsNTjsNRjsNQPTWfXdvr1VKK5&#10;qmxCab5d68NSr/+gdevWye23324Osfnmm2/MeevvuOMOc6pInTj6ZdkXXnjBnA1Hy7yGG4uLf7DU&#10;Y7DUY7DU47DUY7DU47DUY7DUD42W+nVn0sye+j2ns+xaH5b6qqoqeemll8ye+t40xN59911T7vVM&#10;N2fP9v24QicSy4s/sNRjsNRjsNTjsNRjsNTjsNRjsNQPzeUrl2XT2UyJSdsgG04m2bU+LPWlpaUy&#10;e/ZsMzH6D73CbEFBwYD1ejac9PR0HlPvEyz1GCz1GCz1OCz1GCz1OCz1GCz1Q3O563V5W1GWTEhZ&#10;Lz/nHJErXf8p35V6PU3lLbfcIn/4wx/MXnk9DOdaQ3/NDTfcIHPnzjWTiryPpR6DpR6DpR6HpR6D&#10;pR6HpR6DpX5o9HV5f3GuxCTHysKMPeZwnMB635X64uJiey84+o8/c+YM99T7BEs9Bks9Bks9Dks9&#10;Bks9Dks9Bkv90Ojrcnz5KXk1JVZmpGyVto7u/uq7Uk/EUo/BUo/BUo/DUo/BUo/DUo/BUj80+rqc&#10;WXVW3kjfLG8nbJDGtu7vkfqu1OuE0FNY6h57ik4s9Rgs9Rgs9Tgs9Rgs9Tgs9Rgs9UOXd6FM3s7Y&#10;KtOSN8ml1kazzlelXs94M336dPNF2cCLqP4DtZhc69Aa/TU6kVhe/IGlHoOlHoOlHoelHoOlHoel&#10;HoOlfuj0SrLvZ+2Qt7O2S1XjJbPOV6VeJ4VecEqPqddC0traaoq+XmDq3Llz5r7TqK6ulrS0NB5T&#10;7xMs9Rgs9Rgs9Tgs9Rgs9Tgs9Rgs9UNXUndBpmfvkre6Sn1Z17LyValX+g/SSbFjxw55+eWXZfTo&#10;0eYMN/fee6/cf//9A8bf//53+f/+v/+PZ7/xEZZ6DJZ6DJZ6HJZ6DJZ6HJZ6DJb6oatoqJVPcvbI&#10;m12l/szFCrPOd6W+P/0H5ufnmxeDwegeej0GX4OOvI+lHoOlHoOlHoelHoOlHoelHoOlfuguNjXI&#10;pyf2yhtZWyW3usSs832pD9AQKywslJUrV8pXX30lX3/9tWzevFlKSro3BPkHSz0GSz0GSz0OSz0G&#10;Sz0OSz0GS/3Q1bc2y2fZe+T1jC2SXlFk1kXFnnq9WuyYMWPk/fffN8fcV1RUmCeivtAeP37crE9N&#10;TWV58QmWegyWegyWehyWegyWehyWegyW+qFrbm+VWek75bX0TRJfVmCuKhsVpX7Tpk3XPPxGC+C+&#10;fftYBH2CpR6DpR6DpR6HpR6DpR6HpR6DpX7o9IJT8zP3yuTUDbL3XI55rY6KUh8XFydbt241/1AN&#10;M12nx9HrC60+NnnyZFm2bJl5jLyPpR6DpR6DpR6HpR6DpR6HpR6DpX7oOi93ync5hyUmJVY2n06X&#10;y1e6T83u61IfoKe2jI2NlSeeeEIeeugheeCBB+Sxxx6TH374wTwpyT9Y6jFY6jFY6nFY6jFY6nFY&#10;6jFY6odOX5vX5CfKxNRYWVWQJB1dJT9qSj1FD5Z6DJZ6DJZ6HJZ6DJZ6HJZ6DJb64dlemC4xqRvk&#10;l4IEae/sYKkn/2Gpx2Cpx2Cpx2Gpx2Cpx2Gpx2CpH56D505ITMYmWX4qUVo72v1f6vUfqJOFxSR6&#10;sNRjsNRjsNTjsNRjsNTjsNRjsNQPT0rZKZnUVeq/KzhmzoYTFaX+xx9/lA8//FAKCgqktbWVk8bn&#10;WOoxWOoxWOpxWOoxWOpxWOoxWOqHJ7eqWCZlbpZv8g5LQ1tLdJT6QJHXSVNVVSVJSUmm6OtFqLKz&#10;s8168g+WegyWegyWehyWegyWehyWegyW+uEpulhh9tTPO7Ff6lqboqPU6z8uUEy04Ofm5srnn38u&#10;Tz31lDz55JPyxRdfmHPZ69Vm169fL6dOnWKR8TCWegyWegyWehyWegyWehyWegyW+uEpr6+RCSnr&#10;5bPju+ViS/frte9L/S+//CL//ve/5aabbpKHH35Yfv75Z6mpqbG/oi+dUAsWLDBln8XQm1jqMVjq&#10;MVjqcVjqMVjqcVjqMVjqh6emqV5eObpSPkrfLtXN9dFR6g8fPiynT58OarLoRam2b99u9tjrJCPv&#10;YanHYKnHYKnHYanHYKnHYanHYKkfnsbWFpl8dJW8k7pJyhtro6PUx8fHmwBzoo9nZmbK5s2bWeJ9&#10;gqUeg6Ueg6Ueh6Ueg6Ueh6Ueg6V+eNq6tts7CbEyJWm9nK2r9m+pr6yslCVLlsjo0aPld7/7nTn0&#10;ZtSoUY7jnnvuMVeW1b305H0s9Rgs9Rgs9Tgs9Rgs9Tgs9Rgs9cPT2bW9Pk/dJhMT10ruhTL/lvoA&#10;/QfqqSwHO4ae/IelHoOlHoOlHoelHoOlHoelHoOlfviWZO2XCcnrJa2yyH+lvqWlRerr6+297lKv&#10;/7hrDX3BTUlJ4Z56n2Cpx2Cpx2Cpx2Gpx2Cpx2Gpx2CpH75fc49KTPpGSSgv9Fep11Kup6WcNm1a&#10;z5NM/4F6uspnnnlG3nrrLXn33XcHjClTppjz1rPU+wNLPQZLPQZLPQ5LPQZLPQ5LPQZL/fBtOpVq&#10;zlV/oOSEv0r9YDTArlXydBLpBghFedE/s7CwUGJiYsxhQHrhqxkzZpiNHszP0zca06dPl0WLFtk1&#10;dD0s9Rgs9Rgs9Tgs9Rgs9Tgs9Rgs9cO372yOuarstjMZ/ir1GlQVFRVSXFw8pJGVlSW7d+8OyZ76&#10;hIQEefrpp81FrwL0KrbPP/+8VFdX2zXOkpOTJTEx0ZxXX7/0S8Fhqcdgqcdgqcdhqcdgqcdhqcdg&#10;qR++pLJTZk/96pMJ/ir1+o/REjxx4kRzGE5sbKxs2LDhukMPvVmzZk3QpV5/jm4wLerXGjo5Fy5c&#10;KB999JH9nd104v7rX/8y588fzJ49e6SoqMgs699v6dKlZlkF/nz97gDHwFFVVWW+GO30GEfwQ4uo&#10;vvHUFy2nxzmCG1pEy8vLHR/jGNrQs5rpvHR6jCP4oc/pkpISPrcBQ19vNCedHuMIfmhO6k5Zzsmh&#10;jcb6BjlWnCevJK6RhRl7paFrneakbk+nXx/KoW9utRuP5I2Z4+E3uhdiKLSk6+8Zyh5JfQOgf/lr&#10;Df3ztNR/8skn9nd10xD45z//KUePHrVrrtKg/eabb6S0tNQs69Ar3H7xxRdmnZZ5ujbuqcfQbcg9&#10;9SPHPfU43FOPoS+63FOPwT31GNxTP3yFFytkfNI6WZi5x7xe65z06ndEB+ypP378uOzcubOn2Ou6&#10;3Nxccyy7Hs7Sf+hZb/SLtKtXrw7JRkhNTZVnn322z5+tF7uaMGGCeYHqT3+dHvaghSowdC/9119/&#10;bdYP9Q1LNGKpx+DhNxgs9Tgs9Rg8/AaHpR6DpX74ztVVS0ziWpmRskVLr9RdqjM7lr2oT6nXyXD2&#10;7FlTmnWCKC0k6enp8v3330teXp6cOnWqz9Avsepx7zt27AhJqdeff/r0abO3PSMjQ/bt2yfLly83&#10;H1Uo/XvOnz9f/vKXv5hwcLJq1SpzXD0Fh6Ueg6Ueg6Ueh6Ueg6Ueh6Ueg6V++Cob6+T1xFiZFr9O&#10;2jvazZz0Ram/Hi0neh57/QdrWeFeb39iqcdgqcdgqcdhqcdgqcdhqcdgqR++2pZG+SB1i8QcXS31&#10;rc3+LvVaSPTLFy+88IL88Y9/NHvEx4wZI08++aT87W9/kzvuuEPi4uJY8H2EpR6DpR6DpR6HpR6D&#10;pR6HpR6DpX74GtpaZFbmLhkXv0aqGy/5v9R/8MEHMmfOnEH/kfoF1F27dnl2I1BfLPUYLPUYLPU4&#10;LPUYLPU4LPUYLPXD19TeKnOz98nEtA1Scqn7jHW+LvX6RVk9xeVgx8xrqddj7lkE/YGlHoOlHoOl&#10;HoelHoOlHoelHoOlfviaO9pkUe5hc676ggtl/in1Wtr11I96mM39998vDzzwQM/Q+6NHj+6zLjD+&#10;+9//mi/Rkj+w1GOw1GOw1OOw1GOw1OOw1GOw1A9fa0e7/FhwzFxVNvP8GX/tqdfzuOvZZoKlE0k3&#10;APkHSz0GSz0GSz0OSz0GSz0OSz0GS/3wtXV2yK+FSWZPvV6Iylel3okWvEOHDsm8efNk7ty5Zm++&#10;Dj3OXm9feeUV+fDDD82Zccj7WOoxWOoxWOpxWOoxWOpxWOoxWOqHr6Pr+bz6TKrEdJX63Wcy/V3q&#10;tZB899135jz0ehacwAWn9MVBhwabXniqpqbG/g7yOpZ6DJZ6DJZ6HJZ6DJZ6HJZ6DJb64evs2mbr&#10;CtNkYmqsxJ5MkrquDuTrUq+FXgNMj7nXCbN9+3Y5cuSICTa9rxerev/991kEfYKlHoOlHoOlHoel&#10;HoOlHoelHoOlfvguX7ksW4syJSYlVpZlHzY56evDb/Q4+z179shnn31mri6rJaWkpEQmT54sv//9&#10;7+XZZ5+V1NRUTiafYKnHYKnHYKnHYanHYKnHYanHYKkfvstdr9H7ik9ITHKsfJW5Wy7WXvR3qQ/Q&#10;Q2xycnLMITgZGRlSVlZmwo38haUeg6Ueg6Ueh6Ueg6Ueh6Ueg6V++PQ1OqH8lExJ3SizUrdLVU21&#10;tPv58Bst8X//+9/N0C/G7t+/XxISEmTjxo1mL/2MGTPME5P8gaUeg6Ueg6Ueh6Ueg6Ueh6Ueg6V+&#10;ZDIrz8q0jC3ybuJGKa+q9Hepnz59urn41GDq6+tl7969PPuNT7DUY7DUY7DU47DUY7DU47DUY7DU&#10;j0xudYm8lblV3k7dIqWV57tKvfPFVt2uT6nXyaDFXIuIFpLA0LPe6BluioqKTNnr/ZjeP3bsmCxY&#10;sMAce0/ex1KPoc8PlvqRY6nHYanHYKnHYanHYKkfmdMXK+TdrB3ydtoWOXO+xD+lXs9s8/DDD8tL&#10;L70k48ePl5iYGJk4caJMmjRJpk6dapZ1XWBMmDDBfIFWJxP5A0s9Bks9Bks9Dks9Bks9Dks9Bkv9&#10;yJTWXZD3s3fKtLTNkldS5I9SHzDYHnctJ06D/IWlHoOlHoOlHoelHoOlHoelHoOlfmSqGutkevYu&#10;mZq6UTLPFvir1PenTzj9Muxf/vIXufvuu80e+w8++EDeeusteeyxx+S9994z5YX8gaUeg6Ueg6Ue&#10;h6Ueg6Ueh6Ueg6V+ZGqbG2T68Z3yWsoGSTyT699Sr4Xkxx9/lKSkJLtmIH1S6hlx+EVZf2Cpx2Cp&#10;x2Cpx2Gpx2Cpx2Gpx2CpH5mG1mb5MHWrTEpaL/sLMs3FVr0oqFKvF57SAHOiEykrK0u++eYblnqf&#10;YKnHYKnHYKnHYanHYKnHYanHYKkfmdaONpmZtk3Gx6+RLSeSpMPPF5/SK2vpOenvu+8+eeCBB2T0&#10;6NFy//33yz333CN/+MMfzJ58LTDkDyz1GCz1GCz1OCz1GCz1OCz1GCz1I9Pe9Zyen7FbxsavljUn&#10;Evy9p76wsFCOHDligkyHPgH1iaiTiPyHpR6DpR6DpR6HpR6DpR6HpR6DpX5kLl+5LD9lH5ZxiWvl&#10;l5yj0ubnUr9s2TL55Zdf7JqBNOC0COoteR9LPQZLPQZLPQ5LPQZLPQ5LPQZL/citz0+UCSnr5fus&#10;Q9La7uMryi5dulT+97//yahRo2TMmDHyxBNP9Bl6Vpx58+Z59uMK6oulHoOlHoOlHoelHoOlHoel&#10;HoOlfuR2ns6QCamx8nXmfmnxc6k/d+6cJCQkmCeelpT+o7KyUtLS0ljqfYKlHoOlHoOlHoelHoOl&#10;HoelHoOlfuTiivNkYvpGmZu+W5rbna/X5HaDlvrS0lJZsWKFTJ8+XebMmcNTVkYRlnoMlnoMlnoc&#10;lnoMlnoclnoMlvqRy6g401XqN8hnqTuksc0npV4LyK+//iq33nqrvPvuu6bMb9u2TZ555hlzmE1O&#10;To79leRXLPUYLPUYLPU4LPUYLPU4LPUYLPUjV3ChTCambZCPUrZKQ5s3d2IPKPUVFRXmSrE6QfrT&#10;x7Zu3WoCrTedRFpgOJn8gaUeg6Ueg6Ueh6Ueg6Ueh6Ueg6V+5IovVZsvyr6fvEXqW31S6svLy+Xl&#10;l1+WlJQUc5x877Fr1y5ZtWpVn3WpqanmHParV6/mMfU+wVKPwVKPwVKPw1KPwVKPw1KPwVI/clWN&#10;l2TssVXydvJGudTSaNd6i+Oe+kceeUQ++eQT+e677+T777+/5tAz40yZMkUWL17MUu8TLPUYLPUY&#10;LPU4LPUYLPU4LPUYLPUjV9faJBPiVsm0pA1S3eTNOTmg1NfX15uJMRSBF93+h+WQN7HUY7DUY7DU&#10;47DUY7DU47DUY7DUj5yem/6N+PUyNTFWKpsu2bXeMqDUE7HUY7DUY7DU47DUY7DU47DUY7DUj1xH&#10;1/N6RsoWmZS4Ts7VVdu13sJSTwOw1GOw1GOw1OOw1GOw1OOw1GOw1GN8lblHxiWulfyaMrvGW1jq&#10;aQCWegyWegyWehyWegyWehyWegyWeowfc46Y01pmVp61a7yFpZ4GYKnHYKnHYKnHYanHYKnHYanH&#10;YKnHWJ2fIJMyNklC2Sm7xltY6mkAlnoMlnoMlnoclnoMlnoclnoMlnqMbWcyZFLmZtl3zpsXWvVE&#10;qdfJmpubKzt37pS9e/dKWVlZ0BNXi1VeXp4cPnzYnHufp928PpZ6DJZ6DJZ6HJZ6DJZ6HJZ6DJZ6&#10;jAPFJ8ye+k2nUu0ab3F9qdfz5v/3v/+VkpISu0bMRbA+/fRTaWkZ/IpfGrh6Ea309HQTwBQ8lnoM&#10;lnoMlnoclnoMlnoclnoMlnqMxPOFEtNV6n/JPWrXeIvrS/0PP/wgb7zxhr3XrbKy0lwgS69m60T3&#10;zP/rX/8yjx8/flwSEhJYCoZAQ5alfuR0G7LUjxxLPY6Wep2TNDJanFjqMfTaOCz1I8dSj5FZdU4m&#10;JK+XJVn77RpviUip170cBw8elGXLlsnPP/88YCxfvlxWrFghbW1tMn/+fJk5c6b9nd1qampMadc/&#10;oz8tUv/4xz/MVW4DxVRfyCZOnGiG7t3XQ3B06OMcA4cWKN1mTo9xBD90G2rI6h57p8c5ghv6gq+f&#10;2Dk9xjG0UV1dbeak02McwQ99Y6SHgeqt0+McwQ99Pdfh9BhH8ENzsqqqinNyBKOla2ScL5Lxx1bL&#10;zOQt0tQc/tdufXM2kh2Brt9Tv3btWomJibH3up0+fVoefvhhOXfunF1zVWtrq3nsiy++6HPYjR6G&#10;c/vttzv+HuqLh99g8PAbDO6px+HhNxg8/AaHh99gcE89xtm6anktab28m7BB2js77FrvcH2p1731&#10;CxYskNjYWHNf97C/+eabZi+9Tl4N13379pkSHzjGXgNi2rRpkpiYaO5r0dfH9TAcFqzrY6nHYKnH&#10;YKnHYanHYKnHYanHYKnHKG+olbdTNsmrx9ZIY9vg39t0K9eX+gCdqOXl5aZw9qcFVF+s+tNCVVxc&#10;bB7jRA8eSz0GSz0GSz0OSz0GSz0OSz0GSz3GheYG+Sh9u7xydKXUNNXbtd7hmVJP4cNSj8FSj8FS&#10;j8NSj8FSj8NSj8FSj1Hb0iifHd8tE1PWS3n9RbvWO1jqaQCWegyWegyWehyWegyWehyWegyWeoy6&#10;1iaZl7PfnKv+zMUKu9Y7WOppAJZ6DJZ6DJZ6HJZ6DJZ6HJZ6DJZ6jIa2FlmUf9hcVfZEpfdOrMJS&#10;TwOw1GOw1GOw1OOw1GOw1OOw1GOw1GM0t7fJ9wXHzJ765LJTdq13sNTTACz1GCz1GCz1OCz1GCz1&#10;OCz1GCz1GK0d7bKsMNFcVfbguRN2rXew1NMALPUYLPUYLPU4LPUYLPU4LPUYLPUYem76Xwq6Sn3a&#10;RtlemG7XegdLPQ3AUo/BUo/BUo/DUo/BUo/DUo/BUo/RcblTVhYkycSUWFmdnyCXPfb6zVJPA7DU&#10;Y7DUY7DU47DUY7DU47DUY7DUY1y+clk2F2VKTMp6+fb4IensKvlewlJPA7DUY7DUY7DU47DUY7DU&#10;47DUY7DUY+ie+V1nj8vE5PUyP3OPtHW220e8gaWeBmCpx2Cpx2Cpx2Gpx2Cpx2Gpx2Cpx9DX6wPF&#10;uTIhcZ18mrZDmtpb7SPewFJPA7DUY7DUY7DU47DUY7DU47DUY7DUg3S9XMeVnpTx8WtkVvYeczEq&#10;L2GppwFY6jFY6jFY6nFY6jFY6nFY6jFY6nESywplXEJXqT+xVy42e2tustTTACz1GCz1GCz1OCz1&#10;GCz1OCz1GCz1OBnni2RCwlr5JGe3VDTU2rXewFJPA7DUY7DUY7DU47DUY7DU47DUY7DU4+RUlsjE&#10;hHUyPXuXlNRV27XewFJPA7DUY7DUY7DU47DUY7DU47DUY7DU45yqKpPJievkvcztUnjxvF3rDSz1&#10;NABLPQZLPQZLPQ5LPQZLPQ5LPQZLPU7RhfMyNSlW3krfInkXyuxab2CppwFY6jFY6jFY6nFY6jFY&#10;6nFY6jFY6kG6Xq5LL1TJ28mbZEryBsmsPOup13CWehqApR6DpR6DpR6HpR6DpR6HpR6DpR6k6+W6&#10;8mKNfJC6VSbGr5H48kKWevI2lnoMlnoMlnoclnoMlnoclnoMlnqQrtfrmq7tODNxq4yLXy37S3JZ&#10;6snbWOoxWOoxWOpxWOoxWOpxWOoxWOox9PX6Uu0lWZS+V8Z2lfqtRVlymaWevIylHoOlHoOlHoel&#10;HoOlHoelHoOlHkNfrxsu1cuK7DgZm7RONp7N7Cr13tmmLPU0AEs9Bks9Bks9Dks9Bks9Dks9Bks9&#10;hr5eN9c1yJb8FBmfsl7WFaVLp4e2KUs9DcBSj8FSj8FSj8NSj8FSj8NSj8FSj6Gv1031DXKwKNuU&#10;+l9PJXWV+k77qPux1NMALPUYLPUYLPU4LPUYLPU4LPUYLPUYgVKfWnpKxnWV+u/zj0oHSz15GUs9&#10;Bks9Bks9Dks9Bks9Dks9Bks9hin1dQ2SV1kiY5PWysKcA9Le2WEfdT+WehqApR6DpR6DpR6HpR6D&#10;pR6HpR6DpR5DX68b6+rNVWVfPrpS5mTtljaWevIylnoMlnoMlnoclnoMlnoclnoMlnoMfb1uuFQn&#10;5y/VSMyx1fJx2jZpaW+zj7ofSz0NwFKPwVKPwVKPw1KPwVKPw1KPwVKPoa/X9V2lvrapXqYlxMpb&#10;yRukvs07fYilngZgqcdgqcdgqcdhqcdgqcdhqcdgqcfQ1+u6rg7U2NWBpidvllcT10l1c5191P1Y&#10;6mkAlnoMlnoMlnoclnoMlnoclnoMlnoMfb3WDtTa2ipzM3bJuPg1UlJXbR91P5Z6GoClHoOlHoOl&#10;HoelHoOlHoelHoOlHiNQ6js7OmVpzkGZkLJeCmrK7aPux1JPA7DUY7DUY7DU47DUY7DU47DUY7DU&#10;Y+jrteakbs9fTx6TSRmbJKuiyD7qfiz1NABLPQZLPQZLPQ5LPQZLPQ5LPQZLPUbvUh9bmGpK/bGS&#10;fPuo+7HU0wAs9Rgs9Rgs9Tgs9Rgs9Tgs9Rgs9Ri9S/3Os1mm1O8uyrSPup9nSr2Wo7KyMqmoqJC2&#10;tuufM7S9vV2qq6uluLhYKisrzZceKDgs9Rgs9Rgs9Tgs9Rgs9Tgs9Rgs9Rj6em2Oqe96jh8qy5eY&#10;rlK/Li/BPup+ri/1Wi6nTJkihw8fNpNVN/SiRYvkt99+G3Ty5ubmysSJE3uKvBb8qVOnyqFDh8x9&#10;ujaWegyWegyWehyWegyWehyWegyWeozepT6hvFAmpsbKT9ne6Y6uL/WrV6+W8ePH9ylGJSUl8uij&#10;j0peXp5d01dRUZE8+OCDsnHjRnP/7Nmz8sknn0hNTY25T9fGUo/BUo/BUo/DUo/BUo/DUo/BUo/R&#10;u9SnVRbJhKS1siBtl1zp+s8LIlLqdWNlZWXJ/v375cCBA47j4MGDZg/7/PnzZebMmfZ3dtMXpn//&#10;+9/m1wxGQ2LGjBnywAMPmEKvh+IEaNHSoUWBY+AIHObk9BhH8ENf9HXo3HN6nCO4oYfP6Rt5p8c4&#10;hjb0ua1z0ukxjuBHVVWVObRTb50e5wh+lJeXm+H0GEfwQ3OytLSUc3KEQ1+vNScvVFXL0aJcGRu3&#10;UqYdWycVVZWOvx49dIfqSN6YuX5P/fLly+Wdd96x97rpC7yWdX1j4ET31L/44otmT6nSX/fQQw/J&#10;+vXrudc0CNxTj8E99RjcU4/DPfUY3FOPwz31GNxTj9Gzp75re565VCXTUjbKlKNrpLndG9/LdH2p&#10;1xfz//3vf3L69Gm7RmTt2rWycOFCsydf6QvVuXPnzLLavn27vPbaaz2PK937r3vuWbCuj6Ueg6Ue&#10;g6Ueh6Ueg6Ueh6Ueg6UeI1DqO7r6Y2nDRXkvfYuMO/KbXGxukM6ubRva0WluR9IZXF/qA06dOiXH&#10;jh2TpKQks8EDdAKfOHFCdu7c2afE64tXcnKypKenmz31+pEUBYelHoOlHoOlHoelHoOlHoelHoOl&#10;HiNQ6tvb2qSisVZmZu2SicdWS0zCOpmUFOKRvF5WnUuTts4O+7cZOs+UegoflnoMlnoMlnoclnoM&#10;lnoclnoMlnqMQKkP5tTpbsRSTwOw1GOw1GOw1OOw1GOw1OOw1GOw1GOw1JPvsNRjsNRjsNTjsNRj&#10;sNTjsNRjsNRjsNST77DUY7DUY7DU47DUY7DU47DUY7DUY7DUk++w1GOw1GOw1OOw1GOw1OOw1GOw&#10;1GOw1JPvsNRjsNRjsNTjsNRjsNTjsNRjsNRjsNST77DUY7DUY7DU47DUY7DU47DUY7DUY7DUk++w&#10;1GOw1GOw1OOw1GOw1OOw1GOw1GOw1JPvsNRjsNRjsNTjsNRjsNTjsNRjsNRjsNST77DUY7DUY7DU&#10;47DUY7DU47DUY7DUY7DUk++0t7ebgKCR0W2og6V+ZPRFyqsB6zZ8bmPoc7q1tZXPbYBATtLIaE7q&#10;85tzcmR0++l29OqbI5Z6IiIiIiKPY6knIiIiIvI4lvooox8t6XG1qampkpSUJNnZ2UEf2qAfR5WX&#10;l0tWVpb5fXrcWTTTj+hOnDghycnJZlRXV9tHBqfH4aalpUlKSopkZGSY7cljIAen81WPEz148GBQ&#10;2zfa6fbSY5QTExPl7Nmzdu3g9NhwfT7/8ssv8tNPP5nfx0Oduul2KCoqkn379pntNBQVFRWyfPly&#10;aWlpsWuil+abPoePHDkixcXFdu31BZ77OTk5cvz4cZOV0Uy3h86nM2fOSHx8fFDPU/1Ol77O6GuO&#10;3p48edK8bpGzmpoaiY2NlR9//NHcVlZWmu3uJSz1UebYsWPy9ttv93wRtrS0VP7v//5PysrKzH0n&#10;Oqk1FF544QWpqqqya6ObFqcpU6ZIYWGhXSMyZ84cmT9/vmNJ13XfffedKU4BehzpF198YQorDU7n&#10;6H/+8x85d+6cXUOD0eeqvtmOiYkxBf1a9JjwNWvWmBd+pS/2ixcvlj/84Q+mlEY73ZbffvutjB8/&#10;PuhSr79HC+jcuXPllltu6dm20Uy3ib5u6LzSnUnXo79eC/xzzz1n3nDqfbpq9erVMnXq1OuezEJ3&#10;vI0ZM6bP9tuzZ495zaG+9Pmtc7P3jhDtRHfddZd8//33Q35TH0ks9VFEg3LUqFGya9eunie6ls1Z&#10;s2bJk08+ac7W0p/uGXj33XfN0LJw+vRp7jHtsnTpUnnzzTf7vGhrINx3332SmZlp1/Slj+sL/YwZ&#10;M6S+vt6ULt2b57Td6Sqdt0899RRLfZD0DefkyZOvW+qdytKpU6fkzjvv5NmGumg26vNz7NixQb2o&#10;63NaP/HQvcu6J/Xmm29mqbf0NSOYUq/bedmyZeb5rntNNTP1Tb3TjpJotXHjxqBKvc49/XUvvvii&#10;ed3W7fn5558zRx1oFjrl4TfffCM///yzp+YfS30U0Xfut91224AX+0WLFsmjjz5qnvT96WEi+m5V&#10;95gEPrY7evSo2QOg66LVG2+8IR9++KHZ2xmg5fOOO+6Qw4cPOwaE0hc33Vv//PPPy8SJE8025AvW&#10;tbHUD02wpb4/fdOub1a5l77bUEp9SUmJ+RQ0kJEJCQmm1PPUwN2CLfW6R/+ZZ56R9evX92SrPu8f&#10;f/xx2bBhg7kf7YIt9UoP0dm2bZtMmzZN7r//frNdeUjY9enr99atW2XFihWe2kuvWOqjiB5Lr6VT&#10;n+SB0qkvQhMmTJDXXnvN8Vg7LQYPPvigKQoBGhQzZ840L3jRau3atQP21Ouxnw899FCfQ3ICtCD8&#10;8MMP8uWXX9o13cfvvfzyy+YQCBocS/3QDLXU62Fgenjd/v37B30zGo2CLfVaWB9++GH55z//KY88&#10;8ogZ+ondDTfcYPJg06ZNUb9dh1Lq9VPj9PR0u6abHnKih41S8KVeX4/uueeePjuevv76a7NDis/z&#10;wenrsh6m5NVP0Fnqo4x+Uemdd94xHxEr3ROv9wNfutFiv3nzZikoKDBPfH0x02PKtMAGaGnQ48c1&#10;qKOVBqUeRqPbL3BfX9j1y8eBwNRPRvR4eb2vQ7er7qEPFAQtDb/99pvExcWZ++QsUOr1Y3i6Pn1+&#10;vvrqq+bL273pvNNP2XQPVGAO6hfn9Pmdl5dnnvM6tHitW7cuqC/i+Zk+Z/Wjd33jHXhOB+inGfrc&#10;Hew7Rjz8pi99vdFSr28ee9Ptqhmp20vnpN7XL9SOHj26zx5l/TRZSyqJeR1xKvX6pU59TA8DU/ol&#10;77vvvrvPoXS6DfUQsf7zmbo/qZw9e7bJTT0MUbMwNzfXZKGXTgrCUh+FdM+cFiX9Fr0GQO8nuC5r&#10;eeq/Xsu+viHQoXv8qZsWKN2O+iIfKEoBGgT9vz2vv0a3vR4rqr8n2ovT9eibJS0EOvTFSfee8AVp&#10;cPo81W2le5t0e+mVOgOHd+l20zfi+gUwXdZSoL8usH17D14MqPsY+cD20czrvU10Xurzvvde0N4C&#10;8zaw7aNZ7+ewbs/+ZVTfGOlc7f281u0WyEl9nM/57teOwJzUoXOy92uObmd97e7/ibtuW/2UUw8R&#10;45tMZzrfdHsG5mnv4bXXHJZ6IiIiIiKPY6knIiIiIvI4lnoiIiIiIo9jqSciIiIi8jiWeiIiIiIi&#10;j2OpJyIiIiLyOJZ6IiIiIiKPY6knIiIiIvI4lnoiIiIiIo9jqSciIiIi8jiWeiIiIiIij2OpJyLy&#10;uc7OTrl8+bK9h6V/9pUrV+y9wenP11/bn/7e/n+GLnd0dAT15xIRUTeWeiIiFystLZXt27fLc889&#10;J//85z/l2Weflblz58q3334rH3zwgfznP/+RH374QU6fPu1YmktKSuQPf/iDvPnmm9LW1mbXjkxL&#10;S4vs3btX/vWvf8l9990nFy9etI84a2xslLFjx8qf/vQnuXDhgllXU1Mjq1atkvvvv19mzZrV501H&#10;UlKS3H777RIbG8tiT0QUJJZ6IiKXa25uNqV41KhRpuT3p6V65syZ8sc//lEWLlwora2t9pHQ0T3p&#10;n3zyifz973+X2tpau3Zo9O89ZswYmT17dlCfJJw9e1aWLl3Kok9E5IClnojI5bTUv/LKK4OWeqVF&#10;Vwv97373O3Ore+11z/z58+dl586dsmPHDlPElRboc+fOye7du2Xbtm1y5MgROXjwoFRVVZnH9c/S&#10;wn3gwAHZuHGj/Prrr2aveUVFRU+h1j9rxowZptRXVlbKsWPHzM/97rvvJD8/v+dTA/1Z+mclJibK&#10;4sWLzV77AKdSr58CFBUVyerVqyUtLc2s03//kiVLzL9/2rRp5u+bk5MjZ86ckV27dsmWLVvk8OHD&#10;PX8//bP0Ewpdr/+GS5cumT+HiMjPWOqJiFwumFKvTp06ZUr9+PHjTTnWcquFW9d9+eWXPcepb968&#10;2Rzy0ltmZqYUFhaa5YyMDLnjjjskLy/P3Fd6CNDTTz/d8/P1z9JPB+666y7Jzs4293VkZWWZQ2f0&#10;MCE91EZ/nv799e+knyQ0NDSY36+cSr3e6s+/7bbbZM+ePWad0sN1nn/+efPGIED/7PLycnnwwQfN&#10;36X34Uf6737ttddghxwREbkdSz0RkcsFW+rj4+PlxhtvlI8++kja29vNOi3ON9xwg3zxxRemdCvd&#10;c60lX0u2lu8VK1ZIdXW1eSxAC7P+LN2THxcXZ/bAP/nkk31KfWBPff/Db3QPu5b9o0ePmj9Hi/Xr&#10;r78eVKlXuqdf31Rcr9QH6JsH/XP0Mf1319fXm+8Z1NXV2V9BROR/LPVERC53vVKvxVn3st9zzz3y&#10;xBNPmGPPA/qXev21TU1NpvzqspZl/dLtnXfeacq1rk9NTTVfwNXDWQL0i7FPPfVUUKVe31w8+uij&#10;5su7KtSlXunhNvrFXT1MSN+I6BsL/fcREUULlnoiIhfTsqvl94UXXpCbbrrJHGKjJVnLtx5iowX4&#10;5ZdfNoVbD4PpTUutHlOve++1gOvv03V6HPrXX39t/gz98/WwlW+++cZ8CVXv6+E5+nu2bt1qyrTu&#10;qddS/sADD5jl5ORkU+rfe+89uffee83x7Xpf/xwt9PqGQP/Ogb9D4PAbPfuNvgHQdTr0GP5HHnnE&#10;/NmBNxn689PT083hN5s2bTL3db3+vhdffNGcBaisrMwco9//C8EFBQXmjc2+ffvsGiKi6MFST0Tk&#10;Ylrcde+2fsFUhy7r4SU6dI+7lunBaFHu/Xv112tB1vKtv08PT9Fjz/Xwld5/jv4a/bX6hkB/jRZr&#10;Hfrr9O/Tm67Xw3l0D74ewqM/szf9swI/P/D315+vo/ffTYf+WfrGI7Beb/Xn6Z+h9O+obwT05+mv&#10;7U+PxedpMIkoWrHUExGRJ2m5108Y9FMHPYRo5cqV5k0BEVH0Efn/AT1/WeKyw4efAAAAAElFTkSu&#10;QmCCUEsBAi0AFAAGAAgAAAAhALGCZ7YKAQAAEwIAABMAAAAAAAAAAAAAAAAAAAAAAFtDb250ZW50&#10;X1R5cGVzXS54bWxQSwECLQAUAAYACAAAACEAOP0h/9YAAACUAQAACwAAAAAAAAAAAAAAAAA7AQAA&#10;X3JlbHMvLnJlbHNQSwECLQAUAAYACAAAACEAVmitScMDAACACAAADgAAAAAAAAAAAAAAAAA6AgAA&#10;ZHJzL2Uyb0RvYy54bWxQSwECLQAUAAYACAAAACEAqiYOvrwAAAAhAQAAGQAAAAAAAAAAAAAAAAAp&#10;BgAAZHJzL19yZWxzL2Uyb0RvYy54bWwucmVsc1BLAQItABQABgAIAAAAIQDIqZJ+3wAAAAkBAAAP&#10;AAAAAAAAAAAAAAAAABwHAABkcnMvZG93bnJldi54bWxQSwECLQAKAAAAAAAAACEAoVZVwBCNAAAQ&#10;jQAAFAAAAAAAAAAAAAAAAAAoCAAAZHJzL21lZGlhL2ltYWdlMS5wbmdQSwUGAAAAAAYABgB8AQAA&#10;apUAAAAA&#10;">
                <v:shape id="Picture 3" o:spid="_x0000_s1190" type="#_x0000_t75" style="position:absolute;left:10048;top:-1035;width:33141;height:22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LnixAAAANoAAAAPAAAAZHJzL2Rvd25yZXYueG1sRI9PawIx&#10;FMTvgt8hPMGbZlUQ3RpFpcUeBPFPocfH5rm7dfOyJKmufvqmIHgcZuY3zGzRmEpcyfnSsoJBPwFB&#10;nFldcq7gdPzoTUD4gKyxskwK7uRhMW+3Zphqe+M9XQ8hFxHCPkUFRQh1KqXPCjLo+7Ymjt7ZOoMh&#10;SpdL7fAW4aaSwyQZS4Mlx4UCa1oXlF0Ov0bB7jE9bX62X4lZvWvnlt/narjZKdXtNMs3EIGa8Ao/&#10;259awQj+r8QbIOd/AAAA//8DAFBLAQItABQABgAIAAAAIQDb4fbL7gAAAIUBAAATAAAAAAAAAAAA&#10;AAAAAAAAAABbQ29udGVudF9UeXBlc10ueG1sUEsBAi0AFAAGAAgAAAAhAFr0LFu/AAAAFQEAAAsA&#10;AAAAAAAAAAAAAAAAHwEAAF9yZWxzLy5yZWxzUEsBAi0AFAAGAAgAAAAhAEOwueLEAAAA2gAAAA8A&#10;AAAAAAAAAAAAAAAABwIAAGRycy9kb3ducmV2LnhtbFBLBQYAAAAAAwADALcAAAD4AgAAAAA=&#10;">
                  <v:imagedata r:id="rId48" o:title=""/>
                  <v:path arrowok="t"/>
                </v:shape>
                <v:shape id="_x0000_s1191" type="#_x0000_t202" style="position:absolute;top:-5671;width:53078;height:46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1084D470"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E4</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disability and</w:t>
                        </w:r>
                        <w:r w:rsidRPr="00EC6567">
                          <w:rPr>
                            <w:rFonts w:ascii="Times New Roman" w:hAnsi="Times New Roman" w:cs="Times New Roman"/>
                            <w:lang w:val="en-US"/>
                          </w:rPr>
                          <w:t xml:space="preserve"> relap</w:t>
                        </w:r>
                        <w:r>
                          <w:rPr>
                            <w:rFonts w:ascii="Times New Roman" w:hAnsi="Times New Roman" w:cs="Times New Roman"/>
                            <w:lang w:val="en-US"/>
                          </w:rPr>
                          <w:t>se in Model 1. X-axis values</w:t>
                        </w:r>
                        <w:r w:rsidRPr="00EC6567">
                          <w:rPr>
                            <w:rFonts w:ascii="Times New Roman" w:hAnsi="Times New Roman" w:cs="Times New Roman"/>
                            <w:lang w:val="en-US"/>
                          </w:rPr>
                          <w:t>: ‘0’=</w:t>
                        </w:r>
                        <w:r>
                          <w:rPr>
                            <w:rFonts w:ascii="Times New Roman" w:hAnsi="Times New Roman" w:cs="Times New Roman"/>
                            <w:i/>
                            <w:lang w:val="en-US"/>
                          </w:rPr>
                          <w:t>no recorded disability</w:t>
                        </w:r>
                        <w:r w:rsidRPr="00EC6567">
                          <w:rPr>
                            <w:rFonts w:ascii="Times New Roman" w:hAnsi="Times New Roman" w:cs="Times New Roman"/>
                            <w:lang w:val="en-US"/>
                          </w:rPr>
                          <w:t>, ‘1’=</w:t>
                        </w:r>
                        <w:r>
                          <w:rPr>
                            <w:rFonts w:ascii="Times New Roman" w:hAnsi="Times New Roman" w:cs="Times New Roman"/>
                            <w:i/>
                            <w:lang w:val="en-US"/>
                          </w:rPr>
                          <w:t xml:space="preserve">recorded disability, </w:t>
                        </w:r>
                        <w:r w:rsidRPr="00EC6567">
                          <w:rPr>
                            <w:rFonts w:ascii="Times New Roman" w:hAnsi="Times New Roman" w:cs="Times New Roman"/>
                            <w:lang w:val="en-US"/>
                          </w:rPr>
                          <w:t>‘2’</w:t>
                        </w:r>
                        <w:r>
                          <w:rPr>
                            <w:rFonts w:ascii="Times New Roman" w:hAnsi="Times New Roman" w:cs="Times New Roman"/>
                            <w:i/>
                            <w:lang w:val="en-US"/>
                          </w:rPr>
                          <w:t>=missing response</w:t>
                        </w:r>
                        <w:r w:rsidRPr="00EC6567">
                          <w:rPr>
                            <w:rFonts w:ascii="Times New Roman" w:hAnsi="Times New Roman" w:cs="Times New Roman"/>
                            <w:lang w:val="en-US"/>
                          </w:rPr>
                          <w:t>.</w:t>
                        </w:r>
                      </w:p>
                    </w:txbxContent>
                  </v:textbox>
                </v:shape>
                <w10:wrap anchory="page"/>
              </v:group>
            </w:pict>
          </mc:Fallback>
        </mc:AlternateContent>
      </w:r>
    </w:p>
    <w:p w14:paraId="7EE48007" w14:textId="0043AE49" w:rsidR="00FD4CBC" w:rsidRPr="00A01702" w:rsidRDefault="00FD4CBC" w:rsidP="00FD4CBC">
      <w:pPr>
        <w:tabs>
          <w:tab w:val="left" w:pos="2772"/>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1F108CAD" w14:textId="7BF66CB1" w:rsidR="00FD4CBC" w:rsidRPr="00A01702" w:rsidRDefault="00FD4CBC" w:rsidP="00FD4CBC">
      <w:pPr>
        <w:tabs>
          <w:tab w:val="left" w:pos="2772"/>
        </w:tabs>
        <w:rPr>
          <w:rFonts w:ascii="Times New Roman" w:hAnsi="Times New Roman" w:cs="Times New Roman"/>
          <w:sz w:val="24"/>
          <w:szCs w:val="24"/>
          <w:lang w:val="en-US"/>
        </w:rPr>
      </w:pPr>
    </w:p>
    <w:p w14:paraId="58F178BA" w14:textId="45FA946C" w:rsidR="00FD4CBC" w:rsidRPr="00A01702" w:rsidRDefault="00FD4CBC" w:rsidP="00FD4CBC">
      <w:pPr>
        <w:tabs>
          <w:tab w:val="left" w:pos="2772"/>
        </w:tabs>
        <w:rPr>
          <w:rFonts w:ascii="Times New Roman" w:hAnsi="Times New Roman" w:cs="Times New Roman"/>
          <w:sz w:val="24"/>
          <w:szCs w:val="24"/>
          <w:lang w:val="en-US"/>
        </w:rPr>
      </w:pPr>
    </w:p>
    <w:p w14:paraId="42B15408" w14:textId="364531D9" w:rsidR="00FD4CBC" w:rsidRPr="00A01702" w:rsidRDefault="00FD4CBC" w:rsidP="00FD4CBC">
      <w:pPr>
        <w:rPr>
          <w:rFonts w:ascii="Times New Roman" w:hAnsi="Times New Roman" w:cs="Times New Roman"/>
          <w:sz w:val="24"/>
          <w:szCs w:val="24"/>
          <w:lang w:val="en-US"/>
        </w:rPr>
      </w:pPr>
    </w:p>
    <w:p w14:paraId="27F1964B" w14:textId="4625058D" w:rsidR="00FD4CBC" w:rsidRPr="00A01702" w:rsidRDefault="00FD4CBC" w:rsidP="00FD4CBC">
      <w:pPr>
        <w:rPr>
          <w:rFonts w:ascii="Times New Roman" w:hAnsi="Times New Roman" w:cs="Times New Roman"/>
          <w:sz w:val="24"/>
          <w:szCs w:val="24"/>
          <w:lang w:val="en-US"/>
        </w:rPr>
      </w:pPr>
    </w:p>
    <w:p w14:paraId="7A1F777C" w14:textId="77777777" w:rsidR="00FD4CBC" w:rsidRPr="00A01702" w:rsidRDefault="00FD4CBC" w:rsidP="00FD4CBC">
      <w:pPr>
        <w:rPr>
          <w:rFonts w:ascii="Times New Roman" w:hAnsi="Times New Roman" w:cs="Times New Roman"/>
          <w:sz w:val="24"/>
          <w:szCs w:val="24"/>
          <w:lang w:val="en-US"/>
        </w:rPr>
      </w:pPr>
    </w:p>
    <w:p w14:paraId="2437D1C0" w14:textId="2C85218A" w:rsidR="00FD4CBC" w:rsidRPr="00A01702" w:rsidRDefault="00FD4CBC" w:rsidP="00FD4CBC">
      <w:pPr>
        <w:rPr>
          <w:rFonts w:ascii="Times New Roman" w:hAnsi="Times New Roman" w:cs="Times New Roman"/>
          <w:sz w:val="24"/>
          <w:szCs w:val="24"/>
          <w:lang w:val="en-US"/>
        </w:rPr>
      </w:pPr>
    </w:p>
    <w:p w14:paraId="0C76766A" w14:textId="432896B4" w:rsidR="00FD4CBC" w:rsidRPr="00A01702" w:rsidRDefault="00FD4CBC" w:rsidP="00FD4CBC">
      <w:pPr>
        <w:rPr>
          <w:rFonts w:ascii="Times New Roman" w:hAnsi="Times New Roman" w:cs="Times New Roman"/>
          <w:sz w:val="24"/>
          <w:szCs w:val="24"/>
          <w:lang w:val="en-US"/>
        </w:rPr>
      </w:pPr>
    </w:p>
    <w:p w14:paraId="37A974CF" w14:textId="12AB36BD" w:rsidR="00FD4CBC" w:rsidRPr="00A01702" w:rsidRDefault="00FD4CBC" w:rsidP="00FD4CBC">
      <w:pPr>
        <w:rPr>
          <w:rFonts w:ascii="Times New Roman" w:hAnsi="Times New Roman" w:cs="Times New Roman"/>
          <w:sz w:val="24"/>
          <w:szCs w:val="24"/>
          <w:lang w:val="en-US"/>
        </w:rPr>
      </w:pPr>
    </w:p>
    <w:p w14:paraId="7AF2FACB" w14:textId="4D5FA4F6" w:rsidR="00FD4CBC" w:rsidRPr="00A01702" w:rsidRDefault="00F30CDD" w:rsidP="00FD4CBC">
      <w:pPr>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03968" behindDoc="0" locked="0" layoutInCell="1" allowOverlap="1" wp14:anchorId="69890347" wp14:editId="095CBB8C">
                <wp:simplePos x="0" y="0"/>
                <wp:positionH relativeFrom="column">
                  <wp:posOffset>1794</wp:posOffset>
                </wp:positionH>
                <wp:positionV relativeFrom="page">
                  <wp:posOffset>6962168</wp:posOffset>
                </wp:positionV>
                <wp:extent cx="5307330" cy="2882265"/>
                <wp:effectExtent l="0" t="0" r="7620" b="0"/>
                <wp:wrapNone/>
                <wp:docPr id="305" name="Group 305"/>
                <wp:cNvGraphicFramePr/>
                <a:graphic xmlns:a="http://schemas.openxmlformats.org/drawingml/2006/main">
                  <a:graphicData uri="http://schemas.microsoft.com/office/word/2010/wordprocessingGroup">
                    <wpg:wgp>
                      <wpg:cNvGrpSpPr/>
                      <wpg:grpSpPr>
                        <a:xfrm>
                          <a:off x="0" y="0"/>
                          <a:ext cx="5307330" cy="2882265"/>
                          <a:chOff x="0" y="-624840"/>
                          <a:chExt cx="5307330" cy="2882900"/>
                        </a:xfrm>
                      </wpg:grpSpPr>
                      <pic:pic xmlns:pic="http://schemas.openxmlformats.org/drawingml/2006/picture">
                        <pic:nvPicPr>
                          <pic:cNvPr id="5" name="Picture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1004835" y="0"/>
                            <a:ext cx="3307080" cy="2258060"/>
                          </a:xfrm>
                          <a:prstGeom prst="rect">
                            <a:avLst/>
                          </a:prstGeom>
                        </pic:spPr>
                      </pic:pic>
                      <wps:wsp>
                        <wps:cNvPr id="6" name="Text Box 2"/>
                        <wps:cNvSpPr txBox="1">
                          <a:spLocks noChangeArrowheads="1"/>
                        </wps:cNvSpPr>
                        <wps:spPr bwMode="auto">
                          <a:xfrm>
                            <a:off x="0" y="-624840"/>
                            <a:ext cx="5307330" cy="624840"/>
                          </a:xfrm>
                          <a:prstGeom prst="rect">
                            <a:avLst/>
                          </a:prstGeom>
                          <a:solidFill>
                            <a:srgbClr val="FFFFFF"/>
                          </a:solidFill>
                          <a:ln w="9525">
                            <a:noFill/>
                            <a:miter lim="800000"/>
                            <a:headEnd/>
                            <a:tailEnd/>
                          </a:ln>
                        </wps:spPr>
                        <wps:txbx>
                          <w:txbxContent>
                            <w:p w14:paraId="0B726C40"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E5</w:t>
                              </w:r>
                              <w:r w:rsidRPr="00EC6567">
                                <w:rPr>
                                  <w:rFonts w:ascii="Times New Roman" w:hAnsi="Times New Roman" w:cs="Times New Roman"/>
                                  <w:lang w:val="en-US"/>
                                </w:rPr>
                                <w:t xml:space="preserve">. Partial dependence plot for the </w:t>
                              </w:r>
                              <w:r>
                                <w:rPr>
                                  <w:rFonts w:ascii="Times New Roman" w:hAnsi="Times New Roman" w:cs="Times New Roman"/>
                                  <w:lang w:val="en-US"/>
                                </w:rPr>
                                <w:t>relationship between</w:t>
                              </w:r>
                              <w:r w:rsidRPr="00EC6567">
                                <w:rPr>
                                  <w:rFonts w:ascii="Times New Roman" w:hAnsi="Times New Roman" w:cs="Times New Roman"/>
                                  <w:lang w:val="en-US"/>
                                </w:rPr>
                                <w:t xml:space="preserve"> </w:t>
                              </w:r>
                              <w:r>
                                <w:rPr>
                                  <w:rFonts w:ascii="Times New Roman" w:hAnsi="Times New Roman" w:cs="Times New Roman"/>
                                  <w:lang w:val="en-US"/>
                                </w:rPr>
                                <w:t>family history and</w:t>
                              </w:r>
                              <w:r w:rsidRPr="00EC6567">
                                <w:rPr>
                                  <w:rFonts w:ascii="Times New Roman" w:hAnsi="Times New Roman" w:cs="Times New Roman"/>
                                  <w:lang w:val="en-US"/>
                                </w:rPr>
                                <w:t xml:space="preserve"> relapse in Model 1. </w:t>
                              </w:r>
                              <w:r>
                                <w:rPr>
                                  <w:rFonts w:ascii="Times New Roman" w:hAnsi="Times New Roman" w:cs="Times New Roman"/>
                                  <w:lang w:val="en-US"/>
                                </w:rPr>
                                <w:t>X-axis values</w:t>
                              </w:r>
                              <w:r w:rsidRPr="00EC6567">
                                <w:rPr>
                                  <w:rFonts w:ascii="Times New Roman" w:hAnsi="Times New Roman" w:cs="Times New Roman"/>
                                  <w:lang w:val="en-US"/>
                                </w:rPr>
                                <w:t>: ‘0’=</w:t>
                              </w:r>
                              <w:r>
                                <w:rPr>
                                  <w:rFonts w:ascii="Times New Roman" w:hAnsi="Times New Roman" w:cs="Times New Roman"/>
                                  <w:i/>
                                  <w:lang w:val="en-US"/>
                                </w:rPr>
                                <w:t>no recorded family history</w:t>
                              </w:r>
                              <w:r w:rsidRPr="00EC6567">
                                <w:rPr>
                                  <w:rFonts w:ascii="Times New Roman" w:hAnsi="Times New Roman" w:cs="Times New Roman"/>
                                  <w:lang w:val="en-US"/>
                                </w:rPr>
                                <w:t>, ‘1’=</w:t>
                              </w:r>
                              <w:r>
                                <w:rPr>
                                  <w:rFonts w:ascii="Times New Roman" w:hAnsi="Times New Roman" w:cs="Times New Roman"/>
                                  <w:i/>
                                  <w:lang w:val="en-US"/>
                                </w:rPr>
                                <w:t xml:space="preserve">recorded family history, </w:t>
                              </w:r>
                              <w:r w:rsidRPr="00EC6567">
                                <w:rPr>
                                  <w:rFonts w:ascii="Times New Roman" w:hAnsi="Times New Roman" w:cs="Times New Roman"/>
                                  <w:lang w:val="en-US"/>
                                </w:rPr>
                                <w:t>‘2’</w:t>
                              </w:r>
                              <w:r>
                                <w:rPr>
                                  <w:rFonts w:ascii="Times New Roman" w:hAnsi="Times New Roman" w:cs="Times New Roman"/>
                                  <w:i/>
                                  <w:lang w:val="en-US"/>
                                </w:rPr>
                                <w:t>=missing response</w:t>
                              </w:r>
                              <w:r w:rsidRPr="00EC6567">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9890347" id="Group 305" o:spid="_x0000_s1192" style="position:absolute;margin-left:.15pt;margin-top:548.2pt;width:417.9pt;height:226.95pt;z-index:251603968;mso-position-horizontal-relative:text;mso-position-vertical-relative:page;mso-height-relative:margin" coordorigin=",-6248" coordsize="53073,28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arPZswMAAHoIAAAOAAAAZHJzL2Uyb0RvYy54bWycVttu2zgQfV+g/0Dw&#10;3ZEs32QhSpE6FxRod4NePoCiKIuoRHJJ2nJa7L/vDCXbsZ3FtjUQm7cZnjlzZpjrt7u2IVthndQq&#10;p+OrmBKhuC6lWuf065eHUUqJ80yVrNFK5PRZOPr25s0f153JRKJr3ZTCEnCiXNaZnNbemyyKHK9F&#10;y9yVNkLBZqVtyzxM7ToqLevAe9tESRzPo07b0ljNhXOwetdv0pvgv6oE939VlROeNDkFbD582/Bd&#10;4Hd0c82ytWWmlnyAwX4DRcukgksPru6YZ2Rj5YWrVnKrna78FddtpKtKchFigGjG8Vk0j1ZvTIhl&#10;nXVrc6AJqD3j6bfd8j+3T5bIMqeTeEaJYi0kKdxLcAHo6cw6g1OP1nw2T3ZYWPczjHhX2RZ/IRay&#10;C8Q+H4gVO084LM4m8WIyAf457CVpmiTz4JtlvIb8HO1G82SaToe08Pr+v+yXcTgT7a+PEOUBlJE8&#10;g7+BLxhd8PX/ugIrv7GCDk7an/LRMvttY0aQWsO8LGQj/XOQKSQRQantk+RPtp8cqT8QD7t4KQnk&#10;oAGe6S0YRvRB82+OKL2qmVqLW2dA31B1mKbo9HiYnlxXNNI8yKbBXOF4CAxq4UxLr3DT6/RO800r&#10;lO8Lz4oGYtTK1dI4Smwm2kKAjuz7cgyJhqL3ICVjpfKhMkALH5zH21EVoTZ+JOltHC+Td6PVLF6N&#10;pvHifnS7nC5Gi/h+MY2n6Xg1Xv2D1uNptnECwmfNnZEDdFi9AP9qIQwtoy+xUKpky0JDQOICoP1v&#10;gAhLyBBidd4Kz2scVkDeJyC8tzlsBKaP5GIaHBQKWpyVxjiGkCaQ7MsCgeJYxOm+QJJZGs9PBQ7p&#10;t84/Ct0SHADNgCTwyraAuce0PzKooYcR8AEqrGTosW6feJj9HHvYYV/rTp9rZgRAQLdHLc/3TeQL&#10;pvmd3pGk7yLhELYQ4newjLINBJszUVuru1qwEtD1wh78o2l/GcZFiu6jLkFgbON1cHRGNnAJNJ/0&#10;EwR00Y2ODefQTH6RaxCJbmS5ry1n18Wqsb3CHsIn1OfZsUaRLqfLWTIL6JVGe0gjy1rp4UlsZJvT&#10;NMYPmrMMOblXZRh7Jpt+DKAbBflGkvp848jvil1o6stgjEuFLp+BNqtBO8ANPNkwqLX9TkkHz19O&#10;3d8bhv2uea+A+uV4Cm2Y+DCZzhYJTOzLneLlDlMcXOXUU9IPVz68sYhb6VtIUSWDRo9IBsygxzAK&#10;DxyMTl7Ql/Nw6vgvw82/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0oVtquAA&#10;AAAKAQAADwAAAGRycy9kb3ducmV2LnhtbEyPQUvDQBCF74L/YRnBm92NMaHGbEop6qkItoJ42ybT&#10;JDQ7G7LbJP33jid7nPceb76Xr2bbiREH3zrSEC0UCKTSVS3VGr72bw9LED4YqkznCDVc0MOquL3J&#10;TVa5iT5x3IVacAn5zGhoQugzKX3ZoDV+4Xok9o5usCbwOdSyGszE5baTj0ql0pqW+ENjetw0WJ52&#10;Z6vhfTLTOo5ex+3puLn87JOP722EWt/fzesXEAHn8B+GP3xGh4KZDu5MlRedhphzrKrn9AkE+8s4&#10;jUAcWEoSFYMscnk9ofgFAAD//wMAUEsDBAoAAAAAAAAAIQAymr16iJgAAIiYAAAUAAAAZHJzL21l&#10;ZGlhL2ltYWdlMS5wbmeJUE5HDQoaCgAAAA1JSERSAAADBwAAAhEIBgAAAWin8esAAAABc1JHQgCu&#10;zhzpAAAABGdBTUEAALGPC/xhBQAAAAlwSFlzAAAh1QAAIdUBBJy0nQAAmB1JREFUeF7t3Yd/FHX+&#10;P/DfP/T1bGe5op56Z29nP7tnAZIAiu0QGyoqRVBRVAQRVGpC6L2TkN5JQkiDNFIhpJHm+5f3Zz8b&#10;Ujab7O5rs7O7r6ePeezsLIS4s5957Wtndub/CYUcV4IDwFbCxYsX7RzOH3/8YecmX19fn53DaW9v&#10;t3PDwVbC+fPn7RxOpK2EsV6oXAlj4EqwuBJ8xJUwvq72Djs3HFfCGIKxEjrbGMw+CcZK2FuSbeeG&#10;40oYQzBWwrv5u+3ccFwJYwjGSojLTrRzw3ldCZWVldLf32/veceVML5YX1bCpUuXpLGxUWpqauyS&#10;8XEljO+NpI12bjhujsYQjJVQcK7Szg3HlTCGYKyE7o5OOzccV8IYgrESLrGs+SYYK6GNH1v4Jhgr&#10;gZ8d+SgkKyHQf5QrYXzjroR///vfds4/XAnj83tzdO7cOTvnHVfC+MZdCQsWLLBzl/388892bnxc&#10;CeNjMPsIvRK6+3q4EnyFXgklzbVcCb5Cr4SN5ZneV0JaWprU19ebBf7iSvBuVkq895VQWFho7gSC&#10;K8E73aHDzZGP0Cvhk7zd46+EQP+HuRK8+/1UKkeCr9Ar4eyFxvFXwjPPPDPqo4uVK1dKXV2dvecd&#10;V8L4xl0JQ/cn9/b2SldXl703MVwJ4+PmyEeTvhK2bt0qN954o1kwUfOzd9k5F66E8cFHQmzW8GNo&#10;uBLGN+5KuP322+3cxHx2cr+dc+FKGN+4K2H16tV2bmJSa07bOReuhPF5XQkzZ86UTz75xCzwF1fC&#10;+OCZMBJXwvjGXQlLly61c/7hShif15Vw8OBBc8eTKVOm2DnvuBLG5/fmaM+ePXbOO66E8TETfMSV&#10;YHEleNHU0WrnLuNKGB90JXybNzrIuRLGB10Js9I327nLuBLGB10JU1NHf/eKK2F80JWw80yenbuM&#10;K2F8DGYfhXwl6P+8TvqXtm3bZpd6x5UwPp9Xgn6JvLu7e8K/DFfC+KCbI0+4EsbHleAjrgSLK8FH&#10;XAnj40rwUViuhJaWFjuHE8qVoEchogV1JWzc6PoYY/v27eZ2POvXr7dz3nV0eD4XhCfPPvusnRtb&#10;VVWVnfPOPQqOHj1qbsfT2en5xCEjPffcc3ZuONhIUBPZJM2fP3/CT8ZYZ9T1ZPduz6c2G0pPopWQ&#10;kCDl5eV2CcaMGTPsnHcNDQ12bjjoSiD/cCU4AFeCA4TlSjh79qydc/H2TgbxpchgC9uR4P5Si76N&#10;XbVqlZkf+TXgnJwcefrpp838XXfdNaHwDoWI2Ry1tbXZubHNnTvXzjkLM8EBuBIcYNJXgu4oiiRN&#10;TU12zn+TvhL07MORZKIn5fKGKyFAXAkO4MtKyK8P8mmaJyqaV0LfGGfg50oIEDdHDsCV4ABcCQ4Q&#10;tJWQlJRk50SWLFli5zC4EkYbdyRM9NubE8WVMBo3RwHiSnAArgQHmOhKGKuoKa6EAE10JeScq7Bz&#10;o3ElBGiiK2FR3vDzQw3FlRCgia6Et7O22rnRzErQ6yTcdtttZkGwRetKiMvZYudGMytBDw9EHxo4&#10;lmhdCZ9kjn2crlkJ1113ndTW1poFbnv37rVzWNG6Eg5VF9m50cxKqK6uHnUiwmAdlh6tK6Gh44Kd&#10;G20wmH05DD0Q0boS+v8YpyfccMMN5mSEkyFaV4I3gyNh//6x38cicSWMZlaCHsO5Y8cOsyDYuBJG&#10;GxwJk4UrYTSzEo4fPz7ml9rQuBJGMyth8eLF8vLLL5sFwcaVMBo3RwGCrYQ1a9aYO27ug1z125Pc&#10;vendRFZCb7/3L6ablfD99997zAQ9ifmbb75p72FE40o4f8n7V4EHN0cT+aYLQjSuhN0VuXbOM7MS&#10;rr76ajNNBmbCaGYl6KeopaWlZkGwcSWMZlZCYmKiWRGTgSthtMFMmCxcCaOZlaBfLfV2DQUkroTR&#10;zErQU8r8/vvvZsFEnO+c+NlXRuJKGM2shGXLlsmrr75qFkzER6nDr7HmC66E0QYzQc+D6slnn31m&#10;5y6LzRp9wvKJ4koYbdxg9nQoTNyIqw36githtHFXgifHz/h/5hSuhNH8WgmBHInBlTCaXyshEFwJ&#10;o3ElBIgrwQG4EhyAK8EBuBIcIOgr4cSJE+Zg4aHOdwa2B44rYbQxV4J2AT33dXx8vF3isrUix875&#10;hythNJ83RzNTNtk5/3AljObzSpiWMvpCd77gShjN55Ww/NTl8174gythNJ9XQqC4EkbjSghQWK6E&#10;rq4uOxcZ6urq7Jz/JnUlbNiwwdxO5Ou6E/24/KuvvrJz3rl/HvLkuO6jFrduHfuL4hMBWQn33HOP&#10;vPTSS/be+B5++GE7F7ipU6fauYmZ6O/py4EPenb6QEz65ohG40pwAK4EB4iIlVBWVmbnXCdLuf/+&#10;++298BCWK2Hfvn3m1n0qCH23pZdrUXpplwcffNAcR5Weni7z5s2T66+/3jw28htJThExm6OiorFP&#10;4OF0zASiARwIRAMcNxCCcWntYHxuG6xTcjldMC4VjvgceiRfTxLCgeAnDgQcDgQPOBCcjQNhknAg&#10;OFu4DATd4dnU0WrvjY8DwU8cCDjBGAh9nb6tcw4EP3Eg4ARjIJxp9O0YJA4EP3Eg4ARjICw/fcLO&#10;TQwHgp84EHCCMRCme7lgiyccCH7iQMAJxkCISR/+5b7xTHgguC8vcvbsWXNbU1NjbtFnLeRAcLax&#10;ToYViGAMhLhs384B5VMinDx50tzqk6G/vL4Y9Mg2JA4EZwuXRFh78ridmxi+NfITBwJOMAZC/UXf&#10;XkccCH7iQMAJxkDo7/Lt24gcCH7iQMBBD4Sm9lafLwDCgeAnDgQc9EDYfDqdxxp5woGAEw4DYV7B&#10;vsAGgn6vUX3++efmNhQ4EJwtHAbCtLSNgQ0EfcHo/6j78oKhwIHgbOEwEKYkrw9sIOjKLSgosPdC&#10;gwPB2cJhIPxekhLYQLjpppskNjbWTONdivnJJ5+0cy66k02fpECn5uZmj8sDmTo7Oz0uD2Tq7e31&#10;uDzSJz1JmqflgUw6EDwt93cqbqqRCxcueHzMPY00bCDoycXWr18vH3zwgV3iWU9Pj7kNxlaRieBs&#10;nl5EgUInQkfPJf8TQXuBe7SgfzFfcCA4m9MHQlOHawAE9NZIT8evB9W9/vrrdsnk40BwNqcPhENV&#10;rpOM+T0Q7r33XvPxaVxcnF0SGhwIzub0gfBVvuvK1X4PhKEvlmC8GCeKA8HZnD4Q3NdB9nsgtLa2&#10;yqZNm8yLJpTnsORAcDanD4Tpqa4LOwXUEb7//nvJzc2VL7/80i6ZfBwIzub0gbDs1DFzG9BAcAIO&#10;BGdz+kBIqSkxtwENhMbGRnnnnXdCupI5EJzNyQNB10lnj2tdBzQQUlNTzW12dra5HaqlpcXcnjp1&#10;ytwqvWJRfn6+FBcXm+80a88IdNJrYnlaHsik+0g8LQ9k0j2XnpZH+hSM/++qqiqPy32dmgZeo22t&#10;F818Q0PDqMeHTiMNDoSDBw+aj1DvvvvuwStrhAITwdmcnAjFza4TSii/E0G3mnq8kE719fV2Kd6B&#10;2iL5oGDPmNObaZs9Lg9kmp29w+PyQKb383d7XB7p0/t5uzwuD2SakbzR43Jfp9jk9fZVFuBbI93K&#10;LV++3N4Ljmlp3q9bzkRwNqeXZTe/B8L//vc/Mwh0SktLs0vx3sjwfr4ZDgRni/iBoHQw6PFGM2bM&#10;sEvwfig4bOc840BwtqgYCH/+85/NbUVFhbkNhuZO778gB4KzRcVAOH36tMyePTvgq8kHggPB2aJi&#10;IBQWFprPX4Pl6BnXKSO94UBwtqgYCO63RMFaye4jA73hQHC2iB8If//73+Xxxx83ky871Kqrq80n&#10;Tf3Lpkj/Vy95nxY853n50GnRC56XBzD1Lf6vx+UBTUs8LAtw6vOwLJAJ/fPMFIT/7/6FE3hd+DqN&#10;8zoaaVgiBNun6eN3DyaCs0XFW6Nga+1yXWPBGw4EZ+NACJC+cCby4uFAcDYOhAClVLuOEx8PB4Kz&#10;cSAEaN7J/XbOOw4EZ+NACNBEPjpVHAjOxoEQoAXZu+2cdxwIzsaBEKCTTdV2zjsOBGfjQAhA/8CL&#10;pru3197zjgPB2aJ2IBw4cMBMepZqNfScR3fccYe5nTNnjvmH9VtunqYTlUXS4mG5p0mv3+xpeSCT&#10;fuPO0/JAJj3RgaflkT4F4/9bj07wtDyQSb/77mm5exppUhLh+6Kjdm58TARn41ujAMTlTPwq6BwI&#10;zsaBEIBP8yb2iZHiQHA2DoRxpNSXy4m6Uo9TTZvrnEgTwYHgbBwIk4QDwdk4ECYJB4KzcSAQRTBH&#10;DYR//etf5vaWW26BbSXeeustc6tn6MjMzDTzCO3t7XYucFOnTrVzLoitbmVlpZ0T6erqsnMYui8h&#10;JyfH3sM4ceJE0E8u541jBkJbW5u51R1qCvFC0+vBKf1ZeolZPZ0lgr5QkW/h3CdYVjof6O+pb9v0&#10;57jfviH+v/Vyuvp2w71edCdYoHSd6+Vqz5w5Y35X907bQOmJioc+pxPBt0ZEAzgQiAZwIBAN4ECY&#10;BHoRFT3w7+2335bDhw+bk6gdP37cXIuitLTUdI7Vq1dLeXm5eT+v78f1cbc1a9aY2wcffNAcTKZ/&#10;Rv+OXrTl6aefNo/pfT1B21//+ld54okn5KeffjLvu6P1Y15fcSAEWXJysrmqkNKrlmrh1FJYUFAg&#10;n3/+ubl4ow4SHQgJCQnmRT603OrVXZYtW2bmv/jiC6mtrTVXKNq5c6cZYIsXLzaPrV271twuWLDA&#10;3JJvOBCIBnAgEA3gQCAawIFANCDiB0IwPjXRvaFowTjY0L23Hglx+IcTcSD4IRhHs+rxO2h6qAEa&#10;4nANJ+JA8AMHQuThQPADB0Lk4UDwAwdC5OFA8AMHQuThQPADB4LzfVl4yM5NDAeCHzgQnO+97O12&#10;bmI4EPzAgeB8Mamb7NzEcCD4gQPB+eKyJ352RcWB4AcOBOeblsZEGIYDAStcBsKcdCbCMBwIWOEy&#10;EJYXHbNzE8OB4AcOBOfbfibPzk0MB4IfOBCcL7O+ws5NDAeCHzgQnO9sq2/PJweCHzgQnO/ipU47&#10;NzEcCH7gQHC23r4+6ev37QtEEx4IegG2oeeTdJ9XVE8x4mQcCFjhMBBaL3XYuYmb8EDQc/LoGYvd&#10;9GRS+pVF9wmmnCoYAyEYX9XkQMCpujj6qpnjmfBA2LBhgzmplJsOhHDARMAKh4Hg6ydGyqeOoC8q&#10;93UL3KceDMaTjcSBgBUOA2HHWdeZBX3BsuwHDgRnW1448et6u3Eg+IEDwdneSUmwcxPHgeAHDgRn&#10;ezl5nZ2bOA4EP3AgONuraRvt3MRxIPiBA8HZZqbF27mJ40DwAweCs32Qc/lj/oniQPADB4KzLS46&#10;bOcmjgPBDxwIzvZDwRE7N3EcCH7gQHC2A5XcoTYKBwJWOAyE0021dm7iOBD8wIHgXLq+W7va7b2J&#10;GzYQrrzySjsXOTgQsJw+EPr9XN/DBkJZWZlkZWXZe5GBAwHL6QOh18cv5LgNGwhdXV3yyy+/2HuR&#10;gQMBy+kDobuv1875ZtRACMYLJ5Q4ELCcPhCq/fhSjho2EHRlBOOidqHEgYDl9IGQVHXKzvlm2ECY&#10;iM7OTlmzZo29J/Lll1/aOWfiQMBy+kBYnnvQzvlm2ECIiYmR2NhYMzU3N9ulwz344IPDLjE6bdo0&#10;c6vLnDj19vZ6XB7IpBsDT8sDmRoaGjwuD2TSky14Wh7I1NPT43G5U6bYo2s9Lh86eRrMwwbCggUL&#10;xj0rxZ133int7Zc/p3UPBKdiImA5PRF8PR2827CBoFs6p/+P+ooDAcvpr4/YrM12zjc+d4Rww4GA&#10;5fiBkO771zSVGQgj30dHEg4ELKcPhJk5W+2cb4YlwqeffmrnIgcHApbTB8JrmYCOkJSUJLNnz7b3&#10;IgMHApbTB8Knab5dTdONHcEPHAjOteN0hp3zjRkI+j+Xnp4uRUVF8uabb5oHIgUHApbTB0Jpc52d&#10;840ZCLqTpL6+Xnbt2mV27EQSDgQspw+ES73+naDZDAT91ChScSBgOX0g+MsMhGC8WJyCAwErogeC&#10;vh3SleueIgkHApaTB0JPb4+d850ZCJGMAwHLyQOhptW/7yKoYQNh4cKFkpaWZu9FBg4ELCcPhOTq&#10;Yjvnu2EDQQ+v0G+pRRIOBCwnD4SVBb5dbX8ovjXyAweCM32at8fO+Y4DwQ8cCM70fv5uO+e7YQNB&#10;LxCoO9ciCQcClpMHwuvp/n0XQQ0bCHr0qe5hViNfQCtWrJCvvvrKzOsLQfdCq//85z/m1qk4ELCc&#10;PBBiMvz7LoKa8FujrVu3SnZ2tpl/8sknza0+Kc8884yZb21tdeSkLwZPywOZ9PvcnpYHMtXU1Hhc&#10;HsikV0D1tDyQKRjPJ2p6OWW9x+Ujp46O0RckHxwI+mmRrgydPFm+fLl89913Zn7OnDnmNhwwEbCc&#10;nAhTk3y/dpqbGQjFxa7PX++++24zRRIOBCwnD4Qvs/mp0Zg4ELCcPBC2lPt/3l4zENznenFPwfRB&#10;wZ5JnfQjNU/LA5lmZ+/wuDyQ6fWUeI/LA5neTE/0uDyQ6f28XR6XO2FKO1dmX2W+MwMhMzPT3Lnh&#10;hhvkxhtvNPPBUnkBv+XzhomA5eRECMSwt0YHDx4031ILpkt9k7ufggMBKyoGwmTom+QnkgMBK6IH&#10;Qltbm/l41D0FS3v35J92ngMBKyoS4Y477pDbb7/d3sMrajxr5yYPBwJWVAyE6upqc/7TYNlQMvnf&#10;deBAwIqKgZCSkmIGQ7B8Vez7haADxYGAxbIMMCfLv7OQBYIDASuiB4IeiPTJJ58MTsESkxFv5yYP&#10;BwJWVCTC1VdfLTNnzrT38Pw9d30gOBCw+NYI4IMM/07ZHQgOBKyoGAj6ognGC8dtbSk/NRoLB0Jo&#10;DRsIc+fOlaVLl9p7eMdrSuzc5OFAwIr4gaBnww62qkk+4E5xIGBF9EBwnwR40aJF5naifHmR6Z/t&#10;6MG/gMbDgYAV8QPh8ccfl8cee8zcTtShQ4fMrV6tv/+rl7xPS/7reXmQp74lnpcHNC0Owv/Louc9&#10;Lw9g6lv0gsflAU3BeD7BU5+HZUOnP5ZNNa/boYZ1BF+5r7c8ka3u2RC8LVJMBKyoKMvBdLT6lJ2b&#10;XBwIWBwIAfqtJNXOTS4OBCwOhAC9m+7fZT8DxYGAxYEQoFAcXqE4ELA4EAI0LX2TnZtcHAhYHAgB&#10;mpM9+YdgKw4ELA6EAIXiSzmKAwGLAyFA8aeDfwiHJxwIWBwIASpqDN5XQL3hQMDiQAiAvhg7ekJz&#10;bTYOBCwOhABM9km9huJAwOJACMBkn+ZxKA4ELA6EAFScd12OKhQ4ELA4EAKwOQQn9nLjQMDiQAjA&#10;68fX27nJx4GAxYEQgLjs0BxwpzgQsDgQAhCKE3u5cSBgRf1AiImJMScAU3phcreKigo7N7aZOZN/&#10;PiM3DgSsqBwIdXV1cuDAAdm/f79s27ZNcnNzzfJHH33U3Kq0NFcRbmpqGnOaenytx+WTMekLzNPy&#10;QCa9KLun5YFMevJlT8sDmWpraz0uD2QKxvM52dPFixfNa3aoCSfC+++/L/fee6/5ov6+ffvMMr0I&#10;4UT8lOf6kn8oMBGw2BECUFB/xs5NPg4ELA6EAHDP8vg4EEJrUgZCKHEgYHEg+CmUB9wpDgQsDgQ/&#10;Vbc22bnQ4EDA4kDw0+5y10euocKBgMWBMI4TdaVjTqHEgYDFgRCmOBCwOBDCFAcCFgdCmOJAwOJA&#10;CFMcCFgcCGEqGAOhqwt/Ro6GhgY7h6PHhaFN9PiycBPxA4FoIhwzEBISEuycSGdnp5kCtX375fOt&#10;pqbirs+wd+9eOxe4lpYWOydSWVkphw8ftvf8l5OTY+dctm4N/Psgv/zyi51zcR+SH4h3333Xzokc&#10;PXrUzgVuwYIFPr9+HDEQ5s+fb27db2P0eP9A39I8+OCDds6ltbXVzgVOv5sRLGvXrrVz/hv6xSkd&#10;WIifeccdd9g5189EvOW89dZb7ZzIqlWr7BzGxx9/bOcmxhED4YcffjC3+uT29LiOVHV/58Ff//73&#10;vwffzzY3N5tbVNEL5kBAGDoQXn31VfM9kkANHQi6UbniiivsPf8NHQjq+PHjdi4w/nQjx7w10m/D&#10;uZ05g/n+gsaj+8V/9uxZc4vgHlgI+m0pHbD6++nbpKFvlfzl/v3021iqo6PD3AbC/XvpFVg9fcPL&#10;H0P/X5HrR3+ur+8AWJaJBnAgEA3gQCAawIFANIADgWgABwLRAA6EIHN/ht/d3W1uvdGTqY3k3oPb&#10;1tZmbtvb280tYXEgBNndd98t586dM/O6vyA5OVluvvlms99ED9XQveo7duwwj+tA+Oc//2nm3TsD&#10;8/Pzza37iNfrr79ejhw5YgaW7nzUSfeiLly40Pw7hw4dMo+roYetkHccCEE2dK/u6dOnZfPmzXL/&#10;/ffbJSLPPPPM4J5QdyIM3WHlHgjunWLXXXed2QN/0003DR7mUFBQYG6HysrKsnM0ERwIQaQv1C++&#10;+MLeE5kzZ458+umnZuutg6K8vNw8romgCfDrr7+aP6ep4bZs2TKzpdf00EMn9M/r4ND7+vN37dol&#10;Bw8elMTERJMy7gHw2WefmVuaGA4Eh0Ecw/PQQw/ZOZooDgQiIjIYCEREZDAQiIjIYCAQEZHBQBhH&#10;ME6QhaZ7l4Nx5j00/R3dh4Q4WTDOOBgMwTiLIZoeLREOZ0Z0HwvodKhzBYyFgTAOBgIOAwGLgYDD&#10;QHBhIIyDgYDDQMBiIOAwEFwYCONgIOAwELAYCDgMBBcGwjgYCDgMBCwGAg4DwYWBMA4GAg4DAYuB&#10;gBNOgfBdabLEZMRLXHaiT9PrxbvtTxkbA2EcDAQcBgIWAwEnnAJhXv5eqTxfb5dgMRDGwUDAYSBg&#10;MRBwwiUQOtraZVZagnT1BGe8MxDGwUDAYSBgMRBwwiUQejsvSUxG8M5jzEAYBwMBh4GAxUDACZdA&#10;6B8IBN0fECwMhHEwEHAYCFgMBJxwCYTm1gsSl7ze3sNjIIyDgYDDQMBiIOCESyBkV5fJwty99h4e&#10;A2EcDAQcBgIWAwEnXAJhZc4RWV+abu/hMRDGwUDAYSBgMRBwwiUQ5hcdlANni+w9PAbCOBgIOAwE&#10;LAYCTrgEwqzcbVLSUmfv4TEQxsFAwGEgYDEQcMIlEKbnbJHG9uCtdwbCOBgIOAwELAYCTjgEgo6d&#10;2KzN0tXTbZfgMRDGwUDAYSBgMRBwwiEQunq7zZfSgjmG4IGgK//DDz8080888cSoF0NVVZUUFhba&#10;eyLr1q0zLxqdnIiBgMNAwGIg4IRDIDS2t0pczhZ7LzjggVBfXy/btm0z81lZWVJUNHyPeE1NzbBA&#10;UM3NzfLYY4+Zed1otLe3O2ZqaGjwuNxJU1tbmwkuT485adINmP6unh5z0lRXV+dxudMmDS5Py500&#10;6foOh3VeXV3tcbmTpty6Cnnp6K/S4eGxiUxdXV1mG+sNPBD0HeBzzz1n5q+//npzX4PB3QA0EIqL&#10;i828/pKdnZ0mBEaGhFOwIeCwIWCxIeCEQ0M4UFUoizN32XvBwX0I42Ag4DAQsBgIOOEQCBvKMuRQ&#10;RZ69FxwMhHEwEHAYCFgMBJxwCIQFObuloiW4vycDYRwMBBwGAhYDASccAmHKsd/lYnubvRccDIRx&#10;MBBwGAhYDASccAiEV1M3SH9X8L6DoBgI42Ag4DAQsBgIOOEQCNPSNkpvx/hHCgWCgTAOBgIOAwGL&#10;gYDj9EDo6L4kb2ckSkcbPzIKKQYCDgMBi4GA4/RA0Ivqf16wT9ouXrRLgoOBMA4GAg4DAYuBgOP0&#10;QDh85qR8W3RULjIQQouBgMNAwGIg4Dg9EH4sOCIbT6cxEEKNgYDDQMBiIOA4PRAWFh2SjJpSBkKo&#10;MRBwGAhYDAQcpwfC+7k75VxbS2gDQU86p5qamsxtNGIg4DAQsBgIOE4OBB0z09M2SXdfb+gCYc+e&#10;PVJZWWnvibz00kt2LrowEHAYCFgMBBwnB0LfwPMXm5Vo5kMWCDpw4+Pj5Z///Kd8++23ZsVGIwYC&#10;DgMBi4GA4+RA6Bl4DuOyQxwIr732mrmdM2eOHDhwQHbtCu5pV52KgYDDQMBiIOA4ORAuXuqQWSc2&#10;uuZDFQh6YZt3333XvOhOnz4ts2fPto9EFwYCDgMBi4GA4+RAKGqslu/yD5n5kAXCtGnTzCUwd+zY&#10;IRs3bpQlS5bYR6ILAwGHgYDFQMBxciBsKUmX7ZW5Zj5kgVBRUWH+8Z6eHjPt3r3b3HZ3d/s8YN54&#10;4w2zIdCjlVJSUuzSyzR8nIqBgMNAwGIg4Dg5ED5KTZT0+nIzH7JAaGlpsXMuQwdJR0eHnZuYRx55&#10;xNzqi8N97eShhgaCvnicNOmht56WO2nS51UvRerpMSdNek1X9wbCyZNeR9vTcqdNOkY9LXfSpG8i&#10;e3t7PT7mpEkDwdNyJ0zTUjfK2QuNZr61tXXU475M4xkzEBYuXGhecHroqf4SR48etY/4Tq+XrO+0&#10;ly9fbjYI+vP0Yyil993XYHYiNgQcNgQsNgQcJzcEPcLoQle7mQ9ZQ9AL4P/0009mhV5zzTWDRx1F&#10;GwYCDgMBi4GA49RA6B8YLzEZCdLd22PuT2ogFBcXy1133SV33HHHqOn666+3fyq6MBBwGAhYDAQc&#10;pwZC26VOmWG/g6BC1hB04Lo/1klPTw+LgRwMDAQcBgIWAwHHqYFQ3dokr+VstfdCGAj6PQQ90sjt&#10;8ccft3PRhYGAw0DAYiDgODUQsusr5bXjG+y9EAaC0hdccnKy1NTUhMVKDQYGAg4DAYuBgOPUQNha&#10;kSM/5x2290IQCPX19TJr1ixZvXq1XSKSlJRk9iNEIwYCDgMBi4GA49RA+LkkWdKqT9t7kxwIeryw&#10;7lhWOnAfffRRyc11fUNOV2w0YiDgMBCwGAg4Tg2Ej7N2SGP75fU86YGgh5j+61//GjVdffXV9k9F&#10;FwYCDgMBi4GA49RAmJK83s65hHQfAjEQkBgIWAwEHKcGQlzOFjvnMqmBoB8P5efnm/mRp64Ih5Ua&#10;DAwEHAYCFgMBx6mBMDXVdei/26QGgg7WrKwsuffee80X0YZ+ZHTFFVfYPxVdGAg4DAQsBgKOEwPh&#10;QleHzM68/B0EFbKPjHTglpSUyObNm4ddSjPaMBBwGAhYDAQcJwZCUWOVLCo8aO+5hCwQdu7caedc&#10;9LsI0YiBgMNAwGIg4DgxELaXZsryouP2nkvIAkGve/DAAw/I3//+d/NxUW1trX0kujAQcBgIWAwE&#10;HCcGwvysPbK7Is/ecwlZIJALAwGHgYDFQMBxYiB8XLBXChuq7D2XkAXCggULzPcSoh0DAYeBgMVA&#10;wHFiIPwvZ5s0dwwPgJA3BB3EM2fONFc1279/f1gMaCQGAg4DAYuBgOO0QOj/o19i0zZJX//wM0SE&#10;LBCuuuoqj5fK/Mc//mGueDYWbRV6ZTS1du1ac6Edtzlz5tg5kffee8/c/vLLL+bWqRgIOAwELAYC&#10;jtMCobuv11wpbaRJDwS9Nu/evXvlww8/lF27dg1OTz75pP0T3ukGdNu2bWZeL6hfWlpq5tXQn6E7&#10;rIe69dZb7ZyzMBBw9EAFBgJOOASChgEDwXft3V0Sk5lg710WsoYwcuDqBdInSs+UWlZWJr/99pu5&#10;/+WXX5qNgV5we9OmTSYw9OfpSpg9e7YcOXLEPOZEDAQcNgQsNgQcpwVC9cUWmZ262d67bFIDQQer&#10;e+Xt2bPHbMTd09mzZ83yaMNAwGEgYDEQcJwWCGm1pfLzyWP23mWTGggFBQVy5ZVXmjOejpx0eTS6&#10;wECACZdAaGIgwIRLINQ7LBB+K0ySwzWuSxEMFbKPjEbytiPZyX4uOi67y3Ol/Pw5v6acqjKPyx01&#10;tdRJcX2V58ccNBU3VA/8rp4fc9KUUXnK43KnTeHw2iwdeG2WDUyeHnPSdKKs0OPyUE4d3aPf5E36&#10;R0bud3A5OTnm1q25udnOhZeZJzZK66VOe893/MgIhx8ZYbEh4DjtI6OxhKwh/POf/5Svv/5a2tra&#10;5PTp07JkyRL7SHjR84n3jDiW1xcMBBwGAhYDAYeB4DIsEPR7B3oSO530ugjl5eWD9z/66CP7p8KH&#10;vhBj0jZJfwAbIQYCDgMBi4GAw0BwGfWR0Vinq9CWEG7qLrbI+7nDz9rqKwYCDgMBi4GAw0BwGfMj&#10;Iz39tYZDRUWFWakHDw4/L3c4OFpVJAvz99t7/mEg4DAQsBgIOAwElzEDQVeiftNY6XmM1q8ffrHn&#10;cPBtwSHZVppp7/mHgYDDQMBiIOAwEFzGDITnnntOFi9ebK6alpSUJGvWrLGPhI/PCvZJRUtgK5qB&#10;gMNAwGIg4DAQXIYFgg5Y/Qd10nMQ1dfXD953n4wunExP3SQ9AZ7Cm4GAw0DAYiDgMBBcRjWEoStP&#10;V6aec0hvw5EechooBgIOAwGLgYDDQHAZ8yOjmJgYO+dy8uRJOxce+gZehNOSA9/vwUDAYSBgMRBw&#10;GAguYwaCfgfhpZdekilTpsj9998v27dvt4+Eh9LmWvkmP/AjoxgIOAwELAYCDgPBZcxAuO6664YN&#10;3nC7nOavJ4/JjjPDL1DtDwYCDgMBi4GAw0BwGTMQFi5cOPgtZZ308pnh5NVjv0tRc4295z8GAg4D&#10;AYuBgMNAcBkVCPoxkX7v4L///a+sW7fOLg2uuro6O4ejO5SbO9vsPf8xEHAYCFgMBBwGgsuwQNCr&#10;lum+A7eh304uLh59bu5AVVdXS1pampmfNWuWuRAPQt8f/fJyZmJA5zBya7kYeKgEmysQMM9dMF3q&#10;6Q2LQGhocf6bAHU+DF6bfQPrGzEOg62uqcnOOVtr58SvXOmPYYGg+wnGulRmME5/nZqaOngltvnz&#10;58PSr7njosR6uEC1P9gQcNgQsNgQcOrYEIwx9yFMlq1bt0pGRgZ0w1vYVCNTjrmu5xwoBgIOAwGL&#10;gYDDj4xcQh4IwbDjbL78VjD6eqT+YCDgMBCwGAg4DASXiAyEr/L2m0s1IjAQcBgIWAwEHAaCS0QG&#10;wtTk9dIXwFXShmIg4DAQsBgIOAwEl4gMhLjsRNiGh4GAw0DAYiDgMBBcIi4Quvt6ZEbqJgaCAzEQ&#10;sBgIOAwEl4gLhLLmOnMdBBQGAg4DAYuBgMNAcIm4QNhyOlO+Kzhs7wWOgYDDQMBiIOAwEFwiLhAW&#10;njwgx6tw36pmIOAwELAYCDgMBJeIC4T3cndKfRtuoDAQcBgIWAwEHAaCS0QFgp4zJSZtI/QFyEDA&#10;YSBgMRBwGAguERUIPQMvPj3kFImBgMNAwGIg4DAQXCIqEC5c6pDXkzfYexgMBBwGAhYDAYeB4BJR&#10;gZBee1pWFSfZexgMBBwGAhYDAYeB4BJRgfBN1l45VnPK3sNgIOAwELAYCDgMBJeICoRpqRulqhV7&#10;oQsGAg4DAYuBgMNAcImoQIjN2izt3dgrCjEQcBgIWAwEHAaCS1ACQa+8lp+f7/GFoJfoPHVq+Mc6&#10;er+kpMTe809Xb4/EZSTANzgMBBwGAhYDAYeB4AIPBL0E59q1a8384cOHh11APzY21s6JuYi/Bsc9&#10;99wjK1assEv9V3OxSV7P3Wbv4TAQcBgIWAwEHAaCCzwQOjs7JTHR9V2AQ4cOmQvpu73yyit2TuS5&#10;556zcy6PP/64nfNPcm2JzDmRYO/hMBBwGAhYDAQcBoJLUD4yam9vl3379pkXgzpy5MjgvIbE0aNH&#10;zby2ibi4OMnNzTX3A7GuLEP2lGXbezgMBBwGAhYDAYeB4BIxO5XnZe+Uc234jTcDAYeBgMVAwGEg&#10;uERMIExL22TnsBgIOAwELAYCDgPBJWICQQ85DQYGAg4DAYuBgMNAcImIQGi71Clvp2NPaufGQMBh&#10;IGAxEHAYCC4REQg5deXyddERew+LgYDDQMBiIOAwEFwcFwif5eyUz9K3+TTNOL5O1p1Osz8Bi4GA&#10;w0DAYiDgMBBcImYfQrAwEHAYCFgMBBwGggsDYRwMBBwGAhYDAYeB4MJAGAcDAYeBgMVAwGEguDAQ&#10;xsFAwGEgYDEQcBgILgyEcTAQcBgIWAwEHAaCCwNhHOHwYtaNbDhsaMPl9wyHda742sThOndhIBAR&#10;kcFAGOLkyZODlSwmJsbcurW1tckvv/xi74XWBx98YG7r6+vN7+ymH29VVVWZ+ffff9/cOoW+S9yy&#10;ZYs5E64TTZ061c5d5r5o05QpU0L+e+vzp+u6srLSLhkuISFh8DokoaS/5x133GHvXabLZ8+eba6B&#10;4hS33XabnbvstddeM7f6cdyZM2fMvBMMvajY9OnT7RweA2GIOXPm2DmRO++8c7Dqdnd3y0MPPTS4&#10;UQv06m6Beuqpp+ycyMyZM+2cS1JSkjz88MNSWlpqlzjHtm3bwioQlFb0+Ph4ey+0CgsLRwWC/n76&#10;+bfun9m4caNdGlqeAmHlypXm2ig9PT3yl7/8xS4NrVtvvdXOXaa/3+rVqweDwWnKysqCOoYYCEPo&#10;E52Tk2Pm9+7da27dG4Nnn33W3BYUFJiLAIXS9u3bze2BAwdMWOnGQENKf69jx46Zx/RF7Q40p9ix&#10;Y0dYBMKvv/5qnju9kl9xcbEUFRVJSkqKfTR09F2i+12rvtPW64y4Db1SYagNDQR9/vTdtv5+O3fu&#10;NMucsrEdGkzu9r9w4UKz7nVcudu2E+jvtGnTJvNa1G1SsMY2A4GIiAwGAhERGQwEIiIyGAhERGQw&#10;EIiIyGAgEBGRwUCgsKWH3mVlZUl+fr6kp6ebKS8vz5w/xx96SOePP/5o/r4eIqmHyY6ntbVVsrOz&#10;zeHKtbW1Zpne199JD1FW1157rd+/E9FkYiBQ2Lv33nvtnOuLRW66gR56ojrdeCv9gpQex69f6tIQ&#10;GHp+GPc31cvLy833PPQ7HrrM/f2JofNuuvFftWqVvSfS0dEhDz74oL3n+nfdx43rl8haWlrMce56&#10;fL5+v8V9kjr9PfSLZ/r33fQxDZOGhgbzc9z/D/r3h/5cIgQGAoW9u+++23zxSTeQdXV1Zllubq7Z&#10;6OspHRITE82y+++/39yq22+/3dzqRvjpp58283rqD/eG3R0ISgPk+++/N/M//fSTuR1KA+G7774z&#10;G22d9M8PDYTrrrvO/Dv79u2Tt956a/DLhLoxd//bu3btGvYN+Hvuucfc3nXXXebWTf9f1fHjxxkG&#10;BMdAoLA3tCG46cc06vTp0yYQdIPsKRB0o+r+FvpYgaAyMzPlvvvu87gR1o+GvDUEdyCkpqaa+/qO&#10;f8aMGeZnPfbYY+ZW/+2PPvrIPK4WL15sbkcGgv7Zq6++OmxO0U3hhYFA5IVugPXd/MGDB+2S0NHf&#10;Qz8S0/0mRMHAQCAiIoYBERExDIiIaADDgIiIGAZERMQwICKiAQwDIiJiGBAREcPAK/2Sj6dvnjqN&#10;+/w6Thcuv+fQ8x05lVOvPT1SU1OTnXMu/ZZ4OJxcsK2tzc4FB8PAC/e5ZJxOT2kQDtwnaHM6PY+Q&#10;04VLsOqJ+pwuXMIg2OOHYeAFwwCLYYDDMMBhGLgwDLxgGGAxDHAYBjgMAxeGgRcMAyyGAQ7DAIdh&#10;4MIw8IJhgMUwwGEY4DAMXBgGXjAMsBgGOAwDHIaBC8PAC4YBFsMAh2GAwzBwYRh4wTDAYhjgMAxw&#10;GAYuDAMvGAZYDAMchgEOw8CFYeAFwwCLYYDDMMBhGLgwDLxgGGAxDHAYBjjhFAZt3V0yLW2jxGUn&#10;+jwVNVbZn+QZw8ALhgEWwwCHYYATTmHQ0nFR4nK22CVYDAMvGAZYDAMchgFOOIVBbVuLeZcfDAwD&#10;LxgGWAwDHIYBTjiFQcWFBnk1eZ1dgsUw8IJhgMUwwGEY4IRTGBQ118hrSevtEiyGgRcMAyyGAQ7D&#10;ACecwiCtrkzmZ+ywS7AYBl4wDLAYBjgMA5xwCoNDNcWyuuCoXYLFMPCCYYDFMMBhGOCEUxhsP5Mr&#10;u0qz7BIshoEXDAMshgEOwwAnnMLgt5IUyagttUuwGAZeMAywGAY4DAOccAqDZQWHpLSlzi7BYhh4&#10;wTDAYhjgMAxwwiUMWgfGz7zM7dLQHpxxxDDwgmGAxTDAYRjghEsYtLVelLdSNklH9yW7BIth4AXD&#10;AIthgMMwwAmXMOi82CYxSeukpz84vyvDwAuGARbDAIdhgBMuYdB1sV1ePP679DIMJh/DAIthgMMw&#10;wAmvMPhN+gZ+32BgGHjBMMBiGOAwDHDCJQzaB9b5i8d+lf4gbZMYBl4wDLAYBjgMA5xwCYPzA+Pn&#10;5aO/BW2bxDDwgmGAxTDAYRjghEsYnDvfLHHJGxgGocAwwGIY4DAMcMIlDCqbzsn/Mrfae3gMAy8Y&#10;BlgMAxyGAU64hEFRQ7XMzdtt7+ExDLxgGGAxDHAYBjjhEgZZdeXyxckD9h4ew8ALhgEWwwCHYYAT&#10;LmGQXHVKFhcesvfwGAZeMAywGAY4DAOccAmDneU5siSXzSAkGAZYDAMchgFOuITBL0VJZgoWhoEX&#10;DAMshgEOwwAnXMLgq/yDsrMs297DC0oYxMfHy86dO+29y/QJX7Fihb3nkpCQIPPnz5eamhq7xDkY&#10;BlgMAxyGAU64hMGSoiOSXFVs7+HBw8AdAvrkrl271swP9eijj9o5ka6uLrMhc+qKYBhgMQxwGAY4&#10;4RIG808ekMKGKnsPDx4Gzz77rJ0TefLJJ+3cZU888YSdE9MS/va3v0laWppd4iwMA6zW1lY752wM&#10;A5xwCQOdnO6T/D1S29ps7+HBw+DWW2+1cyIPPvignbtsaBgo3dh+8skn0tLSYja+7e3tjpn0nWxb&#10;W5vHx5w0NTQ0eFzutKmxsdHjcqdNGlqeljtpampq8rjcaVN1dbXH5U6adIw7fZx3DExvpCVITYv/&#10;Y6i3t9dudT2Dh8HMmTPtnMgLL7xg5y4bGQZKA6GoqMjecw42Ayx+TITDZoATDh8T6XbotbR4udTb&#10;Y5fgwcNAN+o9PT3S3NwspaWuq/gP/RhoaBhkZWWZW92J7MSNLsMAi2GAwzDACZcwmJa2Sfr/CN7H&#10;WfAwUFVVVVJfX2/vidTW1prbjo4Os9z9Qq6rq5OCggLHfl7HMMBiGOAwDHDCJQxiMxPsveAIShhE&#10;CoYBFsMAh2GAEw5hoBe0icvZYu8FB8PAC4YBFsMAh2GAEx5h0C9x2Yn2XnAwDLxgGGAxDHAYBjjh&#10;EAZ63eMZ2WwGIcMwwGIY4DAMcMIhDLoGXpOzsoJ3YRvFMPCCYYDFMMBhGOCEQxg0tl+U2dk77L3g&#10;YBh4wTDAYhjgMAxwwiEMylvOySe5e+y94GAYeMEwwGIY4DAMcMIhDNJrT8uSgoP2XnAwDLxgGGAx&#10;DHAYBjjhEAa7yrLkp6Lj9l5wMAy8YBhgMQxwGAY44RAGq/IPy5r8Y/ZecDAMvGAYYDEMcBgGOOEQ&#10;Bp+lb5MdRen2XnAwDLxgGGAxDHAYBjjhEAYzjq+X5LKT9l5wMAy8YBhgMQxwGAY44RAGU06sl5NV&#10;ZfZecDAMvGAYYDEMcBgGOOEQBnoqijPngntpYIaBFwwDLIYBDsMAJ1zC4Fzj5TNBBwPDwAuGARbD&#10;AIdhgBMOYRCbtdlcDTKYGAZeMAywGAY4DAMcp4eBboNiMhLkQpDHOcPAC4YBFsMAh2GA4/Qw6Onr&#10;lZj0BLl4odUuCQ6GgRcMAyyGAQ7DAMfpYdDR3SXTsxKDPn4YBl4wDLAYBjgMAxynh8H5rnaZnrOF&#10;YRBKDAMshgEOwwDH6WFQ13ZeZjAMQothgMUwwGEY4Dg9DMrP18v0TH5MFFIMAyyGAQ7DAMfpYXCy&#10;qUpij/8eujDo7e2Vjo4Os0F08hMVTAwDLIYBDsMAx+lhkFxbIu+lbA5NGOgTc9VVV0laWpq5Hx8f&#10;b8Ih2jAMsBgGOAwDHKeHwa4z+fJ9zoHQhMH+/fvNRvD4cdfFFOrr6+W3334z89GEYYDFMMBhGOA4&#10;PQy2VOZIQnFqaMJANy66EpOSksyL7umnn5aKigr7aPRgGGAxDHAYBjhOD4NfS1Pl+JnC0ISBamxs&#10;lOnTp5sgKC4uDouNIhrDAIthgMMwwHF6GHxXeFiKG6pCEwY9PT3S1dVlNoSlpaWydetWhoGDMQyw&#10;GAY4DIPAfZa9S+raWkITBjU1NdLU1GSeoJtuukna2tokJSXFPho9GAZYDAMchgGO08PgrdQE6ei5&#10;FJow0H0F6rnnnpNTp06Z+V27dpnbaMIwwGIY4DAMcJweBlOS15vfMSRhoD777DP56quvzC+xbt26&#10;sFipaAwDLIYBDsMAx+lhEJuRYG5DFgY6ILQV6FFE0fgdA8UwwGIY4DAMcJweBnE5W8xtSMKgs7NT&#10;rrnmGlm+fLn5eGjmzJlmp3K0YRhgMQxwGAY4jg+D7ERzG5IwSE5OlrKy4Vfi37LFlU7+0L+bmppq&#10;dkwPpStgzZo1Qb+cm78YBlgMAxyGAY7Tw2Baery5DUkY6BOTkJBg2oBOeo6ikpISM5+VlWX/1MTo&#10;E71hwwYz/49//GPUxjU9PV2am5vtPWdhGGAxDHAYBjhODoPevl6JS91k5kMSBvqFs7vuuktiY2OH&#10;TXFxcfLII4/YPzUxGRkZ5ktr6r333pP29nYz76bnP3KHgW54daU4ZdKPy3R/iafHnDTp8+dpudMm&#10;DS1Py5026XdsPC130qQbBk/LnTZpGHha7qTJ/abX02Ohni50dshb6YlmXj9BGfm4L9N4b2zH3IGs&#10;A8JNm4Gmp/L1I50jR44MfuT0/vvvj3pHMzIM9N9xyqRhoE+ip8ecNOnz52m50yYNA0/LnTZpI/S0&#10;3ElTa2urx+VOmzQMPC130qRv+HTy9Fiop9qLLfJhzk4zr9vekY/7MvkVBvqXVqxYIfPnz5cFCxbI&#10;W2+9Jb///rt91Df6otX9BeqWW24xt0MNDQOn4cdEWPyYCIcfE+HohlLf9DlRaXOtzD+538yH5GOi&#10;EydOmJ29v/76q9mYFxUVmRrlL/3Ogm5Y3fsOXnzxxcEnX8+QWlVVZeadhmGAxTDAYRjgODkM0mtK&#10;5euiI2Y+JGGQk5NjKoluCDUI9HP+tWvX2kf9M/Rjp3DYwCqGARbDAIdhgOPkMNhbkSvLio6Z+ZCE&#10;gW4Aly1bZp6gPXv2yJVXXmnOTxRtGAZYDAMchgGOk8Ng3akUWVnouq5MSMLAk7q6OjsXPRgGWAwD&#10;HIYBjpPD4Ou8/bKlNNPMT2oY3H///XLnnXfKHXfcMWz617/+5fP3CyIBwwCLYYDDMMBxchh8kbtX&#10;jlUVmflJDYO8vDzzpHia3N8ViCYMAyyGAQ7DAMfJYfD5yQOSe851lclJDYOh9AR1OunRRCNPIxEt&#10;GAZYDAMchgGOk8Ngbv4eKT/veg5DEgYNDQ3yyiuvDF7QRo8oCoeVisYwwGIY4DAMcJwcBu/m7JCG&#10;dte4CUkY6LeGlfsiN9oQfvnlFzMfTRgGWAwDHIYBjlPDQLc9b2ZukbZLneZ+SMJAv2C2adMm2blz&#10;pxw7dkyuvfbasHnxITEMsBgGOAwDHKeGQf/AticubZP02t8tJGHgdvLkScnMdB3WFI0XuGEYYDEM&#10;cBgGOE4Ng76B38t9+moV0jAYyh0K0YRhgMUwwGEY4Dg1DHr7+yTWXthGTXoYLF68WN5+++3Bf1hP&#10;I/H8888PXhg/mjAMsBgGOAwDHKeGQbdey8Be8lJNahjoCermzp1rrkHw1FNPSXV1tVx//fVR+e1j&#10;xTDAYhjgMAxwnBoGXb3dEpu12d6b5DBITLxcSUpLS+X1118fPFsp9xk4F8MAi2GAwzDwX3v3JZmS&#10;dPkEoZMaBhs3bpT6+nozaRi45/VLZ7m5ufZPRQ+GARbDAIdhgOPUMGjqvChvnnBd8lJNahgsXbrU&#10;nJtIz0U0dNJrF2dnZ9s/FT0YBlgMAxyGAY5Tw6Ds/DmZn73L3pvkMDh79qydG02/eBZtGAZYDAMc&#10;hgGOU8Mg51ylLD/p+gKwmtQwoOEYBlgMAxyGAY5Tw+DQmZOysTTD3pvkMKitrbVzpBgGWAwDHIYB&#10;jlPDYOOpFNl79qS9N8lh8MILL5hb3QiOpE9YtGEYYDEMcBgGOE4Ng2+z98nxmtP23iSHQXJystkA&#10;lpSUmFv3pF88KygosH8qejAMsBgGOAwDHKeGwZyUeMlrrLL3JjkM9DsFH374oTl6yH2FM53+/ve/&#10;82giB2MYYDEMcBgG/pt27DepvNBg701yGLh5+sZxVdXlhIoWDAMshgEOwwDHqWEQkx4vdW2Xx3ZI&#10;wkDphnDHjh2yZ88e6ex0nU872jAMsBgGOAwDHKeGQVxOojR3ttl7IQoD3QDedddd5iI3hYWFsnLl&#10;SrNhjDYMAyyGAQ7DAMexYZCdOHhhGxWSMDh06JCduyw+/vJ5taMFwwCLYYDDMMBxahjEZm42J6tz&#10;C0kY6P4BfbHphlCfJD19dVpamn00ejAMsBgGOAwDHCeGgV7YJjY93lzTwC0kYaB27dolN998s7nk&#10;5ddffx0WG0U0hgEWwwCHYYDjxDDo6u2RuIwEc+lLt5CFATEM0BgGOAwDHCeGQeulDnkt+/KFbRTD&#10;IIQYBlgMAxyGAY4Tw6C+7bzMyt1m77kwDEKIYYDFMMBhGOA4MQwqzzfIm7nb7T2XkIRBZWWl19NZ&#10;RwuGARbDAIdhgOPEMDjZWCWzMi5feVKFJAz06mZ6mcsPPvjAXA9Zn6xoxDDAYhjgMAxwnBgGqbWl&#10;8k7K8MP5QxIGQ+Xl5Zkjir766quwGcwoDAMshgEOwwDHiWGw+0yBLMrcbe+5hCQMzpw5IwcPHpQ/&#10;/elP5tvHbvr9Az2zqTd66or169dLQkKCOdvpUD/99JM0NjbKkiVL7BKR++67T5588klHXkuBYYDF&#10;MMBhGOA4MQziy7Pk95NJ9p5LSMKgurpa9u7dO2pDqCHx2GOP2XueLVq0yM6JTJs2zc6JCYZvv/3W&#10;zG/atEk6OjrMRffb29vNMidiGGAxDHAYBjhODIPfy9JlX3mOvecSkjCoqamxcy4tLS1mH8JE3Hvv&#10;vXZO5KGHHrJzrusru09zcfz4cRMsenbUX3/9VR5//HGzXAOitbXVMVNzc7NZAZ4ec9Kkz6On5U6b&#10;dMPgabnTJn29e1rupKmhocHjcqdN+mmCp+VOmnSMO22cL87dL0fK84ctC3T86CUKvBkVBjk5ObJq&#10;1SrzDWT3pOclWrNmjf0T3unHPm6PPPKInXN9xHT06FEzf/jwYdM+3PR0F6dPX76ij1OwGWDpCzIc&#10;sBnghEsz0MlJFufvl7PnL1/LQE16M9CN348//mg+w9eGoJPOT3SjqKeucIuLi7NzrgG2dOlSM//b&#10;b78N25+graOpqcnecw6GAVawX8woDAMcfkzknw8yt0tLx+XTV6tJD4Ox6EcmE6Eb+cTERNm6detg&#10;Lfn000/Nre5ALisrkxUrVpj7b731luzbt09SU1PNfadhGGAxDHAYBjhODIMZJzZKd9/wj+YnNQxu&#10;u+02c6uXuLznnnvk7rvvNtOdd94pWVlZ5rFowjDAYhjgMAxwnBgGU0+st3OXTWoYuD+60Q2gfqav&#10;g8I9nTx50jwWTRgGWAwDHIYBjhPDIDZrs527bFLDwBsnfg8g2BgGWAwDHIYBjhPDIC5n+BlL1aSG&#10;gX7T+JprrvE48WMi57rAMIAKhzBoC5MwqGcY+CXkzUCvd6xPjKdJd/yGo4+K98sHBXv8mt7N2SHv&#10;5+/2+JiTpjfTNntc7rQpXH7POTk7PS530vRWeqLH5U6bZiRv9LjcSdP7ebvM5OmxUE2vHPvNbsEu&#10;48dEAYrJTJDy8+f8mk41VElZS53Hx5w05VSVeVzutCmnOjx+z5LGGo/LnTQV1FZ6XO60KaWsyONy&#10;J006xksdN87r7RbsskkNg+uvv97c5ubmmo+GbrzxRjPdcMMN5gijcKMf8UzxsFd+orjPAIsfE+Fw&#10;nwGOfvLhtI+JPJnUMNAnxW3kl8AqKirsXPho7+6St1NGf/Y2UQwDLIYBDsMAh2HgMubHRHruE/1y&#10;2IYNG0adfTRcnL3QKIvy9tl7vmMYYDEMcBgGOAwDF49hoOeQ0Y+G9IpnOv/JJ5+Me5IjJ0qrLpFV&#10;Jd5Pue0NwwCLYYDDMMBhGLh4DIP09PRRO4y3bBl93KvTJRSnyuaK4aeB9QXDAIthgMMwwGEYuAwL&#10;A/3WsfvkdKtXrx6c1/0FeqbRcPNlxi7Zf9b/b04zDLAYBjgMAxyGgcuwMJg+fbosX77c4xQOT9ZI&#10;M46tl5z6SnvPdwwDLIYBDsMAh2HgMiwMxtpRrPsNwjIMshLNMbv+YhhgMQxwGAY4DAMXj/sM9PoC&#10;L774ojlb6e233y633HKLrF271j4aPmbkbJWGdv+fQIYBFsMAh2GAwzBw8RgGenlKHRB6lTN9kvQw&#10;03A8mmh6dqK0Xeq093zHMMBiGOAwDHAYBi4ew0AvQanfQtYNoV4YX3cs//LLL/bR8ND3R7/EpMdL&#10;TwArmWGAxTDAYRjgMAxcPIaBSklJMRtCvT7xU089FXbNoKun25yXKBAMAyyGAQ7DAIdh4DJmGLS3&#10;t5trFe/YscMuCS8XujokNjvR3vMPwwCLYYDDMMBhGLh4DAO93rFeAjMtLU2Ki4vD8hvIdW3nJY5h&#10;4CgMAxyGAQ7DwMVjGOgF6uvrh59CdfNm/0/4Fgpl5+vl1WOBHQHFMMBiGOAwDHAYBi7DwkC/T6Av&#10;Mp02bdo0ON/Y2Bh230BOP1ch76Vwn4GTMAxwGAY4DAOXYWHw9ttvy/vvv28+Fvrss8/k448/NvM6&#10;hcOTNdS+qkJZmRdYgDEMsBgGOAwDHIaBy7AwGPqE6EZQv5GsG8RwFF+WKfvKc+09/zAMsBgGOAwD&#10;HIaBi8d9Burf//63PPPMM6YpPPzww2HXDL4/eUQKG6rsPf8wDLAYBjgMAxyGgYvHMMjKyhr1Yjt4&#10;8KCdCw9zM7ZJfXtgG0mGARbDAIdhgMMwcPEYBhkZGcM2gvpExcfH23vhISZ5nXT1BXY4LMMAi2GA&#10;wzDAYRi4jPkx0WuvvSbTpk2TF154wXznQE9eF05iMhKktz+wFcwwwGIY4DAMcBgGLh7DQL9gpien&#10;0x3I4bKhGUm/cKbnJwoEwwCLYYDDMMBhGLh4DIO8vDwzDaUbxnASm5kg/QFuyBkGWAwDHIYBDsPA&#10;xWMYlJeXy1tvvSXffPONLF26VL788kvJzs62jzpfT1+vxKVuCnhDzjDAYhjgMAxwGAYuHsNAN4An&#10;TpwYvAayTjk5/l9YfrJd6GqXd7K2MgwchmGAwzDAYRi4jAqDzs5OOXDgwKgnJxw2im5nLzTI3Lzd&#10;9p7/GAZYDAMchgEOw8BlWBjU1dXJ1VdfLe+8847ceOONk7Ih1PMhoc+Imn2uXBYWBv69CIYBFsMA&#10;h2GAwzBwGRYGq1atsnOuF5u2BLdgPFmZmZnm30hISIAOwH2VebIk/4C95z+GARbDAIdhgMMwcBkW&#10;BomJl8//rwNi6BM08ugihEceecTc6gZXT4aHsvJUiqw+lWrv+e/Spe6wCIOWi212ztkutLXbOWfr&#10;DoPv1LR2dtk5Z6trarJzzqVHHfaFw5u+1uCO82Fh8PXXX8ujjz4qjz/+uDz22GNm0vkHHnjAnKIC&#10;Tc955DZ9+nTp3/2r9H/1UuDTwuel/8sXPT/mw9S3+L/St8TzY46aFr3gebnTpjD4Pft0Gljvnh5z&#10;1DTwXOrv6vExJ00Ln/O83EmTjvEwGOd9Aa7zPypO2a2tZ8PCoKyszM6NVlRUZOdwHnroITsnMmvW&#10;LDsXuAWFByXnXIW95z9+TITFj4lwwuVjojp+TAQzqR8TTbZ3333X3OoLW6+uhvJR3m6pag28njIM&#10;sBgGONxngMMwcAlpGOig0yuorV+/3i4JnG68387cIhcvddgl/mMYYDEMcBgGOAwDl5CGQTDoxjsm&#10;daP0BXiSOsUwwGIY4DAMcBgGLpEZBlmYi/czDLAYBjgMAxyGgUvEhUH/H/0Sl7PF3gsMwwCLYYDD&#10;MMBhGLhEXBj0DazYmAzMhXgYBlgMAxyGAQ7DwCXiwqCzp1vikjE7pBkGWAwDHIYBDsPAJeLCoO5i&#10;i3ySucPeCwzDAIthgMMwwGEYuERcGBQ0nJUfTh6x9wLDMMBiGOAwDHAYBi4RFwa7y7MloRxz6gyG&#10;ARbDAIdhgMMwcIm4MFiee1D2V5209wLDMMBiGOAwDHAYBi4RFwbvnIiXrPpKey8wDAMshgEOwwCH&#10;YeAScWHwavI6Kb9Qb+8FhmGAxTDAYRjgMAxcIi4M4nIS5VwbZuPIMMBiGOAwDHAYBi6RFwbZidLa&#10;FfhJ6hTDAIthgMMwwGEYuERUGOiGOyYjQbp6MYOZYYDFMMBhGOAwDFwiKgy6e3skdiAM9DJ2CAwD&#10;LIYBDsMAh2HgElFhcPFSp0zPvnwd50AxDLAYBjgMAxyGgUtEhcG59vMyA3TGUsUwwGIY4DAMcBgG&#10;LhEVBmUt52R6BuZaBophgMUwwGEY4DAMXCIqDPTLZq8nbbD3AscwwGIY4DAMcBgGLhEVBnvPFsjX&#10;WbvtvcAxDLAYBjgMAxyGgUtEhUFiZY5sPpVq7wWOYYDFMMBhGOAwDFwiKgxWnkqSzJpSey9wDAMs&#10;hgEOwwCHYeASUWGwMHePVLU22nuBYxhgMQxwGAY4DAOXiAqDN1LipaP7kr0XOIYBFsMAh2GAwzBw&#10;iagwmJqyQf4Y+A+FYYDFMMBhGOAwDFwiKgz0JHVIDAMshgEOwwCHYeDCMPCCYYDFMMBhGOAwDFwi&#10;Jgx0ox2TutHew2AYYDEMcBgGOAwDl4gJg86ebnk9LcHew2AYYDEMcBgGOAwDl4gJg/q2FvkoZ6e9&#10;h8EwwGIY4DAMcBgGLhETBkUNVbLw5AF7D4NhgMUwwGEY4DAMXCImDA5XnpRlp47ZexgMAyyGAQ7D&#10;AIdh4BIxYbDu1AlZWXjc3sNgGGAxDHAYBjgMA5eghEFJSYmUlo4+R5A+6Xl5edLT02OXiFRVVcmp&#10;U6cCfnEvytknOyty7D0MhgEWwwCHYYDDMHCBh0F+fr657ejokJycyxtn3ajefPPNZn7q1Knmvk4n&#10;TpyQ8vJyszwQn588IOm1uJPUKYYBFsMAh2GAwzBwgYdBXFycnRN59tln7ZxIc3OzxMfHm/n9+/eb&#10;+6tXr5aXX35ZWlpazPJAzC3YY650hsQwwGIY4DAMcBgGLgGFgW7UDxw4MDgVFhbKbbfdZh8VeeCB&#10;B+ycSGVlpRw75trBm5SUJBUVFWZeV8LTTz9tNrz6Am9qavJ5ah6YZpzYKCW1Zzw+7u9UX18vjY2N&#10;Hh9z0lRTU+NxudOm2tpaj8udNjU0NHhc7qSprq7O43KnTdXV1R6XO2nSMR4O4zzQ8aPbWG/gzeD5&#10;55+3cyJPPfWUnROzYd27d6+Z37dvn3ny3XQfgu5L8Je+e5+ZliBdPdh3dGwGWGwGOGwGOGwGLvAw&#10;OHjwoLnVAbV7t+sSlPqRkD7hjz76qLn/7rvvmvvuF3RWVlZAK6Nv4GfFpG2Cb7gZBlgMAxyGAQ7D&#10;wAUeBmrnzp1mx7CbNgGlg0w/WnLXFQ2Ln3/+OeDB19PXCz9JnWIYYDEMcBgGOAwDl6CEwWS71NvD&#10;MAgDDAMchgEOw8AlIsKgvbtLpiSvs/dwGAZYDAMchgEOw8AlIsKgvuOCvJOCPWOpYhhgMQxwGAY4&#10;DAOXiAiDouYa+Sp3v72HwzDAYhjgMAxwGAYuEREGR6uKZH1Jmr2HwzDAYhjgMAxwGAYuEREGa4uS&#10;ZX9Vob2HwzDAYhjgMAxwGAYuEREGCzJ2SFpd4Oc3GolhgMUwwGEY4DAMXCIiDOKOr5Wy8/X2Hg7D&#10;AIthgMMwwGEYuEREGMRkJsi5dvwGkWGAxTDAYRjgMAxcIqMZ5GyRC13t9h4OwwCLYYDDMMBhGLhE&#10;RBjEZm2Wzh7vZ+TzB8MAi2GAwzDAYRi4OCoMdp7OlM/St/k0zUvbKlOTN0hfP35lMgywGAY4DAMc&#10;hoGLo8KgrKVOTtSV+jyl1pcHZaPNMMBiGOAwDHAYBi4R8TFRsDAMsBgGOAwDHIaBC8PAC4YBFsMA&#10;h2GAwzBwYRh4wTDAYhjgMAxwGAYuDAMvGAZYDAMchgEOw8CFYeAFwwCLYYDDMMBhGLgwDLxgGGAx&#10;DHAYBjgMAxeGgRcMAyyGAQ7DAIdh4MIw8IJhgMUwwGEY4DAMXBgGXjAMsBgGOAwDHIaBC8PAi3AJ&#10;g5aWFjvnbOESWgwDnLq6OjvnXBoEvb299p5zBXv8MAy80CAIhzDQdzbhIFx+T65znHD4PTnOXRgG&#10;RETEMCAiIobBMLqPYP/+/ZKVlWWXDHfgwAHJy8uz90InOzvb/C4jd3p1dnbK4cOH5ddff7VLnKO1&#10;tVXWrFlj7zmHVu99+/ZJR0eHXXLZjBkzJC4uzt4LLV23H330kb032rJly+xcaNXU1MjWrVvtveH0&#10;9bp3715pa2uzS0Ln6NGj0tXVZe9dpq+F1NRUqaqqskucQcfPs88+K9u3b7dL8BgGln5m+Mwzz5h5&#10;3dCO3EE3d+5c6enpsfdCRzcK27ZtM/P/+Mc/zK3bSy+9ZOdE0tPT7Zwz6PP77rvv2nvOoiGlz+tQ&#10;ZWVlJih0ED7xxBN2aejo83fzzTfbe8PpjsUXX3zR3gstfR49hX5DQ4OsWLHC3gu9jRs3jgoDXd/J&#10;yclm/t///re5dQJd9/n5+Wb+yy+/DNp2iGFg6RP8+eefm3l957J7924zryorK+XgwYOmMYR6h1hK&#10;SoqcOXPGzH/66afS3n75cp9Hjhwx7xDnzJljlziLU8Ng7dq1o8LATQeiNgQn8BQG+vtpU3z77bft&#10;ktAaKwwef/xxqa+vN6HgBJs3b/bYDK677joz/t0bX6fRN4LBOvKJYWDp4YRLly418/qRwe+//27m&#10;1ccff2wO39QguPvuu+3S0NCa7T5cb+HChcOOPdbfb/Xq1fLCCy/YJc4SjmGgbwJC/QbAzVMY6Mea&#10;GgjvvPOOXRJaY4XBK6+8Ym5//vlnKSwsNPOhNFYY6EdE2rLKy8vtEmf56aef7Bwew8DSzzPfe+89&#10;M19bWzvsnYE2Bvfn86H+DPnUqVNmUi+//PKwyuj+qECbzI4dO8y8k4RbGOjHL/oZuFN4CoNXX33V&#10;TLfccosjnt+xwmDmzJnmVj9+1Y9oQs1TGOhY0o+JNFzvuusuu9QZ9HfatWuXvRccDIMh3J+56+DS&#10;J7+0tNS8YPQFHh8fbx6bP3++uQ0VfZe6ZMkSMz99+nRzqy9sNW3aNHOrcnNz7ZxzODUM1q9fPxgG&#10;uo9AP4bTj9/0Y7eioiLZuXOnI9rB0DDQ1+PQAwic8jGRHoQx9AAGbarqww8/NLcZGRmO2PemY8b9&#10;5UJt17qedcy7PxFwh5dTaKMqLi42rcq9XwONYTCCvqvWF4XSDYJ7I6CfI1ZXV5v5UNPB5N5voLTJ&#10;uJ09e1YaGxvtPefQd4TNzc2O+6anblD193J/u1PvazDoBkI/GtTJCafR0N9Jfxfd2Cpd5+7XqRq6&#10;7yiU9Hl0f6Sqhr5O9aMXd+iGmnvd6nOor0n3EU76POoYGhq0oabPpfv3df/OwcAwICIihgERETEM&#10;iIhoAMOAiIgYBkRExDAgIqIBDAMiImIYEBERw4CIiAYwDIiIiGFAREQMAyIiGsAwoLDlPtW4nglT&#10;r+ymUyAnE7ziiivMCcr0RH96OvDxTgimj+vZYQsKCsyFj/S+XiFNfye94IyeFfPkyZOD18kgcjKG&#10;AYU13dDqBtfNfUlQfwy9DvJNN9004bNDaogMPcW1XgBp6Nk6xzpTq/58p5zFk4hhQGFNr/zkDoOh&#10;FyvRjayejty9IdaNtZ6qWpfr5ReVnm7ZfepqpdcycAeAOwz09NW6XP++/iw9FffQDb8aGQaPPPLI&#10;4AXV9Wfo31f69/ViOXqaZF2ulyhtamoaPL+/np54aLPRn6n/vv6++nf033b/P+rP9HSlLiJ/MQwo&#10;rGkY6MdE+q4+NjbWLNMN5apVq8xHPrfffrtZlpiYaC4Tqh8tvfnmm3L48GGzkX3qqafMhlmX/+lP&#10;fxrcqLvDQD8CmjVrlpnXSS9IrrdDjQyDRx991ISB/vvr1q0zV/bSv/PLL7+YP6cXotH7ehEYvT6B&#10;LtOLrej/g27gH3zwQfNz9Aps33zzjblyWEVFhVxzzTWD59nfsmXLsH+TKFAMAwprGgb6eb1uRN1X&#10;1dLP6vVzf20G119/vdlo6gVLNCCUXudWr2ylVq5cOdgerr766sEN7NCPie68807zM0tKSjxugDUM&#10;3Bd710k35u5moO/0N2zYYP7eP//5T8nJyRlsArqRd88/9NBD5lYtWrTI/L56pb1NmzbZpa6r1x06&#10;dMjM//DDD+aWCIVhQGFt6MdEbrqB1UuA6sb8hhtuGAwDvXSg0jBw/x1d5g6Da6+91mMY6E5hvcyk&#10;O2xG8vYxkTYODQP9WTrphev/9re/mT8/NAzuvffewX9v+/bt5vKGGgYJCQlmmdK/o39XQ4kIjWFA&#10;YW358uWjwkCvWezeYA4Ng6HNwFMYjNUM9PZf//rXmBvhkWHwwAMPjAoD/Xinrq7OLPvxxx/NR1ka&#10;Lvpv62Pu9qEWL15sQmJkGCgNCve1r4mQGAYUtnTj+vnnn5uLmOvOVTfdSTxjxgw5duyYvPfee2Yj&#10;vmPHDrOR1c/o9XN8nfQzem0WBw4cMBvtL774wrwj1492dF4vQO6mf24kDYm8vDzzZ3W/hd7Xj6Z0&#10;34R+vKMbdP1s372vQINH91Vs3brV/H39/fX31N9Xf6+PPvpIdu/ePbgTWfdzLFmyZPC6x0p/jv6O&#10;RGgMAyIv9N26vnPXwAglDRr9XdzthgiNYUDkhR75ExMTM+xjoFDQtqAfY7k/aiJCYxgQEREREZHB&#10;ckBERERERAbLARERERERGSwHRERERERksBwQEREREZHBckBERERERAbLARERERERGSwH5Dc98b57&#10;osDwucTi84nF5xKHzyWO+7nk8xk4PpdY4f5cshyQ3/QyjS0tLdyYAOhzqM/l0Etfkv/0eTx//jxf&#10;myANDQ2D1+6mwOh10fW1SYHTq1PqpYz1lgKjF3bT51Kv10+B0zGuYz1csRyQ3/gGDEefQ30uWQ4w&#10;9Hm8cOECX5sgjY2NLAcgFy9eNK9NCpyWgnPnzoX8isWRQJ9DfS5ZtDB0jOtYD1csB+Q3lgMclgMs&#10;lgMslgMclgMclgMclgMslgOKWiwHOCwHWCwHWCwHOCwHOCwHOCwHWCwHFLVYDnBYDrBYDrBYDnBY&#10;DnBYDnBYDrBYDihqsRzgsBxgsRxgsRzgsBzgsBzgsBxgsRxQ1GI5wGE5wGI5wGI5wGE5wGE5wGE5&#10;wGI5oKjFcoDDcoDFcoDFcoDDcoDDcoDDcoDFckBRi+UAh+UAi+UAi+UAh+UAh+UAh+UAi+WAohbL&#10;AQ7LARbLARbLAQ7LAQ7LAQ7LARbLAUUtlgMclgMslgMslgMclgMclgMclgMsdzno6euVgqZqSao5&#10;JcerJ2mqOy1NHYFdnZnlgPzGcoDDcoDFcoDFcoDDcoDDcoDDcoDlLgetlzrk6+IjMiV5nSzJ2Str&#10;S1KCPq0rT5ea1ib7m/iH5YD8xnKAw3KAxXKAxXKAw3KAw3KAw3KA5S4HDe2tMv/kAYnLTpRTTdX2&#10;UedjOSC/sRzgsBxgsRxgsRzgsBzgsBzgsBxguctBVWuTfJS7S2Iy4qXuYot91PlYDshvLAc4LAdY&#10;LAdYLAc4LAc4LAc4LAdYOsbb29rk9Plz8k7mVpl69HdpvdRpH3U+lgPyG8sBDssBFssBFssBDssB&#10;DssBDssBlo7xzrZ2yW2skumpm2TOiQTz5eRwwXJAfmM5wGE5wGI5wGI5wGE5wGE5wGE5wNIx3tPR&#10;JcdqSmRa2iZZlr3fPhIeWA7IbywHOCwHWCwHWCwHOCwHOCwHOCwHWDrG+zovyb6qQonNSpRNxSn2&#10;kfDAckB+YznAYTnAYjnAYjnAYTnAYTnAYTnAcpeD+PIMicvZIsfOFtpHwgPLAfmN5QCH5QCL5QCL&#10;5QCH5QCH5QCH5QDLXQ5WFh2TuKxEOVl/1j4SHlgOyG8sBzgsB1gsB1gsBzgsBzgsBzgsB1itA2P8&#10;4sVW+TJnr0xNXidVrY32kfDAckB+YznAYTnAYjnAYjnAYTnAYTnAYTnAuth6UepbmmVO2maZdWKT&#10;uVJyOGE5IL+xHOCwHGCxHGCxHOCwHOCwHOCwHGC1D5SD4roz8lrKRvk0a4d094bPaUwVywH5jeUA&#10;h+UAi+UAi+UAh+UAh+UAh+UAq/NiuyRVFslLx3+XpQUHpbc/vJ5XlgPyG8sBDssBFssBFssBDssB&#10;DssBDssBVtdAOdhUmCIvHv9NVpeckL4we42yHJDfWA5wWA6wWA6wWA5wWA5wWA5wWA6wdM/BiqIk&#10;Uw4SK3Kk/w+WA4oSLAc4LAdYLAdYLAc4LAc4LAc4LAdYOs6/PnVUXjz6q+w+kz9QDsIri1gOyG8s&#10;BzgsB1gsB1gsBzgsBzgsBzgsB1hN51tkbsFemZK0VpJqT4ddFrEckN9YDnBYDrBYDrBYDnBYDnBY&#10;DnBYDrCqWxrk7fydMis1QQoaq1gOKHqwHOCwHGCxHGCxHOCwHOCwHOCwHGCVNtbKjJyt8l72Dik/&#10;X2+Xhg+WA/IbywEOywEWywEWywEOywEOywEOywFW3rlKmZ6zReYV7JO6tha7NHywHJDfWA5wWA6w&#10;WA6wWA5wWA5wWA5wWA6w0mpOm3KwsPCgnO9ss0vDB8sB+Y3lAIflAIvlAIvlAIflAIflAIflAOvg&#10;mQKJy0qUxfkHpL27yy4NHywH5DeWAxyWAyyWAyyWAxyWAxyWAxyWAxw9bemmknSJzUiQ7/MPS3dv&#10;j30kfLAckN9YDnBYDrBYDrBYDnBYDnBYDnBYDnC0DHyff0RiMuIHSkJaWL4+w6oc9Pb2mg1rT0+P&#10;T6Gvf8/bC15X3MiJxsdygMNygMVygMVygMNygMNygKPPIcsBhh5G9NXJQxKbtVkOVhbYpeElLMqB&#10;bkynTZsm+fn5phhkZWXJk08+KZ2dnfZPjKYv9MrKSvnhhx/kz3/+sxQWFtpHhisvL5fbb79dnnvu&#10;OXn66aflzTffNP8ejY/lAIflAIvlAIvlAIflAIflAIflAOd8V5t8WXRI4rITJau2zC4NL44vB1oG&#10;Pv30U1mxYoVd4hIfHy8vv/zyuBvZmpoaeeKJJ0aVA33ToCXj3XfflaSkJGlqauIGxkcsBzgsB1gs&#10;B1gsBzgsBzgsBzgsBzh66tJ5BXtNOShrqbNLw4vjy4G+ab/zzjtl27ZtdolLTk6OPPjgg1JcXGyX&#10;eOatHGjxaG1tlczMTLPH4G9/+5skJycPbmg6Ojqkvb3dbMg5jZ6am5ulrq7OvKn19DiniU/6HOpz&#10;qa93T49z8m3S51GDjq9NzKTbUR3vnh7j5NtUX19vxrqnxzj5NrW0tEh1dbW59fQ4p4lPfC5xU151&#10;mbyZliAvJ6+TU3VnpdXDnwnmpO9dA/0wx/HlQP9HH3rooVHlQN/EP/bYY+awIG/GKgee6Ab7r3/9&#10;qxQVFdkl5A33HOBwzwEW9xxgcc8BDvcc4HDPAQ73HGBo5hQ0VsmbGYkSc+x3absUfqcxVY4vB/pC&#10;XbZsmXz11Vd2icvcuXNl3rx54waWL+VAN9r6c3VvAo2P5QCH5QCL5QCL5QCH5QCH5QCH5QBDMyep&#10;9rTEpm2Sj1ITpbev1z4SXsLiC8n6oj148KD88ssvZk/BypUrzaFAQ2lR0Df2Q99ctbW1mb/38MMP&#10;S0JCwrA3smfPnpWnnnpKXnvtNdm5c6ckJiZyj4GPWA5wWA6wWA6wWA5wWA5wWA5wWA4wNHP2nC0w&#10;pzH9KfegXRp+wqIckDOxHOCwHGCxHGCxHOCwHOCwHOCwHGDoBdASK7LNl5G3laTbpeGH5YD8xnKA&#10;w3KAxXKAxXKAw3KAw3KAw3KA0f9Hv6wuOWHKQWr1Kbs0/LAckN9YDnBYDrBYDrBYDnBYDnBYDnBY&#10;DjD6Bp7Hb/IPmnJQ2lxrl4YflgPyG8sBDssBFssBFssBDssBDssBDssBRk9fr8zN2CavZW+RqvON&#10;dmn4YTkgv7Ec4LAcYLEcYLEc4LAc4LAc4LAcYFy81CkzktbLW1lbpaUtfM98yXJAfmM5wGE5wGI5&#10;wGI5wGE5wGE5wGE5wKhubZKXjv0mH+TuMhcjC1csB+Q3lgMclgMslgMslgMclgMclgMclgOMwvqz&#10;8mrKBvkib5/0dYZvnrMckN9YDnBYDrBYDrBYDnBYDnBYDnBYDjCOnimUV9M2yLcnj0h/V/huM1kO&#10;yG8sBzgsB1gsB1gsBzgsBzgsBzgsBxibilMGysFGWV2czHJA0YnlAIflAIvlAIvlAIflAIflAIfl&#10;IHB/DPz3bfZeiUvbJBsLkqW7o9M+En5YDshvLAc4LAdYLAdYLAc4LAc4LAc4LAeB6+7tlf8lb5LX&#10;0+LlYEmOdLa120fCD8sB+Y3lAIflAIvlAIvlAIflAIflAIflIHCtXR3y6tHf5N2sbZJZWSLtbW32&#10;kfDDckB+YznAYTnAYjnAYjnAYTnAYTnAYTkIXG1rs8RmJsgneXvkdM0ZaRsY6+GK5YD8xnKAw3KA&#10;xXKAxXKAw3KAw3KAw3IQuOLGaonLTpQFhQekur6O5YCiE8sBDssBFssBFssBDssBDssBDstB4FJq&#10;Skw5+Lr4qDQ2NbIcUHRiOcBhOcBiOcBiOcBhOcBhOcBhOQjc7vIciclMkG8LDsv5lhYz1sMVywH5&#10;jeUAh+UAi+UAi+UAh+UAh+UAh+UgMH39ffJrUbLEpMfL6qIkaR0Y4ywHFJVYDnBYDrBYDrBYDnBY&#10;DnBYDnBYDgJzqbdHvs7bb76QvL08m+WAohfLAQ7LARbLARbLAQ7LAQ7LAQ7LQWDaLnXKopMHZXp2&#10;ohyvKjZjnOWAohLLAQ7LARbLARbLAQ7LAQ7LAQ7LQWAa21vli5P7ZXrOFslvOMNyQNGL5QCH5QCL&#10;5QCL5QCH5QCH5QCH5SAwVa1NMjd/j8zI3iJnLjSwHFD0YjnAYTnAYjnAYjnAYTnAYTnAYTkITElL&#10;nbybvV1iUjZKc4drjLMcUFRiOcBhOcBiOcBiOcBhOcBhOcBhOfCf5kzmuQp5PT1BZiWtl86e7ugr&#10;Bx0dHbJ8+XL573//K1lZWYPLUlJSZOfOnWH9ZJBvWA5wWA6wWA6wWA5wWA5wWA5wWA78pzlzqKpQ&#10;YtM2yfyM7dI38FxGVTkoLCyU+++/Xw4dOiQnTpyQpKQk+4hLbW2tPPfcc4OlgSIbywEOywEWywEW&#10;ywEOywEOywEOy4H/+v/olx1n8iQmI17WFBw1y6KqHKSnp8vJkyfNfEVFxahyoIXh1ltvlY0bN9ol&#10;FMlYDnBYDrBYDrBYDnBYDnBYDnBYDvynewo2lmdKXHai7C3LMcuiqhyokpIS+fLLLyUuLk5mzZol&#10;CxculOnTp8udd95pisHWrVv54ooSLAc4LAdYLAdYLAc4LAc4LAc4LAf+6+3vkxXFSaYcZNeWmWVR&#10;Vw6G0heTBkZvb695QTGIowvLAQ7LARbLARbLAQ7LAQ7LAQ7Lgf+6+3plcd4+mZYeL5Xn682yqCoH&#10;lZWV8vDDD8vrr78uGRkZJngLCgrksccek2uvvdZM77zzDt/gRAmWAxyWAyyWAyyWAxyWAxyWAxyW&#10;A/919HTLBxlbJSZpvZzvaDPLoqocpKWlmcOK3PLy8uRvf/ubfP3114MvqObmZklMTDTzFNlYDnBY&#10;DrBYDrBYDnBYDnBYDnBYDvzX1NkqM05skNmpm6XHPn9RVQ7q6upkyZIl5ovHixcvlquuukq+/fZb&#10;6enpMYcW6dmK5s2bJ6WlpfZvUCRjOcBhOcBiOcBiOcBhOcBhOcBhOfBf+fl6mZqyUb7M3WOXROF3&#10;DjRsNXj12gZaCNzLurq6pK2tTdrb2weXU2RjOcBhOcBiOcBiOcBhOcBhOcBhOfBf9rkKictKlJWF&#10;x+ySKCwHTU1N8t1338nzzz8vN998s/z1r3+Ve+65x5yxaPXq1dzoRRGWAxyWAyyWAyyWAxyWAxyW&#10;AxyWA//tq8iTuJxEiS/LtEuirBzoxc2uvPJK86Vj/W7ByODt7OyUpUuXmu8ihIIe3tTS0mIOf9Lf&#10;ZaJvDPTvtba2co+Hj1gOcFgOsFgOsFgOcFgOcFgOcFgO/Pd74XGJydos+6oK7ZIoKwcaELqnQC+A&#10;NpaGhgbZsmWLveeihxvpYUfBtH//fpk/f7453Elf5Pv27ZPXXnvNa6BpKdCSs3btWomJiTHzNHEs&#10;BzgsB1gsB1gsBzgsBzgsBzgsB/7RjFmcuVumpW6U4zWXT9gTVeWgrKzMfBF55syZMmfOHHMBtKGT&#10;7lF4/PHHzZt097LPPvvMnPo0mG+89QWtF2HTKzi73wzom4Mnn3xSPvzww3H3COhZmKZNm8Zy4COW&#10;AxyWAyyWAyyWAxyWAxyWAxyWA/9c6u2RN5M2ymup8VLQWGWXRuF3DtavXy9nz56194bTIB4ZxvqC&#10;O3bsmAmXYDlw4IA88sgjpry46e/x+eefm2sw6CFD3oxVDvQQJZ30LEycRk/V1dXmtVBTU+PxcU4T&#10;n/Q51OdSn1NPj3PybdLnsaqqiq9N0HTmzBk+l6DJvd309Bgn3yb3dpOvzcAnPpe+T3UDU35lqbx0&#10;9FeJO75eUssKBx8LZZ7r+1Y9iiYQPpcDb/TwoTVr1pj2OZSn0oCkF2J78MEH5dSpU3aJmE+5Xn31&#10;VXnppZfGPaSJew78wz0HOPoccs8BDvccYHHPAQ73HOBwzwEO9xz4p+pCo8RmbZZP8/ZI7cUWuzQK&#10;v3Pw73//W5577jlzjP79999vbvVMRTo9++yz8uKLL5ovLk+2BQsWmGLi3kiUl5fL3XffPez7Ebqy&#10;PBUFPRyJ5cB3LAc4LAdYLAdYLAc4LAc4LAc4LAf+ya8/I3E5W+TLwoPS3Hm5DERVOTh8+LDZVeKm&#10;u+337t07GMB6bP+KFSuksrLS3J9suudg1apV5tAnvVDb0Be57mL56KOPzCFI7g2J/r6FhYWyYcMG&#10;+eWXX+TgwYPmDRpNDMsBDssBFssBFssBDssBDssBDsuBf46eLTR7Dr4rPi5t3Zc/fI6qcqAXOJs9&#10;e7a88sor8sknn5g31zk5OTJr1iz54YcfzJd/b7nlFtm2bZv9GxTJWA5wWA6wWA6wWA5wWA5wWA5w&#10;WA58p/my9XSmxGQmyLKCI9LVe3kbGVXlwE1fRCNDt76+3uxJ8OX6AhTeWA5w9DlkOcBhOcBiOcBh&#10;OcBhOcBhOfBdb3+f/FRwVGLS42XtqVTpG/I6jNhyoHsFNGB9mfR4fj1+X/cmUOTTdc5ygMFygKXP&#10;I8sBDssBDssBDssBDsuB7zp7uuWLrN0Sl5lgrpI8NG8ithzo6T/fffddc/jQd999J99///24k/45&#10;vdZBdna2/SkUyVgOcFgOsFgOsFgOcFgOcFgOcFgOfHehq13mnzwgM7O3SFrNabvUJWLLgYaqXkF4&#10;rBeKvpDcA3Lk/HgXHaPIwHKAw3KAxXKAxXKAw3KAw3KAo88hy4FvzrWdl08L9slrOVuluLHaLnWJ&#10;2HIwFj1N6U033STXX3+9pKSkmGX6otLTgP7444+SkZHBQI4SLAc4LAdYLAdYLAc4LAc4LAc4LAe+&#10;qzhfLx/k7ZLXB8pBzYUmu9QlqsqBXun4vffeM4cc6fUDkpKS7CMuGiB64bHt27fbJRTJWA5wWA6w&#10;WA6wWA5wWA5wWA5wWA58d7KxSt7J2irTT2yU811tdqlLVJWD0tJS2bFjhzlsSMtBcnKyWa4BrKc5&#10;XbhwoVxzzTVy/Phxs5wiG8sBDssBFssBFssBDssBDssBDsuBbzRbTtSWymvpCTL7RIJc6u2xj7hE&#10;VTlQekaiLVu2yGOPPSa33nqr3HXXXXLzzTfLFVdcIfPnz5fq6moGcpRgOcBhOcBiOcBiOcBhOcBh&#10;OcBhOfBN/x/9sutMvsSkbZJvsvaOeg1GXTkYj764SkpK7D2KZCwHOCwHWCwHWCwHOCwHOCwHOCwH&#10;vunr75PNFTnmAmjri07YpZdFRTnQw4ja2trMoUNjvXA0hMvKyuTZZ5+VzMxMu5QiGcsBDssBFssB&#10;FssBDssBDssBDsuBb3r6euW30jSJy06UwxUFdullEV0O9H/szTffNIcM/elPfzLTn//8Z5k3b97g&#10;mxh9AhYtWiS33Xab3HPPPeZLywyR6MBygMNygMVygMVygMNygMNygMNy4Bv9jsEPRUdNOSioP2OX&#10;Xhax5UBfIKtWrZJly5aZ6x246V6EFStWyFtvvSX33XefmdatWyednZ32T1C0YDnAYTnAYjnAYjnA&#10;YTnAYTnAYTnwTWdvt8zP3SNTUzdKdevw05iqiC0HWgh27dolZ8+etUsua2pqkg0bNni82Jle74Df&#10;OYgOLAc4LAdYLAdYLAc4LAc4LAc4LAe+ae3qkHfTNsv05PVy8VKHXXpZxJYDfeOvew0eeugheeqp&#10;p4ZNjz/+uNx7773yn//8Z9jyJ554wpzBSC+URpGP5QCH5QCL5QCL5QCH5QCH5QCH5cA3NRdbJO7E&#10;Bvkgfav0enjOIrYc6J6DI0eOmL0A+kXkiUz6ROjfycnJsT+FIhnLAQ7LARbLARbLAQ7LAQ7LAQ7L&#10;gW+Km2pkWvom+Tpvv10yXMSWA6LxsBzgsBxgsRxgsRzgsBzgsBzgsBz4JqW6xHwZ+ddTo09jqlgO&#10;KGqxHOCwHGCxHGCxHOCwHOCwHOCwHPhmR2mWKQfbKjwfKROx5UD/x6ZMmSIvv/wyXyzkEcsBDssB&#10;FssBFssBDssBDssBDsuBb34uOGIugHa45pRdMlzEloPs7GxJTk4eFq6lpaXmLEXe6BscvRgaRT6W&#10;AxyWAyyWAyyWAxyWAxyWAxyWg4nrG3iuvsjYKTEpGyS9rtwuHS5iy4GerUi/XPz+++/LO++8Y6bY&#10;2Fh58sknB++PnPTaB3qFZC0WFPlYDnBYDrBYDrBYDnBYDnBYDnBYDiaus/uSvHZ8vcxKT5BTLXV2&#10;6XARWw6G0oDVsC0qKjIXPNP5rq6uUVNbW5scPHiQZyuKEiwHOCwHWCwHWCwHOCwHOCwHOCwHE9fY&#10;fkFeTVorH2TvkOq2Zrt0uKgoB2764hl6tWRPNIw5UKMDywEOywEWywEWywEOywEOywEOy8HEVbSc&#10;k9iszfJF/j5pGCgKnkRVOVAdHR3y008/yQMPPCB/+tOf5Oqrr5brrrvO3F+0aJFUV1czkKMEywEO&#10;ywEWywEWywEOywEOywEOy8HEZdeVS1zOFvm6+Ihc6Gq3S4eLqnJQUVEh//znPyUvL8/jC0hfXLt3&#10;75bc3Fy7hCIZywEOywEWywEWywEOywEOywEOy8HEHajMN3sOfiw5Lh09njM7qsrB0aNHpbCw0N7z&#10;LCMjQ9asWWPvUSRjOcBhOcBiOcBiOcBhOcBhOcBhOZgYzZQNp1IkJiNBVhYel+5ez4faR1U50BfP&#10;pk2bZM6cObJq1Srz5eO9e/fKzz//LB999JE8/PDDMnv2bHPoEUU+lgMclgMslgMslgMclgMclgMc&#10;loOJ6enrlW9yD0hserxsLs00pzX1JKrKwVCtra2SlZUlmzdvlv3790tVVZV9hKIFywEOywEWywEW&#10;ywEOywEOywEOy8HEtHd3ySdZu2RGVqIcqRr7SJqoLQdELAc4LAdYLAdYLAc4LAc4LAc4LAcT09zZ&#10;JvMK9snrOVsl61yFXToaywFFLZYDHJYDLJYDLJYDHJYDHJYDHJaDiam52Cwf5e+RN3K3S1mz5wug&#10;qagqB/pdgs7OTnuPoh3LAQ7LARbLARbLAQ7LAQ7LAQ7LwcSUNNfKu7k75M2cbXKu7bxdOlpUlYOz&#10;Z89KbGysfP311/L999/LyZMnx70oGkUulgMclgMslgMslgMclgMclgMcloOJyWmolDeztsjryRul&#10;tWvsk+9EVTnwpLy8XH777Tf55ptv5Pfff5fi4mJpb/d8UQiKLCwHOCwHWCwHWCwHOCwHOCwHOCwH&#10;4+sfyJPD1cUyPS1ePkrdKt19Y384HlXlQA8pGvrmRfckvPPOO3LllVfKFVdcIevWrTNnMdI/t3Xr&#10;Vvnf//437nURfJGfny/x8fGSk5Mz4dAvKioyp19NT0+3S0bTMy3p76mT/vmWlhb7CHnDcoDDcoDF&#10;coDFcoDDcoDDcoDDcjA+PW3plvJsmZa+SX7KPyR/DPw3lqgqB9XV1XL99dfLbbfdZg4vWr9+vdTV&#10;1Ulvb6/9E8O1tbXJgw8+KC+//LLfexM03PV6CjNnzhw8hKmrq0seffRRczVmT+Gvy44dOyZPPPHE&#10;4DUX9AX/xhtvSGJi4uCGRH/etm3bTCHQonPmzBmpra3lhmaCWA5w9DlkOcBhOcBiOcBhOcBhOcBh&#10;ORifXuNgQ0WWuTpy4qk0u9SzqCoH+gm7vukei5aEoUVB33wfOnRISkpK/A5p3QvxyiuvyIYNG+wS&#10;l+PHj8tTTz1lCstIGmRTpkwxey+G0pLxzDPPSENDg/k99TCo++67T/7xj3/IokWLzO9JE8dygMNy&#10;gMVygMVygMNygMNygMNyML5LvT3yy+kUicvZIslVxXapZ1FVDiorK80n72PRF9e3334rqampdkng&#10;6uvr5ZZbbjGf8A+lhxY98MAD5lP/kfT3fOSRR0YVmaSkJLnjjjukomL4uWn199Y9IC+88ILZ0+He&#10;y6HFRPc86ArmNHrSw690Y6KHknl6nNPEJ30O9blsbm72+Dgn3yZ9HnXbwdcmZqqpqTHl1dNjnHyb&#10;9MMpHeueHuPk26RvwPQDQvcbMU7+T3wux58aW5rls6xd8nLKekk9WyJtHv6Me9IxrmPd02PBnvS9&#10;a6Af5oxbDvQTdv1EXT9Z/9vf/ibXXnut/P3vfx816WP6Jv7VV1+V0tJS+7cDp4cQTZ061XzXYKi9&#10;e/fKc889Z1bASE1NTTJt2jTZuXOnXeKihyHpIU76xsET/X/Vn6lnYaLxcc8BDvccYHHPARb3HOBo&#10;eOtrkwLHPQc43HMwvovdnTIve5dMSV4vdW3ev5vqLlnhyqc9B/opnH5iP5k03FNSUuTtt98eDCd9&#10;wm+//fZhXzLWQ550j4B7I5GZmWn2LLhXjr5ZmDVrlhw5csT8TP1Z2pK1Yel9ffzEiROyf/9+8+dp&#10;fCwHOPocshzgsBxgsRzgsBzgsBzgsByMr6H9orydtlleT94g7d1ddqlnEVsO9IWi/3NDr2Og8xq6&#10;Y036KX9WVpbk5ubav4Gj/7YeLqTlxNOXoPULxUPLgdI/o6VB/45+0Xjo/4sOAP15Whby8vLM3gQO&#10;Ct/oOmc5wGA5wNLnkeUAh+UAh+UAh+UAh+VgfOUt52TaifXyacZ26ev3/jxFbDnQY0w/+eQTKSgo&#10;sEtcG7WHH37YfIr/xRdfyPz582XBggWDky6bMWOGZGdn279BkYzlAIflAIvlAIvlAIflAIflAIfl&#10;YHx5DWclJiNeluUfskvGFrHlYCwaEN7ewOin9QyR6MBygMNygMVygMVygMNygMNygMNyML6jVcUS&#10;l50o60vGP+lOxJYD/Z/SQ3X0sJyJTvrn9UvAk/29BAoNlgMclgMslgMslgMclgMclgMcloPxJZxK&#10;M+Vgz5nLR9SMJWLLgZ7O8+OPP5Z58+bJihUrZOXKleNOP/30k8yePdt874AmR+ulDqm+2CTVrZM/&#10;VTTVSVHNGam60OjxcU4Tn/Q51OeyfOA59fQ4J9+m8uZzUlh7xuNjnHyf8s+WyZnmeo+PcfJtOn2u&#10;Wor42oRMZ1sbJbuiRKoGbj09zmnikz6HWQPPpT6nnh7n1CRfZe+VaWmbJKn2tH0HNraILQdKm6Sv&#10;n7zpn2eLnzwbStPNabVmpMXL23k7JnV6PWuLxKVskrdyt3t8nNPEJ30O9bnU59TT45x8m8xrM5Wv&#10;TdQUM7CNmZW91eNjnHybdFsdlzr52+tInN7M2SZTjq81t54e5zTxic/l+NNbOg1kSn7z6IvvjhSx&#10;5UBP8ZmcnDzsmgB6/QC9BkBhYaHHSb+8vHr1ah5WNIm+zT9oviBzqmn8FyuaHrrRep6HbiDoc6jP&#10;JQ8rwjCvTR5WBNPc2CQ9PKwIov1im3ltUuD0EJh6HlYEoc+hPpc8rAgjYsuBXv12w4YN5nsEbnrM&#10;6ZQpU2TJkiWyZ88eOXDgwLBJL0z26aef8rCiSdLT1ytz0hJl+omNUt8++WGjb8D4nQMMfQ75nQMc&#10;fR5148zXJga/c4DD7xzg8DsHOPoc8jsHOBF9WJE3Grr6YtJJ5xnCk69xoBBMSV4nH2ftkM7eyQ9u&#10;lgMcfQ5ZDnBYDrBYDnBYDnBYDnBYDrCirhyUlZXJiy++KDfddJP83//9n/zjH/+Qv/3tb+ZqxPrl&#10;Zd3jQJOjuLFKYrM2y3eFh6W7b/hF4SYDywEOywEWywEWywEOywEOywEOywFWVJWD1NRUueaaa8z3&#10;Cjy9ieno6DCPlZaW2iUUTPsr8sxptdaVZUjvOFfrCwaWAxyWAyyWAyyWAxyWAxyWAxyWA6yoKgf6&#10;5v/++++X06fHPo2TfilZT2tKwbcq/4j5MvK2ylzpC8HGkeUAh+UAi+UAi+UAh+UAh+UAh+UAK2LL&#10;gRaAp556Sp599tlh0/PPPy/33HOPPPHEE6Me+89//iP//e9/h53hiIKju7dX3juRYE6Ll1x7OiRv&#10;glgOcFgOsFgOsFgOcFgOcFgOcFgOsCK2HPQOvPnMzs726Y2+vqj4wpocLZ1tEpu8QWZnbZfi5hq7&#10;dHKxHOCwHGCxHGCxHOCwHOCwHOCwHGBFbDnwRl88Gr5Dp66uLvPmRq+qrNc8oOCqPF8vM3O2yNz8&#10;PVLV2mSXTi5d7ywHGCwHWPo8shzgsBzgsBzgsBzgsBxgRVU5qKysNGcp+vzzz2Xp0qXy8ssvm9sf&#10;fvjBTHPnzpVFixZJTU1oPsmOJhm1ZTJjoBwsKDxg9iKEAssBDssBFssBFssBDssBDssBDssBVlSV&#10;g2PHjg07E5H+z2/ZsmUwNPTF9d1330l6erq5T8Ghb3h2V+RKbGaCLMrZG5JrHCiWAxyWAyyWAyyW&#10;AxyWAxyWAxyWA6yoKgf6olmxYoXceuut5gvJPT095grK06ZNk3vvvdcsv/baa02JoODRKyP/XHhc&#10;YtLj5feiEyE5U5FiOcBhOcBiOcBiOcBhOcBhOcBhOcCKqnLgjQaHnuqUgzT42i91ytKiI+YCaIfO&#10;FNilk4/lAIflAIvlAIvlAIflAIflAIflACuqyoEGbVVVlbz66qtmD4HuKbjzzjvljjvukFtuuUWW&#10;L1/ON4uToKmjVRYWHpS4nEQ5WX/GLp18LAc4LAdYLAdYLAc4LAc4LAc4LAdYUVUOUlJSzBWS169f&#10;b85ONDJ429vbZd26dbxCcpCdbW2Sj3J3mcOK6trO26WTj+UAh+UAi+UAi+UAh+UAh+UAh+UAK6rK&#10;QWtrq0ydOlWKiorsktH02girV6+29ygYTjZVyRvpm2XGsfXS3h26N5MsBzgsB1gsB1gsBzgsBzgs&#10;BzgsB1gRWw7y8vLk5ptvlr/+9a/mEKI///nPZvrHP/4xuGzocvf0yCOPSEtLi/0pFAxHq09JTOpG&#10;WZy1K6RvflgOcFgOsFgOsFgOcFgOcFgOcFgOsCK2HLivkFxXV2fOSqT3JzJxkAbfzjP55svI8cWp&#10;dklosBzgsBxgsRxgsRzgsBzgsBzgsBxgRWw5GIuGrX6n4Mcff5SZM2ea05i+/fbb8v3330txcbEp&#10;EhRcq0+dkLjsREmpLrFLQoPlAIflAIvlAIvlAIflAIflAIflACuqyoGeqvS+++6TV155xRQB3VMw&#10;VHV1tSxYsECamprsEkL7Y+C/RTl7ZGrKBqk4X2+XhgbLAQ7LARbLARbLAQ7LAQ7LAQ7LAVZUlYOD&#10;Bw+a7yJ4o6c6/e233+w9QrvU2y1vntgks1I2ycXuDrs0NFgOcFgOsFgOsFgOcFgOcFgOcFgOsKKq&#10;HLS1tcn7778vBw4cMGGh/+M6NTQ0mDMYff311/L000+bqyZTcNRebJYpJ9bLFzm7pbc/tIOY5QCH&#10;5QCL5QCL5QCH5QCH5QCH5QArqsqBcr+J0Wsd3H333fJ///d/8pe//EXmzJkjp06dMo8zkIMn91yF&#10;+b7BiqJj0hfiDSLLAY57XLEcYLAcYLEc4LAc4LAc4LAcYEVVOdBDivQ7B19++eWo7xvQ5Nhakm7K&#10;webKbOn/g+UgUrAcYLEcYLEc4LAc4LAc4LAcYEVVOdBCoHsM8vPzzRWS9UWkLyj3pPf1TEYFBQX2&#10;bxCSvtFZmrVXpqVukn1nT4b8jQ/LAQ7LARbLARbLAQ7LAQ7LAQ7LAVZUlQP9svHVV18tV111lfzp&#10;T38ytyMnXa7XRyC8zp5uee34enk9PUGy6itZDiIIywEWywEWywEOywEOywEOywFWVJUDVVtbK+3t&#10;7fbeaPpYfX1oT7EZqRraL8i0tI3yXs4OKQvxaUwVywEOywEWywEWywEOywEOywEOywFWRJcDfbHo&#10;9wyeeeYZs0dApyuvvFIWLVpkrmXA4J1cp5pqJC5ni3x2cr+caztvl4YOywEOywEWywEWywEOywEO&#10;ywEOywFWxJYDDdWdO3fKSy+9JJmZmdLa2mougtbS0iKrVq2SWbNmRUTwpqeny08//ST79u2TtWvX&#10;OvrNWVJVkSkHi4sOycWu0F7jQLEc4LAcYLEcYLEc4LAc4LAc4LAcYEVsOejp6ZEdO3ZIZWWlXXKZ&#10;vnj0MS0LI+mTod9NcDr93fWaDVu2bLFLXCvzzjvvlJSUFMe9qdCBG1+SLrEZCbKs4JB0O+BsUSwH&#10;OCwHWCwHWCwHOCwHOCwHOCwHWBFbDvTMRN9//7288cYbsmDBgmHTvHnzJDY2VhYuXDhs+ccffyx3&#10;3XWX2dPgdGlpaeZ3LS8vt0tcvvrqK/P/rCv1j4Ya6a846Yjp0ulc2X5wjfywa6kcPx4vfeUFHv/c&#10;ZE7dp7LlYs6xgd8l3+PjnCY+6frU57L7VJbHxzn5NnUXZ0pbbrL0l3t+nJNv04XMw9JTku3xMU6+&#10;TR0Fya7XpofHOPk29Q3kYkvaQekrZQYFOvWV5klz2gHpPZ3n8XFOvk06xnWse3os2NMfOnUEVky8&#10;7jnYvXu3JCUlSXV1tdTU1Iw76V6GjRs3Sk5Ojv0pznXo0CF59NFHze891HfffSfTp083n+L2J++W&#10;/g0LpX/tgpBP3b9+JvU/zJKa7+Lk4s/ve/wzkz31/jpPugd+l14Pj3HybdLn0DyXA8+pp8c5+Tb1&#10;rvl04Pn8QPp+9/w4J9+mSyvnSO9vn0mfh8c4TXzS569n1UcD04ceH+fk29T32xfS9dP/zK2nxzlN&#10;fOr7bb59Lj/3+Dgn36bugTGuYz0k20x931oz+qgfX4xZDnQXkx564+suJi0Vng43chotMo899pj5&#10;wrWb/j9rMdC9IPr/4ST6BeR5J/dLTM4WOd1ca5eGluuwIh66geA6rOgCDysCuXSpWy5caOVrE6Sx&#10;sYmHFYFcvNjGw4pA+vr6pY6HFUHoc6jPpT6nFDjXYUVt9l74GbMcRDp903D06FFziJSGnh5GdeDA&#10;AZk5c6YjQ7Cs5Zy8l71dpqZskMZ2ZwQLv3OA4yoH/M4BCr9zgMXvHODwOwc4/M4Bjj6H/M4BTsR+&#10;5yBa6EDQ07Jq+Dn1jZm+wck4VyEz0+LljaQN0tXrjJBmOcBhOcBiOcBiOcBhOcBhOcBhOcBiOaCg&#10;0zc4e88WyLS0TbIse59j3vCwHOCwHGCxHGCxHOCwHOCwHOCwHGCxHFDQ9f/RLwnlWRKXnSg7Tjvn&#10;TFAsBzgsB1gsB1gsBzgsBzgsBzgsB1gsBxR0fQODdnnhUVMO8s5V2KWhx3KAw3KAxXKAxXKAw3KA&#10;w3KAw3KAxXJAQdc7MFg/y94lU5PXy7mLLXZp6LEc4LAcYLEcYLEc4LAc4LAc4LAcYLEcUNC1XuqQ&#10;mSc2yjsp8XLJQadYZTnAYTnAYjnAYjnAYTnAYTnAYTnAYjmgoCs/f858GXlJrnO+jKxYDnBYDrBY&#10;DrBYDnBYDnBYDnBYDrBYDijoTlSdkricLfJrSQrLQYRiOcBiOcBiOcBhOcBhOcBhOcBiOaCgW1+U&#10;LLHZibLzbAHLQYRiOcBiOcBiOcBhOcBhOcBhOcBiOaCg0jMVzU/fITGpG+VYTQnLQYRiOcBiOcBi&#10;OcBhOcBhOcBhOcBiOaCgauvulGnHfpe30jdLUVMNy0GEYjnAYjnAYjnAYTnAYTnAYTnAYjmgoKpp&#10;bZLYzASZm7tbqgbmnYTlAIflAIvlAIvlAIflAIflAIflAIvlgIIqv/6MufjZwsKD0tThrBcaywEO&#10;ywEWywEWywEOywEOywEOywEWywEF1f7KfInJTJClRYelo8dZbxxZDnBYDrBYDrBYDnBYDnBYDnBY&#10;DrBYDiho9MvIa4qSJSY9XlYVJpkrJTsJywEOywEWywEWywEOywEOywEOywEWywEFTWfPJVmYs0/i&#10;sjbLnoo8x73RYTnAYTnAYjnAYjnAYTnAYTnAYTnAYjmgoGnpuCjzCw/I9JwtkllXZpc6B8sBDssB&#10;FssBFssBDssBDssBDssBFssBBU1Va6PMzd8jM7K3yJkL9Xapc7Ac4LAcYLEcYLEc4LAc4LAc4LAc&#10;YLEcUFDom5qi5mr5X/ZWiUleJ+c72+wjzsFygMNygMVygMVygMNygMNygMNygMVyQEGhb2qOVZdI&#10;bOpGeT9ls/T299pHnIPlAIflAIvlAIvlAIflAIflAIflAIvlgIKi/49+2V6ZJzEZ8bK64Ihd6iws&#10;BzgsB1gsB1gsBzgsBzgsBzgsB1gsBxQUvf19srYs3VwA7WBFvl3qLCwHOCwHWCwHWCwHOCwHOCwH&#10;OCwHWCwHFBTdfb3ybcEhUw5KmmrsUmdhOcBhOcBiOcBiOcBhOcBhOcBhOcBiOaCg0Kshf5S5TaYl&#10;r5PmDme+wFgOcFgOsFgOsFgOcFgOcFgOcFgOsFgOKCjOtZ2X2BPr5f30LdLr0A0fywEOywEWywEW&#10;ywEOywEOywEOywEWywEFRWFjtcRkJsh3+QftEudhOcBhOcBiOcBiOcBhOcBhOcBhOcBiOaCgOFCZ&#10;L3E5W2RjWYZd4jwsBzgsB1gsB1gsBzgsBzgsBzgsB1gsBxQUqwuOmj0H+6uL7BLnYTnAYTnAYjnA&#10;YjnAYTnAYTnAYTnAYjkgOD2N6UepiRKXulEy6ivsUudhOcBhOcBiOcBiOcBhOcBhOcBhOcBiOSC4&#10;C13tMvXoWpmdsVXKztfbpc7DcoDDcoDFcoDFcoDDcoDDcoDDcoDFckBwZ843mOsbzMvfK3Vt5+1S&#10;52E5wGE5wGI5wGI5wGE5wGE5wGE5wGI5ILiMmlKJy0mUr4uPmL0ITsVygMNygMVygMVygMNygMNy&#10;gMNygMVyQHA7yrLMl5GXFR6Vzh7nBjLLAQ7LARbLARbLAQ7LAQ7LAQ7LARbLwSTSoHdPE+XP3wml&#10;3r5e+T7/kMSkx8v6klTpc/BGj+UAR59DlgMclgMslgMclgMclgMclgMsloNJ0NvbKxs3bpSEhASp&#10;qqqSrVu3Snx8vNfg18d27twpa9askbNnz8qePXvk559/lp6eHvsnXFpbW+Wxxx6TBx54wExPPfWU&#10;1NTU2EcnX1t3p3yeu1dmZCXKkapCu9SZWA5wWA6wWA6wWA5wWA5wWA5wWA6wWA6CTIvB0qVL5Ztv&#10;vrFLXL799lt55513pKuryy65TEPsiy++kM8//9wucfn111/l448/Hvw7WjRWrlwpLS0t5t9xgob2&#10;C/LpyX3yWs5WKWg4Y5c6E8sBDssBFssBFssBDssBDssBDssBFsuBnzS0JzLpG/f777/f7C0YKjMz&#10;U/79739LSUmJXXKZvunXPQAHDhywS1yOHz8u9957r9mToAPgzJkzkpKSIvPmzZOrrrpKYmNjzcrU&#10;f1fpYNE/p8VhsqbTTbUyJ2eHvJa1Rc6eb/D4Z5wydXR0SFNTk9kb4+lxThOf9DnU51KfU0+Pc/Jt&#10;0udRtx18bWKm+vp66ezs9PgYJ98m/RCgubnZ42OcfJv0Q4C6ujpTXD09zmnikz6HfC5xk45xHeue&#10;Hgv2pO9bAy3MISsH7e3tUlZWJuXl5WNO+mmVBvxdd90l27Zts3/TJTU1VR5++GGP5UDf9D/xxBNy&#10;7Ngxu8Tl6NGjct9995lyMJI+kcnJyXLTTTdJRYXrwmPugqKPTcb0x8CU01Apb2ZukZnJG6S1q93j&#10;n3PKpHtgdP24X4ic/J/0OdTnUp9TT49z8m3S51E/ueFrEzM1NDSYN2KeHuPk26SHsuqbBk+PcfJt&#10;0jdC+mm33np6nNPEJz6X2EnHuI51T48Fe3K/dw2E4w8r0k/+9BAhPfxnKL0/c+ZMUzJG0k8N58yZ&#10;IytWrLBLXNatWyfvv/++edwTHRRvvfVWyL5z0P9Hv+w7WyCxaZtkQeZOc6VkJ+NhRTj6HOpzycOK&#10;MHhYERYPK8LhYUU4Wv55WBGGPoc8rAiHhxVNAt2drW/qT5w4YV64O3bskEWLFg17Ec+dO1fee++9&#10;wTdXWir0cKFdu3aZ+7rXQP+M/ixVWloqd955pykMtbW1kpSUZL7AHMqB0TdQBhIqss1pTDcUJdul&#10;zsVygMNygMVygMVygMNygMNygMNygMVyMIk06DWgPG0I9DFPbwT0z2pR8PSYLtOB4JQNS3dfr6wq&#10;OSFxOVvkxNliu9S5WA5w9DlkOcBhOcBiOcBhOcBhOcBhOcBiOSAYveDZ4vz9EpORIJXn6+1S52I5&#10;wGE5wGI5wGI5wGE5wGE5wGE5wGI5IJjzlzpkdnqixCWtk9aBeadjOcBhOcBiOcBiOcBhOcBhOcBh&#10;OcBiOSCYygsNMvXEevk0Y4f0h8GbGpYDHJYDLJYDLJYDHJYDHJYDHJYDLJYDgsk6VyFxWYmy4uRR&#10;u8TZWA5wWA6wWA6wWA5wWA5wWA5wWA6wWA4IZkdZtsRlJ8q2ihy7xNlYDnBYDrBYDrBYDnBYDnBY&#10;DnBYDrBYDgjmh9yDEpO+SY7Vjr6wmxOxHOCwHGCxHGCxHOCwHOCwHOCwHGCxHBBEd2+P/C85Xmam&#10;xktBU7Vd6mwsBzgsB1gsB1gsBzgsBzgsBzgsB1gsBwTR1N4qryatkw+yd0j1xWa71NlYDnBYDrBY&#10;DrBYDnBYDnBYDnBYDrBYDgjidFOt+b7BwoID0tTRapc6G8sBDssBFssBFssBDssBDssBDssBFssB&#10;QSSdLZLYgXLw/anj0tbdZZc6G8sBDssBFssBFssBDssBDssBDssBFstBBOvr77NTf5CnPtl4KlVi&#10;0hNkRdFx8/2DcMBygMNygMVygMVygMNygMNygMNygMVyEMF+L0ySmXnbJC51U9CnmOT1MiMtXraV&#10;Z0v/H+GxoWM5wGE5wGI5wGI5wGE5wGE5wGE5wGI5oKjFcoDDcoDFcoDFcoDDcoDDcoDDcoDFckBR&#10;i+UAh+UAi+UAi+UAh+UAh+UAh+UAi+WAohbLAQ7LARbLARbLAQ7LAQ7LAQ7LARbLAUUtlgMclgMs&#10;lgMslgMclgMclgMclgMslgOKWiwHOCwHWCwHWCwHOCwHOCwHOCwHWCwHFLVYDnBYDrBYDrBYDnBY&#10;DnBYDnBYDrBYDihqsRzgsBxgsRxgsRzgsBzgsBzgsBxgsRxQ1GI5wGE5wGI5wGI5wGE5wGE5wGE5&#10;wGI5oKjFcoDDcoDFcoDFcoDDcoDDcoDDcoDFckBRi+UAh+UAi+UAi+UAh+UAh+UAh+UAi+WAopa+&#10;WWhra+MbMAB9DvW55BswDL42sTToenp67D0KREdHh3ltUuD0jWxzczPf0ALwucTSMa5jPVyxHBAR&#10;ERERkcFyQEREREREBssBeaWHZbS0tPh9iEZnZ6fZVclDElza29t93nWr30XQY775fYSJ0+Nn9fni&#10;sci+8eU500O3dNugr2k+z6Ppc+nPdq+rq8s8p3SZvr40S3ylmaV/j9+ZGU4Pd5nomNWsYgb5pre3&#10;1xyKGc6HtrIckEf64l6+fLmsWLHC3NeNyTXXXCMFBQXjvth1Q/LBBx9IfHw83zQM0OcrPz9fpkyZ&#10;Mrhx/emnn8w01vOjG+QffvhBtm7dapeIKRVPP/20NDQ02CU0km6MMzIy5Pnnn5d3332Xb7ImQJ+z&#10;1NRUue6668xrdLw3Yfo6XLBggezbt09yc3PljTfekKuuukqOHDkStkGIouO2pKRE3n//fbn55pul&#10;srLSPjIx+nzee++9sn79erskujU1Ncn27dvNc/nrr7/apd7pa1C/CPrZZ5/J6tWrTdki12szKytL&#10;XnzxRbn//vvHfV70edT8WbVq1eCHWZr/b7/9NkvCGPR5efPNN2Xz5s0m85cuXSp/+ctfZOPGjWH3&#10;XojlgEbRF/Fvv/0mr7322rCwr6mpMRuVoqIiu2Q43YAsW7ZMnn32WfOJIrlUVVXJ448/LtnZ2XaJ&#10;67n673//K0uWLBnc8A6l4fbqq6/KwoULBzfEra2t8vLLL0t1dbW5T2Pbtm0by4GP1q5dK1OnTh23&#10;HGiZ0A8PhkpMTJR77rmHZ+GxCgsLfSoHOsZXrlwpFRUV8s4775h1QS76erzjjjtkzZo1dsnY9HX5&#10;yy+/yP/+9z/uKRiDvnG99dZbJ1QOdBv65ZdfDv7Z4uJimTFjhtkG0HDuUjr0PZPavXu3yfpwez2y&#10;HNAo+iJ+77335Ouvv7ZLXHQDcd9995ngGjkAtFDonoIbb7zRvFE4duyY/Pjjj/Lkk0+ajVE0b6j1&#10;E1Z9Hmpra+0Sl6+++soUsLHeUGlp2LNnj9x5553mk/CcnBz7CI2H5cB3Ey0HI+kbhdjYWPPGgVx8&#10;KQdnzpyR/fv3m/Gu21j9ZJbl4DJfyoHuvbrrrrskISFBjh8/Lt99953Z9q5bt46HtloTLQdKc3vT&#10;pk3m028tBSkpKR4/zKKx6fugAwcOjHrP5HQsBzSKbhA+/fTTUeVAP7nWwNuxY8eoF7p+8qVvxmbO&#10;nDnssbq6OrNx1jfI0UqL0hNPPDGqHMydO9cckjHWG1gNus8//9w8n/qJ4g033CDPPPOMOfaTvGM5&#10;8J0/5UAP+9A3YvwkcbiJloOjR4+awzb0z588edLsXdQ9hosWLZJTp07x9TvAl3KgmaUfuGhWueme&#10;Vj3sTT+8It/KQXp6unzzzTcm3/XIgRdeeMG8Pt17s2ls+hqcM2eOuQ23YqBYDmgUfSEnJSXJc889&#10;N+zTlrS0NLN7zNMhQ/p3Dh8+LLfddpt5w+Cmxye/9dZbJvyile5q1BKgz4+bfi9Dnys91tvThkMD&#10;TUvVyOf622+/NcfR8rsc3rEc+M6XcqCv34MHDw4rvHpIhwYhX5sTLwf6Bk23D1qudNJt56xZs8wY&#10;1/sjD9+KRr6UAz3OWw9rHXropb4mr7zyymGHdUYzLQeaPeOVA9126p/T0uqmr0ctX1u2bLFLaCR9&#10;jpKTk80ewaHZXl9fH1YlgeWAxqSfFMyfP99scHW3t35COHSX4t69e80n4kO/IKufausXwfQTh9LS&#10;UrMR0Z8T7XRD/PPPP5td3RpS+kVvfYPlpiVKy8CuXbvsEtfzr8fO6pfI9E2G7tLVTxr5hmFs+tzo&#10;86bffdEvxesX6KL5kLaJ0A8A9M3Uxx9/bAqVvhkY+horLy8349y9x1Bv9YMDnfRwN/ekBVgDMJpp&#10;MdJCr4dWvvLKK2YbOXSvis7rONcvdHt6c6afyOqhMPolXHI9HzqG4+Li5KOPPjJje2gG6Re39XtY&#10;mjVKX59nz541exDy8vLM9+N0j8HQPQnRTPfk614pHbt6mKoWL/cbVh3nL730kvm+oZuOZy2qmkH6&#10;uOaPnvCBRtNtpo533RaO3DbqFG7fx2I5ICIiIiIig+WAiIiIiIgMlgMiIiIiIjJYDoiIiIiIyGA5&#10;ICIiIiIig+WAiIiIiIgMlgMiIiIiIjJYDoiIiIiIyGA5ICIiIiIig+WAiIiIiIgMlgMiIiIiIjJY&#10;DoiIiIiIyGA5ICKiURobG6Wrq8veu6yzs1Pa29vljz/+sEtCr76+3uPvSkREvmM5ICKaZPrGurW1&#10;VfLy8uSee+6RG264Qb766ivZsWPH4LRx40Z5/vnnzfKenh77NyeHFoOYmBjZvXu39Pf3S19fn1RV&#10;VcmPP/4oN998sxw4cCDgcqB/X9/QV1RUyP/+9z/505/+ZP7NkpIS89y4f35TU5Ps27dP/vKXv5jp&#10;l19+kdraWunt7TWPV1dXS1xcnOzatcv8rr7Qn+Hr3yEiinQsB0REIfTTTz/JvffeKydPnrRLLtM3&#10;5efOnRt8Ixxq5eXlctNNN0HKwVD5+flyxRVXyKpVqzy+We/o6JCHH35YHnzwQVNSEM6fPy/z58+X&#10;S5cu2SVERKRYDoiIQmiscpCZmWkOl3HTN+NnzpyRzz//3Lw537Nnj8yYMUNWrFhhDvNRLS0tZq/D&#10;rFmzZMOGDeZT9aVLl8pzzz0nL7744uCegKSkJHnttdfk8ccfl7feekuKi4vNz9fHtIwkJiaaT/G3&#10;bds27M36yHKgf/abb74xn9zPnj1bTp06NVhk2trazKf5b775ptlD4q3gTKQcPPLII8PKgf65uro6&#10;SUhIMM/Dli1bBv+u7pHQ/4dDhw5JRkaGbN261fx/6vOnj+lzp8/JHXfcIZs2bZLt27cPPtf6uP7e&#10;+vf3799v1o/+PxQUFAz+fN2zov/ezJkzzXOqz8crr7wi06dPl8OHD8uHH35onhPd66PrwK25uVnW&#10;rl0rX3zxhVRWVkILFhERCssBEVEI6ZtPPazo9ddfl3nz5plJ35jr4Tt6SI2bvhHW5Tt37rRLxLxR&#10;1r879I2xvum877775LPPPhv8VFzfhOqb2L/+9a/mDa+b/p3vvvtOXn755cG/r7Rk/N///d+oN+ue&#10;9hzo3o3FixfLP//5TyktLR1crv/2ggULJvRJv5YD/ff0/0//TT10aOi0fPly8+8+8MADo36evuG/&#10;/vrrzWFY+rvqpH/+3XffNQXFTQtQWVmZmdffcc2aNfL0008PO2RL9ybosiNHjgx7467LtUi89957&#10;pqio06dPm2VvvPHG4DL39x60CGlBmzZt2rB1qCVOi0xDQ4NdQkTkPCwHREQhNNaeAz2u/sKFC/ae&#10;i75h1TeW+gZaC0FWVpYpB5s3bx58E3/27Fm5//775eeffzb33VJTU+X22283n4C76c/TP6dviId+&#10;sq9vhq+99toJlQOl8/r/8cwzz5i9CVoY4uPjJS0tzf4J7/zZc+Cmz9N1111n9pTo39XfRf/8ypUr&#10;5corr5Qbb7xRPvjgA6mpqbF/Y+xyoMVMD19yl4ih9Ofr75idnW3uaxG66667zJ4LT/SL21pQdK+D&#10;0rKkhU33OhARORnLARFRCI1VDkbSQ3P0TX9OTo5dIuYNr6/lYOi/4y4H+qY+kHKg9FNzPVzmqaee&#10;MofW6Cf5E/0iNbIcaDHRPR/d3d3md7x48aI5POrWW2+Vt99+e/BMS57KgR5+pHtX9DCjkb+HlgD9&#10;grj7zf145UDpn33hhRdk6tSp5vmYaFkiIgollgMiokmmb071TanuGdDj1vUNtx4Hr2+C9c2tJ/qJ&#10;9W233WY+jU5PTzdv9vXTcX0Tr8e4Jycnm7P8aHm48847zafU+vP0Ta6+cdfvIui/c/ToUfMpti7X&#10;w26WLFlizpikb2T1d9JJD5nRw3y+/fbbwTfT+mY7JSXFHMLz66+/mp89siDop+Wvvvqq+T7DeMVA&#10;/67+v+rP0XKj5WDhwoXm/0H/rvtn67+rZzT6+9//Lv/617/MG2z9/3E/h7r3RJ+DH374YfD/V0uG&#10;fjdD/5/0/1V/pj4fulz/Tf27+m/qXgU9TEu/36GHJ+lyfZ70kC79zoGuH32OcnNzzaFX7mKi/64+&#10;/7o+9N/RAjKyTLjpv62HHy1btmzMdUtE5CQsB0REk0zfhOon9frGVd/86qTz7jftY9G/o29E3W+C&#10;lb4hd79Z1jefQ3+mTrrc/fPdt/rmVv+++990L9efP/T3ct+O/H2HLh9Kv3D75ZdfjlsM1NDfd+jP&#10;1Un/LffP1p/lfnzkvz3W76T/b/qz9XnR50sLzsjnVf+c+3H9OUPpn9XH3OVg5OMTeS7ctFDMnTt3&#10;1M8gInIqlgMiIvKLlhQ9+87HH39svgSspwbVL05HMz3rkZ7BSb+/oGcr+vrrr1kMiCiMiPx/Ls2g&#10;NT/CTlQAAAAASUVORK5CYIJQSwECLQAUAAYACAAAACEAsYJntgoBAAATAgAAEwAAAAAAAAAAAAAA&#10;AAAAAAAAW0NvbnRlbnRfVHlwZXNdLnhtbFBLAQItABQABgAIAAAAIQA4/SH/1gAAAJQBAAALAAAA&#10;AAAAAAAAAAAAADsBAABfcmVscy8ucmVsc1BLAQItABQABgAIAAAAIQCcarPZswMAAHoIAAAOAAAA&#10;AAAAAAAAAAAAADoCAABkcnMvZTJvRG9jLnhtbFBLAQItABQABgAIAAAAIQCqJg6+vAAAACEBAAAZ&#10;AAAAAAAAAAAAAAAAABkGAABkcnMvX3JlbHMvZTJvRG9jLnhtbC5yZWxzUEsBAi0AFAAGAAgAAAAh&#10;ANKFbargAAAACgEAAA8AAAAAAAAAAAAAAAAADAcAAGRycy9kb3ducmV2LnhtbFBLAQItAAoAAAAA&#10;AAAAIQAymr16iJgAAIiYAAAUAAAAAAAAAAAAAAAAABkIAABkcnMvbWVkaWEvaW1hZ2UxLnBuZ1BL&#10;BQYAAAAABgAGAHwBAADToAAAAAA=&#10;">
                <v:shape id="Picture 5" o:spid="_x0000_s1193" type="#_x0000_t75" style="position:absolute;left:10048;width:33071;height:2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RtsxAAAANoAAAAPAAAAZHJzL2Rvd25yZXYueG1sRI9Ba8JA&#10;FITvQv/D8gRvulGwxtRNKIIolB609f6afc2mZt/G7Kppf71bKPQ4zMw3zKrobSOu1PnasYLpJAFB&#10;XDpdc6Xg/W0zTkH4gKyxcUwKvslDkT8MVphpd+M9XQ+hEhHCPkMFJoQ2k9KXhiz6iWuJo/fpOosh&#10;yq6SusNbhNtGzpLkUVqsOS4YbGltqDwdLlYBbo9mc94vdnz8+XpNl+nL8jL9UGo07J+fQATqw3/4&#10;r73TCubweyXeAJnfAQAA//8DAFBLAQItABQABgAIAAAAIQDb4fbL7gAAAIUBAAATAAAAAAAAAAAA&#10;AAAAAAAAAABbQ29udGVudF9UeXBlc10ueG1sUEsBAi0AFAAGAAgAAAAhAFr0LFu/AAAAFQEAAAsA&#10;AAAAAAAAAAAAAAAAHwEAAF9yZWxzLy5yZWxzUEsBAi0AFAAGAAgAAAAhANKRG2zEAAAA2gAAAA8A&#10;AAAAAAAAAAAAAAAABwIAAGRycy9kb3ducmV2LnhtbFBLBQYAAAAAAwADALcAAAD4AgAAAAA=&#10;">
                  <v:imagedata r:id="rId50" o:title=""/>
                  <v:path arrowok="t"/>
                </v:shape>
                <v:shape id="_x0000_s1194" type="#_x0000_t202" style="position:absolute;top:-6248;width:53073;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14:paraId="0B726C40"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E5</w:t>
                        </w:r>
                        <w:r w:rsidRPr="00EC6567">
                          <w:rPr>
                            <w:rFonts w:ascii="Times New Roman" w:hAnsi="Times New Roman" w:cs="Times New Roman"/>
                            <w:lang w:val="en-US"/>
                          </w:rPr>
                          <w:t xml:space="preserve">. Partial dependence plot for the </w:t>
                        </w:r>
                        <w:r>
                          <w:rPr>
                            <w:rFonts w:ascii="Times New Roman" w:hAnsi="Times New Roman" w:cs="Times New Roman"/>
                            <w:lang w:val="en-US"/>
                          </w:rPr>
                          <w:t>relationship between</w:t>
                        </w:r>
                        <w:r w:rsidRPr="00EC6567">
                          <w:rPr>
                            <w:rFonts w:ascii="Times New Roman" w:hAnsi="Times New Roman" w:cs="Times New Roman"/>
                            <w:lang w:val="en-US"/>
                          </w:rPr>
                          <w:t xml:space="preserve"> </w:t>
                        </w:r>
                        <w:r>
                          <w:rPr>
                            <w:rFonts w:ascii="Times New Roman" w:hAnsi="Times New Roman" w:cs="Times New Roman"/>
                            <w:lang w:val="en-US"/>
                          </w:rPr>
                          <w:t>family history and</w:t>
                        </w:r>
                        <w:r w:rsidRPr="00EC6567">
                          <w:rPr>
                            <w:rFonts w:ascii="Times New Roman" w:hAnsi="Times New Roman" w:cs="Times New Roman"/>
                            <w:lang w:val="en-US"/>
                          </w:rPr>
                          <w:t xml:space="preserve"> relapse in Model 1. </w:t>
                        </w:r>
                        <w:r>
                          <w:rPr>
                            <w:rFonts w:ascii="Times New Roman" w:hAnsi="Times New Roman" w:cs="Times New Roman"/>
                            <w:lang w:val="en-US"/>
                          </w:rPr>
                          <w:t>X-axis values</w:t>
                        </w:r>
                        <w:r w:rsidRPr="00EC6567">
                          <w:rPr>
                            <w:rFonts w:ascii="Times New Roman" w:hAnsi="Times New Roman" w:cs="Times New Roman"/>
                            <w:lang w:val="en-US"/>
                          </w:rPr>
                          <w:t>: ‘0’=</w:t>
                        </w:r>
                        <w:r>
                          <w:rPr>
                            <w:rFonts w:ascii="Times New Roman" w:hAnsi="Times New Roman" w:cs="Times New Roman"/>
                            <w:i/>
                            <w:lang w:val="en-US"/>
                          </w:rPr>
                          <w:t>no recorded family history</w:t>
                        </w:r>
                        <w:r w:rsidRPr="00EC6567">
                          <w:rPr>
                            <w:rFonts w:ascii="Times New Roman" w:hAnsi="Times New Roman" w:cs="Times New Roman"/>
                            <w:lang w:val="en-US"/>
                          </w:rPr>
                          <w:t>, ‘1’=</w:t>
                        </w:r>
                        <w:r>
                          <w:rPr>
                            <w:rFonts w:ascii="Times New Roman" w:hAnsi="Times New Roman" w:cs="Times New Roman"/>
                            <w:i/>
                            <w:lang w:val="en-US"/>
                          </w:rPr>
                          <w:t xml:space="preserve">recorded family history, </w:t>
                        </w:r>
                        <w:r w:rsidRPr="00EC6567">
                          <w:rPr>
                            <w:rFonts w:ascii="Times New Roman" w:hAnsi="Times New Roman" w:cs="Times New Roman"/>
                            <w:lang w:val="en-US"/>
                          </w:rPr>
                          <w:t>‘2’</w:t>
                        </w:r>
                        <w:r>
                          <w:rPr>
                            <w:rFonts w:ascii="Times New Roman" w:hAnsi="Times New Roman" w:cs="Times New Roman"/>
                            <w:i/>
                            <w:lang w:val="en-US"/>
                          </w:rPr>
                          <w:t>=missing response</w:t>
                        </w:r>
                        <w:r w:rsidRPr="00EC6567">
                          <w:rPr>
                            <w:rFonts w:ascii="Times New Roman" w:hAnsi="Times New Roman" w:cs="Times New Roman"/>
                            <w:lang w:val="en-US"/>
                          </w:rPr>
                          <w:t>.</w:t>
                        </w:r>
                      </w:p>
                    </w:txbxContent>
                  </v:textbox>
                </v:shape>
                <w10:wrap anchory="page"/>
              </v:group>
            </w:pict>
          </mc:Fallback>
        </mc:AlternateContent>
      </w:r>
    </w:p>
    <w:p w14:paraId="568C3688" w14:textId="0C17F35F" w:rsidR="00FD4CBC" w:rsidRPr="00A01702" w:rsidRDefault="00FD4CBC" w:rsidP="00FD4CBC">
      <w:pPr>
        <w:rPr>
          <w:rFonts w:ascii="Times New Roman" w:hAnsi="Times New Roman" w:cs="Times New Roman"/>
          <w:sz w:val="24"/>
          <w:szCs w:val="24"/>
          <w:lang w:val="en-US"/>
        </w:rPr>
      </w:pPr>
    </w:p>
    <w:p w14:paraId="5C14D1C0" w14:textId="0E3D6A7F" w:rsidR="00FD4CBC" w:rsidRPr="00A01702" w:rsidRDefault="00FD4CBC" w:rsidP="00FD4CBC">
      <w:pPr>
        <w:rPr>
          <w:rFonts w:ascii="Times New Roman" w:hAnsi="Times New Roman" w:cs="Times New Roman"/>
          <w:sz w:val="24"/>
          <w:szCs w:val="24"/>
          <w:lang w:val="en-US"/>
        </w:rPr>
      </w:pPr>
    </w:p>
    <w:p w14:paraId="25BFA47E" w14:textId="59CBE3B5" w:rsidR="00FD4CBC" w:rsidRPr="00A01702" w:rsidRDefault="00FD4CBC" w:rsidP="00FD4CBC">
      <w:pPr>
        <w:rPr>
          <w:rFonts w:ascii="Times New Roman" w:hAnsi="Times New Roman" w:cs="Times New Roman"/>
          <w:sz w:val="24"/>
          <w:szCs w:val="24"/>
          <w:lang w:val="en-US"/>
        </w:rPr>
      </w:pPr>
    </w:p>
    <w:p w14:paraId="44164546" w14:textId="10D701F7" w:rsidR="00FD4CBC" w:rsidRPr="00A01702" w:rsidRDefault="00FD4CBC" w:rsidP="00FD4CBC">
      <w:pPr>
        <w:rPr>
          <w:rFonts w:ascii="Times New Roman" w:hAnsi="Times New Roman" w:cs="Times New Roman"/>
          <w:sz w:val="24"/>
          <w:szCs w:val="24"/>
          <w:lang w:val="en-US"/>
        </w:rPr>
      </w:pPr>
    </w:p>
    <w:p w14:paraId="256C5D8E" w14:textId="77777777" w:rsidR="00FD4CBC" w:rsidRPr="00A01702" w:rsidRDefault="00FD4CBC" w:rsidP="00FD4CBC">
      <w:pPr>
        <w:rPr>
          <w:rFonts w:ascii="Times New Roman" w:hAnsi="Times New Roman" w:cs="Times New Roman"/>
          <w:sz w:val="24"/>
          <w:szCs w:val="24"/>
          <w:lang w:val="en-US"/>
        </w:rPr>
      </w:pPr>
    </w:p>
    <w:p w14:paraId="494DE33B" w14:textId="77777777" w:rsidR="00FD4CBC" w:rsidRPr="00A01702" w:rsidRDefault="00FD4CBC" w:rsidP="00FD4CBC">
      <w:pPr>
        <w:rPr>
          <w:rFonts w:ascii="Times New Roman" w:hAnsi="Times New Roman" w:cs="Times New Roman"/>
          <w:sz w:val="24"/>
          <w:szCs w:val="24"/>
          <w:lang w:val="en-US"/>
        </w:rPr>
      </w:pPr>
    </w:p>
    <w:p w14:paraId="4C1335AF" w14:textId="77777777" w:rsidR="00FD4CBC" w:rsidRPr="00A01702" w:rsidRDefault="00FD4CBC" w:rsidP="00FD4CBC">
      <w:pPr>
        <w:rPr>
          <w:rFonts w:ascii="Times New Roman" w:hAnsi="Times New Roman" w:cs="Times New Roman"/>
          <w:sz w:val="24"/>
          <w:szCs w:val="24"/>
          <w:lang w:val="en-US"/>
        </w:rPr>
      </w:pPr>
    </w:p>
    <w:p w14:paraId="17FF5FF4" w14:textId="76C2D2C7" w:rsidR="00FD4CBC" w:rsidRPr="00A01702" w:rsidRDefault="00FD4CBC" w:rsidP="00FD4CBC">
      <w:pPr>
        <w:rPr>
          <w:rFonts w:ascii="Times New Roman" w:hAnsi="Times New Roman" w:cs="Times New Roman"/>
          <w:sz w:val="24"/>
          <w:szCs w:val="24"/>
          <w:lang w:val="en-US"/>
        </w:rPr>
      </w:pPr>
    </w:p>
    <w:p w14:paraId="3B10E444" w14:textId="77777777" w:rsidR="00FD4CBC" w:rsidRPr="00A01702" w:rsidRDefault="00FD4CBC" w:rsidP="00FD4CBC">
      <w:pPr>
        <w:rPr>
          <w:rFonts w:ascii="Times New Roman" w:hAnsi="Times New Roman" w:cs="Times New Roman"/>
          <w:sz w:val="24"/>
          <w:szCs w:val="24"/>
          <w:lang w:val="en-US"/>
        </w:rPr>
      </w:pPr>
    </w:p>
    <w:p w14:paraId="1211C944" w14:textId="24C5FCE9" w:rsidR="00FD4CBC" w:rsidRPr="00A01702" w:rsidRDefault="00D909AA" w:rsidP="00FD4CBC">
      <w:pPr>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04992" behindDoc="0" locked="0" layoutInCell="1" allowOverlap="1" wp14:anchorId="5A84435F" wp14:editId="45939671">
                <wp:simplePos x="0" y="0"/>
                <wp:positionH relativeFrom="column">
                  <wp:posOffset>-3266</wp:posOffset>
                </wp:positionH>
                <wp:positionV relativeFrom="page">
                  <wp:posOffset>793820</wp:posOffset>
                </wp:positionV>
                <wp:extent cx="5311775" cy="2622057"/>
                <wp:effectExtent l="0" t="0" r="3175" b="6985"/>
                <wp:wrapNone/>
                <wp:docPr id="306" name="Group 306"/>
                <wp:cNvGraphicFramePr/>
                <a:graphic xmlns:a="http://schemas.openxmlformats.org/drawingml/2006/main">
                  <a:graphicData uri="http://schemas.microsoft.com/office/word/2010/wordprocessingGroup">
                    <wpg:wgp>
                      <wpg:cNvGrpSpPr/>
                      <wpg:grpSpPr>
                        <a:xfrm>
                          <a:off x="0" y="0"/>
                          <a:ext cx="5311775" cy="2622057"/>
                          <a:chOff x="0" y="-403984"/>
                          <a:chExt cx="5311775" cy="2622544"/>
                        </a:xfrm>
                      </wpg:grpSpPr>
                      <pic:pic xmlns:pic="http://schemas.openxmlformats.org/drawingml/2006/picture">
                        <pic:nvPicPr>
                          <pic:cNvPr id="7" name="Picture 7"/>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1085222" y="59560"/>
                            <a:ext cx="3162300" cy="2159000"/>
                          </a:xfrm>
                          <a:prstGeom prst="rect">
                            <a:avLst/>
                          </a:prstGeom>
                        </pic:spPr>
                      </pic:pic>
                      <wps:wsp>
                        <wps:cNvPr id="14" name="Text Box 2"/>
                        <wps:cNvSpPr txBox="1">
                          <a:spLocks noChangeArrowheads="1"/>
                        </wps:cNvSpPr>
                        <wps:spPr bwMode="auto">
                          <a:xfrm>
                            <a:off x="0" y="-403984"/>
                            <a:ext cx="5311775" cy="463550"/>
                          </a:xfrm>
                          <a:prstGeom prst="rect">
                            <a:avLst/>
                          </a:prstGeom>
                          <a:solidFill>
                            <a:srgbClr val="FFFFFF"/>
                          </a:solidFill>
                          <a:ln w="9525">
                            <a:noFill/>
                            <a:miter lim="800000"/>
                            <a:headEnd/>
                            <a:tailEnd/>
                          </a:ln>
                        </wps:spPr>
                        <wps:txbx>
                          <w:txbxContent>
                            <w:p w14:paraId="3FAF8BBF"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w:t>
                              </w:r>
                              <w:r w:rsidRPr="00EC6567">
                                <w:rPr>
                                  <w:rFonts w:ascii="Times New Roman" w:hAnsi="Times New Roman" w:cs="Times New Roman"/>
                                  <w:lang w:val="en-US"/>
                                </w:rPr>
                                <w:t xml:space="preserve"> </w:t>
                              </w:r>
                              <w:r>
                                <w:rPr>
                                  <w:rFonts w:ascii="Times New Roman" w:hAnsi="Times New Roman" w:cs="Times New Roman"/>
                                  <w:lang w:val="en-US"/>
                                </w:rPr>
                                <w:t>taking medication at start</w:t>
                              </w:r>
                              <w:r w:rsidRPr="00EC6567">
                                <w:rPr>
                                  <w:rFonts w:ascii="Times New Roman" w:hAnsi="Times New Roman" w:cs="Times New Roman"/>
                                  <w:lang w:val="en-US"/>
                                </w:rPr>
                                <w:t xml:space="preserve"> </w:t>
                              </w:r>
                              <w:r>
                                <w:rPr>
                                  <w:rFonts w:ascii="Times New Roman" w:hAnsi="Times New Roman" w:cs="Times New Roman"/>
                                  <w:lang w:val="en-US"/>
                                </w:rPr>
                                <w:t>and relapse in Model 1. X-axis values</w:t>
                              </w:r>
                              <w:r w:rsidRPr="00EC6567">
                                <w:rPr>
                                  <w:rFonts w:ascii="Times New Roman" w:hAnsi="Times New Roman" w:cs="Times New Roman"/>
                                  <w:lang w:val="en-US"/>
                                </w:rPr>
                                <w:t>: ‘0’=</w:t>
                              </w:r>
                              <w:r>
                                <w:rPr>
                                  <w:rFonts w:ascii="Times New Roman" w:hAnsi="Times New Roman" w:cs="Times New Roman"/>
                                  <w:i/>
                                  <w:lang w:val="en-US"/>
                                </w:rPr>
                                <w:t>not taking medication</w:t>
                              </w:r>
                              <w:r w:rsidRPr="00EC6567">
                                <w:rPr>
                                  <w:rFonts w:ascii="Times New Roman" w:hAnsi="Times New Roman" w:cs="Times New Roman"/>
                                  <w:lang w:val="en-US"/>
                                </w:rPr>
                                <w:t>, ‘1’=</w:t>
                              </w:r>
                              <w:r>
                                <w:rPr>
                                  <w:rFonts w:ascii="Times New Roman" w:hAnsi="Times New Roman" w:cs="Times New Roman"/>
                                  <w:i/>
                                  <w:lang w:val="en-US"/>
                                </w:rPr>
                                <w:t>taking medication.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A84435F" id="Group 306" o:spid="_x0000_s1195" style="position:absolute;margin-left:-.25pt;margin-top:62.5pt;width:418.25pt;height:206.45pt;z-index:251604992;mso-position-horizontal-relative:text;mso-position-vertical-relative:page;mso-height-relative:margin" coordorigin=",-4039" coordsize="53117,262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7X3auwMAAH8IAAAOAAAAZHJzL2Uyb0RvYy54bWykVttu4zYQfS/QfyD4&#10;7uhiyRchyiLrXLDAtg328gG0REnESiRL0pazRf+9M5Rkx06KLrYBYg9vwzNnzgx9/e7QtWTPjRVK&#10;5jS6CinhslClkHVOv355mK0osY7JkrVK8pw+c0vf3fz6y3WvMx6rRrUlNwScSJv1OqeNczoLAls0&#10;vGP2SmkuYbFSpmMOhqYOSsN68N61QRyGi6BXptRGFdxamL0bFumN919VvHB/VJXljrQ5BWzOfxr/&#10;ucXP4OaaZbVhuhHFCIP9BIqOCQmXHl3dMcfIzohXrjpRGGVV5a4K1QWqqkTBfQwQTRReRPNo1E77&#10;WOqsr/WRJqD2gqefdlv8vn8yRJQ5nYcLSiTrIEn+XoITQE+v6wx2PRr9WT+ZcaIeRhjxoTIdfkMs&#10;5OCJfT4Syw+OFDCZzqNouUwpKWAtXsRxmC4H6osG8nM6N0vC+XqVTGv3/3Y+TfyeYLo+QJRHUFoU&#10;GfyPfIH1iq//1hWccjvD6eik+yEfHTPfdnoGqdXMia1ohXv2MoUkIii5fxLFkxkGJ+qXE/GwipcS&#10;Tw4ewD3DCYYRfVTFN0uk2jRM1vzWatA3VB3SFZxv98Oz67at0A+ibTFXaI+BQS1caOkNbgad3qli&#10;13HphsIzvIUYlbSN0JYSk/Fuy0FH5kMZQaKh6B1ISRshna8M0MJH6/B2VIWvjb/i1W0YruP3s00a&#10;biD3y/vZ7TpZzpbh/TIJk1W0iTZ/4+koyXaWQ/isvdNihA6zr8C/WQhjyxhKzJcq2TPfEJA4D2j6&#10;9hBhChlCrNYZ7ooGzQrI+wSED2eOC57pE7mYBguFgicuSiMKV2kcx5RAEaTrdDF2n6lI5tEinofQ&#10;pHyRROk6hMFw2eRIG+seueoIGkA1oPHcsj3gHrZOW0ZFDFA8RkCG1Qx91k7Jh9GPMYhd9q0O9blh&#10;mgMEdHvSc5RMgv6Cwb1XBxJjJOMu7CPEHWAatetZ1hfKNkb1DWclwBvU/eLo4AcDI9v+N1WCytjO&#10;Ke9oIuqsGZ01lYnts5aULOZp+r/IBqWoVpRTgVlTbzetGWT24P/GVJ5tayXpc7pO49SjlwrPA1Es&#10;64SDd7EVXU5XoINBCSxDTu5l6bc4JtrBBr22EhKOJA0JR8sdtgff2deeQpzaqvIZaDMKxANCg3cb&#10;jEaZ75T08Abm1P65Y9j02g8SqF9HSYKPph8k6TKGgXm5sn25wmQBrnLqKBnMjfMPLYYj1S2kqBJe&#10;pCckI2YQpLf8KwfW2TP6cux3nX433Pw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4CYN4AAAAAkBAAAPAAAAZHJzL2Rvd25yZXYueG1sTI9BS8NAEIXvgv9hGcFbu0lDao3ZlFLU&#10;UxHaCuJtm50modnZkN0m6b93POltZt7jzffy9WRbMWDvG0cK4nkEAql0pqFKwefxbbYC4YMmo1tH&#10;qOCGHtbF/V2uM+NG2uNwCJXgEPKZVlCH0GVS+rJGq/3cdUisnV1vdeC1r6Tp9cjhtpWLKFpKqxvi&#10;D7XucFtjeTlcrYL3UY+bJH4ddpfz9vZ9TD++djEq9fgwbV5ABJzCnxl+8RkdCmY6uSsZL1oFs5SN&#10;fF6kXIn1VbLk4aQgTZ6eQRa5/N+g+AEAAP//AwBQSwMECgAAAAAAAAAhAMhRptTViAAA1YgAABQA&#10;AABkcnMvbWVkaWEvaW1hZ2UxLnBuZ4lQTkcNChoKAAAADUlIRFIAAAL6AAACCAgGAAABaEJ6UQAA&#10;AAFzUkdCAK7OHOkAAAAEZ0FNQQAAsY8L/GEFAAAACXBIWXMAACHVAAAh1QEEnLSdAACIaklEQVR4&#10;Xu3dh39UZf7+/98f9N3V3bXtfqxb3LXsquuqWNa1rnQRwe4KVooKimJHQaX33juBBBISIKGXkASS&#10;kJDewfcv7zvn4ARnkrnvzNwzSV5PHvdjzpwJkykn11xz5sw5/58gpXgCUiylT0B5eXkwlX7q6uqC&#10;qeRK6RNw7ty5YCr91NbWBlPJxRMQA09AivEEpBhPQIrxBKQYT4CDtgsXgqme4wlwcPJ8WTDVcyl9&#10;Ao4ePSptbW3BueRJ9BOw+EhWMNVzafEXcObMmWAqORL9BIzeMS+Y6jkiyMHwvYuDqZ7jCXAwjCfA&#10;TqKfgCHZC4OpnuMJcDAsl78AK4l+AkZsnx1M9Zz3JyDZjSeaRD8Bcwoygqme8/4E+PqFkRL9BBw5&#10;VxJM9Zz3J+DUqVPBlD+JfgKaE/jm0fsT8NlnnwVTIvv375fW1lYZN26c/PTTT0kb+pFktPmu4+LF&#10;i1Hnu4yampqo8xM1Qn3qRTjyjvWU17+AjIwM2bFjh5nhU6KfgETyHkEff/xxMOUPT0DwBIwYMUKe&#10;euopM8MnnoA+9hqQSDwBKeb9CZgxY0Yw5Q9PAH8BMXl/As6fPx9M+cMTEPEE6LvIaC6un5u00bjw&#10;06jz02G0LPsm6vxEjdClJ+Caa64Jpn7W2NgYTCUHfwG8BsTk/Qn44osvgil/eAIinoBErsiKF09A&#10;xBNw2223BVP+JPIJaLuYuM0SFa8BlmqbE1sYvD8B+gGMb4l8AoprK4OpxOAvwNLOM0eDqcTw+gRc&#10;ccUV5oxviXwCfjicuC0ilPe/gLAF6Zuvbdu2SVNTk/lMWM8na5SWlkad7zJG7pgXdb7rqKysjDo/&#10;USPUZyIokduFKl4DLA3Zk7jtQhVPgKVROUuCqcTgCbA05sCaYCoxeAIsjc9ZHUwlBk+ApdXHc4Op&#10;xOAJsHSqKnHfkFQ8AZZaLiT2W508ASmWsicgPz9ftmzZYt4JK70hyRr6pZBo811GfW1d1PmuQ7fc&#10;jjY/USPEX0AMkQ9SMvEExMATkGI8ASnGE5Bi/eIJSOfdVup3xHxwegIGDx4cTPXMxo0bg6n08/XX&#10;XwdTiaEfPkVj9QS89NJLwVT6ufXWW4OpxBg7dmwwlVwpjSDwBKQcT0CKpe0ToFslxKJ5X1xcHJwT&#10;mT3bfS8p7777bjCVGmn7BFy4cMFUwa+++srsyby+vl6WLl0aXNrhhhtuMFt16xOQl5dnau20adPM&#10;ZWFhuO6666I2EF0RuHr1annkkUeCOalBBKUQD34KWT34+uefrqqqqoKp9KMxGo3Vg+/rSBIuePBT&#10;iAc/hfTBzy09GZxLL/3iwa9s8LOm0la/ePBT8WXCeJD5KcSDn0I8+Clk/eBrfl5+YAYefDexdm4S&#10;9cHX/YDqs3X5f+LBd0PspBAPfgrx4KcQD34K8eCnUJcPflZWfMfN4sF30+WDf/bsWXOmOzz4brp8&#10;8GNt5na5dH7wa6qqg6n00+WDr9sshp/8X07f6YZDH/zI8+k06quTe3CEngx98CPPh8yDH7mXDdXQ&#10;0BBMdZbWsXO+F8ZOTk6OOchCPNL5wT9xNnEH2Um0LmMnNze+b4Gn84O/4UheMJV+Yj74mkGx1rpd&#10;Lp0f/DnH9wRT6Sfmgx9v01Hp/OBPLtgcTKWfmA/+rl27gsnupfOD//a+xO7BJJG6zPxPP/3UnOlO&#10;Oj/4QzPnB1Ppp8sHP17p/OAPy03s3qsSqcsHX/fREI90fvAHZiTuiKaJZr3k6+e3a9as6bTj/5YV&#10;33Y6n05j3/djo85Ph3Fh7exO50P/31tvvRX14AnRpPOS3yurps3+mtP5wd985kgwlX66jJ0//OEP&#10;5kx30vnBP1Th/0DQ8Yr54Me7Ll+l84NfXB7/m0Xfulzyp0yZYs50J50f/FQc9ipe1m0nmnR+8Ouq&#10;03PzcNXlgx/vd63S+cGvqe6ln2TFK50f/F77GW64B8Lu8OC7ifngX952Lv9IMXKH/vqiFnk+nYbu&#10;2Sra/HQYGuuR50PEjgdkfgrx4KcQD34K8eCnEA9+CvHgpxAPfgrx4KdQ3A++HvQgku53OBz6LjLy&#10;fLqMuto6s5l7tMvSYej+4iLPh/rEkl/ZUEvspEpmyREe/FT5Im8jD34q8eCnEA9+CvX5D9ATvbP/&#10;RFmypGMj2UGDBpnTdKK7DVYTJkwwp5GsHvxE0qUh1hfvbIVL/aZNm8xpOpk+fbo5ffrpp81ppJQ9&#10;+ODBTyke/BRKywd/8eLF5vTee+81p9HEajeRBzeItH37dnN6+bqrVOoVD/5VV11lTkPaaiJ7/dCh&#10;Q82pfqX1zjvvjPpCHjaiffv2mdP77rvPnKYSsYN+i4Uf/VZSF/50XiOUzscuTedVhZGfx6WbWGvS&#10;YmHhT0Ms/G5Y+OPUGxb+wurytBv5Zwujzk+HcbKqNOr8cFyOhT8NhQv/qaoyc5pOSP44sfC7CRf+&#10;5rb495ThCwt/nFj43dD53bDwx4mF3w0Lf5xY+N3owl/dlJjNnRKt3y78e/b8vIu5RYsWBVOxsfC7&#10;0YU/q/hocC699MuF/9SpU+Y03CX5qlWrzGlXWPjd6ML/Sc6a4Fx6ofbEiYXfjS78gzLmBOfSCwt/&#10;nFj43ejCn647T2fhjxMLvxtd+IfsXhCcSy8s/HFi4Xdjkn9vxzb16YaFP04s/G504R+cOS84l15Y&#10;+OPEwu9GF/7396wMzqWXPrvwZ2dnm2MLJQoLvxtd+LcVFgTn0kufXfjj3Qd8vFj43VS3L/wVDem5&#10;kPXZhV+/eNzS0hKc+6WZM2cGUyJZWVnBVGws/G7qa2rlYsRx1tNJn+78kQe3j1RW1rFtefgJ77hx&#10;48xpV1j43TS0L/yxnodU69MLf7iQJwILv5uyygoWfgc9WviHDBkiNgdW7w4Lv5u808eDqfTTp5M/&#10;kVj43aw6tT+YSj99buEvKSkxZ/bu3WtOE4WF383XhzOCqfTT5xb+8E1sorHwu5lwYH0wlX6oPXFi&#10;4Xfz0p703K5H9dmFX9cwJGpv4YqF382Q7IXBVPoh+ePEwu8mXbfoVH124b/jjjvMtj3xXMnWrVuD&#10;qdhY+N28mEXyu3Be+PU/Njc3m9Gd8AOYkydPmtNYWPjdfHmw+2BJlT638Le2tpptesKRKCz8bpYX&#10;HQim0k+fW/hnz55tzuixuiZOnGimE4GF383uso49ZaQj3vDGiYXfTeH5X+5ROF302YX/hRdekDFj&#10;xgTneo6F355uylxekb5/mH124b/ppptk8ODBwbmeY+G319TaIrXVNcG59NPnFv5kLaQs/PbONdRK&#10;HQu/kx4l/4kTJ0j+FMuvKDZfY0xXfXbhnzx5shmJwsJvb3XhfvMF9nTV5xb+cJPm9eu73pqwqKgo&#10;mBJ54okngqnYWPjtfZi7loXfUY+SvyuXb/bMd3iTY2DGbBZ+R0lb+F2w8NvTjdpY+N2w8McpbRf+&#10;3QtY+B2x8McpXRf+V/NWsPA7YuGPU7ou/G/v5w2vKxb+OKXrwj+jYDsLvyMW/jil68KfffY4C78j&#10;Fv44pevCf76xjoXfEQt/nNJ14Vcs/G6SuvCHV65fY9S9NHe3P0kWfjcs/G6StvBf/gmvPgjnz58P&#10;zkXHwm+n5ULHgUFY+N1Qe+KUjgv/ifNnzSkLvxsW/jil48K/7Gi2OWXhd+N94X9l16KY46WMBVHn&#10;p8MYtWNe1PmpHoqF3w3JHyfe8Lph4Y8TC78bFn43abXwA+ksaQv/U089FUx1uP7664Op1Kuvrzen&#10;+p3ldKKp+te//tVM6yGiDh8+bKbTydixY4Op9DF9+vRgSuS+++6L+3hmSU1+fRkKb4jtS1Ky6S4a&#10;0034WYretnS8fSrdnkcV3iZ9/OLZ12yI2oN+i4Uf/RYLfw8kco/W4Z6yuxJvl0V8WPgtLF68+NIC&#10;WFNTI/fee6+sWbPGnNfVulddddWl1ZT6c2+88YaZVrodlM5rbGw0P/Pqq6+a4xuEC/ycOXPk7rvv&#10;vrR6ONxd/Lfffit33nmnmaeHjHrmmWcuHTpKr/NXv/qVma6urjanasmSJcGUyA033NBplfO+ffvk&#10;gQcekFWrVpnrf+SRR4JL+h8W/jjpEWvChU5PdcHRU12Y9Y1WOK1rkvQNmP5xhGtrmpqazNDr0NNw&#10;bZP+vCovLzf/J7z+8DOIiooK84eil+nQ/6d/QPpz4c+H16F0nt4W/X+h8PYoPdXrrqysNP9Xr0tv&#10;Z3/Fwo9+iQUf/RILPvolFnz0Syz46BMu/2Zhd1jw0Sew4KNfYsFHv8SCj36JBb+PKK2vksLqckac&#10;42RVWdT54Tjf1Pkbgyz4aeqDgk3BFOJB4vcR7xxYF0whHiz4fcTruSuCKcSDBb+PGLl7QTCFeLDg&#10;9xGDs+YFU4gHC34fMXTv4mAK8WDB7yOG5f78bSp0jwW/jxiyh45vgwW/jxiaMSeYQjxY8PuIN3ZT&#10;dWyw4PcRU/ZvCKYQj6Qt+Prt/JDutiLyPBLvx6O7ginEI2kLvu4u4+GHHw7OiXz//ffBFJJh1ekD&#10;wRTikbQF/8iRI/LHP/4xOIdk21x8KJhCPJK24Ic7LyooKJCSkhI5c+aMOY/k2Fd+OphCPHhz20ec&#10;rC4LphAPFvw+orQufQ8ZlI5Y8PuI6qaOfWwiPiz4fURja/xH/AALfp9wof1J1IH4seD3Ac1trZf2&#10;x4/4sOD3AbXNP+/3HvFhwe8DzjX03wM2uGLB7wOKatkOyhYLfh9wqJJPxW2x4PcBO88cDaYQL+cF&#10;X/8jaxLSw7qi/GAK8XJe8PUQkuqxxx4zp0idecf3BFOIV4+qjh4LFan3ef7mYArxcl7w9fiov/vd&#10;72T37t3BHKTK23uWB1OIl/OCr9vba8fXAw4jtYazhwVrzgv+1VdfbY5+/f777wdzOjt16lQwhWQb&#10;lMnuA205L/hTpkyRadOmyejRo2XIkCHB3J8dPXpUnnrqqeBcB32FYCR+DN27KOp8RuyhoR1tfuSI&#10;1OnNrZo/f/4vfkjpVw7/8Ic/BOeQTMPYb6Y158TXXYa0tbXJ1KlTgznRRfujQGINzpofTCFezgt+&#10;iAU79YZnsd9MW04L/saNGyUjI8MM7flIrZdzlgVTiJdz4v/73/82p7rrEKTWm/vXBFOIl/OCrx9c&#10;ac156623gjlIlfEF7DfTVo87flZWVjCFVPlg//pgCvFyWvCvueYas6py/Pjx1leAxPtiP9vq2Opx&#10;4rOhWuotOZodTCFePV7w9RNapNb2InYYa8tpwa+urjZnkB4OnSsOphAv58QPN0LT3YEjtc7Wdnwp&#10;CPFzXvCLiorMaWFhoTlF6tS1NAVTiJfzgj9s2DBZv3695ObmBnOQKrqlIew4L/jZ2dnmA6wRI0YE&#10;c4Dew3nBB3ozFnz0S84LfnNzs8ycOTM4h1Rhs3A3zgv+Rx99JNOnTzfTY8aMMaextLS0yI8//hic&#10;QyI1cEAIJ84LfrgaMycnx5x25cknnzQHeP4pa61cXD+XkcBRs+K7qPMZXY8La2dHnR+On4523hTn&#10;0oJ/7NgxU3ficccdd8jJkyeDc0ikA2V8juLCKfF1Xzq6haYOVmem1oYTbCTowmnB184eDrbOTK0f&#10;8rcHU7Dh3PFD9fUcZjKV3t3N7gNdOC34umuRW265RSZMmCDPPvusuQCpMSKDvai5cE583cPCtdde&#10;G5xDqozOI/FdOC/4X331lTldtoxdW6TS83k8/i563PGRWs/tXRJMwYbzgv+f//xH3n33XVm5cmUw&#10;B6kwbPfCYAo2nBf8p59+WubNmxd1T8nwZ8gedh/ownnBnzFjhvzrX/+yvgIk1tCcRcEUbDgv+N99&#10;9505/eGHH8wpUoNdhLtxXvCRHoZk0/Fd9Kjjq9mzZ5tTpMbArWzu7cJ5wX/uuefk+PHjrMdPsTGZ&#10;VB0Xzgv+zTffbE5trwCJ9fX+TcEUbDgv+AMHDpTJkyebgdRZcaz7LwLhl5wW/HvvvVd++9vfmhlI&#10;rT1njgVTsOGc+KEDBw4EU51NnDjx0rb6TU3s6StZjlWVBlOw4bTgR/6nvLy8YEqktbXVHPFcF3Td&#10;t+aoUaOCSzqElzMSN0qqK6LOZ3Q99Hsk0eaHQ4/oGekXiR/L5s2bzVcT2f1FcjW2tQRTsNHjqoPU&#10;am5rDaZggwW/l2tlh7FOWPB7uQuWTyA6sOD3YhcuXpCLvIdywoLfi9W3NLHywBELfi92rr4mmIIt&#10;Fvxe7MT5smAKtljwe7Hcso4D8MEeC34vtul0QTAFWyz4vdi8Y3uCKdhiwe/Fvju6K5iCLRb8Xuzz&#10;w+wp2RULfi82cf/6YAq2WPB7sTdy2GGsKxb8XmxEJntRc8WC34sNzpofTMEWC34vxl7U3CVtwX/r&#10;rbdk1apVZlr3yHDrrbeaaSQOC767hC74586dk/z8fCkoKDDHwR09enRwiZhpPTxobW0tI0Hjvxmz&#10;o85ndD9qamqizg+Hfj88UtyJv3z5cvOdW1VRUWFOkVgjdnH8K1d0/F5s7N4VwRRsseD3YpMPbAym&#10;YIsFvxebdiQjmIItFvxebM7x7GAKtljwe7HlJ3/eix3seF3wpx7cIq/sWtQLx8JgRLssdSOn7GTw&#10;yMIWiY9+iQUf/RILPvolFnz0Syz46JcuWO5slwUf/VLSFvwZM2YEUx1HThk8eHBwLvVaWlpk//79&#10;wbn0sWjRz4fzf+mll4Kp9JGuGydG1px4l7OkJv7DDz9sTv/zn/+YTUPTxdixY2X37t3BufQwZ84c&#10;cxo+ieHhVxE/3eGuHsgwHkld8HUBCw0ZMiSYSr1HHnlEli5dGpxLDxkZHdvpsLdkP5K24IdvNvRU&#10;q0U60YUrHRewyAOUXX6wsnSgz2W6PW56e8LbpSPetTu8uUW/xIKPfokFH/0SCz76JRZ89Ess+Alw&#10;+a4rkiEd1/L0Ziz4cTh9+rTs3bs3OGfv/fffD6ZE/vKXvwRTPzt79mwwFZ3NH1bk6sbbbrvNnOof&#10;zezZs800OrDgxylc8K+++mr5/vvvzXS4kA0aNOjStF52/fXXd/qk+qOPPpKbbrpJKisr5c9//vOl&#10;dc7Dhg0zm3boDrtUXV2dbNu2TcaMGWM+etcddildcCdPnnxpHfUTTzwhDz74YKcNs/S6/vWvf5nr&#10;COkfzJVXXmmm9VP01atXX7qODRs2eHmlSlcs+HEKF/wHHnhAfvzxRzO9fXvHgRyee+65Swv+119/&#10;LeXl5Z0+GdYFv6ysTPbt22cW/HCBPnDggGzcuPFS4utCO23aNDM9atSoTgv+F198cekPRDdn0E+f&#10;w9+p9A/uvvvu67TgHzt2zJzqrh91wdfUDxf80tJSFnx0r6GhwSyA9fX15lTP64KjpzqamprMgqrT&#10;CxcuNLtfDBdCnRfSaV1gq6qqzHm9Dk1uXSDDy3Q68lNSffUIr0MXWKXnGxsbL30qrq8muhu9yD8G&#10;nQ5/PvIPQq9f74fS+9IfseADQD9C6ANAP0LoA0A/QugDQD/Sa0M/8sMZxE8/ZIO98MNH2EmnHU70&#10;FuGH2clC6PczhL4bQt8NoW+P0I+B0HdD6Lsh9N0Q+vYI/RgIfTeEvhtC3w2hb4/Qj4HQd0PouyH0&#10;3RD69gj9GAh9N4S+m8jQn1ywWV7es0TeObCO0c14LXtZ1PmM2OPtfWvk7f1rol4Wz9hUeiRYUqMj&#10;9PsZQt9NZOhPKNgghyuKg3PoCk3fHk0/BkLfDaHvJjL0x+5bJaV1rO6JB6Fvj9CPgdB3Q+i7iQz9&#10;F7OXSG1zY3AOXSH07RH6MRD6bgh9N5GhPzxzvrRdTN4fZV9C6Nsj9GMg9N0Q+m4iQ3/IngXBFLpD&#10;6Nsj9GMg9N0Q+m4iQ3/Y3sXBFLpD6Nsj9GMg9N0Q+m4IfTeEvj1CPwZC3w2h7yYy9AdmzAmm0B1C&#10;3x6hHwOh74bQdxOGflNbq4zayTr9eBH69gj9GAh9N4S+mzD0dfv8CbmrzDS6R+jbI/RjIPTdEPpu&#10;wtDPLzstXxdsNdPoHqFvr1eG/vfff2+ORn/jjTcGczqOTp+fn2+OQH/rrbf2+Ej0hL4bQt9NGPob&#10;Tu6ThSdyzDS6R+jb63Whv379ejl9+rSZHjVqlDQ1NZnpkIb/e++9Z6YbGxulurraaZSXl0edz+h6&#10;FBcXR53P6HqcPXvWnH6as1YWHtnzi8sZ0UdZWVnU+YzYQwvG+fPno14Wz2hubjb5GktSmv6XX35p&#10;TjX01aZNm8zpt99+a14QTp48af6IeoKm74am7yZs+m9nLpHMs8fNNLpH07fHOv0YCH03hL6bMPSH&#10;bJ0ph8/3rLD0J4S+PUI/BkLfDaHvJgz9YdmLpKi2wkyje4S+PUI/BkLfDaHvJgz94blLpKKhxkyj&#10;e4S+PUI/BkLfDaHv5lLTbw/9upbOGycgNkLfHqEfA6HvhtB3o6GvW54N3bNIWi70bHPj/oTQt0fo&#10;x0DouyH03Wjot7aHve5W+WJ7+CM+hL49Qj8GQt8Noe9GQ7+htVmG5iwK5iAehL49Qj8GQt8Noe9G&#10;Q7+qqZ7dKlsi9O0R+jEQ+m4IfTca+mfrzhP6lgh9e4R+DIS+G0LfjYb+ieoy+e/WH4I5iAehb4/Q&#10;j4HQd0Pou9HQ31t+Wl7NYF/6Ngh9e4R+DIS+G0LfjYb+5pJD8lXehmAO4kHo20tJ6D/++OMybdo0&#10;M617bJsyZYqZTieEvhtC342G/vJTebLyaHYwB/Eg9O2lJPQ18NetWydHjx6Vm266Sfbs2RNckj4I&#10;fTeEvhsN/RmHMmTv2RPBHMSD0LeXktCfPn262S+zBv/tt98uJ06k34JO6Lsh9N1o6E/KWytF1Tx+&#10;Ngh9eykJfW32L7744qV93n/11VfmNJ0Q+m4IfTfVVdXy4q6F7HfHEqFvLyWhf+zYMXn00Uflr3/9&#10;q8yfPz+Ym14IfTeEvpu66hoZmDFbLrT/QSJ+hL69lIT+Z599Fkx1yM7u+PCqu8NwhWbPnm1O//Sn&#10;P5nTkN6Rd955JzjXM4S+G0LfTUNNrQzLWWx2uob4Efr2UhL64eENLxfPB7qRx8gdMWLEL46RO27c&#10;uGCq43i5eudcRk1NTdT5jK6HHls42nxG16O+vekP3bs46mWM2EM/G4w2nxF7tLa2mhHtsnhGd8Uk&#10;augPGDBAnn76aRk5cqQMHTr00jFv4zV58mRpaWmRSZMmmfORm3xq09cb1lM0fTc0fTe1GvrZC2n6&#10;lmj69lLS9DXwZ82aZcJ77Nix8swzzwSXpA9C3w2h76by/HkZmjWf0LdE6NvzFvq6pY5+gKvb5l8+&#10;Fi1Kv93JEvpuCH03xeVnZfQe1unbIvTteQv9yxfmtrY2M09vgI50Q+i7IfTdHCoplP/lrQzOIV6E&#10;vr2UrN45fvz4pS12lO6WId0Q+m4IfTeZJw/KOwfWBecQL0LfXkpCX58oXY+v2+p/8sknwdz0Qui7&#10;IfTdbDx9UD4oiL5VG2Ij9O15DX3dTEg3udQtb0L5+flm08t0Q+i7IfTdLD6ZK5Nyafq2CH173kL/&#10;/PnzUl9fb6Z1ff5vf/tbyc3NNefT8cMrQt8Noe9mxtFd8sOhjOAc4kXo2/MW+hoGV155pVx77bVm&#10;XHPNNeb0uuuuo+n3IYS+m88ObZN1p/YF5xAvQt9eStbp9waEvhtC380H+Rsl58zx4BziRejb8xb6&#10;unsE3U5fXf4LWb3TdxD6bt7bv1ZOVZUF5xAvQt+et9DXXzR+/Hhz0JQ//OEPcuONN5pxww03yHPP&#10;PRf8VPog9N0Q+m7+l7NCzjcSYLYIfXspWb2jzb60tFTy8vKS+st7gtB3Q+i7eTZzgbRcaAvOIV6E&#10;vr2UhP7JkyeDqQ47duwIptIHoe+G0HczKHNeMAUbhL69lIW+brXz+9//Xp588kmzCWe6IfTdEPpu&#10;hu1dHEzBBqFvLyWh3xsQ+m4IfTeEvhtC315KQn/mzJnBVPoi9N0Q+m4GZ6XnYUPTHaFvL6VN/8yZ&#10;M3L99debg6no7hjSCaHvhtC313qhTZ7dyTp9F4S+vZSEfrQjZel6/Yceeig45+aOO+4wp3v37pWq&#10;qioz7YrQd0Po26tqrJOx2cuCc7BB6NvzGvra7PWoWRru+gFuOJ566qngJ9zpztyGDx9upisqKmTZ&#10;smXyU36G/LR7jdNo3jw/6nxG16N+zQ9R5zNij7JNs2XnoklRL2N0PZr4O7UeFzJXyoVdK6NeFtco&#10;OmJyNpZLoR/5rVudjhzhgc57asuWLdLQ0CDvv/9+p9/ngqbvhqZvL6v4iNnhGuzR9O2lZPVOSUlJ&#10;MNWhvLw8mEofhL4bQt/e4iNZsrgwLzgHG4S+PW+hv3DhQrnlllvkzjvv/MVgNwx9B6Fvb2reOllT&#10;XBCcgw1C35630Nd96YerXGpqajqNnTt3mvnphNB3Q+jbe2XXQtlRyh42XRD69lKyeqexsTGY6tDU&#10;1BRMpQ9C3w2hb+/5PYtlX3liPtfqbwh9eykJ/b/97W/BVIfPP/88mEofhL4bQt/eqNxlcvw8u1V2&#10;Qejb8xb6c+fOlVdffdWMwYMHX5rW8fHHHwc/lT4IfTeEvr2RuUulpLoyOAcbhL69lDR9pQdH19Hc&#10;3CwfffRRMDd9EPpuCH17z+YsljPnaPouCH17KQl9/fBWv0wVBqseXCXdEPpuCH07F9r/AIfsni+V&#10;52n6Lgh9eylr+qHLP9RNF4S+G0LfTsuFVhmSvVCqq6qDObBB6NtLSegPHTr00uabevrDDz+Y6XRC&#10;6Lsh9O00tDSb3SrXtb/7hT1C35630Nf19ldffbUZemzccFrH4sXpty9xQt8NoW/nfFNdR+hXE/ou&#10;CH17KWn6lZWVMmDAAPnHP/6Rlh/iKkLfDaFvp7S+WgZmzJZaQt8JoW8vJaFfXd15/eWqVauCqfRB&#10;6Lsh9O0cryqTURnzpbqHuwLvrwh9eykJfV2Pv2bNGhk7dqwcOnQomJteCH03hL6d7LKTMil7dY+P&#10;/9BfEfr2UhL627ZtM1vt6Db6OpYsWRJckj4IfTeEvp3NxYdkzsEMQt8RoW/Pa+hrw9cDnFy+rx3d&#10;Zj/dEPpuCH07i45ny5bCfELfEaFvz1vo6142d+3qOFCEtvupU6ea6XRF6Lsh9O18sX+T5J8rIvQd&#10;Efr2vIW+HijlyiuvlN/+9rdmRE6PGDEi+Knu6QtGuCtm/b/h9v6hcePGBVM9Q+i7IfTtvLl7qZyp&#10;PU/oOyL07aVknX689Ibpqp/IoYFfWFhoLtdj6+qLQKREhb6+M4E9Qt/OsB2zpb6lidB3ROjbS+vQ&#10;j2XmzJmyY8eOS5t+XnvtteZUXxReeeUVOXr0qDnfEzR9N4S+ncG7F0hTWyuh74jQt9crQ98HQt8N&#10;oW9nWO4SabnQRug7IvTtEfoxEPpuCH07uguGtosXCH1HhL49Qj8GQt8NoR+/n9r/Dd49Xy7+dJHQ&#10;d0To2yP0YyD03RD68Wtpa5URuxeaLdAIfTeEvj1CPwZC3w2hH7/qpnp5ce8yM03ouyH07RH6MRD6&#10;bgj9+BXXVMj/9q8204S+G0LfHqEfA6HvhtCP38GKYnnrwFozTei7IfTtEfoxEPpuCP347TpzVN7O&#10;6ditOKHvhtC3R+jHQOi7IfTjt+JErnySt95ME/puCH17hH4MhL4bQj9+Mw7vlIVHssw0oe+G0LdH&#10;6MdA6Lsh9OP3zdEM2Xa6wEwT+m4IfXuEfgyEvhtCP34fF2yWg+VFZprQd0Po2yP0YyD03RD68Xs3&#10;b7WU1p4304S+G0LfHqEfA6HvhtCP34u7F0l9S8euwQl9N4S+PUI/BkLfDaEfvyG75po/QEXouyH0&#10;7RH6MRD6bgj9+A3NWRRMEfquCH17vTb0a2pqgqnOErUQEPpuCP346b70Q4S+G0LfXq8LfT1aVnZ2&#10;tpm+5ZZbLr09jrwjP/zwwy8Oo2iL0HdD6MePpt9zhL69Xhf6e/bskVOnTpnpxx9/XFpaWsx0qKCg&#10;Y7vnniL03RD68dHdKQ/eNTc4R+i7IvTt9crVO6tXrzYHSA8Df+TIkeb4uP/73/9kzJgxZtD0U4PQ&#10;j48eDP2lLJp+TxH69npl6PtA6Lsh9ONzprZSxuetCc4R+q4IfXuEfgyEvhtCPz75Zafls0PbgnOE&#10;vitC3x6hHwOh74bQj8/GU/vlx+MdO1tThL4bQt8eoR8Doe+G0I/PrIM7ZP7xjq3QFKHvhtC316dD&#10;P7+yRLLLTjqNbYUHo85ndD3WH82LOp/Refwva4lsCPawqQh9N4S+PZp+DPU0fSc0fTeEvhtC3x6h&#10;HwOrd9wQ+m4IfTeEvj1CPwZC3w2h74bQd0Po2yP0YyD03RD6bgh9N4S+PUI/BkLfDaHvhtB3Q+jb&#10;I/Rj0AcG9pK5MPVlLG9ueNzs6X6fdCRLrw19AIC9Xhf6s2fPvtRW582bZ05DmzdvNpfRLqL7v//7&#10;P3M6depUc4roysrK5PDhw2b6wQcfNKch3YOs7jyQd0zxGTt2bDCFWLTVT5s2LTjXWZhpiZTWoZ+V&#10;lSW7d+++NA4ePCgDBgwILhX5xz/+EUz9rK2tTW699dbgHEKVlZXy0UcfmWk93sG+ffvMNH7ps88+&#10;k/r6ejN9xx13/KJE6B/poEGDgnPoCqEfn+nTpwdTv1RRUSHvvfdecK7nel3TP3/+vBw4cEBOnDhh&#10;PpTUP865c+dKQ0ODbNu2Tc6ePSuFhYXBTyPS+++/b3ZpPWnSpGAOotHi8OOPP5oDAmVkZJh5EydO&#10;NI1r1qxZ5o9w/fr1Zj5i02XttddeS+r66b7i888/Nxmmjh8/bt5p6umRI0dM2U0k1ukDQD9C6ANA&#10;P0LoA0A/QugDQD9C6ANAP0LoA0A/QugjYZ5++mkZM2aMDBw4UJ566ikzfdtttwWX/mzHjh1yzz33&#10;BOd+pv9fN4d0cfr0afnjH/8o27dvD+b87Pbbb5evv/66yy/t6WVvvfWWzJkzx5zX/6PfbXCh1+Nj&#10;31DFxcXyxRdfyDfffGO+g6GbmgLdIfSRcHv37pXFixcH50ROnjwpy5Ytkx9++OHSNtv33nuvOV2x&#10;YoUJat0GfuXKlSYs9bsYkydPlkOHDskbb7xhtvdWjY2NsnXrVvNNbP2ehn4zNpIG3+uvvy5nzpwJ&#10;5oiMHj1a/vznP1/aYVpLS4usXbvWbBcdOnbsmLm9q1atMt/41vBcsmTJpS9olZSUmMt16O3X69D7&#10;8+2335rbpC9Uv/vd78z1NjU1yerVq82p0m/36nXNnDnTvLDo/9XfUVNTY14Uo32nRL9vsmDBAsnM&#10;zDT/55133pFx48ZJfn5+8BMdrrrqKvONTaW3WX9WHx99wdLvEehtXbp0qcyYMcPcB32M9bEuLy83&#10;17dx40a58847o75Qou8i9JFwl4e+ho+GmH4pTMNO6Tddb7jhBjMdeu6550zo689roCkNXm3pSoNV&#10;g0uD8/HHHzfzIoXfOL777rvNF/e0Basw9PXLLxrUGtI6dJ6Gv74oKf1inwayGjp0qLktGqoakpH0&#10;9mlQ6jfGw6/Pa3iGTVt/r/4u/WJX5OPw61//2pw+8sgj5lSv57rrrjPTkXTPlPoCFH7jXG+HvnDE&#10;snPnTnPd4bukhx9+2Jwq/XKP3tb77rvPnNcXpNLSUjOtL5rhbUH/QegjobRthq1epzUIr7jiCikq&#10;KjJBqrvT0LC56667zOXDhg2TPXv2mAD873//a4JL/8+VV15pAl5XsYwfP95cftNNN5lvX2uj1ncB&#10;Oi+kP6u7RtBTpSGs9Lyu9tFGrT//wgsvmF15aFhruOrl+gKjQairSUaOHGl+v74T0d+tt/HGG280&#10;LzyjRo0y1/HYY4+Zb4Xrt3Z1NwN63/7973+bdx/6ovbuu++adyvq5ptvNi8Aer90tZb+//vvv988&#10;Bjquvvpq8ztC+k1MXc2lp/pipb9H3+noN4Lz8vKCn+qgl+u3hvVFUN8Rhe98dJVaQUGBedz0xXbT&#10;pk3mPuhjtnDhQvPORm+H3s/f/OY3kpuba/4f+gdCH72CribRQNZVNzqtq4UiwxJAfAh9AOhHCH0A&#10;6EcIfQDoRwh9AOhHCH0A6EcIfQDoRwh9AOhHCH0A6Ed6beiH+1JB/MJvyMKOfiM28tu/iE+4yw3Y&#10;0d2BJFOvDf3wa+6In4Z+uJsCxE93c0Do2yP03RD6MRD69gh9N4S+G0LfDaEfA6Fvj9B3Q+i7IfTd&#10;EPoxEPr2CH03hL4bQt8NoR8DoW+P0HdD6Lsh9N0Q+jEQ+vYIfTeEvhtC3w2hHwOhb4/Qd0PouyH0&#10;3RD6MRD69gh9N4S+G0LfDaEfA6Fvj9B3Q+i7IfTdEPoxEPr2CH03kaF/of0xLKwuZ8Qx8s+eijqf&#10;0fXIPF4QdX5co6a824JC6PcjhL6byNCva2mS/26bKe8cWMfoZry6Z2nU+Yyux/MZ86POj2e8e3AD&#10;oY+fEfpuIkO/uqlehucuMdPoGqt33LB6JwZC3x6h7yYy9Csaawn9OBH6bgj9GAh9e4S+m8jQL62r&#10;kmf3EvrxIPTdEPoxEPr2CH03kaFfVFMhw3MWm2l0jdB3Q+jHQOjbI/TdRIb+yepyGbxzrplG1wh9&#10;N4R+DIS+PULfTWToHz5/RoZsnWmm0TVC3w2hHwOhb4/QdxMZ+nnlhfLizvlmGl0j9N0Q+jEQ+vYI&#10;fTeRoZ959ri8nbXUTKNrhL4bQj8GQt8eoe8mMvQ3Fx2UT/auNdPoGqHvhtCPgdC3R+i7iQz9tafz&#10;5fv8rWYaXSP03RD6MRD69gh9N5Ghv/L0AVl4KNNMo2uEvhtCPwZC3x6h7yYy9BeeyJENJ/aZaXSN&#10;0HdD6MdA6Nsj9N1Ehv7Mo5mSWXTYTKNrhL4bQj8GQt8eoe8mMvS/PrhV8stPm2l0jdB3Q+jHQOjb&#10;I/TdRIb+lAMb5OT5MjONrhH6bgj9GAh9e4S+m8jQn5C7WkrrWPbiQei7IfRjIPTtEfpuIkN/zO6l&#10;Zp/66B6h74bQj4HQt0fou4kM/VE750tTW4uZRtcIfTeEfgyEvj1C301k6A/LmGOOk4vuEfpuCP0Y&#10;CH17hL6byNAfmDHbnKJ7hL4bQj8GQt8eoe8mMvQH715gTtE9Qt8NoR8DoW+P0HfTafXOXo6aFS9C&#10;302vC33948jNzZXi4uJgzs+2b98uGzZsuPQH1BOEvj1C302n0Oeg6HEj9N30utD/9ttvzWl2dnan&#10;Jz0nJ0fa2trk1KlT8vHHHwdz3RH69gh9N51Dn6YfL0LfTa8L/b///e/mtLW1Vd555x0zrSLb/aRJ&#10;k4Ipd4S+PQ19HbDD6h03hL6bXhf6AwYMMKcaLqNGjTLTkbKysswfkTbO6upq53HmzJmo8xmxR1VV&#10;lXmxjHYZI/aoqKgwj11N+/TTGbOkrrom6s8xOo/S0tKo8xldj9OnT0edH8+ora3tdvV5wkP/rrvu&#10;MqeNjY0ydepUMx3SefrHkwg0fXus3nETNv2LP12UwZnzgrnoDk3fTa9r+nPmzDGnq1atkqamJmlo&#10;aJDKykpzumXLFvMqtm7dOvMzPUHo2yP03YSh33bxggzL4qDo8SL03fS60Fd5eXlSV1dnpvUPpr6+&#10;XsrKyswqmXC1TE8R+vYIfTdh6De3tcpzWQuDuegOoe+mV4a+D4S+PULfTRj6tc0N8mLO0mAuukPo&#10;uyH0YyD07RH6bsLQr2ysldf2Lg/mojuEvhtCPwZC3x6h7yYM/dLa8zJ23+pgLrpD6Lsh9GMg9O0R&#10;+m7C0C+sKpd3D/R8I4T+gtB3Q+jHQOjbI/TdhKF/uKJEJuRvCOaiO4S+G0I/BkLfHqHvJgz93LMn&#10;5cODm4K56A6h74bQj4HQt0fouwlDf1fJEfmoYHMwF90h9N0Q+jEQ+vYIfTdh6G86XSAfHdgYzEV3&#10;CH03hH4MhL49Qt9NGPrLj++VqftZvRMvQt8NoR8DoW+P0HcThv7sw7tk+sHtwVx0h9B3Q+jHQOjb&#10;I/TdhKH/Tf5WWXh0dzAX3SH03RD6MRD69gh9N2Hof3pgs6w5kRfMRXcIfTeEfgyEvj1C300Y+p8c&#10;3CpbTxcEc9EdQt8NoR8DoW+P0HcThv7Hh7ZIVsmxYC66Q+i7IfRjIPTtEfpuwtCfdHCz7C8rDOai&#10;O4S+G0I/BkLfHqHvJgz9Cfnr5VjlmWAuukPouyH0YyD07RH6bsLQf2f/GimuqQjmojuEvhtCPwZC&#10;3x6h7yYM/TF5K6W8LjHHeO4PCH03hH4MhL49Qt9NGPqv5CyV6qb6YC66Q+i7IfRjIPTtEfpuwtAf&#10;vXuRNLQ2B3PRHULfDaEfA6Fvj9B3E4b+8MwF0nqhLZiL7hD6bgj9GAh9e4S+mzD0h2TOlwvtjyHi&#10;Q+i7IfRjIPTtEfpuwtAfvHt+MAfxIPTdeA99XbhPnDgh9fX1cvToUXM+HRH69gh9N2HoD81ZHMxB&#10;PAh9N95Df9WqVTJt2jQ5d+6cOf/6669La2urmU4nhL49Qt9NGPrD9hL6Ngh9N95Df/ny5eY0DP33&#10;3nsv6TfCBaFvj9B3cyn0c5cEcxAPQt+N99AvLS2VgwcPyqFDh+Trr7+Wm266KbgkvRD69gh9NzR9&#10;N4S+G++hr5qamiQ/P18KC9N351KEvj1C383P6/QXBXMQD0LfjffQz83NlYyMDBMQTzzxhLz00kvB&#10;JemF0LdH6LsJQ39Q5rxgDuJB6LvxHvqbN282p2PHjpWtW7eaoNBVPumG0LdH6LsJQ39wxuxgDuJB&#10;6LvxHvqbNm2SyspK+eMf/2jOl5eXS0NDg5lOJ4S+PULfTRj6I3fS9G0Q+m5Ssk7/9OnTZjNNDfuT&#10;J0+mZVAQ+vYIfTca+s0tzfJqFh/k2iD03XgPfQ2Fzz//XG655RZ57rnnTOtPR4S+PULfjYZ+TWO9&#10;vJOzMpiDeBD6bryHvgb+6tWrpa2tzQREdna22ZrHxjfffCO7d+8Ozv1Mr3Pt2rXBuZ4h9O0R+m40&#10;9Etrz8uHeYlZdvsLQt+N99BfsGCBCYeQTocf5OquGbozYcIEc6rb+RcXF5vpUGNjo3lBSARC3x6h&#10;70ZD/9T5Upma37GRA+JD6LvxHvo7d+6UwYMHm10x6Hj66afN6VdffWX2xdOdu+++25zqZwKvvfaa&#10;mQ7pvDD09YOxngxd7RRtPiP20MDXEe0yRuzR3NwsB8oK5dvDO6Jezog+NPSjzWd0PTT0o823GV35&#10;ReiXlJR0avrhFeipflO3OwMGDDCnGi6jRo0y06HLQz8MIZehoR9tPiP20MdfR7TLGLGHvkPdcfqg&#10;zDyaFfVyRvRRXV0ddT6j66GhH21+vMM69C9XUFBggkJ1d2XqjjvuMKe6KujHH38006HI0O8pVu/Y&#10;Y/WOG129s+FEriw+mRvMQTxYvePG++od/aB16NCh8uSTT8rIkSPlrrvukrq6uuDS7umXuzTcZ8yY&#10;YQKmoqJCTp06ZS7TD4Q//vhjM91ThL49Qt+Nhv7iw1myonB/MAfxIPTdeA/9lSs7NksL97apq1Fs&#10;t96J/Hl9dxDPOwRbhL49Qt+Nhv73+7fK2tMHgjmIB6Hvxnvo647W7rvvPvPh1cCBA+X2229Py231&#10;CX17hL6b1vbQn7p3rWwtPhTMQTwIfTfeQ1+FH+Rq8OuHMclo6j1F6Nsj9N20trTKu1nLJOvs8WAO&#10;4kHou/ES+hoEx44dM5tkXj60+dfW1pofTieEvj1C342G/us7F8j+c0XBHMSD0HfjJfS1yY8ePVq2&#10;b99udqscOdatW2f1Qa4vhL49Qt9NW2urjNw+W46cT+4fY19D6Lvxtnon3CwzpAGhu01I1gexPUXo&#10;2yP03Wjo/3fLD3KyuiyYg3gQ+m68r9MvKiqSG264wWxqqaGvB0Yn9PsGQt/NhfbQf2Lz91JcWxHM&#10;QTwIfTfeQ3/69Okm5MMDo+smnBxEpW8g9N1o6D+2ebqU1lUFcxAPQt+N99DXvWpq6GvT1yftiiuu&#10;MF9DTzeEvj1C342G/n82z5DKhvTboCGdEfpuvIe+mjVrljz22GPmW7llZem5HpPQt0fou9F1+o9t&#10;mSE1zel3BLl0Rui7SUnoR9L1+un45BH69gh9N7qRwxPbfpCGluZgDuJB6LvxGvq6D3wdIQ2J+++/&#10;P6796PtG6Nsj9N3obhie3P6jNLW1BHMQD0LfjbfQ1wOiP/TQQ/L444/Ltm3bpLCwUG6++WbZvz89&#10;dzJF6Nsj9N00tTf8p3fMktYLbcEcxIPQd+Mt9B999NFgSszeNe+55x4zzXb6fQeh76ahuUme2TXH&#10;PH6IH6Hvxlvof/TRR8FUx07XwqDXBZ1v5PYNhL6b+vbQH5g1Ly3LTzoj9N14C/1bbrlFrrvuOrn2&#10;2ms7jV//+tfS0JB+Wy0Q+vYIfTe1TQ0yJHthcA7xIvTdeAv9EydOBFOd0fT7DkLfTVVTvQzLXRKc&#10;Q7wIfTfeQr+3IfTtEfpuzjfWEfoOCH033kL/9OnTwVTvQOjbI/TdVDTUyrC9i4NziBeh78ZL6OuX&#10;T/71r3+ZGZfvbZOtd/oOQt9NeX0Noe+A0HfjLfTDD2szMzPNaYh1+n0Hoe+mtL5KhuxZEJxDvAh9&#10;N95W7xw+fFjuvfdeueaaa+TGG2+8NP7f//t/bL3TRxD6boprK+WZ7TODc4gXoe/G+we5OTk5wVQH&#10;DQpCv28g9N2cqC6TodtnBecQL0LfjffQVxoOeXl5l/apn44IfXuEvpuCimJ5MWN+cA7xIvTdeA/9&#10;M2fOyAMPPCALFy6UFStWyPPPPx9ckl4IfXuEvpvsslPy7u5lwTnEi9B34z30Z8+eHUx10KDgyFl9&#10;A6HvJuPMUfl07/rgHOJF6LvxHvpbtmwxwaCbaerpkiVLpLY2/Y4YROjbI/TdbC45JN/nbwvOIV6E&#10;vhvvoa/BMH78eLMvniuvvFJ27doVXJJeCH17hL6bNacPyMLDnTdlRvcIfTcp+SC3NyD07RH6bpac&#10;zJX1J/cF5xAvQt8NoR8DoW+P0Hcz+0im7Co+EpxDvAh9N4R+DIS+PULfzTcFW2V/ee/aN1U6IPTd&#10;eA/9NWvWSEVFRXAufRH69gh9N1Py1sux88n9Q+yLCH033kO/rKxMmpqaZNy4cebbuRoU6YjQt0fo&#10;uxmfvUqKatO/CKUbQt9NSlfvTJ48Wa666irzApBu4U/o2yP03byetdjsXhl2CH033kN//fr18uyz&#10;z8rjjz8uRUVFwVyRH3/8Udra2oJzbubMmSM7duyQxsbGYI47Qt8eoe/muYx5UtfSFJxDvAh9N95D&#10;f9myZVG/jDV9+nSprKwMztkrLCy8dEjGYcOGmdOeIPTtEfpuBm2fLU1tLcE5xIvQd+M99LOysoKp&#10;Dtu2bUvIQVQmTZp06Z3CU089JT+1v12+uH6u82ha8kXU+YzY48K62XJh7eyolzFij6xvX5I2Hjfr&#10;0bz8m6jzGV2PhnkfRZ0f19gwt9u87hT6n3zyidmn/pNPPnlpPPjggwnZmmfixInBVBD6jfXy0+41&#10;zqNx/eyo8xmxx8XMVXJh14qolzFijzVz35EL7Y9dtMsYsUfTpjlR5zO6HrUrv4s6P66xZ61d6Ctd&#10;797c3Hxp9HQ9fmjTpk2XVhsNGDDAnPYEq3fssXrHjR4qse0ij5stVu+48bZ6J9w6R18lIoeGRKIO&#10;ovLyyy+bzUEvP1CLC0LfHqHvZljuErkQ/H0gfoS+Gy+hr43+6quvNjN018rXXnutOWyiDp1fX19v&#10;LuspDR39XYlA6Nsj9N1o0yf07RH6brx/kKutPnKdUCKDOpEIfXuEvpuh7aF/8SdC3xah78ZL6GvI&#10;t7S0RB26TX1dXZ354XRC6Nsj9N0MzV7YHvo934KtvyH03XgJfQ0DXZVzxx13yJ133tlp/PGPf0zY&#10;6p1EIvTtEfr2tOEP3bOA0HdA6LvxtnqnvLw8mOpM3wW0trYG59IHoW+P0LenW+0MzZrfaZUn4kPo&#10;u/G2eifcFl/X6euTFQ6dz+qdvoHQt9fU2iJDMwl9F4S+Gy+hr01+xIgRZsaGDRvMppUTJkwwY9So&#10;Uaze6SMIfXt1zY0ybNc8Qt8Boe/G2+qdkIZC5AKu0+kYFIS+PULfXmVjnQzbSei7IPTdeA99/Qbu&#10;6NGj5Xe/+53885//TNsDqhD69gh9e6V1VfIsoe+E0HfjPfR1/zvh3jDVnj17+CC3jyD07RVWlcvI&#10;XQsIfQeEvhvvob9q1SoTDiENieLi4uBc+iD07RH69o5UlsioXQsJfQeEvhtvH+S+8sor8uqrr8rr&#10;r78u//73v820Dj2YCk2/byD07e0rL5QXMxcR+g4IfTfemv7q1auDqc4iW386IfTtEfr2ss4cldd3&#10;EfouCH033lfvqHAXDLrPnQMHDpg9Y6YbQt8eoW9vW9EheS9zOaHvgNB34z30FyxYIGPGjJHnn39e&#10;3n33XXMQFUK/byD07a0+tU8+zl5N6Dsg9N14D/1wNc/SpUvNqT5xfCO3byD07S04ulu+zt1I6Dsg&#10;9N14D309gPlf/vIXs73+7bffLtdff31aPnmEvj1C3973h3bJ3PwdhL4DQt9NStbphzQg0nHLHUXo&#10;2yP07X1zaIesOLyH0HdA6LvxHvq6w7Xf/OY3cvfdd8vf//53ycvLCy5JL4S+PULf3tdHd8rm4/sI&#10;fQeEvhvvoa87WYs8Jm5VVVXCjpGbSIS+PULf3ueHd0hW4SFC3wGh78Z76GuzjwwGXbdfUlISnEsf&#10;hL49Qt/elENb5MCZk4S+A0LfjZfQ123yb7jhBrOTNT2C1m9/+1tzQHQdepB0DYt0Q+jbI/TtfZC/&#10;UY6XFxP6Dgh9N96a/t69e4Op3oHQt0fo23tv/1opOV9O6Dsg9N14X72jJk+ebD7Efeihh9i1ch9C&#10;6Nsbm7tSztWcJ/QdEPpuvIf+ypUrTesPV+nk5ubyjdw+gtC390r2UqmpryX0HRD6bryH/vLly4Op&#10;DhoS7Fq5byD07T2ftdCUHkLfHqHvxnvonzx50uyKoaioSNauXSu33nrrpdafTgh9e4S+veG75klr&#10;Swuh74DQd+M99HXhrqyslIkTJ8qMGTOCuemH0LdH6NsbnDnXbN1G6Nsj9N14D30N+8hA1YU9HRd4&#10;Qt8eoW9vyO4FhL4jQt+N99Cvr683x8XVfenr0K132Mtm30Do2xu6dzGh74jQd+M99Ldv3y7vv/++&#10;2WxTh04T+n0DoW9vGKHvjNB34zX0dSsF3ddO5AKu0xoW6YbQt0fo2xuWu4TQd0Tou/EW+tXV1XLl&#10;lVfKFVdcIUOGDAnmpi9C3x6hb4+m747Qd+Mt9HVXyuG+8+fMmZOW7T4SoW+P0Lc3ZA8f5Loi9N14&#10;C/1PP/00mOr4MDcMBz21WaevX+Q6ePCgfPTRR7/4Q9Fv+n7xxRfBuZ4h9O0R+vYG7ppD6Dsi9N14&#10;C/1bbrnF7F1Thx5EJZzW1T36IhCvAQMGmFN9wvXLXZH0ncQ333wTnOsZQt8eoW+nrf2xGrZzHqHv&#10;iNB34y30dT/60RZsDepoTV9/Vj/4bWxsvDR03/v333+/uVwDZtSoUWY6FBn6ennk/7Ud5eXlUecz&#10;Yg89GI6+gEe7jPHLUV1fK89mzJXa9vDSxy7azzBiD/2SZ7T5jK6HHr8k2vx4Rjy7DLkU+i40xCOH&#10;BvkDDzxgLtMXgBdeeMFMhyJDv6do+vZo+nbqmxvl9T1sveOqtrY2mIINb00/UQYPHmxOS0tLL717&#10;CP9gCP3UIvTtlNVVybt7VxH6jli946bXhb6+um/evFl++OEHc/7YsWPmC18qPz/frPLRP6KeIvTt&#10;Efp2Tlefkw/2rSP0HRH6bnpd6PtC6Nsj9O0cPlcin+ZvIvQdEfpuCP0YCH17hL6d3LMn5OsjOwh9&#10;R4S+G0I/BkLfHqFvZ1vhQfn+aCah74jQd0Pox0Do2yP07aw6tlfmncgh9B0R+m4I/RgIfXuEvp15&#10;h3bJwpN7CX1HhL4bQj8GQt8eoW/n2/1bZMmJXELfEaHvhtCPgdC3R+jbmZSzRtafzif0HRH6bgj9&#10;GAh9e4S+nTezlsqOkiOEviNC3w2hHwOhb4/Qt/PSroWyt+wUoe+I0HdD6MdA6Nsj9O28sHux5J8r&#10;IvQdEfpuCP0YCH17hL6dl/NWyNHzZwh9R4S+G0I/BkLfHqFv56X20C+sPkfoOyL03RD6MRD69gh9&#10;Oy+2h/6Z2vOEviNC3w2hHwOhb4/QtzM6b7mca6gh9B0R+m4I/RgIfXuEvp3n9y6V6qYGQt8Roe+G&#10;0I+B0LdH6NsZuXeJ1DU3EvqOCH03hH4MhL49Qj9+GvLP7lkkTW0thL4jQt8NoR8DoW+P0I/fxZ8u&#10;ytDdC6Tt4gVC3xGh74bQj4HQt0fox+9C+2Oloa+nhL4bQt8NoR8DoW+P0I9f64U2GbJngZkm9N0Q&#10;+m4I/RgIfXuEfvya21plaM4iM03ouyH03RD6MRD69gj9+DW2tsiwvYvNNKHvhtB3Q+jHQOjbI/Tj&#10;19DaTOj3EKHvhtCPgdC3R+jHr7a5kdDvIULfDaEfA6Fvj9CPX1VTvQzLIfR7gtB3Q+jHQOjbI/Tj&#10;V9lYJ4My55lpQt8Noe+G0I+B0LdH6MevvKFGntk200wT+m4IfTeEfgyEvj1CP35FtZUyYsdcM03o&#10;uyH03RD6MRD69gj9+B2vLpdXd/LlrJ4g9N0Q+jEQ+vYI/fgdOFck47NXmGlC3w2h74bQj4HQt0fo&#10;xy+77KRMzdtgpgl9N4S+G0I/BkLfHqEfv51nj8n0/G1mmtB3Q+i7IfRjIPTtEfrx21hUIAuP7jbT&#10;hL4bQt9Nrwz9hoaGqOHS2toqzc3NwbmeIfTtEfrxW34yV9aezDPThL4bQt9Nrwv9w4cPm9M333yz&#10;0x9KaWmpbN68WR577DHJy+v4Y+oJQt8eoR+/OYczJaPkiJkm9N0Q+m56Xejffffd5rS+vl7mzu3Y&#10;zlnp+dA777wTTLkj9O0R+vGblr9V9padNNOEvhtC303ahr7+ERQUFEh+fv6lUVVVJQ888MCly0eN&#10;GmWmI2n4nzx50oRPXV2d1NbWOg195xBtPiP20D9CHdEuY3QeE7JXSmbRETOtBYPHzX6Ul5dHnc/o&#10;epSUlESdH8/QfO2uoCS86d9///3mVNvRyy+/bKZDemMWL+7YiVVP0fTt0fTjN6499E9Wl5tpmr4b&#10;mr6bXrd655VXXjGnhYWFptFHWr16tfnj0Q96e4rQt0fox+/lnQvlbF3HMkbouyH03fS60Netc7Zv&#10;3y5r16415/WtyoEDB0zDf+ONN2TMmDGd1vW7IvTtEfrxe3bHHKlorDPThL4bQt9Nrwt9Xwh9e4R+&#10;/HQPm7UtTWaa0HdD6Lsh9GMg9O0R+vEblDlX6gj9HiH03RD6MRD69gj9+OmhEvU4uYrQd0PouyH0&#10;YyD07RH68dPQb2prMdOEvhtC3w2hHwOhb4/Qj9+w3CXS3NZqpgl9N4S+G0I/BkLfHqEfP236LRfa&#10;zDSh74bQd0Pox0Do2yP04zc0Z5G0Xex4rAh9N4S+G0I/BkLfHqEfn5/a/w3evUAutD9eitB3Q+i7&#10;IfRjIPTtEfrxufjTRRnaHvr6eClC3w2h76bPhr5+SKaHpHMdm44fiDqfEXvsKT0hWWdPRL2M8fPI&#10;Kj0uwzLnXwp6Qt8Noe+mz4b++cY6eSVzkbyyy22MzpgfdT4j9nh55wJ5qX1Eu4zReby5dyWh30OE&#10;vhtW78TA6h17rN5xQ+i7IfTdEPoxEPr2CH03hL4bQt8NoR8DoW+P0HdD6Lsh9N0Q+jEQ+vYIfTeE&#10;vhtC3w2hHwOhb4/Qd0PouyH03RD6MRD69gh9N4S+G0LfDaEfA6Fvj9B3Q+i7IfTdEPoxEPr2CH03&#10;hL4bQt8NoR8DoW+P0HdD6Lsh9N0Q+jFUVlYGU4iXhn5bW8fughE/Pdg/oW+P0Hdz5syZYCo5em3o&#10;a4DBjgYX4WWPx80Nf6Nukv1uvNeGPgDAHqEPAP1Irwt9/QB38+bNUlJSEsz52fTp02Xw4MFSVFQU&#10;zEGkpUuXyoIFC1hV0Y3W1lZZvXq1ZGRkBHN+duTIEbOMLVmyJJiDaHTVji5r+iE4ulZXVyeTJk0K&#10;znWmy5oO/VwpUXpV6OuCNHDgQDM9YcKETusMdVrDnq1Totu/f7/ZKkA/yP3ss8+CuYhm6NCh5nTX&#10;rl2/2Eps7dq1ZhnjhbN7upzpCyi6ptk1YsSI4NzPwjxLdKb1qtCvqKiQlStXmully5ZJU1OTmVaZ&#10;mZly2223mbaPX3r00UcvvUj+8Y9/NKeILvwDrK+vl7lz55ppVVZWJnfccYcMGzasU+FAdF9++SWh&#10;Hwddlp577rng3M+mTJkit956q+Tl5QVzEiNtQ7+hoUF27959aWRlZZmmumXLFnP5ihUrom4Stnz5&#10;cqmurg7OIfTII48EUyJ/+ctfgilE8+KLL5rTxsZG+eKLL8x0pKqqKlm4cGFwDrEQ+vGJFfpK31E+&#10;+eSTCS0Zvarpa/OaNWuWmf7hhx+ibnOu7T/ZX27ojd59991LXzK69957g7mI5oknnjCnur10bm6u&#10;mY6kj6Gur0bXCP34dBX66tChQwn9fk2v+yD3scceM+Glb7HVd999Z/4Ip06dKufOnZMNGzaY+ehM&#10;1wvquyMNstOnTwdzEc2MGTNMeXjttdfMeX17rYVDl63i4mI5cOAAH1B2Q/8mP/jgA/MhJbqmH9L+&#10;5z//udTm33zzTXP6/fffm8+U1q9fb84nSq8LfRXZHsJXQH3A+EPsmgY/38iNjy5jGlxKly2d1sG3&#10;c+Ojj1EyPoTsi3T50scpXK7CHNO/1WS8U+qVoQ8AcEPoA0A/QugDQD9C6ANAP0LoA0A/QugDQD9C&#10;6ANAP0LoA0A/QugDQD9C6ANAP0LoA0A/QugjJaLtkyWRRwdyEbn/k57cFvYBhXRG6CMhdO+dN9xw&#10;g9mF8+9//3tz+te//lUKCgqCn+ige6+85ZZbzN4qI+leLH/3u98F5+x9++23UQ8Oo3vE1N938uTJ&#10;YE50R48eNbdbd35VW1srd911V3CJvUGDBgVTyaW7492+fbvcd9997N8fcSP0kRB6VKmwJf/qV78y&#10;p0qPKXu5H3/8MeoxjntCd+GrBz/Zt29fMKfDmDFj4j5+wFVXXXVp97a25s2bF0wlnh628XJ6DN/I&#10;40bMnz8/mJK4H1t9cdMDxaB/IfSRcJGhryGqBxHXfYPruwE1Z84cE0waOtrQtfXrZePHjzcvHNpe&#10;9ehnn376qQm3kIaf7tNe3z0cO3YsmNtBQ19Xq0S2fb0Ove7I0Nd94+shNcMXB/19+jv0Noahr8cm&#10;1QOAhJfr/sz1dobHy925c6csWrRI1q1bZy7XY8EOGTLEHLJT74fev9DWrVvNAX9OnDhhzuvt1qO7&#10;6UHqP/74YzMvkr4T0sv1OBF6W/T2//a3vzX3O3KVWE5Ojtx///3mHZLS+6qrpPTdlR7gRW+r3g/9&#10;PfrYKz3cqE7r7d6xY4f8/e9/lzVr1qR8tRr8IvSRcJGhrw00bJ7hao8w9PU0fHegga3hpnT+pk2b&#10;zLQeXEJpmIbzdDXS5fsZ19DXebqqIzxIzOOPP24ObRiGvh5yU3+fDv05/Xm9/vA2XH311SZoNQTv&#10;vvtuM2/06NHmVN15552mGetxS1V4kH6dp6uzQiNHjjSn77///qXbqauLNHT1HdEzzzxj5umBfy4/&#10;8Lq+aOl+1HV1VHh///SnP5nTyy1evFh+/etfm0M6hvdBX2BKS0vN9DXXXGNO9fLwcwZ9YVN6P996&#10;6y0+f+iHCH0kXGToq8OHD5uWHoakhvpLL71kmmgoMvS1dVdWVprpMHQ1yMPG+vDDD5tjKEcKQ19D&#10;Xg93qOe1JUeGvl6XBq8ODVv9+euuu85cpsKmr7clDH092P7ltHFrGw9fkGKFfuR162Mwe/Zsc3S3&#10;zz//3MzT6ygvLzfTIQ3vtWvXmncfGzduNPNihb7S3/3888/LQw89ZM5Hhr7eF33Rffvtty+1+Qcf&#10;fNCcKkK/fyL0kXCRoa+rQTSA1eVNX1cvhEfy6i70lR5+T1ehXP7hsApDX+lqj3feecdMR4b+2LFj&#10;5dSpU2Za6aoRbfdhS44W+vohcHi53mY9GL+uhlKDBw82p7FCXz8YDsO2sLDQvPB1F/r/+te/zG3Q&#10;29lV6IfvAkJ6O1UY+nod+vuVrqoi9BEi9JFQGry6yiEM8ylTpph1yLpeXMNX16lPnjzZbC2j6/T1&#10;Z/X/hFvvaFjp+mx9F6DTuq5cL9cPLV999VXzgrBt27ZfrIfWoNP12hrQ+fn55vqVhu0//vEP0851&#10;fbn+Dg3G8BjLEyZMkEmTJpnr18t0nXu49Y5el67z1kDV4wtr+9bfo+3/+PHjcs8995jfpbdv+PDh&#10;5gVJp/XFTW+7vtPQFyqdd/vtt5vfp+9Y9AVJr1tf/PR6whcVpat39Lbr5wQa1vqipb9Hb5/e/tCW&#10;LVtk1qxZJrT1XYs+pkpfZPXx0eu98sorzW3Qd1h6gHf9//pCG342oPddPxvQFyL0H4Q+EkpXu2jz&#10;DT9g1EDTNqunGk4ahvozermGj/6sng+HvljoZTo0LMP5GrYagPoOQK/vww8/NNcfCv+PXn9kiOo8&#10;/f/6e5Ref3h7VHi7NBD1+lX4O8Nw1BeB8N2KClcN6c/o7wvnqfD/hi96+nsjf194e/S69VTPR95e&#10;/X/h46TvKpQGu/5sJJ2nP6PXHf5cKHyXFF6/3lb9eb0tOsIXD/3/4c+i/yD00SvoKhttsNpKDx48&#10;+ItNMwHEh9AHAAAA+iCKPgAAANAHUfQBAACAPoiiDwAAAPRBFH0AAACgD6LoAwAAAH0QRR8AAADo&#10;gyj6nukO1MOdrAPJpDvo153oR+6oH0gWPTCDZhvLG3zQZS082AmQTJppejCa3pptFH3P9MhL4dGV&#10;gGTS4qUHm+HFED7oC6EedY6iDx/0SIF6NEMg2fS1VA9V3FtfSyn6nlH04QtFHz5R9OETRR++UPRh&#10;haIPXyj68ImiD58o+vCFog8rFH34QtGHTxR9+ETRhy8UfVih6MMXij58oujDJ4o+fKHowwpFH75Q&#10;9OETRR8+UfThC0UfVij68IWiD58o+vCJog9fKPqwQtGHLxR9+ETRh08UffhC0YcVij58oejDJ4o+&#10;fKLowxeKPqxQ9OELRR8+UfThU117ydcBJJu+lpadLaXoIz4UffhC0YdPsYp+Q2uzfHoiQ57NXSrP&#10;7l3CYCRkDNw114xolzEYiRzDcxbL41u/N6fRLk/meG7/cllxJr9HK1Ao+p5R9OELRR8+xSr6tc2N&#10;MvnQFhmas0g2nDogpfVVDEaPx8nyM3KifUS7jMFI5DhbVyX7C4+b02iXJ3vUtjRS9HsTij58oejD&#10;p1hF/3xjnbxfsFGG5y6R/PLCYC7QM2yjD1/0tZRt9BE3ij58oejDp1hFv6y+Wt47sE6ebS/6xyrP&#10;BnOBnqHowxeKPqxQ9OELRR8+xSr6JXXn5a39a8z2psU1FcFcoGco+vCFog8rFH34QtGHT7GKfmHN&#10;OXkjb6UM3b1Ayuurg7lAz1D04QtFH1Yo+vCFog+fYhX9Y1Wl8krOMhm0fZZUN9UHc4GeoejDF4o+&#10;rFD04QtFHz7FKvr5FcUyes8iGbl9tjS0NAVzgZ6h6MMXij6sUPThC0UfPsUq+nvKTsrwzAXy2q6F&#10;0nqhLZgL9AxFH75Q9GGFog9fKPrwKVbR315yRIZkzpcPsleaZRJIBIo+fKHowwpFH75Q9OFTrKK/&#10;oeigDM6aL1/lbQjmAD1H0YcvFH1YoejDF4o+fIpV9FefPmCOijunICOYA/QcRR++UPRhhaIPXyj6&#10;8ClW0V96KleG7V0sK4/mBHOAnqPowxeKPqxQ9OELRR8+xSr6c4/vkWG5i2VrYX4wB+g5ij58oejD&#10;CkUfvlD04VOsoj/9cIZZo5979kQwB+g5ij58oejDCkUfvlD04VOsov9Z/mazjf7RipJgDtBzFH34&#10;QtGHFYo+fKHow6dYRf/DvHUyKHOuFNecC+YAPUfRhy8UfVih6MMXij58ilb0f2r/907OChm0Y7ZU&#10;NNQEc4Geo+jDF4o+rFD04QtFHz5FK/p6JNxXMhfJiJ3zpL6lKZgL9BxFH75Q9GGFog9fKPrwKVrR&#10;r29ukucy5srLWYtM6QcShaIPXyj6sELRhy8UffgUrejr5joDM2bLO9kr5OJPF4O5QM9R9OELRR9W&#10;KPrwhaIPn6IV/eKaChmUOU8m5a0L5gCJQdGHLxR9WKHowxeKPnyKVvR1l5q6a83P8rcEc4DEoOjD&#10;F4o+rFD04QtFHz5FK/p7z54wB8uafnhHMAdIDIo+fKHoe1BaWiqff/65HDp0SE6cOCGTJ0+WgoKC&#10;4NJf0gD4+OOPZeLEifL+++/LnXfeKaNHj5aioqLgJ1KHog9fKPrwKVrR3366QIblLpE5x3cHc4DE&#10;oOjDF4p+kjU3N8ujjz4q27dvD+aIeTH5/e9/Lxs2bOj0oqL0idA3BvqiE+mrr76St956y1xfKlH0&#10;4QtFHz5FK/orj+WYNfpLTuUFc4DEoOjDF4p+km3btk3uv/9+OXXqVDCn40F//vnnzVr6pqb49s08&#10;duxYycnJMS9C+v+18Gvp9j0qKirMG5FolzEYiRz6IqjhpC+I0S5nMBI5tOSXlZWZ5U7P17ePafs2&#10;y38z58qCo3ukIeJnGYyeDl2JoSPaZQxGIoe+hhYXF6fktbS+vl5aW1t/sVLbRtoX/YyMDHnggQek&#10;sLAwmCPmTj/zzDPywgsvdLuGvqSkRGbMmCHV1dXBnNTSJ441+vCBNfrwKdoa/a/zNsqQrPmysehg&#10;MAdIDNbowxfW6CdZWOq3bPl5rw26Rvyqq64ya+hjaWxsNJv7HDt27NILj15XvJ8AJAtFH75Q9OHT&#10;5UVfl7/396wwRX9HyVEzD0gUij58oeh7oOVYv1i7f/9+8yXcKVOmmI8zQvol3euuu868GdAy/+GH&#10;H5pt+P/whz90Gq+88kqn/5cKFH34QtGHT5cX/ZYLbfJKxgJ5NmuB5JT9vOklkAgUffhC0YcVij58&#10;oejDp8uLfkNLszy7fZaM2rNICs4Vm3lAolD04QtFH1Yo+vCFog+fLi/61U318sy2H+WVnGVyrKrM&#10;zAMShaIPXyj6sELRhy8Uffh0edEvr6822+e/kbtSCmvOmXlAolD04QtFH1Yo+vCFog+fLi/6xTUV&#10;MnzvYnlr32opqa0084BEoejDF4o+rFD04QtFHz5dXvSPV56V4blLZNyB9WbtPpBIFH34QtGHFYo+&#10;fKHow6fLi35++WkZ1l703y/YJOcb68w8IFEo+vCFog8rFH34QtGHT5cX/T1njpuiP/ngZqltbjDz&#10;gESh6MMXij6sUPThC0UfPl1e9LcVHZRhexfLR/mbpKEltQcqRN9D0YcvFH1YoejDF4o+fIos+jrW&#10;nNwvQ7MXycf7NkhzW2vwU0BiUPThC0UfVij68IWiD58ii/7F9rHwWLYM3bNQvjqwVVovtAU/BSQG&#10;RR++UPRhhaIPXyj68Cmy6F+4eEFmHMqQIbsXyKxDO9uL/8Xgp4DEoOjDF4o+rFD04QtFHz5FFv2W&#10;C63y+YEtMiR7oSw7lmPmAYlE0YcvFH1YoejDF4o+fIos+o2tLfJp/hYZmrNINhYeCH4CSByKPnyh&#10;6MMKRR++UPThU2TRr29pkk8ObZWhexdLRtHh4CeAxKHowxeKPqxQ9OELRR8+RRb96qYGs/983b3m&#10;3rMngp8AEoeiD18o+rBC0YcvFH34FFn0Kxtr5f2CjeaAWYfOFQc/ASQORR++UPRhhaIPXyj68Cmy&#10;6JfVV8t7B9aZNfqnqsqCnwASh6IPXyj6sELRhy8UffgUWfRLaivlzX2rzV53ztaSd0g8ij58oejD&#10;CkUfvlD04VNk0S+sOSev710uz+yYbTbjARKNog9fKPqwQtGHLxR9+BRZ9I9VlcpL2Utk8JaZUtfc&#10;GPwEkDgUffhC0YcVij58oejDp8iiv7+iSJ7LWiijd8yT5rbW4CeAxKHowxeKPqxQ9OELRR8+RRb9&#10;3aUnZFjmfHk7awnLH5KCog9fKPqwQtGHLxR9+BRZ9LeWHJZBmfPkk5y15jyQaBR9+ELRhxWKPnyh&#10;6MOnyKK/ofigDNmzQGbs3xJcCiQWRR++9Iuir+E9ZcoUufLKK+Wxxx4z5UHDXAvrsmXL5LPPPjN/&#10;dOgeRR++UPThU2TRX3X6gNmH/qJDmcGlQGJR9OFLvyj6X3/9teTm5poA19Py8vLgkg5r1qyR//73&#10;v6ZUoGsUffhC0YdPkUV/8ckcc1TcDSf2BZcCiUXRhy/9oujv2rVLjh8/bqazs7MvFXq90xs3bpTr&#10;rrtOhg8fzh9dHCj68IWiD58ii/6so5mm6GcWHQkuBRKLog9f+kXR1+DWov/aa6/Jv//9b/nnP/8p&#10;v//97+Wee+6RESNGyO7du80Dge5R9OELRR8+RRb9bwq2mU138stOB5cCiUXRhy/9oujrndShdzIs&#10;9HqqhVXvfENDgwl3dI+iD1/0b5SiD18ii/4n+zbI4N3z5cT50uBSILEo+vBFX0v7fNFftWqVTJ06&#10;1ZSGtrY2OXTokFx//fVy7733mk13dNOeH374wRR+dI2iD18o+vApsuiPz1ktAzNmy9lasg7JQdGH&#10;L/2i6K9fv94UVLV//3658847ZfTo0dLc3Gzm6Z3Xsl9WVmbOIzaKPnyh6MMnLfrVQdH/X9YSGZYx&#10;V6qa6oNLgcSi6MOXflH0KysrZezYsabg6/b5ixcvNmGua/CzsrJkwIABMnHiRGlt5VDn3aHowxeK&#10;PnzSol9TVW2Wu+d3zpfRuxZKUxuvCUgOij586RdFP5JuuqNlVUu+3nnYoejDF4o+fNKiX1tdIw3N&#10;TTJkxxwZs3uptLLsIUko+vClXxR93SZf97ZzxRVXmP3lT5gwQT7++GOZNGmSjBo1SgYPHiyFhYXB&#10;TyePPsj6YmIrnd6QUPThC0UfPmk217UX/Yr6ahm4c45MyF0jF9lJA5KEog9f+kXRHz9+vLz//vsx&#10;76TO3759u5SWJmcPC/pG43//+5/5opd+kvDuu++aLwh3VeAbGxtl586d8tBDD5kDfqULij58oejD&#10;Jy36DTW1UlJ9ToZkL5SP92+k6CNpKPrwpV8UfS3XCxYsMNvqR6MBv3Llyk573Tl9+rQcPHgwOOdO&#10;i/Ftt90mOTk5wRyR+vp6sx//RYsWdblbT/3OwLhx4+Sbb74J5qQeRR++UPThU1j0j1YUm33of1Ww&#10;tct8BnqCog9f+kXRX7p0qSnWjz/+uDz99NPdjieffNL8fHg03Z7YvHmzPPDAA502DdIXjxdeeMFs&#10;NtTU1BTM/aVYRV+/Z6BvFvSNS0VFhdehn3qUlJREvYzBSOTQkl9cXGxOo13OYCRy6F7Xzp0tlZWH&#10;c+TJjJnyce56qa7wn7GM/jG0eJ05cybqZQxGIoe+hhYVFaXktVRXDGvP7clKk7iKvq6pCfePfDl9&#10;p6PF9fLCre+0E7G7zT179sj9998vp06dCuZ0FPj//Oc/5ki9ettiYY0++jPW6MOncI3+9sJ8s0Z/&#10;/sls1ugjaVijD1/6xRp9LfF6YKwPPvjAbK+vX8bVodNjxoyRJ554wqztT9Z+9F988UWzTX5I31ld&#10;d911cuzYMXNeX0z0Cbj8RYWij/6Mog+ftOjXV9fKyqPZMjRnkSwv3EfRR9JQ9OFLvyj6M2fOlB07&#10;dkh1dbUcOXLEHBxLC6sOnTd37lxTvpMV6npgrk2bNsmyZctkzZo1snr1avNl25B+oqB7/tGDeYX0&#10;RUfPf/XVV/LZZ5+ZL/R2tfbfF4o+fKHowyfN1xp9PSjIkCF7Fsiqwv0UfSQNRR++9Iuiv2LFCnNg&#10;LN1eSMNcN6f54osvzHbuur17QUGBDBw4MGl73elLKPrwhaIPn/S1QbNt2r5NMjhrvmw4XUDRR9JQ&#10;9OFLvyj6eifz8vLMbi1zc3NNeOtmMW+//bbceuutZq84+kZAfw5do+jDF4o+fGptL/rnzlfKh7tX&#10;yvD2or/zzFGKPpKGog9f+kXR746GuX77PXJzGkRH0YcvFH341NrSKmcryuXNzMUycvdC2Vt2iqKP&#10;pKHow5c+VfR1Lf3nn38uf/rTn+Tmm2+Wm266Ka5xww03yIgRI8ymPOgaRR++UPThkxb9wtIz8tKO&#10;efJi9hI5WFkiP7X/A5KBog9f+twaff3D0c10bOiDoPvrjjxgFqKj6MMXij58amttlaNnTsuwrbPk&#10;tdwVcryK72wheSj68KXPFf1Y9OBSs2fPlokTJ5qiqh/J6hsC3RuOPgiID0UfvlD04dOF9qKfX3xS&#10;ntj8vbyxb5UUVpcHlwCJR9GHL/2i6P/4448yfPhwsy/9JUuWmPIQacqUKWZ/9Wyj3z2KPnyh6MMn&#10;LfrZp47I4+1F/+39a+VMLTmH5KHow5d+UfTXrVt3qZxmZ2d3Kvq6uc6zzz6b1ANm9SUUffhC0YdP&#10;WvS3HcuXxzZPl3H56+VcQ01wCZB4FH340i+Kvn7JVtfYz5kzx4xt27aZNft6RNwrr7xSbrzxRrPX&#10;Hfaw0D2KPnyh6MOnC61tsuH4fvnP5hkysWCDVDXWBZcAiUfRhy/9ouhH0tJfXl5uDo5VVVVl7rgW&#10;fD1Cru61B12j6MMXij580i/jrivMl8e2zJAPDmyU2mY25UTyUPThS78r+tGcOnVKJk+ezB9dHCj6&#10;8IWiD590Rc/yU/vkye0/ygd566SxtTm4BEg8ij586ZNFX+/U1KlT5YorrjDj6quvNl+4bWtrC36i&#10;I9R12/2//vWv8oc//EGWLl3a6XJER9GHLxR9+NTc0izzj+fIU9tnyZR9G6XlAq8HSB6KPnzpc0W/&#10;ublZBgwYIB9++KEUFRWZTXX0S7a6552HHnpINmzYII8++qh5AzBt2jS+gGuJog9fKPrwqan9tePH&#10;o7vlvxmzZFr+Nmm7yHKH5KHow5c+V/T1S7W6Nj+azZs3y6uvvionT54M5nTQB0G3129paQnmIBaK&#10;Pnyh6MOnhuYm+fbITnkmc67MO5wpF9k5A5KIog9f+lzR1y/Z6q4yly1bJsuXL780VqxYYd4A6NDp&#10;cL5usvPFF1/I2LFjzdp/dI2iD18o+vCptqlRvji8XQbvWSCrjucGc4HkoOjDlz5X9PXOvPXWW7Jj&#10;xw7Jzc2Na+jRcb/66itTYtE1ij58oejDp5qmBplycKsMyVkkmwvzg7lAclD04UufK/pNTU3Wa+Z1&#10;95paYPkybvco+vCFog+fqhrrZVL+JhmWu0SySo4Gc4HkoOjDlz5X9JFcFH34QtGHTxWNtTIxf4Mp&#10;+vvLCoO5QHJQ9OFLnyv6hw8flrvuukvGjx9v7hwSi6IPXyj68OlcQ42MP7Behu1dLMcqzwRzgeSg&#10;6MOXPlX0Gxsb5fvvv5fCws5rY/bt22f2xhNLWCh015zoGkUfvlD04VNZfbW8u3+tKfrFNRXBXCA5&#10;KPrwpU8VfaUlX8v+vHnzZMmSJWavOh988IF88803ZjramDVrlnzyySemxKJrFH34QtGHTyV152Vs&#10;7koZtGuulLeXfiCZKPrwpc8V/ZDeMV3Dr39IegTcAwcOSHV1ddRx4sQJmTlzJkU/DhR9+ELRh0+F&#10;tefk1Zyl8szWmVLdxK6WkVwUffjSZ4t+JC38ra2twblf0r3u6OX6YKBrFH34QtGHT0fOl8qo3Qtl&#10;5PY50tjKwRORXBR9+NIvir7eyWPHjsnbb78tN910k1xxxRVy9dVXy80332wOlJWfn0/JjxNFH75Q&#10;9OHTvnNFMixzvryRuUjaWOaQZBR9+NIvir5ur//mm2/G3L++zv/xxx+loaEhmINYKPrwhaIPnzLP&#10;HJPBmfPkw+xV8lP7PyCZKPrwpV8U/eXLl0tVVVVw7pf0QFn6ZqCkpCSYg1go+vCFog+ftp05IkN2&#10;z5ev920K5gDJQ9GHL/2i6GuB1/3qT5kyRVauXCk7duww5X/q1KkyZMgQueWWW2TLli3mwUDXKPrw&#10;haIPnzYWH5ShOYtkdsGOYA6QPBR9+NIvin6koqIisxee+fPnS15enjQ1NQWXIB4UffhC0YdPK07l&#10;mX3orzyWE8wBkoeiD1/6XdFHz1D04QtFHz4tOJEtw3KXyNbTB4M5QPJQ9OELRR9WKPrwhaIPn74/&#10;tMOs0d979kQwB0geij586RdFv7KyUpqbm4Nz6AmKPnyh6MOnLw5sliHZC+VQBTtlQPJR9OFLvyj6&#10;69evlw8//NB88fabb76RM2fOBJfAFkUfvlD04dOHeetk0K65cqqqLJgDJA9FH770i6J/OT1S7sGD&#10;B2XBggXy+uuvy8yZM80Btbo6ei46UPThC0UfvlxoX9be2rNMhuycK6X1sXfFDCQKRR++9IuiX15e&#10;bsq9HhArNzfXrN3/1a9+Jffdd598/vnnZg2/PgAnTpyQadOmyVdffZUW+9TX/fvrbS8rKzPT6YCi&#10;D18o+vClua1VRu9cICN3zpfqJg6ciOSj6MOXflH09WBYv/nNb+Svf/2rbNiwwRT+n36KfuRDfSC+&#10;/PJL8/OFhYXBXL/0tn377bfywQcfmCdIh57X+6HTqUTRhy8UffhS19wgwzPmyqu7F0t9C9/nQvJR&#10;9OFLvyj6x48fj3lkXF1TXlFREZzrKNn6s7qWP9abgWTSJ2Tp0qXyt7/9zZTqkH7C8PDDD8uBAweC&#10;OalR19Qi52t/vl1Aslxs//srO18lF1Lwd4j+pbKpXh7bNVfe3LdWWi6kx6en6NtqGpqktr4xOAck&#10;j76Wlpyr6LWvpTGLfktLi9TX15tNdvSot4cOHTLTlw9du3/69GkZOXKk2TtPqun3BCZOnCjDhw8P&#10;5nTQtegDBw6UJUuWyE9V5fLT3HdFPhvkf0x+QuTDx6JfxmAkckwdKDLx3yKfPhP9cgYjUWPK0yLj&#10;HhGZ8GjHchftZxiMRI5Jj3e8nka7jMFI5NDX0PEPp+a19Msh8tOuZT1acd7lGn1dIz5lyhS59tpr&#10;5Y477pB//vOfncY999xjhhbo7OzslG8Wo/SjFb3NTz/9dKePWXQ7fV2jv3379mBOatS1XJTzdWzD&#10;iuTTtRDlVbWs0UfSHas5J0/uXyEfH9khbRfZVAzJV9PUJrUNHJkfyaevpWcqeu+n43FtuqNr7XvT&#10;fvR1u+R//OMfkp+fH8wR2bFjh9lDkH4KkUpsow9f2EYfvuhBsvRgWdMOU/ThB9vow5c+tY2+3onM&#10;zEyzu8zIYp+TkyOLFy+WRYsWycKFC38xZs+ebb6Am05/dPrE6H3ZunWr2fRo3759afGJA0UfvlD0&#10;4cu20wWm6M88lmV2tQkkG0UfvvSpoq/bAOmdKSgoCOZ0OHLkiNllpp7qnnR0m/zIodvv6z71I7/8&#10;iugo+vCFog9fVh3LMUV/wcm9cvEnij6Sj6IPX/pU0Y9F3wDoHY31ZQCdr58AUCi6R9GHLxR9+DL3&#10;4E4ZmrNIlp7eR9GHFxR9+NKnir7uaUc30XnzzTflrbfeinuMGTNG3n//fbOXHnSNog9fKPrw4af2&#10;f9/s2yRD9yyUVUX55otrQLJR9OFLn1ujr5vm6Db6Wtp1Lb2W/+6G/rFt27aNP7o4UPThC0UfPug2&#10;+ZNyVsvQrPmyoeQQRR9eUPThS58r+sp2f53687o3Gz14FrpG0YcvFH34oAfIeiNzqQzNnCdbzxy1&#10;fv0AXFD04UufKvq6dv67776TZ555ptPBr3RvO8OGDTMHoXr22Wd/MXQ/+rr5DpvudI+iD18o+vCh&#10;vqVJRu+cL0N3zZPMspMUfXhB0YcvfW6Nvt6Ry++MHmwqKyvL3Nlo9Ofz8vJMiUXXKPrwhaIPH6qb&#10;6mXkrgUyrL3o55QXUvThBUUfvvS5ot8dXdN//Phxs1vNpiaOSmeLog9fKPrwoaKhRkblLJFhO+dJ&#10;/rliij68oOjDl35R9HNzc+XOO++UG264QT766CNZunSprF+/XubNmyfjxo2Tp59+2hQKdI+iD18o&#10;+vChuKZCRuctkxHtRf9oxVmKPryg6MOXflH0J06cKFOmTDF3Nhr9Eu7atWsp+3Gg6MMXij58OFFV&#10;KqPai/7zuxbIyfNlFH14QdGHL32q6GtAa2lvbW3tNLScLly40JSGyy/TUV5eLm+88YZUVFQE14RY&#10;KPrwhaIPHwrOFcnI3GXyQuYiKa6qoOjDC4o+fOlTRV/vzIoVK8wmOq+99pq8/fbbl0Z4cKzIeeF4&#10;7733pKSkJLgWdIWiD18o+vAhp/Rke9FfIi/vWixnz1P04QdFH770qaKv9I7YFFF9AI4dOybV1dXB&#10;HHSFog9fKPrwIaPkiIzIWSxj24t+cXkpRR9eUPThS58r+tHonnamTp0qd911l9xxxx1y++23y9/+&#10;9jczbrvtNvnd734njz/+uHkg0DWKPnyh6CPZtNRvLMyX4XsWyoe7V0lpRTlFH15Q9OFLvyj6s2fP&#10;lkOHDklzc7MUFRXJzp07L22frwfZ0j3w6OXoHkUfvlD0kWwX20v9kuN7ZejuBfL53nVSUcmmO/CD&#10;og9f+kXRX758uSxevFgKCgrMH9bBgwfl9ddfl9LSUnM03M2bN8tTTz0lZ86cCf4HYqHowxeKPpLt&#10;wsULMvtIpgxpL/rf799iso2iDx8o+vClXxR9pV+21f3n64GylIb5zJkz5cEHH5RXX31VTpw4Yeaj&#10;axR9+ELRR7K1XGiTaQd3yJA9C2XxoUypqqqi6MMLij586TdFX2nJX7RokXz99dfy3Xffya5du6Sx&#10;sTG4FPGg6MMXij6SrbmtVb45nCFDshfJ2qM5UlNdTdGHFxR9+NIvir5ug3/jjTfK888/Lxs2bJDj&#10;x49LcXGxHD58WBYsWGDW6O/bty/4aXSFog9fKPpItobWZvny6A4Ztnex7DiZL7XVNRR9eEHRhy/9&#10;oujrUXF1Lb7e2Wh0/qZNm8wDga5R9OELRR/JVtfSKFMPbTNFf2/xUamj6MMTij586VNFX++M/uFo&#10;EdVtLcOh5/VAWrq3Hd1ffuRlej4jI0OGDx/OH10cKPrwhaKPZKtubpCPDm42Rf9QaSFFH95Q9OFL&#10;nyr6GtBZWVny3HPPyaxZs8z2+EuWLDF73NHTZcuWXZoOh55fuXKl2fsOukfRhy8UfSRbZWOdTDiw&#10;3hT90xWlFH14Q9GHL32q6Id0//jRtLW1mb3v6D7zdejuNXUe4kfRhy8UfSRbeUONvLNvtQzOmi+l&#10;VRUUfXhD0YcvfbLoX043zxk8eLBce+215qi4H374oUyfPl2+/PJLeeSRR+T//u//zD70CfjuUfTh&#10;C0UfyXam7ry8nrNM/rv1RzlfV81ed+ANRR++9Iuir/vL173qxApwvfPbtm2T8vLyYA5ioejDF4o+&#10;ku1UzTl5cfdiGb5tttQ31EtNFUUfflD04Uu/KPq6S81YRb+hocEcGXfMmDHmy7noGkUfvlD0kWyH&#10;z5+VEbvmy8s750tLS4tUt78GUPThA0UfvvSLoq/BvXfvXrPZzh/+8Ae54oor5Ne//rVcffXVcsst&#10;t8i8efPYVj9OFH34QtFHsuWVF8qQXXNl3J7lpujryh6KPnyg6MOXflH09+/fb7bJb25uNiGuX9bV&#10;UNc7DzsUffhC0UeyZZ09IYMy58lnuesp+vCKog9f+kXR1yPjatGPVex1vm6f39TUFMxBLBR9+ELR&#10;R7JtO3NEhuYskhn52yj68IqiD1/6RdH/9ttv5V//+pfZXOcvf/mL3HbbbZ2G7o1H972v2+ujaxR9&#10;+ELRR7KtP51v9qG/6EgmRR9eUfThS78o+hUVFWbzHd1kR7fFv3xowBcUFJgSi65R9OELRR/Jtuxk&#10;rgzLXSJrT+ZR9OEVRR++9Nmif+zYMXnvvffk6aefNvvQ133ma4ijZyj68IWij2SbcyTTrNHfWXyE&#10;og+vKPrwpc8Vfb1DX3zxhdxxxx0yadIkyczMlIyMDHnzzTflxhtvNPvLhzuKPnyh6CPZpuVvNdvo&#10;6953KPrwiaIPX/pc0S8tLZVx48ZFDWv9su38+fPN5jqR9Ge1wF4+P5F0+//Vq1fL0qVLzW2Ml35J&#10;WDc7ShcUffhC0UeyfbJvgwzOmi+HKkso+vCKog9f+mTRf+KJJ2Tt2rVmbzvh0INm6f7yP/nkk07z&#10;deiRcydMmGBKbDJ8/fXXMmPGjOCcyO7du+Xee++VysrKYM4v6ZsOLdR6IK9vvvkmmJt6FH34QtFH&#10;MmmhH5e9UgbtnCOF1eUUfXhF0YcvfbLoDxw4UD777DOz9n7hwoVdDv2ZyZMny/jx45NS9I8cOSJ/&#10;//vf5fDhw8EcMV8Kfvjhh+Xdd98107HoZfrpBEUf/RFFH8nUdvGCvJq5SEbsnCfnGmop+vCKog9f&#10;+lzR101kqqurg3Px0WDXgO+qdEfSB23nzp3yzjvvyNtvvx116GV5eXmyefNmGTBggJw+fTr432Ie&#10;7Oeff15GjRrV5b77YxV9XduvAaElSDft8TlKSkqkqKgo6mUMRiJHWVmZ+bvR02iXMxiu41z7OHGm&#10;WIZsnyXDd8yRo8WnpbT9hVCzjeWN4WMUFxeb19NolzEYiRyaaYWFhSnJNt1ypbGxsUcrUH5R9NON&#10;vnBcvkZf7/TNN99svjTc1Tss1uijP2ONPpKpsrFWBm6bKWOzl0tDazNr9OEVa/ThS59bo5+O9Au4&#10;X331lZnWB3zx4sUyYsSIS2vz9Y992bJl5t1WpLDo665B0wVFH75Q9JFMZ2orZdCuuTI+d400tbVQ&#10;9OEVRR++UPQ9OnHihBw/fty8oETSB1+/WxA5X+dpEOjafx0aCMncK1C8KPrwhaKPZDp5/qzZh/7k&#10;/Rulua2Vog+vKPrwhaIPKxR9+ELRRzIdKD1liv4XB7dKywWKPvyi6MMXij6sUPThC0UfyZRZfESG&#10;5S6R6Ud2SeuFNoo+vKLowxeKPqxQ9OELRR/JtOHkPrNGf9bx3WZXmxR9+ETRhy8UfVih6MMXij6S&#10;aenRPTK0vejPP7lXLrQvaxR9+ETRhy8UfVih6MMXij6S6ceC7TJ493xZfIKiD/8o+vCFog8rFH34&#10;QtFHsmix/yx3gwzNWiCrTu2Ti+3lnqIPnyj68IWiDysUffhC0Uey6Db547JXyrD2or+56KAp9xR9&#10;+ETRhy8UfVih6MMXij6SpbG1RV7LXCwj9yySrLPHKfrwjqIPXyj6sELRhy8UfSRLbXODjN61UEbn&#10;LJF95YVmHkUfPlH04QtFH1Yo+vCFoo9kqWyolZf2LpNX8pbL4coSM4+iD58o+vCFog8rFH34QtFH&#10;spTWnZeX962Q1/atlBPnS808ij58oujDF4o+rFD04QtFH8lyuvqcvNhe9N/Yv1qKairMPIo+fKLo&#10;wxeKPqxQ9OELRR/JcrTyjIzOWy5vHlgrZfXVZh5FHz5R9OELRR9WKPrwhaKPZNlfflpG5S2Tt/PX&#10;yfmGjrJF0YdPFH34QtGHFYo+fKHoI1n2nD0uI/cukbdzV5s98CiKPnyi6MMXij6sUPThC0UfyaBF&#10;fkfxYRmRs1jezl4pja3NZj5FHz5R9OELRR9WKPrwhaKPZNAiv7bwgAzfs1Am7V0rzW2tZj5FHz5R&#10;9OELRR9WKPrwhaKPZLjQvlwtOp4jQ3cvkC/3bzLnFUUfPlH04QtFH1Yo+vCFoo9kaLt4QWYe3iVD&#10;9iyQ2Qd3Xir2FH34RNGHLxR9WKHowxeKPpKh9UKbzGgv+kOzF8qyo9nBXIo+/KLowxeKPqxQ9OEL&#10;RR/JoNvkf3e0vejvXSwbTh4I5lL04RdFH75Q9GGFog9fKPpIhobWZvnq8A4Z1l70dxUfCeZS9OEX&#10;RR++UPRhhaIPXyj6SIa6lkb59OBWGZa7RPaXnQrmUvThF0UfvlD0YYWiD18o+kiGmuYGmVSw0azR&#10;P1pxJphL0YdfFH34QtGHFYo+fKHoIxnON9XL+P1rzZdxi2sqgrkUffhF0YcvFH1YoejDF4o+kuFc&#10;Y628uXeFPJMxS87V1wRzKfrwi6IPXyj6sELRhy8UfSTD2foqeTV7qQzZNlNqmhqCuRR9+EXRhy8U&#10;fVih6MMXij6S4WTNORmZuUBG7ZhndrUZoujDJ4o+fKHowwpFH75Q9JEMhyvPyLBd8+St3UulrX0Z&#10;C1H04RNFH75Q9GGFog9fKPpIhtzyQhm0a65MzlndqdRT9OETRR++UPRhhaIPXyj6SIas0hMyZM8C&#10;+Xr/5mBOB4o+fKLowxeKPqxQ9OELRR/JsK3ksNmH/pyDO4M5HSj68ImiD18o+rBC0YcvFH0kw9pT&#10;+03RX348J5jTgaIPnyj68IWi74E+yHv37pXly5fLxo0bZcuWLcElsZ06dUpefvllGTRokIwYMUJy&#10;c3PT4kmi6MMXij6SYdGxPTIsd4lsOl0QzOlA0YdPFH34QtFPMn3RGD9+vCxYsCCYI3L06FG55ppr&#10;5PTp08Gcn+kTcuDAASkpKQnmiFRXV8sTTzwhEyZMMC9GqUTRhy8UfSTDDwd3mDX6WWeOBXM6UPTh&#10;E0UfvlD0k2zfvn1yzz33yLFjP7+o6IM9cOBAefHFF+Mu7t9884189tln5gnTF6JUDS36lZWVUS9j&#10;MBI5dFkvLy83fy/RLmcwXMaX+zfJ4N0LZP+5053mNzc3m5UYqc5YRv8YWvR1RLuMwUjk0NfQsOhH&#10;u9zXcJWSoq83WNfGb9++PebYsWOHlJaWyubNm2XAgAGd1t7rg62b44waNUqampqCudHp75o1a5as&#10;XLnS/D+lp62trdLY2Oh9aMnX8hXtMgYjkaO+vt6Ek55Gu5zBcBnv7Vkh/90xS3LPnuw0X0uXZltD&#10;Q0On+QxGMkZFRYUZ0S5jMBI59DVUtxJJ1WtpW1tb7yv6NvSF45///KfZHCeka8Wvv/56mT17tll7&#10;FIs+MZs2bTIvPOmCTXfgi/5tsOkOEqmtfVkau3upOWDW6ZqKYG4HNt2BT2y6A1/0tZRNd5JM1+pP&#10;njzZvJDo+P777+XLL7+89IKixXnq1KnmC7g6r6ioyGzWo1/e1S/u6v/fsGGDTJs2zXxKkEoUffhC&#10;0UeiNbW2yPMZc+X5zAVS3lATzO1A0YdPFH34QtH3RB/gcJs8/Rgjkj4J+gcffryh24rqJj2XD91c&#10;J9UvQhR9+ELRR6JVN9XLkO2z5fU9S+V8+3Qkij58oujDF4o+rFD04QtFH4lWVl8lAzPmyLu5q6Su&#10;pfP3oyj68ImiD18o+rBC0YcvFH0kWlH1ORmyZ6G8v3+d1Lc2B3M7UPThE0UfvlD0YYWiD18o+ki0&#10;wxUlZh/6n+RvlsbWzrs2pujDJ4o+fKHowwpFH75Q9JFoe88eN0fF/erwdmlqaw3mdqDowyeKPnyh&#10;6MMKRR++UPSRaNtPHzRr9Kcfy5SWC513ikDRh08UffhC0YcVij58oegj0VafyJOh7UV/5ond0krR&#10;RwpR9OELRR9WKPrwhaKPRFt4OFOGZi+Uucezpe1i5+WKog+fKPrwhaIPKxR9+ELRRyJpgf/uwFYZ&#10;snuBLDqeIxfal69IFH34RNGHLxT9XkhfiFI1GurqparyfNTLGIxEDg2nivai/1P7abTLGQybocX+&#10;49x1MixrgawpPCAX2+dFoujDJ4o+fKHo90IVDbXy4cHN8nz2Ynl+zyKvY9iueTIkY07UyxiMRI6R&#10;uxfKoO2zzGm0yxkMmzFy9yIZuGO2PLt7gWwpPvSLQk/Rh08UffhC0e+F9ElrbmuRphSMypoqOVtR&#10;HvUyBiORo7G1WU6XnpH6lqaolzMYruPy7fMVRR8+UfThC0UfVthGH75oOLGNPnyh6MMnij58oejD&#10;CkUfvlD04RNFHz5R9OELRR9WKPrwhaIPnyj68ImiD18o+rBC0YcvFH34RNGHTxR9+ELRhxWKPnyh&#10;6MMnij58oujDF4o+rFD04QtFHz5R9OETRR++UPRhhaIPXyj68ImiD58o+vCFog8rFH34QtGHTxR9&#10;+ETRhy8UfVih6MMXij58oujDJ4o+fKHow0pDQ4MJKCDZNJz0TSVFHz5o0ddso+jDh/r6ejOAZNPX&#10;0N680oyiDwAAAPRBFH0AAACgD6Loe9La2mo++mlubg7mdE83vWhra7s02AQDNsJlTr8XAiSKbg5W&#10;XV1t8ikeuimPZldklgE9pcufvp7GuxwC3dGs0s2rbTY/jMw1Hem46SJFP8l0m9X//Oc/kp2dbc6X&#10;lJTIY489ZgpYrAVC5584cUJeeuklGTVqlIwcOVI+/PBDXiARFy1VX3zxhXz33XfmRVCXwXHjxklR&#10;UVHwE4AdXaaWLFliliulBeuee+6RjIyMLl/Y9LJvv/1WhgwZIs8//7y8/PLLsm/fvuBSwJ5+ATcr&#10;K0uuv/56GTt2rFmhAfSEfr8oLy9Phg4dKs8991wwt2vax+bNm2dyTXua/r/NmzcHl6YXin4S6TtD&#10;fWGbPn16MKfD7Nmz5dVXX41Z3HWN2ZNPPmn+36lTp4K5QPe0kI0fP17uvfdeaWpqMvO0bK1du1b+&#10;9re/8eU1ONm1a5c8/vjjUlFREcwRKS8vlz/96U+yZ8+eYE5nmm+vv/66yTr9/6yoQCJ9+eWXFH0k&#10;jK4U084Vb9HXHvfCCy/Ipk2b0n4HKxR9B42NjZKZmdnlOHTokNkd04MPPmgWhEirVq2Sv//97zEX&#10;Dn1B1DVmuvZ/5syZMmDAAPnhhx+CS4HY9E3iI488IpMmTQrmdNC1Fbfeeqs5BWx9/vnn5kUt8o2i&#10;vpHUN5S6lj/a5hM6T7NMd7mpa/6HDRsmTzzxBJ8sISEo+kgk26Kvy51+upSfn2/W6D/88MNSWFgY&#10;XJpeKPpJpGu/nnrqKVm3bl0wp8PixYvN5jvxbq+v5U3L/rFjx4I5QHRaxHRTMV2rH25Soac7d+6U&#10;m2++OW2DCOltzpw55sUs8vseup3+jTfeKIsWLepy852Q/sysWbPMmwagpyj6SCTbon+5LVu2mM3J&#10;bL6H6QtFP4l0wdGPd3QbrkjvvvuumR9tLVg0Z86cMWv04/159G/79++XG2644dJmFro5zyeffCLf&#10;fPNNXIUMuJx+p2jQoEGdVjboJ5cPPPBA3B9b67K3YcMGOXjwYDAHcEfRRyL1tOivXr3arFBLx9dY&#10;ir4HxcXFsmLFCvPxtW4rredDugZ22rRp8v3335sFRN8NfvbZZybA9IseuuDoJjyUfNjQ8qXL2o4d&#10;O8wXhAoKCkzhB1xpVumL2bZt28zaq5ycnE65pOffeusts9Zf52/dulXeeOMNmTp1qmzcuNF8xB1+&#10;bwRwpa+R+t01fc3UT4iOHj3K9z/QI9q9dJPChQsXyuTJk82m17qJdujIkSMmy/R1VOnK13feeUcm&#10;Tpwo69evl9zcXPOdzHRF0QcAAAD6IIo+AAAA0AdR9AEAAIA+iKIPAAAA9EEUfQAAAKAPougDAAAA&#10;fRBFHwAAAOiDKPoAAABAH0TRBwAAAPogij4AAADQB1H0AQAAgD6Iog8AAAD0QRR9AGmltbVVysvL&#10;paSkRAoLC80oKiqSM2fOmNNwXnFxsZw9e1aam5uD/xndxYsXpaKiQrZv3y4ffvihue6u6PV99dVX&#10;8uqrr0pdXV0w1w+9bXof9b7rfWtpaQkuia2trU3KysouPT6lpaXmPrv46aefpLGxUQ4fPizffvut&#10;bNiw4dJ1NTU1ycSJE+X999+X+vp6M8+XRYsWyTfffGNuQ1+hy1Zubq5s2rRJ9u/fL7W1tXLhwgWp&#10;qalxfv4A4HIUfQBp5fTp0zJz5kxpaGgI5ojk5eXJr371K1m6dGkwR8zlX3/9teTk5ARzuvb555/L&#10;vffea0p0d7RsnTt3LjjnV1VVlTz++ONy5ZVXygsvvNBlqdY3Alq8f/Ob38g999xjCn8i6HNw9dVX&#10;y+zZszuVTr1tlZWVwbnE0zd5eh/0zUskfa71d+sbkXSlz5O+oezO+fPn5b///a8sWLDAFPuQvlG7&#10;//775ZNPPuk0X+ljnow3V/rGMJ43kwB6L4o+gLSixVKLTmSp27t3ryn6ixcvDuZ0CH82Hlpa4y36&#10;qaRrevUThYKCAvn9738vn376aXDJL61YscK8+fnzn/9s7puW4UTQTwWuuuqqXxT9ZNJy/9prr5lP&#10;DS4v+ulO36AMHDhQVq5cGcyJ7YcffpCbb75Zdu/eHcz5mb7B1Deukfd/27Zt8uijj3b7SZQN/ZvR&#10;5/ahhx5K6zdPAHqOog8g7cUq+urkyZPy9NNPm81MtCjpWspnnnlGPvjgg06besyZM6dT0ddNJcaO&#10;HSszZswwa1P1Z3WznYyMDPNz11577aXNKbR069r1G264wRQvvR1asCdMmGBKduSnClqcvv/+e/no&#10;o49M8dZNYXTTE71O3RxIb4debyxa9PX/6u9dt26d+Z2TJ0/+xRuaH3/8UebNm2d+R7Sir+Xzs88+&#10;k82bN5tPJ7Qo6qZL+nNHjhwJfqrj8Xv55ZclOzvb3C7dLOrNN9+Ua665RubOnWuKvq5N3rJli9xy&#10;yy1y1113dbr9hw4dktGjR5vNT3Rt9alTp+TBBx+UKVOmXHojtmzZMvnTn/4kx48fN89RVlaWuR69&#10;Tn289Pr1sr/+9a/yyiuvyLFjx8zzpL9Hn3u9vhEjRnRaq11dXW0eT70Ovd/6HOr9ve+++0yJ1uvV&#10;27NkyRK59dZbzfKwdu1a81xoydW152+88cYvHtdIepm+6XryySfNpmJ623VN/N13320+9dDfob9b&#10;H08t77q5kz6e+njHKtC6Bl0fG30jpY+nPna6fF1+O7Ts633SNfz/+te/zPNz4sQJs5zqZl0PP/yw&#10;uS/6OOhtGz58uFkelS7H+rzoMqv3U9+AzJo1y9yPL774wtz2l156ySwLep16vqvHAUDvRdEHkPZi&#10;FX0tU1rs58+ff6moa+nRtcK6hlWLWSgs+lqqtBBq6Yu25liLmJam3/72t5e20dffo79by1lkmdbL&#10;R44caTYhCmkhu+mmm8wbgrDs6XUOGjRI/v3vf5vy2ZWw6GtR1/+/cOFC83u1ROrt1fKsa/KXL19u&#10;fj5a0defGzdunLz11luya9cu2blzpxmrV682pV7fCGmJ1sv0U4P8/Hzz/0JaJC9fo6+Prb6h0pIb&#10;Pi66Lf8///lP85hH0pJ+8OBBc/u1QOpjEW7vr79Xn4NHHnlEpk2bFvwPMW+I7rzzTnn33Xd/8bzo&#10;86WPc7g5lz7n119/vSmvl9Nir2+Otm7das5r6dbfpQU3pLdLS7K+melqcye9HfqGTt846G3Xx1ff&#10;OOnt3LhxY/BTHc+ZvpHR3x0vvb6jR4+a50gL/69//Wuz5j4zM/PSY670EwAt9fopS0ifH33stOTr&#10;86JF/Z133jGlXs+H9PkeMGCA+flIumzp79XHhU13gL6Nog8g7XVV9LXYaOHTtZfhNtK6tluL9eVF&#10;X9f27tmzxxQrLa1alMIyHtLi89xzz/2i6GuJ0/IbuY26rmHWNbKRRV/p9wH0OvT6tejq2lX9nfrl&#10;y+5EFv2Q/m7dZl/Lsq491rW84eXRir4W4lGjRpnyd/n9UzpP76d+oqGfXOga9EjRir7+/NChQzsV&#10;/fXr15vbpYX1cvo7wqFlWp8ffUOmz5eOwYMHx130taRHFn0t2dddd535Lsfl90/fZOiyorddhUVf&#10;n5OQ/h99o6TX0dUmMfpz+qZC3xzpGwd9LPQTC12OXIu+vimKLOMhvc9jxoyRK664wnxKEYpW9HWZ&#10;0r8FXSuvy7zeri+//NLcrsuLvn4aEvl/FUUf6D8o+gDSnm4aE63oa0l5++235dlnnw3mdNDNLXSN&#10;fljkdURuuqPFSAvUX/7yF7OGNpJep16fa9HXEvbdd9/Jvn37TDHVNdh6nXod8dDfqZvYRBZ9LYEf&#10;f/yxuU3/+9//Ol0WWfTDTwv0d2kJ1y/U6iYvWmbD36+byOhjobdTP33Qoq6FMXJzHC2Gv/vd70yR&#10;jiz6Ws4ji76WTP10QDdb0Tcx4e/Qx10319FPWXRTFl3TrGvQQ1rqdTMS/ZRC/48OnXf77bdfKvo6&#10;T2+jurzo68/qbdEvIOv1R9JPD5566qlLz1NY9PVTgZBet34q0l3R102M9NOByGVE39ToY6B7ywlv&#10;++VFXx+z8HG7nG6OpZ84hfctkm7+dNttt5k3hiHdtCyy6OtjMGTIEPOJRrgpk16XfpdDlwFdNsLb&#10;1V3R1zcG4bIU7fYA6P0o+gDSlq6R1z3u6JppLaNadrVAh2uutcxo0dNtrbU46jbKusZb3xjoGn1d&#10;Y6yFT69Df+b11183BVTLnxZbXQuq16vFS0uvFlNd4z9+/HizrbiutdWf0zXe+uZB1+zqmw19s6Cl&#10;Wte86nbiOrToagHVQqwFVt8s6Fp9vR1625544gmzGYWW1lilSreP102KdE27rnHW7afDIqYFTzcj&#10;ify/et+1XOqXWPW+6eVa5MOSqbdd33RoKdbfr2uMDxw4YC4LaVmcPn26uZ3Dhg0zn4boJyhaJnWX&#10;lnqb9H7ppj96u3To2m2dp/T26eOgRVzvp36SoAVTHwelt1fLrd4GvU59g6XPiRZY/YRA/294H7Wk&#10;6+3QNzNaqPU+6+Oqz8WLL75ofq++iQjpfdHvE+jtX7NmjfnEQJ/H8P5rAdf5er/1OdLlQG+3Fml9&#10;c6bPvW5zr59gRCvmeh/0TZG+adT7Fz73urzo5l26nOn90+VQN7HST4l0kyn9GZ0XjT62+smMvonS&#10;x0KfP73dumzrdzsiP4VSuqzq79bHSre119uk16+fkOhzqm+M9P7oGw990zVp0iTzCYpuHqXf7dD7&#10;qPdBP4kIb5Oe6mZX+iZVnxN9U0jRB/omij4AJIgWUy1bWoqjFT29XEtwtE03AABINIo+ACSIrhXV&#10;L6HqJxC6GYpuc/6Pf/zDfGFVNx3RtdSXb38OAEByiPz/nNw/xpx5WsAAAAAASUVORK5CYIJQSwEC&#10;LQAUAAYACAAAACEAsYJntgoBAAATAgAAEwAAAAAAAAAAAAAAAAAAAAAAW0NvbnRlbnRfVHlwZXNd&#10;LnhtbFBLAQItABQABgAIAAAAIQA4/SH/1gAAAJQBAAALAAAAAAAAAAAAAAAAADsBAABfcmVscy8u&#10;cmVsc1BLAQItABQABgAIAAAAIQDi7X3auwMAAH8IAAAOAAAAAAAAAAAAAAAAADoCAABkcnMvZTJv&#10;RG9jLnhtbFBLAQItABQABgAIAAAAIQCqJg6+vAAAACEBAAAZAAAAAAAAAAAAAAAAACEGAABkcnMv&#10;X3JlbHMvZTJvRG9jLnhtbC5yZWxzUEsBAi0AFAAGAAgAAAAhAL7gJg3gAAAACQEAAA8AAAAAAAAA&#10;AAAAAAAAFAcAAGRycy9kb3ducmV2LnhtbFBLAQItAAoAAAAAAAAAIQDIUabU1YgAANWIAAAUAAAA&#10;AAAAAAAAAAAAACEIAABkcnMvbWVkaWEvaW1hZ2UxLnBuZ1BLBQYAAAAABgAGAHwBAAAokQAAAAA=&#10;">
                <v:shape id="Picture 7" o:spid="_x0000_s1196" type="#_x0000_t75" style="position:absolute;left:10852;top:595;width:31623;height:21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rumwAAAANoAAAAPAAAAZHJzL2Rvd25yZXYueG1sRI/NasMw&#10;EITvgb6D2EJusewe0uBGMW1pINf80evW2sqi1spISuy8fVQo9DjMzDfMuplcL64UovWsoCpKEMSt&#10;15aNgtNxu1iBiAlZY++ZFNwoQrN5mK2x1n7kPV0PyYgM4Vijgi6loZYyth05jIUfiLP37YPDlGUw&#10;UgccM9z18qksl9Kh5bzQ4UDvHbU/h4tTcP7wly95tJ/bYKzG1kxVP74pNX+cXl9AJJrSf/ivvdMK&#10;nuH3Sr4BcnMHAAD//wMAUEsBAi0AFAAGAAgAAAAhANvh9svuAAAAhQEAABMAAAAAAAAAAAAAAAAA&#10;AAAAAFtDb250ZW50X1R5cGVzXS54bWxQSwECLQAUAAYACAAAACEAWvQsW78AAAAVAQAACwAAAAAA&#10;AAAAAAAAAAAfAQAAX3JlbHMvLnJlbHNQSwECLQAUAAYACAAAACEAAHK7psAAAADaAAAADwAAAAAA&#10;AAAAAAAAAAAHAgAAZHJzL2Rvd25yZXYueG1sUEsFBgAAAAADAAMAtwAAAPQCAAAAAA==&#10;">
                  <v:imagedata r:id="rId52" o:title=""/>
                  <v:path arrowok="t"/>
                </v:shape>
                <v:shape id="_x0000_s1197" type="#_x0000_t202" style="position:absolute;top:-4039;width:53117;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3FAF8BBF"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w:t>
                        </w:r>
                        <w:r w:rsidRPr="00EC6567">
                          <w:rPr>
                            <w:rFonts w:ascii="Times New Roman" w:hAnsi="Times New Roman" w:cs="Times New Roman"/>
                            <w:lang w:val="en-US"/>
                          </w:rPr>
                          <w:t xml:space="preserve"> </w:t>
                        </w:r>
                        <w:r>
                          <w:rPr>
                            <w:rFonts w:ascii="Times New Roman" w:hAnsi="Times New Roman" w:cs="Times New Roman"/>
                            <w:lang w:val="en-US"/>
                          </w:rPr>
                          <w:t>taking medication at start</w:t>
                        </w:r>
                        <w:r w:rsidRPr="00EC6567">
                          <w:rPr>
                            <w:rFonts w:ascii="Times New Roman" w:hAnsi="Times New Roman" w:cs="Times New Roman"/>
                            <w:lang w:val="en-US"/>
                          </w:rPr>
                          <w:t xml:space="preserve"> </w:t>
                        </w:r>
                        <w:r>
                          <w:rPr>
                            <w:rFonts w:ascii="Times New Roman" w:hAnsi="Times New Roman" w:cs="Times New Roman"/>
                            <w:lang w:val="en-US"/>
                          </w:rPr>
                          <w:t>and relapse in Model 1. X-axis values</w:t>
                        </w:r>
                        <w:r w:rsidRPr="00EC6567">
                          <w:rPr>
                            <w:rFonts w:ascii="Times New Roman" w:hAnsi="Times New Roman" w:cs="Times New Roman"/>
                            <w:lang w:val="en-US"/>
                          </w:rPr>
                          <w:t>: ‘0’=</w:t>
                        </w:r>
                        <w:r>
                          <w:rPr>
                            <w:rFonts w:ascii="Times New Roman" w:hAnsi="Times New Roman" w:cs="Times New Roman"/>
                            <w:i/>
                            <w:lang w:val="en-US"/>
                          </w:rPr>
                          <w:t>not taking medication</w:t>
                        </w:r>
                        <w:r w:rsidRPr="00EC6567">
                          <w:rPr>
                            <w:rFonts w:ascii="Times New Roman" w:hAnsi="Times New Roman" w:cs="Times New Roman"/>
                            <w:lang w:val="en-US"/>
                          </w:rPr>
                          <w:t>, ‘1’=</w:t>
                        </w:r>
                        <w:r>
                          <w:rPr>
                            <w:rFonts w:ascii="Times New Roman" w:hAnsi="Times New Roman" w:cs="Times New Roman"/>
                            <w:i/>
                            <w:lang w:val="en-US"/>
                          </w:rPr>
                          <w:t>taking medication.</w:t>
                        </w:r>
                      </w:p>
                    </w:txbxContent>
                  </v:textbox>
                </v:shape>
                <w10:wrap anchory="page"/>
              </v:group>
            </w:pict>
          </mc:Fallback>
        </mc:AlternateContent>
      </w:r>
    </w:p>
    <w:p w14:paraId="4F62F0E5" w14:textId="0E307F7E" w:rsidR="00FD4CBC" w:rsidRPr="00A01702" w:rsidRDefault="00FD4CBC" w:rsidP="00FD4CBC">
      <w:pPr>
        <w:rPr>
          <w:rFonts w:ascii="Times New Roman" w:hAnsi="Times New Roman" w:cs="Times New Roman"/>
          <w:sz w:val="24"/>
          <w:szCs w:val="24"/>
          <w:lang w:val="en-US"/>
        </w:rPr>
      </w:pPr>
    </w:p>
    <w:p w14:paraId="21C06E10" w14:textId="7D0933F5" w:rsidR="00FD4CBC" w:rsidRPr="00A01702" w:rsidRDefault="00FD4CBC" w:rsidP="00FD4CBC">
      <w:pPr>
        <w:rPr>
          <w:rFonts w:ascii="Times New Roman" w:hAnsi="Times New Roman" w:cs="Times New Roman"/>
          <w:sz w:val="24"/>
          <w:szCs w:val="24"/>
          <w:lang w:val="en-US"/>
        </w:rPr>
      </w:pPr>
    </w:p>
    <w:p w14:paraId="6E4B32BA" w14:textId="62E846D2" w:rsidR="00FD4CBC" w:rsidRPr="00A01702" w:rsidRDefault="00FD4CBC" w:rsidP="00FD4CBC">
      <w:pPr>
        <w:rPr>
          <w:rFonts w:ascii="Times New Roman" w:hAnsi="Times New Roman" w:cs="Times New Roman"/>
          <w:sz w:val="24"/>
          <w:szCs w:val="24"/>
          <w:lang w:val="en-US"/>
        </w:rPr>
      </w:pPr>
    </w:p>
    <w:p w14:paraId="55E5FE62" w14:textId="20E4E5AA" w:rsidR="00FD4CBC" w:rsidRPr="00A01702" w:rsidRDefault="00FD4CBC" w:rsidP="00FD4CBC">
      <w:pPr>
        <w:rPr>
          <w:rFonts w:ascii="Times New Roman" w:hAnsi="Times New Roman" w:cs="Times New Roman"/>
          <w:sz w:val="24"/>
          <w:szCs w:val="24"/>
          <w:lang w:val="en-US"/>
        </w:rPr>
      </w:pPr>
    </w:p>
    <w:p w14:paraId="735CD655" w14:textId="77777777" w:rsidR="00FD4CBC" w:rsidRPr="00A01702" w:rsidRDefault="00FD4CBC" w:rsidP="00FD4CBC">
      <w:pPr>
        <w:rPr>
          <w:rFonts w:ascii="Times New Roman" w:hAnsi="Times New Roman" w:cs="Times New Roman"/>
          <w:sz w:val="24"/>
          <w:szCs w:val="24"/>
          <w:lang w:val="en-US"/>
        </w:rPr>
      </w:pPr>
    </w:p>
    <w:p w14:paraId="4B9767D3" w14:textId="77777777" w:rsidR="00FD4CBC" w:rsidRPr="00A01702" w:rsidRDefault="00FD4CBC" w:rsidP="00FD4CBC">
      <w:pPr>
        <w:rPr>
          <w:rFonts w:ascii="Times New Roman" w:hAnsi="Times New Roman" w:cs="Times New Roman"/>
          <w:sz w:val="24"/>
          <w:szCs w:val="24"/>
          <w:lang w:val="en-US"/>
        </w:rPr>
      </w:pPr>
    </w:p>
    <w:p w14:paraId="0A76E7B1" w14:textId="24A977AD" w:rsidR="00FD4CBC" w:rsidRPr="00A01702" w:rsidRDefault="00FD4CBC" w:rsidP="00FD4CBC">
      <w:pPr>
        <w:rPr>
          <w:rFonts w:ascii="Times New Roman" w:hAnsi="Times New Roman" w:cs="Times New Roman"/>
          <w:sz w:val="24"/>
          <w:szCs w:val="24"/>
          <w:lang w:val="en-US"/>
        </w:rPr>
      </w:pPr>
    </w:p>
    <w:p w14:paraId="0EA32335" w14:textId="0F13759D" w:rsidR="00FD4CBC" w:rsidRPr="00A01702" w:rsidRDefault="00FD4CBC" w:rsidP="00FD4CBC">
      <w:pPr>
        <w:rPr>
          <w:rFonts w:ascii="Times New Roman" w:hAnsi="Times New Roman" w:cs="Times New Roman"/>
          <w:sz w:val="24"/>
          <w:szCs w:val="24"/>
          <w:lang w:val="en-US"/>
        </w:rPr>
      </w:pPr>
    </w:p>
    <w:p w14:paraId="238A5AAF" w14:textId="3C649265" w:rsidR="00FD4CBC" w:rsidRPr="00A01702" w:rsidRDefault="00FD4CBC" w:rsidP="00FD4CBC">
      <w:pPr>
        <w:rPr>
          <w:rFonts w:ascii="Times New Roman" w:hAnsi="Times New Roman" w:cs="Times New Roman"/>
          <w:sz w:val="24"/>
          <w:szCs w:val="24"/>
          <w:lang w:val="en-US"/>
        </w:rPr>
      </w:pPr>
    </w:p>
    <w:p w14:paraId="0DC5A86B" w14:textId="79510EFF" w:rsidR="00FD4CBC" w:rsidRPr="00A01702" w:rsidRDefault="00F30CDD" w:rsidP="00FD4CBC">
      <w:pPr>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06016" behindDoc="0" locked="0" layoutInCell="1" allowOverlap="1" wp14:anchorId="0F64EDD7" wp14:editId="49FF49D0">
                <wp:simplePos x="0" y="0"/>
                <wp:positionH relativeFrom="column">
                  <wp:posOffset>-3266</wp:posOffset>
                </wp:positionH>
                <wp:positionV relativeFrom="page">
                  <wp:posOffset>3768132</wp:posOffset>
                </wp:positionV>
                <wp:extent cx="5311775" cy="2649220"/>
                <wp:effectExtent l="0" t="0" r="3175" b="0"/>
                <wp:wrapNone/>
                <wp:docPr id="307" name="Group 307"/>
                <wp:cNvGraphicFramePr/>
                <a:graphic xmlns:a="http://schemas.openxmlformats.org/drawingml/2006/main">
                  <a:graphicData uri="http://schemas.microsoft.com/office/word/2010/wordprocessingGroup">
                    <wpg:wgp>
                      <wpg:cNvGrpSpPr/>
                      <wpg:grpSpPr>
                        <a:xfrm>
                          <a:off x="0" y="0"/>
                          <a:ext cx="5311775" cy="2649220"/>
                          <a:chOff x="-10622" y="-480060"/>
                          <a:chExt cx="5312297" cy="2649855"/>
                        </a:xfrm>
                      </wpg:grpSpPr>
                      <pic:pic xmlns:pic="http://schemas.openxmlformats.org/drawingml/2006/picture">
                        <pic:nvPicPr>
                          <pic:cNvPr id="18" name="Picture 18"/>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1205802" y="0"/>
                            <a:ext cx="2950845" cy="2169795"/>
                          </a:xfrm>
                          <a:prstGeom prst="rect">
                            <a:avLst/>
                          </a:prstGeom>
                        </pic:spPr>
                      </pic:pic>
                      <wps:wsp>
                        <wps:cNvPr id="16" name="Text Box 2"/>
                        <wps:cNvSpPr txBox="1">
                          <a:spLocks noChangeArrowheads="1"/>
                        </wps:cNvSpPr>
                        <wps:spPr bwMode="auto">
                          <a:xfrm>
                            <a:off x="-10622" y="-480060"/>
                            <a:ext cx="5312297" cy="480060"/>
                          </a:xfrm>
                          <a:prstGeom prst="rect">
                            <a:avLst/>
                          </a:prstGeom>
                          <a:solidFill>
                            <a:srgbClr val="FFFFFF"/>
                          </a:solidFill>
                          <a:ln w="9525">
                            <a:noFill/>
                            <a:miter lim="800000"/>
                            <a:headEnd/>
                            <a:tailEnd/>
                          </a:ln>
                        </wps:spPr>
                        <wps:txbx>
                          <w:txbxContent>
                            <w:p w14:paraId="4C90F694"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E7</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responding to treatment expectancy question</w:t>
                              </w:r>
                              <w:r w:rsidRPr="00EC6567">
                                <w:rPr>
                                  <w:rFonts w:ascii="Times New Roman" w:hAnsi="Times New Roman" w:cs="Times New Roman"/>
                                  <w:lang w:val="en-US"/>
                                </w:rPr>
                                <w:t xml:space="preserve"> </w:t>
                              </w:r>
                              <w:r>
                                <w:rPr>
                                  <w:rFonts w:ascii="Times New Roman" w:hAnsi="Times New Roman" w:cs="Times New Roman"/>
                                  <w:lang w:val="en-US"/>
                                </w:rPr>
                                <w:t>and relapse in Model 1. X-axis values</w:t>
                              </w:r>
                              <w:r w:rsidRPr="00EC6567">
                                <w:rPr>
                                  <w:rFonts w:ascii="Times New Roman" w:hAnsi="Times New Roman" w:cs="Times New Roman"/>
                                  <w:lang w:val="en-US"/>
                                </w:rPr>
                                <w:t>: ‘0’=</w:t>
                              </w:r>
                              <w:r>
                                <w:rPr>
                                  <w:rFonts w:ascii="Times New Roman" w:hAnsi="Times New Roman" w:cs="Times New Roman"/>
                                  <w:i/>
                                  <w:lang w:val="en-US"/>
                                </w:rPr>
                                <w:t>no response</w:t>
                              </w:r>
                              <w:r w:rsidRPr="00EC6567">
                                <w:rPr>
                                  <w:rFonts w:ascii="Times New Roman" w:hAnsi="Times New Roman" w:cs="Times New Roman"/>
                                  <w:lang w:val="en-US"/>
                                </w:rPr>
                                <w:t>, ‘1’=</w:t>
                              </w:r>
                              <w:r>
                                <w:rPr>
                                  <w:rFonts w:ascii="Times New Roman" w:hAnsi="Times New Roman" w:cs="Times New Roman"/>
                                  <w:i/>
                                  <w:lang w:val="en-US"/>
                                </w:rPr>
                                <w:t>response</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F64EDD7" id="Group 307" o:spid="_x0000_s1198" style="position:absolute;margin-left:-.25pt;margin-top:296.7pt;width:418.25pt;height:208.6pt;z-index:251606016;mso-position-horizontal-relative:text;mso-position-vertical-relative:page;mso-width-relative:margin;mso-height-relative:margin" coordorigin="-106,-4800" coordsize="53122,26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9G1fxQMAAIcIAAAOAAAAZHJzL2Uyb0RvYy54bWycVtuO2zYQfS/QfyD4&#10;7tUlkm0Jqw023gsCpO2iST+AliiLiESyJL3ypui/d4aUr7tF0xiwPLyNzpw5M/T1+93Qk2durFCy&#10;oslVTAmXtWqE3FT0jy8PsyUl1jHZsF5JXtEXbun7m59/uh51yVPVqb7hhoATactRV7RzTpdRZOuO&#10;D8xeKc0lLLbKDMzB0GyixrARvA99lMbxPBqVabRRNbcWZu/CIr3x/tuW1+63trXckb6igM35p/HP&#10;NT6jm2tWbgzTnagnGOwHUAxMSHjpwdUdc4xsjXjlahC1UVa17qpWQ6TaVtTcxwDRJPFFNI9GbbWP&#10;ZVOOG32gCai94OmH3da/Pj8ZIpqKvosXlEg2QJL8ewlOAD2j3pSw69Hoz/rJTBObMMKId60Z8Bdi&#10;ITtP7MuBWL5zpIbJ/F2SLBY5JTWspfOsSNOJ+rqD/OC5WRLP05QS2DDLlpDZw4b7o5M0LQDk3sky&#10;zxFgtMcQIdQDMi3qEr4TaWC9Iu2/xQWn3NZwOjkZvsvHwMzXrZ5BfjVzYi164V68ViGTCEo+P4n6&#10;yYTBkf8EKiXQD8v4VgIzEB4ewV3hDMOYPqn6qyVSrTomN/zWapA5FJ8n43x7hMOzF657oR9E32PK&#10;0J5Cg5K4kNQb7AS53ql6O3DpQv0Z3kOUStpOaEuJKfmw5iAn87FJIFVQ+w4UpY2QzhcISOKTdfh2&#10;FIcvkb/S5W0cF+mH2SqPV7MsXtzPbotsMVvE94sszpbJKln9jaeTrNxaDuGz/k6LCTrMvgL/Zj1M&#10;nSNUmq9Y8sx8XwgqAkBeTXuIICxkCLFaZ7irOzRbIO93IDycOSx4po/kIu8W6gVPXFRIksb5Mg5S&#10;n0SOVGCdpEUeL7N9nSTzYlGcSxzSb6x75GogaADNgMTzyp6B1oBpvwWCOcLwJgyxoKHV2n3iYfR9&#10;7GGjfatJfe6Y5gAB3Z6oeb5X8xcM7oPakRT1Oe3CVkLcDqZRt55hfaFqY9TYcdYAvKDsk6PBD/JL&#10;1uMvqgGFsa1T3tEF2//WV/aUQ2s6dpVj4zk0lf/JOEhF9aLZV5g1m/WqN0FnD/4ztayzbb0kY0WL&#10;PM19CFLheWCLlYNwcD/2YqgoNEX44HFWIjH3svG2Y6IPNoDuJWQdmQriQ8vt1jvf4YtDBtaqeQHu&#10;jAIFwa0I9zcYnTLfKBnhLqyo/XPLsO/1HyXwXyRZhpenH2T5Apo3Macr69MVJmtwVVFHSTBXzl+4&#10;iFuqW8hTK7xSEVxAMmEGVXrL33ZgnV2np2O/6/j/4eY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lhh2/+AAAAAKAQAADwAAAGRycy9kb3ducmV2LnhtbEyPQUvDQBCF74L/YRnB&#10;W7sbY0KN2ZRS1FMRbAXxtk2mSWh2NmS3SfrvHU96HN7Hm+/l69l2YsTBt440REsFAql0VUu1hs/D&#10;62IFwgdDlekcoYYrelgXtze5ySo30QeO+1ALLiGfGQ1NCH0mpS8btMYvXY/E2ckN1gQ+h1pWg5m4&#10;3HbyQalUWtMSf2hMj9sGy/P+YjW8TWbaxNHLuDufttfvQ/L+tYtQ6/u7efMMIuAc/mD41Wd1KNjp&#10;6C5UedFpWCQMakie4kcQnK/ilLcdGVSRSkEWufw/ofgBAAD//wMAUEsDBAoAAAAAAAAAIQDuxJYX&#10;W48AAFuPAAAUAAAAZHJzL21lZGlhL2ltYWdlMS5wbmeJUE5HDQoaCgAAAA1JSERSAAACxQAAAgoI&#10;BgAAAMt1MnkAAAABc1JHQgCuzhzpAAAABGdBTUEAALGPC/xhBQAAAAlwSFlzAAAh1QAAIdUBBJy0&#10;nQAAjvBJREFUeF7t/YefHMWd/4///qKvw53Nnf3x+WzjMxgDxjiAAz77wAYTJVAOIAmEJCSBJJJA&#10;ZCGUc845rTbvSlpt0uaclDaK929exfYyGmZmZ6qlBY2eTz3qoZ3unu6u6uquZ9e8u/r/ZwAAAAAA&#10;tzhIMQAAAADc8iDFAAAAAHDLgxQDAAAAwC0PUgwAAAAAtzxIMQAAAADc8iDFAAAAAHDLgxQDAAAA&#10;wC0PUgwAAAAAtzxIMQAAAADc8iDFAAAAAHDLgxQDAAAAwC0PUgwAAAAAtzxIMQAAAADc8iDFAAAA&#10;AHDLgxSPMJ9//rkNDAy4BJAO0XVHfwOkCnUHfKHuQBhutrqDFI8wV69etStXrtilS5cGpwCkhi4q&#10;qjsXL1509QggVVR3dM25cOECdQfSQvXl8uXL7tpD3YF0UXula8/NUneQ4hFGFUMVRBUFIB0CKUZs&#10;IF1Ud3TN6erqou5AWgRtlsSYugPpomvOzdRmIcUjjCqGLi70FEO60FMMvgRSzA0VpIvqjtospBh8&#10;0DXnZmqzkOIRBikGX5Bi8AUpBl+QYggDUgxJQYrBF6QYfEGKwRekGMKAFENSkGLwBSkGX5Bi8AUp&#10;hjAgxZAUpBh8QYrBF6QYfEGKIQxIMSQFKQZfkGLwBSkGX5BiCANSDElBisEXpBh8QYrBF6QYwoAU&#10;Q1KQYvAFKQZfkGLwBSmGMCDFkBSkGHxBisEXpBh8QYohDEgxJAUpBl+QYvAFKQZfkGIIA1IMSUGK&#10;wRekGHxBisEXpBjCgBRDUpBi8AUpBl+QYvAFKYYwIMWQFKQYfEGKwRekGHxBiiEMSDEkBSkGX5Bi&#10;8AUpBl+QYggDUgxJQYrBF6QYfEGKwRekGMKAFENSkGLwBSkGX5Bi8AUphjAgxZAUpBh8QYrBF6QY&#10;fEGKIQxIMSQFKQZfkGLwBSkGX5BiCANSDElBisEXpBh8SSbFnd2XrflypzVfIpG+mpoudlh1a6NV&#10;tzW5v+MtQyIlShXN9Xa+tcEaL7bHnX8j0oXeK+6a5wNSPMIgxeALUgy+JJJiTf/s7DF7sWSvTS/a&#10;SSJ9JU0r3GGTcjbb5EjS3/GWIZESpQmnNtrE7I32QuH2uPOvezq923bUn7b+qwODV7n0QIpHGKQY&#10;fEGKwZdEUjwQ+XtJwX579PhKe/rEWhubt9nG5pNIX6YxeZvsmZNr7Zmste7veMuQSInSUydW29Mn&#10;14xY3RlXtM021RYhxTcLSDH4ghSDL4mleMBez9ttT5xYZetKs62ktc7OtdWTSENJdSK/viKSKu0s&#10;9YOUZsqpKbO8uooRqzslkdR4qdOuRq55PiDFIwxSDL4gxeBLIinui0jxvNzt9tTJNXaiodwtBxCN&#10;6oTarCuRxHUH0kXXnJupzUKKRxikGHxBisGXRFLc299ns05ttlEn1tippkqkGL5CIMVKXHcgXZBi&#10;SApSDL4gxeBLIinu7uu1GVmb7NmstZbfUoUUw1dAiiEMSDEkBSkGX5Bi8CWRFF/u67Hns9bbc6fW&#10;WXFLDVIMXwEphjAgxZAUpBh8QYrBl0RSfLHnik06ud7GZW9wD6gAxIIUQxiQYkgKUgy+IMXgSyIp&#10;7uq+bJNObbYJOZustK1hcCrAlyDFEAakGJKCFIMvSDH4kkiKO65ctCl5m21S7iYrb28cnArwJUgx&#10;hAEphqQgxeALUgy+JJLi1stdNrVge0SMt1plR/PgVIAvQYohDEgxJAUpBl+QYvAlkRQ3X+q0qYXb&#10;bWr+NqvubBmcCvAlSDGEASmGpCDF4AtSDL4kkuLGi+0RKd5mLxRss9qu1sGpAF+CFEMYkGJIClIM&#10;viDF4EsiKa6LiPCUou02o3CHNUQEGSAWpBjCgBRDUpBi8AUpBl8SSXF1Z7NNLtxuLxbttOZLHYNT&#10;Ab4EKYYwIMWQFKQYfEGKwZdEUlzZ0RiR4m02s2iXtV7qGpwK8CVIMYQBKYakIMXgC1IMviSS4tLW&#10;eptUsNVmFe+2tisXBqcCfAlSDGFAiiEpSDH4ghSDL4mk+GxrrU2MSPHs4j3W0c01Cb4KUgxhQIpH&#10;EBX0mTNnrKmpKaUCD07u7u5u9/fXgfYTKQYfkGLwJZEUF7fU2ISIFM+JSLHebgcQC1IMYUCKRwCd&#10;pOXl5bZx40Y7fvy4rVmzxo4dO2YDAwODS1xL0CAcOnTIZs6cadnZ2dbf3z84d2RBisEXpBh8SSTF&#10;+U3nbXz+FptTsMsu9nYPTgX4EqQYwoAUjwCdnZ22ZMkS27Nnj+v1ra2tteeff96am+O/kUkHQwfl&#10;xIkTNnHiRPc/Ugw3G0gx+JJIinMaK21c/mabk7fDLiHFEAekGMKAFN9gdILu27fPJk2aZHl5ee5z&#10;T0+Pk+JPP/10cKlr0TJKjY2N9tJLLyHFcFOiOowUgw+qO/GkOKuh3MbmbbQ5uTvsSl/P4FSAL1Hd&#10;QYrBF6T4BqOe4YULFzoprqqqctMkuG+99Zb95je/sd7eXjctHkgx3MwgxeBLPCnWtKN15+y5nI32&#10;au5O6+nvc9MBokGKIQxI8Q1GoRNz5syxWbNmOckVKuy1a9fat7/9bWtvT/xWpkRSrO+PVNJ2oxsn&#10;EinVpJh53Uyp7ujveMuQSPGS6ovqTVdX11DdGbg6YPurz9izp9bbwvw91tPX+5XvkUiqL2qzlNR+&#10;xVuGREqU5Gy67ox03dHNnA83nRS3tbW5h+VeeeWVoRhiZX7Tpk323e9+11paWty0eCSSYq1T36ur&#10;q7vhSfHPNTU1LsWbTyIlSkHdqa6udn/HW4ZEipeirztB3dH/KwqP2j8PLbM5WdusmmsSKU5SPdE1&#10;J7rukEipppGuO/I8dQDcMlKsnmD1EkdLse4KVq5c6XqKJbiJSNZTrLvhkUh9fX1DPcXx5pNIiZLq&#10;rHqKg7vueMuQSPGS6kvQUxzUnb7I/1sr8+2ZrLX2buEB9zn2eyRSUHfUbqn9ircMiZQodXR0uN7i&#10;kaw7t1RPsaTg1VdfdXJbX1/vpumkVUzxnXfe6WIuE5FIikcSHSxiisEHneTEFIMPqjvBzXhQdxQ+&#10;sbkiz0Zlr7OlZ47Y1c+pU/BVVHeIKQZfghuqm6Xu3HRSrLuAZcuWuaHVzp07505YPVw3bdo0W7Bg&#10;QdK7A6QYbmaQYvAlnhT3R66l6ytynBQvP3ssIsVfzwuN4JsNUgxhQIpHAMWoKITi4MGDTm4VMqEh&#10;2fRCD53AGqJNMSzqso+WZL35TvHISDHcjCDF4Es8Ke6LSPGqsmx7Onu9rTuXZSgxxAMphjAgxSOA&#10;eosPHDhg69atc/KrcYs3bNjgRFcncGlpqf3f//2fLV++3MWxaJqGcsvJybFnnnnGfU8HStNHGqQY&#10;fFF9RYrBB9WdWCnuHei3lWWnnBRvKc910wBiUd1BisEXpHiEkACfPXvWNm/ebLm5uS6EQidvcPGX&#10;NFdUVLgDoaQH9LR8YWGhFRUVWWtr69dykLRNpBh8QIrBl7hS3N9nKyuy7ZncDbajssBNA4gFKYYw&#10;IMWQFKQYfEGKwZd4UtzT32srKnLsmbyNtvd8kZsGEAtSDGFAiiEpSDH4ghSDL/GkuDsixcsrv5Di&#10;A1Wn3TSAWJBiCANSDElBisEXpBh8iSfFV/p67NOKUzYqb4Mdqy1x0wBiQYohDEgxJAUpBl+QYvAl&#10;nhRf7u2xpeVZLqb4VH2pmwYQC1IMYUCKISlIMfiCFIMv8aT4Ym+3fVx20oVP5DVWuGkAsSDFEAak&#10;GJKCFIMvSDH4Ek+KL/RcsQ9KjzkpLm6udtMAYkGKIQxIMSQFKQZfkGLwJZ4Ud0Wk+L1zR134RElr&#10;rZsGEAtSDGFAiiEpSDH4ghSDL/GkuLP7sr1TctiejkhxeXuDmwYQC1IMYUCKISlIMfiCFIMv8aS4&#10;/cpFe+vsQXsqZ71VdTa7aQCxIMUQBqQYkoIUgy9IMfgST4rbIlL8xpkD9mTWWqvtanXTAGJBiiEM&#10;SDEkBSkGX5Bi8CWeFLdGpHjRmf32+PGVVn+h3U0DiAUphjAgxZAUpBh8QYrBl3hS3Hyly14r3meP&#10;Hf7Mmi51umkAsSDFEAakGJKCFIMvSDH4EleKL3favMLd9tihZdZ6+YKbBhALUgxhQIohKUgx+IIU&#10;gy/xpLjhYofNKdhlTx1abh1XuB5BfJBiCANSDElBisEXpBh8iSfFtRfabGbedht9ZJVd7Ol20wBi&#10;QYohDEgxJAUpBl+QYvAlnhRXdbXa9NxtNjYixZf6etw0gFiQYggDUgxJQYrBF6QYfIknxRWdzfZC&#10;7habfGKtdff1umkAsSDFEAakGJKCFIMvSDH4Ek+KS9sbbErOZptxcqP19ve7aQCxIMUQBqQYkoIU&#10;gy9IMfgST4rPttXbpOxNNvvUFusbQIohPkgxhAEphqQgxeALUgy+xJPi4rY6m5C90V7L3mH9AwNu&#10;GkAsSDGEASmGpCDF4AtSDL7Ek+LC1hqbmLvF3sjfYwPUJ0gAUgxhQIohKUgx+IIUgy/xpDi/tdom&#10;5m+xdwv3IcWQEKQYwoAUQ1KQYvAFKQZf4klxbktEigu22kfFB23gc+oTxAcphjAgxZAUpBh8QYrB&#10;l3hSfKq50iZFpHjZmaN2FSmGBCDFEAakGJKCFIMvSDH4Ek+KTzSWu57i1edOIsWQEKQYwoAUQ1KQ&#10;YvAFKQZf4knx0YYym5C/xTaUnUKKISFIMYQBKYakIMXgC1IMvsST4kN1JTa+YKttq8hDiiEhSDGE&#10;ASmGpCDF4AtSDL7Ek+J9tadtXP5m211VFJHiz900gFiQYggDUgxJQYrBF6QYfIknxbuqi21s3mY7&#10;UHMGKYaEIMUQBqQYkoIUgy9IMfgST4q3ny+ISPEmO1J3DimGhCDFEAakGJKCFIMvSDH4Ek+KN1fm&#10;2bM5G+1kQ7mbDxAPpBjCgBRDUpBi8AUpBl/iSfGGihwbnb3eshsrkWJICFIMYUCKISlIMfiCFIMv&#10;8aR4dVmWPXNyteU3n0eKISFIMYQBKYakIMXgC1IMvsST4uWlJ+2pYyutsKUWKYaEIMUQBqQYkoIU&#10;gy9IMfgSK8Ual3hpyTF7+tgqO9NajxRDQpBiCANSDElBisEXpBh8iZXi/kh6/8xhG3V8lZV2NCLF&#10;kBCkGMKAFENSkGLwBSkGX74qxf22+PQBG318tZ3vakGKISFIMYQBKYakIMXgC1IMvsRKce9Av71R&#10;tM+ejUhxzYU2pBgSghRDGJBiSApSDL4gxeBLrBR39/fagsI9Nv7kWqu72I4UQ0KQYggDUgxJQYrB&#10;F6QYfImV4su93TYvf5dNPLneGi91IsWQEKQYwoAUQ1KQYvAFKQZfYqX4Qs8Vm5O3w6ac2mAtV7qQ&#10;YkgIUgxhQIqvIzoZ+/v7XUoVLZuo8DW9r6/PBgYGvrZGQPuAFIMPqrNIMfiguhMtxR3dF212wU6b&#10;nr3FWiN/f13XQ/jmo7qBFIMvSPF1QuJaUlJie/bssaNHj1pra2vSC7cKPDc313bt2uWWlzwE6HtN&#10;TU124sQJ279/vx08eNDa27+eODrtJ1IMPqi+IsXgg+pOtBS3Xe6yWYW77KXcbdbWfelruRbCzYHq&#10;BlIMviDF14mzZ8/aggULrKurywoKCmzVqlUJRVKFLXl++eWXrbu72w4cOGAvvvii9fT0uBNaQrxx&#10;40YrLCx0sl1cXGxTpkxxoj3SaF+RYvABKQZfYqW46WKHzSrebbPzd1g7UgxJQIohDEjxdUBiO3r0&#10;aNejqxOyoaHB3nzzTdu6dWvcgq2trXXLNzc3u88tLS1Oirdt2+Yk+OTJk7Z06VKrqalx8zXtkUce&#10;cesfabT/SDH4gBSDL7FS3HCx3Waf3mNzC3dbew9SDIlBiiEMSPF1ID8/3371q18NSawE8tNPP7Vp&#10;06a5nuNY9u7da5MnT3Y9w0JSvWHDBps9e7ZbXmETCxcutDNnzgzNf+ihhyw7O9t9HkmQYvAFKQZf&#10;YqW4tqvVZhXvsdeK9lhnz2WkGBKCFEMYkOKQ6AT86KOP7J577rHOzk43TbKr8Af1BpeXl7tp0Xz4&#10;4Yc2Z86coQfy9DCdYoefffZZ14tcUVFhY8aMcZJcX1/vepCXLVvm5HikQYrBF6QYfImV4qqOJnu5&#10;eLctOn3AOnuvIMWQEKQYwoAUh0RCO2PGDLv77ruHxLG3t9e2bNlijz/+uIsvjmXu3Ln26quvDkmx&#10;/ldoxKOPPmplZWVunYcOHbIHHnjAnnjiCSfYOsEDJN0SZAnHjU7abkdHh0vx5pNIiZLqjm4U29ra&#10;3N/xliGR4iXVFz1crOco9HdxY5W9kL/NXivaa82d7dQnUsIU1B21WdQTUrpJ1xy1WfK5ePNvRJLz&#10;+d7ofyOleNy4cU6KdQKKQIofe+wxN8JELDNnzrTXXnvNxQqLQIoVN3zu3Dk3TQfls88+s3/+85+u&#10;17iysnLozkUHS3cyEo4bnXRhUeyzHv6LN59ESpSi647+jrcMiRQvqb6o3jQ2Nrq/j1edtfFZG2xu&#10;3k6ra6E+kRKnoO7o2kM9IaWbdM0ZyTZLIbPq5MwYKZbYzpo1y4VPBD3F6slVjPCTTz5pp0+fdtOi&#10;mT9/vpPi6PCJffv2uV5hya8KSiETGnVCoRRazz/+8Q93oEYaibhkn/AJSBed5DrZCZ+AdFHdCcIn&#10;9PeZlhqbUbjD3i89Zhd7vxilByAeqhtqs5S47kC6ED5xHVi7dq3de++9TmaFusNXrlxpY8eOdTHB&#10;sSxfvtxeeeUVJ8NCPcs7duxww67p7lYP1OlBverqandgioqK7E9/+pPbzkg3Bkgx+KK6qnMBKYZ0&#10;Ud0JpFh1J7+x0l4o2G4fIMUwDEgxhAEpvg6od/euu+6yqqoq91nd4e+//77NmzdvaISJaI4dO2YT&#10;JkwYenBOwqkH6dR7LInQuMUaki0Ysk290Z988okbB3mkD5S2hxSDD0gx+BIrxdkN5fZ8wTb7uOyE&#10;XepDiiExSDGEASm+TujhuWBc4vPnz9vrr79ueXl5bp6EUsOrKVZFgqtYleeee84N4aYTWP+rV1nL&#10;67N6ijWihWRbn/UdvQxk9+7dbn0jifKDFIMPqrtIMfiguhMtxSfqSm1K7mb7JCLFl5FiSILqBlIM&#10;viDF1wkNpabeXo02ceTIEZcUFiEkxBqhYvv27a53WIWt5dQbrHl61bPmKcZYJ7TCMPTGOyU9eKdl&#10;FaMcb8zjG432FSkGH5Bi8CVWio/UlNjEnE32adlJpBiSghRDGJDi64RORPUAq5dYD8RJiIMLt0Io&#10;FFss2Q0KWv9r6A+FXChMIhiJQuh7kmf1LCuuWP9rHV9HQ6D9RIrBB9VXpBh8UN2JluID1adtQvZG&#10;W4YUwzCobiDF4AtSDElBisEXpBh8iZZidRjsqiywsVnrbXlZVkSKv+xwAIgFKYYwIMWQFKQYfEGK&#10;wZdYKd5akReR4nW2uuyUdfcjxZAYpBjCgBRDUpBi8AUpBl9ipXhDebY9d3KtbYjIcXe//9ufIPNB&#10;iiEMSDEkBSkGX5Bi8CVaivsG+m3luSx7NiLFm8/nWw9SDElAiiEMSDEkBSkGX5Bi8CVainsjEvxZ&#10;yQl79sRa236+ECmGpCDFEAakGJKCFIMvSDH4EivFn5w96nqKd1efdp+RYkgEUgxhQIohKUgx+IIU&#10;gy/RUtzd22sfnD5sz2Wts/21ZyNS/MV47gDxQIohDEgxJAUpBl+QYvAlWoqv9PbYEifF6+1Q/Tnr&#10;u/rlmO4AsSDFEAakGJKCFIMvSDH4Ei3Fl3q77d2zh21s9gY7Ul+KFENSkGIIA1IMSUGKwRekGHyJ&#10;luKL3VdsybmjNj53kx1vLLd+pBiSgBRDGJBiSApSDL4gxeBLtBR3dV+yJWXHbGLeFstqrESKISlI&#10;MYQBKYakIMXgC1IMvkRLceeVL6R4Uv5Wy246jxRDUpBiCANSDElBisEXpBh8iZbitssX7J3Sozal&#10;YKvltVTbAHUJkoAUQxiQYkgKUgy+IMXgS7QUt17qsrdLj0SkeJsVttYgxZAUpBjCgBRDUpBi8AUp&#10;Bl+ipbjpYqe9de6ITS3cbkVttUgxJAUphjAgxZAUpBh8QYrBl2gpbrzQbm+cO2QvRKT4THs9UgxJ&#10;QYohDEgxJAUpBl+QYvAlWorrulrt9bMHbVpEiks6GqhLkBSkGMKAFENSkGLwBSkGX6KluKazxRY6&#10;Kd5hpZ1NdvVz6hIkBimGMCDFkBSkGHxBisGXaCmu6mix184csOkFO6y8sxkphqQgxRAGpBiSghSD&#10;L0gx+BItxZUdTTb/9D6blr/dKrpaIlL8+eBSAF8FKYYwIMWQFKQYfEGKwZdoKS5vb7J5kuK8rVaJ&#10;FMMwIMUQhoyX4t7eXmtvb3f/K5NqpLu7uzlZUkTlhBSDD0gx+BJI8cVIA1XaVm+vFO+2F3K2WPWF&#10;VjcPIBFIMYQho6W4ubnZFi5caE8//bRVVVVZf3+/+//w4cNWU1MzuBQkAykGX5Bi8CVais+21tms&#10;wl02I3ur1VxoQ4ohKUgxhCFjpXhgYMBmzJhh//Zv/2a33XablZeXu5Olr6/PDh48aIsWLbLq6urB&#10;pSERSDH4ghSDL9FSXNxaay8X7LSXc7Zb3cV2pBiSghRDGDJWiouKiuzJJ5+0I0eO2N69e+3cuXOD&#10;c8xaWlrspZdesnnz5rkTBxKDFIMvSDH4EkjxhQsXLb+5xmbkb7c5edut4VInUgxJQYohDBkrxdu3&#10;b3dCrB5jCXK0FLe1tdns2bPt+eeft8bGxsGpEA+kGHxBisGXL6X4guU0nbdpedtsfv4ua77chRRD&#10;UpBiCEPGSvGxY8estLTUnSCFhYVDUqyMSpIfeeQRe+GFF1zcMSQGKQZfkGLwJVqKs5oq7fm8rbao&#10;YK+1XL6AFENSkGIIQ8ZKsUac2Lx5swuVKCgosJKSEuvp6XFyPHPmTLvzzjvtk08+caNSQGKQYvAF&#10;KQZfAinuijRQxxvKbWpEit8u2m9t3ZeQYkgKUgxhyFgpFpLh6dOn28MPP2zjx4+3MWPG2AMPPOCE&#10;+I033nDiDMlBisEXpBh8iZbiI/VlNjl3qy05fcg6eiJSHPkHkAikGMKQ0VIsFB7x8ccf21//+le7&#10;5557bOrUqS60QmMVw/AgxeALUgy+BFLceaHLDjeU2pT8rfZxyVHr6rkyuARAfJBiCEPGS7HQSaIx&#10;ijUcmx68U2Y1DYYHKQZfkGLwZUiKu7rsYESKJxdstU9LjtmFXqQYkoMUQxgyVooVK6zeYMmcGmad&#10;KB0dHbZt2zb78MMP7fTp05wwKYAUgy9IMfgSSHFHV+eQFC8vPWkXe/mFD5KDFEMYMlaKy8rK7He/&#10;+51NmjTJ/d3V1WULFiyw73znOy79+c9/tpMnT7oTCBKDFIMvSDH4MiTFnR22v+GcTS7cZqvLT9kl&#10;pBiGASmGMGSsFFdWVtoHH3zgMqjMSYDvv/9+GzdunHuTXW5uru3Zs8f1HkNikGLwBSkGXwIpbo9I&#10;8b76czapYJutr8ixy309g0sAxAcphjBkrBTrxR1VVVXuBFEs8cKFC+33v//90HjFyrRCKHh5R3KQ&#10;YvAFKQZfAilui0jxnvqSiBRvtc3n8+0KUgzDgBRDGDJWig8ePGgVFRUuY3V1dW7kibfeess9aKeT&#10;pqamxvUet7a2Dn4D4oEUgy9IMfgSSHFrR7vtrDtjEyNSvK2qMCLFjCsPyUGKIQwZK8V6aYdezqH0&#10;j3/8w41PXFxc7HqNFVoxf/58++ijj9wLPSAxSDH4ghSDL4EUt0SkeHttsU2ISPHOmtPW3Y8UQ3KQ&#10;YghDxkqxUE+xxPedd96x7OxsJ8R6YceuXbvs3XffdSEWmgaJQYrBF6QYfPlSittsa02Rjc/fYntq&#10;z1pPP9drSA5SDGHIaCkO0EkSnSB1kGLwRecaUgw+qO6o3jS3t9nm6gIbl7fZDtSXWC9SDMOguoMU&#10;gy8ZLcXKlMIo9Aa7NWvW2IYNGywrK8vFESu2GIYHKQZfkGLwJZDipvZW21CVb2NyN7k32/UO9A8u&#10;ARAfpBjCkNFSnJ+fb48++qj99Kc/te9///t222232c9//nN75pln3EN2MDxIMfiCFIMv0VK87nye&#10;PZe93o42lFkfUgzDgBRDGDJWijX+sB6ukwy/+OKLdvjwYTtz5ozl5eW5GOMpU6ZYYWGhO4GuF+p9&#10;1lv09Da9VAo0evlE+6HpekW1HghU/PP13N9UQIrBF9VVpBh8UN1RvWlsa7U1FTk26uQaO95Ybv1X&#10;+YUPkqO6gxSDLxkrxXqITsOwrVu37iuhEpJLDdmmcAq96e56IGk9dOiQ7d+/3w4cOGAlJSVJQzQ6&#10;Oztt7dq1bj92797tRsSIRSe3XjSivJw4ccL9PdIHCikGX5Bi8CWQ4vrWFltZnm1PH1tlJ5sqkGIY&#10;FqQYwpCxUqw4YoVOKKY4HpLhoqKi6/byji1bttjixYtdYeqlIBrdQhIbDwm0Xjm9Y8cOd+Lq7Xr/&#10;+te/rL6+fnCJL05shX8sWrTITp065Zb7OuKgkWLwBSkGX1R3LkXqTV1rs31WlmVPH11ppxorbAAp&#10;hmFAiiEMGSvFytSECROG3moXjT5LlhVK0dzc7KYphKGtrc1LPCXYd9xxh5NsofW89957bji4eOtT&#10;L/Jzzz3nhEHo+xLqt99+2/Vi62BoTOWnnnrKibPCJ74ukGLwBSkGXwIprm1ptE/OHbdnjq6yvJaq&#10;iBRTjyA5SDGEIWOlWBKnntZNmza5HlhJsJIkWOMXK6xCvbvBPPXuHj9+3MlxuigE4u6777ampib3&#10;WSfjihUrnJTH66neuHGjTZs2bWiMZPUcb9++3aZPn+6EWvuo11KvXLnya5dRpBh8QYrBly+k+JJV&#10;R6T4w5Kj9uyxVVbYUkM9gmFBiiEMGSvFEuK//OUvdvvtt9u9995r9913n0u//vWv7a677rL//u//&#10;tl/84hdD03/5y1+6B/CC3ttUUcG9+eabLn5ZccJCkqt4ZfX0qlc4FvUKz507d6gHWP8rFvnpp592&#10;Pds5OTk2e/Zs27dvnx09etTFHEuUdbKPNMofUgw+qL7qQVKkGNLFiU3kmlPd0mDvlRyxMcdW27mO&#10;xq/lGgg3F0gxhCFjpVgnxN/+9jd79tlnXfzucGns2LH24Ycfpi3F6u2dPHmy6ynWNoV6m9ULrZhm&#10;xQvHMmvWLHvttdeGQiskxept1uuoS0tL3XefeOIJW7ZsmZPiiRMn2kMPPeTmBSe8JFVhFzc6SfSD&#10;HvZ480mkRCm67ujveMuQSPGSqzvNLXamutIW5O220UdWWnZdGfWINGxSHdE1R9ce6gsp3aRf/Eey&#10;zZKEqyPV94Y/ZSkW6nHV0GyxaOPRdwH6rJ1Tr24Q0pAqWn7SpEnXSLEyuHnzZnvsscdc3HIsL7/8&#10;8lekWD3F//znP92wcR988IG98MILVlNT4+brZSN///vf7ZVXXnHCLXHXtnQ3c6OTDphCOrQP8eaT&#10;SIlSUHfUOAV33yRSKkn1pT1yzTlTU2mv5e+28cfWWGFDFfWINGxSHVF7pUR9IaWb1F6NZN1RB2ey&#10;YXmHIy0plrDGPugWCLDiivV/gJbTT73p7pjkWvG/Cp8IQgy0nvXr17twiHPnzrlp0SjcQlIchE9o&#10;P/fu3WujRo2ysrIy95DevHnz3IER2qePP/7YzY/e55FA+Qt6pgHSQfWWmGLwwdWdS5ettLHWFhXv&#10;t2lZG+38hRb7PPIPIBmqO2qzlLjuQLoEMnyz1J20pFj2rZ5i9VYFSaJZV1fnemM1OkS64RLx2LVr&#10;l5NirV/oZPzss88SPmgnYVZvcdArrZ7lrVu32owZM1zX/fLly23+/PnXDBcnaR4zZow7YCMJUgy+&#10;IMXgSyDFJQ3V9mrRXnspe7PVXPji+gqQDKQYwpCxUizhXLp0qYvr/d///d+h9Ne//tW96e4nP/mJ&#10;GwEinrSmi9bxxz/+0YU+6ISUeGt4NfX4Rj9MFxSyhm6T4OqkFer91UN+n3zyiRN5vazjjTfecL3G&#10;ARJpjVkcrG+kQIrBF6QYfHF1J3LdOVNfZfMK99jsnG1We7F9cC5AYpBiCEPGSrEeSvvzn//sxFRC&#10;OWfOHNcbu23bNheKoOmSzushmToJV69ebUuWLHFSq5CJ6Jd36H+NOKFXTQcxwRJyvaVOBa+RMiTs&#10;6sHWutRDrOUVZ6ywDh0kPQh49uxZN38kQYrBFyc2SDF44OpO5LpzOiLFc4v22Ly8HVZ/8avPhwDE&#10;orqDFIMvGSvFCmnQuMPKmMRSb7gL4nH1VGFWVpaT4uuVcTX+Gn9Yw6hp2+o1Dtat7WgINg2tpnhj&#10;obAOxRZr1Al9L3ioTuik1mufNdbxnj173BjGkvzY+OiRQHlAisEHpBh8CaS4qK7S5kSk+LWC3dZw&#10;6YshLwGSgRRDGDJWihWDKxnVCaLMKWRBKfisl3qoZ/d6Prim2GDFBKtAtZ0AyaykMvYJQ/VSa3md&#10;vNHTAyQUCs34Og+QtosUgw+q00gx+KC60335ihU6Kd5tbxTttabLSDEMj+oOUgy+ZKwUS4gVMiER&#10;1gNwtbW1LiRBIQoSTfXcTp061RoaGga/AfFAisEXpBh8CaQ4v7bcZhXtssWnD1jL5ZEdeQduTpBi&#10;CEPGSrFODD3sprfWjRs3zjXOGjtY4wnrDXc//vGP3cNsKgBIDFIMviDF4MsXUnzZcqpLbWbBTnvv&#10;7GFrvcK1GoYHKYYwZKwUC2VMD7PpwTdlUGKnsAqNAbxq1Sr3QJtOIEgMUgy+IMXgi6s7ketOVtU5&#10;ezF/h3107pi1d18cnAuQGKQYwpDRUix0gkSLrzIavNRDf0fPg6+iMkKKwQcnNkgxeODqTuS6c/z8&#10;WZuev80+LTthHT1cg2B4VHeQYvAlI6RYJ4EykGqSECvO+Pz588jeMKi8kGLwASkGX1R3FD5xrPK0&#10;PZ+7xVaUZVlXzxfjugMkAymGMGSEFLe3t7thyxRDrIfp9H+y9NZbb7lxgpctW+YyD4lBisEXpBh8&#10;CaT4UEWRTcnZbKsrsu1Cb/i3j0LmgxRDGDJCivUGuVdeecV+8IMf2He/+91h03e+8x379re/7Uag&#10;QPaSgxSDL0gx+OLqTuS6s6+i0CZlb7J1lXl2sfeLMd4BkoEUQxgyQoo1PrAeqNMb4CoqKtywa/X1&#10;9XGT5ulFGXq7nF6cQU9xcpBi8AUpBl+c2Fy8ZLvO5du4rPW2ISLFl3p7BucCJAYphjBkhBRr5/US&#10;DmUm1YxIpPUdvVADEqPyRIrBB6QYfFHduRSpN9tKcuy542ts0/l8u9yHFMPwIMUQhoyQYp0E0SkW&#10;CXAw2oQkWP8nWx6+RGWFFIMPOreQYvBBdUf1ZuPZUzbq6Grbcr7ArvTRgQHDo7qDFIMvGSHFiaiu&#10;rrZFixbZAw884MIqNBRbaWmpHThwwKqqqjhhUgApBl+QYvBGUnzhoq0tPmFPH1lpO6qLrLsfKYbh&#10;QYohDBkrxWqMn376afv5z39uf/7zn02vfRYS45ycHFuyZIl7BbROIEgMUgy+IMXgTaTuqHFaUXzM&#10;nopI8e6a09bT3zc4EyAxSDGEIWOlODs72x599FGrrKx0Eqy32gVojGKNVjF//nyXeUgMUgy+IMXg&#10;TaTudF7osqVFR+zJIytsX+1Z6x3oH5wJkBikGMKQsVK8bds2y8rKchkrLCy8RopbWlrs5ZdftqlT&#10;p7pXPUNikGLwBSkGbyTFXV9I8TNHV9nh+lLrGxgYnAmQGKQYwpCxUiwhLi4u/ooU64E7zfvLX/5i&#10;06dPd2McQ2KQYvAFKQZvPjdr7+q0j4oO2+jjq+1YQ5n1I8WQAkgxhCFjpVgSt3TpUuvs7LQzZ85Y&#10;eXm5O1n08N3YsWPtpz/9qS1fvtz6+/lJLhlIMfiCFIM3ESlujUjxB0WHbMyJNXayscL6ryLFMDxI&#10;MYQhY6VY5Obm2oIFC2zGjBk2a9YsFzLx+9//3m6//Xb3OmhlHpKDFIMvSDF4E5Hils4OW1J4wMad&#10;XGfZzedtgDoEKYAUQxgyWooVKqEH7dQj/Prrr7sH6zTqxJEjR9yLO2B4kGLwBSkGbyJS3NTZbosL&#10;99uErA2W11KNFENKIMUQhoyW4mSosVY8sV7sAYlBisEXpBjCUN/ZZm8U7LVJpzZaQWsNUgwpgRRD&#10;GG5ZKVaM8YkTJwihGAakGHxBiiEMdZ2t9nr+XpuSvckK22qRYkgJpBjCcEtKsTL8/vvv29tvv+3+&#10;hsQgxeALUgxhqOlosQX5e+z53C1W3FaHFENKIMUQhoySYmVCo0ts2LDBpfr6+msyFpws69atszvu&#10;uMPmzZuH7A2Dyg8pBh+QYghDVXuzzc/bbdPyttmZ9muv5QCJQIohDBkjxXp98549e+y+++6z/+//&#10;+//sW9/6lt1777128uRJd5IogzU1NbZw4UK3zIQJE9xrnvUwHiRG5YYUgw9IMYShsr3J5uXtshfz&#10;tltJR6Nd/Zw6BMODFEMYMkKKdRIE4w8/+OCD9uqrr7rQiIceesgmT57sHqY7ffq0Pfnkk/aLX/zC&#10;Fi1aZLW1te57kBykGHxBiiEM5e2NNid3p83M32HnOpFiSA2kGMKQEVKs3t59+/a5cYgLCgqGMqPw&#10;CYmwXvl8zz332J133mnbt2+33t5eNx+GBykGX5BiCENpW4O9nLPdZhXutLLOJqQYUgIphjBkhBTr&#10;rXRHjx61w4cPu0Y4QJnasmWLff/737ennnrKTp06NZRRnTj6W/9DYlRGSDH4gBRDGEra6m1mzjab&#10;XbjbyrtaIlLMtRqGBymGMGSEFCueOC8vz4qLi93f0ZSVlbk32qnXODp+WCdMS0uLdXd3D06BeCDF&#10;4AtSDGE401pnM3K22tyiPVZ5ASmG1ECKIQwZI8XZ2dlOjNUIq+c4SIo1Pnjw4DXTtHxVVZULtVDm&#10;ITFIMfiCFIM3Ef8tbqm1aac22/zivXb+QitSDCmBFEMYMiZ8Yu/evfbiiy+6uOI5c+YMpSlTptjj&#10;jz9+zbSZM2faww8/bG+88QayNwxIMfiCFIM3Ef8taq6x509tslcjUlx1oc3VJ4DhQIohDBkjxXqA&#10;7u6777bbbrvN/t//+39D6Yc//KFL0dP+4z/+w77zne+4cYp14kBikGLwBSkGbyJ1p6C52qZmbbTX&#10;ipBiSB2kGMKQMeET+fn57rXNTU1N1tnZmTS1tbXZgQMHbMeOHS7zkBikGHxBisEX1Z3cpvM2+eQG&#10;W1C0z2qQYkgRpBjCkDE9xc3NzdbR0ZFyRpRxjVWM7CUHKQZfkGLwRXUnp6nSJp1cb4siUlx7ESmG&#10;1ECKIQwZIcU6CdRbLDlO9cKpkSj0Hd5olxykGHzRuYgUgw96qO5Uo6R4g711+qDVXWxHiiElkGII&#10;Q0ZIMdw4kGLwBSkGX/SijhONFTbx5Hp758wha7jUiRRDSiDFEAakGJKCFIMvSDH4ovpyrL7Mxp9c&#10;Z++dPWJNSDGkCFIMYciY8Ak9QKexh5G36wtSDL4gxeDLQKS+HK4vdVL80blj1ny5CymGlECKIQwZ&#10;IcWq/J9++qn9/e9/d6975kS4fiDF4AtSDL70Xx2wA7VnbWxEipeWnrDWKxeQYkgJpBjCkBFSXFNT&#10;Y6+++qotXbrU9RiL3t5ed1IkupBqujLNhTY5SDH4onMLKQYf+gcGbE/1aXvuxFpbXpZlbVcucq2G&#10;lFA9QYrBl4yQ4vr6ejt+/Lg1NjYOXTjLysqS9hrrhNEwbmq0ITFIMfiCFIMvfQP9tqum2MZkrbVV&#10;FdnW0c31B1IDKYYwZIQUd3V1WUlJiZNi9RBraLbS0lI7dOjQ0OfopKHYJNL6jjIPiUGKwRekGHzp&#10;7e+zndXFNvbUBltbmWudPbx5FFIDKYYwZIQUS3SLi4tt8eLF9vLLL9vs2bNtwoQJ9uSTT9qsWbPc&#10;5+ikZUaNGmUffvghsjcMSDH4ghSDLz0RKd5Re9rG526y9efzrKuHX/QgNZBiCENGSLFOgp6eHveq&#10;Z0nvb37zG/vxj39sP/jBD+xnP/uZ3X777UNJn3/0ox/Zd77zHZs3b547ca4X2gf1UDc0NKRUoFpG&#10;y7e2tro8JKK9vd29mvrrOEjaJlIMPiDF4Ev3oBRPyNtiG6vy7QJSDCmCFEMYMkKKo1FGFDKhnuPd&#10;u3c7mVPDHJ2U4ZMnT9q+ffvc39cDie3HH39sBw4csG3bttnBgwfdfsRDJ21lZaXNnTvXhXh89tln&#10;bnn1eEej5STDEydOtPXr17uwj5EGKQZfkGLw5Upfj22rLbaJ+Vtsc3WhXeztHpwDkBykGMKQcVIc&#10;UFdXZwUFBQkzphOmpaXFurvDX2z1quiFCxfaypUrndieP3/e3n77bcvLyxtc4lo0Qsa0adPc/ukE&#10;rqiocOEcubm51+yv/j58+LD96U9/sg0bNiDFcFOBFIMvlyNSvLmmKCLFW217dZFdQoohRZBiCEPG&#10;SrFEVYKqEyQemq5MJ5qfDtXV1fbrX//aya3WJ+l999137aWXXoor3RopQxIsYRASzuXLl9sbb7wx&#10;NE2oN1k9yWPGjLEtW7YgxXBToXMBKQYfJMGbqgttUsFW21Fb7CQZIBV03UGKwZeMlWKhk0Myp1jj&#10;jRs32qZNm1zYhGJ0Jc3XA21D673nnntcCIWQCK9du9bGjh3reqxjUY/yzJkzhyRXYRYK9Zg0aZI1&#10;NTW5dXZ0dDgRVhiIepW3bt2KFMNNBVIMvlzsuWIbqvIjUrzNdtedtSt98UPRAGJBiiEMGS3FeuBN&#10;D9795Cc/sW9961v2ve99zz2Ap55XyfH1yLTkWrHBkmIVpNADd5s3b7YnnnjCSW0sCrWYP3/+UAyx&#10;/lcs8uOPP+56h/V9hVKcPXt2KNQiWoq13yOVtG/KlypKvPkkUqKkc0M3U6o7+jveMiRSvNR55ZKt&#10;qcx14ROS4su93XGXI5Fik641arOU1H7FW4ZESpTkXBrmd6Trjm7mfEhZirUByer999/v3nSXlZXl&#10;xiU+ffq0rVu3zhYsWOB6kMMiUR0/frzdfffd7s5UqOdXvbyPPvqok9tYFFbx2muvDfVWq/D1oN0j&#10;jzzi9rG2ttZ9T73FWuf06dOvkWL1dKtXWtJ/o5PGc9b+KMWbTyIlSkHd0Rsn9Xe8ZUikeOlcdaUt&#10;zt9nTx5ZYatPn7DztTVxlyORYlN0m8V1h5RuUns1km2WXiKnG7gbLsV6o93o0aOH4nyjkZVnZ2fb&#10;rl27hnp3fZGoPv/889dIsXp6Fa7xr3/9yz1MF4t6ryXl0VK8f/9+e+yxx1zPsmRd/2vfJL9Tp051&#10;IRrRvbX67kgk5U/7EfT2kUipJtVr9RQHd93xliGR4qW2yxdsecUpF1O8r77ErvR2x12ORIpNutYE&#10;P4Gr/Yq3DImUKKkzUr3FI1l3RqSnWMKrB9q0sXhoqLOcnBz3FrwwKCPvvfee3Xvvve5EFEFMsaRc&#10;4RCxvP/++26MZJ28IogpHjdunO3Zs8emTJliTz31lItJ1jruuOMONwLFokWL3MEaSVR+kn1iiiFd&#10;dG4QUww+tF+5aJ+VZ9nk/G12qLHMegeuHa4SIBG67qjNUuK6A+kS3FDdLHUnZSnWGMTnzp1LaN+K&#10;11Xcb7wH4dJFvc6KKQ4EWwKpMYsnT57sesli2blzp4sTDsIhJA4ack09yPrJp6ioyAm7QiiOHj3q&#10;3sz3+uuvW2FhoeuFHkmQYvAFKQZf2iJS/Gn5SZuct8UON5RZH1IMKYIUQxgyVoollxrmTOEHQfe0&#10;/teJcubMGXvhhRdcz+v1kD2t889//rMdO3bMbUdyrFdOK65YJ6jkVz3T2pY+V1VVuV5hddPrs8ZL&#10;VpzxmjVrvnIgJBWKKd6+ffuQRI8k2h+kGHxAisGXlssX7OPS4zYxZ7MdcVJ8fUYLgswHKYYwZKwU&#10;K0N6oO7ZZ5914/9KOJcsWWITJkywBx980J577jknxzqBrgcazULr15Bq+nvFihXugTihXmmFSyhE&#10;QqEVklvt20cffeRkee/eve7BuyD8IhrJqHqVFVOMFMPNBFIMPqjeNF3qtA/OHbOJpzba0foy60eK&#10;IUWQYghDxkqxkICqh/Xf//3fXfrud79rt912mxPi0tLS6ybEQgWoh/sUknHixAkXNhGsXz3CejOd&#10;HvpTb7XQ/wqTkOwqTCLRK6ElwvqenlL8Og6StokUgw9IMfigetNwqcOWlByxSdmb7ERDuQ1cRYoh&#10;NZBiCENGS3GAemMV96s4Y/Xa6mSB1ECKwRekGHxQvam72GGLzxyyqREpPtVYGZFi6g+kBlIMYbgl&#10;pBj8QYrBF6QYfFC9qbnQZq+f3m/P52yx3OYq6g+kDFIMYUCKISlIMfiCFIMPqjdVF1ptYfE+mx6R&#10;4vyWarv6OfUHUgMphjAgxZAUpBh8QYrBB9Wbys5me7Voj83M226nW2vdNIBUQIohDEgxJAUpBl+Q&#10;YvDhaqTelHU02dzCPTa7YKeVtNcjxZAySDGEASmGpCDF4AtSDD5Iis9FpHhOwS6bG0ll7Y1IMaQM&#10;UgxhyFgp1ogTenEHF9NwIMXgC1IMPih+uKSj0eYU7nYhFJWdTYNzAIYHKYYwZKwUV1ZW2owZM+z0&#10;6dOcGCFAisEXpBh8UF0529Fgs4t2u4ftqjpbBucADA9SDGHIWCk+f/68LVy40MaMGWNTp051cqwX&#10;YdBznB5IMfiCFIMPGpP4TESKZxXvsdfPHLCaC62DcwCGBymGMGSsFOstchI5vSlOL+x4//337cMP&#10;P7T9+/e7t8P19/cPLgnJQIrBF6QYfJAUn27/QorfOnPQ6i60Dc4BGB6kGMJwSzxop5NEclxVVWVb&#10;t261mTNn2kcffeRen6zeY0gMUgy+IMXgg6S4uL3OXi7eZe+UHLaGi+2DcwCGBymGMGSsFOvEiE6S&#10;37KyMps7d6795Cc/sXvuuceFVrz33ntWXV1tAwMDbjm4FqQYfNH5hBRDuvRfHbDCtlp7KSLF75Ue&#10;taZLnYNzAIZH1x2kGHzJWCnWyBNKOjGKi4tt1qxZduedd9rDDz9sS5cutaamJtdg5+bmutCKzZs3&#10;W2dnJ2IcA1IMviDF4IOkOL+1xmYU7bIPy45by+WuwTkAw4MUQxgy+kG7adOmud5g9Qrff//9tnr1&#10;6rjxxO3t7fbiiy/awYMHiTWOASkGX5Bi8EFSnNtabdMKd9jH5Set7cqFwTkAw4MUQxgyVooVEvHT&#10;n/7Ufv7zn9uGDRusqytxb4NE+aGHHrI33njDNeLwJUgx+IIUgw99A/2W3XzeXijYZksrsqyjm2sP&#10;pA5SDGHI6J7il19+2Y1XrJMkGbW1tTZlyhTbtGmTeyAPvgQpBl+QYvBBUpwVkeKp+dtsWcUp6+q+&#10;PDgHYHiQYghDxkpxY2Oj1dTUfEWI9bm7u9udMAF6yC6IPx5OoG81kGLwBSkGHyTFJ5oqbXLeFlte&#10;mW0Xevj1DlIHKYYwZKwUa7i1Y8eOfSVjOmH0QN2RI0esqKiIk2YYVD5IMfiAFIMPvREpPtZUbhNy&#10;NtmKimy71Ns9OAdgeJBiCENGSbF6fCVvypCEd/fu3e7v4AQJkuKL9SKPV155xfUQQ2KQYvAFKQYf&#10;JMVHGsps3Kn1trL8lF3u6xmcAzA8SDGEIaOkuKenx40gMXbsWDfaxF133WUPPvig/fGPf7wm/eEP&#10;f7Dbb7/dpk+fjhQPA1IMviDF4ENPRIoPNZTamJNrbVV5tnX38ZwHpA5SDGHIuPAJDal24sQJ++1v&#10;f2t33HGHPfDAA06Mg6TPf/rTn9xDeCUlJZw0w4AUgy9IMfjQ099n++tKbPTx1bYmIsX6DJAqSDGE&#10;ISNjipWZ/fv3u6SH6jSiRGxSqAUMD1IMviDF4EN3RIL31J6xZyNSvKEi14VTAKQKUgxhyNgH7fRa&#10;Z2VMJwj4gxSDL0gx+HClv9d21BTbs8dW25bKfOunAwPSACmGMGSEFOskUM+vMhFIsP5PlLScHrar&#10;q6tzJw4kRmWFFIMPOteQYkgXPVi3tarQSfH2qiIboO5AGui6gxSDLxkhxcqAHrDLzs52D9uJqqoq&#10;9ya7VatWfSWtWLHCFixY4F77rO9CYpBi8AUpBh8uRaR44/l8G31sle1EiiFNkGIIQ0ZIsV7pPG7c&#10;OHv11Veto6PDTSsvL7df/OIX9v3vf9++973vfSV997vftblz5yJ7w4AUgy9IMfhwsbfb1lbkOine&#10;XV2MFENaIMUQhoyQYsUP61XNzc3NQxnR/2+//bYdP37c9RpLnIOkV0Dv3bvX9uzZQ0/xMKgckWLw&#10;ASkGHy70XrFVZads1NFVtq/mDHUH0gIphjBk7IN2QqKsEyMeGpWivb19KNwC4oMUgy9IMfjQ1XPF&#10;lpdl2eiIFO+XFH9O3YHUQYohDBktxcpUoozpwTyGZhselR9SDD4gxeBDZ89lW1Z20p47vsYO1Za4&#10;egSQKkgxhCEjpFg7HzsOcbKk3uGGhgY7d+6cyzwkBikGX5Bi8KEjIsVLS0/Y2BPr7GhdaaQiDc4A&#10;SAGkGMKQEVKsVzVrVIkXX3zRpZdeeilp0jKjR4+2Tz75BNkbBqQYfEGKwYf2nkv2celxG3dyvR2r&#10;L0OKIS2QYghDRkixRpxYuHCh/exnP7Of//zn9stf/tLuuuuuhEmvf/7hD39o8+bNQ/aGASkGX5Bi&#10;8KGt+5J9dO64TcjaYCcaIlIMkAZIMYQhI6RYIRH5+flWUFDgMqPwiNiQieikh+xKS0stJyfHLQ+J&#10;QYrBF6QYfGi9ctHeKzlqk05tsqyGysGpAKmBFEMYMkKKg5NADXCqGenv73ff0XBukBikGHxBisGH&#10;5isXbPHZQzYlIsU5jUgxpAdSDGHICCkWOhGClAqSYvUoM/pEcpBi8AUpBh+arnTZW2cO2vPZmy2v&#10;8fzgVIDUQIohDBkhxRJbSVt0T7HCJJSxeEmZ1hvvgnALSAxSDL4gxeBD4+VOe71on03L3mIFTdWD&#10;UwFSAymGMGSEFOtNdkuWLLE1a9YMSe7p06dtypQp9txzz7k0ZsyYofTss8/a3/72N3vnnXeQvWFA&#10;isEXpBh8qL/UYa8V7rEXc7ZZcXPN4FSA1ECKIQwZI8Xvv/++rV+/fkjeNCLF/fffb//7v//rhmGb&#10;OXPmUJo+fbo9+OCDNnfuXGRvGJBi8AUpBh/qLrbbvIJd9lJEik831w5OBUgNpBjCkBFSrJNAIRRK&#10;+jtg//791tbWNvjpWhobG+3MmTNDPcsQH6QYfEGKwYeaiBTPyd9hs3K3W0lz3eBUgNRAiiEMGSHF&#10;iZDIJRpdQg/aaWg2/Q+JQYrBF6QYfKi+0Gozc7bZnNwdVtpSPzgVIDWQYghDRktxgDJZVVVltbW1&#10;rpGG1EGKwRekGHw439VqM7K32NzcnVbe0hCpSIMzAFIAKYYwZLQU19fX2+uvv+7edPetb33Lvv/9&#10;79vvfvc7W7lypYtDvt7oZAzCOFJFyyYqfE1X0nq/LrR9pBh8QIohXVRnKjqb7fmsjTY/d5dVtjYi&#10;xZAWSDGEIWOlWI3xxIkT7T//8z/dKBQffvihG51Co1S88MIL7nNXV9fg0uFRAWqYt0OHDllWVpa1&#10;t7cnlVktX1xcbAcOHLDs7Gw3ZnKARLmmpsaWLl3qpF7r0xBzXwfaT6QYfECKIV1UZ0o7Gm3yifW2&#10;IG+3VbU2IcWQFkgxhCFjpViieccddzj5lXAqgzpZ9L+EddmyZW60iusVU6zXRktgW1tbLS8vz9at&#10;W5cwVEP7cfDgQZs1a5YTcz0Q+Morrzjx1TzJ9auvvmovvviiPfXUU/bf//3ftnXr1q8l/lnlhRSD&#10;D6rLSDGkg+rM2fYGG3d8rS3K22O1rc1IMaSF6hBSDL5krBRLNB9++GGrq4v/9PL58+ftyJEjTmLD&#10;IpkdP3687d27152Q2uYbb7xhu3btiluwCusYNWqUNTU1uc8K5VDvtZbXg4Hnzp1zI2MELyCZN2+e&#10;3X333S4ueqRBisEXpBjS5WqkzhS11dqzR1fZG/l7ra5NUowVQ+ogxRCGjJViiade1KGh1+Khh+4U&#10;upBImtOhqKjIfvWrX1l19RdvX1KBKvRhxowZroBjkbBPnjx5KGRC4qBe6zlz5rgh5DTGcnQvc2Fh&#10;od17773u/5EGKQZfkGJIl6ufX7WClmp7+sgKezNvrzW0tyLFkBZIMYQhY6VYJ0Zubq4Lo9Df0Siz&#10;CkdYvHjxdekplgDfc889TmaFZHfDhg02evRoq6iocNOi+eijj2z27NlDw8Xp/3379rk370nStb/R&#10;+6xwivvuu88qKysHp4wcSDH4ojqMFEM6DETqSU5zlT0VkeLFESluakOKIT103UGKwZeMkOKWlhZb&#10;tWqVe1vdyy+/PJT05jqFUOiNdtHTn3/+efv73/9uH3/8ccJxjFNFcb6K/VV4QyCOCnvYsmWLPf74&#10;41ZQUOCmRaNwCMUMBzHC+l8xxo8++qiVlZW5aQE6MJs2bXICH/Qea5+1Dcn3jU7aZmdnp0vx5pNI&#10;iZLGAVfMvGL49Xe8ZUik6HQ5cr05WnvOHj/8mS3J32/1Lc1xlyOREiVda4I2S+1XvGVIpERJ7VXw&#10;a328+TciyQFjO29TJa4UKxOLFi2yv/71r/bss8+6+N7h0nvvvedCLMIiQR03bpyTYt2ZikCKH3vs&#10;MddbHYvk/bXXXhsaui2Q4kceecTFE0ejvH3yyScuNCO4c9FdjO5mdOBudNL2FfOs+Od480mkRCmo&#10;OwphCi40JFKy1NLWajvKC+yxQ8vsvbz9Vl1fZx3UHVIaSdcatVdKXHdI6aaGhoYRbbN086Ybuesq&#10;xRLTs2fPujAD/S15TCX57kQ0Elr1PkdLscx/48aN9sQTT7hh12JRT/GCBQuukWLFGatnOTpEQvuo&#10;4dhih2zTfo9U0j4qXxLxePNJpERJ9Vcne/BTVLxlSKTo1DfQb8cayuypoyttWdFRa+vsiLsciZQo&#10;6VqjX23Vbqn9ircMiZQo6ddNdTp+HXXHh7hSrJWpq1tJJ0QytKxOFvVgafnrgUI39CCcjF9ovZo2&#10;duzYuA/yaTg4DcEWhG6oZ3nHjh02adKkoREplA9J/uHDh93Dd74FFhbth8qLmGJIl+C8JKYYUkVS&#10;fKiuxJ45scZWnD5m7ZJi6g6kQdDGK3HdgXTJ2AftAtQLK/kMkgRU8qpxhDXiQ3QPrC+KA77rrruG&#10;Rp/Qncb777/vxFc9ZbFoKDi9WCSYJ+H87LPPXJxxIPZa1/Hjx50k67NOdO170Ls8UmjbSDH4gBRD&#10;uvT299m+iBQ/e2q9rTlzwl2rkWJIB6QYwpDRo09IKv/5z3+6kSHUk6th05T+53/+x2677TY3LNr1&#10;iCsWihNWb68KUuMJK8ZZYQ9C8quwCI10ofmKVdFLORS3ov0Mho8LRsrQg4Pad61HUqGkZdVrLDEe&#10;SbS/SDH4gBRDuvREpHhv7Rkbk7PBNpScch0M1B1IB6QYwpCxUqywhd///vf2j3/8w8XqPvjggy7G&#10;98knn3QjUvzrX/+y7du3uxPneiCB1VBrim0+duyYGwM56IU+ffq0ezmHHr4LeoJPnTrlRr9QiMTu&#10;3btdz7V6siWf6sHWSBR/+MMf7P7773dJ+69XSI802lekGHxAiiFduvt7bWd1sY3L2Wibz2XbBaQY&#10;0gQphjBkrBRr3F+JpuJxlUm9bU49tWqkJczqidULPK4XKkDFKWv0CK1X29HJKfS3xisOeoqF/lcP&#10;sV4Prf1RmIdQT7B6hdWzrLfuRad4oRg3Gu0nUgw+IMWQLlf6em1rVYGNz9lkW0tz6SmGtEGKIQwZ&#10;K8WS4JqaGneCKA43Pz/fxf4qo0p6eYdeuqETBxKjskKKwQekGNLlcl+PbazMswl5W2x7Wb5d6LpA&#10;3YG0QIohDBkrxXpphh5eUw+tHtZQT+vq1atdb67Ghnv77bfda5g1Jh0kBikGX5BiSJdLvd22rjzH&#10;JkakeFd5gWugqDuQDkgxhCFjpVjxvBr9QXG5eqBOGV2+fLl7wYfSz372M/dwnAQZEoMUgy9IMaTL&#10;xd4rtqo0yybnb7W9FUV2ESmGNEGKIQwZK8VCmdu8efPQKBCKT1uyZIkbPk2vgFbvMSQHKQZfkGJI&#10;lws9V2xZyXGbkr/N9lcW26UL1B1ID6QYwpDRUhyP4A1tIz202c0KUgy+IMWQLp09l+3js0dtasE2&#10;O3D+tF1EiiFNkGIIQ8ZLscIjNJSZRqLYtGmT5eXlIXhpgBSDL0gxpEtH9yV7//Qhm5q/1Q6eP4MU&#10;Q9ogxRCGjJVinRglJSX2wAMP2He/+137wQ9+YD/84Q/tJz/5iXudsoY80zKQHKQYfEGKIV3aI1K8&#10;uGi/PZ+31Q4hxeABUgxhyFgpVg+xXoBx991321tvvWUnT550L9HQW+HefPNNW7x48XUdpzhTQYrB&#10;F6QY0qWt+6K9WbjXpkWk+KiTYh60g/RAiiEMGSvFR48etfvuu8+9LS54MYYIThhN12uZv44XYtxM&#10;IMXgC1IM6fB55F/LlS5bkLfLZuRtsxPnS5BiSBukGMKQsVKsHmH1FOuNdvHQW+PUe6z/ITFIMfiC&#10;FEM6qL40Xuq0ubnbbWb+DsuqPocUQ9ogxRCGjJVivbBjzpw5Vl1dPTjlWsrLy11PsV6xDIlBisEX&#10;pBjSQfWl/mKHvZy91Wbl77Ts6lLXQFF3IB2QYghDRkixwiOUCY1DrAwFKTc313bt2nXNNKWWlhY3&#10;XvGCBQucPENikGLwBSmGdFB9qbnQbtNObbI5Bbssr7bcXa+pO5AOSDGEQdecm16Ka2pqbOrUqW50&#10;ie9973v27//+7+7/H//4x/b973/f/R0kzfu3f/s3+9WvfmVbtmxx4xZDYpBi8AUphnRQfanqarXn&#10;szbavKLdVlBXgRRD2iDFEIaMkGJlYOXKlTZ+/Hj3prrZs2e7VzwrfGLevHlDn4Np+n/jxo2uZxmS&#10;gxSDL0gxpIPqS2Vns006ud5eLdprxfXnkWJIG6QYwpARUqzeXsUOK/X09LhwiuESPcSpgRSDL0gx&#10;pMPVSH0p62i0cREpXnh6n51tqEKKIW2QYghDRkixkOQq6YSIRhlTw9ze3u6S5A4hTh2VH1IMPiDF&#10;kA5XP79qJe1fSPEbZw7YucYapBjSBimGMGSMFMejt7fXjVc8ZcoUe/jhh12aPHmye92zBBmGBykG&#10;X5BiSAdJ8dn2eht/aoO9ffaQlTXWIsWQNkgxhCGjpVgv6PjZz35m3/72t+2ZZ56xl19+2V544QV7&#10;6KGHbO7cucQUpwBSDL4gxZAOA5E6clpSnLPZFpccsYqmOqQY0gYphjBkrBRrqLW//OUvtnDhQmtu&#10;bh4KmVBG9UKPVatWudEn+vr63HSIj8oLKQYfkGJIB0lxcXudTczfYkvOHbXK5nrXcUHdgXRAiiEM&#10;GSvFCpvQWMRqlONRW1trJ06csNbW1sEpEA+kGHxBiiEdJMWFrTU2qWCrvVd6zKqaG5BiSBukGMKQ&#10;sVKst9WdO3fOnSDxUO/xsWPHeKPdMCDF4AtSDOnQf3XA8lqqbWJEij8oO241LY1IMaQNUgxhyFgp&#10;1tvsDh8+7IZfiyY4YdavX2/vvfcePcXDgBSDL0gxpIOkOLv5vJPij8pPWm1rE1IMaYMUQxgyVorV&#10;GL/++uu2YcMG1xusVzvX19fbqVOn3Oud//nPf7pRKGKlGa4FKQZfkGJIB0nxyaYKmxCR4k8qsqy+&#10;rRkphrRBiiEMGSvFoqKiwv7xj3/Y7bff7kah+OlPf2o/+tGP7Je//KV9+umn1t3dPbgkJAIpBl+Q&#10;YkiHvoEBO95Y7nqKl1aesoa2FqQY0gYphjBktBTr5NBIE3oF9P/93//Z73//e5s4caIdOXIEIU4R&#10;pBh8QYohHfoG+u1IfalNyN9in1VmW1N7K1IMaYMUQxgyVop1Quzbt8+NMqHMqXFWZvVCD0gdlR1S&#10;DD4gxZAOvREpPlB31sZHpHhFRIpb2tvsQhfjFEN6IMUQhoyV4oMHD9ovfvELW7ZsmTtJwA+kGHxB&#10;iiEdJMX7as/ahLwttrIyx1o62l0DRd2BdECKIQwZK8Uaju25555zPcXxUI+xMs7LO5KDFIMvSDGk&#10;g6R4V81pG5e7yVZUZFtbVwdSDGmDFEMYMlaKJbt6OUdOTo6LH9bnIPX09NjZs2ft5MmTLvOQGKQY&#10;fEGKIR16+vtse1Whjc3ZaCvKsq29qxMphrRBiiEMGSvFWVlZNmrUKLvzzjvdA3YPPfTQUHrggQfc&#10;iBSvvfYasjcMSDH4ghRDOkiKt54vsDHZG2xl2SnruNCFFEPaIMUQhoyVYr2xTjL8u9/9zv70pz/Z&#10;n//852vS/fffb2+//TayNwxIMfiCFEOquLrS12sbKnJtbPZ6W1ueY52RxgkphnRBiiEMGSvFOjH0&#10;qufz58+7YX1iU2lpqeXn57vMQ2KQYvAFKYZUCaR4TVm2jT21wTaW51kXUgweIMUQhoyVYqGH6RIN&#10;waY32Sm2eGBgYHAKxAMpBl+QYkgV1ZVLfT22ojTLSfHWyny7cBEphvRBiiEMGSXFeoiuuLjYPvro&#10;IxcvrFc8NzU1uZME/ECKwRekGFLFSXFvty09d8LGRaR4R1WRqzdIMaQLUgxhyBgpVs/v3r17Xbzw&#10;v/3bv9m3vvUt+973vmdjx451GQQ/kGLwBSmGVFFduRCR4g/PHrEJ2RttX/VppBi8QIohDBkjxfX1&#10;9e4Vzj/72c9s9uzZtn79eps6daoTY8UWgx9IMfiCFEOqqK509VyxJWeO2MTsTXao5qxdQorBA6QY&#10;wpARUqydP3r0qM2fP9+NS6xeY6F44lWrVtn48eM5OTxRuSHF4ANSDKmiutLZc9kWnzlok3M327G6&#10;c0gxeIEUQxgyQoolwcePH3dirEY4GmXw5Zdfdg/VRcODdqmBFIMvSDGkiupKR/clezsixVNyt1hW&#10;fRlSDF4gxRCGjJBiPWCn4dVOnz7t/o5Gnz/99NOvjEKhjNfU1LjMQ2KQYvAFKYZUUV1p74lI8dmD&#10;9kLeVstpqHD1BimGdEGKIQwZI8XqJVbscElJiVVUVAylwsJCe/fdd4c+l5eX27lz52zLli22bds2&#10;pHgYkGLwBSmGVFFdaeu+ZG+WHLZphTssv+k8UgxeIMUQhoyQYoVCSIj/9re/2X333We//e1vh9K9&#10;997rXukcfNab7H7961/bf/3Xf9ncuXORvWFAisEXpBhSRXWltfuivV5yyGZEpLi4uRopBi+QYghD&#10;xvQUq9f34YcftmeeecamTZtm06dPj5s0b9y4cU6Wv8lSrBM7Nn0dIMXgi+osUgypoLrScuWCLTpz&#10;wF4q2mVnW+qQYvBCdQkpBl8yRooVGlFVVeX+TiaQmqeH6yorK91IFcr8Nw3to146cuTIEduzZ4/t&#10;3r3bWltbk+brRoEUgy+qr0gxpIK75l3psgVn9tvM4l1W1laPFIMXqktIMfiSEVIsye3s7EwrI2qs&#10;29ravjIqxdeNTuiOjg5bt26d7d+/3+VL/6tXW3+PNCpPpBh8QIohVVRXGq902vwz+2zW6T1W2d6E&#10;FIMXSDGEISOkOJPQCZ2Xl2dLlixxDw0KCanioQ8ePOjmjyRIMfiCFEOqqK40XOqwucV7bHZEiqs7&#10;m5Fi8AIphjAgxd8wdCA2b97sXkRSXV09NG3mzJluvGWFh4wk2vbliNhciiSAdHBS3N1tFy5eonGC&#10;pKiu1F/ucL3Es87us7oL7Xbx0mXrUt2JzANIFSfFkfbq8pVurjuQNl0RIda152apOxkvxepZe++9&#10;91y4RHNz8+BUs08++cRGjx79xR1MQ5VdLS8ekTRQWmhXirPsStHJuPNJpERpoKzIuiN153LBscjf&#10;hXGXIZGUVFdaio7bmt3v2/q9H1lr5O/LhSfskqs7RXG/QyLFS6ovV4pPumsP1x1Suuli/jG7FLn2&#10;9EfcJ978658i17fmOvvcU8IzXooVN/z222/b66+/7mKLAxRj/PTTT7tpn29eYrbkCbO3Hrvx6c1H&#10;zRb8n9lrf48/n0RKlKLrjv6OtwyJpKT6segRs9l/NnvloS/+Vr2h7pDSTaovqje69lB3SOmmV/82&#10;stedxf+yz4+ssc8H/KIAbgkpfuutt+yNN964RopXrlxpTz311BdSfHiTfb7+Vft8zbwbnq6ufsX6&#10;l71k/Z++GHc+iZQoXV0919WdvqUz3N/xliGRlFQ/uj+baTVvP2P1i5+13uUvR645M6x/6XTqDimt&#10;9MV150Xr/+wl6g4p7dT3yfTIdSfSZq16Je78657WRlLevogU9w/aXnpkvBTrgTY9ZLdw4UJrb28f&#10;nGr2/vvvu/AJBYF/fvmSfX6hc0TSQFe7XW5tssstTXHnk0iJ0tULHXYlUncuNtW7v+MtQyIpXe3q&#10;sOqGCpt1Yq29nrPFutoa7WJzg12g7pDSTKpLaq+uRJL+jrcMiZQoXWist4stjRH3Gam6E9lO92UX&#10;C+9DxkuxhpdTqMSrr75q9fX1bpoKSw/ZTZ48+et50I7RJ8AD96Ado09ACqiuVHQ126RTG+2V/F12&#10;IdJIMPoE+OAetGP0CfCE0Se+YeiEPnnypC1evNhKS0vdNAnpX/7yF9u1a5ebP5IgxeALUgyporpS&#10;1tlk40+ut3l5u+xizxf1BimGdEGKIQxI8TcMndB6m93SpUudHOvz8ePHXU+xXjYy0iDF4AtSDKmi&#10;YdfOdjTY2JPrbEHBHrvc24MUgxdIMYQBKf4GopP6/PnztnbtWtuyZYv7n9c8w80GUgypIikubquz&#10;506ssTcL91lPfy9SDF4gxRAGpPgbjERUvcY6ub8OIRZIMfiCFEOqSIoLW2ts9LHV9k7hAevt70eK&#10;wQukGMKAFENSkGLwBSmGVJEU5zRX2ajjq+2D04etfwApBj+QYggDUgxJQYrBF6QYUuXq51ftZGOF&#10;PXN8lS0rOW4DkfqCFIMPSDGEASmGpCDF4AtSDKkiKT5WX+akeOW5k66+IMXgA1IMYUCKISmqGEgx&#10;+IAUQ6oMRKT4UF2pjTqxxtaXZbu6gxSDD0gxhAEphqQgxeALUgypIik+UHfWnj21zjZX5CLF4A1S&#10;DGFAiiEpSDH4ghRDqkiK99Weteey19v2ynykGLxBiiEMSDEkBSkGX5BiSBU9WLer5rSNzd1ku6uK&#10;kGLwBimGMCDFkBSkGHxBiiFVJMXbqgptfN5m2199GikGb5BiCANSDElBisEXpBhSRVK8uSLPJuRv&#10;scO1JUgxeIMUQxiQYkgKUgy+IMWQKpLi9RU5NikixcfrS5Fi8AYphjAgxZAUpBh8QYohVfqvDtjq&#10;siybXLjNTjVWIMXgDVIMYUCKISlIMfiCFEOqSIqXlR63KQXbLK+5CikGb5BiCANSDElBisEXpBhS&#10;RVL80ZkjNrVwuxW11CDF4A1SDGFAiiEpSDH4ghRDqkiKl5w+aM9HpPhMWx1SDN4gxRAGpBiSghSD&#10;L0gxpEpfRIrfKtprUwu22bmOBqQYvEGKIQxIMSQFKQZfkGJIFUnxooJd9nz+NivvaESKwRukGMKA&#10;FENSkGLwBSmGVJEUz8/bYVNzt1hlZzNSDN4gxRAGpBiSghSDL0gxpEpvf5/Nzt5qz0ekuLqrFSkG&#10;b5BiCANSDElBisEXpBhSpbuv12ac2mwv5Gy12gvtSDF4gxRDGJBiSApSDL4gxZAql3t7bMqJ9fZi&#10;7lZruNSBFIM3SDGEASmGpCDF4AtSDKlysbfbxh1bYzPztlvz5S6kGLxBiiEMSDEkBSkGX5BiSJWu&#10;nsv27NHVNidvp7VduYgUgzdIMYQBKYakIMXgC1IMqdJ25YI9c2SFzS/cbR3dl5Bi8AYphjAgxZAU&#10;pBh8QYohVZovddqTh1fYwqK91tVzBSkGb5BiCANSDElBisEXpBhSpeFiu/3ryGf25un9Lr4YKQZf&#10;kGIIA1IMSUGKwRekGFKlpqvFHj+2whafOWiXkGIIAVIMYUCKISlIMfiCFEOqnO9stidOrLYlZw9H&#10;pLgHKQZvkGIIA1IMSUGKwRekGFKlvL3Rnjq11j4oOWKX+5Bi8AcphjAgxZAUpBh8QYohVUpa62xU&#10;7gb7uPS4XenrRYrBG6QYwoAUQ1KQYvAFKYZUKW6uclK8rCzLuvuRYvAHKYYwIMWQFKQYfEGKIVVy&#10;GypsVN5GW15+CimGUCDFEAakGJKCFIMvSDGkysn6Mhudt8lWV2RbT38fUgzeIMUQBqQYkoIUgy9I&#10;MaTK0ZqzNjp/k609n2e9A0gx+IMUQxiQYkgKUgy+IMWQKgeqi+3ZvI22oSo/IsX9SDF4gxRDGJBi&#10;SApSDL4gxZAquyryI1K8yTZXF1gfUgwhQIohDEgxJAUpBl+QYkiVreU5LqZ4S01RRIoHkGLwBimG&#10;MCDFkBSkGHxBiiFV1p/LsmdzN9q2mmLrR4ohBEgxhAEphqQgxeALUgypsurscXs2Z4Ntj0jxAFIM&#10;IUCKIQxIMSQFKQZfkGJIlWVnDtvo7A22szoixVeRYvAHKYYwIMWQFKQYfEGKIRVUTz4sPBiR4vW2&#10;q/p0RIqvIsXgDVIMYUCKISlIMfiCFEMqXP38qi0u2GfPRaR4f81ZpBhCgRRDGJDi60hvb69VVFRY&#10;U1NTSgWqZbR8W1ubO5Gj6e/vt+bmZqutrXViETt/pNA+IsXgA1IMqSAJXpi328ZEpPhwXYmTZKQY&#10;fEGKIQxI8XWis7PTli5dart377bNmzfbkSNHrK+vb3DuteikbWhosNmzZ9uePXvc906dOjX0gElX&#10;V5eb9tvf/tb+67/+y55++mknz1/HQdI2kWLwASmGVNAQbK+c2mZjT22wY/VlESn+HCkGb5BiCANS&#10;fB1Q4S1evNg+/fRTJ8KVlZX29ttvW1FR0eAS16JCf/HFFy07O9udwKWlpfbUU0+55SXGp0+ftu3b&#10;t1tJSYllZWXZk08+6cS4tbV1cA0jh/KGFIMPSDGkgt5g91LWFhuXvdGyGspdvUGKwRekGMKAFF8H&#10;FOLwm9/8xsmtTsiOjg579913XU9wT0/P4FJfItEdNWqUEwYh4Vy2bJm99dZb7rtaXxBSIUk+dOiQ&#10;3XXXXVZYWOiWH0mQYvBF9RcphuHo7u+zF05tsok5my2v6byrN0pIMfiguoMUgy9IcUh0Am7dutXu&#10;uecea2lpcdMkAmvWrLFx48ZZXV2dmxbNqlWr7KWXXhoKr1AsssIuJk+eHDceuby83En3mTNnBqeM&#10;HNoXpBh8QIohFa709diUk+ttcv4WK2ypRoohFEgxhAEpDol6cufPn++kWIUp1Du8adMmF/agUIhY&#10;Fi1aZPPmzXMP0wn9f+DAAXviiSdc6EUsx44dszFjxrjeYyGZlkiPROru7nYxzoqZjjefREqUdB7o&#10;nNCvH/o73jIkUvulLptwYp1Nytls+Y3n3TTVF11zqDukdFNQd9Ruqf2KtwyJlCi1t7e7685I1h05&#10;oG7mfBgxKdYOqnd0//79tmLFClu5cuVX0tq1a90DcOPHj7e7777b3ZkKZXLLli326KOPWm5urpsW&#10;zcyZM+21115zQi1UIAcPHrRHHnnEzp0756YF6AR/44033HqC5YPGQqNT3Oiknuv6+nrX4x1vPomU&#10;KAV1R+FA+jveMiRSeV21PXt0tT17bI0dqzjtpqm+6JqjRN0hpZOCuqNrD3WHlG4a6euOnhWTa94U&#10;Uiy5ra6udg+8SVbjJfXeTpky5Roplshu3LjR/vWvf1l+fr6bFo1ijRcsWHCNFEu+JdFlZWVumlD3&#10;vbatESq+rvAF7QPhE+CDziHdbRM+Acno6r5kU/K22PSiHVbW3uCmqe4QPgE+qO4QPgG+ED4REhXc&#10;kiVL7N577x0Kn5AIrFu3zkaPHu16kmPR8gq5CMInFA6hmGKFSOgOJUDd+EePHnU9bYFAjzTKH1IM&#10;PqhxIqYYhqPt8gWbkr/NSXFFe5ObhhSDL0gxhAEpvg6cOHHCxRSru11IID/55BObNGmSC3WIRcOt&#10;TZs2behBO0n0hg0bbNasWS4OSujA7N271/UUh4k3CQtSDL4gxZAKzZc6bXLBNptRtNOqOprdNKQY&#10;fEGKIQxI8XVAJ59etKGh1lSQkmONWyzR1QkqqVVBS371WQ/TaWQKCbA+K6Zkzpw5tnz5ctcjLAHV&#10;yzwUSiGp0Pf0/aqqKhfSMZIoP0gx+KC6jRTDcDRcbLdJBVvtpeLdVnPhi7HYVXeQYvBBdQcpBl+Q&#10;4uvE4cOHXViEhmXTSzk+++yzoZdtaPxijTihuGEJrsRWAqykB+b0kJ16iYMnHhWPrJEr9ADfCy+8&#10;4NLEiRNt586dI36gtD2kGHxAiiEVartanRS/HJHi+gtfjLCDFIMvSDGEASm+Tqg3WMOvbdu2zYVT&#10;BC/fEJJjPSwXhEIIPYwnedby6hUOpFMHQyNNaHmFTwRJQh0MyTaSIMXgC1IMqVDV2WwTI1I86/Qe&#10;a7zY7qYhxeALUgxhQIohKUgx+IIUQypUtjfahIgUzzm915ovf/FMBVIMviDFEAakGJKCFIMvSDGk&#10;QllbvY3P3+KkuO3KFyP4IMXgC1IMYUCKISlIMfiCFEMqnG2ttXERKZ4bkeKOKxfdNKQYfEGKIQxI&#10;MSQFKQZfkGJIheLmahubt9nmnd5nXd1fvAAJKQZfkGIIA1IMSUGKwRekGFIhv+m8jcndaK8U7rYL&#10;PVfcNKQYfEGKIQxIMSQFKQZfkGJIhdzG8/ZczkabW7DLLvUixRAOpBjCgBRDUpBi8AUphuFQHclq&#10;KLfR2evtlbyddqWvZ2g6Ugw+IMUQBqQYkoIUgy9IMQyH6sjR2lIblbXOXsvbZd19X7yxEykGX5Bi&#10;CANSDElBisEXpBiGQ3XkQE2JPXNqrb2ev8d6+/uGpiPF4ANSDGFAiiEpSDH4ghTDcFyN1JHdVcX2&#10;dNYae6fwgPVdHXDTkWLwBSmGMCDFkBSkGHxBimE4rn5+1bZXFthTESn+oPig9SPFEBKkGMKAFENS&#10;kGLwBSmG4RiI1IvNFfn2ZESKl5456j4LpBh8QYohDEgxJAUpBl+QYhiOgasDtrY820nx6pLjrs4I&#10;pBh8QYohDEgxJAUpBl+QYhgOhUusLDtlT55aaxtKs5BiCA1SDGFAiiEpSDH4ghTDcEiKVwxK8dby&#10;nMGpSDH4gxRDGJBiSApSDL4gxTAcfQP99ll5lj2dvd52VRYMTkWKwR+kGMKAFENSkGLwBSmG4eiN&#10;SPGy8lP2dO56219VNDgVKQZ/kGIIA1IMSUGKwRekGIajd6DPPlVPce4GO1x9ZnAqUgz+IMUQBqQY&#10;koIUgy9IMQxHd3+ffVx2wp6JSPHJunODU5Fi8AcphjAgxZAUpBh8QYphOLr7eu2D0mNOinMaygen&#10;IsXgD1IMYUCKISlIMfiCFMNwXOnrsXfPHbFReRutsKlqcCpSDP4gxRAGpBiSghSDL0gxDIekeHHJ&#10;IRuVv8nONNcOTkWKwR+kGMKAFENSkGLwBSmG4bjc221vnjngeorL2hoGpyLF4A9SDGFAiiEpSDH4&#10;ghTDcFzsuWKLTu9zUny+o2lwKlIM/iDFEAakGJKCFIMvSDEMx4WIFL9atMdG5W6w2s7WwalIMfiD&#10;FEMYkGJIClIMviDFMByS4rmFu+zprLXWeKF9cCpSDP4gxRAGpBiSghSDL0gxDEdn92Wbnb/dnjyx&#10;2povdQ5ORYrBH6QYwoAUQ1KQYvAFKYbh6IhI8Ut52+zxoyut7fKFwalIMfiDFEMYkGJIClIMviDF&#10;MBxtVy7ZtJwt9uSRFa7XOAApBl+QYggDUgxJQYrBF6QYhqPlSpdNObXRRh1dZRd7ugenIsXgD1IM&#10;YUCKISlIMfiCFMNwNF7utAlZG2zs8TXuRR4BSDH4ghRDGJBiSApSDL4gxTAc9Rfb7bmTa23S8fXW&#10;2983OBUpBn+QYggDUgxJQYrBF6QYhqOmq9VGn1ht07M2Wt9A/+BUpBj8QYohDEgxJAUpBl+QYhiO&#10;io5me/r4KpudvdUGouoIUgy+IMUQBqQYkoIUgy9IMQxHaXuDPRGR4vm5O+3q50gxhAcphjAgxZAU&#10;pBh8QYphOM601dsTJ1bZGwW7B6d8AVIMviDFEAakGJKCFIMvSDEMR3FrnT2ZtdreLdw3OOULkGLw&#10;BSmGMCDFkBSkGHxBimE4Clqq7clTa+3D4oODU74AKQZfkGIIA1IMSUGKwRekGIYjp7nSnspZb5+e&#10;OTo45QuQYvAFKYYwIMU3IXog5Yv0+Q1P/QMDTogvqJLEmU8iJUoaTeDylcvuIjMQqUfxliHd2imr&#10;sdyezt1gq86dGLy6fQFSDL4gxRAGpPgmZM/5Qnvn9AF7p3DfDU+LC/baotxdtjB3Z9z5JFKipLrz&#10;uupOzs7I3/GXId3a6aWTm+2xE6tsQ9mpwavbFyDF4AtSDGFAiq8jOhlVkOkUppbV95Kh+UESHxQd&#10;tKfzN9oTWWtueHr85Gp79NgK++fR5XHnk0jx0+pI3VkVqTvL7R9HPnN/a1r8ZUm3avrX8ZXuGrO1&#10;Ms9d2wJ0rUOKwQfVHaQYfEGKrxMqwKqqKjtx4oQVFBRYZ2fnkMTGQ8ufO3fOjh8/7pbv6fnyvf/R&#10;6GfnnJwcKy0tdX+LnMYK23g+3zZGGpIbnTZU5NrqcydtZcmJuPNJpERJdWdVyUlbceaEbSjPjbsM&#10;iaRr2bn2BndtC0CKwRekGMKAFF8nKioq7O2337b6+nrLzs62TZs2uYeM4qGTVjI8d+5ca25utr17&#10;99rrr79ufX1fvvs/oLa21kaPHu3WF8z/Mqb4xqf+gX67dPmSiyuON59ESpQUU3zlSnfkInPR/R1v&#10;GRLpi3RtBwJSDL4gxRAGpPg6IFmdPHmy7dq1y52QEllJ7r59++IWbFNTk40aNcoaGr7oHdFnfX//&#10;/v3XLN/b22u7d++2Bx980DZs2BBXmm802h9dXBh9AtJF5wKjT4APSDH4ghRDGJDi68CZM2fsrrvu&#10;cuETQgX6ySef2Isvvuj+juXgwYM2ceLEoZAJicO6devslVdeGVpeB0RhE4cPH7YJEybY1q1bkWK4&#10;qUCKwRekGHxBiiEMSPF14LPPPrN77rnHOjo63Ofu7m5bv369C3uorKx006KRMM+aNWtIcvW/epXH&#10;jBnjwi9ETU2N6zlWWMa0adOQYrjpQIrBF6QYfEGKIQxIcQJ0YqlQgkY9UZIAq0f47rvvHhJH9QBv&#10;3rzZHn/8cfcQXSzz5893qb+/333W/wcOHLBHH33UysrK3HqysrLs/Pnz7sSePn36NVKssAptQ/t2&#10;o5P2pb293aV480mkREl1VzeKbW1t7u94y5BI8ZLqi6451B1SuimoO7r2UHdI6abW1lZ33ZH7xJt/&#10;I5LcTs7pw4hKsU6oI0eO2MaNG92DbrFJoipxHT9+vJNiLS8krVu2bLHHHnvMcnNz3bRoZs6caa+9&#10;9trQaBKSYoVUPPLII25ECoVh5OfnO+nWOiXF27ZtG5JiFaKm647mRqeuri5XSVpaWuLOJ5ESpei6&#10;o7/jLUMixUuqL6o3ehCZukNKJwV1h+sOySfpGS9ddzSCWLz5NyKpk/OmkGL1FA/XIysBluRGS7G+&#10;I5F+4oknrLi42E2LZt68ebZgwYJrpFihElo+Ly/PTp486XqM1QutO97nn3/ehWPozkX7pH0bqaR9&#10;1HYl6PHmk0iJUvBLi076ka63pJs7qb7omkPdIaWbVF/UZimp/Yq3DImUKAU3Ul9H3fHhGxlTvHz5&#10;crv33nvdnYWQCKxevdrFCGskiliWLl3qhmOLDofYuXOnTZo0yY028eSTT7oH95TuuOMOu+222+zH&#10;P/6xW58keSTRBUayrwsMQDroJNe5ILlRPQJIFdWdaCkGSBXVHbVZStQdSBddc26mNusbKcUlJSX2&#10;q1/9yj0cJ3Sn8cEHH9js2bOdFMRy6NAhJ8DqCRY6eVesWOHijPWTj0Iy9LIOpcLCQvfAntZXXl4+&#10;4g/bIcXgC1IMviDF4AtSDGFAiq8DKjyNEKFeXp2QkuNFixa5F3Tos8IpqqurXS+vlpX4PvXUUy52&#10;RTQ2Ntq4ceOGlo9GJ3bsg3YjifYXKQYfVJeRYvBBdQcpBh9Ud5Bi8AUpvk6oF/f99993Q6jpVc8S&#10;ZMmwKCoqsilTpriH8yQJKuxjx47ZRx995ARay2pYt3jSqxNbLwJReAVSDDcTSDH4ghSDL0gxhAEp&#10;vk6oAOvq6pwAa2xinZA6OYWEUi/4UI9w8HCdltdyehBP4RKJhFfLa+zioJd5pNE2kWLwASkGX5Bi&#10;8AUphjAgxdcRnYxBiiXd6d8UkGLwRfUaKQYfVHeQYvBBdQcpBl+QYkgKUgy+IMXgC1IMviDFEAak&#10;GJKCFIMvSDH4ghSDL0gxhAEphqQgxeALUgy+IMXgC1IMYUCKISlIMfiCFIMvSDH4ghRDGJBiSApS&#10;DL4gxeALUgy+IMUQBqQYkoIUgy9IMfiCFIMvSDGEASmGpCDF4EtQdxAbSBfVF9UbvTKfugPpIClW&#10;e4UUgw+65iDFkBBdYPRmvuDtfACporrT29tr3d3dNE6QFqo7qjf6pUF/A6RK0Gbp2kPdgXTRdedm&#10;arOQYgAAAAC45UGKAQAAAOCWBykGAAAAgFsepBgAAAAAbnmQYgAAAAC45UGKRwg9tauhScrKytzw&#10;JKmgpzX1xG+Q+vv7efr3Fqavr88aGxutoaHB/Q0Qy8DAgKsf1dXVg1OGJ7i+BKPiaB0A0eh6o5FL&#10;qBuQCPmK3CaVtkkeI5+J9ptvyugUSPEIcf78eXv//fft4MGDtnbtWvc5meBq3kcffWQ///nP7X/+&#10;53/siSeesNOnTyPFtyA65hpjdufOnfbJJ5/Yhg0b7OjRowzrB9cgYVEd+fTTT23btm2urqiRSnTN&#10;0HTJ85/+9Keh68yLL77IDRcMIVHRjfiSJUvs448/tra2tsE5AF+g64jqxYoVK+yZZ56x5ubmwTmJ&#10;kQSPHj3abr/9drvzzjvddae1tXVw7tcLUjwCaNDzKVOmWE5OjqsMJ06ccMIr0UlEZWWlvfzyy/bB&#10;Bx/Yhx9+aNu3b+eFH7cokpRDhw65hkm9NfX19bZ48WInQAgMCAnxjh07bNy4ce66ol4Y3XyvXr06&#10;YR3RtWjPnj3uGhOkc+fODc4F+KKOlJaW2rRp0+z1119HiuErSIqrqqps7ty59te//nVYudXyhw8f&#10;tlmzZrlrjm7eT5486a5Z3wSQ4hFg79699sgjj7jGShVCIRQzZsxwUhPvJwNdiNSgKdxCywcJbk1U&#10;b1577TXbuHHjUEjNO++8Yy+99JITZID29nZ7+umn3bVGdUQpLy/P3Ywn6rlRD6Bu0HWjFXyH6wzE&#10;ol+k1AsoeUGKIRZdM3TjvXv37pSkWHVIN+tqx76JfoMU32B09/P444/b2LFjh3ps1EhJiqdOnere&#10;9BKNKodCK/7whz/YzJkz7dixY66nGW5NVB9qamrsb3/7mwuZCC4ekh/9/KRpkhm4dVGdKCoqsgce&#10;eMD9r89KFRUVNnHiRCfHsWi+fn169NFH3S8QWla9zUH9AgiQFK9cuRIphoTIc1KRYrVVart+85vf&#10;2FtvvWVnz579xv3aiRTfYDo7O+1HP/qR69kL5EW9Our500+dsRcZNUrqSdbP488995z99re/dWEU&#10;qcTpQOah+iCpUdxndEy5fm4aP368+/mbEIpbG11X9KvTvffea+Xl5a6OKCleePLkybZr167BJb9E&#10;3zly5Ij7yfOxxx6zn/70p7Z582YepIKvgBTDcKQqxVpOHX3Tp093nYVq11Sv9GvVNwWk2BM1Kk1N&#10;Te6BFoU6xEuqJIoN/vGPf2zLli0bEhqJsuKzxowZ8xXZ1TJatxon/Wy+f/9++93vfucC0b9JFQdG&#10;BtUF9QbrYhMd75mbm2uTJk1ywqOfoeDWRXVE1xv9uiQRDqRYvzBIijdt2jS45Jdovq4xqjtqxHTT&#10;ft9991lJScngEgBfgBTDcKQqxYHfqCNH7iMvUsffN+mGHCn2RAdXT3ZLVM6cOeN+BohN6rWpq6tz&#10;UqwnwvUdEfQUS4pbWlrctESosu3bt8/+8Y9/uB5kuLXQBeT48eNfkWLFgiokR1JMT/GtTSDFCp+I&#10;lmL9rfCJrVu3Di6ZGIVxTZgwwV555ZWh6xSAQIphOFKV4ljkUArfUiipOgu/CSDFNxgd9DvuuMOF&#10;Q6jxEhJhhUSowUo2AkWAHoiRRGv0Cri1kKAUFxdfEz6hpKH9FFN84MABd0GCWxddV1Qf9ItSdPiE&#10;nk3QNUZhEqmgdeiBYOoTRIMUw3D4SrGuXQoP1Ogm+uX9mwBSfIPRQZ89e7aNGjVq6GlL/az5wgsv&#10;uEDzVBog9SyvWrWK4ZJuQVRfdBOl+iMB1mf9zKRGSjHpEubgZgtuTVQn9KCcGqTCwkL3WUm/VunG&#10;KdVfmAoKCugphq+AFMNw+EqxrjUKMVVvMT3FtxCSWT3lrQuKBEYNl8bo03RVCl10NMKEKpY+66dM&#10;/SSuvyVAqjQaEoeY4lsT1Q2F3+gnctUHfV60aJG9+eabbtg+AF0b1Cu8bt06V0d0nVEsuiRX45vr&#10;s5ZR0t9aRtcd/R9cZzQaBSFaEAtSDMORSIp1bdE1R21WcF2S3+j/wHWys7NdiKimfRNAikcAHWy9&#10;gEM9fbqo6ElxxfkFlWTLli2u8dJDLroAqVdYd06KVVbvjX7W/Kb8tAAjj+qJQifUKOlXBt1U6QEF&#10;eokhGr1kQWFZiiXW9ULXED3prTqihkr1R0m/PGmwfT3sK4nWzbli1E+dOuXqGkCA6o7qix7EVAif&#10;QnJURyQ0AEJ1QWGiy5cvtz/+8Y/uOhT8Ai6fkfu88cYb7vXz8p/58+e7t7LqupOVleVe5PFN6vBD&#10;ikcI/TSgg6+3TuXn5w+9nU4VSpIjMdaLGHTB0WdVIr1WU1KcStwxZC6qI7q46GKjGyq93a62thaB&#10;gWuQwEh21WOjsUAVXxw0Trre6OZaSb02SroWSYx1g65fo4JfpwACFPKna41+dVCnjkRGAkM9gQDV&#10;BbmL6oiuPQrb0vVF6Pqj9krT9aumeoY1jOjChQudGOsapbbtmwRSDAAAAAC3PEgxAAAAANzyIMUA&#10;AAAAcMuDFAMAAADALQ9SDAAAAAC3PEgxAAAAANzyIMUAAAAAcMuDFAMAAADALQ9SDAAAAAC3PEgx&#10;AAAAANzyIMUAAAAAcMuDFAMAAADALQ9SDAAAAAC3PEgxAAAAANzyIMUAAAAAcMuDFAMAAADALQ9S&#10;DAAAAAC3PEgxAAAAANzyIMUAAAAAcMuDFAMAAADALQ9SDAAAAAC3PEgxAAAAANzyIMUAAAAAcMuD&#10;FAMAAADALQ9SDABJ6e3tdenq1auDU/wYGBiwK1euDH4CgExH14zLly+768fnn38+OBXgmwtSDJAA&#10;XdDb29utsrLSzp8/b9XV1VZRUWGlpaVWU1NjFy9edKKXqXR3d1txcbG9+uqrtmfPHuvp6Rmckx79&#10;/f1WX19vK1assCVLlgxOvbGoAZaAB8esrKzMysvL3XFU0mclHdva2lrvvN0q9PX1WWNjoyuvqqoq&#10;97/Og+ik8tUylOWNR3X7zJkztmvXLtu9e7crf5X7N008dW7NmTPH1q1b5+QYMYZvOkgxQAIkxa2t&#10;rbZx40a7++677Vvf+pb94x//sHnz5tm//vUvu/322+2dd96xrq6ujLvYK+8S/wULFtjPfvYzW7Zs&#10;mZNkHzo7O23nzp323//93zZlypTBqYlRWQbJF92snDhxwv7rv/7Lfv/739sLL7xgzz33nP385z+3&#10;X/7ylzZ+/HibNm2a+/tXv/qVk/+RIGy+bhTDlbl6+lQf3n77bfvRj35kf/jDH2zRokX2+uuvu6Qb&#10;pyeffNKeeeYZJ8ffZIbL6zcV7a9uToqKilx9njp1qhPiDRs22D//+U+bNWuWk1DV/a8jb/HKVTee&#10;jzzyiL3xxht24cKFr2W/ANIBKQYYBkndyy+/bL/4xS/s3Llz7sKu3k/J8p133mljxoxxPaGZdsFX&#10;fvLz8+3hhx+25cuXe0uxkGSrxygVKW5ubnZlHqY8JQa5ubnXyLx6jEeNGuUErq2tzU1T75qOo3rd&#10;RgLVk29iCInKSPum45SMhoYGd4P45ptvXrOsjpVuIPfv3z9iZemL9lPH/2b7lUdCfOjQIRs9erRt&#10;3rz5mh75jo4Oe+WVV9xNSWFh4bDH8UagGyf9UnDp0qXBKV/+2kYvMdwsIMUAw6Awiblz57peRf1M&#10;qYu7ki72kjz1GK9atSrjQimURwnOY4895kIfwkqxZHQ4KdbNxscff+xuPsI07DoW+om/paVlcIq5&#10;HkxJw/z5850YCeWxqanJ9bDdaJQ3/bKgevNNo6SkxLZu3TpsmeuG5b777nM9f7HLqswlRZLrbyoS&#10;SfWsHjt2zB2PmwXVU4X9/N///Z+7IYl3Y6We2LFjx9qECRNG/MYr2L+PPvpo6IYT4GYEKQYYhnhS&#10;LCSJ7777rvuJXv+rpyQaLaeGV9PVyxN8T+hvSYXma56EQp+DZfR/ME1JyyjFioiI3o5S7DLBtpSC&#10;9QbbDLYXECwbbO/06dNxpTh6m1oudj0iej1Kr732WkIpDvbr8OHD9uc//9n1duk7QV6C/Qq2qf+D&#10;/MQjWD56fjwpFsGyStFlHmwjQH9rn7T92LIL1qHvaJno/VPSZ5WhpEbhNsH3lfR38Fn/x+YtWKfm&#10;xRJ8JzgO0d/T/8E+6X+lePum706fPt0+/PDDoe0E64glkRQH6wq+p3laT3QK9iH4HCyr/6Pnax9i&#10;8xIQLBvkI3a+0DTNjz5OSlr+6NGjrj5v27btmm0E3wlS7Lb1OdjHYF3Jtq95Wo/+D74TrCNIwfTY&#10;ecH0aLQulflvfvMbO378+FfmByh29wc/+IHrsY+3TqVgWrxt6bO2FZxj0fP0d5AvpeD7SrpGSogV&#10;QqNfeTQvdnux64rdlj5HE3w32Eaw7djlAK4nSDHAMCTqKdZPlpK8O+64w7Zs2eIu4AG6cOvnev3c&#10;qV5kNWhqqNQACP2v3jnFBO7du9fWr19vBw8edA2KehIlh+pVVG+nvvfiiy/ajBkzXG9e9M+TaiQK&#10;CgpczK4axA8++MCFAwRxzhJZ9bquXbvWrUcxfp9++qnb78WLFzvJ0XJC/2vbWk4/z2o977//vj34&#10;4IPXhE9om5Llffv22Weffebypn2P7p3SPh44cMA2bdrk1qN9Uxzv5MmTB5e4FpWdYiUlrcFNxo4d&#10;O1zZa7/086tihLU+7YvyoPCIdB7qSibFKnf1Hmq7ChnRMVGMpvKgfdOxzsrKsu3bt9t7773njo0e&#10;ONNx1vdV3keOHHG9kKtXr3aCcOrUKVdmSnpQUaE299xzjzvWqhcqe21TMqr/dRx1TBQvqmWUdz0o&#10;qGkqO203uhdO+6V90HZVvuqJX7NmzdCxr6urc+vRvqge6ZgqjlrHS2Wh7+t4L1261H74wx/auHHj&#10;3INbuiEJ6mksiaRYdULztM9C+6Djpfqo2OOcnBx3rHSMVXaq3zqmKneJquqZ8qFymjlzpttPHYOg&#10;zik/+r7qsqbrBkPxzSpH1TXNF9q+6qXOE+VLvao6z5Sfs2fPunJUjLxCDXTuqTy179nZ2a4MVb90&#10;PHQ+BzcvqivapvKieq9tKpxKx0l1IigH7YPypPoj6V65cqWrT0He1YuuuqGy0zUhCFcJykWhPiqX&#10;6PwE6FjqOqNQJtWJRGhbuk4pjldloWOp9SpfqsPalq5hKj/tg/Yp2H9tV8dC+x7UcZWdykDLKHRG&#10;eVe5KX3yySduXSo/XX9+97vfOWlXnVMZaHv6pUnlpvnR1wftm64ZKmfti87noJy0LdVL7Yu+q/wq&#10;H7Nnz3Zx1Dq2Wg7gRoAUAwyDLuCS4rvuusvJhBosXbh1cVZ8peQp9idxPbglCdFPimocdPFXo6Fp&#10;amQkzBIBSap+9gzEWD/l64EmiYEeAFMjqnACNVJ/+ctfXIMnwVUjr/Xoe5IONdYSDO2f4mbfeust&#10;17OiaRKdJ554wjXiavi132qs1ciqYVSjpjxpWTWEkiiFHajR1mgRejgtOjY3iNWVBGl/tX+//e1v&#10;nRBqm2r8gv1W/gPh/MlPfpJQilWekhCJzK9//Wsn5gpp0L5pu2o4lU/tkxpyyfjTTz/tltM2UyGR&#10;FGvb2paOh4RJUiTxfvbZZ93+KJ86bpJcSZSWnThxoosl12flV+I/adIkdzw1TeWrmxhtU3lQear8&#10;//SnPzmRkGBoPXqQ8ac//anrRZcQSRR07HWcdax0YyAxl4CoXLS81qd9lrBov/R/cDOjY6VjKGmQ&#10;6OnBUB0bHXPJjspR03RcdVy07ypT9WAvXLjQ7ZPWpboVj0CKtR8SQB0brUPSJhlVfRA6JlqvREb5&#10;kyBrmuRPMbGq46rD+l8Pripv+l/lrvr3v//7v/Y///M/ru4K7Y/quMpZx19JwvT444+7fGtdkjod&#10;W+VTedD2VeY6TtqO6pe+o22pHJRX7b/KSWUkgdO5qJ5YPbimbascdUOhGwadjyrboCy1bR0n7YvQ&#10;unSsdG5oezrmku+nnnrK5Vvlpe+pPCTGWndwLZEQSvLz8vJcOcVKsc45PaiqntjouhuLbpL0S8t3&#10;v/tdV8e0rOqirgnKr7alPOoGSj3muk5pmvZdx1/HSWWnmw/dmKjsJKUqO+VLoqrva7264dCNjI6N&#10;znPVW9UjfVfr0Hmga4LKW+Wm4yNUf1X/dL6pPilpOV0bVPaar/LTA5y6Idc1SueCyk77pGkqJ+03&#10;wPUGKQYYhkCK1ZipJ06NvxpfNdzxei3UaEiQ1JuieWrk1EBIJtT4qhFQj4ukSw23GkCJs3pDJCpC&#10;gqTtSS7V6CipwdA61FsiCVFjrEZfIhWIodalXhk14Gqw9FnbU+Os76mxEWqg1Xiq50x/6/sSbMmA&#10;GjShRkfb/OMf/zgkxWqw1DBJ7PQdJYng3//+dyeBEgH1eKq89H/QuGtd2n6ymGIto8ZRNw/6rj7r&#10;+yqXhx56yN1IBCj/WpdkRdISbCcZiaRY6PvKh8pNvVbatkRLx0/HW42yyjHIs+Tg29/+thMyTZck&#10;a92qK0LHRMcmyIfQMVA5qX4ITVc9UPlKBHUchPZDIqFfB7Ss9k1SovVp1JOgx0+9qtq+ZCPYr+ef&#10;f96VlY6D1if5kIhLqrQ9LatpWndQF4TWK2EM9jURyqvqoHq8JUyKYVU9/tvf/ubqkkQsQPut3lnl&#10;WeEZEmaVk9YRoH2W6EouJW/Kp76nnkbdhKqOaprqnspIPbNBXlVOkj312upcUHkoX0E5qq6qPj3w&#10;wAMu//qOzifVL91s6JzSNJXHf/7nfw4dO+2n9ld1PrgB0fe0L7q51b5oH1UHbrvtNieS+ix5lNie&#10;PHnSrUdoO8q/rgVal8pfn4OeXKHpQe+26lw8VE/0C4puBINrRDxU/lq36qbqu9anfdaNiM4ZofwE&#10;N32SYpWDylX7HpSt8qh9Us+0vq9zTDc4yquWV361Pt2o6G/VU90oqR5F758kXfujMg6kWN9Rnddx&#10;Ffq+hF3XFdVx1UtN083K/fff72RYaL91c6FzVDc12k+A6w1SDDAMgRSrF04XaPUe/vu//7trjIML&#10;fTRqaNQ7JMmQmKrxVA+SJO6ll15yjacaIQ1rpR4bNV5qhLQdNZBCjaDkQ70uAWps1Fv617/+1TXy&#10;ElZJYbR8CvXaSAQkaVqvBEm9OuqtCYRMDZsESr0zyoO2rX1TwxeIkdYZ+6CdxFQ9NQojUL6U9Lca&#10;NEmNGkr1ZKv3PFpWtc5kMcVCy8RKsfZT+63GMdh3oX1Rnu69917XoxeUWzKGk2KJvoZvU54CJBX6&#10;GVwNvsQmyLN69SUowfjNEnfJkP6WVEmoJIySu6A840mxetDVc6ubrSAPEhvlVz3WQcMv0VNP3qOP&#10;PuqkUkn5V4+j6kqwX8qbZFWSoe+oDuo7QX5Vbto3HXvVk4B0pVj7onUFNw467qrj0cIrlCcJmKRX&#10;54vqbTTKn244dBOgn/h1vIXWKYHWz/E6brpRkwCrbgV5Vb1TfdV+S4pVT/S3vit0TCVeOofUm61t&#10;xUqx8iu51rHVfC2v80rCGC3F2jeVYyCFQj30//Ef/+HKX8volwTts9YXoHNLn3XuBueCbph0LQm+&#10;p2OjeiThS4SuI5JiXVd0U5QI1R2JrIaP1PmXSIr1S4um6VqlfKvcdFMblK1uylVWuj7opkXf1d/a&#10;vm7EVIe1btUx5SuRFKse6kY7WorVQ6z1BOUhNE+/hujY6BqrfdK5o3ND5Sy0vK6d2gZSDDcKpBhg&#10;GAIpVsMucVJjoF4VjTqh3tVodOFWoydhUqOnxlyNmJIaXDUeupjrsxoH9XpIxNQLJqFQgyX0XQmB&#10;thegBlpSoJ5ANc7qWQoatugGRr3SWkbrVYObSIrVCAZSrOUkAlomQOuMlWJtVz3kkuMgX0HetB6t&#10;X0OvSdbVSxTsl/I13OgTWiZWirVNfUciHjSqQvuvxlq9dyoTSc9w+Eix1ithUIOtBj42z8F29X0d&#10;awmDeup14yRBSlWKJSCBFEvwJMWqH0HDHyvFEh7dICl8Qsc32CcJifZL39O+SayjpVjCKElVj1wY&#10;KY6NKdY5oV89tO1YtO/qeVWPYWy5az8lxVpnEFoUoBsP3fTohkN1SfVO9SL6GCi/qhfKl3qJlQft&#10;Szy0rVgpFjp2Sqrb2hf1kGoEh3hSLGEOvifZlhRLILWcjrvEXfuaDO2vrg+qD7q2qF5KinXeJkL5&#10;/vGPf+xCNmJvPKJRHVU5fec733FlnYoUaxkJrepbdNkqBXVcy0jMVXa67um6EfQSKyWSYm0zVopV&#10;93TDGE1wbVPcvc4dnffKc6wUqxdZISRIMdwokGKAYYiVYl2cdRFXb4ca+ujGTPMkxZI19WBGX7g1&#10;Tw2Skv6WLKgxVCOmn2/V66UGT/PiSbEaYzW8ahjV0yyJkLAqvk7fCVBDpp+z1ROthi0VKdZ21aAp&#10;ji9Yl/6PlWIJo/IWHcogtKzypQZR61WDK+kK1qV5vlIsQdHP9dGNrdarnkk1mvqOlhsOHynWMVLZ&#10;KcV+R/unctQxVsMtKdAx0b7o+KnxDyPFEryg/sRKscpfMbjaXtAzGqD1Ko2kFAfHPzoFx171S8ur&#10;d1Q3f9HfU/4SSbHKUHVBdVD51fmg8gzWK4Ltquwk3jq20XUhmB8cp1gp1nydI/oVQ+eHyll51K8m&#10;6UhxIJ/6FSe2xzfYh2C/9bfOe93oSfiVdM2IPY7RqAdY46TrWqF6HKwrFomqylI3ZNrPVKRY21X+&#10;VZ9i1xu970rqqdXNhwRd8ffBg4bpSLFCy/SMg74XoGOjm1yFzCh8SfuEFMPXAVIMMAzxpFgXdDVk&#10;6skKenwC1HDrgRP1JquB0PJC/6s3TZKqBkJJ69GFXg2Seo2Dn3EDKY4On1ADrcZZYidR0PYVL6qf&#10;G9X4BaiR10+oanw0PRUplthL8tXgBI2X9jdWivVZvTn6uT+6UQu2oyQxkUAonjTIu5b1kWLlWWWv&#10;hwKDxlFonn4+V6Op3tlUGkgfKVa+1EirZ0vCEZ1nHXP9NC6J1fGTWARie6OlWJIkCdQ69TlA+Qh6&#10;tEdSigO0v6pLujHTvmi/JWUSRZWjZEphJkG90PKSYp1HkqJAOIXqtSRQeVVIim7ytI7gu0J1UvNV&#10;prqh08OoKr8A7aN68HXeaVuxUqzjq3wrHjooax8p1jT9r7Al1ctoVBbax2D92n/JosJctM8651Xf&#10;o/MVi/ZTD9vqGqSb7UTHSeePxFLrEzreutlIJsXKo0Kf9D2VU4D2R2Wn+qRrguqTvqv/de1RXoMx&#10;kdORYv3CofNZ14oAlY1+GdDx1q9vKk+kGL4OkGKAYYgnxUqarkZNPTi6oAdSIwHRz6MSGzUewXQ1&#10;MGrU1WhI0IIHcrQuXfjVoKgBUwMoqVLvqBqtAG1PjZnkUtIjqVHIg576jpY8NWxal55o17oTSbEa&#10;/kCKJS/6LOHVtoM8xkqxlpPYSWIkiULLqfHTz6vKm/Ig8ZDsBL1faky139peIrSMGnU9jBhIscpC&#10;sqEbBv28GwiJpgcjPESHaSRDZa7jIimO/ala39exlXhJVAO0PUmI9kk9ZMqn9ksNsn5mlxjpe5Jm&#10;yWaAGnbdAERLsX4JUA9+IIyqF+lIsWQikGKJiObrOOjYaL5QHZGUBT97B1IcCEgiKdYyKl/ta5Di&#10;MZwUq3wkjqqPKjvF2SqP2hfVf9Ul3bAF4qr8qZ5IyHSjFeRX/+vBTNVJlYvyp88SMYU5aL7KUMdU&#10;v5SoXkuqNcKJblCUT83XdN3kqI7oOxrJQDebKiPtn+qr1qvvBGjfVE/jSbHyEtTBaCkO9kXL6HXi&#10;6lEVQRmojgR507LKj46NrimKv9fxSoa+I7HW+a7lg+MdjY69hFE3SsF5p/NENwAq9+DXHW1Ly6je&#10;qZda+6VzV2Wn5VRXtD1dF3QN0XmubesaFYitykTlrR5fTVM566YwkGLlWymeFKsMlW9dMwN0bVG9&#10;1PVU5a/t6xqgX+JipVjnMFIMNwqkGCABugjrwq6LtB5MUoiDnohWQxPMV+Oni75kRzKgi7u+o78l&#10;WOoZU4ytfjaWKOoCr/lqhNTA6SKv9Ul+1dgFEiUx/dGPfuQaZgmFGjlJtHp/g5EE1GBLJCSMamDU&#10;MGn7asA1tq32T8tpH/WQkxotNXjavpZT460kQdQ0bVvCo3hkNfSSJsX3af3KvwRZ+yrh07i2GvZJ&#10;oqsecT1oF4RxSEC0n0GPshpGNa564lyir0Y2kPNo9N1AQCUv+mlW61Jjr+2onNXjqLKQgEjMdNOh&#10;fU+G1qsGVPsnoVfvlvKm72leMF/HQJIpYVLZarqQ4OnYKM/6eVzyqGOqaTo22kc11KoD2mclzdOy&#10;ipMM9lnD5OmBMkmBjqFEQ/mV6OlmR+vSPkleAvHUNB1DCaWOoYRS29NyWoekQWKmnk7VMf1srp/m&#10;9R3Jj3qXtV9BflWWkmntr/IblIHqouLAtW0dn0BgAoL6pp5xCY1EUjdmOo7ajkRI35XUSIBUT7RN&#10;PaSo//V9JUmYHlJVXdR3tZxuhLROlY/KWtNUF/UriI6z0H6qTqr+KKZV5avl1Vuu80Lz9V31vmr9&#10;uklR2Uv+dC4EZStBVHmrzuocVVnqJkmhAPqs81M3riozbUP7q5tMDS+osCH9KqFjqXXpWvD973/f&#10;bUdlo/wo9lyjxugc0ne0bt3MBKIXoO/r+Emi1VOcCvqOykXHSeeHjqWmqe7qHNa2gocsg22pzLWf&#10;uhHQcdE5oO2pXJRH7bvKTcdbdeB73/ueO0/VK61jqTzo2OoaonIMrnHBcdMyyrv2RfN1zHR9UB3S&#10;Pqk8tR0db9Vh7Y++r/qjY6n5+qx6pfob/IqgPCk8Svui/Vc+lXRzofNKy+qYRpcpwPUAKQZIgC7g&#10;+tlWPYLq5ZPoqUcv+ulyXbzVuKlXUAKiXixd/NVQqBHXxV89Mmqk1aAIrVcXdzXqapR08ddDc2rw&#10;1EAISbGkUr1JamS0jHpm1HuixiFADYPESo2cek8kRFqXhEUNhhpqCbh6uiVZamAkxtpn5UnTJWlq&#10;6LXPapTU6OqBIYmDtql8SdokN1pGy6phVZ4kqupB1XqVL6H9U+iERFY9V9qOeuskG+qRkyQG+YxF&#10;+6bGXduXnKp8lQ+VqURAeVBPtORGwqJ9GQ414Lr5ULlILHWs9LdERfuq9Wu+jq3kX2UuGVNehfIl&#10;MVKjr/yod0z5kEzouzoGkiUJieRU+6ZjqWOiYxz0LmsbEg9tXzcJkmLdNEjsVL4SD61Tx1M9pPo5&#10;OujJU2+jylEyrrohCdH+SXI0XT18Wrfypfxqe5JelZfkTnVYvbySEEmx6qXCEyQuWlZ1VfnS+vUQ&#10;X3AsA1TOmh7sr24sVN9UZjou6uXTrxEqI5Vd8IuBevN1M6U8qHdT29F5pB5+1TvVT/UUa7xvlZfq&#10;r+q61q3vBXU9KGfNU71TfnUDoHJXfgNU1vrlRPMVKiMR1L4EqH5J+HQzqJtHbV8Cp2OiuiwJVD6V&#10;H+VTNziSfUmY6rluPlWOOnbKt3qUdZ7o2KnMtH7dCGjbCkfSrzM67rHlGdQ5lY+uMamictQx1PdU&#10;B5U/JUmn9kd1Onpb2o7yr5tb9eIqT6pLyrvOT91UqgyC5XTDF9RxHcsgXzr/FAajc1jXI31P+VR9&#10;FdovXZtUL1ROqpf6juqyzjldZ3ROBOezvqcy1T5oX3TO6Jqk64KOuY6jOgT0i4bqnERf5a46q2n6&#10;ruqZ1gdwPUGKARKgi7fEQ425khpl/R8tdFpGF3FNC5YJLvyarh4YNQCSmKCxCuapMdd0iYkapuB7&#10;QuKj3h3JpQRXDYzWH8yPRuvVetRoaNmgoQi2o32K3nflKfgc/B/sm/7XPmuf9L/2MTpPAVpO+6y8&#10;xdsvzdf3tB71JOqzlhtOYrUeLad8aD+D9ep/fdZ0iYf2Ldjn4dBy2q7WqxTkWXnTepWC+cE8lVPs&#10;+rV9iYOORbSI6fsqH81T0nL6rPLReoI8CJWFko5LcByi90ffCz4H84KyjJ6u74tgXlCHND3Ik7Yd&#10;/R1tLzqfwTQtq++pbFWu0fsboO0EdTz4vpaNTpquZbSu6HwE5RwvH5onKVYPuoRTZRvUvSAv0Wgd&#10;quvB+aDPsSiPmq9jof2IRuvTdnUMovcrqMv6brCf2o72QctF77fWqWlBHpT0OVi/ylTrV3kG24hF&#10;69BNi2784uUhGVqf9k03QOr11i9YkkudF/G2pWlBmQR5CvY9toy179pvLavvBPO0j1pWxzeYH503&#10;/a88qRyV9LdSUGb6X9/VerRssHz0+az1B+uKLXN91r4F69L/wbECuJ4gxQDfQAIpVo8yQKYiMZIU&#10;K1xEPcuBGGUikj2JnZIkUEKsm15fVHbq9VWvuB4Q1S9CWre2AwB+IMUA30Akxeo9C9NoAnzTCaRY&#10;8aWKUc1kKVZvp8IPFO6iMAWFB6jnNgwSYIVhKORHITEKVwh+mQGA9EGKAb5BSBLUyCluUg/x6CGd&#10;dGIOAW4WVNf1oJtiY/Wgm/5X7GimirHCBxSvr1cwK85WcerXo1dX61AogeJwFaetOGvFQmt7AJAO&#10;Zv9/O8/0MmwFtXMAAAAASUVORK5CYIJQSwECLQAUAAYACAAAACEAsYJntgoBAAATAgAAEwAAAAAA&#10;AAAAAAAAAAAAAAAAW0NvbnRlbnRfVHlwZXNdLnhtbFBLAQItABQABgAIAAAAIQA4/SH/1gAAAJQB&#10;AAALAAAAAAAAAAAAAAAAADsBAABfcmVscy8ucmVsc1BLAQItABQABgAIAAAAIQAm9G1fxQMAAIcI&#10;AAAOAAAAAAAAAAAAAAAAADoCAABkcnMvZTJvRG9jLnhtbFBLAQItABQABgAIAAAAIQCqJg6+vAAA&#10;ACEBAAAZAAAAAAAAAAAAAAAAACsGAABkcnMvX3JlbHMvZTJvRG9jLnhtbC5yZWxzUEsBAi0AFAAG&#10;AAgAAAAhAJYYdv/gAAAACgEAAA8AAAAAAAAAAAAAAAAAHgcAAGRycy9kb3ducmV2LnhtbFBLAQIt&#10;AAoAAAAAAAAAIQDuxJYXW48AAFuPAAAUAAAAAAAAAAAAAAAAACsIAABkcnMvbWVkaWEvaW1hZ2Ux&#10;LnBuZ1BLBQYAAAAABgAGAHwBAAC4lwAAAAA=&#10;">
                <v:shape id="Picture 18" o:spid="_x0000_s1199" type="#_x0000_t75" style="position:absolute;left:12058;width:29508;height:21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E4dxQAAANsAAAAPAAAAZHJzL2Rvd25yZXYueG1sRI/BTsNA&#10;DETvSPzDykjc6KYVoDZ0W7UVSHBCbbnkZrImCWS9UdY0ga/HB6TebM145nm5HkNrTtSnJrKD6SQD&#10;Q1xG33Dl4O34dDMHkwTZYxuZHPxQgvXq8mKJuY8D7+l0kMpoCKccHdQiXW5tKmsKmCaxI1btI/YB&#10;Rde+sr7HQcNDa2dZdm8DNqwNNXa0q6n8OnwHB7evi2khxed2vti9v8wauXv8HQrnrq/GzQMYoVHO&#10;5v/rZ6/4Cqu/6AB29QcAAP//AwBQSwECLQAUAAYACAAAACEA2+H2y+4AAACFAQAAEwAAAAAAAAAA&#10;AAAAAAAAAAAAW0NvbnRlbnRfVHlwZXNdLnhtbFBLAQItABQABgAIAAAAIQBa9CxbvwAAABUBAAAL&#10;AAAAAAAAAAAAAAAAAB8BAABfcmVscy8ucmVsc1BLAQItABQABgAIAAAAIQAmuE4dxQAAANsAAAAP&#10;AAAAAAAAAAAAAAAAAAcCAABkcnMvZG93bnJldi54bWxQSwUGAAAAAAMAAwC3AAAA+QIAAAAA&#10;">
                  <v:imagedata r:id="rId54" o:title=""/>
                  <v:path arrowok="t"/>
                </v:shape>
                <v:shape id="_x0000_s1200" type="#_x0000_t202" style="position:absolute;left:-106;top:-4800;width:53122;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14:paraId="4C90F694"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E7</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responding to treatment expectancy question</w:t>
                        </w:r>
                        <w:r w:rsidRPr="00EC6567">
                          <w:rPr>
                            <w:rFonts w:ascii="Times New Roman" w:hAnsi="Times New Roman" w:cs="Times New Roman"/>
                            <w:lang w:val="en-US"/>
                          </w:rPr>
                          <w:t xml:space="preserve"> </w:t>
                        </w:r>
                        <w:r>
                          <w:rPr>
                            <w:rFonts w:ascii="Times New Roman" w:hAnsi="Times New Roman" w:cs="Times New Roman"/>
                            <w:lang w:val="en-US"/>
                          </w:rPr>
                          <w:t>and relapse in Model 1. X-axis values</w:t>
                        </w:r>
                        <w:r w:rsidRPr="00EC6567">
                          <w:rPr>
                            <w:rFonts w:ascii="Times New Roman" w:hAnsi="Times New Roman" w:cs="Times New Roman"/>
                            <w:lang w:val="en-US"/>
                          </w:rPr>
                          <w:t>: ‘0’=</w:t>
                        </w:r>
                        <w:r>
                          <w:rPr>
                            <w:rFonts w:ascii="Times New Roman" w:hAnsi="Times New Roman" w:cs="Times New Roman"/>
                            <w:i/>
                            <w:lang w:val="en-US"/>
                          </w:rPr>
                          <w:t>no response</w:t>
                        </w:r>
                        <w:r w:rsidRPr="00EC6567">
                          <w:rPr>
                            <w:rFonts w:ascii="Times New Roman" w:hAnsi="Times New Roman" w:cs="Times New Roman"/>
                            <w:lang w:val="en-US"/>
                          </w:rPr>
                          <w:t>, ‘1’=</w:t>
                        </w:r>
                        <w:r>
                          <w:rPr>
                            <w:rFonts w:ascii="Times New Roman" w:hAnsi="Times New Roman" w:cs="Times New Roman"/>
                            <w:i/>
                            <w:lang w:val="en-US"/>
                          </w:rPr>
                          <w:t>response</w:t>
                        </w:r>
                      </w:p>
                    </w:txbxContent>
                  </v:textbox>
                </v:shape>
                <w10:wrap anchory="page"/>
              </v:group>
            </w:pict>
          </mc:Fallback>
        </mc:AlternateContent>
      </w:r>
    </w:p>
    <w:p w14:paraId="72DAD73A" w14:textId="703466CB" w:rsidR="00FD4CBC" w:rsidRPr="00A01702" w:rsidRDefault="00FD4CBC" w:rsidP="00FD4CBC">
      <w:pPr>
        <w:rPr>
          <w:rFonts w:ascii="Times New Roman" w:hAnsi="Times New Roman" w:cs="Times New Roman"/>
          <w:sz w:val="24"/>
          <w:szCs w:val="24"/>
          <w:lang w:val="en-US"/>
        </w:rPr>
      </w:pPr>
    </w:p>
    <w:p w14:paraId="507FBB6A" w14:textId="316C232C" w:rsidR="00FD4CBC" w:rsidRPr="00A01702" w:rsidRDefault="00FD4CBC" w:rsidP="00FD4CBC">
      <w:pPr>
        <w:rPr>
          <w:rFonts w:ascii="Times New Roman" w:hAnsi="Times New Roman" w:cs="Times New Roman"/>
          <w:sz w:val="24"/>
          <w:szCs w:val="24"/>
          <w:lang w:val="en-US"/>
        </w:rPr>
      </w:pPr>
    </w:p>
    <w:p w14:paraId="4F45A859" w14:textId="09DB66F4" w:rsidR="00FD4CBC" w:rsidRPr="00A01702" w:rsidRDefault="00FD4CBC" w:rsidP="00FD4CBC">
      <w:pPr>
        <w:rPr>
          <w:rFonts w:ascii="Times New Roman" w:hAnsi="Times New Roman" w:cs="Times New Roman"/>
          <w:sz w:val="24"/>
          <w:szCs w:val="24"/>
          <w:lang w:val="en-US"/>
        </w:rPr>
      </w:pPr>
    </w:p>
    <w:p w14:paraId="3E584C2D" w14:textId="56A3E687" w:rsidR="00FD4CBC" w:rsidRPr="00A01702" w:rsidRDefault="00FD4CBC" w:rsidP="00FD4CBC">
      <w:pPr>
        <w:rPr>
          <w:rFonts w:ascii="Times New Roman" w:hAnsi="Times New Roman" w:cs="Times New Roman"/>
          <w:sz w:val="24"/>
          <w:szCs w:val="24"/>
          <w:lang w:val="en-US"/>
        </w:rPr>
      </w:pPr>
    </w:p>
    <w:p w14:paraId="5C6F3F20" w14:textId="77777777" w:rsidR="00FD4CBC" w:rsidRPr="00A01702" w:rsidRDefault="00FD4CBC" w:rsidP="00FD4CBC">
      <w:pPr>
        <w:rPr>
          <w:rFonts w:ascii="Times New Roman" w:hAnsi="Times New Roman" w:cs="Times New Roman"/>
          <w:sz w:val="24"/>
          <w:szCs w:val="24"/>
          <w:lang w:val="en-US"/>
        </w:rPr>
      </w:pPr>
    </w:p>
    <w:p w14:paraId="32D5943B" w14:textId="77777777" w:rsidR="00FD4CBC" w:rsidRPr="00A01702" w:rsidRDefault="00FD4CBC" w:rsidP="00FD4CBC">
      <w:pPr>
        <w:rPr>
          <w:rFonts w:ascii="Times New Roman" w:hAnsi="Times New Roman" w:cs="Times New Roman"/>
          <w:sz w:val="24"/>
          <w:szCs w:val="24"/>
          <w:lang w:val="en-US"/>
        </w:rPr>
      </w:pPr>
    </w:p>
    <w:p w14:paraId="46A45A99" w14:textId="77777777" w:rsidR="00FD4CBC" w:rsidRPr="00A01702" w:rsidRDefault="00FD4CBC" w:rsidP="00FD4CBC">
      <w:pPr>
        <w:tabs>
          <w:tab w:val="left" w:pos="2856"/>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2A347E25" w14:textId="515C5743" w:rsidR="00FD4CBC" w:rsidRPr="00A01702" w:rsidRDefault="00FD4CBC" w:rsidP="00FD4CBC">
      <w:pPr>
        <w:rPr>
          <w:rFonts w:ascii="Times New Roman" w:hAnsi="Times New Roman" w:cs="Times New Roman"/>
          <w:sz w:val="24"/>
          <w:szCs w:val="24"/>
          <w:lang w:val="en-US"/>
        </w:rPr>
      </w:pPr>
    </w:p>
    <w:p w14:paraId="3AD80DC2" w14:textId="77777777" w:rsidR="00FD4CBC" w:rsidRPr="00A01702" w:rsidRDefault="00FD4CBC" w:rsidP="00FD4CBC">
      <w:pPr>
        <w:rPr>
          <w:rFonts w:ascii="Times New Roman" w:hAnsi="Times New Roman" w:cs="Times New Roman"/>
          <w:sz w:val="24"/>
          <w:szCs w:val="24"/>
          <w:lang w:val="en-US"/>
        </w:rPr>
      </w:pPr>
    </w:p>
    <w:p w14:paraId="3DAE2518" w14:textId="2CEFB882" w:rsidR="00FD4CBC" w:rsidRPr="00A01702" w:rsidRDefault="00FD4CBC" w:rsidP="00AA642C">
      <w:pPr>
        <w:tabs>
          <w:tab w:val="left" w:pos="2880"/>
        </w:tabs>
        <w:rPr>
          <w:rFonts w:ascii="Times New Roman" w:hAnsi="Times New Roman" w:cs="Times New Roman"/>
          <w:b/>
          <w:sz w:val="24"/>
          <w:szCs w:val="24"/>
          <w:lang w:val="en-US"/>
        </w:rPr>
      </w:pPr>
    </w:p>
    <w:p w14:paraId="5CD1ED86" w14:textId="32650E4A" w:rsidR="00FD4CBC" w:rsidRPr="00A01702" w:rsidRDefault="00FD4CBC" w:rsidP="00FD4CBC">
      <w:pPr>
        <w:tabs>
          <w:tab w:val="left" w:pos="2880"/>
        </w:tabs>
        <w:jc w:val="center"/>
        <w:rPr>
          <w:rFonts w:ascii="Times New Roman" w:hAnsi="Times New Roman" w:cs="Times New Roman"/>
          <w:b/>
          <w:sz w:val="24"/>
          <w:szCs w:val="24"/>
          <w:lang w:val="en-US"/>
        </w:rPr>
      </w:pPr>
      <w:r w:rsidRPr="00A01702">
        <w:rPr>
          <w:rFonts w:ascii="Times New Roman" w:hAnsi="Times New Roman" w:cs="Times New Roman"/>
          <w:b/>
          <w:sz w:val="24"/>
          <w:szCs w:val="24"/>
          <w:lang w:val="en-US"/>
        </w:rPr>
        <w:t>Model 2</w:t>
      </w:r>
    </w:p>
    <w:p w14:paraId="7C92056B" w14:textId="69E1FC9B" w:rsidR="00FD4CBC" w:rsidRPr="00A01702" w:rsidRDefault="0087115C" w:rsidP="00FD4CBC">
      <w:pPr>
        <w:tabs>
          <w:tab w:val="left" w:pos="2880"/>
        </w:tabs>
        <w:rPr>
          <w:rFonts w:ascii="Times New Roman" w:hAnsi="Times New Roman" w:cs="Times New Roman"/>
          <w:b/>
          <w:sz w:val="24"/>
          <w:szCs w:val="24"/>
          <w:lang w:val="en-US"/>
        </w:rPr>
      </w:pPr>
      <w:r>
        <w:rPr>
          <w:rFonts w:ascii="Times New Roman" w:hAnsi="Times New Roman" w:cs="Times New Roman"/>
          <w:b/>
          <w:noProof/>
          <w:sz w:val="24"/>
          <w:szCs w:val="24"/>
          <w:lang w:eastAsia="en-GB"/>
        </w:rPr>
        <mc:AlternateContent>
          <mc:Choice Requires="wpg">
            <w:drawing>
              <wp:anchor distT="0" distB="0" distL="114300" distR="114300" simplePos="0" relativeHeight="251607040" behindDoc="0" locked="0" layoutInCell="1" allowOverlap="1" wp14:anchorId="6C4DA770" wp14:editId="61BF8574">
                <wp:simplePos x="0" y="0"/>
                <wp:positionH relativeFrom="column">
                  <wp:posOffset>-3266</wp:posOffset>
                </wp:positionH>
                <wp:positionV relativeFrom="page">
                  <wp:posOffset>7194620</wp:posOffset>
                </wp:positionV>
                <wp:extent cx="5311775" cy="2620739"/>
                <wp:effectExtent l="0" t="0" r="3175" b="8255"/>
                <wp:wrapNone/>
                <wp:docPr id="308" name="Group 308"/>
                <wp:cNvGraphicFramePr/>
                <a:graphic xmlns:a="http://schemas.openxmlformats.org/drawingml/2006/main">
                  <a:graphicData uri="http://schemas.microsoft.com/office/word/2010/wordprocessingGroup">
                    <wpg:wgp>
                      <wpg:cNvGrpSpPr/>
                      <wpg:grpSpPr>
                        <a:xfrm>
                          <a:off x="0" y="0"/>
                          <a:ext cx="5311775" cy="2620739"/>
                          <a:chOff x="0" y="-253224"/>
                          <a:chExt cx="5311775" cy="2621280"/>
                        </a:xfrm>
                      </wpg:grpSpPr>
                      <pic:pic xmlns:pic="http://schemas.openxmlformats.org/drawingml/2006/picture">
                        <pic:nvPicPr>
                          <pic:cNvPr id="19" name="Picture 19"/>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1112527" y="226836"/>
                            <a:ext cx="3134995" cy="2141220"/>
                          </a:xfrm>
                          <a:prstGeom prst="rect">
                            <a:avLst/>
                          </a:prstGeom>
                        </pic:spPr>
                      </pic:pic>
                      <wps:wsp>
                        <wps:cNvPr id="20" name="Text Box 2"/>
                        <wps:cNvSpPr txBox="1">
                          <a:spLocks noChangeArrowheads="1"/>
                        </wps:cNvSpPr>
                        <wps:spPr bwMode="auto">
                          <a:xfrm>
                            <a:off x="0" y="-253224"/>
                            <a:ext cx="5311775" cy="480060"/>
                          </a:xfrm>
                          <a:prstGeom prst="rect">
                            <a:avLst/>
                          </a:prstGeom>
                          <a:solidFill>
                            <a:srgbClr val="FFFFFF"/>
                          </a:solidFill>
                          <a:ln w="9525">
                            <a:noFill/>
                            <a:miter lim="800000"/>
                            <a:headEnd/>
                            <a:tailEnd/>
                          </a:ln>
                        </wps:spPr>
                        <wps:txbx>
                          <w:txbxContent>
                            <w:p w14:paraId="70505D9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E8</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linear treatment response (GoF) in the WSAS</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C4DA770" id="Group 308" o:spid="_x0000_s1201" style="position:absolute;margin-left:-.25pt;margin-top:566.5pt;width:418.25pt;height:206.35pt;z-index:251607040;mso-position-horizontal-relative:text;mso-position-vertical-relative:page;mso-width-relative:margin;mso-height-relative:margin" coordorigin=",-2532" coordsize="53117,26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rhiJvQMAAIIIAAAOAAAAZHJzL2Uyb0RvYy54bWykVttu2zgQfV+g/0Dw&#10;3dHFcmwLUYrUuaBAuxv08gG0RFlEJZJL0pbTYv99Z0jJjp0stmgNxB7ehmfOnBnm6u2+a8mOGyuU&#10;LGhyEVPCZakqITcF/frlfrKgxDomK9YqyQv6xC19e/3mj6te5zxVjWorbgg4kTbvdUEb53QeRbZs&#10;eMfshdJcwmKtTMccDM0mqgzrwXvXRmkcX0a9MpU2quTWwuxtWKTX3n9d89L9VdeWO9IWFLA5/238&#10;9xq/o+srlm8M040oBxjsF1B0TEi49ODqljlGtka8cNWJ0iirandRqi5SdS1K7mOAaJL4LJoHo7ba&#10;x7LJ+40+0ATUnvH0y27LP3ePhoiqoNMYUiVZB0ny9xKcAHp6vclh14PRn/WjGSY2YYQR72vT4S/E&#10;Qvae2KcDsXzvSAmTs2mSzOczSkpYSy/TeD5dBurLBvJzPDdJZ9M0zca1u/84n6QLn7povD5ClAdQ&#10;WpQ5/A18gfWCr//XFZxyW8Pp4KT7KR8dM9+2egKp1cyJtWiFe/IyhSQiKLl7FOWjCYMj9clyZB6W&#10;8VYCM8A0HsFd4QzDmD6o8pslUq0aJjf8xmpQONQd7o5Ot/vhyYXrVuh70baYLbSH0KAaztT0CjtB&#10;qbeq3HZculB6hrcQpZK2EdpSYnLerTkoybyvEkg1lL0DMWkjpPO1AWr4YB3ejrrw1fEjXdzE8TJ9&#10;N1nN4tUki+d3k5tlNp/M47t5FmeLZJWs/sHTSZZvLYfwWXurxQAdZl+Af7UUhqYRiswXK9kx3xKQ&#10;OA9o/PUQYQoZQqzWGe7KBs0ayPsEhIczhwXP9JFcTIOFUsETZ8WRJEk6S+eUYBmkl4vpZVD6WCfT&#10;ZJotl2OdJFmSpqc6Bw0Y6x646ggawDXA8eSyHQAPwMYtgyQCFg8SoGFBQ6u1Y/Zh9HMUYqN9rUl9&#10;bpjmAAHdHiUNuIdm8gWDe6f2JMVYh13YSojbwzSK19Osz6RtjOobziqAF+T97Gjwg4GRdf9RVSAz&#10;tnXKOzqjHHAA2Sd9ZWT7pCtlC3hNfotskIpqRTVWmDWb9ao1QWf3/uOr9GxbK0lf0OUsnXn0UuF5&#10;IIrlnXDwNLaiKyhgg0/QCnJyJyu/xTHRBhsE20pIOJIUEo6W26/3vrkvpyP5a1U9AW1GgXiAG3i6&#10;wWiU+U5JD89gQe3fW4Z9r30vgfplkmX4bvpBNptjXs3zlfXzFSZLcFVQR0kwV86/tRiOVDeQolp4&#10;kSK4gGTADIL0ln/owDp5SZ+P/a7jvw7X/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Lsevk/hAAAACwEAAA8AAABkcnMvZG93bnJldi54bWxMj0FLw0AQhe+C/2EZwVu7iTG1xGxK&#10;KeqpCLZC6W2bnSah2dmQ3Sbpv3c86W3mzePN9/LVZFsxYO8bRwrieQQCqXSmoUrB9/59tgThgyaj&#10;W0eo4IYeVsX9Xa4z40b6wmEXKsEh5DOtoA6hy6T0ZY1W+7nrkPh2dr3Vgde+kqbXI4fbVj5F0UJa&#10;3RB/qHWHmxrLy+5qFXyMelwn8duwvZw3t+M+/TxsY1Tq8WFav4IIOIU/M/ziMzoUzHRyVzJetApm&#10;KRtZjpOEO7FhmSx4OLGUPqcvIItc/u9Q/AAAAP//AwBQSwMECgAAAAAAAAAhAL/3lQTd9wAA3fcA&#10;ABQAAABkcnMvbWVkaWEvaW1hZ2UxLnBuZ4lQTkcNChoKAAAADUlIRFIAAALyAAACAwgGAAABEVLK&#10;ZgAAAAFzUkdCAK7OHOkAAAAEZ0FNQQAAsY8L/GEFAAAACXBIWXMAACHVAAAh1QEEnLSdAAD3cklE&#10;QVR4Xuy9h58cxbX+/fuD3ottwMYXsA0Y2/gaY+N4na4NNkjaXeUckYQkhIRACUkgoZw3B61y2rwz&#10;uzuzOeecc15x3j7VVbszsz0z3TPVE3bPl0/R3TWrCd2nn366uurU/wMiaNDODyJSdv7g4CBfC106&#10;Ojr4WuggZecPDQ3xtdCls7OTr4UOmjt/9erVfA3g22+/9Vpw52vVh1LByNeqD0YRUOSbyDOHHa0F&#10;7XyT6Rsb5mvzoZ1vMo4y4wrtfBMYnhjjayorM2/ACocioJ3vJ6OTE3xtjoL2Or7mGdr5fqIlK9+U&#10;Z/A1z9DON4GPC2/zNc9o7vwNGzaw5fDwMDx79sxrwTtcrfpQKujzterNKJF5sZr1oggo8n2kc7if&#10;r81nWfbcRdUTtPN95G5jMV+bz9GSR3zNM7TzfeRQ8QO+Np/U+kK+5hna+T6y3JbA1+bTONDF1zxD&#10;O99HVuXG8rX5TM5M8zXPsJ2PXrWqqopV+MJi3PmnqzL5mu/M7vz9+/ezCl9YjDs/r72Wr/nOrOz0&#10;9PTwNYCMDPUObWZmhi29sRh3/tjUJF9T9t2ob79/NvLT0tJYBTI9PQ3j4+Pw0Ucf8RrPLMad78iN&#10;8iy+Zgy28zHC7969yyp8YaHu/E+L7/E1z6yzJ/M1Y8zKjqd2Z09MTE/BGuXKv9We4lSCQYQ1hq/N&#10;x9/IT6nJ52vzibLG8TVjzO78Q4cO8TVjrMuK1oz8ryr0tezJYvqZen0am57TYkdkyM6QSzu9wJPn&#10;98TszjfCjEPj0M7C2yEhO47PS3FnuJb3Mq5o1mNxJUqjDvnITWvl5wV3+JoxfNr5S7Ou8zUVdzt/&#10;WsMtReZGw+jUxLziCx8Xq9cpPTc1niLfsaXRE+7+rqKnha8Zg+38n/70p/D666+zCj0UdzXyNRV3&#10;O797dBCuV+XMlmDiTXbeT7vM14wzMTPF14zBdv7kpLZOOtpPTyxUt6MXb11E3OGT7LgyNOS+e0So&#10;0GHiznekebCbr3mH7Xy0mX/4wx9YhV7waCc3qE2niy3yPT1Iiau28jXvsJ3/5ptvwosvvsgq9LLW&#10;EgdruL9dTDs/rbUCEmsL+NZ8DpQ95Gve8Vl2MluroJe3aSymnY/W9GCJ+wcpqw3ccLGdj80LOTm+&#10;u5HFtPO/KnkCkXnud/ByeyJf8w7b+VNTvlklwWLT/OUeHpBvyHb/kMWVWdkR3UW80TkywNfmWGw7&#10;/1JNLl+bT3yd++uBK7M7X+9dXnSVha/Nsdh2fnF3E1+bT2VvG1/zDtv5x44dgyNHjrCKW7duwapV&#10;q9h6a2srDAwMOJWtecnz6vCHudaFWmlpadGs96W093bPqxvky9Ye7/tCwHY+PjwZGRlhFd6ItM7X&#10;tMUW+VqM8A6zRprmZy+4b731FqvwRqRLoxpCOx/gQX0RX9PPrObr5WZtHl+bg3Y+wJ1aGytGMLzz&#10;6/rn/wja+b5heOePOzy1F9DO9w3DO18L2vm+QTs/iGju/O3bt7Ol3p1KO9833EY+3vFSjzVzIdkJ&#10;IrTzgwjt/CBCOz+I0M4PIoZ2fn2fdrYm2vm+obnzRdqur776ii0FR+z3+ZoztPN9Q3Pn19fXzz7Z&#10;OluW4VS0oJ3vG6T5QYR2fhCRsvMJ39C18z31bIiOjmbLiQntPvZxcd57cL388ssePwMH5/mDeO9d&#10;u3axpSsvvPACX9MG27gePXoEv/jFL3jNfO7du2eomz1CkR9EaOcHEdr5QSTgO9+x05AWvb29fM07&#10;RnM4iz6p+B0c+6diX5v+/n4YGxuDvr4+VieuE3r7M/lCwHf+e++9x9cAPvzwQ0hOToaurq7ZoUmY&#10;Wgx3TG5uLlv+9re/ZfXLli1jdfh3p06dYnWvvvoqXL16dbaj0ttvv82WT548gUuXLrGCOxEHeONF&#10;87//+7/Z61FRUWyJiJ2M73HgwIHZA9rYqI47c0yLIJtFITsNDQ18LbQgzQ8StOODREjseNR3T7i7&#10;cQslxAVaLyGx4725CHdjg0MJdEhGcLvj0eKh1cKrvtkFI16rXhSMeK36UCoY8Vr1rkVAES8Jx4i3&#10;tlazZc+o+3sO2vGScNzxWok9XKEdLwl3Gt8yqH1XTjteEp4urqZNTOAv4bjjl2Rc42sq0lxNIAnH&#10;HX+3Tk3mMc7ThdGODxAD46NsWdOv9k+SvuOxFc/sgg/UtepFwceCWvXBLJPTU2wZ12BjS7zvcXzd&#10;XRFo7nhHox8Iwvniujk3ni1JagKMyDJIOz7AbM5PYkva8QHmy7KnbEk7PsDktalp2MWO13t9ZDt+&#10;69atbCNYhPOOH+OJVMWOF77eG2zHOz59DwbhvOMFYse3DOt7IMJ2vGu/ecSoZvlDuO14LTkR+yvZ&#10;Q6ZAR9iOxyyvjpleS0tLWcO+o+E3k4W041dkzk9fowXb8RUVFWwjWITijm9zkIzVeepNkqBVo6lX&#10;7Hit7OFa/D88ev5EtuvEAljcpSl3h4wdL/JwymDcS+bxYxpp1cWOX12gc8fj//RmgTILWRHfoZGZ&#10;0BfyWmv42hyOady1cluKHb+1MJUtvfH/sKva9773Pb4pj1qNhEXu8HfHO862sDTrxuyEAXqLUaLy&#10;naUHETs+ulJf4lYW8UbQOyuZO7QmFOgZVL+0O7R2fMfwXHT7mtpc0Dwwl5E7r8P77MpLNZKNih3f&#10;OqivzyXT+DfeeINveqfF4Y0/LdIerilwnEzgmocJBULp4upurhLExg/KXY38ZmLH68VwxF8oTYeH&#10;dWpmu+XKaS2DUHQ1WqziSaOnXHoR4Jwu0nY83s1q3dFGKpoYWaBq3PCk++gwwnCY7PjTZdqzWtT3&#10;d0GfLzsef9idO/pmnonSSC7qL+ES8VpJ9pCY6jzfIt7I5AGbC2/xNXmEy453x/7Cu+ZrfLJydGUT&#10;7jseLanhHZ+fnw/Z2dl80ztjk+p41AMWedPfhfuOX5ETbX7EC/Q2+Osh3Hf815UZvu34TZs2sY1g&#10;EU47/nrF/ClPM1uqfNvxYrLfYBFOO17L1fWPDRvf8Q8ePICjR4/yTXWiAEccE9ybVXDYpVa9KNhZ&#10;SKs+GCWpumBe3dDAILS3t89OFuCpCHzWeJmEu8YjGPGTBuYiZDv+Zz/7GdsIFgtlx3eM6Jeb/4fz&#10;jjx9qvYNCRYLYcdfL8syNDkASY0kfHI1wYZ2vBcGJ9Q+4bKhHe+FvI56viYX2vFeOGK/x9fkQjue&#10;U1Mz/yk74suDYT3QjvfCGpeOPbKgHe+FfUUkNe4wdcdnt5jT1Y92vBem/OxT4w7a8UGCdnyQoB3P&#10;wblkAwnteBew+7a3BP8yoB0fJGjHBwna8UTA8Lrj3333Xb6mTUKCf+033vrn/Pvf/2bLy5cvs6Ur&#10;HR0d7EHzlStXeM18IiIiZvMPm8GNG2qvaSNRTxEfJGjHBwna8UEi4Dseb85wALMW2HFJ7yQtjp2D&#10;vDE6OgpVVVV8a/5EAfheqM8is6ygsrKSr8knKBEvLsiHDx/WfOiyc+dOltYWdwimzSoqKoLjx4+z&#10;18R4LbHEpP4iyf6Pf/xjtr579262A/E1R/BzcSIA14OGyf2FicAk/0uWLGHr77//PluawaKVmnfe&#10;eYevBQfSeGLRQUFPLDpCJuhDYS5Nb0123giFJr1QnO/TKEabHY2iO+hv377N11RkP66ioJcDBb13&#10;DCk93k3irTiCt9oyoaCXw0IO+szWSqfiK2RvHKCgDw3cBX37kHOKz+W56kTbRqGgd4CCPjQwYm+i&#10;dOZBdISC3gEK+tBAK+iffes+Yeoai5rHTC8U9A5Q0AeGJVnXITIvjpWIPI1kHRpB75gV0l8o6B2g&#10;oA8Mh213+ZqaZdK1v5tW0KfU2fma/1DQO0BBHxgqe9v4mkr3iPOx1wr6YxXy0qAYCvqrV6/yNe8z&#10;oBuFgl4O4RD0rjPcZLSpU0ILtIJ+ZW4MX/Mf3UF/8OBBvgZgs9lY92XRZi8DCno5hHrQYyphVztz&#10;svQxX1PRCnqZKR/I3jhAQW8+ZT0tfG2OZRbn9natoN9qoaA3BQp687lSa+Vrc0ToCPprNfP/na9Q&#10;0DtAQW8+q3LmP0U9UPqAr6loBb2ts4Gv+Q8FvQMU9OajNYteTLWFr6loBX3/mH/HxhEKegco6M3n&#10;k6K5NnqB6zyXrkE//cx5xih/mQ16TKxisVhg1apVvCawUNDLIdSDHid88oZr0A96mMPOF2aDHqdH&#10;O3bsGN8KPBT0cgj1oG/RmL0YcWzGdA16mX4emQ16b4NCVq5cyddUiouL2RJHVMsoOFJbqz6QBU88&#10;rXq9BccYaNUHsmAKGq36UC848bFYx3QJjq99UXDXadtocWU26PFMwykDX3jhBV4TWEjp5RBIpd9S&#10;fAtW2RJnizfvPePh9R05cze4rkofxSdjlQULejxYjiUYUNDLweygX2GNY1MPuyO5Jp+vzedpQwlf&#10;m89qexJfmx/0kZInw51VejxgVqu8BwB6KepuZks9QV/d28rXzCFUgj6SjwiK8RBA7jAz6CM1ugFr&#10;scJNP5kl6XN9t1xxVHPXoN9QKG86VmQ26MXcsDgONpBEWtUdpFfpvyrXnn9bBqEQ9BEuqnaw+D5f&#10;04dZQV9k8GZyuWX+CRKZ736wx9L0uTSYrkH/sdWEoMebn5deegl+8IMfsKVscNRLfL32zG7lBpRe&#10;sDpfXj8MR0aVoC/orGeqk9xQyCb0N1L6RgY160UZmRxnauna4Uog4zLua9CvyPfsm0v4cdJLRlM5&#10;X5tjuT2Rr83ntsPMf65Bb2mdywkoAxb027Ztc3sgZDCsHOwDGorVNNDN14x7+ggvg4ITGmxwt1Ft&#10;YdJLoJV+YHwEBiZ4UdZl4I/Sn3RzFV1u8a1br2tMfepBsfuVfSBwDfoJA5O/6mHW3iA4J/Xg4CDf&#10;kkdOm5qs0nUnRDl0NKIbWTnIsDfflDyF82UZrOy0uFdnb+x3mQ+rsd/9d3Ns2XENetk4Bf2rr77q&#10;NCe4O0S2VAzUZ91tvLQ7rDuXz+6dYctP08471VtLMmfXh+vKnV4LRhltrNKs11smWxs06wNZessK&#10;NOv1F/fHUX9R3+PTp47HG+s8v/dAa626rCmZrRtuq59d97W4Mhv0Wo34njCS4Ux0Mqrt62BLpGfU&#10;WdlJ6eVgZuuNURyHBU7qmBPO0l7Llo5Kb2l1HlUlA82g15ukXC9rHdpg73GfHeHSrEVBL4dQCnqk&#10;b0wdVmrX0fpztkptQXQM+kOFxlqv9MCCHoMc/Tb2v8Eim715czcwa3LUYP+q5AlbCijo5RBqQb+H&#10;H/szVVls6YmVvK+9Y9B/VOScQ1UGLOizsrLYbAWiyKa6Z+6hEjZfaj2upqCXQ6gF/Ta7GvTrdCRk&#10;EuNgHYNe9tNYxOlGVuZAb098qPFkjoJeDqEW9C0DaqOHnoHde+2qqjsG/TKJWRAELOgPHToEf/zj&#10;H2eLTKZ1TmpNQS+HUAt6ZGhiFD613+Fb7rlarc6V5Bj0XxY/4mvymFV69PLYIiPb0xe01/E1z1DQ&#10;yyEUg35T4S1Iqfeeoaymr50tHYP+aYv82dacgt4TDQ1zd99446u3hedwqb4zlYJeDqEY9MvSr0Cb&#10;S5ptLfBeDxtUHIO+fXhuXRZOnv5Xv/oV/PSnP+Vbzgi/L5o2KyoqdLXVr8/Td2NMQS+H0LQ3znNl&#10;egIDXwQ9/pvJafmtibNBj2NkscjGUycjRyjo5RCKQW+EWsXiiKDHk8UMZoP+z3/+M1+Ty0EdNzAI&#10;Bb0cwj3ojxXcmw36yr75XQhkwIK+tbUVcnJyWME2e5k8banga56hoJdDuAc94ujpzcDJ05tBz6i+&#10;XpsU9HKgoPeOqUGPnYz03sBQ0MuBgt47pgZ967D3ZioBBb0cKOi9YyjoGxsb+dr8ASFaJBuYMoWC&#10;Xg4U9N7RHfTbt2/na2q3hZdffhm6u+eG+2kRkXmdr3mHgl4OFPTeMdXe4OxxeqGglwMFvXdMDXoj&#10;faEp6OVAQe8dU4P+fFk6X/MOBb0cKOi9Y2rQtw1pZ6jVgoJeDhT03jE16I1AQS8HCnrvmBb0OHWi&#10;ESjo5UBB7x3Tgv5BnbGcmBT0cqCg947XoD979iwrjtPyTExMzPavx52sVdbnxGnWuystLS2a9YEs&#10;2PFOq15vaW9v16wPZGlqatKsD6fS3NysWe9rcYU8vQOk9KEB3cgGEAr60ICCPoAMD6vZuHwlFIIe&#10;LVa409env6OiL0gJehxUfunSJb5lDMyU/OCBOmM0jr/F+wWj4FSgAtcJ4fRw7do1vgZw+PBhwzsd&#10;1fXIkSN8C2D//v18TT81NWpmZyQiIsKwCOBn4n2RwOjkGrjvY2LUHDN4PP/0pz+xdSPk5ubOdkR8&#10;+vQpdHV1sXW9JCcnw/37ahq/yspKOHDgAFs3Cs634AkpQY/57X1NHbJ8+XJYt24d31Jvko2ANz2O&#10;YKpxo98FMztgJzpBVFQUX9PHX/7yF2hrU4e24fLEiRNs3SiOY5SNWi080P/5z3/YOp40eFNuhFOn&#10;TjldqXw5cRFxtcRj8I9//IOt6+WTTz6ByMhIvgXw17/+la/JJWTsDUEECgp6YtFBQU8sOhZ80L/3&#10;3nt8zTfQo3pq1fnf//1fvuaZzMxMvgazCbVu3rzJljL4xS9+wZbiHsf1Rljcp6DXTkvTnltK/Jbb&#10;t+e6hONDSMd7DUwIhuA9AOLuvUKZRRP0hYWFrHVAsGTJEjaTIh5QfNqM2dpYRi2XZkfHG7Nbt26x&#10;dZHlDaf2/+1vfzsbYDabjQWXSHeO74c35m+88QacPHlyNiOcCHps4cCCiFYP8TeYSFd8d/yOjx8/&#10;ZjeXeXl5LBBxW7yGfPnll2z561//mi1ff/119rcIfobem3O8+cR94BjorikcY2NjIS5OHSD09ttv&#10;s2U4QfaGWFRQwBOLCgp4YlFBAU8sKqQEvN7c9GZi9BF3KGJ2xyo9+Hssx8bMySxsBE+xsGAC3lu+&#10;nXAAW36Cjb/HMtRjgQI+hKCAl4OUgMcfcvDgQbZ+/PhxthRQwMuBAl4O0hT+tddeY8vU1FR4//33&#10;2QMTLOjbxHqwCvo2rfpwKhjwWvWBLP4ey1CMBUd0Bzz2Iccf87vf/Q42bdo0q/YIKbwcSOHd0zzU&#10;A5mtlbNlysM0rNIU3h0U8HKggHfPtSp17lhBZL77/KcU8GECBbx7PrPd5Wsq2N+na0R7f1HAhwkU&#10;8O5ZkTW/h+lKN1muKeDDBAp490QVxPO1OfCGdGhi/udRwIcJFPDuWW7TnkxbS+Up4MMECnj3RFqi&#10;+dp8Wl0yXFPAhwkU8O7ZUOB+5vgV1jhYkXljtixNvzq7fq42h/+VCgV8CLEYAn5kcpxNqTRbrLH8&#10;Fc98XOzcSuMJUvgwYTEEfLfLJNjuvLkrh8oe8TXvUMCHCYsh4Eu6nRNq6Z1A72SxOo5XDxTwYcJi&#10;CPjb9YV8TWVF/vzmRi3uGphDmAI+TFgMAX/Edo+vqawtnMsm4YnizrlJtr1BAR8mLIaAX5J+ha+p&#10;rLXqU/iuEf2jwaQEPOYiETlZEMcEQxTwclgMAb/c7ty8eDA/la95xlPvSFekKbxIIoTpjjEFNnbg&#10;wSKyVAWzYB9orfpwKjimVas+kMXfY+nt30fkxTptp1TnO23LKI6x4HN/ePyHmPIaSUxMhE8//ZSt&#10;I6TwclgMCr8qz9nCVPeq6cdlIkXhxZniesYgFPByWAwBv7lQTVkowAdRspFmadxBAS+HxRDw2+3O&#10;Aa+H4UljqT8o4MOExRDwJwof8jX91PYam9eKAj5MWAwB/6S+lK/N8a3ynyceN5bwNX1QwIcJiyHg&#10;m/vnZwUbmvBsWb4pfsLX9EEBHyYshoCfnJ4/EV1dn+cZ+bbk6ns4JaCADxMWQ8Brkd5Uzte02VKk&#10;7+GUgAI+TFisAX+hfO6pvRbrC1P4mj4o4MOEhR7wExp2BjlaoU79444VOgeJCCjgw4SFHvBtLmNP&#10;BXu8jGaK0tlnXqAr4H/zm9+wp6i+BA4FvBwWesBnt1TyNWe89Zhcbtc3KkqgK+CtVivLHYmJUo1C&#10;AS+HhR7wF0oz+JozkXmeLcuyHPcZC7TQFfAY7KKXmVEo4OWw0AP+QMkDvuaMa5dhVzZlmeDhcWdn&#10;Z2ezrr9GoYCXw0IP+F1Fd/iaM0szr/M1bb4pMeHBE37RQ4cO8a354CS9YgJcnED3hRdeYOsIBbwc&#10;FnrAr3XpGiz4ON9zh7KHZnQtuHdPHWv45MkTt7YGZ3h2BP8OR0Fhp39cBrOgHdOqD6fS19enWR/I&#10;4u+xHBkZ0azHgoM/tOrPVmRq1otS2NWoWe+uOMaC2wEge/fuZfPnY9m5cyevnePixYvszNm2bRt8&#10;8MEHbFIEASm8HBa6wrvLQZPaVMzXtOlyyWXjDV0Kj8P3vv/97zvN7KEXCng5hFPAP1OUc5Utcbas&#10;LVVb9zz9+wg3Xj2/o4GvaTNkRn/4ffv2wcaNG5nSG4UCXg7hEvDrC5Jg+tncgH5B82C3x39/yK79&#10;gKlJ+XeecPeE1h1eA35ycnK2WCwW9oIRKODlEOoBX9bVDCdK3GcA21twy+O/j6vN52vODIyP8LX5&#10;4JVkRuPk8oQuhUfQ4GMLjFH8CfglGddgqz3Fa9miFK3xtIKFFPBL0q9qKmgg8HQsMUuvN7bb3Le4&#10;ZLVV8zVnMAUHBrYWY5MTHo+7FroCvrpa/TL79+9nSyP4E/Cf5ukf47jV4v4R80IJeDEYYqfd+BNv&#10;Gbg7lhiQwzoGXDf0d/K1+TR4sC7ubEvXiLEbVkRXwPf09MDPfvYzvmUMfwK+083EVFpcrsjma/NZ&#10;KAEfVTCnopHWGL4WONwdy2NF+sai4r9fljt/Piakb3yYr81ncHyUrzlTbXA8K+I14NG7Y5sl8s03&#10;37ClEXwNeNaOb7ArQ1ylla85sxACvnuwf55fPV2h3f/ELNwdS7352fHfP/v2GUxqWGNPN58dblLp&#10;ZbuxQZ7wGvD4sAG9e1lZmWG/hHgL+IEJ7bO3pKuJr+nHXdPWQgj4iOz5yoh5W7D92szyVXka/zTt&#10;Y2kkJsS/dz22GOye3sfuJllqQr3+rMECrwH/ve99D1566SVWzp49y14wgreAX5qhHaTHy4z1kUBw&#10;p7nO6YPICPhJ5ebpcOkj2FGQDH1jwywfiswSXZ8Pd5q0H5OPT0/C+LD71gozKe1pmb3Sah3LLQbu&#10;J8S/P1/tbD89tcQgdxq0Hz5dqHaeskYPXgPeX7wF/JKMq3zNmShFXXxBqzup1o+0ttbAxcoMGJ2a&#10;0FXwUmw2eMJGWOZ7c9wXwWyWjMxRry5ax9JIw4L498tcrlZNQz18TRt3Ex4cLHROr60HrwHf0tIy&#10;23/GDEuDBxgfSriyv0j/vD2OjCnB6Yrjj2RBlWusD3Wgwe84MDEyW/BkC3Y7/Kmyp/OO5YhyZTIi&#10;BOLfu+5/S3stX9NmjcbEw8hqg33hEa8Bf/LkSXjttdfgjTfeMMXS7MhNgE9K5/eFznQzAkYP16ty&#10;nMpx24PZ9brB+blPwoFgB3yjxpPS5TnGWorEvz9RMXdfgKQ0OM/84YrWxMNIRL6x4X2ILkuDCp+S&#10;Ymx0uMBbwF+ryJ7XyR8VTubDFU8/MlwIdsAjkYoyny/LmC0XXby4N0QsWNpq2FLgrVnTnb3Fm2qj&#10;6Ap4zE2O3Lmj3UnfkaamJpiammti8hbwlo46iKnJ41sqeJMmEwp4OXg7lt4Q/358atLJHq90Y1kE&#10;UW4yE7hr0/eEroDHfsz//d//zbc88/DhQ2aDnvW0wbPuNphoqWNLd6W9oRwGW53/5mZmrNO2v6Wv&#10;wq5Zr7+0a9QZLf69x1BtmWZ9IIu3Y+mtjDfX8vV2mO5una3/NO387LpWOfL0kmb94cee/51WcYyF&#10;bwecW/RmA94IN2/ehBUrVvAt76owyB+Xtw33sSUS6WMLjTu6FoTCG3+MLhtZCo84tsVHFng+3h+5&#10;ebD1iZtxsJ7wFAuzAe84o4c3XFtyvO0k8YTtcOHceNkVXgbuGoUsjRxkBvyqjBt8TTneFs8DsXfl&#10;ad8/nqxM52v60WVpMIhPnDgBly5d4jX68bSTpmdmWMcjxLH9PNFNFwFfoYCXg8yAj3RoYfmo6DZf&#10;0+aam3R7Fyqy+Jp+dAV8Tc3cXXV0tLG2T087acChU9AXDgrvepXwFwp4OcgMeMer+EEvU8dbWrX7&#10;zDxump9P3hteA761tZVlIXjxxRfh8uXL7AUjeNpJdQ7dRUcm1L8bmZz/4MhfKODlIDPgj9rmfPnp&#10;Eud2eVfaHe7vHClzmapeD7oUHpsZseTna49K8YSnneTa6X9UCfaEGuOf4Q0KeDnIDPhuh8HXT5vK&#10;+Jo2U24GHnUZ6D4u0BXwmHkMwa7CRvG0k+LrbXxNZZc1Gbbl65tu3AgU8HKQGfCOeBoY4gmj41kR&#10;rwF/48YNSEhIYMWXp62edtKJUudUyJHWWKebGVlQwMtBdsB38xFLWv2fzMJrwGNf+KysLJZqDycd&#10;NoqnnbQhx7k56qj9HlyszuVb8qCAl4PsgE9wM3Bbiyk+CMlfvAa8ANPp+YKnneTalRcHgzRoTGzl&#10;LxTwcpAd8PsM9IjtHNYe9WQUXQF/6tQptsRuA0bxtJN86fzjCxTwcpAd8NgpTO8wzgKXLsRjPva3&#10;8hrwv//97+EPf/gD/PGPf4TmZuPNQB4DPkD90ing5SA74DdbEqB9SLvJ0ZXYKuecSPVeZvdzhy6F&#10;xxvW9evXswxkRvG0k3YHKN0EBbwcZAc8jknNaq7gW57Zl+/8NPZxfRFfM4augK+trYXbt29LT7V3&#10;3GUggFlQwMtBdsC3DvbAuVJ9MbC7xHk431d2z09n3aEr4JHHj92nUfOEp510sdx4XwhfoICXg+yA&#10;xy4kO3L03cdtsjs3ia926HxmBF0BL+Z2untX+666s7MT4uPVYVj4kOr5559n64innZTV6vswPiNQ&#10;wMtBdsAjH6Zd4WueiXIZ3L7CxwYPrwF/4MABOHbsGCuYo0aAueJv3bo1OwoKx7wK8IfhoBE8SJi1&#10;DJdapbi1XrNedsH+QFr14VQ6Ojo06wNZPB1LPUXr33+YfmVenVb5IOeG0/aHLtt6i2MsTEw4P/Ca&#10;Vfi//e1vrHuwu7Z4m80GFRUV7Epw4cIFyMyc687pSRUwkVAgIIWXgxkKr5WWRAvXJuwoN1PkeEOX&#10;pcFxqogZWQsCAQW8HMwIeL24jnv1tQuKroC/evWqTx3HEAp4OSz2gD9W6Dycz9eHlroC/ne/+x28&#10;9dZbUhXe3eRoZkABL4dgBnxKvXPumiizFB79uZiS0hfc/Uh3nfrNgAJeDsEMeGtHHV9TWZNhPEUH&#10;okvhBSI/jRHc/cj0Rs+d/mVCAS+HYAY8phy8U2ubLVY3w/684TXgse09JyeHleRk44Mz3P3IEzbj&#10;s3r7CgW8HIIZ8LIwpPC+4O5HRrlJk20GFPByoIDXgbsfucqexNfMhwJeDhTwOnD3I5e7yQhrBhTw&#10;cqCA14G7H2nG2FV3UMDLgQJeB+5+5HJ7YEY7IRTwcqCA14G7H+luqhszoICXAwW8Dtz9yM9dRrCY&#10;CQW8HCjgOa4HA7uyCtz9yAc+DtHyBQp4OVDAO/D222+zZXl5OWRkzE2Y6+5HNg4Ebq4lCng5UMA7&#10;8Jvf/IYtX3nlFfj+97/P1hF3P9KXNGm+QgEvBwp4jrAw1dVq/wbHgSLufqTRaeX9gQJeDhTwOnD3&#10;I8VECIGAAl4OFPA60PqRrrO4mQ0FvBwo4HWg9SPbhpxnTzMbCng5UMDrQOtHFrh05jcbCng5UMDr&#10;QOtHxpkwy4cnKODlQAGvA60f+Y3BKcv9hQJeDhTwOtD6kZ8YyAsuAwp4OVDA60DrR67M1Zd8RxYU&#10;8HKggNeB1o8M1EQIAgp4OVDA60DrRwZy8AdCAS8HCngdaP3Idbme59aXDQW8HCjgdaD1Iw+XGJ8r&#10;yh8o4OVAAa8DrR95tTaPrwUGCng5UMBz0tPTWUo+xPXAaP3IB40lfC0wUMDLYVEHPE50hslVL126&#10;xLbffPNNtty1axe8+uqrLC0fzgzS1tbGlo4ls7Z0Xp2ZBdN9a9WHU2lpadGsD2TROpZGir//XkZx&#10;jAXHCT4Q3QqPB+P+/ftsWsv9+/fDJ598AueqsuFsWQZ8XfyULR3L0LjzB5kNKbwcyNLoINR/ZLhA&#10;AS8HCvgwgQJeDhTwYQIFvBwo4MMECng5mB7wOG9rsME78nAnFALe32MZCgHvKRakBDxBhAtSAj42&#10;NhZmZmb4ljFE2g/k66+/5mv6OXLkCLS3t7N1nFj55k3j8wIlJal57PE3iNw7RsjK8m96/UePHrFJ&#10;oAXvvPMOX9OPeCiIYPOx0eMRHR09O+geJ7gTSbf0gu3v33zzDVvHyYAtFgtbN0Jl5dys7cXFxT4n&#10;AfC0/6Qp/IcffsjX9CMCVVyCHA+6XnA28A8++IBvAXz88cd8TR8/+clP+JrKvn37+JoxYmLU/v+O&#10;B00vKBhYEMz/8/vf/56t6+XixYt8TcWXkx5nXHT83JISY0/KlyxZMnsc8WTDh5ZGEHOL4YkjAh2n&#10;UvUFxxnjXZEW8DhDt1Fcp7X0JeDxgdgf/vAHtu7LhGz4JHlqyv8MaWJiZzyJ8aAZYf369SxgBEZ/&#10;R13d/AHzjY2NfE0fOEevPzM5/uxnP5u9yty6dYstfcHxyuSrwgck4AkiHKCAJxYVFPDEooICnlhU&#10;UMATiwoKeGJRsaADfnBwEPr6+viWc057b2DTID7qd/z3MsD37O2Vn2hWDHTA7z00NMTWBbgf8DPx&#10;t9TX1/NaZ/A17FYgujeIZU1NDUxPT7N1R/BvsSkz3FjwCm8kyB3BNuDnn3+eb2nj+hzBE/iATIDB&#10;ee7cOb4ljzNnzvC1+W3Yjn1c3J3EGNhXrlxh61arFb73ve+xdfH34kkq4ut+DTaLKuDxgdBrr73G&#10;lAmDNTc3F/bs2cMUMSoqCk6cOMH/UkUE/C9/+Uu2xL/Hp5EYFDt27JhVuM2bN7PXEAxsXP/LX/4y&#10;+0AMQZUVPHw4l9EhOzsb3n33Xfjxj3/MToR///vfrB6DDIMWR5bhwzUEv+ft27eZuuJn/POf/2T1&#10;OTk5bPncc8+xJf47fJiGRSg6PgW9d+8eW//1r3/NlrgPHE9afHiEXQIc6371q1/Nniz4UOhvf/sb&#10;W8e/EZ8XTizKgMdAwAOGQYiTs6GyYcCfPHmS/6WKa8BjX5+KigrYunUrO1EcA170HcGAxyAtKiqC&#10;P/3pT6wOcQx4DGz89wh2ZcDuCNilAIdOvv/++6wevx9+LzwJW1tbWZ2wKli3ZcuW2W4M4imvY78k&#10;BB/Ni66yjgq/bt06vuYMTlaHvPjii2wp+hXhdxRdBXAwfzhDN60hhlB4ozieUJ7w9XH9QoECniAI&#10;YgFDIk8QBLGAIZEnCIJYwJDIEwRBLGBCSuRDIb+JayesYBAKCaYc+wEFg1DopBYKOYNCIfdSsM/L&#10;UNAFX8bOy8ZXXSCRd4FEXoVEnkReQCJPIj8P7GeI+bC0TlTstIr99LS6NZHIq5DIk8gLSORJ5AUh&#10;I/Jr167lawA//elP+ZrKxo0bYffu3awDOYIdwXGkgSjYedxxOxgFT2yt+kCWrq4uzfpAFrzYadUH&#10;quDIF636QBYcmaNVH8iCgye06gNZgn1eouHQqg9kwXGzWvWBLO50wds4AOkij+Mt8YORbdu2sSWC&#10;o3quXbvG1jEnoVZ+cnLyKuTkyckLyMmTkxeEVHMNXlkcry6O6+ICoAWJvAqJPIm8gEQ+/EQ+qaEQ&#10;DuSnQky1ZV75qvgxbLAn8780RkiJvK+QyKuQyJPIC0jkw0/kT5U+geoeNQ+JFgXttfBRXgrf0g+J&#10;vCRI5FVI5EnkBSTyxkR+qyUBhic8f+f05nLYa7/Dt/RBIi8JEnkVEnkSeQGJvDGRX5atb+LB9NYq&#10;+KjojtcHpwISeUmQyKuQyJPIC0jkjYn8cnsiX/OOvasJNuTrmwmWRF4SJPIqJPIk8gISeWMiH5mn&#10;Tkeul9LOJthsiedb7iGRlwSJvAqJPIm8gERev8hPzUzDSosxkUdyWqthp/0239Kmp7uHrxmDRN4F&#10;EnkVEnkSeQGJvH6R7x0dgm32W3zLGKNTE9A3PuK2VLU2adYPTc4fc+QIibwLJPIqJPIk8oJwF/mB&#10;iVGIyo/jW87ga8tt3tvE9Yp8VU8rfFI6N8+hTKi5RhIk8iok8iTygnAX+cahHtiUpd2EMj49CVES&#10;RT69pQI+K7zPt+RCIi8JEnkVEnkSeUG4i3x2Ww1cKc/kW848+/YZRFljYdrDSHxEr8hfrcyFGxXq&#10;DOOyIZGXBIm8Cok8ibwg3EX+siLw1rZavjWf1bZEGJrw3K6tV+S/rsqErOYKviUXEnlJkMirkMiT&#10;yAvCXeSxqaZtxL1Iry9MhpZBzz1X9Ir8wZIHUN9vzjEjkZcEibwKiTyJvCDcRR77rY9MuX+Pjdkx&#10;UNTVxLe00Svym/O83xX4SsiIfHZ2NgwPD7P1r776ii0duXnzJmRkZPAtZ0jkVUjkSeQFJPL+fz72&#10;npmcmeZb87lYkgZ3mkr4ljZ6RX5Zzk02T4YZhIzIr1q1iq8BvP7663xN3Ul40gwODkJaWhrL14A7&#10;w7Hg5ASudYEu+P206gNZcHIArfpAFrzYadUHquCJrVUfyIIxq1UfyIKThmjVB7IE+7z05/OnFXGP&#10;tMSwFOdar2PJaamES1U5mq+JgpOGaNW7lqiCeM16GcWdLnjLfSNd5HFykNOnT0N9fT309PSwyUE+&#10;+OAD/qrqlB8/fsy3nCEnr0JOnpy8gJy8f58/OD4K621JfEubjqF++NTmOSOkXiePIm8WIePk/YFE&#10;XoVEnkReQCLv3+c39HfBtmLP6QJmFDcclXWDb2mjR+QxpcGqnGi+JR8SeUmQyKuQyJPIC8JZ5HPa&#10;auBjq/eZmLyNetUj8h3DffCJwRzxRiCRlwSJvAqJPIm8IJxFPqauAGKrLHzLPZFemln0iLytrQ6+&#10;qdQedCUDEnlJkMirkMiTyAvCWeS/rsiA4s4GvuWelbkxHnvg6BH5uEoLxNXb+JZ8SOQlQSKvQiJP&#10;Ii8IZ5HfkZcE/WNql25P7C66Ax3D7oVcj8jvz7sF6a2VfEs+JPKSIJFXIZEnkReEs8gvzdE3Fd+R&#10;iqdg76jnW/PRI/JbbSlQ0et+Am9/IZGXBIm8Cok8ibwgnEVe71R8p0vTILm2gG/NR4/Ibyq65fFu&#10;wF9I5CVBIq9CIk8iLwhXkcdBQhE6nfzjxhI4XvKEb83Hm8jjZ60pSISRSfP2FYm8JEjkVUjkSeQF&#10;4SryA+MjsD3fe/dJpLKnFQ6WPeJb8/Em8qyvvTWGLc1CusjjSFUcMovDgQMFibwKiTyJvIBE3vfP&#10;L+9ugSPl7t25I/hwdrsthW/Nx5vIT85M6Zphyh+kiTyeXJinwWq18hqA3bt38zVzIZFXIZEnkReQ&#10;yPv++am1djhXkcW3PDPzbAaicmP41ny8ifzI1ET4iLzgyJEj8Le//Q1KSjxnZ5MJibwKiTyJvIBE&#10;3vfP/9x+Dx41lvEt73gSaW8i3zM2BBHp1/iWOUgTeWyeKSsrY8uXX36ZZYC7d+8ef9VcSORVSORJ&#10;5AUk8r5//ielD1hbu17cTfaNeBP5yr42+Czfc44cf5Hq5GtqaiAnJ4c9Mb516xZUVhrr4H/+/Hn4&#10;8ssv+dYcO3fuhB/96EcwNTXFa5whkVchkSeRF5DI+/75W+0p0K84bL2syY6GiRltbfIm8jiBd2zV&#10;XBO3GUh18j/4wQ/gwYMH0NraypY2m/6huuvXr+drAK+99hpfc+Yvf/kLW7rmlBcPe4NZKJ+8WnDi&#10;F636QBU8sbXqA1nwxNaqD2QJhXzywT4vfconP/MMonKj2QTdmq9rlKPFD6G+T3t/9/X1adaLcqE0&#10;HSwdtZqvySrS8snjP7p9+zZz79XV1WC32yE1NZWtHzp0iP+Ve44dO8beA1m9ejVbCjC/PO4sd5CT&#10;VyEnT05eQE7et89H4TP6IDS2rgAe1hXyLWe8OfntOXHQOGjueSu1ucYRdPYtLS1sXYi3WZDIq5DI&#10;k8gLSOR9F3mc29UIT5rL4ZhN+/mjN5FfmnUDBiZG+ZY5SBN5bC/HE9wxuBy7U5oJibwKiTyJvGCh&#10;iXxSQyET37TWSugcGdAsVyqy4Ivih/xf+Pb5wxNjsDnX2CxNVX3tsCpbe9IPbyKP6RNGpyb4ljmY&#10;5uQrKiq8tvnIgkRehUSeRF4Q7iKPI0DPlKVBlCUWKg0k76rqaYW1eep8qb58fllnE3xTls639NGl&#10;XGDWFmqPkPUm8tgzB2eGMhO/RR7b4T/77DM4fPiwU/niiy8gNtbYbY+vBEPkv1X+6xsbhv5xtTT3&#10;dM6u+1PQSfgKiXxoivw2axIM+nFcfSFcRR6N4UpF2BsGfI/l0ckJiLREw5APsXizLAseNOvvI4+M&#10;KU58pZvJQzyJ/NTMDCy3xsIzk82wVCf/+9//HrZt28YO1MWLF9nk3IEgGCLfNz7i1D92WIKTZw99&#10;CpOgabCH1xiDRD70RP5Q4V14WFcEXxTdh4PF93mt+YSryH9iSYLHLRV8yz9WKReLCgP93ZEN2TFQ&#10;0tPMt/SBdw1RebFs9KsrnkR+cGIU1nqZLFwG0kQeH7Q2NDRAfn4+Eyvs737p0iX+qrkEQ+Sjqy2Q&#10;1lLOt+Q216xQru44W7xRSORDS+QPFD+AlHo7W0cmpqcgwhIDbUPue4rJIhxFvn6gCyLz3A8sMsrE&#10;2DicKHkC5ww0v6Bxax/x3MSiBfbI0Wpb9yTyzYqZ21yUyrfMQ6qTd8VIP3l/CIbIRykHdXxqTlBk&#10;ivyzbxVn4GXuSC1I5END5IcGBmGjNREetmjf9mN62tV5xo+vEcJR5PGckon4/Ny2GsXV67t4oFj7&#10;0mSKF4dejZmkPIl8cXcTbMw1N28N4rfIo2vHQVDvvfcevPDCC+zWZc+ePfDPf/7T9K6TgkCLfN/o&#10;MGy0OT9okf3gtWd0EFZa4wy115HIh4bIH7TdgUcNxXzLPesLEsHSXsu35NLd2cXXgoeR8/JQ6SOw&#10;tlbzLTk4fv6mwhT2gNQT+LA3UrmLntZodvHGhswYqFPuRFzxJPL3lIv9SftcbyCz8Fvkm5qa+JpK&#10;VVUVX4OAJSnzR+TFg56q3jZe4x0c/HC5NINvqZjRu6ZFua1fma//Sh+qIt+hnFzHih/BJlsSbCgw&#10;t6yzJmjWGymflzzUbF/Vw9GSx3ClKpdveQcnixiaHJNemtpbNetlF2xXxq6NWs2Les9Le0cdfG7C&#10;8wrHzz9V9Mip6UwLbG7xNSPkpdJ0yGqv4VtzeBL5m/X5cK/O83eSgd8ijykM3GE0d42v+CPyeNVe&#10;knENDhTe5TXewT6xk9POuSrM6kL5RLnaf178gG95xsjBxBnmDxXdh2WWaHklNxqW5NyAKEsM7LCn&#10;QlFnI/+0wCHLyePx3a78hsiCeGge6uW1ntltS4XEBvui7EK5Kz8FrlRm8y0VPeclPqfAiwSaLdk4&#10;fn7HUD/ss3tOBIZ97X0VeUtbNVyvyuFbc3gS+ZNlTwwlQvMVv0Uem2SCHdT+iPzY9CQsybwGyxWB&#10;0hNo7JYuZ/7AB7NEHrlQlQ3fVGTyLfd4O5gDitvaWXgb1uTGQffoIK+Vy0JsrsG4uNdUyp6TbCtI&#10;0Syrc2LgvnJBRhajyCM1fe2wxuHOU895iV0IO3x40KkH18/3Nm9rhXI3vzrjBt8yRqtiBPbmze8r&#10;70nkP1L+HmehMhu/RT4zM5MJPY54xTfDdVEw9XAg8Efksa97ZPp1uKTcYsdUWnite1JrbYrozr8d&#10;N1PkkU/yUyG2IldxDDVuS3JF3ry63NYqRZwSYEtekiluyRVqk1+8Ii9YrlwMhyfHvZ6XKQ1FsD/P&#10;vDS7rp+/Q7kY94y6P08fNZfDpdI0vmWMceWOZGnWdb41hyeRx78PxDnpt8gLsAul6w9qbjbW39RX&#10;/BH58t5WOGa/D6NKUK62xnvd6TsUJ9w2OP/23WyR14OvB1MmJPIk8siRkkfwdZl7wcRnEfgszExc&#10;deGqYs6uV8xvUhFcrswGW1sd3zIGjlrVulPwJPK+Ng0ZRZrIozi+/fbbcP/+ffYw9tGjRyy/fCDw&#10;R+RT62xwn/eEWJ0VrQSf+zwS2NPF3YEhkVchkSeRF3T290JRV6PbgiNFzcRVF1oHe+Cj4jt8az67&#10;85LZnK2+wJpxNfr4exJ52V1G3SHVyYumGxzpWlxcDNevz7998YUDBw6wJU4couW0/RH5g/mpUMYf&#10;fuByddZNtq5FiRKYp0uf8i1nSORVSORJ5AX+nJcy0Pp87M/u7m59aY77c98b+J449mF82jn+3In8&#10;tOL8V+RqJzWTjTSRN4v6+nrIzVXbwM+ePct22syFnTBz7qPZMn1mq9O2kdJ7ZClMfbNtbvvYMpg+&#10;u8Ppbxxfm3TzWVNfbdSsD2SZPLlGsz6QZfr0Zs36QJXpM3PHMlhl6qsNmvWBLJMnV2vWB7L4c17K&#10;KNOn539+71E8v7fPq2evKee3Vr3e0ncsYp4+TJ1a77QtCv5dv/L3Wq/JLu504dkjz3PLajbXuLtC&#10;+sunn34KExMTsGnTJl7jjD+OYbndeTjy8YJ78KR1fu4MbHPDgRI4GlULcvIq5OTJyQtC0cnjw9Wr&#10;pfN7qmELRITFP2e9u+QulHY5P4d05+TLu1vgcPkTvmUu0pw8CjzuKMxfg467rs63Bxi+4Gsw4XfG&#10;PrqOI9xYnSLmrpQoB2WNh6YcEnkVEnkSeUEoinz36JBmWzgO6tpU4F+ysCP2+2wUqyPuRP5BQxGc&#10;1tEtWgbSRB7b5P/xj3/AG2+84TRVH7tCRkTwLXPwNZjQwa8qmH/AtxemQrtLEqlPbbdZX1h3kMir&#10;kMiTyAtCUeSx80RUXty8wYx1fR2wr9S/Ubd36wrhSq3zREnuRP5MyVOIr83nW+YiVeRxLlYBOuLH&#10;jx/zLXPxNZjah/thQ+EtvjVHbms1fFnpnLnOW8IwEnkVEnkSeUEoijwSmX0T6vqd9096cwV8Ztee&#10;wk8vOGHJsTJnzXMn8ofKHoG1zZy8Ra5IFXkMbhR3UQKFr8FU2tMCG3K0s9M53tJV9bbCJyWer/Ik&#10;8iok8iTyglAV+aymcrhe4zzw8XxFFiRU+zdd6eDYCGzLd27ycSfyexU9aegLzDHyW+QvXLgAw8PD&#10;rFnm73//O3s4KsqNG74NETaKr8F0u6EIzhZrP/w4X5UNGUowICcq0pm79wSJvAqJPIm8IFRFHg3o&#10;Mpfukscr0qCoo4Fv+Y5rN0x3Ir+5IJk9BwgEfot8e3s7G/ykVZ48CczTY1+D6VJ1LmS7mYUG05Ju&#10;KExh63oSKJHIq5DIk8gLQlXkkcjcaDaASbDLnsrSe/uL66hXdyIfZXH+fDPxW+Q9gU04gcDXYNpv&#10;vw2dw9oHAYnMj4POkX7YZvWc2AghkVchkSeRF4SyyB8sewSFnXPOPVJx4DJE17UbpjuRD1RKA8Rv&#10;kcf8NCjm6HRxur/GxsbZEuoPXpdl3WDNTO4oUILgw7Qr8Nhhmj93kMirkMiTyAtCWeTTG8vhVOXc&#10;nBCyRHezNQFGHGaWWhAiL0CR//Of/wxvvfUW/Oc//4Gf/vSnIe/kvaUexdnU1xQkwtiU9/cnkVch&#10;kSeRF4SyyE/OTMHKnBi+pThw69y6PxwufQR1ve18S1vk8Y4hIlNOyhc9SBX5q1ev8i0VHBQVCHwN&#10;JlkHFiGRVyGRJ5EXhLLII2LQ4/DEOGyxyHHWF2tznaZ+1BL57pFB+KTA/Am8BX6LPOaR1wKTlHl7&#10;WCkLX4IJJ+vdlOe9rV0vJPIqJPIk8oJQF/mvKtKgpKMRKrtb4ESZduJBo9yqL4RTRXPN1Foib2uv&#10;g4sus2iZiTQnj2KfnZ0NFouFCR6+sbv2KNn4Ekx1fe1wsETftHp6IJFXIZEnkReEusgXdNbDNksi&#10;pFTnQ0x9Aa/1D3yYu7dobipRLQ2MKc+Be82lfMt8pIk8YrVaWc4aDLD/+q//Yg9fA4EvwfS4sUS5&#10;kjuPavUHEnkVEnkSeUGoizybKKggAQ4U3IGM1ipe6x9tQ32wo2guZ72WyO/OTYJ85QITKKSJPPZS&#10;wXzvV65cgaKiItiwYQP09uqbAFlQWloKOTnzZ27Bi8f58+fd9oTxJZhOFj+GWxJnSieRVyGRJ5EX&#10;hLrII5hfflnaFahV7uxlgBOhrM1PmG2q1hL5iKyb0DgYuHPVb5HHkxoFDgs+eMXRr7iOy6+//pr/&#10;lXe2bNnC14D1zBE4tus///zzfM0ZX4LpUPljKOlq4lv+QyKvQiJPIi8IB5E/VfSQdZOWNaE26lWk&#10;NYYlQkO0RH6FPRF6Pcw1KxtpTl6A7h1HwRp96Lpnz57Zf/PXv/6VLQV44mJbvzt8CaYdkka4CUjk&#10;VUjkSeQF4SDyDQNdbEJtx3Tj/oJds8X7aYk89pE3e+pDR6SJPJ5ctbXOWdUePnzI1/SBQikyWaLg&#10;45cbGxuDwcHB2aKFL8EUlRsj9cCSyKuQyJPIC8JB5HEyoOhmec22COavmVTeF3EVeTYXrDU2YCkN&#10;EKlOPi0tDX7wgx/Ad77zHfjJT37icTSpTHwJJtkjzkjkVUjkSeQF4SDyZrDTkghdI6ohdRV5nMMi&#10;UBN4C6SJPI5uTUpyTrOJzTaBwJeDiUnHZEIir0IiTyIvWKwif7kiCwra1ZnxXEW+d2wooCkNEGki&#10;j80rNTU1bClKRYV2hkfZGD2YeDXdlON5EhCjkMirkMiTyAsWq8g/ba2E6+VZbN1V5FuGeuHDdOfM&#10;AGbjt8ijg8cHpSUlJXDgwAEoKJAzqMAIRg9mRVcLnC5L41tyIJFXIZEnkRcsVpGv6G2D1Zk3ILbB&#10;BmdL09lSFBxZu9+qpjAPFH6LfFtbG1y/fh2io6NZOXLkCFvevHmTZaUMBEYPZlxFLtxpcp5w119I&#10;5FVI5EnkBYtV5B3R6l0TaPwWeez94o5ACZ/Rg7klOw7s3XJH45LIq5DIk8gLSOQXiMiHAkYP5ipb&#10;IrQOGRuN6w0SeRUSeRJ5AYk8ibw0jB7MlfZEGHJI7C8DEnkVEnkSeQGJPIm8NIwczJlvxWAEuROa&#10;kMirkMiTyAtI5EnkpWHkYGLmOTMGI5DIq5DIk8gLSORJ5KVh5GB2jw7C8gISebMgkSeRF5DIk8hL&#10;w8jBrOpvh/WZN/mWPEjkVUjkSeQFJPIk8tIwcjBxNNrVsrlZ2mVBIq9CIk8iLyCRJ5F3AoMS0yBg&#10;UrPHj+fmSBTggKuMDG1xNnIwL5Zngr1D/qwsJPIqJPIk8gIS+UUs8ikpKXD58uXZggK+atUq/qrz&#10;pCEo+ij+OAlJZmYmq8Mdh0EsCo66ddx2V7qUsjrzJpQ3N2i+7k9pbW3VrA9kaWpq0qwPZNF7LMwq&#10;mBRPqz6QhWJBLRQLndDS0qJZH8jiLhZGR0eZnrpDupPv6uqCyspKtp6bm8vEPS8vj20jjiLvipEr&#10;doRVbh55ATl5FXLy5OQF5OSpuUYaRg4mpvl89q38PPck8iok8iTyAhJ5Enlp6D2YOABquSWWpUGW&#10;DYm8Cok8ibyARJ5EXhp6D2b/+AhstiXzLbmQyKuQyJPIC0jkSeSlofdgVvW2wp7S+3xLLiTyKiTy&#10;JPICEnkSeWnoPZiPm8rgkO0u35ILibwKiTyJvIBEnkReGnoP5qWqHEittfEtuZDIq5DIk8gLSORJ&#10;5KWh92AeK38ClT0tfEsuJPIqJPIk8gISeRJ5aeg9mFvzkmBowvMAAF8hkVchkSeRF5DIk8hLQ+/B&#10;jMiN5mvyIZFXIZEnkReQyJPIS0PvwcSBUGZBIq9CIk8iLyCRJ5GXhp6D+ezbb2FZ9g2+JR8SeRUS&#10;eRJ5AYk8ibw09BzMntEh+Nh2i2/Jh0RehUSeRF5AIk8iLw09B9PWUQdnKrUTnMmARF6FRJ5EXkAi&#10;TyI/j4mJCejp6eFb82loaGDZKV3RczCvl2dDdM1cVkvZkMirkMiTyAtI5Enknfjoo4/4GsAf/vAH&#10;vqbyxz/+0eMB03Mwd1qTIV9x82ZBIq9CIk8iLyCRJ5F3YsuWLXwN4Je//CVfU3eSmCnqypUrMDg4&#10;CAl1NkisyZ8t0RW5TttaZXVuLDQNmieCJPIqJPIk8gISeRL5edTW1s5OFILNMhaLha3jwbp/331i&#10;sVA4mCTyKiTyJPICEnkSeWmQyKuQyJPIC0jkSeQFJPKSIJFXIZEnkReQyJPIS4NEXoVEnkReQCJP&#10;Ii8gkZcEibwKiTyJvIBEnkSeIAiCCFFI5AmCIBYwISPy69atY8vp6WlITExk62aD3Tvfe+89to79&#10;+7/99lu2LkhLS2Ojd82kpaUFmpqa2Lrj4DHHW9R///vffM0czp49yz4P9/2uXbt4Lczuj6mpKXj6&#10;9ClbN4s///nPbNnV1QX19fVsXVBXV8fGVpgJ/ta1a9ey9aioKKcR2a2trQFpxsOux21tbWz9X//6&#10;F1sK7t69a3osIqdOnWJNZRgLBw8e5LUAw8PDfA3gzJkzfE0+eBzeeusttl5SUuK033Nzc1mzCf7N&#10;sWPHeK057Nu3jy23bt3K9gWCn/vmm2+y9fb2digrK2PrgeKNN97ga8YIGZF/99132RJPrsjISLZu&#10;Nnig4uPj2frNmzeZwDgSCJHHzx8dVSdA+b//+z+2dAQFz/EEM4Of/OQnfA3g5Zdf5mtzYLuw2cfk&#10;ww8/ZEu82Ihjgnz55ZdM+E6ePMmOl1l0dHRAQoKawhovKFpt4QUFBdDb28u35HPp0qXZC+sHH3zA&#10;loI1a9aw5Z07d6C6upqtm8ELL7ww+x1cR6wj+PnidTOYmZmZjTU83ngOCtBsFBUVsVgRxsgM8EIS&#10;GxvL1pOTk1lsCPBz0RShEcWLfyAJe5FHLl68CPv37+dbgSE7O5uJe3p6Ott+/vnnmbDjxebrr7+G&#10;4uJiVm8mERERYLVamdjj5+KJhiOC8bvg+osvvsj/0jzOnz8/65bHxsZg79697ITCNBXXr19n9WaC&#10;vxc/b/369Wz78OHDzMELLl++zNfMAwfq4cOt/Px8tv2d73yHiQ4akJSUFCgvL2f1ZrJq1Sqw2Wxs&#10;f2AsvPTSS6weBxei2ODFzkzwM1Hg0NEj6Oq/+uqr2XXMO2U2+NvRJTu6aTQ76Kjxu+Edj9kPxW/d&#10;usUuMuL8x5QsCBouNB6BBn8vmjE8N41CbfIEQRALGBJ5giCIBQyJPEEQxAKGRJ4gCGIBQyJPEASx&#10;gCGRJwiCWMCQyIc5f//73+f170dEN1AzEJO/YBdP7FKGXevOnTvH6oyC3eVko5XrBPsYYz4e/L74&#10;vYOdm8cdeNwqKyvZOvZH/9///d/ZfYTdOX/605+ydXdg/3oxeAe72+EAIvx32CXQCD/+8Y/5mrrv&#10;xHsiR48eZUvs6in6in/zzTfzcqtgV9QHDx7wLZXm5mb27xCMoydPnrB1wjxI5MMcHLHrOlgKhQJH&#10;TOJoWuxf/KMf/Qji4uJg48aNswJ97do1dsJhv2w8ObFP8I0bN1i/YOwXjyKIo1BzcnLg7bffZv/G&#10;FSHyCI5MRGHAk/r3v/89EygcJWu322dHM69YsYJ91s9//nN2YSgtLWWjG7F/PA6AwhGn+L1+9atf&#10;sTrsE47jBPBihYKF/dixrzqOSMXP+973vsdE4sCBA6x/PYoZjtjNyspiA2ccQXHE90Cxwv0hBAm/&#10;Bw7wqaiogGXLlrG648ePswExOAAJ+yfjd8S/wf7a//nPf9jf4L7NyMhgozJxLAF+R+w/jfsOR2N+&#10;97vfZd8HX0chxP2IF2P8vNTUVDagyXVUK86LvHPnTr4F8Nxzz7H3EIjvj8cX67EfOR63pUuXzv6d&#10;2Df4OeJYI/j9HEewegNH2KJwI59//vlsP3EUaGEeqqqq4L/+67/g4cOHbNsR/K59fX0svhwv5DjI&#10;DH+X2SOYiTlI5MMcLZFHcKSeGCL/2muvsSUK35IlS5gguA4uwhN3+/btTBxQKJATJ06wbXc4ijyC&#10;0z0Kcf3//r//b1YMBCiAKHQoGiie+N6//e1v2WsoTJs3b2brOJOYcHv4XfCCgwLryp/+9KfZ7ydG&#10;A+IgHq27AxR5HGyGA2neeecdXguwbds2J5eK4G/43e9+N5tqwTGtxGeffcb2K14oxMjPpKQkdjFD&#10;MRfO9JNPPmG/Cf8GR0figDYUvU8//ZS9rsWjR4+cZk7DwViudyWvv/46W3788cez3xt/lxhuj/tL&#10;/BvX/e84shnBixPGhnhPV/B348UM4wUv3ng34DjSFE0CIi7oeLFBUODx3+HoYCwo6iIuHN1+TU3N&#10;7PcmzINEPozBk2T16tVMqNB1obCgkKLwoQvFYfooSCtXrmSOHh0unth4wmE9XiBwG09SFL9//vOf&#10;7D2xHsUY3fHt27f5pzmDf4fvi44P/z0KMd4pOLo6dJr4XuJigyKOIpeZmQkXLlxgdThEHZsUUNxw&#10;lC0KCo52xdHGKFbo7sXQdvx9+B3xu6KQ4G9Hh4wjY9ExoqttbGxkblsIMIKuGV+/d+8e28bX8O5C&#10;bIv3xWYSfA2/I34n4TbxN6BQ46ho8VtwH+LvR7eMdyT4765evcouMii6eNeCgo//BkfLonsX4vvF&#10;F1+wFBauuU/wPV555RW+pYIXBrz44nfF1BuOzRs4vB4vMHiXhuB+WL58uVNaCAHuG3Hh1AteRByH&#10;9OP3cASP4enTp9l3wGOLFxWMM4wD/DwBxiHuKzxuOHIX73TQhOB+d73AEvIhkScID+Adxy9+8YuA&#10;pLcQYDMIXsRkgc1Krq6eWDyQyBMEQSxgSOQJgiAWMCTyBEEQCxgSeYIgiAUMiTxBEMQChkSeIAhi&#10;AUMiTxAEsYAhkScIgljAhJTI4+i+YGNGwiwjeEojECjMnj9TD1oTaQcaMcF6sNBKtBZoQuGcdBx1&#10;GwxwJHKwz0t/YjGkRB6TQgUbzDcSTEJB5IN9oUO0MmsGmmCLPCYiCzahcE4G+4IfCiLvzwhoEnkX&#10;SORJ5AUk8iTyCIm8REjkSeQFJPIk8gISeRJ5qZDIk8gLSORJ5BESeRcaGhrYjDAi/akjGLSYmtZ1&#10;BhkBiTyJvIBEnkReQCIfQiKPOwPTsiI4KQVuC7CnwI4dO/iWNiTyJPICEnkSeQGJfAiJPM4ShJMm&#10;IFardXaCBeTIkSNsAgWcvAHBHYcTRDgW7K7lWhfogt0HteoDVfBiqFUfyIIntlZ9IAue2Fr1gSwY&#10;z1r1gSp4kdGqD2QJhXMSu1Bq1Qeq4MQmKLJarwWqeIpFRzOthVSRRxeMs9UgOLOOo8i//PLL7Mug&#10;iOEsMrjuWlBctOoDWdDFatUHqqBj0KoPZAn2PsCCIq9VH8iCs11p1Qeq4LmiVR/IEgrnJIq8Vn2g&#10;Ck64gndVWq8FquAFX6teFE9IFXncGe+//z5bd52oFydJFrPT4NR0WlBzDTXXCKi5hpprBNRcE2IP&#10;XnHOS2zywBn0kX/84x/sZEHxRHeP06iJSX1dIZEnkReQyJPIC8JN5DNbq5RSqVly2qr5XxkjpEQe&#10;wXYigeOthLdbCxJ5EnkBiTyJvCDcRH5ZbjTEVlsgRqNEZt2AnhHj51fIibyvkMiTyAtI5EnkBeEm&#10;8svtCXxtPo8aS+CTont8Sz8k8hIhkSeRF5DIk8gjRkU+qiCer2mzPC8ORiaNJZ8jkZcIiTyJvIBE&#10;nkQeMdxck32Tr2mT2VYFm4tu8y19kMhLhESeRF5AIk8ijxgR+amZGViZHc23tMH3Q7ffNzbMa7xD&#10;Ii8REnkSeQGJPIk8YkTkhyZGYbs1kW+5x97VCFvzvP+dgEReIiTyJPICEnkSecSIyLcP9cFB+12+&#10;5R58z5WWGGhT/l4PJPISIZEnkReQyJPII0ZEvrqnFU6WPOFbnrG2VcOu/GS+5RkSeYmQyJPIC0jk&#10;SeQRIyKf11INl6tz+JZ3VlvjoHPY+3SbJPISIZEnkReQyJPII0ZE/l6tHeLrbXzLOxktlbCr6A77&#10;DE+QyEuERJ5EXkAiTyKPGBH5G2WZcKephG/pI6ogASamPL8/ibxESORJ5AUk8iTyiBGR/9J+H540&#10;V/AtfRR2NcEaReg9QSIvERJ5EnkBiTyJPGJE5HfkJkJeRz3f0ge+f2R+HDQP9fKa+YyTyMuDRJ5E&#10;XkAiTyKPGBH51Vk3oaJ3bh4NvVT1tMKSzGuwIvOGZonKuK5Zj2VsynOckMi7QCJPIi8gkSeRRwyJ&#10;fH481A/49n17x4ehb3xEs7T2d2vW478R83S4g0TeBRJ5EnkBifzCEPkvK9MgwhIDkXlx88rSrOvQ&#10;Oez5NxoR+bX2ZN0DnIxAbfISIZEnkReQyC8Mkf+0+D60umnvPlT6EOr6OviWNkZEfo0i8j2j8jWE&#10;RF4iJPIk8gIS+YUh8tvzk2BgfIRvOXOyMh1s7XV8SxsjIr/KlghDE74LsjtI5CVCIk8iLyCRXxgi&#10;vyo3Fqamtacc/aY6G540lvItbYyI/IqCeK8PQn2BRF4iJPIk8gIS+YUh8stybsK3yn9aXKjIgoTq&#10;PL6ljV6Rf6b8XZQ1DqZmpnmNPEjkJUIiTyIvIJFfGCIfZXM/0CixtgDOlKTxLW30ivz0sxmIzItV&#10;xN5zbxdfIJGXCIk8ibyARH5hiLynOVfTmsvhoM1zamC9Ij+pOHgc1GQGJPISIZEnkReQyC8Qkffg&#10;5As66uFg6UO+pY1ekce2eE93Df5AIi8REnkSeQGJfPiLPLbFY5u8O6p622Bf6QO+pY1ekcdeNcvt&#10;+md7MgKJvERI5EnkBSTy4S/yk9NTsConhm/Np22oF3YW3eFb2ugVeZyz1dNdgz+QyEuERJ5EXkAi&#10;H/4i368I7w4Psy+hMG+1p/AtbfSKfNfoICzLdX/X4A8k8hIhkSeRF5DIh7/INw90w8Hi+3xrPqNT&#10;E7A2L54JuTv0inyLclewLP0q35JLSIk8CkRKSgrYbNqzo+zZs4evzYdEnkReQCJPIi/wR+RLu5rg&#10;ZIX7LpIzz2ZguSVWishX9XXAlqxYviWXkBL5V199lS3PnTvHlo60tLTABx98wLfmQyJPIi8gkSeR&#10;F/gj8ulNZXCxxv2cqyjtEdYYKSJv62yAL/Jv8y25hIzIj4yMwNGjR9l6Tk6O08HBnYQiv2zZMraN&#10;Ow5TZDqWvr6+eXWBLgMDA5r1gSp4YmvVB7IEex9gwdjRqg9kGR5W07gGq+CJrVUfyBIK52RHR4dm&#10;vZ4SX2WBazUWzddEiSqIh5mZGc3XsOBr4+Pjmq85lvTWKjhfkqb5mr8FtVWrHounCxQiVeTRAZ49&#10;e5atWywWJuqCxMREtrOWLl3KliTy2oVEXi0k8iTyovgj8l8XP4bkOrvma6Jg33YZIn+3qQQSq62a&#10;r/lbQkbkcWesWrWKrV+/fp0tBQkJCUzof/vb38KTJ094rTPUXEPNNQJqrqHmGoE/zTV7825BpuKw&#10;PYFO3pNQ4mt6zstYReAzDM7vqpeQapO/cOECTE1Nwc6dO9n2ypUrnb5gREQEX5sPiTyJvIBEnkRe&#10;4I/I77TfhuLORr6lzdKsG1JE/mxZmvJZTXxLLiEl8ohjcHq7lXCERJ5EXkAiTyIv8EfkPyq563VS&#10;kFVZ0WzQlDv0ivzntrtQP2BO3IacyPsKiTyJvIBEnkRe4I/Iby1KhY5hz9Px7bIms0FT7tAr8tty&#10;46F7ZIBvyYVEXiIk8iTyAhL58Bf5jfZkGPAg4MixwgfQ2O8+3vSK/IrMmzA0Mc635EIiLxESeRJ5&#10;AYl8eIs8ivPqvHgYn/J8Tl2syILC9nq+NR+9Ir80+wZMeGj28QcSeYmQyJPIC0jkw1vk2UxNlliY&#10;eeZ5Eo/EOhs8qiviW/PRK/KYnAxzypsBibxESORJ5AUk8uEt8ijuUTom8XjYWg7XSzP51nx0i7w9&#10;EaaezfAtuZDIS4REnkReQCIf3iKP0/HpSf2b1VYNR/Pdpxs24uTxM82ARF4iJPIk8gIS+fAWeWw6&#10;0SPyxT3NsCXbfWIxvSKPdw3emoZ8hUReIiTyJPICEvnwFvnx6Uk2sbY3sG+7pxTBekQe2/8jrTFs&#10;aQYk8hIhkSeRF5DIh7fI43R8EZne87u3Dfd5nIBbj8hPKXcNK6yeUxb7A4m8REjkSeQFJPLhLfI4&#10;U9PmHO8PXntGhzw26+gR+ZGpcVibn0Ai7w0SeRJ5AYk8ibzAV5Gv6euAL2x3+ZZ7BnECbj9FHkfM&#10;bvIyjaA/kMhLhESeRF5AIh/eIm/rqIeLZel8yz1jU5MsE6U79Ih8+1AfbC8yZ8IQhEReIiTyJPIC&#10;EvnwFvkHDcWQUmfnW+7BXjiReXFum1r0iHx9fyfsLPF+1+ArJPISIZEnkReQyIe3yF8rz4IML7nk&#10;kWffPoNIa6zbPu56RL60uxn2lNzjW/IhkZcIiTyJvIBEPrxF/qjtHpt3VQ/YXINdLrXQI/LW9lrY&#10;nX+Lb8mHRF4iJPIk8gIS+fAW+Y1ZMVCnM787piQYntAWUj0i/7CxFD63k5P3Cok8ibyARJ5EXuCr&#10;yC9JvwKdOvO7o8j3uUlJrEfkE2oL4Hyp94e8vkIiLxESeRJ5AYl8eIs8Pkzt9ZJLXrDcFg8dI9q/&#10;VY/IX6u2QGJ1Ht+Sj3SRx+DCH4YzlAcSEnkSeQGJPIm8wFeRR3eOo171sCTzGjQN9vAtZ/SI/MWa&#10;XHjSWMK35CNV5O12Ozz33HPsTaenp+GDDz7gr5gPiTyJvIBEnkRe4LPI2xJgbErfPlydfgPKe9v4&#10;ljN6RP7rqkywtdfyLflIFfkbN26w4BJveujQIbYMBCTyJPICEnkSeYGvIh+VH697Eo9PrSlg6ajj&#10;W87oEfkjpY+h1s1FQgZSRd5iscDw8DCMjIxAaWkpvPzyy/wV8yGRJ5EXkMiTyAt8EXk2YYjV+6xQ&#10;ggslT+FxSwXfckaPyH9SeMfrhOH+IFXkkfLycvj9738PX3zxBa8JDCTyJPICEnkSeYEvIj8xPQkr&#10;8uKZQOvhdm0BpDRoTwGoR+S35SXB4PgI35KPVJHHh61C6E6fPg0lJeY9THCFRJ5EXkAiTyIv8EXk&#10;hyfHYLUtkW95J6+tGq5V5/AtZ/SI/KqcGJgyaRJvRKrIp6SomdROnDgBly9fhoYGfSPGZEAiTyIv&#10;IJEnkRf4IvKYPnhtYTLf8k5tbzucKnnCt5zRI/LLcm7qvmvwBaki//jxY/aGoi2+tbWVLQMBiTyJ&#10;vIBEnkRe4IvItw72wvpC/al/u0cGYH++dhZJPSKvZwYqf5Aq8jMzM8zN45s2NjZCQoL3ORIdwZ1x&#10;9+5dsNlsvEYFxfNHP/oRfPrpp7xmPiTyJPICEnkSeYEvIl/T3wFrre7TB7uC6YbXu5nnVY/I65lL&#10;1h+kijxitVph586dcOeO+xnMtcCd8dZbb7H1b775hi0FQvRjY2OhqamJrbtCIk8iLyCRJ5EX+CLy&#10;9q5G2KJjVigBzs26NPMa33JGl8jbw0jkz549CytXrmRt8fX19bBp0yb+inew2+XRo0fZOnbF1DpR&#10;nz59yoIXd9yzZ8+cCgaUa12gCwqcVn2gCu4brfpAloGBAc36QBY8sbXqA1kwnrXqA1XwxNaqD2QJ&#10;hXOyo6NDs95TedpSAYcL7mq+5q5gGgStemzdwA4pWq9h+VYpUfna/1ZW8RSLqKWemCfye/bs4Wsq&#10;jqkNvL0ZumC8SCAo8i0tLWzdkeRk9WEIvhfuPMfS19c3ry7QBQVOqz5QBfe3Vn0gC57YWvWBLCjy&#10;WvWBLDheRKs+UAXvJLTqA1lC4ZxEkdeq91SSG4rgalmm5mvuCqYb1qrHkf94wdV6DcszpeCDV63X&#10;ZBVPsWhY5LEp5cKFC1BdXc0K9pXHJXalbG9v53+lDX7gihUr2DqOnMWrjCPXr1/3+IWouYaaawTU&#10;XEPNNQJfmmti6grgYZ12v3d3uGtXR83ydF5Oz0zDypxovmUOUptrsDkFS1pamlN59OiRV5FHvv76&#10;ayYS2AUT+fjjj5k73bBhA3z00UesYA8eLUjkSeQFJPIk8gJfRP5cZSbY2+v5lj6wuUYLbyKPffI3&#10;W8PswasjmZmZfA3mOXPZkMiTyAtI5EnkBb6I/OHih9DYb+zfRVpiNNMgeBP57uEB+NiWyrfMQarI&#10;P3jwAL7//e/DCy+8wJbf/e53+SvmQyJPIi8gkV+4Ip/eUgGrbIluy7HC+/wvVXwR+V35KdA3qi+X&#10;vGCVJVYzoZk3kW8c6IJDxQ/4ljlIFXnRbfLWLXW+wqysLLYMBCTyJPICEvmFJ/I4vd6WgmTYbkuB&#10;jpEBNmuTa+kY7ofI/FgYmZz77b6I/KrsaJjSmYFSsFn5bgMa+We8iXxxZwOcLE/jW+YgVeSx98up&#10;U6egt7cX4uPjYcmSJfwV8yGRJ5EXkMgvHJHHJhCcOSnCEgOZbVW81j0FnfVOA5l8EfmlOTf5mn4+&#10;KroNncpFxhVvIp/RXA7nq7P5ljlIb5PHXjIIdp/q6dGeLcUMSORJ5AUk8uEv8iiObcN9EGGNhU9K&#10;7rNtvWwqvAVWnt/dF5H3ZQTq3tL7UNfXwbfm8CbyqTUFcEW5iJmJ3yIvfoRWaW5uZn8YCEjkSeQF&#10;JPLhLfLYSWN7fgpEFsRD42A3r9UPphlYnq/2dvFJ5O36M1AKDpY9gqKuRr41hzeRv1KWCTEmzu+K&#10;+C3yeED++te/wueffw6HDx92KtjlMVAEQ+RxerD+8eHZ0tTT4bTtS+lTiq+QyKuEmshje/LxMu0s&#10;hWYRziKf3V4Lmy3xuift0OJsZRacrszwSeRxYJNRPiu8B1ktlXxrDm8if9T+AO42FPMtc5DSXOP4&#10;JvijsOgZMiuTYIj8ueocWGuJg632FFbWOaz7WqKyb0Bhp28pmknkVUJN5PcU3YVlmdfhaXM5rzGf&#10;cBb5rZYEaBvs5Vu+syw3Gto75zeheAI1a5kPg5NOFD2C1PpCvjWHN5H/OD8Vctqq+ZY5SG2T7+7u&#10;hu9973vsTTHILl68yF8xn2CI/CfKydsyMPfcQUZzTWV3C+tB4Ask8iqhJPLPvn0GUbYEGJ+aZO3L&#10;ozonh/aXcBV5NIeRyn6SQVF3E6ywJ/EtfWA3yJW5MXxLPzcqcuBaVS7fmsObyKMB8NXU6UWqyJ85&#10;c4aNUBVveuzYMbYMBMEQ+UjFKeBJLJDVJh+hvK8vYkAirxJKIo+jGZ+2qvN/1g90sWNrtHueL4Sr&#10;yN9W3PDR8qd8y3/W2JIgq72Gb3kHu0FuKTB2YUDu1xfB2Yr5Xca9ifzukntQ3es9G4A/SBX59PR0&#10;Flz4ppisCwdFBYpgiLzrU3hZIp/WWgkfFRh38yTyKqEi8n1jw8yVOrYtX1bc3p5CY2m4fSFcRX5r&#10;QTI0KRdDWXR2dkBEXixMTuu7sLYP9cHHRcaPj7WtGk5VZvCtObyJ/I7iO9AyaG4vRKkij2Amyp//&#10;/Ofwi1/8IqAnW6BFfnx6Ala7tN3JEnkUhQhLNHuwawQSeZVQEflD9nvwoG5+O+1e5Rb9YoW5faPD&#10;UeQxL7svDz09gVkoT5elw/EKfQOOqnra4LOyR3xLP5U9rXC4bH5eLW8iv8V+i003aCbSRd4RdPOB&#10;ItAiX9rZBCfKnXtMyOxCea7kKcRUW/mWPkjkVUJB5PuHBiAi+wbfcgYv4jjlm1a/almEo8gnVFrg&#10;avX8dm1/wN41KLT4ELZLY7CSK9b2Wt0XBEfwQfEnxff41hzeRH59QSIMTfguwnqQJvKYUthx1iZ8&#10;gPLnP/+Zb5lPoEX+fGkaJNbNn6ZQFvgAKBInE1CCRC8k8iqhIPIfF6RCUm0B35pP1+ggG8WJWQjN&#10;IBxFfrUtCdp1CLERRBfKh02lcLBAex5WRx40lMAJN5NyewLb8rdrNLF6Enl8bZUlDiamp3iNOUgR&#10;+SdPnsDvfvc7VkpLS9kgqNdeew0qK+f3GzWLQIv8R4W3oazbebCXTJFH9ijOAGep0QuJvEqwRX5S&#10;OWn1TM6cr7hGNmGEQ5u9LCbDTOT7FZGU3VSDCJGv6m2Dj4q9t7XfqMqFSz40paFQr86df8y9iXyU&#10;m+yVMpEi8r/+9a/5GsC//vUveOedd9g6/ohA4Y/IT8/MQO+YfoHG37VecR2uCYlkizwOjorM1p9H&#10;g0RepTvIIo+9M+40lfAtz+wvuscuCPgQX2ZZZo3RrDejrChK1nSjRs7J+Np8iC6X/5xCiDxeRDYo&#10;56w3TTqpuPg7Gs9RvIHvG5E7/1zFenfnJfbMc5eHXiZSRP6zzz7ja+qk22JHBvKE90fkM1oqYXOh&#10;mjlTD6xNVTmJXANGtsgjm6wJ0NivT7RCVeQxn1Faczl8XHIPNigCaHaJzLyuWa+3bLYnK3dp86ef&#10;1MPI1Di8l37Z0Ik1NDkmvfSPDLGmIK3XZJek6nzYnqdOzemIkXMSXTymI5CNEHlxzjp2edbiWHka&#10;ZLd4T4SmRWT+/DsRTyKP3wnHUJiNFJHHrpIvvfQSKz/4wQ9m15977jn+F+bjj8gn19thScZV3bdN&#10;OLAFHYwrZog8PgjCDHd6CAWRHxlS0zJ0jPTDzdo8WJkdwx56YfcyFE4UHrNLXZt/n9My1AOb8hJh&#10;b+Ed5Q7PWJqJTwpSlQtahdOI12AQ6Db5TfnJrOuvI3rPybahPnZxdTVNMhAij+A5q5Xz3ZFD5Y+h&#10;tGvu2aIRtDTBk8hPP5vxKU+OUaSIfF2dmvHNlUAGuj8if10Row/Tr+p2EvhwaGP2/PY3M0QeQZej&#10;5+GMUZGv6euAZZZoqeUD5WKJ33ej4oYvlWfCyOTcZO6BQlabfHZbFSy3xsLFikzFAKjZVT0xOD4K&#10;kTnRzCwsNpHHwXvY7ITCJdB7Tl6ozoHoCrm9agSOIh+Rc9NrPO4rvgfNPiRFQ4yKPA6K0/o3spEi&#10;8qGAPyJ/sSYXPky7ovsW/VFjKcTVzO/eaJbI32sqgX0at8Ou6BV5PBE35yfBCsVFdI8OshNUVunu&#10;74WJGXN7C3hD5oNXFPezZelMICxeRk4eL30CCTyj4GITeSS1sRh2lMw93NR7TkaxXmTmPHx0FPl9&#10;eSlQ52Vavx32W9CrnBO+oJWOwZPI410F3uWajRSRr62t5WvBwx+RP1GeBqfsD+G43XnqMHfstaZA&#10;ac/8C4JZIo8uHpMmeXPzekQem6Ywh0qqzgeDRlmovWuw2WarcmHEHhTbClI0y1KHh+SLUeSR1dY4&#10;sLSpF0M952TbUC9ssZrXZOEo8om1+fCw0XPcr7PiswHf9h12knBt8vUk8miKIjKv8y3z8Fvk8Qd8&#10;8MEHrMI1sPAHBgp/RP5A0T2oUkRbT7c3BPuv49N6V8wSeWR3fgrcVpySJzyJPDYxrVBcw8cld01t&#10;QlnoXSgHJ0ZhYGJEszju18Uq8jj1Hjpa3Bd6zsn9yrl314vw+oOjyNu7GuGLgrt8S5so5RzR+2zO&#10;lfW5cfMuEJ5Evk/RkE0azb6y8Vvkp6amWEDh4CfMXYNLUcwUPVf8EfltipPAUWfs6buXA4wHDbs9&#10;aT3AMfP34uUSB89Y22qZU9Iqmc0Vyuvz648odyiRuTFQ2u3bAyUjLHSR18tiFXnkTo0NtuYlwJCX&#10;WMBzDccJmJmwzVHku8eGYEnmVb6ljT9dGvfabkPXsPMof08i3zzQDQcKUvmWeUhprmltbWWjW3/4&#10;wx/CG2+8MVv+67/+i/+F+fgj8ityMDPgDKyxJ0GvlzwSo4pDWZkfr3mXYvZFLaG+AK5X5bgtF8sz&#10;NetjldvUQGQ+REjkVRazyCM77alKvNr5ljZtyt3luhzjaX2N4CjyeO56683iz4PQIyWP5qWq8CTy&#10;5T0tcKpkfr4b2Uh98Ip95B3BtMOBwh+RX8YHMWzOjYcCL7mdGwe6YEOhdobIQN65aOGpuSZQkMir&#10;LHaRx9mwsLeVY28bV3D2p0KT7y4dRR6NHDbJahk0gT8i/01lFtjanHsaehJ5vMtGE2Y2UkUewRMs&#10;MTERioqKeE1g8EfkxYF90lgKV71MqvukpRwO5GnfYpHIk8gLFrvII09aK2BJ+lU4X5ahWZZl32Ap&#10;IMzEUeSRVQUJMOzhmRR2SvCVG3V58KDeWfc8ifxd5U4ntcH46FqjSBV5FPbly5eznDWYsGzTpk38&#10;FfPxS+T5LRw+LFqT5blL06XqHMhu1s7JQyJPIi8gkVdioX8Aivta2QTXWqVUec1sXEUe78Kb3eRv&#10;n8E0A1namUP1EFdvg+gKZ2fuSeSvlWfOG0BmBlJFPi7O+aGFTNGLjY2Fe/fmp/IU+CPy2E9X4K3N&#10;botyi+mas0ZAIk8iLyCR9++clIWryG/LiQdrh/bgTex8gU22vnKvsQS+LHzIt1Q8ifxx232wuPku&#10;MpEq8g8ePGDBjT8MT/bNmzfzV/wjJiYGpqenWX76vDx1sIkrvgYUpvJ1zPuN/aCx/6o7PGXKI5En&#10;kReQyIemyMdV5kJig/YDYeyzf9DuuYulJ3LbamGX1XnqQE8i/1FuApT3mn83I71N/uTJk/DKK6+w&#10;ImvSkJdffpntLGTFihXw7VAfPOtucyqDNaXz6vSUsY5GOPTw7Oz2pZw4KK3Idfobx7L/8Tea9c+6&#10;22G4vkKjPnBlqq1RWbbPqw9kGaor16wPZOkrt2nWB660w3hTjUZ94MpES52yDG4s+HpOyiy9ZQVO&#10;21VVBXA9O96pzvG1G25e01OqqvLh+JNLLvXt/Lx0rFPL/jtfQ3O9+ftojMWidix866XLuKbIm8Hr&#10;r7/O1wCWLVsGz57Gw8y5j5zK1Ffr59XpKZNntkLfsYjZ7eGTa2Hwy5VOfyPK5Gn822War2GZ+nqj&#10;Zn2gyvSZbZr1gSxTXwV3H2CZPLlasz6QZfr0Fs36QJVpJa616gNZfD0nZRbXWJg+ux16jixxqhNl&#10;+OQ6GD6xSvM1PWVCOeZ9x+e0BMv0WffnZe/RpUx/tF6TWTzF4rcTnntABkzk33vvPebkMWXtJ598&#10;wmud6e/37a4Bu0R+VjLXjoaT6u5yM5Evdnk6Wul+arBBaq6BwcHg7gOkk5prQqS5JnDTf7qjw6W5&#10;Bolw000yrtICKX6k++gY7odNRc497zw110Qq38PIPBa+IrW5xttoUV/BwVbYtoZt/jjCVgtf2/8K&#10;O+rhZGU631IPCo4s1eKr0jSIr9F+JoBQmzy1yQtI5EOzTR5x91ztVOEDNk2gr2Cqk/V250SCnkQe&#10;O3lgmgyzkSryX375JRNkM8AHr54uIr4GFPaNP1/t3O3JXQ6bT0sfslnZ3UEiTyIvIJEPXZFfkxsH&#10;49Pzz5UdOYmQ50dvFxxRu6bA+S7Bo8grTt7MPFICqSKPb4Y/CLs6XrhwgTWvBApfAyqmMheuuow6&#10;O1R4D+o1ZtJfY4n1mHOeRJ5EXkAiH7oiv7/kPjRopBxelR0Nlb1tfMs4mDokyuo8otaTyOMdxbjJ&#10;g8EQqSKPbhupqamBv//977Br1y44f/48tLe3s3oz8TWgThQ9hNR651Fnd5tK4HTR/JwSnrpPIiTy&#10;JPICEvnQFfmT5WnwWLmDd2WtPQmaBnybMARBQccMnI5ZLN2JPHbdxhYDTLVgNlJF/vTp0/D8888z&#10;YXdkx44dpguQrwG1t+A2ZLdV8y0VfBiLB9wRPFgRXhL8k8iTyAtI5ENX5JNrC+CkRmKwNYXJ0DXq&#10;38NinLPVMRmgO5GfVv4GLwhmTZbiiFSRv3//vmYTzeXLl2ddvln4GlCflD6AEpc5HXEOV9fbrpaB&#10;Hjhg0+51IyCRJ5EXkMiHrsiXdTfDwbJHfGuO1Yqxwykc/QHb2R0n93En8vhMYLmbbLaykSryGRkZ&#10;fE0lKyuLr5mPrwG1q+SuZvscXpEdH4rEV1kgyUvqVBJ5EnkBiXzoinz/2AhsLZjfC2ZFAc4K5d85&#10;hCLvOGLencjjhPGrbOZP4o1IE/lDhw7Bc889By+++CIrL7zwAsspHyh8DahthanQNTL/Fm1FxnWo&#10;G5gTi3VZMVDkZRZ3EnkSeQGJfOiKPDaRRFqcm16xDu/ePaVG1kOE8r5DioAL3Il839gwu3MIBFKd&#10;fFlZGftRjiVQ+BpQGwqSWGIiV+7U2iGproBvqbdy3RoXA0dI5EnkBSTyoSvyyHK7c1dHkWve3zby&#10;iPRrbFo/gTuR71S0BJ8BBAIpIj88PMyWOFDJsQSiV43Al4DCA7DCEgtTGs8LekaHZtMO49NynBrQ&#10;2+xKJPIk8gIS+dAW+YisG06Cjm3k3nrP6WFrThy0DPfyLfci3zTYDWsKwqS5Bn/A2rVrWcX169dh&#10;/fr1LI88lqioKFYfCHwVeRzdqnX1RkEXk4lg2/xyHQFAIk8iLyCRD22Rx04UrYNzYowTibi6e184&#10;Yr8HZQ6ZJd2JfHVfO6zIVGekMxupzTWuPWvMSnOghS8BxdrhuJC7ggdnZW4sjClX+NbhfliWdZ2/&#10;4h4SeRJ5AYl8aIt8TG0ePKov5ltqG7kwdf5wuTwTrO21fMu9yNu7GmGL4voDgd8ij10jGxsboamp&#10;aV6xWq3sDwOBLwGFzTCeDiz2vKnoboWstmo4Uzi/y5UrJPIk8gIS+dAW+fTWKvjMYRrPrtFBWJrp&#10;3ch5I7XODvcb5qYAdCfy+Pmf53vuki0Lv0Uef0RkZCTEx8dDQkKCU/n666/ZHwYCXwIKn6R7EvlL&#10;ZRkQXZsPp0ueQLFy5fUGiTyJvIBEPrRFvn6gC1ZZ55x0/WA3rM7wv/kEDeH1imy+5V7k7zWXwKUS&#10;9xltZSKlucZdjhr8gYHCl4CaUkR+qYc5HbH//OclDyAq8waMTno/aUjkSeQFJPKhLfLYV96xn3px&#10;dxPst6bwLd/BuWtPFD7gW+5FPqmxEFKq3We0lYnfIo8Cn5ysdgUqLi6G7Ozs2XLlyhVWHwh8CaiR&#10;CZy42/PVe3lONCxRbuNmdPSfJZEnkReQyIe2yE9jl0mWZ0Y9r9GBny95ytb9Ae8QcFo/gTuRv15j&#10;gewW8yfxRvwWeXy4iv3jEYvFArW1tayNHktOjnN2RzPxJaDah/thb77nvqpLMq/x7lbe70pI5Enk&#10;BSTyoS3yCHaZFKNT7zUVw62afLbuD52jg7DcoW3fncifKU+Hci+DK2UhpbnGEfxReHADmWYY8SWg&#10;qnpa4ZRGoiJH9tlvw/bC23zLMyTyJPICEvkwEPn8OOjmMzNdr8yF3NYqtu4PAxOjsDRnrnXAnch/&#10;UXgfmgd6+Ja5SBV5dO8/+MEP4F//+he888478OTJE/6K+fgSUDmtlXCz2sK3tIluKIBDZZ4vBAIS&#10;eRJ5AYl86Iv8luw4KOd92jHleKVD/3ZfYf3tHTpzuBP5XXnJ0DcaGL2QKvIbNmxwcvANDQ18zXx8&#10;CaikKqtym+Z5Tkc8SHohkSeRF5DIh77Ix1XlwoNmtal5tzUJ2of72Lo/jE1NsGn9BO5EfnVODEwG&#10;YMIQRKrIl5eXO83BKtrqA4EvAXWm6DF74CILEnkSeQGJfOiLfEV3C5wsUse/rMi84ZRYzFcmcXYo&#10;HU4ee/UZMZD+4LfIo6jjRCF//OMfWfnDH/4wu7569Wr2h4HAl4DanZsIxd3NfMt/SORJ5AUk8qEv&#10;8pjuF8UdWZZz0ykPvK/g2BtMdCYE3J3IY8+eQCHFyWNbvBYDA/7NsmIEXwIqMu0qNAz6Pt2XKyTy&#10;JPICEvnQF3k2GJI3rWA7Orpwf8FeeCxlMW+2difyMlIo6EVqcw1mo9y8eTNLUobl3Xff5a+Yjy8B&#10;hcnJOkbkBSKJPIm8gEQ+9EUeu38LR43JyfzNJY+gqK/Kj2ezy4ltTZGXkAxNL1JF/syZM9DT0wM2&#10;m40JXlJSYJLiI74EFF5Ne8fUNMkyIJEnkReQyIe+yKMAr8mLZ6PZsc+84wTc/rDOlgRDfBpBdyIv&#10;I62xXqSKPI58xSaa27dvsyC7desWf8V8fBV57PIkCxJ5EnkBiXzoizzyUfEdaB7sZvNF6BnwqIeN&#10;hbdmZ5vTEnmsi8h1npnKTKSKPHaf/Oqrr9iPwIeuK1eu5K+Yjy8BhVdTcVslAxJ5EnkBiXx4iPye&#10;gluQ1VIFKy3OE/f7w+aiVDYpCKIl8tPKHcOK3Bi+ZT5SRR5pbW2FO3fuQF1dHa8JDEYDCq/a+BRc&#10;PCCRAYk8ibyARD48RD6m0gJnip/C+gJ5TcubCpJnB1ZpiTz2pV9nDdM2eRT3f/7zn5Cfnw+PHj2C&#10;zz77jL+iD7wTyM3Nhd7euRlbEOymef78edbW7w6jAYUzP0XlxUm7eiMk8iTyAhL58BD5ks4mlmJ4&#10;S6G8puWtufFQ0KkOBNUSeZygZLvd/4yXepEq8lu2bOFrKka6UOLO+MlPfsLWP//8c7YUJCaq3Zz2&#10;7NnDHuxqYTSgRifHYaXkbkwk8iTyAhL58BD5wfERWJJ+FT4quctr/Oez/NvwpKWCrWuJfPtQL3xc&#10;LO/zvOG3yGM3JDyxUeDw5MJRr7iOJTpa/8OF8fFx2L9/P1vPyMjQvEAUFRW5vXAYDagB5eCutMvt&#10;/UMiTyIvIJEPD5FHEV6afQM+LrnHa/znalkGJDcUsnUtka/pa4cDpQ/5lvn4LfL4I7CJ5siRI3D0&#10;6FE4ceIEHDt2jJW4OO05DLFZBnveOBYMiHPnzrHX8/LyoLl5/khUfE8ETyAUe8fS0dExr85Tqelo&#10;YdniBjVe87VgQGnVB6pgM5dWfSBLsPcBFnwupFUfyNLd3a1ZH6iCd7xa9YEsRs9JM0pLS4tmvSjD&#10;A4PwQabi5HMTNV/3pdwoy4ZzZZlsHXXN9Vik1ZfAXvsdpzozi6dY9DYP92xzjeOVCud8xZPMqKvF&#10;99i9ezdbx+YZ16sfunu8oLjDqGtoHOiGFQ7Tf8mAnDw5eQE5+fBw8khk+jU4VijPWVtaquBilTqX&#10;hpaTz2yugKOl+jLbykBqmzw6Scxj8+mnn8LBgwdh6dKl/BV9YHpiZO/evWx59+5d5vpxMpKKigpW&#10;UlPnJt91xGhAYYrR1Rnup/7zBRJ5EnkBiXz4iPynRffgZoW8CY6qe9rgy1I1zbqWyONk36eKA5eG&#10;XarIX7hwga+p+HKQ8fZKOHa8zcF1vK1A8cDimMrYEaOfldteC59YPM8KZRQSeRJ5AYl8+Ih8WkcV&#10;lHTLm6WpY6gfPrWrD1a1RP5qZQ5cdZjs22ykijyOdHXEyINXfzEaUJhH+oLk2dJJ5EnkBSTy4SPy&#10;ssFR9Fssas89LZH/qvQp3FbcfKCQKvL4g9544w147rnn4Pvf/z7rKx8ojAZUcoMdUmv9n9PRERJ5&#10;EnkBifziFXmW3TJbnQJQS+RPVKZDRrPaxTIQSBX57OxsNnAJi7entrIxGlCXq3Igv62Wb8mBRJ5E&#10;XkAiv3hFHlnGc9NoifzRiqdQ2BG4WfOkirxr80wgRcdoQB0vfggNfR18Sw4k8iTyAhL5xS3yIl+8&#10;lsgfLH0ItX3tfMt8pIo89pX/7ne/C2+99RYrL774In/FfIwG1Mf5KdAreSJdEnkSeQGJPIk8oiXy&#10;HxfegfYh/+eT1YtUkW9vb2c/SpSRkRH+ivkYDag12dHSJ9IlkSeRF5DIL26RF/O8aon8Nlsy9I8F&#10;ThuliTymFv7HP/4RtJPcaEAt5Q9GZEIiTyIvIJFf3CKPc8YiWiK/xhIH45INpiekiDwOXrpx4wbL&#10;PikGNAUaowFlxhyLJPIk8gIS+cUt8isUExlTVwAx9QVwvcYKsQ222bIs+4a0Waj0IE3kBbhTRc8a&#10;THEQKEjkSeQFJPIk8oJgifyjphK4U2uD2zUFkFRpZeuzpaGI/1VgkCLyv/71r1nPGiyYREysb926&#10;lf+F+RgNKNFmJhMSeRJ5AYn84hZ5gVZzTaCRIvIbNmxgfeRzcnKcCk70ESiMBNSzb59BhEX+9Fsk&#10;8iTyAhJ5EnlkwYi8u140odpcg71qVlli+ZY8SORJ5AUk8iTyyIIR+VDASEDhhCFbCuQmJ0NI5Enk&#10;BSTyJPIIibxEjARUx1Af7Cq6w7fkQSJPIi8gkSeRR0jkJWIkoKp722B/6QO+JQ8SeRJ5AYk8iTxC&#10;Ii8RIwGV314HX5TJT9pPIk8iLyCRJ5FHSOQlYiSgHjeVweEi+RPpksiTyAtI5EnkERJ5iRgJqOhq&#10;K1woy+Bb8iCRJ5EXkMiTyCMk8hIxElCny9LhVp2Nb8mDRJ5EXkAiTyKPkMhLxEhAnaxMh6yWSr4l&#10;DxJ5EnkBiTyJPEIiLxEjAXW4/AmUdsmbuFdAIk8iLyCRJ5FHSOQlYiSgPim+D80D3XxLHiTyJPIC&#10;EnkSeYREXiJGAmqHLQX6xob5ljxI5EnkBSTyJPIIibxEjAQUJu2fmJa/40nkSeQFJPIk8giJvESM&#10;BFREbjQ8U3a+bEjkSeQFJPIk8giJvESMBFRUfhxfkwuJPIm8gESeRB4hkXcBd0hhYaHbFMX19fV8&#10;bT5GAmq5PZGvyYVEnkReQCJPIo+QyLvwu9/9ji0/+eQTtnTl7bff5mvzMSTyJswKhZDIk8gLSORJ&#10;5BESeQcwKHft2sXWHz165DQRCe6oxMREiIiI4DXzMRJQYiZ12ZDIk8gLSORJ5JFFK/LYHHPp0iW4&#10;fPnybOnr64Nz586x1wsKCqC5uZmtI1lZWWxnLVu2jG0PDAywg+dYWltb59Vplea2NliWfhW6NV7z&#10;t+j9DmaVjo4OzfpAlmDvAyxNTU2a9YEsbUqcadUHqrS3t2vWB7JQLKjnZLCPhafPn5mZYZrqDqlO&#10;fnx8HA4ePMjWU1NT2bbghz/8Ibzyyivwne98B6KionitM3pdQ//4CHyUl8S35EJOnpy8gJw8OXmE&#10;mmtceOutt9jywIEDbGmz2eDZs2dsHRFOXgu9AdU00A1fFN/nW3IhkSeRF5DIk8gjJPIa5OXlzQp7&#10;TU2Nk8h3d7tPRaA3oIo7GuBMZSbfkguJPIm8gESeRB4hkZeI3oB6XF8MN+ry+JZcSORJ5AUk8iTy&#10;CIm8RPQG1M2KbEhqKORbciGRJ5EXkMiTyCMk8hLRG1BHbffgUXM535ILiTyJvIBEnkQeIZGXiN6A&#10;2p6bAPkd7kfO+gOJPIm8gESeRB4hkZeI3oDamJcIlb2tfEsuJPIk8gISeRJ5hEReInoDalPRLWge&#10;7OFbciGRJ5EXkMiTyCMk8hLRG1DrC1OgZ9QcISKRJ5EXkMiTyCMk8hLRG1BrbIkwPOn7j/YEiTyJ&#10;vIBEnkQeIZGXiJ6Awh2+Mg9nhZriNXIhkSeRF5DIk8gjJPIS0RNQM8+eQZQ11mkUrUxI5EnkBSTy&#10;JPIIibxE9ATU5Mw0ROXH8y35kMiTyAtI5EnkERJ5iegJqPHpKdMmDEFI5EnkBSTyJPIIibxE9ATU&#10;yOQ4ibzJkMirkMiTyCMk8hLRE1AD4yMQYYnhW/IhkSeRF5DIk8gjJPIS0RNQnSMDEJlxjW/Jh0Se&#10;RF5AIk8ij5DIS0RPQNUNdMKOHGquMRMSeRUSeRJ5hEReInoCqrCrEU4UPuBb8iGRJ5EXkMiTyCMk&#10;8hLRE1AZrZUQXZHDt+RDIk8iLyCRJ5FHSOQloiegkmrz4XFTGd+SD4k8ibyARJ5EHiGRl4iegDpX&#10;mga2zga+JR8SeRJ5AYk8iTxCIi8RPQF1ID8Vavo7+JZ8SORJ5AUk8iTyCIm8RPQE1NrMm9BlUpph&#10;hESeRF5AIk8ij5DIS0RPQC3JuAZDE77/YG+QyJPIC0jkSeQREnmJ6AmoqIJ4GJ0yL/hJ5EnkBSTy&#10;JPIIibxE9ATUcnuiabnkERJ5EnkBiTyJPEIiLxG9Tn5qZoZvyYdEnkReQCJPIo+QyGtQW1vL1+Yz&#10;Pj4OHR3avWO8BdS3yn+RebFs4hCzIJEnkReQyJPIIyTyLkRFRbHlRx99xJaO7N+/HwYGBvjWfLwF&#10;1LTi4JdbY9lONwsSeRJ5AYk8iTxCIu8A7oitW7ey9bt37zoFaUlJCXPwngLXW0DhA9c1BeYlJ0NI&#10;5EnkBSTyJPLIohX56elpOHv2rFPp6+tjS6SgoACam5vZOvKnP/0Jent7ISkpCXJzc5mjx4PnWFpa&#10;WubVOZaq5gaIyLyu+Zqs4u07mF3a29s16wNZgr0PsDQ1NWnWB7K0tbVp1geqBPvzsVAsdDJzGuzz&#10;0lMseJvvWqqTx6vN4cOH2fq9e/dgeHiYrSOvvvrqbDMLNukUdNRBYk2+U7lcmjmvzrFcLs+ELUWp&#10;7D3Mgpw8OXkBOXly8gg117jw+uuvs6UQe3QCeKVJTEyEqakptn7z5k3IbK6As2UZTuXLwofz6lxL&#10;TKONva9ZkMiTyAtI5EnkERJ5DW7dujV7C5GXlze7/vTpU9Y2745QCCgSeRJ5AYk8iTxCIi8REnkS&#10;eQGJPIm8gESeRF4qJPIk8gISeRJ5hEReIiTyJPICEnkSeQGJPIm8VEjkSeQFJPIk8giJvERI5Enk&#10;BSTyJPICEnkSeamQyJPIC0jkSeQREnmJkMiTyAtI5EnkBSTyJPJSIZEnkReQyJPIIyTyEgmFgAq2&#10;wJHIq7hLRx1IRkZG+FpwIJFXwbwxwQRFPtjHYsGIPEEQBCEXEnmCIIgFDIk8QRDEAiZkRP7cuXNQ&#10;WVkJd+7c4TWB4fr165CQkDAvJzPmb962bRvfMg/8HMyvf+DAAV6jgg+AN23aBL/5zW/mfTfZZGZm&#10;sikbHz58yGtUiouL2XfYvHkzrzEPnDUsPz+fZS11ZWZmBj7++GO+ZR7R0dEQFxfHt+bAY4HHYefO&#10;nbzGHPABY1ZWFpw6dYq1AzuCbcIxMTGmP4TEyX6qq6shPT2d16h88cUXbE6IP//5z/DkyRNeaw6f&#10;ffYZiwXX34qZbBsaGuadK7LBuTJQFzAeXM+9CxcusKSL+P0CBcbCN998A62trbzGGCEh8jjvK+48&#10;ZPfu3WwZCI4cOcIedGIKZJEa2ZHly5fzNfP461//ypY4oYrj3Lg1NTVs2d3dzXLzmwUG0L///W+2&#10;vmXLFqegFkLzve99jy3NorGxcfZB69/+9je2FOB3wBNu7969vMYcTpw4wYQUY+HgwYO8VgUvQHji&#10;m827777Llrg/8OIvwGOyZMkSvmUeuK937NjB1iMjI9nFFcF68eARv5c/DwG9UVpaOivu77//PlsK&#10;VqxYwZYnT56cjU0zQC1CXcDPcDQXKOyix9U//vEPtgwURUVFPj+ADgmRr6+vZz8CwQNotnMV/PrX&#10;v2ZLPJjf/e532bojgRD5ZcuWsSV+hxs3brB1R3BWHDMFBi8ily5dYuuYItpxNi8EP99mMzeHf2xs&#10;7KygiDmCBehscd/s27eP15gDHn8hHG+99RZbIvi9MD32L3/5S5+dlF7ee+89tsTeTehaBTk5OcxV&#10;ovDi7GtmgeIqPjc+Pl5TVMwW2GPHjs2e/2J/CDAWcB+gITKTH/zgB7PfQZgwBO+4Kyoq2Lo4bwPF&#10;ghB5vIIjX375ZcBE/u2332ZLDNrvfOc7bN2RQIg8Bi2CvxknU3EFb9HNBEX+6tWrbB1PbFchw++1&#10;fv16U7tVosiLY/7hhx+yJdLT0wN1dXXsO2HTmZkO0vFuxVHkHVm5ciVfM4cPPviALbHbYmrq3Axo&#10;2FyGd7uIu+8mAxybkJyczNYxJrS6sV6+fJmvmcPx48dnLyJ///vf2VKA362qqgr++c9/8hpzeOml&#10;l2bj0fE74PfCO3686OJFP5CEvchjAAs3+dFHH7FlIMADhrfneCuKbV6uBELkxS0pHkB0zY48evSI&#10;LfE7mokQ1g0bNmheYNE5mTlIDH+3EBTHExhFHfcLNhHgBPFmDk5Cc4G36BgL6Fa1MFvgsN0fwWY7&#10;R4HF5jqcExkxW1y2b9/Olv/5z39m764EaMa04kMmZWVlswPhXJuoRNNJdna209SishHNNfhbXZvu&#10;EDw+Zt/duhL2Io/gw090bHa7ndcEhtOnTzPXgldpdKsiyFHYfvazn806KLPA2+/y8nLWHo7gxQZF&#10;DcX/+eefhxdeeIG1F5sJ3gbj7xUP2/CuBoP8xz/+MXvt/v37rN5M8ITGEwePAZ5cL774In9FdVCB&#10;eFaDbf9iInq8oBw9epQ5RzwW58+fZ/VmghdSPJnFA38UGHwIKn4/NhWItnGzwCY7vMCI5tOXX36Z&#10;LRF8IBwINm7cyB5uopBjLIjv8PXXX7OLHT4ENhP8TIwFPP4IngtfffUVu+hhjJrdbOcKHn/UBV+f&#10;zYWMyBMEQRDyIZEnCIJYwJDIEwRBLGBI5AmCIBYwJPIEQRALGBJ5giCIBQyJPEEQxAKGRJ4gCGIB&#10;QyJPEASxgCGRJwiCWMCQyBMEQSxgSOQJgiAWMCTyYQomUcLkZpiwSWtG/aSkJL4mF0zYhp+LCc3w&#10;c3EpMiSGImI/ie9qdkZPGeDsRwJMioXZH3EiEfwt7hLmOcYD/k4smOwNCybY0gsmQMP3wPdyfE8x&#10;p4E49gi+jgnccN9qJU7Dv9UCfx8mQcN/T5gPiXwYg5M8fP/73+dbzpiVKe/atWvs5MQTXaQoxpz3&#10;mCnPF2SLrlbee8xJj9PWIYcOHQrIVIK+4pjyGlMwi9mQkNu3b0NBQQHfmg8eE5yiTyDS5GIabyOC&#10;iimn8aKCYDZIx/fEHP+YLROPt8i1jheR//u//2PrAnz9v//7v+fFhZj5C7/Pm2++ydYJcyGRD2PQ&#10;Kf3kJz/hW4FB5PHGk91xgg9fRB4vDjJT5+J3+NGPfsS35kDXKEQeee655/haaIGzconJc5D/+Z//&#10;4Wtz4IQV7sAL3B//+Ee+pe4PcVxcp9LzBJoHMUEKijGmvBbvk5KSwtYx9jAlsMB1zlP8HXiREdNY&#10;ChyPQ6BT9i5WSOTDGHciX1hYyKYtwxP0008/ZZNT4wQp4mTFyTgwRzzmsRcTo+B0ZjhZg5i70mKx&#10;sBMd8+vjRN+uuIo8ztqDU/fhZNeYcxvFACc5wPfFJRbMh41OFHNzC/eHn4PvhdPv4TrODBQREcEu&#10;ADhRiMihjXcQKIKrVq1i3xNnTsLvju/185//nOV/x4ngUcDx9zuCIv+///u/bP3p06dspiuBmPJw&#10;7dq1rFkE3TMucRJzvAPA34VzAePk0bivxYQWuD/xN61Zs4a9P/67V199lU2fh/ngcbYr3Nc4FwAe&#10;J7Gf8Vjg36JAOjbLILjvhePGCe0d86ZjPe4zvPPBdTx+KKQ4qTbmPkdQ5P/whz+wv3O8WCB4HPRO&#10;I4nfG3O44+fge+IEIsLZ4/wLgt///vfsd2lN5oL7B+PsnXfe4TUq+LtxLluxHwnzIZEPYzw5eXEr&#10;jfOT4tyUCM66hCceToaAdViE+GEzBgrIrl272Daybt06vjYfV5HHW3jh/lAkcOJtfH+cDAaFGwUN&#10;xQebFMT8mCgQYko/FGfRdPP666+zJW7jJOMoNp9//jl7P7x4YHML3gGIqRNRuPGChe3XWi4dRfhX&#10;v/oV+06u8+jihQTfF98DL4iPHz+enaV/ZGSE/U4UeQQnc8EpI1GgxMUHhfOVV15h6yjy+NsRvFDh&#10;e2CTBLZpi5m1cPIP/LyHDx86OWFE/G4EBR5nq3IEfzs2pSCO09KhkOL+QEH+3e9+x5ZiAhgBznbl&#10;+OwGvyd+PyziOzuCk5fjBfnu3btMxPHijQ7f9UKBFxicOhEvagLcb7iP8Hjg/nKdVQy/2w9/+EPY&#10;s2cPryHMhEQ+jNEj8ujoUFSQpUuXsgd3YhYqR9CB4omJYioQgqKFlsiLiwKe5DghsyMo8CiyeOKj&#10;ACJGRP7ixYusTuAo8hkZGV5FXjQTCBEU4MXNERQ8FGC860FRx9+JFykE3x8vFuiixdSM+Pc4Jyji&#10;KPLiu+Hvw2YXsS3eSwtxsUDwrsS1iQWPo2iz/9e//sWWCN614Vy9+LtEc42rcJ87d47tBwF+r9de&#10;e40VNAKuoJjj3Q3eieB7YTMY3oUIHB8A435B5y8uAJ988gm7mGPBCwVeMASieU5cAPGOiTAXEvkw&#10;BkXeURjwZMQ5MhFHkRftuOig8eTEkxVdK4LTLaJTE38v6vG9XJ2mI55EHsGHbkIIcApBPNFRtPF9&#10;UeRxicKHYiPE2Z3I49+ikKKIoTigqKNYiIsFNid5EnkUayHy+J1Q2AToKEXvIHxf0cyBF6V9+/ax&#10;34lNNQh+Pk4Vie8hHojiZ4p95iry+F3xGCH497iNxwvFD/8O7xoccWxPR/CBJzYdCVDkz5w5w9Z/&#10;+tOfsiWC/w7fz1HkXUHXLPavXnDScHEM8Q7E8S4IjxvOdSrAZj38fYgwFQJxEUTwbkSAxkI0AxHm&#10;QSIfpqBrwltkFA9sJ8WTH9fxREbBw6YTvD3HeTGx3RrdNbYfi/Z1FDBsvsF2ZwTb07EOT0K8tUcH&#10;hu+n1XaKgnLlyhXYtGkTa19G0P1u3rx5tn0W27nRbaIbRFCs0HEKh4rigS4OPwMf5mJbO/bkwL/D&#10;747vixcHFA/8TSjU7733HuzYsYN9flpaGhMeFGMUWeFw8X2wHV2A+wnvAhy/K4o5tsuj+0V3i99H&#10;fE90tfHx8cyp4/dCkce/ReHC5wICbHLAbdHbCN8HvzfOyYq/A9vlUQixaQn/Lb4ngp+Jn4ffR4ii&#10;AJtGsEnEEWwOwecT2DyETTjiwTdeVHHf4PfE44y/E7vN4ndwbetHcAJwcQHSC36uAD9PCD6Cxxlj&#10;BQ0DTnCOF0f8PdjEhE10AnxugXdsn332Gft8fAaCsYNNYvh7CfMhkScIDzg21wQCT3dPvoIXFizE&#10;4oREniA8gG4Tm3dEW7LZoCN3fWjqD+jAxR0MsTghkScIgiAIgiCIMISMPEEQBEEQBEGEIWTkCYIg&#10;CIIgCCIMISNPEARBEARBEGEIGXmCIAiCIAiCCEPIyBMEQRAEQRBEGEJGniAIgiAIgiDCEDLybsCp&#10;fnAmisUO7oPFvh8wFhxnylisYByIuf0WKxQLKhQLFAsCjAXcF4sZPBcWeyzgbFCYi59iIfCxQEbe&#10;DXggHGe1X6zgZBNYFjN4oaIZldS5bXH6yMUMxoLWVJiLDZwPWUzxuVhB0+I6TediBK+Ti93E4u9f&#10;7LGARh5jATVyMYPT/QbaL5CRdwMZeRUy8mTkBWTkycgLyMiTkReQkScjj5CRVyEjH0KQkVchI09G&#10;XkBGnoy8gIw8GXkBGXky8ggZeRUy8iEEGXkVMvJk5AVk5MnIC8jIk5EXkJEnI4+QkVchI++B4eFh&#10;aGtrg97eXkODrHDgBRrRjo4O6Ovrg2fPnvFXPENGXoWMPBl5ARl5MvICMvJk5AVk5MnII2TkVcjI&#10;a4Dm4Te/+Q3k5+ezQJmamoJ9+/aB1Wrlf6ENXmQ2btwIly5dYuv4b41ARl6FjDwZeQEZeTLyAjLy&#10;ZOQFZOTJyCNk5FXIyLuAAbFr1y7YunWrkxG/d+8e/O53v2M7TAs0/f/6179YKzy2yPuSDomMvAoZ&#10;eTLyAjLyZOQFZOTJyAvIyJORR8jIq5CRdwGNw8qVK+Hs2bO8RsVms8Gbb74Jzc3NvGYOFNc//vGP&#10;sHPnTvY6vse1a9fg+eefh/T0dNa1Bo0p1vf09LgteBOAXXm0XltMpb29fdHvBxRojCWt1xZTwTjA&#10;eNB6bbEUigW1YCygRmq9tlgKxYJaKBYoFrCgeW1tbV30sYC/32gsoPn3J/9+SBt5vMvF1vgjR47w&#10;GhVskf/FL37B+s27gneEr776Kjx9+tSpFT86OhoiIyOZgdcDtcirUIs8tcgLqEWeWuQF1CJPLfIC&#10;apGnFnmEWuRVqEVeg6amJnjttdfYnZ7giy++gPv37/MtYK2Ejq8nJCSwFnnsTy/Ys2cPJCYmOpl7&#10;T5CRVyEjT0ZeQEaejLyAjDwZeQEZeTLyCBl5FTLyHigvL4fc3FzIy8tzMhP4OCI7OxsyMjKcHk3g&#10;hQa70mA3nNLSUidTrwcy8ipk5MnIC8jIk5EXkJEnIy8gI09GHjHTyN9tKYXIvDiItMbCcluC7hKV&#10;H8+WD+qLdDfi+gsZ+RCCjLwKGXky8gIy8mTkBWTkycgLyMiTkUfMNPJxtfmw3J4Imc3lvEYffWMj&#10;cKj8EUTlxUJqfSHMfOt7P3S9kJEPIcjIq5CRJyMvICNPRl5ARp6MvICMPBl5xEwjf74ig7Wsl3Q2&#10;8Br9jE6Nw8bsGIiyxkJaWyWvNQ8y8iEEGXkVMvJk5AVk5MnIC8jIk5EXkJEnI4+YaeSPFj2ECGsM&#10;NPX7to/Hp6fgSMkjiMyPg5TqAt0Tg/oCGfkQgoy8Chl5MvICMvJk5AVk5MnIC8jIk5FHzDLyaLo/&#10;zkuByKwb0Ds6P1OhXvrGh+FAyQNYbomB1MYimPYj3aMnyMiHEGTkVcjIk5EXkJEnIy8gI09GXkBG&#10;now8YpaRH5+ahDXZMbAuJw4mZ6Z5rW9MKf9+R04CRObFwtPmcvadZUNGPoQgI69CRp6MvICMPBl5&#10;ARl5MvICMvJk5BGzjHzP6CAszbgGewpuSTHeI5MT8GX5U5YBJ7bKAs8km3ky8iEEGXkVMvJk5AVk&#10;5MnIC8jIk5EXkJEnI4+YZeSbBrpY//gjRQ94jf8MjI/C/qK7sFwx87ebimFGYp95MvIhBBl5FTLy&#10;ZOQFZOTJyAvIyJORF5CRJyOPmGXkizsbWcaasxUZvEYO0zPTcKDgNkTlx8FdiXnmyciHEGTkVcjI&#10;k5EXkJEnIy8gI09GXkBGnow8YpaRT28qZTnkb9Tm8Rp5DE+Ow5cVaRBpiYHrlTnw7Fv/W+bJyIcQ&#10;ZORVyMiTkReQkScjLyAjT0ZeQEaejDxilpFPrLRClC0BUhqLeI1chifGYZ8tVe1m01jsd8s8GfkQ&#10;goy8Chl5MvICMvJk5AVk5MnIC8jIk5FHzDLy54qfsj7y95pKeY18MMXl8eKHLM98fCUOgPW9ZZ6M&#10;fAhBRl6FjDwZeQEZeTLyAjLyZOQFZOTJyCNmGPnpZzNwIO8WrLDEQnZbDa81h+GJMThemQ4Rlmi4&#10;XmVhn+0LZORDCDLyKmTkycgLyMiTkReQkScjLyAjT0YeMcPIj01NwsbsOFhrjYPiriZeax4Tyuft&#10;saZAlDUWEuttMDI5DsOTY4ZK12A/1LW3KP9W+3WtMjY14VeXHjLybiAjr0JGnoy8gIw8GXkBGXky&#10;8gIy8mTkETOM/MD4CKzKiYEttmSo6e/gteaCeeXPlmfAlrwE2GJNNFzW58bCqsybmq+5K5fr89jE&#10;V75CRt4NZORVyMiTkReQkScjLyAjT0ZeQEY++EYeUymW9rVARnuVUqp9Ktgq7A9mGPnO4X5Ya0+G&#10;nUV3oGmwh9eGNuNjY9BDXWtCAzLyKmTkycgLyMiTkReQkScjLyAjH3wjj90zvih9BEuyrsOxgrtw&#10;ofiprnK66BGszrzJBnm2+GmUzTDy9f2dzMjvLbnHTH04QH3kQwgy8ipk5MnIC8jIk5EXkJEnIy8g&#10;Ix98I983PgJ77LdhafYN6BoZ4LXeGZoYg6NlT1ie9vKuZl7rG2YY+ZLORlhtT4IDZQ+hf3yY14Y2&#10;ZORDCDLyKmTkycgLyMiTkReQkScjLyAjH3wj3z7cDxut8axv9uik/i4yOJj0dFUmmzk1u6WS1/qG&#10;GUY+t7UaVtkS4VDJQzbwNBwgIx9CkJFXISNPRl5ARp6MvICMPBl5ARn54Bv5qr52iMq5CXutyTDz&#10;TH8O9MmZaThXkcW61tytK+S1viHbyOP7PWwogeV5cXC48AFMTE/xV0IbMvIhBBl5FTLyZOQFZOTJ&#10;yAvIyJORF5CRD76RL+ishwhrLJwuesxr9IG50m9U5kJkXixcLc9iEyP5imwjj5MyRVfnQaTyu86V&#10;pvuc1z3QkJEPIcjIq5CRJyMvICNPRl5ARp6MvICMfPCN/JOmMtY9Jr7aymv0geb7bkMxa/U+XvSI&#10;tdD7imwjP4VPC8ozlJuMOEisyWfvHw6QkQ8hyMirkJEnIy8gI09GXkBGnoy8gIx88I18nGLg0cin&#10;NVfwGv2IfugHiu771Q9dtpEfn56EM1VZEFUQD48bS3ht6ENGPoQgI69CRp6MvICMPBl5ARl5MvIC&#10;MvLBN/Jflzxm3WOKuhp5jX5KuppgDc8MgxMw+YpsIz86NQEnKzPYDUp+aw2vDX3IyIcQZORVyMiT&#10;kReQkScjLyAjT0ZeQEY+uEZ++tkz2GtNgcjsm1A/YFybGvq7YF1hCuwpuQcdfuRql23kBydG4Yuy&#10;xyw1ZlVvK68NfcjIhxBk5FXIyJORF5CRJyMvICNPRl5ARj64Rh7TTa7MvAEbc+OhZ9T4tRrzzq+z&#10;JcOOwlRo8OFGQCDbyPeMDcEnRfdY15rWgfCY1RUhIx9CkJFXISNPRl5ARp6MvICMPBl5ARn54Bp5&#10;NOI4EdRe+20Y9qGPO04KtTorGjbmJ0JFb6vPg0plG/mOkX74qCAFlqRfhT7F1IcLZOQ9gEGCFw5f&#10;gmx6epoVI5CRVyEjT0ZeQEaejLyAjDwZeQEZ+eAa+ZreNlhui4cjJY9Yv3KjYH72nbmJsNISB9aO&#10;+pAx8g2DXbDOGgerM26wiavCBTLyGuBO2bBhAyQmJjIzjheQXbt2QWWlvlnIHjx4AL/4xS8gPT2d&#10;1+iDjLwKGXky8gIy8mTkBWTkycgLyMgH18jntdWwfuTfVGX5NGnSM8WAnyx8ABGWGHjYXBYyRr60&#10;pwWicqJhjyUJpmfCI4c8QkbehampKdi7dy+sXbvWKbhu3boFf//739nr7ujt7YUzZ86wHRoZGQkZ&#10;GRn8FX2QkVchI09GXkBGnoy8gIw8GXkBGfngGvm7dXaIssXDtdo8mPLR8MZW5EBUfhzcaiwKGSNv&#10;6ahjNxdfFT7kNeEBGXkX0DisXLkSzp49y2tU7HY7vPnmm9Dc3MxrnMHWemyBx8AaHh6GZcuWORl5&#10;NPk9PT3Q2trqtuB7Y9F6bTEV3AdNTU2ary2W0tLSAo2NjZqvLaZC5wTFgigUCxQLolAsBC8W8HOP&#10;5N+D99IuwRn7E82/8VY6WtvgUmE6/FN5j6MF96G7tV3z77wV/C7oFWTEQpfyHa6WZLLvdDjvDnT6&#10;+J2CUXyJBfSpM348dQhpI48tPps2bYIvv/yS16g8evSIGXlsFXIFW+F/+9vfwr/+9S9W/vGPf8Ar&#10;r7wC7777Lhw4cIDdHOiBWuRVqEWeWuQF1CJPLfICapGnFnkBtcgHr0UeZz89bL8Py62x8LCp1OfW&#10;9KKOepav/WxFZsi0yKfU21mXoYcNRbwmPKAWeQ1KS0vhjTfeYC3oAjT2cXFxfEu9qLgz3Wg8IiIi&#10;ICsri9fog4y8Chl5MvICMvJk5AVk5MnIC8jIB8/I40ysO/OSYU1BAuS31/lswpsGuiBSuRk4XPww&#10;ZIz8lYpsdnOR1x4+k0EhZOQ9gF1lkpOTISEhwclgYz/5GzduwOXLlzX7zKPY4r9taGjgNfogI69C&#10;Rp6MvICMPBl5ARl5MvICMvLBM/K9o0Owq+QubCxMgfKeFl5rnN7RYYjIuga78lN87uIh28ifKHoI&#10;EdYYqOwJn8mgEDLyIQQZeRUy8mTkBWTkycgLyMiTkReQkQ+ekW8d6oUdxXdgS1EqNA/4fo3CbDcb&#10;s2NhbU4Mm2DKF2Qa+WffPoO9yk1FRNYNaB3s5bXhARn5EIKMvAoZeTLyAjLyZOQFZOTJyAvIyAfP&#10;yFf3tsHmwlvMzPsyq6sATfgB2x1YphjnjiHffI9MIz8+NQlrs6JhbW4s9I+H1zWHjHwIQUZehYw8&#10;GXkBGXky8gIy8mTkBWTkg2Pk0TjbOxtgXUEibLMm+jSrqyNflz6BqIJ4qPKxK4tMI9+n3JQsy7wG&#10;uwtSYGxaTledQEFGPoQgI69CRp6MvICMPBl5ARl5MvICMvLBM/JPmsthuSUWPsu/DdPP/Js06UaN&#10;lWWJyWnWN9mmKzKNPHYTwsG3nxffh8kZY7PyBxsy8iEEGXkVMvJk5AVk5MnIC8jIk5EXkJEPjpHH&#10;fuSJtQWK4Y2Bi2UZzEj7w+3GYpYlJrkyj9cYQ6aRL+9uZt/lVNlTlmIznCAjH0KQkVchI09GXkBG&#10;noy8gIw8GXkBGfngGHlsgb9Zl8+6w6TWFPBa33naWgER1lg4W/SY1xhDppHPaalkRv5iVY7fTxoC&#10;DRn5EIKMvAoZeTLyAjLyZOQFZOTJyAvIyAfHyGNL9fnqHNYdxtJaxWt9J7+zHqJyo2GvJRFmfDDP&#10;Mo387VobRNniIabBpnyXZ7w2PCAjH0KQkVchI09GXkBGnoy8gIw8GXkBGfngGHlMGXm87DFrua6W&#10;kGu9sq8N1lnjYFXmTRibMm7GZRr5a+WZ7OlAQr2NdSEKJ8jIhxBk5FXIyJORF5CRJyMvICNPRl5A&#10;Rj44Rh6zueyz34GlmDJyuI/X+k7zUA9st91S3u86yxpjFFlGHlvgj9rvQZQlBh42lbH3DSfIyIcQ&#10;ZORVyMiTkReQkScjLyAjT0ZeQEY+OEYe86tvtGAL+g0Y9TP1JNI5MgD7iu+xFv6WwR5eqx9ZRn5C&#10;uUHZZUmG1dY4yG2rISOvAzLybiAjr0JGnoy8gIw8GXkBGXky8gIy8sEx8k0DPRCZfQP25CVL6UeO&#10;Nwafl6tddcq7mnmtfmQZ+aGJUdiSlwQbbclQ2m38ewQbMvIhBBl5FTLyZOQFZOTJyAvIyJORF5CR&#10;D46RR5OL/chP+ZhlxpWRyXE4XpkGUYqRz/Vh8KwsI989OgjbilJhS+EtqOlr57XhAxn5EIKMvAoZ&#10;eTLyAjLyZOQFZOTJyAvIyAfHyGfxFI3R1RZe4x84ePZE8WOIzI+DBw3FvFY/sox882A3bFaM/EfF&#10;d6B1qJfXhg9k5EMIMvIqZOTJyAvIyJORF5CRJyMvICMfHCOfVJ3PjPyDplJe4x/YPedSRRabUfVG&#10;lcVwdx1ZRr6qtw02FKbA7pJ70DM6yGvDBzLyIQQZeRUy8mTkBWTkycgLyMiTkReQkQ+OkT9b/AQi&#10;82LB0lHLa/zjmWLEb9XaISovDk6VGp9RVZaRL+xsgHW2JPi48A7rLx9ukJEPIcjIq5CRJyMvICNP&#10;Rl5ARp6MvICMfOCNPLaW77Ukw/KcaCjr9T+HvCCzWe2uc7z8KYxOTfBafcgw8vgemS2VsCovHvbl&#10;p8K4D/nsgw0Z+RCCjLwKGXky8gIy8mTkBWTkycgLyMgH3sijyV6ZcR02WONZ/ndZFHU2splivyh/&#10;AoPjxs5vGUYeJ3+6XV8Iy62x8GXhQ+WGxfgMs8GGjHwIQUZehYw8GXkBGXky8gIy8mTkBWTkA2/k&#10;u0cGYGn2Ddhtvw09Y/Kuzw39naxFfn/Jfegy2D9dhpGfVoz7jWor6zJ0oyIHwiuDvAoZ+RCCjLwK&#10;GXky8gIy8mTkBWTkycgLyMgH3sjX93cww/1ZyUOW/10WXcMDEGGJgZ2FqdA6bCxjjAwjj/3yr9RY&#10;IKogHu7WFvLa8CJkjfzMzAwUFhbCtm3b4OLFiyxop6enoaKiAm7dugU9PfIe7YQKZORVyMiTkReQ&#10;kScjLyAjT0ZeQEY+8Ebe3l7HjPzJynSW/10WwxNjsCztKmzKS4TafmO/R4aRxxSYZ6uz2G/Laank&#10;teFFSBp5NOxHjx6FI0eOQHl5OTx58oR9UUf27dsH58+f51sLAzLyKmTkycgLyMiTkReQkScjLyAj&#10;H3gj/7ihhLVan63KZuZXFlPPpmFbdhysyI0Be1cTr9WHDCOPff+/LH/KjHyZwc8PFULSyE9NTUFa&#10;WhoTbRQuq9XqZOSHh4fhnXfegb179/KahQEZeRUy8mTkBWTkycgLyMiTkReQkQ+skUfDHFtlYRM3&#10;Yd53o2kiPYHvfcJ2D5blRkOGwdldZRj54clx+KzkAbtJaeoPz2tuyHatQbMeGxsL//nPf+D999+H&#10;PXv2wL///W/49a9/Dd/97nfh9OnTC+4CT0ZehYw8GXkBGXky8gIy8mTkBWTkA2vkp2Zm4GTRY4iy&#10;xkJKvZ3lf5dJdEU2M9L3m41NNCXDyA9MjMJu2y34MOMa9IyGp+8IWSPvCB4sbKXHgn3nnxmc/Stc&#10;ICOvQkaejLyAjDwZeQEZeTLyAjLygTXyY1MTcMB+F1YWJEBWi7FWcz2kNZayFJRxtfm8Rh8yjHzH&#10;6ACst8TDmsybhvPYhwohaeTRrJ86dQr+/Oc/Q0JCAhNwvKB/8MEH8PLLL8MvfvEL+L//+z8oLZUz&#10;TXCoQEZehYw8GXkBGXky8gIy8mTkBWTkA2vkB8ZH4NPSh7DGnszyvsumtKuR9VE/X57Ba/Qhw8jX&#10;93fB8pybsNuaxCa9CkdCto98Zmbm7Ina0NAAv/zlL5l5RzFH8DUcBLuQICOvQkaejLyAjDwZeQEZ&#10;eTLyAjLygTXyHSP9sKfkHqwrTFGMr/zPbBnsYX3kDxfe5zX6kGHki3ua2Wd/WfiA14QfIWnksetM&#10;fn4+HDx4EDZv3gw/+9nP2DoeLBSy2tpa2LBhAyQmJvJ/YQ74ea2trcxM6AGz7eAFF3corhuFjLwK&#10;GXky8gIy8mTkBWTkycgLyMgH1sg3DHTB9sJUWG9Lhq4RtTFVJoPjI7A86ybssCbC9Iz+mVVlGPnc&#10;thrWP/9KeSavCT9Cvo88Hig09qJ/PG6bDe6U7du3s3z1CH72li1boLJSO8cofi+8qcDBufX19ZCa&#10;msqy6uzatYv9W72QkVchI09GXkBGnoy8gIw8GXkBGfnAGXn0XOW9rbAxPxHWZMfA0IRzKnAZ4GDa&#10;rZYEWKmYeSPvL8PI328sYv3zb9XZeE34EZJGHg8OXsC3bt3KMtR873vfmy0vvPACW+bm5ppi6tF4&#10;owHfuHEjr1FBc/6Xv/xF05hrDb7FiatefPFFaGrSn5eUjLwKGXky8gIy8mTkBWTkycgLyMgH1sjn&#10;tNXACksMfGxJguln+lvMjfBZ4T1YlnMT2gb1z+4qw8hHV+aw/vmZbeE5GRQSsn3kN23aBDt27GAX&#10;ci3Dji3ft2/f5lvywM9buXIlnD17lteoFBQUwJtvvgnNzc28xj14gmG6TDTzAnxfvBDhznZX2tvb&#10;WVcerdcWU2lra1v0+wEFGmNN67XFVDAW8LzQem2xlI6ODooFpaAmUCx0sMYhrdcWU6FYCFws9HZ1&#10;w83yHPh3+hX4LO/2bPdhmaW/uwf256XC+xlX4GltMfRq/I1Wwe/S0tLC9oXW695Kj1I+tabCv5XP&#10;vV9TCH3K99D6u1AvvlwjsFEEe5P4iq4W+aysLLh8+bLbOy38Iunp6XxLBU/uvr4+vuUb+OOwX/6x&#10;Y8d4jcrDhw9ZX3005J5AA4Zdcnz5HtQir0It8tQiL6AWeWqRF1CLPLXIC6hFPrAt8smNhRBVkABJ&#10;VVZeK59rNRbWxSW7ea4B1Bv+tshjPvz9ebcgMucmVPd18NrwIyRb5HGg6P79+1m3mldffRV+/OMf&#10;zytY/6Mf/WjetowLHrak4/s57pjjx4/PDq7F4BFmUzwtwGC6c+cOq0OxxYKTWmHGHb1BRkZehYw8&#10;GXkBGXky8gIy8mTkBWTkA2vkr9bkGjbZRkluLGKDTpOq8niNd/w18uPTk7Au8yasyY2D1pHw9V4h&#10;O9gVDw62sLvDNSsMHtDGxkZpFzx8f7vdzlrXMRUmmnJh2vG1+/fvM+OO6/g9MRUmPiFwLUYMKRl5&#10;FTLyZOQFZOTJyAvIyJORF5CRD6yRP1X2hPUjr+p278n85W5TCURYYuBcif604v4a+f6xEViSdgV2&#10;5CdD33j4XmdC1shjP3mc8Am7tKBpdizJycmwc+dOOHnyJP/rhQEZeRUy8mTkBWTkycgLyMiTkReE&#10;i5HHRBjdo4PQNNhtvAz1eMzgEkgj/6ntDizNvgEdw+b5k+z2aliuGPl91mTdA2r9NfI4sDbSGgP7&#10;i+7CoAnZeAJFyHatwa4sV65cYd1ccFBrdnY2a3HHggYf+8+jsC8kyMirkJEnIy8gI09GXkBGnoy8&#10;IJSNPKZSrOprhzMV6ayFeUVONOwtuW+o7Cm+C1FZN2CtLQnyOupmewM4EigjPzE1CZsscbAmOxpG&#10;J83b5yU9zbAuLwHWZun/HH+NfFVPK3vScLT0MYyY+NvMJmSz1mDLO17E8Y4WDxYad8zjjutYcDDs&#10;559/zv/FwoCMvAoZeTLyAjLyZOQFZOTJyAtCzcjPPJuBSsy1rhjeyLxYWFEQD8cL70P3iL7JJLUY&#10;Vozl+txY9n5PmsrmmflAGXn8DRHKTcWe/Fvw7Nv5qbZlUTfQCdvst2CNYuZ7R/Vd//018nmtNczI&#10;n6nKYv3lw5WQNPJ4cPACfuHCBYiKioK8vDxWh33WMZf7yy+/DD//+c9ZLvmFBBl5FTLyZOQFZOTJ&#10;yAvIyJORF4SCkZ+cmYYnzeXwcama/3y1NR6SG+zQMzYkzfCOTU3A6YpMWJZ7E46XPWHbgkAZ+bre&#10;dojMj4MvSx7xGnNoG+qD3cV3YZ09GZoHenitZ/w18g/riyFKMfKXanKV46l/8s5QI2T7yHsDu9/4&#10;m2oy1CAjr0JGnoy8gIw8GXkBGXky8oJgGfn+8RG411IKW/KTIEoxt9sLbsGtxiJWbxbTMzMQU22B&#10;iLxY+Kzo/mwXkEAZ+bzWatZqfbUqh9eYA7bC7y99CGsUI1/R08JrPeOvkY+rtrInHteqLKZNdBUI&#10;gm7kMRgx1eTbb7/Nyv/8z//oKq+99hp88803/F0WBmTkVYbJyJOR55CRJyMv8GbkCzvqoa6/i13c&#10;Fypk5FUCbeRxkOcnVY9hWeZ12G67BU+bywNu/Aq7m2Blbgzrd1/X38HMWyBi4XZ1PjPyeMNiJtiV&#10;6LOSh7DKlgh57bW81jP+GHnsDnW6+ClEWWMhsc5marchswmJFnn8Ao8fP2at7FhwtilvBS/w2Gd+&#10;IbFYjPzMs2cQXZMH6wuSYC0ObnEs1nhYkXUTVmZHs/V5rwe4rLclw05LEnuMGkjIyKuQkScjL/Bk&#10;5B/UF7GWtcjcaIitNm/SmmBDRl4lkEYezeLVagvrghFfmRu0G0X83IaBTlhdmAQrc6LhcV0xDHT3&#10;8lfN42zRY3ZuPW01L4c8gn3UP7ffgxX58fBYY0yAFv4YeexKc6DgDqywxrEbs2AdVxmEdNcaPED3&#10;7t1j+drxQGEpKSmBsrIyNgh2obFYjDzeeR8vT2PicL++GGr7O5xKcVs9FLbWzasPdMHMA1+VPoVl&#10;lhg4W5UN41OBGwxDRl6FjDwZeYGWkceLb3pbFay0xMK6rBi4WpENq5QL84b8RCjpaQnri7MWZORV&#10;Amnk89tqWB/xw4UPWCNUsMHr0KHi+xCVFwcXS9JM/U741GGvNQmicmMgv6Oe15oDtpCfK01jLeRx&#10;Nfm6fpc/Rh59yMe227CmIFH5bXW8NjwJSSOPLe6nTp2Cf/zjH/D1119DdHQ0+6KObNq0CR48eMC3&#10;FgaLxci3DPXCeks8RGVch2GN3K2h1EceW+I/zU+FCGsM3Gow99GiI2TkVcjIk5EXaBl5q2Ky8Nz8&#10;KC8ZRifVgYDY13ZP4R2lPha+KU+frV8IkJFXCZSRbxnsYQ1OW/KToWEgdPR4TDHzF6pz2CDbY6WP&#10;Peab9wc8d5anX4P11gSo7uvgteaAt9zJNQXspulcRRZM6XgK7o+R7xsbhj2l92F9YQqUdzfz2vAk&#10;JI08pp/Erjb45VC4rFark5HH7jcrVqxgk0ItJBaLkU9rqWR97q4pJ6sWoTjY9XDRffZo9WljaUBa&#10;+cjIq5CRJyMvcDTyeA4+aihhU7p/WvIAekad0/w9U15/0lIBKxVTsC4fW9zqF8RTXDLyKoEw8pjL&#10;/Gj5U4hUbghTa20h93Tn26lpSKi3wQeZV2FTbpwpedB7RgbZzcJOeyq0DpufXCStqYxdZ09XZbGb&#10;FW/4Y+Tbh/pgZ/Fd2FR0i3VZCmdC0sjjwWlra4O9e/eyrjXx8fGsSw1ODLV8+XJ44YUXWGt9a6t5&#10;0wUHg8Vi5I/Y77HuKhU92scvFI18+3A/7CnB/ntxkN1aZbqok5FXISNPRl7gaORz2mtheU40rMqN&#10;gd4x91qB3RC+LktTW+0LbsHA2DB/JTwhI68SCCP/WLkRRBO/Py+FZY4JNZh56+yCku5m2GhLhtX5&#10;CWDrrIdvWdu2HBoHulij2/6S+2yGWrMp6mhgn3e8Io11ffGGP0a+vr8TthXdhi1FqdBp4oy1gSAk&#10;jbwj2IrS09MD9fX1rOCXxTpslR8eDm9RdmUxGPkO5S4Y7/D32FLdtiCEopFHGge6IUq5AdlgTYBa&#10;k+/gycirkJEnIy8QRj63pYoZrI8VY65n3Apmo8hXDE6UYubXKmYnrTV8kySQkVcx28hjTvMVSoxt&#10;tiToahkOBvj7RSxgVp0tBcmwXPnOmNteFsWdqrE+XP4EBse1B5rLpEEx1/h5B0seQJ+OlJ7+GPny&#10;3lbYZE+GzflJMGBi+tBAEPJG3h0WiwUSExP51sJgMRh5zC6Bj86u1Frc9oELVSOPoJnHgXWrcmKg&#10;d9S8G0ky8ipk5MnICzAWHlTbYUVeHOwrvgcdI8a18kp1rmLo42BjXgK0DfeZ/mRNNmTkVcw08jhu&#10;a2NuPCzPjYGc9hpeG3o4GnkEb2pPlj5hfcyvlWdJie2M5krWfe3L8qdOk1GZRdfIACzNvgG77anQ&#10;peMJgK9GHv9dQUc9y0y3LTcBRgPw28wkpIz8sWPH4KWXXoLvf//78Prrr0NSUhJ/RQUPVkJCArzy&#10;yitsZtecHHMnKAg0C93IT0xPwsfWFGaEM1sqWT9WLULZyOPToMzWKlihiPyOotumPW4kI69CRp6M&#10;vMDSWQeRlhhYnnUDBsZ8iwm8gOMjdexqg+91u6GQvxIekJFXMcvIY5aWy1U5EJF7E04ppljPgMtg&#10;4WrkZ81pfgLsyEuB4Un/BsDi+yXX2iBSuXE+XZIGk9Pmz3w6otxELU+/DpsUg9085D21pj9GHsfQ&#10;LFe8yGf5t0P6OOshJIw8itO7774Ln3/+OdTV1bFHqNiNBrdXr17N+sb/7W9/gx//+Mdw+fLlBWt2&#10;F7qRbxroZn3SthXfZtkA3BHKRh5BM59Unc9aPk6Y1FJBRl6FjDwZeSSruYIZir3225qZroyCqe6S&#10;621q94n8ZHjSWAaFnfUhXywtVfCgyq75WjgXe1cDyyKiF7OMfEVvG5t0aW1ODAyGeHcLVyOPtA32&#10;KtfXO7C1KNXvAZw4LuB8eSZEWuMgtjovIBMm4Wfuyk2E5bnRUK4cC2/4auSxETG53s4m17pQks7e&#10;J5wJCSPf3NwMX3zxBd9yBge67tu3Dzo6nFMfYWabhWZ6g2XkMYjxTn5TQRLsKrnLHm/JhmWRaC5n&#10;F879+akw4eHuPtSNvCBOEbfI/Hg4U/JUei5fMvIqvhj5yelp6FRiuFK5EJT1tCilNaxLYUcDpNeW&#10;ar4WqFLV3w6DJqW48wSah/TWSlipmImdRXegqV/uOdEx3AcnqjPhaGUaHK14GvLlUMlD2J2XAsc0&#10;XgvXcqT8CSzDFIf5CWwsgx7MMPLYvWKLJQFWWGLZU5tQR8vIY39+jI9Vyk1vVpt/SRmwq86xkses&#10;a81j5UY3UHxV+JAZbIuO3O6+G/lnEKcY+Sjl+p1Ulcdrw5eQMPKYoebPf/4zm/jp7t27s+X+/ftw&#10;4sQJuHjx4mwdZrFJTU2F/fv3w9WrV/k7LAyCZeTRZN9vKoGIrBtsxjgUAHfdXnwFzdWlmlw2kOVx&#10;fQmv1SZcjPy4cjNyriYHIq0xcLEsQ6qZJyOvomXkUbyxRXVsepINSnvSXAaf2+5CRG40u+iwQY22&#10;JJb7eG22sh7OJSsa1mRGw6rMm2xd829MLuuUz12XF8/270pbIlyryoHe8WF2MTSbou5GWJZ9A9Yr&#10;+6C+sxUmxswb4BgOLNSuNXhOHy56AJEFcfB18SOYeua5q4NsIz+taPdxu/L5ioFMbCgMSGz7i5aR&#10;RxKqrMyg3qzN8yvbztDEKLvJWm5PhIL2wE2YFFOp+oQnLd4H7fpq5LEL1dUaC/scTHkZ7oSEkcc0&#10;klu3boXMzEwoKCjwWmw2G5skKiUlhb/DwiBYRh4NaExNHnyYcRWWKOVcVbb0PmPDU+Owu+AWLM26&#10;7rXFP1yMPIJity0/GSJzbsL95lJpN0CBMPLY4oItkqFcKtqbWEGxPaZc4LcX3YY1+QkQYYllpn2l&#10;YnAvlWeCtbOODY7CVjUzZzoMBiwWQqBrDU6O1jDUzQbULVeMAs72eKDkIRR3NfK/kEtmSwU7xvvs&#10;d6B/fAQGNSaEWmws5D7yaK4SawtYF6qPC297HOwo08ijGUzDOQcUTdldeCdsMpi4M/IVXS2K+U6A&#10;Y8p5Oj5tzOA60jM2BAdKHzIjX9vbzmvN50ljKfvMhNp8XuMef4z8mYoM9jlFnQ28NnwJCSOPAWlU&#10;oHH2V0o/KYcpZV9eVe7e0cR/mHYF1mRHSx/EWdrdzB6XHS984DXLbTgZeQRnv9uel8RSf2FOXxmY&#10;ZeTbRvohur4A1lrjlOMRDduVm5BPC++GbNlhTWI3gGeqsiCloZD1YR2YGFkQk/voBWMhFPvId40O&#10;wK2mYticl8jGi+yw34L4OhvTDn9uaPHfZrVVwyprPGy2pbCnLojWzK6LjcUw2BUzg21Vjju2jqcr&#10;BhvNmisyjXzP6BDsUHQQ9RDTH4YL7ow8pnVemXkDNuTGMjPuKzgB1O6iO+zcxvSWgaKws5HdwJ8r&#10;S+c17vHVyGOjxOHih+y3hdMxd0dIGHlCJVhGHruInKnMZEY+KuM6LMuNhrv1crM5XC7NYCdnRmsV&#10;r3FPuBl5pGWoV22ZV35jaZf/Zl6WkccuKI1D3Wyq+uXKd8NR+rvtt6Ggoy4kJzlxhQa7hq6RdwQv&#10;jDmK+d5f9pD1McasMN8oF2Ico4DnhpGS3VbDutPgfA2DE3PGnYz84slag63imLsc5xw5W5k1r2VZ&#10;lpHHp3fH7fchKi9OuWkIr/kF3Bl55EyJmobS7kdrc91AF8uxvjTtCnvyHCjqFGO9LOcGfGG/67XR&#10;z1cjPzEzBXttqbA08zp0mzAmMNCEhJEvKiqCl19+GQ4fPryoWtpcCZaRx+4Ih0sfsT6wTxtK2SQY&#10;K9Kvs5ZmGQxNjEFExhXYZI2HduUu3xvhaORRUIo7G2GVPQk+KkyFpkH/Tip/jTxmLPi0+D47pvgk&#10;5HDJQ+gcGWTfU6uFK1QhIx8eRt4RjK/e0SG4VJbJutLhUz6jZZ9yEceWUkfIyC8eI49gHGGCBNSv&#10;yOybiuGae0osy8in1hSwBiZ84heqEz+5w5ORx5sS7P99rSKL1xinqLuJZfDZnBUT0PSM3cp5vyo7&#10;GrbmxrPeAp7AGPHFyA9NjsEmSzysyrrhdmLKcCLoRh4v0pcuXXIysNhtBid86utzb/rwwLW3B67f&#10;ViAIlpEfUgJ5j+0WfJh5jU1V/FVVJutjl9tazf/CP/Lb61hftBMVacpJ4/3mIByNvMDeXg8RebGw&#10;Kz/Fqwh5YmZqGgZ7vd/0CCZnpiCrrRI+LrzDZp9dVZAAV6tzoWW4N6z7jJORDz8jbxZk5BeXkUfQ&#10;qFX2tcF6WxLrw/6kFecfeSbFyFf1tsNmWzJsKrwFjQPhd355MvL1yu9ZrZjwDZnRMD7lW/739NYq&#10;1t3opP1BQBt/hhU/siM/CaIyr3sdr+Crke8c6Yco5eZwlzUpLJ5MeyMkWuQx/eQ333wDJ0+ehK+/&#10;/pqVzZs3sxb606dPa5a9e/dCbGwsf4eFQbCMPA4qWm+JY1kxcNKme40lrL/3F0UPdU2B7gk8SU6X&#10;PIVIRYTjavJ1mcpwNvLIYxykp4goPtrEVhFfCt4MvJ95VfM1rYKftSkvERIa7NBrIB9zqENGnoy8&#10;gIz84jPyAmyoOF7yCCKV69JXRY+hq7cHJvww8tgV7Hipmloxqzm8utQIPBl5NMAHi++z39fQ51u8&#10;3GsqVf59AsRW5PKawICpqQ8W3mNPYlqH3M83g/hq5Gv7Oli3rSP2+7wmvAm5PvKYHx7FGtNMtrS0&#10;sC+oVQoLC+HRo0f8Xy0MgmXka/vVoP40P5WdGO1DfbDOngLbC1PZnb0/4OPxfaUPYF1hMpR3t/Ba&#10;z4S7kZcBtsgP9QY+FkINMvJk5AVk5BevkUewESi1vog9ccTBsHjd8gW8xqXUFkCULQGuVWbz2vDD&#10;k5FHM3yuOoc18DxQ9pkvxNTmsSfpmc3e00DKBG+yTpWnsQaqci/jzXw18pipBt//fFkGrwlv0BOH&#10;lJFH8OCgoffUXx7/BrvgLCSCZeRxQAye8N+UpLFt3LdnirD1IwbuNpWwbV/Af1fc3cQm+liXE8v6&#10;yuuBjLxq3gJ9YoYiZOTJyAvIyC9uIy/ArEjYv3lFfjw8afA8J4kWxdzEfVpyf944jHDCk5FH73S7&#10;oYg9WT9if8DmcTHK6TLVTFd0t/KawIBdUi/zOWdwRmdPoMfwxcinNakpLuNrwn8yKCQkjTwyrQTe&#10;06dP4f3334eXXnoJvvOd78APf/hD+OlPfwqrVq1i+eQX2sDYYBn5J01l7KRJrJnL21rf18G6dxwq&#10;vOeXkU9qKGQ3CTfL9bd8kJEnIy8gI09GXkBGnoy8oGugjxlUnPgIr11GSqRyXVtTmgrWthqfr22h&#10;gCcjj1R0t8A6ezLs8/GG5aDtDizNvsHm8wgk+OQlpr6AHdvkas+55H018jhpFsbCg+bwnwwKCUkj&#10;jy3t2F/+xo0bbg9QbW0tPHz4kG+FDvh90XzgjYhRgmXkoytzWFC7pt/6gvdTq/NxMgg8IQ8XP2BG&#10;vk65MdALGXky8gIy8mTkBWTkycgL8DqJ18vFjDcj3zc2AuvzEtmA3sreNkM3Ldg1Z1NuHKzJjoGx&#10;KTnZ6/SCg5mT6uwshe2F0jSP39tXI3+u+Iny/rGQ1V7Da8KbkDTy2K3m/v37Hi/gOED24sWLfCv4&#10;9Pb2wrp162YvuPHx8fDFF18YemoQLCOPo9Ixd3yhywyNaW1VrHvNlwW+tcq3D/WzO/qP85LZyakX&#10;MvJk5AVk5MnIC8jIk5EXkJH3buTxmnui8AFEWqLhXmOxoWt4z8ggLMu6Bh8X3PLp2u8P+HlPWyvY&#10;fBQH8m97TH3pi5HHuVUO5KVAZA56niZeG96EbB/5jo4O2LJlC3zwwQfMEJ8/fx52794N7733Hvzy&#10;l7+EZcuWhUz6SXyCsHTpUrhw4cKsccfl2rVrYc+ePezGRA/j4xPQPxjYjCMzyr7eZk1kWWXqh3p5&#10;rUr7cD/sLL4LSwsSWBpDo9yuK4RlhUmQ1GhssM3QyBgMDS9y8zY1Dd002BUGh0dhZFTf2IqFCsZC&#10;V09gH2+HIgNDIzA6trjN28TkFHR2G9fihQZeJ/F6uZgZn5j0GgtZLZXsGnypNk8x9voNeeNgNyxR&#10;rvtHSp/wmsCB/s/W1QirbEmwKS8ZRj1kzmNGXokFI0YebwxWZ8fCSms81A16zooTLowpN/jdBtJV&#10;y0BXH3kBGmK867Tb7ZCfnw+tra0h1ze+oaEBXnvtNcjJyWGBJbh8+TK74cA7xmd3r8Czk1EwcyzC&#10;fTmyBGa++I/2a2aVo0th6rP3WGGf7/TaMphWvg++Nv258r2UbafXPRXlb8X7Th9W3veoxt+4K7gP&#10;Dn+g/dpiKUeWwszn/9Z+bTEVFgsfar+2WArFglowFo4s9lhQtJRigceCy/VqsRU9saBox+z13cD1&#10;e/qLD/h1PzixNq38Nvb5+L1R/zT+Ri3Kb8JYUHyM9usahb832yce3zuMCl4jDR6rb++egW/HfW8k&#10;M2TkwwF87I1GPiMjw8nIYx78lStXwvDwMDbbK2WaL7XL+MgI9Pcod4gar5lV2gd6YEXuTfjUdhsG&#10;cECMy+sFrdWwqiAOjpQ91HzdXantaYVV+XFwsPgudA/3a/6NuzKk3PgM9it3lxqvLZYyqZxg3R3t&#10;mq8tpjLY1wfDgwOary2WMjk2Cl3tbZqvLaYy0NsLo9jlTuO1xVImRkegs61V87XFVPA6iddLrdcW&#10;SxkfGfYaCzOYkz0vhU2u1Nrfpfk3WuVeTQG7fifUFWi+bnZp7uuEXYW3YHthCrRiCmyNv8HyreKp&#10;+nq6FY1UDKnG61qlY1DxPJZo+MSWatibhGoZGx4y6Be4FzXwlMaVBWfkkatXr8LRo0eVfaPsHAU0&#10;75hlx2q1Opl7TwSjj3ylYrhxoOvRsscwPDn/7gxnYl2ecQ3W5MZCmfK3esDfm6wIAWYHOFWWBpOK&#10;mBiB+shTH3kB9ZGnPvIC6iNPfeQF1Efeex95QXxtPku1+LihmNd450pZBrt+32kynt5TBthHf1fx&#10;XdiomPmq3jZeOx/0Gkb7yNf2tTPP81nJQ+hbIJMnhmzWmpqamrASbezuU1JSAg8ePIDMzEyWUYe1&#10;xBsgGEY+p6WKBfU3VVluZ3HFCSXwb2JqrbzGMyOT43C47An7N77MmkdGnoy8gIw8GXkBGXky8gIy&#10;8vqNvKWjFiJzo+Fg3i1d3ZJxMOjBvFRYbomBzLZqXhtYcM6Z3bZUWGdLYvPcuMMXI1/Yoc4jcLwi&#10;DYZ1zm0T6oSskU9PT4eUlBQ4dOgQG+ialpbGBrf6ktYxXAiGkb9dZ4Oo/Di4VJXjdnQ4GvPV2dGw&#10;LjsGRpV1bzQN9sBHdkUI8uKgc3iA1+qHjDwZeQEZeTLyAjLyZOQFZOT1G/nWoV7YYUthGeT05JMf&#10;m5yA9VmxsDYvnk3oGAww/SXONL9S8RDpLRVuezX4YuQzmsshyhYPX1dlwZiHgbThREgaeXegiUeD&#10;/4Mf/AC2b98ONpuN1eHBdHegw4lAG3nM836hNB2irLEQW5PPtt1xtcbCprR+2lDKa9zzVDnxInJv&#10;wuGCuz4dFzLyZOQFZOTJyAvIyJORF5CR12/ksXX7aMVTdv22d9TzWvf0KmZ/jTUettlvQf1AcGIN&#10;U2eeKXkKkYo3Sa6zufUmRo08/n1qrU2dyb48w2Nqy3AiZFvkq6qq2AW8rq4O9u3bB++88w78+Mc/&#10;hrNnz0J9fT0TNHxMhOKO/dA3b97MUlaGM4E28th3/ZDtLqywxsHjpjKPprugswFWW+JgY06s1wki&#10;zpdnsj55BW21vMYYZOTJyAvIyJORF5CRJyMvICOv38hPK2b1vGJa0RTHVFu8zunSMtgDa+3JsLv4&#10;LrQNBS/tbUJ1Huunf73GCtPP1LGHrhg18ugZL5dnsX1xvcri9n3DjZA18seOHYO//vWvzLjj5E+e&#10;+nahwP/rX/9iRh8nZgpXAm3ksX/YvqK7sMaWCPntdbxWG7xL31/6AFbbk6DYZeIoR3BwLHbDWctm&#10;hPPtsRUZeTLyAjLyZOQFZOTJyAvIyOs38gjmk1+BeeHLHnvtHlve0wJrFCO/v+whu+4Hi6eNpawv&#10;+8UaC0y6aTk3auSx8fLLokes2+/t+iKPjZfhRMga+aamJrcnKh60xsZG3QcvXAi0ke8ZHYQ9pfdh&#10;fWEKVPZ6zkiDd/E3K3PZtMnnK7LcPpLKb6thrfHnKzJ5jXHIyJORF5CRJyMvICNPRl5ARt6YkW/B&#10;NNO2RPgYW9mHPbeyW9qqYZXyt5+VPGDj44JFMQ5KVbzEVxXpMDat7fWMGnm8iTlU/ABWKjcImcrN&#10;zUIhpIx8X18ftLS0sC4yCQkJUFFRwS5grgVfP336NOsnv5AItJFvxkGpxXdYiqdWHTOcNQ10QVRB&#10;POwrugM9Y/ONNj41OZJ/l42Qf9JczmuNQ0aejLyAjDwZeQEZeTLyAjLyxow8tkRvyoyGVbmxUORh&#10;ACsa43sNxbAiLx6OFT00nDpaJo19naxF/vOSh+xJvxZGjfzgxCgcKn8Mq+xJusYLhAsh1yKPByQ3&#10;NxciIyPh+vXrLHONY0lOTmbL7Oxsw+kdQ51AG3nMz7rZngIb85N05VPFKZ6P2e6x/mWY0sqVzuF+&#10;WJWfADvst6BxwPegIiNPRl5ARp6MvICMPBl5ARl5Y0Yeia3IYQ1xt5vc55PH1JPYdxyv8VfLs3Sl&#10;qzQL7DHwYcY12F2Qqhhw7TSRRo18t/Ken/AuwtUe8tOHGyHZtQbBA4TFHdj9ZqGJeiCNPO7bfOWO&#10;dI1y570tJ8HrAFZBWXczO8mP2u87HR9cz26pgpUF6h30sB+P5MjIk5EXkJEnIy8gI09GXkBG3riR&#10;r+5pZdlaTpQ85jXzwbSP31RkMcN/t76Q1wYH9CRrsm7C+tw46FQMuBboO4wYeUzFuRvHBSpGvk1Z&#10;XygE3cijMO3duxfeeustJtTI1NQUfPbZZ/Duu+/Cb37zG5axxrW88cYb8M0337C/XygE2sg/aiqD&#10;KEsMHLHd85h60hE80Q8U3mWjyR1b3fER3BkcGZ8XB8m1+eDPEBIy8mTkBWTkycgLyMiTkReQkTdu&#10;5CdmpmBDTiysyrrhtu/76OQEfFWZwbq0YF/5YIKe5JO8WxCZfQNq+7R/p1EjX9ffCdtsKbDKErtg&#10;ZnVFgm7k8UCgODlerLEOU0wWFBSwL4gB61rwwlZcrH/K4XAAf1egjDx2k0lqKGSG/KZyB64XPLni&#10;62xs0OvF0nR2rBA8KQ6UPIDl9gTlpPMvDSgZeTLyAjLyZOQFZOTJyAvIyBs38siZsjSWT77ETeY5&#10;7EP+RdljNsi0ssdzAoxAcLr4seI1YqGwS7tfv1EjX9rTAuvzEmBNZrSuyS3DhZDtWuMNPHA40+tC&#10;IrBG/hncrMtnd94P64p4rT5E3/qthbegc0R9ioIpq1bmxsDW7Fi/B8iQkScjLyAjT0ZeQEaejLyA&#10;jLxvRv5OYwnrXnOtTDurHCaxwJTU+GQ9mDnkBbHVFuZRcHZXLYwaeUt7HaywxMDu3CSYmlkYOeSR&#10;kOha89FHH8Fzzz0HL774Ipu1VU95/vnnWY75hUQgjTy2rH9TmclOkiKDo7dxCud9BbfZ9MlpzRXs&#10;piCl3s7u4u/U+d+vjow8GXkBGXky8gIy8mTkBWTkfTPyxd1NsMYaB+uzomFUY1xc63AfbM1PgqXp&#10;V2FwPPjn2mOeSz6pJp/XOGPUyD9qLocIxch/ZX/oV/ffUCMkWuTRtOXn57ODordgEGMu+YVEII08&#10;zmj2RfED1rWmqd+4SchQDDw+ojtbnc36ze+2JkJk1g2vOWr1QEaejLyAjDwZeQEZeTLyAjLyvhn5&#10;duX6vKf4Hhvs2dA//99W9XXAypwY2JYd63aumECS11HHBt6eK03jNc6gFzRi5G83q08kYspzeM3C&#10;IGy71uAXb2ho4FsLg0AaeTTfO/OSISLzGvT7MOgDZ4VdlXUTtuUlQXZzJSzLuQlHlBsDdzOwGYGM&#10;PBl5ARl5MvICMvJk5AVk5H0z8tgK/3nxQ1ihmGN8mo5G2JH8znpYlhsNX9qcs9IFi/LeVohQvMVn&#10;BamaqTCNGvm4ugK1O3G9se7EoU7QjTwG4549e+B//ud/oLdXTQeEqSUPHz4ML730Esta84c//MGp&#10;/PGPf4Q333yTstb4AQ5OXZkdDVty430238m1BczAf5h2BZZkXIOEBjvrZuMvZOTJyAvIyJORF5CR&#10;JyMvICPvm5HHJBcJ1XnsSfy58sx51/6nLZXM6N6oyOY1waVluA/W5MbChqwY1vjoilEjf7Eqm/0+&#10;W/v8eXDCmZBtkceLt6eLF6aoXGgXt0Aa+caBLmbCvyi8z2uM0zzUCyuzVCO/Li+B9b+TARl5MvIC&#10;MvJk5AVk5MnIC8jI+2bkkdKuRpZd7kjZk3n94JNqC9hYN+ybHgr0jY/AR/9/e2fiXlV17uH/6F61&#10;6m3t7RVqH9tbtbe37a3a2lq1ygyCOIAj1BFxFhUFBwRkDPM8z2QkQAhTmEOIEMIQ5gS/m3ed/cWT&#10;wwkcIAn7nPN7n2c9yVl7OHutvfZa71p77X3KZlu3ZseoP33pzIGrFfkRFcvC1Jrd1/lmvbgR66k1&#10;jNB//fXX9tBDD7WMzL/zzjt24MCBaI3cojNFflPt3jD37Ottq6OYq4cfbBjZvP0Tq8bbqxULre50&#10;+8i3RF4i70jkJfKORF4i70jkr13kjzXLMXfQeai1OuXNNF9VrrI+ZdNt0/fxeP6Q12EO27TIejfL&#10;d/WJS9vDqxX5NzfMtW5rJtjhhs7xrM4iliLP1JqPPvrIunbtGkS+pqYmFFpOFg37li1b7M033wx/&#10;c4nOFPklezeFnvesPeVRzNXDRcSPQhXW7rLtR2vaZVoNSOQl8o5EXiLvSOQl8o5E/tpFnnabOfC9&#10;iqZYYdIUE+KHb5hvPdZNtL3H41HfMKd/xNaVYTpM5feX3vG/GpFnGtGgwmnWf93kNn8QK1uJpcg3&#10;Njbau+++a/Pnz49iLoVKfebMmdGn3KAzRZ73yDIiv+Jg+vez3kgk8hJ5RyIvkXck8hJ5RyJ/7SIP&#10;aw5sC3I8aWdhFNNcthov2DPrptqA9VOs/mw8fvWUY+LNeBzr2gPbo9gfuRqRZxpRn7UT7eXiGeGt&#10;fbnEDRd5TsCqVausoKDApk2b1hKQ9GHDhtnrr7/eKt5Dnz59bNy4cdFecoPOEnkK/3tl861n4WQr&#10;ObQ7io0PEnmJvCORl8g7EnmJvCORvz6R5zWUPZuldmjxzPCbMnD0TEN4f/yQ0tl25kJmU1U6Gl6B&#10;ObaqKAw6zt21IYr9kasR+YMn66z7+kn2bvnCKCZ3iMWI/NatW+3tt9+23bt3h1dKZhL4VVem4OQS&#10;nSXy9HIHrplk/YsKjPfGxg2JvETekchL5B2JvETekchfn8jz6+vDNi4IP4508HhdiNt37LD1Lp0W&#10;fl/mXNP1/Tp7e0EnY2pVifUqnmpjKldfMn33akR+25EDoUPwRRvvpM9mYv2wKyDryYFpN4SlS5da&#10;efm1z++OI50l8tw2e2L1eHuxbHb4Jbe4IZGXyDsSeYm8I5GXyDsS+esTeQT5u13F4Ucdl+zZHOI2&#10;HtodnpvjF9/j8GNQgKgv2bfF+pYU2Hvliy55XebViHwh04ma0zdxZ1EUkzvEUuR58T8PufKw6113&#10;3WW/+MUvrEuXLuF/AvG8R37y5MnRFrlBZ4l89YmjYc7Z65sX2pHTJ6LY+CCRl8g7EnmJvCORl8g7&#10;EvnrE3kEePGByvDA63tlC6yxqcmW7t4UxH7C7pJm0Y/PbIfiQ7tswIYZ9tqG+Zc8pHo1Ij93Z2nw&#10;njn7cuvHoCCWIs9JYcSdgwMa8/Hjx4eT5hQVFdnChbk116mzRL7y8IHQM32/crkdT3mPbByQyEvk&#10;HYm8RN6RyEvkHYn89Yk87Dh6yAaXz7FB5XPt6OmTNnHbWutVUmDTdpe1zJuPA1uPHLCny2fZa1sW&#10;hR+yTOZqRP7bipXhh7CWVldGMblDLEWek7N8+XLr1auXPfnkk7Z69epQgb/yyiv28ssvh8B75Xmn&#10;fC7RWSLP09/0vD/bsTq8Cz5uSOQl8o5EXiLvSOQl8o5E/vpFHil+tWJRkOTKI9X2cfli6100xRbv&#10;39Jq0PRGs//4EXtu0xx7ZfMCqzmZ+PV/J1ORZ5bHeyXzrFfhZFtbUxXF5g6xnyOfCiesvr4+ox5Y&#10;ttEZIk/Bn7t7Q/h1sy8qV10y5ywOSOQl8o5EXiLvSOQl8o5E/vpF/kJTk328aYn1KZ5qM6rK7NWi&#10;2TagZHp4k12cRJ7pv4M3zrHnm8OulJdzZCryPNz77Lqp9mRRgW2uy70fFI2tyPNgK6+kvOmmm+zm&#10;m2+2W265pSUMHz68ZdpNLtEZIt/0w0X7Zuvq8BT45B1FsZoL50jkJfKORF4i70jkJfKORP76RR6W&#10;790SfjX1rdJ59sy6Kfbchlm2ta46WhoPTp49bc8WTbdny2bZlpRjy1TkT547Yz1WjrPnSmfYrmO5&#10;d/3EUuQvXLhgL730kvXo0cNqa2uD1CfDcqbe8P75joDCMXv2bPvyyy9DA7pjx47QeaAhaYs1a9aE&#10;X5sdO3asvfjii2Hqz+LFi6OlmdEZIn+28bx9QC+8dJot3V8Rq563I5GXyDsSeYm8I5GXyDsS+fYR&#10;+YMn6qxH0WR7ollyCS9umhemssQJRtP/VTTb+hUV2LqaqlbOkqnIHz513PoUF9grG+dZ9cnE6zZz&#10;iViKPPOZZs2aZVOnTo1iLgXB5wHY9oZOw+jRo+3hhx8Or7l0pkyZYk899VQ4tlSQzqNHW8/dKisr&#10;s9tuu8327NkTxVyZzhD5huae6Xtbl1u/8hlWWvPjzzPHCYm8RN6RyEvkHYm8RN6RyLePyPOayZfW&#10;T7Nuq78LIj+kYoEdaZbeOIFzjdy0NLxhZ8G+zdck8rwjvy9v6qtYaN/HLH3twQ0XeQojo+933nmn&#10;3X777XbrrbcGAf7pT38aXjPJ1Bo+JwfW4/WT69evj/ZyZTjhyCEnva1AQ4E48IDtqFGjoi0TIOZ8&#10;54EDV55fRcHj9ZkTJ06MYix0CriTQEXcVuD46urq0i5rr1Bz/Ki9tmlBGJGvqN2Xdp0bHXgGgo5R&#10;umX5EpBXOqvpluVToBxwbaZbli+hoaEh/ABeumX5FKgbqaPTLcuXQBtRU1OTdlk+BcoCeZFuWb4E&#10;XOV6y8L55jCucq11WzfBHl851l4um2N1DSfSrnujAsc4YevacOdgUlVJc9zZlmX4IwJLHZm8TWoo&#10;P7Q7PBf4xuZF9v3J3GtPqBev1hcYtE43MJ0pl4zII25Mk0F22Xkm4WoPAJFHpOm5XS5QIAYOHHiJ&#10;yDN1hvfZZzIyNnfuXNu5c2f0KQHff6VArwppSbesvcLBk0dt6Kb51r98hh06WZ92nRsdqKCppNIt&#10;y5dAWaSspVuWT4FywDWZblm+BCpdRt7SLcunQGNFBzfdsnwJiAsNdrpl+RRoJ2kv0y3Ll0D626Ms&#10;bDqy37qvnWDdVo+3YWUL7FyzJ6Vb70aGFfu3WO8N02zCrpLwznuPxwPxR+rI5PVTQ3FNVXiH/Idb&#10;V9ip5o5AunWyOXCn8lp94VrJ6GFXoNc9cuRIe/zxx+2BBx6whx56yPr162fTp08PjXtHQMJ4P/29&#10;994bLhSH+fIjRoyIPl0KnYQNGzbY5s2bQ0cD2BdSmjxF53JQSVNBdSS7jtXaoLJZ1nv1BDt+Np5T&#10;FsgzQj6DyGtqjabWgHfq8h1NrdHUGod2kvYynyH97VEW6k6ftMFF061H4WT7qmJFrN4h72yu3RtE&#10;fNS21daY9IIOHIuyQB15OZbta+4IlE2zDzctDc8J5ho3fGpNOuhljRs3zh555JEgx1TeyT0HKjNG&#10;vTvqYVfgVjadiIqKCps3b56tWNFcwCNBJ9MGDRpk/fv3D//v27cvzKl/7LHHWoVu3brZtm3bwjaZ&#10;0BkiX354nz1ZNNVeWFdg5xovRLHxQiIvkXck8hJ5RyIvkXck8u0n8qcvnLNPd6y2vhtn2syq0ig2&#10;Xuw/djj8WNW7mxeHef1OJiJ/8YeLVlBVEt7U91XlqlYdgVwhliLP6PaiRYtajYinQqXO6ylzic4Q&#10;+eXVW61n0RQbsWFhq85RnJDIS+QdibxE3pHIS+QdiXz7iXw2UH/mpHVfM8GGlM6ys0kDkJmIPOL/&#10;VeXq8Kuu05s7KnH1nushliJPRm/cuDH8suvKlStt7969dvDgwTDvfM6cOfaPf/zDHnzwwTBan0t0&#10;hsjPP5C4xTRlW+YPCnc2EnmJvCORl8g7EnmJvCORzy+RP9d43p5ZN9WeWj/Fjp/7sQ7IROQR/08r&#10;V4aHXZfuq4hic4tYijxwggg8lT1t2jQbOnSoDRkyxCZMmBCmsuQinSHyk3eVWJ/yGbZq35YoJn5I&#10;5CXyjkReIu9I5CXyjkQ+v0T+YrMLDiubZz3XTbLqEz++6jsTkT91/qyN2L4qzLEvOtj6JSS5Qmyn&#10;1gwePDi87rGtipsTeD2vzokjnSHyX1Q2F+iyabb18P4oJn5I5CXyjkReIu9I5CXyjkQ+v0QeRm1Z&#10;EWYTVCb9umsmIn/s7Cl7t3JZGMCsPHLl14dnI7GdWkMDzjz58vLycJBUYMmhsrLSli1bFm2RG3SG&#10;yA/fuNC6r59oNSdb/4BVnJDIS+QdibxE3pHIS+QdiXz+ifyUquIwqr5m/48vEMlE5I+cPhHeH8+2&#10;+4/nZj0aS5FnpH3mzJnhl1Q/++wz+/zzzy8Jw4YNC1NucomOFnke+hhcOM36r51kp8/HtxKUyEvk&#10;HYm8RN6RyEvkHYl8/on84gNbgozP3FkcxWQm8gcb6u2V8rnWY/2kZqnPTa+IlchzUng/PA+2clCX&#10;u1CRfabg5BIdLfL1Zxqs55oJNrRkVizfFetI5CXyjkReIu9I5CXyjkQ+/0R+7aGd1rN4qn25aXkU&#10;k5nI7zl+2J4rmWG9Vo23hvNtvwkxm4mNyHMQd999t91yyy122223hXDTTTeFX1nNlwu2o0V+b31t&#10;eAXTx5uXRDHxRCIvkXck8hJ5RyIvkXck8vkn8huPHLDe6yfbWyVzwkAu74dvuthkZ06cbK4jz4XP&#10;6cLW+oPWd/2U8Ns5ufgOeYiFyNNY33nnnbZ9+/ZWD7DSgE2dOjWEXHuwNR0dLfJlNbvDralvt6+L&#10;YuKJRF4i70jkJfKORF4i70jk80/kdx6rtQGl08NrJPEYAg+//nPdBOtZMrUlLjWwTt9Ns2xYcweA&#10;EfxcJBYiv3//fhs+fHj0qTW1tbVWVlZ2yQmgUt+0aVP0KTfoaJFfULUhFOwZe8ujmHgikZfIOxJ5&#10;ibwjkZfIOxL5/BP5dITp2MdP2IXmOjKfiYXII+s/+clP7I477rCuXbu2CozUE5LjunTpEqbejB49&#10;OtpDbtDRIj+mYkWYY7b4QGUUE08k8hJ5RyIvkXck8hJ5RyIvkYdM5sjnA7EQ+erqaquqqgonJZNb&#10;H6xD475169YoJjfoSJHn4dY3i2dbn6IpVnioKoqNJxJ5ibwjkZfIOxJ5ibwjkZfIg0Q+QWwedhUd&#10;K/K8bnLAmkk2sGS6ba07GMXGE4m8RN6RyEvkHYm8RN6RyEvkQSKfQCIfIzpS5OtOn7C+RVPtpfI5&#10;tu9EvAVRIi+RdyTyEnlHIi+RdyTyEnmQyCeQyMeIjhR5ftHsyQ0z7LWKhVZ7quPm4bcHEnmJvCOR&#10;l8g7EnmJvCORl8iDRD6BRD5GdKTIbzm83/qVz7ThlUvt2Jl4i5FEXiLvSOQl8o5EXiLvSOQl8iCR&#10;TyCRjxEdKfJrq3dY3w3T7f2KpXb6/LkoNp5I5CXyjkReIu9I5CXyjkReIg8S+QQS+RjRUSJ/sbmw&#10;z91dbr1LCuzTiuV2oakxWhJPJPISeUciL5F3JPISeUciL5EHiXwCiXyM6CiR52eJv9221noVT7Up&#10;O4rCzxbHGYm8RN6RyEvkHYm8RN6RyEvkQSKfQCIfIzpK5M82nreRW1dZ79JptnRfRRQbXyTyEnlH&#10;Ii+RdyTyEnlHIi+RB4l8Aol8jOgokT917ox9vG2l9dkw3coO7Y5i44tEXiLvSOQl8o5EXiLvSOQl&#10;8iCRTyCRjxEdJfL1ZxpseMWSIPK76g9FsfFFIi+RdyTyEnlHIi+RdyTyEnmQyCeQyMeIjhL52lPH&#10;bejGedazaIodbmj//bc3EnmJvCORl8g7EnmJvCORl8iDRD6BRD5GdJTI7z1+xJ4rmW69Vo23U+fP&#10;RLHxRSIvkXck8hJ5RyIvkXck8hJ5kMgnkMjHiI4S+Yq6A9a3cIoNKZxhjU1NUWx8kchL5B2JvETe&#10;kchL5B2JvEQeJPIJJPIxoqNEft2hqjCt5vPyJVFMvJHIS+QdibxE3pHIS+QdibxEHiTyCSTyMaKj&#10;RH7R/i3hQdcZO4qjmHgjkZfIOxJ5ibwjkZfIOxJ5iTxI5BNI5NNA4SgvL7dRo0bZli1bbPHixTZ+&#10;/PiQWZmwZ88eu//++23ZsmVRTGZ0lMhPbhZ4RH5t9fYoJt5I5CXyjkReIu9I5CXyjkReIg8S+QQS&#10;+RQuXrxoU6ZMsT/+8Y+tCseECRPs5ZdfDgWnLdgWeV+3bp316tXLVq9eHS3JjI4S+c8rlluv0gLb&#10;fqQ6iok3EnmJvCORl8g7EnmJvCORl8iDRD6BRD4FBHLAgAE2cuTIKCZBaWmp3XXXXXbw4MEopjUI&#10;x7x580KGNjQ0WI8ePVqJPAUO0W9qamoz0EjV19enXXat4UJjo71WMtt6rp1o1SeOpl0nboEGm5Bu&#10;Wb4EKmnkLd2yfApU0lyT6ZblS6BOocFOtyyfAnUjdWu6ZfkSaCNqa2vTLsunQFkgL9Ity5fAAEe+&#10;l4XGZr85evRoqCPTLc+XQL14tb6Ak15uYPpK3BCR955bXV1dm4EC4SI/evToaMsEjLLfeeed4cJJ&#10;hek33333nVVXV1tNTY1VVVXZo48+arNnzw69JAqbZxoy31agMHKM6ZZdazh9/qwNWDvZnikssFPN&#10;/6dbJ26BThEh3bJ8CYy8cWGmW5ZPgQ4dlVS6ZfkSfOQt3bJ8CtSNyEu6ZfkSaCNog9Ity6dAWSAv&#10;0i3Ll+CdunTL8iUgpHTqqCPTLc+XQL14tb6QlSKfKSRw4sSJ9pe//KXV7ZoxY8bYG2+8EX1qDZUK&#10;An/o0KEQXORnzZoVMheRzwQKI/tqT74/dcy6r51gb2yYZxcuxv/Vk6CpNZpa42hqjabWOJpao6k1&#10;Du0k7WU+4x38fMYHaDW1RlNr0rJr1y576aWXwij79OnTwxx5F3LE4oEHHrD77rsvrWQgocyRj8PD&#10;rjvrasKDriMql1ujRD5rkMgnkMhL5B2JvETekchL5EEin0AiHyM6QuQLq3dYn/IZNmZnoTVdvBjF&#10;xhuJvETekchL5B2JvETekchL5EEin0AiHyM6QuRn7yy13humW8GeDXbxB4l8tiCRTyCRl8g7EnmJ&#10;vCORl8iDRD6BRD5GtLfIU8i/qlgRftV17t5N4XM2IJGXyDsSeYm8I5GXyDsSeYk8SOQTSORjRHuL&#10;/IWmRnu9ZLb1LZ5qa2p2SOSzCIl8Aom8RN6RyEvkHYm8RB4k8gkk8jGivUW+4dwZe7awwJ4um2kV&#10;dQck8lmERD6BRF4i70jkJfKORF4iDxL5BBL5GNHeIn/k1AkbtHGOvbBxru0+dun77+OKRF4i70jk&#10;JfKORF4i70jkJfIgkU8gkY8R7S3ye499b89snG1DKxbaoYb2229HI5GXyDsSeYm8I5GXyDsSeYk8&#10;SOQTSORjRHuLfMXh/TawfJa9vmWxHTuTPTIkkZfIOxJ5ibwjkZfIOxJ5iTxI5BNI5GNEe4o8BXz9&#10;wZ3Wv2y6vV42z06fPxctiT8SeYm8I5GXyDsSeYm8I5GXyINEPoFEPka0p8jzzvi5ezZa7+Kp9smm&#10;JVnzq64gkZfIOxJ5ibwjkZfIOxJ5iTxI5BNI5GNEe4o84j5u+3rr1SzyU3YUhQKfLUjkJfKORF4i&#10;70jkJfKORF4iDxL5BBL5GNGeIn++6YJ9U1Vovcum2dK9m6PY7EAiL5F3JPISeUciL5F3JPISeZDI&#10;J5DIx4j2FPnTF87ZZ9tXWZ/yGVZeuzuKzQ4k8hJ5RyIvkXck8hJ5RyIvkQeJfAKJfIxoT5E/ce60&#10;vbN5cRiR5zWU2YREXiLvSOQl8o5EXiLvSOQl8iCRTyCRjxHtKfL1Z0/ZkLI51m31d1Z3+kQUmx1I&#10;5CXyjkReIu9I5CXyjkReIg8S+QQS+RjRniJffbLeBhYW2MA1k+3shewq5BJ5ibwjkZfIOxJ5ibwj&#10;kZfIg0Q+gUQ+RrSnyG+tq7Ge6ybZ26Vzw6soswmJvETekchL5B2JvETekchL5EEin0AiHyPaU+SL&#10;a3dbr9IC+7piRRSTPUjkJfKORF4i70jkJfKORF4iDxL5BBL5GNGeIr9oX4X12TDd5uwqi2KyB4m8&#10;RN6RyEvkHYm8RN6RyEvkQSKfQCIfI9pT5CduXx9Efn3Nzigme5DIS+QdibxE3pHIS+QdibxEHiTy&#10;CSTyMaI9RX7ExsXWo3CyVdZVRzHZg0ReIu9I5CXyjkReIu9I5CXyIJFPIJGPEe0l8heaGu2lwunW&#10;b91kqz55NIrNHiTyEnlHIi+RdyTyEnlHIi+RB4l8Aol8jGgvkT9x9rT1Xj3eXiiZacfOZp8ESeQl&#10;8o5EXiLvSOQl8o5EXiIPEvkEEvkY0V4if/DEUetZNMWGbVxgp85nX2UnkZfIOxJ5ibwjkZfIOxJ5&#10;iTxI5BNI5GNEe4n8tsPV4UHXEZUr7EyW/RgUSOQl8o5EXiLvSOQl8o5EXiIPEvkEEvkY0V4iv/bA&#10;1iDy3+xcb+ebGqPY7EEiL5F3JPISeUciL5F3JPISeZDIJ5DIx4j2EvmZO0usd2mBTagqscaLTVFs&#10;9iCRl8g7EnmJvCORl8g7EnmJPEjkE0jk00DhqKurs88//9xWrFhho0ePtuXLl1tT05WlmAK1du1a&#10;GzNmjJWUlIQG+OLFi9HSy9MeIt/U/F2jNq+w3sVTbdbucrv4Q2bfHSck8hJ5RyIvkXck8hJ5RyIv&#10;kQeJfAKJfAoUjIULF9o999wTMsdBzIcPHx59uhQK0ltvvWWvvfbaNVcw7SHy5xov2Bulc61fcYGt&#10;rt4e0pNtSOQl8o5EXiLvSOQl8o5EXiIPEvkEEvkUGhoabODAgTZixIgoJkFxcbF17drVamtro5jW&#10;fPTRR9avXz8rLS21goKCIPSFhYUto/gXLlwIhY2KuK2AtHAnIN2yTMORk8ftxdJZNqBkmpUcrEq7&#10;TtxDfX29HT16NO2yfAnIK2Ut3bJ8CpQFKup0y/IlUCcdOnQo7bJ8CtQJyHy6ZfkSGOBQWTgX2kna&#10;y3TL8iWQ/nwvC3RmKAvUkemW50ugXrxaX2hsbLyugd4bIvJMb6murrY9e/bY3r172wxcHP3797cv&#10;v/wy2jIBUt6lSxerqamJYn4E2bj99ttt3rx5LRlDAfvrX/9qTz31VPif+IvNgb9thTNnzoYTkm5Z&#10;puHwqeP2SsUCG7xpru2qT9/piDtclBqR14g8UA40Iq8ReaBu1oi8RuSBdlIj8hqRx3k0Iq8R+UtA&#10;+EeOHGndunVrNSd+/PjxNmjQoOhTa1jvn//8p40dO7bVfPj58+fbgAEDQiZ/s2WV9auYbb1LprYZ&#10;uq+fZI+v+S7tskxDr6LJ1n31BHtpywKrbaiPjiS70NQaibyDvEnkJfKgqTUSeUdTayTyIJFPIJFP&#10;AzI+Z86cMF2G2zZr1qwJI/Qul2Qao/bdu3cP/wOj8syRX7p0aRhRLioqsk8//bSl4Wm62BTeIHO5&#10;cOrMaas/Vp922bUECnk2IpGXyDsSeYm8I5GXyDsSeYk8SOQTSORjBBcmhTLfkchL5B2JvETekchL&#10;5B2JvEQeJPIJJPIxQiKfQCIvkXck8hJ5RyIvkXck8hJ5kMgnkMjHCIl8Aom8RN6RyEvkHYm8RN6R&#10;yEvkQSKfQCIfIyTyCSTyEnlHIi+RdyTyEnlHIi+RB4l8Aol8jJDIJ5DIS+QdibxE3pHIS+QdibxE&#10;HiTyCSTyMUIin0AiL5F3JPISeUciL5F3JPISeZDIJ5DIxwiJfAKJvETekchL5B2JvETekchL5EEi&#10;n0AiHyMk8gkk8hJ5RyIvkXck8hJ5RyIvkQeJfAKJfIyQyCeQyEvkHYm8RN6RyEvkHYm8RB4k8gkk&#10;8jGisbExVNT5Dhdlvl+YTU1NeS8tQDm4cOFC9Ck/UVlIoLKQaCNUFhIdGvIin1FZSIg8HRqVhc4v&#10;CxJ5IYQQQgghshCJvBBCCCGEEFmIRD4NFy9etNraWtuwYYPV19eHz7kKaWNuX2lpqR08eDBMHeAW&#10;2eVgObdTySPWz3ZID1MFtm3bZlu3bg1pu1IesM6uXbusuLjYampqciIfKAvM/840TazP8xPl5eUh&#10;38jDK+VbNsCUkR07dlx1mliPOaJVVVVRTPbidWBJSUn4m0kdyDoNDQ1WV1cXAnVntl8XXOfbt2+/&#10;prLAXNm9e/daZWVl2E+24mWBNoK24kplgbRy/pkn7OHo0aOhbGQznE/OJe3ElcoCy5hiceDAgVCf&#10;UidkcxlwOPe0EWVlZeHvlcoC+cBzVVu2bLGNGzeGMpDpNZRtkC4C7Ud1dXWnTq+RyKewdu1a+93v&#10;ftfyUB+N0dNPPx0uyFwDcf/b3/5m+/fvDwWQSrp///5B4tqChpm8mTlzpvXp0yfrKyeOf/jw4TZn&#10;zpyWC5G0DRkyJG3aWL5o0SIrLCxseRB48uTJ9tvf/tb27NkTrZV90Ng+/vjjIQ1eFnr37m379u2L&#10;1mgNFXJFRUV46JF5kVTsN998sy1YsCBaI/vgfL/++uvhfHoDxbl+8803Myrn1B29evWyN954I4rJ&#10;TmigubapH4C/jz766BXrwOnTp9vKlSuD6BCoR67U0McVzvfzzz9vEydObEnD/Pnz7b333gsS1xZs&#10;9+GHH9o777wT2g6upWyG6582wR/kRFDuv//+tPUCaT106FCoP6lHKDcEBjy4JliWjVC/9e3bN5Rv&#10;LwsFBQX2xRdftNlRpfP36quvBvkHtvv000/tk08+ydoyQWdkwIABLQ9yUibuvvtu27lzZ/icCi9H&#10;eOSRR0Jd4CxbtsyeeuqpnHy+hvOKvC9cuNB++ctfdmp5l8gnQQNGwVuxYkUUkxBXKuahQ4dGMbkB&#10;Avr73//ePv7445aKhcrmq6++si5dulzx7SQ02Lkg8qTjwQcfDELqMJJCHBdkKuRVakVMhdW9e3fb&#10;tGlTFJNd0NhQFhDW5IZp/Pjx9vOf/7xV3rQFDfwrr7yS1W+1Wb58uf3pT39qaXyB/x9++GFbunRp&#10;FHMp5M+sWbNCJU6e0RnIVjh/NEIjRoxoVRZGjRoVOqvp3mDFet99953dcccd1qNHjyA4Ln7Zyrx5&#10;8+y+++5rNaqGmP/973+3devWRTGtIe+eeOKJ0PmjTqA9yeYH/yj7v/nNb4J8JpeF0aNH25///OeQ&#10;xkygg0uHKHkf2QJtIsdOWUiuF+igkAeMNKeD8k9ZoX1l0IM7fAgsdzayEcSbQT9cKPk8Tpo0KXTy&#10;U9/wRxu5ZMkS+8UvftGqnLBez549bdq0aVFM7oEHSORvIIwccMFy+8zhQv7ss8+C4OfS09iMwt9z&#10;zz02Y8aMKCYBnxlZ9dG4tsgVkUdASEfqbTAaZKQsE5C4uXPnRp+yD0ZO6bxNmDAhiknACCQif7k7&#10;DUgsecgoHeWGyttHrbIN0kGHLPn4Kd+MxrEsFRorRia5m0PdwOexY8dmtchTL9xyyy1hVDUZRiN/&#10;/etfhw7blaAeRfrJh8uNXseZL7/80rp16xZ9SoCQcMeF0dh0IDl0+vx6QeYeeughe+aZZ1pJYLbA&#10;HZjbbrstlO9kKBt/+MMfrthGAJ0f6tds7eAjre+//35IQzJ00hDYdIM9DiP53377rd17771he66d&#10;1EGgbIFR+Ntvvz3UA8lpWLx4cRj0SlcWOPfc5R08eHDowNChwa3oALFdriKRv8FQ8SLs69evj2IS&#10;FzK3U996660oJjdgZI0pRIyuOAgMI3Fdu3a9YsOTSyPyjJwkz98kTYxQX6myoTJn9LEz58J1BBz/&#10;XXfdZR999FGLxFJZc3fmZz/7WdpR2HQgtVw/5Es2wvmmQ5Isn+TNAw88EEbrU6GeYMSJzg6BEelb&#10;b701dGi45bx69epozewB4SINnHtvsPnLyCKjs5kKGWXm7bffbrkNn20grwhHcllgnjfSUlRUFMW0&#10;hul4jLom14lcEzTqPEeSbdAG/OpXv7JvvvmmVeeWssB1klxnpoNRXPIjk85fXCHdDOhw3pPLAp0c&#10;OjNMoUkH8c8991y4Xrh+EF0GzgYNGpSV00p8RJ67M8llYcyYMfbYY49d9u4MgxxcE/z9+uuvw53b&#10;bLw7kykS+RsMFxy3TelBu8hSeffr1++y88azFSoXRox87isF74UXXmhpfLnYyA8qpeSLF5CUXBB5&#10;KmfmyCePqHO78IMPPgjLvBJetWpVSwVMA0bjxrxw8o6GilFItsv0dnPc4JxTzn3uKyMoyc9LcP55&#10;2I1bxPxP3iDsXi74yy1o8jG1rGQLlOV333231Ygr6aEjzzLKAvnBPM905Z7l48aNy4k58owie0PE&#10;KD13KnxaAOeXB/j8eQpkhXmw3jhznXA3hwYtm8sCgzdc0w533pBY0uf1AnegGHkFOi88V8JLEhxG&#10;bCkP2ShvQP2W3CZQFujYetkgH3ggmod6k+G8c+3kwsgr5/fFF19sdZeKuo42gDJPHlBvUha8XuDB&#10;zmeffbZVZ4dywbz5bC0LnGPywafRUBcygOHnnnNOm+htSDKsQ/vCM1S5NLMhHZs3bw4i35nTqCTy&#10;bcCDHYhLto4uZgoVERcZo0xU2skNL/9zK4x4KiuP440EVOjEE7LxtnEqyAgVLQ9wJle0pJvOHFJC&#10;XlGpI+404qkh09HKuJJcFji/yWUBeKjJywJ5RAePhprOXrbO/UwH5ZmyQIWcKuzcLmZZusaIfEHm&#10;uD6yHdLnb2WibKeWBc49MkeaKTcuMkhdtnZm03G5skC9QBuRXF+QT9QP5Budm3QdvmyDssC1z7lF&#10;3lLLAp371HbSt8mF9DtIubcRqeki/ZSF5HqBwQ6uE+SWspAL7STXupcFv/4dygXLvCyQXt72RFy2&#10;37XOBPKCqaa0kdQBhM465xJ5IYQQQgghshCJvBBCCCGEEFmIRF4IIYQQQogsRCIvhBBCCCFEFiKR&#10;F0IIIYQQIguRyAshhBBCCJGFSOSFEEIIIYTIQiTyQgghhBBCZCESeSGEEEIIIbIQibwQQgghhBBZ&#10;iEReCCGEEEKILEQiL4QQQgghRBYikReik2lsbLRdu3bZ5MmT7bHHHrN//OMf9tlnn9mWLVvs7Nmz&#10;0VrpYb0///nPtm/fvigm/sybN8/+/ve/21tvvWWffPKJvfvuu/bwww9b79697YMPPghxgwcPtkce&#10;ecSWLFkSbSUyhfK0c+dOGzVqVMjDxx9/POTxV199ZS+//LL179/fFi1aZKdPn462EFdDfX29zZ07&#10;1/bv3x/yOplTp07ZmDFj7PXXXw/lfPny5bZy5UqbOXOmLVy4MHzevn17tHZm8B27d++2KVOmhOuG&#10;MHr06PA9BM4r57Rnz562Y8cOO3/+vJWXl4dr58KFC9Fe2ocffvghpH/27NnhmiVwXN9//304Tuqs&#10;V199NcRT9tavX9+qnB0+fNjmz59vTzzxhE2cONFqa2ujJRbyh3wjrwjvvPOOjRw50iZNmhS+83JQ&#10;T5L+I0eORDFtU1VVFa6JcePGhfP45Zdfhu/ieNatWxetJUT2IpEX4gZBY0Xjd8cdd9jJkyej2Nxj&#10;zZo1dubMmeiTWV1dnd1yyy2hcW9oaIhizc6dO2eLFy+2ixcvRjEdC9/3xRdfxDrvEbOPPvoo5NmV&#10;qKmpsbvuusvuv//+VjKFbCKD//mf/2lr166NYsWVQGKnT58eOkXIcjLkNXJIZ5T8TUdTU5ONHTs2&#10;COu1cOLECevTp4/93//9X9oOPmWCTgLHCZRjBgW43jyuPVm2bJn95Cc/CTKczPHjx61bt252++23&#10;28GDB6PYH6GTWVBQ0NIJIi1//OMfQyc+9VonL7kmLyfo1CV0/Pm+55577rId1O+++y50elLhe7/+&#10;+utrPjdCxAmJvBA3CBf5O++8s5XQpoOGhwaLkXxGx44ePRoaawTj0KFDYTSQBpPGnP8Z5WZkMHWE&#10;jvVZjxEwRvdplGk0veHnLw0zjTYjVoz+rVq1qkVWOA7+37RpUxjlpVFmXRpFtsuEtkQekB8Epqio&#10;yGbNmhX+R6bGjx9vx44dC+sg4IxEspyRShpj1ktOA2launRpSAMyRRrIP88z0k++//a3vw3rIbik&#10;hTTwP2lDGDZv3hxGuhnNYxSS9JP306ZNs48//jijPJ4zZ04YmeS7k9O3YMGCcEwVFRVBXjhWygTr&#10;8T3FxcX2pz/9yW666aaQRo6LtLcFo53pRJ7vZOQTCUsnLhwvo5Yc5+eff24zZswIx8sxAH8pY4ys&#10;smz16tXh+MkH9s15YWSTfZNnLEfSkLdUISNtlFHSRnq//fbbcG4oByzz88N2nANElWWMNpPfdPRY&#10;7vD9e/fuDeWY/OY4GBVO7pxxfvbs2RPWYcSXNCDinr50sF+uoa5du15SRsmbn/70p0Eik4+lLVK/&#10;h33z/aTpm2++CSPQlZWVl5QjygkdhVSRJ4/buiPHufjlL38Z9n259F0LlL1//etf9u///u+hHnI4&#10;Z5xr4p966qlWnXbyh22SR9iJYwSfPPSOdPKxcg2m67gA3zVhwgQrKyuzbdu22a233hrKEPHpmDp1&#10;aqhr+vXrF46ZvHc4Dq5pIbIdibwQN4irEXkaKhp6xPqvf/1rEAHiGOUqLCy0//iP/wgyTeNPY4Vs&#10;/OxnP7O+ffuGBot1V6xYEcQhuTHj1niXLl3C7XJAcmgcEWVg/2+//bY9+eST4TMNLsfBrenf/OY3&#10;QQBpdA8cOHBZyUzmciLP/hFE9v2///u/ofFl/4gLfxGeIUOGtIzukS6kkv0hoaQNifn5z3/eMorN&#10;Oq+99lqQIu9skCeMdv7+979vEQ++G4FESHr16hUaefZHYGSPOyfIIpLMukjTr371q7Aux8b3IKWc&#10;h+Q8RjgQQoSN7RAX8hyZQTBJCwGpQcSZVgHsg47Av/3bv4XzeiVc5H/3u9+FPCktLQ0yymgpsuOd&#10;iWToqLz//vutzh15QHliCgLrUyaYFpUMIs6xkx6+l5FgyiUdGPZFHlFWGTV97733WvKDuwuffvpp&#10;2M7huJBV0sr3sS77ue2228Lxc86IowNJmaAs+jmgk8X3OGzPdBYXtI0bN4b9Jp8Prp1f//rXoby0&#10;BR0I8pEOZCqkgXOSmg6HssC19sorr1j37t2DRNJpI18YsSafkkWYfSCclJGSkpIo9keRJw9JM5JM&#10;YD1kti3efPPN8L2U8fbGy9iDDz7Y0rGmfDO4QHm7+eabW0bsSdfw4cNDHZEK54nt/va3v4W8pK4i&#10;bZz3y8G1TV3F9p5vdAgYvEgH61EPUMb5HsrUfffdd0mHUIhsRiIvxA3iakTeYRT6oYceCjLiuIwj&#10;9A6yTWOOxCEWiMxLL70URqerq6tbAmJB4+zSCzSQiAYNMrfpn3nmmSAUySBYxF9LY3g5kQdE97//&#10;+79t4MCBrUYpScd//dd/BcFMlwbEgmP3Rh6BYBQZueZYe/TocVmRB76bBn/QoEGtvhsxRqA2bNgQ&#10;xSTymHzhOQckk+9kTjrSnO74PI8ROp5zoAOQnH+MZDOaunXr1vCZc3YtIs+IPGkiv0j3vffe29I5&#10;SIXR0mHDhoX538nHzL7oUAF/6Qgxok9aEankEVbSRTwj5smQTvKYux7sk7JE+hgx5xw55Bsyzp0H&#10;7vQAecZUIKQ8ed033ngj5BvniXj2++yzzwbZ5fwidMllig7niBEjwv5S00eHJXnfyXhnkO9PhU4d&#10;54S7HN6hTAfXI2UmucPA8XBNpm7H+aVM0DH0cuIiTycnuaNFJya5I5AKd6k4du6ipIMyRz3CXRMP&#10;H374YcijTKDzh7DT8aSM8pf85DzS4eMapSPF+SYfr4RfqxwD55Ht023HHSnEn7tj1GMEBibocLEN&#10;d2PaOp/AMvKWu2nc6fLr3O82CpGtSOSFuEFkIvLIYvI82OsReSTo0UcfvaThYhkj3cgFI1zIlk+J&#10;YBlzhOMg8vxPekiDy47DMn8YkdFPpC5Z0EkDD8d1tMgzGso5bSuP+dsZIu9Ta9gH0x4QL0aQk4UQ&#10;kFzuDKTmJ/mI/FPuyB8+uwghfogi4sX+iUsn8mzz/PPPh+PhPDOFiLsdiCZ55bBfRpi5Dvw4MhF5&#10;9kE+cwz8j6C/+OKL4diYtkMc5fSBBx64JP9YxnWVfI6T4TzffffdIe9S4ftIFx2PdKLvuMiTXgep&#10;RzqTr1/gfJFPlG2uV0gWeY/LBNJM+WpLUMlPyh1lITmQrkyhM0NZ5VzwoK3DeWP+OyP23LlIdwyc&#10;OwQ8uQw4lDWmLP3hD39olWZG79PdHQGOm84c38s1kAzXbWpeO5QR0sA6QmQzEnkhOhkaUgIjZn/5&#10;y1/CSCfShPjQKPGXRgxBHzp0aJAg34bRXhpJpNXjmOaA9HA73+MQFG7h80Ceb8/IKt+HGLIPRqYY&#10;3WYUGZGgcX/66afDcuZ+M8KNFNNxoGHlGAkcI7eqXZbZdyb4sTFNhjQjLXRmPN7XQWAQeR7QTN0/&#10;342AI4R0BEgD0yvuueeellv9zINGCplHS5oZlUeuSQe3/xn1ZT8IA6PF3M5Hupjigej7XF/yw4+N&#10;UX32SV57HHmMwJIOHyEmPeQ7eYhAcnyMNnM3BKlhHfKa80XHwtNH4HY/34FE8hnR4S0l5BXHTXlg&#10;ClMqvj2jmogjEkc6iHMQNY6TDh/Tptg3yykbdJhIM3nIm5SYAsR0EMon63BnBjkkz/jMtkyX8ak3&#10;yDf5i6D6KDfrMmeeBw2TOytIE50N9sl+CBwrnUKm6rAtgRFnpkwwb9+Plb8vvPBC6MyRz3wHHR1G&#10;ZpPXQeYpt3wmfazP+WBaDulDQumoeWc1HZwjrp3LTVEhH8lPBNzz1APXMMfA+WDE2uE8cE3TkfVt&#10;SAfTl+gEgucB5ZFzxrST1PPZFuyLbdqa9tNeUN4pI5yfVLhGyJe27gJRt/n1TT3mecaxM6qOkPPc&#10;g+cD1zXngk5CujwgDln/n//5n3BdIfO+LR1EOlzUBezfv4vv5U4V5SHdPoXIJiTyQnQyNCRIHY0h&#10;fwkIB5+TA3E0/DQ0bINcEOfbIpIs9zj++uhpchyB7R3EBImhwUsd6eO7EGmWsT3wHUgF29EY+j79&#10;ONoSnVTYN2lgGz82/k+Wdd9/8nLiUuGYuH1PSE0DaWU7Gnf2w77JK9KcfKysh+gT+L+tfOP4kuP5&#10;vtTj9HWdtvK4re1Sv4P0AceOxJH/bY0es71vl7xf9pkM3+1lKPW8+fGSn8nb8f1sR954uWA9Pjs+&#10;Is/oPvtnHT8vfl6T4Xg5BsSMdVO/L7VMs890+UYcgXxB7Ol4+LlMxc8/38f+MoHjYsSZh24vh+c/&#10;aeauAOkiT9pKP3DcHCvrs27yuWV/ydcJwa+TK8EoM53G1GuivSFdfEe6vGYZx3u5tHvecK5JPx1U&#10;zl9qWWA99sX55q9fF8kQly6v2J5yzTHynVxHPrWKspzu2IXIRiTyQgghrhkXeUbpcw1kj7tT3NVJ&#10;7vjEDQSW0XGmbwkh8gmz/weT+w3enmztaAAAAABJRU5ErkJgglBLAQItABQABgAIAAAAIQCxgme2&#10;CgEAABMCAAATAAAAAAAAAAAAAAAAAAAAAABbQ29udGVudF9UeXBlc10ueG1sUEsBAi0AFAAGAAgA&#10;AAAhADj9If/WAAAAlAEAAAsAAAAAAAAAAAAAAAAAOwEAAF9yZWxzLy5yZWxzUEsBAi0AFAAGAAgA&#10;AAAhAE+uGIm9AwAAgggAAA4AAAAAAAAAAAAAAAAAOgIAAGRycy9lMm9Eb2MueG1sUEsBAi0AFAAG&#10;AAgAAAAhAKomDr68AAAAIQEAABkAAAAAAAAAAAAAAAAAIwYAAGRycy9fcmVscy9lMm9Eb2MueG1s&#10;LnJlbHNQSwECLQAUAAYACAAAACEAux6+T+EAAAALAQAADwAAAAAAAAAAAAAAAAAWBwAAZHJzL2Rv&#10;d25yZXYueG1sUEsBAi0ACgAAAAAAAAAhAL/3lQTd9wAA3fcAABQAAAAAAAAAAAAAAAAAJAgAAGRy&#10;cy9tZWRpYS9pbWFnZTEucG5nUEsFBgAAAAAGAAYAfAEAADMAAQAAAA==&#10;">
                <v:shape id="Picture 19" o:spid="_x0000_s1202" type="#_x0000_t75" style="position:absolute;left:11125;top:2268;width:31350;height:2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OEIwgAAANsAAAAPAAAAZHJzL2Rvd25yZXYueG1sRE9La8JA&#10;EL4X/A/LCL3pxh5KTN2EElDsqVRb6nHMjklsdjZkN4/++64g9DYf33M22WQaMVDnassKVssIBHFh&#10;dc2lgs/jdhGDcB5ZY2OZFPySgyydPWww0XbkDxoOvhQhhF2CCirv20RKV1Rk0C1tSxy4i+0M+gC7&#10;UuoOxxBuGvkURc/SYM2hocKW8oqKn0NvFLj+60Jva27i/Py+76/fp9XuZJV6nE+vLyA8Tf5ffHfv&#10;dZi/htsv4QCZ/gEAAP//AwBQSwECLQAUAAYACAAAACEA2+H2y+4AAACFAQAAEwAAAAAAAAAAAAAA&#10;AAAAAAAAW0NvbnRlbnRfVHlwZXNdLnhtbFBLAQItABQABgAIAAAAIQBa9CxbvwAAABUBAAALAAAA&#10;AAAAAAAAAAAAAB8BAABfcmVscy8ucmVsc1BLAQItABQABgAIAAAAIQC8bOEIwgAAANsAAAAPAAAA&#10;AAAAAAAAAAAAAAcCAABkcnMvZG93bnJldi54bWxQSwUGAAAAAAMAAwC3AAAA9gIAAAAA&#10;">
                  <v:imagedata r:id="rId56" o:title=""/>
                  <v:path arrowok="t"/>
                </v:shape>
                <v:shape id="_x0000_s1203" type="#_x0000_t202" style="position:absolute;top:-2532;width:5311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14:paraId="70505D9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E8</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linear treatment response (GoF) in the WSAS</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v:textbox>
                </v:shape>
                <w10:wrap anchory="page"/>
              </v:group>
            </w:pict>
          </mc:Fallback>
        </mc:AlternateContent>
      </w:r>
    </w:p>
    <w:p w14:paraId="08E6CE9D" w14:textId="77777777" w:rsidR="00FD4CBC" w:rsidRPr="00A01702" w:rsidRDefault="00FD4CBC" w:rsidP="00FD4CBC">
      <w:pPr>
        <w:tabs>
          <w:tab w:val="left" w:pos="2880"/>
        </w:tabs>
        <w:rPr>
          <w:rFonts w:ascii="Times New Roman" w:hAnsi="Times New Roman" w:cs="Times New Roman"/>
          <w:b/>
          <w:sz w:val="24"/>
          <w:szCs w:val="24"/>
          <w:lang w:val="en-US"/>
        </w:rPr>
      </w:pPr>
    </w:p>
    <w:p w14:paraId="19911083" w14:textId="77777777" w:rsidR="00FD4CBC" w:rsidRPr="00A01702" w:rsidRDefault="00FD4CBC" w:rsidP="00FD4CBC">
      <w:pPr>
        <w:tabs>
          <w:tab w:val="left" w:pos="2880"/>
        </w:tabs>
        <w:rPr>
          <w:rFonts w:ascii="Times New Roman" w:hAnsi="Times New Roman" w:cs="Times New Roman"/>
          <w:b/>
          <w:sz w:val="24"/>
          <w:szCs w:val="24"/>
          <w:lang w:val="en-US"/>
        </w:rPr>
      </w:pPr>
    </w:p>
    <w:p w14:paraId="6D334342" w14:textId="77777777" w:rsidR="00FD4CBC" w:rsidRPr="00A01702" w:rsidRDefault="00FD4CBC" w:rsidP="00FD4CBC">
      <w:pPr>
        <w:tabs>
          <w:tab w:val="left" w:pos="2880"/>
        </w:tabs>
        <w:rPr>
          <w:rFonts w:ascii="Times New Roman" w:hAnsi="Times New Roman" w:cs="Times New Roman"/>
          <w:b/>
          <w:sz w:val="24"/>
          <w:szCs w:val="24"/>
          <w:lang w:val="en-US"/>
        </w:rPr>
      </w:pPr>
    </w:p>
    <w:p w14:paraId="62A83ABA" w14:textId="77777777" w:rsidR="00FD4CBC" w:rsidRPr="00A01702" w:rsidRDefault="00FD4CBC" w:rsidP="00FD4CBC">
      <w:pPr>
        <w:tabs>
          <w:tab w:val="left" w:pos="2880"/>
        </w:tabs>
        <w:rPr>
          <w:rFonts w:ascii="Times New Roman" w:hAnsi="Times New Roman" w:cs="Times New Roman"/>
          <w:b/>
          <w:sz w:val="24"/>
          <w:szCs w:val="24"/>
          <w:lang w:val="en-US"/>
        </w:rPr>
      </w:pPr>
    </w:p>
    <w:p w14:paraId="6AE1E63B" w14:textId="77777777" w:rsidR="00FD4CBC" w:rsidRPr="00A01702" w:rsidRDefault="00FD4CBC" w:rsidP="00FD4CBC">
      <w:pPr>
        <w:rPr>
          <w:rFonts w:ascii="Times New Roman" w:hAnsi="Times New Roman" w:cs="Times New Roman"/>
          <w:sz w:val="24"/>
          <w:szCs w:val="24"/>
          <w:lang w:val="en-US"/>
        </w:rPr>
      </w:pPr>
    </w:p>
    <w:p w14:paraId="774A5E84" w14:textId="77777777" w:rsidR="00FD4CBC" w:rsidRPr="00A01702" w:rsidRDefault="00FD4CBC" w:rsidP="00FD4CBC">
      <w:pPr>
        <w:rPr>
          <w:rFonts w:ascii="Times New Roman" w:hAnsi="Times New Roman" w:cs="Times New Roman"/>
          <w:sz w:val="24"/>
          <w:szCs w:val="24"/>
          <w:lang w:val="en-US"/>
        </w:rPr>
      </w:pPr>
    </w:p>
    <w:p w14:paraId="7B18DC2B" w14:textId="124B3145" w:rsidR="00FD4CBC" w:rsidRPr="00A01702" w:rsidRDefault="00FD4CBC" w:rsidP="00FD4CBC">
      <w:pPr>
        <w:rPr>
          <w:rFonts w:ascii="Times New Roman" w:hAnsi="Times New Roman" w:cs="Times New Roman"/>
          <w:sz w:val="24"/>
          <w:szCs w:val="24"/>
          <w:lang w:val="en-US"/>
        </w:rPr>
      </w:pPr>
    </w:p>
    <w:p w14:paraId="03C36552" w14:textId="77777777" w:rsidR="00FD4CBC" w:rsidRPr="00A01702" w:rsidRDefault="00FD4CBC" w:rsidP="00FD4CBC">
      <w:pPr>
        <w:rPr>
          <w:rFonts w:ascii="Times New Roman" w:hAnsi="Times New Roman" w:cs="Times New Roman"/>
          <w:sz w:val="24"/>
          <w:szCs w:val="24"/>
          <w:lang w:val="en-US"/>
        </w:rPr>
      </w:pPr>
    </w:p>
    <w:p w14:paraId="7A12AC77" w14:textId="77777777" w:rsidR="00FD4CBC" w:rsidRPr="00A01702" w:rsidRDefault="00FD4CBC" w:rsidP="00FD4CBC">
      <w:pPr>
        <w:rPr>
          <w:rFonts w:ascii="Times New Roman" w:hAnsi="Times New Roman" w:cs="Times New Roman"/>
          <w:sz w:val="24"/>
          <w:szCs w:val="24"/>
          <w:lang w:val="en-US"/>
        </w:rPr>
      </w:pPr>
      <w:r w:rsidRPr="00FD4CBC">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08064" behindDoc="0" locked="0" layoutInCell="1" allowOverlap="1" wp14:anchorId="52BBE3D4" wp14:editId="0B6FABA1">
                <wp:simplePos x="0" y="0"/>
                <wp:positionH relativeFrom="column">
                  <wp:posOffset>1975</wp:posOffset>
                </wp:positionH>
                <wp:positionV relativeFrom="page">
                  <wp:posOffset>793820</wp:posOffset>
                </wp:positionV>
                <wp:extent cx="5730240" cy="2558334"/>
                <wp:effectExtent l="0" t="0" r="3810" b="0"/>
                <wp:wrapNone/>
                <wp:docPr id="194" name="Group 194"/>
                <wp:cNvGraphicFramePr/>
                <a:graphic xmlns:a="http://schemas.openxmlformats.org/drawingml/2006/main">
                  <a:graphicData uri="http://schemas.microsoft.com/office/word/2010/wordprocessingGroup">
                    <wpg:wgp>
                      <wpg:cNvGrpSpPr/>
                      <wpg:grpSpPr>
                        <a:xfrm>
                          <a:off x="0" y="0"/>
                          <a:ext cx="5730240" cy="2558334"/>
                          <a:chOff x="0" y="-293377"/>
                          <a:chExt cx="5730240" cy="2558334"/>
                        </a:xfrm>
                      </wpg:grpSpPr>
                      <wps:wsp>
                        <wps:cNvPr id="27" name="Text Box 2"/>
                        <wps:cNvSpPr txBox="1">
                          <a:spLocks noChangeArrowheads="1"/>
                        </wps:cNvSpPr>
                        <wps:spPr bwMode="auto">
                          <a:xfrm>
                            <a:off x="0" y="-293377"/>
                            <a:ext cx="5730240" cy="480060"/>
                          </a:xfrm>
                          <a:prstGeom prst="rect">
                            <a:avLst/>
                          </a:prstGeom>
                          <a:solidFill>
                            <a:srgbClr val="FFFFFF"/>
                          </a:solidFill>
                          <a:ln w="9525">
                            <a:noFill/>
                            <a:miter lim="800000"/>
                            <a:headEnd/>
                            <a:tailEnd/>
                          </a:ln>
                        </wps:spPr>
                        <wps:txbx>
                          <w:txbxContent>
                            <w:p w14:paraId="56232AD1"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E9</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age</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wps:txbx>
                        <wps:bodyPr rot="0" vert="horz" wrap="square" lIns="91440" tIns="45720" rIns="91440" bIns="45720" anchor="t" anchorCtr="0">
                          <a:noAutofit/>
                        </wps:bodyPr>
                      </wps:wsp>
                      <pic:pic xmlns:pic="http://schemas.openxmlformats.org/drawingml/2006/picture">
                        <pic:nvPicPr>
                          <pic:cNvPr id="26" name="Picture 26"/>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1165860" y="21753"/>
                            <a:ext cx="3284220" cy="2243204"/>
                          </a:xfrm>
                          <a:prstGeom prst="rect">
                            <a:avLst/>
                          </a:prstGeom>
                        </pic:spPr>
                      </pic:pic>
                    </wpg:wgp>
                  </a:graphicData>
                </a:graphic>
                <wp14:sizeRelV relativeFrom="margin">
                  <wp14:pctHeight>0</wp14:pctHeight>
                </wp14:sizeRelV>
              </wp:anchor>
            </w:drawing>
          </mc:Choice>
          <mc:Fallback>
            <w:pict>
              <v:group w14:anchorId="52BBE3D4" id="Group 194" o:spid="_x0000_s1204" style="position:absolute;margin-left:.15pt;margin-top:62.5pt;width:451.2pt;height:201.45pt;z-index:251608064;mso-position-horizontal-relative:text;mso-position-vertical-relative:page;mso-height-relative:margin" coordorigin=",-2933" coordsize="57302,25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zhauwMAAIEIAAAOAAAAZHJzL2Uyb0RvYy54bWykVttu4zYQfS/QfyD0&#10;7uhiObKFyIusc8EC226wu/0AmqIsYiWSJenIadF/7wwp2YkTYItUgCVeh2fOzBn66sOh78gjN1Yo&#10;WUXpRRIRLpmqhdxV0R/f72bLiFhHZU07JXkVPXEbfVj/+svVoEueqVZ1NTcEjEhbDrqKWud0GceW&#10;tbyn9kJpLmGyUaanDrpmF9eGDmC97+IsSS7jQZlaG8W4tTB6EyajtbffNJy5L01juSNdFQE259/G&#10;v7f4jtdXtNwZqlvBRhj0HSh6KiQcejR1Qx0leyNemeoFM8qqxl0w1ceqaQTj3gfwJk3OvLk3aq+9&#10;L7ty2OkjTUDtGU/vNst+f3wwRNQQu1UeEUl7CJI/l+AA0DPoXQmr7o3+ph/MOLALPfT40Jgev+AL&#10;OXhin47E8oMjDAYXxTzJcuCfwVy2WCznc2+blqyF+Jz2zbLVfF4UISysvf3J/ng6PkaUR1CDhmSy&#10;J77s/+PrW0s192GwyMTIV1ZMdH1HNz+qA8kCX34VkkXcAYaBWp8aVn9W7IclUm1aKnf82hg1tJzW&#10;AC/FneDEcSvybkuLRrbDb6qGqNC9U97Qm4y/YO5N3vMl6MVn/JE2Wmpj3T1XPcFGFRkQjD+DPn62&#10;DjGdlmCQrepEfSe6znfMbrvpDHmkIK47/3g3zpZ1kgxVtFpkC29ZKtwPpmnZCwfi70RfRYANnhB3&#10;5ORW1n6Jo6ILbUDSyZEk5CUw5A7bg0/fKVltuVX1E9BmVBA7FCdotMr8FZEBhF5F9s89NTwi3ScJ&#10;1K/SHDPT+U6+KDLomOcz2+czVDIwVUUuIqG5cb6aoDtSXUOIGuF5w/AFJCNmSMj1lRashN+oZGi9&#10;ysyfVzzY5faIP1TN/j/Z6Kn5sdczKDqaOrEVnXBPvoBCTBCUfHwQDEnFzrMkv5ySHKbxVJJdYpCm&#10;VWEP5IhgZ8ltNaTSlNgvl8fYfXHgthN6yipsj64Bs2d17g12Qg29UWzfc+nCpWB4B14qaVuhLYSz&#10;5P2W15Den+oUihBcSA4EpY2QIdtBL5DuGENUjq/bf2fL6yRZZR9nm0WymeVJcTu7XuXFrEhuizzJ&#10;l+km3fyDGZ3m5d5ycJ92N1qM0GH0Ffg3i/R4nYXy76+RoKdJqADIq3CCCDJAhhCrdYY71mKzAUl9&#10;BcKDYo8TnukTuch7kM5UN49lO00vF0uoDgQLdFos5kGKSAcW8Hm2zDNUhi/gWT7PEl/A31tJPLAA&#10;xTcBmZeJv+e8v+OdjBfp875fdfrnsP4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JevZ3wAAAAgBAAAPAAAAZHJzL2Rvd25yZXYueG1sTI9BS8NAEIXvgv9hGcGb3SQl1sZsSinq&#10;qQi2Qultm50modnZkN0m6b93POlx3nu8+V6+mmwrBux940hBPItAIJXONFQp+N6/P72A8EGT0a0j&#10;VHBDD6vi/i7XmXEjfeGwC5XgEvKZVlCH0GVS+rJGq/3MdUjsnV1vdeCzr6Tp9cjltpVJFD1Lqxvi&#10;D7XucFNjedldrYKPUY/refw2bC/nze24Tz8P2xiVenyY1q8gAk7hLwy/+IwOBTOd3JWMF62COedY&#10;TVJexPYyShYgTgrSZLEEWeTy/4DiBwAA//8DAFBLAwQKAAAAAAAAACEAJ7HmAiWkAAAlpAAAFAAA&#10;AGRycy9tZWRpYS9pbWFnZTEucG5niVBORw0KGgoAAAANSUhEUgAAAxcAAAIcCAYAAAHzl2PdAAAA&#10;AXNSR0IArs4c6QAAAARnQU1BAACxjwv8YQUAAAAJcEhZcwAAIdUAACHVAQSctJ0AAKO6SURBVHhe&#10;7Z2HfxzV9fbffygJIRAgJCGQ8CMkhEBCCAkkIZRgS3I32BhjbIrBBQzGDdsYMLiquze5yFbvvffe&#10;e5d83j3Xd2WVkbS72pmdOXq+/tzP3ntnJWv3zplnnrnt/xGwDWgMGxGQxhgZGdE5ZzAwMKBz5hKQ&#10;xhgeHtY5Z9Dd3a1z5oLG8ABHNsalsgy6aJCmgsYwZl6NsSHtDH2UfZE2517SNZ6BxjDG58a4WV+k&#10;c96DxjAGmuEBtm6M1VlndM4zytobdO4OaAxjZmyMp556Suemc6umUOc8493Mszp3BzSGMZZcpt5K&#10;DNe5O6AxjLGkMeq623TuDmgMY7xujNGxMZ3zHTSGMV43xtKkMJ3zHTSGMV43RlJ9qc75DhrDmDkb&#10;o7qjmXKaq8eTPzBqjBA/RJxZiBJwJr+1VueIVqVE6txkglIm33XZBW8aY3jU9+4ByxojKPGkzsm9&#10;TK1LO6Vz04kuTtW5mZm1Mf74xz/q3Pz5JD+GuoYGaHF6FA3N0hjnqnN0zj509fTo3F1u61dPCUoz&#10;vhpMZLwxnnzySZ27S01Njc75l7kiY2R0VOdmJyg5VOcmE1NToHP+YWpkdA/265znDHlw+RpvjNBQ&#10;4w9mBp5cpgZHhik4LcIwZTVV6nfNj28L43RudiwX8CNHjlBlpX8+5Fzg1taY8caw8gtaqI2R2lCu&#10;c8bMKuBmsVAbIzh5di813hhffPGFzpnPQm2MroE+nTNGNcbRo0fp73//u6qwAmiGMbhMeQAaw0ZY&#10;3hgPPPCAek1PT1fpn//8pyqPugzY0NCQX1Nvb69hvV1Te3u7Yb2/kpvxxqirq9M580FkGIPLlAcE&#10;pDHG/NCl6gkLuTFGxmZ+7jbeGKwNVrGQG6NjsFfnpqMa4/e//71KVrGQG+NqVZ7OTQea4QH+bIwV&#10;cSd0bjqqMQoKClSyioXcGCEZUTo3nfHIsHJq10JujFUZM3fNjjfGiRPTw8esuWwLuTE2JHsQGVay&#10;kBsjY5Y+jfHGwCP0mfFnY8w2PHa8MRYvXqxz5rOQG2M2cJnyADSGjUBj2Ag0ho1AY9gINIaNsEVj&#10;cHcju/Cenh6/po6ODsN6u6aWlhbDen8lN4gMD8Blykb4uzEaezp0bjJoDA/wd2McL0zQucmgMTzA&#10;343x/gyrEKExPMDfjRGSbDx3EY3hAf5ujOBUNIbP+LsxDubF6txk0Bge4O/GmGk+/ayNkZNjzszT&#10;hd4YM4HI8AA0ho0Q3RjAmHk1Rl7ezEMVZ+Orr76yfAnuf/zjHzrnHatXr6ampiZKSDB2zXPR2dmp&#10;c3ODyLARaAwbgcawEaIa4/Ztb9e6sRciI+P777+3bB0UfyKuMXgqHN+pOW3DFAaaYSPQGDbCUY3h&#10;tEuPt7OHHdUYE1cTcALeziBGY5hIwBpjedZpw/2WWvq69DvmDxpjFni/JU6zsTZr8t4Z8wGNYUCs&#10;F5uZLEqYed6zt6Ax5knrwPQFen1lQTZGdfWdDvPMzEz1ahcWdGT093u/srGZ4DI1hZjKwK1VjsaY&#10;QlDS3dX+rQaNMYVhHx5J5LX4Z4F7NIYfWJ0coXPzA43hBz7Jmt0YesqCb4yJ+y0dyr+la72jobtd&#10;5+7wUcrMy/zMBiLDRti9MaZqo7sxCj3UTMsbgzcjmYm3kmffCmdBREZsrPF8AW9/2Wzwfkuc5sNc&#10;jTFm4eiQtdnndG5mfGqMkpISVZjK/v37dc46Stomb1c9kamNMdMasdtyY3TOHMLK5t5ZjPGpMfbu&#10;3asKdmJtcvi0vZYWJYeqKVie7C+72ANzeqPW3EUyJzbG+oy591BXjfHDDz+oPZfsjpM141LN3IPE&#10;VWO0tU3eItquiBdwuz2ZnY0FcTeVkpKiCnbH6Y0x11jg/8dvsHLvjPng9Mb4oWT2CTf/z5uZNYHG&#10;6Y2xKO6Yzhnz/3hLH6fg9MYInmOLbaUZDz74oCowaWlpOkd04MAB9QXYJTltrya+OZpYfi/z/KSy&#10;O7lRjTFxNTA7M/EPdwJTI+PbgtmfeqvGOHz4sCrYHac3RnVns84ZoxrDKdOvnN4Yc/H/+Ae8/aFA&#10;Ib4xeLK5lfstzQfxjaFfHYH4xuClGJziNRZEZDhllZsF0RhBQUGqMBWMtZ0fXjfGbD+AxpgfPkWG&#10;r8v3WM2CaIxFixapgt0R3xi8Yv/Zs/6bd2cmEhqjqKVW56YDn2EiRo3xYbIHO1g6AQmNsTwTjREQ&#10;jBpjtuGtaAwTMWqMN27N3PWKxjARo8Y4VzrzoyfDxujr61Ovv/vd76btDxTI5LS9mrq6uqbV1be3&#10;Tqtzg8gwEaPI8GijXScgoTFmA41hImgMG4HGsBFoDBuBxrARaAwb4dfGOHZs9lHTVrOgG8NuIw1x&#10;mbIRaAxgGT43xqFDh3TOO5555hmd8w73JfOxxx5Tr97y2muv6Zx3zHdM2apVq3RubhAZNgKNYSPQ&#10;GDYCjWEjRDXGRx99NL4S0B//+Ef16iTENAZvHMKJxwc7be9YN7hMAWAAAgMAAxZMYARC0p32WHM+&#10;WLV9/US8fQzrDQgME0FgmAsCww8gMMwFgWEiV2pyaW/+DV3ynMO5N3VuZhAY5oLAmCf8GG9Zqn/2&#10;mHEz16p/DALDXBAY8yCiKFnn/Et06dzL9SMwzAWB4SOZDeU653+GXV/Qbde/2UBgmMuCDgweP/bs&#10;s8+q/HvvvTc+GdYTlmRG65w57M29rnPGIDDMZUEHRkzMnR2MPvzwQ9qxYweNeLihKAfUTLsi+Ysl&#10;mVE6ZwwCw1xwK+UDb6ef1jnzuFCdq3PGIDDMBYHhAwkNpTpnHqxIw6MzKxgCw1wQGF5yujxD58zn&#10;cGmSzk0HgWEuCAwvWTvH3sX+JCR95v8LgWEuCAwv6BsatHTyeFTZzGvMcWBsTI5Wq23NlNal+bZl&#10;/0wgMMzF8R7DSvqGB3VuMhdKPN8TJCQlTOfmBwJj/mxKP0tByWGGaXFS6LSyvxAXGN8XxevcXcra&#10;G306SdPq5/fQAIHhOzx0KLa2UJeMgWJ4QdCUqwYryMDwkM8eY1dhrM55DwLDN0I8HEtnFBirM/xz&#10;OzwpMPbt20cvvfSSLs3O+Coo7S00Vl9l+zRcXWpY70nacemAYf1caa7/MzMvgbZf+oq2nt9DR2+G&#10;UlNlEcWkXaLtF/fRpZRo9Z4vLu2n88nnp/2s3VJvaa5h/cQ04kphN48bHvMljdaVT6sryE+cVudJ&#10;msqkwLh06ZLOyWO+T6WCXVexk8UzPw42wkgxzpSm06nKTF3ynmV+8j9uliSH067smHmnT9LOGda7&#10;U0qj/8fKzXQrdbVq9s5eT5jxVorv8SQh7XHtivRoWpIR5VNaluLfYf+MnZ5KeTINYS4mBcYrr7xC&#10;//3vf3VJFujHMBc7BUbv0MC8uwnEme+ZQGCYi50Cg3k/Y36bTE4KDB41KxUEhrnYLTCOlqXonG9A&#10;MUwEgWEuswUGU9rRqHPeowKDd7ljnLL7ty8gMMzFjoHxUbrvt1MqMKwczxQoEBjmYsfAmM+s0fFb&#10;Kf5P3GkmeK/R//znPypfV1fnqEe6CAxzsWNgrE7xfWS3Vx7j2rVrdObMGTp48CBdvXpVvToFBIa5&#10;2DEwduRf0znvgfk2EQSGucwVGLeqZx+EOBvTAuOBBx6gc+fO6ZIcEBjmYsfA6JtHR994YPz1r3+l&#10;e++9l37605/qGlkgMMzFjoHB9M8wP2cucCtlIggMc/EkMIrbGnTOOxAYJoLAMBdPAmNf9p210Lxl&#10;UmBERUVRfX29LskCgWEudg0MHk3sCyowpA0xNwKBYS52DYwQH4egT1IM7qd44YUXdEkWCAxzsWtg&#10;rMv27QmrCgw+aQYHB6m3t1e9zgQfu3nzpkoMb1fLX0hbW5vtU3Nzs2G9mSkQ/2egEt+CG9WbmVpa&#10;WgzrJ6avMmMM66emqUxSDD7RpQLFMBe7KkZLb5fOecekwPB09XIngsAwF7sGhq+MB8ZPfvITqqio&#10;0CV5IDDMxc6B0TPk/Z2QCozOzs5JSSIIDHOxc2BEF3s/m2/SrZRkEBjmYufAWJ7q/fBzBIaJIDDM&#10;xdPAWOLDLsEIDBNBYJiLx4Hhw0w+BIaJIDDMxdPA2Jbq/dxvrwLj8uXLOneH559/XufsDwLDXOwc&#10;GEWtdTrnOV4FxtTtiz39w+wAAsNc7BwYs+3NOBO4lTIRBIa5eBoYajttLy/iCAwTQWCYizd3LKn1&#10;JTrnGQgME0FgmIs3gfFRunejbBEYJoLAMBdvAmNN+mmd8wwEhokgMMzFm8DwdiYfAsNEEBjm4k1g&#10;vJXo3Uw+BIaJIDDMxZvAuFKTp3OegcAwEQSGuXgTGA29HRSSGj5jmsq8AsNJKxYiMMzF7oHhLT4H&#10;Rmtrq0pOAYFhLggMABYAlgfGunXr6M0336SdO3fqGnNpb2+nlStXThvnZTYREXfmAPDKKu+++67K&#10;m01kZKRaI2zx4sWGK1+YxcQrt5lX8alUV1dTbGys+rz+xtLAyMvLo+joaNqwYQMtWrRI15pLVVUV&#10;HTlyJGC7RpWVlVFcXJwumQtv7JOSkkKHDx9W+5dYQU1Njc5Zi/vzffDBB7Rjxw6V9ye4lQLAAAQG&#10;AAYgMAAwAIFhU9avX69zIBAgMGzI559/rl53796tXk+fPq1MrnulSDbYwFwQGAAYgMAAwAAEBgAG&#10;IDAAMMDywAjEYLNAbaUWiN72QHy/gULUIELeZchqrBy/M5FABEZTU5POycfMEdMIDBNBYJgLAmOe&#10;IDBkgsCYJwgMmSAw5gkCQyYLKjC6BvtocVIoXSzL8CitTAjVPzkzCAyZLIjA4JMo2GC1hrn4oThR&#10;52YGgSETcYExMDxEbyVH0kfZF8dTRpNvO8aWtzfq3MwgMGQiKjD2FMRSZaf/fMaY6+QbGpn9C0Jg&#10;yERMYISkhFNrc4su+Y/qrtmX8UFgyEREYBwuSVKvZjyViqrI0DljEBgyEREY7tWmzQiM4PjjOmcM&#10;AkMmIgLji/xr6tWUwJhjH2cEhkxsExipqak6R1RcXOzVSE730yMzAmNTzkWdMwaBIRNbBIZ7NT13&#10;Yy9ZskS9ekJTb6fOmRMYPxTMvqAZAkMmtgiMNWvWqNeJcxsKCwt1bnYOFdzUOXMCo6G7XeeMQWDI&#10;xDa3UrzUJcMNvmXLFpX3hJAJ2zyZERjM0Cx7OSMwZOJ48/2ZNt6MWYHR0NOhc9NBYMjE0YHBJ0fT&#10;hJPWrMD4Pv/u7dpUEBgycXRgtA/06twdzAqMkLRInZsOAkMmjg6MzclndO4OZgVGcMrMI3MRGDJx&#10;dGAEJ4fp3B3MCoy3ss7q3HQQGDJxdGB8mDr5hDUrMKKKk3VuOggMmTg6MHjuxUTMCozewX6dmw4C&#10;QyaODYyO/h6du4tZgTEbCAyZODYwViRON8RmBkZVh/HvRmDIxLGBYTSH28zA+Cz9gs5Nxh0YJ8tT&#10;aXRsbMa0I+uyep+/QGCYi60DI6e5esZ0IOtuj7cbMwNjZeYpnZsMB0ZEebouzQxPk71V49n4L09A&#10;YJiLo833VMwMjOA043kZHBif5HimBvU9HVTV5Z/ptwiM+cHfX1ByqCuFGaZFSScnlfNbavVPzh9R&#10;gRF085jOTaagtU7nPONmfTH1zPKUy1MQGPNj2RwT0KYqxnYPL36eICowblTn69xkFsfNPvXViDVp&#10;0TrnOwgM31mWMntQMFMDY6Y7Bl8QFRh9w4M6d5eRsVGfn0pdrsnVOd9AYPjGd3kzDwidyNTA+Loo&#10;Xufmj6jA4CdLU0/GxYknfQ6Mj7Mu6ZxvIDC8Z2hkxPACZ8TUwGieMFN0vowHxpNPPqlely5dql5n&#10;w93ghw4dUq/e0NTi/3WlJpJUX0pdQwPjifE1MJhVyb7LcyACo9HEC48/2Ft0S6m4PzB6KlXfM/ts&#10;Tk8ZD4wbN27Q+fPnafv27bpmZtz7TfMm7WP1VV6l9rxUw3oz02hdhWG9J6m8IMWw3qNUV2lcr9PW&#10;C3tp+6WvaNu5PZSZm0Dt1aW09exu2nXpADWUZFJ8+kXa6jo22FBt+PNGqS13Hn+vyelT12c1qvc1&#10;DdeUTas7Gnt8Wt1ciRpr1Pk8kfHA2LlzJ9XX19OuXbt0zezwiiG+XBHNvJWaifkoBrPUAyNoxEzf&#10;z826YvqhbOZBj1MZHh2ht1Jmnm8yEbveSgUnzb0qvbcYKYa/DPh4YBw9epRWrlxJV65c0TXm4MTA&#10;6B7sp43Z56m937uNH6cGRmtft1qm1NfNMo8WJ1PnlIlfU/EmMK7V5NO29Au0KzvG9GQGRoGxJdc/&#10;5+94YHBjPffcc7pkHk4MDDd8ovOq7HxV8iilhqvXLzMvKUPpD89R0t5AOS3VujQdTwODO8T88fcE&#10;EkOP0d2mc/NjPDB++9vfqteenukjYv2JkwPDW8w68fjz8MorvOzp1PTfW0cM6yemig7nP9JljAKD&#10;8fSp1myMB8bLL7+slsfh9M033+ha/4PAMBcJ/RieMlNg7Mua/63bJI/xyiuv0COPPKJrzAGBYS4I&#10;DF4YY/4GfDwwNm/eTOHh4erVTBAY5oLAIFqVcneBP18ZDww3vb2zP/WYLwgMc0FgENV1z76RkCeo&#10;wJj4H3R1demcOSAwzAWBcYf5fvfjivGLX/xCva5YsUK9mgUCw1wQGHf4NjdW53xjPDB++OEHamxs&#10;pH/961+6xhwQGOaCwLjDsllWpvSEaR4jKytL58wBgWEuCIw7BCWe0DnfUIHx4IMP0uuvv67GS/X1&#10;9akDZoHAMBcExh1uznPuvgqMicHAAwnNBIFhLgiMO1R0zu97UIEx8cTp6Jh5nwl/gMAwFwTGHXrn&#10;OSxEBYY3m0zOFwSGuSAw7jA4MvMxTxg336dPn1avnZ3+mx5oBALDXBAYd+BpzvNhPDAiIiLUCVRR&#10;UaFrJnPt2uTF04aGJi/W7CkIDHNBYNyBv/vewTtTm31hPDAaGhrovvvuo7i4u1sD8y9PS0tTyT0X&#10;3D3Jho/xSc4B4k3ivhKjejNTf3+/Yb3ZaXBw0LDezMTtaFQvMfFDI6N6dypsqTWsn5qMLpzjgZGb&#10;e2epGA4CI7iR3RHKQcG/0BegGOYCxbjL9ao8nfOe8cBgLl/276LGRiAwzAWBcZcDuTd0znsmBYYV&#10;IDDMBYFxl215vk9YGg+MoKAgn2+PvAGBYS4IjLtszDbeFsITxgODg4KHhKSnp1NiYqKu9T8IDHNB&#10;YNxlZarvAwnHA+PChbvRdfHiRZ3zPwgMc0Fg3CVoli2u50IFBj/2+vGPf0z33nsv5nz7EQSGucwV&#10;GLwiiq+owOAG5JOHE/czmAkCw1wQGHfxZfsHN+O3UjU1d9bvHBjwvbfQExAY5oLAuMvH6ed0zntU&#10;YPzyl7+k3//+9yrx3AwzQWCYCwLjLsdLknTOe8YVw017u3+WUZ8JBIa5IDDucr3O98lK44HhnqCE&#10;Wyn/gcAwl7kCo6i9Qee8Zzww+GkUD7b78MMPdY05IDDMBYFxl6Z57LCkAqOgoIDi4+PV60cffaQO&#10;mAUCw1wQGHfp1Ttq+YIKjIn7NXBwmAkCw1wQGHcZHRulER/bfvxW6uzZs1ReXk5Xr17VNeaAwDAX&#10;BMZk2vp8m7Y9HhjuAYTbtm1Tr2aBwDAXBMZkClqm76/nCeOBwduM8eDBw4cP65rZ2bFjh855BwLD&#10;XBAYk7la7dtkJRUYPDvv+vXr6jUsLEwdMOLmzZsq8aoioaF3Nhtsa2vzKnEPu1G9mamlpcWw3uzU&#10;2tpqWG9mCsT3G6jEF1mj+olpd9Y1w/qJyWiRQRUYvlxR3YHhLVAMc4FiTObLAt9m8Y3fSv3hD39Q&#10;rwkJCerVLBAY5oLAmMx76Wd0zjvGA+PQoUNUXFxM//vf/3SNOSAwzAWBMZngxJM65x3jgcFL5zBm&#10;NyYCw1wQGJPxdU7GeGA8+eSTtHjxYnrppZd0jTkgMMwFgTEZX2fxqcD49ttv1ew9K0BgmAsCYzJr&#10;kn2b960CY+LjKmyA7z8QGObiSWB8kTd5aVlPUYHB69XyYs6cbtzwfZEqT0BgmAsCYzLHylJ1zjvG&#10;PYZVIDDMBYExmUvVd5ae9RYEhokgMMzFk8DIm+9YKatAYJgLAmMyTT2+7RCGwDARBIa5eBIYA8ND&#10;NOZDOyAwTASBYS6eBMZt179+H/bjQ2CYCALDXDwJDKbZh7nfCAwTQWCYi6eBUdzu/RbdCAwTQWCY&#10;i6eBca3G+3UMEBgmgsAwF08DI6zMePu82fAqMCZOTnr22Wd9WrUQgWEuCIzpfJ59Rec8x+fAOH78&#10;zkrSPLbKm1RXV2dYb2bq6uoyrDc78RRgo3ozUyC+30AlHsJkVD81LYk7YVjvTkY7ifkcGAzPpfYW&#10;KIa5QDGm48ucDHgME0FgmIungRGCwDAGgSETjxUjyfuFOxAYJoLAMBdPA+O9TO83kEFgmAgCw1w8&#10;DYwdBd5PVkJgmAgCw1w8DYx9udd1znMQGCaCwDAXTwPjcmWOznkOAsNEEBjm4mlgFLbU6pznIDBM&#10;BIFhLp4GRnu/9wt8IDBMBIFhLp4GBm8gMzphcyRPQGCYCALDXDwNDGZgZPqwj9lAYJgIAsNcvAmM&#10;joFenfMMBIaJIDDMxZvAqOryblwfAsNEEBjm4k1gJNaX6pxnIDBMBIFhLt4ExrEi7/Z9QWCYCALD&#10;XLwJjI3J0TrnGQgME0FgmIs3gbE4/gSFpIYbpg0lMfpdd/E5MP7yl7/onHcgMMwFgeEf5qUY/f39&#10;Ouc5CAxzQWD4B58D49w578e4MwgMc0Fg+AefAmNsbEztYe3LCYfAMBcEhn+A+TYRBIa5iAoMAJwA&#10;AgMAAywLjJycnEkyPzIyonPWEBYWRsuXL9cl8+GtoU+cOKFL1sDez01iYqLOmctrr72mXtetW0eb&#10;N29WebOpqalRT0R9WQnTUyxVjP3791NbW5vKx8RM71QxA16Zj1eaa2xspA0bNuhacyksLKSQkBD6&#10;+9//rmusYWBgQOfuBKYV8P/53HPPUXh4OKWleb9GrK/wFtxmtqdlgcE7wxYVFQXEkPL/uXbtWtq4&#10;caOuMZ+goCCfVmr0FfcFx83goPebpfgCXwRYLfgkff3113Wt+XCbmnkuwWMAYAACAwADEBgAGIDA&#10;AMAABAYABiAwADAAgWFTAvFYG9wFgWFDOChefvllXQKBAIFhQ7Zv3043b95Uee65Z0pKSmjLli3j&#10;9cBcEBg25vLly+o1JSVFvT7//PPqFZgPAsNm8EBAt7/gPA/14PkkmZmZ43XAfBAYAAAAPAKCAQAA&#10;wCMgGAAAADwCggEAAMAjFoRgBGKBt0DAnYBmLkBmJ3hxi4UyyHIhLaDX3d2tc7JxaqxCMAQBwZAJ&#10;BEMeEAwbA8GQBwRDJhAMewPBEAQEQyYQDHlAMGwMBEMeEAyZQDDsDQTDC+IaS+lYWYrf0/HKNBrz&#10;w8UPgiETCIY8IBg2xlfBGBodoV0FsRSSEk4364t1rf/ZXXCDUupKdMl3IBgygWDIA4JhY6YKRk1X&#10;qyu1GKac5kpalRpJ72acpY6BXv0T5nKzppDeTorSJd+BYMgEgiEPCIaNYcEoa2+goKRQOlmabLsL&#10;TZdLmFakQzC8AYIhEwiGvREtGD1DA7Q48SStTYn2Sx+BmSzJjKaO/vk5GgiGTCAY8oBg2IjEuhIK&#10;jj9Brf13Tj4njJLanHKGEhtKdck3IBgygWDIA4JhI9anRlNTT4cuOUMwclpq6LPMS7rkGxAMmUAw&#10;5AHBsAnDoyMUknhSl+7gBMHoGx6kJRnz68eAYMgEgiEPCIZN+CTlDEWVZ+jSHZwgGNzHsiolgnqH&#10;BnSN90AwZALBkAcEYwKtra2Un5+v8ps3b1avbngrxbS0NKqoqNA1/mPE1QjByWHKZUzECYLBbMu9&#10;Qlcrc3XJeyAYMoFgyAOCMYGQkBCdI3r55Zen7bc7ODhITz31lPrCurq61AXdH+lcUTq9GXeSWqbU&#10;19TUTCrbNZ0rSqN3U04ZHvMk8YWlsbHR8Ji0xJ+TP6/RMWmpurrasF5iqq+vN6yXlvjctdv529fX&#10;p6/QM2OKYOTk5Kg/gFm9erV65U3bmYGBO49ccnNzaWRkshOYL9x30TE4/UO7/xa7w85oSVIYjd32&#10;bUN7OAyZwGHIAw4jwLT1ddNbqdGGFxGnCAYTnBqhOsB9AYIhEwiGPCAYAYaf/1+oyNKlyThJMA7k&#10;x1JKfZkueQcEQyYQDHlAMAIIP8oJTouY8QLiJMHIbK6iN+NCdck7IBgygWDIA4IRQBLrS+ir3Gu6&#10;NB0nCUb3YD+FpEfqkndAMGQCwZAHBCOAhGREUlNvpy5Nx0mCwazMiKaW3i5d8hwIhkwgGPKAYASI&#10;qs5mWpN1VpeMcZpgbEyKpgtVObrkORAMmUAw5AHBCBBfFlynpNrZNx9ymmAUtdTSZ7kxuuQ5EAyZ&#10;QDDkAcEIELws+Fw4TTAY7sT3FgiGTCAY8oBgBICzJen0fWmSLs2MEwVjScLJaUuczAUEQyYQDHlA&#10;MALAsoxoau2bu3PYiYLxTUkiXSk3nlcyExNPQrVqb1okBSWH+ZS25lxWv8euQDBkAsGwN44VjNKO&#10;BgpKCdOl2XGiYGQ2VtKqFO+WO3efhLziLW9H2+/jjHFmaGSYFrt+x6mKTF1jLyAYMoFg2JuAC8aV&#10;imzal3fdp1TV0aJ/y+w4UTAGhodoSWqEV1vLuk9C7v8YdF3w/UFbf49LmMMpr7VW19gDCIZMIBj2&#10;xvGd3p7gRMFguEO/ccLOgXMxOjZKQfHHqbarVdf4j8LWOgpJjqAhL/tVzAKCIRMnCcbpyiy19tuw&#10;6+I/4oo9b9KQ64ZwcGjQ8BinXZmXKWLKvj52AIJhY/ZkXaHLNXm6NDf8iK64o1GXzCGsMJGWJ3r2&#10;KNBMIBgycYJg8CPfxYkn53VjNpfD4HN7cdLknUPtAATDxlR2NtOm1NO6NDsf51yiG5W5ltjcIpfb&#10;WJ4a6XI0vi3D7g8gGDKxu2BszbtCn+Vd1SXf8eSR1Ltpp6ix1/MnDFYAwbAx/PjHk3kmH6SfociK&#10;DEufi3YO9rnseLjXQ3/9BQRDJnYVjMzmajV6sG8eWyhPxJNYja0ppHWpp3TJHhgKBjfa8uXLVT41&#10;NZU6O2dep8lbEhMT1Q54+/fv9/sGSjPhVMHgC+LbrrsM3utjJo6XJtPW9PMqb3VHmlol2CUa/cND&#10;usY6IBgyMUswvi6KV4t68g2YtynY9XPXagr0b/IPnsQqD3jh+OIBMHbBUDAKCwsn7bn95z//Wefm&#10;B39Br776qi4Rvf3223T76km6/d07pqbRXcGG9U5IPTsXU9fnr1P3F/8zTJ07Xrv7/m/W0tihNZN+&#10;3uw0eugt6vzM9Td862pLg+OmJdf/a/n/qdPYd+uoe9diV37dtGNmJCefv96msa+WG9b7moYPrlYx&#10;Mvq1tXExZ3LF6m0PYrVzx+s0dGCV4TG/p8it+so8MzM+kmIF5P22+U7OX/Ad4bPPPqvyvFXrpUuX&#10;VN5snOowvMVqhzGRVUnhlDLHml7+xFeHwfvLr3T9rXznxs+H+S6O+2K6B/soo6GCDuZcp6D4E7Qk&#10;I0rdkW5IiqK85mo1csXo/+M6Xil5Q+pp1RG6KiWSqjv9e77BYXjPsuRw+jTrkm1dqKex2jnQR0HJ&#10;vu2PYwaGgpGdna1ef/e731FPTw91dNir48VbIBjWsCIxnM5W3Tl3zMYbwegfGaJ30qJpdcZpavZh&#10;2Xhv4b9rW/5VeifzrF/6eMwUDJ6vk9FcRVkt9kg3KvMN6z1Jma4U5LoRuFhhzTk4H7yJ1bVpp1zn&#10;rf+6BeaDoWDwh8nNzVV5fjSVmWnP2b6eAsGwjrHbY5TfXEO78m+ou22+U9+RfYWSGsuoe6hfXaD8&#10;kXoH+9WzXc73DQ1SZVeLGoK8M/equtPnZVHWpZ+mLwpvUHt/j/7rrOdKda6a+FjvxXyaqfhbMJr7&#10;umh9xhnX93OKGnrada09sPsoKX/hTayeKU2nHX4YmeUPDAXjkUceoRMnTqgTtba2lj788EN9xJlA&#10;MOQx7LBOb35stdwlYqervFsfjGlr9mxFg9nIa62hlWku8XYJKjsuuwLBmA6f5/wIlR+LBhpDwSgo&#10;KKCUlBSqrKxUaefOneq1pKRkUme4U4BgyMOpo6Q46LsG+7xKlfW1hvXeJG+WmAkkEAxjtmdepLyW&#10;Gl0KHIaCMXW4a07O3d3fnHhBgmDIA8NqZQLBMKais5mCk8N1KXAYCkZMzJ3d3vhxFHPjxg316lQg&#10;GPKAYMgEgjEzy9OjAtofxxgKRm9vL507d04NQfzf//5HH3/8sT7iTCAY8oBgyASCMTPH8+M92jDO&#10;TMYF48KFC/Tb3/6WHn300WnpgQce0O9yJhAMeUAwZALBmB1eHTeQGDoM/jCHDx9W+eTkZOU0nAwE&#10;Qx4QDJlAMGbn46wLVN7eoEvWYygYU5cG4cdSTgaCIQ8IhkwgGLOT1VhJb2UEbkFCQ8HgQGxtbaXL&#10;ly9TWVmZ4wMTgiEPCIZMIBizw+c876jZM9Sva6xlkmBwZzfPucjKuju5qL6+nn7+85/rkjOBYMgD&#10;giETCMbcHM67Seeq7k51sJJxweA1oxob7+zWxoH45JNP0rfffjtedjIQDHlAMGQCwZib7OZq2p0b&#10;mKVCJgnGj370I3rwwQdV4pFR7vyPf/xj/S5nAsGQBwRDJhCMuWnp66bVCYHZJtmwD0MaEAx5QDBk&#10;AsGYG96wjJfeDwTjgnH+/HmKjAzMH2E2EAx5QDBkAsGYG14yn1eBDgTjgsFzLbjf4p577lGPpvjV&#10;nbjsDRzI+/bto2PHjqnAnkpISAg9/vjjli1kCMGQBwRDJhCMueGFJJckh9GI63dYzYyPpPgD8Y57&#10;vkzaW7Vqlc4R/f3vf5/0Ow4dOqTqfvjhB1XmoDc7ccAZ1UtLvGik+0IqPfHn5PPK6Ji0xINRjOol&#10;Jr7mGNVLS/ON1fWZZ6m5p9Pw2HzSXBgKRnBw8KSL/MTVaj2B155y/+dPP/204R/CdVVVVbpkLnAY&#10;8oDDkAkchmdsyY+hzAbrt5owFAzea3vTpk303Xff0euvv07vvPOOPuI5PKdj4oXaPWS3paWF6urq&#10;LA12CIY8IBgygWB4xhfZMRRVkqpL1jHjIylJQDDkAcGQCQTDM86UZdC2zEu6ZB2GgjE4OKhzMoBg&#10;yAOCIRMIhmfkNlfT5rzLumQdszoMXoTws88+o5qawG8NOB8gGPKAYMgEguEZrX1dtC7jtC5Zh6Fg&#10;PPLII/T8889TXl6errnD+++/r0YxOA0IhjwgGDKBYHgGD6kNSQ6jUR9Gsc4HQ8HgzZQmEh0drXPO&#10;BIIhDwiGTCAYnsOT94ZGR3TJGqYJBgch7+HNH8idnB6YEAx5QDBkAsHwnBC1zPmALlnDuGDwrOzc&#10;3FyVnzjL252cDARDHhAMmUAwPGdVQig19HbqkjWMC4b7AxilhobAbQnoDyAY8oBgyASC4Tl7c69R&#10;epO1k/fGBYP/eJ6uboTTh9lCMOQBwZAJBMNzzlVmU3hxsi5Zw7hgnD17lkpKSlT+F7/4Bf3nP/+h&#10;V155RaXf/e53qt6pQDDkAcGQCQTDc1IbK+iDZGv3957W6c3wh9m+fTv997//pYiICF3rXCAY8oBg&#10;yASC4Tk13a20KP6ELlmDoWA89thjOncH9zpQTgWCIQ8IhkwgGJ7T0d9DSzKtnfIwLhjl5eX05Zdf&#10;0tGjR6elxMRE/S5nAsGQBwRDJhAMzxkaGabglHBL48DQYZw8eZKeeOIJ1XfB6f7779dHnAkEQx4Q&#10;DJlAMDyHz//l6VHUO9Sva8zHUDA+/fRTdZJy/0V/fz998skn+ogzgWDIA4IhEwiGd6zJOks1XS26&#10;ZD6GgsHwOlIXL140pf+CRWimIbxmAMGQBwRDJhAM71ibdopSGsp0yXwMBePRRx/VuTtw/4Y/CQ0N&#10;VaJhFRAMeUAwZALB8I6dGZcovDRNl8xnXDBSUlLoxz/+seqvuPfee+m+++5TeU4bN27U7/IcDmaj&#10;xEAwzAGCIRMIhjz8FauXy7Po65IEXTIfQ4fR0dFBDz/8MP32t79VbsM9oc8f8Je0d+9eSkpK0jXm&#10;A8GQBwRDJhAM7yhvb6Qt2dbtvGcoGPn5+Tp3h4KCAp1zJhAMeUAwZALB8I6B4UFalWzd5GpDweBA&#10;LCoqos8//5xiY2N1rXOBYMgDgiETCIb3BKcFWDCys7OptbVVBSWn9PR0fcSZQDDkAcGQCQTDe3gj&#10;JaswFIypH8TKIbBmAMGQBwRDJhAM7wlOOGnZVq3jgsGi8Pbbb6s8f5iVK1eqvAQgGPKAYMgEguE9&#10;H2Wcp4budl0yl3HB4IZavXo1rV+/XiVeqdadf+qpp/S7nAkEQx4QDJlAMLzn66J4Sqgu1CVzmeQw&#10;xmawNXgk5QwgGDKBYMjDn7EaVpZGX2df0yVzMezDkAYEQx4QDJlAMLwnqb6UVtw6qUvmAsEQBARD&#10;JhAMefgzVis7mmhlpjU770EwBAHBkAkEQx7+jNWuwT5aZtHQWgiGICAYMoFgyMOfscpDankjpeFR&#10;8/uaIRiCgGDIBIIhD3/HKk/e6xro0yXzgGAIAoIhEwiGPPwdqyHpkVRtwUZKEAxBQDBkAsGQh79j&#10;deWtUEpvqtAl84BgCAKCIRMIhjz8Havf5lync9U5umQepgoGfylGcKDzJEGrAh6CIQ8IhkwgGL6R&#10;XFtChwrjdMk8TBOMvr4+tbPeVBISEqiqqsrSYIdgyAOCIRMIhm/Ud7fRprTTumQe8xIMDli+GE9N&#10;zEyC4SY1NZUqKyt1yVzcf5N0IBgygWDIw9+xOjQ6QosTT+iSeZjmMMrLy2nr1q3qi2H++te/qgD/&#10;3//+p8QiLs58++QGgiEPCIZMIBi+MTI2Sksyo3XJPNDpLQgIhkwgGPLwd6yO3R6joOQwXTIPCIYg&#10;IBgygWDIw9+xyrGwJjWauk2evAfBEAQEQyYQDHmYEasf516mkrZ6XTIHCIYgIBgygWDIw4xY3VVw&#10;gy5XZOuSOUAwBAHBkAkEQx5mxOqJoiTanR2jS+YAwRAEBEMmEAx5mBGryXUltDn3si6ZAwRDEBAM&#10;mUAw5GFGrNZ2tdK72ed1yRwgGIKAYMgEgiEPM2K1f2SIVqRE0JiJcQHBEAQEQyYQDHmYFashaRFq&#10;1rdZQDAEAcGQCQRDHmbFKm+k1DPUr0v+B4IhCAiGTCAY8jArVhfHHafmvi5d8j8QDEFAMGQCwZCH&#10;WbG6Ne085bTU6JL/gWAIAoIhEwiGPMyK1bDSFLpYad7kPQiGICAYMoFgyMOsWI1vKKHd2Vd0yf9A&#10;MAQBwZAJBEMeZsVqRWczLb11Qg2t9T6N6d8yMxAMQUAwZALBkIdZscoX/uHREZ/TXFgqGPwl1dXV&#10;qfyOHTuosbFR5c0GgiEPCIZMIBj2xjTB6O3tpcOHD9P3338/ntwnPgc6H2MGBgaop6fH1MQiZVQv&#10;LXV1dVFHR4fhMWmJPydfXIyOSUsL5fzl1NLSYlgvLXGsdnZ2Gh4LVOKbsLmw1GGwUBw4cEBt0ZqS&#10;kkKJiYn6iLnAYcgDDkMmcBj2Bn0YgoBgyASCIQ8Iho2xqq8k0PBJ6ImtlMDg4CCNjc09qkMCDQ0N&#10;OicfflSzEIBgAAAAEI1IwWD1fuCBB+gf//iHriGqr6+n2NhY1XciCXZP999/P+3du1fXEF27dk2l&#10;trY2XSOLxYsX6xypz71z505dkgN3Qv7hD3+gF198UdcQ7d+/n7755htdksWhQ4coPz9f5auqqlSs&#10;Zmebu92o1Rw9elRdlzh98sknqu7s2bMUExOj2tsJiHYY/MgiIiKC+vv76eOPP1Z1fBImJyervBRG&#10;RkYoLi5O5SMjI6myslLlN2zYIOo5f1lZmbLxQUFBqvzvf/9bvTJPPPGEzjkfPm9feukl+ulPf6pG&#10;GzIvvPCCemWWLl2qc87n0qVLVFRUpG5w+HEqXzj37dunjiUlJYkTDebbb79Vr3yz4+5fXblypXq1&#10;O2IFgy+abtXmi+YHH3yg8nxiVldXq7wkampq1GfmEWgcgMxbb72lXiXAzpCdBYvFr371Kzpz5gy9&#10;/vrr+ijR3//+d52Thfvi+be//U29snt+//33VV4Ca9eu1TlSIsliyXO0mNOnT4vrf+Sbu4KCApVn&#10;sXTPS5vomu2MSMFg1ebx3Jx4rDPDosGWlxtMEiwSfBfGFxI3PLfFLRoS4TkYbriN3UEnBb5opqen&#10;T/qcTElJiWMeXXgDt2FFRYUu3fn8fFGdeE5LIS8vT+fu0NfXp9rVKaDTGwAAgEdAMAAAAHgEBAMA&#10;AIBHQDAAAAB4BAQDAACAR0AwAAAAeAQEAwAvuHnzpsjJZAB4AgQDAA/hOS+8muqf/vQnXXOXbdu2&#10;qaVYXnvtNbVUCc9Iz83NVfMpeImPhbKKMJANBAMAD+DVcdevX08fffSRSvfcc8/4xDJeembJkiUq&#10;z2sitba2qkl3UVFRqg4AKUAwAJgDnkm+cePGSS6huLiYfv3rXytXwes9Pf/887RlyxbavXu3Wp6F&#10;2b59Oz3zzDO0bt26abO2AXAiEAwA5gm7i2PHjql9K1hIzp8/r48AIAsIBgAAgDmBWAAAAJgTiAUA&#10;AIA5gVgAAACYE4gFAACAOYFYAAAAmBOIBQAAgDmBWAAAAJgT8WKxkNbo4f1/FwoL6bMODQ3pnGx4&#10;r/mFAs/+dxrixYLX91kotLe365x8FtJn5XWoFgJdXV06Jx9eLsZpQCwEAbGQCcRCHhALGwKxkAnE&#10;Qh4QC3sDsRAExEImEAt5QCxsCMRCJhALeUAs7A3EQhAQC5lALOQBsbAhEAuZQCzkAbGwNxALQUAs&#10;ZAKxkAfEwoZALGQCsZAHxMLeQCwEAbGQCcRCHhALG+Ivsege7KcTlWl0rCzF7ym6NF3/L/MDYiET&#10;iIU8IBY2xB9icaQonhYnnqSvs6/TxbIMv6aTBQn0xq2j+n+aHxALmUAs5AGxsCHzEYuUpnJaFH+c&#10;tmRfos5Bcxau6xzopSWZ0bo0PyAWMoFYyANiYUN8EYu2/h5akRJBq1KjqKqzWdeaw9DoMAWnhNHt&#10;27d1je9ALGQCsZAHxMKGTBWLwZFhqulqMUzVLmHYXXCDglwX7ys1+TQ6NqZ/yjxYJFakRak+kfkC&#10;sZAJxEIeEAsbMlEsEhvLXUIQTh9mX6SPZkif512jIZegWMk72eeovL1Rl3wHYiETiIU8IBY2hMWC&#10;7943ZV+gJakRylnYjfWpp+hmbaEu+Q7EQiYQC3lALGxIZUcTBSecoP2Ft2jstvmPlXzh29xY+q4g&#10;Tpd8B2IhE4iFPCAWNmLM5SbOV2bRosSTlNNcpWvtSVJdMX1ZGKtLvgOxkAnEQh4QC5swMjpC72ae&#10;o6VJYdTZ261r7UtjTwe9l3FWl3wHYiETiIU8IBY2gPsn3sw6TcdKk1V+PvMsrGJ0bJSCXQ5ovkAs&#10;ZAKxkAfEwgb0Dw9RSHqkLvk2zyIQLMmI0jnfgVjIBGIhD4iFDajrbpt0l+4UsVicFKpzvgOxkAnE&#10;Qh4QCxsQU5NH3+Xf0iXniMX6lCjq6O/VJd+AWMgEYiEPiIUN2JAUTdktNbrkHLH4qiCW0uvLdMk3&#10;IBYygVjIA2JhA3hRvo6Bu3foThGLyIpM+jb7ui75BsRCJhALeUAsAszw6AgFJ4XRyNiornGOWCQ1&#10;lNHS2GO65BsQC5lALOQBsZhASkoKdXR06NJdeDhrZmYm5ebm6hr/UdxWR+uzz+vSHZwiFpUdzbR0&#10;niOiIBYygVjIA2KheeKJJ9TrDz/8QENDQyrv5vDhw1RZWUkNDQ26xn8cLUygHRmXdOkOThGLrsE+&#10;NeSXxdRXIBYygVjIA2Lhgk/stWvXqjx/IRcuXFB5ZmBggJ566ik6eXL+E9CM2JYXQ1mNFbp0B6eI&#10;xdjYGAWnhNPwyIiu8R6IhUwgFvKAWLhobW2lr776SuVZHL777juVn8jFixdpx44dKs8nSHNz87xT&#10;qyv979ZRqm1smFTf2Ng4qWzX1NrcQq/EHaXi2irD456k2tpaw3qJaSF9Vqecw/NNdXV1hvUSkx3P&#10;3+Hh2Vfk9rtY9PT00GeffabyrJ5RUcbP4f/973/rnH/gFWWNtid1irNgeMe8kvZ6XfIeOAuZwFnI&#10;A85C8/vf/169xsTEqBOAFWtkZGSSch0/flzn/AMvxrc+2dlisSExgq7XFOiS90AsZAKxkAfEYgJH&#10;jhxRVospKiqiqqoqZafvu+8+SkpKUvX+JLQgkUIr0nXpLk4Si6iiZDpZnqpL3gOxkAnEQh4QiwAS&#10;ovatqNaluzhJLIpb62hH9hVd8h6IhUwgFvKAWAQIHm7Kw047J8zcduMksegfHqTlCb4vKAixkAnE&#10;Qh4QiwDRzXMU0iIM5yg4SSx4d7+QdN8n5kEsZAKxkAfEIkDw46clyeG6NBkniYVySGl39+LwFoiF&#10;TCAW8oBYBIiwinT6PveGLk3GaWKxLDGMBoYnz3r3FIiFTCAW8oBYBIj3086oTY+McJJYMJuzL1JF&#10;R5MueQfEQiYQC3lALALEbI9unCYWe4pu0eXyLF3yDoiFTCAW8oBYBABejjx4li1JnSYWx4uS6IvM&#10;y7rkHRALmUAs5AGxCAAFzdW0NXfmi6vTxCK1vpQ2Zd9dfNEbIBYygVjIA2IRAHZnXaEjxQm6NB2n&#10;iUV9Vxu9nXVWl7wDYiETiIU8IBYB4J3sc1TQcmdZESOcJhaDI8O0NDmcRsfGdI3nQCxkArGQB8TC&#10;YviCuiQlzHWBnXmoqdPEguHZ6L4Mn4VYyARiIQ+IhcV0DPTSkjm2InWiWCzJiKT2/h5d8hyIhUwg&#10;FvKAWFhMTmsNrU2I0CVjnCgWy+NOUHlnsy55DsRCJhALeUAsLOZYUSJdqsrRJWOcKBb7c65TXH2J&#10;LnkOxEImEAt5QCwsZmnCSarvnf2i4USxuFqTTz8UxOuS50AsZAKxkAfEwmJCMqJoYJbObcaJYlHQ&#10;Wkfrk7xffRZiIROIhTwgFhbSNdBHq1KjDJcln4gTxaK1v5uCUsJ0yXMgFjKBWMgDYmEhCbVFtHmW&#10;mdtunCgWfcODyjV5y8QL6PasS7Q4KZSCksO8TsGp4VQ7w8KMdgFiIQ+Ihb1xrFjsyr9BkcVz71ft&#10;RLEYGR2lYNdF29uJee4LKD+aY6HgV/4d3qaS9gYKTgmnvsEB9fvsCMRCHhALe+NIsbjt+rch8yzV&#10;dc39hTtRLJi3Mk5Ra593weO+gO4vvEX78mNV3lcuVefSyrRIGhod0TX2AmIhD4iFvQm4WOS21aid&#10;7rxJWU1VHj/Td6pYbMq5RDlNlbrkGXwBHXFd3NkV8Gq88yW6PEM9Dhu77f3SI2YDsZAHxMLeBFws&#10;9pfE0b68616nr4pu6t8wO04Vi0/Sz9Ppsgxd8gy+gJ51/czn2Vd0zfzZXxBL76Sf1iX7ALGQB8TC&#10;3ji2z8JTnCoWp0pSaa/rQu0Nne0dFJwWSQ09HbrGP2zLvkzvpZ1xOYzZR55ZCcRCHk4TC46zkLQI&#10;w0Eic6XXbh01rHend/Mu6v/FPkAsbEp+cw1tzfXOIcTUF9Gq9Ghd8h/8GCooMZS+mmc/iD+BWMjD&#10;SWLBA0F4dejMxkr1yNfb1OFyFkb17sQDXIZH5/8o2Z9ALGxK12AfrfFgHslEViVHetTp7wujrhP4&#10;rfRTFFaepmsCC8RCHk4RC47J1a7YPFmaomu8Z67HUMEux8LXADsBsbAx3Inv6aOfms5mWuG6+zcT&#10;DpKQ1Aiq7m7VNYEDYiEPp4jF18VxtCrjlC75xlxi8XHaOTWYx05ALGzMksxoj0civem6679YMfui&#10;iv4gt7WWlqSF61LggFjIwwliEVOVS6vSvJ8wO5W5xOJKTT4dyrXPY18GYmFjFiccp6HRYV2amfru&#10;NtWx3dXRqWvMZW3mGYqpztOlwACxkIfdxaLGFWc82dWXvWamMpdYVHW10uL447pkDyAWNubjjHNU&#10;3dmiSzPzUdpZuuK647HqAtre301LUmffR8RsIBbysLNYDI+OqHO+pLNR18yPucSid2iQQlw3gHYC&#10;YmFjfihJopiKLF0ypo9PquRwdTJbeQH9LOcKHcoLnE2GWMjDrmLBj4LfyTxLx0vnXl7IU+YSC+4f&#10;XOESiw4/uBh/AbGwMeersmlH2gVdMuaz3Kv0pSsxVl5Aewb7aVH8CdcdUGDWj4JYyMOuYrEl7Ry9&#10;n35Gl/zDXGLBrM8+R6kNZboUeAzF4vvvv6fMzEzq7e2lixf9NzmE1XLdunXU0dFBhw8f1rXm4mSx&#10;yGutoaBZnltyfwYv7TE4cqdfw+oL6Nd5N+jznBhdshaIhTzMEos21915cFKoGjDiS1qRcUo5d3/i&#10;iVgcybtFh4q83wTNLKaJRX5+Pp09e5bi4uJUmS/s58+fV/n5kpycTK2td4Zdvv766zRqwaQTJ4tF&#10;U08nBWVEUZfr7t0oRZam046su8u0t7naykp4YlJwaoTaf8Nq2tqt/ayBpL/fvqv/+pPOLv+fR20D&#10;vbQoOZRu1BboGnvQ5sHNTlVnM72fNfuTBSuZJhbXrl1Tr26xKCsroy+//FLl58vu3bvHJ5nt2LFD&#10;3UncPrqBbn/3jmlp7OvVhvVOSKPfrKHOT1+j7i/+Z5g6d7xGQ/tX3n3/3qWTft6K1LNzEfV8GWR4&#10;zMw0uneZYb0VafDgKho+9JYrv27aMTPS2EHnnsPepNGvVhjWzyd1ueKka8frhscCmUb3zB2rY9++&#10;TZ2fvebKW3Oe3W5rUtfmmTB8DHXo0CElEF999RXdf//9frOHe/bsGReLDz/8kHp6euh2fRWNmZgG&#10;q0oM6yWmrqJMw3qz0xcxB6m8KN3wmFmpsyDDsN6TNFRXSbuvfEPbL32l0rYL+2jr2d209/K3FJN6&#10;iSpKs6mrtpxKijLo4NUfaOv5PbT94j46GXeCUtIv0nBdOTWWZlF4Qqiq33HhK6oszTHtXB6sLDKs&#10;l5Z6SnIN631JKdm36NNL+6irstDweKBTZ6FnsfppzAHDejMSDc++RbWhWPAFfWBgQF3Mx8b8tzx1&#10;QUEBNTXdUa+//OUvfv3dM+Hkx1DeEqjn+CUdDbTEh5395oOvnzW3uYZCUsJpT951NcqFE+/ZUd3V&#10;TOdK02h9QgSFpEfeSWkRFFGUpJZdmGkmPT+Ku1iZrd6/xPX+owXxamkUf4I+C++4UV2g+vLa+uwz&#10;kmgqnvRZMB+ln3Odm3MPn7eCaWJRV1dHR48eVYKxefNmeuqpp6iz03+TvT766CPKy8uj3NxcXWMu&#10;EAvz4XPl7YzTdM510bQKbz8rb1W7LS+GVqZEUKVLGMygpquVDhXHq1VDS9sbdO38gVh4TnhFOq1M&#10;i7LdukpT8VQsTpan0WGbzOSeJhaJiYnqtbm5mVatWqXy/hwRZTUQC2vo7O+lxYmhM96B+xtPPysL&#10;WUpTmVpna3/+DV1rLlWdLbQo/jglNpTqmvlhlljwd1PS3khZLVW2SDer8g3rPU3f5N2klRmnLDsH&#10;54OnYpHdXE3BSZ5t9GY208SC7/pZ4R966CH1yiOWYmPttUaJN0AsrGN34Q1alhxOW7IvU1ZjhXpE&#10;YxZzfVZe3rmwpY42ZJ2jRQknqLHXmqVQ3HQO9NLS1HD6rihB1/iOGWLRPzREG7MvqOUrdmXH2CJt&#10;STtvWO9p2lcQa9ttgKfiqVh0uG7ClqTbYya3YZ9FZWWl+jDcp5Camjo+3NWJQCyshS+Sp8rSaXPe&#10;ZQp2XSxXJIVTZEWmWleH54P4KzW1tozneehuenMlnShLpbWJEar/ZInrbuzjvCsUVZGh7qADwZDr&#10;b3sn6yztK7w5r7/Bn2LBfTRnKrOU0+IVAgL13Rjhrz4LJ+CpWHD78HLlPAk20BiKBQ+Xfemll2jp&#10;0qWOFgoGYhE42FnwhfxI/i3VWcwnvb/Sa3FHx/Nq4lRcKJ0pTVcOgu8u7XIR5Eci3J/znks0fMVf&#10;YsFLRyxPi6RVadEBm3k/GxALY4Jdwl7UXq9LgWOaWLBQPPPMM1RcXEwtLS109epV9WjKqUAsZOK0&#10;z/p1YRyFJJ6kHh8u0kMD8zuHefbxnvxYl5sIpwQ/9aOYAcTCmK+yYuiUy50HmmliwY+dpn6QS5cu&#10;qVcrhrr6G4iFTJz4Wc+UplFQUtidx2ReJJ6BbFTvaeJ+iR25MbZ65GQExMKY0rYG2pIV+EFG08SC&#10;g/DYsWOq34ITi8fNmzdVnmdgOw2IhUyc+lm7h/rVsE5vUmt3h2G9p4n/TycAsTBG7cmdEvgRUdPE&#10;gifjbdiwgY4cOTIt/fOf/9Tvcg4QC5kspM+KeRby8EYsVCd3anjAnaFhB/fEx03d3d1KQJjh4bl3&#10;bbMbEAuZQCzkAbEwhkXivYyzVNcZ2MFG08SCBSEkJIT++9//0iuvvEIvvPCCWtPJqUAsZAKxkAfE&#10;Ymb2FsRSZHGyLgWGaWLhXo7c/crOwp/LfVgNxEImEAt5QCxm5lZNIb2fHdhO7mlikZOTQxUVFcr6&#10;8DIf3IC8nLhTgVjIBGIhD4jFzLT0dtGb6dEB7bcw7LOIiopS/Ra8Wx53avN8C6cCsZAJxEIeEIvZ&#10;4QmoAyOB6zc2FIupVFdX65zzgFjIBGIhD4jF7PB8maa+wH1HSizYRTz55JP02GOP0aOPPjotRUdH&#10;qzc7EYiFTCAW8oBYzM6e7Kt0q65Yl6xn3FlkZ8+8F0FpqX2XCJgLiIVMIBbygFjMTnJjGe1ID1wn&#10;t+FjKF4XiteI4pFQ5eXlutaZQCxkArGQB8Ridlr6uik4NUKXrGeaWDQ2NtLixYvHN0Gqr6+f1XXY&#10;HYiFTCAW8oBYzA4vxx/ImdzTxOLChQvqNS4uTr3yEuWffvqpyjsRiIVMIBbygFjMDovEmszT1NgT&#10;mHN/mlgMDQ3RlStX6PLly2ro7P333+/oR1EQC5lALOQBsZibDzLO05WqXF2yFsM+C1awtLQ0tZ1q&#10;ICeB+AOIhUwgFvKAWMzN+bIM2lN4S5esxVAspuJ+JOVEIBYygVjIA2IxN829HfRO2qmA3MRPEgve&#10;5OjgwYPqURQzOjpKH3744fg6UU4EYiETiIU8IBaeEZIWGVix4O1Tec/t77//Xq0429fXR7/5zW9U&#10;vZMfRUEsZAKxkAfEwjN490Pe291qxsXis88+0zmilJQUtQ+3u/GcuJ2qG4iFTCAW8oBYeAYPnw2o&#10;WLCjcMOBOFEgMM/CGUAsZAKxkMd8xGJxwnEaHRvVJesYF4tly5bRQw89RA8++OCk9MADD9CpU6f0&#10;u5wHxEImEAt5QCw8482kcOoNwL7q42JRUlKic9MpLCzUOecBsZAJxEIeEAvP+DD9LDV0W3/+j4uF&#10;VCAWMoFYyANi4Rk7c69SUUudLlnHuFj09PTonCwgFjKBWMgDYuEZ3xbFU0KN9U97lFjw0Fhe1sPp&#10;s7WNgFjIBGIhD4iFZ4RVpFN0UbIuWYcSCx755F7/qaioSL1OhJcsdyoQC5lALOQBsfCM05XZ9HXW&#10;VV2yjvHHUDExMfTzn/+cfvKTn9A999wznrjs7WgoDuSLFy/SiRMndM1dBgYG6PHHH6d//etfusZc&#10;IBYygVjIA2LhGddqCuiDZOt3L53Uwc2PofLy8tQyH+40MjKiVp/1FP4dTz31lMpnZWWp/TAm8t13&#10;3yknY9UjL4iFTCAW8oBYeEZ6YwUtvXVcl6xjklhMhDu8eckPb+ns7KTt27erfG9vLx09elTlGS6/&#10;+uqr9Nxzz40HAIuGmYmdjFG9xMQnoFG9xLSQPivHilG9tMTXDqN6iWk+529RWz0tSjhheGy+aTYM&#10;xWLJkiXq8dPDDz9Mf/nLX2Zc7oPv7lJTU9Vy5u7U0tJC+/fvV8dZHNhJTIUXKnz++edVnp0Ll81K&#10;LHpG9RJTc3OzYb3ExOeZUb3ExNsbG9VLS3wBNaqXmOYTq2WtDRSUGm54bD5prmWdpolFRkYG1dTU&#10;6NKdzu8bN27o0tzwf/rWW2+pfF1dHSUnG/fau99jNngMJRM8hpIHHkN5RnNvp1pM0GqmiQV3dE+E&#10;rcnEdaM8gVet5f6O999/X/18dXW12tubR1zxoy0OdC5bAcRCJhALeUAsPKN7sJ9C0iN1yTqmiQU7&#10;iUWLFqm+hk2bNtEf/vAHtQ+3t9TW1o7bGr5gs+NgAeFlRbgfwSogFjKBWMgDYuEZ/cODFJwWMWcf&#10;g7+ZsYM7Pz/f0TvkuYFYyARiIQ+IhWeMjI1ScEo4jbhuvq1kRrGQAsRCJhALeUAsPIMdBe+Wxw7D&#10;SiAWgoBYyARiIY/5iAWzJDOaOgZ6dckapomFL3Mr7AzEQiYQC3lALDxnqUssrF6mfJpY8IilPXv2&#10;OHo9qIlALGQCsZAHxMJzlmZEUXm7NSNK3cz6GIpF49y5c44+WSEWMoFYyANi4TmLE05SXsvd+XBW&#10;ME0s3CdmQ0ODGja7detWKisro08//XTOGX52BGIhE4iFPCAWnrPi5glKaijVJWuYJhaVlZX0+9//&#10;ntavXz/pQjs8PEx/+tOfdMk5QCxkArGQB8TCcz5OPkOXqnJ1yRqmiQX3VRhN9uBJdZcuXdIl5wCx&#10;kAnEQh4QC8/5JvsaRZZn6JI1TBOL0tLJ1oZFIikpSZecB8RCJhALeUAsPOdcSRodL0vRJWuYJBZh&#10;YWFqtdl77713UoqIiNDvcB4QC5lALOQBsfCc5NpiOlh4S5esYZqzKCwsnLT5EScnA7GQCcRCHhAL&#10;zylta6AduVd0yRrGxcJ9UeURT1PFggXEqUAsZAKxkAfEwnOae7vo/fQzumQNSixYIH7605+qCh4N&#10;xfmJ+3BHR1u/36u/gFjIBGIhD4iF5wyMDNGqpHBdsoZpj6EY3l1uIrwrmVOBWMgEYiEPiIXn8IjV&#10;xfEndMkalFjwf8zzKGZKubnWjuf1JxALmUAs5AGx8A6rN0Aafwz1u9/9jv7v//5PTcibmLju1KlT&#10;6s1OBGIhE4iFPCAW3mH11qrjj6Hq6+t1bjq+7JRnFyAWMoFYyANi4R0BE4vZKCgo0DnnAbGQCcRC&#10;HhAL7+Dd8qxk/DHUc889pyp4iXJ+9PTKK6+o9PLLL2M0lEOAWMgEYiEPv/RZJIaqLVatwtBZTB0N&#10;1dzcrHPOA2IhE4iFPCAW3vFWSiT1Dg3okvkYigWPfnr11Vdp2bJljg9KiIVMIBbygFh4x6bMc9TU&#10;Y10cTBOL2tpaeuaZZ6ipqUltsRoeHq7yTgViIROIhTwgFt6xNecKlbTNPDDJ30wTC15hduroJ/RZ&#10;OAOIhUwgFvLwh1h8WXCDkutLdMl8lFjwpLz8/Hw16onTgQMHxvM5OTkUGWnt5A9/ArGQCcRCHhAL&#10;79hfHE8XyjJ1yXzGnQX3URw9etQw8SxupwKxkAnEQh4QC+84VHCLjubH65L5jIvFwIBxrzqfqE4+&#10;WSEWMoFYyANi4R1hJSn0eYZ1u5dO67MYGRlRcyt4qQ9eAuSxxx6jL7/8Uh91HhALmUAs5AGx8I5r&#10;1fm0IcW6pZimicX58+eVyzhz5owSDg7Kjo4OfdR5QCxkArGQB8TCO9IaymhD1nldMp9pYpGVlUXF&#10;xcWq0zsmJkZ9qB07duijzgNiIROIhTwgFt5R1FpH63MCKBbM5cuXlVjwaKhf/OIXcBYOAWIhE4iF&#10;PPwhFnXdbbQ266wumY+hWPDJeeXKFUpISNA1/qWmpkbnzAdiIROIhTwgFt7R3t9Db2YEsM+it7eX&#10;HnroIYqKiqK4uDh68cUX/Xqy1tXV0YYNG3TJfCAWMoFYyANi4R39w4O0PDWSxm7f1jXmMk0s+BHU&#10;xDt/fhx16ZL/hmfx73v33Xd1yXwgFjKBWMgDYuEdvOJsSEq4ZSvPKrHgCzhfVN3p4sWL43k+UY8c&#10;OaLe7A3p6el08+bN8RQbG6vqp4pFd3e3+uLMSryulVG9xMSuzaheYlpIn3WhnMO8AZtRvcTkr/P3&#10;tbij1NjcbHjM2zTX5GslFryfxRNPPEE/+tGP6P7771ed2vfdd5/K86svis+iMDW56+EszAHOQiZw&#10;FvLgi7M/4N3y+oasucaNP4ZqaWnROXOBWJgHxEImEAt5+E0sMqOpY6BXl8xlWp8Fs3PnTnr44Yfp&#10;8ccfp02bNinn4S+Kiopo48aNqiPdCiAWMoFYyANi4T0h6ZHU3NepS+YyTSx4Ql5GRsb4YyN+jmXW&#10;EForgFjIBGIhD4iF97xx6yjVWbQB0jSx4NFQE2HR4JVnnQrEQiYQC3lALLxnVXwoFbc36JK5TBML&#10;FofXXnuNSktLlaPgDu6GBmv+GDOAWMgEYiEPiIX3fJJ6llIby3XJXAz7LPgCe/z4cdq/f7/fPlSg&#10;gFjIBGIhD4iF9xzMvUGxdUW6ZC6Gj6G2bt2qS3fwZwe31UAsZAKxkAfEwnsiS1PpXEWWLpnLNLHg&#10;Du3r16/T0NCQSnyx5X25nQrEQiYQC3lALLznek0BHSmyZgDSNLHg+Rb//ve/afHixSotWrRI7XHh&#10;VCAWMoFYyANi4T1pjRW0J+eqLpmLYZ8FO4qJ9PX16ZzzgFjIBGIhD4iF9xS21dMHqad1yVzGxYIF&#10;4v/+7//oJz/5Ca1evXp8noXTgVjIBGIhD4iF9/AcixXxJ3TJXMbFYtu2bdTa2qryp0+fptFRa1Yy&#10;NBuIhUwgFvKAWHhP+0APLUqwWCx4qKwb3nt74glaUVGhc84DYiETiIU8IBbe0zXYp5b8sIJxsXjr&#10;rbdo/fr1Kq1Zs0Yt9sf5tWvXqo2QnArEQiYQC3lALLynb3hQLSZoBeNiER0drfba7uzsnJT40VR8&#10;fLx+l/OAWMgEYiEPiIX3DIwMqWXKrWBcLGY7ITEayhlALGQCsZCHv8RieHSEglLCLRmQNC4WUoFY&#10;yARiIQ+IhfeM3R6jJcnhSjTMBmIhCIiFTCAW8vCXWLCjWJUWRT2D5p8jEAtBQCxkArGQh7/EglmX&#10;eYaae83fAAliIQiIhUwgFvLwp1i8l32BKjoadck8IBaCgFjIBGIhD3+KxYd5lymr0fy5cBALQUAs&#10;ZAKxkIc/xWJz9iWKrS7QJfOAWAgCYiETiIU8/CkW29Iv0unSdF0yD4iFICAWMoFYyMOfYsG75X2b&#10;b/7EaYiFICAWMoFYyMOfYhFdkka7cq/rknlALAQBsZAJxEIe/hQL7q/YWXhDl8wDYiEIiIVMIBby&#10;8KdY5DRW0rZ883fLg1gIAmIhE4iFPPwpFlWdzfRh9kVdMg+IhSAgFjKBWMjDn2LR2tdN6zNO023X&#10;PzOBWAgCYiETiIU8/CkWA8NDtCI5wvSVZyEWgoBYyARiIQ9/isXo2BgFJ4XSGMRifkAsZAKxkAfE&#10;wneCU8PVcuVmArEQBMRCJhALefhbLHi3vNGxUV0yB9PEYsxljYzg52p8bKbj/gZiIROIhTwgFr7D&#10;YjE86kCx4ED+29/+pkuTKS0tpRdeeIHefvttXWMuEAuZQCzkAbHwneCUMBoyebc805zFxo0bde4u&#10;7Cq2bNli6ckPsZAJxEIeEAvfWRx/nPqHzb3WWSoWIyMjylk8/fTTVFtbq+o4EHp6ekxLfFExqpeY&#10;GhsbDeslpqamJsN6iWmhnMPNzc2G9RKTv2N1ZXwoVbfN7/sbneMx1rzEYmBgQAUtN7I7ufsijMRi&#10;Ik899ZTOmQuchUzgLOQBZ+E7WzIvqJncZmKps5jI+++/r3PmArGQCcRCHhAL39mbd41ymqt0yRxM&#10;EYvh4WFavHjxeEAnJCRQdnY23bhxgw4dOkSXL19WrsQKIBYygVjIA2LhO0dKkuh6VZ4umYNpzsIu&#10;QCxkArGQB8TCd05VZlFoUaIumQPEQhAQC5lALOThb7G4WJ1Le7Ou6JI5QCwEAbGQCcRCHv4Wi7i6&#10;YnovMUqXzAFiIQiIhUwgFvLwt1jkttZQ8M1jumQOEAtBQCxkArGQh7/FoqyjiRYnheqSOUAsBAGx&#10;kAnEQh7+Fou67na1PpSZQCwEAbGQCcRCHv4Wi7a+bojFfIFYyARiIQ+Ihe/0DPZTSHqkLpkDxEIQ&#10;EAuZQCzk4W+xGBwZNn0DJIiFICAWMoFYyMPfYsEbH4WkhNOwicuUQywEAbGQCcRCHv4WC2ZpeiT1&#10;Dpm3jBLEQhAQC5lALORhhlgszzxFbf3duuR/IBaCgFjIBGIhDzPEYkXmaartatUl/wOxEATEQiYQ&#10;C3mYIRYrXc6ipK1el/wPxEIQEAuZQCzkYUqfRWIYZTZV6pL/gVgIAmIhE4iFPMwQi7UJYRRbW6RL&#10;/gdiIQiIhUwgFvIwQyw+SztPp8szdcn/QCwEAbGQCcRCHmaIxdH8W3SyPFWX/A/EQhAQC5lALORh&#10;hlhcKcui70uTdMn/QCwEAbGQCcRCHmaIRUZ9Ge0tiNUl/wOxEATEQiYQC3mYIRYV7U20PfuyLvkf&#10;iIUgIBYygVjIwwyxaO3roo3pp3XJ/0AsBAGxkAnEQh5miAWvPLsiMUyX/A/EQhAQC5lALORhhljc&#10;vn2bFiWc0CX/A7EQBMRCJhALeZghFoyZGyBBLAQBsZAJxEIeZonFksxonfM/EAtBQCxkArGQh2li&#10;YeI+3BALQUAsZAKxkIdZYhGUjA5un4FYyARiIQ+IxfxZkniSRkZHdcm/QCwEAbGQCcRCHmaJxdqU&#10;KOoe7KOx27e9TjyaajYgFoKAWMgEYiEPs8Tiw6wLFJwSRiGp4V6nxp7ZYwpiIQiIhUwgFvIwSyyG&#10;R0d8TuwuZsNSsRgdHaUdO3bQq6++Sj09PbrWXCAWMoFYyANiYW8sFYuioju7OA0NDdFf//pXlTcb&#10;iIVMIBbygFjYm4A9hgoJCdE5c4FYyARiIQ+Ihb0xTSyio6Pp+++/H0/fffedPkKUkJCgc3cCgR9J&#10;mZX4omJULzE1NjYa1ktMTU1NhvUS00I5h5ubmw3rJSY7xip3E8yG5c6CxaG6ulqXzAfOQiZwFvKA&#10;s7A3looFB3hUVBSlpKTQlStXaGRkRB8xD4iFTCAW8oBY2BtLxYJPhtbWVpU6Ojp0rblALGQCsZAH&#10;xMLeBKyD2yogFjKBWMgDYmFvIBaCgFjIBGIhD4iFDVlIYuHEE9BX+FHmQmGhiEVnZ6fOyceJ5694&#10;sQAAADB/IBYAAADmBGIBAABgTkSKBc8ef+CBByg1NVXXEH355Zd05MiROddsdxpr1qyhRx55ZLxv&#10;hmdhHjt2jPbt26fK0uDZ/zzTl+FZp5cuXaLk5GRVlsSWLVvoD3/4A2VkZKjyxYsX6cyZM5bMTbKa&#10;lpYWioiIoL6+PlXeuXMnHT58WFSscrv99re/VdelZ599Vq2PNzw8TKGhofTNN9/od9kbcWLBnYG9&#10;vb0q//TTT6sGuXHjhur85Qvp6tWr1TEJsEBwQPEokhMnTqi6F198UdXV1dVRdna2qpNCd3c3HT16&#10;VHUOjo2NqaBjwsPDx9tcAnxh4eVM3Msv8MU0Pj5e5fnGQBIFBQVK8N2wIPL5zN/B+++/r2udT319&#10;vTpnmddee029Pv/88+q1sLCQKisrVd7OiH4M9frrr6vXZ555RokG89BDD6lXKbAw8MnmvuP85S9/&#10;qV5ZNNl1SIE/57Vr1+jWrVtKLFgMT548qY7xBScpKUnlJfDDDz/Q448/TsePH1efm++63SPdPvnk&#10;EyWaEuDP9utf/5pKSkpUYvju2y2S9913n3qVBAsG37zyZ3/sscdUHYsjb91gd8SKBd91Z2ZmqvzP&#10;fvaz8RPwF7/4hXqVAn9OvmiuWrVKld1iMTAwQG+88YbKS4Afw3CgJSYmqgtnWVnZ+B0pX2h4+Rhp&#10;8COKiooKtRCnew7Cp59+KmbYMA+V3bZtm8rzQqPFxcX04IMPjt+B33///epVEvn5+Spm+ebOLRYs&#10;/uvXr1d5OyNWLK5evapzRG+//bZ6RshIPAGZRx99VL26xYIvLk55FuoJixcvpqCgIHrhhReUY+QL&#10;zYEDB9Qx7sdwgo33FhZ87neLjY1VjzEY/uzuc9np8EXy4MGDKs+f9dy5c2rrArdL/vnPf65eJfHt&#10;t9/qHI2LBffBnT59WuXtjEix4LsV3miJU2lpqXrmy49qeD0qfmQhBQ4wd0cZP55hLl++rO5c2OpK&#10;eo7vxv0Yirn33nvV64oVK5Stl8L169fVK7slvsvmi+fevXtVHYumFLjNnnrqKZXnpwD86JQfL1ZV&#10;VakLaE1NjTomCR584ob73/iJx6lTp1TM2h1xYsEXTz7RWCA4uS8ivH48n4iS4BMtLS1tfHSQm/Ly&#10;cjHPtafCQeV+pMjwTYA0+FzNy8vTpTvwee1+ri8NbkO+8XHDcdrQ0KBLcmDRd/eduuE2dY8Cszui&#10;O7gBAAD4B4gFAACAOYFYAAAAmBOIBQAAgDmBWAAAAJgTiAUAAIA5gVgAAACYE4gFAACAOYFYAAAA&#10;mBOIBQAAgDmBWAAAAJgTiAUAAIA5gVgA4AUSV/IFwBMgFgB4gXsPAgAWGhALADyEt279+9//TrW1&#10;tboGgIUDxAIAD+GdB3lDnnfeeUfX3KGnp4fOnz+v9s7m3ft4AyreR+XQoUMUGRlJ27dv1+8EwLlA&#10;LADwAN6chzfk4Z3rHn/88UkbMPGOfVzm9Ktf/UrV7du3T231yonfL2XfbLBwgVgA4AFr1qyhjz76&#10;SKUXX3xx0v7mf/vb39Se4LwT2u9//3tVxwIiaatXACAWAMwBb+XKW9W6YXfxyCOPqFeGR0jFxcVR&#10;VlbWuOMICQlR+7+7gbMATgdiAcAs8MX/gw8+mLQndH9/P/3mN7+hqKgodZydxaZNm2jHjh108OBB&#10;tV82P7Z6+OGHVf2yZcv0TwLgXCAWAMwCP0piB+F2EYy7zImP79mzR4mGe0P+o0ePqvfxMa7D4ygg&#10;AYgFAPOA+yr++c9/qkdO7D7Onj1L3d3d+igAcoBYAAAAAAAAAPwCzAUAAAAAAADAL8BcAAAAAAAA&#10;APwCzAUAAAAAAADAL8BcAAAAAAAAAPwCzAUAAAAAAADAL8BcAAAAAAAAAPwCzAUAAAAAAADAL8Bc&#10;CIC39mxqatIlIAHeka+trU1t3QrkwO3J+7RP3JEROJ/Gxkbq6+vTJSAB3vCuq6tLl4AEWFf5+ss7&#10;3QJzgbkQwODgIDU3N+sSkABfBNvb23ERFAabC25XbNkuC36409/fr0tAAmwssHu2LNwP7aCr5gNz&#10;IQCYC3nAXMgE5kImMBfygLmQB8yFdcBcCADmQh4wFzKBuZAJzIU8YC7kAXNhHTAXAoC5kAfMhUxg&#10;LmQCcyEPmAt5wFxYB8yFAGAu5AFzIROYC5nAXMgD5kIeMBfWAXMhAJgLecBcyATmQiYwF/KAuZAH&#10;zIV1wFwIAOZCHjAXMoG5kAnMhTxgLuQBc2EdMBcCgLmQB8yFTGAuZAJzIQ+YC3nAXFgHzIUAYC7k&#10;AXMhE5gLmcBcyAPmQh4wF9YBcyEAO5qLsdtjNDw6QkMOSsOuC49dgLmQCcyFTGAu5AFzIQ+YC+uA&#10;uRCAXczFiCtw85tr6PO8q7QqNYqC0yJoSUaU7RP/nUFJobQi7gQNDA/pTxNYYC5kAnMhE5gLecBc&#10;yAPmwjpgLgQQKHPBvRPtA710rbaQPsq6QEEp4bQiOZx2FcVSTku1MhtOoKWvi7bmXKaQtEgqb2/Q&#10;tYEF5kImMBcygbmQB8yFPGAurAPmQgBWm4uGng76uuAmrUyLpqDkMFqSFkGnyzOotb9bGQ6n0Tc0&#10;SIdKEikkI4rOlmbo2sACcyETmAuZwFzIA+ZCHjAX1gFzIQCzzUX3YD8l1JfQ5/nXaGlKBC1OPEk7&#10;Xfm4+mJ1Y+50RsZGKaosnUJcRmlL6jk1VyTQwFzIBOZCJjAX8oC5kAfMhXXAXAjAyFzwzcuYK9V1&#10;t9O2jIu0NOuU4XyDuRIPFVqUcIJWZJ6mr/JuUFNPp8gbo8ymSlrj+oxvZ51TnzHQwFzIBOZCJjAX&#10;8oC5kAfMhXXAXAhgqrngOQSHi+JpTcZpCk4Jpy/zrqk5EDVdrV6n2u426hzoE38z1NTTQe/mXKA3&#10;XQYjs7FS1wYOmAuZwFzIBOZCHjAX8oC5sA6YCwEMucxFfVMj3agroPWZZ2hxUih9kHeRbtYV0eAI&#10;gsgThlzf05bU8xSSHE7RpWk0OhbYuSMwFzKBuZAJzIU8YC7kAXNhHTAXDie9sZLezzpPi+KP0+rM&#10;03S+KlvNkQDec7Y0nYLTI2l/cRz1Dg3o2sAAcyETmAuZwFzIA+ZCHjAX1gFz4TB4Naai9gbaVxir&#10;9mdYmRpJBwtvUX5d4IfyOJ2StnoKyYikLTmXqbG3Q9cGBpgLmcBcyATmQh4wF/KAubAOmAuH0DXY&#10;T98WxKnlUoOTQ2lrzkWq725TxwYGBwKyz4U0+oYHaFnccVqZFE75rXW6NjDAXMgE5kImMBfygLmQ&#10;B8yFdcBcOADejC6Sl0pNCqNP0s5NG7ITqE30JPJ1zg3VIxRTU6BrAgPMhUxgLmQCcyEPmAt5wFxY&#10;B8yFA+gY6KUv8q6qXovMhnJdexeYC/9xq65Ifc/fFsbpmsAAcyETmAuZwFzIA+ZCHjAX1gFz4QCy&#10;WqopOPEkbUw+pXoxpgJz4T8qu5ppScJJeicpMqCb6cFcyATmQiYwF/KAuZAHzIV1wFw4gO/yb1FI&#10;eiTFVOfrmsnAXPiP7qF+2pZ9kYKSw6iqo0nXWg/MhUxgLmQCcyEPmAt5wFxYB8yFzWnu7VLLzK5P&#10;PUX1PcYrGMFc+I/BkSE6UppMSzKj6UJZuq61HpgLmcBcyATmQh4wF/KAubAOmAubE1GcrPZe+K40&#10;kfqHB3XtZGAu/AdvnnexMpeCk8Noc9JpGhmbPgzNCmAuZAJzIROYC3nAXMgD5sI6HGcuWJTHXDeA&#10;C0Gc2/q6aVVKFK1Oi6bkhjK67fpnBMyFfyloraV1GWcoKCmUmvsCs98FzIVMYC5kAnMhD5gLecBc&#10;WIejzEVOTg6tX7+eKisrKTc3l4KCgtSJMhctLS30pz/9iZ588kmVXnvtNSUGdudmTQEtS4+iTVkX&#10;qL2vR9dOB+bCvzT3dtLHeTG0NDOa0lymLhDAXMgE5kImMBfygLmQB8yFdTjCXHBPRVhYGP35z3+m&#10;gYG7ezyUlJTQP//5TyovL59RrAsKCmj37t3U2dmpTiyn0DM0QLsLeBfuSDpVmqZrjYG58C8DrgvP&#10;51mXKTg1gkKLk9T5ZzUwFzKBuZAJzIU8YC7kAXNhHY4wFx0dHbRixQrauXOnrrlDb28vvfjii/T9&#10;998b3gDyxZ7NxdWrV2n58uX0s5/9jNatW0d9fX36HXeHWfFJZ6dU0tZA76SdosWJJ6muq9XwPe7E&#10;n4fFzegYkm/pXGk6BaWG0/acK9Q10Gf4HjMT34S2trYqM210HMmZiduTxW1kZMTwOJIzU2Njo9Ij&#10;o2NIzkx83+F+KIkkI7l1lR/IGh1HupP4vni+D8AcYS5YjJcuXUpfffWVrrlDT08PvfDCC3T48GGP&#10;ni7zl3bmzBl6+umnqa6uTtW5v0T+ebsknlR8pjJL7RT9XV6s4XsmJjZRbC6MjiH5lopaatVmeh/m&#10;XKTqzhbD95iZ+MkKn/d8ETQ6juTMxO3J7crXIqPjSM5MbC74IY/RMSRnJjYW3HthdAzJmcmtq2wy&#10;jI4j3UkLxlzwU75t27ZRSEiI+uBuqqqq1FyKvLw8XTM3/PMbNmwYNxd2ZGhkmDalnKbghJNU1tGo&#10;a2cGw6L8T/dALy2+eZRWp0ZRZnPlvAPNW/jmE8Oi5IFhUTLBsCh5YFiUPFhX2VxAV83HMRO6+WT4&#10;+uuvadeuXSrPF/M33niDMjIyxoU6OTlZDZPKz89XddevX6fg4GD1Hr75Tk1NpXPnztn+gpFeX6Y2&#10;zduTd40Ghod07czAXPgfPn++yrpCwSnhdLoqi0YtXpIW5kImMBcygbmQB8yFPGAurMMx5sIN9zy4&#10;x6FPhQXbndzw+/lEMnq/HRlx/Z0fJEVTcFIYXanJo7Hbcw/3grkwh4SaIlqSGUWHiuJocMTaixHM&#10;hUxgLmQCcyEPmAt5wFxYh+PMhXQKJ4z1r+lq1bWzA3NhDrwkbVD8cXov7TR1D1l74wBzIROYC5nA&#10;XMgD5kIeMBfWAXNhI0ZGR+jrvBtqKM6BvFgadpU9AebCHHhi/ZaMCxSUeJKK2up1rTXAXMgE5kIm&#10;MBfygLmQB8yFdcBc2Ija7jb6MO8SLc2IppymKl07NzAX5sA3gKFlKbQkI4oulGfqWmuAuZAJzIVM&#10;YC7kAXMhD5gL64C5sAn8lPxKVR4tSQqj9YmRNOTBRG43MBfmwDeAsbVFFJwUStvTzk1aqcxsYC5k&#10;AnMhE5gLecBcyAPmwjpgLmxC3/AgfVVwU823SKwp0rWeAXNhDrdd/8o6mmh92mlaFHecWnu79BHz&#10;gbmQCcyFTGAu5AFzIQ+YC+uAubAJfBMbHH+c1iVFejzXwg3MhXm09nXTjvxrtCQzmtLry3Wt+cBc&#10;yATmQiYwF/KAuZAHzIV1wFzYhJNFiarX4nSl92P7YS7Mg/cZOVBwi4JTI+h4QbxlN4UwFzKBuZAJ&#10;zIU8YC7kAXNhHTAXNqC9v4eC447R2pQoKuts0rWeA3NhHnwTeKUyl5alR9KmlDPUM2jNDQTMhUxg&#10;LmQCcyEPmAt5wFxYB8yFDbhYlkkhGZH0VdEt6vbh5hXmwlyKW+toddYZ2pBzgao6rfmeYS5kAnMh&#10;E5gLecBcyAPmwjpgLgJM10CvmjC8Ii2Srlfn+3TTAXNhLp2uNnozKYJWp0VTUn2pJTeGMBcygbmQ&#10;CcyFPGAu5AFzYR0wFwEmtbGMVqdH09sZZ9WO0L4Ac2EuY7fHaH/WVQpODqfjJcleT7j3BZgLmcBc&#10;yATmQh4wF/KAubAOmIsA0j88RN8UJ1BwquumtSBBLX3qCzAX5hNfU6BWjOKhaz1D5t9EwFzIBOZC&#10;JjAX8oC5kAfMhXXAXASQup522pRxloKSQ6muu1XXeg/Mhfk09nbQooQTtCn9jCvvWw+TN8BcyATm&#10;QiYwF/KAuZAHzIV1wFwEkGu1BRScFkEHcq/P62YD5sJ8eAf1j1LPUFDiScpqrtK15gFzIROYC5nA&#10;XMgD5kIeMBfWAXMRIHgc/yfpZyk4OZSym6t1rW/AXFhDeEmKGhp1rjJb15gHzIVMYC5kAnMhD5gL&#10;ecBcWAfMRYAoaK6hkPRI+iznCnUN9ula34C5sIaUxnJanBRKX2Re1jXmAXMhE5gLmcBcyAPmQh4w&#10;F9YBcxEAeIjNZ2kXKDgljE5VZNKI64SfDzAX1lDb3U7rUqMpOO44dfT36lpzgLmQCcyFTGAu5AFz&#10;IQ+YC+uAuQgAlR3NtDzzFG3IOk+lbQ261ndgLqyB97vYlX+dQjKiKKuxQteaw2zmIqelhvZkx9Du&#10;jMu0J+OKZemboptU0+X7wgMA5kIqMBfygLmQB8yFdcBcWAz3WpwoTqLglHD6PPsKDY4M6SO+A3Nh&#10;DUMjw3S0NEVNwj+af0vXmsNM5iK9oUz1eK1PPU3hpWl0ujLL/FSRpXrYNqSeouDkMPoi9yp1D8xv&#10;KN9CBeZCJjAX8oC5kAfMhXXAXFhMc18nbc+/qiYGp9aV6tr5AXNhDXxDeKOmkJanRNDahAjqHR7U&#10;R/zPVHPB/3d6Qzktc5036zLPUGFrnaq3EjbGCQ2l9GZqlDJY3xcnUM/QAG6UvQDmQiYwF/KAuZAH&#10;zIV1wFxYCN9QJDeV0bKkMHozIVRtoucPYC6so6S9ntZnn6M3M09TVYd53/lEc8HnTWFbHb2TdoqC&#10;0yMpu6nS5w0X/QH34FyqylX7s/Du8percvQRMBcwFzKBuZAHzIU8YC6sY8Gbi+9yY2lF4QVakhFl&#10;euLVoYJSwtSY/WuVufovmD8wF9bB8y4+yLpAy9Oj6FZNoa71PxPNRWt/D61PPUVLUyMox4I9NjyF&#10;Vzk7UpZMIcnhtCbjNCU3ltPI2PwWJ5AOzIVMYC7kAXMhD5gL61jw5mL09pjrhojTqKXJnzcXMBfW&#10;wUODDuZcp5CUcPom/xYNj47oI/6FL4Jd7R3U1dtNQXHHKSjhJN2oK6Yx1/9vJ/g8Hhgeok8zLrqM&#10;czitSo6ghu42fRRMBeZCJjAX8oC5MJ/6rjY6mH+DvsqMof2ZV01Pe13/z9bU87Q344rhcU/SydIU&#10;au3DeTEXGBYlAJgLa7lVXaB6onYWxpq2JO1tl4mobG2kd5OjlZGJKEtzGRn79grwppBF7fX0XsYZ&#10;Ck4Op51516m+pwM30VOAuZAJzIU8YC7Mo2Oglw4Vx6vFSdYmRVFoSSpFlqVTZLm5iRdB+T4vjsL4&#10;/zM4PmNy/W1hpam0Iu4kLXfp283aIpfm4Ro+GzAXAoC5sJa6rjZ1UdyYeY4qO5tNuVHsHuynvS7z&#10;EpIaQd/mxDrqZjSnuZpWpkSqSd/f5d+kAT+siCYFmAuZwFzIA+bC/3DPexpvRptwQg0tvl6Vp49Y&#10;w3yHRV0ozVCL8Xxbkui3ObNSgbkQAMyFtQyPjdCGpEhakhRKiQ2lptwoHsy9TsHpEfRDUaLqFXAa&#10;gzzpuzqXlmREqtW1zlXn0JBJQ8icBMyFTGAu5AFz4V94j6RteVdosUs3P8+9Sq393ZZfB+drLjr6&#10;eygk/gStSY6k+t52XQuMgLkQAMyF9YQXJamhUdEVmX69+R8eG6UDOS5jkRpOuwvMG3ZlFbz7/K6c&#10;q67PE0H786+bNkfFKcBcyATmQh4wF/6Br/k8rIhNBS+jnt9crY9Yjz8mdH9flKB6Ly5X+W9RHonA&#10;XAgA5sJ6eOgPD/v5MueKmuTtD3hOxbGSZFqccJLeSYig8voaGh12/s14//AgfV0cT4viT9CmzPPU&#10;tYA34IO5kAnMhTxgLuYP6+Tb2ecoKOkkHSlOUot/BBJ/mIu0pkoKTjhB610aPTSKVadmAuZCADAX&#10;1tPW30NvJUXQ8viT1DnQo2vnx7XaAlqSEk7rU6Opx3UD3tneIWbJPB5KdqQwQfVgbMm+TE29nfrI&#10;wgLmQiYwF/KAufAdfqC0J+86BSWH0ce5l6jeJisI+sNc8NLwn+VdVSMXMhvKdS2YCsyFAGAurIfn&#10;FPDFky8w2Y0VutY3+EYzw3WRCk6LpHdToqnddfHiiyDfhEoxF25iawvVJPXVieHUPuDsIV++AHMh&#10;E5gLecBceA/34sdU5dFSly7yqkrX6gr91rPvD/xhLngrgRPFyRTsMk47Mi6qob9gOjAXAoC5sB6+&#10;oERVZqqNEY/m3dK1vpFcV6J+z4asc2o5V77xlGoueH5KXH0JrUp1iY/LTPFu4wsJmAuZwFzIA+bC&#10;Oxp7Ouj9jHMUlBpOe/OuqxUP7YY/zAVT2FpHa7PPqlTR0aRrwUS8MhcjIyPU0dExfhHlBurs7FQN&#10;Zlf4b8vJyaHLly/TlStX6ObNmzQwMKCPygDmwnr45jChvpSWJ4XR6riTPi1Lx78jp6Wa3k4/TSFp&#10;EZTdePdGW6q5cJPl+qxLXJ/5zdRISmkst93mgGYBcyETmAt5ONFc9A4NUExNPoWVp1JomXXpy+wY&#10;NQRqXdopymutte31zV/mYmB4kD5IOUMhrs98ujzDVr0zdsEjc8ENsm3bNnrggQfonnvuocTERFXP&#10;JxCLJd+4b9y4UQWjnWAjtGjRIoqPj9c1Lnfd2EhPPfUUlZSU6BrnA3MRGCo6mmlT1gXV61Dtw9OL&#10;xt4uejMpXO1sXdBSq2vvIN1cMC39/PkjXCYjiuJrCnWtbGAuZAJzIQ8nmYv2gR7aW3iTghJO0Kr0&#10;aPohP44uV+ZYmpLqy2w/RMhf5oKJqy6gkIwo2lVwQ20KCCbjkbk4c+YMnTp1SgliVVUV3bo1eRgI&#10;B+CaNWvoyy+/1DWBh0+i77//nv76179O66nYtGmTSiwGt9sa6XZtqSuVOTYNVhRSW26K4TEk81J3&#10;eR6diDtJ28/voZPXf6CYpEiv0p4LX9GnF/dSetb1ab97tLqEOgszaKiycNoxSam+KIMOXf+edsQc&#10;pITkszRW4+xYnCsNu9qzqyBd/Oecmvh87i7Npoq8OOqvKBD3+dtykmmgvMDwGJIzU3dRFvWU5Bge&#10;s0vqcWnQhYRw+vTyftrh0pO0rBuu+vJp70O6k0ZYVwsyaLiqyPC4N6nXdS3/7Pxe2nP5IFUXJBm+&#10;x7GpvoJuD81vZS+PzEV9fb26UeenbuXl5aongI2G++nq6tWr6d5776VLly7pnwg87Ex37txJb7zx&#10;hq65y2effUZr165VTyZuX/yBbn+3im4fWO7ctCeIbu941fgYkjPTV0vp9hev0+19S4yPC0sjuxfT&#10;4PaXaWjbyzS2N9jwPSLS3pA77bp/mfFxExO5/s+x3UE0tP2/NOj6nudKw673jWx/hcZ2LnJdY1x/&#10;t+ucJP49Ot3et9R17A31PqOfH+L25PT5azS6z/XzB+58Zs4Pua5XfGzS+11p9Iv/qd9L+6f//bZO&#10;fP3l67DRMSRnpi/fuJOMjgUwjfG10h03n/6Xxva7tMLgfUgGyc+6OrprkWqH4c+E3X+FbqLbrY36&#10;jtk3PJ5zwTfrbCo2b95M//3vf+mJJ56gP/3pT8pYnDhxQnU12amrn8dwR0RE0PPPP6+GDU1kxYoV&#10;9PHHHyuzJIHBoWFqarXHUm/APyjj3tlFQ4KHRU1k2BWvewtu0htpkbQr9zqNjMncbI/bs62j0/Jr&#10;ZcdAD0VWZND6zHP0RnI4rUyJphOu8qnaPAqtzKR9hbfow4wLtCwhjF6NO0H/Swmn/6VGuN4bRktT&#10;IuittFO0Kecibc2/Rl8U3aRPC2/Qhqzz6tgb/F7X+1YkRdBuVxueqsml5KYqqu5pp66hARqZsskk&#10;f/KB0RGq6+2kGw2l9FVhHAUlhNIbrv9vSUokfZB7hXYX3qSbdUXU0tvliPk4jS2t1D9FZ4Cz6ezu&#10;oe5e++zJM+SKmRv1xfQOx7Ar5j7Nu06V3dgl2hvUsCjX9ddfw40rutsoOCmM3kyKooERGfeT/sLj&#10;OReceEI3JxZGTvzkPzc3l4qKiqi3t9dW5oLhYU/r16+n0NDQ8b8tMzOTXn/9dWptbVVlCWDOhTzc&#10;vYKS51xMhddGP1aeoi7WG9PPUlufvJVarJpzwTfkja6bd55suTo9mhYnnqQPsi/SlZp8dZPiKfx3&#10;8kZRvDxyVUczpTeU0ZXKHLpZU0A1nS006BJUlxrod88P/r94QmpGUwXtdRlMNjNLXaaF5zQtdRmP&#10;gwW3qNYm6+VPBXMu5GGXORd9ruvixapctREdr7B30GW8e2y4EpMTUObCT3MuGG6br1ztwTt2x1cV&#10;6FrAeGQu6urq6KWXXqL8/Hw1f4FF4MCBA3TffffRjh071GpMJ0+enDRx2i7w38orWvHfyEZI4mRK&#10;mAt5LERzwfCqG6GFSWr1rM1ZF6le2JM5s81Fi8tQHCyKoxWum/GgFJdJyzxH6c0VAd8Z11fYJPFK&#10;bLxE82aXOWKTtD73AmW6DAgva2wXYC7k0dfVQ4M9geu54IcAR0uTaUlyuNpP6XR5urqZlXb/YiX+&#10;NhesV5er8ygkKYzWJ0Rix+4JeGQuYmJi1LwLhhtl+/bt9Oijj6pVotxd1twTYKc5FwsJmAt5LFRz&#10;4eZWbaES1beTIym2rojKO5qoa7DPVjeUvuBvc8G/p7Sjkb4rSVBP95e40racy5TUWO5VD4VTYLO5&#10;pyBWLXu5Jv0Una/Mpr6hwC8t7jRzwedNVVcLnShPpaWJoer75FXrkNwpjF6PO6YS543fY24KTnVd&#10;/9JPU2x9kSOGBjoBf5sLprqzhd7nXtbMaCportG1wOM5F8ePH6df/OIX9POf/5x++ctfqlWj+ITn&#10;huJhRw8//LAtey4WAjAX8ljo5kLd/HQ206G8WAqOO0HLMqIpxCW2fBO0JDOKliWF0a7MyxTvMh5N&#10;vZ3qRpqNh92f6nliLvgYJ/48vBts7/AAVbrMVZzLcB3Jj6P3kiIpOPGkWgaRb0CCXTc/W3IvUWnb&#10;nQdACwHeIT+8LFWdF9ybwUOmAjlUxAnmgp+y1nS10vasyxScHkmLk0Lp3cwzlNZQrt8BJtLT3U19&#10;3T26BCRghrkYdmnPl9lX1Y7d3+XdxI7dGo/NhRsWPRZIvpC651+AwAJzIY+Fbi6M4IcZfa4b7bqe&#10;dkprqqTTVdn0VUEsrU2+c5PNQweWJYXTh9kX1Nrje3Kv2y7tyrlGOzIuTavfnR9LnxVcU8OYVvDe&#10;J8pERavPtSwhlD5OP0ffFMXTqcosullXTAWtdVTv+h66h1zXYZcBWajwDXN6cyW9n32Rglw3y9vy&#10;r1J+W63lm1rZ1VywCUtsKKUdrnNrUcIJNQF/X2EsFbTVOXaonFU4aZ8L4BlmmAsms7FCXa8/zrtC&#10;Dd0dunZh4/GE7rNnz9Ljjz+uei94EzreP+K5556jv/zlLyp//fp13AgFCJgLecBc+AaPSS5pq6cL&#10;FVkUWpREYUXJNkpJdKwwgb7OuuH62xJVmev574wqTaPE2iKq6mxSk5qB99R2ttCHmRcoJCWcVrlu&#10;opNcN9V8c20FdjEX/LCvc7CPbjUU0+rkO0NrVqdF04GCm1Rn08nwdgXmQh5mmQvWnZVxLvOeFEbx&#10;dcWOH77rDzwyFzyX4le/+hXduHHDsLeCnygWFBTQhQsXdA2wEpgLecBcyMSq1aIWKvy98m65J0uT&#10;1bAxFvtvC+MovrbQ1BSVn0wx5TmGxyxJNYX0bd4tejv7HAW5PvNb6VF0qTpHGQ2re3GkAHMhD7PM&#10;BXO1Ikf1nn9XHC9yvpu3eGQueIWoDz74gNLS0lTjTIUv6DwHIzY2VtfcobGxUSVgLjAX8oC5kAnM&#10;hXXwd3yroYT2lsTR7qKbpqYPU8/Sp7kxhsesSvw5r1bnUzeWKfULMBfyMNNcdA700cqEUFqZGEZN&#10;vV26duHikblITEykn/70p/TjH/+Y7rnnHpWfmLjuJz/5ybRjXK6pwex5s4G5kAfMhUxgLmSCpWjl&#10;AXMhDzPNxejtMTpakkQhmVF0sSJL1y5cPJ7QnZycTC0tLbo0GRbKqUulcR0PleIeDWAuMBfygLmQ&#10;CcyFTGAu5AFzIQ8zzQVf09OaKtRKhm/Gh6pNYRcyHpsLbgxuFL6JnZq4d2L37t109epV/W5gJTAX&#10;8oC5kAnMhUxgLuQBcyEPM80F09LXRZ/mX1VzL1LrS3XtwsQjc1FSUkK//e1v6YsvvlD7XSxdulTt&#10;bREZGanSnj176NNPP0UvRYCAuZAHzIVMYC5kAnMhD5gLeZhtLnhZ8GNFiRScHE6fZVykIYtWq7Mj&#10;HpmLixcvUnn53Y12uHGio6PVTS3DDRYeHo4dugMEzIU8YC5kAnMhE5gLecBcyMNsc8EUt9bRqqzT&#10;9G72eSpvb9K1Cw+PzAU3CK8W9dBDD9E///lPJZDV1dX06quv0uLFi+kf//iHmsD9/fff658AVgJz&#10;IQ+YC5nAXMgE5kIeMBfysMJcDI0O0wdJpygkKYxOlWcu2KWgPZ5zwbAgThVFDr7W1la1XO3USd3A&#10;GmAu5AFzIROYC5nAXMgD5kIeVpgLJqm2WO3YvbsglroG+3TtwmKSuWBz0NHRQRUVFVRZWakS5+dK&#10;PGQqJiaG4uPj9W8CVgJzIQ+YC5nAXMgE5kIeMBfysMpcDAwP0ZsJYbQsMYyK2ht07cJikrlgwSsr&#10;K6N169apIU48jyIqKmrOxO/bsWMHVosKEDAX8oC5kAnMhUxgLuQBcyEPq8wFc7oiU/VehJUk65qF&#10;xbRhUSx6LIAziR/3briHP03Nj4xgy/NAAHMhD5gLmcBcyATmQh4wF/Kw0lyUdjTSysRwWhkfSj1D&#10;C+/a4PGci9jYWPrFL35B999/PyUkJKg6NhSdnZ104MABunLlimo4YD0wF/KAuZAJzIVMYC7kAXMh&#10;DyvNRc9gP31VdEv1XtyozNO1CwePzMXly5fp/fffV8HG8yvi4uL0kTtwAPJQqkOHDukaYCUwF/KA&#10;uZAJzIVMYC7kAXMhDyvNBT98v1iZQ0uTw2lDUtSC27HbI3ORm5tL169fVw3DE7jd5sI9hOrIkSN0&#10;zz330LFjx1Q9sBaYC3nAXMgE5kImMBfygLmQh5XmgqnpaqEN2RdoVeZpymteWJtMezwsihuETQTv&#10;bfGXv/yF/v3vf9Of/vQnZSpWrVpF6enpquGA9cBcyAPmQiYwFzKBuZAHzIU8rDYXI6MjtDfrKgWn&#10;hNPhwgQadpUXCh6bi7ngQOSla4H1wFzIA+ZCJjAXMoG5kAfMhTysNhdMTmMVhWRG0da8K9TY26lr&#10;5eMXc9Hb20ubNm2i06dP6xpgJTAX8oC5kAnMhUxgLuQBcyGPQJiLodERejcxkkIST1JifemCufYb&#10;mouenh41gfvHP/4x/eQnP1HpscceU/tZuJeb5Qvp+fPn6ZVXXqGHHnqIdu3apS6wwHpgLuQBcyET&#10;mAuZwFzIA+ZCHoEwF8yliiy1alRoWerCNRcsfm+//TZ99tlnKu+Gg+y9996j/fv303/+8x/62c9+&#10;RmvXrsVNrQ2AuZAHzIVMYC5kAnMhD5gLeQTKXKQ2llNIeiQdzI+lsYVqLjo6OujEiRPU19ena+5S&#10;X19P27dvV6tHTTQeDL+fjwPrgbmQB8yFTGAuZAJzIQ+YC3kEylwUttXR4qST9GnWRZe5uLPxtHSm&#10;mQsOKJ4/8dVXX9F33303Ke3du5feffddOnz48Hgd53kTvZCQEDp79qz+LcBKYC7kAXMhE5gLmcBc&#10;yAPmQh6BMhd13e20LOEkrU+OoqGRhaHphubi66+/phs3blBeXp5HKScnR5mMa9eu6d8CrATmQh4w&#10;FzKBuZAJzIU8YC7kEShz0THYS++mRFNI/Alq618Y55ThnAsOKN5d0Bv45zo7F84yW3YC5kIeMBcy&#10;gbmQCcyFPGAu5BEoc9E3PEjbsy7R4qRQqupYGAsfTTMXwHnAXMgD5kImMBcygbmQB8yFPAJlLgZG&#10;hml/wU1akhFFmfUVulY2hhO6P//8c9q8ebNqCGB/YC7kAXMhE5gLmcBcyAPmQh6BMhe818WxsmRl&#10;Lq5UZOla2UwyFzwUKiwsjE6ePDm+nwXT0tJCxcXFumQMN5bRClPAfGAu5AFzIROYC5nAXMgD5kIe&#10;gTIXI2OjFFWZRcHpkXQs75aulc0kc8GCV1tbS+fOnaOysjJlKlpbWyk5OZmOHTum8kaJL6wxMTEU&#10;Fxenf5N58ElRXl7u1bK3/Ln451jY3WmieXI6MBfygLmQCcyFTGAu5AFzIY9AmYvRsTG6UJlNwcmh&#10;9HnahQVx/Z9xzkVNTQ2dOnWKdu7cSevXr6fFixfTjh071OZ6U9OWLVvojTfeoIsXL+qf9j+8azhv&#10;7nfmzBlV5pOE/y42PbMZBe6NuXDhAm3dupW++eYbtRIWL5nLIi8FmAt5wFzIBOZCJjAX8oC5kEeg&#10;zAVf7xPqS2hZcjitiQ+jwQWwHK1HE7q5d6K0tFSXjOEbXJ6vYQYsyLw7+MqVKyeJMt9Q//nPf6Zb&#10;t24ZijUbi0OHDtHTTz9NR44cUb0dEkUd5kIeMBcygbmQCcyFPGAu5BFIc5HbUkNr0qLpjdgj1DHQ&#10;q4/IxSNzwfCXwxdQ7ilYvXq1utF/66236Pjx42oolbfw72PTwkOpeE+NmRIbBx6etXTpUtq3b5/+&#10;6TsMDAzQf/7zH7WZn9HSuVzHJxNf9HkoFW8M+PDDD6u/mesZ7hHhxILv1MTGgtvA6BiSMxPHBpth&#10;PveNjiM5M3F7cruywBkdR3Jm4p5+vg4bHUNyZmpoaKDGxkbDY0jOTG5d5Vej42amjOpSWp0UQa/G&#10;HaWc2grqaO8wfJ8dEt8zz3fqgEfmgp+Ms5F4+eWXKSIigioqKtQfwK6eDcfNmzfVsKPKykr9E/6F&#10;nyCwofnyyy91zR24p+TZZ59VE9CNzIURvBcH93YUFRXpGueDngt5oOdCJui5kAl6LuSBngt5BKrn&#10;gqnvaaeP8y7TksxoKmz1/oG80/DIXPA8h9TUVF0yhp/I8RwNM2AhZgPzxBNPTAr2tLQ0ev3119X/&#10;7Sl8E75r1y7V6yEFmAt5wFzIBOZCJjAX8oC5kEcgzUV7fw99mn9NLUebWCvn4fZMeGQuuBuJJ3NX&#10;V1crcWRh5J4CbiBuKB7aFBwcbOqEboZvoHloU3p6Ol2/fp2ioqLU3+OGDdBrr71G+fn56m/kMg+n&#10;2rRpk5rEzSta1dXV6XfLAeZCHjAXMoG5kAnMhTxgLuQRSHPROzRAO3JiKCQtki6Uy9/rwuM5Fzz+&#10;ipek5cnRP/vZz+jee++le+65h3784x/T/v371RAlCGZggLmQB8yFTGAuZAJzIQ+YC3kE0lzwClH7&#10;cq5TcGo4HS1MoLHbng3ldyoemwtgX2Au5AFzIROYC5nAXMgD5kIegTQXPNrnZFEShaRG0JdZMeKX&#10;o4W5EADMhTxgLmQCcyETmAt5wFzII5DmgompzFFzLrblXKHuQdnXC5gLAcBcyAPmQiYwFzKBuZAH&#10;zIU8Am0uUutKaWlmNG3Jj6GWvi5dKxOPzEVJSYnaY4LXfZ7v2rfA/8BcyAPmQiYwFzKBuZAHzIU8&#10;Am0uilvraWlGFH2Qe4lqulp1rUw8Mhe8QRuvssTBxiswbdy4kTZs2EAZGRkwGzYA5kIeMBcygbmQ&#10;CcyFPGAu5BFoc9HQ3U5L0iLo3axzVNxWr2tl4vOwKG6csrIy+vDDD+m+++5TS9F+++23akdtrBxl&#10;LTAX8oC5kAnMhUxgLuQBcyGPQJuLroE+Crp5jN5Ki6bMpkrROuCRuSgtLVWmgc3EoUOH1PKzv/71&#10;r2n9+vWqbiq8Zf6SJUsoKSkJImoBMBfygLmQCcyFTGAu5AFzIY9Am4vh0RFalxBOS5PD6EZtoejl&#10;aD0yF1VVVfTAAw+o/SyKi4vVzexssHgGBQXRT37yE2U0gLnAXMgD5kImMBcygbmQB8yFPAJtLvi6&#10;vzvjMgW5zMWp8kwaHVvg5oIncpeXl+vSdHp6eqiiokIJJ7AemAt5wFzIBOZCJjAX8oC5kEegzQUT&#10;mp9AIelRFFaRrnoypDKjueALZXV1tbpoJiYm0tGjR9UNrFHi923atIm2bdumfxpYCcyFPGAuZAJz&#10;IROYC3nAXMjDDubielWu2uvicGmi6I30Zu254IYoLCykxYsX0/Lly+ngwYN04MCBSYmHSn399dd0&#10;5coV1YMBrAfmQh4wFzKBuZAJzIU8YC7kYQdzkdtUpczFnvzr1Dc8+xQDJ+PRsCiGty6fDRZLbjhg&#10;PTAX8oC5kAnMhUxgLuQBcyEPO5iL2q5WWpx4krZkXqCuIbnXjEnmggUvJSVFDXGaOBE7Ly9PDXna&#10;unUrbdmyZVr65JNPVM/GxYsX9U8AK4G5kAfMhUxgLmQCcyEPmAt52MFc8HK0S+NP0jsp0dTaJ/f8&#10;mmYuOJh46dmJvRDca/Hpp59SQkLC+IZ69fX144nLsbGxam4GsB6YC3nAXMgE5kImMBfygLmQhx3M&#10;xbDrb9iQHE1LXAajsqtF18rDq2FRsw2N4kYbGBjQJWAlMBfygLmQCcyFTGAu5AFzIQ87mAvm88zL&#10;tDgplHJbanSNPCaZCzYPqamptGPHDvr888+9SuvWrVOTuoH1wFzIA+ZCJjAXMoG5kAfMhTzsYi6+&#10;LbilJnXH1xXrGnlM67ngm9Rjx46piyX3RPCN61yJ35edna125AbWw20AcyELmAuZwFzIBOZCHjAX&#10;8rCLuYisSFfm4mxZuq6Rh+GwKBY+b8WPG41vcoH1wFzIA+ZCJjAXMoG5kAfMhTzsYi6u1OZTSHok&#10;Hc6/pWvkMW1YVH5+Pu3bt49aW1t1LVFZWZnaRI97NIwSH+MVpi5fvqx/AlgJzIU8YC5kAnMhE5gL&#10;ecBcyMMu5iKuvoQWJ4bSjvQLYrVgkrngD8nBVFVVpUTQDTfIF198QcnJyeoiyjeyExPX8UpSWC0q&#10;MMBcyAPmQiYwFzKBuZAHzIU87GIuclpqaFlSGK2JD6OhUZkabzgsajZGRkZUwHHg8VwLiGTggbmQ&#10;B8yFTGAuZAJzIQ+YC3nYxVxUdDbT+rRTtOjWMWrv79G1svDYXNy8eZMeeOABuueee+hHP/oRPfnk&#10;k/TLX/6SfvrTn9If/vAHqqys1O8EVgNzIQ+YC5nAXMgE5kIeMBfysIu5qOtuo4+yLlBwajjVdMrc&#10;68IjcxETE0MPP/ywmlPBPRdT4bpr165RfHy8rgFWAnMhD5gLmcBcyATmQh4wF/Kwi7ngnbl35F9T&#10;K0blNMp8MO+RueCL5ooVK6igoMBQFLkuNzeXvv/+e10DrATmQh4wFzKBuZAJzIU8YC7kYRdz0T3Y&#10;T/uK7ux1caMqX9fKYtqE7jNnzqhhTk899RT96U9/mpQeffRRNRxqav0f//hHevnll6m0tFT/JmAl&#10;MBfygLmQCcyFTGAu5AFzIQ+7mIv+4UE6WBRHIWmRFFWcrGtlMa3nore3V+3SzSLoKdxgRsOlgDXA&#10;XMgD5kImMBcygbmQB8yFPOxiLoZHR+hIYSIFp4TTgexrNDo2po/IweMJ3Qw3DN/ITky8YlRPTw/t&#10;2bMH+1wECJgLecBcyATmQiYwF/KAuZCHXczF2O0xOlueSUtd5mJz6lkaHJGn8x6ZCx7u9Nhjj9Hm&#10;zZvp888/p1deeUW97tq1S6UPP/yQNm7cSEVFRfongJXAXMgD5kImMBcygbmQB8yFPOxiLpj4umJa&#10;mR5N61NPU+dAr66Vg0fm4tKlS2pjPTcsjpGRkeMNxDt7h4eHq/cB64G5kAfMhUxgLmQCcyEPmAt5&#10;2MlcZDdV0ZtZZ+jdnPPU2N2ua+Xgkbngm9ctW7bQX/7yFwoODlYNU15eTqtXr6bXXnuN/vGPf9Cv&#10;fvUr+uGHH/RPACuBuZAHzIVMYC5kAnMhD5gLedjJXFR0NNHa7LO0Lvsclbc36Fo5eDXnwgiec9HZ&#10;2YmboAACcyEPmAuZwFzIBOZCHjAX8rCTuWju7aR1WWdpTeYZymq6OzJICh6bCxbEtWvXqs30Hnzw&#10;QXrooYdU/te//jWdPHlS3eDaET6JiouLac2aNWpeiEQBgLmQB8yFTGAuZAJzIQ+YC3nYyVx0D/bR&#10;msQINe8irq5Y18rBI3ORnJxM999/P33xxReqYaYKI9cdOXKE8vLydI294L83NDSU3n33XZgL4Ahg&#10;LmQCcyETmAt5wFzIw07mYmh0hDannqElKeF0pjxLrSAlCY/MRX19vdosj19noqamho4dO6ZL5sGi&#10;zBPI50oTxXs2c+F+P590Tk38mdhcGB1Dcmbiix9fBHnYodFxJGcmfhDQ2tqq9gUyOo7kzMTmoq+v&#10;z/AYkjMTD/dmg2F0DMmZiR/usK7yddjouNXpUM4NCkoJoyNFiTQ4PGT4nkCkqffQvjDJXPAvvHbt&#10;Gq1cuZKWL19OISEh42nVqlX04osv0qJFiybVc+JJ3i+88AIlJibq32QefNPFw5yys7MpJyfHMPEx&#10;vtC7mc1cuL9MFnunJv6sLG5Gx5Ccmdw3oXy+Gh1HcmZis+h+cmZ0HMmZqbGxUW1Aa3QMyZmpo6ND&#10;GQyjY0jOTG5d5euw0XGrU1RxCgWnRdCh4gTqGbCP1vvdXDD8xfOysrW1tapLkDfI8yRxo9mV2cyF&#10;BPi7x7AoWbDhxbAoeWBYlEwwLEoeGBYlD9ZVuwyLYuKrC2lJRhTtK7pF3YOyrh+Gw6JY+IzEjx0N&#10;b5R39OhROnjwoDIhvMGe3eHPwpPOeUL6xB4NKcBcyAPmQiYwFzKBuZAHzIU87GYuCppqlLnYkXeV&#10;2vp7dK0MPJpzwQ3B+1w8+eST9N5779GpU6fUEKiUlBS6efMmffrpp7R161ZqaLDfWr3cvcNdYCzq&#10;/Dnc3WGSgLmQB8yFTGAuZAJzIQ+YC3nYzVzUdbXS4qRQ+ijrAjX2duhaGXhkLs6cOUOxsbG6ZAwP&#10;pzp79qwuASuBuZAHzIVMYC5kAnMhD5gLedjNXHQN9FHIreP0dkoUVXTKuofzyFyUlZXRjh07ZhxS&#10;VFFRQe+88w5FR0frGmAlMBfygLmQCcyFTGAu5AFzIQ+7mYvh0RF6NymKliaGUm5rra6VgUfmguEL&#10;5759++jZZ5+ln//85/SjH/2IfvrTn9Jjjz2mVpDKz89XQ5CA9cBcyAPmQiYwFzKBuZAHzIU87GYu&#10;mC+zLlNQUijF15foGhl4ZC54SbadO3dSUlKSMhCcuHF47gJEMvDAXMgD5kImMBcygbmQB8yFPOxo&#10;Lo4WxlNIRhRdqbHnJtS+4pG5qKyspP/9739qeNRM8IWVL7DAemAu5AFzIROYC5nAXMgD5kIedjQX&#10;FyqzaUlmNEWUpeoaGXhkLm7dukUvvfSSWi3q0Ucfpaeffpr+/Oc/j6c//vGPdN9996lVpID1wFzI&#10;A+ZCJjAXMoG5kAfMhTzsaC4SG0opJD2Svs6bfdEkp+GRuWAhjIiIUHtacLAZJd41OzMzU/8EsBKY&#10;C3nAXMgE5kImMBfygLmQhx3NRXZzNS1OPEHbMy/oGhnMaC5YBDMyMui7776jvXv30sWLF9UNLCZt&#10;2w+YC3nAXMgE5kImMBfygLmQhx3NRWVXCy1PDKO3EyNoaESO3huaC+6B4FWgfvOb39Bnn31G33zz&#10;Db399tt0//3304EDByCMNgPmQh4wFzKBuZAJzIU8YC7kYUdz0dzXRRvSTlNQ3DFq65Nzvk0zFz09&#10;PfTJJ59QTU2NrrkLH9u1axf19vbqmrtwo7FwAuuBuZAHzIVMYC5kAnMhD5gLedjRXHQM9NK27MsU&#10;lBJOle1yFkWaZi542dlDhw4ZbpjHwhgTE2M4NIpXkkpLS9MlYCUwF/KAuZAJzIVMYC7kAXMhDzua&#10;i+6hftpbEEtLMqIos6Fc1zqfaeaCg2nZsmX0+OOP07///W96+eWXx9N//vOf8TSx/h//+Af98pe/&#10;xA7dAQLmQh4wFzKBuZAJzIU8YC7kYUdz0T88RIdLk5S5uFKepWudj6G54H0tuBG8gQOxpETWDoNO&#10;AeZCHjAXMoG5kAnMhTxgLuRhR3MxNDpCJ8vSKDg1go7lx+la52M4oRs4C5gLecBcyATmQiYwF/KA&#10;uZCHHc3FyNgoRZdnUnByGO1MvyhmRVaYCwHAXMgD5kImMBcygbmQB8yFPOxoLsZcWnCjppCWJ0fQ&#10;uoRwGhiWsTASzIUAYC7kAXMhE5gLmcBcyAPmQh52NBesBRlNlbQm/RQtjT9JHQM9+oizgbkQAMyF&#10;PGAuZAJzIROYC3nAXMjDjuaCKW6rp3ezztHKjFNU19Wqa50NzIUAYC7kAXMhE5gLmcBcyAPmQh52&#10;NRe13W30fu4lWpF5iopaanWts4G5EADMhTxgLmQCcyETmAt5wFzIw67mgnfm3px3hZa7zEVynYxV&#10;V2EuBABzIQ+YC5nAXMgE5kIeMBfysKu56BkaoM0Z52lpeiRdqcwRoQ8wFwKAuZAHzIVMYC5kAnMh&#10;D5gLedjVXAyNjNCurKsUkhJBJ4uTRCxHC3MhAJgLecBcyATmQiYwF/KAuZCHXc0FL0d7vDCBglPD&#10;aV/uDRoccb7uw1wIAOZCHjAXMoG5kAnMhTxgLuRhV3PBXKrIopD0SPqy4Ab1DDr/WgJzIQCYC3nA&#10;XMgE5kImMBfygLmQh53NRUpdCS3JiKLPCq5TW7/zzzuYCwHAXMgD5kImMBcygbmQB8yFPOxsLopb&#10;65W5+CT3MtV3t+ta5wJzIQCYC3nAXMgE5kImMBfygLmQh53NRaPLUAQlh9HGrHNU3tmka50LzIUA&#10;YC7kAXMhE5gLmcBcyAPmQh52NhddA30UdPMYrUmLptzWGsdrBMyFAGAu5AFzIROYC5nAXMgD5kIe&#10;djYXI6Mj9G5iBC1NCqOEhlKYCxB4YC7kAXMhE5gLmcBcyAPmQh52NhesCXsyrqihURerc2nstrP3&#10;uoC5EADMhTxgLmQCcyETmAt5wFzIw87mggkrTFSTuqOrsmjU4RvpwVwIAOZCHjAXMoG5kAnMhTxg&#10;LuRhd3NxvSqXlmRG05HSJBoZG9W1zsRR5oIFuaOjg2JjYyk7O1vXzg1vpR4TE0PHjh2j48ePU3R0&#10;tDrBpABzIQ+YC5nAXMgE5kIeMBfysLu5yG6qVBvp7c27TsOjI7rWmTjOXPT29tKGDRsoNDRU184O&#10;n0RffvmlOqFGRkZU4hNMEjAX8oC5kAnMhUxgLuQBcyEPu5uLys4WWpRwgrakn6fBEWdrv+OGRfX1&#10;9dHGjRs9Mhf83s2bN9ODDz5IL730Em3fvp2qq6v1UTnAXMgD5kIm3J4wF/KAuZAHzIU87G4uOgf7&#10;aHliKK1NiqS+4SFd60wCZi5YXPlG/8SJE/TDDz/MmHgY08DAgP4p78zFRHhoVGFhIf3tb3+jN998&#10;c1wIenp6VOITzqmJjUVNTY3hMSRnptbWVqqrq6OWlhbD40jOTNye3K7cvkbHkZyZ+PrLBsPoGJIz&#10;U0NDg0pGx5Ccmeysq+2uVNvcSGsTIuiNm0cpr66COqa8x6rE99k8ymc+iO65MIK/sDfeeIOKiop0&#10;jfNBz4U80HMhEwyLkgl6LuSBngt52L3nYmh0hD7PukxBKeFU1Fqva52JKHPB8zGKi4vVRZ7Fm3sk&#10;Ghsb9dE7QxLi4uLo4sWLqidDCjAX8oC5kAnMhUxgLuQBcyEPu5sLXiHqUOEttRxtcl2JrnUmjjIX&#10;bBby8/PVSlFZWVlUUlIy6SThrq7Lly+rFaVYvPlif+vWLdq1axedPn1aGQ1JpsINzIU8YC5kAnMh&#10;E5gLecBcyMMJ5iK0LFWZi/NlmbrWmTiu5wJMB+ZCHjAXMoG5kAnMhTxgLuRhd3PBu3Kfq86h4LQI&#10;+i43Vtc6E5gLAcBcyAPmQiYwFzKBuZAHzIU87G8ubtPVmnwKTgql7WnnHD3SBuZCADAX8oC5kAnM&#10;hUxgLuQBcyEPu5sL1oW0pgpamRxBb8aF0sDIoD7iPGAuBABzIQ+YC5nAXMgE5kIeMBfysLu5YIrb&#10;6+md9NNqOdq2PueefzAXAoC5kAfMhUxgLmQCcyEPmAt5OMFcVHW20AfZFygkPZKqXXmnAnMhAJgL&#10;ecBcyATmQiYwF/KAuZCHE8xFU28nbcu/Sksyoym3qUrXOg+YCwHAXMgD5kImMBcygbmQB8yFPJxg&#10;LjoH+mhnYSyFZETRzaoCXes8YC4EAHMhD5gLmcBcyATmQh4wF/JwgrnoGxqkXbnXKSQtkk6XpOla&#10;5wFzIQCYC3nAXMgE5kImMBfygLmQhxPMxfDoCH2Tf5OCU8LpUF4sjY6N6iPOAuZCADAX8oC5kAnM&#10;hUxgLuQBcyEPJ5gL3tviVGkaLUmNoO0Zl2hweEgfcRYwFwKAuZAHzIVMYC5kAnMhD5gLeTjBXDA3&#10;awpoWUY0fZR9iToHenWts4C5EADMhTxgLmQCcyETmAt5wFzIwynmIqupklZknqIP8y5TU0+HrnUW&#10;MBcCgLmQB8yFTGAuZAJzIQ+YC3k4xVyUtzfSSpe5eC/nAlV2NOlaZwFzIQCYC3nAXMgE5kImMBfy&#10;gLmQh1PMBe91sSItitZlnqW8lhpd6yxgLgQAcyEPmAuZwFzIBOZCHjAX8nCKuege7KflcSdodVo0&#10;JTeUOVIvYC4EAHMhD5gLmcBcyATmQh4wF/JwirkYGh2hTYnRtCQ5nC5V59LY7TF9xDnAXAgA5kIe&#10;MBcygbmQCcyFPGAu5OEUc8EczLpGQSlhFFqaqva+cBowFwKAuZAHzIVMYC5kAnMhD5gLeTjJXEQX&#10;pVBIRhQdK0+lwRHn3QfAXAgA5kIeMBcygbmQCcyFPGAu5OEkcxFXXUBLMqPpYFE89Q4P6FrnAHMh&#10;AJgLecBcyATmQiYwF/KAuZCHk8xFYUstLcmIoi9yr1LXoPOuLTAXAoC5kAfMhUxgLmQCcyEPmAt5&#10;OMlcNHS30aKEE/RR5nlqG+jRtc4B5kIAMBfygLmQCcyFTGAu5AFzIQ8nmYueoX5aFn+S1iZHUp0D&#10;d+mGuRAAzIU8YC5kAnMhE5gLecBcyMNJ5mJkbJQ2JZ+iJQknqai9Qdc6B5gLAcBcyAPmQiYwFzKB&#10;uZAHzIU8nGQumF3ZVygoOYzSGit0jXOAuRAAzIU8YC5kAnMhE5gLecBcyMNp5uJIUYKa1H2jpkDX&#10;OAeYCwHAXMgD5kImMBcygbmQB8yFPJxmLs5WZilzEVWWqmucA8yFAGAu5AFzIROYC5nAXMgD5kIe&#10;TjMXN+oKKSQ9kg7lxeoa5wBzIQCYC3nAXMgE5kImMBfygLmQh9PMRWpjOQUlnqRt6edpbGxM1zoD&#10;mAsBwFzIA+ZCJjAXMoG5kAfMhTycZi4K2xtoRVI4vRkfRgMjQ7rWGcBcCADmQh4wFzKBuZAJzIU8&#10;YC7k4TRzUdfdRhvSTtEbN4/S/pxrdDj/liXpRHkqdQ706r/CN2AuBABzIQ+YC5nAXMgE5kIeMBfy&#10;cJq56Brso1OVmXSoIM6VblmWTlSmw1x4Ags5izqfWBKBuZAHzIVMYC5kAnMhD5gLeTjNXDgZseaC&#10;xbumpoYOHTpEsbGxlJaWRgcPHqQHHniAdu/eLerkgrmQB8yFTGAuZAJzIQ+YC3nAXFiHWHPBM+sH&#10;Bgam9VYkJSXRn//8Z6qrq9M1zgfmQh4wFzKBuZAJzIU8YC7kAXNhHY4zF3xSVFRUUFFR0aypr69P&#10;/8RdWNhfffVVSklJGRf3np4elVjwnZrYWNTW1hoeQ3Jm4gtgfX09tbS0GB5HcmZqbW1VDza4fY2O&#10;Izkz8fWXr8NGx5CcmRoaGlQyOobkzOTWVb4OGx1HupP4QcnIyIi6R/aVBTPnggU9PDxcPY2QBnou&#10;5IGeC5lwe3K7oudCFui5kAd6LuSBngvrEG8uuLfi8OHDyly4BZ1fjYZMORWYC3nAXMgEw6JkAnMh&#10;D5gLecBcWIdYc8Enz+XLl2nlypW0fPlyev3118fTmjVrqLi4WL/T+cBcyAPmQiYwFzKBuZAHzIU8&#10;YC6sY0EMi5IOzIU8YC5kAnMhE5gLecBcyAPmwjpgLgQAcyEPmAuZwFzIBOZCHjAX8oC5sA6YCwHA&#10;XMgD5kImMBcygbmQB8yFPGAurAPmQgC8ZJjR0rvAucy0TwtwNtye3K7cvkAOfP2d79KNwF7wQztO&#10;QA583eWHANBV84G5AAAAAAAAAPgFmAsAAAAAAACAX4C5cBidnZ1qz47e3t4Zx23zsIvy8nI1thvY&#10;Hx6Hz23K47ZnGlrB3bm8WzfvTo/xos6C25R3hDVqWx52UVVVRR0dHboG2B0eUsExyIlj16hdOVZr&#10;amoQqw6EdbO6ulrp6ER4OA3rKmLV/kyM0alp4n0T62pjY6O6BmNYo3+BuXAAHABJSUm0b98+Kioq&#10;oqysLFq9ejXdc889lJqaOh4sfNHbsGED3bp1S5UbGhpUuaysTJWBveAby+vXr1NGRoaakH/s2DH6&#10;1a9+peomkpycrPZmcZvFixcv0pYtWzDPxgGwqVi1ahUtWbJETSR0w5NFFy1aRLGxsarMbfnPf/6T&#10;UlJSMNnbxuTm5tLHH39Mn3zyiXrlDVr5gQ/DNzQXLlxQ7c03MczJkydp8+bNGLtvYzjeuF03btxI&#10;8fHxuvYu/NCHr7/p6emqXFlZSevXr1f6CuwHX2c5Pr/88ks6fvy4ShyH//nPfygsLEy9h9v8/Pnz&#10;6v6IH9Qy/B6+x+IHBmD+wFw4ABYtPuEn3nRw/v3336c33nhjPBg++ugjeu+99yY9cblx4wY99NBD&#10;VFtbq2uAXeA2nNimvDLJBx98QIWFhbqGKCcnhx5++GH16obft3btWvr22291DbAb7htNfhjADwYW&#10;L16sjAbT09NDISEhtH379kntz+/7+9//rp6iAfuRl5dHf/7zn+nEiROqV2IqbAyfffZZ1bvohh8M&#10;BQUFqesyblrsBxvDf/3rX/T555/P+OSajQXfrLrbj2P23Llz9MADDyjjAewFt+PE6yrDscuGkOOR&#10;uXnzJj322GOqJ8oN9zYGBwfT2bNndQ2YDzAXDoWD4vnnnx9/ms29Fvfddx/t379f3di4KSgooF/8&#10;4hcUExOja4DdYLPAT8xeeeUVJWQTby4PHjxIv/zlL6m+vl7X3Onx4JsVNpYT2xrYAx4+wQLF3e0M&#10;9yTyDabbXHDsvvDCC+rJ2US4h/GJJ56gK1eu6BpgF/hmhXsjuG1LS0tp69atqq2++eab8Yc5P/zw&#10;g4ph7pWaCD9BZXM5secKBB5ut02bNinDyNdf7iHeuXMnPf3003T06FF1nWXz8POf/5xCQ0PHb0wZ&#10;7m2+//77KTExUdcAu8L3Rhyv7uX62Xxwu7O5mDjEjR/68IiQd999V9eA+QBz4TD4AsdPyK5evTrJ&#10;nfOwit///ve0e/fuSU9g+CL44IMPqgsnsD98U8rtxWN+GX5KyuaC52S44bbmpzDcewHsRX5+vjJ+&#10;PHSRY4/Td999p4Y88XA3fuLNvYj8tHSqucjOzqZHH31U9WAA+8MPBfhhQFxcnCrzkIv//ve/48Ok&#10;GL5Gc2/k0qVLsWeCzeAHc8uXL6fvv/9e19yBDcUjjzxCly5dUjecfP3loTUTH+SwGfnZz36mYhbY&#10;F75fOn36NJ06dWrcHHJMsomcai44z+fDjh07dA2YDzAXDoLHel67dm2SePHTFb4AcsBwV+2bb745&#10;/uSMg2nXrl1qvLd7DDCwN2wqeGyoexwot+UzzzyjhM4Nj/XlYTV84wrsBQ+d4JvIiYl7DbmXieOX&#10;n5byTQr3MLLhmPggIDo6mt5++20Vz8D+cDvxTad7aAz3Lr7++uuUmZmpygzfsLBh5GEYEx8GgcDD&#10;sXfgwAFatmzZpF4J7p16+eWX1VBUbjMei88PDNzXZI5ffvL9zjvvoOfY5nBvMc9PnGrsOWZ/+9vf&#10;Ulpamq4hKikpUT3ME4dKAd+BuXAALFA8KfC5556jv/3tb5MST0hy34zwBZInnfHTbg4QfgrONza4&#10;ANoTvphxlzwLFd98sIHgITQTbzgZNoYRERFq8m9xcbF6Eu7u2QD2hwWM23jq6m08ZHHPnj1qXgYb&#10;izNnziBWbQoPWePephdffJGioqIoMjJSXWunGga+AeUnnwkJCar3itsXw6HsDbcTT8LneOS0d+/e&#10;SW3GMck9FdwzxbrK7Q+zaH9YR9etW6eGMRrBIwD4Xol7irndeQ4j5tD4D5gLAAAAAAAAgF+AuQAA&#10;AAAAAAD4BZgLAAAAAAAAgF+AuQAAAAAAAAD4BZgLAAAAAAAAgF+AuQAAAAAAAAD4BZgLAAAAAAAA&#10;gF+AuQAAAAAAAAD4BZgLAAAAAAAAgF+AuQAAAAAAAAD4BZgLAAAAAAAAgF+AuQAAAAAAAAD4BZgL&#10;AAAAAAAAgF+AuQAAAGAKPT09tGXLFurt7dU1AAAApANzAQAAwO/09/fTq6++Sj/72c9ox44dNDQ0&#10;pI8AAACQDMwFAAAAvzIwMEBfffUVFRYWUkREBD344IN04cIFfXRm+vr6KC8vj27dukWpqamq52Mm&#10;2traKDExkc6dO0f5+fk0PDysjwAAAAgkMBcAAAD8Ct/wnz59mkZHR5XR4KFRDzzwAJWWlup3TIaN&#10;waZNm2j9+vWqx4Pp7u6mdevWKWNy8+ZN9bP8++rq6uizzz6jpqYm9b6xsTG6fPky/eY3v6EDBw6o&#10;9wAAAAgcMBcAAAD8Rnx8PO3Zs0f1QrBR4MSG4B//+IcyGFVVVfqddykvL6d7772XvvjiCxoZGVF1&#10;t2/fVibl4YcfprS0NFXHRuWZZ56hrVu30vXr18fTtWvXVM9ITEyMMiUAAAACB8wFAAAAv5CUlESf&#10;fvopDQ4OqjkWE1N1dTU98sgj9O9//5saGxv1T9wlNzeXli5dSmFhYVRfX0+ZmZn08ccfqyFSbrq6&#10;ulRPxgcffKD+j6lwnVE9AAAA64C5AAAAMC+4l6GgoEANS5pt7kNFRYWa4P3++++rXgg3PLSJJ32f&#10;OnVKGRH+HZy4F4OHOfHvd8O9FNzLsXLlSmpoaFDvZ0ORnp5O3333nfpdAAAAAgfMBQAAAJ/hYU88&#10;sfr777+nEydOUHJyMnV2duqjd+HeCB7C9PXXX9OhQ4fUe3NycpQxYEMQGxtLmzdvpl27dtEnn3xC&#10;GzdupHfeeYdWrFhBzz33nJp3wSaDU0dHB505c4Y+/PBD9b5vvvlGDb0CAAAQeGAuAAAABAzuweCJ&#10;3MePHzecjM3Gg1eDYtOCXgkAALA/MBcAAAACBhuGmpoaNQn86aefpv/7v/+jP/zhD/TEE0+ooU8J&#10;CQnjK0gBAACwO0T/HwZdjSqcJRZyAAAAAElFTkSuQmCCUEsBAi0AFAAGAAgAAAAhALGCZ7YKAQAA&#10;EwIAABMAAAAAAAAAAAAAAAAAAAAAAFtDb250ZW50X1R5cGVzXS54bWxQSwECLQAUAAYACAAAACEA&#10;OP0h/9YAAACUAQAACwAAAAAAAAAAAAAAAAA7AQAAX3JlbHMvLnJlbHNQSwECLQAUAAYACAAAACEA&#10;UwM4WrsDAACBCAAADgAAAAAAAAAAAAAAAAA6AgAAZHJzL2Uyb0RvYy54bWxQSwECLQAUAAYACAAA&#10;ACEAqiYOvrwAAAAhAQAAGQAAAAAAAAAAAAAAAAAhBgAAZHJzL19yZWxzL2Uyb0RvYy54bWwucmVs&#10;c1BLAQItABQABgAIAAAAIQCSJevZ3wAAAAgBAAAPAAAAAAAAAAAAAAAAABQHAABkcnMvZG93bnJl&#10;di54bWxQSwECLQAKAAAAAAAAACEAJ7HmAiWkAAAlpAAAFAAAAAAAAAAAAAAAAAAgCAAAZHJzL21l&#10;ZGlhL2ltYWdlMS5wbmdQSwUGAAAAAAYABgB8AQAAd6wAAAAA&#10;">
                <v:shape id="_x0000_s1205" type="#_x0000_t202" style="position:absolute;top:-2933;width:57302;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14:paraId="56232AD1"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E9</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age</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v:textbox>
                </v:shape>
                <v:shape id="Picture 26" o:spid="_x0000_s1206" type="#_x0000_t75" style="position:absolute;left:11658;top:217;width:32842;height:22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CDMvgAAANsAAAAPAAAAZHJzL2Rvd25yZXYueG1sRI/BCsIw&#10;EETvgv8QVvBmUz2IVKOIIHjU6sHj0qxttdmUJq3t3xtB8DjMzBtms+tNJTpqXGlZwTyKQRBnVpec&#10;K7hdj7MVCOeRNVaWScFADnbb8WiDibZvvlCX+lwECLsEFRTe14mULivIoItsTRy8h20M+iCbXOoG&#10;3wFuKrmI46U0WHJYKLCmQ0HZK22Ngu6+f9Ez9bc8O5sLz9uhHR6DUtNJv1+D8NT7f/jXPmkFiyV8&#10;v4QfILcfAAAA//8DAFBLAQItABQABgAIAAAAIQDb4fbL7gAAAIUBAAATAAAAAAAAAAAAAAAAAAAA&#10;AABbQ29udGVudF9UeXBlc10ueG1sUEsBAi0AFAAGAAgAAAAhAFr0LFu/AAAAFQEAAAsAAAAAAAAA&#10;AAAAAAAAHwEAAF9yZWxzLy5yZWxzUEsBAi0AFAAGAAgAAAAhABX0IMy+AAAA2wAAAA8AAAAAAAAA&#10;AAAAAAAABwIAAGRycy9kb3ducmV2LnhtbFBLBQYAAAAAAwADALcAAADyAgAAAAA=&#10;">
                  <v:imagedata r:id="rId58" o:title=""/>
                  <v:path arrowok="t"/>
                </v:shape>
                <w10:wrap anchory="page"/>
              </v:group>
            </w:pict>
          </mc:Fallback>
        </mc:AlternateContent>
      </w:r>
    </w:p>
    <w:p w14:paraId="396F3B7B" w14:textId="77777777" w:rsidR="00FD4CBC" w:rsidRPr="00A01702" w:rsidRDefault="00FD4CBC" w:rsidP="00FD4CBC">
      <w:pPr>
        <w:rPr>
          <w:rFonts w:ascii="Times New Roman" w:hAnsi="Times New Roman" w:cs="Times New Roman"/>
          <w:sz w:val="24"/>
          <w:szCs w:val="24"/>
          <w:lang w:val="en-US"/>
        </w:rPr>
      </w:pPr>
    </w:p>
    <w:p w14:paraId="7B49A709" w14:textId="77777777" w:rsidR="00FD4CBC" w:rsidRPr="00A01702" w:rsidRDefault="00FD4CBC" w:rsidP="00FD4CBC">
      <w:pPr>
        <w:rPr>
          <w:rFonts w:ascii="Times New Roman" w:hAnsi="Times New Roman" w:cs="Times New Roman"/>
          <w:sz w:val="24"/>
          <w:szCs w:val="24"/>
          <w:lang w:val="en-US"/>
        </w:rPr>
      </w:pPr>
    </w:p>
    <w:p w14:paraId="5399FDCD" w14:textId="77777777" w:rsidR="00FD4CBC" w:rsidRPr="00A01702" w:rsidRDefault="00FD4CBC" w:rsidP="00FD4CBC">
      <w:pPr>
        <w:rPr>
          <w:rFonts w:ascii="Times New Roman" w:hAnsi="Times New Roman" w:cs="Times New Roman"/>
          <w:sz w:val="24"/>
          <w:szCs w:val="24"/>
          <w:lang w:val="en-US"/>
        </w:rPr>
      </w:pPr>
    </w:p>
    <w:p w14:paraId="55AA934A" w14:textId="77777777" w:rsidR="00FD4CBC" w:rsidRPr="00A01702" w:rsidRDefault="00FD4CBC" w:rsidP="00FD4CBC">
      <w:pPr>
        <w:rPr>
          <w:rFonts w:ascii="Times New Roman" w:hAnsi="Times New Roman" w:cs="Times New Roman"/>
          <w:sz w:val="24"/>
          <w:szCs w:val="24"/>
          <w:lang w:val="en-US"/>
        </w:rPr>
      </w:pPr>
    </w:p>
    <w:p w14:paraId="0BE1545B" w14:textId="77777777" w:rsidR="00FD4CBC" w:rsidRPr="00A01702" w:rsidRDefault="00FD4CBC" w:rsidP="00FD4CBC">
      <w:pPr>
        <w:tabs>
          <w:tab w:val="left" w:pos="912"/>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5E6DCBB2" w14:textId="77777777" w:rsidR="00FD4CBC" w:rsidRPr="00A01702" w:rsidRDefault="00FD4CBC" w:rsidP="00FD4CBC">
      <w:pPr>
        <w:tabs>
          <w:tab w:val="left" w:pos="912"/>
        </w:tabs>
        <w:rPr>
          <w:rFonts w:ascii="Times New Roman" w:hAnsi="Times New Roman" w:cs="Times New Roman"/>
          <w:sz w:val="24"/>
          <w:szCs w:val="24"/>
          <w:lang w:val="en-US"/>
        </w:rPr>
      </w:pPr>
    </w:p>
    <w:p w14:paraId="352C650D" w14:textId="77777777" w:rsidR="00FD4CBC" w:rsidRPr="00A01702" w:rsidRDefault="00FD4CBC" w:rsidP="00FD4CBC">
      <w:pPr>
        <w:tabs>
          <w:tab w:val="left" w:pos="912"/>
        </w:tabs>
        <w:rPr>
          <w:rFonts w:ascii="Times New Roman" w:hAnsi="Times New Roman" w:cs="Times New Roman"/>
          <w:sz w:val="24"/>
          <w:szCs w:val="24"/>
          <w:lang w:val="en-US"/>
        </w:rPr>
      </w:pPr>
    </w:p>
    <w:p w14:paraId="032D6118" w14:textId="77777777" w:rsidR="00FD4CBC" w:rsidRPr="00A01702" w:rsidRDefault="00FD4CBC" w:rsidP="00FD4CBC">
      <w:pPr>
        <w:tabs>
          <w:tab w:val="left" w:pos="912"/>
        </w:tabs>
        <w:rPr>
          <w:rFonts w:ascii="Times New Roman" w:hAnsi="Times New Roman" w:cs="Times New Roman"/>
          <w:sz w:val="24"/>
          <w:szCs w:val="24"/>
          <w:lang w:val="en-US"/>
        </w:rPr>
      </w:pPr>
    </w:p>
    <w:p w14:paraId="7EF28020" w14:textId="5928A6C1" w:rsidR="00FD4CBC" w:rsidRPr="00A01702" w:rsidRDefault="00FD4CBC" w:rsidP="00FD4CBC">
      <w:pPr>
        <w:tabs>
          <w:tab w:val="left" w:pos="912"/>
        </w:tabs>
        <w:rPr>
          <w:rFonts w:ascii="Times New Roman" w:hAnsi="Times New Roman" w:cs="Times New Roman"/>
          <w:sz w:val="24"/>
          <w:szCs w:val="24"/>
          <w:lang w:val="en-US"/>
        </w:rPr>
      </w:pPr>
    </w:p>
    <w:p w14:paraId="382A447D" w14:textId="1D84D0EF" w:rsidR="00FD4CBC" w:rsidRPr="00A01702" w:rsidRDefault="00124D1D" w:rsidP="00FD4CBC">
      <w:pPr>
        <w:tabs>
          <w:tab w:val="left" w:pos="912"/>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s">
            <w:drawing>
              <wp:anchor distT="0" distB="0" distL="114300" distR="114300" simplePos="0" relativeHeight="251609088" behindDoc="0" locked="0" layoutInCell="1" allowOverlap="1" wp14:anchorId="3DAB7BFB" wp14:editId="5617F5F6">
                <wp:simplePos x="0" y="0"/>
                <wp:positionH relativeFrom="column">
                  <wp:posOffset>2540</wp:posOffset>
                </wp:positionH>
                <wp:positionV relativeFrom="paragraph">
                  <wp:posOffset>64442</wp:posOffset>
                </wp:positionV>
                <wp:extent cx="5305836" cy="480060"/>
                <wp:effectExtent l="0" t="0" r="9525"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5836" cy="480060"/>
                        </a:xfrm>
                        <a:prstGeom prst="rect">
                          <a:avLst/>
                        </a:prstGeom>
                        <a:solidFill>
                          <a:srgbClr val="FFFFFF"/>
                        </a:solidFill>
                        <a:ln w="9525">
                          <a:noFill/>
                          <a:miter lim="800000"/>
                          <a:headEnd/>
                          <a:tailEnd/>
                        </a:ln>
                      </wps:spPr>
                      <wps:txbx>
                        <w:txbxContent>
                          <w:p w14:paraId="1E2E8059"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E10</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linear treatment response (GoF) in GAD-7</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3DAB7BFB" id="_x0000_s1207" type="#_x0000_t202" style="position:absolute;margin-left:.2pt;margin-top:5.05pt;width:417.8pt;height:37.8pt;z-index:25160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qwIwIAACQEAAAOAAAAZHJzL2Uyb0RvYy54bWysU9uO2yAQfa/Uf0C8N0688Tax4qy22aaq&#10;tL1Iu/0AjHGMCgwFEjv9+h1wkkbbt6o8IAaGw5lzhtXdoBU5COclmIrOJlNKhOHQSLOr6I/n7bsF&#10;JT4w0zAFRlT0KDy9W799s+ptKXLoQDXCEQQxvuxtRbsQbJllnndCMz8BKwwetuA0Cxi6XdY41iO6&#10;Vlk+nd5mPbjGOuDCe9x9GA/pOuG3reDhW9t6EYiqKHILaXZpruOcrVes3DlmO8lPNNg/sNBMGnz0&#10;AvXAAiN7J/+C0pI78NCGCQedQdtKLlINWM1s+qqap45ZkWpBcby9yOT/Hyz/evjuiGwqmqNThmn0&#10;6FkMgXyAgeRRnt76ErOeLOaFAbfR5lSqt4/Af3piYNMxsxP3zkHfCdYgvVm8mV1dHXF8BKn7L9Dg&#10;M2wfIAENrdNRO1SDIDradLxYE6lw3CxupsXi5pYSjmfzBTqfvMtYeb5tnQ+fBGgSFxV1aH1CZ4dH&#10;HyIbVp5T4mMelGy2UqkUuF29UY4cGLbJNo1UwKs0ZUhf0WWRFwnZQLyfOkjLgG2spK4ocsMxNlZU&#10;46NpUkpgUo1rZKLMSZ6oyKhNGOohGbEszrLX0BxRMAdj2+I3w0UH7jclPbZsRf2vPXOCEvXZoOjL&#10;2XweezwF8+J9joG7PqmvT5jhCFXRQMm43IT0L6IeBu7RnFYm3aKLI5MTZ2zFJOfp28Rev45T1p/P&#10;vX4BAAD//wMAUEsDBBQABgAIAAAAIQDaTkAH2wAAAAYBAAAPAAAAZHJzL2Rvd25yZXYueG1sTI/B&#10;TsNADETvSPzDykhcEN0U2qSEbCpAAnFt6Qc4WTeJyHqj7LZJ/x5zgpvtGY3fFNvZ9epMY+g8G1gu&#10;ElDEtbcdNwYOX+/3G1AhIlvsPZOBCwXYltdXBebWT7yj8z42SkI45GigjXHItQ51Sw7Dwg/Eoh39&#10;6DDKOjbajjhJuOv1Q5Kk2mHH8qHFgd5aqr/3J2fg+DndrZ+m6iMest0qfcUuq/zFmNub+eUZVKQ5&#10;/pnhF1/QoRSmyp/YBtUbWIlPrskSlKibx1SaVTKsM9Blof/jlz8AAAD//wMAUEsBAi0AFAAGAAgA&#10;AAAhALaDOJL+AAAA4QEAABMAAAAAAAAAAAAAAAAAAAAAAFtDb250ZW50X1R5cGVzXS54bWxQSwEC&#10;LQAUAAYACAAAACEAOP0h/9YAAACUAQAACwAAAAAAAAAAAAAAAAAvAQAAX3JlbHMvLnJlbHNQSwEC&#10;LQAUAAYACAAAACEAEgQqsCMCAAAkBAAADgAAAAAAAAAAAAAAAAAuAgAAZHJzL2Uyb0RvYy54bWxQ&#10;SwECLQAUAAYACAAAACEA2k5AB9sAAAAGAQAADwAAAAAAAAAAAAAAAAB9BAAAZHJzL2Rvd25yZXYu&#10;eG1sUEsFBgAAAAAEAAQA8wAAAIUFAAAAAA==&#10;" stroked="f">
                <v:textbox>
                  <w:txbxContent>
                    <w:p w14:paraId="1E2E8059"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E10</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linear treatment response (GoF) in GAD-7</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v:textbox>
              </v:shape>
            </w:pict>
          </mc:Fallback>
        </mc:AlternateContent>
      </w:r>
    </w:p>
    <w:p w14:paraId="4892395D" w14:textId="4871BBE2" w:rsidR="00FD4CBC" w:rsidRPr="00A01702" w:rsidRDefault="00124D1D" w:rsidP="00FD4CBC">
      <w:pPr>
        <w:tabs>
          <w:tab w:val="left" w:pos="912"/>
        </w:tabs>
        <w:rPr>
          <w:rFonts w:ascii="Times New Roman" w:hAnsi="Times New Roman" w:cs="Times New Roman"/>
          <w:sz w:val="24"/>
          <w:szCs w:val="24"/>
          <w:lang w:val="en-US"/>
        </w:rPr>
      </w:pPr>
      <w:r>
        <w:rPr>
          <w:rFonts w:ascii="Times New Roman" w:hAnsi="Times New Roman" w:cs="Times New Roman"/>
          <w:noProof/>
          <w:sz w:val="24"/>
          <w:szCs w:val="24"/>
          <w:lang w:eastAsia="en-GB"/>
        </w:rPr>
        <w:drawing>
          <wp:anchor distT="0" distB="0" distL="114300" distR="114300" simplePos="0" relativeHeight="251610112" behindDoc="0" locked="0" layoutInCell="1" allowOverlap="1" wp14:anchorId="2FBDCE43" wp14:editId="7043BA3A">
            <wp:simplePos x="0" y="0"/>
            <wp:positionH relativeFrom="margin">
              <wp:posOffset>1051560</wp:posOffset>
            </wp:positionH>
            <wp:positionV relativeFrom="paragraph">
              <wp:posOffset>260985</wp:posOffset>
            </wp:positionV>
            <wp:extent cx="3286760" cy="2245360"/>
            <wp:effectExtent l="0" t="0" r="8890" b="254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286760" cy="2245360"/>
                    </a:xfrm>
                    <a:prstGeom prst="rect">
                      <a:avLst/>
                    </a:prstGeom>
                  </pic:spPr>
                </pic:pic>
              </a:graphicData>
            </a:graphic>
          </wp:anchor>
        </w:drawing>
      </w:r>
    </w:p>
    <w:p w14:paraId="2CAF8957" w14:textId="07865B85" w:rsidR="00FD4CBC" w:rsidRPr="00A01702" w:rsidRDefault="00FD4CBC" w:rsidP="00FD4CBC">
      <w:pPr>
        <w:rPr>
          <w:rFonts w:ascii="Times New Roman" w:hAnsi="Times New Roman" w:cs="Times New Roman"/>
          <w:sz w:val="24"/>
          <w:szCs w:val="24"/>
          <w:lang w:val="en-US"/>
        </w:rPr>
      </w:pPr>
    </w:p>
    <w:p w14:paraId="65349F4D" w14:textId="5C7E5B9F" w:rsidR="00FD4CBC" w:rsidRPr="00A01702" w:rsidRDefault="00FD4CBC" w:rsidP="00FD4CBC">
      <w:pPr>
        <w:rPr>
          <w:rFonts w:ascii="Times New Roman" w:hAnsi="Times New Roman" w:cs="Times New Roman"/>
          <w:sz w:val="24"/>
          <w:szCs w:val="24"/>
          <w:lang w:val="en-US"/>
        </w:rPr>
      </w:pPr>
    </w:p>
    <w:p w14:paraId="2ED03EDD" w14:textId="59FCD924" w:rsidR="00FD4CBC" w:rsidRPr="00A01702" w:rsidRDefault="00FD4CBC" w:rsidP="00FD4CBC">
      <w:pPr>
        <w:rPr>
          <w:rFonts w:ascii="Times New Roman" w:hAnsi="Times New Roman" w:cs="Times New Roman"/>
          <w:sz w:val="24"/>
          <w:szCs w:val="24"/>
          <w:lang w:val="en-US"/>
        </w:rPr>
      </w:pPr>
    </w:p>
    <w:p w14:paraId="060881B9" w14:textId="52E1766B" w:rsidR="00FD4CBC" w:rsidRPr="00A01702" w:rsidRDefault="00FD4CBC" w:rsidP="00FD4CBC">
      <w:pPr>
        <w:rPr>
          <w:rFonts w:ascii="Times New Roman" w:hAnsi="Times New Roman" w:cs="Times New Roman"/>
          <w:sz w:val="24"/>
          <w:szCs w:val="24"/>
          <w:lang w:val="en-US"/>
        </w:rPr>
      </w:pPr>
    </w:p>
    <w:p w14:paraId="0F655D18" w14:textId="18FCDEF0" w:rsidR="00FD4CBC" w:rsidRPr="00A01702" w:rsidRDefault="00FD4CBC" w:rsidP="00FD4CBC">
      <w:pPr>
        <w:rPr>
          <w:rFonts w:ascii="Times New Roman" w:hAnsi="Times New Roman" w:cs="Times New Roman"/>
          <w:sz w:val="24"/>
          <w:szCs w:val="24"/>
          <w:lang w:val="en-US"/>
        </w:rPr>
      </w:pPr>
    </w:p>
    <w:p w14:paraId="3EB10EC0" w14:textId="77777777" w:rsidR="00FD4CBC" w:rsidRPr="00A01702" w:rsidRDefault="00FD4CBC" w:rsidP="00FD4CBC">
      <w:pPr>
        <w:rPr>
          <w:rFonts w:ascii="Times New Roman" w:hAnsi="Times New Roman" w:cs="Times New Roman"/>
          <w:sz w:val="24"/>
          <w:szCs w:val="24"/>
          <w:lang w:val="en-US"/>
        </w:rPr>
      </w:pPr>
    </w:p>
    <w:p w14:paraId="298FBBF6" w14:textId="0BCB9E4E" w:rsidR="00FD4CBC" w:rsidRPr="00A01702" w:rsidRDefault="00FD4CBC" w:rsidP="00FD4CBC">
      <w:pPr>
        <w:rPr>
          <w:rFonts w:ascii="Times New Roman" w:hAnsi="Times New Roman" w:cs="Times New Roman"/>
          <w:sz w:val="24"/>
          <w:szCs w:val="24"/>
          <w:lang w:val="en-US"/>
        </w:rPr>
      </w:pPr>
    </w:p>
    <w:p w14:paraId="0A2A888A" w14:textId="00FF802C" w:rsidR="00FD4CBC" w:rsidRPr="00A01702" w:rsidRDefault="00FD4CBC" w:rsidP="00FD4CBC">
      <w:pPr>
        <w:rPr>
          <w:rFonts w:ascii="Times New Roman" w:hAnsi="Times New Roman" w:cs="Times New Roman"/>
          <w:sz w:val="24"/>
          <w:szCs w:val="24"/>
          <w:lang w:val="en-US"/>
        </w:rPr>
      </w:pPr>
    </w:p>
    <w:p w14:paraId="1CC4C424" w14:textId="6F8AEB73" w:rsidR="00FD4CBC" w:rsidRPr="00A01702" w:rsidRDefault="00FD4CBC" w:rsidP="00FD4CBC">
      <w:pPr>
        <w:rPr>
          <w:rFonts w:ascii="Times New Roman" w:hAnsi="Times New Roman" w:cs="Times New Roman"/>
          <w:sz w:val="24"/>
          <w:szCs w:val="24"/>
          <w:lang w:val="en-US"/>
        </w:rPr>
      </w:pPr>
    </w:p>
    <w:p w14:paraId="43A560C9" w14:textId="2C569A48" w:rsidR="00FD4CBC" w:rsidRPr="00A01702" w:rsidRDefault="00124D1D" w:rsidP="00FD4CBC">
      <w:pPr>
        <w:tabs>
          <w:tab w:val="left" w:pos="2856"/>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11136" behindDoc="0" locked="0" layoutInCell="1" allowOverlap="1" wp14:anchorId="43B9A516" wp14:editId="714C376E">
                <wp:simplePos x="0" y="0"/>
                <wp:positionH relativeFrom="column">
                  <wp:posOffset>1905</wp:posOffset>
                </wp:positionH>
                <wp:positionV relativeFrom="paragraph">
                  <wp:posOffset>277495</wp:posOffset>
                </wp:positionV>
                <wp:extent cx="5306060" cy="2593340"/>
                <wp:effectExtent l="0" t="0" r="8890" b="0"/>
                <wp:wrapNone/>
                <wp:docPr id="309" name="Group 309"/>
                <wp:cNvGraphicFramePr/>
                <a:graphic xmlns:a="http://schemas.openxmlformats.org/drawingml/2006/main">
                  <a:graphicData uri="http://schemas.microsoft.com/office/word/2010/wordprocessingGroup">
                    <wpg:wgp>
                      <wpg:cNvGrpSpPr/>
                      <wpg:grpSpPr>
                        <a:xfrm>
                          <a:off x="0" y="0"/>
                          <a:ext cx="5306060" cy="2593340"/>
                          <a:chOff x="0" y="-132217"/>
                          <a:chExt cx="5306625" cy="2593698"/>
                        </a:xfrm>
                      </wpg:grpSpPr>
                      <pic:pic xmlns:pic="http://schemas.openxmlformats.org/drawingml/2006/picture">
                        <pic:nvPicPr>
                          <pic:cNvPr id="30" name="Picture 30"/>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1024932" y="228821"/>
                            <a:ext cx="3268980" cy="2232660"/>
                          </a:xfrm>
                          <a:prstGeom prst="rect">
                            <a:avLst/>
                          </a:prstGeom>
                        </pic:spPr>
                      </pic:pic>
                      <wps:wsp>
                        <wps:cNvPr id="31" name="Text Box 2"/>
                        <wps:cNvSpPr txBox="1">
                          <a:spLocks noChangeArrowheads="1"/>
                        </wps:cNvSpPr>
                        <wps:spPr bwMode="auto">
                          <a:xfrm>
                            <a:off x="0" y="-132217"/>
                            <a:ext cx="5306625" cy="480060"/>
                          </a:xfrm>
                          <a:prstGeom prst="rect">
                            <a:avLst/>
                          </a:prstGeom>
                          <a:solidFill>
                            <a:srgbClr val="FFFFFF"/>
                          </a:solidFill>
                          <a:ln w="9525">
                            <a:noFill/>
                            <a:miter lim="800000"/>
                            <a:headEnd/>
                            <a:tailEnd/>
                          </a:ln>
                        </wps:spPr>
                        <wps:txbx>
                          <w:txbxContent>
                            <w:p w14:paraId="78FEA9CD"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E11</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early treatment response in PHQ-9</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3B9A516" id="Group 309" o:spid="_x0000_s1208" style="position:absolute;margin-left:.15pt;margin-top:21.85pt;width:417.8pt;height:204.2pt;z-index:251611136;mso-position-horizontal-relative:text;mso-position-vertical-relative:text;mso-height-relative:margin" coordorigin=",-1322" coordsize="53066,25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30gwwMAAIIIAAAOAAAAZHJzL2Uyb0RvYy54bWykVttu4zYQfS/QfyD4&#10;7uhi+SIhyiLrXLDAtg262w+gJcoiViJZkracFv33zpDyNQG62DqIM0NyhjNnzgxz+2Hfd2THjRVK&#10;ljS5iSnhslK1kJuS/vH1abKkxDoma9YpyUv6yi39cPfzT7eDLniqWtXV3BBwIm0x6JK2zukiimzV&#10;8p7ZG6W5hM1GmZ45UM0mqg0bwHvfRWkcz6NBmVobVXFrYfUhbNI7779peOV+axrLHelKCrE5/238&#10;9xq/o7tbVmwM062oxjDYD0TRMyHh0qOrB+YY2RrxxlUvKqOsatxNpfpINY2ouM8Bskniq2yejdpq&#10;n8umGDb6CBNAe4XTD7utft29GCLqkk7jnBLJeiiSv5fgAsAz6E0Bp56N/qJfzLiwCRpmvG9Mj38h&#10;F7L3wL4egeV7RypYnE3jOfxQUsFeOsun02yEvmqhPie7STJN02QRylK1j2f283R2sp/nSzwTHa6P&#10;MMpjUFpUBfyOeIH0Bq//5hVYua3hdHTSf5ePnplvWz2B0mrmxFp0wr16mkIRMSi5exHViwnKOfQH&#10;5GEbbwXsMT00wVPBhmFOn1X1zRKpVi2TG35vNTAc+s6DcXk8QvXiwnUn9JPoOqwWymNq0A1XbHoH&#10;ncDUB1Vtey5daD3DO8hSSdsKbSkxBe/XHJhkPtUJlAra3gGZtBHS+d4ANny2Dm9HXvju+Dtd3sdx&#10;nn6crGbxapLFi8fJfZ4tJov4cZHF2TJZJat/0DrJiq3lkD7rHrQYQ4fVN8G/2wrj0AhN5puV7Jgf&#10;CYFFEJBn0yFEIBYihLFaZ7irWhQbAO93ADzYHDc80idwEXcLrYIWV82RxGmWT1NKsA3S5TL1hQt4&#10;YJ9M0/kyXx76JAUVmuac58ABY90zVz1BAbCGcDy4bAfYhqOHI5DRKRYvgooNDaPWHqoP2vdBiIP2&#10;vSH1pWWaQwjo9ozSwIAwTL5isT+qPUkxk/EUjhLi9rCM5PUw6ytqG6OGlrMawgv0PjMNfhBksh5+&#10;UTXQjG2d8o6uIAcwAeyLuYIBHabScapkS3hN/hfYQBXVifrQYdZs1qvOBJ49+c9YyotjnSRDSfMZ&#10;TDeEQSq0B6BY0QsHT2Mn+pJCbPBBc1YgJo+y9rJjogsyELaTUHAEKZAPJbdf7/1wz+cH8NeqfgXY&#10;jALyADbwdIPQKvMXJQM8gyW1f24Zzr3ukwTo8ySDUU2cV7LZIgXFnO+sz3eYrMBVSR0lQVw5/9aG&#10;zO6hRI3wJMXgQiRjzEBIL/mHDqSLl/Rc96dO/zrc/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kmRxveAAAABwEAAA8AAABkcnMvZG93bnJldi54bWxMjs1Og0AUhfcmvsPkmriz&#10;A0W0RYamadRVY2JrYrq7ZW6BlJkhzBTo23td6fL85JwvX02mFQP1vnFWQTyLQJAtnW5speBr//aw&#10;AOEDWo2ts6TgSh5Wxe1Njpl2o/2kYRcqwSPWZ6igDqHLpPRlTQb9zHVkOTu53mBg2VdS9zjyuGnl&#10;PIqepMHG8kONHW1qKs+7i1HwPuK4TuLXYXs+ba6HffrxvY1Jqfu7af0CItAU/srwi8/oUDDT0V2s&#10;9qJVkHBPwWPyDILTRZIuQRzZSOcxyCKX//mLHwAAAP//AwBQSwMECgAAAAAAAAAhALHHVNPjzgAA&#10;484AABQAAABkcnMvbWVkaWEvaW1hZ2UxLnBuZ4lQTkcNChoKAAAADUlIRFIAAAMSAAACGQgGAAAB&#10;RXM5KgAAAAFzUkdCAK7OHOkAAAAEZ0FNQQAAsY8L/GEFAAAACXBIWXMAACHVAAAh1QEEnLSdAADO&#10;eElEQVR4Xuydh58bxfn/f//QF0gCCQkdkkAgkBD4fpMQICEkGF9xw4VijKk2GAMGjBvFGFyvu5dz&#10;vd57783Xfb3bPL97RrNnnW51J+lZSSvd5+3XvDQzK+uk3X3mM5/d2Zn/R8A24GDYCK8OxuTkpM7N&#10;z/j4uM6FPtevX9e5+RkaGtI53/HqYExMTOjc/IyOjupc6OPpwbh27ZrO+Q4OxgLgYJgweX2KWgd7&#10;qX20X9fM5bOiszpnHTgY8/DTTz/pXGDAwXDhm9LLOudg6ob7HXSwOkvnrAEHYwHONZXo3E0ic+N0&#10;zlpsfzBa+rvVqzuCLeBRhUk6J8c2B+Opp57SOQcT2mcsyU9Ur+4YHQsjn3Hjhs7Nz7X+AZ3znXkP&#10;RlbW7PbXiIyFRDTYkcEcbyjSORnQDAvgrrAV2PpgjHtwScQOB8MqbH0wPBFHHAzf8PpgjE0u3FTh&#10;YPjGggdjc80lip6OBk4RHvblcTB8I2wF3BnJJRQcDIsZ9aBpdYctDsYDDzygczcJ1YPROeK7IQvK&#10;wdiyZYvOuSdUD0Zme53OeU9QDsbvf/97nXNPqB6Mr12u+npD0Jqpjo4OnTMnVA/GyykHdM57gnIw&#10;IiMjdc49oXowogvmv7A5H0E5GDc8uDoZsgcj2/d7HUE5GLfeeqvOuSdUD8b64lM65z1BORhjY2M6&#10;555QPRgf5J7UOe8JmoA78/jjj+vcTUL1YFxomHub1lMCfjDy8vJUciUmJkbnHITqwegc8n1HBSUy&#10;BgcHdc49oXowJPjjYFT0tM5KBm6bKTNwMNxjaWTk5+frnHtwMNxj6cHw5DIzDoZ7LD0YDz/8sM65&#10;BwfDPZYdDP6DnvxRHAz3WBoZAwOzr/lzs9XZ2alLDnAw3OPpwZhPDtTBWLFihUrOPPHEEzp3ExwM&#10;93h6MDJaqnRuLjOR4Qk4GO7x9GAsS59tpJ3BwVgAqw/G0qwjOjeXmYPx2GOP6Zx7cDDc4+nBWOLJ&#10;wfjxxx91zj04GO7x9GAcKE/VubmgmVoAqw/GwPiIzs1FHYytW7fSxx9/rCrmI5QPxpSHO9UVqw/G&#10;fM97LJrIaOrr0jnvsPpgzIfbg3HvvfdSbW2tLjnwdIYET+4aBpoTdQtfCDXDk7EBjF8PhhmhHBnv&#10;F/h2H9wWkWFGKB+M9cW+3QfHwfADkdmxOucdOBh+gJ8v8QUcDD+wKt29850PHAw/cKAqU+e8w8qD&#10;0T86/5xUi+ZgZLfX65x3WHkwkpvLdM4ctweDvcLU1OxnqUP5YHSOuJ8aaT6sPBiflJ7XOXPcHoy1&#10;a9fq3E1C+WCMTXn23V2x8mBE5SfonDmLppny9SFLKw/Gmux4nTNn0RwMX7HyYOyvzdE5cxbVweid&#10;7s14m7qG+k3rXVNte6tpvXOq65v/yTBExgJYGRkLgYOxALY9GKF8Cd1XPD0YruPOfMGrg/Htt99S&#10;ZWWlLrknMTHRo+jwZpbkZ599VuesISIiQufcw7/B0/sZjCcnK//mdevW6dJs/NJM9fd7brA8Gf3u&#10;DUVFns3AtmrVKp2bnytXrujcwniyf9hI79ixQ5dm49XBAP4FB8NG4GDYCNscDO6NOC/1UFNTo3NE&#10;Dz74oM55xm233aZz8zM8PEw/+9nPVH5kZPZ4ptdff13nAoetDgb3XPgaUnx8vDoYRheZD8ahQ4co&#10;IyODWlsdDySWlJSo9+zdu1e9Lzk5WdUzf/nLX6inp0d9VnNzM91+++2qvqKiQtUVFxerXo3zATDy&#10;p06dUu/585//rMqBJOybqf379+ucZzhHZKCBZtgEHAibEBIHwtNLEaF8LSysDoQnMzvYFRwImxAy&#10;B4LXVuI0H/0WXCUNFiFxIBqdFkmp7mnTubkUdDTqXOgRck2Tu6d79peloGnyJ28WHPdKIzYUnNCl&#10;0CIkxfqtkjM652BvVbp6DduIuHjxos4FF0/XMxocGlavqwqOqddQYt4DYXaXqX/M8WMDCbqvJiw0&#10;5NAf+HIgRiZDa4Uzrw/E9XlWgvQXvhyIMxatLBYoQlKs3WHWNO2sTtM5e+PVgfBUNK1GciBONhTq&#10;nL1Z8EAY6yVxekkwW74EyYGoX2B8ql0I+6bJ12cqAo3pgbBiiKGVSA5EqKAORF2d70vXBIJFcyDs&#10;FgGuLJoDceedd6qCXVk0B8LuLJoD8cwzz6iCXVkUB4JHt3n6Q4PFookIsxVe7MSiOBA8fpTnDrQz&#10;i+JAmP1Ibq6YzZs3q9dgsygORHt7+5z1j06fPk3btm2jw4cP65rgsmg0ory8XBXsSjgdiJaBHvna&#10;R8EinA6Euzuc6kC0tLSogl2RHoiBMfczHQea6Bzz5UUXRURcaZp/0qtAst7NuKv/d+TIEY/WOgom&#10;0gPxdqZvEzX6g9Rmcz3+f/xMmac/NFhID8QywdLPVuNupgPVNDU0NKiCQVZWlnq1i/hJD0RUXuCH&#10;AHnL/+PpD5YvX66Ls9myZYvOBRfxgQjCWCxvWRRiHemmp2InFsWB+Dz/tM7ZF3UggvGQtzdID0Sh&#10;j/PGBhJ1IM6fn38+02AjPRCjk/YfUrMomqYb+mqynfl/PILDk9m+gon0QBiX9e3MoogIu9DYN3v9&#10;WWfmPRB2iRRP593zZg7BYPBl8QWdm4vpgeAf1NfXN2eS92ARLhHx2jyPlKFpCiDR81zzwoEIIB/m&#10;u19VDAcigGRcnb1uoDM4EAGkf547hTgQNgEHwiaYHoiYGMdS9H/605/Ua7BZtAfCuCSQkpKiXoMN&#10;miabYMWBGBq393x/i+ZAVHTfHFVnRxbNgeAVHs3WCQpkmo9FcyDsDg6ETQirA8Ez4YcqXh8IT5e+&#10;8eQBSd5xV69e1aX58eQuG8+U7wnePODf1dWlc+7h9ZFefPFFXXLP8ePH3T6d5dWB4DOTlwvwhH37&#10;9umce1zXbwhVnnrqKZ2bH34AyN1TWCHRNC0GcCBsAg6ETbD9geBF+FyFej6x9bSHZWAs8seibAw+&#10;CMbwG1sdCB6w4MlOKCx0TA/30ksvqVdeUdLA+UD86le/Uq882p0/++2336ann35a1RkYAyTuuOMO&#10;9frRRx+p10Bj24i45ZZbdE6GN4t7BHO6JGgEAC4gKABwwW9B4emVKU8JhXW1vO1AL0QoXFO2+jdb&#10;sa6+FASFhSAo5CAovABBYU8QFF6wWIPCdVagDblHdc47NhSfoqisWF2yLwgKL1iMQbG22Hx2pigv&#10;58vh1TsYVoo3su09swiCwgsWW1AcrsyY9wRZlu3ZbC1VPW0zN2qM7tOPlY5VEO0IgsILzILi27Ir&#10;tLc8xae0o/iCab0dUvOgY5zVQifI92ULP/5Q7/SwvLOnKOtq1jl7gaDwAteg2Fgim04pXIz260Un&#10;VHcqoS6P+saGaXhifCZFZzoe4jJwDoqJ61N046fgrEw3HwgKJz7//HPHRNc9V+mn9qY5abK1fla5&#10;obpgVtnbNN5cY1pvp3T9aqNpva9puL5yVjmvNGVW2Q7J6t/cX1NqWu/P5EpAlGJHVarO+Q4uyTqI&#10;zpitJsEGSuEFzkGRZMHirgiKm0Tk2OdSLYLCC4ygONpozTrgCIrZTE57DCN9XB68yUwRFF5gBMXn&#10;ZZfVqxQEhXu+LZd3T30FQeEFHBTFXXNNjK8gKNyTezV4a2YjKLzA2VNYAYLCPT0jnr3PHyAovABB&#10;IcfToOD73+wtgkHYBwU/l7nQ5NV/+9vfdG5+EBRyPA0Khm8EBoOwD4ro6GhasmSJLs2Fp2XhKe/X&#10;rl2rZkJpa2vTW+aCoJDjTVBU97XrXGAJ+6C48847qbe3V5dkICjkeBMUJxqsufTtLWEfFM4Ln/DU&#10;FxIQFHK8CYq3s4Ozrm7YBwUvypyYaM1auQgKOd4ExXzrvfiTsA2Kjo4OKi0tnUlWgKCQ401QROYG&#10;Z3XdsFeK6upqnZODoJDjTVCsLfDtsVcpYR0U4+Pj6tWqOQoRFHK8CYp3Ss7oXGAJ26Do7++nN998&#10;U82Wza/uUM9PaPjLz7fSKIJCjjdBsS9I45/CNijmu9/gym9/+1udm19VEBRyvAmK8iA9rhq2QeEP&#10;EBRyvAmKcT1dd6AJ+6Dgu9S4+uQ7wQyKYBEKQbEu3bsrc1AKCwl2UNwIwkIOoRAUUfnezZ01Kyh4&#10;GS5jfTLpj0VQyPE2KOp6O3QucISEUhQd1znPmAkK/nHcfbJqyTMEhRxvg+LH0sAvqx0KQfFVkXeP&#10;66L7ZCHBDoqlKQd0LnCEQlC0D3r3mSoofvjhB1W4++676Z577lF5KQgKOd4GxTI9B20gCYWg8Bav&#10;leKRRx7ROaKMjAydmwuCQo63QREVhPFPdg+KnuF+nfOcWUHxyiuv0KpVq3RpLsbYqOTkZDpx4sS8&#10;OwRBIcfboDBmKw8kdg+KHYXJOuc5s4KCh3sYY6CkICjkeBsUK1IP6VzgsHtQrCz0fqCkCgpedJ7X&#10;y7399ttVsgIEhRxvgyKpKkfnAofdg2JJ5mGd8xyvPYWnICjkeBsUbYPWPErsDXYPijXp3k8xOiso&#10;+B7FQrN5eAqCQo63QRGMqfrtHhTFnd5PyKeCgn8Ye4l169apSitAUMjxNiisehbGG+weFLyuh7eo&#10;oJj0wwhLBIUcX4JiYMyaEQmeYuegGJsc96mh8MpTfP/997N2wvr163VuLggKOd4GBZPTVqtzgcHO&#10;QXG+oUTnvMOroOCoe/nll1V+5cqVdO+996q8GQgKOb4ExVfFF3UuMNg5KDaXeX+PgvEqKLwBQSHH&#10;l6B4t/SczgUGOwdFZLZvi9sgKCzEDkHxSm5g53+yc1C8nObbzUwEhYXYISi8Xcheip2DIq4uV+e8&#10;A0FhIXYIiqVZgV0o0s5B0TLgWN/cWxAUFmKHoPikMLDzP9k1KK7fuOHzmh0ICguxQ1Ccb7k5N1cg&#10;sGtQVPd6Pm2TKwgKC7FDUNT3d+lcYLBrUPxQm6Vz3uN1UNx3333qlZ+n2Ldvn7obPjY2Nifx7IFm&#10;9b6mgYEB03o7JR47Zlbva+ITxKx+vtQ1cI3GTer9laz+zd3d3ab13qblGTGm9WbJFSiFhdhBKbgv&#10;PXXD2u8xH3ZVisi8eJ3zHgSFhdghKBhvH9SXYNeg2FZ2Qee8B0FhIXYJivQ265ZUWAi7BsXllgqd&#10;8x4EhYXYJSgCifOScFbQL1xWzgoQFBayGIPCrkohAUFhIQgKOWEdFACEKpYGBT/Sysl42snobxrP&#10;YHgLqw1/Hr/y9DsM3//gh518gb+X8R0Zvsb+/PPPq7wE59+9adMmXSvDUMYvv/xSvVoBt8JWLbVg&#10;sGXLFvVqRc/gqaeeUq+pqdatysTHOCUlhc6f93w+WSgFAC4gKABwAUEBgAsICgBcQFC4wAMPq6qq&#10;lMGtr69XdWygN2/eTM3NzVRTU0O///3vVb0zDz74oHplo71z5046cuQIvf3225Sfnz9jQtnk8iBK&#10;NtHHjh2jv/zlLzOXNPv6+uiDDz4wNf58aZbfy2RnZ9OTTz5J//73v6mzs5MuXrxIZWVlFBMTo75X&#10;T0+PGqTJFyMeeOABamhoUBPcGRc/+PszbED5b/N7eDt/Fieuv/XWW9V7mDfeeEPnHBcUsrJ8H30a&#10;KiAoXDh58qQaAcwnFZ+MfMJ1dHTQ119/rU5uPpkZDhBnduzYoV4PHz6sTjYOqP3796sTrbGxkXp7&#10;e+m1116juLg4NTKT5+/lv8En66uvvqpe+cTeu3evyickONZp46DixFfyLl++rIKguLiYjh49SmfO&#10;nFHfg6+s8P/hK3Tnzp1TQcG/gb8z/32uY/gEN4KDP8tYFz0tLY0qKipU+cqVK6qOJ8aLjZ394D//&#10;n8UAggIAJxAQADiBgADACQQEAE74JSAM82YlVn+mMUzEKqweMu0PrB5QaPXgP3/AV8+8YdEGBF+B&#10;sZJQCAi+2mUloRAQ3jYCCAiLQEDYEwSEhyAg5CAgPAQBYU8QEAuDgLAIBIQ9QUB4iL8ConWwd1by&#10;laXZ1k+AjIBYGASERXBA9I0OzZlcLP2qY1CdN2S2VftlPToExMIgICyCA8JsWvt1+Y4Bgd4Qle8Y&#10;3BetX60CAbEwCAiLSG4pN/2OvnzvRj3hcXn37FG1UhAQC4OAsIhPit0vHhjhxRpqP9Rk6pyDD4qs&#10;WzcCAbEwCAgL2Fp0bt6rTNemvYWnvJl/XOccfFuWonNyEBALg4AQwt/rYnPZgpddNxad0jn3jE1N&#10;ms74faKhSOdkICAWJmABsSz9MO0tT/E5fVd+xbTe17Ql95RpvS+JWSgg9ldn6Jx7luWYT/3+Rm6S&#10;zslAQCxMwAJig0tXwFvsqhAGCwUEc66xWOfM+Tj/tM7NpU1wT8MAAbEwPgfEfMNqzU7e8q4WnfON&#10;cAiILSXJFJkVS2sz4qii9yoNT4zPpK6RAf0uc4xLsRIQEAvjU0AYB99dULievL1jwzrnO1YHREe3&#10;b8u/usOTgJDQONAl3ge9fdY+A8KrHNmdwSHvzj2fAsKYxTk3N5d+am+ak264lD8+9/Wssi/J9TOl&#10;qaei0LTe13SjvdG03sr0+fm9pvWepr7qEtN6X9P1q/7/zdI0VF9hWj+TptXZGZ+7TO3t7To3F9eW&#10;bGWu7+uEGYRDl0nKqzmJOucb6DItTEBM9YWGEp3zHQSEg94FvMZ8ICAWxu8BYdWJjIBw4M1db1cQ&#10;EAvj94D4JG/hG1KegIBw0DPq3QF2BgGxMH4PiIjsOJ2TgYC4yYel7sdNzQcCYmH8HhD7yqyZExQB&#10;cZPJ61OzUmV3q94yPwiIhfF7QFi1Gj8Cwj2XGj1bQgsBsTB+DYikmlz1agUICPccqEjTuflBQCyM&#10;XwMiOsv3KyKuICDc86GHFy4QEAvj14DYUuB+sJq3ICDc83axZ/sZAbEw4oCILkyak6IKEtWr5BKh&#10;KwgI97xZgoBwh+1MtVUgINyzrsCziQwQEAuDgLCIYAbEcjcPFrmCgFgYBIRFBDMgInM8u/mJgFgY&#10;rwLCeYfyypTuQEAEluhpz+YJCIiF8Tgg7r777lkH/f/+7/90bi4IiMCCgHCPzwHBS8Yy//3vf9Wr&#10;K/fccw8CYh6CGRBLUg/q3PwgIBZmJiD4cVBeALy7u1vXzCU5OXlmMfLPPvtMvZqBgAgs6zM9e94a&#10;AbEwMwHxwgsvqFX8jUXIJSAgAsvOkos6Nz8IiIWZCYjdu3dTQ0MD3XXXXbrGdxAQgeVoXb7OzQ8C&#10;YmFmAuLEiRP08MMPU1lZma7xHQREYMnwcMp9BMTCzATExo0b1Wt1dbV6lYCACCwVvW06Nz8IiIWZ&#10;CYicnBz1ygdWevIhIAJLx7Bn8y0hIBZmJiD+8Ic/UGxsrPISUhAQgaXPw4ngEBALMxMQb775puou&#10;3XbbbbrGdxAQgWV00v2oAWcQEAujAqK0tHQmHTlyRG2QgIAILPxctScgIBZGBYTzyWbFgUVABJYb&#10;0/tmwoOgQEAszEyXyfAO7oZueAMCIvBc8+BhLATEwswERH9/v7oP0dbm2SW8+UBABJ7GvoV/DwJi&#10;YWYCwjig//rXv9SrBARE4Mlrr9c59yAgFkYFxMGDB6mvr08N7rMCBETgObPA6kQMAmJhVEC8/vrr&#10;6rIrpyeffFJtMKOgoEDniHbt2qVzc0FABJ7vK9N1zj0IiIVRAeF8sk1NmV+tuO+++2YO+kIHHwER&#10;eHZXLzxZGQJiYVRAeOIbXB8Q2rt3r87NBQEReD4pv6Bz7kFALIwKiMuXL9POnTspLy9PPRPhDh4R&#10;ywrCqwcdPnxY184FARF4Nhae0Dn3ICAWRgUEYzwpNzk5qV4lICACz8qshWfeQEAszExAPP/88zQ6&#10;Okpff/21rvEdBETg8WRlocUaEBU9rW6T6ziwmYB4//33VXfor3/9q67xHQRE4PFk5o3FGBBDg0NU&#10;dc39AqGuzASElSAgAg8CwpyhoSHq9mKhypmAsPKAIiACz9J09xc5DBZrQHg6PJ6ZCQiehob9gxUn&#10;HgIi8LyRk6Rz7lmMAdHbd41u/OT5sZkJiLfeeos+/vhjlX/xxRfVq68gIALPZyXndc49izEg6jo8&#10;W3/PYCYgMjIy1Cvfk5CCgAg8+2oydc49izEgLtUsPMbLmZmASEpKUt0mK34kAiLwJDYU6px7FmNA&#10;fF3kXQOvAqKlpUVNMsDPQ/zqV79SGyQgIALPpZYKnXPPYgyI93NP6pxnzCiEAbtyKQiIwFPS3aJz&#10;7lmMAbE2y7PFZAxUQPBaD/zjOOGJOd8IdkA09bufpNpgMQZERKZ3k2aogKipqVHrP/CIVnSZfCPY&#10;AdE7svCYncUYEJ6unWEw02XiEy4tbf4x9SkpKTpH9Omnn+rcXBAQgYdvPi20jxZjQCz1RSGYP/3p&#10;T+rV3WTHrisIuXuQiEFABB7++1MLnKCLMSDeKVh4WLwzKiCWLFlCy5cvpxUrVtCBAwfUBldcHxCa&#10;DwREcBgcH9U5cxZjQHzjwZOEzswoRHl5Oa1atYoefPBBXTOX2tpadeA5VVS4v8yHgAgOnQtMerwY&#10;AyLRw7UzDGYCgp+Wi4mJoc2bN+sa30FABIf6BeZmWowBkdFWq3OeMRMQTEdHh87JQEAEh/yORp0z&#10;ZzEGRFW3d7cRZgLi0UcfVa9XrlxRrxIQEMHhTFOpzpmz2AKCR7l29nn3m1VA/PznP6c777yT7rjj&#10;DnrjjTfUBgkIiOAQ33Bz3iwzFltAjEyM0/CgdyMvZhSC71bz3Es8wE8KAiI47Km8eZ/IjMUWEO1D&#10;12h0yLPFZAxmAqKx0dH/rKurU68SEBDBYXPBKZ0zZ7EFRFFXMw35OusGn3A884YVICCCw6rM+Wfe&#10;WGwBcaq5lAYGPH+empkJiPPnz6u7z87zt/oKAiI4RGTH6Jw5iy0gdldcoUFfA+LatWvqledmkoKA&#10;CA7RhfMPZFtsAbEmI863icoiIyPVdPhWgYAIDlH5CAhnovITfAuITZs20datW1V65JFH1AYJCIjg&#10;EJUFD+GMzwHhfLJNTEzonO8gIILDa7nzT0Wz2AJiZXa873O7WgkCIji8X3JW58xZbAHxXvEZ/wZE&#10;YqJnTx8hIILDtopLOmfOYguIbeUX/RcQeEBofuwQEDsq5h+HZlxJtAo7/Ob5SKjJ9V9A8DQ1RovA&#10;9ypWrlxJubm5quwKAiI4HKrO0jlzFptCFHU0+LfL5Ok9CgREcLjcXK5z5iy2gOgZHoCp9pRwDIiy&#10;rmadM2cxBcT16ePBxwQB4SHhGBDtg/N7hMUUEONTjqXhEBAeEo4BMTwxNu9+WkwBYUy4gIDwkHAM&#10;CP4O3FVwx2IKiOreq+oVAeEh4RgQzMR196vILqaAONPgmAYfAeEh4RoQI/MsH7WYAuLjPMfDUggI&#10;DwnXgOgfd/8I8GIKiCXpB9UrAsJDwjUgWofcX2laTAFhTHKMgPCQcA2I+daJWEwBEZkTp14REB4S&#10;rgFxeZ6VhBZTQKwqcAyFR0B4SLgGxKFKx+KZZiymgHi12DHrNwLCQ8I1ILbmn9a5uSymgHg7+6h6&#10;RUB4SLgGxPI09wuELKaASKrOUa9+Cwg+IY8fP65LRE8//bTOzQUBETwitJk0YzEFRI2/71TzginO&#10;J2VERIR6HRsbm5N4mLhZvSRZ/Znt7e2m9b4mf/xmX9LLObGm9Zy6urpM631NPO2pWb0d0sDwoHrl&#10;RsB1m3Nybcg8Doj//d//nfcpOWegEMGDZ5pwx2JSCAN4CA8J24BAl2kWCAgPCdeAWDXPZGWLJSCG&#10;ncZzISA8JFwDYl2R+1U3F0tAVHa36hwCwmPCNSDWF7ufEn+xBERs5c3JFhAQHhKuAfFGtvvZ+xZL&#10;QLyeGa9zCAiPCdeA+LzwLPWODpmmmqstpvW+pq7hftP6YKfVBY671AwCwkPCNSDmo2+RTVTGICA8&#10;ZDEGBC67LgwCwiIQEPYEAeEhCAg5CAgPQUDYEwTEwvglIPxxclgdEFafHKEQEP39/TpnDaEQEMPD&#10;Pq5TDQDwU0C899579PHHH6tuyenT7p/g8gbjc5599llL1OK5555Tr9u3b6eqqiqVl8Kjgf/2t7/p&#10;koz09HTauHGjLlmD8ZutgJdDYL788ksqL59/1nFPqKmp0Tmiv//97zrnOxUVFTPP7HijEpYFBJ8M&#10;4+PjKjEcFL/+9a9V3lecP+/MmTMqEN555x1V9gXj8/hzYmIcazrzcwxPPPGEyvsCd5WMz+Ud/9ln&#10;n+ktMtasWePxcHtP4N/84osv6pIcDgSGnyn461//qvJWwJ/3l7/8RZdk1NXVUUlJicp3dHSo14Xw&#10;i0I0NTWp12eeeUa9WgEHhJUYAXH16lV68sknVd4KTp1yP5bIGx5++GHq6enRJfthBASvSnT//fer&#10;vFV0d3frnO8YvQijQfXU48FDAOAEAgIAJxAQADiBgADACQQEAE4gIABwAgEBgBMICBdWr16tXnkS&#10;LldOnJj7AD/fSGL4/RcvXlR5KbwwvsHtt9+urqnznVcrufXWW9U9BOaxxx5Tr//zP/+jXjdt2qRe&#10;b7vtNvXK8B39xQACwoUlS5bMDEU4e/Ys/fGPf6TExERKTk6emcqTB7XFxsaqvAEHBN8EOnLkyMwd&#10;5sLCQjUs5JZbbqHs7GyanJykAwcO0J/+9Cf1Xj7R+W/wcI+UlBQ1sx6nX/7yl+r/MxwQHAz8fzkx&#10;RhDySE6+M87f2SAyMpJ27NhBAwMDNDExoQb0FRcX0/r162nnzp36XY6A4Du5DN8E5GE2HBB9fX2q&#10;jrlw4YLOEf3jH/9Qr1999ZV6DVcQEC4YCsEn0wcffED33XcfVVdXqzojILhFNVpXA0NR+O6yMVyA&#10;T9z4+HjV0vLYJCY3N3fmLjkP9Whudiy2bpyIZWVlcwLCGOfz7rvvqlf+XFaj1tZWFWAcoMZ35O+W&#10;leWYdYI/kz+fg5QD2hkOCINHH31UvXJA8GcZd3c//PBDqq+vp48++kiVFwMICCf4ROMWkLtGfFKs&#10;W7eONm/erAKBxzx9++236n0cLM7wSXz58mVVf+zYMVX3xhtvqNe1a9fS66+/rv4/BxFv37Nnj/pb&#10;qamplJGRQTk5OXTu3DlVx2rEJzDDCsKtPbN79241/ODVV19VZVYWPnm3bds2M/Bx165d6jMOHz5M&#10;Q0NDdOXKFTp58qTKc2AkJNyc5tL4XFYzI8+v/DdZ1XgsmvNwh8rKyplACWcQEF7CCtDY2KhLwefe&#10;e+/VOevhoFtsICAAAAC4BSIBAADALRAJAAAAboFIAAAAcEtIiQTfUXW9Y2w3+O40f087Y/UMhlbD&#10;d8vtPiGat7MDBgOrJ+azGj7Gdj/OrsO17Ii/z0WIhMVAJORAJKwBIiEHIgGRsByIhByIhDVAJORA&#10;JCASlgORkAORsAaIhByIBETCciASciAS1gCRkAORgEhYDkRCjp1FYnRynOqutUMkLAAiYQ0QCScg&#10;EtYQSiKxu+wyLc2KcZOO0MtpB2nyunXrMC1EZE4cvZ4RT98WX9E19gUiIQciAZGwHIiEHBYJTu+W&#10;nqVjdfm61pz2oX6Kyrs5IZU/+aDkDBW016v8+pwkKut0rC1nVyASciASEAnLgUjI4f23ZNollPW0&#10;6pr5udRYSptKzumSfzhZW0C7Km66h9GhYXop4zDVXGvXNfYDIiEHIgGRsByIhJyI7FgaGPN8TXbm&#10;YG02fV7gnxk6rw5eo6j8hFnHlQPzxnR5WXYc9Xv5XQMFREIORAIiYTkQCd8ZHB+liJxYGpkc96nx&#10;WJYZQ5daK3XJOiLz4un6jdnfxwjMqen6qOnto5P2Oy8hEnIgEhAJy4FI+EbXcD9FpB9RjYavo5t4&#10;v6/KiqOW/h5dI+e90mQ631iqSzdxDsyB8RGKzI2nn6b/2QmIhByIRJiKRGXfVUpvrw1KSm4qpbSr&#10;Nabb7JLiK7JN64OVkptLaWXOzZvP0iGwfGloaGJUl3wnu6OWNmYn6dJsXAOTLzlFTjsZOwGRkAOR&#10;CFORcL1+HEjgJORIRWJgfFRfIrq5rJ639I0NUXR2rNvPMAvMws5GWlVgLirBACIhByIRhiLxbdkV&#10;+royVZcCD0RCjlQkmLaBHnXpqbm/m6ZueP8cxfJpgRgcc+9G3AXm8bp8+qrUmmX/pUAk5EAkgiAS&#10;vMgyL8v/+eef6xrPWUgk+CZiRHYMTQXw4SpXIBJyrBAJZ/i8GJwYpdq+Dkqqy6M16bEUXZDoNkVN&#10;p6TGIv2/zZkvMD8qP08n6wp1KXhAJORAJAIsEt3d3TPiUFNTQ6mpqfTT4feIdiz1LH31MtEX/zXf&#10;xunz6W0fPme+LVDp8/84vqfZNrukj541r7dL4v23fYn5NrukT18wr+fE35/Pw2D/hq3/NK+3S+L9&#10;Y/fjbPd9yGm+c9GD9FN7s2qT3RFwJ/HEE0+o1xMnTtDUlHc9/oWcBPcAB+a5RBAI4CTkWO0k/MFC&#10;vTee4ykyO5YmvDzHrQROQg6cRBjdk7jcUkEbCk7oUvCASMgJB5FgekYGaGV2vC4FHoiEHIhEGInE&#10;8swYGp0Y16XgAZGQEy4iwZxuKqGNhad0KbBAJORAJMJEJBr7Oun9gpO6FFwgEnLCSSSY93KOUXJL&#10;mS4FDoiEHIhEmIjEysKjSijsAERCTriJBJ8P6/KS1DoUgQQiIQciEQYiUd/fSZG5cboUfCAScsJN&#10;JBiesoPneDIbcsspMieWmvq69LutASIhByIRBiKxLiue2of6dCn4QCTkhKNILMQXlVco72qtLlkD&#10;REIORCLERYJHj6zNTbJVowyRkLMYRWJPZSodr8nTJWuASMiBSIS4SGwuS6bsthpdsgcQCTmLUSQO&#10;V2fRV8UXdMkaIBJyIBIhLBLDE2NqIj+7AZGQsxhF4kprBb2Ve1yXrAEiIQciEYIiMTk5qfKbck9Q&#10;eru9XAQDkZCzGEWirKuZNpac1iVrgEjIgUjYQCS6RwepY7jPo8Q3qFv7e3S5Xy0faTcgEnIWo0hc&#10;Heyl14usfdYHIiEHIhHi9yTsCERCzmIUicHxEXol39pBGBAJORAJiITlQCTkLEaR4DW0o3Li5qyl&#10;LQEiIQciAZGwHIiEnMUoEgwPxBifctxzswKIhByIhJ9EghuhiooK6urqotLS2YvI8w967LHHdMk7&#10;IBLWAJGQ44/AjC5MsmRtbgOIhByIhBuR2LVrF912220qzwsFHTlyROVd4WA+c+YMnT59eiYVFhbS&#10;Pffco7ZzY/nAAw+ovDP/93//p3NEw8PD1NPT41Hi78INnNk2u6SOjg71Pc222SW1traa1tsl8f6z&#10;+z5sb283rfc19fX00n/SDlDd1RbT7b6ktrY203q7JO5E2v04230fcpKeiwt1vE1FIikpiaqrq1V+&#10;ZGSEbr31VpX3FBYV7lGPj4/T4cOHde1NnEXCG+AkrAFOQo4/em8r0g5Ty6B1vX84CTlwEm5EgoOU&#10;Ezd23KB4u4Kcv4BIWANEQo4/AvPj/FNU2NWkS3IgEnIgEm5EwhCGhx56aKZsByAS1gCRkOOPwNxf&#10;mU4XWyt1SQ5EQg5EYp4b19zQ8eUiOwGRsAaIhBx/BOb55nI6XJWpS3IgEnIgEm5E4re//e2sS0wZ&#10;GRk6F1wgEtYAkZDjj8DM72qkzwrP6JIciIQciIQbkfjlL39Jd9xxh3rl9LOf/WwmzyMSggVEwhog&#10;EnL8EZiN/V30SnqsLsmBSMiBSLgRCW6IjeFp/PrOO+/oLcEFImENEAk5/gjMntEhWpoVo0tyIBJy&#10;IBJuRKKpyTHC4ty5c+p1+/bt6jXYQCSsASIhxx+BOTg+qh6oswqIhByIxAI3rpmBgYGZ6bmDDUTC&#10;GiAScvwRmGNTkxRVkKhLciASciASTiJRW1tLx48fpwsXLsxK58+fp88++0y/K7hAJKwBIiHHH4E5&#10;deM6RebEqd9vBRAJORAJN04iJiaGfvGLX6j80NAQpaenq3ywgUhYA0RCjj8Ck8+bVXmJNDRuzfxN&#10;EAk5EAk3IsHuoabGsepbX1+fGulkByAS1gCRkOOvwHy96AR1DFrTMEEk5EAk5rkn4QxPWmcHIBLW&#10;AJGQ46/A3Fhyhiq6W3VJBkRCDkTCRSReeOEFNZnfvffeq25W8w76wx/+oGZ3tQMQCWuASMjxm0jk&#10;n6BUi6bmgEjIgUg4iQTvDOenrHfu3DlzA40vOdkBiIQ1QCTk+CswPy9MptiaHF2SAZGQA5FwEgkW&#10;gubmZurv75+TEhIS9Ls8o6GhQc1xzl/e+aY3nxDGIkR33323evUGiIQ1QCTk+Cswk2pyaU9lqi7J&#10;gEjIgUh4eE/CHRzMfJPbORUXFy+46BDz+eefq1csOhT4hEWH5MnqRYeMdLI6j97PP2m6zduERYfk&#10;CYsOOYnE0aNHZ3rAeXl56tWAFx7yhosXL6qH8LhXferUKVVn9F4vX76sZpfl5K1Kw0lYA5yEHH/1&#10;3hr7OumDkrO6JANOQg6chIuT4D+Wm5tLX331FWVlZc2krVu36ncEF4iENUAk5PgrMAdGR+i1XGum&#10;5oBIyIFIuLncxEEaFRWlZn3dsGGDrg0+EAlrgEjI8VdgTk3/7iiLJvmDSMiBSLgRibq6Op1zYEz4&#10;F2wgEtYAkZDjz8C0av4miIScUBCJocEh2lZ4ltZMO9ANJae9Tm0LrKvu1kl88MEH9Oyzz9Lq1att&#10;0zBDJKwBIiHHnyIRXQiRsAshIRJDQ/Ry6gFqG/LP8TYVCbsCkbAGiIQcf4pERDYuN9mFUBEJnmJ+&#10;YMy7AUaeYioS7CDs2BhDJKwBIiHHnyKxMjOGJq7ffLDVVyASckJBJHgkaWRunCXnjBmmImE0cvyA&#10;3VNPPUX/+Mc/aPfu3UE/oBAJa4BIyPGnSGwqPEXtFkzyB5GQEwoi0dbdSavzj+qS9ZiKxIsvvjhr&#10;ig6Df//7334NjoWASFgDREKOP+NgV8UVKmxv0CXfgUjICQWRKGyqoTeKHc+j+YNZIsFPP+/YsYOW&#10;L19O27Ztm0mPP/64fkdwgUhYA0RCjj9F4kh9Hh2vztUl34FIyAkFkThckk5vZwfYSbg2ctzw2QGI&#10;hDVAJOT4UyRONBTRl/nyp64hEnJCQSQ+KzhHCdXWTAppxoxI8MEyGrcrV66oqcL5khMnnuvHDkAk&#10;rAEiIcefIpHdXker0g7rku9AJOSEgkisn3YRld0tumQ9MyLxww8/0G233UY///nP5yReY8IOQCSs&#10;ASIhx58iUXOtnaJz43XJdyASckJBJFZmxdHwxJguWY/p5SZXeByuHYBIWANEQo4/RaJ9qI+WFcrn&#10;b4JIyAkFkYjMk3co5mNGJLhhMxq3jIwM9WrAU9HaAYiENUAk5PhTJAbHR2iZBVNzQCTkhIJIRFs0&#10;jYs7TJ3EP//5T3rnnXcoMzOT4uPj6fBh766P8v/jE5SnGHde+pRPCH72gu93/Otf/9K1ngORsAaI&#10;hBx/isTE1BRF5car/SABIiHH7iIxPjVJKzNjdck/mIpEQUHBrBOUlzI1g9/z7rvvzkqxsbHzLjrE&#10;N8J5mO1//vMfVR4bG1MB50niJwv5oJlts0viRTz4e5pts0vihVTM6u2SeP/xiohm2+ySeMEcs3qr&#10;0kvph6jzWq/pNk+TsTqkXZOx8qXZNrskXkTMrN4uKbu5hj7IP2W6zdNk9kycMzMiwYpu1gPmOm/X&#10;uC4vL1crTvEXSElJUWJSW1urXo0FjPhGubfASVgDnIQcPrf9CV9CuDYquxcIJyHH7k4isSqbDtfL&#10;n6mZD1Mn8d5776lGnqcIZ6XnIbF2ACJhDRAJOYEQiZaBHl3yDYiEHLuLxBuZ8XSxpUKX/IPby038&#10;pDU/gX3vvffSsmXL9JbgApGwBoiEHH+LxEsp+6mit02XfAMiIcfuIrGq8CgVdvp3vR9Tkfjss8/o&#10;D3/4A33//fe0fv16tYSpHYBIWANEQo6/ReKtzARKuVqtS74BkZBjd5FYlp9Izb3+jecZkeCGzUiH&#10;Dh2aVT558qR+V3Dh7wKRkAORkONvkfih9AodbyrSJd+ASMixs0jwKDge4NDfP6Br/MOMSIyPj6vg&#10;tDMQCWuASMjxt0hcbiyl/TUyBw+RkGNnkegbHaIl2TE0MjSsa/yD6eWmP//5zzMnGDd4+/fvV/lg&#10;A5GwBoiEHH+LRHVPG31eel6XfAMiIcfOIlHf30X/ufIjjQz6d0YMU5HYunUrVVdXq/H0/NxDRESE&#10;3hJcIBLWAJGQ42+R4OGvb+bIpuaASMixs0hcbq2iT/Icz0j4E1OR+M1vfmPLgweRsAaIhBx/B+bk&#10;jev0cvohXfINiIQcO4vEkbpcOt9Yoh4+9SemIvGrX/2K7rvvPrr//vtVuuuuu/SW4AKRsAaIhBx/&#10;i8SNn26I5+SBSMixs0h8VHCamgYcT/77k1kicerUKTUt+J133mnLnQORsAaIhBx/ByafQxCJ4GNn&#10;kXg57RCNX58MnEjwznCew8N5Uj9/2xlPgUhYA0RCTiBEIiJbNnEbREKOnUUiujCJpm5cD5xI8PxM&#10;ubm5VF9fPyvV1dXRvn379LuCC0TCGiAScgIhEiuy4tQsn74CkZBjV5HgGImc7kTcmD5PAiYSoQBE&#10;whogEnL8HZjMWwUnqGu4X5e8ByIhx64i0TMyQG/kHyNuaSASTkAkrAEiIScQIrGl/DxVdPm+djFE&#10;Qo5dRaKgvZ4+Lr+g8iEpErz+BD/BzQ06rx3hyrFjx2jp0qW65DkQCWuASMgJhEhsr0qhi42luuQ9&#10;EAk5dhWJw5VZtLPkksrbWiS4MUxPT5+VqqqqZi06xENpDXiBodbWVpWPjIxUr7xKHTesniRei4J3&#10;iNk2uySeWp2/p9k2u6SrV6+a1tsl8f7jGYjNttklcQNsVm9l2lV8ib4ruWK6zZPEnQGzerukUDjO&#10;vLiUWX2w06bCM3SmrkjleaEz1+3epIWE2i9Ogg98cXGxEoTm5mYlBDybrDO+PMUNJ2ENcBJyAuEk&#10;TtQX0kf5Z3TJe+Ak5NjVSbxdcoYa+xxxHJKXm/wFRMIaIBJyAiESue119H7ZOV3yHoiEHDuKBLcv&#10;K7PjaEyPfINIOAGRsAaIhJxAiET9tQ56q+S0LnkPREKOHUVi8voUReUl6BJEYhYQCWuASMgJhEj0&#10;jg7SqwXHdMl7IBJy7CgSI5PjFJ1/82l8iIQTEAlrgEjICYRITFyfpGXZceqBKV+ASMixo0h0DPfR&#10;Kxk3n8aHSDgBkbAGiIScQIgEE5ETR1M+7guIhBw7igTfq9pTdlmXIBKzgEhYA0RCTqBEgif5G530&#10;7ZyHSMixo0j8UJ5K51vKdQkiMQuIhDVAJOQEUiQGx0d1yTsgEnLsKBKr0o5QRW+bLkEkZgGRsAaI&#10;hJxAicTS1IPUM+rb34JIyLGjSHDHwXlOL4iEExAJa4BIyAmUSGzMOUq1+qEpb4FIyLGjSETlJ6gR&#10;TgYQCScgEtYAkZATKJHYXXqJcjvqdck7IBJy7CYSY5MTtCyHR7zd0DUQiVlAJKwBIiEnUCJxtKFA&#10;Tc/hCxAJOXYTiauDvbS26LguOYBIOAGRsAaIhJxAiURaew3tKbmoS94BkZBjN5HIa6+ndTmzl7WF&#10;SDgBkbAGiIScQIlEWW8brc+8OQWDN0Ak5NhNJA7X5NDuIsc6EgYQCScgEtYAkZATKJG4OnSNlqQc&#10;0CXvgEjIsZtI7KpKpcyWKl1yEJIi8dZbb9HU1JRKmzdv1rUOUlNTVSPgCxAJa4BIyAmUSFwbHVJD&#10;Hn0BIiHHbiKxMf84dY/MXtLW1iLBjWFdXR3V19fPpI6OjlmLDt17770q78qbb76pc54TCiLBCytB&#10;JGRAJG6iJnMLU5EIheNsN5GIyIzRuZuEpJPgpUsvXbpE+fn5atUkbthXrFihTojPPvtMCUt2drZ+&#10;t+eEgkjASciBSNxk4voURebG0U9qyXvvgJOQYzeRiC5M0rmbhKRI+AuIhDVAJOQESiR4BthlOfE0&#10;rheY8QaIhBw7iQTHRUTGEV26CUTCCYiENUAk5ARKJJjVBUepd3RIlzwHIiHHTiLRPtRL7xWe1KWb&#10;QCScgEhYA0RCTiBF4vXik9Tgw9QcEAk5dhKJ1OZy+qYmXZduApFwAiJhDRAJOYEUifVFJ6igvUGX&#10;PAciIcdOIvFl4TlKqM3XpZtAJJyASFgDREJOIEXi3ZzjdLaxRJc8ByIhx04isSYviQo7G3XpJhAJ&#10;JyAS1gCRkBNIkdhfnkbRaYdpWfoRL9JhWnrlgHo13x78FJV2SCWzbfZI9tqH0amHqHOoT58VN4FI&#10;OAGRsAaIhJxAioSvwEnIsZOTcAdEwgmIhDVAJORAJORAJKwBIuEERMIaIBJyIBJyIBLWAJFwAiJh&#10;DRAJORAJORAJa4BIOAGRsAaIhByIhByIhDVAJAAAAASNkBIJ7mFyT90ZdhZcbyd4inRn+PtxsovD&#10;4O/h/F3M9qtdsNu+M7Dr/nLG2Hd2w+xY2m1/ujocY1/aZX9yu+fazgwNeT91iyeEjEj099+cQ/0f&#10;//iHev3rX/+qXplPP/1U54ILf88zZ87oEqn1NK5evapL9iAmJoZGRkZUnmfrNS4//f73v1evdmHT&#10;pk3U2tqqS/aAG7iHH35Y5TkoL1++rPJ2gr/jxx9/TH19c8fU24Evv/xS54jOnTtHAwMDKn/33Xer&#10;Vzvw1FNP6RxRWVkZFRQU6FLw4eUYGD6+sbGxNDw8TNu2bVN13333neWX8GwpEtyr4MbWORm9D26A&#10;JycnlaL/5je/UXXMsmXLdC4wuH4/40TnvLNIGLz88ss6Fxh4/7h+R+PkcRaJ//znPzO9uMcff1y9&#10;Bho+nq7f1Zk33njDNj04Xi9k7dq1Ks89uV27dqm8Xbnjjjt0zj44iwR37nhpAebBBx9U54IdcBYJ&#10;g6KiIuru7tal4BMfH69ey8vLKS0tTeUTExMtvxcVMk6iqqqK7rrrLvrd735Hv/3tb5VocEOXnJxM&#10;77zzjm0akeLiYvroo49Ug8yW8JlnnlGiYYhIsOGGjRd8qqio0DVEO3fupNzcXFvd6OSGg50N9zTt&#10;1iNubGyk6upqJRZml06CDa/XwsJ69OhR2zS6Bry/eOVK3odGed26der8c+0cBAuOVW5rjM4Tixc7&#10;7vT0uZPrBYOXXnpJtYHcFnLbx8TFxVFXV9eMcFgJblwDAABwC0QCAACAWyASAAAA3AKRAAAA4BaI&#10;BAAAALdAJAAAALgFIgHcws8EnD17lr799ls6ceKESj/88INH82fxENb169dTZWWlrnEPD8vlYbg8&#10;xptfeRjfoUOHKCMjQ7/DnvDwzfz8fPrqq6/Udz948CA1NHi/zGgguXLlivq+PDyWH8TiIbK8/1NS&#10;UmjHjh0zQ6P5ATIu8/uNYb78jAA/Y/Pjjz9SUlLSvMN/jx8/TocPH1bDcUFoA5EA88JjxlevXq1L&#10;jrIBj8vmRsR4GIqfDWlqalLCwA0PNxQ1NTVqkjR+6rynp0c1LJx3nmTQubHhMenGg35cz0LFDVlh&#10;YaGqY7Kysmb9f26YDUHh/8ONoPF8BX8nfuW/aTRYtbW11N7ervIMf39+ctp5ojR+P39vfh6C4WdI&#10;7r//fvX7XBvH22+/feZBRX4GgMesG/BYe/5s4zcxLCz8+fy7+PkefmaA96WzoPLfKCkpUQ9KGfD7&#10;+Tu2tLSo/2/A+5ifIzKODX8m76O2tjZVdoa/x6233qpLjqecef/w8Xr00Ud1rYP/+Z//Ue/nz7vz&#10;zjtnjrPBCy+8QOfPn9elmzz99NM6R5SamqoEBYQuEAkwL4ZIcEPBDeHJkydVPbsJbjR4uoL77rtP&#10;NWrcoDo3kIZIMPzKLoHfx71RdziLBMOOgsWFqa+vV71fbnRZBPLy8lQjzA0cP3FqNH780JMhKtzQ&#10;8oNaDP9d4/vwA0k8rcaxY8fUZ/FnJiQkKAHhRpPdE8PbuFfN/PKXv1SvrrBIsIj86le/0jUOWKwu&#10;XryoPpudBk8xwiLy9ttvq/3A+7S5uZkOHDig3s+/hX8DCxhPSWLA04DwceCG3+jpb9y4UX1PFoJH&#10;HnlEPYjG+4GFkH8H/01+iJMfAnOG9+0tt9yivgv/Vv4ODP/fP/zhD2q7kQyRYLF0FhYD3uevvfba&#10;zIOjnPh3sZA+9NBDyhGuXLlS/R0QukAkwLxw4/TKK6/okqOHe/r0aTUnFTeMXL733ntVQ8Ei4fzE&#10;J1+eMnriDDfeP/vZz3TJnAceeEDNRWPAImE8CW40ovzKf49Fgr+b0RPmbVzPjReLF9fNJxL8d/j3&#10;cQ+aG0sWDb6kwp+3Z88e9T7uKRsi8fOf/3ymcXfmF7/4hfq7DP+/I0eOqDw3xDy/GL+fnQ83uMY0&#10;Hvw3WERZJLZv367q+O/zd+T382fy3+LEjTfDImE4C37Slj+Dy/wehkWM3Qb/X3Yc3GjzDADO8G82&#10;a/D5/z322GO65MAQCYb3J4u8Af9eV1F0hr/Thg0bbPMUNfAdiATwO9xg8GUjFg0wG2cnEQrwsVyx&#10;YoVyMoY4gfAGIgEAAMAtEAkAAABugUgAAABwC0QCAACAWyASAAAA3AKRAAAA4BaIBAAAALdAJAAA&#10;ALglpESCn0i1O8YTqnaFn5Q1ng62K3Z/SpcfInOdx8hu8NPmrk+G2w2e7sPO8HHmJ9HtDJ+H/n6o&#10;MaREwu4nFWNMsmZXWCDs3njwZHd2hoPS7p0BY/JAO+M8SaEdCQWR4ClqIBJOQCTkQCTkQCSsASIh&#10;ByLhAkRCDkRCDkTCGiASciASLkAk5EAk5EAkrAEiIQci4QJEQg5EQg5EwhogEnIgEi5AJORAJORA&#10;JKwBIiEHIuECREIOREIORMIaIBJyIBIuQCTkQCTkQCSsASIhByLhAkRCDkRCDkTCGiASciASLkAk&#10;5EAk5EAkrAEiIQci4QJEQg5EQkbttXaIhEVAJORAJFyASMgJNZHoGOmn1sFet2ny+pR+p/+5fuM6&#10;vZx+mH4oT4VIWABEQg5EwgWIhJxQEgk++ZdmHnGkrJi5abr+SF2Oem8gOFieTh/mn6KXUg/Q0ChE&#10;QgpEQg5EwgWIhJxQEomNBccpsaFQ5c0YmRynqJw4XfIvHIgr8xKppb+b3sg9Sqlt1XqLPYFIyIFI&#10;OIBIWAxEQg6LRMtAN0VOC8CNBQLgjZwkKu9s0SX/0TbYS1EFCSrfMzJIkXnxKm9XIBJyIBIOIBIW&#10;A5GQ09fdQ2uzE6ios1HXuCe/s4FWFxzVJf+xp/wyHa8rUHkOyhWZsVTUsfD3CxYQCTkQCQcQCYuB&#10;SMg5W1NEa3MSdWlhovIT6OqQ/84NDkL+G2OTEzPltMZyerPwhN8D1FcgEnIgEg4gEhYDkZDBl5eW&#10;ZcVQfV+nrlmYM43F9FnROV2ynqKOBnq75MxMMPLr2NgYRebG0dDEqKqzGxAJORAJBxAJi4FIyDjT&#10;WEKvZjuu/XvKxPUp1WBPTf82f/BByTlKbanUJUfjwUNgL7VV0uu5SbrWXkAk5EAkHEAkLAYi4TtT&#10;N66rxr6prVXXeM5nFZfoQFWGLlkHP4fBl5qcMUSCv29EViz1jw3rLfYBIiEHIuEAImExEAnf2VOd&#10;Rl+Unqfurm5d4znXRgcpOjOGbvxk7W9Laamgz4qTdcmBIRLMN6WX6buqdJW3ExAJORAJBxAJi4FI&#10;+MbY1IRyEXzC+zotx5qcBKq91qFL1sDfyfX+iLNIMFF58ZaLkxSIhByIhAOIhMVAJHxj+XRDe7Kx&#10;ROV9FYnS7pbpRt265xe6RwYoevrzXIPQVSR2VKXSD6UpumQPIBJyIBIOIBIWA5HwnuredvVwmvG9&#10;fBUJ7s0vm27Urw5ac57sr82mHcXndekmriKhxCQrVt2jsAsQCTkQCQdhJxLXpwMjo7OW0tuDk07W&#10;FZnW2yWltFWpKSXMtgUrRaUdofq+m5eJfBUJ5khFJu2ovKJLMiKyY00nEHQVCWZVZhxlt9fpUvCB&#10;SMiBSDgIO5Hgh6qi0w7T3vKUoKQvCs+Z1tslfV12hb4tv2K6LVjp0HSP3flEl4gEP2cR6TIayRda&#10;+3tonZuhuGYi0TZ93i3Lk/9dq4BIyIFIOAg7kfihLIWS5pkUzt/gcpMciUgw2ysu0+HKTF3yjQ0F&#10;x+lkY7EuzcZMJLhubf5RKutq1jXBBSIhByLhIOxEgkeaNPTLGhkJEAk5UpHoGu6j6OxYn3/n+NSk&#10;mobc3VoVZiLBpLdW0QelZ/0etJ4AkZADkXAQViLB9yMic2JpbDrIgwVEQo5UJJhl0yLB03Xwg27e&#10;BlFuZwOty3J/6cidSDD84J0dhsNCJORAJBwEXCS4kRofH9cl71hIJJqmHcSqomO6FBwgEnKsEAl2&#10;k+9M9+pX5SaqhvvlaWfwZcl5Sr1are5bDU+Mu00r0mOpbp65o+YTiX1VGbSv1Job5xIgEnIgEg4C&#10;LhK7d++mtrY2ampq0jWes5BIJNTn08e5p3QpOEAk5FghEgYcQOwsu0YGKLO9hrYXnVeXkqILEt0m&#10;FhVeqtQd84kED4flZzX8HbgLAZGQA5FwEFCR2LVrFw0NDakf9cwzz+haz7nWP38D/E7RWa9mD/UH&#10;A0P2m8fHGb4kZ/fGo7OnV+fsiRKJ0TFdmkt0/lHK7/b/QkjzMTk1Zfvj3NYRvHuHnqBEYno/2pnR&#10;sfHwEonf/e53Mz/o6aefpp94RbEdSz1PW/9pXm+kzc8RbV9ivi1Q6dMXzOvtknj/BHsfLZS2TB9H&#10;s3q7pK9eJtr2ovk2Tlumz9Ot/zLfFqj05UuO72m2zS7pw3+Y19sl8f7j/Wi2zS7p8//IjvPe5ao9&#10;no+gicSf//zn6e7OBP3U3uRx6q8pNa3nNDmdPkr+xnRbINNQfYVpvV3S9auNKplts0vqrSw0rbdL&#10;ujGdxppqTLcZ6YPkr9U5abYtEGmqrUF9T7NtdkldZXmm9XZJvP8mW+tNt9kljTXXyI5zx8JDtgMq&#10;EkeOHKHBwUFlg5cunVYxL5nvnsSlxlL6qir4NwxxT0KOlfck/IG63OTmnoTBdzUZtLPkgi4FHtyT&#10;kKMuN+GeRGBFgn/Mzp07KSMjg/r6+nSt58wnEuvzj9MVp4VhggVEQk44iMTA+AhFZsWoe0DBACIh&#10;ByLhIKAiIcWdSPBOWpmbQNdGh3RN8IBIyAkHkWBW58RTWW+bLgUWiIQciISDsBCJgbERii60xzKS&#10;EAk54SISFb1XKTL9kC4FFoiEHIiEg7AQieLuZlqbEatLwQUiISdcRIKftViWHUd9QXC4EAk5EAkH&#10;YSESPLPp5ZYKXQouEAk54SISzFclF2lPZeAXJIJIyIFIOAgLkYjKne6tjXkWtP4GIiEnnERicnp/&#10;W7lanqdAJORAJByEvEjwamCR2fZZFQwiISecRILZmH+cSjq9n4ZGAkRCDkTCQciLREV3K20sOa1L&#10;wQciISfcRKKoq4mWFQR2YAVEQg5EwkHIi8RuXt2szD6L0EMk5ISbSKjV8vISqHO4X9f4H4iEHIiE&#10;g5AWCd45bxWeoKY++zQqEAk54SYSzI/THZnI3Di3s86uKD2h32kNEAk5EAkHIS0SvLgLB5i/d5I3&#10;QCTkhKNIqAbn+pRp6hjqU+exlUAk5EAkHIS0SAxOjNLyTHs8H2EAkZATjiIxH31jw5Y/DAqRkAOR&#10;cBDSInGqNp8O1Gbpkj2ASMhZbCIxNDGmLjtZCURCDkTCQUiLRFRmDJX2tOqSPYBIyFlsIjE6OY7L&#10;TTYEIuEgZEVCjRjJjaOhcfcrhAUDiIScxSYSE1NTFJkTZ2mwQyTkQCQchKxIdA3307Jpi+7vHeQt&#10;EAk5i00k+EHQqGmRsHJacYiEHIiEg5AVieTmclqfEfjpDhYCIiFnsYkEj9JblhtPY1PWNUgQCTkQ&#10;CQchKxKfl16gwvYGXbIPEAk5i00kmBX5iTQ0MapLciASciASDkJWJCJzYlUPzG5AJOQsRpF4peCo&#10;pYtmQSTkQCQchJRI9OslT/nkj8q21/MRBhAJOYtRJFYXHVcP1VkFREIORMJBUEWiZbCXoouOqgeJ&#10;PEn/ST+oXqPy4umT8uAtMj8fEAk5i1Ek1hafoKZ+6343REIORMJBUEVCTUkw3Odxqm5vnsn322T9&#10;CFcgEnIWo0i8WnSCqnqsWw8bIiEHIuEgZO9J2BWIhJxF6STykqios1GX5EAk5EAkHEAkLAYiIWdR&#10;3pNIj6Wsq7W6JAciIQci4QAiYTEQCTmLUSQ2Zh2l883luiQHIiEHIuEAImExEAk5i1EkPis4Q0l1&#10;BbokByIhByLhACJhMRAJOYtRJL4vvUIHa7J1SQ5EQg5EwgFEwmIgEnIWo0gkVGXTj3U5uiQHIiEH&#10;IuHAbyJRVlamc3PxtbGHSMiBSMjxh0icry+mvbWZuiQHIiEHIuHALyLxyiuvqNc333xTvTqTkZFB&#10;Z86c0SXvgEjIgUjI8YdI5LTW0M6qVF2SA5GQA5FwYCoSfHIZydsv0N/fT19//bXKHzx4cM5O5u2n&#10;T5/WJe+ASMiBSMjxh0hUdLfStjLrZhGASMiBSDiYIxLciNx///2Un5+v8vv27aOpqSm9dTbV1dWq&#10;wXdOfJkpOTlZbU9JSaHm5maVN3AWCT4Avb291NPT41Fqa2szrbdTam9vN623S+IGuLu723SbXVJr&#10;a6tpvV0S77+Ojg7Tbb6mvKZqeiMr0XSbL6mzs9P2x7mlpcW03i6J9x/vR7Ntdkl8HkqO8/DwsGqL&#10;52OOSMTHxytlyspyrB3NO+nIkSMq7wlNTU104sQJlT969Cj16Un5DOAkgguchBx/OImekQF6O98R&#10;N1YAJyEHTsLBHJFoaHCs0ZCT4xhpsXr1auUqPIW/8PPPP6/yW7ZsUa/OQCSCC0RCjj9EYmh8hF7N&#10;SdQlORAJORAJB6b3JGJiYuhvf/sbPfLII7Rnzx6vv0RNTQ3l5uZSZWWlKu/du3cmqAoLC+nHH390&#10;ewlrPiASciAScvwhEjzZ5fLMGF2SA5GQA5FwMEck+A8aJ9f4+Li6XOTvL+EpEAk5EAk5/hAJ/syl&#10;mZ5f1l0IiIQcPiYQCROR4HsKfD+CBeKOO+5Ql4b4BrUdgEjIgUjI8YdIMJG5cTonByIhByLhYI5I&#10;nDp1Sr1u3bpVPdPAHDt2TL0GG4iEHIiEHH+JRHQB7knYCYiEgzkiwY3IAw88QL/97W/VSfbtt9+q&#10;IYl2ACIhByIhx28iUZikc3IgEnIgEg5Mb1wzExMTPt1c9icQCTkQCTl+Ewk4CVsBkXAwRyT4xHro&#10;oYdUevjhh+m5557z+5fwFIiEHIiEHH+JRGRevM7JgUjIgUg4mCMS/CBcaurNOWS4UTGeoA42EAk5&#10;EAk5/hIJjG6yFxAJB3NEgk/+8vKbK2TxF7h8+bLK8yPgwQQiIQciIcdfIhE9LRJT08fHCiASciAS&#10;DuaIBM+39LOf/Yx++ctfqnT77berobCcf/TRR/W7ggNEQg5EQo6/RGJ1VhyNTk7okgyIhByIhAPT&#10;G9fOjbHziTbfGhGBACIhByIhx18isSH/GF0bGdIlGRAJORAJB6YiwTOz8syCnHgup2CLgwFEQg5E&#10;Qo6/RGJT0Rlq7e/RJRkQCTkQCQdzRILnW9q+fbua2C8xMZE+/fRT2wQtREIOREKOv0Ti09LzVNPb&#10;pksyIBJyIBIO5oiE8XQ1P0DHO4gbFZ6szw5AJORAJOT4SyR2VF6hgqt1uiQDIiEHIuFgjkjwH/zF&#10;L36hHqT7y1/+Qk888QSdP39ebw0uEAk5EAk5/hKJ72oy6EqTNZd2IRJyIBIOTO9JOP9RngXWLicb&#10;REIOREKOv0Tix7ocOlpjjWuHSMiBSDhQIsEnU2lpqWkqLi6mgoIC9eZgA5GQA5GQ4y+ROFiTTfvL&#10;bj7IKgEiIQci4UCJBP+RDRs2qCerL1y4MCudO3fOq5Xp/AlEQg5EQo6/RCKhLp+2F57TJRkQCTkQ&#10;CQczl5t4Qj9n+ATjBoUxXoMNREIOREKOv0TiTGMpvZdtzbT8EAk5EAkHpjeub7vtthn3wMNh7XKy&#10;QSTkQCTk+Esk0tuqaW2GNQsPQSTkQCQczBGJpKQk9Yezs7NVmedr4ucl7ABEQg5EQo6/RKKgo4HW&#10;5FgTaxAJORAJB3NEgif34+GvOTk56o+/8847lJ6errcGF4iEHIiEHH+JREVPK60rOqFLMiASciAS&#10;DuaIBHPo0CF68MEH6Z577qFPPvnE71/CUyASciAScvwlEg19HbS26LguyYBIyIFIODAVCVdqamp0&#10;LrhAJORAJOT4SySuDl6jNRAJ2wCRcDBLJLgBcR3l1NTUhGk5vAAiIWexikTv6CC9UojRTXYBIuFg&#10;RiR45tdbbrmFbr31Vjpw4ICq+/LLL+mxxx5TX8QOQCTkQCTk+EskBsdHaWVBki7JgEjIgUg4mBGJ&#10;V155ZWaHvPvuu/Tkk0/Sd999p8p2ASIhByIhx18iMTY1Qcty4y0JeoiEHIiEgxmROHz4sM4RtbS0&#10;UH9/vy4R1dfX61xwgUjIgUjI8ZdITE4fm6icOEuOD0RCDkTCwYxIrFmzht58802VeC0JnqaD8+vW&#10;raO8vDz9Ls/g+xo8hNYskE6cODHzDIa3QCTkQCTk+Eskbkx/bmRu3LRYTOka34FIyIFIOJgRCR72&#10;yu7BNfG9Cm8n+Hv66afV69tvv61eDeLiHE+T8nxQp0+fVnlvgEjIgUjI8ZdIMFH5CZascw2RkAOR&#10;cDAjEuPj4zo3l7GxMZ1bmJ6eHtq7d6/Kx8fH0/DwsMoz3EAx7DRYlLwFIiEHIiHHryJRkEjDE57H&#10;mzsgEnIgEg5mRMIXamtr1YJEzonXw+bZZJmUlBRqbm5WeWd4XigWHj4A7FRYWDxJbW1tpvV2Su3t&#10;7ab1dkncAPPa5Wbb7JJ4VUSzersk3n88XY3ZNkm61tNLL6YfpMZ2+Xne2dlp++PM9z7N6u2SeP/x&#10;fjTbZpfE56HkODt34t0xIxJLliyZ6elL4N7B0aNHVZ6dxODgoMob8JfihtQX4CTkwEnI8aeTiC5M&#10;op6R2THjC3AScuAkHCiR4IYjNdWx2EljY6N6dYaVyhuee+459bp582b1yvc2GJ4TqqioSL1WV1er&#10;Om+ASMiBSMjxp0jwPYn2oT5d8h2IhByIhIMZJxEbG6uerOabyzyayUg8EsnbRYfYPRw7dmymweQ8&#10;3/OIiYlRQ205lZSUqG3eAJGQA5GQ40+ReDnjMDUP9OiS70Ak5EAkHMy6J8H3GI4cOaKEISsrS6Ur&#10;V65gZTovgEjIWcwiEZFygOr6OnTJdyASciASDubcuHa9h8D4KyC8BSIhByIhx58isSY9lkp7WnXJ&#10;dyASciASDuaIBMMjlO644w66/fbbbTMDLAORkAORkONPkfgg5xhld8hnOIBIyIFIOJgjEjwsaufO&#10;ndTX16fuI1RWVqqhp3YAIiEHIiHHnyLxVdF5utxWqUu+A5GQE0oiwQtW+ZR6F3atc0SCby67YswK&#10;G2wgEnIgEnL8KRI/lqfSuZZyXfIdiIScUBIJHvCwoeS01+m9+sv6k9wzRySGhobUDWv+w5x///33&#10;1cNNdgAiIQciIcefInG0No+ONhTqku9AJOSEikjwXF8rMmN1jfWY3pOoq6ujiIgI+s9//mObBYcY&#10;iIQciIQcf4rEpeZyOliTpUu+A5GQEyoi0Tc6SBvyrVmsygxTkbArEAk5EAk5/hSJ3PY6+rr8ii75&#10;DkRCTqiIRHNfJ31YfE7XWA9EwmIgEnIWs0iU9bTQtiJ5wEMk5ISKSORPdyy2V8o7Fu6YIxJ2PrEg&#10;EnIgEnL8KRL1073C9/NO6JLvQCTkhIpInKkvpO9qM3WN9cwRCX4ugm9c2xGIhByIhBx/ikTHcB+9&#10;mhmvS74DkZATKiLxY2kK7a8OoEhwQ8wNSUJCgppjyU6NHkRCDkRCjj9Fom90mJalH9El34FIyAkF&#10;kRibFokt+afoZEOxrrGeOSLBO4bhE+zkyZP085//nJYvX26LYbAQCTkQCTn+FInhyXE15l0KREJO&#10;KIjE+NgYrc2Ip8yr/psZw/Ry0wcffEB33nmnWqfagBu/7777TpeCA0RCDkRCjj9FYmRaJCLzcLnJ&#10;DoSCSEyMjdPavKNU1tWia6xnjkjwTLAVFRW6dBNeAYkXJgomEAk5EAk5/hSJsakJii5I1CXfgUjI&#10;CQmRGB+nV3ITqLnfuzV/vMHUSTjDCw7xmtR2ACIhByIhx58iMT41qVankwKRkBMKIjE+7SSW5cRR&#10;rwWrGbpjlkjw2tTr16+nbdu2zaSPPvqIDh06pN8RXCASciAScvwpEjzFApyEPQgFkRgbG6WlGYdp&#10;dHJc11jPHCfxxRdfqGFVHAScOG8XIBJyIBJy/CkSUzeuU2RunC75DkRCTiiIxNDoCL2ceYSu+/FY&#10;zxEJM+wStBAJORAJOf4UCQ72iOxY9TckQCTkhIJI9I0MU0SO/yb3Y5RI8Mn04IMPqor09HT6wx/+&#10;QA8//LBKv//979Va13YAIiEHIiHHnyJxY/qzo6dFYnL6OEmASMgJBZHoHh6gyPwEXfIPSiR4Zxg3&#10;pznPN6unpqZU4p1UXi6f394KIBJyIBJy/CkS/NmrcuLF15ghEnJCQSTah/osGTI9Hx5dbrLLwYRI&#10;yIFIyPGnSDCv5h9VT15LgEjICQWRaB7ooSUWPHw5HzOXm2677Tb1dLVZwuUmz4FIyFnsIvFm0Unq&#10;GJSd6xAJOaEgElXX2ml5WgBEgsnOzlYNiFniB+zsAERCDh9PiIQMf4vE2yVnqLGvU5d8AyIhJxRE&#10;Iq+zkTblHtcl/+DR5abOTtkJaxUQCTkQCTn+FokPypKpols2zQJEQk4oiMSVtir6pnThdaolKJHg&#10;huPuu+9WFampqXTXXXfRPffcoxLXFxQUqG3BBiIhByIhx98i8WH5ebVCnQSIhJxQEIljDYV0rM6/&#10;twNmnITzCeXaGLtO1REsIBJyIBJy/C0SW0rP0+WmMl3yDYiEnFAQie8rUin9arUu+QfTy00cABkZ&#10;GVRWVqYaFW8ZGhqiY8eOUX9/v65xwDs9Pj6ezp49q/LeApGQA5GQ43eRKDxLp+oKdck3IBJyQkEk&#10;thaeptIe/y7jMEckuIHnacKPHz9OV65cobVr13otFM8995x63bRpk3o1qK6uVifu0aNHqa2tTdd6&#10;DkRCDkRCjr9F4quSi3SoSrbSGERCTiiIxNqMOGoZ7NEl/zBHJE6dOjXn4J05c0bnFqa9vZ0OHjyo&#10;8uwmzBpN/jxfTmCIhByIhBx/i8SPlRn0dZlsYXuIhJxQEImX0w7RtTHZMzULMUckeMekpKTokqNR&#10;4Z6/GZcvX6Z33313Jr3zzjvqEhXPJsuwE2lublZ5A16r4pZbblFOgp/oHhwc9DjxmhZm9XZKPBLM&#10;rN4uiS8BcjLbZpfE54ZZvV0SdwR6enpMt1mRDpdn0Ja8M6bbPE19fX3qe5pts0tqaWkxrbdL4v3H&#10;HVOzbXZIQ9PppczD1N7bbbrdkzQ2NqZbZvcokWBh4DmaVqxYoRIvV2rkOXmjptwLjImJUXl2FGaz&#10;yPIUIL6scgcnIQdOQo6/ncTFplL6rPyiLvkGnIScUHASvPaIP6cJZ2acBM/XZMbw8LDaWd7wz3/+&#10;U71u3LhRvfLJwCcs92CN1/r6erXNGyASciAScvwtEtltNfQJRCLohIJIROUn0MT1KV3yD3MuNzFb&#10;tmxRN6xXrVpFERERXi86xBaGp/IwXERRUZG6tFRZWakuRbkTpIWASMiBSMjxt0iUdTXTh2Xndck3&#10;IBJy7C4S/P0ic2LVGiT+ZI5InD9/nhobG2n//v2qx19YWKgaeDsAkZADkZDjb5FouNZB75V4PljE&#10;DIiEHLuLBC91uyw7Vk0v70/miAQ/w8DwZabe3l51ov3444+qLthAJORAJOT4WyTaB6/RW0WndMk3&#10;IBJy7C4SPFPwskz5AlULYXq56e2331YnGN9cvuOOO2xzMCESciAScvwtEtdGh+i1fPMRhZ4CkZBj&#10;d5Fo6e+h5dMi4W9MRYIvL/FwU3YSdgIiIQciIcffIjEyMU6v5MSLeogQCTl2F4nSrmZaneXfBYeY&#10;OSLBjQg/cf3RRx/R7t276emnnxadrFYCkZADkZDjb5GYvD6lrjVDJIKL3UUirbWS1mcn6ZL/mCMS&#10;PB1HVVWVLjkm/uN5nOwAREIOREKOv0WCb0RGZMdMv/p+nCAScuwuEsfq8umDvFPTX1RX+AklErwz&#10;nBMPX3UuHzhwQL052EAk5EAk5HBM+FMkmKi8eLouOE4QCTl8nO0sEt+WpdC2vDP8RXWNf1AiwSfT&#10;gw8+qJYw5RvVv/71r9WrkfwdEJ4CkZADkZATCJGILkicFgnfx79DJOTYXSS2V1ymmLIM9T39yczl&#10;pro62SIngQAiIQciIScgIlGYRJPTx8pXIBJy7C4Sn1Vcokt1xYETCWeOHDlC999/Pz300ENq/Qe7&#10;AJGQA5GQExCRmHYSfAPbVyAScuwuEptKz1FJW0PgRYJnZoyNjZ05wbhhrq2tVflgA5GQA5GQEwiR&#10;iMyLp/HrvjdQEAk5dheJDYUnqKmnI/AikZiYqHMO+At8//33uhRcIBJyIBJyAiESS9IP0dgURCKY&#10;2Fkk+Lu9kh1PvYMDgRcJnpxvx44davEgXhvi+eefV3Pn2wGIhByIhJxAiER0+hEanFh4rn93QCTk&#10;2F0kIrJi1HkYcJFguKHjWWCjoqKUWNgFiIQciIScQIjE2qw46hkd1CXvgUjIsbNI8LM0PEx6fHw8&#10;8CJx+vRp+uqrr3TJXkAk5EAk5ARCJN7LO07NA75Nqc9AJOTYWyRuqMENQREJ3ikFBQVq/iZOvIpc&#10;cXGx3hpcIBJyIBJyAiESnxadpepe3xtRiIQcO4sEP2gZnR8kkeA1qe+55x41BNZI+fn5emtwgUjI&#10;gUjICYRI7C6/QgUdDbrkPRAJOXYWianpOF6afjg4IsG4Lo5tl8YZIiEHIiEnECKxvzqLrjRX6JL3&#10;QCTk2FkkhifG6JWMuMCKBF9aevzxx+nWW2+lbdu26Vp7AZGQA5GQEwiRSKgvoBO1vjt4iIQcO4vE&#10;1cFeej//BI1Pd+gDJhI8NXhDQ4O6B7F9+3Zday8gEnIgEnICIRKnmktof3maLnkPREKOnUWioruV&#10;tpdepLHRAIrEDz/8oHMOV+F8yYmfwrYDEAk5EAk5gRCJ8y3ltKMwWZe8ByIhx84icbmxjPbXZNHo&#10;6GjgRGLFihW0detWld5//3365JNPVP69996j3Nxc/a7gApGQA5GQEwiRSLtaQ5tyjumS90Ak5NhZ&#10;JA5XZNCxpuLAigQ7CZ4Jtr6+flaqrKxUQ2LtAERCDkRCTiBEoqCzidamx+iS90Ak5NhZJD7LO03J&#10;zeWBFYnh4WGdm8vQ0JDOBReIhByIhJxAiERVbxtFpPi+2BdEQo6dRWL1dAcit6MhsCIRCkAk5EAk&#10;5ARCJBr6O+nljMO65D0QCTl2FoklaQfVw5YQCRcgEnIgEnICIRJtg70UlZ+gS94DkZBjZ5HgKTla&#10;BnogEq5AJORAJOQEQiS6hvvV6nS+ApGQY3eR6BkZCF2RKCwsVDe8L168qGtmc/78eZ+mH4dIyIFI&#10;yAmESFwbHVINga9AJOTYWSTYZQ6Nj4amSPCJuXTpUpX/9NNP1asz3ABcuHABIhEkIBJyAiES3ABE&#10;QSSCil1Fgo9rZG4cTUxNhqZI8LDZpCSHTU5OTqbOzk6VN+CpyLOysnwSib6+Pp2zL4ODvq8BEAj4&#10;BINIyOCg5OD0J2OTE6J7EvxALERCBh9n3o92gyf3i8qNV9+PH3q2tUjwjLHp6emzUnl5uRIHhi83&#10;OT+tffz4cfWal5dHvb29qlfLweZp4sbDrN5OicXPrN4uiXvAPNzZbJtdEjceZvV2SbwPucNits2q&#10;NDA8RC9nHqERk22eJB62zt/TbJtdErcNZvV2Sbz/uNNnti2Yqav/GkXkxKp8f3+/6DjzNEwLYbmT&#10;4JNz165dKr9nzx4lBAYbN26klStX0j/+8Q966aWXdK3n4HKTHFxuksM9Nw5Mf8LrBUTmxKleoy/g&#10;cpMcPs52vNzUPTxAy/WgBm7obe0k3PH666+rVxYFZt++ferHGPh6uQkiIQciIScQIsHLU0bnxtPY&#10;1MI9PTMgEnLsKhKN/V20vCDERYJxvszk+jQ3n7y+nMAQCTkQCTmBEAlmRUEiDY77du8DIiHHriJR&#10;3tNKkRlHVD6kRcIfQCTkQCTkBEokVhYepd4R3wZCQCTk2FUk0ttqaE2aY14viIQLEAk5EAk5gRKJ&#10;VYXHqH3It3MeIiHHriJxsrFYTfDHQCRcgEjIgUjICZRIvDItEnz92RcgEnLsKhLxDfl0pCJd5SES&#10;LkAk5EAk5ARKJFZPi0RVr28NKURCjl1F4vuaTLrcVK7yEAkXIBJyIBJyAiUSK7PjqLirSZe8AyIh&#10;x64i8WXZRarscgwMgki4AJGQA5GQEyiReCU9hrKv1uqSd0Ak5NhVJN7PP0kdQ47ZJyASLkAk5EAk&#10;5ARKJN7KTKQLzY7LCt4CkZBjV5F4JTN25vkZiIQLEAk5EAk5gRKJbfln6HhDoS55B0RCjl1F4uX0&#10;QzPCAJFwASIhByIhJ1Aisa/0CsXU5umSd0Ak5NhVJJwnfoRIuACRkAORkBMokUisyqaD9bm65B0Q&#10;CTl2FQnnxaggEi5AJORAJOQESiQuNpSq4Y6+AJGQY1eRgJOYB4iEHIiEnECJRN7VWtpVmaJL3gGR&#10;kGNHkeCJHyMyHVNyMBAJFyASciAScgIlEtXdrbSt9IIueQdEQo4dRWJ0cpxWZcfpEkRiDhAJORAJ&#10;OYESidb+Hvqw6IwueQdEQo4dRaJruJ82FpzQJYjEHCASciAScgIlEjwD7Ft5x3TJOyAScuwoErU9&#10;V+mjUsfKnwxEwgWIhByIhJxAicTo1AStybp5acEbIBJy7CgSWa3V9GXlFV2CSMwBIiEHIiEnUCLB&#10;S5dGO92k9AaIhBw7isSJ2nzaU5WmSxCJOUAk5EAk5ARKJJiXMx0rkHkLREKOHUXi29LL9ENlhi5B&#10;JOYAkZADkZATSJGIzIvXOe+ASMixo0hsyjtFJ+tvTtUCkXABIiEHIiEnkCIRXZCoc94BkZBjR5F4&#10;q/AkZbZV6xJEYg4QCTkQCTkBFQmnKRi8ASIhx44isaHkNJV3O9aSYCASLkAk5EAk5ARUJOAkgoYd&#10;ReL14pPUOtCrSxCJOUAk5EAk5ARSJCJzMQQ2WNhRJNbkH6W+0SFdgkjMASIhByIhJ5AisTTzsM55&#10;B0RCjt1EgudtWp4bP7PgEAORcAEiIQciISeQIrE8M5Ymr0/pkudAJOTYTST4uZmInNhZxxUi4QJE&#10;Qg5EQk4gRWJdTgINj4/pkudAJOTYTSTYQUQV3JwmnIFIuACRkAORkBNIkdiYf5x6Rrw/pyAScuwm&#10;EkMTY3MGMoSsSFy4cIGqq6spPn7ug0AxMTH0pz/9Sb16C0RCDkRCTiBFYlPRGWrp79Ylz4FIyLGb&#10;SFwbG5q14BATkiLBJ+aqVatUfvv27bN+AOfz8/N9/lEQCTkQCTl8/gZKJD4tu0CV3a265DkQCTl8&#10;nO0kEp3D/bQk9aAuOQhJkaitraUTJxzznV+8eJHa29tVnuEG9Ouvv6Y//vGPND4+rk7isbExj1N3&#10;d7dpvZ1Sb2+vab1dEjdunMy22SXxOWNWb5fEgdnf32+6zer0WekFSm2qNN02XxoeHlbf02ybXVJb&#10;W5tpvV0S77+hoSHTbcFIld1ttCo9ZlYdt6mS4+yJCIpEoqenh+rr62eliooKSk52zHd+/vx5dSK4&#10;wl/um2++0SXPgZOQw8IMJyEjkE7im9oMutJUpkueMzU1BSchxG5OorirmbYWnNYlB9yWhpyT4C/9&#10;2WefqfzOnTtNT1T+UUlJ3k83AJGQg8tNcgIpEntrMuloTY4ueQ4uN8mxm0ikXK2i7ytuThPOhOTl&#10;JmbTpk0qiHbt2qXKe/bsUWW+1FRQUEBpaWk+7XyIhByIhJxAisS+6gzaXza7YfAEiIQcu4lEUl0+&#10;nXCaAZYJWZHwFxAJORAJOYEUifjaPPqy8OZylZ4CkZBjN5H4pvQyZbTX6pIDiIQLEAk5EAk5gRSJ&#10;040l9EHuzYXvPQUiIcduIrE57wSV9tycAZaBSLgAkZADkZATSJFIa62i17O9v38HkZBjN5FYkRZD&#10;zYM9uuQAIuECREIOREJOIEUiv72e3ig4rkueA5GQYzeReDn9MHWPDOqSA4iECxAJORAJOYEUCV5g&#10;Zn3xKV3yHIiEHLuJBE/J0T82+7yDSLgAkZADkZATSJFo6Ouk14pP6pLnQCTk2FEkRibHdckBRMIF&#10;iIQciIScQIpE+2AvrSvCjetgYDeRiMqLp/Gp2d8HIuECREIOREJOIEWid2SQ1hQe0yXPgUjIsZNI&#10;XL9xnSKz49SrMxAJFyASciAScgIpEoPjI7Qq3/t1riEScuwkEqOTE7QiJ16tTucMRMIFiIQciISc&#10;QIoELzTDS1a6Ng4LAZGQYyeRYEe5rmCuo4RIuACRkAORkBNIkeDLC1HZsdQ1MkC9o0Mep/bBa9Q9&#10;7N3/CXQqbawzrbdL4uGm7YN9ptsCnUq6mml9ydxRbhAJFyASciAScgIpEvy3+DJDdPoRWuZFikw9&#10;SNFph0y32SMdpiVX9qtX8+3BT7z/eD+abQt0ik47TB+UndNnxU0gEi5AJORAJOQEUiR8hacK93fj&#10;IaXj6s21ZuwI7z/ej3YGIuECREIOREJOKIgE7knI4eNsl3sS7oBIuACRkAORkAORsAaIhByIhAsQ&#10;CTkQCTkQCWuASMiBSLgAkZADkZADkbAGiIQciIQLEAk5EAk5EAlrgEjIgUi4AJGQA5GQA5GwBoiE&#10;HIiECxAJORAJORAJa4BIyIFIuACRkAORkAORsAaIhByIhAsQCTkQCTkQCWuASMiBSLhg9waYGR4e&#10;1jl7wiLByc7YvTPAQcnBaWdCQSS6u7t1zp7w/rO7SIyNjUEkAAAABA+IBAAAALeElEiwtXK20Gyz&#10;7HZ5x+xSDn9nO1l/10nLeB/627L6An8nu+07JhQuN9l13zGul3ACcV3dG4x954yd9iV/P9d7YhzT&#10;/pqMMGREIjk5mU6dOkW/+tWvZnbQH//4R9XAffTRR6ocbPiG62OPPaZLDiIiIugf//gHFRYW6prg&#10;kpOTQ2+++aYuEZ04cYL6+/vp448/1jX24d1336Vnn32WLl++rGvswYoVK9T9sbS0NF1jPx555BF6&#10;5plnqK+vT9fYg9zcXFq/fr0uEZ05c4YGBwfpX//6l64JLhMTE7R9+3aqq6vTNURFRUXqPNy4caOu&#10;CS4bNmyguLg4Wrt2rSqzOFy8eJHKysr8crxDRiSMm9Y8IiIjI4NaWlooOztb1X344Yfq4NqB1atX&#10;65zjBmx6errtpht2DtLnnntOvRYXF1NjY6PK24GhoSF14tvtxuHZs2eVqDLcCNupB2zAx5IbNjt+&#10;N3ba69at0yWil156Sb1yXGdmZqp8sKmtrZ0lElu2bLHNoJnx8XGdI4qMjFSvHMN8rHnfOse2VdhO&#10;JPjH8o5wTs6NbF5ennIPx48fnxkdcfDgwYD2mNh2un5HIyCdRYIbuOrqarr99tsDblVZNJ2/n7OI&#10;GicS1/3nP/9ReQ7S77//XuUDjfP35MT7jY95fX093XHHHbYS2bffflvnSDV2dhwpxseVOyf33nuv&#10;7YTCVSTeeecd9crH3R8NnC+4ikRvby899dRTtrkawPBx/eCDD1T+oYceUq9cd/fdd6u8ldhSJLin&#10;5pyMy0vc0PIlJ+b06dMzIsGNm9G7CwTciLl+R0MEnEXCgEXtu+++06XAwD0f1+9oYAQj/w5DJJqb&#10;m+nIkSMqH2hcvye7CANuPIyGxA7wJTCD6OhoW4qEQU1NDVVUVOiSPXAVCWN/cozwFQE74CoSDLdL&#10;Tz75pC4FHz62vM+Y3/3ud+qVv+N9992n8lYSUjeuU1JS1Cs3HJ2dnTPXhPkau116m2YiwQfPTtev&#10;nXtsfL+E4Z4n95jsSEJCgs4FH77UaTzH8fe//10dW7vCN4R7enp0yR64isS///1v9cqNcmVlpcoH&#10;GzORYLZu3apzwYXvfRoCwa6R9yF3UrkN/PTTT1W9lYSMSLCl+u1vf6tUMykpSdVt3ryZ2traKDU1&#10;VZWDDR8wvsFlOBzuAfONYcP92AEWV3YPhqiWlJSoS007d+5UZbvwySef0NGjR1WyEywKa9asodLS&#10;UmptbdW19oJvWl+5ckUJmt1ob2+n3//+96qjx/B+5PuL/mjcfIGPL8escd41NTWpG8Tx8fEz3zmY&#10;cAeFLylxO8iJRZfTDz/8oK4EOF9WtoqQchIAAAACC0QCAACAWyASAAAA3AKRAAAA4BaIBAAAALdA&#10;JAAAALgFIgEAAMAtEAkAAABugUgAAABwC0QCAACAWyASAAAA3AKRAAAA4BaIBAAAALdAJIBbeM76&#10;HTt2qBkxeWZMTryMrCeUl5fT//7v/+rS/PDaILwc4+HDh2n37t2UmJhIX331ld5qX3hGTv6e3377&#10;rdpHvBCWnRZIcqWhoYG++eYb2rt3L8XGxs5Mzc31vGTnsWPH1BTUvJY8zyjK7+VtDE9Fzdv5GO3f&#10;v19NV+0Onp6cZ2rm/WLn9TaAZ0AkwLzw6mbOCxZ5sy4Gr+blCZcuXVJTNPPyqbxGAyNZLpLX+vUH&#10;PG20K7zGyb59+9T35zUI/vKXv9h6jQlee4D3M39HXqubl2Nl3n///Zl1Mhh+z6pVq3SJ6A9/+MPM&#10;VNn8f6OiotRCVa6wKBhrqrDg8HT+ILSBSIB54ZWunEXCuWfIi9rzAi0G3GjwandGI22IBK8XwOt+&#10;cG+Ue6lG3sBoVJ1FguF6djO8Up2xeI7rWsj894w1zxlexvbBBx+caQiNV14P3ViYJSsra+ZvMvwb&#10;8vPzdcnxN/i9vFQuv/J7eb0D/jvO+4LhxZpYJAxuvfXWWZ9dVVWl1pw24N9RUFAw83s6OjrU3+Dv&#10;xPvGgH/z5cuX1cJBBvxbmJycHPXK8PoBXObPMeA1Q1h4zXrxL7744sznnDt3Tq3Rwrz33nuzFp3i&#10;Y/nKK6+oPL+P19Bwhr/r/fffP+s4Mrwvee0FhveDsbQmCF0gEmBeWCS4seTGji8JGZdTnnjiCfXK&#10;DRmv/cuNHi+Gwo2d0QM1RIIbxY8//ljluVFxd8nKVSS44ee/wwsj8SUObqwYFobHH39cNUL8yvBq&#10;e0bD+8tf/lK9csPJjSB/f3YBnOfLYEVFRbRp0yb1Hr70wt+J/9YzzzyjPuNXv/qVurTCiwoZawbz&#10;3zbrObNI8Gew8+HfffLkSb2F6IsvvlDfkfcdN7L8vY0GnheJYUF77LHH1KUZXnzntttuU+/nv8uf&#10;y/BnsjCxcD366KOq8WdxNlZ3e+ONN9Qr7x+G/x8LCx+ne+65R9U5wyLBa4ezgPDiU4Y4skhwPQsM&#10;JxY2QyR4mVZj3zvDgmiskGbA+/mFF17QJVILDIHQBiIB5oVFghszbki5d2usfMUNJjdG3BCyUDAP&#10;P/ywejVwvtz085//XDWSLBjurtu7ioSzCDDPP/+8+lucYmJi1Odw48kN1bJly2aunxsiwfB34s9h&#10;+JIJw73gO++8U+W54eXP48aXr9Mzt99++0wv3BAJXl2QG1FXuFHma/csoPzqDIuO8dnG9+XP488x&#10;9oGxfCzz9ttvq0aW/5/xnXk/G2sr//nPf1av/N3+9Kc/qTxf3uJ7Icb35UaZV6Uz9pErLBIsutXV&#10;1bNcEYsE32fg9eQ58aUzQyQiIyNNhd0QCT4njMTfmy9j8eUr/vu33HKLfjcIVSASYF5cLzdxI8AN&#10;EosDNyrcmHCDxMwnEtyb5h4z/z93mImE0RgyDzzwgM45HAkndgQsVj/++OPMZRRPROI3v/mNyhsN&#10;L8Pv43THHXd4JRLGPYm//e1vM2sj83dz/u78efweboDZHbz88suq3lkk+HPYRXDDb4gICzO7DcZZ&#10;JIw8/509e/ao78n1xqL4BrzdGefLTc7Md7mJb1a/+uqrKm/An8tOhV8/+ugjlQ4ePKi3OmCX4ulA&#10;B2BfIBJgXlxvXPOlJe4xckPKjR47A+65cgPlemmBGzsDfi9f7jHW/zaDnQA3tAb8f4zLWgw3ZNyQ&#10;csN0/vx5tZ0bXH7lUVjc+PE2di1cZ3wnzjPOIvHrX/9a5fm6Ot9r4P9nXIJydhJ33XWXeuXLSCwA&#10;ri6I11d3vifB/5c/i+GeNt+f4fK7776r9qPxXfgSDuPsGviSGcOfx5e7GP6b3OtnDNHhzzNEwhhI&#10;wO/nRv61115Tl/b4PcZa8M7wjWtDyJxZ6MY1Cy87QYa/7/fff68ukbmD9zFfzgKhD0QCuIV7/9z4&#10;8mUYYwis0fBwz33btm3qcgMPA+XLPrt27Zq5xs3/l+udr+N/8sknOjcXboD4hufXX38909Plewc7&#10;d+6cuTnODTeXWSy4h81wmRssHs7J1+W5AUtISFBDOLkx5O/P/58bNP5+/D35Jjb/P76MxoK3detW&#10;lRjeztv4mjw3zvz/+X4F/z3uTQ8ODqr3Mdyo8vYDBw7M3Djm/8fDSfnmPDeUPLqH9xPDZR7ey9f3&#10;KyoqVJ1xSYpHGbW3t6s6ht/Hl2uMexjGcGQWUr7HwvuJ74PwZS7urRtujuF7JG+99dYscWf4//Il&#10;MT6ezov6cz1/Z75sxceTnRn/bR7CalzCY3HkY75x40aKiIgwFRqG9ycLl/PNehDaQCSA3+HGkUXA&#10;m+GziwXny02hAIsGuy9jkAAIfyASwO8sXbqU3nzzzZnLKsAB39Ph6/r+eq7DX/Bx5O/Mz4i4Xn4D&#10;4QdEAgAAAAAAAOA1MBIAAAAAAAAAr4GRAAAAAAAAAHgNjAQAAAAAAADAa2AkAAAAAAAAAF4DIwEA&#10;AAAAAADwGhgJAAAAAAAAgNfASAAAAAAAAAC8BkbCT/CCLLxql/PykMB7eAlNXl4UCxX5Di/3ysux&#10;Gut1A+/htcJ5aVosruQ7HMO81C4vjQt8h1f37O7unllDH3gPt4W8HDXaRN8x+ji8VDXwnZGREbXE&#10;eCj3cWAk/ASfFLw+PoJMBhsJ7nzASPgOi2VnZyc6HgJ43/Eqs+h4+A7H8ODgoBJO4DtsJHp7exHP&#10;AjiOcXFFhtHH4fMR+A73cbhdhJEAc4CRsAYYCTkwEnJgJOTASFgDjIQcGAk5MBLWACMB3AIjYQ0w&#10;EnJgJOTASMiBkbAGGAk5MBJyYCSsAUYCuAVGwhpgJOTASMiBkZADI2ENMBJyYCTkwEhYA4wEcAuM&#10;hDXASMiBkZADIyEHRsIaYCTkwEjIgZGwBhgJ4BYYCWuAkZADIyEHRkIOjIQ1wEjIgZGQAyNhDTAS&#10;wC0wEtYAIyEHRkIOjIQcGAlrgJGQAyMhB0bCGmAkgFtgJKwBRkIOjIQcGAk5MBLWACMhB0ZCDoyE&#10;NcBIALfASFgDjIQcGAk5MBJyYCSsAUZCDoyEHBgJa4CRAG6BkbAGGAk5MBJyYCTkwEhYA4yEHBgJ&#10;OTAS1gAjAdwCI2ENMBJyYCTkwEj4RnpHHa0oPUHLi49R51AfDQ0NwUgIgZGQAyMhB0bCGmAkgFtg&#10;JKwBRkIOjIQcMyPB52RZTyttLj1H7xSd8j4VnqRPqi9TVW+b/sTwoqmvi6KyYuil1IPT6QC9khNP&#10;Za31ND46pt8BfAFGQg6MhBwYCWuAkQBugZGwBhgJOTASclyNBJ+PxZ2NFJEdQ6sz46i8q4U6hvq8&#10;SskNRRSZG0ebi89S58iA+txwoXd0kNbkJtGy7Di62FJBFxtLp39rPL2RnUTN/d36XcAXYCTkwEjI&#10;gZGwBhgJ4BYYCWuAkZADIyHH2Uhcn84n1eZPm4hYer/sLDUP9vh8fiY3OTrYH+afVJ8bDoxNTtDe&#10;6gyKnN4/O0su0uT1KbV/zjWVUGRePH1ccJpu/IRz0VdgJOTASMgx+jgwEjJgJIBbjCCDkZABIyEH&#10;RkKOYSSmpvdlYkMBRU13kt8uOEF9o8P6Hb4xNi3C+2uzKTInlrYVnaOJ66EvyuntNRQ9vX9ezYqn&#10;kYmbw5jYUMTV5SmD8WH+KRqbQgfEF2Ak5MBIyIGRsAYYCeAWGAlrgJGQAyMhh8+/3q5u+rzgHC3N&#10;iaE9ZZf1FjnD053t9wtPU0RGDO2vylQd7lCFjVVU+mGKzjhMV4f7dK0D3odd/X20ueAMvZR2kL4q&#10;u6TuXgDvgJGQAyMhx+jjwEjIgJEAbjGCDEZCBoyEHBgJOX1jQ7S56CwtzTxC+6ozaHRyXG+xhoGx&#10;YXotO5GW5cRR6tUaXRtaDI2P0brsBFqWHUvnWyvmDNXiGB6aFsy+oUHanHuConLj6Whj0fT70Jnz&#10;BhgJOTAScmAkrAFGArgFRsIaYCTkwEjI6BkdpI9Lz1PEdMf3SEWm38b3d40M0LqsBIqYNit119p1&#10;bWjAd1H2VqRRRFYsbS+7bGq0OIZZMEdHRtX7txSepqi8eDrfWIL49gIYCTkwEnKMPg6MhAwYCeAW&#10;I8hgJGTASMiBkfCd7uEBWpkdT0szDlN8eZau9Q98jhd1NdO6vCRaXpg4bSY69BZ7w9877WoNLc+M&#10;pYj0w3RtZEhvmQ2/jwWT15Hg/NWha7SpNFk9gJ3cWKzfBRYCRkIOjIQcjmEYCTkwEsAtRpDBSMiA&#10;kZADI+E9fL4VdTXS6vwkeiUvkTLbaqi7q9vvHY8b039XzeQ03bl+v+SM6mzbHZ7qVQ3Lyo6j5v4u&#10;XTsX3qeGkTBomDZLK3IT6JXcRMpqr1O/H8wPjIQcGAk5Rh8HRkIGjARwixFkMBIyYCTkwEh4T0Fn&#10;Iy3LjKFl+YlU39uh9l0gV7Y+Wp1D0YWJ9FX5JRqbsm8bMjm9P97JTlIzMSW3ls8bp7zN1UgwVweu&#10;Tf//GFqREUONA1hjYiFgJOTASMgx+jgwEjJgJIBbjCCDkZABIyEHRsI7zjeUqLUdeOXpzpF+VRdo&#10;I8Hn+8GaLHVnYlfxBVuuu8APU//Az0VMm4jt5ZdpaHxUbzGHf5OZkWBKulvVyter8hKpbaBH1wIz&#10;YCTkwEjIMfo4MBIyYCSAW4wgg5GQASMhB0bCMyamJulITQ5F5cTRh2XJavVpg0AbCaZ/bJi+rLys&#10;Vr8+WJFuqwXrOB6zrtbS6umO/9r8Yx4NweL/485I8JCmCy0VtHzaTLxReIJa+mEm3AEjIQdGQo7R&#10;x4GRkAEjAdxiBBmMhIzJ8QkaGxoO6SALNrzv+rt7sQ/nYerGdTrIC8NNd9o/yD0+Z32DYBgJpntk&#10;QD0/EJ0VS8nN5ba5M9E9Mkgbp/cT3zEp727RtfPD5587I8Hw9hO1+RRVkEiflJ6n3lHzh7YXOzAS&#10;cmAk5HC8wkjIgZEAbjGCzAojwVMpflh8VnVyWGSjF1F6OSeW/pt5mKLyE0y3Iy2cIqf33QspP2If&#10;zpN430TkxNH+mizTK//BMhJM51A/vZKTQKumU9W1q7o2ePD++aIoWU3derKxSNcuzEJGwuBY/bSZ&#10;yI2nT4vOKoMHZgMjIQdGQg6MhDXASAC3WGkkctrqVGdne8n5RTerCd+RGMUdCRG87/q6erAPBQTT&#10;SDAVvVdpeWYMLU0/NGvIVaDhcyi+KksZr51VKTS4wHMRzvD/9cRIjE9N0sG6XIrIjqMP807SxFTo&#10;rvTtD2Ak5MBIyOF4hpGQAyMB3GIEmdRIsKiuy4ij6OlOREZ7XUifbL6AZyTksFjiGQkZwTYSPKTp&#10;QnMZLc9JoA1FJ4NmJvLa62l1QRK9XnyS6vs6da1ncAx7YiSYoYkx+qQ4mSKyYuiH6kyauI7OigGM&#10;hBwYCTlGHwdGQgaMBHCLEWRSI5HWUqmGM31aflGtsLvYgJGQAyMhJ9hGguEhRQcq0ikiN46+rLhC&#10;A2MLd8itpGO4nzYXn1N3IzJbqnWt53hjJJiB8VFamx2vng9JuVqNNkADIyEHRkKO0ceBkZABIwHc&#10;YgSZxEhwR+GDorO0bLrjcLqhaFEKKYyEHBgJOXYwEgzHwd7yFPU8x/LceFpddJzW5iTSx/mnKK4y&#10;k3LbaqltsMcva098X5GqLmrE1+T4FI/8f7wxEkwnP2yeEUtR2bHqdwEYCSuAkZDD8QwjIQdGIgQY&#10;GxujjIwMSk1NpUuXLlFtbW1AGmAjyHw1Evz/s6/Wqhlb1uQkUM+0oC5GYCTkwEjIsYuRYDgWhifG&#10;qGOon6p62iijrYYS6vPph9ps+qL8Em3MP07LM2LU5AzRhUlqTYxlmbH01nT9tvKL9E11On1d43n6&#10;piaDPi05Ty9nHKbPSy+qv+0L/L29NRL8f7I66mhlTjytmE7BfD7ELsBIyIGRkMOxCSMhB0bC5rS0&#10;tNAjjzxCDQ0NqsyNxrfffks7d+70+0EzgsxXI8EzNX1bnaE6AqdrC3Xt4gNGQg6MhBw7GQlfGJ2c&#10;oNaBHspvr6MrzeU+pfSWSuoa9v2CBsewt0aC4SFdh6uy1MJ3W6YNTf/osN6yOIGRkAMjIcfo48BI&#10;yICRsDEsVk8++SStWbNm1oleWlpKjz/+OFVXV9NP0538n3o66KeOVsvTjY4W6q8upsnWetPtC6WW&#10;2iL69Oxu+uT0Hhpu8+0zwiGNNVXTUF2Z2p9m25EWTtevNlJvWR5db2823Y60cLoxve+uleerfWm2&#10;HWnhxDE8XFdOo41VptvnS1PT//ebCz/Sx8l76HzBWZpcxOfyVFsD9VcVTZ+TaBN9TdevNlFXcZZ6&#10;NduOtHCS9nGQHIn7ONwuBq2P09VKJHyWN2yNBF+B/d3vfkdffvmlrnFQU1NDTz/9NKWkpEybiHb6&#10;6cQO+unHjZanGz+8Rdd3v0I39q433T5fujGdrn2+lHo+e4nGvl5r+p7Fkm58+xpd37NG7U+z7UgL&#10;pxv7NtDUjhXq1Ww70sLpxg/Yh9Kk2sTp9oxj2my7J2lo50rq3baE+r6IMN2+GNKN79+k67tWoU0U&#10;JNUmbo9GPAuSpI+DdDOpPg63i8GK59j3p82EbH2isDUS/GzE3/72N3r99ddpymke8vz8fDXcqbV1&#10;2oX5Eb5N1evj0Kbm/h41vnlj/glqX+RjgjG0SQ7fvu/A0CYRvO86Q3hokx3wdWiTM00DPfRWwQk1&#10;5LOks0nXLi74DnsPhjaJ4Dhuw9AmEUYfB0ObZKg+DoY22Zeenh5asmQJlZSUqDKf8Nu3b6e4uDhV&#10;9id8UvjyjMT1G9fpq6LzFJkdSwdrs2lianEHKYyEHBZLPCMhg/ddKD8jYQesMBL8GZlXa2hlfhKt&#10;LzpB9X0desvigXUMz0jI4DjGMxIyjD4OjIQMPCMRAnBjyw9bJycnU25uLo2Pj+st/sUIMm+NRG1v&#10;O71WfHI6naCaXtntpnAARkIOjIQcGAk5HMNSI2FwoiZfrWfBs1T1j8s/L5SAkZADIyEHRsIaYCSA&#10;W3wxEnz3YX8Nz04SR18VJ9PUjZtDshYrMBJyYCTkwEjIsdJI8GcdrMpQZuKHijRduziAkZADIyHH&#10;6OPASMiAkQBuMYLMGyPRNnSN3ik8SZE5cdRwrVPXLm5gJOTASMiBkZDDMWyVkWB4wc4vyi9SVF4C&#10;Ha3JpRuLpI2AkZADIyEHRsIaYCSAW3wxEudaytQVtq9LLqHjrIGRkAMjIQdGQg7HsJVGgj+vqb+L&#10;NpSeplUFSZTZVq23hDcwEnJgJOQYfRwYCRkwEsAtRpB5aiRGpyZoXWYcLcuMobo+3I0wgJGQAyMh&#10;B0ZCDsewlUbCoLSzWa3evSH/ODVOG4twB0ZCDoyEHBgJa4CRAG7x1kicqy+mqMIk+rYqXa1CCxzA&#10;SMiBkZADIyHHX0aCSW+rpui8BNqUf5KmboT3MYKRkAMjIQdGwhpgJIBbvDES10aH6JXseFqdm0DZ&#10;7XXoNDsBIyEHRkIOjIQcjmF/GYmJ61N0pD6XInJi6aPcEzQZxscJRkIOjIQco48DIyEDRgK4xQiy&#10;hYwEv+9MfRFF58bTh8XnaGCRTWW4EDAScmAk5MBIyOEY9peRYPrHhunTsgsUOW0mjtRk01SYHisY&#10;CTkwEnKMPg6MhAwYCeAWI8gWMhK9I4P0aflFtVJrakulrgUGMBJyYCTkwEjI8beRYHpGBmhpVgxF&#10;ZRyh2OpsKrhaT/nt3qWCjgYaHh/Vn2g/YCTkwEjIgZGwBhgJ4BZPjAS/J6O9lqKnhW9dRiyNTQZm&#10;sbxQAkZCDoyEHBgJORzD/jYSzNXBa/RdbQZ9U5nqVdpeepFWZkybkLx4qu9t159mP2Ak5MBIyDH6&#10;ODASMmAkgFuMIJvPSPBDgTvKLqkpX7MWydSF3gIjIQdGQg6MhJxAGQlf6R0dpE8rHHeHSzqbdK39&#10;gJGQAyMhB0bCGmAkgFs8MRI1PVcpKieONhecpPEpBKMZMBJyYCTkwEjIsbuR4AXutlelUHRBIqW3&#10;Vula+wEjIQdGQg6MhDXASAC3LGQk+G7E5pwTFJUdS8kt5XTjJ4iCGTAScmAk5MBIyLG7kRiZGKPd&#10;1WkUNW0kzjYU6Vr7ASMhB0ZCDoyENcBIALcsZCRKu5qVYG0qPafG9AJzYCTkwEjIgZGQY3cjwXeF&#10;v65IVYvbxVVl6Vr7ASMhB0ZCDoyENcBIALfMZyTGJidoW8l5Nazp8LRgXQ/zBZQkwEjIgZGQAyMh&#10;x+5GYvL6FP1QmUGR0+3yd6VX6IZN2xwYCTkwEnJgJKwBRgK4xZ2R4PqKnlZ6vfAYLctLoLaBHr0F&#10;mAEjIQdGQg6MhByOYTsbCR5eGl+bqy7wfFpwVhkLOwIjIQdGQo7Rx4GRkAEjAdxiBJmrkeAVWA/X&#10;5aiZmg6Wp6GDvAAwEnJgJOTASMjhGLazkeDvl9xYQstzE+jd3OM0atPpuGEk5MBIyDH6ODASMmAk&#10;gFuMIHM1Eh0j/bQ2K56WZcbQtdEhXQvcASMhB0ZCDoyEHI5hOxsJJqOtmlYVJNHGgpM0MG7TIVgw&#10;EmJgJOTASFgDjARwizsjkViTS1GFSRRbm6trwHzASMiBkZADIyEnFIxEYUcDrS48Rm+XnqHu4QFd&#10;ay9gJOTASMiBkbAGGIkQhx96rr3WThXdLZansq4WSmsop6L2xpm6nLZaikw/RK/lJFFdX4f+FmA+&#10;YCTkwEjIgZGQEwpGoqqnjdYUHacNJaep1abPr8FIyIGRkAMjYQ0wEiFOx3A/fVOfRZvLz9PmsmRL&#10;0wel5+iNacPwbtHp2dum/1Zia4ltx9/aDRgJOTAScmAk5ISCkWju76Z1RSfojeKTVHfNnhd7YCTk&#10;wEjIgZGwBhgJ4BYjyMymfwWeAyMhB0ZCDoyEnFAwEl1DffTqtJF4bTqVdbfoWnsBIyEHRkIOjIQ1&#10;wEgAt8BIWAOMhBwYCTkwEnJCwUj0jw3TmqwEWpN/lPI66nWtvYCRkAMjIQdGwhpgJIBbYCSsAUZC&#10;DoyEHBgJOaFgJEYmxumNaSOxMjeBUlqrbNnuwEjIgZGQY/RxYCRkwEgAtxhBBiMhA0ZCDoyEHBgJ&#10;ORzDdjcSvAjdB7nHKTo7jk43FqtF6uwGjIQcGAk5MBLWACMB3AIjYQ0wEnJgJOTASMgJBSPBx3lX&#10;0XmKzIlTU3RP3bDf8YaRkAMjIQdGwhpgJIBbYCSsAUZCDoyEHBgJOaFgJJhD5ekUmRtPB2uyaeL6&#10;lK61DzAScmAk5MBIWAOMBHALjIQ1wEjIgZGQAyMhJ1SMxMm6fIoqSKR9ddk0NmW/9htGQg6MhBwY&#10;CWuAkQggvJNLS0tp3759lJ2dTXv37qW0tDSampr/itH4+Djl5+fTsmXL6NixY7rW/xhBBiMhA0ZC&#10;DoyEHBgJORzDoWAk0loqKLowkb6uTqfhiTFdax9gJOTASMgx+jgwEjJgJAIE7+AvvviCoqKilDFg&#10;uIP+6aef0pdffqnK7uD/29/fT//3f/9Hp0+f1rX+xwgyGAkZMBJyYCTkwEjI4RgOBSNR3NGojMT2&#10;iis0MD6qa+0DjIQcGAk5Rh8HRkLGojISw8PDdPbsWdV5r6mpUXV9fX2UmZmp7hQYHXx/UF9fT/fc&#10;cw8lJSXpGsdJfP78eVXPnaT5cGck+DM4cYNsdeIGyjASZtuRPEvc6WAjwfvTbDvSwonv2nGM8KvZ&#10;dqSFE59/2IeyxPuQY5lj2my7XVJd71WKykugrSXJ1Ds6aPqeYCbWFDYSaBN9TxzHbCQQz74nPv/4&#10;PEQfR5aC3ccx+sESPDIS1dXV9OCDD9KRI0foxIkTlJubq7c4OuONjY30zDPPUG1tra5dGP4BHMjF&#10;xcVUUlLiNjU1NVFZWZkyDGwcDPjvXrx4ke6//35qbm7Wtea4MxLGjuTGxOrELr2np4fGxsZMtyN5&#10;loaGhpRh5f1pth1p4cQmv6OjQzX4ZtuRFk6877APZYljmGOZY9psu11Sc383LUk/RO8WnKSOoT7T&#10;9wQzsaawtqBN9D1xm9jW1oZ4FiT0caxJwe7jGAZGgkdG4uTJkzMmgU0FP6NgwB36goIC+uMf/0j7&#10;9+/XtdbCO/qJJ56gnTt3zjgn3gFff/01RUZGqh0xHxjaFLpgaJMcjg8MbZLB+w5Dm2RwDIfC0Ka+&#10;0SFamnqQ1ucepavTRsJucIcDQ5tkcBxjaJMMo4/D5yPwnUU1tImHFcXHx6sHluPi4tTdgqNHj9I/&#10;//lP+uUvf0kff/yxXzvNLD78wHRRUZE6cRsaGmjr1q3qqgLDdYmJifTJJ5/MGmZldACefvppio2N&#10;Ve8LxAEzggxGQgaMhBwYCTkwEnI4hkPBSPBMTaszYmhVVizV93fpWvsAIyEHRkKO0ceBkZCxqIwE&#10;w3cB+BYMd+J5uBHfpeBbW4HqLPOOZhHi78Cvzjue82adTm4ouN5I/F0DccD4b8BIyDE7psA7YCTk&#10;wEjI4RgOBSNx/cZ1ejfnOEVlxlBZd6uutQ8wEnJgJOQYfRwYCRncx1kURoLHBsfExFBycjK1traq&#10;H8x3AviOAA9pev7559UdCzYawIERZDASMmAk5MBIyIGRkMMxHApGgvmi6BxFZMVQbkeDrrEPMBJy&#10;YCTkGH0cGAkZi8ZIpKamqqFMBvxw9UMPPUSvvfaariElss6zKi12YCSsAUZCDoyEHBgJOaFkJL4r&#10;T1GL0qW2Vesa+wAjIQdGQg6MhDUsGiORl5enHrjmh56NKVc3bNigfjzDdyL4eQl+H3AAI2ENMBJy&#10;YCTkwEjICSUjEVudTdHTRuJsU6musQ8wEnJgJOTASFjDojESDHeIq6qq1CrR3IgxHITl5eVqhWme&#10;yYmfXQAOYCSsAUZCDoyEHBgJOaFkJE41FisjkVB7c6pzuwAjIQdGQg6MhDUsKiPBAccL0e3Zs4eW&#10;LFlCL774Ir311ltqkTqeXhXMBkbCGmAk5MBIyIGRkBNKRiKlrUoZie/LU3WNfYCRkAMjIQdGwhoW&#10;jZGoq6uj++67j/7yl7/QgQMHqKKigtrb29VD2DyDE0+r+s4776jOCnAAI2ENMBJyYCTkwEjICSUj&#10;kdNRRxE5sfRV8c1FUO0CjIQcGAk5MBLWsGiMBA9deuqpp+a988DbeB0HZ3jHLNYOoBFkMBIyYCTk&#10;wEjIgZGQwzEcKkaiuLuZlmYeoU25J2wXNzAScmAk5Bh9HBgJGYvGSHCjVVxcTIcOHaLS0lJqamqa&#10;lbKysujTTz9V7zHqeBjUd999p+5cLEZgJKwBRkIOjIQcGAk5oWQkavs6aEVmLL2WEU8T1+01rTmM&#10;hBwYCTkwEtawaIwE/9DnnnuONm7cSN9///2Cad++fbR792566aWX1PCnxQiMhDXASMiBkZADIyEn&#10;lIxE61AvvZ6bSMvSDtPgmL2+L4yEHBgJOTAS1rBojATDU7yaNVz841lgKysr5wQln2CL9SQzggxG&#10;QgaMhBwYCTkwEnI4hkPFSHSNDNC7BSdpSdpB6hy212yEMBJyYCTkGH0cGAkZi8ZI8InCdxoiIyPp&#10;3//+N73wwgvqldO//vUv+t///V/6zW9+ox66Bg5gJKwBRkIOjIQcGAk5oWQkekeHaEvJOYrMi6fG&#10;PntNIgIjIQdGQg6MhDUsGiPBD1GnpKToEtG5c+dmDVniTgpvHx8f1zUARsIaYCTkwEjIgZGQE0pG&#10;YmB8hL4ov6SmgC3tbNK19gBGQg6MhBwYCWtYNEaisLCQtmzZQvX19WrROTYMP/74I6Wnp890UpYt&#10;W6buWgAHMBLWACMhB0ZCDoyEnFAyEkMTY7SnKo2iC5Moo7VK19oDGAk5MBJyYCSsYdEYCYand01K&#10;SqKLFy+qH8yNGK9m/Z///EcNceKHq8fGxvS7gRFkMBIyYCTkwEjIgZGQwzEcKkZidHKCvq/NUnck&#10;ztYX6lp7ACMhB0ZCjtHHgZGQsaiMxEJwZ4/vWAAHMBLWACMhB0ZCDoyEnFAyEuNTk7S/Loei8hIo&#10;pjJT19oDGAk5MBJyYCSsIeyMBDdMx48fp0ceeYTuv/9+tZq1J+nee++l22+/nfLy8vQnARgJa4CR&#10;kAMjIQdGQk4oGYnJ6eN8pCaHInLi6JviS7Zqf2Ak5MBIyDH6ODASMsLyjgT/qJKSEq8bKX52oq6u&#10;TpeAEWQwEjJgJOTASMiBkZDDMRwqRuLGTzfoeEMRRWfH0cd5J2nKRscdRkIOjIQcGAlrCEsj4Q4+&#10;Wfiha17B2jAMfBKdP3+eGhoa0NFzwQgyGAkZMBJyYCTkwEjI4RgOHSPxE11qqaAVufG0ISuRxibt&#10;047DSMiBkZBj9HFgJGQsGiPR2Niohjrxytbbtm2bM4SpvLxczdrU3NysawCMhDXASMiBkZADIyEn&#10;lIwEk9NeR6vzk+iVzDgasNHq1jAScmAk5MBIWMOiMRLHjh1TZoKprq5WszU5w3VPP/007d27V9cA&#10;GAlrgJGQAyMhB0ZCTqgZiZKuJlpXeJzW5h+j7uEBXRt8YCTkwEjIgZGwhkVjJPhEiYmJUdO/Xr58&#10;mc6cOaNmaOJhTatWrVIPWq9du1btDOAARsIaYCTkwEjIgZGQE2pGouZaO71RfJLWFR2n1v4eXRt8&#10;YCTkwEjIgZGwhkVjJJzhE6e0tFQtRpefn6+CkeFGbWpqSuUBjIRVwEjIgZGQAyMhJ9SMRMtAN20o&#10;OU1rpo1ETa9D5+wAjIQcGAk5MBLWsCiNhDuSk5Mx/asTMBLWACMhB0ZCDoyEnFAzEl3D/fR2yRla&#10;XXSMijsdQ3vtAIyEHBgJOTAS1hDWRqK9vZ127txJb7zxBr333ntqOJOrAIyPj1Nubi7997//pYce&#10;eojKysr0FgAjYQ0wEnJgJOTASMgJNSPRNzpMbxeeolUFRymrrUbXBh8YCTkwEnJgJKwhLI0E/5iE&#10;hAT6xS9+oQxERkaGei4iKiqKXnrpJSWm3CnhWZp+9rOf0csvv0wtLS3q/4XyjrAaI8hgJGTASMiB&#10;kZADIyGHYziUjMTwxBhtzDlOK/IT6WJzua4NPjAScmAk5Bh9HBgJGWFpJLjTxlO8Dg8P6xoH/COz&#10;srLot7/9LUVGRlJKSoq6I2HAjRqC8iZGkMFIyICRkAMjIQdGQg7HcCgZiYmpKdqSf5qW5cTTsboC&#10;tUidHYCRkAMjIcfo48BIyAhLI8Enxq5du6i/v1+ZCefU1NSkZmpyreedwFPCFhUV6U/xH7yzvQ1+&#10;/j+BbnSNIIORkAEjIQdGQg6MhByO4VAyEtenj/nukosUlRtHB6oyaeqGPY49jIQcGAk5Rh8HRkJG&#10;2N6RWLJkCf3P//wP3XvvvXT33XcvmO6880665ZZb1CxO/uT48eP0ww8/qE7RxYsXleEZGxvTW+fC&#10;ZmjlypX0zjvv0OrVq9XdlHfffVf9Rn8DI2ENMBJyYCTkwEjICTUjwd/3SGUmRU4biT0VqTQ+ZY8O&#10;E4yEHBgJOUYfB0ZCRtgaCV58ztsf1dPToxam8wc8rexrr71Gr7zyysxJy3VfffUVbdq0yfS7sljV&#10;1Mx+QI4P2KuvvkrffPONrvEfRpDBSMiAkZADIyEHRkIOx3AoGQnmVF0BReUn0O6qVBqZvDmUN5jA&#10;SMiBkZBj9HFgJGSEpZEIFLzTPE1sUO655x46deqU/t+O/3/p0iW6//77qa2tTdfODw/D2rx5s1oH&#10;g+GGmBObEqsTBxebK75jYrYdybM0NDREfX19an+abUdaOPGzTB0dHcrUmm1HWjjxvsM+lCWOYY5l&#10;jmmz7XZMlxpLKTIvnr6suEx9I/b43qwprC1oE31P3CZyvwHx7HtCH8eaFOw+Dptp6UWJOUaCO+js&#10;1Fk0/Qn/HT4J+a7BfIm/S2VlpTISvFaFAf9/LvPwK0+MRHd3N33xxRfq8wz4MzgZhsLKxAfHuCNh&#10;th3Js8RXL/mOhHGyI3mfuLHgOxL8arYdaeHE5x/2oSzxPuRY5pg2227HVNBeT1EFifRZxSXqHR00&#10;fU+gE2sK35FAm+h74jjmvgDi2ffE5x+fh+jjyFKw+zhGP1jCLCPBH3r48GH64x//qNaHMOBg45Nl&#10;Pqz4Mu7gqwdPP/00bd26VX1Hhr8TD21at26dKruD3fKVK1eUKTHg78kHzZ/w38DQJjkY2iSHz3UM&#10;bZLB+w5Dm2RwDIfa0CZe0Tp62kh8VJpMncP9uja48JVLDG2SwXGMoU0yjD4On4/Ad8JuaBMHVXFx&#10;sVoXwpmKigo1W9N8sMiWl/tvrm0+WfmOAi+Mxw0oG50PP/xQ3RJi2DDwQ9WPPfaYOihc3rNnD/3u&#10;d79TJuTxxx+fSRs2bFBGxJ/ASFgDjIQcGAk5MBJyQtFItA30UmROLL1XfJrahq7p2uACIyEHRkIO&#10;jIQ1hOUzEtw4lZSUqIeS//znP9Ndd91Fd9xxB/385z+nX//616bp9ttvD8isTQwHPpsEM/hA2OVg&#10;GEEGIyEDRkIOjIQcGAk5HMOhZiR6RwbppZQD9Gb+cWoa6Na1wQVGQg6MhByjjwMjISMsjYQZfKeB&#10;7wTMBz+DUFZWpksARsIaYCTkwEjIgZGQE4pGYmRyjFakHqE12QlU2Xvz+bpgAiMhB0ZCDoyENSwa&#10;I+EMd4z54WZenI6FFR08c4wgg5GQASMhB0ZCDoyEHI7hUDMSk9cnaUNWAi3LiqWCriZdG1xgJOTA&#10;SMgx+jgwEjIWjZHgH3j58mX1rMGf/vQnevbZZ9WidVFRUfT888/TSy+9ROfOnUNQOmEEGYyEDBgJ&#10;OTAScmAk5HAMh5qR4Fbnk/zTtDTrCKVd9c86Sd4CIyEHRkKO0ceBkZCxaIwEm4Tdu3erTrHZj+U6&#10;XuuB3wccGEEGIyEDRkIOjIQcGAk5HMOhZiSYb0suUmROHF1srdQ1wQVGQg6MhByjjwMjIcPZSHxb&#10;foVeqzxDa4uOByytr7tALQM9+tv4hkdGIi0tTU2h6g4Whh07dtDRo0d1DYCRsAYYCTkwEnJgJOSE&#10;qpGIqcxUU8CeanIsZBpsYCTkwEjIgZGwBu7jDA0O0U/T8fx+7nGKzDhMl1sqqH3oGl0NRBqe7qdO&#10;yY6hx89IFBUVqfUleHrV1atXU0REBD300EN06623qtekpCQEpRMwEtYAIyEHRkIOjIScUDUSZxqK&#10;KbowieLq8nRNcIGRkAMjIQdGwhqUkRgaouHxMVqedpjW5SRSg01miPMUnx625hWpm5ub1erXvBPA&#10;XGAkrAFGQg6MhBwYCTmhaiTS26rVHYl9lWm6JrjASMiBkZADI2ENhpHoGLxGSzOP0HuFp6hj2LE+&#10;WqjgtZEAngEjYQ0wEnJgJOTASMgJVSNR1NVEkXnxtKP0oq4JLjAScmAk5MBIWINhJCq7W9QFi8/K&#10;LtC10SG9NTSAkfATMBLWACMhB0ZCDoyEnFA1EtW9V9WVwo8L5l9LKVDASMiBkZADI2ENhpFIbS5X&#10;RmJ3VRoNjYfWSB+PjAQHHA9lAp4DI2ENMBJyYCTkwEjICVUj0TLYQ8syjtBb2Uk0ZYPjDyMhB0ZC&#10;DoyENSgjMd0uJlRlU1RuPH1fnUnjwoefA41HRqKmpoa2b99OW7ZsobfeeosuXbqkOiboJLsHRsIa&#10;YCTkwEjIgZGQE6pGont0kNZkxdOqjBgamRzXtcEDRkIOjIQcGAlrGJvu4/T199NXhecpKieOYmtz&#10;6fqN0DovfRraxA1YX18flZaWqvUleGE6nvqVOyvAAYyENcBIyIGRkAMjISdUjcTA+Ai9nXeclqYd&#10;op6RAV0bPGAk5MBIyIGRsIaxsTHqvNZDG7OP0oq8BLrYUhFy/R2PjAQLKDdc4+Pj1NjYSHv37qW/&#10;/e1v9Ic//IEiIyMpPT1diQN3mvPy8mjXrl20f//+kBMMK4GRsAYYCTkwEnJgJOSEqpEYnhynj4vO&#10;UkR2DDX3d+na4AEjIQdGQg6MhDWMTxuJ5q52WpuTSGsKjlJBR4PeEjp4ZCTq6+vptttuo7vvvpu+&#10;+OIL9bzE1NSU284d36146qmn6NFHH1VTxS5GYCSsAUZCDoyEHBgJOaFqJEYnJ+jL0osUlZ9AFd0t&#10;ujZ4wEjIgZGQAyNhDWwkylsbaXVeEr1WdIJqe9v1ltDBIyPR1NRElZWVujQbPpn41gzfrTBgk8Hv&#10;b2trW7QdQCPIYCRkwEjIgZGQAyMhh2M4FI0EP/j4bVWaWpQuu7Va1wYPGAk5MBJyjD4OjISMibFx&#10;yqovp5U58fRm8SnqGAqtNSQYt0aCGyk+QdgU8LMQZ8+eVXmzxJ3ljz76iC5etMc823YARsIaYCTk&#10;wEjIgZGQE6pGYuL6FB2oy1FTMybXFena4AEjIQdGQg6MhDWMjY7RiYocisqMoTdykmhwPPQeCXBr&#10;JDjA+HmIL7/8ku644w769a9/TQ899BA9+OCDs9L9999Pv//97+nVV19VgQkcwEhYA4yEHBgJOTAS&#10;ckLVSPCUr/GNBRQ1bSRiKzJ1bfCAkZADIyEHRsIauI/zfXEqLUk/RFvyT9Pk9Sm9JXTwaGgTd+T4&#10;OQngOTAS1gAjIQdGQg6MhJxQNRLXp4/90YZCisiJpa+LLuja4AEjIQdGQg6MhDUMjAzTV4UXaGlW&#10;DP1YnhqSfZ05RoKfdeCTw/nHcGeY690lfkYiKyuLCgoK9P8ARpDBSMiAkZADIyEHRkIOx3AoGgk+&#10;9meaSikyO5Y+zj2pjEUwgZGQAyMhx+jjwEjIuDYyRB/ln6HIvHg6U1eoa0OLWUaCGyaevnXr1q1q&#10;5iWD/v5+evbZZ+ndd99Vszbx4nTOievWrFlD+fn5+n8AGAlrgJGQAyMhB0ZCTqgaCf7eaVdraHl2&#10;HL2WERf0VWdhJOTASMiBkbCGjuF+ejvnmDIS+e11uja08GhoE8Md4vlOGOOha+AARsIaYCTkwEjI&#10;gZGQE8pGoqCzkdbkJVHUlYM0OBbc7w8jIQdGQg6MhDW0DvbSq1kJFJEbR43XQnNR51lGwjgxWlpa&#10;qLW11ePE7z916hQVFobmbRl/YOxLGAkZMBJyYCTkwEjI4RgORSPBVPS00usFxyki40jQV7eGkZAD&#10;IyEHRsIa6vu6aHVWPL2csp96R4Z0bWgxx0jw+g/R0dG0adMmNWSJZ21aKG3bto1WrlyJoU1OwEhY&#10;A4yEHBgJOTASckLZSNT3ddBbxadoeUEitQ706trgACMhB0ZCDoyENZT3ttHyzFh6IzOBJoI8bNJX&#10;TIc2cXB523Hj96OzdxMjyGAkZMBIyIGRkAMjIYdjOFSNRNtgL71XepaWFSZRTU+brg0OMBJyYCTk&#10;GH0cGAkZGVdrKSI7lr4sOqdrQo85dyR6enqoqKhIPfNg0N3dTbW1tVRXV2eaeFt8fDyGNjkBI2EN&#10;MBJyYCTkwEjICWUj0TXcT5vLkpWRKOpo0LXBAUZCDoyEHBgJazjXXKYWuzxUFfw1anxljpHgKVx5&#10;SBPP1GQwPDxMf//73+mtt96iAwcO0OHDh2el/fv3U0REBOXm5ur/AWAkrAFGQg6MhBwYCTmhbCT6&#10;x4bp4/ILykhktFbp2uAAIyEHRkIOjIQ1HKnJVkbifFOprgk9TIc2mcEny3wNF2/DCXUTGAlrgJGQ&#10;AyMhB0ZCTigbieGJMdpSfE4JfnJjia4NDjAScmAk5MBIWMOOkgsUmRtH+Z3BvdMpwWMjUVNTQxs3&#10;bqTf//73dMstt9BvfvMbuvvuuykyMpLi4uL8Lg58su7Zs4eSkpLU3ZKMjAzavXv3rPUuXGlvb6eD&#10;Bw/S999/Tx9++CE9+eST9NVXXwVEyGAkrAFGQg6MhBwYCTmhbCR47YhtRckUlRtPiTW5dOOn4MUS&#10;jIQcGAk5MBJyeHHLd3kNiYzDVHutQ9eGHh4ZiStXrtCdd95J3377rWnHmDv2vIgdd9z9AZ+o//rX&#10;v+i9996baTy5Adi1a5daCM/TTmZ1dTUtW7ZMnfz+BkbCGmAk5MBIyIGRkBPKRuL6jev0ddkVisyJ&#10;o+8rUmlquhwsYCTkwEjIgZGQMzA+QsvSDtHrOYnUGeRppSV4ZCR4rYjnnntuXqPA08bu27dPlxaG&#10;T0I+AcfGxuZN3BGvqqqie+65h06fPq3/t+P/X758me6//371/dzBjS03GHw348UXX1QPhhsNMD9Q&#10;zn+DO6pshqxMfKeE9xc3+GbbkTxL/PB/R0eH2p9m25EWTrzvOEawD31P2IfyxPuODS1P3mG23c6p&#10;r6+f9pZeof+mH6LPCs5S97Ue0/cFInHnjTUN56Lvifddc3Mz9qEg8b5DH8f3NNg/QKVtjfSf1AO0&#10;IecotXZ3mr7P34kv1jpPruQLs4wEd7DT0tJoy5Yt9PHHH89KH330Eb388sv0/vvvz9n2zjvv0F//&#10;+ldqamrSn+QZxmrY8yV+D99JYCNx7tzN6bHYSJw9e1bVe3onpLi4mB555BGKjY3VNf6Dvx8HGty6&#10;DDZ6fBWT9yfwDY5r3JGQwfuO70hgH/oOx/DQ0JASrlDkbH0RReUn0LbSizQ6Ma5rAw9rIpsJnIu+&#10;w/uOzRj2oe9wPPN5KO2ELmbKupooujCJdlReoeHJ4LUpUubckeCrRQkJCeoE4Q6cp2l8fNxvnT0+&#10;UVetWqWe0TBuRXLd9u3bafPmzR7/Xf6/fGciUEaC9yGbIeA7GNokh897GAkZvO8wtEkGxzBrRSgO&#10;bWJSmysoqiCRPqu4RANjwfsNGNokh+MYQ5tkGH0cXCz1neT6QjWBww+1WTQ2Fbp9RY8ftma44eIO&#10;vGviRu3HH3/02zMSDP9tNgAnTpyglpYWOn/+vJp61hAlNjI8Pe3DDz+srnpxme+ivP322+r/8NoY&#10;fAcjKytLfWd/AyNhDTAScmAk5MBIyAl1I1HYUa9En6eB7RkZ1LWBB0ZCDoyEHBgJOT+WpVBkbjzF&#10;1OXR5PXQvbPjkZHgcep33XWXGkbEMzXdcccdqsx5Tvwg9h//+EfKzAzdBTWsBkbCGmAk5MBIyIGR&#10;kBPqRqK6t00ZiQ9Kz9HVwV5dG3hgJOTASMiBkZAxNX3ufZhzgqKzY+lMU0lQZ4KT4pGRSExMpMbG&#10;Rl0iKi8vV6bB6Nzx1f8ffvhh1nsWOzAS1gAjIQdGQg6MhJxQNxKtAz3KSLxdfJoa+7t0beCBkZAD&#10;IyEHRkLG0PgorUg9TMumjURqa3VI93E8viPBMx7x8whHjhxRQ4NOnjyp1mbgmZS++eYbevTRR9U2&#10;4ABGwhpgJOTASMiBkZAT6kaie7ifXs44TOsLjlP1Nf8N410IGAk5MBJyYCRkdA710cq8RFqeGUu5&#10;7Q3TO1RvCEE8fkaCTxq+8+DcMeYTiGdq4sXq0NmbjRFkMBIyYCTkwEjIgZGQwzEcykaCH7COuHKA&#10;1uUlUUl3c9DaJBgJOTAScow+DoyEb9T2ttOqwqO0MjOOSrtadG1o4rGR4M4crxLNsye98MILaoG4&#10;qKgo2rRpE1VUVCAgXYCRsAYYCTkwEnJgJOSEupEYvz5Ja9NiaEV2HGW118JIhDAwEnJgJGTkTbch&#10;K6aNxKtZCVTfE7qrWjMeGQlef+FnP/uZWkWag88ZPpl4RqRPPvlEiQRwYAQZjIQMGAk5MBJyYCTk&#10;cAyHspG4Pn0OfJh7nCKzY+liSwXdCFKbBCMhB0ZCDoyE7/C+O99YSpE5sbRxuk1pu9YzXak3hiAe&#10;GYnS0lJ68skn1UnjjoaGBtq/f78uARgJa4CRkAMjIQdGQk6oGwlmT9F5ipgW/5NBnGUFRkIOjIQc&#10;GAnf4YsSB6sy6aX0Q7Sl4Az19vfxDtVbQ49ZRoIbpsrKSjp27JhKSUlJM4nXbPjggw/UWg7O9Zz4&#10;IWse6lRSUqI/CcBIWAOMhBwYCTkwEnLCwUgcLk9Xi9IdbSpSnYFgACMhB0ZCDoyE74xPTdBXpZfp&#10;pYxD9F3RJdUuhnIfZ5aR4B/S2tqqVozmuxD8IDWXOfEicEbeLPEicOjs3cQIMhgJGTAScmAk5MBI&#10;yOEYDnUjcUavRHukPpembgTnXICRkAMjIcfo48BIeM/g+Ch9WXmFlmQdoRNVuTQyGNr9Z9OhTRxc&#10;Zj+K69va2igjI4OuXLlC+fn5ampYMBcjyGAkZMBIyOG4hZGQASMhh2M41I1EZms1RRcm0d6q9KCt&#10;RAsjIYfjGEZChtHHgZHwnu6Rfvq4/DwtyY6h7KYqGhkaDuk+jkfPSHCDxQvO/frXv6aHH35YzdTE&#10;MzjFxMTQrl276M9//jPt3LkTnWYnYCSsAUZCDoyEHBgJOeFgJMq6mikqP4F2lF2iCRiJkAVGQg6M&#10;hO80D3TTu0Wn1dCmmq7W8Lwj4crx48fVsxG8EJ07+GFrfh9wACNhDTAScmAk5MBIyAkHI9HY10ER&#10;2TH0cdFZGp8KTgcKRkIOjIQcGAnf4P1W1XuVXss7SlEpB6m9r4eGF4OR4CFMiYmJpicM//j29nb1&#10;IPa5c+d0LTCCDEZCBoyEHBgJOTAScjiGQ91IdA7108tpB+ndvOM0Ohmcth1GQg6MhByjjwMj4R28&#10;37La62hZViy9nZ1AA0NDql0M5T6OR0aCYRGNjo6mO+64g37+85/PJF5fgqeG5Rmb0LDdxAgyGAkZ&#10;MBJyYCTkwEjI4RgOdSPBD0muyIihtZnxNDAenN8BIyEHRkKO0ceBkfAO3m/JLeUUkR1Le4ou0th0&#10;H2dwYBEYCZ6R6cSJE2r4Ejde3DlmQeBOHjDHCDIYCRkwEnJgJOTASMjhGA51I8GrW2/ISaLojCPU&#10;PtSnawMLjIQcGAk5Rh8HRsI7eCHLo41Fava3ozU5ND4+HvJ9HI+MBK9c/eyzz6rpYN1h7AzgAEbC&#10;GmAk5MBIyIGRkBMORoIXofuo4DQtzThM9X0dujawwEjIgZGQAyPhG9yG7KvKUEaCZ4FbNEYiKyuL&#10;XnvtNXruuefopZdeolWrVs1KkZGR9MQTT6hnKYADGAlrgJGQAyMhB0ZCTrgYie0lFygyL57Kulp0&#10;bWCBkZADIyEHRsI3eCHLz0vOU2ROHFX1XFVGgtvFsDcS/AP37t2rFqljMe3u7p6VuC41NVXduQAO&#10;jCCDkZABIyEHRkIOjIQcjuHQNxLTWliZpq4mZrXV6NrAAiMhB0ZCjtHHgZHwDp7t7a2coxSVfpg6&#10;h/vD20jwj2KTkJycrKZ15ecjOOjQofMMI8hgJGTASMiBkZADIyGHYzgcjERMXa4yEucainVtYIGR&#10;kAMjIcfo48BIeEfvyCBFpx2i9TlJNDo1QeNjY+FpJMrKyujBBx+k++67Tw1peu+99+jf//433XXX&#10;XVgrwkNgJKwBRkIOjIQcGAk54WAk+DccaypWRiKuKkvXBhYYCTkwEnKMPg6MhHfU93WqtWi2Fp1V&#10;i1qOhaOR4Bma2DxwkLnCjdfGjRvVD3eFGzUE5U2MIIORkAEjIQdGQg6MhByO4XAwEmdbyigyN46+&#10;K72sawMLjIQcGAk5Rh8HRsI7cq/WqgsR31ak0uT0+ReWRoJPjK+//tp0FWv+wTwNrFkDVlFRgWck&#10;nDCCDEZCBoyEHBgJOTAScjiGw8FIXGqtpIisGPos/zQFo1WCkZADIyHH6OPASHjHieo8ZSRi6/Np&#10;6sZ11ccJOyPBnbYlS5bQ/fffT3/5y1/o6aefnklPPfXUnDpOf/zjH+mXv/wl5eXl6U8BRpDBSMiA&#10;kZADIyEHRkIOx3A4GInsDseqtBsyE2jy+twLbv4GRkIOjIQco48DI+Ed3xRfVDM2nWoqUbPAhaWR&#10;6Ovro/r6eq9/VE9PD5WXl+sSMIIMRkIGjIQcGAk5MBJyOIbDwUiU9bTSmtwEWp5yiIYn5g7z9Tcw&#10;EnJgJOQYfRwYCc/hCw9vZyZSdHYspV6tUfswLI0EsAYjyGAkZMBIyIGRkAMjIYdjOByMRG1fB63P&#10;P0ZLUg7QtZFBvSVwwEjIgZGQY/RxYCQ8Z3BshJZOtxtr8xKptLtF7UMYCeAWI8hgJGTASMiBkZAD&#10;IyGHYzjUjQTTPNBN7xSfVsMTrg706trAASMhB0ZCjtHHgZHwnKtD19REDW8VnaT6/k5VByMB3AIj&#10;YQ0wEnJgJOTASMgJFyPRPt0Z2FxyTj0wWdvbrmsDB4yEHBgJOTAS3lPR3arajc2l51Q7wsBIBBhu&#10;OLlDxDNEtba2et2Q8gnPz3/wSoL+BkbCGmAk5MBIyIGRkBMuRqJ7ZIC2ll+g6MIkKupo0LWBA0ZC&#10;DoyEHBgJ70lvqVJG4tOKS9Q3NqzqYCQCSH9/P7300ktUVVWlytyQvvPOO1RdXa3K88EHqLGxUc0u&#10;tXTpUvVguL8xggxGQgaMhBwYCTkwEnI4hsPBSAyMjdAXlVdUhyC9pULXBg4YCTkwEnKMPg6MhGfw&#10;/jpem0+RefG0reQCjU46+oYwEgGCO5IPP/ww7dy5c2ZncwNw8OBBeuaZZ+a9w8DbLl68SA0NDZSf&#10;n08REREwEiEEjIQcGAk5MBJyOIbDwUjwTE1fVVyhqPwEOlsf+LWTYCTkwEjIMfo4MBKewWtGfFN6&#10;WT1b9X1FGk3pcw9GQgA3gu3t7VRYWDhvYgPA08rec889lJycrP+34yROSUmhBx54gJqbm3XtbHgq&#10;25iYGPXKZGdnzzISvOgeH0S+22F14r/Jv4//ltl2JM8Sd946OjrU/jTbjrRw4saehwLyq9l2pIUT&#10;n3/Yh7LE+5ANLce02fZQSR293fRZwTn6b9pB+r4khfpM3uPPxCaCO8FoE31PHMctLS2IZ0FCH8e7&#10;dLWni97PPUn/TT9IRyoyZ+I32H0c7gObLUDtDUG9I8FmwJPU1NSkjMSpU6f0/3T832PHjtFdd92l&#10;GgNX2GS89tpr9OOPP9K+fftUevfdd+nxxx9Xdzb4OQt/wt+PvxfuSMjAHQk5uCMhB3ck5HAMh8Md&#10;Cb6yuK8inaJy4+jbsitqUalAgjsScnBHQo7Rx8EdCc/oGxuij8ov0LLCJMpsvTkkH3ckAgTvYDYE&#10;/HwD73SGhyx9+OGHtH//flVm2FUZJzU3stxI8KuRsrKy1B0J7hD4+6AZQQYjIQNGQg6MhBzedzAS&#10;MjiGw8FIsHGIr82l6Nx4+qwwmSamAtuRgpGQAyMhx+jjwEh4RttgL71XepaWFx6lqp42XQsjEXD4&#10;gWl+LiIjI4O+//57qqmp0VuIxsbGaP369fTggw+qg2JGWVkZffbZZ+oWkr+BkbAGGAk5MBJyYCTk&#10;hIuRYJKbSmlZfoIaqhDo1a1hJOTASMiBkfCOmt52erPoJC3PS6T2wZujaGAkgFtgJKwBRkIOjIQc&#10;GAk54WQk0tuqaUVBEr1fcpb69TSOgQJGQg6MhBwYCc/hfVXQ2Uhr8pIoKvWQmvnNAEYCuMUIMhgJ&#10;GTAScmAk5MBIyOEYDhcjUdjRQCsLj9J7peeoe3hA1wYGGAk5MBJyjD4OjMTC8HDIiy3lFJ0dS29n&#10;JdLk9ZsPN8NIALfASFgDjIQcGAk5MBJywslIVHW30aqiY/RO6Vk19jmQwEjIgZGQAyPhOdenYzWp&#10;sZAicmLp2+KLs/ozMBLALUaQwUjIgJGQAyMhB0ZCDsdwuBiJlv5uWl14jN4sPkV119p1bWCAkZAD&#10;IyHH6OPASCzMxPUpOlyXqxaxPFGTr2sdwEgAt8BIWAOMhBwYCTkwEnLCyUh0jwzQqrwkeq3wOJV1&#10;t+jawAAjIQdGQg6MhOfwKtZ7KlOUkchvq9W1DmAkgFtgJKwBRkIOjIQcGAk54WQk+AHr5WlHaG3+&#10;UfUQZSCBkZADIyEHRsJzhifHaGvxOYrIjqXGvk5d6wBGArgFRsIaYCTkwEjIgZGQE05GYnRynF7L&#10;iKeVufGU2loV0PYJRkIOjIQco48DI7EwvWNDtD43iaLSDs+Z5Q1GArjFCDIYCRkwEnJgJOTASMjh&#10;GA4XIzF54zptyjlBy7Lj6GxTaUBXt4aRkAMjIQdGwnOaB3ooOiOG3srmGZtmn3MwEsAtMBLWACMh&#10;B0ZCDoyEnHAyEvxbdhddULOwxNfm0dS0sQgUMBJyYCTkGH0cGImFKe1qVsOavihO1jU3gZEAbjGC&#10;DEZCBoyEHBgJOTAScjiGw8VIMIcrMigqL56O1OepWVkCBYyEHBgJOTASnpPSWqketN5flaFrbgIj&#10;AdwCI2ENMBJyYCTkwEjICTcjcbq2wNE5qMum8anAdaZgJOTASMiBkfCc+Opsx9SvjcW65iYwEsAt&#10;MBLWACMhB0ZCDoyEnHAzEhktlRRdmETfVKfTyOS4rvU/MBJyYCTkwEh4zo7CZDW06XJbpa65CYwE&#10;cAuMhDXASMiBkZADIyEn3IxEWWezusq4vfwSDU2M6Vr/AyMhB0ZCDoyEZ0xMTdGbmfG0LCuWCrub&#10;dO1NYCSAW2AkrAFGQg6MhBwYCTnhZiQarnVQZF48bS05RwPjgftNMBJyYCTkwEh4Bk/3ujTlAL2e&#10;l0T1LmtIMDASwC0wEtYAIyEHRkIOjISccDMSHUN99HL6IXqv4CRdc5kb3p/ASMiBkZADI+EZLf09&#10;FJkbR+8Xn6arQ9d07U1gJIBbYCSsAUZCDoyEHBgJOeFmJAbGRmhZ2iF6IyeJOkcGdK3/gZGQAyMh&#10;B0bCM0o6G9UQyE/LL1LvyKCuvQmMBHALjIQ1wEjIgZGQAyMhJ9yMxPj1SXo1M55WZMZQ00CPrvU/&#10;MBJyYCTkwEh4xsXGUmUkdlWl0tD4qK69CYwEcAuMhDXASMiBkZADIyEn3IzEjenfsynvBC3NOEwV&#10;Pa261v/ASMiBkZADI7EwvI9iKjLV0KavK1JNp4mGkQBuMYIMRkIGjIQcGAk5MBJyOIbDyUgw24vP&#10;q9WtC7sadY3/gZGQAyMhx+jjwEi4Z/L6FG0rPEtROXEUW5ND101WwIeRAG6BkbAGGAk5MBJyYCTk&#10;hKOR+L48VQ1bSL9ao2v8D4yEHBgJOTASCzM8Pkpv5RylFfmJdKm5nH6a/ucKjARwC4yENcBIyIGR&#10;kAMjISccjURcbY4yEueaSnWN/4GRkAMjIQdGYmG6hwdoY8lpeqXwKBW01+va2cBIALfASFgDjIQc&#10;GAk5MBJywtFInG4sVkYioSZX1/gfGAk5MBJyYCQWprG/i94sOUVri09Q3bV2XTsbGAngFhgJa4CR&#10;kAMjIQdGQk44GonLbVUUlZ9A35el6Br/AyMhB0ZCDozEwpR0NdO6wuP02nTqGurXtbOBkQBugZGw&#10;BhgJOTAScmAk5ISjkchsr6OIrBj6ouicrvE/MBJyYCTkwEjMD++ftLZqWpWXqKaJHhof01tmAyMB&#10;3GIEGYyEDBgJOTAScmAk5HAMh5uRKOxqosiMI/R+7jHTGVn8AYyEHBgJOUYfB0bCHG4PjjUUUlR2&#10;HH2cf4qm3LQPMBLALTAS1gAjIQdGQg6MhJxwNBLV19ppZVYcrcmIo/GpwLT1MBJyYCTkwEjMz8T1&#10;KTpQnaXWkDhYke62DwMjAdxiBBmMhAwYCTkwEnJgJORwDIebkWge7KU38o7S0pQD1D86pGv9C4yE&#10;HBgJOUYfB0bCnJHJcfquJkNNxnC+vljXzgVGIsBMTU1RW1sb5eXlUVNTk0cnMB8cPlCtra3U0tKi&#10;EjfC/sYIMhgJGTAScmAk5MBIyOEYDjcj0THcT+8VnqKlmUeofdpUBAIYCTkwEnKMPg6MhDkDYyP0&#10;ZfklZSSKOtwvWAkjEUDq6+vppZdeUkaA6e/vpw0bNlBGRoYqu6Onp4fi4uIoOzubCgsLVeKT39/A&#10;SFgDjIQcGAk5MBJywtFIdI8M0JaSc2rmpoZrHbrWv8BIyIGRkAMjMT89o4O0ueiMWvm+pb9b184F&#10;RiJAcKN599130969e3WNQ9hjY2Ppz3/+szoQZgwNDdGLL75IzzzzDH322WdUUFBA4+Pjeqt/gZGw&#10;BhgJOTAScmAk5ISjkegbG6bP+apjYSKVdjbpWv8CIyEHRkIOjMT8tA310es5SRSdepgGx837qAyM&#10;hABuBHmI0nfffUfffPONafr222/pwoULVFZWRvfccw8lJyfr/+04iVNSUuiBBx6g5uZmXTsbfg8n&#10;bizYVPBnPvLII+rvMhwAXM8dBO5oWZk6OjrU3ZP29nbT7UieJW7seVga70+z7UgLJ953HCPYh74n&#10;7EN54n3HQ1M5ps22h2JqamulTXkn6YXU/ZRQnkU9ndZriWtiTWFtwbnoe+J9x8OjsQ99T7zv0Mcx&#10;T93T6XJdCb2UcoDWpMdSW0c7dbm8x0jB7uOwiZFe8A6JOxIsPmwkkpKSdI3DiPCQpYcffljtCE/g&#10;/5OYmEjbt2/XNf7DcOu4IyEDdyTk4I6EHN53uCMhg2M43O5IjPIDlbUZFFWQSGfqCnStf8EdCTm4&#10;IyHH6OPgjoQ5We11FJkTRzuKL+gac3BHIoCcP3+e/v73v8+YBt75H374IZ08eVKV+SCwQBmdTk78&#10;HuehTJw/e/Ys1dTU6Br/YQQZjIQMGAk5MBJyYCTkcAyHm5EYn5qkfdXTRiI3nuIqs3Stf4GRkAMj&#10;Icfo48BImHO2qVQ9aB1bna1rzIGRCDDd3d10+fJlNcQpLS1NlY2dzzM6nTlzhnbv3q0MA9fn5+fT&#10;l19+SXv27KErV66o20eBOumNIIORkAEjIQdGQg6MhByO4XAzEpPXp+ggzxWfE0fflFwKSIzBSMiB&#10;kZBj9HFgJMw5WJmpjMSFlnJdYw6MBHALjIQ1wEjIgZGQAyMhJxyNxI2fbtCx+gKKmjYSH+edUsbC&#10;38BIyIGRkAMjMT9fFiVTRFYM5XU26BpzYCSAW2AkrAFGQg6MhBwYCTnhaCT4N11oKqcVuQn0VvZR&#10;9cyEv4GRkAMjIcfo48BIzIUvKKzPSqBlGUeoum/+aaFhJIBbjCCDkZABIyEHRkIOjIQcjuFwMxJM&#10;1tVaWl1wVE312D82rGv9B4yEHBgJOTAS7ukbHaKIlIP0Zu5Rah/u17XmwEgAt8BIWAOMhBwYCTkw&#10;EnLC1UgUdzbR2qLjtL74FHUt0GmwAhgJOTAScmAk3NPY10WRufH0UclZurbAxQUYCeAWGAlrgJGQ&#10;AyMhB0ZCTrgaieqeq/Rq8Ql6Y9pItAz06Fr/ASMhB0ZCDoyEe/Kv1qkHrXdUXKHBCfeL0TEwEsAt&#10;MBLWACMhB0ZCDoyEnHA1Ei393cpEsJmo6b2qa/0HjIQcGAk5MBLuOV1boNaW2VebRaOT8/cBYSSA&#10;W2AkrAFGQg6MhBwYCTnhaiS6h/vpzWkjwcObijsbda3/gJGQAyMhB0bCHN4v+0ovU0R2HB2uyaHJ&#10;Bc4xGAngFiPIYCRkwEjIgZGQAyMhh2M4HI0EP1j5Rt4x9cB19tVaXes/YCTkwEjIMfo4MBKz4Rmb&#10;3s85TtHTRuJ0Ywld/2n+OIWRAG6BkbAGGAk5MBJyYCTkhKuRGJkco/XZSbQiL4EutVT4va2CkZAD&#10;IyHH6OPASMxmcHyEVmfE0Or8JHVhYaH2AEYCuMUIMhgJGTAScmAk5MBIyOEYDkcjMXF9kj7KP0XR&#10;OXF0vKGQbvi5rZqa7rj1TWvLT4hnn7kxHccdV9uxDwVwPPdf66PrU/5fhDGU6Bzqo3WFx+m1whNU&#10;0d2ia90DIwHcAiNhDTAScmAk5MBIyAlXI3F9+tzYVXyBlmbF0LL0I/R6diK9kZPkt/RaVgKtSo+h&#10;13P8+3fCOfExWpZ6GPtQkHgf8nn4WnaC6fbFmtZmxdHLqQfprdIz1DzQrVsJ98BIALfASFgDjIQc&#10;GAk5MBJywtVIMDwzy8D4SEBS9/AA1bW3Uv/osOl2pIXTtdEhKmuso2sjQ6bbkRZO/WMjVN/RRt1D&#10;/abbF3samhj1SHNhJIBbYCSsAUZCDoyEHBgJOeFsJAIJnpGQw3GMZyRkGH0cPCMhA0YCuAVGwhpg&#10;JOTASMiBkZADI2ENMBJyYCTkwEhYA4wEcAuMhDXASMiBkZADIyEHRsIaYCTkwEjIgZGwBhgJ4BYY&#10;CWuAkZADIyEHRkIOjIQ1wEjIgZGQAyNhDTASwC0wEtYAIyEHRkIOjIQcGAlrgJGQAyMhB0bCGmAk&#10;gFtgJKwBRkIOjIQcGAk5MBLWACMhB0ZCDoyENcBIALfASFgDjIQcGAk5MBJyYCSsAUZCDoyEHBgJ&#10;a4CRAG6BkbAGGAk5MBJyYCTkwEhYA4yEHBgJOTAS1gAjAdwCI2ENMBJyYCTkwEjIgZGwBhgJOTAS&#10;cmAkrAFGAriFG3lu7MfHx3UN8AXudPT398NICJiamqKOjg6IpgCOZzZjvC+Bb3AM80WB4eFhXQN8&#10;gS9O9fT0wEgI4Lawra0NbaIAo4+Di6UyuI8T6hdLYST8BJ8UHGjoAMvAfpTD+44FE/vQd7AP5fC+&#10;41hGB1iGsR9xLvoO4lkOzkNrCIf9CCMBAAAAAAAA8BoYCQAAAAAAAIDXwEj4Ab5Fde7cOdq4cSO9&#10;9dZbFBsbqx5KcoXHaPL70tPT6fTp0xg77ALvx+7ubjp69CgVFRXp2rlUVlbSV199NZOys7MxfELD&#10;+3BoaIiysrLo5MmT6sEuV8bGxtT2tLQ0unLlCpWVlWHssAc0NzfPOu8uXLiAZyjmoaCgQO2jS5cu&#10;IUZ9hPfZ8ePHafv27eqc+/LLL5WOAPfwGPScnBylI2bww8Kswdz28flZWlqqtwAD3kd1dXVqH7a3&#10;t+va2bCOxMTEzLSHu3btor6+Pr11ccN6mpubSx999BG9+eabtHv3bvWwv+twJt5fly9fVlrMfUJ+&#10;tjEUgJGwGD4RDh48OGsmg2PHjtFvf/tb1UFjeNv7779Pn376qSozXPf888+rDl0oj5WzEt4P/KD1&#10;K6+8QmfOnNG1N2FRTU1NVR0U7sAZCdyE9yEnPifXr18/Z8YcLkdERFBhYaEq8z7dt2+fMsEwE+bw&#10;/szPz6fk5OSZc8453sFs+GLAE088QcXFxbqGqKKigv773/+qbcAzjI4aa4xxziFG54djlfcRG691&#10;69bp2ptwZ27JkiVUU1Oja0gZ3UcffVRdgAE3NYSNxFNPPaVeXWEd4YuiPLOdcW7iQoEDPv+4D8gP&#10;pjO8L9nYPvbYY8o0GHXcx3n66adnNJofYn/vvfcoMTHR9vsSRsJijKBzhhurVatW/f92zoNbaiqK&#10;wr/IhoIFRIoUFURUVAQEARUFARVYKIINEQREwEIvUkSqKEVRFjaKBbGiIEWkKcWKvRzXd9+cx528&#10;TMnj8QTZ31pZM5NJbpKTm8ne95yMbd26NXy3YcMGa9asme3cuTO3RAXTp0+3gQMH6gcsAiPRr1+/&#10;KkaCOG7cuNHatWtnzZs3t44dO9r8+fP1DxIFQIAkjQQx5Ieqa9eu4V8jnF27dlnr1q1t1apVuTnC&#10;IWabN2+2Tp06hcEB+t+UKVP072wF4HocPXq0denSJc/kIzQwsDNnzpTgKAPihcFv2LBhELm9e/cO&#10;I5yKXWkQcmRu0ozE1KlTbcCAAXm/i9x/GzVqFK5rGbWjbNu2raCRmD17tjVu3NhatWoVBggYmFLs&#10;KkjqQUDX9OzZMxgK4J7bokWLYDgcru1FixZZ27ZtT/hqFRmJMuCEMurNSaVMKW3iOzpFfLMEbgD8&#10;WPEdHco7R926dcNf+MUwasxF+H9NB5ISXbp0aWr8fCJ1GouyQkYiCSU706ZNs3r16gWh93+F/rR8&#10;+fLU2Pm0ZMmS8L/UMWlGghFOfqS6d+8e3juUSjCCTL89VWAkLS2W8bRmzZrc0kchblzP9DuyYyIf&#10;+hvlnQyQxPA7iYAbN26cBEdGuI/wV8SDBg2y9u3bV7nWRT7FjMSwYcPCYEp8z+GaZoCA30sNTB2l&#10;mJGI8b7Zv3//KnpIVOhJsgxkcHwgAH3ZtGlTW79+ffgMXOdkvevXr1+wnOxEQUbiOEJdPwLYOwvQ&#10;ORhJx33u3r07N7eCCRMmhJKSWOyd6pRrJBwE39ixY3OfhFMoI/HYY49Zt27d8rJg3DBIu5I5E+VB&#10;TStZR4nifDC+9DGyXnFsEGidO3e2uXPnKmbVBJFGKYSXJYp0ihmJWbNmBZMbPzvG84wMDCxevDjv&#10;3n2qU66RAMxthw4dTngBXNvwzMP48eNDf+P+6zB417JlS1u5cmVuToXhINNDyTu/oycyMhLHAdJU&#10;c+bMCaVMXEhMXHyMaHID5YeNtGmPHj0qb6LUz5H+52KNO9ipDkaCkY1kmQ0XGXHmR5948XnHjh02&#10;b9681AeKT3UwWDzklTSpjMRh1HjIkDjyg8WDcmR31A+rQj/bs2dPXjaR0kUECX1VVIWyOUpxVq9e&#10;nZtjob+RqVAZZ3kwSs49xEfOuU7JgBFTXafF4R7LMxLJrBhw3+3bt2945smZMWOGDRkyRNmIBNxf&#10;Ma5JI8H9Fq3j9136JiPrlN6JCuhn3IN5TtY1IX/WwR+g+HNi9ME2bdpUPktBPBlYPhmem5WRqGFw&#10;nJgBLrbklBS4iBJKnni462R5Or82oS6QHy8ehNuyZUsQcJ4q5cIiZjh4LlD+uUk//FVBePCDxQ89&#10;cSSeaXEitogS+qP+Paww9DtMBBkyTCv/8BKXhYnCYPr5reMfcmT2s4EY5hpmlJxBFYQI9w9RHOJG&#10;5p/fPibuw2kZf0obGejj38TUN/Ohn1GuRPzQNrwmy68pJ6bEk3uItEw+DKRw7Sb1IFPy3zwxYZgN&#10;4sg6JwsyEkIIIYQQQojMyEgIIYQQQgghMiMjIYQQQgghhMiMjIQQQgghhBAiMzISQgghhBBCiMzI&#10;SAghhBBCCCEyIyMhhBBCCCGEyIyMhBBCCCGEECIzMhJCCCGEEEKIzMhICCGEEEIIITIjIyGEEEII&#10;IYTIjIyEEEIIIYQQIjMyEkKIzPzzzz/2119/2Z9//llyYjmWrwl8u7/99pt9+eWX9sMPP+S+OTay&#10;HA/T33//nVtTVAfiTQzTYstUk33mVKVQf2Y+sY/jW6z/+3K8pn1f6FyxjT/++MN+/fXXMPH+WK8b&#10;tsW1T3tsO227QojaRUZCCJEZBMGRI0fsww8/tDPPPNN69OhhmzZtsi+++CJvWrFihU2cONF+/vnn&#10;3JrHBuLh0KFDNmLECLvyyivDNmoCxMnw4cNt9uzZ9vHHH9vmzZvt1VdftQsvvNCuuOIKe//998O8&#10;jRs32pgxY2zKlCm5NWsPhNjvv/+e+3RiU2pfEYAs8+2339qjjz5qderUsYcfftg+/fRT++yzz2zl&#10;ypXWqVMn69Chgy1btiwsK7Lxyy+/2NatW+26666zM844w55//nnbsmWLvfvuuzZ06FBr27Zt6O8u&#10;yFl+9+7d1q1bN7vgggvsnXfesZ9++imId+AV4875oL2uXbvatm3bwnqxoOf89e3b155++mn7/PPP&#10;7cCBA/bNN9/YJ598Eq7b22+/PayXhcOHD4f1XnzxRTt48GBoc9asWXbLLbfU2G+AEKJ6yEgIIaoN&#10;wuKiiy6yfv362ffff5+bexQMB2LRxUhNgZi56qqratRI7Nu3L/epAjIeTZo0sfbt2+cZIY7lq6++&#10;yn2qHYjtQw89ZB999FFuzokLou/uu++2nTt35uYUZ926dXbOOefYM888k9dPEKcDBgyw0047zebP&#10;n6/R52pAv8UYIPzpzw5xxkTUrVs3GA3v35gKTMall14azmMa9H3OyV133ZV3XfBbgNhv3bp1UaOA&#10;UT/33HOtd+/e9t133+XmFgbTwEDFc889l5tTAfs6Y8aM0Hd27dqVmyuEqG1kJIQQ1aaUkXj77beD&#10;SHcQg2+++WYQN3z3xhtvhFH/UaNGhQwHIHgY9W/RooUtWbLE5s2bZ82aNbOWLVtWCumkkeD1jjvu&#10;sMaNG9ttt90WhAViie3RLlmRpk2bhlHRck1NISMBlFZs2LAhiKGrr77avv76a7vvvvusUaNGNnDg&#10;wLBdhM7y5cttwYIF4VgZjWUf1qxZU7kPxGbu3Lk2duzYILAWLVoU2nvppZfC97TB8kOGDAlikKzJ&#10;nDlzwmgxsbj33ntDxoRRZuLapUuXsA324+WXXw4jyk888UQ4R/Xr1w/LJg3Tjz/+GETaK6+8Ym+9&#10;9Zb179/fbr31Vtu/f38wghiCxx9/3Bo2bBhGgYnhNddcE9pjO5wLIGuwatWqIP7ZV9bh2DiuYiUt&#10;hYwE22/QoEE4z4ykJ40E/e3ZZ5+1119/PfQjRCwGJi5327Nnj40cOTLsA/s9bNiwYMiICyPb06dP&#10;DzHBqBBPzjXHyYSg9j7p0B7ngFhx/ok/x8uIO3A+yV4RQ7IpZFiWLl0a+hHHQrxikU3M+P6FF14I&#10;cSYTc/3114f9jaH/EHu2yT5ffvnlIdtXqlSomJGgPYxEr169KrNH1TUSXA/33HOPnX766eGcFzN9&#10;fIcBYJ+4zktl2chqcLxTp07NzTkKsb7kkkvsySefzM0RQtQ2MhJCiGrjRoJRTQQE5RNMCxcuDKIO&#10;g4A4cSgPuvHGG+2DDz7IzakwAQgsxKALEEoymjdvHspd3IjEgiMtI8H3999/fxBB8Qglo54YCTIj&#10;WShmJIB9xeQgqF34cayINMT5Aw88EETu3r17KyeM0dlnnx32h2URiAg5vnNmzpwZysVi4YfYrlev&#10;Xl7cgNIy9vG1117LE2+TJk0K5ovlfT6i+KabbrJWrVoF4QfECeNCOYrvI9vt3Llz2B7bBWJ41lln&#10;VRF+GBAEMus7iGHW3bFjR25OcdgGbQ8ePNhWr14dhD5lTQhHxHWa8aOMjtI29tX3mz7DucKUID45&#10;B+eff75Nnjy58vwh3Okz/plSno4dO4Z+g7lwaKtdu3ZhonSHY8YIEqvYGCPkMWyY4WnTplUK+7Vr&#10;1wYjjDHz+LNe9+7drU2bNpWmm+O49tpr84wDx+LZHPbphhtuyOtHmBmuL8qPOB/FcCOBwF+8eHG4&#10;xngdNGhQMN6Y1NiMuJGgT2PsWDY5Ec+kkaDckKwB5gBDWwriw7K0Ecc9DbbxyCOPhPI3zJP/ntCH&#10;MdXsK2ZMCPHfICMhhKg2pTIS27dvrzLi6KO2CEUEEiKKNngfGwmEGMIljWKlTYxAU7+N4EIkYWze&#10;e++9PKFdDuUaCYQhQioGAc+ofWwG0qANBC+CjppynsEgLuUaCWJHnJLHRxaEkdo4Pgivm2++OQhQ&#10;H2nH0LCfiOViYCQYvUYsx8Ke50gwEoy8O9UxEnFGglhjJogBmZbkeWMZsj59+vQpOSJP/yRThNhE&#10;TI8fPz6IcV+P0XUyB5jgGMQq5wODgynBKJG54HmOJPR7Ys15IDMFGESWjw0W+425ZL6X9DCPfo9B&#10;Ib6UBWEK3axwvskwJbNI5eJGIpmRKIQbiawZCV7JzBBjrolS1xp9hH0inhwr55mMYzzRftwO/Ze+&#10;gnlYv359iCFZkJ49e5bsB0KI44eMhBCi2pQyEoBYQgAgGBABZB8oK3EwGzVpJBAcCFFG+hmpxEhU&#10;R2gci5FA+DFiTkYlCXEiM8PoOJkDBFOcLSFGtWUkiDmj9pQI+UivQ206BoF2a9NIAK9kJxDyGIG4&#10;XAkQ/vQZsgHx/gD9iYlj9MwU558Yk+0he+ClY24kiHkM54ZyMzISxI3+SuYCQ0JcYjifCO8HH3yw&#10;MoblGglKovy6YV3KqyhP49hYhowJ55Esnq/jsF/EKHn8MbVlJIBStMsuuyxcD8Wej+GYyZYRT/8d&#10;4PxwHMkp7tMxmG9KwChV470Q4r9DRkIIkRlu/JQkkFlA7FGeQbkCwtUnzAA189TbI2IQBgh7xBji&#10;EBHI6CviDpGK+PeRRgQShoNnAxDprOvbRTiMHj3aLr744lCrnjaajjhjpBKhnhXfBmUU7CtCjhr9&#10;eDsswzbGjRsXhDhiGOHqwodXzAKlRJgCBDyZkjvvvDOUe3lbHDsjzjzHgKhHmCNIEX6IdgQ64o5R&#10;cfYDY0LMqPdn+5gkhDH/ZsP2iRPziSXtUsqC4GR/ydBQJkPb1OkjltlPtokZYT7laIwSM9rPcxh8&#10;jwFE4DLaTHkPgtzPPyP85513Xqjx55hYHlODUOQ42VfEdNKksBzbpy22R4w4NoSlj8YDBoLzyLFg&#10;HjgGjof1MZkYPUQ3/YlnF4izmyfiQR/CVNEuope4Iebd5CCKEaRkZYg1x8S5p28iUmODyHzKgYgh&#10;zyrQT9mfCRMmhGcsgLiwXZ4/YN/on2yX48eAIOoR6fQN5lGahkkgvqxHPMiE0G+9z5NBwexQEofJ&#10;oO9zXfCsRDKuMZwP+i3HxrnlHHEM7GMS4snyHA/7g9lM+9cm1qcd2iv0r00cM88pUcZH/DjPTLxn&#10;XfoWfaRcaJvjJI6cN56vID7sixDiv0dGQgiRGW7uCAtu8Lz6+7SJ72KhwWfEogtZJt6zLO8ROr6e&#10;t+Hr8+rz49ckGBdGmX29LLCObzfeh3g7acvwmrY95nO8lHglRZy3w/e88pll+By3x6u34/N5Tdt+&#10;cj7tMZ/3afO9fc5BfF58fqHzUWg7/p3vaxpxu3Eb3k5MvC3/nnn+ne833/l88G0wEfu0ZeLSJrbh&#10;y5Xab5bD0MSxAt77vsavzPf3Pp953h6f2a73kbhN8HbjZUrh2/Ht+muybfD2iy0fL5NcNtkmn/kO&#10;w4RRw3hgVslGJJcthbfFcfOadX0hxPFFRkIIcdLD6PBTTz0VRqb5BxdGypPlRkIkcSPB6L44fpBZ&#10;IlPBA/X8mxeZBUyBEOJkx+xfDYOMpWDtwREAAAAASUVORK5CYIJQSwECLQAUAAYACAAAACEAsYJn&#10;tgoBAAATAgAAEwAAAAAAAAAAAAAAAAAAAAAAW0NvbnRlbnRfVHlwZXNdLnhtbFBLAQItABQABgAI&#10;AAAAIQA4/SH/1gAAAJQBAAALAAAAAAAAAAAAAAAAADsBAABfcmVscy8ucmVsc1BLAQItABQABgAI&#10;AAAAIQDJQ30gwwMAAIIIAAAOAAAAAAAAAAAAAAAAADoCAABkcnMvZTJvRG9jLnhtbFBLAQItABQA&#10;BgAIAAAAIQCqJg6+vAAAACEBAAAZAAAAAAAAAAAAAAAAACkGAABkcnMvX3JlbHMvZTJvRG9jLnht&#10;bC5yZWxzUEsBAi0AFAAGAAgAAAAhABkmRxveAAAABwEAAA8AAAAAAAAAAAAAAAAAHAcAAGRycy9k&#10;b3ducmV2LnhtbFBLAQItAAoAAAAAAAAAIQCxx1TT484AAOPOAAAUAAAAAAAAAAAAAAAAACcIAABk&#10;cnMvbWVkaWEvaW1hZ2UxLnBuZ1BLBQYAAAAABgAGAHwBAAA81wAAAAA=&#10;">
                <v:shape id="Picture 30" o:spid="_x0000_s1209" type="#_x0000_t75" style="position:absolute;left:10249;top:2288;width:32690;height:22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RuwwAAANsAAAAPAAAAZHJzL2Rvd25yZXYueG1sRE89b8Iw&#10;EN0r9T9YV6kbOFCKUBqDIiiCMlCVMHQ8xUcSEZ/T2IHQX18PSB2f3ney6E0tLtS6yrKC0TACQZxb&#10;XXGh4JitBzMQziNrrC2Tghs5WMwfHxKMtb3yF10OvhAhhF2MCkrvm1hKl5dk0A1tQxy4k20N+gDb&#10;QuoWryHc1HIcRVNpsOLQUGJDy5Ly86EzCtJsy5Pv34/u1X1uVqMfwtP7fqfU81OfvoHw1Pt/8d29&#10;1QpewvrwJfwAOf8DAAD//wMAUEsBAi0AFAAGAAgAAAAhANvh9svuAAAAhQEAABMAAAAAAAAAAAAA&#10;AAAAAAAAAFtDb250ZW50X1R5cGVzXS54bWxQSwECLQAUAAYACAAAACEAWvQsW78AAAAVAQAACwAA&#10;AAAAAAAAAAAAAAAfAQAAX3JlbHMvLnJlbHNQSwECLQAUAAYACAAAACEAiXHUbsMAAADbAAAADwAA&#10;AAAAAAAAAAAAAAAHAgAAZHJzL2Rvd25yZXYueG1sUEsFBgAAAAADAAMAtwAAAPcCAAAAAA==&#10;">
                  <v:imagedata r:id="rId61" o:title=""/>
                  <v:path arrowok="t"/>
                </v:shape>
                <v:shape id="_x0000_s1210" type="#_x0000_t202" style="position:absolute;top:-1322;width:53066;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KGwwAAANsAAAAPAAAAZHJzL2Rvd25yZXYueG1sRI/ZasMw&#10;FETfC/kHcQt9KbGctNmcKCEtpOQ1ywfcWNcLta6MpXj5+6hQyOMwM2eYza43lWipcaVlBZMoBkGc&#10;Wl1yruB6OYyXIJxH1lhZJgUDOdhtRy8bTLTt+ETt2eciQNglqKDwvk6kdGlBBl1ka+LgZbYx6INs&#10;cqkb7ALcVHIax3NpsOSwUGBN3wWlv+e7UZAdu/fZqrv9+Ovi9Dn/wnJxs4NSb6/9fg3CU++f4f/2&#10;USv4mMDfl/AD5PYBAAD//wMAUEsBAi0AFAAGAAgAAAAhANvh9svuAAAAhQEAABMAAAAAAAAAAAAA&#10;AAAAAAAAAFtDb250ZW50X1R5cGVzXS54bWxQSwECLQAUAAYACAAAACEAWvQsW78AAAAVAQAACwAA&#10;AAAAAAAAAAAAAAAfAQAAX3JlbHMvLnJlbHNQSwECLQAUAAYACAAAACEAqZgChsMAAADbAAAADwAA&#10;AAAAAAAAAAAAAAAHAgAAZHJzL2Rvd25yZXYueG1sUEsFBgAAAAADAAMAtwAAAPcCAAAAAA==&#10;" stroked="f">
                  <v:textbox>
                    <w:txbxContent>
                      <w:p w14:paraId="78FEA9CD"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E11</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early treatment response in PHQ-9</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v:textbox>
                </v:shape>
              </v:group>
            </w:pict>
          </mc:Fallback>
        </mc:AlternateContent>
      </w:r>
      <w:r w:rsidR="00FD4CBC" w:rsidRPr="00A01702">
        <w:rPr>
          <w:rFonts w:ascii="Times New Roman" w:hAnsi="Times New Roman" w:cs="Times New Roman"/>
          <w:sz w:val="24"/>
          <w:szCs w:val="24"/>
          <w:lang w:val="en-US"/>
        </w:rPr>
        <w:tab/>
      </w:r>
    </w:p>
    <w:p w14:paraId="3A7ED257" w14:textId="06E2229D" w:rsidR="00FD4CBC" w:rsidRPr="00A01702" w:rsidRDefault="00FD4CBC" w:rsidP="00FD4CBC">
      <w:pPr>
        <w:tabs>
          <w:tab w:val="left" w:pos="2856"/>
        </w:tabs>
        <w:rPr>
          <w:rFonts w:ascii="Times New Roman" w:hAnsi="Times New Roman" w:cs="Times New Roman"/>
          <w:sz w:val="24"/>
          <w:szCs w:val="24"/>
          <w:lang w:val="en-US"/>
        </w:rPr>
      </w:pPr>
    </w:p>
    <w:p w14:paraId="2E582CD9" w14:textId="77777777" w:rsidR="00FD4CBC" w:rsidRPr="00A01702" w:rsidRDefault="00FD4CBC" w:rsidP="00FD4CBC">
      <w:pPr>
        <w:tabs>
          <w:tab w:val="left" w:pos="2856"/>
        </w:tabs>
        <w:rPr>
          <w:rFonts w:ascii="Times New Roman" w:hAnsi="Times New Roman" w:cs="Times New Roman"/>
          <w:sz w:val="24"/>
          <w:szCs w:val="24"/>
          <w:lang w:val="en-US"/>
        </w:rPr>
      </w:pPr>
    </w:p>
    <w:p w14:paraId="07BD4120" w14:textId="77777777" w:rsidR="00FD4CBC" w:rsidRPr="00A01702" w:rsidRDefault="00FD4CBC" w:rsidP="00FD4CBC">
      <w:pPr>
        <w:tabs>
          <w:tab w:val="left" w:pos="2856"/>
        </w:tabs>
        <w:rPr>
          <w:rFonts w:ascii="Times New Roman" w:hAnsi="Times New Roman" w:cs="Times New Roman"/>
          <w:sz w:val="24"/>
          <w:szCs w:val="24"/>
          <w:lang w:val="en-US"/>
        </w:rPr>
      </w:pPr>
    </w:p>
    <w:p w14:paraId="02781643" w14:textId="77777777" w:rsidR="00FD4CBC" w:rsidRPr="00A01702" w:rsidRDefault="00FD4CBC" w:rsidP="00FD4CBC">
      <w:pPr>
        <w:tabs>
          <w:tab w:val="left" w:pos="2856"/>
        </w:tabs>
        <w:rPr>
          <w:rFonts w:ascii="Times New Roman" w:hAnsi="Times New Roman" w:cs="Times New Roman"/>
          <w:sz w:val="24"/>
          <w:szCs w:val="24"/>
          <w:lang w:val="en-US"/>
        </w:rPr>
      </w:pPr>
    </w:p>
    <w:p w14:paraId="53FAAD34" w14:textId="77777777" w:rsidR="00FD4CBC" w:rsidRPr="00A01702" w:rsidRDefault="00FD4CBC" w:rsidP="00FD4CBC">
      <w:pPr>
        <w:tabs>
          <w:tab w:val="left" w:pos="2856"/>
        </w:tabs>
        <w:rPr>
          <w:rFonts w:ascii="Times New Roman" w:hAnsi="Times New Roman" w:cs="Times New Roman"/>
          <w:sz w:val="24"/>
          <w:szCs w:val="24"/>
          <w:lang w:val="en-US"/>
        </w:rPr>
      </w:pPr>
    </w:p>
    <w:p w14:paraId="52D38BD1" w14:textId="77777777" w:rsidR="00FD4CBC" w:rsidRPr="00A01702" w:rsidRDefault="00FD4CBC" w:rsidP="00FD4CBC">
      <w:pPr>
        <w:tabs>
          <w:tab w:val="left" w:pos="2856"/>
        </w:tabs>
        <w:rPr>
          <w:rFonts w:ascii="Times New Roman" w:hAnsi="Times New Roman" w:cs="Times New Roman"/>
          <w:sz w:val="24"/>
          <w:szCs w:val="24"/>
          <w:lang w:val="en-US"/>
        </w:rPr>
      </w:pPr>
    </w:p>
    <w:p w14:paraId="18A7BF4C" w14:textId="77777777" w:rsidR="00FD4CBC" w:rsidRPr="00A01702" w:rsidRDefault="00FD4CBC" w:rsidP="00FD4CBC">
      <w:pPr>
        <w:tabs>
          <w:tab w:val="left" w:pos="2856"/>
        </w:tabs>
        <w:rPr>
          <w:rFonts w:ascii="Times New Roman" w:hAnsi="Times New Roman" w:cs="Times New Roman"/>
          <w:sz w:val="24"/>
          <w:szCs w:val="24"/>
          <w:lang w:val="en-US"/>
        </w:rPr>
      </w:pPr>
    </w:p>
    <w:p w14:paraId="76628F70" w14:textId="759499EC" w:rsidR="00FD4CBC" w:rsidRPr="00A01702" w:rsidRDefault="00FD4CBC" w:rsidP="00FD4CBC">
      <w:pPr>
        <w:tabs>
          <w:tab w:val="left" w:pos="2856"/>
        </w:tabs>
        <w:rPr>
          <w:rFonts w:ascii="Times New Roman" w:hAnsi="Times New Roman" w:cs="Times New Roman"/>
          <w:sz w:val="24"/>
          <w:szCs w:val="24"/>
          <w:lang w:val="en-US"/>
        </w:rPr>
      </w:pPr>
    </w:p>
    <w:p w14:paraId="3E25AACE" w14:textId="3C6CE3ED" w:rsidR="00FD4CBC" w:rsidRPr="00A01702" w:rsidRDefault="00FD4CBC" w:rsidP="00FD4CBC">
      <w:pPr>
        <w:tabs>
          <w:tab w:val="left" w:pos="2856"/>
        </w:tabs>
        <w:rPr>
          <w:rFonts w:ascii="Times New Roman" w:hAnsi="Times New Roman" w:cs="Times New Roman"/>
          <w:sz w:val="24"/>
          <w:szCs w:val="24"/>
          <w:lang w:val="en-US"/>
        </w:rPr>
      </w:pPr>
    </w:p>
    <w:p w14:paraId="46168910" w14:textId="463DF57D" w:rsidR="00FD4CBC" w:rsidRPr="00A01702" w:rsidRDefault="00153B15" w:rsidP="00FD4CBC">
      <w:pPr>
        <w:tabs>
          <w:tab w:val="left" w:pos="2856"/>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12160" behindDoc="0" locked="0" layoutInCell="1" allowOverlap="1" wp14:anchorId="51FF889D" wp14:editId="13F77A9D">
                <wp:simplePos x="0" y="0"/>
                <wp:positionH relativeFrom="column">
                  <wp:posOffset>-3175</wp:posOffset>
                </wp:positionH>
                <wp:positionV relativeFrom="paragraph">
                  <wp:posOffset>136106</wp:posOffset>
                </wp:positionV>
                <wp:extent cx="5311866" cy="2751176"/>
                <wp:effectExtent l="0" t="0" r="3175" b="0"/>
                <wp:wrapNone/>
                <wp:docPr id="310" name="Group 310"/>
                <wp:cNvGraphicFramePr/>
                <a:graphic xmlns:a="http://schemas.openxmlformats.org/drawingml/2006/main">
                  <a:graphicData uri="http://schemas.microsoft.com/office/word/2010/wordprocessingGroup">
                    <wpg:wgp>
                      <wpg:cNvGrpSpPr/>
                      <wpg:grpSpPr>
                        <a:xfrm>
                          <a:off x="0" y="0"/>
                          <a:ext cx="5311866" cy="2751176"/>
                          <a:chOff x="0" y="0"/>
                          <a:chExt cx="5311866" cy="2751176"/>
                        </a:xfrm>
                      </wpg:grpSpPr>
                      <pic:pic xmlns:pic="http://schemas.openxmlformats.org/drawingml/2006/picture">
                        <pic:nvPicPr>
                          <pic:cNvPr id="192" name="Picture 19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994786" y="482321"/>
                            <a:ext cx="3322320" cy="2268855"/>
                          </a:xfrm>
                          <a:prstGeom prst="rect">
                            <a:avLst/>
                          </a:prstGeom>
                        </pic:spPr>
                      </pic:pic>
                      <wps:wsp>
                        <wps:cNvPr id="193" name="Text Box 2"/>
                        <wps:cNvSpPr txBox="1">
                          <a:spLocks noChangeArrowheads="1"/>
                        </wps:cNvSpPr>
                        <wps:spPr bwMode="auto">
                          <a:xfrm>
                            <a:off x="0" y="0"/>
                            <a:ext cx="5311866" cy="480060"/>
                          </a:xfrm>
                          <a:prstGeom prst="rect">
                            <a:avLst/>
                          </a:prstGeom>
                          <a:solidFill>
                            <a:srgbClr val="FFFFFF"/>
                          </a:solidFill>
                          <a:ln w="9525">
                            <a:noFill/>
                            <a:miter lim="800000"/>
                            <a:headEnd/>
                            <a:tailEnd/>
                          </a:ln>
                        </wps:spPr>
                        <wps:txbx>
                          <w:txbxContent>
                            <w:p w14:paraId="5CC504A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E12</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WSAS at the end of treatment and relapse in Model 2.</w:t>
                              </w:r>
                            </w:p>
                          </w:txbxContent>
                        </wps:txbx>
                        <wps:bodyPr rot="0" vert="horz" wrap="square" lIns="91440" tIns="45720" rIns="91440" bIns="45720" anchor="t" anchorCtr="0">
                          <a:noAutofit/>
                        </wps:bodyPr>
                      </wps:wsp>
                    </wpg:wgp>
                  </a:graphicData>
                </a:graphic>
              </wp:anchor>
            </w:drawing>
          </mc:Choice>
          <mc:Fallback>
            <w:pict>
              <v:group w14:anchorId="51FF889D" id="Group 310" o:spid="_x0000_s1211" style="position:absolute;margin-left:-.25pt;margin-top:10.7pt;width:418.25pt;height:216.65pt;z-index:251612160;mso-position-horizontal-relative:text;mso-position-vertical-relative:text" coordsize="53118,275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MbeAtQMAAHgIAAAOAAAAZHJzL2Uyb0RvYy54bWycVttu4zYQfS/QfyD4&#10;7uhi+SZEWWSdCxbYtkF3+wEURVnESiRL0pazRf+9M5R8iRMg2zUQe3iZ4ZkzZ8hcf9h3LdkJ66RW&#10;BU2uYkqE4rqSalPQv74+TJaUOM9UxVqtREGfhaMfbn795bo3uUh1o9tKWAJBlMt7U9DGe5NHkeON&#10;6Ji70kYoWKy17ZiHod1ElWU9RO/aKI3jedRrWxmruXAOZu+GRXoT4te14P6PunbCk7aggM2Hbxu+&#10;S/yObq5ZvrHMNJKPMNhPoOiYVHDoMdQd84xsrXwVqpPcaqdrf8V1F+m6llyEHCCbJL7I5tHqrQm5&#10;bPJ+Y440AbUXPP10WP777skSWRV0mgA/inVQpHAuwQmgpzebHHY9WvPFPNlxYjOMMON9bTv8hVzI&#10;PhD7fCRW7D3hMDmbJslyPqeEw1q6mCXJYj5Qzxuozys/3ty/4xkdDo4Q3xGOkTyHv5EpsF4x9b6i&#10;wMtvraBjkO6HYnTMftuaCRTVMC9L2Ur/HAQK5UNQavck+ZMdBifSk1V6IB3W8ViCU8AyOuG+wYth&#10;Vp81/+aI0uuGqY24dQbUDT2Hu6OX28PwxZFlK82DbFusFNpjctAJF0p6g59BpXeabzuh/NB2VrSQ&#10;p1aukcZRYnPRlQJUZD9VCZQZWt6DkIyVyoe+ACV8dh5PR02EzvgnXd7G8Sr9OFnP4vUkixf3k9tV&#10;tpgs4vtFFmfLZJ2s/0XvJMu3TkD6rL0zcoQOs6/Av9kG44UxNFhoVLJj4TpA4gKgw2+ACFPIEGJ1&#10;3grPGzRrIO9PIHzwOS4Epk/kYhkctAl6XDTGClJbQgtAB2TLdJqGug10YItMpylMQguGFknny+Vs&#10;Fip7CmSs849CdwQNoBrQBG7ZDnAPuA5bRkUMUAJGQIa9DLesOxQfRj/GIN6xb91PXxpmBEDAsOea&#10;nh40/RWL/VHvSZD0uA2vEeL3MI3iDTSbC2lbq/tGsArwDfI+cx2Ow8xI2f+mK5AZ23odAl1QDmy+&#10;cxdlS3hDwjV3vFCg1f4PzyAS3crq0FvObsp1aweFPYTPWMUX21pF+oKuZuks4FYa/aGELO+khwex&#10;lV1BARt80J3lyMa9qoLtmWwHG0C3CmqN9Ay1Rsvvy3240lcLdMapUlfPQJjVoBtgBR5sMBptv1PS&#10;w+NXUPf3luGd135SQPoqyTLY5sMgmy1Ql/Z8pTxfYYpDqIJ6SgZz7cMLi7iVvoXi1DLo84RkxAxa&#10;DFZ43sB68X6ej8Ou0z8MN/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n/BQT&#10;4AAAAAgBAAAPAAAAZHJzL2Rvd25yZXYueG1sTI9BS8NAFITvgv9heYK3dpM2qSXmpZSinopgK4i3&#10;1+xrEprdDdltkv5715Mehxlmvsk3k27FwL1rrEGI5xEINqVVjakQPo+vszUI58koaq1hhBs72BT3&#10;dzllyo7mg4eDr0QoMS4jhNr7LpPSlTVrcnPbsQne2faafJB9JVVPYyjXrVxE0UpqakxYqKnjXc3l&#10;5XDVCG8jjdtl/DLsL+fd7fuYvn/tY0Z8fJi2zyA8T/4vDL/4AR2KwHSyV6OcaBFmaQgiLOIERLDX&#10;y1W4dkJI0uQJZJHL/weKHwAAAP//AwBQSwMECgAAAAAAAAAhADU4DKXD1QAAw9UAABQAAABkcnMv&#10;bWVkaWEvaW1hZ2UxLnBuZ4lQTkcNChoKAAAADUlIRFIAAAMgAAACIggGAAABR8icQQAAAAFzUkdC&#10;AK7OHOkAAAAEZ0FNQQAAsY8L/GEFAAAACXBIWXMAACHVAAAh1QEEnLSdAADVWElEQVR4Xuy9h58U&#10;Vfb+//uHvqtu0E3ux7DrusnddXdNa47AzICIiiKIYAIVUTBiZpU4kZwzk3OeYZicc47g+fW5Uz10&#10;z1R3V9epqq7uft6+zqtv3Rpg7Kpzn/tU3fD/EXAVuCAuI6IX5Mcff9RKwZmamtJKwRkbG9NKwZmZ&#10;mdFK7iMqLsjQ0JBWCk5nZ6dWCs74+LhWch9BL8jAwIAKu8AFWUjQC/LWW29RXV0dXb16VauxFr0L&#10;kliUTpsqTvnF+sKDC+r0YlXO7J8NRdReELtIKs5Qn3ZlyAu5aeozELgg8/i05rz6tOuCTEwH7wTg&#10;gsxjZHK2NwQNWUhELogXOy/I2bYarbSQqLwgDz/8sPo0+qWZwc4LknwpTystJCovSHt7u/psbm5W&#10;n3Zgd5OVWJg2F4su7tRq0WQFxEkNGZ2a0Eq4IH4MaYLOOHlBfMEF8eE1j3nzgguyEMcvyLK8FK2E&#10;C6JH0AsyODiolawjw6f34/QFuah1haP2grz33ntayR6cviCJWnaiyQqA0xekpqdFfUbFBenu7tZK&#10;zgENWcjcBZmentZKzoELshDRBeH3JOGGL7ggC5m7IPwiisPLI488QrfddpvhL80MkbggA+Mj0XFB&#10;CgsLtdIsXk2J5mdZgXD9Bbnzzjvpj3/8o6pwEjdckKTcZK0UnISC4G8hrWIuQ+K1l3XV4O8wX/8k&#10;TF8JPAxp7oJEgnhtsj6vnH2FrYe6ID/5yU/o+uuvVxVO4pYLsqnqtFbSp6THWh31DvLQQ12Qu+66&#10;Sx3o0draSsPDw9rRNa5YkMJGL8igzr+vR0dnl1YKzvj4tXcjTM9Y8Au+tfqcVrKG5MYirbQQ001W&#10;XV+HVjKPG5usselJmpyeoumrV+bCaiZmAo+KmbsgRr8cL7tqsrWSedx4QSKN6Qx518AIwVDggixk&#10;7oL8+c9/psrKSu0oNEtzjPXfg4ELspC5C5KWFp7xCdZTMEo8X5BA/+8Bm6xHH3006LOsVSHGzxoh&#10;ni/IxbZLWskfdUEyMzPpyJEjqsJLb2+v+uRurx57LxdoJfPE8wVJ8Blb4ItpUS+1wCzF8wV5t+Kk&#10;VvJn7oKE+z6kf3xEK5knni9I96j+ABLTGWL0oVww4vmCMGxCveH9PtUF4e5uRUWFqnCSeL8gegTN&#10;kNHRUa1kD7ggCwl6QVJS9HsCVoELshB1QeZ3eZ0CF2Qh6oLMf5/uFLggCwnaZNkNLshCcEFcRsAL&#10;8uSTT6pPK1/uzwcXZCEBL8jk5KT6xNIazmKqyRqaMLbqTihwQRZi6oJU9uo/AQ4XXJCFmLogaY3F&#10;WkkGLshCTF2Q9QUHtJIMXJCFBL0gvEKb3mP5pKJrM2kl4IIsJOgFOXz4MBUULHwzmJizVyvJwAVZ&#10;iKkma2P5Ca0kAxdkIaYuyP+qMrWSDFyQhZi6IJXds7NZpeCCLMTwBfnBkxXemLRogiguyEICXpCn&#10;nnpKfV65Yv1gYy+4IAsJeEF48eKXXnrJluU1vOCCLMSUhliF0QtidMXq/v5+rRQc74NTNxLWBfGu&#10;MheKDRs2aKXg/OY3v9FKwfnyyy+1UnBGRoyPFTM6ymb58uVaKTh/+MMftFJguNUJ9f8S1gW5+eab&#10;tZI1/O53v9NKzvPvf/9bK1kDj4UOhZHBiBFtssBCcEFcBi6Iy4jqC/Lpp5+q0ZXe/UW4Heee26uv&#10;vqqOvczfL2T37t1ayX1E9QU5f95/Av4nn3yiLsgDDzygjm+55Rb1yeaW57vwhePeEC4IMAwuiMvA&#10;BXEZuCAuAxfEZQS8IEYeBQDrCXhBzp49qxY1S0xM1Grs53xbzYKNvsKN9UWHtL8tOkGT5TJi8oLM&#10;2LCkklM4fkGu/mjf9AYvSVl7tFL04fgFKe62b9nZWED3gnR0zK4Wx+/TrV63d3F29N69TqB7Qfgh&#10;3T//+U86efJk2Ms2hWJt6WGtZC+JRdc2BOOIFhxvsmp727SSs9g5Nc9KHL8gkWLPpVyt5G7i5oKs&#10;yI+OZituLkjXiH2TV60k4AV5/PHH1efdd9+tPoEzBLwg2dnZ6lnWPffco9XIMTpSMZ5xtMlKq44O&#10;YY0k6oLwWNcTJ6yZFRWMhHx7l3sKReOAsbXhI8lchjjRnLycGdkLkpCfqpXcy9wF8d1/ygi8O4J3&#10;oy+jEWkNOdNQrpXci7ogTU1NtGvXLlXBeJ9l8RfY0NCgyvN5vlC+srXTREOnQl2Q5ORkys29Jrif&#10;ffaZepa1efPmgMv8WTVXPZJU9xhfIqR/Qr4sLhPqe1MXhDcE+/3vf68qjJJw4doO/sA4Z1qrtZI+&#10;6oLwAgHhrrv4Q02WVopu+sdC3/m+m/JLCfU2U10QFnTvgmVGKdU2+o123i8+qpUCsyxbvjWHUdQF&#10;4Q3Bwt0UbGDC3jV94xV1QcxgxaZgbuFHz39uQV2QYNOOfXtf8QCbR98NwXbV5mhnrCPYuvnqghw6&#10;dIgefPBBVQHsJ7Uu8DrJ6oLgKayzBPMi6oIcPRq6pwGs44vai1ppIeqCJCQkKC8CnCHYqq66TZZ3&#10;zRCuD/ehI5ChLkhWVhZlZFx7WPj111/T/fffTx9//LFfPbAfdUGWLVtmeCUdYC/qgjD19fVaCUSS&#10;uQty+fJlrRSasSn3Lm8ULfhuCMbhRV0Q3hSMx/Eaxao1F8FC1AX54IMP1IEv3BVm9MZl7bDhcQKY&#10;RV2QFStWqANfeExWX18frV+/Xqu5xrtlx7USsBp1Qa677jp1YJTFFq1sDRYyJ+reFXWMsKTA/cNp&#10;opW5CxIObxXjMYtdmLogOy/naSVgNboXxLuXOs8x1BsGVNrVqJWA1ehekH379tGSJUvo4MGDlJ6+&#10;8Nn9sIWjMIA/pposYB+4IC4DF8Rl4IK4jIAXxMllmcA1Al4Q3mmAY/Xq1VoNcAI0WS4DF8Rl4IK4&#10;DEMXxHdDsP9VBR7kBeToXhB+McXwXk07duxQZeAMuheEZ1O98MIL9Nhjj6mB2MA5oCEuw/AFMbrF&#10;w8aNG7WSO7ntttto69at2lFgePOuTZs2aUeBMbq52MCAsdWIDF+Q4eFhrRQcoyMgjQ7M27nT+Gxf&#10;I5tgvv3224b2ZuT/D6P7HRr9fwk0xdwXNFkuAxfEZeCCuIyovSC+w5Zee+01rRT9RO0FeeONN+in&#10;P/2pmlTEw15feeUVtYiOF17/i1cg8uWGG27QSu4FTZbLwAUBIAhIEACCELcJYvXaFcFWizGD1VNw&#10;jT4EAv6YThDfG2z+VszRABIEGMFUgrz77rs0PT2tHRGdPn1aK0UPSBBghLjpYr2Um0aLsnZfi0yf&#10;8rxYkrmLqsLclcnOBOFkbh7s0Y7MgQQxR9wkyIt5/nPAok1Btpaf0krmQIKYI24SJLutVivNEo1d&#10;rM9rLmil8EGCmCMuEmRQZ23DaEyQy33mfQkSxBxhJcj88Wdeo+5r2N3IN1XntdI1otWkm93OFwli&#10;jrASZGxsjJ555hntaHbBDV/4pnNjJOSlLKjz7oRlVfB3oVdvNjhB9Oo5ukfD/7f42unVIxaGL3HR&#10;xfqs7IxWusb8L0KKUwoSirS6fK3kDxTEHDGfIDOebqFeMsRqgjCdowvnnyBBzBHzCZLdpr9/QCwn&#10;SGLBQp+CBDFHzCdIUrH+fg6xnCCbi49ppWsgQcxhOkF8J1u4+SnWqpKDWsmfWE4QZtxnRX8GCWIO&#10;UwnCY7F8p5DpLdDvBjgJBsf197aN9QRZkuW/jgASxBwx3cUaDLI9b6wnyAu5/kNrkCDmiOkEWZy1&#10;RystJNYTZD5IEHP4JciFCxfUNjq8MFYssDSAQWfiIUGWX7jWQCBBzOGXIJmZmbRq1SrtKPopbA+8&#10;7V88JEiCz65HSBBz+CUIb77W09NDqan620nNnzk4MTGhPsN9ivVq6RGavjJjewQjHhLk6o/XnjQi&#10;QczhlyDeR7elpaXqcz6+Y7F+85vfmL7JEnJDL2pnN/HiQVhFOJ7O2TNX9sZT537QfspaesaGXBdm&#10;8UsQVgi+cf785z9rNfaQVLRwAyuniZcE8RJIQaq7W7WSNSRfct9Wfevz9mul8PFLEIa/yMlJe7fh&#10;3lAQ+VWxkSCzZAQY3GiWfY3FWsk9dI2GXv43EAsShBd39u4faRenW6u1UuRAglzjpcJ9WknG5nLj&#10;W+87TXn3tWU3w2EuQd566y1109x+++1ajX20DfdrpciBBLnG5Mw0zcxbp9UM1WEudOEka4oOaKXw&#10;WKAgZmhpadFKxhifNr5Bu10gQfxZnrVXK5ljSV7kH7wE48Vscxv9zyXIJ598QitWrKCPPvqINm/e&#10;rNWGpqCgQH22trbSj8MDszGkferEQE9b0PO6Ee7PG4irQ/269WZjuK1Jt95sdF2u1q03G+Nd7br1&#10;c+H5jqcHe/3ilbPbaWSgJ+DPe8tTA7M/73feTFh9nX3+vvqWGv9zgeKq/7RyPwXhJOGWpry8XKux&#10;nosu8B8MFCQ8rvx4NWhEA2bWFrOkixUOH1We1UqRBQkSf2woOaqVjOOXIDwOizfesHOt3bXF+vMz&#10;nAYJEn8sNeGz/BKkqqpKfdbV6U9TtQJ+g+sGkCDxR3bbJa1knLkE4T2Gt2/fTq+++mrAAYvzlcX7&#10;pftOngpFsCHoToIEiU/6xoztf+plLkF4z2cea8Xhe7H5RvKGFWOxtpbJ1pi1CiRIfPJpxcIloIKx&#10;wKTb/UUeaza2dbLdIEHikyU54fmQuQRZunQpLV++nJYtW0aPPPKIVms90mX8rQIJEp/su1yolYzh&#10;pyDnzp2jw4cPG9rb3Qw8P2FiJvJv0RkkSPwyf8WXYPglyJo1a9Tn119/rT6tpsMFY7C8IEGAEeYS&#10;xPuEqrm5WX2GYnT02oohHR0dWik4Z1pmHyO7ASQIMIKfgnR1ddG6devov//9r1ajz9tvv+03Z8To&#10;ulhf1mZqpciDBAFG8EuQ5ORk5UEOHrTnbffKPHN7W9gBEgQYYS5BTp2afT8xf5McKwm0Tm4kQIIA&#10;I/gpiN08my2bc2AlSBBgBEcT5PNq85tQWg0SBBghrATp6+vTSrPw0BOmvr5efYbieJN980zCBQkC&#10;jBBWgoyMjNBTTz2lHS3cozAUrUP+CRZJkCDACI51sXilwysWLAxgFUgQYATHEqR12N6lhMIFCQKM&#10;4FiCnHLRW3QGCQKM4FiCbKs6p5XcARIEGMF0gvjeEKdPn9ZKgVmS6b8lWKRBggAjmEoQXoXRdyxW&#10;SkroRcPcsGC1L0gQYATHulirCqxZ/9UqkCDACI4lyKc17nmLziBBgBEcS5AzTZVayR0gQYARHEuQ&#10;bsEeDXaABAFGCCtBeP9CX9raZpe7r62tVZ/RBBIEGCGsBJk/FsvOJUrtBgkCjOBYF8ttIEGAEeI2&#10;QQAwgi0Jwmv13nbbbdqRNfCCdlZRXV1t6VZzPIf/ueee046s4eWXX9ZKcniRDYb3s3/sscdUWYKv&#10;uv3xj3/USnLYyyYkJGhHMvj/NTMzk1555RWtxhxQEACCgAQBIAhIEACCgAQBIAhIkAjAe6zw0q28&#10;Bpl3s6K//OUv6pPhR9C+i/fNN8L8QODBBx+kffv2qX1dGP67rl69ShcvXlQmmg0vG3Ku40U1du92&#10;13SDaAEJEkEaGhq0EtGJEyfovffeUy9j+/tnF/n+yU9+om7wCxcu0OrVq1Uds2jRIrWBEZ/jP8dw&#10;EuTn56sV+icmJqipqYmuv/56tbBGWloaPfnkk+rnQHggQQAIAhIEgCAgQQAIAhIEgCDYkiBWj/K1&#10;eqAdD0OIN6wenBnO1t9G8C5jaxVW7VJgS4JYfUN3d3drJWvw3R0rXrA6QYaHw9tvPBRWX2OrEhgJ&#10;EicgQcxhKkF85Yufxc//8pEg7gMJYo6wE8SbHMePH1efzJ/+9CetNAsSxH0gQcwRdoJ4v5j169er&#10;T2a+KXd7glhtCKMBJIg5THWxeBgDw+N7Hn744QXDGGJBQYanxund0uO0umA/bao4FdF4p2B2vJUE&#10;JIg54sakL8raPRdPX9zpdzw/vrmURTNX7dvMNFxeKJSvSokEMUfcJIjvDR9tHqRrZFB8gyNBzBEX&#10;CTI0MeZ3g0SjSb/YUqOVzIEEMUdcJMihy4VaaZZoTJAlObIttJEg5oiLBHm15LBWmiUaE+To5SKt&#10;ZA4kiDniIkGWF6RppVmiMUGYkSnz3ysSxBxxkSBJxRlaaZZoTZDnivdrpfBBgpgjLhJkdU5sKMhL&#10;2alaKXyQIOYIK0ECrRc7f/i42xLkXKv/E6BoTZCpK+anESBBzGE4QbyrZ3jJy8tTn88//7z69MVt&#10;CdI3PqKVZonWBGE2lB7VSuGBBDGH4QRZunSpVprFmyDM3/72N3UBvMEJ4nssja6uLt16ozHtaXl9&#10;jzlBfI+jKRIL03XrQ4V31LVVwavZ69WbDek1nh+cIHr1oWI+YXWxKiuvbaO2bds29RfyEjS8zIwv&#10;blKQhoEurXSNaFaQtuE+T5KkBYyWQf9NjrzoXXwJUBABbkqQryvPa6VrRHOChOLN/GsLzvmCBDFH&#10;zCfI62UL++yxnCDP5uk/6UKCmCPmEyQhL1krXSOWEyQhL0Ur+YMEMUfMJ8iSnPhKkIMNJVrJHySI&#10;OWI+QbZVntVK14jlBOmf90jbCxLEHDGfILmd9VrpGrGcIJwIgxML//+QIOaI+QTpG1vYosZygjA/&#10;VGdppWsgQcwR0wkyNjWpXpDNJ9YT5JWiA1rpGkgQc5hKkFAJ4JYEye+4rJX8ifUESSxK10rXQIKY&#10;I+wE8a6LdeTIEfWph1sS5Ivai1rJn1hPkC+qFr4cRYKYI+wE4R2QGN91sebjlgR5pUB/NZBYXxer&#10;bmDhqGskiDlMdbEuXbqkPnft2kUDAwMLWmS3JEhS8cKuBhPrCjLjUfmpGf8pCEgQc8S0SV+Zoz/s&#10;ItYThDnfWq2VZkGCmCOmE2R3fb5W8iceEuTd8mtrJzNIEHPEdIJU9LRoJX/iIUHmP8lCgpjDL0F4&#10;2+He3l7tyDxuSBC+IUan/OepeImHBNlQ7P+UEQliDr8E4VXa+YssLi7WaszhhgTpHh3USguJhwQ5&#10;1wIPYgULulhW7O3mhgQ52Xxt9uN84iFBxqf9RxEgQcyxIEEuXrxIWVkLx/KEgxsS5JOqhaN4vcRD&#10;gjC1fR1aCQliFr8EaWxspMnJSfFfHipBuGULJzq7unTrg8WS7D3av7aQeEmQb2oztRISxCx+CfLJ&#10;J5+oF3+8YoUera2tWon8fibcdbHqPC0brzRiNDq6OnXrQ0Ug4iVBEvKvvQdCgpjDL0G+++47qqur&#10;o5qaGkpO9p+Jt3//wmUvX3rpJUpKStKOrhEsQfhCDenMVwiG1V9evCTIyvxrj3qRIOZY4EG8zFeF&#10;ZcuWaaVr3HvvveqT18XyJViC8EY2V8O8WEgQc3xXm00JBakqluSnzJW9MSpYDDtQgkxMT1HP2FDY&#10;UdZ8WbfebLQN9s2VJegmSKDWpry8XCsR7dkz28fn/QnnZ2uwBBmbntRKxkGCyNG7pm8Wmt/7MFCC&#10;JM5bKNwodiqIZFV8vwTZtGkTffzxx+JHvcESZCDM7hWDBJGjlyCvF/vvmxIOgRLkrXkvKI1iZ4JU&#10;9rZppfBRCcK/3B//+Me5aG9vVyfNEixB2kb6tZJxkCBy9BJkeHLc9GalegnCo4jNYmeCfFZ6WiuF&#10;j5+ClJaWqjVSpQRLkJLu2S2kwwEJIidQt3l7zbVHweGglyCfFJ/QSuFjZ4Lwkqxm8UsQHmrCZGaa&#10;+9K8BEuQk80VWsk4SBA5gRJkea7+QnOh0EuQxACL1hnB1gTRWTzQKH4JwmOweFFqKcES5DudtXJD&#10;gQSREyhBGge7A54Lhl6C5LbNTqQzg50JsqbMvNeaS5ALFy6oT/6yfF8ImiFYgqzLC/8pBxJETrAk&#10;uNBWq5WMMz9BJE+KGDsTZHdVtlYKn7kE4S/w0Ucf9fuLzRIsQRZd2KmVjIMEkRMsQRab2GJ6foIs&#10;L9af/28UOxMk2MjuUMwlyPXXX0/XXXed+rTzKVaSzpI0oUCCyAmWIGebwveF8xMkQWcN5HCwM0GY&#10;Kyaf1vl5EDPwG3ceHOhLsAQx80QBCSInWIIw7SMDWskY8xNkct4iEeFid4LM34bPKCpBvBOlzHDs&#10;2DH1ctGX8Xk7TvmyxMSTjq4e+SxHX0ZjfNkfPUJd3yVhKvvwyLVG5sDlIq1knq5u/Z2xzDI1b6iU&#10;WR8ypyAfffTRXLS06M/l1oOHn/zwww/041A//Tg8oGKiu2OuPD/ezNytWx8seutrdevNxlhXm269&#10;6RjSqZME/30W/51XB69dH72YHuz1i/M12fRhVmrA32OkvWWuvPr8//zOmYkei6/xVF+337Gh39Fz&#10;D89Ht4s1f6BiMNLS0qi62n96Z7AulplHbuhiyTHbQ/i69iL971I2TXv68L4xMDQ4V06t0189Jhzs&#10;7mIF2lgoFH4JUlhYqP5inhMiIViCrC9BgkQCswni5cqPV/2CPYi3LP27GbsT5FmTT9n8EqSzs1P9&#10;otKlOYMlyIdFx7SScZAgcqy4iX2Zb9Kl2J0gHxSY219et4slJViC7L9UoJWMgwSRE+8J0thvboyh&#10;4wlS0tmglYyDBJET7wliFr8E4RuHfYiUYAnSGebzdgYJIgcJ4qkLsk5BIPwS5Kuvvppb8sd39mC4&#10;BEoQvkhmfkkkiBwkCNGphjKtZBxHu1hX5r1xNwoSRA4ShGhFdviPeucSZGJiQr3T4Jg/dCRcAiWI&#10;GfVgkCBykCBEy0wMc1IJ4v2fXbt2Lb366qsBh7s3NV2bDTg4eG2E5PxfJlCCTMws/KWNgASRgwQx&#10;N1BWt4ul95ezssznxRdfpKefflo7ukagBDFj0BkkiBwkCNEr2fobKgVDJQh/eXzT8AtCDl+l4HMc&#10;y5cv12qucd9996nPu+66S316CZQgZd3NWik8kCBykCBEhR31Wsk4KkF4PV6Gd67lCNTF4kUdvHhX&#10;Xly0aJHhLtaBOnOPkJEgcpAg3MUPf0i+XxeLv0Q7tz/YWmTudT8SRA4ShOjqj7MLm4eDX4L0988O&#10;9+3pkY3ND5QgSefDn27LIEHkIEFmKe4IbySHShBOCF57lz0Ffwa6wY0SMEFMPEVgkCBykCCzvFUQ&#10;3nKrfgrC80A4Am1/YBQkiPtAgsyysmjhLgXB8EsQL3bNB+EVxc2ABJGDBJll/u6/ofBLkJGREb8X&#10;gGYJlCBLfTZ0CQckiBwkyCy8u0CwmI9fgngf3Uq/zEAJ8lxxePLmBQkiBwliDpUgPA6roqKCDh48&#10;qD7b2swvF88ESpDnkSARAwliDj8F4eV/entDL7HT0BD8UVmgBHkp09zEeSSIHCSIOXRNellZ4HHz&#10;3hVPeKmfQARKkK9M7tOABJGDBDGHX4IkJibqbsrpi3dBh40bN6pPPQIlyOlGc5OwkCBykCDm8EsQ&#10;rzp49wkJxOnTs0rAnoX9ivcNvJdACVLvs7F9OCBB5CBBzOGXIAcOHKDDhw9Tc7O5UbdeAiXIyKR+&#10;fSiQIHKQIOaYSxBe2f2VV17RjmQEShCzFwkJIgcJYg4/BfG+QbdLQcyCBJGDBDHHXIL4foFIkNgD&#10;CWIOPwWxCr0EmRLsH4EEkYMEMYdjCdI2ZH6OCRJEDhLEHI4lSE5r+BtFekGCyEGCmMOxBNlRObuL&#10;rhmQIHKQIOYIK0HOnj2rlfx/gfp6/9Ui9BJkdVb4i3Z5QYLIQYKYw3CCfPnll1pplry8PPX5m9/8&#10;Rn36opcgS03u8MMgQeQgQcxhOEF4xUVfvAnC8P7qvugliNkdfhgkiBwkiDnC6mKdPHlSKxHt3r1b&#10;fel/+9vfDG0DvdTEuqhekCBykCDmcMykm91EkUGCyEGCmMOxBAl3srwvSBA5SBBzOJYgZpf8YZAg&#10;cpAg5nAsQZ45H3gGYiiQIHKQIOZwLEHezMVTrEiCBDGHYwmyp2p270MzIEHkIEHM4ViCFLRf1krh&#10;gwSRgwQxh2MJ0jbcp5XCBwkiBwliDlMJUl1drZVIbbYzf08RvQQZnzb/CyNB5CBBzBF2gnj/4e3b&#10;t6tP5s9//rNWmkUvQWaumt+YBwkiBwlijrATxLsu1rvvvqs+mflfvl6CmN0jnUGCyEGCmMNUF4v3&#10;MWSOHj1K69evXzCQcX6CcHJILhASRA4SxByOmPT+sREkSIRBgpjDkQSp6ZGtFo8EkYMEMYcjCXKs&#10;vkQrmQMJIgcJYg5HEuRzk6u6e0GCyEGCmMORBFmdZ34cFoMEkYMEMYcjCbKm7LBWMgcSRA4SxByO&#10;JMiLJrde84IEkYMEMYdlCbKjPo9+qMpU8XX52bkyx5Ls3dpPmQMJIgcJYo6wEuT48eNaaXbzHC+1&#10;tf6rJs5XEClIEDlIEHMYTpDPPvtMK10jJyeHfv7zny/48pEg7gMJYg7DCbJu3TqtNAuP4vXy+OOP&#10;a6VZkCDuAwlijrC6WN69CXl4+2OPPUZFRUX0wAMPGFoXSwISRA4SxByWmXRfkCDuAwliDlsSxKpf&#10;zsvg4KBWsoaJiQmtFD9YnSDeaQ9W4d3+zypC7dRsFFsSBIBYwfIEYfWY/9hXyocffqiVrGG+Z5LC&#10;+8tb2W3jOTbvv/++diSjt7d3bv/79vZ29SmBW+bc3Fz1HW7ZskWrlXHXXXepT6uuy/33368+uas/&#10;MjKiymaxPEH+85//aCX3Mn8OvZSdO3dSRUWFdiTnxIkTlvbJOUFuuukm7UiO78r+VvCXv/xFfVp1&#10;XbZu3ao+v/76ayooKFBls1ieID/8YH4FxUBw62xVH5pvloaGBvFOvr4MDQ3Rbbfdph3J+eKLL1SS&#10;WAX/P3tX47cCb4KwOlnxd3oThK9LY2OjKkvwJgj/fk8++aQqmwUeBIAgIEEACAISBIAgIEEACAIS&#10;BIAgIEEACAISBIAgIEEc5ic/+Yn65LflDI+IXrJkiSp7x5z5jj3jUdPM5OSk+vTF9y3xDTfcoD53&#10;7dqlPn3xXWwchAcSxGHa2mYX0fv1r3+tPpknnnhCvdTysn///rkJaosXL6a+vmtbR/BLv8rKSlXm&#10;P+flZz/72dyb6N/97nf0z3/+U5VXr149l4AgfJAgEYDn1bAipKXN7h3vvbGfe+459Wb6k08+mRtP&#10;xOc4tm3bpo75/MWLF1X5zTffVJ8MJ4iX5cuXa6XZt/xNTU3aEQgXJEgEeOaZZ9Snd7jLokWL1EBC&#10;Vop77rlH1XGZ1wB4+OGHlep4B0OWlJTQoUOH1ALi3kF+zPXXX0+FhYVKcbief76rq4t++9vf0rff&#10;fmvZ8O94AwkCQBCQIAAAAEwBAQEAAGAKCAgAAABTQEAAAACYIqoExOrVGq3G6pUBrcbKhS/sgofF&#10;uJnOzk6t5E44R9x+ja1ekdNq3J7HVi/KKQECYiEQEDkQEBkQEDkQEONAQCwEAiIHAiIDAiIHAmIc&#10;xwRkx44darrcW2+95XeD8x4EPAvogw8+CLkKMgREBgREDgREDgRERtwJCN8w77zzjirz0vZr165V&#10;ZV/4pucppgwnQX9//4LgC6tX75bg/Rr16t0SPLOQZyjqnXNLdHR06Na7JXj2p169W4JzxO3XmEVY&#10;r94t4fY85o64Xr0dEWqnBUcEhEWDp1Qz3EDM36qBp1d7V7MJtncKHIgMuxxIy1AvVfa0iKPKE1lN&#10;Nbrn3BInaot06zmGJq3djc4McCBy4ECM4+g7EL6xvTe3tzw/ggEBkSERkMmZadpbk01Li9JpSU4y&#10;PXNhJ5V0NdFVA9ctHKL1EdbA+Agler6bSAMBkQMBMQ5eoluIG268xTl7afqK/sJXE1HQuETzO5At&#10;xcfpy6oL2lFkgIDIgYAYBwJiIZG+8bjhSMhNVq5AD7xElxPqJXpiURpNBRBwJ4CAyIGAGAcCYiGR&#10;vvGqe1ppY/lx7WghEBA5oQSkoLOeErP2aEfOAwGRAwExDgTEQiJ9420uPEa7arK1o4VAQOSEEhDm&#10;2YJ0Ku5q1I6cBQIiBwJiHAiIhUT6xltVepAaB7q0o4VAQOQYEZCZq1coMT9FO3IWCIgcCIhxICAW&#10;Eskbj0dJJeQlB208ICByjAgI892lbPqq7LR25BwQEDkQEONAQCwkkjde20g/Lcndqx3pAwGRY1RA&#10;+HtOKEijwYnZrSSdAgIiBwJiHAiIhUTyxjvRUknbK4IPIYWAyDEqIExtXzutzc3QjpwBAiIHAmIc&#10;WwSEb+D333+fpqenKTU1VaudhWear1u3jgYHB7UaopqaGnrxxRdpzZo1Wo0+EJDArMlJp9r+Du1I&#10;HwiInHAEhHmt+BDV9rZpR/YDAZEDATGOLQLy2GOP0djY7LIOS5YsUZ++5OXlzQkI3+wjIyO0YcMG&#10;+v7771UdCw//+fkxMDCgW++WaG9v1623O8bHxmlRXjL1DQ/qnvcGr23DIqJ3zi3R09OjW++WCPca&#10;tw/00NKcvbrn7AjOEbdfY16rS6/eLRGpPDYa3MnSq7c6uDMSbGkpxhYBqaiooIaGBlVmMZmPr4D4&#10;4l1wMRBwIPqMTI7Tivy0kD1POBA54ToQZnvlBUq7XEAjUxMmwpPEYVwzOBA5cCDGwTsQC4nUjXe2&#10;qZI2lJ/QjgIDAZFjRkAkbK06R0cuF2tHoYGAyIGAGAcCYiGRuvE2lZ+kE42l2lFgICBynBaQmp5W&#10;WlN6RDsKDQREDgTEOBAQC4nEjceNxYv56TRkYLgoBESO0wLCJBam0dj07HYHoYCAyIGAGAcCYiGR&#10;uPEmZqYoyeAy4hAQOZEQkDfy91NB1+w7xVBAQORAQIwDAbGQSNx4jYM99HKO/1DpQEBA5ERCQCp6&#10;W+mV7DTtKDgQEDkQEONAQCwkEjfezposOtgU+v0HAwGREwkBUcvUFKQaunYQEDkQEONAQCwkEjfe&#10;ouw91DTUox0FBwIiJxICwqwvP0olnaEfY0FA5EBAjAMBsRCnbzxuKBLyU2li2tgNBQGREykBOddc&#10;SZsqQy/OCAGRAwExDgTEQpy+8VqHemllyQHtKDQQEDmREhCeTMi7TfJS8cGAgMiBgBjHMQH56quv&#10;1Ozzt99+e8EN3tLSQv/617+0o8BAQPxJq8unDfmHtKPQQEDkREpAmGez9lLn2MIVHHyBgMiBgBjH&#10;EQHhG+bdd99VZV5bZe3atarsy913362VZpOA18uZH11dXbr1bgkWQr16u2Jt/n46U1eme04vuPHr&#10;7e3VPeeW4HWI9OrdEs3Nzbr1TkRqTR5tyDuoe84bnCNuv8YdHR269W4Jp/M43GCB06u3I65cCe54&#10;HREQFo0HH3xQlbmBKC5euDSDr4AEAg7kGtzLXJK9N6zeJhyInEg6kIHxUUoqDr48PByIHDgQ4+Ad&#10;iIU4eeNd+fEqLclL1o6MAQGRE0kBYZ4vOaDefQUCAiIHAmIcCIiFOHnjVXW30Iflp7QjY0BA5ERa&#10;QHZUXqRva7O0o4VAQORAQIwDAbEQJ2+813My6GhTuXZkDAiInEgLyOTMFC3NDrx1MQREDgTEOBAQ&#10;C3HyxuNn4R3D/dqRMSAgciItIMySnL0BN/qBgMiBgBgnoIDwqCkeLcGjOpgLFy5QfX29KkcKCMgs&#10;PHGQJxCG2i1sPhAQOW4QkB2X8yi1Jls78gcCIgcCYpyAAsJzNp588klavXo13XvvvZSQkKCdiRwQ&#10;kFmqelspMT9FOzIOBESOGwSkaaCblgZYgRkCIgcCYpyAArJt2zZKTU2lmZkZuvXWW+m2227TzkQO&#10;CMgsu+sLaEfFee3IOBAQOW4QEL6GvLji0PjCPWAgIHIgIMYJKCAsHq2trXPCwYkd6S8WAjLLq/n7&#10;qG8s/CSEgMhxg4AwPIjicGOZdnQNCIgcCIhxAgoIP1/ftWsX/eEPf6CVK1eqR1qRRiIgb9ScUmsJ&#10;8aMfu+KJ8z/o1lsdCbnhP75iICBy3CIgPaOD9EruwkmFEBA5EBDjBBSQVatWaaVrZGXNjj/nx1rB&#10;4Bt4y5YtND09TXv27NFqZ+GlIPhlPC8X0NbWpuoqKipo/fr1tHHjRnUcCImAvFx8gDpHBrQje3D7&#10;jQcBkeMWAeHrmKizRwgERA4ExDgBBYQb/t27d9PevXv9Ijk5mT766CPtp/R55JFHaGxsTJWXLFmi&#10;Pr38+te/Vp98k//1r39Vn9ywseB8+eWX6hwnwcDAwILo6enRrQ8V/f39tOjiTuro7dY9b1XwIz+9&#10;ercEj6jj70LvnFuCR/7p1bsluOOjVx+JeLPwMKVdKqDLfZ1zUdnZTHW9HX51enHJE3p/pxPBIqxX&#10;75Zw0zXWC17rTK/ejjC9FlZpaakahfX444/TE088Qf/4xz+osLBQOxuc6upqunz5sirzn/XloYce&#10;Up/8iOyTTz5RZS/eBRcDYdaBTPGObvnGtn2VAAciBw5ExuT4hKFr/HxuCp1trdaOnCVcB/JuwWF6&#10;KS+d1hYedCSey0zWrXdLrM7f73f8micWXdxF01eCPxmyg4AC8v3336uFD/nxEvdaa2tr5x5hRQqz&#10;AjIyNR5yETorgIDIgYDIMPoIi/cXSQowFNhuwhGQ3rEhWp6fpn5fp4jGR1iLs/Z4vivnHw0GFBA9&#10;eHnfSGJWQHrGh2lxTuDlH6wCAiIHAiLDqIAwB+qL6bXig9qRc4QjIK+XHqHyribtyBmiUUB+qMmi&#10;k80V2pFzLBAQfnTFL7/nB//S/Iw/kpgVkMuDXbQyy9zIpXCAgMiBgMgIR0AYfhHfNGhsT32rMCog&#10;7SP99Fx2eCtOW0E0CkhVXzstv+A/YMkJAjqQDz/8kBYvXqxeXPMNuWHDhpAvVOzGrIBkd1ymT0pP&#10;akf2AQGRAwGREa6ADE6MKRFxEqMCkliUTi1Blq63i2gUkJHJ8Yg8kgwoICdPnlTJzKNieOjtDTfc&#10;QBMTE9rZyGBWQNLrCmhffZF2ZB8QEDkQEBnhCgjzYflp+tbEygZmMSIgp5or6YW8NO3IWaJRQJgX&#10;i/ZTz6iz+RPWO5BoXUxxS8lxyuqo047sAwIiBwIiw4yAMNzb58EmTmBEQHjUZKTu1WgVkNdy99Gh&#10;+hLtyBkWCMgbb7xBjz32mFpAkYft8nuP3/3ud3TkyBHtJyKHWQF5NnMPXR6YXVXYTiAgciAgMswK&#10;SEVvKz2bZf9AEyaUgPxQcYG2X8rRjpwnWgWksL2O3q88rR05wwIBOXbsmFYiKigo8FsyPFpfonNv&#10;pnvM/oYJAiIHAiLDrIAwq0sO0wUH5oYEE5Bx3qogN5lmrkbufWu0CsgVz3eWkL3X0SHPCwSER2Hx&#10;Lzg/eGY5vwuJJGYFhF8uDU/ab88hIHIgIDIkAnLF01lMyE9Rn3YSTEC+qLpAJxtKtaPIEK0CwiTk&#10;pdC0g4OdwnoHYgfscHgdLP7kWe/BMCsgS/KS1Wx0u4GAyIGAyJAICLO/sYTeyN2nHdlDIAGZmJmi&#10;JN5t8Ud7BSwU0SwgH1WcptKuRu3IfvwEpK6ubm6oLo/Cmo93d0IrOXfunFr6hDl8+LCa8f7j9yvp&#10;x23LFsbHS/Trg8VnS2n63Ufox8+X6p+3Mt5/XL/eLfHRIme+B0lseVq/3iVxddNjuvWuCc4RyTX2&#10;/Nnp9x6lq58k0NVP9ePHz5Jmw+y/s/UZ3frpTY/TzAcuuP5uz2PPtdGt98SVD59W36PeOVMxEnwV&#10;dl0HMjk5SYcOHVKPrbzBqmzHIyz+u3mRRuZvf/ub+gyEGQfSPtRHq0qcmW0LByIHDkSG1IEYhf+N&#10;ryvP0+LsPfRJ2emw/k09B9I01ENLcp2fNKhHNDsQXs6ER9Q5RcBHWHxDfPbZZ3TdddfRb3/7W2ps&#10;dM4WBcKMgJR0NtC68qPakb1AQORAQGQ4JSDzmZyZotdLjlBiTjIl5gWPZzJ3LazP2Us9Dgx0MUI0&#10;CwiTVJimJhY6QUABOXHihFa6xtmzZ7VSZDAjIEcaiml93n7tyF4gIHIgIDIiJSDhEGoYb6SJdgFZ&#10;mrWX8jucmbMX9CX6qVOn1HLsvKdHpIfwMmYE5PPys/S/igvakb1AQORAQGRAQOREu4CcqC+hr2ud&#10;WTk9qIC4DTMCsqX6LJ1rrtSO7AUCIgcCIgMCIifaBWRyZpqWOTQpNKCAbNu2Te185SbMCMibZUep&#10;vr9DO7IXCIgcCIgMCIicaBcQJrHQmXXEDDkQ3tr2V7/6FW3evNnQL28X4QoIJ9KL+Rk0PBG+8JgB&#10;AiIHAiIDAiInFgTkrZIj1Dxo//9HQAFZt24dNTU1LbgZeab62rVrtSNnCVdAeELSkpy9jiUUBEQO&#10;BEQGBEROLAjIrku5tLXw2rJUdrFAQHjzKF51d+fOnUpAvHHhwoWoG4U1c+WKo2vkQ0DkQEBkQEDk&#10;xIKANA520XPF9o8+DehAfBdR9DIz4/ym7b6EKyD8MsmpZ4EMBEQOBEQGBEROLAgIt9+8rhm3gXbi&#10;JyB843m/PF5ihGee84ZS3k2ljM5E51/+008/VYLzww8/aLWz8HIp7Gja29vVJ8OPxd5//33aunWr&#10;Og5EuAIyNDmuxkQ7BQREDgREBgRETiwICMNrANYP2Hu/+glIf38/ffTRR7qxZcsWamlp0X7yGmVl&#10;ZX7BAvHwww+rJUoYnkPiy69//Wv1yTf5X//6V/XJP/vFF1/Qxx9/rM5xEvDvMj/4wurVB4q85ku0&#10;Oidd95wdwXNl9OrdEryWWV9fn+45twR3VvTq3RKcA3r1bgnOEbdfYxZhvXq3hNuvMW8zrlc/Pz4t&#10;PknfVl7QPWc0Qm1jvuARVrDeC78fMQKLCAfz1FNPqU8vvFkVwy6Fl0rx5b333tNK+oTrQC62VtO3&#10;NZnakf3AgciBA5EBByInVhxI5+gArcyxd797PwFhgfCueXX8+HGqrKykS5cuqeCy95FTpAhXQHgG&#10;+oEm5/YWgIDIgYDIgIDIiRUBmb4yQ0nF9g4iCvgSnScR3nbbbeqRE88B2bfP3j0CjBCugKzOSqXM&#10;Nvv3QvcCAZEDAZEBAZETKwLC98Gqwv3UO2pfTgUUkM8//1wrXUNvjxAnCVdAeNXPSw7NQmcgIHIg&#10;IDIgIHJiRUCYjyrOUnKtffvLLxCQ4uJireSPG27KcAUkqTiDukaDb4hiJRAQORAQGRAQObEkICVd&#10;jfRamX3bWQR0IJs2baK77rqL7rzzTvrHP/5Bt956a8RX5A1XQHgOyOjUhHZkPxAQORAQGRAQObEk&#10;IPweJDE3ma5ctWef9IACsn37diUi3Oh8+eWXat/y/Px87WxkCEdA1BeXl2LbF6cHBEQOBEQGBERO&#10;LAkIwzsUJhakqlU5woridBqcmJ2OEYiAAsLDbFlAnn76aVqzZg0NDAxoZyJHOAIyMDFKzxZlaEfO&#10;AAGRAwGRAQGRE2sCYicBBeTll1/WStfg2emRJBwBaRzoohUlzuxE6AUCIgcCIgMCIgcCYhw/AWHX&#10;8dZbb9GhQ4dUHD16lA4fPqziyJEj2k9FjnAEpKCjnpbnpGhHzgABkQMBkQEBkQMBMU5AB8LT5X/5&#10;y1/SSy+9pETlL3/5i3bGHElJSWpa/DfffLNgRjs/HvvXv/6lHQUmHAHJqC+it/MOaEfOAAGRAwGR&#10;AQGRAwExTkABmT/ngxdGzMkJPZ6YhaewsNAvWCC8y5Twza23n8jdd9+tlWZvsLa2tgXBo8D06vXi&#10;/YKj9HHhCd1zdgXP1Nerd0vwGj/hfIeRCF6wU6/eLeH23w/XWB5uz2Onri8veBtqBfaAAjIxMaEa&#10;e16Aj3uuUv75z3+qT14WhS8Q/938yMyLr4AEIhwH8lHlGSrquKwdOQMciBw4EBlwIHLgQIwTUEAu&#10;X76sNpUqLy9XkZuba3g5d7sIR0DWFx2krhFnR45BQORAQGRAQORAQIyjKyCDg4NqLaz5RNOGUknZ&#10;e2k6xFLEVgMBkQMBkQEBkQMBMc4CAeH9O7yPljZv3uz3mCnShCMgTu5E6AUCIgcCIgMCIgcCYpwF&#10;AnL77bfTgw8+qILfS/iW+cVKJAnLgRQ5txe6FwiIHAiIDAiIHAiIcRYISLAdqKLlERYn0OKs3dqR&#10;c0BA5EBAZEBA5EBAjBPwJbobMSogvIzJ6nxnlzFhICByICAyICByICDGiUkBqe5ppc3lzu9dAgGR&#10;AwGRAQGRAwExTkwKyJG6QtpeZ98mKoGAgMiBgMiAgMiBgBgnJgVka9ExSq1zful5CIgcCIgMCIgc&#10;CIhxbBEQXutq9+7dc0vC+8J1KSkpaq6Jl/Pnz1NeXp5a9iQYRgVk6cXdlN3u3F7oXiAgciAgMiAg&#10;ciAgxhELCK/ayyv1eiMzM5MeeOABGhub3YiE55XMh8XCV0AYFpGlS5eqMidBf3//guALq1fvGwOe&#10;eCZrN+U11uqetzN4jRq9ercEN359fX2659wSHR0duvVuCV5rSq/eLcFLD7n9GvN9qFfvlnD7Neb1&#10;BvXq7Yhgo3IZWxwIz2IvLS1VPSFehZeZnJxUn4yegDDbtm3TSvoYdSDLivdR75jzPVk4EDlwIDLg&#10;QOTAgRgn5t6BXGXRyk+liWnnv2QIiBwIiAwIiBwIiHFiTkDGPcKRUJBKP3r+cxoIiBwIiAwIiBwI&#10;iHFiTkB6RgcjsowJAwGRAwGRAQGRAwExTswJyOX+TuVAIgEERA4ERAYERA4ExDgxJyC5nfW04uIe&#10;7chZICByICAyICByICDGiTkBOdBYQp8XO7+MCQMBkQMBkQEBkQMBMU7MCcgPdTl0srFMO3IWCIgc&#10;CIgMCIgcCIhxYk5A3i89TrW9kdm3BAIiBwIiAwIiBwJinJgTkBXZyTQ4OTsL3mkgIHIgIDIgIHIg&#10;IMZxTECefPJJtQ7Wjh071FpZXrjBaGpqoubmZvrTn/6k1epjREAW5zq/F7oXCIgcCIgMCIgcCIhx&#10;LBcQ/vJzc3P9gtdU8S6qyDf32rVrVdkXFpUzZ86oMt9gvH3u/OC1pvTqvdHd1kGPnPsfdba16563&#10;O1gI9erdErzGT6jvMNLBHQm9ereE238/XGN5uD2Pnbq+7e3tIXehdcyB8J7qTFVVlbrJWUh4oS7+&#10;5EUY2Z3wcTCXYcSBLMlLVsuZRAI4EDlwIDLgQOTAgRgnpt6B8PpXy3NTI5ZAEBA5EBAZEBA5EBDj&#10;xJSAtA710vqSw9qR80BA5EBAZEBA5EBAjBNTApLbWksfVp3VjpwHAiIHAiIDAiIHAmKcmBKQvdXZ&#10;9HnlOe3IeSAgciAgMiAgciAgxokpAdlQcJgyLgffFtdOICByICAyICByICDGiSkBebX0MOVFYC90&#10;LxAQORAQGRAQORAQ48SUgLxccpCaBiN38SEgciAgMiAgciAgxokpAXmuIJ2GIrSMCQMBkQMBkQEB&#10;kQMBMY4rBeTLuiz6rPzsgvio5KRuvTc+rzqvJiRGCgiIHAiIDAiIHAiIcWwREP4fTElJUY35O++8&#10;o9XO8t1336nzr7zyCl26dEnVnT17lkpKSqisLPgy7KEcSKSBgMiBgMiAgMiBgBhHLCAsFOnp6XNx&#10;+vRpuv/++2lsbPZR0pIlS9TnfDZv3uznFnjNrGeeeUaVOQl4/az5wRdWr94twWvU6NW7Jbjx6+vr&#10;0z3nlujo6NCtd0vwMjx69W6Jrq4u119jvg/16t0Sbr/GPT09uvV2BC8vFQxbHAj/w8XFxaon9Oyz&#10;z6q6yclJ9TkyMqIW6mL4Qvny1VdfaSV94EBkwIHIgQORAwciA+9ATAIBkQEBkQMBkQMBkQEBMQkE&#10;RAYERA4ERA4ERAYEBAAAQNQTNQLCL9y971HcCP9+ExMT2pF7cVPvRQ/uPXsHYLgN/t3c6uL4/vP9&#10;vdx4P/q+kOXf1W2/n+9OqV7clC/zrzHDx5F8MhMVAsLb4HofbfzmN79Rn27C1/L+5z//cWUDwxw9&#10;epRuv/127chdcPI+9NBD2pE7WbRokbq2n332mVbjHt5+++25BpBHRvJAFv5d//vf/6q6SMOP/vLy&#10;8lR5cHBQfTJ33nmna/LlL3/5i1aahb/HpKQk7SjybN26de4as5gsW7ZMlSNJVAjIv//977kv7rbb&#10;blOfbuTChQuu7OGzcysoKFDD/2655RbVuLiNjRs3qt49c9NNN7lShDMyMqiiokINU3cbvgLyy1/+&#10;cm4r0kceeUR9RhpfAfHCQ/dDbZnqJL4CwnPTOF+eeuopNSzaDfgKyKpVq+beJXl3e40EUSEgbHX3&#10;7t2rJht6hwC7ifr6err33ntpxYoVqsfipqSYz+9//3ut5C5Y5N59910lbjyfyI288cYb6vHagQMH&#10;tBp3wI0Kz7fydcLbt2+nuro6JXiRhjsD+fn5tHv3blXmPcfvuecelS/ci/Z2HCIJTy/41a9+taAD&#10;mJCQoJUiCz/+48nX3kEc7EB4Lh0/mTlx4oSqiwR4iQ4AAMAUEBAAAACmgIAAAAAwBQQEAACAKSAg&#10;AAAATAEBAQAAYAoICIhpeHlzHt7KY/p5ODiXeSikd1Y0Lx/Px955Jw0NDVRaWqrO6618EGjIKe9t&#10;U1lZqf6eUEtgB4N/F/4debg6R3t7u6GZ+fzvXr58Wc1FAsApICAg5lm/fr0SBYbn6Nx1112qzPAE&#10;S27weVw9zwPwwg2yd8y9l507d9Kvf/1rv6Uj+O/zndzK8wiMLNHBf/+WLVu0o2vw7/Kzn/1MO5qF&#10;5ygYgedX8FwLAJwCAgJiHm6sb731VvW5Zs0aOnz4sNp7hh3GfJE4dOgQ/eQnP6EXXnhBq5mFJzfy&#10;n2d4prwvXM8TXfnP8WQv7895Yfdz8eJFVebfg2HBevPNN1XZFxaQn/70p0rweOJsYmKidobUpDuv&#10;G7nhhhvUJ/+/eCfXsguCgAAngYCAuIAfPXHP3vtY6g9/+AN98MEHqsxwo89uxAu7CO+6a42NjX7L&#10;zLPo8HIhDDf45eXlqszwshePP/64djTLuXPnqKamRpWNCMh8B8JrR7HTWb58+dxMaa+AsMDU1taq&#10;MhwIcBoICAAAAFNAQAAAAJgCAgIAAMAUEBAAAACmgIAAAAAwBQQEAACAKSAgAAAATAEBAQAAYAoI&#10;CAAAAFNEjYAYWVAukrh5H3SGZ1rP3+/Zbbj99+PZ4xxuRm8BSDfh9t+P4T3m3YzvWmyRJmoEhFdV&#10;dTNuTwwWEKOL8kUK3+VC3AiLBy814mYGBga0kjtx+zVm3N5Z5bXV3AIExCIgIHIgIHIgIHIgIMaB&#10;gFgEBEQOBEQOBEQOBMQ4EBCLgIDIgYDIgYDIgYAYBwJiERAQORAQORAQORAQ4zgmINyABUo+HsHE&#10;yRkMCIgMCIgcCIgcCIicuBMQFgjevIdF4NSpU1rtLAcOHKAdO3bQfffdF3QoLAREBgREDgREDgRE&#10;TtwJyPfffz8nDrx/NDdmXrwXi3dVKy4uVmU9ICAyICByICByICBy4k5AeJ9oLwkJCWq70Pmkpqaq&#10;BOVJMv39/QuitbVVt94twRdVr94twVutsgjrnXNL8FaxevVuCf4OOfTOuSU6Ojp0690Sbr/GHG7P&#10;E6faQiMTFh0RkDVr1mglokceeWSBgHDv+PTp09qRPnAgMvg75n3B3Uw0OBAONwMHIgcOxDiOCEhG&#10;Rsbc8gC///3v/R5hMUePHlWf8+t9gYDIsOsR1tSVGarsabEkslpqdOvdEuVdTSr0zlV5wg1AQORA&#10;QIzjiIBw47V161aqqqqiuro6VfenP/1JPU9etGgRJSYmqti1a5c6pwcERIZVAnLV8/c0DHbRrsv5&#10;lJC9hxLzUui9ipO0qeKUONYXHNStd0u8V3aC3i0/oXtucdZumrka+fcjEBA5EBDjOCIgDDdgvg7D&#10;W/bW+57TAwIig79fiYDU9bfTytw0SshPocSidPqm/ByNTk2EvG7hEA2PsAK9RP+4+hydqC/RjiIH&#10;BEQOBMQ4jgmIFAhIaPrGh2mRxxUs8vSGF0Tmbnr6wg79cwZiXeFBOtpSQf3j9o3kimYByeuooxeL&#10;9mtHkQMCIgcCYhwIiEW4QUAqe1vpvZLZ90nzYacwPuruxIhmAZnx1C/J2UuTM5FdChwCIgcCYhwI&#10;iEW4QUCONpTQrrpc7cgf6SMsJ4hmAWESs/ZQWYRfpkNA5EBAjAMBsQg3CMjW4uN0oqVSO/IHAiIn&#10;lICc9Xz3n5T7r7TgNBAQORAQ40BALMINApJ4YQdV9rZpR/5AQOSEEpCx6UlKKkrTjiIDBEQOBMQ4&#10;EBCLcIOAJBWlU/twv3bkDwRETigB4e/4+dw06h6J3P8HBEQOBMQ4EBCLcIUD8QjI8KT+8gMQEDmh&#10;BIT5uOIMfV56RjtyHgiIHAiIcSAgFhFpAZm+MqMm9fFoID0gIHKMCEjTQBe9VLRffd+RAAIiBwJi&#10;HAiIRURaQPrGhmhF0T7taCEQEDlGBIQJ5gTtBgIiBwJiHAiIRURaQGp622hl6UHtaCEQEDlGBWRD&#10;4SHKap9dssdpICByICDGgYBYRKQF5HRzJb2Uk6odLQQCIseogJR1t9CKrGTtyFkgIHIgIMaBgFhE&#10;pAVke00WfV0e+OUtBESOUQEZn56kJfkpdPVH55d+h4DIgYAYBwJiEZEWkE9qztOF5irtaCEQEDlG&#10;BYRZU3qISroatSPngIDIgYAYBwJiEZEWkNdLDlPrUK92tBAIiJxwBCS9No+2Vp3VjpwDAiIHAmIc&#10;CIhFRFpAlmbvpakgC/lBQOSEIyD8GCspJ1n9GSeBgMiBgBgHAmIRkRYQnoUeDAiInHAEhFniERDe&#10;M8VJICByICDGsU1AePP8QL2v+ReIf463vPVue6sHBCQ4iYXB12CCgMgJV0B2XMqlPdVZ2pEzQEDk&#10;QECMY4uA7NmzRzWo27ZtW5BwNTU19Itf/EI7mm3Y/v3vf9Pzzz9Pg4ODWu1CICCB4dnnSVm7tSN9&#10;ICBywhWQ+oGukMJuNRAQORAQ49giIP/5z3/UZ3NzM2VlLeyB3XHHHVqJqKioiPbt2xcyMSEggeGX&#10;528VHdaO9IGAyAlXQK5cvUKJeck04uCsdAiIHAiIcSwXkKmpKbr//vtVub+/n9577z1V9sVXQPix&#10;VXV1Nd1+++1zj7L4As6P9vZ23Xq3BLsnvXon4khdkVrET++cN0ZHR9X10Dvnlujt7dWtd0vwd8ih&#10;dy5QrMhNo8P1Jbrn7AhuXPTq3RJu//04WIT16t0SHR0duvVWx8zMjNZKB8ZyAeF/1Csg3d3d9Pnn&#10;n6uyL74C4oUbj/Pnz6uesl7wOxW9erfExMSEbr0T8XnxSUq5XKB7zhsszuxA9M65Jbh3qlfvlmD3&#10;waF3LlCUdzbRhpKjuufsCG789OrdEm6/xhzceOrVuyW4XdWrtyNCYcsjrH/+85/qs7y8nJqamlTZ&#10;Fz0B4UdArKyBwCOswCw9v4uy24KvvcQ3Ax5hyQj3EZYXfg8yMjVhOsIBj7DksIC4mZh/B9LQ0ECX&#10;Ll2izZs3q4YrLy+Pvv32W3WOb/CbbrqJhoeH1fFf//pXOnbsGJ0+fVodBwICEhgewnu5P7D4MhAQ&#10;OWYF5JWiA0pEwg1eDiWhIPD6ZnpAQORAQIxji4DYAQQkMCwg/ePBxQECIsesgJiFl4RP8AhJOEBA&#10;5EBAjAMBsYhICQgP4U3IS1EbSgUDAiLHaQG56rlmSXmpND5l/N6CgMiBgBgHAmIRkRKQwYkx9bgj&#10;FBAQOU4LCLOieD/V93dqR6GBgMiBgBgHAmIRkRKQpsHukMuYMBAQOZEQkBeyUuhkc4V2FBoIiBwI&#10;iHEgIBYRKQEp6GygJed3akeBgYDIiYSApNXk0reXsrWj0EBA5EBAjAMBsYhICcj+hhLaUnhEOwoM&#10;BEROJASkob+L3ioOfX29QEDkQECMAwGxiEgJyHZP7/REfal2FBgIiJxICMgVz7+5OMQ6Z75AQORA&#10;QIwDAbGISAnIOyVHqWEg9EtWCIicSAgIk1ScoZVCAwGRAwExDgTEIiIlIEuz9tDkzJR2FBgIiJxI&#10;CUiCx4FMG/x3ISByICDGgYBYRKQEhIfw8nyBUEBA5ERKQDaVn6Cq7hbtKDgQEDkQEONAQCwiYgJS&#10;lKbEIRQQEDmREpAddXn0ffk57Sg4EBA5EBDjQEAsIhICwo81ErP3QkAcIlICktV+iZ7NStaOggMB&#10;kQMBMQ4ExCIiISAdw/30WtFB7Sg4EBA5kRKQ1uFeWla8TzsKDgREDgTEOBAQi4iEgOS2XaItVWe1&#10;o+BAQORESkAmZ6bVemc8pDcUEBA5EBDjQEAsIhIC8kPlBfq6+qJ2FBwIiJxICQjDgyX6xma3QAgG&#10;BEQOBMQ4EBCLiISArM5Jp2MNoScRMhAQOZEUkMU5e6m6r107CgwERA4ExDgQEIuIhICsKj1M5d0L&#10;d3zUAwIiJ5IC8kHhUTrUGLqzAAGRAwExjmMCwsk3Pj6uHS0kVGJCQBbyfPF+6h4d1I6CAwGRE0kB&#10;yW6tpc+rQg/lhYDIgYAYxxEBmZmZoU8++YT6+vroyBH/heGmpqbou+++o9raWq1GHwiIP1euXqHE&#10;vGSaCrGRlBcIiJxICgjvOPl8duihvBAQORAQ4zgiINu3b1ciwtx+++2qMfOlqamJ6urqtCN9ICD+&#10;jE1NGNpIygsERE4kBWTG02Ewsu8LBEQOBMQ4jgjIK6+8opWIEhMTaWJiQjuaxVdA+DEXO5X50dLS&#10;olvvlmCB06u3Ky61N9MTmTtpoK9f9/z86O3tpY6ODt1zbon29nbdercEf4cceufsjn5PPOW53r3z&#10;6ueH279Dt/9+HJ2dnbr1bgmn2sJgrxy8OCIga9as0UpEDz/88ILeOhxI+NQNdFLChV3aUWjYgYyO&#10;jmpH7iQaHAhHpFhTeIB6Q7zzggORAwdiHEcE5ODBgzQ9Pa3Kf/jDH/AIywLOtdXSJgMbSXnBIyw5&#10;kXyExXxUfY7ONpZrR/pAQORAQIzjiIBw47VlyxYqKSlRYsGwkHAyclIeP36cTpw4oeoDAQHxJ7W+&#10;kPbVFWhHoYGAyIm0gOyuzaF3Q3QaICByICDGcURArAAC4s+HJcep2OAcEAYCIifSAlLa1URryg5r&#10;R/pAQORAQIwDAbEIpwXk2cw91GlwDggDAZETaQEZHB+l5wrS1bUMBAREDgTEOBAQi3BaQHgI78iU&#10;/2i2YEBA5ERaQJiE/BSamA68AyUERA4ExDgQEItwWkB4TgCv0moUCIgcNwhIUmE6dQVxnhAQORAQ&#10;40BALMJJAeFJZYk5ew0t7+0FAiLHDQLycnYKlXQ3a0cLgYDIgYAYBwJiEU4KSM/oEK0q2h/0Wfh8&#10;ICBy3CAgKZfyKP1ykXa0EAiIHAiIcSAgFuGkgJR2NtDbFcGHPc8HAiLHDQJS1ttCb+UH3oUSAiIH&#10;AmIcXQHhxmbXrl30zDPPqOPvv/8+rN6uHUBArrGvLp82lUJAnMYNAtI/Map2JwwEBEQOBMQ4ugLS&#10;399Phw4doszMTK2G6Je//KVWigwQkGtsKj5Ge2tztSNjQEDkuEFAJmamgi6iCQGRAwExjq6A8E3I&#10;6ybl5+erY77oN954oypHCgjINfjxVV7rJe3IGBAQOW4QkKue6/hsbgqNTunfbxAQORAQ4wR8B7J3&#10;71569NFHadGiRcp9NDcHHvnhBBCQa6wuPkjtQ33akTEgIHLcICDM+rKjVNXToh35AwGRAwExTtCX&#10;6Nzo8IZPnDiRBgIyCw/dXerpgYYzB4SBgMhxi4C8V3KckgM8woSAyIGAGEdXQPgLfPLJJ9XeB9u2&#10;baObbrqJ9uzZo52NDBCQWaauTFNCQap2ZBwIiBy3CMjxhjLaVH5KO/IHAiIHAmIcXQHxbibCF9v7&#10;7qO+vl59RgoIyCzDk+OGdqabDwREjlsEpGWwh14tPqQd+QMBkQMBMY6ugPALdN6jPCEhYW759WXL&#10;lqnPSAEBmaVrbJCWXNipHRkHAiLHLQIyc2WGEgKsRAABkQMBMU7AdyDDw8NqC1SmsbFRRSSRCAg3&#10;npz8dgY7Nr16q4OXsdhYGHxJbz0gIHL4+3eDgDBJxRk0Pr2w0wIBkQMBMU5AAeEG++mnn6a//OUv&#10;asOnSCMRkNahXlqcvYcS81Nsi8U59v793liSvZd214U3B4SBgMhxk4AsvriLuscWfl8QEDkQEOPo&#10;Cgg3NPzuo7KykgYHB9UQ3hdffFE7a4zW1laVcPPhhmy+m+Gf4y1vvdve6iERkMv9HfRsUQZNe6y/&#10;XTHmcSB69XZEOIsoeoGAyHGTgHxcdoryOi5rR9eAgMiBgBhHV0D4Is93HS0ts+POvY+DgsFLn/A7&#10;ga+++opmZma02lkee+wx9cnuhv8uDq577bXXgt5cEgEp626iZfmBZ+9agVPvQMwCAZHjJgE51lJB&#10;X5Wf0Y6uAQGRAwExjq6A8NyPgwcPqhfpdXV1yom8+uqrqpyVlRWyIbrnnnvUJ4vOhQsXVJlhJ+MV&#10;pv/973/q7+HZ7jxEOFRiSgQkt72Oki7s0o7sAQIiBwJinJq+dlpyfuFgCgiIHAiIcXQFhJOER2Dx&#10;bPT58emnnwZtiLghvf/++1WZ19R69913VZk5cuQI1dTUqHJGRoYSGHYoLEx//OMf1b87MTGhkmB+&#10;8M/q1RuJtJo8ejEzWfecVcEXVa/eLcHXorOzU/ecW8Ltvx8Pb+fQO+d0NHS20VOZu+hyX5cnOuei&#10;tKXe7zhQtPZ06f69dgcPzNGrd1N0d3fr1rsl+PWAXr3VwW1xKAK+RPftaXHPy7uUCZeDPcJiQfAK&#10;CF+IL774QpWZM2fOUHV1tSqnpKSo8174Fz579qx2tBCJA0mrK6QPC49oR/YAByIHDsQ4U548SypO&#10;V5NKfePJzJ0L6ubHopw99EGF/kREuzFzjXvGhhyNRo8o69W7JSpaGxbUjQfZ5thOdAWEE4UfWT3+&#10;+OP0xBNP0MMPPxzWYor/+Mc/1GdpaencuxOG55ds375dld9//331qMwLD4MNJhISAdlZl0ffl5/X&#10;juwBAiIHAiJndGhYKwWGJ6Muy02mqz+GPxhDSrjXmAeM8AjKtYUHHYuXczN0690SK7JS/I6XZe2h&#10;lPpC7RtzFl0B8Vo4tkrel+CFhcZ/QRYNdhpbtmxRx3l5efTtt9+qMjuPtrY2On9+tkHnYcK8dPy5&#10;c+fUcSAkArK9LocOXirQjuwBAiIHAiKH89YIifmpNDAxqh05R7jX+GJLNX1YtXCwgJ2Mu/wdSO+8&#10;dyAXm6voi+pr75qdRFdA+CIXFBSoZ2Bvv/22EpH/+7//085GBomAbKu5QJmeG9FOICByICByjArI&#10;ztoc2usJpwn3Gr9QkE5nW+3N3flE20v0juF+eqNQf2kbuwn4DoRHW5WXlyvxYJewb98+7UxkkAjI&#10;hxWnqLLb3uXoISByICByjApIy1Bf0I2p7CKca8yPrxJzk2lkMvTLXCuJNgHh72lJ5m7tyFkCCsh8&#10;eGXeSCIRkLdLjlDL4LUX9nYAAZEDAZFjVECuXL1CS/NSaMjhx1jhXOOmwR6PyIW/cKiUaBzGa2aB&#10;VSvwExB++X3nnXeqIbXzg5d0jyQSAVmdv4/6x0K/XJQAAZEDAZFjVECY9UWHKOOysy9fw7nGqfVF&#10;9GXZae3IOaJRQBLyA++Tbyd+AsIvvnlklHdZEd+oqKjQfioySARkeXZy2BswhQsERA4ERE44AnK5&#10;r0ON4nGScK7x0qw91D02qB05RzQKyHM5KTQ25eyjPibgIywecpudna3Kly8vXHPHaSQCsjhrt0p+&#10;O4GAyIGAyAlHQJjEojS1z7pTGL3G/F0n5KfSzFXnv+9oFJB3yo7Tpd527cg5dAWEX5zfcMMNaq4G&#10;w43PG2+8ocqRQiIgS/KStZJ9QEDkQEDkhCsgG4oOU1mnc1s1GL3GJZ0N9FbpMXXfOk00CsiXtZl0&#10;yOHHkYyugHBjzY0Nr1PlJZrfgTjxggkCIgcCIidcAbnQVkvLc5x7fm70Gr9ZctTx9zNeolFAUury&#10;6d388PcJkqIrIJwkPLGP54LwDPGXX36ZkpKStLORAQIiAwIiJxYFZGxqkpbkJtOM5//NCYxcY/6e&#10;n81LichERyYaBaSg4zKtLHR+qkXAdyA8iZCXZd+8eTOdPHlSq40cEBAZEBA5sSggTGJBKpV2zW5d&#10;bTdGrnHv+HDEhqUy0SggvGne8yX7tSPnCCgg8zl69KhWigyidyC5e7WSfUBA5EBA5JgRkGOXi+mz&#10;6uBLCVmFkWt8urWKthQf046cJxoFhEdgLc3nARHOrm+2QEB4B8LDhw/PrYHF8CisaH0HwqM4krIh&#10;IBAQObEqINzosAtxAiPX+LnMPVTd7/yIIi/RKCCc3zxqTW+ffDvxExB+38FrXi1ZsoR+/vOfq4T5&#10;6KOP6L777ot44pgVkFGPMr+Qa39yQEDkQEDkmBEQhucR9No82ZYJdY15SDEvOe90Q+hLNAoIk1Sc&#10;QT2jzuaQn4CUlJTMbSLCYsKugzeB4sYn0pgVkG7PF/pawQHtyD4gIHIgIHLMCsh3NVm0qcD+UTyh&#10;rjHPZVhdciiibU60CsgzF3fS5QHzj/rN4CcgOTn+q3P6Hns3gooUZgWkYaCTNpba/zwVAiIHAiLH&#10;rIC0DffSc4UZtjfcoa7xZ1Xn6OsKe/fuCUW0CsjbeQfofNvsjq9O4ScgPPP8uuuuo+uvv16Fbzla&#10;34GUdDTQ1kr79xOAgMiBgMgxKyBMYlG6x7Hbu3RIsGvMj69W5vHvYP7/wQqiVUAy6vIptcHZuTO6&#10;j7B4Paz5EemhvGYF5GxTBX1Re1E7sg8IiBwIiByJgHxYfIwONpZqR/YQ7BrztqyRHL7rJVoFpLS7&#10;iT4sPaEdOYOfgEQK/kJC3fhmBSS9No+21+VqR/YBAZEDAZEjEZD2kQFKytqjHdlDsGtc0t1IGwqd&#10;n009n2gVkJ7xIXo2097rN5+IC8jp06dpeHiYysrKgu45YlZAvik9Sz84sPMaBEQOBESOREBmPP9v&#10;i3P20vSVa0P4rSbYNX4pK4Uy2+u0o8gRrQIyNj3p+CZhfgLy+uuvq8dYTvKvf/1r7sUd7zsSiM5u&#10;/S8tFBvyD1N6Q7F2ZB9RISCjkVkawihDw+4WOCUgnnAzA4MyEX638hQdbbCvDQh2jZcUZdBghJYv&#10;8WVsfFwruZPu3j6t5A8LP3+HTuInINu3b1ef3FPt6/P/Jdvb7ZnYw5tYeQXk1ltvpR+LL9CP25Yt&#10;jPcf168PEdPvPUZXtjyte87S+CRBv94t8flS+nHrM/rn3BJOXCdJfJY0G3rn3BIfPqVfbzBmPniS&#10;pj25dvXThACRKPseAl1jz983/e4js/ep3nkn46PF+vVuic1P6Nd7vjtLv8Ojn6t2ORh+AlJYWEhb&#10;tmxR61+9++67ahKhN5544gntp6yF91v3Cshtt93m6cpP0I/DAwui53IN/Ti0sD5UrDv7PRVfLtY9&#10;Z2VM9naZ+v2ciqtD/TTa0aJ7zi0x0t7s6u/wymCfJ3p1z7kiPN/dUGuj/jmDwffJtOf/MVAM9LTS&#10;p7lptOrUt1TQUBr29RoOcI3Ty87QVxfTFtQ7Hp7fbbyrXf+cG8Lz+/U1XAp47r3svdTRIbsH5mI0&#10;9MRS3Xcg/C6CHQc/C/TGBx98oJ21lnXr1qlHAzxxcceOHVrtQsy+A3mhZD9V9LRoR/aBdyBy8A5E&#10;juQdSDh0jQ7SsyX7KCEvhdqH+uY6gaEIdI3XFOyjVo9AuYFofQfCbKo6TTkttdqR/egKCCeJ71pY&#10;DA/ltQMWjkOHDlFKSvA9CcwKCK9QWT/QqR3ZBwREDgREjlMC4qWou5EWZ+6iNYUHqK6/g6avXgka&#10;/YMDuvVuGL7rJZoF5OPyM7SjKlM7sh9dAWH4l7z99tvppz/9qXqkZbSHYRdmBeS54v3UMWJ/UkFA&#10;5EBA5DgtIF4y22rp2fx0SsxLDhrPXNylW/+aR4DcQjQLyJGGEnqzyLmh0LoCwo3hmjVr1KOs6elp&#10;NcyW34lEErMCsrwogwbG7W84ISByICByIiUgDN9jV370fEdBgq+xXr2T+7KHIpoFpLK7hV4rc27r&#10;DV0B6ezsVI+WfJm/TpbTmBEQvqGXFqSpFXntBgIiBwIiJ5ICYgS3X2MmmgWkf2yEXiywf00zLwHf&#10;gXz55ZfKfXDwO4onn3xSOxsZzAgIj9lPzEuxdWKUFwiIHAiIHAiInGgWEL5H1RbFDt2nAd+BcIO4&#10;YsUKevDBB+mTTz7RaiOHGQGZnJlWm6zwl2o3EBA5EBA5EBA50SwgTFJxuiNPXZiAAuI2zAgIf4mJ&#10;Bc5M7YeAyIGAyIGAyIl2AeGh1byvvBPEtIAMTIw6NjwQAiIHAiIHAiIn2gXk5exUqunv0I7sRVdA&#10;uLHhcBNmBKSLVxctdmZtGAiIHAiIHAiInGgXkG8qz9PZVmc2ANQVEP4C9+7dqx25AzMC0jLUAwei&#10;AQGRAwGRAwGRE0pATrVW0rdVF7Qje9EVEG4MeSY6byL1v//9b8HCipHAjIDU9XfSIpv3N/ACAZED&#10;AZEDAZET7QJS0dNKq7Kdefcb8h0ITybkBQ95YuGFC86omh5mBKSsp4WWnAu8vpaVQEDkQEDkQEDk&#10;RLuA8DplCXnJ2pG96ArI6OgonT17lv773/9SQkKC3xd63333ReT9iBkByWqvo1eyMAqLgYDIgYDI&#10;gYDICSUgI5Pjjj261xUQnoX+xhtv6C6gyGtjzZ+l7gRmBOR4UwVtLjyiHdkLBEQOBEQOBEROtAvI&#10;9MwMJeQmq/vVbnQFZGJiQrkQL5w0dXWR3WrSjIAcbCqj78rPakf2AgGRAwGRAwGRE+0Cwrn+fIEz&#10;awAuEJCWlhaqqqpSW9s2NTWpaGxspJ///OfaT0QGMwKSXF9A++sKtCN7gYDIgYDIgYDIiXYBYV4t&#10;O0LVPa3akX3oOpB9+/bRDz/8QGlpaSpSU1OpoaFBOxsZzAjI9tosOt9SqR3ZCwREDgREDgRETiwI&#10;yLrCg3SiqUw7sg9dAWG4wfFl/gZTTmNGQD4pP0MlXY3akb1AQORAQORAQOTEgoB8V3GetlXY//je&#10;T0BefPFF9eKcL/Jrr71Gr7766lzw6Ktw4EdfesnGDdnly5e1o1n45/jfDbbroRkBeafoiNolzQkg&#10;IHIgIHIgIHJiQUCyWqppc9UZ7cg+/ATE27BzY8OPrXhf9I6ODhX8SMsoX3/9tRKDb775ZoFzeeyx&#10;x9TnokWL1L/DkZSURO+9957auCoQZgRkdV6GI7sRMhAQORAQORAQObEgIG1DvfRa8UHtyD4CPsLi&#10;ZPElnAbynnvuUZ+tra1qPokXdiU8u535/vvvVYPGG1Vt3749ZGKaEZBlWXtocMKZmwECIgcCIgcC&#10;IicWBGRqZpqW5iSrvLcTPwHZunUrffTRR7rBEwrnMzg4SGVlZX7BjdT999+vzvf39/tthXv48GGq&#10;qalR5YyMDDXiix0Kj/Li2e6cnDzHhP/c/OCf1asPFIP9A/Tk+R+ovadb97zVwRdVr94twcvR8E6T&#10;eufcEm7//fg75NA755bgpwZ69W4JfpqhV++m4M6qXr1bgjvmevW+Mdw/SE9k7qT+Pv3zRsLIfD8/&#10;ATl+/Lh6jMQKPD/0Flf0PoLyDRYEr4B0d3ernQ29sBuprp5dJTIlJUWd98LCc/r0ae1oIWYcSEJB&#10;qtpUygngQOTAgciBA5HD7Z2bMeJAGJ6NPnnF3vbPT0C4kQkEb21rlL///e/qs7i4mNra2lSZ4QvD&#10;70cYfufh+3fyOV53KxBmBIS/wCkHtrNlICByICByICByYkVA+BE+74lkJ34CsmPHjrnHSPy46ciR&#10;I3Oh9wgrEGyjKyoq6PPPP1fHhYWF6u9m9u/fr96FZGVlqWN+X3Lw4EHKzMxUx4EwKyAzV51JeAiI&#10;HAiIHAiInFgRkM2lx6iy197JhH4Cwg09JwkHP3q6dOnSXPD7kUhiRkASC9PoCgREAQGRAwGRAwGR&#10;Y1RA9qiVOPK1I3vwE5D58CMmXhfLDYQrINxgLsndS1d/tH9BMQYCIgcCIgcCIidWBORkcyW9k2/v&#10;UN6AAvLCCy/QDTfcQHfccYcaIRVpwhWQ6SszahjbVU/D6QQQEDkQEDkQEDmxIiA1fe20KHOXdmQP&#10;ugLCL7N5cp8v69at00qRIVwBGZ4cpxfz01XD6QQQEDkQEDkQEDmxIiBdowOUVJyhHdmDroDwUNz0&#10;dP8NSfhFeiQJV0C6RwdpTZH9MzG9QEDkQEDkQEDkxIqAjE1NqqkMduInIImJibRs2TIVDz744FyZ&#10;g5ceiSThCkhjfxe9UXpUO7IfCIgcCIgcCIicWBEQvl+T8lNpbNq+tslPQHgPED2cegwUjHAFpLSz&#10;kd6tPKUd2Q8ERA4ERA4ERE6sCAjzXMl+ah/u046sJ+BLdIZHYXnj5Zdf1mojQ7gCcrGlij50YDVK&#10;LxAQORAQORAQObEkICsK0qmo0769nHQFhBvDP/3pTyp4Vvldd91Fy5cv185GhnAF5GBdIX1U6cx2&#10;tgwERA4ERA4ERE4sCchbeQdoX32RdmQ9ugLCjTXP/+AGx7ugVrQ5kB8qL9JnZRAQLxAQORAQORAQ&#10;OeEIyIHafNp+OUc7sh5dAeFHVq+88grl5eXRs88+q0Zk3XjjjdrZyBCugGwpOU47arK1I/uBgMiB&#10;gMiBgMiJJQGp6WmjRVl71LJO4canzbna3xKYgO9AvO8+mKqqqojPSA9XQN4oOECHLhdrR/YDAZED&#10;AZEDAZETSwLCK3HwKCwzMWFgJd+AAlJbW6vee/Dw3bS0NK02coQrIOuKD9P5lirtyH4gIHIgIHIg&#10;IHJiSUDsRldAuKG57rrr5lwHvwf58MMPVTlShCsgr5UfpWIbRx/MBwIiBwIiBwIiBwJiHF0B4Yt8&#10;7Ngx7WiW3NzQz8PsJFwBebXsCF3qu7YXid1AQORAQORAQORAQIzjJyC8h4c3PvvsM6qsrJw7vvnm&#10;m7WfigzhCsiqkoPUZuMEmvlAQORAQORAQORAQIzjJyBfffWVGnHFm0lxHDp0aO4z0jdmuALyYtF+&#10;6hsb1o7sBwIiBwIiBwIiBwJiHD8B4UbGF/5Fm5ub50ZjSRgcHKTGxkbtyJ+pqamQFy0cAeEl3Jfn&#10;p9HolHMjxyAgciAgciAgciAgxtF9B8Lw6KtbbrmFNm7cSI8++qjf3ubhMjo6SkePHlWr/M5fFp7r&#10;Tpw4oXY9DEY4AnLFk+hJuSlqTxCngIDIgYDIgYDIgYAYR1dA+vv7qbS0VDuahRt5s/AILq+74c2p&#10;5ich75FeV1enHekTjoBMeYRjSV4KObkEJAREDgREDgREDgTEOLoC0tfXR8PD/u8PVq1apZUCw41U&#10;cXGx2lvdG0VFRX5/dunSpQsmJfoKCP+77HbmB/+MXr1eNLU00yPn/kcdbe265+2I1tZW3Xq3BP9+&#10;LS0tuufcEm7//fg7dPt1xjWWh9uvcThtoSSMdDgDPsJ6/fXXae3atfTqq6/S73//+4BLvRth/fr1&#10;Wono3nvvVe88fLHagYxMTaip+E4CByIHDkQOHIgcOBDj6AoINzb83oLfT3DjLoXX1PI2Xn/729/U&#10;J//dXqwWkIHxEQjIPCAgciAgciAgcqLiERYvpuiLb4Nvhu3bt9Px48eVMDFPPPGESkaOgwcPLpi4&#10;OJ9wBKRnbIgSbd7KcT4QEDkQEDkQEDkQEOPoCggP292xY4d6bFVeXq5i/ugppwlHQNpH+umZzJ3a&#10;kTNAQORAQORAQORAQIyjKyCcJG+99dbchEKONWvWaGcjQzgCcnmom5Zd3K0dOQMERA4ERA4ERA4E&#10;xDgLBISThEchzB8pJX2EJSUcASnraaa1uRnakTNAQORAQORAQORAQIzjJyCcIDziilfi/fnPfx7x&#10;PUB8CUdAcjov0wfFwd+pWA0ERA4ERA4ERA4ExDh+AsIjoaqrq1WZ52N8++23quwGwhGQs23V9HXF&#10;Oe3IGSAgciAgciAgciAgxvETkJwc/71zT506pZWIGhqc21tDj3AE5EBDMaXW5WtHzgABkQMBkQMB&#10;kQMBMY6fgGRnZ9MDDzxADz74oIq///3v6vO///1vVO2JvrMmm443VWhHzgABkQMBkQMBkQMBMY6f&#10;gPAyJHoJwo1PRoazL6XnE46AfF52mjI7gk9MtBoIiBwIiBwIiBwIiHH8BCTYsu1WLOkuIRwBeafw&#10;MBV16S8dbxcQEDkQEDkQEDkQEOP4CYibCUdAXspOobr+Du3IGSAgciAgciAgciAgxolJAUm4sIva&#10;Rvq1I2eAgMiBgMiBgMiBgBgnJgVkcc4e6nFwO1sGAiIHAiIHAiIHAmKcmBSQxMI06p9wtrGEgMiB&#10;gMiBgMiBgBgnJgUkqTiDhifHtSNngIDIgYDIgYDIgYAYJzYFpCidxqedbdAhIHIgIHIgIHIgIMaJ&#10;zUdYBak0OePssGMIiBwIiBwIiBwIiHFiTkCueJI8ITeZZhxOdAiIHAiIHAiIHAiIcWwTkHPnzlF/&#10;v/5Q2ooK/2VGuru7qb6+Xn0GwqiATF6ZpqW5KXT1x6tajTNAQORAQORAQORAQIxji4C8+uqrKtlS&#10;U1MXNKy9vb10yy23aEezm1fxlra5ublB9xwxKiBDE2P0fEG6ajCdBAIiBwIiBwIiBwJiHFsE5N57&#10;71WfnZ2dShzmc8cdd2gloj179qjjwcFBrUYfowLSPTpILxft146cAwIiBwIiBwIiBwJiHJGAsEAc&#10;OXLEL/gGvv/++9V5foS1YcMGVfbFV0AY3riKV/wdHx9XwX9ufrS0tOjWz4/C5jp6LidV95ydwY/f&#10;9OrdEn19fep66Z1zS3R0dOjWuyXYPXPonXNLtLe369a7Jdx+jTm4s6pX75bgHWP16q0ObotDYbkD&#10;4V7afffdp8rcYO3cuVOVfZkvIMzU1BSdOHFCO1qIUQdS0dVM68ud3Y2QgQORAwciBw5EDhyIcWx5&#10;hPXoo4+qz/Pnzyslm4+egHAPPpjiGRWQ7NZaeqviuHbkHBAQORAQORAQORAQ49giIKOjo2o3w2PH&#10;Zp3ApUuX6OTJk6rc1tZGL774onInzBtvvEFbtmyhxsZGdRwIowJysrGM3ig6rB05BwREDgREDgRE&#10;DgTEOLYIiB0YFZCU2jzaVIRHWPOBgMiBgMiBgMiBgJjAqIB8VXGOvio/qx05BwREDgREDgREDgTE&#10;ODEnIB+WnaK02lztyDkgIHIgIHIgIHIgIMaJPQGpOkMnGkq1I+eAgMiBgMiBgMiBgBgn5gTkvcpT&#10;lNdRpx05BwREDgREDgREDgTEODEnIG+VH6fq3lbtyDkgIHIgIHIgIHIgIMaJOQF5reQwtQ71akfO&#10;AQGRAwGRAwGRAwExTswJyKrCfdQ37ux+6AwERA4ERA4ERA4ExDgxJSDcSC7PS6Uxh3cjZCAgciAg&#10;ciAgciAgxokpAeE9QBIjsJkUAwGRAwGRAwGRAwExTkwJyMzVK5SQm6IdOQsERA4ERA4ERA4ExDgx&#10;JSDTHgFJLEzTjpwFAiIHAiIHAiIHAmKcmBIQ3s42qThDO3IWCIgcCIgcCIgcCIhxYkpAxqenKKko&#10;XTtyFgiIHAiIHAiIHAiIcWJKQEanJ2lJHt6B6AEBkQMBkQMBkQMBMYERARmaGKNFFxfugOgEEBA5&#10;EBA5EBA5EBDjxJSAdI8N0YqsZO3IWSAgciAgciAgciAgxnFMQHp7e6mmpkY7ugYn5PHjx6m9vV2r&#10;0ceIgDQMdtH6/P3akbNAQORAQORAQORAQIzjiIBww3Xu3DmVgCtXrtRqZ0lNTVUXLCEhgYaHAy9B&#10;YkRAynta6YMS5/dDZyAgciAgciAgciAgxnFEQDZv3qwaMOZvf/ubXxJ6y5cvX6ba2lpV1sOIgOS2&#10;19GXlee0I2eBgMiBgMiBgMiBgBjHUgHhRio/P59yc3PnIi8vj1atWqX9BNHSpUtpYmJCO7rG+++/&#10;rz7ZhbS1tS2IpqYm3Xrf+KrkLG0uPKp7zu5obW3VrXdL8O/X0tKie84t4fbfj79Dt19nXGN5uP0a&#10;G2kLrQgjHU5HHMj69eu1EtF//vMfmpqa0o5mYdHgLyUYRhzInpocOtBUoh05CxyIHDgQOXAgcuBA&#10;jOOIgBQWFtLg4KAq//3vf1ef3gZ3dHRU9Uo4Ofv7+1WdHkYEZFvpaTrWUqEdOQsERA4ERA4ERA4E&#10;xDiOCAiza9cuOnTo0Nzjq8WLF6tk3LBhA61evVpFcXGxOqeHEQF5O/8AnW8L/B7FTiAgciAgciAg&#10;ciAgxnFMQKQYEZDnM5OpqDv4ozC7gIDIgYDIgYDIgYAYJ6YE5JnzO6i2v0M7chYIiBwIiBwIiBwI&#10;iHFiSkCW5CVT01BkvlwIiBwIiBwIiBwIiHFiSkB4Jd6OkcAv4u0EAiIHAiIHAiIHAmKc2BKQ4gzq&#10;Gw88m91OICByICByICByICDGiSkBSfQ4kOHJce3IWSAgciAgciAgciAgxoktAclPpfHpyDTkEBA5&#10;EBA5EBA5EBDjxIyAXOH90PNSaPrKjFbjLBAQORAQORAQORAQ48SMgEzMTFOSR0Cu/nhVq3EWCIgc&#10;CIgcCIgcCIhxYkZAhifH6NnCyOyHzkBA5EBA5EBA5EBAjBMzAtLDuxEW7dOOnAcCIgcCIgcCIgcC&#10;YpyYEZCWwR56oeSAduQ8EBA5EBA5EBA5EBDjxIyA1PS00cqSg9qR80BA5EBA5EBA5EBAjBMzAlLU&#10;2UAriyKzHzoDAZEDAZEDAZEDATFOzAjIxdYaej47VTtyHgiIHAiIHAiIHAiIcVwnIHV97fRDVeaC&#10;+LjwpG69N97KP0Drc/ESPRAQEDkQEDkQEDkQkCBU97bSZ+VnF8SmgqO69b5xqL5I+1ucBwIiBwIi&#10;BwIiBwJiHNsE5OTJk9TX16cdXaOzs1PtTOgL19XW1qrPQIR6hBVpICByICByICByICDGsUVAXn75&#10;ZZVsGRkZfg0ri0BbW5sSiv/85z+qjhOSxYa3s52ZCbwMCQREBgREDgREDgRETkwLCDdU9913nypz&#10;o79vn/57iUceeUR97tixg371q19Rf3/wfTwgIDIgIHIgIHIgIHJiRkDYTaSnp89FWlqaEoL7779f&#10;nefy22+/rcq+cCIePHhtzgY3vo8//ri6cOPj4+rPzY+WlhbdercEX1S9ercEP05k56d3zi3R0dGh&#10;W++W4O+QQ++cW6K9vV233i3h9mvMwZ1VvXq3RGtrq2691cFtcSgsdyAsDl4Hwg3W7t27VdkL94R3&#10;7dqlHV1jampKPcoKBByIDDgQOXAgcuBA5MT8O5DHHntMfZ45c4YGBwdV2cuxY8dUIvL7Dt9Gl8Vm&#10;YmJCO1oIBEQGBEQOBEQOBEROzAsIXwAWDw6mvr6ezp8/T2fPnqVly5YpgVm+fLlq1N5//3367LPP&#10;1COqYEBAZEBA5EBA5EBA5MS8gNgBBEQGBEQOBEQOBEQOBMQEEBAZEBA5EBA5EBA5EBATQEBkQEDk&#10;QEDkQEDkQEBM4PbEmJ6e1kruhAXEyLC8SOL2xI0GARkdHdVK7sTt15hxe2fQTSIcNQICAADAXUBA&#10;AAAAmCJqBIStLz+GcStse/kRh9tx+6M2/v3c+jvyZFe3Pt6Yv46c2x4VzX/058Z80ft93HQv6q0V&#10;yHXB1hC0m6gQkK+++kpNSNy4caNW4y540ciUlBS6+eabXf2i+siRI0Fn+0caXheN5wNFMiECwYM4&#10;6urq1IRXntPkJvj32bp1q3ZEdODAAfWi9dNPP3VFp6u5uZluu+027YjU+nipqan0xz/+kYaHh7Xa&#10;yMHitmrVqgXvj86dO0cnTpzQjiLLxYsX6aOPPtKOZtm2bZvKl0i+l4sKAeHVfZmsrCy1/pbb8N54&#10;vE4Si4kb4Rfo1dXVdOrUKa3GXbAAu3mgBC/J09vbq3qk33zzjVbrHnwFxLuUUFFRkWq83cCNN96o&#10;lWiuk8V5M3+po0jBK2T4ujZeFaO8vNw1+cIi4XuNDx8+rNYVizSuFxC2uhs2bFDlpqYm19xwevCe&#10;JrwImRvh740baLcKyO9//3vau3cvPfjgg1qNu+AEvuuuu9T36MZHld7GhZ362rVrVZkX3ePv1A34&#10;CogXFje35Mt8AWG37qZ8mS8gd9xxh+p0PfzwwxF1ma4XEO4JeB9dXb58mZKTk1XZbXCj8r///U87&#10;checHPxIo6GhQT0+cOMjonXr1qlPdkk7d+5UZTfBHZmCggJ68sknqbKyUqt1D74C8vrrr6syN9C8&#10;QrYbmC8g3CDu2bNHO4o8vgLCjwS7u7tVe8P54ob3IPMFhO9DpqqqSj2yjBRR8QhrzZo16vPChQuu&#10;nVDINyDjxhf93JCweJSUlNAPP/ygXga7jZdeekl9codh+/btquwmvPcgX19v8roJ38bFu50CC55b&#10;Hvn6Cgh/h95HvVx2Q874Cog3X3iTO34vF2yRV6eYLyCPPvqo+uR3SJF8bB4VAsI9Un5u+sEHH2g1&#10;7oFv/oSEBHr++edpxYoVukvVuwV+XOAVOrfBvVF+x8D7ynCyuA3eZyMnJ0e958rPz9dq3QH/Tuzg&#10;vI/W+Pk413G+uKFx5gb4F7/4hWqg+XfkF9befHFLTvOCrvwI2hfOl+PHj2tHkYWfIHAnxpsb7Ix4&#10;QMfRo0cj+kg1KgQEAACA+4CAAAAAMAUEBAAAgCkgIAAAAEwBAQEAAGAKCAgAAABTQEAAAACYAgIC&#10;AADAFBAQAAAApoCAAAAAMAUEBAAAgCkgIAAAAEwBAQEAAGAKCAiIWXjZel7+n1ct5VVp+ZP3efBu&#10;CcC7NHKZVzpleN+HvLw8day31Wqg7Vd5r5Dc3Fy1AZFki9ahoSH1+/BOc7wMO4fR7Qv4/4VXNHbj&#10;ZlcgdoGAgJiGl9f37mjJ/OQnP/HbD+WTTz5R4sLbBbz99tuqjkWAf24+zz777IK9VFhsvLv+sYDw&#10;0v5G4IZeb9n6N998U23d7IV3xDO6JPtNN93kiuXbQfwAAQExDTfUd955p3Y0uzFURUWFdkRzO1ym&#10;pqZSYWGhKjPzd3njXRw3bdpEy5cv12pm4X0kfDdtMrrfCv977Brmw4LGG6f5YtRVQECA00BAQMzD&#10;+6x7t/FdtGjRnAjwBlbeRpw3D2LXwXue6zkD7178vDGSrwth8eA/d+jQoYANPW/6w6LFmyjxPuX8&#10;Zx555BElXvP3BPcKCP9d/EiNd8djeJfG9957T23GdMstt8z9Od4CmP9+3rqWfzcICHASCAiIedgV&#10;fPjhh6pBbmpqot/97neq/tVXX1WfXng/8bvvvpt++9vfqobZF69T4S2B5+9Sx435P//5T7r11lvV&#10;3z+ftWvXqk/eY/vLL79UZf63AzkQ3lu/tLSUzp49O/f3sWh5H7FdunRJ/R7M4sWL1ScDBwKcBgIC&#10;Yh4WDu6d8zagzOrVqykzM1O9+PbCL8K98N7xP/3pT+fq+Ge3bdumGvePPvqIfvOb36h6xvfP8Za3&#10;N9xwwwInwsLEe2vz3/vVV1+pumAC4vsIy+s0WEA2b96syuxivv/+e/Xehl2NFwgIcBoICIgL/vWv&#10;fykXwnCD/rOf/cyv8T9z5oxWmoUfe/EjLsbrGrzce++9c+89+M/5NtpPPfWUEixf+N9mGhoawhYQ&#10;pry8XFdA+FGb9+9mICDAaSAgIC7gR0G+j5ceffRRrTQLPy7auHEj1dfXU1FRkXrXwI0xD+vlxtoL&#10;uwv+uT/96U9q2C27Gm7YGxsb1c/yi/b5/PGPf1QOJD09Xb37YFexdetW+uKLL9SwYi9jY2OUlJRE&#10;69atUy/0Od5//30aHR1Vj62WLVumhOTkyZPq9+PfhUeYvf7663TixAm6/vrrlcsBwCkgIAAAAEwB&#10;AQEAAGAKCAgAAAAAAADAMWBAAAAAAAAAAI4BAwIAAAAAAABwDBgQAAAAAAAAgGPAgAAAAAAAAAAc&#10;AwYEAAAAAAAA4BgwIAAAAAAAAADHgAEBAAAAAAAAOAYMiA10dnbq7nMNjDExMUFdXV3aEQgX3oJ3&#10;ZGREbbWLvdHNw3vmcwBz8FbLbW1tNDMzo9WAcGEd4a2vkcfm4RweHh7WjoAZWI95q3VgDt6C3nfb&#10;ejALDIgNcLLCgJhncnISySqAOyujo6PKhKDjYh42cBzAHGxA+GHMlStXtBoQLqwjAwMDyGMBnMMw&#10;IDJYj2FAzMMGpKenRzsCXmBAbAAGRAYMiAwYEGuAAZEBAyIHBkQODIgcGBAZMCD6wIDYAAyIDBgQ&#10;GTAg1gADIgMGRA4MiBwYEDkwIDJgQPSBAbEBGBAZMCAyYECsAQZEBgyIHBgQOTAgcmBAZMCA6AMD&#10;YgMwIDJgQGTAgFgDDIgMGBA5MCByYEDkwIDIgAHRJ+YMCHdez549SydOnFCRn58fdBUWbti5gU9P&#10;T6c1a9bQ+vXraf/+/arOLDAgMmBAZMCAWAMMiAwYEDkwIHJgQOTAgMiAAdEnpgxIfX09/fvf/6aW&#10;lhathqigoIDuueeegBefBTInJ0d1ermR5yVgf/jhB7rllluosbFR+6nwgAGRAQMiAwbEGmBAZMCA&#10;yIEBkQMDIgcGRAYMiD4xY0C4oX7rrbfo5Zdf1mpm4c7sAw88QO+//z5NT09rtcGprq6mu+++WxkJ&#10;M8CAyIABkQEDYg0wIDJgQOTAgMiBAZEDAyIDBkSfmDEg3Mi89NJLtGnTJq1mFha/JUuW0Nq1a9Xb&#10;jVBwY//pp5/6vUXhm4c7xdyhMxK8+RZvHqV3DhE6+Bq0t7frnkOEDhbb3t5e1eBxWe9nEKGDvz8W&#10;Xr1ziNDBbTK3hfypdx4ROvr6+tQDLeSx+eAc5lzWO4cwFpzHfC/qnUOEjljs03C/mB8ySYgZA8Lm&#10;YuPGjfTKK69oNbPwk+A777yTvvzyy5BP4goLC+nUqVPitxd4AyIDb0Bk4A2INYyPjNIonpyahu+9&#10;3q5usUjFM3gDIgdvQOTgDYgMvAHRJ6bmgPDr/oceeohqa2vVMTfaR48epUceeWQueXhCOs/t4EaJ&#10;z7M4VlZW0qFDh2hwcHAu+A1GZmam+rlwgQGRAQMig+9rtxqQq57fZ+rKDA1OjlHtQAcdbiyht/MP&#10;UlJ+KiUWpVOSi+Lp7N30lCf0ziFCR2JhGj16/nv1qXdeL/hnl1UcpKNN5dodE9/AgMiBAZEDAyID&#10;BkSfmDIgDL/luHTpkpp8XlxcTB0dHdqZWfhNSWpqKtXU1KhGvbW1lc6fP6/efBw/fnwu+JiNiBlg&#10;QGTAgMjg+3rMY0BGI2hA+N8dnZqgmr422ne5kDaXn6L1pUdoWU4yJXjMBsfLuen0bfVFOtNWQ3UD&#10;ndQ9NuSqaOrppMbudt1ziNDRNTpIVc0N6lPvvF4UdzXSy3nptDQ3hdqG+rS7KX6BAZEDAyIHBkQG&#10;DIg+MWdA3AAMiAwYkFnGpifom6rz9E7xUXqn8IjxKDpM6/MO0LrcfZ7jQwvP2xircthcpFASP/X2&#10;dCJXFx+kjRUn6H9VF6m4s4EGJ0bpR89/0QB3XMy8AQWzmJmEPjUzQ7su5VFCbjJtLDjsOTa2cEis&#10;AgMiBwZEDgyIDBgQfWBAbAAGRAYMyCzNw72UmLmbVmanUmFXI5X1tFBZr4HobqGc1kuU1VKryro/&#10;Y0d4fr/K3jbqGR/2mKdJuuLpgEZzxwkGRIbZVbA6Rwfo1dJDtLwgnc41V2m18QkMiBwYEDkwIDJg&#10;QPSBAbEBGBAZMCCz5LTXqTHx2yrP0sxV4504NfwJk9DFwIDIMGtAmPMe48FzQt6rOKmGcMUrMCBy&#10;YEDkwIDIgAHRBwbEBmBAZMCAzLKjKlN1wg40lqi3CUaBAbEGGBAZEgPC9+0HhUcpMT+FDjeX0dUf&#10;43MlLRgQOTAgcmBAZMCA6AMDYgMwIDJgQGbHwq/JTqOlOcmU3XE5rA4IDIg1wIDIkBgQpnW4j57L&#10;SaEV2SnUMxaf1wEGRA4MiBwYEBkwIPrAgNgADIgMGBCi9qE+WpKzl14rPkQNg+F9FzAg1gADIkNq&#10;QHjYYUZjsXoL8mHhUbWEc7wBAyIHBkQODIgMGBB9YEBsAAZEBgwIUU5rLSUVZ9AHVWeobyw88YQB&#10;sQYYEBlSA8K0D/fThvITaihiVkuNVhs/wIDIgQGRAwMiAwZEHxgQG4ABkRHvBoQ7GzsqL1JCXgpt&#10;qzxHEzNT2hljwIBYAwyIDCsMCHOysZySCtLojbJj1B1nE9JhQOTAgMiBAZEBA6IPDIgNwIDIiHcD&#10;Mjo5Tmtz99EyT6fraENJ2BNwYUCsAQZEhlUGZHJmml7P3a/2BkmrL6LpKzPamdgHBkQODIgcGBAZ&#10;MCD6wIDYAAyIjHg3IC2DvbSm7DA9X3KAyrubtVrjwIBYAwyIDKsMCNM62EdLPQbklfwMahnu1Wpj&#10;HxgQOTAgcmBAZMCA6AMDYgMwIDLi3YAUdNbTi8X7aWXhfuoZDb8DDANiDTAgMqw0IMz+hmJKLEqn&#10;byvOazWxDwyIHBgQOTAgMmBA9IEBsQEYEBnxbECuXL1CaZcLKCkvhTbkHVTL8YYLDIg1wIDIsNqA&#10;dHvM+MaSY2pzzmKPSY8HYEDkwIDIgQGRAQOiDwyIDcCAyIhnAzI6NUFfX8pST3ozavO02vCAAbEG&#10;GBAZVhsQvpdPNlfQstwUei4nlQbGR7UzsQsMiBwYEDkwIDJgQPSBAbEBGBAZ8WxAeMjVpoqTatnR&#10;ShPzPxgYEGuAAZFhtQFhRiYnaEPxUTUhfU9trtorJJaBAZEDAyIHBkQGDIg+MCA2AAMiI54NyOWB&#10;LnopP4MSzu+gQZNPeGFArAEGRIYdBoS51NumhmGtLT5El/u7YvoehwGRAwMiBwZEBgyIPjAgNgAD&#10;IiOeDcjF9jpKyEmmzUVHTXc6YECsAQZEhl0GhO/p5Joc9Zbwh9psmorhZXlhQOTAgMiBAZEBA6IP&#10;DIgNwIDIiGcDksoT0IszaH99oVYTPjAg1gADIsMuA8IMT03Qa/n7aXHOXqrsadVqYw8YEDkwIHJg&#10;QGTAgOgTVQaEG+N9+/bRkSNH6OjRo5Senk4TExPa2cDwn8vMzKSEhATVmOvBYvnpp5/Sgw8+SA89&#10;9JD6zMszNwkYBkRGPBuQ94uPqU5VYVejVhM+MCDWAAMiw04Dwn/32bYaSszeQy9c3Evj05PamdgC&#10;BkQODIgcGBAZMCD6RI0B4Yv36KOPUmHh7JNhbpC9pqK3N/TGVDk5OfSHP/yBBgcHtZprcGctIyND&#10;NfQslt4wCwyIjHg1IEMTY5R0cRe9lJtO7SP6RtkIMCDWAAMiw04DwgxNjNKWyjOUUJBKKbU5dDUG&#10;73UYEDkwIHJgQGTAgOgTFQaEG9+1a9fSfffd52cgOCmeeeYZ+u6777SawPDbjDvuuGOBAZmenqbt&#10;27fTjTfeSD/96U/p97//PaWkpKgbxiwwIDLi1YBU9bSo5Xe3lJ+iQY8ZMQsMiDXAgMiw24D86Pmv&#10;oruJnivZR6+WHqG6/g7tTOwAAyIHBkQODIgMGBB9osKA8DArNh/333+/XxLwm49FixbRxo0btZrA&#10;BDIg8+GO29dff0133XUXtbe3qzruEHN4OyShorW1Vf1ueucQoaOvr4/a2tp0z8VqjAwN07elZ+ip&#10;7N30RcU56vN0OvR+zkjwPc6NHQeX9X4GETpYdPlhgt45ROjge4/z2M57cHBokD4tPkXP5OyhT8vP&#10;UldfbLW7rCN8DyKPzQd/f5zLeucQxgJ9Gln09/fHVJ+GDT2bKunDpagZgvX555/Tvffeqy6kF06K&#10;xx57TM0HCYVRA8Lw06ZVq1bRmTNntJrwwBsQGfH4BmR6ZoZey06npJxkOtpYRleuXtXOhA/egFiD&#10;t7EF5rD7DYiX0ckJei5zDyVm7aHSHnN757gVvAGR4+0wAfPgDYgMvAHRJ2oMCA+VWrNmDe3du1cJ&#10;G4tacnIybd68eW64FDcy586do46Oha/ivQZkfkPEDXxVVZXqsDEzno5gbm4unTp1Sv07ZoABkRGP&#10;BqR7dJAScvbSqqIDVC7sRMGAWAMMiAynDAiT3VFHi7J204u5afRBxWnnovIMfVB+mkYm7WnvYUDk&#10;wIDIgQGRAQOiT9QYEC+cCBcuXFAmYX6jwgmSnZ2thvD4wq8O6+vrqaGhgerq6tRbFG+DzuLI9QcP&#10;HqTjx49TS0uLWDBhQGTEowEp6WykpcUZ9EbFcWof9r9/wwUGxBpgQGQ4aUAmpqcop/MyHW0ooaP1&#10;xY5Eam0urcrLUPO2Cjvqtd/EWmBA5MCAyIEBkQEDok/UGZBoAAZERrwZEO5c7LtUQIkFabSx6BiN&#10;TcmWFIUBsQYYEBlOGpBIMDkzTZ9XnKOEvBT6uvycaNhkIGBA5MCAyIEBkQEDog8MiA3AgMiINwPC&#10;exh8UHqCEvJTaG+NfDlRGBBrgAGREesGhMlsraFnCzNoXekR6hm1/l6BAZEDAyIHBkQGDIg+MCA2&#10;AAMiI94MCM//2Fh5ipKK0im/vU6rNQ8MiDXAgMiIBwPSOTJAKwr30UvF+6m40/zmoYGAAZEDAyIH&#10;BkQGDIg+MCA2AAMiI94MSHVfG60pPqiGcrQPX1vlzSwwINYAAyIjHgzIlatX6MPCo5SQu5f21OXR&#10;9JUZ7Yw1wIDIgQGRAwMiAwZEHxgQG4ABkRFPBoTHjZ9pqVLL776SlUpTFnRgYECsAQZERjwYECa3&#10;rVa9vfyo6gwNjI9otdYAAyIHBkQODIgMGBB9YEBsAAZERjwZEDYce+sLKbEwjXZVXtRqZcCAWAMM&#10;iIx4MSCDE2OUlLlLLQFcP9il1VoDDIgcGBA5MCAyYED0gQGxARgQGfFkQEanJuiTqjNqKc/izgat&#10;VgYMiDXAgMiIFwPCfF1xTj1EONVSpdVYAwyIHBgQOTAgMmBA9IEBsQEYEBnxZEB6xobpFd5L4OJu&#10;6vWUrQAGxBpgQGTEkwHJaq+jJfkp9FHpSa3GGmBA5MCAyIEBkQEDog8MiA3AgMiIJwNS3tNCi7P3&#10;0LtFR9SEViuAAbEGGBAZ8WRAWkf6aXX+Pkq4uIt6Rge1WjkwIHJgQOTAgMiAAdEHBsQGYEBkxJMB&#10;OdpYSknF6bSrLle8/4cXGBBrgAGREU8GZGRynL6ozfTkcgadbizTauXAgMiBAZEDAyIDBkQfGBAb&#10;gAGRES8GhLsUH5ecoCW5yXS6tcqyTgYMiDXAgMiIJwMy4/l/3FdfTAmeXH4zd59ly/HCgMiBAZED&#10;AyIDBkQfGBAbgAGRES8GZHhijBIu7KQX89Kouq8dBsRlwIDIiCcDwlT1ttLq0kP0bPE+ah6wpv2C&#10;AZEDAyIHBkQGDIg+MCA2AAMiI14MSG1fGyUWptPGsuPUMTKg1cqBAbEGGBAZ8WZABidG6c2So5Tk&#10;yemTjeVarQwYEDkwIHJgQGTAgOgDA2IDMCAy4sWAHLlcpJbu/LzmIo1MWXe/wIBYAwyIjHgzIJxr&#10;e6qzKSE/hT4sPUnj05PaGfPAgMiBAZEDAyIDBkQfGBAbgAGREQ8GZNrTKfug8Cgl5KXQ7tocNYbc&#10;KmBArAEGREa8GRCmuqdVTUR/s+w4tQz1arXmgQGRAwMiBwZEBgyIPjAgNgADIiMeDEjf+DCtKjxA&#10;Kwr3UXbbJa3WGmBArAEGREY8GpCxqUlafmEXPZubovYGufrjVe2MOWBA5MCAyIEBkQEDog8MiA3A&#10;gMiIBwNS09NGL5UcpJdLD1HjYJdWaw0wINYAAyIjHg0Ik1qTQ4lF6bS7Pp+mhKthwYDIgQGRAwMi&#10;AwZEn5gzINxgHzp0iE6dOqXi/PnzNDMTXARYKLmzVlxcTN9++y01NzdrZ8wBAyIj1g0IdyZON1fQ&#10;swVptCovg4YnrW3YYUCsAQZERrwakMv9nbQ4Zy9tKD4sntsFAyIHBkQODIgMGBB9YsqA1NXV0T/+&#10;8Q8lel5KS0tVHZuCQHDjzmLZ2NhId999t/p7JMCAyIh1AzJ1ZZq+qb5ICXnJ9HXZWfEwjfnAgFgD&#10;DIiMeDUgUzPT9HbhIVqcvYeq+9q0WnPAgMiBAZEDAyIDBkSfmDEg3FC/+eabtGrVKq1mFr7w//3v&#10;f+m9995T5WA0NTVZZkAmJia0IxAusW5ABiZG6ZOa82qy6sXmKq3WOrizwmIBAyKDOy0wIOaJVwNy&#10;xfP/ndZQRElF6ZRam6vVmoN1bXBwEHksgPMYBkQG6zEeqpoHBkSfmDEg3FF46aWXaNOmTVrNLCx+&#10;S5YsobVr14Y0BYEMCN883Cnmp8pGoq2tjfr7+3XPIUIHP/Frb2/XPRcLUdvVSq/k76OnLu6iyo5m&#10;3Z+RBBuP3t5e1eBxWe9nEKGDvz8WXr1ziNDBnT5uC/lT73zMxsgonWuqogRPfi89v5N6Bs1rQV9f&#10;n3qghTw2H5zDnMt65xDGgvOY70W9c4jQEYt9Gu4X80MmCTFjQNggvPPOOwvegPAXdccdd9A333wT&#10;8kmclW9A8LTAPLH8BoSfZBZ1NdGy7GR6KSuZJqentTPWwf8G3/d4AyIDQ7BkxOsbEKZ9uJ82lB1X&#10;G41WdpmfU4ghWHIwBEsO6zGGYJkHb0D0iak5IJwkTzzxBJWXz+5CywKYkZFBixYtmjME054OX0VF&#10;hboZ5jfqbED++c9/Um1trVZjDhgQGbFuQI61VFBiQRp9W3FOq7UWGBBrgAGREc8GhDch3FZ9QW1K&#10;uKsqy3QewoDIgQGRAwMiAwZEn5gyIAyLXWtrKxUVFSkjwkNRfOEb4cSJE2rCubdR5z/DQ6YuX76s&#10;/gyf486bWWBAZMSyAbnquee+rbqgxodfaK3Waq0FBsQaYEBkxLMB4bw701xBywvSaW3hQRoYH9XO&#10;hAcMiBwYEDkwIDJgQPSJOQPiBmBAZMSyAZm+Mk2v5e2jhKzdVDdwbbU2K4EBsQYYEBnxbECYlqEe&#10;Wll8gF4qOUDlPeaGYcGAyIEBkQMDIgMGRB8YEBuAAZERywak1dMpWewxH28WHVKrYdkBDIg1wIDI&#10;iHcDwg8bNuQdpMTcZEquy6eZq+F/DzAgcmBA5MCAyIAB0QcGxAZgQGTEsgG50FSllt/9uuYijU1P&#10;arXWAgNiDTAgMuLdgDBnGsvVcMtPa87TkIkNR2FA5MCAyIEBkQEDog8MiA3AgMiIVQPCnYgvi09S&#10;Ql4KpTcUm3oiagQYEGuAAZEBA0LUMzZIz2TuojX5+6hxMPw2DQZEDgyIHBgQGTAg+sCA2AAMiIxY&#10;NSCjUxNqX4Dn8tIop73Otk4FDIg1wIDIgAGZzcWPSk7SkrxkOttao9UaBwZEDgyIHBgQGTAg+sCA&#10;2AAMiIxYNSCNA51qOMZrpUeovt+eCegMDIg1wIDIgAGZ5bzHeCR68v4rE8tuw4DIgQGRAwMiAwZE&#10;H9MGpKOjgy5dujS3uzgfc8S72DAwIDJi1YCca6qkxMI0eq/qFPWPm1/mORQwINYAAyIDBmSW5uFe&#10;ejEnlZZd3E0jk+HpAgyIHBgQOTAgMmBA9AnLgMzMzFBKSoraLfyhhx6itWvX+n2p3OlZsWIFffHF&#10;F2rDv3gFBkRGLBqQK1ev0NcV59T8j8/LztLUlRntjPXAgFgDDIgMGJBZ2HR8WnVOLT6R0xbeJrcw&#10;IHJgQOTAgMiAAdEnLAPCYnLgwAHVsWEzkp+frzrbvpw9e5ZuuukmunjxolYTf8CAyIhFAzI4OUYb&#10;y06oNyAnG8ps7VDAgFgDDIgMGJBZpq/MUFp9IS3J3Uvv5x+mqz9e1c6EBgZEDgyIHBgQGTAg+oRl&#10;QPitxoULFygrK0t1btiA8LAr7jA2NDTQBx98QL/5zW/o6aefjuuEhwGREYsGpGmwm9aVHaWlxelU&#10;29uq1doDDIg1wIDIgAG5Rnl3M71cdIAScpOpc2RAqw0NDIgcGBA5MCAyYED0CXsOCDeELCwVFRW0&#10;efNmNRzrT3/6Ez3//PN06NAhdHo8wIDIiDUDwtlQ0NlALxZm0OJzO2jAxvkfDAyINcCAyIABuUbf&#10;2BBtKD+hhmGdb67SakMDAyIHBkQODIgMGBB9wjIgLCj8RXIHkRtG7zwPruO3Ijt37lRvReJdcGBA&#10;ZMSaAZn25EO6GoKRTJsLjtBVmzsTMCDWAAMiAwbkGjwHbHvlBTUH7OPSUzQ5Y2yOJAyIHBgQOTAg&#10;MmBA9AnLgHBj+OWXX87N7+BGMScnh371q1/Rv/71LyovL1eN5XvvvaeGZMUrMCAyYs2AjE1N0neX&#10;ctTTz+P1JVqtfcCAWAMMiAwYEH+KOxpUG/B2+XFqG+7TaoMDAyIHBkQODIgMGBB9wjIgvb29lJ2d&#10;rTqILC6ZmZl05513qtWw+Av2UlRUpN6ExCswIDJizYD0T4zSOyVHaUleCjUM2Lf/hxcYEGuAAZEB&#10;A+LP0MQYJVzcRSvy0yiv47Kh3IQBkQMDIgcGRAYMiD5hzwFpbGxU8z3++c9/0n333UcZGRlqRSzu&#10;NJaUlKhz9957b1x3wGFAZMSaAakf7KZns5JpZXYKTc5cM+p2AQNiDTAgMmBAFvK/8nOUmJ9KyfWF&#10;NOXRzVDAgMiBAZEDAyIDBkSfsA2IF24Q2XhwR4cbSYjMNSJlQHhyc3JDIX3tEblojs9LTtPm/GO6&#10;56IxNuYfosU5e+nz8jPalbIXGBBrgAGRAQOykJreNkrwGJD3y47T8FRojYABkQMDIgcGRAYMiD5h&#10;T0LntxyPPvoo3XDDDWoFrGeeeYYSExNVPPzww/TSSy9RS0uL9ifik0gZkMaBbnqt7AgtztxNHxYf&#10;p6+rLkRlfOHptG8tOkHf6JyL1vi2NosKuxu1K2UvMCDWAAMiAwZkIVNXpmhNbgYlZu2hS/3+e2jp&#10;AQMiBwZEDgyIDBgQfcIyIHwTLlmyhD7++GP19kOvUWTROX36NBUUFGg11sEJkJycTAcPHqTDhw/T&#10;7t27DXX0q6ur6auvvlK/14YNG6i5uVk7cw3+vd9//32666676O9//7v65JW9zBApA1Ld20arSw/R&#10;8uJ91DrUq9VGH7E2BMtpYECsAQZEBgzIQngFvN2XcimpKJ0ONRRptYGBAZEDAyIHBkQGDIg+YRkQ&#10;FpIzZ87QDz/8oDqJenBDeeLECaqpqdFqZjcw5E6/pFPOnfpHHnmEiouL1TH/OzwhftGiRQEvLF90&#10;npOyfv16JYYMf7IJ4f8HNlEMd9R4Lgs3VPz/6A2zRMqAFHU10ktF+ykpay/1jUZvgwsDIgMGxBpg&#10;QGTAgCxE6VZHHSXk7KX1OftoJsR3AwMiBwZEDgyIDBgQfcIyINwQvvjii/STn/yEfv7zn9MvfvEL&#10;3fA9d+ONN9LPfvYzWr16teoUmYGFbM2aNXT//ff7dQj4grIB+eabb7Qaf9ig3HzzzWpVLi/ckKem&#10;ptIDDzyg/jybI96/5NZbb6Vf//rX9Pvf/56+//57v2TjPxNOeA2I3jk740JbLT2Xn04vZO6liekp&#10;3Z+JhpiYmFANnt45ROjgfOH7l/ONy3o/gwgdXgOidw4ROrwGBPegf/ASvG+VHqXEwjRq7O/U/Rlv&#10;jHvyeMiju/gOzYfXgOidQxgL7tOwpuidQ4QOrwHROxftISHsSeg8v6Ourk47Woje0y7uUFZVVZk2&#10;IPzn2Xxw+BoDXhaYDcjGjRu1Gn94Z3Y2FZcuXdJqZs1Eeno6/eUvf9Gdq8LGgd+O/PWvf6XW1lZV&#10;xyaFg88ZiY6ODtXo6Z2zK8bGx2jfpUJakr2H1udk0KjnWO/noiH4u+PvUO8cInRwjvDDgv7+flXW&#10;+xlE6Ojr61NtjN45ROjge6+trQ334LzoHx6kjyvO0lPnfqCkzD30Ym66J9J0Y0V2Cj2XlUwv6JwL&#10;N/jveKn4AGXU5NGEzu8Vq8F5zKF3DmEsujs7aXjQ2T5NLMXo8Aj1dnXrnovW4D4xPxiRELYB4X+Q&#10;O4j8hHp+8NOusrIy9XaBHbOV8BwOXt6XO1Ve2CDwhHge8qUHDwO75ZZbKDc3V6uZNSD8hmPFihXq&#10;/0MP/plXXnmFzp07p9WERySGYE1dmaE9l/JoSV4ybSs9pdVGJxiCJYPvXwzBksPtQ6A2AoTG+wYE&#10;Q7D84ZzsHx+h5uEeahrsDhpVXc1U3HKZGge6dM+HE2cayykhP4XWlx2hBs/f96Pnv3iAc9juIViH&#10;GkpocfZeevr8DnrmQoyF5//pqbPf09Mew8xl3Z9BBA7Pd8bfHT9wCPb9PX3+B7VP0NHGMrpyNT7a&#10;zLAMCHdq3nrrLTWv4rvvvqMPP/yQPvjgA9qzZw/t3btXdez53IEDByxPeJ6v8frrr6vhUixsLGo8&#10;CX3Lli3q9RYzODhIx48fn3tzwQ39+fPn6cEHH1SdMYafxj322GPKKPF5Puay9/flf4c3WOQ/Z7bz&#10;FgkDMjkzTTsu56nX+snV2VptdAIDIoPvWxgQOTAgMmBA5LCOWDUHhP+O/1WcVxrxQ12uI3sSuQG7&#10;DUj36CAl5STTyrw0yu+sp7aR/piL4uY6utTTpnsOEToa+ruotPmy7jlvfO/JzYSCVE8/Lpcm4iQ3&#10;wzIg3CnkjjkPiWL4k4c5+XYWue6JJ55Qr97tgIdE8BsNntfhNRVeuLHm1be4wfaFXxXxSlg5OTkL&#10;fi8WR54gz29R+I1He3u7WDAjYUBGpybom9ostbrKqYYyrTY6gQGRAQNiDTAgMmBA5FhpQJhxT8dm&#10;NS8DnLOXynviY7l8Ow3IFc89vrXoOCXmpdDOujxPx3FaOxNbsB7zw1pgDiOT0Ks9+ZhYkEYflJ+k&#10;wYn4+K7DMiAsJKdOnVL7f9x5553qjQd37vltCC9d+8ILL9Cf/vQnuummm9Scj3glEgZkaHKMPqk6&#10;R0nF6VTUflmrjU5gQGTAgFgDDIgMGBA5VhsQ/nsyeRWurD30UlZqXDxptdOAFHc20HPF++lVbVhb&#10;rAIDIsOIAeGHyM9e3E3P56RQy0ifVhvbhD0HxAuLiy88dIk73vyGghu5eO74RMKA9I2P0HtlJzwO&#10;OpUu93VotdEJDIgMzj0YEDkwIDJgQORYbUCY4clx+qz6vNqRfWfVRbr6o2wiqduxy4AMT47Rlsoz&#10;tMTzPe6tzl7QJ4olYEBkGF2G9+PSU2qeVm5ndD9ENkpAA8KGghu/cIM7PWlpadTU1KT9TfFHJAxI&#10;1+ggrS88SIsu7KTuUf8haNEGDIgMGBBrgAGRAQMih3XEagPC1Pa108ulB2llyUGq7GmJ6XbCDgPC&#10;93Z2ex0tzUmmxAu7aGRydlh6rAIDIsOoATnYVEqJRem0pza65/EaJaABYdHgDfuWLl2qJprzZO+t&#10;W7cGDf4Z3k2cl8bVW+I2XoiEAWke6qWVOWn0bOYe9SovmoEBkQEDYg0wIDJgQOTYZUB4R/aU6hw1&#10;6fWTqvM0NGluifxowA4DMj49RZtLeMRBGuV4jEisAwMiw6gBye2op4SsvfRm3n41vyjWCToEi4WD&#10;O4N6cIPoDd9jht+ecMQrkTAglb1tlJS9h9bmZtBMlC/hBgMig/MQBkQODIgMGBA5dhkQZvLKNK3O&#10;TqMl2bvpfFttzLYVdhiQzNYateDLR+Wn1AqUsQ4MiAyjBqRluI9eKzxAz2Tuos6R6B7JYoSw54Dw&#10;hj68RwZPOn/22WfnvlReApdXkdqxY8fcKlnxSiQMSH5XAy3O2UsflBzTaqIXGBAZMCDWAAMiAwZE&#10;jp0GhKnua1MrYq3MTqWRKH9zHgirDcjA+Agty95Lz+WmUH5nQ8zPoWFgQGQYNSD946O0tfosJRVn&#10;UK7H5MY6YRkQnmDOe3Gw0eBOIi95O7+jyEvk/vKXv6Ta2lqtJv6IhAE531aj1nf/utLc5oluAgZE&#10;BgyINcCAyIABkWO3AeGn97vq89VQoi9LTsdkZ9pKA8Lfzw9VmWqiMK86OTLlrM5HChgQGUYNCK9K&#10;911tFiXkpdD2cvN70UULYRkQbgh5HxBOZh5ilZ+f79dR5C+YN/njZXgrKiq02vgjEgbkcGOpeiWc&#10;XJen1UQvMCAyYECsAQZEBgyIHLsNCNM82E1vlB9Tk18LOmJv9R0rDUhdXwetKT1EK0r2U3l3/Mxz&#10;hQGRYdSAsME91VxBy/PTaGV2Go3G+OIGYQ/B4k7NN998Qx9//DGtXLlSTVR/7bXX6F//+hfdfPPN&#10;tGzZMtUBj2ciYUB21eQoA3K0qVyriV5gQGTAgFgDDIgMGBA5ThgQnpB+pL5ELeH+dtlx6hmLrXve&#10;KgMyMT1F22uz1dPpz0pOxcUkYS8wIDKMGhCmureVXi6ZXaGuKYb3lmHCNiBeuEFkgWFx8Ya3keQv&#10;ur+/X5XjkUgYkG3lZ5SA8GTCaAcGRAYMiDXAgMiAAZHjhAFhpmamaU1mKi3O3kMZ9UVRv5CJL1YZ&#10;kNqBDnouO5kSL+5S80DiCRgQGeEYkL6xYXq15DA9V7SPMmOgPxcM0wYkELz87kMPPYRleB00ICz0&#10;7xQepiUe8eDJ6NEODIgMGBBrgAGRAQMixykDwnSO9NOynGRamZtGLcO9Wm30Y5UB+aLirJpneSwG&#10;RhmECwyIjHAMyIynvdxafEK9afu+Ooumr8TuirJBDQg3eg0NDXT//ffTddddp+JXv/oV/fDDD36i&#10;Mj09TRcuXKB77rlHTUDnPUHi+WZ12oBMzkzRyqwUetYjHtV97Vpt9AIDIgMGxBpgQGTAgMhx0oAw&#10;hxvLVCf705KTMdN2WGFAyrua1feyseQo9Y5bM58kmoABkRGOAWFO1M/O6f2k5jwNTcTu9x7UgPBb&#10;jP/+97+0Z88eamtrU8OqLl26RO+88w4lJCSo1bD484YbbqC3336bampq4nr/Dy9OGxB+HZxwYSe9&#10;kp+hNiSMdmBAZMCAWAMMiAwYEDlOGxCe//F+xUnV2b7YXKXVRjdSA8K7nPMmv0tzk9XbjysxNDzN&#10;KDAgMsI1IPV9HSoH3yo7Sq0x0KcLRFADwqtcHTlyRDvyJz09nZ555hkqLS1VQuML36hOdsDdhtMG&#10;pM1zg/LY3TeLj1Dn6KBWG73AgMiAAbEGGBAZMCBynDYg/O9cbK2h5wrS6MXC/dQ+HP1zOSUGhL+P&#10;Iw2llKRN0O+Ps7kfXmBAZIRrQMamJmj5hd30XG4qFXc3x6yOBzUgOTk59P7776sldX2jsrKSUlNT&#10;ad++fX715eXlapne5cuXYw6IgwakpqdVva57v/wk9Y5F/+thGBAZ3FjBgMiBAZEBAyLHaQPC8IT0&#10;zcXHaUnuXvq2JjPqd/qWGJCOkQHawG+EijIoJ8YnBAcDBkRGuAaE+arsDCV4jO/RlvKY3ewypAHh&#10;+R+83O7q1asNBS/D++9//5taW1u1vyX+cNqA5LTWqJ0zP60+T4MxMF4QBkQGDIg1wIDIgAGREwkD&#10;wnR5Ot7LclPohbw0Kutpiep2xKwB4ZXADjaWUkJuMr2TdzAuh155gQGRYcaAnGupVg+Wv6m+EFOr&#10;0vkScg6IGQFm0Qn3y44lnDYgR+qKZm/US1k0OhX9G9fAgMiAAbEGGBAZMCByImVAmPOt1Wpzwg9K&#10;T9B0FF9DswaEJ5u/nJtGCZm7qHWoT6uNT2BAZJgxIA0DXbQkczety9+n9qCJRYIakHhhYmKCUlJS&#10;aP/+/ZSXl0e7d++msrIy7Wz4OG1AdlVlqld1/7uUQxNR/rqcgQGRAQNiDTAgMmBA5ETSgIx7Oj2f&#10;Vp5Rk2FPNpZqtdGHWQOyuyZbGbA9l/Nj9gm0UWBAZJgxIMOT4/RW0SFalLWHGgdisz8U1IBwJyY3&#10;N1clcKx2ZDip1q9fr0yH9/+RO8C8pPDXX39t6v/bSQPCu7F+VHiMEnJTaM8lT0MZA2IPAyKD71kY&#10;EDkwIDJgQORE0oDwv8jDr1bmp1NCfgo1D0bnqAYzBqS+r1MZr9eKD1HDILQIBkSGGQPCc6945/3E&#10;4gw63Vih1cYWAQ1IR0cH3X777eqtgLczzULCiRxqqV0WHo5ooKCggO68804qKirya+T5jchtt91G&#10;zc3N9GNvJ/1YkU1XSzMNRBYNnttHE/mndc5ZH9MlF+lA2oe0O20TlZ3eSVdK9H8ummKq8CwNnd/v&#10;KWctOIcIHVc8MZ53ksZzT6iy3s8gQsdo9jEa84TeOUTouFJ6kQbOpqtPvfOI0DGZf4pGso5ELI8n&#10;i8/T2cNf0q60d+ncwc9pvOg0TRWdCy88f0ck2yHO4/Gc47rn9GLGo6lnDnxKu9Lfo8yj39J0cbzf&#10;v1k0dG6/p09zSuccwkioPs2FA56y8T7NjKcvV+Lp0+3K2ETnDnym+zORjB8bPKZIODQsoAHhpwYH&#10;Dx5UT1F5o0E2HVx38uRJ5Yb5WC/Y6RUWFqqOezTAe5n8/e9/p+rqaq1mloyMDLr11luptraWfqzM&#10;px93raMfv305dHzzMl359Fm6+sULqqz7MxbGla9WUt+WRdS/dTFNbHvOkX/T1uDf/8sXPd/h8uj/&#10;f4lUfP0SXfniebqy7XlPWec8InR47r2r21bQ1c9X4D40E/ydee7DmU+WqU98hyaC78EvXvTcg552&#10;nb9DvZ+xO/i68e+x/RW6+r/VpmJ6+8s0+NlS6tu6iHo/XEQ9Hr0a/sSjkV+uJPp21dy/ofvvS4N/&#10;d85jbguN/Bue73nk02XUqzR1CV39Bvcu//+zHl/1aErcfxdmgr+zr0z0aTw/O+X5zrlvx3kz41Cf&#10;0lDw73HyW/px1Nzqcl6CDsFi45GVlUXr1q2jP//5z3TLLbfQjTfeSP/3f/+nOufzg89ff/31ajf0&#10;9vbo2JGbJ9rzcKuzZ8/OvQHhtzfvvvsu3XXXXWooS7h0dvfQ+IQzk8F546jlhRn0QslBKu5q0mqj&#10;m8nJKerqid3Nd+xGDcEaG6MRz72LIVjmGRoeocEhWQMbz3A72tHVhSFYAtQQrMHoHgLNv/nUlRlq&#10;GumnjOZSWlmwnxblJtPKogP0YfU5KupqpMkr9s1d5Dwe9oQReBXJj2vO05LifXSsIXrnvVhNV08P&#10;jTk0rDwWmZqapu7e8BcyaBnqpdfLT3juxwyq7YuOPnU4hDUJnTvjFy9eVGNSg8FL8PIQrmiARfLE&#10;iRP0+uuvqzGOfFxcXKw2WQz1/xkIJ+eANA100/Ml++mV0kNU09um1UY3mAMiQxkQzAERgzkgMrgt&#10;xRwQGZGcA2In0x5DUt3TSp9UnqWXivZTQn4qLcrcRbvqcqmmv4MmZqxb9Wc4jDkgWe11lJC9l9bl&#10;7FO/I5gFc0BkmJkDwgx7DPEHlbP7gRy5XKTVxg5hGRBfuEHs6+tTQ5RqampUOZobSX7b09/fr4wT&#10;d95YPM3ipAGp7GmhFR4DsrbsCLVE6STB+cCAyIABsQYYEBkwIHJi1YD4ctXz/zbuMRwVva20pewU&#10;JeSl0JKcPfRy8QF6PW8/vVNwWBRv5O5XoXdufiy9sIueubiLSrpjYzSBVcCAyDBrQLjt/KEqS+XE&#10;h8Un1JvEWCIsA8KNIM/teO6559SQrKSkJFq1ahVt3LhRvUF44YUX6KWXXqLS0vh+demkAcltq6Pl&#10;xftoffkx6hmNjc4SDIgMGBBrgAGRAQMiJx4MiB794yN0prWaUusLKKUuXxTfV2TSD5WZuufmB/97&#10;FzsvWfoGJhaAAZFh1oAw2a21tKwond4oPx4zfTwvYRkQ/gJ5aVp+SxCoQeT6/Px8tbpUvOKkATnd&#10;XEnPFmXQusJDNBQDu6AzMCAyYECsAQZEBgyInHg1IFbCOWxmHxBwDRgQGRIDwiNb+CHz6tJDVNXb&#10;qtXGBmEZEG4IDx8+rIYqBaKtrU3Nn+B5FPGKUwaEBT79Uj4l5afSxsLDMbNbJgyIDBgQa4ABkQED&#10;IgcGRA4MiBwYEBkSA8L9upcyk2lZbgqdbK6kqz9GxxYXRgh7DgjfhGvXrqXf/e539OCDD9KKFSvo&#10;gQceUKtj/eIXv1ArSkXLBHS7cMqA8CS5bysvUmJ+Cn1edlptShgLwIDIgAGxBhgQGTAgcmBA5MCA&#10;yIEBkSExIMwO7ucVpNGOulyajJEHzYxoEjp3cHi53cbGRurt7VUTuYFzBmR8epI+Lj+tVhBJrsmJ&#10;GZGCAZEBA2INMCAyYEDkwIDIgQGRAwMiQ2pAijvqKak4nbZWnqbBifC3hnArpg0ICIxTBmR4cow+&#10;qj5HiUXpdLyhRKuNfmBAZMCAWAMMiAwYEDkwIHJgQOTAgMiQGpC+8WFacmEnrc7fR20jgadARBsw&#10;IDbglAHpGxumzVVnKMljQHLbarXa6AcGRAYMiDXAgMiAAZEDAyIHBkQODIgMqQHh/N9UdEQtT53f&#10;1aDVRj9hGRD+EnnIFXcQQWCcMiDtw/20ofyEMiC8qVOsAAMiAwbEGmBAZMCAyIEBkQMDIgcGRIbU&#10;gDBplwsoqTiD9sXQhoRhGRC+AXfv3k0fffQRLVq0iL788ku16hUaR3+cMiCNg920vvQIJRakUsuQ&#10;7OZ2EzAgMmBArAEGRAYMiBwYEDkwIHJgQGRYYUCyO+pocc5e2lx0VKuJfsRDsLijwxsP7tixg957&#10;7z3auXOn2hndiQ64W3HCgLAcVfe10ytF++mZ8zuodyx2OkowIDJgQKwBBkQGDIgcGBA5MCByYEBk&#10;WGFAmgZ76OW8DEq4uIsGJka02ugmLAMyMzOjEpkFhYNXvkpJSaGf//zn9Mtf/pKefvpptQEhN5Y8&#10;VIs3LXzllVfo8uXLSoziBUcMiOc7LuhsoOdyU+j5zL1qRaxYAQZEBgyINcCAyIABkQMDIgcGRA4M&#10;iAwrDEj/+Ah9WHFaDcMq7WjUaqObsAwIN4ZvvfUW3X777So2bdpEOTk5qrMTCN608NZbb1U/Gy9z&#10;R5wwIFc9gnS2tYYSc5LprdwDdOVq7Ig8DIgMGBBrgAGRAQMiBwZEDgyIHBgQGVYYkPHpKdp+KVsN&#10;ud9TlaXVRjdhGRDu1GRlZQUUZW4k5+8Fwg3o/v371V4h8dKIOmFAeNPBI01llJCXQp+XnNRqYwMY&#10;EBkwINYAAyIDBkQODIgcGBA5MCAyrDAgvAP60cYyWpqbQmuy02hiJvr33QvbgJw5c0a91dCDG0nu&#10;9CQmJqohWPGKEwZk5uoVymgspsSiNNpdHRtu2AsMiAwYEGuAAZEBAyIHBkQODIgcGBAZVhgQpry7&#10;mVaVHKTni/dR21CfVhu9hDQgPO+jurqa1q1bp4Zd/eQnP1FzPn7xi1/oxm9+8xt66KGHqKWlRfsb&#10;4g8nDMj0lRnaWZenxgMei6FNCBkYEBkwINYAAyIDBkQODIgcGBA5MCAyrDIg3SODtK7sKC0v2ke5&#10;7XVabfQS1hsQvgHz8vJocHBQiYteoKF0xoBMeQzIl9XntU0Io/9G9AUGRAYMiDXAgMhgPYABkQED&#10;IgcGRA4MiAyrDMjkzDS9W3iEEvNSaHdtjhqKH80ENSATExN+czq4EeQ3IsGCf764uFjtDxKvOGFA&#10;ePzfB2XHaYnnRqzqjZ1NCBkYEBkwINYAAyIDBkQODIgcGBA5MCAyrDIgzMG6QkooSKWPqs7SyJS9&#10;/Uy7CWhAeA7HDTfcQC+88MLcjceN4fr16+m6666j66+/PmDwkrx2GBDuVPF+Izyp/eDBg/S///1P&#10;/W7BGmc+V1FRQZ999hmdOnVKDSVraGhY8GdYJHmFr9tuu00NNePPCxcuaGfDwwkDMjo1QesLDtCS&#10;zF3UFEObEDIwIDL43oYBkQMDIgMGRA4MiBwYEDkwIDKsNCBVPS2UWJROb5cfp7bh6J4HEtYQLIYb&#10;w1CdQ/4Zq4WbDRHPLSkrK1PH3CDzcLCnnnpKdfj14I5sUlISbdiwQYkhw5/vvvsubd++Xb2xYbhx&#10;ysjIUB02Pu8NszhhQHhN6OezU2hFdjL1jcdW4woDIgMGxBpgQGRwGwoDIgMGRA4MiBwYEBlWGpDB&#10;iVFKOL+LVuanU5nHjERz2xDQgLB48HCqcIO/6PLycmpubtb+Jjn8u/CGhvfff79fh4Av6KJFi9SG&#10;h3pkZmbSzTffrIaEeeGLlZqaqv4u/vP8O/Nmin//+9/pjjvuUPHFF1/4/Tv8Zzi8xiRUsAHhZNU7&#10;Z1W0DvXSkou7aV3+fvU2RO9nojVYdLnB0zuHCB3c4fMaEC7r/QwidHAbEGy+GyJ48L3nNSB65xGh&#10;g/OYDQi+Q/PBOcy5rHcOYSy4T8P3ot45ROjgh6rc39Q7ZyY+Kj5OS3L30rHmCpq5MqP7M3aHt18s&#10;IaAB4U7gI488ola84uFI3s55qOBNB2+66SZDy/CyOJ0+fZrOnj2rG7zkb35+vmpA2DBw+Lpw3omd&#10;DcjGjRu1Gn8OHTpEv/71r+nSpUtazayZSE9Pp7/+9a+6K3XxvJfk5GT685//TE1NTarOO7+FbyIj&#10;0dHRoZ646J2zIqY8UdbZRIty9tA7RUdoaHRE9+eiNbjjzPeG3jlE6OB7mHOGOy5c1vsZROjg5cb7&#10;+vp0zyFCB997PBSXtUTvPCJ0cMeZ70HksfngPObQO4cwFtyn4XtR7xwidLB5s6pPw/2/w5eLaElB&#10;Kn1bdVH1ifV+zu7gPrFtBoThDkyg4U3B8HZ+rOTbb7+le++9VzXGXthAPProo2puhx5sPNgQZWdn&#10;azWzBoTnjvDcFt+3HL7wz6xevdrVc0DyOy6rFbC2VZ1TK2LFEnxzYwiWefj+xRAsOdw+BGojQGj4&#10;KRmGYMnAECw5nMMYgiUDQ7BkWDkEi6nr76Al2XtoQ9FhtUN6tBL2HBAjXL582fJJ6CxiPJeD526w&#10;sPExT0j/5JNP1DAqhhvqAwcOzA3/4kab54mwcfE2QNwxe/jhh9XeJnyek6qwsHCuo8F/17lz55Rp&#10;MdvoO2FATjWWqT1AdlzKUXuCxBIwIDL4voUBkQMDIgMGRA4MiBwYEDkwIDKsNiAjUxP0av4+Ssjc&#10;Rc1DvVpt9BHQgLBw/OUvf1Gdfm9nmjs0vIoUD7H6xz/+oTr284PrjQ7BMgO/SuU5HbyyFXeyfOHX&#10;1DxJfX6ngU1FXV0dFRUVqf8vX1gk2Szx246cnBxlHrhOghMGJLk6W70BSW8sVruixxIwIDJgQKwB&#10;BkQGDIgcGBA5MCByYEBkWG1AeNTLV9UXKKk4nbJaa7Xa6CPoGxBu9OY3fGwAQpkLnpvhO1Qq3nDC&#10;gHxReooS8lPoUFNZ1G9GMx8YEBkwINYAAyIDBkQODIgcGBA5MCAyrDYg/ND5gKfvl1iQSt+Un9Vq&#10;ow9TQ7C4Y8NvDLZs2aL2BXnjjTfU0Ch+y+Bd2jaesduAXPHcfBvyDlBizl4601pFV3+EAQHXgAGx&#10;BhgQGTAgcmBA5MCAyIEBkWG1AeH2IL+znpbnptCKi3tofGpSOxNdhGVA+EvcunUr3XjjjfTAAw+o&#10;IUv8poNvTP5yL168SPfcc4+qj+cG024DwpOOVlzY67n5Uj034cJNFaMdGBAZfD/AgMiBAZEBAyIH&#10;BkQODIgcGBAZVhsQpmmwh14vPUpJRWnUMBD+YlFuICwDwmZj+fLlannbYLARyc3N1Y7iD7sNyMD4&#10;CD1zfge9XLCPqvraYECAHzAg1gADIgMGRA4MiBwYEDkwIDLsMCC8IeGW6rNqV/RTjeVabXQR0IDw&#10;xG3vXA7f4KVveaM+Hm41/xwH753Bk9Grqqq0vyn+sNuAtA31UUJeMq0rOUwNg9HpfIMBAyIDBsQa&#10;YEBkwIDIgQGRAwMiBwZEhh0GhFc/5X1AEvNS6LPS0zQThe1sUAPy8ssv0913363meLz99tuGo6am&#10;Rvtb4hO7DUhNb6taAWtD+XFqG469yf4wIDJgQKwBBkQGDIgcGBA5MCByYEBk2GFAmHMtVfRsYTqt&#10;LzlC/eMjWm30EHQIFi9rG07isuDwCln8JiSesduA5LdfUgbk/arT1DMWex0kGBAZMCDWAAMiAwZE&#10;DgyIHBgQOTAgMuwyIA39XfR8yQF6pfQQ1fbZs/WFnYQ1B4Rhc/HNN9/QY489Ro888oja1O+hhx6i&#10;Bx98UMWf//xntQ9IZmam9ifiD7sNyImGMmVAtlafo6GJ2GsUYEBkwIBYAwyIDBgQOTAgcmBA5MCA&#10;yLDLgIxMjtOKzGR6Lj9NvQ2JtnYiLAPCc0I+/vhjtcoVl3nTP16Od3BwUCU4N5QHDx5UmwTGM3Yb&#10;kNTaXEooSKWPys/Q2HR0Lr8WDBgQGTAg1gADIgMGRA4MiBwYEDkwIDLsMiDcLnxddkbNCd5xKYem&#10;Zqa1M9FBWAaE334cOXJEbUbIosL/82fPnqWjR48qseFjHrZ155134g2ITQaEN6D50nPD8cSjb6ou&#10;qIlIsQYMiAzOQxgQOTAgMmBA5MCAyIEBkQMDIsMuA8JktdRQQkEabSw+Svkdl6mqp9WRaB7uFfc/&#10;wx6Cxebj66+/phdffJFOnjypGkae9/H888/TL37xC7r11ltp48aNqvMTr9hpQCanp+jdwiOUlJdK&#10;qZfyY24XdAYGRAYMiDXAgMiAAZEDAyIHBkQODIgMOw1Iz+ggfVx9lrZWnKat5afpIyfC82/tayuj&#10;kakJ7bcwR9gGxAt3EnnolXepXu7sQGhmsdOADE+O0bqCA7SsMJ1ONkXn2s+hgAGRAQNiDTAgMmBA&#10;5MCAyIEBkQMDIsNOAxLNhGVAuBHkeR88+fyGG25QE9Dfffdd+vTTT9Xyu48++iitXr1aDcOKZ+w0&#10;IL1jQ7S+/CgtL95HOW2XtNrYAgZEBgyINcCAyIABkQMDIgcGRA4MiAwYEH3CMiD8BSYmJtLWrVu1&#10;moWw2Hz22WfU0NCg1cQfdhqQ1qFeWusxICtK9lNFd7NWG1vAgMiAAbEGGBAZMCByYEDkwIDIgQGR&#10;AQOiT1gGhAWFJ5d///33Wo0+n3/+OZ07d047ij/sNCCX+tppdelher54PzUOxN4u6AwMiAwYEGuA&#10;AZEBAyIHBkQODIgcGBAZMCD6BDQgPK/jb3/7G/3yl79Uw61+/vOfq0nmfHzzzTerY2+dN7zHW7Zs&#10;iWvRsdOAlHQ10UvFB2hFYQZ1jwxotbEFDIgMGBBrgAGRAQMiBwZEDgyIHBgQGTAg+gR9A9LW1kb1&#10;9fWq8Qsn4h07DUh2+yV63mM+ll/cQ0PjsdkgwIDI4ByEAZEDAyIDBkQODIgcGBA5MCAyYED0CWsI&#10;lhd+O/Ldd99RUlKS2gWdY+nSpbRt2zZqaWnRfioytLa2qonxvFliVlYWbdq0STXgwZiZmVFLCX/7&#10;7be0atUqqqur086Ywy4DcvXHq3S0sYyW5qbQ2px0moyyTWeMAgMiAwbEGmBAZMCAyIEBkQMDIgcG&#10;RAYMiD5hGZDp6Wn64osv1EaDp0+fVsvwssh44fMFBQW0cuVK294ABIIbaJ6fwsPGuOPlpbm5Wf2+&#10;1dXVIRtx/tm7777btQaEN33ZeymPEjwGZEvRMb/vPpaAAZEBA2INMCAyYEDkwIDIgQGRAwMiAwZE&#10;n7AMCHesjx07pjo3wSgqKqIzZ85oR87Av9Nrr71G69ev12pm4bcbTzzxBL3xxhuqYxuMpqYmXQPC&#10;jT8HC6mRYNHl30fvnCTGpyZpe202JeSn0PcVF+iqzs/EQnBDx/ea3jlE6OB7ngWXg8t6P4MIHfyA&#10;hTt/eucQoYMfSHFbyJ965xGhg3WEN/9FHpsPzmE2IXrnEMaC85gfaOmdQ4QO3pqCTZzeuWgNb79Y&#10;QthvQFJTUyklJUW5OW4c+QkNf/Jxfn6+MgHciWfxlsL/czyk6siRI3Tw4EE6dOiQbhw9elQ1Mjx8&#10;iodc+cIN99NPP01r164NuT+J2w3IyOQ4fX0pmxIL0+hAbb7uz8RCwIDIAgbEmoABkQUMiDxgQOQB&#10;AyIPGBBZwIDoE/YcEP4HOZnZEPCeILzq1f/7f/9PDXN6//33Vedd+kuZgRvoDz/8UM1F8YU7Ef/3&#10;f/9H+/btC/l7BTIg4WLXEKyhyTH6rOY8JRVnUFZLrVYbe2AIlgy+z7njgiFYMrid4wDmwBAsORiC&#10;JYdzGEOwZGAIlgwMwdInLAPCHRre9Zw7+W7c7ZwThN/A8FsaFj1uvNmU8L4kbFAY7pjxMQ8T851D&#10;weWamhr6xz/+QeXl5aIG3y4D0jc+TJvLT1FSUTpVdUd2sr+dwIDIgAGxBhgQGTAgcmBA5MCAyIEB&#10;kQEDok9YBoSF5MSJE2oCejAaGxvV0KlIwRebG23vK0NfWBQ5kfhnvI06f/LPcR13fvnT15yEi10G&#10;pGtskN4uOUpLcpOpZTB2O+gwIDJgQKwBBkQGDIgcGBA5MCByYEBkwIDoE5YB4UR+88036Y477qDr&#10;rruOfve739Ett9ziFzfddJParJCXtY1X7DIgLcN9tKZgHy0+v4P6x2K3QYUBkQEDYg0wIDJgQOTA&#10;gMiBAZEDAyIDBkSfsOeA8D4f/IYjGJF+AxJp7DIgNf3t9Gx2Mr2YnRKze4AwMCAyYECsAQZEBgyI&#10;HBgQOTAgcmBAZMCA6BPSgHBnkJfe5Xkfjz76KC1atEht2AdhDoxdBiS/s4GWZO2mDQUHRUPE3A4M&#10;iAwYEGuAAZEBAyIHBkQODIgcGBAZMCD6BDUgnLQrVqygP//5z2rn8wsXLtDhw4fpqaeeoltvvVUt&#10;uwsWYpcBudh+Se0B8mnpKa0mNoEBkQEDYg0wIDJgQOTAgMiBAZEDAyIDBkSfoAaksLCQvv/+e10B&#10;4Tkee/funVtdyhduNLkTGa/YZUBONFeoFbB21GRpNbEJDIgMGBBrgAGRAQMiBwZEDgyIHBgQGTAg&#10;+gQ1INnZ2fTZZ59RQ0PDgsjNzaX09PQF9dXV1fTBBx9Qc3Oz9rfEH3YZkNS6ArUHyMGGEq0mNoEB&#10;kQEDYg0wIDJgQOTAgMiBAZEDAyIDBkSfoAYkKyuLbr75Zlq8eDGtXLkyZLzwwgv03//+V62EhVWw&#10;rDcg31ZeUG9AzrXVaDWxCQyIDBgQa4ABkQEDIgcGRA4MiBwYEBkwIPoENSC8mpUZAe7o6FCd8HjF&#10;LgPyYclxWpyzl/I667Wa2AQGRAYMiDXAgMiAAZEDAyIHBkQODIgMGBB9ghoQYA47DMiMR8TX5WZQ&#10;UvZequxt02pjExgQGTAg1gADIgMGRA4MiBwYEDkwIDJgQPSBAbEBOwzI6NQEPZe5h17ITaPGodi+&#10;kWFAZMCAWAMMiAwYEDkwIHJgQOTAgMiAAdEHBsQG7DAgXaMDtOjCTlpXdJC6xmK7UwQDIgMGxBpg&#10;QGTAgMiBAZEDAyIHBkQGDIg+MCA2YIcBaejvooSCVHq37Dj1jsd2YwoDIgMGxBpgQGTAgMiBAZED&#10;AyIHBkQGDIg+MCA2YIcBKelsUCtgfVR5hgYnY7shgAGRAQNiDTAgMmBA5MCAyIEBkQMDIgMGRB8Y&#10;EBuww4CcbSynpOJ0+ro2U80HiWVgQGTAgFgDDIgMGBA5MCByYEDkwIDIgAHRBwbEBuwwIKnVOZRY&#10;lE4/XM6jiZkprTY2gQGRAQNiDTAgMmBA5MCAyIEBkQMDIgMGRB8YEBuww4B8WXaaEvKSaXddHk1d&#10;mdFqYxMYEBkwINYAAyIDBkQODIgcGBA5MCAyYED0gQGxAasNyLTHcLydu5+ScpPpYEMJXbka24IO&#10;AyIDBsQaYEBkwIDIgQGRAwMiBwZEBgyIPlFlQJqbm2nr1q1UXl5OtbW1tGnTJlUXrHHmc/wzGzZs&#10;oBtvvJH6+/u1M/5wZ43P33zzzfTb3/5WfRYWFmpnw8NqAzI2NUEvZibTc/lpdK61OubFCAZEBt8f&#10;MCByYEBkwIDIgQGRAwMiBwZEBgyIPlFjQKqqqujuu++muro6rWa27oknnqD6+nqtJjB5eXl0xx13&#10;0ODgoFZzDRbJXbt2WZZgVhuQ/vFhSszaQysL91FhZ4NWG7vAgMiAAbEGGBAZMCByYEDkwIDIgQGR&#10;AQOiT0QNCAsUi1OomJ6epmeffZbuv/9+v4akt7eXFi1aRJ988olWE5hABmRmZoZKSkpo586d9Oij&#10;j6qf4b+zqalJ+4nZ39Po78rBosvJqnfOTLQO9tCzhen0SslBquhu1v2ZWAoWXTZxeucQoYPvaTYf&#10;nCtc1vsZROjgtoJD7xwidPC9x20h7kHzwQ8S+K09vkPzwTnMJkTvHMJYcB7zvah3DhE6JiYmlInT&#10;OxetwX1i6YORiBoQ7iBdunRJvdXQCz7Hw6f4xn/kkUeUAfF14ewo2SzwUKxQBHsD4gt/sTk5Oepn&#10;Kyoq5uo42AgZCU5W7gDqnTMT1d0ttNRjQNaUHKK63nbdn4ml4OvN36HeOUTo4KctnFt8r3NZ72cQ&#10;oYOfPHPnT+8cInTwvdfe3q7eaOqdR4QOzmO+B5HH5oPzmEPvHMJYsB7zvah3DhE6uN/KD1X1zkVr&#10;cJ84qg1IOBw4cIDuuecev6E5DQ0N9OCDDypzEQqjBoRhZ7du3ToqKirSasLD6iFYRR319GzxPnq9&#10;/Bh1jgxotbELhmDJwBAsa8AQLBncjnLHhYUKmANDsORgCJYcDMGSgSFY+kSNAeEGmOdpbNmyRbkv&#10;vqDbtm2jffv2zQlcY2MjLV26lC5evKiOfcnKyqI//OEPqjH3hW+Kjz/+WE1s53+Dnzbt379fmRuz&#10;WG1AzjdX0bKidHqr7Bj1j49otbELDIgMGBBrgAGRAQMiBwZEDgyIHBgQGTAg+kSNAfHC5oNFjed/&#10;zG+UWei4sebxsr7wxfcOA+BPPvb9s94OLwf/jBQrDQj/nofqiyipII3eLDgU87ugMzAgMviegQGR&#10;AwMiAwZEDgyIHBgQOTAgMmBA9Ik6AxINWGlAZq5eoe1VFykhL4U+LjmpjmMdGBAZMCDWAAMiAwZE&#10;DgyIHBgQOTAgMmBA9IEBsQErDcjkzDR9yrug56fQjqpMuhoHQgQDIgMGxBpgQGTAgMiBAZEDAyIH&#10;BkQGDIg+MCA2YKUBGZkcpw/LT1FiYRodvGxuY8RoAwZEBgyINcCAyIABkQMDIgcGRA4MiAwYEH1g&#10;QGzASgPCk843V52hpKJ0utBcpdXGNjAgMmBArAEGRAYMiBwYEDkwIHJgQGTAgOgDA2IDVhoQXnZ3&#10;Y8VJSirOoNI42AWdgQGRAQNiDTAgMmBA5MCAyIEBkQMDIgMGRB8YEBuw0oA0DXbT62VH1RuQhv5O&#10;rTa2gQGRAQNiDTAgMmBA5MCAyIEBkQMDIgMGRB8YEBuw0oDU9rXTq8UHaXH2HuqKg00IGRgQGTAg&#10;1gADIgMGRA4MiBwYEDkwIDJgQPSBAbEBqwwIi05JdxO9WJBBS879QEMTo9qZ2AYGRAYMiDXAgMiA&#10;AZEDAyIHBkQODIgMGBB9YEBswCoDwkvuXmirpaW5KbQqK4WmZuSbJEYDMCAyYECsAQZEBgyIHBgQ&#10;OTAgcmBAZMCA6AMDYgNWGZArHgE/3FhKS3L30ubCw3EjQjAgMmBArAEGRAYMiBwYEDkwIHJgQGTA&#10;gOgDA2IDVhkQ3vU8o7GEEgpSaXv5ea029oEBkQEDYg0wIDJgQOTAgMiBAZEDAyIDBkQfGBAbsMqA&#10;TF2ZoT31+WoFrP2X8rXa2AcGRAYMiDXAgMiAAZEDAyIHBkQODIgMGBB9YEBswCoDMjkzTd/UZKo9&#10;QC62VGu1sQ8MiAwYEGuAAZEBAyIHBkQODIgcGBAZMCD6wIDYgFUGZGx6kj6qOE2JhWlU1tWs1cY+&#10;MCAyYECsAQZEBgyIHBgQOTAgcmBAZMCA6AMDYgNWGZBRjwHZWHxU7QHS2N+l1cY+MCAyYECsAQZE&#10;BgyIHBgQOTAgcmBAZMCA6AMDYgNWGZC+8VFanZdOSZl7qHs0fjpCMCAyYECsAQZEBgyIHBgQOTAg&#10;cmBAZMCA6BOTBoQba2+Eg5k/o4dVBqR1uI+WZu2hVbnpNDo1qdXGPjAgMvgehgGRAwMiAwZEDgyI&#10;HBgQOTAgMmBA9Ik5A9LY2Ejr16+n4uJiys/PpzfeeIN6e3u1swthkczMzKQ333yTVq5cSQ8//DA9&#10;/vjjlJubq/1E+FhlQGr7OmhR1m7aWHSEpmZmtNrYBwZEBgyINcCAyIABkQMDIgcGRA4MiAwYEH1i&#10;xoBwA33u3Dn6+9//rjpfXlpbW+mPf/wjVVRU6DbiHR0d1NTUpB3Nkp2dTbfffjuVlZVpNeFhlQEp&#10;7mpUE9A/Lj9N01fjR8RhQGTAgFgDDIgMGBA5MCByYEDkwIDIgAHRJ2YMCHe41q5dq954+DIzM0NP&#10;Pvkkvf7666pja4S8vDxKSkqa+3lu/DlYSI0Eiy7/PnrnwokzTRXKgHxbfZGmZqZ1fyYWgxs6NnF6&#10;5xChg+95FlwOLuv9DCJ0DA4Oqs6f3jlE6JienlZtIX/qnUeEDtaR/v5+5LEgOIfZhOidQxgLzmN+&#10;oKV3DhE6JiYmlInTOxet4e0X///tnYlXFeUbx/+jsiyzU5pm5pH2XNI4p9yPFmbmkumvzDRX0FzI&#10;hdBCEy0VUXFLEMUFBANUdoRAEDRE09yX59f3ZQYvl7kLPAPFvd/POe/h3pl75977MjPv83nf553R&#10;8J8WEPw4jFCkp6dLamqqpKWlORasx0lm5syZEhMTY727CZy4x44da+QEO0EgSktLZdu2bS16TP4t&#10;AUkuyzECsu18jtwLowaIAqIrFBB3CgVEVygg+kIB0RcKiL5QQHSFAuJMyIyA4AS9YsUKiYqKspY0&#10;gZNP7969JSUlxW9lYQdZv369VFdXqyvVrRSshMIMIyD7qs/Kw0cPraWhD1OwdGD/ReDCFCwdTMHS&#10;wRQsPUzB0sMULD1MwdLBFCxnQmoSOk7WCxculM2bNxshQRC2ePFiSUhIaG4EcSKKjo6WrKws00Ci&#10;lzMuLs5MQoeAxMfHm7J27VpJTEwMatTEGzcEBA3O8twD8lHWr5J2ofAfAQmfBogCooMC4g4UEB0U&#10;ED0UED0UED0UEB0UEGdCSkBscLLGwYJ/ujdYZ5eOwg0BwZyP/2UmyaSsbZJdXxFWDRAFRAf2FQqI&#10;HgqIDgqIHgqIHgqIHgqIDgqIMyEpIP82bgjI9Ts35ZOMRJmevVMKGmooICRoKCDuQAHRQQHRQwHR&#10;QwHRQwHRQQFxhgLSAbghIJduXJXxJ7bI7LwUqbh2yVoaHlBAdFBA3IECooMCoocCoocCoocCooMC&#10;4gwFpANwQ0AqG+vNBPT5Zw5KzV++b6QYilBAdFBA3IECooMCoocCoocCoocCooMC4gwFpANwQ0Dy&#10;6ytlYl6yxBSmyeWb16yl4QEFRAcFxB0oIDooIHooIHooIHooIDooIM5QQDoANwQko7pQJubulFXF&#10;R+Xq7cd3dg8HKCA6KCDuQAHRQQHRQwHRQwHRQwHRQQFxhgLSAbghILvLTpsUrDXFGfL33bZfCrgr&#10;QwHRQQFxBwqIDgqIHgqIHgqIHgqIDgqIMxSQDkArILjnR0LBMfk4Z7v8UHhU7txvfTnhUIYCooMC&#10;4g4UEB0UED0UED0UED0UEB0UEGcoIB2AVkDuPbgv3+UekKjs7bK17JQ8eBheDTgFRAcFxB0oIDoo&#10;IHooIHooIHooIDooIM5QQDoArYAg5Wr2qV0y6XSSHPjjTNg1PhQQHRQQd6CA6KCA6KGA6KGA6KGA&#10;6KCAOEMB6QC0AnL11g358vcU+Sw3WU7UlFhLwwcKiA4KiDtQQHRQQPRQQPRQQPRQQHRQQJyhgHQA&#10;WgGpv94oX53dJ1Pzd0tefaW1NHyggOiggLgDBUQHBUQPBUQPBUQPBUQHBcQZCkgHoBWQisZ6mXVm&#10;n0zP3yPlV+qspeEDBUQHBcQdKCA6KCB6KCB6KCB6KCA6KCDOUEA6AK2AnL1cJTP+kY8Z+SlSd/2K&#10;tTR8oIDooIC4AwVEBwVEDwVEDwVEDwVEBwXEGQpIB6AVkFMXy2Va7i6Znr1TGm/dsJaGDxQQHRQQ&#10;d6CA6KCA6KGA6KGA6KGA6KCAOEMBCQKc/B8+emjuzxFMQaN785+Gw2ldoPLgn0Y7tapAJuckyazM&#10;JLkZZjchBBQQHRQQd6CA6KCA6KGA6KGA6KGA6KCAOEMBCYKM6mKZVnpQonK2B1VGZ/ws4zO3Oq4L&#10;pkzI/EU+ytomC7NT5H6Y3QMEUEB0UEDcgQKigwKihwKihwKihwKigwLiDAUkCHAjwLsP7gVdauvr&#10;5PrNG47r2lJwQ8JwhAKigwLiDhQQHRQQPRQQPRQQPRQQHRQQZ7qUgJSXl8vKlSulqKjIPF62bJn5&#10;6+vkjAbw1KlTMnDgQHnjjTckIiJCunfvLvv375f791sG99euXZNevXrJq6++Kv3795cBAwZIfn6+&#10;tbZtaOeAhDsUEB0UEHeggOiggOihgOihgOihgOiggDjTZQTk7Nmz8u6770pFRYW1RKSkpERGjhxp&#10;JMSJuro6IxaeXLx40chIenp680kdyxITE03Q5gYUEB0UEB0UEHeggOiggOihgOihgOihgOiggDjz&#10;rwoIGiiMRPgraLzu3bsnn3zyiQwfPrzFiaShoUHGjx8vsbGx1pLAVFVVyZgxY5p3Bmy/oKBAkpKS&#10;ZOLEiUZORo8eLWVlZWY9sL8LAuNgCsQH39NpHUvggsAZgYvTOpbA5fbt26bRReCCx06vYQlcGhsb&#10;5cqVK47rWAIX7Hu1tbUmiHZazxK44DjGPsjjuP0FxzGK0zqW4ApiGuyLTutYAhd0CKJj2mldVy2I&#10;ibUdI/+qgMCoa2pqTCPlVLAO/zS8bsSIEUZAPC0cEgEBWbp0qbXEP6dPn5a1a9caG/UFpCgvL8+k&#10;YJ05c8YsQyVjebDF/s5O61gCFwQs6HFxWscSuECq7REQPHZ6DUvggtFTFKd1LIEL9j17BMRpPUvg&#10;guMYwTPrsP0FxzCCZ6d1LMEVxDTYF53WsQQuCNgRrzqt66oFcXGXFpC2gHkbQ4cONQeCDdKxIiMj&#10;jVj4Az1IqampJtXKxl/loXLnzJnTLCBtBd+RKVjtBwcrU7DaD/ZrpmDpQdCCQtoHzqNMwdLBFCw9&#10;OIaZgqWDKVg6mILlTJcREJyAt2/fbkY7kJKFf+jq1atl7969zQ3c+fPnTfrUkSNHzHMEYV988YUp&#10;GzZskB9++EHi4uJk3rx55i+GtSELMTExZtQDnwFZQTrWhQsXzDbaAwVEBwVEBwXEHSggOiggeigg&#10;eiggeiggOiggznQZAbGBfOAf6XRSRoOHkw0aPKyz5244Fc/3YueAeKBg+1ooIDooIDqwb1NA9FBA&#10;dFBA9FBA9FBA9FBAdFBAnOlyAtIVoIDooIDooIC4AwVEBwVEDwVEDwVEDwVEBwXEGQpIB0AB0UEB&#10;0UEBcQcKiA4KiB4KiB4KiB4KiA4KiDMUkA4AjS4FpP1AQCBxpH0gWIF8oNFl4NJ+ELh430eIBA/E&#10;A5fvRMoraR8I+iggOuyrYJH2g/aYAtJ+ICDsVG0NBaQDQM8fG4z2g7pDHZL2gfrzLKR9sP50oO54&#10;LtTBOtSDumP96eA+qMM+jklLKCCEEEIIIYSQToMCQgghhBBCCOk0KCAugom/x44dk8zMTMnIyDD3&#10;JeGwW/AgZ/zQoUOycOFCmT9/vuzevdvkP5P2gfvcrFq1SvLz860lpC1g7kJhYaE5nnNzc80dqUlg&#10;kG6Am8QeP35ccnJyJCsry9zUFXnQxBm0E5irkJ6ebtoOp3kzOJ6zs7NNG4NSVFTECf4eoM5qampk&#10;x44dUl5ebi19DC6xj3uELVq0SBYsWCDJycmc4+UF5l8WFxfLpk2bzP7mD6zfunVru2/YHIrg3If5&#10;RjiGcYz6m/+GY9duX9BGh+M8JQqIS5SUlMiUKVOkqqrKPEeDghscRkdHM3cyCDBxPzExsUVd7dq1&#10;S1577TUTxLAOgwd1hRtpbty4UXr27ClpaWnWGhIMaFiXL18ukyZNCtgIk9YgAMTNXu1jFudC7Iuo&#10;U+KfOXPmyMqVK1vdjwodMe+8844JWADqFMEfAmkEjeEO9jWUixcvSo8ePYyoeYJJ1KmpqdazJlJS&#10;UqRPnz5G+ti+PAb1gnbX36RzXOBk/fr1MmTIkFb1Gs5gP4JYfPfdd47HMdbjAkW4oTaO3XDf7ygg&#10;LoCdaPr06TJ37twWV78qLS2Vvn37ytGjR60lxBeoQ++DEY0ugkD0oIb7gdoWMIqEOkOPfb9+/Sgg&#10;baC6ulpGjx4te/fuNT1SEDlezrhtYPQjMjJSYmNjzagwnqMzxqlXmrQEQYl34ILHY8eOlREjRrRo&#10;XyorK009s315DDqynATEqX2BuL355psUEC8OHjzoU0AgvmhfMLqJ9uXjjz9m++IFBATHsJOAoC0Z&#10;OXKk6TzAja/RYR3OV6ukgLgAGtkBAwaYoV3PHQ7BzMsvvywJCQnWEhIsGLqMj483jQMJDE5gOKHh&#10;xGb32kPgKCBtY82aNUZAMKIJcGzPmjXLBDU4nklgsC+iUYV0REREyLhx40xaB9OFAuMkIAj0sP8h&#10;LdWzDmtra2XUqFGyZcsWawnxJSDeoH6RnoqULNISXwKCDhmsa2hoMM/RvlBAWuNPQLDPDR482KSt&#10;4XVoq1esWCFDhw4Ny/uEUEBcAA3u1KlTTQPhORyO4XIM8Z44ccJaQoIBwcq+fft4L5U2gJMX9kGc&#10;yN5//31T8Lhbt26mMUFqB++tEhgEzUgf8mx80Wv14osvmmFz9AAS/5w8eVKmTZtm5A1g5AMSsmTJ&#10;EvOc+MbXCAh6TSdMmNCifUG9Dhs2zPRGkyYCCQjaanQkoH3hvUGc8SUgyEYYNGhQi/YFKb7oZJg8&#10;eXJz+nm4409AZs+eLWPGjGk+NwJ0HOL4jouLs5aEDxQQlzh37pxERUXJH3/8YZ6jBx9mi1zAcB1e&#10;ayu4UQ/mfSC1AD2oKOhtKSgoYC5+O0D9YQSEo0jBg56p8ePHS1lZmbWkKX8cI5y4qAQJzLp160xn&#10;jOcETEyyZM5zYJwEBKCDAYEL2hmAIAcThfF6zgF5jD8BwXG8efNmcxzb7QtGlzDaicno3DebgIBA&#10;KgJ1AKLOEPOwfWmJLSAY7fA+jrEPQjY808px4QQIHPbdcIMC4hLYmdAQ4Go5uHoTroCARoMntcCg&#10;jtAoYDgcBTnNdsHVJHA3ZfY8tx3sj+iNRqoGCR5crQnHMWT48OHDZi6Xd0NCfIPjGccsjmXki+MY&#10;Ru+ovyvChDsIhjHyi7rCMYt9zru+cDxDkDE/Cfslz4uPQT2gAysvL8/sd7hwiV0/KBj1QN06tS/o&#10;8GI73QTmvCE4Rj2h0wC9877qBvsjXoOJ/6QJjBrhOEbWC0YmIbeeV/9DXeI5juM9e/YYeUNnF5aF&#10;4z5IASGEEEIIIYR0GhQQQgghhBBCSKdBASGEEEIIIYR0GhQQQgghhBBCSKdBASGEEEIIIYR0GhQQ&#10;QgghhBBCSKdBASGEEEIIIYR0GhQQQgghhBBCSKdBASGEEEIIIYR0GhQQQgghhBBCSKdBASGEEEII&#10;IYR0GhQQQgghhBBCSKdBASGEEEL+Yzx48EDu3bsnjx49spYQQkjoQAEhhJAuyI0bN+T48eMSGRkp&#10;gwcPli+//FLy8/Pl4cOH8tdff8n+/fvlgw8+MOtmzpwpp0+flrt371rvFrl27ZocPXpUJk6cKIsW&#10;LZLS0lLzXnD16lWJiYmRxYsXm+0kJyfLvHnzZNWqVWbZlStXzOt8gaA5MTFRDhw4YC3xT01NjUya&#10;NElWrlxpPm/btm3y1VdfyZo1a+Snn36SO3fuWK/sPOrq6iQjI8N8L7t+169f36IsXbpUhg8fLqmp&#10;qda7dEA4iouLTV336dNHNm/e3Pw/IYSQUIICQgghXRgEyr1795ZPP/20lRhcuHBBXnjhBZk8ebI0&#10;NjZaSx9z+fJlE+BDOADEAVKD4BdS4M2ff/4p48aNc9yWDbaRnZ0tb731ljz55JOSlZVlrWkNevkh&#10;N8OGDXOUjMrKSiNCbgoIfvNvv/0mN2/etJb4Bt/v+++/l+7du8uxY8espS2B1EFU3BQF/O7nnntO&#10;tm7dyhEQQkhIQgEhhJAuDgJqBPvoMfcmLi5OunXrJr/88ou15DHr1q2Tc+fOWc+a5CE9PV1eeukl&#10;GThwoJSUlLQKgCEmGD3xRUNDg8yZM8fIynvvvScDBgyQwsJCa21LEODje/Xo0cOM1kCYPMFn4/OC&#10;FRC8f/fu3fLzzz9LWlqaGQmyuXXrluzatUt69uxpZA1ihN/uT0QCCQjEzbsu8J2rq6vl7Nmzcv/+&#10;fbl+/br5/+zbt888duLvv/82o1H4/0FmMBqFOqGAEEJCFQoIIYR0cRBcz58/X5555hkpKiqyloqR&#10;iY0bN8rcuXPl+eefNz3rNikpKZKUlGQ9awkC+enTp0uvXr2M2ERFRZmRCoyw+AuIIR8TJkxoHolB&#10;cI6RkLFjx5qRGicwcoC0oylTpphAHyM2eIy0Jk+B8Ed9fb2MGjXKBOw2SEfDSA7SuWzwWbNnz5YF&#10;CxaYOguELSBPPfWUGYnZs2ePKZCchIQEGTFihFRVVVmvbhIJPB86dKiRHMgEvhuWIyUNv88zXQuS&#10;NmPGDLNNu17xmRiV4ggIISSUoYAQQkgIUFtbK4MGDZJnn33WiABk49tvvzXr0CM/ZMgQM7KBoB4j&#10;G7GxsWZdINDL/+OPP8rTTz8tTzzxRHN6lndgjO1+9tln5ntAPOySl5cn/fv3l6+//jqoYBoBe3R0&#10;dPPnQSzsFDF/QC5QkBKVm5sry5YtM6MI8fHx1iuaXoO5JaiXtggIxAGpad5gXg3q1hN8PlLe8Pme&#10;c25QZxCZTZs2mef4LqivqVOnthItSAwFhBASylBACCEkRMDcCwS5n3/+uaxevdrMd7BBChFSsTAC&#10;gNQrz3U2CHYhJ06TzBEwFxQUSEREhBmluHTpkrVGTBoTeu3PnDljJlJ7FgTh6OHHPBUE5diODQL8&#10;8vJyn5+XmZkpr7/+uplo7y8NC6KzfPlyM0nenp8CAevbt69rAuKUgoX6QsF28f3wN1gBQTpWv379&#10;zEUAMBLiCQWEEBLqUEAIISSEwJwKjHQcPHiwRbAPMJKBoPzQoUM+A1vMV4DAYNTB8/14PdKo3n77&#10;bVmyZIkJzu3lO3bskJ07d/rcJl6LERcI0IYNG8zcCIDtIyD/5ptvzCiA5/vxGHMhPvzwQzN3wx9Y&#10;/8orr0hOTk6zBEDGID0QMcgBlmEdBASjMbiKGJbfvn3b2kpr8D0hNRiNOXLkiLW0JdjG9u3bm+e5&#10;4HOQfuU9eR4Cgt+P1C0biBlGaXAVMqRp4TejrjA3BSNZkCdsz1e9EkJIV4UCQgghIQQCVsw9cOrh&#10;x4gEBMNX7z8C3YqKCjl//rwZ7YCo/Prrr0ZcMLEb8xeQ3mW/FnNF8BrMb8Aka4yeeIMgHssx3wSv&#10;w0RrXGoXvfwQAnwWRAOpWtgWBAqSgtfaE8kDBeAI9DHfBfNgIDqYAI4RBmwHAoHPR2Bv/z5c7hcF&#10;oy+ekuUJUslOnTpl5ArfBd8LUof6swvm0WzZskV+//13s23UDUZt8BvxPggRRmewrcOHD5vtQNQg&#10;GPhf2O/BnBJcehejOPhMfEd875MnT5oRnUC/nxBCuhoUEEIIIYQQQkinQQEhhBBCCCGEdBIi/wcX&#10;LMVyK3UpZwAAAABJRU5ErkJgglBLAQItABQABgAIAAAAIQCxgme2CgEAABMCAAATAAAAAAAAAAAA&#10;AAAAAAAAAABbQ29udGVudF9UeXBlc10ueG1sUEsBAi0AFAAGAAgAAAAhADj9If/WAAAAlAEAAAsA&#10;AAAAAAAAAAAAAAAAOwEAAF9yZWxzLy5yZWxzUEsBAi0AFAAGAAgAAAAhAB0xt4C1AwAAeAgAAA4A&#10;AAAAAAAAAAAAAAAAOgIAAGRycy9lMm9Eb2MueG1sUEsBAi0AFAAGAAgAAAAhAKomDr68AAAAIQEA&#10;ABkAAAAAAAAAAAAAAAAAGwYAAGRycy9fcmVscy9lMm9Eb2MueG1sLnJlbHNQSwECLQAUAAYACAAA&#10;ACEAp/wUE+AAAAAIAQAADwAAAAAAAAAAAAAAAAAOBwAAZHJzL2Rvd25yZXYueG1sUEsBAi0ACgAA&#10;AAAAAAAhADU4DKXD1QAAw9UAABQAAAAAAAAAAAAAAAAAGwgAAGRycy9tZWRpYS9pbWFnZTEucG5n&#10;UEsFBgAAAAAGAAYAfAEAABDeAAAAAA==&#10;">
                <v:shape id="Picture 192" o:spid="_x0000_s1212" type="#_x0000_t75" style="position:absolute;left:9947;top:4823;width:33224;height:22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6BmwQAAANwAAAAPAAAAZHJzL2Rvd25yZXYueG1sRE9Li8Iw&#10;EL4L/ocwgjebWmVxu0YRQRT24ov1OtuMbbGZlCZq119vhAVv8/E9ZzpvTSVu1LjSsoJhFIMgzqwu&#10;OVdwPKwGExDOI2usLJOCP3Iwn3U7U0y1vfOObnufixDCLkUFhfd1KqXLCjLoIlsTB+5sG4M+wCaX&#10;usF7CDeVTOL4QxosOTQUWNOyoOyyvxoFMhlt1qfHD55+LdXfXG1HdrxQqt9rF18gPLX+Lf53b3SY&#10;/5nA65lwgZw9AQAA//8DAFBLAQItABQABgAIAAAAIQDb4fbL7gAAAIUBAAATAAAAAAAAAAAAAAAA&#10;AAAAAABbQ29udGVudF9UeXBlc10ueG1sUEsBAi0AFAAGAAgAAAAhAFr0LFu/AAAAFQEAAAsAAAAA&#10;AAAAAAAAAAAAHwEAAF9yZWxzLy5yZWxzUEsBAi0AFAAGAAgAAAAhAKO7oGbBAAAA3AAAAA8AAAAA&#10;AAAAAAAAAAAABwIAAGRycy9kb3ducmV2LnhtbFBLBQYAAAAAAwADALcAAAD1AgAAAAA=&#10;">
                  <v:imagedata r:id="rId63" o:title=""/>
                  <v:path arrowok="t"/>
                </v:shape>
                <v:shape id="_x0000_s1213" type="#_x0000_t202" style="position:absolute;width:5311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EThwgAAANwAAAAPAAAAZHJzL2Rvd25yZXYueG1sRE/JasMw&#10;EL0H+g9iCr2EWG6z2ols2kBDrlk+YGJNbBNrZCw1dv6+KhRym8dbZ5MPphF36lxtWcF7FIMgLqyu&#10;uVRwPn1PViCcR9bYWCYFD3KQZy+jDaba9nyg+9GXIoSwS1FB5X2bSumKigy6yLbEgbvazqAPsCul&#10;7rAP4aaRH3G8kAZrDg0VtrStqLgdf4yC674fz5P+svPn5WG2+MJ6ebEPpd5eh881CE+Df4r/3Xsd&#10;5idT+HsmXCCzXwAAAP//AwBQSwECLQAUAAYACAAAACEA2+H2y+4AAACFAQAAEwAAAAAAAAAAAAAA&#10;AAAAAAAAW0NvbnRlbnRfVHlwZXNdLnhtbFBLAQItABQABgAIAAAAIQBa9CxbvwAAABUBAAALAAAA&#10;AAAAAAAAAAAAAB8BAABfcmVscy8ucmVsc1BLAQItABQABgAIAAAAIQBXREThwgAAANwAAAAPAAAA&#10;AAAAAAAAAAAAAAcCAABkcnMvZG93bnJldi54bWxQSwUGAAAAAAMAAwC3AAAA9gIAAAAA&#10;" stroked="f">
                  <v:textbox>
                    <w:txbxContent>
                      <w:p w14:paraId="5CC504A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E12</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WSAS at the end of treatment and relapse in Model 2.</w:t>
                        </w:r>
                      </w:p>
                    </w:txbxContent>
                  </v:textbox>
                </v:shape>
              </v:group>
            </w:pict>
          </mc:Fallback>
        </mc:AlternateContent>
      </w:r>
    </w:p>
    <w:p w14:paraId="6994F7B0" w14:textId="6F2C939B" w:rsidR="00FD4CBC" w:rsidRPr="00A01702" w:rsidRDefault="00FD4CBC" w:rsidP="00FD4CBC">
      <w:pPr>
        <w:tabs>
          <w:tab w:val="left" w:pos="2856"/>
        </w:tabs>
        <w:rPr>
          <w:rFonts w:ascii="Times New Roman" w:hAnsi="Times New Roman" w:cs="Times New Roman"/>
          <w:sz w:val="24"/>
          <w:szCs w:val="24"/>
          <w:lang w:val="en-US"/>
        </w:rPr>
      </w:pPr>
    </w:p>
    <w:p w14:paraId="12EF02B7" w14:textId="77777777" w:rsidR="00FD4CBC" w:rsidRPr="00A01702" w:rsidRDefault="00FD4CBC" w:rsidP="00FD4CBC">
      <w:pPr>
        <w:tabs>
          <w:tab w:val="left" w:pos="2856"/>
        </w:tabs>
        <w:rPr>
          <w:rFonts w:ascii="Times New Roman" w:hAnsi="Times New Roman" w:cs="Times New Roman"/>
          <w:sz w:val="24"/>
          <w:szCs w:val="24"/>
          <w:lang w:val="en-US"/>
        </w:rPr>
      </w:pPr>
    </w:p>
    <w:p w14:paraId="7647EFE8" w14:textId="364E2DF1" w:rsidR="00FD4CBC" w:rsidRPr="00A01702" w:rsidRDefault="00FD4CBC" w:rsidP="00FD4CBC">
      <w:pPr>
        <w:tabs>
          <w:tab w:val="left" w:pos="2856"/>
        </w:tabs>
        <w:rPr>
          <w:rFonts w:ascii="Times New Roman" w:hAnsi="Times New Roman" w:cs="Times New Roman"/>
          <w:sz w:val="24"/>
          <w:szCs w:val="24"/>
          <w:lang w:val="en-US"/>
        </w:rPr>
      </w:pPr>
    </w:p>
    <w:p w14:paraId="40CB97C9" w14:textId="77777777" w:rsidR="00FD4CBC" w:rsidRPr="00A01702" w:rsidRDefault="00FD4CBC" w:rsidP="00FD4CBC">
      <w:pPr>
        <w:tabs>
          <w:tab w:val="left" w:pos="2856"/>
        </w:tabs>
        <w:rPr>
          <w:rFonts w:ascii="Times New Roman" w:hAnsi="Times New Roman" w:cs="Times New Roman"/>
          <w:sz w:val="24"/>
          <w:szCs w:val="24"/>
          <w:lang w:val="en-US"/>
        </w:rPr>
      </w:pPr>
    </w:p>
    <w:p w14:paraId="5D8AC146" w14:textId="77777777" w:rsidR="00FD4CBC" w:rsidRPr="00A01702" w:rsidRDefault="00FD4CBC" w:rsidP="00FD4CBC">
      <w:pPr>
        <w:tabs>
          <w:tab w:val="left" w:pos="2856"/>
        </w:tabs>
        <w:rPr>
          <w:rFonts w:ascii="Times New Roman" w:hAnsi="Times New Roman" w:cs="Times New Roman"/>
          <w:sz w:val="24"/>
          <w:szCs w:val="24"/>
          <w:lang w:val="en-US"/>
        </w:rPr>
      </w:pPr>
    </w:p>
    <w:p w14:paraId="2F2590AB" w14:textId="77777777" w:rsidR="00FD4CBC" w:rsidRPr="00A01702" w:rsidRDefault="00FD4CBC" w:rsidP="00FD4CBC">
      <w:pPr>
        <w:tabs>
          <w:tab w:val="left" w:pos="2856"/>
        </w:tabs>
        <w:rPr>
          <w:rFonts w:ascii="Times New Roman" w:hAnsi="Times New Roman" w:cs="Times New Roman"/>
          <w:sz w:val="24"/>
          <w:szCs w:val="24"/>
          <w:lang w:val="en-US"/>
        </w:rPr>
      </w:pPr>
    </w:p>
    <w:p w14:paraId="4F2BBBB9" w14:textId="5C7679F5" w:rsidR="00FD4CBC" w:rsidRPr="00A01702" w:rsidRDefault="00FD4CBC" w:rsidP="00FD4CBC">
      <w:pPr>
        <w:tabs>
          <w:tab w:val="left" w:pos="2856"/>
        </w:tabs>
        <w:rPr>
          <w:rFonts w:ascii="Times New Roman" w:hAnsi="Times New Roman" w:cs="Times New Roman"/>
          <w:sz w:val="24"/>
          <w:szCs w:val="24"/>
          <w:lang w:val="en-US"/>
        </w:rPr>
      </w:pPr>
    </w:p>
    <w:p w14:paraId="5BCD8C9C" w14:textId="7939B96E" w:rsidR="00FD4CBC" w:rsidRPr="00A01702" w:rsidRDefault="00FD4CBC" w:rsidP="00FD4CBC">
      <w:pPr>
        <w:tabs>
          <w:tab w:val="left" w:pos="2856"/>
        </w:tabs>
        <w:rPr>
          <w:rFonts w:ascii="Times New Roman" w:hAnsi="Times New Roman" w:cs="Times New Roman"/>
          <w:sz w:val="24"/>
          <w:szCs w:val="24"/>
          <w:lang w:val="en-US"/>
        </w:rPr>
      </w:pPr>
    </w:p>
    <w:p w14:paraId="779825CB" w14:textId="47D34E90" w:rsidR="00FD4CBC" w:rsidRPr="00A01702" w:rsidRDefault="00FD4CBC" w:rsidP="00FD4CBC">
      <w:pPr>
        <w:tabs>
          <w:tab w:val="left" w:pos="2856"/>
        </w:tabs>
        <w:rPr>
          <w:rFonts w:ascii="Times New Roman" w:hAnsi="Times New Roman" w:cs="Times New Roman"/>
          <w:sz w:val="24"/>
          <w:szCs w:val="24"/>
          <w:lang w:val="en-US"/>
        </w:rPr>
      </w:pPr>
    </w:p>
    <w:p w14:paraId="22EED6E2" w14:textId="4280328B" w:rsidR="00FD4CBC" w:rsidRPr="00A01702" w:rsidRDefault="00153B15" w:rsidP="00FD4CBC">
      <w:pPr>
        <w:tabs>
          <w:tab w:val="left" w:pos="2856"/>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13184" behindDoc="0" locked="0" layoutInCell="1" allowOverlap="1" wp14:anchorId="4B1FCA8C" wp14:editId="1827920F">
                <wp:simplePos x="0" y="0"/>
                <wp:positionH relativeFrom="column">
                  <wp:posOffset>-3175</wp:posOffset>
                </wp:positionH>
                <wp:positionV relativeFrom="paragraph">
                  <wp:posOffset>292951</wp:posOffset>
                </wp:positionV>
                <wp:extent cx="5321824" cy="2818486"/>
                <wp:effectExtent l="0" t="0" r="0" b="1270"/>
                <wp:wrapNone/>
                <wp:docPr id="312" name="Group 312"/>
                <wp:cNvGraphicFramePr/>
                <a:graphic xmlns:a="http://schemas.openxmlformats.org/drawingml/2006/main">
                  <a:graphicData uri="http://schemas.microsoft.com/office/word/2010/wordprocessingGroup">
                    <wpg:wgp>
                      <wpg:cNvGrpSpPr/>
                      <wpg:grpSpPr>
                        <a:xfrm>
                          <a:off x="0" y="0"/>
                          <a:ext cx="5321824" cy="2818486"/>
                          <a:chOff x="0" y="0"/>
                          <a:chExt cx="5321824" cy="2818486"/>
                        </a:xfrm>
                      </wpg:grpSpPr>
                      <pic:pic xmlns:pic="http://schemas.openxmlformats.org/drawingml/2006/picture">
                        <pic:nvPicPr>
                          <pic:cNvPr id="198" name="Picture 198"/>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944545" y="482321"/>
                            <a:ext cx="3421380" cy="2336165"/>
                          </a:xfrm>
                          <a:prstGeom prst="rect">
                            <a:avLst/>
                          </a:prstGeom>
                        </pic:spPr>
                      </pic:pic>
                      <wps:wsp>
                        <wps:cNvPr id="199" name="Text Box 2"/>
                        <wps:cNvSpPr txBox="1">
                          <a:spLocks noChangeArrowheads="1"/>
                        </wps:cNvSpPr>
                        <wps:spPr bwMode="auto">
                          <a:xfrm>
                            <a:off x="0" y="0"/>
                            <a:ext cx="5321824" cy="480060"/>
                          </a:xfrm>
                          <a:prstGeom prst="rect">
                            <a:avLst/>
                          </a:prstGeom>
                          <a:solidFill>
                            <a:srgbClr val="FFFFFF"/>
                          </a:solidFill>
                          <a:ln w="9525">
                            <a:noFill/>
                            <a:miter lim="800000"/>
                            <a:headEnd/>
                            <a:tailEnd/>
                          </a:ln>
                        </wps:spPr>
                        <wps:txbx>
                          <w:txbxContent>
                            <w:p w14:paraId="0D5032CB"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E13</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unemployment at start</w:t>
                              </w:r>
                              <w:r w:rsidRPr="00EC6567">
                                <w:rPr>
                                  <w:rFonts w:ascii="Times New Roman" w:hAnsi="Times New Roman" w:cs="Times New Roman"/>
                                  <w:lang w:val="en-US"/>
                                </w:rPr>
                                <w:t xml:space="preserve"> </w:t>
                              </w:r>
                              <w:r>
                                <w:rPr>
                                  <w:rFonts w:ascii="Times New Roman" w:hAnsi="Times New Roman" w:cs="Times New Roman"/>
                                  <w:lang w:val="en-US"/>
                                </w:rPr>
                                <w:t>and relapse in Model 2. X-axis values: ‘0’=</w:t>
                              </w:r>
                              <w:r w:rsidRPr="000F4825">
                                <w:rPr>
                                  <w:rFonts w:ascii="Times New Roman" w:hAnsi="Times New Roman" w:cs="Times New Roman"/>
                                  <w:i/>
                                  <w:lang w:val="en-US"/>
                                </w:rPr>
                                <w:t>employment</w:t>
                              </w:r>
                              <w:r>
                                <w:rPr>
                                  <w:rFonts w:ascii="Times New Roman" w:hAnsi="Times New Roman" w:cs="Times New Roman"/>
                                  <w:lang w:val="en-US"/>
                                </w:rPr>
                                <w:t>, ‘1’=</w:t>
                              </w:r>
                              <w:r w:rsidRPr="000F4825">
                                <w:rPr>
                                  <w:rFonts w:ascii="Times New Roman" w:hAnsi="Times New Roman" w:cs="Times New Roman"/>
                                  <w:i/>
                                  <w:lang w:val="en-US"/>
                                </w:rPr>
                                <w:t>unemployment</w:t>
                              </w:r>
                              <w:r>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anchor>
            </w:drawing>
          </mc:Choice>
          <mc:Fallback>
            <w:pict>
              <v:group w14:anchorId="4B1FCA8C" id="Group 312" o:spid="_x0000_s1214" style="position:absolute;margin-left:-.25pt;margin-top:23.05pt;width:419.05pt;height:221.95pt;z-index:251613184;mso-position-horizontal-relative:text;mso-position-vertical-relative:text" coordsize="53218,28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8SfGuAMAAHgIAAAOAAAAZHJzL2Uyb0RvYy54bWycVttu4zYQfS/QfyD4&#10;7uhiOZaFKIusc8EC2zbobj+AkiiLWIlkSdpytui/d4aU7cQJkO0aiD28Dc+cOTPM1Yf90JMdN1Yo&#10;WdLkIqaEy1o1Qm5K+tfX+1lOiXVMNqxXkpf0iVv64frXX65GXfBUdapvuCHgRNpi1CXtnNNFFNm6&#10;4wOzF0pzCYutMgNzMDSbqDFsBO9DH6VxfBmNyjTaqJpbC7O3YZFee/9ty2v3R9ta7khfUsDm/Lfx&#10;3xV+R9dXrNgYpjtRTzDYT6AYmJBw6dHVLXOMbI145WoQtVFWte6iVkOk2lbU3McA0STxWTQPRm21&#10;j2VTjBt9pAmoPePpp93Wv+8eDRFNSedJSolkAyTJ30twAugZ9aaAXQ9Gf9GPZprYhBFGvG/NgL8Q&#10;C9l7Yp+OxPK9IzVMLuZpkqcZJTWspXmSZ/lloL7uID+vztXd3Tsno8PFEeI7wtGiLuBvYgqsV0y9&#10;ryg45baG08nJ8EM+Bma+bfUMkqqZE5XohXvyAoX0ISi5exT1owmDE+nJCuojkA7reC3BKWAZD+G+&#10;cIphVJ9V/c0SqdYdkxt+YzWoG2oOd0cvt/vhiyurXuh70feYKbSn4KASzpT0Bj9Bpbeq3g5culB2&#10;hvcQp5K2E9pSYgo+VBxUZD41CaQZSt6BkLQR0vm6ACV8tg5vR034yvgnzW/ieJV+nK0X8XqWxcu7&#10;2c0qW86W8d0yi7M8WSfrf/F0khVbyyF81t9qMUGH2Vfg3yyDqWGEAvOFSnbMtwMkzgM6/HqIMIUM&#10;IVbrDHd1h2YL5P0JhIczxwXP9IlcTIOFMsETZ4WxyrJFtqAEKiDLUyiIUACHEplnaTLPoUX5EpnP&#10;L5PLhc/syZE21j1wNRA0gGpA47llO8AdcB22TIoIUDxGQIa1DF3WHpIPox9jEHvsW/3pS8c0Bwjo&#10;9rmmVwdNf8XoPqo9mTqJ34ZthLg9TKN4Pc36TNrGqLHjrAF8Qd7TDXg0XIeRkWr8TTUgM7Z1yjs6&#10;oxzYfKcXZTm8If4VODYUKLX/wzOIRPWiOdSWNZtq3ZugsHv/mbL4YlsvyVjS1SJdeNxS4XlIISsG&#10;4eBB7MVQUsAGnyATZONONn6LY6IPNoDuJeQa6Qm5Rsvtq71v6aGT4FSlmicgzCjQDbACDzYYnTLf&#10;KRnh8Sup/XvLsOf1nySQvkqyDF9LP8gWyxQG5vlK9XyFyRpcldRREsy18y8shiPVDSSnFV6fJyQT&#10;ZtCit/zzBtaL9/P52O86/cNw/R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p&#10;xcvC4AAAAAgBAAAPAAAAZHJzL2Rvd25yZXYueG1sTI9BT8JAEIXvJv6HzZh4g92KVKzdEkLUEyER&#10;TAi3oR3ahu5s013a8u9dT3p8817e+yZdjqYRPXWutqwhmioQxLktai41fO8/JgsQziMX2FgmDTdy&#10;sMzu71JMCjvwF/U7X4pQwi5BDZX3bSKlyysy6Ka2JQ7e2XYGfZBdKYsOh1BuGvmkVCwN1hwWKmxp&#10;XVF+2V2Nhs8Bh9Useu83l/P6dtzPt4dNRFo/PoyrNxCeRv8Xhl/8gA5ZYDrZKxdONBom8xDU8BxH&#10;IIK9mL3EIE7h8KoUyCyV/x/IfgAAAP//AwBQSwMECgAAAAAAAAAhALSt8d3hkQAA4ZEAABQAAABk&#10;cnMvbWVkaWEvaW1hZ2UxLnBuZ4lQTkcNChoKAAAADUlIRFIAAAMHAAACEQgGAAABaKfx6wAAAAFz&#10;UkdCAK7OHOkAAAAEZ0FNQQAAsY8L/GEFAAAACXBIWXMAACHVAAAh1QEEnLSdAACRdklEQVR4Xu3d&#10;h38U1fo/8N8f9L327rUj1nuv3mvn6lUs1CBFEEUFBFTATkfBAtITCCX0nt5DQkIKIT2kkE4q+Pzy&#10;nJyJmzBJds7ZnTO7+bx5ndfOzC5JdmfPfOaZ+v8IjMNM8IBhZ8LWrVvl0Oh09epVORQYPT09cmig&#10;IWfCunXraN++fXJsdGptbZVDgeF4JgBmgrKv0mPkkL6Oq+1yKDCuX78uhwYKu5kwMXG7HNKHnqAo&#10;ImOPHNKHmaBoWtIuOaTP6Exoa2sTj9OmTROPoeTzc4fkkD70BEUr8k7LIX2YCYoiC1PkkD7MBEXZ&#10;NSVySB9mgqLG9sB9cJgJHoCZ4AGYCR7giZlw9uxZunbt2qhtzc3NttNVW1dX14BxC3rCMFzvCVFR&#10;UXIILMgED8BM8ADXZ8KSJUvkEFjQEzzA6EzYvHmzeDxw4MCAVarR1lpaWmynq7bu7u4B45YhewLP&#10;tc7OTjk2OrnaE2pqakSDgZAJHoCZ4AGuz4RA/8JwgJ6goLG97wCFQHF9JvAWwz///FMMP/XUU+Ix&#10;1GReviSHAsPVmcC/rLKyUkxgc+fOpfXr14tNr6Hkj7w4ORQYWBwpWHLusBwKDNdnwr333iuHQtcn&#10;5wJ3MDBDT1AwMW6bHAoM12fCmDFj5FDompgSuONQmesz4cqVK3IodL0bu0UOBYarM2Hx4sW0aNEi&#10;MYEVFxeLx507d4rHULEs7aAcCgzXe4JVIzBrhnz88cfiMVTsu5QhhwLD9ZmwcuVKORS6MmvL5FBg&#10;uD4TwkHN1SY5FBiYCQraujrkUGBgJii4/qf92ZGqMBM8ADPBA4zOBOuQyHBYY9KBnuABmAkegJng&#10;AZgJHoCZ4AGYCR7gmZlwff+GUdu6I3+0na7aevauHzBuGXYm8FHEoxkWRx6AmeABmAkegJngAXym&#10;TiANlbGOZoJ15s6sWbPEoy7f/dqBEqi/jW3ZErijN44fPy4e7U7QdDQTZs6cKYcCI5DHOn344Ydy&#10;KHCWL18uh/T98ssv4vHLL78Uj76wOPIAzAQPwEzwgJCeCU888YQcspeeni6H+pSVBfa4pEAJiZmw&#10;atUq8WitTd1yyy3i8ZlnnhGPlvHjx8uhPocP952v0NT01/FI/DN+/fVXMZyWliYeTQvZnuB7Rrw1&#10;U0IVMsEDMBM8wNFMCPQ5DL6LlNHM0UwI9PUvhrqpw2iDmeABmAkegJngAZgJHoCZ4AFDzoT29htv&#10;b4WZEBzoCR6AmeABmAkegJngAWE1E64H4egNN4TVTOi5HpobBMNqJrQG+GRytww7E3hXoO+1nXkm&#10;+I7rtsHXjtZt2bVlttO92ixh1RO258XLodAiZkJmZqYYGYnXZ8LM2B1yKLSImdDQ0CBGRuL1mRDI&#10;ezG7KawWR1PTdsuh0CJmwrJly8TISLw+E6alh/BM8JfnMyFrnxwKLWImDD5mPiWl757G/CH5rlLx&#10;TPAd12185orddNU2O36n7XSvNktY9YRdeYlyKLT8v7q6Otq7d68cHZ7XZ0JhfZUcCi3/z8kpS16f&#10;CZ3XQvO867BaHIUqMRP8/TAwE4IDPcEDxEwYfNrpxo0b5dBAmAnBIWaC761cGN/Oxe7sc8yE4MDi&#10;yAP+34oVK/y+lQtmQnCgJ3iAmAljx44VIyPBTAgOMROOHDkiRkaCmRAc/y85OZk+//xzOdrn0KFD&#10;cmggzITgsM2E7du3044dN+6vxUwIDjETvvvuOzEyEsyE4Ph/fOPTqVOnytHhYSYEB1ZRPSBsZkKo&#10;HofKwmYm1F1tlkOhJ2xmwrnaUjkUemxnAtcOdrw8E/ZeDOzdBt0UNj3h5/zA3pXcTWEzE+anheaB&#10;XyxsZsKk5NC6Y66vsJkJoXpENgubmTAjMbB3JXdT2MyEr7OPyaHQM+RMuO++++jPqpIBtx/p2PLV&#10;gHHddm3fT7bTVVrZpoW2073cLGHTE06V5cmh0ONoJtR6eCYUN1yWQ6EnbHpCKMNM8ABHM+Hy5cB2&#10;ed+zVUYzRzPBOo0qUPbv3y+H9Fknunh5xra1tcmhgRzNhMHHrOqy7tETSKG4iHM0EyA4MBM8ADPB&#10;Azw/E+Li9HfWFBQUiMf6+npqbGwUw17i+ZmQnZ0tHvnaSCtXrhTXYDp69Ci99957NGfOHHryySfF&#10;qnNhYaF4HQfz6tWr+9eSOjo66M033xTDfAdBPs7qxIkTYtwrQnJxFIwb25mETADohY4A0EupI+ze&#10;vZsOHjwo1j/42vJDtaqqKtvpXmlXr161nY42cuML9tlN90rjrXR20602WFATIdA7HwINOzPUBfq+&#10;+YE21H34h4KOAErar964VPUSp/MWHcHjZiZ48/BaJIID6Aj6vHqIMzqCA+gI+qakRMohb0FHcAAd&#10;Qd/cNP8uGOw2dATJny85OoK+r/NOyiFvGfUdweQVtQMtFDrCmmx0BBVYNXIgFDrC6bJcOeQt6AgO&#10;oCPoK2+qk0Pego7gADqCHl4N7b7ubIa6BR3BAXQEPdc8/PehIziAjqCn65o304ChI0hnz56VQ0ND&#10;R9BT1erfLZlNQEeQ7C4iPxg6gh6vbjFiYd0R7rzzTnGMfqCgI+j5Nt3+1iFeENYdga/u8dtvv8kx&#10;fegIeiYmbJdD3hPWHYHPKBvq+jsq0BH0ePniumHdEfg2OlZz+oPsoCPo8eqRpyzsV40C+eVAR9Az&#10;PdObR56ysOwITU1N4kR8q9kpKiqibdu2yTGi1NRUOTQ0dAQ901N3yyHvCetE4CtfjR8/Xo4NxFfT&#10;4ntvsl9++cWvX4SOoOf7NGw1UqXUEfgLwZeU41WjNWvWiCcCAR1BTyz2IyhTXjUKBnQEPfVt3r1h&#10;ZVh2BCsNrBYo6AjhK6xrhE2bNtGZM2fkmD50hPAV1h0h0NAR1HV7+MhTFtYdITY2dsjNpyrQEdSV&#10;NdXKIW8K+0QY6ssRFRXVf/uoMWPGUFdXl3gt37hgqMY3LrCb7pXG78FuuhfaoYsZttO90vhGE3bT&#10;vdK41rWbbrXBREfYuHGjGHn66adFCxQkgrqvM7y7D4GFZSLwrWT4S2G1QEFHUPd5zhE55E1hvWrE&#10;d6csLS2VY/rQEdTNSvHu4RUsLDtCeno6/fTTT/0tUNAR1L2X8NdxXV4U1onAtzzEGWreMDHZm5eD&#10;t4T9VqNAQkdQNythlxzyprDuCDfddBO9++67cmyg33//nZKSkuRY353z+QJUvodvD27cEeyme6Xx&#10;ZjS76V5oG86ftp3ulcabT+2me6XxpnG76VYbbEBH8OcCv7gIsDvOVvbdodurwjYRTp06JYcCBx1B&#10;XWmzN695agnLjsC3Cn355ZfppZdeEi1Q0BHUNXYE7iIKwYBi2QF0BHVevtwjQ0dwAB1BTVtXhxzy&#10;LnQEB9AR1Fxq9PbnxkZtR3juuef6r4KXmZlJFRUVYng46AhqzlRckEPeNWo7woIFC+jHH38UnYGP&#10;Vl2xYoV8ZmjoCGq2XOw73N3LsGrkADqCmu9yjssh70JHcAAdQc37id4+zoihIziAjqDGyxf/taAj&#10;OICOoGayx488ZegIDqAjqJmfvl8OeRc6gnTgwAE5NDR0BDVr82PlkHehI/RaunSpX18idAQ1uwpH&#10;vtK4aegIDqAjqMmsKZFD3oWO4KOhvZUSqouGbPsvpNlO90qLqyywnW66tXcH7vqzwYKO4AASIXyh&#10;IziAjhC+0BEAwlDQOsLHH38sTvBmnAxTpkwRw17x8MMPezIR/vOf/8ihvvPDb731VjnmLcuXL5dD&#10;3sK3NbOMHTvW73kc1ETgePK9GKvX8KUuvejKlSvikTtCXZ03z122/kav4dOOWUdHB+Xl5Ylhf2DV&#10;CKAXOgJAL3QEgF7oCAGQnJwsityqqioxXl1dTY8++ihFRERQY2Mjbdmyhf75z3/Sl19+KU5z5drk&#10;mWeeEa/lq67l5+fT3//+dzHONdXu3bvFzVj4WrSMT4u999576fXXX6fKykox7ejRo+KRcUHINdib&#10;b74pp/RdtZB/NtcZfNfUN954g7755hu6dOkSnT17Vlz42e6Kb6MVOoKG7777jjZv3iyG+fgr/uKe&#10;O3eO1q1bJzoFX1mci920tDTxPH95rZs18jjbtu2vq17X1taKLzRfnp9PheWfx3c8/fnnn8XPWbZs&#10;mehkOTk5NGPGDPm/SPw+Pn32hx9+kFP6LvG/atUqMfzhhx/S+vXrqby8nIqKikTH4w7X1ubtaye5&#10;CR0BoBc6AkAvdASAXugIAL387gj//e9/5VDfIRO85y6UeX2LiXV4CjincuiM3x1h3LhxcqgPd4T2&#10;9vaQbXyLLLvpXmm8BcluOtrIbaR5yzcRGcxxIlj3WOMfGMq8ngi8/wHUBDURwg06QvhCR3AAHSF8&#10;oSM4gI4Qvpzc58+CjuBRVkeob8PWI6fQERwIlY7Q0X3jFg4YHlaNHAiVjqCydBvt0BEcQEcIX+gI&#10;DqAjhC90BAfQEcIXOoIDodARenr/RnQE59ARHAiFjtDc0YaOoCCoHWHOnDlyiGj27NmOL6nnNaHQ&#10;EapavHntIK8LakcYfPRpWVmZHApNKh+Wm7gj5NWVyzFwwrWOwCehh3pkh0IinCnLlWPgBGoEB0Kh&#10;I0QVeP/G416EjuBAKHSENdkn5Bg4gY7gQCh0hG+yvX8Hfi9CR3AgFDrC0lx0BBXoCA6EQkdYeO6Q&#10;HAMn0BEcCIWO8FH6XjkGTqAjOBAKHWFaUqQcAyfQERwIhY4wOXmXHAMn0BEcCIWOEJGxR46BE+gI&#10;DoRER8iMlmPgBDqCA1g1Cl/oCA6EQkd4P36HHAMnXOsIXr21qBOh0BEWpe6XY+CE6x2Bv0yh2vhC&#10;sHbTvdL4fsErs0/YPoc2fOPbb9lNt5pdR1HqCBcvXsRh2EHGibC9KFmOgROoERwIhY5wpPy8HAMn&#10;tDrChAkTxOPx46PjQC+vd4Sm3o4QV1Uox8AJrY4QExMjzkP+17/+JaeEN+93hCY6X993T2VwRqsj&#10;8H13ucjgNhp4viM0NVFZc98Nx8EZrY7AN7T+6KOPKCVldJweGAo1Qm1bkxwDJ7Q6Av/n3NzRc7J4&#10;KHSE5s6+23SBM1odYerUqeLxwoUL4jHchUKxjEvCq9HqCH//+99FZ+D24osvyqnhy+sd4UrDFeq5&#10;7u2/0au0OkJaWhotX76cbr31VjklvHm9I1yuq5VD4JRWRzh16hRt3bqVxo4dK6eEN693hPLLVXII&#10;nNLqCBYu0kYDr3eEvIpLcgicUu4IvCONvxjcioqKxBOD+U7fu3cvtbS0yLHQ5PWOkHxxdGy0CAat&#10;RHj00UfFY0REhHj0VV1dLR4rK/v2dD799NP9HSdUm2/n92I7kJtqOx1t5DbSvLXrKP0dYcuWLVRY&#10;WEirV6+WU/7Chywz/iHW4+uvvy6GQ5X1XrxqW068HAKnAlIjrFy5Ug4N1N7eLocoLA7D8HpHWJ91&#10;Sg6BU8od4eGHH6YpU6bQs88+KyaOBl7vCF+n4yp3qpQ7Qk1NDdXW1orHDRs2iCfCndc7woLkfXII&#10;nArIqlFV1ejYfu31jjA3abccAqeUO8KlS6Nvm7XXO8KMRFzKRZVyR7h69SolJiaKcxLi40fH1gqv&#10;d4TJSTvlEDiltWqUn58vHvm8hNHA6x0Bl3tUp9UR+PaxOTk5tGnTJjklvKEjhC+tjsCHTfAlWvhw&#10;7NHA86tGuNyjMq2OMNp4vSNMS0JHUIWO4IDXO8K8NNwtR5VWR+CjSX/88ceQv4Kdv7zeEb7MPiKH&#10;wCntGuHtt98Ww+PHjxePFqtzWI+TJ08Wj6HM6x3hxwun5RA4pdUR+HqmLCMjQzz6Ki8vF4+lpaXi&#10;kfc3PPPMM/3XQQrFxkfU2k33Slubd9Z2OtrIbaR5y4dpD9bfEQ4cOCDON/A9ynQwTgTe+bZ//36x&#10;Ay6UeT0Rfr+Aw7BVKScCH3DHR57yCTe33HKLeCLceb0jRF+8MZnBPwHZahQONwHxh9c7wrFSXAlb&#10;lXJH4C8F/2duxcXF4olw5/WOkFiBK2GrUu4IZWVldNttt9G9996LVSOPyLnct2ECnNNaNeJqerSc&#10;lMO83BF4o8SlWlzXSJVWR5g5c6Z4TEpKEo/hzssd4XpvR6i9MjqOAg4G5Y7www8/0E8//SSadcmW&#10;cOfljnCtd0Y2NjTIMXBKKxHWrl1LY8aMoXvuuUdOCW9e7ghd13qorSm0L6BmklZHWLdunTjW6MEH&#10;H5RTwpuXO0J7Txe1NaMjqNLqCGzz5s1yKPx5uSO0dnUgETRodYRZs2aJR748/Gjg5Y5Qe7WZmhtx&#10;2yhVyh3h448/pkWLFtHixYv7D74bbPBJ/cMdkxQKvNwRihouj5qrkgeDViJERkbSJ598InauDcYX&#10;/mLWxYCTk5Opo6NDfJlCtfF+E7vpXmgp1cXiUBe759BGbloXAbauYjF37lzx6Mu6CLB1PsKOHTvo&#10;999/F8Ohij8Qrzp86Rw1YPOpMq1E4I5w+fJlOXYjPvw6nHi5I/yeG4tVIw1aHeHbb78VV8J+5ZVX&#10;5JTw5uWOsCw1Bh1Bg3JH4FUePifBGh4NvNwRpsdtR0fQoNwRfK9up/JDQpGXO8KkxB3oCBqUOwIf&#10;WvHyyy+LdvPNN4snwp2XOwJf5Q4dQZ1WjTDaoCOEL3QEB7zcEaakRqIjaEBHcMDLHWFqCjqCDnQE&#10;B7zcEWakY9VIBzqCA17uCLOz9qMjaEBHcMDLHWHuuQPoCBrQERzwdEdI24uOoCFoHcHa2+y71/nQ&#10;odC+D7CXO8LCZHQEHUHrCNZFgO0O0Q5VKh+WW37OPoWOoCGoq0Z89CknAp+Q891339Hq1avlM6HJ&#10;y4mwrzANHUEDagQHvNwRUioL0RE0oCM44OWOUNJYg46gAR3BAS93hIb2FnQEDegIDni5I3Rf60FH&#10;0ICO4ICXOwJDR1CHjuAAOkL4QkdwAB0hfKEjOICOEL7QERzwakfo6ukWj+gI6tARHPBqR6i/2nfx&#10;X3QEdegIDni1IxQ39F1kDR1BnWsdYf369bZ3Lw8lXu0IyVV9d9NER1DnWkfgX/TQQw/R9f0bQrZd&#10;2/eT7XTTrXLzEvHYuePbG55D86+NNG//PPSr/Cb/Rakj8JWwX3rpJTkWmryaCOvPnRKPSAR1riVC&#10;qK8WMa92hEUp+8QjOoI6FMsOeLUjfJZ1UDyiI6hDR3DAqx3hk2x0BF2ud4SE6qKQbbGVBbbTvdAY&#10;OoI6JIIDXk0ECzqCOnQEB9ARwhc6ggPoCOELHcEBdITwhY7ggNf3heCumurQEQAUBa0jHDt2TA4R&#10;NTU10dq1a+WYN+zZs0cOecvWrVvlUJ9Zs2bJIe8IlRtOOvnsgpoIfGNyduutt3ryw+MDB72GV9ke&#10;ffRRMfzWW2/13+wdnOHVo7/97W9ybGRB7Qjx8fFyiGj27NlyyBu4Y3700UdyzDu6u7vp8ccfl2NE&#10;p0+flkMQTEHrCCUlJeKRZ+z58+fFsJdUVlbKIW+xbvV7+fJlunjxohj2Gk4tXt31Gk4B3sjA3zke&#10;bmtrk8+MDMUyQC90BIBe6AgAvdARAHqhIwD0QkcA6IWOoOj2228XjyrHtQTbkSNHxONwe/MLC/su&#10;GwN90BEU3XPPPeKROwLfV27z5s1077330pUrV8R2bL7n3KlTp+imm24S+wTYzp07+zsQ40MAvvji&#10;C/EzuK1atYqmTZsmjjyNiYmh++67jzo7O8XPamlpEYdf8F5n/hJbR88+//zz9P7774tt+/x7GT/3&#10;6quviuFvvvlG7Dzkn883hbz55ptp/PjxlJSUJJ6HPugIivgLzqxEqK2tpUceeYRee+01Mc7T+Qtp&#10;7b3m8dzc3AGHV+fk5IhH/qKOHTtWfOl3794tprW2toqfdcstt4hx/v+8g+i2224bsKPt+++/pwUL&#10;FsixPgUFBeLx7rvvpq+//loM19fXi99nHVaCjjAQOoIiXgL//vvv4gvG13nigwz5S8dfal7S85ea&#10;D4/48ssvxZL4woULtGXLFvG66upqsbf95MmTdODAAfHzeInPfvzxR5EwZ86cEUtzNnPmTJEKZ8+e&#10;paVLl4rjj6w944sWLaLY2Fjxe/fv3y+m8et27dol/i5+HXdI/lm8qvTVV1+J1/DPhL+gI7iEl+jc&#10;Kew0Nzfj/APD0BEAAEBAIAAAgIBAAAAAIeCBwBvAZ8yYIcdutG/fPvEaAADwlqBUCOPGjZNDA/He&#10;Tg4E3tupq6amRg6BU7xjjxuowRUI1Tk5hxwG4j4b7KtzuhYIfGTBvHnz6L///S998MEHcqo6BII6&#10;/lIhENQhENTxcaSghvtssK9SG/BA4D+Ym3VttsHVAL8pPkZSFwJBHQJBDwJBHQJBXUgGglsQCOoQ&#10;CHoQCOoQCOoQCMNAIKhDIOhBIKhDIKhDIAwDgaAOgaDHNxC+yzlOU9OiKCJjD5ofbULSDtvpaCO3&#10;qem7aYrGd23mhUPyWzs0BMIohEDQ4xsIn6ZEU2M7jpzxFyoEdagQhoFAUIdA0OMbCFPit9G1696+&#10;UbeXIBDUIRCGgUBQh0DQMyAQUqMCctTcaIFAUIdAGAYCQR0CQY9vIERkRiMQHEAgqEMgDAOBoA6B&#10;oGdAIGTsQSA4gEBQh0AYBgJBHQJBjxUIHASTknYiEBxAIKhDIAwDgaAOgaDHCoSOni6amYx9CE4g&#10;ENQhEIaBQFCHQNBjBUL91Wb6NKPvNnXgHwSCupANBLuL21k3L62qqqLDhw+LYR0IBHUIBD1WIBQ3&#10;XKYvc46KYfAPAkFdWAWC5ZdffhGP/Mb4wneqjW9MbDcdbeTGN2jmZvcc2sitrq5OPMaV5dHS7KM3&#10;PI82dOMwtZuONnLj+8jw5cPtnvOnWRccHU7AA4G3p7788stiLZStWbNGLHy2b98u7uw+ffp0cSd5&#10;XagQ1KFC0GNVCEcunaMVOafEMPgHFYK6kK0Q3IBAUIdA0GMFwm+5cfRrXpwYBv8gENQhEIaBQFCH&#10;QNBjBcI3mUfo8KUsMQz+QSCoQyAMA4GgDoGgxwqEr/NOUnJlkRgG/yAQ1CEQhoFAUIdA0GMFwpLz&#10;R6noSpUYBv8gENQhEIaBQFCHQNBjBcKnWTFU29okhsE/CAR1CIRhIBDUIRD0cCDw0XQfpO6htq6B&#10;9wyH4SEQ1CEQhoFAUIdA0GMFwtTkXXQNn6MjCAR1CIRhIBDUIRD0cCBc//O6uHUmOINAUIdAGAYC&#10;QR0CQQ8HQs/1a+JeCOAMAkEdAmEYCAR1CAQ9HAjd13rEvRDAGQSCOgTCMBAI6hAIejgQOq9108S4&#10;rXIK+AuBoC7sAoGveHrixAk5pgeBoA6BoIcDoaG9leYkRcop4C8EgrqwC4QrV67Q2bNnxTAfpcFv&#10;ULVxINhNRxu58ZeKm91zaCO3hoYGKmq8TN9kHrZ9Hm3o1tLSYjsdbeTGK3Ld3d22z/nT/LmRk7FA&#10;0IUKQR0qBD1cIaRVX6RfL+DCdk6hQlDHfRb7EIaAQFCHQNDDgRBzMZ324sJ2jiEQ1BkNBGuB29zc&#10;LB69BoGgDoGghwPhp3Mn6URFnpwC/kIgqDMWCOfOnRPNctddd8kh70AgqEMg6GnqDYT5SbspraZE&#10;TgF/IRDUGQsEXmCsX7+ennjiCdq2bZtfOyPchkBQh0DQ09TYRBPObKGiRnwHnUIgqDMWCBwGHAIv&#10;vPCCqBRWr14tn/EOBII6BIKepqYmmpq+m6paG+QU8BcCQZ2xQDh+/Dh9+umn1NnZSZmZmfThhx/K&#10;Z7wDgaAOgaCH9yHwZSuutGPh5hQCQZ2xQHjllVcoIiKCYmJiaMOGDXT48GH5jHcgENQhEPRwIEzN&#10;wKWvVSAQ1BkLhDNnzlBXV5c4CYIf161bJ4b5PAJ+9AIEgjoEgh4+MW1KaqS4nhE4g0BQZywQeBup&#10;hfclWOMcBrww8QIEgjoEgp66K/UUkRpF1z14sIXXIRDUGQuEnTt3Un19vVjochj4HoLqFQgEdQgE&#10;PVW1NfQ+rnSqBIGgzlgg5Ofn0969e8Uvv+WWW8QmI69BIKhDIOgprq6gGZl75Rg4gUBQ52ogbNq0&#10;iZ566ilx7sHgxqHgNQgEdQgEPedKC2kWAkEJAkGdsQqBDzf99ddfxXBGRobfJ6bxH/ziiy+K4d9/&#10;/33A/+MjlfjLwK+xfrYOBII6BIKeU/lZFBG3XY6BEwgEdcYCobKyUpx/YLnzzjvl0PDKy8spKqrv&#10;PrPJyclUVlYmhi1Hjx6lMWPGiOsj8ZvjBZNqu3z5su10tJEbf6msAwTQnLeo3CSan7zH9jm04Rtf&#10;/tpuOtrIjfstH/Vp95y/bSS2gcB4DTw+Pl4cYucklb7//nu6evUqLVmyRIwvX76c2traxLHb58+f&#10;F2sIKSkp4jkdqBDU8RcDFYK637LP0MZzp+QYOIEKQZ3rFUJBQQG9//77dOzYMTmFaMeOHf2bgbwE&#10;gaAOgaDnx4xjdKgoQ46BEwgEda4GAp90Zv0y3vZ/22239W/y8afUcBsCQR0CQc8XaTGUUV0sx8AJ&#10;BII61wOBL3M9duzYGxqHg9cgENQhEPTMS46miuZ6OQZOIBDUuRoIoQaBoA6BoOeDxChq6WyXY+AE&#10;AkGdq4HAl7iura0Vw7xT2JcXFx4IBHUIBD2TE7bj81OEQFDnaiDwfgM+V+Dpp5+mBx54oH9z0eOP&#10;P04333yzfJV3IBDUIRD0TEnrO7QanEMgqHM1EHxxOGRlZdGePXuourpaTvUWBII6BIIevhcCqEEg&#10;qDMWCL4npbHc3Fw55B0IBHUIBD18tzRQg0BQZywQeGHLZyfff//9YrNRR4f3bgSCQFCHQFB3/c/r&#10;NDlxhxwDpxAI6owFQihAIKhDIKi72t1Bs1NQIahCIKgzFghbt26VQ96FQFCHQFBX09pIn2fGyDFw&#10;CoGgzniFwDPv1VdfpYULF1JqaqqcOjy+MB5fIfXEiRNyykB8me3BF71TgUBQh0BQV1BXQd+cPy7H&#10;wCkEgjpjgTBu3Dix0Bjs1ltvHfYP4oX0b7/9JoaTkpIGHKEUGxtL6enptHHjxoAsjBAI6vjzRyCo&#10;SawooLUFsXIMnEIgqHM9EPh2mYcOHaKVK1fSwYMHRYuJifH70hW88/nzzz8Xw7t27Rrwx//vf//r&#10;v0H/Y489Jh51IBDUoUJQF12YSj/nIRBUIRDUuR4IlsE3xHE6E60znpnvEUo8zPdCCAQEgjoEgro1&#10;507QrgL9y7ePVggEda4Ggu8viouLEzdisBrfx8BrEAjqEAjqFqf1Vs6XsuQYOIVAUOdqIKxdu1bs&#10;I7j99ttvaLh0RXhBIKhbnHOUzpTlyTFwCoGgztVAGI7vJiCvQCCoQyCom599iNKqcC8EVQgEda4G&#10;gu9+g7y8gWtAgThMNNAQCOoQCOrmZuyjgpoKOQZOIRDUGasQHnzwQXG0EV8Gm2+Wn5iYKJ/xDgSC&#10;OgSCGl5pikjcSZV1+O6pQiCoczUQ+Cb4fFIZNw4Da5jbv//9b/kq70AgqEMgqLnW+5m9F7+N6huu&#10;yCngFAJBnauBMNQCgteKiou9t80UgaAOgaCmu/dzm5C0g1qamuQUcAqBoM7VQPDFl57gw00bGhrE&#10;wuPYsWPyGe9AIKhDIKjp7OmmiSm7qLWpRU4BpxAI6owFAgeBde4Bn2GckJAghr0EgaAOgaCmrbtT&#10;VAgIBHUIBHXGAuEf//gHbd68mYqKimjv3r108uRJ+Yx3IBDUIRDUNHVepalx27DJSAMCQZ2rgdDe&#10;3k4tLS2inTlzRsw4a/ypp56Sr/IOBII6BIKa8pYr9GnSHmpqbJRTwCkEgjpjFQLjC9HxtYecLDh4&#10;B7R14Tq+6ung/8snuEVHRwfkDmwIBHUIBDU5dWW06txxamxokFPAKQSCOmOBsH79ejnU5/hx/67/&#10;Xl5eTlFRUWKYz1/wPaFt27ZtYkG0b98+amtrE+HBb1C1cSDYTUcbuXHY8xfL7jm0odvZ8gu0pSCR&#10;rly5Yvs82siNtzjYTUcbuXGf5b5r95y/bSS2gXD06FGaOHGiaLzGP/jM5eEsWbJELPj5Mti80Odr&#10;JPEJbhbeJ8Gbp3ShQlCHCkFNVGEKHS07Lw66ADWoENRxnzVSIUyYMEEO9bHuY+AlCAR1CAQ1a7KO&#10;U1L1RXESJ6hBIKgzFgg///zzgDOV+Ygjr0EgqEMgqJmXuJvyr1QhEDQgENS5HggPPfQQzZw5k55/&#10;/nlHm4lMQCCoQyComRC7hapaGxAIGhAI6lwNhMGXuN6+fbscIjp9+rQc8g4EgjoEgpqp6bup7moL&#10;AkEDAkGdq4HAR04MhY8e8hoEgjoEgpqIzGhq6WxHIGhAIKhzNRBCDQJBHQJBDVcIHT1dCAQNCAR1&#10;CIRhIBDUIRCcu/7nnzQlNYp6ej87BII6BII6BMIwEAjqEAjO8ZVO30/dLc6tQSCoQyCoQyAMA4Gg&#10;DoHgXFN7G83K2CuGEQjqEAjqEAjDQCCoQyA4V9lyhT48d0AMIxDUIRDUIRCGgUBQh0BwLr++kj4+&#10;FyOGEQjqEAjqQjIQSktLKT4+/oa7rPEVTvmEt2effTYgbwqBoA6B4Fzq5Ys0J7Hvwo0IBHUIBHUh&#10;FwiXL1+mTZs2iWG+2ml1dbUY9sWv4aug8kKJb9Op2vjn2E1HG7lxOHOzew7NvsUUZ9GytINiuL6+&#10;/obn0fxrTU1NttPRRm6dnZ3iwqB2z/nT/AmTgAYC/9JPPvlEDO/YsUMs9H3xndf4KI1AQIWgDhWC&#10;c9uLUmlbXrwYRoWgDhWCupDcZOQWBII6BIJzvxUm0qmSHDGMQFCHQFCHQBgGAkEdAsG5VbmnKbe2&#10;74ZPCAR1CAR1CIRhIBDUIRCc+zLrEFW39N0YB4GgDoGgDoEwDASCOgSCc3OSd1NbZ9+9wBEI6hAI&#10;6hAIw0AgqEMgODcpYbu4nhFDIKhDIKhDIAwDgaAOgeAcX+nUgkBQh0BQh0AYBgJBHQLBOb4XggWB&#10;oA6BoA6BMAwEgjoEgnNT0lAhBAICQR0CYRgIBHUIBGf4s5qSuEOOIRB0IBDUIRCGgUBQh0Bwpq2r&#10;neamoEIIBASCOgTCMBAI6hAIzlS1XKEvMg/JMQSCDgSCOgTCMBAI6hAIzpyvKaMVeaflGAJBBwJB&#10;XVgFwoEDB6i5uVksjObMmSOnqkMgqEMgOHOyJJs2FibIMQSCDgSCurAKhPvuu08OET388MP0Z1MD&#10;/ZmbrNyaz0TbTkcbuV3LjqdrOYm2z6Hd2OIP/UoJR3/rH29LODjgeTT/W0fqcdvpaCO36zlJ1HMu&#10;zvY5v1p+ilwCD83VTUb79u2j/Px8USnoQoWgDhWCM1+nH6KYS1lyDBWCDlQI6sKqQgg0BII6BIIz&#10;n6TspaSqQjmGQNCBQFCHQBgGAkEdAsGZz7IPUV5duRxDIOhAIKgL60AorK+kL1P2KbeP4yJtp6ON&#10;3JYk76UvbKaj2beJsVupsvmK/OYiEHQgENShQhgGKgR1qBD0IBDUIRDUIRCGgUBQh0DQg0BQh0BQ&#10;h0AYBgJBHQJBDwJBHQJBHQJhGAgEdQgEPQgEdQgEdQiEYSAQ1CEQ9CAQ1CEQ1CEQhoEFmro///xT&#10;NFCD7546fHbq3Oi3IRsIAAAQWCEXCBMmTBCPJ0+epKamJjFs2bJlCzaHjOCnn36irq4uunz5Mp0/&#10;f15OhaHExcWJS610d3fTmjVr5NQ+8fHx4vsW7DI+XPDa7bJly+QYjIQ/r19//VWODRQTExOUZZ1n&#10;A4EXWrzQ9208beHCheL5lpYW+u6778Swr/LyclqyZIkcg8HGjBkjHvmL9NBDD4lhGNodd9zR3+n4&#10;ooyDcRjccsstcgxGsnz5cjkE/vjll1/k0I2uXr1K06ZNk2OBEXIVwoIFC8TjjBkzRIJWVVVRQ0MD&#10;Xbx4UUyvra0NyMXzwlVOTo74fBITE8UaBgyvrq5OrGRwRWUdyHDo0CEREiUlJWJ8165d4hFG9s03&#10;38gh8Mdvv/0mh4iuXLlCFRUV4jvZ1tYmphUUFIjHQME+BAAAEBAIAAAgIBAAAEBAIAAAgIBAAAAA&#10;AYEAAAACAgFcw4cJp6eni0Nfz507J6bx4ZsZGRmiBfsaQXwi47hx4+RYaOJDXX/88UdxqDUfgggQ&#10;SAgEcN0999wjh/pwKCQnJ4thPiOYG59P0tnZKaax9vZ2sTC0ruXCJynysO8x2ZWVleL/Mj7Hgv8P&#10;H7vNJzFannnmGTnU95pLly6JE3wYX3iNX8v/j/H5GjzMJ591dHSIhbD1s6qrq4f9+/g5/vl87gL/&#10;rSwhIYH27NnT//ss/LrS0tL+n82/93//+98NZ+JPnTqVTp8+LceIsrKyxO/74YcfxHvnv5PH+bwJ&#10;33Ctr68XfwP/3AMHDtCJEyf63yOALwQCuG64QFi5cqUIA2adGfzJJ5/Q2bNnKTY2Vlz6gAOAX2ed&#10;QTx37tz+BfHNN98sph89epRyc3PFNK5G+ERGZgXCjh07qLCw78b5vEB+7rnnxDAvMPl3saioKPG4&#10;e/duKioqEsO8oLYC6LXXXhOPY8eOFX8bt2+//VYsbFevXt3/uttuu038Dj558vDhw2Kar7S0NPHa&#10;iRMn9ofAm2++KR4H44X+ihUr6G9/+xsdP35cTPv666/7T8bkCowX/vx3cCXGfM9I59+VlJQkxwAG&#10;QiCA6957773+hTnLzs7uX9tetWpV/xnBjzzyiHjcv38/LV68WAzn5+eLhSIHAi9k2UcffdQfCHwZ&#10;CSsQeDMUy8zMFGvgzAoEXoueOXOmGGaLFi2SQ0TR0dE0efJkOdYXCFZ4jB8/vv8SzlYgcLhY1+jh&#10;BTL/fr7u0eBA4FDhs5ytv5tx5fHuu++K4Tlz5ogFO7+XN954Qzxa74tZn4Hl+eefF8/z7+b/x5/L&#10;22+/LZ7jv3moQOBKhV8LMBgCAcKSb4XgBG9y2rt374AFMcBogUAAAACEAQAAIAwAAKAXwgAAABAG&#10;AACAMAAAgF4IAwAACHwYnDlzpv+kFzt80hAAAHhLwMOA7y07VBjwvWXnz58vx9TxmZ6+Z3OCM3zt&#10;GlDDJ6b5nkUN/uOT+XCNJHWDr10VaK6FAU/jBbh1A3wd3BnRIdXxPAI1HAY4Q1kNwkAPX4QxmFwJ&#10;A/4CWAughQsXikfuVDxdpfFVILnZPYc2cuMrXtpNRxu58fWJ8N1Ta/y58dVV7Z5DG7nxtbvspvvb&#10;Rtqa4koY8AXD5s2bJ65E+dRTT4mLjunAZiI9qAzUoTJQx5/b4Mt5g/9CrjKoqqoSV3Bk3HH4muy+&#10;ArWZCGGgDmGgDmGgDmGgJ+TCgC9JbN2IhFmX/bUEYiGOMNCDMFCHMFCHMNATcmHgBoSBHoSBOoSB&#10;OoSBHoSBDYSBHoSBOoSBOoSBHoSBDYSBHoSBOoSBOoSBHoSBDYSBHoSBOoSBOoSBHoSBDYSBHoSB&#10;OoSBOv7cOjs65Bg41dLQKIeCA2EwCiEM1PmGwbXe7+GU1CiKyNiD5kebmr6bJibvtH0ObeT2dtwW&#10;2+n+try6cvG9HQrCYBRCGKjzDYOe3u/gxLhtYhhGhspADyoDGwgDPQgDdb5h0NHTTdPit4thGBl/&#10;bthnoA77DGwgDPQgDNT5hkFLVzvNSYgUwzAyhIEehIENhIEehIE63zCoa2uihan7xTCMDGGgB2Fg&#10;A2GgB2GgzjcMypvqaHnmYTEMI0MY6EEY2EAY6EEYqPMNg8IrVbQy54QYhpEhDPQgDGwgDPQgDNT5&#10;hkHW5Uu0Ie+sGIaRIQz0IAxsIAz0IAzU+YZBXPkF2lKYJIZhZAgDPQgDGwgDPQgDdb5hcLg4k6KK&#10;++7dASNDGOhBGNhAGOhBGKjzDYNdeYl0oCxbDMPIEAZ6EAY2EAZ6EAbqfMPgl3On6Ej5eTEMI0MY&#10;6EEY2EAY6EEYqPMNgx/SD9Gp8jwxDCNDGOhBGNhAGOhBGKjzDYOFyXsoqfqiGIaRIQz0IAxsIAz0&#10;IAzU+YbBrLidlFVbKoZhZAgDPQgDGwgDPQgDdb5hMPnMFsq/Ui2GYWQIAz0IAxsIAz0IA3W+YTAx&#10;fjsVN9aIYRgZwkBPyIXB2bNnKScnR4795ddff6WXXnqJTp48KaeoQxjoQRio8w2DqWlRVN5cL4Zh&#10;ZAgDPSEXBrygGRwGLS0tcojojTfekEPqEAZ6EAbqfMOA7x51uS24NxwJJwgDPWERBr4+++wzOaQO&#10;YaAHYaBuQBhkRlP91b9WdGB4CAM9YRUGzc3NVFZWJoa5U3V0dCg1/kJxs3sObeRWVVVlOx1t5Nba&#10;2krt7e3i9o0TU3ZRTdMV29eh3dj4c2tqarJ9Dm3kVltbazvd39bT0yOWvUNxLQx44V9UVCSGrTUr&#10;VagM9KAyUDdgn0HGbmrtwj19/YXKQE/IVQbFxcV0+vRpMdzV1UUTJ06kzs5Oeu2112j69On0/vvv&#10;i+k6EAZ6EAbqBoRB+m5q7+4UwzAyhIGekAuDwXSrADsIAz0IA3VWGFzvbVNSo6irp1s+AyNBGOgJ&#10;+TAIBoSBHoSBOisMrvV+B6ekRFLPdXwP/YUw0IMwsIEw0IMwUGeFQde1HpraWxlc//O6fAZGgjDQ&#10;gzCwgTDQgzBQZ4UB7yuISN8thsE/CAM9CAMbCAM9CAN1Vhi0drXTtIw9cir4A2GgB2FgA2GgB2Gg&#10;zgqDpo42mpYZLaeCPxAGehAGNhAGehAG6qwwqLvaTO8jDBxBGOhBGNhAGOhBGKizwqC6taE3DPbK&#10;qeAPhIEehIENhIEehIE6KwzKmuro/QxUBk4gDPQgDGwgDPQgDNRZYVDUcJkiUiLlVPAHwkAPwsAG&#10;wkAPwkCdFQZ5VyppcuxWORX8gTDQgzCwgTDQgzBQZ4VBRk0JzYjdIaeCPxAGehAGNhAGehAG6qww&#10;iK8qpHkJUXIq+ANhoAdhYANhoAdhoM4Kg+NlufR16gE5FfyBMNCDMLCBMNCDMFBnhUFMaTatzzou&#10;p4I/EAZ6EAY2EAZ6EAbqrDDYW5pF23Lj5FTwB8JAD8LABsJAD8JAnRUGkZfS6UBBqpwK/kAY6EEY&#10;2EAY6EEYqLPCYEtRMp0usb/XN9hDGOhBGNhAGOhBGKizwmBjfhylVRbKqeAPhIEehIENhIEehIE6&#10;KwxW55yk/LpyORX8gTDQgzCwgTDQgzBQZ4XBN+eOUGlTrZwK/kAY6EEY2EAY6EEYqLPCYHHGAapt&#10;bZJTwR8IAz0IAxsIAz0IA3VWGMxL3kMtne1yKvgDYaAnbMKgvb2dxo8fL8f0IAz0IAzUWWEwI2Gn&#10;uCk++A9hoCdswoC/CI888ogc04Mw0IMwUGeFweSE7XSt93sI/kMY6AmrzUS+YcBfDF6oq7Senh7R&#10;7J5DG7lxGNhNRxu5dXZ2isdJiTvoz0HPoQ3feAWOw8DuObSRW319ve10fxsvc4djNAz4y6HSeO2M&#10;m91zaCM3DgO76Wgjt46ODvE4OTWKrg96Dm34xitwbW1tts+hjdw4DOym+9s8GwY6OOX4zYEabCZS&#10;Z20misjYI6eAv/hzw2YidWGzmYjXCh566CGxZqULYaAHYaCuPwwycf9jpxAGenBoqQ2EgR6EgTpU&#10;BuoQBnoQBjYQBnoQBuqsMJiKMHAMYaDHSBjwphw+asLa8+81CAM9CAN1VhhMSdklp4C/EAZ6XA8D&#10;3tt/yy230MWLF8V4RESEePQShIEehIE6DoPepRpNSdopp4C/EAZ6XA+DTZs2iZl24cIFMZ6Wlkax&#10;sbFi2CsQBnoQBuo4DK5dv0bTklAZOIUw0ON6GJSXl1Nzc7MIg8bGRnr88cfFo5cgDPQgDNRxGHR2&#10;d9Gs5N1yCvgLYaDH9TDgGVZUVERvvPEGTZgwwZMLDoSBHoSBOg4DvkDdR2l75RTwF8JAj+th0NXV&#10;JS4qx3gT0ZkzZ8SwlyAM9CAM1HEY1Lc104LMGDkF/IUw0ON6GGRnZ4swKCwspLFjx4pNRgUFBfJZ&#10;b0AY6EEYqOMwqGy+QkuyD8sp4C+EgR7XwyA6uu/Myn/+85/irGGWkpIiHr0CYaAHYaCOK+eLDdW0&#10;LOeYnAL+QhjocT0MeCE7f/58EQo8vGLFCnG4qZcgDPQgDNRxGOTUlNJ3eSflFPAXwkCP62HAeIbl&#10;5uaKI4t4wes1CAM9CAN1HAYplYW08oL39qV5HcJAj+thUFtbK04627x5Mx08eJD++9//yme8A2Gg&#10;B2GgjsPgdNl5WpPvrXNvQgHCQI/rYbB161Zqahp4o++4uDg55A0IAz0IA3W8A/ngxQxak3taTgF/&#10;IQz0uB4GvOaTmpoqvvTc+GiiqqoqMZyZmSlfZRbCQA/CQB33g50XkmhDLioDpxAGelwPAz6M9LXX&#10;XqOpU6cOaHyNou+//16+yiyEgR6EgToOg405p2lrfqKcAv5CGOhxPQx4QWsdUsrq6urk0MBhkxAG&#10;ehAG6jgMVmQdo70X0+UU8BfCQI/rYcAL2ZUrV9Ly5ctF44ogPj5ePusNCAM9CAN1HAZL0w7S8ZLz&#10;cgr4C2Ggx/UwiIyMpJqaGoqJiRH7C06cOCFmopcgDPQgDNRxGCxKj6H4ir6r+oL/EAZ6XA+Do0eP&#10;iquUlpaWUktLi7gjPyqD8IIwUMdh8HnWIUqv7rvfB/gPYaDHyD6DRYsWicfVq1fTzTffPGAfghcg&#10;DPQgDNRxGCzIPEjna8vkFPAXwkCP62Fgp6GhQQ55A8JAD8JAHa8YfZKxn4ob8Bk6hTDQ40oY8Bf8&#10;mWeeoSeffJKeeOKJAY1vblNRUSFe7BUIAz0IA3U93T30UVo0VbYEt2OGI4SBHtcqg4SEBLGAtWtl&#10;Zf6XxHwE0t69e2/YtLR7926xENqwYYOcog5hoAdhoI43E81O2UO1bQPP0oeRIQz0GNlMlJWVJa5R&#10;xOcV8BFF/tq4cSN1dHSIhfXixYvl1D7/+9//xOOqVavEow6EgR6Egbqe3jCYnhhJzR3eupJvKEAY&#10;6HE9DPLy8ujjjz8WN7dhfK0if2fgq6++Kh55pj/22GNi2PLHH3/Q9u3bKTk5WYxbC3SVxlUHN7vn&#10;0EZuHAZ209FGbny5linx2+lqZ4ft82hDN+6zfDl8u+fQRm58ZKfddH8bL3OHc0MY7Ny5Uzzm5+eL&#10;x8OHD9Pp0/5dlOull14SjxwGY8aMEcMWvkFOYmIizZs3T4zrhgGX63bPoY3cqqurbaejjdw6e8Ng&#10;Yvw2rIwoNP7MWltbbZ9DG7nxlhq76f42x2HAM4sX/rwPgYPgjjvuEAtef3BFwb+Uw2D69Olyap8P&#10;P/xQPHKF4O/PGwo2E+nBZiJ13b0LtElJO+jaCB0LboTNRHqMHVrKVyi1rlLq74KXF9J85jKfsMb7&#10;HLikfvnll8VzU6ZMEfsT+AxnXQgDPQgDdV29YTA5eZccAycQBnqMhYGv4uJiOTQyXkhzOWixqgD+&#10;IvCN9vlRF8JAD8JAXVdPN01K1V+hGY0QBnpcDYMvvviCPvvsM+rs7BTjvMmIzz3wytVKLQgDPQgD&#10;dZ29YTA5LUqOgRMIAz2uhcG6deto/fr1dPbsWfroo48oNjaW7r//fhEIXoMw0IMwUNfR04UwUIQw&#10;0ONaGHz77bdyqO9idTxubdLx2oIXYaAHYaCuvbs3DLCZSAnCQI9rYbB06VJx6Wpu6enpYgcwD/PZ&#10;xyUlJfJV3oAw0IMwUHe1u5MmpyAMVCAM9LgWBq+88oq4FtHYsWMHtPvuuw/XJgozCAN1bZ0dNCFh&#10;uxwDJxAGelwLg+EW+HySkpcgDPQgDNQ1d16lCWe3yjFwAmGgx7UwCCUIAz0IA3VXOtro/fgdcgyc&#10;QBjocS0MsrOz5ZD3IQz0IAzU1ba30NxE7DNQgTDQ40oY8Elin3/+uZhgN7N44eslCAM9CAN1Zc11&#10;tCRtvxwDJxAGelwJA16w8oXp+GQzvqAcP1qNzxrmy0t4CcJAD8JAXcGVKvo+66gcAycQBnpc20zE&#10;1w2aNm0aPfDAAwOOJuIL1VVWVspXeQPCQA/CQN25ulJal3NKjoETCAM9ru9ALioqkkN/weUowgvC&#10;QF1iZQFtyo+XY+AEwkCP62HAWlpaxK0rT5w4oX256WBAGOhBGKg7UZpDuy6myjFwAmGgx/Uw4M1F&#10;L774IsXHx1Nubu4Nt6/0AoSBHoSBur1FaRRTck6OgRMIAz2uh8GWLVvk0F/44nVegjDQgzBQ90du&#10;HJ2oyJNj4ATCQI/rYXDu3DlRHfCM4wXumTNncG2iMIMwULcu6zidrSyQY+AEwkCP62HAM2zDhg30&#10;8MMP02233RaQO5MFGsJAD8JA3ddpBym5+qIcAycQBnqM7ED2OoSBHoSBuk8Sd9O5ujI5Bk4gDPQg&#10;DGwgDPQgDNRNj91OBQ34/FQgDPQgDGwgDPQgDNRNOLOZSpu9dd5NqEAY6HE9DDIyMjx3ktlgCAM9&#10;CAN1kxJ3UGVrgxwDJxAGelwPAz5yiI8mmj17Nl26dEnMQK9BGOhBGKiLyNhDNW1NcgycQBjoMbqZ&#10;iM8v4Jvi843y+cqm/vj1118pJibGdmFdWFgoLoTHC3MdCAM9CAN1HAb1V1vkGDiBMNDjehhkZWXR&#10;nj17xAXr+Mb4Fr7fAVcKw+H/xzObF9Y//PCDnNonMzOTLl4MzCF5CAM9CAN1EZnR1NTRJsfACYSB&#10;HiP7DHJycm7YPMTTV69eLcfsvfbaa+KR/+9jjz0mhi3PP/88HTp0SFwqWxfCQA/CQB1XBq2d7XIM&#10;nEAY6HE9DAoKBp5dWVxcLIdG9tJLL4lHnuljxowRw6ytrY3mzJkjhleuXCneFC/M+SJ4Kq2rq0s0&#10;u+fQRm58T2u76Wgjt8lpUdTS3mb7HNrwjftsa2ur7XNoIzc+sMduur9tpM3zA8IgMTGRVq1aRQcP&#10;Huxvmzdv9vvaRFOnThW/kMPg3XfflVNJfAk+/vhjMcyVAe870IHKQA8qA3VTesOgs8d7V/INBagM&#10;9LhaGfDM+uijj8TNbKzGCw6e7g9e6J86dUpcApvvjsZpFBERIZ777LPPxM9Zs2aN3z9vKAgDPQgD&#10;Ndd7v7dTUqOo+5p/B1PAQAgDPa5vJrJbUPPC3V98q0w+NNXCZaGltrZ2xFLFHwgDPQgDNT3Xr9HU&#10;lEi6FoDv8GiEMNDjShjwYaPWNv4DBw7QM888Q08//bRoTzzxBFVUVIjnvAJhoAdhoIY3D01J2tlb&#10;ISAMVCAM9LgSBjyTrLV53tTT2NgoHq2GG+KHF4SBmqvdnTQpaYdt9QwjQxjocX0zkZ1g/xFOIQz0&#10;IAzUNHdcpYkJ23uXanICOIIw0OPaZqJbbrmFbr/99hsa39MAm4nCC8JATf3VZpoQv02OgVMIAz2u&#10;VQbWZSIGN17oVlVVyVd5g/V3gRqEgZrLrY00Mb63MgAlCAM92ExkA2GgB2GgpqypjibxZiJQgjDQ&#10;40oY8PkAd999t5jAF5m788476d577xWNp/P5Bl6CMNCDMFBT1FBNUxJ2yDFwCmGgx7XKgBewjPcf&#10;tLcPvPZKTU2NHPIGhIEehIGa3PoKmpawU46BUwgDPUY2E/HVSX/++WeKjo72+9LVbkIY6EEYqMmo&#10;KaFZSZG9SzU5ARxBGOhxPQzKysro4YcfFhcz4/MN+EqkPBO9BGGgB2GgJqGykOYmRyMMFCEM9Lge&#10;BlFRUQMuIcHi4+PlkDcgDPQgDNQcK8ulT5I4DJAGKhAGelwJA55J1oXp+JwCvqmNNc5XGb1w4YJ4&#10;sVcgDPQgDNTsv5RFXybvRxgoQhjocS0Mnn32Wfrpp59sm9cgDPQgDNREFafTmoxjor+AcwgDPa5t&#10;JuIb0NgpLy+XQ96BMNCDMFCzszcM/sg5izBQhDDQ4/o+A55ZL7zwgrhaKV/JlM81wD6D8IIwULOl&#10;KJn25acgDBQhDPS4HgZbtmwRJ6HxTWp4gXv+/Hn5jHcgDPQgDNT8UpBAJy5mIwwUIQz0uB4GXAVk&#10;Z2eLG9FcvHhRDJ8+fVo+6w0IAz0IAzVrL5yh5PJChIEihIEe18OA8dFEjINh4sSJYthLEAZ6EAZq&#10;fsg+TudrShEGihAGeoyEAVcFmzZtouPHj8sp3oIw0IMwULM06zAV11cjDBQhDPS4HgZ8KYqXX36Z&#10;MjMzxf6CTz/9VD7jHQgDPQgDNQvTD1BVUz3CQBHCQI/rYbBjx44bZlhcXJwc8gaEgR6EgZq5ybup&#10;oa0FYaAIYaDHlTDgmdTc3EwtLS3ikXcY8zA3vv8xzkAOLwgDNe8n7qS2jnaEgSKEgR7XwuDtt9+m&#10;BQsW0KJFi+irr76ixYsXi/bll1+KF/pr8+bNtG/fPnEjfTvffvutHFKHMNCDMFAzKX47dXZ1IgwU&#10;IQz0uLaZyHfhzTOto6NjyAX6UHbt2iXuhcAL68ELff6ZHBQcOLoQBnoQBmomJ++iaz09CANFCAM9&#10;ru8z4IUsn308YcIE+uyzz+jVV1+Vz4zMei3P9Mcff1wMW3iHNP9sKwz4NTyu0vikOG52z6GN3DgM&#10;7KajDd+mpEWJ7x3f48PuebThG39ufNkbu+fQRm719fW20/1tI63E3BAGBw4cuKEiyMrKkkPDe+ml&#10;l8Qj/9LHHntMDDP+AvBN9fkPmj9/vliz59fwo0rjLxU3u+fQRm4cBnbT0YZvU9N396+E2D2PNnzj&#10;z42XBXbPoY3cOAzspvvbHIfBwYMHB/wnDoaEhAQ5Njze72At5N977z05laigoEAcpcRt3Lhx4vBV&#10;Hfzz+YsFarCZSE1EZrRfa1hgjz83bCZSZ2Qz0bvvvkuTJk2iN954g15//XX5zMh4P8P+/fvFEUjc&#10;OEj45/jiykAXwkAPwkBNRMYehIEGhIEe18OAZxaXcnxY6eA7nvlj8EI6GB0HYaAHYaCGNxMhDNQh&#10;DPS4Hga8mYgvR+GLt5N6CcJAD8JAjTiaCGGgDGGgx/UwSEtLo/fff59WrlwpGp9zwDfJ9xKEgR6E&#10;gXPX/7xOkxN3IAw0IAz0uB4GfJ5Abm7ugHsil5SUyGe9AWGgB2HgXNe1bpqehPMMdCAM9LgaBrx5&#10;iG9qwwtbX1778iMM9CAMnLva3UFzknfTtW6EgSqEgR7XwiAnJ0fc5vLDDz+kRx99VE71JoSBHoSB&#10;cw3tLfRp+j7q6e5GGChCGOhxLQz4jGMLnyDme+LZ4ErBNISBHoSBc5dbGmhx1iFxMAXCQA3CQI9r&#10;YbBq1So51HfGsO8XHvsMwgvCwLmSxlpamn0UYaABYaDHtTB48cUXxeUk+MY21iO3p556SuxE9hKE&#10;gR6EgXMX6srpu9wTCAMNCAM9roUBnzE8lPLycjnkDQgDPQgD59KqimjVhbMIAw0IAz2uhUEoQRjo&#10;QRg4d7Ysl34qiEMYaEAY6EEY2EAY6EEYOHfoYiZtLEhAGGhAGOhBGNhAGOhBGDgXmZ9Ev+bFIww0&#10;IAz0IAxsIAz0IAyc+zXnDG0tSEIYaEAY6EEY2EAY6EEYOPdj5lGKLk5HGGhAGOhBGNhAGOhBGDj3&#10;VfohOlaagzDQgDDQgzCwgTDQgzBwbkHqfoqryEcYaEAY6EEY2EAY6EEYOLcw6xClVl9EGGhAGOhB&#10;GNhAGOhBGDj3ec4Ryq4tRRhoQBjoQRjYQBjoQRg4Nz/7EBVeqUYYaEAY6EEY2EAY6EEYOPfJuYNU&#10;1lyHMNCAMNCDMLCBMNCDMHDu46wDdLm1EWGgAWGgB2FgA2GgB2Hg3IcZ+6ihvRVhoAFhoCekwoBn&#10;9saNG+m3334TncbX+vXr6emnn6azZ8/KKeoQBnoQBs782ftvVvoeau1sRxhoQBjoCakw+OOPP6ij&#10;o0MsrL/66is5lailpaV/4f3mm2+KRx0IAz0IA2d4ITY9NYo6ursQBhoQBnpCKgxeffVV8cgz/bHH&#10;HhPDg82bN0889vT0iFtrqjQOHG52z6GN3Kqrq22no9m3js4OmpK4kzo7O8XCjB/tXoc2fOPPjVcM&#10;7Z5DG7nV1dXZTve3jbQCHdAw4DuksaHCoL29PSBrpagM9KAycOba9Ws0JSVSDKMyUIfKQE9IVQYz&#10;Z84UC2qe6VOnTpVT+/CafFFRkRzTgzDQgzBwpofDIDVKDCMM1CEM9IRUGHApEhMTQ4WFhVRZWSk6&#10;zuzZs0VF8NZbb9GKFSvom2++Ea/TgTDQgzBwputaD03N2COGEQbqEAZ6QioM3IIw0IMwcKajp4si&#10;EAbaEAZ6EAY2EAZ6EAbOtHd3UkRmtBhGGKhDGOhBGNhAGOhBGDjT2tWByiAAEAZ6EAY2EAZ6EAbO&#10;tHS1IwwCAGGgB2FgA2GgB2HgTGPnVZqYuF0MIwzUIQz0IAxsIAz0IAycqb/aQhNjt4phhIE6hIEe&#10;hIENhIEehIEz1W2NNDNuhxhGGKhDGOhBGNhAGOhBGDhzqamWPknEPgNdCAM9CAMbCAM9CANnLtRX&#10;0tL0GDGMMFCHMNCDMLCBMNCDMHAms7aUVmYdE8MIA3UIAz0IAxsIAz0IA2eSLl+kX3L77sOBMFCH&#10;MNCDMLCBMNCDMHDmdHke7ShIEsMIA3UIAz0IAxsIAz0IA2diLmXS/t7GEAbqEAZ6EAY2EAZ6EAbO&#10;7OytCk6U54phhIE6hIEehIENhIEehIEzv+ScpYTqvntxIAzUIQz0IAxsIAz0IAyc4SOJUi9fEsMI&#10;A3UIAz0IAxsIAz0IA2e+Sj1AOXXlYhhhoA5hoAdhYANhoAdh4Mzc+EgqaqwRwwgDdQgDPQgDGwgD&#10;PQgDZ6bFbafylr6OiDBQhzDQgzCwgTDQgzBwZsLZLVRztVkMIwzUIQz0IAxsIAz0IAycmZS4g+ra&#10;W8QwwkAdwkAPwsAGwkAPwsAZvstZQ0ebGEYYqEMY6EEY2EAY6EEYOMNh0NzZLoYRBuoQBnrCJgzy&#10;8vLo0qVLFBkZKaeoQxjoQRg4E5EZLW6KzxAG6hAGesImDMaNGyce165dq70gRxjoQRg4w5VBe3eX&#10;GEYYqEMY6AmLMOA3sWrVKjGckpJC58+fpz9PbKHr+zcotWv7fhLN7jm0kVvHH1/aTkezb7k/f0Dd&#10;8vvWE927MrPv5xtegzZy48+tO2ql7XNoI7fObcttp/vb/qzuO3FyKK6EQU1NDW3cuFEMJyUlUWZm&#10;Jv1ZmE5/5iYrtWs5iXQtO972ObSRW9PpaNvpaPZt++6vqav3O8fD3Vln6fr5pBtegzZy48+tM+2E&#10;7XNoI7eWuAO20/1uzY1iGTwUV8KAN+tMnjxZDP/xxx/U0dG3/VUVNhPpwWYi/13r/a5NTYnsfez7&#10;vmEzkTpsJtITNvsMNm3aJL4Iq1evllPUIQz0IAz8132thyJ6w+C6DACEgTqEgZ6wCQMWqC8CwkAP&#10;wsB/Hd1dND11d38AIAzUIQz0hFUYBArCQA/CwH+tne00Mz1ajiEMdCAM9CAMbCAM9CAM/NdwtYXm&#10;ZO6XYwgDHQgDPQgDGwgDPQgD/11ubaQPsxAGgYAw0IMwsMFhcB1hoKwGYeC38uZ6+uhcjBxDGOhA&#10;GOgJ2zD47vwx+jJln1JbkryXvrCZjuZf+ygu0nY62o3ts8Qo+uTcQfmtRRjoQBjoCdswSKkvETcZ&#10;V2lxlYUUW5Fv+xzayG1/XqrtdDT7ln6lTH5rEQY6EAZ6sJnIBvYZ6ME+A3UIA3UIAz0IAxsIAz0I&#10;A3UIA3UIAz0IAxsIAz0IA3UIA3UIAz0IAxsIAz0IA3UIA3UIAz0IAxsIAz0IA3UIA3UIAz0IAxsI&#10;Az0IA3UIA3UIAz0IAxsIAz0IA3UIA3UIAz0IAxsIAz0IA3UIA3UIAz0IAxsIAz0IA3UIA3UIAz0I&#10;AxscBD09PXIMnKqurpZD4FRXV5dYGQHnOAza2trkGDhVX18vh4IjJMOAv1RYO1OHhZk6fPfU4bPT&#10;E+x+G5JhAAAAgYUwAACA0AuDPXv20N69e+XYQIsXL6ZZs2Zhu+QwLly4QLGxsdTc3CynwHBqamrE&#10;51VeXi6n/CUvL0983/bt2yenwHBqa2vp8OHDcgxGwsuxjRs3yrGBfv75Z/HdC+RO5ZAKg7KyMrp0&#10;6ZIYfvXVV8WjhTsr79zDjuWh8fbab7/9Vgz/5z//EY8wvLlz54rHiIiIAdtseTg5ORlHtTnAffP3&#10;33+XYzAS/o598MEHcuwv/J3jIwIDvawLqTD46aef+g9Nu+OOOwZ0xBkzZtDtt99OVVVVcgoMxlVB&#10;YmKiGP7666+ptbVVDIO9jo4O+u6778RwQkIC5efni2F27tw58R3kahQ7Rf2DMHBmqDBYvXq1+O6d&#10;OXMmoN89z4YBv9GTJ0/2Ny7Vv/rqK9FB2f33339DMvKH9/bbb4sKAW4UHx8vFmJsxYoVQT9uOdTx&#10;57NlyxYxnJKSQhkZGWLYF4fE0aNH5RgMB2HgzFBhYPnhhx8Cukk8pCqD3bt396/NPvTQQ+JxMO7A&#10;LS0tcgx81dXViWBl7777bsDLzHDDa11cQTHeV8XbvO1Ym95geAgDZ0YKg8bGxiG/kypCKgw6Ozvp&#10;1KlT4kOydtrt2LFDdFprrY3TEoY2b9488cibN2Bkn3zyiXj85z//KR55PwFXp1aFlZWVJb6PMDIO&#10;g82bN8sxGMngMNi5c6d4PHbsmHg8dOjQ6NhMNBQui3z3C1RWVorHioqK/mEYGl9OoaSkBNu5/cQd&#10;kg9asBb4vDbGw+3t7XT+/HlUVw7wZ8eVO8LTP3zEX0NDg+izjJdxjCv84uJiMRxIIRcGAAAQeAgD&#10;AABAGAAAAMIAAAB6IQwAAABhAAAACAMAAOiFMAAAAIQBAAAgDAAAoBfCAAAAEAYAAIAwABfx3Zn4&#10;ap98hVnrXgp88S2+8ie3YOIL8/EtFw8cOCCnhB6+wBvfX4Hvn8A3dsJd1iCQEAbgKr4ML1+G3Ne2&#10;bdtcuYoqX9X24MGDcsx9TU1Ncmh4vNAffBc6/nweeOAB8cht/vz5/Z9ZamqqePQHXwUTwA7CAFzF&#10;N4mxbr1piYqK6l+wWZc4Hnw5cr5subUg49fyZXz58tF8X2we53sMVFdXi+cZ/xxec+Z7Y1s/e3AY&#10;8M/zfZ4vGcwLbB7nu+VZC+/6+noxzbopPj83+O/jcd+FPf9s/v3W5db5MsRPPfWUuIzzYPxa631w&#10;W7Nmjbhstu8d+/heHvfee2//5Yz5Z/P758/h1ltv7f+5/B74Z1mXiebX8GfDfwffMvauu+6y/RsA&#10;EAbgquHCgO/R/Nxzz4lbSa5atar/devXrxcLv19++UXcDjU3N5feeustscmJF+7ff/89FRYWiruS&#10;8T0GeKF92223iRsf8X2zn3/+efFzfMOAN7XwQpHvj3H33Xf3Tztx4oQY5oVoenq6uG78ww8/TJmZ&#10;mXT8+HFatmyZ+B0bN24Ufwdbvny5+Pv4fsn8NxUUFNDkyZPFbUa/+eYbcUMcXjjze7MW5hZe6PP/&#10;4b/lzTffFJ9DdHS0uIOVtUC3rFu3Tiz4fTepcWD83//9n/i5/L759pz8t/N75v//xRdfiE1LixYt&#10;EkFxzz333PA3ADCEAbhqpMrg9ddfF4+8f4EXfjyd733N98DmOzzxZiZe2I0fP168jhfCHAaM15K3&#10;bt0qhnkt2vLYY4/1r81zGPBC8r777pPP9t3NjIOIp/OaM0tLSxO/hz3xxBPikdewH3zwQTHMP+u3&#10;334Ta9scXPz38c/etGmTeH7u3LnikSsUDjH2r3/9Szz64mqCb5TDv48X9Ixv7zrU5pzS0lJx17WX&#10;Xnqpvzr429/+Jp7jTUv89/B7GTt2rJh2+vRpysvLE8OMwwDADsIAXMVr34NvIL9r1y459FcY8Jox&#10;VwS8ELcW9owXfoPDwLoHMYcB739gvmHw7LPPis0sVhjwsFUNsCNHjogqgHFlwGv0CxcuFOPMNwx4&#10;uz3jn8X38+XfuWHDBjGNWWvdVhjwQn24MOAF+K+//ir+H6/hM7swGLw2P3PmTPF3Dw4DDk725JNP&#10;ikcOAw4HC8IAhoIwAFfx5pBp06bJsT6fffaZHLoxDBhv8rF2qMbExDgOA64MmO9moptuuolaWlrE&#10;8IcffjhgYcvVAQeGZbgw4MqF/z5+jlk/n38mswsDqwpivDmH/w7+fRwGXJ1wpcT/j9+bhYf37t0r&#10;x/oql/z8/AFhsHbt2v735BsG/DqLFQa+fwMAQxiA63hbO6/t87ZsXvBZeNs5b3fnBSGv9a5cuVIs&#10;pHmT0ezZs/sX+nxo6tKlS0VgxMXFidfxQnDfvn1iMw0v6Hihx2v5HB6+C2retMPjvHDlbf18U3H+&#10;+b54oWrhBSm/jl/D+zJ4HwBve+efxWvh/LN45+yMGTNo9erV4v/w/gXef8GbiPjncxjwQn779u30&#10;448/itdYampqRDjyvgle2+fNRvy+pk+fLjYfWXihz9ULf168KYwX8hbeH3Dy5Enx+yIiIig7O5vm&#10;zJkjfs4ff/wh3o8VdjzMnwHAYAgDCEu+lYG/eO2cQ4IX+gCjDcIAws7FixfFzljelOPEf/7zH7G2&#10;j00oMBohDAAAAAAAQEBxAAAAAAAAAooDAAAAAAAQUBwAAAAAAICA4gAAAAAAAAQUBwAAAAAAIIRE&#10;ccCXEuOL/fJNC53iiw7zBYl9rxYPAAAAAAA38nxxwHft4DuXPP3005STkyOnjowLirKyMnGH8/nz&#10;5/ff9cQk/pusBuAmfPfAFHz3wAR878CUcPjuhcSeA97yP27cOL+LA76N4OHDh6m6ulrctnDBggWe&#10;KA74loj8XvjWhgBu4j1n3B+wBw3c1tXVJW7Vyss/ALfwihnfJlnliAMAHbysq6+v778NdSgKu+KA&#10;77O+Z88esVBg+/fvH1AccFBx8dDY2Oh647+toqJCPNo9j4YWrMbfufLycnz30FxvHJJcmOK7h+Zm&#10;4+9bTU2NOPrA7nk0tGA1/u5VVVWJjSJ2zwe7cUHM67o6wqo4OH78OM2ePZt++eUX2rBhg2izZs2i&#10;l19+mdatW0dFRUXylWZwNckLK2y9Bbfxd477Ebbegtt46xkHFg7vADfx9621tZWuXr0qpwC4g3OW&#10;C4NQPkok5IsD/vCtColnCK8E8aPV9u3bJ/YccCVlOpz470FxACagOABTUByACSgOwBTOWRQHQdbc&#10;3EynTp2iJUuW0ObNm8WhEdbKNRcF3377Lb366qtDLgDS0tJo165d1NnZKaeYg+IATEFxAKagOAAT&#10;UByAKSgOwBEUB2AKigMwBcUBmIDiAExBcQCOoDgAU1AcgCkoDsAEFAdgCooDcATFAZiC4gBMQXEA&#10;JqA4AFNQHIAjKA7AFBQHYAqKAzABxQGYguIAHEFxAKagOABTUByACSgOwBQUB+AIigMwBcUBmDJU&#10;ccDfxazaUoqtyqfYCjS0wLaz5Rco5mIGHSrOtH0eDS1Y7Wx5Hu2+kEynys7bPh/0Vl1I9Veb5ZJW&#10;DYoDF6E4AFNQHIApQxUH13q/i19nHaEJcdvo55xTtDU/kbYWoKEFqPV+n37OPk0bz5+xfx4NLUht&#10;S+93b1Xmcdp8Id72+WC3bcUpVNlcL5e0alAcuAjFAZiC4gBMGao46Orpoc/T9tGk3uKgrk1vKxfA&#10;YDisCEzhnMVhReA3FAdgCooDMGWo4uBqdwd9mBRJMxN2UVu3+ZtUQnhBcQCmoDgAR1AcgCkoDsCU&#10;oYqDhvZWej9hJ81L3iP2IgAEEooDMAXFATiC4gBMQXEApgxVHFS3NNDE+G30RfoBuj7oOQBdKA7A&#10;FBQH4AiKAzAFxQGYMlRxcKmhhiYn76Lvzh274TkAXSgOwBQUB+AIigMwBcUBmDJUcZBXW05T03fT&#10;2vOnURxAwKE4AFNQHIAjKA7AFBQHYMpQxUFKZSFFZOyh3wviURxAwKE4AFNQHIAjKA7AFBQHYMpQ&#10;xcGp0hyKyIym7UUpKA4g4FAcgCkoDsARFAdgCooDMGWo4mBfQarYc7C3JAvFAQQcigMwBcUBOILi&#10;AExBcQCmDFUcbDkfS1PSouhQWQ6KAwg4FAdgCooDcATFAZiC4gBMGao4WJt5XFyt6Fh5LooDCDgU&#10;B2AKigNwBMUBmILiAEyxKw6u9X4Pl6bsp6lJuyi2sgDFAQQcigMwBcUBOILiAExBcQCm2BUHXdd6&#10;aG7CLno/OZLSai6hOICAQ3EApqA4AEdQHIApKA7AFLvi4Gp3B0Wc3UqzU/bQ+boKFAcQcCgOwBQU&#10;B+AIigMwBcUBmGJXHDS2t9J7Z/+gj9P3UVHjZTkVIHBQHIApKA5cwB2cP2ju4B0dHXLq8DiM6urq&#10;qLy8nNra2jyzQoTiAExBcQCm2BUHl1sbxcnIC7JiqLS5Tk4FCBwUB2AKigMXNDc3U3x8PP3jH/+g&#10;7OxsOdUeLwwOHDhAMTExVFZWRiUlJfTFF1/QM888I4ZNQ3EApqA4AFPsioOypjpxj4PF2YepsuWK&#10;nAoQOCgOwBQUBy7hlZpx48ZRTk6OnGKPZwQHkS8uLmbNmkUnTpyQU8xBcQCmoDgAU+yKg4IrleLu&#10;yEvPH6OatiY5FSBwUByAKSgOXOJvcWAnMTGRVq1a1V808KFJfKgRr6S73fh98B4NfrR7Hg0tWI2/&#10;c6WlpfjuobneqqurxSGe1nevrqaWjuZn0luxf9CnyXupoLz0hv+Dhqbb+PtWWVkpmt3zaGjBavzd&#10;42UeL/vsng92440x/h6GP5SwLQ54a8GWLVsoN9c7N9jBngMwBXsOwBS7PQeJFQXisKIf889QSye2&#10;7ELgYc8BmII9By6xioPz58/LKX9pb28Xhw5ZeCUoJSWFMjMzRSjxOD/yVtOWlhb5KjNQHIApKA7A&#10;FLvi4ERJDk1N300rck9RW1ennAoQOCgOwBQUBy6or6+no0eP0i+//EJbt26lgoKC/pVrDh2eNn/+&#10;fFEk8CE769ato59++kk8Wm39+vViD4JpKA7AFBQHYIpdcXDgYgZNSYuiFdknqaOnS04FCBwUB2AK&#10;igNwBMUBmILiAEwZXBxc//M6bctPpKmpkbQh9yx1XwvdAAXvQnEApqA4AEdQHIApKA7AlMHFQU/v&#10;d/Hn82doSkoUbe0tErhYAAg0FAdgCooDcATFAZiC4gBMGVwcdPZ0049Zx2lqahTtLUrrLQ7+OtwI&#10;IFBQHIApKA7AERQHYAqKAzBlcHFwtbuTvjl3jKal76Hjpc4vTw3gDxQHYAqKA3AExQGYguIATBlc&#10;HDR3XqVvck/QtMxoiq/IF9MAAg3FAZiC4gAcQXEApqA4AFMGFwcN7a20XBYHGdXFYhpAoKE4AFNQ&#10;HIAjKA7AFBQHYMrg4qCmrYm+PH+M3u8tDvLqKsQ0gEBDcQCmoDgAR1AcgCkoDsCUwcVBRXM9Lco+&#10;TO9nRNOlxhoxDSDQUByAKSgOwBEUB2AKigMwZXBxcKmphuafOyiKg+qWK2IaQKChOABTUByAIygO&#10;wBQUB2DK4OKg4EoVfZKxn6Ym7qD6q81iGkCgoTgAU1AcgCMoDsAUFAdgim9xwC2nrozmpEXT5LPb&#10;qKWzXb4KILBQHIApKA7AERQHYAqKAzBlcHGQcrmYZqRE0Zz4XdTR3SVfBRBYKA7AFBQH4AiKAzAF&#10;xQGYMrg4OFOZTxFJu2hR8l7quY5lIQQHigMwBcUBOILiAExBcQCm+BYH13vbodJsmpy8i1ZkHhHT&#10;AIIBxQGYguIAHEFxAKagOABTBhYH12l/6TmakhpJv+Wclq8ACDwUB2AKigNwBMUBmILiAEzxLQ6u&#10;9X7/9pRk0tSMPRR5IVG+AiDwUByAKSgOwBEUB2AKigMwZXBxsKM4jSJ6i4MjxVnyFQCBh+IATEFx&#10;AI6gOABTUByAKb7FAZ+A/HthAkVkRlNC2QX5CoDAQ3EApqA4AEdQHIApKA7AFN/ioLv3e7g+94zY&#10;c5BzuUS+AiDwUByAKSgOwBEUB2AKigMwxbc46LrWQz/mHKepaVF08Uq1fAVA4KE4AFNQHIAjKA7A&#10;FBQHYMrg4mBp5iGamLCdKluuyFcABB6KAzAFxQE4guIATEFxAKb4FgdXuztpQeo+mhy/jRraW+Ur&#10;AAIPxQGYguLA49rb26m5uVmOmYfiAExBcQCm+BYHzZ3tNCcximYm7KT23kIBIFhQHIApKA48iguC&#10;uLg4euCBB+js2bNyqnkoDsAUFAdgim9xUNvWRNMSdtCnKdHUg+UgBBGKAzAFxYGH8Yx55JFHUBwA&#10;9EJxAKb4FgdlzXU0MW4bfZURI58FCA4UB2AKigMPG6o44EON2traxEq6241XzsrLy8Wj3fNoaMFq&#10;+O6hmWrV1dVUUVFB9TW1dOZiDo0/u5kWJu3tHbd/PRpaIBov6yorK6mqqsr2eTS0YDX+7vEyj5d9&#10;ds8HuzU1NYl1XR3Yc+Ai7DkAU7DnAEzx3XNwrqZU3OPg5/On5bMAwYE9B2AK9hx4GIoDgL+gOABT&#10;fIuDxIoCisjcQ38UJMpnAYIDxQGYguLAo/iE5MzMTIqMjKQTJ06IXTteWClCcQCmoDgAU3yLg2OX&#10;snqLg2iKKk6XzwIEB4oDMAXFATiC4gBMQXEApvgWB7sLksVhRTGl2fJZgOBAcQCmoDgAR1AcgCko&#10;DsAU3+Lg95wzNCUtio5X5MlnAYIDxQGYMmqKA+5kxcXF9Nlnn9E777xDJSUlYjqfEX3s2DFKTk7G&#10;SocfUByAKSgOwBTf4mB15lGalLSTTlfky2cBggPFAZgyaooDPm5/5syZ4jj+48ePU37+wAV7UlIS&#10;3XHHHeLSTTA0FAdgCooDMIWLgyYuDnq/e1+l7KOpSbsoqfqifBYgOFAcgCmjpjg4ePBg/4o/Fwi+&#10;xQG/+R9++IFuu+02USTA0FAcgCkoDsAUqzjgOyJ/GL+L3k+KpKzaMvksQHCgOABTRk1xwCsWfEnQ&#10;hQsX0uTJk2n+/Pm0YMECmjRpEj300EM0btw4ys3Nla+GoaA4AFNQHIApfcVBE7V1dlBE7Faak7qH&#10;8huq5bMAwYHiAEwZNcWBL+5wvKLR1dUlHvlD4GkwMhQHYAqKAzBFFAdNTdTY3koTzm6hT9L3UUlz&#10;nXwWIDhQHIApo6Y4SE1NpRdeeIG+/vprKi0tFSsafA+B+++/XxxOdPfdd9NPP/0kXw1DQXEApqA4&#10;AFOs4uByayNNTt5Fn2cdpPKWevksQHCgOABTRk1xwOcc8I3EGK9kbNy4ke677z6KjY0V01h5efmA&#10;cbgRigMwBcUBmNLd1SXOOShtrBX3OPgy+yhdbmuUzwIEB4oDMGXUFAd8AvIff/xB8fHx9MEHH9CY&#10;MWPEMHe+zs5OunDhAr3xxhviw4ChoTgAU1AcgCl8CCpfyjS/rkLcHfnr3BNUf7VFPgsQHCgOwJRR&#10;UxwwfrPt7e2io1krt9z5eJw7YFtbG1Y8RoDiAExBcQCmWMVB5uXi3uJgD/2Qd4oa29vkswDBgeIA&#10;TBk1xQF3suzsbFq0aBG9+OKL9MADD4j2/PPP00cffSTug4CVjpGhOABTUByAKVZxEF9+QRxWtCr/&#10;LLV2tctnAYIDxQGYMmqKg+joaHGOwdatW21XLurr6+ndd9+lyspKOQXsoDgAU1AcgCnWOQfHis/R&#10;1PTdtCbvDLV3d8pnAYIDxQGYMmqKAz6nYMaMGeKKE0O5dOkSxcXFybG+m6O1tLRgZcQHigMwBcUB&#10;mMJXK+I9B9EFqTQlLYrW5pymzp5u+SxAcKA4AFNGTXHAlzL98ssvacKECbRs2TJxSVOrLV26VNwY&#10;jS91+s033/RP58ONfvvtNxEM0AfFAZiC4gBM4QxoaGigP/LiaWpqJP3e+8h3SwYIJhQHYMqoKQ74&#10;mNFDhw5Rc3OznDIQd0JuvvhQo+TkZBQHPlAcgCkoDsAUzoD6K/W0NvsETU2Jol2FqXT9T3wPIbhQ&#10;HIApo6Y4GA53QL4Hwueffy6uWGSxCobBRcNohuIATEFxAKZwcVBbX0ffZh6hiNTddLA4C7kAQcff&#10;MRQHYMKoKQ4KCwvFVYreeecdcQjRyy+/TFOnTqVp06bRlClTxCFFPMx3T4ahoTgAU1AcgClcHFTX&#10;1dDitBh6P30PnSnPk88ABA+KAzBl1BQH27dvF4cJMe5wfLjQxYsX+7f+dHR0iCKBTzqDoaE4AFNQ&#10;HIApXBxU1lTTosxDND1zLyVXFclnAIIHxQGYMmqKA16hnTlzpjgheeXKleIcBC4YeC/CmjVrKCIi&#10;gm699VbKyMiQ/wPsoDgAU1AcgClcHJRUV9DCrIM0o7c4OFdTIp8BCB4UB2DKqCkOLHYrtVVVVaLx&#10;h2HtSQB7KA7AFBQHYAoHZEFFKX2acYBmZu6jgnrcDweCD8UBmBJ2xQF3Jt7K09nZ6ai1t7fTvn37&#10;xL0OYGgoDsAUFAdgCgfk+bJimpe+r7c42EuljbXyGYDgQXEApoRlcZCSkkITJ06kFStWiEOG1q5d&#10;O2LjQ434kKOysjL5kwKH/yZeoU5LS6P8/Hy/Vqy5wCkuLhb/Jzc3d8BVlExCcQCmoDgAU3h5nF6S&#10;Tx+mRtPM9L1U04pz0yD4UByAKWFXHDDuUHyC8VD4TfNrBg/zykegV3rr6uro3//+N+Xk5Ihx/qD5&#10;ZmxJSUn9v3ewvLw8euONN/rfA/9N3377LUVFRYlxk1AcgCkoDsCUnu4eii3MoZnJkfR+0i5qaG+V&#10;zwAED4oDMCUsiwM7vGKxfv16euCBB+i+++4Tlza1pmdnZ4s9B01NTWJaoHCnfvPNN8Udma1CgB+P&#10;HDkiCoahOjxfRenvf/877dmzR/x9fGfOL774ov9vNgnFAZiC4gBM6enupqP5GRSRuJOmx26n1s52&#10;+QxA8KA4AFNGTXGwdetW+uOPP8TW+KysLHF4jy8uEO666y7KzMyUU/TxIUp8bwXfLf7c2dPT02ns&#10;2LFUUjL0FS94gbB8+XLxN/H9F3ilyCow+BwJXljwjHO78eVgy8vLxaPd82howWr8neM+he8emtuN&#10;v3O7c5LovbNbaHbcTqqqvWz7OjS0QDb+3nH2c7N7Hg0tWI2/e5WVleLoF7vng91aWlrEuq4Ov4qD&#10;1NRUsVLO1ZBvccAr3Hxs/+uvvy5WxIuKAnf9av5wx40bR5s2bZJT+n7f8ePH6bHHHhtyTwXPkPfe&#10;e0/8f8Z/+7PPPkubN2/uLxBMwZ4DMAV7DsAU3nq283wiTUrcQUtT9lMPvoPgAs577DkAE0bNngPu&#10;ZNXV1eIE5UcffZQef/xxeuKJJ8ThO7yivmXLFnHFokDi38kr9g8//HB/IcAf+Pfffy/2ZFgr+nzP&#10;Bd9zJLZt2ybu3uy7As4FzfTp042vGKE4AFNQHIAp3b0BuTknjiYl7aS1mcfo+p/4DkLwoTgAU0ZN&#10;ceAPPqa/oqJCjgUOd+yzZ8+Kk5BPnjwpihQLf/CRkZHinALfXSh8SVV+Ld+UjQ914pOUvTCTUByA&#10;KSgOwJSu3mXvhnOnaVLKLvrj/Fk5FSC4UByAKWFdHHDH4hVu7ly8V2ColQp+87zyfvvtt4vj6WFo&#10;KA7AFBQHYEpnTzetzjxOk9OiaE9BipwKEFwoDsCUsC0OeOs8H6d/00030c033yzagw8+KI73t/AJ&#10;wXw/hPvvv59mzJghrhKEld7hoTgAU1AcgCkdvcXB9xlHRXFwoiRbTgUILhQHYEpYFgfckcaPH08n&#10;TpzoX4nlTsYFwwcffCAO4eHzDfgyowkJCeIGN+AfFAdgCooDMKW9u4uWph2kyamRlFxh/pLSMDqg&#10;OABTwrI4qK2tHXCFIF8FBQW0YcMG2xUMPqQoGOcchBMUB2AKigMw5WpvcbAoZb8oDs7XBv4u+gB2&#10;UByAKWFZHPAb4jsMv/baa+JSor7tP//5Dz3zzDM3TOf7Edx7770oDkaA4gBMQXEAplzt6qTPkqNp&#10;UvJOutRwWU4FCC4UB2BKWBYHfNOG6Oho8cba2tr8ao2NjeISosPdmAxQHIA5KA7AFL4j8sfJe2hC&#10;3Fa63NIgpwIEF4oDMCUsiwMIHhQHYAqKAzClsaON5iRF0ZTYbdTY3ianAgQXigMwBcUBOILiAExB&#10;cQCm1He00KzEXTQrfie1d+vd0h/AXygOwJSwKw64MyUnJ4urES1evBgrsQGG4gBMQXEAplS1NlBE&#10;wg5akBJNPfj+gUtQHIApYVccdHV10bFjxwbchZilpKSIOxQPp6qq6ob/BwOhOABTUByAKcWNNTQx&#10;YTstS48RK2wAbkBxAKaEXXHAmpqaaOvWrTR79myaO3euaO+++y698847/eODG7/23//+N+6QPAIU&#10;B2AKigMwJbeugian7KJV2X/dRBMg2FAcgClhWRz44hWKzs5OcbOzuLg46ujosG18tSK+NwKuVjQ8&#10;FAdgCooDMCX9cjFFZOyhjbln5RSA4ENxAKaEfXFg4RWLkVZo+cPAisfwUByAKSgOwJTYinxRHGwr&#10;GP7QVIBAQnEApoya4oA7WXFxMS1cuJAefvhhuvnmm+muu+6iO+64g15//XXasmWLOF8BhofiAExB&#10;cQCmHLqYSRGZ0bT3UqacAhB8KA7AlFFTHPAVjGbMmCFOOrbDH8CPP/5IZWW4Nf5wUByAKSgOwJRd&#10;+Yliz8GRshw5BSD4UByAKaOmONi1axdVVlbKMXu7d++m48dxwtlwUByAKSgOwJRfzp+hKalRdKry&#10;gpwCEHwoDsCUUVMc8EnHa9asoSVLltCOHTvo5MmTtH//flq7di198MEH9NRTT9HGjRux0jsCFAdg&#10;CooDMGVF5hGalLiT4qoK5RSA4ENxAKaMmuLAV21tLcXGxoq9CXwFI/4AwD8oDsAUFAdgQk/v925J&#10;8l6KSNpF6TW4mh24B8UBmDIqiwNQh+IATEFxACZ09nTT7LidNCMpkvLqhz80FSCQUByAKSgOwBEU&#10;B2AKigMwoaXzKk09u5Xmpu6hi401cipA8KE4AFNGTXHQ0tIiboYGelAcgCkoDsCE+rZmmhC7leZn&#10;HKCKFhyCCu5BcQCmjJriICMjgz777DNatmyZuBMyX7IUK7jOoTgAU1AcgAmVzVdockokLc46RNWt&#10;jXIqQPChOABTRk1xMBhfvYgLhtWrV9PKlSspJiaGSktLg7J3gTs477nggkRl5Yb/Jv5/1dXVxlfK&#10;URyAKSgOwITihsviHgfLco5S7dVmORUg+FAcgCmjpjjgDtbd3S2GucMlJSXRc889R7feeiv985//&#10;pDNnzogPg1fA+fKmH374oVgR0cVFyGuvvUYpKSlinD9ovktzXl6e+DuGYv2NTz755JA3bjMBxQGY&#10;guIATDhfWybujvx93klq6GiVUwGCD8UBmDJqigPeS/D3v/+dHn74YVq0aBEdO3aMGhsbh1xBr6+v&#10;F6/97bfflFeEuUNPmjSJFixY0L9Cw7/vwIEDomAYai8FFxRTp06lLVu2eG7GoDgAU1AcgAkplYVi&#10;z8HKC2eouRMraeAeFAdgyqgpDnJzcyk/P1+ODcQdkFfUfQuF9vZ2caM0vifCUAXESMrLy+nFF1+k&#10;qKgoOaXvd3GhMnbsWCopufGa2bwC9Mknn4i9GVzA8N+8c+dOeuGFF0RRwTOMiwdeWNTV1bne+PPg&#10;98WPds+joQWr8XeOD83Ddw/NrXalrp4icxNpfNwWWpZ+mMovV9u+Dg0tGI2XdXw0Aze759HQgtX4&#10;u1dRUSE2Bts9H+zW3Nws1nV1+FUcZGVlUVpamhwbiFfYeaWct+YXFxfLqfr4w+WfuW3bNjml73ed&#10;Pn2aHnzwQVGVDcbnJtx77720YsWK/q3z/H/4ECPek5GTkyOmmYI9B2AK9hyACTEXM2lq+m766UIs&#10;dfR0yakAwcfZjz0HYEJY7zngqiMxMZFmz55NN910E91zzz30wAMP3ND4cKMxY8bQ3LlzRcUSKNyx&#10;jx49Sk8//bTo4Iw/cD4JesOGDeJ5xh9+V9dfoXPkyBFRVPgWD6mpqTR+/HixR8MkFAdgCooDcBsv&#10;o3flJ9GUtCjakBdLXddCNygh9KA4AFPCujjwxVvx+WpEJvDukcjISIqLixN7EQoLC+UzJIqCb775&#10;hl555ZUBCwBeCdq8eTMlJydTfHy8ePTCTEJxAKagOAC3Xev9rm08f4ampkTSlvxE6rmO5R64B8UB&#10;mBKWxQHvMWhqapJjfficguEa/59Dhw7ZngcAf0FxAKagOAC3dV/roR+zjtGU5EiKKkzFdw9cheIA&#10;TAm74oBXIPhE4sWLF4vj9y18Eu3rr78urhzEN0Jbvnz5gPbVV1/RW2+9JU54hKGhOABTUByA29q7&#10;O+nLtIM0OWkn7S/OpOvyUFAAN6A4AFPCrjgYCncy3kMw3Bvl+yBY90IAeygOwBQUB+C2ls52WpJ5&#10;kCYm7qAjJdkcJPIZgOBDcQCmhF1xwG+I71HAewqcND4fYePGjcbOSwgVKA7AFBQH4LbG9lZaknOE&#10;JsZvo5Olub1ra/IJABegOABTwq444M7Ely3lm4itXLlSXBWIV/pHauvWraPJkyejOBgBigMwBcUB&#10;uK22rYkWieJgO8WW298nByBYUByAKWFXHFhUVl65I3KDoaE4AFNQHIDbKpuv0ILswzQpYTulVF6U&#10;UwHcgeIATAm74oA7Ex8mxJf/9H1TPO38+fPiTsl2jfc2LF26FHsORoDiAExBcQBuu9RYQ5+dO0iT&#10;E3bQuSpcyQ7cheIATAm74oDfUHZ2Nu3cuXPArZf5TU6fPp02bdpEx48fv6EdOHCApkyZguJgBCgO&#10;wBQUB+C2/CuV9HFWbzb0Fgd5l3ElO3AXigMwJeyKA39wh+M3zo2HwX8oDsAUFAfgtuzaUpqdFk0z&#10;EiPpYk1lb3jIJwBcgOIATBk1xQGvWOzfv59efvlluuuuu+j222+nRx99lO655x566aWXKCoqCiu8&#10;fkBxAKagOAA38YpZyuWLND05kuYk7abS2ssoDsBVKA7AlFFTHPBhRv/4xz8oOTlZThmorq6OPv30&#10;U/EIQ0NxAKagOAA38YrZmYoLNCVhO81L2UvV9b3ZgD3N4CIUB2DKqCkOqqurad68edTY2Cin3Ojo&#10;0aN0+PBhOQZ2UByAKSgOwE3X/7xOR0pzaGLcNvo0YQ/VXalHcQCuQnEApoRdccArENu2baP//ve/&#10;9MYbbwxor7zyCj3zzDM3TOf24osv0rRp08RdlGFoKA7AFBQH4KZrvd+zPcXp9F78Nvou7RA1NDSI&#10;lTUAt6A4AFPCrjhgvHcgNjZWjo2MOyB/AFjwjwzFAZiC4gDc1HP9Gu3qLQ4mJO6gjVknqaWxCRkB&#10;rkJxAKaEZXEwnO7ubrF3wLfxJU+rqqroX//6l1jxhaGhOABTUByAm7qv9dD2S2k0MXkn7chNoNam&#10;ZhQH4CoUB2DKqCkO+ERkvlLRt99+SytWrKAPPviAVq9eTevWrROPM2bMoK1bt1JTU5P8H2AHxQGY&#10;guIA3NTZ002bipJoYsouOlSU3lsctKA4AFehOABTRk1xEBkZ2b9XgDtcRkaGuCuytbDnD+D111+n&#10;S5cuiXGwh+IATEFxAG7q6Ominy/EiuIgtiQXxQG4DsUBmDJqigPuXHy1oscee4wmTJgg3nB8fDw9&#10;/vjj9PTTT9NDDz1EN998MxUVFcn/AXZQHIApKA7ATVe7O2ll7ilxWFFmVTG1NaM4AHehOABTRk1x&#10;MBw+54AbFvwjQ3EApqA4ADe1dnXQ1+eO0nsJ26igthJ7DsB1KA7AlFFTHPCKxenTp+nJJ5+ku+++&#10;m8aMGSOGx44dKy5jyvc4COUPwS0oDsAUFAfgpuaudlqSEUMTYrdQWUMttTThakXgLhQHYMqoKQ52&#10;7NhBzz33nDjXYPCKLX8I9fX1tGTJEqqtrZVTwQ6KAzAFxQG46Up7G32Sspemx++g2uYGFAfgOhQH&#10;YMqoKQ7Ky8tp6dKloggYyr59++jYsWNyDOygOABTUByAmy63NdGspEj6MDGKmttbqamxEcUBuArF&#10;AZgSdsUBv5E1a9aIE4zvueceuuOOO+jOO+8Uj4888oh4vOuuu8Q0q/G02267jSZNmiTugxBo3MG5&#10;c/Neiba2Nscr1nwvBr7EqhdWilAcgCkoDsBNJU21FJGwgxal7qN2XgajOACXoTgAU8KuOGB8h+Qz&#10;Z86IlWpe2ec3508LxoKfV+pfeeUVSkpKEh82d/TFixdTamqqX7/v/PnzNH78eJo/fz61t7fLqeag&#10;OABTUByAmy40VNLEhO30feZhkSOcKygOwE0oDsCUsCwOhsLFAt8MbdmyZTRt2jSaMmUKffrpp7R9&#10;+3Zxh+RAL/i5Q7/99tuiGLB+Nj/GxMSIG7LxFZKGwv/34MGDYm8DPy5YsGDY17sFxQGYguIA3HSu&#10;tpSmpETSupyT4rvX0NCA4gBcheIATBk1xQGvVPCViX788Uexcuu7gsFvPjMzk95//31RQARKWVmZ&#10;uBJSVFSUnNLX2fl3PfHEE1RSUiKnDsR7GzZt2tRfDOzfv39AccALipaWFqqsrHS9VVRUiPfFj3bP&#10;o6EFq+G7h+ZWq62spl3nE+h/ZzbR8tQYqqu6jO8emuuNv298viQ3u+fR0ILVrLw19d3jwkS3KPar&#10;ONiyZYt4o8PJzs4O6AnJfPLza6+9Jn63hYuDkydPikup8paowfj3c0HBezWs9sILL4ibtU2ePJny&#10;8vLkK83AngMwBXsOwE2nys5TRGY0RRWlYs8BGIE9B2DKqNlzUF1dTd988w1lZWWJY0e5wzU3N4vp&#10;fKdkPrzopZdeEtMC6dSpU6IQsH4uhwyfMM17Bqyg4XMJhvu9fFjRwoULcVgRjGooDsBN+y+mU0TG&#10;HjpYcg7FARiB4gBMGTXFAXcybryL5IcffhBXM/rb3/4mrmC0evVqcWx/sBb8XV1dtHfvXtq2bRv9&#10;/vvvYuXa+l18ohvvWfjss8+GPOE4NzeXjh8/Ln6OaSgOwBQUB+CmbRcSRHFwsiJPfPcaURyAy/j7&#10;huIATBg1xcHhw4fFTdB4LwGoQ3EApqA4ADdtyDlFU1IjKb66qK84wNWKwGUoDsCUUVMc8P0F+CZn&#10;fN4BL+j5jfs2/gD48qJDnSQMffizQnEAJqA4ALf82fvv+4zDNClxB6VeLkZxAEagOABTOGdHRXGQ&#10;np4ubnR2880306233npDu+WWW8RzfJY0DA3FAZiC4gDc0nP9Gn2evJciEndSTn0FigMwAsUBmDJq&#10;igNrpXa44/Z54c8NhobiAExBcQBu6ejuptlxO2lmUiRdbOxd3nX3oDgA16E4AFPCtjjgFYkjR47Q&#10;s88+K/YIcOP7HOzZswcrthpQHIApKA7ALc0dV2lK7Fb6ODWaKlp7AxJ3SAYDUByAKWFZHPCb4av/&#10;TJ8+nfLz80Xn4nMOSktLafbs2fTll1/KV4JTKA7AFBQH4Ja6tmaaELeNFmQcoOq2RhQHYASKAzAl&#10;LIuDuro6+vnnn+XYQHxY0dq1a20PL+L/x5c0haGhOABTUByAWyqa68WVir48d5hqrzaLS06jOAC3&#10;oTgAU8KyOOA39Oabb9JXX31Fy5cvH9AWLFhA7733Hn399df905YtW0bz5s0Thx7xfRBgaCgOwBQU&#10;B+CWoitV4h4H3+QcpyvtrSgOwAgUB2BKWBYHvAfgt99+owsXLlBFRYW4AtFwjV9TVFRE33//PS5l&#10;OgIUB2AKigNwy7nLJRSRGU0/5p2ipo42FAdgBIoDMCUsiwNekA91t+HhdHR0iAZDQ3EApqA4ALck&#10;VuSLPQdrC2KptasDxQEYgeIATAnL4gCCB8UBmILiANxy/NI5mtpbHGwoTKD27i4UB2AEigMwBcUB&#10;OILiAExBcQBu2VeYSlPTd9MvBQnU2dON4gCMQHEApqA4AEdQHIApKA7ADbxCtjUvXlyt6Pfex+5r&#10;PSgOwAgUB2AKigNwBMUBmILiANxw7fo1WnfuJE1NiaRdRam949dRHIARKA7AFBQH4AiKAzAFxQG4&#10;oetaD32dfpgiUqIo5lIWXe9dQUNxACagOABTUByAIygOwBQUB+CGq12dtChlP01P30Ony/PEChqK&#10;AzABxQGYguIAHEFxAKagOAA3tHS204L0AzQzI5oSKwvFNBQHYAKKAzAFxQE4guIATEFxAG7gOyIv&#10;zD5MH2Tuo8zLfTfFRHEAJqA4AFNQHIAjKA7AFBQH4Iaa1kZakHOI5mTtpwt1FWIaigMwAcUBmILi&#10;ABxBcQCmoDgAN5Q319Fn2Yfow3MHqLjhspiG4gBMQHEApqA4AEdQHIApKA7ADUUN1TTvXAx91Fsc&#10;VLVcEdNQHIAJKA7AFBQH4AiKAzAFxQG44XxtOc3N3E8fZR2g+qvNYhqKAzABxQGYguLAJW1tbXTh&#10;wgWqq6uTU4bHK0K8El5UVCQWDl6B4gBMQXEAbsisKaE5GXvpw+Q91NTRJqahOAATUByAKSgOgqy+&#10;vp7eeecdSk1NFeMdHR00f/58SkpKsg0aXgE6evQo7dq1iyoqKqikpIQWL15ML774IhUXF8tXmYPi&#10;AExBcQDBxsvkxKpCmpm2h+YlRtHVrg4xHcUBmIDiAExBcRBEvLfgjTfeoKVLl8opfZ390KFDYmWf&#10;C4XBeIYMDqDm5maaNWsWnThxQk4xB8UBmILiAIKNl70nynNpWkoUfZG6n7qv9QUjigMwAcUBmILi&#10;IIjKyspEERAVFSWn9HX29PR0Gjt2rNgr4I+4uDj6+eefqaurS4xzUcGFBx+i5HbjwoDfFz/aPY+G&#10;FqzG37nS0lJ899CC1mpra2jL+Xh65+wW+irlAF3uHefpXJTyntza2tob/g8aWrAaf9+qqqpEs3se&#10;DS1Yjb97vMzjZZ/d88FuTU1NthvQnfBsccCHFI0bN442bdokp8gtUydOiOKAt0QNp6WlhaKjo8W5&#10;Cl6BPQdgCvYcQLD1XL9GO4tSaUpKJP2Wc0ZOxZ4DMAN7DsAU7DkIsoSEBLr//vvFoUGMV3BWr15N&#10;W7duFR2fG+8R4ArJCh5+TUpKCuXm5opQ4pnDj1zFNTQ0iNeYguIATEFxAMHGhxFtvZhKU9N2U1RB&#10;spyK4gDMQHEApqA4cAEXBqdOnRJ7DM6cOSN2EVorOPzBHzx4UBQMnZ2dYnfK9u3bb2g7duyg/Px8&#10;8X9MQnEApqA4gGDr7OmmPy6m0NSMPXSoKFNORXEAZqA4AFNQHIAjKA7AFBQHEGwd3V30S0ECRfQW&#10;B3FleXIqigMwA8UBmILiABxBcQCmoDiAYGvr7qQ1eWdEcZB1+ZKciuIAzEBxAKagOABHUByAKSgO&#10;INhauzroh/MnRXFQUF8lp6I4ADNQHIApKA7AERQHYAqKAwi2ps6rtOzcEZqcsovKm2rlVBQHYAaK&#10;AzAFxQE4guIATEFxAMHW2NFGizNiaGLcVqpta5JTURyAGSgOwBQUB+AIigMwBcUBBFvN1WaalxJN&#10;EbHbqLnjrxUyFAdgAooDMAXFATiC4gBMQXEAwVbecoVmJEbSnIRd4rKmFhQHYAKKAzAFxQE4guIA&#10;TEFxAMFW2HiZpibuoEUpe6nHZxmH4gBMQHEApqA4AEdQHIApKA4g2LLrymhib3HwXcYROaUPigMw&#10;AcUBmILiABxBcQCmoDiAYEu7fImmpEbSuuyTckofFAdgAooDMAXFATiC4gBMQXEAwRZXWSDucfDH&#10;hXg5pQ+KAzABxQGYguIAHEFxAKagOIBgO1qaQxGZ0RRVlCqn9EFxACagOABTUByAIygOwBQUBxBs&#10;0b1FAe85ONxbJPhCcQAmoDgAU1AcgCMoDsAUFAcQbH/kxoni4GxlvpzSB8UBmIDiAExBcQCOoDgA&#10;U1AcQLCtzz5JU1IiKenyRTmlD4oDMAHFAZiC4gAcQXEApqA4gGDiFbFv0w7RpMQdlFFbKqf2QXEA&#10;JqA4AFNQHIAjKA7AFBQHEEzd13poYXI0TUvcRReuVMmpfVAcgAkoDsAUFAfgCIoDMAXFAQRTe3cX&#10;zYrfQbOSI6mkuU5O7YPiAExAcQCmoDgAR1AcgCkoDiCYGtvbaPLZrfRJ2l6qamuUU/ugOAATUByA&#10;KSgOwBEUB2AKigMIppq2JpoQv50+zzhItVeb5dQ+KA7ABBQHYAqKA3AExQGYguIAgqm8qY6mpEbR&#10;0uwjdKWjVU7tg+IATEBxAKagOABHUByAKSgOIJgK6qvEPQ6+O3+CGjva5NQ+KA7ABBQHYAqKA4/i&#10;GcMrQmlpaVRQUCDCyQtQHIApKA4gmDKqiykiM5pWXzhDLV3tcmofFAdgAooDMAXFgQe1tbXR3Llz&#10;KSMjQ4w3NTXRggUL+sdNQnEApqA4gGCKK7sg9hz8VBBHV7s75dQ+KA7ABBQHYAqKA4/p6uqi119/&#10;nWbNmiWGGS8gTpw4QQ888IBYMTfpeu/fcrmhia4hJMFl/J2rvtIkvoMAgXaoJIfeyd5PG0rSqaNn&#10;4J7a7t7CtKGlDcUBuEoUB+0ddLWzb10AwC2cs/XNrdQTwhvjwqo44C2j999/P23cuFFO6ZOenk6P&#10;PPKIePyzIJP+3DyXaM0k99uqCUTL/tv3aPc8GlqwGr57aMFs37xF9FXv9+ubN4lWTxz43Ip3e6f/&#10;78bpaGjBbPx9+3480Q9v2z+Phhasxt+9r98gWvme/fPBbhsi6M/iPLkGrCasigPehfjoo4/SDz/8&#10;MODwiZMnT4qioaysTE4xQ+w5uII9B+A+/s5drm/EngMION5C+2t+Ar2dEU2bizPo2qCtZdhzACZg&#10;zwGY0rfnoAV7DrykqKiIXn75ZbEXgXV2dtKiRYtoz549xsMJ5xyAKTjnAILl2vVrtCLzKE1NiaTo&#10;izbFAc45AANEcYBzDsAAnHPgUc3NzXT27FlKSkqi2NhYqqqq8kQwoTgAU1AcQLB09nTTV2kxNC01&#10;io6UZN+wrEVxACagOABTUByAIygOwBQUBxAsbV0d9ElyNM1I30NxlQU0uARAcQAmoDgAU1AcgCMo&#10;DsAUFAcQLE0dbfRp2j76IGMvpVYXy6l/QXEAJqA4AFNQHIAjKA7AFBQHECz1bc30WfYhmpO1n7Jr&#10;S+XUv6A4ABNQHIApKA7AERQHYAqKAwiWypYr9En2QfroXAwVXqmSU/+C4gBMQHEApqA4CEE80/jq&#10;GnxFDbdbd+8Xpbr6sni0ex4NLVitq6ebqqqq8d1DC3grbqihj88d7G0xVNpUK5e0f0FxACagOABT&#10;UByEIN7tPS/3MEUk7XK57aSpiTvonTObaUrvI4/bvw4NLdBtp/jO8XePv4P47qEFsk1J2EGTY7fR&#10;gvOH6XJLg1zS/gXFAZiA4gBMQXEAjvDCqr6mFiEJruPvXF1NDb574DoUB2ACf99QHIAJKA7AEf7C&#10;4JwDMAHnHIApKA7ABBQHYAqKA3AExQGYguIATEFxACagOABTUByAIygOwBQUB2AKigMwAcUBmILi&#10;ABxBcQCmoDgAU1AcgAkoDsAUFAfgCIoDMAXFAZiC4gBMQHEApqA4AEdQHIApKA7AFBQHYAKKAzAF&#10;xQE4guIATEFxAKagOAATUByAKSgOwBEUB2AKigMwBcUBmIDiAExBcQCOoDgAU1AcgCkoDsAEFAdg&#10;CooDcIRX0BoaGlAcgOv4O8cLK3z3wG1cHLS0tKAwBVdxccCFQUdHh5wC4A5e1jU3N6M4AAAAAACA&#10;0IfiAAAAAAAABBQHLuFjbnk3k7+71nmXKB8C4ttwzC6oamtro7q6Ourq6pJTAAKHDx3i71d7e7uc&#10;MrLByzjeBY9lHAQSf686OzvlGEBg8fLK6WFrg5d5Xj3cEsVBEPHM37ZtG23YsEGM8/GPzz//PGVm&#10;Zg4bgvzc3r176bXXXqNJkybRe++9R7t378Yxu+AYnwC/ZMkSqqqqEt8r/h6tX78e3yUICC46582b&#10;R4mJiWI8Ly+P5syZI6YPh1fYPvroI7F84/bOO+9Qdna2fBZAT319PZ04cYKeffZZ+v333+VUgMDg&#10;jSBpaWn0/vvvi+Wdv3gZx/+Hl3kTJkygtWvXerZ4RXEQREeOHKHJkydTU1OTnEJUWVlJjzzyCKWm&#10;psopA3El+eOPP9L8+fMpKSkJV1oAZXwS6NNPPy0KTasY5a0cXGwuXrxYFK8AOpYtW0ZfffXVgD1S&#10;UVFRYqWML75gh5eHH3zwAW3evFkUE9ibBcHAWbp8+XIUBxAUvIHtl19+EcsyfxQUFNDbb78t1gu5&#10;ePU6FAcO8QpVUVGRmNFDteLiYrFg4uBcsGDBgF3tvEXt8ccfp++//168ZjD+wvEueg7WkydP0sSJ&#10;E+lf//oXFRYWDru3AWAwLi7HjBlDWVlZckrfXqk1a9bQQw89JK5eBKCKD5W88847xcqX754o3qL2&#10;8MMPU0ZGhpzyF/7+8TKUi1S+tO6WLVvoH//4B82dO1cUswCBguIAgslJccDLPd4IwpfW5b0HM2bM&#10;EMu9o0ePenYjHYoDh3gm+9tWrFhxQ3HAgXrHHXeIUPTnS8E/h79MXCT47oEAGAkXBYOLA/7O8Zbe&#10;Bx98ECtjoIU3dIwdO1YEpO+yLC4ujh599FGxV8Af1rJy0aJFng1KCD0oDiCYnO45GKy8vFwcWcKH&#10;/HoRioMg4nDk48p4C5klJSVFHOpRW1srp4wsNzeXduzYgeAER/j7woen8XGN1neH9xa89NJLlJCQ&#10;IMYBdOzbt48+/fTT/sMfOTD5HISFCxfa7hkdCocs73EACBQUBxBMusUBFwWRkZGevQ8HioMg48KA&#10;t4rx1v/Tp0+L4799V/K5WHjllVcoJydHfNliYmLE+LfffkuHDh2iw4cPi6scAajgQ9QOHDhAx48f&#10;F8UqL4x4iwVAIPAyi1fq+TyD/Px8ccL74MOJeFnG57jwoZK8wsbnGvznP/8RK228jIuNjRU/ByBQ&#10;+CTPixcviosx8CG8vMxzUqwCDIeXVxUVFeLiHnxyMS/7fI8Q4fEpU6aIdT5WUlIiLrrw7rvvinVA&#10;bvwa3mvqVSgOAAAAAABAQHEAAAAAAAACigMAAAAAABBQHAAAAAAAgIDiAAAAAAAABBQHAAAAAAAg&#10;oDgAAAAAAAABxQEAAAAAAAgoDgAAAAAAQEBxAAAAAAAAAooDAAAAAAAQUBwAAAAAAICA4gAAIEy1&#10;t7dTa2urHAMAABgZigMACDt//vmnWCkuLCykf//733TzzTfTwoULqby8nK5evSpf1fe65uZm8bqJ&#10;EyfSkiVLqKKigjo6OuQrQs/169fFe9i5cyfdcccddPDgQfnM6MLztru7W44FxrVr18TnOxL+/vz8&#10;88/02Wef0ZkzZ8T3KyYmhr744gv68MMPafPmzTf8nJ6eHvHzA40/B/7ZAAD+QnEAAGFtz549dPfd&#10;d1NCQoKcciNeUYuKiqLk5GSxMhUOKisr6Zlnnhm1xQHPT26BwkXk2rVrqb6+Xk6x19XVRePHj6eX&#10;XnpJDA9WW1tLu3btGlActLW10bhx46ihoUFOCZzff/+dTp8+LccAAEaG4gAAwhoXB/fccw8lJibK&#10;KTcaXBx0dnZSVlaW2JOwePFiqqqqom3btomVvjfeeINWr14tXmPh/1NaWkp79+6ls2fPii3DH3zw&#10;AR0/flxsvbZ+3rfffkuffvqpmHbo0CHxmtdee42WLl1KdXV1YuXwu+++o9dff53efPNN+u233/p/&#10;D+/14PFJkyZRfn4+7d69W+zt+O9//0tz584V03wNVRzw1ukTJ06I93vs2DFav349ffLJJ3ThwgX5&#10;ChLD/L6nTZsmfie/f6tounLlilhJ5r+zrKxM/N4ffviBZs+eTUVFRWJL+ccffyxWdvn/X758WaxQ&#10;r1u3Tnx23H755Zcbtpzz58efCf9/fn7mzJkUFxcnfi8fHpWeni62vPNn39TUJD7jt956i/73v//R&#10;ihUrxGtYcXExffnll2Ke894i/pwyMjLEc0M5evQo/frrrxQbG0ubNm0SW/fz8vLEc/xz+Xn+u596&#10;6in6448/xHzmvTN2+H3x++C9Vfz67du3i5V/i/V++HW8RZ9f+8orr9Df/vY32rJli/jZXIjwfEpL&#10;S6M1a9aI7xS/j1mzZonvFP8/6zv3008/0YQJE8Rnz0UHfx782fF74e/XbbfdRsuXLxf/33ceAwAM&#10;BcUBAIQ1leLAwivzzz33HOXm5vZP55Wwhx9+WKzAWvh38MpyY2OjWHHllpOTQzfddBN99NFHYuWQ&#10;V+h4JZp/nu/WZ57+3nvvidf5bmnmYoD/7gMHDvSvSPNK6r333ktbt27tfy0fwsJ/5+233y7eg/V3&#10;2hUHvEJ755130qlTp+SUPjz9/vvvpylTplBLS4uYxu+FVzKnTp06oBDiIoa3RvN7tHDh9Oijj1JK&#10;Skr/7+fDunil9+9//7v4WywXL16kF154QazIMn49H4LDBYf12XHjrd38/rnwsd4rf35cEPiumPMK&#10;8l133SU+E+uwHP4d//rXv+jw4cNifDgnT56kt99+my5duiTGuXDjAu7//u//BrxHXrnmgs3frfs8&#10;X6Ojo0Xxx9+DBx54gL766ivxe/g5Cw9//fXXojjgosDCn+UTTzwxoOg7cuQIPfnkk3T+/Hk5pe/v&#10;f/DBB8U84O8JfwbW/OLigj/DpKQkMQ4A4A8UBwAQ1nhLLK888pbUofBKFa/g89Zp3+Jg1apVYis+&#10;Hwpi4eFHHnlEbHFnvOLKW8l55ZFXLAc3Xvnjn8mPK1euFHsffI8t52EuDHgF3/d380o4b33mld7B&#10;xQEXK774b3r66adF4WFtpR5cHPDfyVvE+f/z1vXBIiMj6bHHHhOHX1l/BxcK//jHP8QKuXVi88aN&#10;G8UWaN+/ld87r8jysfUWLlr4vfJKse9J0fx38Qoz75Fg/LffeuutomAZ7vNjvNeAiwXfLfG8ss5b&#10;x7lYUykOGP8eft+8B4IfeU8Kr6zrFAe++D2UlJTQ9OnTRaHAe3t4r4v1nF1xwPh98x4M/h7yHhX+&#10;jvLnzIWnhYuohx56yHavAIoDAFCB4gAAwhofUsIrn7ySPRReQeOVXt4K7cuf4oBX4ObNmye2PvMh&#10;NL54pZNXmPkkaJXi4JZbbunfIsys4sB35ZDV1NTQs88+K7bAW68dXBzwdD4khvcccMFkvc7CK568&#10;0s57LHzxITD8N3/++efiEBY+1GcwleKA9z4w/mz4b+fXDv78WHZ2dv9J5E6LA97SPhz+DPhncvFj&#10;7c3hebZgwQLlPQc8nwcfSuSLDy/j7yPPA57fQxUH/Lfz7+N5a+HDwXjPAYoDAAgmFAcAENZ4BZC3&#10;uvKhLMuWLaOCggKxgscrfrwizFuX+TnfQ1X4//DKHR+zzc/xoR28EseNV8L4MA6+Eg2/hlfw+Gfx&#10;oSi8kvriiy+KIoBX+Pg4dV6545/HK358DgNv3effb/08Hn7nnXdo/vz5YiWaV3B5Kz//Tl5h5MNt&#10;eOWYfw8XB7yy9/3334v/x6/jYoWPxeerE1l4BZcPPeEiho+ht45xZ3zM+vPPPy/2FPDfxL+TVx75&#10;qk52K+esurqa3n33XXGOgi/+m/hn89/DhxXxoVv8u/l3cXHz8ssvi+KAz1ng98Xvl1ds+Xfx+QD8&#10;+fFruZCYMWOGKFy4yOLj7PkQHD6kyXoNP3JhwM/zvOKfxb+LD/PirfF8ngHv6eC/iecrzzf+mamp&#10;qaJZ798X/038nRgzZow43p8LEf4+8O/lvTZcWPHP59fxZ8/vkYsELji5ABnqZ/LnwfN5//79ohji&#10;v4sP0+L/x8UmF6L8tzP+GXy+A393+GfzZ8jzlK9uxIUgF2SZmZmiCOD5zIdpcWHFK/78ufF8vO++&#10;+0SxwfOC37+Fv6v8feHPkl/Ph83Z/c0AAL5QHADAqMErZLySySvz3HhlilfmBuMVKF7xthofw82v&#10;48bDvs/5rozxCiv/fF7htlb+GL+G/5/1f/mRX+v786zn+Xfzc77Trd9j7TngFX/+23mlkwuHwe/B&#10;7v/7rhTyMK9Y8mfAfyu/3vd9DMYrwnw+g+97Yvx/eJrv7+KfxT/fmmZNH/z5WY/W38U/i/8v/z3W&#10;52f9TUP9vKE+J2b9LJ4+3Htj/FnwZ8n/n1n/124e8vTBn7cv633wo+/nzIUYD9v9LTyNn/P92TyN&#10;/x7+u6z/x42/X9b7HPzZ+75/i917AQAYDooDAIAQwVu1uTg4d+6cnBIcvAK6aNEicZI1H+7Eh1fx&#10;SioAAIQ7ov8PIPio9fhliEIAAAAASUVORK5CYIJQSwECLQAUAAYACAAAACEAsYJntgoBAAATAgAA&#10;EwAAAAAAAAAAAAAAAAAAAAAAW0NvbnRlbnRfVHlwZXNdLnhtbFBLAQItABQABgAIAAAAIQA4/SH/&#10;1gAAAJQBAAALAAAAAAAAAAAAAAAAADsBAABfcmVscy8ucmVsc1BLAQItABQABgAIAAAAIQCg8SfG&#10;uAMAAHgIAAAOAAAAAAAAAAAAAAAAADoCAABkcnMvZTJvRG9jLnhtbFBLAQItABQABgAIAAAAIQCq&#10;Jg6+vAAAACEBAAAZAAAAAAAAAAAAAAAAAB4GAABkcnMvX3JlbHMvZTJvRG9jLnhtbC5yZWxzUEsB&#10;Ai0AFAAGAAgAAAAhACnFy8LgAAAACAEAAA8AAAAAAAAAAAAAAAAAEQcAAGRycy9kb3ducmV2Lnht&#10;bFBLAQItAAoAAAAAAAAAIQC0rfHd4ZEAAOGRAAAUAAAAAAAAAAAAAAAAAB4IAABkcnMvbWVkaWEv&#10;aW1hZ2UxLnBuZ1BLBQYAAAAABgAGAHwBAAAxmgAAAAA=&#10;">
                <v:shape id="Picture 198" o:spid="_x0000_s1215" type="#_x0000_t75" style="position:absolute;left:9445;top:4823;width:34214;height:233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HpKxAAAANwAAAAPAAAAZHJzL2Rvd25yZXYueG1sRI/NbsJA&#10;DITvSH2HlSv1Bhs4pG3KglARKgcu0DyAlXV+StabZpckvD0+VOrN1oxnPq+3k2vVQH1oPBtYLhJQ&#10;xIW3DVcG8u/D/A1UiMgWW89k4E4Btpun2Roz60c+03CJlZIQDhkaqGPsMq1DUZPDsPAdsWil7x1G&#10;WftK2x5HCXetXiVJqh02LA01dvRZU3G93JyBn2bJ+Svv0707f51c8Tscplga8/I87T5ARZriv/nv&#10;+mgF/11o5RmZQG8eAAAA//8DAFBLAQItABQABgAIAAAAIQDb4fbL7gAAAIUBAAATAAAAAAAAAAAA&#10;AAAAAAAAAABbQ29udGVudF9UeXBlc10ueG1sUEsBAi0AFAAGAAgAAAAhAFr0LFu/AAAAFQEAAAsA&#10;AAAAAAAAAAAAAAAAHwEAAF9yZWxzLy5yZWxzUEsBAi0AFAAGAAgAAAAhAA1kekrEAAAA3AAAAA8A&#10;AAAAAAAAAAAAAAAABwIAAGRycy9kb3ducmV2LnhtbFBLBQYAAAAAAwADALcAAAD4AgAAAAA=&#10;">
                  <v:imagedata r:id="rId65" o:title=""/>
                  <v:path arrowok="t"/>
                </v:shape>
                <v:shape id="_x0000_s1216" type="#_x0000_t202" style="position:absolute;width:5321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MLwQAAANwAAAAPAAAAZHJzL2Rvd25yZXYueG1sRE/bisIw&#10;EH1f8B/CLPiy2FTxsu0aZRUUX718wNhML2wzKU3W1r83guDbHM51luve1OJGrassKxhHMQjizOqK&#10;CwWX8270DcJ5ZI21ZVJwJwfr1eBjiam2HR/pdvKFCCHsUlRQet+kUrqsJIMusg1x4HLbGvQBtoXU&#10;LXYh3NRyEsdzabDi0FBiQ9uSsr/Tv1GQH7qvWdJd9/6yOE7nG6wWV3tXavjZ//6A8NT7t/jlPugw&#10;P0ng+Uy4QK4eAAAA//8DAFBLAQItABQABgAIAAAAIQDb4fbL7gAAAIUBAAATAAAAAAAAAAAAAAAA&#10;AAAAAABbQ29udGVudF9UeXBlc10ueG1sUEsBAi0AFAAGAAgAAAAhAFr0LFu/AAAAFQEAAAsAAAAA&#10;AAAAAAAAAAAAHwEAAF9yZWxzLy5yZWxzUEsBAi0AFAAGAAgAAAAhADascwvBAAAA3AAAAA8AAAAA&#10;AAAAAAAAAAAABwIAAGRycy9kb3ducmV2LnhtbFBLBQYAAAAAAwADALcAAAD1AgAAAAA=&#10;" stroked="f">
                  <v:textbox>
                    <w:txbxContent>
                      <w:p w14:paraId="0D5032CB"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E13</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unemployment at start</w:t>
                        </w:r>
                        <w:r w:rsidRPr="00EC6567">
                          <w:rPr>
                            <w:rFonts w:ascii="Times New Roman" w:hAnsi="Times New Roman" w:cs="Times New Roman"/>
                            <w:lang w:val="en-US"/>
                          </w:rPr>
                          <w:t xml:space="preserve"> </w:t>
                        </w:r>
                        <w:r>
                          <w:rPr>
                            <w:rFonts w:ascii="Times New Roman" w:hAnsi="Times New Roman" w:cs="Times New Roman"/>
                            <w:lang w:val="en-US"/>
                          </w:rPr>
                          <w:t>and relapse in Model 2. X-axis values: ‘0’=</w:t>
                        </w:r>
                        <w:r w:rsidRPr="000F4825">
                          <w:rPr>
                            <w:rFonts w:ascii="Times New Roman" w:hAnsi="Times New Roman" w:cs="Times New Roman"/>
                            <w:i/>
                            <w:lang w:val="en-US"/>
                          </w:rPr>
                          <w:t>employment</w:t>
                        </w:r>
                        <w:r>
                          <w:rPr>
                            <w:rFonts w:ascii="Times New Roman" w:hAnsi="Times New Roman" w:cs="Times New Roman"/>
                            <w:lang w:val="en-US"/>
                          </w:rPr>
                          <w:t>, ‘1’=</w:t>
                        </w:r>
                        <w:r w:rsidRPr="000F4825">
                          <w:rPr>
                            <w:rFonts w:ascii="Times New Roman" w:hAnsi="Times New Roman" w:cs="Times New Roman"/>
                            <w:i/>
                            <w:lang w:val="en-US"/>
                          </w:rPr>
                          <w:t>unemployment</w:t>
                        </w:r>
                        <w:r>
                          <w:rPr>
                            <w:rFonts w:ascii="Times New Roman" w:hAnsi="Times New Roman" w:cs="Times New Roman"/>
                            <w:lang w:val="en-US"/>
                          </w:rPr>
                          <w:t>.</w:t>
                        </w:r>
                      </w:p>
                    </w:txbxContent>
                  </v:textbox>
                </v:shape>
              </v:group>
            </w:pict>
          </mc:Fallback>
        </mc:AlternateContent>
      </w:r>
    </w:p>
    <w:p w14:paraId="3FB65293" w14:textId="0D696095" w:rsidR="00FD4CBC" w:rsidRPr="00A01702" w:rsidRDefault="00FD4CBC" w:rsidP="00FD4CBC">
      <w:pPr>
        <w:tabs>
          <w:tab w:val="left" w:pos="2856"/>
        </w:tabs>
        <w:rPr>
          <w:rFonts w:ascii="Times New Roman" w:hAnsi="Times New Roman" w:cs="Times New Roman"/>
          <w:sz w:val="24"/>
          <w:szCs w:val="24"/>
          <w:lang w:val="en-US"/>
        </w:rPr>
      </w:pPr>
    </w:p>
    <w:p w14:paraId="508AAD44" w14:textId="23BFA53D" w:rsidR="00FD4CBC" w:rsidRPr="00A01702" w:rsidRDefault="00FD4CBC" w:rsidP="00FD4CBC">
      <w:pPr>
        <w:tabs>
          <w:tab w:val="left" w:pos="2856"/>
        </w:tabs>
        <w:rPr>
          <w:rFonts w:ascii="Times New Roman" w:hAnsi="Times New Roman" w:cs="Times New Roman"/>
          <w:sz w:val="24"/>
          <w:szCs w:val="24"/>
          <w:lang w:val="en-US"/>
        </w:rPr>
      </w:pPr>
    </w:p>
    <w:p w14:paraId="7325D7B3" w14:textId="77777777" w:rsidR="00FD4CBC" w:rsidRPr="00A01702" w:rsidRDefault="00FD4CBC" w:rsidP="00FD4CBC">
      <w:pPr>
        <w:tabs>
          <w:tab w:val="left" w:pos="2856"/>
        </w:tabs>
        <w:rPr>
          <w:rFonts w:ascii="Times New Roman" w:hAnsi="Times New Roman" w:cs="Times New Roman"/>
          <w:sz w:val="24"/>
          <w:szCs w:val="24"/>
          <w:lang w:val="en-US"/>
        </w:rPr>
      </w:pPr>
    </w:p>
    <w:p w14:paraId="0DD0F19B" w14:textId="1226F601" w:rsidR="00FD4CBC" w:rsidRPr="00A01702" w:rsidRDefault="00FD4CBC" w:rsidP="00FD4CBC">
      <w:pPr>
        <w:tabs>
          <w:tab w:val="left" w:pos="2856"/>
        </w:tabs>
        <w:rPr>
          <w:rFonts w:ascii="Times New Roman" w:hAnsi="Times New Roman" w:cs="Times New Roman"/>
          <w:sz w:val="24"/>
          <w:szCs w:val="24"/>
          <w:lang w:val="en-US"/>
        </w:rPr>
      </w:pPr>
    </w:p>
    <w:p w14:paraId="23D1794A" w14:textId="77777777" w:rsidR="00FD4CBC" w:rsidRPr="00A01702" w:rsidRDefault="00FD4CBC" w:rsidP="00FD4CBC">
      <w:pPr>
        <w:tabs>
          <w:tab w:val="left" w:pos="2856"/>
        </w:tabs>
        <w:rPr>
          <w:rFonts w:ascii="Times New Roman" w:hAnsi="Times New Roman" w:cs="Times New Roman"/>
          <w:sz w:val="24"/>
          <w:szCs w:val="24"/>
          <w:lang w:val="en-US"/>
        </w:rPr>
      </w:pPr>
    </w:p>
    <w:p w14:paraId="3626C547" w14:textId="77777777" w:rsidR="00FD4CBC" w:rsidRPr="00A01702" w:rsidRDefault="00FD4CBC" w:rsidP="00FD4CBC">
      <w:pPr>
        <w:tabs>
          <w:tab w:val="left" w:pos="2856"/>
        </w:tabs>
        <w:rPr>
          <w:rFonts w:ascii="Times New Roman" w:hAnsi="Times New Roman" w:cs="Times New Roman"/>
          <w:sz w:val="24"/>
          <w:szCs w:val="24"/>
          <w:lang w:val="en-US"/>
        </w:rPr>
      </w:pPr>
    </w:p>
    <w:p w14:paraId="086B13E1" w14:textId="147AB979" w:rsidR="00FD4CBC" w:rsidRPr="00A01702" w:rsidRDefault="00FD4CBC" w:rsidP="00FD4CBC">
      <w:pPr>
        <w:tabs>
          <w:tab w:val="left" w:pos="2856"/>
        </w:tabs>
        <w:rPr>
          <w:rFonts w:ascii="Times New Roman" w:hAnsi="Times New Roman" w:cs="Times New Roman"/>
          <w:sz w:val="24"/>
          <w:szCs w:val="24"/>
          <w:lang w:val="en-US"/>
        </w:rPr>
      </w:pPr>
    </w:p>
    <w:p w14:paraId="0EE66579" w14:textId="73C942D4" w:rsidR="00FD4CBC" w:rsidRPr="00A01702" w:rsidRDefault="00FD4CBC" w:rsidP="00FD4CBC">
      <w:pPr>
        <w:tabs>
          <w:tab w:val="left" w:pos="2856"/>
        </w:tabs>
        <w:rPr>
          <w:rFonts w:ascii="Times New Roman" w:hAnsi="Times New Roman" w:cs="Times New Roman"/>
          <w:sz w:val="24"/>
          <w:szCs w:val="24"/>
          <w:lang w:val="en-US"/>
        </w:rPr>
      </w:pPr>
    </w:p>
    <w:p w14:paraId="37CF986B" w14:textId="78DF27FB" w:rsidR="00FD4CBC" w:rsidRPr="00A01702" w:rsidRDefault="00FD4CBC" w:rsidP="00FD4CBC">
      <w:pPr>
        <w:tabs>
          <w:tab w:val="left" w:pos="2856"/>
        </w:tabs>
        <w:rPr>
          <w:rFonts w:ascii="Times New Roman" w:hAnsi="Times New Roman" w:cs="Times New Roman"/>
          <w:sz w:val="24"/>
          <w:szCs w:val="24"/>
          <w:lang w:val="en-US"/>
        </w:rPr>
      </w:pPr>
    </w:p>
    <w:p w14:paraId="321702F6" w14:textId="40E336A9" w:rsidR="00FD4CBC" w:rsidRPr="00A01702" w:rsidRDefault="00FD4CBC" w:rsidP="00FD4CBC">
      <w:pPr>
        <w:tabs>
          <w:tab w:val="left" w:pos="2856"/>
        </w:tabs>
        <w:rPr>
          <w:rFonts w:ascii="Times New Roman" w:hAnsi="Times New Roman" w:cs="Times New Roman"/>
          <w:sz w:val="24"/>
          <w:szCs w:val="24"/>
          <w:lang w:val="en-US"/>
        </w:rPr>
      </w:pPr>
    </w:p>
    <w:p w14:paraId="37D952C9" w14:textId="65A4CBC2" w:rsidR="00FD4CBC" w:rsidRPr="00A01702" w:rsidRDefault="00153B15" w:rsidP="00FD4CBC">
      <w:pPr>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14208" behindDoc="0" locked="0" layoutInCell="1" allowOverlap="1" wp14:anchorId="7E29C516" wp14:editId="411B05B1">
                <wp:simplePos x="0" y="0"/>
                <wp:positionH relativeFrom="column">
                  <wp:posOffset>-3175</wp:posOffset>
                </wp:positionH>
                <wp:positionV relativeFrom="paragraph">
                  <wp:posOffset>210401</wp:posOffset>
                </wp:positionV>
                <wp:extent cx="5311775" cy="2725364"/>
                <wp:effectExtent l="0" t="0" r="3175" b="0"/>
                <wp:wrapNone/>
                <wp:docPr id="311" name="Group 311"/>
                <wp:cNvGraphicFramePr/>
                <a:graphic xmlns:a="http://schemas.openxmlformats.org/drawingml/2006/main">
                  <a:graphicData uri="http://schemas.microsoft.com/office/word/2010/wordprocessingGroup">
                    <wpg:wgp>
                      <wpg:cNvGrpSpPr/>
                      <wpg:grpSpPr>
                        <a:xfrm>
                          <a:off x="0" y="0"/>
                          <a:ext cx="5311775" cy="2725364"/>
                          <a:chOff x="0" y="0"/>
                          <a:chExt cx="5311775" cy="2725364"/>
                        </a:xfrm>
                      </wpg:grpSpPr>
                      <pic:pic xmlns:pic="http://schemas.openxmlformats.org/drawingml/2006/picture">
                        <pic:nvPicPr>
                          <pic:cNvPr id="200" name="Picture 200"/>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1004835" y="462224"/>
                            <a:ext cx="3313430" cy="2263140"/>
                          </a:xfrm>
                          <a:prstGeom prst="rect">
                            <a:avLst/>
                          </a:prstGeom>
                        </pic:spPr>
                      </pic:pic>
                      <wps:wsp>
                        <wps:cNvPr id="201" name="Text Box 2"/>
                        <wps:cNvSpPr txBox="1">
                          <a:spLocks noChangeArrowheads="1"/>
                        </wps:cNvSpPr>
                        <wps:spPr bwMode="auto">
                          <a:xfrm>
                            <a:off x="0" y="0"/>
                            <a:ext cx="5311775" cy="480060"/>
                          </a:xfrm>
                          <a:prstGeom prst="rect">
                            <a:avLst/>
                          </a:prstGeom>
                          <a:solidFill>
                            <a:srgbClr val="FFFFFF"/>
                          </a:solidFill>
                          <a:ln w="9525">
                            <a:noFill/>
                            <a:miter lim="800000"/>
                            <a:headEnd/>
                            <a:tailEnd/>
                          </a:ln>
                        </wps:spPr>
                        <wps:txbx>
                          <w:txbxContent>
                            <w:p w14:paraId="58B94B18"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E14</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PHQ-9 at the end of treatment</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wps:txbx>
                        <wps:bodyPr rot="0" vert="horz" wrap="square" lIns="91440" tIns="45720" rIns="91440" bIns="45720" anchor="t" anchorCtr="0">
                          <a:noAutofit/>
                        </wps:bodyPr>
                      </wps:wsp>
                    </wpg:wgp>
                  </a:graphicData>
                </a:graphic>
              </wp:anchor>
            </w:drawing>
          </mc:Choice>
          <mc:Fallback>
            <w:pict>
              <v:group w14:anchorId="7E29C516" id="Group 311" o:spid="_x0000_s1217" style="position:absolute;margin-left:-.25pt;margin-top:16.55pt;width:418.25pt;height:214.6pt;z-index:251614208;mso-position-horizontal-relative:text;mso-position-vertical-relative:text" coordsize="53117,272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Cx9/rwMAAHkIAAAOAAAAZHJzL2Uyb0RvYy54bWykVttu2zgQfS+w/0Dw&#10;3dHFchwLUYrUuaBAuxtsux9AUZREVCJZkracFvvvO0PJjuMESNE1EHt4meGZM2fIXL7f9R3ZCuuk&#10;VgVNzmJKhOK6kqop6D9f72YXlDjPVMU6rURBH4Wj76/+eHc5mFykutVdJSyBIMrlgylo673Jo8jx&#10;VvTMnWkjFCzW2vbMw9A2UWXZANH7Lkrj+DwatK2M1Vw4B7M34yK9CvHrWnD/V1074UlXUMDmw7cN&#10;3yV+R1eXLG8sM63kEwz2Gyh6JhUcegh1wzwjGytfhOolt9rp2p9x3Ue6riUXIQfIJolPsrm3emNC&#10;Lk0+NOZAE1B7wtNvh+V/bh8skVVB50lCiWI9FCmcS3AC6BlMk8Oue2u+mAc7TTTjCDPe1bbHX8iF&#10;7AKxjwdixc4TDpMLiLVcLijhsJYu08X8PBup5y3U54Ufb2/f8Iz2B0eI7wDHSJ7D38QUWC+YeltR&#10;4OU3VtApSP9LMXpmv23MDIpqmJel7KR/DAKF8iEotX2Q/MGOgyfSQcJ70mEdjyU4BSyjE+4bvRhm&#10;9Unzb44ovW6ZasS1M6Bu6DncHT3fHobPjiw7ae5k12Gl0J6Sg044UdIr/IwqvdF80wvlx7azooM8&#10;tXKtNI4Sm4u+FKAi+7ECGXFoeQ9CMlYqH/oClPDJeTwdNRE642d6cR3Hq/TDbL2I17MsXt7OrlfZ&#10;craMb5dZnF0k62T9L3onWb5xAtJn3Y2RE3SYfQH+1TaYLoyxwUKjki0L1wESFwDtfwNEmEKGEKvz&#10;VnjeolkDeX8D4aPPYSEw/UQulsFBm6DHSWMkMaQ0hx6AFsjO0zSdOmDfI/N5Ms/mIIfQI+n5PMmC&#10;EA5KBw1Y5++F7gkawDXACeSyLQAfge23TJIYsQSQAA2bGa5Zt68+jH6NQrxkX7ugvrTMCICAYY9F&#10;fbhJvmJ2H/SOpKjSaRveI8TvYBrVG3g2J9q2Vg+tYBXgG/V95DrGwcxIOXzWFeiMbbwOgU44Bzbf&#10;uIyyC3hE/hfPoBLdyWrfXM425bqzo8Tuwic06Mm2TpGhoKtFugi4lUZ/oIjlvfTwInayLyhggw+6&#10;sxzZuFVVsD2T3WiDODoFtUZ6xlqj5XflLtzpq9We9lJXj0CY1aAbYAVebDBabX9QMsDrV1D3fcPw&#10;0us+KiB9lWSgPuLDIFssUxjY45XyeIUpDqEK6ikZzbUPTyziVvoailPLoE8ENyKZMIMWgxXeN7Ce&#10;PaDH47Dr6T+G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WQtl3wAAAAgB&#10;AAAPAAAAZHJzL2Rvd25yZXYueG1sTI9Ba8JAFITvhf6H5Qm96SamBol5EZG2JylUC6W3NftMgtm3&#10;Ibsm8d93e2qPwwwz3+TbybRioN41lhHiRQSCuLS64Qrh8/Q6X4NwXrFWrWVCuJODbfH4kKtM25E/&#10;aDj6SoQSdplCqL3vMildWZNRbmE74uBdbG+UD7KvpO7VGMpNK5dRlEqjGg4LtepoX1N5Pd4Mwtuo&#10;xl0SvwyH62V//z6t3r8OMSE+zabdBoSnyf+F4Rc/oEMRmM72xtqJFmG+CkGEJIlBBHudpOHaGeE5&#10;XSYgi1z+P1D8AAAA//8DAFBLAwQKAAAAAAAAACEApvmbtxKuAAASrgAAFAAAAGRycy9tZWRpYS9p&#10;bWFnZTEucG5niVBORw0KGgoAAAANSUhEUgAAAx0AAAIgCAYAAAGXDTTCAAAAAXNSR0IArs4c6QAA&#10;AARnQU1BAACxjwv8YQUAAAAJcEhZcwAAIdUAACHVAQSctJ0AAK2nSURBVHhe7b2JfxRF/v//+4O+&#10;n/Ver911d73WBXQ9Vld3vRU5gqAIiuCBB4iKCioCHiD3kQvCfR+575vcCbmBJCSB3MD7l3dRE5JJ&#10;ZzIz9e5Oz8zruY/3TnX1CEN3v/tVr67qqv+PgKvACXEZIifk2rVruuRerl69qku+6e7u1qWJIWJO&#10;yJUrV3TJN21tbbo0MeCEeIETYhO/lCSOiDVnTo2qs4qvcw5a1kvF3JRo/QutGfOETJkyhdrb2/WW&#10;b5Ahcox5QgoKCuj555/XW77BCZEDGuKFEyckKm2nLo0GJ8QLJ07I5b4eXRoNTogXuGU5hNtOyFjH&#10;bMwT4q+gMzghcox5Qjo7O3VpfHBC5AjLW9bF7su6dAOckAkku7lal26AEzKBbKpI16Ub4IRMIPPS&#10;YnTpBiF/QqZPn65L4+O2EzIrd5cu3SDkTsilS5d06To9PT20adMmveUbt52QdzPidekGIXdC+AQE&#10;i9tOyNqyZF26QcidEJOD6rYTklRfqks3CLkTMmfOHCotHf0P8Qe3nZDW7pG3XybkRT0Q3HZCrAip&#10;E/L444+rGM5HH32kPvlgjxc8osOq3k0xMDBgWe8dra2tlvV2h4cxM4S/1NzcrLd8M/wPdCshlSGP&#10;PPII7do1uu3uLzghcqgT8uijj6oIFpwQOSDqXrjmhPT19elS4OCEyDF0Qu68805dus7nn3+uS+OD&#10;EyIHblleuOqEnD9/XpcCw00npO/KgC6NJKROCB9Qf4frW+GmE9LWM/qxCRNSJ6S/v19FsLjphCTW&#10;l+jSSELulvXcc8/pUuC46YR8kBanSyMJC1G/55576FpdOV3b9JHv2Pihdf0ERNuKqZb1Vzcssqz3&#10;jitr3rastzs8DJ2QyZMn61LguClDZmfG6tJIQi5DOjo6dClw3HRCFubv16WRhNQJueOOO1QEi1Mn&#10;pKilftyo62zR3x5JWGiIvzhxQhIby3UpOELuhISLDxmLkDohOTk5aoPJy8ujrKwsWrZsmdrmh478&#10;I30F97JZ1UtFQkW2ZX0g0dLSYlnvHQ0NDZb1doeHoG9Zqc2VN6KpYuR2ANFwyZkrEhriMnBCXEZY&#10;n5AlGXt06To4IXIEdUKiskc+L8IJkWPUCUlKSqKTJ0/SV199pbZ7e3tVP8nw2FeWPWL73LlzI7bd&#10;GP7+xrq6Ost6u8NDUBly1SsjkCFyQNS9wAlxCJwQlxG2J6Sxs1WXboATIseoE7Jjxw7auHHj0Lgs&#10;HjXOr7t5YlHm7hHbHDzJgHed24L7e6zqvYMHmFvV2x0eAs6Qd1JHz4iGDJEj4BNSffGcLt0AJ0SO&#10;cU9IWWsjvZm4fSiswAmRI+AMsQInRA6cEC/C4oQAOUROiL/98SZDjcYiNTVVl3zjbxbzbKyS/Pbb&#10;b7rkHyInZHg72heefvrxCOQWmJw8etYGK06fPq1Lvrlw4YIuyVBSYj3WeCxwy3IZOCEuAyfEZYT0&#10;CeH56VkboqKiLMX4rbfe0qUbcA+omwmLE/LSSy9RZWXlqNbebbfdpktEiYmJ6iGoyTRUToBblsvA&#10;CXEZrjwhly+Pnnc3VOH+pEBw5QnhITvhQqCahRNiMzghg5y/1G65/tNExI+FJ0Zsj4flCSksLNSl&#10;icH0hBypkX1AaIJ3huwoS9MlayxPCA8jve+++2j/fusXKO3G9IT8WHJKlyYe7xNyoDJXl6wJy1vW&#10;2xZTjU8U0JBBrKYanyhwQgZZlOHuEzIrfezFJcPyhOyoytKlicfqhPT5MIuWJ8Qzw/X27dbDfuzG&#10;9IQUXqjTpYlH5Ja1detW+sMf/kAJCQm6xllMT0hnb5cuTTzQEJeBE+IycEJcBk6IyxA5IVVVVepz&#10;z56R76M7RcSfkJtvvllteMjNzaUff/xR9VNPBBF/Qtw2WBonBCfENoI6IS+//LJag8otQNQH8ff9&#10;CScwOSFd/e4aCBfwCWEB5/Wnhi9XUVtbqz55djW+nTkd/CasVb0/Udl+3rJ+oqK7u9uy3js8qAyp&#10;r68fMfSG/5CKiooRk6I4iUmG7KnJ0yV3EPG3rPdSrSdSnigCPiH8sg2vP2Wywo40JidkVu7odXAn&#10;koBPyL59+1Rh+H1sojE5IXMzQjxD+P9MlqqwA5MT8lXxMV1yB0GdkH/+858jMoRFnklL8z2GyC5M&#10;Tsi+yhtzELuBoEXdm4m8hZmckHOXLuqSOwjqhDz//PNqwy2YnBC3EdQJMZn33Q4i+oSw/2BRD5dm&#10;r9sI+IQcPHiQnnnmGZwQmwha1MeajcFqvSS7Y2DVbMv6UIyr6xZY1o+IQ7/oo61PyGOPPabeUHUL&#10;EZ8hvLaGm4joE8Lvb/P6U25/dHK0/ozlmlPe4TaC1hA7pk4Kloi/ZfF0E25uZaU2mC0INpEEfEL4&#10;VjV//ny9SZSRkUGNjY2qzM+yeMo7p4NXKLCqD8XgTj6r+uHBHYIe/j/PGQzkBfcZaTst15MKJqy0&#10;K+JvWYESfSZFl+wBJ8Rl4IS4DJwQl4ETMowTJ05QU1OTKvPo9+HrJDkVPC7Mqj4Ug4+lVf3w6Oq6&#10;8QpewBnSO2B//zsyJACWFh3WJfvACQkA7zUM7QAnJADOtDbokn3ghLgMnJBh/P7770OtrGeffXbE&#10;OklOBY+6t6oPxeBnVVb1w2P4g11kiM3gluUyxE/I8PWnxlqDShqcEJeBE+IycEKAa3D0hEgvJ+Tv&#10;mGQ7xi7PnDlTl2QROSH+/oN/+uknXfKN9IkLZGEu6fVFhveX+wNuWS4DJ8Rl4IS4jJA8ITxB5+7d&#10;u/XWDfhdlzvvvFNvXWfu3LkjeuTcTsiekLHgIbH8sM4zCRufEA9Lly7VJfeCWxYAPkCCAOAD1ySI&#10;m14XGotQeOQpPacT93e6nUAf3wYCEiQAkCDuBAniEpAg7gQJ4hImOkGKzl+fKNYXSJCRDAwej/4r&#10;gS1FPJyAEoTfy120aJHekl3PGQkyPr8Wj79oKxJkNDPTdupS4EBBAmCiE+SzvAO6NDZIEGv6gnzD&#10;DAkSABOdIDMzx5+LGAlizZvZwU2sjQQJgIlOkGkp449xR4KMTWZDhS75DxIkACY6QX4sOqFLY4ME&#10;GZvvcwJ/bzygBOExNcMv5Pb2dl0yBwkyPodqi3RpbJAgvolK3k4LMuMt46eKJP2tGwSUIPxGrGew&#10;2eLFi+mdd95RZQmQIOPT0NGqS2ODBJEFTawAmMgE6R/opyt+vHqDBJEFCRIAE5kgNe3+LVqIBJEF&#10;CRIAE5kgu6tydck3SBBZkCABMJEJ8m3BUV3yDRJEloAShC8QzwzkfCJ4WngpkCC+mZERrUu+QYLI&#10;ElCC8BoFU6dO1VukVjmXAgnim+lpO3TJN0gQWUYkCC94O1EruSBBfPNlgX+dXEgQWUYkCM/gwyt8&#10;8qyYToME8c3WMv9W6UaCyDIiQTyLstn5F44FEsQ35S3XlwAbDySILJYehA+y0xcsEmRsrly9QgN+&#10;vvSDBJFlVBOLL4KxLtb4+Pih8VfcDHv66adVWQIkyNicv+z/mDckiCwjEuSFF16grKwsvTWaiooK&#10;euKJJ/SW7EWNBBmb5ACWmEWCyDIiQfjpFfsQ6YPsD0iQsVldOP4wdw9IEFlUgnieWnn6OCbiYkWC&#10;jI2/fSAMEkQWS5M+ESBBxsbfXnQGCSKLShC+OP/yl7/Qvffeq4L7QpwGCTI2H+fv16XxQYLIMkJB&#10;PBfpWNOh80tSeXl5qsxPvNLS/Ou88gckyNh8n3dMl8YHCSJLQE2skpISeuihh/QWIUEcIu9ctS6N&#10;DxJEllEJsmrVKltWyRoPJIg1V69dpb4r/jd5kSCyWCoIPIg1E5Egl/sCWxUOCSKLSpDY2OsTkt10&#10;000qMJrXmolIkLK260vX+wsSRBaVIJ6XoDx4bzsBEsSaTX7MxzscJIgsI5pYmzZtooSEBL3lG+5x&#10;9zUsJVCQINb4M5vicJAgsqgE4TFWK1euHAp/+Oqrr0RPBhLEmqis8efjHQ4SRJYRCsLLerNB7+zs&#10;1DXOgQSxZn7eHl3yDySILCMSxIOdf+FYIEGs+Shtly75BxJElhEJMmPGDHrmmWf0lrOEU4IsKTio&#10;S86DBJFlRILs27eP5s+fr7ecJVwS5JOCQ7o0MSBBZLFsYo3VUbhixQr6/PPPVZlPRHp6uipLEA4J&#10;siAnML9gB0gQWVSC8Psgx48fpx9//FF9jtVRePr0aXrwwQf1VviMxbrYfZl+OnOaZqZH06yc+DHj&#10;5cTNlvUcM9KDXwdPEiSILJYKYhdzcsY2nDDpMiBBZHE0Qbp8jCtCgsiABJHFsQSpavM9TSkSRAYk&#10;iCyOJcjcXN9DWJAgMiBBZAkoQXis1n/+8x9V3rZtG/3666+q7A/zkny/V40EkQEJIktACbJ//356&#10;7LHH1EG7fPlyQCejq9/3ew1IEBmQILI40sQ66cfqrEgQGZAgsjiSIG+mx+jS2CBBZECCyOJIgvxS&#10;dEqXxgYJIgMSRBZHEsRX/4cHJIgMSBBZAkqQQ4cO0SOPPKLKLS0t6knWeGwr9W84ChJEBiSILAEl&#10;yLp162j27NkqUfgtxMLCQr1nbKJy4nXJN0gQGZAgstjexIqtztYl3yBBZECCyGJrgvRdGfD7hCFB&#10;ZECCyOKISfcHJIgMSBBZkCABgARxJ0gQl4AEcScRkSAAuBHXJIgdM8ovW7ZMl2SQnrOYX3VOSkrS&#10;WzJ4ltOTZPfu3bokg2elZAl4mtznn39eb8kDBQHAB0gQAHyABAHAB0gQh+CndPxEiF80Y7jMvqu1&#10;tXWorqho9HszVVVVujQ2/GecP3+eLl68qGtuEApPodwMEsRB/vCHP9BHH32kypMnT1Zj2r755hu1&#10;XVpaqj4ZvuAZTiqexO+WW25R2x44aW677Ta9RfT2229TRkaGSpCTJ0+qOp6A/LfffhtzQVbgH0gQ&#10;h+CLfXhfj2d7eD0njdV3huOps/reWAGCBwkCwBggOQAYAyQHAGOA5ABgDFyTHNLDNiZiZd5A4SXu&#10;JJEemGgH0k/R7Hzo4JrkkB4v1Nsb2GL7E4FVH4UJoXBD4L4ZSewYr+cByTGBIDnMQXIEAZLDnSA5&#10;ggDJYQ6SQxYkxwSC5DAHyREE4ZgcM5K20S8liWPG6uKTlvVuii+yDljWBxs/l5y2rFdxJpH2VPo3&#10;nZQVASWH9KPH4SA5xmdhwX5dsgbKMRpebDVY/E6OM2fOqE/Pc+WjR4+qTymQHOPzYdrYi5oySI7R&#10;xFRm6VLg+J0csbGx6rOjo0N9MtHRwWelN0iO8dk02EzwBZJjNANXr9DAleCOS0DNqvr6evXJzSte&#10;+1wSJMf4JNeV6JI1SA5rfigZfxkNK2DIJ5BAk6Ou/YIuWYPksCYqI7gWDpJjAgkkOdjr9fT7Hn+G&#10;5LAm+1yNLgUGkmMCCTQ5xgPJMTalrQ265D9IjgkEyWGOv8kxO3WHLvkPkmMCQXKY429yLC88pkv+&#10;g+SYQAJJjrbu8Y8PkmNsOnq6/P6uByTHBBJIchSdO6tLY4Pk8M3+2vGX9xsOkmMCCSQ54kvGX7QU&#10;yeGbmVlxuuQfASWH9+x8kq9lIjl881m676EjDJLDN5vOJNOCzPgxwxu/kyM7+/roRs8JiI+PF11Y&#10;BMnhmzeSturS2CA5ZPE7Ofbu3as+PXO87tixg7ZuHf+E+QuSwzezcqEcVrgiOfhR4uHDh1XZoxhQ&#10;DjMCSY6o7PHby0gOWWDIJ5BAkmNmxvVR0b5AcsiC5JhA0KwyB8kRBGGXHDmjn6Z4g+SQBckxgQSS&#10;HDNObdGlsUFyyILkmEACSY4V2Qd1aWyQHLIgOSaQQJLjUGWeLo0NkkMWJMcEEkhyVLY26dLYIDlk&#10;QXJMIIEkR3f/+P8eJIcsASUHL87ogYePSILkMAfJIYvfyeGZbWT4RSf5w5Ac5iA5ZPE7OY4cOaI+&#10;hw8Z8dRJgOQwB8khy1BybN68WX0uWrRIfVpx/Phx9clrZHu+LwWSY2wu9fq3GhKSQ5ah5Fi/fr36&#10;vPXWW9Wn0yA5xqaipVGXfIPkkGUoOXjULYedf5kvkBxjc6Rq/D4OBskhy1ByNDY20u23327rTOq+&#10;QHKMzU95/k3ajeSQZYQhZy8xUSA5xua9NP8emyM5ZBlKjptvvll95uTkqE+nQXKMzYL8fbrkGySH&#10;LEPJMXfuXJozZw5NmTKF3nzzTV3rHEiOsZmbs1uXfIPkkGVEs4o5ceKELjkLkmNsZmXE6JJvkByy&#10;DCVHVVUVxcXFUWpqqq5xFiTH2Pjz/jiD5JBllHJcuGC9BgQ/5j148MY7BX/6059EfxiSY2z8eQuQ&#10;QXLIopLj0Ucfpccff1zF5MmT1Q5vPFPzDL+IKyoqhvpHTIP/XKv6YIOTw6reTdHW1mZZ7x1vnNps&#10;We8d/LTRqt5NwclhVR9s8MSCVvXBhDdDysEniqmsrFSf3mRmZqpPzyyH6enp6lMKKMfYfJXlexVZ&#10;D1AOWYaSwzOjIavHWJSWlqpP/kH8j8S8VWb4mxwxZf7diJAcsozwHNxLPlEHGMkxNpnNVbrkGySH&#10;LCo5CgoKaPr06ari73//u/p0GiTH2NR2tOqSb5AcsqjkaGlpURt1dXW2/mW+QHKMTQeGrI+J7clx&#10;zz33qCdWHHfffbfa4TRIjrHpGfC9iqwHJIcsIzzHRILkGJuBq/6tg4LkkEUlBz+W7eq6Lt1Wz3ud&#10;AMlhTVff9f4af0ByyKKS4+uvv1ZvAN577730f//3f2qH0yA5rKlrtx6xYAWSQ5YRzaqamuBW+pcA&#10;yWFNal2ZLo0PkkOWoeT4+OOP1afnyZUV9fX1ukS0cuVKXZIByWHNjlL/B4IiOWQZSg7uAOSZR959&#10;911dM5LY2OuLp7S3t6vP5uZm9SkFksOar/P8n/4IySHLiGaVL7xXkkVymONPciwtQnL4wpHkGGuo&#10;+nDsnHwByWHNotzro6H9AckhywjlaGpqwstODuJPcryZ7t9bgAySQ5ah5OCe8fLyclXetGmT+nQS&#10;JIc1/r4FyCA5ZBlKDn5FloFyOIc/yeHvW4AMkkOWoeTgSaH5L0IPuXP4kxxvJG7VpfFBcsiikoPV&#10;4qabblLhmb/KaZAc1nyamaBL44PkkEUlB7977AnP67JOg+Sw5veSJF0aHySHLCo5+vpuDImeqClB&#10;kRzWHK4r1qXxQXLIopIjNzdXPa167rnn6OGHH1Y7nAbJYU3O+bO6ND5IDlmGDDkzf/58XRofnhnR&#10;n45Df0FyWFPXOfZYN2+QHLIMJcctt9yiPv31HPxU67777qNrmz4Siau/zresDzaurltgWe+muLJ2&#10;rmX98BhYv9Cy3iqu/u7/dycqrvw027I+6Nj4gXV9EOGNSg4ecMijbDm2b9+udowH+xTJCaehHNZ0&#10;9/v3iiwD5ZBlSDlKSkrUbIe33XabrnEWJMdoegYT42oA/U5IDlmGkmPHjh1KNfbv9292PWmQHKM5&#10;d+n66wH+guSQZYQh94ytmgiQHKMpulCnS/6B5JBllCGvra1Vn04TicnRcdG3MhytHfkOzXggOWRR&#10;ycE+46677qI77riDnn76abXDacIpOWan7KCilvpxI7mmxLJ+eAQCkkOWEc0q7gD05wmKHYRLcuyv&#10;zPF78Kb0sUZyyDKUHPy0iuno6FCfThMuyfFWyk5dGh8khzmOJAff7f74xz/qLecJh+TYX52vS/6B&#10;5DDHkeT4/fff1V+EZlXwvJfh/4tJDJLDHEeSo6zs+uRhY11UfOCH/xDPm4NShHpyHAnwyRKD5DDH&#10;9uTgJ1RpaWmqwpuMjAwVnmElnrFXnql5eFsi+M+zqg82+CRY1dsVC9LjLet9Bc8VZlUfbPBAUKt6&#10;NwVPDGhVH2y0trZa1gcT3qjk4Anbjh8/rmLVqlVqhzfeGR9O81alNpTRx7n71PvawUYwQDnMsV05&#10;PItgMsNffJKEp9FPaSyn1OZKyzhaU2hZH2ycrDtjWT8imioDGtgnDZLDHEc8h92UtjbokjXh8ig3&#10;EJAc5oRFcmytytAla5Ac5iA5ZHEsOd5O8z1zH5LDHCSHLI4lx3gz9yE5zEFyyOJYciwrOKRL1iA5&#10;zEFyyOJYcuyuytEla5Ac5iA5ZHEsOc5d9n0hIDnMQXLI4khyXOobf10PJIc5SA5Z/E4Oq4vtzJkz&#10;uuSbrPPjL8SJ5DAHySHLuMnBk7dxbNu2TW0PH4PCJ4P/sePFkow9lvXDg8cZWdUHGzy8xareTdHQ&#10;0GBZH2ycO3fOst5NwWOrrOqDDcl/szd+K0dnZ6cuXYcnY6isrNRbvpmZdX2xTV9AOcyBcsjiiOeY&#10;nR6tS2OD5DAHySGLI8nxzZkTujQ2SA5zkByyOJIcyXXX30/3BZLDHCSHLLYnx9VrV6lvYPw1P5Ac&#10;5iA5ZLE9OS72XNYl3yA5zEFyyGJ7ciQ1+jfFKJLDHCSHLLYnx7zk8Z9UMUgOc5AcstieHP4uMo/k&#10;MAfJIYvtyfFu7h5d8g2Swxwkhyx+J4fVibx8eXyz/V2O7/c4PCA5zEFyyDJucvBMiBzeY6t4viD+&#10;h/JF7SvyG6ot672jpaXFsj7Y4AvPqt5NweOCrOqDjfb2dst6NwWPobOqDzZ4WJNVfTDhjd/KweuT&#10;e6bw4Wzlu1R3t++h6NzH4S9WP84EKIc7gefQdPR26dL4IDnMQXLIYmtybCtO1qXxQXKYg+SQxdbk&#10;8PcxLoPkMAfJIYutyTEzw/dcVcNBcpiD5JDFODneTNw+ZszP2a2/NT5IDnOQHLLYqhyBgOQwB8kh&#10;C5JjAkFymIPkCAIkhztBcgQBksMcJIcsSI4JBMlhTkQkBwBuA8kBwBi4JjmWLFmiS3Ls379fl2SY&#10;PXu2LsnAq/RKUlMz/rSrgVBcXKxLMkg3IxluSr7yyit6S5awTQ472qJ///vfdcmc7OxsNR2o9O9c&#10;vXq1Lpnz+OOPD61PL4V0AickJFB1dbXeksU1yTF//nxdMufatWu0Zs0a2rlzp64xJy4ujvbt26e3&#10;ZOB1wyXh6Vklk43Xnh9rffpg+e2333RJBp6WVvKGMBx4DgDGAMkBwBggOQAYAyQHAGOA5ABgDJAc&#10;AIwBksMheOohz7giLvNjXJ69hcsMl3naGm94+h5fcMca/7ljjVniR9ogOJAcDsK9uQ8++KDeus7m&#10;zZtH9EQP7+39+uuv1ed4Awo9UyZZccstt+gSCBQkh4Nwby4nA3Po0CEVvM090R5uuukmXSK69957&#10;qaenRwUzY8YMio0dvb5iamoqrV+/XpVPnz5N77///pAi3XbbbeoTBA6Sw0GsFICTo6KiQm8RzZo1&#10;S/Vye3q6edvDI488QvHx8XrrBh7lqKuro5ycHPr444/p4MGDqg7KETxIDofgIS0cw8vedc8++6wq&#10;e/Ds8+D9fc/neAGCA8kBAAAgYCAeAAAAAgbiAQAAIGAgHgAAAAIG4uEFd6BJTzYnTShMXjfe4Ek3&#10;YMfMKJLw6ApfY+jcgGe9UDcjPamgNDwyxjNcLJSAeHgB8ZAB4mEOxEMGiIc9QDy8gHjIAPEwB+Ih&#10;A8TDHiAeXkA8ZIB4mAPxkAHiYQ8QDy8gHjJAPMyBeMgA8bAHiIcXEA8ZIl08egf6KLOp0ihS68so&#10;vaHccp9b4kB5LmVZ1Lsp9pRmWta7JhorKKm2xHqfH9E70K+vOmeBeHgB8ZAh0sWj5uI5WpBvttoL&#10;nIcM4ew80gYbF58VHtJbzmKLePDB+PDDD9UB2bhxo669wQcffKBmMJNelE4CiIcMkS4eaY3ltDBn&#10;r94KDoiHDOH+2GpWejQ1X27XW85hi3js2LFDLRjJLFu2bESS8o05KyuLnn76aTXBcn9/P7W3t7sm&#10;+LfyxWa1zy3R2tpqWe+mqK+vt6x3UzQ3N1vWS8SGwiRamrHHcp+/wTdmDqt9bgmeIN2q3k3h9t/I&#10;9xye4tdqnz9R1HiWXj29iTo7Oiz3BxP+NFBtEQ+e2jUzM1OVH3roIfXpDbeoCgoK9JZ7gPOQIdKd&#10;x89lSbSnIktvBQechwyR0GG+KG8/pTXcmJrbCWzt8xh+4fNN2fPJB8utQDxkiHTxWF50jIrP1+qt&#10;4IB4yBAJ4sGd5jPTdg7dZ50AHeZeQDxkiGTx4PRdlJ1ArV2d1yuCBOIhQySIB/NLaSIdqc7XW/YD&#10;8fAC4iFDRIvH4DU0Q6AVCPGQIVLEo7u/j2akR9OVq85cMxAPLyAeMkS6eMzKGb3cY6BAPGSIFPFg&#10;NhWdpk0VaXrLXiAeXkA8ZIh08YjKjtNbwQPxkCGSxIOZmRmr/ky7gXh4AfGQIZLFgzsv56RG663g&#10;gXjIEGnicaimgBZmJegt+4B4eAHxkCGSxaOu/QJ9mXtAbwUPxEOGSBMPhh+bNl+y5/r2APHwAuIh&#10;QySLx+maIlpflqK3ggfiIUMkisfZjgv0dvJOvWUPEA8vIB4yRLJ4/JJ3jOKqc/RW8EA8ZIhE8eD7&#10;2Md5+6ms5fpMH3Zgi3jwBf/TTz+pMs9x5Q3/w/jNc+kDJgHEQ4ZIFo+3ErdTaqP5274QDxkiUTwY&#10;vnY6e7uCisv93fpPGRtbxGPr1q3U1NSkyl999dWIC6y2tlbNabVlyxZ1wPhGeOHCBdcEX2g8F47V&#10;PrcEz8lkVe+m4PNsVe+m4Pm3rOpNovVCC72StIUyakot9wcSLMB8PVrtc0vYcQylw+3XIp9jvl9a&#10;7Zuo6Orq0nfssbFFPHiSr1OnTqnyAw88oD65FeX5ZEXctGmTK1v4cB4yRLLz4M7Klq4OvRU8cB4y&#10;RKrzsBv0eXgB8ZAhUsXj6rWrNDMzRi0GZQrEQwaIhz1APLyAeMgQqeLR1dejXhDk68gUiIcMEA97&#10;gHh4AfGQIVLFg8fWz8rdpbfMgHjIAPGwB4iHFxAPGSJVPEpaG9TkdBJAPGSAeNgDxMMLiIcMkSoe&#10;x+vO0PvJEA83AfGwB4iHFxAPGSJVPKKrs2lLUaLeMgPiIQPEwx4gHl5APGSIVPFYW3KasgReEGQg&#10;HjJAPOwB4uEFxEOGSBWPT7P30rnLMn8uxEMGiIc9QDy8gHjIEKniMTNlu7oZSADxkAHiYQ+2iAcf&#10;iO3bt6sb8WOPPaZrr5OdnU39/f20bNkyunz5sq51DxAPGSJVPCRWEPQA8ZAB4mEPtojH5s2bh+a2&#10;+vLLL0ddYLt376abb75Z3QQ5+EbjluB5oxoaGiz3uSV47i2rejcFzydkVe+mqKurs6wPNtrOXaCX&#10;EzerT6v9gQbnEF+PVvvcEtLH0I5w+7XI59htOe1Pw35M8fAoYTCKyC33PXv2qLLHebS3t6tWfV/f&#10;9WkbuDXAB81twHnIwBeg25F2Hv1XBmh2mswwXQbOQwY4D3uwFI9ffvlFKaGHlStXuvIRkx1APGSI&#10;RPFo7myjxbn79JY5EA8ZIB72YCke/I+JioqiyZMn03PPPUclJSV6T/gD8ZAhEsWDh+iuPHNCb5kD&#10;8ZAB4mEPluLBosHO4/jx4zR16lRavXq1upAjAYiHDJEoHjtLUum3kiS9ZQ7EQwaIhz1Yigcv1PT4&#10;44/TkSNH1OOqF154wfUXsRQQDxkiUTw+zdxD+6rz9JY5EA8ZIB72YCkePILi3nvvpVtvvZX+/Oc/&#10;U25urt4T/kA8ZIhE8Xg/bx/lNlfrLXMgHjJAPOzBUjzuu+8+dRP1wDdTT4c5L1EYzkA8ZIhE8Zif&#10;t4caO+VuphAPGSAe9mApHrGxsbp0HY+Q8GdhYaEqhysQDxkiTTyuDl43s7PiqKtP7txAPGSAeNiD&#10;pXg89dRT9Nprr6l44403VP9HKNywJIB4yBBp4tE70K+Wn/U0tCSAeMgA8bAHS/GYPXs2/fzzz1Re&#10;Xk47duygl156Ce95uAiIhwyS4tHec1l0ahIG4iEDxMMehsSDL1Sec8oq+EYQyA2rtbVVDfNlHnjg&#10;AfXpIT09XX0WFBTQsWPHVNlNQDxkiDTxqO9spRkZMXpLBoiHDBAPexgSD75I+WK1gvcFchHzUF/P&#10;3FafffaZ5QXGzoZv1Pzndnd3uya6urrU77Xa55bo6OiwrHdT8HtCVvVuCh78YVUfTGQ0VNLcpJ3U&#10;Y7Ev2OBGDDt+q31uCW4kWNW7KXgaJKt6twTfc3j6Jqt9ExVjacFwLB9b3XHHHVRaWqq3iL755puA&#10;WrssCCwOzOLFi9VndHS0qs/Pz1ed7vzn88uHbgPOQ4ZIcx5H68/Qr4Vyb5czcB4ywHnYg6V4VFZW&#10;0saNG+nUqVP097//XfWBRAoQDxkiTTy2lKfSsdoivSUDxEMGiIc9WIqHNxkZGSFxw5IA4iFDpInH&#10;l9kH6ExLg96SAeIhA8TDHkb0efz73/8eGmF1+PBhNUz3iy++0N+IDCAeMkSaeEQlb6OWbtnrBuIh&#10;A8TDHobEo7OzU/VH8NQkHAkJCeqzvr6eTpw4MbQOR7gD8ZAh0sSDh+le7pO9AUA8ZIB42MOQeHCP&#10;P1+sVvA/jIfsRgIQDxkiUTz6rsjOPA3xkAHiYQ9D4sE3zZqaGr0VuUA8ZIgk8RgYvMFHpUfTlcGb&#10;gCQQDxkgHvYwJB7Dh+bGxcXp0nXYleCxlXuAeMggJR6tXZ30fnaC3pID4iEDxMMehsRjONxhPhyI&#10;h7uAeMggJR7F52tpSeFhvSUHxEMGiIc9WIoHu5B//OMfahGo559/nn799Ve9JzB8Xfh8k3YjEA8Z&#10;Ikk8DlXn09cFR/SWHBAPGSAe9mApHocOHdKl6yQnJwc0MSKP0EpJSVHlRx55ZJRQ8I0lLS1Nb7kL&#10;iIcMkSQePxUcp41n5Jaf9QDxkAHiYQ+W4sHwDaqoqIhaWlp0jf9s3759aG4rnp7EO0l5rhmPePCB&#10;40dibgn+d/M8M1b73BIs5Fb1bgo+/1b1bgq+tq3qA40vBl3H8eoCy30mwY+LeZ4hq31uCZ4fzKre&#10;TcENGat6twQLBzdYrfZNVPjTaBlTPExgQeCXC/nC37p1q6rjtUE8LWZ+EXHv3r2q7DbgPGSIJOex&#10;uOAAVbU16y054DxkgPOwB0vxmD9/Pn3++ech+Q8yBeIhQ6SIB18v87J2UUdPl66RA+IhA8TDHizF&#10;w3NzWr58Od18881UW1urHjPxVOvhDsRDhkgRjytXr9CM9J3qBiANxEMGiIc9WIrHgQMHdOk6nguY&#10;F3Dim2s4A/GQIVLEo6e/T3wFQQ8QDxkgHvYwQjz4H/DKK68ot3H77bcPBU/LHgo3LAkgHjJEinh0&#10;9HbTzKxYvSULxEMGiIc9DIkHX6Qe683l4cEXCPfARwIQDxkiRTwaLrXR3JSdeksWiIcMEA97sHxs&#10;xX0cw2Hh4As5EoB4yBAp4pFzroZW5su/IMhAPGSAeNjDkHhkZmbSPffcQw8//PCouPfee+E8XATE&#10;QwYJ8UioyqG4qmy9JQvEQwaIhz1YOg9vMLeVu4B4yCAhHityD9HphhuTikoC8ZAB4mEPluLBi0AN&#10;h9fykHxsxTdoDjcC8ZAhUsRjVuI2KrfhBUEG4iEDxMMeLMXj/vvvp1WrVqlpMHiequnTp4vd7Bcs&#10;WKBcDP95jz/+uK51DxAPGZpdnrBMm4B4zMyJp3OX2/WWLKEgHq1t5sfQbs6dv6BL7iTkxYOXoW1s&#10;bFRRXFxMlZWVQ9sxMTFqqhEJuF/FI0R//vOfiXq66Gp9lXuiroq6SvOs97kk+qpLLOvdFG15qZb1&#10;boqOokzL+kDi+6M/U1eNPedj4Gw5XamtsNznlpA4hnaH66/FukrqrTpjvW+Cgs7Xq3u0L4bEg9Vv&#10;rFZOdXW1LpnDIsQvIfK66FKCJAmchwyR8NiKVw6MyoihfuHlZz3gsZUMeGxlD5aPrb7++mvlRHhd&#10;D+4s37dvn94T/kA8ZIgE8WjvuUxzs3fpLXkgHjJAPOzBUjz4YK9Zs0ZduM8++yy9+uqr6h8YCUA8&#10;ZIgE8ai5eI7ey7dvdmiIhwwQD3uwFI+ff/5ZdZrzuhxfffUVrV27Vu8JfyAeMkSCeKQ1ltNCG9Yu&#10;9wDxkAHiYQ9D4sE3TU/s3Hl9llDPNq+/wY+xIgH+90I8zJEWDz4vMzNiaOqpzWLxukVdQHF6C32b&#10;fVD/QnkgHjJAPOxhSDz4XY5QuCnZDcRDBmnxmJEeTZd6ZQdYSLznYScQDxkgHvZg+diKpySpqanR&#10;W9enaOcLORKAeMggJR48oml2RizVtsuP1Yd4mAPxMCesxGPp0qVKPFpbW9WcVy+++KLrL2IpIB4y&#10;SInHjIwYarpkz00e4mEOxMOcsBKPRx99VD3GikQgHjKYiodyHOkx1NDRqmvkgXiYA/EwJ6zE4+67&#10;76ZbbrmF/vjHP6rgxaGCERN+S30seOoTNwLxkMFUPHiBpZoOe5Me4mEOxMOcsBCP5uZmNf06TxvC&#10;LwcGS05OjnrBkOH3RLwTgP8eXhPdjUA8ZDARj5mpO6ily/5zAPEwB+JhTsiLBw/F5T4OD4cPH9al&#10;wC/ihIQEamhoUOX58+ePuhlDPMywWzz4GFy9dpUGrl4JOtrOX7CsHy9mZcdRVZtMf8l4QDzMgXiY&#10;E/LiwTfMuXPnqhcEvSMqKirg9Tx4Vt6CgoKhE8f9KDyXFR+o48eP06+//qrKdrG6PJF+yj8WcKzK&#10;P0pfZx+w3OeWWJF7mFZb1AcaP+QdoemDrfyowRv2O1nx9En+QdpWkkrVF5uVeJjQfqFFl9wLxMMc&#10;iIc5YfHYKlxo7bpEb+bE663AgPOQQWq0lZ1APMyBeJgD8XARR2uL6P2UGL0VGBAPGSAe5kA8ZIB4&#10;2ENYisd3hUep5MLI1RD9BeIhA8TDHIiHDBAPewhL8eBn+MEC8ZAB4mEOxEMGiIc9hJ149A700+zU&#10;aL0VOBAPGSAe5kA8ZIB42EPYice+imz6rTxFbwUOxEMGiIc5EA8ZIB72EHbi8W7uHso7d2NSx0CB&#10;eMgA8TAH4iEDxMMewko8+CUzXlO6bzDpggXiIQPEwxyIhwwQD3uwTTwuXLhAqampoy5+PlAbN26k&#10;7OxsXSNHfWeLmhPJBIiHDBAPcyAeMkA87MEW8UhKShqaFPGNN94Y8XY6HyimpaWFUlKC75uwYt/Z&#10;AtpcnKS3ggPiIQPEwxyIhwwQD3uwRTx4Xqy6uuvvWcyYMUNNSzKcjo6OobmvJJmbspOau8xuCBAP&#10;GSAe5kA8ZIB42INtj614Zt3t27cPuY4PPvhAlX/66SdavXq1iuLiYrVPilk58dR3xWzFQ4iHDBAP&#10;cyAeMkA87CFsOsxrL16gj/MP6K3ggXjIAPEwB+IhA8TDHsJGPH7KP07rixP1VvBAPGSAeJgD8ZAB&#10;4mEPYSMei/L2UX2H+TTgEA8ZIB7mQDxkgHjYQ1iIR89AH0XlBD+f1XAgHjJAPMyBeMgA8bCHsBCP&#10;6vbzNC8l+PmshgPxkAHiYQ7EQwaIhz2EhXj8XnyajtWf0VtmQDxkgHiYA/GQAeJhD2EhHjxE93xX&#10;h94yA+IhA8TDHIiHDBAPewh58ei70k+z0qPpiuGa2x4gHjJAPMyBeMgA8bAH28Tj4MGDdOjQoVEn&#10;rrOzk+bOnUvLli1TN2pTMhor6MO8/XrLHIiHDBAPcyAeMkA87MEW8di/fz/V1taq8qJFiyxvxvHx&#10;8bpkxqrSRDpana+3zIF4yADxMAfiIQPEwx5sEY/09HSqqqpS5SeffNIyAdiBHD16VG8FB9/o56TF&#10;qNUDpYB4yADxMAfiIQPEwx5se2zFN+Camhp1YBieZZfLPGFiYWEhdXV1qXoTrgz+eVGGU7B7A/GQ&#10;AeJhDsRDBoiHPYR0h3nhubP0feFxvSUDxEMGiIc5EA8ZIB72ENLiMS9xByU3lustGSAeMkA8zIF4&#10;yADxsIeQFo+o7Dhq77mst2SAeMgA8TAH4iEDxMMeJlw8Lvf1UFFLQ8CROug43syRGbE1HIiHDBAP&#10;cyAeMkA87CGknYcdQDxkgHiYA/GQAeJhDxAPLyAeMkA8zIF4yADxsAeIhxcQDxkgHuZAPGSAeNgD&#10;xMMLiIcMEA9zIB4yQDzsAeLhBcRDBoiHORAPGSAe9gDx8ALiIYPbE5aBeJgTCuJx4cIFXXInLB6h&#10;kNPeQDwAAAAEDMTDizNnztDXX3+tt9xHamoqffLJJ/TYY4+51urGxMSo3/j777/rGneSkZFBycnJ&#10;est9rF27lp544gnavXu3rnEfJ0+eVBOhurHl3N/fryZmfeGFF+jf//63K/OF3e/p06eprKxM5XYo&#10;AfHwgi3kkiVL9JZ74Ukn3dqvwI/+SkpKhqbldyO8JEBLS4trE7ahoUGJx1NPPeXaR1f33XcfHTt2&#10;jD7++GOVN26Ff9uBAwf0lrvo6+tTx3HXrl3qMWUoAfHwIhTE48iRI7rkbn799VddchcpKSl0+PBh&#10;5ZB+/PFH1/dxudXB/etf/1Kfly9fpg0bNqiyG/ntt99Ug8aNfPvtt+qT7zuPP/64KocKEA8vuJXH&#10;4caLjX+T5/e59Tcy/LggFFpRfPzcegz5ZsKtUrf+PoZ/G59rN7sON59jD5wroeY6GIgHAACAgIF4&#10;AAAACBiIBwAAgICBeAAAAAgYiAcAAICAgXgAAAAIGIgHCCt4WCYPHf3DH/6g3ijmGQNuu+02tY/r&#10;H374YfXpGcIZGxtLa9asGRrOye9+8BvT/B0ePslv8o/FrFmz1PcqKiooOjpa1/rG8/cOh7enTZs2&#10;Yhj2559/rvf6ht+xuOOOO/QWAM4B8QBhCYuHZ+z87bffTpmZmao8ZcoU9emBp4bYvHmzKv/vf/+j&#10;tLQ0VR7OTTfdNGpqC75p85vVHv773/+quuH89NNPVFpaSg888ID673Nzc9Xv2rFjh/7GDebOnauE&#10;iIP/HJ62gqf8eOONN9QUKv/4xz/oT3/6k/42UVxcHBUVFdFnn31G99xzj64FwDkgHiAsGS4ewxlP&#10;PE6dOqXKHtgV3HzzzepG/tBDD6mYPXu22sd1e/bsoY6ODjV3kjc8xci2bdtUVFVVqTqPC/KGxYMd&#10;B8OfXV1dqpyYmEg5OTmqzGLV2dmp3uZmd8SwKN1yyy2qDICTQDxAWME3e56Cm8Xj7NmzuvY6ra2t&#10;9Oc//5kqKytVC59vvAsWLKDFixcPOYuEhAQ1zxC/3d3Y2Ejz589X9d7w38MOYcuWLdTc3Kxrb8AC&#10;cNddd6nHYsuXL6dly5apv+P+++9XzmO4sLH48FQfPE9UXl6eEoupU6eq3/jdd9/Rxo0bVZlFi/fx&#10;382P03juK/69LG5un3YchB8QDwDGYN++fWruq1CcOgIAu4F4AAAACAgIBwAAgICAcAAAAAgICAcA&#10;AICAgHAAAAAICAgHAACAgIBwAAAACAgIBwAAgICAcHjh9nWhGc/UFG6G1652M/yGt9vPc3d3ty65&#10;F84XN8Nv3uM8ywPh8IKnk3D7hRYK00y4PRlCoYHAU6W4nUuXLumSO+EGAouHm+EJLkMNCIcXEA4Z&#10;IBzmQDjMgXDYA4TDCwiHDBAOcyAc5kA47AHC4QWEQwYIhzkQDnMgHPYA4fACwiEDhMMcCIc5EA57&#10;gHB4AeGQAcJhDoTDHAiHPUA4vIBwyADhMAfCYQ6Ewx4gHF5AOGSAcJgD4TAHwmEPEA4vIBwyQDjM&#10;gXCYA+GwBwiHFxAOGSAc5kA4zIFw2AOEwwsIhwyRLhx552oos6nSKPaVZ1vWuymO1hRY1rslUhvK&#10;KKOx3HKfW+JARa5lvT+RNRgTAYTDCwiHDJEuHO/n7aWvcg/SLyWJQcdX2Qcs690U3+Udsax3S6wp&#10;PkU/nzltuc8tsTwnuOtkdfFJmpkZMyH3KwiHFxAOGSJdON7L30flrY16KzjwqMqccH9U9WbuLmro&#10;cP46sU04BgYGdCm0gHDIEOnCMT9vDzV2miU0hMOccBeOZRl7KL46V285hy3CkZqaSu3t7bRmzRp1&#10;4oZz7tw5mjFjhgo3AuGQIdKFY27Obmrt7tRbwQHhMCfchaOho4UWZezWW85hi3A88cQT6pNvwj/8&#10;8IMqe+Dtjo4OveU+IBwyRLJw8J87JzOOunp7dE1wQDjMiYRRVVE58brkHLYIx2uvvaY++YRNmjRJ&#10;lT00NDTQp59+SqtXr1bbPT09yp24Jc6fP69OpNU+twQfQ6t6NwWLm1W9W6KlpcW289w2+OdOTd5G&#10;LRfbLPf7G42NjZb1bgrOF6t6t0RbW5vr87mpqcmy3t94JzWGchoqLfcFG95PiryxRThef/119cn9&#10;HJMnT1Zlb959911dchdwHDJEsuPoHehXo11MgeMwJxIcx/byDFqWuVdvOYMtwvHyyy+rT1b7gwcP&#10;qrI3W7Zs0SV3AeGQIZKFo6uvh6Ky4/RW8EA4zIkE4Wi81Epzs3fpLWewRTjq6uqotraWVq5cqbb5&#10;wMydO1cl66xZsyg3N5eam5vVPrcB4ZAhkoWjvecyzRJ47gzhMCcShIPhhsrFwevOKWwRDsb7ZHmS&#10;1O0nEcIhQyQLx/muDgiHS4gU4ViUFkdJjeV6y35sE45QBcIhQyQLR0NnK83MQB+HG4gU4cg7f5aW&#10;ZO/TW/YD4fACwiFDJAtHVft5euP0Vr0VPBAOcyJFOLr7e2lWrnP9HBAOLyAcMkSycBRcqKN5yTv1&#10;VvBAOMyJFOHga3l+Zjw1XzL/s/wBwuEFhEOGSBaO5IYy+jLL/LEBhMOcSBEO5ruCo7S+6LTeshcI&#10;hxcQDhkiWTiO1p+hXwpO6K3ggXCYE0nCUd7aRB/kOdPPAeHwAsIhQyQLx56aPIopTddbwQPhMCeS&#10;hIOJyoqlnoE+vWUfEA4vIBwyRLJwbC1Po2NnC/VW8EA4zIk04ZiXEk0Vbfa/Iwfh8ALCIUMkC8ea&#10;ohOU2Vylt4IHwmFOpAnHkdpiWpl7WG/ZB4TDCwiHDJEsHF/lHKDilga9FTwQDnMiTTguXO6gKAeG&#10;5UI4vIBwyBDJwrEgLZbqOlv0VvBAOMyJNOG4eu0qzc6IpfZue6cfgXB4AeGQIZKFY2bSNmrpNr+h&#10;QjjMiTThYD7K2UP7quxdFRDC4QWEQ4ZIFo7pqTuoo9f83w/hMCcShSOnqYq+LLC3nwPC4QWEQ4ZI&#10;Fg6e4PByf6/eCh4IhzmRKBx8Xc/IjKWrNt7HIBxeQDhkiGjhyN1F3QJj6SEc5kSicDBvsuvt6dJb&#10;8kA4vIBwyBDJwsFrQPddGdBbwQPhMCdShWN7ZSb9XnhSb8kD4fACwiFDRHeOZ8bQwFXfazb7A4TD&#10;nEgVDn4JkBswdmGbcJSWlo55QDhhq6ur9Za7gHDIEKnCMTB4o5qVHi1ys4JwmBOpwsENlxlp0fRe&#10;ZjwtCCIujjMq0Bbh2LZtm/o8cOAA9ff3q/JwCgsLacmSJXrLXUA4ZIhU4ejq66W5mXEifzaEw5xI&#10;FQ6ms6+LOnuDC34fxBe2CMfTTz+tPnt6emjhwoWq7KG9vV0dqKVLl+oadwHhkCFShaOlq4Pez0nQ&#10;W2ZAOMyJZOGwE1uEY+rUqeqTT9ikSZNU2cPhw4dVwnqEg2/UfCN0SzQ2NtL58+ct97klamtrLevd&#10;FE1NTZb1bonm5mZbznP22XJ6OyXacl+gUVdXZ1nvpuB8sap3S/A5dns+19fXW9ZPZAwM+B7cYYtw&#10;vPrqq+qTH1NNmTJFlZmdO3dSdHQ0bd++nV5++WWqqanRe9wDHIcMkeo4zpyvo8+LZF6+guMwB47D&#10;HmwRjjlz5qhPbo1kZ2erMp9AT7CacR+HG08ohEOGSBWOtPpy+rL4mN4yA8JhDoTDHmwRjt7eXtq1&#10;axdt3Xp9wX7u15g2bZoqM5ywq1ev1lvuAsIhQ6QKx+HqfPq68KjeMgPCYQ6Ewx5sEY5QBsIhQ6QK&#10;x47SVFqZd0RvmQHhMAfCYQ8QDi8gHDJEqnCsLjhBG88k6S0zIBzmQDjsAcLhBYRDhkgVjq/yDtGe&#10;yhy9ZQaEwxwIhz1AOLyAcMgQqcLBHeOnaov1lhkQDnMgHPYA4fACwiFDpArH0qIjlNcsM50OhMMc&#10;CIc9QDi8gHDIEKnCsbjgIFW1NektMyAc5kA47AHC4QWEQ4ZIFY5FuXupubNNb5kB4TAHwmEPEA4v&#10;IBwyRKJw8J83LzNebAEdCIc5EA57gHB4AeGQIRKFg2cU5SnV+wUWcWIgHOZAOOwBwuEFhEOGSBSO&#10;K7wGwqBwSP25EA5zIBz2AOHwAsIhQyQKBy8XG5UVq7fMgXCYA+GwBwiHFxAOGSJROHoG+mmW4HKd&#10;EA5zIBz2AOHwAsIhQyQKx+W+XgiHy4Bw2AOEwwsIhwyRKBydfd0UlRWnt8yBcJgD4bAHCIcXEA4Z&#10;IlE42rov0fTk60sJSADhMAfCYQ8QDi8gHDJEonA0XGqjt5Oj9ZY5EA5zIBz2AOHwAsIhQyQKR1lb&#10;E32amaC3zIFwmAPhsAdbhIMTMisriyorK3XNDaqqqmjLli3U09Oja9wFhEOGSBSOnHNnaWW+zOp/&#10;DITDHAiHPdgiHCtXrlSfubm51NZ2Y94eXmucDxLfnBcuXKhr3QWEQ4ZIFI7T9aX0u9AiTgyEwxwI&#10;hz3YIhxPP/20+uTknDp1qioPh09kcnKy3nIXEA4ZIlE49lbl0K7BkALCYQ6Ewx5sEQ6PWPAJmzRp&#10;kip76OjooD/84Q/01VdfqW2+8M6dO+eaaGhooObmZst9bona2lrLejdFY2OjZb1boqmpSfw8f5N1&#10;kDYXJ1vuCybq6uos690UnC9W9W4JPsduz2c3nmd+OuQLW4TjxRdfVJ/cqnv55ZdV2Zs33nhDl9wF&#10;HIcMkeg4VuYeotMNZXrLHDgOc+A47MFSOPhA9/f3q89gDvqiRYvUZ0VFhVJTTtCuri71ySeSP7/7&#10;7jv1HbcB4ZAhEoXjw7RdlHP+rN4yB8JhDoTDHkYJBx/o+++/nxISEtQB576IlpYWvdc/WHSOHDlC&#10;OTnXn/fyCKo9e/aoZP36668pKSlJld0IhEOGSBSOWUnbqaytWW+ZA+EwB8JhD6OE4+jRoyqhPJ3X&#10;XP7ggw9UORKAcMgQicIxLXk71XXK3ewhHOZAOOxhlHDU19erz5SUFPW5atWqoeG1kQCEQ4ZIFI6o&#10;7Dhqvix3E4BwmAPhsAfLPg5+rPSf//yH/vrXv9L777/v+gMvCYRDhoh8VJW7S81XJQWEwxwIhz2M&#10;Eg5OJk/wAe/t7XX9jVQSCIcMEek4cuLpUp/cjAgQDnMgHPYwSjh4XHZcXJw64H/729/o999/V/0e&#10;kQKEQ4aIFI6sWOrplxv0AeEwB8JhD6OEg0c8MTyq6scff1Tl06dPq89IAMIhQ6QJB683HpURQ/2D&#10;NyopIBzmQDjsYZRw8NDZ119/ne6880510Hm+qY0bN+q94Q+EQ4ZIE47egT56c1A4rl6Tu0lBOMyB&#10;cNiDZec4wwecI9KAcMgQacLR0dNFb2fLLRvLQDjMgXDYg6VwvPTSS3T77bfTHXfcQQ888ICujQwg&#10;HDJEmnCcu3yR5uXKrcXBQDjMgXDYwyjhSE1Npe+//34oqfgzNjZWlSMBCIcMkSYcNRfP0YL8fXpL&#10;BgiHORAOexglHHwhFBcX663rwnHq1ClV5ptquAPhkCHShKPwXC0tyt+vt2SAcJgD4bCHUcJRUlJC&#10;zz//PM2ZM0fF9OnT1aMrLj/55JP6W+ELhEOGSBOOtMYKWpiNR1VuA8JhD5Z9HGfP3pjhc3hyFRQU&#10;6FL4AuGQIdKE43BNIX2YvktvyQDhMAfCYQ+WwjEcPujHjh1TZbffUCWAcMgQacIRXZ5B32Yf1Fsy&#10;QDjMgXDYwyjh4Iv12WefpSlTpqjFlnhRpi1btui94Q+EQ4ZIE47fShJpU5HceuMMhMMcCIc9jBKO&#10;48ePq09enpTh5Dpw4IAqRwIQDhkiTTh+KU2mveVZeksGCIc5EA57GCUc/I/47LPP1NrgH374IUVH&#10;R2M9DpcB4TBHWjh+LDlFyXUleksGCIc5EA57sOzjGJ5QRUVFAScYJyVPU7JhwwZdc4Mvv/yS7r77&#10;btd2tEM4ZIg04VheeJSKL1x36VJAOMyBcNjDkHDwcq9jRVZWYBb8rbfeUp9NTU2Unp6uygwfIP7z&#10;OGGfeuopXesuIBwyRJpwfJ53gOo7ZM8LhMMcCIc9DAnHE088QY8//rhlrF69Wn/LP1544QX1ySdt&#10;0qRJquzNm2++qT45ed0ULBx8oVntc0ucP3/est5N0dXVZVnvluB1ZiTP86KsBGrr7rTcF2zwWv9W&#10;9W4KFg6rereERzis9rkl2traLOsnOnwxJBz848ci0FbF1KlT1SefMCvhGBgYoNLS0qEyt07dEnwc&#10;+KZntc8twU7Oqt5Nwa0oq3q3BPfhSZ3nnsGYlbyDLl7qtNwfbDQ3N1vWuyk4X6zq3RLcEHR7PnND&#10;0Kp+ImM8l2bZx8HrcBw8eFD9AbyM7Hh/iDfPPfec+uQTxh3tw+FHBJ6RW24Ej6pk4GvHzUg+quI/&#10;Z0bqDtEp1Rk8qjIHj6rsYZRw5OXlqfAs6MRJwZMeBsL69evVJw/jZUfB/RqJiYmqjh97sdvIyclR&#10;N2m3AeGQIdKEY2ZmjN6SA8JhDoTDHkYJR0ZGhvpMTk5Wn42NjWpYbqDwnFednZ2qzCeOH6/wNtsy&#10;T7gRCIcMkSYcs3Jk1+JgIBzmQDjswfJR1dtvv02//PILrVy5Uq3J0d7erveEPxAOGSAc5kA4zIFw&#10;2IOlcDDc6cWdcwyEw11AOMyRFo6o7Di9JQeEwxwIhz2MKRweOCl27Niht8IfCIcMkSQcfGOanrJd&#10;b8kB4TAHwmEPI4SD3+X45z//OTRPFSc/b2OuKncB4TBHUjh6B/ppTspOvSUHhMMcCIc9DAkHz4C7&#10;bds2Ki8vp1dffVWNgvrrX/+qOrUjCQiHDJEkHBe7OumDjN16Sw4IhzkQDnsYEo6tW7fq0vWpQt59&#10;992hA87DaSMFCIcMkSQcde3n6ctceVcO4TAHwmEPQ8Kxdu1aqqurU8HvWVRUVKgyrwa4b5/sIvxu&#10;BsIhQyQJR2FzDf1YfEJvyQHhMAfCYQ9DwsFTp//rX/+iRx99dEQ89thj9MMPP+hvhT8QDhkiSThO&#10;1RTS72WpeksOCIc5EA57GBIOT4e4FTU1NboU/kA4ZIgk4YgrSaMd1bKLODEQDnMgHPYwJBzgOhAO&#10;GSJJOH7OO0bx1Tl6Sw4IhzkQDnsYEo76+npdimwgHDJEknB8lr6Ljpwt0ltyQDjMgXDYw5BwPPPM&#10;M+rTagSV2w+8JBAOGSJJOGYnbqPUxgq9JQeEwxwIhz0MCQe/v8FUV1erz+F41s6IBCAcMkSScLyR&#10;tJUKL9TpLTkgHOZAOOxhSDhYMHgdjbvuuov+9Kc/0b333qvinnvuUZMdRgoQDhkiSTh4nqqKtuvz&#10;ukkC4TAHwmEPozrHq6qqdOkGZWVluhT+QDhkiCThmJW7ixo65W/yEA5zIBz2MEo4PPDb47wWR6QB&#10;4ZAhooQjJ55au66vPSMJhMMcCIc9jBIOTqYXXniBnn76aZo+fbrqNPcsyBQIvpLSzTdmCIcMkfao&#10;qrNX/t8L4TAHwmEPo4QjPT19xMXAyXXs2DG95R/sVvjx1vLly3XNDXjY7yOPPKK33AeEQ4ZIEY6r&#10;g3/GzMxY6u3v0zVyQDjMgXDYwyjhyMoa+QYsJ9eaNWv0ln+89NJL6pMPyO7do2cNvfXWW3XJfUA4&#10;ZIgU4egfGKCZGbF0xYabE4TDHAiHPVg+qpo0aRItWLCAnnzySbr99tupo6ND7/WPV155RX3ySZs8&#10;ebIqD8fNwtHV1QXhECBShKNnoE89qro2+D9pQkE4uKHlZlg0IBzy+OwcLykp0VuBMXXqVPXJwsEi&#10;5M1w4RgYbLFxErslWCR7e3st97klzp07Z1nvpuDjaFXvluAbnsR5Pt9xkWZkxVruM43z589b1rsp&#10;eFlpq3q3RE9Pj+vzuaWlxbJ+ImO8RtWYwmHCU089pT7Zxv7yyy+qPBw8qjIDjsMcf5LDH5o729Rw&#10;XDvAoypz8KjKHmwRjqSkJKX0P//8szpxfHF98803ah+fRH78xfVuBMIhQ6QIR/XFc2o4rh1AOMyB&#10;cNjDKOFg6ykBJ+Zw3H4z9gDhkCFShONMSz3NSJNfb5yBcJgD4bCHUcLBK/6xO0hOTtY1kQWEQ4ZI&#10;EY6s5iqacWqL3pIFwmEOhMMefD6q2rNnD3333XchcaOSAsIhQ6QIx7H6M7QwJVZvyQLhMAfCYQ+j&#10;hMOT8DzdCHdis3DwEFVeWtbtNwMJIBwyRIpw7KrKoZVZB/SWLBAOcyAc9jBKOPjN7oceekjNiMvD&#10;2DzwCXjwwQf1VvgC4ZAhUoQjujqbthQl6i1ZIBzmQDjsYZRweK8v7kkuPvhHjx5V5XAGwiFDpAjH&#10;poo0Olydp7dkgXCYA+GwB7+EIyYmRm+FPxAOGSJFONaeOU1ZjZV6SxYIhzkQDnsYIRyHDh2i2267&#10;Tb1nMTysXuILVyAcMkSKcHyTf4SqWpv0liwQDnMgHPYwynHU1taqAz08IgkIhwyRIhyfZO+lC5dl&#10;3n3yBsJhDoTDHoaEg9/0ZvhADw+eS6q4uFjtiwQgHDJEinC8kxZL3TZMqc5AOMyBcNjDkHDcfPPN&#10;6pNHVXH5pptuGooVK1aofZEAhEOGSBGOGSnb6cpVe6bPgXCYA+Gwh1GPqhjvadR59sZIAcIhQ8QI&#10;R4Z9A0cgHOZAOOxhSDj6+/vHjMLCQv2t8AfCIUOkCIddExwyEA5zIBz2MCQcDz/8sHrBjz+Hh+dl&#10;wEgBwiFDxAiHTVOqMxAOcyAc9jAkHDzFyFjgUZW7gHCYIyUcvPqfXUA4zIFw2INlH4c3ZWVluhT+&#10;QDhkiJg+DpumVGcgHOZAOOxhSDgeffRR9VlVVUX33XcfPffcc0OBUVXuAsJhjoRw9F8ZoDfTovWW&#10;PBAOcyAc9mDpOLwXc+I1rqXgZPWEG4FwyBAJwtHR00XvZaJz3M1AOOzBUjh4MaeFCxfS4sWLqa2t&#10;TdfKsHbtWnVT+fbbb3WNu4BwyBAJwtHU2Uaf5O7TW/JAOMyBcNjDKOHgjvC//e1vVF1drW6iu3bt&#10;UtOQSMAn8PPPP1flLVu2uPLmEgrCcT4EBit0d1+ficCtSAhHRWsTLSuyb8boFuFGmx1cGswXNxMK&#10;wtEmtFy3k4wSjoyMDGpoaNBb1zl48KAumVFXV0cJCQmqnJ6eTtnZ2XRt17d0bdNHromrv86naxs/&#10;tNznlhj4aY5lvZvi6m/vWta7Ja6uXzB4nj+w3Odv9Pwyjzp+mGG5TyKurH7Lst5NcfXXeZb1rokN&#10;i4zPs91xZc3blvUTGp2+XdCQcLBY8JBcjt9++22ozPU//PCD/pYZ/Gft3btXlU+dOnX9xcKmGrpa&#10;X+Wa6C7Lp6t11vvcEhcL0izr3RQ9lUWW9W6Jvqozg+e50nKfv5GafpASUmIs90lEe1GGZb2bQuWL&#10;Rb1b4srZ8sHzXGG5zy3RWZxlWT+RQQP96j49FkPC8d///le96GcV3lOQBAs/Gvj0009V+fvvv1c2&#10;0m2gj0OGSOjj2FmaSr+WJuktedDHYQ76OOxhSDg6Ozt1aSQ8Oy6vOS7Fzp07qampiaKj7RvGaAKE&#10;Q4ZIEI5VeUdpa2ma3pIHwmEOhMMeRvVxcDK988479Pjjj9PkyZNpypQpajtSgHDIEAnC8VlGAu2v&#10;ztdb8kA4zIFw2MMo4UhKSqLm5mbVic1Og4fjSr7H4XYgHDJEgnAsSI+npHr7ZlWAcJgD4bCHUcKR&#10;lZWlXgDkpOKRTzw77ocffqj3hj8QDhkiQTgW5u+j3OZqvSUPhMMcCIc9jBIOhl/S4w7xlJQU+n//&#10;7/8pMYkUIBwyRITjGBSOcpvWG2cgHOZAOOzBUji4Q5znrOI3yCMNCIcMkSAc8/P2UGOHfTd3CIc5&#10;EA57GCUcfKDvvPNOWrp0KW3bto3uvvtu9bgqUoBwyBAJwvFOzm5q67YejSgBhMMcCIc9jBIOfjEv&#10;MzNTb10fZXXgwAG9Ff5AOGRwu3D09/Ubnedrg/+bkxVHXX32Ta0C4TAHwmEPQ8LBSeSJQ4cOjdj+&#10;5Zdf9LfCHwiHDNLCsb8qj6ae2uyqmJayna5cte8lVgiHORAOexgSDl429uabb6Y77riD7rnnHrr9&#10;9ttV+bbbbqOioiL9rfAHwiGDpHBcGUz82ekxlNFUSUUt9SKR01xDhRfqLPf5Ha0Ntl4rEA5zIBz2&#10;MCQc3BkOIBxSSApHUkMZvZ8uu+6FRB+H3UA4zIFw2MOoPg4mOTmZJk2apN4cX7duna6NDCAcMkgK&#10;x8zMWKrtlJ1KHsIhA4TDnLAQDl6PY9myZUMjqXp6eujIkSOqHAlAOGSQEo5DtYX0ft71GZUlgXDI&#10;AOEwJyyE4+jR0QvTeNbQiAQgHDJICcfMtJ3U3i1/c4JwyADhMCcshIPnp9q4caO6aHn9jC+//HJo&#10;DY1IAMIhg4RwnDxbRJ/k2HPtQThkgHCYEzZ9HHzzfP755+kvf/kL5eXl6drIAMIhg6lw8DmIyoql&#10;s+3ndY0sEA4ZIBzmhIVw5Ofn02effaa3Ig8IhwymwnG8oZTmpMfoLXkgHDJAOMwJC+HgeaoKCgrU&#10;wfYEb0cKEA4ZTIVjRvpO6uiVW0DMGwiHDBAOc8JCOPh9jj/+8Y8jgpePDRRe5Y9HZFkh1XFqBxAO&#10;GUzO8eHqfPo074Ct5wHCIQOEw5yw6ePg9TiGU19fr0v+4elM5+Vhe3t7VdkDLwrFb6O7FQiHDMEK&#10;B0/hMScjlqov2rt4GIRDBgiHOSEvHHPmzFGz4fKoKhOeeOIJ9cmO46OPPlLl4dx666265D4gHDIE&#10;KxzJTRX0ZupOvWUfEA4ZIBzmhLRw7Nq1i1asWEHl5eU0b968Ua7DCj4pGRkZI4JvGK+//rraz4nJ&#10;b6B7M1w4PMvTuiV42VxOWKt9bgl2gFb1bgp2llb1vqKj7SK9mriZzjSetdwvGSy+bj/PPBzeqt5N&#10;wfliVe+W4Bea3X6eGxsbLesnMvje7osh4diyZYsuXRcEvmg98GqAgfDaa6+pT377fMqUKao8HDgO&#10;M+x2HPzv50dGAwbRN+g2rep9xZHqfFpc4MwU/nAcMsBxmBPSjmP58uV0/PhxFTyt+v79+1X52LFj&#10;tGnTJv0t/5g5c6b65FYnuxBvIBxmSAvHwGByVbWdo9jyDPqm+Di9nR5Ds3LijWJa+k7Lel8RlRVH&#10;te3OPIaDcMgA4TAnpIVjyZIltHr1avr5559HxE8//aQ+A4EdCq9T7hEcPjAffvihKvO+f//738pC&#10;2kVuczX9lH90MI4FHMtzDtKqIP9bp+LzjD2W9YHGgtRYiuIbdno0fZC/j77MPkhJdSXU0WM+DLa/&#10;Z+SgCLcB4ZABwmFOSAvH+fNjv6HLziGUWFt4kpYP3gRTmysDjqM1hZTaVGG5zy2xpyzLsj6gaKqk&#10;wpY6uthzWT0mksbNQ64ZCIcMEA5zQlo4womlhUcose6M3goM9HHIAOEwB8JhDoTDHsJSOD7I3091&#10;QT4rh3DIAOEwB8JhDoTDHsJOOPgieTM9hnoHrq8nEigQDhkgHOZAOMyBcNhD2AlHT38fRWXH6a3A&#10;gXDIAOEwB8JhDoTDHsJOONp7LkM4XACEwxwIhzkQDnsIO+Go6bhAc5ODn7ICwiEDhMMcCIc5EA57&#10;CDvhSGoop7VFJ/VW4EA4ZIBwmAPhMAfCYQ9hJxwbik/T4bpivRU4EA4ZIBzmQDjMgXDYQ9gJx/yU&#10;aCpuCWwa+OFAOGSAcJgD4TAHwmEPYSccM7Ni6VzX+DP7jgWEQwYIhzkQDnMgHPYQdsLBI6q6+qxX&#10;HvQHCIcMEA5zIBzmQDjsIayEo2+gn2ZlRNMVgwsFwiEDhMMcCIc5EA57CCvhaL50kd7NTdBbwQHh&#10;kAHCYQ6EwxwIhz2ElXBkNVbRR4YLAUE4ZIBwmAPhMAfCYQ9hJRw7ytLpmxwIhxuAcJgD4TAHwmEP&#10;YSUcq0sT6WBVrt4KDgiHDBAOcyAc5kA47ME24UhKSqLKykq9dYOzZ8/SihUrbLmxLMk/SFVtzXor&#10;OCAcMkA4zIFwmAPhsAdbhOO7775Tn7x8bGdnpyozfBJra2vVifzLX/6ia2Xgm8CctGjqCXI6dQ8Q&#10;DhkgHOZAOMyBcNiDLcLx9NNPq09OzmnTpqkywyfRw8yZM3VJhquDN4Go7Hi9FTwQDhkgHOZAOMyB&#10;cNiDkXD09/fTiRMnRgTfeKdOnar2c2JOmjRJlYfDJ3L79u2qzN/n9c5No2UwXj69mdrOt1ju9zca&#10;GxvVGutW+9wSdXV1lvVuiqamJst6twT/Pref5/r6est6N4XbzzOfY5znwGNgYEDdn8fCFsfx8ssv&#10;q09u1T333HOqPJwff/xRvLXX2ddDb6dG663ggeOQAY7DHDgOc+A47MEW4Xj//ffVJ3eOV1VVqbLn&#10;Ajt58qQ6mb29vdTR0aHqJCg8X0srC4/qreCBcMgA4TAHwmEOhMMebBEOTsh169apkVVMV1cXbdiw&#10;gYqKimjt2rW0evVqWrNmjdonxfbiFIqpztFbwQPhkAHCYQ6EwxwIhz3YIhwTwfykaEpsKNNbwQPh&#10;kAHCYQ6EwxwIhz2EjXDwrLiVF83e4WAgHDJAOMyBcJgD4bCHsBKOiz3mFzGEQwYIhzkQDnMgHPYQ&#10;FsLRf2WAZmbE0MDVG++JBAuEQwYIhzkQDnMgHPYQFsLR0tVJb+aYv/zHQDhkgHCYA+EwB8JhD2Eh&#10;HCUt9TRb4K1xBsIhA4TDHAiHORAOewgL4ThSV0QLk2P0lhkQDhkgHOZAOMyBcNhDWAjHlsp0iitJ&#10;01tmQDhkgHCYA+EwB8JhD2EhHN8UHKXSC/V6ywwIhwwQDnMgHOZAOOwhLIRjTmo0dff36S0zIBwy&#10;QDjMgXCYA+Gwh7AQjqisOF0yB8IhA4TDHAiHORAOewgL4ZiVDeFwGxAOcyAc5kA47CHkhaO7v5fe&#10;SpMZUcVAOGSAcJgD4TAHwmEPIS8cla2N9GXBYb1lDoRDBgiHORAOcyAc9hDywrGnPJt+LU/RW+ZA&#10;OGSAcJgD4TAHwmEPIS8cn6UnUEKV+TocHiAcMkA4zIFwmAPhsIeQF453cxMo/9xZvWUOhEMGCIc5&#10;EA5zIBz2YItw8E0jLi6OYmJGd1rv27ePHn300aElZU2Zm7ubzl9q11vmQDhkgHCYA+EwB8JhD7YI&#10;x5w5c9RnY2Mj5eTceIw0MDAwdCLfffddXRs8PI36zIxoNa26FBAOGSAc5kA4zIFw2IMtwvHCCy+o&#10;TxaKxx9/XJWHc/78eRWmdPZ2U5TQdOoeIBwyQDjMgXCYA+GwByPh4ORbv349/f7770PBB2Hq1Klq&#10;P5+0SZMmqbKH/v5+SktLo//9739qu7e3V118wURpcx1NTdlOly32BRstLS3U2dlpuc8twU7Oqt5N&#10;wTc9q3q3BF+nbj/PTU1NlvVuCs4Xq3q3REdHh+vP87lz5yzrJzLGE1tbHMczzzyjPrnV+dFHH6my&#10;N++8844uBU/WuWp6L0Xu5T8GjkMGOA5z4DjMgeOwB1uE47ffflMn68SJEypB+eRlZ2erTz5I/Ahr&#10;x44d+tvBs/dsHm05k6S3ZIBwyADhMAfCYQ6Ewx5sEQ6murqa2tuvj3bik8ePV/gEpqenKwsuwarC&#10;45TVLDM6ywOEQwYIhzkQDnMgHPZgm3A4wVspO+lcl9xQXAbCIQOEwxwIhzkQDnsIaeGIyo6jrv5e&#10;vSUDhEMGCIc5EA5zIBz2EPLCIfkOBwPhkAHCYQ6EwxwIhz2ErHD0DvTR7PQY8eSHcMgA4TAHwmEO&#10;hMMeQlY4ai6ep8V5B/SWHBAOGSAc5kA4zIFw2EPICsfxs4X0bfFxvSUHhEMGCIc5EA5zIBz2ELLC&#10;sSr/GG0QfoeDgXDIAOEwB8JhDoTDHiZcOErbm6iopSHg+DBnD6XWl+k/RQ4IhwwQDnMgHOZAOOxh&#10;woXjk/wD9Gbi9qCi8VKb/lPkgHDIAOEwB8JhDoTDHkL2UZVdQDhkgHCYA+EwB8JhDxAOLyAcMkA4&#10;zIFwmAPhsAcIhxcQDhkgHOZAOMyBcNgDhMMLCIcMEA5zIBzmQDjsAcLhBYRDBgiHORAOcyAc9gDh&#10;8ALCIQOEwxwIhzkQDnuAcHgB4ZABwmEOhMMcCIc9QDi8gHDIAOEwB8JhDoTDHiAcXkA4ZIBwmAPh&#10;MAfCYQ8QDi8gHDJAOMyBcJgD4bAHCIcXEA4Zenp6dMmd9Pb2uv6GEgrCwfniZgYGBlx/ntvbZZe/&#10;dgIIBwAAgICAcAAAAAgICAcAAICAgHAMg5/Lf/DBB+r5txvhvpclS5bQm2++SVu2bNG17oKf1377&#10;7bf0xBNPuLqfg597T5kyRW+5D+7Uffzxx+npp59WZTfCAwzWr19PDQ0NusZd8G974YUXVERFRela&#10;d7Fq1Sqqq6ujH3/80fV9McOBcHjx+++/u1Y46uvrdYnUTcWNnfiem1xxcTE1NTWpshs5ePAgvfLK&#10;K3rLfXz33XfU39+vt9zJa6+9pkvuxDOyjz8bGxtV2U2wULzzzjuqnJ+f7/oRasOBcHjhZuEYDrsO&#10;t8LHb8WKFXrLfZw9e1bdTF566SVd4z4OHTpE//vf/+jAgQO6xl2UlJTQr7/+Sj/99BMVFRXpWney&#10;Y8cOXXIfW7dupY8++ojS09N1TWgA4fAiFISDW/Nu/427d++mXbt26S13kZqaSl1dXfTiiy+6/n2T&#10;l19+2ZWPqpYtW0ZtbddX4OTHaW7ml19+0SX3cerUKRWvvvqq618DGA6Ewwu3Cwf3IZw7d05vuRe2&#10;4W5NWG7NHz58mB599FFKSkrSte6Ef58bhSMmJobOnz+vym+//bb6dCu5ubm65C74UaQnR3Jycqii&#10;okKVQwEIxzD4ZsedVC0tLbrGXXCizpo1i1avXk3Lly935TPwvXv3UnV1NWVmZrr+5TC3Pqrq7Oyk&#10;DRs2UE1NDaWkpOha9/Hll1+qRpabHwXt37/f1S157uPgQST8qMrtTxGGA+EYBl9g3Lpz6ygWFjbP&#10;73Pzb+TRNvzpdtz8G/kYuvUce+Djx29mu/nG7PYBBnzs+DeGQr4MB8IBAAAgICAcAAAAAgLCAQAA&#10;ICAgHAAAAAICwgEAACAgIBwAAAACAsIBAAAgICAcAAAAAgLCAQAAICAgHAAAAAICwgEAACAgIBwA&#10;AAACAsIBwgqeaZRnN25tbaULFy4MTRTIE8lxPa8hwbPP8uRynm3v2ZB5pUVenGi82Up5LQ9eG8UE&#10;niSQfyf/Dp79mIN/jz8TB/K/LTs72/WzEIPwA8IBwgq+4Z4+fXpo6dX//Oc/aqEcrk9LS1NrT3OZ&#10;g2ckvfnmm0fMoPrUU0+pGzLv4xXu8vLy9J6R8M2e18rg791+++1+z27qfZPn38FCwcvY8t/LwaLX&#10;0dGhvzE2/N8+//zzfn0XAEkgHCDsKCgooB9++EGV2V3cc8896sbOIvDhhx+qeg933HHHkCv561//&#10;qhbKGs7f/va3oQWLhjN37twhR1JVVaXWzxgP/i3R0dF66wZ84/de/5ydkz+8/vrrEA7gOBAOEHYM&#10;F46mpib6xz/+oVrnvoSDV1X8wx/+oGtvwAt7ffDBB3rrBlOmTFHLzzK8dsaiRYtU2QO7mMWLF6tl&#10;avnP4EdSvD73ggULRi3O5BEOFjcOdkZMRkYGPfDAA7R9+3b6+9//TomJiaqe/yxeyIv/Pfxvg3AA&#10;p4FwgLCDheOtt95SLuC9994bWhubb7QvvPCCWjrWE/yYiYWjrKyMbrrpJvW94ezbt4/efPNNvXUD&#10;dg5r1qxRZX40xqvhDYdv/mfPnlWCdf/996u60tJSy3XY+cb/xBNPKKHgYFHwwILBYsIO5C9/+Yuq&#10;mzx58tCjMV6THMIBnAbCAcKO4Y5jOL4cB/dZWDmOdevW0dKlS1Vn+UMPPaSCO88Z7hjnGz07i8rK&#10;SlU3nD179tCZM2f8Eo7hj6qam5t1iejBBx9Un+xg7rzzTlW+7bbb1CfzxhtvQDiA40A4QNgRjHCw&#10;M2Dh8O7PePjhh+nSpUtqv+dREpc9XLx4kebMmaO3bsAuxTN6K1DhYHJzc9WnlXBwhz4/HmMgHGAi&#10;gHCAsIJvqCtXrlSd154+CIZvvNu2bVOjpnhkE9/QuV+Db8INDQ3qO1w3b9485T740RC7DRYhK7if&#10;gV3GqlWrdM1Ivv/+e/r444/p6NGj6obPw2bZSbBAcL+HBxatrKws9UiKhY0jISFBPf7ijvp7771X&#10;CRC7HBY2HgLMo7n++9//0rFjx+hf//qXEqPhYgaA3UA4QFjBN9Dh4cG73js8cJlb+3yT9vV+hPd/&#10;Z4Vnv/efb7UdSHj/dwA4DYQDAAv4ERQ/1rLquwAg0oFwAAAAAAAAAGwFpgMAAAAAAABgKzAdAAAA&#10;AAAAAFuB6QAAAAAAAADYCkwHAAAAAAAAwFZgOgAAAAAAAAC2AtMBAAAAAAAAsBWYDgAAAAAAAICt&#10;wHQAn/DKc7wWN693jVXogqe3t3fUOucgcHhZ3uFLBYPA4WuxtbVVrasPgoOXlG5paVFLQoPg4euQ&#10;l8wGwcPXIN8Xkc/Bw8eura1NLSUP7AWmA/iEjQYvy83GA6YjeLihd+HCBb0FguXcuXPU3d2tt0Aw&#10;9PX1qVWTkc/Bw6aDG8wwHWZwQ4+1BQQPX4P8QAumI3j42PE9EabDfmA6gE9gOmSA6ZABpsMcmA5z&#10;YDpkgOkwB6bDHJgO54DpAD6B6ZABpkMGmA5zYDrMgemQAabDHJgOc2A6nAOmA/gEpkMGmA4ZYDrM&#10;gekwB6ZDBpgOc2A6zIHpcA6YDuATmA4ZYDpkgOkwB6bDHJgOGWA6zIHpMAemwzlgOoBPYDpkgOmQ&#10;AabDHJgOc2A6ZIDpMAemwxyYDueA6QA+gemQAaZDBpgOc2A6zIHpkAGmwxyYDnNgOpwDpgP4BKZD&#10;BpgOGWA6zIHpMAemQwaYDnNgOsyB6XAOmA7gE5gOGWA6ZIDpMAemwxyYDhlgOsyB6TAHpsM5YDqA&#10;T2A6ZIDpkAGmwxyYDnOuDlyhSxfbYToM4WPY342Gngmcx+0trchnA9h0dHV0Ul9Pr64BdgHTAXwC&#10;0yEDTIcMMB3mhLLpaO3qpA+KDtKMjBiKyoqjWTnxExIzs2Lp1eSt6tNqP8K/4GP4RtoOy30I/yIq&#10;O45eTtysPq32I8YPPnavpWyj6RnRlvvtiKjBmDl4H5tdvJfKWhr0HS78gekAPoHpkAGmQwaYDnNC&#10;2XQ0dLbS+/n7aH7uHso/d5Z6BvonJLp7e9Twqq7BT6v9CP+itbWFLnVestyH8D+az5+zrEf4F939&#10;1++JnYNtHav9dgT/nb8XJ9KM9GhanndkcDsyellgOoBPYDpkgOmQAabDnFA2HeWtjfRu/l5lPGou&#10;ntO1zoN3OmTAOx3m4J0OcybqnY7mSxfpzfQYmpcVT5lNVRHRxgop08EXRlFREa1du5Y2b95MR48e&#10;9esi4ROZlpZGa9asGYrExES9F/gCpkMGmA4ZYDrMCWXTkTMozO/kJtCi/P10/nK7rnUemA4ZYDrM&#10;gekwZ6JMB3O0Kp+icnfRmpJEutQX/u83hYzp6OzspIULF9Lu3bt1DVFVVRU9+uijVF5ermtGw+KQ&#10;np5OhYWF6s/o6OhQn0hQ/4DpkAGmQwaYDnNC2XScriuht7Lj6f30XdTR06VrnQemQwaYDnNgOsyZ&#10;SNMxcPUKfZ61l6IyYijnfI2uDV9CxnQcPnyY/vvf/1JNzY2Twjf+d999l5566inq6rIWoOzsbGVM&#10;HnroIbr//vspJiZGGQ+P4PInYuzgZPSYDi5bfQcxfrDpYGGw2ofwP5qbm1WuW+1D+Bd8LXJjL9Ty&#10;mX/vnqpcenNQnJcMinTvQJ/l95yI/v5+amlpURpktR/hX7Bx8zzQQgQXw02H1X7E+MHHkO+J/EDL&#10;ar/dkd5USTPTdtCHaXHUFwL3FBNCxnTwcKqpU6dSU1OTrrnuTpcuXUqTJk1SF8x48AW1Z88eeuKJ&#10;J6igoEDV8cXGAsL7EKODG3h8bDm4bPUdxPjBRpevXat9CP+jsbFRPZGy2ofwL/ha5F63UMvnS5cv&#10;0bqiRJqWuoN+yDlMlyfw93NDmQ0wP5Cx2o/wL7jnko2H1T6Ef8HXoOdhjNV+xPjBx5CNW3t7u+V+&#10;u+N8x0VaUXicpqXvpNgz6dTb3WP5vYkOfsjC7W4TQsZ0JCUljerp4K4wrnvrrbeUcfAHPmA///yz&#10;6vEA48OuFsOrzMHwKhkwvMqcUB1exbO9/FKSRFFZsRRTmqZrJwYMr5KBH2ZheJUZGF5lDh+7iRpe&#10;5SGjqYLmZe+i93L3UGNHq64NP0LGdHCj7ZtvvqHt27frmutDp9h0cKPYQ1lZGTU03JjzmJNxeCOF&#10;9+3du1c9FQDjA9MhA0yHDDAd5oSq6bjU101rygZNR048Ha3K07UTA0yHDDAd5sB0mOMG09E70E9f&#10;Zu+nmek7aVNpCvVfGdB7wouQMR0eeIhKamoqZWVlUW1t7YibPvd28IxWOTk5qp5FtaKigjZt2kTR&#10;0dGUn5+PG1yAwHTIANMhA0yHOaFqOtq6L9GKMydpVu4uym6s1LUTA0yHDDAd5sB0mOMG08FUt51T&#10;C59+mLOXqtqvvwMaboSc6QDOAtMhA0yHDDAd5oSq6Wi6dJGWFRxWqwdXtjXr2okBpkMGmA5zYDrM&#10;cYvpYHaUpKre3B2VmXQlDM8pTAfwCUyHDDAdMsB0mBOqpqO24wItzt1L01K2U3Pn+BOH2AlMhwww&#10;HebAdJjjJtNxobuDFmbsolnpMVTf2aJrwweYDuATmA4ZYDpkgOkwJxRNB//WEl6NPCOeZidtV+93&#10;TCQwHTLAdJgD02GOm0wHr9ux52w+zUyPpi8z9oRdbwdMB/AJTIcMMB0ywHSYE6qmI+tcNb2ZFk0f&#10;pcVP+EuWMB0ywHSYA9NhjptMB9N0qY2+KDpCs3LiKa1h7MWvQxGYDuATmA4ZYDpkgOkwJ1RNx4n6&#10;UpqetpN+yD2saycOmA4ZYDrMgekwx22mg+93ByrzKCozlr4oPKIm0QgXYDqAT2A6ZIDpkAGmw5xQ&#10;NR2H6ovVS+SbihJ17cQB0yEDTIc5MB3muM10MJf7euitpB00K20nHa0toqth0v6C6QA+gemQAaZD&#10;BpgOc0LVdMRWZavpcvdV5ejaiQOmQwaYDnNgOsxxo+lgCs+dpZlZsfRl/iG62HNjPbpQBqYD+ASm&#10;QwaYDhlgOswJVdOx/kySGuOcVF+maycOmA4ZYDrMgekwx62mg/m58KS67x2pLdI1oQ1MB/AJTIcM&#10;MB0ywHSYE6qmY2X+UZqREU1558/q2okDpkMGmA5zYDrMcbPpONPaSO+kx9Ls1Ghq7erUtaELTAfw&#10;CUyHDDAdMsB0mBOKpmNgsGH1SeYempGynSouTuzCgAxMhwwwHebAdJjjZtPR3d9Lv5en0szMWPqt&#10;8CRdvRba5xmmA/gEpkMGmA4ZYDrMCUXTwS9Vvp2yk+alxVDz5Yu6duKA6ZABpsMcmA5z3Gw6mLLW&#10;Rno/bx/Ny9tDZy7U69rQBKYD+ASmQwaYDhlgOswJRdPRfOkiTUveRp9m76WLvRP/QiVMhwwwHebA&#10;dJjjdtPBv+/3wtM0MzOG1p45TV197vyd/gDTAXwC0yEDTIcMMB3mhKLpqGxtUoL7bcER6pzg1cgZ&#10;mA4ZYDrMgekwx+2mg+G1OmYmbqW306Kp4EJtyLbHYDqAT2A6ZIDpkAGmw5xQNB2ZDeVqBpefS05T&#10;V3+vrp04YDpkgOkwB6bDnFAwHcyJ2utrFa0uOkFXQvTdDpgO4BOYDhlgOmSA6TAnFE3HoYpcZTo2&#10;V6RT70C/rp04YDpkgOkwB6bDnFAxHZf6eujrvEPKeOQ1V+va0AKmA/gEpkMGmA4ZYDrMCUXTsbno&#10;NEVlxVJMdQ71XxnQtRMHTIcMMB3mwHSYEyqmg3/nqfpSmp0eQ28l76RLvaGnhTAdwCcwHTLAdMgA&#10;02FOqJkO/p3fZe+nGek7aU9VLl1xQeMKpkMGmA5zYDrMCRXTwVzsvkTLi47TzIwY2laSQjUdFxyL&#10;hssXjR/6hJTp4MbvTz/9RKdOnaK8vDz67bffqLnZ/znb+cJat24dfffddyFxcbkBmA4ZYDpkgOkw&#10;J9RMR9+gyL2bEk1vpkfTyfoSuuqC3w3TIQNMhzkwHeaEkulgMpsqaV7ebpqVuJ3eTHIuvis9oUyP&#10;CSFjOrjBNmvWLDpx4oSuud4AefDBByk5OVnXjE1NTQ3t3LmTfvnlF1qyZAlMh5/AdMgA0yEDTIc5&#10;oWY6Onq6aPqpLTQ/cxdlN9e44nfDdMgA02EOTIc5oWY6QpmQMR0JCQn04osvUm1tra65fuP/6KOP&#10;aPLkydTZab08PCckG5WCggIlVps3b6alS5fi4vITPmZdXV0wHYbAdMgA02FOqJmOC5fbaWZGNH2Q&#10;u5dKWxp07cQC0yEDmw5+qAWChxvMMB1mwHQ4R8iYjq1bt9LUqVOpqalJ11w3FJ999hlNmjRJXTDe&#10;8M1sz549qqHCsMhu27aNvvjii6GLiy82FhAWYsTo4MZyR0cHtbe3q7LVdxDjB1+LfB1a7UP4H5z/&#10;fD1a7UP4F3wttrS0hEw+l5yroxlZMfRR3j6qaGm0/I7TwQ9iuKHHBthqP8K/4AcxrC1W+xD+Bbdl&#10;WFugz8EHH0O+J/LDVav9iOvBbW7Th1UhYzqysrLomWeeoYqKCl1D6sY/ZcoUZSKsXH5sbCxNmzZN&#10;9ZBwvPTSS2o41n333UfPPvss5eTk6G+CseALDMOrzEFPhwzo6TCHxSOUejpym6rUdLlfFB+lc5fb&#10;de3Egp4OGTC8yhy+BtHTYQZ6OpwjZEwH3+Tj4uJo9erVapsTLTo6WhkOFlGGL5hvvvmG4uPjqb9/&#10;9FzuLLJbtmzBOx0BANMhA0yHDDAd5oSa6Th5toiiBk3H18XHqL3bHUNxYDpkgOkwB6bDHJgO5wgZ&#10;0zGcuro6Onv27JDZGA437Hj4hRUsspygbEjQgPYPmA4ZYDpkgOkwJ5RMB//GhIpsmpkVS8tzD1NX&#10;38SvRs7AdMgA02EOTIc5MB3OEZKmAzgHTIcMMB0ywHSYE0qmg9fkWFd0Ws1Jv7bwpCsWBmRgOmSA&#10;6TAHpsMcmA7ngOkAPoHpkAGmQwaYDnNCyXT0DPTRirwjFJUZSzvL0l2xRgcD0yEDTIc5MB3mwHQ4&#10;B0wH8AlMhwwwHTLAdJgTSqbjUm83fZl/mGZlx9Ph6nxdO/HAdMgA02EOTIc5MB3OAdMBfALTIQNM&#10;hwwwHeaEkulo6eqgZUVHaVbuLkpvKNe1Ew9MhwwwHebAdJgD0+EcMB3AJzAdMsB0yADTYU4omY76&#10;jhb6rPDQoOmIpzMX6nXtxAPTIQNMhzkwHebAdDgHTAfwCUyHDDAdMsB0mBNKpqO8rYk+zN+vhlfV&#10;tbsnf2A6ZIDpMAemwxyYDueA6QA+gemQAaZDBpgOc0LJdBScr6UF2Qn0RuJWau3q1LUTD0yHDDAd&#10;5sB0mAPT4RwwHcAnMB0ywHTIANNhTqiYDv59yY3l9HZmHM1N3E7dLlmjg4HpkAGmwxyYDnNgOpwD&#10;pgP4BKZDBpgOGWA6zAkV08FrdBw8W0BR6dG0JD2BBlzUwIfpkAGmwxyYDnNgOpwDpgP4BKZDBpgO&#10;GWA6zAkV0zFw9QrFVeXQjIxo+iXvmK51BzAdMsB0mAPTYQ5Mh3PAdACfwHTIANMhA0yHOaFiOnoH&#10;+ml7VSZF5cRTfGm6rnUHMB0ywHSYA9NhDkyHc8B0AJ/AdMgA0yEDTIc5oWI6uvp7aV1ZilqjI/Fs&#10;sa51BzAdMsB0mAPTYQ5Mh3PAdACfwHTIANMhA0yHOaFiOi719dAPRcdpVk48FZ2v1bXuAKZDBpgO&#10;c2A6zIHpcA6YDuATmA4ZYDpkgOkwJ1RMR3tvFy3LPUjTU3e6ao0OBqZDBpgOc2A6zIHpcA6YDuAT&#10;mA4ZYDpkgOkwJ1RMx7muTlqYsYtmJW+n9p7LutYdwHTIANNhDkyHOTAdzgHTAXwC0yEDTIcMMB3m&#10;hIrpqOm4QLNTdtL7aXHUf2VA17oDmA4ZYDrMgekwB6bDOWA6gE9gOmSA6ZABpsOcUDEdRS31ND1l&#10;O32Ve0DXuAeYDhlgOsyB6TAHpsM5QsZ0sECePXuWVq1aRcXFxVRVVUVr166l1NRU/Q1rqquracOG&#10;DbR69WpavHgx/fOf/6R9+/ZBLPwEpkMGmA4ZYDrMCRXTkd5YSVHZcbSm6KSucQ8wHTLAdJgD02EO&#10;TIdzhIzpqKuro5deeonS02/M197R0UGPPPIIxcTEWAooX0jD67m8a9cu+uyzz9Bw8RM+ZjAd5sB0&#10;yADTYU6omI4jZ4vUdLnbytN0jXuA6ZABpsMcmA5zYDqcI2RMR2xsLL3yyitUX1+va65fKJ9//jlN&#10;mjSJ2tvbde1o+HudnZ106NAh1VMy/LucsCzC3JBBjI6uri4lDBxctvoOYvxgg9zU1GS5D+F/NDY2&#10;KnGw2ofwL/heyI0UN+dzz2BsKk6iaRnRFFOeqbatvjdRwQ3l5uZm9UDGaj/Cv+CHCKwtVvsQ/gVf&#10;g6wt0Ofgg48d3xO5bWi1H3E9+vv7jc1tyJiOHTt20Ouvv64aHR7YMHz88cfKdHBDZDxYbHlI1sMP&#10;P6yGaIHx4aehnJDo6TADPR0yoKfDnFDp6fi18CRFZcXSyYZSXeMe0NMhAxsObjSD4OFGIHo6zOBj&#10;h54OZwgZ01FaWkrPPffcCLPAJuIf//gHrV+/3m8B5QbLe++9R8nJyboG+IKPK4ZXmQPTIQNMhzmh&#10;YDquXrtKy7L20YzUHZTWVKlr3QNMhwwYXmUOhleZA9PhHH6bDu5WOXr0KH3xxRdD71Ww+Ofn59PJ&#10;kyf96mkwgS+KxMREWr58ObW0tKi/b/PmzRQfHz8knnzzeuutt2jNmjWqkce/79tvv1Xf4ZfQ+b2Q&#10;AwcOUFJSkhINMD4wHTLAdMgA02FOKJiOnoE+eic5mt5Oi1GzWLkNmA4ZYDrMgekwB6bDOfwyHTU1&#10;NXTrrbfSunXr6NixY6rxPxwWLx7mxEOX0JgPL2A6ZIDpkAGmw5xQMB0tXR009dRm+iA7gc52uC9v&#10;YDpkgOkwB6bDHJgO5/DLdLDJKCwsVGV+kdt7aBI3Avh9iwULFuAGEmbAdMgA0yEDTIc5oWA6atsv&#10;0MyMGPo8/yA1XmrTte4BpkMGmA5zYDrMgelwDr+HV+3du1cNZ+KeDp6itqKigk6cOEHvvvsu3XTT&#10;TfTqq6+qtTNAeAHTIQNMhwwwHeaEgukoOneWZuXE0zfFx6ilq1PXugeYDhlgOsyB6TAHpsM5AnqR&#10;nC9uvtHyS928KF92drYaesWNUhCewHTIANMhA0yHOaFgOpJqzyjTsarkNHX0dOla9wDTIQNMhzkw&#10;HebAdDiHX6aDT4bnXY7a2lp1kbPwx8XF0YsvvkhPP/20WvWbvwfCC5gOGWA6ZIDpMCcUTMeeiiy1&#10;GvkvZcnU1d+ra90DTIcMMB3mwHSYA9PhHH6ZjoKCAjp8+LC60TK8bgMbDQ6ewpZPGC+qcvz4cdxA&#10;wgyYDhlgOmSA6TDH7aaDf9XvhadpZmYMrStJot6B/us7XARMhwwwHebAdJgD0+EcfpkOnhZ33759&#10;SuzPnDlDTz31FD3xxBNqaBXD4lVeXq6+g5MWXsB0yADTIQNMhzluNx39Vwbo66wDNCsjhmIrMumK&#10;CxtTMB0ywHSYA9NhDkyHcwT0Tgf3avCaHB6zwSeK3+/gl8y5J6SsrAw34TADpkMGmA4ZYDrMcbvp&#10;uNzbQwvT4umtrHg6Xlvsyt8J0yEDTIc5MB3mwHQ4R0Cmgxfl4yFUP/zwg1okkNflOHXqlBpaBcIT&#10;mA4ZYDpkgOkwx+2mo7WrkxZkJdA7Obspo7FC17oLmA4ZYDrMgekwB6bDOfwyHXxznTx5Mt15551q&#10;xe9Dhw6pXo3Kykq1fsemTZvUOh08DAsN0/ACpkMGmA4ZYDrMcbvpaOhooffz99G7eXup6HytrnUX&#10;MB0ywHSYA9NhDkyHc/hlOjIyMuiWW25RCwOOBb9czr0euIGEFzAdMsB0yADTYY7bTUd5awO9l79X&#10;GY+zF8/rWncB0yEDTIc5MB3mwHQ4h1+mgxtM/B7H9u3b6ezZs2o41fDgC56HXfF7HXwj5jo+gbxy&#10;Oc98BUIXmA4ZYDpkgOkwx+2mI7u5iublJtCiQdNx/rI7h+7CdMgA02EOTIc5MB3O4Zfp6OjooL//&#10;/e/0z3/+k+bPn69WIR8v3nnnHbrvvvvUi+YgdIHpkAGmQwaYDnPcbjoS60vo7exdtCA93pULAzIw&#10;HTLAdJgD02EOTIdz+P0iOfdejHVC+KLnRQO5YTUcbqyioRXawHTIANMhA0yHOW42HVevXaWEqhx6&#10;MyOGlmTupd6BPr3HXcB0yADTYQ5MhzkwHc7hl+lgcWpubqZ169bRV199RV9++aX69JQ/+OADtVDg&#10;ggULVAMVhA8wHTLAdMgA02GOm01H35UB2liSTDMHTcfaguOubUjBdMgA02EOTIc5MB3O4ZfpSE1N&#10;pY8//ljNVsUX944dO9TsVXzD4GhoaKD4+Hg1pS4apuEFTIcMMB0ywHSY42bT0d3fR7+WJFFUVizF&#10;lKbpWvcB0yEDTIc5MB3mwHQ4h1+mg2evOnDggJqhigWLxWrjxo1UVFSkLniOo0eP0qeffoobSJgB&#10;0yEDTIcMMB3muNl0dPZ205qyRJqVE09Hq/J1rfuA6ZABpsMcmA5zYDqcw+/hVTx71WeffUZLlixR&#10;J6e/v58OHjxI//rXv+iee+6hhx56SE2Z68RNuKmpiaqqqvy+QFggeHhYdXW1Mk7Af2A6ZIDpkAGm&#10;wxw3m47W7k5aceYEzcrdRTlNVbrWfcB0yADTYQ5MhzkwHc7h94vk48EXPt887LoJ801+7969tGLF&#10;CrXNF0l0dDR9/vnnqkFnBf8W/m+2bNmiTApP3ztz5kx68cUXqbGxUX8L+AKmQwaYDhlgOsxxs+lo&#10;unSRvig4TFHZcVTV1qxr3QdMhwwwHebAdJgD0+Eco0wHr7XBjfKXX36ZXnrpJVUeL1544QV6/PHH&#10;6ccffxzTAJiSk5NDTzzxxIgpePkCefbZZ9X7JlY3fxYG73p+7+TNN9+kI0eO6BrgC5gOGWA6ZIDp&#10;MMfNpqO2o4UW5+6jacnb6dygAXErMB0ywHSYA9NhDkyHc4wyHXzgd+3apV4a50YS31jHC27Isxng&#10;F85Z0Oxg27Zt9Prrr4/ooWDRXLZsGU2aNEndvMaDv5+YmEhr164durh4mBiXhy92iLgRfD3wDY2D&#10;y1bfQYwfnCc84YLVPoT/UV9fr+5LVvsQ/gXfr3m4qdvyuWMwMuvKaU7KDpp5eivVX2hWdVbfnehg&#10;vWEt4k+r/Qj/go8ha4vVPoR/4bkWoc/BBx87HrbP90ar/YjrwQ9PTR+0BDS8iv+yzs7OoSeN3GDn&#10;Mj/1sfupWUJCAr322muq4eaB/35eiHDKlCnjPi3h37579261SjrwHz6v6OkwBz0dMqCnwxy39nTw&#10;78lqrqZZqTvp4/Rdrn5yi54OGdDTYQ56OsxBT4dz+GU6WOTnzJlDd999t1qPg18g98AXPPdyfPTR&#10;R+rTLiHjpOL3MU6fPq1rrjdAHnzwQUpPT9c1o2FxKCwspNzc3BECweaJG9PANzAdMsB0yADTYY6b&#10;TcfJhhKanraTfsg9rGvdCUyHDDAd5sB0mAPT4Rx+mY5Dhw6pKXEZHt7g3VvAYrF8+XJ67733bL2B&#10;dHR00KpVqygrK0u9FL5p0yaVbB74ouFejw8//FA1THjGrccee4yefPLJEfHUU09RbGys/q+AL2A6&#10;ZIDpkAGmwxw3m46DtUVqutxNxYm61p3AdMgA02EOTIc5MB3O4Zfp4JPxzTffqJssj3vz9CywSPCs&#10;UM899xzdeeedtHXrVnUzBuEDTIcMMB0ywHSY42bTEVOZpUzHvqpcXetOYDpkgOkwB6bDHJgO5wjo&#10;nY6SkhJaunQpTZs2jV555RV69dVXacaMGWrqWj5hIPyA6ZABpkMGmA5z3Gw61p25vjBgckOZrnUn&#10;MB0ywHSYA9NhDkyHcwRkOnzBJyw7O1s1rkD4ANMhA0yHDDAd5rjZdKzIP0Iz0qMp//xZXetOYDpk&#10;gOkwB6bDHJgO5/BpOviGUFRUpF4QH2slbz5Z/B1e04MX7mNBA+EDTIcMMB0ywHSY41bTMTDYePok&#10;M4GiUrZT5UX3LgzIwHTIANNhDkyHOTAdzjHKdLAQ8bS0PCvU7bffTvfcc4+KO+64QxkLfpmbv8M3&#10;3CVLltBdd92lZrXil7tx0YcfMB0ywHTIANNhjltNx+XeHnoreQfNS4ul5svtutadwHTIANNhDkyH&#10;OTAdzjHKdPBB5/c2eFrc4TdUPil79+5VxuOhhx5Ss0Lx2hk89SwIX2A6ZIDpkAGmwxy3mo7mzos0&#10;LXkbfZq9ly72uHs6c5gOGWA6zIHpMAemwzlGmQ7uyYiJiVEnwBuuY6NhtY+HX5WXl2N4VZgB0yED&#10;TIcMMB3muNV0lLc00sysWPq24Ahd6nO3+MN0yADTYQ5MhzkwHc4xynTwDWDRokU0adIk1ZsxPHgN&#10;jAceeEB9Dq9/9NFH6f7776cffvgBpiPMgOmQAaZDBpgOc9xqOjLry9XMVT+XJFJXv7snJIHpkAGm&#10;wxyYDnNgOpxjlOng4VKHDx+m2tpa1dj0N3g63RMnTsB0hBkwHTLAdMgA02GOW03HwYocZTq2VKRT&#10;70C/rnUnMB0ywHSYA9NhDkyHc1i+SM4nIFBBCva/A+6GzydMhzkwHTLAdJjjVtOxufA0RWXFUUx1&#10;DvVfcfciszAdMsB0mAPTYQ5Mh3OMMh0ADAemQwaYDhlgOsxxo+m4eu0qfZe1n2amR9Pemjy6ctXd&#10;jXmYDhlgOsyB6TAHpsM5RpkOni739ddfp+eee07dWEFkA9MhA0yHDDAd5rjRdPBwqvlJO+jN9Bg6&#10;1VDq+nsNTIcMMB3mwHSYA9PhHKNMx9GjR9W7GcNvpnV1dXTo0CG9ZQ0LWXNzM4xKmAHTIQNMhwww&#10;Hea40XR09HTRtFObaX7WLso5Vw3TESHAdJgD02EOTIdzjDIdfBOIj49XwS+UHzlyhDZv3kyLFy9W&#10;Zavg761bt4527NihBA2EDzAdMsB0yADTYY4bTUdzZxvNSI+mD3L3Umlrg651LzAdMsB0mAPTYQ5M&#10;h3OM+U4HCzsPtSouLlYLBX733XdUVFREhYWFoyI/P1+t7REXFwfTEWbAdMgA0yEDTIc5bjQdlW1N&#10;auaqTwsO0tn287rWvcB0yADTYQ5MhzkwHc7h14vkvPBfU1OT3rKGL3xuDODCDy9gOmSA6ZABpsMc&#10;N5qO3OYqZTq+KD5K5y6PXnzWbcB0yADTYQ5MhzkwHc7hl+nwUF9fr4ZZ3XvvvfTHP/5RxfTp0ykj&#10;I0N/A4QbMB0ywHTIANNhjhtNx8naYooaNB1fFx+j9u7Luta9wHTIANNhDkyHOTAdzuGX6Whvb6f/&#10;/e9/tGTJEkpPT1cXOPd+8AniGwabkW3btlFiYqLtN2FuuCUlJVFqaipVVlb6/ffx783Ozla/FfgP&#10;TIcMMB0ywHSY4zbTwb9jd0UWzcyKpa9zD1NXn7tXI2dgOmSA6TAHpsMcmA7n8Mt08Ivi/D6HL3gl&#10;8/3796tPO+BGG79XsnHjRl1DlJWVRf/5z398/p18MfGFVFZWRrfeeiulpaXpPcAfYDpkgOmQAabD&#10;HLeZjoHBRtO6otM0MyOG1hadogGXr9HBwHTIANNhDkyHOTAdzuGX6eBG/ccff6x6GLgByieIg8X/&#10;7Nmzataq559/nnbu3GnbTTg5OZmefvpp1bvhgcXzjTfeoGnTpqmyL3g6X5iOwIHpkAGmQwaYDnPc&#10;Zjp6Bvrou7wjFJUZSzFl6WqhQLcD0yEDTIc5MB3mwHQ4R0DvdPB6HZ988gk988wzNGXKFHrsscdU&#10;TwObDbtvHDxt79SpU0e80M6i+dVXX9GkSZPUzcsXY5kObgxyo5obhIjRwTezxsZGFVy2+g5i/ODr&#10;j/PHah/C/6itrVX3AKt9CP+CjRsPM3VLPlc31tPHGQn0atIW2lGUQi0W33FbuO0YhmrwMWRtsdqH&#10;8C/4GmRtwbUYfPCx42uRddpqP+J68GsK/MDFhIBMx0TCQ7xefvlllVwe+IndjBkz1Orp4z39RE9H&#10;cKCnQwb0dMiAng5z3NbTcaGrg5YVH6VZubsoo6Fc17ob9HTIgJ4Oc9DTYQ56OpwjZEwHD/F6//33&#10;1XsjHqqqqlRvC3964AvH6ibGjRWYjsCB6ZABpkMGmA5z3GY66jta6LPCQ8p0nLkQGhN9wHTIANNh&#10;DkyHOTAdzhEypoNhkczJyRla/ZzfMRn+Lgd3/SxatIg2bNgwVM8XEy9yuGfPHvr111/VULBAZr2K&#10;dGA6ZIDpkAGmwxy3mY7ytib6KH+/Wqejrj00cgSmQwaYDnNgOsyB6XAOv0xHTU0Nvf3222r1cZyU&#10;yAKmQwaYDhlgOsxxm+kouFBLC7J30xuJW6mtOzQaoDAdMsB0mAPTYQ5Mh3P4ZTr4gvbcYHko0/ff&#10;f0/z5s1T71nwuxIsYmiQhicwHTLAdMgA02GOm0zH1cHfkNxQRm9lxNLcpB3U3e/+NToYmA4ZYDrM&#10;gekwB6bDOYIeXsUXemlpKX322Wd000030VNPPUVffvklbd++Xc0wgwQID2A6ZIDpkAGmwxw3mY4r&#10;gzpxoKaAotKjaUl6glqzIxSA6ZABpsMcmA5zYDqcw+/hVfwOBb+EvWLFCrr77rvpiSeeUIajvHz0&#10;bCPcKODv/fzzz0iEEAemQwaYDhlgOsxxk+novzJAsdXZNDMzhn7NP65r3Q9MhwwwHebAdJgD0+Ec&#10;fpkOnr+YezN4rQx+Kbu/v1/vsYZPHK+fcfPNN6teDxC6wHTIANMhA0yHOW4yHX1X+ml7VRZF5cRT&#10;fGm6rnU/MB0ywHSYA9NhDkyHc/hlOvi9DX6JfCxYxEpKSqijo0PXgHABpkMGmA4ZYDrMcZPp4Hc4&#10;1pUlq+lyE2vP6Fr3A9MhA0yHOTAd5sB0OMeYpoOFvbq6Wq0Wmp6eTr/88osyH1bBvR8//fSTmuGK&#10;19MA4QNMhwwwHTLAdJjjJtNxqa+Hfig6rqbLLT4fOr3iMB0ywHSYA9NhDkyHc/js6eATwcOjeFG+&#10;uXPnqvc6+EXx4bFt2zb1eezYMXUDQcM0vIDpkAGmQwaYDnPcZDrae7toWe4Bmp66Qy0SGCrAdMgA&#10;02EOTIc5MB3O4dfwKma8C5oFjG/EaJiGFzAdMsB0yADTYY6bTMf5yx20MH0XRSVvVwYkVIDpkAGm&#10;wxyYDnNgOpxjlOnIzs5WPRs8tMoDv6/BM1V9+umntHjx4lHx8ccf01tvvaVWCufGFQgfYDpkgOmQ&#10;AabDHDeZjpqO8zQ7ZSe9nxanZrIKFWA6ZIDpMAemwxyYDucYZTq4gVlZWamEyQOfEJ6N6vTp02om&#10;K37Po6mpaSh4Oycnh44fPz7ivwOhD0yHDDAdMsB0mOMm01F4oZ6mpWynr3IO6JrQAKZDBpgOc2A6&#10;zIHpcA6/h1exQPm6qHkfnzBc+OEFTIcMMB0ywHSY4ybTkd5USVHZcbS28KSuCQ1gOmSA6TAHpsMc&#10;mA7nGGU68vLyaOXKlfT999/7Hfx9Hn61detW9HSEGTAdMsB0yADTYY6bTMeR2kI1Xe728tBZo4OB&#10;6ZABpsMcmA5zYDqcY5Tp4Bspz0jFw6j4BHBjabzg71VVVdGpU6fUNggfYDpk4LyA6TAHpsMcN5mO&#10;6LI0NV3uvrMFuiY0gOmQAabDHJgOc2A6nMNyeBWLUaCCxCeNxQwXfngB0yEDTIcMMB3muMl0rC04&#10;TjMzY+h4Q4muCQ1gOmSA6TAHpsMcmA7nGGU6uMfi999/VxexB16rY9euXbR7927LSEhIoB9//JG2&#10;bNmC4VVhBkyHDDAdMsB0mOMW03FlUOi/yNxLM9N2UmpTha4NDWA6ZIDpMAemwxyYDucYZTr4wBcV&#10;FVFX14050/kG+/nnn9P+/fvVzFY8ne7wqKmpoZSUFDp48CCGV4UZMB0ywHTIANNhjltMR89AH72T&#10;vJPeTouhopYGXRsawHTIANNhDkyHOTAdzmE5vMoXfIGz6HNDlBtSbr/QWVi5oXLy5Ek6cuSIWjmd&#10;e26QoP4B0yEDTIcMMB3muMV0tHZ10hunt9IH2QlU3RFauQHTIQNMhzkwHebAdDiH36ajtLSUJk2a&#10;RHfeeSf93//9Hz344IN033330b333ksPP/wwlZWV6W+6C365/b333lM3N4YbLAsXLqSdO3eqbeAb&#10;mA4ZYDpkgOkwxy2mo7b9gnqfY0n+QWq8dP3+HCrAdMgA02EOTIc5MB3O4Zfp4KFTt9xyC23atMly&#10;+BSLV2pqqhp+1d/fr2snnvb2dvr73/9O69evHyEOJ06cUGaJh4Zd6+mma821dK2xBmERVxtqqLvq&#10;DHVVFquy1XcQ40dvbTm1ncmx3IfwP1qKsqmnpsxyH8K/6DtbRh1l+YP5PHj/s9jvVFSeSaevT66j&#10;Lck7qa26yPI7bo2Bukq6WJpHA/WVlvsR/kX74DHsqi6x3IfwL67UV1FbcfaE53Mox5XBY9dRXgBt&#10;GS/ON9C1gQHdkg4Ov0wHP1l89NFH6cyZM5ZPx7iOn0DyOh0dHR26duLh90/YXLAZGk5aWprqpcnM&#10;zKRr1cV0betHdG31DIRV/DSdrq14ja599+r1stV3EOPHD1Pp2tcvWu9D+B9fvXD9erTah/Avvh+8&#10;Fr95eeLz+dtX6eoXzw/mxeBvWTXN+jtujR/foGvLXwq93+224GPI2mK1D+Ff8DXI90Xoc/DBx47v&#10;iazTVvsR12P3crrW0apb0sExynTwuw8vv/wyvfrqq/Taa68NxRtvvEGPPfYY/fe//x1R74nnnnuO&#10;Dh065KouPh4WNHnyZNqwYcOIno69e/fSXXfdRc3NzboGjAUbystd3XTpcteED8cIZXr7+ul860W9&#10;BYKl+UIrdfdihjwT+vr7qa2jY8LzOaEyh6bl7qK1FanU1R9a53Rg4Aq1XOzA8CpDWtvb6VI3hrSY&#10;wLPAnWtpxfAqA9Twqo5L1GMxkgfIMsp08PjKpKQk1WD3FxYvt958s7Ozad68eUNTAHNPzKJFiyg5&#10;OVltA98o04F3OozBOx0y4J0Oc9zwTgf/3b8XnaKZGTG0/kwS9Rl22TsN3umQAe90mMPXIN7pMAPv&#10;dDiH3y+SM3xxs2B5BzeoeAhTfHy8uhm7CU+jmacBzsjIoJKSEjSgA8Bz/HDMzIDpkAGmwxy+Z0+0&#10;6ei/eoW+zt5PswZNR2xFlnpaG0rAdMgA02EOTIc5MB3O4Zfp4GFI/G7Eiy++qIZS8fsdPPxq6tSp&#10;Kng41n/+8x81bMlNL5IDc2A6ZIDpkAGmwxw3mI7LfT20MC2O5mTF07Ha4pC7t8B0yADTYQ5Mhzkw&#10;Hc7hl+ng2Z54AUAPnpfGPULBn+np6RQXFwfTEWbwuYXpMAemQwaYDnPcYDp4jY4F2Qn0Ts5uymgM&#10;rdXIGZgOGWA6zIHpMAemwzn8Mh18U5g9eza98847tHz5cnVy2ITwuxE//PADrVixgp5++mn6+OOP&#10;R6xkDkIfmA4ZYDpkgOkwxw2mo6Gjhd7P30fv5u2l4gt1ujZ0gOmQAabDHJgOc2A6nCOgdzqs4AYA&#10;D7/CyQpPYDpkgOmQAabDHDeYjtKWBmU4FubvV4sEhhowHTLAdJgD02EOTIdz+G06eNgUr+I9Y8YM&#10;NT3uM888Qy+88AK99dZbdOzYMSVkIPyA6ZABpkMGmA5z3GA6spuraV5uAi3K30fnL7fr2tABpkMG&#10;mA5zYDrMgelwDr9MR2lpKd100030yiuvqLL3xc0n68cff1SL7qFhGl7AdMgA0yEDTIc5E206rg3+&#10;73RdCb2dHU/vp8VTR2/oDcmF6ZABpsMcmA5zYDqcwy/TwSt733zzzdTU1KRrRtPe3k4JCQmuWpEc&#10;mAPTIQNMhwyhYDr6rgxQW/clutjjwhj8Xc2dF6nyXAO1dV3ftvyeXTH49/GxiS7LoFnpMbQ0cx/1&#10;DoTe5CMwHTLAdJgD02EOTIdzjDIdVVVVtGfPHhW7d+8eCl6HY/HixWrWquH1HPzdDz/8kH7++WfM&#10;XhVmwHTIANMhg9tNR9Oli7S08AhNS9pG8zLi1AxN7ordNC8znman7KQFWbvUtvX37I33MnepF8l/&#10;LTwZcmt0MDAdMsB0mAPTYQ5Mh3OMMh38UviqVasoMTFRDaWqqKhQUV5ePlT2Dt5XX1+PG3AYAtMh&#10;A0yHDG42HZ193fRlzgGKyomnvRXZdNWl+eKGdzpCHZgOGWA6zIHpMAemwzksh1fxRWwlSHxi+CaR&#10;n5+v1uXgTzYpIHyB6ZABpkMGt5qOzp5u+ihrD0VlxNCB2oJBw+HeBgBMhzkwHTLAdJgD02EOTIdz&#10;+PVOB4tTdna2eq/jjjvuoKioKFq7di2tX7+evv/+e/rb3/6mVijnGwiELLyA6ZABpkMGN5qOlq52&#10;+jBvH81I3UE7yzNp4Kq7G6IwHebAdMgA02EOTIc5MB3O4ZfpSE5Opi+++MKn2PPNg6fO5QYqCB9g&#10;OmSA6ZDBbabjfFcHfV1whGZmxtLO0rSQeD8BpsMcmA4ZYDrMgekwB6bDOfwyHXl5ebRr1y51o7WC&#10;G1THjx+nn376CSuShxkwHTLAdMjgJtPRd6Wflmbvp1nZcbSvOlfXuh+YDnNgOmSA6TAHpsMcmA7n&#10;8Mt0MHxRv//++/Tkk0+qhQGffvppVX744YfVGh7r1q3DzSMMgemQAaZDBreYDp729b2sXTQzdSft&#10;qspR0+SGCjAd5sB0yADTYQ5MhzkwHc7hl+lgkeLejoaGBnVyPA0ovmGM1fsBwgOYDhlgOmRwg+k4&#10;d6mdvig8TDPSo2lraSoNhJDhYGA6zIHpkAGmwxyYDnNgOpzD7+FVt912m5qxaiyh8pgRCFl4AdMh&#10;A0yHDBNtOi719dDXeYfUtLjxZWPfD90MTIc5MB0ywHSYA9NhDkyHc/hlOurq6mj79u306aef0ooV&#10;K2jLli1qkUBP8PbSpUtp8+bNStBA+ADTIQNMhwwTaTou9XbTYj0t7p6aPFdPi+sLmA5zYDpkgOkw&#10;B6bDHJgO5/DLdLA4ffDBB3T48GG1Ynl1dfWI4LqUlBQ6cOCAbaaDfwP/2fHx8bRp0yY6dOgQbdiw&#10;QV0ovuD/jl9u59/3yiuvUFJSkt4D/IGPH0yHOTAdMkyU6Wjp6qQPc/fS9JQdtLksjfpDbEjVcGA6&#10;zIHpkAGmwxyYDnNgOpzDp+lgcedVyXNzc9UigL7e32AB44vfLiHjG/ycOXPULFkempqa6IEHHqC0&#10;tDRdMxr+PRz8+2+99Vaf3wWj4WMH02EOTIcME2E62HB8w9PiZsXS1pIU16/DMR4wHebAdMgA02EO&#10;TIc5MB3OYWk6Wlpa6OWXX1aN9IceeogmTZqkGvd/+tOfaOfOnT7Nh13s3buXXnjhBaqtrdU115Pt&#10;o48+Ur9vvBvXWKaDhZcvOP6zEKODzzUfWw4uW30HMX5wQ5mFwWofwv/gPGYTbLXPjujp76Mvcw6o&#10;dTj2VmZbfifUgoWVG3vI5+CDHyKwTrKBs9qP8C/4GHZ2dlruQ/gXnMesLcjn4KO/v1/dE3lUjNV+&#10;xPXgtrLpw6pRpoNvpp9//jnt27dv1FCpxsZGWrZsGdXX1+saM/hEZ2RkqCFPvAChVfCwKG5kbNu2&#10;jaZOnap6NzzwAfjss8+U6eALxhdjmQ6P4eDfghgdfA2wKLS3t6uy1XcQ4wdfw/yU3mofwv/gPGYD&#10;bLVPOtovd9C89FialrKddlZkUvdgY93qe6EWLKyeBrPVfsT4wQ8RuOeSDZzVfoR/wcewo6PDch/C&#10;v+A85vsi8jn44HYv91w6pS2hGtxWFjcdfAPYsWOHZSOenXRiYqLlPv7vCgsL1YVvB5mZmfTcc89R&#10;RUWFriElnk888YQyHnwwfDGW6QC+4QsMw6vMCbXhVXyueXXtrv5eaunqoOqL5yjrXA0dqi2i2Ooc&#10;iqnKopjqbMdjTd5x2lSaYrlPMnZWZtL76fE0PW0nbShJpr7Be1+4wPdoDK8yg7UQw6vM4bYEawsI&#10;Hr4GMbzKDD52GF7lDKNMBzcw33vvPbrjjjvorrvuGhF33nkn3X777erTu56n1OWZrewyHZxY69ev&#10;p59//lnXkHpx/ZNPPlECwLAT4+Ffp0+fHiUG3OBj08HT/gL/4YZJT1c3dV3uQiPFgP5B09F2oUVv&#10;uYPewbxp7GyjrMYKii1Noy8z99O8jDh6JzeB5uTsoqiMWJqZEaOmh43KiqPZKTvpm+wDFFOWRnsr&#10;smjPBMSvucdp+5kUy33SkTBorFLqy8LuuofpMAemQwaYDnNgOsyB6XCOUaaDh9Jwr0IgT7b5e9yo&#10;z8rKss10eOCLgl9uLysrU791+G/kC6eyslINwfLU8yf3iPDQFk5M/vT+70IB/r2xZek0K2+3evo6&#10;MzPGkZiREU1vpG6nqSnbVNnqO4hxYrDhPi1tB72auFmVLb/jdAz+jlkpO+jD7ARaWXycNlSmU3xV&#10;DqUNGpCKtmb18nTvQL/r8mSiZq8KJ2A6zIHpkAGmwxyYDnNgOpzD8kVy4D66+nroi5wDNCsrjvZU&#10;5uha++GGSW93D/UMGjc0UoJnoK+fOlt8v3cExgemwxyYDnNgOmSA6TAHpsMcmA7ngOkIEeo7W+jT&#10;wkM0O3cXFZ6/MYOX3XDDBO90mIMpc2WA6TAHpsMcmA4ZYDrMgekwB6bDOWA6QgBuHGQ1V9P87N0U&#10;lbKD2rqdu0nDdMgA0yEDTIc5MB3mwHTIANNhDkyHOTAdzgHTEQLwYmSxldk0Iz2afsg+7GhjAaZD&#10;BpgOGWA6zIHpMAemQwaYDnNgOsyB6XAOmI4Q4HJfD/1SlkSzcnfR6dpiXesMMB0ywHTIANNhDkyH&#10;OTAdMsB0mAPTYQ5Mh3PAdIQALd2d9En2XpqWvI2aLzn7MjJMhwwwHTLAdJgD02EOTIcMMB3mwHSY&#10;A9PhHDAdIUDBhVqakbqDlmbto6sONxRgOmSA6ZABpsMcmA5zYDpkgOkwB6bDHJgO54DpCAH2Vuep&#10;oVUxFZm6xjlgOmSA6ZABpsMcmA5zYDpkgOkwB6bDHJgO54DpcDncMPgm5wDNSNtJKU0VutY5YDpk&#10;gOmQAabDHJgOc2A6ZIDpMAemwxyYDueA6XA5LZc76Y3ErfRBVgLVdrToWueA6ZABpkMGmA5zYDrM&#10;gemQAabDHJgOc2A6nAOmw+VkNlTQrNx4+uHMSWrvuaxrnQOmQwaYDhlgOsyB6TAHpkMGmA5zYDrM&#10;gelwDpgOF8ONgvWFJ2lmZgxtKkulvoF+vcc5YDpkgOmQAabDHJgOc2A6ZIDpMAemwxyYDueA6XAx&#10;nb1dNC81lt7OiqPEuhLHZ65iYDpkgOmQAabDHJgOc2A6ZIDpMAemwxyYDueA6XAx5a2NNC9vDy3M&#10;309VF5t1rbPAdMgA0yEDTIc5MB3mwHTIANNhDkyHOTAdzgHT4VK4QXC8tohmZ8XRh1kJqtdjIoDp&#10;kAGmQwaYDnNgOsyB6ZABpsMcmA5zYDqcA6bDpfQM9NEvZ06r9zk2n0masAYCTIcMMB0ywHSYA9Nh&#10;DkyHDDAd5sB0mAPT4RwhaTpYLAO92fN/E0pJ2dLVSd+eOa4WBcxqdH59Dg8wHTLAdMgA02EOTIc5&#10;MB0ywHSYA9NhDkyHc4SU6WhqaqKPP/6YysvLqaGhgb7++mvKzc3Ve60pLS2lt99+mz7//HOaPXs2&#10;PfDAA7R27VolvG6FGwMVbU20MHu3WqOj5XKH3uM8MB0ywHTIANNhDkyHOTAdMsB0mAPTYQ5Mh3OE&#10;jOmor6+nl156iVJSUnQNqYvkkUceod27d1sKaHt7O1VVVemt69TV1ak/5+DBg7rGffC/5UR9Cc1M&#10;30nfZB+gq9cm7mYC0yEDTIcMMB3mwHSYA9MhA0yHOTAd5sB0OEfImI7Y2Fh65ZVXlPnwwMnGPRiT&#10;J09WBsMfqqurafHixdTScn11bxZeDv6z3BL9VwZoS3kaReXE096qHMvvOBUsrp2dnSq4bPUdxPjB&#10;DWVuMFvtQ/gfzc3NqpFitQ/hX/C1yI095HPw4XmIwAbOaj/Cv2Ad7ujosNyH8C/4GmTTgXwOPvr7&#10;+9VDhK6uLsv9iOvhaS+bMKGmg/8RZ86coYKCgjGjsLBQuc8dO3bQ1KlT1RArD/zfs4GYNGmScqnj&#10;wf/txo0bRzxx9hxEdrpuCV4EcEnWXpqRsoPKWhstv+NU8DHmRp6noWf1HcT4wdew52kUIvhg08E9&#10;b1b7EP4FX4tsOpDPwQc39LjBzI0Vq/0I/4IbevxAy2ofwr9gs8HagnwOPvgY8j2RH8hY7Udcj5A3&#10;HYFQXFxMTz31FJWUlOgaUg3hhx56iH755RddMxo+QPy9uLg41WDx4DEabqS+o5WmJW2jT7P3Umfv&#10;xA4l4eOE4VXmYHiVDBheZQ6GV5nDjRQMrzIHw6vM4WsQw6vM4GOH4VXOEDKmgy+KpKQkWrp0qbow&#10;uOHBL4Rv27Zt6MbPN69XX32Vli9frhp53FX2ww8/0PPPP09RUVE0Y8YMFdOnT6cVK1Yo8XUjJ84W&#10;qlmr1pclU+/AxP5GmA4ZYDpkgOkwB6bDHJgOGWA6zIHpMAemwzlCxnQMh0VzrIYHC2koiyn/9pXZ&#10;B2lG+k7aV5NPVyb4RsK/B6bDHJgOGWA6zIHpMAemQwaYDnNgOsyB6XCOkDQd4UxbdydNS9xK72Xt&#10;psILdRPeMIDpkAGmQwaYDnNgOsyB6ZABpsMcmA5zYDqcA6bDZeSfq1FDq74oOkJNl9p07cQB0yED&#10;TIcMMB3mwHSYA9MhA0yHOTAd5sB0OAdMh4vgRkBMWQbNzIqlb/OPUldfr94zccB0yADTIQNMhzkw&#10;HebAdMgA02EOTIc5MB3OAdPhIi739dCy3IMUlRVHeytzXNEogOmQAaZDBpgOc2A6zIHpkAGmwxyY&#10;DnNgOpwDpsNF1HW00CeFB2l27m4qPl+naycWmA4ZYDpkgOkwB6bDHJgOGWA6zIHpMAemwzlgOlwC&#10;NwAymippXtYuejN5O13sdseNGKZDBpgOGWA6zIHpMAemQwaYDnNgOsyB6XAOmA6X0H9lgKIrs2hG&#10;RjStyjnimgYBTIcMMB0ywHSYA9NhDkyHDDAd5sB0mAPT4RwwHS6B3+f4uTSRZuXGU1LtGV078cB0&#10;yADTIQNMhzkwHebAdMgA02EOTIc5MB3OAdPhEs53ddDHWXtoRsp2Onfpoq6deGA6ZIDpkAGmwxyY&#10;DnNgOmSA6TAHpsMcmA7ngOlwCfkXaml66g76Mme/rnEHMB0ywHTIANNhDkyHOTAdMsB0mAPTYQ5M&#10;h3PAdLiEhOpctShgbGWWrnEHMB0ywHTIANNhDkyHOTAdMsB0mAPTYQ5Mh3PAdLgAFv+vs/fT9NSd&#10;lNpUqWvdAUyHDDAdMsB0mAPTYQ5MhwwwHebAdJgD0+EcMB0u4PzldpqevJ0+zE6g2s4WXesOYDpk&#10;gOmQAabDHJgOc2A6ZIDpMAemwxyYDueA6XABafXlamjVjyWnqL3nsq51BzAdMsB0yADTYQ5Mhzkw&#10;HTLAdJgD02EOTIdzwHRMMCz8vxWcoJkZMbShLJX6Bvr1HncA0yEDTIcMMB3mwHSYA9MhA0yHOTAd&#10;5sB0OAdMxwTDPRvvpsfS21nxlFhf6rqGAEyHDDAdMsB0mAPTYQ5MhwwwHebAdJgD0+EcIWc6WChZ&#10;NDs7O1V5POH0fIcbfV1dXeriGu+/cZKylgaal7eHFhXsp+qL53Ste+BjBdNhDkyHDDAd5sB0mAPT&#10;IQNMhzkwHebAdDhHyJgOTqw9e/bQV199pRod/f39FB0dTV988YUqW8EXUmZmJiUmJlJlZSWlpqbS&#10;q6++St99950rLi4W/cM1BTQnK44+zkygS73ua0zBdMgA0yEDTIc5MB3mwHTIANNhDkyHOTAdzhEy&#10;piMvL48ef/xxKikp0TWkGh9PPfUUff75537d/PnCiouLo/Xr149pVJykp7+P1hSfopmZMbSlOJmu&#10;Df7PbcB0yADTIQNMhzkwHebAdMgA02EOTIc5MB3OMaGmg5OloqKCSktLx4yysjLVYNu+fTu9/vrr&#10;1NjYqP/r6w1i7vmYNGmSunmNBQ+rSk5Opv/+97/0wgsvUEZGxpBYsABzI4b/e6ejqrmePsneR6+l&#10;bKOj5XnU0XbR8nsTGSys3NBrbm5WZavvIMYPNhz19fWW+xD+Bx9DFlirfQj/oqWlRd1Hkc/BBx/D&#10;hoYGHEPD4GPI+mK1D+Ff8DXI90Vci8EHHzu+J0JbfAe3lU0ftIRMT8fu3bvptddeUzcpD/y0af78&#10;+fSvf/3Lr6clbFLy8/NVjwkPuZpI+LeUtzXTouwEmpG0nS52d+o97oJ/J5s27u3Ak9HgQU+HDOjp&#10;MAc9Heagp0MGbsigp8MMfkrP2oKejuBBT4dzhIzp4MbGtGnTKCkpSdeQSrSHHnqIUlJSdM34cAN6&#10;4cKFdObMGV0zMbDgH68/QzPSoum7rAOubQDw78LwKnNgOmSA6TAHpsMcmA4ZYDrM4WsQw6vMgOlw&#10;jpAxHQx3af/+++/q5XB+x2PDhg1UU1Oj9xJ1dHTQk08+SZ9++qm6eLix/NZbb9GCBQtUT0laWhod&#10;P36cmpqaJlxwrwxe5FvL09SigIdr8nWt+4DpkAGmQwaYDnNgOsyB6ZABpsMcmA5zYDqcI6RMRzjR&#10;d6WfPs/aS9NStlF5W5OudR8wHTLAdMgA02EOTIc5MB0ywHSYA9NhDkyHc8B0TBB17S00I3U7fZa9&#10;lzr73NuIgumQAaZDBpgOc2A6zIHpkAGmwxyYDnNgOpwDpmOCOFFTSLNy42lDWSr1Dkz89L1jAdMh&#10;A0yHDDAd5sB0mAPTIQNMhzkwHebAdDgHTMcEcPXaVfouaz/NTN9J+8/m05Wr7hUumA4ZYDpkgOkw&#10;B6bDHJgOGWA6zIHpMAemwzlgOiaA1q5Ompa0jRZkJVDhhTpXiz9MhwwwHTLAdJgD02EOTIcMMB3m&#10;wHSYA9PhHDAdE0Bec7WateqLoiPUfOmirnUnMB0ywHTIANNhDkyHOTAdMsB0mAPTYQ5Mh3PAdDgM&#10;C310aRrNzIyhlQXHqLuvV+9xJzAdMsB0yADTYQ5MhzkwHTLAdJgD02EOTIdzRLzpYOF1Mi739tDS&#10;3IM0KzuO9lfl6l/hXtRvhukwBqZDBpgOc2A6zIHpkAGmwxyYDnNgOpwj4k1HWWsDfVFylOZnxjsS&#10;c9NjaXrSNpqTn0BnLtTrX+FeYDpkgOmQAabDHJgOc2A6ZIDpMAemwxyYDueIeNPRf2WALvd306U+&#10;Z+PyYPCq5G4HpkMGmA4ZYDrMgekwB6ZDBpgOc2A6zIHpcA680wF8AtMhA0yHDDAd5sB0mAPTIQNM&#10;hzkwHebAdDgHTAfwCUyHDDAdMsB0mAPTYQ5MhwwwHebAdJgD0+EcMB3AJzAdMsB0yADTYQ5Mhzkw&#10;HTLAdJgD02EOTIdzwHQAn8B0yADTIQNMhzkwHebAdMgA02EOTIc5MB3OAdMBfALTIQNMhwwwHebA&#10;dJgD0yEDTIc5MB3mwHQ4B0wH8AlMhwwwHTLAdJgD02EOTIcMMB3mwHSYA9PhHDAdwCcwHTLAdMgA&#10;02EOTIc5MB0ywHSYA9NhDkyHc8B0AJ/AdMgA0yEDTIc5MB3mwHTIANNhDkyHOTAdzgHTAXwC0yED&#10;TIcMMB3mwHSYA9MhA0yHOTAd5sB0OAdMB/AJTIcMMB0ywHSYA9NhDkyHDDAd5sB0mAPT4RwwHcAn&#10;3DDhhOQbGxopwcPHkBsqwAw+hhBXM5DP5vCx42sRx9AM5LM5uBbN4WPH90Rci/YD0wEAAAAAAACw&#10;FZgOAAAAAAAAgK3AdACf9Pf3U2NjI5WVlWF4UBBwd21VVRUdPHiQ9u3bRxUVFer9DuA/3PXN422T&#10;kpJo165dlJaWpt4zwnCC4OG8TklJobq6Ol0D/IWvO34/Kzc3dyj4OOL9jsDh+yO/G8P3yIKCAvWO&#10;Bxgfvgb5WPG1l5mZORS8XVxcrPIb+EdnZyeVlJRQVlYW5efnU0NDA3LZRmA6wJiwyejo6KCVK1fS&#10;kiVL0FgOEG6YbNu2jZqamqirq0uJKx/Lp556is6cOYNGs5+wiFZXV6uX/Pg4btmyhZ599lklDiBw&#10;+MXddevW0T/+8Q9KTU3VtcBfampqKDY2lkpLS6m8vFwFm2DgP6wtu3fvpo8++kjdH9HICwx+CJOQ&#10;kKAay/xQkIOP4+rVq2nr1q3QFj/gY7R371767rvvRlx/2dnZNH36dOS0TcB0AJ/wk6jff/8dpiMI&#10;+Nh53/z5qcrMmTMpOTkZwhAkGRkZFBcXp2ZhAv7D1yM/Dd2zZw+1tLTQSy+9BNMRINzje/fdd9PU&#10;qVPVA4TCwkI0mAOE83bBggW0fPly1XjmhzE8Ix3uh2awAfnqq69UngP/4J6NBx98kNasWaMesHLv&#10;0dKlS+nYsWO4Hm0CpgP4BKZDlg0bNqinK7ihBQY3VNLT0+nll1+m2267jebNm4ehGAHAPUR83Xmm&#10;bYbpCA7OWw42GjxNKT+pnzx5smrwAf/gJ/EPPPAAnTx5UpkNfqL8zTff0HPPPYdpxYOEey+5l4OH&#10;74LA4FzeuXMn3XLLLfTuu++qB4PAPmA6gE9gOszhRkptba16Os9P9oAZ3Ejhxt63336ra8B48PFi&#10;o7Z48WIV7733Hv31r39Vwwi4sYLGXvBwXn/yyScYR+8nX375JT3++OPqybIHvi/OmjWLfvjhB10D&#10;AuHUqVNq2Cneu/Qf1uW8vDyaO3euMm1sPvidGDa/CxcuhPmwCZgO4BOYDjP4mB06dIjOnj2rBIGD&#10;n9rzi6cYHuQfLAbDhwxw427VqlXqhXIQHDykhXuNeLgV8A9upPC1N3w4Fefzjh078IQ5APjdgylT&#10;pqgXd/mYMmw63n77bSoqKlLbwH/YvPEDheEmDowP5y4P8WMtGQ7n97Rp09TkBkAemA4wJtworqys&#10;VGPAWVj55WesBu0f3EjmIRf8wu6vv/5Kv/3221BwHe/zCC4YGz5GbNq++OILdRxPnDihnk6xwOL4&#10;BQ/3FvGLqPyCPvAPfoDAx2zRokUqh0+fPq2O33ATAvyDrz9+On/kyBH1jhYbEB4uiZwODNaZjRs3&#10;Kp0GgcO5yxOVHDhwQM2OyNciDzmFgbMPmA4AAAAAAACArcB0AAAAAAAAAGwFpgMAAAAAAABgKzAd&#10;AAAAAAAAAFuB6QAAAAAAAADYCkwHAAAAAAAAwFZgOgAAAAAAAAC2AtMBAAAAAAAAsBWYDgAAAAAA&#10;AICtwHQAAAAAAAAAbAWmAwAAAAAAAGArMB0AAAAAAAAAW4HpAAAAACaIa9eu0cDAgPoEAIBwBqYD&#10;AABcCjdEL168SPn5+fT+++/Tq6++SrNmzaKffvqJ1qxZQ/PmzaOVK1dSeXm5/i+ILl++rL7P9a+8&#10;8or6bw4cOEB1dXV05coV9We2tLRQeno6vfTSS2r/J598QmlpaXTu3Dn9p1ynv7+fcnJy1N+9fv16&#10;2rt3L8XFxdHXX39NH3/8MVVVVdHVq1f1t/3n7NmztHz5cjp48CDt27eP5s+fr/5s/vucpre3lyor&#10;K2n37t308ssvq2OyYcMG2rhx41D8/vvvtHjxYpo+fTr19fXp/9KMjo4O9W9+7rnn6I477qD29na9&#10;BwAAwhOYDgAACAEKCgroD3/4A/3www/qybgHNg8333wzPfHEE1RRUTH0xDwvL4+mTJlCH330kdq2&#10;4vTp06rBu3nzZmVIPHCZG8T33XefMgXD93lgc7N06VL6xz/+oUyOP0/q+Tvbt29XJqOzs1PXXocb&#10;+k899RSVlJT49Wf5Q21trTI2/vx5bALmzp2rjJrVv5fJysqipqYmvWVOT08Pvfbaa3TLLbeovx8A&#10;AMIZmA4AAAgBxjId3HD9z3/+Q3fddRdFR0cP9Tx4TMeHH36otq2wMh38JJ+f6t90002q3leDvaur&#10;S/UM3HPPPbR///5xG/f8/ccee0z1lHAPw3B436OPPkqfffYZdXd361pruEekuLhY9U5s27ZNlT1/&#10;Hv8G7rFhA8Fm7Mcff6TCwkLVu+ILX6aDj2lbW9uo38zbubm51NDQoLa5x2nPnj3q91gZF66rqalR&#10;39m1a5f6flRUFEwHACAigOkAAIAQwGM6vv32W9XLwA3v8+fP03fffacMwhdffEGXLl3S375uOiZP&#10;nkwzZ85UZavYtGkT3X777SNMBw814h4H/jOLiopUnS9iY2PVd99+++1xhwjx3zF79mx69tlnhxrq&#10;Hth0/POf/1Qmif99Y5GUlEQPPvggZWdnq202GTwE6sknnxzRC1FWVka33XYbJSQk6BrfcKOf/w1s&#10;fA4dOkRHjhwZiu+//56++eYbNdSNYdPX2tpKa9eupT//+c9q+BX39rBZ4uPHw7R4GJzHHPJvPH78&#10;OL3++usj/t38G//1r38p0wbTAQAId2A6AAAgBPCYjlWrVqneCDYY3Dgf6yVkNhVsOrjXgvdbRWpq&#10;qk/TwX/nePAwLP5dHtPBfw73AHgH9xbw38m/mY3T3XffrXpJfv75Z1q3bp16x4N7XXj4lee3WMF/&#10;Bv95/MkmgIdPcQOfjQi/Y+KhtLRUmQ7uUfCH4T0dnuPjCTYTPIzNYzo8cE8R/7383osHPjc8pO3O&#10;O+8cMhInT55Ux5mP93D43zF16lT0dAAAIgKYDgAACAHGGl41Fmw6gh1etWzZMmU62OD4MgA8tIuH&#10;B/3lL3+hU6dOqQY6977wnzc8+EV2X41q7iXg37F69epxX9Tm4UnvvPMOxcfHq94R/jv55fb7779f&#10;zHRY/Zs9BsRjqpjExMRRpoN7oPglezYdnvdW+CV8/i2HDx9W2x74+L3xxhswHQCAiACmAwAAQgBu&#10;mLPp4FmpxmuYM/yuAZuODz74QNeMhof88BN4Hp7k3dDmYUWPPPKIGj5lNasUN/i/+uoreuCBB9TM&#10;WMHAvR48PGzOnDkjhoaNBX9n0qRJahgWmxvuPeFeCO4p4ZfeuZeGG/Jsys6cOUO33nrrUM8J/15f&#10;Zo17abi35oUXXrA0Hfx31dfX05dffjl0PNho8b/fM9SL4X3c08EmymMk+B2TP/3pT+p9Fv4u//ls&#10;YNiUsMlh08EzinnqAQAgHIHpAAAAl8INUH53gHstduzYod7B4JfFMzIyVAPYCm6Yc68IzzrFZoL/&#10;G34Pgmdy8jRqL1y4oBq/PGMU7+eeAquZmbgBzbNJccP9+eefV41yNghvvfWW6r3g73teXPcH/rv5&#10;PQbuYeFeAn7Bm81AIPAQJzYZPM0vv0TOv6G6uppWrFhBW7ZsUeaB/x7+t7Ip4Bm2+Pfzi+BWsEnh&#10;XpETJ04MHS/uHeH3OjzBQ7j4uPOfz7+XjwvPFBYTE6O+zy+G82/geu714OPJPTz89zc3N6tjxL+H&#10;jSC/2L5w4ULauXOnOhbcC8J/Nvfg8G+B6QAAhCswHQAAAMaFG87cOOehTfzyND/x54Y8GskAAAD8&#10;AaYDAABAQLAB4R4Fnt2KewK414Knf/UMOwIAAABGQvT/A/nI8/MXe/FlAAAAAElFTkSuQmCCUEsB&#10;Ai0AFAAGAAgAAAAhALGCZ7YKAQAAEwIAABMAAAAAAAAAAAAAAAAAAAAAAFtDb250ZW50X1R5cGVz&#10;XS54bWxQSwECLQAUAAYACAAAACEAOP0h/9YAAACUAQAACwAAAAAAAAAAAAAAAAA7AQAAX3JlbHMv&#10;LnJlbHNQSwECLQAUAAYACAAAACEA+Asff68DAAB5CAAADgAAAAAAAAAAAAAAAAA6AgAAZHJzL2Uy&#10;b0RvYy54bWxQSwECLQAUAAYACAAAACEAqiYOvrwAAAAhAQAAGQAAAAAAAAAAAAAAAAAVBgAAZHJz&#10;L19yZWxzL2Uyb0RvYy54bWwucmVsc1BLAQItABQABgAIAAAAIQD/WQtl3wAAAAgBAAAPAAAAAAAA&#10;AAAAAAAAAAgHAABkcnMvZG93bnJldi54bWxQSwECLQAKAAAAAAAAACEApvmbtxKuAAASrgAAFAAA&#10;AAAAAAAAAAAAAAAUCAAAZHJzL21lZGlhL2ltYWdlMS5wbmdQSwUGAAAAAAYABgB8AQAAWLYAAAAA&#10;">
                <v:shape id="Picture 200" o:spid="_x0000_s1218" type="#_x0000_t75" style="position:absolute;left:10048;top:4622;width:33134;height:22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f0wwAAANwAAAAPAAAAZHJzL2Rvd25yZXYueG1sRI9Ba8JA&#10;FITvBf/D8gRvdWMPto2uIoIgFMFaDx6f2WcSzL4Nu08T/71bKPQ4zMw3zHzZu0bdKcTas4HJOANF&#10;XHhbc2ng+LN5/QAVBdli45kMPCjCcjF4mWNufcffdD9IqRKEY44GKpE21zoWFTmMY98SJ+/ig0NJ&#10;MpTaBuwS3DX6Lcum2mHNaaHCltYVFdfDzRmY1o/21n3tT81le4wSdu+iP8/GjIb9agZKqJf/8F97&#10;aw0kIvyeSUdAL54AAAD//wMAUEsBAi0AFAAGAAgAAAAhANvh9svuAAAAhQEAABMAAAAAAAAAAAAA&#10;AAAAAAAAAFtDb250ZW50X1R5cGVzXS54bWxQSwECLQAUAAYACAAAACEAWvQsW78AAAAVAQAACwAA&#10;AAAAAAAAAAAAAAAfAQAAX3JlbHMvLnJlbHNQSwECLQAUAAYACAAAACEAaU0X9MMAAADcAAAADwAA&#10;AAAAAAAAAAAAAAAHAgAAZHJzL2Rvd25yZXYueG1sUEsFBgAAAAADAAMAtwAAAPcCAAAAAA==&#10;">
                  <v:imagedata r:id="rId67" o:title=""/>
                  <v:path arrowok="t"/>
                </v:shape>
                <v:shape id="_x0000_s1219" type="#_x0000_t202" style="position:absolute;width:5311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Yv2xAAAANwAAAAPAAAAZHJzL2Rvd25yZXYueG1sRI/dasJA&#10;FITvC77DcoTeFN0o9aepm2ALFW+jPsAxe0yC2bMhu83P23cLgpfDzHzD7NLB1KKj1lWWFSzmEQji&#10;3OqKCwWX889sC8J5ZI21ZVIwkoM0mbzsMNa254y6ky9EgLCLUUHpfRNL6fKSDLq5bYiDd7OtQR9k&#10;W0jdYh/gppbLKFpLgxWHhRIb+i4pv59+jYLbsX9bffTXg79ssvf1F1abqx2Vep0O+08Qngb/DD/a&#10;R61gGS3g/0w4AjL5AwAA//8DAFBLAQItABQABgAIAAAAIQDb4fbL7gAAAIUBAAATAAAAAAAAAAAA&#10;AAAAAAAAAABbQ29udGVudF9UeXBlc10ueG1sUEsBAi0AFAAGAAgAAAAhAFr0LFu/AAAAFQEAAAsA&#10;AAAAAAAAAAAAAAAAHwEAAF9yZWxzLy5yZWxzUEsBAi0AFAAGAAgAAAAhAPv1i/bEAAAA3AAAAA8A&#10;AAAAAAAAAAAAAAAABwIAAGRycy9kb3ducmV2LnhtbFBLBQYAAAAAAwADALcAAAD4AgAAAAA=&#10;" stroked="f">
                  <v:textbox>
                    <w:txbxContent>
                      <w:p w14:paraId="58B94B18"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E14</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PHQ-9 at the end of treatment</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v:textbox>
                </v:shape>
              </v:group>
            </w:pict>
          </mc:Fallback>
        </mc:AlternateContent>
      </w:r>
    </w:p>
    <w:p w14:paraId="2749C46F" w14:textId="057BCDEC" w:rsidR="00FD4CBC" w:rsidRPr="00A01702" w:rsidRDefault="00FD4CBC" w:rsidP="00FD4CBC">
      <w:pPr>
        <w:rPr>
          <w:rFonts w:ascii="Times New Roman" w:hAnsi="Times New Roman" w:cs="Times New Roman"/>
          <w:sz w:val="24"/>
          <w:szCs w:val="24"/>
          <w:lang w:val="en-US"/>
        </w:rPr>
      </w:pPr>
    </w:p>
    <w:p w14:paraId="5401A0E1" w14:textId="77777777" w:rsidR="00FD4CBC" w:rsidRPr="00A01702" w:rsidRDefault="00FD4CBC" w:rsidP="00FD4CBC">
      <w:pPr>
        <w:rPr>
          <w:rFonts w:ascii="Times New Roman" w:hAnsi="Times New Roman" w:cs="Times New Roman"/>
          <w:sz w:val="24"/>
          <w:szCs w:val="24"/>
          <w:lang w:val="en-US"/>
        </w:rPr>
      </w:pPr>
    </w:p>
    <w:p w14:paraId="5D85A750" w14:textId="77777777" w:rsidR="00FD4CBC" w:rsidRPr="00A01702" w:rsidRDefault="00FD4CBC" w:rsidP="00FD4CBC">
      <w:pPr>
        <w:rPr>
          <w:rFonts w:ascii="Times New Roman" w:hAnsi="Times New Roman" w:cs="Times New Roman"/>
          <w:sz w:val="24"/>
          <w:szCs w:val="24"/>
          <w:lang w:val="en-US"/>
        </w:rPr>
      </w:pPr>
    </w:p>
    <w:p w14:paraId="6B707E27" w14:textId="4BFDCB93" w:rsidR="00FD4CBC" w:rsidRPr="00A01702" w:rsidRDefault="00FD4CBC" w:rsidP="00FD4CBC">
      <w:pPr>
        <w:rPr>
          <w:rFonts w:ascii="Times New Roman" w:hAnsi="Times New Roman" w:cs="Times New Roman"/>
          <w:sz w:val="24"/>
          <w:szCs w:val="24"/>
          <w:lang w:val="en-US"/>
        </w:rPr>
      </w:pPr>
    </w:p>
    <w:p w14:paraId="55A4930E" w14:textId="4639C969" w:rsidR="00FD4CBC" w:rsidRPr="00A01702" w:rsidRDefault="00FD4CBC" w:rsidP="00FD4CBC">
      <w:pPr>
        <w:rPr>
          <w:rFonts w:ascii="Times New Roman" w:hAnsi="Times New Roman" w:cs="Times New Roman"/>
          <w:sz w:val="24"/>
          <w:szCs w:val="24"/>
          <w:lang w:val="en-US"/>
        </w:rPr>
      </w:pPr>
    </w:p>
    <w:p w14:paraId="25AA67B7" w14:textId="77777777" w:rsidR="00FD4CBC" w:rsidRPr="00A01702" w:rsidRDefault="00FD4CBC" w:rsidP="00FD4CBC">
      <w:pPr>
        <w:rPr>
          <w:rFonts w:ascii="Times New Roman" w:hAnsi="Times New Roman" w:cs="Times New Roman"/>
          <w:sz w:val="24"/>
          <w:szCs w:val="24"/>
          <w:lang w:val="en-US"/>
        </w:rPr>
      </w:pPr>
    </w:p>
    <w:p w14:paraId="155992FA" w14:textId="5D1DF2E8" w:rsidR="00FD4CBC" w:rsidRPr="00A01702" w:rsidRDefault="00FD4CBC" w:rsidP="00FD4CBC">
      <w:pPr>
        <w:tabs>
          <w:tab w:val="left" w:pos="912"/>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28683CD7" w14:textId="35311BC3" w:rsidR="00FD4CBC" w:rsidRPr="00A01702" w:rsidRDefault="00FD4CBC" w:rsidP="00FD4CBC">
      <w:pPr>
        <w:tabs>
          <w:tab w:val="left" w:pos="912"/>
        </w:tabs>
        <w:rPr>
          <w:rFonts w:ascii="Times New Roman" w:hAnsi="Times New Roman" w:cs="Times New Roman"/>
          <w:sz w:val="24"/>
          <w:szCs w:val="24"/>
          <w:lang w:val="en-US"/>
        </w:rPr>
      </w:pPr>
    </w:p>
    <w:p w14:paraId="41F2CA8A" w14:textId="77777777" w:rsidR="00FD4CBC" w:rsidRPr="00A01702" w:rsidRDefault="00FD4CBC" w:rsidP="00FD4CBC">
      <w:pPr>
        <w:tabs>
          <w:tab w:val="left" w:pos="912"/>
        </w:tabs>
        <w:rPr>
          <w:rFonts w:ascii="Times New Roman" w:hAnsi="Times New Roman" w:cs="Times New Roman"/>
          <w:sz w:val="24"/>
          <w:szCs w:val="24"/>
          <w:lang w:val="en-US"/>
        </w:rPr>
      </w:pPr>
    </w:p>
    <w:p w14:paraId="1A50E015" w14:textId="04D446F1" w:rsidR="00FD4CBC" w:rsidRPr="00A01702" w:rsidRDefault="00487472" w:rsidP="00FD4CBC">
      <w:pPr>
        <w:tabs>
          <w:tab w:val="left" w:pos="912"/>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15232" behindDoc="0" locked="0" layoutInCell="1" allowOverlap="1" wp14:anchorId="5EB234D6" wp14:editId="44B632A3">
                <wp:simplePos x="0" y="0"/>
                <wp:positionH relativeFrom="column">
                  <wp:posOffset>1975</wp:posOffset>
                </wp:positionH>
                <wp:positionV relativeFrom="paragraph">
                  <wp:posOffset>112507</wp:posOffset>
                </wp:positionV>
                <wp:extent cx="5306625" cy="2730221"/>
                <wp:effectExtent l="0" t="0" r="8890" b="0"/>
                <wp:wrapNone/>
                <wp:docPr id="313" name="Group 313"/>
                <wp:cNvGraphicFramePr/>
                <a:graphic xmlns:a="http://schemas.openxmlformats.org/drawingml/2006/main">
                  <a:graphicData uri="http://schemas.microsoft.com/office/word/2010/wordprocessingGroup">
                    <wpg:wgp>
                      <wpg:cNvGrpSpPr/>
                      <wpg:grpSpPr>
                        <a:xfrm>
                          <a:off x="0" y="0"/>
                          <a:ext cx="5306625" cy="2730221"/>
                          <a:chOff x="0" y="0"/>
                          <a:chExt cx="5306625" cy="2730221"/>
                        </a:xfrm>
                      </wpg:grpSpPr>
                      <pic:pic xmlns:pic="http://schemas.openxmlformats.org/drawingml/2006/picture">
                        <pic:nvPicPr>
                          <pic:cNvPr id="202" name="Picture 202"/>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1014883" y="482321"/>
                            <a:ext cx="3291205" cy="2247900"/>
                          </a:xfrm>
                          <a:prstGeom prst="rect">
                            <a:avLst/>
                          </a:prstGeom>
                        </pic:spPr>
                      </pic:pic>
                      <wps:wsp>
                        <wps:cNvPr id="203" name="Text Box 2"/>
                        <wps:cNvSpPr txBox="1">
                          <a:spLocks noChangeArrowheads="1"/>
                        </wps:cNvSpPr>
                        <wps:spPr bwMode="auto">
                          <a:xfrm>
                            <a:off x="0" y="0"/>
                            <a:ext cx="5306625" cy="480060"/>
                          </a:xfrm>
                          <a:prstGeom prst="rect">
                            <a:avLst/>
                          </a:prstGeom>
                          <a:solidFill>
                            <a:srgbClr val="FFFFFF"/>
                          </a:solidFill>
                          <a:ln w="9525">
                            <a:noFill/>
                            <a:miter lim="800000"/>
                            <a:headEnd/>
                            <a:tailEnd/>
                          </a:ln>
                        </wps:spPr>
                        <wps:txbx>
                          <w:txbxContent>
                            <w:p w14:paraId="5782BE2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E15</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baseline GAD-7</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wps:txbx>
                        <wps:bodyPr rot="0" vert="horz" wrap="square" lIns="91440" tIns="45720" rIns="91440" bIns="45720" anchor="t" anchorCtr="0">
                          <a:noAutofit/>
                        </wps:bodyPr>
                      </wps:wsp>
                    </wpg:wgp>
                  </a:graphicData>
                </a:graphic>
              </wp:anchor>
            </w:drawing>
          </mc:Choice>
          <mc:Fallback>
            <w:pict>
              <v:group w14:anchorId="5EB234D6" id="Group 313" o:spid="_x0000_s1220" style="position:absolute;margin-left:.15pt;margin-top:8.85pt;width:417.85pt;height:215pt;z-index:251615232;mso-position-horizontal-relative:text;mso-position-vertical-relative:text" coordsize="53066,27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3/1TrAMAAHoIAAAOAAAAZHJzL2Uyb0RvYy54bWykVttu4zYQfS/QfyD4&#10;7uhiObaFKIusc8EC2zbobj+ApiiLWIlkSdpytui/d4aUHccJkMXWQGzeZnjmzJlhrj7s+47shHVS&#10;q4pmFyklQnFdS7Wp6F9f7ycLSpxnqmadVqKiT8LRD9e//nI1mFLkutVdLSwBJ8qVg6lo670pk8Tx&#10;VvTMXWgjFGw22vbMw9RuktqyAbz3XZKn6WUyaFsbq7lwDlZv4ya9Dv6bRnD/R9M44UlXUcDmw7cN&#10;32v8Tq6vWLmxzLSSjzDYT6DomVRw6dHVLfOMbK185aqX3GqnG3/BdZ/oppFchBggmiw9i+bB6q0J&#10;sWzKYWOONAG1Zzz9tFv+++7REllXdJpNKVGshySFewkuAD2D2ZRw6sGaL+bRjgubOMOI943t8Rdi&#10;IftA7NORWLH3hMPibJpeXuYzSjjs5fNpmudZpJ63kJ9Xdry9e8cyOVycIL4jHCN5CX8jUzB6xdT7&#10;igIrv7WCjk76H/LRM/ttayaQVMO8XMtO+qcgUEgfglK7R8kfbZw8k56n+YF02MdrCS4By2iE56IV&#10;w6g+a/7NEaVXLVMbceMMqBtqDk8nL4+H6Ysr150097LrMFM4HoODSjhT0hv8RJXear7thfKx7Kzo&#10;IE6tXCuNo8SWol8LUJH9VGeQZih5D0IyViof6gKU8Nl5vB01ESrjn3xxk6bL/ONkNUtXkyKd301u&#10;lsV8Mk/v5kVaLLJVtvoXrbOi3DoB4bPu1sgROqy+Av9mGYwNIxZYKFSyY6EdIHEB0OE3QIQlZAix&#10;Om+F5y0OGyDvTyA82hw3AtPP5GIaHJQJWpwVRpZmxWIBNQYlUCzy6aECDjUyzZdZnh5qJC/myzS0&#10;p6PSQQPW+Qehe4ID4BrgBHLZDoBHYIcjoyQilgASoGExQ5t1h+zD7McoxCb7VoP60jIjAAK6PRX1&#10;sZN8xeg+6j0Jmh6PYR8hfg/LqN7AsznTtrV6aAWrAV/U94lpvA4jI+vhN12DztjW6+DojHPo+O80&#10;o2IBj8j/4hlUojtZH4rL2c161dkosfvwCQV6dqxTZKjocgZNEQlQGu0hhazspYcXsZN9RQEbfGKj&#10;RDbuVB2OeCa7OAZxdApyjfTEXOPI79f70NOzaI1ra10/AWNWg3CAFniyYdBq+52SAZ6/irq/twy7&#10;XvdJAevLrCjwvQyTYjbPYWJPd9anO0xxcFVRT0kcrnx4Y2NoN5CdRgaBPiMZQYMYwyg8cDB68YKe&#10;zsOp538Zrv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V3rVv3QAAAAcBAAAP&#10;AAAAZHJzL2Rvd25yZXYueG1sTI9BS8NAEIXvgv9hGcGb3cTUtsRsSinqqQi2gnibJtMkNDsbstsk&#10;/feOJz3Oe48338vWk23VQL1vHBuIZxEo4sKVDVcGPg+vDytQPiCX2DomA1fysM5vbzJMSzfyBw37&#10;UCkpYZ+igTqELtXaFzVZ9DPXEYt3cr3FIGdf6bLHUcptqx+jaKEtNiwfauxoW1Nx3l+sgbcRx00S&#10;vwy782l7/T48vX/tYjLm/m7aPIMKNIW/MPziCzrkwnR0Fy69ag0kkhN1uQQl7ipZyLKjgflcFJ1n&#10;+j9//gMAAP//AwBQSwMECgAAAAAAAAAhAP7DmTeExgAAhMYAABQAAABkcnMvbWVkaWEvaW1hZ2Ux&#10;LnBuZ4lQTkcNChoKAAAADUlIRFIAAAMXAAACHAgGAAAB85dj3QAAAAFzUkdCAK7OHOkAAAAEZ0FN&#10;QQAAsY8L/GEFAAAACXBIWXMAACHVAAAh1QEEnLSdAADGGUlEQVR4Xuy9h38dxdX///uDvg8mJKEk&#10;kEIJkEDyEAgl4QkdbEu2wZhmmk0zvXeMwRhXFRe5d1u9V6tY1eousnqXOT+d0VyfO/JKuvfu3t2V&#10;7ufN63BnZ2Vp7+6e+exnd3bm/yPgG3AwfIRvDkZ/f78uRc4vv/yiS9Gjp6dHl5zHNwfj/PnzuhQ5&#10;bhyM06dP65Lz4GCECQ5GiMyWg7EkfRPtqy28GAFwMMLE7sH4tuK4Ll0KDsY4oxfGQo720+2W9aHG&#10;dEx5MIaHh6m9vV0vRR+vDka4/8YTzVi+fLkuuYNXB2NR4XZdCg0IeIhEcjAuXLigS6GBgxEikWpG&#10;OOBghEi4B6NzsE+XQgcHI0TCPRhP5STpUujgYITInG6mtm7dGrbARQoOxgwH45FHHtGl6IODgWYq&#10;bHAwQmTOHIzBwUFd8gYcjKCDMTo6qkvegIMRdDD++c9/6tLMXPjF+SssHIygg7F+/Xpat26dXiIa&#10;GhqilJQUvWQyODqsS84RjYNxIQoHx5WDkZOTo0sTLF68mN588029ZNLQeVaXnCMaB6NnaECXnCPq&#10;B6OpqUkthEpCVZYuOUc0DkZD1xldcg5XMqO1tVWXZmZB6kZdco5oHIwjzRW65BxRPxjstHfv3q0q&#10;QmFR4TZdco5oHIzV5VM/b46UqB+Mzs5OtRAqi/O26pJzRONgLErfrEvO4UozFQ7PFO/UJeeIysEo&#10;Cu+Raii4cjDmzZunSyaTvyDzScE+XXKOqByMnERdcg5XDsaRI0d0ySQuLk6XhNLTDbrkHNE4GK+V&#10;On/SuHIw+vpCfwQ5Mub8rZNoHIwPiw/qknO4phk1NTW65D7ROBiHG0p1yTmifjD4JuHY2PS93aJN&#10;NA5Ga3eHLjlH1A/GlVdeSbfccouq8IpoHIxoPDJ2rZnykmgcjGgQ9YNRUVGhIhj+YpProgkORlBm&#10;FBQU6NIE8+fPp08++UQvRR8cjKCDkZqaqkvegIOhD0Y0XxoMFRyMoMyora3VJW/AwQg6GAsWLNAl&#10;b8DB0AcjKyvLtW6cU4GDEZQZVjQ2Nk75BUcdduw4GDMcDO6UMBU1HaE/pg0FHIwZDsZ0bKrM1CVn&#10;wMGwcTDeLj+kS86Ag2HjYCxz+Dk4DoaNg+F0DxGnD8bp3vA6WYSKLw/GgoxNuuQMTh+MvTUyJoeT&#10;eHYwBgam7h65psLZe1lOH4wXMsN/eTIUPDkYTzzxhC5Zk9FarUvO4PTBeKrIutO2XXzZTLX1Odsm&#10;O30wFuUl65Kz+PJgDI2O6JIzOH4wotAFlfHlwXAapw/GE+nOd85mcDBCJPhgrC6x7pRnFxyMEAk+&#10;GKWnT+mSs3h2MLq7u1178dLpgxEtPDsYzz77rC5FHxyMOdxMRYuYOBjAoYMxuc+VFTM5euaqq67S&#10;pUv59NNPaenSpXopcq6//npdupQNGzaElF3TZUd1deR3JpAZPgIHw0fgYPiIWXcwePSfUL3PmTPy&#10;Uj6/mRXQg+keDXjJrMyMBx98kB5//HEqLCxU/b3uuusuVX/FFVeo5T/84Q/0xhtvXOwLdu+991JX&#10;V5cq+5lZdzB4B3Pwm1bBVz5c5vrgOs6gQN3kdX4EmuEjcDB8hCsHw4mbjTxrwWzAzvCCrhwMJ3ak&#10;ExNkuUE479NPBgfDYXAwfEQoByN4viXX51zCwQiNmD8YcblJlnMjRRq9fb2W9RwzjXpqeTACb76y&#10;UbrhhhtU2Q5+PhhOdzmKWmbwweCwC5qp0IjpZqp/2Pkhx3EwIiR+XC+cBgfDR+Bg+AgcjClYczJD&#10;l9wjKgfjm2++UZ9paWnq0w5eHYyX86PzjsZ0ROVg7Nw5MXZtRob9s8urgxFX4PxgyDOBZmoK4qL0&#10;wsx04GBMwcoC50emngnbB2PhwoX0ww8/qIqZ2Fk7c+/ByXh1MH6odnYUh1CwfTC2bNlCTz75pKqY&#10;iZYIhif16mAcPHVCl9zD1WYqkh4WXh2M+s7o9RifCtsH44MPPlBzLgXgaUQZ7nv0r3/9S5Xt4NXB&#10;GByx/3fDxfbB+Pzzz+n48Usn/sjNzcVd2zBxpJlyYqdPBQ5GaKiDcejQIbr66qtVRTTAwQgNdTBe&#10;fPHFsKf6CQccjNC42ExFc5YAHIzQUAeDZyLDwXAG2weD31dYvXq1qpjM9u32J5HCwQiNi83UVDjR&#10;jR4HIzTUwVi1apVaiBY4GKGhDsb+/fvVQrTAwQgNdTBYvHnK6VDpHwmviwsORmiog8HzLf3xj39U&#10;FaGQ0VSlS6HhxcEYi+IdhemwfTA6OjrCEurXsnfoUmh4cTAGojCBfCjYPhhFRUW0Z88eVcFs2zYx&#10;pFxiYqJ68DSZZWHO7erFwWjv8+btVtsHg3f64cOHVUUwJ06csMyYcHvieXEwUpvDa0qdwvbBWLNm&#10;DS1btkxVhEK4swl7cTA+KJBMdxPbByNcnk5P0KXQ8OJgxOU6P+NxKNg+GPw+xu9//3tVEQp768Ib&#10;2tqLgxEfpaFUZ8L2wXjuuefU8A+hEu4Aw14cjCcLZunBYMJ50hfu2z5eHIwXSnbrkrtERTOOHTtm&#10;fAZzIcybh14cjPfz55CABzoozNa+tuHeJXCKqBwMJ/HiYHQNRr5T7ICD4SNwMHwEDoaPwMHwEY4f&#10;DB5sl2Hv4cQEvDgYoTFtZvDBQIeE8EAz5SNwMHyEJwfjbF+3Ls0MDkZoRHwwMltCHw0fByM0Ij4Y&#10;P1Zn6dLM4GCExpQHo76+Xn0mJ9t/lxoHIzSmPBg5OTnqs6enR33aAQcjNCJupsIBByM0XDkYIDQc&#10;ORgzjbzz4Ycf6pI1999/vy7Z4+WXX9alSwn1ZaCTJ0/q0qVcd911M96RaGlpUfMbTsdPP/2kSybI&#10;DB+Bg+EjcDB8xKw7GFZXKxUVFZd0NeK2fWREuhQF/zvMueQQ3C+Yd3Tg1beGhga688471RwdHLwc&#10;4Oabb6bS0lK9RDRv3jz1uWLFCvXpN2bdwQhkAH8GDgCXAxG4agpc9fBnYJ3fgWYAYAESAwAL5lRi&#10;OHE70okp4p24pTnTTZfZghNT2du59RopSIxJIDGcBYnhA5AY/gOJ4QOQGP7DD4mxMj/84fCRGJOI&#10;xcQIvsXqdLS1t1vWhxO9vb2W9TPF5ro8GhmLbK5tJMYkYjExtlRPdI6LBjFzKXXXXXfp0kRLw91R&#10;/vGPf6iHO3xCeBldXV2W9eEEH0ir+nCCR822qg8n+GSwqnc6Pi85YlnvVHCXJav6cIIHpbOqdzIm&#10;E1ZicCIEfzJ+uhaGYoRPSn2xLkUHmG8fgMQIjzVV6boUPZAYPgCJER5760t0KXogMXwAEiN03srb&#10;pUvRBYnhA2ItMQZHR6h3eDCiyAnjbXE7IDF8QKwlxkdlh3TJv8RUYpSVlRkzZPGQnny7lr+Al8G3&#10;a63qwwk+kFb14QQnl1V9OMEPtazqg2Nh2kbLej8F3661qg8n+HatVb2TMRkoxiRmk2KEOzuDF+BS&#10;ygfEWmIsyfJmFopwiPnEqDjXTIsKt00ZbhB7HuPSiZj8xpxIDH6Tfd++ffTggw/qGmfIb6vVpegS&#10;a4mxIYp9nJxiTiRGQkIC3XTTTXTmzBld4wx9w4MhHWi7xFpiFJ2WkR/8ypxIjP/7v/9Tn9GYID/S&#10;7r/hEGuJ0dFvf6jIaDMnEoMHsnvooYfor3/9q665lH/961/q88cff1TKwrfSrr/+etWxkE/MqaKj&#10;r9uy3sngHWhVH06cO3fOsj6c4LFNrerDCZ7826o+EH0D/TRkUe+3aGtrs6wPJ/g2vFW9kzEZS/Md&#10;3Hs2GH5WwQSPFxTqJVJOa40uRQ+rLxgus0UxzvSHPui8l8wJxYiPj6fBwUF65plndI1zvJsX/Zkj&#10;Yykxis+c0iV/MycSIwDLuNO4ccs2lhJje314E0x7xaxPjMBA2XxAApdMThKXZ3+Ch5mIpcR4s8Cd&#10;3rF2mfWJwa9jRpOlRSm6FD1iKTHcaGicYE5cSm3fvl0Z62hsyFMZW3QpesRSYsTnIzGiiZEY6ekT&#10;rzqGsyG//vWv1ecv51rpwv6NU0b9pncs652M0d1rLevDicHkLyzrw4mRlDWW9eHE2L4NlvWBKF77&#10;omW932Ig4WPL+nBiOGW1Zb2TMRlL8x0u3EV6Js70delS9IglxXiv3P/9pJg5oRh8q3bXrl106NAh&#10;Wr9+va6dPcRSYqyryNAlfzPrE4NPqssuu4yuuOIKuuaaa3Tt7CKWEqP0NJ5jRBNDMQKdB6d68m2X&#10;xk5nOydOJlYSg9dxx8zZwJxIjADR6ETIbKqI7jhGsZIYbnTIdIo5kRhPPvmk2ohHHnlE1zjLsrzo&#10;Pv2OlcTomSVqwcwJjxGABzuYinvvvVd9fv/999Te3k7Nzc20ZMkSdSD5Emy6eLJgm2W9U8E3D6zq&#10;wwnuLWxVH07wgbSqDydYta3qOcrONlnW+zH4HLGqDyciHe08nJiM5aXUo48+qksmgUus4Eut6Vq2&#10;ycQXbNWl6BArirG5MlOX/M+sVwzuOMhKwZ+NjY261lkW5iToUnSIlcRYnL5Zl/zPnPAYCxcuVAfE&#10;iS9jxdfF0R0gLFYSYzYMmxNgTiTGPffcoz7DuTwKh9Kz0VGiALGSGPG5Sbrkf2Z9YvBogvPmzdNL&#10;0aF/xPn3PIKJlcR4pjj8OeW8YtYnxrFjx9S7tRwNDdEZfWL0QnSejwSIlcR4LtudcbqcYE5cSoVK&#10;YWEhffnll3ppQm34QIYS5/t7LOudCL5xYFUfTvDtWqv6cIITw6o+nOBbiFb1HAmVmZb1fgy+XWtV&#10;H05wYljVOxmTiSgxRkZG1C/jESD4M5yXnFIbK3TJeWJFMerPt+uS/4kpxbDDe4X7dMl5YiUxxiwe&#10;SPkVJEaIvFqyR5ecJ1YSYzaBxAiRhTnRG6E7FhJjeBZ1IGSQGCESzWF0YiExymbBeLXBIDFC5PW8&#10;6N2Dj4XE+LZkdrzSGiBmEuO+++7TpYkXmmpra2n+/Pm6Zmb2Nk7dc9cufkmMgYEBXYqcqRLjqfzZ&#10;8wyDiYnE4Hv8DN+e5WcGvMHhvtRU3Rm9W42xoBhPFs6eflIMLqVCpHvI/kkzFbGQGLNloLUASIwQ&#10;ufDLBTU/dTSIhcRwa9o2p0BihEF1R6suOUssJMYLGbOnZy2DxAiDrTX5uuQssZAY++qKdGl2gMQI&#10;g/kZmyk+L8nxWJCdYFkfTjyatsGyPpyYn2X/+8XlJlrWt/bYT1w3ianEyMnJoffff18vkZqeyw/E&#10;gmLMNmIqMXiOOZ5DIzMzk06cOEHFxcV6jbcgMfwHLqUAmEP4JjFSUlLopZde0kuR8+677+pS+Nx/&#10;//3qk5/oV1RE9t7Ip59+qj6XLl2qPsMloBTZ2dlqzK5ICIyTxJ8333yzKofLunXr1CdfGUS6L667&#10;7jr1aacnQHV1tfpsaWlRn5ES7nfwTWLwCfXVV1/ppcjo7rY3k2kgMfhARjrd2ueff64+I02MAOXl&#10;5VRVVaWXwiOQXHxZuHz5clUOl40bZc4IO4kR2JZILw3r6uouJrrdy0u2AKGCSykALEBiAGABEgMA&#10;C5AYLhAY8pQHj5iOO++8U5dCIysrS31yT+dAmYc/CsCjtwQTypRwYAIkhgsEEuPjjz+m1atX03vv&#10;vae68PNdJx6hnUlNTb2YGGz8r7rqKtWlP3AToLKyUn0GG9DAzQKGDSqvC06M+vr6i6OmMzy6CwgN&#10;JAYAFiAxALAAiQGABUgMACzwTWKE81TSz9h9Oss40RnSiY6Mc8WsR9IlxTeJ4UQvTD/gRGI4McqI&#10;E72E+TbwXCD4Tl2oIDEcBonhP5AYPgCJ4T+QGD4AieE/kBg+AInhP5AYPgCJ4T8Ge3rp7bxdtK+2&#10;0DIOWQwbi8RwGCSGv7gwfjxWlu7VS6GDxHAYJIZ/4GOxvGAnLqX8wGxMDO59axXc89eqfjYET8f2&#10;bOEO9f2QGD5gtiXGyNiomqWJp5qeHAPjiWFVP1siABLDB8y2xNhWW6BLl4K7UiHAI3Ds2DEhTcxv&#10;fvMb9bls2bJL3hSLBCSG4GZi8FCgU4HECIHrr79elyZYsmSJ+jx06JDagdxpzU7wuEFW9bMteNQ8&#10;q/pwgifmsaoPJ7ihsaqfHF8WHrKs5+ATyqp+tsXZs2ct6wNh1Vky5MSYPE5SIDGY3NxcXYocKIbg&#10;lmLwrczpgGKEiNVB5zsAToDEENxKjA/zd+uSNUgMH4DEENxKjLjc6SehQWL4ACSG4FZiHKqbfpR6&#10;JIYPQGIIbiQGPwCbCSSGD0BiCG4kxoqCXbo0NUgMH4DEENxIjFBmf0Vi+AAkhuBGYhScrtelqUFi&#10;+AAkhhDtxOga7AvpNjsSwwcgMYRQE6N3eHDKaDt72rKe4+0TB/VvmB4khg9AYgihJkbqqXJdupSe&#10;CE6GySAxfAASQwg1Mao7WnXpUmbyGKGAxAgT7pQVYMOGDbpkDySGEGpinO+fevRGJIbgSmIEupgH&#10;kuPMmTPqk3uV2gnuXWtVP9uCJ2exqg8n+KS2qg+O/vHo7u22XMfR3t5uWR9O8AllVT/bghtdq/pA&#10;WA2JGnZiTG5FAolhFyiGEO27UqECxfABSAwBieEsSAwfgMTwH0gMH+BWYvAABtOBxBCQGD7ArcQ4&#10;29+tS9YgMQRPE4M7pU0VayvS9E9NDRJDCCUxqs4165I1SAzBdmIUFhaqT76F5SQflRzSpalBYgih&#10;JMbh+hJdsgaJIdhOjB9//FENh+M075cf1qWpQWIIoSTG2rJjumQNEkOwnRg82sfdd9+tl5xjRcnM&#10;g+oiMYRQEmNlznZdsgaJIdhOjKqqKvXJg6s5ybK8rbo0NUgMIZTEeCYPiREqthMjKSmJvvzyS73k&#10;HAtzEnRpapAYQiiJ8WzxTl2yBokh2E6MAI2NjY6NF8XwnamZQGIIoSTGUj2S91QgMQTbibFu3Tpa&#10;v369imPHTHPHneN+/vlnvUSqkxqzfPlyOnr0qCpPRXwBLqXCIZTEWJyXrEvWIDEE24nxyCOP0MMP&#10;P6x6uk7mxhtv1CXxINu2baMffvhB9U6cLhamb7SsD462tjbL+tkWfDJZ1YcTPT09lvXBsSA7wbI+&#10;ENz72ao+nAj0PJ3t0dHRYVkfiLExmTIggJEYfHLyQTl16pSuEYLHqg0MgtvU1KQ+Zxrt/M2C6a+H&#10;GSiGEIpixM9weQrFEBzzGHzZZEWw7wjsNM64mViDJ99hEUpiLCpCYoSKY4nh9O3aXY3TP6VlkBhC&#10;KInxRMYmXbIGiSHYToxVq1apz1BUIBxSmyeej0wHEkMIJTGey5x+QGYkhmA7MU6cOEGbN2+2NCN2&#10;qJrmpf0ASAwhlMT4qnj6/mdIDMGxSykndmowrT0z/z4khhBKYuyoydMla5AYgq3EWLNmDaWmptLN&#10;N9+sa5yDR76bCSSGEEpi5LXX6ZI1SAzBtmIUFRWpz0h+0XQMjg7TTKcLEkMIJTFqO6ffX0gMwbFL&#10;KacTg0+WgZHpDT0SQwglMTpnUGEkhuBYYkSDczO8ionEEEJJjP4ZGhokhhBxYnCnwWCcVgxmuuEk&#10;GSSGEEpiDI9dOgVvMEgMwZZi8C3aQEQjMXLaanTJGiSGEEpijF6Y/pY6EkOwfSl17bXX0tVXX62X&#10;QoM7EVpNID6Z7bUFumQNEkOYKTFGxxuvC79M/1oAEkOwnRgBGhoadGlmuP/Un//8Z7qwf+O0Ubfp&#10;Hcv6QAwkfGxZP9tibN8Gy/pwYmTnGsv6QPTvXmtZHxyDyV9Y1ocTI7t/tKyfbTG07SvL+kD8knpp&#10;vzMjMbgrSHV1tV4KDVaLUJ59fF4+/TsbUAxhJsVomOFWLQPFEBxTjHAIdaid1wp365I1SAxhpsTI&#10;a53erzFIDMF2YkTjfe8Ai7Omf+8biSHMlBi7aifG/5oOJIbgiGL88Y9/pPT0dL3kHHH507+KicQQ&#10;ZkqMb8qmvyxlkBiC7cQIPqj8Jp+TLCqafrgXJIYwU2K8Vzrz5JJIDMFWYjz66KN0xRVX0K9+9Sv1&#10;jqzT8DvK04HEEGZKjFUhzLqKxBBsK0bgAZ/TasEsy8GlVKjMlBivFE9/I4NBYgiOeAxmcHBQl5zj&#10;nZL9umQNEkOYKTFCGdkRiSFEnBh8IG655ZaLEQ3F+LZqekOPxBBmSoy4nERdmhokhuCYYkTyi2Zi&#10;fU2OLlmDxBBmSoz4gplHdkRiCI4lxkwHJhL2nirVJWuQGMJM+z+UIU+RGILtxHj//ffp3Llzjo5b&#10;G6Do9PT9r5AYwkyJsSBriy5NDRJDiDgxuFtHRUWFeuebP6126ujoKCUmyrUtz6XBrF27lo4fP67K&#10;09HYNf184EgMYabEeDoTHiMcHLuUsuKvf/2rLslIhbt376aXXnpJKcxMcb6/x7I+EDxItFX9bAu+&#10;3W1VH0709/db1gfi/aJ9lvXBwc+irOrDCb47aVU/26Kzs9OyPhBWjZmRGNy7lpXBCn4AGCDQkrC6&#10;MJwgMzEyNkpj07xDAMUQZlKMn6umHyuYgWIIthWDJ45566239NKlcHYFCKhGKC8pBegfmXpHIzGE&#10;mRJjb+P0NzIYJIZgOzF4/r2dO2cemTxSOsYvp6YCiSHMlBjpLTO/M4PEECJODL4u5p3A16X82do6&#10;85CakdDYfU6XLgWJIcyUGKEMeYrEEKJqvp2g5Kw5GkkwSAxhpsRo6Z35pEdiCLYTIzD8P7v4aHC4&#10;ecKsW4HEEGZKjPMD1vOXBIPEEGwnBt9d4nn2nDi4ViTV5evSpSAxhJkSo3945k6eSAzBdmIEetVG&#10;KzG+KD2sS5eCxBCmSwweT2qmMaUYJIZgOzGeeOIJWrBggeMzKgVYnj11d2kkhjBdYvSOq0UofwGJ&#10;IdhKjHnz5tHBgzO/GWaH+ZmbdelSkBjCdInR3hua/0NiCLYVIzCmVDTex2Cm6xWKxBCmS4yqc6Hd&#10;SkdiCLYSg/9xcESD6abgRWII0yVGdghjSjFIDMFWYoRDWppMT5yTM/0LSMEsyp66VygSQ5guMXbM&#10;MAZwACSG4EpiFBZODPYV+GNnzkx0J+cTYqZ4oXCHZT0H9661qp9tEeitaSc4MazqOdaezLSsnxzc&#10;i8GqPpzgxLCqn23Bz+Ws6oNjMmEnxtmzZ9UndyNhAokRCm+UTT0gAhRDmE4xvqkStZ4OKIbg2qXU&#10;qVOn1CefBIG+7qHwYcURXboUJIYwXWK8W3pAl6YHiSG4lhiR8mUpEiMUpkuMF/OmH9ExABJD8H1i&#10;7JzGOCIxhOkSI36GwbEDIDEE3ydGflutLl0KEkOYNjFCGCGEQWIIvk+MZryPERLTJUYoQ+cwSAzB&#10;94nROzQ45YmDxBCmS4yFIYxCyCAxBN8nxoXxk2ZsijtYSAxhusR4MguJES6+TwxmeMx6FBIkhjBd&#10;YrxeuEuXpgeJIcyKxOgbtt7ZSAxhusT4ovyYLk0PEkOYFYnROWA9mSUSQ5guMdbNMDh2ACSGMCsS&#10;o3aKqXiRGMJ0iZFYO/XrwcEgMYSoJ8ZPP/2kS0QvvPCC+vz666/p8OGpX1mdTFabdbdpJIYwXWIc&#10;b67UpelBYghRTYy//e1vujTBkiVL1Oftt9+uPkMluXpiMOjJIDGE6Wa0OnGmSZemB4khRDUxHnzw&#10;QV2aIJAYzPbtofXfYT7I36NLJkgMYTrFaOqe6N08E0gMIeqXUsEtWWCnNTRMP+/FZBanbdIlEySG&#10;MF1idA5a37yYDBJDmBXmO77AeqQQJIYwVWJw9/6h0dAG0UZiCLMiMabq64PEEKZKjMHR4ZB/PxJD&#10;mBWJEZeXpEsmSAxhqsToDvEyikFiCLMiMRbnWk+Ej8QQpkqMthDHlGKQGMKsSIxlRSm6ZILEEKZK&#10;jOrzbbo0M0gMYVYkxgsl1tOSITGEqRIjp33qF70mg8QQZkViPDfF+LVIDGGqxNjbWKZLM4PEEGZF&#10;YnxcuE+XTJAYwlSJkRBiPykGiSHMisRIqc7TJRMkhjBVYnx14qguzQwSQ5gViVHYVkfxeUmXxCOp&#10;6y3rZ1vE5SZa1ocT87M2W9YvyNii9+LMIDEE1xJj/34ZUfDjjz8OecC16YBiCFMpRjggMQRXEqOq&#10;qkp99vXJw6b8/NCvfacCiSEgMZzFlcQIDM8Z2GknT55Un3ZBYghIDGdx7VKqoGBiREG+hCouLnbk&#10;ICAxBCSGs8wK8z0VSAwBieEsszoxAPATSAwALPBFYgQmobHDfffdRyMjob3EY0XgEujJJ5+klpYW&#10;VY4UO7ev//d//1eXiDZvnnqW2+l4/fXXaXTUemC7UAm8rbl37171GSk8s1Ok+6O+vl59btiwQX1G&#10;wrJly3SJaP369bo0M75RjPj4eF2KjMzMTMrLs36qHg7/+Mc/aHh4WC9Fhp1Ev/vuu3Upcr/CicHw&#10;/IiR/g5ODL6x0tzcrGsih0eSiYTAa9NJSUn08MMPq3K4PPvss7oUHr5IDCcMKxNpCxsMP7wMZzgg&#10;K+woRiAxysrKKDExtHFqJ7Ny5UrbKhxoHAK35yMlNzeXNm2yfs9/JgKJwQNvrFixQpXDJZAY4Rpw&#10;eAwALEBiAGABEgMAC5AYAFiAxADAAiQGABYgMaJMf38/9fb26qWp4durHPv2Wb/6G8zkh2aBPk18&#10;25v7WVn1tZqqHliDxIgygdHg+cn8TITytPrmm2/WJWH+/Pm6RPQ///M/6vOxxx5Tn0x5ebn6dOK9&#10;mVgBiRFlODG4WwWPCB94aMYPm/ipdFFREX3zzTd08OBBVc+Jcfnll19MkLfffpteeeUVY+DsDz/8&#10;UH3yU/5z585d/J2BnwkkxpkzZ9RnAKceosYKSIwoE1AM7qfT1jYxYBonBp+oN9xwA91///2qjuGE&#10;mDdv3sXEWLVqFV199dWqHIDXB/P555+rz5tuukl9BhLjkUceUX8j8AR827bQ5gcHEyAxogx7gWA/&#10;wGU+YQN1gXLgc3Iwk7t38DKvC/49wcuBumAm/w4wPUgMAAAAIQHBAAAAEBIQDAAAACEBwQAAABAS&#10;EAwL/DDwm93BGJzCiUHb7MIPLbkjptdwB0zeFq/xwzFh/DAYn18GaQwex9srIhlUMFwgGBZAMAQI&#10;hgDBMIFgCBCMGAaCIUAwBAiGCQRDgGDEMBAMAYIhQDBMIBgCBCOGgWAIEAwBgmECwRAgGDEMBEOA&#10;YAgQDBMIhuAXwRgZG6PNDQW0sTY37NjeWqZ/09RAMCyAYAgQDAGCYQLBELwWjAvj5+WbRXvpg7KD&#10;qhwtIBgWQDAECIYAwTCBYAheCsanJ47QkznJ1NnZqWuiBwTDAgiGAMEQIBgmEAzBC8FYdzKT4gu2&#10;XnQUeIbhERAMAYIhzGXBWFl5kOJyEik+NynkWJC1xbLezXg0db1lvdsxP3OTZX20YmnBtktG34Vg&#10;eAQEQ4BgCHNVMFr7Oil+XCzCBQ5DQC8pm0w1/nwAPyTeVEAwBAiGMFcFY1F2AjV2n9NLoQPBECAY&#10;NliyZIkuES1dulSXBF4fEBM+6Y4dO6bKfgGCIUAwhLkoGJVnm+mlkt16KTwgGAIEwwbXX3+9LhHd&#10;fffduiQEC0aA7u5uSkxMVAnpdbS3t1vWuxmcjFb1bgfPlGxV72bwucKCYbXOzWDB4G2xWudmOHlM&#10;XsjbTqf7Oi3XzRR+OEf9kKscLBhW9W4G95Kyqg8nZiIqgsHJnZ2dTZs3b764EQGnwVMi/uc//1HJ&#10;x/zjH/9Qk/hu3bpVLfsBOAwBDkOYaw6jpeccvZSzXS+FDxyGAIcRw0AwBAiGMNcEY1HhNmqO4NlF&#10;AAiGAMGIYSAYAgRDmEuCUdBeT4uyw+8ZFQwEQ4BgxDAQDAGCIcwlwYjPTlDjDtkBgiFAMGIYCIYA&#10;wRDmimDkttTQB+WH9VLkQDAECEYMA8EQIBjCXBAM3v6n8rbS+f4eXRM5EAwBghHDQDAECIYwFwQj&#10;q62GXs/doZfsAcEQIBgxDARDgGAIc0EwFhVup97hiS7tdoFgCBCMGAaCIUAwhNkuGDtrC2lVyX69&#10;ZB8IhgDBiGEgGAIEQ3BSMNbX5dHC7AT1LkS48UjGRsv6GaN4O41dsNczKhgIhgDBiGEgGAIEQ3BS&#10;ML6qPE6FrTV6KTz8cEwYCIYAwYgC0zWC041s6zYQDAGCITgpGG8V7aWWCN+yhmAIEAxhzggGn1jJ&#10;ycmqvGDBgkuS7syZM5SRkaGXvAeCIUAwBCcF4+nsJBoYiewYQzAECIYwZwSDxeDEiROq/MUXX6jR&#10;NoOBYFwKBEPwi2AMDg46Jhg8W12kQDAEvwiGH87POXVL6uOPP1bD7+7du1ctP/HEExev2AoKCmjN&#10;mjW+uS0FwRAgGIKTDoMfQkcKBEOAwxDw0NsjIBgCBEOAYJhAMAQIRgwDwRAgGIJTgsG/Y0HmZr0U&#10;PhAMAYIhQDA8AoIhQDAEpwSjb3iAnsuNfMIwCIYAwRAgGB4BwRAgGIJTgtHYeYbeKd6nl8IHgiFA&#10;MARPBWNkZISWLVumGq6amhpqbm7Wa6JL/8gQ1Xa2hx1flRym78qO6d9iDwiGAMEQnBIMHl78q8pU&#10;vRQ+EAwBgiF4Khg8J3d3d7fqSsjMnz+fmpqaVNmPHD1VTh+VH9FL9oBgCBAMwSnB2HYym9bV5Oil&#10;8IFgCBAMwfNbUtzNlUXDDyfGTFSdbaG3yg7oJXtAMAQIhuCUYHxcuI+21xbopfCBYAgQDMFTwcjM&#10;zFSf//3vfyk/P5/GxsaosbFR1fmRc/3d9GJBil6yBwRDgGAITgnGsswkymyt1kvhA8EQIBiC5w6j&#10;tLRUCcW5c+eosLBQPdfwKzw/8aKcRLrgQEJDMAQIhuCUYDxXvJMqzkb+TBCCIUAwBE8FY9GiRfTh&#10;hx9SW1ubirfffts3jdhUxBdspVEHhm+GYAgQDMExhzEuGG09ke9XCIYAwRA8FYyGhgbatWuX+uRY&#10;t24d1dbWUl1dnXog7kcWFW2n4bFRvRQ5EAwBgiE4JRhPFWynnsHIvw8EQ4BgCJ4KBt+KCibwTIOZ&#10;qTF7+umndcksj46O0quvvqrKeXl5qtcV/67y8nJVZ5cFWQk0MGq/oYVgCBAMwQnBGLtwgeJzk2jE&#10;xoUNBEOAYAieCsa2bRNj3QRGmT106FDIyfKnP/1Jl4j+9a9/6RKpHlfsVBi+zbV9+3ZVZjgJtm6N&#10;/O1X5tmsZOoatH/gIBgCBENwYrTawZFhdevUDhAMwS+C4Yfz01PBYDfAjTsnyDvvvEMPPfRQyKPJ&#10;8vDlJSUldPjw4Ysn1YoVK9Qn/y4etfbhhx9Wy/xshH/2yJEjtker/bTkIJ04a/9dEQiGAMEQnHAY&#10;5wd6aVFR5AMPMhAMAQ5DcF0wzp49SzfccAP9+c9/viT++Mc/Uk9Pj/5Jf7K5JpcONJTqpciBYAgQ&#10;DMEJwWjp6YDDcBAIhuCpw2B27typutJWVlb6agrVqTjQVE6rS47qpciBYAgQDMEJwTh5vpUWpm7Q&#10;S5EBwRAgGIKngsEPuYOHBuEJkE6dOqXKfqXgdAM9l5GolyIHgiFAMAQnBCOjtYZW5e7SS5EBwRAg&#10;GILnDoMThJ9D8At8dhPFDeq7ztB8G/MMBIBgCBAMwQnB2N90gn4uT9NLkQHBECAYgieCwSfBN998&#10;ox5CB+CH1Jdffrnvn2GcG+hR72LYBYIhQDAEJwRjY3U2HT010fMwUiAYAgRD8EQwEhPllk5cXByt&#10;XLlSlTlR7CZLtOkfHrT9QJGBYAgQDMEJwfhE9eSzN1UABEOAYAieCMZll11GV199tYqrrrrqYvl/&#10;/ud/fO8weFgQfinK7vAgEAwBgiE4IRjPZSVTe1+nXooMCIYAwRA8f4YxG3myYDt1D9lrXCAYAgRD&#10;cEIw5mduor4Rew0tBEOAYAiuC0Zvby8988wzeml2sqw4hZq7z+mlyIBgCBAMwQnBWFS4jQZtDl8D&#10;wRAgGIInDiM+Pp5+9atfqVtQ/KA7ELPhlhSzrGAHlZyx1/0XgiFAMASnBMPOOFIMBEOAYAie35IK&#10;zLjn53kwJvNq9jY61GhvMEMIhgDBEOwKBv/bhTkJagBCO0AwBAiG4KlgvPzyy2o8qQCcLDyRktMk&#10;JCSoW2H8t1566SVdGznrTqTSxurI50tmIBgCBEOwKxgDI8O0NDfZ1u9gIBgCBEPwVDB4lFp+nrFx&#10;40Y1mdLf/va3qAwP8tvf/laXiK6//nr65fxp+iVrZ8RRv3s1FW792HJdqNG3a41lvZsxejzJst7t&#10;GNi/zrLezbiQmULDR7dYrnMzRo4mqG2xWhdKdB3ZTKlbVlmuCycG9v1kWe92+OEc9UOucgwf2mRZ&#10;72YMHlhvWR9yFB/ULfHUTHtLyg3YXfDcGDxfeEtLi66NnPpxwXmv9IBeigw4DAEOQ7DrMMrPNtGq&#10;MnvnJgOHIcBhCJ46DE6O2Ujf8AA9n2Pv5T0IhgDBEOwKBr/h/WH5Yb0UORAMAYIheP7Qm+EDsmrV&#10;Kqqurp4VI9YydseTgmAIEAzBrmBsqMykr8tkyJ1IgWAIEAzBU8Hg7rU33XQTHT1qDheelZWlBiP0&#10;M9x10Q4QDAGCIdgVjA+K9lNKTYFeihwIhgDBEDwVjP379+vSBPX19b7YKaEQXwDBcAoIhmBXMN4t&#10;P0xZLSf1UuRAMAQIhuCZYHBSsLMYGxu7GLPldhQTn7XFVl93CIYAwRDsCsbrpfuptqNNL0UOBEOA&#10;YAiuC0ZTUxO99957qvzII48Yb3rz29+z4U1v5tX8FDrb362XwgeCIUAwBLuCsbxwJ3X0288hCIYA&#10;wRBcFwx2EfxWt1XwzHtubJATfFp+hMrPNOql8IFgCBAMwY5gXBj/d4tzkmwPC8JAMAQIhuDJLamp&#10;TkYWk8B0rX5nbU027akp1EvhA8EQIBiCHcHgIffj8pL0kj0gGAIEQ3BdMNrb2+mHH35Q5QULFtB/&#10;/vMfevjhh1X861//UuNKzQYSa/Loy6KZ31qcCgiGAMEQ7AjG0OiI7d57ASAYAgRD8MRhBLNu3Tp6&#10;6KGH6IsvvtA1s4OMlpP0dHqCXgofCIYAwRDsCAbPgQHBcB4IhuCpYLC7CIYHBzx1yt6w4W5RdbaF&#10;ni3eqZfCB4IhQDAEO4LROdhHC9M36SV7QDAECIbgiWAsXryYNmzYcEnwqLKhEjzq7JtvvqlLE89B&#10;li5dqsqHDh1SX5CFqKamRtU5xZm+Lnq6KEUvhQ8EQ4BgCHYEo77zDK3I3aGX7AHBECAYgqcOIzMz&#10;k26++Wa68cYbVVxxxRWq220wnDx79uyhvXv3Xoza2lq67rrr9E8Q3Xnnnbo08YV+/vlnVeYDnZiY&#10;qMoMDz1y+PBh9TuD3/+IJHqHBmhxXrLlulCCn+VY1bsZ3DhZ1bsdHR0dlvVuBl9UcEJarXMzeBt4&#10;W6zWzRR57XX0ZdkRy3Xhhh+OCYcfzlE/5CoHv3JgVe9mdHZ2WtaHGqFcDE0pGN98840aQTY9PV1d&#10;0aSmpoZ8S4qHRucDyUOItLVNvKiUnJysPp977jn1+eSTT6rPtWvXqt/PI9Y6dVXNTiZuXDCGRyOb&#10;+AkOQ4DDEOw4jD11RZRcl6+X7AGHIcBhCJ46DIYFgl2D07eM3IAfMHYPRdbIQDAECIZgRzC+Kz1K&#10;h5sr9JI9IBgCBEPwVDDuvvtuXZqAG7DW1la95H9YMNr7OvVSeEAwBAiGYEcwXs5KpsLTznQagWAI&#10;EAzBdcHgRmrevHlqFjx+ZnHNNdeoMsdf/vKXiJPFCx4/vp5qOtv1UnhAMAQIhmBHMJ5I3UANXWf0&#10;kj0gGAIEQ/DUYXCDdfvtt6tpUzn4WcZsYlVeCmW2RnYrDYIhQDAEO4LBjvdMvzMJDcEQIBiCp4KR&#10;kZGhSxPwsCA8xPlsYVNFBu1pLNNL4QHBECAYgl3B6BlyZhZLCIYAwRA8FQxODH5m8dlnn1FKSuTv&#10;NHhFRvNJWlsVmSuCYAgQDCFSweB/w+NI8fAgTgDBECAYgqeCwT2k+J0Kbrg4uO+3GxvkFLXn2+nt&#10;gj16KTwgGAIEQ4hUMLh79+LcJLrwizNzykAwBAiG4Klg8AtKwfC7DZPr/EzXYD8tzohsbm8IhgDB&#10;ECIVjM7BXnq60Jm3vBkIhgDBEDwRjMcee0yXiBYuXBhRgviBwdFhii/YqpfCA4IhQDCESAXjVOcZ&#10;eq5kl16yDwRDgGAIngjGv//9bzUWFMf8+fMvlh999NFZM7w5wxPVRDo6KARDgGAIkQpG8ekGeqEI&#10;ghENIBiCJ4Ix1W0nTpTZdEuK5/RemCtjVYUDBEOAYAiRCsahxhP0avZ2vWQfCIYAwRA8fYbhJJxk&#10;33//vSo/8MAD6jMArztz5swl3Xjtwr/3qdxkGhgO/6SGYAgQDCFSwdhQlU3flx7RS/aBYAgQDGFW&#10;CkZxcTHl5ORcjNzcXDp+/DiVl5er9d9++60SiGCCBYNHTeQT0W4Mj8eLhSlU19FmuX664O7EVvVu&#10;Rm9vr2W923H27FnLejeD3wHi26FW69wM3gbeFqt108W3lam042Se5bpIwg/HhMMP56gfcpWDR4q1&#10;qnczuCerVX2owW3vTLjiMJiVK1eqq7O3335bLW/evFnd4uK6c+fOUVpaWkRXb9PxbvlhKmqr00uh&#10;A4chwGEIkTqMT8qPUNnpRr1kHzgMAQ5DmDO3pLzio9JDaljpcIFgCBAMIVLBeL1wN7X3RjYQphUQ&#10;DAGCIUAwbLKuIoO+Lj2ql0IHgiFAMIRIBePJbOfe8mYgGAIEQ4Bg2ORYYzm9W3ZIL4UOBEOAYAiR&#10;CsbCnNCnNw4FCIYAwRAgGDapOtdCb5Tt10uhA8EQIBhCpIIR6ftAUwHBECAYAgTDJmf7umh50U69&#10;FDoQDAGCIUAwTCAYAgRjDqDe9s5JDHvQNwiGAMEQIhEMHoNtQWZkY5pNBQRDgGAIEAwHiMtPHheO&#10;mfsXBwPBECAYQiSC0T3YT8tz4TCiBQRDgGA4wKKi7WogwnCAYAgQDCESwag/307vlx7QS84AwRAg&#10;GAIEwwG4h0rP8KBeCg0IhgDBECIRjIzGSlod4UReUwHBECAYAgTDAZZmJlBbmHMpQzAECIYQiWBs&#10;rsigTbV5eskZIBgCBEOAYDjAJyUHqfRseMMyQDAECIYQiWC8nbuL9pwq0UvOAMEQIBjCrBWMFStW&#10;6BLRF198oUvCkiVLVO8RhseTOnnypCpHgy01uXSwoVQvhQYEQ4BgCJEIxuK0TZTXHv54ZtMBwRAg&#10;GILvBYOTZ8eOHZSSknIxampq6LrrrtM/QfTPf/5Tl4RgwQiQl5dHqampSkB6enoci5SaQvq06IDl&#10;uqmipaXFst7N4NEvrerdjvb2dst6N4NHieWROK3WuRm8DbwtVuusorenl+JzEqm4pc5yfaTR1tZm&#10;We92sHBZ1bsZfshVDh5A1arezWDxtKoPNUK5AIiKw8jPz1eJVVdXR6dOnVJ1W7fKdKnx8fEXBYNF&#10;ZmRkhAoLC6NyxVJ8tpGWZyXrpdCAwxDgMIRIHMZTRTvotIMDDzJwGAIchoBnGA7Q1HOOnsjcpJdC&#10;A4IhQDCEiG5JFWylvqEBveQMEAwBgiFAMBzgXH9P2EMzQDAECIYQrmCMXhijuNwk9ekkEAwBgiFA&#10;MBygf2SI4sev8sIBgiFAMIRwBaNveDDscy8UIBgCBEOAYDgAX93Fh3mVB8EQIBhCuIJxrr9bjTTg&#10;NBAMAYIhQDAcYmnBdjWmT6hAMAQIhhCuYDR0nVFjmTkNBEOAYAgQDId4tngnNXWf00szA8EQIBhC&#10;uIJRdraJFqVt1EvOAcEQIBgCBMMhlhfvpuLTDXppZiAYAgRDCFcwjjZX0nt5u/WSc0AwBAiGAMFw&#10;iBU52+ngqTK9NDMQDAGCIYQrGCkNJbSlMlMvOQcEQ4BgCBAMh1hXnko/hZG4EAwBgiGEKxhrqzIo&#10;o6lKLzkHBEOAYAgQDIc4fuoEfXsynS6MJ3sowcNhWNW7GYPjyWhV73Z0dJy3rHczxi5coL5xwbBa&#10;52b0D4xvw/i2WK2zig+K91HN+TZ9FjoHBEOAYAgQDIfgJOfpWkON1vY2y3o3Y2BwwLLe7Tjbcc6y&#10;3u3o6eu1rHczevr7LOuni3AcSahAMAQIhjCnBOOjjz5Sn48++qj6DMCDF3KDnpmZSWlpabrWW3BL&#10;SsAtKSHcW1LRAoIhQDCEWSkYX3/9Nb322msX4/XXX6fjx49TeXm5Wv/999/TmTNnVDmY5ORklYw8&#10;Wm1vb6+nwSNgWtW7GTxarVW928EJaVXvZvBImjxSrNU6NyMwYq7VOjeDb5la1bsdfjhH/ZCrHDxa&#10;rVW9m2E3V0O5SHXNYbz//vtKEJ544gm1XFFRoZwFf8nKykr1ycLiB/xw1QKHIcBhmMBhCH7IVQYO&#10;I4aBYAgQDAGCYQLBECAYMQxPUOM1fhEMttpew420HxKSRcsPguGHY8L4QTD8kKuMH85PvkUYbSAY&#10;AAAAQgKCMQmeGTA3N9fzHlvr16+nF154wZMrWr5aeuONN/TSxLzrGzdupB9++EHXuENTUxN98803&#10;eono7NmztHz5cr3kDvzdeV8EjgN/XnXVVfTAAw+oZbfgffH222/rJaKjR4+q7aiqcv7FwKng775l&#10;yxZ1ay4Y3raystBHUrALP6C988479dIEr7zyCv31r3+92LnGDXhm0cn7n6eoPnLkiJpF1A34OfBL&#10;L72kl0jNcHrNNdeoc+O+++7Ttc4BwZjEjTfeqHpxHTp0SNe4z5/+9Cf1yQl67bXXqrLb3H///bpE&#10;dNttt6lPvgXxn//8R5Xd4tNPP9UlorGxMVq6dKleco+7775blwRuELgruFvwd+ceh8HwNMhu357a&#10;sGEDDQ4O6qWJXpHcSHEnFje57rrrdInURcVNN91E27c7P5T8dDQ0NFB1dbUq8y1kPjeLiorUhY2b&#10;PPvss7okBLbLaSAYQXAjsHfvXlWe/L6IF5SWllJxcbFecpdgwbj11lvVJ1/ZffLJJ6rsFn4UDC+O&#10;iZVgMImJiUYDHm2CBePVV1+lhQsX0oMPPkj//e9/L3Ee0SRYMALwBZabwhUsGNzV+eDBg6qcl5dH&#10;dXV1quwGVoKxevVqXXIWCMYk+HbMyZMnPX3o3Nzc7EqPh6ngv80uK7gBqK2tVVe0bsJXz9wLhm03&#10;w72DeLvcPDbsqvhvBh4ocpmvIDncbCD5HRD+2ywc3DCyaLnZKDF8HALfn7chAF9ouXlM+F0Y3o5A&#10;z7nW1lYlFMHb5Aa8DSwUgb/Lx4ZvUfGnWwTOz+Cec3yLMFpAMAAAAIQEBAMAAEBIQDAAAACEBAQD&#10;AABASEAwAAAAhAQEAwAAQEhAMMCshrtzXn/99VRQUKC64fKb+vxugB24q+INN9yg3vJm+M3dQNfe&#10;SOAuufwuB39yV1zuAvrWW2/ptcLjjz+uSxNwd03u4v0///M/ahhv7vd/77330po1a/RPmPA28kuW&#10;Tz31lHpfJfhdGgCcAIIBZj233347NTY26iWiyy67TPXVZ5YsWaIaaH4TmBtg7iPPw5zwUPo///yz&#10;+hkWGw5+wz7Qp56HnmDB4Hcd5s2bp9412Ldvn2q8P/vsM/rVr36lhoFgWAh4ZIC//OUvVF9fr+oC&#10;ZGRk0MqVK/WSMPmdgcWLF6t3gH7729/qmgn4nRj+m8GwiPB3nI533333kr8BgF0gGGDWM1kw+Oqa&#10;xzxi+KUufhuax2Hixpcb0TvuuIP+/ve/K1Hh0U55XKbJBASDYcHgMgeP0cOw8KxatUq99cwCMhW7&#10;du2ip59+Wi8JwVf/Bw4cUONVvfnmm2rSseA3d60Eg+eP+c1vfqPcys0336wi2HWw8OTk5OglAJwD&#10;ggFmNTxcCTsDvhXFV/w8ntD//d//qVtVfIuKh5DgBpkbbf4ZfkOah27ghvi5555Tv4MdwD333EMv&#10;vviiamz5ltSf//xn9RYvC8Lll1+u3qblt875yp4bahYangyMnQc7Fv55FpCsrCz1O4Phf8djcJ04&#10;cUK9kZuamqqG+WDxYjHjIWACboCFiG9N8bbwd+CBMPlvskviAf5YTGYaw4rdFADRAIIBAAAgJCAY&#10;AAAAZgRiAQAAYEYgFgAAAGYEYgEAAGBGIBYAAABmBGIBAABgRiAWAAAAZgRiAQAAYEYgFpNwc+7h&#10;6eA3lL2G3y4ODH/hJfw2tR/ww3bwm95+GAPKD+cn44d85bf//UC0z0+IxSTcnLR/OngSfa/hRskP&#10;yRgYJNBr/LAdPMyInVFxnYKHQfEDfshXHl7GD0T7/IRYTAJiIUAsTCAWAsRCgFjEKBALAWJhArEQ&#10;IBYCxCJGgVgIEAsTiIUAsRAgFjEKxEKAWJhALASIhQCxiFEgFgLEwgRiIUAsBIhFjAKxECAWJhAL&#10;AWIhQCxiFIiFALEwgVgIEAsBYhGjQCwEiIUJxEKAWAgQixgFYiFALEwgFgLEQoBYxCgQCwFiYQKx&#10;ECAWgp/EIv9MA22szY0oOgenH7YEYjEJiIUAsTCBWAgQC8EvYlHUXEsLcxJof20R7astDDt6Bvv1&#10;b7IGYjEJiIUAsTCBWAgQC8EPYlHV0UoLshOosTt67QbEYhIQCwFiYQKxECAWgtdi0dJznhaMO4rG&#10;89E9JhCLSUAsBIiFCcRCgFgIXorF2cEeistJpPJzLdTT3a1rowPEYhIQCwFiYQKxECAWgldicba/&#10;mxbmJVHB6Qa1HO3zE2IxCYiFALEwgVgIEAvBK7FYOO4osltO6iWIhetALASIhclcFoux8d/JvzfU&#10;OH36tGW929HX329Z72ZwrlrVRyu6BvtVr6fDzZX66E0AsXAZiIUAsTCZq2LR0HmGFmRtofjcpJDj&#10;0dT1lvVux/yszZb1bsZjaRss66MVC7MTaHt1rj56AsTCZSAWAsTCZK6KxZbafPq86ACNXhgLOc6c&#10;OW1Z73b0D/Rb1rsZZ8+dtayPZnBuTgZi4TIQCwFiYTJXxeKV/BRq6Q7vvjueWQh+eM+CgVi4DMRC&#10;gFiYzFWxWFS0TZdCB2IhQCxsMjQ0pEuX4vTJ7iQQCwFiYTIXxeJ0bye9kLddL4UOxEKAWNhg2bJl&#10;6oR+9913dc0E3Phs2bKF1q5dq2uIent76YYbbqAbb7xR13gLxEKAWJjMRbH4tuQwbazJ0UuhA7EQ&#10;IBYRcv78edqxY4cq//DDD5d8AW6AgsXip59+UoLhFyAWAsTCZC6KxbLiFKrpaNNLoQOxECAWEVJQ&#10;UEBFRUWqnJGRQVVVVaocYLJY1NbW0mOPPUbr169Xy5wM/f39nkVnZ6dlvdvR2tpqWe9m9PX1UXd3&#10;t+U6N4OT0are7fDDdvDx4ONitS7cON/TTU9kbBq/WAv/9/nh/OTwQ762t7db1rsdds/PsbEx1QZP&#10;heNikZ+fTyUlJap89OhRqq6uVuUAk8UiwLPPPqs+eb2XwVcqVvVuB1+5WdW7GXwFy87Cap2bwVdM&#10;VvVuBzfUVvVuRsBZWK0LN2o622lB5mbLdTOFH85PDj/kK98FsKp3O5zIk+lwXCxY6VNSUlT5k08+&#10;ucQm8gZZiQU/y/ADuA0l8LHCbShhrt2G2lCdTSnVBXopPHAbSsBtKBssXrxYHUR+ZsG89dZb6lkG&#10;w2Ly1VdfXWyIFixYQJWVldTU1KTWew3EQoBYmMw1sZg/7iq6hqaf8GYqIBYCxMImfFIHmM7eBCy1&#10;X4BYCBALk7kkFvw74nKS1NvAkQCxECAWMQrEQoBYmMwlsSg53UBvlO3XS+EDsRAgFjEKxEKAWJjM&#10;JbH4sOwQJZ0M//2KABALAWIRo0AsBIiFyVwRCz6uz+Rto7N9kc+sBrEQIBYxCsRCgFiYzBWxGBgZ&#10;ovii8If4CAZiIUAsYhSIhQCxMJkrYlHR0UIrcidGWYgUiIUAsYhRIBYCxMJkrojFe3l76FiLObJC&#10;uEAsBIhFjAKxECAWJnNFLPgWFE/2bweIhQCxiFEgFgLEwmQuiEXPUD8tzk22LTgQCwFiEaNALASI&#10;hclcEIvUpkp6oWBiOB47QCwEiEWMArEQIBYmc0EsPqs4Rscby/VS5EAsBIhFjAKxECAWJnNBLBZk&#10;J9DI2KheihyIhQCxiFEgFgLEwmS2i8XY+L9jsXACiIUAsYhRIBYCxMJktotFWmMFfVF+TC/ZA2Ih&#10;QCxiFIiFALEwme1isSQ7kTJaTuole0AsBIhFjAKxECAWJrNZLPjfLMpLpu7ByOavmAzEQoBYxCgQ&#10;CwFiYeLUdvB+7R0ejCi6xht7q/qZoqHzNMUXbtNbYB+IhQCxiFEgFgLEwsSp7RgcHVGz1C0ab7zD&#10;jYX5yRRfsNVy3XTB/+a1bHvjQQUDsRAgFjEKxEKAWJg4tR3941f6iyIc9XVsbEwdF6+BWAgQixgF&#10;YiFALEyc2o6eoYGIxcLuexZOAbEQIBYxCsRCgFiYOLUdnYN96tZQJEAsTCAWwpwRC7bPU53kfjj5&#10;A0AsBIiFiVPbcXagh+ZnbdFL4QGxMIFYCHNCLPjEKi4upoSES98ebW9vpxtuuEEveQ/EQoBYmDi1&#10;HW19nbQwbaNeCg+IhQnEQpgTYvHAAw+oE7y/v58+//xzXStceeWVuuQ9EAsBYmHi1HY0dJ+lpzMT&#10;9VJ4QCxMIBbCnBCL2267TX3yST5v3jxVDiZYLIaGhqivr8+z6OzstKx3O1pbWy3r3Yze3l7q6uqy&#10;XOdmcDJa1bsdLOBW9eFGXkstvZS1zXLdTNHd3a2Oi9U6N8MP5yeHH/K1ra3Nst7tsHt+8qOC6XBF&#10;LG6//Xb1yRszk1h4zeDgoC55C5yFMNecReGZBvq4aL9eCo/R0VFfOAs/nJ+MH/LVL86CLyKiiSti&#10;ce+996oTnNVr9erVulbAbahLgVgIc00sMlqrafWJ43opPHAbygS3oYQ5cRuKLWtRURFt2bJFNUCs&#10;gMuWLVPr+MqAxSLaqhgqEAsBYmHi1HYcbDxBm6uy9FJ4QCxMIBbCnBCL2QTEQoBYmDi1HdvrCmhn&#10;faFeCg+IhQnEQoBYuAzEQoBYmDi1Hesr0+lIU4VeCg+IhQnEQoBYuAzEQoBYmDi1HV+XHqHMthq9&#10;FB4QCxOIhQCxcBmIhQCxMHFqO94r2E0Fpxv0UnhALEwgFgLEwmUgFgLEwsSp7XgpeytVdrTqpfCA&#10;WJhALASIhctALASIhYlT27EkfbN6izsSIBYmEAsBYuEyEAsBYmHi1HY8kb6B2vs69VJ4QCxMIBYC&#10;xMJlIBYCxMLEqe1YmJtIZ/sj+10QCxOIhRBzYrGi+vAlU0KGEk+d2OVIEkEsBIiFiVPbwefr+YHI&#10;XkKFWJhALATPxOLYsWO0ceNGNRbNrl27dG30OdV7jmo728OKmvPtFJeTSMNjo/q3RA7EQoBYmDgm&#10;FkXbqXuoXy+FB8TCBGIheCIWfCKsWbOGjh49qmuIlixZokv+JC4/mfpHhvRS5EAsBIiFiWNiMe4s&#10;Ij1XIRYmEAvBE7Gor69XDUVOTo5a5vGbeE4KPxNfsDXiq7VgIBYCxMLEqe2IHxeLwdHI9ivEwgRi&#10;IXgiFsw333xDn376Kf3000901VVXUVVVlV7jT/hq7Vx/t16KHIiFALEwcWI7eJ/G5SbRSIS3TCEW&#10;JhALwTOxYHgiIp5sZaZJMfwA3wdu7TmvlyIHYiFALEyc2I6x8YY+flwsRi9EllMQCxOIheCJWPAf&#10;5elPeRrU9evX01/+8heqqIhs4DO3iM9PprrO03opciAWAsTCxIntGBodpiW5yXRhfN9GAsTCBGIh&#10;eCIWzc3NqqHgOSZuuukmVZeXl6c+/coT6Rup8lyLXoociIUAsTBxYjt6hvrp6YJtFJlUQCwmA7EQ&#10;PBELPhH4Dz/22GPU1NSk6n744Qf16VcWp22mwggHZwsGYiFALEyc2I5z/T30bGGKXgofiIUJxELw&#10;RCyY06dPK6HgBqOwsJDq6ur0Gn/ycuZWSm05qZciB2IhQCxMnNiO1u4OWl4c+XtLEAsTiIXgmVjw&#10;LahFixbRQw89RNXV1brWv3yev5/2NJTqpciBWAgQCxMntqPufDu9VLJHL4UPxMIEYiF4Ihbnz5+n&#10;X//611RQUKAaLZ4/m9/m9jPrT6TRjlPFeilyIBYCxMLEie04ceYUvVq2Ty+FD8TCBGIheCIWra2t&#10;6sW8YEpKStQnNyB+ZE91AW2ptf8QHmIhQCxMnNiO3NYaWlm6Vy+FD8TCBGIheCIWfAA2b96snlM0&#10;NDSobrM8/AeXt2/frn/KX2Q2V9GPVRl6KXIgFgLEwsSJ7TjWWEEr8nfqpfCBWJhALARPxIJPyMcf&#10;f1y9YzE5nnvuOf1TU/PRRx+pxu67777TNRPw733rrbcoIyODOjsnxvPv6+uju+++m+655x61HCnl&#10;ZxrpizIZyypSIBYCxMLEie3YXVdEq/J366XwgViYQCwET8SCCX5rm8uBHcKj0E5HV1cXbd26VZVZ&#10;LPjFvgCrV6/WJaJ//OMf6pN/1olbW41dZ+i94sjvBQeAWAgQCxMntmPjyRz6rPCgXgofiIUJxELw&#10;RCz4ZFy6dKnqCfXwww/T/fffTw8++KBeOz3czZaDSU9Pp5MnpTtrXFycLhFdc8016u9kZmaqvxUQ&#10;GBYjbqDCjbbuDnopd7vlunCCd7hVvdvBXZet6t0MHu6Fxd5qnZvBLtSq3u1wYju+O3GcfixNtVwX&#10;SnDjyMfFap2b0d7eblnvdvghX1k4rerdDrvn50wXIZZiwV1l+aqyrKxM15DR6E8Hv+ldXDzRK4nn&#10;xAgegPCJJ57QpQmxCHYUTz/9tC5Fxsi4+3k6K1EvRQ6PsOsH4CyEueQsvq1Mo5TqyDti8MWUH5yF&#10;H85Pxg/56hdnwa87RBNLseCr2pqaGtVQvP/++8r6sssIhY6ODtq7d6K3x9dff62eSQT44osvdIno&#10;73//uy5NsGXLFl2KjNFxsViQvkkvRQ5uQwkQCxMntuOrk2l0uGGiZ2Ek4DaUCW5DCdHOkymfWRw/&#10;fpxaWlrUOxf//ve/1bsWocIOgi3Rq6++qpZ5uHP+Itzw8Kx73LuKG0O+Svrkk09UL6vKykr1s5HC&#10;o3nG5dp3FhALAWJh4sR2fFpxjHJaIn/JFWJhArEQPBOLybS1telSaPB91QD8gDxwy4lP9OCH5NwY&#10;OXHyX/jlgprTwi4QCwFiYeLEdrx/4jBVnJkYby0SIBYmEAvBVbG444476IYbbqA///nPl0R8fLz+&#10;KX/CQz7znBZ2gVgIEAsTJ7bjrZJ9dKoz8oYWYmECsRBcFYvpBguc/Ea33+CGjaertAvEQoBYmDix&#10;Ha8W7qIzvRPvGEUCxMIEYiG4KhbB8A44cuSIOjlLS+0P0BdtuGHj6SrtArEQIBYmdreD9+fzedup&#10;ezDyueIhFiYQC8ETseAuWHfeeSclJCToGvOFOj+ixCI7wXYiQSwEiIWJE2LxZHYSDY2O6JrwgViY&#10;QCwET8Qi8J5FTk6OriH1Yp6f4e1dkp1IwzO8YT4TEAsBYmHihFjEj1/QcM+9SIFYmEAsBE/Egnsv&#10;8ZDkhw8fVi/j3XrrrbRjxw691p9wIr6gLL681xEJEAsBYmHihFgszLHXvRtiYQKxEDwRC4ZPbH4f&#10;4tChQ755q3km+OFhu42HhwzEQoBYmDghFvEFE8PaRArEwgRiIXgmFpPx69DkwawqPaBmIrMDxEKA&#10;WJg4IRZ23wWCWJhALATXxSI3N5c+++yzi8N08AnOc1s8//zzatnPfFhxhEraG/RSZEAsBIiFCcRC&#10;gFgIMSkWPJLkvffeq8Zpuvzyy1VD8be//Y1++OEHdaL7nc8qj1N6U4VeigyIhQCxMIFYCBALISbF&#10;gseDCpyIPCQHv83d1DQxNIEfTtCZ+KoylXbXTgyPHikQCwFiYWJ3O3iUATzgdhaIheCqWPCQ4sHw&#10;QIIBCgoKdMm/fH3iOG2qzNRLkQGxECAWJna3g7vMLsi0NzIyxMIEYiG4Kha7d++mq666iq6++moj&#10;eO4Jv48NxWyoyqIvSw7ppciAWAgQCxO72zEwOkxPZcmLrpEAsTCBWAiuigV3lZ0KflHP7+xS8xvv&#10;0UuRAbEQIBYmdrejc6CPXsy116sQYmECsRBcFYvZzvHGClpZEPlk+AzEQoBYmNjdjtaeDnqr0N75&#10;CbEwgVgIrooFn4j89vZsJb+tll4r26+XIgNiIUAsTOxuR01HG31celAvRQbEwgRiIbgqFtdddx11&#10;d3frpdlH5dlmWlG2Ty9FBsRCgFiY2N2OorZ6+rb8uF6KDIiFCcRCcFUsDhw4oD75y3NDEUxtba0u&#10;+ZfGrrP0UgluQzkFxMLE7nYcbzhB66qz9VJkQCxMIBaCq2LR2tpKv/vd72jevHkq+MU8Di4vWrRI&#10;/5R/OdvfTc8X7dRLkQGxECAWJna3Y+fJXEqoy9dLkQGxMIFYCK6KRYDTp0+rl/L4+UUgeBgQv8OT&#10;yiwrsNfbBGIhQCxM7G7Hz2WptL2hWC9FBsTCBGIheCIWAXi0WZ4IafItKb/Ck8osyU1Wb8pGCsRC&#10;gFiY2N2Ozwv30e6GEr0UGRALE4iF4JlYvPvuu+oW1B/+8Af605/+pJxGNGDH0tDQ4MiotmMXxig+&#10;N9HW5DIQCwFiYWJ3O1bmbKOjzZV6KTIgFiYQC8ETsWhra6OysjK9NEFKSoouOcuTTz6pPnmkWye6&#10;7S7MTaLhsciFDWIhQCxM7G7HU2mbKaetTi9FBsTCBGIheCIWdXV1l9x6WrNmjS45B59wP//8sypn&#10;Z2crgfolbQdd2L8x4ihc+wIN7/3Zcl0oMbJrjWW92zGQ+KllvZsxtm8Dje7+yXKdmzG0/RvLerfD&#10;7nbkf/8sdWz72nJdqMHHg4+L1To3YyDxE8t6t8MP+TqY9JllvdsxtONby/pQ45eeLtUWT4WlWLBQ&#10;zJ8/n7799lt6//336Y477qDiYnsP5qzgEW2Tk5NVmcUiPz+ffik8TL9k7Yw4Dm1+nYbStlquCyVG&#10;jiZY1rsd/bt/sKx3My5kptBoarLlOjdj6OAGy3q3w+52HNq4ks4dsvc7RlO30oWMFMt1boYfzk+O&#10;kSPe52v/3rWW9W6H7Tzpm96ZTPuAm58lHDx4MGq3Ivi205tvvqnKiYmJ6mG6XXi+gO6hfr0UPrgN&#10;JeA2lInd7eBz81SXvds3uA1lgttQgie3odxk1apVqlF65513dI094vOTqWMwctGBWAgQCxPbYlG0&#10;ndp6zuulyIBYmEAshDkvFkxjY6Mu2Wd++iY60x/5kCUQCwFiYWJbLMadxbl+e78DYmECsRA8EQs+&#10;IbmhmI0sSd9CjT0deil8IBYCxMLE7nbEF2y1dYuUgViYQCwET8Ti/Pnz6uF2Zqa9Wee84OXsrVTV&#10;0aaXwgdiIUAsTOxuR1x+MvUPD+mlyIBYmEAsBE/EIpiEhATauHGjbxJ2Jj4q3EsFpxv0UvhALASI&#10;hYmd7eAXRePz7L0DxEAsTCAWgidiEbgNxcOV33777bR48WLVM+qDDz5wpMdSNFlddowyWiOf1Q9i&#10;IUAsTOxsx8iFMYrLTbI1ugADsTCBWAieiEVnZyfdeeedtHTp0kvE4a9//asu+ZOE6mw60Gi+fR4O&#10;EAsBYmFiZzsGRoYoPn+r2qd2gFiYQCwET8Sio6NjyhMyKSlJl/zJ3oYSSq6JfBhoiIUAsTCxsx29&#10;wwOqN5RdIBYmEAvBM7EIvgLicjSG+4gGqa1V9EN5ql4KH4iFALEwsbMdHQM96j0Lu0AsTCAWguti&#10;wcNuXHXVVfSrX/2KrrjiChVcfv755/VP+Jvc9jr6tGhixr9IgFgIEAsTO9vR3nseYhEFIBaC62LB&#10;cEMVPPGRE6PBusWJc820MneHXgofiIUAsTCxsx2N3WdpMW5DOQ7EQnBVLIaGJvqA88k4WSzKy8vV&#10;Or/T0H2Gns5I0EvhA7EQIBYmdrajuqONFuVv1UuRA7EwgVgIrooFT3bEjUNXV9fF+bcDER8fr3/K&#10;37T3ddITaRv0UvhALASIhYmd7WDHuyB9k16KHIiFCcRCcFUsgpm8A/ih92zg3EAPxeUm6qXwgVgI&#10;EAsTO9uR11ZHi1M36qXIgViYQCwEV8WCGwY+Ga1i8sx5fqVrsN9WF0WIhQCxMLGzHceaK+nFDPvd&#10;zjkXIRYCxEJwVSzuv/9+uvHGG+mWW265JBYtWqR/yt/0Dg3Y6nUCsRAgFiZ2tmNPQwl9mLdbL0UO&#10;xMIEYiG4KhY8gOBU8Fvds4GBkWGKh7NwBIiFiZ3t2FZfRD+UHNFLkQOxMIFYCK6KxXRUVVXpkr8Z&#10;Gh1REyBFCsRCgFiY2NmOxPpCSqrI0kuRA7EwgVgIrooFjwfFJyM7jGuuuYYefvjhixEXF6d/yt+M&#10;2hywDWIhQCxM7GzHzzXZdKi+RC9FDsTCBGIhuCoWwUxurGZLb6gLv1ygRbnJNDzuMCIBYiFALEzs&#10;bMd3lWmU11KjlyIHYmECsRA8FQt+t+KJJ56guro6Xet/uIFbmr+NeoYiO4kgFgLEwsTOdnxWdpiq&#10;zjXrpciBWJhALARPxIL/6O9+9zuqra2lwcFBNWNeTk6OXut/nitMoXMRzsMNsRAgFiZ2tuPdon3U&#10;3G3/mEIsTCAWgidi0dTURPX19XppgmPHjumS/1levGs8MSM7gBALAWJhYmc7Xs1PoY5++98DYmEC&#10;sRBcFQse/6miokLFqlWrLpY5nnvuOf1TM7Nnzx7Kz89XI9gGw40PD3V+4MABddIz/Llw4UIVTvFK&#10;6V6q7mjVS+EBsRAgFiZ2tuPp7CQ1AZJdIBYmEAvBVbF45513aN26dbRhw4ZLItQN4dtWa9euVeU3&#10;3niDRkdlzuHgiZPuuOMO9Zmenu74yb+ydB8VtUX2nAViIUAsTOxsR3zmFttTqjIQCxOIheCqWASu&#10;9ifDJ2d7e7temh4eFiQvL0+Vjx8/rp57BHjqqad0iej3v/+9aoy++eYbNX9GaWmpquc6/nt2YkXh&#10;bkpvrrRcN1P09/db1rsdp0+ftqx3M3i0YR6J2Gqdm8FzwVvVux08wKZVfSgxP2uLZX24wceDj4vV&#10;OjfDD+cnhx/ylS/srOrdDrt5wm3vdFg+s+B/uGTJErr55pvV8B833XQTPfLII3qtwMKwd+/ei7F7&#10;924lFCUlE/3JU1NTqbKyUpWZRx99VJdICQT/nQD33Xef+uQNDh4aPZJYmZtCe+uKLdfNFH19fZb1&#10;bgcno1W9m8GuMNA4eRncSFvVux12tmNhXjJdsKgPN/h48HGxWudm+OH85PBDvrJYWNW7HXbzJCKx&#10;qK6uVgeBG30+MflWRKjzWbS1tV18GL5x40ZjmJD33ntPl4huvfVWXZpg8+bNumSfjwv3U0J1rl4K&#10;D9yGEvjkwW0owc52ODH/NoPbUCa4DSW4ehsqAN9yYkfAVzFffvmlsnpWzmIq+GE1n9APPvigWuYH&#10;2vw7+MW+goIC1RDm5uYqNWNHwoKSlWV/KIQA606k0fcRzsMNsRAgFia2xMKBKVUZiIUJxELwRCwY&#10;7s3EVpM34Oqrrw57prze3l5dmritFYAboOBnI+xcZrI/4ZJSk09fV0Is7AKxMLElFnAWUQFiIXgm&#10;Fgw/oD5y5IgvGoxwONZQRl9UQSzsArEwsbMdcXn257JgIBYmEAvBE7HgBmLevHmqpxK/uc23lULt&#10;DeUHCtvq6KOKo3opPCAWAsTCJNLt4P24IGuLXrIHxMIEYiF4Ihbc3bWwsFAvTcDPHWYLNR2t9E7Z&#10;Qb0UHhALAWJhEul2jIyN0OLsyKf6DQZiYQKxEFwVC36gHYjvvvvOWH7zzTf1T/mf1u5z9FrxXr0U&#10;HhALAWJhEul29A4P0rO5W/WSPSAWJhALwVWx4N5L/+///T/67W9/q96D+PWvf63KV1xxBdXU2B9e&#10;2S3O9/fQiwUpqrELF4iFALEwiXQ7zo2fjy+Pn49OALEwgVgIroqFX5LSLoMjw/RUTjLEwiYQC5NI&#10;t6O56yy9WbxPL9kDYmECsRBcFYtg+P2HK6+8Ur29zXNaBI/x5HdGx5MpPjsBYmETiIVJpNtx8mwL&#10;vXcismdok4FYmEAsBE/Egl+e27dvn3ppjuGTc+tWZ+65usXCnESIhU0gFiaRbkdhay19EmHvvMlA&#10;LEwgFoInYsG9oSY3tFu2ONP1zy34JSiIhT0gFiaRbkfqqRP0VVWaXrIHxMIEYiF4IhbcSPAtKB7y&#10;o7i4mG655Rb1ct5sgsXiAsTCFhALk0i3Y1dNAX13MkMv2QNiYQKxEDwRC4YbCn5u8emnn9KpU6d0&#10;7ewBYmEfiIVJpNuxqSKDvi+Hs4gGEAvBE7Hg21A8NHkw3HDMJuLyk8fFIvykglgIEAuTSLfjq+LD&#10;tPGkOWtkpEAsTCAWgidiwSfjzp071ct43Fhw8FwVs4n5GZtoDGJhC4iFSaTb8W7+HtpZZ46IECkQ&#10;CxOIheCJWPBw4vfccw8tWLDgYqxYsUKvnR0sydyi3rcIF4iFALEwiXQ7Xs7ZQUcawxu1eSogFiYQ&#10;C8ETsWBYMILxSyMaKi/lbKPzAzJMeqhALASIhUnEYlG4i7JbqvWSPSAWJhALwVWx4Pcq7r//fjXi&#10;7F133XXxPYvZyNtFe6i5O/yDCLEQIBYmkW7HK6V7qeS0M51EIBYmEAvBVbEoKiq6OH92a2srpaen&#10;q/Js5LOyI1R1rlkvhQ7EQoBYmES6HS+W7qHqjla9ZA+IhQnEQnBVLNLSzO59wcOUNzU16dLs4Puq&#10;dMppDt/6QywEiIVJpNuxvGR3RC7XCoiFCcRCcFUs9uzZQy+++CK99NJL9PLLL9OSJUtUmevi4uL0&#10;T80ONtXm0v7aIr0UOhALAWJhEul2PFuUQmf6uvWSPSAWJhALwVWxyMrKUl+8q6vLiM7OTkpOTtY/&#10;NTvY1lBEm8rDf2sWYiFALEwi3Y5lBTuoa7BPL9kDYmECsRBcFYvJPaCC8UsjGio7G0ro68LwR/qE&#10;WAgQC5NItoP34ZN5W2lgeEjX2ANiYQKxEFwVi2jBw5v/9NNPtGbNGl0jDA4O0iOPPKKXnONIUwW9&#10;nr1dL4UOxEKAWJhEsh1jF8ZoUU4SjY5/OgHEwgRiIcwJseAX+lgwzp8/T4cPH9a1E3CDxIMWOk1O&#10;ex0tTQt/pFyIhQCxMIlkO0bGRikuNymiccqsgFiYQCyEOSEWt956q/rkk/yyyy5T5WCCxYIbKCfi&#10;xNlmevz4est10wWffFb1bgcno1W9m8HHi8XCap2bwUlgVe92dHd3W9ZPF4Ojw2qcMqt1kQQfDz4u&#10;VuvcDD+cnxx+yFe+sLOqdzucyJPpcFQs2D1kZ2dTTk7OxeCT6u9//7tazyf55ZdfrsrBBIsFvwjI&#10;Y1LZjYozTbQgJ9Fy3XTBDYJVvdvR1tZmWe9m8C3Cvr4+y3VuBjtSq3q3I5Lt6OrroYV5SZbrIone&#10;3l51XKzWuRl+OD85/JCvp0+ftqx3O+zmyUyO1RVncdtttynV4pN82bJlulaIxm0o7tfOw5SHC25D&#10;CXzMcBtKiGQ7eoYGIjoPpwK3oUxwG0qYE7eh2GHwFQB3zeUGiE/4HTt2qHW8zGIxkwUKl7N9XRAL&#10;m0AsTCLZDh6fDGIRPSAWwpwQC4aHDwl8GW6EAicb2x9+j2O6bruRwP3a4yEWtoBYmESyHWf6uym+&#10;wLn56yEWJhALYc6Ihdv0DQ+qB4vhArEQIBYmkWxHW28nzc/crJfsA7EwgVgIEIsIGRodobi88Lss&#10;QiwEiIVJJNtxqvssxaVt0kv2gViYQCwEiEWEjI0nFPdv537u4QCxECAWJpFsR+X5Vno2I1Ev2Qdi&#10;YQKxECAWEcINXXz+VhoIc7Y8iIUAsTCJZDuKzpyiN3N36iX7QCxMIBYCxMIGiwu3UddgeA/OIRYC&#10;xMIkku3IbK2hz4vDH6NsKiAWJhALAWJhg8VF2+lsmENDQywEiIVJJNtxrKWS1pab88TYAWJhArEQ&#10;IBY2YLFo7unQS6EBsRAgFiaRbMfuhlJKrsnTS/aBWJhALASIhQ2WFGyjmvPteik0IBYCxMIkku1I&#10;qMml/eOC4RQQCxOIhQCxsEFc5hYqD3MeboiFALEwiWQ7fixPo/TWk3rJPhALE4iFALGwwaLUTZTX&#10;VqeXQgNiIUAsTCLZjs9LDlH+6Xq9ZB+IhQnEQoBY2ODlzGQ62lyhl0IDYiFALEwi2Y5V+bvoRJju&#10;djogFiYQCwFiYYNP8/fRzvpivRQaEAsBYmESyXY8n5VM9d3ONawQCxOIhQCxsMHPZamUXF+ol0ID&#10;YiFALEwi2Y5F6Zupta9TL9kHYmECsRAgFjbYXZ1Pm2rD67YIsRAgFiaRbMf89E10bqBXL9kHYmEC&#10;sRAgFjbIbKykNVXpeik0IBYCxMIkku2Iy0umzsE+vWQfiIUJxEKAWNjgxOlT9MWJo3opNCAWAsTC&#10;JJLt4ImPeoadO6cgFiYQCwFiYYNTXWfoveJ9eik0IBYCxMIkIrEo2k59I0N6yT4QCxOIhQCxsEFH&#10;fw+tyA9vxE+IhQCxMIlILMadxeCoc/sQYmECsRAgFjbg4cmfzkrSS6EBsRAgFiaRbAcPkz8c5pwq&#10;0wGxMIFYCBALG6gJkDK36KXQgFgIEAuTcLeD99/C3EQavTCma+wDsTCBWAgQC5sszAlvljKIhQCx&#10;MAl3O0bGRWJRDk/t61zjDrEwgVgIs1IscnJyqKioiCorK3WNkJ+fTzt3ynOEsbExWrBggYpowPeM&#10;wwFiIUAsTMLdDn5W8WRustqPTgGxMIFYCLNOLAYHB+mbb75R5eeff55GR837tZw4a9eu1UtE6enp&#10;jibTZLg3SjhALASIhUm429E92EfPFIR3/s0ExMIEYiHMOrEoLy+n3NxcVT527BjV1Zmjvk4Wi7fe&#10;eov+9Kc/UVNTk65xlkVFcBaRwseKGyev6e117g1oO4SbjOf6e2h58S695Ax88QWxECAWgq/FoqSk&#10;hFJSUi7G9u3b1S0ormfS0tKoosIc9XWyWAS488471efQ0JD60k5Ef08vPZa5ifrGP63WW0VHR4dl&#10;vdvR2tpqWe9mdHd3U2dnp+U6N4MbJqt6tyPc7ahoPUXP5G2nXot1kUZXV5c6Llbr3Aw/nJ8cfsjX&#10;trY2y3q3gy8wrepDDX4kMB2OO4uWlhZ1a4lJTExUBzOYqcRiy5bwei2FyoKsLepvhgqchcD7Dbeh&#10;hHC3o+psC60sC++l0JnAbSgTOAsh2nniuFhwA3P//fer8j//+U/1efToUfUsgwkWC1aywsJCZa2P&#10;Hz+u6pxmSXYiDY+FfisFYiFALEzC3Y6i9np6o2y/XnIGiIUJxEKYdWIRoKamRpeI+vr6Lp7gfP+Z&#10;D3Dgar+5uZn6+/tVORo8l7eNeodC//0QCwFiYRLudmQ0V9FbpRCLaAKxEGatWPiFlYW76HRv6PMJ&#10;QCwEiIVJuNtx8FQpvVmwRy85A8TCBGIhQCxs8vb4lV39+Xa9NDMQCwFiYRLudiRX59KHRQf0kjNA&#10;LEwgFgLEwiYflR+m0tMNemlmIBYCxMIk3O34qSKDvisLb4j8mYBYmEAsBIiFTb6sSqW0RrP77nRA&#10;LASIhUm42/HluFAkVGXrJWeAWJhALASIhU1Wn0yn3TWhz8MNsRAgFibhbsfn5cdoT12RXnIGiIUJ&#10;xEKAWNjk+4o02liRoZdmBmIhQCxMwt2OTyuPUWoYrjYUIBYmEAsBYmGTTSdz6Iuig3ppZiAWAsTC&#10;JNzt+KD8CBW2mcPd2AViYQKxECAWNtldV0xv5e3WSzMDsRAgFibhbsfbZQfp5NkWveQMEAsTiIUA&#10;sbBJWnMVvZi7Qy/NDMRCgFiYhLsdr5XspaYuZxsSiIUJxEKAWNikoL2OXindq5dmBmIhQCxMwt2O&#10;lwt30tn+br3kDBALE4iFALGwSeW5ZnqpNPS3aCEWAsTCJJzt4H33jBpqxtnzCWJhArEQIBY2aew6&#10;Qy+U4JlFJEAsTMIVi4lBLM3Jv+wCsTCBWAgQC5uc6e2i54plGteZgFgIEAuTcMUiLjvB8YYdYmEC&#10;sRAgFjbpHuynpwtCny0PYiFALEzC2Y4Lv1yguNwkveQcEAsTiIUAsbDJ4MgwLclNHk/e0CZAglgI&#10;EAuTcLZjbLxBX1QY3pS+oQCxMIFYCBALm4xeGKNF41d4nLyhALEQIBYmEAsBYiFALOYQfDtgeDS0&#10;2fIgFgLEwiSc7VAXKRCLqAOxECAWDhBfsFXdjgoFiIUAsTAJZztGxiAWbgCxECAWDsBJ2zPUr55b&#10;zBT94yefVb3bwcloVe9m8K2UoXGxsFrnZnT3dFvWux3d3T2W9VYxOO5kF2Qn6DPQOSAWJhALAWLh&#10;AIsKt1NcbiLF5yXNGPOzNlvWux2PpK63rHczeJ8tzEmwXOdmPJ6x0bLe7QhnO3jfPZG2UZ+BzgGx&#10;MIFYCBALBxgZGw05evv7LOvdjvYzpy3r3Qx+oWxgaNBynZtxvrvLst7tON/VaVk/XTgNxMIEYiHM&#10;CbHgk/vQoUOUmZmpa4S8vDxauXIltbeHPk92NMEzCwHPLEz8sB0QCxOIhTAnxOL7779XjU5rayvV&#10;1NToWqL+/n71BUdHR+n222/Xtd4CsRAgFiYQCwFiIUAsHOQvf/mL+mRR+NOf/qTKk3n66ad1yVsg&#10;FgLEwgRiIUAsBIhFBPCJvGLFCnrttddU8O2loqKii66BT/LLL79clYPhRunw4cOqPDQ0RL29vZ7F&#10;+fPnLevdDnZhVvVuBp98nZ2dluvcDBZOq3q3ww/b0dXVpY6L1To3ww/nJ4cf8rWtrc2y3u2we36O&#10;jY2pNngqXHUWLCZ33323KgezY0fokxNFGzgLAc7CBM5CgLMQ4CwcZPv27eqgVlVVqStVPtkDzy62&#10;bNlCp0+fVlcqHR0dqs5LIBYCxMIEYiFALASIhYNwo1NeXk4tLRPzEbPdyc/Pp+7ubjpx4gQVFxdT&#10;SUmJWuc1EAsBYmECsRAgFgLEIkaBWAgQCxOIhQCxECAWMQrEQoBYmEAsBIiFALGIUfwiFvwcx2u4&#10;UeLeaV7Dtyv9APdE8hoWbz+IhR/OT8YP+eqHCzsGYgEAAMBzIBYAAABmBGIBAABgRiAWQfD9YH5B&#10;cMOGDTO+zRhNsrKy1BvtOTk5usZdDh48SKdOndJLpAaB5O1x80Ee35f/4IMP1ANdhh+2//TTT67f&#10;r+d3gzZt2qSXJsY5u/rqq1VXcLfg7/z5558b5+SNN95I//nPf/SSO/Dxt3qp9o9//KMuucP+/fvV&#10;+1oBeP/ceuutdMcdd+ia6MPn5aOPPqqXJuBzdM2aNVRXV6dros/Jkydp3759eonUNl111VV0/fXX&#10;U319va51BohFEAsWLFCf/NAsLS1Nld2mr6/v4tAnn332meuixSc8v/PS1NSkljkpNm6cmJdhcnJE&#10;m1WrVqnxxBjero8//liV3YL/ZvD35wYqcDy4YXLz2CxduvSiUAYeqPKIzQ0NDarsFpPHdsvOzqbf&#10;/va3eskdjh49anR6+Pnnn9W+cftC4t5779WliTy5//779ZJ78H7YvXu3Kg8ODqpgtm7dqj6dBGIR&#10;BL9VzmNbbdu2zTNnUVtbS3v37lVlvsL3ootisFiwcPHVCxMfH+9qV9p33nnnolgwLJ5uw983IBbB&#10;LF++XImJWzz33HNGY8hlq+2KNsFiwb1vWED5StZNjh8/flEs+MLur3/9qxLvgAt1i/vuu0+XiD79&#10;9FO1Tenp6a6KFh+DgFgEE41cgVgEwQKRkJCg7L1XYsEn2t///ncqKytTDYQXXVeDxYJvwQRuSS1b&#10;tkwNOOYWfhULvnpz8zYUM1ksuJHmCxu+ynaTgFjwtvAgoYyXYhGAHTmLhpsEiwX/bT5X+bg8/vjj&#10;ujb6WIkFn5/RGBEDYhHEwoUL1Sc3lMH3qb2CRcvNq9cAwWJRWVlJpaWlqjx//nz16RZ+FAu+iOBn&#10;Sm4zWSwCvPLKK7rkDgGxYMfL+cJx2WWX0Y8//qjq3cBKLJjAbWS3CBaLe+65R5eIbrvtNl2KPlZi&#10;kZuba+SNU0Asgvjkk09UQvKO9qJBCIYbZrdtdQAerysgFszrr7+uRIsbbzd59913jZOeH/K6DYtD&#10;sFjwvuCH3oWFha66rOeff/7ihUNzc7P65AfObt+m5If7k/HCWbCTYPj7s6Dz7Si+hesmwWJx5MgR&#10;XSLjgXO0YbEI3LYOEC1nA7EIgpORT7jAgIdewI0T96bwwlEwLJb8dm5wI8S2lhtIN+EGgLcjMBIx&#10;7w/eJjffluW/yX+P/y6XuYHi5UC4dYxYMHkbeO4Ghj/54XbgYaZb8C0W3o7Jt0bdHu6Ct4HPDd7/&#10;nC+BQUndhGf55O0I/rvc+8jttoPPQ94Xwa4zWscDYgEAAGBGIBYAAABmBGIBAABgRiAWAAAAZgRi&#10;AQAAYEYgFgAAAGYEYgEAAGBGIBYAAABmBGIBAABgRiAWAAAAZgRiAQAAYEYgFgAAAGYEYgFmNTy4&#10;Hw/qxiPA8sijTgzux4PD8dDsDA/Wx6Pw2oV/T3t7u9pO3sbJw40HBsULhr8Pf7fA95tp2Glez/8m&#10;EDP9PADhALEAsxoeJfimm25SI202NjbSLbfcYgyvHi7caLe1tdGXX36plnmE1cBMgZHCw5rzHAPc&#10;gHd1dam5KXho6WB4dN3NmzfrpQl45F2e85qn+OWRRXko6n/84x+X/NsAcXFxtGTJEnrqqafogQce&#10;UCOSAuAUEAswq+Erbp6sPwA3sHbnQmaBCIiFXVJSUtT0uMHw7w8MvR6ABeXXv/61XhIeeughJRQB&#10;WBSt5o9gpxI8dLjbs8aBuQ/EAsxqJotFcXExvfjii6rMV/GrV6+mr776ijIzM1VdcnKymib2+uuv&#10;V8vsJH744Qc1MyL/HBMQC26AeQKmZ599Vk1Edeedd6rf+dvf/lZd8QfgSaH46v+uu+7SNcK8efPU&#10;baTJBN8u49tFPBfCgw8+qKbTDWayWPC/4+2orq7WNZfC27127Vq9BIAzQCzArIbF4rrrrqP9+/er&#10;BvLaa69Vk/Qw3NCz02B4/nAmML86CwI3vCtXrqSGhgYVfDuLb/EEOwtuqD/66CNVfuutty7OR/70&#10;00+r371r166L//6ZZ5655JYVTzkaPOMhO4r//d//pW3btl0UjEDDzt/l3//+tyoHmCwWzMMPPzzt&#10;3Ns5OTmezbII5i4QCzCrmews+Kqar+YZFgV2EvwsgxtyhucXZ0FZv369aqytbv0EiwXf9//www9V&#10;mR1E4HnBa6+9psTijTfeUMtTwdsyeRY3fmYRPKMaP2t48803Vfzud79TzzYCWDmLf/7zn+rfL1q0&#10;iG6++Wb1/YMfjrOoBYQIAKeAWIBZzWSxYPhqnnnssccu9jpiseAGlG8jccP6yiuvUGlpKf3rX/+6&#10;6BYYXh+OWPBtruD5l1tbW3VpAr7FFfj3AYLFgm87Bfda4rnfg+c6nywWPKXqbbfdpsr83fi7cASL&#10;wwcffKBLADgHxALManj+5T/+8Y9UXl6uurjyVXpCQoJat3jxYnWL59ChQ+pqnO/zs2iwICQmJqqG&#10;n7ve8tU8P2BmAWFqamro1VdfVY0w39Lhxp0bZn52wc6EReK///2v6nXFt3v46p5/5oUXXrgoTsGw&#10;Y/j666/VLajm5mZ64okn1INqdhxXXHGF8UyDXRCLHd/W4m3jW1Y7duxQ284Py7mnU+DWmhW8H9ye&#10;jxrEBhALMKvhxjk4gq+wucxX7fwZuPoO1AU36lwO/FxgOfC7Ziozgd8Z+PdW8M+ysFj9ncDvYYLr&#10;Jsd0vz8Af08AogHEAgAAwIxALAAAAAAAAACOAHMBAAAAAAAAcASYCwAAAAAAAIAjwFwAAAAAAAAA&#10;HAHmAgAAAAAAAOAIMBcAAAAAAAAAR4C5AAAAAAAAADgCzAUAAAAAAADAEWAuwIwMDAxQe3u7Xopt&#10;eN7uM2fO6KXYhmf042ljeZ/EOrwveJpbniIXkJpCmKc1DmXWx7kOz5zJc/zzLJiA6PTp02gzNKyr&#10;wdNtxzKsJb29vXoptuG2c7ZPmw5zAWaEzQULAiAaHh5WFwpg4oL6/Pnzap/EOrwvenp6cKGg4TaD&#10;9wfMxYS54DyBuZiAb87AXEzAusq5AibMBW7OTMDmgtvP2QzMBZgRmAsB5kKAuRBgLkxgLgSYCxOY&#10;CwHmQoC5EGAuQEwAcyHAXAgwFwLMhQnMhQBzYQJzIcBcCDAXAswFiAlgLgSYCwHmQoC5MIG5EGAu&#10;TGAuBJgLAeZCgLkAMQHMhQBzIcBcCDAXJjAXAsyFCcyFAHMhwFwIMBcgJoC5EGAuBJgLAebCBOZC&#10;gLkwgbkQYC4EmAsB5gLEBDAXAsyFAHMhwFyYwFwIMBcmMBcCzIUAcyHAXICYAOZCgLkQYC4EmAsT&#10;mAsB5sIE5kKAuRBgLgSYCxATwFwIMBcCzIUAc2ECcyHAXJjAXAgwFwLMhQBzAWICmAsB5kKAuRBg&#10;LkxgLgSYCxOYCwHmQoC5EILNxYVfLtDI2CgNuxgjF0Ztt90wF2BGYC4EmAsB5kKAuTCBuRBgLkxg&#10;LgSYCwHmQmBzMdI/QKVnm+iF/B20MCeRFhVucy1W1B2ltt7zemsiA+YCzAjMhQBzIcBcCDAXJjAX&#10;AsyFCcyFAHMhwFxMMDbeThS01dPysj20MDuBPis/Qmf6u/Xa2QPMBZgRmAsB5kKAuRBgLkxgLgSY&#10;CxOYCwHmQoC5IDrb10WvFe2m+Vmb6ZW87dTW1zlr21CYCzAjMBcCzIUAcyHAXJjAXAgwFyYwFwLM&#10;hRCr5oLbyIbus/RB2UGKy02i1wp3U35jNQ32zu59AXMBZgTmQoC5EGAuBJgLE5gLAebCBOZCgLkQ&#10;Ys1ccNvYPzxEn5YepIXjpmJxdiLVdrSqdRgtCsQEMBcCzIUAcyHAXJjAXAgwFyYwFwLMhRBL5qJz&#10;sI9+rM6k+JwkeqZgB2W316oRoQLAXICYAOZCgLkQYC4EmAsTmAsB5sIE5kKAuRBiwVz0Dg/Sxups&#10;istLomcLd1BaS6VeYwJzAWICmAsB5kKAuRBgLkxgLoTZYi76hocooSaXvik5HNV4N3cPfVZ40HJd&#10;rAXvi08L91uui7X4YHxffDxH98XXxYfonYK9FJe5heILt9G+hhIaHh3RmXcpMBcgJoC5EGAuBJgL&#10;AebCBOZCmA3mgo9TestJWpq3jRanb6Z1lRm06WT2eOQ4Ht+VHKWfKzMt18VafFt8lNZV8L62Xh9L&#10;8X3JMfqpPN1y3ZyIceN+tLmCRsfGdNZNDcwFiAlgLgSYCwHmQoC5MIG5EGaDuegZ6qevK1Mpvmg7&#10;HW84oWujA7pFCegWJWAoWgHmAsQEMBcCzIUAcyHAXJjAXAizwVwUnDlF8TmJ9HpuCo2EcGfVDjAX&#10;AsyFAHMhwFyAmADmQoC5EGAuBJgLE5gLwe/mgmcEfjtvtxpjP6e9TtdGD5gLAeZCgLkQYC5chpNw&#10;165dtH37djp48CCNjsrQXdPBDVl6ejrl5+dP2cBXV1er3xuIwsJCvQbAXAgwFwLMhQBzYQJzIfjd&#10;XGQ2V6ruUJ9XHKOuoeifvzAXAsyFAHMhwFy4xNjYGK1fv56WL1+uayYMw1133aXMxlSNNgsbX/jw&#10;zz7++OP0008/XfKzvFxWVkaZmZmq0ePgk5z/JpgA5kKAuRBgLgSYCxOYC8HP5qJroJeez91GT+Yl&#10;07GmSrrwS/S3EeZCgLkQYC4EmAuXqK2tVUYiIyND10xw6NAh+u9//0tNTU26xhoWuCVLltDatWsv&#10;aeArKiro8ssvpyuuuIJuuukmOn78eMhPRGIFmAsB5kKAuRBgLkxgLgQ/m4sDDWW0JD+ZVhTupu5B&#10;dy7sYC4EmAsB5kKAuXAJNhW///3vqaSkRNdMwE8b7rjjDiovL9c11kxnLoLp7e2lDRs20D333EMn&#10;TkyMmMHCwA0hH+hYjY6ODmppabFcF2vBFwnYFxPR3d1N7e3t1NnZabk+loL3BV80ca5YrY+14P3A&#10;+4P3i9X6WApuMzhP/LYvGs600RsFu+mJ7C10qK6Eei1+JhrB7SfvE6t1sRa8L9BmTERra6syGFbr&#10;Yi3YdHL7abXOjeAbhnZvss8Kc1FXV0d333035eTk6JoJUlJS6KGHHqK2tjZdY02o5oLh9d9//z1t&#10;2rRJ1wA8uRDw5ELAkwsBTy5M8ORC8OOTCz4uR5oraUF2Ir2ZmxLS2PtOgScXAp5cCHhyIeDJhUtw&#10;o5yUlGS8czE4OEg33nijelE7IGB8B4Dd7+T3JXj9k08+afnOBf8b/l0B+MKRTQsfXDABzIUAcyFw&#10;XsFcTMD7AuZCgLkQ/GguRsZG6bXcnePmYgtVdDTrWneAuRBgLgSYCwHmwmX4xDt69Kh6L4JHc5rc&#10;WOfl5dHhw4eNhosPEL9Xwf8mOzubGhsbL/47Fr7Kykr67LPP6KuvvlLdr7iLBzCBuRBgLgSYCwHm&#10;wgTmQvCjuThaX0aLCrfT6so0Ghp1N39hLgSYCwHmQoC5ADEBzIUAcyHAXAgwFyYwF4LfzMX5gV5a&#10;kLmZluUmU+HpeldGiAoG5kKAuRBgLgSYCxATwFwIMBcCzIUAc2ECcyH4yVzwNiSdzKG4vCT6+MQR&#10;6h1y/8IW5kKAuRBgLgSYCxATwFwIMBcCzIUAc2ECcyH4yVw0d5+jN8v206LCbVTUVq9r3QXmQoC5&#10;EGAuBJgLEBPAXAgwFwLMhQBzYQJzIfjFXIxeGKOUU8UUl5tI7+btojGPtgfmQoC5EGAuBJgLEBPA&#10;XAgwFwLMhQBzYQJzIfjFXHQM9tKKvBSKz0mixi7v2jCYCwHmQoC5EGAuQEwAcyHAXAgwFwLMhQnM&#10;heAXc7GnrogWFW2j9SczdY03wFwIMBcCzIUAcwFiApgLAeZCgLkQYC5MYC4EP5iLM31dtCg7kZ7L&#10;3UZV56efdDbawFwIMBcCzIUAcwFiApgLAeZCgLkQYC5MYC4Er80FH4O1J1LVuxZrTmbQwIi3+Qpz&#10;IcBcCDAXAswFiAlgLgSYCwHmQoC5MIG5ELw2F3Xn22l56W56tngnVZx1dzZuK2AuBJgLAeZCgLkA&#10;MQHMhQBzIcBcCDAXJjAXgpfmYnh0hH6uzqa4nET6suggjV0Y02u8A+ZCgLkQYC4EmAsQE8BcCDAX&#10;AsyFAHNhAnMheGkuGrvP0ov522lB1mZq6zmva70F5kKAuRBgLgSYCxATwFwIMBcCzIUAc2ECcyF4&#10;aS6SanLVhHlJ1bm6xntgLgSYCwHmQoC5ADEBzIUAcyHAXAgwFyYwF4JX5uJ033l6ImMTvZCzldr6&#10;unSt98BcCDAXAsyFAHMBYgKYCwHmQoC5EGAuTGAuBC/MBf+tL4oOUlxuEm2pzaPhsRG9xntgLgSY&#10;CwHmQoC5ADEBzIUAcyHAXAgwFyYwF4IX5qL8bBMtLd5Br5bupfrz/mq7YS4EmAsB5kKAuQAxAcyF&#10;AHMhwFwIMBcmMBeC2+ZiYGSIvqpIpYU5ibSuPJ3GXO6ONRMwFwLMhQBzIcBcgJgA5kKAuRBgLgSY&#10;CxM/movhsVE62FpBn5YfoU/KDrsWH5QcoNfydtLHZYcs1zsdqwr30qKMzRSfvYVO93bqb+8fYC4E&#10;mAsB5kKAuQAxAcyFAHMhwFwIMBcmfjQXfEf/x+os9R7C+vI0qulodSXKT5+ijPpyOnm22XJ9NKK2&#10;s43ae/0x9OxkYC4EmAsB5kKAuQAxAcyFAHMhwFwIMBcmfjQXvcOD9G1VGi0q2k5ZzVW6Nvp4ORSt&#10;H4G5EGAuBJgLAeYCxAQwFwLMhQBzIcBcmPjRXHQN9tNnJ46oeR9OnD6la6MPzIUJzIUAcyHAXAgw&#10;FyAmgLkQYC4EmAsB5sLEj+bi/EAvvVt6gOLykqjhfLuujT4wFyYwFwLMhQBzIcBc+AwWsra2NsrK&#10;ylJRUFAQktiPjY2pC8YDBw5QTU2NrgUBYC4EmAsB5kKAuTDxo7k4099NrxXupvnpG+l0r3uTysFc&#10;mMBcCDAXAsyFAHPhMzZv3kzvv/++arhY1Jqamujee++d9sKYG3yO9vZ2uvLKKykjI0OvAQFgLgSY&#10;CwHmQoC5MPGjuWju7aDludtpcfpm6hl07zjBXJjAXAgwFwLMhQBz4SNqa2vpxhtvVE8sAoyOjtLb&#10;b7+t6mdKYG7wYC6sgbkQYC6EgLngi6dYh/dFb28vLhQ0g4ODvjMXdV1n6MnsRHoxe6urcz+wDsFc&#10;CDAXAsyFAHMhwFz4iCNHjtDf//53Ki8v1zUTTyXWrFlDl19+uWrQpmMqc8EXk3w3sqOjI2aDG0B+&#10;CmS1LtaCzxPsi4lgMWhpaVH7xGp9LAXvi9bWVvUE1Gp9rAW3Gbw/eL9YrXc7OsfjWF0ZPZa6nl7O&#10;2kZnXdwuzg/OE7/sC6+D208+P6zWxVpgX0g0Nzej/dTBbSeH1To3gq957d40nDPmgt+VuOWWWyg/&#10;P1/XTDyOfumll+gf//iHupM2HVOZC4AnF8HgyYUQeHKBblHoFjUZbjP89uQip71WzVr9ZckhXeMO&#10;6BZlwlqLJxcTsK7iycUEeHIh4MmFz/j5558vvnPB1NXV0aJFi9RL3gw37g0NDcohT27o+YIR5sIa&#10;mAsB5kKAuRBgLkz8aC6ON1epYWh/qkjTNe4Ac2ECcyHAXAgwFwLMhc9gIevs7KRDhw7Rjh07qLq6&#10;Wo0EFYDLBw8epLS0tIv1/G/4MVBpaakaXaq4uFg9wg7+d7EOzIUAcyHAXAgwFyZ+NBd7G0qUuUiq&#10;ydU17gBzYQJzIcBcCDAXAswFiAlgLgSYCwHmQoC5MPGjuUiozlHmYv+pUl3jDjAXJjAXAsyFAHMh&#10;wFyAmADmQoC5EGAuBJgLEz+aix/KUym+YCultZ7UNe4Ac2ECcyHAXAgwFwLMBYgJYC4EmAsB5kKA&#10;uTDxo7n4tGg/LcxOUC92uwnMhQnMhQBzIcBcCDAXICaAuRBgLgSYCwHmwsRv5oLntXgjL4XisxKo&#10;9GyjrnUHmAsTmAsB5kKAuRBgLkBMAHMhwFwIMBcCzIWJ38zF4OgwPZOZRE9lJVFNZ7uudQeYCxOY&#10;CwHmQoC5EGAuQEwAcyHAXAgwFwLMhYnfzMX5gT5amL6BXsrfQc2953WtO8BcmMBcCDAXAsyFAHMB&#10;YgKYCwHmQoC5EGAuTPxmLlp7ztH8zC30ZtEeOtPfrWvdAebCBOZCgLkQYC4EmIsYYHBkmNr7u6il&#10;p8O1aO09T12DfeSXVyFhLgSYCwHmQoC5MPGbuajtaFMjRb1fepA6BtwVbZgLE5gLAeZCgLkQYtpc&#10;9Pb2qi/PDSYHL8/Fi4zqcVH6uDaNVpTsjXq8WrKHlmQm0ILMzbS2Io1GL/hjIj+YCwHmQoC5EGAu&#10;TPxmLorbG9QcF5+VH6WuQXePEcyFCcyFAHMhwFwIMWcuuHHcuXMn/eEPf6B58+bRO++8oxoJFpDR&#10;0VGqq6ujW265hWpqavS/AOHA+zGxKofi8pLps9LDNDQ6otd4C8yFAHMhwFwIMBcmfjMXaY0VtKho&#10;O31XlU69Q+5ezMFcmMBcCDAXAsyFEHPm4uTJk7Rx40bVSPIXz8nJocHBQb12guTkZHrggQeoqalJ&#10;14Bw2F9frB7ff1x2mPqGzX3rFTAXAsyFAHMhwFyY+M1c7K4poPjCbbS2NpsGRtw9X2EuTGAuBJgL&#10;AeZCiDlzwV9269atKhn4ywfMBTea3C3qu+++o8suu4yWLVuGkyRCMpur1OP7DyqO0PmBXl3rLTAX&#10;AsyFAHMhwFyY+M1cbCrPUE+E11dn07DLT4RhLkxgLgSYCwHmQojJdy5YLOrr6+nLL7+k+Ph4uv32&#10;2+mGG26gJ554gr744gtqaGhAI2qDsjMN6vH9O+WH6HRfp671FpgLAeZCgLkQYC5M/GQuLvxygb4p&#10;PkxxuUm0pTqXRsZG9Rp3gLkwgbkQYC4EmAshJt+5GBsbU8HvWAQaS24oamtrqaysTJ0gfrlbNRtp&#10;6Dytnly8XrKPGrv8cRELcyHAXAgwFwLMhYmfzAWbiVW5O2lRThLtbihWZsNNYC5MYC4EmAsB5kKI&#10;OXPR3d1NL774IqWmpqpuUGwysrOz6eqrr6aHH36YMjIyKDc3l9auXTvrd4xXtPeep4XZCfRK0W6q&#10;Oe/uTLJTAXMhwFwIMBcCzIWJn8xF/8gQLc/eSk/lbaVjTRWubxPMhQnMhQBzIcBcCDFnLng0qNLS&#10;UtU4c0O5b98++v3vf09vvvnmxcaCDQe/i4EXuiODh0mcf3w9PZe/ncrONvlCnGEuBJgLgc9NmIsJ&#10;eF/AXAh+Mhc8Z9Cy7CR6pmAH5bXV6lr3gLkwgbkQYC4EmAshJt+5YOPAQ9H+5je/oWuuuYaOHz+u&#10;BIRPCn5qwe9fPPfcc6pBBeEzNDZCy9ITaUlOEmW11sBc+AyYCwHmQoC5MPGTuTjd20nPFe2k54t3&#10;UemZRl3rHjAXJjAXAsyFAHMhxKS5CMCiwe9dcGLwxQUaTmcYG9+P7+TupLicRDrYWO56/2ArYC4E&#10;mAsB5kKAuTDxk7lo7DxLzxbvpBdLdqtJUd0G5sIE5kKAuRBgLoSYfKG7pKSE/vWvf6knFzfffDP9&#10;85//pLvuuovuvPNONYHe999/r97HAJHzfckRistLop2nSpTZ8BqYCwHmQoC5EGAuTPxkLk52tNAz&#10;4+bildJ91NR9Tte6B8yFCcyFAHMhwFwIMWcueObtu+++m9asWaPmt7ASDjYWPIt3W5v7d4jmCkmV&#10;2WrCp60NhTR6YUzXegfMhQBzIcBcCDAXJn4yF4Xt9fR0cQqtKNtHZ3rdH94b5sIE5kKAuRBgLoSY&#10;MxfcSPJIUDyRHpet4AsNfg8j+GKUR5lqbHS/r+ts5UhDmZrrYn1NDg27PCa7FTAXAsyFAHMhwFyY&#10;+MlcZLRU0dLC7bSyaA91Drp/8QJzYQJzIcBcCDAXQsyZCx4B6j//+Y+ahfvyyy+nX/3qV5fEvHnz&#10;VATX8c8eOXJE/xZ7FBQUUFJSkhq1KlTY2CQnJ9OxY8emNEUdHR1UXl5+MXgyQK8oaK1Vc12srkxT&#10;L3h7DcyFAHMhwFwIMBcmfjEXv4z/d+hUGS0p2EYrcndS39CgXuMeMBcmMBcCzIUAcyHE5AvdlZWV&#10;aobuqeChaINhceEuUhUVFbomfPh3btq0iZYsWXLRHPBJyO9+sGmxEjCuY5Pw2GOPqQPF8O959dVX&#10;adWqVRd/Dzf4/J3YeHC3Lw4ectfLxq+mo5UW5iXRxyUHaWDU+ws3mAsB5kLgHIO5mID3BcyF4Bdz&#10;wQNibK3Np/jcZPqgcB8Nj7p/swbmwgTmQoC5EGAuhJg0F3yB3tnZqRqIydHe3q4m0nvrrbccPUnY&#10;zNxzzz2Unp6uayY4cOAAPfjgg9TS0qJrBE7YV155hb744gtdMwE/ffnzn/9MaWlpSvhOnTpFt956&#10;q5qvg3+eh9r1uuFr6+mkJzI20ZuFu9QEUF4DcyHAXAgwFwLMhYlfzMXouF6tq8yg+LwkWl161JMB&#10;MmAuTPhaAeZiApgLAeZCiDlzwV2HFixYQG+88QZt2LBBPQEIvIPBsW7dOvV0gS/QnbzgYMPCF/88&#10;UlUwmZmZdMcdd6gnFJPhg8Ozhv/888+6ZgK+MLzyyitpy5YtRmMfME1sRv76179SVVWVqudGkE94&#10;/nduxLnxqG5tpIWpG2lR2mY62XJK1Vn9rFvBT564a5nVulgLNtDYFxPBFwnNzc1qn1itj6XgfcE3&#10;OThXrNbHWvB+4P3B+8VqvVvRcrqdPio4QA+nrqdviw5b/ky0gy8gOU+83hd+CW4/0WZMBO8LtBkT&#10;wTd+W1tbLdfFWnDbyWG1zo3ga95A755ICctccJehvLy8i3ejeAN++uknw2Gx+3z77bfVS9xOwX+X&#10;h7rlvx3M7t271ZMLPiEnw3cQX3zxRVq9erWumYCfglx//fWXPAUJwIbj66+/po0bN+oa9xkaP6iv&#10;5G6nxZlbqKXnvK71Djy5EPDkQsCTCwFPLkz88uSib3iQvq5Mo/iCrbS3rlDXugueXJjgyYWAJxcC&#10;nlwIMffkghtHfpmaZ+bmOS4OHz6s7vh/8MEHar4Lfr/h17/+NT3++OOOXoDx3+Dhb9m0BOAJ/P7y&#10;l7/QwYMHLwoY1wUaLa4rLCxUTy/43wf47LPPaOXKlUZdMHxQt2/frp5ieAU/un+vaB/NHzcX1ee9&#10;H9IX5kKAuRBgLgSYCxO/mIvuwX76ojJVDZCRdurSJ9xuAHNhAnMhwFwIMBdCTL5zEWByQ8nzXvDJ&#10;ERCUaIgKJ+LRo0dVtyuOyULO71Hw0wzelgB8sgb+TVZWlnocG4C/Q25uLn300Ue0fv169TP8FMRr&#10;EeCXEL8+cVTdbSs+7d2oVQFgLgSYCwHmQoC5MPGLuTg30EMfVhxRQ3sXtU09EEk0gbkwgbkQYC4E&#10;mAthTpsLTn7uQsRDsnJwOZTgkZf4/Qsv7/zPdthc/HwySwlialOlrvUOmAsB5kKAuRBgLkz8Yi7a&#10;es/TO6UH1JOL6o5Lu8+6AcyFCcyFAHMhwFwIc9pccLehjz/+WHVFSkxMpG3bts0YbCr4RW9+KZp3&#10;DoiMC+OCnFxXoARxZ02BrvUOmAsB5kKAuRBgLkz8Yi6aes7R68V7aGFOIrV0d+had4G5MIG5EGAu&#10;BJgLYc53i2KDwQ2jFSwa3Fjy5+Qy/zs0pJHD+3Bv0wnVLern8jRd6x0wFwLMhcDnKczFBLwvYC4E&#10;P5gL/tt1nafppYIUeiJ1A3UMeCPWMBcmMBcCzIUAcyHE5DsX3PXp2muvpauuuoreffdd1UhwI86i&#10;yk8vPv30U+OdBxA+vD8PN1fQwuwE+rxov671DpgLAeZC4PMU5mIC3hcwF4JfzMWJcy30TO5Weipt&#10;C/UPe6NLMBcmMBcCzIUAcyHEnLmora1VE+TxS9H85fkF6MlGYseOHfToo48aL06D8GBRzG6vpcXZ&#10;ibQyZzuNjo3qNd4AcyHAXAgwFwLMhYlfzEVuez0tGm9HX83eRiNTjBAYbWAuTGAuBJgLAeZCiDlz&#10;wYnAw89yY8nzWATMBTfiPAxsfn4+XXbZZbRw4UJ1ooDI4P1ZeraZlqk7bpvVWO1eAnMhwFwIfJ7C&#10;XEzA+wLmQvCLuTjWXEkLsrbQRwV7PdsWmAsTmAsB5kKAuRBislsUm4l9+/bRCy+8oCa2e+CBB+iu&#10;u+6i3/3ud3TfffepOSLQLcoeLIK1ne30su4rfK7fuQkJIwHmQoC5EPg8hbmYgPcFzIXgF3NxoKmc&#10;4vKSaE3pUV3rPjAXJjAXAsyFAHMhxKS5mAl+mZuHru3t7dU1IBLUKCcle8eFMZmaury9mIW5EGAu&#10;BJgLAebCxC/mYtepEjXqXkJllq51H5gLE5gLAeZCgLkQYC4s4KcaS5cuVd2mQOS093bSu2WHlDBW&#10;nm3Wtd4AcyHAXAgwFwLMhYlfzEVCbZ6aL2h/fbGudR+YCxOYCwHmQoC5EOa8ueBGkbs58ehQ8+bN&#10;U8GjRL366qtGQpw4cYKWL19OV199NS1btoyKi4vVEwwQOecHeunjymPKXOS2Vutab4C5EGAuBJgL&#10;AebCxC/mYm1VhmpDM5pP6lr3gbkwgbkQYC4EmAthzpuLjIwMeuyxx6ilpUXXTHR72rhxI82fP59W&#10;rVqlzMZtt92mXu6GoXCO3uEB+qoqleLHhfFQfamu9QaYCwHmQoC5EGAuTPxgLngy0i9Lj1BcfjKV&#10;nGnUte4Dc2ECcyHAXAgwF8KcNxdpaWmUnZ2tl0x41u6kpKRL3q3gBpQTBiJrj4GRIfr6xHGKz99K&#10;W0/m6lpvgLkQYC4EmAsB5sLEL+bi/aK9ND9zM1Wdb9O17gNzYQJzIcBcCDAXwpw3F/v376fnn3+e&#10;1q5da8S6devotddeUxPmBdf/+OOP9Pbbb9OLL76Idy5sMjI2Sj9WpFF8XhL9UHacxjwUJpgLAeZC&#10;gLkQYC5M/GAuhkdH6dXcHbQoYws1dXfoWveBuTCBuRBgLgSYC2HOm4vjx4/TTz/9RKWlpeq9ilCC&#10;/823336rdg6InLFfLlBydS7F5ybRh4X7ldnwCpgLAeZCgLkQYC5M/GAu+kaGaGlmIj2blUTn+r0T&#10;apgLE5gLAeZCgLkQ5ry54KcP4V44cAPKOwUXHPZgUT7UUEZLCrbSyrydnk6kB3MhwFwIMBcCzIWJ&#10;H8zF2b5uWpC+iVbm76SeIe8u4GAuTGAuBJgLAeZCmPPmAnhLVks1LS3aQa+X7lOjR3kFzIUAcyHA&#10;XAgwFyZ+MBenOs/QwpwEer9kP/WPeHcxC3NhAnMhwFwIMBdCTLxzwTNxB48WBdyj9PQperoohVaW&#10;7aP23vO61n1gLgSYCwHmQoC5MPGDuSg/00TxBVvp8xNHaGDUu3MU5sIE5kKAuRBgLoQ5bS5OnjxJ&#10;Tz75JHV2duoaUsJZXV09rWBwA8rJwg0qsEdtRxs9U7yTXi7dQw2d3l3cw1wIMBcCzIUAc2HiB3OR&#10;3VytJtBbU5VOQ6Pe6RHMhQnMhQBzIcBcCHPaXIyOjtKuXbsoLy9PJQAfeDYWmzdvVhdXvGwVtbW1&#10;lJCQoHYOsEdbTwc9O24ulhfvovJz3s3SDXMhwFwIMBcCzIWJH8zFgdpiNYHexpocGvZwQAyYCxOY&#10;CwHmQuDrR5iLCWLinQt+cnHs2DH64osv6K233qIFCxbQRx99RB9++OEl8cEHH9AzzzxDb7zxBoai&#10;dYDz/b20NCeZni1MoYL2el3rPjAXAsyFAHMhwFyY+MFcJFZkqklItzYU0egF7yZ4hbkwgbkQYC4E&#10;mAshJsxFMCycNTU10woGN6BsLNB42IdHiHo2I5GW5m2jtJYqz4Qa5kKAuRBgLgSYCxM/mIvVxYcp&#10;Li+JUhqKaQzmwjfAXAgwFwLMhRBz5iIAN5ZHjhxRE+k99dRT9PTTT6sJ9Xg+jNkIN/qtra2qCxib&#10;J/5+foDntliVt5MW5STR7voSuvCLN+IEcyHAXAgwFwLMhYnX5oInHX0vbxfF5STSgVMnPL2wh7kw&#10;gbkQYC4EmAsh5swFv4fBk+rdeuut9PnnnyszwScE74SOjg6qqKhQhmPv3r00NubdnaJw4O1/+eWX&#10;qbKy8uLyK6+8QsXFxWrZSy6MC/O3JUdoYW4iJVTnjpsNb/YpzIUAcyHAXAgwFyZem4uhsRF6Lj2R&#10;luQkUXrr9IOQRBuYCxOYCwHmQoC5EGLOXPAIUgcOHJi2oWZTkZGRQQ0NDbrGv3ADd99999Gbb755&#10;8WkFf7d9+/bR9ddf74uLSDYVjxbtoJ8aCjx7KXFgeJTaz+MFfWZ4dIzOdM3upHcKzpWO7t7x83J2&#10;3EiIJrwvevoHqB8XTYqBccPZPW60vLqo7x8doUfTE2hJ4U4qOtvk2XYwfFOoo7tH3SwC4+ais5uG&#10;Rr17wd5PsK6yvoJxczGuq31DGGWU6ertp57B2X3TLixzwU6Kn1yUl5crt813YrjR5icavI6fXLzz&#10;zjv04osvUm+vd5O+hUpjYyNdeeWVlJSUpGsmyM/PpxtuuIFyc3Ppl/py+mXDy0RfLfAmPnyI6O37&#10;id5/kOiLJ6x/Jtrx6aNE7/2f9bpYi88eGz8W/7VeF2vx5XyiDx6Y2CdW62MpeF98NJ6rnzxivT7W&#10;gtsM3h+8X6zWRzs+f3yi3XxnPD71+PzkbeE88Wpf+C1YS9BmTATvC84Vq3WxFpwjHz9svS7WgttO&#10;Dqt1LsQvm16kX8616SviyAj7nQs2E3xHnw3Er371K/r1r3+tPufNm0fPPvssNTc3e3qXKBy4Kxdv&#10;/6ZNm4xtPnr0KP3hD3+4+PL6L2yiPIq89np6rHQXfVGTRb1DA5Y/E+0YGB5Td1is1sVaDI9MPLmw&#10;WhdrwTcXznf30sjoqOX6WAreFz19AzQwOGS5PtZicGhY7Q91A8qDaO/rokeLU2j5iYNU23na8mfc&#10;Cs6Pjq5ez/aF3+JMZw8NjbejVutiLSaeXGBfcJwbz5G+IewLjoknFyOW69yI8f/xxb6+Io6MiF7o&#10;nkscPHiQFi1apPq4Mdx/fNWqVfTtt9/6wiRVnW1RY7V/VHaYOge96Y+Idy4EvHMhcH7gnYsJeF/g&#10;nQvB63cuajpaVbv5Ztl+au7u0LXegHcuTPDOhYB3LgS8cyHE7GhRcwkWv1OnTtHGjRspJyeHEhMT&#10;VfcuPxgLprn7LC3ITqBVRXvp7IA3JxvMhQBzIcBcCDAXJl6bi+L2emUu3i0/RGf6vH1fDObCBOZC&#10;gLkQYC4EmAsQdXgivQVpG+nlvB3U2nde17oLzIUAcyHAXAgwFyZem4uMpiplLj6oOEKdA95esMBc&#10;mMBcCDAXAsyFEHPmgt9RWL9+PdXW1tLg4KCuBdFkYHSYnslMoKVZSVTXdUbXugvMhQBzIcBcCDAX&#10;Jl6biwP1JRRfsJU+LDtEvcPeXrzBXJjAXAgwFwLMhRBz5oJn3uYuRJwM/LLzd999p95X4HktZvuO&#10;8Cs8s+xbebtoYeYWKj3TqGvdBeZCgLkQYC4EmAsTL80F/82tJ3MpLj+ZPik+SAMj3p6fMBcmMBcC&#10;zIUAcyGgW5SGL7Y2bNhAf/rTn+h///d/6auvvlKGg0eOQoNqny9KDqmJ9HLaa3WNu8BcCDAXAsyF&#10;AHNh4qW54BsyP5xIpbjcJPp+/HN0fNlLYC5MYC4EmAsB5kKIyW5R6enpqnFg83DXXXfRtddeS//8&#10;5z8pLS3NssHgeTE+/PBDJJAN1lWkq/7Dx5onZhF3G5gLAeZCgLkQYC5MvDQXQ6PD9HnJQYrPS6aE&#10;kzmeT14Hc2ECcyHAXAgwF0LMmQv+wo888gi99tprlJ2drbpJzSQeCQkJdPnll1NqaqquAeGyoy6f&#10;FhVtp131RbrGXWAuBJgLAeZCgLkw8dJc9A0P0ntF+9U7F3vrinWtd8BcmMBcCDAXAsyFEHPmgr9s&#10;YGI5K7gRraqqUjsGOMfhxnL15GJjZaaucReYCwHmQoC5EGAuTLw0F12DffT+iUPqhkxqY4Wu9Q6Y&#10;CxOYCwHmQoC5EGLCXPCFQ0tLC7W1tSnjwLNZc0JwAzE52tvb6fDhw3T//fdTQ0OD/g3ALlltNRSX&#10;l0zflB7RNe4CcyHAXAgwFwLMhYmX5uJsfze9Uz5hLgra6nStd8BcmPC1AszFBDAXAsyFEFNPLrhx&#10;/Pzzz+nRRx+l1atXq5GirGLLli3U2NiIhtRBCk+fogVZW+i9gj2eiDXMhQBzIcBcCDAXJl6ai5ae&#10;Dnqz7AAtHjcXlWebda13wFyYwFwIMBcCzIUQc92iGG4gpxMMXjfTz4DwqO46TUuyk2h5VhINj47o&#10;WveAuRBgLgTOcZiLCXhfwFwIXpqLuvPttKJkDy0u3EaNHs0NFAzMhQnMhQBzIcBcCHPaXPAXW7Fi&#10;Be3fv5/GxiaG8uNGYc2aNfTee+/RO++8Yxn8svdbb72F9y4cpKmng5bnbaf4tI3UPeh+8sFcCDAX&#10;AsyFAHNh4qW5qOxooZeKdlFcTiKd7vNeh2AuTGAuBJgLAeZCmNPmgkWBX97m4WcDcB2P/rRr1y7V&#10;9YnfxWhtbTWC/01KSgrMhYOc6e+mN4v20PzMzdTWK8fDLWAuBJgLAeZCgLkw8cpc8N8rPn2Kni3Y&#10;TvOPr1cvd3sNzIUJzIUAcyHAXAgx2S2KG+/pGklezw1H4GkHsE/HQC99UHpQDa1Y09Gma90D5kKA&#10;uRA412EuJuB9AXMheGkuMlpr6KncZHombTMNejw7NwNzYQJzIcBcCDAXwpw2F3wB9dFHH9HHH38c&#10;VnCXqQ8++ABPLhyke2iAvqw47tnoJzAXAsyFAHMhwFyYeGUuLvxygQ42nqBFOYn0RtZ2GvXBTS6Y&#10;CxOYCwHmQoC5EOb8k4t9+/apGblZMLkxCCW4ET1w4AB1dnbq3wLs0j8yRGuqM9VcF0fqS3Wte8Bc&#10;CDAXAsyFAHNh4pW5GLswRtvrimjhuLn4qvCgrvUWmAsTmAsB5kKAuRDmvLlgYQhXHPjn+WID3aKc&#10;Y3B0hH6uyVHdorZWZeta94C5EGAuBM51mIsJeF/AXAhemYvRcXORXF9EcflbaeOJVF3rLTAXJjAX&#10;AsyFAHMhzGlzwQf566+/poyMjItGgV/u3rlzJ23YsIE2btx4SfAEezzXxbvvvkvd3d3q3wD7jIyN&#10;0sbqHIrLTaIfSo+5LtgwFwLMhQBzIcBcmHhlLobH28pNtbnqKe/umnxd6y0wFyYwFwLMhQBzIcxp&#10;c8GG4tSpU6p7U0AguHHcunUr7dmzR83YzY3E5OBRpHg0KXSLcg5+1J9SV0TxOUn0Xt5uGnVZpGAu&#10;BJgLAeZCgLkw8cpc8FPeH09mqvfT0hordK23wFyY8HUCzMUEMBcCzIUw57tFTQc3lCykvBP4hEA3&#10;qOhxYVygjzaW05N5yfRS1jYacHkEFJgLAeZCgLkQYC5MvDIX/H7aVxXH1JOLkvYGXestMBcmMBcC&#10;zIUAcyHEpLngpxnXXXcdXX755XTZZZfRjTfeSDfffDNdccUVqi4rK0v/JHAKFujctlp6pmA7Lc1K&#10;pK5Bdy9gYC4EmAsB5kKAuTDxylz0DQ/SR6WHKC4/meo62nWtt8BcmMBcCDAXAsyFEHPmoq6uju65&#10;5x76/PPPp0wInliP373gnQOc48SZJnqheBc9W5RC7b3udjmDuRBgLgSYCwHmwsQrc9E9PEBvFu6m&#10;J9I3ud5OTgXMhQnMhQBzIcBcCDFnLriR/PTTT+nQoUNTNpSDg4O0fv16ZUSchrte8QnY3NysXi4P&#10;Rbj4Z/hA8b/hRObvYAUnOP/OQPjtJK89304vleyhZ4p3UsN5dy/0YS4EmAsB5kKAuTDxylyc7e+h&#10;5TnbaHHGZuoZ8sdFG8yFCcyFAHMhwFwIc9pccANw66230m233Ua33377xfj73/9Of/7zn1V3qOD6&#10;QNxyyy20ZcsWxxvS/Px8euyxx9ROZ8Fqamqiv/3tb9OaGE7cuLg4qqioUNvDwr9o0SI1f0cw3NWL&#10;R8DavXu3ir179yqD4Sdauzvo1dJ9tGzcXJw406hr3QHmQoC5EGAuBJgLE6/MRVPveXoyK4FeyN6q&#10;Ro7yAzAXJjAXAsyFAHMhzPknF1VVVdTQEPpLcdx4RqPR4K5WDz30EB0+fFjXTLBjxw5lOLixmgxv&#10;xzvvvKNmGQ+mpqaGbrrpJiosLFTLfKG4ePFieuONN9RIWO3t7b4UgY7+HnqtZB8tLdpBua01utYd&#10;YC4EmAsB5kKAuTDxylxUn2+nBZmbaVXBbjUQhh+AuTCBuRBgLgSYCyHmukUFw41DcHB3KI6ysjJ6&#10;6aWXqLe3V/+kNSw6bFz4icR00draSjk5OXTttddScXGx/tcTcP0dd9xB5eXlukbgg/PII4/QunXr&#10;dM0E/ETiyiuvvPh0hbeDP0dHR5XxePzxx2nhwoUXn1xw4vOcHWxwvIzKU3X0fGYyPXL8Z9pSmmH5&#10;M9EK7lLGT3es1sVaYF9I8L7goaf5KaLV+lgK3he8H7AvJiKwL3i/WK2PRpxuaaM9Ffn00PF19ErW&#10;Nmqz+BkvgvcD54mb+8LPwe0n9sVEYF9IYF9IeK2rbGzs3jQMy1zw3Re+8F6xYoV6IvDss8+qpwP8&#10;gjfHhx9+qC7o+Z0MJ904mwfuAhV42hDgwIED9J///Mfy6Qqbm6effpp+/PFHXTMBHzAe7Yq30equ&#10;Gu/Q999/X3WT8hNDoyP0TsEeWpSXTCm1Ba7elcOTCwFPLgTOHzy5mID3BZ5cCF49uchpq1HD0K4p&#10;98fs3AyeXJjgyYWAJxcCnlwIMffkgu/sFxQUXBQMPhG+//57Izm4EV21apWjM3RzQ/TWW2+pvxWA&#10;G+qnnnqKvvzyy4tzbPDTB27Ieft4PXebevLJJ41GPTk5mR544IGLJzH/m+D1/Lf4qQa7aD8xNr6N&#10;35Yeofi8JFpflaVm7XYLmAsB5kKAuRBgLky8MheHGsrUBHqba3J0jffAXJjAXAgwFwLMhRBz5oIv&#10;xPm9BO6K9N///peOHz+uLiw+/vhjdcHOwS90c9cipy/A2EBwNyi+8OenDtu3b1ePjoLF6+eff1ZP&#10;VAJdsngd/8zGjRvV+xo8c3heXt5FM8KfP/30E91///30yiuv0M6dO9XL39y9y2/wt0wcNxVxecn0&#10;zYnjaiZat4C5EGAuBJgLAebCxCtzsb06Tz25SKk3u9B6CcyFCcyFAHMhwFwIMf3OxWS4AeUdgkYj&#10;euyvK6b4ceH8qipNTRblFjAXAsyFAHMhwFyYeGUu1pWnUXzBVjrQdOl7eF4Bc2ECcyHAXAgwF0JM&#10;mgtuKPk9ht///vd0zTXXqPjd736n3mN48803Z3yRG0ROVlOVuiv3WeUx6hp0LwlhLgSYCwHmQoC5&#10;MPHKXHxRfIgW5iTSsZYqXeM9MBcmMBcCzIUAcyHEnLngN/n//e9/q+FfeX6JQPeiANxgcPcj7rqE&#10;xsN5eH4LNhfvlx+iM/3uzYAOcyHAXAgwFwLMhYkX5mL0whi9mZtC8VkJlNter2u9B+bCBOZCgLkQ&#10;YC6EmDMX/GV5TgiroV8DcEO6Z88e9fI3cJbGrjPqkf+bJfuouce9Sf5gLgSYCwHmQoC5MPHCXAyO&#10;DNMzGYn0VHYylZ1r0bXeA3NhAnMhwFwIMBfCnDYXPJkcj7S0dOlSio+Pvxi8zMO/Pvjgg0Y9B89+&#10;/X//939qeFo0Hs5zpq+LnkjfSK8U7qL6caPhFjAXAsyFAHMhwFyYeGEuugb6aH7qBlqev4NqO/3T&#10;XsFcmMBcCDAXAsyFMOefXHAXp7S0NPVF+V2KUAInR/ToGRqgRakb6dncbVRxrsU14Ya5EGAuBJgL&#10;AebCxAtz0d7bSfMzN9PKot3U5OKT3ZmAuTCBuRBgLgSYC2HOmwsWhqnEgZNi9+7dtHr1ajULdm5u&#10;ri+HcJ1LDI+O0ktZW2lJdiLln653TbhhLgSYC4HPP5iLCXhfwFwIXpiLhs7Tqtvo2yX7qW3caPgF&#10;mAsTmAsB5kKAuRBi7p0Lbhx5YrorrrhCzc7No0bxkw02FhkZGbRmzRpatmwZpaenoyGNAizUHxXs&#10;pYXZCXS8uRLmwgNgLgSYCwHmwsQLcxEY8OLDE4fpbL9/hBnmwgTmQoC5EGAuhJgzFydPnqSUlJRp&#10;BYNHkMrKyvLdDNdzhR9PHKf4/GTa33QC5sIDYC4EmAsB5sLEC3OR3TwxVPcXVanUNeif4wBzYQJz&#10;IcBcCDAXQsyZC24gv//+e/VpRWdnp+oi9fzzz0/5M8Ae205OzEC7o6EY5sIDYC4EmAsB5sLEC3Nx&#10;sK5EtY3fnkx3dZLRmYC5MIG5EGAuBJgLIebMBcMN5JEjR+jee++lP/zhD3TZZZfRvHnz6Nprr6W7&#10;7rqL9u3bd8n8F8A5jjaW06KibbShOocuwFy4DsyFAHMhwFyYeGEukqty1FPd1ZXpNDjqn3MS5sIE&#10;5kKAuRBgLoSYMxf8wnZCQgJt2rSJRkdHVWPJDScHGk53yG+vV3fnvis/Pm4u3NnnMBcCzIUAcyHA&#10;XJi4bS64LeQuo3G5SfRTRQYNj43qNd4Dc2ECcyHAXAgwF0LMmQv+witXrlQvb08FN6B8kiBhokNl&#10;R4t6ofuj4gMwFx4AcyHAXAgwFyZum4uRcTPxUeF+WjRuLpKqc2nMRxfyMBcmMBcCzIUAcyHEnLng&#10;l7Sfe+45uv/+++m3v/0t3XbbbfSPf/zDiGuuuUZNpjfbd4xfaew+R/GZW2hlbgoNj43o2ugCcyHA&#10;XAgwFwLMhYnb5mJgeIheG28Tl+Rtpf0Npa793VCAuTCBuRBgLgSYCyHmzAU32KmpqVRQUEDd3d3q&#10;y08ObkR5tCjeOcB5zg300DNZSfR0ZiL1DbnTKMFcCDAXAsyFAHNh4ra56B7qp5fzUmhpwXZKa67S&#10;tf4A5sIE5kKAuRBgLoSYMBf8bkV9fb161+LLL7+kxMREamhoUPXAfXqHB+m1/J20IGMTne5zZ6Io&#10;mAsB5kKAuRBgLkzcNhfn+rrp1ZI9tKwohfLb6nStP4C5MIG5EGAuBJgLYc6bC24QeVK8X/3qV+pd&#10;C54k791331WT6D388MPU2tqqfxK4Rf/IMH1YvJ8W5CRSXWe7ro0uMBcCzIUAcyHAXJi4bS5aejro&#10;5dI99GzxTqo416Rr/QHMhQnMhQBzIcBcCHPeXBw7dkzNW2E1tOzx48fp8OHDlzSYLCbcmGI42ugw&#10;ODpCX5cfUyNGFbc36NroAnMhwFwIMBcCzIWJ2+ai9nw7LS/ZTc+PR0Onv9oqmAsTmAsB5kKAuRDm&#10;vLk4evSoCiuqq6vVjN2TxYMbUjYeeOciOvBL3D9VZ9Giou2U2liua6MLzIUAcyHAXAgwFyZum4vy&#10;s030fPEuemHcXLT2dOhafwBzYQJzIcBcCDAXwpw3F7t27aLf//73dN9999GDDz5oxAMPPKAiuO6/&#10;//0v3XzzzRQfHz/rd4xfGRkbo8T6AvXkYvvJXF0bXWAuBJgLAeZCgLkwcdtc5LfX0TOFO+j5/B10&#10;fqBX1/oDmAsTmAsB5kKAuRDmvLngpxM8KlQ4cAPKL4CH++9AaPD47SkNxRSXl0Q/lh7TtdEF5kKA&#10;uRBgLgSYCxM3zQX/jbTmSnoqfxs9n72V+ob9dbEGc2ECcyHAXAgwF8KcNxezFb74q6qqCvtE5RnI&#10;e3v9dddrMixQ+xpK1UR6H+bvcWUiPZgLAeZCgLkQYC5M3DQXF8b/xp76ElqUk0xv5qbQ0Kg78/+E&#10;CsyFCcyFAHMhwFwIMBc+Iz8/n95++23VkLOo8ZwcK1asmDZ5ucHni8WdO3eqiQGnm33cD6i7dC0n&#10;aXF2Er2QkUjDLgwJDHMhwFwIMBcCzIWJm+Zi9MIYJdbkUXxuEn1edNBXs3MzMBcmMBcCzIUAcyHA&#10;XPgIPjH//Oc/qxfQA4LGFz3PPvssPf744zOOXsUN3pVXXjkrzEXR6QZ6Jm8bxR3fSD0uTKQHcyHA&#10;XAgwFwLMhYmb5mJ4bJTWVWVR3Li5+LksjaL/F8MD5sIE5kKAuRBgLgSYiyjDhoBnA09PT58y2Axw&#10;gvIIVbfffjudOHFC/+sJwf/hhx/o8ssvVw3adExlLvjCiZO/s7PTN5F76iQtzUqiR1N/ppNtjdRl&#10;8TNOBl9MNzc3W66LteAGEPtiIviCiee64X1itT6WgvdFe3u7akes1sda8H7g/cH7xWq9k3H63Fn6&#10;vOQwPZqxkdaVplK3xc94Gdx+cp64sS9mQ3D7iTZjInhf8PlhtS7WoqWlBe2njra2NtV+Wq1zI/gV&#10;AbsTZc+ZJxeFhYV02223UWlpqa6ZmF38gw8+oN/85jczusCpzIUfaeg6Q6+V7lMjRjV1Rf8uOp5c&#10;CHhyIeDJhYAnFyZuPrnoHR6k1SczVHt49FSZrvUPeHJhwlqLJxcT4MmFgCcXAp5c+AhuuPn9itWr&#10;V1/sAtXR0aGGyM3KylLL0zGbzEVbz3ladeKAmuui4kyjro0eMBcCzIUAcyHAXJi4aS66Bvvpi4rj&#10;qj3Ma63Vtf4B5sIE5kKAuRBgLgSYC5/BDdbu3bvVzOFlZWW0fft2amiQWaz5xF20aBEtX778YkKz&#10;+PGwudzFKi4ujn766SfV+Pl5hvGOgR56v/yIulOX01qta6MHzIUAcyHAXAgwFyZumotz4+3hh2WH&#10;VHtYdbZZ1/oHmAsTmAsB5kKAuRBgLoAn9Az100cnjlB8wVY65EI3AJgLAeZCgLkQYC5M3DQXp/u7&#10;aFXJPlqYk+hKN9FwgbkwgbkQYC4EmAsB5gJ4wsDIMH1ccoji8pNpW3Ve1AUc5kKAuRBgLgSYCxM3&#10;zUVz73l6tWAnPZG2gc71+2/yVpgLE5gLAeZCgLkQYC6AJ/C47t+fOK6GXvyhPFUtRxOYCwHmQoC5&#10;EGAuTNw0F7Wdp+nZnGR6Mn0L9Q0P6lr/AHNhAnMhwFwIMBcCzAXwBBapxJM5FJ+XTJ8WH4z6jLQw&#10;FwLMhQBzIcBcmLhpLsrONtHirAR6OXsbjfjwXTmYCxOYCwHmQoC5EGAugGccaChRLzC+W3yAeqM8&#10;kR7MhQBzIcBcCDAXJm6ai9y2WlqQuZk+KNjryt8LF5gLE5gLAeZCgLkQYC6AZ2Q2VdHiou30bvlh&#10;Oj/Qq2ujA8yFAHMhwFwIMBcmbpqLtNZqistLou9Kj+gafwFzYQJzIcBcCDAXAswF8IzS06eUuXjr&#10;xEFq7+3UtdEB5kKAuRBgLgSYCxM3zcXBpnL1FHdjZaau8RcwFyYwFwLMhQBzIcBcAM+o7zxNi8cF&#10;dWXpXmoYL0cTmAsB5kKAuRBgLkzcNBfb6wrVBHo7xz/9CMyFCcyFAHMhwFwIMBfAM9p6O2lR3lZ6&#10;uWgXVXW06NroAHMhwFwIMBcCzIWJm+ZiQ1WWenJxpKlC1/gLmAsTmAsB5kKAuRBgLoBndA720YLU&#10;DfRcwXYqPnMqqiIOcyHAXAgwFwLMhYmb5uKbsqNqzp/stlpd4y9gLkxgLgSYCwHmQoC5AJ4xODJM&#10;y9K30FO5yZTRWg1z4RIwFwLMhQBzYeKmufigaB8tyNqibrL4EZgLE5gLAeZCgLkQYC6AZ4yOjdGq&#10;nBSKz0mk/afKoipcMBcCzIUAcyHAXJi4ZS64HVyRs4MWjZuLk51tutZfwFyYwFwIMBcCzIUAcwE8&#10;5buSw2qW7m11hVGdpRvmQoC5EGAuBJgLE7fMRf/IED2VkUDP5CRTc2+HrvUXMBcmMBcCzIUAcyHA&#10;XABPSazIoviCrZRQX0AjY6O61nlgLgSYCwHmQoC5MHHLXHT099CCtA30an4Knenv1rX+AubCBOZC&#10;gLkQYC4EmAvgKYf1LN0/V2fR4OiIrnUemAsB5kKAuRBgLkzcMhfNXedoQXYCvV28j84P+vPCBObC&#10;BOZCgLkQYC4EmAvgKQWttcpcfFuZSgMj0bvAg7kQYC4EmAsB5sLELXNx8lyLenr7cdkh6hry576H&#10;uTCBuRBgLgSYCwHmAnhKTUfrhLCWHqLe4UFd6zwwFwLMhQBzIcBcmLhlLvJba9QEet9UpEa1DbQD&#10;zIUJzIUAcyHAXAgwF8BT2nrO0/yMzfRW4V7qHo5eAwVzIcBcCDAXAsyFiVvm4kh9qXp6++PJTPVy&#10;tx+BuTCBuRBgLgSYCwHmAnhKz9AALc7YQstzttHZ/uidiDAXAsyFAHMhwFyYuGUutlXlUvy4udhY&#10;l0dDUXzvzA4wFyYwFwLMhQBzIcBcAE8ZGRujF7O20pOZCdTUE71hGGEuBJgLAeZCgLkwcctc/FR2&#10;nBbmJtGW2vyojphnB5gLE5gLAeZCgLkQYC6Ap7Bwv1uwlxZkbqaKcy261nlgLgSYCwHmQoC5MHHD&#10;XPDF+if5+yguJ5F21BVFda4fO8BcmMBcCDAXAsyFAHPhAR0dHdTQ0KAa61Bhgevt7Z1W7Lix6+zs&#10;vBj887OBr8qOUFx+MhWcbtA1zgNzIcBcCDAXAsyFiRvmYnhshF7N3k6Lc5LoYOMJuvCLPy/eYS5M&#10;YC4EmAsB5kKAuXCRkydP0o033qh2OjfSjY2NdO2111J7e7v+iUthYeMLwRMnTtBf//pX+vnnny0b&#10;+JaWFvrmm29o48aNKhISEmbNBeT6qkz1QuPxpkpd4zwwFwLMhQBzIcBcmLhhLvqGB2lpegItzdtK&#10;mS0no/q37ABzYQJzIcBcCDAXAsyFS7S1tdGjjz5KBw8e1DUTbN26lR5//HF1Uk4Hi86SJUto7dq1&#10;lzTw/G/j4+Pp5ZdfpqNHj6qDOpvYVl9Ii4q20c7aQl3jPDAXAsyFAHMhwFyYuGEueHbuJVmJ9Hxh&#10;ChVF8cmtXWAuTGAuBJgLAeZCgLmwQeDC5NSpU+ophFXwOt7JOTk59Ic//IFKSkr0v54gKyuL7rjj&#10;DiovL9c11kxnLgLwRUFqairdcMMNtGzZMtU1imFhGBwcpO7ubt9F73gknsyjx7I201fFh9Sy1c/Z&#10;DU765uZmy3WxFtwtj590Wa2LteDc5CeHvE+s1sdS8L7gCwU2nlbrYy14P/D+4P1itd5u9IxHZWsj&#10;xWUl0NKcrZTbWG35c34I1jm+QRatfTHbgttPtBkTwbrK+mq1LtaitbVVGU+rdbEWrKvcflqtcyPY&#10;/I+O2hsgw1NzwRf6Y2Nj6tMqAuvKysrolltuoaKiIv2vJ+AnGf/+97+pvr5e11gTirkIwDt11apV&#10;tH79el3jb1JbT9LCnERlLqIFnlwIeHIhBG4Q4MnFxL7AkwvBjScX9edP09LiFFpRuo8aOv3bPuHJ&#10;hQmeXAh4ciHgyYXANyLw5MIFWLDfeOMNWrduna6ZGCnkmWeeoffee0813oE6NiSTCddcJCYmUk1N&#10;ja7xN7ntdRSfnUBv5KbQWJRGS4G5EGAuBJgLAebCxA1zceJMIz1VtINeL9tPrT2hD/DhNjAXJjAX&#10;AsyFAHMhwFy4CDfMaWlp9Pnnn1N6erp6Abuurs4Qrw8//FAZDj4wAbicmZlJDzzwAL399ttUVVV1&#10;sZHnxz4ffPABXXPNNbR06VJas2aN+lnuBhVNUXSS8nPNtDQ7iZ5OT6TBkehc5MFcCDAXAsyFAHNh&#10;4oa5yG2poSfHzcWbJw7Quf5uXes/YC5MYC4EmAsB5kKAuQCe09B9ll4qSKH5aRvVC47RAOZCgLkQ&#10;YC4EmAsTN8zFsVPltKRwG71VtJd6Bv2732EuTGAuBJgLAeZCgLkAntPae57eKN6r3rto7p5+1KxI&#10;gbkQYC4EmAsB5sIk2ubiwvjv3VVXSIvyt9I7BXtpYMS/F6swFyYwFwLMhQBzIcBcAM8509dF75cd&#10;UnNdVJ1t1rXOAnMhwFwIMBcCzIVJtM3F2PiF+saqLIrLTaLPiw/RyJi9kU2iCcyFCcyFAHMhwFwI&#10;MBfAczoH++izymO0qGg75bVG5yV0mAsB5kKAuRBgLkyibS6GR0fouxPHKS4viX4uT1dPMvwKzIUJ&#10;zIUAcyHAXAgwF8BzeocG6JuT6erJxcF6cx4Qp4C5EGAuBJgLAebCJNrmYmBkmD4vO0Jx+cm0vTpP&#10;1/oTmAsTmAsB5kKAuRBgLoDnsMh+X5lO8eMiu/Vkjq51FpgLAeZCgLkQYC5Mom0ueoYG6PPK4xRf&#10;uI0O1ZfqWn8Cc2ECcyHAXAgwFwLMBfAc7mv8U2Wm6nv8Q9lx1RfZaWAuBJgLAeZCgLkwiba5OD/Q&#10;Qx9VHFVPbLNbqnWtP4G5MIG5EGAuBJgLAeYCeA6bieSafIofNxfvF+yNyouNMBcCzIUAcyHAXJhE&#10;21yc7uuid8sPqXfNyk6f0rX+BObCBOZCgLkQYC4EmAvgOSzeh0+doCfzt9ErOTuob3hQr3EOmAsB&#10;5kKAuRBgLkyibS542O03S/epJxf159t1rT+BuTCBuRBgLgSYCwHmAvgC7hbwdOEOeqlwF3UO9Opa&#10;54C5EGAuBJgLAebCJNrmor7rDK0o3k0LsxOoree8rvUnMBcmMBcCzIUAcyHAXABfUHq6kZ4p3kkv&#10;l+6htl7nhRbmQoC5EGAuBJgLk2iaC/6dlR2t9ELBDnri+Pqo3FBxEpgLE5gLAeZCgLkQYC6AL6g9&#10;307Pl+yi5SW7o9JFAOZCgLkQYC4EmAuTaJuLgtMNtDQnmZalJ9DgqL/PP5gLE5gLAeZCgLkQYC6A&#10;L2jt6VDG4vniXXTibJOudQ6YCwHmQoC5EGAuTKJtLtJaqmlRdiK9nrOdRsfG9Bp/AnNhAnMhwFwI&#10;MBcCzAXwBR0DPfR8/g56pnAH5bXV6lrngLkQYC4EmAsB5sIkmuaCZ+M+0HiCFmQn0OcFB3Stf4G5&#10;MIG5EGAuBJgLAeYC+AKepXt59lZ6qmAbHW+udFzQYS4EmAsB5kKAuTCJrrm4QLsby9Ts3OvKUnWt&#10;f4G5MIG5EGAuBJgLAeYC+ILhsVFalbeLFuUm0c66YiW+TgJzIcBcCDAXAsyFSTTNBc/ts7W+UA1D&#10;u706T9f6F5gLE5gLAeZCgLkQYC6AL2Cx/ab4iJpIb9PJHMf7IMNcCDAXAsyFAHNhEk1zMXphjDbW&#10;5KgJ9I40lOla/wJzYQJzIcBcCDAXAswF8A0JlVkUn59Ma6syHR89BeZCgLkQYC4EmAuTaJqLkXFz&#10;sboiVT25iMY7Zk4Dc2ECcyHAXAgwFwLMBfANB2qLlNiuqc6kfodn6Ya5EGAuBJgLAebCJJrmgruB&#10;flpyiBbmJVHluRZd619gLkxgLgSYCwHmQoC5AL4hu/kkxRdspeeykml12VH6qTzNsfiu5Ch9ln/A&#10;cl2sxfdlx9QINVbrYi3WnkilLwsP0pqy45brYyl4X3xdfFjlitX6WAveD18XH6G1Fuvsxg/j59vS&#10;jAR6PG0Dneo+o1tA/wJzYQJzIcBcCDAXAswF8A3N3WdpbW02ralIczy+LT1GnxYeoB8s1sVarB6/&#10;sPls/IIa+2I8ylPpi8JD6vywXB9LMb4vvhw3F1+XHLFeH2Pxzbi54P3B+8Vqvf1Ip58qM6hryP9P&#10;imAuTGAuBJgLAeZCgLkAMQG6RQnoFiWgW5SAblEm0ewWNduAuTCBuRBgLgSYCwHmwmecOnWKPvjg&#10;AyorK6Pe3l5KSUmh9evXTytw+fn59Mknn9C3335LX3zxBT3wwAP0yiuvKDEAE8BcCDAXAsyFAHNh&#10;AnMhwFyYwFwIMBcCzIUAc+EjWNTvuusu2rlz50VBGxwcpPnz59OqVassG3Y2IJ2dnXppgo6ODlq8&#10;eLEyJmACmAsB5kKAuRBgLkxgLgSYCxOYCwHmQoC5EGAuogwLExsETr7pYnR0lNLT0+m2225TTy0C&#10;cGO+Zs0amjdvXsgXhBUVFfTOO+9cfHLBF078N3g5VoPFoLm52XJdrAWfR9gXE8FGvLW1Ve0Tq/Wx&#10;FLwv2traVK5YrY+14P3A+4P3i9X6WAq+aGppacG+0MHtJ/JkIrAvJDhH2GxZrYu14Lazvb3dcp0b&#10;EbiutoPvn1zwXZ+ZYmxsjLKysuj222+nEydO6H9Jqv6zzz6jyy+/XO2w6WAjU1xcTBs2bFA7Fgi8&#10;P/DkYgI8uRACTy44B2Md3hf8JBRtxwR8UwhPLiZgkeY8wZOLCfhiGk8uJsCTCwFPLgQ8ufAR3IA/&#10;/vjjlJycfFHQWOwfffRR2rx587Qix475wIEDShCDYXMCYC6CgbkQAuYC3aIm9gW6RQncZsBcTMDm&#10;G+ZCgLkQYC4EmAsB5sJn8GPndevWqacYDQ0NylSkpqbqtaRO3H/961/02GOPqYTmRu6FF16gv/3t&#10;b/Twww/TQw89pOK///0vffPNNxADDcyFAHMhwFwIMBcmMBcCzIUJzIUAcyHAXAgwFyAmgLkQYC4E&#10;mAsB5sIE5kKAuTCBuRBgLgSYCwHmAsQEMBcCzIUAcyHAXJjAXAgwFyYwFwLMhQBzIcBcgJgA5kKA&#10;uRBgLgSYCxOYCwHmwgTmQoC5EGAuBJgLEBPwy/K4aJqAX/LHvpiAL5Z4EAQMfDBhLviCiS8kwUSb&#10;wfsD5mKizeALSJiLCbj9tDvM5VwB+0LgHEH7OQHr6my/aQdzAQAAAAAAAHAEmAsAAAAAAACAI8Bc&#10;gGnhR7Y8U2RtbS11dnbq2tiEuzXwPqirq6Pu7m5dGztwF5eZHl3z+yj19fUx0ac60F1wqu4uvL+4&#10;72wsdIfh78j9pa26QfE6Hiac5xOKlb723D5Mddx5He+LWOleyW1mKF0neVbiuf7+Afejn6795P3E&#10;6wMxl7tM8bGePLeYFbwf+BqEc2au7g/uAmV17nN7yt85+JwIhN+7I8NcAEv4pN66dSt9+eWXFxOa&#10;X8R7/fXXqaamRi3HCrwv0tPT6emnn774wllTU5OaL6WoqMjygmouwReEbKi++uoreuCBB9R3n0x2&#10;dja988476kKCL6q2bdtG77///px82Zu/Y35+Pt1444306aefXiJ4vL9KSkroiSeeoGXLlunauQcf&#10;Z34J89ixY3TNNdfQli1b9JoJWPx2796t2pCTJ09Sbm6ummfo7rvvpurq6jmXN3zhyN/x1ltvpbff&#10;ftswF1zmfcBtKl8klZeX04MPPkh///vflfGaa3De83ecP38+3X777VNeRPI5wGbr3XffpV/96ldU&#10;UVGh18wd+NjzzbmVK1fSlVdeaXljivcDz8+1aNEi1Y6+9dZbaq6tuWi2+Pz/4Ycf6Oqrr1btgBXc&#10;hrKGvPbaa2rOsrmqsXxNtW/fPvrLX/5Cu3bt0rUT8HmTkpJCL730Em3YsIE2bdqk5m77+OOP6YYb&#10;bvD9uQFzASzhZGaBfOqppy6KX2trqzIXp06dUsuxAjduf/rTnygvL0/XTCR+UlIS3XvvvTFzB5Iv&#10;mO+///5LzAU/qbjlllvUhVUAnh2fLyz44nuuwhcBVuaC4Qvrzz77jJYuXfr/t3cePlF8bRT+i+wF&#10;xWBiiQU7thi7GEs0wcQuChbsXWOJLSooKogRsWMJIipGsYBC7Ii99+798lx2cFx3Fc1+P2A4TzJZ&#10;9u6UO3faOfd97+Ar8S4ISQxDcnKyr6QUp4fNDW01fvx4s3nz5krf8/YvsE/sH/dJt7ngfuovkOiY&#10;GDVqVLl6b6sqiCLuncH2kWdJRkaGvceGhYV50lw4ZGVlmYiIiF/MBecFbUDHDc8UxLf73PEiHO9e&#10;vXoFNBcFBQUmKirK5Ofn+0q8DZ0S48aNsx0xbjgH/O+RGAr+8TORnMqOzIUICic2vZKRkZH2v5bj&#10;ov3FQnWA1BZMBDcAJ3LBhU9PAj0IXux5DEQwc5GSkmI6depkHxgOnCfx8fFWMGA0vIjMRSnBzEUg&#10;EBP0xAXqvfUCwcyFG6KACxcutOIqNTW1WpoLviOmnCg4JqO6mgvOE+4hPFsKCwvN4sWLbZthNPzF&#10;pVcIZi5omxEjRpi4uDhz/vx522ZcS0SBvZolEMxc+MN5wjzosKqAzIUICBcxN3pCudz0eBhMmDDB&#10;9OzZM2BaTHWgpKTECijCtbRBbGysTRUKJiK8RjBzceDAAZveQQTDgfNl+PDhpm/fvp5MjQKZi1LK&#10;Yy5oD64bd3TLi5THXDjQbtHR0VZIeXUsSiBzQWcMaTGkmubl5dmJe0i9evVs2hjmK9A1VdUJZi4C&#10;QYdWeHi4uXjxoq/EWwQzFxx7UoTo1HSze/du0759e5te5jXKay64blasWFFlOjNlLkRASPUhPzQ3&#10;N9dXUvrgXL16tVmzZo2vpHrCP8RCFBC58KpwDkQwc4EwGjJkiElPTy/rWSKFDmNx+fJl+92LyFyU&#10;8idzUVRUZE2FW2ASzXJ/9wp/Yy4Aw5WYmOjZDgrMRbNmzX461rQRxx9R5Uz02PO8wWiQ+uHF9vgb&#10;c8G4Ls4hr0Z9g5kLjj1me8uWLb6SUhiP0rlzZ2u6vEZ5zQVj1xjrV1WQuRBB4UJet26dycnJsYKS&#10;E/vIkSOeFAW/gwcdvQVEcjAU3OiqE4gB3gKVlpZmB6FmZmaWpYc5YEYZbJadnW2FAn8XFxd7MozN&#10;+U+UBuPAuCT+po0cOF9I8yDq16VLF3veePGa4dhy3DGd5EiTBufOF6ddMJ3dunWzA7ndE0bEa73T&#10;mCzEEtcIUTt6WZ00Uq6XhIQE07p1a3sPQWjyiQn3IlwPnAsIRY4/KS0Ix2D3A6LCdFww6N2L8OKD&#10;9evX2/Ra7pEIStqCiegE4y0wpQzqJe0FQ+5V2HeeIYMGDbLPFNrGbSa5jpKSkqzpxoSgP2gXLxpO&#10;rgkMdUxMjO245Y1p7meJA/cLtFhVQuZCCCGEEEIIERJkLoQQQgghhBAhQeZCCCGEEEIIERJkLoQQ&#10;QgghhBAhQeZCCCGEEEIIERJkLoQQQgghhBAhQeZCCCGEEEIIERJkLoQQQgghhBAhQeZCCCGEEEII&#10;ERJkLoQQQgghhBAhQeZCCCGEEEIIERJkLoQQQgghhBAhQeZCCCGEEEIIERJkLoQQooK4ceOG2bt3&#10;r0lISDAzZswwGzduNHv27LHT1q1bzfLly01WVpZ58eKFb4n/nm/fvpkHDx6YXbt2mXbt2pkVK1aY&#10;L1+++H4t3Yc6deqYCRMmmI8fP/pK/3vY9smTJ83KlStNWlqaycjIMAcPHjRHjx61U1FRkblw4YJ5&#10;9+6db4nAfPr0yR6Ta9eu+Up+5evXr+b69et2vpkzZ5r4+Hj7mZiYaFJSUsymTZvM0qVLTXp6url1&#10;65b5/Pmzb8nyc/r0aTN16tSA07Jly8zdu3d9cwohROVC5kIIISqQN2/emDZt2pi2bdua4uJiX+kP&#10;jh8/burWrWvNx5+E8f8TxHvXrl2teHebi4rm9evXVnA3b97cPHr0yFf6K5iBxYsXm2fPnvlKAnPs&#10;2DFTu3ZtM3jw4D+aAkzfgAEDTI0aNczjx499pT949eqViY2NteaLbZfHZHz//t1cuXLFGk3ODb47&#10;8HdSUpI1MhgcIYSojMhcCCFEBYKA7NChQ1BzgSDt27ev6dGjh7l3756vtBR62S9evGgOHz5sTcjD&#10;hw9/EqOACL169ar9/fz583ae+/fv+379wZMnT0xOTo7Zv3+/7eX3F8LBzAXbo14s4xa87BfbYznq&#10;iWDOzMy08/rXEZjn0qVLdvtnzpyxwvxPsI2oqChrBAKJezds8+3bt78V+Gx30aJF5uzZsyYyMtIM&#10;HTr0t9GYly9fmoEDB1pzEczYEPnZvXu3ady4senTp495//6975fAUM9g5i0vL8+0atXK7ocQQlRW&#10;ZC6EEKICccxFixYtzIkTJ8zt27fthBhHlHbs2NGMGjXKindHlCOQ58+fb3vYWR4Q9sOGDTNTpkwp&#10;KyO1Jy4uzgp3h1OnTtmUK4ebN29aQf38+XP7nfWQAhUREWFSU1OtOAZ/c0E54jo7O9v2zC9ZssSW&#10;UzfqP2bMGCuESU8iHQlBjBFq2rSpWb16dZmAJpIwbdq0n9KQWG/37t1tqpWzL4FYtWqVqVmzpm0L&#10;9z46UEdMR0FBgTVO7DsGBiPgb3CoG9EFpxzDxn4tWLAgqMEoj7kA0sr69+9vatWqZevwLzx9+tSa&#10;nTt37vhKhBCiciJzIYQQFYhjLohcIMoR5wjlDx8+WMHKGAeEPkLbMQAIYJYjJQgBTSQCI9K7d28r&#10;6hG9QHm/fv3s8ghxJ7KBsOeT6ECTJk2sYSCy4UykBh04cMAcOXKkLBUrWOSCiAeiGYPilPM5Z84c&#10;07BhQ1tHB4zL9OnTzaxZs+w+MmEMxo0bZ8eWuOuAuCeK8buIBMtiLmbPnm3bKxi00ejRo61hCSTO&#10;S0pKzPr16+22iCw4E+MnGjRo8JPJcvMv5oKoCG1Pe/pPwaIqtNuGDRvsmI5A9RBCiMqEzIUQQlQg&#10;bnMRKC0Ktm3bZkU0UQhAbGIARo4caVN5nF77efPmmbFjx5aZC0QsE6YE8xEdHW3q1atnBT6iH0FM&#10;9IOB427D4IDAdtaN+P0bczF37lwTFhYW0FxgBhwDxfgBxi0423HjzBMM6t+6dWs7FRYW+koDM378&#10;eJuW5J9aRp0YIE3khO25J7a9cOFCa86IJPlTHnPB+nfu3GkaNWpkJk+eXGYeKaMtnYloDoO4md8f&#10;BoVjwP6U+iWEEJUBmQshhKhAEN+IYwZ1+5sLeqkRsPR6h4eH2zEMQIoUQp9oBGKU+RCsEydOtD30&#10;pBohYhlrgWB193YzsLlly5Y2DQgwHaT/TJo0yYpX1oORII0IAexAuWMu3D3sgcwFvxO5qF+/fpnR&#10;AerKwHQiF2wDSFniLVSMSaCuCHqW521IpGf9Li0KGFRNVId9INpBHTBUbvjOPER2iFI4UJ+YmJiA&#10;xsGBdKQhQ4ZYc4fId68b08ax8R/QzTy0OceBAd2kvO3bt++fog7sD2NKiHgIIURVQOZCCCEqCIQ+&#10;qUe8GYi0HCIUTjoSn6TjIEoxHYh7B0Rxfn6+jVQQCSB9CBF/7tw5GxUgxYj5Ef68hvXQoUNWeDup&#10;RghmB4Qw8yHkWRdvXkpOTv6pJ56/WSepOaQKYXKIalBOXSnfsWOHuXz5sjUGfDIf5URYSM9im7m5&#10;uWbt2rX2Va3uQdsYDb4zboPefVLBGLzsmJXygCnBqGzfvr1sog7sFyYJs0QdEPhMtD3z0O7UETPj&#10;L/6pF3XmuDAfaUmMMcHQ8Ape59ixn7QZx4xB67Qzn4zv4Lj4m52/gfXQXv9iTIQQoiKQuRBCCCGE&#10;EEKEBJkLIYQQQgghRAgw5n/Ycw+NIuWG4QAAAABJRU5ErkJgglBLAQItABQABgAIAAAAIQCxgme2&#10;CgEAABMCAAATAAAAAAAAAAAAAAAAAAAAAABbQ29udGVudF9UeXBlc10ueG1sUEsBAi0AFAAGAAgA&#10;AAAhADj9If/WAAAAlAEAAAsAAAAAAAAAAAAAAAAAOwEAAF9yZWxzLy5yZWxzUEsBAi0AFAAGAAgA&#10;AAAhAN7f/VOsAwAAeggAAA4AAAAAAAAAAAAAAAAAOgIAAGRycy9lMm9Eb2MueG1sUEsBAi0AFAAG&#10;AAgAAAAhAKomDr68AAAAIQEAABkAAAAAAAAAAAAAAAAAEgYAAGRycy9fcmVscy9lMm9Eb2MueG1s&#10;LnJlbHNQSwECLQAUAAYACAAAACEAFd61b90AAAAHAQAADwAAAAAAAAAAAAAAAAAFBwAAZHJzL2Rv&#10;d25yZXYueG1sUEsBAi0ACgAAAAAAAAAhAP7DmTeExgAAhMYAABQAAAAAAAAAAAAAAAAADwgAAGRy&#10;cy9tZWRpYS9pbWFnZTEucG5nUEsFBgAAAAAGAAYAfAEAAMXOAAAAAA==&#10;">
                <v:shape id="Picture 202" o:spid="_x0000_s1221" type="#_x0000_t75" style="position:absolute;left:10148;top:4823;width:32912;height:22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3yNxAAAANwAAAAPAAAAZHJzL2Rvd25yZXYueG1sRI9Bi8Iw&#10;FITvC/6H8ARva2qFXa1GEaHgQXCrHjw+mmdbbV5qE7X++83CgsdhZr5h5svO1OJBrassKxgNIxDE&#10;udUVFwqOh/RzAsJ5ZI21ZVLwIgfLRe9jjom2T87osfeFCBB2CSoovW8SKV1ekkE3tA1x8M62NeiD&#10;bAupW3wGuKllHEVf0mDFYaHEhtYl5df93ShIX/f05za+6PP0m806rbLTbpspNeh3qxkIT51/h//b&#10;G60gjmL4OxOOgFz8AgAA//8DAFBLAQItABQABgAIAAAAIQDb4fbL7gAAAIUBAAATAAAAAAAAAAAA&#10;AAAAAAAAAABbQ29udGVudF9UeXBlc10ueG1sUEsBAi0AFAAGAAgAAAAhAFr0LFu/AAAAFQEAAAsA&#10;AAAAAAAAAAAAAAAAHwEAAF9yZWxzLy5yZWxzUEsBAi0AFAAGAAgAAAAhADezfI3EAAAA3AAAAA8A&#10;AAAAAAAAAAAAAAAABwIAAGRycy9kb3ducmV2LnhtbFBLBQYAAAAAAwADALcAAAD4AgAAAAA=&#10;">
                  <v:imagedata r:id="rId69" o:title=""/>
                  <v:path arrowok="t"/>
                </v:shape>
                <v:shape id="_x0000_s1222" type="#_x0000_t202" style="position:absolute;width:53066;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14:paraId="5782BE2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E15</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baseline GAD-7</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v:textbox>
                </v:shape>
              </v:group>
            </w:pict>
          </mc:Fallback>
        </mc:AlternateContent>
      </w:r>
    </w:p>
    <w:p w14:paraId="2BB15834" w14:textId="5CF89A56" w:rsidR="00FD4CBC" w:rsidRPr="00A01702" w:rsidRDefault="00FD4CBC" w:rsidP="00FD4CBC">
      <w:pPr>
        <w:tabs>
          <w:tab w:val="left" w:pos="912"/>
        </w:tabs>
        <w:rPr>
          <w:rFonts w:ascii="Times New Roman" w:hAnsi="Times New Roman" w:cs="Times New Roman"/>
          <w:sz w:val="24"/>
          <w:szCs w:val="24"/>
          <w:lang w:val="en-US"/>
        </w:rPr>
      </w:pPr>
    </w:p>
    <w:p w14:paraId="4D917CCF" w14:textId="73E04738" w:rsidR="00FD4CBC" w:rsidRPr="00A01702" w:rsidRDefault="00FD4CBC" w:rsidP="00FD4CBC">
      <w:pPr>
        <w:tabs>
          <w:tab w:val="left" w:pos="912"/>
        </w:tabs>
        <w:rPr>
          <w:rFonts w:ascii="Times New Roman" w:hAnsi="Times New Roman" w:cs="Times New Roman"/>
          <w:sz w:val="24"/>
          <w:szCs w:val="24"/>
          <w:lang w:val="en-US"/>
        </w:rPr>
      </w:pPr>
    </w:p>
    <w:p w14:paraId="616DFAB2" w14:textId="5A39E423" w:rsidR="00FD4CBC" w:rsidRPr="00A01702" w:rsidRDefault="00FD4CBC" w:rsidP="00FD4CBC">
      <w:pPr>
        <w:tabs>
          <w:tab w:val="left" w:pos="912"/>
        </w:tabs>
        <w:rPr>
          <w:rFonts w:ascii="Times New Roman" w:hAnsi="Times New Roman" w:cs="Times New Roman"/>
          <w:sz w:val="24"/>
          <w:szCs w:val="24"/>
          <w:lang w:val="en-US"/>
        </w:rPr>
      </w:pPr>
    </w:p>
    <w:p w14:paraId="53377546" w14:textId="749B8468" w:rsidR="00FD4CBC" w:rsidRPr="00A01702" w:rsidRDefault="00FD4CBC" w:rsidP="00FD4CBC">
      <w:pPr>
        <w:tabs>
          <w:tab w:val="left" w:pos="912"/>
        </w:tabs>
        <w:rPr>
          <w:rFonts w:ascii="Times New Roman" w:hAnsi="Times New Roman" w:cs="Times New Roman"/>
          <w:sz w:val="24"/>
          <w:szCs w:val="24"/>
          <w:lang w:val="en-US"/>
        </w:rPr>
      </w:pPr>
    </w:p>
    <w:p w14:paraId="119AECE1" w14:textId="152DF56A" w:rsidR="00FD4CBC" w:rsidRPr="00A01702" w:rsidRDefault="00FD4CBC" w:rsidP="00FD4CBC">
      <w:pPr>
        <w:tabs>
          <w:tab w:val="left" w:pos="912"/>
        </w:tabs>
        <w:rPr>
          <w:rFonts w:ascii="Times New Roman" w:hAnsi="Times New Roman" w:cs="Times New Roman"/>
          <w:sz w:val="24"/>
          <w:szCs w:val="24"/>
          <w:lang w:val="en-US"/>
        </w:rPr>
      </w:pPr>
    </w:p>
    <w:p w14:paraId="7F7E1D2C" w14:textId="0EF30B22" w:rsidR="00FD4CBC" w:rsidRPr="00A01702" w:rsidRDefault="00FD4CBC" w:rsidP="00FD4CBC">
      <w:pPr>
        <w:tabs>
          <w:tab w:val="left" w:pos="912"/>
        </w:tabs>
        <w:rPr>
          <w:rFonts w:ascii="Times New Roman" w:hAnsi="Times New Roman" w:cs="Times New Roman"/>
          <w:sz w:val="24"/>
          <w:szCs w:val="24"/>
          <w:lang w:val="en-US"/>
        </w:rPr>
      </w:pPr>
    </w:p>
    <w:p w14:paraId="24320BFC" w14:textId="2EB6DA7B" w:rsidR="00FD4CBC" w:rsidRPr="00A01702" w:rsidRDefault="00FD4CBC" w:rsidP="00FD4CBC">
      <w:pPr>
        <w:tabs>
          <w:tab w:val="left" w:pos="912"/>
        </w:tabs>
        <w:rPr>
          <w:rFonts w:ascii="Times New Roman" w:hAnsi="Times New Roman" w:cs="Times New Roman"/>
          <w:sz w:val="24"/>
          <w:szCs w:val="24"/>
          <w:lang w:val="en-US"/>
        </w:rPr>
      </w:pPr>
    </w:p>
    <w:p w14:paraId="2F0284B6" w14:textId="56AABBDC" w:rsidR="00FD4CBC" w:rsidRPr="00A01702" w:rsidRDefault="00FD4CBC" w:rsidP="00FD4CBC">
      <w:pPr>
        <w:tabs>
          <w:tab w:val="left" w:pos="912"/>
        </w:tabs>
        <w:rPr>
          <w:rFonts w:ascii="Times New Roman" w:hAnsi="Times New Roman" w:cs="Times New Roman"/>
          <w:sz w:val="24"/>
          <w:szCs w:val="24"/>
          <w:lang w:val="en-US"/>
        </w:rPr>
      </w:pPr>
    </w:p>
    <w:p w14:paraId="0EA9FC82" w14:textId="55B862B6" w:rsidR="00FD4CBC" w:rsidRPr="00A01702" w:rsidRDefault="00FD4CBC" w:rsidP="00FD4CBC">
      <w:pPr>
        <w:tabs>
          <w:tab w:val="left" w:pos="912"/>
        </w:tabs>
        <w:rPr>
          <w:rFonts w:ascii="Times New Roman" w:hAnsi="Times New Roman" w:cs="Times New Roman"/>
          <w:sz w:val="24"/>
          <w:szCs w:val="24"/>
          <w:lang w:val="en-US"/>
        </w:rPr>
      </w:pPr>
    </w:p>
    <w:p w14:paraId="2A48B828" w14:textId="5FA32523" w:rsidR="00FD4CBC" w:rsidRPr="00A01702" w:rsidRDefault="00487472" w:rsidP="00FD4CBC">
      <w:pPr>
        <w:tabs>
          <w:tab w:val="left" w:pos="912"/>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16256" behindDoc="0" locked="0" layoutInCell="1" allowOverlap="1" wp14:anchorId="10D4989E" wp14:editId="1CC1812A">
                <wp:simplePos x="0" y="0"/>
                <wp:positionH relativeFrom="column">
                  <wp:posOffset>-8074</wp:posOffset>
                </wp:positionH>
                <wp:positionV relativeFrom="paragraph">
                  <wp:posOffset>290321</wp:posOffset>
                </wp:positionV>
                <wp:extent cx="5305725" cy="2734665"/>
                <wp:effectExtent l="0" t="0" r="9525" b="8890"/>
                <wp:wrapNone/>
                <wp:docPr id="314" name="Group 314"/>
                <wp:cNvGraphicFramePr/>
                <a:graphic xmlns:a="http://schemas.openxmlformats.org/drawingml/2006/main">
                  <a:graphicData uri="http://schemas.microsoft.com/office/word/2010/wordprocessingGroup">
                    <wpg:wgp>
                      <wpg:cNvGrpSpPr/>
                      <wpg:grpSpPr>
                        <a:xfrm>
                          <a:off x="0" y="0"/>
                          <a:ext cx="5305725" cy="2734665"/>
                          <a:chOff x="0" y="0"/>
                          <a:chExt cx="5305725" cy="2734665"/>
                        </a:xfrm>
                      </wpg:grpSpPr>
                      <pic:pic xmlns:pic="http://schemas.openxmlformats.org/drawingml/2006/picture">
                        <pic:nvPicPr>
                          <pic:cNvPr id="207" name="Picture 207"/>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024932" y="482320"/>
                            <a:ext cx="3299460" cy="2252345"/>
                          </a:xfrm>
                          <a:prstGeom prst="rect">
                            <a:avLst/>
                          </a:prstGeom>
                        </pic:spPr>
                      </pic:pic>
                      <wps:wsp>
                        <wps:cNvPr id="208" name="Text Box 2"/>
                        <wps:cNvSpPr txBox="1">
                          <a:spLocks noChangeArrowheads="1"/>
                        </wps:cNvSpPr>
                        <wps:spPr bwMode="auto">
                          <a:xfrm>
                            <a:off x="0" y="0"/>
                            <a:ext cx="5305725" cy="480060"/>
                          </a:xfrm>
                          <a:prstGeom prst="rect">
                            <a:avLst/>
                          </a:prstGeom>
                          <a:solidFill>
                            <a:srgbClr val="FFFFFF"/>
                          </a:solidFill>
                          <a:ln w="9525">
                            <a:noFill/>
                            <a:miter lim="800000"/>
                            <a:headEnd/>
                            <a:tailEnd/>
                          </a:ln>
                        </wps:spPr>
                        <wps:txbx>
                          <w:txbxContent>
                            <w:p w14:paraId="4DC576E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E16</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unemployment at end</w:t>
                              </w:r>
                              <w:r w:rsidRPr="00EC6567">
                                <w:rPr>
                                  <w:rFonts w:ascii="Times New Roman" w:hAnsi="Times New Roman" w:cs="Times New Roman"/>
                                  <w:lang w:val="en-US"/>
                                </w:rPr>
                                <w:t xml:space="preserve"> </w:t>
                              </w:r>
                              <w:r>
                                <w:rPr>
                                  <w:rFonts w:ascii="Times New Roman" w:hAnsi="Times New Roman" w:cs="Times New Roman"/>
                                  <w:lang w:val="en-US"/>
                                </w:rPr>
                                <w:t>and relapse in Model 2. X-axis values: ‘0’=</w:t>
                              </w:r>
                              <w:r w:rsidRPr="00750065">
                                <w:rPr>
                                  <w:rFonts w:ascii="Times New Roman" w:hAnsi="Times New Roman" w:cs="Times New Roman"/>
                                  <w:i/>
                                  <w:lang w:val="en-US"/>
                                </w:rPr>
                                <w:t>employment</w:t>
                              </w:r>
                              <w:r>
                                <w:rPr>
                                  <w:rFonts w:ascii="Times New Roman" w:hAnsi="Times New Roman" w:cs="Times New Roman"/>
                                  <w:lang w:val="en-US"/>
                                </w:rPr>
                                <w:t>, ‘1’=</w:t>
                              </w:r>
                              <w:r w:rsidRPr="00750065">
                                <w:rPr>
                                  <w:rFonts w:ascii="Times New Roman" w:hAnsi="Times New Roman" w:cs="Times New Roman"/>
                                  <w:i/>
                                  <w:lang w:val="en-US"/>
                                </w:rPr>
                                <w:t>unemployment</w:t>
                              </w:r>
                              <w:r>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anchor>
            </w:drawing>
          </mc:Choice>
          <mc:Fallback>
            <w:pict>
              <v:group w14:anchorId="10D4989E" id="Group 314" o:spid="_x0000_s1223" style="position:absolute;margin-left:-.65pt;margin-top:22.85pt;width:417.75pt;height:215.35pt;z-index:251616256;mso-position-horizontal-relative:text;mso-position-vertical-relative:text" coordsize="53057,27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2LmiswMAAHoIAAAOAAAAZHJzL2Uyb0RvYy54bWycVttu4zYQfS/QfyD4&#10;7uhiObaFKIusc8EC2zbobj+ApiiLWIlkSdpyWvTfO0PKjuMEyCIGYg9vwzNnzgxz9Wnfd2QnrJNa&#10;VTS7SCkRiutaqk1F//p+P1lQ4jxTNeu0EhV9Eo5+uv71l6vBlCLXre5qYQk4Ua4cTEVb702ZJI63&#10;omfuQhuhYLHRtmcehnaT1JYN4L3vkjxNL5NB29pYzYVzMHsbF+l18N80gvs/msYJT7qKAjYfvm34&#10;XuN3cn3Fyo1lppV8hME+gKJnUsGlR1e3zDOytfKVq15yq51u/AXXfaKbRnIRYoBosvQsmgertybE&#10;simHjTnSBNSe8fRht/z33aMlsq7oNCsoUayHJIV7CU4APYPZlLDrwZpv5tGOE5s4woj3je3xF2Ih&#10;+0Ds05FYsfeEw+Rsms7m+YwSDmv5fFpcXs4i9byF/Lw6x9u7d04mh4sTxHeEYyQv4W9kCqxXTL2v&#10;KDjlt1bQ0Un/Uz56Zn9szQSSapiXa9lJ/xQECulDUGr3KPmjjYNn0vN0fiAd1vFaglPAMh7CffEU&#10;w6i+av7DEaVXLVMbceMMqBtqDncnL7eH4Ysr150097LrMFNoj8FBJZwp6Q1+okpvNd/2QvlYdlZ0&#10;EKdWrpXGUWJL0a8FqMh+qTNIM5S8ByEZK5UPdQFK+Oo83o6aCJXxb764SdNl/nmymqWrSZHO7yY3&#10;y2I+mad38yItFtkqW/2Hp7Oi3DoB4bPu1sgROsy+Av9mGYwNIxZYKFSyY6EdIHEB0OE3QIQpZAix&#10;Om+F5y2aDZD3JxAezxwXAtPP5GIaHJQJnjgrjCzNi+U0pwRKoFjk03xsPocamebLZXEJPSrUSD7L&#10;p0WokaPSQQPW+Qehe4IGcA1wArlsB8AjsMOWURIRSwAJ0LCYoc26Q/Zh9HMUYpN9q0F9a5kRAAHd&#10;nooamn7sJN8xus96T3JU6bgN+wjxe5hG9QaezZm2rdVDK1gN+KK+T45GPxgZWQ+/6Rp0xrZeB0dn&#10;nAOb7zSjYgGPSMjER3kGlehO1oficnazXnU2Suw+fEKBnm3rFBkqupxBU0QClMbzQBEre+nhRexk&#10;X1HABh88zkpk407VwfZMdtEG0J2CXCM9Mddo+f16H3p6lgb2cG6t6ydgzGoQDtACTzYYrbb/UDLA&#10;81dR9/eWYdfrvihgfZkVBb6XYVBA84aBPV1Zn64wxcFVRT0l0Vz58MbG0G4gO40MAn1GMoIGMQYr&#10;PHBgvXhBT8dh1/O/DNf/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yhh6LeEA&#10;AAAJAQAADwAAAGRycy9kb3ducmV2LnhtbEyPT2+CQBDF7036HTZj0psuCP4Jshhj2p5Mk2qTprcR&#10;RiCys4RdAb99t6d6fPNe3vtNuh11I3rqbG1YQTgLQBDnpqi5VPB1epuuQViHXGBjmBTcycI2e35K&#10;MSnMwJ/UH10pfAnbBBVUzrWJlDavSKOdmZbYexfTaXRedqUsOhx8uW7kPAiWUmPNfqHClvYV5dfj&#10;TSt4H3DYReFrf7he9vef0+Lj+xCSUi+TcbcB4Wh0/2H4w/fokHmms7lxYUWjYBpGPqkgXqxAeH8d&#10;xXMQZ39YLWOQWSofP8h+AQAA//8DAFBLAwQKAAAAAAAAACEAPZEZEpySAACckgAAFAAAAGRycy9t&#10;ZWRpYS9pbWFnZTEucG5niVBORw0KGgoAAAANSUhEUgAAAxoAAAIeCAYAAAFLoUlmAAAAAXNSR0IA&#10;rs4c6QAAAARnQU1BAACxjwv8YQUAAAAJcEhZcwAAIdUAACHVAQSctJ0AAJIxSURBVHhe7d2HfxTV&#10;+j/w7z90r713r94r14JY0Wu53p9KC6AUpQoICipFpEiTLjUJCb33kEp6I72H9E4qPL88J2dgEzeb&#10;3TknO2c3n7ev487MJmF3Z8585tlp/0dgFMwQwzg+Q27fvi2HRg5P7xkzxAGYIYYZkTPkQG6ssW3/&#10;jZi/TLN4nCGnTp2SQ8MHPaQ/jzNk7dq1cmj4YIb0F5SrrDt37sghM424GdLY3iqHzDTiZkhuXaUc&#10;MtOImyFnijPkkJlG3AzZlR8nh8w04mbIL2ln5JCZRtwMmRJzUA6ZacTNkMlJEXLITD7PkLfeeks8&#10;Llu2TPzycLbu7m6301XaxNiDbqeb0ty9Z8ugPYSLq4aGBjk2fFxfjC7fXT8ih8zk6T0H5Spr442r&#10;cshMI26GHMyNl0Nm8mqGrFixQg7513DMkKSbhXLITF7NkJaWFjnkX8MxQ262DH/2qfBqhrzzzjtU&#10;UFAgx/xnOGZIZ+9WjMm8miFOGY4ZYrohZ0hxcbFoTsAM6e9uD6murpZDJAoXduzYMfE4nDBD+hMz&#10;5L777qN///vfYgJbtGiRHBp+mCH9iRnS2NgomhMwQ/pDqDvAqxnCXyQ6ATOkv7sz5Pnnn5dD/oUZ&#10;0h9WWQ7weoaUl5fLIf/BDOkPPcQBQ86Q3377TTQnYIb0d7eHlJWVySGiN998UzzyXsP6+vphbXV1&#10;dW6nB3Nz954tQbfK6gmAHudVD5k/f74c8i/dM+RWV6ccMpdXM2Ts2LFyyL90z5B6ww+0ZkPOkGD6&#10;Liu9plQOmcurHuIU3TPkaEGSHDKXVzNk9uzZcsi/dM+QpQlH5ZC5RlQPmRBr9nG9bETNENOP62U+&#10;z5CSkhLx2NzcLB6Hk/YZEh8mh8zl8wy5cuWKqNI7O4d/m173DPk2ZfiPA1Dl8wzxJ90z5LvUE3LI&#10;XCNqhmxMvSCHzDWiZkh0abYcMteImiHVrc584+CLETVDTL+KAxtRMyQQYIYYBjPEMEoz5M7mqcPb&#10;Nk52Pz2Ym5v3bEEPcQBWWYYxeoYEwmaqbughhsEMMYzRMwT683mGfPrpp/Tjjz/KMfP861//ol27&#10;dskxc91///1yqD9bPaSiokIOqRuOw49cT2DVoa2tTQ6p6+npETv+2tvb5ZT+sMoyDGaIYTBDDBMw&#10;M4QLyMcff5zOnz8vHq9evUrjx4+/eyCGdTrF66+/TrNmzaKbN29STk4Obd++ndLS0mjTpk0UHR0t&#10;fob/FufCiy++KH7GJAExQ2Jj++4ekJeXJ05Ofe6558Q5FUeOHBEzhD9gvuoEz4yXX36ZOjo6aO/e&#10;veJDf/rpp8UM4ZnI01l8fLwI1zFjxtDBg2YdWIdVlkEwMwwSdDNDZ63gb0E3M/icvUCFmWGQoJwZ&#10;vySe/Mv9nExulqCcGTfqzb5PyGCCcmbUtDXJscASlDOjo7tLjgUWBLhBMDMMgplhEMwMg2BmGAQz&#10;wyCYGQYZcmbwQVmB1Gpra91ON7lZ3M4Mp+4DogNWUwYJ+JkxderUoDlyvD7QZ0Zrq/lXTfOW6wUg&#10;A42YGU1NgfktpzsBv5p6++23xb2iggFvTQWquwHOxxIFg4qqm3Io8PwfH4HH94dy3d4NZGnFeXIo&#10;8IiewRcTc+0ZmZmZ4jEQe8uRrAQ5FHjEzOBzCAZu2vL4hg0b5FjgWJ98Xg4Fnv/jLSk+kSVYVlPz&#10;4yLlUOD5P+tWdcEyM8Zf2yeHAo9YTa1Zs0aMBIPJyQHcM/h/X375pRgJBpPiQuVQ4BEzwx9XAPWX&#10;+cnmXxl0MGJmFBaaff9vX6zMNP8ilIMRM4MFy7e22zKj5FDg+b/ExERx36dg2Zo6UZAqhwLP/3GN&#10;UVpaOujMcL03USC064U5bqeb3CxiNcWrKOsW2YGuqkbvVRP8ScyMOXPmBM1qqrnB/GvkDkbMjLfe&#10;ekuMBIOm+gY5FHj+r6amxrF7PA2HoDg6JFgyI+D39I0bNy5oMiOge8atW7do5cqVQVP04SA2gwTd&#10;zOBVFjfuNYEmaHtGZWXgncKL1ZRBMDMMgplhEMwMg2BmGIJrJcwMQ2BmGIQPR8XMMERxQ1Vwzgw+&#10;m2nZsmV/uaeQya171ed059fe5uY5k5slqHrG3OgwrKZMEZJ4CDPDJJgZBsHMMAhmBmhha2ZkZWXJ&#10;IXVPPfWUHNLn5MmTcshMg50r6dPM4MN6TL6awsDDJXXQfdQM7z0d7OAPrKYMgplhEMwMgxg/MxYv&#10;Xiwen3zySfHIFwwYNWoULV26lJ544gl67LHHxK2A+PH3338Xj3wm1ujRoykmJoa+//578XvPPPPM&#10;3RstNjQ03N0I4cs7mcL4mdHV1SU+RP6Q+dzDqKgosRHx0EMPiSvGPfDAA5Saeu8EGb43U0hICC1Z&#10;skQcQ2w9x3fkPHz4sJiWnJwsbqjF+z/4Xk2mwGoKYBDoHACDGPGdIxBOiAjkr0BNYWc+o3Ogc4wI&#10;6Bw2oHOMDOgcNgRS54itzBeP4Du/do61a9fKocAWSJ2jpClwz3p3ml87R0FBgRwKbIHUOZo7Au+U&#10;ZFP4tXMEi0DpHJ093dQTAK/VVOgcNgRK56hsCdyb6ZgAncOGQOkciTeD58rETkDnsCFQOsf+3Dg5&#10;Bnagc9gQKJ1jQ/YVOQZ2oHPYECidY37CYTkGdqBz2BAonWNi3EE5BnYMa+fgY+0jIiLkGInj8oPh&#10;ktKB0jkmJ9377MF3w9o5+JLeA/EJKoEuUDrH1JjAvSubCYa1cwSrQOkcy9POyDGwA53DhkDpHLvz&#10;8FWuCuXOwef7hoaGBs1NOLwRCJ2jvq6ezpf03Wkf7FHuHHy1GO4YwXLvJm8ESnLk1VXIMbBDuXNY&#10;0DnMUt/bOZra2+QY2KHcOU6fPk2nTp0a9MJvwSgQOkdVdfWI2tQdDsqdg2cA/xHUHGbJLy+VQ2CX&#10;cud44YUXxIW60DnMcinn3kXSwB7lzmFx94fGjBkjh/oS5tq1a9TR0UHt7e0B3fhLCHfTTWq70q66&#10;nY7mffNmPg8kOod1q/c///xTPA7Wy1ynB0tdEgjJ8VPCCTkEdmlLjpEkEDrHzJgwOQR2KXWOo0eP&#10;UmRkpGiBsMDoEgjvle9PBWq0JQf2c5glBEfkKtPWOUaSQOgc0xOQHKq0dA6+j8KJEyOnAAyEzvFj&#10;+mk5BHYpdY7KykqqqqoSDZtVZlmdfkEOgV22OwffkYeVlpZSRUVFQCwwugTCew3NiZdDYJdScrhy&#10;t4e8ubmZmpqa5FjfPSmDQSB0jqiSbDkEdil3Dr6vG9/rzZ0dO3bIob5/iPeO8/3hAp3pnYNXVPmV&#10;ZXIM7LLdOazNqpHI9M7B18htrMOlQFUpJ8e8efNo/vz5OGTdIHxl9ZaGe5uzYI9y57Dg2ypzlLXU&#10;UwOSQ5ly5xg7diwdOHAAh6wbJKYil2prcdMaVcqdg/+A6QuLbqa/320Zl8U55KBGqXPw+RkWJIc5&#10;voraj86hge3Owd9Wvfzyy/SPf/xDPI6k9DD9vfJlQNE51Cklx0hleueYdD0cnUODYe0co0ePlkP9&#10;WcdjBWq7efOm2+mmtHFRe8VhPe6eQ/O+eTOfB0JyGJ4c89JOIDk0wGaVDaZ3jkXxh9E5NEDnsMH0&#10;zhGZm4DOoQE6hw2md46c2gp0Dg3QOWwwuXPw/qb2rk50Dg3QOWwwvXMwdA516Bw2oHOMDOgcNpjc&#10;OazbDqBzqPN75ygpKZFDgcvkzpFYni8e0TnU+bVzcORb19gNZCZ3js0pfXfrRedQ5/fkCAYmd44v&#10;L/dd2BudQ50jnaOn9x8N5NbZ3e12ugltcnKk+IzROdQhOWwwOTks6Bzq0DlsQOcYGdA5bAiEK63U&#10;1NTIIbDLznwe1s5x5swZOUTU1tZGr732mhwzx969e4292sr69evvrvH428FXXnlFDJuG7yNpqoG3&#10;Mxs1apQcGtqwJ8eePXvkENFvv/0mh8zBC11ISIgcM4/rCiUjI0MOgT+M+M0qgMGgcwAMAp0DYBDo&#10;HBpMnTpVFM78jYid4vS+++6TQ8ODv3DgW0hwG4hrrilTpsgxcIXOocGPP/4oh/o8+eST4lpgfJsG&#10;y0svvSSHiJ566ik6fPiwGH7nnXfEbR8uXOi7e9Onn34qHq1O9uqrr4pv+tiKFSto3bp1Ytjyxhtv&#10;0KVLl+QYiatsuH4J4sp6PcXFxeLSrwsXLhTjEydOFI/QHzqHQ/iW1oOZNWvWiLrSvanQOQDcQMcA&#10;cAMdA8ANdAwAN4a1Yww8jsVEgXAUrumCcT4Pa8dwvQ2zqfANkLpgnM/oGOgYytAxfISOMTKgY/gI&#10;HWNkQMfwETrGyICO4SN0DH02pZ6nA7mxRrY/0i65nW5S25cT43a61Zo7+o5Ls6BjBEjHmB8bLofM&#10;g8SQvP1OGB1DH+uCbSZCx/AROoY+IYmH5JB50DF8hI6hj3UVQxOhY0j8j1RXV8uxwaFj6BOSFCGH&#10;zIOO4SN0DH0mJaD4VoGO4aOASYx4dAwV6Bg+CpSO8VUSagwV6Bg+CpSOMS3liBwyDzqGj9Ax9JmR&#10;jI6hAh3DR4HSMb6ODZND5kHH8BE6hj7fxeLrWhXoGD4KlI5h3eDSROgYPkLH0OdwboIcMg86ho/Q&#10;MfSJL8+VQ+ZBx/AROoY+hfU35ZB50DF8hI6hT31bixwyDzqGj9Ax9Oky+HWiY/gIHWNkQMfwETrG&#10;yDCiO8a2bduotbVVDPMNS7Zs2SKGPUHHGBlGfGK8/vrr4vH8+fO0detWccsqPv97sNbY2Oh2ukmN&#10;b8nlbjqa9407hrvpJrWh5jMvy6687hj8yx999JEYfv/998Vtq4aCxNCjs8fMG/hbRnRi3Lp1Szxy&#10;CjBr3BN0DD1q2/56g0mTjPhNKV+hY+hRYPDOPYaO4SN0DD1iym7IITOhY/gIHUOPyJx4OWSmoO4Y&#10;//3vf8Xj5MmTxaMO6Bh6/J5yTg6ZKag7xs6dO6mrq0vceF0XdAw95sWYexVCFtQdg79l4l++cUPf&#10;9iw6hh7T49ExVNnuGEVFRfTKK69QVVWVnKIOHUOPmSlH5ZCZgrpj8J6/vLw8OaYHOoYe0w2+QggL&#10;6o7xxBNPiMe6ujrxqAM6hh5fJ5p7sTUW9B3jnXfeobfffpvGjBkjp6pBx9BjssGX52RB3TGam5vp&#10;9OnT9O2338op6tAx9DD5gs4sqDtGRkYG7dq1S3QOXdAx9DD5FgAsqDuGhY+i1QUdQw90DHW2OkZS&#10;UpI4jJwbn2uhCzqGHhPjzb08JwvqxOATj9jmzZvFow7oGHpMMPjGlCyoO8bevXvF4yOPPCIeB+JD&#10;RlxPTuKaZCjoGHosisGmlCrbHcPS0NAgh/7qzTffFI/PPfccffHFF+LYqvb29kEb7xNxN92kxofC&#10;uJtuUluXfNbtdFNafX292+kmtaHm88DaWnSMTz75RCQFX+zg8OHD4omB+JzZSZMmieEXXnjBqyId&#10;iaHHkfxEOWSmoE0M3ofB+LCQtrY2MTyQdbK41SEGnjzuDjqGHrEGX7eWBW3HyM3NFedyc4uKihJP&#10;6ICOoUdufaUcMlPQdozhgo6hR3Vr3wUoTBW0HYN/KT6+7/TJzs5O8agDOoYerZ0dcshMQdsx+Nuj&#10;+fPnU2RkJC1btkw8oQM6hh7t3V1yyExB2zEYF9N8dK1O6Bh64IJr6mx3jPT0dPFoXVBNB3QMPbpv&#10;m/0agz4xnn766btf3eqAjqGu5/Ztun1H34GdwyGoO8ZwQMdQ19bV4dU+IycFdcf44Ycf5JA+6Bjq&#10;qlsHP0THFEGfGHzYx6effqptDYWOoS63tlwOmSuoO8ZDDz0kh4jmzJkjh9SgY6gz/bq1LGg7Bh95&#10;uGPHDnFNqRUrVogndEDHUHcsP0kOmSuoE8OXgwO9hY6hbkv6JTlkrqDtGHxexS+//EIVFRUUExMj&#10;ntABHUPd0sSTcshcQdsxVq9eTb/99ptoCxYsEE/ogI6hbmnGWTlkrqDtGK6bT4OdgMSX1bl69aoc&#10;I3rwwQfl0ODQMdR9n67vckbDJWg7Bp/a9/PPP1NZWRlFR0eLJ9x56623xOO+ffvEt1gtLS3itMbB&#10;WmVlpdvpJrXa2lq3001pX8eGuZ1uUguG+cy7KlzdLb4TExPpX//616AXdubD0efNmyeGOzo6kBh+&#10;8nWc2VchZEGbGIx37DG+HYAu6Bjqxl/bJ4fMFdSbUpaBkaICHUPduJgDcshcQZ0Yzz77LM2ePfvu&#10;lUB0QMdQNz4+VA6ZK6g7Bp/BV1BQQKNGjZJT1KFjqBsfd1AOmSuoOwZfNodvNcaFtS7oGOq+jOq7&#10;QqTJgrpjWHdUqqmpEY86oGOo+yba7As6s6DtGK7XlRrsgmt2oGOoW56EQ0J0sJ0Y+/fvF1cJmTt3&#10;rpyiDh1D3basK3LIXEHdMbZt2yYet2zZIh51QMdQd7gQh53rYLtjcFrovBACQ8dQd7kCJyrpYLtj&#10;LFy4UOzH+PDDD+UUdegY6pKq9B2JMFyCumPwPgyGE5XMUthYLYfMFbQdIy0tTYwwdAyzVOIqIVrY&#10;6hiPP/44vfzyy6INdqsxO9Ax1NXdapFD5grajjFc0DHUtXTeO8DTVOgYPkLHUNdh+JXO2YjuGLx3&#10;fNeuXWL44sWLYrNrKOgYavhiznztWtON+MQYM2aMHCL697//LQ4h4WtRDdb4VFl3001qN2/edDvd&#10;hJZfXtL7WP2X6aa1YJjPg57aOhReK6xatUqc1MSnv3pzQhMSQ83NFvO/kWIjPjF8hY6hJq+uQg6Z&#10;DR3DR+gYauIr8uWQ2dAxfISOoeZM0b0dryZDx/AROoaaPTf0XS51OKFj+AgdQ83m7HtXfjQZOoaP&#10;0DHUrM2+LIfMho7hI3QMNb+km39BZ4aO4SN0DDULk47JIbOhY/gIHUPNtFjzr1vL0DF8hI6hZkKs&#10;+ZfnZOgYPkLHUBOSeEgOmQ0dw0foGGomJ0fKIbOhY/gIHUPNpOuoMXRBx/CR0R0jer8cMhs6ho/Q&#10;MdTMiY+QQ2ZDx/AROoaa5Snm35iSoWNIb775JpWWlsqxwaFjqNkUANetZegY0rRp08Rtj++c2EZ3&#10;Nk8dvP02zv10k9qmKe6nG9C6f/3C7XTjWjDM5/r+F7az1TE+//xziouLk2ODQ2KoiSxMlkNmQ2L4&#10;CB1DzaUy8y/ozNAxfISOoSa1ukQOmQ0dw0foGGry62/KIbOhYwzQIy8INlira2hwO92k1tHV5Xa6&#10;Ca2ypV5+0mZDx/BRi+Yb0QwHnVd3H6nQMXyETamRAR3DR+gYIwM6ho/QMUYGdAwfoWOMDOgYPmpo&#10;MP+ixN5cnBo846vem87X+TysHQMgUA1bx6ivr6c//vhDjhGNGjVKDpmD43X37t1yzCxdXV39Xht/&#10;fp2dnXLMLHxQqammT58uh4gqKirEcX7eGLaO8cknn4h7aVj++c9/yiFzPPzww8bux/jHP/4hh/p8&#10;/PHHcsg8CxYskEPmefXVV+UQ0Q8//EDV1d7dHnrYOsa7774rUsNkL774olgzm2jixIly6B4+1N9E&#10;gdIx2Lp16+SQZ8NaY3R0dNydma2treLRNC0t5t4u2PW1mbySCYTPkFeA3pxcZ0HxDeAGOgaAG+gY&#10;AG6gYwC4gY4B4AY6BoAb6BiK+Bic3NxcMbx27Vrx6Av+fdcdoXa0tbXJoXtcd1yOGTOGmpubae7c&#10;uXLKPWVlZXIIXKFjaGAdXXro0CE6ffo0rV69mvLy8sTCOHXqVCouLqYbN27Qt99+S48//rjYt5Of&#10;n0/PPPOM+D3uGMePH6fnn39eDJ86dUp0tmPHjtGGDRsoOzubnnjiCfGzFy9eFOOPPfaY+Ft8WMuy&#10;ZcvEcywrK0t8Z3///ffLKX1HIXBH4f1Kb7/9tvg9tmnTJqMP53ASOoYGdXV14jEy8t5l+7/77jvR&#10;EVzx0QCMF9LCwsK7R6VaHcPCh4Ns2bJFjhF9+umn4mdck2H06NFyiCg5+d71p/78809xTBB3HAt3&#10;DMYdhjsv479XUFAQEIeMOwEdQ4P33nuPSkpKqLa2lmpqasRCN3bsWDpx4gQtXrxYjPMxOi+99JJI&#10;Ee4Qy5cvF8nCBwZyevDBbvzIrM2gqqoqsZZ/5ZVXxHO82fXCCy9QbGwsPffcc+Lv8BEFs2bNEj/P&#10;C/7hw4dp/fr19OSTT9496oCPU0tPTxeXVuXOyj/HicaHxISFhRl7VIKT0DEcYtUlA/Gm0cKFC+UY&#10;OAUdAwAAvIbQAAAAryE0AADAawgNAADwWkCHBg5tUMd7ynFlRnXWIUJgH/qzOn/0Z4TGCIfQ0AOh&#10;oQ79WR1CYwhYyNQhNPRAaKhDf1aH0BgCFjJ1CA09EBrq0J/VITSGgIVMHUJDD4SGOvRndQiNIWAh&#10;U4fQ0MM1NJJvFtKpknQ0H9vBG7Fup6N5304WpdKJohS3z3nbWjs9X+kLoTHCITT0cA2N5deP04XS&#10;LDkG3kJ/VodKYwhYyNQhNPRwDY2vow5QSk2JHANvoT+rC7rQ4DfEV+jTBQuZOoSGHq6hMT56PxU0&#10;VMkx8Bb6s7qgrDRcr6h/69YtsaDYbXwJWHfT0bxvDQ0Norl7Ds37VllZKR6be9sXMfsp92bZX34G&#10;zXPjy0C7m47mfdPRn/lS2p44Ehqutz9RwW8Q1KDS0MO10picFEGN7bjWvK/Qn9UFZaWhExYydQgN&#10;PVxDI+T6IbrV1SHHwFvoz+oQGkPAQqYOoaGHFRo9vZ9nSHwYdd/GZ+or9Gd1CI0hYCFTh9DQwwqN&#10;1q52mtJbaej6CnYkQX9Wh9AYAhYydQgNPazQqLvVTF8nHxbD4Bv0Z3UIjSFgIVOH0NDDCo3ixhqa&#10;nnJEDINv0J/VITSGgIVMHUJDDys00qtLaHoSKg070J/VITSGgIVMHUJDDys0ospyaEbUQTEMvkF/&#10;VofQGAIWMnUIDT2s0DhckETLE46LYfAN+rM6hMYQsJCpQ2joYYXGnrw42psZJYbBN+jP6hAaQ8BC&#10;pg6hoYcVGltzo+lCYZoYBt+gP6tDaAwBC5k6hIYeVmj8lnmBMqpwhVs70J/VITSGgIVMHUJDDys0&#10;liQdp8qWejEMvkF/VofQGAIWMnUIDT2s0JgZG05tQ9z5DNxDf1aH0BgCFjJ1CA09rNDge2ngEiL2&#10;oD+rQ2gMAQuZOoSGHlZohCQeEo/gO/RndQiNIWAhU4fQ0MMKjcnJkeIRfIf+rC4gQ2PLli3U0dF3&#10;L4Hp06eLR8uLL74oHjs7Oyk3N1cMq8BCpg6hoQcqDXXoz+oCMjTefPNNOUT0+uuvy6E+ra2tFB0d&#10;Tffff7/43pcbv0G7jW9r6G46mvetq6tLNHfPoXnfamtrqau7iyZFH3D7PNrQrbGx0e10NO+bjv48&#10;1D457aHR3t5OV65cESv05ORkkXzLly8Xz3322Weiyqivr6fy8nIxTQW2TNSh0tCDK42Wjlv0TTwq&#10;DbvQn9UFZKXhT1jI1CE09ODQKG+qpR+TT8gp4Cv0Z3UIjSFgIVOH0NCDQyO9qojWZF6UU8BX6M/q&#10;EBpDwEKmDqGhB4fGucJU2pYbLaeAr9Cf1TkaGmlpfRddy8zMFI8mwkKmDqGhB4fGnxlX6c/cODkF&#10;fIX+rM6x0OCgKC4ulmNEc+fOpe7ubjlmDixk6hAaetT3hsay+KN0tLfaAHvQn9U5Wmlcu3aNxo8f&#10;T/v27ZNTzIOFTB1CQw8+InDatVCKrlA//2ikQn9W51hoLF68WDzOnz+fjhw5Ir6qMnHFgoVMHUJD&#10;Dw6NmclHKKOmVE4BX6E/q3MsNPjrqXnz5olzLfhrKg4PEy/ChoVMHUJDD96nMSPlKJU01sgp4Cv0&#10;Z3WOhcbs2bPFmd07duwQlwVZtGiRfMYsWMjUITT04NCYlnyY6tqa5RTwFfqzOsdCIzY2Vpy5beHr&#10;RFkvRMc1o3TBQqYOoaFHXW0dTU08RG2dfdddA9+hP6tzLDRKS/t/L+saIEVFRXLIeVjI1CE09Kip&#10;qaGQhDDq6f08wR70Z3WOhcYbb7xB6enplJKSQnl5ebRnzx7s0whSCA09blZXUcj1cDkGdqA/q3Ms&#10;NCIiIigkJETMxPfee4+eeeYZI1csWMjUITT0KKksp5CkCDkGdqA/q/NraPBhtdu3b6dt27b9pS1b&#10;tky8GNNgIVOH0NDjRmkh7qWhCP1ZnV9Dw7q/hcU6A5wfBz5nCixk6hAaesTlZ9G4qL1yDOxAf1bn&#10;19BwxWeBu15GZOnSpbiMSJBCaOhxMjuRZkTtl2NgB/qzOsdCg/9h3hn+yCOP0IMPPkjV1dXymaHN&#10;mjXr7ovmmy65SkhIoJycHDmmDguZOoSGHgczY+jXxJNyDOxAf1bnSGjw5RBcqwr+WmrmzJnixXhj&#10;zJgxcojo1VdflUN9h+2OHTtWDPM9xNetWyeGVWAhU4fQ0OOP1Eu0LxuXRVeB/qzOr6HBK/Ldu3eL&#10;YV7B81nhL730krj3sS/4RYeFhYkd61VVVeINWPcKv3z5sjg5kO8TzreFVYWFTB1CQ4+ViafpQnGG&#10;HAM70J/V+TU0mpub6euvvxZfL3Hjr5as4Q8//FC8GNNgIVOH0NDj+/gjlFZTIsfADvRndX4NDf6H&#10;BjtCytNzTsJCpg6hocfs2ENU0uhbVQ79oT+r82to8GUQvvzySzkWGLCQqUNo6DH12gFqaG+TY2AH&#10;+rM6v4bGzZs3xWVD+LpTf/zxh3i02vHjx8WLMQ0WMnUIDT0mxh2kW933rtEGvkN/VufX0HDleo4G&#10;6+rqwtdTQQqhocfkpAjq7DHvXKZAgv6szrHQmDRpEp05c0bsHOdDcNevX4/QCFIIDT04NLpv43NU&#10;gf6szrHQ4DPA+ZBYfgEVFRViXwcPmwYLmTqEhh6T4nBZdFXoz+ocC41AgYVMHUJDXVdPN02JDTWy&#10;Gg8k6M/qEBpDwEKmDqGhrvFWK826HonQUIT+rM6x0OCzwLOysmjq1Kl069YtYzsDFjJ1CA11pY01&#10;9H0qrjulCv1ZnWOhceLECdqwYQO98sor/e4J/t1334kXZQosZOoQGupSq4ro58xzcgzsQn9W51ho&#10;3LhxQw71cQ0Ok2AhU4fQUHe+KI1WZ12UY2AX+rM6R0IjPz9fXINq586dou3YsYPOnTuHQ26DFEJD&#10;3f7sGFqfdkGOgV3oz+r8GhrXr1+nsrIyMcyH3P7www93G4cIvxjTYCFTh9BQtzrlDO3BZdGVoT+r&#10;c6TSYAMDgl8EKo3ghNBQtzT1NB3OS5RjYBf6szq/hgYfMVVZWSnuqzGwZWdn/yVIPOGbOHl64Tru&#10;pcGwkKlDaKhbkn6GzhdlyjGwC/1ZnV9Dg3d+85VuWWhoqLiRktV++eUXr0Pj448/vluVvP/+++LR&#10;1alTp+ihhx6SY2qwkKlDaKj7LvUEJZTmyTGwC/1ZnV9DYyD+h1taWrwOC8vbb78th4j+/e9/yyES&#10;d/Hbt28fRUZG0v33309JSUnyGfuwkKnj+evrPIb+vk08TNkVuAGTKr7WHajxR392GxqPPPKIuOWr&#10;5cqVKz6l1549e+js2bPixED+vQ8++EA+02fy5MlySA1CQx0vYKg07LvdW1VPurafyqpuyilgF/qz&#10;On/057uhcfr0aRo7dqxYwfPtXd966y0xzO0///kPdoQHKYSGGr6y7ZfX9vl8L334K/RndX4NjYG4&#10;0uDGO8L5a6XhLnnswEKmDqGhpqO7i8bHhVJzQ6OcAnahP6tzLDSs8zU4LBif3GfiigULmTqEhprW&#10;znYaH4/Q0AH9WZ2jlYaF90u47t8wCRYydQgNNY3tbfRlzAGEhgboz+ocC40HHnjgbrXBtm/fjn0a&#10;QQqhoaaqtYmmXjtAjfUNcgrYhf6szq+hwYfA/vbbb7Rq1Spau3YtLVu2TAxzGz9+vHgxpsFCpg6h&#10;oSav4SYtjD9M9XV1cgrYhf6szu+Vhms1wZXGkSNHqLi4WE4xDxYydQgNNderCml96nmqw9FTytCf&#10;1fk9NCzWDnBLXe9WFF8axDRYyNQhNNScL8mkfbmxOORWA/RndY6FBh9m++CDD9Lf/vY3cfb2hQtm&#10;XvYZC5k6hIaa/Tdi6ExpBioNDdCf1TkWGqNGjZJDfbjK4BdjGixk6hAaatYkn6GYyjxRjYMa9Gd1&#10;joXGunXrxBVv+XpR3JKTkxEaQQqhoWZOTDhl1ZYjNDRAf1bn99AYM2YMTZgwgf773//Srl275FRz&#10;YSFTh9BQM/7qHiprrkNoaID+rM6vodHY2Nhvpl26dEkO9V2hFpVGcEJoqAlJPETVbU0IDQ3Qn9X5&#10;NTR4hg125nd9fT1CI0ghNNRMTo6kxvZWhIYG6M/q/BoagQgLmTqEhhquNG51dSI0NEB/VhewocEn&#10;BmZlZcmxe/g6VmfOnBFfhemAhUwdQsO+nt7PblJ8GHX1fn4IDXXoz+oCMjTeffddOUT05ptvyqH+&#10;Z5vzeR86ggMLmTqEhn18WfSvEg6JZRuhoQ79WV1AhsY777wjh4heffVVOXRPfHy8HFKHhUwdQsO+&#10;+lvNNDPpsBhGaKhDf1YXkKHB+FavFy9eFG+A24oVK8RXU1u3bqVt27aJhkrDDAgN+0oaa2h26nEx&#10;jNBQh/6sLmBDw1+wkKlDaNiXXl1M89NOiGGEhjr0Z3UIjSFgIVOH0LAvquwGzU84IoYRGurQn9Uh&#10;NIaAhUwdQsO+iLzrtDzxpBhGaKhDf1aH0BgCFjJ1CA37/si6Sn9mXhXDCA116M/qEBpDwEKmDqFh&#10;38acKDpTkCqGERrq0J/VITSGgIVMHULDvl+zLlDKzUIxjNBQh/6sDqExBCxk6hAa9v2QeopKG2vE&#10;MEJDHfqzOoTGELCQqUNo2MNngc+5fpgab7WKcYSGOvRndQiNIWAhU4fQsIdDY3LsQeqWnx1CQx36&#10;szqExhCwkKlDaNjDoTEpIUyOITR0QH9Wh9AYAhYydQgNe0SlkRQhxxAaOqA/q0NoDAELmTqEhj0I&#10;Df3Qn9UhNIaAhUwdQsMeDo0JsQfkGEJDB/RndQiNIWAhU4fQsIfvpfF1dKgcQ2jogP6sDqExBCxk&#10;6hAa9lS1NNDixGNyDKGhA/qzuqALje7ubnGvjUuXLskparCQqUNo2JNdXUZr0i/IMYSGDujP6oIq&#10;NLq6umjs2LFimN/Y2rVr6U59Dd2pLLHdmvMy3E5H8771VBSJ5u45tMFbQvJFOhp/7O54Q3ZKv+fR&#10;fG8t+Zlup6N537T05+4usZ4ejN9Cg6sMKzQ4CTdv3iyGVTQ2t8ghsEtsmfQ28M3erGgKLU6RY0S1&#10;9Q1yCOxqQn9W5o/+7Nevp/iIk5SUFKqvr5dT1KCcVYevp+xZnnCcThalyTF8PaUD+rO6oPp6ajhg&#10;IVOH0LDnq6gDFFuRJ8cQGjqgP6tDaAwBC5k6hIY9E2IOUHZduRxDaOiA/qwOoTEELGTqEBr28Nng&#10;JfKy6AyhoQ79WV3Qh8b2zCs0Oeag7Tb+6l6309G8byHRB2hSb3P3HNrgbdLVfVTb1iyXZISGDggN&#10;dag0hoCFTB0qDT0QGurQn9UhNIaAhUwdQkMPhIY69Gd1CI0hYCFTh9DQA6GhDv1ZHUJjCFjI1CE0&#10;9EBoqEN/VofQGAIWMnUIDT0QGurQn9UhNAAAwCgIDQAA8FpAhsann34qrmNVVlZGqampcmqfM2fO&#10;iOe4gWdLliwRVx9ub2+nDRs2yKkwlJUrV4pH/ipg+vTpYtgSHR2N5c8G/rwWLFggx8Bb/Lm9+uqr&#10;cqy/iIiIYVkWjQ6Njo4OEQpW44sdtra20meffSae55XdP//5TzHsij+kMWPGyDEYzKOPPioe+fN6&#10;5plnxDAMzfWzevnll+XQPfx5TpgwQY6BtxAa9gwWGoyXxQ8//FCO6RGQlcbhw4epra2N9uzZI8Z5&#10;B9rJkydFiCQnJ1NzczPFx8eL52BwfLXh3Nxc0SorK+VUGAp/XryMZWVlUUND3yXRd+3aJR650uUN&#10;m1OnTolx8A6v3ObNmyduoQDe48+NQ8P63HJycqi4uJhKS0spPz+fGhsbxfKqE/ZpAACA1xAaAADg&#10;NYQGAAB4DaEBAABeQ2gAAIDXEBoAAOA1hAY4rqWlRRw2zYcH8smG7NatW2KaP65HxIcrpqWlUWdn&#10;p5wSePgQYG58CLDV+NDfofAhm3zoNR8qDOANhAYYYfHixX8JiEOHDomVmj889thj4jwfp9TU1FBi&#10;YqIc82zKlClyqL9PPvlEDvXhEPYGh83EiRPlGIBnCA0wgqfQ4Pb444+LR96CXrRokXiez/ovKCgQ&#10;J9k98MADYto//vGPu9XKm2++KS71wZ577jnx+0eOHKGoqCgx7ezZs3cvCWKFBv/9P//8U0xjTz75&#10;pHjkE6SWL18uhi9cuCAe2ahRo8Qjv/YPPvhADHOVtGrVKvFvf/fdd+I1cnv66afF86+99trdK5Hy&#10;a2SXLl0SJ6YO9OWXX4rHAwcOUEVFhRjm1+rOxx9/TFeuXBHtp59+uls5hYaGUkZGhhh+//33xZUW&#10;+BI81vvgK/SGhISIYYChIDTACJs2baK4uDg51mfNmjVy6N7Km7/K4hUxB8CDDz4oHtmNGzfE40sv&#10;vSQe2bvvviuHiJ566inxs3w1AT5TlvHKcvPmzWLYCo3CwkJauHChmMb+85//yCESX2Ht2LGDamtr&#10;5ZR7l3DgKxTwNdEY/50VK1aIr7047Cwcbmz06NHikb3xxhvi0V1o8Mr9nXfeEcO84h8qNAZWGoy/&#10;euLw5bOE2dixY8Xr++OPP8S1iRgHHioN8BZCA4zCW+DcrDBgvMXOjae5Drs+xwY+726YQ4O3+l3/&#10;DdfnLfy86zjjadYWO7N+x9O/6/pzzPV5q1k/N/B9M9efsZ6z/oYr6+dcm/U7ruMDn7P+TW4A3kBo&#10;AACA1xAaAADgNYQGAAB4DaEBAABeQ2gAAIDXEBoAAOA1hAYAAHgNoQEAAF4L2NDgk5Gsy0WAfXzd&#10;IVDj7qQ88A36sx7+6M8BHRpOXmAuWFRWVsohsIsvF8JnWYN93J/5ml2g5ubNm3Jo+CA0RjiEhjqE&#10;hjqEhh4IDQ8QGnogNNQhNNQhNPRAaHiA0NADoaEOoaEOoaEHQsMDhIYeCA11CA11CA09EBoeIDT0&#10;QGioQ2ioQ2jogdDwAKGhB0JDHUJDHUJDD4SGBwgNPRAa6hAa6hAaeiA0PEBo6IHQUIfQUIfQ0AOh&#10;4QFCQw+EhjqEhjqEhh4IDQ8QGnogNNQNDI3T5Zl0qiQdzZdWnEaRedfdP4fmdduZdsXtdG9bVHWe&#10;XIoHh9AY4RAa6gaGxoTYg3TgRiwdyEXzuuXE0o6sq+6fQ/O6rUk663a6t+14aZpcigeH0BjhEBrq&#10;XEODHyf2hgYvn+A9fD2lB76e8gChoQdCQ51raHT3dNOU2FCEho8QGnogNDxAaOiB0FDnGhptne00&#10;PT4coeEjhIYeQRcaTU1NFB4eLsfUIDT0QGiocw2NhlstNDvxMCEyfIPQ0CPoQoNX8itXrpRjahAa&#10;eiA01LmGRlVLAy1IPiaGwXsIDT2CLjT4zlwIDbMgNNS5hkZpYw0tST0lhsF7CA09gj402traxFdW&#10;dlpjYyPV1dW5fQ7N+1ZWVuZ2Opr3rb6+XiyPPBxXmkPfXT/6l59B89z486utrXX7HJr3TbU/d3R0&#10;yLXz4FBpjHCoNNS5VhopNwtpReZ5MQzeQ6WhB76e8gChoQdCQ51raESXZtNv2ZfEMHgPoaFH0IVG&#10;TU0N5eXlifBQhdDQA6GhzjU0zham0rrsK2IYvIfQ0CPoQkMnhIYeCA11rqFxODeB1mVcFMPgPYSG&#10;HggNDxAaeiA01LmGxp9Z12hT+mUxDN5DaOiB0PAAoaEHQkOda2hsTDtPu29Ei2HwHkJDD4SGBwgN&#10;PRAa6lxDY2XyaQrPTRDD4D2Ehh4IDQ8QGnogNNS5hsbihGN0qjBVDIP3EBp6IDQ8QGjogdBQ1y80&#10;kk/S5dIsMQzeQ2jogdDwAKGhB0JDnWtoLEk/TXHluWIYvIfQ0AOh4QFCQw+EhjrX0FjUGxqp1cVi&#10;GLyH0NADoeEBQkMPhIY619BYkHaKcmvLxTB4D6GhB0LDA4SGHggNda6hMS/1BJU0Voth8B5CQw+E&#10;hgcIDT0QGupcQ2N2ylFxTw3wDUJDD4SGBwgNPRAa6lxD49ukI1R/q0UMg/cQGnogNDxAaOiB0FBn&#10;hQYvk9MSIqilAys/XyE09EBoeIDQ0AOhoc4Kjdu9y+SUuHDq6Fa/ivNIg9DQA6HhAUJDD4SGOis0&#10;em73UEh8KHX3PoJvEBp6IDQ8QGjogdBQZ4VGd08PTYwL7a04+vZvgPcQGnogNDxAaOiB0FBnhUZn&#10;dxdNuh4up4IvEBp6IDQ8QGjogdBQZ4VGe1cnTU6KkFPBFwgNPRAaHiA09EBoqLNCo62rA6FhE0JD&#10;D4SGBwgNPRAa6qzQaO64RZOTI+VU8AVCQw+EhgcIDT0QGuqs0Ghsb0OlYRNCQw+EhgcIDT0QGuqs&#10;0Ki71UIh2BFuC0JDD4SGBwgNPRAa6qzQqG5rovHX9smp4AuEhh4IDQ8QGnogNNRZoVHRUk8Tr+6V&#10;U8EXCA09EBoeIDT0QGios0KjqKmapl87IKeCLxAaeiA0PEBo6IHQUGeFRnZ9Bc2PxY5wOxAaeiA0&#10;PEBo6IHQUGeFRlJ1Mf2ceFxOBV8gNPRAaHiA0NADoaHOCo34m/m0NuWsnAq+QGjogdDwAKGhB0JD&#10;nRUaVytyaGvmFTkVfIHQ0AOh4QFCQw+EhjorNM4Up9P+3Dg5FXyB0NADoeEBQkMPhIY6KzQiCxLp&#10;SEGSnAq+QGjoEZChkZ6eTtevX6d9+/qf5NTT00Nbt26ljIwMOnfunJxqH0JDD4SGOis09mZH09mS&#10;DDkVfIHQ0CPgQoNn/Ntvvy2GT5w4QY2NjWKYpaWlUV1dnRieOHGieFSB0NADoaHOCo0tGZfoanmO&#10;nAq+QGjoEXChUV5eTrt37xbDubm5FBUVJYYZd6r33nuPLl68SLW1tWIaLyg83U7jyoUXMnfPoXnf&#10;ODTcTUfzvnV1dYnlcXXyGYqtzHf7M2ieG/qznsah4W66t43XyUPRGhoFBQUUHt53wbacnBy6dOmS&#10;GGb8Ynbt2kVjx46lzMxMMY1fJC8sdhpv3bW1tbl9Ds37xqHhbjqa962jo0Msjz8kHKHEqiK3P4Pm&#10;uaE/62kcGu6me9v8Hhq8pbB48WIxzIHBlYclLi5OdC722WefefXiPOHfx9dT6vD1lDrr66k5MYfo&#10;Rj0+Tzu4P+PrKXUBuSP8iy++oM7OTlq6dKlYEOLj46m1tVXsz4iNjRUdbPPmzfKn7UNo6IHQUGeF&#10;xldRB6ioqUZOBV8gNPQIyNDgmV9fXy8eGVcX3KEYLxSuO8dVIDT0QGios0Jj/JU9VNnSIKeCLxAa&#10;egRkaPgLQkMPhIY6KzQmxB4Q99QA3yE09EBoeIDQ0AOhoc4KjZDEQ1R7q1lOBV8gNPRAaHiA0NAD&#10;oaHOCg2+P3hDe6ucCr5AaOiB0PAAoaEHQkPd3dBIjqTmTqz47EBo6IHQ8AChoQdCQ51rpdHa2XdY&#10;OfgGoaEHQsMDhIYeCA11HBp3bt+hkMQIau/ulFPBFwgNPRwLDT4zs6ysjJqbm41dMSM09EBoqBOh&#10;0bs8TroeTh3dXXIq+AKhoYcjocHnWHz++ed3LwFSXFxMiYmJYtgkCA09EBrqODR6F0iaFB9KXT09&#10;cir4AqGhhyOhcfx43z2OrYsN8oxcuHChGDYJQkMPhIY6Do3u3rCYHBcm9m2A7xAaejgSGvzVVFJS&#10;El25ckW8gDfeeENcN8o0CA09EBrqODQ6urroq/hwut27XILvEBp6OLpPY9WqVTR37lzx9ZSJEBp6&#10;IDTUcWi0dNyi6YmRhMiwB6GhhyOhwdeK4gsM8kzMzs6mFStWGFlyIzT0QGio49Cov9VC3yQdkVPA&#10;VwgNPRwJDb4nRkNDg7ixzIsvvihm5OnTp+Wz5kBo6IHQUMehUdXSQLNTjskp4CuEhh6OhIZ11NT/&#10;/vc/Sk5OFsM67umtG0JDD4SGOg6N0sYampfadxAJ+A6hoYdj+zR++ukn+u2338TXUkePHhX3wTAN&#10;QkMPhIY6Do3c2gr6Lu2knAK+Qmjo4VhocCcoKSmhiooKcQtAEyE09EBoqOP+klZVRIvST8kp4CuE&#10;hh6OhAbPuMcee0xUG7t376Zp06ZRbW2tfNYcCA09EBrqODTiKvLo+1SEhl0IDT0cCY0LFy6Io6Zc&#10;YUd48EJoqOPQuFKSRYsSsSPcLoSGHo6EBu/HOHbs3sLPMzMmJkYMm3TOBkJDD4SGOg6Nk4WptCQe&#10;oWEXQkMPR0IjPz+fnnnmGXrnnXdEe/vtt0Xj4Ycfflj+lPMQGnogNNRxaITlxNOqJPMq8kCB0NDD&#10;sR3hTU337nPMlQfPUFZdXS0eTYDQ0AOhoY5DY2dmFG1J7ztcHXyH0NDDsdC4du2a2I/B7dChQ7Rp&#10;0yb5jDkQGnogNNRxaGxMu0j7MqPlFPAVQkMPR0KDT+jjsOBrT+Xm5oqr3bpWHqZAaOiB0FDHobE6&#10;9Rwdybsup4CvEBp6OBIaFy9eFI+dnZ3i3hr89dTmzZvFNJMgNPRAaKjj0Pg1/TydK0yVU8BXCA09&#10;HAkNnnljx44Vd+375ZdfaNSoURQRESGfNQdCQw+EhjoOjV/SzlJM2Q05BXyF0NDDsX0aPAMtfEY4&#10;rnIbvBAa6riPLE05Tak3C+UU8BVCQw+/hQbPsG3btrltW7dupcOHD4sfNglCQw+EhjoOjUVJxyiv&#10;rkJOAV8hNPTwa6Xx+++/i8ui8wl8rq2wsFCcJW4ahIYeCA11/PXUvOtHxJVuwR6Ehh5+DY2BFybk&#10;jmBNw9dTwQuhoe52bz/5Ju4QVbc2yingK4SGHo7s0+Cw4DO/z58/L8YjIyPFTZlMg9DQA6GhjkPj&#10;q+iD1NTeJqeArxAaejgSGsePHxd37ePzMxjf/nXZsmVi2CQIDT0QGuo4NCZe20+3ujrlFPAVQkMP&#10;R0KD76PBMy86OlrMyCVLltC+ffvks0Pbvn27uJQ6H67Lv++KA4jP+WhpaZFT7ENo6IHQUHe75zZN&#10;jDlA3T3dcgr4CqGhhyOhwfgEP/6Kihuv/L3FX21NmjRJDPPO86qqKjHMeKF45ZVX5Jg6hIYeCA11&#10;PRwasQf/spEE3kNo6OFYaAyUlZUlhzzjo632798vhvlqudb9xhlfz2rHjh104MABsZ+E8VnnvOK3&#10;03gB48ubuHsOzfvGd2d0Nx3N+8bL4pfR+6nDzXNo3jX0Zz1NtT/zhv9Q+oUGf33U2Nj/CBDeEuWV&#10;vTc4NMLCwsQw38jpypUrYpgtXLhQ7Cth//nPf+4O24VKQw9UGup6bt+mCQl9yz3Yg0pDD79WGnV1&#10;dfT3v/+d7rvvPvrhhx/EtC1bttCjjz4qLiniDdevp86cOdPvNrF8gqAVSHwxRG8SzROEhh4IDXXd&#10;t3sQGooQGnr4NTS4ErBW5Hwp9HfffZfWrl0rxn2xZ88e8cKXL18uxrnysMLj22+/FeG0c+dOMa4C&#10;oaEHQkOdCI34UDkGdiA09PBraFhfKzFeyfPK3cJnhfvC9URBXhi4WcMDTyK0C6GhB0JDHUJDHUJD&#10;D7+GxoIFC2jWrFmiTZs2jb755hsxPHPmTFE9mAahoQdCQ11X74bQ+LiDcgzsQGjo4fdKg/c5DGx8&#10;Nvi5c+fkT5kDoaEHQkNdZ3cXjYvaK8fADoSGHn4NDU8rYBNXzggNPRAa6vhM8AlXERoqEBp6+DU0&#10;Ag1CQw+EhrqWznZx7SmwD6Ghh19Dg/dfqB4G608IDT0QGurqbjXT3Djz7m4ZSBAaevgtNHiGHTt2&#10;TExwtxLhe4WbBqGhB0JDXXlLHS1O7Os/YA9CQw+/7wjnixVevXqVSktL7zY+y/vUqVPyp8yB0NAD&#10;oaGuoL6SVqSelmNgB0JDD7/v00hISKCNGzeKs7f5+lDcOExwu9fghdBQl1FdQmvTzbu7ZSBBaOjh&#10;yI5wvmjYQDouZa4bQkMPhIa6+Io82pJ9VY6BHQgNPRwJDcZXSnz//ffFpUT4woMmQmjogdBQd7Eo&#10;nf7MjZVjYAdCQw9HQqO1tZWmT59O5eXl1NbWRpmZmZSamiqfNQdCQw+EhrqjuQkUWnBdjoEdCA09&#10;HAkNvt3rQNaRVSZBaOiB0FC3N/MaRRanyDGwA6GhhyOhwRcrTE9Pp9u3b4v7a5w4cQI7woMYQkPd&#10;ppRzdLzYvGo8kCA09HBsn8aNGzfohRdeoGeeecbrGzD5G0JDD4SGuuUJx+lsSaYcAzsQGno4FhqB&#10;AKGhB0JD3bzocIoqz5FjYAdCQw+EhgcIDT0QGuq+urqfrlf5ds8Z6A+hoQdCwwOEhh4IDXXjLu2m&#10;jNpSOQZ2IDT0cCQ0CgoKRDMdQkMPhIa6CTEHKKcen6MKhIYejoQGr0T4arfff/89RUVFiZlpIoSG&#10;HggNdZOTIqiosVqOgR0IDT0c/3oqNzeXHnjgAVq3bh1VVVXJqWZAaOiB0FDHoVHWXCvHwA6Ehh6O&#10;fT2VlpZGDz/8sLhvuIVv/coXMDQFQkMPhIa6ycmRVNXaKMfADoSGHo6EBl8effv27dTZ2Smn9OGL&#10;Ft53331yzHkIDT0QGuq40qhra5ZjYAdCQw9HQmPgP8oz0sSZidDQA6GhLqQ3NJo72uQY2IHQ0MPv&#10;ocE3XIqNjRX7L6zGN2L67rvv5E+YA6GhB0JDXUjiIWrtxLKoAqGhh99Dg6839fXXX9OuXbto586d&#10;dxvvzzANQkMPhIaa273L4aSEcOro7pJTwA6Ehh6OfD3lTk9PjxwyB0JDD4SGmu7bPTQpPkw8gn0I&#10;DT38Fho8w+bPny8m8P0zli5dSj/88INoS5YsodDQUPGcSRAaeiA01HT2dNHEuFDq6a3SwT6Ehh5+&#10;DY28vDwxgb+i4pP6+O59Vrty5Yp4ziQIDT0QGmraOjtofOwB0W/APoSGHo59PTWwA5i4ckZo6IHQ&#10;UMNHTX0Zs58XSDkF7EBo6OHXSmP16tX022+//aXxdJNO6rMgNPRAaKipb2umL67tlWNgF0JDD79W&#10;Gnv37hUrYb5bn2vjadeuXZM/NTSe+c3NzeLRHZ7O17ZShdDQA6Gh5mZLQ29o7JNjYBdCQw+/hsZg&#10;K3k28OxwT0JCQkQoLFy40O33vFy58O1kVSE09EBoqCltqkFoaIDQ0MOvX09t2bJFTCgqKhJHS4WF&#10;hd1tERER4rmh8Ey3TgSMjo4Wf8tVfn4+lZWVUUZGhpxiH0JDD4SGmvz6mzQOoaEMoaGHX0ODr2jL&#10;+JyMS5cuiZW71XjcG4WFhSJkrOGLFy+KYcbVCl8M0TU0+Gus+vp6W62urk6cse7uOTTvG19rzN10&#10;NO9aTFE2fX55NzW4eQ7N+4b+rKep9ue2tqEvh3P366mBWltbxT4NX5SXl9OBAwfEMAcDX5LE8uuv&#10;v4od6tu2baP169cr79dApaGHP7ZMgllqVTGFxBzsXSDlBLAF/VkPv+7TcPXCCy/Q3/72N3r22Wfp&#10;lVdekVOHxjN+9OjRYvjIkSPiyrgWrjQ4hDgJU1NTxc+qwEKmB76eUhNXmU9fx4QiNBRxf8bXU+oc&#10;CY3Lly/ToUOH5Fjf11UXLlyQY0PjndxJSUl3zyI/fPgw1dbeu0ENr6Ssr8JUIDT0QGiouVCaRd/E&#10;9vYXxY2gkQ6hoYcjocHfaWVlZcmxvpm5e/duOWYOhIYeCA01J4pSafa1cISGIoSGHn7dEf7ee+/R&#10;Bx98IBp/JWUNjx07lhISEsQPmwShoQdCQ014/nX6Jf6YWB7BPoSGHn6tNFx3Wrsy9Zo6CA09EBpq&#10;DhRcp01J5+gOrj2lBKGhh2M7wnk/Bu+45sZfVx07dkw+Yw6Ehh4IDTX7ChJoT0YULlioCKGhhyOh&#10;wUc3TZs2TXw1xZdLnz59OsXExMhnzYHQ0AOhoWZnbiwdy7mO0FCE0NDDkdA4d+6ceOSTbbgj8Mw8&#10;evSomGYShIYeCA01m7Ov0qWiDISGIoSGHo6EBn8d9fnnn4tzLObOnUszZ84U14syDUJDD4SGmrWZ&#10;F+l6RT5CQxFCQw/H9mm4cj3HwiQIDT0QGmpWpJ6hrOoyhIYihIYejoUG30dj1KhR9Prrr4uT80yE&#10;0NADoaHmh+QTVFxXhdBQhNDQw5HQ4Et8zJkzR8xExpUGn+FtGoSGHggNNfMTjlBVUz1CQxFCQw9H&#10;QoOPnuKrTbqyLgliEoSGHggNNTNiw6nxVgtCQxFCQw+/hQbPsDVr1tCqVatEmzp16t1hbiZ+RYXQ&#10;0AOhoWZKzAG61dGB0FCE0NDDr5XGzp07xfXUGxsb/9JMhNDQA6GhZvy1/dTV3Y3QUITQ0MOvoeG6&#10;0PMZ4Xy+hi9Xt/U3hIYeCA01E+NCxSVEEBpqEBp6OLJPgwPjqaeeEl9L8eVDxo0b55cX4iuEhh4I&#10;DTWTkyJEYCA01CA09HAkNM6ePfuXu+qdOXNGDpkDoaEHQkMNQkMPhIYejoQG30vD9TavfDmRHTt2&#10;yDFzIDT0QGiomZwcidDQAKGhhyOhwRYuXEj33XefaE8++aSRHQKhoQdCQw1XGtinoQ6hoYcjodHa&#10;2kqZmZnU1dUlrkNlKoSGHggNNSGJh8SyiNBQg9DQw7Gvp7Kzs+VYn+bmZjlkDoSGHggNNRNiDyI0&#10;NEBo6OFIaPBlRL744guaNWsWzZ49m7799lvat2+ffNYcCA09EBr23b5zmybFHEBoaIDQ0MOR0OCZ&#10;Fx8fLy4lwo1fxLVr1+Sz5kBo6IHQsK+zp4u+isV5GjogNPTwe2jw11CnT58W52q44hlqGoSGHggN&#10;+1o72+mbuEN0pwehoQqhoYdfQ6OwsJAef/xxcdOlJ5544i/napgGoaEHQsO+urYmmp94hG73bmQh&#10;NNQgNPTwa2gsWLBADhE1NTX1u/mSiR0CoaEHQsO+iqZaWpJyknpw7SllCA09/Boau3fvlkNEnZ2d&#10;/WYg7qcRvBAa9hXU36Sf086IqhyhoQahoYdfQ2P69On00ksv0csvvywereEXX3wRZ4QHMYSGfelV&#10;xfRr5gWxDxChoQahoYdfQ4PPz+AZNxBPS09Pl2PmQGjogdCwL7Y8h9ZnX0aloQFCQw+/hkagQWjo&#10;gdCw70JRGm3OiUJoaIDQ0AOh4QFCQw+Ehn1HchJoe24MQkMDhIYeCA0PEBp6IDTs25sVRTtuRCM0&#10;NEBo6BGQocE7BRMTE8WFDwdKS0ujmJgYsYCoQmjogdCwb1PKBdpzIxahoQFCQ4+ADI0333xTPP76&#10;66+iM1kSEhKooaFBPM6dO1dOtQ+hoQdCw75frh+niPxEhIYGCA09Ai40GhsbaeXKlWKYz+3gI7Is&#10;rtUFXxBRFUJDD4SGfQvjDtOZ4nSEhgYIDT0CLjTy8/MpPDxcDBcUFNDFixfFsKvq6mqqr68Xw1x5&#10;WBdG9LXxh1NRUeH2OTTvW3FxsdvpaJ5bdW+bHnWQDmcniODl5dHdz6F519Cf9TTV/tzS0iLWzZ5o&#10;DQ0OhF27dolhrjRSUlLEsIVv7MT7NHRApaEHKg37Zl0/TPGV+ag0NECloUfAVRrs6aefFo979+4V&#10;9xrnDsULBHeqw4cPi3G+ttXAK+n6CqGhB0LDvtmpxymtqhihoQFCQ4+ADA3+6om/lsrNzRXjfG8O&#10;LnlOnTpF27ZtE43DQxVCQw+Ehn2zUo9RTl05QkMDhIYeARka/oLQ0AOhYd+3KceoqKEaoaEBQkMP&#10;hIYHCA09EBr2zUw5SpXN9QgNDRAaeiA0PEBo6IHQsG968hGqbWtCaGiA0NADoeEBQkMPhIZ905Ii&#10;qam9DaGhAUJDD4SGBwgNPRAa9vDyNzXhELV19h0hiNBQg9DQA6HhAUJDD4SGPT29ITE5Poy6eroR&#10;GhogNPRAaHiA0NADoWFPd08PhfSGRs/tHoSGBggNPRAaHiA09EBo2NPR3UWTEsLEcojQUIfQ0AOh&#10;4QFCQw+Ehj23ujop5PohMYzQUIfQ0AOh4QFCQw+Ehj0tnbcoJClCDCM01CE09EBoeIDQ0AOhYU9D&#10;eytNRmhog9DQA6HhAUJDD4SGPbW3mmlycqQYRmioQ2jogdDwAKGhB0LDnputDag0NEJo6IHQ8ACh&#10;oQdCw57y5jpx9BRDaKhDaOiB0PAAoaEHQsOe4qYaGhe1VwwjNNQhNPRAaHiA0NADoWFPXv1NmngF&#10;oaELQkMPhIYHCA09EBr2pNWW0oyog2IYoaEOoaEHQsMDhIYeCA17Em4W0KK4vjtQIjTUITT0QGh4&#10;gNDQA6Fhz5XyG7Qy8aQYRmioQ2jogdDwAKGhB0LDnvNlWbQp9bwYRmioQ2jogdDwAKGhB0LDnlNl&#10;GbQnK0oMIzTUITT0QGh4gNDQA6Fhz+HCZIrMTRDDCA11CA09EBoeIDT0QGjYsz83js4WZ4hhhIY6&#10;hIYeCA0PEBp6IDTs2Z59la6V54hhhIY6hIYeCA0PEBp6IDTsWZ92kZKri8UwQkMdQkMPhIYHCA09&#10;EBr2rEg5TZm15WIYoaEOoaEHQsMDhIYeCA17FiccpYKGKjGM0FCH0NADoeEBQkMPhIY938aEU3lz&#10;vRhGaKhDaOiB0PAAoaEHQsOeKdcOUG1bsxhGaKhDaOiB0PAAoaEHQsOe8Vf3UnNn30oOoaEOoaEH&#10;QsMDhIYeCA17JsQepJbOvuUPoaEOoaFH0IXG9evX6dy5c9TR0SGn2IfQ0AOhYQ/f6rWtq285Rmio&#10;Q2joEVShUV1dTUlJSWL4o48+Eo8qEBp6IDTs4dC41dUphhEa6hAaegRVaPz00093K4xvvvmGurq6&#10;6E5lie12u7KY2otz3T6H5n2rTktwOx3Nc/vl0nbqKC8Qw929j7w8DvwZNO8bf3630J+VW3W6Yn+u&#10;6Tv3yBO/hcbs2bPlENGiRYtEgNzZNo3ubJ5qr22aQnd+n+T+OTSv2+0Vn7mdjua5df78ad8yyOMb&#10;Qu4No9lr/Pmtn+j+OTSvm3J/jlgm19KD81torFu3jjo7+8r5cePGiZJehfh6SsO+kZGuoqpaDoEv&#10;xidHUndPjxjmR3w9pUZ8PYWvm5VVVg9/f/ZbaLS0tNDJk313OpsxY4Z4VIF9Gnpgn4Y9E+NDqfu2&#10;DA3s01CGfRp6BN3RU7wzPD09XSwgqhAaeiA0fNfTGxCT4kLFI0NoqENo6IHzNDxAaOiB0PBdV083&#10;TYkLo9ty4wehoQ6hoQdCwwOEhh4IDd+1dXbQtPhwsQwyhIY6hIYeCA0PEBp6IDR819DeSrMSI8n6&#10;khWhoQ6hoQdCwwOEhh4IDd9VtTTQvORjcgyhoQNCQw+EhgcIDT0QGr4rbayhBakn5BhCQweEhh4I&#10;DQ8QGnogNHyXV1dBS9JOyzGEhg4IDT2CPjT4OHc+bNFO4xOqWtra3D6H5n0rrSh3Ox1t8JZys4iW&#10;ZpyVSzFCQweEhh5BHxpTkyJocsxBWy0k+gBNiNrn9jk079sXl3e7nY42eONlb2X2RbkUIzR0QGjo&#10;ga+nPOCFrBOXEVFWfbPvPtdgH0JDHUJDD4SGB7yQYZ+GOuzTUIfQUIfQ0AOh4QFCQw+EhjqEhjqE&#10;hh4IDQ8QGnogNNQhNNQhNPRAaHiA0NADoaEOoaEOoaEHQsMDhIYeCA11CA11CA09EBoeIDT0QGio&#10;Q2ioQ2jogdDwAKGhB0JDHUJDHUJDD4SGBwgNPRAa6hAa6hAaeiA0PEBo6IHQUIfQUIfQ0AOh4QEv&#10;ZG1tbXIM7KqoqJBDYFdXVxdCQxH6sx7+6M8BGxoAAOB/CA0AAPAaQgMAALwWcKHB333u3buXrl27&#10;RsXFxXLqPT/99BONGjWKoqOj5RQYDH+GycnJdOXKFTkFvHH69GlKSEhwu4zxNF7+vvvuOzkFvJGa&#10;mkqhoaFyDLyVkpJCGzdulGP38Hpy+vTpYlksKiqSU/UIuNBoamqiq1eviuH33ntPPFo6OjrEjiD+&#10;wLjB4PjzsVZsy5YtE48wNF7GtmzZIoYXLFggdoJbeGd4eno6lj8bWltb6eDBg3IMvMVHnP3xxx9y&#10;7B7+PLkNx3IYcKERHh5OZWVlYvjjjz+mzs5OMcy4w06dOpVmz56No1mGkJ2dTWfP9t197sSJE1Rd&#10;XS2GwbP8/Hw6c+aMGOaNl6ysLDHM6uvrxbL373//m3p6euRU8AZCw57BQuP48eM0fvx4Wr16tfbg&#10;MDo0uGR1bWlpabR169a7xyJzaPDCNhB3ZP76AAbHn09UVJQYPnnyJJWWloph8Iy/DrC+luLQ4K/3&#10;BuJqeNGiRXIMvIHQsGew0LBweJSXl8sxPQKu0uBAyM3NFcMDv56y8MlWsbGxcgzc4RXbnj17xPCa&#10;NWvEZwZDa2xspEOHDonhHTt2UENDgxgeaMqUKXIIvIHQsGeo0OB+XlBQIMf0CMgd4WvXrhXfLe/c&#10;uVNMW7Vqlfg66s8//6Tm5maxgxdfDwyNd5Tx5/TLL7/IKeCNb775RoTs22+/LcbPnz8vOmdSUpL4&#10;mo83alz3dcDQOIy5/2JfkG94fccbfdbntnLlSvHIG4QcxKdOnRLjOgVcaDDej1FTUyPH6O738Zy6&#10;OMPZexy0/FUfOqpv+POqqqq6+7nxmcz8WXKQlJSUIDBs4BUcrwCxL9I3/Lm1tLTc/dx4uWQcwtaw&#10;bgEZGgAA4AyEBgAAeA2hAQAAXkNoAACA1xAaAADgNYQGAAB4DaEBAABeQ2gAAIDXEBoAAOA1hAYA&#10;AHgNoQEAAF5DaAAAgNcQGuAovtAaX16cL1bHjfGFAPmCa9yG++J//G/xzZMuXLggpwQevlAif4Z8&#10;pV1+5MafnTf4d/keIbjIIngLoQGO4pV2XV0d3X///Xfv6cHT2tvbxT2jh/uqp/xv8dVA+S5nTvLl&#10;Uv58NWdX/B74PjN8qXsrfDMyMvrd1XIw/Jk/+OCD4lYDAN5AaIDjOCBee+01OdaHV4TWnQWHG19a&#10;2unQ+Pzzz+WQZ1xFXLp0SY7dw7dA5lvNuvImNBhCA3yB0ADHeQoNXpnxPbf53txPPfUUvf/++3ef&#10;37JlCyUmJtJ//vMfMc43oPn555/FFvejjz4qtrj5RkmPP/64uOcF/+wDDzwgbuL1xBNP0N69e8Xf&#10;cg0N3vKeMWMGXb58maZNmyb+7saNG+m+++4T9y7gyufDDz8Ut9B87rnnxOt655136KWXXhIVC79G&#10;6/VwW7FiBcXExIjXwePz5s0T7+utt96ip59+WnwtxOO84t61a5d4DRZ+LQsXLhQhsX37dhEC/P54&#10;Gr8XVxwac+bMufvvWs/zDaL49fKNeh577LG7t/Xl97x+/Xpxn3h+zQgN8BZCAxw3VKXx+++/U05O&#10;jhieOXOmeOQVKd/GkhtvYfPXM7xC/Omnn8TzmZmZ4ustxveX55/nv8krSOuroOeff148uobG119/&#10;LR5ZREQEnTt3Tgw/9NBDYqXNoXHs2DExjVfgxcXFYnjq1KkiVBjf6pVX+HxbWOs1chDxa+L9B4cP&#10;HxY/x3+HQ4dxiA3Er5nfE7/u119/XUxzvbe7Kw6Nzz77jK5cuSLatm3b5DMkQo3/Bu/n+N///iem&#10;8a2SeRpDpQG+QGiA4zg0XnjhBTnWh1fO1n3eN2/eTJWVlWKYt9TZpEmT/rK/g7f+eYuaccjwTfUZ&#10;Bwqv/K3QsHBFwhWIa2j87W9/E4+M7wLJW+/WMFc2/G/wzzOuIqzXxWFjfR1k3Q52wYIFYtxVeno6&#10;Xb16VQzzzve8vDwx7C40GL8Hfv3ehIbr11P8Oi1caTB+rx999JH43EaPHi2mMa6+EBrgLYQGOI5X&#10;sK4ra8bVgPVVirvQ2LdvH4WFhYlhduPGDZ9Dw6oqXEPjzTffFI+M//0TJ07Isb7nfvzxRzk2dGhs&#10;2LDhbqXC+PX5Ehq8n4OrF28rjYH7NPhn2cDQsD4HK3QRGuALhAYYgb+yWbp0qVhRx8fHi/0JjFds&#10;/NUOryj5+/8vv/xSbPXzdF6R8nOTJ08WK0L+ma+++koEzunTp0WA8Mqbw2Pr1q13V5Z8H29e2Vv7&#10;NDhwPv74Y/GzhYWFNGHCBHEP+lWrVolpFt7PYd13maePGzeO4uLixDCv4IuKisTKd+zYsSIg+PWO&#10;GjVKvEZeofNr5q+s1q1bJ36Hv0Li18k4NKyvvSz8VRt/JhwuvD8iOTlZfJ3F7/H69evyp/peC/8M&#10;hxqHEjf+d7Kzs8XhxPwa+IgrDqhnn31WhBuHLv8d/grskUceEV9pAXgDoQHG4JUqr/CtLWDGK3oe&#10;5+Y6bD3HP8+Pg/3cwGFrC9varzHweWua9XddWSHDBv6eu2Hr51z/lqefs4ZdWa/T9bmBr831b7k2&#10;Zg27/oz1u/x3eNz6NwC8gdCAEYNXlq5fT3mLv2LiI434SCSAkQ6hAQAAAAAA2qHQAAAAAAAA7VBo&#10;AAAAAACAdig0AAAAAABAOxQaAAAAAACgHQoNAAAAAADQDoUGAAAAAABoh0IDAAAAAAC0Q6HhAL4J&#10;UENDg7hXM4CT+I59fEta19vZAjiBl8Hq6mqxTAI4hfO5sbER+QyOC5Z8RqHhAF6RNTU1UXt7u5wC&#10;4AxekVVWVuL24OA4DtO6ujoUGuAoK59v3bolpwA4g9eFN2/eDPh8RqHhABQaYAoUGmAKFBpgAhQa&#10;YAoUGmAbCg0wBQoNMAUKDTABCg0wBQoNsA2FBpgChQaYAoUGmACFBpgChQbYhkIDTIFCA0yBQgNM&#10;gEIDTIFCA2xDoQGmQKEBpkChASZAoQGmQKEBtqHQAFOg0ABToNAAE6DQAFOg0ADbUGiAKVBogClQ&#10;aIAJUGiAKVBogG0oNMAUKDTAFCg0wAQoNMAUKDTANhQaYAoUGmAKFBpgAs7nWy2t1NXRIacAOIOX&#10;xYaqGvEYyFBoOACFBpgChQaYwlOh8UfaRQpJiqCJ8aHicTIa2jC1kMRD9GXMfhrfu6y5ex4NzV+N&#10;l8X/XtktHt0974+2tPAKVbc1yTWxPSg0HIBCA0yBQgNMMVihwevLNYmnaGLsQbpQmhXw3+6B2Xj5&#10;4j0andijAQ7jZbEeezTADl5oUGiACVBogCkGKzS6e8eXxB2mkNhQiirPQaEBw8rKZ5yjAU7jdSHO&#10;0QBbUGiAKVBogCkGKzQ6urtoZtRB+io2jK7fLEShAcMKhQaYAoVGADFtJqHQAFOg0ABTDFZotHTc&#10;opAre+mbhAjKqC1DoQHDCoUGmAKFhuF4JZGUlETjxo2jFStWyKlmQKEBpkChAaYYrNCobWuiL6/u&#10;oXlJRyi34aacCjA8UGiAKVBoBICuri5au3YtrVy5Uk4xAwoNMAUKDTDFYIVGeVMtTYoPo+9TT1Jx&#10;U42cCjA8UGiAKVBoBABPhQavRNra2sQKxd+tsbGRqqqqqLa21u3zaGj+arwslpaWikd3z6Oh+as1&#10;NDSIotd1WWxpaqaUsgJxudH5CUcop7K03++goeluyGc0U5oJ+cxfiKsWOtij4QDs0QBTWN+YDPwW&#10;GcDfOMzc7dHIrimjycmRtCLzvPL13AGGwvnc3NyMfAbHBUs+o9BwAAoNMAWvwHDoFJhgsEOn4ivy&#10;eguNCFqVdZHq2prlVIDhgUOnwBRWoYFDpwzFM6asrIxWr15N33//PVVUVIjCwwQoNMAUKDTAFIMV&#10;GpeKM8QdatdkX6am9jY5FWB4oNAAU6DQANtQaIApUGiAKQYrNE4WJFFI4iFal3WZWjuxzoThhUID&#10;TIFCA2xDoQGmQKEBphis0AjNiaVJCeG0Pv0itXd1yqkAwwOFBpgChQbYhkIDTIFCA0zhrtDo6R3e&#10;ln6ZQhLCaFvWVerq6ZbPAAwPFBpgChQaYBsKDTAFCg0whbtCo+t2D61OPksh8WG0Lye2t/DAcgrD&#10;C4UGmAKFBtiGQgNMgUIDTOGu0OBDpZZdP0FTEg7R0fwkut277gQYTig0wBQoNMA2FBpgChQaYAp3&#10;hUZL5y36/voxmpoYQeeL0+VUgOGDQgNMgUIDbEOhAaZAoQGmcFdoNNxqocWpp+jrpEiKLr8hpwIM&#10;HxQaYAoUGmAbCg0wBQoNMIW7QqO6tZG+Tz9N05KPUNLNAjkVYPig0ABToNAA21BogClQaIAp3BUa&#10;ZU21tDD9FE1POUJZNWVyKsDwQaEBpkChAbah0ABToNAAU7grNArqb9L8tBM0I/kIFTZUyakAwweF&#10;BpgChQbYhkIDTIFCA0zhrtDIqi2juSnHaWbKESpvqpVTAYYPCg0wBQoNsA2FBpgChQaYwl2hkVJV&#10;RLOSj9C0hENU09okpwIMHxQaYAoUGmAbCg0wBQoNMIW7QiOuMp9mJkbSV1EHqLG9VU4FGD4oNMAU&#10;KDTANhQaYAoUGmCKgYUGrycvlmbR1wnhNCcmnG51dYjpAMMJhQaYAoUG2IZCA0yBQgNMMbDQ6Ol9&#10;PFGUSpPjwmhx/FHqvo1lFIYfCg0wBQoNsA2FBpgChQaYYmChwYVFeN51mhQXSmsST4vCA2C4odAA&#10;U6DQANtQaIApUGiAKQYWGp093bQ3L44mxYfRjrTLYhrAcEOhAaZAoQG2odAAU6DQAFMMLDQ6urvo&#10;z95CIyTxEIVlx4ppAMMNhQaYAoUG2IZCA0yBQgNMMbDQ4JO/d+TF0uSkCDqVlySmAQw3FBpgChQa&#10;YBsKDTAFCg0wxcBCo6WznTbfiKLJyZEUVZotpgEMNxQaYAoUGmAbCg0wBQoNMMXAQqOpo43WZV0S&#10;ezSSKwvENIDhhkIDTIFCA2xDoQGmQKEBphhYaNS3t9DK9HOi0MitrRDTAIYbCg0wBQoNsA2FBpgC&#10;hQaYYmChUXurmZalnKKJcaFU2lgtpgEMNxQaYAoUGmAbCg0wBQoNMMXAQqOqrZEWJh6l8Vf3Uk1r&#10;k5gGMNxQaIApUGiAbSg0wBQoNMAUAwuN0uY6mh0fQVOi9lNze5uYBjDcUGiAKVBogG0oNMAUKDTA&#10;FAMLjbzGKvo6JpS+jQmjzp4uMQ1guKHQAFOg0ADbUGiAKVBogCkGFhpp1aU0KXo/LUk4Qj1yGsBw&#10;Q6EBpkChAbah0ABToNAAUwwsNK5XFdKEmAO0Kvm0GAfwBxQaYAoUGmAbCg0wBQoNMMXAQiO6Mo8m&#10;JYTRxrQLYhzAH1BogClQaIBtKDTAFCg0wBQDC40LZVniHhq7s6LEOIA/oNAAU6DQANtQaIApUGiA&#10;KQYWGseLUmhyciSF5yWIcQB/QKEBpkCh4Wetra2UlpZGFRXe3yGWN+QzMjLE73V0dMipzkOhAaZA&#10;oQGmGFhohOXFi0LjZHGqGAfwBxQaYAoUGn7CH/Inn3xCycnJYpw/8KVLl1JERMSgHz4XI2+99RZV&#10;V9+7m2xtbS1NmDCBysvL5RTnoNAAU6DQAFMMLDR2ZF4Vh05dLMsW4wD+gEIDTIFCww9aWlrovffe&#10;o59//llO6ZOQkCAKidzcXDmlP54x7777Li1fvlysMHgmXbx4kWbPnk1tbc7f+AmFBpgChQaYYmCh&#10;8XvqeZoUHyZOCgfwFxQaYAoUGn5QUFBAo0ePpvDwcDmlD08fM2aMKB4Gw6F14cIF+sc//kEffvih&#10;+B1Xzc3N1NjYKPZ6+LtVVVWJvS68gefueTQ0fzVeFktLS8Wju+fR0PzVOFDLysqoundZrKquovkx&#10;EfT/ruym07nJVFdd4/Z30NB0N+QzminNhHzmL+d5e1qF0YUGB8/bb79Ne/bskVP6pKam0qhRo+j6&#10;9etySn+8J2TOnDkUGxsrxrnI+Oijj0TjlYfTsEcDTIE9GmAK1z0afIO+RfGHaXJMKGXUOn+4K4wc&#10;2KMBpsAeDT/gDn/y5El67rnnxMngltDQUPrxxx8HXRFcvnyZPvjgg35VGM+oNWvW0IkTJ8TfdRIK&#10;DTAFCg0whWuh0d7dSTOuHaSvY0Mpr6FK/gTA8EOhAaZAoeFHvBuTD5+Ki4ujs2fPUnx8/N0igmcA&#10;HyI1c+ZMamhoENMY78XYtWuXOJ8jPT2doqKiKC8vT8w4p6HQAFOg0ABTuBYaje2tFBK1j+YmRFJp&#10;c538CYDhh0IDTIFCA2xDoQGmQKEBpnAtNG621NP4a/tocdJxqmprkj8BMPxQaIApUGiAbSg0wBQo&#10;NMAUroVGcUMVTYwPo59ST1NNW7P8CYDhh0IDTIFCA2xDoQGmQKEBpnAtNG5Ul4l7aKxKP0f17S3y&#10;JwCGHwoNMAUKDbANhQaYAoUGmMK10EisLKDJyRG0PusSNXY4f+8jGDlQaIApUGiAbSg0wBQoNMAU&#10;roXGleIMsUdjS841au3EehL8B4UGmAKFBtiGQgNMgUIDTOFaaJzITxKFxo68WGrr6pA/ATD8UGiA&#10;KVBogG0oNMAUKDTAFFahcef2HTqYFU0h18Ppz7w46ujukj8BMPxQaIApRlShwR0vPz+fxo0bR/ff&#10;fz+dOXNGTO/q6qKsrCz67bffxF26OShgaCg0wBQoNMAUdwuN3vXjtrSLNDE+lPbmxlFXD3IF/AeF&#10;BphiRBUaV69epRkzZogb5+Xk5Iib37nq6OigH374gdatW4cNFi+g0ABToNAAU3ChUS8PnVqddIpC&#10;eguNQ/mJ1H0byyb4DwoNMMWIKjRSU1NFscGKi4v7FRr8AfBzzz//vNizgQ2WoaHQAFOg0ABT9BUa&#10;9dTV+/h9bCRNiQujU0VpdPvObfkTAMMPhQaYYkQVGqyxsZEWLFhATz31FL322mv06aef0jPPPEOP&#10;PfYYPf7443Ty5ElxKBUMDYUGmAKFBpjCKjRudXbQrJgw+jrhEF0pzRbrSwB/QaEBphhxhYYrfvMc&#10;CvzmufE4eA+FBpgChQaYQhQa9fXU1N5G06JDaUZiJCVU5stnAfwDhQaYYkQVGnl5efTyyy/TlClT&#10;KC4uTrzpGzdu0DvvvCP2aDz55JP0ySefiGn49mloKDTAFCg0wBRWoVHT2kgzEw/TrJRjlFpdLJ8F&#10;8A8UGmCKEVVo8DkZBQUFcowoOTlZFBdLliyh1tZWMa2lpYXOnz8vwgI8Q6EBpkChAaboO3Sqjiqa&#10;6uiblKM0J/U4ZdeWy2cB/AOFBphiRBUavCHCJ3pfvHiRVqxYQY8++ij98ssv1NnZKcKhpqaGNm3a&#10;JM7T4A8GPEOhAaZAoQGm4Czhy9sW1N+kGb2Fxvy0k1TYUCWfBfAPFBpgihFVaDDufLxhzHsurJO+&#10;rWncKZubm0XhwdPAMxQaYAoUGmAKq9DIqintLTSO0IL0U1TeVCufBfAPFBpgihFXaPCxs7t27aKJ&#10;EyfSSy+9JK449frrr9P06dNp586dVFuLQPAWCg0wBQoNMIVVaCRVFtC05CP0ffppqm5tlM8C+AcK&#10;DTDFiCo0+K7ffEfw8ePHi40SfvPcGa3GAbF37146fPiweA48Q6EBpkChAabgHOFzNKLLcujrpEj6&#10;PuUENdxqkc8C+AcKDTDFiCo0+CZ9vAejpKRETvkrdyeD8x3D29ra5BhYUGiAKVBogCmsPRrni9Jo&#10;amIELYo/Qi0d2NgD/0KhAaYYUYVGaWkpnTt3jlavXk3btm2jU6dO9Wt79uwRl751fe7o0aM0Y8YM&#10;ys3NlX8FLCg0wBQoNMAUXGjwIbhH8hJpSkI4/Zx4gjq6O+WzAP6BQgNMMaIKDX6TfJWp06dPU35+&#10;vlctJyeHduzYIe6tAf2h0ABToNAAU1iFxt4b0RQSH0Zrk89Rdw8ulw7+hUIDTDGiCo2h8Abz5cuX&#10;xSFW3Ekt/CFxg/5QaIApUGiAKbjQqK6ppq0ZVygkIZx29j7evoP8AP9CoQGmGFGFBm8Qf/XVV+I8&#10;Db5R3+OPP05PPPGEGObGdwd/8MEHaeXKlf3O0QD3UGiAKVBogCk4O6qqq2lt6nma1FtohOfEy2cA&#10;/AeFBphiRBUaZ86coYSEBDlGlJiYSPHx90KA76tx4cIFys7O7rdHA9xDoQGmQKEBpuBC42bVTVqd&#10;fp5CEg/Ryfxk+QyA/6DQAFOMqEKDrzb10Ucf0dWrV8U5F/ym+S7hfHJ4dXU1lZeX09y5c2nhwoXY&#10;o+EFFBpgChQaYArOjrKbFbQi/RyFJEXQlZJM+QyA/6DQAFOMqEKDcQjwCd7c+E1zZ+QT98LDw2nz&#10;5s3iSlN8d3CeDp6h0ABToNAAU3DGFFWU0k+pp0Whcb0iTz4D4D8oNMAUQVlocAfjN2an8Z3DeW8H&#10;D4NnKDTAFNxfUWiACXgZzC0rpiXJJ8WhU1nVpfIZAP9BoQGm4HwOykLjypUr9NJLL9Gjjz5Kjzzy&#10;iFft4YcfpoceekhczhaFxtBQaIApUGiAKXq6eyirpIAWJB4VhUZRfZV8BsB/UGiAKYKy0GCdnZ1U&#10;VFQkTvD2BW808weCQmNoKDTAFCg0wBS8DCYW3KDZ8ZE0PvYAVTbXyWcA/AeFBpgiaAuNwfAbjo2N&#10;FXf75pPCWWNjIx0+fJiio6NRYPgAhQaYAoUGmIKXwWu56TQjNpy+vPwn1bU1y2cA/AeFBphiRBUa&#10;eXl54n4Zf/zxhzj52yo0LK2treKqU0eOHEHB4QUUGmAKFBpgitu9y+C57GSafG0/Tbmyj1o7sX4E&#10;/0OhAaYYUYUG3/WbT/RmfPfvqKgoMWzhq0999tlntGTJkmG5vG1HR4e4d8exY8fo7Nmz4pK6vDLw&#10;Br+eiooKsTeGL8lbVlbm9e8OFxQaYAoUGmAKLjSOZyXSxJgDNCs6jLp6cKl08D8UGmCKEVVo8Js8&#10;f/48/fbbb+IytrxXg2/OFxERQV988YW4K/i4ceOGZSM+NTVVnJzOG0OW7du304YNG0QB4smBAwfE&#10;nhZ+XSZBoQGmQKEBprjdc5sOZcbRxNiDtDTuKPX0LpsA/oZCA0wxogoNV3yYVEFBAaWkpFBGRsbd&#10;AoA/CN5w1llo8J6Sd999l9atWyen9ElLS6PRo0dTcrL7O8fypXY//PBD+vnnn8Uwv16eWcOxt8UO&#10;FBpgChQaYIqe3kJjX8Y1mhh3kNYnnZFTAfwLhQaYYsQWGoPhPQ+nT58WH4wu+fn5oqA4dOiQnNKH&#10;p48ZM0YcCjUQFxO///47PfHEE+LcEr6KFm/Q80nrr7/+ujiEilckfCJ7Q0MDVVVV+b3xgsN7WfiQ&#10;LnfPo6H5q/GyyIdD8qO759HQ/NXqqqppa8ol+uzKblp5/RTV9o67+zk0tOFsyGc0U5oJ+dzS0qL8&#10;Jf2ghUZpaSktXbqUpkyZQtOnT6dt27aJDXNXfOhSXFwcTZw4kZ599lk6fvy41kKjrq5O7NHYsmWL&#10;nNInISGBXn31VbFHZSAuLPh1f/rpp/0u0cuvi6evWLFC/IyTsEcDTIE9GmCKnts9tDHlIk1ICKOw&#10;G7FyKoB/YY8GmCJo92jwG+Nv/5977jn68ccfKT4+XuwFWLhwIY0dO1Zs3HOVM2fOHHGTPj5Hg++7&#10;MVyysrLo+eefF/8m45XApk2baP369aLK4nFeIdTU1NwtcnjG8J6QmJgY8Tzjn+VDqaw9Gk6yVmQo&#10;NMBpKDTAFN29hcZvSWdEoXGq0P1hsQDDzcpnFBrgtKAtNHg3yebNm8WVnVxx58vJyaH333+fvvzy&#10;S3HYUltbm3y27wOxNvx14z0nfGgW78m4fv26OHfDwv9uZmYm/fnnn/1WDDydT1jne3zw7/LPmLLi&#10;QKEBpkChAabgQuOXxJM0IT6UrpZmy6kA/oVCA0wRtIUGdzA+TIqPUWxubu7XysvLxdWn+ARr1+l8&#10;vkN6errYg8AfDHiGQgNMgUIDTNHVW2gsiT9GE+JCKfFmoZwK4F8oNMAUQVto8B4Nvvv33/72N3He&#10;xTPPPHO3Pf3003eb63Ruf//732nnzp0oNLyAQgNMgUIDTNHVuwwuiD9M42P2U1atWZckh5EDhQaY&#10;ImgLDd5DwZeD9fUscy5Q+CpPKDSGhkIDTIFCA0zR3t1J82IjaNzVvVTQ0HdOHoC/odAAUwRtoQHD&#10;D4UGmAKFBpiirauDvo0Np5Br+6m8uV5OBfAvFBpgiqAtNLiT8RWcrKs8gX4oNMAUKDTAFE0dbTQt&#10;OpRmxoRRXXuLnArgXyg0wBRBWWhwBzt27Bi98MILdPbsWTm1780OdSgV/67VwDNrRYZCA5yGQgNM&#10;UdXaQJOu7aMFCYepuQMbeeAMK59RaIDTgrbQSEtLE+dauOI7cUdGRsox9/jcjhs3bogPBjxDoQGm&#10;QKEBpihprKHx0ftpWdJJutXl7E1VYeRCoQGmCMpCg/EbS0pKEnf7fuWVV+ixxx4TN+a7//776dFH&#10;H6VHHnnkL+3hhx8WV6nCVae8g0IDTIFCA0yRU1tBkxLCaHXaWXFiOIATUGiAKYK20HDFHY4b36jv&#10;wIEDYpjfuLtWV1cn7qXBw+AZCg0wBfdXFBpgguTKQpqcFEEbMi5RR3eXnArgXyg0wBScz0FfaLjD&#10;52pwUcEni/ON+7CB4jsUGmAKFBpgimtlN2hyciRtv3GNOnt8u7w6gC4oNMAUI6rQ4I7Hdwr/7LPP&#10;xKFUTzzxhLiZ36hRo8TN+1588UWKiIjw+d4bIxUKDTAFCg0wxan8ZLFHY39Bgrh5H4ATUGiAKUZU&#10;oZGQkEAzZ84Ul73lNz4Qd8zi4mI6f/48Nli8gEIDTIFCA0wRlh0jCo1DRUnUfRvLIzgDhQaYYkQV&#10;GlFRURQTEyPH/oo/jNjYWNq+fTv2angBhQaYAoUGmGJ7+mVxMviR4lTqcfOFFoA/oNAAU4yoQoM7&#10;XmJiIn3wwQf05Zdf0q+//kqrVq2iSZMm0ejRo8V9N+bMmUO1tbXiZ8EzFBpgChQaYIo1SadpYuxB&#10;OlGUJpZLACeg0ABTjKhCwxV3voKCAoqOjhbFB38I4BsUGmAKFBpggu7e5e+HuMMUEhdKF0uz6Ta+&#10;sAKHoNAAU4zYQgPUodAAU6DQABN09nTRN1EHaWpsGMVW5It1JIATUGiAKVBogG0oNMAUKDTABM3t&#10;bTTpyl76JiGCUqqLUWiAY1BogClGVKHR0tJCzc3NcgxUodAAU6DQABPUtjXTuKt7aW7iUcquq5BT&#10;AfwPhQaYYkQVGoWFhTR16lRavXo1rVmzhlJSUqizs1M+C75CoQGmQKEBJqhorqOJ8WG0IOU45Tfg&#10;vD9wDgoNMMWIKjTcKSoqoj///FMUH7t27aLMzEzRObmTgmcoNMAUKDTABEUNVeIeGkvSTlFJY42c&#10;CuB/KDTAFCOq0OAO19HRIceIKioqxCVun3vuOXr44YdpxYoVlJWVRVVVVXThwgVasmQJnTx5krq6&#10;uuRvgCsUGmAKFBpggszqUpqcHEHL0s9QRXO9nArgfyg0wBQjqtAoKSmhp59+ml555RX68MMPaenS&#10;paKwcC0+XPFN+/gQq1GjRlF9PUJjIBQaYAoUGmCC6xX5Yo/G8szzVNPWJKcC+B8KDTDFiCo08vLy&#10;xB6KwXDH5A/EwoUG32fjzJkz4jnoD4UGmAKFBpjgcnEmhfQWGr9mX6LG9lY5FcD/UGiAKUZUocE3&#10;6Dty5Igc+yv+EM6ePSuaa8EB7qHQAFOg0AATnCpIoZDEQ7Q64wK1dGADD5yDQgNMEfSFBncyLi74&#10;UKkHHniA7rvvPnrooYf+0h588EHx+Pzzz4uTw7HBMjQUGmAKFBrgNF4fHsqNp0nXw2l12jlq78IV&#10;DcE5KDTAFCNmjwZ3uvz8fDp//rx404M1/jnwDgoNMAX3XRQa4CReBndlRVFIQhhtTr9End24iAg4&#10;B4UGmILXjUFZaPAb4pO8XQsHfrM8fbDG52TU1NSIE8T5Z8EzFBpgChQa4LSunm5an3qeJsaF9RYc&#10;16gHGQIOQqEBpgjKQoM72IEDB+j++++nxMREOZWotLRUHDrF0/nRXePnduzYgULDCyg0wBQoNMBp&#10;fKjUiuTTNCH2IO27EYMMAUeh0ABTBGWh4Qlf4ra5uVmO/RXfKZz3aiAkhoZCA0yBQgOc1tJ5i5Ym&#10;n6RxMfvpUF6CWD8COAWFBpgiKAsN7mD8hvhGe742LjLS09NRaHgBhQaYAoUGOK3hVgstSztLX1zb&#10;S8fyk3tXkPIJAAeg0ABTBG2hERsbSy+//DI99dRT9M9//pP+9a9/Ddn455544gnauXMnCg0voNAA&#10;U6DQAKfVtDbRjxl9hcaZgjQ5FcAZKDTAFEFZaDDeO1FRUSEefcGHTtXW1g5LocGvh88d4RsAhoaG&#10;0rlz58S/5y2+atZ7771HGRkZcoqzUGiAKVBogNMqmutpcfqZ3kJjH10qzpJTAZyBQgNMEbSFhl3c&#10;MbOzs7UXGnwvD75HR0tLi5xCFBkZSQsXLqTWVs93kOViKSoqSlyal+8FgkIDoD8UGuC0osZqWpR2&#10;ShQa0SU35FQAZ6DQAFMEZaHBHezEiRM0ZswYyszMlFP77gzOh0a9+OKL9J///Ic++eSTfu3jjz8W&#10;h0/pvuoUbwC9/fbbtHXrVjmlDxc0r7/+ujjMazD19fV08OBBce5IWVmZuKkgCg2A/lBogNNy6yvo&#10;u9QTNK630Egqy5dTAZyBQgNMEZSFhie8sc6dbzB8742qqirRSXXhQ55Gjx5Nhw4dklP65ObmiukX&#10;L16UU+7hfz8+Pp4SEvquXsKtvLz8bqFhTeONfF6R8J4Sfze+eld1dbUohtw9j4bmr8Z9mvsHP7p7&#10;Hg1tuFtcaQ59HRdO46/updSSPGp18zNoaP5qnM/8BWVdXZ3b59HQ/NVMyGc+TUG10PG60ODKijfw&#10;N2zYQFOnTqWQkBCaNWuWOIyJN5iHA7/JsWPH0qpVq+SUPteuXRN7OoqKiuSUe/h8jpUrV9LcuXNp&#10;3rx5ovHr/dvf/kYTJ04Uezm4KHISFzq84GCPBjgNezTASbwuTLxZQNMTDtHUmIOUW1naO1E+CeAA&#10;K5+xRwOcNqL2aPCeCj5P4pVXXqFdu3aJvRttbW3iHAnesA8PDxdFB1de3El14hPM33nnHUpNTRV/&#10;mzv/L7/8QidPnhQzgafl5eWJgmewAoJvOMh7NPjyuyawVmQoNMBpKDTASbwujCrPoSm9Rcb02HAq&#10;rqpAoQGOsvIZhQY4bUQVGnFxceIcDX7Dg+FdjcePH6fu7m45RR/u+LwbkwsG/ndcr4jFz/GuTi5y&#10;Bvu3eToXLL5cqWo4odAAU6DQACfdvnObzpRk0ISo/fRtTDhVVlfxClI+C+B/KDTAFEFZaHAH48Og&#10;+OTvwsLCfu369evipGw+z2Hgc3wuxcaNG8XJ4NhgGRoKDTAFCg1wUs/tHjpckCxOBF8cG0nVNTUo&#10;NMBRKDTAFEFbaHDRwFeSWrp0KW3ZssXrdvr0aWw4ewmFBpgChQY4qat3uQvNv05fRu+jNddPUV1t&#10;rVg/AjgFhQaYIigLDcZvjM+/4Edv8SFJfKI4/x4MDYUGmAKFBjips6eb9hdcp3GxB2lH2iVqqm+g&#10;Oz5kD4BuKDTAFEFbaLjDb/bSpUs0YcIEevXVV+m1114TJ4Zb7V//+pc42XrJkiXDco5GsEGhAaZA&#10;oQFOau/upD/z4mh8fCiFZ8dSS0OjT19yAeiGQgNMMaIKDb6zNp9/0dDQIDof362b92DwVZ648Xkd&#10;Z86cESdqw9BQaIApUGiAk9q6OmhrzjVRaJzOT6FmFBrgMBQaYIoRVWgkJSWJ8zD4yk5cbHBHDAsL&#10;oytXroiNZb7MLZ8o/uOPP2KPhhdQaIApUGiAk1o622lD9mUaH3eQoktuUEtDEwoNcBQKDTDFiCo0&#10;GF9CNjQ0VDQ+J4M/AC5A+IZ69913H82cOVPcQI87KXiGQgNMgUIDnNTUcYtWp58XhUbazSIUGuA4&#10;FBpgihFXaDAuMIqLi8WlbvneGnwDPL4/BfgGhQaYAoUGOKmhvZV+SjlFX1zbS7k1FThHAxyHQgNM&#10;MaIKDb5B3g8//EAPPPAAjR49mjZv3izOyTh16hRt2rSJnn76aTHNlBvimQ6FBpgChQY4qbatmRYl&#10;HqNJUfuovLFWXHUKhQY4CYUGmGJEFRoXLlygxx9/nLKzs+WU/rhj8o37+F4aOEdjaCg0wBQoNMBJ&#10;FS31NCc+gqZdO0i1rU3UUFePQgMchUIDTBGUhQZ3MH5DXCwMbMePHxeFBF9lyt3zUVFR4oRwHgbP&#10;UGiAKVBogJOKmmro65hQmhMbTi0dt6i+rg6FBjgKhQaYImgLjZiYGPrnP/9J999/P/3973+nRx55&#10;5G578sknxePDDz/cbzrfQ2PixIniqlT8N8AzFBpgChQa4KTsukqaFH2Afkw4Rh2dnSg0wHEoNMAU&#10;QVloMD4fgwsGfoThgUIDTIFCA5yUUl1ME2IO0OqUM9TT3U11KDTAYSg0wBRBW2gMht9oZGTk3buA&#10;c+O9GY8++igtX75c3LQPvINCA0yBQgOcFH+zgCYlhNHG9It0p3dZrKutRaEBjkKhAaYYUYVGWVmZ&#10;OJyK76HBl7Md+KZ5g5lPGL969So2WLyAQgNMgUIDnHSl7AZNToqg3dnXxLLI+YJCA5yEQgNMMaIK&#10;Db6U7Y0bN+TYX3HH5I2VgwcP4mRwL6DQAFOg0AAnnS5KpcnJkRSen4BCA4yAQgNMMaIKDb4/xvr1&#10;62nx4sWUlpYmzuHgvRyZmZkUERFBH3/8MX3yySeUnJwsOil4hkIDTIFCA5x0KDdB7NE40VtwoNAA&#10;E6DQAFOMqEKDcedra2uj6OhoWrRoEf2///f/KCQkhLZs2UJFRUXyp8AbKDTAFCg0wEm7sqJEoXG+&#10;LEusF3EyODgNhQaYYkQVGpcvXxaXtp07dy6uRqUBCg0wBQoNcNLGtPPiZPCoyhwUGmAEFBpgihFV&#10;aPB5F3yeRnx8vOiA1k36XBvv1UhI6DvOFjxDoQGmQKEBTrnT+9/KpJPi8rZxlfkoNMAIKDTAFCOq&#10;0OBzMh588MG7l7N97LHH/tL4uV27diEkvIBCA0yBQgOc0tXTTQtjI2lKbCil1ZbSndsoNMB5KDTA&#10;FCOq0GDV1dXU2toqx/6KTxjHiXzeQaEBpkChAU5p7+qkGdcO0rTYMMqpr6Q7PbdRaIDjUGiAKYK6&#10;0OA3FRcXR++//z7dd999ovEejRUrVoiCgzsi2IdCA0yBQgOc0tjeSpOu7qU5CZFU0lxLt3uXQRQa&#10;4DQUGmCKoC00+A398ccf4qpS165dE3spGhsbqaKigjZs2EDTp09HB1SEQgNMgUIDnFLV0kjjovbR&#10;oqRjVN5Sj0IDjIBCA0wRtIUGd7C9e/eKx4H4zZ44cYLq6+vllHs6OjrEB4KQGBoKDTAFCg1wSklj&#10;tbji1NLUU3SztVFcVASFBjgNhQaYImgLjebmZlqwYAGtXr2atm3b1q9t3LiR5syZI/Z4uE7fvHkz&#10;ff7557Rjxw6EhBdQaIApUGiAU3Jqy8U9NJann6Watibq6cYeDXAeCg0wRdAWGtzBNm3aRPv27aMr&#10;V65QVFTUkO3SpUvisKqjR48iJLyAQgNMgUIDnJJUWUCTkyNpTdZFamhvFcsgCg1wGgoNMEXQFhp8&#10;9SjuZL6u7Pn3+FwO7qTgGQoNMAUKDXDK1eJMsUdjY04UNXfewqFTYAQUGmCKoC00YPih0ABToNAA&#10;p5zMTxKFxtbcaGrr7EChAUZAoQGmQKEBtqHQAFOg0ACnhN2IpZDr4bQ9J4bauztRaIARUGiAKVBo&#10;gG0oNMAUKDTAKTsyrtCk+DDamR1NnT3dKDTACCg0wBQoNPyEOz2flL5z5066ceMGXb58WZx47u4S&#10;u5aWlhbasmULzZ49m2bNmkWvv/46zZgxgwoKCuRPOAuFBpgChQY4oad3uVuTfIZCeguNg3nx1H27&#10;B4UGGAGFBpgChYYf8IfMl9n94IMPqKurS04lOnPmDE2ePHnQ+3kUFxeLk9NdHTx4kP773/9SVVWV&#10;nOIcFBpgChQa4ITOni76If4ITY4Pp2OFKXS7d52IQgNMgEIDTIFCww9KS0vprbfeEjcQdJWXl0dv&#10;vPGG2NPhLS5Y+H4f1gzjQoQbb+z7u/EKjO+4bhUbaGhOtba2NnHXf3509zwa2nC0+uYmmhMTTlNi&#10;Q+l0b6Fxq/0Wtba2UnV1tVg/uvsdNDR/NF7+uOBFPqM53UzIZ/4CSPXLH6MLjcLCQnrzzTcpPDxc&#10;TunDh1C99tpr4jCqofAHtXv3bkpLS5NTnIc9GmAK7NEAJzR3tNG3sYdoZtJhiq3IFdN4GcQeDXAa&#10;9miAKbBHww/4MKiQkBCaN29ev/C5cOECffbZZ2IGeJKdnS1uJmjaBj0KDTAFCg1wAt8JfFbSUfom&#10;+Qgl3SwU03DoFJgAhQaYAoWGn3CxwYXG8ePHxe6jkpISWr58udirwSsEnhFcTPCJ33zDQA4r3tPB&#10;52OsWrWKNm7cKE4e//333+nXX3+l5ORkx4MMhQaYAoUGOKGiuY5mpx6jWSnHKLOmVExDoQEmQKEB&#10;pkCh4UdWQcFBxB84j1us56zp1vhgzfV3ncKvAYUGmID7BAoN8LfChiqa1VtozEk9Tnn1lWIaCg0w&#10;gZXPKDTAabwuRKEBtqDQAFOg0AAnZNeU0TcpR2le2gkqa6oV01BogAlQaIApUGiAbSg0wBQoNMAJ&#10;SZUFNCP5CH2XdpKqWxvFNBQaYAIUGmAKFBpgGwoNMAUKDXBCdHkuTU86TPMTj1LDrRYxDYUGmACF&#10;BpgChQbYhkIDTIFCA/ztTu9/F0sy6avECJofF0ktnX0bdCg0wAQoNMAUKDTANhQaYAoUGuBvfBfw&#10;YwXJNCUhnJYmHKP2rk4xHYUGmACFBpgChQbYhkIDTIFCA/yt53YPHcyJp5D4MFqddJq6e8cZCg0w&#10;AQoNMAUKDbANhQaYAoUG+FtnTxftyIqiSQlhtC39Et2+01dYoNAAE6DQAFOg0ADbUGiAKVBogL+1&#10;d3fSlqyrFJIQTqE3YuRUFBpgBhQaYAoUGmAbCg0wBQoN8LfWznbadCOKQpIi6HhekpyKQgPMgEID&#10;TIFCA2xDoQGmQKEB/tbccYt+v3GVJvcWGpeKMuRUFBpgBhQaYAoUGmAbCg0wBQoN8Lf6Wy20JusS&#10;TU6OpISKPDkVhQaYAYUGmAKFBtiGQgNMgUID/K2mrYlWZl4QezQyq0vkVBQaYAYUGmAKFBpgGwoN&#10;MAUKDfC3ipZ6Wpp2WhQaRQ1VcioKDTADCg0wBQoNsA2FBpgChQb4W0lTLX2ffJwmxBygyt6iw4JC&#10;A0yAQgNMgUIDbEOhAaZAoQH+xOu+gsYqmpd4hMZd2Uv1bc3yGRQaYAYUGmAKFBpgGwoNMAUKDfAn&#10;Xvdl11XQN/GH6KuofdTSeW9jDoUGmACFBpgChQbYhkIDTIFCA/yJ131J1SU0NTaMZl8Lo87uLvkM&#10;Cg0wAwoNMAUKDbANhQaYAoUG+BOv+6Ir8mhS7AFalnCUelyKChQaYAIUGmAKFBpgGwoNMAUKDfAn&#10;XvddLMumiXGhtC7lrJzaB4UGmACFBpgChQbYhkIDTIFCA/yJ131nyzJp0vVw2p5xWU7tg0IDTIBC&#10;A0yBQgNsQ6EBpkChAf7E675jRaniHhqhObFyah8UGmACFBpgChQaYBsKDTAFCg3wJ173hRZcp8nJ&#10;kXQiP1lO7YNCA0yAQgNMgUIDbEOhAaZAoQH+xOu+3TnRYo/G5dIsObUPCg0wAQoNMAUKDbANhQaY&#10;AoUG+BOv+zZnXBKFRnxlvpzaB4UGmACFBpgChQbYhkIDTIFCA/yJ132rU86Iq06l1ZTIqX1QaIAJ&#10;UGiAKVBogG0oNMAUKDTAn3h5W3b9BI2/tp9y6ivk1D4oNMAEKDTAFCg0wDYUGmAKFBrgT3wn8Plx&#10;ETQ1+iCVNNXKqX1QaIAJUGiAKVBogG0oNMAUKDTAn9o622lab5ExMzaMqtoa5dQ+KDTABCg0wBQo&#10;NMA2FBpgChQa4E91bc00KWo/fZdwmOrbW+TUPig0wAQoNMAUKDTANhQaYAoUGuBP5U11ND56Py1N&#10;OkHNnf3Xfyg0wAQoNMAUKDQCAK8weAZx42FToNAAU6DQAH/Kr6ukSdfDaVX6WWrtQqEB5kGhAaZA&#10;oWEwXlGcOXOGli1bRlVVVVRfX0+//fYbhYaGijBzGgoNMAUKDfCntJtF4h4av2deorauDjm1DwoN&#10;MAEKDTAFCg1D8Uri1KlT9Nxzz4kCw9LZ2Un/+9//KCIiwvEg49fY2NSMQgMcx32hIghWZBAYYspu&#10;0KTkw7Q1J5rauzvl1D5caNTW1aPQAEf1FRrNKDTAcbwurKyqQqFhmra2Npo7dy5NmTJFrDAsPMO+&#10;//57+umnn6ijo4PunNtHd/YuoDu75vu/7ZxHPZum0e2t37p/Hg3NX23HHOpeG9K7TM51/zwamsbW&#10;tuErqv/1C2pZN5luD1zmts+mnt+/wrKI5mzrzefbm6bT7T++cf88Gpq/mgn5fPw3utPQ/1Lkvgq6&#10;QoO/hZg3bx5NnTr1L4XGrFmzaOXKlX2FRlU53S7OcaT1FN2glox46shJdfs8Gpq/Wk9hNtUmXBKP&#10;7p5HQ9PZLlwOo/VnNtLl2CPUVZjV77nuggxqTInuXT9iWURzrnE+t2YmUHtOitvn0dD81UQ+X7/s&#10;aD7fKc+nO539D3P1VVAeOhUbG0vPP/881dbeq8JaW1vp/fffp+joaMd3zfftmsU5GuA8sWsW52iA&#10;n+xMuyROBj9UmEzdA5Y5nKMBJrDyGYdOgdN4XYhzNAyWl5dHy5cvp7S0NNHWrl1LWVlZ/fZyOAWF&#10;BpgChQb4C6/31iSeoolxoXSkMIV6BhQUKDTABCg0wBQoNMA2FBpgChQa4C+8B2NxbCRN7i00zpZk&#10;0u07KDTAPCg0wBQoNMA2FBpgChQa4C/tXZ00I+oAfRUXRlHluWI96AqFBpgAhQaYAoUG2IZCA0yB&#10;QgP8paXjFk28vIdmJkRSYlURCg0wEgoNMAUKDbANhQaYAoUG+EtdWzONi9pLcxKPUEZNqZx6DwoN&#10;MAEKDTAFCg2wDYUGmAKFBvhLZXM9TUoIo+9SjlNOfYWceg8KDTABCg0wBQoNsA2FBpgChQb4S2H9&#10;TZqcFEHfp52iosZqOfUeFBpgAhQaYAoUGmAbr8iae1dkHe1qN0EBUCVWZJU3sXEHwy67powmJ0fS&#10;j+lnqLy5Tk69B4UGmACFBpgChUaAC8uJo8VJx+n7+MN+b4viImlOdDjNj41w+zwamr/awt5lcWbU&#10;QVrk5jk0NJ1tVnQojbu6l37KOEfVrY1yTXwPCg0wAQoNMAUKjQBX2lRD6XVllF7rQKsppWvFNyi+&#10;PL93vPSvz6Oh+aWVUkp1CZ3PSaGUqmIx7v7n0ND0tfymaurs7pJr4ntQaIAJUGiAKVBogG3Wigzn&#10;aIDTeEWGczTABCg0wAQoNMAUKDTANhQaYAoUGmAKFBpgAhQaYAoUGmAbCg0wBQoNMAUKDTABCg0w&#10;BQoNsA2FBpgChQaYAoUGmACFBpgChQbYhkIDTIFCA0yBQgNMgEIDTIFCA2xDoQGmQKEBpkChASZA&#10;oQGmQKEBtqHQAFOg0ABToNAAE6DQAFOg0ADbUGiAKVBogClQaIAJUGiAKVBogG0oNMAUKDTAFCg0&#10;wAQoNMAUKDTANhQaYAoUGmAKFBpgAhQaYAoUGmAbr8i6urqwcQeO42WRC15+BHASh2pnZyeWRXAU&#10;8hlMESz5jEIDAAAAAAC0Q6EBAAAAAADaodDws8LCQsrIyPDp+E/ehdvR0dGvAejAx8QnJSWJR4Dh&#10;1tjYSGlpadTQ0CCneMd13cfrThzWAsOJD1fhZRXAH/j8tJqaGjnmHT68z1on8vLK46ZCoeEHHIp7&#10;9uyhTZs2iWOQ+VjkiIgIWrRokceFg3+Oi5IdO3aIn+d26tQpamlpkT8BYA8XvLNmzaLi4mIxXlZW&#10;RvPmzaPMzEwxDqALr8fi4uLoq6++urvuKikpoQ8//JBycnLE+GDq6+vpzz//pMjISNEOHTpEeXl5&#10;8lkAvXj55EL4f//7Hx08eFBOBRgera2tlJ6eTv/85z9p69atcqpnvD0ZFRVFe/fuFetE3i68du2a&#10;KDhMhULDD/gb43fffZdyc3PllL4V2nvvvUe//vrroCf6FBQU0Ntvv00LFy6kS5cuiYWSQxtABe+9&#10;eOCBB2j//v1ySt/Ka9u2bTR27FhRDAPowsvbZ599JooEV0eOHKHXXntNXFXFnebmZlH8TpgwQSyr&#10;XBTzcoqTxWE4cc4uWLAAhQb4Be+hffXVV+mPP/6QUwbH677z58/TqFGjaN26dZScnCwKDNPXiSg0&#10;bOKZe/r0aTpx4sSg7dy5c+IQAa5UOWj5MqIW3pjjb/heeOEFsWJzh0OV93jwLtzY2FgaP348zZ49&#10;W1x6D8Cu69ev06OPPkpXr16VU/pWYGfPnqVnn32WSktL5VQAdampqfT000+Lb+Fc8Trt5ZdfFl/E&#10;uMPLJB9S0NbWJr50+eGHH+jNN98Ue3kBhgsKDfAnXwsN3i7k7cfq6mqxjPKXNRs2bDD6dgkoNPzg&#10;8OHD9Omnn1J5ebmc0rcye//99+nrr78WYeoNDtz58+eLAgfALt6z9sgjj9CFCxfklL6illdazz//&#10;vM/HzwN4wnsiOEj5ixdXZ86coVdeecWnQ6EuXrwoig2Tj0eGwIZCA/zJl0LDHS44vvnmG6O/gEGh&#10;4Qe8IE2dOlUErbWLi8P19ddf71d8DIX3ZPDKz9eThgBc8TK4efNmmj59+t3jOrmIXbx4MYWFhYlx&#10;AF3427e1a9fS+vXr5ZS+kx95L+/GjRt9Ohz05MmT4nhkgOGCQgP8SbXQ4ENPw8PDjT53F4WGn/BC&#10;cOzYMYqOjhYnRvK3ea5XteDigfdurF69Wny7zLvB5s6dKyrVffv2iW+f+aQhHD8POvDGHR+ywssk&#10;H+fJFxngE8FxDhAMB16u+FCpo0ePUmJiotjLm5+fL5/twxe9+Pnnn+9+kcKH9k2cOFGsE/lLGi4w&#10;eJ1pfVkDoBtv9PE3w7zM8fLIe+O8PeIAwFe8vPF2HR8WunLlSrG8ue6tjYmJEYfY8wUKGD8/c+ZM&#10;mjFjhjgRnNeLRUVFxq8TUWgAAAAAAIB2KDQAAAAAAEA7FBoAAAAAAKAdCg0AAAAAANAOhQYAAAAA&#10;AGiHQgMAAAAAALRDoQEAAAAAANqh0AAAAAAAAO1QaAAAAAAAgHYoNAAAAAAAQDsUGgAAAAAAoB0K&#10;DQAAAAAA0A6FBgAACHfu3LnbYGTBvAeA4YBCAwBGtK6uLiosLKSzZ8/SV199RdOmTaOtW7fSjRs3&#10;qKWlRf4U0e3bt6miooLi4+NpwYIFtGbNGkpJSaHGxkb5E4GJ31d1dTVFRETQ66+/ThMnTqRbt27J&#10;Z8Ff2traxDJ34MAB+vrrr8VyuG/fvn7tzz//pCVLltCqVau0FAT8N27evCn+Ns/78ePHU3t7u3wW&#10;AEAdCg0AgF68gbV48WJ6+eWXPRYPvHF26NAhioqKCqpvf7moeuyxx0b8xmZCQoIoJnXKycmh6Oho&#10;OeZZWVkZffLJJzR79mw55a/OnTtHTU1Nckwd/60HHnhAFJkdHR1yKgCAOhQaAAC9rELjtdde87gR&#10;N1ihwRvqcXFx4nd5L0lqaiqdPn2aSkpKxF6Dgfjf4z0ivCfh4sWLVF9fL5/p09PTQ8XFxeLvMH7+&#10;woULdPny5buvj3+GN0xPnTpFMTEx4ltxV9a/UVtbKzYg09PT6fjx42LDl1+jq6EKDf7mmzdw+fXy&#10;a3LdIOXh/Px8KigoEHuH+LG1tVU8x6+Rf5en8b9rvXZ+TExM7Pd58fvg92x9Xs3NzWID/cSJE+Jv&#10;uMP/Nv8dfl1Xr16lhoYG+Uyfzs5OysrKoqKiIjG/ysvLxd/j37HeA0/n+fTtt9+KDe7IyEjxOzU1&#10;NeL5wXR3d1N2djadPHlSLBO5ubni32P8HnjeTJ8+nR588EGx14D/5mDvw+Kp0OB/j98fP7ri+c7z&#10;1iqQeZj30JWWlorxgazXfezYMbHs8Xt/8sknUWgAgHYoNAAAetktNHijjQ+pmjx5Mj388MNigzcz&#10;M1P8Pf52fPTo0bRt2zb5230b9LzxyQWAhYsI3sgbN26c+D3+969cuULPPvssfffdd5SWliam8Ubs&#10;rl27REGwZ88eUVzwdN7Q3LBhA7311lvi37YOh1q9evXdjdxLly6JjVj+tn7MmDH00ksvUXJysnwF&#10;7gsNLhK4WPrf//4nnrdw4cJ/gw/x4WHGr+GHH36g+++/X2xwu+KN659//ll8VvwerI3pf/zjH3T+&#10;/Hnx+fFz/HreffddmjlzJl27dk1sAPPP82f1/PPP044dO8RrYlwE8CFsXNhY+LP44IMPaMaMGWKY&#10;P1eeV8899xxt3LhRfF78enn6vHnz6Isvvui34c9F3BNPPCE+76Hw/OHXb/0sLwtbtmyhjz/+mOrq&#10;6sQ0lpSUJD5XX/Zo8N/gz5yXMdfG85Pnv1XM8CPPZ/4c+NCn0NBQUWTwvIiNjaV///vftHz58ruF&#10;Gz/y7y9atEgUcYxfNxewvJzw/EShAQA6odAAAOhlt9Cwpm3atEl8K1xZWSmmMd6Ymzt3Ls2fP1+M&#10;80byypUr6fPPPxcbdwMb7zGwfp+/eedigM8FccV7BXhjnPdMuOJvy/nf52+y+fVwO3z4MD311FP9&#10;NsYZ/xtffvklffbZZ3c3Wt0VGryXgX+f9wAMxMUEb9yuWLFCTunbkOXzB9555x3Ky8sT0/hv7d27&#10;V5x/4Ip/79VXX+33efFeEN7Y5SLEel2M/8Y333wjNpq5IOGNYS5q+Ft/LqBcP0P+hp6LF94AZ7zh&#10;/cYbb4i9Ha74Z3i6a1HEf4sLDdcCbDD8Onj+8nvmwoULsqlTp4q/yfPOwsUmf668vHjDKsLmzJlz&#10;dz5ajYsr3ms2sBjg5fHDDz8Ue4Ms/FmOHTuWPvroo7vzk8//4MLXmjcWfh9caGCPBgDohkIDAKAX&#10;b9jyxi8fOsMbe4PhDcuDBw/22yPBNm/e/JdCgzfe+Ztz3ivB+N/gwuPFF1/s9623hQ8hsvYc2Ck0&#10;uCjgYsXaMB2s0OANS95wnzRp0t09BO4KDd44v++++8QekYF4TwDvEXAtNCxcbPDGMv8MHw7Fhxbx&#10;63HlrtDgb+K50Pj000/dFhr8O7yBzyerL1y4UPycuw1j/l3rhHYuNHjjemChwUUJFwWuG92+FBr8&#10;mfKel/DwcPFv8fvj5YKLL95DY7FbaLg7dMqar9x4WbEOf3NXaPBn6Vpo8HLLyyHv5eDPxBUX1jhH&#10;AwCGAwoNAIBevPGWkZEhvo3nb5N5g4unWayNO95wXrp06d2NPAvv0eCNVNdvs3mDngsNa48G4w3U&#10;p59+mv71r3+JooA38Pnf4o3E7du33/27QxUaA/cy8DH3AwuNI0eOiH9r4IYz/yxvgPJhVhb+BvzR&#10;Rx8VhYa1kc4bqz/99JPYUObX7fp58DfrvFfEtVCw8N/i98yHUbkrUphVaLhulPPv8dWWuIBw/XwH&#10;FhqMN5Z5o5nfM2/E8+/y58jnYvCGt1WwWXs0+LAoV1xocFHgukeD94bwPOT3xgUYv393+FwI/l3+&#10;u7w3gzfi+d/+448/xGvi98TFDv8NLjQeeeQRsQeFf47/Jj8Ohs+r4EOn+HwRd/h3uajkw8isv8Pv&#10;lw8Zcy0orULj/fffv1s4clHF83LChAniNVrLCe8peeihh8SeNv491/kMAKAChQYAgAvewOWNT76U&#10;KB9zz5e63blzpzj+nb8VtzZgLbxByRuz+/fvFxt/vEHJ3+TzxiifE8CHDfE5GnxuBG+UMt4A5ZOR&#10;uYjgDfJ169aJjVv+t60NP/47/O/y6+C9J7zxzxvRfIgO/z1+PVwY8QY2b0By4cGFytGjR0Uxwn+H&#10;92jwXhb+Hf62nosk/jne6LY2ovnn+HXxORH8+rkw4OP7+e9az/NGKb8P/izCwsLERjr/2657HQbi&#10;z4SLr4Eb1fw+uPDZvXu3OF+AXxe/X/73+N/lf5/fB5/TwNO5cSHB/zZ/Fvw5cgHHeOOex/ncBf4c&#10;f//9d/G3rWKEizV+v/x58d4GPnyLf5cLLP5s+N/hz8baQOcNcv73v//+e/H8wHntis/14PfH50fw&#10;Z8PznJcbPheFlwXeS8CfHc9TPm+HD8vjvR/Wax+I3z+/Lt77w6+XXxu/Bp5nVuO9WPxv8WfHf5df&#10;L/8OzzdufNgcF378b/Oyx+fx8DLEw7w88uvhz5/nH79O/sz4hHB+/1xQ8jB/ZtbnBwCgCoUGAEAQ&#10;sgoNd4dO6WZtUPOGORdRvHeGN3w9XSYYAACCHwoNAIAgw99I8+FRfA4BH3vPJ1HzITnD9U01/13e&#10;E/D444+LQ7X4W3lPezsAAGAkIPr/ofj299hemcoAAAAASUVORK5CYIJQSwECLQAUAAYACAAAACEA&#10;sYJntgoBAAATAgAAEwAAAAAAAAAAAAAAAAAAAAAAW0NvbnRlbnRfVHlwZXNdLnhtbFBLAQItABQA&#10;BgAIAAAAIQA4/SH/1gAAAJQBAAALAAAAAAAAAAAAAAAAADsBAABfcmVscy8ucmVsc1BLAQItABQA&#10;BgAIAAAAIQDh2LmiswMAAHoIAAAOAAAAAAAAAAAAAAAAADoCAABkcnMvZTJvRG9jLnhtbFBLAQIt&#10;ABQABgAIAAAAIQCqJg6+vAAAACEBAAAZAAAAAAAAAAAAAAAAABkGAABkcnMvX3JlbHMvZTJvRG9j&#10;LnhtbC5yZWxzUEsBAi0AFAAGAAgAAAAhAMoYei3hAAAACQEAAA8AAAAAAAAAAAAAAAAADAcAAGRy&#10;cy9kb3ducmV2LnhtbFBLAQItAAoAAAAAAAAAIQA9kRkSnJIAAJySAAAUAAAAAAAAAAAAAAAAABoI&#10;AABkcnMvbWVkaWEvaW1hZ2UxLnBuZ1BLBQYAAAAABgAGAHwBAADomgAAAAA=&#10;">
                <v:shape id="Picture 207" o:spid="_x0000_s1224" type="#_x0000_t75" style="position:absolute;left:10249;top:4823;width:32994;height:22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CrexAAAANwAAAAPAAAAZHJzL2Rvd25yZXYueG1sRI9Ba8JA&#10;FITvQv/D8gredFPBKtFVQkXwEMGqpddH9pmk3X0bs6um/94tCB6HmfmGmS87a8SVWl87VvA2TEAQ&#10;F07XXCo4HtaDKQgfkDUax6TgjzwsFy+9Oaba3fiTrvtQighhn6KCKoQmldIXFVn0Q9cQR+/kWosh&#10;yraUusVbhFsjR0nyLi3WHBcqbOijouJ3f7EK8u/tmY/0o/NVZsw4P5hs576U6r922QxEoC48w4/2&#10;RisYJRP4PxOPgFzcAQAA//8DAFBLAQItABQABgAIAAAAIQDb4fbL7gAAAIUBAAATAAAAAAAAAAAA&#10;AAAAAAAAAABbQ29udGVudF9UeXBlc10ueG1sUEsBAi0AFAAGAAgAAAAhAFr0LFu/AAAAFQEAAAsA&#10;AAAAAAAAAAAAAAAAHwEAAF9yZWxzLy5yZWxzUEsBAi0AFAAGAAgAAAAhABR0Kt7EAAAA3AAAAA8A&#10;AAAAAAAAAAAAAAAABwIAAGRycy9kb3ducmV2LnhtbFBLBQYAAAAAAwADALcAAAD4AgAAAAA=&#10;">
                  <v:imagedata r:id="rId71" o:title=""/>
                  <v:path arrowok="t"/>
                </v:shape>
                <v:shape id="_x0000_s1225" type="#_x0000_t202" style="position:absolute;width:5305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14:paraId="4DC576E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E16</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unemployment at end</w:t>
                        </w:r>
                        <w:r w:rsidRPr="00EC6567">
                          <w:rPr>
                            <w:rFonts w:ascii="Times New Roman" w:hAnsi="Times New Roman" w:cs="Times New Roman"/>
                            <w:lang w:val="en-US"/>
                          </w:rPr>
                          <w:t xml:space="preserve"> </w:t>
                        </w:r>
                        <w:r>
                          <w:rPr>
                            <w:rFonts w:ascii="Times New Roman" w:hAnsi="Times New Roman" w:cs="Times New Roman"/>
                            <w:lang w:val="en-US"/>
                          </w:rPr>
                          <w:t>and relapse in Model 2. X-axis values: ‘0’=</w:t>
                        </w:r>
                        <w:r w:rsidRPr="00750065">
                          <w:rPr>
                            <w:rFonts w:ascii="Times New Roman" w:hAnsi="Times New Roman" w:cs="Times New Roman"/>
                            <w:i/>
                            <w:lang w:val="en-US"/>
                          </w:rPr>
                          <w:t>employment</w:t>
                        </w:r>
                        <w:r>
                          <w:rPr>
                            <w:rFonts w:ascii="Times New Roman" w:hAnsi="Times New Roman" w:cs="Times New Roman"/>
                            <w:lang w:val="en-US"/>
                          </w:rPr>
                          <w:t>, ‘1’=</w:t>
                        </w:r>
                        <w:r w:rsidRPr="00750065">
                          <w:rPr>
                            <w:rFonts w:ascii="Times New Roman" w:hAnsi="Times New Roman" w:cs="Times New Roman"/>
                            <w:i/>
                            <w:lang w:val="en-US"/>
                          </w:rPr>
                          <w:t>unemployment</w:t>
                        </w:r>
                        <w:r>
                          <w:rPr>
                            <w:rFonts w:ascii="Times New Roman" w:hAnsi="Times New Roman" w:cs="Times New Roman"/>
                            <w:lang w:val="en-US"/>
                          </w:rPr>
                          <w:t>.</w:t>
                        </w:r>
                      </w:p>
                    </w:txbxContent>
                  </v:textbox>
                </v:shape>
              </v:group>
            </w:pict>
          </mc:Fallback>
        </mc:AlternateContent>
      </w:r>
    </w:p>
    <w:p w14:paraId="42CDA176" w14:textId="1275406D" w:rsidR="00FD4CBC" w:rsidRPr="00A01702" w:rsidRDefault="00FD4CBC" w:rsidP="00FD4CBC">
      <w:pPr>
        <w:tabs>
          <w:tab w:val="left" w:pos="912"/>
        </w:tabs>
        <w:rPr>
          <w:rFonts w:ascii="Times New Roman" w:hAnsi="Times New Roman" w:cs="Times New Roman"/>
          <w:sz w:val="24"/>
          <w:szCs w:val="24"/>
          <w:lang w:val="en-US"/>
        </w:rPr>
      </w:pPr>
    </w:p>
    <w:p w14:paraId="65B7F7EB" w14:textId="6620C348" w:rsidR="00FD4CBC" w:rsidRPr="00A01702" w:rsidRDefault="00FD4CBC" w:rsidP="00FD4CBC">
      <w:pPr>
        <w:tabs>
          <w:tab w:val="left" w:pos="912"/>
        </w:tabs>
        <w:rPr>
          <w:rFonts w:ascii="Times New Roman" w:hAnsi="Times New Roman" w:cs="Times New Roman"/>
          <w:sz w:val="24"/>
          <w:szCs w:val="24"/>
          <w:lang w:val="en-US"/>
        </w:rPr>
      </w:pPr>
    </w:p>
    <w:p w14:paraId="5DAEDA38" w14:textId="6476D0CC" w:rsidR="00FD4CBC" w:rsidRPr="00A01702" w:rsidRDefault="00FD4CBC" w:rsidP="00FD4CBC">
      <w:pPr>
        <w:rPr>
          <w:rFonts w:ascii="Times New Roman" w:hAnsi="Times New Roman" w:cs="Times New Roman"/>
          <w:sz w:val="24"/>
          <w:szCs w:val="24"/>
          <w:lang w:val="en-US"/>
        </w:rPr>
      </w:pPr>
    </w:p>
    <w:p w14:paraId="17F68D1C" w14:textId="77777777" w:rsidR="00FD4CBC" w:rsidRPr="00A01702" w:rsidRDefault="00FD4CBC" w:rsidP="00FD4CBC">
      <w:pPr>
        <w:rPr>
          <w:rFonts w:ascii="Times New Roman" w:hAnsi="Times New Roman" w:cs="Times New Roman"/>
          <w:sz w:val="24"/>
          <w:szCs w:val="24"/>
          <w:lang w:val="en-US"/>
        </w:rPr>
      </w:pPr>
    </w:p>
    <w:p w14:paraId="68901AD3" w14:textId="77777777" w:rsidR="00FD4CBC" w:rsidRPr="00A01702" w:rsidRDefault="00FD4CBC" w:rsidP="00FD4CBC">
      <w:pPr>
        <w:rPr>
          <w:rFonts w:ascii="Times New Roman" w:hAnsi="Times New Roman" w:cs="Times New Roman"/>
          <w:sz w:val="24"/>
          <w:szCs w:val="24"/>
          <w:lang w:val="en-US"/>
        </w:rPr>
      </w:pPr>
    </w:p>
    <w:p w14:paraId="7B61FE92" w14:textId="77777777" w:rsidR="00FD4CBC" w:rsidRPr="00A01702" w:rsidRDefault="00FD4CBC" w:rsidP="00FD4CBC">
      <w:pPr>
        <w:tabs>
          <w:tab w:val="left" w:pos="5604"/>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797012C8" w14:textId="5E9C22A2" w:rsidR="00FD4CBC" w:rsidRPr="00A01702" w:rsidRDefault="00FD4CBC" w:rsidP="00FD4CBC">
      <w:pPr>
        <w:rPr>
          <w:rFonts w:ascii="Times New Roman" w:hAnsi="Times New Roman" w:cs="Times New Roman"/>
          <w:sz w:val="24"/>
          <w:szCs w:val="24"/>
          <w:lang w:val="en-US"/>
        </w:rPr>
      </w:pPr>
    </w:p>
    <w:p w14:paraId="5B8D8AA6" w14:textId="38AB3F25" w:rsidR="00FD4CBC" w:rsidRPr="00A01702" w:rsidRDefault="00FD4CBC" w:rsidP="00FD4CBC">
      <w:pPr>
        <w:tabs>
          <w:tab w:val="left" w:pos="2244"/>
        </w:tabs>
        <w:rPr>
          <w:rFonts w:ascii="Times New Roman" w:hAnsi="Times New Roman" w:cs="Times New Roman"/>
          <w:sz w:val="24"/>
          <w:szCs w:val="24"/>
          <w:lang w:val="en-US"/>
        </w:rPr>
      </w:pPr>
    </w:p>
    <w:p w14:paraId="600CF638" w14:textId="08FCE84C" w:rsidR="00FD4CBC" w:rsidRPr="00A01702" w:rsidRDefault="00FD4CBC" w:rsidP="00FD4CBC">
      <w:pPr>
        <w:tabs>
          <w:tab w:val="left" w:pos="2244"/>
        </w:tabs>
        <w:rPr>
          <w:rFonts w:ascii="Times New Roman" w:hAnsi="Times New Roman" w:cs="Times New Roman"/>
          <w:sz w:val="24"/>
          <w:szCs w:val="24"/>
          <w:lang w:val="en-US"/>
        </w:rPr>
      </w:pPr>
    </w:p>
    <w:p w14:paraId="6C4E9C1B" w14:textId="19E241AE" w:rsidR="00FD4CBC" w:rsidRPr="00A01702" w:rsidRDefault="00FD4CBC" w:rsidP="00FD4CBC">
      <w:pPr>
        <w:tabs>
          <w:tab w:val="left" w:pos="2244"/>
        </w:tabs>
        <w:rPr>
          <w:rFonts w:ascii="Times New Roman" w:hAnsi="Times New Roman" w:cs="Times New Roman"/>
          <w:sz w:val="24"/>
          <w:szCs w:val="24"/>
          <w:lang w:val="en-US"/>
        </w:rPr>
      </w:pPr>
    </w:p>
    <w:p w14:paraId="1EC7A8E1" w14:textId="048CC5CB" w:rsidR="00FD4CBC" w:rsidRPr="00A01702" w:rsidRDefault="00487472" w:rsidP="00FD4CBC">
      <w:pPr>
        <w:tabs>
          <w:tab w:val="left" w:pos="2244"/>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s">
            <w:drawing>
              <wp:anchor distT="0" distB="0" distL="114300" distR="114300" simplePos="0" relativeHeight="251618304" behindDoc="0" locked="0" layoutInCell="1" allowOverlap="1" wp14:anchorId="01C0346E" wp14:editId="4684FBF4">
                <wp:simplePos x="0" y="0"/>
                <wp:positionH relativeFrom="column">
                  <wp:posOffset>-18122</wp:posOffset>
                </wp:positionH>
                <wp:positionV relativeFrom="paragraph">
                  <wp:posOffset>187353</wp:posOffset>
                </wp:positionV>
                <wp:extent cx="5326157" cy="480060"/>
                <wp:effectExtent l="0" t="0" r="8255" b="0"/>
                <wp:wrapNone/>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6157" cy="480060"/>
                        </a:xfrm>
                        <a:prstGeom prst="rect">
                          <a:avLst/>
                        </a:prstGeom>
                        <a:solidFill>
                          <a:srgbClr val="FFFFFF"/>
                        </a:solidFill>
                        <a:ln w="9525">
                          <a:noFill/>
                          <a:miter lim="800000"/>
                          <a:headEnd/>
                          <a:tailEnd/>
                        </a:ln>
                      </wps:spPr>
                      <wps:txbx>
                        <w:txbxContent>
                          <w:p w14:paraId="2B6F06C9"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E17</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previous treatment episodes</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01C0346E" id="_x0000_s1226" type="#_x0000_t202" style="position:absolute;margin-left:-1.45pt;margin-top:14.75pt;width:419.4pt;height:37.8pt;z-index:251618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p5JAIAACYEAAAOAAAAZHJzL2Uyb0RvYy54bWysU9uO2yAQfa/Uf0C8N47dZC9WyGqbbapK&#10;24u02w/AGMeowFAgsbdfvwPOptH2rSoPiGGGw5kzM6ub0WhykD4osIyWszkl0gpold0x+uNx++6K&#10;khC5bbkGKxl9koHerN++WQ2ulhX0oFvpCYLYUA+O0T5GVxdFEL00PMzASYvODrzhEU2/K1rPB0Q3&#10;uqjm84tiAN86D0KGgLd3k5OuM37XSRG/dV2QkWhGkVvMu897k/ZiveL1znPXK3Gkwf+BheHK4qcn&#10;qDseOdl79ReUUcJDgC7OBJgCuk4JmXPAbMr5q2weeu5kzgXFCe4kU/h/sOLr4bsnqmW0KlEfyw0W&#10;6VGOkXyAkVRJn8GFGsMeHAbGEa+xzjnX4O5B/AzEwqbndidvvYehl7xFfmV6WZw9nXBCAmmGL9Di&#10;N3wfIQONnTdJPJSDIDryeDrVJlEReLl8X12Uy0tKBPoWV1j6XLyC1y+vnQ/xkwRD0oFRj7XP6Pxw&#10;H2Jiw+uXkPRZAK3ardI6G37XbLQnB459ss0rJ/AqTFsyMHq9rJYZ2UJ6n1vIqIh9rJVhFLnhmjor&#10;qfHRtjkkcqWnMzLR9ihPUmTSJo7NmCtRzk+6N9A+oWIepsbFQcNDD/43JQM2LaPh1557SYn+bFH1&#10;63KxSF2ejcXyskLDn3uacw+3AqEYjZRMx03Mk5EEsXCL1elUFi6VcWJyJI3NmPU8Dk7q9nM7R/0Z&#10;7/UzAAAA//8DAFBLAwQUAAYACAAAACEAzoS8Jt0AAAAJAQAADwAAAGRycy9kb3ducmV2LnhtbEyP&#10;wU6DQBCG7ya+w2ZMvJh2KUpbkKVRE43X1j7AAFMgsrOE3Rb69o4nPc78X/75Jt/NtlcXGn3n2MBq&#10;GYEirlzdcWPg+PW+2ILyAbnG3jEZuJKHXXF7k2NWu4n3dDmERkkJ+wwNtCEMmda+asmiX7qBWLKT&#10;Gy0GGcdG1yNOUm57HUfRWlvsWC60ONBbS9X34WwNnD6nhySdyo9w3Oyf1q/YbUp3Neb+bn55BhVo&#10;Dn8w/OqLOhTiVLoz1171BhZxKqSBOE1ASb59TGRRChglK9BFrv9/UPwAAAD//wMAUEsBAi0AFAAG&#10;AAgAAAAhALaDOJL+AAAA4QEAABMAAAAAAAAAAAAAAAAAAAAAAFtDb250ZW50X1R5cGVzXS54bWxQ&#10;SwECLQAUAAYACAAAACEAOP0h/9YAAACUAQAACwAAAAAAAAAAAAAAAAAvAQAAX3JlbHMvLnJlbHNQ&#10;SwECLQAUAAYACAAAACEA4Ps6eSQCAAAmBAAADgAAAAAAAAAAAAAAAAAuAgAAZHJzL2Uyb0RvYy54&#10;bWxQSwECLQAUAAYACAAAACEAzoS8Jt0AAAAJAQAADwAAAAAAAAAAAAAAAAB+BAAAZHJzL2Rvd25y&#10;ZXYueG1sUEsFBgAAAAAEAAQA8wAAAIgFAAAAAA==&#10;" stroked="f">
                <v:textbox>
                  <w:txbxContent>
                    <w:p w14:paraId="2B6F06C9"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E17</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previous treatment episodes</w:t>
                      </w:r>
                      <w:r w:rsidRPr="00EC6567">
                        <w:rPr>
                          <w:rFonts w:ascii="Times New Roman" w:hAnsi="Times New Roman" w:cs="Times New Roman"/>
                          <w:lang w:val="en-US"/>
                        </w:rPr>
                        <w:t xml:space="preserve"> </w:t>
                      </w:r>
                      <w:r>
                        <w:rPr>
                          <w:rFonts w:ascii="Times New Roman" w:hAnsi="Times New Roman" w:cs="Times New Roman"/>
                          <w:lang w:val="en-US"/>
                        </w:rPr>
                        <w:t>and relapse in Model 2.</w:t>
                      </w:r>
                    </w:p>
                  </w:txbxContent>
                </v:textbox>
              </v:shape>
            </w:pict>
          </mc:Fallback>
        </mc:AlternateContent>
      </w:r>
    </w:p>
    <w:p w14:paraId="6CA676F5" w14:textId="35B8EDC7" w:rsidR="00FD4CBC" w:rsidRPr="00A01702" w:rsidRDefault="00FD4CBC" w:rsidP="00FD4CBC">
      <w:pPr>
        <w:tabs>
          <w:tab w:val="left" w:pos="2244"/>
        </w:tabs>
        <w:rPr>
          <w:rFonts w:ascii="Times New Roman" w:hAnsi="Times New Roman" w:cs="Times New Roman"/>
          <w:sz w:val="24"/>
          <w:szCs w:val="24"/>
          <w:lang w:val="en-US"/>
        </w:rPr>
      </w:pPr>
    </w:p>
    <w:p w14:paraId="492E9030" w14:textId="1286B001" w:rsidR="00FD4CBC" w:rsidRPr="00A01702" w:rsidRDefault="00487472" w:rsidP="00FD4CBC">
      <w:pPr>
        <w:tabs>
          <w:tab w:val="left" w:pos="2244"/>
        </w:tabs>
        <w:rPr>
          <w:rFonts w:ascii="Times New Roman" w:hAnsi="Times New Roman" w:cs="Times New Roman"/>
          <w:sz w:val="24"/>
          <w:szCs w:val="24"/>
          <w:lang w:val="en-US"/>
        </w:rPr>
      </w:pPr>
      <w:r>
        <w:rPr>
          <w:rFonts w:ascii="Times New Roman" w:hAnsi="Times New Roman" w:cs="Times New Roman"/>
          <w:noProof/>
          <w:sz w:val="24"/>
          <w:szCs w:val="24"/>
          <w:lang w:eastAsia="en-GB"/>
        </w:rPr>
        <w:drawing>
          <wp:anchor distT="0" distB="0" distL="114300" distR="114300" simplePos="0" relativeHeight="251617280" behindDoc="0" locked="0" layoutInCell="1" allowOverlap="1" wp14:anchorId="480DCE5D" wp14:editId="76C2955B">
            <wp:simplePos x="0" y="0"/>
            <wp:positionH relativeFrom="column">
              <wp:posOffset>1019445</wp:posOffset>
            </wp:positionH>
            <wp:positionV relativeFrom="paragraph">
              <wp:posOffset>85683</wp:posOffset>
            </wp:positionV>
            <wp:extent cx="3390900" cy="2314840"/>
            <wp:effectExtent l="0" t="0" r="0" b="952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3390900" cy="2314840"/>
                    </a:xfrm>
                    <a:prstGeom prst="rect">
                      <a:avLst/>
                    </a:prstGeom>
                  </pic:spPr>
                </pic:pic>
              </a:graphicData>
            </a:graphic>
          </wp:anchor>
        </w:drawing>
      </w:r>
    </w:p>
    <w:p w14:paraId="1A5E4C98" w14:textId="77777777" w:rsidR="00FD4CBC" w:rsidRPr="00A01702" w:rsidRDefault="00FD4CBC" w:rsidP="00FD4CBC">
      <w:pPr>
        <w:tabs>
          <w:tab w:val="left" w:pos="2244"/>
        </w:tabs>
        <w:rPr>
          <w:rFonts w:ascii="Times New Roman" w:hAnsi="Times New Roman" w:cs="Times New Roman"/>
          <w:sz w:val="24"/>
          <w:szCs w:val="24"/>
          <w:lang w:val="en-US"/>
        </w:rPr>
      </w:pPr>
    </w:p>
    <w:p w14:paraId="2EAD1DD0" w14:textId="77777777" w:rsidR="00FD4CBC" w:rsidRPr="00A01702" w:rsidRDefault="00FD4CBC" w:rsidP="00FD4CBC">
      <w:pPr>
        <w:tabs>
          <w:tab w:val="left" w:pos="2244"/>
        </w:tabs>
        <w:rPr>
          <w:rFonts w:ascii="Times New Roman" w:hAnsi="Times New Roman" w:cs="Times New Roman"/>
          <w:sz w:val="24"/>
          <w:szCs w:val="24"/>
          <w:lang w:val="en-US"/>
        </w:rPr>
      </w:pPr>
    </w:p>
    <w:p w14:paraId="425D900D" w14:textId="77777777" w:rsidR="00FD4CBC" w:rsidRPr="00A01702" w:rsidRDefault="00FD4CBC" w:rsidP="00FD4CBC">
      <w:pPr>
        <w:tabs>
          <w:tab w:val="left" w:pos="2244"/>
        </w:tabs>
        <w:rPr>
          <w:rFonts w:ascii="Times New Roman" w:hAnsi="Times New Roman" w:cs="Times New Roman"/>
          <w:sz w:val="24"/>
          <w:szCs w:val="24"/>
          <w:lang w:val="en-US"/>
        </w:rPr>
      </w:pPr>
    </w:p>
    <w:p w14:paraId="1A6C143F" w14:textId="1C01F3A3" w:rsidR="00FD4CBC" w:rsidRPr="00A01702" w:rsidRDefault="00FD4CBC" w:rsidP="00FD4CBC">
      <w:pPr>
        <w:tabs>
          <w:tab w:val="left" w:pos="2244"/>
        </w:tabs>
        <w:rPr>
          <w:rFonts w:ascii="Times New Roman" w:hAnsi="Times New Roman" w:cs="Times New Roman"/>
          <w:sz w:val="24"/>
          <w:szCs w:val="24"/>
          <w:lang w:val="en-US"/>
        </w:rPr>
      </w:pPr>
    </w:p>
    <w:p w14:paraId="3F518057" w14:textId="5DFB2258" w:rsidR="00FD4CBC" w:rsidRPr="00A01702" w:rsidRDefault="00FD4CBC" w:rsidP="00FD4CBC">
      <w:pPr>
        <w:tabs>
          <w:tab w:val="left" w:pos="2244"/>
        </w:tabs>
        <w:rPr>
          <w:rFonts w:ascii="Times New Roman" w:hAnsi="Times New Roman" w:cs="Times New Roman"/>
          <w:sz w:val="24"/>
          <w:szCs w:val="24"/>
          <w:lang w:val="en-US"/>
        </w:rPr>
      </w:pPr>
    </w:p>
    <w:p w14:paraId="34B56013" w14:textId="46A6B579" w:rsidR="00FD4CBC" w:rsidRPr="00A01702" w:rsidRDefault="00FD4CBC" w:rsidP="00FD4CBC">
      <w:pPr>
        <w:tabs>
          <w:tab w:val="left" w:pos="2244"/>
        </w:tabs>
        <w:rPr>
          <w:rFonts w:ascii="Times New Roman" w:hAnsi="Times New Roman" w:cs="Times New Roman"/>
          <w:sz w:val="24"/>
          <w:szCs w:val="24"/>
          <w:lang w:val="en-US"/>
        </w:rPr>
      </w:pPr>
    </w:p>
    <w:p w14:paraId="2D3383E8" w14:textId="77777777" w:rsidR="00FD4CBC" w:rsidRPr="00A01702" w:rsidRDefault="00FD4CBC" w:rsidP="00FD4CBC">
      <w:pPr>
        <w:tabs>
          <w:tab w:val="left" w:pos="2244"/>
        </w:tabs>
        <w:rPr>
          <w:rFonts w:ascii="Times New Roman" w:hAnsi="Times New Roman" w:cs="Times New Roman"/>
          <w:sz w:val="24"/>
          <w:szCs w:val="24"/>
          <w:lang w:val="en-US"/>
        </w:rPr>
      </w:pPr>
    </w:p>
    <w:p w14:paraId="2C582E4E" w14:textId="17BAA267" w:rsidR="00FD4CBC" w:rsidRPr="00A01702" w:rsidRDefault="001630FE" w:rsidP="00FD4CBC">
      <w:pPr>
        <w:tabs>
          <w:tab w:val="left" w:pos="2244"/>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19328" behindDoc="0" locked="0" layoutInCell="1" allowOverlap="1" wp14:anchorId="6DF4F639" wp14:editId="21E8BC78">
                <wp:simplePos x="0" y="0"/>
                <wp:positionH relativeFrom="column">
                  <wp:posOffset>16510</wp:posOffset>
                </wp:positionH>
                <wp:positionV relativeFrom="paragraph">
                  <wp:posOffset>114000</wp:posOffset>
                </wp:positionV>
                <wp:extent cx="5311733" cy="2948661"/>
                <wp:effectExtent l="0" t="0" r="3810" b="4445"/>
                <wp:wrapNone/>
                <wp:docPr id="315" name="Group 315"/>
                <wp:cNvGraphicFramePr/>
                <a:graphic xmlns:a="http://schemas.openxmlformats.org/drawingml/2006/main">
                  <a:graphicData uri="http://schemas.microsoft.com/office/word/2010/wordprocessingGroup">
                    <wpg:wgp>
                      <wpg:cNvGrpSpPr/>
                      <wpg:grpSpPr>
                        <a:xfrm>
                          <a:off x="0" y="0"/>
                          <a:ext cx="5311733" cy="2948661"/>
                          <a:chOff x="0" y="0"/>
                          <a:chExt cx="5311733" cy="2948661"/>
                        </a:xfrm>
                      </wpg:grpSpPr>
                      <wps:wsp>
                        <wps:cNvPr id="214" name="Text Box 2"/>
                        <wps:cNvSpPr txBox="1">
                          <a:spLocks noChangeArrowheads="1"/>
                        </wps:cNvSpPr>
                        <wps:spPr bwMode="auto">
                          <a:xfrm>
                            <a:off x="0" y="0"/>
                            <a:ext cx="5311733" cy="480022"/>
                          </a:xfrm>
                          <a:prstGeom prst="rect">
                            <a:avLst/>
                          </a:prstGeom>
                          <a:solidFill>
                            <a:srgbClr val="FFFFFF"/>
                          </a:solidFill>
                          <a:ln w="9525">
                            <a:noFill/>
                            <a:miter lim="800000"/>
                            <a:headEnd/>
                            <a:tailEnd/>
                          </a:ln>
                        </wps:spPr>
                        <wps:txbx>
                          <w:txbxContent>
                            <w:p w14:paraId="5D640D7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E18</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taking medication at the start</w:t>
                              </w:r>
                              <w:r w:rsidRPr="00EC6567">
                                <w:rPr>
                                  <w:rFonts w:ascii="Times New Roman" w:hAnsi="Times New Roman" w:cs="Times New Roman"/>
                                  <w:lang w:val="en-US"/>
                                </w:rPr>
                                <w:t xml:space="preserve"> </w:t>
                              </w:r>
                              <w:r>
                                <w:rPr>
                                  <w:rFonts w:ascii="Times New Roman" w:hAnsi="Times New Roman" w:cs="Times New Roman"/>
                                  <w:lang w:val="en-US"/>
                                </w:rPr>
                                <w:t>and relapse in Model 2. X-axis values: ‘0’=</w:t>
                              </w:r>
                              <w:r w:rsidRPr="004266B0">
                                <w:rPr>
                                  <w:rFonts w:ascii="Times New Roman" w:hAnsi="Times New Roman" w:cs="Times New Roman"/>
                                  <w:i/>
                                  <w:lang w:val="en-US"/>
                                </w:rPr>
                                <w:t>not taking medication</w:t>
                              </w:r>
                              <w:r>
                                <w:rPr>
                                  <w:rFonts w:ascii="Times New Roman" w:hAnsi="Times New Roman" w:cs="Times New Roman"/>
                                  <w:lang w:val="en-US"/>
                                </w:rPr>
                                <w:t>, ‘1’=</w:t>
                              </w:r>
                              <w:r w:rsidRPr="004266B0">
                                <w:rPr>
                                  <w:rFonts w:ascii="Times New Roman" w:hAnsi="Times New Roman" w:cs="Times New Roman"/>
                                  <w:i/>
                                  <w:lang w:val="en-US"/>
                                </w:rPr>
                                <w:t>taking medication</w:t>
                              </w:r>
                              <w:r>
                                <w:rPr>
                                  <w:rFonts w:ascii="Times New Roman" w:hAnsi="Times New Roman" w:cs="Times New Roman"/>
                                  <w:lang w:val="en-US"/>
                                </w:rPr>
                                <w:t>.</w:t>
                              </w:r>
                            </w:p>
                          </w:txbxContent>
                        </wps:txbx>
                        <wps:bodyPr rot="0" vert="horz" wrap="square" lIns="91440" tIns="45720" rIns="91440" bIns="45720" anchor="t" anchorCtr="0">
                          <a:noAutofit/>
                        </wps:bodyPr>
                      </wps:wsp>
                      <pic:pic xmlns:pic="http://schemas.openxmlformats.org/drawingml/2006/picture">
                        <pic:nvPicPr>
                          <pic:cNvPr id="213" name="Picture 213"/>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823965" y="482321"/>
                            <a:ext cx="3611880" cy="2466340"/>
                          </a:xfrm>
                          <a:prstGeom prst="rect">
                            <a:avLst/>
                          </a:prstGeom>
                        </pic:spPr>
                      </pic:pic>
                    </wpg:wgp>
                  </a:graphicData>
                </a:graphic>
              </wp:anchor>
            </w:drawing>
          </mc:Choice>
          <mc:Fallback>
            <w:pict>
              <v:group w14:anchorId="6DF4F639" id="Group 315" o:spid="_x0000_s1227" style="position:absolute;margin-left:1.3pt;margin-top:9pt;width:418.25pt;height:232.2pt;z-index:251619328;mso-position-horizontal-relative:text;mso-position-vertical-relative:text" coordsize="53117,2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rkPgvAMAAHkIAAAOAAAAZHJzL2Uyb0RvYy54bWykVttu4zYQfS/QfyD4&#10;7uhi+SZEXmSdCxbYtkF3+wE0RUnEUiRL0pbTov/eISk5ibPAbrcGYvMyHJ45M3OY63enXqAjM5Yr&#10;WeHsKsWISapqLtsK//H5frbGyDoiayKUZBV+Yha/2/780/WgS5arTomaGQROpC0HXeHOOV0miaUd&#10;64m9UppJ2GyU6YmDqWmT2pABvPciydN0mQzK1NooyqyF1du4ibfBf9Mw6n5rGsscEhUGbC58m/C9&#10;99/J9pqUrSG643SEQX4ARU+4hEvPrm6JI+hg+BtXPadGWdW4K6r6RDUNpyzEANFk6UU0D0YddIil&#10;LYdWn2kCai94+mG39Nfjo0G8rvA8W2AkSQ9JCvcivwD0DLotwerB6E/60YwLbZz5iE+N6f0vxIJO&#10;gdinM7Hs5BCFxcU8y1bzOUYU9vJNsV4us0g97SA/b87R7u4bJ5Pp4sTjO8MZNJSRfWbK/j+mPnVE&#10;s5AA6zkYmcqzYmLqs4/wvTqhPFIVzDxPyJ1gGToiVIXVHxX9YpFUu47Ilt0Yo4aOkRrwBSIgivNR&#10;T7ktrXeyH35RNSSEHJwKjv4z2cU6TfMA7swYKbWx7oGpHvlBhQ10SfBOjh+tgwyD6WTiM2uV4PU9&#10;FyJMTLvfCYOOBDrqPnx86HDklZmQaKjwZpEvgmep/HmwI2XPHXS84H2FARt8YiF4Nu5kHUwc4SKO&#10;wa2Q4H1iJHLjTvtTqNksnU+871X9BIwZFVscJAkGnTJ/YTRAe1fY/nkghmEkPkhgfZMVhdeDMCkW&#10;qxwm5uXO/uUOkRRcVdhhFIc7FzTExyPVDWSn4YE4jzMiGUFDMW6vNacl/I39C6M3VfltnYNT7uDx&#10;R63sv8tHT8yXg56B1Gji+J4L7p6CbEJSPCh5fOT00cTJywKHVo1SAPv+WpRngWl/yNvFU1AmnF5U&#10;ttVQTVNVvzZP/PTVlXvB9VRYfjwGB9xe6NtX+InaeavooWfSxcfAMAFxKmk7ri0ktGT9ntVQ4R/q&#10;DMQHHiIH3aQNl7HgoXuh4n0WfR8Hvf47X9+k6SZ/P9st0t2sSFd3s5tNsZqt0rtVkRbrbJft/vFF&#10;nRXlwTIIn4hbzUfosPoG/FfFeXzGouyH5yO2VGgHKHsAFLpqgghLniGP1TrDHO38sIGu+h0IHztw&#10;2ghMP5Prefd64k9cKMg6n2+WIPygywWM81GWPR1euOfLLFuvoTeCcBfL5Ry6Jl42OZqU4rvEJACL&#10;UMIQkIVGCe9biHd8i/0D+nIerJ7/Y9j+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d+rBN8AAAAIAQAADwAAAGRycy9kb3ducmV2LnhtbEyPQUvDQBCF74L/YRnBm90krSWN2ZRS&#10;1FMRbAXpbZudJqHZ2ZDdJum/dzzpcd57vPlevp5sKwbsfeNIQTyLQCCVzjRUKfg6vD2lIHzQZHTr&#10;CBXc0MO6uL/LdWbcSJ847EMluIR8phXUIXSZlL6s0Wo/cx0Se2fXWx347Ctpej1yuW1lEkVLaXVD&#10;/KHWHW5rLC/7q1XwPupxM49fh93lvL0dD88f37sYlXp8mDYvIAJO4S8Mv/iMDgUzndyVjBetgmTJ&#10;QZZTXsR2Ol/FIE4KFmmyAFnk8v+A4gcAAP//AwBQSwMECgAAAAAAAAAhALdNNwR1lwAAdZcAABQA&#10;AABkcnMvbWVkaWEvaW1hZ2UxLnBuZ4lQTkcNChoKAAAADUlIRFIAAANjAAACUAgGAAAAA6i8vgAA&#10;AAFzUkdCAK7OHOkAAAAEZ0FNQQAAsY8L/GEFAAAACXBIWXMAACHVAAAh1QEEnLSdAACXCklEQVR4&#10;Xu3dh39UZd7//98f9N17dXXX1duya7l33V1d26rb1bVQRQF711VBsWHvFakJvfdOeqH3GlKANFKA&#10;BD6/eV+cwSFMAigh1wdeTx/XAzkzaZPD5LxynXPN/2cAAAAAgLOOGAMAAACAHkCMAQAAAEAPIMYA&#10;AAAAoAcQYwAAAADQA4gxAAAAAOgBxBgAAAAA9ABiDAAAAAB6ADEGAAAAAD2AGAMAAACAHkCMAQAA&#10;AEAPIMYAAAAAoAcQYwAAAADQA4gxAAAAAOgBxBgAAAAA9ABiDAAAAAB6ADEGAAAAAD2AGDtHtLe3&#10;2+HDh5O/AT4cOXIk7Lv6E/CEfRdese/Cq3N13yXGzhF1dXXW3Nyc/A3wQb9AqK2ttUOHDiVbAB+0&#10;79bX19uBAweSLYAPbW1tYd89ePBgsgXwQccK2nfPtWMGYuwcsWfPHmtsbEz+BvigA9qamhoOCuCO&#10;9t29e/daa2trsgXwQQey2nf5RQK80bGC9t1z7ZiBGDtHaOfcv39/8jfABx3Q6hcJzIzBG+27+/bt&#10;44AW7uj5ln0XHinCtO8yM4YoEWPwiBiDV8QYvCLG4BUxhqgRY/CIGINXxBi8IsbgFTGGqBFj8IgY&#10;g1fEGLwixuAVMYaoEWPwiBiDV8QYvCLG4BUxhqgRY/CIGINXxBi8IsbgFTGGqBFj8IgYg1fEGLwi&#10;xuAVMYaoEWPwiBiDV8QYvCLG4BUxhqgRY/CIGINXxBi8IsbgFTGGqBFj8IgYg1fEGLwixuAVMYao&#10;EWPwiBiDV8QYvCLG4BUxhqgRY/CIGINXxBi8IsbgFTGGqBFj8IgYg1fEGLwixuAVMYaoEWPwiBiD&#10;V8QYvCLG4BUxhqgRY/CIGINXxBi8IsbgFTGGqBFj8IgYg1fEGLwixuAVMYaoEWPwiBiDV8QYvCLG&#10;4BUxhqgRY/CIGINXxBi8IsbgFTGGqBFj8IgYg1fEGLwixuAVMYaoEWPwiBiDV8QYvCLG4BUxhqgR&#10;Y/CIGINXxBi8aks939bX1tlB9l04oxirr60N+/C5hBg7RxBj8IgYg1cni7E9zQ22q3Gv7WpgMOIa&#10;22qrbVXFVtu6rzLr7QxGrGNrbZWt3LU17MPZbj+rY/8+23+w1Y4cOZI86/94xNg5ghiDR8QYvOoq&#10;xvTD+Zs1i23IxoX28urZDEZU48XyGfZEwUR7oWx61tsZjFhHet/Vn9luP5tjaOr5vXjvdmIMPyDG&#10;4BExBq+6irH21G3vFs+23nlj7YFlo6x/8QTrX8JgxDH6FObYf5aNtN4F47LezmDEOtL7rv7MdvvZ&#10;HAPXTrel1ZuIMfyAGINHxBi86irG2trb7c2i6dY3f6y9mDfJ5m0pt0XbVzMYUYy5W8std22ezd5S&#10;lvV2BiPWMSf1XKp9V39mu/1sjoU71tiuhn3EGH5AjMEjYgxedRVjh9rb7JWCydavIMc+Xb0oxBkQ&#10;i/ZDbba/rt4OHTiYbAF8OHTwYNh3tQ+fS4ixcwQxBo+IMXjVVYwdaDtkL+RPDDH2BTGGyOj5trN9&#10;F4gZS9sjasQYPCLG4FVXMdZy6IA9vWK89S/Ite/WLrO2w8QY4kGMwStiDFEjxuARMQavuoqx/Qdb&#10;7NHlOfZgYa6NWb8iLOgBxIIYg1fEGKJGjMEjYgxedRVj9a1NNmjZGBtQPMEmbCo8Ixd4A2cKMQav&#10;iDFEjRiDR8QYvOoqxmpbGu2hVIw9lIqxKZuLk61AHIgxeEWMIWrEGDwixuBVVzG2t7nBHs7LsYdL&#10;JtrMLWXJViAOxBi8IsYQNWIMHhFj8KqrGKveX2uDCsfbwFSMzd22MtkKxIEYg1fEGKJGjMEjYgxe&#10;dRVjFQ37bHDxJBtUOskWbl+dbAXiQIzBK2IMUSPG4BExBq+6irGd9XtscOnkVIxNtqU71iVbgTgQ&#10;Y/CKGEPUiDF4RIzBq65ibGttVYixwWWTLa9iQ7IViAMxBq+IMUSNGINHxBi86irGNu3bHWLskbIp&#10;Vrx7c7IViAMxBq+IMUSNGINHxBi86irG1u3ZZYNTIaYYK6/ammwF4kCMwStiDFEjxuARMQavuoqx&#10;ldXbbFDZZHs0FWNranYmW4E4EGPwihhD1IgxeESMwauuYqykasvRGCufahv2ViRbgTgQY/CKGEPU&#10;iDF4RIzBq65irGDXRhtYOtkeK5tiW2qrkq1AHIgxeEWMIWrEGDwixuBVVzG2bOe6VIxNSsXYVNtW&#10;V5NsBeJAjMErYgxRI8bgETEGr7qKsUXb19jDIcam2K6GvclWIA7EGLwixpzTD86Wlpbkb6dOb9fW&#10;1hb+jBkxBo+IMXjVVYzN27oyFWMT7dHiSVa5vzbZCsSBGINXxJhjCpU5c+bYtGnTbMKECVZTc2qn&#10;jdTW1trXX39tvXr1stdff91WrVpl7e3tya1xIcbgETEGr7qKsZlby+zhkon2SGHq501TfbIViAMx&#10;Bq+IMaf0TXvzzTdtypQpYWZs9erVIa5OFmQKsTvvvNOeffZZGzp0qN1yyy12ySWX2KJFi5J7xIUY&#10;g0fEGLzqKsambi6xh1IxNjgv1/Y2NSRbgTgQY/CKGHNI36xRo0bZ008/HeJKNLP10Ucf2Wuvvdbp&#10;E5Huoxm0kpKSZIvZtm3b7F//+pddddVVYUeIDTEGj4gxeNVZjB05csQmbCi0B4vG26Dl46yutSm5&#10;BYgDMQaviDGHFCi9e/e2jz/+OFz3JfpBOX/+fLvrrrtsw4YN4e8dKWrWrl2b/O0HM2bMsF//+te2&#10;cuXKZEs8iDF4RIzBq85i7PCRwzZmfZ49WDjeHlueY40HTv9aZaA7EWPwihhzqKyszK6//nqbPXv2&#10;sejSn9p+88032+TJk7NeA6Zwy/aN1ttddtlltmnTpmRLPIgxeESMwatOYyy1fcS6Zda/MNeeXjHB&#10;mg+2JrcAcSDG4BUx5tCsWbPspptusvz8/GTL0RjbvHmz3X777WHG7HSejPT+7rnnnmOrMup9aSjo&#10;enroGriGhoastzEYsQ49oWrf1b/DbLczGLEO/dJOvwTTz4PM7QdT+/QXqxdZv/wceyF/UoixzNsZ&#10;jJ4eer7Ntu8yGLGP1tbW8Atc/Znt9rM59Iu3dAf8VOd0jOXk5Nhtt90WZrTS9KDt3LnT/vnPf9p7&#10;770XvqGnQk9eDz/8sC1ZsuTYA6+3bWxstOrqaquqqurRsWPHDquoqMh6G4MR66isrAz/Htl3Gd5G&#10;tn23OjV2pf4+rHCG/WfRCHtqea7t2L0rbM98WwajJ8fu3bt53mW4HOl9V39mu/1sjrq6uvALDWLs&#10;JMaOHZs1xrZu3RpWSjzVGNPb5OXl2bfffhumSNO0XSNbMZ/twcwYw+NgZozhdWjfzTa70HLwgA0v&#10;m2N9C8bZsOLp1nro4HG3Mxg9PZgZY3gdzIw5NH36dLv11luttLQ02XI0oLRwh64Z++STT46Lq2z0&#10;YOu3Rwq77du3n5EHvTtwzRg80r8vrhmDR9p3s113o/h6p2y29SvMsfdKZ4f7ATHR8y3XjMEjrhlz&#10;qKioyP74xz+GUwvTFFPa/qc//Sm89lhXPyh1Xy2JrxeM1uuTqYRjRYzBI2IMXnUWY7pGbFjpLOtb&#10;mGsfl80jxhAdYgxeEWMO6ZxOLbjx3XffHQspBdbcuXPDa4ZphqwreqLSMvirVq067huv93WyGbWz&#10;jRiDR8QYvOosxrSU/dCSmda3KNe+XLnQ4jyXAuczYgxeEWMO6Ynmq6++spdeeikstCEKqc8//9yG&#10;DBkSzpdO04s6ayGONH2jtQCIZtF0P+0AGvX19bZw4cJj7y8WxBg8IsbgVWcx1tDaZENKj8bY92uW&#10;JluBeBBj8IoYc0izYLrea9iwYbZ06dLww3PNmjXWt2/fsD19/ZcWELjkkkusf//+1tTUZM3NzTZ8&#10;+HD75S9/adddd134Mz30os+fffbZsbeNBTEGj4gxeNVZjNW17LchZbOsX/F4G712ebIViAcxBq+I&#10;MccUXro+bNKkSWG2Swd/mRRfb7/9to0fPz58o7Vs5rhx48KiHaNGjTpujB49OixpHBtiDB4RY/Cq&#10;sxjb29xgQ1fNsX4lE2zChoJkKxAPYgxeEWPO6QU6FV2d0UxXbLNdp4MYg0fEGLzqLMb2NNXb0DVz&#10;Q4xN2ViYbAXiQYzBK2IMUSPG4BExBq86i7Gq/XU2JBVj/VMxNmvLDy+rAsSCGINXxBiiRozBI2IM&#10;XnUWYxWN++zV1XNCjC3YtirZCsSDGINXxBiiRozBI2IMXnUWYzsa9tjLSYwt2bEm2QrEgxiDV8QY&#10;okaMwSNiDF51FmNbaqvspVWzrH/pRMuv6Pq1LIGeQIzBK2IMUSPG4BExBq86i7GN+3bbiytnhhgr&#10;2b052QrEgxiDV8QYokaMwSNiDF51FmPr9lbYC4qxkgm2qnp7shWIBzEGr4gxRI0Yg0fEGLzqLMZW&#10;1+yw58pnhBhbt2dXshWIBzEGr4gxRI0Yg0fEGLzqLMbKqrfZs+XTQ4xt2rc72QrEgxiDV8QYokaM&#10;wSNiDF51FmMlVVvt6bJp1q8o17bVVidbgXgQY/CKGEPUiDF4RIzBq85irGD3JnuydIr1zhtruxr2&#10;JluBeBBj8IoYQ9SIMXhEjMGrzmJsRcVGe6JksvVaNsp2769NtgLxIMbgFTGGqBFj8IgYg1edxdiS&#10;XevtseJJ9sCiEVbTXJ9sBeJBjMErYgxRI8bgETEGr7LF2JEjR2zBjjX2SNFE652KsX0tjcktQDyI&#10;MXhFjCFqxBg8IsbgVbYYO5yKsTnbV9mgwgnWf/Eoa2htTm4B4kGMwStiDFEjxuARMQavssVYe2rb&#10;9K1l9nBBrg1cOtaaD7YmtwDxIMbgFTGGqBFj8IgYg1fZY6zdJm0utgfzc+zRVIy1tB1MbgHiQYzB&#10;K2IMUSPG4BExBq+yxVhbe7vlbCq0/vnj7KkVuXawnf0a8SHG4BUxhqgRY/CIGINX2WLsYHubjd6Q&#10;F2LspfyJdigVZ0BsiDF4RYwhasQYPCLG4FXWGGs7ZCPWrbC+qRgbWjgtXEMGxIYYg1fEGKJGjMEj&#10;YgxeZYux1raD9vXapdYnFWNvFc2ww0eIMcSHGINXxBiiRozBI2IMXmWLseZDB+zLdcusb0GOvV8y&#10;O9kKxIUYg1fEGKJGjMEjYgxeZYuxpoOt9uX65da3MNc+LZ+XbAXiQozBK2IMUSPG4BExBq+yxdj+&#10;gy32xYbl1q8o175atSjZCsSFGINXxBiiRozBI2IMXmWLsYYDLfb5xlSMFY+3EWuWJluBuBBj8IoY&#10;Q9SIMXhEjMGrbDFW39pkn21cZv1KJtiYdcuTrUBciDF4RYwhasQYPCLG4FW2GNvX0mgfb1hi/VMx&#10;NnFjQbIViAsxBq+IMUSNGINHxBi8yhZje5sb7MP1i0OMTd1UkmwF4kKMwStiDFEjxuARMQavssVY&#10;TVO9vb9ukfUvnWizt5YnW4G4EGPwihhD1IgxeESMwatsMVa1v86Gr10QYmzB9tXJViAuxBi8IsYQ&#10;NWIMHhFj8CpbjO3eX2tvr5mfirEJtnTn+mQrEBdiDF4RY4gaMQaPiDF4lS3GdjXuszdXzwvXjOVX&#10;bEy2AnEhxuAVMYaoEWPwiBiDV9libHt9jb22cnaIseLKrclWIC7EGLwixhA1YgweEWPwKluMba2v&#10;tiErZ4UXfV5Zsz3ZCsSFGINXxBiiRozBI2IMXmWLsc11VfZy2QzrUzDO1uzdlWwF4kKMwStiDFEj&#10;xuARMQavssXYxtpKe6l0uvXOG2Mb9lUkW4G4EGPwihhD1IgxeESMwatsMbZ+3257vmSa9Vo22jbV&#10;ViVbgbgQY/CKGEPUiDF4RIzBq44xduTIEVu9d5c9XTTJHljyvW2rrwnbgdgQY/CKGEPUiDF4RIzB&#10;q2wxVl6zw54snGh9l462nQ37wnYgNsQYvCLGEDViDB4RY/AqW4wVV2+zRwsm2IDlo62yqTZsB2JD&#10;jMErYgxRI8bgETEGrzrG2OFUjOVXbbZB+Tk2cPk429PcELYDsSHG4BUxhqgRY/CIGINXJ8bYYVte&#10;udEeyhtnj63IsdoWno8RJ2IMXhFjEVOEtLS0JH87ffqh6h0xBo+IMXjVMcbaUzG2uGKDPZiKsafy&#10;xltda1PYDsSGGINXxFhkdH5+ZWWljR8/3iZMmGC5ubm2ZMkSa25uDrd1Rrfph6jCpaCgwF555RXb&#10;vXt3cuvxdN/q6mr77LPP7I033jg2ysvLk3vEgxiDR8QYvOoYY22H223+zrXWL2+svVAwyfYfbA3b&#10;gdgQY/CKGIuMImnIkCE2c+bMEE365nz00Uc2efLkLp9gdF/dvmbNGnvyySftoosusp07dya3Hk8/&#10;bGfMmGH33Xef9evXL4z+/ftbVVV8rx9DjMEjYgxeZYuxWdtXW58VY+yVoqnWRIwhUsQYvCLGIqJv&#10;wtixY+2JJ56wmpqjr+WiH4yzZ8+2gQMH2qZNmzqdHUvPjOl9TJs2za655ppOY0yBoxk3zZzV1dVZ&#10;bW2t1dfXJ7fGhRiDR8QYvOoYY4fa22z69pXWe8VYe71khrW0HQzbgdgQY/CKGIuIvhHPPPOMDR8+&#10;PJyWmLZx40Z74IEHbMqUKdbe3p5s7dzcuXPt2muv7TTGdArkJ598YhUVFdF/44kxeESMwatsMTYt&#10;FWN98sfZ26WzrJUYQ6SIMXhFjEVk8+bN9q9//cu++uqr455MdPrgww8/bO+99174hp1MVzGmA8TL&#10;LrvMLr/8cvvDH/5gb775Znj/nc249TRiDB4RY/CqY4wdTMXYVMVYQY69XzY3FWPs04gTMQaviLFI&#10;6AdgUVFRCKSRI0daW1tbcsvRgHrkkUfs+eeft9bWk5+v31WMNTQ02Nq1a23+/Pk2ePBg+/Wvf229&#10;evUK900HmT4XDe0UPT10DZ1Oocx2G4MR69DBgPZdrYaa7XYGI9ahfVc/c5qamsLfm1pbLHdzUSrG&#10;xtl75XPD3zu+DYMRw9Dzbea+y2B4GTobTpcn6c9st5/Nof5QA5yJSRqXMaZVE6+88kobPXr0cTGm&#10;Wn700Uftscce+8kxlklPXLoe7c477wxhln7f+mGsJzPNSmnn6Mmhr0GrS2a7jcGIdSjEdu3aFWad&#10;s93OYMQ60vtu+nl3d2of/nzlIrtn6ff2WtF0q0rd3vFtGIwYRsd9l8HwMnSsEMsxgyZt1APnbYwt&#10;X77crr766hNiTA+OYknXk53JGBN9nKlTp9oll1wSVmIUfQM00jNkPTn0tTc2Nma9jcGIdejflfZd&#10;nXqQ7XYGI9ahfVe/iNPPGv1dqyeO21Js/YrH21drl1jrIfZpRpxDz7fad/WL5my3MxixDj3falZX&#10;kyHZbj/bI90BP5W7GNMXvXr1arv11lvDaYqaKkzTb3keeuihcH3XT71mLBtV8A033BBOXYwN14zB&#10;Iz2Zcc0YPNK+m3ndTfOhAzZ2c6H1L5lg329YEa4hA2Kk51uuGYNHXDMWEa1u+OCDD9rnn39+3JPJ&#10;tm3bwmqKHWfMOnO6MaYQHDBggOXn5ydb4kGMwSNiDF5li7GRmwtCjI3ZmE+MIVrEGLwixiKiC/fe&#10;eOMNGzp06HEBUlxcbPfff39Y4EM/KE/mdGNMH/fxxx8PpwPGhhiDR8QYvOoYYzpN8buNeda/dKLl&#10;bi4MS90DMSLG4BUxFpmSkpIQRlrmXjNWOo/0m2++Caco6nRC0ezYqlWrwkxW5uuRpc/xnDVrVnjR&#10;5+3bt4e/p+n/dSpkaWnpsRVbFDozZ860wsLC5F5xIcbgETEGrzrGWOOBFvtq/bIwMzZpa2kqxk7+&#10;WpdATyDG4BUxFhl9Q8aNG2e5ubm2devWEGejRo0K/58OK610qBk0RVvm7JdeEFrfTF1zdvfdd9vi&#10;xYtDwKXfThH32muvhevDPvjgg3C7rhNTiJ3K6Y89gRiDR8QYvOoYYw0Hmu2ztUtCjE3bVm5th4kx&#10;xIkYg1fEWIT0RKLXAtPpiZoB00Fd5gyXwkkrHyqitGpQmmJM912/fr2Vl5eHP2tra4+9rf7UCm+a&#10;OdMLS2v1Ri2lGWuICTEGj4gxeNUxxupbm+2j1QtDjM3csYoYQ7SIMXhFjEVM3xT9YMxGYZUZaKdD&#10;b6f3+2Pf/mwixuARMQavOsZYXWuTvbd6vvUvnmBzd60lxhAtYgxeEWOIGjEGj4gxeNUxxmpTMfbO&#10;ynnWtyjX5less/bU7UCMiDF4RYwhasQYPCLG4FXHGNvb0mhvlM2yPvnjbPHuDcQYokWMwStiDFEj&#10;xuARMQavOsbYnlSMvVY603qvGGNLUzGm24EYEWPwihhD1IgxeESMwavMGAuLPjU32CvF06z38tG2&#10;vHKjHT5CjCFOxBi8IsYQNWIMHhFj8KpjjFXur7MXCidbn1SM5VduIcYQLWIMXhFjiBoxBo+IMXjV&#10;McYq9tfaMwUTrf/yMVZcvS0VY/GvwovzEzEGr4gxRI0Yg0fEGLzqGGM7GvfZE/nj7aHlY618zw5i&#10;DNEixuAVMYaoEWPwiBiDVx1jbEt9jQ1anmMPrxhna/ZVhG1AjIgxeEWMIWrEGDwixuBVxxjbVFcd&#10;ZsUezcu19bWVxBiiRYzBK2IMUSPG4BExBq86xti6fbut/7Ix9mTBxBBmxBhiRYzBK2IMUSPG4BEx&#10;Bq86xtiqvbusz7LR9mzhZNtWX0OMIVrEGLwixhA1YgweEWPwqmOMldXssF7LRtkLxVNsR8NeYgzR&#10;IsbgFTGGqBFj8IgYg1cdY0zL2fdeMcZeKZ1uuxr3JfcC4kOMwStiDFEjxuARMQavOsZYQdUW65M/&#10;1oaUzQivOQbEihiDV8QYokaMwSNiDF51jLG8ys3WtzDHhpXPssqmuuReQHyIMXhFjCFqxBg8Isbg&#10;VccYW1q50foVj7e3Vs61qqb65F5AfIgxeEWMIWrEGDwixuBVxxhbVLHe+pdMsHdXz7caYgwRI8bg&#10;FTGGqBFj8IgYg1cdY2z+rjUhxj5cu8j2tjQm9wLiQ4zBK2IMUSPG4BExBq86xtisbSutf+kE+3jd&#10;YtvXwnMx4kWMwStiDFEjxuARMQavOsbYtK1lqRibaJ+vX2p1rU3JvYD4EGPwihhD1IgxeESMwauO&#10;MTZxc3GIsa82Lrd6YgwRI8bgFTGGqBFj8IgYg1cdYyxnU364ZuybjXnWcKA5uRcQH2IMXhFjiBox&#10;Bo+IMXjVMcZGrVseYmxEKsoaD7Qk9wLiQ4zBK2IMUSPG4BExBq86xtg3a5dYv1SMjdpSZE0HW5N7&#10;AfEhxuAVMYaoEWPwiBiDV5kxdjgVY5+vXhxe9HnMlmJrPsRBLuJFjMErYgxRI8bgETEGr9IxdvDA&#10;wRBjH6+cb32Lcm1sKsZaDh1M7gXEhxiDV8QYokaMwSNiDF51jLH3y+dY34Icy0nFWGsbMYZ4EWPw&#10;ihhD1IgxeESMwauOMfZW6UzrnTfWclMxdqCN/RnxIsbgFTGWQRcra+zatcsWLFhgVVVVYXt9fb2V&#10;lZVZQ0NDuB1nDzEGj4gxeJWOsUOpgwPF2GtF06xPKsYmbimxQ+1tyb2A+BBj8IoYSyiy6urq7Ntv&#10;v7XLL7/cfvGLX1hpaWm4TQ/Oxo0b7YMPPrDp06dbSwvL+54txBg8IsbgVWaMtaf+/78Fk61f3jib&#10;urU8FWPtyb2A+BBj8IoYS+iBmDBhgv3tb3+z++67z+666y4rLy9Pbj1KD9Q///lPGz16NAdZZwkx&#10;Bo+IMXiVGWNtqfh6Lm+i9c8fZ7O2r7K2w8QY4kWMwStiLKEDp7fffjvMjO3cudOWLl1qJSUlya0/&#10;+P7770OQVVRUJFvQnYgxeESMwasfYuxQuEbsieW5NiBvnM3duSbMlAGxIsbgFTGW0HViubm5VllZ&#10;GU5Z1DVi2WJsxIgRduutt4bb0f2IMXhEjMGrzBhrOXTABi8bZw/n5djCXevs8BFiDPEixuAVMZao&#10;qamxRYsWhevGRNeLdYwxRcHf//53+8tf/mJr1qxJtqI7EWPwiBiDV8diLLXv7j/YYg8tHW2D83Nt&#10;acUGYgxRI8bgFTGW0KIcCxcutJUrV1pbW1uIMQ39YNLfFQVDhgyxn//859a7d+9j0YbuRYzBI2IM&#10;XmXGWF1Lk/VdOsoeK5xo+ZWbWU0YUSPG4BUxlmH79u3hNEQt5PHVV1+F68OWLFkSFuzo169fWGFR&#10;C3ykV1lE9yPG4BExBq8yY2xvU4P1XvK9PVE0yYqrttqR1H9ArIgxeEWMZdBv/bZs2WLDhg2z//zn&#10;P3b77bfb//3f/9k111xj//jHP+zJJ588NluGs4MYg0fEGLzKjLGq/XX2wJKR9nTxZCur2Z7cA4gT&#10;MQaviLEsmpqaQpQtX77cZs6cGa4lW7t2Lacm9gBiDB4RY/AqM8YqGvZar+Vj7LnSqbZqz47kHkCc&#10;iDF4RYx1QrNkGvrBpD913ZgGzi5iDB4RY/AqM8a219dY77yx9kLpNFuzd2dyDyBOxBi8IsYSCi0d&#10;9Dc0NIQHRP+vCNMDk5eXZ4MGDbIHHnggzJQRZWcPMQaPiDF4lRljm/butn5FufZS+Uxbv293cg8g&#10;TsQYvCLGEo2Njfbuu++GBTq+/vrr8KLOelDmzp1rf/rTn+zqq6+2m2++Odyek5MTzQOmYGxvb0/+&#10;dvrSM4CxIsbgETEGrzJjbP2eXda/ZIK9vHKWbaytTO4BxEn7LDEGj4ixhGJMkaXrw/RgKFB2795t&#10;/fv3t2uvvTbcpijQAdbYsWNt27ZtyVv2nObmZtu8eXNYjl/XtOlat1OlH7gKHX0dra2tydb4EGPw&#10;iBiDV5kxtqp6e4ixIatm25a6quQeQJyIMXhFjCWqq6tt2bJl4TRFUYxNmzbNLr/8cnvllVestrY2&#10;bNcpioqf8vLy8PeeovCaNGmSjR8/3latWmVz5syxTz75JETlySi+ysrK7NVXX7Xhw4eH4IkVMQaP&#10;iDF4lRljJZVbQoy9tmqOba+rSe4BxIkYg1fEWKKqqsqWLl167MBfsXP33XfbLbfcEq4Z0w8o0QOm&#10;VRY1E9VTdFrivHnz7JlnngmrPupzU4QpGvXaaCc7bTE9o/b888+H5fp10BgrYgweEWPwKjPG8ndt&#10;sP6lE23Y6rm2sz7enxOAEGPwihhLKGY001RYWBgC4M0337Rf/epXYfZI8ZKmF4Z+4403woPWUxQn&#10;CjG9Hpq+gaIfoNOnT7c+ffqE6926olk/PVl99tlnIcaYGQPOLGIMXmXG2JIda0OMvblmvlU09tzP&#10;POBUEGPwihjLoFmmgQMH2lVXXWW//e1vwws/K2z0w0mnKS5evNj++Mc/2oMPPtij/9g3bNhgv/vd&#10;72zq1KnHFt/QnwUFBWGRkYULF4bPuSv6/D/99FNiDOgGxBi8yoyxBVtXhtMU31m3MLwANBAzYgxe&#10;EWMd1NfXh2uwdE2Y/l/0w2nnzp3hdEXNnCmGevIfu2LrxhtvDNe4pSnGNm7caLfeeqt9/vnnJ/2G&#10;dhVjel+xDB3QKsay3cZgxDp0qnBNTU34d5jtdgYj1qF9Vz8TdHAwa3Op9Sseb++sXWg1qRjLdn8G&#10;I5aRjjFdF5/tdgYj1qFj8vTzbrbbe2r8VD86xtL0Segfth4gLdpxJj6pM2XChAkhukpKSpItRz9f&#10;nUL597//3d5///2TrpDYVYzp69bb69RNLWjSk0MzkzqozXYbgxHrqKurC6uxakY92+0MRqxD+25l&#10;ZaU1pP78duViu2/FaBtaOsu21uzOen8GI5ah51vtuwqybLczGLEO7buxHDPo0qx0FP5UPzrG9Alo&#10;cY5Ro0aFBTFefPHFEDdaMCOWhS60tP5tt90WVkRMS8eYXgftvffe+0kxpvjU46BFTHp6aOfU55ft&#10;NgYj1qFfZOigQLPr2W5nMGId2ne1oNX+hkb7unyh3Z83xt5YOcd27avOen8GI5ahA0ntu/qFQrbb&#10;GYxYh44VYjlmUD+kz+r5qX5UjOmH0BdffBFOAdSS9hdffLFddNFF9utf/9quueYau+GGG8JKij1N&#10;C41kizGtkKjtH3zwQYitrnQVY3pfsQxOU2R4HJymyPA60teM6Rdyo1cvs77F4+2DdYusvqUp6/0Z&#10;jFiGnm85TZHhceiYnNMUU/QAjBw50i677DK74IIL7Omnn7bZs2eH68fWrFkTFsf4+OOP7corr7Ql&#10;S5ackU/yx9IS/H/+858tPz8/2XI0oHSdmxYYOZXl7buKsZjoc2MBD3jDAh7w6tgCHqmfid+sXGj9&#10;inLtwzWLbP+BluQeQJzSMXayX0YDsVGDhOfdc+yY4bRjTL/FVphcd911IcL0AymbdevWheXu9SLR&#10;PWXr1q0hxjRDlo5C/anVHnUtWXFxcdjWFWIM6D7EGLw6NjOW+hnxWdl861uYYx+uXmhNB7s+9R3o&#10;acQYvCLGEjrPePDgwTZ8+PDjXlesIz1QmpFauXJlsuXs0+f3+uuvh9cZa2k5+ttK/QAdM2aMPfHE&#10;E+ECwLT0udMdEWNA9yHG4JX23drUQUHrgVb7sGS29SnIsY9WLbTmQxzgIm7EGLwixhI64NeLOStQ&#10;ulr8Qotb6HTAzBjTrJTe5mw9AeiHpWa/tMCITqHU37XqoE6t1OyY/i66Bu7xxx8PS91nfm76fPX1&#10;aqGPAQMGhGX70zNssSHG4BExBq+079alDgpaWlvs7aLp1jcVY5+tWWSthw4m9wDiRIzBK2IsoR9A&#10;mzZtCtdb7dq1K9l6Is1KTZ8+Pax6kqaQ0eIZmdu6m75xes2z8ePHh5Uec3NzbcWKFWF7mlYW6tu3&#10;7wmrK+r/tfjHV199Ze+88064Bk4zaDEixuARMQav0jHW1NJsQwsnW79UjH29dqkdaGNfRtyIMXhF&#10;jCV0up+uxVqwYIG9++67YfZLs06ZQy/6rOvF3nrrLVu9evWx7TptUacNdhVx3UGLdOgURB306clH&#10;P0QzKRIVj+mVhdL0/5rh09to6Jvf8W1jQYzBI2IMXh2NsVrbn/rZ8WLeBOufirHv1i23Q6mfGUDM&#10;iDF4RYwl9CA8//zzYSXFX/3qV3bppZdmHVrmXiP9d62+eMkll4QFNXTdGc4sYgweEWPwKh1jDc37&#10;7cnlOdY/P8dGb8iztsNdr9AL9DRiDF4RYwnNMk2YMMHuvfde++ijj2zEiBGnNHRa42effWYPPfRQ&#10;uG4LZxYxBo+IMXilfbe+ts5qmxrs0WXjbEBhruVuKrL21HYgZsQYvCLGMuzYsSMszNHVP+Rsr9+l&#10;bboGixg784gxeESMwasQY3V1trex3gYuHWMPpWJs8uYSO3yEGEPciDF4RYxl0IOg66v0wygbbde1&#10;Yh0Xu9A1WLp2K73MPM4cYgweEWPwKh1j1Q37rP/ikTawaILN2Fp+3HXHQIyIMXhFjJ0G/TBatWpV&#10;WOAj87XItD09cGYRY/CIGINX2ncbUjG2u26v9Vo0wgYVT7C521cZP90QO2IMXhFjCYWUAmv+/Plh&#10;KXi9oLJedyw9tFric889Z3fddZfddtttPfqiz+cTYgweEWPwSvtuY1297dhXbfcu+s4eLZlkC3es&#10;TW4F4kWMwStiLKEHYvTo0WFVxBtvvNFuvvlmu+aaa8Kft956axja/pvf/MYeeeSRcH0Zuh8xBo+I&#10;MXiVjrEteyvtP4tGpGJssi3ZtS65FYgXMQaviLGEDvqHDx9uX375pa1duza85pj+f926deH1wzTW&#10;r19vn3zySQgx/cBC9yPG4BExBq/SMbappsLuWzbSHiubYisqNiS3AvEixuAVMZbYvXu3TZ8+PRz8&#10;i05b1Is5a5XETDo9MTc3l3/sZwkxBo+IMXilfXd/KsbWVe+w+1eMtsfLplrB7k3JrUC8iDF4RYwl&#10;9ILN8+bNO7ZSomJMs2F67bH6+vqwTWpqasJrim3ZsiXZgu5EjMEjYgxead9tqm+wVZXb7IG8MfZE&#10;KsZKKvl5h/gRY/CKGEs0NjaGF2/+7rvvwvL1tbW1YZl7vajzV199FZau19/HjBljt9xyi5WUlCRv&#10;ie5EjMEjYgxepWOstGKzPZA/1p4sn2bl1duSW4F4EWPwihhLaCastLTU7rnnHrv88svtwQcftLa2&#10;Ntu2bZsNGDDA/vrXv9qdd95pF1xwgd1///1h1gzdjxiDR8QYvNK+uz8VYwU7NoQYe3rldFu7Z2dy&#10;KxAvYgxeEWMZ2tvbw4Id3377ra1YsSIEmn4waabsiSeesLvvvtv69etnRUVF4b7ofsQYPCLG4JV+&#10;7inGlm1fF2LsmZUzbMPe3cmtQLyIMXhFjGWhA6mOdBqjritraGgIP6w00P2IMXhEjMGrdIwt3LIq&#10;xNizqRjbUluZ3ArEixiDV8TYadKMmA6yFGXofsQYPCLG4FU6xuZsKrVeqRh7buVM215fk9wKxIsY&#10;g1fnXYzpB42+WH3hP2ZoZcX58+dbZSW/KTwbiDF4RIzBK/2M1AIe0zcUhxh7PhVju+r3JLcC8SLG&#10;4JX64ryKMX3BWhHxpptusptvvjmMP//5z6c8rr/+evv3v/8dDrTQ/YgxeESMwSvtu3qdsUnr8kOM&#10;vZCKscr9tcmtQLyIMXh13sWYftAsW7bMbrvtNrvhhhvCn6czFG/9+/cPrzeG7keMwSNiDF5p322o&#10;rbdxa1eEa8aeL59hNU0/vNYmECtiDF6ddzEmCqlx48aF1wrTohw6aDqVobfbunWrzZgxI7wduh8x&#10;Bo+IMXil0xTra+ts5Mql4UWfny+dZnubuUYa8SPG4NV5GWP6YnXNV3Nzc7Ll1Okgq66uLrwINLof&#10;MQaPiDF4pRirq621r8sX2gMrRttzRVOsroWfd4gfMQavzssY0w8bHSzpz87ogdGLPov+1ND9Mwe6&#10;HzEGj4gxeKWfbftSz7ufls6z+5enYqxgstW3nv4vLoGzjRiDV+dljHVFB/86hfHee+8NLwAtmgmb&#10;OXOmLVq0KBxk4ewhxuARMQavFGN63n2vaHYqxkbZi6kY23+AGEP8iDF4RYwl9ANI14Pddddd9stf&#10;/tIuvfRSW7lyZXKrhX/cubm5NmTIkPCDipmxs4MYg0fEGNxK/WyrSe27b+ZPt/uXjbZXi6Zb8yEO&#10;bhE/YgxeEWMJXT82fPhwu+WWW2zYsGFhlJWVJbf+4Kmnngq3/ZjrzXD6iDF4RIzBrVSMVe2psVfy&#10;pqRibJS9VjzDWtsOJjcC8SLG4BUxltCCHoqxefPmhQdFIabVFjvKycmxv/71r7Z58+ZkC7oTMQaP&#10;iDG4lYqxyppqeyn/aIy9VTLLDrYfvX4aiBkxBq+IsURFRUVYsl4PhpSWlmaNMQXbrbfeGm5H9yPG&#10;4BExBrdSMVZRXWUvFU4LMfZB2VxrO9ye3AjEixiDV8RYQg+CFuiorq4Of88WY+vXr7fLLrvM7rzz&#10;TmbGzhJiDB4RY3DriNmO6kp7oXCK3b9itH2+coG1E2NwgBiDV8RYQkvXz58/32bPnh2uB1u1apWV&#10;l5dbe3t7+IetOLvuuuvsoosusldeeYV/7GcJMQaPiDG4lYqxrdW77ZmCSdYrb6x9s2Zx2J+B2BFj&#10;8IoYy9DQ0GCfffaZffjhh/bGG2/Y22+/bd999509/fTTdsUVV9hVV11lffr0sZqamuQt0N2IMXhE&#10;jMGtVIxtrtplTxdMtN7542zk2uWpTawejPgRY/CKGOugqanJZs2aZY8//rg9+OCD1rt3b+vbt68N&#10;GjQoLN6hBwtnDzEGj4gxuJXqro1VO+2J/AnWpzDHctbnJTcAcSPG4BUx1glFma4f27lzp+3evdvq&#10;6+vDAZZGY2Ojtba2JvdEdyLG4BExBs/WVe6wx0KM5dqkjYXJViBuxBi8IsZOkx4wLXuvpfDR/Ygx&#10;eESMwbM1ldvtkbzx1rco16ZtOnFVYSBGxBi8IsZOk2bFdF2ZZsvQ/YgxeESMwbNVu7fZoLxc61c8&#10;3mZtKUu2AnEjxuDVeR9jWkVRpyTqgF//gI8cyX6hsrZrlUWF2L///W8W8ThLiDF4RIzBs5KKLfbQ&#10;ihzrXzrR5m9flWwF4kaMwavzOsZ0HdiECRNsyJAh9sILL9jXX39tGzZsCMvZZ9KDo9cVGzZsmF14&#10;4YU2ePDg8KCh+xFj8IgYg2dFuzYdi7ElO9YmW4G4EWPw6ryNMc2GffDBB/bLX/7Sfv7zn4dx8cUX&#10;23333XfcCzrrftOnTw+rKirEnnjiifBi0JpRQ/cjxuARMQbP8ndutAErxoUYy9+1IdkKxI0Yg1fn&#10;ZYzplMP8/Hy78cYb7Y477givJ6bTD5955hm7+uqrw//rPjoVUcH2+9//PtxX27XCYmenMuLMI8bg&#10;ETEGz5bv3HAsxoorf/jlJBAzYgxenZcxpi/6rbfesgEDBtimTZuspaUl/OPVaYsTJ060v//971Za&#10;WhpeX+ySSy6xe++91woKCljOvgcQY/CIGINni3esswdXjLUHSydYedW2ZCsQN2IMXp2XMaaDe8XY&#10;4sWLw0FTJp1++NJLL9kFF1xgl112Wfh/zYalaVYsPdD9iDF4RIzBs4Xb11i/5akYK5lga2t2JVuB&#10;uBFj8Oq8jLG6ujobN26cbd26NdlyvGXLltn1118fZsl0zVgmHWRpG//Yzw5iDB4RY/Bs3rbVqRgb&#10;E2Jsw96KZCsQN2IMXp2XMVZbW2s5OTm2bVv20y/WrVtnY8aMOWHWTDRztn79+uNmy9B9iDF4RIzB&#10;s9lbV1rfJMa21lYlW4G4EWPw6rydGfvkk09s/vz5tmXLluOGZsu0fdSoUSHWMrdrlcXly5eHt62q&#10;6v4fULpGTd+g06Vg1NueC6dSEmPwiBiDW6kfGzO2lIcY61+Uazvq9yQ3AHEjxuDVeRljWqjj+eef&#10;tz/84Q9288032y233HLc+OMf/2jXXXed3Xrrrcdt1311+qIW9OjOF33WE4muZ5syZYpNmzYtzMRl&#10;m6XrSPFVWVlps2bNCm+rJfn1QtXZ6FTLRYsWhfulx8aNG5Nb40GMwSNiDG6lYmzaltIQY33zx1lF&#10;A6+pCR+IMXh1XsZYQ0ODPf300/azn/3MfvOb39hVV111SkP31dv8+9//Dgda3UHfEM28ffvtt+Gb&#10;snPnTnv33XfD6o5dzXSlQ0wLkyxdujS8n9mzZ9vjjz9+wiqQuq9iT6+xljm0smRsiDF4RIzBrdTP&#10;hymbS6zfijHWZ/loq2qsTW4A4kaMwavzMsZ0muKkSZNC4GiWTHF2qkOnLH733XchfM40HcApkh5+&#10;+GGrqDh60XR7e7uNHTs2vAaaZuM6CzKdmqjXRNOMX+YTUb9+/Wz06NHHzawpzrRt5cqVtmPHDtu+&#10;fbvt2hXnilnEGDwixuDV4dTPmIkbi1IxNtZ6Lf7e9jY3JrcAcSPG4NV5e5qirv/S64udLkWPgqw7&#10;FvBobGy0V1991V577bXjAmTVqlV2//3328KFC4+Lqky6hk2nUuoUxUy5ubl29913H/f55uXlhRjT&#10;x1DsxYwYg0fEGLzSvpuzsdD65aVibNEIq23h+Rc+EGPw6ryMMX2xPzZENDOl66264wWgNUvVu3dv&#10;++yzz457MtEsWf/+/e2LL77o9Bu1YMECu+GGG8JsVyYtOHLTTTeFF60Wfd333Xef3XXXXTZ06FCb&#10;M2dOiMCuToHsScQYPCLG4JX23bEb861f/jjrv3ikNR44/V9aAj2BGINX52WMxUgxVF5eHsJpxIgR&#10;x31DdHri4MGD7ZVXXun0SUYBpwVGNOOXSadiXn311TZ16tTwQ1bf7K+++ipcW/a3v/0tLEjyzjvv&#10;hNnCNH0uGorVnh762nV6aLbbGIxYh/79at/Vv9dstzMYsY5DbYds5LoVYWZs4JLRIcay3Y/BiG3o&#10;+Va/wNVZT9luZzBiHZrg0S9w9We228/mUCukO+Cnchdj+uK18IYWCdGy+jodMk0B9eijj2ZdjCNN&#10;oabTFLXgRyad4nj55ZeH0xLTD7IKXE9WulZM15kpyD788MNjD7w+hmbLdGqjro3ryaHZQs0MZruN&#10;wYh17N69O/xbZN9leBu7dlfYRyXz7N5FI2xAKsa2pfbjqiz3YzBiGzzvMryO9L6rP7PdfjaH1tVQ&#10;I3R7jOkDKEoUJ2fig50J+nyWLFliV155ZQinzBhLz4x1FWP//e9/Q4x1XIijrKzMrrjiimMx1pHC&#10;TEF28cUXh/ARPSYa6UruycHMGMPjYGaM4XUcOHTQvl6z1PrljbOnluVYy0H2YYaPwcwYw+s4L2fG&#10;9MUqfPQaXp3FzdmmL1qnFP7pT38KM2OZpylqcY6BAweGxT06O01RQaXTFNNBlVZUVGTXXntt+Fr1&#10;AGej969TGbWSY2y4Zgwe6d8a14zBo4Nth+yrNUusX0GO/TdvorUdjnuRJyBNz7dcMwaPzrtrxnSQ&#10;pED5y1/+Yg8++GCYdYnF1q1bwwtKf/311+Ebk6apy759+9qXX37Z6TdKryn25z//2datW5dsOUov&#10;7KxI09fcGZWwPi4xBpwZxBi8am07aJ+uXmR9UzH2esFUYgxuEGPw6ryLMX3BWiCjT58+YSZKISL6&#10;U9dJZUZQNprB0oFWZ7NMP4UW0XjppZfs7bfftubm5mTrqS1tr2BTjOk+mfQaZVraXrNfndHX/Nhj&#10;j0X5WmPEGDwixuBVy6ED9sHKBdYnFWPDi2eckVNVgLOBGINX512M6bREzSItW7bsWIiJQkynLipq&#10;uqK3SV/gdqbpAE6f2xNPPHEsnvTx9FphTz31VPi46RjUgZ4uUk1fW6Zv4Ouvvx5OZcy83kynN377&#10;7bfHvlYFn77WTHos9CLYmY9HLIgxeESMwaumg6323sr5IcY+KpmTbAXiR4zBq/MuxvSFaqZp/fr1&#10;yZajFCg6TU8rDHZFobNx48YuZ5p+Cs2IaWVExZHCS7NVWnq+sLDw2KyY4uT5558Prz2mUxtFt+nF&#10;qPXaYWvWrAnb9BpiCju9Lproa+/Vq1e4PmzFihUhPOfNmxeuJ4v1yYsYg0fEGLzSUvbvrppvfQtz&#10;7Yuy+clWIH7EGLw672JMNMM0YcIEmzFjhuXl5YXQ0bVVn3zyiU2ZMiX8vbMxa9asEEfdFWOi+NDr&#10;ginI9OeGDRuOO1VE37Tp06eH0y0zZ+h0AKg4mzx5chj6+rSqUJreh64p06mQd9xxR/h6S0pKon7i&#10;IsbgETEGr+pbm+zdNQutX9F4+27VomQrED9iDF6dlzGmA6WVK1eGWSNdZ3XppZfaL3/5S7vwwgvt&#10;oosusl/96ldZh+7zs5/9zO66665woNXdNKPV2TdGX0NnpxXqbbp6jQC9ne4T42mJHRFj8IgYg1d1&#10;rfvt3bWpGCuZYKPXLEu2AvHT8y0xBo/OyxhL04G+Zsa+//77MEuk67K0eIZWM8w2vvrqq3BN1gsv&#10;vBBeEBndjxiDR8QYvNrb3GDD1y20/qkYy12Xl2wF4keMwavzOsbSNENUW1sbFs/YvHlzuC6ss6Fr&#10;yxRwOtUR3Y8Yg0fEGLyqaWqwt5MYm7qx85dEAWJDjMErYiyhVRY3bdoUoqwrCjddp5VeFAPdixiD&#10;R8QYvKraX2dvrV0QYmz25tJkKxA/YgxeEWOd0PVWCi8NHVjp751dg4XuQ4zBI2IMXlU07LM31sy3&#10;/qUTbeH21clWIH7EGLwixjrQQZRmvrRyol7fa8yYMWFVQy340R2vLYauEWPwiBiDVzsb9tjrq+eG&#10;GFu+c12yFYgfMQaviLEMmgXTa3RpkY5rr73Wfv7zn9svfvELu/jii+3GG2+0l19+2crKysL9cHYQ&#10;Y/CIGINX2+prbOjqOeE0xcKKjclWIH7EGLwixhI6BVHXjA0ePNhuvvnm8KLKH330kX333Xc2evRo&#10;+/LLL+3NN98MKy7qtblwdhBj8IgYg1eb66rs1VWzQ4yVVW5NtgLxI8bgFTGW0Otyffzxx/bYY4+F&#10;UxR1SqIW9dADo1UU9UBp0Q7NjGmJ+/r6+uQt0Z2IMXhEjMGrjfsq7eWVs0KMranZkWwF4keMwSti&#10;LFFVVRUia/Xq1V0u1KEHbNmyZbZ27dpkC7oTMQaPiDF4tX5fhb20cmaIsQ17K5KtQPyIMXhFjCV2&#10;7dplM2bMOOkiHXqglixZYkVFvP7K2UCMwSNiDF6t3rPTni+bbn0KcmxLbVWyFYgfMQaviLFETU2N&#10;zZo1y3bv3p1syW7btm32+uuvhxk0dD9iDB4RY/BqZc0Oe650qvVeMcZ21u9JtgLxI8bgFTGW0D9e&#10;xZiWs9cpi7pOTKcr6qBKt2nbwoULbdCgQeG6Mq4ZOzuIMXhEjMGr0upt9nTJFOu1dJTtbqxNtgLx&#10;I8bgFTGWUHhVVFTYkCFD7L777gvL2H/zzTf2ySef2NNPP2333HOP/fGPf7SbbrrJiouLw8EWuh8x&#10;Bo+IMXikn4NFVZvtieJJ9sDiEVbTxC8d4QcxBq+IsQw6gKqurg7L2F944YV26aWX2iWXXGIXXXSR&#10;/c///E+Isg0bNvA6Y2cRMQaPiDF4pBjLq9xkjxVNtD6LR1ptC8+98IMYg1fEWCd0DdnSpUvDa4xN&#10;mzaNCOshxBg8Isbg0eEjh23prg02uGC8DVg62hoPNCe3APEjxuAVMYaoEWPwiBiDR4qxBTvX2sD8&#10;XBu0fKw1HeKgFn4QY/CKGEPUiDF4RIzBo/bUfjt7x2obkJdjjy7Psda2g8ktQPyIMXhFjCFqxBg8&#10;IsbgUdvhdpuxbaU9mDfOnl4x3g61tyW3APEjxuAVMYaoEWPwiBiDR23t7TZla5n1T8XYiwWTQpwB&#10;XhBj8IoYQ9SIMXhEjMEjzYRN2FxiffPG2pCiqWE/BrwgxuAVMZZIv8Cz/kQ8iDF4RIzBowNth2zc&#10;piLrk4qxN0pmJFsBH4gxeEWMJfSPt7Ky0pqbWco3JsQYPCLG4JEW7Bi7udD6FIyzd8tmJ1sBH4gx&#10;eEWMJXTAr9cUGzt2bHjhZ8SBGINHxBg8ajl00MZsKbS+hTn2cfm8ZCvgAzEGr4ixhA74R4wYYUOH&#10;DrVXX33VvvnmG9u0aRMHUz2MGINHxBg8aj50wEZtKbK+Rbn2+aqFyVbAB2IMXhFjCZ2euHXr1nAA&#10;tXv3bps7d649++yzIcxKSkr4x91DiDF4RIzBo6aDrTZyS6H1Kx5vX69enGwFfCDG4BUx1gU9OIWF&#10;hfbyyy/bSy+9ZIsWLbL6+vrwYLHQx9lBjMEjYgweNR5ose825Vv/kgn2/bplyVbAB2IMXhFjJ9He&#10;3h4eoO+++84uueQSu/vuu23MmDFWXl4eQkG3o/sQY/CIGINHDa3N9s3GFSHGxm3IS7YCPhBj8IoY&#10;S+jgSQ+C/hTNfCkEZs+ebS+++KLdfPPNduedd9pzzz0XFvnQ9WWjRo0KpzM2NDSEt8GZR4zBI2IM&#10;HtW3NtmXG5db/9IJNmFTYbIV8IEYg1fEWKKlpcW2bNkSwkoPiCKrX79+dv3119utt95qw4cPt9LS&#10;UmtsbAwHWvpzzZo1IcieeeYZq62tTd4TziRiDB4RY/CotmW/fbZ+aSrGJtrUraXJVsAHYgxeEWMJ&#10;HfB//fXX9uSTT9rf/vY3u+666+zqq68O29atWxcW+Mh2nZje7s9//rO999571tbWlmzFmUKMwSNi&#10;DB7ta2m0j9cvDjE2c1t5shXwgRiDV8RYoqmpyYYNG2YXXHCBXXPNNZaTkxMOpnRQ1dViHVp58Ve/&#10;+pXddNNNVlNTk2zFmUKMwSNiDB7tbW60D9cuCteMzd2xOtkK+ECMwStiLKEDfs1uKcgUWKdq/fr1&#10;Id7uu+8+q6urS7biTCHG4BExBo+qm+rt3dXzQ4wt2rUu2Qr4QIzBK2IsoZkxvZ5YdXV1suVEWjlR&#10;pytm0j/6+fPn28aNG1nuvhsQY/CIGINHVU119taqueF1xpZVbky2Aj4QY/CKGEsoslavXh0O/juj&#10;a8LKysps+/btyRZ0N2IMHhFj8Gj3/lobtnKO9S3MtbzKzclWwAdiDF4RYwkd8OtFnbsKLc18bdu2&#10;zV5//fUuow1nDjEGj4gxeFSRirGh5bOsT8E4K6rammwFfCDG4NV5HWOtra22c+dOq6ystK1bt9qE&#10;CROsuLg4LMSRbVRVVdnMmTPtlltuCac0ovsRY/CIGINHOxv32SulM6x33hgrqd6WbAV8IMbg1Xkd&#10;Y3ptMb2o82233WYXXXSR/b//9//sZz/7mf385z/vdFx88cV2zz33cKriWUKMwSNiDN7oiuftDXvs&#10;peKp1mvZaCvfs/PoDYATxBi84jTFFC3a8dprr9mf/vQn69u3rz366KMnjMGDB9sjjzwS7ldeXh4W&#10;80D3I8bgETEGb3Qa/pb6GnuuaLL1TsXY6r27klsAH4gxeEWMpeiHkJazz83NDacr6kHpbPDCzmcX&#10;MQaPiDF4o5+DG+uq7KnCidZv+Whbv+/UX+IFiAExBq/UF+d9jIlmuvQ6YTp1EfEgxuARMQZvFGPr&#10;UgH2eP54G7B8rG2u6/xlXoAYEWPwihjLoB9GGl1JH2Q1NDQkW9CdiDF4RIzBG/3sW7Vvlw3Ky7WB&#10;y8fZtvo9yS2AD8QYvDovY0z/UGtra4/7onXwpO0nG3q7GTNmhNMaPdPXvmXLFluzZk1YVTJWxBg8&#10;IsbgjWKsbM9Oe2jFOBucGtsbePkW+EKMwavzLsb0hebk5Nh1111nc+bMObYQhw6chgwZYjfccENY&#10;yOOPf/xj1qG3+/e//x3u75VOx/zyyy9t/PjxtmDBAvv000/DtXInmxXsCcQYPCLG4M3hI4etuHqr&#10;9V822h7Ny7Gd+/cltwA+EGPw6ryMMUVYr169bMWKFeGgSfSP9/PPPw+vIabb+vXrZ/379z9h6Dat&#10;rqgVGD3S1/nyyy/bsGHDjn3T9Xg89NBDIdJiQ4zBI2IM3ijG8iq3WJ+lo+zxvPFWsT++nwdAV4gx&#10;eHXexZhmf7RIh2JKX3yatmvJer2oc0VFRQiTbEOnJ2o2SS8A7ZFerFqvqbZx48Zki4Xr3zTrN3r0&#10;6GNxGgtiDB4RY/CmPbXPLt290R5YOtKezJtglcQYnCHG4NV5ec1YZ5qbm8OD0dVriOkgq7Gx0eWq&#10;i/q6Xn/9dfvf//1fq6+vT7Ye/Zqefvppu/32262pqSnZGoe9tXW2vznea9qAbA4fOWI1emLl9Qjh&#10;hGJsceUmu2f5aHu8YJJVN7NIFXw51NZm++oaUjH2wy/aAQ8OHjwU9t1Dh86tl8/6UTGm2bH06Ixu&#10;029dPNarIvLGG2+0+++//4TPX6doXnvttbZjxw6zttRtzfvtSHNjD4/9tm/7ZttfVRH+P/t9GIz4&#10;Rvv+etuzbZMdqtub9XYGI7bRvr/Blm4utscXfGWvLx5pe/fsyno/BiPWcai+1mp3bLUDPO8ynI2D&#10;9ftS++6W1DHDvqy3n+2RqkMFT1IIP16XpylqJkizRD9maOVBrUDo8TRFfc5/+MMf7Nlnnz0hOMeO&#10;HWvXXHONrV692o5sXWuHv/+vtb3b19qG9+w49Nb91vZ2r6y3MRjRjnd6p/bd++wQ+y7D0Tj41gPW&#10;+uZ/wtA+nO0+DEa0450+4Zjh0PA+2W9nMCId2mfD8W5qH852+9kc7R8+aEdWLetyYupUdRpjbW1t&#10;Iaa0omJubu5pj++//97eeustlzGma+EUYy+88EKy5QfHxdiW1XZ4zCt25OOH7MhHPTsOv32/HX63&#10;d9bbGIxYx+HUk1nYdz/on/V2BiO2cfjDAakDgV52YNjddjA1Dr/fL+v9GIxYh55vw/Mu+y7D2Tj8&#10;frLvxnDM8PkgO7zyLMTYlClT7Morr7SLL77YLr/88vD/pzp+/etfu13avqamJsTYc889d8KD/NVX&#10;X4UY27Bhgx2p22OHyxfb4fxZqTG7R0fjvDHWsmhC1tsYjFhHW95Ma5w7xg6tmJ71dgYjtnFoxUxb&#10;O/NLmzD2FZs39nXbv2RS1vsxGLGOQ8un2/55Y+3g0qlZb2cwYh2Hlk0L++6h5dOy3n5WR0Hq2L9q&#10;Z/fGmN65Xux46NCh4bW2pk+fbrNmzTrlodmxDz74wOXMmFYlvOOOO8Ky/YrSTO+88064ZqyysvLo&#10;eaKHD0cx9tTsObqaYpbbGIxYx+H29qOrKer6yyy3MxixDe2rU7eX2wN5Y+3Vwmm2T9cNZLkfgxHr&#10;OJSsSHegtTXr7QxGrONg64Gwerj24Wy3n/WhDujOGBOtmrhq1arwj1bXj53O0PKTijk9aN7o8x8+&#10;fLhddtllxy0XrzBToOk11GJbEnYPS9vDIf1bY2l7eHKovc0mbSu1B/LH2mtFM2xfa1wr6wInw9L2&#10;8EptsVcrMJ9PS9trdkyLceiA6XTpbdPDo3Xr1oXTMxWUaVrmXsvd6/XTYvu6eJ0xeESMwZuDqRgb&#10;v6XYeqVibFjRTKslxuAMMQaveJ2x06SDLMWLZtc80uf/xhtv2KeffhpeK02rQ86YMcMefvjhKJ/A&#10;iDF4RIzBmwNth2zspgLrVTDO3i6ZbfWtPn/G4fxFjMGr8y7GNPOjFzbetWtXiJH0TJBO1aurqwsH&#10;UF0NvQ7X7Nmzj15b5VRDQ4N98803tmzZMisoKLARI0ZE+/UQY/CIGIM3irHvN+SFGHu3ZA4xBneI&#10;MXh13sWYvtA5c+ZY//79LS8vL5yuKJrt+vbbb+2RRx4J47HHHss69HaDBg0KKxN6lQ7SzZs3h6HY&#10;ifW0S2IMHhFj8Ka17aB9s25ZiLEPSudZAzEGZ4gxeHVexphOy7v77rvDzFA6xjRLplUSr7jiCrvn&#10;nnvs0UcfPWEoxnTbv/71L9cx5gkxBo+IMXjTkoqxL9YsCjH2cel8a2xtSW4BfCDG4NV5eZqirpOq&#10;ra0N/2DTM0L6s7i4OLwGmQ6idE1YtqE40GmKu3fvDm+H7kWMwSNiDN4oxj5ZvTAs4PFZ2QJrPECM&#10;wRdiDF6xgEcGHfRXV1ef8BpcmXSQpQessbEx2YLuRIzBI2IM3jQfOmDvl8+13qkY+2rlYms60Jrc&#10;AvhAjMErYqwTCjKduqjZMD1IsV5Tda4jxuARMQZvFGNvl8223nlj7duVS4gxuEOMwStirAMFmF4Q&#10;+rvvvrM333wzLAP/ySef2JIlS8Jqizi7iDF4RIzBm6ZUjA0rmWF98sbZiFVLrZkYgzPEGLwixjLo&#10;1MMvvvjC/va3v9kll1xiF1xwgV111VV2+eWX24033hhWUtTqgzh7iDF4RIzBm/0HW+zVoqkhxkav&#10;Xk6MwR1iDF4RYwk9ALm5uXb11VfblVdeaZ9//nmYDVu9erWVlZXZggULbPjw4XbHHXfYzp07k7dC&#10;dyPG4BExBm/qDzTbCwWTUzE21satWWEtHNDCGWIMXhFjCR04PfXUU/b73//e8vPzk60nWrp0qQ0d&#10;OpR/7GcJMQaPiDF4U9vSZE+tGG99V4y1iWsLrJWfcXCGGINXxFiisrLSBg4cGGa/tGhHZ7Qsvl6n&#10;bNOmTckWdCdiDB4RY/Bmb0ujPbpsnPVdPtYmryskxuAOMQaviLGErhcbNmyYff31113+Q9YDNm/e&#10;PCsqKkq2oDsRY/CIGIM31c0NNnDpGOu7bIxNW1dsBw5yQAtfiDF4RYwldPBUWlpqI0aMCAdRndGK&#10;im+//baVl5cnW9CdiDF4RIzBm937a+3BpaOt37LRNmNtKsY4oIUzxBi8Ou9iTK8fphURFy5caIsW&#10;LTpuaNtHH31kH3744Qm3pccHH3xgvXr16jLYcOYQY/CIGIM3Oxr2Wp8lI23AsrE2Z32pHeSAFs4Q&#10;Y/DqvIsxfaGjRo2ySy+91P73f//XtGx95tCS9r/61a9O2J4ev/3tb23cuHHhYAvdjxiDR8QYvNla&#10;X2O9lnxvg5bn2IIN5akYO5jcAvhAjMGr8/I0RS2+0a9fP3v55Zdt5MiRNnr06FMeEyZMCNeX4ewg&#10;xuARMQZvNtZW2v2pGHssb7wt3biKmTG4Q4zBq/MyxhRTBQUF4UD/dOgAi4Ors4sYg0fEGLxZv6/C&#10;Hlg2yp4smGB5m9fYodTBAeAJMQavzssY04GSDvBP94tub28Ps2p6wHB2EGPwiBiDN6v37LReK8bY&#10;M4WTrHDLOjvEAS2cIcbg1XkZYyejRT70gGQOPVAahYWF9u677xIIZwkxBo+IMXhTXr3deheMs+eL&#10;p1jptg3EGNzR8y0xBo+IsQwNDQ02efJke/TRR8M1Zf3797c+ffocG3379rUbb7zR/vKXv9iqVauS&#10;t0J3IsbgETEGb4qrt1qfwhx7qXiardq2iQU84A4xBq+IsYQeiE8//TSspHjBBRfYz3/+c/uf//mf&#10;8GfmuPDCC23w4MG2a9eu5C3RnYgxeESMwZv83Rutb1GuvVo6w9bt2EKMwR1iDF4RYwkdOA0bNsy+&#10;/vpr27Jli+3evdu++eYb2759ewgCDf3/J598YtXV1clbobsRY/CIGIM3S3etDzE2tGymrd+5lRiD&#10;O8QYvCLGEhUVFTZ9+vTwYMiRI0csLy/PVq5cGf4/TX8fP348/9jPEmIMHhFj8GbhjjXWt3i8DSuf&#10;bRt2bSfG4A4xBq+IsURVVZXNnTvXamtrw98VYDoVceLEice2SWVlpQ0YMCDMnqH7EWPwiBiDN3O2&#10;rQwx9tbKuba5YgcxBneIMXhFjCX02mOff/55uG5syZIlYaaspaUlvNDzl19+GQ6sFGXffvttWMCj&#10;pKQkeUt0J2IMHhFj8Gb6lpIQY++smm9bd+8ixuAOMQaviLGEZsK0QuLdd99tV1xxhf39738PD4qu&#10;Exs4cKBdffXVdtlll4UFPv7xj3+Ea8rQ/YgxeESMwZtJGwtDjL23eoFtr6wgxuAOMQaviLEOFF+6&#10;Jqy0tDTZYuGFngcNGhSC7OGHH2ZZ+7OIGINHxBi8GbcuL8TYh2sW2a6qSmIM7hBj8IoYO0X6x63T&#10;FFtbW5MtOBuIMXhEjMGbkWuXhdUUP1672Cqqq4gxuEOMwStiLAu9+PP69eutsLDQCgoKwkxYTU1N&#10;OMDC2UWMwSNiDN58vXpReNHnT4gxOEWMwStiLEN7e7uVl5fbE088Ea4Lu/XWW8P461//ar179w4r&#10;KzIzdnYRY/CIGIM3n62cb30KxtmnaxZbZU01MQZ3iDF4RYwltICHQuw///mPXXjhhXbzzTfbm2++&#10;GV74WaspvvLKK3bNNdfY0KFD+Yd+FhFj8IgYgzcfls0NMfZFKsaqQozxcw6+EGPwihhL6NTEV199&#10;1S644AIbPnx41gDQNWNDhgyxcePGHfdC0Og+xBg8IsbgyZHUf+8Uz7S++ePsm7XLrHpPDTEGd4gx&#10;eEWMJfRizlox8amnnrK6urpk64nq6+vDbJnuj+5HjMEjYgyeHD5y2F4vnGb98nPs+3UrrIYYg0PE&#10;GLwixhI66H/mmWfCKYl6UDqjB2rRokXHLX2P7kOMwSNiDJ60HW63/xZMsv7542zshnzbs3cPB7Rw&#10;hxiDV8RYQg/AtGnT7Ouvv7bGxsZk64laWlps5MiRYaVFdD9iDB4RY/DkUHu7PbtivD2YirHxm4pS&#10;MbaXA1q4Q4zBq/MuxnSQpBURFVw6yM8cVVVV4QWf8/PzT7gtPXRbv379bNu2bcl7RHcixuARMQZP&#10;WtsO2WPLxtmA/BybvLmEGINLxBi8Ou9iTF/wqFGj7A9/+INdf/31dvXVVx8bv/vd78L2yy67zK69&#10;9trjbtPQtiuuuCIs9NHVqYw4c4gxeESMwZPmgwds8NKx9nBBrk3fUhaedzmghTfEGLw672JMqyBq&#10;duv222+3q666yn7729+GANP4/e9/H/686aabjoVZ5tC2f/3rX7Z58+bkvaG7EWPwiBiDJ42tzfbg&#10;kpE2uHC8zdm+igNauESMwavzLsakpqbGJkyYYKtXrw5L2qdPQTyV0dTUlLwXnA3EGDwixuBJXfN+&#10;67Pke3u0aKIt3L6GA1q4RIzBq/MyxvTFVldXh8U4EDdiDB4RY/BkT1ODPZCKsceKJ9nSXeuslgNa&#10;OESMwavzMsZEB0udvXCzHpQNGzbY7NmzberUqbZw4cKwYIfeBmcXMQaPiDF4UrW/zh5YOtKeLJls&#10;+RUbrba2lgNauEOMwavzNsY6oxmzYcOGhevHdD3Zb37zG7vmmmvCNWNvvvlmOMURZw8xBo+IMXhS&#10;0bjXeq0YY0+VTrGiys3EGFwixuAVMZbQLJlCrFevXvaLX/zCLrjgAnviiSfs448/ti+++MLefvtt&#10;u+6660KgVVRUdDqrhjOLGINHxBg82V5XbX0LcuyZsmlWWr2NGINLxBi8IsYSeiD0gs+33nprWNxD&#10;D0p7e3ty61F6fbL58+fbRx99ZM3NzcnW7qGDOX0MfczTCT/dV99MvW1bW1uy9US6nz5GxxEbYgwe&#10;6d8SMQYvtuyrtH7F4+258um2smY7MQaXiDF4RYwldOD0/vvv29y5c7uMGMWR7rNx48Zky5mnFRuL&#10;ioosLy8vLMOvj3Uq3yAdAGrWTm+jt122bJnV1dUlt/5AIabAWbRokU2cONEmTZoU/ty5c2dyj3gQ&#10;Y/CIGIMnG/bssv4lE+z5lTNs7Z6dxBhcIsbgFTGWUMRMmzYtHPx3RQ+UIkex1B00o6XTIr///vsQ&#10;R6tWrbLPPvssBFbHmbpMCqwdO3bYBx98YIsXLw5vO3PmTHvhhRfC8v2ZdKC4fPlyu/POO8NM4C23&#10;3GJ//etfbdOmTck94kGMwSNiDJ6sqtoeYuzFlTNtw74KYgwuEWPwihhL6HqxOXPmhAOortTX19u7&#10;775rZWVlyZYzRwdwWrlx8ODBtmXLlrBNs3Rjx461F198scvFQxRqn3zyif33v/89dgqlZvEefvjh&#10;EHaZIadv+siRI0NU6rXWFHxr167tckawpxBj8IgYgyelVVtCjP131SzbXFtFjMElYgxeEWMJhcu4&#10;cePCcvadPRi7du0KM0333ntveNDONEXHa6+9Zq+//vqxANGMl2Lpn//8Z7heTQd52SjUfve734XZ&#10;ML1NWm5urt13333HhVxxcbFNnz493C9zxIgYg0fEGDwpqNhk/Usn2surZ9u2umpiDC4RY/CKGMuw&#10;efPmsJqigkjho1P5lixZYlOmTLEhQ4bYRRddZNdff304DfBMUwzpNMO+ffuG0xIzn0x0CmX//v3t&#10;yy+/7PQbpRm1G264wVauXJlsOUpfw80332yFhYXh7/qGDxw40G6//Xb79NNPQ+jpxa+JMeDMIcbg&#10;ybKd60KMvbp6ju1s2EOMwSViDF4RYxkUJDpd75FHHrE///nPdvHFF9vPfvazsNS9XmtMs1MLFizo&#10;8tqtH0sfWyGlcBoxYsRx3xDNag0aNMheffXVTp9kPv/8c7vppptCUGYqLS21q6++OlwPp4+h95We&#10;3VOQ3XbbbWF1yMyFPnS/WIYOaBVj2W5jMGIdeo7QvzX9O852O4MR01i4bZX1K5lgQ1IxVtGwNxwU&#10;pFfyZTC8jHSMse8yvA0d22vyQVGW7faeGj/Vj44xDV0XphmlDz/80F566SV74403bPLkyWHm6nTo&#10;gExvo1mpkw0duK1YsSKE06hRo467fktPLgpEve6ZnmSy0cydFuLo+Dkq8K644opw3Zk+Hw09YWlR&#10;j/Ly8vBC1gpNXW+W/pi6XR9H99Fj0ZNDs4J6bLLdxmDEOvTLjd27d4d/u9luZzBiGfvrG2zcmhV2&#10;34rR9nzxVNtQudOqq6rCgUG2+zMYsQ7N6FZWVrLvMtwNHSvEcsygdSfSUfhTnXaMKUB0LZVOSdQn&#10;o09Cn4yWmVeYdHatVlcUN+vXrw9L4eu0x86GbldEKQCvuuoqGz169HExptkhLerx+OOPdxpjL7/8&#10;cogxXdeWScGlGBszZswJM3r6GnXQqAVJ9ILW6aXt9bHTX3tPD+2cemLNdhuDEetobGwMBwV6Lsl2&#10;O4MRy2hOjTFrltkDeWPspbIZtm1PpdVUV4efDdnuz2DEOvQL5KqqKvZdhruhY4VYjhnUGemzen6q&#10;044xrab4zDPPhBjqeN3Vj6UvRF+Qph9PNnS/kpIS+9Of/nTCzJg+N13n9corr3QaY1rSPtvMmJbg&#10;18yXTlPsLCi1A1x66aXHroXT5x3L4DRFhsfBaYoMT2PChoLwos+vr5ln+5obrXbf0etust2XwYh1&#10;6PmW0xQZHoeebzlNMUXT21o+/u233w5l2BkFTTqezjQtZ3/33XfbN998E74haZqx6tevX7gurLOP&#10;O2PGjHCd24YNG5ItR2kBEl1LVlBQkGw5kR5wLVwyb968ZEs8tHOygAe8YQEPeDJ23fIQY8NWzrH6&#10;1iYW8IBL6Rhj34U3OubXvnuuHTOcdozp4EmvHaal4fUbbf1mW9s6Dq08qEUxNJt0pmlqXYtrDB8+&#10;/NhrhcmaNWvCghuKJX0O2Wzfvj0s/qH4yqSl7e+5555wul9n9M3X9Wjbtm1LtsSDGINH+ndKjMGL&#10;EauXWL+i8fZ6+WxrONBMjMElYgxeEWMJxY8W0tBy70OHDrWJEyeGU/s6jq+//jrcrvOSzzSdmjhh&#10;wgR76KGHjsWTolCLh+gUSm3TLJYO9PTxdUpiegZN30At4qHrv9LfTL0/veizTmHU/+ttdcqjDhLT&#10;tF2nMuo6tY7XlMWAGINHxBg8+WrlQutbmGuvl86y/QdbiDG4RIzBK2IsoYvmhg0bFlYzvPDCC+2y&#10;yy4LC190HHqtsbvuuuu4oDmTNDummbFJkyaFCNm0aZO9//774XXE0teRKRy1HL3iS6sNikJLM2j6&#10;GnTtmS5k1cIgzz///LHPVW//3nvvhZUZ9aLPeo2xZcuWhfvp48aIGINHxBi80M+OT8vmp2Isx94o&#10;nW3Nhw4QY3CJGINXxFhCoaKVFJ999tmw8qD+P9sYN25ciKXuOE1R9INRPwh1uuHs2bNDhK1bt+64&#10;Jxd90xRQmkXLjCh9DYo3nc6o2xVaipk0vW+dYqmZMs2gaaZPr6umld90W4yIMXhEjMGL9tS++l7J&#10;rDAzNrxsrrUeOkiMwSViDF4RYwnFiE770+xSein7bEP/yLVcfXfFWJpOGdQ3RYHVMZT0d93e2W3a&#10;rrfNdtqhbtdt+jr0p76mju8jJsQYPNK/K2IMHrSlfk68UTzd+hXm2Pvl8+xAap8lxuCRnm+JMXh0&#10;3seYQkT/cHXqn/5Mh1hndH89aAoedD9iDB4RY/DiYHubvVIwxfoV5NinqxeGOCPG4BExBq/O6xjT&#10;P1idtvfZZ5+FRTl0HZZea0vXWyEOxBg8IsbgxYG2Q/Z8/qRUjOXal2sWh9MWiTF4RIzBq/M2xvQF&#10;T5061W6//Xb7+c9/fmz8/ve/t48//jg8MOh5xBg8IsbgRfPBA/bUivH2YGGujVi7LOy7xBg8Isbg&#10;1XkbYxs3brR///vfdsEFF9jAgQPttddeCysPXn/99XbVVVdZcXFxck/0JGIMHhFj8GL/gRZ7dFlO&#10;iLGx6/PsCDEGp4gxeHVexpgWtvjmm2/sP//5T1itUCsSNjU1hVUFtbrgAw88YP/973+Te6MnEWPw&#10;iBiDFw2tTfbwsnE2oGi8TdhQEK6LJsbgETEGr87LGFN4vfLKK2Fp92wrDm7evNnuvvvurP+g9YMq&#10;PdD9iDF4RIzBi33Njfbw8rH2UPEEm7K5mBiDW8QYvDovY0wzYaNHj7YtW7YkW46nf8jvvPOOtbS0&#10;JFt+oIMsvT2BcHYQY/CIGIMXe5rqbWBejj1cMtFmbCmzI4dTMbaPGIM/xBi8Oi9jTL/104s3b926&#10;NdlyPC1zr9MYs82a6YEqKyvr9tcZw1HEGDwixuBF1f46G1Q4wQamYmzutpXEGNwixuDVeRlj9fX1&#10;Nnz4cPv+++9tyZIlx42lS5eG0xdfffXV8P8db1fE6RTHqqqq5L2hOxFj8IgYgxcVDftscPEkG1g6&#10;2RZuX3N0AQ8OaOEQMQavzssY0+uIPfvss/bb3/42rJ74hz/84bhx3XXX2ZVXXnnC9vRKi//617+s&#10;pqYmeW/oTsQYPCLG4MWO+j32SCrEBqXG0p3riDG4RYzBq/M2xp5++mn74x//aI888kj4/1MZTzzx&#10;hN12221hSXwdaKH7EWPwiBiDF1trq+yRsik2qGyy5e3awAIecIsYg1fn7QIeWtK+oqIiHDSdKv2Q&#10;UsjNmDGDa8bOEmIMHhFj8GLD3gobXDo5BFlx1WZiDG4RY/DqvIwxvZ7Y9u3bf9Q/WC3qsWPHjhAJ&#10;6H7EGDwixuDF2j27bHAqxBRj5dXbiDG4RYzBq/Myxtra2sKy9dlWSzwZHWTpbfXAofsRY/CIGIMX&#10;K6u3h1MUFWNranaEfZcDWnhEjMGr8zLG4AcxBo+IMXhRUrk5xNij5VPCKYvEGLwixuAVMYaoEWPw&#10;iBiDF/m7Nx6NsbIptqW2khiDW8QYvCLGEDViDB4RY/Bi2c51NrB0kj1WNtV21NcQY3CLGINXxBii&#10;RozBI2IMXizavsYeDjE2xSoa9xFjcIsYg1fEGKJGjMEjYgxezN220h4umWiPFk+yqv21xBjcIsbg&#10;FTGGqBFj8IgYgxeztpaFGHukYILtaaonxuAWMQaviDFEjRiDR8QYvJi6ucQeKp5og1fk2r7mRmIM&#10;bhFj8IoYQ9SIMXhEjMGLCZsKbUDxeBu8bKzVtewnxuAWMQaviDFEjRiDR8QYPGhP7adj1+fZg4Xj&#10;7fHludbY2kyMwS1iDF4RY4gaMQaPiDF4oBgbsW6Z9S/MtWfyJljTwVZiDG4RY/CKGEPUiDF4RIzB&#10;g7bD7fbF6kXWryDHXsyfaAfaDhJjcIsYg1fEGKJGjMEjYgweHGpvs49Xzre+qRh7tWCKHUz9nRiD&#10;V8QYvCLGEDViDB4RY/DgQNshe7/8aIy9UTQ9FWftxBjcIsbgFTGGqBFj8IgYgwcthw7Y26VzrG9h&#10;jr2X+lPXkBFj8IoYg1fEGKJGjMEjYgweaMGOYSUzUzGWa5+UzQ/7LTEGr4gxeEWMIWrEGDwixuBB&#10;44EWG1o8I8TYV6sWhW3EGLwixuAVMYaoEWPwiBiDB/WtzTa0bJb1Kxpv369ZGrYRY/CKGINXxBii&#10;RozBI2IMHtS27Leh5bOtX/F4G7tuRdhGjMErYgxeEWOIGjEGj4gxeLCvpdGGrpoTYmz8hrywjRiD&#10;V8QYvCLGEDViDB4RY/CgZn+9DV0z1/qXTLCpG4vDNmIMXhFj8IoYQ9SIMXhEjMGDysZaG7L6aIzN&#10;2lwathFj8IoYg1fEGKJGjMEjYgwe7GrYa6+unh1ibMG2VWEbMQaviDF4RYwhasQYPCLG4MGO+j32&#10;chJjS3euDduIMXhFjMErYgxRI8bgETEGD7bWVdt/FWOlEy1/14awjRiDV8QYvCLGEDViDB4RY/Bg&#10;477d9uKqmWFmrGT3lrCNGINXxBi8IsYQNWIMHhFj8GDd3gp7fuWMEGMrq7eHbcQYvCLG4BUxhqgR&#10;Y/CIGIMHq2t22nPl00OMrduzK2wjxuAVMQaviDHnGhsbbfv27dbQ0JBsOXXt7e3W3NxsbW1tyZb4&#10;EGPwiBiDB2VV2+yZsqMxtnlfZdhGjMErYgxeEWNO6QfmmjVrbNy4cbZ48WL75ptvrLj46It2nsyR&#10;I0esurraxo8fH95OO0CsiDF4RIzBg+KqLfZ02TTrW5hj2+tqwjZiDF4RY/CKGHNIMbVlyxYbMmSI&#10;lZWVhR+emhm7//77beXKlcm9Oqdv+KxZs+zuu++2p59+Ohw0xooYg0fEGDwoqNxsT5VOsT55Y21n&#10;/dGfA8QYvCLG4BUx5lBra6t9+OGH9uqrr4bTDEU/QEeMGGEDBw60+vr6sK0zijk9WX366af25JNP&#10;huCJFTEGj4gxeLCiYqM9UTLZHlg6yir3Hz1DghiDV8QYvCLGHKqoqLB//vOf9v3334frvkSBtWTJ&#10;EvvrX/9qJSUl4e9dIcaA7kOMIXb6GbF053p7rHiSPbD4e9vTfPSXeMQYvCLG4BUx5lBeXp5df/31&#10;tnDhwmTL0R+suobs5ptvttGjR590UQ5iDOg+6RiLeXEcnN/0M2PhzrX2aPFE652KsYbWprBd+25t&#10;bW04OAA8IcbgFTHm0JQpU+yWW26xoqKiZMvRH6zbtm2zO++80z744IOTPhl1FWOabdMO0dLS0uOj&#10;srIyHBhku43BiHU0NTVZVVVV+EVCttsZjJ4eOsV96uZSG5CXY/0Wj7Tq+n3HttfU1ITrkDu+DYMR&#10;89DzrRYn0yrT2W5nMGId2me178ZwzKA+0C+ST3aG3alwFWMKH61s+O2333Y5dFqiDvJ039tuuy0s&#10;3pGmB23Hjh32j3/8w957771wXVlXuooxva12CP1mXz+Ue3Loa9JpmdluYzBiHXpS1b6rIMt2O4PR&#10;00P76MhVS8Mpiv1TMba5YoftSbbv3LnTdu/enfXtGIxYh55vte/ql7jZbmcwYh3aZ7XvxnDMUFdX&#10;FzrgvIsxzURt2LDBVq9eHU417GysXbv2WLhlizGtsHjHHXfY+++//5NiLCb63BSggCdcM4bY6WfG&#10;lC1l9mB+jj22bOyx64+5Zgxe6flWZ9Kw78IbTlN0aM6cOVlPU1Ss3Xjjjfbll1+e9BvqKca4Zgze&#10;EGOI3aH2NsvZVGT988fZ08tz7WDq70KMwSs937LvwiNizCHNkt10000hytLTiPpTC3to+4IFC8IP&#10;1K4QY0D3IcYQO8XX6I351i8VY//Nn2RtzIzBOWIMXhFjDmkafvDgwfbRRx8d+8bpB+i0adPsgQce&#10;COedngwxBnQfYgyxO9B2yEasX2F9UzH2WuHUY7/AI8bgFTEGr4gxh7TKyaRJk+yZZ54JF9uJzvcf&#10;NmyYjRw58tg3U39Onz7dCgsLj10PkKYnq88//9yeeuopYgw4w4gxxK617aB9tW6Z9UnF2NvFM4+d&#10;ZUGMwStiDF4RYw7ph6aWwVRM5eTkhCDToh4ffvhhWJYy/UNVq7NcdNFF1qdPn+OCRjG3cePGMCt2&#10;6623hheL1tvFiBiDR8QYYtdy6MDRGCsYZ++XzEq2EmPwixiDV8SYY3o9mOLiYps1a5aVl5efMPul&#10;vy9dujRcY6YfsGl6otLKi+vXrw+rOG7atCm8pkyMiDF4RIwhdvsPttoX65dZ38Jc+6R8XrKVGINf&#10;xBi8IsYQNWIMHhFjiF3jgRb7YsNy61eUa1+tWpRsJcbgFzEGr4gxRI0Yg0fEGGLX0Npsn29MxVjJ&#10;BPt+zdJkKzEGv4gxeEWMIWrEGDwixhC7+tYm+2zjMuufirGx61ckW4kx+EWMwStiDFEjxuARMYbY&#10;1bbst082LA0xNnFDYbKVGINfxBi8IsYQNWIMHhFjiN2epgb7cN1i6186waZtLkm2EmPwixiDV8QY&#10;okaMwSNiDLGrbqq399YtSsXYRJuztTzZSozBL2IMXhFjiBoxBo+IMcSuan+dDV+7IMTYwh2rk63E&#10;GPwixuAVMYaoEWPwiBhD7Hbv32dvr5kfrhlbumt9spUYg1/EGLwixhA1YgweEWOI3c6GvfbGqrkh&#10;xvIrNiZbiTH4RYzBK2IMUSPG4BExhtjtaNhjr6+aE2KsuHJLspUYg1/EGLwixhA1YgweEWOI3da6&#10;ahtSPsv6FuVaec32ZCsxBr+IMXhFjCFqxBg8IsYQu811VfZy2QzrU5Bja/bsSrYSY/CLGINXxBii&#10;RozBI2IMsdtQW2kvlU6z3ivG2Pp9u5OtxBj8IsbgFTGGqBFj8IgYQ+zWpQLs+ZKp1mvpKNtcW5Vs&#10;JcbgFzEGr4gxRI0Yg0fEGGJ2JPXfmr277JniySHGttXVJLcQY/CLGINXxBiiRozBI2IMMTty5EhY&#10;tOOJwonWb+lo29WwL7mFGINfxBi8IsYQNWIMHhFjiJlirLh6mz1aMN4GLBttlfvrkluIMfhFjMEr&#10;YgxRI8bgETGGmB1OxVh+1RYbmJ9rA5ePtZrmhuQWYgx+EWPwihhD1IgxeESMIWaHjxy25bs32YAV&#10;Ofbo8hzb1/LDcywxBq+IMXhFjCFqxBg8IsYQs/bU/rmoYoM9uGKsPZ033upbm5JbiDH4RYzBK2IM&#10;USPG4BExhpgpxubvWmf9UjH2QsEka2htSW4hxuAXMQaviDFEjRiDR8QYYtbW3m5ztq+2PivG2CvF&#10;U63p0A8Hr8QYvCLG4BUxhqgRY/CIGEPMDrW32YztK613KsZeL5lhLW0Hk1uIMfhFjMErYgxRI8bg&#10;ETGGmB1Mxdi07eXWJ3+cvV02mxjDOYEYg1fEGKJGjMEjYgwxU4xNScVY34Ice698jrUSYzgHEGPw&#10;ihhD1IgxeESMIWYH2g7ZZMVY0Xj7aNWCVIz9sJ8SY/CKGINXxBiiRozBI2IMMdNM2IRtpda/ZIJ9&#10;tmZRiLM0YgxeEWPwihhD1IgxeESMIWYthw5a7pbiEGNfr1tiB9qJMfhHjMErYgxRI8bgETGGmDUf&#10;OmBjtxSFGBuxYXm4hiyNGINXxBi8IsYQNWIMHhFjiFnTwQM2clO+9S+daKNTfxJjOBcQY/CKGEPU&#10;iDF4RIwhZvsPttq3G1eEGMvdXESM4ZxAjMErYgxRI8bgETGGmO0/2GJfbVgWYmzi1pLwItBpxBi8&#10;IsbgFTGGqBFj8IgYQ8waDjTb52uXhGvG9OLPbYfbk1uIMfhFjMErYgxRI8bgETGGmNW3NttHaxaG&#10;GJu1YxUxhnMCMQaviDFEjRiDR8QYYlbX2mTvrZpn/YrH29xda4kxnBOIMXhFjCFqxBg8IsYQs9rW&#10;/fb2yjnWtyjX5u9aZ+2p/TWNGINXxBi8IsYQNWIMHhFjiNm+lv32Rvls61MwzhZWrCfGcE4gxuAV&#10;MYaoEWPwiBhDzPa0NNprJTOs94oxtnT3Rjt8hBiDf8QYvCLGEDViDB4RY4jVkSNHrKa5wV4unma9&#10;lo+2Zbs3EWM4JxBj8IoYQ9SIMXhEjCFWirGqpnp7oWiy9UnFWH7lZmIM5wRiDF4RY4gaMQaPiDHE&#10;SjFWsb/Oni6YaP1XjLXi6m2pGDuS3EqMwS9iDF4RY4gaMQaPiDHESjG2o3GvPZafawNSMVa+Z2fY&#10;lkaMwStiDF4RY5FqbW210tJS27Rpk7W3//AaMKdK39SWlpbkbyfSD1990/WklTliQ4zBI2IMsdJz&#10;/7aGPTZoxbjUyLE1eyuIMZwTiDF4RYxFRuFVWFho7777rhUUFNisWbPs22+/td27dx/3A7Mj3aa3&#10;raystO+//95uvPFG27FjR3Lr8fTDdsOGDXbvvffa7373uzCuv/768PFiQ4zBI2IMsdLPik21VfbQ&#10;8rH2aH6ura+tJMZwTiDG4BUxFhH9QFy3bp0NGDAgBJloduvLL7+0Dz/80BobG8O2bPS2egLasmWL&#10;vfzyy3bppZfazp07k1uP19bWZjk5OfbKK6/Yxx9/HN73V199ZU1NTck94kGMwSNiDLHSz4q1+3Zb&#10;/2Vj7MmCCbaprooYwzmBGINXxFhEdGrip59+ai+99JLV1dWFbfohuWzZMnvggQesuLg4/KA8mTlz&#10;5tg111zTaYxt3brVxo8fHz6e3l96xIgYg0f690SMIUb6mbJqz07rvWyUPVs0ybbW1xBjOCcQY/CK&#10;GItIVVWVPfLII2GmKvN6r+3bt1uvXr1s9OjRYVbrZObOnWvXXntt1hjTqYxvvPFG+DgLFiwIsRNr&#10;iAkxBo+IMcRK4VVWs8N6pWLsxeIptqNhDzGGcwIxBq+IsUjoh6FOUbzzzjvDNWL6xqRVV1fbwIED&#10;Q0Rlbu9MVzGma89uueUWu/DCC+3yyy+3e+65x5YvX/6jFgk5G4gxeJSOsVP55QlwNqVjrPeKMfZq&#10;6XTb1bgvueUo7bu1tbWn9LMGiAkxBq+IsW6kH3p6gHUt1smG7peXl2fXXXedjRo16riDOH2DNJP1&#10;1FNPhVMLT6arGNM3Wu9DC31MnjzZ/vGPf4Try5YuXXrst6Pp++gatZ4eFRUV4aA2220MRqyjvr4+&#10;/OJDpxtnu53B6KnR1NBoc7eutvuWjrTnCibZ+qqdx93e0NAQfj7o507mdgYj9qHnW+27+mVCttsZ&#10;jFiH9lntuzEcMzQ3N4cmyTxj4seKIsYUNVqIQ6sbjhw5stOh27W6oWaorrzyyhNOR9TskGLsscce&#10;+8kxlkm/Ad28ebP169fPbrvttmPXqemboNMk9feeHrt27Qozg9luYzBiHXpi1b6rf7vZbmcwemo0&#10;1tbbjM1ldt/yUfZC4WRbv3vHcbdr39UvEvRLsMztDEbsQ8+37LsMj0P7rPbdGI4ZdDbaORVjip30&#10;b8hVvJ0N3a4vXuH2f//3fyfMjNXU1NigQYPs+eefP6MxlqbXM/v1r39tRUVFyZZ4aMfUzCHgSfo0&#10;xXPtlAP4px+wKyo3Wf+SCfb2qnlW3VSf3HKU9l1O9YJHer7VLxPYd+GN4ofTFCOgH5Dr16+3v/3t&#10;b/bdd98d9w3RqXoPPvigvf/+++EbdjKnG2N6n3fccYfNmzcv2RIPxRjXjMEbYgyx0s+axbvWhxh7&#10;d/V8qyHGcI7Q8y37LjwixiKiGbDHH388vPZX5gzYpk2b7D//+Y9NmjTplBbaON0Y0w9nLRCyevXq&#10;ZEs8iDF4RIwhVnq+n7dzTYixD9YutD3NDcktRxFj8IoYg1fEWET0TXjvvffCQh06b1PCbzEXL7aH&#10;HnooRJn+3nF01FmMZXsb/b9OlRw6dGiUK78RY/CIGEOs9Jw/a1u59S+daJ+sW2y1Lcc/vxJj8IoY&#10;g1fEWGR27NgRwkvXjymOdP6zZsq+/vrrY7NleqKZNm1aWPhD37w0/ZDVN3LKlCl29dVX28aNG8P7&#10;SMeXZtWmT58eXvBZAaZVs3QKZE5OTvi4MSLG4BExhljp58HUraUhxj5fv9TqWo+/JpcYg1fEGLwi&#10;xiKjH4Tl5eUhkFauXBmWnFdcKcrStOzkJ598Yq+//nqIqTSFlxYD0euUPfzww2GGTKc+6n2KYuzL&#10;L7+0++67L7ytgk732bZt27H7xIYYg0fEGGKlGJuwuSjE2Fcbl1t9a3Nyy1HEGLwixuAVMRYpHchp&#10;uXvNWHVcQTF9oKfwyvzGKbY026XbFDEKMb1mQHpmTPS+tmzZYmVlZeFPrVSYeXtsiDF4RIwhVnq+&#10;H7cxP1wz9u2mPGs8QIzh3ECMwStiDFEjxuARMYZYKcZGrV8eYmzEpnzbf6AlueUoYgxeEWPwihhD&#10;1IgxeESMIVaKsW/WLAkxNmpLoTUdPPHMCw5o4RExBq+IMUSNGINHxBhipRj7fNVC61uUa2O3FlvL&#10;oeMPXIkxeEWMwStiDFEjxuARMYZYKcY+Xjnf+hbm2LgtxdbadjC55ShiDF4RY/CKGEPUiDF4RIwh&#10;Voqx98rnWJ+CcZazmRjDuYMYg1fEGKJGjMEjYgyxUoy9VTLTeueNtdxUjB1oO34fJcbgFTEGr4gx&#10;RI0Yg0fEGGLVnto3hxZNsz6pGJu0ucQOtrcltxxFjMErYgxeEWOIGjEGj4gxxOpQKr7+WzDJ+uWN&#10;s6lby62tvT255ShiDF4RY/CKGEPUiDF4RIwhVgfbDtkzeRPtwVSMzdq+ytoOE2M4NxBj8IoYQ9SI&#10;MXhEjCFWrYcO2mPLc2xAKsbm7lgTTlvMRIzBK2IMXhFjiBoxBo+IMcRKL/I8aPlYezg/1xbtWmeH&#10;jxBjODcQY/CKGEPUiDF4RIwhVg2tzfbQ0tH2SMF4W1axkRjDOYMYg1fEGKJGjMEjYgyx2tey3/ou&#10;GWmPFU6w/N2bwlL3mYgxeEWMwStiDFEjxuARMYZYVe+vsweWjrQniydbcfVWO5L6LxMxBq+IMXhF&#10;jCFqxBg8IsYQq92NtdYrFWNPl0y2sprtydYfEGPwihiDV8QYokaMwSNiDLHa2bDHeq0Ybc+VTrVV&#10;e3YkW39AjMErYgxeEWOIGjEGj4gxxGpbbZX1yR9nL5RNtzV7diVbf0CMwStiDF4RY4gaMQaPiDHE&#10;auPeCutblGsvlc+w9an/74gYg1fEGLwixnACra4Vy9ibOqBt3t+U9TYGI9ZxuL3d9u3Za+1tbVlv&#10;ZzB6aqzbs9P6l0ywV1bOsk21lcmz/g+IMXhFjMErYgwnaD100HY319vO/ftsV2Ntj47yHVtsXfXO&#10;rLcxGLGO7Q17rWz7ZttaW531dgajp8b8bavCzNiQVbNtS1118qz/A2IMXhFj8IoYwwk27K2wt9fO&#10;t2eKJtkzBRN7dAxcOtYeXZGT9TYGI9bxVP6EsO/qz2y3Mxg9NQYuH2u9lo2y19bMte31Ncmz/g+I&#10;MXhFjMErYgwnWLNnp728erY9mDfO+qd+cPfkeGDx99Zn6aistzEYcY4x1m/ZaLt/0QjrG/bdMR1u&#10;ZzB6bmjf7LdsjL21br7tatibPOv/gBiDV8QYvCLGcIKGA822tm63le7Z0aOjLDXmb15lS3euD/+f&#10;7T4MRnxjuxVXb7N5m1Zawe7N4e/Z78dg9NzY2FBlLYdOPGglxuAVMQaviDGcINtF3z01avfus9am&#10;5qy3MRixjsOpoQU82trbs97OYMQyOiLG4BUxBq+IMUSNpe3hkQ5oWdoeHhFj8IoYg1fEGKJGjMEj&#10;YgxeEWPwihiDV8QYokaMwSNiDF4RY/CKGINXxBiiRozBI2IMXhFj8IoYg1fEGKJGjMEjYgxeEWPw&#10;ihiDV8QYokaMwSNiDF4RY/CKGINXxBiiRozBI2IMXhFj8IoYg1fEGKJGjMEjYgxeEWPwihiDV8QY&#10;okaMwSNiDF4RY/CKGINXxBiiRozBI2IMXhFj8IoYg1fEGKJGjMEjYgxeEWPwihiDV8QYokaMwSNi&#10;DF4RY/CKGINXxBiiRozBI2IMXhFj8IoYg1fEGKJGjMEjYgxeEWPwihiDV8QYokaMwSNiDF4RY/CK&#10;GINXxBiiRozBI2IMXhFj8IoYg1fEGKJGjMEjYgxeEWPwihiDV8QYokaMwSNiDF4RY/CKGINXxBii&#10;RozBI2IMXhFj8IoYg1fEGKJGjMEjYgxeEWPwihiDV8QYokaMwSNiDF4RY/CKGINXxBiiVlNTQ4zB&#10;nfb2dquurg5PsIAnijH9Eqy1tTXZAvigA1ntu8QYvNGxgvZdYgxR0pNqW1tb8jfAhyNHjoR9Vwe2&#10;gCfpfVe/UAA80fMt+y48Su+759oxAzEGAAAAAD2AGAMAAACAHkCMAQAAAEAPIMYAAAAAoAcQYwAA&#10;AADQA4gxx7SaTEtLSxinu7KMVgLT26SHVlXSNuBs0gqgTU1NLA+O6Oj5UMsna//8MSvVZj6/pgfP&#10;sYiFfubzcx+x0nPu6a722fG41tNzLjHmlA4S1q5da0uXLrXly5dbeXn5ae24mzdvttzc3GNj2bJl&#10;59zrNiBujY2NVlxcHPZf7ccbN24MT55ADCorK23x4sWWl5dnBQUF4bVtTvUHe11dnU2aNOnY8+u0&#10;adOsoqKC/Rs9Tge5em3H2bNn27p169gnEQ09v2pyYevWrTZ58mTbs2dPcsvJ6W137twZnmvTz7uz&#10;Zs0KLxDtATHmlOLpjTfeCEG2ZcsW++ijj2zOnDmndLCgnf2pp56yv/zlL3bbbbfZrbfeal9//TUx&#10;hrNGsw3jxo2zkSNH2rZt28JBwZtvvmkrV65M7gH0HIVYv379QozpB/zMmTPtyy+/DL9AOBkd3OpA&#10;4q9//eux59fBgwfbhg0b3PyWFueuXbt22bfffmv/93//F35hcLqzD0B3aW5utjVr1tgzzzxjN998&#10;c4iyU6W3/fTTT+32228/9rz75JNPWlVVVXKPuBFjDtXW1oYf9PPmzTv2Wy0dxP7pT3+y7du3h793&#10;RbMQEyZMCCGXHvrtAQcKOBu0n2m2YeDAgccdoOoA9pFHHgn7N9BT9Eup559/3l566aVjv6DS8+MD&#10;Dzxg06dPD3/vig529fyq52Q9t+rgQs/LBw8eTO4B9Bz9MlbPvzpoJcYQEz3fNjQ02KhRo+z6668/&#10;peNZ0THEpk2bbOLEiVZaWnrsuHbHjh1u9m9izKHx48fb7373O6upqUm2WHhF8htvvNE+/PDDLk87&#10;0G92P/7443CqgnbgzAGcDXpyfO211+yxxx4Lv81K05OpfqO1cOHCZAtw9mk/vOGGG6yoqCjZcvSH&#10;/eeffx6262C2M9q3586da6tWrQr/z/MrYqQZh/vvvz/8AowYQyzSz5VLliw5rRjTNec6btAvwDKf&#10;czW8IMac0W9X//Of/9gdd9xxwkHBiy++GLbrNwvZaMfUaTdXX321Pffcc+GJWL/F/TEXpwM/Vn19&#10;ffjFwfDhw4/b9zQjpn379ddfZxYBPULPkfrt6hVXXBGeGzMtWLDALrvssnBKbTZ6W53eqBnfe++9&#10;17744otwLa8OFDwdFODcR4whZqcbY5oB03Nu7969j1364O2yG2LMGV1E/stf/jKcRtMxonTdmGYW&#10;tGNmo51T1z4oxO677z7785//HHZgXX/GwS/OFs086GA3JyfnuINU/RJh0KBB9sILL3T6CwWgO+l5&#10;ULO2ii4twpFJM2Xab3V6eDbal3WQ+/7771v//v3DqeS/+tWvwvW4p7P4B9DdiDHE7HRjTKckah0E&#10;HdfedNNN4blXC3h0dRZDbIixCOg3sFqt62RD99PF5JdccklY7KDjD3f90L/lllvCqnTZ6P4KOJ3S&#10;qNWUFGZ33XWX/f3vf7fVq1dzsICzQud0a3Z26tSpyZajdAqtnlCffvppNysg4dyiH976hYAOBLTI&#10;TKaysrIQY7rOJhs9f+oU8fR1D3pOffbZZ8MssBZM8HRggHMbMYaYnW6MaR/WL9L0Sy+tzvzEE0/Y&#10;5ZdfHlZW9LJaKDEWAS0zP3/+/HAaTFdD91OM/frXv7a33noreesffPbZZ13GWEcKM/229x//+EdY&#10;hYbTFXE2lJSU2DXXXHPCYgg6gNV1ZAoyYgw9QdcwPvzww+HasMzrGUX7bVcxlo32Y616e88994QZ&#10;YSAGxBhidroxlkm/FNMKio8++qj16tUrBJoHxFgEFEGq+pMN3U8zWjr1ZdiwYSfMZOkanK5OU8xG&#10;T8S6MF1LgOpjAN1t/fr19tvf/vaEmTFdSzZgwIBwCi6nKaIn6KwBXXurBZL279+fbD0qPz8//LZV&#10;vzg7VXqO1v7+4IMPhl+oefktLc5txBhi9lNiLE2LKGlyorNrfGNDjDmjU110TuxDDz10XDzph75O&#10;idG5sjqoPR2a1tUyzsQYzgatAqoY++abb447ENBvsHTarK7Z0UExcLbpeVTLKuuasY4vOKrXcbz0&#10;0kvDUvWnQ/u1FqXRtWYdf4EG9ARiDDE7EzGmyx70+o46XdwDYswhXRum39xmXmCuFbs0K/bOO++c&#10;1pOrDg60JKguduQ0RZwN2s/0oo765UHmdTQ6DVevfaOlwTloRU/R8si///3vj/shrv1Rp3Jre8dr&#10;yU5Gp8yMGDEivKYeEANiDDE7EzGm1Zl1BlnHX6rFihhzSAt56DqvwsLCZMvRU7+uu+66Y9eL6eBB&#10;pzRqqjY946VrIHbv3n1s1kH30TUNugZCB8IcAONs0KlaOtXr8ccfD9dAps2ePTvM+Ga+fh5wtul5&#10;UtcbvPfee8mWo9cz6kWf9UurNN1Pz7fpFynXQa1mwfT39OmI+sWDrsvVLxhYwAOxSMfYlClTiDFE&#10;Z+nSpSHGOl5yo2NUnT6u411NRujveq6tqKg47owwHePqTAadjcACHug22gH1JKollPW6NtoRdb3Y&#10;uHHjjj2x6k8t8vGvf/0rPPGKzp3V9RBvv/12uBhdq9ppZ80MNqC7af/VAateh0mv6aT/1+IGQ4cO&#10;DafMcl0NeppmsbSqombJ9EN/xowZ4Xkzc2EZPYfqNcU0uyCaMdNr3DzyyCNhFS+dzqjXddTwchE5&#10;zn06i0YHu3/5y1/CbG/mLw+AnqTjVv3iS2d/aXJBM2T6JVZ6/9SfunZXlzNoATD9skur1+pMm5df&#10;ftkWLVoUXttRv/zSGV+efgFGjDml38rqN66aTVBQKawyr7PRAa9mH/Tb3fRvbvWbA+3AmrrVzq4D&#10;X82yeXtxPPinJ1XN3OrJdtasWWFf1QEwp8oiBto/9Uss/XZVQ8+VmrHV82qanju1ZL1++Iv2XcWb&#10;nnP1yzHt1/oNrn6Tm/l2QE/SaVs6dtACSjpg1VkxPO8iBvpFgV6wWfulJhz0kk563k1PMuh5Wbdr&#10;5XBNIujvGvqFl553tV0LJen0Rm/XnRNjTumHu3ZC7aQa2X7Y63Y9yaZvS7+Ntmno/zlIQE/J3B87&#10;24eBnqL9UftlZ8+V6dt1W/rvGrq/fsHFPo0YaZ/UPps52E8Rg872zfT+mf7/9PNuerv+P31c6/V5&#10;lxgDAAAAgB5AjAEAAABADyDGAAAAAKAHEGMAAAAA0AOIMQAAAADoAcQYAAAAAPQAYgwAAAAAegAx&#10;BgAAAAA9gBgDAAAAgB5AjAEAAABADyDGAAAAAKAHEGMAAAAA0AOIMQAAAADoAcQYAAAAAPQAYgwA&#10;AAAAegAxBgAAAAA9gBgDAAAAgB5AjAEAAABADyDGAAAAAKAHEGMAAAAA0AOIMQAAAADoAcQYAAAA&#10;APQAYgwAAAAAegAxBgAAAAA9gBgDAAAAgB5AjAEAAABADyDGAAAAAKAHEGMA8BMdOXLE2tvbw2hr&#10;azs20ts62663Oxnd5/Dhw9ba2mo7d+60vXv3hr+fzMGDB23jxo1WXV19SvfvLunHJvPrPp3PR/dN&#10;v136fZzK43Yy6c/rwIEDtmHDBqutrU1uOaqxsdFWrVplTU1NZ+Tj/Rj6uPr4a9asCd/3nvo8zqb0&#10;90X7r/Z5/am/i/YFjfPhcQBw/iDGAOAn0gH99OnTbezYsTZ16lSbNWuWzZw503Jzc8M2/ZneNmXK&#10;FBs3bpxNnDjRDh06lLyHzuk+69evt/fee8/++te/2owZM04pZsrLy8P9X3zxxWMHsz2hpaUlxM6i&#10;RYvC152TkxPi4lS+Bt1n5cqV4W30tkuWLAmB2dzcnNzjx1PkFBcX2/PPP2+XX365lZaWJrcc9eWX&#10;X9o111xj06ZN69EYmz17tv3P//yPvfvuuyFOznU1NTU2Z84cGzVqlH3xxRfhez9//nzbvHmzrV27&#10;1nbv3k2MATinEGMA8BPV1dXZLbfcYk899ZSNHj06hJkO4h944AG78MILbeDAgWGbxogRI+yJJ56w&#10;K6+80vbv35+8h84p9BRjQ4cOtf/7v/+zefPmnVLI7Nq1yz744AObNGlSj8aYZrM0q5Ofn29/+MMf&#10;7Oc//7k9++yzJ8xEZaP7PPnkkyFGfve731lRUZHt27fvlCL2ZBoaGkLo/f3vf7crrrgi/H+m5cuX&#10;26uvvhpmx87Gwb8+RsevS9sUrk8//XQIlDPxdZ9tmtk6VXv27LGXXnopPO4rVqywLVu2hGD+/PPP&#10;7Zlnngn/bsrKypJ7/0D7t/az7vw+6d+cx8cfQPyIMQD4iaqqquzjjz+2+vr64w4IP/30U7v44ovD&#10;b/fTdFCnoFBc6eDzVOhtNON27bXX2ty5c08pxnQfzSDpYPhsxMSpeO655+yXv/yl/f73v7e8vLwu&#10;vw7dpoC74447QtA+8sgjyS1nlmacFMYdY0wH+DpV8WyFrIJ13bp1yd9+oI+vWTyPIaDPu6CgIPlb&#10;1xRTw4YNs3//+9/h31Mm7cOaHdM+oCDvaMeOHWHG7FT+XfxY+uXGpk2bkr8BwJlDjAHAT6SDR52K&#10;11G2GEvTwX/Hg87O6CBTpyeeTozF6KOPPgqzh1dffbUNHz68y9PudCCvWUbNiGhGUKcTdodPPvnE&#10;rrrqqhNi7GzTqaw6JfFcolNTv/rqq+RvXVOM6vugWbFsvzxQGE+YMMFKSkqSLUfpFw7ff/99CPfu&#10;/Hfx/vvvh18gAMCZRowBwE+k2YtsMyhdxVhnb5ONDjJ1vZn3GFP4aIajb9++dt1119n27duTW06k&#10;U9ReeeWVEKF//vOfz+kY04yYPofFixcnW/zTTNWdd95p3333XbKla7r/r371K7v99tvDojMdaeZM&#10;p2zqmsF0rOnfga4jvOuuu0KMddcMsE5Z1XWFq1evTrYAwJlDjAFAN+kqxkQxpoPQBQsWhAUqtGiE&#10;7quDzszT0jqLscrKyjD7oG06YNS1ZbpN15np/Wq7rjXSx9GBanq7tuljavvWrVtt5MiR4Tf/2qb7&#10;dKRtihW9P50uqUVItECIrunSKZc6PfNUTqPTzJi+Np0aqNMVdS1QtrDU56rHQdfX6WD7T3/6U6cx&#10;puvu9LloQZTPPvssLJiixR508J5J71Ofqx4vvW/dTzMdWhgl8zRFPSZ6nzolbfz48SccgOv9aJZG&#10;99f1eFpkQotN6OvKvD5K99Nsjz6eZr00Q6T76f2lHys9rro2SguFXHLJJeEaP329el+6TYuf6BQ8&#10;Pd6KjczHOP391IysFofR+//6669D7Or01/TjqvtpllERo69Hj41mJDXDpP1Tj5k+3qn8YiD9vvS5&#10;6GtXaGlo30tf/6j3o8duwIABdsEFF4RTU/U1FRYWhmsrO6P3e9ttt9lFF11kgwcPDoGaeYqt/tR1&#10;fhr6f31/9X4Vb7/97W/DvqSY1TVl+to1FHXapu/3t99+G/7UIiDp96uhmTWFv/YfPQ76PPS16f3p&#10;fekaTc3M6vP65ptvwsfUY575vQaAn4IYA4Bu0lWM6UBQB4E6bU8HxNu2bQsHyo8//rjdeuut4dqY&#10;9AG1/swWY7qORW+vA95ly5aF0x51m96PTgPUQerrr78eDpB18KqD5LfeeivMwii+0mH08MMPh4Us&#10;FCULFy4M7ztNB/w6kNUiJDoI1cGw7nPPPfeEz1WBpa9PYXgy6RhTyGjBk+uvvz7r2ynudH2QlvLX&#10;wfQf//jHrDGm2FHAKhD1temAXwfy//jHP0IEpQNDj7ViRAthKB70WOtgX4/BzTffHGY90jGm0Fq6&#10;dGn4+vR462A8kz6mZtMUijqw1/vV90DBqFm8dDAp/PQ569pAfZ91v0GDBoWvOX3dkwJG///hhx+G&#10;GFMYKojTS+prhUctdqJFT3RNYmYAKCJ02t4bb7wRrsvSLKP2kX/9619hoQs9HtoX9DaKzj59+oQ4&#10;Urjp69Mqmw8++KDdcMMN4W20L52MPl/tq/369QuPn0JRj8WNN94YQk/09Ws/UeArYnSaqb4mRWdX&#10;MSb6PPW9/tnPfhauFdR+VVFRcWx/z6Sg1D6v2VMtwJKedVVk6v76Hutja7v2Iz0e+l5oP9fjpX1D&#10;n6sWCNG+rUViFMv6XP/zn/+EQNb71mOlP/XLAwWvbtfXnhnGAPBTEGMA0E26ijHF0ZgxY+wvf/lL&#10;OCBM08Hk//7v/4ZZkvTBtw4uO8aYIkkH4zoI1kyIgkP0pw6aFTGaaXj77bfDgafeRtt1MKnT/hRS&#10;OijVTJkObPU5aLXD/v37H3egqe2Kt8zrmfS5K+p+8YtfhM9Bs2unstx8OsZ0X62ap8dGB7gdD7b1&#10;uChQ9Hl3FmN6bHRwrQPodHSJQkBRqVPk0tfk6fFRCOmxyPzatIy6wi1zNUU9rooGhZFOpdTHT9PH&#10;0fdUoZi5GqQ+poJJj116URYFomJYs0hpOojXYiTvvPPOcZ+zwrHjaYq6XR9DMzYKBcVY+nPXbZqh&#10;0cfLXAhF3xcFicLwhRdeCEGn+yog9dhfdtll4U/N+Ch4dbuiSZ/n5MmTw/voivbNm266Kcz0pSmm&#10;77333hBomV+TvlYF96mepih6e+3fOu1Qj6cek4ceeiisTKq47Uhfr2aUtSCM9uX0vwE9TrreUPtB&#10;eruGPn99TprN1Pc5/RjrmjM9Nton9YsMRaZmxxTFemw1i6p/k+l9BADOJGIMALpJVzGmA0HNUmhW&#10;SzGTphkULXChGa30Ahc6IEzHmA62FTN63zpg1EF1Nno/d99997EYS1M46PXH3nzzzeNmWjTjpXjT&#10;AbBmh0Rvp5mQX//61yGiMmnGQKduneoCDZKOMR0Ya0ZIEaSZGc1+pOngWIGq2QzpLMY086F41IyL&#10;vqb00AG3Zro0FJ76GnRgrsdO4ZlJn4cen2yrKerUQM3sZAaSPk+Fjl6iIJNOJ9Qsmw7aFbyi79P9&#10;998fZsXSNPuksFIoZUahPk897oqyTPr8dAqg3kaPXfptFFEKBy373zFSFJKaGVM8pCNf+4/iULM9&#10;2uf0ftN02qRmBzWDdDL63imOFDhp+nh6CQfNOClw0jRrqPDRqX2nQ4Glt1Ww6numr12ft2Y89blm&#10;7svpX2ikV+dMf116nBRwehv920pv12m8mgXULzrS/7Z0m2Z6NWOpcNT71zb9mY5cfQw9ntmW1QeA&#10;n4oYA4BucrLTFHVAqJjSgZ8CSwfeijCdspYtxvRaW5opGTJkSJgRyzz47UgRoNOtOsaYIu1vf/tb&#10;+Nwy6QBfkaaPrTATvZ1OY9TCCpmzd6JT6BRjuv1UpWNM9LnrYFnvW7Nb6QNmzbRpVip9INxZjOkA&#10;WtGqyFDMZA6dLqjo0IG4Hl+dhqaD8Mz4TFOEKIQ6xpjevmOMKbB0X12jlkmfu74ejfTXoY+lGSk9&#10;hnpsFZ+KAMWFThE81RhTZGgGMjPGFKIKFL0fve9M+nia7VJgagZI9FgqIBU3iuhMOn1PEa73fzKK&#10;H8Wfvjb9v95Ws0oK6n/+859nJMYk/W9DYf3oo4+Gx0ynWGrGTPtdet/oLMbSb6/9WI+H7qf9V/8W&#10;NNupcM4WY9qX0u87EzEGoDsRYwDQTbqKMdGBoGahdMCvg+H0NS+KLr3mUscY0wHjf//73/CnrlNK&#10;z8JkoxjT6WMdY0wH0NliTDGo7Yqx9MyY6HP6zW9+Ew6q0weq+rwVELpvx2uqupIZY6JA0Wl7ikCd&#10;7qZw0mxS5pL/ncWYok2zX109BqJTzvQ49O7d+7jHIe10YkzRqPsqCE6FZswUCfoYOs1TMzunOzOm&#10;t1f0ZsaYro3TdVXZYkz0PVOgvPzyy+Hv+r4pUBUi2WJMM5E6DfJU6HPQ22iBC4WYwlSPr073/Ckx&#10;pq812/dH4afHTo9P+rHT7Knu31mMif5fj79mTjXLpveh+yjoOpsZ02waMQbgbCPGAKCbnGxmTIsu&#10;aAZM90tf96WIUgRkizFFmlZC1Kp5WlBAodVZjJypGEufEqcgSl9rpNP1FEcaOuA9VR1jTAfautZI&#10;M1y6DkkBpAU5Mg+qO4sxnUaoSOw4S5Wmx0zvX7NIWoxD15ClH89MpxNjOg1RAagZlMzPMS09C6Pb&#10;NIOkx15BpNDUNp0meSZiTMGu96MFSbItiqGFLfSYaYZRzlSMaV9QmChsdU2YPj/tD7169frJMab3&#10;k7lvZNLnr8dG0aXvo67r0sfuLMZ0f0W4IkzXHmqGUnQaKzEGIDbEGAB0k65iTAeuum5Lq9xlrmSn&#10;g+POYkynpmkmSrGk64UUBlrVL1tknKkYE0WjXoxX117poFeLLGim4WSzUh11jDFR7Ohj6pojrRyo&#10;RRPSB9XSWYzplE49TgrFbF+/YkgH7QohxYI+Rua1eWmnE2Pp6+Q0K9nxMdJjrNjScuqKQEWYIiHz&#10;ergzFWP6figetO8oOjrSzJjCXd8nORMxpq9Pp8bq/WYG8JmKMQWT9slsMSSaDdPjpvepa7+6ijFF&#10;ox4vrRapaw/T24kxADEixgCgm+hAv7MY0/UsOj1PK/Nlzm7oIFYH5ukY08FhOsYyV1PUSoA62NSy&#10;4jqY14FpppPFmD63TJ3FmA6CFUkKGW3XQbM+984OmruSXk4/k752zY7pmiBdC5e+Xi0tHWNa6CST&#10;IksH5pdeemlYUU+ff5r+X6cUalZMM3dadVHfB60AqVDKpIP2U40xPeY6aNd2Hbin40MH9AotbdN9&#10;9JhpcRJ9bzJPI9TnoxhTWOr7pcdQb6vvX+bLCqS/57pNkaFTOTNjTO9TX5NmFNOvI5emt9OiKv/+&#10;97+PvXiytv3UGNNjqpk4LeaSuRCK9of77rsv7Dv6/PQ56+OlY0yzuJL5NWWjqNNKjfp8stHtOkVX&#10;L8OQnmnUY6hfEOjr0umI2qah01x1PaI+3/QCJ9qufU/Rn46x9P1PFmPalzJjTI93tvsBwI9BjAFA&#10;N9ABm2aTdCCt62s60sGtTvfSi9ZqlkcHh/rNvU4t04G8rgfSAa1mzXTgp1Pj0qfIpQ8EdaqYFqbQ&#10;wbD+P/MAUe9LB+SKusyDdR2Q6jWcdApXJn0+2q5Y0IFvmg7i9fnooFoHrVqqXddM6f3owLnjDFFX&#10;FFQdFwLRAbViVTMuipLMz1U0A6f46du3b7LlKN1Pq0lqCXQtza6ZQoWqZg41Y6Sl2vW+dbCta7V0&#10;sK0Das0k6nNWOOhr0CmMCgwteqGQSgeP3rcO8jOvidPjq1MV9T3VqoqaydEpg7qPVhnUcvP6vDRj&#10;qJcPUGDpa1IQapZOK1Nqlkvfd8WyZm308fR2ikrtJ4pRfd8VXPrcdcqhrg/LXNpen4fiUYtmKObT&#10;y+mLQkkLlihQ04Gu+2tWK/35ZNIsk17XTqfLdkXh+dprr4XTY7XqoL4mPV5aUEarMep7pFlA7Yfa&#10;l7T/Kcb0+enx0NeaOUvVkb4nWsxF+7PeNnNf1v/r89a/FQVT+nHQ16evUwucaPZKj5mup9NjoF8g&#10;aLVNzTbqc1cI6/ulbXrdMH0/0qda6n1r/9OpspkfN02PnX5JoT/1ywM9ZpmRDQA/BTEGAGeQDhB1&#10;MKho0ulTmvHR6YUKGc1UpGND99PBn2JC99Hsjw4W0xGlbQopHWgrfgYMGBC26fXBdJqYDhp1upoO&#10;7BUHOqDW6WkKKc0M6MBZB6m6TQf7OsjXjIICUQeWOsBPvxCvZnIUHzqg1sfQqWV6HzpQVXBpNkER&#10;kW3obbo6fUsHwppV00G7Ph/NbCiOdICu96+hMFHspWc8RJ+XllBPv1ixhkJIB9WZp5jp4FzvV7en&#10;P6eO153p/xVNmknSfTXDqOXYFRXpF/TVCwTrcdXjp9BRiOl9akERrUCZDgB9PfpcFXZ6bNMfUzNU&#10;6Y+pP/W9SH/e+nia2dL36//9v/8XZukee+yx8PXq+6jvsYJS70+zaXpbfRw99jo1T+9D32eFsD4P&#10;vX/tR1oARYGix0gzaBqaCVWgKJZ0P+1n+nrS+49eb00RotsV+trH9BpbinCFX8eZyTS9L0WiZq/0&#10;eepr0BL62jd1mqLet4JGgauvSXGlz0uPt2JXs1Haln6MOtL3W5+bfkmgXy7o69DjoJlJrdip/Uwr&#10;QupxSb8PfRx9Tul/L4pCPQZ6jHRNoR53fa4KMJ0SrO9v+nHQLzv0vdZpsfpeaJtWhdRj0PH0W+2f&#10;enz0NSuA9THSoQsAPxUxBgBnkA4EFWM6SNRBvA6oFVj6uw6+Mw/idGCpA0QdOOqAWQeXentt02yZ&#10;Dgp1H72tDqD1vtJ/6mBcp4ilP4Z+W6/76aBWMxbp++l2bdeBZ7btCjGdyqXt6feV/lzTB9WaEdDn&#10;p6DRLIICSNsUR5qR6jg7k0nhpBhTgOl96+Po8cg8MNdjotmUdKiKPi/dN/35auhAP33qYSZFhWan&#10;NIunryHz/WTS+9TBvWbNdBCux1Yxoa83HVv6PPSx9DnqTz2uui4rfbvo/3WbPp4+bubqj5n0Netj&#10;aTZQ71f0vdVjqO9TJn0NOhVVX6Pev74GfQx9bunPQ392PM0y/TVpxk+nVupzzfz69djqMUu/vd6f&#10;vjY9htpPMx9f3ZY5K5qN3r/CXV93+hRARaY+tvaZTPrc9DXp1Mj0198ZzTTp89E+of1ej5N+WfHt&#10;t9+Gj5U+5bIjfa2a5Up/79P0OOnx1+eqaNVjqqH9WL+c0MfT/q19M/0YpP8NZQtSfQzt93rsCDEA&#10;ZxIxBgDISsGk16pSuHRGB+SaidEBOQAAOD3EGADgBJo10GliOi2tqxjTrMKPWVkRAAAQYwCALBRj&#10;Or1M19Fo1UfNfum0L53ypqH/10p2WmkufXoZAAA4PcQYAOAEiitdY6PrbbS4hRb90Issa6EJLQWv&#10;BSV0nVB61T8AAHC6zP5/JnwWf3L4l0YAAAAASUVORK5CYIJQSwECLQAUAAYACAAAACEAsYJntgoB&#10;AAATAgAAEwAAAAAAAAAAAAAAAAAAAAAAW0NvbnRlbnRfVHlwZXNdLnhtbFBLAQItABQABgAIAAAA&#10;IQA4/SH/1gAAAJQBAAALAAAAAAAAAAAAAAAAADsBAABfcmVscy8ucmVsc1BLAQItABQABgAIAAAA&#10;IQCYrkPgvAMAAHkIAAAOAAAAAAAAAAAAAAAAADoCAABkcnMvZTJvRG9jLnhtbFBLAQItABQABgAI&#10;AAAAIQCqJg6+vAAAACEBAAAZAAAAAAAAAAAAAAAAACIGAABkcnMvX3JlbHMvZTJvRG9jLnhtbC5y&#10;ZWxzUEsBAi0AFAAGAAgAAAAhALnfqwTfAAAACAEAAA8AAAAAAAAAAAAAAAAAFQcAAGRycy9kb3du&#10;cmV2LnhtbFBLAQItAAoAAAAAAAAAIQC3TTcEdZcAAHWXAAAUAAAAAAAAAAAAAAAAACEIAABkcnMv&#10;bWVkaWEvaW1hZ2UxLnBuZ1BLBQYAAAAABgAGAHwBAADInwAAAAA=&#10;">
                <v:shape id="_x0000_s1228" type="#_x0000_t202" style="position:absolute;width:5311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14:paraId="5D640D7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E18</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taking medication at the start</w:t>
                        </w:r>
                        <w:r w:rsidRPr="00EC6567">
                          <w:rPr>
                            <w:rFonts w:ascii="Times New Roman" w:hAnsi="Times New Roman" w:cs="Times New Roman"/>
                            <w:lang w:val="en-US"/>
                          </w:rPr>
                          <w:t xml:space="preserve"> </w:t>
                        </w:r>
                        <w:r>
                          <w:rPr>
                            <w:rFonts w:ascii="Times New Roman" w:hAnsi="Times New Roman" w:cs="Times New Roman"/>
                            <w:lang w:val="en-US"/>
                          </w:rPr>
                          <w:t>and relapse in Model 2. X-axis values: ‘0’=</w:t>
                        </w:r>
                        <w:r w:rsidRPr="004266B0">
                          <w:rPr>
                            <w:rFonts w:ascii="Times New Roman" w:hAnsi="Times New Roman" w:cs="Times New Roman"/>
                            <w:i/>
                            <w:lang w:val="en-US"/>
                          </w:rPr>
                          <w:t>not taking medication</w:t>
                        </w:r>
                        <w:r>
                          <w:rPr>
                            <w:rFonts w:ascii="Times New Roman" w:hAnsi="Times New Roman" w:cs="Times New Roman"/>
                            <w:lang w:val="en-US"/>
                          </w:rPr>
                          <w:t>, ‘1’=</w:t>
                        </w:r>
                        <w:r w:rsidRPr="004266B0">
                          <w:rPr>
                            <w:rFonts w:ascii="Times New Roman" w:hAnsi="Times New Roman" w:cs="Times New Roman"/>
                            <w:i/>
                            <w:lang w:val="en-US"/>
                          </w:rPr>
                          <w:t>taking medication</w:t>
                        </w:r>
                        <w:r>
                          <w:rPr>
                            <w:rFonts w:ascii="Times New Roman" w:hAnsi="Times New Roman" w:cs="Times New Roman"/>
                            <w:lang w:val="en-US"/>
                          </w:rPr>
                          <w:t>.</w:t>
                        </w:r>
                      </w:p>
                    </w:txbxContent>
                  </v:textbox>
                </v:shape>
                <v:shape id="Picture 213" o:spid="_x0000_s1229" type="#_x0000_t75" style="position:absolute;left:8239;top:4823;width:36119;height:24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UiJwwAAANwAAAAPAAAAZHJzL2Rvd25yZXYueG1sRI9BSwMx&#10;FITvQv9DeAVvNmkFkbVpaQuKeNKt3p+b52bdzcuaxG76740geBxm5htmvc1uECcKsfOsYblQIIgb&#10;bzpuNbwe769uQcSEbHDwTBrOFGG7mV2ssTJ+4hc61akVBcKxQg02pbGSMjaWHMaFH4mL9+GDw1Rk&#10;aKUJOBW4G+RKqRvpsOOyYHGkg6Wmr7+dhnraPTzbz/7rLav8pN5t6M/7oPXlPO/uQCTK6T/81340&#10;GlbLa/g9U46A3PwAAAD//wMAUEsBAi0AFAAGAAgAAAAhANvh9svuAAAAhQEAABMAAAAAAAAAAAAA&#10;AAAAAAAAAFtDb250ZW50X1R5cGVzXS54bWxQSwECLQAUAAYACAAAACEAWvQsW78AAAAVAQAACwAA&#10;AAAAAAAAAAAAAAAfAQAAX3JlbHMvLnJlbHNQSwECLQAUAAYACAAAACEAVKVIicMAAADcAAAADwAA&#10;AAAAAAAAAAAAAAAHAgAAZHJzL2Rvd25yZXYueG1sUEsFBgAAAAADAAMAtwAAAPcCAAAAAA==&#10;">
                  <v:imagedata r:id="rId74" o:title=""/>
                  <v:path arrowok="t"/>
                </v:shape>
              </v:group>
            </w:pict>
          </mc:Fallback>
        </mc:AlternateContent>
      </w:r>
    </w:p>
    <w:p w14:paraId="4DF523B4" w14:textId="47340DD7" w:rsidR="00FD4CBC" w:rsidRPr="00A01702" w:rsidRDefault="00FD4CBC" w:rsidP="00FD4CBC">
      <w:pPr>
        <w:tabs>
          <w:tab w:val="left" w:pos="2244"/>
        </w:tabs>
        <w:rPr>
          <w:rFonts w:ascii="Times New Roman" w:hAnsi="Times New Roman" w:cs="Times New Roman"/>
          <w:sz w:val="24"/>
          <w:szCs w:val="24"/>
          <w:lang w:val="en-US"/>
        </w:rPr>
      </w:pPr>
    </w:p>
    <w:p w14:paraId="5067812A" w14:textId="10CAC710" w:rsidR="00FD4CBC" w:rsidRPr="00A01702" w:rsidRDefault="00FD4CBC" w:rsidP="00FD4CBC">
      <w:pPr>
        <w:tabs>
          <w:tab w:val="left" w:pos="2244"/>
        </w:tabs>
        <w:rPr>
          <w:rFonts w:ascii="Times New Roman" w:hAnsi="Times New Roman" w:cs="Times New Roman"/>
          <w:sz w:val="24"/>
          <w:szCs w:val="24"/>
          <w:lang w:val="en-US"/>
        </w:rPr>
      </w:pPr>
    </w:p>
    <w:p w14:paraId="2DD2FAC1" w14:textId="451F3239" w:rsidR="00FD4CBC" w:rsidRPr="00A01702" w:rsidRDefault="00FD4CBC" w:rsidP="00FD4CBC">
      <w:pPr>
        <w:tabs>
          <w:tab w:val="left" w:pos="2244"/>
        </w:tabs>
        <w:rPr>
          <w:rFonts w:ascii="Times New Roman" w:hAnsi="Times New Roman" w:cs="Times New Roman"/>
          <w:sz w:val="24"/>
          <w:szCs w:val="24"/>
          <w:lang w:val="en-US"/>
        </w:rPr>
      </w:pPr>
    </w:p>
    <w:p w14:paraId="11EA976E" w14:textId="4F3396DD" w:rsidR="00FD4CBC" w:rsidRPr="00A01702" w:rsidRDefault="00FD4CBC" w:rsidP="00FD4CBC">
      <w:pPr>
        <w:tabs>
          <w:tab w:val="left" w:pos="2244"/>
        </w:tabs>
        <w:rPr>
          <w:rFonts w:ascii="Times New Roman" w:hAnsi="Times New Roman" w:cs="Times New Roman"/>
          <w:sz w:val="24"/>
          <w:szCs w:val="24"/>
          <w:lang w:val="en-US"/>
        </w:rPr>
      </w:pPr>
    </w:p>
    <w:p w14:paraId="6FC01E37" w14:textId="77777777" w:rsidR="00FD4CBC" w:rsidRPr="00A01702" w:rsidRDefault="00FD4CBC" w:rsidP="00FD4CBC">
      <w:pPr>
        <w:tabs>
          <w:tab w:val="left" w:pos="2244"/>
        </w:tabs>
        <w:rPr>
          <w:rFonts w:ascii="Times New Roman" w:hAnsi="Times New Roman" w:cs="Times New Roman"/>
          <w:sz w:val="24"/>
          <w:szCs w:val="24"/>
          <w:lang w:val="en-US"/>
        </w:rPr>
      </w:pPr>
    </w:p>
    <w:p w14:paraId="38541A38" w14:textId="1A457C92" w:rsidR="00FD4CBC" w:rsidRPr="00A01702" w:rsidRDefault="00FD4CBC" w:rsidP="00FD4CBC">
      <w:pPr>
        <w:tabs>
          <w:tab w:val="left" w:pos="2244"/>
        </w:tabs>
        <w:rPr>
          <w:rFonts w:ascii="Times New Roman" w:hAnsi="Times New Roman" w:cs="Times New Roman"/>
          <w:sz w:val="24"/>
          <w:szCs w:val="24"/>
          <w:lang w:val="en-US"/>
        </w:rPr>
      </w:pPr>
    </w:p>
    <w:p w14:paraId="0D7EA21A" w14:textId="1F71695D" w:rsidR="00FD4CBC" w:rsidRPr="00A01702" w:rsidRDefault="00FD4CBC" w:rsidP="00FD4CBC">
      <w:pPr>
        <w:tabs>
          <w:tab w:val="left" w:pos="2244"/>
        </w:tabs>
        <w:rPr>
          <w:rFonts w:ascii="Times New Roman" w:hAnsi="Times New Roman" w:cs="Times New Roman"/>
          <w:sz w:val="24"/>
          <w:szCs w:val="24"/>
          <w:lang w:val="en-US"/>
        </w:rPr>
      </w:pPr>
    </w:p>
    <w:p w14:paraId="4E1D650F" w14:textId="2FD2EFBE" w:rsidR="00FD4CBC" w:rsidRPr="00A01702" w:rsidRDefault="00FD4CBC" w:rsidP="00FD4CBC">
      <w:pPr>
        <w:tabs>
          <w:tab w:val="left" w:pos="2244"/>
        </w:tabs>
        <w:rPr>
          <w:rFonts w:ascii="Times New Roman" w:hAnsi="Times New Roman" w:cs="Times New Roman"/>
          <w:sz w:val="24"/>
          <w:szCs w:val="24"/>
          <w:lang w:val="en-US"/>
        </w:rPr>
      </w:pPr>
    </w:p>
    <w:p w14:paraId="58BAD155" w14:textId="51872799" w:rsidR="00FD4CBC" w:rsidRPr="00A01702" w:rsidRDefault="00FD4CBC" w:rsidP="00FD4CBC">
      <w:pPr>
        <w:tabs>
          <w:tab w:val="left" w:pos="2244"/>
        </w:tabs>
        <w:rPr>
          <w:rFonts w:ascii="Times New Roman" w:hAnsi="Times New Roman" w:cs="Times New Roman"/>
          <w:sz w:val="24"/>
          <w:szCs w:val="24"/>
          <w:lang w:val="en-US"/>
        </w:rPr>
      </w:pPr>
    </w:p>
    <w:p w14:paraId="11FD7E67" w14:textId="3DF4DAC5" w:rsidR="00FD4CBC" w:rsidRPr="00A01702" w:rsidRDefault="00F568CE" w:rsidP="00FD4CBC">
      <w:pPr>
        <w:tabs>
          <w:tab w:val="left" w:pos="2244"/>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20352" behindDoc="0" locked="0" layoutInCell="1" allowOverlap="1" wp14:anchorId="6FC98C94" wp14:editId="78931D89">
                <wp:simplePos x="0" y="0"/>
                <wp:positionH relativeFrom="column">
                  <wp:posOffset>-3175</wp:posOffset>
                </wp:positionH>
                <wp:positionV relativeFrom="paragraph">
                  <wp:posOffset>290830</wp:posOffset>
                </wp:positionV>
                <wp:extent cx="5330825" cy="2910205"/>
                <wp:effectExtent l="0" t="0" r="3175" b="4445"/>
                <wp:wrapNone/>
                <wp:docPr id="316" name="Group 316"/>
                <wp:cNvGraphicFramePr/>
                <a:graphic xmlns:a="http://schemas.openxmlformats.org/drawingml/2006/main">
                  <a:graphicData uri="http://schemas.microsoft.com/office/word/2010/wordprocessingGroup">
                    <wpg:wgp>
                      <wpg:cNvGrpSpPr/>
                      <wpg:grpSpPr>
                        <a:xfrm>
                          <a:off x="0" y="0"/>
                          <a:ext cx="5330825" cy="2910205"/>
                          <a:chOff x="0" y="0"/>
                          <a:chExt cx="5331237" cy="2910672"/>
                        </a:xfrm>
                      </wpg:grpSpPr>
                      <pic:pic xmlns:pic="http://schemas.openxmlformats.org/drawingml/2006/picture">
                        <pic:nvPicPr>
                          <pic:cNvPr id="215" name="Picture 215"/>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844062" y="472272"/>
                            <a:ext cx="3570605" cy="2438400"/>
                          </a:xfrm>
                          <a:prstGeom prst="rect">
                            <a:avLst/>
                          </a:prstGeom>
                        </pic:spPr>
                      </pic:pic>
                      <wps:wsp>
                        <wps:cNvPr id="216" name="Text Box 2"/>
                        <wps:cNvSpPr txBox="1">
                          <a:spLocks noChangeArrowheads="1"/>
                        </wps:cNvSpPr>
                        <wps:spPr bwMode="auto">
                          <a:xfrm>
                            <a:off x="0" y="0"/>
                            <a:ext cx="5331237" cy="480060"/>
                          </a:xfrm>
                          <a:prstGeom prst="rect">
                            <a:avLst/>
                          </a:prstGeom>
                          <a:solidFill>
                            <a:srgbClr val="FFFFFF"/>
                          </a:solidFill>
                          <a:ln w="9525">
                            <a:noFill/>
                            <a:miter lim="800000"/>
                            <a:headEnd/>
                            <a:tailEnd/>
                          </a:ln>
                        </wps:spPr>
                        <wps:txbx>
                          <w:txbxContent>
                            <w:p w14:paraId="6265236F"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E19</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expectancy of treatment and relapse in Model 2.</w:t>
                              </w:r>
                            </w:p>
                          </w:txbxContent>
                        </wps:txbx>
                        <wps:bodyPr rot="0" vert="horz" wrap="square" lIns="91440" tIns="45720" rIns="91440" bIns="45720" anchor="t" anchorCtr="0">
                          <a:noAutofit/>
                        </wps:bodyPr>
                      </wps:wsp>
                    </wpg:wgp>
                  </a:graphicData>
                </a:graphic>
              </wp:anchor>
            </w:drawing>
          </mc:Choice>
          <mc:Fallback>
            <w:pict>
              <v:group w14:anchorId="6FC98C94" id="Group 316" o:spid="_x0000_s1230" style="position:absolute;margin-left:-.25pt;margin-top:22.9pt;width:419.75pt;height:229.15pt;z-index:251620352;mso-position-horizontal-relative:text;mso-position-vertical-relative:text" coordsize="53312,291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DUGbvAMAAHkIAAAOAAAAZHJzL2Uyb0RvYy54bWykVttu4zYQfS/QfyD4&#10;7uhi+SZEWWSdCxbYtkF3+wE0RVnESiRL0pHTov/eGVK+xAnQxdZA7BmSM5w5c2aY6w/7viPPwjqp&#10;VUWzq5QSobiupdpW9I+vD5MlJc4zVbNOK1HRF+Hoh5uff7oeTCly3equFpaAE+XKwVS09d6USeJ4&#10;K3rmrrQRCjYbbXvmQbXbpLZsAO99l+RpOk8GbWtjNRfOwepd3KQ3wX/TCO5/axonPOkqCrH58G3D&#10;9wa/k5trVm4tM63kYxjsB6LomVRw6dHVHfOM7Kx846qX3GqnG3/FdZ/oppFchBwgmyy9yObR6p0J&#10;uWzLYWuOMAG0Fzj9sFv+6/OTJbKu6DSbU6JYD0UK9xJcAHgGsy3h1KM1X8yTHRe2UcOM943t8Rdy&#10;IfsA7MsRWLH3hMPibDpNl/mMEg57+SpL83QWoect1OeNHW/vT5ZZPl2cLOeLHC2Tw8UJxncMx0he&#10;wt+IFEhvkPpvRoGV31lBRyf9d/nomf22MxMoqmFebmQn/UsgKJQPg1LPT5I/2aicQM8zACWCDvt4&#10;LcElSBCN8Fy0YpjVZ82/OaL0umVqK26dAXZDzwU4Xh9PUH115aaT5kF2HVYK5TE56IQLJr2DT2Tp&#10;nea7Xigf286KDvLUyrXSOEpsKfqNABbZT3UGxYKW90AkY6XyoS+ACZ+dx9uRE6Ez/s6Xt2m6yj9O&#10;1rN0PSnSxf3kdlUsJov0flGkxTJbZ+t/0Doryp0TkD7r7owcQ4fVN8G/2wbjwIgNFhqVPLMwDiKP&#10;IKDAp0OIQC1ECGN13grPWxQbAO93ADzaHDcC0idwEXcHbYIWF42xLIp0nlMCHVAs8jzSOMKBLTKd&#10;LdI5dEVskWK6LNIwnY5EBwpY5x+F7gkKADVEE7BlzwBtjOtwBBI6hRJEULGXYcq6Q/FB+z4Ecca+&#10;N5++tMwICAHdnnP6OEi+YrE/6j0JPTsewzFC/B6WkbwBZnNBbWv10ApWQ3yR3mem8ToEmWyGX3QN&#10;NGM7r4OjC8hh4L87i04TpVjCG/K/cAaS6E7Wh95ydrtZdzYy7CF8xnH16linyFDR1QxmIgKgNNpD&#10;CVnZSw8PYif7ikJs8EFzViIa96oOsmeyizKQo1NQa4Qn0g4lv9/sw0jP0gKtcW2j6xdAzGogDsAC&#10;LzYIrbZ/UTLA61dR9+eO4dDrPilAfZUBW+G5DEoxW+Sg2POdzfkOUxxcVdRTEsW1D09sTO0WqtPI&#10;QNBTJGPQQMYghfcNpFcP6LkeTp3+Y7j5F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c+F73d8AAAAIAQAADwAAAGRycy9kb3ducmV2LnhtbEyPQUvDQBCF74L/YRnBW7uJbaTGTEop&#10;6qkItoJ42ybTJDQ7G7LbJP33jic9Du/x5vuy9WRbNVDvG8cI8TwCRVy4suEK4fPwOluB8sFwaVrH&#10;hHAlD+v89iYzaelG/qBhHyolI+xTg1CH0KVa+6Ima/zcdcSSnVxvTZCzr3TZm1HGbasfouhRW9Ow&#10;fKhNR9uaivP+YhHeRjNuFvHLsDufttfvQ/L+tYsJ8f5u2jyDCjSFvzL84gs65MJ0dBcuvWoRZokU&#10;EZaJCEi8WjyJ2hEhiZYx6DzT/wXyHwAAAP//AwBQSwMECgAAAAAAAAAhAO33KJLirQAA4q0AABQA&#10;AABkcnMvbWVkaWEvaW1hZ2UxLnBuZ4lQTkcNChoKAAAADUlIRFIAAAMgAAACIggGAAABR8icQQAA&#10;AAFzUkdCAK7OHOkAAAAEZ0FNQQAAsY8L/GEFAAAACXBIWXMAACHVAAAh1QEEnLSdAACtd0lEQVR4&#10;Xu29h38VVf7///uDvrvqimVXd+1iw49t1bV3hCTSmyBNUFARERSkCFJDQjq9BkjvvfdGGum98P7l&#10;fTKT3CSTcHPrvCevJ4/zuDNnLjf3zpn3vM5rTvv/CJgKFIjJmHaBDA4Oalvmpbu7W9syL3fu3NG2&#10;xmLJAmlsbNS2zMtk53HSAlm3bp22NRYUiGuYdoHMnz+fwsPDqaO3m7ZlXx1JKBDXMO0CmQwUiGtw&#10;WYE0tDVrW+ZlRhXIjdJMbcu8zKgC+Tn5nLZlXmZUgcy7cULbMi8zqkDmRqNAXMG0C+TYsWPqlf9j&#10;Z2fnSJobHzBm34yptrbWMN9MqaOjY8y+XkDTjhC/1FBty7zMqFvWiuggbcu8zKgCCS5I0LbMy4wq&#10;kOzGKm3LvMyoAmnp6dS2zMuMKpCe/j5ty7xYokByc3O1rWFWrVqlbY1lYJIPMhOWKJCBgQFta5jL&#10;ly9rW2O5M2jc0mUmLFEgTU1N2tbUoEBcw10LpKioiJKSkrS9yZnsg8zEjBJ1FIhrmLJAZs+erZI9&#10;oEBcAyLEZExZIFyjGl/L4ieQRqBAXMOUBXLvvfeqZMsPP/ygbY0FBeIapiyQ6YACcQ0oEJNx1wIp&#10;Li7WtqYGBeIaECEm464FUlhYqNp57wZ/UHtPl7ZnTsQXSE1NDQUHB6uMu8EflNdg7kYqS96yDh8+&#10;rF55HAN7FD319fVRaFHymDyzpYaGBsN8M6X+/v4x+/p4kZECOX/+vLY1NVyyv+dHaXvmZMaJ+rfp&#10;9hWet7BEgfCtyB74g3ziA7U9c2KJAmFhtwf+IL+0MG3PnIgvkOzsbJXsgT/INzZA2zMnM05DdmRe&#10;0fbMiSULZMOGDdrWWPiDwsrStT1zIr5A7rnnHrVjy1dffaVtjYU/KLW2VNszJzPullXbYe5xhhIK&#10;pKT5lrY1FocKxOy9FyUUyMpE42EdDhWI2ZFQIMvijId1oEC8RElzrbY1FhSIyUCBeInJzuOUBfLk&#10;k0/Sna4OGvhzzWg6sHrsvglT3++LDPNNlcadxzsdbeqcI0K8hEMRYgQKxHmKmmpRIGZiaXwQCmQq&#10;wkrTtC3PsCHtLArETJTglnV3vkn0bKPbtAtkskGfiBDXMO0CmawXipUL5FhujEcSM+0CmQxEiGtA&#10;gZiMGVUgra2t2pZ5cVmBMO+88462ZT+TNQlPRX5+PlVWVmp79tPe3q5t2c/atWu1relx4MABbct+&#10;mpuHW1z/+OMP9WrLtArkscce07asx40bN7Qt96PPTb9582b1aotDEQLcBwrEZKBATIalCyQtLU2N&#10;uxjfb9mekWLeQlyBcC/9ZcuWqW296rhv3z71Ghsbq155itv6+nq1PZ6SkhJVUAyv/sB89tln6tUM&#10;WCpCfvvtN21LLtAQk4ECMRkoEA2zPBJCgWjwSFgzYFgg3377rXqtrq5WrzMBUxcIPzDTv6DtgmDb&#10;ss09csoZTF0gkzHZYohWQGSBWBkUiMlAgZgMFIjJQIGYDFMXiD6rQ1lZ2ZiFq6ycuB3eKN9TSQcR&#10;ooFblslAgZgMFIjJQIGYDBSIyTBVgYyfiP/ChQvqlTsEjKdnwPyrtDmCqSPk0KFD5OPjQ3l5eVrO&#10;KCW3jWexkY6pCoQNoL1NmGeLU7Uta2GqAuEFXXiqcXvYmjp8O7Maprtl2dv4tD7T3HP2OoppCuTa&#10;tWtqQbCuLvsm2F+YYP7lux3BVBFy69atSbtejkfCAveOYLpblu0TR71wTp48qV5tmR9v7jl7HcU0&#10;BcIFwbOS2t6yUlJS1KuRrvyQek7bshamKRB7lzrSiSjz7LwgnsJ0tyx7fUh6fYW2ZS1MVSAtLS1q&#10;gRF7qOto0bashekixF66+3q1LWthqgLZunWr2rEHq/ZeNFWBhISEWLqbqD2YWtT1MXicx190JqTe&#10;3l7DfE8lnf+vvLxcTcVkawyZmRYxtifFm6gIYVOoT/cwUzFVgfBQY3sXBbMqpouQmY5pCoQn+4qO&#10;jp6gITMNU0UIo8/hNFMxVYHwl7Gt9uoLgulTT8wETFUgp0+fVjs63OuEiYiIUK8zAdMUiD4dnpln&#10;yPEEptOQ6TBoQdMoukCau6Y/yaTZEV0gOQ3TnynU7IgukIgS6/Ve9GSBFNyefGVuhwpkf/7w/OVW&#10;wpMFsiZ5cjtx1wKxXbhKT807vjTMF508uNhZy6/zJuTpOBQh8xNPaVvWwZMRUjTFCAKHCsQ3xXq9&#10;F0WL+vLEEG3LOoguECuCAjER8xNOoUDMhqcKpKJ16sVmDAskLGx4xbKZ9LSXV9/0BD4xE0cU2GJY&#10;IL/++istWbKE1q1bp+VYn4qWBsMFvFyd1mVMPQINtywNaIjJQIGYDJEFUlVVpV6n26vxv//9r7Zl&#10;P8uXL1evixcvVq/24kiPy71796pXRxY7W716tbZlH/r3O3XK+PHTtArE3kE9rkBfpOv48ePq1V64&#10;98x0e9BwJcZRfv75Z23LNeCWZTJQICYDBWIyTF0gPT091NTUpO2Npa2tTdsy5s0331Svr776qnq9&#10;G2bpbG76AuEV1hYuXKhWxfTz89OODPeq5GVZMzIy6MiRIyovPT1dvTIPPPCAen3llVfoo48+UgNy&#10;9EoJVxh4LH5ubq7a5z5pt2/fVtveRswtS1/TxOpAQwCYAgQIAFPg9gDx5MMWK8Pj3DyFWR6zuoPp&#10;Xo8IECEgQFyDWwOEF3nRp/zjMYjXr19XJ7OhoWHSxFMFGuUjTS9xO5RRvjuSlcvsbr9t/M3BrQrC&#10;DWNQENcABXENpqpicYD09c/s2VNcBQLENZjOg+TVW29kqDdAgLgG0wXIyRzrDQz1BggQ12C6AFkV&#10;Y71xod4AAeIaTBcgn984pm0BZ0CAuAa3Bgj3RJ4/f762Zx/z4qy56ounQYC4BrcGyA8//KDGG3JP&#10;v/z8fLsKzS9teNAocA4EiGswXRXri6gT2hZwBgSIazBdgPyeflnbAs6AAHENpguQqOoCbQs4AwLE&#10;NZguQKrbjYeggemBAHENpguQjt6ZvXKSq0CAuAaPBog9s4j0WfhkexIEiGtwKkBu3bqlLvrJRuZn&#10;ZWXR/v371fauXbvo4sWLansq7gx9oZbumb0QiSvwZIBM9yKShNMKoo87cBUccInVRdoecBQoiGtw&#10;KkBCQ0PV9B6unHOFv9CBrOvaHnAUBIhrcFpBdFwVJPyFtuRc0faAoyBAXINTAXL06FE1+ZQ95tte&#10;+AutSp05c5O7CwSIa3AqQHh16NLSUm3PNfAX4mUfgHMgQFyDUwFy9epV+uuvv7Q918BfyC/VektT&#10;eRoEiGtwKEC6u4cb815++eUpT05sbCz99ttv2h5RZGSktjU5/IUWxaDLu7MgQFyDUwpyN6qrq6mr&#10;q0tN33/lyhXKycnRjkwOf6E/c29qe8BRECCuwaEAaW9vVw1/eurs7FQHXQF/oRvV+doecBQEiGtw&#10;SkEKCgrUlOo8Fbqr4C9U3uq6hseZCgLENTgVIO6AvxC6mjgPAsQ1OBUgvOBGYWGhtuca+Av1Dw6o&#10;BBwHAeIaTKkgTG379JaqA2NBgLgGhwIkNTVV7axdu1alyUz6wYMH6cKFC2q7tbWVXnjhBbU9FfoX&#10;ioFRdwoEiGtwKEC4gyIHhZ54TTIjrl27pmY10bGnS4r+hQ7k4FGvMyBAXINDAaLD/9mV/bAY/Qtt&#10;y76qXoFjIEBcg0MBwi3kCxYsoE8//VS99vf3q4OuQP9CyxPR3cQZECCuwSkF0eG2EFehfyHflBD1&#10;ChwDAeIanAoQnjGRcXV3d2Z+UpB6BY6BAHENTgUIG3R+OuVK9C+0LilcvQLHQIC4BqcCZNmyZfTJ&#10;J59oe65B/0JHCuPUK3AMBIhrcCpAzpw5Q+fOnZv0MS/PaqIv4slERESok8kLI06Wamtr1eupnLgJ&#10;x5DsTzyZhlG+O5JeZlZMdXV1hvl6Gv+ASgVIW1ub2omPj1evkwWII+gRW9xcq16BY0BBXANfjwtS&#10;w2hBWrhhaukZ20g+RkHcgR4greP+MJgeCBDXsG+aM+x4LED4tbvfdd3oZxoIENcwL3F68yN4LECY&#10;ylbPFbLVQIC4hrCyNG3LPjwaILHVru1KP5NAgDhP/9Dv6huYXi8RjwbI8eJEbQtMFwSI8xwtiJ92&#10;I7jDAZKYmDit3rzMtiysNuUoCBDn4fUyba9He3A4QHh2E3v+mO17vooL1LbAdEGAOI//UA3GYwFi&#10;L7ZfCCveOg4CxDl6+/toYOhaNHWAzIsdbYUH0wMB4hxBpcOjZk0dIMeK4mlX1jUkB9K3SacN812V&#10;lsQHa6VkzQDx1aa/NXWAAMfxhIJcqchWr1YMEH12TwSIRfFEgNzubKP+ofKyWoD02PTg8GiA6JNe&#10;TwUCxDV4yoP8nnfDcgESUjI8EJBxeYC0tLSoRT05cXf3P//8Uzsy3N39biBAXIMnTfoXFnuY4pM0&#10;6q88qiD2gABxDXiK5RoQIBYFAeIaECAWBQHiGkwXIABIxm0B8sgjj9ATTzyhtjlqfXx81La7OXLk&#10;iLblGUpKSighIUHbcx8LFy7UttzH5cuX1Zhthsvsb3/7m9p2J9nZ2XTgwAFtzz0UFxerV17/hsnM&#10;zLR79h4oCABTgAABYAoQIABMAQIEgClAgDgBT/LNZpbNbVFRkTLs/JDgxRdfpFdeeUWNuDx8+DC9&#10;+uqr6tEpG1J+/7p169SaLPz/eKIyno/s2WefVZ/JvRV4XrIHH3xQ/X99IvHw8HBauXKl2r733nvH&#10;THDGf4vhByP/+te/VG+H9957Tz0aDgsLU4Pbdu7cqWbu//rrr9UEafrn5+XlqS5DPKPmc889p77X&#10;sWPH1OcBBIhTJCcnqwm/+SLk9R2Zzz//nL7//nu1tDbz7rvv0ldffaUu+m+++Ubl6ctM8IJE/ETl&#10;xIkTtH79enWM39vX16e2bYNg9erVI+vS33fffSPDnTng/vOf/6jt559/Xr0++eSTtHjxYvV3eD17&#10;DgJe+Gjv3r3qM0NCQtTn8We8//77Kghfeuklys3NVSscb9u2TX0OQIAAMCUIEACmAAECwBQgQACY&#10;ArcHyPjp5N3JZMtXuwN06HMNrlzu7244UmZuDxBPngC9H5En4Kc9VsWTwc8D8jyF/nRwOiBAHAQB&#10;4hoQIAgQcSBARnE4QKKiorStqUGAyAMBMordARIZGaleb926pV55LUPuvsCTOTQ0NEyaeL07o3x3&#10;pIqKCsN8dyQORqN8KyTuimKU745UXV1tmO+OZE+ZjcfuABn/ZIM/bOnSpfRz3jXaln3VMM1PCISC&#10;CAQKMopbPYhfaigCRCAIkFHcGiDz4gIQIAJBgIzi1gBZmhCMABEIAmQUtwbIxrSzCBCBIEBGcWuA&#10;bM+5igARCAJkFLcGyB8F0QgQgSBARnFrgPyZG029CBBxIEBGcWuAhBenDgWI5y4kBIhrQICM4tYA&#10;ia0uoD4PXkgIENeAABnFrQGS11BF/b3T/1KOggBxDQiQUdwaIDVttxEgAkGAjOLWAGnt6fTohYQA&#10;cQ0IkFHsDhB9Hiad6OhobWty+gcHqLOnS9tzPwgQ14AAGcXuALl69ap61bu7M/v27VOz9vFY8MlS&#10;XVOjYb47Uk1NjWG+OxJPn2+Ub4XEk94Z5bsjcdd6o3x3JHvKbDzTqmLpKsITMXA0VlVVqf2paOi0&#10;bx0GVwAFcQ1QkFHc6kGYW+3N2pb7QYC4BgTIKG4PkNKWiaO03AUCxDUgQEZxe4CkNZRrW+4HAeIa&#10;ECCjuD1AIqvytC33gwBxDQiQUdweIBFl6dqW+0GAuAYEyChuD5BDufZND+QKECCuAQEyitsD5Ke0&#10;89qW+0GAuAYEyChuD5Alsae0LfeDAHENCJBR3B4gX8ac1LbcDwLENSBARnF7gPDcWJ4CAeIaECCj&#10;IEAcBAHiGiwVIG1tbdrWMPYstOKbHKxtuR8EiGtAgIwyEiD6ssW8FLARenDoQcGzu/PEw3fDNwEm&#10;XRoIkFFGAiQxMVG98nrZRvBi9wwvTs/wwvkxMTFqeyoWxCFApOHJJdg8GSCOLAc4pop1t0Ln8RaM&#10;rib6/lQsjgvSttwPAsQ1QEFGGQmQzMxMevLJJ10+0duqhDBty/0gQFwDAmSUCSa9uLhY23IN38VH&#10;aFvuBwHiGhAgo4wECKtHc3Mz7d69W8txDfvTrmhb7gcB4hoQIKOMBAibbk6//fYbFRQUaLnOcyZv&#10;2Px7AgSIa0CAjDISIPpJSUhIUK+uIrE8X9tyPwgQ14AAGWUkQMLDw6mkpISuXHFtlaik4e5tJa4C&#10;AeIaECCjjAQIFzjPWvLBBx9oOa6hsbVJ23I/CBDXgAAZRQXIc889R7Nnz1bpscceUwdcRXdXFw2O&#10;m3TOXSBAXAMCZJQRBdEZP4Ois/D6IP0eOuEIENeAABllJEBiY2PV648//qheXQU3PHb3e+ZiQoC4&#10;BgTIKGMUZPv27WoqUVfCAdLe263tuRcEiGtAgIwyEiC3b99Wr08//bR6NSIiYrRV/Oeff9a2poYD&#10;pKm7Q9tzLwgQ14AAGUUFSHJysvIeb775pso0ghsRGb1bPGOPX+EAqWr3zJMsBIhrQICMogLk73//&#10;O917770q8bYRhYWF6tV2Bmx7/AoHSGZ9hbbnXhAgrgEBMsoYD3I3zp8fnsKHL45Vq1ap7bvBARJV&#10;7bquK1OBAHENCJBRVID4+vqqHXfAARJclKTtuRcEiGtAgIyiAmTHjh00f/582rVrF23atEkdcBUc&#10;IHsyhhffcTcIENeAABllpIrV1DRspF093JIDZE1ciLbnXhAgrgEBMspIgLz++uvqYtaXWnMV/Jlf&#10;Rh3X9twLAsQ1IEBGGQmQjRs3KvV4+eWXtRzXwAHimwIFkQQCZJSRAHEXHCB+aZ4Zl44AcQ0IkFFG&#10;AsTVnRR1lIJ4aPI4BIhrQICMMsakf/PNNy4PFBUgCZ6Z+gcB4hoQIKOMBMjhw4fp3XffVdtHjhxR&#10;r66AA2Rxsmfm50WAuAYEyCgjAZKWlqZes7Ky1Kur4ABZkX5G23MvCBDXgAAZZSRAli1bRiEhIXT9&#10;+nUtxzVwgKzJPKftuRcEiGtAgIyiAoQ7In777be0du1aWrRokTpgRFVVlbZFtG7dupHGxangAFmb&#10;CgWRBAJklBEF0c35ZC3p+nRADQ0N6pW5fPmyOplTJR6A9V3SGcNjrk61tbWG+e5I3d3dhvlWSHwh&#10;GeW7I/FN1ijfHcmeMhuPChCe7oe7sXMqLzde+F+PdD2Q9CG6d4MV5K/sm9qee4GCuAajC8VdiFAQ&#10;vvNyV3ZOhw4dUgeMGL+Ajj1wgFwqydD23AsCxDUgQEYZqWIxrh6PznCAZNSWaXvuBQHiGhAgo4wE&#10;yEMPPaReefitK+EAqWoZXnTH3SBAXAMCZBQVIAsWLKAlS5ao1/fee08dcBUcIO29XW7rymILAsQ1&#10;IEBGGVPF4g9wRzvI4J1BBIggECCjjARIfn4++fv7q5WmXAkHCMNB4m4QIK4BATLKGAVh7Fl3cDro&#10;ATLggYUhESCuAQEyykiAPPjgg+p1y5Yt6tVV6AHSN+j+k44AcQ0IkFFUgOTk5Kj10bOzs2n//v3q&#10;gKvQA6Szz7WLgxqBAHENCJBRVIDo3Usma0V3Bj1AbrU3q1d3ggBxDQiQUUaqWF999ZV6dfUX1gMk&#10;p2G0o6O7QIC4BgTIKCMBkpeXRxs2bFCjCl2JHiCR5dnq1Z0gQFwDAmSUkQB5+OGH1etU82LZHouP&#10;j9e2pkYPkGPZ0erVnSBAXAMCZJQxVaxz587RyZMntZyx6A2It27dUq+tra3qlZdNqK+vnzTx+/l1&#10;TUzIhGOuThUVFYb57kjcwdMo3wrJk7+turraMN8dSb8Wp0rjUQHy9ddf0z333KMyJmO8sugBcjd0&#10;BfGN8lev7gQK4hqgIKOoAGlsHO1MqF/QrkL/PJ8k90/9gwBxDVYOkPnxAbQgLdw4pYdr7xxlQoC4&#10;+iLTA8QTk8chQFyDlQNkTcb05kcY8SDuYqSKler+qX8QIK7BygHyZ9b0OuN6LEB8ktw/eRwCxDVY&#10;OUCq24bX4rQXjwWIHzyIGKwaID39TjzmdRd6gCxAFUsMVg2Q+o7p/y2PBcjCtIlPCFwNAsQ1WDVA&#10;/HNjtC378ViALErFUywpWDVAfBxYZcBzChJt3ELvShAgrsGyAZJwStuyH48FyI9JZ9WrO0GAuAar&#10;BsiXsdO/SXssQE7mTL/+N10QIK7BqgGyO/WytmU/HguQqPIc9epOECCuwaoBUt0yvTYQxuEA4Z6R&#10;vGTC3dADpKhxuBewO0GAuAarBogjv8spBfn4449p4OA3NPDnmklT/75V6rVv38oJx1yd+n5bYJjv&#10;lqT9LkumA6uN892Q+nYvNsx3deLrr3//14bHbNN4HA6QmJiYSceO2KIrSN9Av3p1J1AQ12BFBTmY&#10;ed3x7u7uRA8QT4AAcQ1WDJBFaeEIEASIa7BigPgkBiFAECCuwZIBkhRs/gBx9wTWCBDXYMUACciN&#10;NX+AdPR1a1vuAQHiGqwYIM1dHeYPkJ1Z12iXG9OGxAjDfHek7RmXDPMlpl+zro5RdysGCE+eDg8C&#10;BXGY9QmjwxGsFiDVrcNzLiBAECAOsyBxtCu41QJkb0akekWAIECcQm/MtVqAfJ0x3JMcAYIAcQpf&#10;bbyE1QJEnzAEAYIAcYrM+gr1arUA+TJmeFZPtwcIz8M7XRAgsjiYc9NyARJWNLy0uVsDpKOjQ73q&#10;c/ROd25eT4AAcR6/hCDLBUitNpuJWwKkqalJpdjYWLXf0NCgXhEg1gyQ7r5e6ut3f89rHU8ESK82&#10;H5bbq1jNzcPLqLW1tan1DO250yBA5LEgLpCO5cZ4JP2Rfs0w31VpT+ZV7VfBpCNAXITVqlg6CBAE&#10;iEtAgIyCAHEQBIhrQIAgQMSBABkFAeIgCBDXMOMDxJMXkv6UzRP0e/BRqKeZaqVjV6O3r3kCR8rM&#10;7QECgGTcFiD+/v4jksZ3ibffflttu5Ply5ePNGS6i+eee44WL16s7RH973//c/tQ4r1799Lnn3+u&#10;7bmP9vZ2bYtUw/D333+v7bkPR7ovTRc+f++//762R/TOO+9oW3fHbQESHBw8Upfl9cvPnz+vtq3A&#10;Dz/8oF75982ZM0dtuxOef8z24nUXPj4+2hZRfn4+5eXlaXvu4erV4UY8d/uQCxcuUGTk8JgQrmbN&#10;mjVLbduDWwJEv6Pu2rVLvTJHjx7VttzH2bPun0HeG/DdnAvZE9j6uP3792tb7qOzs1Pbci9LlizR&#10;tqYHPAgAU4AAAWAKECAATAECBIApQIAAMAUIEACmAAECwBQgQJxg5cqV6rW+vl69ehLumLl9+/aR&#10;NidXfQdP9sOSAALECbhri95b4L777qOkpCTq6upSw5GfeeYZlc+t0dyjed26dfTss8/SwYMHKSoq&#10;SjXCcQv53Llz6d1331UXJh97/vnn6ffff1edPD/55BP1GUxWVhYVFBSoHgphYWFa7mjPW+6twA2K&#10;vJ+YmKg+jxtnIyIi6Mcff6TCwkKKj4+nxx9/XHW74BbloKAgevLJJ+nKlSuqUZc/f9GiRWr9STAM&#10;AsQJOEBsKS8vV698N6+qqhrTEq33JOV8JjAwkD799FO6dOmS2ucW5ZqaGrXNhISEjPwfvZvEE088&#10;MRIQOuP3V69erW0RBQQE0BdffDHy/1NTU0e2OYg5IGz58MMPac+ePdoeYBAgDsIX78svv0wpKSnq&#10;js13db6Dd3d306FDh2jTpk3qfRwErAaPPPIIrVq1SnWm5Dv5tm3b1AW/detW9Vnp6enqzr5gwQL1&#10;/06cOKFedfji5u4mHGC2HfxycnLUPgcYH2O1YhVguArGf4ODITMzk44dO6ZUioOKA3ThwoWqCwYH&#10;NCsfqwurCqsRGAYB4gZqa2u1Lcfgi5cDAngfBAgAAACHgIAAAABwCAgIAAAAh4CAAAAAcAjxAsL9&#10;jTw5c6Mn8eQskZ7EyjNSNjYOLzdtNbjnxfguTVbBkzN7ehKecs3dHY8hICYGAiIPCIg8ICCOAwEx&#10;MRAQeUBA5AEBcRy3CQh/eR5aN9kP4Js+D2JwFgiIPCAg8oCAyEOsgPBAIX3G7u+++27MDYNHrO3e&#10;vVvbcx4IiDwgIPKAgMhDrICkpaVRRkaG2v7tt9/GFJA+3wDPUvPee+9R3+AA5TRWUk6DA+l2FQRE&#10;IBAQeUBA5CH6ERbPsBQTE0OVlZVqnxcoa2trU9s7duxQ8384s+gWC5BfWhgERCAQEHlAQOQhWkDc&#10;DQvI/MRTEBCBQEDkAQGRBwRkClhAvooPhIAIBAIiDwiIPCAgU8ACsiYlgtq6OiAgwoCAyAMCIg8I&#10;yF3YknmJKprrICDCgIDIAwIiDwjIXdiVd4NSqgshIMKAgMgDAiIPCMhd2JcfQ2eLkiAgwoCAyAMC&#10;Ig8IyF3wz4+nvelXqbfHmjckCIg8ICDygIA4jmgBuVqZQ9/Gh1OfRW9IEBB5QEDkAQFxHNECklZX&#10;Sj43/am/t0/LsRYQEHlAQOQBAXEc0QJS2lxHX9w4BgERBgREHhAQeUBA7kJjZxt9EXUCj7CEAQGR&#10;BwREHqIFJC4ujhISEqisrEzLGeXmzZu0fv16CgkJ0XIco7uvl76MOUnd6IUlCgiIPCAg8hArINnZ&#10;2WqyRGbv3r3U3Nystpn6+np6/fXXydfXV8txHH0+rPbuLi3HWkBA5OHMBKFmhm9EEBBZ9Pf3yxSQ&#10;qqoqio2NVdtr1641vGHwzX/nzp3anuP4poZSU1e7tmctICDygAORBxyI47jtERYP7ktNTR256IqL&#10;i9WP4QWl4uPjXTb4zy8tlOo6rHkBQEDkAQGRBwTEcUQ3ojPzE05RZZs1gxYCIg8IiDwgII4jXkB8&#10;o/wp/3aNtmctICDygIDIAwLiOOIFZEvSaYqtKdL2rAUERB4QEHlAQBxHvID8lXOTLlZma3vWAgIi&#10;DwiIPCAgjiNeQC6WZdDJwuEuw1YDAiIPCIg8ICCOI15AUupK6fesq9qetYCAyAMCIg8IiOOIF5Di&#10;5jpanxiu7VkLCIg8ICDygIA4jngBaehsI9/ok9qetYCAyAMCIg8IiOOIF5D23m7yTQ7W9qwFBEQe&#10;EBB5QEAcR7yAdPX1kl9amLZnLSAg8oCAyAMC4jjiBaRvoJ/8UkO1PWsBAZEHBEQeEBDHcZuAbNy4&#10;UX35n376ScsZy9dff03V1dXanuP0Dw6QX2IQDQy9Wg0IiDwgIPKAgDiOoYB89tlnlJeXp+0R7dmz&#10;h9rb7Z/x9saNG5SZmam2/f39qba2Vm0zfPPgNUJyc3OVgPAP7OjooLa2NodSa0srzY8e+hu3GwyP&#10;S058fozypSee3t8o3wrp1q1bhvnSU2trq7rRGh2TnriiZpQvPXGccbkZHbM33U2ADAWEp2P/6KOP&#10;6LvvvqMXX3yRfv31V+2IfbDynThxQm0vWLBAverwTZFTdHQ0paSkaLmOc2fwDi2IO0U1bdZbhwEO&#10;RB5wIPKAA3EcQwH54osvKCYmRqnXo48+Sv/73/+0I9PD9oLj9T/cAX/usvhgyq6v0HKsAwREHhAQ&#10;eUBAHMdQQLjd4sKFCyPCwY+juru71bbZYAeyJiGcIsutNx8WBEQeEBB5QEAcx1BA+EL55Zdf6Mkn&#10;n6Tt27ebOuDvDJ2gX5PPU0B+nJZjHSAg8oCAyAMC4jiGAvLPf/5T2xqGA76hoUFt8zq7ZoJPkH9W&#10;FP2afkXLsQ4QEHlAQOQBAXEcQwHx8fGhwMDACenkyZNqOVozwSfoenEGbc26rOVYBwiIPCAg8oCA&#10;OI6hgISFhdGnn346kp599lm6fducvZz4BGVXl9Cm7EtajnWAgMgDAiIPCIjjGArIli1blGBwQ3pX&#10;VxeFh4ePPMIyG3yCapoa6Jv0s1qOdYCAyAMCIg8IiOMYCsh4uN2jp6dH2zMXfIJaO9poWXKY27oK&#10;ewsIiDwgIPKAgDjOiIB0dnYq18F/dHzi8SB83IzwCeodEje/hFM04OaT5WkgIPKAgMgDAuI4hg7k&#10;qaeeUg3pDNfq582bZ9raPZ8gdkc+ScHUO2CuHmLOAgGRBwREHhAQxzEUkJ9//pkqKipUoCckJNC/&#10;/vUv0148uoDwlO6dfeZ8zOYoEBB5QEDkAQFxHLvaQPgET2cyRU+iC4hvSgi19JjzMZujQEDkAQGR&#10;BwTEcUYEhB9RzZ49W82D9dJLL6kJDzMyMtRo9Pz8fO1d9vP999+r1/GTKWZlZalX7uFVVFSktp1B&#10;F5Avo05QfWerlmsNICDygIDIAwLiOCMCwlP32nbVvXr1qrZFqivvdBrR+f9mZw/PTcXTufMU17YU&#10;FBSoWX6Li4vVRcnTDnMDviOJA7ahvp6WRAdSYkWB4XukpsrKSsN86al+qLyM8q2QeCZro3zpieOM&#10;k9Ex6ammpsYwX3riOHO2zO5WaRgREH5ExX+Qa4fjE9eEec2O6bBt2zb1qjuQ8VOhsDLyjL/OojuQ&#10;XRlXKKm2VMu1BnAg8oADkQcciOPY1QZiZnQBOVmYQBfLhxexsgoQEHlAQOQBAXGcEQHhBZ70rrpB&#10;QUHqVYcDnh9jmRFdQC5XZtPh3Cgt1xpAQOQBAZEHBMRxJjgQXveDVxPkNg89ccP3dB9heQpdQOJu&#10;FdGPyee0XGsAAZEHBEQeEBDHMXyExX90+fLldO+999Jbb72lGtjNii4g+U23aHF0gJZrDSAg8oCA&#10;yAMC4jiGAsIrENrC7sOsNzNdQGram2hefKCWaw0gIPKAgMgDAuI4kzai79+/nz744APVi8qsj68Y&#10;XUBud7WTX2qolmsNICDygIDIAwLiOJMKiBR0Aeno7YaACAECIg8IiDy8JiBz58417ey749EFpHeg&#10;j3wSg+jO0D+rAAGRBwREHhAQx5nSgfAf37RpEz3//PPqkZa7v4wj6AIyeGeQvkoMpp7+Pu2IfCAg&#10;8oCAyAMC4jiGAvLQQw8ZrkC4d+9eSklJ0fbMgS4gzLLUcGrqMm+PsekCAZEHBEQeEBDHGSMg/Niq&#10;rKyM/vjjDyovLx9JBw8eNO3NzFZAvs44S2VN1rnpQkDkAQGRBwTEcQwdyPg/yiPUHfkik11wrlyc&#10;ylZA1mWep9TaErVtBSAg8oCAyAMC4jgjAsLuQw/sX375Rc0qyrPocuKR6NNpVOcJE9m1MIsWLRoj&#10;GPosvfzDfvzxR7XtDLYC8k1COF0tH/58KwABkQcERB4QEMcZERAePLhr1y7DtHXr1mkJyPXr10eE&#10;4vDhw1RbW6u2bfntt9/Uq+5uHE0sVjxPF2/vSL1Ex/PjJrxHauLzZpQvPalODwb5VkjcdmiULz3x&#10;zYhjzeiY9NTU1GSYLz1xnLHoGx2zN93tadGYR1iTvVn/sOnAC0rx/9m+fbva3717t5pn6+LFi/Td&#10;d9/Rli1baMeOHeqYM/Df0B1ISEEi7cm9qbatAByIPOBA5AEH4jgjAsKLh+hzXvENPi8vjwoLC1Xi&#10;dTvMPpkiE1uZR7/m3VDbVgACIg8IiDwgII5j2IheUlJCjzzyCD311FP02GOPObSkraewFZCixhra&#10;knlJbVsBCIg8ICDygIA4jqGAvPrqq9rWMHyCjdoxzICtgDR2tNI3qafVthWAgMgDAiIPCIjjjAgI&#10;L2nb2tqq7Y3Fld1uXY2tgPQN9NGC+FOm/r7TAQIiDwiIPCAgjmPoQPjR1f/93//Ryy+/TK+88grN&#10;nj3btHNj2QoI45N4igYhIKYGAiIPCIg8vCYgn332GR04cECNBTl58qSaXJEb2c3IeAHhGXkH3HzS&#10;PAUERB4QEHlAQBzHUEC4v/fGjRvp888/V2NA+IuYFSMB6R+0xoUOAZEHBEQeEBDHMRQQnkzRFgkr&#10;Eup8GXuS+gb6tT3ZQEDkAQGRBwTEcUYEpLq6mg4dOkTnzp2js2fPqlc9RUVFae8yH+MFZGlcELV0&#10;y1jL5G5AQOQBAZEHBMRxDB1IcXEx/eMf/6Bvv/2W1q1bRz4+PtoR8zFeQLamnaeylnptTzYQEHlA&#10;QOQBAXEcQwG5cWPsaG4eWGi0PogZGC8ge3NuUHJNsbYnGwiIPCAg8oCAOI6hgPCYEB5LUVlZ6XCw&#10;88VWX19v+AP4s3kCRFcwXkACS5IpvCBR25MNBEQeEBB5QEAcx1BAMjIy1KSHPI07J24Hmc5cWNzl&#10;9/Lly2qbH4Fxry5beMBiRESEtucc4wXkTFkG7U67ou3JBgIiDwiIPCAgjjNBQPhRlT6pog5/iel8&#10;keTkZCVCzJ49e9R0yba4U0BiagppVcwpbU82EBB5QEDkAQFxnBEB4T+mr9HBrF+/XttyjLCwMMrJ&#10;yaHExOHHSStXrhxxMenp6epvjXcmjjBeQHJvV9HcqOPanmwgIPKAgMjD6gJS29lCtR2OpbsNyh4R&#10;EL65v/766/Tee++pNGfOnJHt5557zmVtFq5mvIBUtDSowYRWAAIiDwiIPKwsIG09XbQoKUTLcT0j&#10;AsI34skmIeR8d1shRxkvII2dbRAQkwMBkQcERB4sINcrsmlD2jktx/UYNqJLYryAdPR2k2+K+xTX&#10;k0BA5AEBkYdVBaR/SEC2Zlyi6IpcLcf1WE5AeBoTn8QgGrDAfFgQEHlAQORhXQHpp/k8tVO/++Yy&#10;tJyAMAtSQqm9x5xtNtMBAiIPCIg8rCognb099GVCoLbnHiwpIAvTwqmuvVnbkwsERB4QEHlYVUBS&#10;a0tpV5Z7x8RZUkAWDQlIcZM5l+CdDhAQeUBA5GFVAfk6Nohiqgu1PfdgSQHxiwuk1LpSbU8uEBB5&#10;QEDkYVUB8U0Npaaudm3PPVhSQNbEBdPlimxtTy4QEHlAQORhRQFh4Zgb6z/p0AxXYUkB2Zd+jQKK&#10;5E+oCAGRBwREHlYUkMjKHFqeEErkXv2wpoCcK0yhI0Xx2p5cICDygIDIw4oCsjM3kqLKc9T90Z14&#10;RUB45cOjR4+6ZS4sJqOujHblXNf25AIBkQcERB5WFJB58YHq/mo5AXniiSdGLsT333+f7gwM/cia&#10;EofTQFUx9ZbljcmrKUilvyKPjsmTmG5nxBnmS0995flDr6UT8q2QWrKTDPOlp/7KQpWMjklPbXkp&#10;hvlS052htO3iHhoYKi++Pxq9x9505y6VfI8LyLx581QNlBt33njjDS3XcYwcSFd/Hy1JkD+dSW2d&#10;NZbmHY+lHcjtsUsXWIWBwTs04OYGWW/R3NKqbVmDpFvFtCvvJvUPVdQHrdiIXltbS7m5rpmfxUhA&#10;WJy+jD2p7ckFj7DkgUdY8rDaI6zF0QEUVZXv2fVApGIkIIwVZuSFgMgDAiIPqwnIVymh1NLdAQGx&#10;BwiIPCAg8oCAyOB2Z7saQMhAQOxgMgHxSZS/rC0ERB4QEHlYSUBuVOerKUwYCIgdTCYgC+IC1dTu&#10;koGAyAMCIg8rCciurGuUUVeutiEgdjCZgKxLiaD4qnzKbagSmy4XphvmS0+pt0oN862QIouzDPOl&#10;pOq221oEjQUCIgPf5GDq09ZCgoDYwWQCYgXgQOQh3YH4JQZTa3entjcKBMT88BMXv/iAkfmvICB2&#10;AAGRBwTEvLT1dNL8hKChm9FYsYCAmJ+oihz6NW90Bg4IiB1AQOQBATE3pc21tDJxbC9GCIj5+Sbl&#10;NN2szNP2ICB2AQGRBwTE/BwpiqOfU85rexAQs8MjzhclhYxZyhsCYgcQEHlAQGQwPz6QkrWF2SAg&#10;5obX//BLC9P2hoGA2AEERB4QEBkMDA7Q/IRTqnEWAmJu4m4V0Q/J57S9YUQLyA8//KBuFL///ruW&#10;M0pAQABFRERoe84BAZEHBEQOte3NtCA+iAYhIKZmW9pFSqsv0/aGESEgfDPgG7ieeP/GjRuUlZWl&#10;jvv7+9OtW7fUtk5ra+uIgPBF2d7eTm1tbQ4l/qzbt28bHpOeqqqqDPOlp6amJsN8K6SamhrDfMnp&#10;bHEarYgJorZW4+PSE0/uapQvJXUMpc/jTtKt2w1j8jnO+P5omzfddLdKg1scCItISMjwdOoLFixQ&#10;r7bYCoizwIHIAw5EHluyL1NwUZK2Zy2kO5DO3m5alBg8Yf1ztIHYAQREHhAQefDN6bfsa7Qn67rl&#10;0i+plwzzJaWQ8nStpEaBgNgBBEQeEBB5oBFdHhAQO4CAyAMCIg8IiDwgIHYAAZEHBEQeEBB5QEDs&#10;AAIiDwiIPCAg8oCA2AEERB4QEHlAQOQBAQEAAGBaxApIf3+/UtjxsOJyGt8nWhr677Dab+E0Hj1f&#10;+u9kOjo6LPE7GP4tRuXFTFaW0uCy6uycuP6JVPi3THb9uaPMxAlIdHQ05eTkaHtjWbdunRp9KR3b&#10;R3K7d+/WtmRi+7gqMjJyguivXLlSzUQgna6uLvrpp5/U9po1a8SLyOLFi9Wr0fXH0xN1d3dre3K5&#10;fPmyEkmGy47LUCqFhYWUn5+vto8fPz7mUSpXtsPCwtzy6FiUgPCN9e2331bbrLQ7d+5U2+N57bXX&#10;tC3Z8AVdVFSk7cmGb6gs/pPx4YcfaltyOXToEF27do38/Py0HLmcOXOG8vLy6IMPPtByxsLl+dln&#10;n2l7MuHfsH79erp58ya98sorhk80pMC/5ccff6QrV67Q66+/buiq+Pfp909XIc6BnDt3jkpLS+n6&#10;9evqJPHcQ6dPn6b6+nratm0bJSUlqTmkrMDSpUu1Lfls2rRJ2yJKTEyk5ORkdYPi2mxsbKwqP8nw&#10;o4HVq1cr0Wchke5Avv32W/VbuObKhIaGUm5uLqWnp9PBgwfVTVd64zOXGd8rTpw4oeXIha+3hoYG&#10;OnLkyMi1x7+rsrJSiQpXCPie6WqRRCM6AAAAh4CAAAAAcAgICAAAAIeAgAAAAHAICAgAAACHgIAA&#10;AABwCAgI8DjclZC7X/NcX9XV1SrxssdWnWuJ4S6jUVFR9Ntvv42MBuYlQ/l387ngbsz8ysurunq0&#10;MADuAgICvAIPCl2+fLm2N4y7BnLxjfr8+fPanufhfvkPP/ywtjcKfy+GhZMHsunoo6OnCwtxamqq&#10;tuc6WPisOkkkcA4ICPAKLCCff/45ZWRkqMFpK1as0I6QGvzE09LwgDWd7777joqLi9X20aNH6fDh&#10;w+r/ZWdnqwGJXLMPCAhQ+boQHThwQA2G48Fi4eHhKu/kyZNqABzf1D/99FOVx+ISHx+vtvlzeIAq&#10;TwuhTw2RlZWlvhP/n0cffVTl8TYP0LKF/x+PBmb4+P3336++CwvEAw88oPKNGC8gDI/MZyfCxyIi&#10;IigzM1P9zieeeILi4uLI39+fWltb1Xn84osv1P/hqWLS0tJGtvl9DE/ZwQNsmcDAQDUVEE9FwgNw&#10;+TP5nPn6+qrj/Hf5u/M50s/Pnj176Pbt22obAFsgIMArGDmQmJgY9crz+vDNeNasWWoeH2bz5s0j&#10;o9VLSkro0qVLajT0li1bVB6TkpJC27dvVyPdGb758mMhWwF5+eWXVb6tgPBnsZAx+/btU3+bBUW/&#10;qTIsVDpPPvmkGqk9Hn4cZTuNif79HRGQjz76SNsidYPn36rDN30WMv5/kwnIjRs3RtwI5/O5Yfg8&#10;8G9pbm5WI+d12GUw+vQk7IL06WUgIGAyICBABCwgPFWDGWCnAwCAgAAAAHAQCAgAAACHgIAAAABw&#10;CAgIAAAAh4CAAAAAcAgICAAAAIeAgAAAAHAICAgAAACHEC8gPCWDVdFHYVsNnl7EivDUI1adCNHR&#10;+bnMDscYz0pgRTxxbxQvIE1NTdqW9bCqOJplRLmr4alFrCr6PE2LFeFpa6wqIJ6YfgYCYmIgILKA&#10;gMgDAuIcEBATAwGRBQREHhAQ54CAmBgIiCwgIPKAgDgHBMTEQEBkAQGRBwTEOSAgJgYCIgsIiDwg&#10;IM7hNgEpKChQS2xOBq8ux4XnLBAQeUBA5AEBkYdYAYmOjlYrnvHKZ+N/BAfY3LlztT3ngYDIAwIi&#10;DwiIPMQKyHPPPacKhdeDfv/997XcYVg8ent7tT3ngYDIAwIiDwiIPMQKyJw5c9QrFwyvC63DAfb0&#10;009Tbm4uvfXWW6rw2tvb1Q3F0cTrXRvlWyHV1tYa5ktPlZWVhvnSE6/ZXldXZ3hMeiovLzfMl544&#10;xrjcjI5JT87eG+1pYnCLgLz00kvqlQXj/vvvV9tMW1ubWtuaKS0tpXPnzlFpSx3lNFQ6lG53tcOB&#10;CIQvTisCByIPOBDncIuAbNy4UQUS39wvX76s8vTA0sWFG9jz8/PJvySRtmVfnXZaFhdEV8uzISAC&#10;gYDIAwIiD7ECwkHk7+9Phw4dUoXDhfTggw+qY3whXrlyhQICApwquJDSVAovSoGACAQCIg8IiDzE&#10;CognOF+RRcdzYyAgAoGAyAMCIg8IyBRcrcqlvRlXVXdhqwIBkQUERB4QEOcQKyA3qwvop5Rz1NwE&#10;AZEGBEQeEBB5QECmIKmulNbGh1ILHIg4ICDygIDIAwIyBdmN1bQ4JoBaISDigIDIAwIiDwjIFJQ0&#10;19G8myeorblFy7EeEBBZQEDkAQFxDrECUtHaSF/GnqT2llYtx3pAQGQBAZEHBMQ5xApITXsT+aWG&#10;Ukdrm5ZjPSAgsoCAyAMC4hxiBaShs5X80sIgIAKBgMgDAiIPCMgUNHd1QECEAgGRBwREHhCQKWjv&#10;6cIjLKFAQOQBAZEHBGQKOvt6yDclBL2wBAIBkQcERB4QkCno6e8jn6QgjEQXCAREHhAQeUBApqBv&#10;KFh9E4M8cpK8BQREFhAQeUBAnEOsgAzeGSS/xGCqbazXcqwHBEQWEBB5QECcQ6yA3Bn6tygllCrq&#10;rHlhMxAQWUBA5AEBcQ6xAsIsSQ2n4ltV2p71gIDIAgIiDwiIc4gWkOXppym3qkzbsx4QEFlAQOQB&#10;AXEO0QKyIv0MpZQVaHvWAwIiCwiIPCAgziFaQFZlnKWoomxtz3pAQGQBAZEHBMQ5RAvI6iEBiSzL&#10;0fasBwREFhAQeUBAnEO0gHydcpquVEBApAEBkQcERB4QkLuwMj6EzpZnanvWAwIiCwiIPCAgzuEW&#10;AeEgunDhAp07d25C4QwODtKGDRto/fr1Tt8gNySGU3BJirZnPSAgsoCAyAMC4hxuEZDt27dTX18f&#10;NTU1UVRUlJY7TFFRkcsKbFvKeTpemKDtWQ8IiCwgIPKAgDiHWwRk9uzZ6pUD6tFHH1XbOitXrqSX&#10;XnpJCYmzHMy6Tn8Vxmt71gMCIgsIiDwgIM7hFgGZM2eOeuXHVbNmzVLb43n11VeVS+np6VGF6Eg6&#10;mn2TfsuKNDxmhdTc3GyYLz3xzcgoX3pqb2+ntrY2w2PSU1VVlWG+9MRPSTo6OgyPSU91dXWG+fYm&#10;vj/fDbcIyNNPP61ee3t76d1331Xb40lOTlYF5wznilJpZ+51bc96wIHIAg5EHnyjhANxHLcIyPnz&#10;51VtLC8vj6qrq1VgRUdHK0dSWlqqXvk9zhJVkUO/5FzT9qwHBEQWEBB5QECcwy0CwgXCbRyNjY0j&#10;+zk5Oeo1NTVV2WFXFFpqTQn9lH1F27MeEBBZQEDkAQFxDrcIiKcoaKymrZmXtD3rAQGRBQREHhAQ&#10;5xAtIFWtjbQp3flHYWYFAiILCIg8ICDOIVpAGjpaaW3KaW3PekBAZAEBkQcExDlEC0hbTxetSAy1&#10;7AUAAZEFBEQeEBDnEC0gPf19tDD+FAREGBAQeUBA5AEBuQsDg4PkExcIAREGBEQeEBB5QEDsYF4C&#10;BEQaEBB5QEDkAQGxA9+UEAiIMCAg8oCAyAMCYgd+qWhElwYERB4QEHlAQOzALy0MAiIMCIg8ICDy&#10;gIDYATuQQQiIKCAg8oCAyAMCYgc+ycEQEGFAQOQBAZEHBMQO5sUFDAnIoLZnLSAgsoCAyAMC4hzi&#10;BcQ3NoD6BqwZtBAQWUBA5AEBcQ7xArIkPog6+6x5o4WAyAICIg8IiHOIF5BvEsPpdlebtmctICCy&#10;gIDIAwLiHOIF5PvUc1TVNrxwldWAgMgCAiIPCIhziBeQX7KuUGFjjbZnLSAgsoCAyAMC4hziBWR3&#10;7nVKu1Wq7VkLCIgsICDygIA4h3gBOVgQQzcrcrU9awEBkQUERB4QEOcQLyAnihPpTEGStmctICCy&#10;gIDIAwLiHOIFJLgsjfyzo7U9awEBkQUERB4QEOdwm4BwME1FX1+ftuUc4eUZtDf9qrZnLSAgsoCA&#10;yAMC4hxuEZDc3FwqKiqiq1evUnt7u5Y7Sn19Pb377rvannOcq8ymHxLPaHvWAgIiCwiIPCAgzjFB&#10;QPhkrlmzhvz9/VUwbN68edon+KmnnlL/p7e3l5YuXarlDsNBlpaWRu+9956W4xxXa/JpVcwpbc9a&#10;QEBkAQGRBwTEOSYICN/cMzMzKSoqSsshJSjTYc6cOeqVC2bWrFlqWyc4OFjl6wLCN8m2tjaH0+XS&#10;LPK5edzwmPTEF4BRvvRUU1NjmC89tbS0UHNzs+Ex6amystIwX3pqbGyk1tZWw2PSE4u+Ub69qaen&#10;R92jp2KCgKSnp6vX2NhY9VpdXU2LFy9W2/aiCwjXyGwFpKCgQD3a4vT6669TU1OTdsRxkurK6Iub&#10;x7Q9awEHIgs4EHlY2YG44v56NwzbQH755Rf6/PPP6ZNPPqF7771X1aqmw/z582lwcFC1fxw/flzL&#10;Jero6FCCxOnNN99Uyu8sGfUVND8Rj7AkAQGRBwREHl5tRGcB4J5S/DpdWBji4uIoICBABRULx0sv&#10;vaQdHWbJkiXalnPkNVaTb0qItmctICCygIDIAwLiHBMEpKqqipYtW6aefy1fvpwefPBB1S4yXcYL&#10;j7sKqeh2LQREGBAQeUBA5OEVAUlNTVWvFRUV9Nlnn6ltvT3EjFQ0N5Bvaqi2Zy0gILKAgMgDAuIc&#10;EwSEhYMbX7grrj6G4+jRo+rVjFQ3QUCkAQGRBwREHl5rA+EA54ZzPrGFhYVq4J9ZqaqrJd/kYG3P&#10;WkBAZAEBkQcExDkMBYRHkr/xxhv01ltvUUZGhpZrTm411JNvUhANWvAigIDIAgIiDwiIc0wQkJKS&#10;EnrhhReorKxMDYzisRunTpm3m2xDYyP5JAZR/+DUc29JBAIiCwiIPCAgzjFBQPLy8tRIYVvi4+PV&#10;qyNdet3N7aYm8kkOpp5+10zOaCYgILKAgMgDAuIcEwSE2z54Hix9xDiPTD9x4oTath0UaBaahwSE&#10;u/F29FrvZgsBkQUERB4QEOeYICA8AeLq1aspMDBwQlq1apX2LvPQ1tJCfqmh1NLdoeVYBwiILCAg&#10;8oCAOIdhI7rtoyoOCn0qEzMGR3tLK32VFkYNnc5Pi2I2ICCygIDIAwLiHBMEhANgwYIFah6sTz/9&#10;VK3bsWjRIu2o+VACMuRAatrcf7I8DQREFhAQeUBAnGOCgNy8eVO92k7nzlM5mxVdQEqb67Qc6wAB&#10;kQUERB4QEOeYICD5+flUXl6ugoEbz3lCRbM7EL/kYMpvrNZyrAMERBYQEHlAQJzDsA0kJCREjQEp&#10;Li5WY0J4gSmzwo3o82JOUkZ9uZZjHSAgsoCAyAMC4hyGAjKe2tpabct8tA4JiM/1E5R4q1jLsQ4Q&#10;EFlAQOQBAXGOEQHhVQRnz55tmDZs2KC9y3y0NLfQiuhAiqzM03KsAwREFhAQeUBAnGNEQHi0OY8B&#10;4TaP8YnnxjIrLc3N9H1CBJ0rM/ecXY4AAZEFBEQeEBDnMHyExQHO7R+8qJSZe2AxPEZld9plCipO&#10;0XKsAwREFhAQeUBAnGOCgPAaII8++iidPXtW7fOgwosXL6ptM8JTmRzPukmBxclajnWAgMgCAiIP&#10;CIhzTBCQ69evq1fbVQh9fX21LfPBi1+dLkii48UJWo51gIDIAgIiDwiIc0wQEL5p8ViQuLg45UZ4&#10;ZUKeB8ussIBcL8+mgwUxWo51gIDIAgIiDwiIcxi2gfAfPnDgAO3YsUPNxmtmWEBSbpXQ7twbWo51&#10;gIDIAgIiDwiIcxgKyHj06U3MCAtIQWM1/ZJ5RcuxDhAQWUBA5AEBcY4xAlJdXT3SBqJz48YNh8aB&#10;RERE0LVr17S9UfhC/Oijj0Zm+HUWFpCq1kbakn5ey7EOEBBZQEDkAQFxjhEB4XYPnrZk7ty59Npr&#10;r6lAWLhwIc2bN2/aKxEePXqUurq61MqG2dnZWu5wgOk/6s0331SvzsICcruzjdYlR2g51gECIgsI&#10;iDwgIM4xIiDbtm0bOZHc7jFr1ix183fk5D7zzDPq/3EwPfbYY1ruWCIjI7Ut52AB4dUIlycEaznW&#10;AQIiCwiIPCAgzjEiIKdOndK2hseCNDY2ans07ZHoPC0KwwXDQmQLB9j27dvVmiN8vKOjQ/1QRxM/&#10;dqttrKd5N49Tk8Fxyamurs4wX3riwalG+dITxwyLo9Ex6amiosIwX3riGONyMzomPfG90Sjf3sRP&#10;ke7GiICsWbOG7rvvPrr33nvpnnvuUYm3OW3cuFF7l308//zz6pWnQXn22WfV9nj++OMPl9Sw2YEw&#10;82L81auVgAORBRyIPOBAnGNEQHjgIM+FZZRsBxXaw6FDh9Q0KNwGoruX8RfgX3/95ZKC0wVkfuKo&#10;g7IKEBBZQEDkAQFxjhEBcTXcCys6OlptsxPZv3+/ev3qq6/GPC5zFl1A/FJD1auVgIDIAgIiDwiI&#10;c7hNQDwFBEQeEBB5QEDk4VEBeffdd1UASAMCIg8IiDwgIPLwqIAkJw/PZltaWqpebTHzlO4QEHlA&#10;QOQBAZGHRwXkzJkztGvXLtq8ebN6tU179uzR3mU+RhvRg9SrlYCAyAICIg8IiHOMaQPhE5mXl6f6&#10;//KJ1VNISIj2DvOhC8i8uIBpj5g3OxAQWUBA5AEBcY4Jjejc/XY83JXXrOgCsiDuFPUOWCt4ISCy&#10;gIDIAwLiHBMEhMnJyaEHHnhADSwMDg429QnWBWRZYjB19Nx95KQkICCygIDIAwLiHBMEhP8ojxJv&#10;bW1V4zZ41lx9eVszogvIN8kR1NjVqratAgREFhAQeUBAnGOCgIyfzp05d+6ctmU+dAHZlH6OqltH&#10;5++yAhAQWUBA5AEBcY4JAsI3rdOnT6tg4JPLI8iPHTumHTUfuoD8kHmJippq1LZVgIDIAgIiDwiI&#10;cxi2gXCA85QjvPATd+81M7qA7Mi5Rum3Jo5hkQwERBYQEHlAQJzDUEAkoQvI7rybFFOZp7atAgRE&#10;FhAQeUBAnMMyAnKgMJbOF6eqbasAAZEFBEQeEBDnmCAg0k6mLiCH8mPpVF6c2rYKEBBZQEDkAQFx&#10;jgkCwvNexcfHa3vmRxeQw0MCcjBrYg8yyUBAZAEBkQcExDkmCAjfkDkQjhw5QuHh4WrJWTOjC0hg&#10;USL9knpRbVsFCIgsICDygIA4x5RtIPn5+XT//ffThg0bqKioSMs1F7qAnC1Np42JEWrbKkBAZAEB&#10;kQcExDkMH2FFRkbSv//9b9q6devIBIUcHFu2bFHbZkIXkBsVebQ81loz8kJAZAEBkQcExDkmCAiv&#10;Yx4QEDAhEDg47r33Xm3PPOgCklBTRMsSrbUmCAREFhAQeUBAnGOCgNTW1mpbw/B8WI2N5p0iRBeQ&#10;jLpyWplu7kGP0wUCIgsIiDwgIM4xRkAKCwspJiaGysvLRxKvUDh37lztHeZDF5CC2zW0IuO02rYK&#10;EBBZQEDkAQFxjjECwu0dGzdupNDQULWIlJ488UUcRReQ8pYGWpYOAZEABEQeEBB5eOURlhH8GGu6&#10;TFUorlw5UBeQuo5mWpqGXlgSgIDIAwIiD48KyPLly9Urd91dv349rV27diTt2LFDHbMXHjty7do1&#10;8vf3V0Fly9dff00LFixQXYNdgS4gTV1ttDg1TG1bBQiILCAg8oCAOMeIgBQXF6tXdgc3btxQvbH4&#10;ouF06dIldcxe/Pz8VDCxkBw+fFjLHRYWnXXr1rnkBqkLSFtPFy1MCSErXQoQEFlAQOQBAXEOw0dY&#10;4x8xGa2TPhUvvviieuWA4qVxjdi2bZv6O1x4/D5HE58kfu3s7SG/xCDqH+if8B6piQXXKF96qq+v&#10;N8yXnnp7e1WsGB2TnrhCaZQvPbW3tyvRNzomPen3RkeTPcI6IiA7d+6kXbt2GSZeVGo6zJkzR72y&#10;QPBI9vG0tbVRdna22uYvye9zNPFJ4te+oYvAJ+HU0GvfhPdITVw7MsqXnlhAjPKlJ24rZBExOiY9&#10;sYAY5UtPLCB8szQ6Jj3p90ZH07QE5MSJE6rGyzet8enKlSvau+zjySefVK9cG+M2D1u4sFJSUrQ9&#10;59EfYfEP9kkKot4hB2IV8AhLFnxt4xGWLPj+hkdYjjMiIFOdxOn2wsrMzKSqqirVkM4Kz0LCDfNc&#10;O/v888/VlCjff//9hEGLjqALCOObHEKdfdN73GZmICCygIDIAwLiHCMCcvz4cfVaXV1N58+fH0kX&#10;LlyY9iMshsXCFncVkq2A+KWGqsZ0qwABkQUERB4QEOcYEZDU1OHV/DgAePAgj0rXU1iYebvHjheQ&#10;pu52bU8+EBBZQEDkAQFxjhEBGQ8/dhrvIszIGAFJC6P6jhZtTz4QEFlAQOQBAXEOQwF588036e9/&#10;/zs9/vjj9Oqrr2q55mS8A6lpG92XDgREFhAQeUBAnGOCgCQmJtLu3bu1vWGCgsy7zoatgMxPOKXm&#10;xLIKEBBZQEDkAQFxjgkCwr2mcnJytL1hTp06pW2ZD1sB+SLqOBU312l78oGAyAICIg8IiHOMCAhP&#10;P8JzVHHiR1j6NiceI2JWbAXkqyh/ymqo0vbkAwGRBQREHhAQ5xgREJ7/ygizn1xbAVkVG0RJtaXa&#10;nnwgILKAgMgDAuIcho3oPKqbBw/qSUobyNakM3SzKl/bkw8ERBYQEHlAQJxjgoDwDZnnsuLpSF55&#10;5RW1fejQIe2o+bAVkD3pV+hS5dj2G8lAQGQBAZEHBMQ5JghIVFSUeuUR6fqJDQwMVK9mxFZAjuZG&#10;09mKLG1PPhAQWUBA5AEBcY4JAtLa2kqbN29Wf3zFihWqB9bChQu1o+bDVkDCCpIopGR4RL0VgIDI&#10;AgIiDwiIcxi2gfCNi9tBOBjS09OnPZmiJ7EVkCtlWXS8MF7bkw8ERBYQEHlAQJzDUEC4R5aPj4/q&#10;whsfb+4bsq2AxNUU0oHcm9qefCAgsoCAyAMC4hwTBKSsrEytKMjBwPAN+uZN896UbQUko6GCdmZe&#10;1fbkAwGRBQREHhAQ55ggIPn5+aoB3Rae1t2s2ApIQVMN/ZBq3u86XSAgsoCAyAMC4hwjAsJLzOrp&#10;119/HdnmaU02bdqkvct82ApIeWsjrUsI1/bkAwGRBQREHhAQ5xgREF4hMDw8nM6dO6ccx9mzZ9U2&#10;v3Z1mXeRJlsBqe9spaWx5u1yPF0gILKAgMgDAuIcIwKit3kwfEJ5EX1eltbsJ9dWQJp7Osknxl/b&#10;kw8ERBYQEHlAQJxjQhsIM3v2bPrf//5HW7dupRdeeIFaWsy7SJOtgLT3dtOXsSe1PflAQGQBAZEH&#10;BMQ5JghIWlqaGkxoy+XLl7Ut82ErIJ19PeSTHKztyQcCIgsIiDwgIM4xQUCSk5O1rVF27typbZkP&#10;WwHp6u9VqxJaBQiILCAg8oCAOIfhIyxeG2T9+vW0atUquu+++1R7iFmxFZCe/j61LrpVgIDIAgIi&#10;DwiIc0wQEJ7CpKenR/W8cuai6ejoUJ9jxGT5jmArIH0D/XAgAoCAyAMCIg+vtYH4+4/tyTTdoEhK&#10;SlKDERMSEqi5uVnLHaatrU1NE+8qbAWkf3CAfFNCtD35QEBkAQGRBwTEOSYICDeg79+/nzIyMigr&#10;K0ul48ePa0ft46mnnlKF0tvbS19++aWWO8qHH36obTmPrYAMDLmn+QnmXb99ukBAZAEBkQcExDkm&#10;CAg/Xtq9e7caRKinY8eOaUftgxehYrhgZs2apbZtsRUQdiT19fUOJx6rMrJfV0ef3TxGt+pujXmP&#10;1MRBa5QvPVVWVhrmS0+1tbUqGR2TnioqKgzzpSdu360bum8YHZOextwbHUgsrndjjIDwtO386Imd&#10;gy3TrVW99NJL6pVrZA899JDatsVdDoQF66v4IOodsEYtEA5EFnAg8oADcY4RAeFGc3YL99xzDz39&#10;9NMqGBxl+fLlqjGe3UVERISWO4o7BWRZUgi195h36pXpAAGRBQREHhAQ5xgRkF9++UXd8Bmekbek&#10;pERtOwL3wLp69SoFBQUpIeFCeu+999QxvimuWbPGZV2DbQWEWZ0SQY2dw79DOhAQWUBA5GF1AWnv&#10;7aLajhaHUlN3h/ZJkzMiIKGho91fORBsb/CFhYXalvkYLyDrM85RVUujticbCIgsICDysLKA8L3x&#10;YEYkzY8LoAVp4dNOf1Qmap80OSMCsm7dOuUSOL3zzjv09ttvq+13332XNmzYoL3LfIwXkM2ZF6no&#10;tnkHPk4HCIgsICDysLqALI09RTer8rUc1zMiINevXzc8kZwXGRmp7ZmP8QKyNecKZdaWaXuygYDI&#10;AgIiD6sLyJL0CLdWqEcEhHtgTcZUx7zNeAHZlnON4tyouJ4EAiILCIg8rC4gC1JCqcWOtgxHGREQ&#10;qYwXkB25kXSlLFPbkw0ERBYQEHlYWUAaGhvIJzGIBgYd71F7N6wnIFlXKbxo4ozCEoGAyAICIg8r&#10;C0jZrSq3T+1kOQH5PfMaHc+N0fZkAwGRBQREHlYWkKSSPJqX4N4lvi0nIIdyo2j3kIhYAQiILCAg&#10;8rCygITmJNI3se5dYM9yAhJUmEjbUi9oe7KBgMgCAiIPKwvI7rSrFJgXp+25B8sJyIWydNqcck7b&#10;kw0ERBYQEHlYWUDWJ4RTZn25tuceLCcgNytz6bvMi9qebCAgsoCAyMPKArIwJoAau9q1PfdgOQFJ&#10;vlVMm7IuaXuygYDIAgIiDysLCPfA4mW+3YnlBCS3oZI2ZsGBmBkIiDwgIPLwTQ2l/qFr0p1YTkBK&#10;m2ppbSbaQMwMBEQeEBBZsPP4Kv4UDbr5t1lOQG613abV6We1PdlAQGQBAZGHVQWksqWBNqS5/z5o&#10;OQHhtUBWpk5cxEoiEBBZQEDkYVUBuVGRQ7/kun8SXMsJCK9GuCQp1BIXBQREFhAQeVhVQP7IjKQ/&#10;c25qe+7DcgKinv0lBLv92Z8ngIDIAgIiD6sKyIb083SmOE3bcx+WExAOYt+EU9TvxhkoPQUERBYQ&#10;EHlYVUDWZJylhCr3ryRrOQG5M/RvfuIp6huQH8gQEFlAQORhRQHh3+MXH0hlde5fmdVyAsL4Jrt/&#10;AI0ngIDIAgIiDysKCN/7voj1p6bbt7Uc92FJAfFLDaWuvl5tTy4QEFlAQORhRQFp7u6gLxNPUUdL&#10;q5bjPqwpIGlh1N4r/+YLAZEFBEQeVhSQirZG8o0+Qa1NzVqO+/C4gLS2ttKZM2coPDzcJQU3mQNp&#10;6e7U9uQCAZEFBEQeVhSQuJpi2p52kW5b8RHWCy+8oF4vXrxILS0tatsZDNtAUkLodrd7Z6H0BBAQ&#10;WUBA5GFFAQkpTqbwklTrCQi7j40bN6rt8vJyunTpEt1prKHBmhKHU2tO8oS8bRf3UFNJ9oR8WamU&#10;uktyDPLlp+asBMN86am/qpj6KwoNj0lPdWkxhvnSU1fx0H2iutTwmNR07NoRys6KppbsJMPj9qY7&#10;jXevNHhUQGpra2nXrl1qu6KigkJCQmjwzAEa+HONw6lv9+IJeU2/fEF9e1dMyJeW+veuNMyXnvp+&#10;X2iYLz4dWE0D+782PiY89e36yjBfeurn+8QB42NSU/OOudS3b5XhvXE6afDiIXWvngqPCkhvby/5&#10;+vqq7ZycHMrIyFDbztDUPPEx2ILYQCpra9T25NLd3aNtWYv6BvllY4SlH2HV1mlb1sKKj7Dmp4VR&#10;a08n3W62YCP6kiVL1Ou+fftcEmxGbSDfJIRSbpP7B9G4G7SByAJtIPKwooD4JAVRb3+fNRvRBwcH&#10;KSUlRbkRV2AkID+mnKeUujJtTy4QEFlAQORhNQFp7+mmRUkhai5ASwqIqzESkN8zrlBcbbG2JxcI&#10;iCwgIPKwmoCU8IJ6GcML6kFA7MBIQA7nRlNkVZ62JxcIiCwgIPKwmoBElmfT5owLahsCYgdGAhJU&#10;nERnS9O1PblAQGQBAZGH1QRErQOSdUNtQ0DswEhAzpZl0KnCRG1PLhAQWUBA5GE1Afk59xpFVww/&#10;fYGA2IGRgERW59EhD6zG5W4gILKAgMjDagKyLv0sVbUOd5OHgNiBkYDE3Cqk3zKuaHtygYDIAgIi&#10;DysJCPe88os/pbrwMhAQOzASkOTaUtqaclbbkwsERBYQEHlYSUB4ET2eB1AHAmIHRgKS01hFa+JH&#10;T6RUICCygIDIw0oC0tnXMyQgodoeBMQujASkpKWOFkUHantygYDIAgIiDysJSF1nCy2OHb3vQUDs&#10;wEhAqtubaO7N45TbUCU6JVUXGeZLT1eLMg3zpaesunJKry0zPCYh5TVU08DgoBZFY4GAmJ+0ujLa&#10;lXlV24OA2IWRgNzubKddOZG0K+ua6PRT+kXDfOlpY9Jpw3zpaUfmFfol87LhMQnpy6FKV2p9uRZF&#10;Y4GAmJ/A/HgKK0vT9iAgdmEkIFYBj7BkIf0RVmZDJX2dOPoM3RYIiPlZGx9CsTVF2h4ExC4gIPKA&#10;gJiTvqHvPz8hkHoGJk50CgExP/MTTlFZy2hsQUDsAAIiDwiIedmVd4P+NBiECwExP76podTUNbqU&#10;NwTEDiAg8oCAmJe69mZaEH+KBu+MbUyHgJgb7vzgkzi8DogOBMQOICDygICYm6+GbkQlLfXa3jAQ&#10;EHPT3NVBi2zGgDAQEDuAgMgDAmJuoqoLaHXs2IG4EBBzU3i7hpann9b2hoGA2AEERB4QEHPT1dej&#10;GmR7bB6HQEDMzbWKXFoZF6ztDQMBsQMIiDwgIOZnU+YFCrZZEgECYm4O5cfS4ayxnR8gIHYAAZEH&#10;BMT8VLY20JKE4JGbKwTE3OzMjaTEqkJtbxgIiB1AQOQBAZGBX1IwNXd3qG0IiLn5JiWCGjpatL1h&#10;ICB2AAGRBwREBqfL0unbxHC1DQExN/PiAif8DtEC0tXVRb29E0e0MhxorgICIg8IiAzaejrV2IL+&#10;od8FATE3fmlh2tYoYgWkqqqKSktL6fz58xNEpK6ujp5//nltz3kgIPKAgMhhSUoYXavIgYCYnHnx&#10;E5evECsgb775Jg0ODlJPTw+tW7dOyx3lww8/1LacBwIiDwiIHEqabtHXSeFUBwExLTx9yRrtUaMt&#10;phcQPvEsEraJg2jOnDkjx2fNmqW2bbEVEH7U1dbW5nCqra01zLdC4gvAKF96qq6uNsyXnlpaWqi5&#10;udnwmNTUMZS+jDtJZRXlhselp8bGRmptbTU8JiVdK82kH9MuTshn1zg+bzqJ7+d3wykBYZfBDsA2&#10;8SMrXUBYTP7xj3+obVvgQOwDDkQWVnQgzNHCeNqUMHaUs1WwggM5nHWDAkuStb1RxD7CYoFgceHC&#10;2bt3r5Y7CgTEPiAgsrCqgNzubFON6eMnWLQCVhCQRVEnKXrcGBBGrIDU19dTfHw8BQYGqoDq6Oig&#10;//73v+oYOxTedtWPg4DIAwIiD14nZFf6ZTqWG2Op9GfmdTqaE214TEr6MsafiptqtZIaRayAeBII&#10;iDwgIPK4XJBGe7Iih9J1S6Wd6VdoT6b839XeM/FeAQGxAwiIPCAg8kA3XnlAQOwAAiIPCIg8ICDy&#10;gIDYAQREHhAQeUBA5AEBsQMIiDwgIPKAgMgDAmIHEBB5QEDkAQGRBwTEDiAg8oCAyAMCIg8IiB1A&#10;QOQBAZEHBEQeEBA7gIDIAwIiDwiIPCAgdgABkQcERB4QEHlAQOwAAiIPCIg8ICDygIDYQXt7u7Zl&#10;PSZb0VE6PH22FeEJRFlErIgnbkbegCtpVhUQnpLd3YgXEAAAAN4BAgIAAMAhxAoIr2Q43nryPj9G&#10;4CQZ298h/bcwU/0Wq5QZwyu4WeWxI/+OyVak08vLCo9++BGWFa49hstrsjY4d5WZOAHhk7Rv3z7V&#10;9jH+ZMyfP5/+97//UVpampYjk0uXLtHSpUtpxYoV9NBDD2m5MikuLqaFCxfS8uXL6f/+7/+03FH0&#10;MistLdVyZJKQkKA6B1RVVVFeXp6WK5OysjJVbtxwnpqaquUOwzH3xRdf0Ntvvy2+LevixYuqbefw&#10;4cNqzSLJJCcnq+vvzJkzE8qFy4zL66233nJ5G50oAeETMXv2bG1vLHV1dSpwrdCIqXcM4NpEbGys&#10;2paKfjFz7efEiRNqW6eyspIKCwtdXivyBuvXr1e1dr7+Dh06pOXK5NSpU+pmxL9l9+7dWu4wmZmZ&#10;VFJSou3Jha+5xx9/XNsj2rp1q7Ylk48//ljbIiUUtoSEhFB1dbW251pECciNGzfowIEDtGbNGrp2&#10;7ZqWOwzfqPj4v/71Ly1HPlz7s8ojEe4uWVs7dtU0rv2Fh4fTf/7zHy1HLlxODz/8MJ09e1bLkQtX&#10;XJ577jm1ouh4cWdhOXnyJL3//vuihZ+/u+11t2TJEm1LJvqKr8wrr7yibQ3Dlev9+/fTypUrtRzX&#10;IUpA+JFOX1+f2mZLpm/b0tjYqC58K8CP6qzCL7/8om1NpKamRrzT4uuuqKiIXn/9dfV7JMOPczIy&#10;MujDDz+c1G1wZU3678zPz6c//vhDPf7hV8mwm9++fbt6lOrr66vljoUr366ukIoSEH9//5HHO7/+&#10;+quhgHDN4vLly9qebNh6WgEuk507d2p7E+HjfMOSzOLFi7UtUm06kuHY0htjJ2uDYydilbEhLPpW&#10;GQDKLmOy38LtWq52jaIEhJ/Jrlq1SonI8ePHVd7cuXPVSfnpp5/UIx+riEd2drahQEqEG2X138Jl&#10;NW/ePLXNDevc4YEbM6UTHR2tApQf0yUmJmq5MmEnlZSUpARCd4affPKJevXz81PtIFFRUWpfMtwh&#10;JywsjFpaWrQcuXB8nT9/Xl2DOvyon1m0aBHl5OQop+VqRAkIAAAA8wABAQAA4BAQEAAAAA4BAQEA&#10;AOAQEBAAAAAOAQEBAADgEBAQAAAADgEBAQAA4BAQEAAAAA4BAQEAAOAQEBAAAAAOAQEBAADgEBAQ&#10;AAAADgEBAR6HpwKvr69Xq6TpqampSTtqTQoKCuj3338fmS2VZyXmc8BravCCP7x8LG/zuiIASAEC&#10;ArwCr4/e1tam7RH99ddf2pbr8fa0+DzFu74w03fffadeeYVGfdp3XiiNl2NmUeEp7h3FXb+TvysA&#10;RkBAgFf46KOPxghId3e3tuV6vv/+e23LOwQHByvXZQvf7PX1+3UBYXg1QEfhc+oONm7cqG0BMBYI&#10;CPAKfLPjdewHBwfVwj68zTdUXtnv1VdfVfm8ZjXXfq9cuaLWG1+9ejU99dRTdObMGfUZ/Njr0qVL&#10;tHfvXrUwEJOenk7Xr1+ntWvXUlxcHGVlZdGzzz6rjvPfWb9+vXIDc+bMUTdxXjjpvvvuU6s/vvzy&#10;y3T69Gn1OXwj5yVAeelWXlqYFx365z//OXKjT0lJoYiICLWtw5/Pj6n42IIFC9RvKC8vV67i8OHD&#10;asEzI2wFhOEVAY8cOULPP/88xcfHqwWceOGthQsXjqzcuG7dOrVQ10svvaT+Dr+PVw8MDQ1V77//&#10;/vspJiZGrbb3ww8/UEBAgFor++DBg+r/8+/hBYh4n5dzZTHn9/L54vP/5JNPqvedO3eO3njjjZHz&#10;C4AtEBDgFXi9bb7B8w2Rb262j0n4RhYZGTniSniJzgcffFA94uGbPosJwyLAN15O9957r3ofCwTD&#10;az8HBQWp7bfeeku9MsuWLVOvLAp6u8s//vEPdRPmz37//fdV3osvvqhemd9++0293rx5U92gmQsX&#10;Lqj/YwvfePXHSCxs+jK+vHomP8aajPECUlVVpf4v/15O+nEWx6efflq959tvv1Wv27ZtG3Eyjz/+&#10;uHplnnjiCfV/Gdv85557Tr3yyoL6uePf39XVpUSutLRUHX/ttdeUIDIsXAAYAQEBXmH8Iyy+gelw&#10;47LtuuK6gOiwIHCerTAw7Bp4aePx2L4vPz+fwsPDac+ePSMCwrV1hj/zvffeUzfkBx54QOWN57HH&#10;HlPHudY+HnYAuqjwssuff/652p6ugHCngmPHjml7RFu2bNG2RuElj9kVsLswEhDdQTD8nXV0AWGR&#10;Hs/Ro0dVQz7Dx3UBh4CAyYCAAK8wXkCY5uZm9cqPpM6ePUv79+9X++MF5M0331S1a74x6jV+vumy&#10;65g1a5baZ3Jzc9X7dAFhwdi0aZPa5sdTkwkI/59nnnlm5AbKjkCHH2nt3r175KZty9/+9reRz+Tf&#10;wo+zGGcFhB/l6bBD4MdP7DyYn3/+2SEB4d/HIqfDAg4BAdMFAgI8Dt9c+WZ38eJF1V7A6bPPPlO1&#10;d26wZSHgmzm3TXBNm7f5Js83Vt7nmzjDbQpc6+f2AG7DYNhZcNsBt5dw+wMzf/589ZiM/+6jjz6q&#10;GrX577BQ3b59W/0dFjPuSsvfix+n8eOiRx55RAmO/tkM36wnu6FyQzm3fXC3XL7B64/F1qxZoz5D&#10;fyRkC9/E+WZ+8uRJ9TsZ/n3z5s1T54E5ceKEesy0atUq5aD4Zs+Psvh38CM5fvTE34sf7fFjOxYY&#10;3uZXFjQ+R7zNXYT//e9/q79ZVFSkzimfJ35Ex3/b19dX/W3+u9y2wn9LF1NuC9EfiQGgAwEBpodv&#10;brYOxJuwuOhdcgGY6UBAgOnh2jXXor0Ji9jKlSvV4ybUxAEYBgICAAAAAAAA8BgwIAAAAAAAAACP&#10;AQMCAAAAAAAA8BgwIAAAAAAAAACPAQMCAAAAAAAA8BgwIAAAAAAAAACPAQMCAAAAAAAA8BgwIAAA&#10;AAAAAACPAQPiZXi5U15O1WiZU2BeeG1zXlIWyICX562vr9f2gAR4ATleHpqXgwYy4DKrqqpSr0AG&#10;vLouL/OOBRLlwPdEvjdy/VEyMCBehi+gpqYmGBBh1NXVUXd3t7YHzA4bEL5hAzlwJbaxsVGtIg1k&#10;wGV269YtGBBBsAFpaWmBAREEGxB+cA0DApwCBkQmMCCygAGRBwyIPGBA5AEDIg8YEOASYEBkAgMi&#10;CxgQecCAyAMGRB4wIPKAAQEuAQZEJjAgsoABkQcMiDxgQOQBAyIPGBDgEmBAZAIDIgsYEHnAgMgD&#10;BkQeMCDygAEBLgEGRCYwILKAAZEHDIg8YEDkAQMiDxgQL8CVdH9/fwoPD6fS0lI6cuQIJScn2x04&#10;+fn5tGHDBrp586aqQJpB2GBAZAIDIgsYEHnAgMgDBkQeMCDygAHxMHxDW7VqFR04cGBEkNra2sjP&#10;z4+CgoLU/mSkp6fTggULlFkxGzAgMoEBkQUMiDxgQOQBAyIPGBB5wIB4GDYPL7zwAqWmpmo5w5X3&#10;v/76i+6//37DygUHVHR0NM2ePZvi4uLo2rVrtHPnTrXNFX4+7u3EN2peBIgrs0bHkcyZdANidAzJ&#10;fEk3IEbHkMyZ2HiwyLLYGh1HMl9iTa6pqVG6ZnQcyXxJNyBcdkbHkcyX9HujGcrMGcQYkMjISJoz&#10;Zw5lZ2drOcMGhLthzZo1S61MPZ6Ojg566aWXaO7cuSOrVvMJO3fu3Mhn8T4XJoscV1I8ndgI8VO+&#10;9vZ2w+NI5kz8lA9lJiexyLJpNDqGZM7EBp9Xr+d7t9FxJPMl1jM2IPxqdBzJfIl7knBlFmUmJ/E9&#10;keuN3iwz/SGDM4gxIHyyn3vuObp+/frIj+aTv2LFCtW9yqjJl49/+OGHtHjxYmUwdFjU5s+fTxcv&#10;XqS23i7akX+dFmRGkF9qqNuTL6fkYFqYfZquV+cpE4UuWPJAFyxZ8A0TXbBkwfd0dMGSBZcZumDJ&#10;Al2w5IEuWF6Au2Ft3bpVnXgOlvj4eNq8ebMKHoYrGYcPH6YdO3aMVOj5KfWyZcsoODh4xLFFRUXR&#10;3r17lYtUBqC7g+o7Wz2TOlroSH4s+aaE0vnSdBgQocCAyAIGRB4wIPKAAZEHDIg8YEC8CFf+ioqK&#10;RrpV2cKBxAUzHg4ynjmrsrLSq4LGQX66LF21hgQVJsCACAUGRBYwIPKAAZEHDIg8YEDkAQMCHIKD&#10;/FJVDvmmhNDBnBswIEKBAZEFDIg8YEDkAQMiDxgQecCAAIfgII+syqN5CYG0K+2SuoCam5phQIQB&#10;AyILGBB5wIDIAwZEHjAg8oABAQ7BQR5bU0Q+cQH0fdLpYQPSDAMiDRgQWcCAyAMGRB4wIPKAAZEH&#10;DAhwCA7y9IYKWhgfRCtig2hw6EbdAgMiDhgQWcCAyAMGRB4wIPKAAZEHDAhwCA7ygqZbtDIpjPyi&#10;/Kmrp4vamltgQIQBAyILGBB5wIDIAwZEHjAg8oABAQ5T1tpA61LP0NyoE9Tc0UrtLa0wIMKAAZEF&#10;DIg8YEDkAQMiDxgQecCAAIepbmuizRkXyCcxiG61NFJHaxsMiDBgQGQBAyIPGBB5wIDIAwZEHjAg&#10;wGHqOlrop6wrai2Q4sYaGBCBwIDIAgZEHjAg8oABkQcMiDxgQIDD3O5qox25keSXFkaZt0pgQAQC&#10;AyILGBB5wIDIAwZEHjAg8oABAQ7T0t1Bu/NvqhaQuMo86oQBEQcMiCxgQOQBAyIPGBB5wIDIAwYE&#10;OExHbzftK4gh3yEDcrkkDYPQBQIDIgsYEHnAgMgDBkQeMCDygAEBDtPd30sHcqPJJymIQvLjqaWp&#10;mXphQEQBAyILGBB5wIDIAwZEHjAg8oABAQ7TO9BPh/Ni1CxYhzOv0+2mJhgQYcCAyAIGRB4wIPKA&#10;AZEHDIg8YECAwwwMXTSBhYnkO2RAdqZeoPrGhiED0qsdBRKAAZEFDIg8YEDkAQMiDxgQecCAAIcZ&#10;HAr086UZtCApmLYmnaHqhjpVQQJygAGRBQyIPGBA5AEDIg8YEHnAgACnuFmVR4tTQmltbAiV1VZT&#10;HwyIKGBAZAEDIg8YEHnAgMgDBkQeMCDAKRJrimhpajgtig6ggpoK6u/t044ACcCAyAIGRB4wIPKA&#10;AZEHDIg8YECAU2TVl9Py9NM0/8YJyqwshgERBgyILGBA5AEDIg8YEHnAgMgDBgQ4ReHtGlqZcYbm&#10;3jhG8aV5MCDCgAGRBQyIPGBA5AEDIg8YEHnAgACnqGxtpK8zztLnQwbkWmEmDIgwYEBkAQMiDxgQ&#10;ecCAyAMGRB4wIMAp6jtaaHX6Wfoi6jhFVuRiELowYEBkAQMiDxgQecCAyAMGRB4wIMApWro7aFVS&#10;GH0RfYIulGepChKQAwyILGBA5AEDIg8YEHnAgMgDBsRL8AnnYKmvr6eOjg67g4ZviBxoeurq6vJq&#10;4XX0dtOahBCaG+NP4aVp1IOV0EUBAyILGBB5wIDIAwZEHjAg8oAB8QK5ubn03XffUXl5uSqAmJgY&#10;2rFjhwqgqWCjcvjwYdq2bRvt2rWLfvvtN0pISPDqTbK3v4+2JJ2mL2NPUkBxMnXBgIgCBkQWMCDy&#10;gAGRBwyIPGBA5AED4mE4QF555RU6e/bsSKBwpWLNmjW0ePHiSW94XFBsWn7++WdKSkqitrY27Yh3&#10;GRi6cH5Pv0Lz4gPpSGE8dXR3aUeABGBAZAEDIg8YEHnAgMgDBkQeMCAe5saNG/TSSy9RVlaWljPc&#10;HevkyZM0a9YsddMzgt/D3Zuampro8uXLdN9999HHH39MlZWV6jjfKNmUcGFyty5Ppl0pF+mTm0fp&#10;19TLVHWrxvA9SOZMFRUV6pozOoZkvlRbW6vKzOgYkjkTm3y+T3PZGR1HMl/iMuMeCvxqdBzJfIl1&#10;rKqqCmUmKPE9ke+N3iwz7lnk7IMGMQaEu0zNmTOHMjMztZxh87B37166//77lYGwB3b5bFo2b958&#10;165b7iasIJF8U0Npd95Nau7q0HKBBDjw0QIiB7SAyIPv72gBkQU/8OMKrfQnszMJtIDIg++J/FAd&#10;LSAegk+0r68v+fv7j7iu9vZ2WrBggcrT4SCaKpD4WHJyMkVERHhd2K6WZZFfWhjtyImkxk5zdA0D&#10;9gEDIgsYEHnAgMiDywxdsGQBAyIPdMHyAq2trar14tq1a1RYWEgBAQFqILp+s+NAmjt3Lj333HPK&#10;nLBw7du3j9555x3avn07Xbhwga5evUqlpaWmKLiE6gJlQH7Ovkr1na1aLpAADIgsYEDkAQMiDxgQ&#10;ecCAyAMGBDhNdn0F+aWG0g9Zl+lWR7OWCyQAAyILGBB5wIDIAwZEHjAg8oABAU5T2lRHvikh9H3m&#10;Rappb9JygQRgQGQBAyIPGBB5wIDIAwZEHjAgwGlutTWpdUA2pJ2litZGLRdIAAZEFjAg8oABkQcM&#10;iDxgQOQBAwKcpqmrjebdPE6rk8OpqLkONwBBwIDIAgZEHjAg8oABkQcMiDxgQIDTdPX20OLoAFqS&#10;EExZjVW4AQgCBkQWMCDygAGRBwyIPGBA5AEDApymf+gmvT4hnPziT1FSbSluAIKAAZEFDIg8YEDk&#10;AQMiDxgQecCAAKfhgN+eep7mxQXQzeoC3AAEAQMiCxgQecCAyAMGRB4wIPKAAQEuYX9WJPkkBdGV&#10;yhzcAAQBAyILGBB5wIDIAwZEHjAg8oABAS7BPzdWrQVyrjwTNwBBwIDIAgZEHjAg8oABkQcMiDxg&#10;QIBLOF2cqlZDDy5JwQ1AEDAgsoABkQcMiDxgQOQBAyIPGBDgEiLLc1QLyNGCOBrEDUAMMCCygAGR&#10;BwyIPGBA5AEDIg8YEOAS4m8Vq9XQ9+bcgAERBAyILGBA5AEDIg8YEHnAgMgDBgS4hPT6MpqfcIp2&#10;pF+CAREEDIgsYEDkAQMiDxgQecCAyAMGBLiE/Ns1NC/2JH2XfJYGBnHTlgIMiCxgQOQBAyIPGBB5&#10;wIDIAwYEuITy1kZaGBdIX8eHUHd/r5YLzA4MiCxgQOQBAyIPGBB5wIDIAwYEuITajhZamRBCC2MC&#10;qLWnU8sFZgcGRBYwIPKAAZEHDIg8YEDkAQMCXEJTTwdtTDlDX0afoNr2Ji0XmB0YEFnAgMgDBkQe&#10;MCDygAGRBwwIcAmtPV30Y/oFmpcQSGXNdVouMDswILKAAZEHDIg8YEDkAQMiDxgQ4BLae7tpV/Y1&#10;tRZITn2llgvMDgyILGBA5AEDIg8YEHnAgMgDBgS4hM6+HtqXF6UMSEJ1oZYLzA4MiCxgQOQBAyIP&#10;GBB5wIDIAwYEuASe+epIUbwyIJdLMrRcYHZgQGQBAyIPGBB5wIDIAwZEHjAgwCX0DvRTYGmKMiDB&#10;efFaLjA7MCCygAGRBwyIPGBA5AEDIg8YEOAS+oYMSGh5Ovklh9DhzOtaLjA7MCCygAGRBwyIPGBA&#10;5AEDIg8YEC/AN7Xs7Gzy9/eniIgICg4OppqammkFTnFxMa1evZqqq6u1HO/SP/SbzlRkkV9SEO1M&#10;uYCbgBBgQGQBAyIPGBB5wIDIAwZEHjPSgLCIcwWeK/0MV8BKS0vVBewJtm/frhJ/D4YLYMGCBXTz&#10;5k21PxUdHR109uxZld555x3zGJDBAbpYlUO+iUG0IS5UGRJgfmBAZAEDIg8YEHnAgMgDBkQeM8qA&#10;cOV96dKl9Morr6jKe1hYmHZkGBb2Dz74gGJiYtx2QrjlY/bs2ZSQkKDlDN/s9u3bR//85z9VAE0G&#10;G6aLFy9SW1sb5ebm0nvvvWcaAzIwdL6u1xSQX8IpWhIdQD39w+YKmBsYEFnAgMgDBkQeMCDygAGR&#10;x4wyINeuXVPmgi9QvrnExsZqR0b57bffyMfHh+rr67Uc13L16lWaM2eOMiI6fPKPHTtGs2bNUt/L&#10;iAsXLlBqaupIQeXn548xIHyj7OrqUuaktbXV44kD/2ppNs2P9qcvbhyl8vpbhu9DMleqqqpSlSOj&#10;Y0jmS3yz5pg3OoZkztTc3KweHjU1NRkeRzJf4jKrrKxUr0bHkcyX+MFMbW2tqosYHUcyX2I94zqv&#10;N8usp6fH6QcNdhkQrpwfPnyYCgoKqKKiQpkR/sOcn5iYSPPnz6eHH36Yjh49qpyZO+Cb2rPPPktx&#10;cXFazvBTzQ0bNqhWGb1bli1snL744gv66KOPRtIbb7xBDz74IL399tt0/vx57Z3e486QMUqpK6cF&#10;cafoy9iTVNc+eUsOMA9oAZEFWkDkwRqDFhBZcJmhBUQWaAGRx4wbA8IXJ1+oly9fpq+//pqeeuop&#10;+u9//0s//PDDSAuDuy9gHr+xadMm1WLB8PiThQsXqsqgTllZmWrlmAyzdcG6M3iHshoqaeGQAfFJ&#10;DqbKVlSSJAADIgsYEHnAgMgDBkQeMCDymFEGhAWABZwrXJx0s8Hdrc6cOUMBAQFUUlLikZPBgZKR&#10;kUHp6enqb9q2uPBNLy0tTXURm0y02tvbqbCw0DSVRz6Phbdv0dK4YPJNCaGCBnMYIzA1MCCygAGR&#10;BwyIPGBA5AEDIo8ZZUC4svX555+PzH7FP/rIkSN0//33qxYQ7qPLrQ6BgYGqgg/sh4O+rKmeViaE&#10;km9qKKXdKtGOADMDAyILGBB5wIDIAwZEHjAg8phRBoTHXXBrA8M//Oeff6aHHnqIQkJCRm40fBHz&#10;dLh8UoD9cNBXNTfS6oQwZUCiK/O0I8DMwIDIAgZEHjAg8oABkQcMiDxmlAFheOA5j5147bXX6P33&#10;31djLfjH80mIjIxUA8H//PNPiMU04TEglfW3aH3ckAFJCaHLpRnaEWBmYEBkAQMiDxgQecCAyAMG&#10;RB4zzoDo8EXK029xVyt+lX4CvA3PglVdX0c/JZwl3+RgCi1K0o4AMwMDIgsYEHnAgMgDBkQeMCDy&#10;mFEGhH8sd7d65pln6N///rdqCeE1P3x9fdUUvDwb1u7du9Xc32B68AVU19hAu1MukU9iEB3NjVaL&#10;EwJzAwMiCxgQecCAyAMGRB4wIPKYUQYkKipKrZ3BXa34BxtdqHwB82rjLBjAfvh8Ng5dSH9lRCoD&#10;sjszkvoGcfM2OzAgsoABkQcMiDxgQOQBAyKPGWVAWLx37NhBV65cmVQM+AK+fv26WiFRh1tEeKwI&#10;mBy+gHgWsZCcOPJNDqGfUi9QV9/ERRWBuYABkQUMiDxgQOQBAyIPGBB5zCgDkpmZSf/85z/pnnvu&#10;oVmzZtEDDzwwIXH++GP33XffmJXLwUT4AmodCv5LRanklxpKWzMuUVtPp3YUmBUYEFnAgMgDBkQe&#10;MCDygAGRx4wyIExycrK6sUzG+BsOX8y8bkheHqaVnQq+gNqGgj+mLJu+SgujrdlXqakLa6mYHRgQ&#10;WcCAyAMGRB4wIPKAAZHHjDMgLALcVYhXPx+f+IbDK6LzQHRUyqYHX0DtLa2UVlU0ZEBC6bvsy1Tb&#10;jsH8ZgcGRBYwIPKAAZEHDIg8YEDkMaMMSEVFBT399NO0ZcsWtQL6ihUr6NixY2rl81OnTtGBAwdU&#10;XkpKijoxwH50A1JQW0FfpYbSt1kXqaIVFSWzAwMiCxgQecCAyAMGRB4wIPKYUQaEZ8EqKCjQ9oYH&#10;lx88eJC6urq0HKKcnBz6448/1MUM7Ec3IBWNt5QBWZdxjoqaJu/qBswBDIgsYEDkAQMiDxgQecCA&#10;yGNGGRD+sdu2bVPrgPAq6KWlpdTW1kZff/01ffnll7RgwQJ65JFHaOXKlWNmwQJ3hy8gHgNS19xI&#10;PglBtDrtDOU0VGpHgVmBAZEFDIg8YEDkAQMiDxgQecwoA6LDF+j4H8wrovNgczYefBwX8fTg88mz&#10;YDW1tdCXN47TipRwSq3D1MVmBwZEFjAg8oABkQcMiDxgQORhWQPCQs1dq6abqqqq6Nq1a9TR0aF9&#10;ErAHvoBamlvUTWBx1ElanBhMMdUFuBmYHBgQWcCAyAMGRB4wIPKAAZGHZQ1ISUkJLVq0iDZt2qQW&#10;H9y5c+dd06+//kqbN2+mffv2qYsZ2M+wAWmm3p5eWhsbQl8lBNHlimwavCP7wrI6MCCygAGRBwyI&#10;PGBA5AEDIg/LGhC+CHt6eia9gfBx/ULVt/XEQiH9hHgaPl88qL936JxvTz5P8xNOUXhxKvUP4gZu&#10;ZmBAZAEDIg8YEHnAgMgDBkQeM24MCLeMfPDBB/Tss89SUFCQymNh4PEfAQEBdPbsWXVSwPRQBqSp&#10;SZm+g5mR5JMURKeKk6lvAKJrZmBAZAEDIg8YEHnAgMgDBkQeM8qAJCUl0TvvvKPMRnV1NcXGxmpH&#10;Rvnzzz/VrFiYBWt68AXECzyyAQnKjSPf1FDyL0mmnn6YOTMDAyILGBB5wIDIAwZEHjAg8phRBiQr&#10;K4uio6PVNt9cxhsQXiOEp+Fdvny56k4E7MfWgFwqTiO/IQNyuCieuvp6tXcAMwIDIgsYEHnAgMgD&#10;BkQeMCDymHFdsLjC9fPPP9P333+vjAYPUF+8eDH95z//oZdeeom2b9+u1gYB08PWgMRVFZBfWhjt&#10;y4uijl5Ubs0MDIgsYEDkAQMiDxgQecCAyGPGGRAdvkj5R/MNhhNvcx6LBFfKWOiB/dgakKy6ctUC&#10;sisnktp6RleZB+YDBkQWMCDygAGRBwyIPGBA5DFjDchkREZG0m+//aYuZnfDJ326lT/+P2YUMlsD&#10;UtZcR/MTg+injEvU3I31VMwMDIgsYEDkAQMiDxgQecCAyMPSBoR/FC8q+Pe//53uuecelZ588klK&#10;Tk4e+cF8sfIJ4LU/HnjgAdUN6+rVq24VC65A8Pok/D34Bnfy5Ek6ePCgKgwj9O/4ww8/0KlTp+j3&#10;339XY1VWrVplmgUTbQ1IbXszzY32p00pZ6mxq117BzAjMCCygAGRBwyIPGBA5AEDIg/LGhC+cezd&#10;u5e+/PJLSkxMpPr6eiXcaWlptHTpUvrrr7/oyJEj9Morr9Bzzz1HJ06cUBVod8OVvbffflsZCf2k&#10;8wrsy5Ytox9//NEwePh9481JZWUlvffee1RbW6vleBdbA9LS3Um+0SdpdWIo3erAYH4zAwMiCxgQ&#10;ecCAyAMGRB4wIPKwrAFpb29XlXw2HuPhivLatWvVgPPxs13xDYdbFdwlFjExMaqVJSMjQ8sZrrwf&#10;P36cZs2apSqEk8Hv4wHy3E2MV3mvqKgYKTgOOv7uXKDeSGw8+ELic9czVElaGnuKFsYGUllzveH7&#10;kcyR2MBymRkdQzJfYpHle4TRMSRzJjb4bBr5QZPRcSTzJTb6PFU/65rRcSTzJa4bcd2Oy87oOJL5&#10;kn5v9GaZcb3ZWdNqaEC4qxJX1rOzs8ck7vrEFX5uGbHNZ1MQHBysukO5q2tTVFQUzZkzR/09HTYR&#10;hw4don/84x+GhkmHTxIbI/5u3JLz2muvqXVL+CTyMf4cPpneSPwd2IBwBal/oJ82JkaQT2wA5TVW&#10;G74fyRxJNyBGx5DMl/iGzfcIo2NI5kx6qxVXZo2OI5kvsc5yCwi/Gh1HMl/iOh8/UEaZyUl8b+R6&#10;ozfLjOvNLjcgXKnatm0bffHFF/TNN9/QmjVr7Eqff/45/fLLL6oi7Q74c//73/9SRETEyI/mPG7R&#10;4L9rL/x/eSV3HjDPlX9vw4Wod8FitqddpHnxgZRaV6b2gTlBFyxZ6JVZIAcWOXTBkgWXGbpgyYLr&#10;UeiCJQv9wbXek0cqEwwIV6p4xfPpVs5Z4Lnp1Z2VMr6xbd26lfLz89UNLiAggA4fPjzyXdk8zZ07&#10;l2bPnq2aFTmw5s2bR7t27VJjP7iiHxYWRmfPnlXf1wyMNyB/ZEWST3Iwxd8qVvvAnMCAyAIGRB4w&#10;IPKAAZEHDIg8LGtAJMCCNFnlj4NofCDx+7nAzFhY4w3I0fxYtRbItcpctQ/MCQyILGBA5AEDIg8Y&#10;EHnAgMjDsgaEf1BhYSFlZmbigvQA4w1ISEmyWg39dEmq2gfmBAZEFjAg8oABkQcMiDxgQORhWQNy&#10;5swZmj9/PuXl5Wk5pCrH42e9Gg9fvHwycBFPj/EG5Fx5pmoBOVkQr/aBOYEBkQUMiDxgQOQBAyIP&#10;GBB5WNaAFBcXq1mtuHLFN35OJSUlauC2vm+U+ALm/8cXM7Cf8QbkWnWeGgNyIOu62gfmBAZEFjAg&#10;8oABkQcMiDxgQORhWQPCFyH/MF4LxM/Pj5555hl69NFH1VobvBr6E088MSE99thj9P/+3/+jjRs3&#10;qjnbgf2MNyDRNQU0Pz6Qfk29pPaBOYEBkQUMiDxgQOQBAyIPGBB5WNaAGMEzSHHXrKlggS8rK4MB&#10;mSbjDUhSbSn5xgXSpsTTNDCIm7hZgQGRBQyIPGBA5AEDIg8YEHnMKANiCws5ryTOY0RKS0uV4cCF&#10;6zjjDUh2YxUtjDtFy2JPUU+/99cpAcbAgMgCBkQeMCDygAGRBwyIPGaUAeELMyEhgd5++22VlixZ&#10;QmvXrqUtW7aoV14M8Mcff1Trh4DpMd6AFDfX0aqkMPKL8qeWLvesKg+cBwZEFjAg8oABkQcMiDxg&#10;QOQxowxIbGws/frrr+oCnewi5UUAr1+/rk4KsJ/xBqSyrZHWp56hudEnqK5j6pnHgPeAAZEFDIg8&#10;YEDkAQMiDxgQecwoA5KVlUWhoaHanjHR0dH0888/q8o0sJ/xBuTWkOn4PuMi+SQFU1lTncoD5gMG&#10;RBYwIPKAAZEHDIg8YEDkMePGgPCPfeedd+jZZ58lHx8f1e1qzpw59I9//IP+9a9/0ddff02tra3a&#10;u4G9jDcgDZ1t9HP2VbUWSE59pcoD5gMGRBYwIPKAAZEHDIg8YEDkMWMHobMY8KKE5eXlanYsNh24&#10;cB1nvAFp7m6nXbk31GroidWFKg+YDxgQWcCAyAMGRB4wIPKAAZHHjDUgwLWMNyBtPV20tyBatYBc&#10;K81SecB8wIDIAgZEHjAg8oABkQcMiDxgQIBLGG9AOvt66M/COPIdMiDhhUkqD5gPGBBZwIDIAwZE&#10;HjAg8oABkceMMiDc5aqqqkrbA65kvAHp6e+lQ/mx5JMURMdzolQeMB8wILKAAZEHDIg8YEDkAQMi&#10;jxllQHisx8aNG2nbtm20bNkyunjxorpogfOMNyB9A/10Ij+OfBKDaE/GVRq8I/sCsyowILKAAZEH&#10;DIg8YEDkAQMijxnfBYt//I0bN+jAgQP07bffKlPCrSS48UyP8QZkYGg/tCSFfBOCaEvSGWVIgPmA&#10;AZEFDIg8YEDkAQMiDxgQecwoA8KLDHLiC5R/eHFxsWoNuffee+nhhx+mHTt2KPPBxzIyMlRryZ49&#10;e1TFGhf11Iw3IIND5+tyRTYtTAqhNXGh1NmLSq4ZgQGRBQyIPGBA5AEDIg8YEHnMKANSXV1Njz32&#10;GD399NP00UcfqVaP0tJSJepG8EmJiIigJ598krKzs7VcYMR4A8LEVBfS0pQwWhoXTC3dHVouMBMw&#10;ILKAAZEHDIg8YEDkAQMijxllQCoqKujy5cva3kT4JPAJ0eELmVtJrl69ikraXTAyICm1pbQ8/TSt&#10;SImgho4WLReYCRgQWcCAyAMGRB4wIPKAAZHHjDMgoaGh2t5E+MLNysqigwcPqosZ2I+RAeEV0Fem&#10;n1GpqrVRywVmAgZEFjAg8oABkQcMiDxgQORheQPCFeLIyEiaN28ePfjgg2q8B78+8MADhumpp56i&#10;Xbt2wYBMEyMDUtJcS6szz9HyIQNSfPuWlgvMBAyILGBA5AEDIg8YEHnAgMhjxrSA8EVZU1OjulPx&#10;j50s4eJ1DD534w1Idett+ibzPC1LP01Z9RVaLjATMCCygAGRBwyIPGBA5AEDIg/LGhC+cXDFyvaH&#10;cR6LwFSptbVVdcNydwtIe3s7ZWZmUmpqKhUWFqqKxd3g4Lpy5QodOXKEkpOTqa2tTTvifYwMSENn&#10;K60dMiBL0iIosaZIywVmAgZEFjAg8oABkQcMiDxgQORhWQMSHh5O9913H928eVPLIXVDeeihh1Q+&#10;d8UySnyMp991pwG5cOECrV+/Xk0JzPBMXAsWLKDa2lq1Px4uHH9/f0pLS9NySHUr4y5jx48fN4Ww&#10;GRmQ1u5O+iYpnBalhNKNylwtF5gJGBBZwIDIAwZEHjAg8oABkceMGoTO8DoffJFOBosEnxB7WiQc&#10;gacC5mmAr1+/PhIoXAg//PADvfHGG4aVQb4Jjhcv/r+///47/frrr277rtPByIB09vXQ+sQIWpAU&#10;QhdK0wm3BfMBAyILGBB5wIDIAwZEHjAg8rB0Fyz+cdNN7u6CxWNQ5syZM2ZdEQ6YgIAAmjVrlrrp&#10;2QMbmWXLlqnvy/Dv5W2unHBLiqcTf+/Kykr1vfS8iqHtDXHh9OnNY3QgPZJqht5j+3+QvJ/Ky8vV&#10;2CijY0jmS1xWPJuf0TEkcyYuM743Is7kJD3OWNeMjiOZL3Hdgx8wo8zkJC4zvjd6q8z4ASz3RHL2&#10;4dAEA5KSkkKzZ8+mf/7zn/TMM8/Qs88+a1d69NFHVResrq4u7ZNcC5ubF198cUx3Kv7xvAr7v//9&#10;7xFDMRncwnD69Gk1BsRMrtGoBYTz9mVGkm9SEB3Oi6G+ATwBNBtoAZEFWkDkgRYQeaAFRB5oAZEH&#10;P/S3ZAsI3+z5KYZthdgedLFwZ7emH3/8UXWf0gWJ/95XX31FMTExap9hA6SPEWG4gNi8REdHqwoj&#10;7/N35cLjir+3MTIgzMm8WPIZMiB/ZN+g7n7vdxUDY4EBkQUMiDxgQOQBAyIPGBB5WNaAOApXoHlW&#10;Knd1wWJYiLgF5NSpU3T+/HnVosFmSQ8crhBu376dVq5cqYwIN1P98ccfyrjwWJHvv/9epS1btqj/&#10;O12T5Q4mMyBnilLINyWE9uRFUUcvKrpmAwZEFjAg8oABkQcMiDxgQORhWQNy6dIleumllyghIUHL&#10;GZ5t6rHHHlNdnV5//XV66623JiTutrVhwwa3dcGyKpMZkOtl2eSXGkq/5d+klm4s7mg2YEBkAQMi&#10;DxgQecCAyAMGRB6WNSB8EerJFh50yz94MviE8OAUM7QqSGIyA5JUXUR+aWH0S24kNXaaZ90SMAwM&#10;iCxgQOQBAyIPGBB5wIDIY0Z2weLuTiEhIaoLE7d2cNemc+fOTWlMwNRMZkByGypVC8gPWZeptr1Z&#10;ywVmAQZEFjAg8oABkQcMiDxgQOQxowwIX5zcLYtnxmLzwWM9eKA3J56+jU3J22+/rVpJcBFPj8kM&#10;SHlzvRoDsjnjAlW2Nmq5wCzAgMgCBkQeMCDygAGRBwyIPGaUAeGpa3kldDYYk9He3q7Gj7BgAPuZ&#10;zIBwq8eXsSdpfdpZKm2p13KBWYABkQUMiDxgQOQBAyIPGBB5WNaA8CByvunzj7NN3Opx4MAB1eIx&#10;/hgnXqF869atd12PA4xlMgPS0tVB86OO06rkMMq/PTrTFzAHMCCygAGRBwyIPGBA5AEDIg/LGpCC&#10;ggLVnWrRokUj09bak/bs2UP19XhSP10mMyDdfb20ODqQFiUEU2o9uraZDRgQWcCAyAMGRB4wIPKA&#10;AZGHZQ0I/yBuxZjOTZ9vNhUVFepCBtNjMgPSN3RONyaEk1/8KYqtKcbNwWTAgMgCBkQeMCDygAGR&#10;BwyIPGbUGBCmrKyMNm/eTB9++CF9/PHH9P7776v03nvvqdfHH3+cfH19IfLTZDIDcmfo36+pF2he&#10;fCBdrczFzcFkwIDIAgZEHjAg8oABkQcMiDxmlAFJTEyktWvXKhPCleXw8HDKy8ujtrY2lVjYg4OD&#10;1TogYHpMZkCYPzOvk09SMF2oyKbBO7IvNKsBAyILGBB5wIDIAwZEHjAg8phRBiQpKYkuX76sbir8&#10;g/lC/euvvygzM3NkPz09nZYtW4ZxINNkKgMSmB+v1gKJKEunAeEXmtWAAZEFDIg8YEDkAQMiDxgQ&#10;eczILlj6gHNu6eAbDM989dZbb9Hf/vY3euONN9SihHxigP1MZUDOlaSp1dADi5NgQEwGDIgsYEDk&#10;AQMiDxgQecCAyGPGGRCGfyxfrFxhZmFobm5WlTBcuI4zlQG5WZmnWkAO58dQ/yBu6GYCBkQWMCDy&#10;gAGRBwyIPGBA5DGjDAjfTEJDQ+mZZ56h//znP7R06VL69ddfaefOnfTNN9/QnDlz6PDhw2j9cICp&#10;DEhybSn5pYTSnuxIGBCTAQMiCxgQecCAyAMGRB4wIPKYUQYkJiaGHnzwQbp27ZqWMxG+6YSFhakV&#10;0YH9TGVAchqraF5CIG3PuKSm5QXmAQZEFjAg8oABkQcMiDxgQOQxowwIC8D+/fvVQPTJ4ArZn3/+&#10;qV6B/UxlQIqbamlerD9tSj5DPQNoXTITMCCygAGRBwyIPGBA5AEDIg/LGhAeWP7000+rFo/77ruP&#10;HnjgAZUeeeQRlWbNmqWSns+J92fPnk03btwQf0I8zVQGpKa9iRbGBdKq+BDq6EVl10zAgMgCBkQe&#10;MCDygAGRBwyIPCxrQLgizGt88EXJF+R0Epg+UxmQxq42WpUQQgtjAtU2MA8wILKAAZEHDIg8YEDk&#10;AQMijxnVBUsnPz+ffvrpJ/rss8/o3XffpU8++YRWrFhBp0+fVgsSgukzlQFp6+miTSln6MsYf6ps&#10;bdRygRmAAZEFDIg8YEDkAQMiDxgQecwoA9LR0UGvv/66MhxZWVkTKstdXV1qlixOEIvpMZUB6ejr&#10;oW0ZF2l+wikqvF2j5QIzAAMiCxgQecCAyAMGRB4wIPKYUQaEx4UkJydre8bwRXzx4kW1SCGwn6kM&#10;SFdfL/2eHanWAsmoLdNygRmAAZEFDIg8YEDkAQMiDxgQecwoA8Ldq1avXq2m4+XFB/mC5VYPzq+p&#10;qaELFy7Ql19+Sbt371ZCD+xnKgPS099Hf+ZHq9XQYyrztVxgBmBAZAEDIg8YEHnAgMgDBkQeM24M&#10;CF+c5eXldODAAXr11Vfpb3/7G91///30wQcfUEBAgDImuICnz1QGpHegj04UJQwZkFC6UJKm5QIz&#10;AAMiCxgQecCAyAMGRB4wIPKYUQakrKyMvvjiC9qxY4f64d6CKxHcHYzHmkRFRVFgYCBlZ2fftRC4&#10;opiZmUk//vgjnTt3Tss1B1MZEF58MLgslXxTQ+lUXpyWC8wADIgsYEDkAQMiDxgQecCAyGNGGRCu&#10;HPPsVzwL1mTwe4qLi9XF7C6+/fZb2rlz54ggtba20oIFC+j8+fNqfzI4sPi93FoTERGh5ZqDqQxI&#10;/+AAhZelk09SMP2ZeV3LBWYABkQWMCDygAGRBwyIPGBA5DGjDAgbj5deeokef/xxtfDgY489prZt&#10;E3fH2rhxoxob4g7S09Ppueeeo6SkJC1n+GbHXcIefvhhVYmfCjYgH3744QQDwkHHiQvSG4nFlb87&#10;V2YnHBv6fefKMmh+fCD9knyeBsYdR/Je4skW+MZtdAzJfIkNfn19veExJHMmFlk2IGwejY4jmS+x&#10;nvG4UH41Oo5kvsSznHIXeq5PGR1HMl/ieyIbEG+WmV53dga7x4DwLFhTPUFkgS8qKnJbC8jVq1dp&#10;zpw5qsuVDp+Eo0ePKvPDT12m4m4GhAvSG0l3smzcxh9jA3KlIpd840/R2rgQ6unrnfAeJO8kNiB8&#10;4zY6hmS+xAafDYjRMSRzJr3VirXF6DiS+RKXGRsQ1jWj40jmS+3t7eohKJtGo+NI5kusZ1xv9GaZ&#10;udWAcJPcvn37aO7cufTxxx/TV199RZcvXzbsKuQJuML3zDPPUHR0tJYz3K1izZo1anwKF8RUTGZA&#10;vA2bqMm6YHHhJtwqpkWJwbQkOoC6+rxz7sFE0AVLFnplFsiBRQ5dsGTBZYYuWLJAFyx5WLYLFl+E&#10;PMCbu1y98847FBYWpqbf5ZmuuAVi+fLld+3u5C4iIyNp8+bNI8HCiyLy9MBcEAzf9GJjY9V6JLY3&#10;QH4vNzHyGJDg4GBTBdrdDEhmQyWtTAmnuTeOUUtXh3YEeBsYEFnAgMgDBkQeMCDygAGRh2UNCF+M&#10;Bw8eVDNfjYeFgGeR4sHm4+Ebjt6NyJ1wpa+yspJKS0tVAdj+PS6M6upq9d1tC4a/N1fy+cbIiZsc&#10;zVJwUxkQpuB2Da1NO0Pz4gKott07xg9MBAZEFjAg8uB7OwyILLjMYEBkAQMiD1sDcrEkjbaW3KDN&#10;2Zc8l3Iu0cnqdGrrdW7M9wQDwpXzvXv3UkJCgqrk26bCwkLVIpKWljbhGLc8hISEqH7xwH7uZkBK&#10;W+poY8Z5tRp6eXO9lgu8DQyILGBA5AEDIg8YEHnAgMiDDQjXG/sH+mlzYgT5xAXQ/qzrlHqrhFJr&#10;PZMKmm6pteqcwbAFhMdVcBesJUuW0IoVK+6a+H3cPWvDhg1umwXLqtzNgFS33qbvsi4pA5LXUKXl&#10;Am8DAyILGBB5wIDIAwZEHjAg8tANSF17My1JDacVqRGUVluqHZXDBAPCBqKqqkr9wOnAAs9do1Ap&#10;mx53MyD1HS30Y85VZUCSb03s+ga8AwyILGBA5AEDIg8YEHnAgMhDNyBptSW0OC2c1mddoFtt8rro&#10;TzAgwLPczYA0d3fQL3nX1WroN8pztFzgbWBAZAEDIg8YEHnAgMgDBkQebEAabzdSUEEi+SYG0daU&#10;89Td16sdlQMMiJe5mwFp7+miHdnXyDclhM4Xp2q5wNvAgMgCBkQeMCDygAGRBwyIPNiA3KqvpV8y&#10;r5BPcjCFF44u0C0JGBAvczcD0tXfSzsyhi+yoPwE3CRMAgyILGBA5AEDIg8YEHnAgMiDDUheRRlt&#10;SD1LPikhlFsvc3wwDIiXuZsB6R3op33ZN8g3KYgOZt2ggaH3A+8DAyILGBB5wIDIAwZEHjAg8hjo&#10;66fLeWnkFxNAPlH+1NLdqR2RBQyIl7mbAWHDcTwvlnwTg+nX9MtOT3sGXAMMiCxgQOQBAyIPGBB5&#10;wIDIo3fonngkM4rmxQfS76mXtVx5wIB4mbsZkMGhm8Lp4hTySw6h75LPUmef8fuAZ4EBkQUMiDxg&#10;QOQBAyIPGBB5dPf30Q/J52leUhBdFzw5EQyIl7mbAWGulmXRgtRQ2px2nlqFNrVZDRgQWcCAyAMG&#10;RB4wIPKAAZFHa08XrYoPpnkx/lTWIneBahgQL2OPAYmtyqcFaWFqQcLbnW1aLvAmMCCygAGRBwyI&#10;PGBA5AEDIo/i5jr6MvYkbRbeKwYGxMvYY0Ay6spoYVo4fTtkQGoELjZjRWBAZAEDIg8YEHnAgMgD&#10;BkQeV8oyyS8tjI4UxFHfgNz7IwyIl7HHgBTerqFFQwZkXeZ5Kh1yvsD7wIDIAgZEHjAg8oABkQcM&#10;iCy4nHamXqD5CafoQkUWDd6ROzMqDIiXsceAVLY2KAOyJuMcFdyu1nKBN4EBkQUMiDxgQOQBAyIP&#10;GBBZNHe107yoE7QiKYyyGypFlxsMiJexx4DUd7TQgsQgWpUWQZn15Vou8CYwILKAAZEHDIg8YEDk&#10;AQMii8y6ctX9amvWZbolvEs+DIiXsceAtHR1kF+UPy1LCaPE2hItF3gTGBBZwIDIAwZEHjAg8oAB&#10;kUVIYSL5JAfTrpzr1Nkruw4CA+Jl7DEgnb09tDzmFC1KCqbrlXlqbRDgXWBAZAEDIg8YEHnAgMgD&#10;BkQOXUN1QV4Pbn58IAUWJKqFqiUDA+Jl7DEgPMvBt/Fh9FVCEJ0ryxQ96MgqwIDIAgZEHjAg8oAB&#10;kQcMiByq227T+qwLNDfGn66V5RAJLzIYEC9jjwFhw7Er5RL5JJyioKJk6sfN3evAgMgCBkQeMCDy&#10;gAGRBwyIHFJqS2l5Sjj5xQZSdk05DAhwDnsMCHMk+4bq93eiKJF6+vu0XOAtYEBkAQMiDxgQecCA&#10;yAMGRAb9A/0UXJREX0T709qEMKprbBBfZjAgXsZeAxKSn0C+qaF0rDiRuvt7tVzgLWBAZAEDIg8Y&#10;EHnAgMgDBkQGHb3ddKAwlr5MCKTgvHhqHyozrj9KBgbEy9hrQK6WZpLfkAE5WBCrLkTgXWBAZAED&#10;Ig8YEHnAgMgDBkQGvBzDloyL9GXcScqtq6T2ZhgQMXBlsbS0VN0czYS9BiSxukDN/bwn7ya19XRp&#10;ucBbwIDIAgZEHjAg8oABkQcMiAxyblfRgrhT9HVcMLUNlVnz7SYYELPDFY8tW7aQv7+/uilyge3c&#10;uZMuXrxoipukvQYkt75CtYDsyLpKzd0dWi7wFjAgsoABkQcMiDxgQOQBAyKDq5W55JsSQn/l3FTx&#10;dfv2bRgQM8OF9M0339Cbb76pgozhIMvNzaU33niDMjMzVZ43UQaktX3IgEw9rqOitZG+GLr4vsu6&#10;TI3d7Vou8BZ1jU3U3YPJAKTQ29dPDU0t2h6QgDIgza1DBgSVWSkMDOlrTV29egUy6Ozqppb2ThgQ&#10;k7MvN4rmpoXRzdqiYQPCXbCEl5mlDQg/pX7yySfp119/HRNcVVVV9Mknn1BISAjd6WyjweBfaeA3&#10;HxrYOd8LaR4NbP+MBn790uCYTRo63vfTx0PpExrYMdf4PUieSz9/inKQlHYMxReXmdExJHOmX4fu&#10;jVxmd7s3IpkncVltG9IolJmcxDrGdRCuixgdR/J+GroXDtf/Ph4urx18b+R6o/fK7M7p3+lOe6tW&#10;q3YMSxsQ7trEBmTHjh1jDAiPBXn33XfpwoULdGdwkO709Q2lnqHU6/E00NtNzXW3qKe9zfC4nlra&#10;m2nZzeO0PvYUVTXdMnwPkudSfVUFdbe1GB5DMl/q7Wynxpoqw2NI5kz93V10+1Y19Xd1GB5HMl/q&#10;7+mkWxVlQ69dhseRzJe6WpqppaGOBr1UB0K6eyquq6Ql8QG0PeUs3W69TX1d7dRUV6Pqj0bvd3/i&#10;a2Wo3uxkFzDLjwHhsR5z5sxRZoRhI3L16lVasGCB6kPnbewdA8JrfyyPC6KFcaeoqLlOywXeAmNA&#10;ZIExIPJQXbAwBkQUXGYYAyILjAExP2cKk9UyDH8VxlPnUOW/b6jyjzEgQigsLKQ9e/ZQUVERRUdH&#10;q+2ODnMM5LbXgPD7NiedJp/Yk5RZX6HlAm8BAyILGBB5wIDIAwZEHjAg5oYXIPwuMYJ8E05ReEkK&#10;DQwOwIAA12CvAWF2pF+iefGBlFhXquUAbwEDIgsYEHnAgMgDBkQeMCDmpr69mRYkBtPK1NOUXleu&#10;8mBAgEuYjgHZn31dTcMWXVOo5QBvAQMiCxgQecCAyAMGRB4wIOYm9VYJLUgLp2+zLlJN2/BQAhgQ&#10;4BKmY0D8C+LUWiCXKrK1HOAtYEBkAQMiDxgQecCAyAMGxLwM3hmkoIJE8ksKph9Sz1N33/ByDTAg&#10;wCVMx4CEl6Sq1dDDSlK0HOAtYEBkAQMiDxgQecCAyAMGxLx09HSpxad9koMpojBZy4UBAS5iOgaE&#10;Wz64BeREfqyWA7wFDIgsYEDkAQMiDxgQecCAmJfqttv0fdYl9eA5x2byIRgQ4BKmY0Bu1hQMOeEQ&#10;2pcVqeUAbwEDIgsYEHnAgMgDBkQeMCDmhMsjfch0LE8Oo3lRJ6ilq107AgMCXMR0DEj8rRKaFxdA&#10;29MuaDnAW8CAyAIGRB4wIPKAAZEHDIg56R8coDPl6TQ/4RTtSrmk5Q4DAwJcwnQMCLth37hA+jYx&#10;YujilH3hSQcGRBYwIPKAAZEHDIg8YEDMSXd/H/1VEKu6X10ry9Jyh4EBAS5hOgakoPkWLYoPomUx&#10;p4YuzuHZEIB3gAGRBQyIPGBA5AEDIg8YEHPS2tNFm1LO0LzYk1TRMla7YECAS5iOASlvbaDVSeHk&#10;G+1PHb1dWi7wBi0NQxWjnj5tD5idgb5+ars9PIc6kAFXYtubW2iwH5VZKcCAyAMGxJwUNdcOmY8A&#10;2pR0hnr6x9Y1YECAS5iOAalpb6YNaWfVOBDf5GA1IxaSd9LHUcdoXuIpw2NI5kvzk4Lok+jjhseQ&#10;zJl46slPh8qMX42OI7k3+QzFzI6CG9TY2aYp0N2BAZEHDIg5uVaerbpfHcmPVeNBbIEBAS5hOgaE&#10;F6Xp6u+lzr4eJC+nmtpaautoNzyGZL7U1tlBtfV1hseQzJnau7uorqF+6LXT8DiS+1LHUNqTcYV8&#10;k0MooDiJBuys6MCAyAMGxJz8nnpZDUC/XJmj6n62wIAAlzAdAwLMA8aAyAJjQOTBlViMAfEe3Ad9&#10;a9oF1QJ1syJXy50aGBB5wICYj5buDvKJ8qcViWGU01g9oWxgQIBLgAGRCQyILGBA5AED4n3ybtfQ&#10;mtTT5JsaqhZCu1sVFQZEHjAg5oNjjbtf/Zh9hWrbm7XcUWBAgEuAAZEJDIgsYEDkAQPifQaHKqWX&#10;yjPJLzmE1meep6q2Ru2IMTAg8oABMR9hBUmq5XF37k3q6J1Yz4ABAS4BBkQmMCCygAGRBwyIOeCK&#10;6cGsSPJJCqb9BTHUblAh0oEBkQcMiLno7uulzUlnyC8xmMKLUtVDgPHAgACXAAMiExgQWcCAyAMG&#10;xDzwLDy/pF1SJuRsWbqWOxEYEHnAgJiLmrbb9E3GOVqaFkFptWVa7lhgQIBLgAGRCQyILGBA5AED&#10;Yi6q22/TxpQz5JsSQik1xVruWGBA5AEDYi5SbpXQsiHzsSI1guo7WrTcscCAAJcAAyITGBBZwIDI&#10;AwbEXHAFNb6miJalhNHStHAqbqrVjowCAyIPGBDzMDA4QMFFyeSbEEQ/JJ2jvkniCAYEuAQYEJnA&#10;gMgCBkQeMCDmg/XqVEG8WqRwW/ZVauhs1Y4MAwMiDxgQ88ADznmcFbcynitK1XInAgMCXAIMiExg&#10;QGQBAyIPGBBzwhXV31IvqUpSYEnSmFWaYUDkAQNiHmo7WmhrJsdWKBXfrtFyJwIDAlwCDIhMYEBk&#10;AQMiDxgQ88IzYW1JPUe+ScEUU52n5cKASAQGxDzwooOL4oNoaUwgdfX1arkTgQEBLgEGRCYwILKA&#10;AZEHDIh54cpq3lBl6evkcNUSktdQpfJhQOQBA2Ierlblqnj6M+uGlmMMDIgX4JNdUFBA586do5iY&#10;GDp//rwSqLvB/6+mpoZOnDhBN25MXbCeBgZEJjAgsoABkQcMiLkZvDNIl8uzaEFyCK3LOKemD4UB&#10;kQcMiHk4mBulul/dqBptVTQCBsTDcHDs37+ffvnlF1WZYOrr6+nzzz+n5ORktT8Z/H85wD788EOK&#10;iIjQcs0BDIhMYEBkAQMiDxgQ88Mm5M9MXqQwSA2e5UG0MCCygAExB30D/fR1fAh9FRtAxc0TZ5iz&#10;BQbEw+Tn59Ozzz5L8fHxWs6wQO3evZseeeQRamtr03KNaW1thQEBLgMGRBYwIPKAAZEBTx26M/0y&#10;zU8MovDiFGquaxBfMZpJwICYg4qWBmXkf8q4RM3dHVquMXxP5HojDIgTsIs7c+YMBQYGTpqCgoKo&#10;oqKCrl+/Ti+//DJlZ2dr/3u48s7dqmbNmqWeukzFZAaEP6Orq0sZGA5CT6fm5mb13VlojY4jmTNV&#10;VVWhzAQlflpUXV1teAzJnIkFlrvOctkZHUcyR2odSgW1VfRNYhh9Hn2CwrMTqK2l1fC9SOZL/GCm&#10;trZW1UWMjiO5P7UPxYt/VjR9HneSfs+KpIbbU9ct9HujN8uMH8A6a4DEtICUlpbS7NmzKSEhQcsZ&#10;doGbNm2i11577a4tCGgBAa4ELSCyQAuIPNACIgd+ep5YU0zLksNoYWoYlTXXaUeA2UELiPcZGKoH&#10;fp9wmnwSAul0SRr136ULI7pgeYGAgADasmWLarFgysrKaPny5VRSUqL2uTCKi4spJydnQsHoBuT0&#10;6dNajjmAAZEJDIgsYEDkAQMiC65EBRUkqm4kP2ZdpvqOFhocqtQimTt1dHSoJ+lcfkbHkdyfOFbm&#10;xwXQqpQIyqiv0CJqcmBAvAQHS2RkJIWFhVFRUdGYAuDtxMRE1V3LdhBce3s75ebmqu5bWVlZqjVF&#10;H8jubWBAZAIDIgsYEHnAgMiDK1Mb48JobtxJmp8QSL5DZgTJ3OnLobLirnM+icbHkdyf5scH0pdR&#10;/vR97lWqaWvSomlyYECAS4ABkQkMiCxgQOQBAyIPLjPum94zVEHqHUCSkFraW6mxuYl6+42PI3ku&#10;8UxY9nSFgwEBLgEGRCYwILKAAZEHDIg8uMwwDa8sMAZEHjAgwCXAgMgEBkQWMCDygAGRBwyIPGBA&#10;5AEDAlwCDIhMYEBkAQMiDxgQecCAyAMGRB4wIMAlwIDIBAZEFjAg8oABkQcMiDxgQOQBAwJcAgyI&#10;TGBAZAEDIg8YEHnAgMgDBkQeMCDAJcCAyAQGRBYwIPKAAZEHDIg8YEDkAQMCXAIMiExgQGQBAyIP&#10;GBB5wIDIAwZEHjAgwCXAgMgEBkQWMCDygAGRBwyIPGBA5AEDAlwCDIhMYEBkAQMiDxgQecCAyAMG&#10;RB4wIMAl8AXEFxIqs7Kora1FmQmCDUh9fb22ByTAlVg2jTAgcuCy4pXQYUDk0NHRQc3NzTAggmA9&#10;44czMCDAKTjo+SJC8MsCZSYLPc6AHHBvlAfKTB4oM3lYpcxgQAAAAAAAAAAeAwYEAAAAAAAA4DFg&#10;QDwE943Nz8+nmzdvUnp6uuqPfrfms8zMTPrzzz9HUlpaGppJvQj3kz116hT99ttvtGvXLpX++OMP&#10;Onr0KMYXeBFuij59+jT9/vvvI+Wye/duOnz4MJWXl2vvMoYH83FM6jF2/PhxKi0tRZx5ER4/kJGR&#10;QdHR0ZSYmEg3btygvLw87SjwFhxnRUVFFBMTo8qFX1mj7Bnv0d7eTmFhYSNxFhAQoO6nwHtweaam&#10;pqo4i4yMpPDwcGptbdWOAm/B5ZKdnU1RUVEqnT171u4JVHhCIz3GOHF9xcwTHMGAuBm+mPgiWLp0&#10;qbo47IErPxcuXFCGg42LnoD34IrqlStXJpQh38C3bNmi7QFPw3HBN2ieeUeH46eyspL27dtHbW1t&#10;Wu5E+H1nzpyhwsJCxJlJ4Ikd1q9frypEtrDJ37hxI4yhFwkJCaFffvlF3Qt1goKCaPXq1dqeMTzI&#10;+dKlS2riDo4v/v8YpO5deKKAZ555RpWJDpfLe++9R5cvX1b1FuB52ACuWLGCEhIStJzhAedz5syh&#10;vXv3TloufF+sqqpSD+J0HePyNPv9EgbEjfDsVhzQ27ZtUxcWV4ru9tSHLzC+ATz//PP0xhtv0JIl&#10;S+jatWu4IZgQfirx448/qnIG5oFvvtySwU/2JrsBcwWIW0j+85//0P/+9z/6+uuv1VMn4F34Pnf+&#10;/Hl68cUX1RM8fnIeHx9Pa9asQZx5mdzcXPrggw9ox44dqlwKCgro559/purqau0dE+Hy5BbJZ599&#10;lt5//31atmyZakWBkfQefO6Dg4Ppn//854T6yKFDh2j58uVoCfES3KL4yiuvqBZgW7iV/tVXX1Wx&#10;YwTfG1etWqXqjZ9++ql6UMBLBcCAzFC4ErRz50566KGH1MWkP/U5efKkusCSkpLsujj4BrFhwwa6&#10;9957qaysTMsF3obLkp/+nTt3DubQZHC8sTG0fVJ7N7gF5eOPP6Z33nlH3biBd+EK7g8//EBPPvkk&#10;rVu3zq4uq8C98PnnNSO4C+oLL7xA7777ruoaN537X0VFhTIi3377rfos4B34HsflwGaDt7mVitcC&#10;4Qcx33zzjYo/4Hn4vH/33Xc0d+5cZez1cmHT//rrr6uH2HeD45G7br388svk7+9v6vsmDIib4GYz&#10;dqSfffaZMiM6fHFwlx0W1+msI8HNb3v27NH2gLfhGwGXI98ggHlgw87CyjdtR+CHBtxdBHgHNo18&#10;n+MuVyycfO/khzWPPfYYff/999MylcC18Ficn376SVWSuGzYfLAJWbly5RiNuxtc4eX/gwdq3ofL&#10;krtj8X2T4+y///2vGqMKs+9durq6VLlwL4usrCzVUs+6NJ1y4ficPXu2+iyzAgPiRvhpz//93/+p&#10;LgQ6fKPetGmT6uOsCyw7XW7y1Pe5OY0NDMN5fMPmp05T9WcHnoPLhrsSQEDNBVdO2RTyZA/jYbPP&#10;A9J1088D8/jmrvdF5zjjPrQ8OBZPZr0HV4j4CSy3LNrC3X98fX1NLaZW58iRI+rBme2gVo41rrTq&#10;5cIaVVJSMvIezh8fZzy2kc0MzKQ54Jg7cOAAzZ8/H12vTATXBXksMI8JGT/JDZcT1xv1GOIy5Idu&#10;emskx9/FixdN360YBsTN8I2XnSgLKpsOdrO2N3B+gh4aGqrewzdnrtzyDCNsOP766y91s9bNCTAH&#10;sbGxlJycrO0Bs8CDyW3Nvg7HDj9N4u6P+o2c447HWnHTNpsOjj9Ubs0B3zN5JjJ+4sciyrMtcfmh&#10;q6N34fPP5XD9+nVVLtzNg029besHjwvhcQT6ZB0cZzy7EsdZRESEMiescdAz78ItHlx+HFv8oBRl&#10;Yg5Yg1JSUtSYD44l3jcqFzYWHFf6Q2nWtRMnTqgWfNY1Niccl2YvUxgQAAAAAAAAgMeAAQEAAAAA&#10;AAB4DBgQAAAAAAAAgMeAAQEAAAAAAAB4DBgQAAAAAAAAgMeAAQEAAAAAAAB4DBgQAAAAAAAAgMeA&#10;AQEAAAAAAAB4DBgQAAAAAAAAgMeAAQEAAAAAAAB4DBgQAAAAAAAAgMeAAQEAAAAAAAB4DBgQAAAA&#10;luHOnTvU29tLnZ2d1NfXp+UCAAAwEzAgAADL09XVRUVFRXTy5El644036LPPPqPdu3fTn3/+OSat&#10;WbOG1q1bR01NTdr/BJKIjIyko0ePUn19PcXFxdHjjz9On376KVVWVmrvIGVOdu3apa6DtWvX0o4d&#10;O2j79u302muv0VtvvaWuAc778ccf1XXy4YcfUktLi/a/AQAAuAIYEADAjKGnp4c++ugjWr58ObW1&#10;tWm5owwODlJ2drY4A8JP/TMyMigmJkbLmVnw77958yY9+eSTVFNTo+UOMzAwoG0Nw+WelpZG3d3d&#10;Ws7we1asWEGvvPIK5eXlabnDpKamUlVVlbbnObgsU1JStD1z097eTleuXKGGhgYtBwAApgYGBAAw&#10;Y7ibAWlsbBypmHKltKSkRBmS/Px8lW7duqVMCremcEU1MzNzzOfwk/IbN25Qa2urqpRdv36dgoOD&#10;qbi4eEJFmOEuQunp6XTixAnVOlNRUaEq0+Ph7x0dHU1HjhyhCxcuqO+p09zcTD/88APNmjWLdu7c&#10;qSrXhYWFI92P+P/Gx8erzz927BgVFBRM6JrE3ZX487mlgH8f/zZ+P38WtxiMh9/DfyMwMJD++usv&#10;ys3NHflM/j58XvRzxolboBj+baWlper9bJj0/Kngyv/p06fp8OHDFBsbO8Y4MHwu2CRs2bKF/vGP&#10;f9DVq1fV9+ZzaXTO+TvoSWcqA6K/t7+/X527nJwc9X7+m9ziwudXh387lzmfk8uXLxteY3yu+Xfw&#10;+Q0ICFDXBn82w5/L5+v111+nf/7zn+r88m/h647h85WQkEBlZWXqvfx/+XOioqLU5zK6iT516hQl&#10;Jiaq/fFwHv+WoKAg9f/5b9qeD4av5eTk5JHWH/6s0NBQ9bd1+Npg4/evf/2LPvjgA/Xb+Xrm8wAA&#10;AFMBAwIAmDFwZZG71LzzzjuqgsYVW04RERGqEs/GpKOjQ3v3MLdv3yYfHx96/vnnVYWMK2/8f7ny&#10;ple6+bWurk697+GHH1amIysrS3UF4koZV2xffPHFka5AXJH85ptvxrRYcAXw559/Vu/jSi7vcwVz&#10;3rx5qkKpwxXrv//97zR//vyRih5X0t9++231W2zZv38/zZkzZ+QJPn93/htfffWVqlhyJZZbe7g7&#10;2r333qsMDv9tPgdc6V2wYIE6J7oJ4fPH3ZO4sm5rBDjvqaeeUpVyhj9z5cqV6m/bdl/i38QVX+4m&#10;Nf48j4fP2+LFi8e0PujnmCu75eXlWu7w7/L396cHHnjAoafwUxkQho1EUlISvfzyy+p8cHnw+44f&#10;P061tbXqu3A3Li4bHd5+9tln6eOPPx75Tn/88Yf67norDZuGjRs30pIlS8YYBTax3H2MTZoOn1M2&#10;NmxM2LiwEeAy4M/46aef6IUXXlAGgc0dlxO/f+HChep6qq6uVp/BfyM8PFy9z/ba5e9133330dmz&#10;Z9VnsqnjrohshDg2+DrkfL7+OQ62bt065vvu3buXFi1apGIFAADsAQYEADBj4IoZt4BwZdPo6bTe&#10;emEEV+65ksYVLdvKlw4/xd68eTM9+OCDynjYwpV6rtxy5ZX/LxsUHm/AT9C5oq0nfpLNrRVcuWST&#10;wpVTbtXgCvJUcCWdP48rl+Ph78X/nyuhfPyTTz5R4yJsu5ldunSJ7r///jEVXv5/+/bto/fee09V&#10;cvl78zngp922LTCTwd///fffp5deemnk/fw9ePyFrakwgiv4bOS4oj3+yTwbo7/97W9jDBh/LpsB&#10;NiBsCKbL3QwIw+ePrx3+O+NhA+Dn56e6IdmWJ5clGxf9euDfopcHm1E2sXyOvvjiC5Wnw9cFGxBu&#10;/bCFr0/uZqYbPR1+/2OPPTahyxaX93PPPTdiYNkUsYHg82r7PfXrjt+nGxM2iTwGxrZLG5tGNiVs&#10;4m0N6J49e5TZgQEBANgLDAgAYMagG5DJumBxBZETP/Ef3/WIWyu48skVOtvKr85UBoQrcdzq8t13&#10;36mKPHe5euSRR1QXr/FwRZRNEFf6V69erVpAbCt7OvxbOJ+/r5EB4b/D35m/K3ev4oolv/fAgQMO&#10;GxCuMPP35s8bj/69beHv6Ovrq1pSuBWAn6qzGbsbPICcu1Pxk/bx5cDfhZ/qc0uI3rrCf9tTBoS7&#10;sY2Hy51bMWzPqQ5/Nn9nhs/b0qVLVTcqzufzwy1SnjIg3G3uP//5D50/f16V53jYYMCAAAA8AQwI&#10;AGDGwBU+7gLDlUWjlg6ulHElnJ8QM1xh5wrthg0bRgyHbjR41iSu8PF79Hw2GGxAbI0FfyaP2+CK&#10;vN7tiCtqbBi4Ow13q+G/wcfYSHBFmp+O8+dy//qnn35aVYy5SxePK+HEf5e7HOkVW/5/b775phoz&#10;wH+PWx+4W9ATTzyhKrz8Pq7g8m/mrmZcgeTuTHo+fz82INx/X0c3IP/73/9GvjdXsLkSzhV9rqDy&#10;7+DP4O/LpkrvYmYLnzduNeIxKvwb7IUrtdyFi82IXlnmc8KVcn6Kz92CdPi7cvcx/hv6eInpwP+f&#10;TRKf58kMEp9jPm/8u8fDY170cmLTx8aIDS53N+PuSXze+f9z1zmeeYvLh8+7bsq4VYor9JzPv/Xa&#10;tWvKKPBv5++mm2VurWADMt5o6AZkvDHh7lOzZ88eMSD82dxVjFvyuNscX3d8PXE5srm07RLI55ON&#10;Kn9vHd2A8DUx3oCw0eXPY8PI14QeFwAAYAQMCADA8nCFiAfa8gBlrihzJZ/7u/OTf9vEfeP5qTFX&#10;+LiCyBU37i7FFT/9aTt/Fg8i1j+Hn0pzFyOuKLIx4co5GwfujnPmzBn1tJlNjf5kWYcrg1yJZgOy&#10;adMm1TWJ/9/41g6u9HGFlCuM3CLAJmN8Cwv/be5Cw8f5CT0f5wogP7XnyiEP0D537pwyAzxGgCuh&#10;Fy9eVJVP/g5hYWHq9/B35e5f/De5os/ngvP5N9qOI+CB5IcOHVLfm8cP8N8e31Khw9+DK8h8fqcD&#10;/z/+Hdzti6dIZlPI5cdP8W1bC3RDxr+BTRn/TjY6XKm+WyWYzxv/Xm6Z0MuTzwH/fzYDOtwKwL+B&#10;j/P55QHZ41vA+P38OVyOfB3woHk+T7bwOfz9999VOfH54GuKv/u2bdvU9aL/TT6XbAj4fVxOfE2w&#10;qeVrlr8nv/JECPx+Nkz8nTmfP1Mf9M/5PMCczwkbTNvyY1PB1xF/T/7bPGBe/9t8fbOh4s/j/8vX&#10;PhsL/q5siHj8E38ulznn8TlmM8sta/xZbGL5vAIAwFTAgAAAgAvQDYhRF6yZBFdIuaWJTQwbBa4Q&#10;2zPoHAAAwMwBBgQAAJyEK9f8VJwXt+NuQFzhZhPCT5tnGmzEuIXlnnvuUQOs9fEOAAAAwDBE/z8A&#10;9zbuHWMVjwAAAABJRU5ErkJgglBLAQItABQABgAIAAAAIQCxgme2CgEAABMCAAATAAAAAAAAAAAA&#10;AAAAAAAAAABbQ29udGVudF9UeXBlc10ueG1sUEsBAi0AFAAGAAgAAAAhADj9If/WAAAAlAEAAAsA&#10;AAAAAAAAAAAAAAAAOwEAAF9yZWxzLy5yZWxzUEsBAi0AFAAGAAgAAAAhAOQNQZu8AwAAeQgAAA4A&#10;AAAAAAAAAAAAAAAAOgIAAGRycy9lMm9Eb2MueG1sUEsBAi0AFAAGAAgAAAAhAKomDr68AAAAIQEA&#10;ABkAAAAAAAAAAAAAAAAAIgYAAGRycy9fcmVscy9lMm9Eb2MueG1sLnJlbHNQSwECLQAUAAYACAAA&#10;ACEAc+F73d8AAAAIAQAADwAAAAAAAAAAAAAAAAAVBwAAZHJzL2Rvd25yZXYueG1sUEsBAi0ACgAA&#10;AAAAAAAhAO33KJLirQAA4q0AABQAAAAAAAAAAAAAAAAAIQgAAGRycy9tZWRpYS9pbWFnZTEucG5n&#10;UEsFBgAAAAAGAAYAfAEAADW2AAAAAA==&#10;">
                <v:shape id="Picture 215" o:spid="_x0000_s1231" type="#_x0000_t75" style="position:absolute;left:8440;top:4722;width:35706;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NKLxQAAANwAAAAPAAAAZHJzL2Rvd25yZXYueG1sRI9Pa8JA&#10;FMTvBb/D8oTe6kZLTYyuokKDh17UHnp8ZJ/5u29DdqtpP31XKHgcZuY3zGozmFZcqXeVZQXTSQSC&#10;OLe64kLB5/n9JQHhPLLG1jIp+CEHm/XoaYWptjc+0vXkCxEg7FJUUHrfpVK6vCSDbmI74uBdbG/Q&#10;B9kXUvd4C3DTylkUzaXBisNCiR3tS8qb07dRMO+a7HWPl+RjkdfZ7xfGya6OlXoeD9slCE+Df4T/&#10;2wetYDZ9g/uZcATk+g8AAP//AwBQSwECLQAUAAYACAAAACEA2+H2y+4AAACFAQAAEwAAAAAAAAAA&#10;AAAAAAAAAAAAW0NvbnRlbnRfVHlwZXNdLnhtbFBLAQItABQABgAIAAAAIQBa9CxbvwAAABUBAAAL&#10;AAAAAAAAAAAAAAAAAB8BAABfcmVscy8ucmVsc1BLAQItABQABgAIAAAAIQD2VNKLxQAAANwAAAAP&#10;AAAAAAAAAAAAAAAAAAcCAABkcnMvZG93bnJldi54bWxQSwUGAAAAAAMAAwC3AAAA+QIAAAAA&#10;">
                  <v:imagedata r:id="rId76" o:title=""/>
                  <v:path arrowok="t"/>
                </v:shape>
                <v:shape id="_x0000_s1232" type="#_x0000_t202" style="position:absolute;width:53312;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14:paraId="6265236F"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E19</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expectancy of treatment and relapse in Model 2.</w:t>
                        </w:r>
                      </w:p>
                    </w:txbxContent>
                  </v:textbox>
                </v:shape>
              </v:group>
            </w:pict>
          </mc:Fallback>
        </mc:AlternateContent>
      </w:r>
    </w:p>
    <w:p w14:paraId="44E6E4B3" w14:textId="640F6725" w:rsidR="00FD4CBC" w:rsidRPr="00A01702" w:rsidRDefault="00FD4CBC" w:rsidP="00FD4CBC">
      <w:pPr>
        <w:tabs>
          <w:tab w:val="left" w:pos="2244"/>
        </w:tabs>
        <w:rPr>
          <w:rFonts w:ascii="Times New Roman" w:hAnsi="Times New Roman" w:cs="Times New Roman"/>
          <w:sz w:val="24"/>
          <w:szCs w:val="24"/>
          <w:lang w:val="en-US"/>
        </w:rPr>
      </w:pPr>
    </w:p>
    <w:p w14:paraId="68E0721A" w14:textId="65B07ACB" w:rsidR="00FD4CBC" w:rsidRPr="00A01702" w:rsidRDefault="00FD4CBC" w:rsidP="00FD4CBC">
      <w:pPr>
        <w:tabs>
          <w:tab w:val="left" w:pos="2244"/>
        </w:tabs>
        <w:rPr>
          <w:rFonts w:ascii="Times New Roman" w:hAnsi="Times New Roman" w:cs="Times New Roman"/>
          <w:sz w:val="24"/>
          <w:szCs w:val="24"/>
          <w:lang w:val="en-US"/>
        </w:rPr>
      </w:pPr>
    </w:p>
    <w:p w14:paraId="05864FCD" w14:textId="5B771AB4" w:rsidR="00FD4CBC" w:rsidRPr="00A01702" w:rsidRDefault="00FD4CBC" w:rsidP="00FD4CBC">
      <w:pPr>
        <w:tabs>
          <w:tab w:val="left" w:pos="2244"/>
        </w:tabs>
        <w:rPr>
          <w:rFonts w:ascii="Times New Roman" w:hAnsi="Times New Roman" w:cs="Times New Roman"/>
          <w:sz w:val="24"/>
          <w:szCs w:val="24"/>
          <w:lang w:val="en-US"/>
        </w:rPr>
      </w:pPr>
    </w:p>
    <w:p w14:paraId="0CB024B9" w14:textId="17BED00B" w:rsidR="00FD4CBC" w:rsidRPr="00A01702" w:rsidRDefault="00FD4CBC" w:rsidP="00FD4CBC">
      <w:pPr>
        <w:tabs>
          <w:tab w:val="left" w:pos="2244"/>
        </w:tabs>
        <w:rPr>
          <w:rFonts w:ascii="Times New Roman" w:hAnsi="Times New Roman" w:cs="Times New Roman"/>
          <w:sz w:val="24"/>
          <w:szCs w:val="24"/>
          <w:lang w:val="en-US"/>
        </w:rPr>
      </w:pPr>
    </w:p>
    <w:p w14:paraId="5C7D77FD" w14:textId="73274399" w:rsidR="00FD4CBC" w:rsidRPr="00A01702" w:rsidRDefault="00FD4CBC" w:rsidP="00FD4CBC">
      <w:pPr>
        <w:rPr>
          <w:rFonts w:ascii="Times New Roman" w:hAnsi="Times New Roman" w:cs="Times New Roman"/>
          <w:sz w:val="24"/>
          <w:szCs w:val="24"/>
          <w:lang w:val="en-US"/>
        </w:rPr>
      </w:pPr>
    </w:p>
    <w:p w14:paraId="54711A3F" w14:textId="77777777" w:rsidR="00FD4CBC" w:rsidRPr="00A01702" w:rsidRDefault="00FD4CBC" w:rsidP="00FD4CBC">
      <w:pPr>
        <w:rPr>
          <w:rFonts w:ascii="Times New Roman" w:hAnsi="Times New Roman" w:cs="Times New Roman"/>
          <w:sz w:val="24"/>
          <w:szCs w:val="24"/>
          <w:lang w:val="en-US"/>
        </w:rPr>
      </w:pPr>
    </w:p>
    <w:p w14:paraId="1208CDF6" w14:textId="1FF5E169" w:rsidR="00FD4CBC" w:rsidRPr="00A01702" w:rsidRDefault="00FD4CBC" w:rsidP="00FD4CBC">
      <w:pPr>
        <w:rPr>
          <w:rFonts w:ascii="Times New Roman" w:hAnsi="Times New Roman" w:cs="Times New Roman"/>
          <w:sz w:val="24"/>
          <w:szCs w:val="24"/>
          <w:lang w:val="en-US"/>
        </w:rPr>
      </w:pPr>
    </w:p>
    <w:p w14:paraId="76D21F7F" w14:textId="77777777" w:rsidR="00FD4CBC" w:rsidRPr="00A01702" w:rsidRDefault="00FD4CBC" w:rsidP="00FD4CBC">
      <w:pPr>
        <w:rPr>
          <w:rFonts w:ascii="Times New Roman" w:hAnsi="Times New Roman" w:cs="Times New Roman"/>
          <w:sz w:val="24"/>
          <w:szCs w:val="24"/>
          <w:lang w:val="en-US"/>
        </w:rPr>
      </w:pPr>
    </w:p>
    <w:p w14:paraId="760F2FC3" w14:textId="1E4B48FB" w:rsidR="00FD4CBC" w:rsidRPr="00A01702" w:rsidRDefault="00FD4CBC" w:rsidP="00FD4CBC">
      <w:pPr>
        <w:tabs>
          <w:tab w:val="left" w:pos="2352"/>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3FA849F2" w14:textId="169D348B" w:rsidR="00FD4CBC" w:rsidRPr="00A01702" w:rsidRDefault="00FD4CBC" w:rsidP="00FD4CBC">
      <w:pPr>
        <w:tabs>
          <w:tab w:val="left" w:pos="2352"/>
        </w:tabs>
        <w:rPr>
          <w:rFonts w:ascii="Times New Roman" w:hAnsi="Times New Roman" w:cs="Times New Roman"/>
          <w:sz w:val="24"/>
          <w:szCs w:val="24"/>
          <w:lang w:val="en-US"/>
        </w:rPr>
      </w:pPr>
    </w:p>
    <w:p w14:paraId="3629975D" w14:textId="573D034E" w:rsidR="00FD4CBC" w:rsidRPr="00A01702" w:rsidRDefault="00CA7FA3" w:rsidP="00FD4CBC">
      <w:pPr>
        <w:tabs>
          <w:tab w:val="left" w:pos="2352"/>
        </w:tabs>
        <w:rPr>
          <w:rFonts w:ascii="Times New Roman" w:hAnsi="Times New Roman" w:cs="Times New Roman"/>
          <w:sz w:val="24"/>
          <w:szCs w:val="24"/>
          <w:lang w:val="en-US"/>
        </w:rPr>
      </w:pPr>
      <w:r w:rsidRPr="009B2658">
        <w:rPr>
          <w:rFonts w:ascii="Times New Roman" w:hAnsi="Times New Roman" w:cs="Times New Roman"/>
          <w:noProof/>
          <w:sz w:val="24"/>
          <w:szCs w:val="24"/>
          <w:lang w:eastAsia="en-GB"/>
        </w:rPr>
        <mc:AlternateContent>
          <mc:Choice Requires="wpg">
            <w:drawing>
              <wp:anchor distT="0" distB="0" distL="114300" distR="114300" simplePos="0" relativeHeight="251644928" behindDoc="0" locked="0" layoutInCell="1" allowOverlap="1" wp14:anchorId="15D233B6" wp14:editId="3EE0F7B9">
                <wp:simplePos x="0" y="0"/>
                <wp:positionH relativeFrom="column">
                  <wp:posOffset>552</wp:posOffset>
                </wp:positionH>
                <wp:positionV relativeFrom="paragraph">
                  <wp:posOffset>184604</wp:posOffset>
                </wp:positionV>
                <wp:extent cx="5310505" cy="2828290"/>
                <wp:effectExtent l="0" t="0" r="4445" b="0"/>
                <wp:wrapNone/>
                <wp:docPr id="222" name="Group 222"/>
                <wp:cNvGraphicFramePr/>
                <a:graphic xmlns:a="http://schemas.openxmlformats.org/drawingml/2006/main">
                  <a:graphicData uri="http://schemas.microsoft.com/office/word/2010/wordprocessingGroup">
                    <wpg:wgp>
                      <wpg:cNvGrpSpPr/>
                      <wpg:grpSpPr>
                        <a:xfrm>
                          <a:off x="0" y="0"/>
                          <a:ext cx="5310505" cy="2828290"/>
                          <a:chOff x="23851" y="53655"/>
                          <a:chExt cx="5310728" cy="2828805"/>
                        </a:xfrm>
                      </wpg:grpSpPr>
                      <pic:pic xmlns:pic="http://schemas.openxmlformats.org/drawingml/2006/picture">
                        <pic:nvPicPr>
                          <pic:cNvPr id="218" name="Picture 218"/>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896793" y="509369"/>
                            <a:ext cx="3474720" cy="2373091"/>
                          </a:xfrm>
                          <a:prstGeom prst="rect">
                            <a:avLst/>
                          </a:prstGeom>
                        </pic:spPr>
                      </pic:pic>
                      <wps:wsp>
                        <wps:cNvPr id="219" name="Text Box 2"/>
                        <wps:cNvSpPr txBox="1">
                          <a:spLocks noChangeArrowheads="1"/>
                        </wps:cNvSpPr>
                        <wps:spPr bwMode="auto">
                          <a:xfrm>
                            <a:off x="23851" y="53655"/>
                            <a:ext cx="5310728" cy="480060"/>
                          </a:xfrm>
                          <a:prstGeom prst="rect">
                            <a:avLst/>
                          </a:prstGeom>
                          <a:solidFill>
                            <a:srgbClr val="FFFFFF"/>
                          </a:solidFill>
                          <a:ln w="9525">
                            <a:noFill/>
                            <a:miter lim="800000"/>
                            <a:headEnd/>
                            <a:tailEnd/>
                          </a:ln>
                        </wps:spPr>
                        <wps:txbx>
                          <w:txbxContent>
                            <w:p w14:paraId="3509DA1F" w14:textId="77777777" w:rsidR="00626766" w:rsidRPr="00EC6567" w:rsidRDefault="00626766" w:rsidP="00CA7FA3">
                              <w:pPr>
                                <w:rPr>
                                  <w:rFonts w:ascii="Times New Roman" w:hAnsi="Times New Roman" w:cs="Times New Roman"/>
                                  <w:lang w:val="en-US"/>
                                </w:rPr>
                              </w:pPr>
                              <w:r>
                                <w:rPr>
                                  <w:rFonts w:ascii="Times New Roman" w:hAnsi="Times New Roman" w:cs="Times New Roman"/>
                                  <w:lang w:val="en-US"/>
                                </w:rPr>
                                <w:t>Figure E20</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gender</w:t>
                              </w:r>
                              <w:r w:rsidRPr="00EC6567">
                                <w:rPr>
                                  <w:rFonts w:ascii="Times New Roman" w:hAnsi="Times New Roman" w:cs="Times New Roman"/>
                                  <w:lang w:val="en-US"/>
                                </w:rPr>
                                <w:t xml:space="preserve"> </w:t>
                              </w:r>
                              <w:r>
                                <w:rPr>
                                  <w:rFonts w:ascii="Times New Roman" w:hAnsi="Times New Roman" w:cs="Times New Roman"/>
                                  <w:lang w:val="en-US"/>
                                </w:rPr>
                                <w:t>and relapse in Model 2. X-axis values: ‘1’=</w:t>
                              </w:r>
                              <w:r w:rsidRPr="001462FD">
                                <w:rPr>
                                  <w:rFonts w:ascii="Times New Roman" w:hAnsi="Times New Roman" w:cs="Times New Roman"/>
                                  <w:i/>
                                  <w:lang w:val="en-US"/>
                                </w:rPr>
                                <w:t>male</w:t>
                              </w:r>
                              <w:r>
                                <w:rPr>
                                  <w:rFonts w:ascii="Times New Roman" w:hAnsi="Times New Roman" w:cs="Times New Roman"/>
                                  <w:lang w:val="en-US"/>
                                </w:rPr>
                                <w:t>, ‘2’=</w:t>
                              </w:r>
                              <w:r w:rsidRPr="001462FD">
                                <w:rPr>
                                  <w:rFonts w:ascii="Times New Roman" w:hAnsi="Times New Roman" w:cs="Times New Roman"/>
                                  <w:i/>
                                  <w:lang w:val="en-US"/>
                                </w:rPr>
                                <w:t>female</w:t>
                              </w:r>
                              <w:r>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D233B6" id="Group 222" o:spid="_x0000_s1233" style="position:absolute;margin-left:.05pt;margin-top:14.55pt;width:418.15pt;height:222.7pt;z-index:251644928;mso-position-horizontal-relative:text;mso-position-vertical-relative:text;mso-width-relative:margin;mso-height-relative:margin" coordorigin="238,536" coordsize="53107,2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s8h0AMAAIkIAAAOAAAAZHJzL2Uyb0RvYy54bWycVttu4zYQfS/QfyD4&#10;7kiWpdgSoiyyzgULbNugu/0AmqIsYiWSJelLWvTfO0PKlzgBul0HcYa34ZkzZ4a5+bAferIV1kmt&#10;ajq9SikRiutGqnVN//j6OFlQ4jxTDeu1EjV9EY5+uP35p5udqUSmO903whJwoly1MzXtvDdVkjje&#10;iYG5K22EgsVW24F5GNp10li2A+9Dn2Rpep3stG2M1Vw4B7P3cZHeBv9tK7j/rW2d8KSvKWDz4duG&#10;7xV+J7c3rFpbZjrJRxjsB1AMTCq49OjqnnlGNla+cTVIbrXTrb/iekh020ouQgwQzTS9iObJ6o0J&#10;sayr3docaQJqL3j6Ybf81+2zJbKpaZZllCg2QJLCvQQngJ6dWVew68maL+bZjhPrOMKI960d8C/E&#10;QvaB2JcjsWLvCYfJYjZNi7SghMNatoCfcqSed5AfPJfNFsWUElgvZtdFERPDu4czD/MMxHTwsAB3&#10;ACY5AEgQ5xGWkbyC35ExsN4w9t/KglN+YwUdnQzf5WNg9tvGTCC5hnm5kr30L0GokEYEpbbPkj/b&#10;ODgjfwqhRfJhHa8lGUxBgHgI98VTDKP6rPk3R5RedkytxZ0zoHKovUDH6+0JDl9dueqleZR9jxlD&#10;ewwOKuJCUe/wE9V6r/lmEMrH8rOihzi1cp00jhJbiWElQE32UwPZ5FD6HgRlrFQ+1Aco4rPzeDtq&#10;I1TI39niLk3L7ONkWaTLSZ7OHyZ3ZT6fzNOHeZ7mi+lyuvwHT0/zauMEhM/6eyNH6DD7Bvy75TA2&#10;jlhooWDJloW2EHUEgIKeDhBBWsgQYnXeCs87NFsg73cgPJ45LgSmT+Qi7w7KBU9cFMiivJ6Xs6j0&#10;tJxdl1HqSAeWyiyf5/MMWlUQ+mw+S8uY2ZMjY51/EnogaADVgCZwy7ZAbcR12AIBnaAEE4ZY09Bt&#10;3SH5MPo+BrHXvtenvnTMCICAbs81XR40/RWj+6j3ZOwoYRu2E+L3MI3iDTSbC2lbq3edYA3giySM&#10;N+DReB2STFa7X3QDMmMbr4OjC8rf7S0HwrE3HTtLvoA3JbSmY2OBkvs/fINYdC+bQ405u14texuV&#10;9hg+Y9t6ta1XZFfTssiKgF9pPA+pZNUgPTyQvRxqCtjgE+WCrDyoJmzxTPbRBtC9gpwjTVF+aPn9&#10;ah9aPDRhPI1zK928AHNWg4BAbPCCg9Fp+xclO3gNa+r+3DBsfv0nBeyX0zzH5zMM8iII1J6vrM5X&#10;mOLgqqaekmgufXhyMR6l7yBLrQxCPSEZQYMogxXeO7BePajn47Dr9B/E7b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DLdQe3gAAAAcBAAAPAAAAZHJzL2Rvd25yZXYueG1sTI5B&#10;a8JAFITvhf6H5RV6q5totDbNRkTankSoFkpvz+wzCWbfhuyaxH/f9dSehmGGmS9bjaYRPXWutqwg&#10;nkQgiAuray4VfB3en5YgnEfW2FgmBVdysMrv7zJMtR34k/q9L0UYYZeigsr7NpXSFRUZdBPbEofs&#10;ZDuDPtiulLrDIYybRk6jaCEN1hweKmxpU1Fx3l+Mgo8Bh/Usfuu359Pm+nOY7763MSn1+DCuX0F4&#10;Gv1fGW74AR3ywHS0F9ZONDcvvILpS9CQLmeLBMRRQfKczEHmmfzPn/8CAAD//wMAUEsDBAoAAAAA&#10;AAAAIQAM170uKIkAACiJAAAUAAAAZHJzL21lZGlhL2ltYWdlMS5wbmeJUE5HDQoaCgAAAA1JSERS&#10;AAADQwAAAjoIBgAAAOWak1IAAAABc1JHQgCuzhzpAAAABGdBTUEAALGPC/xhBQAAAAlwSFlzAAAh&#10;1QAAIdUBBJy0nQAAiL1JREFUeF7t3Yd/VGX6uP/fP/T5qmtbXVfX7qq767r2XmkJHUFEUbChqNiQ&#10;3pGakNB7Dek9IT0E0gNJICGFJID3b+6HMziECbYk58a53r6eF8mZmQjJ5My55pzznP9PAAAAACAC&#10;EUMAAAAAIhIxBAAAACAiEUMAAAAAIhIxBAAAACAiEUMAAAAAIhIxBAAAACAiEUMAAAAAIhIxBAAA&#10;ACAiEUMAAAAAIhIxBAAAACAiEUMAAAAAIhIxBAAAACAiEUMAAAAAIhIxBAAAACAiEUMAAAAAIhIx&#10;BAAAACAiEUPXqNbWVunu7vY+A+z46aef5OzZs27ox4A1Fy5ccOtQ/ROwqLOzU9rb273PAFvOnTvn&#10;np/nz5/3llzbiKFr1IkTJ9zKErBGA+jMmTNuY5MYgkUaQfX19e4FHbBI15+nTp3yPgNs6erqkubm&#10;5j/NOpQYukadPHnSvfMOWKMB1NbW5gYxBIs0hvQNpT/Lu5r489E3lE6fPu19BtiiMaSxTgzBV8QQ&#10;rCKGYB0xBOuIIVhGDMEEYghWEUOwjhiCdcQQLCOGYAIxBKuIIVhHDME6YgiWEUMwgRiCVcQQrCOG&#10;YB0xBMuIIZhADMEqYgjWEUOwjhiCZcQQTCCGYBUxBOuIIVhHDMEyYggmEEOwihiCdcQQrCOGYBkx&#10;BBOIIVhFDME6YgjWEUOwjBiCCcQQrCKGYB0xBOuIIVhGDMEEYghWEUOwjhiCdcQQLCOGYAIxBKuI&#10;IVhHDME6YgiWEUMwgRiCVcQQrCOGYB0xBMuIIZhADMEqYgjWEUOwjhiCZcQQTCCGYBUxBOuIIVhH&#10;DMEyYggmEEOwihiCdcQQrCOGYBkxBBOIIVhFDME6YgjWEUOwjBiCCcQQrCKGYB0xBOuIIVhGDMEE&#10;YghWEUOwjhiCdcQQLCOGYAIxBKuIIVhHDME6YgiWEUMwgRiCVcQQrLtaDOlzlsHwe5zrOCvtLa1h&#10;b2Mw/B49Xd3S2XJGLpw7H/b2wR5/1DUbQ/pi1tHR4cZv+UbofYOP06/xS/Q+Gh2/9v6DhRiCVfo7&#10;RgzBsqvFUHv3WTlYUyw7q47Ijqp8BmPQx87AWFeaKmuKUsLezmD4PTZXZMuqomTZdjw37O2DNXY3&#10;FMvpzjZv7f37XZMxpLvncnJyJCkpSZKTkyUrK0u6u7u9W/um99H76mMSExMlNzfXfa1wdCOuublZ&#10;MjMzJSMjQ4qKiqSnp8e71X/EEKwihmDd1WKovu20vJe5WUZkxEp0ZpyMzI5nMAZ9DElZK28krwl7&#10;G4Ph9xieHiNvJK2WqMwNYW8frDHx6B6pbDnprb1/v2suhvT4xB07dsjs2bOlqqpK6urqZPHixbJ9&#10;+/arHv+tj9u6dassXLhQ6uvr3WN/+OEH2b17d9jHlZeXy8cffywJCQnu/rphx54h4JcRQ7DuajFU&#10;23ZK3kkPvNgnrpHZeftkeUkSgzHoY3buXvkuZ0/Y2xgMv8fCwkPyTfZuWVx0OOztgzVWHk+Xk+0t&#10;3tr797vmYkhfwMaNG+f27OiGlr6o6R6isWPHSk1NjXevK2n8jBo1StLS0tzjdGjojB8/3u0BClVW&#10;ViZ33323HD582EWUxQ06YghW6e8LMQTLrhZDVWeaZFLaBhmTvF6qzzRL9/lzDMagj/Yzbe4E9XC3&#10;MRh+j47OTmk5dVq6urvD3j6Y40I/bGdcczG0a9cueeONN6S2ttZbIu7jIUOGyObNm8PuvdEXvA0b&#10;Nrj76J6kIH3cq6++Kvv27XOf64abBtW///1vWbNmjVtmFTEEq4ghWHe1GDrWelLGpcTI+MCob2c2&#10;L/iD2eRgGbPJ+Ug3rD799FOJioq6bCWhP5B33nnHHToX7gejP7RvvvlGpkyZ4u4bpF9j6NCh8vnn&#10;n7uvrXExd+5ceeGFF9yGXGtrqxvhXjD9RgzBKmII1l0tho6ePimjk9fL5LQ4aew84y0FBhcxBMuI&#10;IR/pBAavvPKKO9ytvb3dWyouWD744AOZOnVq2IkUdCa4t99+Wz766CO3ggnSrzF8+HAZNmyY+4Hq&#10;oXS610mDSydNiI2NlQ8//FDi4uIuTbSgL57699AQ8XPoeUz67w53G4Ph5+js7HQv4rqi1I/D3YfB&#10;8HPo81LXob2fn12BkdtQKSOS1rgYqmtpuux2BmOwhq4/g296MhjWhm5L6/NTt6/D3T5YQ7fd+2OH&#10;xTUVQ/pNf/TRR2X06NHuRSxIfyjTp0+XCRMmhJ0dTh8XHR3tIic0onT5iBEj3J4gDRw99+j+++93&#10;EzLoD7mxsVG2bdsmTz/9tKxfv949Rr++vuOtt+l9/BoabvpiHu42BsPPoe+46+GoOvTjcPdhMPwc&#10;+rzUdWjv52fzyUY5cDRf3jj0o0xMjpXS2qrLbmcwBmvoYfzV1dVhb2Mw/B4NDQ3u+al/hrt9sIZu&#10;0/+a2aR/yTUVQxpAjz322BUx1NLSIu+//75MmjSpzz1DI0eOvCKGNGp0z9DLL7/synLt2rVyzz33&#10;SGlpqXePi/EzefJk+X//7/+5ALJCnwRaxYA1emic/p5xmBysutphcvmNVTI8ea3MyN4hrV0/v84A&#10;g0nXnxwmB6s4TM5H+sKle3h6HyanKww9H0jP/Ql3LSANJz2MTg+T0xVMkEaUHiKnsROMoccff1yO&#10;Hz/u3eMinbb7lltukcLCQm+J/4ghWMU5Q7DuajGUdeKYjEhdLzNzdsqZbmII/uCcIVhGDPls/vz5&#10;7tC20Omw9UVtzJgxsnLlyrAvbhpIen0hPW+o9+P0HKEff/zRvTjqNYd0z5NeYDWUnj/017/+9bI9&#10;Rn4jhmAVMQTrrhZDaQ1HZUR6jMzK2x2IIdax8AcxBMuIIZ9pmOg5PkePHvWWiIsU3WOUmZnpXuR6&#10;02V6XSLdoxS616e4uNh9Ld3joxttx44dc3EUnGo7SK9H9PDDD1+2V8lvxBCsIoZg3dViKLm+3F1V&#10;/bv8fdJGDMEnxBAsI4Z8pofHffzxx7J69Wq3oaUvaps2bXITKOhtukx/SPv375dDhw65c4h0mc68&#10;9u6777rrFAUft2jRIvniiy8uRYX+UBcsWODOPwrS++nX3rt3r6kNO2IIVunvCTEEy64WQ4l1ZRKd&#10;FSc/HDkg7cQQfEIMwTJiyGe6cVVRUeEOicvLy5P8/Hx36FzoxVT1BzRt2jQ3YYKuUIL0cXPmzHF7&#10;krKystyFVXVGtlB6fz33KD4+3s2UoXuUduzYEfZcJD8RQ7CKGIJ1V4uhg9VFMjI7XuYXHZKOnitn&#10;JwUGAzEEy4ghI/TcH40hPcQtdDIFpS9wOm1qTU3NFS92+sPLzc115wWFhlIo/SHr19XQqqys7Jdp&#10;+/obMQSriCFYd7UY2lNV4GJoSfFh6SSG4BNiCJYRQzCBGIJVxBCsu1oMbT+eJyNzNsry0mTpPGfv&#10;jTBEBmIIlhFDMIEYglXEEKy7Wgxtrsh2MbSqLE3OEkPwCTEEy4ghmEAMwSpiCNZdLYY2lKe7w+TW&#10;VWRK1zlb54oichBDsIwYggnEEKwihmDd1WJobUmKi6HYY1nSfZ4Ygj+IIVhGDMEEYghWEUOw7mox&#10;tLIo0cVQ/PGcQAz9OV7oce0hhmAZMQQTiCFYRQzBuqvF0JKCQxKdFS+bK3OlhxiCT4ghWEYMwQRi&#10;CFYRQ7DuajE0P3+/RGXEyraqfDl34crbgcFADMEyYggmEEOwihiCdVeLoR/y9siI9BjZXnmEGIJv&#10;iCFYRgzBBGIIVhFDsO5qMfR19i4ZnrpedhJD8BExBMuIIZhADMEqYgjW9RVDFwLP188zt8mI1HWy&#10;p6pAzgfuB/iBGIJlxBBMIIZgFTEE6/qKofM/XZCPMzZLVMo62V9dRAzBN8QQLCOGYAIxBKuIIVjX&#10;Vwzp7HFTUzfKqNQYOVxbKhcCcQT4gRiCZcQQTCCGYBUxBOv6iqGucz0yKTlWxgRiKLX+qDtsDvAD&#10;MQTLiCGYQAzBKmII1vUVQx09XTI+ab2MS9sgGQ3HeP7CN8QQLCOGYAIxBKuIIVjXVwyd6eqU0Ylr&#10;ZWJ6nOSerOT5C98QQ7CMGIIJxBCsIoZgXV8xdKqjTaIOr5bJGRvlSGM1z1/4hhiCZcQQTCCGYBUx&#10;BOv6iqHG9lYZGoihKVmbpai5Vnj2wi/EECwjhmACMQSriCFY11cM1Z85JUOT1sj72Vul9FS9txQY&#10;fMQQLCOGYAIxBKuIIVjXVwzVtDTKsJR1Mi1nm5SfbvCWAoOPGIJlxBBMIIZgFTEE6/qKocrTJ2RE&#10;Wox8lLtDKgIfA34hhmAZMQQTiCFYRQzBur5i6GhTnURnxcknebvkeMtJbykw+IghWEYMwQRiCFYR&#10;Q7CurxgqbqyRkdnx8ln+bqlqbfSWAoOPGIJlxBBMIIZgFTEE6/qKofyG4y6GvjiyV2rPNHtLgcFH&#10;DMEyYggmEEOwihiCdX3FUGbdURdDXxbsk/q2U95SYPARQ7CMGIIJxBCsIoZgXV8xlFJdIiNzNso3&#10;RQfkRHuLtxQYfMQQLCOGYAIxBKuIIVjXVwwdqixwMfRd8UFp7Gj1lgKDjxiCZcQQTCCGYBUxBOv6&#10;iqG9x/LcYXKzSxKkufOMtxQYfMQQLCOGYAIxBKuIIVjXVwxtK890MTSn5LCc7mzzlgKDjxiCZcQQ&#10;TCCGYBUxBOv6iqH4kjSJDsTQ/NJEae3q8JYCg48YgmXEEEwghmAVMQTr+oqh9UXJ7qKrC0oSpa2r&#10;01sKDD5iCJYRQzCBGIJVxBCs6yuGfiw4LNGZG2RB8WFp72b9Cv8QQ7CMGIIJxBCsIoZgXV8xtCT/&#10;oERlBGKo6LB09HR5S4HBRwzBMmIIJhBDsIoYgnV9xdC83L0SlR4rCwMx1EkMwUfEECwjhmACMQSr&#10;iCFYFy6GdNm3mTtdDC0tTpSucz3eLcDgI4ZgGTEEE4ghWEUMwbpwMXQu8PHMjK0SHYihH0tSpPv8&#10;n+NFHtcmYgiWEUMwgRiCVcQQrAsXQz2Bj6enbpKRabGytjTNxRHgF2IIlhFDMIEYglXEEKwLF0Pd&#10;53vk3ZQ4F0OxZely7gIxBP8QQ7CMGDJEN7R+z8aWPkZfDK9lxBCsIoZgXbgY6ujukklJMTImY4Ns&#10;rsi55l8jcG0jhmAZMWSAvkg1NTVJaWmpG/rxr9no0vv0flxfL3j6Qnn8+PFLo7m52bvFBmIIVhFD&#10;sC5cDOlFVscnrpOxGXGy41ieXOC5Cx8RQ7CMGPKZvohpyKxevVoyMjIkJydH1qxZI0ePHr3qhpfe&#10;pvdZsWKFe4w+du3atVJeXn5FELW3t8uoUaPktddeuzT0/pYQQ7CKGIJ14WKo9Wy7jExYLeMy42Vv&#10;ZQHPXfiKGIJlxJDPdAPryy+/lLi4OPdD0BezzZs3yyeffCItLS3eva6kK5WPPvpItm7d6h6jj42N&#10;jZWvv/5aOjs7vXtdtH//flm+fLls375dtm3bJjt27HArJkuIIVhFDMG6cDF0qrNNogIxNCFroxyq&#10;KuK5C18RQ7CMGPJZVlaWvPjii1JRUeEtEffx8OHDJSkp6Yq9PEqXHTx4UIYNGyaVlZXe0ouPe/75&#10;5yU/P99bIu7QuZiYGPdCaPnFkBiCVcQQrAsXQ43tLRKdvF4mZm+WpNpSbyngD2IIlhFDPps/f74L&#10;n8bGRm/JxYCZOHGiLF26NOwPpqenRxYtWuTuo/cN0o+HDBniblPBvUxjx46VdevWucPp9JA5ixt0&#10;xBCsIoZgXbgYOtF2WkalxcqkQAyl1pZ5SwF/EEOwjBjykb5wjRw50o3Qw9b08LipU6e6Q+W6u7u9&#10;pT/TaJg2bZobra2t3tKLKxsNq3HjxrkXRz1cTs8/0mh64YUX5J///KeLL33RDG7U6Z869P5+Dv07&#10;6d833G0Mhp9Df081hPT3Sz8Odx8Gw8+hL+C6DtU/g8tqWptkdGa8TMrZIul1F88lZTD8Grqtohub&#10;4W5jMPweul2tE4vpzoZwtw/WCG6T/1HXVAzpxv9///tfGT16tHR0dHhLL0bNhx9+6CJGa7U3ve+Y&#10;MWNcLOlGWpAu1xh66aWX3ON0w02X6QpIJ2mYM2eOPP300/Ltt99eiiz9U/cW6V4lP0d1dbV7MQ93&#10;G4Ph59C9tvX19W7ox+Huw2D4OXTPek1NjftTPz8VGFlVZTIkcbWMTF4v+8rypDnk/gzGYA9df9bW&#10;1oa9jcHwezQ0NLjnZ3Ad6tfQbfZwO0F+q2sqhvQf/fDDD7sYCp30QN9B0b0+EyZM6DOGoqOj5dNP&#10;P3UhE6Qfjxgxwp031PtxWppavnr+0AMPPODiSGmJajRpDfs59ImoYRfuNgbDz6ErJt1bq4d46Mfh&#10;7sNg+Dl0fa/rUP0zuKy0sVZGZca5w+Sy6ysuuz+DMdhD35TVjb1wtzEYfg/dftY3O3U7OdztgzWC&#10;e4j+qGsqhnTD6uWXX75iz5BudL333nsyffr0sIWo4TRp0qQr9gzpHiWdVEEPu9PACUe/9htvvOFm&#10;obOEc4Zglb6RoL9nOvpj9zXQ3/TFs/c5Q+VNtTImZ6O8m7ddiptqvKWAP3T7hHOGYJW+kcQ5Qz7S&#10;oNG9PKHn/ui7J2+99ZY7vyfcD0YDSQ910/OKQqff1sfpBAp6W1/0RVP/n8QQ8OsQQ7AuXAwVNVYH&#10;YmiTvJu/Xcqaa72lgD+IIVhGDPls165dbk+NHqsYpNNlR0VFyZ49e8LuLtMXvE2bNrkLqdbV1XlL&#10;Lz5Op+k+fPiwt+RKuhvu+++/l7IyW7MLEUOwihiCdeFiKP9EpYuh9/J3SMWpBm8p4A9iCJYRQz7T&#10;F7DJkydLYmKi+1w3thISEmT8+PEudPRzfYHTj/WYcH3R02UaPrpHKS0t7dIG2r59++Tdd991P1Cl&#10;P1xd+YS+QBYXF7u9QuEOv/MTMQSr9PeLGIJl4WIoq77CxdDUQAxVnj7pLQX8QQzBMmLIZ/oipnuH&#10;Zs+e7X4Qetjbd999d1nk6HR/etjclClTLh1Op4/bvXu3zJs3z/0QNSZ0tjh9XDCY9Pb77rtPFi9e&#10;LMeOHZP09HR33SH9etYQQ7CKGIJ14WIorbZURgdi6IP8nVJ75ufr0QF+IIZgGTFkgO6lyc7OdvGy&#10;d+9eN9ObvrgFaSRoMOmen9A9OvrCF3zc/v373eOCL4a60aZhpfGjEzTohVg1lHSFZBExBKuIIVgX&#10;LoYSq4oDMbRRPjiyU+rPXDxaAPALMQTLiCFD9IfR1w9CN8L62hDTQNJzgcLRx+jXDI0ri4ghWEUM&#10;wbpwMXSwsuBiDOXtkJPtP0+0A/iBGIJlxBBMIIZgFTEE68LF0N7j+TI6O14+yN0mzR0/z1YK+IEY&#10;gmXEEEwghmAVMQTrwsXQjoocGRWIofeztsqpTpuHRyNyEEOwjBiCCcQQrCKGYF24GNpSniUjs+Jk&#10;avpmaT3780W9AT8QQ7CMGIIJxBCsIoZgXe8Y0ufphrJ0GZkZJx+kbZa27k63HPALMQTLiCGYQAzB&#10;KmII1vWOofOBz9eUpMjIjDj5JGOrdHR3ueWAX4ghWEYMwQRiCFYRQ7AuXAwtL0yU6IwN8nnWdjnb&#10;Y+si24g8xBAsI4ZgAjEEq4ghWNc7hnrOn5MFBQckKj1WZuXsdp8DfiKGYBkxBBOIIVhFDMG63jHU&#10;fb5H5uTvdzE0O3evnLtwcTngF2IIlhFDMIEYglXEEKzrHUNnz3XLd3l7JTojVhbkH5DzxBB8RgzB&#10;MmIIJhBDsIoYgnW9Y6izp0u+ytklUYEYWlaQ4G4H/EQMwTJiCCYQQ7CKGIJ1vWOoratTPsveIVGZ&#10;G2RNcZJbBviJGIJlxBBMIIZgFTEE63rH0JmuDvksZ5dEZ8ZJbEmaWwb4iRiCZcQQTCCGYBUxBOt6&#10;x1DL2Xb5LG+3RGfFyaayDLcM8BMxBMuIIZhADMEqYgjW9Y6hU51t8tmRPS6GtpdnuWWAn4ghWEYM&#10;wQRiCFYRQ7Cudww1dZyRzwr3SnR2vOw5lueWAX4ihmAZMQQTiCFYRQzBut4xdKLttMwIxNDIQAwd&#10;PF7glgF+IoZgGTEEE4ghWEUMwbreMVR/5pR8WrDHxVBSdYlbBviJGIJlxBBMIIZgFTEE63rHUE1r&#10;k3zixVBabZlbBviJGIJlxBBMIIZgFTEE63rHUFVLo3xUsFtG5myUnPoKtwzwEzEEy4ghmEAMwSpi&#10;CNb1jqGKUw0yPX+n2zN05ESlWwb4iRiCZcQQTCCGYBUxBOt6x1B5c51My9/hYqi4scYtA/xEDMEy&#10;YggmEEOwihiCdb1jSAPo/byLMXS0ud4tA/xEDMEyYggmEEOwihiCdb1jqKCxWt7L2y4js+KlsuWk&#10;Wwb4iRiCZcQQTCCGYBUxBOt6x1D+ySp5N3ebRGXESk1ro1sG+IkYgmXEEEwghmAVMQTresdQdsMx&#10;eSdniwxPWScNbafcMsBPxBAsI4ZgAjEEq4ghWNc7hjLqK2Ry9mYZeni1NLa3uGWAn4ghWEYMwQRi&#10;CFYRQ7AuNIb0OZpSWyYTszbK0EOr5FTnGe9egH+IIVhGDMEEYghWEUOwrncMHa4pkQmZ8RKVsEpa&#10;O9u9ewH+IYZgGTEEE4ghWEUMwbrQGLoQeI4eqCqUcekbZPThNdLezXoV/iOGYBkxBBOIIVhFDMG6&#10;y2PoguyuPCJj0jbIhMT1cran27sX4B9iCJYRQzCBGIJVxBCsC42h84GPtx7Lk5FpsTI5KVa6z/V4&#10;9wL8QwzBMmIIJhBDsIoYgnWhMXTuwnnZVJETiKEYmZYaLz3n/xwv7ri2EUOwjBiCCcQQrCKGYF1o&#10;DGn8xJZnSFQghmZkbHF7igC/EUOwjBiCCcQQrCKGYF1oDHUHXszXlqXLiEAMzcrcznMWJhBDsIwY&#10;ggnEEKwihmBdaAx1neuRVaVpLoZmZ+/y7gH4ixiCZcQQTCCGYBUxBOtCY+jsuW5ZVZYmURmxsiB3&#10;n3cPwF/EECwjhmACMQSriCFYFxpDnT3d8qOLoQ2yNP+gdw/AX8QQLCOGjOjp6ZHW1lZpaWlxH/9a&#10;+oPTx+hjf+lxuiGnwdHR0WFuo44YglXEEKwLjaGOni5ZcTRNorPjZVVhoncPwF/EECwjhgzQkElI&#10;SJADBw7IoUOHZN++fW7ZL9H77N69Ww4ePCj79++XxMREt8LpS2dnp8TGxsqWLVvM/cCJIVhFDMG6&#10;0Bhq7z4ry8tTZWQghmKLU7x7AP4ihmAZMeSz7u5uWbt2rcybN0+amppc4CxdulRWrlzpfjh90XBY&#10;tmyZLFq0yD2mublZ5s+fLzExMWH3EOmLZWpqqjz22GMyd+5cYgj4lYghWBcaQ2e6OmVJWbKLoc1l&#10;Gd49AH8RQ7CMGPJZRUWFvPzyy5KVleU2tHTk5eXJ2LFjpbS0NOzGly4rKiqSUaNGyZEjRy49LjMz&#10;U1555RWprq727vkzXRFpPOljNLyIIeDX0d8tYgiWhcZQa1eHLCpNcjG042i2dw/AX8QQLCOGfLZh&#10;wwYZMmSI1NfXe0tEGhoaZPTo0W4vj7649aY/rDVr1rj76AtgkD7u9ddfl40bN3pLLtL7r1ixQkpK&#10;SuTzzz93e5CIIeDXIYZgXWgMne5sl/klh2VkzkbZdzzfuwfgL2IIlhFDPtINq/fee0+io6PdJAhB&#10;usJ49913ZdasWWEPedMf2syZM2Xq1KmXrVz0cLlhw4bJtGnTLm206Q9Wz0fatWuXtLe3yyeffEIM&#10;Ab8BMQTrQmPoVGebzC1OcDGUWF3k3QPwFzEEy4ghH+k3//nnn3d7eHSGtyBdaWjQvPPOO+4+vel9&#10;33rrLfn444/dBlqQLh8+fLi88cYblyJK9wZt3rzZnZukMaSPCY0h/VP/H/p19P/r16irq3NPxHC3&#10;MRh+Dn2TQc/na2xsdB+Huw+D4efQ52Vtba37s6qxQWbm7JIhqetkT0WedJxpD/sYBmMwh64/9eiV&#10;cLcxGH4PDXV9fuqOiXC3D9bQ7fH+CLJrKoY0Xh5++GEXQzrTW5B+Q6ZPny4TJkzoM4aioqLk008/&#10;dYETFIwhDSx9nMbFzp07Lx2Cp7f33jOk0aT/b30C+DlqamrcBme42xgMP4euJHXPpb7zrh+Huw+D&#10;4efQdb3GkP5Z0VAjH2VukzeS18ieo3nS1nLxkg0Mhp9D15/6pme42xgMv4dOQhZ8Uz7c7YM19Aip&#10;X7pMzq9xTcWQ/qOffPLJK/YM6TdED4HTPUO6R6c3ve+YMWNcDIXuGdKI0sPkdM+QPk4nVCgoKHCH&#10;9ujQx82YMcPNQKcxZOmQHw6Tg1X6e6JvOnCYHKzSw+R0Hap/NrS3yKwje90ECkWNV06mA/hBt084&#10;TA5WBXcg9MdeGQuuuXOG9HA3neEtNGr0B6Ih9PXXX4ctRI0GDaEPP/zQrWCCdEUzdOhQ+eijj9zh&#10;EnpInJ57pHuDdOihdzq19jPPPONuKyws9B7pP2IIVunvqf5+EkOwKvScobq20zIzb7dEZW4IxFCN&#10;dw/AX8QQLCOGfLZq1Sp3aJseTxuku+p0UoX169f3OZuczg43fvx4d2hZkB4O99prr8mmTZvcoW96&#10;iNzixYvdniAdc+bMkeeee07efPNNd62hqqoq75H+I4ZgFTEE64IxdOH8BaltOyUzcnfKiPRYKWuu&#10;8+4B+IsYgmXEkM90ggM9/ye4l0Y3tnJzc2XEiBGXDnFTuoco+EPSZdnZ2S6YiouLL90nJyfHPa6y&#10;stIt0xfI0KEbc8FzhvTrBR9nATEEq/T3hBiCZaExVHOmWT7O2S7DU9bJ8dM/X3oB8BMxBMuIIZ/p&#10;D0D32CxcuNAFiu4JWrlypSxYsODS+UK6Efb999+7vTnBc4t0z4+GjV5vSDfQNCS+/fZbWbJkSdjz&#10;jFRwam0uugr8esQQrAuNoaozTTIte6sMTVwjVa0/HzkA+IkYgmXEUIAGSHV1tezYsUPy8vLcC4sG&#10;RWlpqZSVlV0209tA0Fks9JC4vXv3uhEXF3fZLHF6/o9eLFWvOxS6XFcsy5Ytk0OHDsmePXtk69at&#10;boOtL/rvWL16tZtqO9zhd34ihmAVMQTrgjEU+ECOt5yUqZmbZVjiaqlrO+XdA/AXMQTLIj6G9EXk&#10;8OHD8sILL8j1118vy5cvd8t06Pk427Ztc3tlQs/pGQj6g9DppXWe894bXPp30Q0xDaHet+kPTs/9&#10;0cf9UuDoY/X+Oqxt1BFDsEp/V4ghWBaMoZ8Cfx49fUImp2+UkYlr5WR7q3cPwF/EECyL+BjSiHji&#10;iSdk3Lhx7hAy3buiLyxBuoGus7BNnjx5wPcQRTJiCFYRQ7Du5xj6SUpP1cvE9DgZk7xeTnX2faQA&#10;MJiIIVgW8TG0a9cuee+999yharqHJSkp6bIYUnoY2j333CNFRUXeEvQ3YghWEUOwLjSGCptrZVxq&#10;rIwPxNCZrp+vXwf4iRiCZREfQ3p+TjBydErr5OTky2JIN37i4+PlrrvuksTERG8p+hsxBKuIIVh3&#10;KYYCz8+8xioZlRIjk1M3SEdPl3cPwF/EECyL+BhKT093AaR6x5D+qXuLnn/+efnHP/5h6iKlfzbE&#10;EKwihmBdaAxlnzwuI1PWy9S0eOk8d+VFuwE/EEOwLOJjSGdq0wuY6jV99Po8epicTnGtv7gZGRky&#10;adIkufHGG+Wdd965NK01+h8xBKuIIVgXGkPp9RUSlbJOPsrYIl3niSHYQAzBsoiPIaURNHPmTHn2&#10;2WfllVdecRMm6Oxyjz76qNx0001u8oT6+nrv3hgIxBCsIoZgXWgMJdeVuwuufpa1Xbov/Dle2HHt&#10;I4ZgGTEUoC8gLS0tbjKFKVOmyL333iv/+c9/ZOrUqbJv3z43ixwbQQOLGIJVxBCsC8bQhcDzM7Gu&#10;TIanrpevcnZKzwVb15ND5CKGYBkx1Iu+qOgFV3XodXt044cNoIFHDMEqYgjW/RxDF+RQXYlEpcfK&#10;t3l75BwxBCOIIVgW8TGk/3A9RygYQPqionTDRydX2L17t5SVlV1ajoFBDMEqYgjWhcbQgdpiicrY&#10;IHOO7CeGYAYxBMsiPoZ0tjg9R+i7776TnJwc9w3Rb8acOXPcoXI6i9xzzz0nBw4c8B6BgUAMwSpi&#10;CNaFxtDemiKJzoqTBQWHiCGYQQzBsoiPodraWjdxgs4mpxvjurFz8OBBueWWW+Tll192s8vplNo6&#10;wQKTKAwcYghWEUOw7lIMBf7cVV0gI7PjZWnRYWIIZhBDsCziY0hjJzs72/tM3EQKjz32mDz00EOX&#10;rj+kiouLJTU11fsM/Y0YglXEEKwLxtD5wJ/bKvNcDP1Ykuw+BywghmBZxMeQziCnF1tVOmHChg0b&#10;5IYbbpD333//so1z3Tuk5xBhYBBDsIoYgnWhMbTpeI6MzNkoa0vTiCGYQQzBsoiPoczMTNm4caO0&#10;t7dLfn6+PP/883L33XdLaWmpdw9xF1vVc4iOHz/uLUF/I4ZgFTEE60JjaMPRTBdDsYE/iSFYQQzB&#10;soiPId0AX7FihYugRx55RP7617/K1q1b3TdEbyspKZExY8bIv//9bxdMGBjEEKwihmBdMIb0HKF1&#10;5ekuhjYdyyGGYAYxBMsiPoaUHh6nEyjojHHl5eVug0eHHj63Z88e2bFjhyQkJBBDA4gYglXEEKwL&#10;jSE9V0jPGdpamedmlwMsIIZgGTEUQjd09EVFvxnBC65icBBDsIoYgnWhMbSsONHF0I7KfGIIZhBD&#10;sIwYCtANHJ1FTs8fiomJkcWLF8vatWvdbHK6ka4vNBhYxBCsIoZgXTCGegIxtLDwkLvO0J6aQmII&#10;ZhBDsIwYCqisrJQpU6a484LuuOMOufnmm+Vvf/ubO4folVdekf3793v3xEAhhmAVMQTrLsXQ+fMy&#10;98gBicrcIPtriwMxxPMVNhBDsCziY0h/QZ955hm5/vrr5fHHH3d7hXSPUFpamhw+fFgWLlzoZpfb&#10;u3ev9wgMBGIIVhFDsO7nGDon3+fvlRHpMXKwtoQYghnEECyL+BjS4NHrCk2YMEHq6+vDbuzU1tbK&#10;2LFj3Z8YGMQQrCKGYF0whrq7u+XrnN0yPGWdHK4r4/kKM4ghWBbxMaQXXdVD4nQK7avJyclxe4sw&#10;MIghWEUMwTqNoZOBGOrsPiszs3fIsOS1kkQMwRBiCJZFfAzphVT/8Y9//OIFVfUirKmpqd5nFzeQ&#10;9GKs+g3EH0cMwSpiCNZpDDUGYqitq1M+ztwqUSnrJK3hKM9XmEEMwbKIjyGdQjsxMVE2bdrkDjEI&#10;R19o1q9f7647FKTLNJD00AT8ccQQrCKGYF0whlrPdsgHGZtkVMp6yT5xnOcrzCCGYFnEx1B1dbU7&#10;/E0nTli+fLkkJSVdNnTihGnTpsnEiRPdxArB5Tt37pQZM2YQQ/2EGIJVxBCs0xhqOnFSTne2y5TU&#10;OBmTEiP5jTU8X2EGMQTLIj6G8vPz5ZZbbpFbb71VHnroIfnnP/95xdDlDz744GXL7rvvPnnuueek&#10;sbHR+0r4I4ghWEUMwbpgDDV1nJGJKbEyPjAKm2t5vsIMYgiWRXwM6aFxkyZNkvnz50tCQsKvHrt3&#10;75avv/6aPUP9hBiCVcQQrNMYaj7ZKA1tp2V88nqZlBYnpafCz44K+IEYgmURH0PqyJEjV93DE+6b&#10;oy8+ZWVl7BnqJ8QQrCKGYJ2+Hp1qbJKa1mYZk7xOpqRvkqOnT/B8hRnEECwjhgL0BaOvFw19kdFz&#10;hKqqqrwlF+n9dfIFHfjjiCFYpb/rxBAsC8ZQZUujRCetlamZm+VY4GOer7CCGIJlxFBAT0+P28Oj&#10;F13VGeP0z+DHeqHVjIwMef3116WhocF7BPobMQSriCFYF4yho80NMixxtUzP3irVZ5q8WwH/EUOw&#10;LOJjSP/hsbGxMm7cOBkyZIi8+eabbgQ/fuWVV+Q///mP3HXXXZKVleU9Cv2NGIJVxBCs0xg63dQs&#10;xY21MiQQQx/nbJeaM83erYD/iCFYFvExdPToUbn//vvd9Nlz5syRsWPHuj91qm0ds2fPlqFDh7rr&#10;DPGLPHCIIVhFDME6jaGWplNScLJKhiSvkRl5O6Wu7ZR3K+A/YgiWRXwMbdu2TdatWyednZ1uZrkD&#10;Bw64iRH00DkdukyvKVRYWMiG0AAihmAVMQTrgjGU23Bchqauk5n5u6W+jQ1P2EEMwbKIj6EtW7ZI&#10;ZWWl95m4c4cWLFjgQiioo6PDHUbX1MQx2AOFGIJVxBCs0xg603xKMuqOyrC09fLVkb1yor3FuxXw&#10;HzEEyyI+hpKTk2XNmjXS3Nws7e3t7kVFzyHSSNKNc50tTidRePTRRyUtLc17FPobMQSriCFYF4yh&#10;5JoSGZYeI98U7JfGjlbvVsB/xBAsi/gYamlpkbfeekvGjx8vn3/+uQsfXfbee+/Jl19+KUuXLpXo&#10;6Gj5xz/+Ibm5ud6j0N+IIVhFDMG6YAwdrCx0MfR90UFp6jzj3Qr4jxiCZREfQ7pxU1FRITNmzJCP&#10;P/7YTamtywoKCuSNN96Q2267Ta677jo3kYIeLoeBQQzBKmII1gXPGdpzLN/F0JziBDnV2ebdCviP&#10;GIJlER9DQbqRoy8ooVpbW6W4uNidU6S3D+SGkH5tPSRPfxC/5f+j99XH6Oj99w/S5aH3Gch/x+9F&#10;DMEq/X0hhmBZMIa2lWW7GFpQmigtZ3nzDnYQQ7CMGPqVdEN9oDbWdSa77Oxs2b17txuZmZlu2S/R&#10;+6Snp7vH7Nq1S3Jyci77O+qGmx7yp7fPmjXL7f3av3+/yY06YghWEUOwLhhD8aXpMjwQQ4vKkqW1&#10;ixiCHcQQLIuYGNKNmOCel986dGa5jIwMdz5Rf9OvvXXrVndto7q6Ojdj3bx582Tjxo2XzWjXm075&#10;HRcX5w7f08fo4X36uO3bt7u/s9IJIQ4ePCg//vijbNiwQaZMmSLPPvusi6O+9iL5hRiCVcQQrNP1&#10;+ZlADK0rSnYxtKQsRc50/fIbasBgIYZgWcTEkG7ILFy4UD744INL4/333/9VQyPitddek5qaGu+r&#10;9Z+qqioZMmSIJCUluQ0tHRpeEyZMcOcyhdv40mXl5eXuArFZWVmXHpeYmOguEKtRpZ/rDHl6iJ+G&#10;k35+4sQJefvtt+Wzzz67amj5gRiCVfq7QwzBsmAMrSxIcDG0/GiqtHezPoUdxBAsi5gY0o1/nS3u&#10;pptukhtuuEGuv/763zTuvfdeFxn9TafwfvPNNy/72rqXZ9SoURIfHx92D47u4YqJiZGRI0dKQ0OD&#10;t/Ti4zTadO+QbrQFR5D+sHWGPL2OkrUfODEEq4ghWKevE6ebmmXJkYMyPC1GVh5Nk44e1qewgxiC&#10;ZRF1zpCel6NBVFZW5vaYVFdX/6qhe2F0im39uD/phtW0adPc1N2hKwn9WPdGffvtt2H34OgP7auv&#10;vnLTf4c+Ts8PGjZsmJsVr/dGm36ue4rWrVsnR48eNbdRRwzBKv1dIYZgmcZQ88kmmZu9V4amrpMf&#10;y9Ols6fbuxXwHzEEyyIqhnRjRmeH+z0aGxvdN6o/6eFrL774otsLpOf3BOksdhpJ7777rvsB9aYT&#10;J0yaNEk++ugjt4IJ0q8xfPhwd9hdaETp/0cP8dOgW7lypXtMcKNOX0R1T5Pe38+he7j05xPuNgbD&#10;z6G/P/o7qW826Mfh7sNg+DoCz8sTDSdkVuYOGZK0RlaWpkhbZ0f4+zIYPgwNIT2/OdxtDIbfQ7ef&#10;9fmpb8qHu32whm6Phzsi7Le6agxpAOj/rC+hU1vrX0Y/Dv6l9M/++AuG0usWPfLIIzJ69OjLZo/T&#10;WJk+fbo7byhcDOnjdG/Sp59+ellE6XKNoeeff/6yx2nEHThwwB2O99BDD8natWsv1a9u3OnX0L1G&#10;+kTwa+heNw2icLcxGH4OfSNED0HVoR+Huw+D4edoDozqmmqZlrJJXju0UhbmHZT6kyfC3pfB8GPo&#10;qQD6pmy42xgMv4eeU6/PTz1KKdztgzV0O163y/+oq8ZQXzSC8vLyZObMmW6Kao0hjQmdnEBnYxuo&#10;w7c0gP73v/9dEUP6LrRO3DB58uQ+Y0gf0zuGdM+KxpCeNxQaffrv06+vhwbq3qY77rjj0iF/wfAL&#10;hqBfQ5+I+u8KdxuD4efQ3yV9g0J/L/XjcPdhMPwc5wOjvqFepqdslCFJq2V9WbqcDbyghrsvg+HH&#10;0PWnvuka7jYGw++h28j6/NQQCXf7YA3dHg8eufVH/OYY0v+xTm193XXXyS233OIOIwvuAdINH70u&#10;j+6l0XeE++MvGEq/3pgxY644TE735Og5QzrZQbg9WRpneohc78Pk9DAenU1OzyXqS1FRkTzxxBOS&#10;nJzsLbGBc4Zglf6ecs4QTAu8ZtXW18mUpA0yLGmtxFdky7kL570bAf/ptgrnDMEq3fEQMecMhaNT&#10;W99+++0yfvx4N2HBzp07L8VQ0BdffOEOWdONof6m5/GMGDHC7R4L0sPFdM/PmjVr3B6b3jSQ9HET&#10;J050JRukj3v99ddl/fr13pIr6crolVdecXu9LCGGYBUxBPMCz8uqulqZkLhOhietkc0VOcQQTCGG&#10;YFnEx5BOQ617fnSvih7TmpKSckUMHTp0SO6++245cuSIt6T/5OfnuxgqKSlxn+vGlv5/9HA3nf0u&#10;uPGlP6BgGOmy1NRUiYqKcjPjBe+jX0tnk9PZ7/qiF47VvU66p8sSYghW6e8XMQTTAs/L47U1MjY5&#10;RkYEYmjH8Xw53+t1DPATMQTLIj6G9BC5goIC97HGkB4+1juGVqxYIXfddZe7MGp/0/Nkvv76a3d4&#10;XjB4dPrr77//3t2m9BA6/TusXr36UjDoikUjLi4uzm2g6Q9y/vz5MnfuXHcf/TccO3ZMEhIS3A9Y&#10;6dfTaxft3bs37B4nPxFDsIoYgnmB52VFTbWMTYmV6KS1sqfyiFz4iRiCHcQQLIv4GNLDxQ4fPuw2&#10;ckJjSD/XUVFRIXfeeafbM1RaWuo9qn/pXpolS5a4yRt27Nghy5cvdxteQbrX6p133pEPPvjgsuV6&#10;iNx3333nZorTPVwaUXqSotJ/g36tf/zjH25oJOnX1X9fuPOQ/EYMwSpiCOYFnpYl1cdlVMp6GZMa&#10;I4dqinmuwhRiCJZFfAzpDBJz5syRjIwMd8iZ7knRX1qd3SwxMVFeeOEFueGGG9xkBfrNGigaAnox&#10;VJ3lrfeLmIaNBpGGTu/bNGz0sDh9XO8fou790XOR9Otq1IVO0mANMQSriCGYF3haFlUfk+hADI1L&#10;2yCJtSU8V2EKMQTLIj6GlJ5HM3v2bHeh0+CU1frn/fffLw8++KCb5jp0ogL0P2IIVhFDMC/wtDxS&#10;VSFRKetkQnqcpNaVBxbxXIUdxBAsI4YCdANH96DoNNo6S9s333zjhh66poeVBQ89w8AhhmAVMQTz&#10;Ak/LnKoyGZ68ViZlbpTMhgrvBsAGYgiWEUMh9HA0/UboRZeCF14KbvxoLOmhahgYxBCsIoZwLcio&#10;LJVhgRianLlJck4c85YCNhBDsIwY+pV0kgKdnQ0DgxiCVcQQrgVpx0rkzaTV8m7OVsk/WeUtBWwg&#10;hmAZMfQr6MVMx44d6yYpwMAghmAVMYRrQdKxInk9EENTc7dJYSOvVbCFGIJlERlD+o/VsElLS3MX&#10;Ku1rljU9bE5nYtMQuvfee91ECxgYxBCsIoZwLThUUeBi6IO8HVLSxGsVbCGGYFlExtC2bdvk4Ycf&#10;doHzwAMPyIgRI6SystK79SKdslqn1n7llVfkL3/5i3z44YfulxkDgxiCVcQQrgX7j+a7GJqWv1PK&#10;m+u9pYANxBAsi6gY0g2ZwsJCue666+Smm26Sv/71r3LrrbfKjTfeKK+++qqbIEHvo9+UFStWyB13&#10;3CE333yzu5jpn+UbZBUxBKuIIVwLdpbluhj66MguOXb6hLcUsIEYgmURFUP6j5w4caI888wzEhMT&#10;I6WlpVJQUCDz58+Xl19+WXbv3i15eXnyzjvvuAiKjo6WlJQUd/FSDCxiCFYRQ7gWbCvNdjH0ccFu&#10;qWpt9JYCNhBDsCyiYkh/ER966CFJTU29LHB0Gm3d+zN8+HB58skn5a677pJZs2ZJVVWVO28IA48Y&#10;glXEEK4Fm0ozXAx9Eoih2lYuEg5biCFYFlExVFNTI1OnTr3iH6sbOBo+Q4YMkddee81No917UgV9&#10;DHuIBg4xBKuIIVwLNpRcjKEZBXuk/swpbylgAzEEyyIqhioqKmTevHneZ5fTb8KGDRvctYTC7Q3S&#10;2efq6zkpdaAQQ7CKGMK1YH1xqouhzwr2ysk2LhAOW4ghWBZRMaShM336dLfXp/c4ceKEJCQkSF1d&#10;3RW36S/w9u3b3d4jDAxiCFYRQzAv8LRcXZjsYmhm4T5p7mTmU9hCDMGyiIoh3bvz2GOPySeffCKf&#10;fvrpZUMjaeTIkTJt2rTLlut9J0+eLE888QTXGRpAxBCsIoZgXuBpubIgUd7QGCrYK6c627wbABuI&#10;IVgWUTGkMXP77be7qbX/9re/uY9Dx2233XbFMr2f3l+vScRhcgOHGIJVxBDMCzwvlx1JkDeT18jM&#10;vN3Scjb8hcQBvxBDsCyiYkgvrPrxxx9LVlaWm1b71w69v+4l0j1LGBjEEKwihmDdTxcuyOL8QzIk&#10;ea18nrtLznR1ercANhBDsCziYujo0aPeZ79NeXk5MTSAiCFYRQzBOp30Z17eARmaslZmZu+Sju4u&#10;7xbABmIIlkVUDOkvY2trq/fZb6OP040hDAxiCFYRQ7DufCCG5uTtk2Gp62RW7h7p7On2bgFsIIZg&#10;WUTFEOwihmAVMQTrzl04L9/n7ZXhqesDf+6TrnM93i2ADcQQLCOGYAIxBKuIIVjXE4ihr7N3y4i0&#10;9TIvf790n/9zvKDjz4MYgmURFUO6IaPHVrNBYw8xBKuIIVjXfb5HZmbtkKj0WFlUeMgdNgdYQgzB&#10;soiKoZaWFlm1apUkJiayUWMMMQSriCFYd/Zct3yWuV1GZmyQlUWJxBDMIYZgWcTEkP4DlyxZIjff&#10;fLMsXLjQ7SGCHcQQrCKGYF1nT5d8lLHVxdDa4hS58BOvb7CFGIJlERND+ksYFRUlixcvdnuIgjo6&#10;OqS5udn7rG/nz58noAYQMQSriCFY19bdKe+nbZSRmXESV5bB8xTmEEOwLGJiSDe2N2zYIJ2dl1+M&#10;rqCgwC3/JTU1NXLixAnvM/Q3YghWEUOwrrWrQ6amb5JRWXGypTzLWwrYQQzBsoiJIY2ggwcPSlNT&#10;k3R3d7t/sI6ioiLZuHHjpc/DDb1/Tk4OF10dQMQQrCKGYN2pzjMyNXOrjM6Olx0Vud5SwA5iCJZF&#10;1AQKFRUVsnTpUpk3b547XE7HZ599JuPHj7/0ebgxd+5cGTNmjNs7hIFBDMEqYgjWNXW0yvs521wM&#10;7T2W7y0F7CCGYFlExZCe81NYWCiff/65PPvss3L33XfLbbfdJjfddJPceeedYcff//53+b//+z+5&#10;7777pL6+3vtK6G/EEKwihmDdyfYWeT9vh4zO2SQHKwu9pYAdxBAsi6gYCtJJEzRsjh49Krt27XJ7&#10;isrKyqS0tDTsSE9PlxkzZnCY3AAihmAVMQTr6ttOyQf5O2VMIIYSq4q9pYAdxBAsi8gYClVcXCxx&#10;cXHeZ33TQ+yIoYFDDMEqYgjWVbc0ydT8HS6G0mrLvKWAHcQQLIv4GGptbZXa2lrvs77pBAz6zcLA&#10;IIZgFTEE6ypPn5T3AjE0NhBD2fVHvaWAHcQQLIv4GAql3wT9ZughdDqNtm6cs/EzOIghWEUMwbqK&#10;Uw2XYij/RKW3FLCDGIJlxFCAbuBo/CxatEheeeUVeeqpp+Tpp5+Wt956Sw4cOCA9PT3ePTFQiCFY&#10;RQzButLmOnk3f7uLoeJGDueGPcQQLCOGAjSEhg4dKn/5y1/kuuuuc+Ouu+6Sm2++2S2bNm2au9YQ&#10;Bg4xBKuIIVhX1FQjU/K2uRgqa/rlw76BwUYMwbKIjyHdAJ84caK8+OKLsmrVKjd7XHNzs9vw0W+M&#10;zjL31VdfuesNsYdo4BBDsIoYgnV6aNzk3K0yLhBDx06f8JYCdhBDsCziYyg7O1tef/11N1vc+fPn&#10;vaWX02/OmjVr3FTcGBjEEKwihmBddsMxeduLoaqWk95SwA5iCJZFfAxt3LhREhISvM/6lpubK4mJ&#10;id5n6G/EEKwihmBdel25TMrdImMy46WutdlbCthBDMGyiI+hbdu2SVFRkfdZ31avXi2HDh3yPkN/&#10;I4ZgFTEE61LqymRizmYZk7ZBTrSd8pYCdhBDsCziY0gPffv++++lvb3dHSanGzs6Lly44M4R0l/g&#10;HTt2yEMPPSRVVVXeo/qX/r/0h5CXl+eGrjB02S/R+7S0tLjH6J4rPdep9+P036AXi9W9WklJSe6a&#10;SvrDtrZRRwzBKmII1iVWF8tbWZtkZPJ6aepo9ZYCdhBDsCziY0jjQSdH+PTTTyU+Pl7S0tLceUR7&#10;9+6VZcuWyYQJE9zMckuWLOnznKI/Qv//+fn5smDBAklPT3f/74ULF8qRI0euGkTBx82fP1+ysrLc&#10;Y3s/Tn+4+/btc1OER0VFybPPPusmitDpwgfi3/JHEEOwihiCZfqcPFhVKBOyNkr04TVyqrPNuwWw&#10;gxiCZREfQ6q1tdWFxJNPPimPPPKIPPbYYy6AbrjhBnniiSdk6dKlbs/RQNCVw/Tp0925S/pD0JDR&#10;PVG6rKmpybvXlTQe3n//fdm1a5d7MdS40Zj7+OOP3UpHlx0/flxiYmKkuLjY7TXSeBo/frz7d+qF&#10;ZS0hhmAVMQTL9Dm553i+jMuMl1EJa6S1q8O7BbCDGIJlxFCAvpjohrhGw6ZNm+Trr7+WWbNmubjQ&#10;qbUH8hpDKSkp8uabb8qxY8fc5/p30Y912f79+8NufGkwaQTpfTR4gvfRGfF0ZryMjAwXR3pbQ0PD&#10;pdv1campqfKvf/3L3GQQxBCs0t8fYghWXQg8J7cfy5WxGXHyVuI6ae9mPQp7iCFYRgz5SDes9Hyl&#10;ESNGuD03Qfrx22+/7fZWhfvBaJzNmzfP3Sf0cfqD1IvHzp49233t4OFyofS8p+eee85FkSXEEKwi&#10;hmCZruc3Hs2SUemxMiVlg5w9xwXCYQ8xBMuIIR/p3pthw4bJqFGj3IZWkE6KoIfAffTRR2H3SnV2&#10;dsrUqVPdoXR6iF+Qfo3hw4fL6NGjw4aQ0kPl3njjDRcfSjfuLIwTJ064GAp3G4Ph59DfJf3d0hdz&#10;/TjcfRgMv8a5C+cltjxDotNiZWpqvHQHXszD3Y/B8HPo+lM3NsPdxmD4PXT7U3cuaAyFu32wxx91&#10;TcWQRo2en6Txoh8H6UpDQ2fixImuVnvr6OhwAfXJJ59cdi6TLte9TC+99FLYiNIfsl48VkewfnW2&#10;OX0SaFRphPk1dJY7PUcq3G0Mhp9D383UNw906Mfh7sNg+DWaTp+SJUcSZGjSGpmaEhf4vDns/RgM&#10;P4e+4annKoe7jcHwe+j2pz4/NdjD3T5YQ7f5+2Pv1DUVQxovev5O7xjSMPnggw+uGkPR0dEyY8aM&#10;y2JIP9Y9QzpjXO/HaWnqFNs6c15lZeWl8tS9UxpE+jX9HHV1de6JEO42BsPPob9X+o6RDv043H0Y&#10;DL9GS1urLArE0LDktTIjfYu0tbeFvR+D4efQjU0NonC3MRh+D93+1OenHgUS7vbBGro93h+zPV9T&#10;MaT/6Ndee+2KGNIfynvvvdfnYXL6DZs8efIVe4Z0j5LG0JgxY644TE6/uZs3b5acnJzLdsEFd8n5&#10;PThMjmF1cJgcw/LoOtctS4sSJSo9Rr7Puji7KINhbXCYHMPyiPjD5IIbN36ZOXOm28ujARTU2Njo&#10;rg10tQkUdOIFDabQExL1nZchQ4bInDlzvCUX6f0TEhLc8PPfejVMoACr9HdGY0iH1d8fRK7Onm5Z&#10;UJgQiKFYmZ+3z1sK2KIxxAQKsCriJ1DQjfCamhrvs8Gn02fr3iE9hC1Ip9bWi6TqxVF77+FRupdH&#10;r0Wke5T0XJsgnVpbzxcKnSlOf8A61bZOpR266033RIU7BM8vxBCsIoZgWUdPlywoOixRmRtk2ZGD&#10;3lLAFmIIlkV8DJWXl7tJBzIzM93hZ4NNI0D3Amnc6IaWxs++fftkypQp7jZdpofTFRQUSFFR0aVd&#10;eBpBkyZNkqSkpEuP0+si6eOCKxz94er1iPTwOL2/Rp8OvXZSXFycWzlZQQzBKv39IoZglV5XaH7x&#10;YYkOxNDqQlvXjwOCiCFYRgwFYkgD4ssvv3TTVe/du3dQo0j31uiem7lz57o9Qrp3Rw+dO3LkyKW9&#10;Qnoco54jpNNtB6fS1tvS0tLkiy++cBdWLSkpcV+jsLDwUkCtXbtW7rzzTrn33nvloYceumwsW7Ys&#10;7F4nvxBDsIoYgmVnujplXkmiRGfFSUxxsrcUsIUYgmURH0M6i5nGhkaJxoieb6N7ijZu3Oj2oug3&#10;aDA2gPRiqLp3SPcK6d8nlIZNbm6uC6TePyj9O27bts0dUqfnGgXp/Y4fP+72Jmko9R66YWcJMQSr&#10;iCFY1nK2XeaWHpaR2fGyqSTdWwrYQgzBsoiPoXB0w3zLli3yzTffyPz5892haDr/eLiZ3dA/iCFY&#10;RQzBstOdbTKnJMHF0PayLG8pYAsxBMuIoT7oVM+rV6+WBx980I1Zs2bJ+vXr3d4Z/aahfxFDsIoY&#10;gmXNHWfk++JDLob2HsvzlgK2EEOwLOJjSGdVC93jo4eobdq0SZ544gm555575M0333STDRw9etSd&#10;27N06VL59ttv3Z4i9B9iCFYRQ7CssaNVvtUYyomXhMpCbylgCzEEyyI+hkpLS935ODoxwfbt2+WB&#10;Bx6QG264Qe677z43E1u4yRRSUlLcpAR6vhEbR/2DGIJVxBAsa2g7LbMK9wdiaKOk1pZ6SwFbiCFY&#10;FvExpLO3adj897//lbvvvlueffZZN5HB1X5pdU/So48+6mafYwO+fxBDsIoYgmV1Z07JlwX73GFy&#10;mXXl3lLAFmIIlkV8DOkMcn/5y19kwoQJsnXrVmlqavrFDR59zE033STPP/+8++bhjyOGYBUxBMtq&#10;zzTLFwV7XQzlnzjuLQVsIYZgGYfJlZbKV1995SZM0Om1fw2dwlqvTaTX8WGGuf5BDMEqYgiWVbU2&#10;yowju10MFTfWeEsBW4ghWBbxMaQRdLXJEPQbo+cGhdINIp14Qa//w8ZR/yCGYBUxBMuOt5yUT/J3&#10;uYuuljcxsQ9sIoZgGXuGSkvdxAl9uXDhgptgITY21sUPBgYxBKuIIVhWcfqEfJi7Q0akxcjx0ye9&#10;pYAtxBAsi8gY0kPbdMNG9+5o6MTExLiPww2dTU73HukEC3qNIQwMYghWEUOwrPxUvUzL2SbDUtZJ&#10;bUuTtxSwhRiCZREZQ3rOj15AVWeDGzZsmDz33HMyadKksGPixIkyYsQIueuuuyQ7O9v7CuhvxBCs&#10;IoZgWcmpOpmavUWGJa6WhjYm9IFNxBAsi8gY0n9sTU2NzJ8/X26//Xa57bbb5P7773fXFgodOuW2&#10;jscff1yWL18e9ppD6B/EEKwihmCVPhsLm2tlStZmGXp4tTS2t168ATCGGIJlEX3OkM4e98MPP8jq&#10;1asvHRIXbug3CQOLGIJVxBCs0udjXmOlvJ0RL9GJa+R0Z5t3C2ALMQTLIjqGVEtLixQUFHifwS/E&#10;EKwihmCVPh+zTxyXielxMiZxrZzp6vRuAWwhhmBZxMeQ+jUbOLoh1N7e7n2G/kYMwSpiCFbp8zG9&#10;oULGpW6QCUnrpbOH697BJmIIlkVUDOmhcPoLGUqny9bZ5a42dCP94MGDUl1d7T0K/Y0YglXEEKy6&#10;EHg+JteXy+jUGJmUHCNnz3H5B9hEDMGyiIkhPffn3Xfflf/85z/uHxykkfPss8/KM888I0899VTY&#10;oRMoPPDAA1JbW+s9Cv2NGIJVxBCsuvDTBTlcWyojU9bL5ORY6TpPDMEmYgiWRUwM6S9iMIZ0wzuo&#10;rq5O/v73v8s///lPeeyxx9zQawqFDn3M//73P3dfDAxiCFYRQ7Dq/IULsq+6SIYnrZF3U+Ol5/x5&#10;7xbAFmIIlkVMDOlGjF5fSKfUDnUh8GIyb948ycjIcBdX1fs0NTVdNurr62Xz5s0cJjeAiCFYRQzB&#10;qvMXzsvuqgIZmrRapqZucjOkAhYRQ7CMCRQCNHZ0Q+dqdNa5X7oPfj9iCFYRQ7DqXCCGdlQdkSGB&#10;GJqWtkkuBD4HLCKGYBkxFKAbOL+0kaPfKJ1MAQODGIJVxBCs0hjaVpUvQ5PXyEfpm+WnCxe8WwBb&#10;iCFYFlGHyek/8vcMnXGusLCQw+QGEDEEq4ghWNVz/pxsqcyToSlrZUb61sCT1bsBMIYYgmURE0M6&#10;m9z27dtl+fLlsmLFit80li5dKu+8884V5xuh/xBDsIoYglXdgRjarDGUuk4+z9hODMEsYgiWRUwM&#10;6Yb2p59+KjfccIPcfvvtcvfdd8s999zzq4bONnfvvfcym9wAIoZgFTEEqzSG4o/nuBj6KnOHtxSw&#10;hxiCZRF1mFxqaqp8+OGHkpmZKUeOHJGCgoJfNbKzs92Mc1VVVd5XQ38jhmAVMQSrus71SExFlouh&#10;b7J2e0sBe4ghWBYxMaR0YyYvL8/77LfRjXWddhsDgxiCVcQQrDp7rlvWHk13MTQ7e6+3FLCHGIJl&#10;ERVD6vdeh0GvR6QDA4MYglXEEKzqDMTQqvJUGZq2Tubl7POWAvYQQ7As4mLo92poaHAXYMXAIIZg&#10;FTEEqzp7umR5WUoghtbLotwD3lLAHmIIlkVMDOlenZKSEklLS7ts75BuhBcXF7vb+hp6aN3s2bOZ&#10;WnsAEUOwihiCVR2BGFpcnOhiaFneIW8pYA8xBMsiJob0HzlixAg3k1zoFNlJSUnyt7/9zS3XP++4&#10;444rht724IMPSn19vfco9DdiCFYRQ7CqveesLCg65GJoZX6itxSwhxiCZRETQ/oPXbNmjXz++efS&#10;3t7uLQ28mAQ+fvzxxyUqKkoWLFggy5Ytu2zodYm+++47eeqpp6S2ttZ7FPobMQSriCFY1dZ9Vn44&#10;st9NoLDmSJK3FLCHGIJlEXXOkB4qF24Chd27d//iNYT0UDmuMzRwiCFYRQzBqjPdnfJt/l4XQ7EF&#10;Kd5SwB5iCJZFVAz1RfcOdXd3e5+Fp98oHRgYxBCsIoZgVWtXp3yVu0uGBWIovjDNWwrYQwzBMmIo&#10;hAbRiRMnpLKy0v35S4GE/kMMwSpiCFZpDH2evUOGp66XLUUZgSerdwNgDDEEy4ihAI2eAwcOyLBh&#10;w+TGG2+U6667zv35xhtvyL59+6Sjo8O7JwYKMQSriCFYdfpsu3ySuVVGpKyXHSVZxBDMIoZgWcTH&#10;UE9Pj5so4dZbb5WHHnpIXn75ZZkyZYobGkfPPPOMzJo1y/0iY+AQQ7CKGIJVzZ1t8kH6ZokKxNDu&#10;0hxiCGYRQ7As4mNIryOkU2q/8MILsmfPHmlsbHTfFN1bpBs/5eXl8uWXX8rSpUtdOGFgEEOwihiC&#10;VSc7zsiU1HiJDsTQgdI8YghmEUOwLOJjaPv27XLbbbe5w+T6+iboYXK69+jYsWPeEvQ3YghWEUOw&#10;qqG9Rd5KjnExlFCWTwzBLGIIlkV8DKWkpLgLq+oeoavJzMyUw4cPe58NDI2u33N+Umdn52XXTuqL&#10;bsjp9OIWEUOwihiCVXXtp2Vc0noZGYihpPICfbJ6twC2EEOwLOJjSENi7Nixkp2d3Wco6PKVK1fK&#10;oUOHvCX9RzeumpubZdeuXbJ582Y3du7cKS0tLVfd8NLb9D47duyQTZs2ucfp19AfZujj9O+uoZSa&#10;mipz5syR0tJS7xZbiCFYpb9PxBAsqmptklGJa2Vk0lpJKS8KrPB5fsImYgiWRUwM6fk+OmW2xkDv&#10;kZaWJnPnznV7f8LdnpiYKE8//bRUVFR4X63/aACsWLHCHYanYaZ/Tw2v4Od90T1IS5YscffTx+h9&#10;9eNVq1ZdNiW4/oD18D6dBOJ///ufFBUFXjANIoZgFTEEqypaTsqIw2tkbNJ6ySSGYBgxBMsiJoZ0&#10;78i0adPc7HDPPffcZeP555+Xf/7zn/L4449fcZuOf//73zJ9+vQBue6QxpbOWpebm+s+142t/Px8&#10;iY6Odn+G2/jSZbonKyoqSgoLCy/dJycnR4YOHXpZtOmeofPnz0tBQYH79xUXF3u32EIMwSr9/SKG&#10;YFHpqXoZdniVTEzeILkVpcQQzCKGYFnExJBGwYYNG+Tvf/+7fP755/L999//plFXV+d9pf61Zs0a&#10;FzANDQ3eEnEXfB03bpysXbvWhUxv+sPSPUB6H42IIH2cXhtp/fr13pKfaXQRQ8BvRwzBqqLmWhkS&#10;iKF3UuIk/1iZ/NTHod6A34ghWBZR5wxVV1e7c2x+C934CRck/UG/9qRJk9xeoNbWVm+puHOB3nvv&#10;PZk5c2bYvVEaDTNmzJD333/f3TdIVzbDhw+Xd95554qNtr5iSO9nYWjI6b8r3G0Mhp9D30jRENLf&#10;L/043H0YDD9GQWO1DE1aIx9kbJHiymOBGAp/PwbD76Hrz+A5zQyGtaHbn3r+vsZQuNsHe/xRV40h&#10;/Uf+0qxxvenGT1VVlfsl7m9aonou0ujRoy+bRU7DSA/Lmzx5srtPb3rf8ePHy8cff+w20oL0UECN&#10;oVdfffWKiOorhvR7ovfVxwbf/fZj6J43/R6Hu43B8HPoi3hTU5Mb+nG4+zAYgz062trlcFWxvHF4&#10;lUxN3ShFx4+GvR+DYWHotpe+6RnuNgbD76F7LfUILd3+Dnf7YA3dHu+PvVNXjaGr0ejRiQjCDb0w&#10;66effuo2hPqTRs3DDz/sYih0soRgDE2YMKHPGNK9Sfp3Cp1SWz8eMWKEOweq9+OuFkN6X/23+Tlq&#10;a2tdlYe7jcHwc+jvo76Q69CPw92HwRjs0X6mTfYfK5A3k9bItLTNUlZ5jOcnw+zQQ+F1YzPcbQyG&#10;30PfjK+vr3dHW4W7fbCGbo/7FkNHjx51s62NGTPGTbM9cuTIS2PUqFFu780999wj6enp3iP6h/6j&#10;dUKH3jGkP4ypU6e6Q+X6iiE9X6h3DGlV6p4hPQep9zeTw+QYjN83OEyOYXWk1R+VERmx8kXOLqmq&#10;qXaHdIe7H4Ph99D1J4fJMayOiDpMLhzdNXb77bfLLbfcIjfddJPccMMNcuONN7qPdejH119/vbz+&#10;+utuiur+9vbbb7vo0o2tIP2B6CFy33zzTdhC1ED67LPP3Ox4+k5gkK5oNIT08LnemEAB+H10xRTc&#10;hd0fKymgvyTVlsiIzA0yK3ePVNfWDNj5rcAfpTHEBAqwSrerdRu6P/bKWPCbYyghIcFNba1TVOsu&#10;stjYWBcM+k3Roeey6PV89BpFAyEmJsb9/3XPSJAeMqaBtHHjxj5nk9NZ6PS8odDZ5PRxer7Qtm3b&#10;vCU/I4aA34cYglUHq4tcDH2bv0+q62qJIZhFDMGyiI+hzZs3u2vwBOkhcxohoRs9OgvdDz/8cNkh&#10;af1F/396mJxeI0jp/1cv/qrLNGD0cz00Rw+d071A+rkOvQaRnh905MiRS39XvXisHtZXU1PjPg9F&#10;DAG/j/5+EUOwaG9lgYuhH44cIIZgGjEEyyI+hnbv3i1ZWVneZ+ImTJg/f76LhyCd3UHP7QleGLU/&#10;6ddevXq12/uk5w1pECxcuFDi4+MvzQinEaSHzIUGmd5vxYoVbgQ31hYtWiRbtmxx/4ZQ+gKZmpoq&#10;//rXvyQ5OdnFlTXEEKwihmDVjmO5LoYWFB6S2vo6YghmEUOwLOJjSPf6PPDAAxIXF+eCQYNEDzd7&#10;6aWX3CxyOp3u8uXL5c4775TExETvUf1HN640cHbt2uUusrpu3TpJSUlxQRPc8NLbNXT07xGcaEFv&#10;03jQmNPH6OF9+vfXH2joBpt+naKiInch1gULFsimTZvcv9naRh0xBKv0d4UYgkWbj2a5GFpUlOgO&#10;8yaGYBUxBMsiPoaUnmPzyCOPuFnj9Nwh3eDRONIZ5HTyhJtvvlmeffZZNy3kQNLoCe4N6k335vS1&#10;R0dnl7vWQ4IYglXEEKzaUJrmYmhZSbKcCLw+EUOwihiCZcRQgL6A6Lk0eh5OcINc98Bs3brVTXH9&#10;/fffS3l5uVuOgUEMwSpiCFatKU52MfRjaYqcPHGCGIJZxBAsI4auQl9YdAO99zk46H/EEKwihmDV&#10;8sLDMiJjg6wpT3czkhJDsIoYgmXEkEf3BGVkZLgpqxcvXuz+1Fnd9BA0DDxiCFYRQ7Bq0ZGDMjw9&#10;RtaWZ7BnCKYRQ7As4mNIN270xNNx48a5C67edttt8ve//91NmPC3v/3NTVVdVlbGRtAAI4ZgFTEE&#10;q+bm7ZXhaeslxsXQSWIIZhFDsCziY0iv3xMdHS233367jBkzxk2coHuE9Lo/+/btkw8//NAt1xnZ&#10;MHCIIVhFDMGq73J2y4jU9RJ3NJM9QzCNGIJlER9DSUlJctNNN8lnn33mZovrPWObzu6Wnp7urvOj&#10;v8wYGMQQrCKGYNFPgf++yNwuUYEY2nI0hxiCacQQLIv4GNqxY4fccccdV50tTjeAdu7cOSAXXcVF&#10;xBCsIoZg0fmfLsgnGVtkZGqM7DyWJ43EEAwjhmBZxMdQVVWViyE9b+hqdA+SHjaHgUEMwSpiCBb1&#10;BMLn/dR4GR2Iob1VBZwzBNOIIVgWMTGkGzH6jww39KKrOnRjPNztejHU999/3x0uh4FBDMEqYggW&#10;dQdem95JjpWxqbFyoLrIrUOJIVhFDMGyiIkhnTp78+bNsmTJElm4cKHMmzfv0tDPJ0yYILNmzbps&#10;uY758+fLJ598Is8884w0NTV5Xw39jRiCVcQQLOrs6ZYJSetlXNoGSawpYc8QTCOGYFnExJD+Q3WS&#10;BJ06W6fQvv766+Xmm29249Zbb3WzyenHOplCcLmOG2+8Uf7617+6kOo9uQL6DzEEq4ghWNTW1Slj&#10;EtfIxPQ4Sa0rJ4ZgGjEEyyLqMLm0tDT5+OOPJT8/X44ePSrHjh1zo6KiIuzHoZ//Wb5BVhFDsIoY&#10;gkUtne0SHYihtzM2SmZ9BTEE04ghWBYxMaT0l1FDCPYQQ7CKGIJFTe2tMvTwapmStVlyT1YytTZM&#10;I4ZgWUTFkOrp6fE+upweAqe/rLrHqKCgQEpKStx1h/q6P/oXMQSriCFYdKLttAxNXC3vZW+RwsZq&#10;tw4lhmAVMQTLIi6GwtEQysnJkQ8//FBefvlleeqpp+T555+XqKgoWbx4sYsiDCxiCFYRQ7Co7kyT&#10;DEtZJx/kbJWSplpiCKYRQ7CMGArQELr//vvlL3/5iwuh6dOnu8kW9M+nn35aHn30Uamrq/PujYFA&#10;DMEqYggWVbWclBFpMTI9d7uUNdcRQzCNGIJlER9DuoGjsfPqq69Kbm6u2yAP3eDRb9ChQ4fkvffe&#10;cx9jYBBDsIoYgkXHmhskOitOPsrfKRWnG+QE5wzBMGIIlkV8DCUnJ8uQIUN+8Zd0x44dUlhY6H2G&#10;/kYMwSpiCBaVNtXKyOx4+eTILjnecoIYgmnEECyL+BjatGmTZGZmep/1LSsrSxISErzP0N+IIVhF&#10;DMGighOVLoY+O7JHqlsbiSGYRgzBsoiPoX379v1iDOk35+uvv3Z7kTAwiCFYRQzBotyGYy6GZhbs&#10;ldozzcQQTCOGYFnEx5DOFDdmzBj3TQinsbHRhZBOsKAb7BgYxBCsIoZgUUZtuYzM2ShfFu6T+rZT&#10;xBBMI4ZgWcTHkNq6dau88MILsnz5ctm+fbvs2rVL4uLi5IsvvnARdN9998nu3bu9e2MgEEOwihiC&#10;RUnVxS6GZhUdkJPtLcQQTCOGYBkxFKAXVt2yZYuMGDFC7rnnHvm///s/ue6669zHQ4cOlT179vAi&#10;M8CIIVhFDMGig5UF7jC5b4oPSmNHKzEE04ghWEYMBegGjn4Damtr5cCBA7JixQpZuXKl+7impoYX&#10;mEFADMEqYggW7anIdTH0XfEhOdXZRgzBNGIIlkV8DOk//ssvv3QTKegLyYULF9w3Q4d+jMFBDMEq&#10;YggWbS3PdDE0uyRBWjrb5eQJLroKu4ghWBbxMaTXD7rxxhtlwoQJ0t3d7S29km4EsSE0cIghWEUM&#10;waL4knR30dUfihPkTFeHW4cSQ7CKGIJlER9DpaWl8uyzz0pRUZG3JDz9JdZfZgwMYghWEUOwaF1R&#10;skRnBmKo6JC0dXcSQzCNGIJlER9DOnnC4cOHJTExUZqamtznwcPkgqOzs9PNMldVVeU9Cv2NGIJV&#10;xBAsWlmQEIihDfJDwUHp6D5LDME0YgiWRXwMZWRkyJQpU+T111+Xl156ScaOHSvjx4+/bLz66qvy&#10;5JNPugkWMDCIIVhFDMGiJfmHJCoj1sVQZ08XMQTTiCFYFvExVFlZKddff73ccMMNbvzlL38JO/R6&#10;Q3V1dd6j0N+IIVhFDMEandxnbu4+iUqPlQWFCdJ1rocYgmnEECyL+BjSjZtZs2a5w+R0Gm0Nnt5D&#10;l69Zs4bD5AYQMQSriCFYcy4QPd9m7ZLoQAwtKUqU7sALODEEy4ghWBbxMaQ0cvQX9Wr0hUa/URgY&#10;xBCsIoZgTU8gemZmbHMxtKIoyX1ODMEyYgiWRWQM6SEG+kuZk5Mj6enpbu/PL30D9DFcd2jgEEOw&#10;ihiCNT3nz8lH6ZtdDK0pSZXzF4gh2EYMwbKIjKG8vDx5+eWX5a9//avceuutctddd8mKFSukvb3d&#10;uwcGGzEEq4ghWHO2p1umpsbLyPQNEluW7t6oI4ZgGTEEyyIuhnRGuIcfflhuvvlmueeee9zECHfe&#10;eafccccdsmrVqqteeBUDhxiCVcQQrGnvPivvJMfK6IwNsvlotvxEDME4YgiWRVQM6btnX3zxhTz2&#10;2GPy9ddfS2pqqhw5ckR27twpQ4YMcdNo19fXe/fGYCKGYBUxBGvaujpkQlKMjMmIk+0VOcQQzCOG&#10;YFlExVBra6vbK3Tw4EH3Dw/SDZzy8nL55JNPpLCwkA0eHxBDsIoYgjUtZ9tlXHKMjM2Kl93H84kh&#10;mEcMwbKIiqHq6mp59913w/5je3p63B6i4uLisBs8HR0dbKwPIGIIVhFDsKa584yMS4mVcVkbZX9l&#10;ATEE84ghWBZRMVRRUSFz5871PrucfgNSUlLcNNvhNniOHj3qYupao/8WXQkdOHBA4uPjJTMz04Wd&#10;tY06YghWEUOw5mR7i0zIiJcJ2ZvkcHXxxQkUThBDsIsYgmURFUOVlZUybtw4OX78uPs4dOhhcps2&#10;bZKsrKzLlut9S0pKZM6cOddcDOmGm14w9rPPPpPDhw+74Fi7dq38+OOP5sKDGIJVxBCsaWg7JW9l&#10;bZK3cjZLcm2pF0MniCGYRQzBsoiKIQ0DnUHu1Vdflddff/2y8corr8jjjz8uL7300hW3PfXUU+5x&#10;ej2ia0lnZ6d8//33l+0N0wkihg0bJmlpad4SG4ghWEUMwZra1iaZmLNF3srdIul15cQQzCOGYFnE&#10;xdDtt9/uoicqKkpGjhz5i0Pvp/e/9957r7kY0kP79HpKOmFEkP6gP/zwQxk+fLipHzoxBKuIIVhT&#10;efqkTAyEkI7s+gquMwTziCFYFlExpIe8rV+/3p0zoy8a+gLyS0Pvp/dft26dO5/oWqF/d50Q4pFH&#10;HnHThwfpxlxMTIzceOONpqYRP9HSJmd7eCGHPS6GznbJmc6zxBBMONbaJNEFO2V0YOQ31ciFwPOy&#10;4VSLnOf5CaPOdJ2TU20d3meALV3dPdLcflbOnb/gLbm2XTWG9IKrunfo99AQupb2DOnseMuXL5cn&#10;n3zSnfsUateuXXLLLbe4SPqpqUF+StoiP+1Z49u4EBgdMd9Iz/bF7uNw92Ew/Brnd6+W7s0L3NCP&#10;w92HwRjMcWrzfMle/q7kBEbTxjlyYfcq6Yz5Ws7v+pF1KMPc0Odk16Z5cjb+B56fDHNDn5Pnti+T&#10;s3Gz5dyulf4+R/cHxulGb2v997tqDOlhWHoeze+hj9PdaNcKjaFFixbJiy++eEXE7d+/X2699VY3&#10;s9xPVaXy09oPReYOF5nj45j5osi3b4S/jcHwc/wwTOTr1y4O/TjcfRiMwRzfBNaVM164OPTj2UMv&#10;rkP1z3D3ZzD8HrNeFfnqlfC3MRh+j+/eFPnyZd/XoT8tGys/1V2+A+P3uGoMRRKNocWLF4eNIT18&#10;TmMoOztbfjp1Un7K2CUXEmJ9HBukY9Nc6dnzY5jbGAyfx6FY6dqxLDCWuo/D3ofBGMTRsHWhJK/6&#10;QFJXT5dTu5bJ+YPrpX3jHDm/f13Y+zMY/o4N0rV9iZzdtjjMbQyG/+PcvjVydusCOX9gfdjbB2v8&#10;lBwvP7U0e1vrvx8x5NGTwFatWiVPP/30FVOCx8XFyU033eSmE5cLFwJ37pGffB4nmpql62xX2NsY&#10;DD/HhcDQyRP0BGD9ONx9GIzBHDn1R2VM3lZ5O3+HVJ8+Ked7eqRBJ1Do6Q57fwbD79HW0SmnTreE&#10;vY3B8Ht0dQaeny2tcr7b33Wobo/LT3/8vCViyKMneicmJsoTTzxxxQQK8+fPl9tuu01aW1u9pf5j&#10;NjlY5SZQYDY5GJJWWybjcjbLlLztUnum2U2Yc4KptWEYs8nBsoiaTS7SBK8ptHv3bm/JxfOmRo8e&#10;LT/88IOpDTtiCFYRQ7AmsbokEEObZEruNmloO00MwTxiCJYRQ39i+kPVKcE/+ugj92KpCgoK5J13&#10;3vnds+oNFGIIVhFDsOZQVaGMy94o72Rvkcb2FmII5hFDsIwY+pPTDbjVq1e7awtlZGS4j3Nycsy9&#10;aBJDsIoYgjX7Ko/IWI2hzE3S3HGGGIJ5xBAsI4YihE6ikJ+fb+o8oVDEEKwihmDNjopcGZMVL5NT&#10;46XlbDsxBPOIIVhGDMEEYghWEUOwRJ+Dm49myejMOHknZYOc6eokhmAeMQTLiCGYQAzBKmIIllwI&#10;PAfjyjJkVEacTE3dKO3EEK4BxBAsI4ZgAjEEq4ghWHI+ED5rS1IDMbRBPkzfLGd7uoghmEcMwTJi&#10;CCYQQ7CKGIIl5y+cl+VFiRKdHiszMrZI17keYgjmEUOwjBiCCcQQrCKGYEnP+XOyuCDBxdBXWTvl&#10;XCCOiCFYRwzBMmIIJhBDsIoYgiW6J2jekUMSnREr3+fsCcTQBWII5hFDsIwYggnEEKwihmDJ2Z5u&#10;+T5/v0QFYmhh3gEXQsQQrCOGYBkxBBOIIVhFDMGSjp4u+Tp3TyCGNsjyggT3nCSGYB0xBMuIIZhA&#10;DMEqYgiWtHV3yqy8vRKdGSdripLdMmII1hFDsIwYggnEEKwihmDJma4OmXVkn0RnxUlsSYpbRgzB&#10;OmIIlhFDMIEYglXEECxpOdsuswr3uxjaVJbhlhFDsI4YgmXEEEwghmAVMQRLTnW2yayiAxKdHS/b&#10;y7PdMmII1hFDsIwYggnEEKwihmBJY3urfFm4X0YGYmjPsTy3jBiCdcQQLCOGYAIxBKuIIVhyoq1F&#10;vijc52Lo4PEjbhkxBOuIIVhGDMEEYghWEUOwpKHtlMz0YiiputgtI4ZgHTEEy4ghmEAMwSpiCJbU&#10;nGmWzwr3ysicjZJRW+6WEUOwjhiCZcQQTCCGYBUxBEuqWhvl04I9LoZy6o65ZcQQrCOGYBkxBBOI&#10;IVhFDMGSY6dPyEdHdrnD5ApOVrllxBCsI4ZgGTEEE4ghWEUMwZLyUw3yYf5OF0OlTbVuGTEE64gh&#10;WEYMwQRiCFYRQ7CkJBBAH+TtcDFUEQgjRQzBOmIIlhFDMIEYglXEECwpaqqR9/O2S1RGrFS1NLpl&#10;xBCsI4ZgGTEEE4ghWEUMwZL8k1XyXs5WGZ6yTurONLllxBCsI4ZgGTEEE4ghWEUMwZLcE5UyJXuL&#10;DE1cIyfaTrllxBCsI4ZgGTEEE4ghWEUMwQp9/mU1VMjbWZtkaMIqae5odcuJIVhHDMEyYggmEEOw&#10;ihiCFfr8S6s/KhMzN8rwQAy1dLa75cQQrCOGYBkxBBOIIVhFDMEKff4l1ZXJhIw4GZWwWlrPdrjl&#10;xBCsI4ZgGTEEE4ghWEUMwYoLgeffweoiGZu2QSYkrpeO7q6Ly4khGEcMwTJiCCYQQ7CKGIIV53+6&#10;IHuqCmVUaqxMSoqRrnPdbjkxBOuIIVhGDMEEYghWEUOw4vyF87KzMj8QQzEyNSVOes5ffOEmhmAd&#10;MQTLiCGYQAzBKmIIVpwLxNCWY7kSHYihT9I3yzkvfoghWEcMwTJiCCYQQ7CKGIIVuico/miWjEhb&#10;L19kbr/0fCSGYB0xBMuIIZhADMEqYghWdAdiKOZopouhb7N3ekuJIdhHDMEyYggmEEOwihiCFV3n&#10;emR9IIai0mNlTu4ebykxBPuIIVhGDMEEYghWEUOwQmNoncZQRqwsyj/gLSWGYB8xBMuIIZhADMEq&#10;YghWdPZ0y5qKTInOjpcVhYe9pcQQ7COGYBkxBBOIIVhFDMGKjp4uWX00Q0YGYmhNUZK3lBiCfcQQ&#10;LCOGYAIxBKuIIVjR3n1Wfjya5mJoQ2mat5QYgn3EECwjhmACMQSriCFY0RaIoWVlKS6GtpRneUuJ&#10;IdhHDMEyYsiI7u5uKSkpkeLi4t/0gqYvgsHH6Q+zL7oRpyuj9vZ2b4ktxBCsIoZgxZmuTllcmiwj&#10;c+JlZ0WOt5QYgn3EECwjhnymG1fV1dWyZMkS2bt3rxw6dEgWLFggNTU1V93w0tv0PvPmzZMDBw7I&#10;vn37ZOnSpe5rhT5OXySbmpokPj5exo4dKwUFBd4tthBDsEp/n4ghWNBytkMWlBwOxNBG2Vd1xFtK&#10;DME+YgiWEUM+0w2sL774QlatWiU9PT3uxUzDZebMmdLa2urd60q6UpkxY4Zs3LjRbaDpY3/88UeZ&#10;NWuWdHR0ePe6+AOurKyUxYsXy//+9z+3B8kiYghWEUOw4vTZdplbnOAOkztc/fO6nBiCdcQQLCOG&#10;fJadnS1Dhw6V0tJS97lubOnHuiw5OTnsxpe+8CUkJMiQIUOkvLz80n30cDldlp+f7z5XepsOve3x&#10;xx8nhoDfSH9/iCFYcKqzTWYXHnAxlFJb5i0lhmAfMQTLiCGfLVy4UIYNGyaNjY3eEnEfT5gwQZYt&#10;Wxb2xU33Ai1atMjdJ/RxejicxpDuBepNA4sYAn47YghWNHeekW8K9rkYyqyv8JYSQ7CPGIJlxJCP&#10;9AVs5MiRMmrUKLehFdTS0iLvv/++fPLJJ25ihd46Oztl2rRpboQeSqdfY/jw4TJ+/PgrNtr6iiG9&#10;n4URjKFwtzEYfg79PdWJR/T3Sz8Odx8GYzBGY0erzMrfI9FZcXKkserScn1e6jqU5yfD6tAY0o3N&#10;cLcxGH6P0BgKd/tgjz/K9xjSvTZ1dXVy7Nixqw7do6NRo+fxjB492n0cpCuN6dOny6RJk9wPqDc9&#10;J0gfo7EUOjucLh8xYoS8/PLLV0RUXzGkf1/9f2uA6bs2fg2dDEK/J+FuYzD8HLqC1HfddejH4e7D&#10;YAz0aAmM8oYaeT9js7yZuFoOHS+UM6cvrrf1eanrUJ6fDKujoaHBbRuFu43B8HvokVX6/Gxubg57&#10;+2AN3Smg2+V/lO8xpO8eJyYmyrZt22T79u1hh96m5wppvDz66KNXxJDu7dG9Pm+99VafMRQdHe0m&#10;UAiNIf1Y9wy98MILVzyurxjSCtZw0q+pj/drBFeS4W5jMPwc+jutK0hdWerH4e7DYAz06AiM4431&#10;Mi1jiwxJWi1ZdRXS2X5xva3PS12H8vxkWB26/tQ3lMLdxmD4PXSHgD4/dWdEuNsHa+j2eH8c7ux7&#10;DOlhCho24f6RoUPrT//RL7300hUxpD+U9957zwVRuMPkNFwmTpx4xZ4h/SFqDGko9f5mcs4Q8Pvo&#10;LmvdyNTRH7uvgd+rvv20fJy9TYYlrZWjpxu8pZwzBPs4ZwiWcc6Qj3TDSg+H0/OGdEURpO9Cv/32&#10;2zJnzpywu8v0h6ZTaH/wwQeXnTOkP0idhU5v673RRgwBvw8xBCtq207JtKwtMixxjRw7fdJbSgzB&#10;PmIIlhFDPtuxY4e8+eab7hCHoKqqKnfuz86dO92LXG/6gqfXFxozZow7DjdIH/fKK6+4C7f2RgwB&#10;vw8xBCuqWhvl3YyNEp20Vqpbm72lxBDsI4ZgGTHkMz3pVQ9r04DRDS0des6RTp6gt+nn+sPR0Kmu&#10;rnYvdrqsoqLCTa2dmZl56XG7d+92gRQ63XZQWVkZMQT8Dvq7RQzBgoqWk/J2WryMDsRQfdspbykx&#10;BPuIIVhGDPlMv/F79uyRBQsWuL1DtbW18v3338vBgwcv/VB0BfLZZ5/JV199delwOj18Tvcc/fDD&#10;D+6wusrKSpk3b54kJSVd9oKoL5L6GJ244cEHH3STN+g5R9Y26oghWEUMwYrS0w0yPiVWxiWvl5Md&#10;Px8iTQzBOmIIlhFDPtONKw0b3WOjoaJ7dzRsQn8g+kNKSEhwoRM6oULwcVu2bHFB1ftxSu+jy3UP&#10;ku5x0lns9EWTGAJ+HWIIVhQ318uYlBiZmBwrzZ0/X5uOGIJ1xBAsI4ZgAjEEq4ghWHGksUZGpqyX&#10;d9PipeVsh7eUGIJ9xBAsI4ZgAjEEq4ghWJFzskqiktfJ9IzN0tr18+UYiCFYRwzBMmIIJhBDsIoY&#10;ghUZDcdkWPJa+SRrm7R3/7y+JIZgHTEEy4ghmEAMwSpiCFakNhyVYSnrZGbODuno6fKWEkOwjxiC&#10;ZcQQTCCGYBUxBCuS6spkRHqMzMrbLZ3nfp5MhxiCdcQQLCOGYAIxBKuIIVhxuK5UojJi5bv8vcQQ&#10;rinEECwjhmACMQSriCFYcbC2RKKz4mTOkQNylhjCNYQYgmXEEEwghmAVMQQr9lYXysjseFlQeCgQ&#10;Qz3eUmII9hFDsIwYggnEEKwihmDFrqojLoaWFCdKFzGEawgxBMuIIZhADMEqYghWbDueKyNzNsrK&#10;0mTpPk8M4dpBDMEyYggmEEOwihiCFRsrslwMrSlPC8TQzy/axBCsI4ZgGTEEE4ghWEUMwYrY8nQX&#10;Q+uPZhJDuKYQQ7CMGIIJxBCsIoZgxdrSVHfOUPyxbOkhhnANIYZgGTEEE4ghWEUMwYqVxYkuhrZU&#10;5sm5Cz+HDzEE64ghWEYMwQRiCFYRQ7BicUGCRAdiaHvVEWII1xRiCJYRQzCBGIJVxBCsmJe/X6Iz&#10;42RndQExhGsKMQTLiCGYQAzBKmIIVszO2ytR6bGyu7pQzgcCKIgYgnXEECwjhmACMQSriCFY8U3u&#10;bhmRFiP7aoqIIVxTiCFYRgzBBGIIVhFDsECfe19k75DhKevkQE2xXPiJGMK1gxiCZcQQTCCGYBUx&#10;BAs0eD7J3CpRgRhKqC0hhnBNIYZgGTEEE4ghWEUMwYJzgeD5IG2jjExZL8n15YEY+vm5SAzBOmII&#10;lhFDMIEYglXEECzQi6y+k7pBRqfESEbDMWII1xRiCJYRQzCBGIJVxBAsOHuuWyYkrZexqbGSc7Ly&#10;suciMQTriCFYRgzBBGIIVhFDsKCt66yMSVonb6VtkPzGamII1xRiCJYRQzCBGIJVxBAsaDnbLiMT&#10;18jb6fFS1FxLDOGaQgzBMmIIJhBDsIoYggVNHWdk2OHVMiVzk5SeqiOGcE0hhmAZMQQTiCFYRQzB&#10;ghNtp2Vo4hp5P2uLVLSc8JZeRAzBOmIIlhFDMIEYglXEECyoO9Msw5PXyvScbXKs5aS39CJiCNYR&#10;Q7CMGIIJxBCsIoZgQeXpkzIibb18nLtDKlsbvaUXEUOwjhiCZcQQTCCGYBUxBAuOnqqXqMwNMiNv&#10;l1SfafKWXkQMwTpiCJYRQzCBGIJVxBAsKG2qleisOPk8f7fUnmn2ll5EDME6YgiWEUMwgRiCVcQQ&#10;LCg4USkjs+Ply4K9Ut92+UYlMQTriCFYRgzBBGIIVhFDsCC77qiLoa8L98uJ9hZv6UXEEKwjhmAZ&#10;MQQTiCFYRQzBgtSaUhmZs1G+KzogjR2t3tKLiCFYRwzBMmIIJhBDsIoYggUJlYUuhmYXH3IXYA1F&#10;DME6YgiWEUMwgRiCVcQQLNh3LM8dJje3NFFOn233ll5EDME6YgiWEUMwgRiCVcQQLNhRnuViaEEg&#10;hlrOdnhLLyKGYB0xBMuIIZhADMEqYggWbCxJczG0qCxZznQRQ7i2EEOwjBgyoqenR44dOyYVFRW/&#10;6QVNXwSDj+vu7vaWXk5/yJWVlVJdXW02OIghWEUMwYL1RckSHYihJeUp0tbV6S29iBiCdcQQLCOG&#10;fKYbV/oDWLZsmWzZskV27Ngh8+fPl5aWlqtueOltep+5c+fKtm3b3GNXrFjhvlbwcfpneXm5PP/8&#10;83LzzTfLTTfdJCNHjnRhpC+elhBDsEp/j4gh+O3HggSJztwgS0tTpKOny1t6ETEE64ghWEYM+ayj&#10;o0O+++47Wbx4sfth6IvZ+vXr5dtvv5X29stPkg2lG2azZs2SdevWuQ003Su0aNEi+eGHH1xU6LKG&#10;hgaZPXu27Nmzx+050mh68sknZfTo0W7FZAkxBKuIIViwJP+ARGXEyrKSZOkkhnCNIYZgGTHks4KC&#10;Ahk2bJgUFha6z3VjSz8ePny4ZGZmht340mVpaWkydOhQKS4uvnSf4NcqKSlxL466V6isrOzSC6T+&#10;kLdu3Sr33nuvZGVluWVWEEOwSn+/iCH4bW7OXhmRHiPLipPlbM/lh0QTQ7COGIJlxJDPli9f7qJG&#10;YyBIPx43bpysXLky7Iubnl+kh9XpfUIf19jYKG+++aZ7nL446l4nvW8o3UP0zDPPSGJiorfEBmII&#10;VhFD8NuFwPPum8ydLoZWBmKo69zl63ViCNYRQ7CMGPKRbliNHTvWnccTetiarjCmTp0qn3322RUx&#10;ozQaPvroI/nggw/ceUNB+jV0z9CkSZPc1w634aZ7i5544gmpqqrylthADMEqYgh+0xj6PGOLRKXF&#10;yNrSdOk+f/kLNjEE64ghWEYM9TN9MdJfev2mXm3o+UCdnZ0uTPQcHv04SB8/ffp0efvtt90PqDfd&#10;4zNmzBj55JNPLjuvSJePGDFCXnnllbAzy+kLpp43NG/evEu3699Xf/j6//Fz1NfXu393uNsYDD+H&#10;Rrq+iOvvrX4c7j4MxkCO9sDrw/spcTIiZZ2sKUl1n4ferq8fug7VP0OXMxhWRnNzszt6JdxtDIbf&#10;Q7c/9U153Y4Od/tgDd0m1231P8r3GNJv6P79+yU2NlY2bNgQduhtes6PhswjjzwSNoamTZsmb731&#10;lvvm9KY/rKioKJkxY8YVMaTnGr3wwgtXPE7f0W5qanIhlJube+kdbo0ifZxu6OnKyq9RU1Pjnojh&#10;bmMw/Bz6e6OTkejQj8Pdh8EYqHEqMBoC68YJietkyOHV8mNBkjT2eh7q81LXoTw/GVaHrj/r6urC&#10;3sZg+D10+7O2ttb3dai2QLgjwn4r32NI97K0tra6f1TonqDQobfpITcaIjrtde8Y0kPf9DC5999/&#10;P+weHo2XCRMmXLFnSCNKY0hH78Ml9PODBw/KgQMHLgsljSIdWqJ+Dj3EQ78H4W5jMPwc+rujv6/6&#10;+xV814bBGMyhs8dNDMTQqLRY2VqRc8XzUF93dB2qf4YuZzCsDN0u0u2fcLcxGH4PPepDt801RMLd&#10;PlgjuE3+R11z5wxp9PQ+Z0h/IHqInE6LHa4QNWa++OILd86QrmCCdEWjkzHMnDnzim9mfn6+O0TO&#10;6nk5nDMEq/R3iXOG4Kf27i4Zc3iNjM3YIHuOH7nieagvopwzBMt0G4dzhmCVblfrNjTnDPlk06ZN&#10;LmB0F3KQHu6g5/5s3rzZvcj1pi94ei0inXxBIyJIH/fqq6+66woF6eN10oQff/zxsrAKVqgVxBCs&#10;Iobgt9azHTLi0CoZnxkvB6oKiSFcc4ghWEYM+ez48eMyZMgQSU1NdS9wOvR8Ij0MTm/Tz/UFTk88&#10;1GMZ9UVPl+m1hDSG8vLyLj0uISHBHSKnJ9Iq/aHqtYc2btzo9iDpykiH/sD1OkOhM9H5jRiCVfq7&#10;RQzBT6c722RowiqZkLVRDteUSGCN791yETEE64ghWEYM+UzPCdJYWbRokQsejYL58+fLli1bLu3J&#10;0ZD5/vvvZe7cuZfOEdIfXExMjCxevNhFjQaQTo6wa9cu98PUF8WkpCR57bXX3DlJekidnoOkY/Lk&#10;ye6+/XGSVn8hhmAVMQS/NXa0ytDDq2VS1iZJqSvzlv6MGIJ1xBAsI4Z8phtXOiFCZmamO7xNJzjQ&#10;vT2hYaATC2zdulV27tzpfmBB+rj09PRLj9O9QMHHaejo19TD6XT2utChM9odO3bM3c8KYghWEUPw&#10;24n20zIsZZ28nb1ZMurLvaU/I4ZgHTEEy4ghI3QjS1/QgofBhdLPQ0co/Tzc40Lv39ewhBiCVfq7&#10;QgzBT/VnmmVEWoxMztkiWfUV3tKfEUOwjhiCZcQQTCCGYBUxBL9VtZ6U6Kw4mZK7TXJPVHpLf0YM&#10;wTpiCJYRQxFON+4u/HTBG/qxP0NfyDvPdoa9jcHwc5wPbGieCYTQmTNtF/fChrkPgzGQo+JUg4zM&#10;jpd387ZJwckqb+39M2II1hFDsIwYinB6Yu6u6gLZUJ4uG8oyfBuLcw/K6qLksLcxGH6O2NJ0d9V/&#10;HbFl/v6eMCJzLMw/IMOS18rUvO1S0lTrrb1/RgzBOmIIlhFDEa6suV5mFO+TUVlxMipjg2/jzcOr&#10;ZETq+rC3MRh+jpHpsTI8ZW1gY3SN+zjcfRiMgRzRqTFuNrkPCnYF1tl13tr7Z8QQrCOGYBkxFOGq&#10;Whrlh6KD8n76Znk/bZNv4+3kDfJeSnzY2xgMX0dqvLwTeH7q0I/D3ofBGITxfckhqW5t9NbePyOG&#10;YB0xBMuIoQin50N0nuuWjp4u30ZnYFTW18qp9tawtzMYvo7uLjnZckpOnG52H4e9D4MxCEPX1brO&#10;7o0YgnXEECwjhmBC08lG6WI2ORikk4zoxY7bmU0ORhFDsI4YgmXEEExgam1YxdTasI4YgnXEECwj&#10;hmACMQSriCFYRwzBOmIIlhFDMIEYglXEEKwjhmAdMQTLiCGYQAzBKmII1hFDsI4YgmXEEEwghmAV&#10;MQTriCFYRwzBMmIIJhBDsIoYgnXEEKwjhmAZMQQTiCFYRQzBOmII1hFDsIwYggnEEKwihmAdMQTr&#10;iCFYRgzBBGIIVhFDsI4YgnXEECwjhmACMQSriCFYRwzBOmIIlhFDMIEYglXEEKwjhmAdMQTLiCGY&#10;QAzBKmII1hFDsI4YgmXEEEwghmAVMQTriCFYRwzBMmIIJhBDsIoYgnXEEKwjhmAZMQQTiCFYRQzB&#10;OmII1hFDsIwYggnEEKwihmAdMQTriCFYRgzBBGIIVhFDsI4YgnXEECwjhmACMQSriCFYRwzBOmII&#10;lhFDMIEYglXEEKwjhmAdMQTLiCGYoC/kxBAs0gDSF3IdxBAs0ghqaGj407yQ489H15+6sQlYpDHU&#10;3NxMDMFf+iTUJyNgjQZQR0eHtLe3E0MwSWNI16HsGYJVuv5sbW31PgNs6e7uds9PYgi+0iegHuoB&#10;WKMBpM9N3dAkhmCRPi91HcrzE1bp+pNYh1V/ttd4YggAAABARCKGAAAAAEQkYggAAABARCKGAAAA&#10;AEQkYggAAABARCKGDNLZOVpaWiQ/P99dXPW30Nk9dMrt0MGMNBhsPT09f6oLsuHa1NnZ+ZunJ9ZZ&#10;kkLXn/o1WIdiMOm6s6ioSGpra3nuwRd6HcuKigopKytz68DfItx2qHXEkDH6JDp8+LAsXLhQUlNT&#10;ZcmSJbJp0yY3p/sv0Sev3v9f//qXPPTQQ/LPf/5TvvjiC2lra/PuAQwsjZ+jR4+6591XX33FdTIw&#10;6DRm9M2k/fv3y+jRo2Xfvn3eLb9M34hatWqVW3/qePDBB+Xzzz93cQ8MJH3u6bWF9PX+ueeek8ce&#10;e0weffRRmTFjhtTU1DANPAZNeXm5TJ482T0HH3nkEfd8PHjw4K9aD+p26KeffnppHarboevWrfNu&#10;tYsYMkb3Bj311FNy/Phx97m+qP/3v/+VvXv3XvW6QrqiPHbsmIuoRYsWybJly2T58uVSWFh41ccB&#10;/UlfzAsKCmTixIny4YcfEuIYdPqC3dDQIHv27JH7779fDh065N3yy3Sj89tvv3XrTx2LFy92GwbA&#10;QNM3QnNyctyGY2lpqXsuxsbGuo3Rr7/+miDHoNC9QPqGkL6JpM/BvLw8GTp0qDzxxBOSm5t71SjX&#10;2/Q5rG8g6fanrkNXrlwp1dXV3j3sIoYM0aIePny424gMDZiYmBj3ZDx9+rS35Er6jry+E1pcXOxW&#10;qvp4HbybhMGkzzfdi7lgwQKZPn06MYRBp89BHfpG0r333uve0fw1dB26YsUKqaysvLT+DF0PAwNJ&#10;DyXSNy9DX+d1w/S7776TJ5980j2fgYGmb8TrIZqh6z6N8//9739u/Xi1Q9/1Obpt2zZ3ekfoOvRa&#10;2A4lhgzR4zMfeOAB2bFjh7fkIl1B6u5yLe6+6JNPd2XOmjVLsrOzeRGHb4ghWKAblb8lhnQP0D/+&#10;8Q+ZM2eOW4fqm1PAYNHXbF13hm446sfbt2+XZ5555qpvhgL9RaO893lqerj7+PHj3Z7yvvZQ6nNV&#10;T+3QN+51HXrkyJFram8mMWRIYmKiezHOyMjwllykuyrvuusuV9x9FbaeZ/T000/L3XffLbfeeqt8&#10;8MEHbtckUYTBRgzBgt8SQ7qe3LJli7z44ouX1qF6zLwebnctvKuJPyd9Xq5Zs8adN8RhcvBLc3Oz&#10;TJkyxR1y3Nf6UF/39SgmPaxT16F///vf5bPPPpO6urprYh1KDBmydetWueOOO9w5F6FOnDght912&#10;m1sp9i72IF1R6i51PcRDj9XUXZpRUVEupIDBRAzBgt8SQ/piretQ3Ruk61B9B1Qnohk3bhzvyMM3&#10;+o68TkSj52/wxib8onvK3333XTfLYV+C61A9b1iPctJz1//zn/+4iGpqavLuZRcxZIjOIqMxpOf9&#10;hKqvr3cxpCe19RVDofSYzszMTDcRg26UXu0YT6C/EUOw4LceJhdKDxXRczDvvPNO0ZPYgcGm8aMb&#10;oXoCOkEOv+i6UCfwSE9P/017eDSM9JQPPcTzwIED3lK7iCFDdPYjffHtvWeoqqrKLddY+rXvDun9&#10;dCaPSZMmyZkzZ7ylwMAjhmDBH4khpS/mX375pTsGnjeUMNj0dVtfw/WE9mvhMCP8+eh2ZFxcnNs2&#10;/T3rQH0O6x4l3UtkHTFkiE6rfd9997mT0ELpzB46V3tKSoq35NfRrzNhwgSu9YJBRQzBgj8aQ0rX&#10;oXoeETGEwaTPt6VLl7prtgF+0ADXbc7du3d7S347/Ro//vijO3XDOmLIEH3x1ik09ckTSq8xpJMj&#10;6Ilov4Xu1tR3lvQdTmCwEEOwoD9iSN8R1XUoMFg6Ojrca37vI0T0fDb2EGEw6OkYOp12QkKCez0P&#10;0m3J3/LGkH4dPcw4KSnJW2IXMWSI7pLUC6698sorbjIEpU+8YcOGyezZsy89CXVlqdNs6wwfSp+g&#10;+g5S6OFwuiGwYcMGdyIbMJh05akX/yWG4CfdI64xFO6iq3o9DL2YYHCdqRuaejhycL2rdOIaPV9D&#10;L1sADAZ9zupU2rrx2NjYeGmUlZW5vZS/5pxh4I/Sy7ls3LjRXcg/+Bysra11Mx3rJAoa5fpc1emz&#10;9U/9XNehOoNxcB2qy3SdqrN06uOtI4aM0Zk4dPYYPT9In3S7du1yG5UaN0F6UqWelLZ+/Xr3hNP7&#10;6ed6fpCeqKYr0s2bN0tJSQkrTwwqfb7pHky9cLCea6HvLrFnEoNJ14m6Hs3KynITz8ybN+/SC3aQ&#10;vvP+0ksvXQolfRF/++233RtP+m6orkN37tzpztcABoO+yalvIukshnpo5muvvXZp6JEhV7vOINBf&#10;NHD0+fbYY4/Jq6++euk5+PLLL7vrB+kbSPrGve5x11mL9bIuum7VWTijo6PdNPDJycluHaoTKOjy&#10;a2E7lBgySFeKeqymBo3OCqezeYTSdzXXrl3r9vrok1CfmLm5uW46WD02U+td6zz0xR8YDPrukEa4&#10;HqKZlpbmDvUI3WMJDDRdH+q7mLpO1HfTNYr0EgO6PEhv1zeTdO+P0r2ZurGpe+D1ZF9dh/YOKGAg&#10;BQNen7O67gwdupw3lTAY9Bz1cM9BHbre1PWoDn3TU9+019mOdT2p26n6uq+HyOsedV3/6rbstbIO&#10;JYYAAAAARCRiCAAAAEBEIoYAAAAARCRiCAAAAEBEIoYAAAAARCRiCAAAAEBEIoYAAAAARCRiCAAA&#10;AEBEIoYAAAAARCRiCAAAAEBEIoYAAAAARCRiCAAAAEBEIoYAAAAARCRiCAAAAEBEIoYAAAAARCRi&#10;CAAAAEBEIoYAAAAARCRiCAAAAEBEIoYAAAAARCRiCAAAAEBEIoYAAAAARCRiCAAAAEBEIoYAAAAA&#10;RCRiCAAAAEBEIoYAAAAARCRiCAAAAEBEIoYAAPgVLly4IOfPn/c+AwD8GRBDAADfaWS0trZKTU2N&#10;HD16VCorK6W5uVnOnTsnP/30k3R3d0tPT49378ET/H+fPHlSEhIS5PDhw94tAIA/A2IIAOCrU6dO&#10;SXx8vMybN082btwo27Ztk127dsnevXtlz549UlJSIpmZmdLQ0OA9YvBopB0/flzmzJkjDz30kMyc&#10;OdO7BQDwZ0AMAQB8U19fL+PGjZNJkyZJTk6OC6P29nY39OPi4mKZMWOGjBw5UioqKrxHDR7dM9TR&#10;0SEHDx6Uf/7zn/Ltt996twAA/gyIIQCAL/TQswceeECefPJJaWpq8pZeqa2tTd577z3Jz8/3lgw+&#10;PXTvv//9LzEEAH8yxBAAYNDp+UHvvvuu3HbbbZKbm+stDU8nLsjKynJ7jnRPjR90rxQxBAB/PsQQ&#10;AGBQadzs3LlT7r33XpkwYcIvToygAaSHzeneo94xpI+tq6tzQXXkyBF3aJ1+/VBdXV1y7Ngx6ezs&#10;dOcANTY2uvtWV1f3OTvc2bNn3WPy8vJcCOnhen3FkH4N/TvofQsLC+X06dPeLT/Tv0Ntba37d+iE&#10;DGVlZW6yiL7+/wCAwUEMAQAG1ZkzZ2TatGlyww03yI4dO7ylV6cRFBxB+nU0qnSShX379smXX37p&#10;zj/KyMhwt2uA6MQL+v96/vnn3flJiYmJMmrUKPnf//4nr732mhw6dOiKeNJYWrhwoZvMISkpSdav&#10;Xy+ffvqp3HPPPVfEkIbN1q1bZffu3e7v8fHHH0tUVJRkZ2e70NEA01DTiRfefvttd6jfokWL3N9n&#10;8uTJLrgAAP4hhgAAg0r3yAwZMkT+3//7f25PSjgaKLoXRYNHo0aHTmSgn+tt+vmaNWskLi7OLdc9&#10;RLqnZezYsXLXXXe585E0RDQ+XnjhBbnpppvcjHVbtmyR8vJyF0y6Z0qDKHSWOj0/ScNl7ty57mOd&#10;2rulpcVN4nDjjTdeFkMaO7Nnz3ZfU/8++nfQvVdvvvmmvPjii1JaWuq+hv6pIfT444/L0qVLXWDp&#10;zHnR0dHuXCQAgH+IIQDAoNKpsp9++mn5v//7vz5niNPQ0GhZtWqVi4h//etfMn78eLcnR6NDDzPT&#10;PT66Z0UPaQuOH3/8Uf72t7/J4sWL3V4kDafvv/9ebr75Zrf3JnQvkN5Hv3boxAy6d+fll1++IlJ0&#10;T88jjzxyWQzpOUw6+UPo/1/H5s2bXXz98MMPlw4BjImJkVtvvdUFnC7Tv4feFwDgL2IIADCodE/J&#10;M888c9U9Q0G6Z0bPK7r99ttl5cqV7nOl1yJ69dVX3bWIkpOTLw09BE2n4f7qq69ccOhYsGCBixM9&#10;TC6UHqL32GOPudBRwf/XxIkT3QQPoXpPoKCxprEzbNiwy/7/OjTgdPmKFSvc3ikVGxsrTzzxhDtX&#10;CQBgBzEEABhUVVVV8sYbb8h1113n9sT8ki+++ELuv/9+Fz7Bc4aWLFnizv3RsNKJCYJDJzLQw96C&#10;ky1oDOn5PxpDenso3VMUGkP6GJ3dTs/l0UPvQvWeWlsjZ8yYMTJlypTL/v86NLpOnDjhDq8LTpCg&#10;MfTUU09JQUGB+xwAYAMxBAAYVLrXRSNC9wzpoW6hkyKEozGk1yPav3+/t0Tc3h6NIY2Oq/ktMVRZ&#10;WekO3dPze34phvT2oUOHyvDhwy8Fz9UQQwBgEzEEABhUGj8aIjo7m8bH8ePHvVvCCxdDem6Qnu+j&#10;IdM7pvRz3fukh739lhjSvUoaaLrHp7m52S0L6h1DOoucBp3u3Qr39w9OpqATKyhiCABsIoYAAINO&#10;Z4XTPTAaEzpTm8661pfgYXI6fXaQzsj217/+Vd57773LZoPTENI9PDrDm+6x+S0xpBMavPTSS25Z&#10;Wlqae2xQ73OG9P+zadMm93fQvVsaT8H76206sYN+DWIIAGwjhgAAvtBza959912577773MQHGhS9&#10;9/Jo0Hz00UcuhkLPL9K9Ljq73C233CJvvfWWiyM9f+jgwYNuWmzdy6M0UHQ2OZ0WWyMplF6jSGep&#10;02gJ0msL3Xnnne56RRpA+ng9P2jXrl3u76DLg3t89BA9PfdJ/w4aRHoNI53lLiEhQb755hv3cfDf&#10;o7PJaUzpNYcAAHYQQwAA3+gkA7rXRM+90RnYdIY3jRo9LC09Pd2FjE51rYGj1xEK0kjRKbH1Wj1/&#10;+ctf5OGHH3bTXOsFT3VGN40QPVStqKjIXffn+uuvl2XLll26/pAe2jZ69GgXMnpdIQ0zfczp06fd&#10;tYM00HT67w8//NBdE0gPy3vwwQfloYcechM56N9b719cXOz+DrrnKfh3ePTRR12U6WF6Gk06Rbj+&#10;v3Rq7VmzZrn/d+/oAwD4gxgCAPhKw0YPm9O40T0zGj46QcLatWslNTXV7THSPUS9A0I/18kYDh8+&#10;7A6F0+v7aNQED1fTw9506u6srCx3TaDMzEx3+Jo+Rg9X0+V6iFxwuX49HRow+nfRGet0mmzdQ6SH&#10;4ulhero3KPTvon/qxWF1b5BeUHX79u3uvsG/g94W/H/rn3qxV/07BW8HAPiLGAIAAAAQkYghAAAA&#10;ABGJGAIAAAAQkYghAAAAABFI5P8HQ0HjSBo5wxMAAAAASUVORK5CYIJQSwECLQAUAAYACAAAACEA&#10;sYJntgoBAAATAgAAEwAAAAAAAAAAAAAAAAAAAAAAW0NvbnRlbnRfVHlwZXNdLnhtbFBLAQItABQA&#10;BgAIAAAAIQA4/SH/1gAAAJQBAAALAAAAAAAAAAAAAAAAADsBAABfcmVscy8ucmVsc1BLAQItABQA&#10;BgAIAAAAIQAijs8h0AMAAIkIAAAOAAAAAAAAAAAAAAAAADoCAABkcnMvZTJvRG9jLnhtbFBLAQIt&#10;ABQABgAIAAAAIQCqJg6+vAAAACEBAAAZAAAAAAAAAAAAAAAAADYGAABkcnMvX3JlbHMvZTJvRG9j&#10;LnhtbC5yZWxzUEsBAi0AFAAGAAgAAAAhAAMt1B7eAAAABwEAAA8AAAAAAAAAAAAAAAAAKQcAAGRy&#10;cy9kb3ducmV2LnhtbFBLAQItAAoAAAAAAAAAIQAM170uKIkAACiJAAAUAAAAAAAAAAAAAAAAADQI&#10;AABkcnMvbWVkaWEvaW1hZ2UxLnBuZ1BLBQYAAAAABgAGAHwBAACOkQAAAAA=&#10;">
                <v:shape id="Picture 218" o:spid="_x0000_s1234" type="#_x0000_t75" style="position:absolute;left:8967;top:5093;width:34748;height:23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BOwwQAAANwAAAAPAAAAZHJzL2Rvd25yZXYueG1sRE9Ni8Iw&#10;EL0L+x/CLOxNU3sQqUYR2QW9rVXsHmebsS02k9rEWv315iB4fLzv+bI3teiodZVlBeNRBII4t7ri&#10;QsFh/zOcgnAeWWNtmRTcycFy8TGYY6LtjXfUpb4QIYRdggpK75tESpeXZNCNbEMcuJNtDfoA20Lq&#10;Fm8h3NQyjqKJNFhxaCixoXVJ+Tm9GgXr7Pt3Mzk+Ltml26b+9EeH/5iU+vrsVzMQnnr/Fr/cG60g&#10;Hoe14Uw4AnLxBAAA//8DAFBLAQItABQABgAIAAAAIQDb4fbL7gAAAIUBAAATAAAAAAAAAAAAAAAA&#10;AAAAAABbQ29udGVudF9UeXBlc10ueG1sUEsBAi0AFAAGAAgAAAAhAFr0LFu/AAAAFQEAAAsAAAAA&#10;AAAAAAAAAAAAHwEAAF9yZWxzLy5yZWxzUEsBAi0AFAAGAAgAAAAhAN2ME7DBAAAA3AAAAA8AAAAA&#10;AAAAAAAAAAAABwIAAGRycy9kb3ducmV2LnhtbFBLBQYAAAAAAwADALcAAAD1AgAAAAA=&#10;">
                  <v:imagedata r:id="rId78" o:title=""/>
                  <v:path arrowok="t"/>
                </v:shape>
                <v:shape id="_x0000_s1235" type="#_x0000_t202" style="position:absolute;left:238;top:536;width:53107;height:4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EtwgAAANwAAAAPAAAAZHJzL2Rvd25yZXYueG1sRI/disIw&#10;FITvBd8hHMEb0VTxtxpFhV28rfoAx+bYFpuT0kRb334jLHg5zMw3zGbXmlK8qHaFZQXjUQSCOLW6&#10;4EzB9fIzXIJwHlljaZkUvMnBbtvtbDDWtuGEXmefiQBhF6OC3PsqltKlORl0I1sRB+9ua4M+yDqT&#10;usYmwE0pJ1E0lwYLDgs5VnTMKX2cn0bB/dQMZqvm9uuvi2Q6P2CxuNm3Uv1eu1+D8NT6b/i/fdIK&#10;JuMVfM6EIyC3fwAAAP//AwBQSwECLQAUAAYACAAAACEA2+H2y+4AAACFAQAAEwAAAAAAAAAAAAAA&#10;AAAAAAAAW0NvbnRlbnRfVHlwZXNdLnhtbFBLAQItABQABgAIAAAAIQBa9CxbvwAAABUBAAALAAAA&#10;AAAAAAAAAAAAAB8BAABfcmVscy8ucmVsc1BLAQItABQABgAIAAAAIQCAWhEtwgAAANwAAAAPAAAA&#10;AAAAAAAAAAAAAAcCAABkcnMvZG93bnJldi54bWxQSwUGAAAAAAMAAwC3AAAA9gIAAAAA&#10;" stroked="f">
                  <v:textbox>
                    <w:txbxContent>
                      <w:p w14:paraId="3509DA1F" w14:textId="77777777" w:rsidR="00626766" w:rsidRPr="00EC6567" w:rsidRDefault="00626766" w:rsidP="00CA7FA3">
                        <w:pPr>
                          <w:rPr>
                            <w:rFonts w:ascii="Times New Roman" w:hAnsi="Times New Roman" w:cs="Times New Roman"/>
                            <w:lang w:val="en-US"/>
                          </w:rPr>
                        </w:pPr>
                        <w:r>
                          <w:rPr>
                            <w:rFonts w:ascii="Times New Roman" w:hAnsi="Times New Roman" w:cs="Times New Roman"/>
                            <w:lang w:val="en-US"/>
                          </w:rPr>
                          <w:t>Figure E20</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gender</w:t>
                        </w:r>
                        <w:r w:rsidRPr="00EC6567">
                          <w:rPr>
                            <w:rFonts w:ascii="Times New Roman" w:hAnsi="Times New Roman" w:cs="Times New Roman"/>
                            <w:lang w:val="en-US"/>
                          </w:rPr>
                          <w:t xml:space="preserve"> </w:t>
                        </w:r>
                        <w:r>
                          <w:rPr>
                            <w:rFonts w:ascii="Times New Roman" w:hAnsi="Times New Roman" w:cs="Times New Roman"/>
                            <w:lang w:val="en-US"/>
                          </w:rPr>
                          <w:t>and relapse in Model 2. X-axis values: ‘1’=</w:t>
                        </w:r>
                        <w:r w:rsidRPr="001462FD">
                          <w:rPr>
                            <w:rFonts w:ascii="Times New Roman" w:hAnsi="Times New Roman" w:cs="Times New Roman"/>
                            <w:i/>
                            <w:lang w:val="en-US"/>
                          </w:rPr>
                          <w:t>male</w:t>
                        </w:r>
                        <w:r>
                          <w:rPr>
                            <w:rFonts w:ascii="Times New Roman" w:hAnsi="Times New Roman" w:cs="Times New Roman"/>
                            <w:lang w:val="en-US"/>
                          </w:rPr>
                          <w:t>, ‘2’=</w:t>
                        </w:r>
                        <w:r w:rsidRPr="001462FD">
                          <w:rPr>
                            <w:rFonts w:ascii="Times New Roman" w:hAnsi="Times New Roman" w:cs="Times New Roman"/>
                            <w:i/>
                            <w:lang w:val="en-US"/>
                          </w:rPr>
                          <w:t>female</w:t>
                        </w:r>
                        <w:r>
                          <w:rPr>
                            <w:rFonts w:ascii="Times New Roman" w:hAnsi="Times New Roman" w:cs="Times New Roman"/>
                            <w:lang w:val="en-US"/>
                          </w:rPr>
                          <w:t>.</w:t>
                        </w:r>
                      </w:p>
                    </w:txbxContent>
                  </v:textbox>
                </v:shape>
              </v:group>
            </w:pict>
          </mc:Fallback>
        </mc:AlternateContent>
      </w:r>
    </w:p>
    <w:p w14:paraId="74A0AB71" w14:textId="27FAAFF5" w:rsidR="00FD4CBC" w:rsidRPr="00A01702" w:rsidRDefault="00CA7FA3" w:rsidP="00CA7FA3">
      <w:pPr>
        <w:tabs>
          <w:tab w:val="left" w:pos="3687"/>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52DDF407" w14:textId="77777777" w:rsidR="00FD4CBC" w:rsidRPr="00A01702" w:rsidRDefault="00FD4CBC" w:rsidP="00FD4CBC">
      <w:pPr>
        <w:tabs>
          <w:tab w:val="left" w:pos="2352"/>
        </w:tabs>
        <w:rPr>
          <w:rFonts w:ascii="Times New Roman" w:hAnsi="Times New Roman" w:cs="Times New Roman"/>
          <w:sz w:val="24"/>
          <w:szCs w:val="24"/>
          <w:lang w:val="en-US"/>
        </w:rPr>
      </w:pPr>
    </w:p>
    <w:p w14:paraId="27E792A0" w14:textId="77777777" w:rsidR="00FD4CBC" w:rsidRPr="00A01702" w:rsidRDefault="00FD4CBC" w:rsidP="00FD4CBC">
      <w:pPr>
        <w:tabs>
          <w:tab w:val="left" w:pos="2352"/>
        </w:tabs>
        <w:rPr>
          <w:rFonts w:ascii="Times New Roman" w:hAnsi="Times New Roman" w:cs="Times New Roman"/>
          <w:sz w:val="24"/>
          <w:szCs w:val="24"/>
          <w:lang w:val="en-US"/>
        </w:rPr>
      </w:pPr>
    </w:p>
    <w:p w14:paraId="79F0D50B" w14:textId="77777777" w:rsidR="00FD4CBC" w:rsidRPr="00A01702" w:rsidRDefault="00FD4CBC" w:rsidP="00FD4CBC">
      <w:pPr>
        <w:tabs>
          <w:tab w:val="left" w:pos="2352"/>
        </w:tabs>
        <w:rPr>
          <w:rFonts w:ascii="Times New Roman" w:hAnsi="Times New Roman" w:cs="Times New Roman"/>
          <w:sz w:val="24"/>
          <w:szCs w:val="24"/>
          <w:lang w:val="en-US"/>
        </w:rPr>
      </w:pPr>
    </w:p>
    <w:p w14:paraId="272A0DCB" w14:textId="6BB68F0E" w:rsidR="00FD4CBC" w:rsidRPr="00A01702" w:rsidRDefault="00FD4CBC" w:rsidP="009B2658">
      <w:pPr>
        <w:tabs>
          <w:tab w:val="left" w:pos="2352"/>
        </w:tabs>
        <w:jc w:val="center"/>
        <w:rPr>
          <w:rFonts w:ascii="Times New Roman" w:hAnsi="Times New Roman" w:cs="Times New Roman"/>
          <w:sz w:val="24"/>
          <w:szCs w:val="24"/>
          <w:lang w:val="en-US"/>
        </w:rPr>
      </w:pPr>
    </w:p>
    <w:p w14:paraId="559B02C5" w14:textId="1297A5AC" w:rsidR="009B2658" w:rsidRPr="00A01702" w:rsidRDefault="009B2658" w:rsidP="009B2658">
      <w:pPr>
        <w:tabs>
          <w:tab w:val="left" w:pos="2352"/>
        </w:tabs>
        <w:jc w:val="center"/>
        <w:rPr>
          <w:rFonts w:ascii="Times New Roman" w:hAnsi="Times New Roman" w:cs="Times New Roman"/>
          <w:sz w:val="24"/>
          <w:szCs w:val="24"/>
          <w:lang w:val="en-US"/>
        </w:rPr>
      </w:pPr>
    </w:p>
    <w:p w14:paraId="5EBB7A9E" w14:textId="40CB96C7" w:rsidR="009B2658" w:rsidRPr="00A01702" w:rsidRDefault="009B2658" w:rsidP="009B2658">
      <w:pPr>
        <w:tabs>
          <w:tab w:val="left" w:pos="2352"/>
        </w:tabs>
        <w:jc w:val="center"/>
        <w:rPr>
          <w:rFonts w:ascii="Times New Roman" w:hAnsi="Times New Roman" w:cs="Times New Roman"/>
          <w:sz w:val="24"/>
          <w:szCs w:val="24"/>
          <w:lang w:val="en-US"/>
        </w:rPr>
      </w:pPr>
    </w:p>
    <w:p w14:paraId="5D641CCB" w14:textId="2CF24E63" w:rsidR="009B2658" w:rsidRPr="00A01702" w:rsidRDefault="009B2658" w:rsidP="009B2658">
      <w:pPr>
        <w:tabs>
          <w:tab w:val="left" w:pos="2352"/>
        </w:tabs>
        <w:jc w:val="center"/>
        <w:rPr>
          <w:rFonts w:ascii="Times New Roman" w:hAnsi="Times New Roman" w:cs="Times New Roman"/>
          <w:sz w:val="24"/>
          <w:szCs w:val="24"/>
          <w:lang w:val="en-US"/>
        </w:rPr>
      </w:pPr>
    </w:p>
    <w:p w14:paraId="66B5EF06" w14:textId="77777777" w:rsidR="009B2658" w:rsidRPr="00A01702" w:rsidRDefault="009B2658" w:rsidP="009B2658">
      <w:pPr>
        <w:tabs>
          <w:tab w:val="left" w:pos="2352"/>
        </w:tabs>
        <w:jc w:val="center"/>
        <w:rPr>
          <w:rFonts w:ascii="Times New Roman" w:hAnsi="Times New Roman" w:cs="Times New Roman"/>
          <w:sz w:val="24"/>
          <w:szCs w:val="24"/>
          <w:lang w:val="en-US"/>
        </w:rPr>
      </w:pPr>
    </w:p>
    <w:p w14:paraId="135FF5E6" w14:textId="5DFAEA60" w:rsidR="00FD4CBC" w:rsidRPr="00A01702" w:rsidRDefault="00FD4CBC" w:rsidP="00FD4CBC">
      <w:pPr>
        <w:tabs>
          <w:tab w:val="left" w:pos="2352"/>
        </w:tabs>
        <w:jc w:val="center"/>
        <w:rPr>
          <w:rFonts w:ascii="Times New Roman" w:hAnsi="Times New Roman" w:cs="Times New Roman"/>
          <w:b/>
          <w:sz w:val="24"/>
          <w:szCs w:val="24"/>
          <w:lang w:val="en-US"/>
        </w:rPr>
      </w:pPr>
      <w:r w:rsidRPr="00A01702">
        <w:rPr>
          <w:rFonts w:ascii="Times New Roman" w:hAnsi="Times New Roman" w:cs="Times New Roman"/>
          <w:b/>
          <w:sz w:val="24"/>
          <w:szCs w:val="24"/>
          <w:lang w:val="en-US"/>
        </w:rPr>
        <w:lastRenderedPageBreak/>
        <w:t>Model 3</w:t>
      </w:r>
    </w:p>
    <w:p w14:paraId="6369212A" w14:textId="3E020D36" w:rsidR="00FD4CBC" w:rsidRPr="00A01702" w:rsidRDefault="009B2658" w:rsidP="00FD4CBC">
      <w:pPr>
        <w:tabs>
          <w:tab w:val="left" w:pos="2352"/>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21376" behindDoc="0" locked="0" layoutInCell="1" allowOverlap="1" wp14:anchorId="10717693" wp14:editId="35E70D9E">
                <wp:simplePos x="0" y="0"/>
                <wp:positionH relativeFrom="column">
                  <wp:posOffset>3810</wp:posOffset>
                </wp:positionH>
                <wp:positionV relativeFrom="paragraph">
                  <wp:posOffset>52831</wp:posOffset>
                </wp:positionV>
                <wp:extent cx="5335675" cy="2829281"/>
                <wp:effectExtent l="0" t="0" r="0" b="9525"/>
                <wp:wrapNone/>
                <wp:docPr id="318" name="Group 318"/>
                <wp:cNvGraphicFramePr/>
                <a:graphic xmlns:a="http://schemas.openxmlformats.org/drawingml/2006/main">
                  <a:graphicData uri="http://schemas.microsoft.com/office/word/2010/wordprocessingGroup">
                    <wpg:wgp>
                      <wpg:cNvGrpSpPr/>
                      <wpg:grpSpPr>
                        <a:xfrm>
                          <a:off x="0" y="0"/>
                          <a:ext cx="5335675" cy="2829281"/>
                          <a:chOff x="0" y="0"/>
                          <a:chExt cx="5335675" cy="2829281"/>
                        </a:xfrm>
                      </wpg:grpSpPr>
                      <pic:pic xmlns:pic="http://schemas.openxmlformats.org/drawingml/2006/picture">
                        <pic:nvPicPr>
                          <pic:cNvPr id="223" name="Picture 223"/>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944545" y="482321"/>
                            <a:ext cx="3436620" cy="2346960"/>
                          </a:xfrm>
                          <a:prstGeom prst="rect">
                            <a:avLst/>
                          </a:prstGeom>
                        </pic:spPr>
                      </pic:pic>
                      <wps:wsp>
                        <wps:cNvPr id="224" name="Text Box 2"/>
                        <wps:cNvSpPr txBox="1">
                          <a:spLocks noChangeArrowheads="1"/>
                        </wps:cNvSpPr>
                        <wps:spPr bwMode="auto">
                          <a:xfrm>
                            <a:off x="0" y="0"/>
                            <a:ext cx="5335675" cy="480060"/>
                          </a:xfrm>
                          <a:prstGeom prst="rect">
                            <a:avLst/>
                          </a:prstGeom>
                          <a:solidFill>
                            <a:srgbClr val="FFFFFF"/>
                          </a:solidFill>
                          <a:ln w="9525">
                            <a:noFill/>
                            <a:miter lim="800000"/>
                            <a:headEnd/>
                            <a:tailEnd/>
                          </a:ln>
                        </wps:spPr>
                        <wps:txbx>
                          <w:txbxContent>
                            <w:p w14:paraId="60C3A928"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E21</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age</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0717693" id="Group 318" o:spid="_x0000_s1236" style="position:absolute;margin-left:.3pt;margin-top:4.15pt;width:420.15pt;height:222.8pt;z-index:251621376;mso-position-horizontal-relative:text;mso-position-vertical-relative:text;mso-width-relative:margin" coordsize="53356,28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d+osQMAAHkIAAAOAAAAZHJzL2Uyb0RvYy54bWykVttu2zgQfS+w/0Dw&#10;3dHF8k2IUqTOBQXa3WDb/QCaoiyiEsmStOW02H/fGUpyHCdAiq6B2MPLDM+cOUPm8v2hbcheWCe1&#10;KmhyEVMiFNelVNuC/vP1brKkxHmmStZoJQr6KBx9f/XHu8vO5CLVtW5KYQkEUS7vTEFr700eRY7X&#10;omXuQhuhYLHStmUehnYblZZ1EL1tojSO51GnbWms5sI5mL3pF+lViF9Vgvu/qsoJT5qCAjYfvm34&#10;3uB3dHXJ8q1lppZ8gMF+A0XLpIJDj6FumGdkZ+WLUK3kVjtd+Quu20hXleQi5ADZJPFZNvdW70zI&#10;ZZt3W3OkCag94+m3w/I/9w+WyLKg0wRKpVgLRQrnEpwAejqzzWHXvTVfzIMdJrb9CDM+VLbFX8iF&#10;HAKxj0dixcETDpOz6XQ2X8wo4bCWLtNVukx66nkN9Xnhx+vbNzyj8eAI8R3hGMlz+BuYAusFU28r&#10;Crz8zgo6BGl/KUbL7LedmUBRDfNyIxvpH4NAoXwISu0fJH+w/eCJ9DSdjqTDOh5LcApYRifc13sx&#10;zOqT5t8cUXpdM7UV186AuqHncHf0fHsYPjty00hzJ5sGK4X2kBx0wpmSXuGnV+mN5rtWKN+3nRUN&#10;5KmVq6VxlNhctBsBKrIfywTKDC3vQUjGSuVDX4ASPjmPp6MmQmf8TJfXcbxKP0zWs3g9yeLF7eR6&#10;lS0mi/h2kcXZMlkn63/RO8nynROQPmtujBygw+wL8K+2wXBh9A0WGpXsWbgOkLgAaPwNEGEKGUKs&#10;zlvheY1mBeT9DYT3PseFwPQTuVgGB22CHmeNscqyWQYtAB2QLdNpOjTA2CLTbDqfp3BFhRaZZvPV&#10;PNxOR6GDBKzz90K3BA2gGtAEbtkecPe4xi2DInooASMgw16GW9aNxYfRrzGId+xr99OXmhkBEDDs&#10;qaazUdNfMbsP+kBSFOmwDa8R4g8wjeINNJszaVuru1qwEvD18j5x7eNgZmTTfdYlyIztvA6BzigH&#10;Nt+4i7IlvCH/i2cQiW5kOfaWs9vNurG9wu7CJ/Tn2bZGka6gq1k6C7iVRn+giOWt9PAgNrItKGCD&#10;D7qzHNm4VWWwPZNNb4M4GgW1Rnr6WqPlD5tDuNKTeD7yvtHlIzBmNQgHaIEXG4xa2x+UdPD6FdR9&#10;3zG89JqPClhfJVmGz2UYZLMFCtOermxOV5jiEKqgnpLeXPvwxCJwpa+hOpUMAkV0PZIBNIgxWOF9&#10;A+vZA3o6Drue/mO4+g8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XD5fPeAAAA&#10;BgEAAA8AAABkcnMvZG93bnJldi54bWxMjsFKw0AURfeC/zA8wZ2dxLQljXkppairItgK4m6aeU1C&#10;M29CZpqkf++4ssvLvZx78vVkWjFQ7xrLCPEsAkFcWt1whfB1eHtKQTivWKvWMiFcycG6uL/LVabt&#10;yJ807H0lAoRdphBq77tMSlfWZJSb2Y44dCfbG+VD7CupezUGuGnlcxQtpVENh4dadbStqTzvLwbh&#10;fVTjJolfh935tL3+HBYf37uYEB8fps0LCE+T/x/Dn35QhyI4He2FtRMtwjLsENIERCjTebQCcUSY&#10;L5IVyCKXt/rFLwAAAP//AwBQSwMECgAAAAAAAAAhABe6Pfq7iQAAu4kAABQAAABkcnMvbWVkaWEv&#10;aW1hZ2UxLnBuZ4lQTkcNChoKAAAADUlIRFIAAAM6AAACNAgGAAAA1cxccAAAAAFzUkdCAK7OHOkA&#10;AAAEZ0FNQQAAsY8L/GEFAAAACXBIWXMAACHVAAAh1QEEnLSdAACJUElEQVR4Xu39h3tU172/fz9/&#10;0PeX4uMkThw7tuPk5CSOU85x7MSJ45LYBklgYwwG917i3uOOwZiiCojei3rvDfWGhEBCvfF59F5s&#10;EQEDDAzSlH2/zrUuwh7hY6PRmnXP3nvN/88AAAAAIMYQOgAAAABiDqEDAAAAIOYQOgAAAABiDqED&#10;AAAAIOYQOgAAAABiDqEDAAAAIOYQOgAAAABiDqEDAAAAIOYQOgAAAABiDqEDAAAAIOYQOgAAAABi&#10;DqEDAAAAIOYQOgAAAABiDqEDAAAAIOYQOgAAAABiDqEDAAAAIOYQOiEaGxuzvr4+m5iY8I7Aj0ZG&#10;Ruz48ePe7+BXAwMDduLECe938KPJyUn3HNCcAP9ibQBhbRB+hE6IRkdHrbu7m8nM5wYHB62zs9P7&#10;HfxKC5tjx455v4MfKXT0HNCcAP9ibQBhbRB+hE6I9K7N0aNHmcx8bmhoyI4cOeL9Dn6ld/IJHX9T&#10;6OgdXELH3xQ6rA3A2iD8CJ0QEToQJjMIoQNCB0LoQFgbhB+hEyJCB8JkBiF0QOhACB0Ia4PwI3RC&#10;ROhAmMwghA4IHQihA2FtEH6ETogIHQiTGYTQAaEDIXQgrA3Cj9AJEaEDYTKDEDogdCCEDoS1QfgR&#10;OiEidCBMZhBCB4QOhNCBsDYIP0InRIQOhMkMQuiA0IEQOhDWBuFH6ISI0IEwmUEIHRA6EEIHwtog&#10;/AidEBE6ECYzCKEDQgdC6EBYG4QfoRMiQgfCZAYhdEDoQAgdCGuD8CN0QkToQJjMIIQOCB0IoQNh&#10;bRB+hE6ICB0IkxmE0AGhAyF0IKwNwo/QCRGhA2EygxA6IHQghA6EtUH4ETohInQgTGYQQgeEDoTQ&#10;gbA2CD9CJ0SEDoTJDELogNCBEDoQ1gbh58vQ0QQ0MDDg/S40hA6EyQxC6IDQgRA6ENYG4eer0FGU&#10;1NbW2ptvvmk7duzwjoaG0IEwmUEIHRA6EEIHwtog/HwTOnrxaWlpsRUrVtgNN9xgW7Zs8R4JDaED&#10;YTKDEDogdCCEDoS1Qfj5JnROnjzphiaeP/zhD7Z582bvkdAQOhAmMwihA0IHQuhAWBuEn+/u0enp&#10;6fF96EyenLThsVHrHuyz9hPHonKMTox7/zWRgckMQuiA0IEQOhDWBuFH6IQoWkJnbCoMFDalXU2W&#10;Vpdnb5futBfKdtgL5VNDv0bReKVunzX3dnn/ZZGByQxC6IDQgRA6ENYG4UfoeHRZm56QenHSYiXY&#10;oRe09vZ26+3tDfj4XI6BE/02OjhkE0MjNjL1a1ffcavqarGNtXn2cu4mi89OtITCVIvLS7K4qf8d&#10;n5/ifr+gKC0qRkJBij14aI39M3ON7TxcMvXfG/jvIRxDz6vW1taAjzH8M7q6uqyjoyPgYwx/jL6+&#10;Puvs7HSL3ECPM/wxImltwAjf0DzA2uDyhtbkOpkQKkLHo9DRltP6y9U7ssGO7u5ua2trc0/mQI/P&#10;9uidmkyP9Ry19iMdVtpUZ1ur821FVZa9WrrTlhRutPjCFDfm5yTaotwUe6pki71cut0+Lttj2+qL&#10;7WBzlR1siY6xu7HMXi7cYv/I+NY+Ldxtfcem/tsD/J2EY2iBq80uAj3G8M9Q5Gg+CPQYwx9DrzFa&#10;4Opd3ECPM/wxwr02YETGYG1w+aO/v9+dGQ0VoRMi1ab+meE4PX108ITt7aixNYfz7OOq/fZcQbot&#10;zFo/FQJrXAzEH1prLxRtsY+rD9raulzb11pl1T1TE+9An42Oj7m4iyYjU//O39RmW1xukr1bsN1d&#10;IhIpOD0N0cSsCRr+pXlJ7+Jz6Zq/cekahLVB+BE6IQrXPTp6MV1TlWmLCjfYvKm40SVoD2atsyey&#10;U+zziv22raXMCruarK3/mB0fHnCRMBllYXO2ian/5s0NRbYwN9keObTOBkeHvUfCj8kMMn1GGP7F&#10;PToQQgfC2iD8CJ0QhSt0jvQft8eLN9uDGWvshdwNtrux1BqOH7GhsVEXBIqaaDtjczH678luq7Ul&#10;BRtswVTsdE79HUQKJjMIoQNCB0LoQFgbhJ9vQyeaPzBUL6Q7psLmobwUW1q8yeqOdXiPxD5devdE&#10;yRZbWLTBqrpbvaPhx2QGIXRA6EAIHQhrg/DzTejobICipK6uzn7729/axx9/7DYf0ItSKMIROj2D&#10;/fZu+R6bn5toH5bsdltH+0VH/zF7pnSbLShMswPNFd7R8GMygxA6IHQghA6EtUH4+Sp0dINoYWGh&#10;rV271tLT062xsdFGRka8r7g8cx06uiSt4EiDPZqb4kKnMoLOasyFEyND9nxBuiXkJVtyTW7EXJ7H&#10;ZAYhdEDoQAgdCGuD8PNV6OgFSJPOzBHqQnmuQ2d4fMzWHM61+PxkeyN/61T4RM7OY3NhfOrv+YPi&#10;XRY3FXkflOyy0Qg5m8VkBiF0QOhACB0Ia4Pw8909OlfaXIdOe/8xW5aTYglToZPbWe8d9Ze02jyL&#10;m/rvf610p/UOD3hHw4vJDELogNCBEDoQ1gbhR+iEaK5DZ3N9kVvkv1q01XqGImORP9cyW6rddtov&#10;le+wthM93tHwYjKDEDogdCCEDoS1QfgROiGay9A5MTrozubEZSdaemOprzYhmKnuaLslFKTY08Wb&#10;repom3c0vJjMIIQOCB0IoQNhbRB+hE6I5jJ09jWWW3xBqj1XvNVqj3VGzI34c+3o4Al74NBqW5Kf&#10;Zjkdhy0S/haYzCCEDggdCKEDYW0QfoROiOYqdAZGh+yZvI02P2udfV6dYUNjoe0WF81GxsdseWay&#10;JeQk2pamEpuYDP8LCZMZhNABoQMhdCCsDcKP0AnRXISOztzkttfZI0UbbHHhBsvrOOw94k/6+/i4&#10;SDuvJdmaulwbHh/1HgkfJjMIoQNCB0LoQFgbhB+hE6K5CJ2B0WH7vPqQxeUk2itFW91nyfjdptp8&#10;tyHBFzWZEfH3wWQGIXRA6EAIHQhrg/AjdEI0F6FT09NuTxelW3xRqh1oqvDtvTkzFXTUu9B5u2y3&#10;dQ+e8I6GD5MZhNABoQMhdCCsDcKP0AnRbIeOdlZLayiyeVlr7dHMRBsYGfYe8bfm3m6bl7nWni1I&#10;t9YT4V9YMplBCB0QOhBCB8LaIPwInRDNduh0D/bZa0XbLD4/2bbWF3tH0TcyZIunwu+hrESriIAt&#10;ppnMIIQOCB0IoQNhbRB+hE6IZjt0sjvqbEFukj2eu8E6B3u9oxidGLfXC7fa/Jz1ltFe5x0NHyYz&#10;CKEDQgdC6EBYG4QfoROi2QydiakXzNcLNltcfrKtO5xnI+P+/IDQQMYnJ2xFVYbFF6balsZS72j4&#10;MJlBCB0QOhBCB8LaIPwInRDNZuhUH211kbMkJ8VKupvZhGCGyZOTtrGpxIXOyqpD3tHwYTKDEDog&#10;dCCEDoS1QfgROiGardDRJgTvF+1wnxXzUdV+Ozbc7z0CmZyKvgNt1W7LbV3CFu4IZDKDEDogdCCE&#10;DoS1QfgROiGardCpO9ZuD+en2KK8VNvVXO4uY8N/KGx0luuh7ES3G93QWHg/NJTJDELogNCBEDoQ&#10;1gbhR+iEaDZCZ3xi3L6pzrT52evtiaJ0O9LPJgRnU+g09nXZM/mbbH7WOmsP8xbTTGYQQgeEDoTQ&#10;gbA2CD9CJ0RXOnS0gG870WOvVuyy+PwUW1eV5T2Csx0Z7LU3y3dZQlGalXQ2ekfDg8kMQuiA0IEQ&#10;OhDWBuFH6IToSofOxOSE7WmttIdyk+zhvFRr6zvqPYKz9Q0P2qfVh07tvFZX4B0NDyYzCKEDQgdC&#10;6EBYG4QfoROiKx06vcMD9lHlfrfb2ldlB9yLJgIbHh+1VTXZNj830T4p3h3WDQmYzCCEDggdCKED&#10;YW0QfoROiK506JT1tNpDWestYWo0HOeH40J09mvD4UJLyEm0xzOSbHR8zHtk7jGZQQgdEDoQQgfC&#10;2iD8CJ0QXenQWV2VaQmFqfZJ+T4bCePCPRros3QOtVXb4vxUe+Dgt9YzeMJ7ZO4xmUEIHRA6EEIH&#10;wtog/AidEF3J0Oke6HNncxZkJ1pmx2G3kMeFlXe32JPFm10c1h/r9I7OPSYzCKEDQgdC6EBYG4Qf&#10;oROiKxU6+gDMxKpsi8tPsdfLdlln/3HvEVxIa99Re75su9t5Lbutxjs695jMIIQOCB0IoQNhbRB+&#10;hE6IrlTo6GzOkvw0S8hOstTDhTY6Me49ggs5PjRgLxVvs/iCFNsUxp3XmMwghA4IHQihA2FtEH6E&#10;ToiuVOhsry+xhKnF+tNlW63uWEdYdxCLJrqP6e2iHRaXl2Sflu618cnwvKgwmUEIHRA6EEIHwtog&#10;/AidEF2J0NFZiVdLttv87HX2QemeqcU7Z3OCpfuY1lVnW3x+sr1ctNX6R4a8R+YWkxmE0AGhAyF0&#10;IKwNwo/QCVGooaN7c3I66m1pwQaLy0+y0iNN3iMI1v6mcrcZwYtlO8J2bxOTGYTQAaEDIXQgrA3C&#10;j9AJ0fhU6PT2HLvsyWxwdMS+qcux+LwkezkvPayfBROtKrua3WYET5dstdqeDu/o3GIygxA6IHQg&#10;hA6EtUH4EToe3RMzMDpsJ0YGL2n0DPTZ4Y4WOz7UH/Dxi43Ko232eG6au5m+oP2w92+DS9HZf8zm&#10;56y3xwo3Wl5nvXd0bjGZQQgdEDoQQgfC2iD8CB2P7vX4smK/PZSbbAsOrQ1+HFxj8w6sdr8GfPxC&#10;Y+rPxE2NBzPX2fN5m2xkfNT7t8GlGJwK1AUH1tjCnCTb1lhmE1MLjbnGZAYhdEDoQAgdCGuD8CN0&#10;PAqdFZWHbFlxui3NSw16LM5JtoSpaHk0JyXg4xcbS3JTbFnhBtvdWun+HXDpFDZv5m+xuJxE+7Y2&#10;x+3ENteYzCCEDggdCKEDYW0QfoSOR5sCNPZ2WWlPq5V2twQ9CjobbH99uRUfaQr4+MVGydQoO9pq&#10;vSODbCkdgsTKLHf535e1mdY/MuwdnTtMZhBCB4QOhNCBsDYIP0LHo8i4nDE2OmbHjvbY+Ph4wMcv&#10;ZeDyZbfWuA0J3qvYa0cHT3hH5w6TGYTQAaEDIXQgrA3Cj9AJ0ZX6wFCEpuH4EYvLTbIXi7Za64me&#10;OQ9HJjMIoQNCB0LoQFgbhB+hEyJCJzL0jQxaQsZaW5KTYlXHOggdhAWhA0IHQuhAWBuEH6ETIkIn&#10;MmhDgudzN1pc9nrL6jhM6CAsCB0QOhBCB8LaIPwInRAROpHj07J9bkOC7c1lbnOJucRkBiF0QOhA&#10;CB0Ia4PwI3RCROhEjtT6fEsoTLU1dTlz/lk6TGYQQgeEDoTQgbA2CD9CJ0SETuTY11ZtcXlJ9l7J&#10;LhufnNvvB5MZhNABoQMhdCCsDcKP0AkRoRM5CruaLD5rnT2ZnWpD46Pe0bnBZAYhdEDoQAgdCGuD&#10;8CN0QkToRI6Gvi5bnpdqcRlr7MhAr3d0bjCZQQgdEDoQQgfC2iD8CJ0QETqR48hgr/2rZLvF5ydb&#10;ZXeLd3RuMJlBCB0QOhBCB8LaIPwInRAROpGjd3jAPqk6aAlFaba7scw7OjeYzCCEDggdCKEDYW0Q&#10;foROiAidyDE0NmKrDudYXH6yrSo/4B2dG0xmEEIHhA6E0IGwNgg/QidEhE7kGJsYt5T6AvehoS/n&#10;bpzTndeYzCCEDggdCKEDYW0QfoROiAidyHHy5Ek70Fptj+SlWNz+1XZieO4WGkxmEEIHhA6E0IGw&#10;Ngg/QidEhE5kKe1utieK0i0uN8laeru9o7OPyQxC6IDQgRA6ENYG4UfohIjQiSxNvV32QtkOtyFB&#10;YUe9d3T2MZlBCB0QOhBCB8LaIPwInRAROpHl6OAJe618l8UXpNj2+mLv6OxjMoMQOiB0IIQOhLVB&#10;+BE6ISJ0Isvg6Ii9Ubzd4vKS7OuKAzZ5ctJ7ZHYxmUEIHRA6EEIHwtog/AidEBE6kWVicsJWVhxy&#10;9+i8kr/FbTk9F5jMIIQOCB0IoQNhbRB+hE6ICJ3Is7OhxBIKUuy54q12dLDPOzq7mMwghA4IHQih&#10;A2FtEH6ETogInchT3NlgC4vS7OnSrdZwvNM7OruYzCCEDggdCKEDYW0QfoROiAidyKNtpR8qTLVl&#10;xelWOBU9c4HJDELogNCBEDoQ1gbhR+iEiNCJPL3Dg5ZwaK09nJdqu5vK3cJjtjGZQQgdEDoQQgfC&#10;2iD8CJ0QETqRZ2xi3F7I2mBxOYm2rjbH/X62MZlBCB0QOhBCB8LaIPwInRAROpHn5MmTtrJsv8Xl&#10;JdsX1Rk2MDrsPTJ7mMwghA4IHQihA2FtEH6ETogInci0p7HE4gtT7YOq/dYz1O8dnT1MZhBCB4QO&#10;hNCBsDYIP0InRIROZKrsarH4ghR7pXS7tZ7o8Y7OHiYzCKEDQgdC6EBYG4QfoRMiQicydQ30Wlzm&#10;Ons8b4PVHOtwl7PNJiYzCKEDQgdC6EBYG4QfoRMiQicyjYyP2fKsZFuQtd5yOg/bJKGDOUDogNCB&#10;EDoQ1gbhR+iEiNCJTDqD817xTovLS7KdLRU2MbX4mE1MZhBCB4QOhNCBsDYIP0InRIRO5Fpfk20J&#10;RWmWXJ8/61tMM5lBCB0QOhBCB8LaIPwInRAROpFrT0ul25Dgk/J97lK22cRkBiF0QOhACB0Ia4Pw&#10;I3RCROhEroIjjTY/a729WJBug2Mj3tHZwWQGIXRA6EAIHQhrg/AjdEJE6ESu+t4jtjg72R7KWGdd&#10;g33e0dnBZAYhdEDoQAgdCGuD8IvK0NGN5r29vVZaWmrV1dVBv6Doz+lJ19nZaR0dHW709PTY+Pjl&#10;379B6EQuxc1LRZttXvZ6qz7a7h2dHUxmEEIHhA6E0IGwNgi/qAsdxUplZaX9+9//tpycHNu9e7e9&#10;++671tXV5X3F+WniWbVqlf3xj3+0W265xQ392f7+y//kfEIncvUOD9iHFfssoTDNMlqrvKOzg8kM&#10;QuiA0IEQOhDWBuEXdaGjoLnrrrvs4MGD7veaRD766CN76qmn3BPqfBRIzc3NLnQ2bdpk27Ztc6Ou&#10;ri6kiYjQiVy6L2dVXbbbkGB9VZZ3dHYwmUEIHRA6EEIHwtog/KIqdBQra9assV/96ldnvIg0Njba&#10;zTffbCUlJd6RcylIDh06ZGVlZe6FSP+s6REKQidyjY6PWVJ9gc3PTrR3CrfbbH5kKJMZhNABoQMh&#10;dCCsDcIvqkJnYGDA7r33Xnv88ce9I6fo+K9//Wv7/PPPzzupaPHxwAMP2KJFi2zr1q3W19fnXpBC&#10;RehErsmTk7a7pcIW5CTao4fW2fDYqPfIlcdkBiF0QOhACB0Ia4Pwi6rQaW9vt7/+9a/24YcfekdO&#10;0WYC9913ny1fvtyGh4e9o2c6fPiwPfbYY3bPPffYb37zG/frvn373GQkOrOjCUlD/7xgh/7/dXd3&#10;28jISMDHGeEdhR0N9lj+Bnvg0Bpr7zu18cRsDMW2NrkI9BjDP0ObpGhxE+gxhj+GXlO0yY3u/Qz0&#10;OMMfg7UBQ0PzAGuDyxtaj1+JExJRFToNDQ12xx132MqVK70jpyhSEhISbOnSpW7BGYj+wqZfgDIy&#10;MtyZnf/93/+1goKC05ey6Qmpd2T1NcEOTWStra1ucRPocUb4xrGpUdhca0uyU+y+Q6ttf0O5He85&#10;FvBrQx16x6alpSXgYwz/DO3k2NbWFvAxhj+GXgv0HNCcEOhxhj8GawOGBmuDyx9ak0+fjAhFVIVO&#10;fX29C51vvvnGO3KKIubBBx+8YOjMpKjRgmThwoX2zjvvuFOLOjZdkbocLdihP6sJTe/eBHqcEd7R&#10;3nfUXi3baXH5ybazoSTg11yJMf2uTaDHGP4Z02d0Aj3G8MfQO/h6kdabZoEeZ/hj6NJFbZ7E2sDf&#10;g7XB5Q+tx313RkfvkunStRUrVnhHTtELi45f6NK1s+kvb+PGje5ytlCuqdc3QwsbxRYiT//okL1d&#10;ttvi8pJsbUWmC9rZwHW4EO7RAffoQLhHB8LaIPyiKnS0iNCZmxdffPGMBas2FtCua7qkLdhJRX++&#10;sLDQ3nvvPfeidLkIncg2PjFuX5Tvt7jcRHujYKvbiW02MJlBCB0QOhBCB8LaIPyiKnT0AvLVV1/Z&#10;rbfeesaZG92788tf/tLKy8u9Ixen0MnLy3NndUK5BpDQiWz6Pm+uL7KF+Sn2dMFG6x26+KWNl4PJ&#10;DELogNCBEDoQ1gbhF1WhI3rC3HjjjWd8Zo62lX7ppZfcJWyi+Ni5c6eVlpa6Fx1NNEVFRe7St2m6&#10;hjopKckdC+VyJkIn8uW219nDRRvsyZIt1tLX7R29spjMIIQOCB0IoQNhbRB+URc6ipKqqip79NFH&#10;3QeFHjhwwJ5//nl3w9d0sOjGr6uuusp9jZ5kmnC0w5q2lVYUpaen2xdffOE2JAglcoTQiXyHezrs&#10;keKNtqwk3cq6mr2jVxaTGYTQAaEDIXQgrA3CL+pCZ5o+U0efg6Ptoc++9EwTS05OjvvsHL3oiM7g&#10;7N692zZt2uQucdNuDlcCoRP5egb7bFFOsj1SkGb7WypDjttAmMwghA4IHQihA2FtEH5RGzqRgtCJ&#10;fMNjo/ZkVqol5CZZUl2ejU9e+e8VkxmE0AGhAyF0IKwNwo/QCRGhE/l0BufTkt0WNxU6n1cdsqGx&#10;U/dyXUlMZhBCB4QOhNCBsDYIP0InRIROdNhcV2Dxhan2UfVBOz585XdeYzKDEDogdCCEDoS1QfgR&#10;OiEidKJDUUeDC53Xy3da+4krvxBlMoMQOiB0IIQOhLVB+BE6ISJ0okNr31Gbl7XOni5Mt7pjnd7R&#10;K4fJDELogNCBEDoQ1gbhR+iEiNCJDgOjw/bwoXX2cE6SHWyvsYkrvCEBkxmE0AGhAyF0IKwNwo/Q&#10;CRGhEx20IcHLeek2PzvRFmSus5S6XOsZPOE9GjomMwihA0IHQuhAWBuEH6ETIkIneuxsKrPHSzZb&#10;/FTsxBek2MLM9ba1qcTa+4/b2ERon6vEZAYhdEDoQAgdCGuD8CN0QkToRA99fk597xFbdzjPXird&#10;7u7Z0ZbTzxduttSGImvq67aR8THvqy8NkxmE0AGhAyF0IKwNwo/QCRGhE31GJsas+cRR29RYMhU5&#10;W1zsPJi51l4q227f1uZYw1QMXeqHijKZQQgdEDoQQgfC2iD8CJ0QETrRSzFzZLDPtk8Fz0NZiW77&#10;aV3WtiQ/zdbWZNuRgV7vKy+OyQxC6IDQgRA6ENYG4UfohIjQiQ3HhvptY32BLclLtQU5SRafn2xx&#10;Wess7XCBtQ8cu+g9PJrMupjMfI/QAaEDIXQghE74ETohInRix+TJSWvvP2YpU8HzWvlOm5+5zuLy&#10;ku2pgk2W3FBgh48fcY8HGo1HO62suT7gY9E8OvqP28TUwg3BIXRA6EAIHQihE36ETogIndijszdt&#10;U4v8LU1l9q/SHRafm2Tzstfbs4Xp9q/yXQHHC0VbbHl2asDHonZU7LLXy3a6s10IDqEDQgdC6EAI&#10;nfAjdEJE6MQu3cPTPXTC9rVW2ZO5Gyy+KNUSCgOPB3PW2z0Hvwn4WDQOXbr3QMbaqcBbZ3U9Hd7f&#10;CC6G0AGhAyF0IIRO+BE6ISJ0/KF/eMjKu1us9EhTwJHdWmPba4qsLMBj0Thy2mrtlaIt7vOGMlqq&#10;vL8FXAyhA0IHQuhACJ3wI3RCROhAxkZG7Hj3Ue930W9gdNhWHs5xO9Gtr8ryjuJiCB0QOhBCB0Lo&#10;hB+hEyJCBxJrk9noxLitr8+3uNxEezN/q9uoARdH6IDQgRA6EEIn/AidEBE6kFibzLTT2o7mcluY&#10;k2SLDq2zwbER7xFcCKEDQgdC6EAInfAjdEJE6EBicTIrONJgjxVusHlZ66zzRI93FBdC6IDQgRA6&#10;EEIn/AidEBE6kFiczOqOddizJdssoSjVKrqavaO4EEIHhA6E0IEQOuFH6ISI0IHE4mTW2X/cXinf&#10;5XZe29dU7h3FhRA6IHQghA6E0Ak/QidEhA4kFiezEyOD9q+S7RaXl2xrqzLt5MmT3iM4H0IHhA6E&#10;0IEQOuFH6ISI0IHE4mSmD0z9tHy/xeUm2VsF22xkfMx7BOdD6IDQgRA6EEIn/AidEBE6kFiczHQG&#10;Z2NdviXkp9izBel2fGjAewTnQ+iA0IEQOhBCJ/wInRAROpBYncyy2mpsYWGqPVO61Vr7YucDUWcL&#10;oQNCB0LoQAid8Lvk0Ons7LSqqiobGDj17m53d7c1NDTY+Pi4+73fEDqQWJ3M6no67KGiDfZ4cbqV&#10;d7V4R3E+hA4IHQihAyF0wi/o0NEPbWJiol111VX25z//2ZqbT203q8l8y5Yttnr1auvt7XXH/ITQ&#10;gcTqZNbd32sLshNtcUGaZbTWeEdxPoQOCB0IoQMhdMIvqNDR2ZrU1FT7/e9/b3/84x8tPj7eWlr+&#10;8+6ufqC/+OILe+mll06f6fELQgcSq5PZ8NTP9rLMJEvITbS0wwU2Mcnz/EIIHRA6EEIHQuiEX1Ch&#10;ox/WV155xZ21aW1ttQMHDlhTU5P36Ck1NTV2++23W3Z2tnfEHwgdSKxOZlq0fVS00+LykmxFdaYN&#10;jY16jyAQQgeEDoTQgRA64RdU6OjsTUpKinsB105MhYWF54RObW2tu6Rt1apV3hF/IHQgsTyZbarJ&#10;s/jCVPt3zUHrHWbntQshdEDoQAgdCKETfkGFjr5Jhw4dchO3QqegoOCM0NEPskLo+uuvt/Xr13tH&#10;/YHQgcTyZFbQftgSitLszfLd1jlw3DuKQAgdEDoQQgdC6IRfUKEzPDxsu3fvdrutaWE/HTr6AdZk&#10;npGR4S5bu+6669yZHT8hdCCxPJm19Hbb/Oz19kxhutUfP+Le7EBghA4IHQihAyF0wi+o0BFdvqbL&#10;0j755BN77bXX7KuvvrKvv/7a3bvz61//2m6++WZbu3at77aZJnQgsTyZ9Y8M20OH1tojOUlW3NVE&#10;6FwAoQNCB0LoQAid8As6dLS4aW9vtxUrVtjixYvttttus5tuusn+9Kc/2bPPPms7duxwO675bRFE&#10;6EBieTLTwu2VvHSLy15v+1qrbGLq9wiM0AGhAyF0IIRO+AUdOtN0xkZBow8K7ejosJ6eHndpm19/&#10;mAkdSKxPZisqD1h8QYptbCy2cbaYPi9CB4QOhNCBEDrhF1To6CyNJm8N/dDqV9GvemHXZW36gVYE&#10;cUYHfhTrk9mWqcBJKEy1r6szbHR8zDuKsxE6IHQghA6E0Am/oDcjyMnJsbS0NLcRQW9vr5vMy8rK&#10;7Mknn7Rbb73V7r//ftu+fTv36MCXYn0yy+o4bHG5ifZm8XYbGuezdM6H0AGhAyF0IIRO+AUVOrpU&#10;7e2337a33nrLfTCovnG6bG3hwoX2ve99z21I8O2337rH6+vrvT/lD4QOJNYns8qedkvIXGfLslPs&#10;OJ+lc16EDggdCKEDIXTCL6jQ0X04u3btsq6uLvd7/eCuW7fOfvrTn9qLL77ovpE6psjZtGmT+xq/&#10;IHQgsT6ZtfcftyfzNtj8jDXW2NvtHcXZCB0QOhBCB0LohF9QoaOzN3l5eTYyMuLuwdE3TWdztOva&#10;zG+gNijQ5W1+QuhAYn0y6xnqtzdLdlpCQYoVdvrrrO2lIHRA6EAIHQihE35BhY4CRmd09Ku+aevX&#10;r7cbbrjBPv/889M/xPpVHyp68OBB93u/IHQgsT6Z6bN0vqjJcBsSbKkv8o7ibIQOCB0IoQMhdMIv&#10;qNDRYl4Bo3txli9fbrfccos98MAD1tjY6M7w6IVdl6zdcccd1tzc7P0pfyB0ILE+mQ2Pj9m6+jyL&#10;y0+2L8r2ekdxNkIHhA6E0IEQOuEXVOiILlvTjmurV692l6c1NDS4CV0/xNnZ2ZaUlGSrVq06fR+P&#10;XxA6kFifzMannt+bG0ssLjvRns1JszGe7wEROiB0IIQOhNAJv6BDZ5rO4Jw9/IzQgcT6ZKaf86z2&#10;Olucl2LzD6y2XnZeC4jQAaEDIXQghE74XVLo6DNytDFBUVGRu2dH9+QUFhZaZ2enW/D7EaED8cNk&#10;VnW01Z4u2mxxecnWeIyJOxBCB4QOhNCBEDrhF3ToaNJOTU21+Ph4d4/Otdde67aX/u1vf2sJCQnu&#10;kja9yPsNoQPxw2TW2nfUXinfaQlFaZbbVusdxUyEDggdCKEDIXTCL+jNCHQPzs0332zf+c53bMmS&#10;JfbNN9+4DQg0vvzyS7c5waeffuq7MzuEDsQPk9mxoX57q3KPxRekWHpdvncUMxE6IHQghA6E0Am/&#10;oEJH20ovWrTIfvzjH7uNBzSRn623t9eeeuopq6io8I74A6ED8cNkNjw+au+X7rK43CT7tHQPz/kA&#10;CB0QOhBCB0LohF9QodPe3m7z58+3r7/+2jsSmHZi4wND4Ud+mMwmphZwa6uzLX4qdJ7L3WgDoyPe&#10;I5hG6IDQgRA6EEIn/IIKHb14P/vss+4enQvR1tJnf422pdY3OlYROhC/TGZ7m8vtocI0e7Io3br6&#10;j3tHMY3QAaEDIXQghE74BRU6mrirq6vdGZ2BgcDbymr72QMHDlhJSYl35JSmpiarr6/3fhd7CB2I&#10;XyazsiNN9kjRRltestnqetq9o5hG6IDQgRA6EEIn/IIKHU3YdXV1tnPnTnvxxRfdltIKmumhDxLV&#10;h4UuXrzY/e/p47m5ufb4449bbW3s7tBE6ED8Mpm1neixxYUbbMnUyG2v9f3naJ2N0AGhAyF0IIRO&#10;+AUVOnrhXr58uX3/+9+3m266ye2+dvb4+c9/7h7Tr9PH9Hv9Gd27E6sIHYhfJrO+4UFbnJVoD+Wl&#10;2LaGYreow38QOiB0IIQOhNAJv6BCRz+o2mTg6aefdmd19EGhwYxt27a5QOKMDmKdXyazsYlx+1fe&#10;ZovPSbSVVZk2OvV7/AehA0IHQuhACJ3wCyp0RDuvXejMjH6Yz353V5e16P4c7tFBrPPLZKaf6TUV&#10;GRaXn2z/rjpo/SPD3iMQQgeEDoTQgRA64Rd06GiBc77r8XW8sbHRfYbO2bGjH/JY/kEndCB+msz2&#10;N5ZZfGGqvVO1z7oH+7yjEEIHhA6E0IEQOuEXdOho8taHgnZ2dlpHR8cZQ2d7qqqqbOnSpVZeXu79&#10;CX8gdCB+msyqu9ssviDFXizZZk29Xd5RCKEDQgdC6EAInfALKnQ0cZeWltpzzz1n999/v/3jH/84&#10;Pf75z3/avffea3/605/smmuusaSkJO9P+QOhA/HTZNY90GvzM9fYsrw0K+9uOe+ZXj8idEDoQAgd&#10;CKETfkGFTn9/v7388su2YMEC+/jjj+2tt96yZ555xr788ktbsWKFffHFF/bUU0/Zu+++a21tbd6f&#10;8gdCB+KnyWx0fMyWZyVbQtZ6O9hWY5Mn2XltGqEDQgdC6EAInfALKnQUL2vWrHG/jo+Pu8vXMjIy&#10;XADph1jHampqLDMz0/1vPyF0IH6azHQG5/3inRaXm2RbmkttfJLn/jRCB4QOhNCBEDrhF3ToHDx4&#10;0IaHT+2wpB/gffv2ud3Upi9b0bE333zT3avjJ4QOxG+TWVJtjiUUpdnaw3k2Mj7mHQWhA0IHQuhA&#10;CJ3wCyp09MOamJholZWV1tPT436AFTS6bE2/1w+yXtwXLlxo3377rfen/IHQgfhtMtvfWuU2JPi4&#10;Yp8Njo14R0HogNCBEDoQQif8ggodLeb1gaFxcXE2f/58t+GAzu58/fXXFh8fb5988oktW7bMrrvu&#10;Otu4caP3p/yB0IH4bTIr6Wq2ednr7IWCdOsbYUE3jdABoQMhdCCETvgFFTq6PE2T9oYNGywhIcF2&#10;797tJnMd08YEP/jBD+z73/++LV682E3wfkLoQPw2mTWfOGqPZCXawox11n6Chf00QgeEDoTQgRA6&#10;4RdU6MwU6IdWHxaq+3V0lsdvW80SOhC/TWbHhgfs5cItNi97vZUfbfGOgtABoQMhdCCETvhdcuhc&#10;yMjIiPtQ0UimMNF9Rdox7kogdCB+m8xOjAzZxxX7LaEw1Q60VHpHQeiA0IEQOhBCJ/zOCR39UGrx&#10;fqlDP9T6UNGysjLvnxR59OKzY8cO279/v23fvt0KCwtDnoT0385kBr9NZkNjo7bmcK4LnfU12d5R&#10;EDogdCCEDoTQCb9zQqe6utruv/9+mzdvnhsPPPBAUOOf//yn/eY3v3HxEIl0tumzzz5zu8JpMaIJ&#10;SNth6983lMvtCB2I3yazsYlx29hQbPNzEu2dom3eURA6IHQghA6E0Am/c0Knu7vbbr/9dreD2o03&#10;3hj0uOGGG+zaa6+1oqIi758UWYqLi+3vf/+7tba2ut/rxSg5OdmeffZZ6+vrc8cuB6ED8dtkNnly&#10;0va1VtmC7PW2JCPRhsZHvUf8jdABoQMhdCCETvidEzr64dQW0Xv27HEfFKpv0MVGZ2entbe327Zt&#10;29zla5FGLzyvvvqqLViw4PSLj87i5OXl2V133RXSv/Po2Lh19xxjMvO5weFh6+zq9n4X+/TzU3q0&#10;xZYVbrL7s9fZkYHIvjdvrvT1D9ixqUUu/EuvN8d6+6Zea4a8I/Cj0bEx1gbw3dogEp0TOpqk9S7E&#10;5ZzlGBgYcH820uhd1l/84hcudnQGZpp2ivvrX/9qmzdv1srNTg4P2smBE3ZyMPgx2ttjPa2NNnHi&#10;eMDHGf4YQz1d1tVYF/CxWB1NHY32Vt4GW561xqpaqgN+jd/Gia52O97WHPAxhj/GZH+fHe9osaHu&#10;IwEfZ/hjuLVBS8PU2qA34OMMfww/rg2u2Jhaj9vEf9bsl+uc0NE7tRoKnkD0mM76TL9Lof89Pj7u&#10;/vf0n400ulzt6quvtpUrV57x39XS0uLuLfrmm2/s5NTxk7vW2uSKx23i82VBjfGpMfbZYzb6yaNT&#10;//uxgF/DiP1x6nmw1Eb/vdj970BfE2tD/53Dny6x7g8XWOeH8TbwiX/+28833PNg6u/k1HwQ+GsY&#10;sT/c82DqOTD26VKeBz4d7jlwem0Q+GsYsT9OPQ/8tTa4kuPkyiftZFuDt2K/fOeEzvkoEOrq6uz9&#10;99+3Rx999PS9Lvo1JSXFKioq3NmSSAwdnbn50Y9+ZGvWrPGOnKJ/9wcffNC+/vprFzqTG/5tJz9b&#10;YCc/igt+vP+gnXzzHjv5wfzAjzP8Md69306+cXfgx2J1fDjfJqee+xOv3WWTb0z9DHwY4Gv8Nt6+&#10;z06+dW/gxxj+GPo50HNAc0Kgxxn+GNNrg6l5MuDjDH+Md//pv7XBlRpfPGQnG6q9FfvlCyp0FDk5&#10;OTn2q1/9ym666SZ3FkRnQ6Z1dXW5Hc02bdp0xqVhkUL/rj/84Q/djmszQ6ypqcnuu+8+W7169dTx&#10;qdCpyLXJjHSbPBTcmJgaY/tTbWDbKps4sCHg1zBif+h5MLI3yU5sWRHw8Vgd4wc3Wlnqe7ZjzfN2&#10;YM3LNurznwE9D4Z2rrWB7asDPs7wx9DPxeCOb21kT1LAxxmxP85cG2wM+DWM2B9ubbAn0Xdrgys2&#10;MtPt5PHQ728KKnR0j8szzzxjS5YscRsOJCUlWXNzs/foKfn5+W6b6draWu9I5NAOONdff7198skn&#10;Z9wYqDNUf/nLXyw9Pd07culO7brWww2HPndqZ5Uu73f+oDcNtjSU2IL8VFuWt8F6hwe8R/zrxIl+&#10;O3Zsbjcj0EYQ7f3HrP1Ej3/GwHHrHx32/gYii94YPH68l13XfO7UrmusDfzOj2uDSBNU6OgSry++&#10;+MIaGxvdJF5QUODOhsykx+68804XQZFGE83SpUtt8eLF7vN0RIs0/Xfo31lbT18utpeG+HULydz2&#10;OnukaKM9VpJuLX3sLDPX20trsf9M8RZ7rmKHPVu2zTfjxZo9trLioPe3EFlOhQ7bS/sd20tD2F46&#10;/IIKnY6ODjtw4ICbuKcDYWbo6FhWVpbdcssttmLFCu9oZDl48KA746TPCRJNPhs2bLDly5e7F6XL&#10;RehA/DqZ1R/rsKXFm+zRok1W0tnoHfWvuQ6d0iNNFl+Yag8c/NYWFKTYwqINMT8W5KfYgwfX2Pzc&#10;JGvti7xdPgkdCKEDIXTCL6jQ0VbT05+ro6gpLCw8HTr6fUNDgy1cuNDdB5Odne2ORxptff3222+7&#10;/w6d1dF9RdpYYffu3SFNRIQOxK+TWfdgny0t2GCLClJtb3OFmw/8bC5DZ2JqQb2y4tDUgj/Rns3f&#10;aBktVZbXURfzY9/U8+yZ/HSbn5dkqyszbHwysuZeQgdC6EAInfALejMCXd71+eefW0lJie3atcud&#10;1ampqXH37MyfP99t36yzI3qhj0TTQbZlyxYXY3v37nVnqaYvZbtchA7Er5PZ0NiIPZ2bZglTi+11&#10;NTk27vOfg7kMna6BXnu+ZJvF5SVbal2ebyJTgZdal28JU//dTxZttsbjkXX9O6EDIXQghE74BRU6&#10;ogV9Xl6evfjii+4StT/+8Y9uaBe2a6+91t544w13lieSX2z176YzO7p8TS9EV2ICInQgfp3MJqd+&#10;pj4t3j212E6yjyv229BoaG8cRLu5Ch3NZbnth93ZtIT8FDvc0+E94g8dJ47Zwpxki89OtJT6gqnA&#10;PvVZbpGA0IEQOhBCJ/yCDh3Ri6smcZ0Z0T0vO3bssMzMTHcPjx6L5MiZLYQOxM+T2ea6AosvSLH3&#10;qvbZcZ/vvDZXoTMyMWararNtXtZ6eyor2ca8D232C73WrK/McM+7tyr32JGBud3p7kIIHQihAyF0&#10;wu+SQudidKbk7N3YYh2hA/HzZFbQftgSClPttfKd1noi8m4On0tzETpa5GtL6TfLd7mNCPY0lnqP&#10;+Ev31N/BopxkS8hKtP1tNS4wIgGhAyF0IIRO+F3R0Nm3b5+7d8dPCB2Inyez5t5ud0P800Wbrbqn&#10;3TvqT3MROrpcsKiryS3yH5kaRwcj877IubC+Nsfi8pPtndJdNhAhn6tD6EAIHQihE35XLHQ6Ozvd&#10;zmuEDvzIz5PZiZFBW3horS3KTbaczsNuIe5XcxE62mVM96XEF6Tap+X7fP33Xd/bZcvyUu2h/BQr&#10;PhIZVxMQOhBCB0LohN8FQ0dbMKenp9u6deusvLzcLeoD0dc99thj9v3vf9/y8/O9o/5A6ED8PJlp&#10;YfdyXrrNz15vW5vK3K5YfjUXoTM8NmrP5aa5s2gH22u9o/40ODpi3xzOcTvP/Stv81T0hf+5R+hA&#10;CB0IoRN+AUNHP5jaZODmm2+27373u25cc8019t5777kf3mn6Bh46dMjuu+8+t/Pa888/Pyc34kYS&#10;Qgfi98ns64oD7sbwpIYCGxkP/IaIH8xF6FQdbbX5OYn2VO4GaznR4x31J92vlNfZYEtzUy0uP8VK&#10;O8N/VofQgRA6EEIn/M4JHb1w6INB582bZ7/85S9twYIFtmTJEvv73//uPhBUYaOJXF/z0Ucf2XXX&#10;XWf/93//ZytXrrTe3l7f7bxG6ED8PpltbyyxhKI0+7L6kA2M+XeL6dkOHV2mtqJ8KiqnFvVf1mRY&#10;/+iQ94h/aae/9yv3WVxOkr1XstuGxv7zZlw4EDoQQgdC6ITfOaGjSVofCHrPPfe47aN1WZoCRltK&#10;v/POO3b33Xe7sz26H+dHP/qR+5BQfZhoqB+8Ga0IHYjfJ7OCI402PzfJ3izZbr0j/l3gzXboHBvq&#10;t0VTC/qHpsaulgqbmGTeUfwdaKm0hwvSbGnhRisJ8706hA6E0IEQOuF3TujohzI1NdVWrFhxxj05&#10;OlOjiVuXqf34xz+2n/3sZ/bVV1+5Y347izMToQPx+2RWf7zL5h9aY8tzUqxzsNc76j+zHTrZ7dXu&#10;zNnzZdun/s5PfX4Zpv7eh4fssann3rzMtfZF1SEbHg/fWR1CB0LoQAid8DsndMbHx90Znby8PO/I&#10;mTZv3mx//vOf3QeGzgwh0Q/2wIC/PjCQ0IH4fTLrGTphT+gG+Yy1VnXMv1tMz2bo6ENBPyjZ5e7P&#10;ebd8jw2M+vcSwUD2NJW5z3N6vnir1YUxAgkdCKEDIXTCL2Do6JK1820TreO7d+92k/nZdN9OZWWl&#10;9zt/IHQgfp/M+keH7e3Sne4zTbI66ryj/jObodPSd9SeKtliCwpSbGdjKWdzzqLn4FNTsR03FYIb&#10;m4psbGLce2RuEToQQgdC6IRfwNBJS0uzNWvWWG1t7Rnj8OHDbrvpDRs2WF1d3RmPlZSUuF3ZCgsL&#10;vX+SPxA6EL9PZroB/OuaTHdZ1aZ6f80BM81W6Og+lD1NFbYoP8UW5iZbq893Wzuf3S0VFpeXZM/m&#10;b7LuofB8kCqhAyF0IIRO+AUMnVWrVtlPfvITdx/ODTfccMbQcY2zj+trf/CDHxA68CW/T2ajeoOk&#10;sdhtMf1F2T7vqP/MVujoU/+/nArJuNxEe7tgm01EwOfFRKLuwRP2fEG6JRSm2J7mCu/o3CJ0IIQO&#10;hNAJv4Chs3r1ahcvt912m91+++1Bjd/97nd2/fXXW1FRkfdP8gdCB+L3yUwfErqzpcJ9aOjzORt9&#10;+6GhsxE6ukRNl629XLLNhWRum38vDbyY0Ylx29hcYvG5SfZ4dooNTgXiXCN0IIQOhNAJv4Chk5GR&#10;4e7F6e/vd5N1MKOvr8927tzptpr2E0IH4vfJTItxbTG9ODfFEg6ttd5hf21KMm02QkcL54yOOluY&#10;nWiPZiVa/wifnXM+eh7WHGu3Z4s2uyjc21Q+5/cyEToQQgdC6IRfwNDRZ+Yoci5VT0+Pu4/HTwgd&#10;CJOZWd2xI/Zc8RaLy02yhuOd3lF/mY3QGR0fs1U1WW7hvqoqwzuK8xkaHbEV1ZluU4KXSrbZ8aFL&#10;fy0LBaEDIXQgrA3C75zQ0btfih1N1pdKP9D6s35C6ECYzMzaTxyz18t3uy1+c1prvKP+Mhuhc2x4&#10;wJZlp9j8rHVW2NXoHcX56DWsrKvZlpZsskUFqXageW53AiV0IIQOhLVB+J0TOrg0hA6Eyczc5Wof&#10;Vh1wZx7SanO9o/4yG6GT23HY4vNT7KWizWHbSSzaaHOMNwq2unvG3qvca31zeCkloQMhdCCsDcKP&#10;0AkRoQNhMjP3afSfVR50O4N9ULTzss4KR7srHToTkxP2QfGpzydaczgvrJ/4H21Ku5osIS/ZHsvb&#10;4O4fm5yjneoIHQihA2FtEH4BL13T/Tmtra1uEY8LI3QgTGandl5LrsuzBblJtjwr2QZ9+Mn9Vzp0&#10;OvqP2cKcJHskN8Uy2mvnbLEeC7QD21tF2y1uKnZW1mbZ4NjcPB8JHQihA2FtEH7nhI5+OD/77DO7&#10;++67rbGR68EvhtCBMJmdepPkYEuVLS5Is0fz0+xI/3HvEf+40qGzq7HEXQr4avlOa+NDQi9ZcVeT&#10;zctcZ4uzk6yht9s7OrsIHQihA2FtEH7nhI52XLvmmmvslVdeOb3zmhYwmrz164Xo8Yt9TawhdCBM&#10;ZqdUdLXYspLNtrh4o9V2t3lH/eNKhs7Q2Ki9lL/Z3WfyScV+GxnnDPul0getvlu6y+ILUy2pJmdO&#10;Xp8IHQihA2FtEH7nhE5+fr69/PLL7gV7mr5RNTU1NjBw4Rs6h4eHz/hzfkDoQJjMTmnr67EnirfY&#10;oqINltXmv53XrmTo1Pa02/LizfZwQZpl+XQXu1DpHqd9bdWnLv/LSbYj/b3eI7OH0IEQOhDWBuF3&#10;TujU1dXZoUOHvN+dMv1hoN3dFz71r29mVVWV9zt/IHQgTGan9A0P2pO5G2xBXrJtPFxgkz47w3ul&#10;Qkf3O22sL7SFubqZPs26B2Z/gR6rtO35v8p2uQ0d1lZlur/b2UToQAgdCGuD8DsndHTWJj093YqK&#10;itw3Rz+oulcnNTXVndXR7wONzs5OS0pKcn/OTwgdCJPZKWO6Abxgm/vQ0M/K97sPu/STKxU62qr7&#10;o+oD7kb6L0r3ucUzLs/41NycNhXdC3KSbFnxpqnwmd17nQgdCKEDYW0QfueEjq5h1lmZv/71r/b9&#10;73/fvvOd79j/9//9f/b//t//c0P/+3xDX0vowI+YzP4jsTrbvXv+drk+v8Rfi70rETqag2uPddjT&#10;BeluI4KKrmbvEVyu5t5ue7J0m8XnJlpabd6shiOhAyF0IKwNwu+c0Jmmb8zGjRvtySeftEWLFtmd&#10;d95pCxcutCVLlpwzHn30UZs3b57deuuthA58icnsPw42V1hCUZq9XrHbOn2289qVCJ3xyQnb0VJh&#10;cdnr7fGsFLcpAUKje3W+rjxk83OT7NWyndYxi89LhU7f8V4bInR8bWwqdI4d7WFt4HPDU2uD7iNd&#10;3u8QDucNnWnj4+PW09NjW7ZssY6ODrewDzS00MvKyrKSkhLvT/qD/tsJHRA6/1HT3ebORDxXvNXq&#10;jnV4R/3hSoSOPu9Fu6zFF6RaWl2+dxSh0lmdh3KT7eGcJEuqzbWyrhYr777yo6yr2bKbqy2/7XDA&#10;xxn+GMWdjZbRUGmlR5oCPs7wxyhsr7cDh8sDPnbJ42irdQwcn/X7DGPNRUNHtIirqKg4vd30+ehx&#10;vy32CB0IofMfunH+wYPf2kPZSba+NsdXZ3WuROi09vXYI1lJtjBrvdX4LBRnkxYHq3RWJyfRxc4T&#10;xZvtqZItV3zon7soJ9mW5m8I+DjDH2N54SZ7KCvRHi9KD/g4wx9jaX6aLchcH/CxSxlP6tfybbaq&#10;Ptf6Roa8WQ3BCCp0pj8f52KfQRDM18QaQgdC6PzHyPiozdu/2uLzki0uL8nmZa61lRUHrLG3y11C&#10;FMuuROjsa6l0n/vydslO6/XZPU6zraXvqAsd/f0mzNLQ2cx/ZK6xB3PWB3yc4Y8xf2ruu+/Qane/&#10;YqDHGf4YmgfuOfhNwMcuZWheeTBjrS2cGrXHOr0ZDcEIKnSm6dpjLeozMzMtOTnZ7bK2fft2a2lp&#10;sZGREe+r/IXQgRA6Z6rtabOvqzPs2ZKt7nIhTdIP56faR+V77VB7jR0Z7HMfgBlrb4yEGjq6P+e1&#10;/M0WP/V3tqGx2He71s02ndXp6D82FTzdszaajh+xktZ6qzrSEvBxhj/G4aMdVtBUa41Tz4dAjzP8&#10;Maqn5oHchuqAj13KOHysw94q3jEVzimWVJtnJ6f+D8EJOnR0r05OTo498sgjdv3119t3v/td++EP&#10;f2hXX3213XXXXbZixQq34OeMDvyI0DmXtppuPdFjO5or7OPqg7Ysf4PbLnle1jp7pWSbJTUUWEl3&#10;iztrESvzRqih0zC1KIrLWW+P5W2woq4m330OUSzQG4IDfSfcTcjwr/GptUFfzzHWBj43Ojxix7ou&#10;/BmUwZj+8OMFOcm2LDfVToxwtj9YQV+6VlxcbH/729/sjjvusA8++MCd0dmxY4f7INHExER79dVX&#10;7csvv3RbKvoJoQMhdM5P76IrZiqPdVhqY6E9lb/RneFJyE2yJ4rS7V8lU/NIU5l1DfS6r41moYZO&#10;cnW2xecn21sVe6b+Pvq8o4gmbC8NYXtpyJVaG2gd3tx31F4u2e5eP/c1lnuP4GKCCh1N2M8//7y9&#10;8cYb1ts7tRiZ+sHVZK6/eA397+HhYVu5cqX7UFE/IXQghM7Faa6YODlpfSODltlaY68UbHHXr8/T&#10;vQz5KbakYKOtqc6y5t4u97XRKJTQOTEyZMty0yw+O9G+nfp70AddIvoQOhBCB3Il1wbDY6O2Yuq1&#10;QVdFLM9Mdr/HxQUVOu3t7bZq1Srr7LzwDVANDQ22YcMG73f+QOhACJ1Lp/tPyo+22Kfl++2Zsq32&#10;cG6KC5/5mevs/ZJdtq+typr6uq1/dDhqzvRcbugo68q6mmxJ8SZ7tGiTlRxpPPUAog6hAyF0IFd6&#10;bVDU2WCPFW60hwrTrLCjPmrfFJxLQYVOa2ur7d69+6ITd1lZmQsiPyF0IITO5RsdH7em3m7b3lJu&#10;H1TttyW52mEm2V3CtTw3zT6rPmQ7msut7linO+sxeTJyo+dyQ2dscsLW1uRYfE6SPVuYbr3DA94j&#10;iDaEDoTQgVzptUHf8KC9UbrL4nIT7fPKA5zVCUJQoaMX7k2bNllX1/k/3VU/0E888YTbhc1PCB0I&#10;oRM6XdZ2bGqBX9zdbCkNhfZy4Rabn73eBU9C1np7rmSrfVC537Y2lk6FUZeNTkTejmSXGzpHB/vs&#10;rYrdp3bUqcpmE4IoRuhACB3IlV4b6AzO7sZyd5/Os8Vb7HAPn7V2MUGFjibu9PR0e++996ytrc39&#10;AOsvW4t8vajv3bvXHnzwQbv99tutuzv03SWiCaEDIXSuHM0t2mZZl6xVHG211VUZtuDQWvdZAnoX&#10;a0Feii0u2mCvF2y1g62VdmyoP2JO319O6Ojfvbir2R7LS3OfO9RwjOdRNCN0IIQOZDbWBtrcJ37q&#10;NTE+a51tbCh2r5c4v6BCRzRpa2e1m266yW677TZbuHCh24Xtxz/+sV111VX2hz/8wfbs2eMmeT8h&#10;dCCEzuzS6frcjjr7uHSP+6TxR/JTbZ7O9hSkukvdVlQdtMKuRusa7LOhsVF3/4/O+Mz16D/RPxU6&#10;PQEfO98YmAq6tMYim5+daC/lbmITgihH6EAIHchsrQ3WV2W5szrvV+61nqF+7ygCCTp0RB8KevDg&#10;QVuyZIndf//9LnTmzZtnL774ors/R4t+vyF0IITO3NBn87T199jBtmr7ZCpuXinbYQ/lJLlPutfZ&#10;nhcKN9s3ddmW3Fg4NYrmfKyozLAvyw8GfOx8Y219nj2bn27zc5NsV1OZ91+KaEXoQAgdyGytDdpO&#10;9NgjuSm2KCfZXRGA87uk0BFdZjEwMOAuYTt8+LB1dHS4b6RfEToQQmfuDY6NWMuJo5bRWWffHs61&#10;Z/I32fycRHeJW7jG/Vlr7R8Z3wZ87HzDRVrB1AtWbrL7gFVEN0IHQuhAZmttoDf9Pqs44F47vq46&#10;5B1FIJccOjgToQMhdMJDb7xoF7aRiTE7NjJgeZ0NlliXa6srM8Iy/l2yxz4s2hXwsQuOmizb2Vxm&#10;w+P+OyseawgdCKEDma21geaZ7I7DFp+5zm3Wc2zohPcIzkbohIjQgRA6kNGBIRvo7fN+Bz8idCCE&#10;DmQ21wZHBnrtrbJd7qqATbV5EbMpT6QhdEJE6EAIHcjlbi+N2EHoQAgdyGyuDbSZjT6KISEnyZbk&#10;pNjxIT5/LRBCJ0SEDoTQgRA6IHQghA5kNtcGJ6f+r+pomz1ZssXtwLavqcJ7BDMROiEidCCEDoTQ&#10;AaEDIXQgs7020KY875TssnlZ6+yN0p3u4wpwpqBCZ3x83L2A61ecidCBEDoQQgeEDoTQgczF2iCr&#10;rcYSitLsiZLNVtbVzL06ZwkqdPTinZqaarm5uUzeZyF0IIQOhNABoQMhdCBzsTY4MTJkS7NTLD47&#10;0dYfzrcRdu88Q1Ch09/fbx9//LG98cYb9sEHH9ju3butu7vbTeh+R+hACB0IoQNCB0LoQOZqbbCt&#10;rsjdp/NqyXZr7z/GWZ0ZggodTdg1NTXuw0ErKystMTHRnnvuOVuzZo11dnZ6X+VPhA6E0IEQOiB0&#10;IIQOZK7WBn3Dg/ZoVrLbgS2zo47QmeGyNyPo7e21zZs327x58+zf//631dbW2vDwsO/O8hA6EEIH&#10;QuiA0IEQOpC5WhsobNbV5LjP1Pl32R4b53l32mWHjugHuampyZYsWWI33nijvfLKK+6ytoaGBvfN&#10;9UNREjoQQgdC6IDQgRA6kLkMnbKjLfZQVqIlTI2m3i7vEQQVOvpB1Q/t9NkaLe7r6urc/To6o/Pf&#10;//3fLnZ0SVt6erq7pG3t2rXucrdY/yEndCCEDoTQAaEDIXQgc7k2OD7cbx9W7LO4/GT7uvyA766w&#10;Op+gQmdgYMCqq6vdi3hra6t99NFH9rvf/c6uvvpqe/bZZ+3AgQPuxV0/0Bqa5HNycuzxxx+3qqoq&#10;758SmwgdCKEDIXRA6EAIHchcrg0mJidsW2OZLchOsodzk+1I/3HvEX8LOnT+9a9/2b333mvf+c53&#10;XOAsWLDAysvLz3t5mo6//vrrds8999jIyIh3NPYQOhBCB0LogNCBEDqQuV4b6JK1F8p3uB3YttQV&#10;+uIWkosJOnSefvppd4na4sWLrbCw0H3zLkQTvWLou9/9rrW0tHhHYw+hAyF0IIQOCB0IoQOZ67XB&#10;6MS4fVZ+wOKy19uLRVvt+FC/94h/BRU6+hydL7/80nbs2OF2VgtGX1+fvf322y6M9OIfqwgdCKED&#10;IXRA6EAIHUg41galXU22sCDVlhRssOx2tpoOKnT0jaqvr3e/BqKJXS/wMy9R07Genh73gx7Lf8mE&#10;DoTQgRA6IHQghA4kHGuD4fFReyk33eJyEm1lXbYNjMbu7SPBCPqMjjYcULgEooldl6dt3brVLfz9&#10;hNCBEDoQQgeEDoTQgYRjbaCTC9ktNe4zdZ4r3GyNvd3eI/503tDRZK0zNPphVeBs377dOjo63O8D&#10;DU3qy5cvt127dnn/BH8gdCCEDoTQAaED0bqItQHCtTYYGhuxx7NTbV72OtveUm4TU/OSX503dBQ5&#10;RUVF9tlnn7kd1x566CF76aWX7J133jln6F6cl19+2W1WoM/P8RNCB0LoQAgdEDoQQgcSzrXBpvoi&#10;95k6rxdtt4Gx4O6vj0XnDR39cHZ3d9u2bdvszjvvtKuuusp+9rOf2Q033HDO0HFFztKlS93n7PgJ&#10;oQMhdCCEDggdCKEDCefaoL63y5bnpdmCvBQr647d3Y8v5qL36OiHtLi42J3VqampcT+4gYYub9OO&#10;bH7b3YHQgRA6EEIHhA6E0IGEc20wMDpsK2qzLD4/2T4o3O4d9Z+gNiPQD2xtba17EceZCB0IoQMh&#10;dEDoQAgdSDjXBpMnJ+1AW7Utykmy+TmJ1tzb5T3iL0GFjmjyvtjZGt3Xo8/P8RNCB0LoQAgdEDoQ&#10;QgcS7rVBR/9xe7Vsp8XlJdmaqkwbn/Tf8/Gc0NEkre2k9UM6Tce0oL/QUOSUlJRYWVmZ96f8Qf/t&#10;TGYgdCCEDggdCKEDCffaQGGTVJdnCblJ9lzJVuse6PUe8Y9zQqehocFuv/12S0xMtPHxcXesq6vL&#10;3aNz77332t13321///vfzxl/+9vf7Oabb7bCwkL3Z2abzi7pCaTQCCdCB0LoQAgdEDoQQgcSCWuD&#10;8q5mW1S8wR4v3WJ1Pe3eUf84J3SqqqrsV7/6la1YseL0WR19o7R9tHZX02P/8z//E3DceOONbkvq&#10;2aYXkPT0dFu3bp19++23tn///qCCRy9Aubm59u6779qbb77pRkpKijuDdbkIHQihAyF0QOhACB1I&#10;JKwN6o8fsUeKNtqy4nQrm4oevzkndHQWp7m52b1gT9PZk0OHDrm4aG9vd2d4tPX0zNHZ2ek+LFSX&#10;r80m7ez22muv2Ycffuj+d29vrz3yyCO2YcOGi04o2hnuvffes0WLFtnixYvt0UcfdX9u5mV6l4rQ&#10;gRA6EEIHhA6E0IFEwtqg7cQxe6Rwgy0t2mR5HYe9o/4R9GYE2mRAP7QXooldMTGbsrKy7Ec/+tEZ&#10;T5z8/Hy77bbbrK2tzTtyLr34lJaWWk5OjosjLUjOvhfpchA6EEIHQuiA0IEQOpBIWBscHTxhD2cn&#10;2eKCNDvYWu0d9Y+gQ0dndTSBX4gW/TrLMls0cejszQMPPHDG5KEXlZtuusmdcTrfznB6sv373/+2&#10;tLQ0dwbqSiF0IIQOhNABoQMhdCCRsDY4MTxoizLW28P5qba9qfSiOyjHmnNCR5O0Fu+6hO1Shv5M&#10;U1PTrO66pkDRxgevv/66d+QUTSh33nmnPfvss+c9Q1NZWenuIdJ9Rvp15cqV7sVo+huuXy9nTE9m&#10;+jsI9DjDH0OTmS7fDPQYwz9DoaOz2oEeY/hjaGGr15aBgYGAjzP8MbQ20JqFtYG/h97wCPfaYGRs&#10;1J7MSrEFuUmWcjjfJiYnAn5dpI5QnRM6uvzr888/ty+++MK+/PLLoIf+zPLlyy95MwKFld4BVSxc&#10;aOhyM4XUX/7yF/vqq6+8P32K/hlxcXG2dOlS9+ISiBYgjY2NlpGRYU888YTdeuut9txzz53xBNQW&#10;2Vqw6pK2YIf+vTo6OtylfYEeZ/hj6Dmsn51AjzH8M7Sw0bt3gR5j+GPotUbPAQVvoMcZ/hjTawM9&#10;HwI9zvDH0DwQ7rVB79T69IWcjfZAxhr7suyAHT8RHetVXSGmNwpCFTB0FAE/+MEP7IYbbrCf//zn&#10;QQ197X/9139d8vbSOhO0Y8cOS01NdZeVnW9oM4T6+nr785//bKtWrfL+9CnBhM5MKmxtnHDHHXfY&#10;6tWr3b+DQkd/qQodTUzBDr1zp8ls+r4fhj/H9GQW6DGGf4Y2atGbJ4EeY/hj6E0vPQf0Bl2gxxn+&#10;GNNrAz0fAj3O8MeIlLXBe4Xb7f7MNfZhyR7rPn4s4NdE2tCaXOvzUJ0TOvoHa/Gv3chqamrs8OHD&#10;QQ197fr16y85dBQY+g9SKFxoKGCmz+icHToqPn3Gz2OPPRb0ddH6y/vss8/sqaeechPR9FmdSx1c&#10;usbQ4NI1hobmMi5d8/fg0jWGBpeuMTQi4dI1jbWVGRZXkGKfVB2y/pHhgF8TqSNUAe/R0RbSl3PD&#10;vl7kW1pavN9deQoKfWDp+++/7x05RU+kW265xd27E2z96S8vMzPTXnrppZBuHtb/P/17ccOhv0XC&#10;DYcIP82BbEbgb3oNVegE+6YbYtP0m6CsDfwtUtYG6bX5llCYah9VH7Te4Ytf+RRLzgkdUQRosr5U&#10;+jNX4nq681FU6AzM2buu6UmkTQb27t3rHbk4/TfqfqJvvvkmpBckQgdC6EAIHRA6EEIHEilrgwNN&#10;5S503qvc57ab9pOAoXO5dMmGLi+bTbo07tprr3XXvk7bv3+//e1vf3OTyjSdKtQlb9O0ANFmA9MU&#10;ZNu3b3exczlRN43QgRA6EEIHhA6E0IFEytqgsP2wC503y3dbZ/9x76g/nBM6+qYcOHDAmpubT18b&#10;p2PV1dVWUlLiPnQz0FAwfPzxx5e869qlUljo3pp3333XTSS6+VdneHJzc0//+2qh8fvf/95ee+01&#10;Fzf6M/fff78988wz7n6i1tZW27x5s/vwUf0zQkHoQAgdCKEDQgdC6EAiZW1QfbTNhc7Lpdutue/C&#10;H/4fa84JHZ0x0Y5r77333ukzILpfRx/U+b3vfc+uvvpq++EPf3jO0J/5/ve/P+uhM027pmnThG+/&#10;/dbtxjaTXmBeeOEFS05OPn0j4MGDB+2ee+6xu+66y77++usrduaJ0IEQOhBCB4QOhNCBRMraoKWv&#10;2+Zlr7fnijZb/XF/rVXOCR39YH7yySdWUFBw+gdUv2qns3nz5rlftRX02WPdunW2YMEC9+fmgl5M&#10;LrTHtuJm+gyP6H/rv0NhMvN4qAgdCKEDIXRA6EAIHUikrA26+3vtgYPf2hMFG636WPsVXQdHunNC&#10;R//xmqjP/ktoaGiwqqoq73eB6ZKw2tpa73f+QOhACB0IoQNCB0LoQCJlbdA/MmQLDq61R3NSrLir&#10;yd+hcz46c3Kx+1n0A32xr4k1hA6E0IEQOiB0IIQOJFLWBqPjY7YsK9kWZidaVkedTRI6gakA9UOr&#10;e3Z05kY39mtns0BngPyC0IEQOhBCB4QOhNCBRMraYPLkpL2Sn27zs9bbnpZKm5iap/wi6NDRD+2h&#10;Q4ds+fLldt1117mNB7QBgT6/5tVXX3WbGGjR7zeEDoTQgRA6IHQghA4kktYG7xfvsPk5ibatuczG&#10;J/3zvAwqdPSDunv3bvv1r39tP/nJT2zJkiX29ttv25dfful+1Yd4PvTQQ5aRkeEmeT8hdCCEDoTQ&#10;AaEDIXQgkbQ2+Kp8v8XnJ9umphIb89HzMqjQ0Qv3448/br/4xS9s27Zt7vf6IdYPsBb6enHPzs52&#10;Z3b89iJP6EAIHQihA0IHQuhAImltsL4m232WTlJ9gY1OBN6xOBYFFTptbW324IMPujM457sXR8d1&#10;aZs+bNRPCB0IoQMhdEDoQAgdSCStDTY3FFlCUap9U5ttI+P+udUkqNDRhgNPPPGEbdmyxTsSWF1d&#10;nX3zzTfe7/yB0IEQOhBCB4QOhNCBRNLaYG9LpTuj81nVARsa888OyUHfo7N//3779ttv3cI+EE3u&#10;KSkptmbNGu+IPxA6EEIHQuiA0IEQOpBIWhtkdxx29+i8V7rLBsdGvKOx75zQ6erqcpef6TK0mePg&#10;wYP2zjvv2FdffXXOYxo62/PXv/7VioqKvH+SPxA6EEIHQuiA0IEQOpBIWhsUdTXZvOx19lrhVhsY&#10;G/aOxr5zQqempsZtG33NNdfYj3/84zOGjmucfVxDX//oo4+6b6qfEDoQQgdC6IDQgRA6kEhaG1Qe&#10;bbP5GWvtmbwN1jvin/npnNDRN+WVV16xZ555xpKTky0tLS3ooXt0NMn7CaEDIXQghA4IHQihA4mk&#10;tUFjX7ctykq0xZlJ1jXY5x2NfeeEjn4oKysrrbW11TtycdpxTQt+P/5AEzoQQgdC6IDQgRA6kEha&#10;G3QMHLfHc9MsIWOdtZw46h2NfeeEjqJFP6BawAdLf0b39lRXV/vuh5rQgRA6EEIHhA6E0IFE0trg&#10;6NAJe7Fws83LXGu1xzq8o7HvnNC5mJGRkXPG8PCwdXd327Jly6yqqsr7Sn8gdCCEDoTQAaEDIXQg&#10;kbQ2ODbcb28Ub7f5eUlW0t3sHY19QYWOztjU19fba6+9Zrfccov9+te/duNXv/rV6fGzn/3Mrr76&#10;alu5cqX3p/yB0IEQOhBCB4QOhNCBRNLaoG9kyD4s3+s+S0dbTftFUKEzMDBgL7/8st1111328MMP&#10;2/z58+2ee+6xxYsXu53W9Ovdd9/tzujU1tZ6f8ofCB0IoQMhdEDoQAgdSCStDfpHh+2L6kOWUJRm&#10;e5rLvaOxL6jQ6ejosC+++MJKS0vdC3lTU5Pt2bPHenp63DdRE7oe04eKjo+Pe3/KHwgdCKEDIXRA&#10;6EAIHUgkrQ2Gxkbsm7ocd0ZnY12+dzT2BRU6bW1t7kNBdS+O6L4chU5zc7O7rE30Q/3ee+9xRge+&#10;ROhACB0QOhBCBxJJa4Ph8VFLbChwofNtZYZ3NPYFFTraUW3Tpk0uePRN01mbkpIS9zk7+r0mdk3q&#10;S5YssVWrVnl/yh8IHQihAyF0QOhACB1IJK0NxibGLbWhyObnJtmnJXu8o7EvqNDRD6w2GXjsscfs&#10;pZdecmdz9M1788037a233rLExER744037Oc//7mLHz8hdCCEDoTQAaEDIXQgkbQ2GJ+csPSGEpuf&#10;vd7eyN9ik94VWbEuqNAR3Y/z5Zdf2iOPPGIbNmxwk7m2lH7hhRfsJz/5iV1zzTVuo4L29nbvT/gD&#10;oQMhdCCEDggdCKEDiaS1wcTU3LSrucISshPt6axUd4bHD4IOHdG9OZrA9eu0/v5+txFBUVGRC5/p&#10;e3b8gtCBEDoQQgeEDoTQgUTS2mDy5KRltNfZopxkW3RonQ2O/mctH8suKXREP7QKHX3ztDmBfpg1&#10;sfsVoQMhdCCEDggdCKEDiaS1gU5EFHU12WMFG2zewdXWM9jnPRLbgg4dTd7ajOCbb76x5557zl3C&#10;ps/PeeWVV9xGBdqwwI/BQ+hACB0IoQNCB0LoQCJtbVB5tNWeKkq3BzPXWvuJHu9obAsqdFSB2jZa&#10;cfPd737Xfv/737vIefrpp23p0qV233332RNPPGENDQ1cugZfInQghA4IHQihA4m0tcHhY532fMk2&#10;i89Psfqp/+0HQYXOwMCAvfbaa/Zf//Vfbpe16upqtzlBX1+fe1HXB4iuXr3aPvroozPu3/EDQgdC&#10;6EAIHRA6EEIHEmlrg5bebnulbIf7LJ2yzibvaGwLKnQ6OjosLi7Onn/+ee/IuTS5f/vtt1ZeXu4d&#10;8QdCB0LoQAgdEDoQQgcSaWuDzv7j9nrFbhc62a013tHYFlTo6P4bbR29efNm70hgurxNn6njJ4QO&#10;hNCBEDogdCCEDiTS1gY9gyfs7aq9LnR2NZR4R2NbUKGjxfy6dets/fr13pHADh06ZF9//bX3O38g&#10;dCCEDoTQAaEDIXQgkbY26BsZtPcq91l8QYql1eR5R2PbOaGjH07de6MX7JlDl6/pPpyysjL32TmB&#10;Hl+0aJHt3bvX+yf5A6EDIXQgmgsJHX8jdCCEDiTS1gaDo8P2Xtkei8tLtm/KD3lHY9s5oVNSUmI/&#10;/elP7brrrrMf/OAHp8e1115rN910k33nO9+xH/7wh2c8dvXVV7vxxz/+0Xcv8oQOhNCBEDogdCCE&#10;DiTS1gajE2P2ScV+i89Nso+KdtrEZOw/P88Jnd7eXktISLA//OEP9pe//MXuvfdeN+655x63jfSD&#10;Dz5od9999+nj0+Mf//iHu4dnfHzc+yf5A6EDIXQghA4IHQihA4m0tcH4VNh8U5XpQueV/M02NhU+&#10;se6c0NHC/eDBg1ZUVOS2ldY3Kdjhxx9oQgei5z+hA0IHhA6E0IFE2tpg8uSkpdXl24K8ZHsyO81d&#10;yhbrzgkdfeCnAodJOjiEDoTQgRA6IHQghA4k0tYGWuPvbCy1hwtS7bGcVDs+1O89ErvOCR3RX4RG&#10;IIqg3bt328cff2wffPCBpaamWltbm/eo/xA6EEIHQuiA0IEQOpBIXBscaqmyRYUbbHnRJusa6PWO&#10;xq6AoROIFvT79++3O+64w6666iq3McF///d/269+9Sv77W9/a++9954LnvMFUqwidCCEDoTQAaED&#10;IXQgkbg2KOyot8XFG21ZyWZr7u32jsauoEJHE3dGRoaLmri4OHv99ddt27ZtlpmZaVlZWbZp0yZ7&#10;+umn7aOPPnLfVD8hdCCEDoTQAaEDIXQgkbg2qOxusUeLN9ljJelW29PuHY1dQYWOPjfnpZdecmdt&#10;9Hk5+gGeeeZG/1tfk5yc7D5nx08IHQihAyF0QOhACB1IJK4NGo4fsSXF6VNjk5UeafSOxq6gQqe1&#10;tdXWrVtnXV1d3pHAmpubLSUlxfudPxA6EEIHQuiA0IEQOpBIXBt0nDhmS6ci59GijZbTXucdjV1B&#10;hY7uvdm3b98FJ26d1SkuLraVK1d6R/yB0IEQOhBCB4QOhNCBROLaoGewzxbnptiigjTb31LpHY1d&#10;QYWOJu20tDRrbAx8iks/yPX19bZs2TK3I5ufEDoQQgdC6IDQgRA6kEhcG5wYGbKlmcn2UH6KbW0o&#10;jvlNxIIKHf2gase1JUuWuE0JdIlaZ2enu6RNZ3G++uor+9vf/mYJCQnW09Pj/Sl/IHQghA6E0AGh&#10;AyF0IJG4NhgeH7VnczZaQm6yJdbm2sTUnBXLggodGRkZcWd1rr/+ervxxhvtZz/7mRvXXXed/fCH&#10;P7Q777zTSktL3STvJ4QOhNCBEDogdCCEDiQS1wbjU8/JNwu2WXxukq2ozLCxiXHvkdgUdOjo1JaG&#10;Ll97//337f/+7//sl7/8pf3lL39xZ3S0G5sfEToQQgdC6IDQgRA6kEhcG0yt5u3L0n0Wl5dkH5Xv&#10;t6GxEe+R2BT0pWsNDQ1WXl7uJnENvaB3d3f7fjIndCCEDoTQAaEDIXQgkbo2SKzKsvj8FPuwcr/1&#10;j8b2518GFTr6YX3hhRfstttuY/I+C6EDIXQghA4IHQihA4nUtcHWukKLL0y196v32/GhAe9obAo6&#10;dBYvXmzvvPOOm8TPZ3x83N3L4yeEDoTQgRA6IHQghA4kUtcGB5srLWEqdN6u3Gvdg33e0dgUVOho&#10;4tZua3v27HEho99P37MzPXRMu7Hp8jY/IXQghA6E0AGhAyF0IJG6NijqqHeh86/yXdZ+IrZ3Sw4q&#10;dPSNKiwstE8//dSd1dm+fbv7vJyZY8uWLfb888+7r/MTQgdC6EAIHRA6EEIHEqlrg9qjbRZfkGIv&#10;lW63pt4u72hsCip0ent77bnnnrObbrrJvvOd79i1117rtpWeOa655hr73ve+Z0VFRd6f8gdCB0Lo&#10;QAgdEDoQQgcSqWuDlt5um5+TaM8UbbHaY7G9a3JQoaMf1KSkJHvttdds165d7hK2QENnezijAz8i&#10;dCCEDggdCKEDidS1ge7LeeDAN/Z4wUYrP9ribkGJVUGFjrS0tLgtpi+kq6vLqqqqvN/5A6EDIXQg&#10;hA4IHQihA4nUtYG2lF5wcK0tzk2x/M5Gm/Rr6GjC1mVr+jBQvXgPDw97jwSmH2gt/P2E0IEQOhBC&#10;B4QOhNCBROraYGRizJZlJtmC7EQ70Fbj5q1Ydd7Q0Tdn69attnTpUps3b57bXnrNmjXuhRz/QehA&#10;CB0IoQNCB0LoQCJ1bTAxNU+9krfJ4rLX246msqnfx+7zNGDoaPG+bt06++Uvf2nf/e53Tw9tQvDs&#10;s89e9MyOnxA6EEIHQuiA0IEQOpBIXRvonpwPinfY/NxE29RYYuMx/Dw9J3T0H9/Y2Gj/+Mc/7Ac/&#10;+IF98MEHtm3bNhc+t956q1199dWWk5PjfTUIHQihAyF0QOhACB1IJK8NVlQctPjCVEttLLLR8di9&#10;7eSc0NEkvWPHDnvooYesurraO3qKJu/ly5e7+Inl6/kuBaEDIXQghA4IHQihA4nktUFybY770NC1&#10;9Xk2PD7qHY0954TO+Pi4bdy40VJTUwP+gLa3t9tHH33kfojPpj87MjLi/c4fCB0IoQMhdEDoQAgd&#10;SCSvDbY3llpCUZp9XZNpg2Oxu3YPGDr6rJyCggLvyJn0TVMEaYF/tp6eHqurq/N+5w+EDoTQgRA6&#10;IHQghA4kktcGh1qr3Rmdf1fst4HR2L33PmDobNmyxTIzM70jZ9IErhAK9OFCiqOSkhLvd/5A6EAI&#10;HQihA0IHQuhAInltkH+kweILUuzdsl12YnTIOxp7AobO6tWr7Z577nE7rD333HOnx/PPP2+LFi2y&#10;Bx980P3v6eP6Om1DfcMNN5z3TFCsInQghA6E0AGhAyF0IJG8Nig/2mLzstbZq0Vb7fjwgHc09gQM&#10;na+//tp+8pOf2B/+8Ae7/fbbzxh/+tOf3Dj72G9/+1u3S1thYaH3T/IHQgdC6EAIHRA6EEIHEslr&#10;g7rjnTb/0Bp7Km+DdQ/F7mdkBgydnTt3WnJyslVUVLh7bi42amtrrbS01D755BMrKiry/kn+QOhA&#10;CB0IoQNCB0LoQCJ5bdB2oscWZSba4qwka+uP3detgKFTVVVlvb29Ae/DCURfp9HZ2WllZWXeUX8g&#10;dCCEDoTQAaEDIXQgkbw26Bo8YY/npFpC5jqr7+3yjsaec0JHk3RfX5/7Ib1Uw8PDLpCiQbARdzGE&#10;DoTQgRA6IHQghA4kktcGvSOD9lLhZnswY42VH231jsaec0In1mny0eV2DQ0N3pHQEDoQQgdC6IDQ&#10;gRA6kEheG2intbdKdtj83CQrOHJl1sSRyDehoxcfTTqJiYl299132+bNm71HQkPoQAgdCKEDQgdC&#10;6EAieW2gz875uGKf22I6o63GOxp7fBU6euHR/Ue33HILoYMritCBEDogdCCEDiSS1waDYyO2ojrD&#10;fWjojqbYvb/ed5eu9fT0uG2zCR1cSYQOhNABoQMhdCCRvDYYGR+ztYfzXOik1uZ5R2MPoRMiQgdC&#10;6EAIHRA6EEIHEslrg9GJcUttLHKXrq2qOOgdjT2Ejmd6i2y9SF3KGBkZse7ubhc8gR5n+GNoUaPt&#10;1QM9xvDP0I6VmmMCPcbwx9BHNCh2+/v7Az7O8MdgbcDQGBgYiNi1wej4mG1sLLb5uYn2cfGugF8T&#10;7nEldkiO2tDRVta636a4uPiCo62t7Yx3VC4UOnoXTo93dHQEPdrb2625udn9Guhxhj+GnmdNTU0B&#10;H2P4Z7S2tlpLS0vAxxj+GHot0HNAz4VAjzP8MVgbMDQiem3Q3mFryjLs3v0r7fHMFPfvGvDrwjT0&#10;cTU6IxaqqA0dvVu2bds2W79+vdtJLdDQY4odvcM2LZgzOgqjYIeCS+/a6DR1oMcZ/hjT79oEeozh&#10;n6GJWXNMoMcY/hh6B1/PAb1GBXqc4Y8xvTbQ8yHQ4wx/DM0Dkbo20Np4b0uFxWettyeyUmw4wp6r&#10;vj+jc7nOFzqXi3t0INyjA+EeHejFmXt0wD06kEheGygi8jrr7ZGcZHv40DobGh3xHokthE6ICB0I&#10;oQMhdEDoQAgdSKSHTll3iy3PT7MHD6y2Y0MnvEdiC6ETIkIHQuhACB0QOhBCBxLpa4Oang57ujDd&#10;HsxaZ219R72jscVXoaN6Vej8/ve/t/T09Cty7R+hAyF0IIQOCB0IoQOJ9LVBQ2+XvViyzRIKU+zw&#10;VPTEIt+EjqJGTzhtThAXF2cffvjhFZmECB0IoQMhdEDoQAgdSKSvDdpO9NhrZTvdh4aWdDZ6R2OL&#10;r0JHLzza5q+ystIN7Ygyc0e2y0HoQAgdCKEDQgdC6EAifW3QNdBrb1XusYSiNMtsrfaOxhbf3aNz&#10;pRE6EEIHQuiA0IEQOpBIXxscH+q396v2uzM62+uLvaOxhdAJEaEDIXQghA4IHQihA4n0tUH/6JB9&#10;VHXA4guSLbk62zsaWwidEBE6EEIHQuiA0IEQOpBIXxsMjo3YxxX7LS4vyVaU7beTU/8XawidEBE6&#10;EEIHQuiA0IEQOpBIXxuMjI/Z5xUHLS43yd4r3GETU/NXrCF0QkToQAgdCKEDQgdC6EAifW0wPvX8&#10;XFuTbfFTofNizkYbnQhtg65IROiEiNCBEDoQQgeEDoTQgUT62mDy5ElLbyiyh/JSbGlmkg2MDHmP&#10;xA5CJ0SEDoTQgRA6IHQghA4kGtYGe5sqbFFBqi3KSrZjQ/3e0dhB6ISI0IEQOhBCB4QOhNCBRMPa&#10;ILut1h4t2mhLCjZaZ/9x72jsIHRCROhACB0IoQNCB0LoQKJhbVDc2WhLije50XS8yzsaOwidEBE6&#10;EEIHQuiA0IEQOpBoWBtUH22zx4rT7dGp0KmZ+t+xhtAJEaEDIXQghA4IHQihA4mGtYHO4jxestke&#10;KdpoRZ0N3tHYQeiEiNCBEDoQQgeEDoTQgUTD2qCz/5g9XrzZFhVusMzWGu9o7CB0QkToQAgdCKED&#10;QgdC6ECiYW2gndaW52+whwvSbHdTuXc0dhA6ISJ0IIQOhNABoQMhdCDRsDboHxmyJ7JTbWFBiqXX&#10;F9rJkye9R2IDoRMiQgdC6EAIHRA6EEIHEg1rg5HxMXspN90ScpNsTU22TUzG1nOW0AkRoQMhdCCE&#10;DggdCKEDiYa1wfhU2LxXtMPipkLns/IDNjo+7j0SGwidEBE6EEIHQuiA0IEQOpBoWBvoUrWvpwIn&#10;Li/Z3i/dbYNjI94jsYHQCRGhAyF0IIQOCB0IoQOJlrVBak2OxeUn27vle+3EyJB3NDYQOiEidCCE&#10;DoTQAaEDIXQg0bI22F5fZAmFqfZO5T47NtjvHY0NhE6ICB0IoQMhdEDoQAgdSLSsDTJaqlzovF6x&#10;244MHPeOxgZCJ0SEDoTQgRA6IHQghA4kWtYGxR0NLnReKdtpLX1HvaOxgdAJEaEDIXQghA4IHQih&#10;A4mWtUFdT7sLnedLt9nhY53e0dhA6ISI0IEQOhBCB4QOhNCBRMvaoLXvqM3PSbSni9Kt6mibdzQ2&#10;EDohInQghA6E0AGhAyF0INGyNjg62GcPHvzWlhdssOKuJjs59X+xgtAJEaEDIXQghA4IHQihA4mW&#10;tUH/yJAtOLjWHslNseyOw+6zdWIFoRMiQgdC6EAIHRA6EEIHEi1rg5HxUVuWkWQLspNsb2ulTZ6c&#10;9B6JfoROiAgdCKEDIXRA6EAIHUi0rA0UNq/mb7b52ettc0OxjcfQ85bQCRGhAyF0IIQOCB0IoQOJ&#10;prXBR0U73YYEqQ2FNjox7h2NfoROiAgdCKEDIXRA6EAIHUg0rQ1WVRyw+IIUS2wosJHxMe9o9CN0&#10;QkToQAgdCKEDQgdC6ECiaW2QWpvjPktndV2ODY2NekejH6ETIkIHQuhACB0QOhBCBxJNa4OdjaUu&#10;dL6sznC7sMUKQidEhA6E0IEQOiB0IIQOJJrWBlnttS50PqrYZ30jsTN/ETohInQghA6E0AGhAyF0&#10;ING0NijuarS4/GR7q3SnHRse8I5GP0InRIQOhNCBEDogdCCEDiSa1gZVPe32YNY6e7lwix0d6veO&#10;Rj9CJ0SEDoTQgRA6IHQghA4kmtYGTX3dNj9jrT2Vu8E6Bo57R6MfoRMiQgdC6EAIHRA6EEIHEk1r&#10;gyMDvfZw5npbnJ08FT1HvaPRj9AJEaEDIXQghA4IHQihA4mmtcHx4QF7IjfVEjLWW82xDu9o9CN0&#10;QkToQAgdCKEDQgdC6ECiaW0wMDpsLxdssXmZ66y4q9k7Gv0InRAROhBCB0LogNCBEDqQaFobDI6N&#10;2NvFO2x+bpLldDZ4R6MfoRMiQgdC6EAIHRA6EEIHEk1rg+HxUfukfL/7LJ39rVXe0ehH6ISI0IEQ&#10;OhBCB4QOhNCBRNPaYGR8zFbVZLrQ2dZY4h2NfoROiAgdCKEDIXRA6EAIHUg0rQ1GJ8YtsT7fhU5y&#10;ba53NPoROiEidCCEDoTQAaEDIXQg0bQ2GJsKnY1NxS50vq486B2NfoROiAgdCKEDIXRA6EAIHUg0&#10;rQ0mJidsa3OZ24zg45Jd3tHoR+iEiNCBEDoQQgeEDoTQgURX6Eza7pZKm5e13v5VsMVOnjzpPRLd&#10;CJ0QEToQQgdC6IDQgRA6kGhaG0yenLTM9lpLmAqdp7JT3aVssYDQCRGhAyF0IIQOCB0IoQOJprWB&#10;zuAUdjbaI9lJ9nDGOhsYG/YeiW6ETogIHQihAyF0QOhACB1ItIVOZU+bLc/fYPMOfms9gye8R6Ib&#10;oRMiQgdC6EAIHRA6EEIHEm1rg/rjR+zZws02L3OdtfX1eEejG6ETIkIHQuhACB0QOhBCBxJta4Pm&#10;vm57uWSbxecnW11Pu3c0uhE6ISJ0IIQOhNABoQMhdCDRtjbo6D9mb5Tvcp+lU9LR4B2NboROiAgd&#10;CKEDIXRA6EAIHUi0rQ26B0/Yu1X7LKEo1Q41V3pHoxuhEyJCB0LoQAgdEDoQQgcSbWuD3uEB+7jm&#10;oDujs/1woXc0uhE6ISJ0IIQOhNABoQMhdCDRtjboHxmyT6szLD4/xRKrMr2j0Y3QCRGhAyF0IIQO&#10;CB0IoQOJtrXB0NiIfVZ50OLykuzL0r3e0ehG6ISI0IEQOhBCB4QOhNCBRNvaYHRi3FZVZVp8TpK9&#10;XbDVJiaj//lL6ISI0IEQOhBCB4QOhNCBRNvaYHwqbJLq8l3oPJuTZqPj494j0YvQCRGhAyF0IIQO&#10;CB0IoQOJtrXB5MlJ29ZYYg/lpdijGettYHTYeyR6ETohInQghA6E0AGhAyF0ING2Njh58qQdaKm2&#10;xQVptjBzvR0bPOE9Er0InRAROhBCB0LogNCBEDqQaFwb5HUctqXFm2xRQap1nIj+1zNCJ0SEDoTQ&#10;gRA6IHQghA4kGtcGpUeabFlxuj1StNEaj0f/uobQCRGhAyF0IIQOCB0IoQOJxrVBbU+7PVGyxRYV&#10;b7Sq7lbvaPQidEJE6EAIHQihA0IHQuhAonFt0Nx71J4q3WoPF22wgo5672j0InRCROhACB0IoQNC&#10;B0LoQKJxbdA10GtPT4XOQ4VpdrClyjsavQidEBE6EEIHQuiA0IEQOpBoXBscH+q3pwrSbWFBqu1o&#10;LPGORi9CJ0SEDoTQgRA6IHQghA4kGtcG/SND9kzuRkvIT7G0ujy35XQ0i/rQ0SQSzm8CoQMhdCCE&#10;DggdCKEDica1wcj4mL2av8Xic5NtVWWGTUzNadEsakNneHjYdu/ebXv37rXx8XHv6MVVV1fb6tWr&#10;bcWKFW5s2bLF+vv7vUcvHaEDIXQghA4IHQihA4nGtcH41HP2o+LdU6GTZP8u22ejE8GvsSNRVIZO&#10;T0+PpaSk2M0332xffvll0KHT19dnr776qt122232pz/9yY2vvvrKRdPlInQghA6E0AGhAyF0ING4&#10;Npg8edK+qThkcfnJ9nbJThscHfEeiU5RGTqaQBQ7jz/+eNChoxefiooKO3jwoHvSaQLSPyOUyBFC&#10;B0LoQAgdEDoQQgcSrWuDDbV5Fl+QYm+U7bK+keiey6L20jVdbvbcc88FHToKmlWrVtnWrVvdi9CV&#10;QuhACB0IoQNCB0LoQKJ1bbCrocTiC1Pt9Yo9dnTwhHc0OvkmdHQ25+qrr7Yf//jH9pvf/MY2b97s&#10;IiVUhA6E0IEQOiB0IIQOJFrXBtmt1ZYwFTqvVuy2zv4rd3IgHMIeOtoxTU8EvShcaOiMzMzd1S41&#10;dLT4qKysdJsP3HXXXXbTTTfZ22+/bb29ve6fq6F/jiYn/f8KdujfQ0/i6X9Hhj+H7v9qb28P+BjD&#10;P0OXw3Z1dQV8jOGPodcCPQf02hLocYY/BmsDhobmgWhbG4xMjdyWGpuXl2TPFG+x2u62gF8320Mn&#10;Eq7EGwVhDx3Fxb59+2zbtm0XHDk5OWecgbnU0JlJi9I1a9a4TQnS0tLcn1foDAwMuH+uoijYoXds&#10;2tra3K+BHmf4Y2hh09LSEvAxhn9GZ2ene1EL9BjDH0Oxq+eAFrmBHmf4Y0yvDfR8CPQ4wx8jGtcG&#10;fceOW05Ttf0j41t7NCfF8ppq7HiAr5vtoTW5Tj6EKuyho9P8ehLU19dbQ0PDeUdHR8cZZRdK6Ihq&#10;8a233nL/DF1uMn1WR0P/TsGOkZERN6EpwgI9zvDH0Lt2WuQGeozhn6E3UbSwCfQYwx9Dr0fTL9KB&#10;Hmf4Y2ht0N3d7Z4PgR5n+GNoHojGtUFr71Gbn5toTxSlW1l3S8Cvme0xvSYPlW/u0Tmb/hK1A9vz&#10;zz/vXpQuF/foQLhHB8I9OtBrC/fogHt0ING6Njg60Gf3H1htjxVssMIjjd7R6OTb0FElFhcXu8/R&#10;0T/rchE6EEIHQuiA0IEQOpBoXRv0jw5ZwsFv7ZHcZDvUVmOTJye9R6JPzIbO2S80erLNvMdHk8+e&#10;PXssMzPTvTBdLkIHQuhACB0QOhBCBxKta4PR8TFbnplkC3ISbUdzmU2EsE4Ot6gNHU0gy5Yts/fe&#10;e889kWbSdfIJCQn2xRdfuMlGIaRL1D755BNrbW11N4cdOnTI9u/f766fDAWhAyF0IIQOCB0IoQOJ&#10;1rWBwubVvHSLy1lvafWFNjZx6VdORYqoDB2FjM7EfPrpp+7Ss4KCAnfj3zSd7Vm8eLGtXLnShYhe&#10;eDZs2GB33nmnPfDAA7Z69Wqrqqo6489cLkIHQuhACB0QOhBCBxKtawPd3vFx0S63IcH6w/k2OhH6&#10;506GS9Se0bmYs3dr0P/WmR1NPjOPh4rQgRA6EEIHhA6E0IFE89rgm/IDFl+YamsO59nQWOjbPIdL&#10;zIbOXCF0IIQOhNABoQMhdCDRvDZIq821hKnQWVmXbQOjw97R6EPohIjQgRA6EEIHhA6E0IFE89pg&#10;d2OZJRSl2WfVh+zESPTOZ4ROiAgdCKEDIXRA6EAIHUg0rw1y2uvcGZ33K/ba8eHQNu4KJ0InRIQO&#10;hNCBEDogdCCEDiSa1wblR1ssLj/Z3ijZYd2Dfd7R6EPohIjQgRA6EEIHhA6E0IFE89rg8LEOm5e1&#10;zl4q2mJHBnq9o9GH0AkRoQMhdCCEDggdCKEDiea1QeuJHpt/aI09lbfB2k5E7+saoRMiQgdC6EAI&#10;HRA6EEIHEs1rg56hfluUmWiLs5PtcG/0rm8InRAROhBCB0LogNCBEDqQaF4b9I8M2xM5qZaQtc7K&#10;u1u9o9GH0AkRoQMhdCCEDggdCKEDiea1wfDEqL1asMXdp5N/pME7Gn0InRAROhBCB0LogNCBEDqQ&#10;aF4bjEyM23sluywuL8ky2+u8o9GH0AkRoQMhdCCEDggdCKEDiea1wehU6HxWud/iC1JsT2uldzT6&#10;EDohInQghA6E0AGhAyF0ING8NhifnLBva7MtoSjN0huKvKPRh9AJEaEDIXQghA4IHQihA4n20Emp&#10;L7CEwlRLrMv1jkYfQidEhA6E0IEQOiB0IIQOJJrXBhNTc9mW5lKLnwqdFZUHvaPRh9AJEaEDIXQg&#10;hA4IHQihA4n20NnVWuk2I/iwZLd3NPoQOiEidCCEDoTQAaEDIXQg0bw2mDw5aftbq9320v8q3Ood&#10;jT6ETogIHQihAyF0QOhACB1INK8NTp48abmd9ZaQtd6eykm18Sh9LhM6ISJ0IIQOhNABoQMhdCDR&#10;Hjql3S32SHaSLcpYb4OjIzY5dWzuxqT7dwgVoRMiQgdC6EAIHRA6EEIHEu2hU3uswx7PTbN5B1bb&#10;qsoMW1+TM3fjcJ4d6e/1/m0uH6ETIkIHQuhACB0QOhBCBxLtodPY22XPFW22BzPXWnxukiXkJc/Z&#10;WFSxxaqPtnr/NpeP0AkRoQMhdCCEDggdCKEDifa1wZGBXvuiJsNeLNhiL+ZvntPxatkOa54KrVAR&#10;OiEidCCEDoTQAaEDIXQg0b420Hw2Mj5mQ2OjYRna4jpUhE6ICB0IoQMhdEDoQAgdCGuD8CN0QkTo&#10;QJjMIIQOCB0IoQNhbRB+hE6ICB0IkxmE0AGhAyF0IKwNwo/QCRGhA2EygxA6IHQghA6EtUH4EToh&#10;InQgTGYQQgeEDoTQgbA2CD9CJ0SEDoTJDELogNCBEDoQ1gbhR+iEiNCBMJlBCB0QOhBCB8LaIPwI&#10;nRAROhAmMwihA0IHQuhAWBuEH6ETIkIHwmQGIXRA6EAIHQhrg/AjdEJE6ECYzCCEDggdCKEDYW0Q&#10;foROiAgdCJMZhNABoQMhdCCsDcKP0AkRoQNhMoMQOiB0IIQOhLVB+BE6ISJ0IExmEEIHhA6E0IGw&#10;Ngg/QidEhA6EyQxC6IDQgRA6ENYG4UfohIjQgTCZQQgdEDoQQgfC2iD8CJ0QEToQJjMIoQNCB0Lo&#10;QFgbhB+hEyJCB8JkBiF0QOhACB0Ia4PwI3RCROhAmMwghA4IHQihA2FtEH6ETogIHQiTGYTQAaED&#10;IXQgrA3Cj9AJEaEDYTKDEDogdCCEDoS1QfgROiFS6HR3d9v4+Lh3BH6kyayzs9P7HfxKodPT0+P9&#10;Dn6k0FHsEjr+ptDR2oDQ8TfWBuFH6IRIk9jAwACTmc8peLXIhb8NDw+zwPU5hY6eA1rowr/05qfW&#10;Bno+wL9YG4QfoROikydPnh7wL54DEJ4HmH4O8DzwN54HEJ4D4UfoAAAAAIg5hA4AAACAmEPoAAAA&#10;AIg5hA4AAACAmEPoXALtojIyMuJ+Pd/NZTqu3Xa0+xI3oMUefU+1i4qeBxfaTUeP6Tmgr+N5ELv0&#10;vdWOi3pOBPo+Tz8Pzvc4op++x2ePmfR912uGngfszhn7pr/XZ68T9L9ZG8QmfT8DzQMaemzm91vH&#10;WBvMLUInCHoy1tfX2+eff27vvfeerV271pqamrxH/0MvYvq6zMxMy87OttzcXPeERmzQ86C4uNg+&#10;/fRTe//9923r1q0Bt43U91xfp+eARnV1tVvoIvboZ17f4/3795+znXBfX58dPHjQPZ6VlWUdHR28&#10;sMUYfc81DyQlJZ0eZ3+OUldXlx06dOj080BbDiP2aOFaU1NjeXl5VlRU5D4sdPrnXfPE4cOHT68N&#10;9DX6esQGfW5WcnKyrV692r755hs3tE7U3KCf/+nngT5TR8+N6blAzxcFMWYXoRMEPRmfe+45t7h9&#10;55137H//93/t73//u4uamfR1L7zwgpWXl7tFjZ7s3377LU/kGKHv68qVK23VqlX26quv2o033uie&#10;EzNfsBQ0aWlpLopbW1vdi9u///1vF716JwexRW94/O53v7M333zzjDc1+vv77ZVXXrEtW7a4D4vT&#10;C9sbb7xhvb293lcgFuTn57vXgz/96U/u1/j4+DO+x1rsJiQkuAWungfp6en20ksvsciNMfrcJL3W&#10;6/VB6wDF7sw3PioqKtz3Xb9qbaDXkHXr1rE2iBGJiYn2+9//3ubNm2dxcXFu/OMf/7AHH3zQ6urq&#10;XOjo+aA3Qr766itrb2+32tpa+/jjj62wsJC1wSwjdC5CBa4XJy1a9UTVC1RBQYFde+21tmTJktOT&#10;mSashx9+2E1200/atrY2u/fee62ystL9HtFLL2R6B0a/6nutRa0iRwscPTemNTY22uLFi927Nprc&#10;9FzQ5Pbss8+6xS9ih54DOrunxa1CZ3rxqu+55oylS5eePqZfNV/oRQ6xQWdm9IZGS0uLe9dWIXP8&#10;+PEz3sXXGyJ6k2z6kjXNH7/85S9t586d7veIDV988YU99dRT1t3dffr7P02vF4sWLXJhM7020OvE&#10;P//5T3e2H9FNZ3N09kbzgM7i6yoPDb0J8sEHH7g5QRQ8WhuUlZW554jmhDVr1rg3xzUvYPYQOheh&#10;d+f0DszZxf3666/br3/969NPYr3br3f49Y7NNC2Eli9fbh9++CGXLkW56YXKTLr84K677nLv2k5L&#10;TU21hQsXuoXPNIWugkiXsyE2aPGyYcMG9/P+0Ucf2dtvv306avQip0WPFsEzFz3btm2z//qv/zrn&#10;0iZEH31f9+zZ487Y6Q2MQO/MNzc32y233OIuW5tJZ3jvvvtu3viIAVoX6Dlwxx13uHgJRAtbxW1V&#10;VZV35FQk642Pzz77LOBzB9FDa8DpuX+anhebN292Z/im1w466/PII4+csV7Qc+OPf/wjb4bPMkLn&#10;IvSCdvY7NKJ3Zv/2t7+5Mz56fMWKFfbzn//cnZKcprM9uqfn6aefdqWP2KHJS5eobdy48XQE63nw&#10;zDPP2GOPPXbGvTs6s6d379avX+8dQTTT915n7LZv3+7ewFDkTIeOngNa4N5zzz2WkpJyxtxRUlJi&#10;11xzjeXk5HhHEK00nz/xxBPuchX9quvz9ebGzLlg79697s0vXaIy044dO+z2228/59JnRB9dunrd&#10;dde5y9S1FtC7+zMvYdXzQGd7fvWrX7kzftP0NW+99ZZ7N5/gjT2KV53NmX5zU8+DJ5980o2Z329d&#10;DaI3PfRagdlD6FwGPYnvv/9+d0mSnsD6vc7c3HTTTafP8IgWQbq0Rddo65Q2op8WMno3TosYndWb&#10;GbD6fv/1r391k5le9KZpAaRrd/XChuinM7x6F1dnZvQ91/d1ZuiUlpa6s706g6PfT9OCV6Gjs36I&#10;blqs6EyN3uDSmxu6T0tvaOm5IYph3Yfxox/96IwFrugS2FtvvdVdAo3opdcCff+/973vuZ/13bt3&#10;u9cEXbI6HbdaG+jMjUJn5r1behNUV3rocnfFEWLLkSNHbNmyZafXB3qduPPOO91lrDNDWF+ne3n0&#10;hjhmD6FzGXRdreJl+rpKLXD0jr3evZv5Tr4mOb2bo8fOfrFDdFLkaCcVnW7WfVqauKbfodFj//M/&#10;/+MuW5p5KlunqufPn2/PP/+8dwTRSgsURa4uNdBCJ1DoaOOB66+/3r1zPzN09A6+QkcLYEQ3fV/1&#10;/dccrzlf3+vbbrvN3bcnOq7/fdVVV51xqYpoYxKFsIIH0Uvzvhapv/3tb92l63qTU5evLViwwF3t&#10;oTO7WtTq7O5///d/n7E20LyhSxh1s/rZzw9EP92jqQienv+1NlDs6gze9H3dojdBtT7URhWYPYTO&#10;JdCTVk9YvRMz83IELXC0kD07dKYnM72br3JH7NC7+XoX5he/+IV7d1+LHoWvXvTODh197/WC9vLL&#10;L3tHEI308683OXQjuX62NXTmTjsxKnT0/dfzQAvZG2644ZzQ0Z9V6OjGVcQWfd91s7nO4GjhqtDR&#10;vVu6J+vshazOBOneHS5hjG6a1/UuvXZXnEk7bepNsC+//NK9Dujqj7NDR8cVwtrIhNCJLfrZ15pP&#10;u+9N02uDfubPDh2dAb7vvvvstdde845gNhA6l0BP0IyMDLdVqJ7M0/Qip8nu7EvX9PWazHTPBqen&#10;Y4++v5rQFDD637pcRUGja/ZnXrqm+7b0rg07bkU3fY8feught020NhrQ+OSTT9xW87rOWm9q6B06&#10;BY3O+OnM38zQ0SVtCh3dxI7Yo7P2uulcuyvpNUH37fzkJz8552z+rl273FbUM29OR/SZDh393M+k&#10;tYHmA13CrDM6Wtyefena9D06eq3g/t3Yop9/vd7r9WKa1gYPPPDAOZeu6R4dnfHjLP/sInQugW4m&#10;VugE2gpQO2xoMwLdeD5tepLTdbszF76IHdo1R1vITk9qCltdoz3zxUuXLOlShn379nlHEI30LqzO&#10;5up7rBtNNd5991232NG9WTqzo0Wthi5t1S47M0PnwIED9sMf/tC944vYo0uZ/vKXv5y+T0f34OiM&#10;79lbCGtLWT1fZu7MiOijMzTadfPFF1/0jvyH7tlV6GjO0IY1Cp2ZGxVpDaGPHNCcMXPhi+im+V7R&#10;Eug+TH2vFbYzz+zpyqA///nPbl2J2UPoBEnX5OvTz2dOSrp0ZfoyBb2789Of/tRdnz9NT2hdr6vd&#10;mfQOH2LP119/fcY791rM6rpt7ak/TZOYLlGYXgAhOul7rKDV4kW/amjBondmNfTzrp9zPa741Zmf&#10;mT/3+nA4fZCc5g3EHgWsNp/Ru7eiNzu0SYG2IZ9J289r0TPzqgBEH/1s6/I0ve6f/ebno48+6ha7&#10;mjO0NtClrPo4gmm68kNvhmgDA9YGsUNvdugKnkCXI+p7rSs+Zgav3vzU2oDNqmYXoXMRmoR0JkeX&#10;rOjmUV1/Pz20XfDBgwdPT1S6Rlvv5Giho2Oa2M7+pGxEJ72Q6fupd2G1UNUiRQsbLWinNyMQfa91&#10;elo3I2rBozDWAldBxAI39uh7qg8Lnd6MYJreqdNna2ixq7lAL2S6nIHPS4h++rnW91Fzv3729RzQ&#10;PXvahXPmGX3R/Tg6q6Mz+noe6GZ1LYx50yM26JJ0fT91OaKeF/oe600uvUs/83V/9erVbnc+vTmi&#10;r9Hl79pxjcvWYoeiVpcn66x/IIpb3b+rezf1XNGcoKsD9CHzvOkxuwidi9ALl04x33vvve6msZlD&#10;lyjp3Zpp2qhA+6HrXX3Fka7dnfnOPqKX3oXRddc6W6PPz9E7MVrYnH3vlSY7BZAiWJOe4ljX6s+8&#10;dwuxQ4tcLWL0Jsf05YuixYzO5Okxfajopk2b3Bnh6Xf7Eb30PdQbGbpkUW90aGthnbVvaGg45/ur&#10;3+vSJX29PhxQ9+kRu7FFlyYrYnSpoi5T1M+8Pl9nJgWN1gYKX60NdG+f7s9A7NDPus7ine8eTK0N&#10;9AaYXiu0S5+eC/p6Ynf2EToXoerWaUi9I6tfZw4tXrWgmUlfr4lPi12FD2KDvs+KHX0AmF6o9CJ1&#10;oXdh9NzQi55e8LgGO3bpxUuXrOln/ey5QPTOvZ4Hum+Hd+1ih6JWP9ta3F5srtfzQlsNa5HDGx6x&#10;Sd9XfX91xm7mPRgz6aoA1gaxa3qNcLFw0Zuj02uDmVcBYPYQOgAAAABiDqEDAAAAIOYQOgAAAABi&#10;DqEDAAAAIOYQOgAAAABiDqEDAAAAIOYQOgAAAABiDqEDAAAAIOYQOgAAAABiDqEDAAAAIOYQOgAA&#10;AABiDqEDAAAAIOYQOgAAAABiDqEDAAAAIOYQOgAAAABiDqEDAAAAIOYQOgAAAABiDqEDAAAAIOYQ&#10;OgAAAABiDqEDAAAAIOYQOgAAAABiDqEDAAAAIOYQOgAAAABiDqEDAAAAIOYQOgAAAABiDqEDAAAA&#10;IOYQOgCAiHby5EmbmJhwvwIAECxCBwAQ0UZGRuyzzz6zwcFB7wgAABdH6AAAIlpFRYVdddVVVlBQ&#10;4B0BAODiCB0AQMQaGxuzl19+2b73ve/Zc889Z6Ojo94jAABcGKEDAIhIuiensbHR/v73v9uPf/xj&#10;+93vfmeHDx/mXh0AQFAIHQBARNLZnHXr1tnOnTvt22+/tZ/85Cf2zTff2Pj4uPcV5zc8PGzd3d12&#10;5MgRO378uE1OTnqPnEtniY4ePWrNzc3uz+j/LwAg+hE6AICIpEj59NNP3Vmdjo4O+/nPf24LFy60&#10;rq4u7yvONX0WaM2aNZadnW2ZmZluI4OtW7e6e3yysrJc0Ch89LUKnAMHDtiePXssKSnJXSanuOrt&#10;7eXMEQBEOUIHABBxFBmHDh2yL7/80p2dUZi88sordsMNN9j+/fvPGyHt7e322GOPWWpqqg0NDbk/&#10;u2/fPrvtttvs9ttvt7Vr11pRUZE7K6Td3FasWOFiSGGjMz+bNm2yP/3pT/b111+7La0BANGL0AEA&#10;RBxFxldffWX5+fmno0ZnY6699lp78803A16+pj+jcNGZn6amJu+oueC577773D0+02dqNBRATzzx&#10;xOl/vn49duyYLVu2zH7605+6sz0AgOhF6AAAIk5LS4u99NJLNjAw4AJGQ5esLV682P7nf/7HXcp2&#10;Np2hef/99+33v/+9tbW1eUfNnQ1666237LrrrnNbVYv+eQ8//LC98MIL7hK36bF3714XP//7v/97&#10;+msBANGJ0AEARBSdWfnkk0/smWeesfT09NMjLS3NEhIS7Dvf+Y7blOBs2kRAl7rpbExZWZl39NQ/&#10;71//+pcLHd2/IydOnLDrr7/ePv74Y6urqzs9tKubvkb38SiyAADRi9ABAEQU3Wczf/58d+9MXl7e&#10;GWPjxo3229/+1n7xi1+4y8xmUtCUl5e7e3EUMNN0Cdpf/vIXd8nb9Ofw6M9+97vfdUF1oR3ZAADR&#10;i9ABAESUlStXujM4Cpezhy5Pe/rpp90HiG7bts37E/+haNFmAzfffLOtWrXKcnJy7MMPP7TVq1ef&#10;8WGj/f39duONN9q9997r7ts5m+7r0VbTAIDoRegAACKG7sPRPTKDg4PekXPl5ubaj370I/vnP/9p&#10;fX193tFTZ3T057RVdHV1tduQoKqqyv0zzz5ro6/VVtIKos2bN58RQboETju+zdzQAAAQfQgdAEBE&#10;0E5qiYmJbmvnC9H9Nb/5zW/cGZldu3a5jQVEMaPIWbBggduhTffaaFMDbVyg2FEUzQweXeb2q1/9&#10;yv7whz+4DyStra119+hoa2ptQx3MB5MCACIXoQMACDtdKqZIueOOO9z2zooOHTubNgjQB39qC+nv&#10;f//7dvfdd7ud0nRcEXPw4EG365ri5W9/+5t7XFtL6+yPNjLQPT7T/1yFzPQ9P9qoQPfx3HnnnbZ0&#10;6VJraGhwZ30AANGL0AEAhJ3Otuh+moyMDHc2RhsP6AM8z6ZNBAoLC91GBRr6ev25np4eFya63yY5&#10;Odmd6dGHf2p3tk8//dTdp6Nd3G699VYXRvpaDcVOfX29rV+/3n2NYkv35hA5ABD9CB0AQEwYHh52&#10;GxRoM4Kz78kRHVMY6Z4cLksDgNhH6AAAYoI+O0cfAqoP+gx0RkY7til0KisrA4YQACC2EDoAgJig&#10;e3f++Mc/2sKFC23nzp3uPpvW1lb34Z+63E0bDhw4cCDgvT8AgNhD6AAAYoLO2Oi+nUWLFtkNN9zg&#10;to7W0O5sL774ottlbeY20gCAWGb2/weBnVSZy7CQJQAAAABJRU5ErkJgglBLAQItABQABgAIAAAA&#10;IQCxgme2CgEAABMCAAATAAAAAAAAAAAAAAAAAAAAAABbQ29udGVudF9UeXBlc10ueG1sUEsBAi0A&#10;FAAGAAgAAAAhADj9If/WAAAAlAEAAAsAAAAAAAAAAAAAAAAAOwEAAF9yZWxzLy5yZWxzUEsBAi0A&#10;FAAGAAgAAAAhACKh36ixAwAAeQgAAA4AAAAAAAAAAAAAAAAAOgIAAGRycy9lMm9Eb2MueG1sUEsB&#10;Ai0AFAAGAAgAAAAhAKomDr68AAAAIQEAABkAAAAAAAAAAAAAAAAAFwYAAGRycy9fcmVscy9lMm9E&#10;b2MueG1sLnJlbHNQSwECLQAUAAYACAAAACEA5cPl894AAAAGAQAADwAAAAAAAAAAAAAAAAAKBwAA&#10;ZHJzL2Rvd25yZXYueG1sUEsBAi0ACgAAAAAAAAAhABe6Pfq7iQAAu4kAABQAAAAAAAAAAAAAAAAA&#10;FQgAAGRycy9tZWRpYS9pbWFnZTEucG5nUEsFBgAAAAAGAAYAfAEAAAKSAAAAAA==&#10;">
                <v:shape id="Picture 223" o:spid="_x0000_s1237" type="#_x0000_t75" style="position:absolute;left:9445;top:4823;width:34366;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BE2xQAAANwAAAAPAAAAZHJzL2Rvd25yZXYueG1sRI/RasJA&#10;FETfC/2H5RZ8q5tGKBpdJYgFLSIY+wG32WuymL0bsqtGv94tFHwcZuYMM1v0thEX6rxxrOBjmIAg&#10;Lp02XCn4OXy9j0H4gKyxcUwKbuRhMX99mWGm3ZX3dClCJSKEfYYK6hDaTEpf1mTRD11LHL2j6yyG&#10;KLtK6g6vEW4bmSbJp7RoOC7U2NKypvJUnK2C0y4U5vd7sm1Wk3uey9XSbDaFUoO3Pp+CCNSHZ/i/&#10;vdYK0nQEf2fiEZDzBwAAAP//AwBQSwECLQAUAAYACAAAACEA2+H2y+4AAACFAQAAEwAAAAAAAAAA&#10;AAAAAAAAAAAAW0NvbnRlbnRfVHlwZXNdLnhtbFBLAQItABQABgAIAAAAIQBa9CxbvwAAABUBAAAL&#10;AAAAAAAAAAAAAAAAAB8BAABfcmVscy8ucmVsc1BLAQItABQABgAIAAAAIQCcvBE2xQAAANwAAAAP&#10;AAAAAAAAAAAAAAAAAAcCAABkcnMvZG93bnJldi54bWxQSwUGAAAAAAMAAwC3AAAA+QIAAAAA&#10;">
                  <v:imagedata r:id="rId80" o:title=""/>
                  <v:path arrowok="t"/>
                </v:shape>
                <v:shape id="_x0000_s1238" type="#_x0000_t202" style="position:absolute;width:53356;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3QOxAAAANwAAAAPAAAAZHJzL2Rvd25yZXYueG1sRI/NasMw&#10;EITvhb6D2EIvpZZrHLtxooS2kJJrfh5gY61/qLUylhrbb18FCjkOM/MNs95OphNXGlxrWcFbFIMg&#10;Lq1uuVZwPu1e30E4j6yxs0wKZnKw3Tw+rLHQduQDXY++FgHCrkAFjfd9IaUrGzLoItsTB6+yg0Ef&#10;5FBLPeAY4KaTSRxn0mDLYaHBnr4aKn+Ov0ZBtR9fFsvx8u3P+SHNPrHNL3ZW6vlp+liB8DT5e/i/&#10;vdcKkiSF25lwBOTmDwAA//8DAFBLAQItABQABgAIAAAAIQDb4fbL7gAAAIUBAAATAAAAAAAAAAAA&#10;AAAAAAAAAABbQ29udGVudF9UeXBlc10ueG1sUEsBAi0AFAAGAAgAAAAhAFr0LFu/AAAAFQEAAAsA&#10;AAAAAAAAAAAAAAAAHwEAAF9yZWxzLy5yZWxzUEsBAi0AFAAGAAgAAAAhAKA3dA7EAAAA3AAAAA8A&#10;AAAAAAAAAAAAAAAABwIAAGRycy9kb3ducmV2LnhtbFBLBQYAAAAAAwADALcAAAD4AgAAAAA=&#10;" stroked="f">
                  <v:textbox>
                    <w:txbxContent>
                      <w:p w14:paraId="60C3A928"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E21</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age</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v:textbox>
                </v:shape>
              </v:group>
            </w:pict>
          </mc:Fallback>
        </mc:AlternateContent>
      </w:r>
    </w:p>
    <w:p w14:paraId="532A3354" w14:textId="783BEB84" w:rsidR="00FD4CBC" w:rsidRPr="00A01702" w:rsidRDefault="00FD4CBC" w:rsidP="00FD4CBC">
      <w:pPr>
        <w:tabs>
          <w:tab w:val="left" w:pos="2352"/>
        </w:tabs>
        <w:rPr>
          <w:rFonts w:ascii="Times New Roman" w:hAnsi="Times New Roman" w:cs="Times New Roman"/>
          <w:sz w:val="24"/>
          <w:szCs w:val="24"/>
          <w:lang w:val="en-US"/>
        </w:rPr>
      </w:pPr>
    </w:p>
    <w:p w14:paraId="15000D03" w14:textId="2E415F6F" w:rsidR="00FD4CBC" w:rsidRPr="00A01702" w:rsidRDefault="00FD4CBC" w:rsidP="00FD4CBC">
      <w:pPr>
        <w:tabs>
          <w:tab w:val="left" w:pos="2352"/>
        </w:tabs>
        <w:rPr>
          <w:rFonts w:ascii="Times New Roman" w:hAnsi="Times New Roman" w:cs="Times New Roman"/>
          <w:sz w:val="24"/>
          <w:szCs w:val="24"/>
          <w:lang w:val="en-US"/>
        </w:rPr>
      </w:pPr>
    </w:p>
    <w:p w14:paraId="3DFFEA5B" w14:textId="6C2633E1" w:rsidR="00FD4CBC" w:rsidRPr="00A01702" w:rsidRDefault="00FD4CBC" w:rsidP="00FD4CBC">
      <w:pPr>
        <w:tabs>
          <w:tab w:val="left" w:pos="2352"/>
        </w:tabs>
        <w:rPr>
          <w:rFonts w:ascii="Times New Roman" w:hAnsi="Times New Roman" w:cs="Times New Roman"/>
          <w:sz w:val="24"/>
          <w:szCs w:val="24"/>
          <w:lang w:val="en-US"/>
        </w:rPr>
      </w:pPr>
    </w:p>
    <w:p w14:paraId="1DCE7CBA" w14:textId="46AEE132" w:rsidR="00FD4CBC" w:rsidRPr="00A01702" w:rsidRDefault="00FD4CBC" w:rsidP="00FD4CBC">
      <w:pPr>
        <w:tabs>
          <w:tab w:val="left" w:pos="2352"/>
        </w:tabs>
        <w:rPr>
          <w:rFonts w:ascii="Times New Roman" w:hAnsi="Times New Roman" w:cs="Times New Roman"/>
          <w:sz w:val="24"/>
          <w:szCs w:val="24"/>
          <w:lang w:val="en-US"/>
        </w:rPr>
      </w:pPr>
    </w:p>
    <w:p w14:paraId="1593B2FB" w14:textId="0587C4B7" w:rsidR="00FD4CBC" w:rsidRPr="00A01702" w:rsidRDefault="00FD4CBC" w:rsidP="00FD4CBC">
      <w:pPr>
        <w:tabs>
          <w:tab w:val="left" w:pos="2352"/>
        </w:tabs>
        <w:rPr>
          <w:rFonts w:ascii="Times New Roman" w:hAnsi="Times New Roman" w:cs="Times New Roman"/>
          <w:sz w:val="24"/>
          <w:szCs w:val="24"/>
          <w:lang w:val="en-US"/>
        </w:rPr>
      </w:pPr>
    </w:p>
    <w:p w14:paraId="5E45FEA1" w14:textId="514BF4A6" w:rsidR="00FD4CBC" w:rsidRPr="00A01702" w:rsidRDefault="00FD4CBC" w:rsidP="00FD4CBC">
      <w:pPr>
        <w:tabs>
          <w:tab w:val="left" w:pos="2352"/>
        </w:tabs>
        <w:rPr>
          <w:rFonts w:ascii="Times New Roman" w:hAnsi="Times New Roman" w:cs="Times New Roman"/>
          <w:sz w:val="24"/>
          <w:szCs w:val="24"/>
          <w:lang w:val="en-US"/>
        </w:rPr>
      </w:pPr>
    </w:p>
    <w:p w14:paraId="3E465036" w14:textId="44BC88C4" w:rsidR="00FD4CBC" w:rsidRPr="00A01702" w:rsidRDefault="00FD4CBC" w:rsidP="00FD4CBC">
      <w:pPr>
        <w:tabs>
          <w:tab w:val="left" w:pos="2352"/>
        </w:tabs>
        <w:rPr>
          <w:rFonts w:ascii="Times New Roman" w:hAnsi="Times New Roman" w:cs="Times New Roman"/>
          <w:sz w:val="24"/>
          <w:szCs w:val="24"/>
          <w:lang w:val="en-US"/>
        </w:rPr>
      </w:pPr>
    </w:p>
    <w:p w14:paraId="2A800CC6" w14:textId="77777777" w:rsidR="00FD4CBC" w:rsidRPr="00A01702" w:rsidRDefault="00FD4CBC" w:rsidP="00FD4CBC">
      <w:pPr>
        <w:tabs>
          <w:tab w:val="left" w:pos="2352"/>
        </w:tabs>
        <w:rPr>
          <w:rFonts w:ascii="Times New Roman" w:hAnsi="Times New Roman" w:cs="Times New Roman"/>
          <w:sz w:val="24"/>
          <w:szCs w:val="24"/>
          <w:lang w:val="en-US"/>
        </w:rPr>
      </w:pPr>
    </w:p>
    <w:p w14:paraId="0D76C3A7" w14:textId="1EC7B0FE" w:rsidR="00FD4CBC" w:rsidRPr="00A01702" w:rsidRDefault="00FD4CBC" w:rsidP="00FD4CBC">
      <w:pPr>
        <w:tabs>
          <w:tab w:val="left" w:pos="2352"/>
        </w:tabs>
        <w:rPr>
          <w:rFonts w:ascii="Times New Roman" w:hAnsi="Times New Roman" w:cs="Times New Roman"/>
          <w:sz w:val="24"/>
          <w:szCs w:val="24"/>
          <w:lang w:val="en-US"/>
        </w:rPr>
      </w:pPr>
    </w:p>
    <w:p w14:paraId="203C883B" w14:textId="36909160" w:rsidR="00FD4CBC" w:rsidRPr="00A01702" w:rsidRDefault="009B2658" w:rsidP="00FD4CBC">
      <w:pPr>
        <w:tabs>
          <w:tab w:val="left" w:pos="2352"/>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22400" behindDoc="0" locked="0" layoutInCell="1" allowOverlap="1" wp14:anchorId="287418D0" wp14:editId="3A2E0FF7">
                <wp:simplePos x="0" y="0"/>
                <wp:positionH relativeFrom="column">
                  <wp:posOffset>1905</wp:posOffset>
                </wp:positionH>
                <wp:positionV relativeFrom="paragraph">
                  <wp:posOffset>116359</wp:posOffset>
                </wp:positionV>
                <wp:extent cx="5335270" cy="2826368"/>
                <wp:effectExtent l="0" t="0" r="0" b="0"/>
                <wp:wrapNone/>
                <wp:docPr id="317" name="Group 317"/>
                <wp:cNvGraphicFramePr/>
                <a:graphic xmlns:a="http://schemas.openxmlformats.org/drawingml/2006/main">
                  <a:graphicData uri="http://schemas.microsoft.com/office/word/2010/wordprocessingGroup">
                    <wpg:wgp>
                      <wpg:cNvGrpSpPr/>
                      <wpg:grpSpPr>
                        <a:xfrm>
                          <a:off x="0" y="0"/>
                          <a:ext cx="5335270" cy="2826368"/>
                          <a:chOff x="0" y="0"/>
                          <a:chExt cx="5335270" cy="2826368"/>
                        </a:xfrm>
                      </wpg:grpSpPr>
                      <pic:pic xmlns:pic="http://schemas.openxmlformats.org/drawingml/2006/picture">
                        <pic:nvPicPr>
                          <pic:cNvPr id="225" name="Picture 225"/>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959806" y="480043"/>
                            <a:ext cx="3436620" cy="2346325"/>
                          </a:xfrm>
                          <a:prstGeom prst="rect">
                            <a:avLst/>
                          </a:prstGeom>
                        </pic:spPr>
                      </pic:pic>
                      <wps:wsp>
                        <wps:cNvPr id="226" name="Text Box 2"/>
                        <wps:cNvSpPr txBox="1">
                          <a:spLocks noChangeArrowheads="1"/>
                        </wps:cNvSpPr>
                        <wps:spPr bwMode="auto">
                          <a:xfrm>
                            <a:off x="0" y="0"/>
                            <a:ext cx="5335270" cy="480060"/>
                          </a:xfrm>
                          <a:prstGeom prst="rect">
                            <a:avLst/>
                          </a:prstGeom>
                          <a:solidFill>
                            <a:srgbClr val="FFFFFF"/>
                          </a:solidFill>
                          <a:ln w="9525">
                            <a:noFill/>
                            <a:miter lim="800000"/>
                            <a:headEnd/>
                            <a:tailEnd/>
                          </a:ln>
                        </wps:spPr>
                        <wps:txbx>
                          <w:txbxContent>
                            <w:p w14:paraId="4D3D5A38"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E22</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WSAS at FU1</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87418D0" id="Group 317" o:spid="_x0000_s1239" style="position:absolute;margin-left:.15pt;margin-top:9.15pt;width:420.1pt;height:222.55pt;z-index:251622400;mso-position-horizontal-relative:text;mso-position-vertical-relative:text;mso-height-relative:margin" coordsize="53352,28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933VsAMAAHkIAAAOAAAAZHJzL2Uyb0RvYy54bWycVttu2zgQfS+w/0Dw&#10;3ZEsyzchSpE6FxTo7gbb7gfQFGURlUiWpC2nxf77zpCy4zgBUsRA7OFteObMmWEuP+67luyEdVKr&#10;ko4vUkqE4rqSalPSf7/djRaUOM9UxVqtREkfhaMfr/74cNmbQmS60W0lLAEnyhW9KWnjvSmSxPFG&#10;dMxdaCMULNbadszD0G6SyrIevHdtkqXpLOm1rYzVXDgHszdxkV4F/3UtuP+7rp3wpC0pYPPh24bv&#10;NX4nV5es2FhmGskHGOwdKDomFVx6dHXDPCNbK1+46iS32unaX3DdJbquJRchBohmnJ5Fc2/11oRY&#10;NkW/MUeagNoznt7tlv+1e7BEViWdjOeUKNZBksK9BCeAnt5sCth1b81X82CHiU0cYcT72nb4C7GQ&#10;fSD28Uis2HvCYXI6mUyzOfDPYS1bZLPJbBGp5w3k58U53ty+cTI5XJwgviMcI3kBfwNTYL1g6m1F&#10;wSm/tYIOTrrf8tEx+31rRpBUw7xcy1b6xyBQSB+CUrsHyR9sHDyRnmXTA+mwjtcSnAKW8RDui6cY&#10;RvVF8++OKL1qmNqIa2dA3VBzuDt5vj0Mn125bqW5k22LmUJ7CA4q4UxJr/ATVXqj+bYTyseys6KF&#10;OLVyjTSOEluIbi1ARfZzNYY0Q8l7EJKxUvlQF6CEL87j7aiJUBm/ssV1mi6zT6PVNF2N8nR+O7pe&#10;5vPRPL2d52m+GK/Gq//w9Dgvtk5A+Ky9MXKADrMvwL9aBkPDiAUWCpXsWGgHSFwAdPgNEGEKGUKs&#10;zlvheYNmDeT9A4THM8eFwPQTuZgGB2WCJ84KYzldLtIZJVAB+SJN80ksgEOJTPLJbJYdSmSSzyZR&#10;B0ehgwSs8/dCdwQNoBrQBG7ZDnBHXIctgyIilIARkGEtQ5d1h+TD6PcYxB77Wn/62jAjAAK6PdU0&#10;RBkbyTeM7pPekwyDHbZhGyF+D9Mo3kCzOZO2tbpvBKsAX5T3ydHoByMj6/5PXYHM2Nbr4OiMcmDz&#10;jV6EmZiFV+C9PINIdCurQ205u1mvWhsVdhc+oT7PtrWK9CVdTiHHSIDSeB4oYkUnPTyIrexKCtjg&#10;E2WCbNyqKmzxTLbRBtCtglwjPTHXaPn9eh9a+jgdOrgr1rp6BMasBuEALfBig9Fo+5OSHl6/krof&#10;W4ZNr/2sgPXlOM9hmw+DfDpHYdrTlfXpClMcXJXUUxLNlQ9PbAztGrJTyyBQRBeRDKBBjMEK7xtY&#10;zx7Q03HY9fQfw9X/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ZOBit4AAAAH&#10;AQAADwAAAGRycy9kb3ducmV2LnhtbEyOQUvDQBCF74L/YRnBm93EpCXEbEop6qkItoJ4m2anSWh2&#10;N2S3SfrvHU/29Jj3Hm++Yj2bTow0+NZZBfEiAkG2crq1tYKvw9tTBsIHtBo7Z0nBlTysy/u7AnPt&#10;JvtJ4z7Ugkesz1FBE0KfS+mrhgz6hevJcnZyg8HA51BLPeDE46aTz1G0kgZbyx8a7GnbUHXeX4yC&#10;9wmnTRK/jrvzaXv9OSw/vncxKfX4MG9eQASaw38Z/vAZHUpmOrqL1V50ChLusZuxcpql0RLEUUG6&#10;SlKQZSFv+ctfAAAA//8DAFBLAwQKAAAAAAAAACEABKf9osm7AADJuwAAFAAAAGRycy9tZWRpYS9p&#10;bWFnZTEucG5niVBORw0KGgoAAAANSUhEUgAAAzoAAAI0CAYAAAGiy2zmAAAAAXNSR0IArs4c6QAA&#10;AARnQU1BAACxjwv8YQUAAAAJcEhZcwAAIdUAACHVAQSctJ0AALteSURBVHhe7J2HexxFtva/P+he&#10;duECC8uy5CVshA0mpwWcJGfjgAFjg3PAGDAYE4yzlSVbjnJSzjnnbOWcJZ9Pp1QjK4ykmZ6Z7jOj&#10;9+ennqmqHkvq6Tn91tuV/h8B0eACCQcXSDi4QMKZ8wLduXNH54AVzHiBcnJyaGRkRJfcw9DIMH2e&#10;cwVpQpoLU29xbf09OgccxdQLFF1boHPAUUy9QGvjA3UOOIqpF8g/PVTngKOYeoHWpIfrHHAUUy/Q&#10;psQwnQOOYuoFSqot1jlgYy6fOecF+vLLL3XOddgHgcmUttTrnH1mvEABAQHU399PX331la4BnuDX&#10;nGids4+ptzgwnY1ZkTpnH1wgi1mZNrv1wAWyGL+0EJ2zDy6QxSyMOaVz9sEFspijuWgkiCa3uUbn&#10;7DN+gX7729/qnGcYdnPfkq/QOdCnc/YZv0B//etfdc4zNPd26hyYyFzmffwCXbt2jTZu3KhLROnp&#10;6cqoDg0N6RrXiKsv0TngDOMXqKWlRec8w7bUczoHnEFdoIaGBpU8iX8GnmQbYTyCPD16Z1XK7IYM&#10;2EddoN/85jcUGxurKjzF51mXdQ44g7pACxYsUMmT3KjM1TngDOO3OE/TO9Svc8AZTLtAwBjjF6i1&#10;tVXnJvPGG2/oHLCCOSPo+vXrOgesYPwCffbZZ1RQgJGfVlDXaf/uxagLdOnSJXr88cdVBTCfwIIE&#10;nZsOGgkCWBYfoHPTMXyBlqfiyYC7WJE+82Ow8Qvk7Pi3jxKCdQ64ytLUmT9LwxFU1d6oc8BV/By5&#10;QPv379c5YDZfp8880w6NBAHkNFbp3HTGL9Bzzz2nc2Pw/FR3z1EF9ukfHtS56YxfoFdffVXngNnM&#10;NqAGtzgBcGdpRUfjhNSkj+ACicfQBeofmvmeCdyLoQuU21ytc8DTGLpAnyTiMY9ZGLpAszlf4F7m&#10;vEA//PCDzt1lU/YFnQOeZs4L1NbWpnN3uVqeqXPA0xi6xWGJMvMwdIGAeeACCQcXSDi4QMLBBRKO&#10;0xcIc03NZc4LVF09+blbXdfMg+yA+5nzAvFoH/+U4PG0OP6sPgLMABokHFwg4eACCcehC/TNN9/o&#10;nDx+/fVXnXOO7du365zjfPrppzrnOIcOHdI5x7l9+7bOOXiBjAy/+vrrr3XOcYKCgnTOceLj43XO&#10;OUpKzFlY4+2339Y5xwkLuztWG7c44eACCQcXSDhefYGOHz9O4eHhSrtOnDiha8coKirSuTFyc3Pp&#10;3LlzFBkZqe7xTU13BwdKxusjKCkpSb2+8sor6pUvGLN161b1OnEdvN27d6sLl5GRYbcrXyK4xQkH&#10;F0gwuDiCwcURDC6OYOxeHF6Pp7e3V5eAVcwaOVevXtU592BvS8r5nA5VJupPxj64rVnIyhRsoCGW&#10;uTZWxMWxkMXYOEMupwridM4+uDgW4vCGGcB8OubYrxwXx0Ic3ihjItwnPjjo3mnzw9hu02lmjZxn&#10;nnlG51ynpbdL54CjmHZbi62b3EsJ5sa0i/NJEnYvcRbTLo5/xuxuGEzHtIuzOhUXx1lMuzifYtcs&#10;p1EXh9cp4CFHniS2Kl/ngKOoi8PDhsrKylSFpxhw08aC8wl1cfz8/FTBxooVK2h4eNjjGwSC2VEX&#10;h3s8eStNG7YZB7ydJvAsVW0zrxGuLg5HyKlTs/ctAM9wKn/mvf3+38DAgNo+Mzs7W1cBM1mbOsee&#10;CtxaS0ycfbAB8Awr59rwgqNnpm3LgGfxS5t5yc//x3tn85aZPAIfmM/ihJnXgfh/5eXlKuPJBfOw&#10;lMvM/JA983596rbGePLioC9nZnKb5tjgora21u6sr56e2fu4HSWuzpxZzd5Iz+DMm/COR4493LVF&#10;5r70SzoHpjLbOAJ1cWpqatTjGk8x18hGYB91cXhrTL5AnmJFMhYgN8L4bc2TDzl35EbpHHCG8YtT&#10;WVmpc0AK6uL8/ve/x9ZjAvl/nmwIANdQkbNt2zYKDnZctHtnaZsD9zGuOYGBgTpHdP78efU6UyMh&#10;+XapzgFPoi7Oyy+/POnxje1520wXZ0n0aZ0DnkRdnIqKClVwFL9k5xe0A84zflsrKCjQubnZkI4x&#10;aO4k43bFpK0vbaj+HF5JKSsrS1fNTUa9Z4dRgTHGIwfIAxdHMLg4gsHFEYzdi1NYWKhe3T0vFDiH&#10;3Ytz5coV9ZqZiW0srcTp29rgMGYLmIXTF6eiwzuW//UFnL4432SiV9MsnL44GKxhHk5fnI2ZkToH&#10;PI3TF+dsQYLOAU/j9MXpGxrQOeBp7F4c28q4/MQaWIfdi/PVV1+N94yuyD43aetKYB5O39aAeeDi&#10;CAYXRzAOXZy33npL5xznnXfe0TnHMTIk+MCBAzrnGEePHqVjx47pkmPs2rWL9u7dq0uO8cEHH+ic&#10;47z22ms6N4bHIufpp5/WOcexdVU4w+bNm3XOMXg2xZ49e3TJMXi+bH+/cwMp+Uvg7P6r69evnzTb&#10;A7c1weDiCAYXRzBefXFsezzzk4yJvbb21o67cOHC+HbIvCiGN+DVF4dFuq+vT+VzcnIoOTlZ5W2b&#10;jdfV1Y0/6eAZ494GbmuCwcUBwCAIHgAMguABwCBOB090dLTOES1atMiji+cAIBmngufdd99VrxMD&#10;5osvvtA5AOYXPtts6x3EcDswO+szx9ZGMYrPBk9pW4POAWCfpS4uf+KzwfNz7i2dA8A+rs5x8tng&#10;8UvFeG8wOztT0WyzC1YkA3MRXev4Imr28Nng+Sjrgs4BYJ+G7g6dM4bPBs+J3BidA8A+rk6Adjp4&#10;bAsbMYcOHRLbSdrQhX3qwOzwiOGOPuP7SDkVPG+++aZ6tY0Xd9cGVu5mtk2fAJjIzYpcnXMen2y2&#10;oY8HOMrmxJm3250Lnwye47Ps3A3ARD7MNL4VgU8Gz+LEmbcgBmAirnRp+GTwuDrsAswfXBll4JPB&#10;swl9PMBBPnWX5+HVGuxtC+9t/JxzU+cAmJ3rVW562sZLWP3nP/+ZtGuiN1LT0axzAMxOQ0+7zjnP&#10;pODZuHGjCpyqqipdM53cXOORagbYPBg4gyujDOx6ntDQULsLL9pWsbSt9TTTHr5WUo5NaIATsFj0&#10;GwygScHDy8K+//77FBTkvU+rzhYn6RwAjhFfbWx0tV3laW833g60mkWx2LkeOMfW5HCdc45JwfPk&#10;k0+qV2/eanQJ+niAk6w1OMrArvIY2aFACh+jjwc4idFRBip4bPuJRUaObY3Y3d2tXr2Rw9nXdQ4A&#10;x/DPMNZRald5vJmK9kadA8Ax1sa7oDz8uO6ee+6h//3f/1WJ9wjyRtDHA4xwtTJb55xjkvLwUzYO&#10;pKKiIl3jXZR3QHWA8zR0G3u67HKz7b333qM7mTE0khk9mmyvnk72f0/apZ/s1iNxsvbauD+57/cM&#10;pN8afZ3p543V38mavibGpODJz88f38rLG1mCPh5ggJHR1tbAsPOb8M+oPM3N3je4EgsdAqOk1pbq&#10;nOOo4BkZGVEF7hzlxPsTeiOfZI49agfAWbYlO99RqoKHN+t86qmnxlN6ero66An2lUTT7twoj6Rv&#10;s6/p3wKAc6zKcH6IjgqeqfN3iouLdc79GB0KAYAn8U92vsk/yfPYxrSdPu054x1RlKJzAMjByFoG&#10;k4Jn5cqVtHbtWo8pz/DI8Li/AkASK2LO6JzjTAqeEydO0I4dO3TJ/TT2uLawNgCeIrIkTeccRwUP&#10;jyzg/UZ5g15+tQ0UZTh/5MgRlV555RVVZxs4aptJyrNOeendudLX6Vfs1iMhWZ3KW27brbclezOr&#10;JymPjWPHjumce/HPcG0nLgA8xaCBDQsmBQ9HFz9589QiH3jSBqTC3/shJwNIBQ//x2+++Ybuv/9+&#10;Vekpfs7GemrAd1DBM9HjMJ4YYcAB2tU/tuoOAL6AXc/jCdr6vHd2KgD2MC14wkpSdQ4A38C04PFL&#10;C9E5AHwD04JnVSoeUwPfYs7g4YcJAQEBKk3tJGU6Ojqoq6uL2traZk1bkiLs1iMheUOyt6KUacpT&#10;1ylvXWsAXMGU4HFlu24ApGJK8NysMbaQNgCSMSV4Fsec0jkAfAdTgsc/OVDnAPAdTAmeLRlYfB34&#10;HqYET35Tjc4B4Dt4PHi6BzAYFPgmcwaPGg3d1aXS1E5SXmGU1yTgTqSGhga7KbIwzW49EpI3JXu7&#10;JTqtPMMTJgx58w5yALiKKZ4HAF8EwQOAQRA8ABjErcHz9ddf65zniI6OprfffluXPMeyZcvop59+&#10;0iXPsWbNGo9vJlZTM9ZV8P3333t094uJOwquXr1a59zP0aNH1WtYWJg6J0+xfv169frtt9/SlStX&#10;VH4ibgsevihmbUvS2tqqc56Dp2L09Xn+MTs/xbS3Jpg7aWxsHH/Q48nfxb+Hn856+rvQ1NSkfg/D&#10;n5+n4N/D8Pdg4oMyG2i2AWAQBA8ABkHwAGAQBI9FfPDBB+r1t7/9rXrlNvWCBQtU3rZuXllZ2fjD&#10;kdTUsdWHOjs71SvT29urOqrZX/B0eBsTfZTtYYTNzPNoEOAeEDwWcs8996jXnTt3qtezZ8+q1yef&#10;fHLSViyxsbHjQcBPG23wMCkOPpt5tjHRRB8/fly97tu3T70ieNwHggcAAyBwADAAAgcAAyBwADAA&#10;AgcAA7gtcHgYhhnwJCQzqK+v1znPcvv2bZ3zLGYNk7Jtq+lp+JG8Gcz0exA4M4DAMQYCxw6bN28e&#10;/0G8kenzzz+v8gwCxxgIHGN4neK88847Okd08uRJnUPgGAWBYwyzAmemkfNOBw73bNuYOAQbgWMM&#10;BI4xvEpxysvL1eulS5fUGKqJwSItcD7Pu0qf51wxnFbHBdqtd3daEx9kt97daV1SiN16d6f1yaF2&#10;692dPk4/b7femeQIbmuqzYS0wPFPd22DLCiOMbxFcao7HPs85l3gLE4cGzRpFASOMbwlcLoG+mhk&#10;ygBZe8y7wPl4tMngCggcY3hL4HDQ9A/NvYbgvAucH/Ju6ZwxEDjG8KaHA21907c8nMq8C5yIyiyd&#10;MwYCxxjeFDiO+Jx5FzhJt8t0zhgIHGN4U+DkOrD7xrwLnIp21/4eBI4xvClwrlXn69zMzLvAaet1&#10;bR0uBI4xvClwwiruLq44E/MqcIaGh2lgeEiXjIHAMYY3Bc5hBx4gzavAae65u/KLURA4xvCmwNma&#10;ek7nZmZeBU52Q4XOGQeBYwxvCpwlcWd0bmbmVeCcK03XOeMgcIzhTYHjyLCseRU4B7KidM44CBxj&#10;IHCcRFLg7M69pnPGQeAYw6uaaokBOjczbgmcpKSk8Tk4vD3G6dOnVZ6RFDib0uc2fXOBwDGGNwXO&#10;hykmKs6///1vnZu80a6kwFmaFKhzxkHgGMObAmdr9iWdmxm3Bc6LL76oc3cX9mYkBY6rc3EYBI4x&#10;vClw9uff0LmZcUvg2Lb9e/rpp+n111+nZ555RpUZUYqTEqRzxkHgGMObAudg9nWdmxm3Kc5MSAqc&#10;tQkInKkgcKYTWjK2hcpszKvAOZQ7twTPBQLHGN4UOEm1xTo3M/MqcM65OBeHQeAYw5sCp6Jt7u/s&#10;vAqchLoSnTMOAscY3hQ47b2YATqJ8ra53zMXCBxjeFPgDI0M0+Aco+jnVeC09NzdL9MoCBxjeFPg&#10;MB19PTpnn3kTOLwnpiOrl8wFAscY3hY4tZ2z/73zJnDa+rqmbShrBASOMbwtcPJbanXOPvMmcAqa&#10;qnXONRA4xvC2wLlRU6Bz9pk3gXOxfO555I6AwDGGtwVOWGWmztnHocDhvfN51LMRpATOV5muz8Vh&#10;EDjG8LbA+akgRufsM2fghISEUGVlJRUXz92bag8pgbMzD4FjDwSOfXakX9A5+8wZOGyoecrAlSuO&#10;bX8wFSmB83FGpM65BgLHGN4WOCsTZp/MNmfgfPnll+rLcurUKV3jHFICZ5kb5uIwCBxjeFvgLE0J&#10;1jn7zBk4MTExtHDhQjp3bubZk21tbTo3Rm3t3Ud5UgLHzw1zcRgEjjG8LXD8M2b/vswZOLwZ7iOP&#10;PDJpX8+pjIyMTNowNzLybrNISuC4YxIbg8AxhrcFzpI5WihzBs5nn32mc7PDE9hsSAyclfGubShl&#10;A4FjDG8LnNVJLjbVwsLC6Nq1a+PJHj/++CNVVFSomZ/8MOHAgQP6iJzA+Srrqs65BgLHGN4WOFsy&#10;XXyqlp2dTe+99x795z//0TXOISVwwspcX4yQQeAYw9sC58v82adPzxk4gYGBVFBQQK2trbrGOaQE&#10;TlydsX6oqSBwjOFtgXNojoXX5wwcV5ESOBUd7vk7EDjG8LbACShK0jn7zBo4169fV19ITnV1deqA&#10;s0gJnJZe1+fiMAgcY3hb4MTXFOqcfeZUHF6ls7q6mo4cOaJrnENK4PQNDeicayBwjOFtgVPSMrtQ&#10;zBk4rDo8Vm358uW6xjkkBE5nf69b5uIwCBxjeFvgzDVbeM7AcRUJgVPS4r4vOwLHGN4WOIMjQ2oH&#10;v5mYNXDi4+PpoYceUhU8esAIEgLnavnscyucAYFjDG8LHKazf+Z1B2YNnJSUFFXg8WpGkRA432S5&#10;vr2HDQSOMbwxcOpmWXdg1sB5/PHHacGCBSr9/e9/VwecRULgbM91z6gBBoFjDG8MnPzmGp2bzqyB&#10;4w4kBM7Hme6Zi8MgcIzhjYFzc5Z1B2YNnB07dqiRz64gIXBWJLm+2LoNBI4xvDFwQspnHqY1a+Dw&#10;iOf/+Z//of/93/9VyQgSAscvdfaRrs6AwDGGNwbOL0VxOjedWQOHcbX/Q0LguGsuDoPAMYY3Bs6e&#10;zMs6N505A2fr1q2qudbX16drnENC4CyJvbsnqasgcIzhjYGzJnHmJv6cgXP+/HmlOosWLdI1s7Nv&#10;375JvkhC4OxNn3tPR0dB4BjDGwNn8Sy7T88ZOM7y4IMPqtc7o8EzkhlNndcD1KunU+e1s3brOaVf&#10;+tluvZHUduWk3Xp3p/arp+3Wuzt13wi2W+/u1H0z1G69u1N/wkW79UZSRPAuu/WcBhIvqdepGA6c&#10;jo4O6u/v1yUZiuOuuTgMFMcY3qg4s610M6fi8A7SW7Zs0SXnkRA4Fe1NOuc6CBxjeGPgLEucecGO&#10;OQOnsLBQjRrgGaA8xcBZJASOO/bFsYHAMYY3Bs5nsyxiOWfglJWVqdfOzk5DnaESAqd38G7T0VUQ&#10;OMbwxsDZnzfzugOzBs7w8DDdd999aszas88+qw44i9WBw0Ezcse10Q8TQeAYwxsD5wejHaADAwM0&#10;ODio0kTD7wxWB44jOwg7AwLHGN4YOGeKZ7YmswYOw0/JXMHqwLlRkatz7gGBYwxvDJzYWdYdmDVw&#10;HnjgAXrqqadU4uaaERwNnN25US6ljYmhdutXxbtnsXUbCBxjeGPgFDbPvJ3hnIrjKo4ETtdAn8s+&#10;ZLaHA+4EgWMMbwycpu6ZW1uzBg4PtSkvL1cVRnEkcGaLbEdB4BgDgTMzvEv58AxPkudUHF4vmvfI&#10;WbFiha5xDkcCJ6I0TeeMg8AxBgJndrpHW0P2mDNwbt0aWwrU6IQ2RwLn24LpY36cBYFjDATO7NR3&#10;Td77ycasgVNTc3fONT+SNoIjgTPXyvCOgMAxBgJndvJnsBFzKs727dvpnXfeobffflvXOIcjgbNk&#10;luHbjoLAMQYCZ3Ziau0/kp4zcI4dO6betHfvXl3jHI4EjjtmaCJwjIHAmZ2g0lSdm8ycgcPeZvXq&#10;1Q4FgD0cCpw413dLQ+AYA4EzO78WJ+jcZOYMnJUrV+rczPDogueee06XnN/K8GCO6wsGInCMgcCZ&#10;nf3ZUTo3mVkD58UXX1T+5t1331W7sk3k8OHDagcDW5AsWbJEvTJcx31AvPEubw/Cr7Ols8XJduud&#10;SY78HnckfmBir97diXfutlfv7sQBaq/e3YlvbPbq3Z14B3R79UbT2oQgu/Xt7e3qdSrjisNP0558&#10;8kk6ePCgrplOcXExvf/++5SbOzYubOLW7o4oTlZjlc4ZB4pjDCjO7CyKO6Nzk5mzqXbz5k31anSZ&#10;KEcCp6G7XeeMg8AxBgJndmZ6cDVn4HDA/Otf/zL8hZkrcIZHhmlgaEiXjIPAMQYCZ3b80kJ0bjJz&#10;Bk5cXJwKHk+NHKifZUV4Z0DgGAOBMzt+Cfb7GOcMHN7G0BXmCpxbVXk65xoIHGMgcGbn47QItfHy&#10;1JTfUKNep6ICh5+knT3rWh/LXIHzbc7s+8k7CgLHGAgcY/TNpji8Ixtj9MEAM1fg7My1/5zcWRA4&#10;xkDgGGPWpho/q7bhqadqq5Ptmy9nQeAYA4FjjFkDxx3MFTgzPbVwFgSOMRA4xrA8cJYmu2dNAASO&#10;MRA4xrA8cLamntc510DgGAOBYwzLA+dsydjO1q6CwDEGAscYlgeOu3YSQOAYA4FjDMsDp7rdPRcO&#10;gWMMBI4xLA+cmVYRcRYEjjEQOMawNHA6+npc6lydCALHGAgcY7glcEpKSmjhwoUqHx4eTqmpd+dp&#10;zxY4WQ0VOuc6CBxjIHCMYThweAxbQEDA+Hwdf39/9crwhDZWEp6Nx4NE+dVeOpx53W69kTTb73Fn&#10;qqqqslvv7mTW+fBMU3v17k48Q9devbsT36jt1bs72X7PVJxSHB6a8/zzz6ttQYamzK2ZTXH25rtn&#10;gCcDxTEGFMcYbmmqzcZsgbMp/e4Ua1dB4BgDgWMMSwNnySybkzoLAscYCBxjWBo4/hmuL0RoA4Fj&#10;DASOMSwNnBVuWIjQBgLHGAgcY1gaOD/kjT2RcwcIHGMgcIxhaeBcrcnXOddB4BgDgWMMSwOntNV9&#10;Xw4EjjEQOMawNHBae7t0znUQOMZA4BjDssAZHB6ioZFhXXIdBI4xEDjGsCxwqtpnViIjIHCMgcAx&#10;hmWBc7ksU+fcAwLHGAgcY1gWOLvSL+mce0DgGAOBYwzLAmdLNgJnNhA4xvD5wFmRFKRz7gGBYwwE&#10;jjEsCxx3bJg7EQSOMRA4xnBL4Fy9epW+//57lY+JiaFVq1apPDNT4CxOcN84NQaBYwwEjjEMB05X&#10;V5dKth+wbNky9co8/vjjagYof5l5xiS/Tk0bE0Ls1htNM/0ed6fKykq79e5OZv0enmlqr97dyazf&#10;wzNN7dW7O9l+z1ScUhzeJ/Tpp5/WpbEt3kfujJB/SjC9F3NCvU5NERV4HD0bUBxjeFVTzbZSzfDw&#10;8LSd22ZqqrkbBI4xEDjGcEvgzAYCxxgIHGMgcJwEgWMMBI4xEDhOgsAxBgLHSRA4xkDgGMNnAqez&#10;s1PnPItZv6ejo0PnPItZv6e7u1vnPItZv4ef8JrBTL/HbYEDwHzCbYHDIwqmPqL2ZjZv3uzx8+HV&#10;UD3dhOLfERcXp/KebH7y6q68tjh3VezevVvXup+enh7VIc/w7/MUvGotnwuzffv2aZsGuFVxpi6L&#10;66309fXR+fPu2XpxNvhiBAcH65LnSEhIoKamJpXftm2bevUEZWVlOudZbM1BT/scvnEWFBTQ8ePH&#10;dc1d3BY4ly65d/qAPbKysuibb76hiIgIXeMZbHfmnJwc9eopbF9mT8OBw3dqhscYegpb4CQlJalX&#10;T8GBExQURPv376fS0lJd6344cEJCxnZLn/rQwy2BwwaKmxy+1FQrLnbP1otz4ckLz7Cq2Z54FhYW&#10;qldPwNeefw9/qT3Z/JzYvPXk942bnrZgsXeN8HAAAAMgcAAwAAIHAAMgcAAwAAIHAAMgcAAwAALH&#10;Aq5fv64edx87dkw9vk1PT1ePP7lvwrZJMZOcnKxzY31KvNP3XJ3M3Fl3+fJlioqKUj+fH6ny+L7o&#10;6Gj1aJrrgOsgcCyC+1RsPd8cOMzUDtGJHbBbtmxRrxMHHdbU1KjXRYsWqVfmtdde0zmiHTt26Nxd&#10;VqxYoXPAFRA4FnH//ffTZ599Rn5+fmpBCKa/v5/uueceledxUpx++eUXVWb4/9g6/Xj7dR6zxQrE&#10;P8PGq6++Or69OALHcyBwLMI2r2jNmjXqdSIcMFeuXFH59957T73axmdduHBBvX700Ufq1RY4tkGI&#10;HDg2IiMjde4uCBz3gMABwAAIHAAAAKYB0QEAAGAaEB0AAACmAdEBAABgGiJFx6yVO83CrJU7zYKH&#10;/vgStuFPvoJZC8KYhVkr0pqFbREdX8HZladEio5Zy1Kbha+JqFnLbJuFrzUKfO0mbdby5GZh1jLo&#10;ZgHREQhERzYQHdlAdGQjRnRCQ0PH9+l49tln1asNm6jk5ubaXXISoiMbiI5sIDqygeh4iJdfflnn&#10;iBYvXjw+s9EG7/v/1ltv0Y0bN9SsRp5OzH88J37Gbsv7QvK18+E+HXv13pp87fqwiNqr99bEjTZ7&#10;9d6aeMkDe/XemnirHFueFyOaC4+JTlVVFeXl5al1J5YtW6bqeGcILvNNi19bW1vVrh5TgdORTUO9&#10;bzmDxtu+dX1am33LGbS2tOqcb9DX26dzvgGLjTOgT8cE3Ck6A0ODtCQpkJJqiympzpoUlpdst95b&#10;U3h+it16b00Xi9Ls1ntrulSUbrfeW9PNily79Wal8KIU2pg1fX0so0B0BOJO0eka6CX/9FBdsgb0&#10;6cgGfTqycfYm7W6aezpoTVq4LrkOREcg7hSdhu52WhZ/VpesAaIjG4iObKwWncHhIfJPCqKh4WFd&#10;4xoQHYG4U3QyGytpb+ZlXbIGiI5sIDqysVp0GL/UEOrqd8/fAdERiDtFJ7w0lU6XpuiSNUB0ZAPR&#10;kY0E0fHPCKOGrnZdcg2IjkDcKTp7Ui/QlapcXbIGiI5sIDqykSA6ixLPUmmbe773EB2BuFN0Fkaf&#10;pIIWa9cKg+jIBqIjGwmiszY+kJLry3TJNSA6AnGn6PDItfoua+ctQHRkA9GRjQTR+S4rii5W390I&#10;3xUgOgJxp+j4pQZT94C1k8sgOrKB6MhGguicL8ugUyVJuuQaEB2BuEt0ugf6aXlysFrNwUogOrKB&#10;6MhGguikNpTT/qwruuQaEB2BuEt0KtsbaV3mOV2yDoiObCA6spEgOpXtTbQmIUiXXAOiIxB3iU5M&#10;TQFtynTf8hVGgejIBqIjGwmi09LXRYsTA3TJNSA6AnGX6PySH0t70y7pknVAdGQD0ZGNBNHhfmGe&#10;q+MOIDoCcZfoHMi/QRdL03XJOiA6soHoyEaC6PDCwUtTgnXJNSA6AnGX6GzNvkTFFs/RYSA6soHo&#10;yEaC6AzzljOJgTQwPKhrjCNGdHgvnfLycpV/99131auN8PBwGhoaopycHDp06JCuvQtEZzq80d3q&#10;ZOuHSzMQHdlAdGQjQXSYT9LP0e0O1+f8iRGdiTuH+vn5Tds5lMnMzKSuri51Q+VX3lGPU01NzXje&#10;F5I7zqeppZnejztF7XaOmZ2qq6vt1ntr8rXz4U0S7dV7a+KdXe3Ve2viRrW9ejMT30c+Tj1H10qz&#10;7B53JjU1NY3n7d3np+Ix0eFtqPmPYF544QX1atvK1OZyGHutGDid6XT2W7+Pjg04HdnA6chGitM5&#10;mHeTwouSdck4YpyOK0B0pnO7u40Wx57WJWuB6MgGoiMbKaJzND+Wvkx3fZsUiI5A3CE6GY2VtCPN&#10;+jk6DERHNhAd2UgRnajKHFqf5PrTE4iOQNwhOpHlmXSyOFGXrAWiIxuIjmykiE5uYxVtyHK9IQvR&#10;EYg7ROdg5hW6Wp2nS9YC0ZENREc2UkSHN3FbkxGhS8aB6AjEHaLjF3uKcptrdclaIDqygejIRoro&#10;9A0O0DI3LCAM0RGIO0RH7aPTae0+OjYgOrKB6MhGiugwS1OCqGewX5eMAdERiFucTloIdQmYGMpA&#10;dGQD0ZGNJNHhxmxTd4cuGQOiIxBXRad/aNQGJwXR8B1r99GxAdGRDURHNpJEhzeFLG1z7fsP0RGI&#10;q6JT29FM6zPP65L1QHRkA9GRjSTRWRF7hlJvjy1XZhSIjkBcFZ2EmiLanG39lgY2IDqygejIRpLo&#10;fJV+mSIrsnTJGBAdgbgqOsfz42hX2kVdsh6IjmwgOrKRJDphxal0uiRFl4zhFtEJDQ2ll156SS2E&#10;yPz0008OLeTmLiA6k9mTE0URxa59MdwJREc2EB3ZSBKdlIYyOphzTZeM4RbRuXbtGg0ODlJlZSX1&#10;9PTQggULqLi4WB/1PBCdyXyefZnyGqt0yXogOrKB6MhGkuiUdzTSRy4uheMW0eHJQsPDwyrf2dmp&#10;vsS8/YBZQHTuwp/72tRQauvt0jXWA9GRDURHNpJEp6O/lxbFubaQsFtEJyUlRd3sli9fPn7DDAtz&#10;z37ajgDRuQvv7LckKVCXZADRkQ1ERzaSRIcnhrq6ZYpbRIdh0bElI/CmbNevX1f5r7/+Wr3aYCcV&#10;GxtLkZH2F5uD6Nylo6+H/DPME3xHgOjIBqIjG0miMzg8pCaeu4JbRGfVqlWUmHh3ReP29na1/bQz&#10;TNw5dNmyZdMGIvAXySY6LGy84RvfnDlVVVWN530huXI+OdVl9F70CWppaLR73IrEfX326r01+dr5&#10;8AAge/XemnztfHgnVHv11qTb9H70Saq9XW/nmGNp4vmwVsyFXdEpKSmhL774grKyslQ6fvw4paWl&#10;qfxHH32k3zU733777fhOoc8884x6neiaJorOVOB07pLZWElbUlxfCdadwOnIBk5HNpKcDvNRWoRL&#10;S+G4xelMfaRWUVExvhKpbYCBI0x9PGfL2+qnHrcB0bnL5aocOloQq0sygOjIBqIjG2miszPnCuU1&#10;jk2PMYJbROf06dM0NDREcXFxSmSKiopU2SwgOnf5Pvs6Xa2RsY+ODYiObCA6spEmOt8URlNkcbou&#10;OY9bRIfn5vj7+yt3s3//frr33ntVn4tZQHTusio+gHKajLdCPAFERzYQHdlIE52f8mLo24yruuQ8&#10;hkWnsLCQFi9eTAsXLpyW3n//fUpPN66EzgLRuQuPLKkTso+ODYiObCA6spEmOlfKs2lVXIAuOY9h&#10;0eG+lYk7yHGZH63ZBgPY63vxFBCdu/AY+q5+WV9SiI5sIDqykSY6WQ0V9GHmOV1yHsOiMxFea40F&#10;iIeSMjyQICgoSOXNAKIzxtCo6PslBY2+mtef5ggQHdlAdGQjTXTqOltodYbxEbJuER1ed42HTPOi&#10;n08++STt3bsXTscFjIrO7a42Wp8ua7g0A9GRDURHNtJEp3ugj5anhNCIwXu8W0RnKhyUPE/HLCA6&#10;Y6TUldKWnMu6JAeIjmwgOrKRJjosNktTgql3cKwrxVkMiw4/TnvnnXfUDb+8vJzefvtttfbaxo0b&#10;qb+/X7/LHCA6Y5wtSKDtqRd0SQ4QHdlAdGQjTXQY7jtu7unUJecwLDo8D4fn5/AWBpzOnz+vVibg&#10;PK9EgNFrxjEqOjvSL1FIUbIuyQGiIxuIjmykik55m7H7lEuiw4t0zkRpaanOeR6Izhhbcy5Tpov7&#10;l3sCiI5sIDqykSg6i2+doLQGY/caw6LDAwVqamp0yVogOmOsSwsftbzG10TyFBAd2UB0ZCNRdHan&#10;RtL5ikxdcg7DosOP0mxcvTp9dmpBQYHOeR6IztiS40uTAifNnZICREc2EB3ZSBSdgMJEOlNmbEt8&#10;w6Jjgx+zXbhwQQ2btiX+odyvYxYQHaLO/l6XN1fyFBAd2UB0ZCNRdJLqSuibvBu65Bwuiw7DwrN6&#10;9Wr6zW9+Q/fffz8dPXoU83RcwIjo1He10dJk8ybkOgNERzYQHdlIFJ3y9gb6LNXYqgRuEZ1r167p&#10;3F14Tx13wUvrnD17Vj3Sy8yc/hwRokOU1VxNGxJc29HPU0B0ZAPRkY1E0eno7yG/+DO65BxuER0m&#10;JiaGPvjgA7UIaE5Ojq51D+yebH0V/DvujObvnD9MdyK+V6nv+Bc0ovO+kPqOf+70+TSd3EaVP39k&#10;95iVic+j79fPfOb6qPM5tsWnzqf/5Ha7x7wx8fkMnNph95g3Jj6focD9do9ZmYbCv6XCH1bZPTZb&#10;UucT9OXdusjD6r4+GzOKjifh7bB5wik/sluwYIGuvQucDi83fouuVsvaR8cGnI5s4HRkI9Hp8MAl&#10;o33IbnE6oaGhak8dT8Jzgmb6MkF0iDYmBlO2C7v5eRKIjmwgOrKRKDrDIyO0OPGsob57tz1es8Er&#10;TT/xxBOqn8esDwuiQ7QkKZDqu83bOM8ZIDqygejIRqLosNisTwml9r5uXeM4bhGdTz/9lNasWTPt&#10;h/HuoTyizdNAdMaWpeBh0xKB6MgGoiMbiaLD7Mi+TMUttbrkOC6JDnfu88iyy5cvq1db4kdtUVFR&#10;+l2eZ76LDltdnhjKz1klAtGRDURHNlJF59vCaIoqc34+plucDi/yaSXzXXR4tVdeAkcqEB3ZQHRk&#10;I1V0fsyPpR8yp0+XmQvDosPL3PAkUGb79u303HPP0fPPPz+eMjIy1DEzmO+iw4t88mKfUoHoyAai&#10;IxuponOhPJPWxTs/Id2w6PCjNV6JwF7ipXDcPVdnNnxNdBqdFJ2QoiTakXFJl+QB0ZENREc2UkUn&#10;fbSxa2TbapdEp6mpSZemU11t3vBdd4nO8Miw6hvJrC+n7IZKy9LlogzKsVM/W6pun/laWA1ERzYQ&#10;HdlIFZ3qjiZameH8Y33DosObtB08eFDled01XjXgwQcfVOmBBx7wysdrDZ1thpTb3RgZvSYZiI5s&#10;IDqykSo6PFp2WVqI03N1DIvOVIaHh9WAgvb2dlMX+2TcJTrxNYW0VkCHPERHNhAd2UB0zEGNmk0J&#10;ov6hAV3jGG4RnUWLFk0SGs5HR0frkudxl+gcyYum7zLNG+o9ExAd2UB0ZAPRMQ+/UafT1jvzDtL2&#10;MCw6RUVF9NBDD9HDDz+sEj9Ss+W53swPyl2iszfvOqXUWDv8m4HoyAaiIxuIjnnwpPSKdufuv25x&#10;OgwvyGlLPMDA23YOZXe2NjmEOvs8u4acI0B0ZAPRkQ1ExzwWxpykjIYKXXIMt4hObGyser1+/bq6&#10;efOqBGZOGHWH6PBsfraKEoDoyAaiIxuIjnlsTgyli5XZuuQYbnM6vM4aw6tB88g1MwcTuEN0Ogd6&#10;xey8CdGRDURHNhAd8ziRF0NnylJ1yTHcIjq7du2i/fv3q4vd2tpKJ0+eVI/ZnGXHjh1069ataX8U&#10;Cxiv7xYZGalrJuMO0SlqraPNBrdfdTcQHdlAdGQD0TGP2JpC+q7AuUFjhkWHH6F1dnaqxDcVXoFg&#10;YvnGjRv6nY7xxhtv6BzR22+/TX19fbo0Bn+RPCk6F8oy6GRpki5ZC0RHNhAd2UB0zKOyvZG2ZVzU&#10;JceYem+fi3HRYffhzo3b3nnnHZ0jevrpp9VyOhPxtOh8lhRK12vydclaIDqygejIBqJjHh19vbQ8&#10;IUCXHMOw05nItm3b1I3F1o/D/TpG1l7Lz89XKx3YCAwMVJNO+eeWlpZSSkqKWtdtKu4QHb/UECpr&#10;k3Gzh+jIBqIjG4iOeQwMD9HS1GBdcgy3iA73w8TFxalgzMzMVI/KzLzwbhGdtBAxm6BBdGQD0ZEN&#10;RMc8hkaGyT8jTJccwy2i8/nnn7v1UZuzuCo6LDYrRp2OmSPuZgOiIxuIjmwgOuYxcmeEliRZ8Hht&#10;y5YtdM8999Cjjz6qEq9I4E0LfuY2VdOGLPv9RVYA0ZENREc2EB3z4Ib66qRg6hl0fLSyS6LD/3nd&#10;unW0Zs0aNWrNKlwVnYCiZPosyfrVpW1AdGQD0ZENRMdcvsu/RVvTIh1OHyeHj+e/yLuif8rMjIsO&#10;jy4LDQ3VJaK6ujo1jNqGkXk6RnFVdA7k36SLJXcHMFgNREc2EB3ZQHRkY9jpsOj8/ve/pwULFqj0&#10;n//8Zzz/17/+ddIoNE/jquh8mhlJNe1yAg+iIxuIjmwgOrIxLDqScEV0ePTF0sQAtROqFCA6soHo&#10;yAaiI5t5LzrdA31qeW5JQHRkA9GRDURHNvNedGq7WmlZ3FldkgFERzYQHdlAdGQz70UnrraYDuU6&#10;t06cp4HoyAaiIxuIjmzmveh8n3WNLlY5v2SPJ4HoyAaiIxuIjmzmvegsjjlF+S21uiQDiI5sIDqy&#10;gejIZt6LDg8iaO6xbmKrPSA6soHoyAaiI5t5LTpDvEV1cqDaqloSEB3ZQHRkA9GRjSjRycrKUjuE&#10;Tp0zw9sb/PLLLxQeHm53Po1R0eEJoeszZewWOhGIjmwgOrKB6MhGjOjwbqE2/vWvf9ndN4fr9u3b&#10;p0t3MSo61yty6JP087okB4iObCA6soHoyEaM6Lz55ps6R/TSSy9NWseN4bXc8vLydGkyRkVnf1YU&#10;HcuL0SU5QHRkA9GRDURHNmJEhzl06BCdOnVKl4h+97vfqf20//73v6s8p127dumjdzEqOl9kX6bs&#10;hkpdkgNERzYQHdlAdGQjSnSMYkR0hkdGaGVSkFP7QJgFREc2EB3ZQHRkM29Fp3dwQG1RLRGIjmwg&#10;OrKB6Mhm3opOU08nLUkK1CVZQHRkA9GRDURHNvNWdNIaK2hbmryRawxERzYQHdlAdGQzb0UnsDiZ&#10;gsvSdEkWEB3ZQHRkA9GRzbwVnY8Sgyn5doUuyQKiIxuIjmwgOrKZt6LDgwjqOmV+OSE6soHoyAai&#10;I5v5KzqpwdQzIG+4NAPRkQ1ERzYQHdnMS9Fp7+umNamhdOfOHV0jC4iObCA6soHoyGZeik5afSl9&#10;lnNJl+QB0ZENREc2EB3ZzEvR+SUvmvalX9YleUB0ZAPRkQ1ERzbzUnR25kbRzcpcXZIHREc2EB3Z&#10;QHRkMy9FZ2P6OWroatMleUB0ZAPRkQ1ERzbzTnQGhodoaVKg2EEEDERHNhAd2UB0ZCNKdDo6Oqio&#10;qEiXJlNYWEg1NTW6NBlnRKe1t5P800N1SSYQHdlAdGQD0ZGNGNFZtWqV2paaefbZZ+1uS52bm0vt&#10;7e26dBdnRKeo9TatjDurSzKB6MgGoiMbiI5sLBGdoaGhSYnF5rXXXtNHid544w27f1h5eTnt2bNH&#10;PRobuTMymvj1DjWMio4tP1eKqsmjX/Ll7RY6EYiObCA6soHoyEaM02Fn89NPPyk3U1JSouqee+45&#10;tU315s2b6ebNmxQVFaW2sWbR4f1wbKmqvo76JpTnSoPaUUkFoiMbiI5sIDqyESM6ruDs6DXpQHRk&#10;A9GRDURHNhAdgUB0ZAPRkQ1ERzYQHYFAdGQD0ZENREc2EB2BQHRkA9GRDURHNhAdgUB0ZAPRkQ1E&#10;RzY+IToAAAB8E5Giw8OqJS9rY4TBwUGd8w34fOxN+PU21HD90ZaaL3zfbJOxbfT19Xn1eU38fvF5&#10;8H3Bm7F3Lbz5vmDvfBy5d4sSHf5jbV+0I0eOUGdnp8p7M3xOhw8fpoULF+oa74XP5cMPP9Ql76e1&#10;tZVCQ8eWUPr444/Vq7fCS0olJCSoPN/INm7cqPJ5eXkzLkUlmYyMDCorK1P5iauWLF68WOe8i6NH&#10;j1J3d7cujTUQYmNj6fvvv9c13sX69evH79V8X3jppZdU3hFEOh0+mUuX5G7K5iis+tz/wTeBt956&#10;S63W4M3wzSs8PFzlWUi9vW+HgyUiIkIF/qFDh3StdzJRdLgP8ccff1T5pqYm+uyzz1Tem5goOja4&#10;r4pXMfFGJooOrzvJLpQb1RxH3vjEYKLoHDt2jOrq6lT+9ddfn7OPR5zTOXDgACUnJ1NiYqJqCfgK&#10;LDrejs3p8CsHkbfT09NDx48fV+fDgeOt8N/PohMXF6fyzLJly9RN4aOPPlJlb4LPIT09Xa1kwnlu&#10;tH377bfqvhAfH09VVVX6nd4BnwOvzsKiY7s+DH//vvvuO13yHvgc+D5ge5zLjet9+/ap79t7772n&#10;6mYDAwkAAACYBkQHAACAaUB0AAAAmAZEBwAAgGlAdAAAAJgGRAcAAIBpQHQAAACYBkQHzBt4PsF9&#10;992nS0Q3btyg3bt36xKpXWx5HgjDKxTY5iHw/Ap7EyyffvppKi4u1qUxeJLc2bNnVZ7nM+zcuXPa&#10;8jQzkZ+fr3OTWbBgAXV1dekSUUhIiHr94osvKCcnR+VtpKWl6dzYrHeeZLlq1SpdA4D1QHTAvKKg&#10;oIBefvlllecZ7//85z/HVzVfu3atemV4cvI999yjRGPihD4bP/zwg6p/5JFHJi3XxKtOPPvss/Ti&#10;iy/OuGIDCxMv89TR0UF//OMfx+vef/99qq2tVeWJvPbaa2plAZ7FPlEkd+zYMW2JGxaZibS1tdGK&#10;FSt0CQDrgeiAeQfPno6Ojlaz3nkW9UMPPTTuHmywINjIzMyk3/3ud+OO5eDBg5SamkopKSlKnO6/&#10;/35Vz/Ascxuc/+tf/0o3b97UNXfhtdFYlH77298qoWIB8/Pz00cnw6JjczosPDb2799PWVlZujQG&#10;z9qfCEQHSAOiA+YdLDS7du3SJaLq6uppj8nY4fB72BnxzZ1Fivnyyy/p6tWr4+6HBYPf+4c//EEt&#10;z8JLt/DSM7yEEwsSr1E19fFaVFQU/fvf/6ZTp04pN8VLCvHPe+KJJ9QacBOdFTsgFrzLly9PW5GY&#10;f+66deuU62IB5b+Df78NPn7lyhX1GJAXNwVAAhAdAAAApgHRAQAAYBoQHQAAAKYB0QEAAGAaEB0A&#10;AACmAdEBAABgGhAdAAAApgHRAQAAYBoQHQAAAKYB0QEAAGAaIkWHV/X1JSaux+Xt8NIqU5d18WZ8&#10;7XwmrkbtC0xcTNUXuH37ts75BkbOR6To+NJNmoHoyIXPhddi8xV8TXR87XwaGhp0zjcwcj4QHROA&#10;6MgFoiMbiI5sIDpCgejIBaIjG4iObCA6QoHoyAWiIxuIjmxEiQ5vUMWbX03ct8TG119/Tc888wxd&#10;uHBB10wGoiMXiI5sIDqygeh4SHQ4iJ966imVLy0tVRth2eBNr2zwRlb2gOjIBaIjG4iObCA6HhId&#10;djm8pS/Dux1u2rRJ5SfCN+KZ9pD3NdHp7e3VOe+Hb9C+JDp8Pr4kOr423cDXzgei4yHRKSsro+PH&#10;j6s836B4S92JDAwMqEdrf/nLX1TAc5lvzLbE+7pPLHt78qXz4QYBJ3vHvDH52vnwttT26r01+dr5&#10;8Pbj9uq9NU09H0capB4RnY6ODrVfO8P2+Mcff1T5qRw7dsxuS8bXnI4vnQ9/qXzJ6fC54PGaXPB4&#10;TTZinA7z5z//Wb2ePn1aKSD35XD/Dgc5ixLDonPnzh2VnwhERy4QHdn0+NpqHj52Pk0NjTrnG4gS&#10;HQ7mtLQ0am5uVmXu2+HRbFwfHh5O+fn5M968IDozE327mD7PuWJZ2pJ9SSV7x7wx+dr5bEo7Z7fe&#10;W5Ovnc/ahGC79Wanus4WfUdxDVGi4woQnZkJLc+gvamRlFRXbElKqCmixNoiu8e8Mfna+Vwvy7Zb&#10;763pmo+dz7mCFLv1Zib/pCAqbq7VdxTXgOgIxZ3nc6IkkSJL03XJfNidzuRQvRE+F/TpyAV9Ou5n&#10;TUYEZdwu1yXXgOgIxZ3ncyjvJsXXFuuS+UB0ZAPRkY0E0VmRGERxNYW65BoQHaG483x2ZVyi3OYa&#10;XTIfiI5sIDqyEeF0YgPoUkWWLrkGREco7jyfjUmhVNXRpEvmA9GRDURHNhJEZ2tiOJ0tStIl14Do&#10;CMWd5+Mfd5aae63b2AqiIxuIjmwkiM6hzKv0U16MLrkGREco7jyfJUkB1DXQp0vmA9GRDURHNhJE&#10;52x+PB0ugOhMAqIzM/7podQz2K9L5gPRkQ1ERzYSROdyaQZ9WxitS64B0RGKu0Wnf2hQl8wHoiMb&#10;iI5sJIhOUk0RfZl3XZdcA6IjFHeez9K0YBocvrs9hNlAdGQD0ZGNBNEpaKqhndlXdMk1IDpCcdf5&#10;8M1xSWIADVt4k4ToyAaiIxsJolPT0UyfZUTqkmtAdITirvPpHeynlUnBNGJnkVSzgOjIBqIjGwmi&#10;09bbSRtSwuwutuwsEB2huOt8mro6aFNahC5ZA0RHNhAd2UgQnf7hQVqRGOiWxitERyjuOp+yltv0&#10;RdYlXbIGiI5sIDqykSA6I3dGaEnCWbc8pofoCMVd55NWX0Z7867pkjVAdGQD0ZGNBNFhliQHjoqO&#10;63EM0RGKu86Hx9d/U3BLl6wBoiMbiI5spIgOT71wxyhYiI5Q3HU+J/Ni6bt890zqMgpERzYQHdmI&#10;EZ2MMNW34yoQHaG463z2pV2kYwXxumQNEB3ZQHRkI8np9A4O6JJxIDpCcdf5rE8IovMWbuDGQHRk&#10;A9GRjRTRWZoc5JbltCA6QnHX+axODnHb5ktGgejIBqIjGymisyTuNHX09+qScSA6QnHX+azNPEfZ&#10;DRW6ZA0QHdlAdGQjRXRWxgdQY2+HLhkHoiMUtzmdzAgqb7P2SwvRkQ1ERzZSROfTlAiqaG/UJeNA&#10;dITirvNZlRFOjd3tumQNEB3ZQHRkI0V0eNv7PDdsew/REYo7zofXSVqWGkJdbngO6woQHdlAdGQj&#10;RXS+yb1ByfWlumQciI5Q3HE+QyPDasTJoBvG1rsCREc2EB3ZSBGdnwvjKaoiW5eMA9ERijvOp2eg&#10;j5amBNOd0X9WAtGRDURHNlJE50xpCgUVJumScSA6QnHH+bT1dZNfWoguWQdERzYQHdlIEZ2Qigz6&#10;OeeGLhkHoiMUd5xPfWerWrrCaiA6soHoyEaK6Jwvz6S9qRd0yTgQHaG443zK2m6rpSusBqIjG4iO&#10;bKSIzs3qAtoYH6xLxhElOv39/XTp0iUqKCjQNXfJysqizz//nCoq7E90hOhMJ6epihbFndYl64Do&#10;yAaiIxspopN6u5z8Y1y/n4gSnccee0y9Xr9+nVpaWlSe6e3tpbq6OhoYGKD//Oc/1NfXp4/cBaIz&#10;nbi6YloZe0aXrAOiIxuIjmykiE5+cw0tinf9fiJGdFpbW2nbtm0qz6KyZ88elZ/KoUOHIDoOcrEi&#10;m7Ynn9Ml64DoyAaiIxspolPqpsf1YkSnrKyMjh8/rvIc0OvWrVP5qezdu1e98k25ra1tPDU2Nk4q&#10;e3tyx/kczYulfakX7R4zM3GDgpO9Y96YfO18+CZgr95bk6+dT01Njd16s1N+XSW9l3CGOtra7R53&#10;NE09n8HBuecRekR0+Cb7/fffqzw7ma1bt6r8RM6cmdnawelM52RJEoUWJeuSdcDpyAZORzZSnE5z&#10;T4dvOR1esuWJJ55Q+YyMDNWHwwwNjW2PmpaWNq6ILFBTgehM54eCGIqpnj4ow2wgOrKB6MhGiuh0&#10;9PW4Zd6fGNFh+EZ77do1lRi2Xlu2bFGj2RYsWEDPPPMMPffcc3a/VBCd6ezLukI5TdW6ZB0QHdlA&#10;dGQjRXR6B/vVslpsEFxBlOi4AkRnOptT3bMUuatAdGQD0ZGNFNEZHB4iv1HR4TUdXQGiIxR3nM+K&#10;+ABq7evWJeuA6MgGoiMbKaIzwqvWpwSrNR1dAaIjFHecz+L4M27Z09xVIDqygejIRoroMCvTQqmt&#10;17XPF6IjFHecj//oF6RvyNptDRiIjmwgOrKRJDqrMyKovvPuxH0jQHSE4hbRyQijgeGx0X9WAtGR&#10;DURHNpJEZ23mOSprva1LxoDoCMUd5+M36nRc7fRzBxAd2UB0ZCNJdNaNik52Q6UuGQOiIxR3nM+S&#10;pEAaFnBzhOjIBqIjG0mi82F6BCXUFumSMSA6QnH1fAZHb4z+CQE0cgei424gOrKB6HiO1QlBdK0y&#10;R5eMAdERiqvn09bbTeuTQ12eyOUOIDqygejIRpLofJoYRsHFKbpkDIiOUFw9n+r2JtqSEalL1gLR&#10;kQ1ERzaSROdA2iX6JT9Wl4wB0RGKq+eT01BBe3KidMlaIDqygejIRpLonMiNoUO5N3XJGBAdobh6&#10;Pjcqcumbglu6ZC0QHdlAdGQjSXQiilLo24JoXTIGREcorp5PQH48HSmK0yVrgejIBqIjG0miE1OV&#10;T1/m39AlY0B0hOLq+XybfoV+LYDoeAKIjmwgOp4j+3YF7cp17bE9REcorp7PxwnBFFaapkvWAtGR&#10;DURHNpJEp6K1kbZmXdQlY0B0hOLq+fjHnqFb1fm6ZC0QHdlAdGQjSXQau9tpU3qELhkDoiMUV89n&#10;ZVoYpd8u1yVrgejIBqIjG0mi09XfS2uSQ1ya/wfREYrLopMRTiUtY1t+Ww1ERzYQHdlIEh210kli&#10;oEvff4iOUFw9nxWjouPqEuTuAqIjG4iObCSJDrM4McClhYQhOkJx9XyWp4VSu4BdQxmIjmwgOrKR&#10;Jjp+aSEubZkC0RGKK+fDK0vzXuZ9QwO6xlogOrKB6MhGmuj4p/PmkMbvLW4VnYKCAvVaXm5+BzZE&#10;5y78hViaEiRiWwMGoiMbiI5sJIqOK9vgu0V0hoaG6B//+Af5+fmp8sDAAG3btk3lzQKicxd+rMYW&#10;WAoQHdlAdGQjTXT43tLZ36tLzuMW0amurqbW1lZKT0/XNUSvvPKKzpkDROcuDd1tqjUiBYiObCA6&#10;spEmOoviz1B7vwv3J3eITl9fn3q0lpaWpgIyLi6OHn30UX3UHCA6d6loa4DoeBCIjmwgOp7FP/7s&#10;aMO2Q5ecxy2iw9TV1dGaNWvoySefpM8++4y6u80dOQXRuUtuUzUtTQ7SJeuB6MgGoiMbaaKzPimY&#10;Kjuadcl53CI6PDuVg9CW+HEb9/OYCUTnLol1JbTo1gldsh6IjmwgOrKRJjrb0i5QXnONLjmPW0SH&#10;Xc3+/fupt7eXli9fTjt27FBlM4Ho3OVSZQ5tSgjWJeuB6MgGoiMbaaJzIPsqpbqwxJZbRKe+vp76&#10;+/vVD+PHa0xTU5N6NQuIzl0CSlPp6/QrumQ9EB3ZQHRkI010fiyMpRsuLCbsFtEZHBxU7uYvf/kL&#10;VVRUqJFsL7/8sj7qHBkZGUrA7NHY2Khz04Ho3OVkWTKdcXEfc3cC0ZENREc20kTnVEkyRbiwbYpb&#10;RMcG9+24svqoTaj27ds37SbV3NxMzz//vC5NB6JzlyOjLZGoymxdsh6IjmwgOrKRJjphlZl0LC9G&#10;l5zHbaITGhqqnM4f/vAH8vf3p87OTn3EMfgmu3r1apXn/3v8+HGVn8iLL76oc9OB6NzlQM41ymyo&#10;0CXrgejIBqIjG2miEznaoP0m46ouOY9bRIf7bx5++OFJgfjJJ5/onGPw0jk2oeGfs27dOpWfyETR&#10;6ejoUH+8LdXW1k4qe3ty5Xw+TAimuLJ8u8esSLdv31bJ3jFvTL52Pogd2amqqspuvVUpOD+R1sUF&#10;UqOdY46kqeczU3fKRKaJDjsTdjoTmdj/wqPa5qKmpoaOHj2q8ryMzsaNG1V+InA6jrEuKYTahKww&#10;zcDpyAZORzZ8Y5ZEakM5rY4N0CXnMXI+00SHb5BXr15Vy+BkZWWplQl4oijnk5OTqbi4WL9zZrgv&#10;6N///rfKswDZltSZ2EcE0XGMpfFnqHdQxgrTDERHNhAd2UgTnbyWWlrowjxAt4gOB+Gnn35K165d&#10;m5YuXbrkkOgw/N7S0lLauXOnKre1tdHnn3+u8nwT5vXcZhrBBtG5y5LkIBp0Yb8LdwPRkQ1ERzbS&#10;RKe07fboPSZQl5zHLaLDTHQknM/Ly9OlsSB1FA7mqT/L9mpL9oDo3IXXXRt0YWc/dwPRkQ1ERzbS&#10;RKe6o9mltR3dIjocgFu2bKH33ntPpXfffZceeughfdQcIDp34S+ElL10GIiObCA6spEmOo3d7eSf&#10;EaZLzuMW0eHRIpx4RA9fcF53LT4+Xh81B4jOXfxSg2nkDkTHU0B0ZAPR8Sztvd3WOx2euJmfn69G&#10;nfEINA5KXoPNTCA6Y7DDWRJ/ZlR07D+GtAKIjmwgOrKRJjrdA33kl2J8bUe3iA73s4SHh6uBA3yz&#10;fOCBB9ToNTOB6IzB28iuTgyase/LCiA6soHoyEaa6PQPDaqtU4zGgFtExx6OTPhxJxCdMW53tdGn&#10;aed1SQYQHdlAdGQjTXT4aYr/qOj0Dw/qGudwSXQ++OADWrx4MS1cuHBa+vOf/6zfZQ4QnTEKm2tp&#10;V7acFaYZiI5sIDqykSY6/Oh+RWoIdRjcstol0YmIiLC75AQPKOA5N2YC0RkjrrqAvsm/pUsygOjI&#10;BqIjGyM3aU+zJj1cjWIzgpHzGRedqf0GPJCA4dFrZvcpQHTGCCtIop+LzR05OBcQHdlAdGQjUXQ+&#10;zDxHle0zbzUzGy6Jjg0OwOeee47ef/99VeZVA86dO6fyZgHRGeOHrGv0a2GCLskAoiMbiI5sJIrO&#10;hqxIym+q1iXncIvo8FppvHkbr7lm47XXXtM5c4DojLElMYyCS1J1SQYQHdlAdGQjUXQ+yrpAyXUl&#10;uuQcbhEd3maA+3Zsi3TyNgUPPvigypsFRGeMZdGn6XrV3SWIJADRkQ1ERzYinU5qBN2ozNUl53CL&#10;6DApKSlqE7eXXnqJHnnkEaqsrNRHzAGiM8bSxEBKrS/TJRlAdGQD0ZGNRNH5ODGMwg0+UXGb6EyF&#10;N3YzE4jOGMvSQ6mwuUaXZADRkQ1ERzYSRWd36gU6VhCnS87hMdHBMjiuYVh0MsKopqNFl2QA0ZEN&#10;REc2EkXnl5yb9E32dV1yDpdEh4Pv6aefpt/85jd08OBBVce7hP73v/+lrVu3qrJZQHTG4IX4Wno6&#10;dUkGEB3ZQHRkI1F0woqS6Ku8G7rkHC6JTlRUFF25coXa29vpwIEDamXp3/3ud5SZmanfYR4QnbGh&#10;634pIdQzYO4SRHMB0ZENREc2EkXnekUO7c+3SHQmwjt7Dg6OrcdjmyhqFhCd0c9cL8Q3JGgDNwai&#10;IxuIjmwkik5aXQntyp18/3cUl0QnLCxMbUXNibeZ5pWmbWXb4zazgOiMBlt/Ly1NDaY7o/8kAdGR&#10;DURHNhJFp7i5lj7PNrbUmUuic/LkSfr3v/9NCxYsmJb++Mc/6neZA0SHqKm7w6XNlTwFREc2EB3Z&#10;SBSdus4W+iTD2Gr2LokOTwKdiZYWc0dQQXSIqtqbXNpG1lNAdGQD0ZGNRNFp6+2mdSlhhtbYdEl0&#10;JAHRIcprrCa/tBBdkgNERzYQHdlIFB3uP16eFGRoW3yXRIcvrm3ggNVAdIhS6ktpYewpXZIDREc2&#10;EB3ZSBQd/v4vTQwwNGjJJdF56KGH1AVmizXVZmFrA9cwcj5XK3NoVexZXZIDREc2EB3ZSBQdZmlK&#10;EA0MD+mS47gkOrGxseqVF/ycuuyN2R8URIcooDiFdqXI2qqagejIBqIjG6miw4OW+oacnxrjkugU&#10;FBTQvffeS//7v/9L//M//6Nebemee+7R7zIHiA7R8ZIkOpYja9dQBqIjG4iObMSKTkYYdQ306ZLj&#10;uCQ6NnikWn19verfsaWEBHM3EoPoEP1YFEcXSsa2l5AEREc2EB3ZSHY6Hf3O36fcIjro03E/Rs7n&#10;6/yblFJrbGMlTwLRkQ1ERzZSRYdXP2nt69Ylx3GL6DBJSUlqQihv3vbmm29Sc3OzPmIOEB2iHVmX&#10;qKy1XpfkANGRDURHNlJFZ3HsaWro6dAlx3GL6PANcu/evSoY2eFwQB47dkwfNYf5Ljr8uW9KDacm&#10;A18CTwPRkQ1ERzZSRWdlfABVdTpvLtwiOjU1NdNukjk5OTrnHgICApR7YnGzF/AQnTu0PDHQ0GgS&#10;TwPRkQ1ERzZSRWdzcjjlt9TqkuO4RXQ4AHmBT15ZmgcR3LhxQ62/5k78/PzUK2+LnZeXp/ITgejc&#10;oSUJZ2lY2ArTDERHNhAd2UgVnb2Zlym1Yeal0GbCLaLD9Pf304cffkhvvPEGffHFF25dqaCuro5+&#10;/fVXla+urqZTp07RnfhIuhPxvUojo2kwcP942dsTn8+Qk+czEvEdFf6wSr3aO25lGgn7hkbCD9k9&#10;5o3J185nMGCv+s7ZO+aNydfOp+/45yLPp+Knj6j59A67x2ZL086nvlrd22fDruh4ksrKSjp9+rTK&#10;V1VV0fHjx+lOaQ6NZEbrFEP98RcmlL09jZ5PwkU79TOn4dH/ExG8azQfM+2Y1Wk49QYNp920e8wb&#10;k6+dT1/c+dFXed8bo6kv9tzoq++cT+e1s3brrU5JF45Q5pWjdo/Nlqaez52OVnVvnw3TRWdoaIg+&#10;+ugjlU9PT6e0tDSVn8h8f7zGC+/xYp9mD1V3BDxekw0er8lG6uO10PJ0OlOYqEuO47bHa55m586d&#10;6oa6f/9+uzew+S46w6M3wcUJZyE6JgDRkQ1ExxwuVGfT4Rznt6x2i+h0dnZScnKyLnmO2fbvme+i&#10;0zc4QMsTAiA6JgDRkQ1ExxyuVefRnrQLuuQ4bhEdvkHyMjiBgYHjfS9mM99Fp7G7Q83Tgeh4HoiO&#10;bCA65pBYX0ob44N1yXHcIjoT4WHTPIptx44dypmYdROc76LDKxHsyDS2Z7mngejIBqIjG6mik9Nc&#10;Tf4xzpsMt4hOd3e3esR26NAhuv/++yk6OloFZltb2/gAAE8z30Unta6UDubd1CVZQHRkA9GRjVTR&#10;KW27TYviz+iS47hNdJ599lk1smwqy5YtU3NrPM18F51LJen0U3G8LskCoiMbiI5spIpOdUezWmna&#10;WdwiOr29vSrZ4IDkyaIMb3tgxiO2+S46vI/OiZIkXZIFREc2EB3ZSBWdhu42a0SHxcW2nw7359jS&#10;xo0b9TvMYb6Lzp6U8xRUkqJLsoDoyAaiIxupotPW222N6PA21a+99ho99thj9Pjjj6vE+XXr1ul3&#10;mMN8F501sWcpqipXl2QB0ZENREc2UkWnq79XTUh3FpdFh2FnwwMJrGS+i87C6JOUfLtUl2QB0ZEN&#10;REc2UkWHV7RfkhLkdPeJS6Jju7gcgBO3quaUlZWljpnFfBcdbnHkNdXokiwgOrKB6MhGqugMDg+R&#10;X1IgDTkZ2y6JznPPPadcDg8i4Edqzz///Hh64okn9LvMYb6Ljn9GGFW2N+mSLCA6soHoyEaq6PB6&#10;jytSgql7oE/XOIZLojORqdtTmy0C81500kOpqVverqEMREc2EB3ZSBUdZk1aGLX0ONe14pLo8GM0&#10;XgHaXuLtCMxkvovO0tRg1bEnEYiObCA6spEsOuszz1NNu3NbVrskOn/729/UaLWnnnpqWvq///s/&#10;/S5zcJfoXCnPot25UZanrekX7NbbT1fVzOCB4SF9FrKA6MgGoiMbyaLzUVYkFTU7t2W1S6LDO3rO&#10;hNmj2dwlOocyo2hP6kXKbqi0LOWMpsTqQrvHZkyNVSIX+2QgOrKB6MhGsuh8kn2R0uvKdMkxXBKd&#10;2eAJo2biLtHZlBhCESXTN4kzG196XAjRkQ1ERzaSRWdz1gW6VZWnS47hkug88MADakUCniD629/+&#10;lh588MHxdO+99+p3mYO7btJsF+NqinTJOiA6coHoyAaiYx6fJEdQZOn0NTdnwyXRmRh4BQUFOjdG&#10;TY25c0bcdZNen3WeCp18RukJIDpygejIBqJjHjtTL9CJgjhdcgyXRGci3J/Ajqe0tNSSgHTXTXpN&#10;ejg1dLfrknVAdOQC0ZENRMc8fsi+QYeyruuSY7hFdDgIX3jhBbV5288//0yffPIJxcU5p36u4o6b&#10;NN9IlqeEUI+Tk508AURHLhAd2UB0zONsQQLtzbyiS47hFtGpra1VYjOR2NhYnTMHd9yk+4cGaWly&#10;kJppazUQHblAdGQD0TGPS2UZtDfvmi45htuczqlTp3RpjJAQ51cfdQV33KQ7+noMrZrqCSA6coHo&#10;yAaiYx4JNYW0My9KlxzDJdHh0WsPP/ywShPznNauXavfZQ7uuEnf5k2JMsJ0yVogOnKB6MgGomMe&#10;eQ1V9HnOZV1yDJdEJz8/X+cmw4MKzL7JuOMmXdJ2m5YkB+qStUB05ALRkQ1Exzyq2hvp08wLuuQY&#10;LonOVHjODqe+vj7asGGDrjUHd9ykUxsqaHnsGV2yFoiOXCA6soHomEdTdzttSIvQJcdwi+h0d3fT&#10;m2++SUuWLKE1a9ao5I2ic6Uql3aknNcla4HoyAWiIxuIjnl09/fRquRgGnFiCS63iA6PXmN3wy6n&#10;qqpK1R08eFC9moU7btJhFZn0a260LlkLREcuEB3ZQHTMgzdyW5YUSMNOxINbRIc3clu/fj1dv36d&#10;9u3bR4GBgWqlaTNxx036aFE8XanM1iVrgejIBaIjG4iOuSxJCnBqhXu3iA5j689hsrOz1eoEZuKO&#10;m/SX2VcovaFCl6wFoiMXiI5sIDrmwtNM+oYGdGlu3CY6/Ihty5Ytqj/n3LlzpgelO27SHyWFUnlb&#10;oy5ZC0RHLhAd2UB0zIV3LXZmy2q3iA4PJOBN2woLC6mjo0PtGnro0CF91HH4j0lLS7PbH8Q/9+23&#10;39al6bjjJr047gy19Mr4wkJ05ALRkQ1Ex1x4bmNHv+P3K7eITmNjI0VGRurSGMXFxTrnGDy3h3ch&#10;Zfj/2vv/L774os5Nxx03abaJnQMytnyG6MgFoiMbiI658H2zudfxTTtdEh12H7xDKKeTJ0+qi20r&#10;r1q1Sr/LMW7fvk1fffWVyg8ODqpFQ6fiadFhxe4bdPzZpCfp7ZUhfu6Ab9C+JDp8Pr4kOvykwpfw&#10;tfORLjqL489SQ0+HLs2NS6Lj7+9Pr776Kr377rv03//+Vz3+4jynqc5nIgEBAXTkyJHx9MMPP6gt&#10;EY4fP66O8w1q3bp1Kj+RiaLDgxZYaGypra1tUtnZ1DeaFiacoc6uTrvHzU6uno+kxDcBTvaOeWPy&#10;tfPhXX7t1Xtr8rXzqaurs1svIfWOJr/o01TU5PjfOPV8hobmHvk2LjrubFG0t7fT7t27VZ4d0+HD&#10;h1V+Ip50OkMjw+SfGODUeHNP4ur5SAKP12SDx2uyke50NiaGUGFLnS7NjUtOZyK3bt2i++67j559&#10;9ln661//qkazOcuf/vQn9corVPNNl4N74g6knhSd1p4u2pASrvqWJADRkQtERzYQHXPZkRZJqbfL&#10;dWlu3CI6fJF5xBlPEmX4xh0cHKzyzsA2KyUlRdkvhn9eQkKCyrOrSkxMnPEPdvUmXdZST59nXdIl&#10;64HoyAWiIxuIjrl8k32NYuscHzjmFtFhVzP1JpmZmalz5uDqTTqhpoD259/QJeuB6MgFoiMbiI65&#10;/FoQS1cqc3RpbtwiOhyEvFU1r7vGj8N++eUXNcjATFy9SQcVJtK3BTLWXWMgOnKB6MgGomMuwWWp&#10;FFySoktz4xbRYfiR2tdff636ZVh0zMbVm/SXaZfoaL65W2zPBkRHLhAd2UB0zOVidS79kud4g90t&#10;otPc3Ez//ve/dckaXL1Jr4sPoovlWbpkPRAduUB0ZAPRMZfrNQV0MPOqLs2NW0SHA5BXmOZXdjyc&#10;bFscmIXLopN5jpLrSnTJeiA6coHoyAaiYy4J9aW0NTlcl+bGLaLDc2yefPJJeuSRR+jRRx9V6be/&#10;/a0+ag6u3qTXjopOaWu9LlkPREcuEB3ZQHTMJbu5mlbHBejS3LhFdJjy8snjtHk9NjNx9Sa9Mi2M&#10;mpxYysHTQHTkAtGRDUTHXErbGmhhzEmqaG+kio65U0JZwaRyz+DYljizMUl0Ll68SIsXL6bTp0/r&#10;Gmtw5SbNqxD4JwdTr5B11xiIjlwgOrKB6JhLXVcrbU2LdDitiQ+aVC5z4AnTuOhUVFTQAw88QJcu&#10;XaK//e1vlJSUpI+Yjys36d5RpV2aEiRmNQIGoiMXiI5sIDqyaXTl8VpERMSkm8nEPXQcWcTNnbhy&#10;k27r7SK/9FBdkgFERy4QHdlAdGTjUp/OhQsXdG6MqKgonSO1GZuZuHKTru1sUdsaSAKiIxeIjmwg&#10;OrJxSXR+/fVXtQjnggULVPrPf/4z/sqP3czElZt0QUstLUkK1CUZQHTkAtGRDURHNi6JTkFBgd1+&#10;EK7jTdnMxJWbdEJdKa2MOaNLMoDoyAWiIxuIjmxcEh1JuHKTPl+RRXtSZ950zgogOnKB6MgGoiMb&#10;iM4ogeXpdFLQumsMREcuEB3ZQHRkA9EZ5cfCWLpematLMoDoyAWiIxuIjmwgOqPsybpMOY3mrhU3&#10;FxAduUB0ZAPRkQ1EZ5T1SSFU09miSzKA6MgFoiMbiI5sIDqjLI47TR19sm7yEB25QHRkA9GRDURn&#10;FL+0EFHrrjEQHblAdGQD0ZENRGcUXo2gf2hQl2QA0ZELREc2EB3ZQHRG4cU+h0Zk3RQhOnKB6MgG&#10;oiObeS86A8ND5J8QQCN3ZN1EIDpygejIBqIjm3kvOi09HfRRariobQ0YiI5cIDqygejIZt6LTnFz&#10;LW3PuqxLcoDoyAWiIxuIjmzmvehEV+bSwYKbuiQHiI5cIDqygejIZt6Lzum8ODpcIGvdNQaiIxeI&#10;jmwgOrKZ96KzI+U8nSxM0CU5QHTkAtGRDURHNvNedFbEnaVrwhb7ZCA6coHoyAaiIxtRojM4OEiR&#10;kZFUUVGha+5SXFxMe/bsofr6el0zGaM36dXpEZReX6ZLcoDoyAWiIxuIjmxEic6TTz6pXi9dukRt&#10;bW0qz/T19VFlZaV6/de//kX9/f36yF2M3qRXZURQeZu8iwrRkQtERzYQHdmIER0WmS+++ELlWVz2&#10;7dun8lM5dOgQ9fb26tJdjN6kl6eHUktvpy7JAaIjF4iObCA6srFEdC5evEgBAQGTUmlpKR0/flwd&#10;54Bet26dyk9l9+7d6rW7u1sJlS3xiUwsO5KaW1rovdhTVN/s/P/1dDJyPlJTy+jnzMneMW9MvnY+&#10;vvRd4+Rr51NdXW233lvT1PMZGJh7sWWPOB3+ovzwww8qz05n8+bNKj+RU6dO6dx0jDiDnoF+Wpoa&#10;LG41AgZORy5wOrKB05GNkfPxiOjwjf+pp55S+aysLKWGzNDQkHrNyMgYV8Tm5mb1OhEjN+mWnk7y&#10;Sw/VJVlAdOQC0ZENREc2YkSH4UdmV69eVY/fGH6EsWHDBsrNzaUXXniBfve739HDDz9MnZ3T+2CM&#10;3KQr2xvJH6LjcSA6soHoyAai40HRcQUjN+mcxipanHhWl2QB0ZELREc2EB3ZzGvRuVVTQKtiITqe&#10;BqIjG4iObCA6PiQ6oaXptD/1ki7JAqIjF4iObCA6spnXonOqLIXO5sfrkiwgOnKB6MgGoiObeS06&#10;3+dHU2x1gS7JAqIjF4iObCA6spnXorMz8xIVNNfqkiwgOnKB6MgGoiObeS066xKDqamnQ5dkAdGR&#10;C0RHNhAd2cxr0Vkcf4Z6B+degsEKIDpygejIBqIjm3ktOn5pITQwPLbigTQgOnKB6MgGoiObeS06&#10;/hmhNDgi82YI0ZELREc2EB3ZzGvRWZocSMN3ZN48IDpygejIBqIjm3krOvxYbXlCII0IXGGagejI&#10;BaIjG4iObOat6DR1d9DHqREitzVgIDpygejIBqIjm3krOoVNNbQ7+4ouyQOiIxeIjmwgOrKZt6Jz&#10;vSKbDhVE65I8IDpygejIBqIjm3krOsdzbtHPRTLXXWMgOnKB6MgGoiObeSs6WxPDKagkRZfkAdGR&#10;C0RHNhAd2cxb0fGLOU3RNTIX+2QgOnKB6MgGoiObeSs6K9LDKLuxUpfkAdGRC0RHNhAd2cxb0Vme&#10;EUbVHU26JA+IjlwgOrKB6Mhm3oqOf1oItfXK/XJCdOQC0ZENREc281J0hkaGaWlyMPUPDeoaeUB0&#10;5ALRkQ1ERzbzUnS6B/poaWqw2NUIGIiOXCA6soHoyGZeig4vgeOXHqpLMoHoyAWiIxuIjmzmpeiU&#10;td4mf4iOaUB0ZAPRkQ1ExwdEJ6OhghbHn9UlmUB05ALRkQ1ERzbzUnSiqnJpVSxExywgOrKB6MgG&#10;ouMDonO2JJm+SrukSzKB6MgFoiMbiI5s5qXo/FqSSMEFSbokE4iOXCA6soHoyEac6OTl5dHAwIAu&#10;3aWvr4+Sk5NnDHZnbtLf5N2gpNpiXZIJREcuEB3ZQHRkI0p0Xn31VfW6c+fOSUHN82lYcJqbm+n1&#10;11/XtZNx9CbNP2tbxgWqaJN9ISE6coHoyAaiIxsxotPb20srVqxQ+Y6ODjp16pTKT+Xjjz/Wuck4&#10;IzprE4Opva9b18gEoiMXiI5sIDqysUR0uru71RdjYiovL6djx46p4xzQ69atU3kbg4ODtGzZMkpM&#10;TFRlFib+422ptrZ2Unmm1NLQSP+9dZxq6+vtHpeSHD0fb0i3b99Wyd4xb0y+dj6+9F3j5GvnU1VV&#10;ZbfeW9PU8+nv71f39NlwWXSGhoampZqaGjp69Kg6zn06GzduVPmp8OM17t8ZuTMymu6Mp+6e7knl&#10;mdLwqKDxxFB+lYwvOR1uRPiSM/C18/E1Z+Br58M3Zl/CyPl45PEaB/Err7yi8txSSUmxv6tnUFCQ&#10;UsbDebfIPyV4PC1KODupPFPySw6iJUmBowIE0TELPF6TDURHNhAdDw4kCAsLU9Zr69atqtzW1kbb&#10;t29Xj+O+/PJLys/Pp6ioKHWMV4juHRxQqW80tXa2j5cdSZIX+2QgOnKB6MgGoiMbUaLDcN/NREGw&#10;BTc/gpvtxuVLN2kGoiMXiI5sIDqyESc6RoHoyAWiIxuIjmwgOhAdU4DoyAWiIxuIjmwgOkKB6MgF&#10;oiMbiI5sIDpCgejIBaIjG4iObCA6QoHoyAWiIxuIjmwgOkKB6MgFoiMbiI5sIDpCgejIBaIjG4iO&#10;bCA6QoHoyAWiIxuIjmwgOkKB6MgFoiMbiI5sfEZ07G385s340vnwDdqXbtK+dj6OrPLrTfja+XR2&#10;duqcb2DkfESKDgAAAN8EogMAAMA0xIkOLwbKC4X6Er72CIcXceV9kHwBfvTpC9+3qf1sfI28+bHu&#10;1PPha+TNfYl8X5sKn4/0FfJnwt758D3OlE3c3AnvvfPtt9/SBx98ML6rqC/w3XffUWlpqS55N7zL&#10;5sWLF6m9vV3XeC9Xr16l6upqysrKosrKSl3rffCmiU899ZQujd2gf/31V7V9SGFhoa71HkpKSuj3&#10;v/+9LhHdvHmTfvjhB3r55ZeptbVV13oHLCoZGRn09NNP65q7vPHGG14npHw+sbGx9Omnn+qaMTIz&#10;M9U9m7eumQtRosNfNoZV9O2331Z5b4f3FIqLi1NbeHs7LDT79u3TJe9nzZo1Kuh7e3spPDxc13on&#10;Dz30kM6RukHbgv+ZZ55Rr97Gfffdp3NE9fX16pUF56uvvlJ5b+Phhx/WuTG4wbN3716vdG/8N2/Y&#10;sEGXSDVsbt26pUtzI7JPhy3azz//rEveC58HtwB8RXQ+//xzio6Opm3btnldi9Me7D5fe+01ioyM&#10;9Mrgn8hE0Vm4cOH4o7Xnn3/eKx/tThQdGyw+3ujcmImiw08LOjo6aMeOHV4vOux82IEmJCTQpk2b&#10;HHpcKFJ0Ll265LXPOifCNzN+1MEXpLi4WNd6L3xj4+vC53T//ffrWu+FA58frT3++ONeP5dqoui8&#10;9dZb4/1UL7zwglfe2OyJzunTp3XO+7CJDjcAYmJi1PXZtWuXV/aNThQdfirFjwkZ3h36xRdfVPnZ&#10;ECc6fBNw5LmgN3Dw4EH65ptvaP369coleDsvvfTS+A3s73//u3r1ZtatW6dElF2bt1+fiaIz8Wb2&#10;3HPPqVdvY6roXLlyZVxIvRGb6HD8fP311+q+wA7BGx8XThQdzr/++usqz/z2t7/VuZkRJTrcmctf&#10;ruTkZPrll190rffDHW9lZWW65L3Ex8erjncO/rCwMF3rvezZs0c9huLW2rVr13St98HC+bvf/W78&#10;MVpLS4vqvOa+qnPnzqk6b4LP4//+7//Gn3bwPSElJUXdF3bv3q3qvAk+Hx4YMfXpzc6dO8cbcd4E&#10;/82rV68ePx9u5HAM8ZODiooKVTcbokSHl1Robm5Wia2ar+Arw3IZFh0eLeUrcGOAR016M/xkoKmp&#10;adLscHZvfK28ET4PPh/bE4/Gxsbx+4I3PgXhexmfz9ThxLzEz1Qh8ga4UcPnM/GexoPA+Do5gsg+&#10;HQAAAL4JRAcAAIBpQHQAAACYBkQHAACAaUB0AAAAmAZEBwAAgGlAdAAAAJgGRAcAAIBpQHQAAACY&#10;BkQHAACAaUB0AAAAmAZEBwAAgGlAdAAAAJgGRAfMC3jXyV9//ZUuXryolmHnjbSOHz+utgBgePVi&#10;3rKal9BnePXpkydPUkhIiNqtcuoKwUxaWprO3YVXFA8MDFT/l/eMz83N1Uech7cH5w0Nz5w5Q5cv&#10;X1aJ/2b+W3m7DM7z/lM2OM91tl1q+Tx5W2RfWeEc+AYQHTBv4I2zJu4D9Jvf/EbtOWMjICBALTXP&#10;S7f/9NNPupbowIED00SHxYR3HJ2Kn5/f+B4pLBqHDh1S+blgYeDfOxUWy48++kiXxn4mLyvPgvLn&#10;P/952tL4mzdv1rmx9z799NMQHSAKiA6YN/B+LPfcc48ujW3ixo7Hhk1oeGvxNWvWjN/Qed+TieLE&#10;9T///DP94Q9/mLQXD9fzTZ73srGRnZ2tc5PhvaNsIsObfPHmZPx72SlNhPfTnyg6NkHj13/+85/T&#10;ROeLL77QuTF4u2qIDpAERAfMKx588EElPsyWLVvo0UcfVXnegKqnp0fl+Yb+/PPPq1RVVaXqJsI7&#10;JBYUFChB2bp1q64d48aNG0rYvv3222mCYGPhwoXqZ9gem7HQfPnll+rxmO1vsMGiw9ud8/bTLHAT&#10;/0aIDvBGIDpgXsE3eb7B842eH13xIzJ2MVPFgwkODqYHHniAVqxYMe4wGH5kxmW+mT/00EPTbvzs&#10;jP7yl78o8bH1r0yEBYndTWZmJu3du1fVff/99+rvmQqLztq1a5VI8e6MEB3g7UB0wLyCb9J/+tOf&#10;1I2fOXr0KB07dkx1zNtgV2G7mXP+9ddfp4iICFVmseD384ADTh9//DFduHBBHeP/M3HL6Fu3btET&#10;Tzyh/s9EuD8oOjpauah9+/aputlEZ6bHa+zEporO1D4kiA6QBkQHzDvef/99Cg0NVXnukGdHMvGx&#10;VmVl5aR+GX7sxSPSGH4kNhEeSfa73/1O3fw5TT3Oj/Mmig4PSHjkkUdUnh+XsdPh//fdd98p0Zkq&#10;Iiw6mzZt0qW78M9kFzbx/fyz2T1NhEVnaj8RAFYC0QHzDh42PVFk+PHZRGpqatSN/vr165SamqqO&#10;s1tgMWKXxIMAbLBw8Cg4HhnHAsDO5+DBg6rP59NPP6X09HT9zjFYLB577DFat24dxcXF0XPPPacG&#10;FJw/f57effdd9Tts8GO/EydO0FNPPaXEZyosMK+99poams3nNLUfifuu2GklJSVNejwIgJVAdAAA&#10;AJgGRAcAAIBpQHQAAAAAAAAAPgeMDgAAAAAAAMDngNEBAAAAAAAA+BwwOgAAAAAAAACfA0YHAAAA&#10;AAAA4HPA6AAAAAAAAAB8DhgdAAAAAAAAgM8BowMAAAAAAADwOWB0HKStrY36+vp0CUgD10cuvEU2&#10;b5mNrbJlwteFt0rH9ZEJb1ff0dGhS0AaPT091NnZqUtAGtw26O/v1yUgDTOuD4yOgzQ2NqobGpBJ&#10;Q0MDro9QuAFdX1+PhrRQ+Lrcvn2bRkZGdA2QRFdXl3pQAGTC14cfFACZcNuAHxYAmZhxfWB0HARG&#10;RzYwOnKB0ZENjI5sYHRkA6MjGxgd2cDoCAJGRzYwOnKB0ZENjI5sYHRkA6MjGxgd2cDoCAJGRzYw&#10;OnKB0ZENjI5sYHRkA6MjGxgd2cDozEJrayulpqZSVlaWwxOZ+MPMzMykmzdvUnl5uVPCDqMjGxgd&#10;ucDoyAZGRzYwOrKB0ZENjI5sYHTswKvP/Oc//1FmxcaBAwdUGhoa0jWTuXPnDsXHx1NGRoZ6D5uk&#10;TZs20WuvvUZVVVX6XbMDoyMbGB25wOjIBkZHNjA6soHRkQ2MjmxgdKbADdlly5bRmjVrJokyL+34&#10;/PPP06+//upwYyo7O5s+//xzh5eFhNGRDYyOXGB0ZAOjIxsYHdnA6MgGRkc2MDpT4OFmL7/8Mh0/&#10;flzXjMECzQZo3bp11N3drWunMzAwQLm5ueTv70+PPPIIXb9+nQYHB9Ux7vXh3iJe05s/+KmJe35q&#10;a2vtHkOyPuH6yE3ciK6srFSv9o4jWZtwfWQnvq9VV1fbPYZkfcL1kZ24bVBXV2f3GJL1abbr097e&#10;7pY9drzK6PANhYebHT16VNeMwQbm9ddfp40bNzq8aWRNTQ299957tHv3bofcJHp0ZMNBgesjE/To&#10;yAY9OrJBj45s0KMjG24boEdHLmZcH68yOtzr8t1339G//vUvZW5s8NOUZ555Rs3BscHv5TQTLO5B&#10;QUF08ODBST9rJmB0ZAOjIxcYHdnA6MgGRkc2MDqygdGRDYyOHdi8REVF0ZEjR6i4uJhSUlJoz549&#10;kxYV4MUGnnrqKdq6davq4eHhbDysbfPmzRQREaFWa7t06ZJaoMA2dG0uYHRkI9XojIx+X7sGeqmu&#10;s3XeppqOZkovL6Ta0Vd7x5GsTXx9MiqKRq9Pi93jSNamsqY6yq0pt3sMyfpUOnp98mor7B5Dsj5l&#10;VZVSeXO93WPzLTX0tNPgsP1Fu6wCRkcQMDqykWp0BkZvKuEVmbQw5hQtjDtN/hlh8y75pYXQW7eO&#10;kV96iN3jSNYmvj5vRx/H9RGaFiaepXdjT9o9hmR94uvz37hTdo8hWZ/eiTlBi5IC7B6bL2lJciB9&#10;cPM4fZR9gcpab+vWiQxgdAQBoyMbqUanf2iQzpalkn96KAUXJena+QUPiWq83YChUULh69LU0Djr&#10;UF9gHX3dPdTe0qpLQBrq+rS26RKQRktjEw04OHfbV6loa6A1mRG0Ies85TZV61oZwOgIAkZHNlKN&#10;Ts9gP/1cGKeeqlyvzNW18wvM0ZEN5ujIBnN0ZIM5OrIxoyEtndudrbQ6LYzWZZ6j5LpSXSsDGB1B&#10;wOjIRqrR6ejvoQPZUeSXGkzpDRW6dn4BoyMbGB3ZwOjIBkZHNjA6RG293bQiLkCZnRtVeSSp7x5G&#10;RxAwOrKRanRaertoa9p5WhR3mopa6nTt/AJGRzYwOrKB0ZENjI5sYHSI+gYH6KP4YFqeEkzhpemi&#10;7vUwOoKA0ZGNVKNT3dlCqxICaU1CEN3unp/juGF0ZAOjIxsYHdnA6MgGRodoaPQevzf1IvklB9Hx&#10;wgRRK6/B6AgCRkc2Uo1ObnON6s35IjWS2vvn5/cHRkc2MDqygdGRDYyObGB0xjiac4uWpgTRkbxo&#10;6h2ce+9Is4DREQSMjmykGp3k+jJamhpCB7OvUffA/Fz5BUZHNjA6soHRkQ2MjmxgdMYIK0ohv/RQ&#10;+r4ohjoFPXSF0REEjI5spBqdyxXZamnpX4viRT1FMRMYHdnA6MgGRkc2MDqygdEZI7oyT7VFDhbc&#10;opaeTl1rPTA6goDRkY1Uo3OmMGFsD53ydLV56HwERkc2MDqygdGRDYyObGB0xsi6XaHaIntyo6iu&#10;U86+XDA6goDRkY1Uo3MoK4qWJgfShcpsGhqZnw19GB3ZwOjIBkZHNjA6soHRGaO89TYtTQ2mL7Iu&#10;UUV7o661HhgdQcDoyEai0RkcbUBuTgoj/8RAulVbRCN35mdDEkZHNjA6soHRkQ2MjmxgdMZo6Gqn&#10;hbGn6OO0c1TUWk937sjYTQdGRxAwOrKRaHQ6+rrJP/YMfZgcShmNlWJuLGYDoyMbGB3ZwOjIBkZH&#10;NjA6Y3T199Ly0fbI2uQQUe0RGB1BwOjIRqLRqe1opkWJZ2lzRiSVtN3WtfMPGB3ZwOjIBkZHNjA6&#10;soHRGWNwZJg+TQol/8QAiq0tFjPCBEZHEDA6spFodPIaqtXkv505V6lm1PTMV2B0ZAOjIxsYHdnA&#10;6MgGRmcM7sE5kHGZFo8anctVuTQs5H4PoyMIGB3ZSDQ6MVVjyzkeKLhJTT0dunb+AaMjGxgd2cDo&#10;yAZGRzYwOnf5JTea/NJC6HxllppDLAEYHUHA6MhGotEJKUgiv/QQ+q6QN+iavzdaGB3ZwOjIBkZH&#10;NjA6soHRuUtwSbJ6+BpQlipmuwsYHUHA6MhGmtHhbuLD2ddoaXIQHcm9RX1D83OzUAZGRzYwOrKB&#10;0ZENjI5sYHTuElWZo4zOL4VxYtokMDqCgNGRjTSj0z88SFsSw8h/1OgEFCXT8DzdQ4eB0ZENjI5s&#10;YHRkA6MjGxiduyTUl6qha9/kXKfeQRgdMAUYHdlIMzrtfd20KvYsrUoLpeuVubp2fgKjIxsYHdnA&#10;6MgGRkc2MDp3yWyqpMUJZ2lX+kXqGujTtdYCoyMIGB3ZSDM69Z2ttDY9gtZmRFByXYmunZ/A6MgG&#10;Rkc2MDqygdGRDYzOXYrbbpN//FnalBxKrb3dutZaYHQEAaMjG2lGp6ipltZknqMNWZFU0Fyja+cn&#10;MDqygdGRDYyObGB0ZAOjc5farlZanxRCy+POUm2njO8sjI4gYHRkI83ocC/OqowI2pR1QW0cOp+B&#10;0ZENjI5sYHRkA6MjGxiduzT3dtEX6ZG0KO4MFbXW61prgdERBIyObKQZnaiKbFqRFkobU8KprU9G&#10;F7FVwOjIBkZHNjA6soHRkQ2Mzl3a+3pof/ZVWpoWQhkNFbrWWmB0BAGjIxtJRod3HD5blEj+KcH0&#10;eco5MaubWAWMjmxgdGQDoyMbGB3ZwOjchffzO5wfrZaYjqkp1LXWAqMjCBgd2UgyOn2jxua7nBu0&#10;NCWIvs+6pozPfAZGRzYwOrKB0ZENjI5sYHTu0jvYTydKEpXRiSxN17XWAqMjCBgd2UgyOp39PXQg&#10;97parz64MFHXzl9gdGQDoyMbGB3ZwOjIBkbnLv1DgxRUnk5+o0bnRF6srrUWGB1BwOjIRpLRaeru&#10;oL1519VTk5tV83sPHQZGRzYwOrKB0ZENjI5sYHTuMjh6rw8vz6QlSYH0bcYVXWstMDqCgNGRjSSj&#10;U9XeRNtzriijk91QqWvnLzA6soHRkQ2MjmxgdGQDo3MXHkZ/pSqX/BID6POkcBoSoMkwOoKA0ZGN&#10;JKNT2FJLmzMv0NLUYKpqa9S18xcYHdnA6MgGRkc2MDqygdG5y8idEYqrK6KVSUG0JvasmrNjNTA6&#10;dhgaGqJjx47R119/rT6giooK+uyzzygxMZHu3Lmj3zWdzMxM2rNnD+3atYu2b99Ob775Jvn7+1NB&#10;QcGs/88GjI5spBgd/i6l3a6gdalhtCj6BLX2dOkj8xcYHdnA6MgGRkc2MDqygdG5C7dPshoraUNa&#10;OC2KOUnNPZ36iHXA6EyBBXnbtm30xhtv0ODgoK4lampqoj/+8Y907do1XTOZ9vZ2ZVQmGhr+/19+&#10;+SVt2bKFOjvnvtgwOrKRYnT4icn1mnxalhREGxOC1OS/+Q6MjmxgdGQDoyMbGB3ZwOhMpqilTo04&#10;WZIcSNXtTbrWOmB0plBdXU2vvfYaHTlyRNeMwUK9ePFiWr9+vcONXf5gP//8c7px44YSeDZB/f39&#10;KvHPmJq4odba2mr3GJL1qa6ujtra2uweMzN1dnVSQFEyLYw/TbuSI+2+Z76l7u5uqqmpUQ0Ce8eR&#10;rE24PrIT6w4bUXvHkKxPfH1sD9qQ5CUpbQMpqbChhjanR9KipABKrSmhXjvvMTPx9eHOCHvHuD3O&#10;o7hcxauMTnl5Ob388st0/PhxXTMGfxDvv/8+rVu3Ton2XLCgsyniD9jWy8OvsyVbj469Y0jWJ5vQ&#10;2DtmZuI9dILK09Tyjafy4+y+Z76liT069o4jWZtsPTq4PjKTrUfH3jEk65OtR8feMSTrk5S2gZR0&#10;u6uN9uZfJ/+MMEqqKbb7HjOTrUfH3jFbchWvMjrs7tjMrFy5UomyDRaBxx9/nCIjI2cdfsEmKC4u&#10;jnJycnTNGI4M2cDQNdnYbmZW0z3QR78Ux6ubyOXyLF07v5lodIA8bEYHQ9dkYjM6QCY2owNkYmtI&#10;gzHaervoQMEt9TD2koBNQ824Pl63GAGbnQ0bNlBISIgqDwwM0NKlS+n8+fPjQs1zbpYtW0ZHjx5V&#10;xxk2QW+//bbqDTp58qRKP//8s1qggBc0mAsYHdlIMTrtfd10MHdsD52UulJdO7+B0ZENjI5sYHRk&#10;A6MjGxidyXT196o2Cm9ofrYgQddaB4zOLLCB4XHlfIOxJ9A8btY2jI0XHuD38+vU5GjjC0ZHNlKM&#10;TlNvJ23PuECLEs6oSX8ARkc6MDqygdGRDYyObGB0JsMLJB3OvUVLk4Po+6zram8dK4HREQSMjmyk&#10;GJ2qzmZanxRCy+POUn1Xm66d38DoyAZGRzYwOrKB0ZENjM5khkaG6XRhAvmPGp3tKZE0YPHKsDA6&#10;goDRkY0Uo5PfUkt+8Wfo0+Rw6ujH94WB0ZENjI5sYHRkA6MjGxidyfDk/siyDFqeFkIbE0Ko0+J2&#10;CoyOIGB0ZCPF6CTfLlPr0+/PukK9Q2Pzw+Y7MDqygdGRDYyObGB0ZAOjM52Y6gJalR5OG9IjqKmn&#10;Q9daA4yOIGB0ZCPF6FyrzlMLEfyUH4PNQjUwOrKB0ZENjI5sYHRkA6MznfT6MlqTGUEbsyIt3zQU&#10;RkcQMDqykWJ0goqTldEJLE2lwWHXN7ryBWB0ZAOjIxsYHdnA6MgGRmc6vFDSh5nnaH3WeSportG1&#10;1gCjIwgYHdlIMTpHcm7Q0tQQulCVQ8MjaNgzMDqygdGRDYyObGB0ZAOjM53ajmZaN2p01o6m1Poy&#10;XWsNMDqCgNGRjQSjM3JnhHamRtKShAC6WV2oygBGRzowOrKB0ZENjI5sYHSm09LTSWuTQ2l1ejhF&#10;V+frWmuA0REEjI5sJBid3sEBWhUXQKsSgyi9sUKtbgJgdKQDoyMbGB3ZwOjIBkZnOl39fbQ+IZiW&#10;p4RQZFmmpQ9lYXQEAaMjGwlGp7GrjRbGnqKP085RcettGB0NjI5sYHRkA6MjGxgd2cDoTIfnD/Me&#10;On7JQXSqMEHtrWMVMDqCgNGRjQSjU9JST35pIbQ9+zJVd6JhYgNGRzYwOrKB0ZENjI5sYHSmww9h&#10;j2Rfp6UpQXQ49yb1DVq3FQaMjiBgdGQjwegk1hSRf0YYHci/QU3d1q5NLwkYHdnA6MgGRkc2MDqy&#10;gdGxT1BhIvmlhtC3+beoq9+6zwdGRxAwOrKRYHQiS9LILz2UDhfFUofFuw1LAkZHNjA6soHRkQ2M&#10;jmxgdOwTVZ6ltsI4WHCTWns6da35wOgIAkZHNhKMztGcW7Q0JZh+LIil3sF+XQtgdGQDoyMbGB3Z&#10;wOjIBkbHPsm1xWoEyt68a3S7q1XXmg+MjiBgdGRjtdEZGh6iHcnnyS8piE4XJY2W0ai3AaMjGxgd&#10;2cDoyAZGRzYwOvYpaq5VPTrbsi9TZXujrjUfGB1BwOjIxmqjw2NcV8eepZUpIXS5IptGsOLaODA6&#10;soHRkQ2MjmxgdGQDo2Of2o4WWpx4ljZnRFJRa52uNR8YHUHA6MjGaqPDS0svTwqiD9MjKLG2WNcC&#10;BkZHNjA6soHRkQ2MjmxgdOzT2ttFS6JP0vqUMMpqrLJsOwwYHUHA6MjGaqNT3lpPKzPC6aPMSMpt&#10;rNa1gIHRkQ2MjmxgdGQDoyMbGB379A0N0IdxQbQ8MZDi64otG4UCoyMIGB3ZWG10MurLaMWo0fk0&#10;+xJVtTfpWsDA6MgGRkc2MDqygdGRDYyOfUbujNCu1EhakhighttbtWkojI4gYHRkY7XRuVGZS8vT&#10;Q2lz5gVq7sEeOhOB0ZENjI5sYHRkA6MjGxidmTmcfU1tGhpRmUWDw0O61lxgdAQBoyMbK40Od/kG&#10;FyeTf2owbU2JoO6BPn0EMDA6soHRkQ2MjmxgdGQDozMzZwoT1MprQeVp1D80qGvNBUZHEDA6srHS&#10;6PCTkMM5N2lpchAdzLhq2ZMRqcDoyAZGRzYwOrKB0ZENjM7MXCzLVHvpHCtOoN7BAV1rLqKMzsDA&#10;AAUGBtJ9991Hr7zyClVVVal6blxeuHCBTp48Se3t7arOF4HRkY2VRod7cPZmXlGbhZ4tiLds9RKp&#10;wOjIBkZHNjA6soHRkQ2MzszE1RSqHp3v825ZNhJFjNHhm+yOHTuUmampqaHo6GiqrKzUR8coKiqi&#10;BQsWUGJioq7xLWB0ZGOl0Wnp7aQ9edfIb/SGcaUsU9cCGzA6soHRkQ2MjmxgdGQDozMzmY2VtCQ5&#10;iPZmXaaOfmvaT2KMDv8hsbGxqiHJT6vT0tImGR0WypCQEPrjH/9IAQEButa3gNGRjZVGp6ajhbbn&#10;XlVPRtLqSnQtsAGjIxsYHdnA6MgGRkc2MDozU9RSR4vjT9OW1HNqXx0rEGN0mOrqajp+/DgdPnyY&#10;du3aRb/88gv9+uuvqqfnhRdeoKeffprOnDlDQ0O+OT8BRkc2VhodvllszrqojE5pa72uBTZgdGQD&#10;oyMbGB3ZwOjIBkZnZmq7WmlVfCCtTQymuq42XWsuooyODTYy3d3d1NTUpBovHOB9fX0+34iB0ZGN&#10;lUYno6GCNqafo0Wxp6mxy3fnqRkFRkc2MDqygdGRDYyObGB0Zqalp5M+TQ6npXFnqbj1tq41FzFG&#10;h41MUlIShYWFqWFrvOgAi2JOTg59/PHH9Le//Y0++OADunz5Mnp0gCVYZXR4aembNfm0MjmYVsWe&#10;wdLSdoDRkQ2MjmxgdGQDoyMbGJ2Z6RzopT2Zl2lxYgBlNI4tMGY2YowOB3FUVJRq7DMsjGfPnqU/&#10;/OEP9MUXX6g/kuvKysro3Llz6j2+BoyObKwyOrybcFhZOi1NDKQdyefRmLcDfyYwOnLh6wKjIxcY&#10;HdnA6MgGRmdmugb66FDuDfJLC6H4umJday5ijA4PU2Ojw6/8B/GCA48//jj9+OOP440Xfr127RrF&#10;xMSosq8BoyMbq4xO39AAnSlNoaWpwfRz9g1dCyYCoyMbGB3ZwOjIBkZHNjA6M9M72n75tShB7aVz&#10;uSJL15qLGKPD9Pf3q2FrvMQ0D2ErLy9XwsgiyUtKBwUFqcUKbL0+noRF+fPPP6f09HS11PW+ffvm&#10;/KB4tTgecsd7/rz66qt0/vx5fcQxYHRkY5XR4aFqR4vHdhc+V5Kqa8FEYHRkA6MjGxgd2cDoyAZG&#10;Z2b6hwYpqCxVtV8CRg2PFYgyOgzPv+EGS0ZGhurh4R4cNhsskoODg/pdnoPNSnh4OD355JPU2dmp&#10;a4lKSkro2WefpcLCQl0zM3xDevHFFykyMlLXOAaMjmysMjptfd10KP+WulEk1Mz9/ZuPwOjIBkZH&#10;NjA6soHRkQ2MzswMjt77Iyqz1IiUH3OsGZEixuiwieEeG15C+p577qEPP/yQTpw4oebjcPr5559p&#10;4cKF9MMPP3jU8LAYv/HGG3Tw4EFdMwb/znfeeUctjDDXBwaj45tYdTNr6umgPdlXaGlKMJW01ula&#10;MBFuQMPoyIWvD4yOXHiVUxgdufD1gdGRC4zOzAyPDNPVqlxakhRAe9Mu6Fpz4evDC555EoeMTl1d&#10;HS1ZskTtmzMbPJyNh7V5Cl7s4OWXX1ZD5CbCDSj++9atW6duOrMxk9Hh3qKBgQE1RI+DYmriz6Ct&#10;rc3uMSTrk1XXp6SpjtYnhdCimFNU2lxHfXbeM98Tx2Rtba16tXccydrE14XjB9dHZmptbVVG1N4x&#10;JOsTXx9bYxpJXkLbbebED++vV+ap5aXXxQdSR0+X3fd5MvH14Wkl9o5xm9wdD0gdMjr8pI+HhbHR&#10;mclIsFHg+TJZWZMnNFVWViqD4g46OjpUzw1vWDoR7jp+6qmn6MiRI3N+KOjR8U1YaKy4PgUtdbQi&#10;IYDWJwRTZz+eGtmDYxI9OnLh64IeHblg6JpsMHRNNujRmRlut2c0VtK65DDyjzlN7b3mt6HMuD4O&#10;GR1+YrFx40a699571fwYHsI2NbHR4GP8aqvjMv8f7ulxF2ycnnvuufH5OCzOgYGBqkfH1tDluUQ8&#10;j6iiomKaeNuMjrPLYMPoyMYqo5N8u4wWxZ+hnekXaGDYN/eQchUYHdnA6MgGRkc2MDqygdGZnaLW&#10;evo04zwtijtD9V2tutY8xBgdhruXZjMsLJZThZLdIvfmuKtHxwb/ruLiYkpNTVU9SPxBTYTn7ERE&#10;RKjjtsYV/y3cG8Xmh1ePy8zMVObF0TlFMDqyscro3KwtUGvQH867qSb2gelwDMLoyIWvC4yOXGB0&#10;ZAOjIxsYndmpaG+kbVmXVDumpNn8ecaijA6LII+jY0HkRsvExCaooKBAzZHJzc3V/8O3gNGRjVVG&#10;J7wsXa1Bf7YkSW0eCqYDoyMbGB3ZwOjIBkZHNjA6s8O9OHvyrql2TFpdqa41DzFGhwN5+/bttGzZ&#10;Mvruu+9o//79tHnzZrXa2tGjR+mnn36iTz75hL766is16dgXgdGRjVVG52h+jFpa+mJVDg2joWgX&#10;GB3ZwOjIBkZHNjA6soHRmZ2W3k46WHBTtWOuV2TrWvMQY3TYvMTExIwvAccrIdy8eVMNSeMhYbY6&#10;3riTe3Z8ERgd2VhhdPi7/2XmFVqcGKCGsI3oWACTgdGRDYyObGB0ZAOjIxsYndnhRZQOFUSroWvB&#10;hYm61jzEGB2ex8LLRi9dulRN+uc9ddj08Cpsfn5+dPjwYdqwYQM9+uijam6MLwKjIxsrjA4vPvBR&#10;YggtSwik1IaKcdMPJgOjIxsYHdnA6MgGRkc2MDqz0zvYT9/l3KSlKUH0c/ZN09sxYozOROw1VniC&#10;P/fusPnx1cYejI5srDA6bb1dtDT2NG1MCVMrl8Do2AdGRzYwOrKB0ZENjI5sYHRmZ3BkmI4XxpNf&#10;chDtTolUZTOxxOiw6HEPjrOJh65lZ2dTTk6O/km+BYyObKwwOpVtjWpH4S8yL1J1JxoiMwGjIxsY&#10;HdnA6MgGRkc2MDqzw/f9iNI0Wp4STB8lhFDPwNgUFbOwxOg0NTXRggUL1DC0J554wuH0+OOP0yOP&#10;PKL2r/FFYHRkY4XRyawvVxP4vsy9To3d7boWTAVGRzYwOrKB0ZENjI5sYHTm5mZ1Hq1OD6fViUHU&#10;2tupa83BEqPDYsc31Y6ODl3jOLxPja/ekGF0ZGOF0blalqmMzuHCWGrv69a1YCowOrKB0ZENjI5s&#10;YHRkA6MzN8n1JbQ28xytyzhHdR3mfpctMTozwSJYUlJCX3/9Na1du5ZqampUPb+GhIRQXl6eGsKG&#10;OTrACqwwOqdyY2hpWggdLU6gnsF+XQumAqMjGxgd2cDoyAZGRzYwOnOT31RD67MildkpaTF301Ax&#10;Rqezs1Ptm/Phhx/SpUuX1KprVVVV+ugYqamptHDhQiouLtY1vgWMjmzMNjrcKPwy9SItTQqkU4WJ&#10;NDA0qI+AqcDoyAZGRzYwOrKB0ZENjM7c8HzjjVkXaE1mBGXeLte15iDG6HAjJTo6WjUkuccmLS2N&#10;Kisr9dGx/UQSEhLoL3/5i9pA1BeB0ZGN2Uanb2iAPowNpOVJwXShPItG7qCROBMwOrKB0ZENjI5s&#10;YHRkA6MzN0097fRRxnlalR5OsdXm7oUpxuiwAGZmZtKPP/5IWVlZFBUVpcxOUVGR6uHhvXXuv/9+&#10;2rhxo+r98UVgdGRjttFp6emkRdGnaG1aOMXXFmNp6VmA0ZENjI5sYHRkA6MjGxidueno66ENiSG0&#10;PC2ULpVn6VpzEGN0bHBjjsWwvLycYmJi6MqVKxQfH68aMXzMlxt7MDqyMdvo1HQ0k39aCG3MOE9Z&#10;DXd7N8F0YHRkA6MjGxgd2cDoyAZGZ276Bgdoa/I5WpYSTGeLkmjYRC0QZ3Tm4ubNm6qnxxeB0ZGN&#10;2UYnt6GKlmWE0afZF6mstUHXAnvA6MgGRkc2MDqygdGRDYzO3AyNDNO3mVfJLyWIjuRF08DQkD7i&#10;eSw3Oty4P3/+PJ09e5Zyc3PVqmr24PetX7+e7r33XrUogS8CoyMbs41OTHW+Mjqf51ymhq42XQvs&#10;AaMjGxgd2cDoyAZGRzYwOnPDY7FO5cXS0tRg+ir7OnWbuGmoJUaHh5/V1tbS4sWL6U9/+hMtW7ZM&#10;rbb21ltv0YMPPkixsbFKEPk9hw4dUhuL/utf/6Jjx45Re3u7zw5fg9GRjdlGJ6IkjfzSQmhrWqQa&#10;3wpmBkZHNjA6soHRkQ2MjmxgdBzjQmk6+aWH0lcFN03dF9ASo8OiFxoaqlZPm9iDwwaGG5L//e9/&#10;6eGHH6bHHnuMfvnlF1Xny3NzbMDoyMZMozM8Mkw/5UaTX0owHci4Qv1YWnpWYHRkA6MjGxgd2cDo&#10;yAZGxzHiqwvUBuh7869TQ3e7rvU8lhidoaEhtcjATHNtuP7atWt2RZF7efLz83XJt4DRkY2ZRqd3&#10;oJ/2pF+mpSlBdCI/1tSJe94IjI5sYHRkA6MjGxgd2cDoOAbPO2ajsz3nClW1N+laz2OZ0Tl+/Dj9&#10;/ve/V702jz/++KTE9Zym1vN7H3jgAUpPT9c/ybeA0ZGNmUanra+bdmRdVkPXuLsXzA6MjmxgdGQD&#10;oyMbGB3ZwOg4Bm8a6pcaTJ9lXaTi1npd63ksMzpxcXGq54YDmBuPjqSOjg66evWq2m/HF4HRkY2Z&#10;Rqeus5W+yL2inn4k1BTpWjATMDqygdGRDYyObGB0ZAOj4xhNXR20MPokbUyPoOymKl3reSwxOjzf&#10;hs2OEdFjweT/64vA6MjGTKNT0lJPm7MvKaNT0FSja8FMwOjIBkZHNjA6soHRkQ2MjmN09ffSipgz&#10;tDo5hBLqSkybe2+J0QH2gdGRjZlGJ7OhQm0UuiQ5UPXugNmB0ZENjI5sYHRkA6MjGxgdxxgc1YHP&#10;ksJoWWIgRVXlmjb32BKjMzAwQEeOHKG3336bKioqdC2A0ZGNWUaHn3LE1hTSmpQwWhJ9EktLOwCM&#10;jmxgdGQDoyMbGB3ZwOg4BrdtDqZfoSWJARRWnqGMjxlYYnR4w8/t27dTZ2enriH1RxQVFVF39+xr&#10;a/f19U36f74EjI5szDI6vINwxOhNwD8pkD5OCB69GfjmUE13AqMjGxgd2cDoyAZGRzYwOo5zLC9G&#10;LbIUVJ5u2rYZlhgdNjPnz5+njIwM9QfwDZZ7dnhvHTY7XLaXWCiDgoLU//NFYHRkY5bR4eA/WZxE&#10;S0aNzqGMq/NiDylXgdGRDYyObGB0ZAOjIxsYHcc5V5qq5h6fKE2i3sF+XetZLDE6NviXR0RE0Mcf&#10;f0yrVq2i1157jZYvX04ffvjhtLR27VpavHgx/e1vf4PRAZZgltHpHuijX0sS1c0gKD9B14LZgNGR&#10;DYyObGB0ZAOjIxsYHce5VZWv2jaHC2Koc8Ccz8xSozMR/iPy8vJUQM8GH+c/2heB0ZGNWUaH99D5&#10;fvQm4J8RRrcqc3UtmA0YHdnA6MgGRkc2MDqygdFxnPSGCjV07UBOlGrrmIEYo2ODhZBvuPHx8RQc&#10;HKyGql2+fJmqq6upv9+cbi6rgNGRjVlGp7G7nfaN3gT4ZpDXWK1rwWzA6MgGRkc2MDqygdGRDYyO&#10;4xS21NGihDO0Lf0CNfeaM99ejNHheQi8Eegbb7xBL7/8Mn3zzTfK6Fy5ckVtEhoYGEg7d+6kn3/+&#10;Wa3a5ovA6MjGLKNT09lCW9PP06K406N5ND4cAUZHNjA6soHRkQ2MjmxgdBynpqOF/OPO0MbkUKrt&#10;MmfrDDFGp66ujo4fP67EcDbKy8spPDxcl2TBZo1vSCkpKXThwgVl0kpLSx1ufMHoyMYMo8PfIX7i&#10;sTYpmFbGBVDnAL4PjgCjIxsYHdnA6MgGRkc2MDqO09LbResTg2lFQgCVtjXqWs8ixui0trbSuXPn&#10;VGN/JvhGvGnTJjWUTSK5ubm0bNkyKisrU2UW9zNnztC2bdscWhIbRkc2Zhmd5NvltDThLG1NicDS&#10;0g4CoyMbGB3ZwOjIBkZHNjA6jsOLLW1Pi6TF8Wcoq6lS13oWMUaH4UYkD0978skn6d///rdagY2H&#10;sj388MN033330YsvvkjXr18XKZa8ZPazzz6r9gcaHLy7Njj36Lz++uuqh4cbsXf6e+nOqKO1lxrr&#10;aqmnvd3uMSTrUwNfnw7PXp+Rnk6Kq8qhFUkB9EPGFVW29z6kyWm4p4vqqyvVq73jSNYmvi63a6pw&#10;fYSmrvY2ar5db/cYkvWJr09Lw227x5CsT9w26PVw28BXUm9nK32XcVm1cVJrCu2+x91pzuvjhgfK&#10;Ti1GwLAhYONQW1urjAI/qZXulnlI3YMPPkinT5/WNWPU1NTQwoUL6ddff6U7owbtTvghoiN+RIcW&#10;T0+73yA68F/7x5CsT2Zcn28XEe17h2jH60R73h4r23sf0uT0zUKina+Nvdo7jmRt4uuya/Q7jesj&#10;M3357uj95k37x5CsT3x99r5l/xiS9QltN8cTt2n2jH6XuY2zf7StY+897k58fb56z/6xn5bRnfIC&#10;3WI3jtNGxxvhoXcPPfQQ/fTTT5N6nNiovfrqq2pY3lw0tHVQzyCG3kjltgnXZ+TOCJ0oS6P3ss/T&#10;uZo8ZfrB3AyPfk61za3qFciDr0tdS9vo9xvXRyJdo/e1po7Zt3YA1sHXp7nTnKV4gfNw26B3CMNy&#10;HWFgeIhOV2bSezmRFFKZrWs9C7etPX195oXRYaKiouj999+npqYmVWbDc/78eVq/fr1D458xR0c2&#10;ZszRGR79znybfY2WpATRrdpCGB0HwRwd2WCOjmwwR0c2mKMjG8zRcZyhkWE6V5VFfumh9GtejK71&#10;LGLm6AwNDakJ+/zqrXCjtKqqSq0eFx0drYax8ZwiRxtfMDqyMcPoDAwO0ucp52hJwllKaSiH0XEQ&#10;GB3ZwOjIBkZHNjA6soHRcRx+mHulOpcWJwXS15lXda1nEWN0OJC/++472rt3r9pD59q1a6pnZD4J&#10;I4yObMwwOh39PbQy7iytTQymotZ6GB0HgdGRDYyObGB0ZAOjIxsYHcfh4fnRtYXklxhAW5IjVA+P&#10;pxFjdOzR3t5OkZGRtHjxYvr++++puLiY+vr6fFYsYXRkY4bRqW5vVhuFbk2PNG0zLV8ARkc2MDqy&#10;gdGRDYyObGB0HIcf3qY1VNCqxGBaFRtAPYP9+ojnEGN0WAgHBgbGhZCXaC4pKVG9O2x0eOnmDz/8&#10;kAIDA9W8Fx4WxnvUFBUV+UzjBkZHNmYYnbzGKvJLC6G9OVHU2N2ha8FcwOjIBkZHNjA6soHRkQ2M&#10;juOw0SlsradNqRG0KOYUNXW36yOeQ4zR4eWkd+/eTe+++y7dc889dP/996vNN3kTzpmG73D9nj17&#10;6J133qH+fs+7Qk8DoyMbM4xOdGUe+WeE0feFMdTeh1V2HAVGRzYwOrKB0ZENjI5sYHSco6Kjkb7I&#10;ukRLk4Oooq1B13oOMUaHA/nnn3+mK1euqOFpjtDR0UFffvklrVmzRi1k4O3A6MjGDKMTXJA4thpJ&#10;aRL1DDgWBwBGRzowOrKB0ZENjI5sYHSco66zlfbkRJH/aFsnt6FS13oOUUaHVyqbKZhZIKurq+ni&#10;xYtqWJsvAqMjGzOMzncZUeopx6niJOofGtC1YC5gdGQDoyMbGB3ZwOjIBkbHOZp6Ouir/Jtq9Eps&#10;Vb6u9RyWGh0ebpaRkUFHjhxRw9ZWrFhB27ZtowMHDkxL3HOzfft2NVeH5+b4IjA6svG00RkcGqJP&#10;EkLIPymQzpdnmLIaia8AoyMbGB3ZwOjIBkZHNjA6ztHR10PfF8WqHp1zxam61nNYanRssAhmZmYq&#10;s8OLC/AN117iQOdhbb665C6Mjmw8bXQ4+JfeOkWrU0IppqYQu8g7AYyObGB0ZAOjIxsYHdnA6DgH&#10;D8s/UhhLfqnBdDwnWtd6DhFGxwaL4FwmhnuBeG6OLwKjIxtPG536zlZakhRIGzPOUWZDha4FjgCj&#10;IxsYHdnA6MgGRkc2MDrOMTA0SMcK4mhpciAdSL/kcV2wxOiUl5fTggUL1FLRQ0NDqo4b+bZV195+&#10;+2166623pqU33niDnn76aUpPT1f/x9eA0ZGNp41OYXOt6srdnHWRSlrrdS1wBBgd2cDoyAZGRzYw&#10;OrKB0XEOHpYfUpJK/klB9EliCPUPe3bevSVGh81NVVXVpJXSuCcnNjZW7ZFTV1enGv1NTU2TEgtl&#10;VFQUZWVl6f/lW8DoyMbTRiexpkgZnW25V1XvDnAcGB3ZwOjIBkZHNjA6soHRcQ5u71+vyqNVqaG0&#10;Iu6sGrbvSSwxOjPBJz+XEPKKa44uP+1twOjIxtNG50JZhtosdGf2VWrr7dK1wBFgdGQDoyMbGB3Z&#10;wOjIBkbHeZJqi+nD9HBakRJMDV2e3TTUEqNTW1tLP/74I/30009q7xxHE/+fjRs3qpXafBGJRqej&#10;v4dqu1qpDolyqsqovPm23WOuptrOFvoh6wYtSQ6kfRmXqXfQ+zfANRMYHdnA6MgGRkc2MDqygdFx&#10;npzGKtqQeZ5WZ4RTRdttXesZLDE63CNz8uRJCg8PV6uslZaWOpT4vQEBAZijYyIn8mJp6ajjXhR/&#10;VvU28NCq+ZreiTlBi5IC7B5zR+IVSJZnRdC32dextLSTwOjIBkZHNjA6soHRkQ2MjvOUtd6mTdkX&#10;aFVmhDI9nsQSo8M4MkzNHvx/bAsY+BrSjA5PENuRGkl+yUF0sjCBRu7M70ZKW1MzDfahp0UiMDqy&#10;gdGRDYyObGB0ZAOj4zw8D/nT7Iu0MiOcEmuLdK1nsMTo8C+Mjo5WCxLYlpPmusLCQrXQQHZ2tt3E&#10;Q9a+++47DF0zidbeLtqQEk4r00IpqiJn/FrNVzhYpPW4gTFgdGQDoyMbGB3ZwOjIBkbHeVp7uujT&#10;tPO0Ij2MrlZk61rPYInR4Rvq4cOHKS0tbbxhwq/Hjx+nxYsXq9fQ0NBp6ezZs7Rs2TL1/3wRaUan&#10;sr2RNmZF0prMCMq4Xa5r5y8wOnKB0ZENjI5sYHRkA6MjGxgd5+kZ6KctyRHknxpMwcXJHt0g3RKj&#10;MxM8JG1gYECX7MOCOdd7vBVpRofNzYeZ50bTeaoaNT3zHRgducDoyAZGRzYwOrKB0ZENjI7zDA4P&#10;0f6MS7Q0OYh+yov26LxkUUaHDQzvpcMrqz366KN077330gMPPECPPfYY7dy5Uy1CwMtL+yqSjA4P&#10;U7tWmUurUsNoTUIwtfd26yPzFxgducDoyAZGRzYwOrKB0ZENjI7z8JzvX3NjaGlqMH2ZeZV6Bzw3&#10;/1mM0WltbaWPPvqInnnmGbp06ZIqs/FhgWRzw5uLJiYmKsPDx3wRSUaH3TUvQMALEexIOafc93wH&#10;RkcuMDqygdGRDYyObGB0ZAOjY4yIkhS1mu/enCi1lYmnEGN02tvbadOmTXThwgVdY5+SkhI6ceKE&#10;LvkWkoxO90AfHcq7RX4pwXQqL1bXzm9gdOQCoyMbGB3ZwOjIBkZHNjA6xrhZmau21tidd42auj23&#10;aaglRocb9LzqGg9Tm5hiYmLowIED9Msvv0w7xolN0Ouvv45V10yguaeTviq4qb6ENypydO38BkZH&#10;LjA6soHRkQ2MjmxgdGQDo2OM9Poy8s8Io+25V6mm03P3H0uMDv/CHTt20ObNmyk4OJjCwsIcTtyj&#10;46tiKcnoVHU00Y7sK6pbsaCpRtfOb2B05AKjIxsYHdnA6MgGRkc2MDrGKGmuUw/TP8u6SCWt9brW&#10;/VhidHiiO8+/cWZhAf4/bAR4rx1fbcxIMTr8Wec119KmtHO0MOYkNXqwS9GbgNGRC4yObGB0ZAOj&#10;IxsYHdnA6BijrrOFFicG0KaM85TTVKVr3Y8lRsce3LguKyujXbt20V/+8hd64YUXVHruuefGE6++&#10;dv/999OxY8f0//ItpBid4dHGSExdMS1LDKT18cHUP+y7K905A4yOXGB0ZAOjIxsYHdnA6MgGRscY&#10;bb3dtOjWCfowNYyS60uVD/AEYowON1J++uknys7OViusVVZW0vXr11Vw8x/IDUw+duvWLbXfji8i&#10;xejwimvnK7NoSVIgfZsZpWsBjI5cYHRkA6MjGxgd2cDoyAZGxxj9Q4O0Li6QlicFUVR1nlpy2hOI&#10;MTrcyD937hzV1taqP4jNTFZWlprDw2UWSG5kfvjhh3T8+HH9v3wLKUanb2iAzpamkH9GKIWUJOta&#10;AKMjFxgd2cDoyAZGRzYwOrKB0TEGG5tdqedpaVIAhZele2wbEzFGh+FA/vnnn2n16tUUHh6uRLGp&#10;qYk+//xz+v3vf08PPfQQrVy5kurq6vT/8C2kGB1eWvr7vLEV1+Jqi3QtgNGRC4yObGB0ZAOjIxsY&#10;HdnA6Bjnx6zrtDQliAJKU1UPjycQZXRssCj29/erP6yvr08tXDAfBFKK0Wnv66ZtaZG0KO4M5bVg&#10;xTUbMDpygdGRDYyObGB0ZAOjIxsYHeMEFSaqh+onSpOoZ7Bf17oXMUaHJyEVFxer3pzf/OY39I9/&#10;/IPWrFlDn376Ka1bt47++9//qg1Fy8vLPTZhaSq8iSnPC8rPz1fGyxlYNJzteZJidKo7m2llfAB9&#10;mBhM9V1tuhbA6MgFRkc2MDqygdGRDYyObGB0jBNVka320vmxMJY6+z3zGYoxOtxIWbp0KW3dulXX&#10;TIdF8tSpU5Sbm6trPAM3Zl955RWKiro7EX/37t307bffzirUfIyH2vFmqM8//zxFRkbqI44hxehk&#10;NVXR4qQA2p15iTo89MXzRmB05AKjIxsYHdnA6MgGRkc2MDrGSa0vVT06B3OuU2tvl651L2KMDu+p&#10;c/bsWQoICNA19omNjaVff/1Vl9wPfxg8D4jTRFHmleB4iesTJ07M2ZjiG9KLL77otUbnZnW++uId&#10;KYimnoE+XQtgdOQCoyMbGB3ZwOjIBkZHNjA6xilsqaUlyYG0K/MyNfZ06Fr3YonR4dXU/vCHP9Cj&#10;jz5KDzzwwHh65JFH6Mknn6R77rmHHnzwwUnHeP8cTi+99BK1trbqn+QYLK58o2CzMlviRizv5cO9&#10;OVNXduOfsWzZMjWMrru7W9faZyajw0PuOjo6qK2tTX3wU1NVVZVadc7eMbNSa0MTHUy/Qu/EnKDv&#10;Mq+PNh5v233ffEwSrg+S/cSNaF6Snl/tHUeyNuH6yE58X6uurrZ7DMn6hOsjO3HbgKcq2DuGNHNq&#10;bmik5IpC+uDWCVodF0hZVaV23+dqmu368BQVZ6em2GOa0eHem5iYGMrIyFCmgZ2Wo8noE1ternqu&#10;xD+7pqaGXnvtNTp69Kj+n2PwgghvvPEGbdy4Uf0ds+HNPTpsxg6kX6alSYF0sSpH7akDxuCgQI+O&#10;TPhBBPfooMdAJnxd0KMjF/ToyAY9OrLhtsFc7UJgn/a+HlodH0hrE4OpoqNJ17oXM66P3aFr3KCe&#10;aVEBNj/Xrl2j7777jr755hsKDQ1VTzTMgIX466+/pgULFihDZoN//9NPP02pqalzLobgzUand3CA&#10;VseepZWJQZRYX+KxDZy8ERgduWDommwwdE02MDqygdGRDYyOcbr7++iz5HDyiz9L2U3Vuta9WGZ0&#10;psICGBcXp+bB8KIEe/bsoUuXLlF8fDwlJCSozUR5BbZDhw55/A/mv+X8+fP0008/UUVFhRpqt23b&#10;NjWszQYPP3v22WdVva3biw0Q/22ZmZlq+NvBgweVeHBvkSNIMDp1nS20aPQL92n6eSps8c39iowC&#10;oyMXGB3ZwOjIBkZHNjA6soHRMU7/8BDtz7xMSxIDKLG+VNe6FzFGh4eM8WIE3NifDR5rFxISokue&#10;hY0LCzSLs71eHK6fKNz8npmSI0gwOjkNlWohgp05V6mmA8I3ERgducDoyAZGRzYwOrKB0ZENjI5x&#10;BkaNzg+5N8kvLYRu1hboWvcixuhwD0lYWJjqQbEHCyX3qGzYsEENa/NFJBidK2WZyuh8XXjLY0v9&#10;eSswOnKB0ZENjI5sYHRkA6MjGxgd4/A88NPFiWovnXPlGbrWvYgxOgwPAWOz88c//pGeeOIJeuyx&#10;x1Ti1dl4FTZeJIA38PRVsZRgdI7m3KKlKUF0aNRhe2qXWm8FRkcuMDqygdGRDYyObGB0ZAOjYxw2&#10;OhHlYw/YTxUm6Fr3IsbosBCWl5erzUBZDDnxks+8Aed8aVxabXT6hwbos6Rw8k8OosDiZBpGo2QS&#10;MDpygdGRDYyObGB0ZAOjIxsYHeNwO/NqTR4tTQ2mwznXda17EWN0+Ca7Zs0aOnDgwKxiyBP73bHm&#10;tUSsNjotPZ20JjmEVqeF0a1qz4yV9GZgdOQCoyMbGB3ZwOjIBkZHNjA6xhm5c4du1RbS4oQztDvt&#10;gq51L2KMDv8R6enp9MMPPyizc/nyZTUXZ2K6cOECbd26Vb3PF7Ha6JS13qYPM8/TusxzlNNYqWuB&#10;DRgducDoyAZGRzYwOrKB0ZENjI5xeLGu1IYKWpYYSBsTgmnAwVWKnUGM0WEhDAoKol27dlFUVBRd&#10;v37dbmITBKPjGVLqSmhNZgRtzIqkmg7cVKcCoyMXGB3ZwOjIBkZHNjA6soHRMQ4bHd7KZENKKPnF&#10;nabugT59xH20NDbRYJ/7f+5EZjU6LHzt7e2qkdLa2kp9c/wxLJgTN/L0Jaw0Ovxlu1ieRctTQ2hD&#10;Yih19HXrI8AGjI5cYHRkA6MjGxgd2cDoyAZGxzUqOpros4xIWjRqdBbGujudovdunaAPok+q/NTj&#10;vAhCUXOt/kuMY9fosFnhfXP+9Kc/0W9+85vx9Mgjj9Bnn302p+HxRaw0OoOjDZFf8mLJLzmI9qVd&#10;UmUwGRgducDoyAZGRzYwOrKB0ZENjI5rcHuzua+LGno6PJJyqsqooqXB7rGG3g4aGHa982Sa0WGx&#10;u3LlCq1YsYIKCwt17Ri8n87GjRvpm2++mXeiaKXR6Rropa9yb6hNmwIK4nUtmAiMjlxgdGQDoyMb&#10;GB3ZwOjIBkZHNmZcn2lGh1dO43k4aWlpumYy/AeFhobaHaLGwV5SUqJLvoWVRqexu5325l9X3Xgx&#10;Vfm6FkwERkcuMDqygdGRDYyObGB0ZAOjIxvLjM7JkyfpnXfeUcPUtmzZMp54VbVVq1bRokWLVN5W&#10;z+9bt24dPf744zMaJG/HSqNT1tZAn2ddUj06Rc11uhZMBEZHLjA6soHRkQ2MjmxgdGQDoyMby4zO&#10;1atXKTg4mPLy8lQPzVypuLiYsrOz6fDhw5SRkaF/km9hldHhhQgyGytpQ1o4LYw5Sc09HfoImAiM&#10;jlxgdGQDoyMbGB3ZwOjIBkZHNpYYHRa7jo4OGhgY0DWOw4sU8CptvohVRod3pr1WnU/+iYH0Ea9j&#10;7oaJWb4IjI5cYHRkA6MjGxgd2cDoyAZGRzaWGB1gH6uMzsDwEIWWZ9CSlCA6nHVN14KpwOjIBUZH&#10;NjA6soHRkQ2MjmxgdGQDoyMIq4xOz2A/nShJUgsRhJek6lowFRgducDoyAZGRzYwOrKB0ZENjI5s&#10;YHQEYZXR6ejvoW9ybyijk1RXqmvBVGB05AKjIxsYHdnA6MgGRkc2MDqygdERhFVGp6mnk7aknqdF&#10;cWeouPW2rgVTgdGRC4yObGB0ZAOjIxsYHdnA6MgGRkcQVhmd0vYGWh4fQOsSg6m5t1PXgqnA6MgF&#10;Rkc2MDqygdGRDYyObGB0ZAOjIwirjE7q7TJakhRIezMvU/dgv64FU4HRkQuMjmxgdGQDoyMbGB3Z&#10;wOjIBkZHEFYZnauVOWp+zi+FcdQ35PyS3/MFGB25wOjIBkZHNjA6soHRkQ2MjmxgdARhldE5kR9L&#10;fmkhFF6RQYPDQ7oWTAVGRy4wOrKB0ZENjI5sYHRkA6MjGxgdQVhhdEbujNDetIu0JCGAoqrz1Oah&#10;wD4wOnKB0ZENjI5sYHRkA6MjGxgd2cDoCMIKo9M90EcrYs/Q6qRgymispDt37ugjYCowOnKB0ZEN&#10;jI5sYHRkA6MjGxgd2cDoCMIKo1PT0UyLEwPos4xIKmtr0LXAHjA6coHRkQ2MjmxgdGQDoyMbGB3Z&#10;wOgIwgqjk1FfrhYi2JsbRfVdrboW2ANGRy4wOrKB0ZENjI5sYHRkA6MjGxgdQVhhdM6XpJHfqNH5&#10;rjCG2vu6dS2wB4yOXGB0ZAOjIxsYHdnA6MgGRkc2MDqCMNvo3Bn9dzjzGi1JDqIjedHUN4ilpWcD&#10;RkcuMDqygdGRDYyObGB0ZAOjIxsYHUGYbXR6R43NRwkhtCw5mMJL07Hi2hzA6MgFRkc2MDqygdGR&#10;DYyObGB0ZAOjIwizjU5jdzutSAqmtenhlFBbpGvBTMDoyAVGRzYwOrKB0ZENjI5sYHRkA6Njh6Gh&#10;IQoMDKT9+/dTXV0dlZSU0ObNmykjI2PW5Zfz8vJo+/bttGnTJtq4cSO9/PLLtHr1avX/HVm22Wyj&#10;U9JSR6syI2hjViTlN9foWjATMDpygdGRDYyObGB0ZAOjIxsYHdnA6EyBBXn37t306quv0sDA3Tkr&#10;bEIee+wxunnzpq6ZTHt7uzJFEw0N//89e/bQli1bqLOzU9fOjNlGJ6GmkFZmhNMn2ReovhMrrs0F&#10;jI5cYHRkA6MjGxgd2cDoyAZGRzbzwuiw+RgcHJwzcU9OdXU1vfbaa/TDDz/o/z0GC/WiRYto/fr1&#10;Djd2+/r66IsvvqCrV68qgee/g80PJ/7QpyZuqLW1tdk95okUUphMS5ICaFNiGDV3tFKfnfcg3U18&#10;fdjQ2juGZG3imKypqVGv9o4jWZv4utTW1uL6CE2sO7bGAJK8hOsjO6FtIDvx9eno6LB7jNvj7nhA&#10;KsLo8NNEFtrZEj/RKi8vp1deeYWOHz+u//cYbII++OADWrduHXV3z70MMz+B+eSTT6iiomK8l4df&#10;2fDMlLhHh3+2vWPuToNDg3Q45yYtTQ6ibzOj1IW29z6ku4mFxqzrg+Rc4u+vrUfH3nEkaxNfF74H&#10;4/rITDzigPXP3jEk6xNfH+7RsXcMyfqEtoHsxNeHH7LZO8bJ1kZ3Ba8ausa9MDyvZs2aNeoDsME3&#10;mccff5wiIiIm1U+FHWJ8fLyazzMRRz5IM4eudfb10P6cKPJLC6HQomRdC2bDFixAHhONDpCHzejM&#10;du8E1oGha7LB0DXZ2HrbgEzMuD5etxgBfyBsds6dO6fKPKxt1apVaoECW0OKbzwbNmyg06dPq+MM&#10;D1Hj4W1nzpyhoKAglU6dOkUHDx5UPTtzYabRqe9qpV15UeSfHkoJtYW6FswGjI5cYHRkA6MjGxgd&#10;2cDoyAZGRzYwOrPAY/cqKyupqanJrkCzMPANiGGzw++3zfeZmBxtfJlpdIpa6uizrIuqR6espV7X&#10;gtmA0ZELjI5sYHRkA6MjGxgd2cDoyAZGRxBmGR0eRpdaX0brUsNocfQJau0dM2tgdmB05AKjIxsY&#10;HdnA6MgGRkc2MDqygdERhFlGZ2hkmC5WZJN/YiBtTgylweEhfQTMBoyOXGB0ZAOjIxsYHdnA6MgG&#10;Rkc2MDqCMMvo9A8NUkBpGi1NCaYfs67rWjAXMDpygdGRDYyObGB0ZAOjIxsYHdnA6AjCLKPT1d9H&#10;vxQlqIUILpZNXh0OzAyMjlxgdGQDoyMbGB3ZwOjIBkZHNjA6gjDL6LT0dtGBnGujRieEMm6X61ow&#10;FzA6coHRkQ2MjmxgdGQDoyMbGB3ZwOgIwiyjU9/dRpvTztHi2NNU1d6ka8FcwOjIBUZHNjA6soHR&#10;kQ2MjmxgdGQDoyMIs4xOfkstLUsIoA2JIdTZj+B0FBgducDoyAZGRzYwOrKB0ZENjI5sYHQEYZbR&#10;SawvoSXJgXQg8wr1D49tdgrmBkZHLjA6soHRkQ2MjmxgdGQDoyMbGB1BmGV0LlRkqoUIjhfFY2lp&#10;J4DRkQuMjmxgdGQDoyMbGB3ZwOjIBkZHEGYZnV/yYsgvLYQiq7NpGA0Ph4HRkQuMjmxgdGQDoyMb&#10;GB3ZwOjIBkZHEGYYHW5o7EyLpCUJARRdU0Qjd9DwcBQYHbnA6MgGRkc2MDqygdGRDYyObGB0BGGG&#10;0enq76XlMWdobXIw5TTX0J07d/QRMBcwOnKB0ZENjI5sYHRkA6MjGxgd2cDoCMIMo1PV3khLEgPo&#10;88wLVNkBYXMGGB25wOjIBkZHNjA6soHRkQ2MjmxgdARhhtFJqS0h/4wwOpB/g5p6OnQtcAQYHbnA&#10;6MgGRkc2MDqygdGRDYyObGB0BGGG0QkrSia/9FA6UhSPPXScBEZHLjA6soHRkQ2MjmxgdGQDoyMb&#10;GB1BeNrocCPj67TLag+dXwsSaGAIe+g4A4yOXGB0ZAOjIxsYHdnA6MgGRkc2MDqC8LTR6R3sp7Wx&#10;AbQ8OVjtpYMV15wDRkcuMDqygdGRDYyObGB0ZAOjIxsYHUF42ug0dLeRX1IgrUsPp+S6El0LHAVG&#10;Ry4wOrKB0ZENjI5sYHRkA6MjGxgdQXja6BQ01dDy9DD6OOsCFbfU6VrgKDA6coHRkQ2MjmxgdGQD&#10;oyMbGB3ZwOgIwtNGJ6Y6n5ZnhNGWnMvU0NWma4GjwOjIBUZHNjA6soHRkQ2MjmxgdGQDoyMITxod&#10;3hg0uCiJ/FJDaGvqeerq79NHgKPA6MgFRkc2MDqygdGRDYyObGB0ZAOjIwhPGp2B4UE6mBVFS5OD&#10;6IfsmzSEBqHTwOjIBUZHNjA6soHRkQ2MjmxgdGQDoyMITxqdtr5u2pV9lfzSQiiyNE3XAmeA0ZEL&#10;jI5sYHRkA6MjGxgd2cDoyAZGRxCeNDo1Hc20Lfcq+aeHUgpWXDMEjI5cYHRkA6MjGxgd2cDoyAZG&#10;RzYwOoLwpNHJb6qmTzIvkF9qMFW2Neha4AwwOnKB0ZENjI5sYHRkA6MjGxgd2cDoCMJTRocXIkio&#10;Laa1qWG0OPoktfd26yPAGWB05AKjIxsYHdnA6MgGRkc2MDqygdERhKeMDi88EFGeQf5JgbQ1KRQL&#10;ERgERkcuMDqygdGRDYyObGB0ZAOjIxsYHUF4yuj0DQ3QyZJkWpoSTEdzbupa4CwwOnKB0ZENjI5s&#10;YHRkA6MjGxgd2cDoCMJTRqejv4eOFMWSf0YYRZVn6VrgLDA6coHRkQ2MjmxgdGQDoyMbGB3ZwOjM&#10;AJuOPXv2UGpqKt26dYsOHTpEfX2zb7LJH+TPP/9Mq1aton/84x/0yiuv0PXr1x1ufHnK6DT2dNC+&#10;nLGlpXObqnUtcBYYHbnA6MgGRkc2MDqygdGRDYyObGB0psAT9y9cuECPPfYYdXR06FqioqIieu65&#10;56ikxP7SzENDQ1RXV6dLY+Tk5NC//vUvKigo0DWz4wmjw+dT2dFMH6dG0KKYU1Tf1aaPAGeB0ZEL&#10;jI5sYHRkA6MjGxgd2cDoyAZGZwr8gbz55pt04MABXTPGwMAAvfXWW/Tpp5/O2bPD8HvOnj1LZWVl&#10;ymw4gqeMTk5TDS1LOEufJIXRwNCgPgKcBTczuXADGkZHLnx9YHTk0t3dDaMjGL4+MDpyQdtANnx9&#10;HGm3u4LlRod7W06dOkXffvutGoJmL/Gx8PBwKi0tVUPOjh8/rv/3GNyAWrJkCa1bt07ddGaiv79f&#10;/YzAwED629/+Rn//+98pPj5eCTybDj7OHzgbmqmJe4TaWtvsHjOaert76HJ5Ni0aNTr70i9RZ1eX&#10;3fchzZ34+rS2tto9hmRt4ieeNTU16tXecSRrE1+X2tpaXB+hiRvRbETtHUOyPvH14caavWNI1ie0&#10;DWQn1bZus9+25jY5ewRX8aoenfb2dnrnnXfU/JyJsEA/88wz9P333zv8obA54jk7X3zxhTJHI6NG&#10;J7amkAJKUyigKGlaOpJxg47lxdo9Zjwl0vbUSFqSFEhnShJpGE9UDWMTGiAPjjX06MiFrwt6dOTC&#10;+oYeHbnw9UGPjlzQoyMbM66P1y1GwMPNnnrqKdUzw7A4R0REKANka+iycBcXF6vGFR/nxI6eP0zb&#10;UDW+OZ04cUItaMB1I3dGKKQkhbZnXaIvRs3HxLRtNH2cEEZbkyJUfupxV9P2zEuUeLtUmS1gDBgd&#10;ucDoyAZGRzYwOrKB0ZENjI5sYHRmgHtteDGBlJQUZVR4WMxEuLuLTUxMTIwS8cHBQbpy5QodPXpU&#10;DYFLT0+niooKVe8oTY1N1IuGtFhgdOQCoyMbGB3ZwOjIBkZHNjA6soHREYSnlpcG7gFGRy4wOrKB&#10;0ZENjI5sYHRkA6MjGxgdQcDoyAZGRy4wOrKB0ZENjI5sYHRkA6MjGxgdQcDoyAZGRy4wOrKB0ZEN&#10;jI5sYHRkA6MjGxgdQcDoyAZGRy4wOrKB0ZENjI5sYHRkA6MjGxgdQcDoyAZGRy4wOrKB0ZENjI5s&#10;YHRkA6MjGxgdQcDoyAZGRy4wOrKB0ZENjI5sYHRkA6MjGxgdQcDoyAZGRy4wOrKB0ZENjI5sYHRk&#10;A6MjGxgdQcDoyAZGRy4wOrKB0ZENjI5sYHRkA6MjGxgdQcDoyAZGRy4wOrKB0ZENjI5sYHRkA6Mj&#10;GxgdQaAhLRtuqOH6yGRoaIjq6upgdITC1wdGVC7ckG5qatIlIA0YUdlw2wBGRy5mXB8YHQe5c+eO&#10;SkAmuD5ysV0bXB+Z4PrIBtdGNrg+ssH1kY0Z1wdGBwAAAAAAAOBzwOgAAAAAAAAAfA4YnVngybnV&#10;1dV05swZ+uqrr+jo0aNUUFBAg4OD+h1AErW1tRQcHKwWjgCy4PlT2dnZlJqaSrm5uTQwMKCPAKvo&#10;7+9X14KvSXJyskqVlZWYq2MRPFeKx6tfuHCBSkpKdO1k+vr61HVKTEyk+Ph4Kisrw/UyAR5aw/cs&#10;bg8EBASoObtT4eNpaWl0+PBh+vrrryksLExpEYZNeR7+jFljCgsL6dSpUypOZoNjLSYmRiUswuJ5&#10;+DPu7OykzMxMunr16qz3LL6WHF8cS6xNfC909RrB6MxCXFwcZWRkqAYB38TKy8tp8eLFtGXLFkxu&#10;E0ZKSgpt3ryZlixZoq4TkAEvQvD6669TeHi4iiOIvgw6Ojpo9+7dFB0dPX5N+Pp8/PHH6mEBMBcW&#10;cn6Axg/SHnroIUpISNBH7sKmlPWnqqpKlfn/HD9+XF0zNNY8C3++3Aa4desW3XfffcpgTqS9vZ2i&#10;oqLUwza+jtzovnTpEv31r39VxhV4Dr5/8fXh+9eXX35JDz/8MHV3d+uj9jl58iS9/fbb9N133+FB&#10;gYfh68OfMbeZFy5cSJs2bZrxfsXtuD/96U/qoag7rwuMzixMvRj8wR87doxWr149ZyABc2hra6Og&#10;oCC1vCc/5XzzzTdhdATAscLCzyYnPz9fPc3ha4XeUBnwE89Dhw7RBx98oB7m8PVicdm1a5d6ag2s&#10;oaamxq7RYWP66aef0v79+yc9reYHCc8//zydPn1a1wBPwrFiz+hwY27qQxxejc3f31/1MABz4FE3&#10;Mxkdvj45OTnK5PDxnTt30vfff+/WBjWYGf6c169fTxs2bJjWtuZY2bZtG3344YfqgQI/OOC6mQyR&#10;s8DoOAEPKzh48KC6yU29qQFz4c+fuzQvX748vqw098DxUxoYHevh5XD/+c9/qqfN/ASaTQ4PuXnv&#10;vfdUAxtYD4sI38uefPJJeuqpp+jnn3/GEu0WM5PR4aEcb7zxBv3444+THha0trYqo8NPSdFg8zwz&#10;GZ2psD5duXKFfvnllzmHUQH3MZPR4WvAQ6aKiorUteHeBRgdc5nJ6HCeR3w89thjFBoaqtoKPOST&#10;OxX+9re/2e3ddhYYHQfgC8TjBXlIB25aMuAv/8qVK+nIkSNK/Dl98sknqtuTh+TwsAFgHSwo3IDm&#10;Xp2JDwXY7HDDjMfeAuvgp2bcC8CJ83xf4xj685//TDdu3NDvAmYzk9FhQ7N8+XLVMOPrZYP3P3rh&#10;hRdUPfA8jhgdHkLFD+CSkpLc9kQaOIY9o8PzcQ4cOKCMja2twA/b+MHB+++/Tz/88AMejprATEaH&#10;rw+bGr4WE+e+8Xv4Ot17772qk8EVYHRmgRtopaWlSnSmPiHgsbgTG3DAXDg4bHOnbCk2Npbeeust&#10;NSERQ6SshRvO3BXNk3InPhzgyYgsMNwtDayDG8jccOYHODb4fnbu3Dn67LPPdA0wm5mMDjcSIiIi&#10;aO3atWoYm42bN2/SSy+9NKkOeI7ZjA5rDmsQD9VlfbLB2uRqQw04hj2jw/c1vgYT2wscLzt27FBz&#10;dLgXG706nsdmdDZu3DjJ6PD14ZjhdgE/CJ0I94guW7ZsUjwZAUZnBrhxxo20//73v3YTVvaSBzei&#10;eagU5hjIgIWFVx7iMer8wCA9PV0NH+D5OsBaWFw4TvhJGosLN9zY9HDDGcPXzIeFn3ttuAeUJ+xy&#10;g42fbk5tgHFP6U8//aQWJuCJ8TzRHdfL8/B1YM0PDAxUT57Pnz+v5oXaGmx8XbgB9+67705qJ/BQ&#10;XZ73hoeinoXNCw+R/vzzz9WCHTxigM3OTJ87t+9OnDihRunA5Hge/rw5RnjOGhsXfhg98QEow/e/&#10;L774Qo0o4GkJ165dm2Z8jAKjAwAAAAAAAPA5YHQAAAAAAAAAPgeMDgAAAAAAAMDngNEBAAAAAAAA&#10;+BwwOgAAAAAAAACfA0YHAAAAAAAA4HPA6AAAAAAAAAB8DhgdAAAAAAAAgM8BowMAAAAAAADwOWB0&#10;AAAAAAAAAD4HjA4AAAAAAADA54DRAQAAAAAAAPgcMDoAAAAAAAAAnwNGBwAAfIiRkREaHh6elu7c&#10;uTPrMRucd+T4wMCASkNDQ6qOE//8ie+dCX4fJ0dxx+90N7a/yZFk+xv5dabjE7H3s2c6T66zfR4A&#10;AAAmA6MDAAA+RE9PDyUmJtKCBQvoN7/5DZ05c4ba29tVQ5mPFRYW0nvvvaeOffbZZ1RbW0uDg4P6&#10;f5PK19XV0Z49e9TxioqK8QZ6cnIybdq0iU6fPk0lJSVUWVlJCQkJ9PXXX9Orr75KX375JfX39+uf&#10;ZB8+7u/vTytXrlSmZTa4AR8VFUUbNmygiIgIKi8vV39PdHQ0HThwgN599106fvy4+tvcCf/euX4m&#10;/+0tLS104cIFevTRR+m///0v3bx5U31GtnTjxg3atm0brVixQl2Djo4O9fn/61//ot/97nfqb29q&#10;apr2mfHPbmxspO+//57+/ve/U35+PnV2do7/TXyNiouL6ciRI/TYY4/RokWLJl1DAAAAY8DoAACA&#10;D8IN7b/85S+0cOHCaY3g5uZmZRI4cWN9Kl1dXfTNN9+o99ngBvo///lP1bC3B5uj0NBQZaZmgv+O&#10;w4cP07///W/6v//7P5WfyVBwD0VSUpJqyLNhsNdjUVZWpgyQuxr5/DvY+P30009UU1Oja2fn9u3b&#10;9Nprr9FHH32kPrepsElkM2M7xue7Y8cO9VkWFRXN2hOTkZFBX3zxhS5Np7W1lZ5//nllpGB0AABg&#10;OjA6AADgg3CD+scff1SG4ocffpg0PIp7B7hn5p577qGdO3dOOsb5r776SjWyJ8KmZ82aNfS///u/&#10;tGrVKmVCent79dGx39fd3T2jceFeEjZJYWFhqlG+e/dueuKJJygyMtLu/7GZDu6tuO+++1SvTk5O&#10;zqReINvvnPj324N/FvdAfffdd3T58mVljrZs2ULHjh0bNyDc48JG7c9//jO99NJLdOLECTp37pzq&#10;tZoNm9Hhz3Oq0UlPT1ef9UT4b3aX0Wlra6MXXngBRgcAAGYARgcAAHwUNgXco/PMM8+o4Ww2uAHP&#10;Q8J4qNn9999Ply5d0kdIGY/AwEC7DXCu4+FjPPSMTRKnJ598UpmXuYas5ebmKnNjex/3/Hz88ceq&#10;R4Ib/DPBvzMvL49eeeUV9ft4yN2LL75I169fn9FUTYV7hJ566im6du2ariFlou699171Gdh+Dv8u&#10;Hi7m5+dH9fX1qm4u2OjwsL1HHnmE3n77bdVLxq9PP/20MjNTPxcYHQAAMA8YHQAA8GF4aNqzzz6r&#10;ekZ4eFlWVtZ4454bytxI/+Mf/6jmgfDwNJ5vM1cPCcP/n+fLHDx4kP7xj38oA7J06VKqrq6e1njn&#10;OjYnQUFBdP78eZXYbPEck+eee04d4x6VueBeITYH+/btU+aNe6s++eQTNTRsLvjv5d/BPVFseIKD&#10;g+m3v/0t7d+/X/1cxqjRmalHJzs7226PDveica8Rf95zGZ1du3bp0nRgdAAAYHZgdAAAwMeJiYlR&#10;vSFr165VQ7YmDv9is8LD0biHYe/evarhbg+uz8zMHDcFE+HGOg8JY+PAw+UmvofNFfcAcc8Gv29q&#10;SktLoz/96U9qgv7E+T18jA0SD1fj/FS4jhda4PPixRHYQMwE9yb99a9/pdjYWPU+/r/8d/Hfy6bJ&#10;HUZnpjk6U+Hfz3OTuCdtprlHNq5cuaJ612YCRgcAAGYHRgcAAHycvr4+1aDn4Vs89GwqPHSNVw7j&#10;XpaZDENVVRWtW7eOQkJC1M+bCBuFX375hV5//fVJw7F4eBj3uPDrbPDQNx5GtnHjRtV4t8E9HsuW&#10;LaOrV69OMmcM/w3cM7V8+XL182cyDPy+zZs30wMPPECpqanKEPAkfjYRPPeHj/EKZ9zzwj+DTcib&#10;b76p5vSw8WLDM1sPFy9awD1SbCJ5VbW54N/Bfy+bk7feekstqDD15/O8I55HxOfH+ZmwLUbw3nvv&#10;Tft8AAAAwOgAAMC8gId3caPaXo8M97Zwz8lsK6ZxbwU30LnhzT+HFxbgRQ64B4fny/DPn2iSCgoK&#10;1NLTcXFxan4QL4c8tUHPjXM2Rnw8Pj5evZdf+f+yIeChZtzzwiaE38eNf+5xYVPFvVR83JFhdnzO&#10;bHIOHTr0/9u5YxsAYRiKgvvvlkUyBehFggKRBeCuonIcui9bWaFqzrl6bQrVOl1Tmep0ZvcsBPVQ&#10;QeFuV7+zmxR1x6v31uJaAXwGwTfV7X+3ntbUpt56LKH+rhq78FbvBdYxxn1+34WuXVAF+CNBBwAA&#10;+BxBBwAA+JjjOAFWT322DBQwyQAAAABJRU5ErkJgglBLAQItABQABgAIAAAAIQCxgme2CgEAABMC&#10;AAATAAAAAAAAAAAAAAAAAAAAAABbQ29udGVudF9UeXBlc10ueG1sUEsBAi0AFAAGAAgAAAAhADj9&#10;If/WAAAAlAEAAAsAAAAAAAAAAAAAAAAAOwEAAF9yZWxzLy5yZWxzUEsBAi0AFAAGAAgAAAAhAO/3&#10;fdWwAwAAeQgAAA4AAAAAAAAAAAAAAAAAOgIAAGRycy9lMm9Eb2MueG1sUEsBAi0AFAAGAAgAAAAh&#10;AKomDr68AAAAIQEAABkAAAAAAAAAAAAAAAAAFgYAAGRycy9fcmVscy9lMm9Eb2MueG1sLnJlbHNQ&#10;SwECLQAUAAYACAAAACEAVZOBit4AAAAHAQAADwAAAAAAAAAAAAAAAAAJBwAAZHJzL2Rvd25yZXYu&#10;eG1sUEsBAi0ACgAAAAAAAAAhAASn/aLJuwAAybsAABQAAAAAAAAAAAAAAAAAFAgAAGRycy9tZWRp&#10;YS9pbWFnZTEucG5nUEsFBgAAAAAGAAYAfAEAAA/EAAAAAA==&#10;">
                <v:shape id="Picture 225" o:spid="_x0000_s1240" type="#_x0000_t75" style="position:absolute;left:9598;top:4800;width:34366;height:23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jIxAAAANwAAAAPAAAAZHJzL2Rvd25yZXYueG1sRI9Bi8Iw&#10;FITvgv8hPMGbphYV6RpFVgQPIqx6cG+P5m3btXnpNrGt/34jCB6HmfmGWa47U4qGaldYVjAZRyCI&#10;U6sLzhRczrvRAoTzyBpLy6TgQQ7Wq35viYm2LX9Rc/KZCBB2CSrIva8SKV2ak0E3thVx8H5sbdAH&#10;WWdS19gGuCllHEVzabDgsJBjRZ85pbfT3Sjwl7Yt7fZ7dzXN37HZ/E7NYWaVGg66zQcIT51/h1/t&#10;vVYQxzN4nglHQK7+AQAA//8DAFBLAQItABQABgAIAAAAIQDb4fbL7gAAAIUBAAATAAAAAAAAAAAA&#10;AAAAAAAAAABbQ29udGVudF9UeXBlc10ueG1sUEsBAi0AFAAGAAgAAAAhAFr0LFu/AAAAFQEAAAsA&#10;AAAAAAAAAAAAAAAAHwEAAF9yZWxzLy5yZWxzUEsBAi0AFAAGAAgAAAAhABrj+MjEAAAA3AAAAA8A&#10;AAAAAAAAAAAAAAAABwIAAGRycy9kb3ducmV2LnhtbFBLBQYAAAAAAwADALcAAAD4AgAAAAA=&#10;">
                  <v:imagedata r:id="rId82" o:title=""/>
                  <v:path arrowok="t"/>
                </v:shape>
                <v:shape id="_x0000_s1241" type="#_x0000_t202" style="position:absolute;width:53352;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ixAAAANwAAAAPAAAAZHJzL2Rvd25yZXYueG1sRI/dasJA&#10;FITvC32H5RS8KXXT0EaNrqEVlNxqfYBj9pgEs2dDdpuft3cLQi+HmfmG2WSjaURPnastK3ifRyCI&#10;C6trLhWcf/ZvSxDOI2tsLJOCiRxk2+enDabaDnyk/uRLESDsUlRQed+mUrqiIoNublvi4F1tZ9AH&#10;2ZVSdzgEuGlkHEWJNFhzWKiwpV1Fxe30axRc8+H1czVcDv68OH4k31gvLnZSavYyfq1BeBr9f/jR&#10;zrWCOE7g70w4AnJ7BwAA//8DAFBLAQItABQABgAIAAAAIQDb4fbL7gAAAIUBAAATAAAAAAAAAAAA&#10;AAAAAAAAAABbQ29udGVudF9UeXBlc10ueG1sUEsBAi0AFAAGAAgAAAAhAFr0LFu/AAAAFQEAAAsA&#10;AAAAAAAAAAAAAAAAHwEAAF9yZWxzLy5yZWxzUEsBAi0AFAAGAAgAAAAhAD+pT+LEAAAA3AAAAA8A&#10;AAAAAAAAAAAAAAAABwIAAGRycy9kb3ducmV2LnhtbFBLBQYAAAAAAwADALcAAAD4AgAAAAA=&#10;" stroked="f">
                  <v:textbox>
                    <w:txbxContent>
                      <w:p w14:paraId="4D3D5A38"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E22</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WSAS at FU1</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v:textbox>
                </v:shape>
              </v:group>
            </w:pict>
          </mc:Fallback>
        </mc:AlternateContent>
      </w:r>
    </w:p>
    <w:p w14:paraId="4D42F981" w14:textId="71A102D8" w:rsidR="00FD4CBC" w:rsidRPr="00A01702" w:rsidRDefault="00FD4CBC" w:rsidP="00FD4CBC">
      <w:pPr>
        <w:tabs>
          <w:tab w:val="left" w:pos="2352"/>
        </w:tabs>
        <w:rPr>
          <w:rFonts w:ascii="Times New Roman" w:hAnsi="Times New Roman" w:cs="Times New Roman"/>
          <w:sz w:val="24"/>
          <w:szCs w:val="24"/>
          <w:lang w:val="en-US"/>
        </w:rPr>
      </w:pPr>
    </w:p>
    <w:p w14:paraId="1D6A9AF0" w14:textId="1DE8EE5D" w:rsidR="00FD4CBC" w:rsidRPr="00A01702" w:rsidRDefault="00FD4CBC" w:rsidP="00FD4CBC">
      <w:pPr>
        <w:tabs>
          <w:tab w:val="left" w:pos="2352"/>
        </w:tabs>
        <w:rPr>
          <w:rFonts w:ascii="Times New Roman" w:hAnsi="Times New Roman" w:cs="Times New Roman"/>
          <w:sz w:val="24"/>
          <w:szCs w:val="24"/>
          <w:lang w:val="en-US"/>
        </w:rPr>
      </w:pPr>
    </w:p>
    <w:p w14:paraId="1DC6B132" w14:textId="23E766F7" w:rsidR="00FD4CBC" w:rsidRPr="00A01702" w:rsidRDefault="00FD4CBC" w:rsidP="00FD4CBC">
      <w:pPr>
        <w:tabs>
          <w:tab w:val="left" w:pos="2352"/>
        </w:tabs>
        <w:rPr>
          <w:rFonts w:ascii="Times New Roman" w:hAnsi="Times New Roman" w:cs="Times New Roman"/>
          <w:sz w:val="24"/>
          <w:szCs w:val="24"/>
          <w:lang w:val="en-US"/>
        </w:rPr>
      </w:pPr>
    </w:p>
    <w:p w14:paraId="6A8893FE" w14:textId="78E2F9A8" w:rsidR="00FD4CBC" w:rsidRPr="00A01702" w:rsidRDefault="00FD4CBC" w:rsidP="00FD4CBC">
      <w:pPr>
        <w:rPr>
          <w:rFonts w:ascii="Times New Roman" w:hAnsi="Times New Roman" w:cs="Times New Roman"/>
          <w:sz w:val="24"/>
          <w:szCs w:val="24"/>
          <w:lang w:val="en-US"/>
        </w:rPr>
      </w:pPr>
    </w:p>
    <w:p w14:paraId="14A26665" w14:textId="6DB8D997" w:rsidR="00FD4CBC" w:rsidRPr="00A01702" w:rsidRDefault="00FD4CBC" w:rsidP="00FD4CBC">
      <w:pPr>
        <w:rPr>
          <w:rFonts w:ascii="Times New Roman" w:hAnsi="Times New Roman" w:cs="Times New Roman"/>
          <w:sz w:val="24"/>
          <w:szCs w:val="24"/>
          <w:lang w:val="en-US"/>
        </w:rPr>
      </w:pPr>
    </w:p>
    <w:p w14:paraId="353EF27B" w14:textId="561EDC51" w:rsidR="00FD4CBC" w:rsidRPr="00A01702" w:rsidRDefault="00FD4CBC" w:rsidP="00FD4CBC">
      <w:pPr>
        <w:rPr>
          <w:rFonts w:ascii="Times New Roman" w:hAnsi="Times New Roman" w:cs="Times New Roman"/>
          <w:sz w:val="24"/>
          <w:szCs w:val="24"/>
          <w:lang w:val="en-US"/>
        </w:rPr>
      </w:pPr>
    </w:p>
    <w:p w14:paraId="4AE91E97" w14:textId="7DC56428" w:rsidR="00FD4CBC" w:rsidRPr="00A01702" w:rsidRDefault="00FD4CBC" w:rsidP="00FD4CBC">
      <w:pPr>
        <w:rPr>
          <w:rFonts w:ascii="Times New Roman" w:hAnsi="Times New Roman" w:cs="Times New Roman"/>
          <w:sz w:val="24"/>
          <w:szCs w:val="24"/>
          <w:lang w:val="en-US"/>
        </w:rPr>
      </w:pPr>
    </w:p>
    <w:p w14:paraId="6C4772C0" w14:textId="74A6C0DC" w:rsidR="00FD4CBC" w:rsidRPr="00A01702" w:rsidRDefault="00FD4CBC" w:rsidP="00FD4CBC">
      <w:pPr>
        <w:rPr>
          <w:rFonts w:ascii="Times New Roman" w:hAnsi="Times New Roman" w:cs="Times New Roman"/>
          <w:sz w:val="24"/>
          <w:szCs w:val="24"/>
          <w:lang w:val="en-US"/>
        </w:rPr>
      </w:pPr>
    </w:p>
    <w:p w14:paraId="0C0A1F2C" w14:textId="77777777" w:rsidR="00FD4CBC" w:rsidRPr="00A01702" w:rsidRDefault="00FD4CBC" w:rsidP="00FD4CBC">
      <w:pPr>
        <w:rPr>
          <w:rFonts w:ascii="Times New Roman" w:hAnsi="Times New Roman" w:cs="Times New Roman"/>
          <w:sz w:val="24"/>
          <w:szCs w:val="24"/>
          <w:lang w:val="en-US"/>
        </w:rPr>
      </w:pPr>
    </w:p>
    <w:p w14:paraId="7B5A925A" w14:textId="1086551A" w:rsidR="00FD4CBC" w:rsidRPr="00A01702" w:rsidRDefault="009B2658" w:rsidP="00FD4CBC">
      <w:pPr>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23424" behindDoc="0" locked="0" layoutInCell="1" allowOverlap="1" wp14:anchorId="5D1A68DC" wp14:editId="142757EA">
                <wp:simplePos x="0" y="0"/>
                <wp:positionH relativeFrom="column">
                  <wp:posOffset>1975</wp:posOffset>
                </wp:positionH>
                <wp:positionV relativeFrom="paragraph">
                  <wp:posOffset>187353</wp:posOffset>
                </wp:positionV>
                <wp:extent cx="5335270" cy="2771140"/>
                <wp:effectExtent l="0" t="0" r="0" b="0"/>
                <wp:wrapNone/>
                <wp:docPr id="319" name="Group 319"/>
                <wp:cNvGraphicFramePr/>
                <a:graphic xmlns:a="http://schemas.openxmlformats.org/drawingml/2006/main">
                  <a:graphicData uri="http://schemas.microsoft.com/office/word/2010/wordprocessingGroup">
                    <wpg:wgp>
                      <wpg:cNvGrpSpPr/>
                      <wpg:grpSpPr>
                        <a:xfrm>
                          <a:off x="0" y="0"/>
                          <a:ext cx="5335270" cy="2771140"/>
                          <a:chOff x="0" y="0"/>
                          <a:chExt cx="5335270" cy="2771607"/>
                        </a:xfrm>
                      </wpg:grpSpPr>
                      <wps:wsp>
                        <wps:cNvPr id="228" name="Text Box 2"/>
                        <wps:cNvSpPr txBox="1">
                          <a:spLocks noChangeArrowheads="1"/>
                        </wps:cNvSpPr>
                        <wps:spPr bwMode="auto">
                          <a:xfrm>
                            <a:off x="0" y="0"/>
                            <a:ext cx="5335270" cy="480048"/>
                          </a:xfrm>
                          <a:prstGeom prst="rect">
                            <a:avLst/>
                          </a:prstGeom>
                          <a:solidFill>
                            <a:srgbClr val="FFFFFF"/>
                          </a:solidFill>
                          <a:ln w="9525">
                            <a:noFill/>
                            <a:miter lim="800000"/>
                            <a:headEnd/>
                            <a:tailEnd/>
                          </a:ln>
                        </wps:spPr>
                        <wps:txbx>
                          <w:txbxContent>
                            <w:p w14:paraId="45BAE56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E23</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GAD-7 at FU1</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wps:txbx>
                        <wps:bodyPr rot="0" vert="horz" wrap="square" lIns="91440" tIns="45720" rIns="91440" bIns="45720" anchor="t" anchorCtr="0">
                          <a:noAutofit/>
                        </wps:bodyPr>
                      </wps:wsp>
                      <pic:pic xmlns:pic="http://schemas.openxmlformats.org/drawingml/2006/picture">
                        <pic:nvPicPr>
                          <pic:cNvPr id="227" name="Picture 227"/>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974690" y="472272"/>
                            <a:ext cx="3368040" cy="2299335"/>
                          </a:xfrm>
                          <a:prstGeom prst="rect">
                            <a:avLst/>
                          </a:prstGeom>
                        </pic:spPr>
                      </pic:pic>
                    </wpg:wgp>
                  </a:graphicData>
                </a:graphic>
              </wp:anchor>
            </w:drawing>
          </mc:Choice>
          <mc:Fallback>
            <w:pict>
              <v:group w14:anchorId="5D1A68DC" id="Group 319" o:spid="_x0000_s1242" style="position:absolute;margin-left:.15pt;margin-top:14.75pt;width:420.1pt;height:218.2pt;z-index:251623424;mso-position-horizontal-relative:text;mso-position-vertical-relative:text" coordsize="53352,2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UE4BtgMAAHkIAAAOAAAAZHJzL2Uyb0RvYy54bWykVttu4zYQfS/QfyD4&#10;7uhiObKFyIusc8EC2zbobj+ApiiLWIlkSTpyWvTfO0PKTuJs0XbXQOzhbXjmzJlhrt4dhp48Cuuk&#10;VjXNLlJKhOK6kWpX098+382WlDjPVMN6rURNn4Sj79Y//nA1mkrkutN9IywBJ8pVo6lp572pksTx&#10;TgzMXWgjFCy22g7Mw9DuksayEbwPfZKn6WUyatsYq7lwDmZv4iJdB/9tK7j/pW2d8KSvKWDz4duG&#10;7y1+J+srVu0sM53kEwz2DSgGJhVcenJ1wzwjeyvfuBokt9rp1l9wPSS6bSUXIQaIJkvPorm3em9C&#10;LLtq3JkTTUDtGU/f7Jb//PhgiWxqOs9WlCg2QJLCvQQngJ7R7CrYdW/NJ/Ngp4ldHGHEh9YO+Aux&#10;kEMg9ulErDh4wmFyMZ8v8hL457CWl2WWFRP1vIP8vDnHu9t/OnmZlogqOV6cIL4TnNGAjNwzU+77&#10;mPrUMSNCAhxyMDGV5yDqyNRnjPC9PpA8UhW2IU/EH2AaKiKowpmPmn9xROlNx9ROXFurx06wBvBl&#10;IRwEDjfgUaTcVQ6dbMefdAMJYXuvg6P/TXaxTNNi+YoxVhnr/L3QA0GjphaqJHhnjx+dj+Qet2Bm&#10;ne5lcyf7PgzsbrvpLXlkUFF34TN5f7WtV2Ss6WqRL4JnpfE8uGbVID1UfC+HmgI2+OBxViEbt6oJ&#10;tmeyjzakuVeQ7SMjkRt/2B6CZrM0hIarW908AWNWxxKHlgRGp+0flIxQ3jV1v++ZFZT0HxSwvsoK&#10;kCDxYVAsyhwG9uXK9uUKUxxc1dRTEs2NDz0EgSt9DdlpZSDuGckEGsS4vjKSV/A31S9Yb1T5730O&#10;Tvk94o+9cvhPPgZmv+zNDFqNYV5uZS/9U2ibkBQEpR4fJEfF4eClwMujwGEdryV5HsruuC+eAiVJ&#10;fqZsZ0BNR1W/3p7g8NWV216ao7DQnoIDbs/621f4ib3zRvP9IJSPj4EVPcSpleukcZDQSgxb0YDC&#10;PzQZNB94iDxUk7FSRcFD9YLiMYtYx6Ff/5kvr9N0lb+fbRbpZlak5e3selWUszK9LQuopWyTbf5C&#10;UWdFtXcCwmf9jZETdJh9A/6rzXl6xmLbD89HLKlQDiB7ABS63BEiTCFDiNV5Kzzv0Gyhqn4FwmPR&#10;nhYC08/kIu/YT/DEWQdZlcXlCrQPfbkoIcmhj0U6sHHP55fLFAslNO58tYJG/j3NJACLUIIJyEKh&#10;hPctxDu9xfiAvhyHXc//Maz/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ZgFY&#10;094AAAAHAQAADwAAAGRycy9kb3ducmV2LnhtbEyOQWvCQBSE74X+h+UVequbqBGNeRGRticpVAvF&#10;2zP7TILZ3ZBdk/jvuz21txlmmPmyzagb0XPnamsQ4kkEgk1hVW1KhK/j28sShPNkFDXWMMKdHWzy&#10;x4eMUmUH88n9wZcijBiXEkLlfZtK6YqKNbmJbdmE7GI7TT7YrpSqoyGM60ZOo2ghNdUmPFTU8q7i&#10;4nq4aYT3gYbtLH7t99fL7n46Jh/f+5gRn5/G7RqE59H/leEXP6BDHpjO9maUEw3CLPQQpqsEREiX&#10;8yiIM8J8kaxA5pn8z5//AAAA//8DAFBLAwQKAAAAAAAAACEAaRr3GcqqAADKqgAAFAAAAGRycy9t&#10;ZWRpYS9pbWFnZTEucG5niVBORw0KGgoAAAANSUhEUgAAAysAAAIqCAYAAAFTe+XbAAAAAXNSR0IA&#10;rs4c6QAAAARnQU1BAACxjwv8YQUAAAAJcEhZcwAAIdUAACHVAQSctJ0AAKpfSURBVHhe7d2HexzV&#10;2Tbw9w/63gAJJSG00F8gkEAIDi0QU1wkd2ODwQUbMLZxAWyaIeDeVNx7k2T13mV1qxdLVq/28+k5&#10;OitrtTPSrjTzaEZ7/3KdS7OzxpF398w9987uzP8QOBKeGIdy7BPT19enl6x369YtvTS5Rvs9HPvE&#10;NDc36yXr9ff366XJNdrvYfrE8H/kedW2tLSIj9raWsP1Vgx+0o3WSw+j38PDcTNmdnIYhaZF0jtx&#10;+9TPypYGfY91XD1jJptnU5bbUKF+WglPTIC+TD6hl5Axk/rE7MyOGhq7cqL02kHDn5hZiYf0kjXw&#10;xIzi18J4vWQMM2YSbMu7rJfMTfUn5serVyb/idmbF6uX/BcMM+abUV6gIk9MV1+vXvIfNmUmJvuX&#10;xxNjorf39qv85s2b4qOpqclwvRWD/21G66UHv7Mycp3HpIS/PzBjHApPjM3G+xY7nhib/Zh1SS8F&#10;Bk+MzULG+XYKnhhtzZo1eslaq5OO6qXA4ImxWW37Db0UGDwxDoUnRjt9+rRecgY8MZrRp1L4GHRZ&#10;WRnv84qP5uaBTaDBeitGP/9bDdZLj/7+gaY/cr029MS0tbXpJWfAjNGc8st64ImxUfS1PL0UODwx&#10;4xSSFqk+XjTamBG7T//pwOGJGXDvvffS3XffrVY4BZ4Yh8IT41B4YrQdO3boJWfAE2Ni1apVemly&#10;4InR5s2bp5cGtba26qXJgSdmQH19vRpOgidGC+QQ8K2B/9kNT8yA7du3q+GvihvWf2dlJDwx47D/&#10;aqJesg+eGC06Olovje2LrDN6yT54YsYhJCVcL9kHT4yWkpKil8Y2J+6gXrIPnhjt/vvv10tj21mU&#10;oJfsgyfGxO7du/WSr8z6cr1kHzwxJiorK6mnp8frU/8e7T1desk+eGIcCk+MQ+GJcSg8MQ6FJ8ah&#10;8MQ4FJ4Yh8ITEyCps+PhiTFRUlKil7xVtzXpJXvhiTHh+VrGyBlyrDRDL9kLT0yA1mee1Uv2whMT&#10;oNDUSL1kLzwxAZqbYO1J3czgifFDaMLBofFzYZxeay88MQ6FJ8ah8MQ41PBTRFlNqiSPZbTfY0JP&#10;TEdHh16y3vr16/XS2AoKCvTS2Pjb2V1dgR2B3bBhg14aXU5Ojl6auAk9MYmJ/n/wj18dds2CM2fO&#10;BDQLqqqq9JK1+HB8oP/GRYsW6SVvjt2UBTs8MQ6FJ8ahXPvEvP322/Tqq6/qW0QXLlygn3/+WS1H&#10;Rt5+26ixsVEvEU2bNk39rK6uVj+dzNUz5oEHHlB7b3l5eRQVFUUffPABPf7449TZ2anu552TF198&#10;US2zN998Uy85HzZlDoUnxoHwpDiQ2JNi51srTnnPyypiT4rRB9Kt4rTzq02U4ZMy/H2pkVeZG+/g&#10;c/MbrbdiNDQ0GK532/Bw3EwZeRotfwTFTLGDP09KSFKYXgoMnpRxGm+mbPHj0lh4UsZp5JOyK++K&#10;11X7WrsH2/h44EkZp+FPSqBHB+eO8Q1oPCnjNN7Nlz/c+KT09JtfVV3sSbGz4Ll1pvSaPDGYKQ40&#10;6pPCl2GfqOSqQvUTT4r/DJ+UL7/8Uv1MT09X71lNZCzJOK5+8nf/R95n1eAnxWi924aH7Zsvz0l9&#10;MFP8Z/uTkq5PT4InxX+2PymePQw8Kf6z/UnxwJPiPzwpDqSelEOH7P/yEJ4U/6knhftIaWmpWmEX&#10;PCn+G9p8paam6iXr1LRe10t4UgKhnhT+RHtRUZFaMVxsbKxeGp8vcs7pJTwpgVBPyqhfYeC32cc5&#10;+KpJnuXeXvuudNfW3m643nVDU0/Kww8/rG5YLbLk9iYRM8V/QzPlxo3xXRJ3NMOPJuJJ8d//8Iei&#10;N2/ebOuDxvCk+G9o7ytQIz8KZDSGw5Piv//hTRdfXa+urk6vGtt4rkyBJ8V/aqbwN2qvXbumVvhj&#10;V37gu8p4Uvw3rs3XZ+O4IgWeFP+pJyXQ78vPHsfVKPCk+M9wphQXF6ufM2fOVD9HCo07oJf8hyfF&#10;f//DZ1GYP3++14ckQkJC1E8+Rm9kb1HgVzrCk+K//+GP4PNV9PhMCv7Kawz8bA54UvynNl+Bfoy0&#10;o7dbL/kPT4r//odPRvPJJ5/YfvFPPCn+Gwp6Ox80hifFf+pJmTFjhrphJzwp/vsfqW/W4knxn5op&#10;2dnZAZ+4LFB4UvynnpQ777wzoDckxwNPiv/+h2dIWloadXff3s3lE9CwjAzrTsGOJ8V/Q3tfw738&#10;8svqp5XnkMST4j/DJ2U0lS23z6UVCDwp/gv4SQkv8v8SusPhSfFfwE/KunFeUQJPiv8CflJCxnk1&#10;CTwp/gv4SZkbP76reuNJ8V/AT8p/x3kVCTwp/gv4SUmtHd+n8/Gk+C/gJ2W8V/LGk+I/wyflhRde&#10;UD8rKirUTyvgSfGf4ZPy+uuv6yXr4EnxX8Cbr/HCk+I/PCkOhCfFgcZ8UoZf6Y7HeOFJ8R9migPh&#10;SXEgsScl0A/8BcL0S7QuNaEn5euvv9ZLYxt+uHkyBTJj+auHYWGBnSvZ8znssSxcuJCio6P1LW9i&#10;MyWQVzN/iSmQywgGIpAnhWd3O38dPAD+PilLliyhpKQkfcub2JMC/sOT4kB4UhzI9U/Kxx9/rH56&#10;dovLysp83lDld709V7fjnBh+dTsncuWTMvzTnBEREXqJqLBw8HS7Hp6P4r7yyivqpweeFAgYnhQA&#10;P2GyAPhpSk4WO9+Xbm5u1kvWs/M976l2RcyJGs/jEdBk4R3/4aUgPDzwk7VIwGTxhcnizfbJ8p//&#10;/IeOHj2q3mZ3MkwWX5gs3myfLG5h1WThC86N/Cj1yMkSknr7rbiJwmSRg8miWTFZzpYYn/3MKFk2&#10;pI/vS4gjYbLIwWTRJjpZ5mcc1Uu+zHbDxnO2upEwWeRgsmijTZachgrTy8b6w2yyNHW2TfgFicki&#10;B5NFM5sss5MD+yCkkdEK/tbsi4aXA/B3vJ9wwHC9FYNPM220PtiG58LnQT1ZqtuahkZFS6PX7ZLm&#10;OippqtF/cmJGmywThWSR8V1+FPX0Bb6rPmUmS9mNer1k3bthRjBZpgZ+PLYXx9PGvIumY6QpMVm6&#10;+/ro5rAvLmGy+MJk8Wb7btjbb79NfF0DZuVpKCfqs6RjemkQJosvTBZvtk+WixcH4mnjRrp+/TrV&#10;1NTQ9OnTHXE0f3aSd3HHZPGFyeLN9sniVFszbl9lmmGy+MJk8Ra0k6Wl23uXEJPFFyaLt6CcLIWN&#10;1XrpNkwWX5gs3oJysqzIOqWXbsNk8YXJ4m3Ck8Vz9ZuGhsCviT5Z+KjsSJgsvjBZvE14svCpoObM&#10;maNvucOlyny9dBsmiy9MFm8Tniy5ubkUFze+i0ZMlq6+Hr10GyaLL0wWbxOeLHxSpzfeeEMNvky0&#10;0x0uNL7CGCaLL0wWbxOeLB7FxcV6ydyNGzfUT/5O/q2ujnGMToN1gY1P4vYbru9tu2G43opxo7ba&#10;cL0Vo62hznC9FaO/o91wfbCO/o42w/XDx0hqsnChP3ny5NCorvZ9O9bImTNn9NLkWBhnfA5/JIsv&#10;JIu3CSeL53NfI0/r6FRFTbV6yRsmiy9MFm8Tmix33HGH+hkVFaXOGO90N7oHditMLpGAyeILk8Xb&#10;uCcLnxD4xRdfHBq1tcZbbCfZlH1BL/nCZPGFyeJt3JMlMTFR3fCw66I2HT3dXt87sQsmiy9MFm/j&#10;niwefD2bnh7f4xZWiau8qpfshcniC5PF24Qny88//0zbtm2z7YH9tsD46lZWw2TxhcnibcKTxW7z&#10;Eyd+dhV/YLL4wmTxNuHJ8s4771BlZaVavnTpkvppJaMPPdoBk8UXJou3CU0WfqL4epM8zAr+qlWr&#10;DL9GzP/H/ox16acM11s9+N09o/VWDP5KtdF6K0Zra6vheisGd1Gj9cE6/Hk8RjLcDRtty8z/J543&#10;AjwHMf11ujxbL9kLyeLL6MkPZuN5PNRkaWpqUjf4LWQe/n7cJVA1bYP/P3bDZPGFyeJt3JPFw3NV&#10;UjtOc8SXbpA4xsIwWXxhsnib8GTh3SsedpzeKLG6SC/ZD5PFFyaLtwlPlujoaK/rZFvph4Iresl+&#10;mCy+MFm8jXuycJJ0d3erd3r4Z3a29UV8foLMMRaGyeILk8XbhJOlvLxc/fR0FytJHWNhmCy+MFm8&#10;TXiy8PEJu6zLOK2X7IfJ4guTxduEJsu0adNsfbKOlQ6eZkkCJosvTBZv454s3FMWLVpECxcuVD/r&#10;6urUnYy/28Idhse6deu8ju57lvnPjDYaausoo6zQ8D47Bh8nMlpvxaioqDBcb8WoqqoyXG/F4BO5&#10;G60P1uHP4zGS126YXTp7Zb7H4oFk8YVk8Tah3TA7pdaU6CUZmCy+MFm8OXay/LdQ9sR9mCy+MFm8&#10;OXayzE84pJdkYLL4wmTx5tjJEpoqd4yFYbL4wmTx5tjJslbwGAvDZPGFyeLNsZMlotj4nMR2wWTx&#10;hcnizbGTpaLF+o/PjAaTxRcmizdHThY+V5hd5yEzg8niC5PFmy2TJS0tjXbu3KkGH8H3/J/wV4r5&#10;uy/8BPOL02ykVBcbrrdz8JfXjNZbMfhDpkbrrRh8ZQKj9VYM/tyf0fpgHf48HiPZniw7iuL1khyj&#10;f6hVkCxTgyN3w+bGG18Wwk6YLL4wWbw5crKEpNrzzcvRYLL4wmTx5sjJ8oXwMRaGyeILk8WbIyfL&#10;ZMBk8YXJ4g2TRcNk8YXJ4g2TRcNk8YXJ4g2TBcBGkzpZPKeNdQs+VRQf8Az0HM/+4ksU2oGT9pFH&#10;HtG3rDP8kxl79uzRS9bwXM3h1KlTNGvWLLVslSVLlqiffGXuxx9/XC37A8kC4CdMFgA/YbIA+AmT&#10;BcBPmCyCPKWVea5UwOev2rp1q1pmUVFR6ucPP/ygfhrh/5b/Oy7YTz31lF5L9Morrwy9bf7GG2+o&#10;n8xTxO04LW8wwWQR9vHHH6uT6b399ttq8vDH8tkdd9yhLpPHlyI8ePCgWh6OzxjqwSeA43efeJLx&#10;ZPEcM7j//vuHlvnKbOfPn6ctW7ao252dnXTu3Dm1DOODyQLgJ0wWAD9hsgD4CZMFwE+TNlnsuG6l&#10;h/QJMqxg5+/M50qwi50fWnXaa2TSJovnXSA72PnisIudk8XOFzR/Xs4uI98RtJKrPnWMyeINk8WX&#10;ayeL58ksKChQP5nn05vjgcniDZPFl2sni+fFPWPGDPWzpKSEPvzwQ3X+Jf7IeqCDD6wZrbdi8O9q&#10;tN7Jw87fmb8KYbTeisGfJDBab8Wor683XG/FGOvx5oO6IwW8G9be3k6FhYVqeenSperneCBZvCFZ&#10;fKGzaG6ZLHxJcrMxM26//lMTh8niC5NFc8NkCUkO00vGevute2sTk8UXJovm9MlS0Fjt12SYn3pY&#10;L00MJosvTBbN6ZNlWcoRvTS6s2VZemliMFl8YbJoTp4s2/Iu6yX/7M65opfGD5PFFyaL5uTJcu5a&#10;tl7yz+zUcL00fpgsvjBZtMmcLDuzo0zHzITAz/rf09dLfRMs+5gsvjBZtMmaLLMS7bnMeMgEL62B&#10;yeILk0WbjMmywMZLjGc0XNNL44PJ4guTRZOeLE1dbdTd5/sRBitxahkdvPRn8HVsjNZbMWYlhxmu&#10;t2JMj91ruN6K8V78fsP14x3zMo/qZwqTZYjRZPkk2b+3gicLksWXHcmyIH3wdRC0k6VrIDGq25pu&#10;j9ZhywNjVvwB/SedC5PFlx2ThR/nxWlHgneyRJSl66VBdr7w7ILJ4suuzsKP9ZLU27tk/poSk2Xl&#10;iF2ssd46diJMFl+2FvyB18jGvIumI6a+SP/J26bEZOHyNhwmizdMFl9Buxs2Z8SBREwWb5gsvmyf&#10;LA0NDXppfP9nw1k5WTbmXtRLgzBZvGGy+LJ1snhOS7N37171kznlm5JhV5P10iBMFm+YLL5snSye&#10;X3zmzJnqJ+OvGPOTzC/OQAdfyNRo/XhGWXO9121+IIbfdsOw83fu7u42XG/F4MlitN6Kwd+FN1pv&#10;xeCNv9F6zzDaeAW0G1ZdXa3+kq+++oqef/55dSb48bIqWbr7en3+YfyPdRskiy8UfM2qyVLR4nvN&#10;EUwWb5gsvoJyspyvzNVLt2GyeMNk8RWUk2VTxhm9dBsmizdMFl9BOVlmp/h+SxGTxRsmi6+gnCxG&#10;X+bCZPGGyeIrKCfL6qzTeuk2TBZvmCy+gnKy/JDleyYWTBZvmCy+gnKyZNeV66XbMFm8YbL4CrrJ&#10;0jfwD+4xOKsKJos3TBZfE5os06dPVx9fOXo08C/FjIcVk+V6p/GDicniDZPF14QmS1paGl2+fJn+&#10;+te/6jX2smKyJNeW6iVvmCzeMFl8TWiyREVFqRfZihUr9Bp7WTFZfs6N0kveMFm8YbL4mtBkOXv2&#10;LD344IPqE6oSrJgsM2L36SVvmCzeMFl8Tbjg79ixQ+yFZsVkCTE4es8wWbxhsvia0GThj9xLsmKy&#10;LMs4rpe8YbJ4w2TxNaHJ8tZbb9Ebb7yhxptvvqnX2seKyfJluu+HKBkmizdMFl8TmiydnZ105swZ&#10;+vHHH/Wa0fGVZD0XYh0PKybLlYp8veQNk8UbJouvCU2WpKQk2r17t98P7Pbt2ykhIYGou5NudXUE&#10;PFpqqw3X+zv6OzsGHswmw/tudrYbrnfyuDnw7zFab8XobWsxXG/FuF5dYbjeitHaUGe43orR395q&#10;uN4zqNePS3tzwviDJ1ZMTMzAJnFgK85bxQAHfwffaL2/o21gkhqt56GSxWC9k8ctG3/nXn7iDdZb&#10;Ma5fbzJcb8VobW0zXG/F4JPsGa33GiOoyfLTTz/RyZMn1YiM9O+yDLwbVlVVpW8FbqK7YYXNdXrJ&#10;F3bDvGE3zNeEdsPKysqoo6ODvvvuO73GXhOdLGGF3qc/Gg6TxRsmi68JTZbo6Gj12bBnnnlGr7HX&#10;RCdL6BXjA5IMk8UbJouvCU0W5jmRnoQJT5Z08+vPY7J4w2TxNe7JkpGRQY888ohaceedd6qfdpvo&#10;ZFmUisniL0wWX+OeLMXFxerGRI6bBGqik+VTg68Te2CyeMNk8TXuycIfoHzxxRfVePTRR9Uddpvo&#10;ZDlalKKXfGGyeMNk8TXhzmK3eXknhy6G+W7cvqHl8Yz6tmb9t/rCZPGGyeJr3JPl4MGD1NNj75V8&#10;2bzk258SnmiyjAaTxRsmi69xT5b58+fTHXfcQXfffTf97//+r7rDDkuHfUoYk8UbJosvR++G2fkC&#10;Zh9nnNBLmCwjYbL4cuxkmTt3rvpp57GWzWm3P1KPyeINk8WXYyfL+fPn6cqVK/SXv/xFr7HemZLb&#10;l+DGZPGGyeLL0bthdiu5XqOXMFlGwmTx5djJYvdHXfjF0Nl7+2QYmCzeMFl8OXay8CeO+eP5dr2F&#10;3HfT+5fDZPGGyeLLsZNlw4YNQyW/trZW/bRSV5/3JMRk8YbJ4suxkyU+Pl795A9VmsnNvX1JuuXL&#10;l6svjfmrmb+qOQwmizdMFl+OnSwrV65U38M3myxtbW3qZ0hIiPrJPv30U/Uk8//xWCO7odLrdlNT&#10;k9dtKwf3L6P1Th52/s5dXV2G660YjY2NhuutGLxBNVpvxeANiNF6zzDaeKnJwqmyZs0amjdvntdk&#10;GM6zdfrtt9/Uz0C3VidL0vTSICSLNySLL8cmiz9PVl3d4PfeOWX4gv48/LUp9ZReGoTJ4g2TxZcj&#10;J0tiYqI6AQWPyspKdYfV3ovZo5cGYbJ4w2Tx5cjJUlNTQykpKWrS8GUn7MAfqx8Ok8UbJosvx+6G&#10;MTufsJGX4MZk8YbJ4suxk+Vvf/ub+llQUKB+Wm1ucoReGoTJ4g2TxZcjJwufipXf5eKfy5YtU3dY&#10;bVHGMb00CJPFGyaLL0fvhvGLbLSDkhOxOPWIXhqEyeINk8WXYycLF3u+VF5+vvGZ6Sfqq5STemkQ&#10;Jos3TBZfjk4Wxkfl7XCqGAclR4PJ4suxk2XdunXq7WP+Pr4dSppuf5eFYbJ4w2Tx5cjJwhddTU9P&#10;Vz8bGhrUHVbiF0LXiOtdYLJ4w2Tx5cjJwt9lsdNNvobLCJgs3jBZfDl2N+y9995TTxhfesJqI7/4&#10;xTBZvGGy+HLsZOErefEu2L/+9S+9xjodPV166TZMFm+YLL4cO1lmzJihl6xX3OT7zUtMFm+YLL4c&#10;O1n+/e9/0/33309/+MMf9BrrDD8FkgcmizdMFl+OnCx8MdRXX31VrbDDVym3z0TpgcniDZPFlyMn&#10;S2Zmprox1ouMv/o6/OwvH3zwgV4a3fsjvsvCMFm8YbL4cuRkefrpp2nRokVqvPLKK+oOj+zsbDXU&#10;pbgHeLrN8ePHaenSpeofxGeDGW28Hb3LZ11FRYXPOqsGfz/HaL2Th52/s51/t53PI18N22i9FWOs&#10;x8TocMpQZxmLZ8vnSSH+y/xNlpHfZWFIFm9IFl+OLfj+8DyhgT6xocOuy+KByeINk8WXqyfLeM1L&#10;9/54PsNk8YbJ4isoJ0towiG9dBsmizdMFl9BOVnWJd++4pcHJos3TBZfQTlZThal6qXbMFm8YbL4&#10;CsrJUnIdH3cZCyaLr6CcLN19vk8WJos3TBZfQTlZjGCyeMNk8YXJomGyeMNk8RV0k6Wn3/jye5gs&#10;3jBZfAXdZClvrtdL3jBZvGGy+Aq6yWL0XRaGyeINk8VX0E2Wr5J9v8vCMFm8YbL4CrrJMuPKXr3k&#10;DZPFGyaLr6CbLKHph/WSN0wWb5gsvoJusoSkel9qwgOTxRsmi6+gmyyzDb7LwjBZvGGy+HL9ZPFc&#10;7Mjfy+mNvDyeByaLN0wWX66bLDt37lSDr1vPPN/BX79+Pa1evVr9n/KTYTbeGyj4Ruv5QTZab8Xg&#10;k2oYrXfysPN35q+AG623YvCJGY3WWzH4NWe03orB5/U2Wu8ZRhvcgJOF/0+qq6vp3XffpbNnz+q1&#10;5r5I9P2WJEOyeEOy+Aq6znKiMEUvecNk8YbJ4ivoJovRqVsZJos3TBZfQTdZugy+y8IwWbxhsvgK&#10;usli9iLAZPGGyeILk0XDZPGGyeIrqCZLz8AuGCaLfzBZfAXVZClrqtNLvjBZvGGy+Jpyk2VD7nkK&#10;TThoOELiDug/5QuTxRsmi6+g6yxmMFm8YbL4wmTRMFm8YbL4wmTRMFm8YbL4wmTRMFm8YbL4wmTR&#10;MFm8YbL4wmTR7HxB2/nCs4udv7Odf7edz6PTXiOTNlkA3GZSJktCQgKlpxufT8wK//jHP/SStfgL&#10;WnZtpfl7Qs8++6y+ZR2+SC47c+YMLVmyRC1b5b333lM/+XcvKSlRy1bh1wiLiYlRP63CV9z28Hzr&#10;11+TliyFhYV6yVqnTp1SV122w9y5c+mpp57St6xl18Zj7dq16ie/oD/++GO1bBXPZGFW7zJ5Jotd&#10;Tp8+HXDfmpTJ4tk627FPyn+nv1dRDtTChQuppaVF37LeTz/9pJes45kseXl5NHPmTLVsFc9kqaur&#10;U9+etRJPFn6d8PNpx+ukrKxM/QxkTwGdBcBPmCwAfsJkAfATJguAnzBZAPyEyQLgJ0wWAD9hsgji&#10;g2CeI8ien8OPT3z//ffq53/+8x/102Pr1q10+LDxpTtGHifwHJPwfFB1165d6ufs2bPVTxg/TBZB&#10;jz32mPrJR9N5MP5kLX8Uhe3de/vCT55zSnusWLFCLxHNmzdPfTQmKyuL4uLi9NrBTxdv27ZNLXd2&#10;dqqf4eGDVzH48ccf1U8YP0wWQf/7v/+rl26/mCMiIuill15Sy8Mny5YtW+jxxx+nxMREdTszM1P9&#10;ZGFhYfTPf/5T3/Lm+YSB5+Pt/PczTJaJw2QRxN+h2LFjh5oA/KHMe+65R62/du0aJScn06uvvqo+&#10;5rF48WK13swLL7xAr732mvr7fvnlF7Wuvr7ea0JNnz6dsrOzhybPJ5984vUhQggcJguAnzBZAADA&#10;UggWAACwFIIFAAAshWABAABLBWWwNDc36yX34M982XHSBrvxdezdhj+YaueZMO3Cr5HxnGVzsjU2&#10;Nuold7HzxDV24deHxKd4gjJY7DzFsl3cGixuDHEOlra2Nn3LPdwaLHaeKttObtz54NeHxGvEtmDh&#10;F/n+/fvp4MGDeo0vq08k6i8EixwEixwEiywEizlbgqW9vZ2WLVumlrl2zZo1Sy178Jc2eCPpOVs1&#10;T2TJwRs7o/VOHp5gMbrPycONjzU/zhwsRvc5efCXo3i+Gd3n5MHBYrTe6YODxWi9k4cnWIzuC2SM&#10;xZZg4e+Ve9pIR0cHbdq0SS2zr776ih555BE17rrrLnUWc2loLHLQWOSgschCYzFn6zGW8+fPD01Q&#10;/sdcvXpVLXtUVVXpJVkIFuv09vdRd1+v6bgxECxG6z3Dn70faQgWWQgWOVMiWJwKwWKN8OIUWpZ5&#10;Qt8y1tlivoHek3uFfsiL1recA8EiC8EiB8FiIwTLxK1KOUa7rsbrW+bGeitsXdZZOl1i3xV4xwPB&#10;IgvBIgfBYiMEy/jxRveD5EhKrPR+W9OMP8dYQlIjqKi5Vt+afAgWWQgWOQgWGyFYxqejt5tmJR2i&#10;ylb/v9DmT7B09/VRSEoE9d90xkYRwSILwSIHwWIjBEvgGttbKGQgVALl76fCym/U03wOl1vOaGUI&#10;FjkIFjkIFhshWAJzsTKfQscRKiyQjxvH1xTRiuSj+tbkQbDIQrDIQbDYKNiC5dvsi7Qq7QTtK04e&#10;1zhVmaP/psAFEizs29zL9H32JX1rciBYZCFY5CBYbBQswcJ/PiQpjMqa6/QaeYEGC1uQEEbpDdf0&#10;LXkIFlkIFjkIFhsFQ7CcuJZFM+MP0M1JPmYxnmDpHXjhz0kMo+auydm4c7B0tnfoW+7R19vnymC5&#10;0RT4a8QJutrc9xpBsNhoKgcLb5TnJoXTxYo8vWZyjSdYGP87bnS1T9qobm40XO/kcb29hZo62wzv&#10;c/Ior6s2XO/0Uefo10gH/ZQbTR+meR+zRLDYaKoGS1xlAc1NDFcbZacYb7BMJrwVJgtvhdnn1sD/&#10;vs+9TEt1wCBYbOTUYOGWMSN2H81MPOQzZsQfoJkJBw3vU2PgvoiSVP03OQeCRQ6CRZabjrHwa/qb&#10;7Av0QcphtWw3BIuD/JAbRfHVhfqWt0CPsTgFgkUOgkWWGw/e37p5iz5LO0kLEyIotaZ4XKOiZewv&#10;SCNYHITbSmt3p77lDcEiB8EiC8EiB2+F2cipwRKSGqlOQ28EwSIHwSILwSIHwWIjJwZLTet1WpFu&#10;fgp6BIscBIssBIsc1wfL7t271U++kuTwg0W8/Nlnn1FMTAy9++67eq0sJwbLwfx4+i43St/yhWCR&#10;g2CRhWCR4+pgaWlpobVr16plnqQzZsxQyyOtX79e/eR/KF+vW2o0NjYarp/M8WHqUYopzzO8j0d7&#10;e7u65LPRfU4eDQ0NhuudPPhx5p0Po/ucPPg10tnZaXifk0d9fb3heqePpqYmw/VOHvz66OrqMrzP&#10;3+FPMNkSLLxn/e9//1st19XV0aVL3ud+qqmpUf9A1tdnfEzBTk5rLDcHwndeSgS1dpt/kxeNRQ4a&#10;iyw0FjmubixO57RgudHZTqFpkfqWMQSLHASLLASLHASLjZwWLJkNFTQ3Zr++ZQzBIgfBIgvBIgfB&#10;YiOnBcu+okQ6McZ13xEschAsshAschAsNnJasMyNPUDVbU36ljEEixwEiywEixwEi42cFix8fKWz&#10;t0ffMoZgkYNgkYVgkYNgsZGTguVGdwctTo5UG7PRIFjkIFhkIVjkIFhs5KRguVCWTRvzLupb5hAs&#10;chAsshAschAsNnJSsHyadoLOlGbqW+YQLHIQLLIQLHIQLDZyUrAsSTtK9e1j/z4IFjkIFlkIFjmT&#10;Gix8Sos333yTOjo66Nq1a5STk6PvmRqcEiwdvd0Ukhqhb40OwSIHwSILwSJnUoMlOTlZne+Lzz3E&#10;PvnkE0pPH/17Fm7ilGApb2lQ12DxB4JFDoJFFoJFzqQGC+NzeRUUFFB1dbWaaFOJU4Ll1LVs2pl/&#10;Rd8aHYJFDoJFFoJFzqQGy9mzZ9XPpUuXUnh4uPpFMjIy1LqpwCnBsjzxMOU0Vupbo0OwyEGwyEKw&#10;yJnUYOEX6NGjR9UxFj6ldUREhFqeKpwSLPzFyBtd/j2uCBY5CBZZCBY5kxos3FQee+wxSkxMpJSU&#10;FHrggQf0PVODE4Klp7+XQhMPUf9N/55kBIscBIssBIucSQ2W2tpadfCeN2Q8+FNifHEsXs7KytJ/&#10;yr2cECypNSX0Wc45fWtsCBY5CBZZCBY5kxosfNW/4Ya/DVZRUaGX3MsJwbIx/QztzovVt8aGYJGD&#10;YJGFYJEzqcHy1ltvqY8XX758WX0y7KuvvrJ0ozZ37lz1c+PGjWoSS3NCsCzPPEmlTbX61tgQLHIQ&#10;LLIQLHImNVhOnTpFL7zwgppgzz//PP3+97+nykr/Pr00lqKiIjp+/Lha5rfVYmJi6GbYerr13Ryx&#10;cXPze4brpcbNbaHUu/6tgeVQn/vMxs2ts+nWwH9ndJ+Tx83N7xqud/QYeJxvfv2+8X1OHuo1EmJ8&#10;n4OHK18jA+Pmlsndjoxr8Otjgq+RmwmD2+/RDAUL7zWkpqaqg/UjBx/Er6qq0n9y4j766CP1k5vQ&#10;ZJjsxtLQ0Uqzk8P0Lf+gschBY5GFxiJHvLHwZBr+f8i3eXg2Zm58wZqZ7GCJqymibzLP61v+QbDI&#10;QbDIQrDIEQ+W4RYvXqw2CJ5TukRFRam3sKaKyQ6Wzeln6Ep1ob7lHwSLHASLLASLnEkNlqamJtqw&#10;YQN9+eWX9Mwzz9CSJUv0PVPDZAcLn3iyzo8zGg+HYJGDYJGFYJEzqcEyEp/hmM8ZNlVMZrD0D4TD&#10;7MQw6unv02v8g2CRg2CRhWCRIx4s/H/GHzPmEImLi6NNmzZRSEgIrV692pUv1tFMZrAUX6+hjzNP&#10;6lv+Q7DIQbDIQrDIEQ8WPpvx+fPnqbS0VI1jx44NLfMJKNFYrLErL5Y2pg2e5DMQCBY5CBZZCBY5&#10;4sHCp23p6urSt3zxySiniraWFr0kb23OOcqoLdO3/IdgkYNgkYVgkSMeLDyZ+G2wqaJvYCMckniI&#10;bnR3UFtPl9eoaaz3WSc5+LEOFIJFDoJFFoJFjniwXL16VS/R0Dfjh6upqdFL7nC9o4UWpR7Rt7xN&#10;9qfCxgPBIgfBIgvBIkc8WDx44+W5uJdn8AvWym/eS8ipv0bLTA6SI1jkIFjkIFhkIVjM+QQL47MZ&#10;P/zww3THHXfQH//4R9q8ebO+xz1OlWTQJ4mH9S1vCBY5CBY5CBZZCBZzhsHC5wYbKT4+Xi+5w7ac&#10;y7Q31/i09AgWOQgWOQgWWQgWc4bBwnhi7dmzZ/Dswy7coG3Mu0gpVcX6ljcEixwEixwEiywEiznT&#10;YHEz3jB8nHqMGtqNP1aMYJGDYJGDYJGFYDFnGCyvvvoqlZWVuXJDxvi0KbMSDtLNW8a/P4JFDoJF&#10;DoJFFoLFnGGweDZgfHbjlStX0qOPPqpO7eKWL0nyebhC0yL1LV8IFjkIFjkIFlkIFnOGwfL+++97&#10;XefeIycnJ6BPiI22IbRzI9ne202zEg/qW74QLHIQLHIQLLIQLOa8goXPF3bx4kX64osv6Ny5c0Nj&#10;586dlJycrP/U2Hhi/v3vf1fL/MXKhIQEtcyGv4hmzJihl6xV2dpEHyVG6Fu+ECxyECxyECyyECzm&#10;Rn0rbLienh695K2wsJDOnj3rNXhjsm7dOnV/X1+fYYDwxPV8258nsucfbMWIq7pK3+dcMryPB19v&#10;xmi9kwefy40fS6P7nDx4o2G03smDH2feaBjd5+TB5/rjeWp0n5NHY2Oj4XqnD95BNVrv5ME7H54d&#10;kPEO3l6PZShYeMPleftr37596pv2dXV1alRUVAR8dmM+NsMT9Oeff1Y/+e/nNsT/qM8//5yOHDlC&#10;ERER1GLDCSF35sbQkfIMfcsXGoscNBY5aCyy0FjMDQULX3r4hx9+MBzfffedq84V9kHsQUqoMf4O&#10;C0OwyEGwyEGwyEKwmPN6K2y0isOtwy1CUsKptLlO3/KFYJGDYJGDYJGFYDE3FCwNDQ1DJ5rkT35d&#10;vnxZXUmSB7+F5aYLffFHjZs72/UtXwgWOQgWOQgWWQgWc4YH7/lg2osvvkj3338/PfXUU5SZmanv&#10;cb6+m/0UkhRGvaNcUx7BIgfBIgfBIgvBYs4wWN599129dFtsrPEJHZ3mekcrzU8zvg6LB4JFDoJF&#10;DoJFFoLF3FCw8IMUHR09dJ37kcMt8hoq6YOMY/qWMQSLHASLHASLLASLOcPGsnbtWrrvvvvo3nvv&#10;VePOO+/0usKkk50ty6KlcWH6ljEEixwEixwEiywEiznDYFm0aJH6pn1xcbEaR48eNbxGixP9nHeF&#10;duXE6FvGECxyECxyECyyECzmDIOF5efnB3wqFyfYkneJkquK9C1jCBY5CBY5CBZZCBZzhsHy17/+&#10;VS8N4omWlZWlbznbJ6lHqaFj9OBAsMhBsMhBsMhCsJgbChZ+y+t3v/sd3XPPPfT73/+e/vSnP6ll&#10;Hg888ICabE7Hv+PM+ANjboARLHIQLHIQLLIQLOZM3wp7+eWXVcDw4LfF3IAv8DXadVg8ECxyECxy&#10;ECyyECzmDIMlNTVVLw3iiXblyhV9y7l6Bx6wmQkH9C1zCBY5CBY5CBZZCBZzhsHCE4sP2j/22GPq&#10;ol9mp8x3mvr2G/Rx0mF9yxyCRQ6CRQ6CRRaCxZxhsBw+fFid5p43ZDz4F/GcR8zJkquLaVvuZX3L&#10;HIJFDoJFDoJFFoLFnGGw8Cn0R3LD9e535URTWEmavmUOwSIHwSIHwSILwWJuKFh4Mk2bNo2OHTtG&#10;J0+epNdff13fM35lZWWjPvhWnypmUcwBiq4a+wwBCBY5CBY5CBZZCBZzQ8HC17s/f/68CgMeFy5c&#10;GFrmT4UF8lYYv8D52Azjq1Ju3bpVLXvwE8IvpqVLl+o11ghNjaCiprEvSIZgkYNgkYNgkYVgMTcU&#10;LHxMha+ZbYav1+IvnpR8+WHGB/7nzp2rltmJEycoLCxMjVdffVVd9tgqIWmR1NQ59gYBwSIHwSIH&#10;wSILwWLO8BiLFfgLl3wdF09b4Q3Mhg0b1LLHt99+q5cmrm/gwZo9xnVYPBAschAschAsshAs5mwL&#10;FmncVOb68eVIhmCRg2CRg2CRhWAxN2WCpaCxiuanj/0dFoZgkYNgkYNgkYVgMTdlguXitVxaFHtQ&#10;3xodgkUOgkUOgkUWgsXclAmWXYUJtCMrSt8aHYJFDoJFDoJFFoLF3JQJlq1+XIfFA8EiB8EiB8Ei&#10;C8FibsoEy/KUo9TY0aJvjQ7BIgfBIgfBIgvBYm7KBAtfh4U3CP5AsMhBsMhBsMhCsJibMsHiz3VY&#10;PBAschAschAsshAs5qZOY0nw7xNhDMEiB8EiB8EiC8FibkoES3NnG32c7N93WBiCRQ6CRQ6CRRaC&#10;xdyUCJa06hLamjf2dVg8ECxyECxyECyyECzmpkSw7M6Jpr1FSfrW2BAschAschAsshAs5qZEsCyM&#10;2U8XKvL0rbEhWOQgWOQgWGQhWMxNiWCZkxZJ+df9v14MgkUOgkUOgkUWgsXclAgW/qjx9U7/n2QE&#10;ixwEixwEiywEiznXB0tff9/gdVhu+v9gIVjkIFjkIFhkIVjM2RYsTU1N6tr5+/fv12u88eWOL126&#10;RH19Y1+YazR8HZaQtAh9yz8IFjkIFjkIFlkIFnO2BAtf537ZsmVqmV/s8+bNU8sefElivrpkQUGB&#10;us0TmTea4xmF12soJDXC8D6zwRs7o/VOHnyJZ35BGN3n5ME7GEbrnTz4ceZgMbrPyYMvL+7ZAXHT&#10;4GAxWu/00dLSYrjeyYN35HkY3efv4O31WGwJFn6BL168WC23t7fT5s2b1TLjlN+xY4davnr1KqWm&#10;pqrl8YqpLKC5McatyAwaixw0FjloLLLQWMzZeowlKSmJ6uvr1TK/6HNyctQyh016ejrV1dWp2xNx&#10;oDiFfs26pG/5B8EiB8EiB8EiC8FizvUH77/Li6KkqkJ9yz8IFjkIFjkIFlkIFnOuDxa+DktDu3/X&#10;YfFAsMhBsMhBsMhCsJhzfbDMTDhA/bcC2+AiWOQgWOQgWGQhWMy5PlhC0w+rDUEgECxyECxyECyy&#10;ECzm3N9YArhypAeCRQ6CRQ6CRRaCxZyrg6Wpo5WWpRxBsDgYgkUOgkUWgsWcI4Kl7+bAP3Zgoxno&#10;SK0upi05F/Xf4j8EixwEixwEiywEizlHBAtP5ImMQCFY5CBY5CBYZCFYzLn+GMt4IFjkIFjkIFhk&#10;IVjMIVhcAsEiB8EiC8EiB8FiIwSLHASLHASLLASLOQSLSyBY5CBYZCFY5CBYbOTGjR2fNt+NwcKn&#10;zXcbDhY3bjTcGiyNjY16yV3cGiwTvQaWP4IyWAAAwD5BFSy8x3/8+HE13Lj3HxMTo5fcg6/Nw5dL&#10;4IsiuUVWVpa6ThBf3sHpuF1lZ2d77YWWlpaqS1Y4ub1wu+Lf0YNfJ7t376aMjAy9xpn43Y7Kykp9&#10;67azZ8/qJefh10hhoe8Z4BsaGigtLU3fslbQBQvjCffxxx+rZTfgF8bBgweHLp7mBvw7P/PMM2rj&#10;zBsRt+DrB3300UdqQ7dixQq91tnWrl079BjzsucY4vz589VPJ+LXx3vvvadv3VZWVmbbxs4KHCoJ&#10;CQn61uDxId5pmjVrll7jTEuWLNFLg9fDWrNmjQpJu3awg+6tMA6V8+fP61vOx78vb+A2bdpEzz33&#10;HH333Xf6Hmerrq6msLAwtcwb6/37A7vK52ThDQU3lqqqKvq///s/vdbZhgcLb+A6OzvV8sKFC9VP&#10;JzIKFg4Vpx/IHx4s586dU/OSx9NPP02XL19W651oeLDs3bt36CKLvN6OZh5UwcJVmzfSK1eupFWr&#10;Vum17rFv3z695A586enExEQ6deqUXuMOfOlsfnvJc8VTJ+vo6KBvv/2WioqK9BpSj3d8fLyjDy7z&#10;Bpr3mvl35L1mz7zkwcHuVHFxcXT48GGftxl//fVXveQ8vNPx448/qvnowa/xzMxMKikp0WushYP3&#10;AABgKQQLAABYCsECAACWQrAAAIClECwAAGApBAsAAFgKwQJTHn/hjj+7z9+T4O94GH0pbOT3J/h7&#10;LPzxzIKCAvXxV8/n/kfD3272jOLiYr02cPn5+erv4P9fHvyxZ/79+Hfh9bm5ueoLnIw/tsvr+b/x&#10;4PvccNYAmLoQLDAl8RfwnnzySZ8Q4Q2uZ6PsERoaSvfcc4++dRuHUVRUlL41+Hc+/vjjXt8H8Bh+&#10;yppr166p02X444033tBL3l555RW9NMjzvQn+854vQHqEh4er383jhx9+cO2JHWFqQLDAlMRfEHz1&#10;1Vf1rUG8cb7jjju82gl/aZY3yhw2I8NlZLAw/vLhW2+9pW/54r/rk08+0bdu4y8y8jnq2LRp06ir&#10;q0stv/jii+rnSC+//DLV1taqMxgM/wa9P8HCX4ZDsMBkQrDAlMV7/cNPdMgeeOCBoQ1zRESE+unB&#10;506aM2eOvuUbLBwOd999t9dGfKT169frJW/8dtaJEyfUsidY+O/xBMvIv3NkY/HgU7aMPFEjn1Jk&#10;OAQLTDYECwAAWArBAgAAlkGoAACAZRAqAABgGYQKAABYBqECAACWQagAAIBlECoAAGAZhAoAAFgm&#10;6EKlr69PL7kLX5fabfjb4iOv/e0G/DuP9u15p3Lra8TopJ9O59btSE9Pj16yT9CFyvATAbqJG0+/&#10;wRuLkeescoO2tjZXhoq/J7V0En6NSGzorMan9nEjPq+c3YIuVFpbW/WSu4w8Xbsb8IbZjaHCZzZ2&#10;Y6i4dcfDjQ3rxo0besldampq9JJ9ECougVCRg1CRg1CRhVCxAUJFDkJFFkJFDkLFnG2hwqfh3r9/&#10;v77li68z0dTUpG/JQajIQajIQqjIQaiYsyVUMjMzh17g9913n/o5XH19PW3fvn1SnhiEihyEiiyE&#10;ihyEijlbQmXNmjV6iej999/32rDwiyguLo6OHDminhievJKDQ8VovdMHbzCM1jt58HPNF7gyus/J&#10;gz/9xb+70X1OHvzpL6P1Th78OPOnv4zuc/LgT38ZrXf64FAxWh/oGI0tofLhhx/qJaL58+d7tYMz&#10;Z86oX4qvhsehwp/35vv5o74Sg1uS0XqnD34xGK138uDnl8PQ6D4nD9448+9udJ+Th1tfI/w2uNF9&#10;Th582Wej9U4flZWVhuv9Hf583N6WUNm4cePQ//Gjjz7q9QW4Rx55RA1+W4x/SsPbX3L4NYC3v+Tg&#10;7S85HIZu5Nq3v/jFnZqaqpZDQ0PVT37Li19AHseOHZuUJwahIgehIguhIgehYs6WUGH8Ao+JidG3&#10;SC0PDxWuvJPxYkKoWKu7r9d0dPX2UMtAXTa6j0dvvzNPdYFQkYNQkeXqUHEqhIp1rlTk06ykQxSa&#10;Fmk4QlIjaEbiQcP7eHyRfVb/Tc6CUJGDUJGFULEBQsUaPQMtY05SGBVdNz+XEG+Yuzu79C1fHDqt&#10;Pc57ewyhIgehIguhYgOEijV25MfS2tST+pYx3jCPdkzlx9zLdCA/Xt9yDoSKHISKLISKDRAqE9fS&#10;3UEhAy2ls2/0s8uOFSo1bU0UkhbhuA04QkUOQkUWQsUGCJWJ+yTzBIUXJetb5sYKFb7/w4zjlFBV&#10;qNc4A0JFDkJFFkLFBgiViUmvL6e5KRH61ujGChUWX1lAn2acdNRGHKEiB6EiC6FiA4TKxMwZCJTS&#10;G/X61uj8CRX+M3zAvr3H/IC+NISKHISKLISKDRAq4/ff/Cv0RdYZfWts/oQK21OYQN9lXNC3Jh9C&#10;RQ5CRRZCxQYIlfFp7myn2cnh1BXABsDfUGnsaFV/962B/zkBQkUOQkUWQsUGCJXxWZF2jCKKBk+9&#10;4y9/Q4V9kHaUzl/L0bcmF0JFDkJFFkLFBgiVwKXVFNO8pDDqH9gABCKQUClsrKIliZGO2JgjVOQg&#10;VGQhVGyAUAlM381+WpgUQZm1ZXqN/wIJFcbffbnR1a5vTR6EihyEiiyEig2CMVRKb9TRzuyocY0v&#10;U47Th4n+fYR4pEBDJbw0jZYnjO//y0oIFTkIFVkIFRsEW6jwR3VnJR6k3YUJtK84OfBRkkxNXW36&#10;bwtMoKHS0t058LseUmcwnkwIFTkIFVkIFRsEU6jwhvHjjBP0a94VvUZWoKHCFiaF05GSNH1rciBU&#10;5CBUZCFUbBBMobJvoJ0sTzumb8kbT6jUtjXTgoFgmUwIFTkIFVkIFRsES6iUNtfRzPgD1NYd2Ebd&#10;SuMJFTY77gA1j/MtNysgVOQgVGQhVGwQDKHC1zqZlxRBKTUles3kGG+oHC/LpCVJkfqWvM6ODleG&#10;Ssv1Zr3kHvw49/U58wqgo2lradFL7oJQsUEwhMrK5CO0LeeivjV5xhsq3b09NHOgrRhdLVJivJ9w&#10;QJ2PzOg+J4/pV/YYrnfy4Md5VnKY4X1OHu/G7TNc75QRMjAuVuTqGXUbQsUGUz1UTpVn0YK0w9Tb&#10;36/XTJ7xhgq70d2hvrMyGaOmudFwvdPHtdpqw/VOHs0Do7G9xfA+J4/KhjrD9U4ZfGxy9kBYR1UW&#10;6Bk1CKFig6kcKnzxLL5m/I3OyTseMdxEQmUy4ZiKHBxTsU9jZyvNTjhIMVVX9RqEii2mcqjMTz1M&#10;p65l61uTD6EiC6Eixy0H6jlYZiUforjqwWBBqNjAqaHCG7Ha9htU3dZkOPKqygzXe8Z3uVG0PGv0&#10;a8ZLQ6jIQqjIcdOnv2rammlWwiGKrylCqNjBqaFy89ZNmnVlH81MPGQ43onZY7jeM2YlhanzdDkJ&#10;QkUWQkWO2z5SzJeX4DNrHMtL0mvsg1BxiN7+PgpJNf8YbUuTOz8uilCRg1CR48bvqVxrbaT3Y/dR&#10;cl2pXmMPhIpDdPb2UGi6eagE8pFip0CoyEKoyHFjqLCcsiKakXCAostzKbWmOOCRUlus3lUZDULF&#10;IfijlbMG9iLMIFTkIFTkIFRkVdXUUHFzHW3Muziuselq1JhvsyNUHKKwqYZWpx7Xt3whVOQgVOQg&#10;VGThQL0NnBoq0RX59HN+jL7lC6EiB6EiB6EiC6FiA6eGym85UXS0PEPf8oVQkYNQkYNQkYVQsYFT&#10;Q2VZfDhdGfbN15EQKnIQKnIQKrIQKjZwaqjMjD9IRc21+pYvhIochIochIosV4cKT8qGhgZ9y1tz&#10;czN1dXXpW7KcGiqh6Yepvt38hYpQkYNQkYNQkeXaUOnv76c1a9ao6yQcOXJErx106tQpSk9Ppxde&#10;eIEqKir0WjlODBXegM1OCaeOHvOgRajIQajIQajIcm2o7NixQwULe/jhh9ULx6NFX9yG28qePXvU&#10;siQnhkoXf/ExKYz6hz1OIyFU5CBU5CBUZLk2VD7++GO9RLRw4ULDDXlRURHV1taqF1VPT4/YaGpq&#10;Mlw/maPiRgPNS44wvM8z6uvrDdc7eXR3d6vn3ug+Jw/eYPDvbnSfk0ddXZ3heicPfhu8o6PD8D4n&#10;Dw5wo/VOH9XV1YbrAxlj7XDZEirLly/XS0Tvvfee2vMb6dChQ+on/4IcLFKDm5LR+skc2fXXaEnG&#10;ccP7PINfxEbrnTy4rfIGw+g+J4+2tjb1uxvd5+TBxzCN1jt58OPMGyqj+5w8+J0Wo/VOH9xUjNYH&#10;MiYlVMLDw4cq7T333KN+evAvdOLECbXseYtMkhPf/jpXnk1L4sL0LWN4+0sO3v6SwxspvP0lx7Vv&#10;f/EL5cMPP1RvceXk5Kh1L730knpL4Y033qC3336bpk+fTlu2bFH3SXJiqPw37wr9lDX6NeURKnIQ&#10;KnIQKrJcGypO5sRQ2ZofTRdKs/QtYwgVOQgVOQgVWQgVGzgxVD7POE0l10d/shEqchAqchAqshAq&#10;NnBaqPDGa1FiOLV1j/5lUISKHISKHISKLISKDZwWKuoywkmH6NbA/0aDUJGDUJGDUJGFULGB00KF&#10;L3jDp2gZC0JFDkJFDkJFFkLFBk4LlZ7+PpqVOPidndEgVOQgVOQgVGQhVGzgtFBp7GilDxLC9S1z&#10;CBU5CBU5CBVZCBUbOC1Uchqu0abMc/qWOYSKHISKHISKLISKDZwWKseLUmhPUaK+ZQ6hIgehIgeh&#10;IguhYgOnhcqm1FN0tCxd3zKHUJGDUJGDUJGFULGB00JlVvReSqkt1bfMIVTkIFTkIFRkIVRs4LRQ&#10;CU2PpNIb9fqWOYSKHISKHISKLISKDZwWKiGpEdTU2aZvmUOoyEGoyEGoyEKo2MBJodLX308hSWHq&#10;uypjQajIQajIQajIQqjYwEmhcqOrneamRvq1AUOoyEGoyEGoyEKo2MBJoVJ+o57mpx/Rt0aHUJGD&#10;UJGDUJGFULGBk0IlpbaE5iWN/W16hlCRg1CRg1CRhVCxgZNC5XBJKn2aMPbJJBlCRQ5CRQ5CRdak&#10;hUpkZCT99NNP6gnn5anESaHya2E8HcyL07dGh1CRg1CRg1CRNSmhUllZSXv37qVLly7pNUT/93//&#10;p5fcz0mh8nXeJUqrLta3RodQkYNQkYNQkTUpoZKXl6d+JiYOno+qu7ubHnvsMbU8FTgpVJanHKP6&#10;tmZ9a3QIFTkIFTkIFVmT9vbX999/T9u3b6cjR47Qww8/THFx/r1F4wZOCpXZ8Qeof2BS+QOhIgeh&#10;IgehImvSQoUnVG1tLRUUFKgJNpU4KVRC0iL00tgQKnIQKnIQKrImJVR4o3vq1Cm1MYiJiaG///3v&#10;VFzs3/v+buCoUElFqDgRQkUOQkXWpIRKWVmZepL5WMp9992nllNSUvS97ueUUOkbmEyh8Qf0rbEh&#10;VOQgVOQgVGRNSqiUlJSoQFm+fPnQwfrdu3ern1OBU0Klpq2JPk07rm+NDaEiB6EiB6Eia9KOqWRk&#10;ZFBCQoKaWOfPn6ezZ8/qe9zPKaGSUHmVvsuL0rfGhlCRg1CRg1CRNWmhwk3l2LFjdODAAaqrq9Nr&#10;pwanhMrO7CjaV5ysb40NoSIHoSIHoSJrUkKlq6uLfve736mPFWdlZdGuXbvo3Llz+l73c0qoLIkL&#10;ozNl2frW2BAqchAqchAqsiYlVPjLj+np3tdMz8zM1Evu55RQmZ10iLIbKvStsSFU5CBU5CBUZE1K&#10;qPBk+vrrr9WTzaO/v5927typlnmyOWWjPF5O+f1D0w9Tdav/QYFQkYNQkYNQkTUpodLQ0ED33nsv&#10;vfHGG0Pj9ddfVz+ff/55NeHczAmhwhss/o5KW7f/G1yEihyEihyEiqxJO1A//MXJk4vbCuMnv6Oj&#10;Qy27lRNCpau3h0JSwulmABsuhIochIochIqsSQsV/n7K6dOn6cyZM3T06FH6xz/+oe+xBn9jnz+m&#10;zC8oaU4IlYb2FgpNC+ySAggVOQgVOQgVWZMSKuXl5XTw4EHat2+fOvcXH7QvLS3V907c5cuX1Yuf&#10;P7b83//+V6+V44RQKbheHdB5vxhCRQ5CRQ5CRdakhEpOTo762dPTQ1VVVWp5+vTp6qcVHn300aG3&#10;05566qmBV1U/3erqEButDXWG6yVHXEkmLbm4w/A+s3G9qsJwvaNHRwd1Nl03vs/Bo62xnm52Gt/n&#10;5HG96prheiePm53t1NN6w/A+J4+WupqBn50+650+akqLDdcHMgb2uNT224xPqPAe2rPPPksXL15U&#10;jeWVV16hV199Vd87cQ8++KBeInXg/1ZDNd36YQ7d+k5m3NzynuF6ydG3+V3q2zTd8D6zcXPgvzFa&#10;7+wRSje/mWmw3tnj5tfv061toYb3OXnc3PSO4XpHj4HH+ebW2cb3OXg4YTsynnHzq/8Yrvd7/DSX&#10;bvX36S24McNjKsOrv9VvBTzxxBNDx1Ief/zxwdS7NXBb/bR/tLa2Ga6XHL8UxtG5gbZidJ/ZuH69&#10;yXC9k8etgRbayR/sMLjPyaO9fWCPjF+jBvc5eTQ0NBqud/IYfPtrYCNlcJ+TR3Nzs+F6p4+amlrD&#10;9f4PPS9GMRQqfCbi1NRU9XPk4G/XWyUqKkq998vvtfO39aU54ZjKuswzVNI08OQGAMdU5OCYihwc&#10;U5Elekzliy++UOf7OnnypNc4ceIErV69Wv+piePJGh0dra7V4mkskpwQKgviD1Fnb7e+5R+EihyE&#10;ihyEiizRUBn5xPKTzROLh+fA+lTghFCZlRSml/yHUJGDUJGDUJE1ad9TeeaZZ+jLL79UE4tPJunG&#10;DYMZJ4QKn6IlUAgVOQgVOQgVWZMSKnxCycrKyqELdLEnn3xSL7nfZIcKb6xmJx7Ut/yHUJGDUJGD&#10;UJE1KaHClxNmnlDhgFGf0poiJjtUWro7aElSYF98ZAgVOQgVOQgVWZP29temTZto0aJFtHTpUnrs&#10;scdc+WI1M9mhcrWhitZlBX4lTYSKHISKHISKrEkLFcYH5/v6+tTkQqhY53RxGm2/Gqtv+Q+hIgeh&#10;IgehImtSQ2W40NBQveR+kx0qW9JO077C28er/IVQkYNQkYNQkSUeKnfddRfdcccd6kuQjNvKCy+8&#10;QN9++626PRVMdqjMidlPVyqv6lv+Q6jIQajIQajIEg2ViIgIOn78OFVXV1NISIg6m/Ddd99Nubm5&#10;+k9MDZMdKvPTj9DV64Mn6gwEQkUOQkUOQkWWaKjwdVM8uKHMmDFD3yJ1mvqpYrJDZW7aYWrsCPx3&#10;QKjIQajIQajIEg2V3bt3q+umeEZcXJz6WVJSQps3b9Z/yv0mM1T6BsJ6dlIY9fQFPokQKnIQKnIQ&#10;KrJEQ2XLli3qCo8vvvii13jppZfUcZWpYjJDpbW7Q12bfjwQKnIQKnIQKrJEQ4Wv+GimoqJCL7lf&#10;V9vkXWO/urVpXKdoYQgVOQgVOQgVWaKhMtXszIlWrYCvBT98vBe/32ed1JidHE4z4w/o3zAwCBU5&#10;CBU5CBVZoqHCL0g3TiQzX6eeoZ35cdTW0+U1GpubfNZJjvaBMR4IFTkIFTkIFVmiocLn9+InmMdI&#10;bpxgH8dH0MnSDH3rtsn+9Nd4IVTkIFTkIFRkiYZKenq6+mn0f1pcXKyX3OODpEiKqyrUt25DqMhB&#10;qMhCqMhBqJgbChU+5f3TTz9Nf/jDH9SXHocPXu82SzKOU3a974cPECpyECqyECpyECrmfA7UV1VV&#10;qSeavwDpGZ7TtrjJ4oxjVNZcr2/dhlCRg1CRhVCRg1Ax5xMqHrwxaGlpceXkYgvSjlBDe4u+dRtC&#10;RQ5CRRZCRQ5CxZxhqGzYsEGdXPKhhx6iRx99lHp6evQ97sAbhLkpEdTe7ftJK4SKHISKLISKHISK&#10;OZ9Q4S86jny7i0/h4iZ8OpSQpDDqHfg5EkJFDkJFFkJFDkLFnE+oZGdn66Xb9u7dq5fcobO3R33R&#10;0GjDgFCRg1CRhVCRg1Ax5xMq/CQvWbKEzp49S0eOHKE5c+bQgQPj+xb4ZGnp6qCQtEh9yxtCRQ5C&#10;RRZCRQ5CxZzhMRWeUPy9lZ9//tmVG7P69hsUmo5QmWwIFVkIFTkIFXOGoeJ211oaTM8GjFCRg1CR&#10;hVCRg1AxNyVDpeB6Nb0fY3wcCKEiB6EiC6EiB6FizidU+vr69JJ7JdeW0sIrxseBECpyECqyECpy&#10;ECrmfEKlvr6efvnlF9d9N2W489dyaV3KCX3LG0JFDkJFFkJFDkLFnE+o8PXoeULl5ubSjh07DD9i&#10;7HTHyrPov9mX9S1vCBU5CBVZCBU5CBVzPqHimUx8zq/ExET1jfoVK1bQsWPHXPPW2IHiZDpaZHy+&#10;MoSKHISKLISKHISKOcO3v7Zv306PPPKI+n7K8Cd82rRp6kXgdNvzoim2qkDf8oZQkYNQkYVQkYNQ&#10;MecTKg0NDXTy5El9y9sTTzyh3h7zB09KswCye8JuzDhL2Q3G19VHqMhBqMhCqMhBqJgzDJXh+G0w&#10;zwW8ArFo0SJ1PGbkP6KoqIiWL19Of/vb36ijo0OvtdYnSYepvMX73+GBUJGDUJGFUJGDUDHnFSpZ&#10;WVl06NAhOnfu3NDg07XwW2GBuHTpkpqY7E9/+pPXBOWLgbHa2lrbzik2J/YANXa26VveECpyECqy&#10;ECpyECrmfJrKrl27KDk5mZKSkoZGU1OTvtc/K1eu1EtEs2fPNmwkdXV1KsR48g6/IJgVY2b8AWrt&#10;6jS8j18MRuudPniDYbTeyYM/2MEbaKP7nDx4x4N/d6P7nDz4XQaj9U4eHCj8lrrRfU4evE00Wu/0&#10;waFitD6QMdYOl0+oGDE7jsJ7Gdxkho/z58/TsmXL9J8gCg0NNWwHv/76q/ppR6jwKVr4WipG9yFU&#10;5AZCRXa4MVT4cUaoyA3RUHn//ffVHy4tLaX58+fTvHnzhsZrr72m/5R/vv76a71EdN999/n8Ehw+&#10;/MvZJTT9MHX3GVdqvP0lh593vP0lB29/ycHbX+aGQoXDhPGTzMdS+JgHv0XFIzw8XN3nL367i/+b&#10;rq4uWrt2rVrH39LnILlw4YK6j0+rv3PnTnWf1bip9N00Di2EihyEiiyEihyEijnDt7/4iR7O348R&#10;D8fBMvxFzhtFnqh83XvPGM/fOxb+/5iVcJD6R/wbPBAqchAqshAqchAq5oZC5fvvv6cffvjBcCxd&#10;ulT/Kefr6uuheQmHTDcKCBU5CBVZCBU5CBVzQ6HCH+/lt7z4G/Ujx759+/Sfcr7rHa30UcoRhIoD&#10;IFRkIVTkIFTMDYXKyLe8huNPaLhFWXMdrc48pW/5QqjIQajIQqjIQaiYGwoVPjULTyTeePGJJD2D&#10;v6fCJ5R0i4yaUlqXc17f8oVQkYNQkYVQkYNQMecTKtxKNmzYQHFxcWrEx8fTmjVr9J9yvgulWfRN&#10;fpS+5QuhIgehIguhIgehYm4oVEbiSeXGiXUoP5625hhfS4UhVOQgVGQhVOQgVMwZhgo3k9///vf0&#10;0EMP0YIFC/Rad/g2/Rz9lndF3/KFUJGDUJGFUJGDUDHnEyp8FuG3335b3xr00Ucf6SXnW5l4hI4V&#10;p+lbvhAqchAqshAqchAq5nxChc9pM/ISwnw+L7f4JO0YxVTk61u+ECpyECqyECpyECrmhkKFv+TI&#10;V3zkwW95eZZ5vPzyy/pPOd/HWScps65c3/KFUJGDUJGFUJGDUDE3FCp79uyhkpISdQ6wkaOnp0f/&#10;Kef7MPO4+q6KGYSKHISKLISKHISKOcMD9Tyh+Mn2jDNnzuh7nG9x2hFqaDd/whEqchAqshAqchAq&#10;5nxChU/y+PTTT6tT1t97771qTJs2Td/rbLwhmJccrq6lYgahIgehIguhIgehYs4nVDzXo+e3vTwT&#10;KywsTP10ut7+PgpJPGR62nuGUJGDUJGFUJGDUDHnEyp8Akm+ngpvfN977z1qbm6mJ554Qt/rbJ29&#10;PTQ7efQARKjIQajIQqjIQaiYMzymUlBQoD5azE92SEgI5eXl6XucrbWrg0LTIvUtYwgVOQgVWQgV&#10;OQgVc4ahwk90ZGQkHThwQF1syy0aO1rVpYRHg1CRg1CRhVCRg1Ax5xMqHCJ33nmnuoYKfwly/fr1&#10;lJubq+91tsrW6xSSMvqljxEqchAqshAqchAq5nxChYNkZIhcunRJLzlb8Y06ej96j75lDKEiB6Ei&#10;C6EiB6FibihU+KPEnsHfoh9+e9GiRfpPOVt6/TVaHHtI3zKGUJGDUJGFUJGDUDE3FCp///vf6f/9&#10;v/9H99xzD/3xj3+kP/zhD2qZf/KFutwgqrKANqSc1LeMIVTkIFRkIVTkIFTMDYUKf5TY7U5X5NB/&#10;s82vpcIQKnIQKrIQKnIQKuZ8jqmwrKwsuuuuu1RLmT59ul7rfGElqXS4KEXfMoZQkYNQkYVQkYNQ&#10;MecTKrzx2rRp09BJJPnywt99951adrpfcqMpuqpA3zKGUJGDUJGFUJGDUDHnEyoZGRl66bbo6Gi9&#10;5Gwb089QWr35ae8ZQkUOQkUWQkUOQsWcT6hwQ1m5ciXV1tZSVVUVff3117R69Wp9r7N9nBhJxaOc&#10;9p4hVOQgVGQhVOQgVMwZHlPhJ/rDDz+khx9+mE6dOqXXOl9o7H6qbW/Rt4whVOQgVGQhVOQgVMz5&#10;hAqfnfj111/Xt9xlZsJBau5q17eMIVTkIFRkIVTkIFTM+YRKf38/JSYmqifbM0Zes96p+GSSbT2j&#10;b8QQKnIQKrIQKnIQKuZ8QqW6upoefPBB+tOf/kT333+/GnzRLjfgUOns7da3jCFU5CBUZCFU5CBU&#10;zBkeU+GD9MNVVFToJWebnRpBPf19+pYxhIochIoshIochIo5r1D59ttv6cUXX6TffvtNr3EPfnHO&#10;Shj9qo8MoSIHoSILoSIHoWJuKFT4/F5vvPGGOp7y5ptvqgt1TURLSwuVlZXpW774fitfTHzVx3mJ&#10;YWNuDBAqchAqshAqchAq5oZChS/I5ZlI/ERHRUWpZRbohoEn5eHDh9WL5YMPPtBrvb311lvqUsVW&#10;4Qt0fZhyFKHiIAgVWQgVOQgVc0Ohsnv3bvVxYm4X/JOvoeJZDvQ0Ld98883QpOTr2/MnyoYLDw+n&#10;kydPWvrElDfX08rMsb9Tg1CRg1CRhVCRg1AxNxQqX331Fc2dO1ddO2X4mD9/Pj311FP6T3njiZeT&#10;k6M+cuwZfHvZsmX6T5BqKsM35JWVlWrSHj16VD0x/A1+PkMyfzhgIuP01TRaEh9BdQb3DR98lgCj&#10;9U4f/GEJo/VOHvwCduPjzb8z/+5G9zl5uPU1wp84NbrPycONjzWPa9euGa73d/COy1g7XEOhUl5u&#10;fs4snmSBWLVqlV4i+ve//+21t7pixQoKCwuj5cuX065du/TaibtclkMb88a+QiWaihw0FVloKnLQ&#10;VMwNhYqV+ASUno0JX/BrOL4GPg8+5sLJZ5WIwkTamHlO3zKHUJGDUJGFUJGDUDFnS6iw9evXU3Jy&#10;MjU0NKjbfGVJvjSxx+XLly19Yr7Pukjbc25/uMAMQkUOQkUWQkUOQsWcbaHCk3L4xLR7kn6ecoIi&#10;C5P1LXMIFTkIFVkIFTkIFXO2hYq0NZmn6dK1HH3LHEJFDkJFFkJFDkLF3JQJlVXZpymjtlTfModQ&#10;kYNQkYVQkYNQMTdlQuXjzJNU2jT2gX+EihyEiiyEihyEirkpEypL0o5Q/RgX6GIIFTkIFVkIFTkI&#10;FXNTIlRuDmwA5ieHU3tPl15jDqEiB6EiC6EiB6FibkqESm9/H4UkHfI5HYwRhIochIoshIochIq5&#10;KREqXX09NDs5TN8aHUJFDkJFFkJFDkLF3JQIlbbuTnXVR38gVOQgVGQhVOQgVMxNiVBp6myj0PTD&#10;+tboECpyECqyECpyECrmpkSo1LbfoNkp4frW6BAqchAqshAqchAq5qZEqFxraaSZMXv1rdEhVOQg&#10;VGQhVOQgVMxNiVDJbayiJfE4UO80CBVZCBU5CBVzUyJU4mqK6Ku0sa/6yBAqchAqshAqchAq5qZE&#10;qFyszKef/TjtPUOoyEGoyEKoyEGomJsSoRJZkkoRxSn61ugQKnIQKrIQKnIQKuamRKj8mhsz0Fby&#10;9K3RIVTkIFRkIVTkIFTMTYlQ2Zh+mhJrSvSt0SFU5CBUZCFU5CBUzE2JUPkoIYLyrlfrW6NDqMhB&#10;qMhCqMhBqJibEqEyO2Y/VbT4N6EQKnIQKrIQKnIQKuamRKjMSjxE9R1jX0uFIVTkIFRkIVTkIFTM&#10;TYlQ4ZNJ3uhq17dGh1CRg1CRhVCRg1AxN2VCxZ8LdDGEihyEiiyEihyEirmpcUwlOYy6+/x7YSJU&#10;5CBUZCFU5CBUzLk+VPoHXpSzEw+pqz/6A6EiB6EiC6EiB6FizvWh0tnbTfOTwtV16v2BUJGDUJGF&#10;UJGDUDHn+lC53tFKS9KO6ltjQ6jIQajIQqjIQaiYc32olN+op+WZJ/WtsSFU5CBUZCFU5CBUzLk+&#10;VDLryml19hl9a2wIFTkIFVkIFTkIFXOuD5Woa7m0NuecvjU2hIochIoshIochIo514fK4cIU+iIV&#10;b385EUJFFkJFDkLFnOtDZXtOFH2XeVHfGhtCRQ5CRRZCRQ5CxZzrQ2V92mkKu5qob40NoSIHoSIL&#10;oSIHoWLOtlDZsWMHnTp1itra2vSa2/r6+uj48eOUlZWl14zfupzzdKHM/78HoSIHoSILoSIHoWLO&#10;llDJyMgYeoE/+OCD6qcHv4hmzZpl2aT9POccpdUU61tjQ6jIQajIQqjIQaiYsyVU1qxZo5eI3n33&#10;Xerqun2yxyNHjlBqaiqdPn1avZh48vILa7xjZeZJKrleY3if0WhpaTFc7/TBGwyj9U4e/f391NHR&#10;YXifkwe3a/7dje5z8mhoaDBc7+TBj3NPT4/hfU4ezc3NhuudPjhUjNYHMsba4ZpQqPD/wa5du2jn&#10;zp1DY+/evbRs2TL9J4jmzZvn1Q4eeOABFTK87rnnnlN/B4fLeEbfwPgg5QhVtTQa3m80mpqaDNc7&#10;ffAGw2i9kwdvLPh5NrrPyYP3Qvl3N7rPyaO+vt5wvZNHd3e3arNG9zl58DsHRuudPqqrqw3XBzJs&#10;DRUzX331lV4ievTRR9XeiMcTTzyhgoT9/e9/Vz/Hi/9xC5IiqKO3W68ZG97+ksPPD97+koO3v+Tg&#10;7S9ztoQKV8Ps7Gy1/Nprr6mfeXl56mdcXJxKS/btt9+qn+PFZygOSTxEfcNCaywIFTkIFVkIFTkI&#10;FXO2hAorLS1Vx048Lly4MNRQ0tLSKDc3d+j2ePE1VGYnh+tb/kGoyEGoyEKoyEGomLMtVCR09HSr&#10;qz4GAqEiB6EiC6EiB6FiztWh0tLdgVBxMISKLISKHISKOVeHSmNnK81KDtO3/INQkYNQkYVQkYNQ&#10;MefqUKlua6ZZV/bpW/5BqMhBqMhCqMhBqJhzdagUNtfSh/E4UO9UCBVZCBU5CBVzrg6V1Poy2pB+&#10;St/yD0JFDkJFFkJFDkLFnKtDJbrqKv2cG6Vv+QehIgehIguhIgehYs7VoXK0NJ3CipP1Lf8gVOQg&#10;VGQhVOQgVMy5OlR+y42hM5U5+pZ/ECpyECqyECpyECrmXB0qm9JOU0zVVX3LPwgVOQgVWQgVOQgV&#10;c64OlQ/jwyijoVzf8g9CRQ5CRRZCRQ5CxZyrQ2VGzB4qba7Xt/yDUJGDUJGFUJGDUDHn6lCZnRRG&#10;1W1N+pZ/ECpyECqyECpyECrmJj1UePL23exXp7EPdPB5vxo7WvTf5B+EihyEiiyEihyEirlJD5Wa&#10;gaYROtA4QhMOBjxmxx6g1u4O/Tf5B6EiB6EiC6EiB6FizhFNZaIjEAgVOfzcIFTkIFTkIFTMufqY&#10;ynggVOQgVGQhVOQgVMwhVFwCoSIHoSIHoSILoWIDhIochIoshIochIo5hIpLIFTkIFTkIFRkIVRs&#10;gFCRg1CRhVCRg1Axh1BxCYSKHISKHISKLISKDRAqchAqshAqchAq5hAqLoFQkYNQkYNQkYVQsQFC&#10;RQ5CRRZCRQ5CxRxCxSXcuMHgDXNHR2Cn0XGCtrY2V4ZKQ0ODXnIPDpWenh59yz2am5v1krtUV1fr&#10;JfsEXajwi9iN3Ph784bZjb83/85uDBW3vkbwWMvp7+/XS/YJulABAAD7IFQAAMAyQRUqtbW19Ntv&#10;v1FlZaVe4x58MDM7O1vfco/S0lLKzMzUt5yPP1iQmprqmt+Zj1nl5OToW0R9fX2UmJioHncnq6io&#10;8PoQB//Ou3fvdvQHO/gtr7i4OH3rtqqqKkcfq+XHNCEhQd+6LTc3Vz0PVguaUOH3bVNSUqirq4te&#10;ffVVvdY9du3aReHh4fqWO2zatImamgK7Mudke/3119VP3ljzpHM6PmC8detWfYvonXfeURu/S5cu&#10;OfYTg/y+/p49e4ZeG/yJJF5uaWmhadOmqXVOxB8o+Ne//qVv3bZ06VKqrw/ssuaS+DXy6aef6luD&#10;28JHH31U7YDYIahCxWPLli2uOjjIe8084SIiIvQa58vKyqKYmBjXfUpm+vTpqsmGhYWpHRCn4w3D&#10;tm3b1DKHyXPPPaeW+dOCvOF2Kn4te0Jl+EHv999/Xy85E78+huMdPQ5wJ4cKh+HwUOFlfueDPzpv&#10;h6A8pvLdd9/pJefj6nrt2jVVr90UKgsWLKDy8nIqLCykN954Q691Pt7A/fnPf1ah6AbDQ4VfI6Gh&#10;oWqZd0LWrVunlp1oeKgMd/bsWb3kTMNDpbi4mLq7u+n8+fOuCpWnnnpKBQo3XJ6fVgu6ULly5Yqr&#10;Phe/YcMG9TbS2rVracaMGba8B2oH/l097r//fq+9USebM2eO+rlw4UIqKipSy042PFSGvz3Db339&#10;8ssvatmJjEJl586desm5hocKv8Z5bs6dO5c+++wzvdZ5RoaKZ8eD1//lL39Ry1YKqlDh98g9Gzfe&#10;i3YD/n158F7o4cOHXfO23ddff62XiB577DG95Hyet1/4cXbDRm54qLAnn3xS/czIyFAN16lGhkp0&#10;dPTQa9vJO33DQ8UzNy9evEh1dXV6rfOMDBX+N/Bjzb87H6u1WtCECr8/vmLFClq5cqUaXFvdhA8c&#10;x8fH61vu8MMPP6hPUtn13q0d+O0A/kAHHw/iSed0BQUF6hONnoOufPqQ2NhYOnbsmLrtRPy4cqgk&#10;JSWp2/yJquFz06n4LUV+54A/7TUcf/rOyadt4df0F198MfTJOj7OefnyZXUsyA5BeUwFAADsgVAB&#10;AADLIFQAAMAyCBUAALAMQgUAACyDUAEAAMsgVAAAwDIIFQAAsAxCBQAALINQAQAAyyBUAADAMggV&#10;AACwDEIFAAAsg1CBKa2trY0OHjxIZ86cUbeNLgzFl7Mdji93y2ee5bO78k8+E/BYZ7Xmv5f/vGeM&#10;96y1/Pt6/j/5QmE8rl69qk5fzpdu4L+7pKRE/VnP75mXl+f1/+eW6+vD1IRQgSlr/fr16jT2Hrxx&#10;NrpwFV/vha9XM9LDDz88dM2MxMREdales0sM8zUq+HTukZGR9NFHH/l1KWK+poXRdeT59+RTlXtE&#10;RUWpUOErDfIFz4bjU96fPHlS3xo8jfyzzz6rbwHIQ6jAlMTXi+BrX4yUnZ2tlwbxtTEOHDhAO3bs&#10;0Gtue+SRR7wuisbXKXnooYf0rdv4et/D/5znOvFj4ZZhdNni0tJS+vzzz/WtwfDhwVf9/Oc//6nX&#10;DuK2wqHjwSHDl4sFmCwIFZiSXn31VWpsbNS3Bi8MxRt/3uh6LmjF+DKw/NbWPffco9fcNjJU+O/4&#10;3e9+Z9hqPPhCSEePHtW3bjt9+rR6+2rv3r3qCp7cZLZv30779u3zuUIjh8qaNWvU78tNxnORM4QK&#10;uAFCBaakO++8U10t04PDgd8a4uuKe4KCj1/wsQu2ePFiSkhIUMseI0OF3XHHHaNeOvb8+fOGofPr&#10;r7+qAOD7PMHAl6Ed2ZwYhwq/hVZbW6t+Z89baQgVcAOECkxJfIyDN8jDlZWVqWbiwS2Bj4Pw4IP5&#10;L730kleIjAwVbjQcVrzhfuKJJ+jxxx+nl19+Wd87aM6cOXrJG1+KNjw8XLWSV155Ra0bLVSGv/3F&#10;jYXxW3Ujr/fPv8vwfydCBSYbQgWmJD6oza1ieChwqPDbSozXHzp0SC17PP/8816fDhsZKnzg/8cf&#10;f9S3fPGfNTo2w/gAO9/P7WjatGlq+cKFC+qYyvD/DzYyVDz4rTX+Nw3H66qrq/WtwVB58skn9S0A&#10;eQgVmLK4Bbz33nuUn5+vGsK6devoxIkT6i0jPoifnp6ujpMw3hh/8skn6lgMtwoOpXvvvVe1iStX&#10;rtDq1avVsZDR8HET/pSWEf49ONDOnj2rjt9wcPBHgWfNmqUO2HtwG+IGNTLgPLhV8e/JnxA7fvw4&#10;bd68Wd8ziP/eu+66ixoaGvQaAFkIFQAAsAxCBQAALINQAQAAAAAAR0JZAQAAAAAAR0JZAQAAAAAA&#10;R0JZAQAAAAAAR0JZAQAAAAAAR0JZAQAAAAAAR0JZAQAAAAAAR0JZAQAAAAAAR0JZCQKtra3q0rlg&#10;v97eXnV5YM/li8E+/BjfuHGDurq69Bqwy61bt6i9vZ3a2trUMtjLsx3hS6KDvXg7wo+12SXiwVq8&#10;L8L7JGA/3n7U1tZSX1+fXuNeKCtBgDcMvFMH9uOdjOvXr6OsCOCd5ubmZurs7NRrwC4oK7J4O9LY&#10;2IiyIoC31bzN5scc7Mf7IigrMnj7UVNTMyW2IygrQQBlRQ7KihyUFTkoK7JQVuSgrMhCWZGDsgKu&#10;grIiB2VFDsqKHJQVWSgrclBWZKGsyEFZmWQcllVVVVRZWTmuz+LxZ1Pr6+unxOf4/IGyIgdlRQ7K&#10;ihyUFVkoK3JQVmShrMhBWZkk3d3dtG3bNjUYl40vvviCfvrpJ7+LR1lZGb3++uu0ZMmSoNmBR1mR&#10;g7IiB2VFDsqKLJQVOSgrslBW5KCsTALekPz444/0zjvveO0Icng++uij9Msvv4y6g8hnDAoPD6fq&#10;6mo6ceIELV26FGUFLIeyIgdlRQ7KiiyUFTkoK7JQVuSgrEwCPt3dsmXLaO3atXrNIA7OhQsX0owZ&#10;M0wnAJ+67cyZM2rHhh09etSrrPATyR8N6+jomJKDQ48/9mZ0H4a1g19T/HrjHTuj+zGsG/wY19XV&#10;qdOOGt2PYd3gx5p36HjgtW3/4Lzj7QhnmtH9GNYNLuD8WPNjbnQ/hrWD90V4n8ToPgxrB28/+CsT&#10;/Bo3ul9i8JuJ/EbARN/kck1Z4Qd9xYoVPmWFHwQ+2jJz5kz1wIwUHR1Nv/32GxUVFQ2Nn3/+mWbP&#10;nk1paWlqR4cfxKk8+LHjomZ0H4a1w/OOKL9bZ3Q/hnWDH2N+XfO8N7ofw7rBjzUHHg+8tu0f/OZZ&#10;Q0OD+niz0f0Y1g3PkRV+zI3ux7B28Dab90mM7sOwdgw/smJ0v/SYCNeUFd6gnDx5kl577TWvi8Dx&#10;x7ruvfdeio+P12u8ed7p5ndgPWPPnj00b948KiwsVO8STnW8YcDHwGRwWcHHwGTwxg8fA5PBjzVv&#10;K/ExMBmeNz2mwsc3nM5TVvgxB/vhY2ByhpcVt3PVF+w5JLOzs9VHvviL8llZWbR+/Xr1ZHgClA8x&#10;Pvzww+oojNmVrY8cOaK+YO/5WNhUh7IiB2VFDsqKHJQVWSgrclBWZKGsyEFZAVdBWZGDsuK/7r5e&#10;Ci9Jo32lKbS3OCnwUZREP2Rfol/zrxjfP8rYV5pMl2uuUs/A7wBjQ1mRhbIiB2VFFsqKHJQVcBWU&#10;FTkoK/5paL9ByzNP0owre+mzpON0tDCZjhWnBDSODowd2dF0MD/e8H6zEXk1id6/vItC4w7QhYo8&#10;PFd+QFmRhbIiB2VFFsqKHJQVcBWUFTkoK6PjHd2CphpakX6CZiWH0eGiFOq/Ob4NKf9d4/0Y2LUb&#10;DTQ/KZwWJoZTYXOtXgtmUFZkoazIQVmRhbIiB2UFXAVlRQ7KyuhyGyppVtIhmhG3Xy1PxETKCj8/&#10;sdVFNCvuAIXG7qeWLt8zCcJtKCuyUFbkoKzIQlmRg7ICroKyIgdlxVjvwMYyvChZHU3hoyoF16sn&#10;vNM7kbLC+PsqB4qTKSQxjD5NO4HCMgqUFVkoK3JQVmShrMhBWQFXQVmRg7LiTe3k9nTTfwvj1NGU&#10;xUmRdL3DmqCaaFlhXX099EXqSZoZf4C+y42izt4efQ8Mh7IiC2VFDsqKLJQVOSgr4CooK3JQVrx1&#10;Dez8f5VxlmYnh9H2gTLQ29+n75k4K8oKa+/uok+SjlBoYhidupZDfdhB9IGyIgtlRQ7KiiyUFTko&#10;K+AqKCtyUFYG8Q5tZUsjzUw4QLPiD1BEWTr1WFhUmFVlhdV3tNCi+DB1hCVrgt+lmYpQVmShrMhB&#10;WZGFsiIHZQVcBWVFDsrKYPgn1JbQBymHKSQ1gi5ey6V+Gx4PK8vKzYG/K6WujBYlRdDc5HAqb67X&#10;9wBDWZGFsiIHZUUWyooclBVwFZQVOcFeVnhH9lJVPs2I308LBnb8K2406HusZ2VZYVyoDhenqo+D&#10;Lcs4TnVtTfoeQFmRhbIiB2VFFsqKHJQVcBWUFTnBXFb4+yg/ZV9Wpyb+MusMVdm8s291WWH8fZUf&#10;sy6p79h8nx9NLd04QxhDWZGFsiIHZUUWyooclBVwFZQVOcFaVpo622h9xlmaGXeANuZcpOaudn2P&#10;fewoK6zvZj9tSD2pTrMcWZqGL9wPQFmRhbIiB2VFFsqKHJQVcBWUFTnBWFZq2pvp09TjNDslnPbk&#10;xYrt3NtVVlhjRyt9nnaCQgb+TVcq8/Xa4IWyIgtlRQ7KiiyUFTkoK+AqKCtyJqus8JGNtRlnKCQt&#10;kmYnh6viIDVmJR6kuUlhdLmqgG7ekvt321lW+O/Obqigj1KPqpMEZNaW6XuCE8qKLJQVOSgrslBW&#10;5KCsgKugrMiRLiv8kaWjJWkDheEQLUk7SrHVhepCh919vaKDv68ivRNrZ1lhfIawS+U5NDf1MC3P&#10;PEklTbX6nuCDsiILZUUOyooslBU5KCvgKigrciTLCl8bZEvORZqVcJBWp5+kps7gCgC7y4rHobx4&#10;CkkOp69zLtH1IHuMPVBWZKGsyEFZkYWyIgdlBVwFZUWOVFmJq8in+WmHKTT+IF2uzBc7kuMkUmWF&#10;j7D8lhujPmK3Kz9Wrw0uKCuyUFbkoKzIQlmRg7ICroKyIsfusnK9s4225V6i2YkH6fOsM1R+I3gv&#10;XihVVhh/J2hz9nn1/ZXDV5ODbocdZUUWyooclBVZKCtyUFbAVVBW5NhZVvKvV9PchDD1pfbjxam2&#10;XBXeTSTLCv9/FTfV0Mqs0+pjdzuyo+hyeXbwjLJsOlaYogYvG/4ZDMvGudIMOpQTTxfLsgzvx7Bu&#10;XBp4PYfnJtDZkkzD+zGsHYfzk+hIQbLhfRhjj4sDI626VCfT6FBWwFVQVuTYUVbaezrpl4Ir6rof&#10;K9NO0NWmWry7PUCyrHhk1pXTT9eSaFtBdHCN/Cj6KvOcGrxs+GcwLBtf516iL1JP0tY8PNZ2j60D&#10;r+e1aacGHvOLhvdjWDvWpZ+h9Zln6TuD+zBGH98VxKjHjq9ntjTtKF2uyqee/j6dTr5QVsBVUFbk&#10;WFlWeGe8cKCYrEg/rq6ozldW7+kz3zAFm8koK8GKH2t8DEwOPgYmBx8Dk4WPgU0cn4Fze160Ogvo&#10;3LTDdKXc+FpgKCvgKigrcqwqK70DG5dDhck0c2Bj9HHaccprrNL3gAfKihyUFVkoK3JQVmShrFiD&#10;t8PV7U30Q0GMKi0fpR2lmJpCdTkDD5QVcBWUFTl9fX3UNBB8492h4//u2o0GWp51imZc2Uff5F2m&#10;1m7sjBvhxwplRQY/1igrclBW5KCsyEJZsV5Hb4868c7MxIPqJDCJlVfVdhplBVwFZSUwPMkzGsrp&#10;y8wz9Fn6Sfo845Tf49O0E/RhQgStCfC/84xVqccpNP4AzUk8RPFVhdgxHAU/NigrMvixRlmRg7Ii&#10;B2VFFsqKPXi7XNl6nbbmXaJZSWG0LHXwItH1NbV0E2UF3ABlJTB8GPVEeSbNTDhIG5JPUGVLo9+j&#10;uLGG0iqK1NERo/vHGhXq50BwjvKlORiEsiIHZUUWyooclBVZKCv2a+5qpy3ZF2hm/AF6L24fpdeW&#10;0s1b7j57KMpKEEBZCQx/eW13USKFph+mUyXpeq1/OPCs+M4KjA1lRQ7KiiyUFTkoK7JQVmTwdrqc&#10;P1KefJRmxB+kT9KOUUpdqWu33ygrQQBlJTBtPV30VcYZdSg1p6FSr/UPyooclBU5KCuyUFbkoKzI&#10;QlmRw9uPxpo6qmproq+yz9Gs+APqOy38RqzUmJdznI7V5Hh98X88UFaCAMpKYKrbmml+3EFaHB9G&#10;DR0teq1/UFbkoKzIQVmRhbIiB2VFFsqKHN5+eL5gzx8D44+H1bXfoHrBUddxQ70BPNHcQFkJAigr&#10;gUmvK6fZyeG0JfMcdfb26LX+QVmRg7IiB2VFFsqKHJQVWSgrcoaXFbdDWQkCKCuBOVqUog5fHihO&#10;pp7+wAIMZUUOyooclBVZKCtyUFZkoazIQVkBV0FZ8R/viG1KPU2zEg7SmfJs6g+wdKCsyEFZkYOy&#10;IgtlRQ7KiiyUFTkoK+AqKCv+u9HVTiExe+mD5EjKrL8W8I4ZyooclBU5KCuyUFbkoKzIQlmRg7IC&#10;roKy4r+rjVUUmhZJn2edoWstDXqt/1BW5KCsyEFZkYWyIgdlRRbKihyUlUnEG5SwsDA6cuSIGqdP&#10;n9b3mOOdmR07dtC0adPoxRdfpDlz5tDVq1eDZocSZcV/50oyVVn5Nj9KHWUJFMqKHJQVOSgrslBW&#10;5KCsyEJZkYOyMgk4IAsKClTh4AffIzc3l/74xz9SeXm5XuONw/Xs2bNeOzTp6en017/+lSIjI/Wa&#10;qQ1lxT/9N/vp+4wLNDvpEP2SG60uDhkolBU5KCtyUFZkoazIQVmRhbIiB2VlEnR0dNDnn39OS5cu&#10;1WsG8QbmP//5D82bN4+6urr02tuMgpV3cD744ANVYoIByop/Wro6aFnSEZqfGkkXyrPHtVOGsiIH&#10;ZUUOyooslBU5KCuyUFbkoKxMAn6Bf/jhh7R+/Xq9ZhBvaBYsWEAzZszwawJw0B48eJCOHj069ATy&#10;RorLEO/48EZrqg1+sVZXVxvehzE4mgdG6rVCmpdwiGbHH6QrpbkD65oM/+xoo76+nqqqqtSOhtH9&#10;GNYNfoz5dV1XV2d4P4Z1gx/r2tpaNfDatn80NDRgOyI0+DHmx5ofc6P7MawdvM3mfRKj+zCsHfza&#10;rqiomNTtCO+784GEib7J5Zqywv9YLiofffSRXjOI31V98sknae3atdTX16fXGistLVXfXenu7tZr&#10;ggOOrPgnobqQFqcdoaWpR6mhfXyPF46syMGRFTk4siILR1bk4MiKLBxZkYMjK5OEG/nrr79OeXl5&#10;eg3RhQsX6M0331Q7LYyfFL6f3ynxhCr/d/z9lMLCwqGGye/GJiQkUFNTk/ozUxnKytj4+yqHCpMo&#10;NDGMvkg+Tj1jFF8zKCtyUFbkoKzIQlmRg7IiC2VFDsrKJOKgrKysVB/j4u+c8EZmeHjy0ZUTJ06o&#10;L9HzE8R/NiUlRd0eOfgjDcEAZWVsHT1d9FN+DM1OCafwggS9NnAoK3JQVuSgrMhCWZGDsiILZUUO&#10;ygq4CsrK2Orbb9DGnIsUmn6Y0qpL9NrAoazIQVmRg7IiC2VFDsqKLJQVOSgr4CooK6Pjna/i5lr6&#10;JPUovR+zTxWX8UJZkYOyIgdlRRbKihyUFVkoK3JQVsBVUFZGd3Ng5yu2ulCdBezTxCPUd3P8Extl&#10;RQ7KihyUFVkoK3JQVmShrMhBWQFXQVkZHZeT4+WDV67flRer144PyooclBU5KCuyUFbkoKzIQlmR&#10;g7ICroKyMrre/j76KTdKlZWYygK9dnxQVuSgrMhBWZGFsiIHZUUWyooclBVwFZSV0fGZwFYkHaHZ&#10;sfvpalONXjs+KCtyUFbkoKzIQlmRg7IiC2VFDsoKuArKyujKWxpoZuwBWp16nK53tem144OyIgdl&#10;RQ7KiiyUFTkoK7JQVuSgrICroKyMLrayQJ2y+Ke8GGrv6dJrxwdlRQ7KihyUFVkoK3JQVmShrMhB&#10;WQFXQVkZ3c7sKArhi0GWplFP38QCC2VFDsqKHJQVWSgrclBWZKGsyEFZAVdBWTHH5eTD2EM0J+EQ&#10;Xa7Mp5u3JlYyUFbkoKzIQVmRhbIiB2VFFsqKHJQVcBWUFXM1rU00K+EgfZJ+nPKvV+m144eyIgdl&#10;RQ7KiiyUFTkoK7JQVuSgrICroKyYS6kuptD0SPoy5/xAcWnWa8cPZUUOyooclBVZKCtyUFZkoazI&#10;QVkBV0FZMRdxNZFmp4TTpqwLE/5yPUNZkYOyIgdlRRbKihyUFVkoK3JQVsBVUFaMdfX20Jeppygk&#10;KZwOXE2gfgsKBsqKHJQVOSgrslBW5KCsyEJZkYOyAq6CsmKsru0GfZp1mualHaa4CV653gNlRQ7K&#10;ihyUFVkoK3JQVmShrMhBWQFXQVkxltdYScsyT9CC9CNU1lyn104MyooclBU5KCuyUFbkoKzIQlmR&#10;g7ICroKy4ot3uC5V5NGC5Aiaf+UgtXV16HsmBmVFDsqKHJQVWSgrclBWZKGsyAnassIhxZO6oaFB&#10;/eN5kjc1NSHAHA5lxRdfX2X31QSanXiIvk8/b1m5QFmRg7IiB2VFFsqKHJQVWSgrcoKurPBk3rVr&#10;F9199910xx130Oeff66Ci0OLR319PT355JOUnJys/wtwEpQVX63dnfTT1VgKTYuk8yWZeu3EoazI&#10;QVmRg7IiC2VFDsqKLJQVOUFXVtLT02n//v0qpFpaWigxMVEF13AXLlygxx57jNLS0vQacAqUFV81&#10;bc20NvMMzU4Oo5LrNXrtxKGsyEFZkYOyIgtlRQ7KiiyUFTlBV1Z4h4DLSl9fn3qhecoKh1Z3dzdF&#10;RETQn/70J3rmmWfUpAdnQVnxlddYRQviw2h+7AHq6O3WaycOZUUOyooclBVZKCtyUFZkoazICbqy&#10;wjigsrKy6LPPPqN33nmHXnjhBXrooYfotddeo5UrV6qPgGEHzZlQVnxFVRXQrKRD9G3GWb3GGigr&#10;clBW5KCsyEJZkYOyIgtlRU7QlRUOJx48qXl4woqXObz4S/a8w4AQcyaUFV+HipIoND2SjpRY+7FF&#10;lBU5vL1BWZHBjzXKihyUFTkoK7JQVuQEXVnhjWZoaCjt3LmTysrKqKenhwoKCtTHvnhs3bpV3fft&#10;t9+qnQdwFpQVXxvTTtPMhIOUWFOs11gDZUUOyooclBVZKCtyUFZkoazICbqykpubq8oJ46BKTU2l&#10;J554Qn0EjMPL4+rVq+o+cBaUFW9tPV0058oBWpIYTmUtjXqtNVBW5KCsyEFZkYWyIgdlRRbKipyg&#10;Kyv8Jfpjx47RokWLaPr06fTwww/TN998oyY3Dz7awt9lmTZtmgo0cBaUFW9XG6soJCWCvso6R9c7&#10;b5dtK6CsyEFZkYOyIgtlRQ7KiiyUFTlBV1aG46Diyc3/eP6J4HI+lBVvJ4pS1fVVfiuMp46eLr3W&#10;GigrclBW5KCsyEJZkYOyIgtlRU5QlhWezHz05O9//7s6C9g999yjTlf89NNP0xtvvEHnz5/XfxKc&#10;BmXltv6BYNqYcpJmJx6kiOJU6u3v0/dYA2VFDsqKHJQVWSgrclBWZKGsyAm6slJYWKhOVfz6669T&#10;eXm5YVjV1tbSJ598QtXV1XoNOAXKym03utppZsweWpwSSQk1hZbveKGsyEFZkYOyIgtlRQ7KiiyU&#10;FTlBV1b4xfXmm2+qK9mPJi8vz+sK9vwA8YuSLyYJkwdl5bai69XqI2ArM09RcVOtXmsdlBU5KCty&#10;UFZkoazIQVmRhbIiJ+jKSl1dHR0+fJjWrVtHH330Ef3666+0Y8eOofHTTz/RnDlz6L333vNav3Hj&#10;Rtq2bZsKOJg8KCu3XSrLUWXly5xzdL3D+g0myooclBU5KCuyUFbkoKzIQlmRE3RlhSfzgQMH6NSp&#10;U+rjXlxe/Bn5+fl05swZvDAnGcrKoP6b/fRLdhTNTg6nbzLOU48NR/xQVuSgrMhBWZGFsiIHZUUW&#10;yoqcoCsrY+HJnpWVpYrJ8AnPocb3OSXc+GKWvFEKtp0blJVBrV0dtDbjDIWkRtBJi69c74GyIgdl&#10;RQ7KiiyUFTkoK7JQVuQEXVnhnXy+rspf/vIXevDBB+nPf/6zGrz8wAMP0P3330/33nsvPfbYY+p7&#10;K07DAbtp0yZVprq6uqioqIi2bNlCVVVV+k9MbSgrgypaGml19hkKTT9MWXXleq21UFbkoKzIQVmR&#10;hbIiB2VFFsqKnKArK5mZmXThwgV9i6i0tJSio6P1rUE5OTkUGRnpuAnPGyI+S9mnn36qLm7pWce/&#10;K1+Bv6OjQ62bylrb2gc2EC36VvBKry+nJenH6b2Eg1TfYc/j0dvXR41NTSgrAlRZGXhdo6zYjx/r&#10;toFtZdtAYUFZsZ8qK9ebUFYEqLLS1GzLx4LB142WFrVPAvbjSzVU19apn27nV1nh76l88MEH6kxf&#10;JSUl6ugE/3zrrbfUd1O4BFy8eJEeffRRSkxM1P+VM1y7dk0dBTpy5IjXDiQXsL/+9a8UGxtLt5rq&#10;6GbEN9T3wyLq+37qjZ6tc9Uwui9YRu93C6nj21Bq/noGNW95X902+nMTHb1b5w881nOoz6a/H8N7&#10;qNf2tvmG92FYOAZez0PbEby2bR+92/jxnkO9BvdhWDzUa3vgsR7Ydhvej2Hp6Nk2b3A7YnAfhsXj&#10;uwXUPbDf07dtgfH9AqP/xw/oVtIZujXBa9r5/Z0VfoeHd/DPnTunDk/zu2tcUsLDw9WRi5UrV6r7&#10;nfaOckVFhfqo2rFjx7zeEUxJSaFnn32WkpKS6FZHG93MjaebSeem5OiIOkztlyMN7wuW0R1/mlJO&#10;/kSHI9ZRxvEfDP+MFaM34RS1XQqnvqSzhvdjWDf6E89S+6UI6r5y3PB+DOtG/8DruTPmqBq8bPRn&#10;MKwbvfGnqPXiIepLOGN4P4Z1g7fVvM3mx9zofgxrR8fAvgjvkxjdh2Ht6Es8QzfO7lM/je4XGckD&#10;o6JwoKxM7CixJV+w9+DvgNTX1+tbzsAFZdmyZbRq1aqhj6hxoQoLC1MXueTv40x1/PnQ5iD/zsqN&#10;rg7amnuZQtIPU1pNiV5rPX6N4TsrMnhu4zsrMvixxndW5PB2pAHfWRGhPgaG76yI4X0RfGdFxpT+&#10;zgp/1Ou5556jRx55RI2HH37Yr8Fftn/qqafUx8KcpqWlRV0Lhj+qxt9RSU1Npa1bt6qjLsEAX7Af&#10;KNJtTbQ85SjNit1HDe32PRYoK3JQVuSgrMji7Qi+YC8DZUUWvmAvZ0qXFZ6wfEavpqYmvcZ//P0Q&#10;/n4LOAvKyuCX62fF7ac1KcdsLRIoK3JQVuSgrMhCWZGDsiILZUXOlC4ro+GN5+nTp9WZwPjjU/wA&#10;8JnBsrOzg+LjVG6FskJ07trglet35MfqNfZAWZGDsiIHZUUWyooclBVZKCtygq6scEDxmb/4OitL&#10;ly6l3bt3q+Aajr9kv3btWpQWB0JZIfpvTrS6GOTZyly9xh4oK3JQVuSgrMhCWZGDsiILZUVO0JWV&#10;jIyMoeuq8Pc/+PTEI8vKgQMH1EUhk5OT9RpwimAvK739fbQ8IZJC4w+qj4PZCWVFDsqKHJQVWSgr&#10;clBWZKGsyAm6ssJHS/hoCp/ml//hCQkJ6jstXFz4I2Dvvvsu3XXXXbRixYqhCy+CcwR7WaluvU4z&#10;4vbRqrTjVDmwbCeUFTkoK3JQVmShrMhBWZGFsiIn6MqKB4dVXFwc7dixg7Zs2UKbN2+mn3/+WR11&#10;CeadYacL9rKSVHmVQtMP07d5l6mps02vtQfKihyUFTkoK7JQVuSgrMhCWZETtGVlLHzBSD4jGDhL&#10;MJcV3rHanRNDs1PCaUdhPHX22vudKpQVOSgrclBWZKGsyEFZkYWyIidoykpDQwPFxMRQVFSU6SmJ&#10;eaLn5+fT22+/TU8//bR6YMBZgrmsdA2Uk4/jImhOYhidKM2kfptLBMqKHJQVOSgrslBW5KCsyEJZ&#10;kTOlywoHEV8s8V//+pe62OPLL79Mr7zyirrg4+9//3t1qmKe3PwA8IUVH3roIXrhhRfozJkz2LA6&#10;VDCXlZrWJpqXEkFL049Rem2ZXmsflBU5KCtyUFZkoazIQVmRhbIiZ0qXFf4y/fbt2ykiIsLrH8gB&#10;xR/xevXVV+nxxx+nJ598kiIjI9WX7LFj5mzBXFYyaktpfvoRWpl9mipaGvRa+6CsyEFZkYOyIgtl&#10;RQ7KiiyUFTlTuqxw8B87dkwdQRmJJ/Xly5cpJyfHMLCKiorwMTAHCtaywq/RYyVpFJoSTqtTTlBb&#10;t/07tSgrclBW5KCsyEJZkYOyIgtlRc6ULitdXV20adMmdQFI/ujXyMEfDePrqYxcz0dbnn32WdPv&#10;tsDkCday0tXXQ99mnqfZSWH0W2409d+0f8KirMhBWZGDsiILZUUOyooslBU5U76sXLp0iQoKClQ4&#10;+Tv4uithYWFUVVWl/yZwimAtK9c7WumrvIsUmhZJUeU5eq29UFbkoKzIQVmRhbIiB2VFFsqKnCld&#10;VjiI+B82nkDi/w47afbLriunk9cy6URhql9jf14c7cm5YnjfVB67cqJpYUIYhaRGUGmzzBE/lBU5&#10;KCtyUFZkoazIQVmRhbIiZ0qXFXA23lH4JesSzUo4SB8lHaYfrl6hnwpjRx2bs87TpsxzhvdN9bG9&#10;KJ5+GniMOnq69CNoL5QVOSgrclBWZKGsyEFZkYWyImdKlxU+u9eKFSvopZdeUh8JA2fp7e+jz5KP&#10;U2hSGIUXpdDNW2PvFAfrx8AmA8qKHJQVOSgrslBW5KCsyEJZkTOly0p0dDTt3r2buru79RpS30dJ&#10;SkrSt8zxjgOHGdinpauDPogPowWpkXTpWq5fOw4oK3JQVuSgrMhBWZGFsiIHZUUWyoqcKV1W+MgK&#10;X2MlMTGRKisrqbq6mjIyMmjHjh1q2WwUFhbSxo0b1TLYp7atiZZmHKcPMo5Rak2JXjs6lBU5KCty&#10;UFbkoKzIQlmRg7IiC2VFzpQuKx58NIULy/79++m7776jJUuW0J49e9RRl5Fj165d9PXXX9OCBQvU&#10;AwP2KbpePVBUjtOHmSfo6sCyP1BW5KCsyEFZkYOyIgtlRQ7KiiyUFTlBUVaG44AqKRn7XXz+c9hx&#10;sFdqTTEtTD9Kn2SepJrWJr12dCgrclBW5KCsyEFZkYWyIgdlRRbKipygKysePT09dPHiRVq9erU6&#10;irJw4ULasGEDJScnY6ILuVSeS/NTI2lZ8hFq7mrXa0eHsiIHZUUOyooclBVZKCtyUFZkoazICbqy&#10;wv/Qn3/+mR599FFav349paWlUV1dnfp+C0/yvLw8WrVqFe3cuRMbVxv1D2xUwwqT1JnAvkg5Tt19&#10;Pfqe0aGsyEFZkYOyIgdlRRbKihyUFVkoK3KCrqzwF+xPnjypb5njEuPPWcNgfLr7eunnnGianRxG&#10;2zMv+b1DjLIiB2VFDsqKHJQVWSgrclBWZKGsyAm6stLQ0KCOrPCE7uvrU2HFgyc5fzSMv4x/5MgR&#10;euGFF3A2MBu1dXfS1rwodUX2I4X+l0KUFTkoK3JQVuSgrMhCWZGDsiILZUVO0JUVxhP5woULNGPG&#10;DHrkkUfoqaeeogceeIDuuusumjZtGkVGRuIikja73tFKm/MvUWhaJEVfy9Nrx4ayIgdlRQ7KihyU&#10;FVkoK3JQVmShrMgJyrICk6+6tYnWZZ9TZSW3/ppeOzaUFTkoK3JQVuSgrMhCWZGDsiILZUUOygpM&#10;iuLmOlqVcZJmJR6iypZGvXZsKCtyUFbkoKzIQVmRhbIiB2VFFsqKHJQVEMc7CNkNFbQk+TCFxOyl&#10;Fj9PW8xQVuSgrMhBWZGDsiILZUUOyooslBU5QVdW+Av2qamp+hZMhpsDOwhXqq7SnMRDtDw+knr7&#10;+/Q9Y0NZkYOyIgdlRQ7KiiyUFTkoK7JQVuQEZVk5fPgwnT59mjZv3kw7duxQX7avrKxUZwMD+/Xf&#10;7KdT5Vk0K+EgbUs/q9f6B2VFDsqKHJQVOSgrslBW5KCsyEJZkRN0ZcUIn8KYX3SJiYn0/vvv05Il&#10;S+jy5ct4Edqkd+DFFlmWTiGpkbQ/L06v9Q/KihyUFTkoK3JQVmShrMhBWZGFsiIn6MoKv7D4H8yT&#10;mq9cf/z4cfrwww/pzjvvpOnTp9Ovv/6qjrJ4Jv25c+fo66+/Vkdjuru79d8CE8EXhNx5NY5C0w/T&#10;+bIsvdY/KCtyUFbkoKzIQVmRhbIiB2VFFsqKnKArK/wxsFdeeYXuuece+s9//kNRUVHU0tIy6g5Z&#10;VVUV3XffffTpp59SR0eHXgvj1dnXQ1tzLlJoagSl1pbqtf5BWZGDsiIHZUUOyooslBU5KCuyUFbk&#10;BF1Z4Y1mSkqKvuWLJzuH2HB8RCUpKYnq6+stD7fa2lpKS0uj9PR09fePhX8/vrL+sWPHaNeuXZST&#10;k+O6HZzWni76LPUEzYzbT1ev1+i1/kFZkYOyIgdlRQ7KiiyUFTkoK7JQVuQEXVnhj36dOHFC3/LF&#10;4cUT/p133qGKigq91nr8An/77bcpLi5O/X/y4ALy5ptvmn7cjP/Mnj176OrVq+p7NrxB+vnnn+nP&#10;f/4zxcbG6j/lfA2drbQoPowWxB2i2vZmvdY/KCtyUFbk8NxGWZHBjzXKihyUFTkoK7JQVuQERVnh&#10;iZuXl0fr1q2jxx57jO666y61g3///fcbjscff5yWL1+uPjJmBz7rGJ+JbPbs2V5hyTsqzz77LG3Y&#10;sEGVkZH43zFyPX+EbdmyZRQeHq7XOF9Jcz3NurKfVqccp5buwD5Wh7IiB2VFDsqKHJQVWSgrclBW&#10;ZKGsyAmKsjIcBxSf9ctqvJHgIzHJycnqI2Nmg+9vampSBYPL03AcnHwmshkzZvg9AeLj49Xf49nJ&#10;4SLEE4ifVP6ujdNGfVUNHctLoreidtLHcZFUWnHN8M+ZDX6Mr10L7L/BGN/wPNZ8wgmj+zGsG/wY&#10;82PNj7nR/RjWDX6s+XHmgde2/cPz2sZjbf/AdkR24LGWG07YjvAns/iNrom+yeVTVriB8Rfihzcx&#10;XuajE6MN3uHnUsE7/Hbgf+zq1atpzZo1es0g/vjXq6++SgsWLKCuri691hiXk7CwMFW83PbO9+Vr&#10;uepMYL8WxFJXX2DXtsGRFTk4siIHR1bk4MiKLBxZkYMjK7JwZEUObz+m7JGV6Oho9XGvo0ePDoUS&#10;H9XgQvDHP/5R3Wc2/vrXv6ovv9uFj7K89NJLKjA9SktL1f93QUGBXjP4BA3fWeQyxUWKr8LP9/G/&#10;iwfv5Lhl0oTlJ1BoWiSFlaYGdPV6hrIiB2VFDs9hlBUZ/FijrMhBWZGDsiILZUXOlC4rZvisWzyh&#10;R8M7DsOLhB34gd++fbs6ffKlS5do//796jsoHrz873//m7Zt26aO9nCZ+eKLL2jx4sU0f/58mjNn&#10;jhpz586lQ4cO6f/K+X7IPE+zk8LoeHkW9d0M7IWHsiIHZUUOyooclBVZKCtyUFZkoazImdJlhf9R&#10;PGnHM7Kzs9UpgsFafCRldeIRCk04SJcr8+nmrcB2hFFW5PA8QFmRgbIiB2VFFm9HUFZkoKzIQlmR&#10;M6XLSn5+Pj3zzDPqgo58FrAnnnjCr/Hwww/T008/rb5MA9Zq7e6kOTH7aHFSBKXXlwW8s4CyIgdl&#10;RQ7KihyUFVkoK3JQVmShrMiZ0mWFv9/B3+Afz8e5eMJjp9h6Na1NNDP+AK1IP0GFTYGfwABlRQ7K&#10;ihyUFTkoK7JQVuSgrMhCWZEzpcvKRJSVlfl1RXkITEFDlfpy/RdZZ6mipVGv9R/KihyUFTkoK3JQ&#10;VmShrMhBWZGFsiJnSpcVPhvYX/7yF6+zgfF5ml955RW6++671cUf+eNeIwd/ZOypp57Cx8BsEF9Z&#10;oMrKprxL1NAR+CRHWZGDsiIHZUUOyooslBU5KCuyUFbkTOmywkHkGcMVFRWpC8uMhi/0w5MerHWs&#10;MIVCUiPo2/xo9f2VQKGsyEFZkcPbKJQVGfxYo6zIQVmRg7IiC2VFzpQuK6Phi0Xm5ubSsWPH1CmD&#10;w8PD1bVP+Dos2DmzB5/567ecaJqdHEY/5FwO+IKQDGVFDsqKHJQVOSgrslBW5KCsyEJZkRN0ZYWv&#10;DL9q1Sq666676PXXX6fDhw9Tenq6Ki6xsbH066+/0osvvkglJSX6vwCr9PT30vrUkxSSFEYHChOp&#10;P8BrrDCUFTkoK3JQVuSgrMhCWZGDsiILZUVO0JWVnJwcdXV6LiijOXv2rPqzYJ2Wrg5alnSY5qVG&#10;0vnybL02MCgrclBW5KCsyEFZkYWyIgdlRRbKipygKyscTlevXqUff/yRuru79VpvvH7BggWUlZWl&#10;14AV6tqaaXnmSVqQfpSSqov02sCgrMhBWZGDsiIHZUUWyooclBVZKCtypnRZ4SMjfFav559/nt54&#10;4w2vwR8BG7nOM958802KiorSfwtYpbiphpZlnqDFGceooLFKrw0MyooclBU5KCtyUFZkoazIQVmR&#10;hbIiZ0qXFf5H1dbWqmDyF/83vNMA1suoK6MlGccHxjGqGsc1VhjKihyUFTkoK3JQVmShrMhBWZGF&#10;siJnSpcVM/zi4i/THzp0SI0DBw6owWcF45/ffvut+l4Ln+IYrME7BTGV+bQw9TAtjA+jG53+F8jh&#10;UFbkoKzIQVmRg7IiC2VFDsqKLJQVOUFXVkpLS+m1116j8+fPU0FBAUVGRqpTFvN1V3gUFhbSxo0b&#10;qaGhAUFmIT5t8eHiVApNCqdVCUeou298G1OUFTkoK3JQVuSgrMhCWZGDsiILZUVO0JUV/h5LQkKC&#10;vkXU09NDe/fupfLycr1mcN3bb7+NIysW4nLyW14szU46RD9kXhj3TgLKihyUFTkoK3JQVmShrMhB&#10;WZGFsiIn6MoKi4mJoT/+8Y/0yCOPqOuscGAdPXqU7rvvPrrjjjvozjvvpGeeeYaqq6v1fwET1d7T&#10;RT9djVVXr4+4erssBgplRQ7KihyUFTkoK7JQVuSgrMhCWZETlGXFDD8IvLPAR1bAWs2dbbQ1P4pC&#10;0yIp+lquXhs4lBU5KCtyUFbkoKzIQlmRg7IiC2VFTtCVFQ6nlpYWWr9+vTqCwkdTHnzwQXrooYfo&#10;gQceoFmzZqnrsCDErFXb1kwbss+rspJTf02vDRzKihyUFTkoK3JQVmShrMhBWZGFsiIn6MoKf4H+&#10;hRdeoIULF1JVVZXPP5wnOV8M8ptvvsGL0ELlLQ30afpJmplwcNynLWYoK3JQVuSgrMhBWZGFsiIH&#10;ZUUWyoqcoCsrvEPw7rvvUl5enl5j7MKFC+q7LTBxvEOQ11hFS5IiKfTKPmrp6tD3BA5lRQ7KihyU&#10;FTkoK7JQVuSgrMhCWZEzpctKZmYmLVmyRI0FCxYMjaVLl6or1XNpGb6eBx9xeeedd+i9995TYQYT&#10;xzsECTXFFBJ/kFYmHKa+CbzYUFbkoKzIQVmRg7IiC2VFDsqKLJQVOVO6rHAYRUREUFpamtoR4BeV&#10;vwOsc3Ngh+BCZR7NSjpE2zLO6bXjw88NyooMlBU5KCtyUFZkoazIQVmRhbIiZ0qXFcaT1yiQeB1P&#10;av6oFxcaPnVxeno6dXSM/yNKYIwvCHmsLEN9uX5ffrxeOz4oK3JQVuSgrMhBWZGFsiIHZUUWyoqc&#10;KV9WRuLJHB0dTXfddRf94x//oA8//JAOHDhAx44dU6Vl5cqV9NJLL1FiYiJ20izSf7OfdhcmqLJy&#10;pixLrx0flBU5KCtyUFbkoKzIQlmRg7IiC2VFTtCVlezsbPrll1+ou7tbrzHGZSUjI0PfgonoGygr&#10;27Iv0uyUCEqoLdFrxwdlRQ7KihyUFTkoK7JQVuSgrMhCWZETdGWlvLycwsLCqKurS6/xxheELCgo&#10;oNDQUPUTJq6nr48+Tz1OM+P2U05DpV47PigrclBW5KCsyEFZkYWyIgdlRRbKipygKyuMX1xff/01&#10;Pf300/Tcc8/Rs88+S8888ww9/vjjdM8999Dy5cvVhAdr3OjuoAVxh2hRfBhVtE7scUVZkYOyIgdl&#10;RQ7KiiyUFTkoK7JQVuQEXVnhSZyfn68uDskTm283NTVRQ0PDmB8Ng/GpbGmgGbH7aHXqcWrsnNjE&#10;RlmRg7IiB2VFDsqKLJQVOSgrslBW5ARdWSkpKaEXX3xRnf1rtJ0w/jgYJrw1chsqKCQlgrZkn1dH&#10;WSYCZUUOyooclBU5KCuyUFbkoKzIQlmRE3RlhSfy+fPnad26dbRlyxaKjIykI0eOeI3du3erC0dW&#10;V1fr/womIuZaHoWmH6afC65Qe4/xd4X8hbIiB2VFDsqKHJQVWSgrclBWZKGsyAm6ssKT+ZtvvqGd&#10;O3eq66pkZWX5DD4LGP+Zqqoq/V/BREQUDJ62eF9JMnX19ei144OyIgdlRQ7KihyUFVkoK3JQVmSh&#10;rMgJmrLS19enjpTwd1Xq6urUx7xGw38eG1dr/JBxnmYlhVFESRr19vfpteODsiIHZUUOyooclBVZ&#10;KCtyUFZkoazImfJlhU9RzBd6vPPOO+mOO+4YGnxRyE2bNmFS26xv4IW1KjGSQhMO0bnyHOqf4I4v&#10;yooclBU5KCtyUFZkoazIQVmRhbIiZ0qXFT468uuvv9LGjRt9dnD5DGAbNmygs2fPTtrOGH/MbP36&#10;9RQbG6vG1q1b1YYmEDt27KA1a9aoHR0naunqoJDoPbQ4OZKSa0smvHOAsiIHZUUOyooclBVZKCty&#10;UFZkoazImdJlhYP/+PHjVFZWptfcxiHFHwnj760Y7YzxWcPs+s4K/3/zFfKff/55rxd6ZWUl/elP&#10;f6LMzMxRQ5Tv44+08ZX4Dx8+TEuWLHHsDnxN63WalXiQPkk/TvnXJ/54oqzIQVmRw3MaZUUGP9Yo&#10;K3JQVuSgrMhCWZEzpcsKXzeFP+r1t7/9jd544w168803hwbf/vvf/04vv/yyz3o+tfGTTz5JtbW1&#10;+m+yFgflp59+qi4+ORwfCZoxYwbNmTPHdKeFN0Lx8fGUlpamNkx8CmY+c5lnB57Dlwff54SR31BJ&#10;IakRtDrrNJU21xn+mUBGS0uLOipmdB+GtYPnj2cnw+h+DOsGP8b8uuZtg9H9GNYNfqx5B4MHXtv2&#10;D96O8HXMOLuM7sewbvA+BG+z+TE3uh/D2sHbbN4nMboPw9rB2w8uK/waN7pfanj2sSfCp6zw91Wi&#10;o6PVEQv+P/EH/xI80fkUxoEcWeG/n4+IHDhwgPbv3286wsLC1At82bJl6vTJw/GTMHfuXFVYjNo6&#10;P1nh4eHqqIrnAeMjR1xW+F1ZzzoeHMJOGLEV+aqsfJl9jmpamwz/TCCDSxk/fkb3YVg7eP5w8PHr&#10;0uh+DOsGP8b8jiiXFaP7Mawb/Fh7ygpe2/YP3o5wWeGT2hjdj2Hd4H0ET1kxuh/D2sH7IrxPYnQf&#10;hrWDtx9cVvg1bnS/1PDsY0+ET1nhAuF5hyFQdl4Ukv/uzZs307x58/SaQfyxhAcffJC+//57w9+Z&#10;i8pHH33kNV5//XV66qmnaOHChZSSkqL/pHOcLE5XZWVjzgX1/ZWJ4h0MfAxMBr/+8TEwGbzxw8fA&#10;ZPBjjY+ByfHsQHPQg714W42PgcnBx8Dk8PZjyn4MzMn4BR4aGkpRUVFqA8Pv8B06dEgVGM9plXnd&#10;uXPnKDs723SHkY8A8XdWnPgFez7z167cKzQ7OYy+zbww4WusMJQVOSgrclBW5KCsyEJZkYOyIgtl&#10;RQ7KyiSrr6+nq1evUnFxsfrs43BcVnJyckb9GBtPFL5uDP9Zp+nu66WN6WcoJCmMdufHTfi0xQxl&#10;RQ7KihyUFTkoK7JQVuSgrMhCWZGDsgK2ae3qoNWpJ2hOaiSdKc3UaycGZUUOyooclBU5KCuyUFbk&#10;oKzIQlmRg7ICtqlvv0Grs8/Q3PTDlFB5Va+dGJQVOSgrclBW5KCsyEJZkYOyIgtlRQ7KCtiGT1W8&#10;IusUzRsoK3wKYyugrMhBWZGDsiIHZUUWyooclBVZKCtyUFbANtn11+ijjOM0L+0wVbUEdmV+Mygr&#10;clBW5KCsyEFZkYWyIgdlRRbKihyUFbAF7wTEVxXS4pTDFHJlP93obNP3TAzKihyUFTkoK3JQVmSh&#10;rMhBWZGFsiIHZQVscfPWTTpZlkGhiWH0SXwE9fRZs/FEWZGDsiIHZUUOyooslBU5KCuyUFbkoKyA&#10;Lbic7L2aSLOSwmhb+jnLdgpQVuSgrMhBWZGDsiILZUUOyooslBU5KCtgi87ebtpRlKiuXn8oL16v&#10;nTiUFTkoK3JQVuSgrMhCWZGDsiILZUUOygrYoqWrg34siKHQtEi6XJ6j104cyooclBU5KCtyUFZk&#10;oazIQVmRhbIiB2UFbNHQ0Uqbci6ospJTV67XThzKihyUFTkoK3JQVmShrMhBWZGFsiIHZQVsUd3W&#10;RGvST9LM+ANU1dKo104cyooclBU5KCtyUFZkoazIQVmRhbIiB2UFbFHYVEsfJIbT3CsHqK3Huh0w&#10;lBU5KCtyUFbkoKzIQlmRg7IiC2VFDsoK2CKtroxC4g/QqqSj1H/TuhcXyooclBU5KCtyUFZkoazI&#10;QVmRhbIiB2UFbBFdVUCzk8Joa+Z5vcYaKCtyUFbkoKzIQVmRhbIiB2VFFsqKHJQVsMWp8iz15fo9&#10;+XF6jTVQVuSgrMhBWZGDsiILZUUOyooslBU5KCtgi/1XE1RZOVWWqddYA2VFDsqKHJQVOSgrslBW&#10;5KCsyEJZkYOyArb4PusizU4OpyvVhXqNNVBW5KCsyEFZkYOyIgtlRQ7KiiyUFTkoK2A53mCuST5G&#10;s+L3U3p9mV5rDZQVOSgrclBW5KCsyEJZkYOyIgtlRQ7KCliuo6eL5scdpMUJ4VTcXK/XWgNlRQ7K&#10;ihyUFTkoK7JQVuSgrMhCWZGDsgKWq21rpvev7KPVaceptt3aYoGyIgdlRQ7KihyUFVkoK3JQVmSh&#10;rMhBWQHLFTRUUkhqBG3MOk+NndZOZJQVOSgrclBW5KCsyEJZkYOyIgtlRQ7KCljuyrU8Ck0/TD8W&#10;xFBrt7U7XygrclBW5KCsyEFZkYWyIgdlRRbKihyUFbBceP7gaYt3FSVSZ2+3XmsNlBU5KCtyUFbk&#10;oKzIQlmRg7IiC2VFDsoKWIrD/4f0czQr6RDtL0qinv4+fY81UFbkoKzIQVmRg7IiC2VFDsqKLJQV&#10;OSgrYKnegXKyIiGCQhMP0cnSTOq/ae0LC2VFDsqKHJQVOSgrslBW5KCsyEJZkYOyApZq7e6g2VF7&#10;aFFyJMVVF1q+M4CyIgdlRQ7KihyUFVkoK3JQVmShrMhBWQFL1bQ20+ykMPoo/Thl1V/Ta62DsiIH&#10;ZUUOyooclBVZKCtyUFZkoazIQVkBS11trKI5aZG0MusUlTTV6rXWQVmRg7IiB2VFDsqKLJQVOSgr&#10;slBW5KCsgKWSqovUaYs/yzlLta1Neq11UFbkoKzIQVmRg7IiC2VFDsqKLJQVOSgrYKmzZZnqtMVf&#10;ZJ6hG13teq11UFbkoKzIQVmRg7IiC2VFDsqKLJQVOSgrYJn+gQ3l3rxYmp0UTpvTz1F3n/UbTJQV&#10;OSgrclBW5KCsyEJZkYOyIgtlRQ7KClimu6+Hvsk8r75g/1tujCovVkNZkYOyIgdlRQ7KiiyUFTko&#10;K7JQVuSgrEwy3qjwC55HX1/gF1Dk/55Dl8NgPP+9lfi0xesyz1JIagSdKEnTa62FsiIHZUUOyooc&#10;lBVZKCtyUFZkoazIQVmZJF1dXbRu3Tr68ccfqbu7W93eunUrbdy4ccwNDd9/7Ngx+uKLLygjI0P9&#10;904I3Yb2G7Q257z6zkpcRYFeay2UFTkoK3JQVuSgrMhCWZGDsiILZUUOysok4CMg27Zto+nTp3uF&#10;JYfnQw89RL/88ovpDmJdXR2FhoZSeHi4etKcFLblN+rp06zTqqzk1VfotdZCWZGDsiIHZUUOyoos&#10;lBU5KCuyUFbkoKxYhEOPNxLFxcVjDn6Bf/zxx7R27Vr9Xw/iDc3ixYtpxowZhhPAc/9bb71F0dHR&#10;lJ6erorNe++9RxcuXFB/hjdSHMRNTU0qICRHbGkezY8Po3di91LGtSJqarxu+OcmMvjFWl1dbXgf&#10;hrWDi3FVVRU1NDQY3o9h3eDHmB/r2tpaw/sxrBv8WPPjzAOvbftHfX09tiNCw7Md4cfc6H4Mawfv&#10;i/A+idF9GNYOfm1XVFRM6naE31DkT0FN9E0u1xxZ4SKyYsUKn7LCRYOPtoSEhFBHR4deexs/Sffe&#10;ey/t3bvX693umJgYeuKJJygrK0uvkcdPXnJNKX2QcoTej9pty2mLGY6syMGRFTk8f3BkRQY/1jiy&#10;IgdHVuTgyIosHFmRgyMrk4AD8syZMzRt2jT1fRMPbun33XcfJSYm6jXeeEPEJWfNmjWq3XkUFhbS&#10;Cy+8oN4pnCw3b92ks9dyKDQxjD6MDaPefnu+7I+yIgdlRQ7KihyUFVkoK3JQVmShrMhBWZlEfCRk&#10;2bJlVF5eTgUFBbRq1Sp1CNeDNzqPPfYYrV69eqic8M7MTz/9RLt27VKHeq9du0aHDh2isrIydf9k&#10;4XISVpxCsxIP0tbUM7btBKCsyEFZkYOyIgdlRRbKihyUFVkoK3JQViYZhyU/+GY7hHy/UaDyOv6i&#10;vlN2JLv6emhvSbI6bfHBvFi91nooK3JQVuTwfEZZkcGPNcqKHJQVOSgrslBW5KCsgCXaerro56ux&#10;FJp+mC6XZeu11kNZkYOyIgdlRQ7KiiyUFTkoK7JQVuSgrIAlmrvaaUvORXXa4uy6a3qt9VBW5KCs&#10;yEFZkYOyIgtlRQ7KiiyUFTkoK2CJ+o4W+iz9BM2I20eVLdf1WuuhrMhBWZGDsiIHZUUWyooclBVZ&#10;KCtyUFbAEuUtDfRBYjjNjz1ArV2+p122CsqKHJQVOSgrclBWZKGsyEFZkYWyIgdlBSyR3VhBs+MP&#10;0KfJR6nXxhcTyooclBU5KCtyUFZkoazIQVmRhbIiB2UFLJFQU0yzkg7Rt1nn6aaNOwAoK3JQVuSg&#10;rMhBWZGFsiIHZUUWyooclBWwhLogZFok7cqPtXUHAGVFDsqKHJQVOSgrslBW5KCsyEJZkYOyApY4&#10;WJioysrR0gyUlSkCZUUOyooclBVZKCtyUFZkoazIQVkBS3yfdYFmJ4fRpcp8lJUpAmVFDsqKHJQV&#10;WSgrclBWZKGsyEFZgQnrv9lPa5KOUUj8QUqqLUFZmSJQVuSgrMhBWZGFsiIHZUUWyooclBWYsLae&#10;Tpp/ZT8tSgyn/KZqlJUpAmVFDsqKHJQVWSgrclBWZKGsyEFZgQmraW2iGbH76dP0E1TRat8FIRnK&#10;ihyUFTkoK3JQVmShrMhBWZGFsiIHZQUmrKChkkJTI2lD9jmqa7e3SKCsyEFZkYOyIgdlRRbKihyU&#10;FVkoK3JQVqaY+oGy8FN+FK1JPkark46KjA9iD9KM2H20rSCKmrva9W9iD5QVOSgrclBW5KCsyEJZ&#10;kYOyIgtlRQ7KyhTT0dtNmY3XKLamiGKrBcfA/1/BjVrq7e/Tv4k9UFbkoKzIQVmRg7IiC2VFDsqK&#10;LJQVOSgr4CooK3JQVuSgrMhBWZGFsiIHZUUWyooclBVwFZQVOSgrclBW5KCsyEJZkYOyIgtlRQ7K&#10;CrgKyooclBU5KCtyUFZkoazIQVmRhbIiB2UFXAVlRQ7KihyUFTkoK7JQVuSgrMhCWZGDsgKugrIi&#10;B2VFDsqKHJQVWSgrclBWZKGsyEFZAVdBWZGDsiIHZUUOyooslBU5KCuyUFbkoKyAq6CsyEFZkYOy&#10;IgdlRRbKihyUFVkoK3JQVsBVUFbkoKzIQVmRg7IiC2VFDsqKLJQVOSgr4CooK3JQVuSgrMhBWZGF&#10;siIHZUUWyooclBVwFZQVOSgrclBW5KCsyEJZkYOyIgtlRQ7KCrhKR0eH2skA+3HgtbS0oKwI4J1m&#10;fl13dXXpNWAXfqy5FPK2BGXFfn19fWo7grJiP95W82ONsiKDt9m8HQH78faDizjKCgAAAAAAgE1Q&#10;VgAAAAAAwJFQVqY4PsTNhwD5Jz6+IYcfb3wUTAa/rj2vc7zG7cGPKz++eIztwY+pZxjh9dimWCOQ&#10;x9rsz4D/Rnush/M87njMx8/zGPqD/6xn39ANUFamIH4R8peqtm/fTl999RVt2LCB3nrrLZo5cyYV&#10;FxfrPwV24Mc+Ozub/vnPf9KhQ4f0WrADf+45IiKCDhw4QFevXlVfSMbnzq3V3d1N27Zto+PHj1Nl&#10;ZSVVVVWp5S+++ALfFbIAf9k4Li6O/vWvf9F3331HPT09+p7b0tPT1XY8Pz+fSkpK1HY9OTnZNTsZ&#10;TsGPbWFhocrDhQsXUlNTk77ntlOnTqnX9saNG2nRokX0wgsvqO0LzwMITH19PR08eJCeeeYZio+P&#10;12uN8Wt506ZNNGvWLKqrq9NrwV+chbxNmD9/Pq1Zs0av9cX7J6mpqbRlyxa13amurnbN94dQVqYg&#10;fkFyKeHW7MEb6s8//5ymT5/utR6swxvc8+fPq43AkiVL1I40WI9fv7/99hv93//9nzobGNgnJSVF&#10;Pc4carxdYRxuvAOSm5urbsPE8Jfp165dq0rhyLIdGxtLzz77rCqJHteuXVPbcb4PAsOvYd4uv/fe&#10;ez5lhYvMyBPRFBQUqNf/pUuX9BoIBL/Bwa/VhIQEvcYbPx9cwHfv3k0XLlxQZYVLDgSO9/F4v+PT&#10;Tz/Va27jx5nfRJ02bRplZWXpte6CshIk+Ew+y5Yto9OnT+s1YCXemYiMjFRhx6dl5HflUFasx+9w&#10;8rtCvLPMpfDkyZNq47x582aqra3VfwqswgU8KSmJXnvtNVqwYAGFh4erIyt89iSwhllZ4W32Sy+9&#10;pB774afn5qMxH330kZoHEJjRyooRfu1/8skn6oxKELjRygrvXMfExFBOTo56XviNPpSV8RutrHDp&#10;fu655+j777+nK1euqKOz/Gc5Q90CZSUI8A7e4cOH1QaDNwpgHd6Z440tv8vJ7zjzY83BxmWFd+z4&#10;No5kWYdL4fvvv0979+7VawbxO5+PPPIIRUdH4zVuIX4seYdj586dlJaWpj5mcM8991BUVBRe1xYx&#10;Kyv8psdjjz1GISEhXh9D4qOJH374ofpoGATG37LCf44/dseFEB93HD+zssLlmz8ixh/54tc2j3Pn&#10;zqmywv8NPs4buNHKCucl5+bwI7R8tJw/rs5l3A3bcpSVKYxfgLyRuHz5Mja4NuGycvbsWbUx8Iz/&#10;/ve/9PLLL9MHH3xAYWFheMffQryDwZ8337Fjh14ziIvio48+qo5uoaxYh0vg22+/rXaoPfj1/Oab&#10;b6qdDTzWE2dWVvix5e0JvyM6fMeadzL4OeGjihAYf8oKf9+Td5wbGhr0Ghgvs7LCHyHds2ePV26u&#10;XLmS/va3v9GPP/6oPn4KgRmtrPAnav7zn/9QRUWFXjM4F7iM82M+/M0Qp0JZmYJ4B5q/lLlq1Sra&#10;v38/HTlyRA0+uvLll19SRkaG/pNgB/6IjOfICliP3x3iDS8fzeINNBdx3hjzR8GG71TDxPE7n/xY&#10;85c3OdD48eV39vnLsKWlpfpPwXjxtrq9vV3tqPHrlz9GOrIA8uf5f/75Z/VuNA8u6j/99BPefQ4Q&#10;P668veAvzL/++utqR5off899/LreunWrysijR48O5SY/3vym08jnBUbHb5by94D4jQ1+04Nfr6M9&#10;hvwxMD4JEL5gHzh+XHk7wvsdixcvVpnoeW0zft3/8ssvqpzwn+Pngr/XzH/WLR/pRVmZgngjwaHH&#10;L8qRY/hnn8EevJHgjQVvIMA+/BrnzzfzO6TYcbMXH7nid5r5jGsjv4QM48flj7fL/Jjy4Md5+E4G&#10;4x0R3p54Hn+81seHH0fOP89jzcPzWHp29swGPvIYOH5s+bHzPNb82I98bQ/Hc2GsPwPG+DHjbYfn&#10;sebH3eiNO94n4czk7Qj/GTc91igrAAAAAADgSCgrAAAAAADgSCgrAAAAAADgSCgrAAAAAADgSCgr&#10;AAAAAADgSCgrAAAAAADgSCgrAAAAAADgSCgrAAAAAADgSCgrAAAAAADgSCgrAAAAAADgSCgrAAAA&#10;AADgSCgrAAAAAADgSCgrAAAAAADgSCgrAAAu1NXVRSdPnqSQkBD65ptvKDU1lfLz89XPffv20dat&#10;W2nXrl10+fJl6u/v1/+VsVu3btHmzZspPDycbt68qdd647+jvr6eEhIS6E9/+hPdeeed9OCDD9LK&#10;lSvpxx9/pA0bNtCbb75JTz/9NG3ZsoWysrKou7tb/9f+4f/vVatW0b333kv333+/1+B1f/7znykv&#10;L0//6Ynjf7dnmOno6KCioiJav349/eEPf6Bnn32WfvnlF6/x6aef0kMPPaSW+d9cXFxMGzduVH+e&#10;H6ft27dTeXk59fT06L918N9aV1dHSUlJ9NJLL9G8efMoMzOTWltb9Z8g9eezs7Np6dKldN9996k/&#10;DwAQbFBWAABcpL29ndauXUt33303JScnm5YLXs87whEREaOWBt5R/+mnn+jhhx+mZ555hnJycvQ9&#10;5vbs2UOPPPIIRUdHG+7o8876+++/r0oGF6axyhLr6+ujCxcuUElJiVoe/vfyTvvcuXMpMjJSr5m4&#10;3t5eOnHihCoIo5UVj9LSUnrllVfo888/12u8tbW1UWFh4VAhqaiooDfeeEMVkc7OTrXOCD82XBKj&#10;oqJ8fg9+Dvn33LZtGz311FPU2Nio7wEACB4oKwAALsFFhd/Fv+OOO9ROtj94h9dsZ5zv++233+j0&#10;6dNUVVVF77zzDv3zn/9U/z+j2bt3ryorRjvYHrzz/u9//5t+//vf0/fff+9XYTHCf//Ro0dpzZo1&#10;es3ouCzwY3Ps2DFVqnbs2EGxsbFDhY13/lNSUtTv/8QTT9DOnTtV6eIyMprRykpBQYFPIfGUFX48&#10;x1tWGBc3PnKFsgIAwQplBQDAJdLS0tTRildffdW0UPB6/igYF4TVq1ercfz4caqtrdV/YhAXFS4p&#10;fOTFU2gyMjLU0RXeweayYcafssKOHDlCv/vd7+jtt99WHyEbD97pX758ufoo1lhu3LihPjL15Zdf&#10;DpWjpqYmmjZtGr377rteH8O6dOkSvfjii+pjVv7gsvLyyy+r/4Y/8sZj3bp16ggSf/yNP5Y3HMoK&#10;AIA1UFYAAFyCd6z5uxH8XZGR5WOka9eu0QMPPKCOxPD3LkbiowFcZBITE9VHvzyDv3fB37NYsWKF&#10;6U62P2WF1+/evVuVlRkzZlBLS4sqUly4hg/+bguXDCNconhH/b///a/aafcH/zd89IS/38Gl7eDB&#10;g/Tkk0+qgje8UFy8eDHgssJHVr744gu95rYrV674lDt+/LmscMFBWQEAGD+UFQAAl+CPMvEXt/lj&#10;YB999NGoO/BlZWWqrHz22Wc+O8tcHBYvXqx2fnlneeTgIyL33HOPKi684z+SP2WFj4Q8//zz6ovx&#10;nkLAO/T8Bf3hgz+S1dzcrO4fiYsMf5Rs+JfOR8OljI8o8REP/rfx78b/7b/+9S9VNKwoK2bfWRmJ&#10;jyRNnz5dFb/RvhjPj+/+/fvVUS0jKCsAEOxQVgAAXISPHPB3LHhHm7+8zTv7RqWFd675rF38XY/h&#10;ZaWhoYH+8Y9/jPqxLP77vvrqK1U0zp8/r9fexiXGqKxw0bl+/boqDH/729/U3zHy41H+4o9v8Y6+&#10;Px//8uDHgk888Ouvv6qPfPHgM6Tx48Qfb+MjOFyY+DHkssJn9uLCxIXBU9zM8O/Bfw+f/cwf/Ljw&#10;d2Uef/xx9Rzw//fwx4p/By5pfHIDLiNmxZPX//DDD+po2ng/SgcA4GYoKwAALsVHDfjoA5/CmE9X&#10;zF+W57Nv8ZfLudDU1NSoozG8k8w7vXza3zNnzqjvsMTFxanvVfBO83BcLvjjU+fOnVNny+I/yzvd&#10;/Gf5o018hjH++/k+/v/lnX7+/+LBZyfjj5fxjrnZzrc/uDTwl+pjYmL0Gv/wf8f/Ri5LfPpk/nfw&#10;0Rb+e77++mtVZrjA8OPBjwsXsW+//Zbi4+O9vs8yHB+F4qMv/B0Xz+PBjx2XF7P/Zjh+HPgoF/+3&#10;/HE2Lh5cpvg2F6nRztTGxY9/Z89zwf8O/veN9rEyAICpBmUFAAAAAAAcCWUFAAAAAAAciOj/Az6K&#10;ecIZ2UdjAAAAAElFTkSuQmCCUEsBAi0AFAAGAAgAAAAhALGCZ7YKAQAAEwIAABMAAAAAAAAAAAAA&#10;AAAAAAAAAFtDb250ZW50X1R5cGVzXS54bWxQSwECLQAUAAYACAAAACEAOP0h/9YAAACUAQAACwAA&#10;AAAAAAAAAAAAAAA7AQAAX3JlbHMvLnJlbHNQSwECLQAUAAYACAAAACEA4FBOAbYDAAB5CAAADgAA&#10;AAAAAAAAAAAAAAA6AgAAZHJzL2Uyb0RvYy54bWxQSwECLQAUAAYACAAAACEAqiYOvrwAAAAhAQAA&#10;GQAAAAAAAAAAAAAAAAAcBgAAZHJzL19yZWxzL2Uyb0RvYy54bWwucmVsc1BLAQItABQABgAIAAAA&#10;IQBmAVjT3gAAAAcBAAAPAAAAAAAAAAAAAAAAAA8HAABkcnMvZG93bnJldi54bWxQSwECLQAKAAAA&#10;AAAAACEAaRr3GcqqAADKqgAAFAAAAAAAAAAAAAAAAAAaCAAAZHJzL21lZGlhL2ltYWdlMS5wbmdQ&#10;SwUGAAAAAAYABgB8AQAAFrMAAAAA&#10;">
                <v:shape id="_x0000_s1243" type="#_x0000_t202" style="position:absolute;width:53352;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4LwAAAANwAAAAPAAAAZHJzL2Rvd25yZXYueG1sRE/LisIw&#10;FN0L/kO4ghuxqWXGRzWKCjO49fEBt821LTY3pYm2/r1ZDMzycN6bXW9q8aLWVZYVzKIYBHFudcWF&#10;gtv1Z7oE4TyyxtoyKXiTg912ONhgqm3HZ3pdfCFCCLsUFZTeN6mULi/JoItsQxy4u20N+gDbQuoW&#10;uxBuapnE8VwarDg0lNjQsaT8cXkaBfdTN/leddmvvy3OX/MDVovMvpUaj/r9GoSn3v+L/9wnrSBJ&#10;wtpwJhwBuf0AAAD//wMAUEsBAi0AFAAGAAgAAAAhANvh9svuAAAAhQEAABMAAAAAAAAAAAAAAAAA&#10;AAAAAFtDb250ZW50X1R5cGVzXS54bWxQSwECLQAUAAYACAAAACEAWvQsW78AAAAVAQAACwAAAAAA&#10;AAAAAAAAAAAfAQAAX3JlbHMvLnJlbHNQSwECLQAUAAYACAAAACEAIXp+C8AAAADcAAAADwAAAAAA&#10;AAAAAAAAAAAHAgAAZHJzL2Rvd25yZXYueG1sUEsFBgAAAAADAAMAtwAAAPQCAAAAAA==&#10;" stroked="f">
                  <v:textbox>
                    <w:txbxContent>
                      <w:p w14:paraId="45BAE56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E23</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GAD-7 at FU1</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v:textbox>
                </v:shape>
                <v:shape id="Picture 227" o:spid="_x0000_s1244" type="#_x0000_t75" style="position:absolute;left:9746;top:4722;width:33681;height:2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34xQAAANwAAAAPAAAAZHJzL2Rvd25yZXYueG1sRI8xb8Iw&#10;FIR3JP6D9ZC6gZMMgaYYVIFAXTo0dOn2FD/ilPg5ig0Efn2NVInxdHff6ZbrwbbiQr1vHCtIZwkI&#10;4srphmsF34fddAHCB2SNrWNScCMP69V4tMRCuyt/0aUMtYgQ9gUqMCF0hZS+MmTRz1xHHL2j6y2G&#10;KPta6h6vEW5bmSVJLi02HBcMdrQxVJ3Ks1XQpPtNW/7e0tcf/ZkfTdjm99NdqZfJ8P4GItAQnuH/&#10;9odWkGVzeJyJR0Cu/gAAAP//AwBQSwECLQAUAAYACAAAACEA2+H2y+4AAACFAQAAEwAAAAAAAAAA&#10;AAAAAAAAAAAAW0NvbnRlbnRfVHlwZXNdLnhtbFBLAQItABQABgAIAAAAIQBa9CxbvwAAABUBAAAL&#10;AAAAAAAAAAAAAAAAAB8BAABfcmVscy8ucmVsc1BLAQItABQABgAIAAAAIQCOb+34xQAAANwAAAAP&#10;AAAAAAAAAAAAAAAAAAcCAABkcnMvZG93bnJldi54bWxQSwUGAAAAAAMAAwC3AAAA+QIAAAAA&#10;">
                  <v:imagedata r:id="rId84" o:title=""/>
                  <v:path arrowok="t"/>
                </v:shape>
              </v:group>
            </w:pict>
          </mc:Fallback>
        </mc:AlternateContent>
      </w:r>
    </w:p>
    <w:p w14:paraId="5CAD8FD0" w14:textId="7EB78FB1" w:rsidR="00FD4CBC" w:rsidRPr="00A01702" w:rsidRDefault="00FD4CBC" w:rsidP="00FD4CBC">
      <w:pPr>
        <w:rPr>
          <w:rFonts w:ascii="Times New Roman" w:hAnsi="Times New Roman" w:cs="Times New Roman"/>
          <w:sz w:val="24"/>
          <w:szCs w:val="24"/>
          <w:lang w:val="en-US"/>
        </w:rPr>
      </w:pPr>
    </w:p>
    <w:p w14:paraId="097307FE" w14:textId="561C8077" w:rsidR="00FD4CBC" w:rsidRPr="00A01702" w:rsidRDefault="00FD4CBC" w:rsidP="00FD4CBC">
      <w:pPr>
        <w:tabs>
          <w:tab w:val="left" w:pos="1956"/>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1D063E31" w14:textId="3BDB4F76" w:rsidR="00FD4CBC" w:rsidRPr="00A01702" w:rsidRDefault="00FD4CBC" w:rsidP="00FD4CBC">
      <w:pPr>
        <w:tabs>
          <w:tab w:val="left" w:pos="1956"/>
        </w:tabs>
        <w:rPr>
          <w:rFonts w:ascii="Times New Roman" w:hAnsi="Times New Roman" w:cs="Times New Roman"/>
          <w:sz w:val="24"/>
          <w:szCs w:val="24"/>
          <w:lang w:val="en-US"/>
        </w:rPr>
      </w:pPr>
    </w:p>
    <w:p w14:paraId="138CAA02" w14:textId="043260A6" w:rsidR="00FD4CBC" w:rsidRPr="00A01702" w:rsidRDefault="00FD4CBC" w:rsidP="00FD4CBC">
      <w:pPr>
        <w:tabs>
          <w:tab w:val="left" w:pos="1956"/>
        </w:tabs>
        <w:rPr>
          <w:rFonts w:ascii="Times New Roman" w:hAnsi="Times New Roman" w:cs="Times New Roman"/>
          <w:sz w:val="24"/>
          <w:szCs w:val="24"/>
          <w:lang w:val="en-US"/>
        </w:rPr>
      </w:pPr>
    </w:p>
    <w:p w14:paraId="1662B7CA" w14:textId="48661D7E" w:rsidR="00FD4CBC" w:rsidRPr="00A01702" w:rsidRDefault="00FD4CBC" w:rsidP="00FD4CBC">
      <w:pPr>
        <w:tabs>
          <w:tab w:val="left" w:pos="1956"/>
        </w:tabs>
        <w:rPr>
          <w:rFonts w:ascii="Times New Roman" w:hAnsi="Times New Roman" w:cs="Times New Roman"/>
          <w:sz w:val="24"/>
          <w:szCs w:val="24"/>
          <w:lang w:val="en-US"/>
        </w:rPr>
      </w:pPr>
    </w:p>
    <w:p w14:paraId="64318889" w14:textId="3BCC3B3B" w:rsidR="00FD4CBC" w:rsidRPr="00A01702" w:rsidRDefault="00FD4CBC" w:rsidP="00FD4CBC">
      <w:pPr>
        <w:tabs>
          <w:tab w:val="left" w:pos="1956"/>
        </w:tabs>
        <w:rPr>
          <w:rFonts w:ascii="Times New Roman" w:hAnsi="Times New Roman" w:cs="Times New Roman"/>
          <w:sz w:val="24"/>
          <w:szCs w:val="24"/>
          <w:lang w:val="en-US"/>
        </w:rPr>
      </w:pPr>
    </w:p>
    <w:p w14:paraId="5B4FECE6" w14:textId="77777777" w:rsidR="00FD4CBC" w:rsidRPr="00A01702" w:rsidRDefault="00FD4CBC" w:rsidP="00FD4CBC">
      <w:pPr>
        <w:tabs>
          <w:tab w:val="left" w:pos="1956"/>
        </w:tabs>
        <w:rPr>
          <w:rFonts w:ascii="Times New Roman" w:hAnsi="Times New Roman" w:cs="Times New Roman"/>
          <w:sz w:val="24"/>
          <w:szCs w:val="24"/>
          <w:lang w:val="en-US"/>
        </w:rPr>
      </w:pPr>
    </w:p>
    <w:p w14:paraId="24401A6F" w14:textId="55B7C9E9" w:rsidR="00FD4CBC" w:rsidRPr="00A01702" w:rsidRDefault="00FD4CBC" w:rsidP="00FD4CBC">
      <w:pPr>
        <w:tabs>
          <w:tab w:val="left" w:pos="1956"/>
        </w:tabs>
        <w:rPr>
          <w:rFonts w:ascii="Times New Roman" w:hAnsi="Times New Roman" w:cs="Times New Roman"/>
          <w:sz w:val="24"/>
          <w:szCs w:val="24"/>
          <w:lang w:val="en-US"/>
        </w:rPr>
      </w:pPr>
    </w:p>
    <w:p w14:paraId="6BA60CBA" w14:textId="2F6227E7" w:rsidR="00FD4CBC" w:rsidRPr="00A01702" w:rsidRDefault="00FD4CBC" w:rsidP="009B2658">
      <w:pPr>
        <w:tabs>
          <w:tab w:val="left" w:pos="4811"/>
        </w:tabs>
        <w:rPr>
          <w:rFonts w:ascii="Times New Roman" w:hAnsi="Times New Roman" w:cs="Times New Roman"/>
          <w:sz w:val="24"/>
          <w:szCs w:val="24"/>
          <w:lang w:val="en-US"/>
        </w:rPr>
      </w:pPr>
    </w:p>
    <w:p w14:paraId="5C433E18" w14:textId="398BCCF0" w:rsidR="00FD4CBC" w:rsidRPr="00A01702" w:rsidRDefault="00AD6E93" w:rsidP="00FD4CBC">
      <w:pPr>
        <w:tabs>
          <w:tab w:val="left" w:pos="1956"/>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24448" behindDoc="0" locked="0" layoutInCell="1" allowOverlap="1" wp14:anchorId="4341D6C6" wp14:editId="44647609">
                <wp:simplePos x="0" y="0"/>
                <wp:positionH relativeFrom="column">
                  <wp:posOffset>-3266</wp:posOffset>
                </wp:positionH>
                <wp:positionV relativeFrom="paragraph">
                  <wp:posOffset>112507</wp:posOffset>
                </wp:positionV>
                <wp:extent cx="5311866" cy="2906751"/>
                <wp:effectExtent l="0" t="0" r="3175" b="8255"/>
                <wp:wrapNone/>
                <wp:docPr id="320" name="Group 320"/>
                <wp:cNvGraphicFramePr/>
                <a:graphic xmlns:a="http://schemas.openxmlformats.org/drawingml/2006/main">
                  <a:graphicData uri="http://schemas.microsoft.com/office/word/2010/wordprocessingGroup">
                    <wpg:wgp>
                      <wpg:cNvGrpSpPr/>
                      <wpg:grpSpPr>
                        <a:xfrm>
                          <a:off x="0" y="0"/>
                          <a:ext cx="5311866" cy="2906751"/>
                          <a:chOff x="0" y="0"/>
                          <a:chExt cx="5311866" cy="2906751"/>
                        </a:xfrm>
                      </wpg:grpSpPr>
                      <pic:pic xmlns:pic="http://schemas.openxmlformats.org/drawingml/2006/picture">
                        <pic:nvPicPr>
                          <pic:cNvPr id="229" name="Picture 229"/>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894304" y="482321"/>
                            <a:ext cx="3550920" cy="2424430"/>
                          </a:xfrm>
                          <a:prstGeom prst="rect">
                            <a:avLst/>
                          </a:prstGeom>
                        </pic:spPr>
                      </pic:pic>
                      <wps:wsp>
                        <wps:cNvPr id="230" name="Text Box 2"/>
                        <wps:cNvSpPr txBox="1">
                          <a:spLocks noChangeArrowheads="1"/>
                        </wps:cNvSpPr>
                        <wps:spPr bwMode="auto">
                          <a:xfrm>
                            <a:off x="0" y="0"/>
                            <a:ext cx="5311866" cy="480060"/>
                          </a:xfrm>
                          <a:prstGeom prst="rect">
                            <a:avLst/>
                          </a:prstGeom>
                          <a:solidFill>
                            <a:srgbClr val="FFFFFF"/>
                          </a:solidFill>
                          <a:ln w="9525">
                            <a:noFill/>
                            <a:miter lim="800000"/>
                            <a:headEnd/>
                            <a:tailEnd/>
                          </a:ln>
                        </wps:spPr>
                        <wps:txbx>
                          <w:txbxContent>
                            <w:p w14:paraId="2DFF1F5F"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E24</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change in WSAS from end of treatment to FU1</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wps:txbx>
                        <wps:bodyPr rot="0" vert="horz" wrap="square" lIns="91440" tIns="45720" rIns="91440" bIns="45720" anchor="t" anchorCtr="0">
                          <a:noAutofit/>
                        </wps:bodyPr>
                      </wps:wsp>
                    </wpg:wgp>
                  </a:graphicData>
                </a:graphic>
              </wp:anchor>
            </w:drawing>
          </mc:Choice>
          <mc:Fallback>
            <w:pict>
              <v:group w14:anchorId="4341D6C6" id="Group 320" o:spid="_x0000_s1245" style="position:absolute;margin-left:-.25pt;margin-top:8.85pt;width:418.25pt;height:228.9pt;z-index:251624448;mso-position-horizontal-relative:text;mso-position-vertical-relative:text" coordsize="53118,29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CxsprwMAAHkIAAAOAAAAZHJzL2Uyb0RvYy54bWykVttu2zgQfS+w/0Dw&#10;3dHFcmwLUYrUuaBAuxtsux9AUZRFVCJZkracFvvvO0PJlzgBUnQNxB5eZnjmzBkyV+93XUu2wjqp&#10;VUGTi5gSobiupFoX9J+v95MFJc4zVbFWK1HQJ+Ho++s/3l31JhepbnRbCUsgiHJ5bwraeG/yKHK8&#10;ER1zF9oIBYu1th3zMLTrqLKsh+hdG6VxfBn12lbGai6cg9nbYZFeh/h1Lbj/q66d8KQtKGDz4duG&#10;7xK/o+srlq8tM43kIwz2Gyg6JhUcegh1yzwjGytfhOokt9rp2l9w3UW6riUXIQfIJonPsnmwemNC&#10;Luu8X5sDTUDtGU+/HZb/uX20RFYFnabAj2IdFCmcS3AC6OnNOoddD9Z8MY92nFgPI8x4V9sOfyEX&#10;sgvEPh2IFTtPOEzOpkmyuLykhMNauowv57NkoJ43UJ8Xfry5e8Mz2h8cIb4DHCN5Dn8jU2C9YOpt&#10;RYGX31hBxyDdL8XomP22MRMoqmFelrKV/ikIFMqHoNT2UfJHOwyOpKfpck86rOOxBKeAZXTCfYMX&#10;w6w+af7NEaVXDVNrceMMqBt6DndHz7eH4bMjy1aae9m2WCm0x+SgE86U9Ao/g0pvNd90Qvmh7axo&#10;IU+tXCONo8TmoisFqMh+rBIoM7S8ByEZK5UPfQFK+OQ8no6aCJ3xM13cxPEy/TBZzeLVJIvnd5Ob&#10;ZTafzOO7eRZni2SVrP5F7yTLN05A+qy9NXKEDrMvwL/aBuOFMTRYaFSyZeE6QOICoP1vgAhTyBBi&#10;dd4Kzxs0ayDvbyB88DksBKaP5GIZHLQJepw1xmKZTeOMEuiAbJFO07EB9i0ync2AC2jB0CJZmsHu&#10;UNljIGOdfxC6I2gA1YAmcMu2gHvAtd8yKmKAEjACMuxluGXdvvgw+jUG8Y597X760jAjAAKGPdE0&#10;AB8vkq+Y3Qe9IymmMm7Da4T4HUyjeAPN5kza1uq+EawCfIO8T1yHOJgZKfvPugKZsY3XIdAZ5YDj&#10;jbsoW8Ab8r94BpHoVlb73nJ2Xa5aOyjsPnzGKj7b1irSF3Q5S2cBt9LoDxSxvJMeHsRWdgUFbPBB&#10;d5YjG3eqCrZnsh1skGqroNZIz1BrtPyu3IUrPYnDVYJzpa6egDGrQThAC7zYYDTa/qCkh9evoO77&#10;huGl135UwPoyyTLY5sMgm81RmPZ0pTxdYYpDqIJ6SgZz5cMTi8CVvoHq1DII9IhkBA1iDFZ438B6&#10;9oCejsOu438M1/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44yn04AAAAAgB&#10;AAAPAAAAZHJzL2Rvd25yZXYueG1sTI9BS8NAEIXvgv9hGcFbu4k1TYnZlFLUUxFsBfG2zU6T0Oxs&#10;yG6T9N87nuxx3nu8+V6+nmwrBux940hBPI9AIJXONFQp+Dq8zVYgfNBkdOsIFVzRw7q4v8t1ZtxI&#10;nzjsQyW4hHymFdQhdJmUvqzRaj93HRJ7J9dbHfjsK2l6PXK5beVTFC2l1Q3xh1p3uK2xPO8vVsH7&#10;qMfNIn4ddufT9vpzSD6+dzEq9fgwbV5ABJzCfxj+8BkdCmY6ugsZL1oFs4SDLKcpCLZXiyVPOyp4&#10;TpMEZJHL2wHFLwAAAP//AwBQSwMECgAAAAAAAAAhAGsNhBGLrgAAi64AABQAAABkcnMvbWVkaWEv&#10;aW1hZ2UxLnBuZ4lQTkcNChoKAAAADUlIRFIAAANWAAACRwgGAAAAk6HH4QAAAAFzUkdCAK7OHOkA&#10;AAAEZ0FNQQAAsY8L/GEFAAAACXBIWXMAACHVAAAh1QEEnLSdAACuIElEQVR4Xu29h39VVdq+//uD&#10;vlN8HetrnRkd2ziOddR5ndGxQAqgKKAiiGIHVAQVLChFSjot9JreeyW9B0IS0gs8v3Mv92FCOEk2&#10;ZJ1zch7ui8/6kLP2qbus/Vx7rfXs/08IIYQQQgghhEwLihUhhBBCCCGETBOKFSGEEEIIIYRME4oV&#10;IYQQQgghhEwTihUhhBBCCCGETBOKFSGEEEIIIYRME4oVIYQQQgghhEwTihUhhBBCCCGETBOKFSGE&#10;EEIIIYRME4oVIYQQQgghhEwTihUhhBBCCCGETBOKFSGEEEIIIYRME4oVIYQQQgghhEwTihUhhBBC&#10;CCGETBOKFSGEEEIIIYRME4oVIYQQQgghhEwTihUhhBBCCCGETBOKlUuGh4dlcHDQeURCnfPnz5vt&#10;OTo66tSQUObChQsyNDQkIyMj5m8S+uD4RLtLdOBtc/E/CX2wHdHm8hyqA5w3GRPZgWLlkt7eXjlz&#10;5ozziIQ6CMA7OjrMiYGEPjjJd3Z2Sn9/P8VKCWfPnpVz5845j0iogza3vb2dgZsSsD3R5g4MDDg1&#10;JJTBORQxETsQpg/FyiU9PT3mpEB0gJPC6dOnKVZKwEkBgXhfXx/FSgm4kNXd3e08IqEO2ty2tjaK&#10;lRK8FydxMYuEPjiHos2lWE0fipVL0GOFQJzoACcFNCIUKx2wx0ofCNrYY6UHtLm4OIljlYQ+EGRc&#10;zGKPlQ68PVaMiaYPxcolFCtdUKx0QbHSB8VKFxQrXVCsdEGxsgfFyiUUK11QrHRBsdIHxUoXFCtd&#10;UKx0QbGyB8XKJRQrXVCsdEGx0gfFShcUK11QrHRBsbIHxcolFCtdUKx0QbHSB8VKFxQrXVCsdEGx&#10;sgfFyiUUK11QrHRBsdIHxUoXFCtdUKx0QbGyB8XKJRQrXVCsdEGx0gfFShcUK11QrHRBsbIHxcol&#10;FCtdUKx0QbHSB8VKFxQrXVCsdEGxsgfFyiUUK11QrHRBsdIHxUoXFCtdUKx0QbGyB8XKJRQrXVCs&#10;dEGx0gfFShcUK11QrHRBsbIHxcolFCtdUKx0QbHSB8VKFxQrXVCsdEGxsgfFyiUUK11QrHRBsdIH&#10;xUoXFCtdUKx0QbGyB8XKJRQrXVCsdEGx0gfFShcUK11QrHRBsbIHxcolFCtdUKx0QbHSB8VKFxQr&#10;XVCsdEGxsgfFyiUUK11QrHRBsdIHxUoXFCtdUKx0QbGyB8XKJRQrXVCsdEGx0gfFShcUK11QrHRB&#10;sbIHxcolFCtdUKx0QbHSB8VKFxQrXVCsdEGxskfIixV2hqs5sPE6NPRugzCKlS4oVrqgWOmDYqUL&#10;ipUuKFa6oFjZI6TFCoHx4cOH5cCBA7Jv3z5zkE8Fdp66ujpZu3atzJs3T6KioszONBUUK11QrHRB&#10;sdIHxUoXFCtdUKx0QbGyR8iKFYLilStXysGDB00wlZaWJm+++eaUctXY2CifffaZbNy4UT7++GO5&#10;4447JCwsbMoTOMVKFxQrXVCs9EGx0gXFShcUK11QrOwRkmI1PDwsv/zyiyxbtky6u7tNXV9fn6xa&#10;tUo2bNhglvsCDXtycvIlgpSQkCB33XWXpKenOzW+oVjpgmIVXCA/o+dHZWh0xFIZNif53v4+87fv&#10;57CEUjlzpkN6e3p8LmMJvTIwPOQRqzYZHOHxqaFge3Z1dkqPJ/bytZwltMqg57x55sxp6Rsa8Ln8&#10;Ssqwp1zLFzhDUqwQEM+aNctIFAJkgP+jo6Nl7ty50tzc7HOj4goLrmiPpbW11fRa5eTkODW+oVjp&#10;gmIVXHB1LL+9TuJr8ySuJnfaJbY6W34qPilbK9IkrjrH53NYQqfEe8qPRSdlY1my+dvXc1hCq0RV&#10;Zcl3BUclxnOs+lrOEloluipbNnja3G2VGT6Xs4RWwXH5Q+Fx2X5qetszvjZXjrdVyrnBS2Pta4mQ&#10;FKv8/Hx54IEH5OjRoxcFCoHa8ePH5dFHHzXDAt0ONyguLpalS5dKT0+PU+MbipUuKFbBZWR0VLZV&#10;ZEh4RrTMTo+SyNz4aZWInDh5MXWbzM6MNn/7eg5LaJX/pGyVl9O2+1zGEnolLDtWnk/awuNTSQn3&#10;bM8XPcfoLE+b62s5S2gVHJcvJP8iYVkxPpe7KdgnZqftkI/Lj0lD17UbL4ekWO3fv98I1NheJghW&#10;bm6u/O1vf5Ndu3aZ3qmpaGtrk3Xr1klTU5NTMzEUK11QrIILxGpHZaaEpe6Q15J3eCQrTbZXpl91&#10;2VaZJl8XHJENJUk+l7OEXlmbf1jWFxzzuYwl9Mrm8hT5Iveg6VX2tZwltMqW8lT52nOM/lRy0udy&#10;ltAqWz3n0DV5h80oAV/L3ZT1hUdlVvI2WVa4T0rPNDhn+2uPkBQrDPl78sknpaioyKn5VazQ+/T4&#10;449LTEzMpGKF4YCYa/XMM8/IjTfeKJ9++unFuVoAf6MHCxNtvQXDC+vr6y+pYwndAqluaGgwQ0F9&#10;LWfxb2lqbZZv84/Iiye3yJLUeDlz+ox0dXRcden0SHJbU7OcaW3z/O37OSyhVVqbmqS9ucXnMpbQ&#10;Kx2e4765oVE6p3mss8yM0nn69K9trudc6ms5S2gVnENbG5uuenue6zgrBXWV8opHrOYk75D9FTly&#10;etx5fyYXXGhHrgY3nTJTEZJiBXHyJVYYIvjII49MKVZYBnkqKyuTd99918yx+u677y7O1xocHDQF&#10;vVTegmwpkKuxdSyhW5BtrKXFE7R1dflczuLfcqarU9YXHpdXUrbJisxEn8+5kmIuhLS1m8yA+NvX&#10;c1hCq+D4xMnO1zKW0Cvnus+ZcyjaXl/LWUKrYDviwiTaXF/LWUKr4LyJ7Xm1MVGfp7R3n5U5Sdsk&#10;LGW7xFVkyrkQOhdDqjCCyUbW0pAdCvjEE09IQUGBU/OrWGVkZMiDDz4oe/bscW2d6L16++235cUX&#10;XzQn8YnAiudQQD1wKGBwGRgelJ/KUyQiO1a+Lzji1F49aAxxgkfqX++8SxLaMN26LnBOxjnURuBC&#10;gg+2J9Ot6wHHJdrcibJqu+XTrD0SkREtUacyBRl6r0VCNnnFQw89ZIbzecFOAeFCj1V2dvYVBVdI&#10;evHCCy8YW58IipUuKFbBpWdoQH40YhUnPxced2qvHq9Y8T5WeqBY6QJtLobcUKx0QLHShVesphsT&#10;bSlJMokwNlSmyrnBPqf22iIkxQoB8ezZs2Xz5s0Xe6bQaG/fvl1ee+21SQXJF1lZWRIZGWnkaSIo&#10;VrqgWAUXpGL9oSLV0wDHy9aS/14guVooVvqgWOmCYqULipUubInVodoCicxLkLVlx6W997+5C64l&#10;QlKsvDcIXr58+cUTr/cGwZs2bTINOMDzysvLLxni52unQWZA9FpNFpBRrHRBsQouXQN98l1likTk&#10;xktM6eQ353YDxUofFCtdUKx0QbHShS2xymurlcicOPmk4IDUn5t4eo1mQlKsABrotWvXmuGAOPkm&#10;JSXJRx99ZCbeeUGWwFtvvVXWrFljdhYkrPjHP/4hK1asMMMJ6+rqTGp2N+nZKVa6oFgFl7P9PfJt&#10;eZK598Xuyiyn9uqhWOmDYqULipUuKFa6sCVWNV2nZXbKdlmctVPKOpqvyfNxyIoVQCN94sQJ09sE&#10;sRqbMh3goMfwQEgUGgH0YB06dMj0dK1evVoOHDggFRUVzrMnh2KlC4pVcDnT1y1fl52QyLx4OVid&#10;79RePRQrfVCsdEGx0gXFShe2xKqjv0cWpEXLXE/JaK2+Jo/3kBYrgIMbqdF9gQDLW7zgb7wGjfyV&#10;BGAUK11QrIJLW2+XfFV23IzFPl5f7NRePRQrfVCsdEGx0gXFShe2xKpveEhW5O2TsMxoOdRQIiOe&#10;/eRaI+TFKlBQrHRBsQouLT2d8kXJUSNWqY3lTu3VQ7HSB8VKFxQrXVCsdGFLrAZHhuWn0iQzfzq+&#10;Jtc8vtagWLmEYqULilVwaTrXIauKj5g5VtnNVU7t1UOx0gfFShcUK11QrHRhS6yGR0dkZ02euWi6&#10;oSxZ+oevvRiLYuUSipUuKFbBpb77tHxaeNCIVWF7nVN79VCs9EGx0gXFShcUK13YEqtRz/scbSqT&#10;sKwYWVVwwNxa5VqDYuUSipUuKFbBpbarXT7yNLoR2bFSdrrJqb16KFb6oFjpgmKlC4qVLmyJ1fkL&#10;5yWzrVoiUnfIWxlxcrrv2ruXFcXKJRQrXVCsgktVZ6ssz0+U2RlRcupsi1N79VCs9EGx0gXFShcU&#10;K13YEiucfys85/Q3M+MlPHW751zf5iy5dqBYuYRipQuKVXCp9DS8y/L2ymxPw4veq+lCsdIHxUoX&#10;FCtdUKx0YVOsMIf64/z9Ep4VI7lttc6SaweKlUsoVrqgWAUX3DhwSc5ueSVpqzR2T//u7BQrfVCs&#10;dEGx0gXFShe2xAqY+1SWHjdzqA/XFjm11w4UK5dQrHRBsQoeEJ+i0/XyVlaChCVvk9beTmfJ1UOx&#10;0gfFShcUK11QrHRhU6x6BvtlY1WGSbm+tTTFqb12oFi5hGKlC4pV8ID45LbXyYLMeJmbssPcqX26&#10;UKz0QbHSBcVKFxQrXdgUK9y7akdVtoRlRMvnuftMQotrCYqVSyhWuqBYBY/zHvHJbK2W19JjZH5q&#10;lHRbSMdKsdIHxUoXFCtdUKx0YVOsRjzvta+2UOakR8vrKVHSPzzoLLk2oFi5hGKlC4pV8IBYpTaf&#10;krlp0bIoNUZ6h6Z/YqZY6YNipQuKlS4oVrqwKVY4B2e0nJKF2QkyO2W7tFsY7h9KUKxcQrHSBcUq&#10;eOAGgiebKmSOR6yWpMdLn4WrWRQrfVCsdEGx0gXFShc2xQqUnWmSZQX7JCInTspPNzq11wYUK5dQ&#10;rHRBsQoeI+dH5Uh9qYSn7ZDlWbtlaGTYWXL1UKz0QbHSBcVKFxQrXdgWK2T7/aT4sMkMeLKuxKm9&#10;NqBYuYRipQuKVfCAWB2oK5LZHrH6NCdRhkdHnCVXD8VKHxQrXVCsdEGx0oVtsTrbf04+Lzlqeqyi&#10;y9Kc2msDipVLKFa6oFgFD4hUYl2hyRj0Rd4BI1rThWKlD4qVLihWuqBY6cK2WCFhxdqiYxKeGS2r&#10;cw+YKQDXChQrl1CsdEGxCh4Qqz31hZ4GN0bWFhymWBGfUKx0QbHSBcVKF7bFCpkBt5WnSaTnPP9m&#10;Wqz0DV07mQEpVi6hWOmCYhU8hjxitRtilR0n64uOUayITyhWuqBY6YJipQvbYoXz8OHaInktJ0Fe&#10;z4yTtmsoMyDFyiUUK11QrIIHbh6YUJtnJrX+VJJkZYgAxUofFCtdUKx0QbHShW2xArkt1fJG/m6Z&#10;n79LKs40ObX6oVi5hGKlC4pV8BgYGZKYmhwjVpvLUilWxCcUK11QrHRBsdKFP8Sq5myrLMrfI6/l&#10;7ZT0pgqnVj8UK5dQrHRBsQoe/cNDsr0q04jVjooMihXxCcVKFxQrXVCsdOEPsTrT1y0LsxJkbnac&#10;7K3KvWbOzRQrl1CsdEGxCh64IfCWU+kSmZcgcVXZFCviE4qVLihWuqBY6cIfYoXMgO9m7JSIzGjZ&#10;UHxSRizcWiUUoFi5hGKlC4pV8OgdHpCfK1KNWO2qzpXRCxQrcjkUK11QrHRBsdKFP8QK77k+/4jJ&#10;APxZ3gHpHbo29hWKlUsoVrqgWAWPc0P98kNpkhkKuK+uUM5TrIgPKFa6oFjpgmKlC3+IFdhZmWVu&#10;Evxp8SE53dft1OqGYuUSipUuKFbB49xgv3xbctyI1eGGEooV8QnFShcUK11QrHThL7FKb6wwo1OW&#10;Fx2Q2s42p1Y3FCuXUKx0QbEKHt2DfbKm6Ki5inW8qcwjVtMXIYqVPihWuqBY6YJipQt/idWpjmYJ&#10;z46Vd/L3SkF7nVOrG4qVSyhWuqBYBY8uj1h9UXBIwrNiJKm5gmJFfEKx0gXFShcUK134S6yQGTAs&#10;eau8kR0vSY3l18T5mWLlEoqVLihWwaNzoFdW5B+QsIxoSWmupFgRn1CsdEGx0gXFShf+EqvBkSFZ&#10;lBItEelREl+VIyPnR50leqFYuYRipQuKVfDoGOiRj3MSZXbqdslorbIiQhQrfVCsdEGx0gXFShf+&#10;EiuwJveghGXGyKaKdJOCXTsUK5dQrHRBsQoe7X3n5L3s3RLmEavs1hqKFfEJxUoXFCtdUKx04U+x&#10;iinPMMmqvq9Ika6BXqdWLxQrl1CsdEGxCh4tPZ3yTma8RKZGSUF7PcWK+IRipQuKlS4oVrrwp1id&#10;bCiTyLx4+bLkqLT1djq1eqFYuYRipQuKVfBo7DkrC9NiZV5alJR0NFGsiE8oVrqgWOmCYqULf4pV&#10;yekGmZ0ZLR/k7ZParnanVi8UK5dQrHRBsQoe9efOyGup0TI/LVrKzzZTrIhPKFa6oFjpgmKlC3+K&#10;VdO5DglL3iYLMuOk6Eyj+nM0xcolFCtdUKyCR1VXm8xJ2SGLMuPN3xQr4guKlS4oVrqgWOnCn2LV&#10;PdgvSzISJCxthyQ1Vcqo8syAFCuXUKx0QbEKHuVnWyQ8ZZu8k7VT6rpPU6yITyhWuqBY6YJipQt/&#10;itXAyJB85dy7cl99kQyPjjhLdEKxcgnFShcUq+BRfLpRZnnE6r2c3dLY0yEXPP+mC8VKHxQrXVCs&#10;dEGx0oU/xWpodFh+qUgzCSyiqjKNaGmGYuUSipUuKFbBI7+9TmalbZePchOlueesUzs9KFb6oFjp&#10;gmKlC4qVLvwpViOjI5JYV2hSrq8vOS69yu9lRbFyCcVKFxSr4JHTXiuzM6Lk07z90mop9SrFSh8U&#10;K11QrHRBsdKFP8UKc6pONJXL7PQo+SQ3Uc4N9TtLdEKxcgnFShcUq+CR0Vot4dmxsqrwkLT3dTu1&#10;04NipQ+KlS4oVrqgWOnCn2KFc3J+e73MTY2S11OjpUX5vawoVi6hWOmCYhU8UpsrzZCA1UVH5HSf&#10;ncCZYqUPipUuKFa6oFjpwt9iVd3VLkuzd5nMgOVnWpwlOqFYuYRipQuKVfA4gbuwe8RqbfEx6ein&#10;WBHfUKx0QbHSBcVKF/4UK4BeKoxSiciJk/TmU06tTihWLqFY6YJiFTwO1xcbsVpXelLO9vc4tdOD&#10;YqUPipUuKFa6oFjpwt9idba/V74rT5bIvATZU5Xr1OqEYuUSipUuKFbBY39tgWlcvy9Pks6BXqd2&#10;elCs9EGx0gXFShcUK134W6x6hwbkl6pM02O1oei4U6sTipVLKFa6oFgFj13VOeZ+Fj9Vpsm5QTvZ&#10;gShW+qBY6YJipQuKlS78LVZDnuM/9lS2hKVHyUdZu2VUcTtAsXIJxUoXFKvgEVOZYYYCbj6VLj2W&#10;0q5SrPRBsdIFxUoXFCtd+FusIFJHG0rk1cxYmZe83dpF1ZkIxcolFCtdUKyCx9ayVCNWW6uyzPAA&#10;G1Cs9EGx0gXFShcUK134W6wueP7lttXI27m7zP2sGrv1xtMUK5dQrHRBsQoeP5ckSYRHrHZUZ0uf&#10;pTuwU6z0QbHSBcVKFxQrXfhbrMCpsy2yvGi/Of8XtNY6tfqgWLmEYqULilXw+L74mJnAGlWTI/3D&#10;dtY/xUofFCtdUKx0QbHSRSDEqrXnrKwoOWKSVx2oznNq9UGxcgnFShcUq+DxTcFhCcuMltjqHBkc&#10;GXZqpwfFSh8UK11QrHRBsdJFIMSqe6BXvig+KuHZsbK5+KTaczXFyiUUK11QrILHl3kHJCwjSuKq&#10;c2VodMSpnR4UK31QrHRBsdIFxUoXgRArXEhdV3RMwjOj5ZPMPTJs6fw/06BYuYRipQuKVXA4f+G8&#10;fJq916Rc3VmdZ61hpVjpg2KlC4qVLihWugiEWJ33nJvjKrNkblasvJEWK90Dfc4SXVCsXEKx0gXF&#10;Kjgg5eryzJ0S4RGrxNoCj1iNOkumB8VKHxQrXVCsdEGx0kUgxAqcbCiV+Xk75fXcndLYfcap1QXF&#10;yiUUK11QrIIDRGpxerzM8YjVoboiGTlPsSK+oVjpgmKlC4qVLgIlVkVtdbIgf7fM95Ti9nqnVhcU&#10;K5dQrHRBsQoOAyND8npKlMxNj5FjjaVmaKANKFb6oFjpgmKlC4qVLgIlVg1dp2VR3m55NTdBTtSX&#10;OLW6oFi5hGKlC4pVcOgZGpBXk7fL/IxYSW6qNGOubUCx0gfFShcUK11QrHQRKLHq7O+VRRnxEpkV&#10;Z+Zb2YoBZhIUK5dQrHRBsQoOXZ5GNeLkNlmYlSAZLVXWJIhipQ+KlS4oVrqgWOkiUGI1NDIsH2ft&#10;kfDMGPm28Jh5rA2KlUsoVrqgWAWH033d8srJLfJm9k7JbaulWJEJoVjpgmKlC4qVLgIlVjg/byo+&#10;KeFZMbKi8JDKzIAUK5dQrHRBsQoOrT2d8krSVlmcs0vy2+uc2ulDsdIHxUoXFCtdUKx0ESixAgeq&#10;8iQiN04+KT5kYgJtUKxcQrHSBcUqODR2n5bZaTtkad5eKT7T4NROH4qVPihWuqBY6YJipYtAilVu&#10;a5VE5sbLe4X75dTZZqdWDxQrl1CsdEGxCg61na0Slhkjy/ITpayjyamdPhQrfVCsdEGx0gXFSheB&#10;FKu6znYJy4iRt3P3SE5rtVOrB4qVSyhWuqBYBYfKM00SkRMnywv2S0WHvStVFCt9UKx0QbHSBcVK&#10;F4EUq66BXolI2i6vZcbJkfpia7ddmSlQrFxCsdIFxSo4lLTVmyEAHxYekOqzrU7t9KFY6YNipQuK&#10;lS4oVroIpFiNjI7Ie+kJEp4RJdGnMmVoVFdmQIqVSyhWuqBYBYe8lhojVh8XHZTazjandvpQrPRB&#10;sdIFxUoXFCtdBFKscI7+oeCohGfFyqbKdOkb0rUPhbRYDQ8Pm+C4oaHB7BB4PBXYoGgI6uvrpaSk&#10;RNra2lztSBQrXVCsgkNmU4VE5iXIZyVHpKH7jFM7fShW+qBY6YJipQuKlS4CKVZg96lsEwusr0iS&#10;jv4ep1YHIStWOJiPHz8usbGxkpKSInFxcXLgwAEZHBx0nuEbNASbN2+WN954Q5588kmZNWuW/Pzz&#10;z9LV1eU8wzcUK11QrIJDUn2JaUxXlh6V5p4Op3b6UKz0QbHSBcVKFxQrXQRarDKbT5n51quKDkvz&#10;ubNOrQ5CUqywA6SmpsqyZcukoqLCBFLotXr33Xfl5MmTEzbceN7+/ftl06ZNkpWVJZmZmfLpp5/K&#10;TTfdZORqsh4vipUuKFbB4UhNgRkK+EXpMWnrnfxixpVAsdIHxUoXFCtdUKx0EWixquxokdlp22VZ&#10;7h6p6mxTdd4OSbHq6+uT999/Xz7//POLPVTYGSBHqJ+o9wmBF3q5EHx5wYn79ddfl1deecU0+hNB&#10;sdIFxSo4JFZmG7FaXXZczvR2O7XTh2KlD4qVLihWuqBY6SLQYtXe2yWvpuyQV9NjJLe9Ts5TrIJL&#10;dXW13HfffZKYmHixkcZBvnfvXnn66aelrKzMZ3AFIfPVCOzcuVOef/55aWqa+L46FCtdUKyCQ0JF&#10;phGrr8pOyNk+e+OqKVb6oFjpgmKlC4qVLgItVr1DA/JB9h6ZnbpDjjWUyaiidiEkxQrD/R5++GFJ&#10;S0tzan4d5oehfQ899JAZ7oeD3i1RUVHy6quvGnkCeK/xpaenx5wUfC1jCb2CYZ8QZfR4+lrO4p8S&#10;VZoq4Tlxsrb0hLmXha/nXE3BSQEneYgV/vb1HJbQKrjwAbHytYwl9IpXrHBu9rWcJbQKtqe3zfW1&#10;nCW0Cs6b3ovNvpbbLgPDQ7Ku6LhE5MbL3rpCGfLsT76eF4wyXUJSrBISEuSJJ56QgoICp+ZXGSos&#10;LJRHH33UJLRwK1YIsBctWmQSX3hXKK7AIOCGTHkLdrjm5uZL6lhCt2C4aEtLi+nl8LWcxX7p9ZR1&#10;eYfl5bTtsir/oLR0nPb5vKsp3d3dJsMnTvQIxn09hyW0Co5PXPzwtYwl9AraWpxDcaz6Ws4SWgXn&#10;0NbWVtPL4Ws5S2gVHJfYnoGKibo8n7ehOEleyYiS74pPSEdXcGMxdKxAKm30qIekWEVHR5uMfkVF&#10;RU7NpWIVExPjWqwyMjLMvCxvbxWAWKEgQPMWnOBxUhhbxxK6xStW3kCcxf+lx1NWZ++Xl1K3yarc&#10;A9La8WuPhI0y9iSPE4Sv57CEVsHxiR4OX8tYQq94xQrHqq/lLKFVvOdQb88yS2iXgMdEnvN0bGW2&#10;vJiyTT7J2SvtZ38d+h2sArm6psUKc6J8iVVOTo789a9/lfj4eFdihUAMCTCwM40F7zW+YKVzKKCe&#10;wqGAwSlf5x6UsMxo+aboqPQN21v3HAqor3AooK7CoYC6CocC6iqBHgqIOVWpzackLHWHvJe9S7oG&#10;+nw+LxhluoSkWCUnJ5ueKYiUF6wMzL26//775ciRI1OKFXqokHYdadrdrEgmr9AFTgreRoQEBjSk&#10;n2cnSnhmjOn6Hxixt+5xUmDyCl0weYUuvGJl44owCT6IsSBWTF6hAxyXgUxegSyAJWca5fX0GJmb&#10;vEMaztm7r2WwCUmxqq2tlUceecRkBfQGUTjIcZPg5557TqqqqkydL/B8SNKxY8dMj5dXwFDvvdLt&#10;C4qVLihWgWd4dEQ+zNglkR6x+rk0xTy2BcVKHxQrXVCsdEGx0kWgxQo0nDsjy3P3yuz0KCk63eDU&#10;hj4hKVZIm/7JJ5/Il19+efE+Vvj/hx9+kBUrVphhe8AbbI098PE3bi6cnZ1t/kbj4O3SRrr1iW4S&#10;TLHSBcUq8AyNDMs7aXFGrLaWp8nIeXfzIN1AsdIHxUoXFCtdUKx0EQyxau/tltXFR80tWE42lDm1&#10;oU9IihV2AIjRRx99JBUVFSaQqqyslHfffVfy8vIuNtwY5vfGG2/Inj17TKOOoGvLli3y0ksvydKl&#10;S83zUfD3hx9+KOnp6Rd7sMZDsdIFxSrw9A8PyqLUGJmTGSvRlZlW71tBsdIHxUoXFCtdUKx0EQyx&#10;wi1XfqxMMWIVW5Hh1IY+ISlWABsfcoXU6ocOHTL/I/06Gm8v9fX1MmfOHJPsAvWQMCSrgER98MEH&#10;Jhugt3z//feXJbEYC8VKFxSrwNMz2C/zk3fIvKxY2Xkqx2qARbHSB8VKFxQrXVCsdBEMseofHpKt&#10;VZkSnhUj3xYcdmpDn5AVK4AACjsBAirsFOMDKtTh4PcuQ8Hfvop3+URQrHRBsQo8yPoTcXKbvJod&#10;J4nVeWbyqi1wDFOsdEGx0gXFShcUK13guAy0WGGedUJVroSnR8nS9HgZmWDEWKgR0mIVSChWuqBY&#10;BZ6OvnMSkbRN5uckyOG6/94qwQYUK31QrHRBsdIFxUoXwRArnKuTGsvl9cw4CU/aKmf7f82PEOpQ&#10;rFxCsdIFxSrwtPV2SURalLyeu1OO15c4tXagWOmDYqULipUuKFa6CIZYgcL2elmSt8fchqXmbKtT&#10;G9pQrFxCsdIFxSrwNJ/rMIkrFuTukpTGcqfWDhQrfVCsdEGx0gXFShfBEquazjb5qOigROYlSGZT&#10;pVMb2lCsXEKx0gXFKvA0dJ2WebkJsiBvt2RYbkApVvqgWOmCYqULipUugiVWp3u7ZGXJUYnMiZPd&#10;p7Kd2tCGYuUSipUuKFaBp6azVV7NS5CF+bslp2Xim3hfDRQrfVCsdEGx0gXFShfBEqtzg/3yeeER&#10;Cc+Kle8Ljzq1oQ3FyiUUK11QrAJPxZkm02P1ZsFeKWyrc2rtQLHSB8VKFxQrXVCsdBEssUJmwA0l&#10;JyU8M1rezUyQwZHQj8koVi6hWOmCYhV4StrrZV7eTnnLI1alpxucWjtQrPRBsdIFxUoXFCtdBEus&#10;cL7eU5Ur87Lj5PX0GDnbF/ptPsXKJRQrXVCsAk9+a40Rq7cLE6Wyo9mptQPFSh8UK11QrHRBsdJF&#10;sMQKpDVWyut5u0zG4NrOdqc2dKFYuYRipQuKVeBBxh+I1eKCROtpVSlW+qBY6YJipQuKlS6CKVaY&#10;JrAwf4/Mz98leS01Tm3oQrFyCcVKFxSrwJPaUC5zPWL1jkes6i1flaJY6YNipQuKlS4oVroIpli1&#10;nDsri/L2yKu5CXKkrsipDV0oVi6hWOmCYhV4jtcVe8QqQZYU7jP3tLIJxUofFCtdUKx0QbHSRTDF&#10;qmewX95Mi5PIrBjZXpYe8m0ExcolFCtdUKwCz+HaQo9Yxcs7+YnS1tvl1NqBYqUPipUuKFa6oFjp&#10;IphiNXx+VL7IOWAyA35VcEQGhkM7LqNYuYRipQuKVeDZV50nc3I9YpWzW870dTu1dqBY6YNipQuK&#10;lS4oVroIplhd8PzbUZoqEdmx8lnhITnb3+MsCU0oVi6hWOmCYhV4dp7KMmK1OHOndFpuOClW+qBY&#10;6YJipQuKlS6CKVbgeG2RRHrig4+KD0lj9xmnNjShWLmEYqULilXgia5Il8icOHk7PV66B/qcWjtQ&#10;rPRBsdIFxUoXFCtdBFusStvrJTIvQd4t3CdlZxqd2tCEYuUSipUuKFaBZdTTaG8pSZbIrFh5L2uX&#10;9A7ZPRlTrPRBsdIFxUoXFCtdBFusWs+dlbC0HfJmzi7JaDnl1IYmFCuXUKx0QbEKLKPnR2VD8QmJ&#10;8IjVR9l7rU9OpVjpg2KlC4qVLihWugi2WPUODshryTtkbnq0/FKeKuUdzVIRyHK2RVr6umTEE6tM&#10;F4qVSyhWuqBYBRY0Vt8WHpXwzBhZkb1PhkZHnCV2oFjpg2KlC4qVLihWugi2WGFUy2fZe0yv1fy0&#10;GHkvL1Heyw9ceb9wv8Q3FloZTUOxcgnFShcUq8ACkfoy/5ARq9V5B2X4PMWKTA7FShcUK11QrHQR&#10;bLECm0uSJDI/QWanRcnsdE/JCFwJz46VzbVZcm6w3/k2Vw/FyiUUK11QrALLwMiQrPIIVURWjKwv&#10;PGquTtmEYqUPipUuKFa6oFjpYiaIFdKs13WfloYglPrudjnd120lNqFYuYRipQuKVWDB+OmPcxLN&#10;VaGfi05aD64oVvqgWOmCYqULipUuZoJYaYFi5RKKlS4oVoEF3esfZP8qVttKU5xae1Cs9EGx0gXF&#10;ShcUK11QrOxBsXIJxUoXFKvA0jnQKx/k7ZOInDiJrUh3au1BsdIHxUoXFCtdUKx0QbGyB8XKJRQr&#10;XVCsAktHf498WHDAiNWuyiyn1h4UK31QrHRBsdIFxUoXFCt7UKxcQrHSBcUqsLT3dsqHxYckIjde&#10;9lfnO7X2oFjpg2KlC4qVLihWuqBY2YNi5RKKlS4oVoGlteesfFB8UCI9YnWkttCptQfFSh8UK11Q&#10;rHRBsdIFxcoeFCuXUKx0QbEKLE3dHbK8+IARq6T6UqfWHhQrfVCsdEGx0gXFShcUK3tQrFxCsdIF&#10;xSqw1HW2y3tFHrHKi5eMpgqn1h4UK31QrHRBsdIFxUoXFCt7UKxcQrHSBcUqsFSdbZVlRqwSJK+l&#10;2qm1B8VKHxQrXVCsdEGx0gXFyh4UK5dQrHRBsQosFWeaZGnhPjMUsLi93qm1B8VKHxQrXVCsdEGx&#10;0gXFyh4UK5dQrHRBsQospacbZElBohGr8tNNTq09KFb6oFjpgmKlC4qVLihW9rhisRocHJS2traL&#10;Jzw0lji4+vr6VAc0FCtdUKwCS0FbnSwu2GvEqvpsq1NrD4qVPihWuqBY6YJipQuKlT1cixVWenNz&#10;s6xbt04iIyMlNTXV1GMjVFZWyp49e6SqqsrUaYRipQuKVWDJba2Wt/P3SHh2rNR3tju19qBY6YNi&#10;pQuKlS4oVrqgWNnDtVjhBPfee+/JrbfeKr///e/lwIEDph5BDHqxysrK5Omnn5bCQvv3qJkJUKx0&#10;QbEKLJnNp+TNvN0yOz1Kms91OLX2oFjpg2KlC4qVLihWuqBY2cO1WCUlJclDDz0kMTExcvDgQfN4&#10;PFFRUXLXXXeZAEcbFCtdUKwCS0pjhSzM2SmvJG2V9t4up9YeFCt9UKx0QbHSBcVKFxQre7gWq40b&#10;N8quXbtM0FJXVyfJycnOkv9y4sQJufPOOyUrK8up0QPFShcUq8CBNuNEQ6m8kZMgr5zYIh199oNl&#10;ipU+KFa6oFjpgmKlC4qVPVyLFXqqamtrzd/V1dWSkpJi/vaCRnPNmjVy++23+5SuUIdipQuKVeA4&#10;7xGdw/XFMj87XiJObpXugV5niT0oVvqgWOmCYqULipUuKFb2cC1W6IXyJqyAWHn/Bmgw8fj+++83&#10;PVZYrg2KlS4oVoEDDfa+mgJ5NStW5iVtl95B+ydiipU+KFa6oFjpgmKlC4qVPVyLVVdXl2zZskUy&#10;MzNNooqTJ0+aDdDa2irR0dHy+OOPy3XXXSfr1683Dag2KFa6oFgFjlFPg72zKkfmZMTIGylRMjA8&#10;6CyxB8VKHxQrXVCsdEGx0gXFyh6uxQrBCuZWhYWFyW9/+1uTpAIy9Zvf/MYIFcratWtVShWgWOmC&#10;YhU4hkdHJLoySyIzomVJeqx5bBuKlT4oVrqgWOmCYqULipU9XIuVl+7ubpMRcPXq1TJ79mxZuHCh&#10;/Pjjj1JQUKBWqgDFShcUq8Ax5BGpbRXpEuERqw8ydsqIHwIripU+KFa6oFjpgmKlC4qVPa5YrLxg&#10;IwwPD5vGEgcYHmsOaChWuqBYBY7BkWHZVJYq4R6xWpGVKOcvUKzI1FCsdEGx0gXFShcUK3u4Fivc&#10;BBgFgQsKNgIKGsqdO3fKhg0bTIILHGwaoVjpgmIVOAZGhmRDWbKEZUbLmpwDcsHzzzYUK31QrHRB&#10;sdIFxUoXFCt7uBYrJK146aWX5JNPPpH8/HzTSCKQWbx4sckEeNNNN8m9994r8fHxzit0QbHSBcUq&#10;cPQND8qP5ckSnhUj3+UfcWrtQrHSB8VKFxQrXVCsdEGxsodrsSosLDQShRUPELxs375dfve738mr&#10;r75qUqxj2UcffWSSXGiDYqULilXg6Bnslx8qUiQiO1Y2Fp1wau1CsdIHxUoXFCtdUKx0QbGyh2ux&#10;OnTokFRVVTmPxKRZRw/Vk08+aaTLS0VFBW8QTGY8FKvAcW6wT76vTJWI3HjZWnLpjcVtQbHSB8VK&#10;FxQrXVCsdEGxsodrsdq1a9dFsUDSim+//VZuvPFGWbNmzSUbori4WNLS0pxHeqBY6YJiFTi6Bnrl&#10;u4oUifSIVUxZulNrF4qVPihWuqBY6YJipQuKlT1cixVuCHzkyBHp6ekxf//lL3+RRx999JJhf319&#10;fSYNe21trVOjB4qVLihWgeNsf498W55kxGpPZbZTaxeKlT4oVrqgWOmCYqULipU9XIsVgpYvv/xS&#10;nnjiCbnnnntMb9WJEyfMwYVgpqSkxNw8+P777zcSog2KlS4oVoHjTF+3fF1+0ojVwZp8p9YuFCt9&#10;UKx0QbHSBcVKFxQre7gWK4AeqZycHDl+/LjU19ebOgQxDQ0NcvDgQdm3b5/pzUKvljYoVrqgWAWO&#10;tt5O+ar0uETmJciJ+hKn1i4UK31QrHRBsdIFxUoXFCt7XJFYeUHggoMKDSU2xrUQyFCsdEGxChwt&#10;PWfli5KjpscqrbHCqbULxUofFCtdUKx0QbHSBcXKHlckVt4Vn5ubKwkJCbJt2zbZvXu3eYx6zQ0m&#10;xUoXFKvA0XSuQ1YWHzFild1c7dTahWKlD4qVLihWuqBY6YJiZQ/XYoWDqKCgwNzL6rHHHpPbb7/d&#10;3BQYNwfGvKs5c+ZIamqq82x9UKx0QbEKHPXdp+XTwoNGrArb/HOPO4qVPihWuqBY6YJipQuKlT1c&#10;i1VjY6M8++yz8j//8z/yzDPPmHTre/fuNfOqdu7cKStXrpSHHnpIkpKSnFfogmKlC4pV4KjtOi0f&#10;ecQKNwguO93o1NqFYqUPipUuKFa6oFjpgmJlD9diFRsba6TqvffeMwGpr+AFqdeff/55aWtrc2r0&#10;QLHSBcUqcFR1tsry/ESZnRElpzpanFq7UKz0QbHSBcVKFxQrXVCs7OFarH788Uf55z//OeU9qrKy&#10;sniDYDLjoVgFjsqzLbIsb6/MSt0utZ3+uehCsdIHxUoXFCtdUKx0QbGyh2uxQor1l156yQSjk1FV&#10;VSUpKSnOo1/Bhgr1jUWx0gXFKjBc8Pwr62iWJTm7ZVbSNmk81+EssQvFSh8UK11QrHRBsdIFxcoe&#10;rsWqq6tLNm3aZHqk0ED6AhsG864gV2PBEMHm5mbnUWhCsdIFxSowQHKKTjfI21k7JcwjVq09nc4S&#10;u1Cs9EGx0gXFShcUK11QrOzhWqyampokOztbNm7caBJUVFRUXFLy8/Plu+++k2XLlklZWdnFemQS&#10;RGILyFUoQ7HSBcUqMEBy8trqZEFmvMxL3i4dff4JlClW+qBY6YJipQuKlS4oVva4ouQVv//9701B&#10;Eovrr7/+soL666677rK6u+++24hZKEOx0gXFKjCc90hOVmuNzE+PkddSoqRroNdZYheKlT4oVrqg&#10;WOmCYqULipU9XIsV0q0jzfrbb78t33//vavyww8/yJo1a0zSi4aGBuedQhOKlS4oVoHh/IXzktZS&#10;JXPTo2VhWoz0DvU7S+xCsdIHxUoXFCtdUKx0QbGyh2uxGhwcNEkpsOInAgfaeLCxcnNzpb6+3qkJ&#10;TShWuqBYBYZRz/F/sqlC5njEamlGgvQN+2d9U6z0QbHSBcVKFxQrXVCs7OFarLDS+/r6TOPoCyzH&#10;3CoEq+OBlKD4g+7ubqmpqTH/XynYgdyeuClWuqBYBYbR86NypKFUwtN2yAfZu2VwdNhZYheKlT4o&#10;VrqgWOmCYqULipU9XIvVVCCYQa/UkiVLpKenx6n9FSyzHexgJ0DCjO3bt5tkGj///LNJlOGG4eFh&#10;OXXqlKxevVri4+Od2smhWOmCYhUYRjxidaCuSGZ7xOqznEQZOu/7wsx0oVjpg2KlC4qVLihWuqBY&#10;2cO1WOEgKi4uNpn/kOVvxYoV5n/v3++9957MmjVLbr/9dklNTXVe5R+wA5SXl8uHH35o/gdI5z5v&#10;3jzTazZZYIXXYr7Xli1b5C9/+Yts3brVWTI5FCtdUKwCw/DoiCTWFUpYRrR8kX/AiJY/oFjpg2Kl&#10;C4qVLihWuqBY2cO1WFVWVsoTTzwhjzzyiPn/z3/+szz++OPy1FNPmfLYY4/JH//4R/nPf/5jnutP&#10;EDx9+eWXsmrVqosHNeaAffvtt0a2xveYjcXbe4YGAd/1l19+cZZMDsVKFxSrwDDkEas9HrEKz4yR&#10;rwsPU6yIayhWuqBY6YJipQuKlT1ci1VCQoIsX77cDLerra01Gf/Qg4WeIpTq6mqTCRD3rvJ3w4kM&#10;hU8//bRJAe/9LBzku3btkhdeeMEM85squEIQRrG6dqFYBQaI1S6PWEVkx8n6omMUK+IaipUuKFa6&#10;oFjpgmJlD9ditWPHDiNPXiBVhw4dch79CoTrm2++McGNP0lLS5OHHnrIZCn0gp0CQxAffvhhOXLk&#10;yJSNN8Xq2oZiFRgGR4ZlZ12+RObGy4aSkxQr4hqKlS4oVrqgWOmCYmWPK+qxgjh5QQKI9evXm94q&#10;LzjQ/vGPf5ikEv5k9+7dZhji2M9BMIXeNAxVjIuLM99lMiYTK7wXdjK8h7cg6yBOCmPrWEK3oPGA&#10;KCMQ97WcxU7pGxqQqKosiciJk42lyTLsCa58PW+6Be0RTvLezKW+nsMSWgUXPrq6unwuYwm9guH6&#10;OIfiWPW1nCW0Cs6hOEZx0dnXcpbQKjgusT0hyr6WXwsFsb+NC7OuxSojI0MWLFhg/kd6c3wJ3J9q&#10;4cKF0tLSYq4sQnhuu+02OX78uPMq/xAdHW3mdaHXzAtWRlFRkZnrFRMTY77fZEwmVgjQIFJNTU0X&#10;C4Yf1tXVXVLHEroF2xNZLPG/r+Usdkp9Q4N8mXNQ/nVik3yRc0Dampp9Pm+6xbs9kZiG21RHQXuL&#10;7elrGUvoFWxLtrl6ytg219dyltAq1/r2bG1tNfkZpnIHN7gWK1yVQAbA+++/X15++eWLXcBff/21&#10;PProoyahxXXXXWd6rHBC9CfokXryySeNSHmBWEH0/vrXv7LHimXKwh6rwJTewX7ZXJkmEbnxEl2Z&#10;xR4rFteFPVa6CnusdBX2WOkq7LEKQo8VPgyBy7Fjx8wcJxxUqENwumHDBlm0aJG8/fbbkpOT4/cx&#10;1OgRg8zhs7zgM3E/qwceeEAOHz485XfgHKtrG86xCgy9wwOysSJVIvPiZXdNnoz6qW3A8c45Vrrg&#10;HCtdcI6VLhCIei+wk9AHxyXnWNnBtVh58WV0uBKFK4voRsMyfzecSOeOIX9InuH9LjjIMRTx2Wef&#10;nfJeVoBidW1DsQoMPUMD8kNZkklesa+uUM5foFgRd1CsdEGx0gXFShcUK3tcsVhNRVtbmyn+BAK3&#10;ZMkSWbt2rem+BNgZfv75Z1m2bJmRvKmgWF3bUKwCw7mhfvm25LgRq8MNJRQr4hqKlS4oVrqgWOmC&#10;YmWPy8QKjR/mE11NwUGGxBFjswf6A+wASKm+dOlSM+EMgRQ+G/fZQgp2b2CFneSnn36S7Oxs0wgA&#10;LEOBfEGstmzZYt5vqmCMYqULilVg6BrskzVFRyQ8O1aON5V7xMo/0kOx0gfFShcUK11QrHRBsbLH&#10;ZWKFDH9IWY65Sij33Xef63LPPffIXXfdZTJs+BtMUkeSir1795obAu/cuVP27dt3sQcL4GbFf//7&#10;301PlndnQdAFScrMzJT58+fLu+++a0QQwxkng2KlC4pVYOj0iNUXBYckLCtGkporKFbENRQrXVCs&#10;dEGx0gXFyh6XiRXE5J133pF//vOf8uabb8pbb71lklK4KUi9/uKLL5p0jYEAMlRVVSV5eXnmM8c3&#10;2FiO+VYQIm+whf8hZRBI3IMLBUMXp9qZKFa6oFgFhs6BXlmRf0BmZ0RJSkslxYq4hmKlC4qVLihW&#10;uqBY2cPnHCtk2zt69KgZLocTG+Y0TVXwPAQ2yMyHXPjaoFjpgmIVGM56xOqjnESZnbpd0lur/CY9&#10;FCt9UKx0QbHSBcVKFxQre/gUKxwomDN1NSCw0XigUax0QbEKDKf7u+W9nN0S5hGr7NYaihVxDcVK&#10;FxQrXVCsdEGxsodPsZoIBCw4mCAZ3oMJjSWCGQwh1BzQUKx0QbEKDK09XbI4I17mpO6QwtP1FCvi&#10;GoqVLihWuqBY6YJiZQ/XYoWVXlNTI99//73861//MkMFAeYxYY4TEkfg/lI42DRCsdIFxSowNPV0&#10;yML0WHk1LVpKOpooVsQ1FCtdUKx0QbHSBcXKHq7FCkHovHnz5LbbbpMHH3xQDh8+7Cz5tcEsKSmR&#10;xYsXS3JyssqGk2KlC4pVYKg/d0ZeS42W+R6xquhsoVgR11CsdEGx0gXFShcUK3u4FivcN+qxxx6T&#10;+Ph42bNnj0lSMZ7NmzfLs88+6/cbBAcDipUuKFaBobqrXeam7pBFGXFS1dVGsSKuoVjpgmKlC4qV&#10;LihW9nAtVrjR7oEDB0zjWF1dbW7EO54TJ07IHXfcIRkZGU6NHihWuqBYBYbysy0Snrxd3slKkLru&#10;/972wDYUK31QrHRBsdIFxUoXFCt7uBYr3IzXe+NfX2KFjbJ27VojVidPnnRq9UCx0gXFKjAUn26Q&#10;Wclb5b2cPdLUc9aptQ/FSh8UK11QrHRBsdIFxcoersUqOzvbzJ9C44gkFqmpqaYeQQwOLCSzuOWW&#10;W+S+++4zy7VBsdIFxSowFLTXy+zUHfJhbqI093Y6tfahWOmDYqULipUuKFa6oFjZw7VYIWj55Zdf&#10;TNKK9PR0MywQc6mKiopk48aN8tBDD8n1118v3333nUm9rg2KlS4oVoEhp61WwtKj5NP8/dJKsSJX&#10;AMVKFxQrXVCsdEGxsodrscJKxxDAH3/8UWbNmiX/+Mc/Lv6PTIFIbPHDDz9IT0+P8wpdUKx0QbEK&#10;DJmt1RKeFSsrCw5KW2+XU2sfipU+KFa6oFjpgmKlC4qVPVyLFcCKx4musLBQEhMTTQ/W9u3b5eDB&#10;g1JbW2vuaaUVipUuKFaBIbXllETkxMmXRUfkdF+3U2sfipU+KFa6oFjpgmKlC4qVPa5IrNyA4YHY&#10;ONqgWOmCYhUYTjSUSWRuvHxdckw6+v3Xm02x0gfFShcUK11QrHRBsbKHdbHav3+/VFVVOY/0QLHS&#10;BcUqMBypLzZita7spHQO9Dq19qFY6YNipQuKlS4oVrqgWNnDqlg1NDRIWFiY1NfXOzV6oFjpgmIV&#10;GPbVFEhkXoL8UJ4kXRQrcgVQrHRBsdIFxUoXFCt7TCpWCFJKS0vNjX+Li4ulr6/PWXIp2CBlZWVG&#10;qu6++24jWNqgWOmCYhUYdlXlGLH6qSJVugd9tx82oFjpg2KlC4qVLihWuqBY2WNCscIB88knn8if&#10;//xnueuuu+Tee++VZcuWmTlUY0HCCqRgf+aZZ+S6666T999/X+XJkGKlC4pVYIipzDRDATefSpee&#10;wX6n1j4UK31QrHRBsdIFxUoXFCt7+BQr3IcK96b6/e9/LzfccIPcdNNNcuONNxpx+uijj0zPFYIX&#10;pFZft26d3HrrreZ5UVFRpvHUCMVKFxSrwLC1LMWI1dbqLOkd8l/WUIqVPihWuqBY6YJipQuKlT18&#10;ihUCzhdffFHmzJljUqnj/lWZmZmyfPlymT17tuTl5Ul+fr68/vrrRroiIiLMTYNxoGmFYqULilVg&#10;2FiSZNKt76jJlv5hihVxD8VKFxQrXVCsdEGxsodPsSovL5fnn39eKisrLzaCCFaw0letWiVvvPGG&#10;/P3vf5c//elP5jGSVWiWKkCx0gXFKjD8UHRMwrNjJbo6RwaG/beuKVb6oFjpgmKlC4qVLihW9vAp&#10;Vrm5ubJ+/frLZAkBC3quHnnkEdOjhdTq4098aDw1ShbFShcUq8DwTcFhCc+MkRiPWA2OUKyIeyhW&#10;uqBY6YJipQuKlT18ihXkaffu3c6jS0HGv++++07q6up8ClRzc7O0trY6j/RAsdIFxSowfJm3X8Iy&#10;oiTOiNWwU2sfipU+KFa6oFjpgmKlC4qVPXyKVUZGhmzbts0cOOMLpCklJcUEMGPr0Wgi6QWWQbq0&#10;QbHSBcXK/5y/cF4+zd4rYelRsrM6T4ZH/ZfYhmKlD4qVLihWukDcR7HSA8XKHhOK1SuvvCI///yz&#10;yQ44tqxdu1beeecd2bBhwyX1P/30k3z++efy1FNP8T5WZMZDsfI/I+dHZXnmLolIj5bE2gLz2F9Q&#10;rPRBsdIFxUoXFCtdUKzsMaFY/e53v5Prr7/eZP0bW5B23VvGL8NrcM+rpqYm5530QLHSBcXK/6CH&#10;anFanMzxiNWh+iIZpViRK4BipQuKlS4oVrqgWNljwjlWixcvlujoaNm5c6ersmvXLtmyZYvMnz/f&#10;ZAnUBsVKFxQr/zMwMiQLUqJlXnqMHGsoldEL/guoKFb6oFjpgmKlC4qVLihW9vApVoWFhVJVVWUa&#10;Qhw8bguej/tbcY4VmelQrPxP79CAvJqyQ+ZnxEpyU4Wc96PwUKz0QbHSBcVKF4j5KFZ6oFjZw6dY&#10;IbNfd3e38+jKgHxg42iDYqULipX/6ezvlfCkrbIgK0EyWqr8KjwUK31QrHRBsdIFxUoXFCt7+BQr&#10;cjkUK11QrPzPmd5umZX0i7yZvVNyWmsoVuSKoFjpgmKlC4qVLihW9qBYuYRipQuKlf9p7emUl5O3&#10;yuLcXVLQ7t/hwRQrfVCsdEGx0gXFShcUK3tQrFxCsdIFxcr/NHafkdlpO2Rp3h4pPu3fWzBQrPRB&#10;sdIFxUoXFCtdUKzs4VOsBgcHpaioyAQq5FcoVrqgWPmf2s42CcuMkWX5iVJ6ptGp9Q8UK31QrHRB&#10;sdIFxUoXFCt7XCZWCEpwY+A777zTpFtnI/grFCtdUKz8T+WZJonMjZflhful8myLU+sfKFb6oFjp&#10;gmKlC4qVLihW9rhMrBBs3nbbbbJkyRJpbW11akWGh4dNmQoENRoDG4qVLihW/qekrcGI1YeFB6Sq&#10;879tiT+gWOmDYqULipUuKFa6oFjZ4zKxqqiokEWLFklXV5dT8yunTp2S0tJS59HE4HVXm6p9JkOx&#10;0gXFyv/ktdQYsfq4+JDUdbU7tf6BYqUPipUuKFa6oFjpgmJlj8vECvew2rlzp/Pov2RnZ0tSUpLz&#10;aGJqamqkocG/E9WDAcVKFxQr/5PRWCmReQnyWfFhk8jCn1Cs9EGx0gXFShcUK11QrOxxmVjhYNmz&#10;Z48cPXpUmpqaTEMIoTh8+LDs3r3b/D1Rqaurk2+++cb8rw2KlS4oVv4nqb7EiNXKkiPSfM6/Nw2n&#10;WOmDYqULipUuKFa6oFjZ4zKxAhjO9+abb8rNN98sv//97+W3v/2t/OY3vzEFf09UsPzuu+82QqYN&#10;ipUuKFb+53BNgRkK+EXpMWnvvXRosW0oVvqgWOmCYqULipUuKFb28ClWoKenR06cOCGfffaZmXP1&#10;wgsvyL/+9S9ZuHChLFiw4LLyxhtvmOVPPfUUhwKSGQ/Fyv8knsoxYrW67Lic7vPvvEuKlT4oVrqg&#10;WOmCYqULipU9JhQrLzh4kA0wNTVVjhw5Yv7GivdVcBLEMEIOBSQzHYqV/0moyJQIj1h9VX5Czvb3&#10;OLX+gWKlD4qVLihWuqBY6YJiZY8pxcpLVVWVlJWVOY8mBvKBjaMNipUuKFb+Z0dJqkes4mRN2Qnp&#10;Guh1av0DxUofFCtdUKx0QbHSBcXKHq7FCo0iylRg42hsOClWuqBY+Z9NRSclItsjViXH5dxgn1Pr&#10;HyhW+qBY6YJipQuKlS4oVvZwLVYAAQsaR6z83NxcSUlJMWnYkaJ9cHBQdUBDsdIFxcr/fF9wRMKz&#10;YmRt0VHpHfLvyZdipQ+KlS4oVrqgWOmCYmUP12KFYAWBC+5xhSQV1113nckYeP3118sDDzwgK1eu&#10;NEMFtTaaFCtdUKz8C9qLr/MOSnhmjHxTeFT6hwedJf6BYqUPipUuKFa6oFjpgmJlD9dihYNn48aN&#10;8uijj8p//vMfeeedd+Sjjz6SL7/8Uj7++GNZvHixSdGel5fnvEIXFCtdUKz8y+j5Ufk8e58Rq++L&#10;TsjgyLCzxD9QrPRBsdIFxUoXFCtdUKzs4VqsSktLTU/V1q1b5dSpU9Ld3W2G/yFLIA4sBDVZWVlG&#10;tPC3NihWuqBY+ZeR0RH5IGOnRHjE6ufSFBnyrG9/QrHSB8VKFxQrXVCsdEGxsodrsYqNjTVShZU+&#10;UeCC+qSkJMnJyXFq9ECx0gXFyr8MecTqnbQ4ifSI1S9lqTLseexPKFb6oFjpgmKlC4qVLihW9nAt&#10;Vlu2bHF1f6r8/Hw5evSo80gPFCtdUKz8C+ZUvZkSI3OzYiW6MlNG/RxMUaz0QbHSBcVKFxQrXVCs&#10;7OFarBITE6WoqMh55Juuri4z7wo3E9YGxUoXFCv/0jvYL/OTd8g8j1jtrMqR836WHYqVPihWuqBY&#10;6YJipQuKlT1ci1VlZaWsX79eqqurL6ZWR8EcK2wMDP9bvny5PP3006bx1AbFShcUK/+CGwLPOblN&#10;Xs2Ol8TqfL/LDsVKHxQrXVCsdEGx0gXFyh6uxQoHz7Zt22TWrFmydOlSkyFw06ZNpocqLCzMZAu8&#10;55575Pjx4yobToqVLihW/uVM3zmJSN4m83MS5HBdsVPrPyhW+qBY6YJipQuKlS4oVvZwLVYIVnp6&#10;esyQwIcfflhuueUWU/7whz/Ib3/7W5k9e7a5WTAaT41QrHRBsfIv7b1dEpEWJa/n7pQT9SVOrf+g&#10;WOmDYqULipUuKFa6oFjZw7VYjQWp1jH0LyoqSuLi4qSwsNAENJqhWOmCYuVfmrvPmsQVC/J2SUpj&#10;uVPrPyhW+qBY6YJipQuKlS4oVva4KrG6FqFY6YJi5V8auk7LvNwEWZi/WzKaK51a/0Gx0gfFShcU&#10;K11QrHRBsbIHxcolFCtdUKz8S83ZNpmXB7HaIzktVU6t/6BY6YNipQuKlS4oVrqgWNmDYuUSipUu&#10;KFb+peJ0k+mxWuQRq8K2qe9/N10oVvqgWOmCYqULipUuKFb2oFi5hGKlC4qVfylurzdi9WbBXilt&#10;b3Bq/QfFSh8UK11QrHRBsdIFxcoeFCuXUKx0QbHyL/kt1TIvb6e8XZgolR3NTq3/oFjpg2KlC4qV&#10;LihWuqBY2cO1WOEgupYbRIqVLihW/iWr+ZTM9YjVYo9Y1ZxtdWr9B8VKHxQrXVCsdEGx0gXFyh6u&#10;xaqhoUFaWlqcR9ceFCtdUKz8S2pjuRGrdzxihQyB/oZipQ+KlS4oVrqgWOmCYmUP12KVnp4ub775&#10;prln1eDgoFN77UCx0gXFyr+cqCv2iFWCR6z2Scu5s06t/6BY6YNipQuKlS4oVrqgWNnDtVhlZWXJ&#10;8uXL5f3335dly5ZJcnLyNXVAUax0QbHyL4dqC34Vq/y90tbT6dT6D4qVPihWuqBY6YJipQuKlT2u&#10;aCggTnLDw8NSWloqK1askLlz50piYqIZIoiNEUoBDb4rGno0Dm6gWOmCYuVfEqtyZU5uvCzO2S1n&#10;+vwfHFOs9EGx0gXFShcUK11QrOzhWqx80djYKNHR0bJq1Sr58ccfJTs72zScM33DYChjZWWlZGZm&#10;mu+M3zFVY0+x0gXFyr/srMyWyJw4eTtzp3T29zi1/oNipQ+KlS4oVrqgWOmCYmWPaYkVNkRra6v8&#10;8ssvcs8998gDDzwgX331lezcudP0auGAm2lBDnrcjhw5YkSwpKRE8vPzZc2aNebvyb4rxUoXFCv/&#10;geMoujxdIrPjZHFGgpwb6HOW+A+KlT4oVrqgWOmCYqULipU9XIsVAhY0jF4QlEKgXnjhBbnvvvvM&#10;/xs2bJC8vDw5ceKEbN68WX744Qepr693XjEzqK6ulsjISMnIyLjYwGM441tvvWUaiYmgWOmCYuU/&#10;cFz9UpoikVlxsixzl/QN+f/ES7HSB8VKFxQrXVCsdEGxsodrsUKPTk1NjTmQ9uzZIw8++KD87//+&#10;r+mlio2NNfOs0BuEoAYHHEQECS6eeeYZaWpqct4l+GzcuFFefvnlSyQK8vfss8/K0aNHJwzKKFa6&#10;oFj5j1FPA72h+KREZMXKh1l7pH/Y/1lEKVb6oFjpgmKlC4qVLihW9nAtVki3/vDDDxuhuvnmm+Xu&#10;u++W3bt3m2BmIrCh/v3vf8ucOXNmRIp27DAQqNdff/2S79Pd3S1hYWGycuXKX+s93/uCp9G4cN4p&#10;EMX+QWk/c/bSepaQLSNDw3L6bJdnnxjmNrVZPOvyvKd8XXRcXsmOk8/yDpgTsF/XsfOZZ7u6zUke&#10;f/t8HkvoFM82PHO2U871DfD41FA829CI1ZkO/7cHLP4vnu03OjwiZ7t7pL+fx2jIF8/2w3kTbS7i&#10;5Gtye5rf7In9LVyYdS1WaWlpRqheeukl00OFq/1TgZ4qzL2ChGEuVrDBd/jDH/4g3377rWncvfT0&#10;9Mjbb78t7733nnR1dcmFhlNyIe+oXMh1Ss5RGUzZKT1HoszfF+tZQraMZh6U3qNRMpK+j9vUZvGs&#10;y6HsQ3Jy51eSEP2RHI9fLSOex35dx573Pp99WPpOxMlQ2l7P30d8P48ldIpnm/Yei5GBpAQenxqK&#10;ZxuOZB2Qc0d2yKi/2wMW/xfP9hvNOih9x2M9bW4it2eoF8/2O+85LnuORcvwNRsTeeKG2mK5MDz9&#10;HjvXYoU5SZ999plJuz5WSiYDIvPqq6/Ku+++a4bSBRvMr7rpppvM/K+xVorvhntzLV682HSFXjga&#10;K/J9pMial38tX3nK5y+IrPjXr39761lCt6x+6dft+eV/uE1tF7Nu/y3y6XMin3n+D8T6/eolubDy&#10;33LhC25PFQXb0LM9ZdXz3J5KyoUvX5QLn3naBLQPPpazhFDBMYntiGOUba6OgnPoiufMcepzufby&#10;9Sy5cPhnuWDh9jCuxQrzq5CWfCK8c1bGAgHD/CXUz4R5DxAr9Lohi+FYIFZLliz5r1hlH5fz8avl&#10;/I7Pfy1Rn8vwpg9kaMMSz99f/LeeJWTL6PaVnu25VEa2fupzOcvVl+FtK6R53Xyp/3qOtH+/0Odz&#10;bJfRHatk+OdlMvLLR56/fT+HJYSKp50d/uldGdr4vml/fT6HJaTK6PbPZPDHdzzH50qfy1lCq4xu&#10;XyFDnmN05JdPfC5nCa2CcyhiotFt12hMFP25XMjYJxcGpt8J5FqsCgsLzT2fJgISlZWVJcePH3dq&#10;Zh7Nzc1y4403yqZNmy4RPQwFXLBggem1MkMBh4fkQn/vJaW344ycbm64rJ4lNMtIT7ecaWmUoW7P&#10;9vaxnOXqS093h6zI2CmvZeyQ6MJjPp9ju4x6Smdbi/R3nZXz45axhGbpaGmSc2dO+1zGEnplpK9H&#10;TjfVm2PV13KW0CojPeeks9XT5nZ2+FzOEloFx2UHYiJPbORr+TVRhgZFLkw/uc6EYgXxQPIJCBNK&#10;Tk6OJCUlXXzsq2DS2z/+8Q9z892ZCHqmHnroIfn0009ND5sXyNQrr7xibnQ8UYabX7MCTj2vjIQG&#10;v/awMgOOP+gc6JUP8g9IeE6cxFRkOLX+hVkB9dHRcZZZARXBrIC6QMzHrIB6YFZAe0woVmgEMYwP&#10;Kch37dolX3zxhZljlZCQ4LPEx8fLunXrTAp2pFmfqeAGxpAo9FJ5we/85z//KQcOHJiw0f9VrJhu&#10;XQveoatsROzT0XdOPiw8IBEesdpdmeXU+heKlT6Ybl0XFCtdUKx0QbGyx4RihYMGySeio6NNyvTf&#10;/va3csMNNxhxuvXWWy8pt9xyi/n/z3/+s7z55pszIgPgROB+XPPmzZOysjKnRow8og6N/kRQrHRB&#10;sfIfp3u75cOigxKRGy/7qvKcWv9CsdIHxUoXFCtdUKx0QbGyx5RzrHDT34qKCpk9e7asWbNGjh07&#10;ZkTEV0lNTTVSNZMDG9ynCunikRkQjTyGLX744YdmfthkDT7FShcUK//R0nNWPiw+KJEesTpSW+jU&#10;+heKlT4oVrqgWOmCYqULipU9XCWvQKBSXl4u+fn55m9sAF8lFAIafEdIUm5uruzZs0cOHz5sklqg&#10;kZgMipUuKFb+o+lchywv+lWskhpKnVr/gvaHYqULipUuKFa6oFjpAsclxcoOrsQKeIVqKnCwTSUp&#10;oQjFShcUK/9R19ku7xUdkMi8BMlorHBq/QvFSh8UK11QrHRBsdIFxcoePsUKw//QCI7FK0xTFcxd&#10;Qg+QNihWuqBY+Y/qs62yrGi/Eavc5mqn1r9QrPRBsdIFxUoXiPcoVnqgWNnjMrFCYPL9999LYmKi&#10;ESwvBQUFsnXrVnNz3S1btvgsGzduNMkr6urqnFfpgWKlC4qV/6joaJZ3C/eZoYBFbYFpCyhW+qBY&#10;6YJipQuKlS4oVva4TKzQ23TTTTdJeHi4dHd3O7ViklaMzQLoq9x8881y1113SVNTk/MqPVCsdEGx&#10;8h8l7Q2ypCDRiFX5mUan1r9QrPRBsdIFxUoXFCtdUKzscZlYofFDhj8kqhjbAEIq3nrrLYmLi5O0&#10;tDTJyMiQzMzMSwpuIPzJJ5+wx4rMeChW/qOgrU4WF+w1YoVhgYGAYqUPipUuKFa6oFjpgmJlD9fJ&#10;K7CyMRxwbC+WL3CzXfZYkZkOxcp/5LRUy1t5eyQ8K1bqOye+N5xNKFb6oFjpgmKlC4qVLihW9nAt&#10;VghWsMLHzrvyhZvnhCIUK11QrPxHZvMpeTN3l8xOj5Lmcx1OrX+hWOmDYqULipUuKFa6oFjZw7VY&#10;uQXygY2jDYqVLihW/iO1qUIW5uySWcnbpK2306n1LxQrfVCsdEGx0gXFShcUK3tcJlY4SJDAoqWl&#10;5YoLhgDu2LGDc6zIjIdi5R8gNScbSuWNnAR55eQv0tEXmMCYYqUPipUuKFa6oFjpgmJlj8vECnJ0&#10;5513moIMf1da7r//fmlsDEwmsEBCsdIFxco/QGqO1BfL/Ox4CfeIVVd/r7PEv1Cs9EGx0gXFShcU&#10;K11QrOxxmVhh5S5evFjuvvtuefrpp+Xf//63PP/8867KU089JQ8++CDFisx4KFb+Ae1HYk2BzMuM&#10;lXlJ26V3KDAnXYqVPihWuqBY6YJipQuKlT18zrFCKvUjR46YAwYrGcko3BQENbjfVUNDg/NOeqBY&#10;6YJi5R9GPY3zzqpcmZsRI28kR8vASGDWL8VKHxQrXVCsdEGx0gXFyh4+xQoSgRV8NeC1KNqgWOmC&#10;YuUfRs6PSsypbIn0iNU7aXEyNDriLPEvFCt9UKx0QbHSBcVKFxQre/gUKwQmVxucYKNo3DAUK11Q&#10;rPwDRGpbRYZEZETLBxk7ZcRz8g0EFCt9UKx0QbHSBcVKFxQre/gUq+lQWVnJoYBkxkOx8g+DI8Oy&#10;qTxVwj1itTJrb8CCKIqVPihWuqBY6YJipQuKlT0uE6vBwUHZunWrHD161DSEXoqLi2Xfvn2yf/9+&#10;n+XAgQOSkJAgr732GsWKzHgoVv6hf3hQNpQlS1hmtKzJOejU+h+KlT4oVrqgWOmCYqULipU9LhMr&#10;pFu/55575I033pDu7m6nVuTQoUNy4403yh133CEPPfSQPPzww5eV++67z6Rcx3tog2KlC4qVf+gb&#10;GpAfy1MkPCtWvss/4tT6H4qVPihWuqBY6YJipQuKlT189lglJiZKZmbmJT1WaBAXLVokW7ZskeTk&#10;ZElNTb2kpKWlmV6uZcuW8QbBZMZDsfIPPY5YRWTHyc9FJ5xa/0Ox0gfFShcUK11QrHRBsbKHzzlW&#10;WMHjgxOs7KKiIunq6nJqfFNbWyutra3OIz1QrHRBsfIP5wb75YeKVInIiZetJSlOrf+hWOmDYqUL&#10;ipUuKFa6oFjZw3XyCgQrOJCmahSxXGPDSbHSBcXKP3QN9Ml3lSkSkRsvsWVpTq3/QZtDsdIFxUoX&#10;FCtdUKx0geOSYmUH12IFELDgIGpubpbc3FxJT083vVhoLLExNAc0FCtdUKz8w9n+Hvm2PEkiPWK1&#10;51S2U+t/KFb6oFjpgmKlC4qVLihW9nAtVljpVVVVsnr1annkkUfkd7/7nUlmccstt8izzz4r33//&#10;vREurVCsdEGx8g9n+rrl67ITEpkXLwdr8p1a/0Ox0gfFShcUK11QrHRBsbKHa7GCVCCV+s033ywv&#10;vPCCfPDBB7Jhwwb54Ycf5LPPPpP58+fLwoULpa2tzXmFLihWuqBY+Ye23i75qvS4R6wS5HhdiVPr&#10;fyhW+qBY6YJipQuKlS4oVvZwLVYHDx6U2267TZYuXSrl5eVGNNBQouDAglDh/lcrVqxQuWEoVrqg&#10;WPmHlp5O+aLkqBGrtKYKp9b/UKz0QbHSBcVKFxQrXVCs7OFarNavXy9PP/20VFRUTBi4oOGMioqS&#10;srIyp0YPFCtdUKz8Q9O5DllVfMTMscpprnJq/Q/FSh8UK11QrHRBsdIFxcoersVq7969MmvWrCnT&#10;rWdlZcmxY8ecR3qgWOmCYuUf6rtOy6eFB41YFbQF7n52FCt9UKx0QbHSBcVKFxQre7gWKzSIGOaH&#10;YYATBS440DDnimJFZjoUK/9Q29UuHxcckIicOCk93eDU+h+KlT4oVrqgWOmCYqULipU9LhMrCERh&#10;YaEUFxdfUlCXmJhoElZkZmZethzl8OHD8uijj0pNTY3zbnqgWOmCYuUfqjrbZHl+oszOiJJTHS1O&#10;rf+hWOmDYqULipUuKFa6oFjZ4zKxgjz8/e9/l8cff1yeeOKJSwqk6d577zXp1scvQ3nggQdk+fLl&#10;Mjw87LybHihWuqBY+YfKs62yLG+vzE7dLrWd7U6t/6FY6YNipQuKlS4oVrqgWNnjMrHCyv3oo4+M&#10;PH355Zfy9ddfX1HRei8ripUuKFb+obyjWZbk7JZXkrZKw7kzTq3/oVjpg2KlC4qVLihWuqBY2cPn&#10;HCsM+8NwvysBwYzmBpNipQuKlX3QBhSdbpC3shIkLHmbtPZ2Okv8D8VKHxQrXVCsdEGx0gXFyh4+&#10;xQoHCoKUKwEHWUNDw5RZA0MVipUuKFb2gdDktdfJwsx4mZuyXc70dztL/A/FSh8UK11QrHRBsdIF&#10;xcoePsVqMnAwoYEcWzCnCqW0tFRWrVolPT09zrP1QLHSBfZbipVdznuEJrO1Wl5Lj5X5KVHSPdDn&#10;LPE/FCt9UKx0gTaXYqUHipUuKFb2cC1WOIgKCgpkzZo1snTpUlm2bJm88847F8uSJUvklVdekbvv&#10;vtvcy0obFCtdUKzsc/7CeUlrOSXz0mNkYWqM9AwG7oRLsdIHxUoXFCtdUKx0QbGyh2uxqq6ulj/9&#10;6U9y4403yu9//3tTfve7311SfvOb38jTTz9t7nWlDYqVLihW9hn1NMwnmypkTnq0LMmIl77hQWeJ&#10;/6FY6YNipQuKlS4oVrqgWNnDtVglJCTIq6++ahJbYC7Vd999J6dOnTINJUptba3JCtjSErh71wQS&#10;ipUuKFb2GTk/KkcbSiU8bYd8kL1bBkcCd9sFipU+KFa6oFjpgmKlC4qVPVyL1bZt24xIecnNzZUT&#10;J05cEsRUVFTI5s2bZXAwcFeqAwXFShcUK/tArA7UF8lsj1h9lpMow57HgYJipQ+KlS4oVrqgWOmC&#10;YmWPK+qxqqmpcR6JCWB+/PHHS3qosEH++c9/SklJiVOjB4qVLihW9hkeHZF99YUSlhElX+QdMKIV&#10;KChW+qBY6YJipQuKlS4oVvZwLVZpaWmyePFiSUpKMj1XOKhSU1Nl+fLl0tjYaIKaxMREk7wCPVna&#10;oFjpgmJlH4jVXo9YhWfGyNrCIxQrMi0oVrqgWOmCYqULipU9XIsVTnAffvih3H777fLYY48Zyejr&#10;65MvvvjCyBTqb775ZrnjjjtMogttUKx0QbGyz5BHrPZArLLjZH3xMYoVmRYUK11QrHRBsdIFxcoe&#10;rsUK4Oa/hw8fNr1W3pUP2Vi5cqU88MADJt16ZmamqdcGxUoXFCv7IFlFQm2eRObGy08lSRQrMi0o&#10;VrqgWOmCYqULipU9rkisJgI3B+7u7jZBjVYoVrqgWNlnYGRIYmtyjVhtKU8x6dcDBcVKHxQrXVCs&#10;dEGx0gXFyh5XLFYIXDDHCnOu0HOFmwHX19cbudIMxUoXFCv79A8PyY6qLCNWOyozKFZkWlCsdEGx&#10;0gXFShcUK3u4FisEK0hS8emnn8pTTz0lf/3rX+XBBx+Uv/3tb/Lss8/Kt99+awIbrVCsdEGxsg9u&#10;CPzLqXSJzEuQuKpsihWZFhQrXVCsdEGx0gXFyh5XlLzi7bffluuvv17uu+8+M68qOjpaYmNjZe3a&#10;tfLwww9LeHi4SWihEYqVLihW9un1iNXGilQjVrur8yhWZFpQrHRBsdIFxUoXFCt7uBYrJK2AVC1c&#10;uFBqa2svaxx7enrkhx9+kK+//toccNqgWOmCYmWfnqF++aE0yQwF3F9fKOcvUKzI1UOx0gXFShcU&#10;K11QrOzhWqxwM+Ann3xSSktLnZrLwYEGucIcLG1QrHRBsbLPucF+WVdy3IjV4YYSihWZFhQrXVCs&#10;dEGx0gXFyh6uxWrv3r3y4osvmgNpMpDU4tixY84jPVCsdEGxsk+3R6zWFh2ViJw4Od5UTrEi04Ji&#10;pQuKlS4oVrqgWNnDtVihQfzqq68m7bECP/30kxw9etR5pAeKlS4oVvbpGuyTLwsOSXhmjCQ1V3jE&#10;KnCCQ7HSB8VKFxQrXVCsdEGxssdlYoWVigAFNwMeW1CXm5sr8fHx0tzcfNly3MeqoKBA7r33Xqmu&#10;rnbeTQ8UK11QrOzTOdArK/IOSFh6tKQ0V1KsyLSgWOmCYqULipUuKFb2uEysmpqa5I477jDlxhtv&#10;lD/84Q9yww03mHL33XfLLbfcYurG1qPgudddd50sXrxY5T2tKFa6oFjZp6O/Rz7K2SuzU7dLRmtV&#10;QAWHYqUPipUuKFa6oFjpgmJlj8vECo3fsmXLTKKKsLAwmTdvnrz22mvy6quvmr8XLFhw8TH+9xYs&#10;Q8bAmpoa5510QbHSBcXKPqf7uuW97N1GrLJbqylWZFpQrHRBsdIFxUoXFCt7+JxjhSF/x48fNynU&#10;cdBcSdEKxUoXFCv7tPZ0yTuZCRKZGiUFp+spVmRaUKx0QbHSBcVKFxQre/gUKxwomDNF/gvFShcU&#10;K/s09pyVBWmxMi8tSko6mihWZFpQrHRBsdIFxUoXFCt7+BQrBCYTBSeYP4XMgFu2bDE3A964caNk&#10;ZGRIX1+f8wydUKx0QbGyT/25M/JaarTMT4uW8rMtFCsyLShWuqBY6YJipQuKlT18ipUvEKy0tLTI&#10;qlWr5LbbbpObbrpJbr/9drnzzjvN/y+//LKcPHnSNJ4aoVjpgmJln6rONpmTukMWZcRLdVc7xYpM&#10;C4qVLihWuqBY6YJiZQ/XYoUT3Pvvv2/SqUOi1q1bJ/v27ZNDhw6Zmwd//PHH8txzz5l7WGlsOClW&#10;uqBY2aeio0XCU7bJO5k7pbb7NMWKTAuKlS4oVrqgWOmCYmUP12KVnZ0tzzzzjOzZs8esfBxUY0Gj&#10;WVtbK2vWrJG2tjanVg8UK11QrOxTfKZRZnnE6r2c3dJ4roNiRaYFxUoXFCtdUKx0QbGyh2ux2rFj&#10;h+zatWvKe1RhvhWKNihWuqBY2Se/vU5mpW2XD3MTpbnnrFMbGChW+qBY6YJipQuKlS4oVvZwLVbb&#10;t2+XxsZG59HEQKoOHjzoPNIDxUoXFCv75LTVyuyMKPkkb7+09HY6tYGBYqUPipUuKFa6oFjpgmJl&#10;D9dihblUmZmZEzaKOMggHvPnz5esrCynVg8UK11QrOyT2VIl4dmxsqrwkLT3BfZ2DRQrfVCsdEGx&#10;0gXFShcUK3u4Fqv6+nr59NNPJTk52QgGTngo2BA1NTWyc+dOiYyMlJdeeknlPbAoVrqgWNkntblS&#10;InPjZXXRETlNsSLThGKlC4qVLihWuqBY2cO1WGFuFbIAQp4WLFggS5YsMWXhwoXy4osvyq233mr+&#10;Ly4udl6hC4qVLihW9jnZWGbEam3JcenoD2xATLHSB8VKFxQrXVCsdEGxsodrsUKwggMIwwHRc3Xf&#10;fffJb37zG7nuuuvk8ccfl6+++kqqq6sD2mhiBygpKZHjx48boUPDfSW0trZKVVWV82hyKFa6oFjZ&#10;50h9sRGrdWUn5exAj1MbGChW+qBY6YJipQuKlS4oVva4IrFCwcrHikcDCZkpKyszGwM9WoEMaBBA&#10;bd68+WJSjZiYGNm4ceOUOwW+IwKw3bt3y2OPPSabNm1ylkwOxUoXFCv77K8tkMi8BPm+PFk6B3qd&#10;2sBAsdIHxUoXFCtdUKx0QbGyh2uxKioqkjfffFNOnDhhDqhggs9H5sH33nvv4j2zcAL+4IMP5MCB&#10;A5N+P+/Og+yFTz75pPzyyy/OksmhWOmCYmWfXdW5HrGKl58q0+TcYL9TGxgoVvqgWOmCYqULipUu&#10;KFb2cC1W6B266667JCoqalJxwTJ/N5xdXV3y1ltvybfffnvxvlr4f8uWLbJo0SITME8FgrD//Oc/&#10;FKtrFIqVfWIrM81QwM2n0qVnKLAnW4qVPihWuqBY6YJipQuKlT1ci1VhYaHpIZrqXlZoOLFx/El5&#10;ebk88sgjsn///otBFHYK9GI99dRTkpeXN2VwRbG6tqFY2WdbWaoRq63VWdJLsSLThGKlC4qVLihW&#10;uqBY2cO1WCFgwf2pkpKSLgak4wtOgjt27JC6ujrnVf7h6NGj8re//c0k0vCCYArf7+GHH5a9e/dO&#10;2qsGKFbXNhQr+2wqSTJiFV2bK/3Dg05tYPCKFU7yFCsdUKx0gXMyzqEUKx1QrHThFSvvKDBy9bgW&#10;q/j4eHOPqoceekgefPBBefrpp+WZZ565pPzlL3+Re++9d8perfEgEOrr65Oenp5JC+QGGz8uLk6e&#10;eOIJ04vmBe+BeWBISIFEFtMRKzQUg4ODl3w2gvDm5uZL6lhCt+Beay0tLWY/8LWc5cpKr6eszj0g&#10;r6TvkJ/LUuRM51mfz/NXQQCO+ZY40eNvX89hCa2C4xOBuK9lLKFXMIQf51C0vb6Ws4RWwXZEZmW0&#10;ub6Ws4RWwXkT2/NajYngF7jQbuPCj2uxys3Nlf/93/+VP/3pT0aeIFG+CsTrSsUKhozsfitXrpTP&#10;P//cZ1m1apWsXr3aHMwQKySegEh5gVgVFBTI3//+92mLFXYwrGTIlLfgJN/Q0HBJHUvoFgxJwX6K&#10;YNzXcpYrKx2e8nHmHvlP0hb5sfCktAR4vSIAb2pqMicG/O3rOSyhVXB8IhD3tYwl9AraXJxD8b+v&#10;5SyhVbznULS5vpazhFbBefNajonQW4eReVO5gxtcixWMbsOGDUZecCBh5Y8vkI/Y2NirGgoIuXJT&#10;IFB79uzx2WOVnZ0tDzzwgCQkJExLrHzBoYC64FBA+3yVd1DCMqIloTpXhkev7J5y08U7FJBzrPSA&#10;Ex3OO0QHOCdzjpUesD3R5nIooA68QwEZE00f12KFgwjihMBlMhCs4mDzJ0iVjrlU6enpTs2vO8WR&#10;I0fMMMXk5OQpG2+K1bUNxcou5y+cl0+z90pYepTsrM6jWJFpwzlWumDyCl0gJuQcKz1QrOwxqVjh&#10;wMHwmtTUVJMowk2jiOX+bjgxPORf//qXGRLo/Sw02ugtmzVrlukxmyq4olhd21Cs7DLqOQ6XZ+6U&#10;CI9Y7a0t8IjV9LvTrwS0AxQrXVCsdEGx0gXFShc4LilWdphQrBCgREdHmx6gG2+8UW666SaTiS8x&#10;MdEkdggm+PxvvvlGVqxYcfGgRt2aNWvMPC1vHQIs/A406OOhWF3bUKzsApFanB4vczxidaiuSEbO&#10;U6zI9KBY6YJipQuKlS4oVvbwKVZoACFQd955p9x8883yxz/+0ZRbbrnFJK44duyYOaiCBQKniooK&#10;k9SipKTEHNi4t9XSpUsvmd9VVVVlklxAnjA/C+C13p64F198Ub7++msjZVM19hQrXVCs7DIwMiSv&#10;p0TJ3PQYOdZYaoYGBhKKlT4oVrqgWOmCYqULipU9fIoV0qK+/vrrJoX6Tz/9ZJJCICvgpk2bzA14&#10;P/zwQ5MePZjgoC4uLpYDBw6YOVe7d++W6upqZ+mvIANRRESESWaBRh0g6MLvw2vWrVsn33//vZE0&#10;BGSTQbHSBcXKLj1DA/Jq8naZnxkryU2VHrEKrNxQrPRBsdIFxUoXFCtdUKzs4VOsTp06JS+88ILk&#10;5+dfFBKAXh/Mt3rrrbfMBpgJIGsUMhL6Orixo2D52B0FQRd+E3qpvJkG8fdUPXAUK11QrOzS1d8r&#10;ESe3ycKsBMloqQq43FCs9EGx0gXFShcUK11QrOzhU6zQO4U5TGOlygsCl40bNxqZ8QWWazzQKFa6&#10;oFjZ5Uxft8w6uUXezN4pOW21FCsybShWuqBY6YJipQuKlT18ihUyAOJeUb5A44j5VwhifIE5ThiC&#10;pw2KlS4oVnZp7emUV5K2yuKcXZLffuX3sZsuFCt9UKx0QbHSBcVKFxQre/gUK8w/Wr9+vZmLNL7g&#10;5sC7du0y/49fhkB127ZtV3WD4JkOxUoXFCu7NHafltlpO2Rp3l4pPhP4CysUK31QrHRBsdIFxUoX&#10;FCt7TChWSLP+xhtvyIIFCy4p8+bNk//7v/8zyS3GL3vppZdMJsHGxkbnnfRAsdIFxcoutZ2tEpYZ&#10;I8vyE6Wso8mpDRwUK31QrHRBsdIFxUoXFCt7+BSr9PR0ueGGG+SRRx6Rf/7zn5eVZ5991mfdfffd&#10;J3fddZdJZa4NipUuKFZ2qTzTJBE5cfJ+wT6p6Gh2agMHxUofFCtdUKx0QbHSBcXKHj7FCunVkWa9&#10;tLTUpDCvqamZsuB5yCL4xRdfSH19vfNOeqBY6YJiZZeStnqJzI2XDwsPSPXZVqc2cFCs9EGx0gXF&#10;ShcUK11QrOzhU6xw092WlhYToLgNUrzPRap2zrEiMx2KlV3yWmqMWH1cdFBqO31nDPUnFCt9UKx0&#10;QbHSBcVKFxQre/gUK2+AcjXgRIh7R2mDYqULipVdMpsqJDIvQT4rOSwN3Wec2sBBsdIHxUoXFCtd&#10;UKx0QbGyh0+xIpdDsdIFxcouSfUlRqxWlh6V5p7A3zycYqUPipUuKFa6oFjpgmJlD4qVSyhWuqBY&#10;2eVITYEZCvh56TFp6+1yagMHxUofFCtdUKx0QbHSBcXKHhQrl1CsdEGxsktiZbYRqy89YnWmt9up&#10;DRwUK31QrHRBsdIFxUoXFCt7UKxcQrHSBcXKLgkVmUasvio7IWf7Aj/HkmKlD4qVLihWuqBY6YJi&#10;ZQ+KlUsoVrqgWNllR0mKuY/VmtLj0jXQ69QGDoqVPihWuqBY6YJipQuKlT0oVi6hWOmCYmWXzUUn&#10;JCI7VtaUHJNzg31ObeCgWOmDYqULipUuKFa6oFjZg2LlEoqVLihWdvmx4KiEZ8XImqJj0jsU+BMt&#10;xUofFCtdUKx0QbHSBcXKHhQrl1CsdEGxsgdE5uu8g0asvvGIVd/woLMkcFCs9EGx0gXFShcUK11Q&#10;rOxBsXIJxUoXFCt7jHoa5M+zEyU8M0a+KzohA8OBX6cUK31QrHRBsdIFxUoXFCt7UKxcQrHSBcXK&#10;HsOjI/Jhxi6J9IjVz6Up5nGgoVjpg2KlC4qVLihWuqBY2YNi5RKKlS4oVvYYGhmWd9LijFj9Up4m&#10;I+dHnSWBg2KlD4qVLihWuqBY6YJiZQ+KlUsoVrqgWNmjf3hQFqXGyJzMWImqyDRDAwMNxUofFCtd&#10;UKx0QbHSBcXKHhQrl1CsdEGxskfPYL/MT94hc7NiJeFUdlACJ4qVPihWuqBY6YJipQuKlT0oVi6h&#10;WOmCYmWProE+iTi5TeZlx0lidZ6cD4LYUKz0QbHSBcVKFxQrXVCs7EGxcgnFShcUK3t09J2TiKRt&#10;Mj8nQQ7XFjm1gYVipQ+KlS4oVrqgWOmCYmUPipVLKFa6oFjZo623SyLSouT13J1yvL7EqQ0sFCt9&#10;UKx0QbHSBcVKFxQre1CsXEKx0gXFyh7N5zpM4oo3cndJcmOZUxtYKFb6oFjpgmKlC4qVLihW9qBY&#10;uYRipQuKlT0auk7LvNwEWZC3WzKaKp3awEKx0gfFShcUK11QrHRBsbIHxcolFCtdUKzsUdPZKq/m&#10;JcjC/N2S3Vzl1AYWipU+KFa6oFjpgmKlC4qVPShWLqFY6YJiZY+KM02mx+rNgj1S0Fbr1AYWipU+&#10;KFa6oFjpgmKlC4qVPShWLqFY6YJiZY+S9nqZl7dT3irYK6WnG5zawEKx0gfFShcUK11QrHRBsbIH&#10;xcolFCtdUKzskd9aY8Tq7cJEqexodmoDC8VKHxQrXVCsdEGx0gXFyh4UK5dQrHRBsbJHZlPlr2JV&#10;kCg1Z1ud2sBCsdIHxUoXFCtdUKx0QbGyB8XKJRQrXVCs7JHaUC5zPWK12CNW9Z3tTm1goVjpg2Kl&#10;C4qVLihWuqBY2YNi5RKKlS4oVvY4XlfsEasEWVK4z9zTKhhQrPRBsdIFxUoXFCtdUKzsQbFyCcVK&#10;FxQrexyuLZC5ufHyTv5eaevtcmoDC8VKHxQrXVCsdEGx0gXFyh4UK5dQrHRBsbJHYlWuzPGI1eLs&#10;XXKmr9upDSwUK31QrHRBsdIFxUoXFCt7UKxcQrHSBcXKHjsrs2VOTry8nblTOvt7nNrAQrHSB8VK&#10;FxQrXVCsdEGxsgfFyiUUK11QrOwAiYmpyJDInDh5Oz1eugf6nCWBhWKlD4qVLihWuqBY6YJiZQ+K&#10;lUsoVrqgWNlh1NMYbylNlsisWFmWtUt6h4JzkqVY6YNipQuKlS4oVrqgWNmDYuUSipUuKFZ2GD0/&#10;Kj8Wn5AIj1h9mLVXBkaCsz4pVvqgWOmCYqULipUuKFb2oFi5hGKlC4qVHYY9J9dvCo9KeGaMfJa9&#10;T4ZGR5wlgYVipQ+KlS4oVrqgWOmCYmUPipVLKFa6oFjZYXBkWL7MP2TEanXeQRk+P+osCSwUK31Q&#10;rHRBsdIFxUoXFCt7UKxcQrHSBcXKDhj6t9IjVBFZMbKu4IiZcxUMKFb6oFjpgmKlC4qVLihW9qBY&#10;uYRipQuKlR2QrOLjnEQJz46Vn4pOBk1qKFb6oFjpgmKlC4qVLihW9qBYuQRidYZipQaKlR3ODfbJ&#10;Bzl7jVhtLU1xagMPxUofFCtdUKx0QbHSBcXKHhQrH1SfbZUTLRVyoqHsYtlXlS8JZZmX1PmlNJZK&#10;wZl6M3eF+A+KlR06B3rkg7x9EpETJzHl6U5t4KFY6YNipQuKlS4oVrqgWNmDYuWDnRVZ8lb5QXkj&#10;J+FimZseI2Ep2y+ps16yE+T1rHj5uipF2nq7nG9D/AHFyg4d/efkw4IDRqx2VWY5tYGHYqUPipUu&#10;KFa6oFjpgmJlD4qVD3Z5xAqB4ssntvxajm825SXn/4v1NsvxLfLKyV/k5aStsrzwgFR2tDjfhvgD&#10;ipUdzvR1y4dFByUiN172VeU6tYGHYqUPipUuKFa6oFjpgmJlD4qVD/qG+j0B4zlzNd5b6k63Smlj&#10;7SV1tkvFmSaZnbxdFmUnSEZzFQNEP0KxskPrubPyQfFBifSI1eGaQqc28FCs9EGx0gXFShcUK11Q&#10;rOxBsXLJQG+fnPUE4v5keHRE3kqNlcj0aNldky8jQbrZ6rUAxcoOjd0dsrz4gBGrk/UlTm3goVjp&#10;g2KlC4qVLihWuqBY2YNi5ZJApFtHQPhd4VGTYW3LqQzpG2KD5S8oVnao62yX94o8YpUXL+lNFU5t&#10;4KFY6YNipQuKlS4oVrqgWNmDYuWSQN3Han9NvidITZBvyk6Y4YjEP1Cs7IAMmsuK9pt9Nqel2qkN&#10;PBQrfVCsdEGx0gXFShcUK3tQrFwSKLHKa6uV8Mxo+SAvURrPdTi1xDYUKztUdDTLu4W/ilVRW51T&#10;G3goVvqgWOmCYqULipUuKFb2oFi5JFBi1dB9RuambpfX0mKk8HSDnL/Ak5A/oFjZoaS9QZYUJJo5&#10;VuWnG53awEOx0gfFShcUK11QrHRBsbIHxcolgRKrrsE++SR3r4RlRMnxpjIZPT/qLCE2oVjZoaCt&#10;Vhbn7zVihWGBwYJipQ+KlS4oVrqgWOmCYmUPipVLAiVW/cND8nNZsglU46qzTaZAYh+KlR1yW2vk&#10;bY9YIeFKfZf/j4+JoFjpg2KlC4qVLihWuqBY2YNi5ZJAidWQ5+Szu65AIrLj5NvCozIwMuwsITah&#10;WNkhs+WUvJm3W2an7ZDmIM4JpFjpg2KlC4qVLihWuqBY2YNi5ZJAiRUaq5ONFRKeukPeSY+Xc4Ns&#10;tPwBxcoOaU2Vsih3l8xK3iZtPZ1ObeChWOmDYqULipUuKFa6oFjZg2LlkkCJFYLCsjPN8lZWvISl&#10;bJOarjZnCbEJxWr6YF892VAmb2QnyMsntkhHEG8PQLHSB8VKFxQrXVCsdEGxsgfFyiWBEivQdK5D&#10;VhYdkojcOElvqnRqiU0oVtPnvEdgjtQVy/yseAk/uVW6BnqdJYGHYqUPipUuKFa6oFjpgmJlD4qV&#10;SwIpVp39PfJ9BRJYxEl0ebpTS2xCsZo+aIj31RTIq1mxMi9pu/QOBe8ES7HSB8VKFxQrXVCsdEGx&#10;sgfFyiWBFCtkBtxSmS5hGdGyIjuR97LyAxSr6TPqaYh3VufKnIxYeSM5SgY9+22woFjpg2KlC4qV&#10;LihWuqBY2YNi5ZJAihXuXXWgtlDmecQq/MRW6R7od5YQW1Csps+IZz+NOZUtkRkx8k5ajAwFMYMl&#10;xUofFCtdUKx0QbHSBcXKHiEtVtgRIDwIqPC/24AKDQJO2NiJ8Do3DX0gxQrktdXK23l7JCIrVqrO&#10;tji1xBYUq+kzNDoi2yvSJSIjWj7I2OkRreAFTBQrfVCsdEGx0gXFShcUK3uErFihkS4qKpKDBw/K&#10;iRMnzP/FxcXmYJ+MwcFBOXr0qLz33nvy2muvyWeffSYpKSmmfjICLVa42eoHRQfNjYJP1pc4tcQW&#10;FKvpMzgyLJvLUiUcQ1azgjtklWKlD4qVLihWuqBY6YJiZY+QFCvsAKWlpbJy5UrJysqSvr4+I1kr&#10;VqyQ8vLySQOrtLQ0+eqrr+Snn36SH3/8UebMmSOPP/64HDlyZNIGP9Bi1dnfK58VHpLw7FjZUpxs&#10;MrARe1Csps/AyJD8VJYiYZnRsibngFzw/AsWFCt9UKx0QbHSBcVKFxQre4SkWOFA/vrrr01vE6QK&#10;oMdp3bp1snr16ot144Ec7d692wTUaBTQ0Dc1Nclzzz0nc+fONYHZRARarIZGh2V90XEJz4iR5Rm7&#10;ZSCIiQE0QrGaPn3Dg7KhPEXCs2Lku/wjTm1woFjpg2KlC4qVLihWuqBY2SMkxaqlpUWefvppiYmJ&#10;uTj0D412fHy8/Pvf/5aamhpTNx4EXthxxgZe+DsqKsq8rrGx0am9nECLFb5XYlWuzMmOk0U5O6W9&#10;t8tZQmxAsZo+SK/+Y3mq6VX9qfC4UxscKFb6oFjpgmKlC4qVLihW9ghJscrIyJAHH3xQkpOTnZpf&#10;RQRzpf72t7/J8ePHr6jxTkhIkPDw8BnVYwXyWmrktfxdsqhgj5SebnBqiQ0oVtPn3GC//FiZKhG5&#10;8bKtJMWpDQ4UK31QrHRBsdIFxUoXFCt7zAixQiCERnd4eHjKgufu2bNHHnvsMcnLy3Pe4df3yM/P&#10;l0ceecT0XHl7sqYCO9PHH38sP//888XXYMfCZyFI8xY0IK2trZfU+bMMeMqp9kaZnx0vc7Ni5UBV&#10;vs/nsVxdgSi3tbWZwM3XcpapS1tXh6wtOS6zMqNlS0mSDPYP+HxeIAqG/+LCR1dXl/nb13NYQqvg&#10;+MSJ3tcyltAraHMx2gT/+1rOEloF2xGijDbX13KW0Co4b17LMREuEMBDbFz4mRFihR9z7NgxiY6O&#10;NsP7fBUsgzDhYI6Li5Mnn3zSJKzwArEqLCyURx991DzfrVhVV1fL/PnzTQPhBZ+BnQwy5S3Y4TBU&#10;cGydP0vX2U5paG+RRakx8nLyVlmXd1ROd5zx+VyWKy8I2DC/DsG4r+UsU5ea1ib5LG+//Cdlq2wq&#10;PCnnPPusr+cFomB7Njc3m+MYf/t6DktoFRyfuJjlaxlL6BWMEMA5lMenjuI9h6LN9bWcJbTKtR4T&#10;4QIB5MqtO0zGjBArGCI2KCRnsoK5U+hJmkis0IP18MMPS2xsrKuVA0tFb1VBQYF5vRd8HxS8h7fA&#10;4tGAjK3zd4Fwrss/LGFZMbK68IicG+jz+TyWKy/olUQDgn3A13KWqUt7T6esLTthhgLur8r3+ZxA&#10;FRwraBxxQQR/+3oOS2gVBOLd3d0+l7GEXsG5G+dQHp86Cs6hCMbR5vpazhJaBccl2lwkgvO1/Foo&#10;iPvHusDVMmPmWOHHuC1IjY4U6Rj65wX1SKV+zz33yN69e81KmgysQPSAYb4WXjsV6MUK9BwrsO9U&#10;jglcV5Qcldaes04tmS7eRoTjia8eJFRZ4xGryLwEOV5X7NQGBxzPnGOlCwRtnGOlB7S5ECscqyT0&#10;QYyFi1mcY6UDHJdocxkTTZ+QTF5RVlZmklRAsLxBFA5ypFJ/6qmnpKSkZNLgClfOcnJyTPIL/O0F&#10;r5nodcESq5L2BonIiZNlBYlS1tHk1JLpQrGaPi0e0f/SI/y4iXVqY7lTGxwoVvqgWOmCYqULipUu&#10;KFb2CEmxwvCQt99+W3744YeLYoSdYePGjbJ48WJzsAMEWGjMxzbkaAwgZujdGnvSRvcnAjM83xfB&#10;EqvTfd0SmbpD3siKl+SmCt4o2BIUq+nTdK5DVhUfMWKV3Vzl1AYHipU+KFa6oFjpgmKlC4qVPUJS&#10;rNBAHz58WD755BMzuRkgSF66dKmpxwEPIELfffedZGZmXqxLT0+XJUuWSGJiopw8edIUpGdHwgss&#10;m2liNTw6Iu+lJ0hEerTEV+fK0ATfj1wZFKvpU999Wj4rPGTEqqC11qkNDhQrfVCsdEGx0gXFShcU&#10;K3uEpFghcOrp6ZFdu3aZRBbIBvjLL7/IwYMHLznIS0tL5cYbb5Q1a9aYnaWiokKeeeYZ+fOf/yx/&#10;/OMfLylhYWFy6tSpCYOyYIkVvs/PRSckIideNlWlS89gv7OETAeK1fSp7WqXjwsPSER2rJSdnvjm&#10;2oGAYqUPipUuKFa6oFjpgmJlj5AUK4DgCQXpWzFfCgf4+IAKDTmWY+ggliHoQkFDML5gZ5osIAuW&#10;WIGjdcUmQcCakmNmaCCZPjNJrEY9DVoollNnW2R5fqKEZUbLqY5m59cEB4qVPihWuqBY6YJipQuK&#10;lT1CVqwCTTDFquRMg4SlR8mynD1S232agaMFZopY9Q8PyqrcfbIsc5e8l7kzpMpbabESlrRNZiVv&#10;M71XwYRipQ+KlS4oVrqgWOmCYmUPipVLgilWrb2d8kZajMxNi5Lc9jo5f4EnpukyU8SquL3eZH2c&#10;nbpdwj3bNzI9OmRKeNoOCU/ZIREp26Wxu8P5RcGBYqUPipUuKFa6oFjpgmJlD4qVS4IpVueG+uXz&#10;/IMSnhUjhxtKZOT89O8Mfa0zE8QKDdlPhcclLDNGlmbvkj01+Wb7hlYplSOe0uvZR4MJxUofFCtd&#10;UKx0QbHSBcXKHhQrlwRTrAaGh+SXynSTfW17ZYYMjTIz4HSZCWLV2d8jb2TGSWRGtGytSJehkWGf&#10;c5lCoQRbZihW+qBY6YJipQuKlS4oVvagWLkkmGI14mnA9jcUm+xrqwsOy4AnACfTYyaIVW5LtbyW&#10;v0sWFeyVvNYap5ZcDRQrfVCsdEGx0gXFShcUK3tQrFwSTLHCDp/WXCWRqVGyMC1GOvp7nSXkagm2&#10;WOH+ZD+XJEl4RrS8m7fXs00ZQE4HipU+KFa6oFjpgmKlC4qVPShWLgmmWCFQrDjbIkuyd8vstB1S&#10;eTa4qa01EGyxauvtkg8LD5j5VZuKk8xwOnL1UKz0QbHSBcVKFxQrXVCs7EGxckkwxQq09HTK58VH&#10;JCI3Xk42lDq15GoJplgh8M9qqZI3c3dJeHasFLbVOkvI1UKx0gfFShcUK11QrHRBsbIHxcolwRar&#10;7sE++aEy1aTm3lKS7NSSqyWYYoUkFdsqM0169YWp0dI7GNyMehqgWOmDYqULipUuKFa6oFjZg2Ll&#10;kmCL1dAogvEMc6Pg5Rk7mXJ9mgRTrNp7u2Rt2QnT+xhVlubUkulAsdIHxUoXFCtdUKx0QbGyB8XK&#10;JcEWq/OeYPFofanMz4qT8ORtcqaPAcd0CJZYIegvOt0gb2UmSGRmjJR3cL6cDShW+qBY6YJipQuK&#10;lS4oVvagWLkk2GIFik7Xy5L8RDMcsMwTnJOrJ1hihXuQ7a0rlLCMaHk/a7f0DvGkZAOKlT4oVrqg&#10;WOmCYqULipU9KFYumQli1dh9Rj4qPmRuFHy4psCpJVdDsMTq3FC/fF101MhxbFW2uUcZmT4UK31Q&#10;rHRBsdIFxUoXFCt7UKxcMhPE6txgn3yWf0DCs2Lkx8LjDCCnQbDEqqarXealRsvctCjJa69jkGEJ&#10;ipU+KFa6oFjpgmKlC4qVPShWLpkJYjV6ftTcVDYiM0YWp8dLH4eRXTXBEqsjdcUSkRsnKwoOmntZ&#10;ETtQrPRBsdIFxUoXFCtdUKzsQbFyyUwQK3CotlDm5sTLotxd0nyuw6klV0owxAo3AV6Zu08ismJl&#10;W1WWR4wHnSVkulCs9EGx0gXFShcUK11QrOxBsXLJTBGrovY6mZ+/SxYU7JbCtjqnllwpwRCrJo8I&#10;R6RHyfzMODnZVMEAwyIUK31QrHRBsdIFxUoXFCt7UKxcMlPEqrWn0wTmr+bEy8HaQmEIeXUEQ6z2&#10;V+eZpBUfFx2Uuq52p5bYgGKlD4qVLihWuqBY6YJiZQ+KlUtmilj1Dw/JkrR4Cc+Ilp9Kkkz6bnLl&#10;BFqsBoaH5d2MBHOD529LTkg/hwFahWKlD4qVLihWuqBY6YJiZQ+KlUtmiliBn4tOSnh2rHxRfFS6&#10;B3qdWnIlBFqsqjta5NW8BJmfkyBH64qdWmILipU+KFa6oFjpgmKlC4qVPShWLplJYnWstkgiPUH6&#10;pyWHpbGbCSyuhkCK1XlPoL+nKkcis+NkcUGi1HfNjP1IExQrfVCsdEGx0gXFShcUK3tQrFwyk8Sq&#10;sqNZwrNiZUneXilqb3BqyZUQSLE6N9gvnxcekbCMaPki96AMjQw7S4gtKFb6oFjpgmKlC4qVLihW&#10;9qBYuWQmiVXXQK/MSdkhr2XEyrGGUp6oroJAilWFR4SXFe43iSuOcxigX6BY6YNipQuKlS4oVrqg&#10;WNmDYuWSmSRW5y+cl0+y95gEFjHVOTLIHpArJlBihXtXJdbky7z0GAlL3SbtvCmwX6BY6YNipQuK&#10;lS4oVrqgWNmDYuWSmSRWYHtZmpln9VNlmnQP9Dm1xC2BEitsmx8qUiQiO1a+ytnv1BLbUKz0QbHS&#10;BcVKFxQrXVCs7EGxcslME6vkxnIztOzzosPS1tvp1BK3BEKsEOBXd7XJB/n7JDw7TtKbKpwlxDYU&#10;K31QrHRBsdIFxUoXFCt7UKxcMtPEquJsi4Sn7ZDFWTulqrOVweQVEgixGj0/Kieby2VuerS8nhYj&#10;Z/oYJPoLipU+KFa6oFjpgmKlC4qVPShWLplpYnW6r1vezoiTiLQoyWitNvOuiHsCIVb9w4OypTJd&#10;InLj5IeSk7yZsx+hWOmDYqULipUuKFa6oFjZg2LlkpkmVr1DA7Km8IiZu3OgvlhGzo86S4gbAiFW&#10;7b3dsjQzQWanR8mJpnKTyIL4B4qVPihWuqBY6YJipQuKlT0oVi6ZaWKFTIBRVVkSkRsvW8pTeW+k&#10;KyQQYpXbViPhmTHyTlaC1HWfZsDvRyhW+qBY6YJipQuKlS4oVvagWLlkpokVeqgONpRIeEaMfJa7&#10;T/qGB50lxA3+FisE95tKkyXSI74/VqRIFzM3+hWKlT4oVrqgWOmCYqULipU9KFYumWlihTlVWa01&#10;8mp6tLyWGi3tfd3OEuIGf4vVuYF+WZgRJ3M82yexrlCGOb/Kr1Cs9EGx0gXFShcUK11QrOxBsXLJ&#10;TBMrBI/VnW3yfu5ec6PgktONzhLiBn+LVU5LtUmHvywvUUrONDLY9zMUK31QrHRBsdIFxUoXFCt7&#10;UKxcMtPECrT3dslXpcfNcLPDNQVOLXGDP8UKvYnr8g9JWGaMrC45Jmf7e5wlxF9QrPRBsdIFxUoX&#10;FCtdUKzsQbFyyUwUq56hfvm5Mk3Cs2NlQ+ExBpRXgD/FCvermpsRI3M8JaYyyyNa3C7+hmKlD4qV&#10;LihWuqBY6YJiZQ+KlUtmolgNjQ5L9KlMCU/fIe+kxTEz4BXgL7FCUJ/aWC7zchNkUf5eKWlvcJYQ&#10;f0Kx0gfFShcUK11QrHRBsbIHxcolM1Gs0BOS5Ani38iOl7DU7dLW0+ksIVPhL7GC3H5ffELCM6Nl&#10;ee4+6R7od5YQf0Kx0gfFShcUK11QrHRBsbIHxcolM1GsQNmZRllWuM8kSihorXVqyVT4S6yaz3XI&#10;B4UHzPDMmPIMDgMMEBQrfVCsdEGx0gXFShcUK3tQrFwyU8WqtadTPik+JJEesUqsynVqyVT4S6xS&#10;mypkYU6CRHjEqrKjyakl/oZipQ+KlS4oVrqgWOmCYmUPipVLZqpY9Q0NyGd5ByQ8M0a+zT8so+dH&#10;nSVkMvwhVgPDQ7KpIk3C0nbIO6kxMsR7VwUMipU+KFa6oFjpgmKlC4qVPShWLpmpYgWR+qUsVSI8&#10;YrU4M0F6Bjmnxw3+EKuWnrPyRclRiciNlz2nsp1aEggoVvqgWOmCYqULipUuKFb2oFi5ZKaKFThe&#10;X/JrFrq83dLQNTO/40zDtlhhLlVOW60syIg1qdZru9qdJSQQUKz0QbHSBcVKFxQrXVCs7EGxcslM&#10;FqvyM00yP3+XLMjfLTnN1U4tmQzbYjU4Miw7a/IkPCtWVubul/7hQWcJCQQUK31QrHRBsdIFxUoX&#10;FCt7UKxcMpPFCjeknZceI/Oy42RvVR4DSxfYFqvuwT75PP+gyc64t7ZARjwnHRI4KFb6oFjpgmKl&#10;C4qVLihW9qBYuWQmixWSJLyfsVPCM6JlXfFx03tCJse2WFWebZXwlB0yLzVais80MbgPMBQrfVCs&#10;dEGx0gXFShcUK3tQrFwyk8UKbCtNMfdO+rzkqJzt73FqyUTYFqu9NXkSkRsnq4sOS3tft1NLAgXF&#10;Sh8UK11QrHRBsdIFxcoeFCuXzHSxSm0ok8i8BPm4+KDUdTJxwlTYFKshz3stz9ptMjPGVOeYtOsk&#10;sFCs9EGx0gXFShcUK11QrOxBsXLJTBerWo9MhWVEyeLcXZLbWiOjnoMEBwqL7zI0PCztnu05MDDo&#10;c/mVlMozzUaqFmUnSEZLlckQSAILtgPFShcUK11QrHRBsdIFjkuKlR0oVi6Z6WLVMzggryVvl7CU&#10;7bI8c7esLzwq3xUeY5mgrCs4Iquy98k3+Yd9Lr+Ssiw9QWalbpeVJUek6VyHs0VIIKFY6YNipQuK&#10;lS4oVrqgWNmDYuWSmS5W4PPcfSbdd1j6DonIimGZpIRlRMuLSb/I7PQon8uvpISl7TBlffEJJg4J&#10;EhQrfVCsdEGx0gXFShcUK3tQrFwSCmJ1tK7YJK9YmXeAZaqSs18+yNwjK3L2+V5+hWVt2XEzBJME&#10;B4qVPihWuqBY6YJipQuKlT0oVi4JBbHCvZMGRoZYXJTewX5pam+Vc/29PpdfTRk9z3tXBQuKlT4o&#10;VrqgWOmCYqULipU9KFYuCQWxIu7BSb7jTIcMsxFRAcVKHxQrXVCsdEGx0gXFyh4UK5dQrHSBk7zN&#10;+1iR4EKx0gfFShcUK11QrHRBsbIHxcolFCtdUKx0QbHSB8VKFxQrXVCsdEGxsgfFyiUUK11QrHRB&#10;sdIHxUoXFCtdUKx0QbGyB8XKJRQrXVCsdEGx0gfFShcUK11QrHRBsbIHxcolFCtdUKx0QbHSB8VK&#10;FxQrXVCsdEGxsgfFyiUUK11QrHRBsdIHxUoXFCtdUKx0QbGyB8XKJRQrXVCsdEGx0gfFShcUK11Q&#10;rHRBsbIHxcolFCtdUKx0QbHSB8VKFxQrXVCsdEGxsgfFyiUUK11QrHRBsdIHxUoXFCtdUKx0QbGy&#10;R8iLFXYGBFNXCl43PDzsOgijWOmCYqULipU+KFa6oFjpgmKlC4qVPUJarNBI79q1SxISEiQmJsaV&#10;+GDnOXXqlCxfvlyeeeYZ+fHHH837TAXFShcUK11QrPRBsdIFxUoXFCtdUKzsEZJihcCptbVVPvjg&#10;Azl69KjZIbKzs+W1116Ttra2CQMr1NfV1cmnn34qO3bskK+++kpuu+02ee6556Srq8t5lm8oVrqg&#10;WOmCYqUPipUuKFa6oFjpgmJlj5AUK2z4n376yfQ6eU+8CKhWr14t69evl8HBQVM3HjTsmZmZpjHw&#10;sn//frnrrrskLS3NqfENxUoXFCtdUKz0QbHSBcVKFxQrXVCs7BGSYoVeqRdeeEE2b95sDm6ARjs2&#10;NlbCw8OloaHBZ3CF545vBNDzdccdd0hhYaFT4xuKlS4oVrqgWOmDYqULipUuKFa6oFjZIyTFKjc3&#10;Vx588EE5fvz4xSAKO8XJkyflkUcekeTkZNeNd35+vqxcudIEZJNBsdIFxUoXFCt9UKx0QbHSBcVK&#10;FxQre4SkWO3du1ceffRRI1heEEzl5eUZsUIyC29P1mQ0NTWZ4YMIsKeCYqULipUuKFb6wEm+p6fH&#10;eURCHZyTKVZ6wPZEm0ux0gHFyh4zQqwQ5BYVFUl6evqkBfOjEDjFxcXJk08+aV7jBcFUcXGxPP74&#10;4yZD4GRihfdA7xbe4/rrr5clS5aYINsbkHV3d5sTOoYcegskrL6+/pI6ltAtGAKKIaMtLS0+l7OE&#10;VsH2bGxslObmZvO3r+ewhFbB8Ylt6msZS+gVtLU4h/L41FG851C0ub6Ws4RWudZjInSc9PX1ueqU&#10;mYoZI1apqammJyoxMXHCgkQT+OHx8fE+xQrD+v72t79NKVZYBnGqqqqSL774Qv70pz+ZDIFeU0fy&#10;C/yNz/IWmDx2uLF1LKFbsP3RkECifS1nCa2CHmVcDUd2T/zt6zksoVVwfOKCl69lLKFX0ObiHMrj&#10;U0fxXnxGm+trOUtoFRyX2J7XakyEDhfc29ZGj3pIDgU8dOiQ6ZmCSHmBWKFX64EHHjAS5tY6IVHI&#10;Lvjiiy+awGwiOBRQFxwKqAvvUEAMS+FQQB1wjpUucE7GOZRDAXWA7ck5VnrwDgWEXJDpEZJihZ4q&#10;JK/AcD4v2CkgVJh7hblWVxJcIdkFsgziCulEUKx0QbHShVesOMdKDxQrXaDN5RwrPVCsdOEVK8ZE&#10;0yckxQoH85w5c8y9rLw9U2i0t23bJgsWLJi058kXWVlZ5v3QHTgR3m5SogPsLxBlNiI68J4UcAxT&#10;rHSA45NipQdcCcc51O1oEjKzwXZEm4uLWST0wTkUbe5E94El7glJsUJQjHlU77//vrlKjUAKJ+DP&#10;PvtMtm/ffrHhxg6Sk5NjJlfiOSgYD4xgGjsRHqOx//rrr80wwsnAZ/LKjB6w/bF/4H8S+uBYxnGN&#10;Yx9/k9AHxyeHpegBbS2H6uphbJtLQh9sT7S53J7TJyTFCuBKyYYNG8y9rHAV7NixY7JmzZpLrnCW&#10;lZWZxBTr1683DQCWPf/880bITpw4YZYjYcbhw4e5MxFCCCGEEEKumpAVKwC5wjA+9DahZwpZasaC&#10;7Cb79u2T8vJyc7UMvU5paWmybt062bx5s5lbVVdX5zybEEIIIYQQQq6OkBYrAGGaaJ4Muja9xQv+&#10;Ru8UhwwRQgghhBBCbBHyYkUIIYQQQgghwYZiRQghhBBCCCHThGJ1lWAYITIcIQ07M1eFHphvhzl5&#10;GEbKIaGhDbYfshkh1TqORW5PXeAYnWi4Nwk9MHwfKbpx7mRW1tDEG/8gIRi2Jbdj6IFtOFX8442T&#10;cH4l7qFYXQXYyZAEA1kIkeJ9y5YtJgkGMwuGBrgx8NGjR802RAITbzp+EprghuBfffWVrFixQjZu&#10;3CjV1dXOEhLq4MSOW2ggSREJbdDGehNOZWZmSklJidm+JLSARGHbpaSkmG2J//Pz8xn/hAg4DiHE&#10;OG/u2bPHpxTjObg1ERLDYfsi63ZVVZWzlEwFxeoKwYngwIEDsnLlSvnuu+/k888/l2eeeUbeeOMN&#10;OXXqFAP0GY735tIQq9bWViNWCMhxPzQSehQUFMjSpUtl7dq18sUXX8gDDzwg//rXv6SiosJ5Bgll&#10;cJw++OCDkpCQ4NSQUAXnx+XLl5tbpDQ2NpqsvTxfhh7IwIxzJgJtXKTERWW0vbiFDZnZ4HhDDxSE&#10;KTIyUubPn+/zGETnwS+//CJxcXHmwjNEeuHCheYYJlNDsbpCcM+sQ4cOSX19/cXhRzhRPPHEE+a+&#10;WhyyMnPBFbVvvvlGFixYcHH4JoYzzJs3T37++WfzmIQOOEFguyFIw3bEkBT0Ql5//fVmm3L4QmiD&#10;k/jq1auNKO/atcupJaFIaWmp3HfffebKN4dfhy5oU5999lk5cuTIxW2I/xED3XvvvaYdJjMXbCt0&#10;DqDH6s033zTnSV9kZGTIyy+/bKQK4HVbt241z8cQXjI5FKsrADvX6dOnTU/HWLCTLlu2TN555x0T&#10;3JGZCRoJnBQSExOdml/ZvXu3/OEPfzC9WSR0wPaEVI0Hvcl//etfzbFKQg+0sxiGAmnGMfmf//xH&#10;du7c6SwloQS2ZVNTkzz88MNmSCcJbRDrYFti+oN3CBm2MXqrbrvtNsY/IQLk6tNPP5VXX33Vqfkv&#10;2K5z586VxYsXXzJUt6ysTB555BHTY4ltTiaGYnUFYGfylrHgKs3HH39s5lvxKvnMBNssNTXVDBVD&#10;wzCW3NxcufXWW033OAkdcALw1cBv27ZNnnzySRMEkNAD7SmGWxcVFZle5n/84x8UqxAF2xK9jhgu&#10;j9Ed3sL5OKEJthu2JyQKw+gR72AY/bvvvmt6sUhoAGH65JNPfIpVS0uLudAMeR4LRmtBrH766adL&#10;hItcDsXKAmhYPvzwQzMRkCeMmQmC8JiYGLn99tulsrLSqf0VXImBWGE5CW2wnRctWmSGfPJYDD2w&#10;zSBUGDKGAByBG4JyilVoguGc//73v80cHAwH3Ldvn3z77bdmOD22Lwk9MGIH83PQc7V582azTSFV&#10;bG9Dh8nECkktbr755stG9mBO5HPPPScffPABh3xOAcXKQ01NjblCOlXBJM3x4Io5MuIgiUVDQ4PP&#10;K+gk+KAh+fHHH+XGG28023ssOPlDrHAlhoQ2mPuIxn/8cF0SGmD4Ji5QeTN1UqxCF1zk2L9/v9xz&#10;zz1m/jGydUKu0M4+//zznDcXwqCdnT17trlQuWrVKhN0k9BhMrFCTyTiIVzcGgvmVr300kvy/vvv&#10;86LIFFCsPGAMOIaBIQXsRAXLvRP5xoIxxejpwM6IEwmZmaAh+eGHH+SGG26Q2tpap/ZXvD1WTGAR&#10;2mBSPIap4FjlBY7QBJPgy8vLL7al2I6YF4l5kCS0wPH4/fffy0MPPWSydGJbomD+HHqV7777bgbk&#10;IUp2drbEx8eb7IB/+ctfjFxxGkToMJlYJSUlmXgIbfFYcKwikRDFamooVtMAJ3/cxwFixW7wmQ22&#10;VWxsrLnCNv4+R4WFhaYhYfAWumD74uIGhhjxAkdogvTNSAKEjFTeC1rYpgjMMSIAIwM4OT50gFhh&#10;2B/EePxFSfRK3nXXXSaNMwkdIMYYKvZ///d/5lhEgL1u3TpzXsWFS7a9ocFkYoV29pZbbrlszhzu&#10;QYe5yx999BElegooVlcJRAonhejoaJ7sQwT0ZOCeOLj30ViQ1AJjitGgkNADxyKuiOOeR7wCHrpA&#10;qBCwoWA4JwqCcvQy47jFvQIxuoCEBrilBW7YjeQjGDo2FlyQRE8HxSq0wHAwHJO4gOUFcoXEXRhm&#10;z+MzNJhMrDCMHqKMJFBjR35gqgtumYCYlx0Jk0OxugqwU2G4ChoX3EvHC+oZ2M1ckNUGJ4XxY/sx&#10;Afexxx5jFrkQBUEbhi+MTa+OYxFBAE8AoQMuUOGGo7gy6i04Zh9//HFzs0qkXkdAQEID9F5Alp9+&#10;+mkjUmPBRS7c+5G3uAgtcDz6ujiJoBtihWH1ZOYzmVhhGe71+fbbb19yX1b0VKIt5jaeGorVFYKT&#10;BXYw3CwNV8nRoKAgsQUSXEC4yMwEDQYkCnLlDdAgxuHh4Ua2xl6dIaEBjjsMN8Ix6T0WUTCMDEEd&#10;A/HQBr0eTF4RumA+1dKlS81wMS+42LF+/XpTOHQstMDFjzlz5lyWihs9VUjFjYshZOaDYxD3sZro&#10;BsG4Jc0LL7xwyX0icZ7FkGxmBJwaitUVgJMAdjgMUbnzzjvNUAZ0jXoLdkQ2LDMb9GJgwi3mW7W3&#10;t5tu7U2bNnEyZgiCCxv333+/mR83/liEPCMDGWU5tMFYfgxL2bFjh1NDQgkcf8jCGhYWdnGoLhIf&#10;IDBH7wcJLbA9kUV31qxZZv4jtiekCklK0CtJUZ754GIVRnm8/PLLppcRnQHjZQntblRUlMmkjOMU&#10;GQIxtwojCnhOnRqK1RWARgOTcIuLi0136PgCu2fDEhpgKAqSVWBIAydihiY43jBHw9exiEQI7K0K&#10;fdCeIpDDCZ2ELgjAMaID9zzCxUkOuw5tsP0QbO/du1dOnjxJSQ4RIEXodcT5ERcevcXXkFwMA0R8&#10;hDgpLS2Nw+qvAIoVIYQQQgghhEwTihUhhBBCCCGETBOKFSGEEEIIIYRME4oVIYQQQgghhEwTihUh&#10;hBBCCCGETBOKFSGEEEIIIYRME4oVIYQQQgghhEwTihUhhBBCCCGETBOKFSGEEEIIIYRME4oVIYQQ&#10;QgghhEwTihUhhBBCCCGETBOKFSGEEEIIIYRME4oVIYQQQgghhEwTihUhhBBCCCGETBOKFSGEEEII&#10;IYRME4oVIYQQQgghhEwTihUhhBBCCCGETBOKFSGEEEIIIYRME4oVIYQQQgghhEwTihUhhBBCCCGE&#10;TBOKFSGEEEIIIYRME4oVIYQQQgghhEwTihUhhBBCCCGETBOKFSGEEEIIIYRME4oVIYQQQgghhEwT&#10;ihUhhBBCCCGETBOKFSGEEEIIIYRME4oVIYQQOX/+vHR0dMjg4KBTc+0xMDAg9fX1UldXJ/39/U4t&#10;ccvIyIicPn1aRkdHnRpCCLm2oFgRQkKCzs5OKSwslPLycqmoqJDS0lJTEACjeOuwHAV/NzY2mmAP&#10;QBwQ9BUXF19cjv8RTI+lqqpK4uLiZOPGjXLs2DFpa2szgeKZM2fk3LlzzrMmBu+HwHz8+04Gvlt+&#10;fr5s27ZNfvnlF8nIyJDe3l4ZGhoyn38l7+UFry0rK5Ndu3bJ5s2bJSEhQUpKSi6+l3fdDA8Pm3W3&#10;YcMGeeSRR6SlpcUsv5a4cOGCNDQ0yO7du826uvvuu+WVV16RgoICs21mOjg2sD8XFRWZbYn9Gt8d&#10;+9TY4j1+INC2wLrDPoXjavXq1fLSSy9d1f5qC1wYqK6uvnico2C9jF8XOBYqKyvNMY0ydv2h4G8c&#10;P+OP+Z6eHlPvfX/va3z9ZtThue3t7WY9EUL0Q7EihIQE3d3dkpiYKH/+85/l97//vfznP/8xgSIC&#10;KYhVXl6ePPXUU/K73/1O/vd//1e+/fZbaW5uvkSsEFDu379fHnjgAfm///s/E0xBQBD0QGTWrVtn&#10;5GLnzp2SmpoqP//8szz66KOyfPly+fLLL6Wpqcm810TgfU6dOiXvvPOOCbqmCqawHN/x7bffljlz&#10;5siRI0fk5MmT8sUXX8g//vEP+eijj2Tt2rXmu7kFopSTkyMLFy4073v06FETRCLQjo+Plx9++MEI&#10;xIoVK8y6QVCOx/g8rFeI3LUGtuvXX39tthlAYH7rrbeabTLVNp8JIPiHJHz++efyP//zP3L//ffL&#10;ypUrZf369ZeUDz74QO68804j77bAPgwZx4UI73HlttcTr53qGLlSsP+j1xGCjN963XXXyaJFiy5Z&#10;D2gbZs+eLTfccIPs2LHDyBLWH447PB/r8JtvvjEXWcYfe319fabdQJtw4403mt9dU1Nj2hGA3wOh&#10;Qtv05ptvysMPPyzZ2dlmGSFEPxQrQkjIgIBt06ZNJiDC1XGvNHlBYHzHHXfIPffcY65K+wIigYAZ&#10;PRRe8L4IpB577DFzdXks6OWCoERGRk7Zm4OgDvJy2223mYBtqt4OiN78+fPlww8/vOyKNwQN3+eN&#10;N95wPSwNATbWz1/+8hfZs2fPZe+J71NbW2vE71//+tfF5fj9qPt//+//XZNihSAc6xny7gW9hujt&#10;G99jMVNBQI+ek7/+9a+yePFiOXv2rLPkUiDdW7ZssS40OK7mzZsnzzzzjGuxwvpubW11HtkF2w3H&#10;zx/+8AcjOeOBIOFY2bt378V2BEKNizPPPffclN8rNzfXtEHoyR4L3gvvc+LECSOZTz75pM/PJ4To&#10;hGJFCAkZEAxCmJ544gkjBrjSPBYENUuXLpXbb79dYmJifIoNghwMe4MEecEV58cff9wMAfQFZMRN&#10;jxWC2XfffdeIH4ZETdXTlJSUZCQIw4V8kZWVJatWrTJB4FRAkiAId911l0RHR086zwVX4hEEd3V1&#10;mccIhN977z35zW9+c82JFfaRuXPnmh6+sdsL+9pUYjyTwPdFQP/000/LW2+9NaFYYb+HNNqeBwWR&#10;ee21165IrGJjY8138Qc4ZiBIECv0ZvsCxzNk1NsW4GILesIjIiLMBZXJwBBAiJn3GPLi3W+wfrEc&#10;okaxIuTagWJFCAkp0MuD3oWJAqbMzEwzpA3Df8YHPRCvqKgoM9xubNCMYXIYsoPhU74CTgRpKSkp&#10;Zl7SZOD7fPzxxxIWFmaGCU0VNGLeE0QIwxN9gV4ADOWbqtfEK5wI4l544YUphQ6/EcMdvb8HgfD7&#10;778vv/3tb685scI+geGe2F/G9/CFEm7FCs/D/oz/bXKlYgWheeihhyaUnumC3/jvf/97UrHCtsd3&#10;9a4Lr1ihR3t8T9R4IFYYBji+jfGC9gVtDXusCLm2oFgRQkIKSAGG2WHIH+aUjAeJI9DzggATc4vG&#10;Ain76aefTAA6NrDEYwTXN910k3nv8QE2AjAMA5woiPKCeToQMMwF++Mf/yivv/66ee1EYLgQeqww&#10;JywtLe2yHhLM28BV9amGAuL7Yn4Y5oagN85NTwuuyHuvyo8XK3xnDKvEsEZ8r4l6NzCBH8/ZunWr&#10;eZ6vnjUE3Onp6WZoFb4X3hdJOjCHzdfzAV4DQcZwRqxL9BhO9B0A1tG+fftMDwF6AdGTOZU44DOw&#10;f+C7QW5ffvll8zcE1SslWK8IyvH5AH9jHhyE1wu+FwJyfFfMyTt+/LhPqcFvx3w69EJCfPH9EHBj&#10;/eG3evc5rHv0KEJ88VkTraPx4P2mEit877Hf3QuG5OEiALY9vid6ULGNsE0n2vfwfTF3CM/Dd4Uo&#10;vfrqq1OKFfZprAP0EOMCCHpXsc4xL2rssYJ1hOdh38KcMMxrciNsXiYTK6wr7DPj9ynbYoVec4oV&#10;IdcWFCtCSMiBieZ///vf5ZZbbrkkAELABDGCIN18882yffv2i8EalqFnCsvHB0MI9jBf4vrrrzc9&#10;TRjOh+AWQ4TwOjcgUAsPDzcBISQCySCQSGOiYX4AQS6GNEIEMS/ru+++u5hww+3nAqwD9BbgfQ4c&#10;OHBFrwVesYKY4bujBw3fC3PVEJh+//33l8gagm1M9EfPIeQKkoRA+cUXX7w4Rw2/DXOU7rvvPjPv&#10;x7vuH3zwQTNUEwXrfKw44HtjvUMMIEp4D8gO5rchWQDEdc2aNRdFB9sHvxdSiffH3xj+5U06Mdl6&#10;gER4sz9iP0JvH/7G/CMMDYU0YEgYZBNyBwnGd8b68A4lRUGvI+bIYR1ABDBnDj0xEGzvvod1AulD&#10;cgfIByQCnwUJwgUC7Hd4T2wHCBqGuqIe+zF++/ghr77Ab/WKFeYEQqxQ5y2QCEgnLjx4wXMgRZB7&#10;HE8QAIgSkl/g81GwzsdvI6xbbI8ff/zRzAVEDzASNSCxzFTJK3BxA9sJz8fx8emnnxp5wnbGcYj9&#10;DN8RyVWwLfCdvBcqsJ5xgQPfYSq8YoV1C3Hzrge8P6Qa70mxIoTYhmJFCAk5ENgjgMUV74MHD14M&#10;tBDkIGDDhHQEYphv5b1yj6ANwRSkwVfvB16LwA0ygWAaPVgQHQTxeO1k4P2++uorIwPexwg6ISoY&#10;Xuidw+ELvP/zzz9vgnZ8LsQAAT8Ex9f39AUCUYgBAnEE+G4Cz7EgEEbGOHwHyBBkCesY8oHAHt9r&#10;7DBIyAQC1rE9guhdQR1eDxDY4jUYFvmnP/3JBM8QD6xnBK2Y0/TPf/7zEvGESEFqP/nkExP8Aqw7&#10;CDJEGQlGICwIziEtyGYI6Ru7niBEEBh87lRDIgF+O2Rv/FBABPDY/hApDO9ErwcKekkhAfh8SAl+&#10;A0TDC/YVSCpE0zuXCT1CCK4x7w4FwzshJPhtkCF8V3wH7MvoJcJvR8HvxT6EdTsV2OZ4Lwg9et9w&#10;qwCsCxSsdxwT+OyxQz2xfrCNkCEP+z22EZ6P7wsZhDhDsL3ZEvEZWPdeyfUKFyQCvW44ZtxmBcS6&#10;w7odLx34bBzDyIbpPW7wuVgvEDd89kQyMxavWCHLHwQN2wLbLTk52cxbRHbM8VCsCCHThWJFCAlJ&#10;cNUbgTx6arzDlRB0I+DDEDeIF67CI/hHYIYACEOKJutBQjCG90Wgeeutt5oeIPTC4HWTBVoITiEg&#10;CAq9oFcCgSDmbqEHZDLw3kg88eyzz5pAGoKE34WA2o0cIPCFTEBgkK3sasUKPQgYcjUW9GAgOEU2&#10;OS8IVP/2t79dIlsINL1DEccCOUCPCLbNWAGCnHl7drzfF++Be0ghJfZYmUVvFMQREuV9LgQBATBk&#10;GWKDnj4UbG+sc/yW8UPAfIH1C6mB6HlFAeBz0BODHjd8H4BgGcE+fgfE69577zXyNXZ94298LkQF&#10;CUG8+wT2v2XLlsmsWbNMAO8FgoZ15GtOHn431v34deoLfC7ECusJw/GwPyE5BAoCfPQwoufQV1IG&#10;SAz2n7HDPvF+eC1eAyHBYxRIIY4JfDc89gLhwvbAPuxGrDAE0tcwPYg5jlv0So8FvXafffaZ2T9w&#10;8WAqvGKF/QC3LcA+i3WCfQjJSnytU4oVIWS6UKwIISEJAmv0SmHYEoIwBLwIHtHbgsAOV6QRuCG4&#10;QZCDHgLcv2aqYVUILNEDBJlCgIfeGgzTQ6+Fr6AUwSUCNnwOPtdbENjhNXgt3musVPgCr0GwhqFu&#10;uP8OPhe/Db9jbMDvC/x+iA4+C8H52IDXDfjsiZJXINCFwI4NZrEeIHBY55BayBgCVgSx6KkbCwJY&#10;BOeYgzOWw4cPm98HefF+X3x3vAe2E76TF2w79OqhJ8v7XAT2CJyx7jFMD++DgsAfn4nhgeM/0xdT&#10;iRW+o7cnciyog0ji88bjFXv0WmFoI4BgYR1j3t3YoB37JuQV8+zwO8eC7YpeWYjXVOD7jp1jhe8A&#10;afMW/Db0/I2VYS/Yx8bLDN7Pe883r/ziu6JXF+Ix/tYD6GG7kuQVvsQKPYZ4PYZCjj/WcPxgmCTE&#10;ys368IoV9l302EHUUfAZECi81/hjEvVI/kKxIoRcLRQrQkhIgsAFIoXha8i+hd4KDNNCUIcgEEOa&#10;ECwiYEZgeejQITN0DMumAs+BNECw8BnouUKAhsQX3uFJXnClHlfp8TkIaMcWzLmCrKA3a/z9sXyB&#10;z8X3x5wQBHeQDPS+TDW8D0EurrTjs/A73fzGsVypWAF8BuQGQTkkCYLhq3dlIrFCb9x4scL6RmCN&#10;HoaxvX8QNwy5Q68DnouC12G9I8DF9/dVppJZcDVihX0P88Pwe/Gc8UAyINVje6HciNX4dTQdsfKV&#10;vALiNnbYopeJxAq9txAr7/6H9YN1jnli4/dnG2KF4a/Y5yFW478/Ph/HNIYb4j5dU+EVK1+9Yljn&#10;6EX2JVbojcNx6+siyliw3+GCCcWKEDIWihUhJGRBcIPAExKCOSS4wo6ABiAwQqCHXgUEURgi6E16&#10;MB4EuggUva8dj3e+1JIlSy4J+BDs4TORlAEBOoK5sQV1CxYsMIE7AvDx749AcqIMdugJwlwTyA7m&#10;b42d/zMeBLXoSUBQisx0E/2OseAzvc9DIDyVWGGYGMDr8LswPA6SAKEF6Cn0NRTwSsQK3wPrGsEz&#10;gmj0MOCz8B4YQofhlXguCl6HIYbIwud9/VhQ52Y9XK1YYZ4OxAr73XjwPpB8SD969oAbsRorNsAr&#10;VujBmwp836nECs8ZX4BbsYJEYF3heMO+OxYbYoV9CRcxcGPf8T1iAPsYfh/W41RgG0wkVhOBz4RU&#10;oXd0/O8bD4bGYrvhd/sC25ViRci1B8WKEBKyQDYQPCHARjCJ+VPeYBE9S5j/gvlKGJYFsRrf2+QF&#10;ASUypk3Uw4HhU+gxgSSNvZKNQBND98bPNxkLEhKg5wLD2MYPQ8SEf3zniQQAMoPvjyAeAjAR3mFS&#10;GEKIoHCiYG8sCPS9EnUlYoXn4jdjDtHYdWFDrAB6ANFLiILPRBIGJFWAHI9dT+jVQ8/GRMlBkAgD&#10;IjYVVyNWAGnCIT3YNuP3G7wnvhd6Eb09RDNBrLzguIE4eOexuRUrvA7JLJCgYuyxBmyIFY4PzGnD&#10;3DscU+PBNoeoYH+YiqsRK+x7uJiB3zzZMFJsM/QMQ5wmuuBBsSLk2oRiRQgJaTA8DEKAYBKB0VgQ&#10;nCFIQ0+OVwx8gSFSCHrHDj8bC2QDGdWQGtorLQgqIUYYHjhZEAspQ4ANCRgfjKK3BeKBoYq+QCCJ&#10;hBQYcjQ2mYMv8NvRawWJQ6+PN6GHLyCEmDfjvSp/JWKF5ehRwJX9saKD4HWsWOF3olyJWOE3Ykgh&#10;Cn4PpASf5ytQ9/YuYJ4deg3HBrgIqtGLOFEP5ViuVqwwdwoyBJEYP7wO+wOGq6HXyivEM0Ws8Dzs&#10;h97MhgBi9cgjj0wpVviuEEn0xEFuxm4Xr1ghK+FU+ypA5sux0oP3RkGPK9YF9puxwozPx0UKDEV0&#10;IyrYlpBAfAaOIzfgmMHcPGSgxIWKicC2xPfD3L6JLsbgt3jFypckEkJ0QrEihIQ0GA6Iq9wQnPEB&#10;HYI9zJlAcDiRNAEE4AgIkZ7d11wozM1CkAa58AZSCJgxRA/JEyYSI4Dn4Z48kA4MnxsbiKGXDIEw&#10;JGBsUA8QVCKIRQ8UgngElpOB5QisEVRDNr788ksjTgjwvOCzMdwKV9shOt5lWG9Ic45hWOPFCmmx&#10;IVYIIgF6qTBUD/c4QsCI4BrfD72DEFj0zEEm8Tx8J6wjyO34mzXjO0AaMT/L+9sgKNheEBCkxUbQ&#10;jZ4wBPyYf4Xt6X0u1jkyC6KXDj2WkF68BsKIdYBlk20XL5BMiAKExyvNAJ8DscK+hfcaD7YP7k2F&#10;7JH47V7JwOsg3EihjmGA3nXsTSU/b968S/YxPB/7EN5nfPIKbCOIFeZzTQXeB8/HnDx8xtjexLFg&#10;X0evjDepBsC+guQnEC4veD8IJTJbeodbouA3YftDOLHtsB5QkCACPVn4HZgTh987dt8bj1fYsW6x&#10;3vF9IMf43sjKiYsR+D34TIDn4DjCd/XK6mTg+bgAMPaiwFTgs7AO0DsN0fSmmR8L2hFc6ECv7VhB&#10;Hg9+O4QZPYFjM2oSQnRDsSKEhDTo2UDwjmDWG4R5wWNcAcfy8cvGgqAOgTl6fBDY4zW4oo/AGkkI&#10;EKwiYPcG6hAWPAfD9NDTgcDJ11V6BIp4HeQI0oEb0SKIxiR5fB8sQ68GbuiKq/24io8AFVfm0RuD&#10;pBcIUicLUMeC56GnAr14SAWOYBmJICBHSEuOnix8PgQMkoXvgO+IHgncPwtBPCQB3w9X7xHYokcG&#10;9bhZLobj4fkIGDG/CBna8Dq8J3oFUAfRwfqGwKEOV/8RbEMSIU54XwgE7huF50NmIU74LgjG8Rjr&#10;FeJ21113mc+AKELCkGVvbO8DvgtSgqOn7YYbbrh4U1sEvb56ucaC7QXJ8CahwDaGQGP4ILYzvhNE&#10;CEKMFOYQivEBPT4D6xTfD9sRogkBRZp1bEevRGOIGyQF2wQ9KPjOCMrxerwv7juF74B9zbuOIadI&#10;L451j+Ac7zdRLyQkAtsKz8f74DPw3ZGpcWxBunesRwyNxe+HzENesb7RSwRpwXbzbnsMfcX74fdg&#10;m2Eb4XWQYqwvCCl6ZLDNsA/g2IGcI9kG1u1k+y3eD9sN+wv2dST5wHrHa/DZmMeF9QKpg1wjAx96&#10;7iClkx3LkDzsv+hRw3tj/UGUsN9Aoid7LcA2g1xBtLHvYZvgeEQvKtYh3gvb3HvhwBdok7Bd0cuN&#10;/QdtC45jX20EIUQXFCtCSEiDQApB6NjehrFgyNhUc20gIwjqESghKELPBwJFBFAIlLFsLAg+EUQj&#10;AEPQ581MNx4Erhi2hN4aXP3G8/E6b9CJ4MwbLEM6EMBhiBE+G7KGAPtqwW9CsArJQk8Zegjw+eO/&#10;Jz4f9Qj88B3xfSFekAHIBb47luN/1OP1CD6RXAI9bfieeA/8HqwrzImCgOD1eJ23YD0h4MU6wXvh&#10;MT4P/3uDdmxLvC+CWPyPHhH0aOBz0DuEG9ZCGsYPc8P2gLjguW4DWKxb/D5sO++2wXdBUI/vAdn2&#10;fkd8X6wXX72ekAGsFwz7gmxDxhHAjwX7Dz7Huy7wXtgv8R3w2Lt/4Dn4TlhH6KHD52M5fhP+n6in&#10;BusDz8X7en8L/oY0jS3efdbbm4VjxvveKHgPHEv4fPzt/f34f2wPF7YV9lck7kDvDd4D+wD2BXxv&#10;t2C7Y64VXj++dxH7D4Qf6xTrFt/DK6qTgf0T33Xs+vbubzi2J5O9sWAfwLbAkEC0A+gRh1COH/bp&#10;C1x4wfrH5+Lz8V3wt682ghCiC4oVIYSQGQFkCr05XtkcD4Jdb68OIYQQMtOgWBFCCAk66L3B0C8M&#10;RZyoxwk9j+iBczPHhhBCCAk0FCtCCCFBB71Ur7zyikl0gTlSGLqGYWUoGAaGOWKYN4PhhIQQQshM&#10;hGJFCCEk6GDeDqRp7dq1Rq6QhAJJIZBAAJkTt2/fPmnCAEIIISS4iPz/Pr8IW/yx028AAAAASUVO&#10;RK5CYIJQSwECLQAUAAYACAAAACEAsYJntgoBAAATAgAAEwAAAAAAAAAAAAAAAAAAAAAAW0NvbnRl&#10;bnRfVHlwZXNdLnhtbFBLAQItABQABgAIAAAAIQA4/SH/1gAAAJQBAAALAAAAAAAAAAAAAAAAADsB&#10;AABfcmVscy8ucmVsc1BLAQItABQABgAIAAAAIQCwCxsprwMAAHkIAAAOAAAAAAAAAAAAAAAAADoC&#10;AABkcnMvZTJvRG9jLnhtbFBLAQItABQABgAIAAAAIQCqJg6+vAAAACEBAAAZAAAAAAAAAAAAAAAA&#10;ABUGAABkcnMvX3JlbHMvZTJvRG9jLnhtbC5yZWxzUEsBAi0AFAAGAAgAAAAhADjjKfTgAAAACAEA&#10;AA8AAAAAAAAAAAAAAAAACAcAAGRycy9kb3ducmV2LnhtbFBLAQItAAoAAAAAAAAAIQBrDYQRi64A&#10;AIuuAAAUAAAAAAAAAAAAAAAAABUIAABkcnMvbWVkaWEvaW1hZ2UxLnBuZ1BLBQYAAAAABgAGAHwB&#10;AADStgAAAAA=&#10;">
                <v:shape id="Picture 229" o:spid="_x0000_s1246" type="#_x0000_t75" style="position:absolute;left:8943;top:4823;width:35509;height:24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fAGxAAAANwAAAAPAAAAZHJzL2Rvd25yZXYueG1sRI9Bi8Iw&#10;FITvgv8hPMGbphaR3a5RRBFEQbG6u9dH82yLzUtpotZ/b4SFPQ4z8w0znbemEndqXGlZwWgYgSDO&#10;rC45V3A+rQcfIJxH1lhZJgVPcjCfdTtTTLR98JHuqc9FgLBLUEHhfZ1I6bKCDLqhrYmDd7GNQR9k&#10;k0vd4CPATSXjKJpIgyWHhQJrWhaUXdObUbCNnpPxzrnfVfuN6fa4Pyx/8oNS/V67+ALhqfX/4b/2&#10;RiuI4094nwlHQM5eAAAA//8DAFBLAQItABQABgAIAAAAIQDb4fbL7gAAAIUBAAATAAAAAAAAAAAA&#10;AAAAAAAAAABbQ29udGVudF9UeXBlc10ueG1sUEsBAi0AFAAGAAgAAAAhAFr0LFu/AAAAFQEAAAsA&#10;AAAAAAAAAAAAAAAAHwEAAF9yZWxzLy5yZWxzUEsBAi0AFAAGAAgAAAAhANXd8AbEAAAA3AAAAA8A&#10;AAAAAAAAAAAAAAAABwIAAGRycy9kb3ducmV2LnhtbFBLBQYAAAAAAwADALcAAAD4AgAAAAA=&#10;">
                  <v:imagedata r:id="rId86" o:title=""/>
                  <v:path arrowok="t"/>
                </v:shape>
                <v:shape id="_x0000_s1247" type="#_x0000_t202" style="position:absolute;width:53118;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eTQwQAAANwAAAAPAAAAZHJzL2Rvd25yZXYueG1sRE/JbsIw&#10;EL0j8Q/WVOoFEQfKGjCorVSUawIfMMSTRY3HUeyS8Pf1oVKPT28/nkfTigf1rrGsYBHFIIgLqxuu&#10;FNyuX/MdCOeRNbaWScGTHJxP08kRE20HzuiR+0qEEHYJKqi97xIpXVGTQRfZjjhwpe0N+gD7Suoe&#10;hxBuWrmM44002HBoqLGjz5qK7/zHKCjTYbbeD/eLv22z1eYDm+3dPpV6fRnfDyA8jf5f/OdOtYLl&#10;W5gfzoQjIE+/AAAA//8DAFBLAQItABQABgAIAAAAIQDb4fbL7gAAAIUBAAATAAAAAAAAAAAAAAAA&#10;AAAAAABbQ29udGVudF9UeXBlc10ueG1sUEsBAi0AFAAGAAgAAAAhAFr0LFu/AAAAFQEAAAsAAAAA&#10;AAAAAAAAAAAAHwEAAF9yZWxzLy5yZWxzUEsBAi0AFAAGAAgAAAAhAFrV5NDBAAAA3AAAAA8AAAAA&#10;AAAAAAAAAAAABwIAAGRycy9kb3ducmV2LnhtbFBLBQYAAAAAAwADALcAAAD1AgAAAAA=&#10;" stroked="f">
                  <v:textbox>
                    <w:txbxContent>
                      <w:p w14:paraId="2DFF1F5F"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E24</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change in WSAS from end of treatment to FU1</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v:textbox>
                </v:shape>
              </v:group>
            </w:pict>
          </mc:Fallback>
        </mc:AlternateContent>
      </w:r>
    </w:p>
    <w:p w14:paraId="1AB208BF" w14:textId="609CA19C" w:rsidR="00FD4CBC" w:rsidRPr="00A01702" w:rsidRDefault="00FD4CBC" w:rsidP="00FD4CBC">
      <w:pPr>
        <w:tabs>
          <w:tab w:val="left" w:pos="1956"/>
        </w:tabs>
        <w:rPr>
          <w:rFonts w:ascii="Times New Roman" w:hAnsi="Times New Roman" w:cs="Times New Roman"/>
          <w:sz w:val="24"/>
          <w:szCs w:val="24"/>
          <w:lang w:val="en-US"/>
        </w:rPr>
      </w:pPr>
    </w:p>
    <w:p w14:paraId="3B063BB0" w14:textId="32547247" w:rsidR="00FD4CBC" w:rsidRPr="00A01702" w:rsidRDefault="00FD4CBC" w:rsidP="00FD4CBC">
      <w:pPr>
        <w:tabs>
          <w:tab w:val="left" w:pos="1956"/>
        </w:tabs>
        <w:rPr>
          <w:rFonts w:ascii="Times New Roman" w:hAnsi="Times New Roman" w:cs="Times New Roman"/>
          <w:sz w:val="24"/>
          <w:szCs w:val="24"/>
          <w:lang w:val="en-US"/>
        </w:rPr>
      </w:pPr>
    </w:p>
    <w:p w14:paraId="792CA088" w14:textId="0A806081" w:rsidR="00FD4CBC" w:rsidRPr="00A01702" w:rsidRDefault="00FD4CBC" w:rsidP="00FD4CBC">
      <w:pPr>
        <w:tabs>
          <w:tab w:val="left" w:pos="1956"/>
        </w:tabs>
        <w:rPr>
          <w:rFonts w:ascii="Times New Roman" w:hAnsi="Times New Roman" w:cs="Times New Roman"/>
          <w:sz w:val="24"/>
          <w:szCs w:val="24"/>
          <w:lang w:val="en-US"/>
        </w:rPr>
      </w:pPr>
    </w:p>
    <w:p w14:paraId="40177A31" w14:textId="77777777" w:rsidR="00FD4CBC" w:rsidRPr="00A01702" w:rsidRDefault="00FD4CBC" w:rsidP="00FD4CBC">
      <w:pPr>
        <w:tabs>
          <w:tab w:val="left" w:pos="1956"/>
        </w:tabs>
        <w:rPr>
          <w:rFonts w:ascii="Times New Roman" w:hAnsi="Times New Roman" w:cs="Times New Roman"/>
          <w:sz w:val="24"/>
          <w:szCs w:val="24"/>
          <w:lang w:val="en-US"/>
        </w:rPr>
      </w:pPr>
    </w:p>
    <w:p w14:paraId="5FB77C25" w14:textId="77F6DCF2" w:rsidR="00FD4CBC" w:rsidRPr="00A01702" w:rsidRDefault="00FD4CBC" w:rsidP="00FD4CBC">
      <w:pPr>
        <w:tabs>
          <w:tab w:val="left" w:pos="1956"/>
        </w:tabs>
        <w:rPr>
          <w:rFonts w:ascii="Times New Roman" w:hAnsi="Times New Roman" w:cs="Times New Roman"/>
          <w:sz w:val="24"/>
          <w:szCs w:val="24"/>
          <w:lang w:val="en-US"/>
        </w:rPr>
      </w:pPr>
    </w:p>
    <w:p w14:paraId="1D22892F" w14:textId="12ED758A" w:rsidR="00FD4CBC" w:rsidRPr="00A01702" w:rsidRDefault="00FD4CBC" w:rsidP="00FD4CBC">
      <w:pPr>
        <w:tabs>
          <w:tab w:val="left" w:pos="1956"/>
        </w:tabs>
        <w:rPr>
          <w:rFonts w:ascii="Times New Roman" w:hAnsi="Times New Roman" w:cs="Times New Roman"/>
          <w:sz w:val="24"/>
          <w:szCs w:val="24"/>
          <w:lang w:val="en-US"/>
        </w:rPr>
      </w:pPr>
    </w:p>
    <w:p w14:paraId="50F59F93" w14:textId="1D305E13" w:rsidR="00FD4CBC" w:rsidRPr="00A01702" w:rsidRDefault="00FD4CBC" w:rsidP="00FD4CBC">
      <w:pPr>
        <w:tabs>
          <w:tab w:val="left" w:pos="1956"/>
        </w:tabs>
        <w:rPr>
          <w:rFonts w:ascii="Times New Roman" w:hAnsi="Times New Roman" w:cs="Times New Roman"/>
          <w:sz w:val="24"/>
          <w:szCs w:val="24"/>
          <w:lang w:val="en-US"/>
        </w:rPr>
      </w:pPr>
    </w:p>
    <w:p w14:paraId="79F79986" w14:textId="18F72A0C" w:rsidR="00FD4CBC" w:rsidRPr="00A01702" w:rsidRDefault="00FD4CBC" w:rsidP="00FD4CBC">
      <w:pPr>
        <w:tabs>
          <w:tab w:val="left" w:pos="1956"/>
        </w:tabs>
        <w:rPr>
          <w:rFonts w:ascii="Times New Roman" w:hAnsi="Times New Roman" w:cs="Times New Roman"/>
          <w:sz w:val="24"/>
          <w:szCs w:val="24"/>
          <w:lang w:val="en-US"/>
        </w:rPr>
      </w:pPr>
    </w:p>
    <w:p w14:paraId="2AC9A2B1" w14:textId="23350D89" w:rsidR="00FD4CBC" w:rsidRPr="00A01702" w:rsidRDefault="00FD4CBC" w:rsidP="00FD4CBC">
      <w:pPr>
        <w:tabs>
          <w:tab w:val="left" w:pos="1956"/>
        </w:tabs>
        <w:rPr>
          <w:rFonts w:ascii="Times New Roman" w:hAnsi="Times New Roman" w:cs="Times New Roman"/>
          <w:sz w:val="24"/>
          <w:szCs w:val="24"/>
          <w:lang w:val="en-US"/>
        </w:rPr>
      </w:pPr>
    </w:p>
    <w:p w14:paraId="14732144" w14:textId="7D56F034" w:rsidR="00FD4CBC" w:rsidRPr="00A01702" w:rsidRDefault="00FA58D6" w:rsidP="00FD4CBC">
      <w:pPr>
        <w:tabs>
          <w:tab w:val="left" w:pos="1956"/>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25472" behindDoc="0" locked="0" layoutInCell="1" allowOverlap="1" wp14:anchorId="0B49EF08" wp14:editId="5D1122CA">
                <wp:simplePos x="0" y="0"/>
                <wp:positionH relativeFrom="column">
                  <wp:posOffset>-2540</wp:posOffset>
                </wp:positionH>
                <wp:positionV relativeFrom="paragraph">
                  <wp:posOffset>290195</wp:posOffset>
                </wp:positionV>
                <wp:extent cx="5311140" cy="2855539"/>
                <wp:effectExtent l="0" t="0" r="3810" b="2540"/>
                <wp:wrapNone/>
                <wp:docPr id="321" name="Group 321"/>
                <wp:cNvGraphicFramePr/>
                <a:graphic xmlns:a="http://schemas.openxmlformats.org/drawingml/2006/main">
                  <a:graphicData uri="http://schemas.microsoft.com/office/word/2010/wordprocessingGroup">
                    <wpg:wgp>
                      <wpg:cNvGrpSpPr/>
                      <wpg:grpSpPr>
                        <a:xfrm>
                          <a:off x="0" y="0"/>
                          <a:ext cx="5311140" cy="2855539"/>
                          <a:chOff x="0" y="0"/>
                          <a:chExt cx="5311140" cy="2855539"/>
                        </a:xfrm>
                      </wpg:grpSpPr>
                      <pic:pic xmlns:pic="http://schemas.openxmlformats.org/drawingml/2006/picture">
                        <pic:nvPicPr>
                          <pic:cNvPr id="235" name="Picture 235"/>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914400" y="462224"/>
                            <a:ext cx="3505200" cy="2393315"/>
                          </a:xfrm>
                          <a:prstGeom prst="rect">
                            <a:avLst/>
                          </a:prstGeom>
                        </pic:spPr>
                      </pic:pic>
                      <wps:wsp>
                        <wps:cNvPr id="236" name="Text Box 2"/>
                        <wps:cNvSpPr txBox="1">
                          <a:spLocks noChangeArrowheads="1"/>
                        </wps:cNvSpPr>
                        <wps:spPr bwMode="auto">
                          <a:xfrm>
                            <a:off x="0" y="0"/>
                            <a:ext cx="5311140" cy="480060"/>
                          </a:xfrm>
                          <a:prstGeom prst="rect">
                            <a:avLst/>
                          </a:prstGeom>
                          <a:solidFill>
                            <a:srgbClr val="FFFFFF"/>
                          </a:solidFill>
                          <a:ln w="9525">
                            <a:noFill/>
                            <a:miter lim="800000"/>
                            <a:headEnd/>
                            <a:tailEnd/>
                          </a:ln>
                        </wps:spPr>
                        <wps:txbx>
                          <w:txbxContent>
                            <w:p w14:paraId="2F63448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E25</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change in PHQ-9 from end of treatment to FU1</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wps:txbx>
                        <wps:bodyPr rot="0" vert="horz" wrap="square" lIns="91440" tIns="45720" rIns="91440" bIns="45720" anchor="t" anchorCtr="0">
                          <a:noAutofit/>
                        </wps:bodyPr>
                      </wps:wsp>
                    </wpg:wgp>
                  </a:graphicData>
                </a:graphic>
              </wp:anchor>
            </w:drawing>
          </mc:Choice>
          <mc:Fallback>
            <w:pict>
              <v:group w14:anchorId="0B49EF08" id="Group 321" o:spid="_x0000_s1248" style="position:absolute;margin-left:-.2pt;margin-top:22.85pt;width:418.2pt;height:224.85pt;z-index:251625472;mso-position-horizontal-relative:text;mso-position-vertical-relative:text" coordsize="53111,28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oHQswMAAHkIAAAOAAAAZHJzL2Uyb0RvYy54bWycVttu2zgQfV9g/4HQ&#10;u6OLpdgWohSpc0GB7jZoux9AU5RFVCK5JG05u9h/3xlSchwnQIsYiM3bDM+cOTPM1YdD35E9N1Yo&#10;WUXpRRIRLpmqhdxW0V/f72fLiFhHZU07JXkVPXEbfbj+/berQZc8U63qam4IOJG2HHQVtc7pMo4t&#10;a3lP7YXSXMJmo0xPHUzNNq4NHcB738VZklzGgzK1Nopxa2H1NmxG195/03DmvjSN5Y50VQTYnP82&#10;/nuD3/H1FS23hupWsBEGfQeKngoJlx5d3VJHyc6IV656wYyyqnEXTPWxahrBuI8BokmTs2gejNpp&#10;H8u2HLb6SBNQe8bTu92yP/ePhoi6iuZZGhFJe0iSv5fgAtAz6G0Jpx6M/qYfzbiwDTOM+NCYHn8h&#10;FnLwxD4dieUHRxgsFvM0TXPgn8FetiyKYr4K1LMW8vPKjrV3P7GMp4tjxHeEowUr4W9kCkavmPq5&#10;osDK7QyPRif9L/noqfmx0zNIqqZObEQn3JMXKKQPQcn9o2CPJkyeSc/mxUQ67OO1BJeAZTTCc8GK&#10;YlSfFfthiVTrlsotv7Ea1A01h6fjl8f99MWVm07oe9F1mCkcj8FBJZwp6Q1+gkpvFdv1XLpQdoZ3&#10;EKeSthXaRsSUvN9wUJH5VIOMGJS8AyFpI6TzdQFK+Gwd3o6a8JXxb7a8SZJV9nG2LpL1LE8Wd7Ob&#10;Vb6YLZK7RZ7ky3Sdrv9D6zQvd5ZD+LS71WKEDquvwL9ZBmPDCAXmC5XsqW8HSJwHNP16iLCEDCFW&#10;6wx3rMVhA+R9BcKDzXHDM/1MLqbBQpmgxVlhrNI8T6AEoALyyyzL8lAAU4nMi6SAhjaWyHw1n6de&#10;B0ehgwSMdQ9c9QQHQDWg8dzSPeAOuKYjoyICFI8RkGEtQ5e1U/Jh9msMYo99qz99a6nmAAHdnmr6&#10;ctL0d4zuozqQDIMdj2EbIe4AyyheT7M+k7Yxamg5rQFfkPeJafCDkZHN8IeqQWZ055R3dEZ5YHts&#10;8hPRL3pRvoQ3xB94L88gEtWJeqota7abdWeCwu79x9fn2bFOkqGKVkVWeNxSoT1QRMteOHgQO9FX&#10;EWCDT5AJsnEna3/EUdGFMYDuJOQa6Qm5xpE7bA6+paept8a1jaqfgDGjQDhAC7zYMGiV+SciA7x+&#10;VWT/3lFset0nCax7scJz6Sd5scjAxpzubE53qGTgqopcRMJw7fwTi/FIdQPZaYQX6DOSETSI0Y/8&#10;+wajFw/o6dyfev6P4f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VZkuPOAA&#10;AAAIAQAADwAAAGRycy9kb3ducmV2LnhtbEyPwU7DMBBE70j8g7VI3FonNCklxKmqCjhVSLRIiNs2&#10;3iZRYzuK3ST9e5YTHHdmNPsmX0+mFQP1vnFWQTyPQJAtnW5speDz8DpbgfABrcbWWVJwJQ/r4vYm&#10;x0y70X7QsA+V4BLrM1RQh9BlUvqyJoN+7jqy7J1cbzDw2VdS9zhyuWnlQxQtpcHG8ocaO9rWVJ73&#10;F6PgbcRxs4hfht35tL1+H9L3r11MSt3fTZtnEIGm8BeGX3xGh4KZju5itRetglnCQQVJ+giC7dVi&#10;ydOOLDylCcgil/8HFD8AAAD//wMAUEsDBAoAAAAAAAAAIQAGqRtUV6MAAFejAAAUAAAAZHJzL21l&#10;ZGlhL2ltYWdlMS5wbmeJUE5HDQoaCgAAAA1JSERSAAADTQAAAkEIBgAAAJq2XuMAAAABc1JHQgCu&#10;zhzpAAAABGdBTUEAALGPC/xhBQAAAAlwSFlzAAAh1QAAIdUBBJy0nQAAouxJREFUeF7tvYd/VHX2&#10;///7g7772XXXsvburmt3bbvq2pWSgNgRBIUVARURsGAHpabTe03vCekJSUilhIQkpIPnN683d9gh&#10;TkImgTjnzOvJ4zxC3ndmMnPfd+77PO+73P9PCCGEEEIIIYQMCaWJEEIIIYQQQoaB0kQIIYQQQggh&#10;w0BpIoQQQgghhJBhoDQRQgghhBBCyDBQmgghhBBCCCFkGChNhBBCCCGEEDIMlCZCCCGEEEIIGQZK&#10;EyGEEEIIIYQMA6WJEEIIIYQQQoaB0kQIIYQQQgghw0BpIoQQQgghhJBhoDQRQgghhBBCyDBQmggh&#10;hBBCCCFkGChNhBBCCCGEEDIMlCZCCCGEEEIIGQZKEyGEEEIIIYQMA6WJhC1nz56V06dPu59EL6xH&#10;/fz666/S398vPT097v9EJ2fOnJHu7m73k+hlYGBAurq6vN+IVvr6+liPyqA0kbAFDXtjY6NrIIhe&#10;UI/Nzc1M1BQDUULjfvLkScqvYiC+LS0tLlkjesHFi2PHjnm/Ea10dnbK8ePHvd+IBihNJGxBkn30&#10;6FEm28pB/aGBZ7KtF0gTeihOnTrFnibF4AIUxJfSpBtIE5Nt/WAExokTJ7zfiAYoTSRsoTTZgNKk&#10;H0qTDShNNqA02YDSpA9KEwlbKE02oDTph9JkA0qTDShNNqA06YPSRMIWSpMNKE36oTTZgNJkA0qT&#10;DShN+qA0kbCF0mQDSpN+KE02oDTZgNJkA0qTPihNJGyhNNmA0qQfSpMNKE02oDTZgNKkD0oTCVso&#10;TTagNOmH0mQDSpMNKE02oDTpg9JEwhZKkw0oTfqhNNmA0mQDSpMNKE36oDSRsIXSZANKk34oTTag&#10;NNmA0mQDSpM+KE0kbKE02YDSpB9Kkw0oTTagNNmA0qQPShMJWyhNNqA06YfSZANKkw0oTTagNOmD&#10;0kTCFkqTDShN+qE02YDSZANKkw0oTfqgNJGwhdJkA0qTfihNNqA02YDSZANKkz4oTSRsoTTZgNKk&#10;H0qTDShNNqA02YDSpA9KEwlbKE02oDTph9JkA0qTDShNNqA06YPSRMIWSpMNKE36oTTZgNJkA0qT&#10;DShN+qA0kbCF0mQDSpN+KE02oDTZgNJkA0qTPihNJGyhNNmA0qQfSpMNKE02oDTZgNKkD0oTCVso&#10;TTagNOmH0mQDSpMNKE02oDTpg9JEwhZKkw0oTfqhNNmA0mQDSpMNKE36oDSRsIXSZANKk34oTTag&#10;NNmA0mQDSpM+KE0kbKE02YDSpB9Kkw0oTTagNNkgkqTprK/dOHG6XY6cOv67RNPpNuk7M+C9m9FD&#10;aSJhC6XJBpQm/VCabEBpsgGlyQaRJE1dfb2ysiZL3iveLjMLt457fFOXJS1d7d67GT2UJhK2UJps&#10;QGnSD6XJBpQmG1CabBBJ0nS0s00+KdkrLx9YJVOy42Va/oZxjSVH0uV41ynv3Ywe89KEBr6rq8sd&#10;nKEk33gsnoNEgcne7wOlyQaUJv1QmmxAabIBpckGkSJNaDNKTjTI7IItMiF9nWyrypOcpirJHqfI&#10;8kVxS71094/9vGdampCsZWdny4EDB+TgwYOSl5cn/f393tahaWlpkdWrV8u8efPks88+k/T09BE9&#10;j1xaKE02oDTph9JkA0qTDShNNogUaTrja/v31JfIq5lxMi11vXT2dntb9GFWmtCw79q1SxYsWCAN&#10;DQ1SX1/vBGj//v3eI4KDpCA2Nlbi4uKcOEVFRcmDDz4ohYWF3iPIeEFpsgGlST+UJhtQmmxAabJB&#10;pEhTT3+fxFTnyOTsOFmSv0PO/qo3FzArTZCkRx55RMrKytzvaOjR6/T3v//d9SQFA0ldVVWVNDU1&#10;ucYFUVlZKc8884x888033qPIeEFpsgGlST+UJhtQmmxAabJBpEhTW89p+ab8oETlJ8mW6nyvVCcm&#10;pQnJ2apVq+TRRx+V3t5er9RXcW1tctddd8m6deuCNvwow3MDt2E+1LRp09xzyPhCabIBpUk/lCYb&#10;UJpsQGmyQSRIE9qLxs6TMjdvs0zOipXCE3XeFp2YlKbOzk558803XQQCgXrhhRfk2WefvUCmhgNJ&#10;+7Jly6SuTndFa4TSZANKk34oTTagNNmA0mSDSJEmiNKU9Fh5Kz1Omk+PfQW73xOT0oQEDXORFi5c&#10;6JWcA0nbBx98IDfffLO0trZ6pcFBooeTEuY37d69+4KFIHAQIPB6jMsX2OeQJjT0wbYzdATqEd9J&#10;1qPewPkQve7orcf/gz2GEf4BWcLwdCTdwbYzdAQuYPgvRDH0Bi7wW69HtBc764plcna8LC7cJR29&#10;51akHu/w5+1jxaQ0YeGHCRMmyNKlS72Sc2CHzZ8/X2655ZaLXqXBvKbly5fLbbfdJvfff7+kpaV5&#10;W85d5cEVArwG4/IFTiaYm4afwbYzdATrUX+g7pqbm6WxsZH1qDhwEQrtI+oy2HaGjkA9YvRLsG0M&#10;PYHvofV6bDnRIp/l7ZTnU1bLVwW73bEb7HGXO3DR71Ksgm1amjCsLhAYL3qaRiJNECwM4cvMzJTH&#10;HntM7rnnHidKwG+uuHLOuHyB/Y+TCq6OBtvO0BGoR5woWY96A40Nroqihx7/D/YYRvgHLvhhOBAS&#10;iGDbGToCuYh/FAZDb7S3t5uvx25f+z87c4O8krJGdtYWSd/v1H748/axYlKa0ChMmTJFFi1a5JWc&#10;A0kbFnXAYhAdHR1e6cXB0uU33XSTlJaWeiVkPIDk4oSCn0QvqD/0TlyKExb5fcBFJM5p0g+SB85p&#10;0g/nNNkgEuY0NXe0yaTUdTI9O1FKWhrUtx8mpQmN++zZs91CEIEVhAP0gQcekFmzZoWUiKO3A6JV&#10;UlLilZDxgNJkA0qTfihNNqA02YDSZINIkKbMxgqJzk2UT4p2SWPHSa9ULyalCcnZ5s2b5aGHHnJD&#10;SvxgntLtt98uqampXsnIwDj+p59+2k2CJuMHpckGlCb9UJpsQGmyAaXJBpEgTauKk2VyboJ8W5Ei&#10;p3rOTXHRjElpAhCcJ598UlJSUrwSkU2bNsmMGTPOLzeOBgTbUY5x+kjqcAAjwfOD8rVr17rHMOkb&#10;XyhNNqA06YfSZANKkw0oTTawLk29A/0yPTVOJmfEyvrKLOk7M+Bt0YtZaQJHjhyRl19+WcrLyyUv&#10;L0+WLFnihtr5wSS8l156Sa6++mq3DCtk6v3335crr7xSvvjiC0lPT5f4+HjZvn37edEi4welyQaU&#10;Jv1QmmxAabIBpckG1qWpueOkTMqMlbdykiSlsdwr1Y1paQJoINCbhFXwBjf4SOLKysokJyfHJXbY&#10;hscnJyc7WdqzZ49bDvJSLFNIQofSZANKk34oTTagNNmA0mQD69KU3VQl0XmJMvvQNqk82eSV6sa8&#10;NBG9UJpsQGnSD6XJBpQmG1CabGBZmtBOrC/LkMk58fJh4XY52TXyFavDGUoTCVsoTTagNOmH0mQD&#10;SpMNKE02sCxN3f29Mj9vm0zKipWvD+2Vft+5xwKUJhK2UJpsQGnSD6XJBpQmG1CabGBZmo52tsr7&#10;h7ZJdG6C7KguMNNuUJpI2EJpsgGlST+UJhtQmmxAabKBZWkqPFYr7xZslqn5SVJ6vN4r1Q+liYQt&#10;lCYbUJr0Q2myAaXJBpQmG1iVprO+NmJrTYFMy0qQqemxZuYzAUoTCVsoTTagNOmH0mQDSpMNKE02&#10;sCpNmM/0Y3mKTM6Kk4VZm2XgrJ0cjtJEwhZKkw0oTfqhNNmA0mQDSpMNrErTia52WVq2X6LyEmVj&#10;RbZXagNKEwlbKE02oDTph9JkA0qTDShNNrAqTVVtR2VuARaBSDQ1nwlQmkjYQmmyAaVJP5QmG1Ca&#10;bEBpsoFFaUI7n9F8WF7LjJMpqWvlVE+Xt8UGlCYStlCabEBp0g+lyQaUJhtQmmxgUZr6zvTLxtoC&#10;d3+mT/O2ydlfbbX7lCYStlCabEBp0g+lyQaUJhtQmmxgUZo6+3pkRUWqROcnSkJVjldqB0oTCVso&#10;TTagNOmH0mQDSpMNKE02sChNJ7s7ZX7eVtfTlHH0sFdqB0oTCVsoTTagNOmH0mQDSpMNKE02sChN&#10;la3NEp26Tl5Li5HaU7Y+G6A0kbCF0mQDSpN+KE02oDTZgNJkA4vSlNJYIZNz4uTTwh2u18kalCYS&#10;tlCabEBp0g+lyQaUJhtQmmxgUZrWlae7+zP9XJkup/t6vFI7UJpI2EJpsgGlST+UJhtQmmxAabKB&#10;NWkaOHtG5mVtlsmZMbK5tlD6z/R7W+xAaSJhC6XJBpQm/VCabEBpsgGlyQbWpOnE6XaZlLpW3spK&#10;kOyj1SbbfEoTCVsoTTagNOmH0mQDSpMNKE02sCZN+U01Ep2fJPMO7ZCatmNeqS0oTSRsoTTZgNKk&#10;H0qTDShNNqA02cCSNKFdiClLl6jcBFlWul9au+wtAgEoTSRsoTTZgNKkH0qTDShNNqA02cCSNPUN&#10;9MuczA0SlRknK8pSpdf3u0UoTSRsoTTZgNKkH0qTDShNNqA02cCSNB3vbJNXM+PltewE2VVbZLad&#10;oDSRsIXSZANKk34oTTagNNmA0mQDS9JUeLRGXs1PkncLt0jJ8Xqv1B6UJhK2UJpsQGnSD6XJBpQm&#10;G1CabGBFmtAmbKzKleicBJmdv0VOnD7lbbEHpYmELZQmG1Ca9ENpsgGlyQaUJhtYkaaegT5ZWrhH&#10;JmfGyaLc7WbnMwFKEwlbKE02oDTph9JkA0qTDShNNrAiTcdPn5J5h3a6lfM2VGabbiMoTSRsoTTZ&#10;gNKkH0qTDShNNqA02cCKNJW1NMrswm3uHk0FR2u8UptQmkjYQmmyAaVJP5QmG1CabEBpsoEFaUK7&#10;vr+uVF7PTpAJqWvlRJfd+UyA0kTCFkqTDShN+qE02YDSZANKkw0sSFPvQJ+sqcqSyRkxMjcjSQbO&#10;DHhbbEJpImELpckGlCb9UJpsQGmyAaXJBhakqa2nU76pSHbzmWLL0r1Su1CaSNhCabIBpUk/lCYb&#10;UJpsQGmygQVpqm9vkfmF25005TVXe6V2oTSRsIXSZANKk34oTTagNNmA0mQD7dKEtqDgWJ28nhEn&#10;Uanr3Sp61qE0kbCF0mQDSpN+KE02oDTZgNJkA+3SNOBr23c1lMqkzFhZkLNV+nznF+tQmkjYQmmy&#10;AaVJP5QmG1CabEBpsoF2acJNbNdUZrqlxtdUZMjAWfu5GqWJhC2UJhtQmvRDabIBpckGlCYbaJem&#10;jt4e+SR/u0zKipN9DWVy9lf7bTyliYQtlCYbUJr0Q2myAaXJBpQmG2iXpsaOVnk1bb28lhErxScb&#10;IqJtoDSRsIXSZANKk34oTTagNNmA0mQD7dKUd7RGJufEy/yC7dLU2UppIuT3hNJkA0qTfihNNqA0&#10;2YDSZAPt0pRQmSVR+YnyfUWKnOo57ZXaRrU0ofHu7+8PORnD85DIsfEPbyhNNqA06YfSZANKkw0o&#10;TTbQLE1nzp6RhTlbZHJWrMRV57pFISIBtdLU29srmZmZkpycLNnZ2dLR0TGixvzIkSOyevVq+eyz&#10;z2Tv3r1DJgFI8IqLiyU9Pf181NfXe1vJeEBpsgGlST+UJhtQmmxAabKBZmk62dUhU9Ji5PXMeDkY&#10;IYtAAJXSBGFatGiRbNq0ySVjO3fulJ9//tn1Og3HoUOH5MUXX5T58+dLdHS03H333fLf//5X2tvb&#10;vUf8D5yQ7rvvPvcYf5SXl3tbyXhAabIBpUk/lCYbUJpsQGmygWZpKj5WJ1G5CfJBwTYpa2n0Su2j&#10;Upo2b94szzzzjGu8/Y35f/7zHydPQ4HGftWqVdLQcG6FD4hXYmKi3HHHHRITE+M96n+sXLlS0tLS&#10;5PDhw1JVVSU1NTVMFsYZSpMNKE368Z9nKU26oTTZgNJkA83StKkqV6LzE+WT0r1yrLPNK7WPOmlq&#10;bW2Vl156SdavX++VnGPdunWuNwjD9ILR3NzshCkwcUMP0wsvvCBTpky5oLyiokK+/fZblyQw0fv9&#10;oDTZgNKkH0qTDShNNqA02UCrNPWfGZBFudtkUlasfFm0T7r7I+d8ok6aCgoK5OGHH3ZzmQLJysqS&#10;q6++WvLz872SC0FjMTj5Rtn06dPlnXfeOZ/QoQcKw/fQk/X555+7eU+QKyYK4w+lyQaUJv1QmmxA&#10;abIBpckGWqXpZFe7vJOdKFNzEmRTVV7EzGcCqqQJSde2bdvktttuk8LCQq/0HKWlpU6aNm7c6JVc&#10;nK6uLnnllVdk69atXom4nqo1a9a4OVPPPfec/P3vf5fFixdLS0uL94hzCQQC74dx+QJz1CBNaOiD&#10;bWfoCNQjpIn1qDcgvjhftrW1uf8Hewwj/AOyhLYMSXew7QwdgQsY/gtRDL3R2dmpsh5LjtfLm/kb&#10;5Q1f5DZVB31MuIU/bx8rqqQJjTWE5q9//auUlZV5pefA3CNI0y+//OKVXByI1ty5cy9YCAI7Fw0L&#10;TkoYzvfjjz/K/fffL0uWLDm/w7ENcoWEnnH5AkMq6+rq3M9g2xk6AvWHlSdZj3oDddfY2Mh6VB7+&#10;7yLqMth2ho5oampybWOwbQw9obEej/liXXGavJS8WqakrpP8mgo5cfRY0MeGU6BX72KLxY0EddKE&#10;xRwgR4NXsoNEoRyr6F0MyA+utEGIUlJSnCgNBXYyXhOihuXKgd9Y8X4Yly8grzjYUQfBtjN0BOoR&#10;V9NYj3oDvYRodNDThP8Hewwj/APDz9HThAt/wbYzdAR6fXFODbaNoSdw8V1bPXb39co3RftlUkaM&#10;zMncIKd7e4I+LtzCn7ePFXXD87By3s033+x6iQLBcuKQpi1btnglQ4MdmJeXJ9u3b3eJwMVAI/PA&#10;Aw/Ivn37vBIyHqCeIE34SfSC+vMPQSA6QWPDOU364ZwmG3BOkw00zmlq7e6URcV7ZHJOvKwvTfNK&#10;Iwd1C0Hk5OQ4gcENbQPB8uBXXXWVWyjiYmAo365du1zjMRKQ7E2bNk0OHDjglZDxgNJkA0qTfihN&#10;NqA02YDSZAON0lTddlQ+LNoh0XmJktNY5ZVGDuqkCcnX888/Lxs2bPBKzrF27Vr5xz/+EfRGtYHg&#10;fktYTAJLlweChGCoZABDGj744AM3HpyMH5QmG1Ca9ENpsgGlyQaUJhtokyac+zOaq+StnESZmLZO&#10;jnZemEdHAuqkCYkXFoN47bXXvJJzJxDcbwkr5/kbdDTwJSUlbnUSP5iTtGLFCtdoQIQQeFxRUZFk&#10;Zma65+Lxg4UKvVg7duxg0jfOUJpsQGnSD6XJBpQmG1CabKBNmnB/pvjDuTIxY73MTk+U/rORl5up&#10;kyaAAw3D5XCvJkyk2717t3z//fcXrIyBBR7uu+8+d9NbJGsQpgkTJsj111/v5kRde+215wO/4wSE&#10;5G758uVyxx13SGxsrJs3hSF5GMqHkxQZXyhNNqA06YfSZINIkSYkd90Dfe6mmxajs+u0HPWdU4Nt&#10;Y+iJjs5zC0EE2xaO0dLVIT9VpktUXoKsLk31vm2RhUppAugRgizt37/f9RJBngIbcyTbWPUO85eQ&#10;rOHnnj17XECCAgM3xgV4Pg7gmJgY15OFn8XFxRSm3wlKkw0oTfqhNNkgEqQJx2d2U5WsrMqQH8tT&#10;TMbXRfvkk5xtQbcx9MSywj3ySe72oNvCMZYX75e30+NlUlaspDZUeN+4yEKtNAGcHHHyHyoZG22y&#10;jddF48Ik7/eF0mQDSpN+KE02iARpOus7PuMrs+TVvCQ3jCgqN8FNWrcUE31J6/PJq4JuY+iJV3zH&#10;5/Mpq4NuC8fAd2lyVpxMSF0n1W2ROTxUtTQR21CabEBp0g+lyQaRIE1nfOeZ2IpMic6IlWm+5G5T&#10;Tb5sqztkKhIP58rPRSmyPcg2ho5A3cX65P6XYl31uL2uSHbVl7jhepEIpYmELZQmG1Ca9ENpskGk&#10;SNMv5akSlRkn/83c6M47OGYtxUBfv3ScbAu6jaEnBrp7pb2lNeg2DRGJUJpI2EJpsgGlST9oIClN&#10;+okEaeo7MyA/FCdLVFacfJyzRQYMth9cPc8GGu/TFOlQmkjYQmmyAaVJP5QmG0SCNPUO9Mk3Rfud&#10;NC3J2yFnDC6LTGmyAaVJH5QmErZQmmxAadIPpckGkSBN3f29blUyTFj/1vfT4vFKabIBpUkflCYS&#10;tlCabEBp0g+lyQaRIE2n+3rk88LdMjk7TlYWH/BKbUFpsgGlSR+UJhK2UJpsQGnSD6XJBpEgTe09&#10;XfJ50V63PPK6sjSv1BaUJhtQmvRBaSJhC6XJBpQm/VCabBAJ0nSq57R8XrJPovISJaE8wyu1BaXJ&#10;BpQmfVCaSNhCabIBpUk/lCYbRII0tXZ3yuKy/U6aNlfmeKW2oDTZgNKkD0oTCVsoTTagNOmH0mSD&#10;SJCm46fbZVHpPon2SdOu6gKv1BaUJhtQmvRBaSJhC6XJBpQm/VCabBAJ0nSss00+Ld3rpOnAkWKv&#10;1BaUJhtQmvRBaSJhC6XJBpQm/VCabBAJ0tTYflIWFu+W6PwkSa+v8EptQWmyAaVJH5QmErZQmmxA&#10;adIPpckGkSBN9adOyPyiXT5pSpTcxsNeqS0oTTagNOmD0kTCFkqTDShN+qE02SASpKmm7Zh8WLTD&#10;Dc8rOlbnldqC0mQDSpM+KE0kbKE02YDSpB9Kkw0iQZoqW5tl7qHtTpoqTjR4pbagNNmA0qQPShMJ&#10;WyhNNqA06YfSZINIkKbyk43yQeE2d3PbmpNHvVJbUJpsQGnSB6WJhC2UJhtQmvRDabJBJEhT8Yl6&#10;mZW/RSZmxkj9qRav1BaUJhtQmvRBaSJhC6XJBpQm/VCabBAJ0lRw/IjMzNskE1LXSnNnq1dqC0qT&#10;DShN+qA0kbCF0mQDSpN+KE02sC5NODZzj1bL9NwN8kryGjlxut3bYgtKkw0oTfqgNJGwhdJkA0qT&#10;fihNNogEacporpK3cpJksk+a2rpOe1tsQWmyAaVJH5QmErZQmmxAadIPpckG1qXprO/YTG6okNez&#10;4uXVlHVyuq/b22ILSpMNKE36oDSRsIXSZANKk34oTTawL01nZW99qUzLjJM3U2Oku9/m56Q02YDS&#10;pA9KEwlbKE02oDTph9JkA+vSdMZ3jtlRVyRTMmNlZnq89J3p97bYgtJkA0qTPihNJGyhNNmA0qQf&#10;SpMNrEvTwNkzsrmmQKJ80vTfrI3ud4tQmmxAadIHpYmELZQmG1Ca9ENpsoF1aeo/MyBJ1bkyOTNG&#10;Ps7ZYvacQ2myAaVJH5QmErZQmmxAadIPpckG1qWpd6BfYg/nyKTMWFmSt8MrtQelyQaUJn1QmkjY&#10;QmmyAaVJP5QmG1iXpp6BPonxSdPk7DhZXrjHK7UHpckGlCZ9UJpI2EJpsgGlST+UJhuYl6b+PllX&#10;nSNROQnyY/EBr9QelCYbUJr0QWkiYQulyQaUJv1QmmxgXZq6+3tlbXW2ROUmyqqSVK/UHpQmG1Ca&#10;9EFpImELpckGlCb9UJpsYF2auvp6ZPXhLInOS5SYsnSv1B6UJhtQmvRBaSJhC6XJBpQm/VCabGBd&#10;mjp6u2VFZZqTpqSqHK/UHpQmG1Ca9EFpImELpckGlCb9UJpsYF2a2nu75IeKVInOT5JtNfleqT0o&#10;TTagNOmD0kTCFkqTDShN+qE02cC6NLX1nJZvy5KdNO05UuSV2oPSZANKkz4oTSRsoTTZgNKkH0qT&#10;DaxLU2tPp3xZdsANz0tuKPNK7UFpsgGlSR+UJhK2UJpsQGnSD6XJBtal6URXuywp2uOkKaOpyiu1&#10;B6XJBpQmfVCaSNhCabIBpUk/lCYbWJem412n5LNDuyUqN0Fyj9Z4pfagNNmA0qQP89KEBh5JGxqL&#10;UPA/j4ne7welyQaUJv1QmmxgXZqOnj4lHxfukElZcVJw/IhXag9Kkw0oTfowL02HDx+WnTt3yu7d&#10;u6W8vHxECXhXV5fs2LFDZs+eLcuWLZPi4uKQpYuMHUqTDShN+qE02cC6NDWfbpP5+dtkYvp6KWlp&#10;8ErtQWmyAaVJH6alqaCgQF544QWpr6+XhoYGmTVrluTnD78MKQ5iyNKMGTNk3rx58uSTT8ptt93m&#10;pIuML5QmG1Ca9ENpsoF1aWrsbJU5uVvklZS1Un6yySu1B6XJBpQmfZiVJhyIDzzwgOTl5XklIikp&#10;KfLEE09IR0eHV3IhSOpSU1PlwIEDXolIU1OTTJgwQW6++WZpbW31Ssl4QGmyAaVJP5QmG1iWJhyX&#10;R06dkFnZG2RS6lqpPnXM22IPSpMNKE36MClNSM7i4uLk/vvvd0Pt/ODgvOuuu2TTpk1BG/7e3l43&#10;nC/wOWD//v1yyy23uJ4rMn5QmmxAadIPpckG1qWpuu24TM9MlKmp66Su3W4ySmmyAaVJHyalCQfi&#10;9OnTZdq0aRc08DjRPPPMM67nKFijgaQOjcrgpKCkpERuv/12qays9ErIeEBpsgGlST+UJhtYl6bK&#10;1qPyRnqcvJ4WK0dPt3lb7EFpsgGlSR8mpQknk+joaFmwYIFXcg40GJjXhDlKbW0jP6Gip2nixInu&#10;RAVwckYgGWRcvujv73fShJ/BtjN0BOoP0sR61Bs4d6KBx3kT/w/2GEb4B0ZTtLS0OAEOtl17FJ1o&#10;kFfTYuSttDi3kl6wx1gIjIbBOTXYNoaewFQR1uP4hD9vHysmpQmLPqA3aenSpV7JObDDFi5c6Iba&#10;jfQqDa7IQbT27t17fofjhNXe3u7mOzEuXzQ2NkpdXZ37GWw7Q0ewHvUH6g7nVdaj7vB/F1GXwbZr&#10;jmONTbKzPE9eOrBKpiavl6IjVdIc5HEWAvV45MiRoNsYegLfQ9bj+ERnZ6e7cDtWIkqaYJtz5swZ&#10;sTRhOBHmMa1Zs8btcD9+Yx1ssoxLGxBW9jTpD9Qje5p0B3uabIT1nqas5mqZlLZO5mRvlJNdHUEf&#10;YyHY02Qj2NM0fuHP28eK6eF5n332mVdyDiRtr7/+ulsMAmPzhwM7Fwl7UlKSVFdXX5KdTUIDBzrn&#10;NOkH9YeGgXOa9ILzH+c06QfCa3lOU4ZPmib6pGlB3lbp6Ds3nN4inNNkA85p0odJacJVmHfeecct&#10;BhEIyh988EF54403XOMxHEgQtm3b5haBYNL++0BpsgGlST+UJhtYl6bU5kqZlBkjnxbskE5KEwlz&#10;KE36MClNSM6w5PgjjzxyfvEGgMQNq+Bd7Ea1aFASEhKkrKzsArnC/wNfj1xeKE02oDTph9JkA+vS&#10;dKCxQiZlx8mSQ7spTSTsoTTpw6Q0ARyIuE9TcXGxVyKSnJwsTz75pGv8/WASXmlpqffbuUYlJiZG&#10;cnNz3XA+jAFHoKGBSF1sWB+5dFCabEBp0g+lyQaWpems77jc31gmUTkJ8mXRXjnd3+ttsQelyQaU&#10;Jn2MSpqQBGGxhY0bN7rluDHsDWBVnvz8fPdlDodENzs7W2bOnCn19fVuXhJWzguUKCzuEBUV5RaG&#10;wARnJAXr16+Xhx9+WB599FHXK+UPzIPCghBk/KA02YDSpB9Kkw2sS9OuumKJzkuUb0sOSBeliYQ5&#10;lCZ9hCxNaDAhIy+//LL88Y9/dMtx++95BHnKysqSr776SgoLC13Z701FRYXrYUpPT3dSF5iAowFJ&#10;TU2VzZs3u0YEBzCkD2UpKSkXBMpaW1u9Z5LxgNJkA0qTfihNNrAtTWdla+0hJ00/laVId7+9z+iH&#10;0mQDSpM+QpYmLFf6/PPPn1+dbtWqVRfcKNY/vA1LfuNeRr83aODxnhDBwHYmAeEJpckGlCb9UJps&#10;YF2aNlTnS3R+kqyqTJeeAUoTCW8oTfoIWZrQY4PeJZx4UdmZmZm/6YHBAgqYT4She4SMFkqTDShN&#10;+qE02cC6NMVVZTtpWn84W3oHxn4jy3CF0mQDSpM+Qpamffv2SU5Ojvs/epIgTYE9TWhQMUTv7rvv&#10;5hwgMiYoTTagNOmH0mQDy9J0xnd+WVOe7obnxdfkSt+Z4W8rohlKkw0oTfoIWZpw36KDBw+6/w+W&#10;JjSmOCHPmzdPrrrqKvY0kTFBabIBpUk/lCYbWJemlaUpTpo21OZTmkjYQ2nSR8jShEpet26dW5Ib&#10;X1pIE+Y54UtcVVUlS5Yskdtuu02eeuqpC3qgCAkVSpMNKE36oTTZwLo0fV98QKJyE2RL3SHppzSR&#10;MIfSpI+QpQk0NTXJ119/LS+88IJbFGL27NnyyiuvyBNPPCHXXXedPP30026FPULGAqXJBpQm/VCa&#10;bGBdmr46tFcmZ8fLtroiGThrt92gNNmA0qSPUUkTGk3c42jPnj0yZ84ceeCBB+Rvf/ubW1EP85hw&#10;XyQmSGSsUJpsQGnSD6XJBtalaUnhLpmUGSs76oopTSTsoTTpY1TSFAgSIZyAe3t7XXKEBpWNKrkU&#10;UJpsQGnSD6XJBpalCcPxPsnbJhPT18vu+hInUVahNNmA0qSPkKUJCRBOvP39/e7E609oUXb48GF3&#10;E1gsOQ6JImQsUJpsQGnSD6XJBpalqe9Mv8zL2SSTfNK0v6GM0kTCHkqTPkKWJnxRv/vuOzenCfOW&#10;MEwPSdHWrVvl2WeflTvvvFOefPJJSUxM9J5ByOigNNmA0qQfSpMNLEtTd3+fvJ+ZJNHpMZLaVOnu&#10;22QVSpMNKE36CFmakPw899xzsnv3brdqHk7CWIYc92W68cYb5eeff5YDBw7I4sWLpaamxnsWIaFD&#10;abIBpUk/lCYbWJamrv4eeSc9Tqamx0rW0WqfNNk9TilNNqA06SNkaSoqKpKUlJTzDSeG4c2aNUv+&#10;8pe/OGFCYoRtdXV1Eh8f7x5DyGigNNmA0qQfSpMNLEtTe1+3vJYaK6/5xCnvWK3p45TSZANKkz5C&#10;lqaMjAyprq52/8dJKS8vz62e99BDD7mb3frBsuQJCQneb4SEDqXJBpQm/VCabGBZmk52d8iU1HXy&#10;VlaCHGppoDSRsIfSpI9R9TTt2LHD9TAhoZ07d67cdNNNbrieHywSkZSU5G58S8hooTTZgNKkH0qT&#10;DSxL07HTbTIpZa3MyN4gZScbKU0k7KE06SNkaUIlr1+/XmbOnCmTJk2S2267zYmTf0EIJEerV6+W&#10;Bx980J2cCRktlCYbUJr0Q2mygWVpamhvkQk+aZqdu0kqW49SmkjYQ2nSR8jSBCBI+/fvd3K0bds2&#10;V+k4QXV1dbklxyFVv/zyi7S1tXnPICR0KE02oDTph9JkA8vSdOTUcZmQtk7m5m2R6rZjXqlNKE02&#10;oDTpY1TS5AeN5+Ag5FJBabIBpUk/OLdTmvRjWZqqWpplUlaszCvYJkfabSeilCYbUJr0MWppwrwl&#10;LPZQWFjoVtNLT0+XiooK17vEJJdcCihNNqA06YfSZAPL0lR6okGichJk/qGdUtfe4pXahNJkA0qT&#10;PkYlTVglb82aNTJlyhS555575IYbbpCbb75ZnnjiCXnvvfdk586d7ktNyFigNNmA0qQfSpMNLEtT&#10;4bFaic5LlE+Kdkljh+351JQmG1Ca9BGyNGHVvE8//VSuv/56dzPbt99+W5YvXy4rVqyQn376ST7+&#10;+GN58cUX3ep5hIwFSpMNKE36oTTZwLI0ZTdWOWlaXLxXmjttz6emNNmA0qSPkKWptLRU7rjjDrdq&#10;HobkodJxAsZwPQS+zFVVVTJt2jRpaGjwnkVI6FCabEBp0g+lyQaWpSm1vsxJ09LSfXL89Cmv1CaU&#10;JhtQmvQRsjRh/tItt9wiBw4c8EqCU1JSwt4mMiYoTTagNOmH0mQDy9K0r/aQROcnyZflB6Wlu8Mr&#10;tQmlyQaUJn2ELE2HDx+Wu+66S6qrq72S4CBJiouL8347B07YFk/W5PJAabIBpUk/lCYbWJam7Yfz&#10;XU/T8ooUae3p9EptQmmyAaVJHyFLE062mLuUkJAw5IkXyVFaWppkZmZ6Jedobm6WI0eOeL8RMjyU&#10;JhtQmvRDabKBZWnaUJHtpOm7ylRp7+nySm1CabIBpUkfIUsTlhRHb9O6devc8DvMX8Lv/igvL5dN&#10;mzbJnDlz3Pwnf3lZWZl89dVXroyQkUBpsgGlST+UJhtYlqaY0nSJ8knTD1Vp0tHb7ZXahNJkA0qT&#10;PkKWJtyX6e9//7v8+c9/lr/85S9y9dVX/yZQfsUVV/ymHM+BQBEyEihNNqA06YfSZAPL0vRL8UGJ&#10;yk2UHyvTpbPP9i1PKE02oDTpI2Rpwpd1woQJ8u9//1u++OIL+fLLL0cUixcvloceesjdAJeQkUBp&#10;sgGlST+UJhtYlqbvCvbK5Ow4WVGeJt39vV6pTShNNqA06SNkaQLJycnD9hghORrcsKKsqKjIDd8j&#10;ZCRQmmxAadIPpckGVqUJx+QXeTtkUlasrChLk54Be1IYCKXJBpQmfYxKmrq6utyXNhhIjJqamlwM&#10;Bs9Do0vISKA02YDSpB9Kkw2sStPZX8/KpzlbZHJmrKwqT5fegX5vi00oTTagNOljVNI0HGhQcRAs&#10;XLhQWltbvdJzYBsbXDJSKE02oDTph9JkA6vSNOA7t3yYuUGiMuNkfUWW9J0Z8LbYhNJkA0qTPkKW&#10;JjSYLS0tsmrVKlm0aJF88skn8umnn56PefPmydSpU+X66693y5ITMlooTTagNOmH0mQDq9LUN9Av&#10;76XHyRSfNCUczpMzxs81lCYbUJr0EbI0tbe3y6RJk+S+++6Txx57TO699163wMMTTzwh//rXv+Tx&#10;xx93q+s98sgjkpub6z2LkNChNNmA0qQfSpMNrEpTT3+fvJka66RpU02+G65nGUqTDShN+ghZmgoK&#10;CuSNN95wN67FjWp37dolBw8elMbGRnfz2vr6enefpoyMDCZJZExQmmxAadIPpckGVqXpdF+PTE1e&#10;J9Oy42VH7SGfNNk+RilNNqA06SNkacLKednZ2d5v4pLaHTt2XHASxvC9b7/91vVKETJaKE02oDTp&#10;h9JkA6vSdKr7tEw6uEpez06UfXUl5o9RSpMNKE36CFma0IOUk5Pj/XZutTzMXSouLvZKzpVNmzZN&#10;du7c6ZUQEjqUJhtQmvRDabKBVWk62d0hL/uk6c2cJEltLJdfff8sQ2myAaVJHyFLE5YSx81td+/e&#10;7Xqc2traXGL71FNPuaF7OAD2798vd999t6xbt857FiGhQ2myAaVJP5QmG1iVpmOdbTIhda28k7dR&#10;MpurvFK7UJpsQGnSR8jShAZz+/btbsEHBOQJydCBAwfcghCPPvqo3HDDDXLPPfdIWVmZ9yxCQofS&#10;ZANKk34oTTawKk1N7S0yKSNG3s3fJDnNQ9943wqUJhtQmvQRsjQBJEEYjocFIDB/CY0oEiL8Pn/+&#10;fFmwYIGTqMudJOH1e3t7R51U4/lMAMIXSpMNKE36oTTZwKo0HWk7LlE5CTKjYIsUHKv1Su1CabIB&#10;pUkfo5ImgIZzcOOJpKirq8sF/n85kyQ04Fi5b+vWrbJnzx53I92RNuZ4LuZmYXghGpFg4L3jMdu2&#10;bTsflZWV3lYyHlCabEBp0g+lyQZWpenwyWaJzkuU9wq3SPHxOq/ULpQmG1Ca9DFqaboY6IE6fPjy&#10;dJPjhPHOO+84YUJP0969e2XZsmXS39/vPSI4aOyxJPo333wjV111lXzxxRdDPgdzt66++uoLgtI0&#10;vlCabEBp0g+lyQZWpam8pcFJ06zCrb7/N3qldqE02YDSpI8hpQknV4hDVVVVyFFRUSGrV6+WoqIi&#10;79UuHUi81q5d626w6wfiNHHiRLfwxHANur/hx0H63HPPydKlS4P2NEGkVq5c6Ra2gGTV1dW5+1CR&#10;8YXSZANKk34oTTawKk2HjtZKdH6SfFC0Xapam71Su1CabEBp0seQ0oQGcvHixfL3v/9d7rzzTrnj&#10;jjtGHLfddpv85S9/cfJ0qUHy9fzzz0t8fLxXcg4se473iWF6F6Ozs1OmTp06pDRBlr788ku3MmCw&#10;7WR8oDTZgNKkH0qTDaxKU27TYSdNc4p2yJG2Y16pXShNNqA06WNIaUKCg/ssvfjii06eIBgQiYsF&#10;hrwtWbJEoqOjpbS01Hu1S0dubq488MADkpaW5pWcA/eOwhC6rKwsr2RohpMmJAbTp0+Xhx9+WN5+&#10;+23Xe4WDmonC+ENpsgGlST+UJhtYlab0hnI3PO+/xTulob3FK7ULpckGlCZ9DDunCQkrlhRHY4kv&#10;KYbBjSTwWCw3fqmXHEfStXnzZrnlllt+M/QPfwvSlJiY6JUMzXDShG1YWGLNmjVO/G688UaZMWOG&#10;2xdkfEF9U5r0g3qkNOkGooTzOqVJN2jvMBrDmjQdrCtx0jSveJe7Z5N1kGcx2dYPFk1jPepiWGlC&#10;44hKHQps90fg7wCJ7sUWZggVvOaqVaucHJWXl3ul58CiEyj/+eefvZKhudjwPD84MUHS7r33Xpkz&#10;Z875pA/JA14DiSDj8gWE6ciRI+5nsO0MHYH6w7xA1qPeQN1hjmtDQwPrUXE0Nze7ebr4GWy7xmg5&#10;dlzWFKXKc8mr5J2MRCmuq5bjQR5nKfBdxDk12DaGnsBcedbj+AR69YbL90fKsNI0HOh9QkKL8MsR&#10;rkKiyxiy4ZenSwmkCT1A11xzzW+kyd/ThAUoLsZIpQlgO+ZLXX/99edXz0MZrtT5l1dnXJ5APeGk&#10;gp/BtjN0BOoPSRrrUW+gwcEcT5zf8f9gj2GEf3R0dLgEor29Peh2jdHti7iyDHklY718kLdZ6k8e&#10;D/o4S4FcC+fUYNsYegK9vqzH8Ql4yqUYtTQqacJy4osWLXILMnz88cfuCwxwBRLLf2NI30gWZAgV&#10;9PTgfkm33nqrlJSUeKXnwOINkKbt27d7JUMTijQBfL5HHnnEfTYyfviH53FYl25Qf0i2WY96wUUw&#10;Ds/TD9o7i3OakiqzJSo3QT4q2C7tPUOPjrECvouc06QfzmnSR8jShC/re++9J1dccYU8/vjjbtEH&#10;vzShMcX/v/vuO3cvpMsxFwVyhEUaMjMzvZJzJCcny5VXXinFxcVeydCEKk1I9t566y1JSUnxSsh4&#10;gOMH0nQ5jiMyfqD+cHWb0qQXnNu5EIR+rErT+rJ0mZwTLx/mbpWOXkoT0QGlSR8hSxNWxPvb3/4m&#10;+/fvd/OIIBIYthFIfn6+/POf/7zkC0EAnPBfeuml3yw5jvsqYVU9NOwXI1Rpwgnqgw8+cH+bjB+U&#10;JhtQmvRDabKBRWnC8biqJMVJ04LcbXK6r8fbYhdKkw0oTfoIWZow9G7jxo3u/xgXjR6fwdKE3p77&#10;779f4uLivJJLC/7+5MmT3RhFnDAxThtDBQ8cOOA94tx7w7Lkgw9I/+OxMh6kyf8a/m1I7qqrq12j&#10;gmQP2yGI6Mki4wulyQaUJv3g3Ehp0o9FaRo4e0a+O7RPorLjZFH+Tunpt9WLFgxKkw0oTfoIWZqy&#10;s7MlLy/P/T+YNOFkjMUYbrrpJklKSvJKLy1ovBcsWCC7du1yKwHt2LFDYmNjL+g1wvt69NFHf7ME&#10;OU42uOkupAtDCzEJz5/MIbnDQhMPPvigE6rU1FQnYpAvLG5BxhdKkw0oTfqhNNnAojT1nx2QLwp2&#10;y+SsOFnq+9l35uKjR7RDabIBpUkfIUsTkliIBRpPSBNuKuuXJpyIsVgC5hzdfPPNbvje5QINOP42&#10;AotCYHWMwMYcC1FgUQisvhYIhuahJwlDCHGvJyzd6U/m8Hx8ln379smyZcvcZ6mpqTHVwGiC0mQD&#10;SpN+KE02sChNkKRPc7c7aVp+aK8MREB7QWmyAaVJHyFLExKg9PR0N8cHQ/XQmwQBQRl6Z+655x63&#10;IAMWggjs+bkcoPHG3xgqGRttkobXxXOZ5P2+UJpsQGnSD6XJBhalCcPx5udskaisePmp+KCciYDz&#10;DKXJBpQmfYQsTQBJEFaxmzBhgrtn0nXXXecCsnT33Xe7uUzo0SFkLFCabEBp0g+lyQYWpamrr1fm&#10;Zm2WqOx4WVOaGhHnGUqTDShN+hiVNPnBPB8MdcP8Iayid+jQofP3Z0KidLl7mohtKE02oDTph9Jk&#10;A4vShPsyzcraING5CRJXeeGtSKxCabIBpUkfY5Km4cBcIggVIaOF0mQDSpN+KE02sChNbd2nZVbO&#10;JpmSlyibqnK9UttQmmxAadLHZZOmTZs2uSF8hIwWSpMNKE36oTTZwKI0tXS1y+z8rU6atldHRs5B&#10;abIBpUkfl0WasOLc008/fVlubksiB0qTDShN+qE02cCiNB07fUreL9wmU/KTZE9tsVdqG0qTDShN&#10;+hiRNKGRLC8vl5iYGLda3uBlvP3gcRCmF198Uf70pz9RmsiYoDTZgNKkH0qTDSxKU1NHq7xftF2m&#10;+qQpua7UK7UNpckGlCZ9XFSasNjD999/L//3f/8nf/zjH13gxrW4aSxOwH6wWt7mzZvliSeekFtu&#10;uUU++eQTd0AQMlooTTagNOmH0mQDi9JUf+qEzDq0zUlTRmOFV2obSpMNKE36GFaa0DgePHjQ9Rrh&#10;hrWvvvqqi3/+859y/fXXu5vKIiHCTWwXLFggN954o/zrX/+S2NhYChMZM5QmG1Ca9ENpsoFFaapp&#10;OyrvOWnaIHnNl++G+uEEpckGlCZ9DCtN6GWaMmWKTJ06VXJzc13lIrDAw9tvvy0fffSRbNu2TV5+&#10;+WW54oorZM6cOVJYWGjqhEx+PyhNNqA06YfSZAOL0lR5sklmHtrqpKnoWK1XahtKkw0oTfoYVppw&#10;z6UXXnhB6urqLmgo8f/a2lrXq4ShenfeeafEx8e7IXpMjMilgtJkA0qTfihNNrAoTSUn6mVGoU+a&#10;8pKk/ESDV2obSpMNKE36GFaasODDV1995f12IeiFWrx4setlQu/S4IQIJ2V8sQkZLZQmG1Ca9ENp&#10;soFFaSo8VivTCzbLqz5pOtx61Cu1DaXJBpQmfQwrTfX19fLDDz94v11If3+/7N+/3w3VC9aINjQ0&#10;uBX3CBktlCYbUJr0Q2mygUVpymk6LO/4pGlqbqLUnYoMkaA02YDSpI+L9jTNnTvXyRMkKDCOHDni&#10;5jNlZGT8ZltVVZWTreLiyLhnArk8UJpsQGnSD6XJBhalKaOxUt7O3yRTsuOlqf2kV2obSpMNKE36&#10;GFaakLBiCfEnn3xSnnrqqQsCZQ888IA8+uijv9n2+OOPu7lO7GkiY4HSZANKk34oTTawKE0pDeXy&#10;Vt5GiUqPkeOn27xS21CabEBp0sew0oREB2L0hz/8wd17CSI0krjyyivd/ZwqKyu9VyIkdChNNqA0&#10;6YfSZAOL0rS/rlTezN0gk5PXysmudq/UNpQmG1Ca9HHR4XkrVqxwP9vb20ccOAh+/vlnKSoq8l6J&#10;kNChNNmA0qQfSpMNrEnTWd+xuKu2SF7LSZTJB9fIqZ7IuD8kpckGlCZ9XHR4Xk1NjfdbaDQ3N3N4&#10;HhkTlCYbUJr0Q2mygT1pOiubq/Pl1ewEeS1lvXT2dntbbENpsgGlSR/DShO+mF1dXd5voYHn4r5N&#10;hIwWSpMNKE36oTTZwJo0nfGdUxKqsmVKVry8kxor3f12hh0OB6XJBpQmfQwrTYT8nlCabEBp0g+l&#10;yQbWpGng7BlZW5EhUZlxMistQfoG+r0ttqE02YDSpA9KEwlbKE02oDTph9JkA2vS1H9mQFaVpztp&#10;mpe5yf0eCVCabEBp0sew0oTGEcPzent7vRJCxg9Kkw0oTfqhNNnAmjT1DPTJDyXJMjkrThbnbHXD&#10;9SIBSpMNKE36GFaaUJnffPONrFmzhgkPGXcoTTagNOmH0mQDa9LU3d8r35QccNL0Vd4u+dX3LxKg&#10;NNmA0qSPIaUJJ1csN37dddfJd999x4SHjDuUJhtQmvRDabKBNWk63dcjyyFN2fHyY+E+r9Q+lCYb&#10;UJr0MaQ04X5LM2fOdPdbClxBDw3nSL6sSJSY7JKxQGmyAaVJP5QmG1iTps6+bvm69KBE5cTLquKD&#10;Xql9KE02oDTpY0hpam1tlW3btrkTbCCHDx+W9evXe78NDZKkyspK7zdCQofSZANKk34oTTawJk3t&#10;PV3yVUWyROUlSmx5uldqH0qTDShN+hhSmnBSzczMlKqqqvOLQSDwe3x8/PnfgwW+0Hl5eVJcXOy9&#10;GiGhQ2myAaVJP5QmG1iTprbuTvmy/KBE+6RpY0W2V2ofSpMNKE36GHYhiObmZlm9erUsWLBAFi1a&#10;5OL999+XCRMmnP89WHz88cfy4osvSmlpqfdKhIQOpckGlCb9UJpsYE2aTnZ1yLKyA06adhzO90rt&#10;Q2myAaVJH8NKExrHuro6+fbbb+Wll16SO+64Q2644Qa58sor5dZbb5VbbrnlN3HzzTfLX/7yF/nj&#10;H//I4XlkTFCabEBp0g+lyQbWpOn46VPyedl+J037a4u8UvtQmmxAadLHsNLkBydYNJZNTU2SkZEh&#10;P/zwgzQ2NkpDQ0PQqKiokGXLlnF4HhkTlCYbUJr0Q2mygTVpau5slc9K90p0fpKk1ZV7pfahNNmA&#10;0qSPEUlTILW1tZKYmOj9NjQQLA7PI2OB0mQDSpN+KE02sCZNjR0t8knxbtfTlNtU7ZXah9JkA0qT&#10;PkKWJlQyhOhiYEEIPJaQ0UJpsgGlST+UJhtYk6b69hOysGiXk6aio7VeqX0oTTagNOkjZGkKBMkQ&#10;7ueEBSMQnZ2dbFDJJYPSZANKk34oTTawJk01bcdk3qEdEp2bKBUnGrxS+1CabEBp0seopQmVHRcX&#10;51bSe+yxx+Txxx+XF154wS1HjpMyIWOF0mQDSpN+KE02sCZNVa1HZW7hNpmcFSc1vv9HCpQmG1Ca&#10;9DEqaUKP0vTp090qelglD4FV86699lq3ct7EiRPlyJEj3qMJGR2UJhtQmvRDabKBNWmqaG2WD/K3&#10;ysSMGKk/FTkSQWmyAaVJHyFLE062n3zyidx///3yxRdfSEFBgUuIMEwPgYUifv75Z/nss8/MnJjJ&#10;7wOlyQaUJv1QmmxgTZpKWhplVt4meSVljTR3tnml9qE02YDSpI+QpQnLiePGtYWFhe4EHAwkSRs2&#10;bJDc3FyvhJDQoTTZgNKkH0qTDSxJE47DQyfq5d2cDTLh4Gpp6erwttiH0mQDSpM+QpamgwcPyrZt&#10;27zfhqa6ulrWr1/v/UZI6FCabEBp0g+lyQbWpCn3WK28nZUoU1LWyameLm+LfShNNqA06SNkaUpN&#10;TZW8vDzvt6HZvXu3G6b3e4NGfv/+/S5wkgmlwUeSUFlZ6YYdkvGH0mQDSpN+KE02sCZNGUcPy+tZ&#10;8fJaaox09fd6W+xDabIBpUkfIUsTFnj4+uuv3ckXJ63BgQQJN7V94IEHJD8/33vW+IP3Ul9f71b0&#10;g+RhOOHHH3/s3j+2DQcalJKSEnnzzTfl5Zdflrq6Om8LGU8oTTagNOkH50xKk34sSdPZX89KcmOF&#10;TMmIlbfT4qR3oN/bYh9Kkw0oTfoIWZqQ+KxcuVLmzZvnepMgF4cPH3ZSsnPnTlm8eLETJghHf//v&#10;dxJrbW11woP36GfLli3ufXV1Dd+Nj+QAN/D99ttv3UqADQ2Rc/+HcILSZANKk34oTTawJE1nfOeT&#10;fQ1lEu2TplmZidIfQe0EpckGlCZ9hCxNANLx5ZdfyhNPPCH33Xef/Otf/5K7777bLUGOpcffe+89&#10;qaqq8h49/iA5gyA99NBD0tHxv8mhSMBvv/122bVrl1cyNEgMtm/fTmn6HaE02YDSpB9Kkw0sSdPA&#10;2TOys65YojJi5MOsjU6iIgVKkw0oTfoYlTSB3t5eN+xtxYoVrtdpxowZsnTpUicaOAh+zwQJUjd7&#10;9myZMmXKBe8Djf6///1vmTZt2kV7wZAYYMELStPvB6XJBpQm/VCabGBNmrbUFrp7NH2auzWijktK&#10;kw0oTfoYtTQBnKQgH5AUVD5EKhwSXByEECbIXCBoMGbOnOl6m9D4Dwel6fcHSTalST+oR0qTbnA+&#10;RKJGadIN2kAMXTchTb52AdI0KStWvii4+OgRSyDXYrKtH+TOrEddjEmawhVIzoQJE1zPVyBI2hYs&#10;WCC33HLLRa/SDCdNSB46OzvdazAuX0CYsHAHfgbbztARqD8spsJ61BuQXszzxLkQ/w/2GEb4R3Nz&#10;s1sgCT+DbdcUzc1H5cdDyfL8wVUyL3OTnAjyGKuB7yLOqcG2MfREY2Mj63GcAh07uGg0ViJKmtBj&#10;8d///nfM0oQdjx42DFdhXL7AVRg0DvgZbDtDR6D+kKSxHvUG6g69TLgqynrUG7jYB+nFXN9g2zVF&#10;u++zrKvMkolZsfJV4R7pCfIYq4HboOCcGmwbQ0+g15f1OD6BnP1SjFoyKU1oFKKjo91KfoFgp731&#10;1lty6623cnieAnCAc3ieflB/HJ6nG5wP0fBweJ5uLM1p6hnok/jaPInOS5RfSlO90siAc5pswDlN&#10;+jApTbiahqXFsYpfIGj0H3nkEZk8efJFGw1K0+8PpckGlCb9UJpsYEmauvv7ZF11tpOmdRUZXmlk&#10;QGmyAaVJHyalCcnZL7/8Ik8++eQFq+S1tLTInXfeKRs3brxow09p+v2hNNmA0qQfSpMNLElTV3+v&#10;rK7KdNKUUJXtlUYGlCYbUJr0EbI0oZLb2tq838IXTHZ9/PHH3c13ARr69PR0d+8m//tHEgchwj2l&#10;Bid0fmnC3Ci8Fhl/KE02oDTph9JkA0vS1NnXIysr0iQ6P0k2Ved7pZEBpckGlCZ9hCxNWOkDCyxU&#10;Vla6L264ggQN0rNkyRL3nqurq90NeSFOfjCh+Y033pB77733gpvgIsnDBL1Vq1bJiy++KNnZ2WH9&#10;Wa1CabIBpUk/lCYbWJKmjt5u+b4sxfU07ThS5JVGBpQmG1Ca9BGyNKHX5dVXX5Xly5fLd999J2lp&#10;aW4ll3BsSDE0DzfgzcjIkMzMTCkvL3eNhh9sT0pKkm+++cbd98APyrEUJAQLN+stKipyn5GML5Qm&#10;G1Ca9ENpsoElaWr3SdPykgNOmvbWl3qlkQGlyQaUJn2ELE1IYktLS10SlJOTIz/++KPMnj1bNm/e&#10;7OYMhRto4HGCgRQFS9rQiAxuQPAcJHoIPMf/k4wv2O+UJv2g/ihNuqE02cCSNJ3q7ZIvivc5aUpu&#10;rPBKIwNKkw0oTfq4JAtBICFavXq1m/+DBRhwbx2cnNm4krFAabIBpUk/lCYbWJKm1p7TsvjQLpmc&#10;HS/pzYe90siA0mQDSpM+Lok0AZyE0QOF5bzvvvtuN5cIw+Jw4y708rChJaFCabIBpUk/lCYbWJKm&#10;kz2d8knBdpmUGSNZR6u90siA0mQDSpM+QpYmnHQRfiBEWBQCiyxERUXJPffcI1OmTJGff/5Z1q5d&#10;6xZTwBLftbW1TH5JSFCabEBp0g+lyQaWpKmlu0Pm52+VCWnrJO/4Ea80MqA02YDSpI+QpQnJD5bo&#10;xmIJFRUV8vnnn7v7If3xj3+UWbNmydatW88nujhBY0GF3bt3y7x586SsrMx7FUIuDqXJBpQm/VCa&#10;bGBJmo53tcuc3E0yMXWdHDoRWbcFoTTZgNKkj5ClCfc1wtyld955R2677Tb561//KjNmzJCsrCzp&#10;7OwMmuDiRP3xxx+7HigLJ2syPlCabEBp0g+lyQaWpKn5dJu8l7VBotLWS1lLk1caGVCabEBp0kfI&#10;0oRFHu644w658cYb5fXXX5eCgoKLnoCxXPdrr73meqMwTI+QkUBpsgGlST+UJhtYkqb6jhZ5JzNe&#10;Xk2PkapTx7zSyIDSZANKkz5G1dP00ksvSXJysmtERwJO0h988IE8/vjjPEDIiKE02YDSpB9Kkw0s&#10;SVNt+wl5LS1WXk+Pdf+PJChNNqA06SNkaUISm5+f7/32W5AY4UDAydkPkqbDhw+7uVBscMlIoTTZ&#10;gNKkH0qTDSxJU2XrUZmatl6mZyZKQ0erVxoZUJpsQGnSx6iG56GXaSiQGGEIXnp6uldCyOigNNmA&#10;0qQfSpMNLElTaUuTTE5dL7OyN7r5TZEEpckGlCZ9hCxNdXV1smHDBu+334IGFUkSFoooLCz0SgkJ&#10;HUqTDShN+qE02cCSNGHFvAmpa2Vu7ia3kl4kQWmyAaVJHyOSJqyKV1RUJNnZ2e6eS4sWLXKr5QWL&#10;zMxM2bZtm7vBLe7TRMhooTTZgNKkH0qTDSxJU96xWpmYvl7m521192yKJChNNqA06WNE0oTGcteu&#10;Xe7mtVhi/E9/+pNcc801v4mrr77axfXXX+8WfeB9mchYoDTZgNKkH0qTDSxJU9bRGpmUGSufFu6Q&#10;kz2dXmlkQGmyAaVJHyMenofEB0Pz5syZI9OmTZO4uDiJjY39TcTExLjhe+iZYpJExgKlyQaUJv1Q&#10;mmxgSZrSj1bJ5Jx4+fzQbmntOe2VRgaUJhtQmvQR0pwmNJZY5AG9TkiAkAwFC2xjw0rGCo4lSpN+&#10;UH+UJt1QmmxgSZqSG8slKjdBvijeK22UJqIQSpM+Ql4IAowk+UHDysaVjAVKkw0oTfqhNNnAkjTt&#10;rS+V6LxEWV56QNp7R3bPSCtQmmxAadLHsNKEZAcn2UDQYCL5uVjgJri4LxMho4XSZANKk34oTTaw&#10;JE07jhRJdH6i/FCeIp19lCaiD0qTPoaUJpxcU1NTZc2aNa6x9NPc3CxbtmyRpKQkSUxMDBqY74S5&#10;T8XFxd6zCAkdSpMNKE36oTTZwJI0ba7O90lTkqysSPNJU49XGhlQmmxAadLHkNKEypw1a5Zce+21&#10;0tjY6JWKVFdXy3333Sc33HCDWyUvWFx33XVyxRVXSEVFhfcsQkKH0mQDSpN+KE02sCRNCVU5rqdp&#10;VVWmdPX3eqWRAaXJBpQmfQwpTUh0cHNa3HOpv7/fKxV3sp0xY4YsX75c9u7dKwcPHpTk5OQLYt++&#10;fbJw4UL2NJExQWmyAaVJP5QmG1iSpnXl6W5O07rD2dJNaSIKoTTpY1QLQeTn50tTU5P3W3CQJJWX&#10;l3u/ERI6lCYbUJr0Q2mygSVp+rk0RaJ80hRXkyc9A/+7sBsJUJpsQGnSx6ikCT1P+NIOBx5j4cRM&#10;fj8oTTagNOmH0mQDS9L0Q/EBmZybIIm1+dJLaSIKoTTpY1TSNBLQuF6sN4qQ4aA02YDSpB9Kkw0s&#10;SdPXh/bI5Ow42VBbIH1nLlzl1zqUJhtQmvQxpDTh5NrS0uLEByvmhRJYOGLDhg2c00TGBKXJBpQm&#10;/VCabGBJmpbk75RJmbGyySdN/ZQmohBKkz6GlKbOzk6ZPXu2Ww0PK+WFGtdccw1XzyNjgtJkA0qT&#10;fihNNrAiTb/6/n2cu1UmZcTIltpCnzRFVhtBabIBpUkfQ0oTGkbcj+mee+6Rf//73/LSSy/JK6+8&#10;MqJ4/vnn5a677uJCEGRMUJpsQGnSD6XJBlakacB3Tvkwa5NE+aRpZ12xnDlLaSL6oDTpY9g5TfX1&#10;9e4mtl1dXe4ki8UdRhK9vb2SnZ0tpaWl3isREjqUJhtQmvRDabKBFWnCcLyZ6QkyJSNW9jeU+aQp&#10;ss4tlCYbUJr0Maw0QYBGW6EQp/b2du83QkKH0mQDSpN+KE02sCJNPQN98lZarLyaEScpTZVy9ldK&#10;E9EHpUkfw0oTGG0DCeFCI0vIaKE02YDSpB9Kkw2sSNPpvh6Zlrpe3siMl6zmwz5piqxjktJkA0qT&#10;Pi4qTaPlyJEjUlRU5P1GSOhQmmxAadIPpckGVqTpVM9piUpZJ29nJUru0ZqIOyYpTTagNOljSGlC&#10;T9GePXvkm2++cXOa/GCeU3x8vKxbt07Wr18fNFavXi1TpkyRsrIy71mEhA6lyQaUJv1QmmxgRZpO&#10;nG6XV5JXy7u5G6TwRB2liaiE0qSPIaUJlblw4UK577773H2X/NTW1roV9a699lr55z//KU888cRv&#10;AuVXXXUVlxwnY4LSZANKk34oTTawIk3Nna3ySspamZW3SUpaGrzSyIHSZANKkz6GlCYkOpWVlZKR&#10;kXHBCRYn3U8++URWrFghBQUF7ga2gwPlX3/9NYfnkTFBabIBpUk/lCYbWJGm+lPHZWJ6jHyQv0XK&#10;TzZ5pZEDpckGlCZ9DDunCY1jsAayqqpKmpubvd+C09LSInV1dd5vhIQOpckGlCb9UJpsYEWaalqP&#10;yuTsOJlbsE2qWofPRSxCabIBpUkfY1oIAo0nEiF/sDEllxJKkw0oTfqhNNnAijRVnGiQ6LxE+ejQ&#10;Dqk5FXnyQGmyAaVJH6OWJiwOUV5eLjt27HALQ+AmuBjKhy8yTsyEjBVKkw0oTfqhNNnAijQVHTvi&#10;pGlB0S6pa4+8pJPSZANKkz5GJU0Yerdo0SK36MOVV14p11xzjdxwww1y2223yRtvvOFW3cPNbQkZ&#10;C5QmG1Ca9ENpsoEVacptOuyk6ePi3dLQ0eKVRg6UJhtQmvQRsjSh4fzggw/kL3/5izz66KPy7bff&#10;yvbt22X//v2yYcMGtwDE5MmT5cCBA94zCBkdlCYbUJr0Q2mygRVpSq8vl+j8JPmsdK9bSS/SoDTZ&#10;gNKkj5ClCavj3XHHHfLUU09JdXW1u5+Tfz4TfuJkXFpaKjNnzrzg/k6XA6zOt3HjRsnNzXUnkZGC&#10;G+9u3rxZkpOTpbOz0yu9EHwe3JMKQxD90dQUeav0/J5QmmxAadIPpckGVqRp/5FiJ02fl+6X46dP&#10;eaWRA6XJBpQmfYQsTSkpKXLLLbdIdna2VxIc9DSh9+lygBP+jz/+6G68i1X8YmJiZOXKlRcdEojk&#10;Db1iEDqs7Ld371754osvpL293XvE/8AJCfeiuvXWW93nxdDDnJwcbysZDyhNNqA06YfSZAMr0rTz&#10;cL4bnres7ICc7OrwSiMHSpMNKE36CFma/De3RS/TcKBH6ueff/Z+u3Qg8UpMTHTzqfy9Sx0dHW5I&#10;4JYtW4Zs0FGen5/vbtaLRBygAZk1a5Z8+umn7v9+8H8sboHXS09Pl7S0NMnKynK9amT8oDTZgNKk&#10;H0qTDaxI08bKLCdNX5YflLbu4KNFLENpsgGlSR8hSxNOuuvXr3fiEigagSBJ+v777yUuLs4ruXRg&#10;EYqXXnpJ1q5d65WcA78/9NBDQXuNABr8uXPnyvvvv++VnCMzM1Ouu+46qamp8UrEDcVDL5b2hkU7&#10;lCYbUJr0Q2mygRVpii1NlyifNH1VniztPZd3GkA4QmmyAaVJH0NKE4a6FRQUyL59+4IGBGTVqlVB&#10;t8XGxsr9998vhw8f9l7t0oH39PDDD7thgoFguOBVV13lepOC0dDQIM8995ysWbPGKzkH5i399a9/&#10;lYSEBPc7Pvf06dNdb9rbb78tqampl31uFgkOpckGlCb9UJpsYEWaVhUnS1ROvHxdelA6eru90siB&#10;0mQDSpM+hpQmNJAzZsyQP//5z05GBgfKsYJesG2I2bNnX/LGFa+3bds2N7/o0KFDXuk5SkpK5Oqr&#10;r3YLQwSjsLDQrfa3detWr+Qc6LnCkukLFy50SV1ra6vrtfrwww/d6+Ezzp8/n+L0O4D6oDTpB/VI&#10;adINzr1I1ChNuoE0oY3TLk0/HdrvpGm5T5q6+yPv9ia4uMtkWz/IK1mPuhh2eB5uVvvMM884icDN&#10;a0MJLLRwqUHyjPeCBRowhC6QqqoqJ2tDzaPC3CTMZ0JPWCBtbW1Ojt59990L5iwhMUDCvnjxYrnx&#10;xhtl6dKl54cjInnAqnu40sO4fIFEGysd4mew7QwdgfrD+YD1qDdQd1h0Bz32rEe9gTYNoyvwM9h2&#10;LTE/a5M8f3CVfJ63U+qbm4I+xnLgu4hzarBtDD2BFZlZj+MT6NUbakpRKAwrTeiFgWyEAmQDV7Eu&#10;x1VlSBOG16FnaLA04XdIE4YMBmMoacJQBUgTVtQLttADrgR89913TpywCAbAjsdjIU+Myxfo7cRJ&#10;BT+DbWfoCNQfGnnWo95A3WG+KNoE1qPeQOKABAKLJwXbriG6fbEwa7NMTF8n3xUfkPauzqCPsxz4&#10;LuKcGmwbQ0/goj3rcXwCeful8JJhpQl/ACfZUIA0IdFFz8+lBu8HK9phCXDcCyoQDNeD/GB7MDDX&#10;6ZFHHpHdu3d7JefAVVNI2KJFi4bcoWhkHnjggd8IF7m8QJI5PE8/qD98zy7HhRQyPuC8Dlni8Dzd&#10;IHHQPqfpzNkz8lHmJonOipNV5Wky4Ps90kASiLyE6IZzmvQxrDQNh79HKTAwzhYBc37jjTfcUI5L&#10;Cf4m7pUEgRl8zyT0JEGahloIAsO8nn32WTd0MBD0HmG43+DyQJDsvfnmm5SmcYbSZANKk34oTTaw&#10;IE19ZwbkvbR4ic6Mk/UVmZQmohZKkz5CliY0mBUVFW44G+QFce+997rV5vxx0003yRVXXPGbleou&#10;BThRvPjii7J582av5Nx7wjLoWAUPww78BDbuaPCnTp3q7skUWA75wpLjkKqhQAOD+zlBBsn4QWmy&#10;AaVJPzhnUpr0Y0GasPDDWykxMjU7XhIP58jZXyPvvEJpsgGlSR8hSxPGtD/44IPy2GOPyb/+9S8n&#10;Tf/85z/lySefdPHvf//bSRRuNgu5utQgAVu5cqW89dZb50/8WJQhOjr6gt4iHIwQIowZ9YPlw3Ev&#10;JzT8APOSPv/8c7d8Ol4XyQA+HybK4rXxO3rO8DqDV90jlx9Kkw0oTfqhNNnAgjR19nbLtOT1Mi07&#10;QbZU5/ukKfKOR0qTDShN+ghZmnA/pA8++ECqq6vPLxSBQGOKXh78PHDggFt573KBv4Gb1O7atcsJ&#10;zt69e+Xbb791B6CfvLw8dz+nQNmBAH322WcSExPjVizJysqSBQsWnO9BQlK3fft2J2BYLQ+SlZaW&#10;JgcPHrygB4uMD5QmG1Ca9ENpsoEFaTrVc1qiDq6R13ITZVdtUUQej5QmG1Ca9BGyNCUnJ7t7HvmB&#10;OG3atMkJiR8IBnpwkChdLnCvCUgPJK6oqMj1KAWePHFCSUxM/M2wO6yGB6HC8zD/Ce/R/zz8xPNw&#10;r6cff/zRyRJu0IvnMFEYfyhNNqA06QfnP0qTfixIU0tXh0xOWSdv5CbJ/roLF4SKFChNNqA06SNk&#10;aYKoQCb8IBHC/CLIlB+cmKOiooZdXOFSgGQMJ3+8h8ENOX7H+wjWwOPxGJqH5wfbjnJsH+r5ZHxA&#10;PVCa9IP6ozTpBudBSpN+LEjTsdNtEpURK2/mbZCUhjKvNLKgNNmA0qSPkKUJJ1zMZcK9i9CT09jY&#10;6BpSLOe9Y8cOd7+kdevWye233+6GwREyWihNNqA06YfSZAML0tTYflKm5iTI2wWbJKPp0t/aRAOU&#10;JhtQmvQRsjQBDG97/vnn5ZlnnnGihGSouLhYHn/8cXeDWcSjjz7q5g0RMlooTTagNOmH0mQDC9JU&#10;13ZCXs1LkncKNktOc7VXGllQmmxAadLHqKQJoIcJN5gNXCABc4uwIAPmA+H/hIwFSpMNKE36oTTZ&#10;wII0VZ9sdtI03SdNhcdqvdLIgtJkA0qTPkYtTcFAY4q5QAg2rGSsUJpsQGnSD6XJBhakqaKl0UnT&#10;u4VbpOREvVcaWVCabEBp0seopQmJUEFBgaxatUqWLVsmy5cvd0uA8wAglwpKkw0oTfqhNNnAgjQV&#10;HT8ir+ZvkBmFW51ARSKUJhtQmvQRsjShwUQiO2vWLLniiivkxhtvlL/97W/yj3/8Q+666y554okn&#10;3BLkWKabkLFAabIBpUk/lCYbWJCmvKPVMtUnTe8d2iY1bZfvtibhDKXJBpQmfYQsTZjD9O6778qf&#10;//xnt6z4+vXrJScnR0pKStwNbVesWCFvvPGGu0ksIWOB0mQDSpN+KE02sCBNmY0VPmlKklk+aao7&#10;FZkJJ6XJBpQmfYQsTRiSd+utt8rbb78tDQ0Nv0lo8Xt1dbUsXbqUX2oyJihNNqA06YfSZAML0pRc&#10;V+qkabZPmpo6Wr3SyILSZANKkz5Clqa0tDS55ZZb5NChQ17Jb0GjmpmZyd4mMiYoTTagNOmH0mQD&#10;C9K0p7bISdP7hdvkWGebVxpZUJpsQGnSR8jShCQWc5hqamq8kuDgvk3ff/+99xshoUNpsgGlST+U&#10;JhtYkKbt1fkyJS9RZuVtlpNd/7vlSSRBabIBpUkfQ0oTGkacYIPF/v375ZdffnEVHmw7GtclS5ZI&#10;UlKS92qEhA6lyQaUJv1QmmyA9lm7NG2qypUpuQnyXvZGaes57ZVGFpQmG1Ca9DGkNOFLiSXEf/rp&#10;J9djhJvW+gNl06ZNk4ULF15Q7o/PPvtMHn74YTfniZDRQmmyAaVJP5QmG2iXJhx78RWZEu2TpllZ&#10;G6SjNzJX6aU02YDSpI8hpQkn1a+//totKY6lxf/0pz/JVVdd5eKaa66R66+/Xq6++mq58sorz5cj&#10;8DvKIU5MdslYoDTZgNKkH0qTDbRLE84ha8rSJDo7Qf6bvUlO9/V4WyILSpMNKE36GHZ4Xn5+vsyf&#10;P1+ysrLcHKXS0tLzUVZW5iKwLHBbe3u790qEjA5Kkw0oTfqhNNlAuzSd8Z1DfipJlqjseFmQs0V6&#10;+vUOMxwLlCYbUJr0MexCEJ2dnVJUVOT9Rsj4QmmyAaVJP5QmG2iXpv4zA/L1oT0yOStOFuVvd79H&#10;IpQmG1Ca9DGsNIH+/n7vfxeChhNf3ObmZndfJgQSo97eXu8RhIwNSpMNKE36oTTZQLs09Q30y5LC&#10;3U6avizYLQNnI7NtoDTZgNKkj4tK01BgkQcs+jBlyhR55pln5Nlnn3WLQyxfvlwqKyvdyZmQsUBp&#10;sgGlST+UJhtol6bu/j75NG+HTM6Ok++L9rvhepEIpckGlCZ9jEqa6uvr5d///rdce+21cueddzpZ&#10;mjVrlsycOVNefPFFefzxx93NbQkZC5QmG1Ca9ENpsoF2acLCDx/lbPFJU7ysKkmO2GOR0mQDSpM+&#10;QpYmDL+bOHGi3HTTTbJjxw6X1OILjJMwoqOjQ9LT051EcageGQuUJhtQmvRDabKBdmnq6O2Weblb&#10;ZXJOvMSUp3mlkQelyQaUJn2ELE0lJSWulwnJ7HDs27dPUlNTvd8ICR1Kkw0oTfqhNNlAuzS1dXfK&#10;RwU7JCo3QZIqs73SyIPSZANKkz5ClqYDBw7I/v37vd+GBgtDrF692vuNkNChNNmA0qQfSpMNtEvT&#10;ya4O+ejQTonKS5AtVXleaeRBabIBpUkfIUtTRkaGi+FAcpSQkCDr1q3zSggJHUqTDShN+qE02UC7&#10;NB0/fUo+Kt7lk6ZE2VVT6JVGHpQmG1Ca9BGyNCGJ/e9//+tOvMFAw4q5Tg899JC7yS0ho4XSZANK&#10;k34oTTbQLk3NHa0yzydN0T5pOnCk2CuNPChNNqA06SNkaQLbtm1zK+dt3LhRiouLpaKiQg4dOiSJ&#10;iYny0ksvyZ/+9CdZuHCh92hCRgelyQaUJv1QmmygXZrqT52QuUU7JTo/UdIbKrzSyIPSZANKkz5G&#10;JU1IfiBMDz/8sNx4443yxz/+Uf7whz/I1VdfLX/7299kwYIFPBDImKE02YDSpB9Kkw20S1Nt23GZ&#10;U7TDJ01JktN02CuNPChNNqA06WNU0oRGE4kQFntYv369fPDBB/Luu+/K0qVLJS0tTTo7O71HEjJ6&#10;KE02oDTph9JkA+3SVNXaLB8c2u56mg4drfVKIw9Kkw0oTfoIWZq6urpkw4YNbhU9JEMINKYQpf7+&#10;fu9RhIwdSpMNKE36oTTZQLs0lbc0yuxD29ycprITDV5p5EFpsgGlSR8hS1NWVpbcc889ct9997lG&#10;lJDLBaXJBpQm/VCabKBdmopO1Ml7hVudNFW3NnulkQelyQaUJn2ELE1YEe8f//iHpKeneyXBwUkZ&#10;vVKEjBZKkw0oTfqhNNlAuzQVHK2VGQWbZXJOvFsUIlKhNNmA0qSPkKUJJ10sAgFp6ujocAkRkqHA&#10;wGOwmh5W1iNktFCabEBp0g+lyQbapSmnuVrezd8kEzNipLG9xSuNPChNNqA06SNkaWpsbJS4uDiZ&#10;O3euu1/TypUr5Zdffrkgvv32W5k8ebKUlpZ6zyIkdChNNqA06YfSZAPt0pTRVCXv5G2UCSlr3Y1u&#10;IxVKkw0oTfoIWZpqamrk/vvvl+uvv97dj+maa66Rv/71rxfEVVdd5ZYhr6ys9J5FSOhQmmxAadIP&#10;pckGmqUJx11KQ7m8mZskrxxcLa1dHd6WyIPSZANKkz5CliYkQOhlQo9Sbm6uFBQU/Cby8vLkyy+/&#10;lKKiIu9ZhIQOpckGlCb9UJpsoF2a9tWXyBs5iTLZJ02nuk97WyIPSpMNKE36CFmaAGQISdBwINmt&#10;qIjcO3aTsUNpsgGlST+UJhtolqazv56VHbVFMi0rXl5NXidd/T3elsiD0mQDSpM+RiRNaCRxkkXi&#10;09DQ4BrOi510kSjxvk1kLFCabEBp0g+lyQaapemM7/yxuTpfpmTGydupMdIbwfkFpckGlCZ9jEia&#10;cJL9/vvvZerUqTJhwgR5++23Zfv27VxSnFxWKE02oDTph9JkA83SNHD2jCRU5Ui0T5pmZSRI/xlK&#10;E9ENpUkfF5UmVOrrr78u1157rVvcwR933XWXrFq1ir1J5LJBabIBpUk/lCYbaJam/jMDsq4yU6J8&#10;0jQvc6OTqEiF0mQDSpM+LipNW7dulSuuuELuvPNOWbFihWzZskWWL18uf/7zn+XJJ5+U6upq75G2&#10;QKOye/duSUhIcKsAMnEffyhNNqA06YfSZAPN0tQ30C+/lKfLpMxYWZSz1c1xilQoTTagNOljWGnC&#10;F3PSpEmycOFCaWtr80rPAVlCD9SOHTtMNaL4LJi3NX36dElNTZX6+npZunSpG47I5H18oTTZgNKk&#10;H0qTDTRLU3d/n6wsT5NJWbHyVf5OrzQyoTTZgNKkj2GlqaWlxc1jGixMAInQ/v37ZfPmzUGTWpyc&#10;NZ6YcRDPmjVLfvzxR69EXE/TY489JlVVVV4JGQ8oTTagNOmH0mQDzdLU1d8rKyrSZHJ2vHxfuNcr&#10;jUwoTTagNOljWGlCj8t3333n/XYhaDixpHh6enrQpBYn5traWu83PeTk5Mjf/va3C957b2+vvPLK&#10;K/LBBx+4RoeMD5QmG1Ca9ENpsoFmaTrd1yM/VaZLVG6C/FJ80CuNTChNNqA06WNYacLQtM8//9z7&#10;7UKQAEGaDh06FLQRzc7OVndzWzQoX3/9tdx9993S2dnplZ5LGL766iu57bbbXINDxoczvv3edLLV&#10;/SR6Qf0dbW2Ts6xHtThp6uuXts4uSpNiBs6clZOd3dKncAGnTp80fVObIy8e2izrq3K80sikZ+CM&#10;HD/1vxyF6OR0H+qxw/uNaGBYacJV/qefftqJ0xdffPGbmDlzput9CSxbtmyZfPjhh3LTTTdJeXm5&#10;90o6gPW/88478vzzz/+mRykmJkZuvPFGN1Tv15PH5dfCVDmbvZdxGeNM5i45te1n9zPYdoaOOJO5&#10;U9q3r/L93B10OyP840zWHulN3iSn98S5/wd7DCP8YyBjh3TuXi/9aduCbg/nOJ2+TbI3fSnbY+ZJ&#10;3sZvgj4mUqIvZbN07FwTdBtDT/QcSGI9jkvskV9LMuXX7tNeRj96hpUmDKl54IEH5Prrr3er52GZ&#10;cX/gd38EliMgTFhxDz1Rmmhvb5c333xToqOjvZL/sXHjRidN6D37taJAfl07S+SriYzLGV+8IrLw&#10;KZEvJwTfztARqMePn2Y9ag7U3ZIXRRY9y3rUHMteFvn0GZGlLwXfHs6xDOcR33uf72sTPn0u+GMi&#10;JfBdxDk12DaGnlj8vMgn/wm+jXFJ49cNH8uvrWMf0jqsNDU3N7tFEVavXi27du2SPXv2XDT8y3S/&#10;9dZbUlpa6r2SDjBeH9I0ZcoUr+R/xMXFOWkqLi6WXxuq5dfdP/sq4QvGZYyziUulZ8X7cjZpadDt&#10;DB1xNnGJ9K6c46vHZUG3M8I/UHcDsZ9K35qPWI+K42zC59K36kM5E7846PZwjt74z6Tuh+lS+c00&#10;OfHL3KCPiZQ4E7tIen+O7H1gIQbWL5TeCD+Wxy2SY+TXjt8uahcqw0pTY2OjFBQUuIncIx3Hjsdh&#10;vlNZWZm6OU1dXV1uqfEJEyb8ZtI67lEFaaqpqZFf+/vczv/11EnGZYwzp1rkWHWF+xlsO0NHoP6O&#10;11SyHhXHWV90H2+WUw1H3P+DPYYR/jHQekJafXXY13I06PZwjpajR+SHvG0yI2OtZFfmBH1MpERv&#10;yzFpqasOuo2hJ7qOH5WWI6zHcYnOU/LrmbEv5DasNHV0dEhra6v3W2hgqJu21V0gh7hx70MPPeRW&#10;igrk008/lRtuuMH1RpHxAfXRzNXz1IP6O8rV81TjFoLwnRPbuHqeajSvnnf0dJt8VrJXovISJbv5&#10;sFcamXD1PBtgHv1xrp6nimGlKRLxLzmO5db94AT15JNPugUxmDCMHy7ZpjSpB/XHJcd145cmLjmu&#10;G83S1NhxUj4p2iXRPmkqPFbrlUYmlCYbcMlxfVCaBoEhepiP9fPPP59P8jA36z//+Y/U1dW538n4&#10;QGmyAaVJP5QmG2iWpvr2FllwaKdE5cRL2Yn/XdSMRChNNqA06YPSFATMW8Ky6ZmZmW5u1po1a+TA&#10;gQNMFsYZSpMNKE36oTTZQLM01Z46LvMKtsnEzFipPNnslUYmlCYbUJr0QWkKApICJOt5eXkuamtr&#10;pV/hzQC1Q2myAaVJP5QmG2iWpmqfNM3N3yIT09Y5gYpkKE02oDTpg9I0BEgMAoOMP5QmG1Ca9INz&#10;IKVJP5qlqartmMzO3SSvJK+RhvYWrzQyoTTZgNKkD0oTCVsoTTagNOmH0mQDrdKEY67sZKPMyNkg&#10;k1LWyrHTkb2KLaXJBpQmfVCaSNhCabIBpUk/lCYbaJamQyca5K2sBHk1dZ20dnd6WyITSpMNKE36&#10;oDSRsIXSZANKk34oTTbQLE15x4/Iaxlx8npqjLT3XXgfxUiD0mQDSpM+KE0kbKE02YDSpB9Kkw20&#10;StNZ3zGXdaxaXs2IlenpCXK6v8fbEplQmmxAadIHpYmELZQmG1Ca9ENpsoFaafKdO1IbKyQqfb18&#10;kLVBugciezVbSpMNKE36oDSRsIXSZANKk34oTTbQKk1nfOeOfQ1lMsknTR/lbJY+ShOlyQCUJn1Q&#10;mkjYQmmyAaVJP5QmG2iWpt31pTLRJ02f5G2TgbOR3SZQmmxAadIHpYmELZQmG1Ca9ENpsoFWaYIk&#10;7awvkUmZsbKkYBelidJkAkqTPihNJGyhNNmA0qQfSpMNNEvTtrpimZwdL18d2ktpojSZgNKkD0oT&#10;CVsoTTagNOmH0mQDrdLUf2ZAttQdkui8RPm+5KAbrhfJUJpsQGnSB6WJhC2UJhtQmvRDabKBVmnq&#10;80nThiMFTppWlqZQmihNJqA06YPSRMIWSpMNKE36oTTZQLM0xVfnOmlaW5lBaaI0mYDSpA9KEwlb&#10;KE02oDTph9JkA63S1DvQL+ursiQ6P0lifT8pTZQmC1Ca9EFpImELpckGlCb9UJpsoFWaenzStKoy&#10;w0nThuo8ShOlyQSUJn1QmkjYQmmyAaVJP5QmG2iVpu6BPllRluKG5205Uihnf6U0UZr0Q2nSB6WJ&#10;hC2UJhtQmvRDabKBWmnq75XvSg84adpVX0xpojSZgNKkD0oTCVsoTTagNOmH0mQDrdLU5ZOmr4r2&#10;SlRuguxtKPNJU2Qfg5QmG1Ca9EFpImELpckGlCb9UJpsoFWaTvuk6fNDu2RydpwcaCynNFGaTEBp&#10;0geliYQtlCYbUJr0Q2mygVZp6uzrkU/yt8vEjBhJba6K+GOQ0mQDSpM+KE0kbKE02YDSpB9Kkw20&#10;SlNHb7fMz9siE9PWSUbzYUoTpckElCZ9UJpI2EJpsgGlST+UJhtolaZTPV0yJ2eTTPJJU/axGkoT&#10;pckElCZ9UJpI2EJpsgGlST+UJhtolaaT3Z3yXmaSRKfHSOGJOkoTpckElCZ9UJpI2EJpsgGlST+U&#10;Jhtolabj3R3yZkacvJoeKyUtDZQmSpMJKE36oDSRsIXSZANKk34oTTbQKk1NHW3yamqMvJERL5Wt&#10;RylNlCYTUJr0QWkiYQulyQaUJv1QmmygVZrq21tkSuo6eTcrUapPHac0UZpMQGnSB6WJhC2UJhtQ&#10;mvRDabKBVmmqbjsmE1PWyOycjVLnEyhKE6XJApQmfVCaSNhCabIBpUk/lCYbaJWm8pNN8krqWpmb&#10;u0UaO1opTZQmE1Ca9EFpImELpckGlCb9UJpsoFWasPjDxPT1Mi9/qzR1tnmlkQulyQaUJn1QmkjY&#10;QmmyAaVJP5QmG2iVpsLjR2RSVpx8XLhDjp4+5ZVGLpQmG1Ca9EFpImELpckGlCb9UJpsoFWaco/V&#10;SFRugnxWtEuOd7V7pZELpckGlCZ9UJpI2EJpsgGlST+UJhtolaaMpiqJzkuUJcV7pYXSRGkyAqVJ&#10;H5QmErZQmmxAadIPpckGWqXpYH2Zk6avSg/Iye5OrzRyoTTZgNKkD0oTCVsoTTagNOmH0mQDrdK0&#10;u7ZIovOT5NvyZDnVc9orjVwoTTagNOmD0kTCFkqTDShN+qE02UCrNG2rznfS9ENFqrT3dnmlkQul&#10;yQaUJn1QmkjYQmmyAaVJP5QmG2iVpqSqHDc8b0VVunT0dXulkQulyQaUJn1QmkjYQmmyAaVJP5Qm&#10;G2iVppjyDCdNvxzOlNN9PV5p5EJpsgGlSR+UJhK2UJpsQGnSD6XJBlql6ZfSFInySdOa6mzp6u/1&#10;SiMXSpMNKE36UCtN/oQ6Ly9P6uvrpb+/f0SNORI3NPwFBQVSVVXlEoFgz8Pj2tvb3YnJH52dXLVn&#10;PKE02YDSpB9Kkw20StMPRftkck68rK/OkZ4BXe/9ckBpsgGlSR8qpam3t1diY2Pl+++/l/z8fImL&#10;i5OEhARXPhxI3g4cOCBffPGF5OTkyObNm+Wnn35yicBgWltb5ZVXXpF77rnHxX333Se5ubneVjIe&#10;UJpsQGnSD6XJBlql6euC3TI5K05iDudI70C/Vxq5UJpsQGnShzppQuK1a9cueeaZZ5zYgJaWFomO&#10;jnZCNBxlZWXy2GOPuR4mgCRg9uzZTr4CE3P8f8OGDfL11187GYOUbdy40T2ejB+UJhtQmvRDabKB&#10;RmnC8fZ53naZlBEjsT5p6jsz4G2JXChNNqA06UOdNKHRnjZtmqxcudIrOXdS/fHHH+X+++93B2Ew&#10;0EjMnTtX3nrrrQuSt+TkZLnzzjuloaHBKxE5cuSIe308B4/1BxlfKE02oDTph9JkA43SdPbXs7Iw&#10;Z7NM9klTUnWe9FOaKE1GoDTpQ500FRcXy6OPPvqbXqXMzEy56qqrpKioyCu5kObmZnnhhRfkl19+&#10;8UrOAUG69tprZdOmTe53JHZfffWV+xtr1qxx25m0/z5QmmxAadIPpckGGqVpwHfemJO5QaIyY2Vz&#10;TYHvd7YHlCYbUJr0oUqakHTt3LlTbr/9dreQQyAlJSVOmrZu3eqVXAhkCkPztmzZ4pWcAwfs1Vdf&#10;LZ999plLBjDkD0P27rrrLrnjjjtc79WqVauko6PDe8a5BAKB98O4fBEoTcG2M3QE6g8NPOtRb6Du&#10;IE1tbW2sR8UBWYI0IekOtj0cA8fbu+nxMjUzTnbVFfP48wW+izinBtvG0BNYXIz1OD7hz9vHSlhI&#10;E07i5eXlUlFRMWzgKmdMTIzrGcL8pEAqKyudNK1evdoruZCMjAy3mMPevXu9knMgCYA0zZw5063A&#10;h52Ln5AkLDLx0UcfOUnDghE4WQMsOOFPIBiXL3BcYGVE/Ay2naEjUH8Y/sp61Bu4mITGHT32+H+w&#10;xzDCPzD/t6mpyf0Mtj3c4pQvGluOydTktTIxZa1srMjh8ecLXOzFOTXYNoaewAgM1uP4BC4Uoad9&#10;rISFNGFhBvQQbd++fdjAwbV27Vq55pprnGQFgt8hP4OH3/lJS0uTe++9V/bv3++VnAMnYDzv3Xff&#10;dbIUiL/nadmyZe65jY2Nrhw7Hlfsurq6GJcx0HWNOsfVmGDbGToC9YhEjfWoN1CHuGgFccL/gz2G&#10;Ef6Bi4FI1HA7jWDbwy26fXH81EmJSl4jr2bEyp7aoqCPi7TAdxEXMIJtY+gJ5Jesx/EJf6fIWAkL&#10;aRqpgOBxWMXupptu+k1PE4bfQX6w6l0wcD+nhx9+WPbs2eOVnANJACRs4cKFQ+5QJHwYrnex1fnI&#10;pQU9e5zTpB/UH+c06QYXkDinST8a5zS1dXfKpOTV8lZOomQ2V/H488E5TTbgnCZ9qJrThJNlenq6&#10;u28Shs4FkpWV5aQJP4NRXV0tTz/99PkFH/zU1dXJX//6V1m/fv2QJ2Mke6+99pqbT0XGD0qTDShN&#10;+qE02UCjNLV0tcvLPmmanrNBco/W8PjzQWmyAaVJH6qkCWCI3LPPPvubBR/i4+Pl1ltvdQ1CMDAs&#10;4fXXX3dD7QJBD9R11133m56rQNCtN2fOHKmtrfVKyHhAabIBpUk/lCYbaJSm5o6TMiFtrbyXv0kK&#10;jx/xSiMbSpMNKE36UCdNEJglS5Y4AfIn0ziBvPnmm26xBn+DjoOxtLTUNfIACRvmRT311FNuG8Dz&#10;ly5dKq+++qprRPBcjDFFou4HjQxW6sMNbpm8jy/Y35Qm/aD+KE26oTTZQKM01Z06IZMyY2V2/hYp&#10;PlHvlUY2lCYbUJr0oU6aAE4WM2bMcIs6YFWM3bt3y+LFi93//WRnZ8vEiRMvGI6HeVF4HFbYw2Mx&#10;xG/+/PnuXkwAyV1CQoJMmTLFLTgBWcLNbzEPCqsNkfGF0mQDSpN+KE020ChNNSePSlROgnxQsFVK&#10;W84txhTpUJpsQGnSh0ppQqONxhvShGF6mOeEhiCwMceKJD///LNbijwQiBMej+cdPHjQJeX+5+En&#10;hv9hWXPIVVJSkluVDwc2E4Xxh9JkA0qTfnD+ozTpR6M0VbQ0SHReoswt3C6VJ5u80siG0mQDSpM+&#10;VEoTiQwoTTagNOmH0mQDjdJUdOyIk6Z5RTulpu2YVxrZUJpsQGnSB6WJhC2UJhtQmvRDabKBRmnK&#10;bTos0flJMr94lxw5xQQTUJpsQGnSB6WJhC2UJhtQmvRDabKBRmlKbyh30rSwZLc0dgRfHTfSoDTZ&#10;gNKkD0oTCVsoTTagNOmH0mQDjdJ04EixG573ScleOdr5v8WeIhlKkw0oTfqgNJGwhdJkA0qTfihN&#10;NtAoTTur8500LSrdK8dPn7uFSKRDabIBpUkflCYStlCabEBp0g+lyQYapWlTZY5E+aRpcel+Odnd&#10;6ZVGNpQmG1Ca9EFpImELpckGlCb9UJpsoFGa4sszJCo3QRaX7JO2nnM3po90KE02oDTpg9JEwhZK&#10;kw0oTfqhNNlAozStLU11N7f9vGiPdPR2eaWRDaXJBpQmfVCaSNhCabIBpUk/lCYbaJSmlUUHZHJ2&#10;nHxeuFtO9/V4pZENpckGlCZ9UJpI2EJpsgGlST+UJhtokyYca98W7nXStNQnTV19vd6WyIbSZANK&#10;kz4oTSRsoTTZgNKkH0qTDbRJ04Dv3LEkd4dEZcXJ8uL90jvQ722JbChNNqA06YPSNAp6+vvkWFe7&#10;NHe2jXsc6zrlazj0DK0YC5QmG1Ca9ENpsoE2aeo/MyALsrc4afqpJFn6fL8TSpMVKE36oDSNgsqT&#10;zfJ9baZ8Vrp33GNZVYokN5bL2V/tJ6CUJhtQmvRDabKBNmnqPdMvczI3SLRPmlaVpcnAWbYFgNJk&#10;A0qTPihNo6Dg2BGZU7VXovOTxjWicuJlQupa+bxsnxyLgJv8UZpsQGnSD6XJBtqkqbu/V2ZmJMiU&#10;7HiJrciUMzyHOChNNqA06YPSNApaujok52i1pDeUj2tsqcyVyRkxMiU9RnbUFZu/6kZpsgGlST+U&#10;Jhtok6bOnm55KzVOpuYkyIbDOTz2PChNNqA06YPSpIzviva5lYQ+PrRTGjtaTTcilCYbUJr0Q2my&#10;gTZpOtV9Wl5PjZVXcxNlW3WBV0ooTTagNOmD0qSMI+0nZEbORpmcFStbagtMD1egNNmA0qQfSpMN&#10;tEnTya4OeT0zXl7LS5JdtUVeKaE02YDSpA9KkzKwelBCda5MyoiR6dlJcux0m7fFHpQmG1Ca9ENp&#10;soE2aUL79mZOkk+aNsj+uhKvlFCabEBp0gelSRlIWI6cOi7zC3fI5Jx4+fHQPm+LPShNNqA06YfS&#10;ZANt0tTU0Spv5W+U132RWl/ulRJKkw0oTfqgNCkE965Iqs6T6PT1TpxKT9SbTGQoTTagNOmH0mQD&#10;bdJUd+q4vFWwSd4o2ChZTVVeKaE02YDSpA9Kk1KaOk7KwuLdMikzVpYW7ZGO3m5vix0oTTagNOmH&#10;0mQDbdJU03rUSdObvsg/Wu2VEkqTDShN+qA0KQULQOw+UizROQnyRm6SHGgoM7coBKXJBpQm/VCa&#10;bKBNmipaGp0wQZyKj9d5pYTSZANKkz4oTYrp7OuRBblbZHJWnCwt3W/uhreUJhtQmvRDabKBNmkq&#10;OVF3TpoKN0v5iUavlFCabEBp0gelSTFIXip8DQnu2xSVtk5215fIGUM3vKU02YDSpB9Kkw20SVPB&#10;sVp5wydNbxdslsMnm71SQmmyAaVJH5QmA/xQfMAtCPFxwQ5TvU2UJhtQmvRDabKBNmnKbqpyK+e9&#10;45MmLApBzkFpsgGlSR+UJgNUnTom72YnyaTMGNlaa+eu6ZQmG1Ca9ENpsoE2aUprKD8vTU0dLV4p&#10;oTTZgNKkD0qTAXoG+iSuOleifNL0bu4GMze8pTTZgNKkH0qTDbRJ04G6EnktL0nezt0oxzrt3sg9&#10;VChNNqA06YPSZAAkMdWnjslHRTtlcna8fFe418RKepQmG1Ca9ENpsoE2adp9pEimQZqyEqWlq90r&#10;JZQmG1Ca9EFpMsLA2TMSfzhHojNiZGr+Bik5rv+Gt5QmG1Ca9ENpsoEmafrV92/r4Xx5NTdR3kyL&#10;k1M9p70thNJkA0qTPihNhmjuaHW9TZN84nTuhrdd3hadUJpsQGnSD6XJBpqk6azvONtQlStTcxLk&#10;bZ80aW/PLiWUJhtQmvRBaTIEktI9tUVuCfK3cjdIcmOF6mF6lCYbUJr0Q2mygS5pOiuxFZkyJTte&#10;3stIlNN9Pd4WQmmyAaVJH5QmY3T19crHedvdDW+XleyT4116lyCnNNmA0qQfSpMNNEkT7jn4S2mq&#10;RGXFy3+zNknvgI55WOMBpckGlCZ9UJoMUnGyWSamr5eo9BjZ31iu9oa3lCYbUJr0Q2mygSZpwjzd&#10;74sPuguAC7I3S9+ZAW8LoTTZgNKkD0qTQTAkb0VpikTlJsiCvG3SpnQCLaXJBpQm/VCabKBJmtCz&#10;9E3RPonKjpPP83ayHQiA0mQDSpM+KE0GQVJT3tos07OT3FW6bbUFKhMdSpMNKE36oTTZQJM0dff3&#10;ytLCPe42GssLdpu4jcalgtJkA0qTPihNRkGDE1udI9GZsTI9d4M0dZz0tuiB0mQDSpN+KE020CRN&#10;WPjhs4JdTppWFB1wS5CTc1CabEBp0gelyShIbA63HZUPD+2QST5x+rZov/Qrkw9Kkw0oTfqhNNlA&#10;kzR19HbLZ4d2S1ROgqwpSfVKCaA02YDSpA9Kk2HcDW8rs1xv05uFm+XQsSPeFh1QmmxAadIPpckG&#10;mqTpVE+XfFa0x83NjS/P8EoJoDTZgNKkD9PShMa9paVFCgsLpaCgwJ1kRpq4IdFrbW2V6upqd2Br&#10;5fjpNvmgcJtbTW9Z8T539Q43DVQRPuk7dhTJ9png2xUEoTRZgNJkA03S1NrdKYtK90lUXqJsrMzx&#10;SgmgNNmA0qQPs9KEhr28vFwWL14s6enpkpmZKd98840ruxj9/f1SU1MjS5YskenTp0tdXZ23RSd7&#10;a4tlUlacvJWdJPFVOZLeXKUiUhsrZHNZjqT4fgbbHu6RcaJGjna2ebUQuVCa9ENpsoEmaTrR1S6f&#10;lu6VaJ807Thc4JUSQGmyAaVJH2alCQ3Dq6++Ktu3b3e/I2HbuHGjTJ48WTo7O13ZUKBBaW5ulq++&#10;+komTZokDQ0N3haddPX3yid5233iFCtRaevl1YxYFTE1PVZePrDK/Qy2PazD956nZcXLV6UHpK17&#10;+OPNOpQm/VCabKBJmnDB6eOSPU6a9h0p9koJoDTZgNKkD5PShEZ9y5Yt8tBDD10gSJgfc/vtt8uu&#10;Xbu8kuDg+Yht27bJxIkT1UsTKG1plBnZSfJmWqyeSPVJ3sE17mfQ7WEc01LWy8TU9RKVGSuxVdnS&#10;N9Dv1UTkQWnSD6XJBpqkqbHjpCws2e2kKa2+zCslgNJkA0qTPkxKExr3t99+W6ZOneqVnAMnmiee&#10;eML1QKHxGA5r0oTPgzuq957pVxNdfT1S29jglp4Ntj2cA+/928K9EpWdIO/mbpTco9URKw2UJv1Q&#10;mmygSZrqTp2Q+cW7JDo/SXKaDnulBFCabEBp0odJacJBOGXKFJk3b55Xcg4kb++9957cfPPNrvEf&#10;juGkCckfAq/HuHyBBv7Y0aPuZ7Dt4R6nu7tkXs4WNyzy06LdUtfeImeDPM56uHr0SZPWemScq8Ou&#10;ri5pa2tjPSqO3t5etzgSBDjY9nCK6pO4ZcZ2txBEYXNN0MdEauC7iHNqsG0MPdHR0cF6HKdAzn4p&#10;LvipkSYszlBSUuJWwRsuKioqnORAdrCQQyDYYR999JHccsstF71KM5w0oeHBSQur6zEuX+CKaH19&#10;vfsZbHu4R3vbKck4Ui4z8jbJiylr5NuyFDnaclzaWtuCPt5qoP7wHdJaj4xzdYjGvampifWoOCBM&#10;jY2N7sJisO3hEm2+yKmrlLczE+WF1DWSXFMi7RF23hwukL/gnBpsG0NPYMoI63F8AheKcMFvrKiR&#10;JohKcnKy7NmzZ9jIzs52iTZkZ9myZd6zzwHbnDt37pilCa8DiUMXOePyBQ5yNPAQ1GDbNUSX7zPs&#10;rCuW1zPjZUpOgmwpz5beII+zHKhHLKyiuR4jPVCH7e3tLtnG/4M9hhH+geFAaPtwhTvY9nCKwqYa&#10;mZm7SSZmxUrJ0TrfebM36OMiMVB/SLiDbWPoCYx4QtsYbBvj0gaE6VJMEVAjTZAYjMO+WEBmcEU0&#10;KipKPv/8c+/Z58C2d955Z8zD88j4ADnVfnNbHEcdfd3yY0WqTExbJ28UbJRDx2q9rZEB6g/fSc5p&#10;0guOY8gS5zTpBokDegrRVoY7xSfqZXbBVpmcFSd1bZy/EwiSQM5p0g/nNOnD5JwmXIXBQhCzZs26&#10;oIFHo//oo4+6ZcchUMNBafr9sSBNfpo6WmRByW6ZkLpW3svbLM2drRGTfFKa9ENpsoEmaSo4dkRm&#10;5m2SCWnrpLnjpFdKAKXJBpQmfZiUJiRpK1askCeffNIN6/ODgxNLjuN+TReD0vT7Y0maQG5zjbyV&#10;v1Gis+JkZUWatPd0eVtsQ2nSD6XJBpqkKfdojVt59JXk1XL8NG8SHgilyQaUJn2YlCZQV1cnDz/8&#10;sBQX/++meCkpKfLSSy+5RgMgmauqqnILSAxOzJEY7Nixg9L0O2JNmgbOnpGttQUyMWO9vJWbJHsa&#10;SiPi/k2UJv1QmmygRZpwjGU0VclbOUky8cBqaY3wG4QPhtJkA0qTPsxKExI13MT23XffdYsJHD58&#10;WL788kvJyso63+jjxrfYjpvgYildP3guVtv45ptv5JFHHnELUOAkRcYXa9IEegb6ZEVZikzKjpfp&#10;ORukrLXJ22IXSpN+KE020CJNZ33HWEpjubyRnSBTktdJR0+3t4UASpMNKE36MCtNAMlaTU2NbNq0&#10;yfUaoccoMAHH/yFEGzZsuGCOExoULF2ek5MjmZmZcujQofO9U2T8QP1YkyZwvKtdPi7c4SY4f5iz&#10;Sbr7w3+ozFhA/VGadENpsoEeaTore+tLZVpWvLyeEiPdff8bZk8oTVagNOnDtDQR3ViVJshD9tFq&#10;eSc7SaJy4mVFyUHpO2N3mB6lST+UJhtokaYzZ8/IjiNFMiUzVqanxUtvBAxjDgVKkw0oTfqgNJGw&#10;xao0AfQuJdTkydSseInOSZCddUU+cRr7jdfCEUqTfihNNtAiTZj/ubmmQKJ90vRBZpL0G2wDxgKl&#10;yQaUJn1QmkjYYlmaACY3f11yUCZlxcrM3I1SeKLOpFhQmvRDabKBFmnqPzMgiYfzZLJPmhZkb5Yz&#10;PHdcAKXJBpQmfVCaSNhiXZqQfDZ0nJS3shJccrCsdL8cM7i0LqVJP5QmG2iRJvS6x1Rly6TMGFmc&#10;u43H3CAoTTagNOmD0kTCFuvSBJAMlB6v9yUHsS4wZM/aMD1Kk34oTTbQIk2Yw7Qe0pQVK1/l7/JK&#10;iR9Kkw0oTfqgNJGwJRKkCWDoyaaafHk1O0Gi0mMks/mwW3LXCpQm/VCabKBFmjDnc+3hbJmcEy8/&#10;FO33SokfSpMNKE36oDSRsCVSpAlJ6EnMbyo9IFFZcfJe7iapbjvqbdUP6u84pUk1fmlqpzSpBtLU&#10;qkKaep00ReUmyC/FyV4p8UNpsgGlSR+UJhK2RIo0AQhF2ckmmVOwTSZmxMii4t1y/PQpV649+n2J&#10;WrOvHgd89RhsOyP8A9/B011d0trWxnpUHL0+WTrR0uKS7mDbwyU6ervll8OZEp2XKOvL0ryzJPFD&#10;abIBpUkflCYStkSSNAHcm+RgfZm8XrBRJqasdUvtLi/coz6+LNgtCzO3yldBtjF0xNe+OlySt0M+&#10;y9kuXwfZztARX+Tvlk+zt8qyvF1Bt4dLfJG/U97JiJfJ2XGSVJXtnSGJH0qTDShN+qA0kbAl0qQJ&#10;QJx+Kjko0bmJMjF9vUT5kgbtMTkrVp4/8Iv7GWw7I/wDdTchfZ28lLKa9ag4sNjMi8mrXW92sO3h&#10;EjjGJqauc8PztlbneWdH4ofSZANKkz4oTSRsiURpAu29XfJ9abIsPbRHlhZqj92yuGCXzM/aIp/7&#10;fuL34I9jhHX46m5R7nb5OHurLGE9qo3P83fJwpytsjh/Z9Dt4RZflB2Q3KPV3pmR+KE02YDSpA9K&#10;EwlbIlWaQN9Av/QM9JmIrv5eqWtqdJO7g21nKIj+Pmk73SFHW064/wd9DCPs43RPtzSfOCYdXaeD&#10;bg/HGDB2C4ZLAaXJBpQmfVCaSNgSydJkCdQfV8/TDZcct4GW1fPI8FCabEBp0geliYQtlCYboP54&#10;nybdUJpsoOU+TWR4KE02oDTpg9JEwhZKkw0oTfqhNNmA0mQDSpMNKE36oDSRsIXSZANKk34oTTag&#10;NNmA0mQDSpM+KE0kbKE02YDSpB9Kkw0oTTagNNmA0qQPShMJWyhNNqA06YfSZANKkw0oTTagNOmD&#10;0kTCFkqTDShN+qE02YDSZANKkw0oTfqgNJGwhdJkA0qTfihNNqA02YDSZANKkz4oTSRsoTTZgNKk&#10;H0qTDShNNqA02YDSpA9KEwlbKE02oDTph9JkA0qTDShNNqA06YPSRMIWSpMNKE36oTTZgNJkA0qT&#10;DShN+qA0kbCF0mQDSpN+KE02oDTZgNJkA0qTPihNJGyhNNmA0qQfSpMNKE02oDTZgNKkD0oTCVso&#10;TTagNOmH0mQDSpMNKE02oDTpg9JEwhZKkw0oTfqhNNmA0mQDSpMNKE36oDSRsIXSZANKk34oTTag&#10;NNmA0mQDSpM+KE0kbKE02YDSpB9Kkw0oTTagNNmA0qQPShMJWyhNNqA06YfSZANKkw0oTTagNOmD&#10;0kTCFkqTDShN+qE02YDSZANKkw0oTfqgNJGwhdJkA0qTfihNNqA02YDSZANKkz4oTSRsoTTZgNKk&#10;H0qTDShNNqA02YDSpA9KEwlb/NKEhp7oBfWHBp7yqxe/NLW1tVF+FYPvYmtrq/T29nolRCOQJibb&#10;+unq6mI9KoPSRMIWJGq4Isor27pB/fX397MeFYO6gywh6WY96gV1iO8ixVc3/nokusGFRNajLihN&#10;hBBCCCGEEDIMlCZCCCGEEEIIGQZKEyGEEEIIIYQMA6WJEEIIIYQQQoaB0kQIIYQQQgghw0BpIqro&#10;6OiQ+vp6d68RrgClG6wahPtUsB7DH6yYh+X/GxoauFy1crBcNZY65iqIOsGKsvguNjc383Yciuns&#10;7DyfyxA9UJqICtA47N+/X/71r3/JHXfcIQ888ICsWbPGSRTRBWSpsrJSFi9eLL/88guXXA1z8N1b&#10;v369rFu3TjZu3CgxMTEu6Sa6wPesuLhY3n//fdm5cycvVigENwl/77335M4773Qxc+ZMqa2t9bYS&#10;DWCZ8YyMDPnPf/4jt99+u9x7773uvMqLUTqgNJGwB417QUGBfPbZZ5KWlialpaXy6aefynXXXSfL&#10;ly93V06JDlCXdXV1smnTJrnhhhtc/fFqafiCBn7lypUuUUPdIb7++mtXb7xZsS6QXH/33Xdy/fXX&#10;uySN0qQLSO+SJUtk9erVUlJSIklJSa4uH330UWlsbGTPoQLwnTty5IjEx8dLWVmZHD58WObOnSsP&#10;PvigpKSk8DupAEoTCXswHCE7O9s1DH7QtT1//nx56aWX3DAFoguIUnR0tHz++eeUpjAGydk999zj&#10;Gno/+P9tt90mhYWFXgnRAoZXTpo0idKkkPLycsnMzPR+OwcuIv7973+XuLg41qcCUEfIY06dOuWV&#10;iBw/flyeeOIJ+eKLL9gWKoDSRMIenEgGz2HC/3Gl7emnn74goSM6QJ2+9tprlKYwBvXy5ZdfymOP&#10;PXbB0JHu7m7XyM+ZM4e9TcpoampyFysoTfrA0LzBQ5kxyuLZZ5+Vr776iudRBaA3cPD3DlMMZs2a&#10;Jbt27eJ3UgGUJhL24EQzeOgBTi6JiYny5ptvyokTJ7xSogVKU/iDxvyNN95wEfj9gyhhXgyucLe3&#10;t3ulRAOUJr0EG36HURiTJ0+Wbdu2Bd1Owp+amhrZvHkz54kqgdJEVIIr35hX8e2337qGg+iC0hT+&#10;4Mo2EuyPPvrIKzkHkjPU2y233MKhscqgNNkCwy0ff/xx910lukAOg/nZEyZM4HwmRVCayO8Clppe&#10;tWqVrFixYsj46aef3BC8YCcTNBYYksCheb8vqAfUU7D68we2Z2Vlec84B6Up/IEQYf7LJ5984pX8&#10;D0xIhzSh/okeKE12wHkTbeDWrVu9EqIF1B0WgsCCVuixx7xR9BZyJdnwh9JEfhdw0kDCNVzgHgZI&#10;3AYPO0DPUkJCghw4cIAN/+8M5regnoLVnz+wWl5bW5v3jHNQmsIfXL2OioqShQsXeiXnwPdxwYIF&#10;cvPNN7v7xRA9UJpsgCGy6enpbvEALlWtF3wHscDHxIkTZdq0aewxVACliagCjcWOHTtkz549HJan&#10;GEpT+IP5SpjPhOXGA0F9oRxXR3mfNF1QmvSDixZItDds2MA5hQbw5zRYCbiqqsorJeEKpYmoASeX&#10;5ORkFxQm3VCawh/UC65kP/fccxfUEYbWQpjQ28TEWxeUJv1gyWqstMYFkGwACcZNp7EaKRaFIOEN&#10;pYmoAA18UVGRu08F5AknGgTKMfyLCYAukIRjOALmxlCawhd85zDmPnAYHoZc3nHHHW4SM9EFpUk3&#10;6Fnau3fv+WHr/mhtbXX3/sH/SfgSWGf+usL3EHN+MT+NPYfhD6WJhD1IqjMyMtwyxz///LNbahyB&#10;eU1Lly6V3bt3e48kGoD0onF44YUX3A2KsdQqG/vwBBOT0aP0448/unpCrF+/3vVAMenWBb53hw8f&#10;lpdfflliYmLcPX74vdMB6qmlpUUWLVok8+bNu6ANXL16taxcuZLzCxWAc2ZOTo4bLQPxxfBm9Bzi&#10;5sS4WTi/j+EPpYmEPbiChqRt+vTpLt59993zMWPGDHZpKwP1eejQIZk5c6Z8//33LpFjb1P4gvpC&#10;PaWlpbnYtGmTu7JNdIF6xOIBkOC1a9dKbW0tv3dKgPCihylYG4iAQHHIeviDeoyNjXVzQnHLFNTp&#10;vn37XK89tpHwh9JEwh5c7cbqa2j0Bweu1PBkowus9jS4DtlrEd6gzjAsD8O72EOhk8DvHc6n/N7p&#10;AfUUeM4MDPTacwU9HeC8id563CqloqLCnVMxR5TogdJECCGEEEIIIcNAaSKEEEIIIYSQYaA0EUII&#10;IYQQQsgwUJoIIYQQQgghZBgoTYQQQgghhBAyDJQmQgghhBBCCBkGShMhhBBCCCGEDAOliRBCCCGE&#10;EEKGgdJECCGEEEIIIcNAaSKEEEIIIYSQYaA0EUIIIYQQQsgwUJoIIYQQQgghZBgoTYQQQgghhBAy&#10;DJQmQgghhBBCCBkGShMhhBBCCCGEDAOliRBCCCGEEEKGgdJECCGEEEIIIcNAaSKEEEIIIYSQYaA0&#10;EUIIIYQQQsgwUJoIIYQQQgghZBgoTYQQQgghhBAyDJQmQgghhBBCCBkGShMhhBBCCCGEDAOliRBC&#10;CCGEEEKGgdJECCGEEEIIIcNAaSKEEEIIIYSQYaA0EUIIOU9nZ6f09fV5v0UWZ8+eldOnT0tLS4v7&#10;SUIDx01PT4/8+uuvXgkhhNiB0kQIUUNra6vU1dW5aGxslIaGBqmpqZHa2lo5ceKES9oCEzYkwSjH&#10;9vr6evccPPfIkSOu3E97e/v5cv/r+v8/MDDgPep/4HWRWOfn58vOnTtlz549Ul5eLl1dXd4jRg+k&#10;JS8vz71mUVHRmAQG7725uVmysrJk7969kpycLNXV1dLd3e224zP09vaefxz+5htvvOE+e6TR398v&#10;xcXFsmvXLvnss8/kzTffdPsL+yfcwXHn/17g2PV/LwYH6rWpqemSiw0EE9+FL774wn0fgn1nxgP8&#10;XXyv8Tn9+wH/D7YfsA3fA9Q7zg3+Mnzn8X/8DPw+Y3/hc+Kx/v2Mxx07dsy9xmDw2mVlZUG3EUJ0&#10;QmkihKgBCUp6erq89dZbcs8998jf/vY3WbhwoSxevFhefPFFiYqKkh07dpxPdM+cOeOSn9TUVHn8&#10;8cfdc/CYgwcPunI/J0+elIKCApk+fbp7zD//+U+JjY2Vw4cP/ybpwWtjG+RixYoVTkY2bdokM2fO&#10;lKlTp0pOTo6TqtGAROy9996TDRs2yP79+93/3377bTl+/Lj3iJGDz/TVV1+595mUlCRpaWku8P9f&#10;fvlFMjIy5OOPP5a2tjYnjRAm7KM//vGPTgAjDRwTP/zwg0u6kVi//PLL8uijj7p6CPeeE9RfYWGh&#10;vPPOO+74/cc//iFff/21fPPNN+dj+fLl8u6778rf//53dxxcqs8EUYEwzZs3T6666ir58ccffzdR&#10;wN/FdwjfR9TdvffeK9OmTbtgP+A7ge8p9lNKSoq7KFFSUiKffvqp3H333a58yZIlUlFR4S5g+MH+&#10;wn7GhYxZs2a51169erUTJ//5Bo+BkOKiB/b1XXfdxR5LQgxBaSKEqAJJ2k8//SR/+ctfXPIPkKwg&#10;2YUgoHzOnDkuwQlMDPHY//u//3OJ8VBJXXZ2tvzhD39wSRFkIhD/34BYPfnkk+5qcyBIltauXSu3&#10;3nqrS9ogbCMFrw0hvPHGG2Xfvn1e6bkehGeffVZeeeUV934CP89QQNgOHTokt912mxM5yFMgeA30&#10;vL3wwgvuswZuh3z++c9/dgljJIHk+KGHHnIy4efo0aMyf/58J9Mj2e/hAC4O3HnnnU4Kgr1nHKM/&#10;//yzu/AwWrEfCojTDTfc4L6bI5EmvD8ce5dj3+Kz4Xt6/fXXu4sBg0F9L1q0yPWK+UGv0L/+9S+5&#10;4oorLuiFDgY+6wMPPPCbHjV853Nzc12PG75/jz322CXpfSaEhAeUJkKIKpCYJCYmyk033STr1q3z&#10;Ss+BRBdXgP/617+6XqDApCYmJsZJ0+DyQHAVGUnTf//7X+no6PBKz4HXRg/Xfffd56QjGLhqvWzZ&#10;Midu+HsjveKO50FYIEiD3xuugt9xxx3uqvbFXg/JInq6sA/QoxZ4pXwwuEL+8MMPu+FGfr7//vuI&#10;lCZIBHoZIJt+kMxfarG43CCZR+9rdHT0kMM60XuKnsRL/dlKS0tdD9dIpQnfJxxvl0tIIUWQpt27&#10;d3slF4LvMHqE/OD7gO8fvjvDfW8APuurr776m/eO33F+OnXqlOv5hohTmgixA6WJEKKKQGlCz04g&#10;SFogH+hBmThxopsD5Wek0gThGSxNuEKP4U3XXnute53hwLA/JI8QHQyZGklSiCFFTz31lBsWNBgM&#10;/Xn66adlypQprjdqOHCFHEO0br/99hGJT1xcnJvH4ydSpSk+Pt5JE5JhzYxEmnAsQwoutaygpwbC&#10;MRJpwnwfXFz46KOPvJJLz8WkCe8RvdF+/NL0yCOPXHRI3VDS5AfPf+mll1xvFKWJEDtQmgghqhhO&#10;mgB6ZCBHmJMSOBdoLNJUVVUl//nPf+S66667YC5UMPD+MM8K8oGkEEnqxcAQMPT6fPnll17J/0Bi&#10;hvkiTzzxhOt1Ggr8XSxigOGB6BEbydV+7B/M3/ETKE3YR7gajzlbkL9grwehw2PxmK1bt7rE2b/I&#10;hB/0aEBe8d7xeLzPyspKOXDggOv1wO/BwHBE9ARgMQb0ng2XyOJ18ZqYz4bA0Mmh6tgP/i4kFM/D&#10;fBaI5vbt293vkFj/Y7BwAuofnx+9IxjCh5/+nhrUD3oW8B6xD7B98JBI4H+cf3EPvDb2PeZMQVz9&#10;+wE/8fexT7GAx8V6PQIZTprwfvFag5N4lGM/4H0B7EvUFerHvx8Gg88C4cBwVgxxw/GL50MShpMm&#10;PA/1irlF+P5izh72N46zwOMGdYceUAxV3bx5s3s/g4+rizGUNOG1cTwOPj780oT5jGOVJuxjnH8o&#10;TYTYgtJECFEFksrhpAmiAjlCUhOY/IxWmvD3tmzZ4v7e888/PyIZQaKGv4W5SEi6LwYSbiRYmIs1&#10;GCRmuCqPYYFIoodK1CBneBwWcoD8jGT4FV7Ln6wDvzRBEiBgmPeEeVYQMcho4H7D30Pyi3k/kBsk&#10;+RAPCCPkACBBRi8OesqwGh1W68NCATfffLNLaLFPMQdkMEhgMScFAoLkGYk45pFhXhqeDznxSwH+&#10;BhbmwDwy7B/01mFfYsELCMBQoB6xGAZeE72SEGK895UrV7rPDjnG57v//vudzELw8L7xnvE4//GB&#10;hH7BggWybds293qffPKJm8uC+UX+/YX9gffzzDPPuIBw4P1iv2DuC14XxzI+E6QPz0evJsohFoOH&#10;ig6FX5rQKzn4GMfvkNrAuXhYMRGfF4smfPDBB+7vY+VA1Lm/fnAsDAZlH374oRMaCDXqB8fKLbfc&#10;Mqw04T1gCCR6g/FY7Avsf3yf/b2oOB43btzo3gcWasB36d///rcTwcChpBdjKGnCvsRwzMEXMyhN&#10;hJCLQWkihKjCL01I7JBoQg4QSMiQvGM+E1YIQw9FIJAmDNuDGCDRRvI0OPB8SEOgNCHxxtA8SBCG&#10;vo0EyBcef7HeIT/orUGijJW7/MLhB4kZkvSLSRPe74wZM9zfhagM9bjhwL7BnC7MFcO+QM8EklnM&#10;z0BiHTiXC2KB9+zvoQBY9c+/KhnqxN8Dg6FKiPXr17seDJQjcX3wwQdlwoQJFyTZ6P2CSCD59oO6&#10;hdjgtZFkZ2Zmuueg9wELGyQkJJyXBCS86DnC8QGJGQmrVq36zfA8fG6IIIZaYgU2CAI+K2QB4o2/&#10;jSQe+wWC5Af7fenSpa4cfx/Hq//YwmeAKKF3Br8jcUdvE1YtxLEJkULvCnpCIFaff/65+/vYZyOp&#10;T0gTVmyD3ON10VPkD/QKQaoDexbxd/DaqMfXXnvNfa+wb1E/qF9IG475wPrBfoHs4EJC4HvCe8Wx&#10;N5w0+fHvN+ynQHDMQC7x/gN7ifF4SPPrr7/uevlGsi8gTRBPHMt4vj/w3cAKeoPfI6WJEHIxKE2E&#10;EFUEShOu8CORRQKKhBNXu5HQIcEdPDzJL024Yo2kF8n34ICcoKdmsDRhNSwkhO+//74ruxi4Eo/H&#10;YyI43tvFwN9CcvqnP/3JvU//e0cSicQW73mwoAwGIjh58mT3GfH5R5JYDsbf0zRYOCFDmK8CafMD&#10;0Zg0aZK775MfiBBWUENPgb8HC59t7ty5bmWywLlSSCbRI/L//t//u2A4G/4W3gOS/EBQvxAIvDf/&#10;Z8PrQWjQg4L9hMBrYR/ifaA+RwJ6WyBNgfO7AHoJ8RnRYwhZwN+FnCHhxnGB5eCRaAf2WuAxGHIG&#10;EcJ2vCcAAcV+gCgiQQ8EooG6x2f37zeAz3XNNde47X4pHA6/NOGiAY5ZLDvuD6yoh0R/8N/G58Ki&#10;IfjuBK4ah/eLIaPYj36Rx3GJHil85sFigWMDvXUjkSa8B0gTepMCgdSgdwhiEwheD3V69dVXOwnC&#10;9+JiQJpwHOGz4f8ILLGP8wP+T2kihIQKpYkQoopAacIwHwz3wbwQlKFnAMOPgiVVSLogMhhqhSvv&#10;GJo0ONBDEqynCc/Bc7GE90hA0ozHY1K5fzEIJL3BAtsQSNiRnCN5R5KL3gu8H//QQPRSDDefCtKE&#10;BBHSBGkZKqEbjsDheYFg2Wa8L9zLyA/2ISQJSSF6XSAw3333nUuyA5N/7EfMyULSHtiLhqQVQykh&#10;C0jc/eA10Ns1WJowVA/7AYtX+OsXIoWhW+i5gUz5A8P10CMEGRoJQ0kTejUgrBhyN3hODfYRejLQ&#10;WzJ4X+NzQi6wL/yii0Qc7wmJuf/Y8oP6wrDQQCkF6NmDxOM4v5iIAP/wPMgz3i+e4w8MjcTfCexp&#10;AujRQd1gmf1A8ByU4zP4pRaCDDH69ttv3e+BQPDQEzhaacI+RE8kJHHwhQb/9wMiimGegy+IBANi&#10;hPeKoZzYFwgcq3ifuKgw1PC8S7EQBKWJEJtQmgghqvBLExJoDM9D4oIyxFBJDPBLExJkyEowkJgN&#10;ntOEx6IXCuWQkpFc5YbI4W8hCUOiiQQNvR4YXhQYGC7ln3eD14Xw4W/hijiuqON1IAu4wo4kcHCi&#10;Fwh6BtAThr+7Zs2aYffFUPilKbBHCASTJrw+3jsWAcDfwzAvCA16CjDEyi9NeF+Qo8HShP2KzwlB&#10;ChyKBQHCe8BrBYLXHzxUDYKF4X0QOEijP/B3MLztYsmvn4tJE4b7DZYmCDoSfLyHwWC/YG4VBNZ/&#10;361AaQpctQ1A/nB8QUIDGa004T0PFgvUB15v8Bw79C5BAIJJE+57hosT/t4yzA/C8NfBdQMgEiNd&#10;PS+YNOE5GF6KYz1w6Xc/uGCA7x+GvA7ef8HA9yXYnCbUDf7+4P2D795zzz034iXHsdjKUN8xShMh&#10;NqE0EUJUMViaRopfmkJdCAIyg2QWyRQWOghM/IcCiT+SXSSjSPCQcPsnygcGtg8e2oW/h/fnl0C8&#10;F8xnQiI5VJIGkAxCevAZsTjDSORuMKFIE/4ehAEiALnA+8UcnrFKEx6P+U8YjugfLobP/e67757f&#10;n34w1wyPRS/hWBiNNGHhB0hTsGXikZCjtxB1gV5QMBJpGjwHC5KDnjjMFxqrNPmPrcHHRSjShB48&#10;SA0keTBjlSYcTzhG8PqDexkBjhFcaIA0De6pC8ZQ0oT94I9AIGX4jqL30P95hwL7efbs2d5vv4XS&#10;RIhNKE2EEFWMtzQBJGyYKI8EdnBvwGDw2khAMYneP1ke4R8iFBgQpsHJmx8kt0geITHBJq4PBq+D&#10;legwjwoCEDjkbSiQWOOz+d/DSKUJ7w2PhQCgl8cP9s1YpQlgOBiGQmJeDnraMMcFK9kNXsob9Y8h&#10;YRCTwTKA3zEUbai6DmQ00oS6gTQhOR7co4X9iiGd2BeQCfB7S1MgSOTx2UAo0oSLAfjM6NEcvF/H&#10;Kk2oL/SoXXXVVU7OBn8vcDzjO4jjYiT7YihpGgoMX8QQWPQOYr8PB4QZ55GhoDQRYhNKEyFEFYHS&#10;FOyK91CMVJogDYOlCQkdVhNDTxMWLxhu+A4SbyRrGL6DoWKjAQkjEn4MPcPrjKR3CyAxR7KOq+VI&#10;0Ie7Ig9hw0ppgfOXRipNeF3MF0GSGSgTmIOFz445TdhniFClCa+HHizMa0E5EtjABQoCwcp8+Ht4&#10;bSwJ7k+08XfxufC+8f+L4ZemwSsdDidNEDj0ht15552/WaADiTKSdvSO+T9zuEgT9juGOGLeHRhO&#10;mjB/KFCa8BwcW1hoYvAx4p/ThO/Xxd4rPhfmDmEfAdQbAnO68Hkha4P3kf/7gJUS/UI+HKFKE3q6&#10;MIQW0oa5X0OB4xm3Bhgs2IH4pQkSSWkixA6UJkKIKpD04Z5BuOKN3oeRgtXeIE24z89QSR2ScDwG&#10;V9IHiwqSZsw3QiKGYWGDk2iA+SJYMQ2BlcBGA5J8zIPCEDtcib/YUKHBINHHc6+88konf3gfgZKI&#10;10fCj7k26JkK3IYeLUhTeXm5V3IOzN/BqmyQEABpuuOOO9zEfIgGEk68Z8zRwpwXJM5IcvE4JL9Y&#10;NQ6r0AV+FvxdLBABaQocXufvwUFyDAlADwYECIk2Phv+lh/UEXoekOhiaBVuTothjPiJzzJ40YOh&#10;QI8WZGPwPaNQn1hUAe9zcPKL/Yh9iB5FrOLoF1Qk/9gXWA0RPWCBPW6oj6eeeuo3MouLAJCmwb2Y&#10;6JHB8QgBGIk0QYIhcfgbwY5P7HOICYYO+j8P9inmCuGYDQSPxQUCSJNfWrHv8VmxvyFZqBN8PrwW&#10;Lkpg0QhsR+9jYD0NBsckpAlyh/2C94CeHrxnLKCBYw33q/Ifm/gJsYTEYZ/45XgoUDd4fxC84QQo&#10;ELwmpBA3scbiIjiuA+UM2/G9wb7DkMzhevIgyBg2iv0xuBeSEKIXShMhRA1IWpDYItnCFWkkrEiy&#10;MXQn2NVnJE9I+LCCHZYSxjwjJDNIHAN7L5DYI2FCAo7HIGlDbwmSP3/iBpAIYnU2zK3AVWn0biDR&#10;w/MxjAyJJxJwvPbFErtA8D7xOuhZwZVxJGUQlMFX20cC/i5kAkOcIDW4OSukBckj5AcLTEA60Tvi&#10;T/zQ64R9hHvh+Hs2IAxIhiEe+LxI6nGjVUyYxz5B7wySZ/TQQCwwJA+SgEQViTtEAAkxeqeQIKMc&#10;wxWRHON1IahYhhx/D5KFOsR+QA8Ghm7hhrp4bfRe4Io95nVhuBPEA0k2PiceD0FBbxzeC56DxSIw&#10;oR9/N7DuBuPfTxAV9CDi80F08Pex3yF42FeQQCS/GJI1eHggRAafE+8XxwMWxYDoQXLweL+4YP+i&#10;Fw4ygzk7EAB8XpTj7yFRx35Aog8pwHGGYw8XBVCOHj287lCfB4k5knzsB0gvpBPvx7+UPgL3s8LF&#10;ABzbEBx8XyBvOM6xj9FziH2B3lF8frxfPBb1hmMJnx37G9vQc4jPgefhmIdUotcX99d68cUXnUwO&#10;lsxA8H5x82K8NuYoof7xd1En2O+oY9Q33icEHsMCsYIheneCfc/9YP9gv+K7g/eOfYf3g3MG6vpi&#10;30m8NvYjjgMca6hH9Mrhu42LLihHL2jgkNZAUIbvPr7DGCaLv+8/j4xEegkh4Q2liRCiBiQfSO7R&#10;m4AeCCRRGMaFxD5YQokkCEkoEk5IAp6D5yK5RbkfJEF4XYT/df29HMGSHSSESKjRO4GEHsk6BAAJ&#10;13CJ+lAguUbCiqWQIXSDeyJGC6QFCSMSPvQC4T3jsw9OaPE7Piv2ET4DHoN9igQZv2Of4Sf2D8qx&#10;X7Ff8J79r4mEGhKAJBPlSPyRHOM52J94PuoKvQx4XfwtlOPv+usDr4vAa+I1kKxinyB5hqThMyDJ&#10;Rm9h4JV+v4RBDCBmkKqLgfeLx+Fv+98fPicCiS+24RjANgT24+CV5wBeB+WQJ/RAYonrwQtT+PeD&#10;/xjEfsDnRTl+9+9f/ESvGj4PJN5/DPq3D9W7AeHwH794HALPxT4JDPxdbMPx5ReUwfWD9w6x9f9N&#10;BPYRPiM+K0DdowxzylA/+Pt4LSyTj7q9mJwAPA77DD1Kg493fE7sK8jUDz/84I6FwcdsMPC+/N93&#10;/3vH58B7hUyN5H0BHIOQWbw/9Fgi0HuJ849/HwQD23B84+/76xr/R53iu0EI0Q2liRBCRgESK8xB&#10;8fcSYH4LEtDhkioyPBAt9IoEWz0NIOlFzwMWhmASSgghZDyhNBFCyBhAzwvmYWAYHObtoIdgpFe0&#10;yYVAlrDIAPZpMNADgZ44xGh69AghhJDRQmkihJAxgmFwGEqGuR64QSeSf/98FjJyIEOYx4QV5jBH&#10;CiuyYQ4VhlxhCBluqorhYBgKRjElhBAynlCaCCHkEoBheZh3gfkLWJ4ck9cxnwFCRUYG5qRg7g0W&#10;5MBiBpgrhkUa8BOLUWC+FOYBUZgIIYSMLyL/P7hJqtT6iVV2AAAAAElFTkSuQmCCUEsBAi0AFAAG&#10;AAgAAAAhALGCZ7YKAQAAEwIAABMAAAAAAAAAAAAAAAAAAAAAAFtDb250ZW50X1R5cGVzXS54bWxQ&#10;SwECLQAUAAYACAAAACEAOP0h/9YAAACUAQAACwAAAAAAAAAAAAAAAAA7AQAAX3JlbHMvLnJlbHNQ&#10;SwECLQAUAAYACAAAACEAPkaB0LMDAAB5CAAADgAAAAAAAAAAAAAAAAA6AgAAZHJzL2Uyb0RvYy54&#10;bWxQSwECLQAUAAYACAAAACEAqiYOvrwAAAAhAQAAGQAAAAAAAAAAAAAAAAAZBgAAZHJzL19yZWxz&#10;L2Uyb0RvYy54bWwucmVsc1BLAQItABQABgAIAAAAIQBVmS484AAAAAgBAAAPAAAAAAAAAAAAAAAA&#10;AAwHAABkcnMvZG93bnJldi54bWxQSwECLQAKAAAAAAAAACEABqkbVFejAABXowAAFAAAAAAAAAAA&#10;AAAAAAAZCAAAZHJzL21lZGlhL2ltYWdlMS5wbmdQSwUGAAAAAAYABgB8AQAAoqsAAAAA&#10;">
                <v:shape id="Picture 235" o:spid="_x0000_s1249" type="#_x0000_t75" style="position:absolute;left:9144;top:4622;width:35052;height:23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Lc+xQAAANwAAAAPAAAAZHJzL2Rvd25yZXYueG1sRI9Ba8JA&#10;FITvBf/D8oReRDdaWiS6iggppV5qKp4f2WcSzb5Nd7cm/vuuIPQ4zMw3zHLdm0ZcyfnasoLpJAFB&#10;XFhdc6ng8J2N5yB8QNbYWCYFN/KwXg2elphq2/GernkoRYSwT1FBFUKbSumLigz6iW2Jo3eyzmCI&#10;0pVSO+wi3DRyliRv0mDNcaHClrYVFZf81yjAXXLMave1PY82XXb8/MH89o5KPQ/7zQJEoD78hx/t&#10;D61g9vIK9zPxCMjVHwAAAP//AwBQSwECLQAUAAYACAAAACEA2+H2y+4AAACFAQAAEwAAAAAAAAAA&#10;AAAAAAAAAAAAW0NvbnRlbnRfVHlwZXNdLnhtbFBLAQItABQABgAIAAAAIQBa9CxbvwAAABUBAAAL&#10;AAAAAAAAAAAAAAAAAB8BAABfcmVscy8ucmVsc1BLAQItABQABgAIAAAAIQD7XLc+xQAAANwAAAAP&#10;AAAAAAAAAAAAAAAAAAcCAABkcnMvZG93bnJldi54bWxQSwUGAAAAAAMAAwC3AAAA+QIAAAAA&#10;">
                  <v:imagedata r:id="rId88" o:title=""/>
                  <v:path arrowok="t"/>
                </v:shape>
                <v:shape id="_x0000_s1250" type="#_x0000_t202" style="position:absolute;width:53111;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Nk/wwAAANwAAAAPAAAAZHJzL2Rvd25yZXYueG1sRI/disIw&#10;FITvF3yHcARvFk39q1qNsgqKt/48wLE5tsXmpDRZW9/eLCx4OczMN8xq05pSPKl2hWUFw0EEgji1&#10;uuBMwfWy789BOI+ssbRMCl7kYLPufK0w0bbhEz3PPhMBwi5BBbn3VSKlS3My6Aa2Ig7e3dYGfZB1&#10;JnWNTYCbUo6iKJYGCw4LOVa0yyl9nH+Ngvux+Z4umtvBX2enSbzFYnazL6V63fZnCcJT6z/h//ZR&#10;KxiNY/g7E46AXL8BAAD//wMAUEsBAi0AFAAGAAgAAAAhANvh9svuAAAAhQEAABMAAAAAAAAAAAAA&#10;AAAAAAAAAFtDb250ZW50X1R5cGVzXS54bWxQSwECLQAUAAYACAAAACEAWvQsW78AAAAVAQAACwAA&#10;AAAAAAAAAAAAAAAfAQAAX3JlbHMvLnJlbHNQSwECLQAUAAYACAAAACEAunDZP8MAAADcAAAADwAA&#10;AAAAAAAAAAAAAAAHAgAAZHJzL2Rvd25yZXYueG1sUEsFBgAAAAADAAMAtwAAAPcCAAAAAA==&#10;" stroked="f">
                  <v:textbox>
                    <w:txbxContent>
                      <w:p w14:paraId="2F63448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E25</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change in PHQ-9 from end of treatment to FU1</w:t>
                        </w:r>
                        <w:r w:rsidRPr="00EC6567">
                          <w:rPr>
                            <w:rFonts w:ascii="Times New Roman" w:hAnsi="Times New Roman" w:cs="Times New Roman"/>
                            <w:lang w:val="en-US"/>
                          </w:rPr>
                          <w:t xml:space="preserve"> </w:t>
                        </w:r>
                        <w:r>
                          <w:rPr>
                            <w:rFonts w:ascii="Times New Roman" w:hAnsi="Times New Roman" w:cs="Times New Roman"/>
                            <w:lang w:val="en-US"/>
                          </w:rPr>
                          <w:t>and relapse in Model 3.</w:t>
                        </w:r>
                      </w:p>
                    </w:txbxContent>
                  </v:textbox>
                </v:shape>
              </v:group>
            </w:pict>
          </mc:Fallback>
        </mc:AlternateContent>
      </w:r>
    </w:p>
    <w:p w14:paraId="1FCFF3B0" w14:textId="182280FF" w:rsidR="00FD4CBC" w:rsidRPr="00A01702" w:rsidRDefault="00FD4CBC" w:rsidP="00FD4CBC">
      <w:pPr>
        <w:tabs>
          <w:tab w:val="left" w:pos="1956"/>
        </w:tabs>
        <w:rPr>
          <w:rFonts w:ascii="Times New Roman" w:hAnsi="Times New Roman" w:cs="Times New Roman"/>
          <w:sz w:val="24"/>
          <w:szCs w:val="24"/>
          <w:lang w:val="en-US"/>
        </w:rPr>
      </w:pPr>
    </w:p>
    <w:p w14:paraId="07C47371" w14:textId="00E0A23F" w:rsidR="00FD4CBC" w:rsidRPr="00A01702" w:rsidRDefault="00FD4CBC" w:rsidP="00FD4CBC">
      <w:pPr>
        <w:tabs>
          <w:tab w:val="left" w:pos="1956"/>
        </w:tabs>
        <w:rPr>
          <w:rFonts w:ascii="Times New Roman" w:hAnsi="Times New Roman" w:cs="Times New Roman"/>
          <w:sz w:val="24"/>
          <w:szCs w:val="24"/>
          <w:lang w:val="en-US"/>
        </w:rPr>
      </w:pPr>
    </w:p>
    <w:p w14:paraId="168D7AFD" w14:textId="0BAB6C48" w:rsidR="00FD4CBC" w:rsidRPr="00A01702" w:rsidRDefault="00FD4CBC" w:rsidP="00FD4CBC">
      <w:pPr>
        <w:tabs>
          <w:tab w:val="left" w:pos="1956"/>
        </w:tabs>
        <w:rPr>
          <w:rFonts w:ascii="Times New Roman" w:hAnsi="Times New Roman" w:cs="Times New Roman"/>
          <w:sz w:val="24"/>
          <w:szCs w:val="24"/>
          <w:lang w:val="en-US"/>
        </w:rPr>
      </w:pPr>
    </w:p>
    <w:p w14:paraId="4CB3F395" w14:textId="77777777" w:rsidR="00FD4CBC" w:rsidRPr="00A01702" w:rsidRDefault="00FD4CBC" w:rsidP="00FD4CBC">
      <w:pPr>
        <w:tabs>
          <w:tab w:val="left" w:pos="1956"/>
        </w:tabs>
        <w:rPr>
          <w:rFonts w:ascii="Times New Roman" w:hAnsi="Times New Roman" w:cs="Times New Roman"/>
          <w:sz w:val="24"/>
          <w:szCs w:val="24"/>
          <w:lang w:val="en-US"/>
        </w:rPr>
      </w:pPr>
    </w:p>
    <w:p w14:paraId="2E947365" w14:textId="269AA423" w:rsidR="00FD4CBC" w:rsidRPr="00A01702" w:rsidRDefault="00FD4CBC" w:rsidP="00FD4CBC">
      <w:pPr>
        <w:tabs>
          <w:tab w:val="left" w:pos="1956"/>
        </w:tabs>
        <w:rPr>
          <w:rFonts w:ascii="Times New Roman" w:hAnsi="Times New Roman" w:cs="Times New Roman"/>
          <w:sz w:val="24"/>
          <w:szCs w:val="24"/>
          <w:lang w:val="en-US"/>
        </w:rPr>
      </w:pPr>
    </w:p>
    <w:p w14:paraId="101BC27C" w14:textId="41AE5CF6" w:rsidR="00FD4CBC" w:rsidRPr="00A01702" w:rsidRDefault="00FD4CBC" w:rsidP="00FD4CBC">
      <w:pPr>
        <w:tabs>
          <w:tab w:val="left" w:pos="1956"/>
        </w:tabs>
        <w:rPr>
          <w:rFonts w:ascii="Times New Roman" w:hAnsi="Times New Roman" w:cs="Times New Roman"/>
          <w:sz w:val="24"/>
          <w:szCs w:val="24"/>
          <w:lang w:val="en-US"/>
        </w:rPr>
      </w:pPr>
    </w:p>
    <w:p w14:paraId="1400CBE4" w14:textId="1CE1E9FB" w:rsidR="00FD4CBC" w:rsidRPr="00A01702" w:rsidRDefault="00FD4CBC" w:rsidP="00FD4CBC">
      <w:pPr>
        <w:tabs>
          <w:tab w:val="left" w:pos="1956"/>
        </w:tabs>
        <w:rPr>
          <w:rFonts w:ascii="Times New Roman" w:hAnsi="Times New Roman" w:cs="Times New Roman"/>
          <w:sz w:val="24"/>
          <w:szCs w:val="24"/>
          <w:lang w:val="en-US"/>
        </w:rPr>
      </w:pPr>
    </w:p>
    <w:p w14:paraId="7D9AB02F" w14:textId="1C230ACE" w:rsidR="00FD4CBC" w:rsidRPr="00A01702" w:rsidRDefault="00FD4CBC" w:rsidP="00FD4CBC">
      <w:pPr>
        <w:tabs>
          <w:tab w:val="left" w:pos="1956"/>
        </w:tabs>
        <w:rPr>
          <w:rFonts w:ascii="Times New Roman" w:hAnsi="Times New Roman" w:cs="Times New Roman"/>
          <w:sz w:val="24"/>
          <w:szCs w:val="24"/>
          <w:lang w:val="en-US"/>
        </w:rPr>
      </w:pPr>
    </w:p>
    <w:p w14:paraId="3265EA6B" w14:textId="3D99ABEC" w:rsidR="00FD4CBC" w:rsidRPr="00A01702" w:rsidRDefault="00FD4CBC" w:rsidP="00FD4CBC">
      <w:pPr>
        <w:tabs>
          <w:tab w:val="left" w:pos="1956"/>
        </w:tabs>
        <w:rPr>
          <w:rFonts w:ascii="Times New Roman" w:hAnsi="Times New Roman" w:cs="Times New Roman"/>
          <w:sz w:val="24"/>
          <w:szCs w:val="24"/>
          <w:lang w:val="en-US"/>
        </w:rPr>
      </w:pPr>
    </w:p>
    <w:p w14:paraId="0ADEE1B7" w14:textId="5D68B3BE" w:rsidR="00FD4CBC" w:rsidRPr="00A01702" w:rsidRDefault="00FD4CBC" w:rsidP="00FD4CBC">
      <w:pPr>
        <w:tabs>
          <w:tab w:val="left" w:pos="1956"/>
        </w:tabs>
        <w:rPr>
          <w:rFonts w:ascii="Times New Roman" w:hAnsi="Times New Roman" w:cs="Times New Roman"/>
          <w:sz w:val="24"/>
          <w:szCs w:val="24"/>
          <w:lang w:val="en-US"/>
        </w:rPr>
      </w:pPr>
    </w:p>
    <w:p w14:paraId="2385F0F7" w14:textId="65E78B40" w:rsidR="00FD4CBC" w:rsidRPr="00A01702" w:rsidRDefault="00FA58D6" w:rsidP="00FD4CBC">
      <w:pPr>
        <w:tabs>
          <w:tab w:val="left" w:pos="1956"/>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26496" behindDoc="0" locked="0" layoutInCell="1" allowOverlap="1" wp14:anchorId="7ED61360" wp14:editId="75709252">
                <wp:simplePos x="0" y="0"/>
                <wp:positionH relativeFrom="column">
                  <wp:posOffset>-3175</wp:posOffset>
                </wp:positionH>
                <wp:positionV relativeFrom="paragraph">
                  <wp:posOffset>67170</wp:posOffset>
                </wp:positionV>
                <wp:extent cx="5311364" cy="2859760"/>
                <wp:effectExtent l="0" t="0" r="3810" b="0"/>
                <wp:wrapNone/>
                <wp:docPr id="322" name="Group 322"/>
                <wp:cNvGraphicFramePr/>
                <a:graphic xmlns:a="http://schemas.openxmlformats.org/drawingml/2006/main">
                  <a:graphicData uri="http://schemas.microsoft.com/office/word/2010/wordprocessingGroup">
                    <wpg:wgp>
                      <wpg:cNvGrpSpPr/>
                      <wpg:grpSpPr>
                        <a:xfrm>
                          <a:off x="0" y="0"/>
                          <a:ext cx="5311364" cy="2859760"/>
                          <a:chOff x="0" y="0"/>
                          <a:chExt cx="5311364" cy="2859760"/>
                        </a:xfrm>
                      </wpg:grpSpPr>
                      <pic:pic xmlns:pic="http://schemas.openxmlformats.org/drawingml/2006/picture">
                        <pic:nvPicPr>
                          <pic:cNvPr id="237" name="Picture 237"/>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924449" y="482320"/>
                            <a:ext cx="3480435" cy="2377440"/>
                          </a:xfrm>
                          <a:prstGeom prst="rect">
                            <a:avLst/>
                          </a:prstGeom>
                        </pic:spPr>
                      </pic:pic>
                      <wps:wsp>
                        <wps:cNvPr id="238" name="Text Box 2"/>
                        <wps:cNvSpPr txBox="1">
                          <a:spLocks noChangeArrowheads="1"/>
                        </wps:cNvSpPr>
                        <wps:spPr bwMode="auto">
                          <a:xfrm>
                            <a:off x="0" y="0"/>
                            <a:ext cx="5311364" cy="480060"/>
                          </a:xfrm>
                          <a:prstGeom prst="rect">
                            <a:avLst/>
                          </a:prstGeom>
                          <a:solidFill>
                            <a:srgbClr val="FFFFFF"/>
                          </a:solidFill>
                          <a:ln w="9525">
                            <a:noFill/>
                            <a:miter lim="800000"/>
                            <a:headEnd/>
                            <a:tailEnd/>
                          </a:ln>
                        </wps:spPr>
                        <wps:txbx>
                          <w:txbxContent>
                            <w:p w14:paraId="0E488753"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E26</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unemployed at start</w:t>
                              </w:r>
                              <w:r w:rsidRPr="00EC6567">
                                <w:rPr>
                                  <w:rFonts w:ascii="Times New Roman" w:hAnsi="Times New Roman" w:cs="Times New Roman"/>
                                  <w:lang w:val="en-US"/>
                                </w:rPr>
                                <w:t xml:space="preserve"> </w:t>
                              </w:r>
                              <w:r>
                                <w:rPr>
                                  <w:rFonts w:ascii="Times New Roman" w:hAnsi="Times New Roman" w:cs="Times New Roman"/>
                                  <w:lang w:val="en-US"/>
                                </w:rPr>
                                <w:t>and relapse in Model 3. X-axis values: ‘0’=</w:t>
                              </w:r>
                              <w:r w:rsidRPr="00B8342A">
                                <w:rPr>
                                  <w:rFonts w:ascii="Times New Roman" w:hAnsi="Times New Roman" w:cs="Times New Roman"/>
                                  <w:i/>
                                  <w:lang w:val="en-US"/>
                                </w:rPr>
                                <w:t>employment</w:t>
                              </w:r>
                              <w:r>
                                <w:rPr>
                                  <w:rFonts w:ascii="Times New Roman" w:hAnsi="Times New Roman" w:cs="Times New Roman"/>
                                  <w:lang w:val="en-US"/>
                                </w:rPr>
                                <w:t>, ‘1’=</w:t>
                              </w:r>
                              <w:r w:rsidRPr="00B8342A">
                                <w:rPr>
                                  <w:rFonts w:ascii="Times New Roman" w:hAnsi="Times New Roman" w:cs="Times New Roman"/>
                                  <w:i/>
                                  <w:lang w:val="en-US"/>
                                </w:rPr>
                                <w:t>unemployment</w:t>
                              </w:r>
                              <w:r>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anchor>
            </w:drawing>
          </mc:Choice>
          <mc:Fallback>
            <w:pict>
              <v:group w14:anchorId="7ED61360" id="Group 322" o:spid="_x0000_s1251" style="position:absolute;margin-left:-.25pt;margin-top:5.3pt;width:418.2pt;height:225.2pt;z-index:251626496;mso-position-horizontal-relative:text;mso-position-vertical-relative:text" coordsize="53113,285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ZWhBsgMAAHkIAAAOAAAAZHJzL2Uyb0RvYy54bWycVttu2zgQfS+w/0Dw&#10;3dHFcmQLUYrUuaBAdzfYdj+AoiiLqESyJG05Lfbfd4aSncQJkCIGYg8vQ545c2aYi4/7viM7YZ3U&#10;qqTJWUyJUFzXUm1K+u+329mSEueZqlmnlSjpg3D04+UfHy4GU4hUt7qrhSVwiHLFYEraem+KKHK8&#10;FT1zZ9oIBYuNtj3zMLSbqLZsgNP7Lkrj+DwatK2N1Vw4B7PX4yK9DOc3jeD+76ZxwpOupIDNh28b&#10;viv8ji4vWLGxzLSSTzDYO1D0TCq49HjUNfOMbK18cVQvudVON/6M6z7STSO5CDFANEl8Es2d1VsT&#10;YtkUw8YcaQJqT3h697H8r929JbIu6TxNKVGshySFewlOAD2D2RSw686ar+beThObcYQR7xvb4y/E&#10;QvaB2IcjsWLvCYfJxTxJ5ucZJRzW0uVilZ9P1PMW8vPCj7c3b3hGh4sjxHeEYyQv4G9iCqwXTL2t&#10;KPDyWyvodEj/W2f0zH7fmhkk1TAvK9lJ/xAECulDUGp3L/m9HQePpKfz/EA6rOO1BKeAZXTCfaMX&#10;w6i+aP7dEaXXLVMbceUMqBtqDndHz7eH4bMrq06aW9l1mCm0p+CgEk6U9Ao/o0qvNd/2Qvmx7Kzo&#10;IE6tXCuNo8QWoq8EqMh+rhNIM5S8ByEZK5UPdQFK+OI83o6aCJXxK11exfEq/TRbL+L1LIvzm9nV&#10;KstneXyTZ3G2TNbJ+j/0TrJi6wSEz7prIyfoMPsC/KtlMDWMscBCoZIdC+0AiQuADr8BIkwhQ4jV&#10;eSs8b9FsgLx/gPDR57gQmH4kF9PgoEzQ46QwVmmWZStKoAKyZTpPpwI4lMg8W8bZfDGVyDzPsyzs&#10;OAodJGCdvxO6J2gA1YAmcMt2gHvEddgyKWKEEjACMqxl6LLukHwY/R6D2GNf609fW2YEQMBjn2oa&#10;ev7YSL5hdJ/0nkydJGzDNkL8HqZRvIFmcyJta/XQClYDvlHe0w3oOl6HkZFq+FPXIDO29TocdEI5&#10;NPw3ehGQHo+t6L08g0h0J+tDbTm7qdadHRV2Gz6hPk+2dYoMJV0t0kXArTT6QwpZ0UsPD2In+5IC&#10;NvigOyuQjRtVB9sz2Y02gO4U5BrpGXONlt9X+9DSkySwh3OVrh+AMatBOEALvNhgtNr+pGSA16+k&#10;7seWYdPrPitgfZWg/IgPg2yRg1qJfbpSPV1hisNRJfWUjObahycWgSt9BdlpZBDoI5IJNIgxWOF9&#10;A+vZA/p0HHY9/sdw+T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vki4k4AAA&#10;AAgBAAAPAAAAZHJzL2Rvd25yZXYueG1sTI9BS8NAEIXvgv9hGcFbuxtrQhuzKaWopyLYCtLbNpkm&#10;odnZkN0m6b93POnxzXu89022nmwrBux940hDNFcgkApXNlRp+Dq8zZYgfDBUmtYRarihh3V+f5eZ&#10;tHQjfeKwD5XgEvKp0VCH0KVS+qJGa/zcdUjsnV1vTWDZV7LszcjltpVPSiXSmoZ4oTYdbmssLvur&#10;1fA+mnGziF6H3eW8vR0P8cf3LkKtHx+mzQuIgFP4C8MvPqNDzkwnd6XSi1bDLOYgn1UCgu3lIl6B&#10;OGl4TiIFMs/k/wfyHwAAAP//AwBQSwMECgAAAAAAAAAhAJhum6ezhwAAs4cAABQAAABkcnMvbWVk&#10;aWEvaW1hZ2UxLnBuZ4lQTkcNChoKAAAADUlIRFIAAANGAAACPAgGAAAA1eq7CwAAAAFzUkdCAK7O&#10;HOkAAAAEZ0FNQQAAsY8L/GEFAAAACXBIWXMAACHVAAAh1QEEnLSdAACHSElEQVR4Xu3dh39UZfr/&#10;/98f9P1sce3u6hbXdV3bqru6tl270uwdRRF7w4oFKyo99N5rKukkEEpIIKQSQhJCCnD95n0zg0NM&#10;EAJjzsW8nj7OQ3ImZcqZmfOac859/j8DAAAAgDRHGAEAAABIe4QRAAAAgLRHGAEAAABIe4QRAAAA&#10;gLRHGAEAAABIe4QRAAAAgLRHGAEAAABIe4QRAAAAgLRHGAEAAABIe4QRAAAAgLRHGAEAAABIe4QR&#10;AAAAgLTnNowOHz4cpoE4lZ8FAAAAcOZxF0YKmvb2dquvr7eurq743BN36NAhq6ystMbGxvgcAAAA&#10;AOnOVRh1dnba9u3b7c0337R33nnHmpqa4pecuB07dtjw4cNt6dKl8TkAAAAA0p2rMNKWol27dtnI&#10;kSND3JxsGLW1tdl3331nf/7zn23x4sXxuQAAAADSnaswShwbNG3atBBGe/bsiV/y87QLXWFhoc2d&#10;O9duueWWSIZRd3d3iD+Of0LUJXZp1TILRJ1e/1taWsL/gajr6elhXQAuaBnt6OgIh7acKcury8EX&#10;BhJGOiZp8uTJtnv3brvjjjtsyZIl8Uui48CBA+E28eaNqNMyqmVVL4hA1B08eNB27twZVjiBqNNh&#10;AzoOmnUBRJ1iaO/evWdUyKdFGGkXukmTJllVVVXY/e6///1vZMNICxgvhog6LaNaVrXMAlGnMNKH&#10;Yvo/EHX69J0PSeGBYmjfvn22f/9+wmgwnUwYaVef+fPnW15eXnjQ+gojvQjpE5rW1tZBnXR7amtr&#10;w0LW1+VMTFGZtIzW1dWFZbavy5mYojRpedUWI+1O19flTExRmvShE+sCTB4mLaPaI0vr1oO9vOqD&#10;2tPx4dcZH0ZFRUW2cuXKo7tQ6Gf6CiPdoXpQB3PSgqUXQ71593U5E1NUJi2jWlYTL4ZMTFGetKKp&#10;MNL/+7qciSlKU+JDUtYFmKI+aRnVh6Ta9XOwl1etx5+O3aXP6DDSA5WRkRHeEBN3nIbrvvXWW23m&#10;zJmhMKN08Li2WrErHTxI7EqnZRaIOi2v2pWO11Z4oPUSrd+wvCLqErvS6XhjdqUbRCcaRtpadM89&#10;99g//vEPu/LKK8N0+eWX2+9+9zv74x//aP/73/9s8+bN8e8efBxjBC8SYcQxRvCAY4zgCccYwQuO&#10;MYqIEw0jDbpQVlYWAqm4uDhMa9assRtuuMHGjx9vpaWlYatRVBBG8IIwgieEETwhjOAFYRQR2j2u&#10;vzBqaGiw6urq+Fc/lRh8YenSpfE50UEYwQvCCJ4QRvCEMIIXhFEEaN/bjz76yO6++27bvn37MQ+E&#10;thANGzbMLrroorDS1hcdd6Rd6ObNmxefEx2EEbwgjOAJYQRPCCN4QRgNMp1AqqSkJAycoGn9+vVh&#10;FIwEvZhoa9IHH3zQ7wqbfsfy5ctt69at8TnRQRjBC8IInhBG8IQwgheEkQN6YLw+OIQRvCCM4Alh&#10;BE8II3hBGCGlCCN4QRjBE8IInhBG8IIwQkoRRvCCMIInhBE8IYzgBWGElCKM4AVhBE8II3hCGMEL&#10;wggpRRjBC8IInhBG8IQwgheEEVKKMIIXhBE8IYzgCWEELwgjpBRhBC8II3hCGMETwgheEEZIKcII&#10;XhBG8IQwgieEEbwgjJBShBG8IIzgCWEETwgjeEEYIaUII3hBGMETwgieEEbwgjBCShFG8IIwgieE&#10;ETwhjOAFYYSUIozgBWEETwgjeHKwp8dam1vOmBVNnLm0jHa0tlnXgU7CCKcfYQQvCCN4crwwaus6&#10;YCWN1ZZdu9WydzMxDf60urrM5lVssKyaij4vZ2KKypRVs8UWbS20FZWllh37d1/f80tNG5oqw+v5&#10;qSKMIoQwgheEETw5XhhVtzbZqxuX2rD8GWEaXjCTiWlQpyF50+2u9RNZHpkiP2kZvSdrst2fM3XQ&#10;l9fntq+wXfua4q/sA0cYRQhhBC8II3hyvDCqir2RjilcYPetm2hvFC22D8tW2oflTEyDN71bsszG&#10;bJhvH7AsMkV80jL6WsFCe6t4yaAvr1/syLGG9pb4K/vAEUYRQhjBC8IInhwvjHa0NNiL+fNiYTTJ&#10;Njftsqb9rdbUwcQ0eFNd617bVlvDssgU/Sm2jFY11lnN3qZBX173HGiznj5e408WYRQhhBG8IIzg&#10;SX9hpIOFt+2tt+fz54QtRnVte+OXAIOHUenghV5DGZUOKUMYwQvCCJ4cL4w279ltz+TOtGHrJlvT&#10;/n3xS4DBQxjBC8IIKUUYwQvCCJ4cL4zKmmrsidwZ9tD6Kbb3QHv8EmDwEEbwgjBCShFG8IIwgifH&#10;C6Pixmp7JHu6PZY5zdq6OuKXAIOHMIIXhBFSijCCF4QRPDleGOU37LCHsqbZ01nTbX9XZ/wSYPAQ&#10;RvCCMEJKEUbwgjCCJ/2F0aHYG3lO7XYbnjXVRuXOsgM93fFLgMFDGMELwggpRRjBC8IInvQfRods&#10;/e4tNjRrio3Jm2tdB3vilwCDhzCCF4QRUoowgheEETw5XhitrtlsD8TC6I2CBdbDay8igDCCF4QR&#10;UoowgheEETzpN4xiy/HKXZvsgeyp9k7hYjvIay8igDCCF4QRUoowgheEETzpL4wUQst3ltuQnGn2&#10;ftFSwgiRQBjBC8IIKUUYwQvCCJ4cL4yW7CyzYRtm2CelKwgjRAJhBC8II6QUYQQvCCN40n8YHbRF&#10;1RttWMFM+2LjasIIkUAYwQvCCClFGMELwgie9BdGPbEwml9VbMNjYfRN+TrCCJFAGMELwggpRRjB&#10;C8IInhwvjGZXFoYw+qEiM4xSBww2wgheEEZIKcIIXhBG8KS/MOqOfZ2xPd+GF86yKVtyCSNEAmEE&#10;LwgjpBRhBC8II3jSfxj12JStuSGMMrZvIIwQCYQRvCCMkFKEEbwgjOBJf2HUFQujH7ZkxcJops2p&#10;LCSMEAmEEbwgjJBShBG8IIzgyfHC6NvN68IxRgurimNhdGa8scM3wgheEEZIKcIIXhBG8OR4YfRF&#10;+ZoQRkuqNxJGiATCCF4QRkgpwgheEEbwpL8w6uzptk9LV9qw/Bm2ombTGfPGDt8II3hBGCGlCCN4&#10;QRjBk/7C6EAsjD4qWW5D8zJsVc1mwgiRQBjBC8IIKUUYwQvCCJ4cL4zGFi2xITnTbO3uCsIIkUAY&#10;wQvCCClFGMELwgie9B9GXfZW4SJ7IGuKrd+9hTBCJBBG8IIwQkoRRvCCMIIn/YXR/u5OeyV/nt2f&#10;Odmya7cRRogEwgheEEZIKcIIXhBG8KS/MGrrOmAv5s2xoZlTbEPdDsIIkUAYwQvCCClFGMELwgie&#10;9BdGLZ37bWTOTHswa6oVNVYTRogEwgheEEZIKcIIXhBG8KS/MNp7oN2ezJ5uD2VPs41NuwgjRAJh&#10;BC8II6QUYQQvCCN40l8YNXa02sOZ0+zRWBxt2lNDGCESCCN4QRghpQgjeEEYwZP+wqiuba89uH6K&#10;PZU707burSeMEAmEEbwgjJBShBG8IIzgSX9htKt1jw1dP9lG5s22HS0NhBEigTCCF4QRUoowgheE&#10;ETzpL4wq9zXY/esm2Qv5c21naxNhhEggjOAFYYSUIozgBWEET/oLo2176+y+9ZPspYJ5tqttT3wu&#10;MLgII3hBGEWIHoCTeRAS3x/lB44wgheEETzpL4w276mxIdlT7dWihba7fW98LjC4CCN4oXVqwmiQ&#10;6Y5vaWmxqqqqE14p04vM5s2bbdGiRZaZmWkNDQ2RfMEhjOAFYQRP+gujsqZdNiR3ur1RvNjq2lvi&#10;c4HBRRjBC8JokHV0dFh5ebmNHDnSXnvtNWtqaopf0j+tuH333Xc2ZswYGzZsmN1666320EMPWUVF&#10;Rfw7ooMwgheEETzpL4xKGqpsWP4Me7tkqdUTRogIwgheEEaDTHe8tva8/PLLNnz48J8NIz1IeXl5&#10;Nm3aNKuurrba2lpbs2aNXXPNNXbLLbdYe3t7/DujgTCCF4QRPOkvjPLrKm14wUx7r3S5NezfF58L&#10;DC7CCF4QRhExffr0EEZ64TgebWEqLi7+SQDNnDnTzjvvPCsrK4vPiQbCCF4QRvCkvzDKrtkSwujD&#10;8lW2p6MtPhcYXIQRvCCMIkJbgE4kjHp6eqyzs/MnLy4lJSV2/vnn26ZNm+JzooEwgheEETzpL4zW&#10;7tpkwwtn2bjy1dZMGCEiCCN4QRhFxImGUX+0O931119vra2t8TnRQBjBC8IInvQXRiurNoYw+nzz&#10;Ott7IFq7ViN9EUbwgjCKiFMJo+7ubnvppZds7ty5Rx9EbVVKRMlgTjpmSm/ezc3NfV7OxBSVScuo&#10;jtlrbGzs83ImpihNWl51nGnya2vb3n02pSzL7smabO8VLbVdjfXH/AwT02BNWrdhXYDJw6RltK6u&#10;LqwLDPbyqsNntKfYqUq7MNq4caONHz8+1G2CPp1RGGkL0mBOuj1awFTffV3OxBSVScuollUts31d&#10;zsQUpUmneNi5c2f4f2Jee2z6buPaEEYflq6w2j2Nx/wME9NgTVrB1AdPrAswRX3SMlpfXx8+2B/s&#10;5VUbOQijkwgjbR1SUepnt2zZEslNfnpQdR3ZfI6oS+xKp2UWiDotr/oEvvdr68wtuWHwhe+359r+&#10;LnYLRTRozxat37AugKhL7EqnrTXsSjeIBhJG2iK0cuVK27Bhw2kpylTgGCN4kQgjjjGCB/0dYzSp&#10;fL0NS4RRN5GPaOAYI3iRCCOOMRpkJxtG+vRFUZSfnx9ecBIUSLosKggjeEEYwZP+wmjCxjU2LD/D&#10;Jm7Lsw7CCBFBGMELwigiZsyY0W8Yab/c7du3x786Ej8LFiywzMzMsKlPLziatFK3atWqsF9iVBBG&#10;8IIwgif9hdH4khU2NC/DJm3NswPdP35oBgwmwgheEEaDTHe6jmn44IMP7J577rGtW7ce88LR1tYW&#10;5p911lnh4EV97+TJk+2SSy6xSy+91H79618fnfQ93377bfwno4EwgheEETzpL4zGFS61ITnTbEos&#10;jDp7orP3ANIbYQQvCKNBpi0+OinrokWLwpSXl3fMFh/tFqetQ1999VWIIj1Y2io0b968MDx370mj&#10;aEQJYQQvCCN40lcY6U187IZFsTCaalNjYdR1MJrHniL9EEbwgjByQA+M1weHMIIXhBE86SuMDsaW&#10;4Tfy5tnQWBjN2LbBugkjRARhBC8II6QUYQQvCCN40lcY9Rw6aC/lzLLhOdNsbmVh+BqIAsIIXhBG&#10;SCnCCF4QRvCkrzDSrnPPZmbYiOxptmBHMWGEyCCM4AVhhJQijOAFYQRP+gqjzu4ue3z9NHswJ8OW&#10;VpfZocO87iIaCCN4QRghpQgjeEEYwZO+wqi964A9tHayPZKbYat2lhNGiAzCCF4QRkgpwgheEEbw&#10;pK8w2neg3YatnmiP5c20dTUVsTA6M97U4R9hBC8II6QUYQQvCCN40lcYNXe02b2rv7MnN8yynN1b&#10;z5g3dfhHGMELwggpRRjBC8IInvQVRo3tLXbf2h/smfw5ll9XGZ8LDD7CCF4QRkgpwgheEEbwpK8w&#10;qmtrtvvXT7ZnC+daYcOO+Fxg8BFG8IIwQkoRRvCCMIInfYXRrn1NNiRnqj1XOM9KGqric4HBRxjB&#10;C8IIKUUYwQvCCJ70FUZVe+ttWP4Me75ogZU17ozPBQYfYQQvCCOkFGEELwgjeNJXGG3bU2vDC2ba&#10;C8ULbFNTTXwuMPgII3hBGCGlCCN4QRjBk77CaFPjrhBGL5Ussq3NtfG5wOAjjOAFYYSUIozgBWEE&#10;T/oKo5L6qhBGY0oXW+Xe+vhcYPARRvCCMEJKEUbwgjCCJ32FUUHtdhteOMte2bjEqlsa43OBwUcY&#10;wQvCCClFGMELwgie9BVG2TVbQhi9tnGp1exris8FBh9hBC8II6QUYQQvCCN40lcYra0qC7vSvVG2&#10;zOra9sbnAoOPMIIXhBFSijCCF4QRPOkrjFbsKA1h9GbZcmtob4nPBQYfYQQvCCOkFGEELwgjeNJX&#10;GC3aXhjC6O3yFbZnf2t8LjD4CCN4QRghpQgjeEEYwZO+wmju1nwbpjAqW2HNHW3xucDgI4zgBWGE&#10;lCKM4AVhBE/6CqOZFTk2LH+GvV26zFo62uNzgcFHGMELwggpRRjBC8IInvQVRlPKM23ohgx7u3iJ&#10;tXV2xOcCg48wgheEEVKKMIIXhBE86R1Gh2P/fVe2NoTRO0VLrL2L5RjRQRjBC8IIKUUYwQvCCJ70&#10;DqNDhw/ZlyWrbGhehr1ftMw6ujvDfCAKCCN4QRghpQgjeEEYwZPeYXQwtvx+HAuiYXnT7eOSFXag&#10;uyvMB6KAMIIXhBFSijCCF4QRPOkdRt2HemxswWIbljvNPi9dZd0He8J8IAoII3hBGCGlCCN4QRjB&#10;k95h1BULoTc2LAhh9FXZGus5dGQ+EAWEEbwgjJBShBG8IIzgSe8wOtDTZWPy5sbCKMO+37Q+7FoH&#10;RAVhBC8II6QUYQQvCCN40juM2rs6bVTObBuel2FTNmfboTPkDR1nBsIIXhBGSCnCCF4QRvCkdxi1&#10;dnbYM9kzbcSGGTZzax5hhEghjOAFYYSUIozgBWEET3qHUcuBdns6Z6Y9mD/D5m8vCPOAqCCM4AVh&#10;hJQijOAFYQRPeodRc0ebPZM72x4qmGWLK4vDPCAqCCN4QRghpQgjeEEYwZPeYdS4f589kz/HHo6F&#10;0fIdpWEeEBWEEbwgjJBShBG8IIzgSe8wqm/fa88WzQ9htLq6LMwDooIwgheEEVKKMIIXhBE86R1G&#10;Nfv22MjiBfZI4WzL3LU5zAOigjCCF4QRUoowgheEETzpHUY7Wxrt2eL5sTCaY7k1W8M8ICoII3hB&#10;GCGlCCN4QRjBk95hVLm3zp6JhdGjRXOssK4yzAOigjCCF4QRUoowgheEETzpHUZb9uw+Gkal9VVh&#10;HhAVhBG8IIyQUoQRvCCM4EnvMNrUVGNPx8OovGFnmAdEBWEELwgjpBRhBC8II3jSO4xKG6rsyaJ5&#10;9ljhHNu6Z3eYB0QFYQQvCCOkFGEELwgjeNI7jHRc0ZNFc0MY7WiuD/OAqCCM4AVhhJQijOAFYQRP&#10;eodR3u6t9kQsjB4vmhNGqAOihDCCF4QRUoowgheEETzpHUZZNRWxKJprjxXMtt2te8I8ICoII3hB&#10;GCGlCCN4QRjBk95htHbnphBFj+TOsIb2ljAPiArCCF4QRkgpwgheEEbwpHcYraous0fzZ9vD2dOt&#10;af++MA+ICsIIXhBGSCnCCF4QRvCkdxgtrSqxh/Nn2sPrptjejvYwD4gKwgheEEZIKcIIXhBG8CQ5&#10;jPTmvWB7kT28YaY9um6qtR7YH/8uIBoII3hBGCGlCCN4QRjBk+QwOhR78569Ld8eysuwp9ZPt/ZO&#10;lmFEC2EELwgjpBRhBC8II3iSHEYHY8vu9Io8G5GbYc9lz7SO7q74dwHRQBjBC8LIOb3YNDU1hf9H&#10;EWEELwgjeJIcRj2HDtqkzVk2LGe6jc6ZZV0Hu+PfBUQDYQQvCCOnenp6rKqqysaPH29jx461hoaG&#10;+CXRQhjBC8IIniSHUffBHpuwaX0Io9fy5sa+PjIgAxAVhBG8IIycamtrsy1bttirr75qDz/8sNXV&#10;1cUviRbCCF4QRvAkOYy0hejL8rU2LHe6jc1fZD2EESKGMIIXhJFjeoGZNWtWCKP6+vr43GghjOAF&#10;YQRPksPoQHeXfVq6yobmTbdxhct4vUXkEEbwgjByTC8wM2fOJIyA04AwgifJYbS/u9M+Ll0ZwuiL&#10;kpXx7wCigzCCF4SRYx7CqLOzkzCCC4QRPNHyekwYla22YRsy7LuNa+PfAURHd3c3YQQXCCPHjhdG&#10;Wrnr6OgIL0SDOWlQiJqamjByXl+XMzFFZdIyqmVVz6W+LmdiitKk5bW6utr2xP6/s77W3ihYZHev&#10;m2ifFS6zlj6+n4lpMKfGxkbWBZhcTFpGa2trw7rAYC+vijMNtnaqCKMYfTqjrTUapGEwp+bm5nDd&#10;Wltb+7yciSkqk5ZRLataZvu6nIkpSpM+0dy1a1f4/+49DfZ28VK7L3tK2GLU3sf3MzEN5qSt8Rok&#10;inUBpqhPWkb1ob7CZLCXV+2Cqr0CThVhFCHsSgcvtIxqWdUyC0SdllftSqf/txxot48r1tjwgpk2&#10;b8uG+HcA0cGudPAisSud9rpiVzpn9ALD4AvA6aFllGOM4EXy4At79rfa+5tWhTBavK0w/h1AdDD4&#10;ArzgGCPHCCPg9CGM4ElyGDXu32djN60MYbRyR2n8O4DoIIzgBWHkGGEEnD6EETxJDqP69hZ7tzwW&#10;RoUzbV11efw7gOggjOAFYeSUHiytwE2ePNmGDh1qlZWV4Q0yaggjeEEYwZPkMNrdusfe2rgsFkaz&#10;LHf3lvh3ANFBGMELwsgpHci4detWmzp1qn388ceWmZkZHsioIYzgBWEET5LDaNe+Jntj49KwK11h&#10;bWX8O4DoIIzgBWHklF5cNHqWAkljnOvfp2Os89ONMIIXhBE8SQ6jqpYGe610SQijjfXV8e8AooMw&#10;gheEEVKKMIIXhBE8SQ6jyr319nLJ4hBGFU27498BRAdhBC8II6QUYQQvCCN4kgijQwcP2ZbmWnup&#10;eKEN3ZARi6S6+HcA0UEYwQvCCClFGMELwgieJIfR5j277cWiBTYkZ5pVtzTEvwOIDsIIXhBGMW1t&#10;bVZdXR3uBNHZbmtrayN5zI43hBG8IIzgSSKMDseW2/KmXTaqcJ7dnzXZalqb4t8BRAdhBC/SOoz0&#10;xlJSUmJPPPGE/e9//7OKioowv7293XJzc23atGmRPT+QF4QRvCCM4ElyGJU27bSRBXPs3rUTrb6t&#10;Jf4dQHQQRvAibcNIN7a8vDwE0W9+8xs766yzrKys7OhlGu1t7dq14RxB2nqEgSGM4AVhBE+Sw6io&#10;odqezp9tD6z9wZraW+PfAUQHYQQv0jaM9CQdP368PfTQQ5adnW3z588PW4+SaRe7kSNHhvMEaThs&#10;nDzCCF4QRvAkOYzy6yvtibyZNmzdZGvpaI9/BxAdhBG8SNswUvR8++23VlpaGm64oqioqCh+6RG6&#10;U15//fUQR1phwskjjOAFYQRPksMop26bPZqbYQ+vm2LtXSy/iB7CCF6kbRjpOKLFixdbU9ORA1UL&#10;CwutuLg4/DtBu9Ddcccd9vTTT1tzc3N8Lk4GYQQvCCN4khxG62oq7KHs6fb4+ml2oKcr/h1AdBBG&#10;8CJtw0jHEK1bt+7ocUUKo+Rd6bRyNHbsWPvd735n7777bhipDiePMIIXhBE8SYSRlttVuzbbg9nT&#10;7NmsGdZ1kNFUET2EEbxI2zCSqqoq++KLL8LudFlZWZaTkxO2DBUUFNgjjzxiv/71r+3WW289Olod&#10;Th5hBC8II3iSCKODBw/Z0uqNNix7qo3OnW09hw7GvwOIDsIIXqR1GOkGa4vRiBEj7IorrrBrrrnG&#10;Lr30UrvwwgvD1/fcc0+IJJ7IA0cYwQvCCJ4kwqgn9v+FVaU2NBZGr+XNs0OHea1F9BBG8CKtwyih&#10;paXF8vPzbfr06fb555/blClTwkh1ieOPMHCEEbwgjODJ0TA6dNDm7Si2IbEweid/oZ0Zb+M40xBG&#10;8IIwitON1xNWbzb6f09PT/g3Tg1hBC8II3iSCKPugz02Z0eRDcmZZh8WLY1fCkQLYQQv0jaM9OTU&#10;jdbodLoD9H/RoAzr168PxxhpmG4NysATeeAII3hBGMGT5DCaHQujobnT7bOS5fFLgWghjOBF2oaR&#10;nqQTJkyw66+/3j777DPbuXNniCKd6PWvf/2r/elPfwrHGd19992Wl5fHk3mACCN4QRjBk0QYdfZ0&#10;24wdhTYsf4Z9uXF1/FIgWggjeJHWYbRgwYJwLiMFkW68RqnTgAuXX365rVq1KgzRrcEZFEs6ISxO&#10;HmEELwgjeJIcRhk7CmxYwUybULYufikQLYQRvEjbMNINVvwkTtyqG6/BFzQinbYg6Uks2sVuzZo1&#10;nOB1gAgjeEEYwZMQRjU14YSuU7fn2/BYGE3enBW/FIgWwghepHUYLV++PNx4aW1ttZtuusluv/32&#10;cN6ixJ2hkelWrFgRVphw8ggjeEEYwROFUU0sjDq6u2zSttwQRjO25MYvBaKFMIIXaRtG2n1u6dKl&#10;tmzZMquurrbRo0fb+eefb+PHjz+6a11nZ6ctXLgwbElKbEHCySGM4AVhBE8SYdTedcC+25Jtwwtn&#10;2dxt+fFLgWghjOBF2oaRNDY22rvvvhu2FGl68cUXjz5x9YYza9Ysu/XWWy0jIyMM342TRxjBC8II&#10;niTCqC0WRt9WZIYwWrijKH4pEC2EEbxI6zAS3XANulBZWXl0yG49cXVQ66ZNm2zLli0hoPQmhJNH&#10;GMELwgie/BhGHfbl5vWxMJppS6tK45cC0UIYwYu0D6MEPVm1QqQ7IrErHU4dYQQvCCN4kgij1s4O&#10;+2zTmnCM0epdm+KXAtFCGMGLtA8jrQRlZWXZSy+9ZP/617/suuuuswcffNCmTZsWthTh1BBG8IIw&#10;gieJMNrXud/Gla0MYbS+piJ+KRAthBG8SNsw0o1taGiw1157zc477zz7/e9/b5dddlk4qes//vGP&#10;o//XAA16QmNgCCN4QRjBk0QY7T3Qbh+ULg8neM2t2x6/FIgWwghepG0YaXe5SZMmhfMW3XbbbWEL&#10;0caNG23Xrl3hzWbbtm02e/Zse+aZZ2z9+vUcYzRAhBG8IIzgid6TdB6j5o42e7dkqQ3Nm2759ZXx&#10;S4FoIYzgRdqGkW6wdp+74447rLS0tM8brydwSUlJCCSd5wgnjzCCF4QRPEmE0Z79rfZW0WJ7IHuq&#10;FTVUxS8FooUwghdpG0YdHR32+uuv23vvvXfcFSHdMWvWrLHm5ub4HJwMwgheEEbwJITR7t3W2L7P&#10;XitcaA9kTrbSxp3xS4FoIYzgRdqGkZ6cc+fOtbfeeivcAX3RHdLS0mKrV68+Joy04tTU1MTudSeA&#10;MIIXhBE80ftPbSyMalub7aX8eXb/uklWvqcmfikQLYQRvEjrMFLsLFy4MBxDpDtBu8slTxqcYcWK&#10;FbZkyZLwhNY8fV95ebnl5uZy0tcTQBjBC8IIniiM6nbXWk3rHnthwxwbun6ybd1bF78UiBbCCF6k&#10;bRh1dnaGLUZPPfWU3X777fb888/bCy+8cMz02GOP2Q033GDDhg07Om/UqFF23333WUZGBmF0Aggj&#10;eEEYwZNEGFXta7Rnc2fag5lTbUdLQ/xSIFoII3iRtmGkqJkyZYpdcMEFYVS6IUOGnND0wAMP2N//&#10;/nebMGECYXQCCCN4QRjBk0QYbd9bb09mZ9jDmdNsZ2tT/FIgWggjeJG2YaQbqyG558+fH3ap05P2&#10;RCZtadq0aZPl5OQQRieAMIIXhBE8URjV19baluZaezR7mj2eNd12t+2NXwpEi9afCCN4kLZhJBqZ&#10;rrGxMZzTqC9649FxRfp/svb29nC+I8Lo5xFG8IIwgid6X2qorbOyxhp7KHNq2J2uvr3vgYSAwUYY&#10;wYu0DqOfo3BatWqVlZWVHRNHuqP05D5T7rBUIozgBWEET/Se1FhXb8UN1TY8c4qNyp1tjR2cbw/R&#10;RBjBi7QOI23x2bp1qy1fvtwWLVp0zKTR6qZNmxYGZ9CQ3tpyhJNHGMELwgieKIyaYmGUX1cZRqR7&#10;acM8a+5oj18KRAthBC/SNoz05NSQ27feeqv96U9/sosvvjhMl1xyydHpoosusrPPPjuMRqc7CSeP&#10;MIIXhBE8SYRRTu1Wu3/9JHu9YKHtPbA/fikQLYQRvEjbMNLKz8cffxyG5NbucgUFBfbhhx9aUVFR&#10;2HVO5yrS+Yu++uqrMDjDmXLn/NIII3hBGMEThdHe+kZbV1Nh92VOsreLF9u+zo74pUC0EEbwIm3D&#10;SAMo6FxEO3fuDF/rxq9Zs8aqq6vD16IR6FauXGmbN2/myTxAhBG8IIzgSSKM1uzabPdnT7GxxUsJ&#10;I0QWYQQv0jqMFi9eHJ6oohu/ZcsWW7p06dEVIz2BFUbjx48P34+TRxjBC8IIniiMWmJhtHJnmd2f&#10;M80+LF1hrV2EEaKJMIIXaRtG2hqkLUYaYGH79u3hTtAAC9p1bsWKFWEIb339wQcfhAEYmpo4cd5A&#10;EEbwgjCCJyGMGppsaVWpPZA7zT7ZuMraulh2EU2EEbxI2zDSk1PHEmnwhfPPP9+GDBkSYqikpMRu&#10;vPHG8PUtt9xiv/3tb+3VV1+1tra2+E/iZBBG8IIwgieJMFpYWWwP5E238eVrrJ0wQkQRRvAibcNI&#10;9MaiQRbGjRsXthLpDtCTdu3atXbzzTfbNddcYw8//HDYxe5MuXN+aYQRvCCM4EniGKM52wpCGH29&#10;eb3t7+6MXwpEC2EEL9I6jBL6eqJqJLqampqwpUh3DGE0MIQRvCCM4ImW1+ZYGGVsyQth9F1FlnV0&#10;d8UvBaKFMIIXhNHP0JO5oaEh/B8njzCCF4QRPEmE0eTN2SGMJm7NtQM9vE8hmggjeJEWYdTT0xMG&#10;WxjIVFlZaevXr7eODkb7GQjCCF4QRvAkLK+xMJpQvs6GxMJo6rY8wgiRRRjBi7QIox07doTjhRLT&#10;1VdffULTVVddZX/84x/tvffeY2VpgAgjeEEYwZNDBw+F4bq/LF0VwmjGjgLr6umOXwpEC2EEL9Ii&#10;jLTlZ9iwYXb99dfb3Xffbffcc88JTxqZTucxYovRwBBG8IIwgidHBl9osE+LV4ThumdVFVnXwZ74&#10;pUC0EEbwIi3CSDdszZo1tnr16nA+Iq38nMikARg2b95sOTk5KQ0jrYhpdLyNGzeGv3uiLxx6kdGQ&#10;46WlpbZr165IvuAQRvCCMIInCqPG2nr7sHCp3Z8z1eZUFVs3YYSIIozgRdqEkUaX0w09WTo+SSd6&#10;1f9TQStir732WhgifMOGDTZhwoQQOT9HMaSTzyqMNJz41KlTbeHChZF7EAkjeEEYwRMtr/W7a+2d&#10;/IV2X9YUm0cYIcIII3iRNmGUmPqj3e0S8aMTvWqSE/nZgdLfePnll+277747+jdmzZplr7zyynH/&#10;nrZ6XXnllVZfX3/05xR+OlGttjpFCWEELwgjeHI4trzWxsLotbx5dl/mJFtQVWI9Bw/GLwWihTCC&#10;F1qnPuPDqD8KIW150eAKN9xwQ9idTbRytGTJElu+fLk1Njam5ImsO7uwsNBuuummMDhEQm1tbRj0&#10;Qbvv9Uc/9/e//z1syUrQdbz11ltt9uzZ8TnRQBjBC8IIniiMtHfB6OzZdu+6ibaoqtR6DhFGiCbC&#10;CF6kbRjpxpaUlIQw+ctf/hK2wCRvbdGTWHH07rvv2s6dO0/7naOtRRrU4a677jomcHQs0+23325P&#10;P/10v7vvbdu2LYSRtjQljn3SdVRQabe6KCGM4AVhBFdiy2t1LIyezZph98XCaFl1mR3kdRYRRRjB&#10;i7QNIz1JP/30UxsxYkTYMpSRkRFCKZmCZdSoUfbNN9+EXe1OJ+36pt3onnjiiWNWxBRDL7zwgl1y&#10;ySX9HhOl6zJu3Dj785//bF988UX41PCHH36wxYsXp+xYqIHSdSWM4AFhBFdib9g7qqvt8fXT7YF1&#10;k2xtzWZeZxFZ+jCYMIIHaRtGChMFj3al0xO1qKjIiouL45ceoa0xb775pj377LNhhLrTSb9Pv/el&#10;l146Jrp0XbRr3znnnGN1dXXxuT+llbevv/7azjvvvDCsuHavS44iXXc9qNoVcDAn3QaFW0NDQ5+X&#10;MzFFZdIyqmVVy2xflzMxRWlqik1bdmy34Wsm2b2rv7f5m/P7/D4mpihMOiaadQEmD5OW0ZqamnBo&#10;y2Avr+3t7UfHPDgVJxRGigbtKqdPMERh0TuMdIfcd9999uSTTx79vtNFv0+7y2mrUXIYaQjWd955&#10;x84999zjhpG+T0OJP/roo/b73//eXnzxxRBbibrVHanfqzt1MCd9Aq8XRIVoX5czMUVl0jKqZVXL&#10;bF+XMzFFbdpcud1GZE6xIWsn2cqqcl5nmSI7tbS0hHUallGmqE9aRrX+r3XqwV5etXeb1vdP1Qnv&#10;Srd+/fqwxUh/VFuMErvSKS50h4wdO9bOOuusMCy2Qup00srXc889Z2PGjDkmjLTVZ/To0SGM+osx&#10;Xd9FixbZJ598Ejb3aSQ7HV+kgDvdW7ZOFbvSwQsto1pWk5+PQGQdNivbsc1GZE+zh7OmWWFD1Rmz&#10;2wfOPOxKBy8Su9Jpz6u02pVON1ajwWl3NJ38ddmyZbZy5cowsIGOOdLWnLPPPtv+85//hGA63U9m&#10;3eFvvPGGPf7440cHUBDtIqdd42688cZ+j3XQ9b7++uvDZmnRity8efPsggsusMmTJ0fqhUe3gTCC&#10;B4kw4hgjuBB7vy6u3GLDsqba49kZVkQYIcIYfAFeJMIo7Y4xksTuaDqm54orrghbXa677jr761//&#10;ar/+9a/DwAg66WoqBjTQ39aAD//73//CyliC/v3Pf/4znOi1vwdEW4v0c8mb1/Si8/rrr9vQoUNP&#10;y/6IpwthBC8II7gSe3vYsH2zDY2F0dO5M62scRdhhMgijOBFWoeR6EZr0taX7OzscNyRtiBt3779&#10;6GWpkPibt91229HzJ4lCTUNxa//GBG0RSt6qpOup7+m9y4+2GunksFF64SGM4AVhBFdib01528tt&#10;SNYUG5k32zY11aTs/Qo4VYQRvNDraFqH0c/RHVNdXZ2S4w50hytmtMVKxwY1NTWFIcTnz58f/44j&#10;u9w9//zz4QS0ifMd6TrpeKJp06aFAxp1gJYOanz11VePOVlsFBBG8IIwgjfrt5ba/VmTbVTBPNvS&#10;XBufC0QPYQQvCKOfUVVVZStWrAh3UCpotzdtodK0bt06y8vLO2bFTC8mOg5KcZS81UgrcLNnz7bM&#10;zMwwcERWVlbkokgII3hBGMGb1VtK7L7MyTa6cIFt29v/KKbAYCOM4AVhdBzaSvTtt9/a559/fkyU&#10;pIK2BmlKPm4oofeudAl6gdHPaKuRvieKDyBhBC8II3izvKLQ7smcZC8XL7LKvT/ufg1EDWEEL9Iu&#10;jLTLmkafmz59ejh3UX/BowEXJk6caOeff34YtpuVpYEhjOAFYQRvFm0usLtjYfRayWKraiGMEF2E&#10;EbxImzDSk1GDHGgYbI04p0nnCtIJVvVkTVAQVVZW2gsvvGC//e1v7dZbbw2DHfS1JQc/jzCCF4QR&#10;vJlbnhfC6M3SZbar9fSehBw4nQgjeJEWYaQbphUenVD14osvDrFz77332k033WQXXnihTZkyJXyP&#10;znCrobA1/89//rM99thj4bxGPJEHjjCCF4QRvJlVlhPC6O2y5ba7LVon9waSEUbwIm3CqLi4OAyN&#10;rYEMFDuNjY22adMm+/DDD8O5f7SVSKPD/e1vf7Obb77ZZsyYEe4YnBrCCF4QRvBm6sbMEEZjy1ZY&#10;fduP58MDooYwghdpE0Y6rkjDWWuwgsQN1f81cMGzzz5r1157rf3hD38IW4k2btwYqZOkekYYwQvC&#10;CN78ULIuhNH75Sutob0lPheIHsIIXqRNGGk47OXLl8fnHGvt2rV29tln2zfffBN2p0umY4v0hOYY&#10;o4EhjOAFYQRvvileHcLoo02rbU/HkfPcAVFEGMGLtAmj1atXh6kvGpRhwoQJfcaPQmnLli0pH677&#10;TEUYwQvCCN58WbgqhNHHm9dac8exH+oBUUIYwYu0CaNly5bZ999/b7t37/7JpJOjZmRkWG1t7THz&#10;d+7caatWrQoDMhBGA0MYwQvCCN58WrAihNEnFeus5UBqTkIOnA6EEbxImzCaN2+eXXnllfbf//7X&#10;/ve//x0z/fvf/7arr77a7rjjjmPm33777XbVVVfZRx99RBgNEGEELwgjuBJ7v/6oYEkIo882r7PW&#10;Tt6jEF2EEbxImzCaO3eu/epXv7ILLrggDNl9IpMGY9DPaLQ6VpYGhjCCF4QRXIm9X7+Xv9juiYdR&#10;G2GECCOM4EXahNH69evDLnF6YuoGn8ikEet0ctcFCxawxWiACCN4QRjBk8Ox5fWdvIV2byyMPi9f&#10;Y/u7O+OXANFDGMGLtAkjDaDQ3HzyJ8Brb2+3rVu3srI0QIQRvCCM4MnBQwftjdz5dl/mZBtftsY6&#10;urvilwDRQxjBi7QJIwWOnpgnSyPV6WcZrntgCCN4QRjBE70nvZI71+7PnGJfla2zzh7OvYfoIozg&#10;RVqEEQYPYQQvCCN40hMLo5dyZtsDWVPsu01Z1kUYIcIII3hBGCGlCCN4QRjBk66DPTYqe6YNy55m&#10;kyuyQygBUUUYwYu0CCPdsJ6ennCyVnaJ+2URRvCCMIInnQe7bWTWDBueM82mb821g7zGIsIII3iR&#10;NmGkUenefvtt27Zt2xlzQz0gjOAFYQRPDvR02VOZ0+3B3Aybva2AMEKkEUbwIi3CSIMnXH/99XbX&#10;XXdZZWUlYfQLIozgBWEET9q6OuyRdVPs4bwZtqCyyA7xvoYII4zgRVqE0ebNm+2WW26x7du3H31S&#10;6v96kmr3uuPR92n3O2JqYAgjeKFllDCCF/s699uDayfZIxtm2tKqUsIIkUYYwYu0CKPy8nJbvHhx&#10;/Ksj9CRduXJluOx4tLVJQcUJXgeGMIIXhBE8ad7fakNjYfRY/ixbtbMsPheIJsIIXqRFGOkGLlmy&#10;xGpra0PoKHI0b8WKFVZSUhK+7mvSnaJd73JycsLXOHmEEbwgjOBJU/s+G5Y5xR4vmG3rdm2OzwWi&#10;iTCCF2kRRrph+fn59tprr9lTTz1lTz/9tD355JN255132tChQ8PXfU363vvvv9+++uorwmiACCN4&#10;QRjBk/q2vTYiZ7o9UTjHsmu2xOcC0UQYwYu0CSM9KQsKCuytt96ya6+91v7yl7/YBRdcYH/4wx/C&#10;v/uaLr74Yvu///s/e//991lZGiDCCF4QRvCkpnWPPZg/054smmt5u7fG5wLRRBjBi7QIo946OzvD&#10;jV62bFnYlU43vq9JAzNkZWXZggUL2GI0QIQRvCCM4EnV3gZ7uHCWPV00zwrrKuNzgWgijOBFWoaR&#10;6EmanZ0dzmt0PLpjNPgCK0sDQxjBC8IInmxvrrWHCmbZM8XzraS+Kj4XiCbCCF6kbRjpydnS0vKz&#10;W4I0VLdWlPR/nDzCCF4QRvBky57dIYyeLV5g5Y0743OBaCKM4EXahlFvCqTq6uowCl1dXR0hdJoQ&#10;RvCCMIIn5Y3V9lDhbBtZssC2NO2OzwWiiTCCF2kfRj09PbZmzRq7/fbb7cILLwyTBmXQqHTFxcXx&#10;78JAEUbwgjCCJ8V1O0IYPVey0LY318XnAtFEGMGLtA0j3Vid0+jbb7+1v/71r3bppZfaFVdcYTfc&#10;cIPddNNNduWVV4bR6yZOnBjuHAwMYQQvCCN4kr97mz0YC6NRJYusuqUhPheIJsIIXqRtGGlXudWr&#10;V9s999xj7733nhUVFVlDQ0MYiU53RnNzs23cuNE+/fRTy8zMZNe6ASKM4AVhBE+yayqOhtGufU3x&#10;uUA0EUbwIm3DSMcUaWvRtGnT+t0ipDukqqrKli5daq2trfG5OBmEEbwgjODJ2uryWBjNshdKF1lt&#10;a3N8LhBNhBG8SNsw0pahGTNmWG1tbXxO33TnLFmyxJqa+ERuIAgjeEEYwZOVVRtDGL1YstAa2lri&#10;c4FoIozgRdqGkW7wokWLwu5z/dEdUlFRYd988w1hNECEEbwgjODJkspiG1Ew014onG97OtijAdFG&#10;GMGLtA2j7u5uW7lypS1evDjsJqcnq+4A/V+X6U4pKSmxZ555xj755BNWlgaIMIIXhBE8mb+twEbk&#10;z7RRG+ba3o62+FwgmggjeJG2YaQbu3PnTnv77bdtzJgx9sMPP4RjiebOnWuff/65jRo1yv7973/b&#10;nXfeaeXl5WfMnfNLI4zgBWEET2Zv3WDD82fYqNw51nqAkVMRbYQRvEjbMBI9Qbds2WLvvPOOnXfe&#10;eWHY7j/96U927rnn2q9+9St7/vnnw2h1OtcRBoYwgheEEbw4dPiQTducY8M3zLAXc+daW2dH/BIg&#10;mggjeJHWYSS60dp1rrKy0hYuXGhffPGFZWRkhKG69UQ+U+6UwUIYwQvCCF4cjC2rP2zKtOF5M+yV&#10;vPm2v6szfgkQTYQRvEj7MEJqEUbwgjCCFz2HDtrXZWttaO50ezN/oXUe7I5fAkQTYQQvCCOkFGEE&#10;LwgjeNF9sMc+LVkZwmhsweLwNRBlhBG8IIyQUoQRvCCM4EXXwW77qHh5CKNxRcvDFiQgyggjeEEY&#10;IaUII3hBGMGLAz1d9l7RUhuWN92+KFkZjjkCoowwgheEEVKKMIIXhBG82N91wN4sWGhDN2TYhLK1&#10;vL4i8ggjeJG2YaQbe/DgwTPmRkcVYQQvCCN4oeG5X8s/EkaTN2XG5wLRRRjBi7QNIw3RvWPHjrAi&#10;hNQhjOAFYQQv9nXut9eKFtmwDTMsoyInPheILsIIXqRtGOlJOmXKFHvzzTdt27Zt8bk43QgjeEEY&#10;wYuWA+32evESG5Y/w+Zs2RCfC0QXYQQv0nqLkU7o+s4779iIESPsxRdftOLi4vDkxelDGMELwghe&#10;7Olos9dLloYwWritID4XiC7CCF6kbRj19PRYXV1dWAnq7Oy0goICe+utt8K0YsUK2717d7jsTLlT&#10;BgthBC8II3jR2L7PXitbZsMLZtqyypL4XCC6CCN4kbZh1BdtRdqyZUvYxe7DDz+0jz76yLKzs62x&#10;sTEM1ICTRxjBC8IIXtS37bVXNy4NYbS6amN8LhBdhBG8IIx60UpRSUmJPf300/bb3/7WbrnlFhs7&#10;dqxlZGRYVVVVSp7UHR0dVlhYaPn5+dbU1HTSf0Nbv7SFS7sCbt26NXwdFYQRvCCM4MXu1j32ysYl&#10;IYwyd22OzwWiizCCF2kbRnpy6kYnIkI3vry83EaOHGmXXnqpnX322WG3OgXLrl27bM2aNfbqq6/a&#10;V199ZS0tLeFnTge9UDzzzDO2fv368Lc+++yzEGAnSg/epEmTbPLkyWEQCV23KD2QhBG8IIzgxc59&#10;jfaywqhwpuXVbInPBaKLMIIXaRtGepJqC412nSsrKwsR9Jvf/MYuuugie+mll/ocqU5P6K+//tpe&#10;fvnlcKed6h2mFbAXXnghRE3C/Pnzwzzt1vdzdB3GjBlj48aNC1udoogwgheEEbzYsbfeXipdHAuj&#10;WVZUXxmfC0QXYQQv0jaMFB7fffedXXXVVfaHP/zBbrrpJhs1apRt3LgxPIH7ojsoLy/Prr766jBA&#10;w6k8wRO/S3+3uro6PtfCgBC6TtpCdTzaMvT888/b6NGjw4MXVYQRvCCM4MW25lp7sWRR2JVuY/2P&#10;7x9AVBFG8CKtw0i7xV133XVhkIXNmzf/7AqR7iAda6Rjj7T72qkMyKAXiU8//dTuvvtua2tri889&#10;crzRHXfcYY888ki/xwrpuutnr7322hBSUUYYwQvCCF5sbqqxF0oWhjCqiP0biDrCCF6kbRjpSbp0&#10;6VJbtWrVCa8I6Q7ScUDa7U4hdSpP8NbW1rAb3FNPPXXM31cMaSvQ73//+36PZaqsrLR//vOf9s03&#10;39iOHTts0aJFYQuTHsio0VDohBE8SISRllkgysobd9moeBhV7a2PzwWiSx/oEkbwIBFG2lCRVmGk&#10;ANHWluPthqY7RaPEJegO0qQnduLfA9Xc3GzPPvtsiKPkFTH97vfff9/OOeecPrcG6W/OnTvXLr74&#10;4nBy2pUrV9rixYvthhtusNtuuy0MLS56EdLv1daowZx0O+vr60MI9nU5E1NUJi2jWla1zPZ1ORNT&#10;VKasnZvtsbyZdm/2FCvZvcPa+/geJqYoTfrQSes0rAswRX3SMtrQ0BBCfrCXV23EOR2nCzrhLUZZ&#10;WVlheOv+KIyWL18ethKd7k85dIdrSHAN5JAcRroD3n77bTv33HP7DCNd79deey2EkYboTtAgEn/5&#10;y1/CwA36fbrumvR3BnPSimZNTU0IzL4uZ2KKyqRlVMuqltm+LmdiisLUHJtWbi+xB7Om2Z1rv7fi&#10;ndtt757mPr+XiSkqk1Y0NcIv6wJMUZ+0jGr9WusCg728auONNnScqn7DSNHR3t4eKkyfXih6dO4f&#10;/eG+JpXi1KlTQ4ic7t3UEoMnaAS85DDSlqwXX3wxhJE+ue5Nu909+eST4fxKyXeWwk2R9Y9//OOY&#10;YBpsum3sSgcPtIxqWeUYI0TdhtpKe6Zwrj2QOdka20/f6SOAVGFXOnihPbPS5hgjbW3R1h+dj2j4&#10;8OEhLu68804bMWJEn9OwYcPCsTzPPffcaT13kWhrzptvvmmPPfZY+HeCVsp0nbRbXHIwJWiejkHS&#10;5b0rUkN9K4x0DFJU6PYQRvCAMIIXObVb7cn82Xbvmh+saX/0ji0FetP6F2EED9IqjHQDtdJTUVER&#10;Rn0766yz7I9//KP99a9//cmk3dL+9re/2YMPPmgFBQWnZR+/ZHpxmD17tv33v/8NK2MJ+rdGm9O5&#10;jfp6QDRv1qxZ4XrrRSaZtoBdeeWVP5k/mAgjeEEYwQO9B6yrqbDH82fZA2u+t+aOH0c1BaKKMIIX&#10;eo1NmzBKpifoe++9Z0VFRUd3netr6m/I7NOhtrbW7rrrrrAVS/QAaNc+baXSfo2Jebqu+t7EC4r+&#10;/e9//zucSynxoOkyDdqgocej9EASRvCCMIIHh2Kv76uqy+zRvBk2bO0ka+2M5sm9gWSEEbzQOnRa&#10;hpG2AOlYnESADAbd4cuWLQuBpuuiA78///zzsOUnQbvZPfPMM3bNNdeEY54SNMz40KFDw9Yvrczp&#10;xLQ6Qa3+HSWEEbwgjODBocOHbGnVRns4N8MeXjvZ9nezvCL6CCN4kbZhJLrBP3ejtcVIxxelasuR&#10;fu+GDRssMzPTsrOzraSkJLyAJOg4ounTp9vYsWOPWWFT2GkXP0WUtnrpdwxm5PWHMIIXhBE8OBhb&#10;ThdUFtmInOn2xLpp1tn94/sFEFWEEbxIizBK3MjkFR7N0xP1eJMGOqiurracnJxwB6VSYnjtvl40&#10;FEd9DcSg26DbpJH2FFhRfAAJI3hBGMGDg4cO2pzthTYse5o9s366dfWc+lCuQKppnYowggeJZjij&#10;w0jj519xxRX2wQcfHA0MRYiOx/nXv/4VTo563XXX/WTSsT4ahEG7uiWPHIcTRxjBC8IIHvTEwihj&#10;2wYbmj3FRmZmWPdBwgjRRxjBi7QIIx2/o9D58MMPj670aCvMlClTQvgogBRHfU1XXXWVffrpp4TR&#10;ABFG8IIwggddsRCasiU3nMPoheyZ1nOaR0wFUoEwghdpEUZ6IuqMy8nnItKN1cAFGRkZ4bw/jY2N&#10;4Rid5EnzdMzPunXrCKMBIozgBWEEDzp7uu2Himy7L3OSjcmZc9pPJQGkAmEEL9IijPqj2FH89D5R&#10;ajI9mbWydLzvQf8II3hBGMGDAz1d9n0sjO6NhdGruXPtMK+tcIAwghdpHUa6wXqSHu+G69M4rSjx&#10;ZB4YwgheEEbwoKO7y77bciSM3sydH1twz4w3bpzZCCN4kRZhpCeiRm0byNTc3BzOEcSudANDGMEL&#10;wggetHcdsG8VRlmT7d28RbF38fgFQIQRRvAiLcJIxwt9++23NmHChJOe3n333TBIA2E0MIQRvCCM&#10;4EFbLIy+2Zpt98TC6P0NS+JzgWgjjOBFWoSRVnauvfZa+93vfmcXX3yx/elPfzqh6Y9//KOdd955&#10;YbhuVpYGhjCCF4QRPGjt7LAvt2SGMPo4f2l8LhBthBG8SIsw0hNx4sSJ9vXXX1tBQYEVFxeH0eZ+&#10;btL3LVy40BYsWMAWowEijOAFYQQPWg7st/EV60MYfV6wIj4XiDbCCF6kRRjphtXW1lpNTU18zonT&#10;CWH1c4kTw+LkEEbwgjCCB3sPtNlnm9eGMPq6eHV8LhBthBG8SIswEt24gTwh9XMame5MuXN+aYQR&#10;vCCM4MGejlYbt2lNCKPvStbE5wLRRhjBi7QJo4HSSpK2NulJjZNHGMELwggeNO3fZx+WrwphNLl0&#10;XXwuEG2EEbxIizDSsNt5eXlWVVV19EmprUDV1dW2efNmq6io6HdasmRJOM6IY4wGhjCCF4QRPGjY&#10;32Lvla0IYZSxMTs+F4g2wghepEUYVVZW2iWXXGKvvvqqtbe3h3la+fnggw/CfE39jUp30UUX2Ycf&#10;fkgYDRBhBC8II3hQ195i75QuD+cxml2WE58LRBthBC/SIoxaWlrspZdesvnz51t3d3eYpyfnokWL&#10;7J///KeNHj3avvjii59M48ePt4cfftjGjRtHGA0QYQQvCCN4sLu12d4sWRLCaMGmDfG5QLQRRvAi&#10;LcJIN0y7zvV+Qmq0uZycnONGT3Nzs5WWlhJGA0QYwQvCCB7sat1jrxYtioXRFFu6uSA+F4g2wghe&#10;pEUY9Udbj7RrnaKpP7pMd87xvgf9I4zgBWEED6pbm2xMwXy7PxZGKyqK4nOBaCOM4EVah1EyBZK2&#10;IO3atSvcITx5Tw/CCF4QRvCgal+jvbBhrj0QC6M1FSWxd/H4BUCEEUbwIq3DSDdYT9QJEybY3/72&#10;N/vVr34Vpt///vf2zjvv2M6dO8+YO2WwEEbwgjBC1On9aNveehuZO8uGZk217K1lhBFcIIzgRdqG&#10;kW6shu8ePny4nXPOOXbNNdfY7bffbo8++qjdd999dvPNN9u///1vW7Zs2dEBG3DyCCN4QRgh6vS+&#10;taW51p7OmWHDs6da7rZywgguEEbwIm3DSLHzzTffhKG6n3vuOSsvLw93hJ68WjFqamqyNWvW2Msv&#10;v2xFRUU8mQeIMIIXhBGiTm/Sm/bstseyptvwrGlWuH0zYQQXCCN4kbZhpGOKXnzxRXvooYfCLnN9&#10;0RO4sLAwnOBVdxBOHmEELwgjRJ3epEuadtpD66fYg7EwKq3cqpnxS4HoIozgRdqGkYbffvvtt8PJ&#10;Wzs7O+Nzf0rDdet8R9qChJNHGMELwghRpzfpwsZqG7Zusj24fqqV79hGGMEFwghepG0Y6cm5evVq&#10;+/jjj8MJYPuiO2THjh323XffWWNjY3wuTgZhBC8II0Tdodh7Ul7ddhu6bpI9vG6KVVRt18z4pUB0&#10;EUbwIi3CSFuHFDgabCF52rp1q02ePNmWLl36k8s0VVZW2ldffRW2KmnXO5w8wgheEEaIOoVRVu02&#10;u3/dRHsqM8O2Ve0gjOACYQQv0iKM6urq7I477rC7777b7rnnnqPTvffeG0af04h0yfMT01133WW3&#10;3nqrLV68mBO8DhBhBC8II0TdocOHbO3uCrs3FkbPZ8+0yupqO8xrKxwgjOBFWoSRnpAahvvGG2+0&#10;V1991d54440TniZOnBhWljAwhBG8IIwQdQqjVTWb7d71E21M7lyr3rWTMIILhBG8SIsw0g3Ly8uz&#10;0tLS+JwTo587U+6UwUIYwQvCCFF3MLaMLt9VbvdlTbHXNyyw3bt32yH2ZoADhBG8SJsw0jFCuqEn&#10;Q6PVaTc8PaExMIQRvCCMEHUKo2WxMLo/e4q9U7DIanfXEkZwgTCCF2kRRj9Hxw/19PT8ZNKgDRqq&#10;Wyd61dc4eYQRvCCMEHUKoyU7y+yB3Gn2ftFSa6yr4/hXuEAYwYu0DiOFj6LnzTffDCd7HT16tI0a&#10;Nero9Nxzz9m//vWv8G+tMOHkEUbwgjBC1B08dNAWVJfYA3nTbVzJCttTV08YwQXCCF6kbRjpyTlv&#10;3jy7+OKL7ayzzrJf//rXfU7nn3++ffTRRwzXPUCEEbwgjBB1PbEwmrujKITR+NJVhBHcIIzgRdqG&#10;kbYWjRs3zj744INwPqOamppwItfq6upwMldNGqxh+vTp1traGv8pnCzCCF4QRog6hdGM7QUhjL4p&#10;X2uNhBGcIIzgRdqGkbYAzZkzx+rr68PXuvFZWVm2adOmo3dEd3e3rV692nJzc3nzGSDCCF4QRoi6&#10;7tj70NSteSGMftiUZU11Dbw3wQXCCF6kbRjpBuvErQ0NDeFr3fgdO3aE3esSW4g0b9myZTZ27Fi2&#10;Gg0QYQQvCCNEXffBHpu4JTuE0ZSKXNtDGMEJwghepG0YaWvQlClTwsALy5cvD7vQ6U744osvjp7U&#10;VfOef/55e+KJJ8ITGiePMIIXhBGiTmE0oSIzhNGMrRusub6RMIILhBG8SNswEh1XNGLECLvgggvs&#10;xhtvDENyK4buvvtuO/fcc+3//b//FwZmeO+998IxSTh5hBG8IIwQdV2xMPqybE0IozmVhYQR3CCM&#10;4EVah5HoGCNtMdq8eXN8jtmWLVts5MiRdtddd4UtSInd7XDyCCN4QRgh6hRGn21cFc5jNH9Hse2p&#10;Z1c6+EAYwYu0D6P+6Enc1tbGiV1PEWEELwgjRF3nwW77uGSF3Z8z1RZVlRJGcIMwgheEUYyG5l63&#10;bp3NmjUrTKtWrQq72eHUEUbwgjBC1HX2dNv7RUvtvqzJtrRqozUTRnCCMIIXaR1GekNREF199dXh&#10;RK7nnXdemPTviy66KJzXiJWkU0MYwQvCCFF3IBZGbxctsvtjYbSyupzhuuEGYQQv0jaM9OTcsGGD&#10;XXfddXbxxRfbww8/HLYWKZRWrFhhEyZMsH/+85/20UcfMVT3KSCM4AVhhKjr6O6y1/IX2NCsKbZu&#10;VwUneIUbhBG8SNsw0sqPzk902WWX2cyZM/tcGdIudtpqtHbtWt58BogwgheEEaKuvavTXsqbayOy&#10;plp2zVbCCG4QRvAibcNIN/jFF1+00aNH97tFSHdIVVWVLVq0iK1GA0QYwQvCCFG3r3O/PZczyx6K&#10;hdGGukprqK0jjOACYQQv0jaMdILX8ePH2/vvv2+dnZ3xuT+lJ/Ls2bPD1iOcPMIIXhBGiLqWWBg9&#10;mZVhj2RPt6KGKsIIbhBG8CItwkg3rK9JW4O0q1xtbW2fl+sJXFpaGgJKT2icPMIIXhBGiLo9Ha32&#10;aOY0eyw7wzY27bK63bWEEVwgjOCF1v/P+DBqaWmxJUuW2LJly2zx4sVHJ8379NNPwwAL+nfyZZq0&#10;C91zzz0XvoeVpYEhjOAFYYSoq29vsQfXT7Gncmfa5qbdhBHcIIzgRVqEUVNTk1111VV27rnn2m9+&#10;8xs7++yz7ZxzzgmThuXWEN3J8xKT5t10001WUFBwxtw5vzTCCF4QRoi63a3NNmzdZHsub7Ztba4l&#10;jOAGYQQv0iKM9MahrT5vv/22zZ8/35YuXXrMtHz58p/MS0yFhYXHPQbpdGhvb7esrCxbv3691dfX&#10;n/QLhx64oqIi2759e3xOdBBG8IIwQtRV72u0+9dOtBfz51rl3gar3b2bMIILhBG8SIsw0g3bsWOH&#10;VVZWhielvj6ZKZU0qMPw4cMtOzs7HM+kwSBONnC2bdtmt912W4i+qCGM4AVhhKirbKm3+9ZNtDEF&#10;8626pZEwghuEEbzQev8ZH0aiJ2NPT0/8q2PpMm210S53ChWtHKV6K5Hobz777LM2Y8aM+BwLxzY9&#10;88wzJ7RypgdMx0/pGKkLL7ww/GzUEEbwgjBC1G3Zs9seyJpqrxYtst1tzbabMIIThBG8SJsw6o9u&#10;+Lp16+yNN96wESNG2JAhQ+zJJ58MsaHd01K1kqQ7OzMz0/7zn//Yrl274nPNGhoa7Oqrrw4DRfwc&#10;vSFqFzzt8nfzzTcTRsApIIwQdeVNu2xI7jR7o3ix1bbvJYzgBmEEL9I6jHSjv/nmG7vyyivt//7v&#10;/8LuaA8//LA99thj9sADD4SBFz7//HPr6OiI/8TpoxeJjz/+2O69915ra2uLzz0SEnfffbcNGzYs&#10;nGvpeLQL3dy5c8Ob4//+978wsl7UEEbwgjBC1JU2VNuw/Bn2dunSMEIdYQQvCCN4kbZhpCfnmjVr&#10;7PLLL7fXX3/d8vLywvmMtGKkSU9gbTHSliN93+l+MutOf+mll+zpp58+ZkVMu/uNGTPGLrjggnA9&#10;+qOY+vDDD8Ouf9oF8L///W8kw0i7JBJG8CARRr/EbrTAQJTEwmh4wUx7f+Nya9x/JIx4bYUH+qCX&#10;MIIHiTDSRpG0CiPFyCeffGJffPHFcVeEqqurw65qyVt1Tge9QOhYopdffvmYv68XDQ3AoKHF6+rq&#10;4nOPpU8Ip06dahUVFeHrvsJIn87oNra2tg7qpNup26GFrK/LmZiiMmkZ1bKqZbavy5mYBnNqj01L&#10;tpfYPVmT7bX8hVbVWGs7d+4Mx5n29f1MTFGampubw4fPrAswRX3SMqoRorVuPdjLq/qgv/ERTsYJ&#10;hZEGPpg+ffoxx/f0JXFyWK0snU76fdpa1DuMFD1vvfVWv2Gky7UlS1uxEhJhpIBLUBRpSmwBG6xJ&#10;W7T0qaZeFPu6nIkpKpOWUS2riQFYmJiiNLXtbbF5FRvs7sxJ9kbBIquq3x0+uOO1lcnDpPWUmpoa&#10;llemyE9aRrX+rWP+B3t51VarXyyMtO/gokWLQhX2R5vQtmzZYhMmTDjtYaTgGjVqVNidLjmMtLlZ&#10;83XSWd0pvSnkPvvss3DuJQ3xrUlBdN1114VjlnQyWv3uqEjEGZvPEXWJXem0zAJRtLq6zIYXzrLP&#10;N6+1lgPtHGMENzjGCF6k7TFGChCN4qatQf3VmM57pEhRcJzuARi08qUtQ4888sgxv1vztfXnrrvu&#10;Ci8kvZWVlYXBITTYQmLSyHbawvSPf/wjjKynmIsKwgheEEaIuqWVxSGMvqhYHwuj/YQR3CCM4EXa&#10;hpFubFVVld1///3hmJ6SkpIwytvmzZvDbmrvvPOOnXXWWSE6dOLV033n6MVBJ2TVSHjaVJegf197&#10;7bU2c+bMPv+mIk4PlnYF1P81aT/zW2+9NYxQp69Px2a304UwgheEEaJu/raCMPjC11syrbWTMIIf&#10;hBG8SNswEt3g8vLyEEeXXnppCCEN2/3b3/7WLr744nBuIJ0nKFVvPNqNT+dN0u5wouuTm5sb/m4i&#10;lvQiov3IFWz9XQ/tu8tw3cCpIYwQdTO35IQwmrA129q7DhBGcIMwghdpH0aaFCErV64MJ3nVyV11&#10;3I+22OhNJ5X0t3Vy2ffeey/strd9+/YwSp7mJWg3O12nK664IjxQfVEYDR069JjBF6KCMIIXhBGi&#10;bvKmzBBG32/Ltf3dnYQR3CCM4EXahpGenJs2bQq7nymMdOP1xNWw3Fox+qXuDL2p6XpoS5HOpaTj&#10;g5JP7Krd4nQs1LfffhuuX180eIN+ViO+RA1hBC8II0Tdd2VrwwleJ27Lsw7CCI4QRvAibcNIN1gn&#10;dv3DH/4QomKw6UVDU18Pgt74jnfckH4mMUUNYQQvCCNE3VclK23ohowQRgd6uggjuEEYwQutS6dl&#10;GGnlR6PNvfrqq+EkSv3Rm47uHN58BoYwgheEEaLuk8KlNiR3mk3ZmmedPd2EEdwgjOBF2oaRbqyO&#10;69G5jDSqm7bI6A2m96STPOncQKd7uO50QRjBC8IIUXY49t/7BYttSM40mxoLo66DPYQR3CCM4EXa&#10;hpGepBqWe+zYsfbEE0+Ek6Z++eWXx0zjx4+35557LpzglTAaGMIIXhBGiLJDhw/ZW3nzbWgsjDK2&#10;5ls3YQRHCCN4kdZhpPi58MIL7Te/+Y2dc845dt555x0z6aSpukznOWJlaWAII3hBGCHKeg4dtJdz&#10;ZtuwWBjN2V5oPbEgIozgBWEEL9I2jPTk1C5yih4NvlBRUfGTSecOWr58uc2bN48tRgNEGMELwghR&#10;pi1Ez2fPtOGxMFpQWRSCiDCCF4QRvEjbMBKtBOk4Iz1h+6M7ZseOHawsDRBhBC8II0RZZ0+XPbl+&#10;mo3ImW5LqkrD8koYwQvCCF6kXRjpTURPzm3btoXz/rS3tx/3iarLNDADT+aBIYzghZZRwghRtb+r&#10;0x5ZO9kezsmwlTvL7XBseSWM4AVhBC/SKoy0O9yCBQts+PDhduutt9qdd95pb7/9tlVVVcW/A6cb&#10;YQQvCCNEWWvnfhu+ZqI9ljfD1tVUxMLoMGEENwgjeJE2YaStPrNmzbLLLrvMfv3rXx+dzj77bLvv&#10;vvvCHYDTjzCCF4QRomzvgTYbsuZ7e3zDTMvavZUtRnCFMIIXaRFGumE6H9GDDz5oF198sb333ntH&#10;B1UYNmyYnX/++eHfOP0II3hBGCHKmtr32b1rfrCn8mdbXt12wgiuEEbwIm3CKCcnx4YMGWKFhYXH&#10;vJHoGKNx48bZo48+yhM2BQgjeEEYIcrq2/ba/esm2TMFc62gvtIOxd7HCCN4QRjBi7QJo5UrV9o3&#10;33xj3d3d8bk/ampqsmeeeabPFSK96XR2dvJkHiDCCF4QRoiymtY9NiR7qo0snGfFDVWEEVwhjOBF&#10;2oTRmjVrbPXq1fE5x1L4fP755+GJ25vuGIbrHjjCCF4QRoiy6pYGG7ohw54vmm8bG6tDEBFG8IIw&#10;ghdpE0YrVqywhQsXxuccq62tzSZPntznHaA3nqysLE7wOkCEEbwgjBBl25vrbFj+DBtVvMDKG3cR&#10;RnCFMIIXaRNGGlzhlltusdGjR9uYMWOOTi+//LI99dRTdscdd4R/J1/2wgsv2I033mhjx45lZWmA&#10;CCN4QRghyiqaamx4wUwbXbLItuzZHZZXwgheEEbwIm3CaM6cOXbeeefZlVdeaTfccMNPpuuvv/4n&#10;86699lq76KKLwih2rCwNDGEELwgjRNnGhuoQRi+VLrbte+sII7hCGMGLtAkjHV/05Zdf2oYNG6y0&#10;tNQ2btz4s5NGsJs6darNnDmTXekGiDCCF4QRoqywdrsNL5xlL8fCqGpvA2EEVwgjeJE2YVRWVmaN&#10;jY3h3yd6QxN3Tnl5OWE0QIQRvCCMEGW5u7eEMHpl41Lb2dLEMUZwhTCCF4l1/zM+jAa6wqPhvfWz&#10;PT098Tk4GYQRvCCMEGXrd5aHXeleL1tmtW3NhBFcIYzgRVqEEQYPYQQvCCNE2eqqjSGM3ihbHk72&#10;ShjBE8IIXhBGSCnCCF4QRoiypduLQhi9FQujpv37CCO4QhjBC8IIKUUYwQvCCFE2f1uBDYuF0dux&#10;MGruaCWM4AphBC8II6QUYQQvCCNE2cyK3HCC17dKllnLgXbCCK4QRvCCMEJKEUbwgjBClE3blHUk&#10;jIqXWmtnB2EEVwgjeEEYIaUII3hBGCHKJpavt6EbMuytwiXW1nWAMIIrhBG8IIyQUoQRvCCMEFWH&#10;Dh+yr0tXhzB6t3Cp7e/qJIzgCmEELwgjpBRhBC8II0TVwdiy+VnxChual2EfFi+zA91dhBFcIYzg&#10;BWGElCKM4AVhhKjqOXTQPixcakNzp9snpSut62APYQRXCCN4QRghpQgjeEEYIaq6YyH0Vv6CEEZf&#10;lq0JoUQYwRPCCF4QRkgpwgheEEaIqs6ebns1b54Ny82wCeXrwq51hBE8IYzgBWGElCKM4AVhhKjq&#10;6O600blzbXhehk3elBUGYyCM4AlhBC8II6QUYQQvCCNEVVtnhz2XPdNG5M+wmVvzwps1YQRPCCN4&#10;QRghpQgjeEEYIar2Hdhvz8TDaO62/DCPMIInhBG8IIyQUoQRvCCMEFV7O9rtmdxZ9lDBTFu4vTDM&#10;I4zgCWEELwgjpBRhBC8II0RV0/599mz+3FgYzbJlO0rCPMIInhBG8IIwQkoRRvCCMEJUNbS32Mii&#10;eSGMVlWVhXmEETwhjOAFYYSUIozgBWGEqKptbbbnShbYw4Wzbd3OTWEeYQRPCCN4QRghpQgjeEEY&#10;Iap27WuykcVHwiinZkuYRxjBE8IIXhBGSCnCCF4QRoiqqr319mzxfHukcI4V1G4P8wgjeEIYwQvC&#10;CClFGMELwghRta251p4tiYVR0Rwrrq8K8wgjeEIYwQvCCClFGMELwghRtbmpxp4unm+PxsKovHFX&#10;mEcYwRPCCF4QRkgpwgheEEaIqrKGnfZU0Tx7tHCObdmzO8wjjOAJYQQvCCOkFGEELwgjRFVx/Y4Q&#10;Ro/FwqiyuS7MI4zgCWEELwgjpBRhBC8II0RVfu02e7JobgijnS2NYR5hBE8II3hBGCGlCCN4QRgh&#10;qnJ2b7UnYmH0aOFsq9m3J8wjjOAJYQQvCCOkFGEELwgjRNX6XZvtsYLZ9kjeDKtvawnzCCN4QhjB&#10;C8IIKUUYwQvCCFG1emd5CKOHsqdb037CCP4QRvCCMEJKEUbwgjBCVK2o2miP5M+0B9dPsb0dbWEe&#10;YQRPCCN4QRhFRHV1tW3bts06Ojric36eHrTKysrw5tjd3R2fGy2EEbwgjBBFh2P/LaoqtodjYfTI&#10;uim270B7mE8YwRPCCF4QRoNId7hC6IsvvrDJkyfbvHnz7Ntvv7Wmpqb4d/RNLyw5OTl22WWX2QUX&#10;XGDnnXeejRkzxlpajuxiESWEEbwgjBBFWi7nbSuwB/My7InMadbedWT5JIzgCWEELwijQaQVsE8/&#10;/dQ++uij8LXe4H744Qd78803rbOzM8zrTQ/S5s2b7eWXX7aCggLbunWrTZgwwa644gobOXJkvz83&#10;WAgjeEEYIYoOHjpoGVvybEQsjEZmzbCO7iOv8YQRPCGM4AVhNEh0ZxcXF9stt9wSdodL2LVrl115&#10;5ZVhi1Bf9OKiIGpoaIjPsRBD48ePt9/97ndhd7woIYzgBWGEKOqJhdHkihwbnjvdXsyeZV0Hj+w2&#10;TRjBE8IIXhBGg0THBClm7rzzTmttbY3PPXLc0O23327PPvtsn294PT094Xt6v7gUFhaG3erKysri&#10;c6KBMIIXhBGiqDv2PvD9pkwbFgujV3Pnxr7uCfMJI3hCGMELwmiQtLW1heOCnnzyyWMGXFD4jB49&#10;Ohw3pAemNz1IfT1QGzZssHPOOSes2EWJtmYRRvAgEUZR2x0V6U1h9O2m9WGL0dgNi46+/mt5VRjx&#10;2goP9GEwYQQPEmGkdXPC6BfU3NwctgopjpJXxPQgjB071s4991yrr6+Pzz0+fWL48ccfh+OTEvTp&#10;jD751oM7mJMGkqitrQ0DQ/R1ORNTVCYto1pWtcz2dTkT02BMDc177MOi5Xbv+on2Ru58a47Fu+Yr&#10;4nfu3Bn+3/tnmJiiNimKWBdg8jBpGa2rq7PGxsZBX161Hq8NJqfKRRjpReLpp5+2V155JURMgj5N&#10;eeedd0IY6YH5OQopDcDwxhtvhN+ZoNjS1Ncd/UtOvBgyeZkSL4ZaZvu6nIlpMKaG5iZ7v3CZ3bN+&#10;kn2Qv/jofC2vOs0Dr61MHiZ9GKwtnCyvTFGftIxqw4Q+JB3s5TWtwkif8j333HM/2WKkO0DztFtc&#10;cuj0R3echvkuKSmJ5CZqjjGCF1pGtaxyjBGiZH/XARtXtsqGbciwbzeujs/lGCP4wjFG8CKxKx3H&#10;GP3CtO/i66+/Ho4xSl4RUyTde++9duONN/7sCpreEDMzMy07O5sTvAKniDBCFLV1ddjH5atDGE0q&#10;Wx+fSxjBF8IIXhBGg0QvDpMmTbI77rgjbKpL0L+vueYa+/rrr+Nz+qaf13DfixYtOuaNUfOj9EAS&#10;RvBCyyhhhKjZd2C/fbxpjQ0rmGkZm348jQNhBE8II3hBGA2iqqoqu+2220LgJGzcuDHMq6mpCV/r&#10;QdEBYDq/UeIFRVuHsrKybNasWWGob41wp0kvOtqlTv+OCsIIXhBGiKK9He320eYjYTS7Ijc+lzCC&#10;L4QRvCCMBpHe0KZPnx4GTlD86KStEyZMsDlz5hx9MLTL3bvvvmsPPPBAiCCttGVkZIRd7TR4w0sv&#10;vRSG99b0zDPP2JQpU07LgVqnC2EELwgjRNGejlb7YNNqGx4Lo0VbC+JzCSP4QhjBC8JokGklTMcJ&#10;LVmyxFasWGFFRUXhwUjQ1iFtGRo3blz4Xm0NWrZsmU2ePDlE0NSpU4+ZEluaooIwgheEEaKocf8+&#10;e2/TqhBGyytL4nMJI/hCGMELwigCdMdrK4/e4PTv5AdC/9YLSfJl+rq/Kflno4AwghdaRgkjRE1D&#10;e4uNLT8SRmury+JzCSP4QhjBC61HE0ZIGcIIXhBGiKLa1mZ7u2y5DS+cZTm7KuJzCSP4QhjBC8II&#10;KUUYwQvCCFFU07rH3ty4LGwxKti9PT6XMIIvhBG8IIyQUoQRvCCMEEXV+xrt9dKlIYxK66vicwkj&#10;+EIYwQvCCClFGMELwghRtKOlwV4tWRLCaHPjrvhcwgi+EEbwgjBCShFG8IIwQhRta66zMcWLbFj+&#10;DKvcWxefSxjBF8IIXhBGSCnCCF4QRoiiiubdNrpogQ3JnWZVe+vjcwkj+EIYwQvCCClFGMELwghR&#10;tGlPjY0qnG/3Z062mn174nMJI/hCGMELwggpRRjBC8IIUbSxaZc9lz/X7ls70erb9sbnEkbwhTCC&#10;F4QRUoowgheEEaJGb8oljdX2bP4cu2/NRGtqb4lfQhjBF8IIXhBGSCnCCF4QRogavSkX1O2wJ/Nm&#10;2dA1k6yloz1+CWEEXwgjeEEYIaUII3hBGCFq9KacW7vNHsvNsIfWTbbWzv3xSwgj+EIYwQvCCClF&#10;GMELwghRcyj2prx+9xZ7OCfDHls/1Tq6O+OXEEbwhTCCF4QRUoowgheEEaLm0OFDtrqmwkZkT7en&#10;10+3rp7u+CWEEXwhjOAFYYSUIozgBWGEqDkYWyaX7yyz4dnT7IWc2daTFEGEETwhjOAFYYSUIozg&#10;BWGEqDl46KAtriq1odlT7dW8uSGUEggjeEIYwQvCCClFGMELwghR0xMLo3mVRfZALIzeyl94zJs0&#10;YQRPCCN4QRghpQgjeEEYIWq6Y9EzR2GUM9XeL1wcn3sEYQRPCCN4QRghpQgjeEEYIWq6D/bY7B1F&#10;NiR3mo0rWhafewRhBE8II3hBGCGlCCN4QRgharoOdtvMHYU2dEOGjS9dGZ97BGEETwgjeEEYIaUI&#10;I3hBGCFqOnu6bUYsjIblz7BvytbG5x5BGMETwgheEEZIKcIIXhBGiJoDPV02rTLfhhfMtImbMuNz&#10;jyCM4AlhBC8II6QUYQQvCCNEzYHuLpu8LS+E0fSKnPjcIwgjeEIYwQvCCClFGMELwghRs7+7077f&#10;mmPDC2fZrK0b4nOPIIzgCWEELwgjpBRhBC8II0RNe9cB+7YiK4TR/O2F8blHEEbwhDCCF4QRUoow&#10;gheEEaKmLRZGX25eF8JoaVVpfO4RhBE8IYzgBWGElCKM4AVhhKhp7eqwz8vXhGOMVu4si889gjCC&#10;J4QRvCCMkFKEEbwgjBA1LZ37bVzZyhBG62oq4nOPIIzgCWEELwgjpBRhBC8II0RNy4H99kHp8nAe&#10;o+zarfG5RxBG8IQwgheEEVKKMIIXhBGiZu+Bdnu3ZKkNzcuwvLrK+NwjCCN4QhjBC8IIKUUYwQvC&#10;CFHTHAujN4sW25CcaVbYsCM+9wjCCJ4QRvCCMEJKEUbwgjBC1Ow50GavFS60B7KmWHHDzvjcIwgj&#10;eEIYwQvCCClFGMELwghR07i/1cZsmGf3r59kG/fsis89gjCCJ4QRvCCMkFKEEbwgjBA1de0tNipv&#10;jg3NnGwVzbXxuUcQRvCEMIIXhBFSijCCF4QRoqamrdmezZ1pIzKn2vaWhvjcIwgjeEIYwQvCCClF&#10;GMELwghRs7N1jz2RnWEPZ06zqn1N8blHEEbwhDCCF4QRUoowgheEEaKmsqUhFkVT7fHs6VbT3hyf&#10;ewRhBE8II3hBGCGlCCN4QRgharburbcHY2H0dO4Mq21vic89gjCCJ4QRvCCMkFKEEbwgjBA1m/bs&#10;tmHrp9jzubOtYf+++NwjCCN4QhjBC8IIKUUYwQvCCFFT0rjTHlg/yV7aMNf2dLTF5x5BGMETwghe&#10;EEZIKcIIXhBGiJqihmp7IHOyvZq/wJoPtMfnHkEYwRPCCF4QRkgpwgheEEaImvz6HTYkZ6q9VbTY&#10;Wjr3x+ceQRjBE8IIXhBGSCnCCF4QRoia3LrtNjR3ur1bvMT2EUZwjDCCF4QRUoowgheEEaIma/dW&#10;G5Y/wz4oXR4Lo4743CMII3hCGMELwggpRRjBC8IIUbN2d4UNL5hp4zautNYuwgh+EUbwgjBCShFG&#10;8IIwQtSs3FkewujzTWusvevY5ZIwgieEEbwgjJBShBG8IIwQNUuqSkMYfbV5vbV3d8bnHkEYwRPC&#10;CF4QRkgpwgheEEaImgWVRTa8cJZ9W5Fp+wkjOEYYwQvCCClFGMELwghRM3v7hhBGP2zNsY7urvjc&#10;IwgjeEIYwQvCyDG9wOzcudM2bdpkHR3HHpgbFYQRvCCMEDUZW/LCrnSTt+XagR7CCH4RRvCCMHJK&#10;ITRhwgT74YcfbMWKFTZ+/PgQSVF7EAkjeEEYIWombcoMYTS9Mt86e7rjc48gjOAJYQQvCCOH9AIz&#10;btw4e+qpp8K/ZeXKlTZixIiwYhclhBG8IIwQNRPK19qwWBjN3FFoXYQRHCOM4AVh5FBFRYVdfvnl&#10;VlZWFp9j1tbWZv/4xz9sypQpkXrhIYzgBWGEqPmidJUN2zDDZu8otq6DPfG5RxBG8IQwgheEkTN6&#10;UdHuc3/84x+P2TqkB+/FF1+0m266KURSVBzo7ra9rW126AxZuHDm0jLaHFtWtcwCUfBx2Wq7q2CW&#10;zdlVZt29AuhgbHmtaWgK/weirqunx/a07GNdAJGn9emW9v22v7OLMPJAxxY98cQTdtttt1l3rxW4&#10;r776Kmw1Cscate2zwzu32eFdgzjF/n7n1mJrLcmxQ1VbBv/6MDH1N8WWzUPVW6y1NNs6txSzrDIN&#10;7qTlLzZNXz7BPlrwkWXmLrCe6opjLj9Ytdka81bawR2bWF6Zoj3Fls+u7aXWUpwZWxeILccsr0xR&#10;nWLLptYF2sry7EBFUezfW/v+vl9y6nVy74E4o8NIm/ceffTRcDxR75LVbnRXXHFF2NXucGwF7/A3&#10;T5h9cO+gToffvdMOv/0/s/fv6fNyJqbITLFlVMvq4Xfv6vtyJqZfdIq9Zr75X7M3bjd7506z93q9&#10;hr5/tx1+4zZeW5lcTIfH3hV7fY0tzyyvTFGftC7wzh1H1gUGeXk9POEJO1y/K76WP3BndBi1tLTY&#10;I488Yg899FB8zo8mT578YxjFSvfwzHft8PdjBnU6+M3z1jP+STv03Ut9Xs7EFJVJy6iWVS2zfV3O&#10;xPRLTloemz4cag3v32/tfbyGHvputHV//FD4f/J8JqYoToe+HWU9nz/xk+WYiSlqU1gX+OJpO/jV&#10;yNi/+/6eX2yaNdYON9XF1/IH7owOIx0/9Pjjj9vw4cN/ssXoiy++CGG0Y8cOO3xgf+zO3B1KczCn&#10;AzXbrWVbmR2s39nn5UxMUZm0jGpZ1TLb1+VMTL/kdCi2PI5b8Z29uuwLy9u4zg7WHfsaquW1fuMG&#10;XluZXExdu3fY3q2lLK9MkZ/02ttauck6tFtdH5f/olNsPd56ndx7IM7oMNLILq+99prdfPPNR4fq&#10;TnjzzTftyiuvtObm5vicwXegs9Oa97ZwwCUiLwy+EFtWtcwCg6370EF7JnuGDc/OsLW7t/7kNfTg&#10;oUNWs7s2/B+Iuq7ubmva08y6ACIvDL6wr9X2d3Qw+IIXOqHrJZdcYo2NjfE5R4JJAzKMGTPGenqO&#10;HdZ1MDFcN7xguG5EyYGeLnts/VR7OHu6ZdVu+2kYMVw3HGG4bnihGGK4bmf04nLPPffY0qVL43PM&#10;qqqq7LLLLrPy8vL4nGggjOAFYYQoaes8YA+vn2KP5WRYXl3lT96gCSN4QhjBC8LIIT1QOTk59uyz&#10;z1plZaXV19fbl19+GQZfiNLWIiGM4AVhhChpOdBuw9dOsidzZ1lhQxVhBNcII3hBGDmlN8OtW7fa&#10;okWLbMmSJVZaWmqdETw2gjCCF4QRoqRpf6vdt/YHe2bDbCtt3EkYwTXCCF4QRkgpwgheEEaIkvq2&#10;vbEwmmjPFcy1TXtq4nN/RBjBE8IIXhBGSCnCCF4QRoiS3fua7P7MyfZC4XyraK6Nz/0RYQRPCCN4&#10;QRghpQgjeEEYIUqq9zbYkJxpNrpooW1t/ukJ/ggjeEIYwQvCCClFGMELwghRsn1PnQ3dkGFjihfZ&#10;9r318bk/IozgCWEELwgjpBRhBC8II0RJRWONDcufYa8UL7YdLQ3xuT8ijOAJYQQvCCOkFGEELwgj&#10;RMnG+iobXjDT3ihdajv3NcXn/ogwgieEEbwgjJBShBG8IIwQJYW120MYvbVxmdW07onP/RFhBE8I&#10;I3hBGCGlOmMrmS17W+wwL4aIOL1ht8TCKIrnA0P6ya3ZYsMLZ9m7ZSusrm1vfO6PCCN4QhjBC8Lo&#10;DKUXn55DB+1g7P+DObV17Lem2Ithd09Pn5czMUVl6j7YY42xZbU99mLY1+VMTL/ktKa6LITRe+Ur&#10;rb69Jf7K/iPCCJ4QRvCCMDpDldZX2Tsbl9oruXMGdXoxe5aNzJxhL/dxGRNTlKaXc2bbyPUzbHTO&#10;rD4vZ2L6Jacn1k+1+9dNsg83rbam/a3xV/YfEUbwhDCCF4TRGSqnZos9W77IhuVMG9TpgczJdu/a&#10;H2xo9tQ+L2diisqkZVTLqpbZvi5nYvolp6GZU2zo+sk2rmKdNXe0xV/Zf0QYwRPCCF4QRmeoXfua&#10;bFFNmc2uLBzUaVpFrk3cuN5mbSvo83ImpqhMs7YX2MSyTJu2OafPy5mYfulpTmzKaai0ju6fHvdG&#10;GMETwgheEEZnqMQxRoM97T/QYXua91hP7M27r8uZmCIzxZbRPc3NYZnt83ImpkGYDsamvt6cCSN4&#10;QhjBC8IIKcVw3fBCyyjDdcMLwgieEEbwgjBCShFG8IIwgieEETwhjOAFYYSUIozgBWEETwgjeEIY&#10;wQvCCClFGMELwgieEEbwhDCCF4QRUoowgheEETwhjOAJYQQvCCOkFGEELwgjeEIYwRPCCF4QRkgp&#10;wgheEEbwhDCCJ4QRvCCMkFKEEbwgjOAJYQRPCCN4QRghpQgjeEEYwRPCCJ4QRvCCMEJKEUbwgjCC&#10;J4QRPCGM4AVhhJQijOAFYQRPCCN4QhjBC8IIKUUYwQvCCJ4QRvCEMIIXhBFSijCCF4QRPCGM4Alh&#10;BC8II6QUYQQvCCN4QhjBE8IIXhBGSCnCCF4QRvCEMIInhBG8IIyQUoQRvCCM4AlhBE8II3hBGCGl&#10;CCN4QRjBE8IInhBG8IIwQkoRRvCCMIInhBE8IYzgBWGElCKM4AVhBE8II3hCGMELwggpRRjBC8II&#10;nhBG8IQwgheEEVKqo6PDmpubeTFE5GkZ1bKqZRaIOgVRTU2N9fT0xOcA0dXZ2WlNTU2sCyDytIy2&#10;tLRYe3s7YYTTr7u7O1Q3L4aIOi2jWla1zAJRl3jz5rUVHijg29raWF4ReVpG9QGpYp4wwmmnhSox&#10;AVHGsgpPWF7hCcsrvEheVs+U5ZUwAgAAAJD2CCMAAAAAaY8wAgAAAJD2CCMAAAAAaY8wioCBHriW&#10;/HPJE5BqLG+ImoEuk8k/lzwBg4XlEFEz0OUxeVke6O/4pRFGg0jDHOpcMKWlpZaTk2Nbtmw54RNm&#10;6me3bt1qGzZsODrV1ta6WOjgm4borqystLy8PCsqKgonIgQGU2trq5WUlIRl8mReR/V6qdfN5NfR&#10;bdu2cSJYDAotjzq5q5bJ4uLicG4YYDBpXVOn5tDrYnl5eXzuidHPJb+26jVaw3pHHWE0SPQCqBMO&#10;fvvtt7Z69Wrbvn27TZo0yaZNm3ZCb+p64XzggQfs2muvtWuuucZuvPFGW7duHWGElNLytWLFirDc&#10;6kVSy9wrr7xiu3fvjn8H8Mvau3evvfzyyzZv3jyrqKiw6dOnW0ZGxgmdzFVv3G+++WZ4HdV09dVX&#10;2w8//EAYYVDofDCbNm2y559/3h566CGrr6+PXwL88hIf3us9/9Zbb7Uvv/wyfsnP08/OmTPn6Gur&#10;1lNfeOEFFyeFJ4wGiT4V0kL23nvvHf1USJ/CP/nkk5adnR0Wqv7oE/slS5bYwoULw/dmZWVZfn5+&#10;OCEcYYRU2rFjh912221WVlYWvtZy+umnn9qoUaNcvODhzKL4+fjjj+2pp546+kmkPjS66aabwtaj&#10;n6MtnlOnTg2vo5oyMzPZAopBo2W4sbHRxo4da/fff3/4NzBYEluLtBX+ggsusK+//jp+yc/TB/8T&#10;J048+tqq9VStP3hYRyWMBonevG+++eYQOIkFRQvgW2+9ZR999NFxtxpVVVXZ4sWLw/frZ5MnIFW0&#10;fL3++uv23//+95jN4drErk+DtEso8EvatWtX+CRzzZo18TlHltM33njDbrnlluPutqEPp8aNG2ct&#10;LS28hiISEsvgrFmzCCMMusTyqA/vTyaMtMVdH9wrqBK/IzF5QBgNEu2CdP3114d9LhO0JeiTTz6x&#10;++67L2y+7Iu+Z/Lkyfavf/3LXnvtNVu7dm3Yv/54W5iA00HL5MUXXxy2cibTiuVVV11l33//Pbsg&#10;4RejN9lVq1bZZZddFt6Ak82fP98uuuii8CFSX/Sz2qJ03nnn2ZgxY8IHTVoJ9fLGjTMbYYQo0d5I&#10;JxpGeg3VrvVDhgyxoUOHhvUC7eKsD6IIIxyXjifSJ5o6tihBu4V89dVX9ve//z1scuyLtiQtWLAg&#10;7HJ377332t/+9jcbPXp0WPCII6SSBvtQGCnMk+lT+dtvvz0c53GiB70Dpyrxevn73//+J8e4rV+/&#10;3i688ELLzc2NzzmWXiuXL19uL730Uvgg6s9//rONGDEiHN9BHGGwEUaIkpMNIx0Wol2cdZycdmv+&#10;61//ajNnzgxbnjy8vhJGp4k+KdebqnbpON6kfS218qjjMrQyWV1dHf8NR37HlClTwht9f6N/aKHS&#10;9+l3aHc8LWz6PTqorampiTd1pIxGSfrDH/5gc+fOjc85QlsxFelaydTuncAvQZ9AatdjbTHSa18y&#10;BZHCSAPb9CXxOqrfoQPctUxr12btJlpXVxf/LmBwEEaIkpMNI33wpPUC7c20ceNGe+6558IeUhrE&#10;wcNeJYTRaaJPL7XVRgeY6QDe/ia9YStqtMuc3oR37twZ/w1HwkijfZ1//vknPCyiFr6VK1eGXesU&#10;XoQRUqWwsDCEkUb/SqYtRnfeeSdhhF+UokbHEmkLe+8BE/Rae7ww6k2v3xqI4ayzzgoHDAODiTBC&#10;lJxMGPWmdVJ92KQBcjTpdTvqCKNBoiFhNbpX8j7wipzPPvvMrrzyynBQ8YlSlY8cOTIM9U0YIVUU&#10;/pdcconNnj07PucIbR7XcPEatvt4B7sDp5NiZvz48WGLUe9hjfVhkY4x0midJ0ODMQwfPjz8bmCw&#10;EEaIklMJowRtNNDGgH379sXnRBdhNEg0aIJWJpO3DKmktV+m3ph1QPuJ0pv4u+++G8aMJ4yQKvpU&#10;XvsKa2tn8nKm3Zguv/zyEOYeNpPjzKBlUAF06aWXhn3ak+lcRgqj5C3yJ0Jb3fWpJssxBhNhhCg5&#10;HWGk1+jHHnss/K6oI4wGiQ4WvuOOO2zZsmVHVzK1wOhTd31qeTKfvOsTe438oXPLEEZIFa0sagSv&#10;u++++5jlU8fW/fOf/wz/B35JCp///Oc/YZTPBO3frn3atWJ5srttaGARjVAHDCbCCFFyOsJIxyjr&#10;9VV7RkUdYTRI9Ib9+eefh6GPEyN5abc6fVpZUFAQAkdv8JqnTzG1u5zmaUuSDmZLHMuhlVUtcEuX&#10;Lj16olggVTRa4tVXXx3OXZSgLUjvvPMOu9HhF6et5V988YU9/fTT8TkW9mfX7sjJp0LQyQY1mufe&#10;vXvD19qdQ8cUJR8Tp11F9QETr6MYbNr744EHHvjJoCLAYNDrpMLom2++ic/5kS7ToGIatTYx6IK2&#10;Duk1N7HlXa+3Oq+R1hs8fHhPGA0SLRwaVe79998PBwrrkyHVuE74mihq/X/ChAnhIGItePoZ7aep&#10;Uesef/zx8L36ZEkLnBY8DwscfNMypmGOFULa6qnzyGi4eK1wsvxhMOjTTA38oddDLZMKdb0m6k06&#10;QcN6/+lPfzo6GIO2rmsrp3YB1Yh0Om5O/2fwEAwmvecr7EeNGmX//ve/w7DzHR0d8UuBX5be0/Wa&#10;qGM1FUYaZEmvscnHYOoDJY2M/OGHH4b5ej1+++23w6k9dAyodnfWaMvao8TLLsqE0SDTFiDtBqLd&#10;N3qfu0gLpapbMZTYL1NbmkpLS8MmSY0O1t/5joBU0YubTqipZVajLHp5scOZS2/Iep1UHOlTyeQ3&#10;btHKprYYacu7aJndvHlzeB3NyMgI//YwWhLObNp7RO/pWonUCqdeZxPLLPBL0zqoPvTUcqjlUZP2&#10;YkreO0ThrpNla7nV92vSB/2LFi2y7777Lrwun8wx81FAGAEAAABIe4QRAAAAgLRHGAEAAABIe4QR&#10;AAAAgLRHGAEAAABIe4QRAAAAgLRHGAEAAABIe4QRAAAAgLRHGAEAAABIe4QRAAAAgLRHGAEAAABI&#10;e4QRAAAAgLRHGAEAAABIe4QRAAAAgLRHGAEAAABIe4QRAAAAgLRHGAEAAABIe4QRAAAAgLRHGAEA&#10;AABIe4QRAAAAgLRHGAEAAABIe4QRAAAAgLRHGAEAAABIe4QRAAAAgLRHGAEAAABIe4QRAAAAgLRH&#10;GAEATrvu7m47ePBg/CsAAKKPMAKAAdLK/549e6ypqSn8v7m52RobG8P/dVnC4cOHraOjI3xf4nv1&#10;fa2trXbo0KH4d/mnENq7d6+VlJTY+PHjw+1E9PT09FhNTY1t3LjRNm3aFJZFLYear+X0TFomAeBk&#10;EEYAMEBaiSwtLbWPPvrIhg4dasOGDbMJEyZYRUWF7d+/P/5dR8JIQVRcXGxvvPGGPfXUU7ZgwQLb&#10;tWvXGbNVRbexra3NVq9ebffff7/9+te/DrcP0aJo/+STT2zs2LE2c+ZMmzFjhn388cf2+eef2/z5&#10;8y07O5stfQDSFmEEAAOkT9a7urps/fr1dsUVV9j//d//2ZYtW8K85E/dFQ1a2ezs7LRly5bZnXfe&#10;Gbam6BN6XXYmSNzGffv22bPPPhvCSFslcITumwMHDsS/On10vyvCT2Qrj8L1mWeesZdfftnq6urC&#10;z7W3t1ttba398MMPduWVV9qsWbN+8ru0PKfiuidL/iABAAYLYQQAp6iystJuuOEG+8Mf/hDC4Hi0&#10;+9Krr756xn4qr9h755137Le//S1hlERbEfPy8uJfnT7aHXPhwoU/G0a6XFvzLr/8ctu+fXt87o+0&#10;PH722Wc2derUn0R9fn5+2OUuVbScLF26NP4VAAwewggATlEijP7yl7+ET+WPhzBKP4rlkSNHhi2L&#10;p5O2QH766achaH6OHhftQvf73/8+bNXsTQGkeFM8JZZNzdPxR6NGjbINGzaEeaebthRpC5Z26QOA&#10;wUYYAcApOtUw0if0OvZDx+QkRnPbunWrFRUVhV3u+toaoJVW7Q5VWFhoubm5IUJ6f59+z+7du62+&#10;vj58v1bQNTCCjovSlgbN06TdqcrKysIxUH1t8dKxVDt27Ajfp92qtMWhoKAg/E2tcCf7uTDSddL1&#10;1op2ZmamVVdXh9+ZoNug66vdu/R/XX/dN7qeovtHl+l36PLEIBe6PVVVVUcHD9B9qeuo35/4Hv1t&#10;/azus23bth3zGCTTyroiQdevvLz8J49p4vHauXNnuL36PbpP9HjpWLLEddV83QdjxoyxCy+88Ohx&#10;Zcm3pz+6DtpKo8dW17ehoeHo46v/a5CLL7/80s477zx7//33w+/V/dHfbdL8iRMn2vnnnx8iTfdD&#10;b3rsdTt0m3T9dB9/+OGH9sc//jEcf6S/oeuR+Bu6Hrp/tUVJW8N0f/T191taWsL3KeR02/W4JAYi&#10;GTdunP3ud7+z77//Pvx+hVh/twEAUo0wAoBTdCphpBXNjIwMu+eee8In/1q5/eCDD+yf//ynXX31&#10;1WGgBs1LphVS7Xo0ffp0W7duXThw/r///W84mF6RoUkr9FphvuOOO2zevHlhK8FLL71kt9xyi117&#10;7bUhXrRyrZVfzdc8/b3hw4cfHU1Ot2XNmjX28MMP22OPPRZWmt966y3717/+ZVdddVX43YsWLTom&#10;bI4XRrrNS5YsCSv0K1eutLlz59p9991n77333tG/qe9Zvnx5uB4333xz2CKiFeZESGjlWtdJP6fb&#10;pRV8Hbel73/xxRfDCvicOXPCQBj/+Mc/7MYbb7QVK1aE+0x/+6677grH0ujx0v3VeyVcf0v366pV&#10;q8Jt09/RMVOKLl0HrdjrOBwNtqGVet2HGoHvuuuuC/efBp7Qyr0o1vQ46bqcc8459vrrr9vkyZND&#10;SBwvjHQdtJVGt0ODIWhwhLvvvvvorni6vxVMo0ePtl/96lf24IMPht+rv5X8WCTT31No/fvf/7az&#10;zjor3A/6Hcnfr/tIEanv1eOox+GRRx4J3//aa6+F3ex0v+hndMyRYkbLqq6j7kstw5qny/U7tGzr&#10;Mb799tvDMq+/r+uq++mJJ54I11f3rZYVxdqUKVPCY5vq45kAoD+EEQCcolMJI4XJ2rVrw89qpfHb&#10;b78NK6xaqdQB8Zo/adKk8L0JOqZE8aHfoZVZrcRq5Tnxyb5WLLUir6i4+OKLw6h5WqHVCrsC5M03&#10;3wwr1N98801YkdXWKc3XFoULLrggXAfRFgQF1jXXXBMmzVcU6Dbo31rZv+yyy8JWqITjhZHCRAGn&#10;0NP11qStVBq44u233w5bSbRCrfhRbGjrhq53ckTo34ohhZqun663rqPC5NZbbw0xod+px0EBorhS&#10;mCxevDjcN9pKocdLK+u6b7QlLEF/94UXXgi/L3H9tGVJIaVQUQTpcdHuZgrXxx9/PNx/evw0X0Gl&#10;x0u7rImuq36Hwkx/S2GTeMySb1MyXW/9LQVx4nt1fyk6brvttqPRofkKVd3P3333XfheTf39XtFl&#10;uj/1GOvx1251Ct3e4S36Xv0+PWba2pUYrU5/V5OWA81XxCXmKZIuuuiisHzo53Wf6DHQVq3//Oc/&#10;IZ50HyhidRu1BVJbj/Q46/FJ/P7j3QYASCXCCABO0anuSqef0cq7tkJod6TEiqH+ra0y+jQ9QbuW&#10;XX/99SFytGKZmLR7nFZ2H3jggaNbX/S3tBKsLUrJn8IrHBQS2sUrsZuZaAVZA0jouiRvSdD1VQDp&#10;E/7E9ysivvjiixBHCqHEde4vjPRv7TI1e/bs+JwjdL205UUrxwqMBIWd4kUBlHxd9He0hU1bIpLp&#10;tiiMFDWJ66Ld6l555ZVwv2jFPpl+Xiv2ib+pn1FgaMtI8v2q+1JbZvTYaqVe36d5Tz75ZNiapC1U&#10;CQoBbaH63//+d8x11v12ySWXhOD9OQplbU3RfZig+0hb7f7f//t/YYtVgoJWW3M0RPzJ0G6TQ4YM&#10;CWGk+0ZbC7U1SNGoMEnQvxXhip2srKz43CO7M+r2K/b0MwnacqcIUnwlUwjpftEyqvtPP5+4fxRO&#10;Wka1myEADDbCCABO0ekII634an7yz2sFXCvfigPRSqV2QbvpppvCLnQ6mD8xaQX2oYceCuen0cq1&#10;aNclrZBrK0oiFkQr1Npyk9gylKAtMFpZVngpChIUF1qxVagl03E4ihFdlgivvsJIf1u7eil+krcu&#10;iVa+dVu01UjneErQ71HQKaZ0rE+CrqN27+q9lUNbwbSyr3BM0Aq4rouGDu99TI3+psJIW0REEaWt&#10;QNpylXy/atcubXHTfauw0W3RliPFqu6X5GGm9dhpy4iiU78v4WTCSMGpWNP9pL+l36ll5t5777Xf&#10;/OY3R6NXBhpGosBSDGnoeMWt7qOnn346/K1EHPUXRpqv66flKhE5CkTtInnuueeGZTSZlu0RI0Yc&#10;c90TCCMAUUIYAcApSoSRVn614n48WvHUSnxi5VO08quVfa1oJ4eRVsC1BUi7bIliSrtuKWq0oq8A&#10;Sp60FUkrvImtOokw0laa5DDS7mHaqvHVV1/F5xyRCCOt2J9IGGlFV8GgrQSJld6+wkgr+4o7fd/m&#10;zZvDvGRawdfWIR2fo59P0N/761//GoIncb8oZLSbXfL9J7pPdV8lb6XS/aBQ1Ep/7+veO4y0tUeB&#10;oIDrfb/qMt23ip3kMNJoaslhpPvsVMNIdNv08wpCPXYKDd03CqPTscUoQfePtsx9/fXXdumll4YI&#10;ff75548eI9VfGCXovtAypkDS7oX6PYQRAM8IIwA4RVrpVhj1/kS/LxqNTYMiJIfKyYRRYiX25wJM&#10;BhpG2mKUvMLfXxjpumq3L+1+p+sqfYWRfpd2CdRKc+8tRqLfqy0i2jqWHEZaMU/cXoWMtkrpvkiO&#10;n4SfCyMdC5MsEUaKFlFonn322WGrx89JdRjpNuhErBrCWpGi+1lhqRMIDzSMdF/qZ5OvV4K2+Gjk&#10;O221032tINPycrww0mOhXQ+1C6M+GNDXCiLFL2EEwCvCCABOkY6z0AqxjtdIPpi/Lzq2pfdgCica&#10;RlpZ1afzWsnWJ/TJsSOJld9ENJ3uMEo+nkY06prCSCOcJYKmrzDSPI18py0yGumt9/VOhFHyrnQJ&#10;WpnWbdBuXopKDSjRl1MNI91vCjcNcJCIvGR6XPQ467qnKoz0u7V1SsuCdt9LUHScahgpqhU/egx7&#10;3/+iZUeDcWgZ1sAK+rq/MFJIaYAJDfahZSCBMALgHWEEAKdIu4ppFyTFgEbX6mvFU7TirBVEHfye&#10;LBFGWtFOXtHsHUaiLS4aJU3HGWnFOPlYJa14aqU0sQJ6OsNIwzxrt6tk2sqiASM0CENCX2EkOiBf&#10;8zTqW/LvFg2YoOuj4aH7ouup26z7QaOY9eVUw0jXWyOlaUABjc6nxypxnykENHiDRoHTvJ8LIx2r&#10;lBxG2l0vMSqdKDj6ixNdL221SeziJwojxUVi8AX9rCYNwa77NHGsWGJ+X/S7EyPzJSI2mS5XEGnX&#10;RUWQfo/mKVh0PyXCSPMVVwpI3efJdF+ebBgpdpPD6Hi3AQBSjTACgNNAsaMtBToepnewaAVTu0Rp&#10;JV3nskmMyJWgGNJIcBr9LHkXOa1I6tgSjeqVoBVxjZymlX3teqboUVhoBVMr6howIPG3dZ20Qq5d&#10;spJXNrVCrWN6+gsjnWemdxjpnEA5OTlHf4/+hlaEdb01CEOC5mvLj1bYk7cwKf4effTR8Hu0q1bi&#10;OipedP4anc9GW0v6ouur+1bx2NfKteg66v5IDiD9bkWatrQkD8ogGuBAK+TaIpKg+/Hvf/+7/e1v&#10;fwsj5SnCNG/atGkhlhKPja6DhtNW5CVv4UuEkQbhSL7/FHza6qKtfZqvwExePhISYaQRAN99990Q&#10;V/p+XQ/tiqjboS2SClLFkkJNu29q0A79bW15S/67yfS4aWulhv1W5Oi+SaaTsGr3PZ0LKnEf6/ok&#10;ok5BpZ/R/auw1qAbimWFqD4Y0PXS+ai0O6KWNx2blbguiiIFdF+Pr26bHgedw0u3V79ftw0ABgNh&#10;BACngVZ0tauSPh3X1hyt6GkFVFsadCyGtijpeJnk8BF9nVhx1kq1Voy1QqkVboWHhlLWZYqJxM9q&#10;BVNxpJXiP/3pT+F7dHyIdtHTSqW2CGiFVeeo0QH12g0tEWtaYdVxNFoZ1YhkWvHX39OKsSJB8/U7&#10;9am/roNWqBUd2vKk36fbqMjT9dFKtAIjsZKt4NOQzBocQtdNgyTo7yW2UOjfzz33XLidWtFW8GjX&#10;OkWArodWxPuiFWbtWqbzOvVeoVcQaPhx7dZ1+eWXh5VybdHR92m+wk3XRT+roNB1VJhoF0DthqaV&#10;dn2t66j7RyGgLWbaSqKtVAoybalSDOj66e/pe/785z+Hv6fHS2Gr+0pbxRR++r167HSf6v7TMTga&#10;kU+XKT4UA33dVn2vrqOus+5vnYNJsavHQv/XrogKJN0uXV8tDwoU3XaFh+5LRUpf9Pe0nOkxU9Qp&#10;0rU7prZAapjtu+++OzzOidspuj4aLEN/Q9dd95mWZy0vH374Ydj1ULtYar4CXcuPgljLv7YA6bbo&#10;/tExaNoKpuUzeXhv0TKhGNXleix0zqf+bgMApBphBACniVYkFSZa2dToZhpkQSde1S5M2mKhFW99&#10;TzINO63jLPQzRUVFYaVZK/ZagVSEaCVYsaHvSQxRrd+h36X5+js6caZW7hO/W1GgFVr9Ln2Pfo+2&#10;HmllWivpmp/4e/q9WoHXCmpifuKyxG5bWmHWCrB+l1b4FRkKG10fXZ74uwoY/R39bOLvaqtGImb0&#10;ffoebd1SNGmLlbZCaUU78Tv6ossTJ5bt/X26jrreup806d+6LVq51vXQdUjcfwox/S7dN5qv26n/&#10;a35iK56iQLdLt0/XTwGoGEr83d5/T79Xodr78dK/dT30c5q0VU2PlS7T/dHf7dV8/T49pgpqPV6a&#10;p61BCgtd98Tv1KStO9qipWHFdd9qXl90u/R7FXFaDnSbdT4onZRVu+LpvtX83j+v5UzRqtEQdZsS&#10;f1f3r4JNxyXp8dTXmvQ7Fct6HiiMEst24r7qveVOv0sRr9umDxL0c/3dBgBINcIIAHBciTDqPSrd&#10;L0W7aSlSko+/AgDgdCOMAADH9UuHkbZcaMuMtu5oK4S2nGh3L7YkAABSiTACAByXhtr+17/+9ZNR&#10;6VJBu3xpWGsNOqFjYXQCWR3PwtYiAECqEUYAgJ/Q1hlttdHB9hqCWYMBaFhuHTeTODg/FfS7ddyR&#10;BpPQyHsaJEDHXLG1CACQWmb/P8ngO8vQHPFvAAAAAElFTkSuQmCCUEsBAi0AFAAGAAgAAAAhALGC&#10;Z7YKAQAAEwIAABMAAAAAAAAAAAAAAAAAAAAAAFtDb250ZW50X1R5cGVzXS54bWxQSwECLQAUAAYA&#10;CAAAACEAOP0h/9YAAACUAQAACwAAAAAAAAAAAAAAAAA7AQAAX3JlbHMvLnJlbHNQSwECLQAUAAYA&#10;CAAAACEATWVoQbIDAAB5CAAADgAAAAAAAAAAAAAAAAA6AgAAZHJzL2Uyb0RvYy54bWxQSwECLQAU&#10;AAYACAAAACEAqiYOvrwAAAAhAQAAGQAAAAAAAAAAAAAAAAAYBgAAZHJzL19yZWxzL2Uyb0RvYy54&#10;bWwucmVsc1BLAQItABQABgAIAAAAIQDvki4k4AAAAAgBAAAPAAAAAAAAAAAAAAAAAAsHAABkcnMv&#10;ZG93bnJldi54bWxQSwECLQAKAAAAAAAAACEAmG6bp7OHAACzhwAAFAAAAAAAAAAAAAAAAAAYCAAA&#10;ZHJzL21lZGlhL2ltYWdlMS5wbmdQSwUGAAAAAAYABgB8AQAA/Y8AAAAA&#10;">
                <v:shape id="Picture 237" o:spid="_x0000_s1252" type="#_x0000_t75" style="position:absolute;left:9244;top:4823;width:34804;height:2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stIwAAAANwAAAAPAAAAZHJzL2Rvd25yZXYueG1sRI/NCsIw&#10;EITvgu8QVvCmqRVUqlFUEDx48Qe8Ls3aFptNaWJb394IgsdhZr5hVpvOlKKh2hWWFUzGEQji1OqC&#10;MwW362G0AOE8ssbSMil4k4PNut9bYaJty2dqLj4TAcIuQQW591UipUtzMujGtiIO3sPWBn2QdSZ1&#10;jW2Am1LGUTSTBgsOCzlWtM8pfV5eRsHuVhxibWPW9/dpdzyf7nKCU6WGg267BOGp8//wr33UCuLp&#10;HL5nwhGQ6w8AAAD//wMAUEsBAi0AFAAGAAgAAAAhANvh9svuAAAAhQEAABMAAAAAAAAAAAAAAAAA&#10;AAAAAFtDb250ZW50X1R5cGVzXS54bWxQSwECLQAUAAYACAAAACEAWvQsW78AAAAVAQAACwAAAAAA&#10;AAAAAAAAAAAfAQAAX3JlbHMvLnJlbHNQSwECLQAUAAYACAAAACEAQdLLSMAAAADcAAAADwAAAAAA&#10;AAAAAAAAAAAHAgAAZHJzL2Rvd25yZXYueG1sUEsFBgAAAAADAAMAtwAAAPQCAAAAAA==&#10;">
                  <v:imagedata r:id="rId90" o:title=""/>
                  <v:path arrowok="t"/>
                </v:shape>
                <v:shape id="_x0000_s1253" type="#_x0000_t202" style="position:absolute;width:53113;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WwQAAANwAAAAPAAAAZHJzL2Rvd25yZXYueG1sRE/JbsIw&#10;EL0j8Q/WVOoFEQfKGjCorVSUawIfMMSTRY3HUeyS8Pf1oVKPT28/nkfTigf1rrGsYBHFIIgLqxuu&#10;FNyuX/MdCOeRNbaWScGTHJxP08kRE20HzuiR+0qEEHYJKqi97xIpXVGTQRfZjjhwpe0N+gD7Suoe&#10;hxBuWrmM44002HBoqLGjz5qK7/zHKCjTYbbeD/eLv22z1eYDm+3dPpV6fRnfDyA8jf5f/OdOtYLl&#10;W1gbzoQjIE+/AAAA//8DAFBLAQItABQABgAIAAAAIQDb4fbL7gAAAIUBAAATAAAAAAAAAAAAAAAA&#10;AAAAAABbQ29udGVudF9UeXBlc10ueG1sUEsBAi0AFAAGAAgAAAAhAFr0LFu/AAAAFQEAAAsAAAAA&#10;AAAAAAAAAAAAHwEAAF9yZWxzLy5yZWxzUEsBAi0AFAAGAAgAAAAhAKSj6NbBAAAA3AAAAA8AAAAA&#10;AAAAAAAAAAAABwIAAGRycy9kb3ducmV2LnhtbFBLBQYAAAAAAwADALcAAAD1AgAAAAA=&#10;" stroked="f">
                  <v:textbox>
                    <w:txbxContent>
                      <w:p w14:paraId="0E488753"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E26</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unemployed at start</w:t>
                        </w:r>
                        <w:r w:rsidRPr="00EC6567">
                          <w:rPr>
                            <w:rFonts w:ascii="Times New Roman" w:hAnsi="Times New Roman" w:cs="Times New Roman"/>
                            <w:lang w:val="en-US"/>
                          </w:rPr>
                          <w:t xml:space="preserve"> </w:t>
                        </w:r>
                        <w:r>
                          <w:rPr>
                            <w:rFonts w:ascii="Times New Roman" w:hAnsi="Times New Roman" w:cs="Times New Roman"/>
                            <w:lang w:val="en-US"/>
                          </w:rPr>
                          <w:t>and relapse in Model 3. X-axis values: ‘0’=</w:t>
                        </w:r>
                        <w:r w:rsidRPr="00B8342A">
                          <w:rPr>
                            <w:rFonts w:ascii="Times New Roman" w:hAnsi="Times New Roman" w:cs="Times New Roman"/>
                            <w:i/>
                            <w:lang w:val="en-US"/>
                          </w:rPr>
                          <w:t>employment</w:t>
                        </w:r>
                        <w:r>
                          <w:rPr>
                            <w:rFonts w:ascii="Times New Roman" w:hAnsi="Times New Roman" w:cs="Times New Roman"/>
                            <w:lang w:val="en-US"/>
                          </w:rPr>
                          <w:t>, ‘1’=</w:t>
                        </w:r>
                        <w:r w:rsidRPr="00B8342A">
                          <w:rPr>
                            <w:rFonts w:ascii="Times New Roman" w:hAnsi="Times New Roman" w:cs="Times New Roman"/>
                            <w:i/>
                            <w:lang w:val="en-US"/>
                          </w:rPr>
                          <w:t>unemployment</w:t>
                        </w:r>
                        <w:r>
                          <w:rPr>
                            <w:rFonts w:ascii="Times New Roman" w:hAnsi="Times New Roman" w:cs="Times New Roman"/>
                            <w:lang w:val="en-US"/>
                          </w:rPr>
                          <w:t>.</w:t>
                        </w:r>
                      </w:p>
                    </w:txbxContent>
                  </v:textbox>
                </v:shape>
              </v:group>
            </w:pict>
          </mc:Fallback>
        </mc:AlternateContent>
      </w:r>
    </w:p>
    <w:p w14:paraId="6479F225" w14:textId="7BFF9AC9" w:rsidR="00FD4CBC" w:rsidRPr="00A01702" w:rsidRDefault="00FD4CBC" w:rsidP="00FD4CBC">
      <w:pPr>
        <w:tabs>
          <w:tab w:val="left" w:pos="1956"/>
        </w:tabs>
        <w:rPr>
          <w:rFonts w:ascii="Times New Roman" w:hAnsi="Times New Roman" w:cs="Times New Roman"/>
          <w:sz w:val="24"/>
          <w:szCs w:val="24"/>
          <w:lang w:val="en-US"/>
        </w:rPr>
      </w:pPr>
    </w:p>
    <w:p w14:paraId="354B5B0C" w14:textId="21EEAFD6" w:rsidR="00FD4CBC" w:rsidRPr="00A01702" w:rsidRDefault="00FD4CBC" w:rsidP="00FD4CBC">
      <w:pPr>
        <w:tabs>
          <w:tab w:val="left" w:pos="1956"/>
        </w:tabs>
        <w:rPr>
          <w:rFonts w:ascii="Times New Roman" w:hAnsi="Times New Roman" w:cs="Times New Roman"/>
          <w:sz w:val="24"/>
          <w:szCs w:val="24"/>
          <w:lang w:val="en-US"/>
        </w:rPr>
      </w:pPr>
    </w:p>
    <w:p w14:paraId="26F09A87" w14:textId="77777777" w:rsidR="00FD4CBC" w:rsidRPr="00A01702" w:rsidRDefault="00FD4CBC" w:rsidP="00FD4CBC">
      <w:pPr>
        <w:tabs>
          <w:tab w:val="left" w:pos="1956"/>
        </w:tabs>
        <w:rPr>
          <w:rFonts w:ascii="Times New Roman" w:hAnsi="Times New Roman" w:cs="Times New Roman"/>
          <w:sz w:val="24"/>
          <w:szCs w:val="24"/>
          <w:lang w:val="en-US"/>
        </w:rPr>
      </w:pPr>
    </w:p>
    <w:p w14:paraId="7764E53C" w14:textId="0AEA4A86" w:rsidR="00FD4CBC" w:rsidRPr="00A01702" w:rsidRDefault="00FD4CBC" w:rsidP="00FD4CBC">
      <w:pPr>
        <w:tabs>
          <w:tab w:val="left" w:pos="1956"/>
        </w:tabs>
        <w:rPr>
          <w:rFonts w:ascii="Times New Roman" w:hAnsi="Times New Roman" w:cs="Times New Roman"/>
          <w:sz w:val="24"/>
          <w:szCs w:val="24"/>
          <w:lang w:val="en-US"/>
        </w:rPr>
      </w:pPr>
    </w:p>
    <w:p w14:paraId="74BB37D6" w14:textId="77777777" w:rsidR="00FD4CBC" w:rsidRPr="00A01702" w:rsidRDefault="00FD4CBC" w:rsidP="00FD4CBC">
      <w:pPr>
        <w:tabs>
          <w:tab w:val="left" w:pos="1956"/>
        </w:tabs>
        <w:rPr>
          <w:rFonts w:ascii="Times New Roman" w:hAnsi="Times New Roman" w:cs="Times New Roman"/>
          <w:sz w:val="24"/>
          <w:szCs w:val="24"/>
          <w:lang w:val="en-US"/>
        </w:rPr>
      </w:pPr>
    </w:p>
    <w:p w14:paraId="4D5A157C" w14:textId="77777777" w:rsidR="00FD4CBC" w:rsidRPr="00A01702" w:rsidRDefault="00FD4CBC" w:rsidP="00FD4CBC">
      <w:pPr>
        <w:tabs>
          <w:tab w:val="left" w:pos="1956"/>
        </w:tabs>
        <w:rPr>
          <w:rFonts w:ascii="Times New Roman" w:hAnsi="Times New Roman" w:cs="Times New Roman"/>
          <w:sz w:val="24"/>
          <w:szCs w:val="24"/>
          <w:lang w:val="en-US"/>
        </w:rPr>
      </w:pPr>
    </w:p>
    <w:p w14:paraId="13F722EC" w14:textId="157AFB45" w:rsidR="00FD4CBC" w:rsidRPr="00A01702" w:rsidRDefault="00FD4CBC" w:rsidP="00FD4CBC">
      <w:pPr>
        <w:tabs>
          <w:tab w:val="left" w:pos="1956"/>
        </w:tabs>
        <w:rPr>
          <w:rFonts w:ascii="Times New Roman" w:hAnsi="Times New Roman" w:cs="Times New Roman"/>
          <w:sz w:val="24"/>
          <w:szCs w:val="24"/>
          <w:lang w:val="en-US"/>
        </w:rPr>
      </w:pPr>
    </w:p>
    <w:p w14:paraId="0B03684B" w14:textId="369180C5" w:rsidR="00FD4CBC" w:rsidRPr="00A01702" w:rsidRDefault="00FD4CBC" w:rsidP="00FD4CBC">
      <w:pPr>
        <w:tabs>
          <w:tab w:val="left" w:pos="1956"/>
        </w:tabs>
        <w:rPr>
          <w:rFonts w:ascii="Times New Roman" w:hAnsi="Times New Roman" w:cs="Times New Roman"/>
          <w:sz w:val="24"/>
          <w:szCs w:val="24"/>
          <w:lang w:val="en-US"/>
        </w:rPr>
      </w:pPr>
    </w:p>
    <w:p w14:paraId="1CC4AD56" w14:textId="77777777" w:rsidR="00FD4CBC" w:rsidRPr="00A01702" w:rsidRDefault="00FD4CBC" w:rsidP="00FD4CBC">
      <w:pPr>
        <w:tabs>
          <w:tab w:val="left" w:pos="1956"/>
        </w:tabs>
        <w:rPr>
          <w:rFonts w:ascii="Times New Roman" w:hAnsi="Times New Roman" w:cs="Times New Roman"/>
          <w:sz w:val="24"/>
          <w:szCs w:val="24"/>
          <w:lang w:val="en-US"/>
        </w:rPr>
      </w:pPr>
    </w:p>
    <w:p w14:paraId="403A7689" w14:textId="0A25BDD1" w:rsidR="00FD4CBC" w:rsidRPr="00A01702" w:rsidRDefault="0034696B" w:rsidP="00FD4CBC">
      <w:pPr>
        <w:tabs>
          <w:tab w:val="left" w:pos="1956"/>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27520" behindDoc="0" locked="0" layoutInCell="1" allowOverlap="1" wp14:anchorId="64EFB598" wp14:editId="7AAA460D">
                <wp:simplePos x="0" y="0"/>
                <wp:positionH relativeFrom="column">
                  <wp:posOffset>1975</wp:posOffset>
                </wp:positionH>
                <wp:positionV relativeFrom="paragraph">
                  <wp:posOffset>112507</wp:posOffset>
                </wp:positionV>
                <wp:extent cx="5325696" cy="2862859"/>
                <wp:effectExtent l="0" t="0" r="8890" b="0"/>
                <wp:wrapNone/>
                <wp:docPr id="323" name="Group 323"/>
                <wp:cNvGraphicFramePr/>
                <a:graphic xmlns:a="http://schemas.openxmlformats.org/drawingml/2006/main">
                  <a:graphicData uri="http://schemas.microsoft.com/office/word/2010/wordprocessingGroup">
                    <wpg:wgp>
                      <wpg:cNvGrpSpPr/>
                      <wpg:grpSpPr>
                        <a:xfrm>
                          <a:off x="0" y="0"/>
                          <a:ext cx="5325696" cy="2862859"/>
                          <a:chOff x="0" y="0"/>
                          <a:chExt cx="5325696" cy="2862859"/>
                        </a:xfrm>
                      </wpg:grpSpPr>
                      <pic:pic xmlns:pic="http://schemas.openxmlformats.org/drawingml/2006/picture">
                        <pic:nvPicPr>
                          <pic:cNvPr id="239" name="Picture 239"/>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884255" y="432079"/>
                            <a:ext cx="3559810" cy="2430780"/>
                          </a:xfrm>
                          <a:prstGeom prst="rect">
                            <a:avLst/>
                          </a:prstGeom>
                        </pic:spPr>
                      </pic:pic>
                      <wps:wsp>
                        <wps:cNvPr id="240" name="Text Box 2"/>
                        <wps:cNvSpPr txBox="1">
                          <a:spLocks noChangeArrowheads="1"/>
                        </wps:cNvSpPr>
                        <wps:spPr bwMode="auto">
                          <a:xfrm>
                            <a:off x="0" y="0"/>
                            <a:ext cx="5325696" cy="480060"/>
                          </a:xfrm>
                          <a:prstGeom prst="rect">
                            <a:avLst/>
                          </a:prstGeom>
                          <a:solidFill>
                            <a:srgbClr val="FFFFFF"/>
                          </a:solidFill>
                          <a:ln w="9525">
                            <a:noFill/>
                            <a:miter lim="800000"/>
                            <a:headEnd/>
                            <a:tailEnd/>
                          </a:ln>
                        </wps:spPr>
                        <wps:txbx>
                          <w:txbxContent>
                            <w:p w14:paraId="0F7C28F0"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E27</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taking medication at start</w:t>
                              </w:r>
                              <w:r w:rsidRPr="00EC6567">
                                <w:rPr>
                                  <w:rFonts w:ascii="Times New Roman" w:hAnsi="Times New Roman" w:cs="Times New Roman"/>
                                  <w:lang w:val="en-US"/>
                                </w:rPr>
                                <w:t xml:space="preserve"> </w:t>
                              </w:r>
                              <w:r>
                                <w:rPr>
                                  <w:rFonts w:ascii="Times New Roman" w:hAnsi="Times New Roman" w:cs="Times New Roman"/>
                                  <w:lang w:val="en-US"/>
                                </w:rPr>
                                <w:t>and relapse in Model 3. X-axis values: ‘0’=</w:t>
                              </w:r>
                              <w:r w:rsidRPr="00317659">
                                <w:rPr>
                                  <w:rFonts w:ascii="Times New Roman" w:hAnsi="Times New Roman" w:cs="Times New Roman"/>
                                  <w:i/>
                                  <w:lang w:val="en-US"/>
                                </w:rPr>
                                <w:t>not taking medication</w:t>
                              </w:r>
                              <w:r>
                                <w:rPr>
                                  <w:rFonts w:ascii="Times New Roman" w:hAnsi="Times New Roman" w:cs="Times New Roman"/>
                                  <w:lang w:val="en-US"/>
                                </w:rPr>
                                <w:t>; ‘1’=</w:t>
                              </w:r>
                              <w:r w:rsidRPr="00317659">
                                <w:rPr>
                                  <w:rFonts w:ascii="Times New Roman" w:hAnsi="Times New Roman" w:cs="Times New Roman"/>
                                  <w:i/>
                                  <w:lang w:val="en-US"/>
                                </w:rPr>
                                <w:t>taking medication</w:t>
                              </w:r>
                              <w:r>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anchor>
            </w:drawing>
          </mc:Choice>
          <mc:Fallback>
            <w:pict>
              <v:group w14:anchorId="64EFB598" id="Group 323" o:spid="_x0000_s1254" style="position:absolute;margin-left:.15pt;margin-top:8.85pt;width:419.35pt;height:225.4pt;z-index:251627520;mso-position-horizontal-relative:text;mso-position-vertical-relative:text" coordsize="53256,286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L3eVswMAAHkIAAAOAAAAZHJzL2Uyb0RvYy54bWykVttu4zYQfS/QfyD4&#10;7uhiKZaFKIusc8EC2zbobj+ApiiLWIlkSdpytui/d4aSHccJkMXWQOzhbXjmzJlhrj7s+47shHVS&#10;q4omFzElQnFdS7Wp6F9f72cFJc4zVbNOK1HRJ+Hoh+tff7kaTClS3equFpaAE+XKwVS09d6UUeR4&#10;K3rmLrQRChYbbXvmYWg3UW3ZAN77Lkrj+DIatK2N1Vw4B7O34yK9Dv6bRnD/R9M44UlXUcDmw7cN&#10;32v8jq6vWLmxzLSSTzDYT6DomVRw6dHVLfOMbK185aqX3GqnG3/BdR/pppFchBggmiQ+i+bB6q0J&#10;sWzKYWOONAG1Zzz9tFv+++7REllXdJ7OKVGshySFewlOAD2D2ZSw68GaL+bRThObcYQR7xvb4y/E&#10;QvaB2KcjsWLvCYfJfJ7ml8tLSjispcVlWuTLkXreQn5enePt3Tsno8PFEeI7wjGSl/A3MQXWK6be&#10;VxSc8lsr6OSk/yEfPbPftmYGSTXMy7XspH8KAoX0ISi1e5T80Y6DZ9LT+fJAOqzjtQSngGU8hPvG&#10;Uwyj+qz5N0eUXrVMbcSNM6BuqDncHb3cHoYvrlx30tzLrsNMoT0FB5VwpqQ3+BlVeqv5thfKj2Vn&#10;RQdxauVaaRwlthT9WoCK7Kc6gTRDyXsQkrFS+VAXoITPzuPtqIlQGf+kxU0cL9OPs1Uer2ZZvLib&#10;3SyzxWwR3y2yOCuSVbL6F08nWbl1AsJn3a2RE3SYfQX+zTKYGsZYYKFQyY6FdoDEBUCH3wARppAh&#10;xOq8FZ63aDZA3p9A+HjmuBCYfiYX0+CgTPDEWWEURZbmOSVQAdk8jRdTARxKZJ7nyyKBFhVKJJvH&#10;iyJ0p6PQQQLW+Qehe4IGUA1oArdsB7hHXIctkyJGKAEjIMNahi7rDsmH0Y8xiD32rf70pWVGAAR0&#10;e6LpDKIYG8lXjO6j3pMURTptwzZC/B6mUbyBZnMmbWv10ApWA75R3idHRz8YGVkPv+kaZMa2XgdH&#10;Z5QDjnd6UVbAG/K/eAaR6E7Wh9pydrNedXZU2H34hPo829YpMlR0mad5wK00ngeKWNlLDw9iJ/uK&#10;Ajb44HFWIht3qg62Z7IbbRBHpyDXSM+Ya7T8fr0PLT1Jjryvdf0EjFkNwgFa4MUGo9X2OyUDvH4V&#10;dX9vGTa97pMC1pdJhln0YZDlixQG9nRlfbrCFAdXFfWUjObKhycWgSt9A9lpZBAoohuRTKBBjMEK&#10;7xtYLx7Q03HY9fwfw/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p2Xg398A&#10;AAAHAQAADwAAAGRycy9kb3ducmV2LnhtbEyPwU7DMBBE70j8g7VI3KgTQtsQ4lRVBZyqSrRIiNs2&#10;3iZRYzuK3ST9e5YTHGdnNPM2X02mFQP1vnFWQTyLQJAtnW5speDz8PaQgvABrcbWWVJwJQ+r4vYm&#10;x0y70X7QsA+V4BLrM1RQh9BlUvqyJoN+5jqy7J1cbzCw7Cupexy53LTyMYoW0mBjeaHGjjY1lef9&#10;xSh4H3FcJ/HrsD2fNtfvw3z3tY1Jqfu7af0CItAU/sLwi8/oUDDT0V2s9qJVkHCOr8slCHbT5Jk/&#10;Oyp4WqRzkEUu//MXPwAAAP//AwBQSwMECgAAAAAAAAAhADzxF9mWhwAAlocAABQAAABkcnMvbWVk&#10;aWEvaW1hZ2UxLnBuZ4lQTkcNChoKAAAADUlIRFIAAANZAAACSggGAAAA3jSPsgAAAAFzUkdCAK7O&#10;HOkAAAAEZ0FNQQAAsY8L/GEFAAAACXBIWXMAACHVAAAh1QEEnLSdAACHK0lEQVR4Xu3dh3+V9f3/&#10;/98/9Pm22mprbbXDVbVaq7W22lq3MhyAe+JWxL0rbtl77z2yE0JCCAkQEhICIZAJIUBev/N8cx09&#10;iSeAJhyul+dx93bdMNfJOOPKyftxrut6n//PAAAAAACDhsgCAAAAgEFEZAEAAADAICKyAAAAAGAQ&#10;EVkAAAAAMIiILAAAAAAYREQWAAAAAAwiIgsAAAAABhGRBQAAAACDiMgCAAAAgEFEZAEAAADAICKy&#10;AAAAAGAQEVkAAAAAMIiILAAAAAAYREQWAAAAAAwiIgsAAAAABhGRBQAAAACDiMiKsWPHjll3d7cd&#10;PXo0WgP40NPTY4cPHw7bMOCNtl2ed+GNnncZM8Cj5Lb7UxszEFkxduTIETtw4IB1dXVFawAf9ETZ&#10;1NQUnjQBb7TtHjx4MPoI8EFx1dLSwrYLdzRmaG5uDi9w/ZQQWTGmyNJGd+jQoWgN4IOeMPfs2UNk&#10;waXGxkbr7OyMPgJ8UGTt37+fbRfuJF+Y/antVCCyYkyRpSdMIgve6Alz7969YRsGvNELBOwNgDeK&#10;LB39wrYLbzRm2LdvH3uykDlEFrwisuAZkQWPiCx4RWQh44gseEVkwTMiCx4RWfCKyELGEVnwisiC&#10;Z0QWPCKy4BWRhYwjsuAVkQXPiCx4RGTBKyILGUdkwSsiC54RWfCIyIJXRBYyjsiCV0QWPCOy4BGR&#10;Ba+ILGQckQWviCx4RmTBIyILXhFZyDgiC14RWfCMyIJHRBa8IrKQcUQWvCKy4BmRBY+ILHhFZCHj&#10;iCx4RWTBMyILHhFZ8IrIQsYRWfCKyIJnRBY8IrLgFZGFjCOy4BWRBc+ILHhEZMErIgsZR2TBKyIL&#10;nhFZ8IjIgldEFjKOyIJXRBY8I7LgEZEFr4gsZByRBa+ILHhGZMEjIgteEVnIOCILXhFZ8IzIgkdE&#10;FrwispBxRBa8IrLgGZEFj4gseEVkIeOILHhFZMEzIgseEVnwishCxhFZ8IrIgmdEFjwisuAVkYWM&#10;I7LgFZEFz4gseHQsEVkHW9ut6yBjBvjS09Njbc0H7OhPbMxAZMUYkQWviCx41l9kHUkMYmta9lpe&#10;Q5XlsrDEbNmwq9LmVRXbipqytJezsMR10bY7u7LA1tRuTnt5RpfdVbajda91Hx34+IXIijEiC14R&#10;WfCsv8g62H3YpuwstmFFM2xowTQbXjyThSU2y9DC6Xb7hol2d96UtJezsMR10XPqrevG25AYPK/e&#10;VzbXptWXWmd3V/TM/+MRWTFGZMErIgue9RdZ+qM7cXuB3Z0YyI7KmWZvbl7BwhKb5fWyZfZs4Tx7&#10;ZeOitJezsMR1eSOx7T6TP9de27Qk7eWZXN6qXGUrdm+1Q90DPz+MyIoxIgteEVnwrL/I6jh8yMYn&#10;Ikt7DD4pW2W72/ezsMRmqW9rturGOtuxrzHt5SwscV0a2vZbRf1Oq2tpSnt5JpeGjv3W0tUZxjED&#10;RWTFGJEFr4gseNZfZLUfPmhfb8sLh5RMrsyN1gLxoNkFW5hdEA5pzNDM7ILIJCILXhFZ8Ky/yGo9&#10;1GmfV+WEyJpZXRCtBeKBKdzhlcYMTOGOjCKy4BWRBc/6i6yWQx326dYNNrxkls3dVhytBeKByIJX&#10;RBYyjsiCV0QWPOsvsvYfbLf/Va4NkbWopjRaC8QDkQWviCxkHJEFr4gseNZfZDUfbLMPt6xORNZM&#10;W76zPFoLxAORBa+ILGQckQWviCx41l9k7etss/c2rwrnZK3ZtSVaC8QDkQWviCxkHJEFr4gseNZf&#10;ZO3paLG3ypaHyMrZXRWtBeKByIJXRBYyjsiCV0QWPOsvsho7Dtjrm5basKIZlt+4PVoLxAORBa+I&#10;LGQckQWviCx41l9kNbTvtzGlS2xowTQr2rMjWgvEA5EFr4gsZByRBa+ILHjWX2TVJyLr5Y0L7Z7c&#10;KVa6d2e0FogHIgteEVnIOCILXhFZ8Ky/yKpra7YXihfYPRsmW1lTXbQWiAciC14RWcg4IgteEVnw&#10;rL/Iqm3bZ6OL59rd6yZYxb76aC0QD0QWvCKykHFEFrwisuBZusjq6emx7Qf22JMFs23o+klWtb8x&#10;ugSIByILXhFZyDgiC14RWfCsv8jamgirR/Jn2n0bJltNS1N0CRAPRBa8IrKQcUQWvCKy4Fl/kVXR&#10;XG+jcqfZiJyp4fwsIE6ILHhFZCHjiCx4RWTBs/4ia9O+XXZ/IrAezJkWpnMH4oTIgldEFjKOyIJX&#10;RBY86y+yNu6ttftypthjeTNsT0dLdAkQD0QWvCKykHFEFrwisuBZusg6loisgsbtNnTDZHu6YLY1&#10;HWyLLgHigciCV0QWMo7IgldEFjxLH1nHLGf3NrtnwyR7vnCu7T/UEV0CxAORBa+ILGQckQWviCx4&#10;1l9krWuosntyJtvLxQuspaszugSIByILXhFZyDgiC14RWfAsXWQdTWzTq+sr7Z7cKfbaxsVEFmKH&#10;yIJXRBYyjsiCV0QWPOsvslYmImtI/lR7s3SptXYxkEW8EFnwishCxhFZ8IrIgmf9RdbyXRU2rGiG&#10;vVe2wtoP87yMeCGy4BWRhYwjsuAVkQXP0kfWUVtat9mGF8+0D8tXElmIHSILXhFZyDgiC14RWfAs&#10;XWQdSUTWgp2bQmSN27LGOogsxAyRBa+ILGQckQWviCx41l9kzanZGCLri8p11tndFV0CxAORBa+I&#10;LGQckQWviCx4li6yuhMD2Jnbi2x4yUz7emsOkYXYIbLgFZGFjCOy4BWRBc/SR9YRm1qdn4isWTYx&#10;8e+hIz+twQD8I7LgFZGFjCOy4BWRBc/SRdbhRGRN2JobDhecur0wEVnd0SVAPBBZ8IrIQsYRWfCK&#10;yIJn/UXWV5XrQ2TN2FFsXUQWYobIgldEFjKOyIJXRBY86y+yPt28JkTWnJ0bEx8TWYgXIgteEVnI&#10;OCILXhFZ8CxdZHUlourj8lU2LBFZ82pLQ3QBcUJkwSsiCxlHZMErIguepY2sI9323qZlNrRgmi2s&#10;LQuzDQJxQmTBKyILGUdkwSsiC56liyxNdPHWxqU2JG+qLa4rC++bBcQJkQWviCxkHJEFr4gseJY+&#10;sg7b2JKFdk/uFFtSt5nIQuwQWfCKyELGEVnwisiCZ+kiq/NIl71cNN+G5Ey25YnIOkpkIWaILHhF&#10;ZCHjiCx4RWTBs3SR1X74kD1XMMeGJiJr9a4ticg6Fl0CxAORBa+IrBjq6ekJTyoayGnRx6ci+XXd&#10;3d0/6OsyjciCV0QWPEsXWa1dnfZE7gy7L3eqbWiotmM9RBbihciCV0RWzCiMNIhbs2aNLV682JYs&#10;WWLV1Yk/fCd5dVFfV1NTY1988YU9//zz9sEHH1hBQUEsH1giC14RWfAsXWTtP9RhD+dMs/tzp1le&#10;4/ZEZMXzxTlkLyILXhFZMdPS0mIffvihTZ8+3Zqbm62iosKeeeYZKysrO+GeqR07dtjYsWNt9OjR&#10;9uyzz9rdd99t1113nc2fPz88QcUJkQWviCx4li6y9h1st5EbptjI3OlWtKcmtkdAIHsRWfCKyIoZ&#10;7bkaOnRo+GOYNGnSJHv88cettbU1WtNbV1eXLVy40DZv3hz+Xw+momvYsGH2l7/8JQwK44TIgldE&#10;FjxLF1l7OlrsvvWT7KH8GbZxby2RhdghsuAVkRUjOpfq9ttvt5dffrnXIK68vDzEkg7/S6e9vd1q&#10;a3v/cdT/63DDc889N8RXnBBZ8IrIgmfpIqu+bb8NS0TWYwWzrLypjshC7BBZ8IrIipG6ujr79a9/&#10;bVOnTo3WHLd792675pprbNy4cT9ocFdUVBQiS983TogseEVkwbN0kVXb2mR3r5toTxXNtcr9DdaT&#10;+A+IEyILXhFZMVJYWGgXXHBBOGQwlc7N+ve//20vvfTSKT/J6NVIHWY4ZMiQsIdM9GBr0RPWmVx0&#10;SKNuU2dnZ9rLWVjiuiiuNFDV71S6y1lY4rw0NjZ+73l3+4FGu2vdBHsmEVlbmxt6XcbCEodFA1S9&#10;MNvR0ZH2chaWuC4aMzQ1NYVxb7rLM72oAQbjaAWXkbV69Wq78MILw8yCqTQZxm233WYvvPBC+AN5&#10;KvSqz0MPPWRbtmyJ1ljYc6RI05PVmVxU9fX19WGPQLrLWVjiuujFgV27doVtON3lLCxxXnRUQ+rz&#10;buv+A7ZhZ6Xdvna8PZo7w0rqqu1AyuezsMRh0fNuQ0MDYwYWd4u2XY13FVrpLs/konkd1AEKrYFy&#10;GVmKq3SRpTvnP//5zylHll5lnzt3rs2cObPXnami1mUKrTO56BwyPVkqHtNdzsIS10W/fzp8V9tw&#10;ustZWOK8aNtNfd49dPCQFTdst7tyJ9voonlWubeu1+ezsMRh0R4sjRmShwyysHhZNGbQ0S9tbW1p&#10;L8/kosBSB2TtnqySkpJwuODKlSujNcfpAdI5Wa+++mrY5XgiuvM03fucOXPCE1Ic6UFWOHJOFrzR&#10;ixb6Y69tGPAm3TlZ5U21NrRwur2yaUk4PwuIGx3mxDlZ8EhjBs7Jign9ATzvvPO+N/GFpmO/+OKL&#10;v7dnKh0NABcsWBC+V1xniSKy4BWRBc/SRVZJY40NK5phYzYttbrWfdFaID6ILHhFZMWIHozHHnss&#10;vKFw6gOiqdtvuOEG27p1a7Tm+Of2DS49CWnSjJqammjN8T1b2l2ZnPwiDogseEVkwbN0kZXfUG3D&#10;i2fa6+XLraFtf7QWiA8iC14RWTGjoBoxYoTt3LkzfKzB3Ntvv22vvfbat4cK6sFSTGk2Qj35iGaN&#10;GjNmTFivyS6Siz5n2bJlpzxhRiYQWfCKyIJn6SJr3a7KEFlvbV5hjR3xPMQc2Y3IgldEVszoSWTW&#10;rFk2Y8YMq6qqshUrVth7770X/jgmKVD+8Ic/2AMPPBA+X7OWaFKM3//+93bjjTf2Wv75z3/a0qVL&#10;Y3XoIJEFr4gseJYuslbVbrbhJbPs3YpVtrejJVoLxAeRBa+IrJhRDGkmncrKyrAXavPmzWE2qFQ6&#10;9G/x4sWWn58fnnw0a0lpaakVFxdbTk5Or0V7xuK0F0uILHhFZMGzdJG1dEdpiKwPtqyxps7WaC0Q&#10;H0QWvCKyYkqxpQenvz1QWp+8LPn//S1xQ2TBKyILnqWLrAXbihORNdM+qlxrzQfborVAfBBZ8IrI&#10;QsYRWfCKyIJn6SJrVlV+OCfrk6r11nKoI1oLxAeRBa+ILGQckQWviCx4li6ypmzJCZH1aXWOtXbF&#10;69ByQIgseEVkIeOILHhFZMGzdJH1zea1Nqxopn1elWNtXQxiET9EFrwispBxRBa8IrLgWbrI+rxs&#10;lQ0rnB4iq+Mwz8mIHyILXhFZyDgiC14RWfAsXWT9r3S5DS2Ybl9szbFOIgsxRGTBKyILGUdkwSsi&#10;C571jSzNPvtu0RIbkjfVvqzcYIe6f1oDAfw0EFnwishCxhFZ8IrIgmd9I+tYzzF7o3BhiKxvEpHV&#10;daQ7ugSIDyILXhFZyDgiC14RWfCsb2QdTWzPL+XPtWGJyJpUlWeH2a4RQ0QWvCKykHFEFrwisuBZ&#10;38jqPnrEnsmdacMTkTW9ujB8DMQNkQWviCxkHJEFr4gseNY3srqOdtsjG6bbvXnTbPa2YjuSGMwC&#10;cUNkwSsiCxlHZMErIgue9Y2sg91dNnLdFLsvb7ot2FEatm8gbogseEVkIeOILHhFZMGzvpHV3nXQ&#10;7l87yUYUzLAlO8uILMQSkQWviCxkHJEFr4gseNY3sloOddjQNRNsVMFMW1FbYcd6eqJLgPggsuAV&#10;kYWMI7LgFZEFz/pG1r6DrXbX6m/soaJZtnbX1vC+WUDcEFnwishCxhFZ8IrIgmd9I2tPR4vduXa8&#10;PVI023Lqq6K1QLwQWfCKyELGEVnwisiCZ30jq6Gt2e7ZMNkeK5lrBbu3RWuBeCGy4BWRhYwjsuAV&#10;kQXP+kZWXUuTDcmbak+UzLOixu3RWiBeiCx4RWQh44gseEVkwbO+kbVjf6MNK5xhT26cbxv37IzW&#10;AvFCZMErIgsZR2TBKyILnvWNrKp9DTa8eKY9XbrAyvbWRmuBeCGy4BWRhYwjsuAVkQXP+kZWxd66&#10;EFnPlC60LU27orVAvBBZ8IrIQsYRWfCKyIJnfSOrtLHGhpfMsmfLFlt18+5oLRAvRBa8IrKQcUQW&#10;vCKy4FnfyCpq2BYi6/lEZG3fvydaC8QLkQWviCxkHJEFr4gseNY3snJ2bQ2R9UL5Eqtt2RutBeKF&#10;yIJXRBYyjsiCV0QWPOsbWWt2VoRzsl4sX2r1rfuitUC8EFnwishCxhFZ8IrIgmd9I2vZjk0hsl5O&#10;RFZj2/5oLRAvRBa8IrKQcUQWvCKy4FnfyFpYXWzDEpH1avlya+pojdYC8UJkwSsiCxlHZMErIgue&#10;9Y2sOVUFIbJeKVtm+zrborVAvBBZ8IrIQsYRWfCKyIJnfSNremWuDSuaYa9sWmL7D7ZHa4F4IbLg&#10;FZGFjCOy4BWRBc/6RtbEivXHI2vjYms91BGtBeKFyIJXRBYyjsiCV0QWPOsbWV+WrbWhhdPtleJF&#10;1tbVGa0F4oXIgldEFjKOyIJXRBY8S42sYz09Nq50ZYis1xKR1XGY52PEE5EFr4gsZByRBa+ILHiW&#10;GllHjx2190uW2rCCafbmxqV2sPunNQjATweRBa+ILGQckQWviCx4lhpZRxID1zeKFtmw/Gn2Xuly&#10;6zrSHdYDcUNkwSsiCxlHZMErIguepUZW99Ej9krh/BBZH5etCh8DcURkwSsiCxlHZMErIguepUaW&#10;9lw9lz8nEVnT7bPyNXbk2NGwHogbIgteEVnIOCILXhFZ8Cw1sjq7u+zpvFk2vGC6fVOxLpyjBcQR&#10;kQWviCxkHJEFr4gseJYaWe1dnfZozgy7t3CGTanMtWM9x8J6IG6ILHhFZCHjiCx4RWTBs9TI0psP&#10;P5Qz3e4tmmGzqgqsp6cnrAfihsiCV0QWMo7IgldEFjxLjaz9B9vsodwZdn/RTJu/rTisA+KIyIJX&#10;RBYyjsiCV0QWPEuNrKbOVnu4YJbdXzzLFm/fGNYBcURkwSsiCxlHZMErIguepUbWno4We6R4jj2Q&#10;iKzlNWVhHRBHRBa8IrKQcUQWvCKy4FlqZDW0NtujG+fbAyWzbXXt5rAOiCMiC14RWcg4IgteEVnw&#10;LDWy6lr22qOl82xEIrI21FWGdUAcEVnwishCxhFZ8IrIgmepkbVjf6M9slGRNccK6qvDOiCOiCx4&#10;RWQh44gseEVkwbPUyKpu3n08sjbOseLG7WEdEEdEFrwispBxRBa8IrLgWWpkbdlXbw+XzrORicja&#10;tKcmrAPiiMiCV0QWMo7IgldEFjxLjayyPTvtoY1zQ2Rt2bcrrAPiiMiCV0QWMo7IgldEFjxLjayS&#10;xh0hskaVzLGqfQ1hHRBHRBa8IrKQcUQWvCKy4FlqZBU0bLMHo8jasX9PWAfEEZEFr4gsZByRBa+I&#10;LHiWGlk59Vtt1MY5YalraQrrgDgisuAVkYWMI7LgFZEFz1Ija01dRdiLNbJottW3Nod1QBwRWfCK&#10;yELGEVnwisiCZ6mRtXJnuY0snmUP5E23PR0HwjogjogseEVkIeOILHhFZMGz1MhaUrPJRhTNsvtz&#10;ptm+ztawDogjIgteEVnIOCILXhFZ8CwZWT09PbZge4k9UDTT7ls32Q4cbI8+A4gfIgteEVnIOCIL&#10;XhFZ8Cw1smZXF9r9hTNsxNrJ1naoM/oMIH6ILHhFZCHjiCx4RWTBs2RkHUtE1rSqfLuvYLo9sn6q&#10;tXcxeEV8EVnwishCxhFZ8IrIgmfJyDpy7KiN37LBhudPt6dyZtrB7p/WAAA/LUQWvCKykHFEFrwi&#10;suBZMrK6E5H1xeZ1Nix/mj2bO8sOH2V7RnwRWfCKyELGEVnwisiCZ8nIUlSNK18TIuvl/Hl2JDGI&#10;BeKKyIJXRBYyjsiCV0QWPEtG1qEj3fZh2coQWW8ULgyDWCCuiCx4RWQh44gseEVkwbNkZB3s7rJ3&#10;N62wofnT7f2SZXY0sV0DcUVkwSsiCxlHZMErIgueJSOr/fAhe7N0mQ0tmGbjSldGlwLxRGTBKyIL&#10;GUdkwSsiC54lI6ut66C9uWm5DSucbl+Vr44uBeKJyIJXRBYyjsiCV0QWPEtGVsuhDnuzbIUNK5ph&#10;EyvWRZcC8URkwSsiK6Jf3pqamjCAku7ubtu9e3f4xdadhMFDZMErIgueJSPrwMF2e3Pz8ciaviU3&#10;uhSIJyILXmV9ZPX09Fhtba2NHj3arr76aluwYEFYr0HUjh07bOLEiVZQUBDWYXAQWfCKyIJnychq&#10;7myzNypW2rDimTZnK3/fEG9EFrzK+sjq7Oy0kSNH2llnnWU///nPbfbs2dElx+nOueqqq2zNmjXR&#10;GgwUkQWviCx4loyspo4Wez0RWcMTkbWouji6FIgnIgteZX1krV271m644QZbtGhR+P90MaW9W4qw&#10;hoaGaA0GgsiCV0QWPEtGVmP7fnutYkWIrOU7NkWXAvFEZMGrrI+sr776KgSWDhusq6uz9evXR5d8&#10;Z926dfbLX/7SVq9mFqbBQGTBKyILniUjq76t2cZsXm7DS2bZmp0V0aVAPBFZ8CrrI2v69Om2ffv2&#10;8P87d+78XmRpAoy33nrLfvGLX9iKFSuitRgIIgteEVnwLBlZtS1N9nL5shBZubu2RpcC8URkwaus&#10;j6xNmzbZ0qVLw/8rsjZs2BD+XzSQWrVqlV1xxRXhfC1NhIGBI7LgFZEFz5KRVXNgr71UvjREVnHD&#10;tuhSIJ6ILHiV9ZGlG/7ll1+G0KqsrAznZWmdzr/SoYSXXnppCCz9vw4pxMARWfCKyIJnycjadqDR&#10;XihbEs7J2tRYE10KxBORBa+yPrIUTvrD8+yzz9qf/vQnu+yyy+y6666zs88+2373u9+FyBo3bhyD&#10;qkFEZMErIgueJSNr6756e650UYisyqZd0aVAPBFZ8CrrIyupo6PDNm7cGN4X6/nnn7exY8fatGnT&#10;rKKi4id355xpRBa8IrLgWTKyKvbtstGlC8ObEW9rZtZcxBuRBa+IrD60Z0sDKC36xdbCYYKDi8iC&#10;V0QWPEtGVtneWnt64wIbkj/Nag7siS4F4onIgldZH1ka6OsXV3uy9MbEukMUVRpIjR8/3saMGRPO&#10;19IvOQYHkQWviCx4pm1Xz7sb99bYkyXz7J6cyVbfui+6FIgnIgteZX1k5efn21VXXWUPPvig5ebm&#10;hjtCwTVixIjw3lia9OKcc86xTz75JPqK00/Txm/evNlmz55tK1eu/MEPTnNzs5WXl8c2YogseEVk&#10;wbO9exKRdfCQFe+psSeK59pd6yfa7rb90aVAPBFZ8CrrI0sxo0kvFCaiO+Sbb74JE18otPQeWvrl&#10;fu2118Lsg6ebwkPv3fXxxx/brl27whTyo0ePDg/SyQ5b1BOQ3ufrtttus6efftpaW1ujS+KFyIJX&#10;RBY8S0ZWfsM2e6Rwtt25Zrw1dcTz7wSQRGTBq6yPrMWLF9u2bd+9T4jC5qKLLrK//e1vVlpaGq21&#10;8B5Zy5cvjz46fQoLC2348OG93pPrvffeszfffPOkUaI9cPo6BdZzzz1nbW1t0SXxQmTBKyILniUj&#10;K6ehyh4qmGlDEpF14GB7dCkQT0QWvMr6yJo5c2Y4GVh0mJ6CRnux3n333V53ig6/W716dfTR6aGB&#10;2+OPP25PPvlkr59dVFQUppXXTIcno3B5++23iSzgNCCy4Jm23a7E8+7a+q02smCG3bt2orV1dUaX&#10;AvFEZMGrrI+snJwcmzNnTji0bsWKFXb55ZfbFVdcEfZoJWkPkQ4p1KGDp5Ni7/e///333vi4rq7O&#10;rr76aps0aVJ4sjkRIgs4fYgseJaMrJV1FfZA3nQbuW6ydXZ3RZcC8URkwausjyz90mqvld6I+De/&#10;+Y2de+65lpeXF+4YXaY9WLfffnuYBEOxdTrpfbr0BsgLFy6M1hynB+jGG2+0V1555aRhQmQBp08y&#10;sk72YgcQR9p2Dx/qsmV1m+2+RGQ9sn4ab1GC2COy4FUysnSk3E/JKUeWaLCvmNKkEdprJPrD09jY&#10;aGvWrAl7uNauXWvt7af32HX9rAsvvDD8m6qlpSWE3gsvvBCmmT+RE0WWSlqXa6/dmVwUWLt37w6T&#10;jaS7nIUlrov+0NfX14dtON3lLCxxXup37Ur8wW+2aVsL7J51E+3h9VOt6QDbMku8Fz3vajymwWq6&#10;y1lY4rpo221oaIjFmEENow5Q+A3UD4qsJIWVXjFRcerfTL/Cp5kE00WWHqT//ve/A46srq6ucLm+&#10;35lcFFfa6JqamtJezsIS10VPlDqUWNtwustZWOK8aNvV8+6kihy7MxFZT2yYYfsONFtLms9lYYnL&#10;ouddjRm0Jzbd5SwscV2S265eIEh3eSYXhZY6IOORpR+oPzw6P0tvQKzp0/Wv9l7p1ZNMHRpUUFBg&#10;F1xwQYitVLpu119/PYcLAmdY8nBBzsmCR+GcrIOHbPaOEhuaN9VeK1wQXQLEF4cLwqvk4YJZe06W&#10;7gCdCzVq1Cj7y1/+Yueff344L0v/XnnllXbLLbfYokWLos8+vXSoos4LmzVrVrTmuNraWrvsssvC&#10;+3edLPiILOD0IbLgmbbdg52dNrW60IYkIuutosXRJUB8EVnwKusjSzP6/f3vf7ef//zndsMNN9i4&#10;cePCniQdsrds2TL76KOPwmyDmQgtHaZ455132pgxY3rF1KZNm+zaa68NMXiyQxiJLOD0IbLgWTKy&#10;piQia2j+VPtg47LoEiC+iCx4lfWRNXfu3DBz4DPPPBP+AKWLGJ3o/u9//7vXtO6ny9KlS+2ee+4J&#10;53yIrs+UKVPCGxQnZzfUg6bDGPWk0/f6KlzeeuutMOW8jr+MIyILXhFZ8CwZWZO2F9qwwun2yaYV&#10;0SVAfBFZ8CrrI+vrr78O5ztt27YtWpNeSUmJrVy5Mvro9NHeJ+09U2wpRKqrq+2RRx6xrVu3Rp9x&#10;fCIMvW/WE0880StU9ESkPXOvvvqqPfTQQ+EwwzgOBokseEVkwTNtu50dHTZpRyKyimbYF+W9J1kC&#10;4ojIgldZH1n5+flhL5X2DJ3Izp07bfny5dFHxyVn6xtMekA0vfnq1astNzc3/My+AagZBnU44Jdf&#10;ftnrgdP1qaysDHvnJk+ebGVlZaf9vb1+DCILXhFZ8EzbbkdHu03cXmDDi2faNxXrokuA+CKy4FXW&#10;R5aCZcKECeE9svobOOlO0mQUqXuTROGl5XRQMOlJRf+moyebvpfpeuq8Lt0OPSklp6KPGyILXhFZ&#10;8Ezbblt7m32zLS9E1tTK3OgSIL6ILHiV9ZGl86yKi4vDXiHtNdKeoNRFhwl+8skn9vDDD1tFRcW3&#10;6zUJxejRo8PhfPhhiCx4RWTBM227rYnI+rI6N0TWrKqC6BIgvogseJX1kTV//vwws6AWTYBxzjnn&#10;fG/R+l/84hffW/+zn/3stO3J+ikjsuAVkQXPtO0eaGuxz6o22PCSWTZ/e0l0CRBfRBa8yvrI0o2/&#10;6aab7PHHH7fPPvvslJbPP//cPvzwQ7vmmmts+/bt0XfCqSKy4BWRBc+07e5vPWDjtq4LkbW0ZlN0&#10;CRBfRBa8yvrI0nlLOh+rqakpWvN96c5r0h2nwwyJrB+OyIJXRBY807bb3LLfPt6yNhwuuLJ2c3QJ&#10;EF9EFrzK+sjS+0xp8gvFVjq6g6qqqsIfp770de3t7dFHOFVEFrwisuCZtt2mlmb7oGJ1iKy1uyqj&#10;S4D4IrLgVdZH1skowjQ5xqhRo7735r66rO+bAePkiCx4RWTBM227ew/ss3c3rwiRldfAxE2IPyIL&#10;XmV9ZOkO2LJlS5hBcOzYsfbaa6+Ff5P/r/ejGjJkiJ199tm2YgXvjj8YiCx4RWTBM227Dc177c3y&#10;ZeHNiIv27IguAeKLyIJXWR9ZdXV1dv3119tVV11l1157rV100UXh37///e9h+dvf/mZ//OMf7YYb&#10;brDNmzl+fTAQWfCKyIJn2nbr9jXa62VLbUjBNCvZw+y4iD8iC15lfWTNmzfPnnzyyTCJRU1NjX3x&#10;xRdWVlZm9fX1YdHEFlqn98jSnYWBI7LgFZEFz5oS2+6OpgYbU7rY7smdYmVNtdElQHwRWfAq6yNr&#10;woQJYWKLJMXUwoULo4+Oq62ttbfeeitMdIGBI7LgFZEFzxRZ1Xvr7eWShXb3+klW0VwfXQLEF5EF&#10;r7I+smbMmGHbtm2LPjo+pfv7778f9mIl6Rf8r3/9qxUU8O74g4HIgldEFjxTZFU21trzJfPt7nUT&#10;bev+hugSIL6ILHiV9ZGlwwQfeOCB8K/Oz9LgSXuzhg8fbnv27AkhsHz58jDxRd89XPhxiCx4RWTB&#10;s32Jbbd8d42NLpxrw9ZPsh0t339rEiBuiCx4lfWR1dXVFWYRvPjii+2WW24J07VrAPXxxx+HvVea&#10;8OKcc86xyy67rNdhhfjxiCx4RWTBM0VWacMOe6pglt2biKza1n3RJUB8EVnwKusjS+9zpV/epUuX&#10;2qpVq8IvsdY1NzfbZ599FvZyjRw50tatWxd+0TFwRBa8IrLg2b69TVZYv80ezZtpIzZMsfr2/dEl&#10;QHwRWfAq6yMrKd0bC+tOUQzoTYh1me4sDByRBa+ILHi2r2mf5dVttYdyZ9iDOdNsT0dLdAkQX0QW&#10;vCKyTlFTU5M1NjZGH2EgiCx4RWTBs32Jv2Praivswdzp9ngitJo626JLgPgisuBV1kSWfkl1/tWP&#10;WTR1+8yZM626ujr6bhgIIgteEVnwTJG1uqbcRuZOs2fyZ1vzwfboEiC+iCx4lTWR1dDQECay+Mtf&#10;/hKWK6644pSXSy+91M466yzbuZN3xx8MRBa8IrLgWfPefbZ0e6ndnzPFni+cZy1dvPcj4o/IgldZ&#10;E1m6gY888ohde+21NmzYsDBF+7333ntKy9ChQ+1vf/ub1dTURN8NA0FkwSsiC57tb9pnC6tK7N6c&#10;yfZq8UJrO8ygFfFHZMGrrIksycvLswULFoQbrF/YlpaWky76PH3+kiVLbMeOHdF3wkAQWfCKyIJn&#10;iqw5WwttaCKyXt+42NoP8xyM+COy4FVWRZZ+QTU1+4/R0dERFgwckQWviCx4psiaviXf7t4wyd4u&#10;XUpkwQUiC15lVWSlm6Y9VXd3d1hEd4zuFP0rJ/tanDoiC14RWfBMkTWpIsfu3DDR3tu03Dq6eQ5G&#10;/BFZ8CqrIisdhZOmZ582bZrdc889tnDhwrBeswoWFxeHwwtra2u/jS0MHJEFr4gseKbI+rpsrd2R&#10;iKyPyldZZ3dXdAkQX0QWvMr6yGpvb7dnnnnGfv3rX9tFF11kc+bMiS45HgObNm2y5557zgoKCgit&#10;QUJkwSsiC54psj7btCZE1qcVa4ksuEBkwausj6z8/Hy7/PLL7ZNPPrFJkybZqlWroku+8/XXX9s/&#10;/vGPMLjCwBFZ8IrIgmfNTU32v40rQ2R9WbnBDnb/tP7w46eJyIJXWR9ZX331lU2ePDkM+DVF+4YN&#10;G6JLvqN1v/jFL2z9+vXRGgwEkQWviCx41ry3yT4oXmq3JyJr/NZcO3SEyEL8EVnwKusja8qUKd++&#10;ybD+TRdS2pOlyNI07hg4IgteEVnwbF8ist4qWhIia1J1fiKyjk/0BMQZkQWvsj6ycnNzw6I7IjWy&#10;NCGGfrHLysrssssus3PPPdfKy8vDZRgYIgteEVnwrCmx7Y7Jmx8ia/r2IusisuAAkQWvsj6yWltb&#10;7YsvvghvVFxaWmorVqwIb0KsGQUXL15sN954o5199tk2evToMOMgBo7IgldEFjzTTLov5c0LkTVr&#10;R7EdPsp2jPgjsuBV1keW9lhVVFTYBx98YI8++miYxl2zDQ4ZMsT+9Kc/hb1Yzz77bLiTMDiILHhF&#10;ZMEzRdarJYtDZM3bWWrdRBYcILLgVdZHlugXuLGx0ZYuXWqff/65vf322/buu++GPVya9EK/3Bg8&#10;RBa8IrLgmbbdVzcttdvXT7AFtWVEFlwgsuAVkZVCd0Z3d3cY/OvQQP2/1klzc3MIAwwckQWviCx4&#10;tnvvHnt50xK7fd14W1Rbnoiso9ElQHwRWfCKyDpFa9asscrKyugjDASRBa+ILHi2a2+jvVC62G5b&#10;840trdtsR44RWYg/IgteEVmnQL/cw4cPt23btkVrMBBEFrwisuBZ3d7d9mzpIrtt9de2vK7CjhJZ&#10;cIDIgldZGVk6FFCzB2o2wR07dvQ72NekGPX19fbKK6+EGQb1ZsUYOCILXhFZ8Kx2T4M9U7owRNbK&#10;ui2JyDp+ODwQZ0QWvMq6yGpra7Mvv/zSbr75ZrvuuuvsP//5T5jkQndCKp2PVVJSYg899FB4jyzN&#10;Ntj3c/DjEFnwisiCZzsa6+3JjQvszjXf2Lr6KiILLhBZ8CqrIku/qLNnz7bzzjvPfvazn327KKLG&#10;jh377aBfnzdr1iy78sorwx4sXaapb3VnYeCILHhFZMGz6sY6e2zjPLtnzXjL2V1tx3r4m4b4I7Lg&#10;VVZFlvZiDRs2zP7+97/bxIkTrayszFatWmX333+/3XrrreH9snRnKKp+/vOf21//+lebO3cub0I8&#10;yIgseEVkwbPK3bX2cMlcG75+ohXurUlEVk90CRBfRBa8yqrI2r59ewiswsLC8EsrOu9Kg6aXXnrJ&#10;nnvuObvlllvs17/+dZjoQudsMZgafEQWvCKy4FlFw057qGSO3b9hspU01Ya/f0DcEVnwKqsiS9H0&#10;2muvhfOtUulOyMnJCXuurrnmGvvggw/CmxOn0i+5Pg8DR2TBKyILnm1q2GGjEpE1KmeqlTXVEVlw&#10;gciCV1kVWdqDNWPGjOij3urq6uyNN94I74eVbvCvc7I0uMLAEVnwisiCZyX12xKRNdsezp1hFfvq&#10;iSy4QGTBq6yKrIKCgnAuVjq6E9auXWvt7e3Rmt6Ki4t5n6xBQmTBKyILnhXuqrYRxbPtifxZVtW8&#10;m8iCC0QWvMq6PVkPPvhg2FuloEpd5s2bZ++//74tX7681/rVq1fbtGnT7G9/+1t4Ty0MHJEFr4gs&#10;eJZbu9XuL5ltzxTOte0H9kRrgXgjsuBV1kWWpmzXzIG/+MUvei2aqj259L1Mn3/WWWeFNzDGwBFZ&#10;8IrIgmcbdlbafSWz7Lni+bajhcPf4QORBa+yLrL0JsSjR4+2V1991V555ZWTLvq8J554wq6//nr2&#10;ZA0SIgteEVnwbE1Nhd2biKyXShbaztamaC0Qb0QWvMqqyNLsgvn5+eEXVe99dapLZ2enLVmyhHOy&#10;BgmRBa+ILHi2sqbchici69XSJVbXui9aC8QbkQWvsiqydu7cGQb3P8bu3butoaEh+ggDQWTBKyIL&#10;ni3dURYi67VNS62+rTlaC8QbkQWvsiqyEA9EFrwisuDZom0bQ2S9Wb7CdrcfiNYC8UZkwSsiCxlH&#10;ZMErIgueza8uDpH1zuaVtqejJVoLxBuRBa+ILGQckQWviCx4NruqKETW+1tWW1Nna7QWiDciC15l&#10;VWR1d3dbTU1Nv284jMwgsuAVkQXPZm4tsOHFM+2jyjXWfLAtWgvEG5EFr7IqsjRD4I033mhz5swJ&#10;NxxnBpEFr4gseDatMi9E1v8q19n+g7zYCB+ILHiVNZHV1tZmv/nNb8L7XWkq9p6enugSZBqRBa+I&#10;LHg2uTInRNa4revtwKGOaC0Qb0QWvMqayKqurrZ//vOf35uGvbGx0Wpra6OP+qcgIAoGB5EFr4gs&#10;eDahYn2IrM+rc62tiwErfCCy4FXWRJbeI2v69OnRR98pKCiw5cuXRx/1T1+vBQNHZMErIguefbN5&#10;rQ0rmmFfVudZ+2EGrPCByIJXWRNZGtDPnTvXysvLrbm52VpbW8MhhOvWrbOFCxeG/+9v0R00ZcqU&#10;cJghBo7IgldEFjz7rGyVDSucbl9V5VrHYZ5/4QORBa+yJrKkrq7OnnvuOfvXv/717XLVVVfZFVdc&#10;0Wtd3+Uf//iHXXLJJWFmQgwckQWviCx49lHpchtaMM2+TkRWZ3dXtBaINyILXmVVZGmyCw2QJkyY&#10;YLfddptdfvnldsEFF9j5559vl112mV166aXfWy6++GL72c9+ZmefffYpnbuFkyOy4BWRBc/eLV5i&#10;Q/Om2Tdbc+1g90/rjz5+uogseJVVkZVK75nV1dVlGzZssMWLF4cBv36B0y26gz766CMOFxwkRBa8&#10;IrLg1bGeY/Z64QIbkjfVJmzNs64j3dElQLwRWfAqayMrafPmzZaTkxN91L/6+nrbtWtX9BEGgsiC&#10;V0QWvDp67Ki9VDDXhiUia2p1gR0+yjYMH4gseJX1kdXR0REmwTgZ3UE/tTvpTCGy4BWRBa+6EwPV&#10;0bkzbXgismZuKwofAx4QWfAq6yMrle4EvY/W9u3bw/lXCjDetHjwEVnwisiCV11Hu+3R9dPs3kRk&#10;zd1eYkeOEVnwgciCV0RWgu6Eqqoqe/rpp+2Pf/yj/fa3vw2L3rx45syZ1tnZGX0mBgORBa+ILHil&#10;iS5GrZtq9+VNs0U1pXY0sS0DHhBZ8CrrI0t3gM7JUlD97ne/C5GlGQWvu+66MPvgn/70J3v00UfD&#10;e2thcBBZ8IrIglftXQftvrUTbUTBDFtWW27HOEoDThBZ8CrrI6upqcmGDBliI0eOtAULFtjOnTut&#10;paUlHCqof/XeWJ9//rm99dZb/IIPEiILXhFZ8KrlYKcNXTvBRhXMtNV1FRwKDzeILHiV9ZG1fPny&#10;cJjg7t27w52Rjn7BJ02aZGVlZdEaDASRBa+ILHi1r7PV7lrzjT1cOMs21G+1nsR/gAdEFrzK+sj6&#10;+uuvbePGjdFH/dNU73o/LQwckQWviCx4tafjgN21doI9WjTH8hp4z0f4QWTBq6yPrKlTp9qOHTui&#10;j/o3ceJEmz9/fvQRBoLIgldEFrxqaGu2uzdMsseL51rh7u3RWiD+iCx4lfWRpb1YEyZMsK6urnBn&#10;6Dj15KJfbP1Sr1q1yn71q1+FGQgxcEQWvCKy4FVdS5MNyZ9qT26cZxv31ERrgfgjsuBV1keWfmnf&#10;fvtte++992zFihVWXl5uFRUVYcbBadOm2VNPPRVmHHzttdcYWA0SIgteEVnwasf+PTascLo9VbrA&#10;Nu2tjdYC8UdkwausjyzdAXrz4eeff97+8pe/2LXXXmvXX399mLr97LPPtiuvvNLGjh0bZhrE4CCy&#10;4BWRBa+q9tXb8OKZ9kwisjbvrYvWAvFHZMGrrI8s0Z2gQb9mGvz444/DbIPPPPNM+P8NGzZYW1tb&#10;9JkYDEQWvCKy4NXmvbUhsp7dtNC2JoIL8ILIgldEVgrdGTo3q729PSzJ87QwuIgseEVkwavSxpoQ&#10;Wc9tWmTb9u+O1gLxR2TBKyILGUdkwSsiC14V1Ffb8JJZ9mL5Eqtp2ROtBeKPyIJXRBYyjsiCV0QW&#10;vNqwqzJE1kvlS622tSlaC8QfkQWviCxkHJEFr4gseLVmZ3k4XPDlzcusvq05WgvEH5EFr4isnxC9&#10;t5cm6SgpKbGCgoIQMnFEZMErIgteLdtRGiLr1URkNbYfiNYC8UdkwSsi6ydET0J6v681a9aE0NK0&#10;9Lt3x+8EZyILXhFZ8GpBdVGIrDGbl9vejtZoLRB/RBa8yvrI0iyCP4Ubryeh5557zsaNGxetsfDm&#10;yjfccIN1dnZGa+KByIJXRBa8mrW1wIYVzbDXypdb88H2aC0Qf0QWvMr6yNIen1mzZoVfYP0ie1VU&#10;VGTnnXee7dixI1pj1traahdccIHNmTMnHEoYF0QWvCKy4NXULTnHI2vTMjtwsCNaC8QfkQWvsj6y&#10;iouL7Y477rAvvvjCli5dajt37rTu7u7oUh/0BPTSSy/ZRRdd1OuNk/Xgjho1yoYOHRqrvVlHjhy1&#10;5pY2O9TVFa0BfNDv1J59zXbE8QsyyE7jKzbYXcWz7JWy5dZ2mBe44IfGOPtb263zINstfNGYoWn/&#10;fjvsrCtO5pQja+vWrZabm2v5+fk2Y8YM+/jjj+2jjz6y0tLS2B1m1x+F1TXXXGP33HPP9wLx3Xff&#10;teuvv94aGhqsp3W/9WzfbD3VZWdsOZZYjlSWWGvxGuvaXBg+Tvd5LCxxW7StHt1aagfyV4RtmG2X&#10;xdOyYtk39r/579qsJZ9b55aitJ/DwhK3JYwZtm60tpK1drA8n+ddFjdLcszQWrjSurcUx2Db3WQ9&#10;e3ZZzyAciXPKkaVdeHqVRIfT6fC1xsZGW79+vX344Yf2yiuv2Lp166yjI96HVuzZs8cuvfRSGz16&#10;9PcOC/zyyy/t2muvtW3btlnP5gLrmfqi9Xz+yJldxo2yY+8PtWP/G5n+chaWuC6fPmRH37knsQ0/&#10;mP5yFpaYLgcT22372Fut86277BjbL4un5dMHE2OGYXbs4xHpL2dhieuSGDMce3eI9XwyKv3lmVy+&#10;etR6cmZbz6GB70A65chKR6Gi8Nq4caP985//tJtvvtlmzpwZzsXQZcklLurr60NkvfDCC9Ga73z+&#10;+echsqqrq62ndIP1fJO4kz9IDBLP5PLundYz9mbreeeO9JezsMR1ee8u6xnz7+PbcLrLWVjiuLx/&#10;t/W8lnjOfSWx7Y79b2I7Tnyc7vNYWOK46Hn39cR2+/bt6S9nYYnrom33tf/EY7z78VDrWTs5s5Gl&#10;mNIxk0nas6U9Q3PnzrWRI0faJZdcYldffbWNGTMm7NkaP368bdq0KcxKGJfQUvwpsjS7YN/r9MEH&#10;H9h1111nNTU1ZnpvlLoqO1ZTeUaXI9s2W9vG9da1tTTt5SwscV2Obq+w/YWr7Eh1edrLWVjiuBxJ&#10;bLdTFn1qHy141+Yv/8YOb9+c9vNYWOK46Hm3rXSDHdpSkvZyFpa4Ltp2W4rWWPfWTWkvz/Ri+3Yn&#10;wieDhwvqXCXN/KFDBTUz31dffWX33nuv/epXv7I777wzHG6nyTAULzr3KS8vL0yT/sknn4TZ++JA&#10;hzNqj9uwYcO+N+uZ3ivrH//4hzU3x+cd/jVpwP62DjvU9dOabQU/fccSzwN7mvcz8QVcOXrsmD1f&#10;vMDuKJppH1estaM9372wCMSdtt8D7Z3WeYjJsuCLxgxNB1rs8E9sRuJTjiwdEvjyyy/bG2+8Ybff&#10;frude+659sgjj9jEiROttrY27UyDCpa77747TCqhPWFnmvbEaY9V39kFdd1vvPFGe+aZZ2I1YyJT&#10;uMMr/a4xhTu8OXSk20bnzbbh+dPsi0RkHTnGiwTwQ+MspnCHRxozZPUU7ooshdWFF15oDz30kC1Z&#10;siTcISeKkpaWlnCe1m9+85swUUYc6JyrX//611ZZWRmtOT4hht47S++hFadzyIgseEVkwaPO7kP2&#10;RO5Mu7dguk3YsiHsGQC8ILLgVdZHlt6M+Morr7Q1a9aEX+BTiRGd36Qp03/2s5/Z7t27o7Vnlq63&#10;DnXU5Bd6UEWHNL711lvffhwXRBa8IrLgUfvhQ/bIhukhsqZtzSOy4AqRBa+yPrLKysrCe2T1R/HS&#10;d69WV1dXeOPiDRs2xGoPkR7EWbNm2fz5823RokU2ffr0WB0mmERkwSsiCx4dONhhI9dPsfuKZtrs&#10;6sJoLeADkQWvsj6ytFcqzLzXDw2m9B5TdXV10Zp4U1RpMg8dxhjXgSCRBa+ILHjU3Nlmo3Kn2QNF&#10;s2zBtpJoLeADkQWvsj6ydE6WDhXsj/ZU6dymxx9/PPyLgSOy4BWRBY/2drTYg/kz7YHiWba0ZlO0&#10;FvCByIJXWRdZyV9WBZNmCVy1apXNmTMn/H+6RXdOeXl5mNJ9+fLl0XfBQBBZ8IrIgkeN7QfsoaLZ&#10;NiIRWSt3lkVrAR+ILHiVdZGlwZGiacSIEXb++efb2WefHZZzzjmn30WzD+pziouLo++CgSCy4BWR&#10;BY8a2prt4Y1zbUTJbFtTWxGtBXwgsuBV1kVWUnt7u3399dchtP7617/abbfdZrfeemuv5ZZbbgnL&#10;/fffb4sXL2ZgNUiILHhFZMGjnQf2hsgaWTLHcnZtjdYCPhBZ8CprI0v0i/vll1/aihUrwh2gWQPT&#10;LXGcoc8zIgteEVnwaPv+RntIkbVxjhU0VEdrAR+ILHiV1ZElbW1tsXlD4WxBZMErIgseVe1rCJE1&#10;KrGUNO6I1gI+EFnwKusjS7MHnsp7XekXXHcUBo7IgldEFjyqaKr7NrLK9tZGawEfiCx4lVWRpV9S&#10;7blKle7wwL5LZ2dnmIGwqqoq+ioMBJEFr4gseLRp7057MBFYWiqbdkVrAR+ILHiVNZHV1NRkF198&#10;sY0cOTJMepGkeLr66qvtqquusiuvvDLt8uc//9nOOuss27lzZ/RVGAgiC14RWfCoaPd2G7VxTtib&#10;Vd28O1oL+EBkwausiSzdSM0Y+NJLL1lHR0e01mzbtm122WWX2U033WR33HGH3Xnnnd9bbr/99hBh&#10;NTU10VdhIIgseEVkwaO8+qpvI6vmAG+qD1+ILHiVNZGl8640wYUG96l0OOCECRNs8+bN4Y7Q5X0X&#10;7QVbsGCBbd++PfoqDASRBa+ILHi0rnZLmL5d07jvauXcYvhCZMGrrIms/iQHTTrv6kR0Llff87nw&#10;4xBZ8IrIgkerajfbiOLZ9sjGeeGNiQFPiCx4lfWRlZxd8GQzDCYnwcDAEVnwisiCR8tryuyBopn2&#10;WOl8293W+2gOIO6ILHiVNZGlG6qB0Y9dKioqwvlbGDjdn0QWPCKy4NGiHRvtvoLp9uSmhdbY0RKt&#10;BXwgsuBV1kSWfkEnTZpkU6ZM+cHLxIkTbdSoUZyTNUiILHhFZMGbnsR/86qLbXj+NHtq0yLbS2TB&#10;GSILXmVNZLW0tNg111wTpmI///zz7YILLrALL7zwlBZ9/tlnn80U7oOEyIJXRBa8OdZzzGZWFdiw&#10;vKn2TNlia+psjS4BfCCy4FXWRJbOuRo/fry9+OKLtmTJElu5cqWtWrXqlBZ9/vPPP8/hgoOEyIJX&#10;RBa8OZrYZqdU5trQ3Cn2XNkS29/JBE7whciCV1kTWVJfXx+mateN1pI66cWJFn1ubW1t+HoMHJEF&#10;r4gseKPI+nrLersnZ5K9UL7EWjq/ezN+wAMiC15lVWQpmPTL+mMkgwsDR2TBKyIL3nQfPWKflq+2&#10;u9ZNsJc2L7O2Qyd+uxIgbogseJVVkTUQigL9kmPgiCx4RWTBm8NHuu2jTavsjrUTbEzFCus4xEAV&#10;vhBZ8CprIks3VOdU6ZA//X+SBvta19DQ0O+iQwU1wyDnZA0OIgteEVnw5lD3YXtv0wq7fe14e2PL&#10;SuvkeRfOEFnwKmsiSwOj//73v/bCCy9YW9t3J/5qYos777zT7rjjjvDvXXfd9b3ltttus0svvZTZ&#10;BQcJkQWviCx403m4y97auNRuW/ONvV25xg528bwLX4gseJU1kaVB/d13322vv/66dXZ+d0y63vvq&#10;97//vV1//fX2xBNP2OjRo3stzz77rI0cOdJ+/vOfE1mDhMiCV0QWvOk4fMjGliyxW1d/Y+9XrrVD&#10;XV3RJYAPRBa8yprIEg2M9MuaSjd8+vTp4bDAE1m9erVVVVVFH2EgiCx4RWTBm9ZDnTa2dKn9d/VX&#10;9vHW9XaYyIIzRBa8yqrISic5aErdu5VOa2tr+CXHwBFZ8IrIgjcthzpsbNmyEFmfVuVYd9dP6489&#10;fvqILHiV9ZGVSgMnna+lX+aOjg4GUqcJkQWviCx4s/9gu40tX243JyLry+pcO3q4O7oE8IHIgldE&#10;VkJ3d7dVVFTY//73P3vwwQftvvvus4ceesg+++wzq66uZkA1yIgseEVkwZt9na02dvMKu3nVlzZ+&#10;W4EdI7LgDJEFr7I+svTLu3jxYrv66qvtvPPOs//7v/+ziy66yP74xz/ab3/7W7viiits4cKF0Wdj&#10;MBBZ8IrIgjd7OlpsTMXyEFlTthdZD5EFZ4gseJX1kVVXVxdmF/zNb34TZh7cunWrtbe3h8MFNRmG&#10;Auviiy+24uJi6+npib4KA0FkwSsiC940tDXbK+XLQmTNrNloPd1su/CFyIJXWR9ZM2bMCJH11Vdf&#10;9Tvor6mpsQceeCCEAQaOyIJXRBa82dW6z14uXxoia87OTUQW3CGy4FXWR9bEiRPtn//8p9XX10dr&#10;0lu2bJmtX78++ggDQWTBKyIL3tS2NNlLUWQtrC0jsuAOkQWvsj6yysvL7Y477rDdu3dHa9LT+2TN&#10;mTMn+ggDQWTBKyIL3uw40GgvlC0JkbWsroLIgjtEFrzK+sjq6uqyRYsW2dq1a/sdOGn2wfvvv9/W&#10;rFkTrcFAEFnwisiCN9XNu+25TYtDZK3eVUlkwR0iC15lTWRpYDRlyhSbPn3695YJEybYU089ZePG&#10;jUt7+auvvmpnnXWWNTU1Rd8NA0FkwSsiC95UNtfbs5sWhchaV19NZMEdIgteZU1k6Rf0wgsvtHPO&#10;OSdM0a4ZA5OLPk4uqeuTyyWXXGLjx4+PvhMGisiCV0QWvCnfW2dPly4IkZXXsI0p3OEOkQWvsiay&#10;ZNKkSfbEE0/YihUrwqF/P2TRtO4YHEQWvCKy4E3pnp321Mb5duuqryxn51Y71kVkwRciC15lVWTt&#10;2rXLKisro49Oje6gzs7O6CMMBiILXhFZ8Ka4cYc9UTLP7lrzja2vKrOjRBacIbLgVVZFln5Rf+gN&#10;1RsQb9myxSoqKqI1GCgiC14RWfCmoHG7PVo8x4aunWC5VZuJLLhDZMGrrIqsE9GgSTMNpi6KAC21&#10;tbV22WWXWUNDQ/TZGAgiC14RWfBG52E9UjTb7l870Qq3VxJZcIfIgldZH1m64TNmzLDbb7/dLr/8&#10;crvyyitDUKUuv/rVr+zcc8+1pUuXRl+FgSCy4BWRBU90JMa6XZX2YMFMe3DdFNu0s8q6D3VFlwI+&#10;EFnwKusjS29GrBkE77zzThs6dKhde+21NmTIELv33nvDov+/5ppr7MUXX7T6+vroqzAQRBa8IrLg&#10;ybGeY7ayrsJG5s+wR9ZPtYraHUQW3CGy4FXWR9a0adPsk08+sd27d1tLS4vNnj07nH/V0dERFq2b&#10;N2+elZSURF+BgSKy4BWRBU8UWUt2ltn9edPsyZzptm3XTiIL7hBZ8CrrI0vTutfV1UUfHZ+B8Jtv&#10;vgmHWSTpl/vhhx8OdxQGjsiCV0QWPDma2F4X7Nho9+ZOtWdyZ1hNfZ0d5nkXzhBZ8CrrI0t7rkpL&#10;S6OPjt8h48aN67Wuu7vbLr300vD+Whg4IgteEVnw5MixozZ7R4kNT0TWC/mzrbah3rp43oUzRBa8&#10;yvrIqq6utptuuimElSa20Hti6dyrO+64w1avXm2bNm2y9957z8466yxbtmxZ9FUYCCILXhFZ8KT7&#10;6BGbXl1oQ3On2NjC+barsYHIgjtEFrzK+sjSYEmzC/773/+2YcOGhWna9Qs9f/58u+qqq0JcnXfe&#10;efaf//wnnLeFgSOy4BWRBU8OH+m2yVUFNiQRWe8UL7Ldexp53oU7RBa8yvrIEr0nVlVVlW3bti0c&#10;Gij6ZV61apW988479tVXX9mOHTvCegwckQWviCx4cigRWeO35tmQvCn20cZltmfPXjt0kOdd+EJk&#10;wSsi6wR05+iOYUA1uIgseEVkwZOD3YdtfFUisvKn2riylbYvse0SWfCGyIJXRFaktbXV1q1bZ19+&#10;+aV99NFHYYbB/Pz8MI07BheRBa+ILHhysLvLvqnOs6EF0+zL8tXW3NTE8y7cIbLgVdZHlu6AsrIy&#10;u+222+zss8+23/zmN3bBBRfYhRdeaL/97W/DGxTrcn0eBgeRBa+ILHjScfiQfb0tz4YVzbCJFeut&#10;dd9+Bqpwh8iCV1kfWXv27LFbbrklhNWIESNs5syZVlBQYEVFRbZkyRIbPXq0DR8+3DZv3hx9BQaK&#10;yIJXRBY8ae86aF9V59rw4pk2tTLH2pqJLPhDZMGrrI+sBQsW2O9+97swwYUGT333WGlSjJycHHvp&#10;pZfCIYUYOCILXhFZ8KT1UKd9XpUTImtWVYG1729hoAp3iCx4lfWRpXOvrr/++hPOHqg7ac6cOWEP&#10;FwaOyIJXRBY8aTnUYeO2rg+RtWB7ibU3M1CFP0QWvMr6yCosLAxvRqw74UQ0CYZCCwNHZMErIgue&#10;7D/Ybv/bui5E1tKaUiILLhFZ8CprIqunpyfc2L6LbvikSZNsw4YN4Rc53edoQPXKK6+Ec7QwcEQW&#10;vNLzAZEFL/Z1ttmHW9aEyFpdu5nIgktEFrzSmCErIqu9vd2WLVtmK1eutOXLl4f/Ty4zZsyw1157&#10;LeypSl2vRZ87YcKEMNvgrl27ou+GgSCy4BWRBU/2drTaexWrQmStr68ksuASkQWvsiaympub7eqr&#10;r7Zf//rXYar2X/ziF3bOOefYL3/5Szv//PPD1O36fy1an1z08bnnnmtvv/02A6tBQmTBKyILnuzp&#10;aLG3N68MkZW/u5rIgktEFrzKmsjSDf3kk0/sscces/Hjx9vUqVNt+vTpNm3atLBo6vbkx/o3uSQv&#10;O9k5Wzh1RBa8IrLgSUP7fnujbFmIrOI9O4gsuERkwausiSzRDIIlJSVhgKRf2h+yYPAQWfCKyIIn&#10;9W377bVNS8ObEZftrSWy4JLGYEQWPMqqyNLkF/3d0OTEGBo8dXd3h0W/2FqPwUVkwSsiC57Ute6z&#10;V0oX25D8aVaxbxeRBZeILHiVVZHVH/0C19fXh4kvXnzxRXvkkUds9OjR9vnnn1txcbF1dHREn4nB&#10;QGTBKyILnuxsbbIXSxbYPblTbGtzg7URWXCIyIJXWR9ZugPKysrsgQceCJNiXHLJJXbjjTfazTff&#10;HP79z3/+E2YebG1tjb4CA0VkwSsiC57saNlrzxbPt7s3TLLtBxqtdd9+Bqpwh8iCV1kfWYqnYcOG&#10;2fXXX2/vv/9+mOK9oqLCKisrbfPmzbZ06VIbM2aMffDBBwysBgmRBa+ILHjRk/hv24E99nTRXLtr&#10;3QTbmQiuln3NDFThDpEFr7I+svQmxNpbpbDSoF93SCp9rMMFP/vsM6uqqorWYiCILHhFZMELnU+8&#10;df9ue7xgtg1dN9Ea2pqJLLhEZMGrrI+sr7/+2vLy8qKP+rdly5awVwsDR2TBKyILXiiyyvftsofz&#10;Z9h96yfb3o4W29+0j4Eq3CGy4FXWR9aUKVOspqYm+ig93UlLliyxefPmRWswEEQWvCKy4IUia1NT&#10;nY3Km24jNky15oNt1tzUxEAV7hBZ8CrrI0uHC2pWwf7uAIWA3lvrX//6V/gXA0dkwSsiC14cS0RW&#10;8d6ddn/OVHsoEVktXZ22by+RBX+ILHiV9ZGlX9xXX33Vxo0bF865amxstD179tjOnTstJyfHxo4d&#10;azfccIM9+OCD1tnZGX0VBoLIgldEFrw41nPM8hu32705U+yx3BnWdvggkQWXiCx4lfWRpTtAU7jf&#10;f//99te//tX+9re/2TXXXGNXX321XXbZZXbuueeGwNq9e3f0FRgoIgteEVnwQpG1oaHahiUi6+n8&#10;2YnIOkRkwSUiC15lfWTpuHUtzc3NNnXq1DCV+//93//ZWWedZTfddJPNmDEjzC6oz8HgILLgFZEF&#10;L44mttW1DVttaM5ke75grrUnIqspse0yUIU3RBa8yvrI0g3XXqpkSOmXuKGhIawjAk4PIgteEVnw&#10;QpG1ctcWuycRWa8WL7CO7i4iCy4RWfAq6yNL07fffvvtNm3aNAZOGUJkwSsiC14cOXbUlu+qsCG5&#10;U+2NksUhsvbuIbLgD5EFr7I+snQ44KWXXmoLFy4Mv8j90aCKgdXgILLgFZEFLxRZS+s229CCafZO&#10;6VLrJLLgFJEFr7I+snRooGYQrK2tjdakV19fb7t27Yo+wkAQWfCKyIIXiqzFdeU2rGiGvb9pRSKy&#10;Diciaw8DVbhDZMGrrI8s3fDq6uqwJ0sRpYF/V1dXr0W/3O+9955t27Yt+ioMBJEFr4gseNF99Igt&#10;qN1kw4pn2v/KV9nBRGTp7UkYqMIbIgteZX1kzZs3L8woeNFFF9nvfvc7u/zyy+2KK67otZx//vl2&#10;9tlnn3RvF04NkQWviCx4cTgRWXNqNtrwRGR9WrHGDh0hsuATkQWvsj6ytm/fbldeeaXdcsstNmTI&#10;EBs6dGjaRe+fVVNTE33V6aUHpaWlJUSd3hz5ROeKpZPc+/ZDvy5TiCx4RWTBC0XWzB3FIbK+rlyf&#10;iKxuIgsuEVnwKusjS0GimQW3bt0afon7WxYvXpyRwwX1ZLJ58+YwIUdubm74uTqUsbu7O/qM/ulz&#10;FI2ff/65ffPNN9be3h5dEi9EFrwisuBFVyKqpm4rtOEls2xCVW74mMiCR0QWvMr6yEruNTrZgL+t&#10;rc1aW1ujj04f7bl69tlnbc2aNeEJRQ/O008/bcuWLTvpGyLr+hUXF9v9998fvkcmru+PQWTBKyIL&#10;XiiqJm3LD5E1pbrAuo4SWfCJyIJXWRlZGiDp0L9FixbZ0qVLw4QXJzu0ToFzssgZDJMmTbJ77rkn&#10;RF2SAkvv5dXU1BStSU/Xr7Oz09566y177rnnen2POCGy4BWRBS90eOA3VTkhsmZsLwqHDxJZ8IjI&#10;gldZFVmKEO21+vTTT+0Pf/iD/exnPwvLhRdeaJ999lm4LBMh1R89gVx77bX29ttvhwcmqaqqKkzI&#10;sXLlypNeP4WLvp7IAgYfkQUvDh45bF9sWRfOyZpbszHMNkhkwSMiC15lVWRpYDRz5swwi+Cf/vQn&#10;u+GGG+xf//pXeDPi3//+9+E8qFM59+l00Tlf5513XriOqXQI4XXXXWfvv//+Sa8fkQWcPkQWvDjY&#10;3WXjKtaEyFpQW5aIrKNEFlwisuBVVkWW9lTde++9Nnz48DB1e2VlZXiPrCVLloR1jz/+eBj8Dxbt&#10;dVIU6c5Nfd+tvosu15OIJrq44IILbPny5dF3OE5PLv/973/txRdfDIcDnsiJIks/R4smxDiTi84V&#10;Uzjqvk53OQtLXBf9TukNzLUNp7uchSUuy76W/fbGxsV2V+5km1ld9O22y/Mui7dFz7d6gaC5uTnt&#10;5SwscV30vLt79+7QH+kuz+SiflADpB4p92OljSztKdJU7Tr8LvUcLP1/RUWFjR492nbu3BmtHTi9&#10;2r1q1apwKOKJli+//DJM167JLnToov5NpQfn1ltvtRdeeGFAkaWg0ytB+n5nctETpf7Y6xyzdJez&#10;sMR10QBV53BqG053OQtLXJbd+/baS4Xz7fZ1E2xaZb4diLZdnndZvC163tVAVUcRpLuchSWui7bd&#10;+vr6sDcr3eWZXNQE6oDTFlklJSXhfKx0P0B1p8MF+3vDYcXNyQKnL+3J0iswunNPtujnr127Nm1k&#10;aUD373//e8CRpeujRbf/TC66rdrwdF3TXc7CEtdFL8gkDxdMdzkLS1yW9q6D9tbGpTYkb6qt3LUl&#10;bLPJwwXTfT4LS1wXHRGkI3o0/kl3OQtLXBeNGZJj/HSXZ3JJNoCWgUobWQUFBTZr1qzoo970S6xZ&#10;/DSASkeHFZ7u98nS+2PpfDFdj1R6Becvf/mLvfHGG+GBOpETRVZccE4WvNITFedkwYP2w4dsTMki&#10;uztnsq2q32JHE9su52TBIw1UOScLHmnMkIysn5J+I+u1114LhwT2XfRmxFOnTg2hk+6yN998M7zR&#10;7+mkJxFNwvHFF1/0Kk0d3vjnP/85nDt2sgIlsoDTh8iCF21dB8PhgndvmGRr6iuJLLhFZMGrrIqs&#10;wsLCMKvgHXfcYXfddVev5bbbbgsz+On9qPpephkIf/7zn4fgOp30YOg9rh5++OFeTyarV6+2m266&#10;KRxPn6Q9b3ri6YvIAk4fIgtetBzqtGcL5trQnMm2oaHajvUQWfCJyIJXWbcn69xzz7Xrr7/+eyHV&#10;36Igu+aaa+yss8467ZElOizxscces/Ly8vCxHphHHnnEpkyZ8u3ATscljx07NqzrO6W7wkWh9tRT&#10;T4XzweKIyIJXRBa82HewzZ7Mm2n35kyx/MYdRBbcIrLgVVZFVnFxcZjcIjl9uH5pT7bo8zQT3ocf&#10;fnjaz8kSDd40lbtmHEz+O2fOnDAjSJImwjj77LPDXrfUiTAULfn5+fbEE0/YPffcE/aAxXFvFpEF&#10;r4gseLG3s80eyplu9yciq2RPTSKyeogsuERkwausiixN064/Mj+G9mKd7nOyUimkysrKwnS76Sj8&#10;9DmpNPDT3iuFl56M9P+pcRYXRBa8IrLgxe72AzZiwxQbkTvNNu2rC+fzElnwiMiCV1kVWYqOH/tL&#10;mnwzLwwckQWviCx4sattv923frI9nD/DNjfXE1lwi8iCV1kVWYgHIgteEVnwYmdrkw1bN8kez59l&#10;W/fvJrLgFpEFr4gsZByRBa+ILHhRfWCP3b1ugj1VOMe2Jf6fyIJXRBa8IrKQcUQWvCKy4EVlc4Pd&#10;tX6iPVs0z3a0HH+TfSILHhFZ8IrIQsYRWfCKyIIX5ft22T25U+yFkoVW27ovrCOy4BGRBa+ILGQc&#10;kQWviCx4samp1obkTbWXSxdZXdvxmWiJLHhEZMErIgsZR2TBKyILXpTsrbGhhdPt1U1LrL6dyIJf&#10;RBa8IrKQcUQWvCKy4EX+7m02vHimjS1bZrvb94d1RBY8IrLgFZGFjCOy4BWRBS821FeFyHqrfLk1&#10;dhwI64gseERkwSsiCxlHZMErIgterK7dHCLr3YpV1tTZGtYRWfCIyIJXRBYyjsiCV0QWvFi+s9yG&#10;l8yyDyrX2L6DbWEdkQWPiCx4RWQh44gseEVkwYtFOzaGyPq4cq3tP9ge1hFZ8IjIgldEFjKOyIJX&#10;RBa8mLutKBwuOG7rejtwqCOsI7LgEZEFr4gsZByRBa+ILHgxoyovRNZnVRus5VBnWEdkwSMiC14R&#10;Wcg4IgteEVnwYtKWnBBZX1TnWFvX8cEpkQWPiCx4RWQh44gseEVkwYuvNq+1YUUz7Ott+dZx+Phz&#10;LZEFj4gseEVkIeOILHhFZMGLz8pW2dDC6fZNdb51dneFdUQWPCKy4BWRhYwjsuAVkQUvPtq4zIYW&#10;TLPx1Xl2sPv4H3giCx4RWfCKyELGEVnwisiCF++ULLYheVNtQlWeHTpCZMEvIgteEVnIOCILXhFZ&#10;8KAn8d/rRQsTkTXFJlXlW9eR7rCeyIJHRBa8IrKQcUQWvCKy4MHRY0ftpfy5Nix3qk2vLrTuo8e3&#10;VyILHhFZ8IrIQsYRWfCKyIIHiqpncmfZ8LypNmd7iR1JDFKFyIJHRBa8IrKQcUQWvCKy4EHX0W57&#10;bMN0uzcRWfNrSsOeLSGy4BGRBa+ILGQckQWviCx4oNkER62bbPfnTbPFO8vsaM+xsJ7IgkdEFrwi&#10;spBxRBa8IrLgQfvhg3b/ukk2Mn+6rairsGNEFhwjsuAVkYWMI7LgFZEFD1oOttvQtePtwYKZtnZX&#10;pfX09IT1RBY8IrLgFZGFjCOy4BWRBQ+aO9vs7kRkPVw023IaqogsuEZkwSsiCxlHZMErIgse7Gk/&#10;YHetm2CPFc2xgt3bo7VEFnwisuAVkYWMI7LgFZEFDxra9tndGybZE8VzrbhxR7SWyIJPRBa8IrKQ&#10;cUQWvCKy4EFtS5MNyZtiT5bMs9I9NdFaIgs+EVnwishCxhFZ8IrIggfb9++2YUUz7JnSBVbeVBet&#10;JbLgE5EFr4gsZByRBa+ILHiwdV+9DS+eaaNLF1rFvl3RWiILPhFZ8IrIQsYRWfCKyIIH5XtqQ2Q9&#10;t2mRbW1uiNYSWfCJyIJXRBYyjsiCV0QWPNjYuCNE1gtli237/sZoLZEFn4gseEVkIeOILHhFZMGD&#10;goZqG14yy14sW2I1B/ZGa4ks+ERkwSsiCxlHZMErIgserK/dEiLrlc3LbFfrvmgtkQWfiCx4RWQh&#10;44gseEVkwYNVNeXhcMFXNy+3hvb90VoiCz4RWfCKyELGEVnwisiCB0u3bwyR9VoishrbD0RriSz4&#10;RGTBKyILGUdkwSsiCx7Mry4KkTW2YoU1dbRGa4ks+ERkwSsiCxlHZMErIgsezNyab8MSkfV6IrKa&#10;O9uitUQWfCKy4BWRhYwjsuAVkQUPpmzZYMOKZtjrZcut5VBHtJbIgk9EFrwispBxRBa8IrLgwTfl&#10;a21Y4XR7vXSptXZ1RmuJLPhEZMErIgsZR2TBKyILHnxWtsqGFkyz1zcutfbD3w1MiSx4RGTBKyIL&#10;GUdkwSsiC3F3rOeYfbRxeYisNxOR1Xm4K7qEyIJPRBa8IrKQcUQWvCKyEHdHE9voO8WLbGj+NHu/&#10;dIUd6v7ujzuRBY+ILHhFZCHjiCx4RWQh7rqPHrExhQtsWCKyPi5fZYcTHycRWfCIyIJXRBYyjsiC&#10;V0QW4u7w0W57IW9uiKxPy9fYkWNHo0uILPhEZMErIgsZR2TBKyILcdd15LA9nTsrRNZXW9aHwweT&#10;iCx4RGTBKyILGUdkwSsiC3HXefiQPZYzw+4tmG6TK3OJLLhHZMErIgsZR2TBKyILcdfWddBGbZhq&#10;9xXMsBlVBXaspye6hMiCT0QWvCKykHFEFrwishB3LYc67IF1k+2+wpk2d1uR9RBZcI7IgldEFjKO&#10;yIJXRBbirrmz1R7YMNVGFM2yRTtKo7XHEVnwiMiCV0QWMo7IgldEFuKuqaPFRuZPtxHFs2xZzaZo&#10;7XFEFjwisuAVkYWMI7LgFZGFuGts228jC2fZyOLZtmpnebT2OCILHhFZ8IrIQsYRWfCKyELc7Wrd&#10;Zw+WzLGRiWVd3ZZo7XFEFjwisuAVkYWMI7LgFZGFuKtt2WsPbpxroxKRlbNra7T2OCILHhFZ8IrI&#10;QsYRWfCKyELcbW9uDHuyFFqFDduitccRWfCIyIJXRBYyjsiCV0QW4m7rvvqwF0uRtbFxR7T2OCIL&#10;HhFZ8IrIQsYRWfCKyELcbd5ba6MSgfVQ6bzw/6mILHhEZMErIgsZR2TBKyILcVe6p8ZGbpxjDyci&#10;S3u1UhFZ8IjIgldEFjKOyIJXRBbirmj39uORtXGeVTfvjtYeR2TBIyILXhFZyDgiC14RWYi73Pqt&#10;NqJkjj2SiKyaA3ujtccRWfCIyIJXRBYyjsiCV0QW4k7vjTWiZLY9moisXa1N0drjiCx4RGTBKyIL&#10;GUdkwSsiC3G3qrbcHkhE1iPFc2132/5o7XFEFjwisuAVkYWMI7LgFZGFuFu2o9QeKJ5lDxXOtr3t&#10;LdHa44gseERkwSsiCxlHZMErIgtxt3B7id2vyMqbYfs6W6O1xxFZ8IjIgldEFjKOyIJXRBbirCfx&#10;35zqQruvaIY9uGGaHTjUEV1yHJEFj4gseEVkIeOILHhFZCHOjvUcs+lb8+3ewhn2cCKyWrs6o0uO&#10;I7LgEZEFr4gsZByRBa+ILMTZ0cT2Oakyx+4tmG5P5My0jq7ez7FEFjwisuAVkYWMI7LgFZGFODty&#10;7Kh9WbHOhicia3TebDvU3fsPO5EFj4gseEVkIeOILHhFZCHOFFmflK+2YfnT7IX8OXb4SHd0yXFE&#10;FjwisuAVkYWMI7LgFZGFOFNUfbhpZYis1woXWHdicJqKyIJHRBa8IrKQcUQWvCKyEGc6PPCd0mU2&#10;rGCavVuyJJyjlYrIgkdEFrwispBxRBa8IrIQZwcPd9kbG5fY0ILp9lHpciILPwlEFrwispBxRBa8&#10;IrIQZx2HD9mYkkU2tHC6fV62ynp6eqJLjiOy4BGRBa+ILGQckQWviCzEWVvXQXu1ZHGIrPGb10Vr&#10;v0NkwSMiC14RWTGkVx/1gCRDRA/SqdDn6UlIT0YdHR3hiSmOiCx4RWQhzg4c7LAxm5basKIZNmVL&#10;TrT2O0QWPCKy4BWRFTN6QLZu3WpTp061BQsW2KRJk2zZsmXW1dUVfUZ63d3dtnr1ahs9erRdffXV&#10;duedd9r48eOttbU1+oz4ILLgFZGFOGs+2G5jypaFyJpZmRet/Q6RBY+ILHhFZMVMfX19CKWlS5eG&#10;gVxzc7ONGDHCFi5c2O+eKe35Ki4uthdffDGE2fLly+2VV16x8847z956663YPbhEFrwishBn+zpb&#10;bczm5TaseKbNqyqK1n6HyIJHRBa8IrJi5uuvv7a777671x6oJUuW2F133WWNjY3Rmt46OztDWDU1&#10;NUVrzFpaWuzZZ5+13/3ud1ZXVxetjQciC14RWYizPR0H7NXNy2x4IrKWbN8Yrf0OkQWPiCx4RWTF&#10;iGLpz3/+s7377ru99lpVVVXZlVdeaStXrvzebFGiWNETUF/r16+3X/3qV7Z58+ZoTTwQWfCKyEKc&#10;NbTtt5fLj0fWyp3l0drvEFnwiMiCV0RWjFRXV9v5559vM2fOjNYcp0Hd3//+9x986F9eXl6ILH19&#10;nBBZ8IrIQpzVte6zl8qX2vCSWba+riJa+x0iCx4RWfCKyDqNtNdJIdHe3n7CRTMBatC2YcMGu+CC&#10;C8Ieq1R6crnlllvCOVfa23Uq9MC+9957Nnbs2G/3fumJSosmyTiTi+4TbXS63ekuZ2GJ66InSg1U&#10;tQ2nu5yF5Uwu25p323Oli2xo0QzbULvFjvS5XNuu/uakrmNhifui51udn97W1pb2chaWuC4aM+iF&#10;WY3d012e6UUNkO6IuB8qFpGlG1NSUmKLFi064aJzrvQgrFmzxi688MLwbyqdX3XbbbfZCy+8cMqR&#10;VVtbaw8++GCvvVh6otLX68nqTC66TprgQ3/w013OwhLXRec96hxHbcPpLmdhOZNLwc6t9nDeDLtt&#10;/QRbUlViLc37e12ubZfnXRZvi553NWbQeenpLmdhieuibXfXrl2xGDNoh406QDthBioWkaUb0tDQ&#10;YJWVlSdcNGW79uroHKp0kaU756abbgp7sk5ld7m+17Rp08Lhgql0feKwJ0u3gT1ZLB4XvZUCe7JY&#10;4rps3lNrT2+cb0MKp1vJ7u3f25OlQSp7sli8LezJYvG6aMygwNK4N93lmVx0xJw64CezJ+uH2rJl&#10;S5gNUHu2Uu3evduuuuoqe+edd8IddSK6XLG2YsWK8MQUR5yTBa/0BKUnTM7JQhxVNO2yZ0oXhokv&#10;KvftitZ+Ry8QcF4LvNGLw5yTBY80ZuCcrJjQtO16bytN455KE2Jccskl4U2JT1SgukwzEeq9srSX&#10;aDBq9XQgsuAVkYU4K2uqtadLF4TI2tbcEK39DpEFj4gseEVkxczbb78d3nw49clk9erVduutt4Zj&#10;kpMUKKkPmh7InTt32rx588I5XPpYiz5HD3CcgobIgldEFuJs454ae6Jkvg0tmGY7D+yJ1n6HyIJH&#10;RBa8IrJiRnutHn74Ydu4cWN4cLR36/nnn7eJEyd+O7DTE837778fpnpPHmdZVFQU4mzcuHE2efJk&#10;mzRpUli++uormzVrFpEFDAIiC3FW1LjdHi+Za/fkTLb61n3R2u8QWfCIyIJXRFbMaPCWm5tr06dP&#10;DxNXaPZBRZMO/0vSnqp///vf306EoZOZFV3333+/jRo1yoYNG/btovAqKCiIvjIeiCx4RWQhzvIb&#10;qu3R4jl217oJ1ti+P1r7HSILHhFZ8IrIiiHtndJATof/KaD6Pjh6wtFl+oOpB1Cxov/Xos9PXbQu&#10;bg8ukQWviCzE2YaGKnu4aLbdtfoba+psidZ+h8iCR0QWvCKyYkqTViSXdE50WdwRWfCKyEJc6e/B&#10;2l2V9mDhLLsnEVn7D7ZHl3yHyIJHRBa8IrKQcUQWvCKyEFfHEpG1onazjSyYYfeunWRth74/ICWy&#10;4BGRBa+ILGQckQWviCzE1bGeY7a4ZpPdnz/dRq6bbJ2Hv//8SmTBIyILXhFZyDgiC14RWYiro4lt&#10;c972Ers3b5o9vH6qdR35/hvXE1nwiMiCV0QWMo7IgldEFuLqyLGjNmt7sQ3Pm2pP5cyww0e/v40S&#10;WfCIyIJXRBYyjsiCV0QW4qo7EVVTqwttWCKyns+bbUcSA9O+iCx4RGTBKyILGUdkwSsiC3GlwwMn&#10;VubZkLwpNqZwfjhHqy8iCx4RWfCKyELGEVnwishCXB06cti+rswJkfVW8eJobW9EFjwisuAVkYWM&#10;I7LgFZGFuDrYfdi+2pprQ/On2Ycbl0VreyOy4BGRBa+ILGQckQWviCzEVWd3l31VlYisguk2btPK&#10;aG1vRBY8IrLgFZGFjCOy4BWRhbjqOHzIvkxE1rDCGfZl2epobW9EFjwisuAVkYWMI7LgFZGFuGrr&#10;6rTPq3NsePFMm1CxIVrbG5EFj4gseEVkIeOILHhFZCGuWg512qdVG0JkTa/Mjdb2RmTBIyILXhFZ&#10;yDgiC14RWYirAwc77JOt60Nkzakuitb2RmTBIyILXhFZyDgiC14RWYir5oNt9lHl2hBZC7dvjNb2&#10;RmTBIyILXhFZyDgiC14RWYirps5We3/LGhteMsuW12yK1vZGZMEjIgteEVnIOCILXhFZiKs9HS32&#10;TsXKsCdrTV1FtLY3IgseEVnwishCxhFZ8IrIQlw1th+wtzavCJGVU18Vre2NyIJHRBa8IrKQcUQW&#10;vCKyEFcNbc32evmyEFkFu7dFa3sjsuARkQWviCxkHJEFr4gsxFVdIrLGbFpqw4pm2MY9O6O1vRFZ&#10;8IjIgldEFjKOyIJXRBbiqra1yV4uXWxDC6ZbWVNdtLY3IgseEVnwishCxhFZ8IrIQlztaNlrL5Qs&#10;sHtyp9iWffXR2t6ILHhEZMErIgsZR2TBKyILcbX9wB57rni+3b1hklUdaIzW9kZkwSMiC14RWcg4&#10;IgteEVmIo57Ef1X7G+3porl217oJtiMRXOkQWfCIyIJXRBYyjsiCV0QW4qinp8e2NNfbEwWzbci6&#10;iVbb0hRd0huRBY+ILHhFZCHjiCx4RWQhjhRZZft22SP5M+3edZOtoX1/dElvRBY8IrLgFZGVRfSH&#10;OA7Lke4jdqA5EVkHD6W9nIUlrsuxxB/7fXubwr/pLmdhOROL/pCX7q2zUXnTbcSGqba3szV61u+N&#10;yIJHRBa8IrKySHvXQavr2G+1rfvO6LJ9/x7buGubbW1qSHs5C0tcF83gVlRTZdsS23C6y1lYzsSy&#10;s7XJFu0ss3tzptioRGQ1H2yPnvV7I7LgEZEFr4isLFLUsN1erlhmT+TPOqPLo3kzbcT6qfZI7oy0&#10;l7OwxHV5LLHt3r9ucvg33eUsLGdieTx/po3MmRZmFnw0d7odONQRPev3RmTBIyILXhFZWSS/odqe&#10;LFtowzdMPrPL+kl2z9oJNmzdpPSXs7DEdBmW2HbvWv2NDV03Me3lLCxnbFk/2e7dMMWezZ9jbYfT&#10;D0aJLHhEZMErIiuLtBzqsK2tjVbR3HBGl/KmOtuwc4ttbKxJezkLSzyXeivft8vWbiu3TXtrw8fp&#10;P4+F5cwsW/Y3hPfLOnrsaPSs3xuRBY+ILHhFZCHjNGlAe0urHe7qitYAfuxPPGFqsgHAGyILHhFZ&#10;8IrIQsYxhTu80hMmU7jDKyILHhFZ8IrIQsYRWfCKyIJnRBY8IrLgFZGFjCOy4BWRBc+ILHhEZMEr&#10;IgsZR2TBKyILnhFZ8IjIgldEFjKOyIJXRBY8I7LgEZEFr4gsZByRBa+ILHhGZMEjIgteEVnIOCIL&#10;XhFZ8IzIgkdEFrwispBxRBa8IrLgGZEFj4gseEVkIeOILHhFZMEzIgseEVnwishCxhFZ8IrIgmdE&#10;FjwisuAVkYWMI7LgFZEFz4gseERkwSsiCxlHZMErIgueEVnwiMiCV0QWMo7IgldEFjwjsuARkQWv&#10;iCxkHJEFr4gseEZkwSMiC14RWcg4IgteEVnwjMiCR0QWvCKykHFEFrwisuAZkQWPiCx4RWQh44gs&#10;eEVkwTMiCx4RWfCKyELGEVnwisiCZ0QWPCKy4BWRhYwjsuAVkQXPiCx4RGTBKyILGUdkwSsiC54R&#10;WfCIyIJXRBYyTgPU5uZmIgvu6I+9Bqrd3d3RGsCPxsZGBqpwR8+7emG2s7MzWgP4oG23qanJurq6&#10;ojU/DURWjCmyWlpafnIbHX769ISpV6WILHikbZcXt+CNnndbW1t5gQDuaNvVTgX2ZCFjtPtUoaV/&#10;AU96enpCYLHtwiO2XXik512NGTRgBTxJbrs/teddIgsAAAAABhGRBQAAAACDiMgCAAAAgEFEZAEA&#10;AADAICKyAAAAAGAQEVkxpNlVdu3aZQ0NDT94CmzNzqKvSV2YJQuZpimEd+7cGd73Aoib9vZ2q6mp&#10;CdNd/xDJGbBSn1/1MRAXmgJb75PF333EjZ4/tX3q7TH0/z9E6nOuvoeXGTSJrJjR+2J98skntnTp&#10;Ups3b15Y2traoktPTBvua6+9Zv/973+/XaZPn877bCGj9ALBpEmTbNmyZeHfxYsXM6UwYkEDzy1b&#10;toTtcuXKlfa///3PioqKoktPTIOC7du322OPPWY333xzeH697bbbrLKyMvoM4MxR7FdVVdnYsWNt&#10;ypQpP7n3G4Jv2h4LCwvtzTfftHXr1v2gyNILYqnj2hEjRlhdXV10abwRWTGiV/+ffvppmzZt2rcf&#10;v/rqq/bVV1+d9AlTG6w24FtvvdXuuOOO8MdfG+LGjRt/8CsGwI+h7Uxv4vrKK6+EFweSr6SOHj06&#10;vGjAdogzbffu3fbss89+G1Z6Aev3v/+9lZeXn3T71Cuo33zzjV133XXhOVbPtU899ZR1dHREnwGc&#10;OTt27LDPP//czjrrrPDiAZGFuNC2qBe33n33Xfvzn/8cXuA6VXrxQGGmMW3yefejjz5y87xLZMWE&#10;BqTLly+3W265xRobG6O1Zrm5uTZ06NDwBHoiBw4csLlz54av1UaZXBjYIlO0rc2ZM8eGDx/e6zDB&#10;FStW2JAhQ6y+vj5aA2SenmM//PBDe/jhh8Ne/6QJEybYsGHDTnrEgA7fnjFjRjgUK/n8yiFZiBM9&#10;744cOTIcDUNkIS40NtCiUwiuv/76MNY9Ffqa0tJSW7RoUa9xrafnXSIrJlTlL7zwQtiTlVro+sOu&#10;ctdhf/3RBrdmzRp75513wt6s/fv3R5cAmaMnvwceeCDsuUo9RFWHsPzrX/+yhQsXMijFGaPnxSuv&#10;vNLGjx/f68WngoICu/baa8Ne//7ocNdPP/00DF51yKCOMkj9HkAcNDc3hxcRiCzEkSJLh1qfamRp&#10;LPzGG2/Y7Nmzw44GPe96Q2TFhA5j0eF92p2a+iqrztG66667Qnz1RxviBx98YBdffLHdcMMN4fus&#10;X7+ec7GQUXoV9aKLLrLPPvus1zlY2rt6++232/vvv99r2wYyqaSkJBwa2PdQFb0IcMkll4QXsvp7&#10;EUDb8D/+8Y+wfetFr/fee8/NOQHIHkQW4uyHRJZexKqoqAiHCV5xxRVhDKE5B2pra9mThR9u27Zt&#10;4VBBvVqa+uSoWbDuvvvu8Idd5wSko/X6g5+XlxdO6P773/9u11xzTRg08ESLTNm6datdeOGF4VWn&#10;1Ff5FV/aw6UnSG3PwJmgPal//OMfw97+VHru1B6ut956q9/nS72QtXnz5jA40Hmy+vybbropvDgG&#10;xAWRhTj7oZGlQ7g1sZBeGNOELueee649+OCDYa+WlyMJiKzTSOGkPUwnW3TOigao+qP95Zdf9oop&#10;/XG/55577J///Ocp75nS3q/HH388fD8NDDisBZmgw600iF2wYEG05jhNhjFq1Ch7+eWXT3mmTGCw&#10;aUIh7YnSMf6pdK7g1VdfHV4EOJWBqfbSrl27NmzrGtD29+IXkGlEFuLshx4umErPu4otvcClU2N0&#10;bqwHRNZppAGlDkWprq7ud9HlejVU//7nP/+xL774otcfbX0P7cnStJWn+qSpqFLpa2Pu+/2A00VB&#10;/4c//MHmz58frTlu7969YWKBMWPGsCcLZ4wmZVFk9T33StMDa72O/f8hA9OZM2faeeedF74eiAMi&#10;C3E2kMgS7WjQ6QgaK2u+Ag+IrJjQISuaRbDvk6NmDdQ5WXpvlh+yR0onCL799tthTxnnZiETtEdA&#10;hwvqMNXUbVXns+i46r7nGwKZtGHDhrD3SRNdpNLhKDpXa/LkyT/o/dx0xIC+X3FxcbQGOLOILMTZ&#10;QCNLdNSXIsvL+xMSWTGhP9ia3OL111/vNYOK9nJpgKr3Z/khtPdKX6PpidmThUxQQN14441hj0Dq&#10;NqfDZnW4q6a//iGDWGAw6U2yzz///O8dzqr3zNLhgjqn9Ye8kKXZNHUerY5CAOKAyEKcDUZk6cXc&#10;5557Ljyfe0BkxYQGnxMnTgzvcaHgSiorKwvTX2/atClac2p0mKEmINDXcU4WMkHbmXblP/TQQ73O&#10;vdJ7vWniFh0ey7aIM0VR9Mgjj9iLL74Y/j9J7y+omat07uAPoT/2L730EntnERtEFuJsMCJLY9pZ&#10;s2b1equjOCOyYkKDzz179oRXRpPnDCi8NFWwZlVJnuSnJ069J5bOe0m+V4v+2Ofk5Hw7sNX0lvn5&#10;+eEVW55okSnaFhVSTz75pJWXl0drzf73v/+Fd2hPHdgCZ4IO7VPwp84KqMO0lyxZ8u0LAHqu1bms&#10;enFAz6V6HtZEF6kvdLW2ttrHH38cnnt54QBxkYyscePG8bcfsaO9TzrUb9myZdGa72gW4ilTpoQd&#10;C6IXr/S2GxpTJI+A0Xsd6kUxnQfr5XmXyIoZ/SFXVGnD0uErOtwv9QQ/7eXS5XrlVVGmQcC6devs&#10;8ssvDzO4aQNU5WvGQl5hRabpMEHNAKRDVbUNr169Orw/VuqeLeBM0cBTLz7prS50GKvOH5w6dWqv&#10;FwD0B1zPp48++mj4fC0KMc1qpUNh9fU69FWTCwFxoUmF9MLAnXfeGd5mQM+/vLCFOFAQ6QWARYsW&#10;hedWvV2GXuhKfb8rvQCmca1eIBCNdd98880wKZHO5168eHEY2+p5m/fJwoAonnRytvYG9B2cquj1&#10;Zmw6DyB53osGAXpCVVgpzDTRAHCm6A+7DgvQ3lTNOMgrqoiT5POlnmO3b98erf2Otl/9wU/dS6UB&#10;rN5fS4e56JVWHarCHizEicYK2mY1iZYWDWKJLMRBMrK0XWpvlv7V4dmpsaQjs7STQXu0RF+jid80&#10;jtCRBhpLeHyxlsgCAAAAgEFEZAEAAADAICKyAAAAAGAQEVkAAAAAMIiILAAAAAAYREQWAAAAAAwi&#10;IgsAAAAABhGRBQAAAACDiMgCAAAAgEFEZAEAAADAICKyAAAAAGAQEVkAAAAAMIiILAAAAAAYREQW&#10;AAAAAAwiIgsAAAAABhGRBQAAAACDiMgCAAAAgEFEZAEAAADAICKyAAAAAGAQEVkAAAAAMIiILAAA&#10;AAAYREQWAAAAAAwiIgsAAAAABhGRBQAAAACDiMgCAAAAgEFEZAEAAADAICKyAAAAAGAQEVkAEANt&#10;bW22f//+6KOTa2xstObm5ugj9HXs2LFwn7a2tlpPT0+01uzQoUPhvtO/Z9Lhw4etvr7euru7ozUA&#10;gJ8SIgsATkIxU1ZWZiUlJVZQUBCW4uJi27RpU1gKCwvDOv27ceNGq6ioCIP7k1EIaMA/a9Ys+8tf&#10;/mJTp06NLjmxXbt22f/7f//P/vGPf5zR0FIUlpaWhvtF9091dbUdPHgwuvTEFBk7duz49n7V/bZn&#10;z55eQfRjHDlyxOrq6mzSpEl2880325QpU+zo0aPfXqb1uu8mT54cPj5T3n//fbvkkktsxYoV0Zqf&#10;Jj2eWmpqasJ9/s4774TtXNuKAlOPuRYA+KkhsgDgJBYsWGCXXXaZ3XbbbWFw/L///c9Gjx5tZ511&#10;lv32t7+1119/Pax76623Qvhcc801lp+fH311/zTIV5A9++yz9stf/jLE1qnYu3ev/e1vf7MHH3zw&#10;lGLudGlvb7eqqip7+OGH7Wc/+5ldeumltmTJkhCPJ6JBt4L0uuuuC183YsSI8H367nX6MTo7O0Pw&#10;6r7505/+ZPPmzfv2+uj+XrhwYbjvdD2T8XU66Wenuz8UGnfccccpbSdxosenv9vUlz63paXFxo8f&#10;b8OGDbP58+eHFyX0GDzxxBNhu7n11ltt586d0Vd8R9//dD8++v4D3d4AoD9EFgCcxJw5c8Jgvaur&#10;K1pjtn37djvnnHPsz3/+cxhIJnV0dNiECRNs/fr10ZqT0+dqT9apRpZoL5IOh4uDbdu22a9+9asQ&#10;nU8++eRJD3tUCL377rshLLVXSXuxBtvKlSvtD3/4g82dO7dXEGgPmq6f/s2E2tratPeH9uI0NTWd&#10;0b1pP4aiRHsgtZ2fjO5j/e4MHz7cysvLewWNtt23337bzj333LBnti/dNw0NDdFHp4de4DjTh40C&#10;+OkisgDgBDRAz83NDWGQSmGRjKwDBw5Ea4/Tnia9Yn+qtOdFe79mz54drfFFg+ShQ4eGvRJXXnml&#10;5eTk9LunQwNtHSr2zDPPhD1KP//5z8NerMG2du1a+/3vf/+9yMokRblC4nTHQiZp76X22Pbd5tPR&#10;iw9PPfWUvfLKK+Hr+lKoPfTQQyHa+tILFTok93TZt29feEGg7+81AAwWIgsATkBRoAFi34H6iSJL&#10;eyd+yOBNg8lrr73WdWS9+uqr4XynX//61yEs+js3S/eNDr/88ssvQ5j93//9X4iuwaa9g2cysvQz&#10;tTdNh5mm7un0TI/dxx9/bDfddNMpbd8KGe3F0uGg/Z13pfuob2TrHD296LB58+ZozeDS3ivtSf3X&#10;v/51xgIcwE8fkQUAJ6HQSj3USU4UWcnP16LDCqdNm2affvqpzZw5MwRJ34GdIkvnJyUjS1+nw6U0&#10;yNTEEDp/SYc2pYaLzmPRADV1nb5OA1btGdOhWjokS+ceTZw4Mazvb0Cp76XzZHQ9NRHDD40C3Sad&#10;V6ZD4+65555wn6Q7z0YUrNqDoLC67777+o0s3RZdf93GTz75xKZPnx4mtEhH59boftZ5Tp999lm4&#10;P/vbk6X7S+dB6Wemuz90W/Q4KCYWL14cHltdl1S6b3Uff/PNN+HnrVq16ttDN/W52oOlr73qqqvC&#10;IZTLly8Pn689NsnzjBQp69atC9tRX7pemihCj4fOAdT3UrD0pc/TfaLvo+ukCNLPUewWFRX9oEMR&#10;9bjoen7xxRfhdqXuidVt0v2geNbt0e3S/avtUttK3/snSZdpj6XOu9PerHSHGOp2aVsX3W+6L88/&#10;/3z7zW9+EyYt0e3RdpW835KPn67jRx99FPaa9t1Llry+umz37t3hvtZhi9q2tZdZt0Pf/4Ybbgif&#10;o+1FE8j0dzsA4McgsgDgRzhRZIkGdhok6gR/nXOkyHnjjTfCwE6D4tST+tNFll75156eK664IgSQ&#10;Bt0aYOrnaoY2ncukV+I1wNT3qqystNdeey0MaPUzFWf6969//WuYkELfX4c9Jn+ufoauowby2gul&#10;gawGvOPGjQsTfGjde++9Fw7bSg25dBQmmghEewj0NTrX6vPPP08bMYo+TRSiSS60lyNdZOnrNGuh&#10;QkeDYO3Z0GFl+r6KrdTzqTQwV0Qq8jTo1/2gMPnPf/4TJr7QZAv6fjoHSt8r+TN1X6c+BgoARbDu&#10;Qz1eipRHHnnE7rzzTtuyZUv4HN1nGrQ///zzYU+Iwk4/U7GoiR10P+hzdA6WbqeCU4/H119/Hc63&#10;Sw7mFTPaDvS4aFtIpTDRfa7boM/X4zhmzBi78cYbw/fUfayfoVkpv/rqq3B4pvYUKbYUHdoDpG1S&#10;95UCU597Irpc50vdcsstYVvQbVKQaA/c2LFjw89Lbl+6fxSuF110UbjP9Xm6Hv39DEXeokWLwudr&#10;e7399ttDROmxT73vk7T9LVu2zB599NGwR1Tb0owZM0Lw6Xspxl544QV78803v30xQfeh7n/d96Lv&#10;rftJj//f//738PMUePq8yy+/PEzCodvxxz/+MdxG3WZtI8nHDgAGC5EFAD/CyfZkaaCusFEUJAeU&#10;CiUN2jV4TQ2XvpGlcMjLywuD5tTzVfR99LP0+QoFHbalOFBEaPCuMNBEAvfff78tXbo0DLwVJGvW&#10;rAmDTMVNcm+CvpfW//Of/wzxkRxg6pV+zcynAan2VmgAfrL3ckpGlgbCGhDrtmgij76HiCkIFY4a&#10;IGswrDBJF1ka6CuGUvdc6Xrra3U7dH11m3UbdP8qQBSJSboeuj6pkaV1CiTNAqmfqUDQetF9pAhS&#10;lKbuMVq9enWIGA36k6GmQfoFF1wQokO0XoN6TceuoEjSz1MMnH322b22Dz3uuo91/XRb9Dgn6TFQ&#10;mOt2JqNBdL/psbv++uttw4YN4XZrneJTMxQqihXiCjLdT/pXEafIOFkgK7QVg7pNyc/V91dIavtO&#10;3dOm+0kRp0Nb9XWnQtdHe9Z03RWciqfnnnsubFu6DenCRgGnSUu09zaV7hvN3pm6Xns6L7744nAI&#10;qr6XboPef+zFF18M96/2IGv70jaj3yddpm1PLz7ovtNtBYDTgcgCgB/hZJGlELrrrrvCQD05mFd0&#10;jBw50p5++uleg9RkZGngr8G5zifS4VCKsuTXptLeDg1YFUjJaBKt1+BUPyN1RjvtAdDeDv3c5HoN&#10;RrWnQN9DUZMc7Gogrb00+j7JPTgnkxpZul0a4GpPis67Sr3+OuxNeyL0ef1Flga92puUPPwwddGE&#10;C7rPtZdNIaoI0/2vPUV9B+vaI9J3dkH9q+jSdUuNLH0fhY32aui6Jel2ae+j9irpc3XfKAAUJamT&#10;WWiPisJDEZCkIFMYKbLSHeqnz9WelNTIUigrjD744INeg3/9bO0x08947LHHvt129H2Te9sUkEna&#10;+6Tp0bX3SEF3Igod7QnS90mNae2JVLAr5JK0zShOdD30dadK10cvAOgx1Z4wXS/Fq+7b1DhO0p48&#10;PXYK/FSKNb0AoFBK0h5PvY2CHpfkfaZ/tU0ofBXA+ljbR/L26fdVt0N71vSYAsDpQGQBwI9wssjS&#10;gFTnJelcHX2sYNI5Q3pFP11kaeCqw5j0yrwGozoMKxkBfSlQ9LPTRZYG7hqIa2CbpOunn5k6vbq+&#10;Lrl3ZOvWrd9GiiJDg9zf/e53vQLgRFIjS99HQXDhhReGvWHJwb8G5UOGDPl2z0h/kaX1Cg0d4qU9&#10;bYrU5KJp9DV41iFgiizdXwom/by+dBhe33Oy9K8O1dNtS0aWFt3nOs9IX5N6n2twrvsu9Xwr3X8K&#10;Aw3YNUDXIF/xp71mPySytNeyb2Tpeug6a69MXwp0hbL2BCXPd1OU6bHWoZSp25N+tvaW6mdrOzoR&#10;3V59Pz1O+n99T93vDzzwQLhvByOyRPed7kvdRm0HCi1FnF5c6Bta/UWW7nv9Hun26TFR3Or8qnSR&#10;pRcptNcr3SyfRBaATCCyAOBHOFFkJSXjSudQaRCoV/N1KF+6yNJ05jq8TN9T58ekvlrfl0JE70uV&#10;LrJ0ffpGltZrAoLUyNLgUpMcaCCtaEmNLO3h0vXQdT8VqZElCiDtTdMgevLkyWGdfoa+b/Ln9BdZ&#10;ioKrr77623Om0i2KAQ20dUibQiLdQLq/yNLkBwrAZGTp++mQQx1ypnPWktevP7pcX6cBvh4vHZap&#10;vSV6/H5IZOnn940sHc6muNAev74UFXr8dH8l31esv8jS46Cf/Ytf/KLfWf1S6Tbp+movnyYZ0Xaq&#10;wyq1DQxWZCXpvtPvi34fFKaKLcWjtpmk/iJL11Ofp8dWexcV3trre6LI0qGTfRFZADKByAKAH+Fk&#10;e7I06NUAX4Pg5DkkyfOd+jtcUOfVaNCoCFAUaRCdbtA/GJEliiMdVpb8WRpE6xwwfb32GCWj6WT6&#10;RpYoQjTI//e//x0Ox9N5OKlvOtxfZGmPivYq6bDCZByl0v2hQbSuq+JC77P1Q/Zk9RdZmjVP52Ul&#10;B+qptE6LfrYiUNGsQ910n4miRI/fQCNLhwnq3ChN9tD3cdf2ovtYh4kmt6fBiCzdB/p+2i4VxMnt&#10;SZNqDPRwQW2DyfMC+9L9qe39vPPOC7GlQ1aT+oss3Y+63xW3yd8NfQ6RBSCOiCwA+BFOFFka5Gkw&#10;r9n/dOhVcpB/ssjSwFuDPu1FUGhosJkaS0mDFVm6XvrZ+nz9bA34tTdDe2dSv+/JpIss/XxNXqGZ&#10;5XT4o/bS6Hon9RdZuq66XQqkdHvSNNDXev2rc7cUMYqDvlFyqpGlRY+RZpt76aWXej0uSQpPndem&#10;+0R7UO69995vpx2XwYosTZyhbUrnnPV93BU12m408UTyZw9GZOncMk2g8vLLL38bKTIYkaXHWPd3&#10;Mkb70vfTXltFVupkFukiS/entjFN8pF6npkiisgCEEdEFgD8CAqD/iJLA2QNxrUXp+9eGp3rotjR&#10;oFhhoCUZWTpETh9r4KsZ7XQImmZh60uDV/3sgUSWfo7OhdFeHO1F0EBY10/fOxklp0p7K5566qnv&#10;7flS6Oh6KrQUbqmD+NTI0myDSfoeuu+0x0bfM3muUJL2hmmmOH2evqdCQrPE9T33KLlHMBlTon81&#10;6NfeouR63Q86J0mTlGiiBN3fWpekn6/7SI+XHhcd7qm9bMnI0OcqlDRo1zl3+liLoiB5XlQysvTz&#10;ktclXWTpNmjK/ltvvfV7ganvoZjSpCTJMEhGlsK9b2Rpj8+pRFYyMBWjSbr+OmxQj53u7+RtUhQp&#10;/lMjS4+pLktH251m99NhmMnbnUr3kc7P0n2XGk4KJEVWMpD0tQpLbROapCN129bvTmpk6XNPFln6&#10;HdDPvPnmm8N1EH1df7cDAH4MIgsAfgSdB6TzmRQ1fWdw03kjeo8nHQqlvSwanGqQrIkaNNGE4kKB&#10;o9n7NLBTNOg8JA3SRQM+fX9Nw61Z2JLThSdp8KpzWfpGlgaPepNVDbz1M5O0XoGlGeSSA34NxPXz&#10;tBdDs7bpDV41YNUbICt6tHcqNYpORCGpPRLJAWuSrqf2ZumcG8VKKl2n5AQIqXtLRNGm6NSeFEWp&#10;JrzQ9dMhjNrblAwHfX9drs/TXg79DF1nDcgVOIoE7dHRbdHt1f2qSSW0PjW+9HjpPtCeL93fmqZd&#10;caEZCjWtezKE9HNHjRoV9ibpOit2tEdTh/kpJLUHUufS6bHVz9M5aLpuOpxRUan7KRlD+nmaYlxT&#10;sifp+mi9JubQmxwnH0Ot1zltuh/1+CRjQLdTh3sqPFK3A/1s3U8KvBOd2ye6bdqTpBkTFXnJCSX0&#10;ffX1ClkFn+5r3U/aJrWtKsz1OOn79xcnus26HnqMtK0n72/R45Tc29j3ME3tEdR9oMMJ9XOTLwIo&#10;mvX7o8dG942+pyYd0e+ZDuHUdqvtSt9Le+IUUtrL2Je+py5TnOn663brtuh+A4DBQmQBwCnSYFKD&#10;UB3apIGtzuPRQE2v+msgmtzDoMGkBuF6JV2zwWnvhAbripjHH388DPK1R0SDcQ0MdZkGtHq/J73y&#10;rgGzBn46nEmv3icnQ1DMaaCvCNC5SAo8RYMGswoMTZmu66TDFDWLm76P9rJpD5mupwaj2iujdRqI&#10;Klw0aNZ1PP/888PnaHCbXLQnSYPW/ui+UADq+mvvkH6OBq3J+0GDVl1vDZqTA1jdN7rdug3ac6Tb&#10;d/fdd4dDw3S9dB9rUZBoanLdL8nrp6jUXqfkoF7/KjS0J0d7bRQtmopdA2/tyVDAaS+X9mopEDQo&#10;V2zqPlJE6HHU9dL30Z4ZTQSin6VF94X22ijG9LWifxXNejwUs7rv9ObNCiXFqg7hVFjp8dD3VDzr&#10;NupzFdaKA/0cPca6v3Q9FCC6Tcn7J3k9dFv0vRTbmhFRsaJgSMaI7nvFiWZw1H2kENX2oa/X9dG2&#10;p21Ee75OFMz6PpqkRPef9mjp/tPePt1uXT+935kOY9Rt123S46bP1e1KPTcqHd0Pui06H0/bsq6L&#10;9pzp8dBjpGDS4al940azXWq70Dao+00zOOr66zBC3dbkfa9tWduN9obq/tS087o+ikQ9HvpcbcOp&#10;YSr6Xvqd1e3TbdZMltpL2d/tAIAfg8gCgFOkQZheBddgXQN0DQa1aKCnPRqphzFpIKdX4BUeGiRr&#10;MKvA0Odr74D2KGlwqc/RIFDrk99Xn6u4SX5/hYx+hsJLg0H9f3K9Pl/XSXGjwXvy++h76vsoQrRe&#10;n5v8PvrZui0KNu2t0Z4WHdKlINLeNkWRDvNSxGmgn7oHIpV+bvJ76ufqXwVDMkr0M/T/qXvV9L10&#10;jpM+V1+rr9N11e3QdU0OdPWvrr+CQYNpBUvq90ml9dojoz1z2juin6nbpsF2cs+Rfq6CNnlf61/9&#10;/NS9b/qZijvFi+I1XZzoeyuW9bN0v+nr9bjr/tOhhqnn+OhrFUn6XD3OogjSz9VjpOuh263oTL0e&#10;+n/dR7rd2iOj79v3kFTd98nboO+jn6NtQ/eZvnfy+ycfk74hk0rXSduBbrdeLND11vfRIYQKnNSv&#10;1XVTKOnzTxTgovtC4af7Xj9D95u2LcWQZmTUY5R8vPvS7dLP1+ORfAx0PfTCgLZR3S59rEXbhh5/&#10;bQd6YUHbe/L3U5+nx73vNqzHTC9EaG9Zcu8uAAwmIgsAspAG7RrwanDe30BXg/YxY8b0CgcAAHBy&#10;RBYAZCG9x5DOw9HekHR7qrTHQucB6dX+dJcDAID+EVkAkIUUWZrkQRNTJA/L0mFlOlxMh3XpnCYd&#10;Mpc6oQIAADg1RBYAZCGdk6LzlzTxgmZ406IJHTTTnCaS0DkuqeeYAQCAU2X2/wMAa8ZKlTfrgwAA&#10;AABJRU5ErkJgglBLAQItABQABgAIAAAAIQCxgme2CgEAABMCAAATAAAAAAAAAAAAAAAAAAAAAABb&#10;Q29udGVudF9UeXBlc10ueG1sUEsBAi0AFAAGAAgAAAAhADj9If/WAAAAlAEAAAsAAAAAAAAAAAAA&#10;AAAAOwEAAF9yZWxzLy5yZWxzUEsBAi0AFAAGAAgAAAAhADsvd5WzAwAAeQgAAA4AAAAAAAAAAAAA&#10;AAAAOgIAAGRycy9lMm9Eb2MueG1sUEsBAi0AFAAGAAgAAAAhAKomDr68AAAAIQEAABkAAAAAAAAA&#10;AAAAAAAAGQYAAGRycy9fcmVscy9lMm9Eb2MueG1sLnJlbHNQSwECLQAUAAYACAAAACEAp2Xg398A&#10;AAAHAQAADwAAAAAAAAAAAAAAAAAMBwAAZHJzL2Rvd25yZXYueG1sUEsBAi0ACgAAAAAAAAAhADzx&#10;F9mWhwAAlocAABQAAAAAAAAAAAAAAAAAGAgAAGRycy9tZWRpYS9pbWFnZTEucG5nUEsFBgAAAAAG&#10;AAYAfAEAAOCPAAAAAA==&#10;">
                <v:shape id="Picture 239" o:spid="_x0000_s1255" type="#_x0000_t75" style="position:absolute;left:8842;top:4320;width:35598;height:24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2YIxQAAANwAAAAPAAAAZHJzL2Rvd25yZXYueG1sRI9Ba8JA&#10;FITvQv/D8gq9mY1WJEZXkUKk9iBoa8+v2WcSzb5Ns1uT/ntXKPQ4zMw3zGLVm1pcqXWVZQWjKAZB&#10;nFtdcaHg4z0bJiCcR9ZYWyYFv+RgtXwYLDDVtuM9XQ++EAHCLkUFpfdNKqXLSzLoItsQB+9kW4M+&#10;yLaQusUuwE0tx3E8lQYrDgslNvRSUn45/BgF/frreC4482/J905nk+3msuFPpZ4e+/UchKfe/4f/&#10;2q9awfh5Bvcz4QjI5Q0AAP//AwBQSwECLQAUAAYACAAAACEA2+H2y+4AAACFAQAAEwAAAAAAAAAA&#10;AAAAAAAAAAAAW0NvbnRlbnRfVHlwZXNdLnhtbFBLAQItABQABgAIAAAAIQBa9CxbvwAAABUBAAAL&#10;AAAAAAAAAAAAAAAAAB8BAABfcmVscy8ucmVsc1BLAQItABQABgAIAAAAIQAyL2YIxQAAANwAAAAP&#10;AAAAAAAAAAAAAAAAAAcCAABkcnMvZG93bnJldi54bWxQSwUGAAAAAAMAAwC3AAAA+QIAAAAA&#10;">
                  <v:imagedata r:id="rId92" o:title=""/>
                  <v:path arrowok="t"/>
                </v:shape>
                <v:shape id="_x0000_s1256" type="#_x0000_t202" style="position:absolute;width:53256;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5etvQAAANwAAAAPAAAAZHJzL2Rvd25yZXYueG1sRE9LCsIw&#10;EN0L3iGM4EY0VfxWo6iguPVzgLEZ22IzKU209fZmIbh8vP9q05hCvKlyuWUFw0EEgjixOudUwe16&#10;6M9BOI+ssbBMCj7kYLNut1YYa1vzmd4Xn4oQwi5GBZn3ZSylSzIy6Aa2JA7cw1YGfYBVKnWFdQg3&#10;hRxF0VQazDk0ZFjSPqPkeXkZBY9T3Zss6vvR32bn8XSH+exuP0p1O812CcJT4//in/ukFYzGYX44&#10;E46AXH8BAAD//wMAUEsBAi0AFAAGAAgAAAAhANvh9svuAAAAhQEAABMAAAAAAAAAAAAAAAAAAAAA&#10;AFtDb250ZW50X1R5cGVzXS54bWxQSwECLQAUAAYACAAAACEAWvQsW78AAAAVAQAACwAAAAAAAAAA&#10;AAAAAAAfAQAAX3JlbHMvLnJlbHNQSwECLQAUAAYACAAAACEAAtOXrb0AAADcAAAADwAAAAAAAAAA&#10;AAAAAAAHAgAAZHJzL2Rvd25yZXYueG1sUEsFBgAAAAADAAMAtwAAAPECAAAAAA==&#10;" stroked="f">
                  <v:textbox>
                    <w:txbxContent>
                      <w:p w14:paraId="0F7C28F0"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E27</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taking medication at start</w:t>
                        </w:r>
                        <w:r w:rsidRPr="00EC6567">
                          <w:rPr>
                            <w:rFonts w:ascii="Times New Roman" w:hAnsi="Times New Roman" w:cs="Times New Roman"/>
                            <w:lang w:val="en-US"/>
                          </w:rPr>
                          <w:t xml:space="preserve"> </w:t>
                        </w:r>
                        <w:r>
                          <w:rPr>
                            <w:rFonts w:ascii="Times New Roman" w:hAnsi="Times New Roman" w:cs="Times New Roman"/>
                            <w:lang w:val="en-US"/>
                          </w:rPr>
                          <w:t>and relapse in Model 3. X-axis values: ‘0’=</w:t>
                        </w:r>
                        <w:r w:rsidRPr="00317659">
                          <w:rPr>
                            <w:rFonts w:ascii="Times New Roman" w:hAnsi="Times New Roman" w:cs="Times New Roman"/>
                            <w:i/>
                            <w:lang w:val="en-US"/>
                          </w:rPr>
                          <w:t>not taking medication</w:t>
                        </w:r>
                        <w:r>
                          <w:rPr>
                            <w:rFonts w:ascii="Times New Roman" w:hAnsi="Times New Roman" w:cs="Times New Roman"/>
                            <w:lang w:val="en-US"/>
                          </w:rPr>
                          <w:t>; ‘1’=</w:t>
                        </w:r>
                        <w:r w:rsidRPr="00317659">
                          <w:rPr>
                            <w:rFonts w:ascii="Times New Roman" w:hAnsi="Times New Roman" w:cs="Times New Roman"/>
                            <w:i/>
                            <w:lang w:val="en-US"/>
                          </w:rPr>
                          <w:t>taking medication</w:t>
                        </w:r>
                        <w:r>
                          <w:rPr>
                            <w:rFonts w:ascii="Times New Roman" w:hAnsi="Times New Roman" w:cs="Times New Roman"/>
                            <w:lang w:val="en-US"/>
                          </w:rPr>
                          <w:t>.</w:t>
                        </w:r>
                      </w:p>
                    </w:txbxContent>
                  </v:textbox>
                </v:shape>
              </v:group>
            </w:pict>
          </mc:Fallback>
        </mc:AlternateContent>
      </w:r>
    </w:p>
    <w:p w14:paraId="1DE24BC0" w14:textId="54F9D800" w:rsidR="00FD4CBC" w:rsidRPr="00A01702" w:rsidRDefault="00FD4CBC" w:rsidP="00FD4CBC">
      <w:pPr>
        <w:tabs>
          <w:tab w:val="left" w:pos="1956"/>
        </w:tabs>
        <w:rPr>
          <w:rFonts w:ascii="Times New Roman" w:hAnsi="Times New Roman" w:cs="Times New Roman"/>
          <w:sz w:val="24"/>
          <w:szCs w:val="24"/>
          <w:lang w:val="en-US"/>
        </w:rPr>
      </w:pPr>
    </w:p>
    <w:p w14:paraId="0D80C065" w14:textId="28144858" w:rsidR="00FD4CBC" w:rsidRPr="00A01702" w:rsidRDefault="00FD4CBC" w:rsidP="00FD4CBC">
      <w:pPr>
        <w:tabs>
          <w:tab w:val="left" w:pos="1956"/>
        </w:tabs>
        <w:rPr>
          <w:rFonts w:ascii="Times New Roman" w:hAnsi="Times New Roman" w:cs="Times New Roman"/>
          <w:sz w:val="24"/>
          <w:szCs w:val="24"/>
          <w:lang w:val="en-US"/>
        </w:rPr>
      </w:pPr>
    </w:p>
    <w:p w14:paraId="1F61ACA6" w14:textId="5E61FA4C" w:rsidR="00FD4CBC" w:rsidRPr="00A01702" w:rsidRDefault="00FD4CBC" w:rsidP="00FD4CBC">
      <w:pPr>
        <w:tabs>
          <w:tab w:val="left" w:pos="1956"/>
        </w:tabs>
        <w:rPr>
          <w:rFonts w:ascii="Times New Roman" w:hAnsi="Times New Roman" w:cs="Times New Roman"/>
          <w:sz w:val="24"/>
          <w:szCs w:val="24"/>
          <w:lang w:val="en-US"/>
        </w:rPr>
      </w:pPr>
    </w:p>
    <w:p w14:paraId="01291A80" w14:textId="5C78DBF2" w:rsidR="00FD4CBC" w:rsidRPr="00A01702" w:rsidRDefault="00FD4CBC" w:rsidP="00FD4CBC">
      <w:pPr>
        <w:tabs>
          <w:tab w:val="left" w:pos="1956"/>
        </w:tabs>
        <w:rPr>
          <w:rFonts w:ascii="Times New Roman" w:hAnsi="Times New Roman" w:cs="Times New Roman"/>
          <w:sz w:val="24"/>
          <w:szCs w:val="24"/>
          <w:lang w:val="en-US"/>
        </w:rPr>
      </w:pPr>
    </w:p>
    <w:p w14:paraId="20EA4AD6" w14:textId="48166297" w:rsidR="00FD4CBC" w:rsidRPr="00A01702" w:rsidRDefault="00FD4CBC" w:rsidP="00FD4CBC">
      <w:pPr>
        <w:tabs>
          <w:tab w:val="left" w:pos="1956"/>
        </w:tabs>
        <w:rPr>
          <w:rFonts w:ascii="Times New Roman" w:hAnsi="Times New Roman" w:cs="Times New Roman"/>
          <w:sz w:val="24"/>
          <w:szCs w:val="24"/>
          <w:lang w:val="en-US"/>
        </w:rPr>
      </w:pPr>
    </w:p>
    <w:p w14:paraId="5745BF45" w14:textId="60E32041" w:rsidR="00FD4CBC" w:rsidRPr="00A01702" w:rsidRDefault="00FD4CBC" w:rsidP="00FD4CBC">
      <w:pPr>
        <w:tabs>
          <w:tab w:val="left" w:pos="1956"/>
        </w:tabs>
        <w:rPr>
          <w:rFonts w:ascii="Times New Roman" w:hAnsi="Times New Roman" w:cs="Times New Roman"/>
          <w:sz w:val="24"/>
          <w:szCs w:val="24"/>
          <w:lang w:val="en-US"/>
        </w:rPr>
      </w:pPr>
    </w:p>
    <w:p w14:paraId="29C7A301" w14:textId="278F6624" w:rsidR="00FD4CBC" w:rsidRPr="00A01702" w:rsidRDefault="00FD4CBC" w:rsidP="00FD4CBC">
      <w:pPr>
        <w:tabs>
          <w:tab w:val="left" w:pos="1956"/>
        </w:tabs>
        <w:rPr>
          <w:rFonts w:ascii="Times New Roman" w:hAnsi="Times New Roman" w:cs="Times New Roman"/>
          <w:sz w:val="24"/>
          <w:szCs w:val="24"/>
          <w:lang w:val="en-US"/>
        </w:rPr>
      </w:pPr>
    </w:p>
    <w:p w14:paraId="6AC532EE" w14:textId="1BFB1C86" w:rsidR="00FD4CBC" w:rsidRPr="00A01702" w:rsidRDefault="00FD4CBC" w:rsidP="00FD4CBC">
      <w:pPr>
        <w:tabs>
          <w:tab w:val="left" w:pos="1956"/>
        </w:tabs>
        <w:rPr>
          <w:rFonts w:ascii="Times New Roman" w:hAnsi="Times New Roman" w:cs="Times New Roman"/>
          <w:sz w:val="24"/>
          <w:szCs w:val="24"/>
          <w:lang w:val="en-US"/>
        </w:rPr>
      </w:pPr>
    </w:p>
    <w:p w14:paraId="2A3FBEF0" w14:textId="77777777" w:rsidR="00FD4CBC" w:rsidRPr="00A01702" w:rsidRDefault="00FD4CBC" w:rsidP="00FD4CBC">
      <w:pPr>
        <w:tabs>
          <w:tab w:val="left" w:pos="1956"/>
        </w:tabs>
        <w:rPr>
          <w:rFonts w:ascii="Times New Roman" w:hAnsi="Times New Roman" w:cs="Times New Roman"/>
          <w:sz w:val="24"/>
          <w:szCs w:val="24"/>
          <w:lang w:val="en-US"/>
        </w:rPr>
      </w:pPr>
    </w:p>
    <w:p w14:paraId="6A8CB502" w14:textId="08F810C9" w:rsidR="00FD4CBC" w:rsidRPr="00A01702" w:rsidRDefault="0034696B" w:rsidP="00FD4CBC">
      <w:pPr>
        <w:tabs>
          <w:tab w:val="left" w:pos="1956"/>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28544" behindDoc="0" locked="0" layoutInCell="1" allowOverlap="1" wp14:anchorId="2FA89A1B" wp14:editId="714E6112">
                <wp:simplePos x="0" y="0"/>
                <wp:positionH relativeFrom="column">
                  <wp:posOffset>-7620</wp:posOffset>
                </wp:positionH>
                <wp:positionV relativeFrom="paragraph">
                  <wp:posOffset>294612</wp:posOffset>
                </wp:positionV>
                <wp:extent cx="5335159" cy="2932786"/>
                <wp:effectExtent l="0" t="0" r="0" b="1270"/>
                <wp:wrapNone/>
                <wp:docPr id="324" name="Group 324"/>
                <wp:cNvGraphicFramePr/>
                <a:graphic xmlns:a="http://schemas.openxmlformats.org/drawingml/2006/main">
                  <a:graphicData uri="http://schemas.microsoft.com/office/word/2010/wordprocessingGroup">
                    <wpg:wgp>
                      <wpg:cNvGrpSpPr/>
                      <wpg:grpSpPr>
                        <a:xfrm>
                          <a:off x="0" y="0"/>
                          <a:ext cx="5335159" cy="2932786"/>
                          <a:chOff x="0" y="0"/>
                          <a:chExt cx="5335159" cy="2932786"/>
                        </a:xfrm>
                      </wpg:grpSpPr>
                      <pic:pic xmlns:pic="http://schemas.openxmlformats.org/drawingml/2006/picture">
                        <pic:nvPicPr>
                          <pic:cNvPr id="241" name="Picture 241"/>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894304" y="482321"/>
                            <a:ext cx="3589020" cy="2450465"/>
                          </a:xfrm>
                          <a:prstGeom prst="rect">
                            <a:avLst/>
                          </a:prstGeom>
                        </pic:spPr>
                      </pic:pic>
                      <wps:wsp>
                        <wps:cNvPr id="242" name="Text Box 2"/>
                        <wps:cNvSpPr txBox="1">
                          <a:spLocks noChangeArrowheads="1"/>
                        </wps:cNvSpPr>
                        <wps:spPr bwMode="auto">
                          <a:xfrm>
                            <a:off x="0" y="0"/>
                            <a:ext cx="5335159" cy="480060"/>
                          </a:xfrm>
                          <a:prstGeom prst="rect">
                            <a:avLst/>
                          </a:prstGeom>
                          <a:solidFill>
                            <a:srgbClr val="FFFFFF"/>
                          </a:solidFill>
                          <a:ln w="9525">
                            <a:noFill/>
                            <a:miter lim="800000"/>
                            <a:headEnd/>
                            <a:tailEnd/>
                          </a:ln>
                        </wps:spPr>
                        <wps:txbx>
                          <w:txbxContent>
                            <w:p w14:paraId="293B31FE"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E28</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family history and relapse in Model 3. X-axis values: ‘0’=</w:t>
                              </w:r>
                              <w:r w:rsidRPr="00317659">
                                <w:rPr>
                                  <w:rFonts w:ascii="Times New Roman" w:hAnsi="Times New Roman" w:cs="Times New Roman"/>
                                  <w:i/>
                                  <w:lang w:val="en-US"/>
                                </w:rPr>
                                <w:t>no recorded family history</w:t>
                              </w:r>
                              <w:r>
                                <w:rPr>
                                  <w:rFonts w:ascii="Times New Roman" w:hAnsi="Times New Roman" w:cs="Times New Roman"/>
                                  <w:lang w:val="en-US"/>
                                </w:rPr>
                                <w:t>; ‘1’=</w:t>
                              </w:r>
                              <w:r w:rsidRPr="00317659">
                                <w:rPr>
                                  <w:rFonts w:ascii="Times New Roman" w:hAnsi="Times New Roman" w:cs="Times New Roman"/>
                                  <w:i/>
                                  <w:lang w:val="en-US"/>
                                </w:rPr>
                                <w:t>recorded family history</w:t>
                              </w:r>
                              <w:r>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anchor>
            </w:drawing>
          </mc:Choice>
          <mc:Fallback>
            <w:pict>
              <v:group w14:anchorId="2FA89A1B" id="Group 324" o:spid="_x0000_s1257" style="position:absolute;margin-left:-.6pt;margin-top:23.2pt;width:420.1pt;height:230.95pt;z-index:251628544;mso-position-horizontal-relative:text;mso-position-vertical-relative:text" coordsize="53351,29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xetuQMAAHkIAAAOAAAAZHJzL2Uyb0RvYy54bWycVttu4zYQfS/QfyD4&#10;7uhiKbaFKIusc8EC2zbobj+AoiiLWIlkSdpytui/d4aSHccJkO0aiD28zPDMmTNkrj7s+47shHVS&#10;q5ImFzElQnFdS7Up6V9f72dLSpxnqmadVqKkT8LRD9e//nI1mEKkutVdLSyBIMoVgylp670posjx&#10;VvTMXWgjFCw22vbMw9BuotqyAaL3XZTG8WU0aFsbq7lwDmZvx0V6HeI3jeD+j6ZxwpOupIDNh28b&#10;viv8jq6vWLGxzLSSTzDYT6DomVRw6DHULfOMbK18FaqX3GqnG3/BdR/pppFchBwgmyQ+y+bB6q0J&#10;uWyKYWOONAG1Zzz9dFj+++7RElmXdJ5mlCjWQ5HCuQQngJ7BbArY9WDNF/Nop4nNOMKM943t8Rdy&#10;IftA7NORWLH3hMNkPp/nSb6ihMNaupqni+XlSD1voT6v/Hh7945ndDg4QnxHOEbyAv4mpsB6xdT7&#10;igIvv7WCTkH6H4rRM/tta2ZQVMO8rGQn/VMQKJQPQando+SPdhw8k55myYF0WMdjCU4By+iE+0Yv&#10;hll91vybI0qvW6Y24sYZUDf0HO6OXm4PwxdHVp0097LrsFJoT8lBJ5wp6Q1+RpXear7thfJj21nR&#10;QZ5auVYaR4ktRF8JUJH9VENGHFreg5CMlcqHvgAlfHYeT0dNhM74J13exPEq/Thb5/F6lsWLu9nN&#10;KlvMFvHdIouzZbJO1v+id5IVWycgfdbdGjlBh9lX4N9sg+nCGBssNCrZsXAdIHEB0OE3QIQpZAix&#10;Om+F5y2aDZD3JxA++hwXAtPP5GIZHLQJepw1xnKVzWNoMeiAbJnO01C3kQ5skXm+XMUpXFGhRbI8&#10;zi7zUNnnQMY6/yB0T9AAqgFN4JbtAPeI67BlUsQIJWAEZNjLcMu6Q/Fh9GMM4h371v30pWVGAAQM&#10;e6rp9KDpr1jsj3pPUkxl2obXCPF7mEbxBprNmbSt1UMrWA34RnmfuI5xMDNSDb/pGmTGtl6HQGeU&#10;A5vv3EXZEt6Q8AocLxRotf/DM4hEd7I+9Jazm2rd2VFh9+EzVfHFtk6RoaSrPM0DbqXRHyhiRS89&#10;PIid7EsK2OCD7qxANu5UHWzPZDfaALpTUGukZ6w1Wn5f7cOVniTzA++Vrp+AMatBOEALvNhgtNp+&#10;p2SA16+k7u8tw0uv+6SA9VWSZfhchkGWL1CY9nSlOl1hikOoknpKRnPtwxOLwJW+geo0MggU0Y1I&#10;JtAgxmCF9w2sFw/o6Tjsev6P4fo/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WKmyLeAAAAAJAQAADwAAAGRycy9kb3ducmV2LnhtbEyPQUvDQBSE74L/YXmCt3aTpi0xZlNKUU9F&#10;sBXE22v2NQnNvg3ZbZL+e9eTHocZZr7JN5NpxUC9aywriOcRCOLS6oYrBZ/H11kKwnlkja1lUnAj&#10;B5vi/i7HTNuRP2g4+EqEEnYZKqi97zIpXVmTQTe3HXHwzrY36IPsK6l7HEO5aeUiitbSYMNhocaO&#10;djWVl8PVKHgbcdwm8cuwv5x3t+/j6v1rH5NSjw/T9hmEp8n/heEXP6BDEZhO9sraiVbBLF6EpILl&#10;egki+GnyFL6dFKyiNAFZ5PL/g+IHAAD//wMAUEsDBAoAAAAAAAAAIQBD2s8VY4wAAGOMAAAUAAAA&#10;ZHJzL21lZGlhL2ltYWdlMS5wbmeJUE5HDQoaCgAAAA1JSERSAAADYAAAAk4IBgAAANFDZFYAAAAB&#10;c1JHQgCuzhzpAAAABGdBTUEAALGPC/xhBQAAAAlwSFlzAAAh1QAAIdUBBJy0nQAAi/hJREFUeF7t&#10;3Yl/FfW9//HfH3Rbrb3Wtlrb6m17q7Wttr21drFVq8giiCgiVhH3Xdw3XJF9Sdj3fQnZQ8gCYQtL&#10;CIHsCwGCn995f5mDSTxBbEn4fszr6eP7QGZOQjgZzplXZuY7/88AAAAAAAOCAAMAAACAAUKAAQAA&#10;AMAAIcAAAAAAYIAQYAAAAAAwQAgwAAAAABggBBgAAAAADBACDAAAAAAGCAEGAAAAAAOEAAMAAACA&#10;AUKAAQAAAMAAIcAAAAAAYIAQYAAAAAAwQAgwAAAAABggBBgAAAAADBACDAAAAAAGCAEGAAAAAAPE&#10;fYB9/vnndurUKTt9+nSy5Px1dXWFjz0XfV49Ro+N1X/yHAAXS3q71a+AJ3qt1XsC2y48Se/PsN3C&#10;k2/qPq7rADt58qSVl5dbYWGhbd++3RobG8/rhUWPOXLkiJWUlISP3b17d/jmdqfHtLS0WEVFRXhc&#10;aWmp7dy5M/yZsdHXrr/7iRMnkiVA/PRiWl9fH+W/KeBcOjs7w2suP/SCJ9puGxoaCDC4ou1V2622&#10;328StwGm2Jg6darNmTPHdu3aZWvXrrXZs2d/5YuL1im4PvnkE8vPz7eqqiqbNWuWrVy5skeENTc3&#10;29y5c8Pn3bNnTxj6/fz586PbYdTXffTo0W/cxolvNu281tXV8YMDuHP8+HE7duwYAQZXtN3qNZcA&#10;gyfaXrXdavv9JnEbYOvXr7c777wzhJK+Ofp1woQJIcLO9abY1NRkzz//vE2ZMiV8M/WxOno2btw4&#10;q6ysTB5ltm7dOrvvvvvCUTA9RmP//v32j3/8IwRfTBRg2hlgRxae6N+pfnDAETB4kz6SQIDBE+3z&#10;6DVX+zOAF9petd0SYBFQFA0fPtw++OCDZMkZixYtsptvvjnEWCZ6s9yyZYvdcccdtm3btmSphVNJ&#10;HnvsMXvrrbfOHkV6//33bdSoUT2OKqX/3JycnGRJHAgweESAwSsCDB4RYPCIAIuIrvu65ZZbbNmy&#10;ZcmSM3Sd1q9//es+A0k7ejryNWzYMDtw4ECy1Kyjo8PeeOMNe+CBB8JhTlm8eLH93//9Xwg2BY42&#10;AF0vdvfdd4frx2JCgMEjAgxeEWDwiACDRwRYJPSNWLVqlf3iF78IcdSdrtO66aab7LPPPkuW9KRv&#10;3tNPP21jxow5G1qicNERL0WdPof+jEOHDtldd91lf/vb32zTpk22b98+e/vtt8ORs/SLl37V0Jvw&#10;xRzagU1vnJnWMxgxDv3gIH0NWKb1DEasQz+00wQymgkx03oGI8ah7VavuWy3DE9D26u2W22/mdYP&#10;5Ejv96c74D/hLsC006ZJM6688korKChIlp6ho1q/+93vbNKkScmSntra2kJ86Xov/fQyTQHz4Ycf&#10;2g033GBlZWXhidU3XLMf6povHQl78sknQ5x1p41B0aPPdTGHdgQUjIqwTOsZjBhHervV0dtM6xmM&#10;WId2BmpqasI2nGk9gxHj0D7CwYMH2W4Zroa2V223Mezjtra2hjMgBm2A6QjXFVdcEU4J7K66ujoE&#10;2AsvvJAs6UkBNnLkSBs/fny47istHWDXXXddmJAj/cTqMZrUQ9H2s5/9zN55553w5Kfp4/T1KMQu&#10;5tDXVFtbG659y7SewYhx6N+jtltdW5lpPYMR69BkToqw9vb2jOsZjBiHttvDhw+z3TJcDW2v2m61&#10;/WZaP5BD8aX9/kEZYDoylZWVZVdfffWXAix9CuJ7772XLOlJO3xjx479UoDpFKjJkyeHeNuxY0d4&#10;YvUNnzlzZpgNUTuIOqr2gx/8wF555ZWzE3PocTGM9CmI6SpnMDyM9GkF2n4zrWcwYh0680E/le19&#10;SgqDEfPQdqvXXLZbhqeh7VXbrbbfTOsv1vhPuZyEQ9dk/epXv/rSNWC6afJvfvMbW7JkSbKkJwWK&#10;Aur+++8P38w0fVN1fdeQIUPCKVGyZs0aGzp0aIgvUaQpwm688cYwyceFePIvFNU4k3DAG72o6gcH&#10;CjDAE72X6HQUbcOAF9rX0WtuTPsvwFfR9qrtVtvvN4nLANOEGLo2a+HChcmSMzZu3Gi//e1vw42W&#10;M1GozJs3L4SVPkeaTuHTvcE0QUd6Cnv9/tlnn+3xBqs3XE1Dr6NlMb3xEmDwiACDVwQYPCLA4BEB&#10;FhF9E1566aUQSGk6nUlHsR555JGz3yQtS180p2+gho6SjRgxIpxamH4R0sXUmphD9xFTzMibb74Z&#10;Plf3nUO96epeYTo1kQAD/jMEGLwiwOARAQaPCLDI6HovHcmqrKwMb4I7d+605557zoqLi8++KSqs&#10;dCTrk08+OfuN068KKF0nptML9VidsqjTC3VOf5pmQ1SU6fMp5GTv3r3hfmH79+8Pv48FAQaPCDB4&#10;RYDBIwIMHhFgkdEb365du+zjjz+2+fPnW3Z2dji6pZ259IuLrvPSkbJp06aFN0zROh0R0zVeOh1R&#10;pzEuXbo0BEz3FyVFjWZEVKxpvR6vXzUVZmxvugQYPCLA4BUBBo8IMHhEgEVK3xhdt9XXTpyOXvX1&#10;JqmZDjUz4rkobvT5u08/HxsCDB4RYPCKAINHBBg8IsAQLQIMHhFg8IoAg0cEGDwiwBAtAgweEWDw&#10;igCDRwQYPCLAEC0CDB4RYPCKAINHBBg8IsAQLQIMHhFg8IoAg0cEGDwiwBAtAgweEWDwigCDRwQY&#10;PCLAEC0CDB4RYPCKAINHBBg8IsAQLQIMHhFg8IoAg0cEGDwiwBCtrlSANdU32Cl2ZOGIXlQbjtWH&#10;7RfwhACDRwQYPCLA8CX17c22u7nWdjUcvqhjx9FDlrOv0irqDmRcz2DEOKqO1diWveVWefRgxvUM&#10;xkUdTbXW1JH5BvwEGDwiwOARAYYvWba7xB7eu8bGFC+4qGN0YbbdvXmG3VuQlXE9gxHjuK9ovg3Z&#10;ND1sv5nWMxgXc4zfvco27S9PXu17IsDgEQEGjwgwfMnyEGBr7f6ShRd1aEd2aBJgmdYzGDGOMant&#10;9u5UgN1XlJ1xPYNxMcbowiwbsnGaDS+cZ+v2bU9e7XsiwOARAQaPCDB8SU1LvRUc2WuFh3df1JFX&#10;U2Urqkos5+COjOsZjBhHfs1uW76z2HIPVWVcz2BcjLEmFV2PFi5MBViWrdhbkrza90SAwSMCDB4R&#10;YIjW2Uk4TjAJB/zQiyqTcCA2x9pb7KXKtTaiKMsW7SpIlvZEgMEjAgweEWCIFtPQwyPtvOpFlWno&#10;EZN6BVjFGhueCrCsHbnJ0p4IMHhEgMEjAgzRIsDgEQGGGDV0tNpLZakAK5xnMys2J0t7IsDgEQEG&#10;jwgwRIsAg0cEGGLUfLzdXipdZcML5tmU7RuSpT0RYPCIAINHBBiiRYDBIwIMMWrp7LCXtq20Yflz&#10;7cPSdcnSnggweESAwSMCDNEiwOARAYYYtZ04bi+XKMDm2Dslq+3z1H+9EWDwiACDRwQYokWAwSMC&#10;DDHqONFpr21bZcPy5thrRcutK0NkEWDwiACDRwQYokWAwSMCDDE6fvKEvV26xoanAuyFgsXW1dWV&#10;rPkCAQaPCDB4RIAhWgQYPCLAEKMTp07a+2XrQ4A9lb/AThFg+IYgwOARAYZoEWDwiABDjE6d7rKP&#10;yjeGAHs0Z551poKsNwIMHhFg8IgAQ7QIMHhEgCFGCrCplVvsnvy5Nj5nbrgmrDcCDB4RYPCIAEO0&#10;CDB4RIAhRpp0Y/bOXBuZCrAHNs+21s6OZM0XCDB4RIDBIwIM0SLA4BEBhhid/vy0zd9VYKMK5tmo&#10;TTOs6XhbsuYLBBg8IsDgEQGGaBFg8IgAQ4x0368le4psVGGW3ZMKsIaO1mTNFwgweESAwSMCDNEi&#10;wOARAYZYrdhXavcVzbeRObPtaHtzsvQLBBg8IsDgEQGGaBFg8IgAQ6zWVG8PATYqb57VtjQmS79A&#10;gMEjAgweEWCIFgEGjwgwxGrD/nIbU7zARhdk2aHm+mTpFwgweESAwSMCDNEiwOARAYZYbTm4w8aU&#10;LAhHwfY3HU2WfoEAg0cEGDwiwBAtAgweEWCIVd6hXXZ/yUK7r3iB7WmoTZZ+gQCDRwQYPCLAEC0C&#10;DB4RYIhVce1ee6BkkY0unm87jx1Kln6BAINHBBg8IsAQLQIMHhFgiFVpXbWN3ZYKsJIFVlF3IFn6&#10;BQIMHhFg8IgAQ7QIMHhEgCFWFUcP2INJgJUe2Zcs/QIBBo8IMHhEgCFaBBg8IsAQq6pjNWcCrHiB&#10;FR7enSz9AgEGjwgweESAIVoEGDwiwBCrvQ21Ni4VYPcWz7fcQ1XJ0i8QYPCIAINHBBiiRYDBIwIM&#10;sdrfVJcKsMUhwDYfrEyWfoEAg0cEGDwiwBAtAgweEWCIVU1zvT1UsshGpQJsXXVZsvQLBBg8IsDg&#10;EQGGaBFg8IgAQ6xqWxttXPFCG1WUbav2bU+WfoEAg0cEGDwiwBAtAgweEWCI1dG2JnswPzsE2NI9&#10;xcnSLxBg8IgAg0cEGKJFgMEjAgyxamhvsbFbs2xkUZYt3FWQLP0CAQaPCDB4RIAhWgQYPCLAEKum&#10;jjYbmzPX7imcZ/Oq8pOlXyDA4BEBBo8IMESLAINHBBhi1drZYQ9tnWcj8ufZzMqcL4UWAQaPCDB4&#10;RIAhWgQYPCLAEKv2k532yNasVIDNtSkVm62LAMM3AAEGjwgwRIsAg0cEGGJ1/OQJezxvgQ3Pm2sf&#10;lG1IBVhXsuYMAgweEWDwiABDtAgweESAIVYnuk7a0/mLbFjeHHu7dK2d7DqVrDmDAINHBBg8IsAQ&#10;LQIMHhFgiJWC66XCpSHAXt+22jpP9dxGCTB4RIDBIwIM0SLA4BEBhljpmq83S1bZsPw59nLxcus4&#10;2ZmsOYMAg0cEGDwiwBAtAgweEWCI1enPT9v7pWtsWMFce75ombWd6PnGT4DBIwIMHhFgiBYBBo8I&#10;MMRKb/ifbN8QAuzpoqVhWvruCDB4RIDBIwIM0SLA4BEBhphNK99swwvm2dPFS63peFuy9AwCDB4R&#10;YPCIAEO0CDB4RIAhZnN2bLXhhakAK1lmDR2tydIzCDB4RIDBIwIM0SLA4BEBhphlV+WFAHumdIUd&#10;a29Jlp5BgMEjAgweEWCIFgEGjwgwxGzJriIbUZRlT5evsrrWxmTpGQQYPCLA4BEBhmgRYPCIAEPM&#10;Vu4pCQH2VNlKO9zSkCw9gwCDRwQYPCLAEC0CDB4RYIjZuuqyEGBPlq2wg831ydIzCDB4RIDBIwIM&#10;0SLA4BEBhphtPlAZAuyJVIDta6xLlp5BgMEjAgweEWCIFgEGjwgwxCz/UJWNKM62x7cvtz2NtcnS&#10;MwgweESAwSMCDNEiwOARAYaYldTuDUfAHitdZjvra5KlZxBg8IgAg0cEGKJFgMEjAgwxK6vbHwLs&#10;0dKlVnn0YLL0DAIMHhFg8IgAQ7QIMHhEgCFmO1LRpQB7ZNsS256Kse4IMHhEgMEjAgzRIsDgEQGG&#10;mO2uPxwC7F+pACup3ZcsPYMAg0cEGDwiwBAtAgweEWCI2f6mOhuWP9fGlyy2gsN7kqVnEGDwiACD&#10;RwQYokWAwSMCDDE72HzUhm6dZQ8VL7S8w7uTpWcQYPCIAINHBBiiRYDBIwIMMattbbS7Nk+3B4sW&#10;2JZDO5OlZxBg8IgAg0cEGKJFgMEjAgwxO9rWbHet/8zGFs63DQcrk6VnEGDwiACDRwQYokWAwSMC&#10;DDFr6Gi1IakAG1OQbWv2l/XYaSXA4BEBBo8IMESLAINHBBhi1ny83YZvmG735c+zFftK7TQBBucI&#10;MHhEgCFaBBg8IsAQs7bO43bvxpl2byrAFu/d1iO2CDB4RIDBIwIM0SLA4BEBhph1njphD2yaZffk&#10;zrHs3YV26nRXsoYAg08EGDwiwBAtAgweEWCI2Ymuk/bwlrk2IhVgc3bl28muU8kaAgw+EWDwiABD&#10;tAgweESAIWYnu7rs8dxsG5E3x6ZX5aaCjACDbwQYPCLAEC0CDB4RYIhZV2r7fC5/kQ1LBdiUyi3W&#10;eeqL7ZQAg0cEGDwiwBAtAgweEWCImd70XylcakNzZ9uHFZvs+KkvXl8JMHhEgMEjAixC+qZo562x&#10;sdHa29vDm+H5vLDoMXpsa2treBPt6ur6yo/T4/VnNTU1WUtLS/iYWBBg8IgAQ+zeKl5lw/Ln2AeV&#10;m6395Bdv/gQYPCLA4JG2VwIsInrjq6ystGnTptnixYstKyvL8vLywhvjuV5ctK65udlWr15t2dnZ&#10;tmTJkvCx+/fvz/hmmt5J3LBhg82fPz/8qscSYMB/hgBD7CaXrrHhBXPtgx2bre0EAQbfCDB4RIBF&#10;ZteuXTZy5EgrKSkJ35x9+/bZM888Yzk5Oed8U+zo6LBZs2bZm2++efYNdNWqVfbcc8/ZkSNHkked&#10;ocgqKyuzN954w2bPnm319fVRvnARYPCIAEPsPtm+PgTY5J2brbWzI1lKgMEnAgweEWAR0TdBwfTk&#10;k08mS87E0gcffGD3339/iKxM9E0sLy+3e+65x9atW3f2zbO2ttYeeughmzt3bogZ0bqqqip79NFH&#10;bcaMGX1+zhgQYPCIAEPsppVvsuFFWfZ+1RZr7mxPlhJg8IkAg0cEWER0tOsf//hHOIWwu9zcXPvt&#10;b38bIisThcq8efNsyJAhtmfPnmSpWVtbm7388ss2ceLEcD1ZetmLL75oEyZMiP4FiwCDRwQYYje7&#10;MsdGpALs3Z2brfF4W7KUAINPBBg8IsAismnTJvvVr34VrsfqTqcl3njjjeFIViZ601RojR49Ohz1&#10;StPy9957L0Sdru+SgoICu/76623t2rUhcDgCBlxYBBhit6AqPwTYOzs3WkNHa7KUAINPBBg8IsAi&#10;oVMNNWnG1Vdfbfn5+cnSM6qrq+13v/tduL4rE82UOG7cOHvwwQfD9Vxp2gHU6Yu/+c1vrKKiIryp&#10;vvrqq/bHP/4xTNKha8ZGjBhhDzzwgG3evPnsDqPCR1+P3owv5tDfS9evaVbHTOsZjBiHfqihH4To&#10;aHOm9QzGxRwnUiO7Ks/uzp9jk7avsZrGY2fXaSbc9A5B949hMGIe2m4PHz7MdstwNbS9arvV9ptp&#10;/UAO7f9rv/9C/BDDXYApej777DO74oorrLCwMFl6xoEDB0KAvfDCC8mSnrSjp4k7xo8ff/ZUQ9ET&#10;+tFHH9l1110XJt3QkSTF16233mrFxcVh1kS92T7xxBPhqJgiTJGmz6edSB19uphDX9uhQ4esrq4u&#10;43oGI8ah7fbgwYNst4woR9OxBptRtsVu3zzNnixcbDsOVVt9sk4/8NJrrrbh3h/HYMQ6tN1qP4nt&#10;luFpaHvVdqvtN9P6gRzqAQXhoAwwlaeOSF155ZVfCrC9e/faTTfdZK+//nqypCcF03333felAFNw&#10;TZ48ORwB27lzZ1j3ve99z5599tkep0fpDVenOD711FPhc+kboKEYu5hDX6M2UG0UmdYzGDEO/TBF&#10;8aV/f5nWMxgXe6yrLguTcEwqX2s1LfVnl+sHbzqLQu9H3R/PYMQ8tN3qNZftluFpaHvVdqvtN9P6&#10;gRzp/f5BGWD6S2va+J///Odh0o3uFE+ahENTxmeiQHn66afDKYgq2TQdVnz33Xft73//e7gGTG+s&#10;l19+ebguTN/4ND3u8ccfDzMtKnhiwTVg8EgvZvp31P2HHEBMthzaGa4Be7l8jR1KBVia3gu4Bgze&#10;aB9Ir7kXYucRGCjaXtMHGb5JXE7CoVkOb7nllhBi3emImE4RLCoqSpb0pB29Tz/9NExDr6NZabqG&#10;atKkSfbwww+H+NI3WUfSNM19951DBc5bb71lY8eO7XEN2cVGgMEjAgyxy6/ZFQLsxbJVdqCl5w/t&#10;CDB4Q4DBIwIsIroQTzMZfvjhh8mSM98gzX542223hcko0st0BEtD/6+hGzXfcccdZ2/gLIqpf/3r&#10;X+HzpSPmnXfesbvuuiu8yaZpnWZR1A2fY4odAgweEWCIXUndPhteOM+eLV1h+5rqkqUEGHwiwOCR&#10;tlcCLCKagl4zE+p6LX1zFCC6j9fChQvPvinqYrmVK1daXl7e2Z08PV6TdGgiD72J6mN15Ez3+9q9&#10;e3d4jOzYsSME2Jo1a0LgiI6a6RRGzZQYEwIMHhFgiF3Z0QM2rGCuPb1tue1pPJIsJcDgEwEGjwiw&#10;yCg2pk6davPnzw8zF65evdoWL14coiv94qJZUzThhqal18V7ojfMqqoqmzlzZpjGXqcz6ubMOjLW&#10;/Xov7RTqFEedcqhTGnWPsRUrVoQZELs/LgYEGDwiwBC7ymOHbGjeHHuyZKntbuh570gCDN4QYPCI&#10;AIuQgkMxpSNSmgExPTNhmt4ktW7fvn09oklvmppRRUe5NHR/gUxRpc+ve4tVVlaGo2M1NTXRxZcQ&#10;YPCIAEPsdjUctrtzZtrE4sW2M/X/aQQYPCLA4BEBFil9YxRFfb2gaHlf6/Tm+VVvoPrY83ncxUSA&#10;wSP9myLAELO9TUdsyObpNqFwkVXWfzFxEwEGjwgweKTtlQBDlAgweESAIXYHmo/ZXRun2sMF8237&#10;0QNnd1wJMHhEgMEjAgzRIsDgEQGG2NW0NNiwTTNsXH62ldRVE2BwjQCDRwQYokWAwSMCDLE70tZk&#10;IzfPsAfy5lnBkX0EGFwjwOARAYZoEWDwiABD7Oo7Wm30ltk2OneO5dbuttMEGBwjwOARAYZoEWDw&#10;iABD7JqOt9vYnDk2Kme2bTpUlQqwM8FFgMEjAgweEWCIFgEGjwgwxK65s8P+tTXLRqYCbMOhndaV&#10;BBcBBo8IMHhEgCFaBBg8IsAQu7YTnTYxf4EN3zrLVu+vsFOnz9wHkgCDRwQYPCLAEC0CDB4RYIjd&#10;8ZMn7OmCRTY0Z6Ytr95uJwkwOEaAwSMCDNEiwOARAYbYdXadtBeKltrdW2fZ4upSO9l16sxyAgwO&#10;EWDwiABDtAgweESAIXYKsEklK2xo7mxbVL3NThBgcIwAg0cEGKJFgMEjAgyxU3C9WbrahuXNsQUh&#10;wM5sqwQYPCLA4BEBhmgRYPCIAEPsFGDvlq2z4YXzLLu6xDpPEWDwiwCDRwQYokWAwSMCDLFTgH1Q&#10;vsFGFGVZ1r7iMCmHEGDwiACDRwQYokWAwSMCDLHTpBufVm4OATZ7T6F1EGBwjACDRwQYokWAwSMC&#10;DLE72dVl03bmhACbsSff2k92huUEGDwiwOARAYZoEWDwiABD7HTfr1m78mxEcbZN3ZVrbSfO7AAQ&#10;YPCIAINHBBiiRYDBIwIMsTuVCrCsPUUhwD7ZucVaTnSE5QQYPCLA4BEBhmgRYPCIAEPsFGAL95WE&#10;UxA/rNxkzZ0EGPwiwOARAYZoEWDwiABD7LpSAba0elsIsPcqNqQCrD0sJ8DgEQEGjwgwRIsAg0cE&#10;GGLXldpGVx4oCwH2dvk6azpOgMEvAgweEWCIFgEGjwgwxE4BtuZgZbgR8+vbV1vD8bawnACDRwQY&#10;PCLAEC0CDB4RYIidAmzdoR02rGCuTSpdlQqw1rCcAINHBBg8IsAQLQIMHhFgiN3pz0/bxpqdNjR3&#10;lr1QstyOdbSE5QQYPCLA4BEBhmgRYPCIAEPsFGCbD1fZ3Tkz7dmipXaUAINjBBg8IsAQLQIMHhFg&#10;iN3p1Bv/1sO77e4tM+zJwsVW195s2nUlwOARAQaPCDBEiwCDRwQYYqcAK6jda8NSATYhf4Edbm0M&#10;OwMEGDwiwOARAYZoEWDwiABD7PTGX1xXbSO2zLSH87LtUGsDAQa3CDB4RIAhWgQYPCLAEDu98Zcd&#10;O2j35sy2sVvnWnXzmZ1XAgweEWDwiABDtAgweESAIXZ646+or7HRqQC7L2eO7W2qI8DgFgEGjwgw&#10;RIsAg0cEGGKnN/6qxlobmzvXRuXMCv9PgMErAgweEWCIFgEGjwgwxE5v/Hsa62x8Xna4Dqyi/hAB&#10;BrcIMHhEgCFaBBg8IsAQO73xV7cctUcLFtjQzdOt9OgBAgxuEWDwiABDtAgweESAIXafp/472Fpv&#10;jxcusiGpANOMiAQYvCLA4BEBhmgRYPCIAIMHNa2N9nTxUrs7Z5YVHNlLgMEtAgweEWCIFgEGjwgw&#10;eHC4rdGeL1lmQ3NnW+7h3QQY3CLA4BEBhmgRYPCIAIMHR9qa7KXSlTasYK5tqdlFgMEtAgweEWCI&#10;FgEGjwgweFDX3myTtq+24YXzbFPNTgIMbhFg8IgAQ7QIMHhEgMGDo6kAe71sjY0oyrJ1BysJMLhF&#10;gMEjAgzRIsDgEQEGD+qPt9rblRtCgK3cX0aAwS0CDB4RYIgWAQaPCDB40Hi8zd7bsdFGFGfb0n2l&#10;BBjcIsDgEQGWQUtLi+3fv9/a2trC7zs6Ouzw4cPsUA0wAgweEWDwoCkVYB/s3BwCbOHeYgIMbhFg&#10;8IgA60Y7THl5eXbvvffa3XffbVVVVWF5e3u7FRUV2bRp0+zgwYNhGfofAQaPCDB40NzZbp9U5YQA&#10;y9qVT4DBLQIMHhFgCT0RW7dutT//+c926aWX2lVXXWUVFRVn1+kJKikpsVtvvdX27NkTlqN/EWDw&#10;iACDBy2dHTZl19ZwDdisnbkEGNwiwOARAZZoamqyxx57zO677z7Lzc21hQsX2vbt25O1Z+jJeuGF&#10;F2zMmDFnT09E/yHA4BEBBg/aThy3aXvyQ4B9VrGJAINbBBg8IsAS+/bts/fffz8c3dKTUlpaGkZ3&#10;Wv7xxx/bHXfcwVGwAUCAwSMCDB60n+y0mXsLbXhhln1cvpEAg1sEGDwiwBKadGP16tVhAg4pLi7+&#10;UoApBB588EH7+9//bjt37kyWor8QYPCIAIMHHSdP2OwQYPPs/e3rCDC4RYDBIwIsoTedNWvWhNkO&#10;RQHW/RRE7UwtWLAgXBs2bNgwO3LkSLIG/YUAg0cEGDw4fuqEzUkF2LD8OfZ26WoCDG4RYPCIAEt0&#10;dXVZQUGBzZgxw2pra62wsDBMuqEnRqcbvvXWW3bNNdfYT3/603B9mOIA/YsAg0cEGDzoPHXS5irA&#10;8mbbayUrCTC4RYDBIwKsG+3wr1y50n784x/bd77zHbv++uvtl7/8pV122WVhXHLJJTZ37lx2rAYI&#10;AQaPCDB4cKLrpM3bU2R3b51lLxUtDTsDJwgwOESAwSMCLAPd60uh9fDDD9s//vEPGzt2rE2ZMsV2&#10;796dPAIDgQCDRwQYPDjZdSrcgHlYKsCeKVhMgMEtAgweEWB90BOj0xK1E6UQ0P/zpjSwCDB4RIDB&#10;g1Onu2zJvlIbngqwx/Pmh+32ZOcJAgzuEGDwiABLKLC0o6/R0dFxdqdfyzVF/bx582zOnDnhejDe&#10;nAYGAQaPCDB40JUKsJX7y+yerbPtX1vn2amuUwQYXCLA4BEBltD081OnTg2nG86ePdtqamrCm5Am&#10;4rjnnnvC5Bs/+tGP7M477wwTdKD/EWDwiACDB12p7XTNgQobmQqwB7fMsROnThJgcIkAg0cEWKKt&#10;rS3MdDht2jRrbGwMR77q6+vtscceCxNyvPjii+EasJycnHAzZr1JoX8RYPCIAIMHpz8/bRsO7rDR&#10;uXPsvs2zw42ZT544SYDBHQIMHhFgCU09v2HDhrNhpTegjRs32k9+8hO7//77QwiIpunNy8uzqqqq&#10;8Hv0HwIMHhFg8EBv/ltqdtn9efNs5KYZ1ny8nQCDSwQYPCLAEpr5MDc39+wT0draahMmTLBrr73W&#10;li9fHo6IiQIsPz/fdu3aFX6P/kOAwSMCDB7ozT//8G57MD/bhm2abg3trWGbJcDgDQEGjwiwxJEj&#10;R2zFihV24MABa29vtyVLloTrvjQVfV1dXXiMnqxDhw6Fa8R0xAz9iwCDRwQYPND7WfGRffZQ4Xwb&#10;smmq1bU1E2BwiQCDRwRYQm88ur7rySeftHvvvdduuOEG++1vfxuOiunol6KsvLzcRo8ebRMnTvzG&#10;PWExIsDgEQEGL0qP7rd/FS20uzZNt8MtDQQYXCLA4BEB1o1OL9SshzNmzLBZs2bZ9u3bQwTozaii&#10;osIWLVpkn376qa1duzY8Fv2LAINHBBi8KDt6wB4tXmRDcmbawaYz2ywBBm8IMHhEgPVBT0zvgYFF&#10;gMEjAgxeVB47ZBNLltqwvDm2r6GWAINLBBg80vZKgHWj0w2bm5uturo6HA3TPb927twZrgNjh2pg&#10;EWDwiACDFzvra+yJbctseOE8232shgCDSwQYPCLAutFphboO7JlnnrG//OUvYQr6q6++OlwLpqno&#10;P/jgAzt8+HDyaPQ3AgweEWDwYndDrT1VutxGFGVZZd2BMwFWX0+AwRUCDB4RYAkd+dK1XTfffLNd&#10;euml9te//jXchPnll1+2V155xZ599lm7++67bfz48eHoGPofAQaPCDB4sa+xzp7dvjIEWGntvrDN&#10;1hNgcIYAg0cEWEI7+o888oh973vfszfffNP27t1rjY2NYfZDjZaWljAF/dSpU+2tt96ytra25CPR&#10;XwgweESAwYv9TUft+bJVIcAKa3YRYHCJAINHBFhCR7WGDh1qzz33XLgJc6Z/yFqm68NWrVplu3fv&#10;TpaivxBg8IgAgxcHm4/ZC+WrbURxtm09uIMAg0sEGDwiwBJ6Eh588MEw/bx2/PuiGCguLg4Tc6Tp&#10;SdQpjLxpXVgEGDwiwODF4dYGe7libQiwDdVlBBhcIsDgEQGW0BtPVlaWffTRR+EoVyZ6snR0bOPG&#10;jbZ///5k6ZnrxzQ5R1NTU7IEFwIBBo8IMHhxpK3JJlWuC6cgrt67jQCDSwQYPCLAEtrJr6mpsQUL&#10;FtjixYvD/9fW1vYYui5s/vz54TowBVh6uY6G6eOOHDmSfDZcCAQYPCLA4MWx9mZ7vXJ9CLAluwoI&#10;MLhEgMEjAiyhJ+G1116zW265xa677jr7+9//bv/4xz96DE1N//Of/9x+/etf22233XZ2uT5m9OjR&#10;IRZw4RBg8IgAgxf1HS32xo4NIcCyd+QSYHCJAINHBFhCT4AC7Morr7QRI0bY2LFjvzQeeOCBs6P7&#10;8n/+858hyPRE4sIhwOARAQYvGjta7c0dG214KsBmVW4hwOASAQaPCLBuSkpKbNOmTX3u8OvJyvQP&#10;XNPU6+N0OiIuHAIMHhFg8KK5s93eqlhvwwvm2tTtG+zkCd2IuYEAgysEGDwiwLrRBBv66Z8m1chE&#10;b0qZgkCP1/VffU3egX8PAQaPCDB40drZYW+Vr7dhqQD7aNs6O9F5ggCDOwQYPCLAvgaF1pYtW2zD&#10;hg09dq70JOoNizetC4sAg0cEGLxoO9Fpb5Wts6H5c+zdklXW2dlJgMEdAgweEWDdaEe/vLzcVqxY&#10;YUuXLu0xlixZYnPnzrUnn3wyTLhx6NCh5KP6h74x+qYoQr4u/T06OjqS3301/RkxvuESYPCIAIMX&#10;HSc77d3tqQDLm2OvFy63jtR7TkMDAQZfCDB4RIAltLO/bNky+9Of/mT/8z//Y9dcc4399Kc/Db9e&#10;e+214derr77arrjiCrvjjjusuro6+cgLT/G0aNGicF8yTYl/4MCB83ph0ZumAjI7OzuMtWvXhp9o&#10;nktbW1uIyu43lo4FAQaPCDB4cfzUCZtcvsGGpQLspYLF1p5672kkwOAMAQaPCLCEdvTHjx8fxrp1&#10;68KphpoVsaioyEpLS2379u22Zs0ae+mll8JkG/31D13x9eCDD4b7jenP0J//8ssv28GDB8/5pqh1&#10;eXl59uyzz4ajc/r9tGnT7N133+0zYPT533nnnTDzoyYgiQ0BBo8IMHhxouuUfVK52YbnzrGn8+Zb&#10;a3s7AQZ3CDB4RIAldERLR5zSN1PWTv/69et7nGqoJ0vLFGT98Qala8ymT58epsFP007c008/ba++&#10;+mqfO3T6uvR1Ktx05Cs9iYj+TmPGjLHNmzd/6evVYwoKCuyJJ54IR/W2bduWrIkHAQaPCDB4cSr1&#10;PvDZjq0hwCbkzLXm9jYCDO4QYPCIAEvs378/TK6hmRBFb0A6nW/16tVnT+PTk7Vjx45wlElhcKEp&#10;/u66665w5Ko7HXn7/e9/H46CZaKYWrlypd15551WWVmZLLUwK+MzzzxjL774YjjVME1/j927d4dT&#10;LvV3/MEPfkCAARcIAQYvTp3uspk782xEKsAe2jLHmtpaCDC4Q4DBIwIsoSdh6tSp4WhRTU1NuLeX&#10;pqSfMmVKOB1REaCha7J04+X+uGaqsLDQfve734Xo666iosJ++9vfhsjKRF+XTjUcOXJkjyN2+qa+&#10;/fbbNnz48PB3SmtsbLTly5eHCNu3b5/98Ic/JMCAC4QAgxfaVrN3F9qo/Ln2wOZZVt/abE0NjQQY&#10;XCHA4BEBltDOkmY7VFz9+c9/DtddaZni65577rGnnnrKJk6caL/85S/DkSZNjHEh6Q1PcacJP3Jz&#10;c5OlZyiSbrrpJps8eXKypCddNzZhwgR74IEHehyZU7joY/7whz+EYNQ3W38nXSum0NT6PXv2fCnA&#10;9DgNHVm7mENfnzZO/f0yrWcwYhz6N1ZXVxeOnGdaz2DEMnQK4sLdxXZv/jy7d9MMO9LUYE31DeGH&#10;X5kez2DEOPQDc51BxHbL8DS0vWq71fabaf1ADjVIet//P/W1A0x/qCpUR5nuv//+cC2VviDtTGlG&#10;Qs2MeNlll4WZETVNvZ64C0mfT0fgvv/974drs7rTqYc6MvbCCy8kS3rS6YWjRo2yhx56KEwhnKav&#10;/aOPPrLrrrsuTCKiv6OOhM2YMSOcaqnfZwqwpqamsF6PvZhDR/N0aqh+zbSewYhxpLdb/bvNtJ7B&#10;iGUcqjlkn23bYP/c8Jndue5T27Z3l9UcOMhrLsPV0Paqa97ZbhmeRkzbrc74U0tclADrTjXY2+HD&#10;h8P1VfrJtr7AC/FFdtc9wHQqYnfpI2CagTGTdIBpBkedXpimI0gffPCB/epXv7KysrLwE/lZs2ad&#10;ndZeY+/evWcDLL0sPXoX8kAPjoAxPA6OgDE8jVXV2+2+giy7a/0U23/siDXXN3IkgeFqcASM4XFo&#10;e+UI2NegL1JPluLgQkqfgqj7jeXn5ydLz9i1a5fdeOON9umnnyZLetLX88gjj9i4ceNCxaZpB/C9&#10;994L9zZTaGnSDc16qF/T45NPPrHLL788TEevI2/6XLHQxsk1YPBG/5a5BgxerD9QYQ8ULbA7kgBr&#10;bWwK2zDgBdeAwSNtr4PqGrD0kR3t3P87Q6fn6d5c3UPnQlEA6UiXprrvTtPe33DDDV9anqZAUUCN&#10;Hj063KMsTUeO3njjDbvvvvvCcsXW0KFDe4xbb73VLrnkknDdm+57pp/cx0LPNwEGbwgweLL54A4b&#10;qwDb8JntOVpDgMEdAgweDboA08782rVr7cknnwz319LQ/5/P0NEjHWXSx/RHgOlQpCb40GmC3ema&#10;s//7v//rEVfd6c1Sj9HHdp+dUbGor3nSpEnhyJZiRqcfdh9bt24Npz2uWrUq/Pkx7TQSYPCIAIMn&#10;uTW77MGSRfbPLdNtZ92BVIA1E2BwhQCDR4MuwHT0a8mSJWFSjf/+7/8O47vf/e7XGpruvftkFxeK&#10;3vR0DzDNZpim+FBEvfXWWyFIRDt2ushfR6v0Mfom6iI+fdz8+fPPvnnq2jEt06yKfb0wZZqEIxYE&#10;GDwiwOBJweHdNi4VYHfmzLCK2v3W1kSAwRcCDB4NugATxcvrr79u69ats6qqqnB91PkM3TcrJycn&#10;zCKoMOgP6Qk1dFNoXcOlKeN1GqEmAUm/uOjrGDJkSDgql75mS2+YGzduDI9NTwCgmNN1Y+faEdTf&#10;X1Pf9574IwYEGDwiwOBJSe1ee2jbYrtr60wrrdlDgMEdAgweDcoA07VROlVPU61/Xdqp0tGm5ubm&#10;ZMmF19LSYgsWLAiTZOh0SZ0a2P2FRacWzpkzJ6zrvpOnYNH1Yvo4nZKoePuqeNGRPD1ef0ZsCDB4&#10;RIDBk7Kj++3hbUtCgBUe3E2AwR0CDB4NygDTX1o7R+d6k9HOf3p9eppG0cemp2zsT/pz9E1J/7m9&#10;6c/v62tQsOgImHcEGDzSv0sCDF5UHjtoD5emAix3lm2t3sE1YHCHAINHgzLAzkVHn7Zs2WKTJ08O&#10;NycTHe3SDIU7duzgjWkAEWDwiACDJ7vqD9u/SpeGANu4t5wAgzsEGDwiwLrRtVOa5fAXv/hFmKSj&#10;vLw8LFcIpKdx1wyFBMHAIMDgEQEGT/Y1HrFHtp8JsDV7SgkwuEOAwSMCLKGdfE3Xftlll9ltt90W&#10;7p2VDjDRE6XTATX5ha6/4g2q/xFg8IgAgyf7m+rs0eQI2IpdRQQY3CHA4BEBltAsg48++qjNmzcv&#10;PBklJSVhQovu9GR9+OGHNnz48D7vyYULhwCDRwQYPKlpabDHti8LAbZwR34qwLgRM3whwOARAZbQ&#10;NPO6h5Z2+KW4uDhjgGn6+ltvvbXHDY/RPwgweESAwZPa1kZ7rPRMgGVVbLUWAgzOEGDwiABL6AiY&#10;7r3V2NgYfp8pwA4ePGg33nij3XHHHeEmx+hfBBg8IsDgydG2JptQcmYa+hllm605FWDsyMITAgwe&#10;EWAJPQHLly8Psx3qWq/t27efvQZMO1S6+fE//vEP++53v2tPP/30v3UPMXw9BBg8IsDgSX17i00o&#10;WmR35cywKaUbrKmxkR1ZuEKAwSMCLKEnQkfBJk6caNOmTbPZs2eHUxI1Jf1bb71l//u//2uXXnqp&#10;/f73vw9Hv/iH3v8IMHhEgMGTxo42ezR/od21ZYZ9ULLWGuobeH+DKwQYPCLAeqmvr7dXX33Vrrnm&#10;GvvpT39qP/nJT86OF1988ey9wdD/CDB4RIDBk5bODpuQt8Du3DLd3ilaZcfqj7EjC1cIMHhEgPVB&#10;T0plZaUVFRVZWVnZ2fDSzlVnZ2eIA/QvAgweEWDwpK3zuD2Rv9Du3DzdXs1fHl5zU3sGyVogfgQY&#10;PCLAviY9UVVVVWcn60D/IcDgEQEGTzpOdtozBUtCgD2XtzhsuwQYPCHA4BEB9jXpydK9wurq6pIl&#10;6C8EGDwiwOBJ56mT9mLRMvtnKsCeyltoRwgwOEOAwSMC7GvQkzVz5kwbO3ZsuFYM/YsAg0cEGDw5&#10;2XXKJhUvPxNgBYvt8NEjBBhcIcDg0aAOMO0o6QbMs2bNsk8//dQKCwutvb39S/+I9fuOjg6bPn26&#10;XXLJJTZ69GgCbAAQYPCIAIMnp0532dula8I09BPzF9nButrUm16yEnCAAINHgzbAtFOvaeYvu+yy&#10;EFUa3//+9+3ZZ5/tcX2XHqcbMj/yyCPhMX/9619t9erVRMEAIMDgEQEGT7S9frh9XbgR84T8hVZ9&#10;5DABBlcIMHg0KANMf2ndaPk3v/lNuL/X0KFDbdSoUfaXv/wlRNiiRYvCY5qamiw7O9tuvvlm+9nP&#10;fmZjxowJE3DoDQv9jwCDRwQYPDn9+WmbUr7RhuTOskfzFtjeIzUEGFwhwODRoAww7djr5sp33HGH&#10;rVq1yg4dOhSehPLy8nCvryFDhtjOnTvtueeeC+H1pz/9yebOnRuCDAOHAINHBBi8mVmZY3fnzbaH&#10;87Jtd+0hAgyuEGDwaFAGWFtbmz311FO2dOnSsJOfpidD13bdc8894ejY1VdfHY56bdu2jQi4CAgw&#10;eESAwZusnXk2NH+OjcvNtp21BwgwuEKAwaNBGWANDQ02bdo0279//5f+wer3y5cvtyuuuMI++OCD&#10;cD1Y98fo/7Vj1dXVlSxBfyHA4BEBBm8W7iqwYQVzbWxullUSYHCGAINH2l4HXYBpp37OnDlWU1OT&#10;LOmppKTEPvvss4yRpRjYs2dPiDj0LwIMHhFg8Gbp7mIbXpRlY7bOtbKafclSwAcCDB4NygDTaYaT&#10;J0+24uLisIPffWjd1q1bbcmSJeH/u6/TE6XrxDRJh36P/kWAwSMCDN6s2ltqI4qzbfTWObatZm+y&#10;FPCBAINHgzLAdFrhY489FmY/1E2Vu48HH3wwTMLx97//Pfx/9+X333+/3XbbbTZu3DiOgA0AAgwe&#10;EWDwZn11+ZkAy5ljRYf2JEsBHwgweDQoA0yzGT7wwAP2rW99y6688sqM44c//OGXll111VXhYzRl&#10;ffd7haF/EGDwiACDN5sP7ggBdm8qwPIP7UqWAj4QYPBoUAaYjl5NmTIlTEGv67l27959XkOPXbt2&#10;bZicg1MQ+x8BBo8IMHiTl4ouBdionNmWe7AqWQr4QIDBo0EbYLrP17/zl+7s7AwfS4D1PwIMHhFg&#10;8Kakdq+NKMqye1IBtnn/jmQp4AMBBo8GZYDpL6sI0w7+16WZEfWxHR0dyRL0FwIMHhFg8KbsyP4Q&#10;YCNyZtmG/ZXJUsAHAgweDcoAgw8EGDwiwODNjqMHzwTYllm2rroiWQr4QIDBIwIM0SLA4BEBBm92&#10;1x8OATZ8y0xbva8sWQr4QIDBIwIM0SLA4BEBBm+qG4+EABuWCrAVe7cnSwEfCDB4NCgDTDtImkhj&#10;+/bt4ZouxIkAg0cEGLw51FxvQ/Nm2/CcWbZ0z7bUnkGyAnCAAINHgy7A9BcuKyuzv/3tb3brrbda&#10;W1tbsgaxIcDgEQEGbw63NNjdOTNDgC3ZU6I3ymQNED8CDB4NugDTzvwnn3xit9xyi61bty7sLIl+&#10;1cyG2uk/Fz1heiz/0PsfAQaPCDB4U9fWZEM2TQsBtnB3Me9vcIUAg0eDLsAUWdnZ2bZy5coeO0it&#10;ra2Wn58fnoxzSUcBR876HwEGjwgweFPf3mJD1k+xEVtnWfauQjv9+ZkfTAIeEGDwaNAFmHbmi4qK&#10;bNeuXcmSM5qammzNmjVWU1OTLMlMN2Kuqqqy+vr6ZAn6CwEGjwgweNPU0WbD1k214Vtn27yqgrAN&#10;A14QYPBo0AWY/sLV1dU2b948KykpscOHD9uRI0dCVM2ZM8e2bdsWfp9p1NbWWkFBgU2ZMiWEAfoX&#10;AQaPCDB403K83UZumB4CbHZVnnURYHCEAINHgy7ARDtIGzZsCNeBXXXVVXbZZZfZpZdeat/+9rft&#10;kksuCf/f1/jWt75lo0aNssbGxuSzob8QYPCIAIM3HSc7bcymmTYid47N2LHVTp1mdmD4QYDBo0EZ&#10;YGkHDx60BQsW2NNPP23jx4+322+/3caOHWuPPfZYxvHoo4+Gx0ycONEaGhqSz4L+QoDBIwIM3nSe&#10;OmnjNs0KATZtRw4BBlcIMHg0qAMsTTv6ehKWLl0aTk/UjlOmoRDQNWKaPZFTEPsfAQaPCDB4c7Lr&#10;lE3IybIReXPs08rN4feAFwQYPCLAEprVUDdm/qojW9qpqqurYxbEAUCAwSMCDN6c6uqyp3MX2PBU&#10;gH1YvjEcEQO8IMDgEQGW0BOhHX7tPJ2LHqfH8A+9/xFg8IgAgzeadOOl/CU2LBVg721fb8dP8poL&#10;PwgweESA9aInRDtOhw4dsry8PNu8eXOYGVFHxhQEGDgEGDwiwODRG8UrQoC9WbrW2k98s3YI8M1G&#10;gMEjAqwb7Tjt37/f3n77bfvlL38ZZkTUDInf+c537M9//rN98skn4RqwrzpKhguDAINHBBg8em/b&#10;ahtWMNfeLFtnrSc6kqVA/AgweESAJfRE7Nu3L8yGeP3119vw4cPt4YcftmeeecZeeOGFMAvi/fff&#10;b88991x4HPofAQaPCDB49HHpOhuuACtfZy2d7clSIH4EGDwiwBJ6At59910bPXq0LV++PExR39LS&#10;Yp2dnSEA2tvbw+QbmilRN2zu6OAnhP2NAINHBBg8mla+0YYXzrM3Ktdb03EmmYIfBBg8IsASOrXw&#10;nXfescLCwj6v9dKTpShbvXp1mK4e/YsAg0cEGDyaU5Fjw4uy7I0dG6yhozVZCsSPAINHBFhi7969&#10;tmLFihBY56InauPGjVZeXp4sQX8hwOARAQaPFlTl24hUgL1auc6OtTcnS4H4EWDwiABLaNbDlStX&#10;Wn19fbLky/RkKdQ0SceOHTuSpegvBBg8IsDg0bLdxSHAJlWutbq2pmQpED8CDB4RYAld47VgwQJb&#10;tWqVNTU1WVdXV3hytDOlAFCYFRUV2SOPPBKGHoP+RYDBIwIMHq3eW2ojirPs5Yq1drilIVkKxI8A&#10;g0cEWEJPhI5qPfHEE2H2w/fff98WLlxos2fPtkmTJtnYsWPtD3/4Qxi5ublhJwv9iwCDRwQYPNq4&#10;vzwVYNn2YvkaO9TS95kgQGwIMHhEgHWjo14VFRX2/PPP2xVXXGHXXnut/fjHP7bLL7/cvv3tb9uD&#10;Dz5o+fn57FgNEAIMHhFg8Cj3YFUIsOfLV9n+5qPJUiB+BBg8IsB60ROiHf6qqipbvHixvffeezZz&#10;5kwrLi4OU9Jz5GvgEGDwiACDR0U1e8I1YM+VrbTqprpkKRA/AgweEWCIFgEGjwgweLT9SHUIsKdK&#10;l9vuhsPJUiB+BBg8IsAQLQIMHhFg8GjH0YPhRsxPbFtmVfU1yVIgfgQYPCLAEC0CDB4RYPBod/1h&#10;G5Y/1x7fttR2HDuULAXiR4DBIwIM0SLA4BEBBo+qG+vs7txZNqF4sZUfPZAsBeJHgMEjAgzRIsDg&#10;EQEGjw41H7MhW2bYI8WLrPTo/mQpED8CDB4RYAk9EemBOBBg8IgAg0dH2hrtro3TbHzhfCs+so/3&#10;QrhBgMEjba8EWIqmmNcToV8RBwIMHhFg8OhYe3MIsHEF2VZweA87s3CDAINHBFiiqakp3O9rxYoV&#10;1tDQkCzFxUSAwSMCDB41drTa8I3TbWx+lm2t2WWn2ZmFEwQYPCLAEs3NzeGmy88995xNmjTJsrOz&#10;7cCBAyECcHEQYPCIAINHLZ0dNmrTDBuTN9c2HdpJgMENAgweEWCJ1tZW27FjR4iuyspKW7BggT35&#10;5JP21ltvWUVFBTtTFwEBBo8IMHh0/OQJG7N5to3KnWNrD1akAux0sgaIGwEGjwiwhJ6I3qO9vd02&#10;bNhgDz74oD3xxBNWWlrKTtUAIsDgEQEGjzpPnbQHt8yxkVtn26oD5daV2o4BDwgweKTtlQA7h66u&#10;rnB92KeffmqXXHKJjRgxwhYtWmR79+4NR834B99/CDB4RIDBo5Ndp+zR3GwbkQqwZftK7VTqvQ/w&#10;gACDRwRYQjtN2uHXr+nf19fX27p16+yFF16wG2+80W666SYbO3asffTRRzZ58mSbPXu25ebmhiNl&#10;uPAIMHhEgMEjHfF6Mn+hDd86yxbuLQlBBnhAgMEjAizR1tZm1dXV4aiWZkFcu3ZtiK1f/vKX9vvf&#10;/96effZZKywsDJN1aAdLj8nLy7MPPvjAXn/9dWtpaUk+Ey4UAgweEWDwSDsDzxcutaGpAMvaU2gn&#10;CDA4QYDBIwIsobD68MMPw8Qbt912m1133XX2i1/8IsyMqGu/FGaZKMQUaNOnTw+nK+LCIcDgEQEG&#10;r14pXmFDc2fZ3FSA6ZowwAMCDB4RYAkdwZo4caJ997vftf/5n/8JQbV///6wE3Wuf9SHDh2y73//&#10;+zZkyBBrbGxMluJCIMDgEQEGr97YttKG5s22OakAO06AwQkCDB4RYAkdAXvmmWfC9V61tbXJ0q+2&#10;bds2+9GPfmT33ntv+By4cAgweESAwat3S9fYsIK5NmtvgXWc7EyWAnEjwOARAZbQEbD8/PzwZPRF&#10;pxj2fqI6OjpsxYoVtmfPHv7xX2AEGDwiwODVh2UbbHjhPJuZCrB2AgxOEGDwiABLaBKO8vLyMOV8&#10;XxQC27dvt8OHDydL0J8IMHhEgMGrKRWbbERRlk3fk29tJ75ZOwX45iLA4BEBllB4acr5mpqaZMmX&#10;acdKE3K88847nG44AAgweESAwasZO3JCgH22K9daOzuSpUDcCDB4NKgDrLOz0w4cOBCu+dq9e7fN&#10;nTs3HOHSE5Jp6HFz5syxW2+91SorK5PPgv5CgMEjAgxeza3KCwH2ya6t1kKAwQkCDB4N6gDTDZQX&#10;L15sv/rVr+zSSy+1//qv/7Jvfetb9u1vf7vPcdlll9nw4cPD7IfoXwQYPCLA4NWC3UU2ojjbPty5&#10;2RqPtyVLgbgRYPBoUAdY2sGDB+2xxx4LN12+6667bOTIkV8aI0aMCL8+//zz4Vox7WT1J31jNOnH&#10;v/Pn6GO+6p5k+vx6XMwvWAQYPCLA4NWSvSUhwN6v3GgNHZnvfQnEhgCDRwRYip6E6upqmzVrVrj3&#10;l3b4+xoDcbNl7bjt2LHDSkpKrKKiIlxvdj4vLHpMXV1dOI1SH7t3794QMd1p51BRs3btWps5c6bl&#10;5eWdc+KRi4kAg0cEGLxaWb09nIL4dsV6q+9oSZYCcSPA4BEBlkjv7Gta+YtJO20Ko9mzZ4frzNas&#10;WROuTdNNns/14qJ1Cq4pU6ZYbm5u+FgFpUKrezTqaN9zzz1nDz/8sN155532xz/+0R566KFzTj5y&#10;sRBg8IgAg1drD1SEAHujfK0dbWeiKfhAgMEjAqwbPRlf9Q9YUaAnTNPW94eNGzeGMGpoaAhfi8JL&#10;p0cqwrRj1xcdxXrxxRftk08+Cd9MfaxuEq240tE00TJNIrJq1apwDZtiTJGm69qeeOKJ6DYCAgwe&#10;EWDwauOhHSHAXt2+2uoIMDhBgMEjba+DLsA0+6ECRzv4adpp0vJzDT1JugeYAkZP2oXW2toarjN7&#10;//33kyVnvkELFiywP//5z+Fm0ZnoMVu3brU77rjDiouLz74I6e84YcKEMG2+IkZfs46OdQ85/f+z&#10;zz5rf/rTn0KQxYQAg0cEGLzacrgq3Ij55dJVdqQtzlPTgd4IMHg06AJMO/PTp0+3n/3sZ7Zhw4az&#10;MaIp5h9//HH79a9/bTfccINdf/31XxrXXXedXXvttSGSFDcXmq73UmgtW7YsWXKGjmTp61JkZaId&#10;PZ16OGzYsDCtfppOp3zjjTds7NixZ7/JmWJGf97NN9/c42NjQIDBIwIMXuUe2WND82bb8yXLraa1&#10;MVkKxI0Ag0eDLsC0U6Sp5zXbYX5+/tkAU6y8/vrrdtNNN4V1Q4cODUHTfWjZ7bffbhMnTrT6+vrw&#10;cReKvhGrV6+2X/ziF7Z58+Zk6Rl79uwJX9fUqVOTJT3pm/fMM8/YmDFjwiQcaQoXHU1T1Olz9PXi&#10;pNMQR40a1W+nVf67CDB4RIDBq8Ij+2zo1ln2TMlSO9R64X/ICPQHAgweDboA019Y9//SEa/uO/Za&#10;riBbvnx5OM1Q115lGpotUUfOFAYXkmJDIXTllVdaQUFBsvQMHZn63e9+Z5MmTUqW9KRwuv/++23c&#10;uHE9jsxpB/DDDz8MR/TKysoyvjjpOVBYarKP9HqdbqnlOiXyYg5d15b+XmRaz2DEOHSqsCa10fab&#10;aT2DEeNoS43NB3bYnZum2b/y5tuO2gMZH8dgxDa036PXXL32ZlrPYMQ40vsK2n4zrR/IoS5SM2Tq&#10;hK/r35qEQ1+Ejmyda6p5rdO08Be6WBVgn332mV1xxRVWWFiYLD1DU+MrwF544YVkSU8KMJ0WOX78&#10;+BAraekA06mTmpo+0xO7fv36MCti97+Pjgbq99qBvJhD3wtNFqLYzbSewYhx6MVU262230zrGYwY&#10;R3NqbKiusDs3TLWxW+fa9kP7wvtJpscyGDENHUXQNexsrwxPQ9urtlttv5nWD+RQ/+jgy0ULMP3B&#10;6dEXnV6kL1LBdCEp7ObNm2dXX331lwIsfQriu+++myzpSQGm67x6B5iOYk2ePDnEm2ZC7P330k6i&#10;Zk7Uk99d+jnQ3/ViDn39ii8935nWMxgxDv1bTp+CmGk9gxHr2FF/yIZvnmGP5M23vU1HMz6GwYht&#10;pE9B1GtvpvUMRowjva+g7TfT+oEc6f3+3p3w7zjnKYj6wxRQ+st/naGPUeyUl5df8FMQRVPQa7KP&#10;LVu2JEvO0OQcv/nNb2zRokXJkp4UKC+//LI98MADPa4B0zf17bffDte0dZ/hUM+BQk2TkcQ28UZ3&#10;er65Bgze6PUlHWCAJzsbam3klln2YO48q0r9/4V4Mwb6WzrA2F7hibbXdIB9k5xzEo7S0tJwPywN&#10;3V/rfIce/9FHH4Wo6Y8A042U//73v38ptDZt2hQCrKqqKlnSk0JFX5+u5dq3b1+y9Mwplc8//7w9&#10;9dRT4bRJ0Tdc/79u3boQdgrL9HL9v3YeY0GAwSMCDF7taaqze7fMtvu3zrUd9YfZoYULBBg8GpQB&#10;lpWVZT/60Y/s8ssvD7/qtL/zHbpGSzMG9sc09PomKJg00hRFOvVQpxemv0lapiNYCix9AzV0VG7E&#10;iBHhmq70i5AmsNDEHLqPmGJGdARPj9H9wnStl5Zr6HoVxZuOpsWCAINHBBi82td81EbnzA4RVnbs&#10;IDu0cIEAg0faXgdVgOkvvGvXrnDzYd07S7Me6sbK5zNWrlwZZirUxBb9cQRM9LVpyvudO3eGHbn0&#10;16qZEdNHpxRWr7zySpiWPv2NU0xNmzYtTDuvMNNjdX8vPU7fYNEsJ++9957deuutYcp6jfvuuy8M&#10;BZ7CLH1ELAYEGDwiwODV/pZjdn/OHLtny0wrObqfHVq4QIDBo0EXYKIQ0ayAmnxCO0tfZ+iJ0qmC&#10;vSeuuFD0Z1RWVtonn3wSTkXU0St9rdqZS7+4HDlyJMyIqABLH7HSOp1aqFDMzs62JUuWhKHHpj9O&#10;R8k0lb0+VjMf6t5h6aHJOjQdZkwIMHikf8MEGDw60FIfZkActnmGFRzZZ6fZoYUDBBg8GpQBJtpJ&#10;+nf+sepj0qM/6fMrqPraiTvX9VoKTJ1q6B0BBo8IMHhV09pg47Zm2ZBN0yynZlcqwOK5JhjoCwEG&#10;j7S9DsoA+3cpCnT91TftCYsRAQaPCDB4dbi10R5KBZhuxry5pooAgwsEGDwadAGmv7DuPl1dXR2u&#10;m0r/g9XOkiai0Cl7fQ1N8a5rs3QtWH9dA4YvEGDwiACDV0famu3hrdl21+bptrFmp3X1cZYFEBMC&#10;DB4NugDTzvzixYttyJAhlpeXd/Y0Pu3oa4KKkSNHhnHvvfd+aWj2w3/+8582YcKEfpkFET0RYPCI&#10;AINXde0t9kjufLsrZ4atO7SDAIMLBBg8GnQBpp0iTW5xxx13WH5+/tkA03VTL730UphqXjcu1vTt&#10;vcdDDz1kf/vb3+yee+4hwAYAAQaPCDB4dTQVYBMUYFtn2hoCDE4QYPBo0AWY/sLaMdIkFZrIIv0P&#10;Vr/m5uaGWQQ1jbt2+jMNBYGma9eThv5FgMEjAgxeKcAm5i2wIbmzbOXBCgIMLhBg8GjQBdi56Now&#10;Xed1rnthKQp0rZiOmKF/EWDwiACDV8c6Wu3J/MUhwJZWl9qp0/HcFxLoCwEGjwiwPqSPkmkoAPiH&#10;PfAIMHhEgMGr+lSAPZO/JATYon0lBBhcIMDgEQHWi4JL14a988479sQTT9jjjz9ur776qq1bt67f&#10;br6MzAgweESAwauGjjZ7oWBpCLDsPUV28hxngwCxIMDgEQHWjSbWeOWVV+zGG2+0yy+/3C677DL7&#10;6U9/aldddZVdf/31YQbEPXv2JI9GfyPA4BEBBq8aj7fZS4XLbEjeLJuzKz8VYKeSNUC8CDB4RIAl&#10;tJP/8ccf25VXXmk/+clPbMaMGVZcXGz79u2zXbt2hQk63njjDfvLX/5ihw4dSj4K/YkAg0cEGLxS&#10;gE0qXJkKsNk2vSqXAIMLBBg8IsAStbW1dt9999lvfvMb2759e7K0Jz1Zq1evtnfffdc6OzuTpegv&#10;BBg8IsDgVfPxdnu9eFUIsCmVm+0EAQYHCDB4RIAlDhw4YCNGjLDJkyefc4df14EtW7bMqqurkyXo&#10;LwQYPCLA4JUC7K3i1SHAPqrYSIDBBQIMHhFgiebmZnv66afDqYfn2nHSPcIUYOXl5ckS9BcCDB4R&#10;YPCqpbPD3t22NkzC8V7ZOuvsYhtG/AgweESAJbTTtG3bNps6dao1NjYmS3vSk7V///4wUYeuC0P/&#10;IsDgEQEGr1pTATZ52zq7OxVgb5Wuts5TbMOIHwEGjwZdgGmnqKKiwpYvX24rV6780tCU8wqsTOtW&#10;rFhhTz75pD3wwANMST8ACDB4RIDBKwXYR6UbQoC9um0lAQYXCDB4NCgD7MMPP7RLLrnEvvOd74Sp&#10;5ruPSy+9NIzey9Pj5z//ua1atSr5bOhPBBg8IsDgVVvncZuyfaPdvXWWvVi0zI4TYHCAAINHgy7A&#10;pKqqykaPHm2vv/66ZWdn2/z58897aBbE9vb25DOhPxFg8IgAg1ftqQCbVrY5BNizBYut4xSvvYgf&#10;AQaPBmWAtbS0WGFh4dc+jVA7VsTAwCHA4BEBBq86OjttVlmODd060x7PW2BtJ79ZOwb4ZiLA4NGg&#10;DDDtIOkolnbwv46uri7bsWNHiAL0PwIMHhFg8EoBNrd8qw3LmWmPbM2ylhMEGOJHgMGjQRlgX0U7&#10;/JmGbr68fv36cOpiW1tb8mj0FwIMHhFg8Op46j0uuzwvFWCzbFzOHGvs5HR7xI8Ag0cEWDcNDQ32&#10;2Wef2W233WZ/+tOf7M9//rP98Y9/PDtuvvlmu+qqq+xvf/tbOBKG/kWAwSMCDF4pwBZU5NuwLTPt&#10;vs0zreE4P2hE/AgweESAJfQEvPzyy/aTn/zErr32WrvmmmvsyiuvDL/q9xo//elP7cc//rG9+OKL&#10;4UlD/yLA4BEBBq90lsciBdjmGTZq4wyra29O1gDxIsDgEQGWqKmpCWGlWREPHjwYxqxZs8KNl3Vj&#10;Zo0DBw6EGzXX1tYmH4X+RIDBIwIMXp1IBdjyikIbuXmWjdg43Q63NSZrgHgRYPCIAEvs27cv3Gw5&#10;PTOidv5zc3OttLT07D9q/VpUVGRZWVnhJ4XoXwQYPCLA4JUCbPWOYhudM9uGbJhqB5qZcArxI8Dg&#10;EQGW0BEv3eNLR7pET8zevXttwYIFPZZVVFTY2LFjrbq6OixD/yHA4BEBBq8UYBuqSu2BrfPszlSA&#10;7W2qS9YA8SLA4BEBlmhtbbVJkyaFGQ6XL18eTj3s6OiwDz74wCZPnhyepLq6unCaoibhqKysTD4S&#10;/YUAg0cEGLxSgG3Ztd3G5WbZnZum2a6Gw8kaIF4EGDwiwLpRVN166632wx/+0G6//fZw3y9d9zVs&#10;2DC74oor7L/+67/ssssus9GjR1t9fX3yUegvBBg8IsDglQIsb0+lPZw/34bkzLTKY4eSNUC8CDB4&#10;RID1ouBatmxZj2nmd+3aZRMmTLBbbrklHAHTqYnofwQYPCLA4JUCrGjfTnu0cKHdnTvbyo8eSNYA&#10;8SLA4BEBdp4UAc3NzcTAACLA4BEBBq8UYKXVVTaxcJENzZ9jJUe41hnxI8DgEQGWgXb68/Pzw6yI&#10;Glu3brXDhzkXfqARYPCIAINXJ1OvteX7d9uTRUtsWMFcKzy8J1kDxIsAg0cEWDfa4d+wYYP95S9/&#10;sV/+8pf2s5/9LAz9/0033WTTp08PE3NgYBBg8IgAg1cKsIr9e+yZ4qUhwHIOVSVrgHgRYPCIAEvo&#10;idi4caPdcMMNdskll4QI++ijj2zp0qU2f/58e/XVV+3SSy+1iRMncg+wAUKAwSMCDF4pwHYc2GfP&#10;lSwPAbbxQEWyBogXAQaPCLCEZjUcP368XXnlleFIV3t7e7LmC7of2FtvvWULFy4MMySifxFg8IgA&#10;g1e6BmzXof32YulKG1Y4z9ZUb0/WAPEiwOARAZbQ7IcjRoyw5557LmN8iZ6sI0eO2Jw5c6y2tjZZ&#10;iv5CgMEjAgxeKcD21Bywl7evDgG2fG9JsgaIFwEGjwiwhHb0x40bZzNmzAg7/n1RnK1atcoqKjg1&#10;o78RYPCIAINXJzpPWPXhQ/Zq2ZoQYAt3FSRrgHgRYPCIAEtoZ18zHk6ZMqXPI2CiIPj444+tvLw8&#10;WYL+QoDBIwIMXinADtTW2Ovl60KAzd25NVkDxIsAg0eDLsC0c9TW1hau52pqauoxtLOv0ws3b94c&#10;7vnVe72WaUKOe++91+rq6pLPiP5CgMEjAgxeKcAOHTlsb1asDwE2o2JLsgaIFwEGjwZdgGkGQx3B&#10;+vGPf2w//OEP7b//+7/t8ssvD0MTcPz0pz+173znO/a9733v7PL00LKrrroqfPy5TlPEhUGAwSMC&#10;DF7pGrDDR2rt7fL14UbMU8o2JmuAeBFg8GhQHgHTTZZvu+22MNX8HXfcYcOGDQtj6NChNnz48HCE&#10;6+677z67PD207Mknn+SmzAOEAINHBBi8CgFWd8TeKUsFWN5s+2D7umQNEC8CDB4NugAT7dQvW7bM&#10;9u7dG6730s2Vz3dwD7CBQ4DBIwIMXqUD7L0kwN7ZtjpZA8SLAINHgzLAtGPf0NDAjn3kCDB4RIDB&#10;KwVYbV2dfVi+0YalAuy1ohXJGiBeBBg8GpQBJvqL9/WPVU+GTlOcOnVquN5LE29UVVUlazFQCDB4&#10;RIDBKwXYkaN19mnF5hBgLxYssdPs1CJyBBg8GrQBlomejN27d9s999xjl156qX33u989O/mGJut4&#10;5JFHbP/+/fwjHyAEGDwiwOCVTrE/euyoTd+ZayNyZ9tTuQvsVFdXshaIEwEGjwiwhJ4I3Vz5j3/8&#10;o1133XV2yy232Jtvvmlz584NR8B0NOz2228PY+fOnfxDHwAEGDwiwODVmQA7ZrNSAXZPKsAmbM2y&#10;k13M+Iu4EWDwiABL6N5gr776apjtMCcnx1paWsKOVHd6c9q0aZPNmDHDWltbk6XoLwQYPCLA4JXe&#10;447VH7OsXQU2MneOjds8x06cYjtG3AgweESAJQ4ePGjvvvuulZSUfCm8ulN4rV27NsygiP5FgMEj&#10;AgxeKcDqUwG2cE+Rjcqba/dvmmUdJ5n5F3EjwOARAZbYt2+frVy50pqbm5MlmWna+tWrV1tZWVmy&#10;BP2FAINHBBi8OhNg9bZs7zYbnT/PRm2cbq2d36ydA3zzEGDwiABL1NTU2KpVq8IOf1/0ZCnUXnjh&#10;BWZFHAAEGDwiwOBVOsBWV5fZmPwsG75xmjUdb0vWAnEiwOARAZbQG8+sWbNs3rx5YadfT4h2/LVc&#10;R730prRx40YbPny4Pfroo+GaMfQvAgweEWDwSu93ukfm+gOV9kDhfLtrw1Srbz/3WSHAxUaAwSMC&#10;rBtNMf/QQw/Z+PHjw/VgH330kU2ePNleeeUVGzlypH3729+2oUOHhtkS0f8IMHhEgMErBVhjKsC2&#10;HNxp44oW2F0bp9qRtsZkLRAnAgweEWDd6MlQhL322mthuvkf/OAH9q1vfSvcA+z3v/+9Pf7441ZZ&#10;WRl2sND/CDB4RIDBq87UjoACLK9mlz1UvNDu3jLDaprrk7VAnAgweESAdaMnQ0OnHO7ZsydcEzZ7&#10;9mxbsmRJmHTjqybowIVFgMEjAgxepQOsqHaPPVyyyIbmzbb9jXXJWiBOBBg8IsASegKWLl0aTj1s&#10;amoKT4x2pBQBXV1d/MO+CAgweESAwSu9D+oasJIj++xf2xbb8IJ5trfxSLIWiBMBBo8IsIROPRwx&#10;YkQ47VBHv/qiJyw90L8IMHhEgMGrdICVHd1vj5YutRFFWVZ17FCyFogTAQaPCLBEY2NjmF5eE2/o&#10;QuS+6GiYTkX8pj1hMSLA4BEBBq/SAVZ57KBNSAKsvO5AshaIEwEGjwiwhHaaduzYEa772rt3b9h5&#10;UgD0HnqyNm3aFMIA/UvPNwEGbwgweJUOsKr6GptYuiwE2LbafclaIE4EGDwiwBJ605k7d65NmDDB&#10;/vnPf9pTTz1lzz//fI/x3HPP2b333mtPPPFEuC8Y+hcBBo8IMHiVDrA9jbX2+PblNqI42wpqdidr&#10;gTgRYPCIAEto4g1NM/+9730v3O/ru9/9bph+vve49NJLbdSoUeGURfQvAgweEWDwKh1g1U119kTZ&#10;ihBgOYd2JGuBOBFg8IgAS+iJWLZsmb3//vthynlNxNF77N692woKCmzGjBmcgjgACDB4RIDBq3SA&#10;HWqpt6fLVoZTENdXlydrgTgRYPCIAOumtrY2zIaoiTb6op0qPYYjYP2PAINHBBi8St8H7HBrgz1T&#10;vioE2Ko925K1QJwIMHg06ANMsaUnYN++fXbkyBHr6Og45z9irVMYnCvScGEQYPCIAINXmgFYP1ys&#10;a2uyZ5MAW7q7KFkLxIkAg0eDOsBaWlps1qxZYWKNO++800aOHBmmoa+r487/MSDA4BEBBq/SAVbf&#10;3mzPlq2y4akAW7AzP1kLxIkAg0eDNsD0F3711VftJz/5iV1yySVnx5VXXmnjx48PR8JwcRFg8IgA&#10;g1fpAGvsaLVnS1fa8MJ5NnfH1mQtECcCDB4N2gDLz8+3X//612FWw0mTJllWVpZ9/PHHYZlmO1y/&#10;fn3ySFwsBBg8IsDgVTrAmo632bPblocAm1GxJVkLxIkAg0eDMsC0Y6/oGjNmjB040PMu/7q/14MP&#10;PhjuB8Y/5ouLAINHBBi8SgdYa2eHPVu0zIYVzLUpZRuTtUCcCDB4NCgDrLW1NdxYOScnJ+ws9aYo&#10;U4Tpzag3PWEKg0wfhwuLAINHBBi8SgdY+4nj9lzh0hBgH2xfy44tokaAwaNBGWA6yjVz5kw7ePBg&#10;sqQnPRm6H1imANNO1eHDh8MEHuhfBBg8IsDgVTrAjp88YS8Xr7Bh+XPs7eJV1sUPHBExAgweDcoA&#10;0079Z599Fu7nlUl6dsRMR7l09Cw3Nzd8DvQvAgweEWDwKgRYQ6N1njppr5WssuGpAJtUtNxOcdsV&#10;RIwAg0eDMsD0E77HH3/cXnrpJZs6dapNmzbt7Jg+fbq9+eabNm7cuPD/3dcp2h599FEbO3ZsOIqG&#10;/kWAwSMCDF6lA+xk6rX37W2rbVjeHHu+YLGdJMAQMQIMHg3KAGtqarIHHnjAvvOd79jll19u3/ve&#10;93oMLdNMiJmW62N0v7CGhobks6G/EGDwiACDV2cCrMG6TnfZ+2XrbHgqwJ7MW2idp3gNRrwIMHg0&#10;aI+APfPMM3b//feHa700/fz5jMmTJ4fJOR577DGOgA0AAgweEWDwKh1g2oY/Kd9oI/Ln2oTcbOs4&#10;+eXroYFYEGDwaFAGmI5e6Tou/ao3mvOlxyreNHsi14D1PwIMHhFg8CodYNoxmF6ZY/ekAmx8zjxr&#10;O9GRPAKIDwEGjwZlgGkiDc1k+O/s2GunilkQBwYBBo8IMHiVDrDUnoHNrcqzewrm2QOb51jz8fbk&#10;EUB8CDB4NCgDTDtIXV1d/9Y/Vn2MPvbrHDnDv4cAg0cEGLxSgOnMEL3PLdhVaCMLs+z+nLnW0NGa&#10;PAKIDwEGjwZlgA12+qZr6Eig3nBjfdEiwOARAQavugfY0j3FNqoo28bmZdnRtqbkEUB8CDB4pO2V&#10;ABtE9A2vqamxrKysMHRD6qVLl1p7e3ynmBBg8IgAg1fdA2zF3m12rwKscL4daW1MHgHEhwCDRwTY&#10;IKNJRCZNmmRTpkyxjo6OEF5PP/20ffrpp9GFDgEGjwgweJUOMG3Da6vL7N7i+fZg8UKraWHWX8SL&#10;AINHBNggs2HDBhsyZIjt27cvWWJWUVFhv/vd78KvMSHA4BEBBq+6B9jG/ZUhwMZtW2QHmo4mjwDi&#10;Q4DBIwJsENE3e8KECXb33XeH67/Smpub7dZbb7W33norRE8szgRYPQEGVwgweNU9wLYerEoF2AIb&#10;W7LI9jYeSR4BxIcAg0cE2CDS1NRkP/rRj8JNqLvvHOpUxHHjxtlDDz0UYiwWp0512dGGxlSAsSML&#10;P06nXlTr6hvsZFdXsgTw4XjqfaE+9T6hbbjg8B67Z9siu690ie0mwBCx450nwmsuAQZPtL1qu9X2&#10;+01CgGVw4MAB+/73v28ff/xxjxcq/dTzqaeesvvuu8+OHDlin1cU2OeL37fTWe9e1NE17207/lkq&#10;Fue8nnE9gxHj6MpKbbdTnrJT897IuJ7BiHWcnPOqHZ/6rHVlv2MNU5+zqvfH2K7J91vT9JfsdPZ7&#10;GT+GwbjY48Ts1Habes3tys68nsGIcWh71Xar7TfT+gEd89+zz3cW2+dd//lZcARYBlVVVfbDH/7Q&#10;pk2bliw5QwH27LPP2r333mu1tbX2+abFZh+ONHvjros7XrvT7IW/mb16R+b1DEaMI7Xdfv78X+3z&#10;V/+ZeT2DEen4fNLt9vmLt5q9nvr9K7ebPfPXM0P/n+HxDEYUI7Xdhn2F11P7DJnWMxgxDm2v2m61&#10;/WZaP5Dj3WH2ecFKAqy/7Nmzx37wgx/Y1KlTkyVnKMAef/xxGz169JkjYLu22+drp9rnKz+9qOP0&#10;so/seNbr1rX0A/t8RebHMBixjdPLP7aOedpuP8y4nsGIdZxaMtmOZ79pny//xBoWvGV5Ux4Joy7r&#10;tYyPZzAu+kjtG3QtTm23qddcbbcZH8NgxDhS26u2W22/F30fd/UU+3xvWSrA/vNLJwiwDHSxn05B&#10;nDx5crjIOk0XAI4dOzZcB6brxOzkSfu8o90+P95xUcep1hY7drjGTrQ2Z1zPYMQ4ulL/do7WHLJT&#10;ba0Z1zMYsY7jLU3WcOSwnU5tw3uO7LdxBfPsoYIsK6yuyPh4BiOGcbylObzmarvNtJ7BiHFoe9V2&#10;q+030/oBHfq3cyq1738BrqMkwDLQrIL//Oc/Q2h1n1lQMyLefvvt9vzzz0c146C+3qPMgghn9MON&#10;OmZBhEPHOzutPpkFsbqpzkaXLLD7UiPn4M7kEUB89EPkuqPHmIQDroRJOFLbLbMgDhKzZs0K9wHT&#10;VMNp+/fvt+uuu862bt2aLIkD9wGDR0xDD6+6T0N/qLnexhSlAqx4gW3YH9c9IoHumIYeHml7ZRr6&#10;QUSxNWbMGNu8eXN4k9VO4ty5c+3BBx+0tra25FFxIMDgEQEGr7oHWG1rg40uyLL7iubb2uqy5BFA&#10;fAgweESADTLaKdy4cWOYin779u2Wn59vr732WpiiPjYEGDwiwOBV9wCra2u0e3Pn2uiibFu5rzR5&#10;BBAfAgweEWCDkIKmuro6BFhFRUWP0xFjQoDBIwIMXnUPsPqOFhu1ZbbdW5htS/cUJ48A4kOAwSMC&#10;bJDSN76rqyvqFywCDB4RYPCqe4A1drTayI0zbFRhli3YVcjOLaJFgMEjAgzRIsDgEQEGr7oHWMvx&#10;drtv4ywbWZBlc6vy7fTnX9y6BIgJAQaPCDBEiwCDRwQYvOoeYO0njtuDW+baPflzbUZljnWllgEx&#10;IsDgEQGGaBFg8IgAg1fdA+z4qRP2r5x5NiJvjn1asclOne5KHgXEhQCDRwQYokWAwSMCDF51D7AT&#10;Xads4tZsG54KsMll6+1k6vdAjAgweESAIVoEGDwiwOBV9wA72dVlz+UvCgH2zvZ1duIU2zPiRIDB&#10;IwIM0SLA4BEBBq+6B9ipVIBNKlwWAuyN0jV2/CSvw4gTAQaPCDBEiwCDRwQYvOoeYBpvF6+yYflz&#10;7JWSFWFSDiBGBBg8IsAQLQIMHhFg8Kp7gMnk0rUhwF5MBVhrZ0dYBsSGAINHBBiiRYDBIwIMXvUO&#10;sE/L1tvwgrmpAFtpzcfbwzIgNgQYPCLAEC0CDB4RYPCqd4DNqNhswwvn2YvbV1nj8bawDIgNAQaP&#10;CDBEiwCDRwQYvOodYPN25J4JsLLVVt/RGpYBsSHA4BEBhmgRYPCIAINXvQNsYVWBjSjKshcq1tjR&#10;tuawDIgNAQaPCDBEiwCDRwQYvOodYMt2F4UAe758tR1pbQzLgNgQYPCIAEO0CDB4RIDBq94BtmZv&#10;aQiwZ1MBVtPSEJYBsSHA4BEBhmgRYPCIAINXvQNs44EKG1Gcbc+UrbIDzUfDMiA2BBg8IsAQLQIM&#10;HhFg8Kp3gOUe3BkC7OmylVbdVBeWAbEhwOARAYZoEWDwiACDV70DrLBmdwiwJ7evsD2NtWEZEBsC&#10;DB4RYIgWAQaPCDB41TvASmurwzVgj5cus53HasIyIDYEGDwiwBAtAgweEWDwqneAVR49GALssW1L&#10;rSL1/0CMCDB4RIAhWgQYPCLA4FXvANtVXxNuxPzotiW2vW5/WAbEhgCDRwQYokWAwSMCDF71DrB9&#10;jUdsWN4ce6RksZUcqQ7LgNgQYPCIAEO0CDB4RIDBq94BdrD5qN29dZb9q3iRFdXuDcuA2BBg8IgA&#10;Q7QIMHhEgMGr3gF2uLXR7to8zR4qWmB5h3eHZUBsCDB4RIAhWgQYPCLA4FXvAKtra7a7Nk6zBwvn&#10;W05NlX2e+g+IDQEGjwgwRIsAg0cEGLzqHWAN7S02ZMM0e6Ag2zYe3MEOLqJEgMEjAgzRIsDgEQEG&#10;r3oHWPPxdhuxcZqNyZ9n6w5UsIOLKBFg8IgAQ7QIMHhEgMGr3gHWduK4jd4000bnzbUV1dvt9Odn&#10;lgMxIcDgEQGGaBFg8IgAg1e9A+z4qZN2/5Y5ds/WObZk7zbrSpYDMSHA4BEBhmgRYPCIAINXvQPs&#10;RNcpe3jL3FSAzbb5e4rs1OmusByICQEGjwgwRIsAg0cEGLzqHWAKrsdz59uI3Nk2b3eBnUwFGRAb&#10;AgweEWCIFgEGjwgweNU7wHTK4bMFi2xYKsBmVuWGI2JAbAgweESAIVoEGDwiwOBV7wDTDsLLhcts&#10;aCrAPtu51TpPsU0jPgQYPCLAEC0CDB4RYPCqd4DJ68UrbGjemQA7fpLXYsSHAINHBBiiRYDBIwIM&#10;XmUKsHe3rbFh+XPt06qt1n6yM1kKxIMAg0cEGKJFgMEjAgxeZQqwj8rW2/CCVIDtyg33BQNiQ4DB&#10;IwIM0SLA4BEBBq8yBdhn5ZtseFGWfbxrq7V0diRLgXgQYPCIAEO0CDB4RIDBq0wBNnNHjo1IBdiH&#10;u3KsubM9WQrEgwCDRwQYokWAwSMCDF5lCrCsnXkhwCZXbbGm423JUiAeBBg8IsAQLQIMHhFg8CpT&#10;gC3aU2QjirPt3R0brb6jJVkKxIMAg0cEGKJFgMEjAgxeZQqw5fu2hQB7e8cGO9renCwF4kGAwSMC&#10;DNEiwOARAQavMgXYmuqyEGBvVK63uramZCkQDwIMHhFgiBYBBo8IMHiVKcA2HKgM14C9Wr7Walsb&#10;k6VAPAgweESAIVoEGDwiwOBVpgDbeqgqBNjLZautprUhWQrEgwCDRwQYokWAwSMCDF5lCrCC2j02&#10;vHCePV+6wg40H0uWAvEgwOARAYZoEWDwiACDV5kCrLhunw0rmGvPbltu+5uPJkuBeBBg8IgAQ7QI&#10;MHhEgMGrTAFWWrffhubNtqdLltq+prpkKRAPAgweEWCIFgEGjwgweJUpwCqOHbS7c2baE8VLbA8B&#10;hggRYPCIAEO0CDB4RIDBq0wBtrO+xu7aPN0mFC60XY21yVIgHgQYPCLAEC0CDB4RYPAqU4BVNdTa&#10;XZum2b8KF9jOhsPs5CI6BBg8IsAQLQIMHhFg8CpTgO1rOmrDN82wh/KyrPzYQXZyER0CDB4RYIgW&#10;AQaPCDB4lSnADrTU28gts+yB3Hm27egBdnIRHQIMHhFgiBYBBo8IMHiVKcAOtzba6FSAjd46x4rq&#10;qtnJRXQIMHhEgCFaBBg8IsDgVaYAO9rebGNT8TUqNfJq99ppdnIRGQIMHhFgiBYBBo8IMHiVKcCO&#10;dbTaw7lZdk/OLNtSsysVYF+sA2JAgMEjAgzRIsDgEQEGrzIFWOPxNpuYv8CG5cy0DQd3WFe3dUAM&#10;CDB4RIAhWgQYPCLA4FWmAGvu7LCnCheHmzGvOVCRCrCuZA0QBwIMHhFgiBYBBo8IMHiVKcBaTxy3&#10;54uXhgBbdaDcThFgiAwBBo8IMESLAINHBBi86ivAXi5ZYUNzZ9vyA2UEGKJDgMEjAgzRIsDgEQEG&#10;rzIFWNvJTnt92yoblj/XlqUC7GTXqWQNEAcCDB4RYIgWAQaPCDB41VeAvVW6xoYXzrMlB7YTYIgO&#10;AQaPCDBEiwCDRwQYvMoUYB2pAHu/fL2NKMqyhdUl1nmK7RpxIcDgEQGGaBFg8IgAg1cZA+zUCfu4&#10;clMIsKy9RQQYokOAwSMCDNEiwOARAQavMgXY8VSATdm5JQTYnD0Fqd+zXSMuBBg8IsAQLQIMHhFg&#10;8CpzgJ206VW5NqI422bsygtBBsSEAINHBBiiRYDBIwIMXmUKMJ1yOHt3fgiwqbu2WsdJXo8RFwIM&#10;HhFgiBYBBo8IMHiVKcBOdJ2y7H1F4RTET3ZstvaTnckaIA4EGDwiwBAtAgweEWDwqq8AW7ivJATY&#10;B5Ubre3EN2tnAf4RYPCIAEO0CDB4RIDBq0wBpvt+LakuDQH2bvl6ayXAEBkCDB4RYIgWAQaPCDB4&#10;lTnAumz5gbJwI+Y3t68hwBAdAgweEWCIFgEGjwgweJUpwE6d7rKVB8ttWP4ce7V0pbWc6EjWAHEg&#10;wOARAYZoEWDwiACDV30F2JqDlXZ37ix7qWS5NXW2J2uAOBBg8IgAQ7QIMHhEgMGrTAHWlfr/dYcq&#10;bUjOTHuueCkBhugQYPCIAEO0CDB4RIDBq74CbMOhHTZkywx7qnCxNRxvS9YAcSDA4BEBFil9Y/RN&#10;UYR8Xdrx+6pvqN5g9biYX7AIMHhEgMGrvgJsS80uG5Yz0x7LX2DHOlqSNUAcCDB4RIBFqKOjw5Yu&#10;XWoLFiywZcuW2cGDB8/rhUVvmpWVlbZw4cIwNmzYEN5Qu+vq6rKqqip77rnn7Pbbb7cPPvjA9u/f&#10;n6yNCwEGjwgweJUpwE5/ftryDu+xETmz7OHcbKtra07WAHEgwOARARYZfSMefvhhy87ODgFSUFBg&#10;r776qh06dOicLy5ap8c+//zzIai08zdt2jSbPHlyjx3B8vJy+9vf/mZPP/20TZw40a666iq7+uqr&#10;raKiInlEPAgweESAwau+AqzwSLWNTAXY2Jy5VtvWlKwB4kCAwSMCLCJ605s1a5YNGzYsWWIhPp58&#10;8kl7/fXX+zwdUd/Ew4cP27hx4ywrKysc5ZJ9+/bZmDFjLCcnJzxGHz9jxgzbs2dPWC/btm2zH//4&#10;xzZ06FBrbW1NlsaBAINHBBi8yhRgeu/YdvSAjc6ZY6O3zLJDLQ3JGiAOBBg8IsAiUldXZ3fddZdN&#10;nTo1WXLG6tWr7Q9/+IPV1NQkS3pScK1atcruvPPOHkeympubw5Gul156ydra2sIb686dO5O1X3jv&#10;vffs5ptvju5URAIMHhFg8KqvACs/dsjG5s6zUZtnWnXzsWQNEAcCDB4RYBEpKiqy3//+9yGmulNU&#10;/fa3v/3S8jQFiiLqnnvuCacqpumb+vbbb9uIESPCETLtEGY6iqbrzW655Rarra1NlsSBAINHBBi8&#10;6ivAdjTU2Pj8bBu+eYbtbjySrAHiQIDBIwIsEnrDW7JkiV177bW2devWZOkZe/futZtuuilMmJGJ&#10;Ju2YMGGCPfDAA+GbmaZw0TVgOnqmI199vTjp8z711FPR7TASYPCIAINXfQWYouvRggV2dyrAqhrj&#10;+kEdQIDBIwKsHykcFE/FxcXnHLoOS6Gh67N+8IMfhMk0utMsiL/73e/sxRdfTJb0pNML7733Xnvo&#10;oYfCm2eadgA/+ugju+6662z79u0ZX5za29vtV7/6le3atevsel0LpuXaMC7m0BG5AwcOhF8zrWcw&#10;Yhw6lVin87LdMrwNnSmh9xttw+llx1KjYN8Ou3/LbLtj/RRbv7vMGo4e6/FxDMbFHNpu9Zrbfbtl&#10;MGIf6X0Fbb+Z1g/kaGxsDAdzLsQPMaIIMEXMxo0bwzVd06dP73MovDRhhv7/+9//vhUWFiaf4Qyt&#10;0xEwXcuViQJs5MiRNn78+PAkpikAdXTr+uuvzxhgunZMk37MmTMnWXKGfgqqj9XnvZijqakpbJj6&#10;O2Vaz2DEOFpaWsJ2q2swM61nMGId+gGefnCgH8J1X15Ru98eyZ9vd22eZpsP7OixjsG42EPbra6R&#10;773dMhgxD22v2m61/WZaP5BD8aWDNt+YAPs6dMrHokWL7JprrrH8/Pxk6Rk6OnXjjTfaJ598kizp&#10;SaH3r3/9K8yCWF9fnyw9E1LpCTa6H+ESnd6nI28ff/xxtKdKcQoiPEqfgpjpeksgZplOQZQDLfX2&#10;7LblNixvtpUerU6WAnHgFER4pO1V2y2nIEZApx7qSJduoNxdaWmp3XDDDbZu3bpkSU8KFE22MXr0&#10;6B4Taaho33jjDRs1alSP5XpzVZAtXrw4BE6sCDB4lA4wrgGDN30F2MFUgD1fusKGFcy1gtq9yVIg&#10;DgQYPCLAIqJI0lTys2fPTpacsXLlyjCRhk5rykSnEi5btix8bPdp5nUK1BNPPGGvvPJKOEomemPV&#10;TIlr164Nhz7Tb7T6VaET00/tCTB4RIDBq74CrKa1wV7avtJGFGbZ1sO7kqVAHAgweESARUQh9dln&#10;n9nYsWOTJWcm0tAMhTqSlY4jLdPkFPrG6Y1S30RdOH3//ffbggULzr556toxzYyoGzGnl+nNNTs7&#10;O9yMOX2tl37VY3XtWUwbAgEGjwgweNVXgNW2NdqkstU2oijLNh768r0kgYuJAINHBFhkdDHcsGHD&#10;bNOmTSFAdD3Yq6++Go5WpV9cdu/eHY52Pf744z2ObK1fv95ee+21EC36WE3+oVkQ0zuCmsxCpyNq&#10;og+Nb3/722fHL3/5y3BULCYEGDwiwOBVXwF2tL3Z3qhYFwJs3YEvbvYPxIAAg0cEWIR06mBWVla4&#10;L5huvqxTE7u/sCikNHOi1nXfyVOwlJSUhGu7dEqi7ifWPV6qqqrCjIc6AjZv3rweY/Xq1eHPjQkB&#10;Bo8IMHjVV4Ad62ixtyo32IjibFtZvT1ZCsSBAINHBFik9I3RJBqKkEz0Btn7TTJNb6Ia3hFg8IgA&#10;g1d9BVh9R6u9u2NjCLCle4uTpUAcCDB4RIAhWgQYPCLA4FVfAdbY0WaTd25OBViWzd/V8z6VwMVG&#10;gMEjAgzRIsDgEQEGr/oKsKbjbfZR1ZZwDdicqtxkKRAHAgweEWCIFgEGjwgweNVXgLV0ttsnu7aG&#10;AJtRmZMsBeJAgMEjAgzRIsDgEQEGr/oKsLYTx+2z3Xk2PBVgn5ZtTJYCcSDA4BEBhmgRYPCIAINX&#10;fQVY+4lOm6oAK5xnH2xflywF4kCAwSMCDNEiwOARAQav+gqwjpOdNm1Xng3Ln2PvbFudLAXiQIDB&#10;IwIM0SLA4BEBBq/6DrATNl0BljfHXi9ZkSwF4kCAwSMCDNEiwOARAQav+gqwzlMnbEZVng3NnWUv&#10;FS5NlgJxIMDgEQGGaBFg8IgAg1d9BdiJrlM2d3eBDds6y57NX/Sl9cDFRIDBIwIM0SLA4BEBBq/6&#10;CrCTXV02f0+RDU8F2MTc+XbqdFeyBrj4CDB4RIAhWgQYPCLA4FVfAabgWrS3xO7ZOtsezpmXCrJT&#10;yRrg4iPA4BEBhmgRYPCIAINXfQVYV+r3S6u3pwJsjo3dMsdOdLFtIx6dqR3YYwQYnNH2qu1W2+83&#10;CQH2DUCAwSMCDF71GWCfn7bV+8vs3ty5NnrzTGvpbA9RxmDEMNo62q22rtZOdXVlXM9gxDi0vWq7&#10;1fabaf1ADp3loNf9C/FDDALsG4AAg0cEGLzqK8D0przh4A67LxVgd67/zB7Pzban8xYwGFGMiVuz&#10;bfymufZU7vyM6xmMGIe2V2232n4zrR/QUbjIthyuSsXYf359LwH2DUCAwSMCDF6dK8A2H9ppYwuy&#10;7O7N021Y7hwbnsdgxDHu3jLT7tjwWWq7nJ1xPYMR49D2qu1W22+m9QM5Rm6bb6tqKgkwnEGAwSMC&#10;DF6dK8B2N9TajN159mHlJvuwgsGIZ7y/fb29XrzKPirfmHE9gxHj0Paq7Vbbb6b1Azk+rsqxsvqD&#10;4XTE/xQB9g1AgMEjAgxe9RVgojfmzlMnGYzoRmt7m9Ucqc24jsGIeWi71fabad1AD10HxjVgCAgw&#10;eESAwatzBRgQK2ZBhEfaXpkFEVEiwOARAQavCDB4xH3A4JG2V2233AcM0SHA4BEBBq8IMHhEgMEj&#10;AgzRIsDgEQEGrwgweESAwSMCDNEiwOARAQavCDB4RIDBIwIM0SLA4BEBBq8IMHhEgMEjAgzRIsDg&#10;EQEGrwgweESAwSMCDNEiwOARAQavCDB4RIDBIwIM0SLA4BEBBq8IMHhEgMEjAgzRIsDgEQEGrwgw&#10;eESAwSMCDNEiwOARAQavCDB4RIDBIwIM0SLA4BEBBq8IMHhEgMEjAgzRIsDgEQEGrwgweESAwSMC&#10;DNEiwOARAQavCDB4RIDBIwIM0SLA4BEBBq8IMHhEgMEjAgzRIsDgEQEGrwgweESAwSMCDNEiwOAR&#10;AQavCDB4RIDBIwIM0SLA4BEBBq8IMHhEgMEjAgzRIsDgEQEGrwgweESAwSMCDNEiwOARAQavCDB4&#10;RIDBIwIM0SLA4BEBBq8IMHhEgMEjAgzRUoBp4yTA4ElXV5cdOXKE7RbudHR0hB96EWDwRDuwes0l&#10;wOCJtldttwQYoqMdWe0Q6FfAC+28trW1sd3CHf3QS6+5BBg80Xar11wCDJ5oe9V2q+33m4QAAwAA&#10;AIABQoABAAAAwAAhwAAAAABggBBgAAAAADBACDAAAAAAGCAEGAAAAAAMEALMKd0IdO/evZaXl2eV&#10;lZXW2tp63lPL6sa3NTU1VlVVFcauXbusvr6eqWkxYLQNHjhwwAoLC62srMyam5vZ/hCF9Oujts3t&#10;27dbU1PTeU83n763Xfq1VUOfi1st4GLSa6u2QU3lXV5eHrZpIAbpbbO9vT1sm9oXPV/6WN0brLq6&#10;usf+bEtLS/KIuBFgDmlDnT9/vn322WdWUVFhK1assGnTpp3XDRa1I7Ft2zYbPny43XDDDfarX/3K&#10;/vjHP9q6devYAcaA0I2X169fb5988okVFxfb2rVr7Z133rFDhw4ljwAuDm2b2h7ff//9sG3m5OTY&#10;5MmTbefOnV8ZYXr9VGw9+uij4bU1PT799NNv3P1r4Iu2v4MHD9oHH3xg//M//2P79u1L1gAXl7ZN&#10;vW5qf/Z///d/rbS0NFnz1fSxGzZssD//+c9hX1bjT3/6k+3YsSN5RNwIMGf0k4LVq1fb+PHjbc+e&#10;PeFNX0e/3n777fBGr5uDnot+ArZ48WKbMmVKiLjs7GxbsmSJNTY2Jo8A+o+2Vx3xGjdunBUUFJyN&#10;fsXYCy+8ELZP4GJQYGnbHDt2rG3ZsiX8Xm/wc+fOtSeffNIaGhqSR2amI2cKNr0O67U1/fqqnQvg&#10;YtJ2XFtbG/YTfvjDH9r+/fuTNcDFpddNHTzQPun3v//9cFDhfOnMmenTp5/dn83KyrJVq1aFM8Q8&#10;IMCcUShNnDjRXnvttXAkTBRliigd1dLh176OZGm5ok2PVahpByM9gIGgbU07AaNHjw4vnmna8dVP&#10;rhRlwMWgN239IODhhx+2o0ePhmXpHxj885//tDVr1pzztVKvzfPmzQun0PDaihjpBwS/+MUvCDBE&#10;Q6+xGjoz60c/+tHXCrCSkpJwQEI/YEi/3va1/xsjAswRbVg6x/UPf/hDKH5tdOnl2nhvvvnmcHSr&#10;r+sN9DidgvDXv/41/FRXpyR42ljhn8L///7v/+y5554LP/lK0w7v3/72N3vjjTd6LAcGiq6Lue++&#10;++yZZ545+8MtOXz4cPiBwXvvvReuN+iLAu23v/1tOAKm1+n06zMQi61bt4bTvAgwxEanHl599dXn&#10;HWDaz33ooYfsnnvusaVLl7qcx4AAc0Qbl67V0jncOsza/aeru3fvtttvvz28+es6hkx0quIDDzxg&#10;1113nV111VX2s5/9LByy7evxwIWmi2W17c2YMaPHi6V2fkeNGhVO9dJ2Cgw07ZRef/319tJLL/V4&#10;TdQbu67revrpp3scte1OOwOTJk0KAaaf4n7nO9+xN998M4QcP+RCLAgwxOrrBpi2YR100P7ElVde&#10;aX/5y19s48aNfR6AiBEBFoG6urqwMX3V0Ckyy5YtCxd261SC7m/s2rG9++67w+ldfZ3/qg1T63Qt&#10;gz5eO7yXX365ffTRR0QYBoRO5/rJT35iCxYsSJacoR1bXRemHd2vutYG6A+a8fAHP/hBeD3sfvQq&#10;fdq3Tk3sa9vUa7FeW7Uda0fiX//6V9jO9QMFrmtELAgwxOrrBpheo/Waq+vHtF+s/V+9fn/VqeIx&#10;IcAisHnz5nABoXZK+xparx0BbWi/+c1vLDc3N/noMzSr0ZAhQ+ytt97qM8B602lfjz/+uF177bVh&#10;Knugv+mc7WuuuSacKtuddlw1+cEjjzxCgOGi0GncegPXbFyZAkwTH53vtqmjuB9//LH993//d9gh&#10;AGJAgCFWXzfAulNwaR945MiR4ajY15nK/mIiwCKgexboTf6rhq6N0ZTzmY6AafKN2267LVzj9XWO&#10;ZmlD1aFbXTwO9DdND6sjAwsXLkyWnKFTEPXiqR3dvk7zAvqTtk39cODDDz/sEWB6jdQPBrRt6nX4&#10;fOn0Q12foB9yeTotBt9cBBhi9Z8EWJrOsNEsn/pBrwcEmCMKLt14+de//nUIse6HWXUDO5X/nDlz&#10;euw8nA9NfKBrx4D+ptNt9SKrowzdt99jx46FHyA8//zz55zoAOgvOpXllltusZdffrnHD7G0fMyY&#10;MeEar+6Tc5yPRYsWhYk9vu5rMtAfCDDE6kIEmF5ndUBB27kHBJgzuqfMnXfeGY50pWeL046sLj7U&#10;7Ib5+flf66JvPVanyujGuEB/07aqGeV0RKH7qbJ79+4NsyPq1MSvs/0CF4qu1dJEGxrpiWC0LerU&#10;lr///e82derUr30kSz8o0+srEAMCDLG6EAGm12v9sMzLjcYJMGc0jff7778fZupKn6qlENPOwWOP&#10;PXb23Fft6Op0GT0mfaRBP73VjkX699pYdURCs3Vx2hcGgrY5RZZeJHVkIU0/QNA1jIcOHUqWAANL&#10;Pz3VtqlrEQ8cOBCW6bVyw4YNNnTo0DDTbFr6tPF0kOmImV5DuweaHqNrcnW7DyAGBBhilQ6wTPMR&#10;6HVYZ8lo/1X7EBp6fe1+RoJeezWRkk4h93LKNwHmjDa8nTt3hgDTTWt1upau/3r11VfDTmw6rrRx&#10;6toDnVqY/mmupq5/5ZVXwqQfmjVRP2nQtTi6OTMwELT91tbWhhuJr1y5Mhx10O91epd2ftPbL3Ax&#10;6AdSOiVbkx3pzV2/f+edd8IPuLrfn04zJWobTv8QQaeA6/5hOuVQP33Va7Jeb4uKisJ64GLS66r2&#10;FbR9atKtwsLC8Hu9HgMXk7ZNnQ2zdu3acAsP/apts/u+gA4s6Adj06dPDz/s0g/L3n333TDrtyZP&#10;0g8U9Gt2drarSbwIMIdU9/ppgU5v2bJlS9hgdeph9+sWFF262e3MmTPPToNcXFxsTzzxRFiuWRX1&#10;sTqlERhI2n51NGH58uW2adOmsP3qFNjznb0T6C9609cPp/TDAf2gSj/U0rbZeyr5adOmhR0AzSQr&#10;2gFQgGmmxNmzZ4eP0zbODi5ioB8e6Ibi+sHC66+/Hl5z9d7v5UgBvrm0beqHsPqBlbZN7Rdo2+x+&#10;3azONpgwYUKYLE77udpudQ9bLdPHaLvWPrCX2Q/TCDCntKOgo1zaAeh+mmGa3vi1PH3IVrTR6qcD&#10;eiHW4Vzt8LKDgItB26t2arUddj+VC7jY9JrYfdvMNIGG1mvmzvTrbvr1Vq+tOmqmU8V5bUUstJ3q&#10;/V7brY7s6leOgCEGmbbN3vumeoxei7U+vVzhptdoveZqnX7vbXsmwAAAAABggBBgAAAAADBACDAA&#10;AAAAGCAEGAAAAAAMEAIMAAAAAAYIAQYAAAAAA4QAAwAAAIABQoABAAAAwAAhwAAAAABggBBgAAAA&#10;ADBACDAAAAAAGCAEGAAAAAAMEAIMAAAAAAYIAQYAAAAAA4QAAwAAAIABQoABAAAAwAAhwAAAAABg&#10;gBBgAAAAADBACDAAAAAAGCAEGAAAAAAMEAIMAAAAAAYIAQYAAAAAA4QAAwAAAIABQoABAAAAwAAh&#10;wAAAAABggBBgAAAAADBACDAAAAAAGCAEGADAvZMnT9qBAwespaUlWfKFU6dOWW1trXV2diZL4qOv&#10;sbq62tra2pIlAIBvKgIMAPAlCpnS0lJbv369LV261JYsWWJr1qyxdevWnR36vdYtX77cjh07lnzk&#10;xbFp0yb79re/bc8//7x1dHSEZe3t7VZQUGBPPPGE/eMf/7B9+/aF5RfC559/bnV1dVZSUmIrV660&#10;ZcuWhedh8+bNVllZaSdOnAiPU/Tt3LnTtmzZEtbrcStWrLCioqIQhadPnw6PW716tX3ve9+zV199&#10;9ezHAgC+mQgwAMCXHD9+PBxR+uSTT+zqq6+2a665xmbNmhWCKz2ys7Nt/Pjx9rOf/cwKCwuTj7w4&#10;FD0jR460rKysswGjiFSYDRkyxP785z/bwYMHw/ILQQGmo1V79+61iRMn2iWXXGLXX3+9LV68OISV&#10;jmiJflWoKbp+/vOfh8eNHTvW9uzZE76+dICVlZXZmDFjQuimP/br0Nejj0t/PgBAvAgwAECfdu3a&#10;FY4e3XXXXdbU1JQs/YKONn388cchdC6mrq6uEDS9jx4pkl544YULHmDdbdu2LRx9u+2226yhoSFZ&#10;2lNra6v95S9/CQGWk5OTLP2Cwqm5ufnfPvqlUzArKirCrwCAuBFgAIA+6bQ9xVdfASaKjqqqquR3&#10;cdFpiC+++GK/Blh5efnZAGtsbEyW9qSv484777RLL73U8vPzk6UXjr6Gd9999986egYAGFgEGACg&#10;T+cTYDr9TUegYhRTgOk57I8A0/fl9ttvt0mTJoXvBQAgbgQYAKBP5wowTbyh6526UwBo4glN4KFr&#10;xD766CObNm1amKxC15WlH6NT5err623jxo1hcgqdgnf48GFbsGBBOJKjST70ebRcR9jWrl1rb775&#10;ps2ZMyf8menQ0K86bU9fix6Tm5vb4zS+3gGmx+uaLE2KoT9bQxN1dA8nfS5d06bTKrdv3/6Vsyf+&#10;JwGW/vqPHj0aJuLQ15KOWa3TKZ567vRcauTl5YXH6DnQ43bv3h0+72WXXWbjxo0LX7O+9vREJPoc&#10;OjVTp0nqGr633347PMf6OH0PtF70uXSapB63atWq8L3WY3QNoH6vv6MmGEk/ZzrdUX+nNF0vuHXr&#10;1vC87t+/P9ogB4AYEGAAgD6lA0ynzymYtGOtoWhQJGmHvTvtlH/66adh4gtNLKFJKt544w274YYb&#10;bOHCheExOk1OMwNqxsKrrrrKnnnmmfA4xZomqFAsKSimTJkSpmafOnWq3XvvvXbHHXeECT/uv//+&#10;ECyir0OBMmHChBBBOgrUPZgyBZj+Hu+//7795Cc/se9///sh2rrHhELks88+s5tuuikE2FddV9U9&#10;wPo6SqggyhRgilJFleLpBz/4gX344Ydn40W/alIPRZCipqamJsTTH//4xxBA+runw0qfV8+RYlaB&#10;pL+P/q6HDh0K4arPoY/ReOmll8L1aPp+pP/eCrrp06fbr371Kxs9enT4GkeNGhW+bzq6pu/1Aw88&#10;YN/97nftuuuuC3HWPXQVtfo+/utf/woxRoABQN8IMABAnxRgiq9f//rXIazmzp0bjkJ98MEHITh6&#10;TyihI18Kl9mzZydLLBzZ0k68ZilMB5wmnNCRFc0MqOjSLIaKKsWOridTCGhWQU3xrhkDFSqaUENH&#10;cP73f/83TI8vijkdIdOsjIqg3tO49w6wNH2Mpqf/xS9+Ef6O3emom2Jw/vz5yZJzU4B961vfsj/8&#10;4Q9nj8L1HjoydfPNN4dJOLoHmP6++lrmzZsXZpucMWPG2XjRkSs998XFxeH3oqhSmCpu0xRmCqO3&#10;3nrr7BEt0XOjIH3ooYfCn5GmwNTEJL/97W/D86g/T8+TvgdDhw613//+92E2RkXZhg0bbNGiReFr&#10;0fOk763+Hr2P9Ok5f+eddy76bJgA4AEBBgDoUzrAtOOtU+AUTYoihdg999zzpQBTjCi0ui/XzrqO&#10;/uioS/ejUzt27Ahh99RTT/U4yqQgUDQoSPSY7rSDryNX+vO7T7muo2AKsFdeeeW8Akwfq9PlFHk6&#10;QtQ9XHQ0R39+X0ezeksH2G9+85sQnt2n6k8PPXcKnt4BlqZlvQNMp0L++Mc/DmGlYE3T30NHmdL0&#10;ewWY/h7dnxOFq74mTc3f/e+nx+jP07pHHnkkxJUo0h599FH7+9//Hj5WH6PHpr8e/b9OJ9VRS93P&#10;rPvn1BExHQFLH1EDAPSNAAMA9KmvUxAVTLqZcPcjMaLlR44cCUes9DjtmM+cOTOE1t/+9rceAabT&#10;EBUBiqbenn322RAfOjWxO50SmA6V7rGhI286bfF8A0x0RE2nMyoodIpfmuJCn797YJxL+hRETdev&#10;o3j6u/ceCig9h31NwqHn8kc/+lE4DTAdPHqu9PVdeeWV9vDDD4e/YzqI0o+RvgJMn0tHCzNNe6+j&#10;ZjrVUOsVW6IA06mc3U/x7E3bgE5LHDZsWPj/tPfeey/E+fk+ZwAwmBFgAIA+pQNMo/cRIUVFph11&#10;RYCCRtdZ6bRFHZ3S9Vu9j4D9OwGm4FOAKep6B5gi5OsEmOj0QF17pevUFA+KMh2RUzier+7XgP27&#10;syDqNMPeAaavR3E0YsSI8HfTn6GvTd+T7n/3vgJMR7d0iqUmx+hN30vF1n/913+dPcWxe4Dp6Ftf&#10;9NzrOjBNGqKvUSF26623hlMbAQBfjQADAPTpXAGWiUJD1zPpaI9iSTvo+jhNyhFjgOnolP5u1157&#10;bbjptGJEE1Z8nZjozwBLB45ObdQRxO9973tnoyr99+8rwBRT+ntlOjKlv9+TTz4ZJiHRxBxyvgGm&#10;P+/GG2+08ePHh69Np1dq0hIAwPkhwAAAffo6AaZw0IQNv/zlL8MpdWkxB5joKJg+pybw0IyLmkXw&#10;69zQuL8CLH3qoujvqhkhNXOkHnffffedXddXgOnvoqN7mrik+zV2oo+dOHFiCGVd8ybnG2D6Huro&#10;5u9+97swS6M+j047BQCcHwIMANAnBdD5BpimWtcOvI6qdI8d7cz/85//DBGkENDRGIVCOsA0U19v&#10;XxVgmnq9d4B95zvf+bcCTEGh66F0tEhHhfS43keMzkVHkM4nwHQapgJM9/HqLVOA6fTONWvWhP9P&#10;0ymSmiCkezhpQg4FmAJSz4m+dn0Onb54zTXX2PDhw8M1X91pZkpFnK7dUujJ+QaYPr+mv//Tn/4U&#10;joRNnjz5az1fADDYEWAAgD5panIdudLO9rl2ykUho9i5/PLLw1TpCjJFhO5dpVkUdeqc7kul8NJO&#10;v8JFk3NoSvTedFRFsx3qCFx3moRDk1Lo83ff6dd1ZpqJUDHXPcAULDpqpBkIe3+u7nTUS+Goo0Xp&#10;IDlfmplRAaZJOPp6jhSvun+XZkHUn9Wb7gWmyUB0Kl86wBREmr6/d4TqOdakHOmbLSuu9HkVWvrz&#10;9fzqVx3FUxzpKJhOq0wffdTn10QjmsVSj00/j/rzdN2YJtjofYPt3nQKYzqSe98LDgBwbgQYAOBL&#10;FC46tU5Ti+uojYaOLmmHva/ro7Qjr49RbOmIjIJGR2t0OqJOQdTn0P299BiFmD63HqN40Ex9ihQd&#10;QdJNfxUjV1xxRTiqoyNSiiLdH0z3DNPnUZgofBQVCivFgJbrSJs+l460aZ0+l45+aZ1O0dNjMx2t&#10;0Z+rGxQrhM7naI4eo2BRfGgCCv0dfvrTn9q7774bJvBIn/KnGNSfqQDSej1OR410GqKun1Ik6fHp&#10;v9fdd98dni99vL4mPVZHHxVtmthE9+fS0bruR+n0WD3PmgVS91VTnOqIm9ZrinlFpY6uaTp7fb36&#10;HLoHmr4P6c+hv4vu76avUV+HHqtTHvuij9O9zV577bU+j/oBADIjwAAAX6LI0j24tJOu8NEEFTr9&#10;T8vS943qi06JS98zLD1VuSJER1106puOwOgIi46u6XNr6P8VARr6f4WelusomWJNR3sUKlqnr0W/&#10;6vfp5Xpcerk+VuGjaNPv9TVrnf4uOprU/dTFNP0ZOlr0VadZpulz6CiTPn/6a9Kfq69DX0/6KJx+&#10;1Z+p5Vqf/hr1e3281qeXpX9Nf7yGvh7Flm7wrBtDK3oUV73pmi7dn02Tcyieu9Pn0edUYOm6MD0m&#10;ff1Ymp53PT/p513f63MFmL6HK1asCF+XPj8A4PwRYACAQU+TSSxcuPDsESGcm64/0/VqilueMwD4&#10;eggwAMCgoqNXOoqniNBpijrCpMkndHQOmemIl47Y6YimjnitX78+XK/2dabrBwCcQYABAAYVxZdm&#10;/9O1W7r2SpOM6HTJTKcm4gydwjhu3LjwnOn+X2PGjOlxDRkA4PwRYACAQUVHbTTzoibE0IQhq1ev&#10;/lr3/RqMdA2fZnHUbI+aUEWzUaZnawQAfB1m/x9VOhVM3eTx8AAAAABJRU5ErkJgglBLAQItABQA&#10;BgAIAAAAIQCxgme2CgEAABMCAAATAAAAAAAAAAAAAAAAAAAAAABbQ29udGVudF9UeXBlc10ueG1s&#10;UEsBAi0AFAAGAAgAAAAhADj9If/WAAAAlAEAAAsAAAAAAAAAAAAAAAAAOwEAAF9yZWxzLy5yZWxz&#10;UEsBAi0AFAAGAAgAAAAhAIerF625AwAAeQgAAA4AAAAAAAAAAAAAAAAAOgIAAGRycy9lMm9Eb2Mu&#10;eG1sUEsBAi0AFAAGAAgAAAAhAKomDr68AAAAIQEAABkAAAAAAAAAAAAAAAAAHwYAAGRycy9fcmVs&#10;cy9lMm9Eb2MueG1sLnJlbHNQSwECLQAUAAYACAAAACEAWKmyLeAAAAAJAQAADwAAAAAAAAAAAAAA&#10;AAASBwAAZHJzL2Rvd25yZXYueG1sUEsBAi0ACgAAAAAAAAAhAEPazxVjjAAAY4wAABQAAAAAAAAA&#10;AAAAAAAAHwgAAGRycy9tZWRpYS9pbWFnZTEucG5nUEsFBgAAAAAGAAYAfAEAALSUAAAAAA==&#10;">
                <v:shape id="Picture 241" o:spid="_x0000_s1258" type="#_x0000_t75" style="position:absolute;left:8943;top:4823;width:35890;height:24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b5+xAAAANwAAAAPAAAAZHJzL2Rvd25yZXYueG1sRI9Bi8Iw&#10;FITvC/6H8AQvoqkii1SjqCgIIst2vXh7NM+22LyUJrb13xtB2OMwM98wy3VnStFQ7QrLCibjCARx&#10;anXBmYLL32E0B+E8ssbSMil4koP1qve1xFjbln+pSXwmAoRdjApy76tYSpfmZNCNbUUcvJutDfog&#10;60zqGtsAN6WcRtG3NFhwWMixol1O6T15GAWn617LY7FNhsPkJ3pczptmO2+VGvS7zQKEp87/hz/t&#10;o1YwnU3gfSYcAbl6AQAA//8DAFBLAQItABQABgAIAAAAIQDb4fbL7gAAAIUBAAATAAAAAAAAAAAA&#10;AAAAAAAAAABbQ29udGVudF9UeXBlc10ueG1sUEsBAi0AFAAGAAgAAAAhAFr0LFu/AAAAFQEAAAsA&#10;AAAAAAAAAAAAAAAAHwEAAF9yZWxzLy5yZWxzUEsBAi0AFAAGAAgAAAAhAIYNvn7EAAAA3AAAAA8A&#10;AAAAAAAAAAAAAAAABwIAAGRycy9kb3ducmV2LnhtbFBLBQYAAAAAAwADALcAAAD4AgAAAAA=&#10;">
                  <v:imagedata r:id="rId94" o:title=""/>
                  <v:path arrowok="t"/>
                </v:shape>
                <v:shape id="_x0000_s1259" type="#_x0000_t202" style="position:absolute;width:53351;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axBxAAAANwAAAAPAAAAZHJzL2Rvd25yZXYueG1sRI/NasMw&#10;EITvhb6D2EIvpZZrHLtxooS2kJJrfh5gY61/qLUylhrbb18FCjkOM/MNs95OphNXGlxrWcFbFIMg&#10;Lq1uuVZwPu1e30E4j6yxs0wKZnKw3Tw+rLHQduQDXY++FgHCrkAFjfd9IaUrGzLoItsTB6+yg0Ef&#10;5FBLPeAY4KaTSRxn0mDLYaHBnr4aKn+Ov0ZBtR9fFsvx8u3P+SHNPrHNL3ZW6vlp+liB8DT5e/i/&#10;vdcKkjSB25lwBOTmDwAA//8DAFBLAQItABQABgAIAAAAIQDb4fbL7gAAAIUBAAATAAAAAAAAAAAA&#10;AAAAAAAAAABbQ29udGVudF9UeXBlc10ueG1sUEsBAi0AFAAGAAgAAAAhAFr0LFu/AAAAFQEAAAsA&#10;AAAAAAAAAAAAAAAAHwEAAF9yZWxzLy5yZWxzUEsBAi0AFAAGAAgAAAAhAJ1NrEHEAAAA3AAAAA8A&#10;AAAAAAAAAAAAAAAABwIAAGRycy9kb3ducmV2LnhtbFBLBQYAAAAAAwADALcAAAD4AgAAAAA=&#10;" stroked="f">
                  <v:textbox>
                    <w:txbxContent>
                      <w:p w14:paraId="293B31FE"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E28</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family history and relapse in Model 3. X-axis values: ‘0’=</w:t>
                        </w:r>
                        <w:r w:rsidRPr="00317659">
                          <w:rPr>
                            <w:rFonts w:ascii="Times New Roman" w:hAnsi="Times New Roman" w:cs="Times New Roman"/>
                            <w:i/>
                            <w:lang w:val="en-US"/>
                          </w:rPr>
                          <w:t>no recorded family history</w:t>
                        </w:r>
                        <w:r>
                          <w:rPr>
                            <w:rFonts w:ascii="Times New Roman" w:hAnsi="Times New Roman" w:cs="Times New Roman"/>
                            <w:lang w:val="en-US"/>
                          </w:rPr>
                          <w:t>; ‘1’=</w:t>
                        </w:r>
                        <w:r w:rsidRPr="00317659">
                          <w:rPr>
                            <w:rFonts w:ascii="Times New Roman" w:hAnsi="Times New Roman" w:cs="Times New Roman"/>
                            <w:i/>
                            <w:lang w:val="en-US"/>
                          </w:rPr>
                          <w:t>recorded family history</w:t>
                        </w:r>
                        <w:r>
                          <w:rPr>
                            <w:rFonts w:ascii="Times New Roman" w:hAnsi="Times New Roman" w:cs="Times New Roman"/>
                            <w:lang w:val="en-US"/>
                          </w:rPr>
                          <w:t>.</w:t>
                        </w:r>
                      </w:p>
                    </w:txbxContent>
                  </v:textbox>
                </v:shape>
              </v:group>
            </w:pict>
          </mc:Fallback>
        </mc:AlternateContent>
      </w:r>
    </w:p>
    <w:p w14:paraId="3308F3EE" w14:textId="5D7A1371" w:rsidR="00FD4CBC" w:rsidRPr="00A01702" w:rsidRDefault="00FD4CBC" w:rsidP="00FD4CBC">
      <w:pPr>
        <w:tabs>
          <w:tab w:val="left" w:pos="1956"/>
        </w:tabs>
        <w:rPr>
          <w:rFonts w:ascii="Times New Roman" w:hAnsi="Times New Roman" w:cs="Times New Roman"/>
          <w:sz w:val="24"/>
          <w:szCs w:val="24"/>
          <w:lang w:val="en-US"/>
        </w:rPr>
      </w:pPr>
    </w:p>
    <w:p w14:paraId="7982C201" w14:textId="7E13B381" w:rsidR="00FD4CBC" w:rsidRPr="00A01702" w:rsidRDefault="00FD4CBC" w:rsidP="00FD4CBC">
      <w:pPr>
        <w:tabs>
          <w:tab w:val="left" w:pos="1956"/>
        </w:tabs>
        <w:rPr>
          <w:rFonts w:ascii="Times New Roman" w:hAnsi="Times New Roman" w:cs="Times New Roman"/>
          <w:sz w:val="24"/>
          <w:szCs w:val="24"/>
          <w:lang w:val="en-US"/>
        </w:rPr>
      </w:pPr>
    </w:p>
    <w:p w14:paraId="2859AAAF" w14:textId="293634C0" w:rsidR="00FD4CBC" w:rsidRPr="00A01702" w:rsidRDefault="00FD4CBC" w:rsidP="00FD4CBC">
      <w:pPr>
        <w:tabs>
          <w:tab w:val="left" w:pos="1956"/>
        </w:tabs>
        <w:rPr>
          <w:rFonts w:ascii="Times New Roman" w:hAnsi="Times New Roman" w:cs="Times New Roman"/>
          <w:sz w:val="24"/>
          <w:szCs w:val="24"/>
          <w:lang w:val="en-US"/>
        </w:rPr>
      </w:pPr>
    </w:p>
    <w:p w14:paraId="12F5BB0B" w14:textId="77777777" w:rsidR="00FD4CBC" w:rsidRPr="00A01702" w:rsidRDefault="00FD4CBC" w:rsidP="00FD4CBC">
      <w:pPr>
        <w:tabs>
          <w:tab w:val="left" w:pos="1956"/>
        </w:tabs>
        <w:rPr>
          <w:rFonts w:ascii="Times New Roman" w:hAnsi="Times New Roman" w:cs="Times New Roman"/>
          <w:sz w:val="24"/>
          <w:szCs w:val="24"/>
          <w:lang w:val="en-US"/>
        </w:rPr>
      </w:pPr>
    </w:p>
    <w:p w14:paraId="781542B3" w14:textId="4F17C64B" w:rsidR="00FD4CBC" w:rsidRPr="00A01702" w:rsidRDefault="00FD4CBC" w:rsidP="00FD4CBC">
      <w:pPr>
        <w:tabs>
          <w:tab w:val="left" w:pos="1956"/>
        </w:tabs>
        <w:rPr>
          <w:rFonts w:ascii="Times New Roman" w:hAnsi="Times New Roman" w:cs="Times New Roman"/>
          <w:sz w:val="24"/>
          <w:szCs w:val="24"/>
          <w:lang w:val="en-US"/>
        </w:rPr>
      </w:pPr>
    </w:p>
    <w:p w14:paraId="62ACC596" w14:textId="37177117" w:rsidR="00FD4CBC" w:rsidRPr="00A01702" w:rsidRDefault="00FD4CBC" w:rsidP="00FD4CBC">
      <w:pPr>
        <w:tabs>
          <w:tab w:val="left" w:pos="1956"/>
        </w:tabs>
        <w:rPr>
          <w:rFonts w:ascii="Times New Roman" w:hAnsi="Times New Roman" w:cs="Times New Roman"/>
          <w:sz w:val="24"/>
          <w:szCs w:val="24"/>
          <w:lang w:val="en-US"/>
        </w:rPr>
      </w:pPr>
    </w:p>
    <w:p w14:paraId="1924EF60" w14:textId="16DB72E4" w:rsidR="00FD4CBC" w:rsidRPr="00A01702" w:rsidRDefault="00FD4CBC" w:rsidP="00FD4CBC">
      <w:pPr>
        <w:tabs>
          <w:tab w:val="left" w:pos="1956"/>
        </w:tabs>
        <w:rPr>
          <w:rFonts w:ascii="Times New Roman" w:hAnsi="Times New Roman" w:cs="Times New Roman"/>
          <w:sz w:val="24"/>
          <w:szCs w:val="24"/>
          <w:lang w:val="en-US"/>
        </w:rPr>
      </w:pPr>
    </w:p>
    <w:p w14:paraId="38FFEE39" w14:textId="6B611088" w:rsidR="00FD4CBC" w:rsidRPr="00A01702" w:rsidRDefault="00FD4CBC" w:rsidP="00FD4CBC">
      <w:pPr>
        <w:tabs>
          <w:tab w:val="left" w:pos="1956"/>
        </w:tabs>
        <w:rPr>
          <w:rFonts w:ascii="Times New Roman" w:hAnsi="Times New Roman" w:cs="Times New Roman"/>
          <w:sz w:val="24"/>
          <w:szCs w:val="24"/>
          <w:lang w:val="en-US"/>
        </w:rPr>
      </w:pPr>
    </w:p>
    <w:p w14:paraId="4D62CAF6" w14:textId="1A1C79EC" w:rsidR="00FD4CBC" w:rsidRPr="00A01702" w:rsidRDefault="00FD4CBC" w:rsidP="00FD4CBC">
      <w:pPr>
        <w:tabs>
          <w:tab w:val="left" w:pos="1956"/>
        </w:tabs>
        <w:rPr>
          <w:rFonts w:ascii="Times New Roman" w:hAnsi="Times New Roman" w:cs="Times New Roman"/>
          <w:sz w:val="24"/>
          <w:szCs w:val="24"/>
          <w:lang w:val="en-US"/>
        </w:rPr>
      </w:pPr>
    </w:p>
    <w:p w14:paraId="6211196E" w14:textId="4BB00459" w:rsidR="00FD4CBC" w:rsidRPr="00A01702" w:rsidRDefault="00FD4CBC" w:rsidP="00FD4CBC">
      <w:pPr>
        <w:tabs>
          <w:tab w:val="left" w:pos="1956"/>
        </w:tabs>
        <w:rPr>
          <w:rFonts w:ascii="Times New Roman" w:hAnsi="Times New Roman" w:cs="Times New Roman"/>
          <w:sz w:val="24"/>
          <w:szCs w:val="24"/>
          <w:lang w:val="en-US"/>
        </w:rPr>
      </w:pPr>
    </w:p>
    <w:p w14:paraId="4509778A" w14:textId="5DC71549" w:rsidR="00FD4CBC" w:rsidRPr="00A01702" w:rsidRDefault="0034696B" w:rsidP="00FD4CBC">
      <w:pPr>
        <w:tabs>
          <w:tab w:val="left" w:pos="1956"/>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29568" behindDoc="0" locked="0" layoutInCell="1" allowOverlap="1" wp14:anchorId="39887BB2" wp14:editId="66EEF595">
                <wp:simplePos x="0" y="0"/>
                <wp:positionH relativeFrom="column">
                  <wp:posOffset>-7620</wp:posOffset>
                </wp:positionH>
                <wp:positionV relativeFrom="paragraph">
                  <wp:posOffset>135108</wp:posOffset>
                </wp:positionV>
                <wp:extent cx="5335159" cy="2847619"/>
                <wp:effectExtent l="0" t="0" r="0" b="0"/>
                <wp:wrapNone/>
                <wp:docPr id="325" name="Group 325"/>
                <wp:cNvGraphicFramePr/>
                <a:graphic xmlns:a="http://schemas.openxmlformats.org/drawingml/2006/main">
                  <a:graphicData uri="http://schemas.microsoft.com/office/word/2010/wordprocessingGroup">
                    <wpg:wgp>
                      <wpg:cNvGrpSpPr/>
                      <wpg:grpSpPr>
                        <a:xfrm>
                          <a:off x="0" y="0"/>
                          <a:ext cx="5335159" cy="2847619"/>
                          <a:chOff x="0" y="0"/>
                          <a:chExt cx="5335159" cy="2847619"/>
                        </a:xfrm>
                      </wpg:grpSpPr>
                      <pic:pic xmlns:pic="http://schemas.openxmlformats.org/drawingml/2006/picture">
                        <pic:nvPicPr>
                          <pic:cNvPr id="243" name="Picture 243"/>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914400" y="432079"/>
                            <a:ext cx="3536315" cy="2415540"/>
                          </a:xfrm>
                          <a:prstGeom prst="rect">
                            <a:avLst/>
                          </a:prstGeom>
                        </pic:spPr>
                      </pic:pic>
                      <wps:wsp>
                        <wps:cNvPr id="244" name="Text Box 2"/>
                        <wps:cNvSpPr txBox="1">
                          <a:spLocks noChangeArrowheads="1"/>
                        </wps:cNvSpPr>
                        <wps:spPr bwMode="auto">
                          <a:xfrm>
                            <a:off x="0" y="0"/>
                            <a:ext cx="5335159" cy="434340"/>
                          </a:xfrm>
                          <a:prstGeom prst="rect">
                            <a:avLst/>
                          </a:prstGeom>
                          <a:solidFill>
                            <a:srgbClr val="FFFFFF"/>
                          </a:solidFill>
                          <a:ln w="9525">
                            <a:noFill/>
                            <a:miter lim="800000"/>
                            <a:headEnd/>
                            <a:tailEnd/>
                          </a:ln>
                        </wps:spPr>
                        <wps:txbx>
                          <w:txbxContent>
                            <w:p w14:paraId="5EF99698"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E29</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gender and relapse in Model 3. X-axis values: ‘1’=</w:t>
                              </w:r>
                              <w:r w:rsidRPr="00801D14">
                                <w:rPr>
                                  <w:rFonts w:ascii="Times New Roman" w:hAnsi="Times New Roman" w:cs="Times New Roman"/>
                                  <w:i/>
                                  <w:lang w:val="en-US"/>
                                </w:rPr>
                                <w:t>male</w:t>
                              </w:r>
                              <w:r>
                                <w:rPr>
                                  <w:rFonts w:ascii="Times New Roman" w:hAnsi="Times New Roman" w:cs="Times New Roman"/>
                                  <w:lang w:val="en-US"/>
                                </w:rPr>
                                <w:t>, ‘2’=</w:t>
                              </w:r>
                              <w:r w:rsidRPr="00801D14">
                                <w:rPr>
                                  <w:rFonts w:ascii="Times New Roman" w:hAnsi="Times New Roman" w:cs="Times New Roman"/>
                                  <w:i/>
                                  <w:lang w:val="en-US"/>
                                </w:rPr>
                                <w:t>female</w:t>
                              </w:r>
                              <w:r>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anchor>
            </w:drawing>
          </mc:Choice>
          <mc:Fallback>
            <w:pict>
              <v:group w14:anchorId="39887BB2" id="Group 325" o:spid="_x0000_s1260" style="position:absolute;margin-left:-.6pt;margin-top:10.65pt;width:420.1pt;height:224.2pt;z-index:251629568;mso-position-horizontal-relative:text;mso-position-vertical-relative:text" coordsize="53351,28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wByytAMAAHkIAAAOAAAAZHJzL2Uyb0RvYy54bWykVttu2zgQfV9g/4Hg&#10;u6OLpdgWohSpc0GB7m7QywfQEmURlUguSVtOF/vvO0NKjuMEaNF1EHl4mdGZwzNDX7079B3Zc2OF&#10;kiVNLmJKuKxULeS2pF+/3M+WlFjHZM06JXlJn7il765//+1q0AVPVau6mhsCQaQtBl3S1jldRJGt&#10;Wt4ze6E0l7DYKNMzB0OzjWrDBojed1Eax5fRoEytjaq4tTB7GxbptY/fNLxyfzWN5Y50JQVszj+N&#10;f27wGV1fsWJrmG5FNcJgv4CiZ0LCS4+hbpljZGfEq1C9qIyyqnEXleoj1TSi4j4HyCaJz7J5MGqn&#10;fS7bYtjqI01A7RlPvxy2+nP/aIioSzpPc0ok6+GQ/HsJTgA9g94WsOvB6M/60YwT2zDCjA+N6fEb&#10;ciEHT+zTkVh+cKSCyXw+z5N8RUkFa+kyW1wmq0B91cL5vPKr2rsfeEbTiyPEd4SjRVXA/8gUWK+Y&#10;+rGiwMvtDKdjkP6nYvTMfNvpGRyqZk5sRCfckxcoHB+CkvtHUT2aMHgmPc3mE+mwjq8lOAUsoxPu&#10;C14Ms/qoqm+WSLVumdzyG6tB3VBzuDt6ud0PX7xy0wl9L7oOTwrtMTmohDMlvcFPUOmtqnY9ly6U&#10;neEd5KmkbYW2lJiC9xsOKjIf6gSOGUregZC0EdL5ugAlfLQO346a8JXxT7q8ieNV+n62zuP1LIsX&#10;d7ObVbaYLeK7RRZny2SdrP9F7yQrdpZD+qy71WKEDrOvwL9ZBmPDCAXmC5XsmW8HSJwHNH17iDCF&#10;DCFW6wx3VYtmA+R9AsKDz3HBM/1MLh6DhTJBj7PCWCVZFkMLggrI5mm8GAtgKpF5Pr+cJ1CCvkSy&#10;JM8z352OQgcJGOseuOoJGkA1oPHcsj3gDrimLaMiAhSPEZBhLUOXtdPhw+jnGMQe+1Z/+twyzQEC&#10;hj3VdDZp+gtm914dSIoiHbdhGyHuANMoXk+zPpO2MWpoOasBX5D3iWuIg5mRzfCHqkFmbOeUD3RG&#10;eWB7bPIT0S96UTaHv//FM4hEdaKeasua7WbdmaCwe//x9Xm2rZNkKOkqhxaLBEiF/kARK3rh4ELs&#10;RF/SZYwfdGcFsnEna287Jrpggzg6CWeN9ISzRssdNgff0pMkm3jfqPoJGDMKhAO0wI0NRqvMd0oG&#10;uP1Kav/eMWx63QcJrHuxwnXpB1m+SMHHnK5sTleYrCBUSR0lwVw7f8WG1G7gdBrhBYroApIRNIjR&#10;W/5+A+vFBXo69ruefzFc/wc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L5VhR7h&#10;AAAACQEAAA8AAABkcnMvZG93bnJldi54bWxMj0FLw0AUhO+C/2F5grd2s4nWNmZTSlFPRbAVxNs2&#10;eU1Cs29Ddpuk/97nSY/DDDPfZOvJtmLA3jeONKh5BAKpcGVDlYbPw+tsCcIHQ6VpHaGGK3pY57c3&#10;mUlLN9IHDvtQCS4hnxoNdQhdKqUvarTGz12HxN7J9dYEln0ly96MXG5bGUfRQlrTEC/UpsNtjcV5&#10;f7Ea3kYzbhL1MuzOp+31+/D4/rVTqPX93bR5BhFwCn9h+MVndMiZ6eguVHrRapipmJMaYpWAYH+Z&#10;rPjbUcPDYvUEMs/k/wf5DwAAAP//AwBQSwMECgAAAAAAAAAhADHnsOrAigAAwIoAABQAAABkcnMv&#10;bWVkaWEvaW1hZ2UxLnBuZ4lQTkcNChoKAAAADUlIRFIAAANTAAACRQgGAAAAOECtrgAAAAFzUkdC&#10;AK7OHOkAAAAEZ0FNQQAAsY8L/GEFAAAACXBIWXMAACHVAAAh1QEEnLSdAACKVUlEQVR4Xu3dh3+V&#10;5f34/98/9Gmrra3jq7bV1llXrdVWa+tARkBkKaCIA2UIAooigos9Mth7h+xFJpmQHZKQkBAygffv&#10;vC/ug0k8UUFDrrd5PX1cj5j7nARITs65X7nu+7r/PwEAAAAAXDViCgAAAACuATEFAAAAANeAmAIA&#10;AACAa0BMAQAAAMA1IKYAAAAA4BoQUwAAAABwDYgpAAAAALgGxBQAAAAAXANiCgAAAACuATEFAAAA&#10;ANeAmAIAAACAa0BMAQAAAMA1IKYAAAAA4BoQUwAAAABwDYgpAAAAALgGxBQAAAAAXANiyrj29nbp&#10;7u4O3gP8dfHiRfd41beA7y5cuCCdnZ1y6dKlYAvgJ32MdnV1sS8AE8LPrb+kfQFiyrjTp09LW1tb&#10;8B7gL30Craurc28B3+mLfUNDA/EP7+lj9OzZs3Lu3LlgC+AvDf8zZ878ouKfmDJOd06JKVhATMES&#10;janGxkZiCt7Tx2hzczMxBRM0pvS5lZiCN3Rm6vz588F7gL80ovTxys4pLAj/9pTHK3zHzBQsYWYK&#10;3iGmYAUxBUuIKVhBTMESYgreIaZgBTEFS4gpWEFMwRJiCt4hpmAFMQVLiClYQUzBEmIK3iGmYAUx&#10;BUuIKVhBTMESYgreIaZgBTEFS4gpWEFMwRJiCt4hpmAFMQVLiClYQUzBEmIK3iGmYAUxBUuIKVhB&#10;TMESYgreIaZgBTEFS4gpWEFMwRJiCt4hpmAFMQVLiClYQUzBEmIK3iGmYAUxBUuIKVhBTMESYgre&#10;IaZgBTEFS4gpWEFMwRJiCt4hpmAFMQVLiClYQUzBEmIK3iGmYAUxBUuIKVhBTMESYgreIaZgBTEF&#10;S4gpWEFMwRJiCt4hpmAFMQVLiClYQUzBEmIK3iGmYAUxBUuIKVhBTMESYgreIaZgBTEFS4gpWEFM&#10;wRJiCt4hpmAFMQVLiClYQUzBEmIK3iGmYAUxBUuIKVhBTMESYgreIaZgBTEFS74vpjp7uqWlsz00&#10;zjMYQz7OdrRJbWO91DU1RrydwfBpNJ47K9X1p6X5fGvE26/nON/dKRcv/fR9EmLKOGIKVhBTsGSg&#10;mLp06ZJk11fIqpNp8kVxIoMx9KMoURZl75cluYci385geDSWnYiXD4/vk89DbyPdfr3GlyVJsv90&#10;kbR1dQTP7teOmDKOmIIVxBQsGSimLoZiat+pXJmYHicjE9bJ2Iw4GZvJYAzdiMqIlRcT18mI5A0R&#10;b2cwfBqj0qLl+YS1Mjr0NtLt12uMO75FVlSmSXNHW/Dsfu2IKeOIKVhBTMGSgWPqouwuz5FXUqJl&#10;9JE1sulEsmwpSWcwhmxsDo2vc47KmvyEiLczGD6NTYUp8kX2YYkuSol4+/Ua+nOTVFsi7V2dwbP7&#10;tSOmjCOmYAUxBUsGiqkLofe3lWXKy6GYmpSwSbov9AS3AENDH6MdrW3S0ca+APzXHXpubWtukQvd&#10;v5znTmLKOGIKVhBTsGSgmOq5eEFiS9NlXCimXgvFVFfPL2dFKtikj1FW84MV4edWVvODN4gpWEFM&#10;wZKBYkpnojYWp8jYlE3yVnJc6P0LwS3A0CCmYAkxBe8QU7CCmIIlA8VUVyim1hYmSVQopmanbpUe&#10;Hs8YYsQULCGm4B1iClYQU7BkoJjSa0ytLEyQMaGYWpC+k8czhhwxBUuIKXiHmIIVxBQsGSim2ru7&#10;5KsTCTI6dZMsydwTbAWGDjEFS4gpeIeYghXEFCwZKKb0ivlf6sxUWox8fvxAsBUYOsQULCGmPNPT&#10;0yM1NTVSX19/VTtoel/9RlZVVblv6g/RK963tbVJXV2de6vv+4KYghXEFCwZKKb0avlfFCVIVHqM&#10;fJ1zONgKDB1iCpYQUx5pamqSmJgYOXz4sOzbt0927twp7e3twa0D6+zslEOHDsmOHTskPj5e1q1b&#10;52JsIBpPet+tW7dKVlaW+3OJKeDqEVOwZKCYOtfZLis0pjJiZU3esWArMHSIKVhCTHlC42HOnDmy&#10;Zs0aF0caPMuWLZO1a9e62aqB6M7crl275IMPPpCGhgb3vobYlClTpKWlJbjXt6qrq+X55593IdXR&#10;0eHuryFFTAFXj5iCJQPFVEvneVlRnChRmXGyqSAp2AoMHWIKlhBTHtAnjYSEBJk4caKUlpa6bRo3&#10;R44ckXHjxrltA8WOHqanHxcXF3flBVJ37qZNm+ZmtnRnT+nH6+eJiopys18+I6ZgBTEFSwaKqeb2&#10;c7Ks6JiMDcXU5qLUYCswdIgpWEJMeUBnoj799FN5/fXX3SF3YeXl5TJixAgXSuEo6k+D68knn5T8&#10;/Pxgy+XD+BYsWCDvv/++tLa2upBqbm6Wt956S955552IM1Y+IaZgBTEFSwaKqTOhmFpaGO9ialdp&#10;ZrAVGDrEFCwhpjygTxYvv/yyvPfeey6EwvSwPT1c76OPPnLfqEi++uorefHFF6WioiLYcvmbqocI&#10;aojpYhYaU8eOHZNnnnlGjh496r7hulCFr09SxBSs0Bd8YgpW6At95JhqlU81prI2y8HynGArMHSI&#10;KVhCTHlAF4v4+9//LvPmzXOzVGE6SzV9+nR54403+mzvTWeaRo8e7XbowvSb+eWXX8qjjz565RBB&#10;Pafq3//+t2zevNnNdOnn1UP+srOzr8x66Z+hQ0NmKIcGoM6kRbqNwfBp6Au9Pl71baTbGQyfhh6V&#10;oK8V+ku73tsrGuvkg+y98lLKRtlVkikdvW5jMIZi6GNU9410BzXS7QyGTyP83KpHg0W6/XoNXbRO&#10;G+Dn+AWvuZiqrKyUu+++2wVP7xkoDQo99G/y5MkDxtRrr70mY8aMcbNYYbpghc5YPfDAA1JcXOy+&#10;sI8//riMHDlSTp486W7XL7ge9vfCCy9cOU9LfwsUfkAM5dBZNl0oI9JtDIZPQ89Z1Mervo10O4Ph&#10;06itrXWvN/0fr7nlpTIjZYv8L361xBYky5nTDX1uZzCu99DHqB5Bw74Aw8IIP7fq20i3X6+hLaBR&#10;NdCpQVfDXEzpb7bvv//+78SU/kZm6tSpbjGJgWJKY6t/TOnnWLFihTzyyCNSVlbmZrhuuukm+eyz&#10;z67Uqs5WZWRkyF133SXffPONV1OT+oD4MUvCA0NNf5708fpz/BYIGGz6PB/pML+a1ib5MP+gO2cq&#10;q64s2AoMHX2McpgfrND9bt3X9mlf+qcyF1M6A/Xcc8/J3Llz3XLlYTrFrbNSuphE78jq7eOPP5ZR&#10;o0a5HbowDS89Z0o/p/5Wp7GxUW699Va37HrvF1H9GD1XSz+HT/Gify8ta8B3LEABS/R1JFJMVbY0&#10;yrycfS6msuvKg63A0CGmYEn4uZWYGkIaMrry3rvvvtvniUOnDPV8qPXr1w84ZacX3/3f//7nDt8L&#10;0xBZtGiRvPnmmy7U9PPrYX66rfc1q7SiZ8yY4WasekfcUCOmYAUxBUsGiqnysw0yO2ePRKXHSkF9&#10;VbAVGDrEFCwhpjygO2R67Se9ppQebxmWlZUlY8eOdYtEDLSzpuc76cyUXqcqLLxwRfjwPf3YJUuW&#10;uPOrei+LrjNfM2fOdBfw/TmOr/y5EFOwgpiCJQPF1Mmz9fJe9i4ZnbpJis/UBFuBoUNMwRJiyhPh&#10;i+8ePHjQPYnoN2T16tXu0L/wIXh6+N6hQ4dk7969V2JDt+nMksaS/r+eC6URpsul68mbSrcVFBS4&#10;WMvMzHTv65+Rk5Mjs2bNclHlE2IKVhBTsGSgmCpprpO3s3bIyKQNcrL520PGgaFCTMESYsoTGjg6&#10;A7Vq1So5ceKEpKWluRX5NLLCdFZJDwfUVfh0By5M/18/Likpya3e9/XXX0tubm5w62X6Dd6zZ48s&#10;XbpUCgsL3WGBOhum9/cNMQUriClYMlBMFTfVyszM7fJSwjqpOPvtYkbAUCGmYAkx5RndMdPZI51J&#10;6h8UuuOm51GdOnWqz7lPSte2z8vLk+PHj7sFJyLRj9FlnDXaNNj0fCofEVOwgpiCJZFiSn+Rd+JM&#10;jbyevlVGxq91K/sBQ42YgiXEFLxDTMEKYgqWDBRTuY2VMjVts4wJxVR927fn1QJDhZiCJcQUvENM&#10;wQpiCpYMFFPH6ytkSmqcvHxsvZxpbw1uAYYOMQVLiCl4h5iCFcQULIkUUxdDMZVWVyYTkqNlUuJG&#10;aenigukYesQULCGm4B1iClYQU7AkckxdlOTaUnk5eZO8mhQjbd2dwS3A0CGmYAkxBe8QU7CCmIIl&#10;EWMq9P8JNcUyLnmjvJESJ+eJKXiAmIIlxBS8Q0zBCmIKlkSKqQuh/z9SdUKiQjH1dtpW6ez55ewM&#10;wC5iCpYQU/AOMQUriClYMlBM7a8skFFJG+X99O3SdaHvZTeAoUBMwRJiCt4hpmAFMQVLIsVUz8UL&#10;sqciV0Ylb5T5mbvc+8BQI6ZgCTEF7xBTsIKYgiWRYqo79BjeVZ4ro1M3yeLsfcQUvEBMwRJiCt4h&#10;pmAFMQVLIsdUj+wsz5ExqdHySfYBYgpeIKZgCTEF7xBTsIKYgiWRYkrPkdpekSNRGbHyee4hYgpe&#10;IKZgCTEF7xBTsIKYgiUDxdTW8myJyoyTL/OOugUpgKFGTMESYgreIaZgBTEFSyLFlC6FHnsyU8aG&#10;YmpVYQIxBS8QU7CEmIJ3iClYQUzBkkgx1dHTJZvK0l1MrStKJqbgBWIKlhBT8A4xBSuIKVgSKaba&#10;u7tkXWmqjM3aLJtKUokpeIGYgiXEFLxDTMEKYgqWRIqp892dsqo4ycXU5rJMYgpeIKZgCTEF7xBT&#10;sIKYgiUDxdTXhYkuprafOi4XL/FYxtAjpmAJMQXvEFOwgpiCJZFi6lxXh6w4Ee/OmdpdkUtMwQvE&#10;FCwhpuAdYgpWEFOwJFJMtXa1y2f5h11M7a/KD8XUpeAWYOgQU7CEmIJ3iClYQUzBkoFiaknuQXfR&#10;3sPVhcQUvEBMwRJiCt4hpmAFMQVLIsVUS2e7LMreJ2PSouVoTRExBS8QU7CEmIJ3iClYQUzBkkgx&#10;dbbzvCzI3iujUzbJsZpiYgpeIKZgCTEF7xBTsIKYgiWRYqq5s03mZO6SUYnrJam2VC4RU/AAMQVL&#10;iCl4h5iCFcQULIkUU00d52RWxnYXUyl1ZcQUvEBMwRJiCt4hpmAFMQVLIsVUw/lWmZm2RcYkbpDM&#10;+lPEFLxATMESYgreIaZgBTEFSyLFVF3bWXk9NU7GJW6U3IZKYgpeIKZgCTEF7xBTsIKYgiWRYqrm&#10;XLNMSYqR8UmbJP9MNTEFLxBTsISYgneIKVhBTMGSSDFV2dooExI3ycTkaClqriWm4AViCpYQU/AO&#10;MQUriClYEimmys7Wy8uJG2RqaqyUhv6fmIIPiClYQkzBO8QUrCCmYEmkmCpuqpWohPXyetoWOdXS&#10;QEzBC8QULCGm4B1iClYQU7AkUkydOFMtI4+tlbfSt7lD/ogp+ICYgiXEFLxDTMEKYgqWRIqpvMaq&#10;UEytk3czdkh1axMxBS8QU7CEmIJ3iClYQUzBkkgxld1QLqOSN8rs47uktq052AoMLWIKlhBT8A4x&#10;BSuIKVgSKab0Qr1jUjfJvON75HTb2WArMLSIKVhCTME7xBSsIKZgSaSYSq0rkzHpMbIgZ5/Un28J&#10;tgJDi5iCJcQUvENMwQpiCpZEiqmk2hKJyoiVRbkHpIGYgieIKVhCTME7xBSsIKZgSaSYiq8ulLGZ&#10;cbIk/5A0trcGW4GhRUzBEmIK3iGmYAUxBUsixdTBynwXU58VHJXmjrZgKzC0iClYQkzBO8QUrCCm&#10;YEmkmNpbniNjszbL8sJ4YgreIKZgCTEF7xBTsIKYgiWRYmrHySwXU18WJUpLJ8+78AMxBUuIKXiH&#10;mIIVxBQsiRRTm0vSQzEVJ98UJ0lrZ3uwFRhaxBQsIabgHWIKVhBTsCRSTG0sSnbnTK0uTZG2ro5g&#10;KzC0iClYQkzBO8QUrCCmYEmkmFpbkOBial1Zmpzv6gy2AkOLmIIlxBS8Q0zBCmIKlkSKqW/yjrrr&#10;TG0oy5D27q5gKzC0iClYQkzBO8QUrCCmYEmkmFqRe0jGpMfIplBMdRBT8AQxBUuIKXiHmIIVxBQs&#10;iRRTn2bvlzFp0RIdiqnOHmIKfiCmYAkxBe8QU7CCmIIlkWJqceYeGZWyUWLLMqXrQk+wFRhaxBQs&#10;IabgHWIKVhBTsKR/TF26dEk+yNgpo5I3SlwoprqJKXiCmIIlxBS8Q0zBCmIKlvSPqQuht++lbZMx&#10;yZtk+8njoZi64LYDQ42YgiXElIc6OjrcN+Zq6Texvf3HXXRRfyPZ09Pj5U4gMQUriClY0j+mNJ5m&#10;pmyWsSmbZHd5rvRcJKbgB2IKlhBTHuns7JRjx45JTEyMG8ePH/9RO2l6n6KiIomNjXUft3fvXve5&#10;vk9zc7N88MEHUlFREWzxBzEFK4gpWNI/proudMtrSdEyLhRT+yvz3UwV4ANiCpYQU57Qb8TatWtl&#10;xYoVLoSamprko48+cnH1fTtqeltWVpbMmzdPTp065WacNm3aJEuXLnUzXJHojNT7778vjz32mJSU&#10;lARb/UFMwQpiCpb0j6n27k6ZdGyDvJISI0eqCuVi6PUD8AExBUuIKQ9oAOks1KRJkyQvL89t0ycS&#10;nWGaPHmyVFVVuftEot+8GTNmuBDTHTtVXV0tU6ZMkfj4+O/s5Ok3+siRI/LOO+/II488IqWlpcEt&#10;/iCmYAUxBUv6x9S5rnYZf2y9TEqNlYTqImIK3iCmYAkx5QH9JnzxxRfy2muvSWNjY7BVpKysTEaP&#10;Hi179uwZcGctNTVVnn32WRdjYfrkM2fOHFmwYIG0tbUFWy8/Oen9Dhw4IAUFBfLoo48SU8BPQEzB&#10;kv4x1dzRJlHx62RKWpyk1JQM+Es74HojpmAJMeUBDR6dgZo1a1afJ476+no3W6WH7A30DVqzZo08&#10;//zzUl5eHmy5fO7VZ599JmPGjJG6urpgq0htba3s3LnTfd4TJ064w/yIKeDaEVOwpH9MnWlvlZeO&#10;rJap6Vsko+7yYeKAD4gpWEJMeaChoUGeeOIJd95T7/Oc9Bszbdo0mTlz5oALSsyePVtGjRrVJ5r0&#10;m6rnXv397393s1tKP++hQ4ckOzvb7QDm5+d/J6b0hVSfwPT2oRz6b9En0Ei3MRg+Df1Z05jSJ9BI&#10;tzMYPg1d7VWPftDzZvX96pYGeSl+rUzL2CKZp09+5/4MxlANfYzqueMtLS0Rb2cwfBrh51bdV490&#10;+/Ucui//c/xizFxMVVZWyt133+1W19OdszD9rcwbb7zhZq0Giik9NDAqKqrP4YG6Y/fVV1/JAw88&#10;IIWFhe6LqjNR27dvv/J5IsWUPnHpn6kzWEM5dJZNz/uKdBuD4dPQx6muiMnjlWFh6Pm3+nitqamR&#10;+to6SS4tkOeOrJRxx9bLgaKsiB/DYAzF0Meo7hvpiHQ7g+HTCD+3DvW+QHgyQn8Z8VOZiyn94t97&#10;773fianwzNTUqVMHjCm9PVJM6TlYDz30kFutTwNJl03X36CHy1UXutCYKi4udrNR4ZJlZorB+PFD&#10;f9aYmWJYGXqEQu+ZqbKmOhmVvFHezNouefUVcvHC0D//Mxg6mJliWBrMTHlAo+npp592h/n1jiY9&#10;/E9X5Zs7d26fyOpNF5nQRSp0hy5M7/v555/Lf/7zH1fLq1atkvHjx8vixYuvDF0B8I477pC3337b&#10;Hf430OcfCvpv4ZwpWKBPXPp4DZ+DAvhMn+d7nzOlMTUmPUbezt4lhWeq3TbAB/oY5ZwpWBF+btVf&#10;rP5SmIspDYc333zTLUDRe/U9nbEaO3asrFy5csApO51xeuGFF/osQKGFrNeo0lkr/ebqdad0KfTe&#10;Q+Pq1ltvlYkTJ8qWLVvcx/iCmIIVxBQs6R9ThY1VMjYzTt7N2S0lTbVuG+ADYgqWEFMe0FBav369&#10;m4XSlfbC9Lyml156SZKSkgbcWdPD9Z555hlJT08Ptlw+10rjbNmyZe4brENjqffIyclxS6PrEul6&#10;+88xJfhzIaZgBTEFS/rHlB7apzH1Xs4eN0sF+IKYgiXElCdOnjzpDr3TKNKw0cCKiYmRd999V5qb&#10;m919dJvGT25u7pXDAXUma/78+bJ8+XL3zVRFRUXuPCtddGIg4XOm9Jwq3xBTsIKYgiX9YyqrpszF&#10;1Jy8fVJ+tsFtA3xATMESYsoTGkp6cd61a9e6sNJZKT3XSReICM8atba2ynvvveeiS8+nUnqb3ueb&#10;b75xkaUr30RHR8vevXsHPDRQaWjpoX7hpdN9QkzBCmIKlvSPqdTqYhmbtVnm5u2XypZvFzEChhox&#10;BUuIKY/oN0FnlXR26vjx425Vu96H32kc6eF5GRkZfRaq0CcdXUY0MzPTDQ2k7wsppWGms1y9z9Hy&#10;BTEFK4gpWNI/phIqTriYmp9/QGpbm9w2wAfEFCwhpjykITTQzpnGVe/A6k137H4ooiwgpmAFMQVL&#10;+sfUoZO57jC/BQUHpe7c5cPJAR8QU7CEmIJ3iClYQUzBkv4xtac0y8XUhwWHpL7trNsG+ICYgiXE&#10;FLxDTMEKYgqW9I+pbUVpLqYWnzgsZ9pb3TbAB8QULCGm4B1iClYQU7Ckf0zFFKZIVCimPjpxRJo7&#10;/Dt/FsMXMQVLiCl4h5iCFcQULOkfU+vzEyQqI1Y+KjgsLR0858IfxBQsIabgHWIKVhBTsKR/TK3K&#10;OypR6THycd4hae1sd9sAHxBTsISYgneIKVhBTMGS/jH1RfYhiUoLxVTuQWnr6nDbAB8QU7CEmIJ3&#10;iClYQUzBkt4xpePTzL0yJi1aluQckvbub69dCAw1YgqWEFPwDjEFK4gpWNI7pi6ExqL0XRKVGi2f&#10;5x2Wjp6u4F7A0COmYAkxBe8QU7CCmIIlvWOqJ/TYnZu63cXUl/nx0vULuOA7fjmIKVhCTME7xBSs&#10;IKZgSe+Y6rrQI28lb3ExtbIgQbpD7wO+IKZgCTEF7xBTsIKYgiW9Y6rzQre8nhjnYmrtiSTpuXgh&#10;uBcw9IgpWEJMwTvEFKwgpmBJ75g639UpryVEy8tpMRJdnMZjGF4hpmAJMQXvEFOwgpiCJb1j6lxn&#10;u0w4tkHGp8XK1tIMuXjpUnAvYOgRU7CEmIJ3iClYQUzBkt4xdba9TcbFr5dX0uNk18njcomYgkeI&#10;KVhCTME7xBSsIKZgSe+Yamo/J2OPrZcJGXGy71ROcA/AD8QULCGm4B1iClYQU7Ckd0zVn2uWl5M3&#10;yaTMLXKoIj+4B+AHYgqWEFPwDjEFK4gpWNI7pupam9z5UpNDMXW08kRwD8APxBQsIabgHWIKVhBT&#10;sKR3TFW3nJFXMjbL5OPbJKm6KLgH4AdiCpYQU/AOMQUriClY0jumKs7Wy4SsLTIlFFOpNSXBPQA/&#10;EFOwhJiCd4gpWEFMwZLeMVXWVOdi6tXj2yWr9mRwD8APxBQsIabgHWIKVhBTsKR3TBU2VMmE41vk&#10;teztkltfHtwD8AMxBUuIKXiHmIIVxBQs6R1T+fWV8krWVpmavUMKGiqDewB+IKZgCTEF7xBTsIKY&#10;giW9Yyq77lQoprbItFBMFZ+pCe4B+IGYgiXEFLxDTMEKYgqW9I6pjNpSF1PTQzGl508BPiGmYAkx&#10;Be8QU7CCmIIlvWMquapIxgcxVdFcH9wD8AMxBUuIKXiHmIIVxBQs6R1T8RUFLqZez94p1a1ngnsA&#10;fiCmYAkxBe8QU7CCmIIlvWPqUHn+5Zg6vkPqzjUH9wD8QEzBEmIK3iGmYAUxBUvCL/iXLl6SfSez&#10;5eXMzTI9c5vUnzsb3APwAzEFS4gpeIeYghXEFCzpHVO7yrJCMRUn09K2yJnzrcE9AD8QU7CEmIJ3&#10;iClYQUzBkt4xtaU0XcZlxMrUlDhpbm8L7gH4gZiCJcRU4NKlS9LR0SHp6emSkJAgLS0tbnt1dbVk&#10;ZWW599lhuj6IKVhBTMESfcFvCr3gh17wJKYwVcamx8q05Dhp7eT5Fn4hpmAJMRWiIVVWViZvvPGG&#10;/OpXv5JRo0ZJTc3lixh2dnZKamqqrFixQjIzM6Wnp8dtx+AhpmAFMQVLwjGlM1PrTiTJ2LQYeStl&#10;i7R1dQT3APxATMESYiqktbVV3nzzTXn66adl2rRpsnDhQqmtrQ1uFRdQu3fvlgkTJkhJSUmwFYOF&#10;mIIVxBQsCceUPl6/yT/mYmpW2nZp7+4K7gH4gZiCJcRUSF5enkyfPt291R2jpKQkd3hfbxUVFfLS&#10;Sy/Jhg0bgi0YLMQUrCCmYMnlmGpyj9vluYdlTGq0zE3fIV0Xfjk7APhlIKZgCTEVkpKSIocOHXIv&#10;MHreVFpa2ndiSg8DfP75592sFQYXMQUriClYEo6pngs98mnOIRdTCzN3S/dFDl+HX4gpWEJMhRQW&#10;FkpycnKfmAqfM6X0ixQdHS133nmnO3cKg4uYghXEFCxxMdXUJJ093bL4+D6JSouWJcf3ywUev/AM&#10;MQVLiKkQPWcqNjZWiouL3f+HZ6b0i6IvPHq+1D/+8Q+566673GIUGFzEFKwgpmBJOKY6urtkQdZe&#10;GZMWI8tzDvL4hXeIKVhCTAVKS0tl+fLl8v7777tV/T799FNZtGiRW5Dinnvukb/85S+ydu1advKv&#10;A2IKVhBTsCQcU21dnTI3c7eMSY+RlXlH5VLoP8AnxBQsIaYCujy6zkatXLlSpkyZIo8//ribiXrq&#10;qadk1qxZcuDAAfdDrffD4CKmYAUxBUvCMXWuq13mZF2OqXUFicGtgD+IKVhCTPWjy6DrjnxjY6Pb&#10;SWpubnbnUelOE64PYgpWEFOwJBxTLZ3nZc7xPRKVESvRhcnBrYA/iClYQkyF6GyT/uCGR3j2Sd+2&#10;tbW5a07pC5B+kZiZGnzEFKwgpmBJOKaa28/JnNx9Lqa2lqQFtwL+IKZgCTEVootOJCQkyN69e6Wg&#10;oMD98OoP8okTJ+Sdd96RRx99VEaOHCm7du1ys1QYXMQUrCCmYEk4phrPt8jcvP0SlRknO0syg1sB&#10;fxBTsISYCqmvr5dx48bJRx99JPn5+W5HXmejxo8fL7/5zW/cIhRLliyR+fPnuwv7YnARU7CCmIIl&#10;LqZCL/j1bWdlTv5+GRuKqX0ns4NbAX8QU7CEmAo5efKkxMXFSUtLi3tfz5tas2aN3H777fLaa6+5&#10;L5Bu0+tR7dmzx90Hg4eYghXEFCwJv+DXnmuS9/P2uZg6Us4vCOEfYgqWEFMh2dnZ7pC+8A6RXrA3&#10;KipKbr31VqmqqnLblC5GsXPnzuA9DBZiClYQU7Ak/IJf3XpG3gtiKqHiRHAr4A9iCpYQUyF66F5K&#10;Sor7IrS3t8uGDRvkzjvvdNeaCu8k6ducnBzZv3+/ex+Dh5iCFcQULAm/4FecrZd3c/fK2KzNklpd&#10;EtwK+IOYgiXEVIj+wK5bt06io6NlxYoV7hpTzzzzjBQXF7vV+3THXkNKD/nT6MLgIqZgBTEFS8Iv&#10;+CebT8s7uXtcTB2vOxncCviDmIIlxFRAD+dbunSpzJgxQ+bMmSNJSUnui6I7SxpSejHfN9980503&#10;hcFFTMEKYgqWhF/wS87UyFs5u91hfnn1FcGtgD+IKVhCTPWiy57reVH6w6s7SUpnpnRhCv0i6ZKy&#10;nZ2dbjsGDzEFK4gpWBJ+wS9srJaZObtcTBU2fHteMOALYgqWEFP9aDzpyn36A6wX7NX/v5401nJz&#10;c6WoqOhK0P0Y+sRz6tQpycrKGjBE9N9SXV3trqWl0egrYgpWEFOwJPyCn9dQKW9m73QxVXqmNrgV&#10;8AcxBUuIqYB+AfQQPj3U77///a/cddddcs8998iIESPkq6++cgGiX6zBok8c+mfon68XED5w4IB8&#10;+eWXLn408AaitzU0NLil3Ldt2yapqalu4QyNqt6za3V1dfLBBx/II488Ivfff7/ccsst7jwxH5+o&#10;iClYQUzBkvALfvbpcnnj+A4Zkx7jFqMAfENMwRJiKkRnbHSVPg2N3/72t/L3v/9dRo4c6S7kq0OD&#10;SodeY2owDvPT2NFo0vO19M/QHTT9xqxdu1YWLlwora2twT2/S1cf1Oj65JNPrjzpZGRkyKRJk6S0&#10;tPTKTNuWLVtk/fr1UlZW5qLx3Xfflfvuu082btx43WfffggxBSuIKViirytNZ5oks+6kTM/aLqOT&#10;N0p1y5ngVsAfxBQsIaZCNGSee+45+d3vfieLFi2SzMxMqa2tdV8YHZWVlbJr1y555513JD8/P/io&#10;n4/GzPbt22XKlClXrmulEaSzSy+99JKbbRpoZ01XHHz++efl0KFD7mOUntv19ttvy6pVqy6/eIbe&#10;11UI9f/D9Dyw8ePHuz/Tt0P+iClYQUzBEvd60HhG0mpKZVrWNhmZsE5On2sKbgX8QUzBEmIqROPp&#10;oYcecofH6XlS4SjpTYNHo2b37t3Blp+Pzi7pCoIzZ850Tx5hevFgnRlbvXr1gLNHO3bskP/85z8u&#10;qsL083388ccybdq0K4tm9J9R0ycqndGaPHmyewD4hJiCFcQULHEv+KGYSqwqktcytsiII6ulsa0l&#10;uBXwBzEFS4ipkBMnTsijjz4qJSXff/FC/cHeuXNn8N7PR2eJdGZs9uzZfSKisbHRXdtq7ty5fWaV&#10;etNo0tkrnV0L0/suX75cnn76aTfTFSkO9Ynqs88+cwHn2wqFxBSs0J8jYgpW6Au9vuAfqyqUV0Mx&#10;NSoUU62dbcGtgD+IKVhCTIXokuh6vpLOOulvmiPRIKmoqHDnVvWmP+i6uMNPoYcUPvjgg26BiN7R&#10;pIffvf766zJ16tQBg+eNN96QMWPGuEUownQWSxfN0Nm23jNWvWms6MfqrFyYbtOhcTeUQwNQ/z2R&#10;bmMwfBr6M6q/yNC3kW5nMHwa+mKvrzdbi9JlbOJGGX10jZQ31ElrhPsyGEM5NKR030p/WRXpdgbD&#10;pxF+btWjwSLdfr2GrrGgvTBQy1yNq44p/YP1vCg97E0P5dMZIf3ChIe+r1Gi5yDp7eHtusN/7Ngx&#10;SU9PDz7TtdE/+y9/+UvEmJo+fbo7r2mgmNKZq6ioKPd3DNMy1n+LBlqkiwxrGOoM25IlS/r8eXp4&#10;oI5I36DrOXTnVP89kW5jMHwa+oKv8a9vI93OYPg09DVFX/DjCtMkKmGDjI9fJ3VnGokphndDn1M1&#10;pPjFKsPC0IjS59ah/sWqTvDofv3PcbTMVcdUeXm5O8ROF3J44okn5OWXX3aLM4SHvv/ss8/KAw88&#10;IKNGjbqyXc9n+uc//ykHDx4MPtO10ScMPcywf0yFD/N76623BowpXRSj/8yUfg49zO8f//iHW72v&#10;Pw2sZcuWuW++jzjMD1ZwzhQs0dcGfV3ZXpYl41Ni5NWETdJ14ZdzWAp+OTjMD5boc6tOsgzrw/y0&#10;5nQp9JtvvtkF0iuvvBJxaED1fn/s2LHuelS6nPlPodNy+rl0EQqdGQrTKe4JEya4hTEG+gbpDJSe&#10;M6WLVYRpeOnHaGT1PwRRZ302bdrkbUgpYgpWEFOwJBxTcaUZ8nJKtLyRFBuKKb8ujQEoYgqWEFMB&#10;PV+q9/lD/emhcf0XctD38/Lyvvfjfgz9Juh1ovqv5nfy5El58cUX3cV4B9pZO3r0qFvNr6ioKNhy&#10;+TwuneWaN2+eW51Q6d9VA2rr1q19Aiv87+r/bxtKxBSsIKZgib7W6FEMm4pTZWwopt5N3SI9F3/6&#10;sfXAz42YgiXEVEC/CAPN1mho6CIVOoPUf6dJt4WvDXWt9HPqdaL03CddUTAcN/Hx8W7p8lOnTrn3&#10;9X46i6ZPMOGTyzSM9JwqPQcq/HfTWSqd0dJrV+n99GP137d37163cmF4oQkNLf276zlbPl24l5iC&#10;FcQULNEX/PqGellfmCxRKZtkXtoOuXiJxy78o8+pxBSsIKZ+BI0R/W2eBkvvw+mU/sD/HDtSGkk6&#10;OxUTE+MCTXfQ9Lym2NhY901SGj+6Sp9u15PclH7j9ILCukS6/t30PhpRH3744ZX7aCS+//777nBA&#10;nbFauHChG/Pnz5cFCxa42TWfdgaJKVhBTMGS7tBryen6ell1IlHGhGJqUcZu8eeYBOBbxBQsIaYC&#10;eq5SWlqaO/9J40QP+wsPvTCuXjhXF6jYsGFD8BE/Lw22+tCLnM5QHTlyxB2+l5ycfOUwPaV/x+jo&#10;aFm3bp2LrzC9T1JSklsIQ1cX1I/XzxWmhwvqyn1Lly51Q68vFR4aXr0PLfQBMQUriClYEo6pL/Pj&#10;ZXQoppZm7QtuAfxCTMESYipEvwg623PvvffKn/70J/njH/8od955p3ur7+v/33bbbXLjjTe6BR8G&#10;ky4eoaGkgRQ+lC9Mg0sPN9So0v/vTQ/T0ycdndUKz2SF6TdXP04/d/+ht/X/XEONmIIVxBQs0Ziq&#10;C8XU5xpTqZtkRfah4BbAL8QULCGmQvScpCeffNIFlc4Gbd682a14l52dLbm5ue7t2rVr3SwOO/mD&#10;j5iCFcQULNGYqj1dJ8sKjsro9Bj5Ju9IcAvgF2IKlhBTIXrRXT20L7wIg154KzExsc8hdrrQw759&#10;+/pczwmDg5iCFcQULNGYqgnF1GehmBoTiql1+ceCWwC/EFOwhJgK0aXNMzIyruwQ6eFvGk56cdvw&#10;IXAaWnq+kZ5DhcFFTMEKYgqWdHd1S/XpWllacETGZMRKzInk4BbAL8QULCGmQvQwP139TuNJV8TT&#10;84t0iXK9iK7OUukOk76dNGmSfPTRR8FHYbAQU7CCmIIlGlOVdTWyJP+wi6mtxWnBLYBfiClYQkyF&#10;6D/+66+/lgceeEAeffRRt1qebtPzpu677z5544033IVx//CHP8iaNWuCj8JgIaZgBTEFSzSmymur&#10;ZXHeQRdTu8uyglsAvxBTsISYCugXYNu2bTJr1izJyspyh/fpoX26et+tt94qt9xyi0ydOtXtOGFw&#10;EVOwgpiCJT2h17my6kr5MGe/i6mD5bnBLYBfiClYQkz1oztH/VVXV0tFRUXEJcnx8yOmYAUxBUs0&#10;pkqqymV+9j4XU/EVBcEtgF+IKVhCTF0FPZeqqakpeA+DhZiCFcQULNGYKq46JXOP73Gr+SVXFwe3&#10;AH4hpmDJsIopnVXSf+i1DF3hLz8/X44fPx58NgwWYgpWEFOwRGOqsPKkvJ+1y8VURm1ZcAvgF2IK&#10;lgyrmNId9C+++EJefPFFGTFihHv7wgsv/Kjx3HPPuQUqWBp98BFTsIKYgiU9Xd1SUFEmszJ3upjK&#10;qS8PbgH8QkzBkmEVU7rjs379evnzn/8sd9xxx1UPXYiCmBp8xBSsIKZgiV60N6e8RN7K2C6jUjdJ&#10;QWNVcAvgF2IKlgy7c6ZKS0tl+fLlUlxcLFVVVe76UT809NpTel+9kG9qamrwmTBYiClYQUzBEn2h&#10;zywrkhlpW2Vk8gYpaqwJbgH8QkzBkmEXU7oin16kV3eCrpbu4OuOEwYXMQUriClYoudMpZYVyPTU&#10;zfJSwjopa+b1DH4ipmDJsIspXYRCd4AGWuJcf4D1ixHeOdL/D4eXfgw7TYOPmIIVxBQs0cP8Ekvy&#10;5NXkOBlxdI2UtzQEtwB+IaZgybCLqe+jh/LpIYAffvih1NfXX9m2detWKSkp4RpT1wkxBSuIKVii&#10;MXWkOEcmJkXLS6GYqm5tDG4B/EJMwRJiKkR/aNPS0uS3v/2t/OEPf5Bx48ZJXV1dcKu486Y++eQT&#10;d86UfsEwuIgpWEFMwZLurm45eCJLxidslKj49VLXdja4BfALMQVLiKmQxsZGefbZZ+V///ufLFmy&#10;RFauXOkCqjddeOLll1+W7OzsYAsGCzEFK4gpWKIv9LsLMiQqYb2MC8VUQ3tLcAvgF2IKlhBTIVlZ&#10;WfLOO+9IdXW124lPT093K/j1VllZKSNHjpRvvvkm2ILBQkzBCmIKlugL/c5QTI1J2CATj22Us508&#10;z8JPxBQsIaZCNJ4SEhLcjlFHR4c75K9/TOXn58u///1vWbx4cbAFg4WYghXEFCzRF/rtBekyJnGj&#10;vJoYLa1d7cEtgF+IKVhCTIWUlZXJkSNHBowpXU79448/lhtuuEHWrFkTbMVgIaZgBTEFS7pCL/Rb&#10;ClJlTNJGmZEcJ21dncEtgF+IKVhCTIV0dnbKqlWr3HlR+sXQmKqoqHA79A0NDfL555/LTTfdJI89&#10;9picOHEi+CgMFmIKVhBTsKQz9EIfk58so0Mx9U7qVmnvZkEl+ImYgiXEVEAXoZg9e7ZbgGLGjBmy&#10;YMECmTt3rluUQlf5e+qpp2THjh3uC4bBRUzBCmIKlnSGXr825ifJ6OSNMid9h3Re+OW88OOXhZiC&#10;JcRUL62trbJnzx4XUm+99Za88cYbbmGKzz77zJ0zpTNYGHzEFKwgpmBJR+gFf13eMRkViqn5Wbul&#10;60JPcAvgF2IKlhBT/egPsJ4jpT/ETU1N0tLScmU2SrfrFwuDi5iCFcQULOno7pJVuZdj6qPje4kp&#10;eIuYgiXE1FXQhSoyMjKC9zBYiClYQUzBEo2pb3LiZVTKRvkk+wAxBW8RU7CEmPqR9Au0bt06OXz4&#10;cLAFg4WYghXEFCxp7+6UL7IPy8hQTH2ed1i6iSl4ipiCJcM6pvQcqVOnTkl5ebn7gb106VJwS196&#10;rtT+/fvdan47d+4MtmKwEFOwgpiCJedDMbXs+CEZmbpJviqID8XUheAWwC/EFCwZtjFVUlIiU6dO&#10;lRdffNGNd9991x3G15/+MOu1pR555BF58MEH3fLpGFzEFKwgpmDJ+a5O+TTrgIupVScSpeciMQU/&#10;EVOwZFjGlO78/POf/5Rf/epX8utf/9qNG2+8UR5++GG36ESYBteYMWPkjjvukCeeeMId4qeLUGBw&#10;EVOwgpiCJXqR3o8y97uYWl+UTEzBW8QULBl2MaWH8q1du1Z+//vfu5mpI0eOSEJCgsybN89dTyo6&#10;Otp9MQ4ePCj33HOP/OY3v5HXX39dampq3McOdCggfj7EFKwgpmBJW1eHLMrc62JqU2kaMQVvEVOw&#10;ZNjFlO6kjxgxQpYtW9bnH607RVu3bpV//etfMn/+fLn77rvlr3/9q8TGxkpHR0dwL1wPxBSsIKZg&#10;yblQTM3P2O0WoIgry5QLxBQ8RUzBkmEXU42NjfL222+7f3R/PT09MmXKFLn99ttl4sSJkpaW1mcm&#10;Sn+42WkafMQUrCCmYElrKKbmpu9yMbX95PFQTPG4hZ+IKVgy7GKqtrZWvvnmG7dCXyQ6O7Vo0SKp&#10;qqpyO0q9tbW1SV1dXfAeBgsxBSuIKVjS2tUu76ftcDG1uzyXmIK3iClYMuxiSs99Wr58+YCH7mVm&#10;ZkpOTk7Ec6MqKircbRhcxBSsIKZgSUsopmalbXcxtb8qn5iCt4gpWDLsYkp3fKZNmyaHDh2SpKSk&#10;PiMlJUW+/vprd3He5OTkK9v1//fu3esOAdS3GFzEFKwgpmBJS0e7vJW6VV5K2iCHqk/IxUs8buEn&#10;YgqWDLuYamhokKefftoti66r9/UfN9xwgxuRtuvH7Nq1K/hMGCzEFKwgpmDJ2Y7zMjNli7yUuF4O&#10;1xQSU/AWMQVLhuXM1KuvviqTJ0+WOXPmyOzZs3/U0EUrnnvuOdm/f3/wmTBYiClYQUzBkub2NpkR&#10;iqkRCeskvqaImIK3iClYMuxiSheQOHr0qPsh1UUofuzQi/VmZ2dLRkZG8JkwWIgpWEFMwZIz7edk&#10;enKcjDi2VhJrSkIxxXUT4SdiCpYMu5hqbm52i1Bcy85PS0uLW4QCg4uYghXEFCxpPN8q05JjZWQo&#10;plJqS4kpeIuYgiXDLqbgP2IKVhBTsOT0+RZ5LTlGohI2SMbp8oir1gI+IKZgCTEF7xBTsIKYgiV1&#10;58/K5KRoGZe4QY43VBBT8BYxBUuIKXiHmIIVxBQsqW1rlomJm+SVpI2S11hFTMFbxBQsGXYxpT+g&#10;VVVVUltbG2yBb4gpWEFMwZKqc00yPnGjTE6JkcKmWmIK3iKmYMmwi6nS0lIZNWqUGz09PcFW+ISY&#10;ghXEFCwpb2mQcQkbZGpqnBQ31RFT8BYxBUuGVUzpP3bBggXyhz/8oc/1ovQFRX9wf+iFRW/nxWfw&#10;EVOwgpiCJaXNp2X0sXUyI32rnGyp5/UM3iKmYMmwiild2nzx4sWyd+9etxMUpttPnDjRZ1sk+sVq&#10;a2sL3sNgIaZgBTEFS4qaauSlY2vlrYxtUtHaGGwF/ENMwZJhFVMaQkeOHPnO+VJ6DtWWLVt+8LA/&#10;/UIVFRUF72GwEFOwgpiCJflnqmRk4nqZlblDqlrPBFsB/xBTsGRYxZTu+OTk5MjBgwddQDU1NbmL&#10;+Oqs1IYNG6SxsdG9H2nobXpoYEpKSvDZMFiIKVhBTMGSnIYKGZW8UWZn7ZLqc03BVsA/xBQsGVYx&#10;pTo6Olw4PfDAA/KXv/zFjT//+c9y2223yV133XVlW/9x9913yx133CG7d+8OPhMGCzEFK4gpWJJ1&#10;+pSMTouWedl7pfZcc7AV8A8xBUuGXUyFZWdnywcffCDPPPOMPPzwwy6o/vnPf8oTTzzxnfGPf/xD&#10;7rvvPrn55ptNx5Q+OXV2dkpDQ4N7gvJ1NUNiClYQU7Ak/fRJGZsRJwty98vptrPBVsA/xBQsGbYx&#10;pfSHVb8AZWVlEhMT43bgdeYq0tAf6MOHD5s9zE93+vRwxo0bN8qePXskLi7OvfVxQQ1iClYQU7Ak&#10;qaZYxmbGyaLcA1J/viXYCviHmIIlwzqmwurr6+XYsWM/OFOjq/5VVFQE79mhy99WV1fLe++952bW&#10;9JutT1Dz58+XTZs2effNJ6ZgBTEFS+KrCl1MLck/JI3nW4OtgH+IKVhCTIXoP15naH7omhu642Tx&#10;C6X/rs2bN8vkyZNdOCp9otIFNV566SUpLy9323xBTMEKYgqWHKzIdzG19MRROdPOTir8RUzBEmKq&#10;H/0B1nOK9JC4goICt4y69Qsb6r9p/PjxMn36dHfIotJ/U0lJifzrX/9yy8L7tDN4+nQ9MQUTiClY&#10;sqc8V6KyNsvnhcekuYNrJsJfxBQsuRxTTcRUOKKWLFniVvX79a9/LTfccIN7O2PGDMnKynJfLIth&#10;pbV8++23y+eff97nUMaamhoZNWqULFu2zC1Mcak79O/rOD/k43RVpZxvbop4G4Ph07gQGqerKtzb&#10;SLczGD6N3UUpMjEtWlYWHJGWs40R78Ng+DAutLdJc8NpOXemIeLtDIZPo6v1rDTV1Ur3udaIt1/X&#10;0dUpcumn/4L3qmNKA6m0tFRGjx7tlkF/+umn5cUXX5SJEyfKhAkT5IUXXpCoqCjZsWPHlZkdS06e&#10;POliShfZ6B2D+ht1/fctXLjQzQRdStojF2MXy8WNHw7hWChdX7wu3avfi3Abg+HXuLBhvnR+Md29&#10;jXQ7g+HPWCiNK6ZJxacvS/3y16R7/QcR7sNg+DEubFwgXd+8Ld2r2Bdg+D8urJsnXV/NDL0d4ufV&#10;TQvlUuJWudT208+JveqY0vOlZs6cKa+88ors3LnTnUOki020t7e7eNKL++rMlM7sFBUVBR9lR2Fh&#10;ofzxj390h/P1pjGlwbhgwYLLMbVzlcjnY0Q+HjF046PQmPcfkQ+fu/z/ke7DYPgyFr8ol+Y+495G&#10;vJ3B8GXo8+kH/xWZE3p+1bf6mOU5luHr0MfngtDjdAH7AgzPhz4+Fz4vMv9ZkUUvDO3j9ZOX5NKu&#10;z+RS60+/juBVx5SeH6Ur3VVWVg547oPO6OTm5srBgweDLXbo0u933nnnd2JKzwcbN26cLF682IXj&#10;pZMn5FLWQbmUOYQj46C07l8vXQnb3P9HvA+D4cMIPT4vpO+Vlv0bQm/38XhleD+Sty2VzTFzJH33&#10;CulM3c1jluHtuJi2X9qPxEjHsa08Thl+j9Djszt5l7QdipYLKXuG+PF6QC6VZsulrp9+FN1Vx5Re&#10;Oyo+Pt6dTP596urq3KFy1jQ2Nsr/+3//T9asWdMnFquqquS5556TL7744vL5YKHbLoW+BpcuDu2o&#10;azgj5zs6I97GYPg09DmjrqHRvY10O4Ph0/jqxDEZkbVZ1pzKlPbQi22k+zAYPoyLPT3S3Nom5861&#10;RbydwfBpdIX2Wc+cbZXuru6It1/fEdqX/xnWd7jqmMrOznbXmfq+mNLb9u3bJ6tWrQq22KF/95df&#10;flneffddF01Kv9A6I/fUU0+5Qxt9Wo2MpdFhhf5ssZofrFiec1DGpEXLhtI06ei5/FoA+EifU1nN&#10;D1awNHqIfgFWrFjhlkLXw930h1hjQ9/qF0h3lvbu3etmcfTaTNbovyU2NtZdZ0pnqZT+2/TfpNeZ&#10;0sMbfUJMwQpiCpZ8cny/jEndFIqpdOns+eW86OOXh5iCJcRUiMZGQkKCW4Di/fffl3Xr1smuXbtk&#10;/fr1Mn/+fLf9oYcekjfffNMtn26N/vs0mN555x13zpfuAOoCG/pv08jy7ZtPTMEKYgpW6OvAwozd&#10;Mjp5o2wqIabgN2IKlhBTAf0CJCcny6RJk+S2226Tu+++2y0nfuONN7r3P/74Y7fKn9WdJt3py8/P&#10;l02bNrnZNV2M4tChQ15GCzEFK4gpWHHx0kWZm77DxVRsaaZ0Xfj2moOAb4gpWEJM9aK/udNl0nNy&#10;clx06MVs9dpSeg0q/QLp7Zbp318vzqvfcF3y3dcdQGIKVhBTsOJC6DH6bupWiUrZJNvKsqQ79NgF&#10;fEVMwRJiCt4hpmAFMQUrui50yxvJsTIuJVp2lee6uAJ8RUzBEmIK3iGmYAUxBSt09b4pCZvk5VBM&#10;7avII6bgNWIKlhBT8A4xBSuIKVjR1tUhE45tkFdSYuRQZYE7hwrwFTEFS4gpeIeYghXEFKxo7Tgv&#10;446tl0mpsZJQXRSKKdvnAOOXjZiCJcQUvENMwQpiClY0nz8no+PXypT0OEmuKTG/oBJ+2YgpWEJM&#10;hegPrQ5eXPxATMEKYgpWNJxrkZeOrpGpGVsk/fTJYCvgJ2IKlhBTIXoB26qqKnaIPEFMwQpiClbU&#10;nWuSlxLWyfTMbZJVfyrYCviJmIIlxFRIbW2tzJo1Sw4fPux+eDG0iClYQUzBiuqWBhmVvEFmZG2X&#10;nPqKYCvgJ2IKlhBTIXV1dTJ37lxZunSpvPnmmxIdHS01NTVuRwnXHzEFK4gpWHGq+bSMTo2WN4/v&#10;kPyGymAr4CdiCpYQUyGNjY1udkp/eBsaGmT9+vUyevRoF1d6+B+uL2IKVhBTsKK0qVaiMmLlreyd&#10;cqKR1zX4jZiCJcTUAPSH+MCBAzJjxgz55JNP5OjRoy64Ojo6gntgsBBTsIKYghWF9VUyNjNO3s3Z&#10;LcVnaoKtgJ+IKVhCTH2P9vZ2OXHihEyYMEFuv/12mTZtmjsEMDMzU5qbm1n9b5AQU7CCmIIVuXXl&#10;LqZm5e6Rsua6YCvgJ2IKlhBTIfqP1y9EOI46OzslNzdX3nvvPfnvf/8rf/nLX+T111+XLVu2yMGD&#10;B11Qffnll5KQkMBM1SAgpmAFMQUrMmvLZGxWnMzO3SvlZ+uDrYCfiClYQkyF1NfXS0FBgftiFBUV&#10;yezZs+W+++6TG2+8Ud5//31JTEx0P9S646Q/4PrDXVhYKB988IFs3rz5F/XF8wExBSuIKViRXFUU&#10;iqnNMidvv1S2NAZbAT8RU7CEmArRnaFRo0a58atf/Up+97vfyauvvuqCaaBD+XT7jh075Omnn5bS&#10;0tJgK34OxBSsIKZgxdGKfHeY3wf5B6SmtSnYCviJmIIlxFSIzkw9+eSTbjZq+vTpcvz4cXeo3/fR&#10;w/t0YYobbrjBHfqHnw8xBSuIKVhx8GSui6n5BQelrq052Ar4iZiCJcRUiF5naubMme5wPl104sfQ&#10;mFq3bp2MGDHCHSKInw8xBSuIKVixuzTLxdSHBYekoa0l2Ar4iZiCJcRUiH4BNIh0xygS/aFua2vr&#10;s9iEbtOPKy8v55ypnxkxBSuIKVixtThdokIxtfDEYTnT3hpsBfxETMESYipEZ6aOHDnyvTGl15jS&#10;+7S08Bu9wUZMwQpiClbEFKW4mFqUf0ia29lBhd+IKVgybGNKF5DQH1Z9W1NT4xaT0C+Cvh9p6H0/&#10;+ugj2bZtW/AZMFiIKVhBTMGK9QUJEpUeK4tyD0pLJ8+v8BsxBUuGbUzpYXt68d39+/e7c5/0mlI7&#10;d+6U3bt3Rxx6bal///vfsmjRouAzYLAQU7CCmIIVK3OPSlRajCzKOSDnOn/cucHAUCGmYMmwjSld&#10;rS8lJUVmzJghd955p1uV75Zbbok4br75Zrn99tvlqaeekmPHjgWfAYOFmIIVxBQs0At8rMg+JGPS&#10;omVx9gFp6/r+1WqBoUZMwZJhfc6U/rA2NDTIkiVL3HWldu3aFXFWSse+ffskLy/vB5dMx09HTMEK&#10;YgoWXLx0UT7N2idjUqPlk5yD0t7N6xj8RkzBkmG/AIWeD6U7Q0ePHnVfBP0BHmjofTH4iClYQUzB&#10;ggsXL8jCjN0SFYqpZbmHpKO7K7gF8JM+pxJTsGLYx1TYj4ml8EIUGFzEFKwgpmBB94UemZO6zcXU&#10;l/nx7n3AZ8QULBl2MaU7P/qP7R1O+kP7Q0M/TpdQLy4uDj4Kg4WYghXEFCzovNAtb6dscTH1TcEx&#10;6bkY+TIggC/0OZWYghXDKqZ6enokMTFRvvrqK/dDGqY7Q9u3b5cNGzbI+vXrI461a9e6Ff8OHz4c&#10;fBQGCzEFK4gpWNDR0yUzkuMkKmWTrCpIIKbgPWIKlgyrmNId9NmzZ7vV+YqKioKtIpWVlfKf//xH&#10;br31Vjcirein47e//a1bPh2Di5iCFcQULGjr6pDXEqMlKnmTrCtMkgs8XuE5YgqWDKuY0h2fwsJC&#10;d22pjo6OYKu4f/z8+fPl008/lfj4eElKSpLk5OQ+Q5dEX7Zsmbsdg4uYghXEFCxo7WyXSQkbZUwo&#10;pjYUphBT8B4xBUtYgCKQn5/vZqi+T1NTE+dMXQfEFKwgpmBBU/s5GX9sg4xO3ijRRaluqXTAZ8QU&#10;LCGmAno+Ve/Zqkj0PvoFw+AipmAFMQULGs+3yitJm2R00gaJLUnnMh/wHjEFS4ipq6A/1LW1tcF7&#10;GCzEFKwgpmBBfdtZmZASK6MTN8iWkgy9zkdwC+AnYgqWDLtzpvQfq0F0taOmpkYOHjwoqampwWfD&#10;YCGmYAUxBQtqW5tkYsZmGRWKqe2lWaGYCm4APEVMwZJhFVO6gz5v3jy544473LjzzjuvauhKf7t3&#10;7w4+GwYLMQUriClYUN16RiZlbQ3F1HrZWXqcmIL3iClYMqxiSo8T15X8HnroIXn88cflueeek+ef&#10;f/5Hjf/+979y3333yZ49e4LPhsFCTMEKYgoWlDedvhJTe09mB1sBfxFTsGTYnTNVXV0tW7ZscT+k&#10;+o/Xf/iPGZ2dnZKXlyfZ2bwQDTZiClYQU7Cg9Eytiyk9Z2r/qbxgK+AvYgqWDLuY0n9ofX39Ne38&#10;6BerpaUleA+DhZiCFcQULChsqLoSU4dP5QdbAX8RU7Bk2MWU0sP9rmVp2B+zfDp+OmIKVhBTsCCv&#10;vkImHt8qY0IxFV9eEGwF/EVMwZJhGVPXSnea9OK+GFzEFKwgpmDB8bpTV2IqsaIw2Ar4i5iCJcMq&#10;pnRmKTk5WVauXNnncD3dGdq3b59s3bpVtm3bFnFs3rxZ3nrrLTl06FDwURgsxBSsIKZgQXp1iUzI&#10;2ipjkzZKSmVxsBXwFzEFS4ZVTOkO+sKFC+Xee++VoqKiYKtIZWWl/Pvf/5bf//738uCDD8qjjz76&#10;naErAN5yyy2yc+fO4KMwWIgpWEFMwYKkqsJQTG2RcaGYSq8sDbYC/iKmYMmwiind8Tlx4oQcOHBA&#10;2tragq2XZ6w+/vhjF1oJCQmSlpb2naEzWp999pkcPXo0+CgMFmIKVhBTsCC+okBeydzsYiqrqizY&#10;CviLmIIlw+6cqfDiE/0XoCgpKZGKiorgvciamprk1KlTwXsYLMQUrCCmYMGh8jwZnxEn45M2SU71&#10;yWAr4C9iCpawAEXgx6zwp7ez0zT4iClYQUzBgr2ncuTl9FiZkBwteTX8QhD+I6ZgCTHVi34RdMco&#10;KytLDh8+7A7p09X79Adad5pwfRBTsIKYggU7S7NkbGqMTE6OlRO1FSJXf2UQ4LoipmAJMRVobW2V&#10;devWyUsvvSQ333yz/Pa3v3ULTtx+++0ybdo02b9/v7S3twf3xmAipmAFMQXf6REVW0rSJSolWl5N&#10;iZPi2kpiCt4jpmAJMRWiX4QvvvhC/vCHP8hf//pXeffdd+Wrr76STZs2ue3z5s2T8ePHuyXS9b4Y&#10;XMQUrCCm4Dt9bEYXpsjo5I0yLWWzlNVVE1PwHjEFS4ipkJMnT8qTTz4pDzzwgFvNT69BpV8Q3VHS&#10;lf505b/jx4/L/PnzpbSUZWUHGzEFK4gp+O5C6LG59kSijEraIK+nbpbyuhpiCt4jpmAJMRWSnp4u&#10;f/vb32Tv3r0DLkKh2/V+XLR38BFTsIKYgu8uXLwgX+fHy0uJ62VG6hapOF1LTMF7xBQsIaZCysvL&#10;5amnnnLXoPo+unS6Hvo3mPQJRM/N6uzs/MHVBXvT++o3Uz92oB07vY9+ozs6OtxOoK+IKVhBTMF3&#10;3Rd6ZHnuYRlxbJ28mbpNaupP64tBcCvgJ2IKlhBTIfqP/+abbyQuLs4d1heJ/mDrIhSrVq0Ktvz8&#10;NIT0cEK9QHBKSoqLux/zjdG/sx5+qB+nQ2fQel+UWOnn0c/99ddfy5IlS2TNmjVSVVXl5U4gMQUr&#10;iCn4rqunWz7NOehiambyFqklpmAAMQVLhlVM6T9So0NjIyMjo8/QCHn//fdly5Yt37lNhy6TPm7c&#10;ONm1a1fw2X5e+o2Ijo52C1/oTFlxcbEsX75c4uPjv3cWSZ9wdCn3pUuXuliqrq6WjRs3us8TXn1Q&#10;Z6T036ALayxYsEBmz54td911l0ydOtXLc8CIKVhBTMF3Hd1dsvj4fhmRsE5mp2yX0w31xBS8R0zB&#10;kmEVU3p42+LFi+Wee+6R++67T+6///4rQxefuPPOO+VPf/pTn+3hoR8zcuRId6jfz01jJzc3V6ZM&#10;meLCSN/XnbQdO3bI9OnTpa6uLrjnd+mTzaxZs2TlypVXvom6oIZ+rqSkJPe59JDBmJgYF2g6Y6VP&#10;ThppunKhrlTo25LvxBSsIKbgu/PdnbLg+B4XUx+m7paGxgZiCt4jpmDJsDvMT2egHnvsMTdDo7M3&#10;VzN0RmugwwB/Cv0maAzpTFFjY2OwVdys0X//+1/ZvXv3gLNT+nf6+9//7malwvTJZ+7cuS4cNUo0&#10;xk6d6nvVe32i+vDDD2XixInS0BB6cfUIMQUriCn47lxnu8zLCsVU4jr5JGOvnAm9xugv2QCfEVOw&#10;ZNjFVH19vTtk72r+weGZosHaYdLZIp2B0sPw9OLBYbqTNmnSJPn8888H/Ptu2LBBnn/++T6xpDNR&#10;etjfyy+/7P69kf7euk3Pn3rttdfcE5ZPiClYQUzBd60aU8f3yktJ62X58QPSfKaJmIL3iClYMuxi&#10;Snd+9Af0anZ+9IVHP6aysnJQvlD6DfjXv/7lZpP0UMQw3T5t2jR55513XCBFoofpjRo1qs+hgPp3&#10;1IsNP/HEE9+ZkQrTr4POTK1YseLKbJu+1aEfP5SjtrbWRWWk2xgMn4b+XOrPnr6NdDuDMdSj4dxZ&#10;mXN8j7yYuE6+yj4sTY2hF/zQC3+k+zIYvozwzqnue0W6ncHwaeikiB7lpafNRLr9eg7dv/85fmH2&#10;vTH1QyL9xXTo4Xc6Q5STkxPc8/vpjNCBAwd+cJSVlbmdsXvvvVc++OAD9wQS1tzcLK+//ro7/2mg&#10;mNLYGjNmTJ9D9TSI9LDEBx98UIqKioKtfemfqYf4aSCGacDob4H03zqUQ/9O+veLdBuD4dPQnzt9&#10;vOrbSLczGEM59JC+4uoKeTN1q/wvfpWsyDok9TW10sjjleH50OdUXVBLf7ka6XYGw6eh+/y6Qra+&#10;jXT79RpNTU0u6DSofqpriindedfV8/TQuLFjx0pUVJSLFB2jR4+W//3vf26Bik8++ST4iO+nTwSJ&#10;iYlXliuPNPR2XblPnyx0MYj+MaVfFI2lV199dcCY0vOs9O+qX8QwjT+dmdILERcWFgZbv6XFumjR&#10;Ijl8+HCfGTr94usIz1AN1dDvhUZdpNsYDJ+G/qzpz6/+3Ea6ncEY6nG6tUnm5u2XEckbZFNBkrSc&#10;aXKP20j3ZTB8GfoY1X2glpaWiLczGD4NPTVF98P16LJIt1/Pofv1QzIzpV+EF198UX7/+9/LjTfe&#10;KDfccIP85je/cf8fHvr+3XffLdu3bw8+6uejU9l60WA9ZK93NGmQ6ayULtneO7J600MDNfa0hsP0&#10;c+gsmh462H/1Qf0Ca0TpMuy+4pwpWKG/fOCcKfis7lyzzMnfLy+lbJRthWlyrvnqDnMHhoI+Rjln&#10;ClaED0vVXwL8Ulx1TOnFcSdMmOBmi3SaTi+Yq4fg6QyJfnE0anTRCo2QgWaIfgoNB52B0mjqfbHd&#10;mpoad20rPWRPazMSvabUCy+80OdwPS3jjz/+WCZPntxnxko/R15enuzcufNnqdbBQkzBCmIKvqtp&#10;PSOzg5jaXZwprcQUDCCmYAkxFZKWliYJCQlXjjHUL4iGk74NR4dONcfGxg7KRW71i69Lo+sslIZb&#10;WEFBgVtcQq8JNdCLny6JrjGVmZkZbLl87SldtOLTTz+9sqCFhpT+3fVz6b8lTP9sDRefXlyJKVhB&#10;TMF3lS2N8n7ePhdTB0tziCmYQEzBEmIqJDs7u09M6dtDhw65mapwTOk2vW7T2rVr3fs/J/0zdMZI&#10;z9fS60bp+/rnbdu2TWbOnOkCS7dpEGlg6QV+w4f96ZPN7NmzZfXq1Vdmr/TivHquV0ZGhntC0o/V&#10;hShWrVrlPlZn33To+VrHjh1znzP8b/cBMQUr9OeGmILPTp2tl1l5e11MxZ/KJ6ZgAjEFS4ipED3f&#10;SENm8+bN7nA+jRcd48ePd4f86UyOzvzoBXQXLlwYfNTPS78Be/bscYtg6AntGji6dLlGVviFT59Y&#10;3nzzTbfohB6CqPQ2PUxRQ09XGtR/y7Jly9yFfsPf1JMnT7rzvXQBjfvuu0/uv//+K0MPb9QZq3A0&#10;+oCYghXEFHxX1lwn7+bucTGVXFFETMEEYgqWEFMBnZm644473Pjoo4/cD7LO7Nx2223yu9/9Tv7v&#10;//7Pvd2xY0fwEYNDZ5W2bNkiBw8edCvZ9KYzTzqLprNX4ZmpMI2ovXv3utksnXHqTc+n0ijT6Oo/&#10;dIYqPKPlC2IKVhBT8F1RY7W8lbNLXkreIBlVpXKuuYXHK7xHTMESYqoXXUZ83759buGHsNTUVLcI&#10;hB42p+dMsZM/+IgpWEFMwXcnGqpkZvblmMqpPUlMwQRiCpYQUz+CXgBLd+59Oq/ol4yYghXEFHyX&#10;W18hM47vlBFJ66XgdAWH+cEEYgqWEFP96CFxR44ccdeT0iXE9Zyp/ofbYXARU7CCmILvjp8+JW8c&#10;3y4vHFsjxfXVxBRMIKZgCTEV0C/EunXrrizUED5/6s9//rM8+eSTbqn0X9IXyWfEFKwgpuC7jLqT&#10;Mj1rmzx/dJWcbKwlpmACMQVLiKkQXYBBr/N04403uoCaPn26W9lPZ6h0QYf33ntPHnroITdTRVAN&#10;PmIKVhBT8F1qTalMzdgqLx1ZJRXN9dLS1MzjFd4jpmAJMRWiS4c//vjj8sADD0hSUpL7ovSmO0x6&#10;faaPP/7Y3ReDi5iCFcQUfHYp9F9idbG8mr5ZRh9ZLdXNDcQUTCCmYAkxFZKVlSUPP/ywm4UaiP5g&#10;JyYmuov5YnARU7CCmILP9PqBR6sKZXJanLx8dJ2cPtskZ4kpGEBMwRJiKkQXnfjHP/7hLpT7fU6d&#10;OiUbNmwI3sNgIaZgBTEFn10MxdTBinyZkBYrk46tl8ZzLdJ8ponHK7xHTMESYipEd4j0QrmrV68O&#10;tkSmF9L95ptvgvcwWIgpWEFMwWcaU3vLc+WVlBh59dgmaW5rJaZgAjEFS4ZVTOmOT11dnZSUlHxn&#10;lJaWyoIFC2T//v3u//vfrocCjh49Wnbs2BF8NgwWYgpWEFPwWc/FC7Kt7LiMS4mW1xNjpLX9vDSF&#10;XvB5vMJ3xBQsGVYxpRff/eijj+SPf/yj/OEPf3Cr9910001u3HbbbW5J9N7bwuN3v/udG88995yU&#10;l5cHnw2DhZiCFcQUfNYdenxuLs2UsSmb5J2UzdJGTMEIYgqWDKuY0pNxjx07JmPHjpX3339fPvzw&#10;Q7dCn47FixfLkiVL5NNPP3XBFd6uQ9/X2xISEtwXDIOLmIIVxBR81n2hR6JL0iQqFFNz07bL+Y4O&#10;YgomEFOwZNidM9XQ0OAuwNva2ur+8foP/7GDF6Drg5iCFcQUfNbV0y3rilNkdCimPszYLR2dHe4F&#10;n8crfEdMwZJhF1M6O6U76ryY+IuYghXEFHzWGYqpNUWXY+qTzD1XXvB5vMJ3xBQsGXYx9X30i1BU&#10;VCRr1qxxhwHOmjVLvvjiC8nMzJS2tjZegK4TYgpWEFPwWXt3p6wqTpYxadGyPPuA9HT3EFMwgZiC&#10;JcRUQGNJlz1/8MEH5fe//717+/e//10ef/xx9/btt9+WvLw8t/OEwUVMwQpiCj47rzFVkiJj0mPk&#10;69zD0tNDTMEGYgqWEFMh+gKjs1G6ct+0adPkq6++cgtV6HLoOg4dOuSWTV+4cKFbWh2Di5iCFcQU&#10;fNbW1SErQzEVlREra/KPude6xsZGHq/wHjEFS4ipkJqaGrfseWxsrPti6AuOnlsVpv+vy6rv2bNH&#10;UlJSgq0YLMQUrCCm4LNzXe3ydWmyRGXGycbCRGIKZhBTsISYCklLS5OYmJgf/CJodG3fvj14D4OF&#10;mIIVxBR81tJ5Xr4sTpSxoZjaXJRKTMEMYgqWEFMhGRkZkpqa+r3nQ+nsVGFhoTscEIOLmIIVxBR8&#10;1tzRJsuLjrmY2lGWSUzBDGIKlhBTIadOnZINGza4a09FojtM1dXVMnfuXDeDhcFFTMEKYgo+a2o/&#10;J58VxsvYrM2y/1QOMQUziClYQkyFdHZ2uhmnmTNnSnZ2ttTW1rqL++piEydOnHDnUkVFRcmLL77o&#10;3sfgIqZgBTEFnzW2t8onJ466mDpckUdMwQxiCpYQU4Gmpib58MMP5eGHH5Z//vOfbjzxxBPyyCOP&#10;yB//+Ee3ff/+/e4LhsFFTMEKYgo+qz/fIh8XHHYxlVhdSEzBDGIKlhBTAT0nSneM9NypV199VW6+&#10;+Wb5v//7P/nTn/4kH3zwgZSUlLgf7t6r/GFwEFOwgpiCz063nZXF+YfcOVOpNaXEFMwgpmAJMRWi&#10;O0T6AqNDY0m/GPr/VVVV0tLSEtwL1wsxBSuIKfis5lyTLMjd72Iqs+6ki6kzjVy0F/4jpmAJMRWi&#10;0TR9+nQZP368O38KQ4uYghXEFHxW3XpG5uXsdRftza0vvxxToRd8Hq/wHTEFS4ipkIKCAnnsscfk&#10;7bff/t4vhP5w/5K+UL4ipmAFMQWfVbY2yuzs3TI6NVoKGquIKZhBTMESYipEd9w/+eQTSUpKCrZE&#10;1tzcLGVlZcF7GCzEFKwgpuCz8pYGmZW1U0Ynb5DiMzXEFMwgpmAJMRWiO0R6jSm9hlR6erq0t7e7&#10;w/16j7a2Ntm5c6ckJCQEH4XBQkzBCmIKPjt5tl7eztwhIxPXS2nzaWIKZhBTsISYCiksLJSxY8fK&#10;448/LjfccIPcc889cv/99/cZd911l/z2t7+VXbt2BR+FwUJMwQpiCr7SxZQ0oN7M2CYvHVvrZqmI&#10;KVhBTMESYipEZ6UmTJggzz77rEycOFEmT54ccfzvf/9z15rC4CKmYAUxBV9pTBU11cr09C0SlbDe&#10;LUZBTMEKYgqWEFMh+qKjkaTXmNIfXl0OPdLIycmRrKys4KMwWIgpWEFMwVf6upbfWCWvpcbKywkb&#10;pK7tLDEFM4gpWEJMBTo6On7wh1a/WBpVGFzEFKwgpuArjanshkqZmBwjExI2ypn2VmIKZhBTsGTY&#10;xpS+0OjqfEePHpXNmzdLZmamW2hCt2NoEVOwgpiCry6GXssyT5fL+ORNMjkpRs52npeebmIKNhBT&#10;sGRYxpTuAOmqfE8++aT8+te/vjJGjhzpDuXjhWZoEVOwgpiCry5euiiptWUyLmmjvJ4SK62d7aGY&#10;6iamYAIxBUuGZUyVlJTI3/72N7npppvkP//5j4waNcq91ZX8RowYIXV1dcE9MRSIKVhBTMFXGlOJ&#10;NSUSlbhR3krdIm3dncQUzCCmYMmwiynd+fnoo4/kX//6l6xbt06Ki4ulqqrKvV25cqU88cQTsmfP&#10;nuDeGArEFKwgpuCrC6HH5NHqQhmVuEHeS98u7T1dxBTMIKZgybCLKV0G/aWXXpKkpCR3Mm5v+kXQ&#10;86c+//xzt5OEoUFMwQpiCr7SmDpUdUJGJW2QuZk7iSmYQkzBkmEXU3oI39KlS93qfZHU1NTI1q1b&#10;I35BdIEK/eHG4CKmYAUxBV/1XLwgB6oKZHTKJvnw+B7p6OmW7i5iCjYQU7Bk2MWUxtLXX389YEzV&#10;1tbK4cOHI85M6W15eXnBexgsxBSsIKbgK42pvZX5MiYtWj7K3kdMwRRiCpYMy5mpt956S5KTkyU7&#10;O/s7Y9euXbJ27drvbE9PT3czWrqUOgYXMQUriCn4SmNqT2WeRKXHyqe5h6TTxdTlF3wer/AdMQVL&#10;hl1M1dfXy3//+1959NFH5R//+EefoYtPPPjgg3L//fd/5za9/y233CI7d+4MPhMGCzEFK4gp+Ko7&#10;9NjcWZEjUZlx8nn+EWIKphBTsGTYxVRDQ4M8/fTT8sgjj8iECRNk8uTJP2rokum33347MXUdEFOw&#10;gpiCr7ov9Mi2U8dlbCimviqIl84LoZgKvdATU7CAmIIlw/IwPw0i/QG9dOlSsPX76f105T89NDA1&#10;NTXYisFCTMEKYgq+6grFVGxZhoup1UVJ7n1iClYQU7Bk2MVUY2OjVFRUXNOLSXNzs7vgLwYXMQUr&#10;iCn4qutCt0SXpsvYrM2yviTFzVQRU7CCmIIlwy6m9B/c3t7+o2eletMvEjv5g4+YghXEFHyl50hp&#10;RGlMRZemuZgKv+DzeIXviClYMuxiCv4jpmAFMQVfaUytKkoMxVScbC7LdAtSEFOwgpiCJcQUvENM&#10;wQpiCr7q6OmSr04cc+dMbT913C2VTkzBCmIKlhBT8A4xBSuIKfiqvbtLlucfcTG1uzKXmIIpxBQs&#10;IabgHWIKVhBT8NX57k5ZmntIojJiZV9VvlwIPUaJKVhBTMESYsoz+uRRUFAghYWF0tbWFmz9YR0d&#10;HVJaWiq5ubluxcIfok9U+mf4+ERFTMEKYgq+0pj6OOeAjEmLkQPVBcQUTCGmYAkx5ZGysjJZvXq1&#10;ZGZmumta6f/X19cHtw5Ml2zfsGGDHDx40MXUmjVrJD8/P7g1Mv3848ePdwHmG2IKVhBT8FVbKKYW&#10;Zu+V0Smb5HD1CWIKphBTsISY8oTOJr3++uuybds2983QmaZvvvlGFi9e/L1hod/AVatWycKFC6Wl&#10;pcXt3OmFhceNGyc1NTXBvfqqra2Vhx56SB599FEvr5tFTMEKYgq+0pj6IGu3jEraKEeqC4kpmEJM&#10;wRJiygO6Q7Z9+3YZM2aMVFVVBVtFsrKyXBTpbNNAL356AeKoqCg3KxWm39CpU6e6GOv/jW1tbZV1&#10;69bJgQMHXEwxMwVcO2IKvmrtapf3MrbLqMT1cqy6WC5eIqZgBzEFS4gpD+gs1Pz58+XNN990Tx5h&#10;1dXVMnbsWFm/fr3baYtkz5498swzz0hRUVGwRdxFiXVGSz+fHgIY1tnZeeVQQI2oxx57jJgCfgJi&#10;Cr4623Fe3k7bJmMSN0hyTQkxBVOIKVhCTHlAnzBeeuklmT17dp+I0EP/XnvtNRda+o2KZOnSpe5j&#10;NbzC9L7Lly+X//73v1dmunSnT8+j2rdvn1vYIi8vz+uY0iAEfKcv+MQUfHS287y8kbpZxiVtlKz6&#10;8lBMXXIv9MQULCCmYInudzc1NRFTP7eenh4XBD809BtQV1cnDz/8sHzwwQdu9ihMZ5X0PKpp06b1&#10;2d7bzJkz3eGBvReq0G/ml19+6T5ncXGx26bf5B07dri4uhR6UY0UUxpZOvTPHcqhf0fdQY10G4Ph&#10;09Cfq8rKSreDGul2BmOoRsnpannl2AYZHb9W4k8VSHPosaq/oNNfvOnjNtLHMBi+DH2M6vnd7Asw&#10;LIyGhga3ToE+x0a6/XoN/QWEHu020NFsV8OLmNJlx99++2157733BhzvvPOOHD161D1h3H333S6m&#10;es9A6RdGY2ry5MkDxpTOXOk5U72XQw/H1AMPPOD+HhpPR44ckbS0tCu/kdRZqv4xFQ48Pa9qKIfG&#10;lP57It3GYPg09IlLd071baTbGYyhGsX11TIufp2MO7ZeUiqLpbWl5coOqi5WFOljGAxfhj5G9RfN&#10;+oviSLczGD6N8HOr7rdHuv16DZ3J1V74xcSUzkzpP+iHhobPQDNT4cP8ZsyY0Wd7b3pelM5MaRWH&#10;aZCtWLFC/v73v8vJkyddMOmiE/rkpDt9OjIyMuSRRx6R7OxsF1AaXL7Q30RxzhQs4DA/+Op021kZ&#10;n7BRXkuNk+LmOvccz2F+sILD/GCJ7ndzztQQ08gZPXq0zJ0714VNmO6kTZw4UZYsWTLgN+jzzz+X&#10;kSNH9lkGXcNLz6UaNWqUC7WPP/7YLWSh4aVhpkMD7JZbbnGrBcbGxvb5c4caMQUrWIACvipvaZCo&#10;hPUyPW2zlAQxFX7B5/EK3xFTsISY8oAe37ho0SJ3/pOGVdipU6dkxIgREhcXN+CU3f79+7+zmp+e&#10;96SLVuiCFjrtp7NQGkybNm26MvS6VH/+859dqOnhf70PLxxqxBSsIKbgq7JQQI08tlZmZGyTk2fr&#10;iSmYQkzBEmLKA/qkcejQIZkyZYq7bpTSF75jx465GSUNpfBheHr4YO9vlp5fNH78eNm9e/eV++gx&#10;xuELAOvOnn5+HXp7eIQXoNCL9oa3+YKYghXEFHxV1FQrIxPWyTuZO9wslSKmYIU+RokpWEFMeUBD&#10;Rp80dGZqy5YtbgdNZ6t0efOVK1de+eZoYOhM0rx589zJbkrjas2aNTJnzhw3C6X0gryvvPKKOxFu&#10;oEgKx1R4tT+fEFOwgpiCrwrOVMvIpA0yK2unVLZeXqCImIIVxBQsIaY8oiuBrFq1yq3wpxfj3b59&#10;e5+o0CcVPRxQw0m/aWF6WJ/OQu3cuVMSEhJk9erVfZZKj6SsrMytKKjLOvuGmIIVxBR8ldtQIaNT&#10;Nsmc7N1Sfe7yL9+IKVhBTMESYsozOiNVXl7uYqj/rJK+r+GkM1D9Xwx1p05jTA8T1NmqH6Ifr990&#10;H19UiSlYQUzBV1mny2VMeozMy9krNcQUjNHHKDEFK4gpeIeYghXEFHyVVlcmYzPjZEHufqlra3bb&#10;iClYQUzBEmIK3iGmYAUxBV8lVRe7mFqUd8Bdc0oRU7CCmIIlxBS8Q0zBCmIKvoqvPOFi6uP8Q9Jw&#10;/vIlN4gpWEFMwRJiCt4hpmAFMQVfHSrPk7FZm+XTE0fkTPvllV6JKVhBTMESYgreIaZgBTEFX+05&#10;me1iallhvDR1tLltxBSsIKZgCTEF7xBTsIKYgq+2l2W6w/xWFCXIWWIKxhBTsISYgneIKVhBTMFX&#10;sUWpLqa+Kk6Sls7Lz6fEFKwgpmAJMQXvEFOwgpiCr9YXJLqYWlmaIm1dHW4bMQUriClYQkzBO8QU&#10;rCCm4KtV+fESlRErq0tT5TwxBWOIKVhCTME7xBSsIKbgqy9zD0tUeoysKUmV9u5Ot42YghXEFCwh&#10;puAdYgpWEFPw1WfZB2RMWrSsdTHV5bYRU7CCmIIlxBS8Q0zBCmIKvvo4c6+MSdkk60Ix1dFDTMEW&#10;YgqWEFPwDjEFK4gp+EgfjwvSd8roUExtLEmTrgs9bjsxBSuIKVhCTME7xBSsIKbgowuhx+PstO1u&#10;ZiqmJEO6iSkYQ0zBEmIK3iGmYAUxBR/1hB6Xb6XEydhQTG0ty5SeixfcdmIKVhBTsISYgneIKVhB&#10;TMFHeljftMQYGZcSLTtOZRNTMIeYgiXEFLxDTMEKYgo+au/pkonHNsnLoZjaW57rDvtTxBSsIKZg&#10;CTEF7xBTsIKYgo/OdbbLK/HrZWJarByqLJCLly657cQUrCCmYAkxBe8QU7CCmIKPznaclzHxa2Vy&#10;Wpwcqy6US8QUjCGmYAkxBe8QU7CCmIKPzrS3ysija+TV9M2SXFNMTMEcYgqWEFPwDjEFK4gp+Oh0&#10;W7OMOLZGpmZslbS60mArMQU7iClYQkzBO8QUrCCm4KOa1jMyMmGdTM/cJpl1J4OtxBTsIKZgCTEF&#10;7xBTsIKYgo8qzzbI6JRN8kbWdsmuLw+2ElOwg5iCJcQUvENMwQpiCj461XRaotJj5M3snZLXUBls&#10;JaZgBzEFS4gpeIeYghXEFHxU0lgjYzPj5K3sXVLQUBVsJaZgBzEFS4gpeIeYghXEFHx0oqHSxdQ7&#10;Obul+ExtsJWYgh3EFCwhpuAdYgpWEFPwUXbdKRdT7+bukdKmumArMQU7iClYQkzBO8QUrCCm4KP0&#10;6hIZm7VZ3s/bJ+Vn64OtxBTsIKZgCTEF7xBTsIKYgo+SqopcTM3O3y+VLQ3BVmIKdhBTsISYgneI&#10;KVhBTMFHRyvy3WF+c/MPSG1rU7CVmIIdxBQsIabgHWIKVhBT8NGBk9kupuaFYur0ueZgKzEFO4gp&#10;WEJMwTvEFKwgpuCjXaWZLqbmFxyU+razwVZiCnYQU7CEmIJ3iClYQUzBR1uL0iQqFFML8g/KmfbW&#10;YCsxBTuIKVhCTME7xBSsIKbgo5jCZInKiJUFeQekub0t2EpMwQ5iCpYQU/AOMQUriCn4aF1+wuWY&#10;ytkvLR3fPpcSU7CCmIIlxBS8Q0zBCmIKPlqZd0Si0mJkQfY+OdfZHmwlpmAHMQVLiCl4h5iCFcQU&#10;fHMp9N+K7EMyJhRTHx7fJ21dHcEtxBTsIKZgCTEF7xBTsIKYgm8uXLwgn2btk6jUaFmSfUA6uruC&#10;W4gp2EFMwRJiCt4hpmAFMQXf9IQekwszd0tUWrR8lntIOnu+fXEnpmAFMQVLiCl4h5iCFcQUfNN9&#10;oUdmp213M1Mr8o6698OIKVhBTMESYgreIaZgBTEF3+hM1NspW11MfZMfLz0XLwS3EFOwg5iCJcQU&#10;vENMwQpiCr5p7+6SGclxMjY1RtaeSJQLvR6bxBSsIKZgCTEF7xBTsIKYgm/OdXbI1KQYeTktVqKL&#10;U+XipUvBLcQU7CCmYAkxBe8QU7CCmIJv9CK9kxM3ycsZsbKlJEMuEVMwiJiCJcQUvENMwQpiCr5p&#10;aj8nE5OiZXxGnOwsOx5svYyYghXEFCwhpuAdYgpWEFPwTeP5FpmUGiuvZG6Wfadygq2XEVOwgpiC&#10;JcQUvENMwQpiCr6pP3dWJqdtlgmhmDpYnhtsvYyYghXEFCwhpuAdYgpWEFPwTW1rk7yatU0mZm2V&#10;+MoTwdbLiClYQUzBEmIK3iGmYAUxBd9Unm2QV49vdzGVVFUYbL2MmIIVxBQsIaY8o9+Iqqoqqa2t&#10;vaoXPL1vQ0ODlJeXS2dnZ7B1YLrCU2trq9TU1Li3vVd8GmrEFKwgpuCbU82nQzG1TSYd3ypptSXB&#10;1suIKVhBTMESYsoj+o1Yt26dHDx4UPbs2SNbtmz5UVHR0dEhe/fula1bt8rRo0flm2++cTt4A9En&#10;p7i4OImJiZHMzExpamoipoBrQEzBNyVNtTIlFFOTQ+N4XVmw9TJiClYQU7CEmPKAhkxbW5u8++67&#10;snbtWunp6XGBtGzZMlm5cuX3fnP0vtu3b5d58+a5KFIaYxMmTHBPRL0jSf+/oqJC/vOf/7iP0Y/1&#10;ETEFK4gp+OZEQ5ULKR259eXB1suIKVhBTMESYsoD+qQRHx8vkyZNkrKyy79J1PDRbWPHjpWioqIB&#10;Z470cMBXXnnFzWKFXyDr6+tl+vTpsm3bNrezp/S2wsJCiYqKcvf1GTEFK4gp+Cb3dLkLqSnZ211Y&#10;9UZMwQp9jBJTsIKY8oCe47RkyRJ54403rswuKZ1FGjlypDscLxxF/R0+fFieeuopyc/PD7aIC5EP&#10;P/xQZs2aJS0tLS7E9PPOmDFD3nvvPXeOlM+IKVhBTME3WXUnZVIopvS8qZIzNcHWy4gpWEFMwRJi&#10;ygMaNzoDpaGjh/uF6YISU6ZMkcWLF7tvVCRffPGFvPjii1JZWRlsufxN1UMEX3jhBbfAhMaUnkv1&#10;zDPPSEJCgjQ2NrqFKnyNKmIKVhBT8E16TalbfEJjShej6I2YghXEFCwhpjygO2OPPfaYO++p90p8&#10;Opukh+u9/vrrA67Q9/bbb8vo0aPdoX1h+s388ssv5dFHH5XS0lIXU3PmzJF//etfbpZr06ZN7pDC&#10;5557TjIyMq7Meun99AlM3x/KUVdX555AI93GYPg09AlUf371Zy7S7QzG9R4JlSdkQuYWd62p8ub6&#10;Pre1t7e7X6bp+bK9tzMYvg19jOo+kB5dE+l2BsOnEX5u1X31SLdfz6H78jp+Ki9iSiNm6dKl8tln&#10;nw049PbU1FR33tPdd98tH3zwQZ8ZqObmZhdSkydPHjCmXnvtNXcelH4Tw8Ix9cADD0hxcbH7nBpr&#10;Gl166KAGk27TwwD/97//XTknS6ta/8zq6uohHTprpsvDR7qNwfBp6ONUf6Z4vDJ8GLXVNbIxJ0me&#10;P7paRsWvlbTSE1IX2ha+XY9g4PHKsDD0MRp+vEa6ncHwafjy3Ko9oZMRP8cCc17ElB5Cp0GlC0oM&#10;NPR2jSCdidHw6R9TGjdTp051s1MDxZSeZzVmzBh3SGCYfo4VK1bII488IidPnnS/3bnpppvcoX/h&#10;wzs0nrKysuSvf/2rfP311y7AmJliMK5u6M8aM1MMn8aBU7nySsZmmZK2WWpbzvS5jZkphpXBzBTD&#10;0mBmygN6XLCe3zR37ly3JHqYHrqnh+PpYhK9I6s3Xbhi1KhRLkDC9JupM1/PP/+8O2dKo+zWW2+V&#10;NWvWXIkppTuB48ePl48//tg9EHyhfy/OmYIF+sSlj9feP1fAUNp3Kkdeydwsk1Ni5cz5lmDrZfo6&#10;wjlTsEAfo5wzBSvCz636i9VfCnMxpQGl5zS98847fRaF0ClDDaWNGze6nbZIdu3a5Q7V05muMA2R&#10;hQsXyltvveWejPTzP/HEEy7Kek/9hVf40/DqHXFDjZiCFcQUfLPrZJaMz4iTiUnR0tzed0eUmIIV&#10;xBQsIaY8oDtkcXFxbkU/nUkKy8zMdNtyc3MHfPHTw/j0XCi9JlWYfkOnTZt25YK/+rF6ftarr77q&#10;pszDdOZr5syZ7gK+A8XaUCCmYAUxBZ/ooR1bSjLk5VBMTUnaJGc7+j6PElOwgpiCJcSUJ3SHTBeT&#10;2L9/v9tB00P1Vq1a5WaTwofg6bZ9+/bJzp07r8SGbtPzo/RwP72fPgGlp6e786j0ZDSlL7B6wV69&#10;uK8ueKH30T9Dz5nSGbHe51v5gJiCFcQUfHIx9FwfXZgs49JiZFpynJzr7HvEATEFK4gpWEJMeUKD&#10;Ry+8u27dOsnLy3PRo+c49V7yXA8B1EUq3n///T4BpP+/fv16SUxMlBMnTriPKygoCG69TL/BBw8e&#10;dOGlf44ufrF169Y+hwf6gpiCFcQUfHIh9DhccyJJxoZi6s3kzdLe3XfhImIKVhBTsISY8oyGkR7W&#10;p0ua918UQnfc9DBAXYKx/7KH+oSjs08aYnouVCT6MTpbpTFVUlLinqh8REzBCmIKPum5eEG+LoiX&#10;qNRoeTdlm3Re6PvCTkzBCmIKlhBT8A4xBSuIKfik+0KPLM897GJqTtoO935vxBSsIKZgCTEF7xBT&#10;sIKYgk86e7plqcZUWrQszNgtPaHHZ2/EFKwgpmAJMQXvEFOwgpiCT/QcqcXH98uY1Gj59Pg+uXip&#10;7+OSmIIVxBQsIabgHWIKVhBT8ElbV4csCEXUmLRoWZFz8DtXwSemYAUxBUuIKXiHmIIVxBR8cq6r&#10;PYipGFmZeyTY+i1iClYQU7CEmIJ3iClYQUzBJy2d52VBzn6JSo+VdQUJwdZvEVOwgpiCJcQUvENM&#10;wQpiCj5p7miTBbmhmMqIlZjC5GDrt4gpWEFMwRJiCt4hpmAFMQWfnDnfKgsKDklUZpxsLUkLtn6L&#10;mIIVxBQsIabgHWIKVhBT8ElDW4vMLzgoY0Mxtbs0M9j6LWIKVhBTsISYgneIKVhBTMEndeeaZV7+&#10;ARdTB07lBFu/RUzBCmIKlhBT8A4xBSuIKfikpvWMzA1i6mhFfrD1W8QUrCCmYAkxBe8QU7CCmIJP&#10;KlsaZXb+fhmbtVmSqwqDrd8ipmAFMQVLiCl4h5iCFcQUfHKq+bS8l7vXxVR6TWmw9VvEFKwgpmAJ&#10;MQXvEFOwgpiCT8qa6uTdnD3uML+cuvJg67eIKVhBTMESYgreIaZgBTEFnxSfqZG3c3a7mCpoqAq2&#10;fouYghXEFCwhpuAdYgpWEFPwiQbUW9m7XEyVhMKqP2IKVhBTsISYgneIKVhBTMEneQ2V8mb2TolK&#10;j5FTTaeDrd8ipmAFMQVLiCl4h5iCFcQUfJJ9+pS8kbVdRiVvlKqWxmDrt4gpWEFMwRJiCt4hpmAF&#10;MQWfZNSdlOmZ22Rk4jqpbW0Ktn6LmIIVxBQsIabgHWIKVhBT8ElqbZlMzdgiI+LXSH3b2WDrt4gp&#10;WEFMwRJiCt4hpmAFMQVfXLp0SRKri2VK+mYZdXSNNJ3/7k4oMQUriClYQkzBO8QUrCCm4AuNqfiq&#10;QpmcFidjQjF1tv27z6HEFKwgpmAJMQXvEFOwgpiCLy5euigHKwpkQmqMTDi2Qdq62oNbvkVMwQpi&#10;CpYQU/AOMQUriCn44kLoMbi7PFdeTomWycc2SUdPV3DLt4gpWEFMwRJiCt4hpmAFMQVfaEztOJUt&#10;40IxNT0pRrou9AS3fIuYghXEFCwhpuAdYgpWEFPwRc/FC7KlLFPGpmySd1K2SE/osdkfMQUriClY&#10;QkzBO8QUrCCm4AudiYouSZPRyZtkTvr2iI9JYgpWEFOwhJiCd4gpWEFMwRedPd2yvjhVRqdskg8z&#10;dsml0H/9EVOwgpiCJcQUvENMwQpiCr7oCMXUulBMjQnF1JKsvcHWvogpWEFMwRJiCt4hpmAFMQVf&#10;6Op9a0pCMZUWLZ9nHwi29kVMwQpiCpYQU/AOMQUriCn4or27U9aUhmIqPUa+yj0cbO2LmIIVxBQs&#10;IabgHWIKVhBT8EVbV4esKk2RqMw4WV1wLNjaFzEFK4gpWEJM4YpLly55MU7XXY6pSLcxGD4Njan6&#10;0/XuhT/S7QzG9RrnOttlZWmyjA3F1IYTScGzel/EFKwgpmAJMYUryppqJel0mSTXlg7p2FGYIYfK&#10;8yLexmD4NBKqi2THiQxJrCmOeDuDcb3GocoCmXd8j0Slx0hccWrwrN4XMQUriClYQkzhio0FiTI1&#10;b6dMSYsb0jEmfp2MT94U8TYGw6cxKTVWRsevlcmht5FuZzCu15iYGiNjEja4c6a2lWYEz+p9EVOw&#10;gpiCJcQUrth0IlFeSY+TccfWD+kYeXSNjD26LuJtDIY/Y51EhUJq5JHVMjb0Vt+PfD8G4zqN+PWh&#10;5/BY2VeeEzyr90VMwQpiCpYQU7jifFeHtHSeH9LRGhpFVaek9myj+/9I92EwfBln2s9JYeUpaQq9&#10;jXQ7gzEUo7OnK3hW74uYghXEFCwhpuCdxvoG6WxvD94D/KUn/jecrndvAd8RU7CCmIIlxBS8w9Lo&#10;sIKl0WEJMQUriClYQkzBO8QUrCCmYAkxBSuIKVhCTME7xBSsIKZgCTEFK4gpWEJMwTvEFKwgpmAJ&#10;MQUriClYQkzBO8QUrCCmYAkxBSuIKVhCTME7xBSsIKZgCTEFK4gpWEJMwTvEFKwgpmAJMQUriClY&#10;QkzBO8QUrCCmYAkxBSuIKVhCTME7xBSsIKZgCTEFK4gpWEJMwTvEFKwgpmAJMQUriClYQkzBO8QU&#10;rCCmYAkxBSuIKVhCTME7xBSsIKZgCTEFK4gpWEJMeaayslK2b98ue/bskYaGhmDrD9MnnUOHDklc&#10;XJyUlJQEW/vSJ6XU1FTZtm2b7N27VyoqKoJb/EJMwQpiCpYQU7CCmIIlxJQndKfs2LFjsmjRIikv&#10;L5eCggL54IMP3Nvve+G7dOmSnDx5UubPny+JiYlux+6zzz6T3bt3S09Pz5X71NfXy7Jly2T//v3u&#10;G67RtmTJEjl48OCV+/mCmIIVxBQsIaZgBTEFS4gpD2jsFBUVyfjx4yUhIcE9iehO2pYtW+Stt95y&#10;M1R6n0haW1tdSH355ZfS2dnptunnGj16tGRmZrqP0xEbGytvvPHGlfvotpSUFJk0aZLU1NS4bb4g&#10;pmAFMQVLiClYQUzBEmLKA/rFX7t2rUycONHtmIUVFhbKmDFjJD4+fsAXv5ycHHn++eddGIW1tLTI&#10;O++8I5988ol0dHS4cNLZqunTp0tbW5u7j27LysqSCRMmyKlTp9w2XxBTsIKYgiXEFKwgpmAJMeUB&#10;DYc333zTBZDONIXV1dW52Pniiy8G/AZFR0fLc8895w71C9OA+vTTT93Hhme1tm7dKn/729/ceVV6&#10;WJ8+Ua1fv14++ugj78KFmIIVxBQsIaZgBTEFS4gpDzQ1NcnTTz8tc+bMkfb29mCruG/M1KlTZdas&#10;We4bFcmCBQtk5MiRUltbG2y5/E1dsWKFPPnkk+78K42pxsZG97nuvfdeN9N1/PhxN1ulT1Z6u090&#10;57T31wHwlb7gE1OwQl/oiSlYQEzBEt3v1n15YupnpofTacj80GhubnYhdN9997kFJ3pHk972+uuv&#10;y5QpU66c69SfHroXFRXlYilMv5l6DtWDDz7oDhUMq6qqcve94YYb3LlSOgvWO6T08EAduljFUA5d&#10;ZVDP44p0G4Ph09CQ0servo10O4Ph09CjHXTxIR6vDN+HPkZ1n6W6ujri7QyGTyP83KpvI91+vYa2&#10;gB7ZpUfN/FRexJR+UVevXi3r1q0bcKxZs8ad86Qxdc8993wnprRyp02bJq+++uqAMaWzTZFiSg8N&#10;1MP6dDEKpV9YPRQwJibGfcwtt9ziVvPTL344qPTP1qGHCQ7l0JDS30hFuo3B8Gnok5b+/OrbSLcz&#10;GD4N/S2/7qTqzH+k2xkMX4Y+RvU0Bd0PinQ7g+HT0MkJ3Z/W59hIt1/PET6V56fyIqb0H6L/oB8a&#10;Gjn6hPHPf/7TxVTvaNLtGlLvvfden8jqbfbs2W6RCv0mhul9P//8c3nqqafc7JfGkobUxx9/7Gaq&#10;dPZp+fLlbjZMz63qfZ6WD7TsOWcKFujPr8bUz/FbIGCw6WuDvq5wmB98p49RPTrHt/0TIBLdd+ec&#10;qSGmJauH8mkY9Y4I3UnT5dL1/KeBvkE6uzVixAg3HR6mZaor+fVegGLlypVumXW9TelvfTSo9Lyq&#10;7Oxsr86b0q/HQPEI+ERf8PXxys4pLNBf4Okh6Dxe4Tt9jOp+ykBH5QA+0efWn+vwOl+YiykNh6++&#10;+sqdH6VT2mHFxcXy7LPPyt69ewd88UtNTXWzWrm5ucGWyzHy/vvvu5kofTLSUNLP/fXXX1/5PLpN&#10;j0XW4NqxY4dXL676d/Mp7oCBhB+rPF5hAY9XWMFjFZb8Eh+v5mJKv/h6zSc9pC8/P9+9r3W7c+dO&#10;d86UHvamNHh0tkojKFy/Og2uM066zLmWsdLrRunnSkxMvPLNXbZsWZ+ZKd2mx85rcOmfre8DAAAA&#10;GN7MxZTSGSQ9ZE+HxlJpaalbke/o0aNXwklnnObOnSszZ868suCEBtaxY8fc9aL0fCgNL732lB4a&#10;qJ9TaSjpbXoYoQaWfqwe/qcft23btisX8gUAAAAwvJmMKaWxlJaWJsnJye6trsTX+1wpPXZYL7q7&#10;Z8+ePudW6WGCBQUFkpSU5D4uMzPzO4GkQVZWVuZiSm/X86R0FoyTOwEAAACEmY0ppdGjIaSH4/U/&#10;9E7f10P5NLAi3aYfo5E10PlPeh/9WL2Pzlr5dJ4UAAAAgKFnOqYAAAAAYKgQUx7TGTE9Hyw9PV1O&#10;nDjR53DF76Ozajpjpx+jKxfqyMvL+9EfD/zcdBZZr9mmh9j2vmg2MBT0OVIPBdeLnutz49XQIx4q&#10;Kir6PLdy/TQMBX0c6/NpfHy8W4RLT13QVY51O3C9hZ9X9XV+165d7jSbkpKSH71kf/jxrM+p4edX&#10;XSTOwpL/xJSn9NyutWvXysaNG935Wps3b5aFCxe6c8V+iB6SqEvEP/744/Lwww/Lgw8+KC+88AI7&#10;sRgSerisXttNLzfwzDPPyPHjx4NbgOtPX7DD59xOnjxZZs2aFdzyw/Rj9aLuugKsPrfq0Mtt6CUz&#10;iClcT/pY1HO7dUGtl19+WaKiotxj8Y033nC/JACuNz19Zv/+/TJ16lR3KaHnn3/e7YfGxcVdWeTt&#10;++gv/BctWiSPPvqoPPTQQ27o+2fPng3u4S9iylO6eIZeN6u+vt69rw+yF1980a1g+EPnb+lCGd98&#10;8437zcCBAwdcWOkOLOd9YShoTOmKmFu2bJF7773X/bYJGCq6E6rPp/obU32OvZqY0l9y6aqxMTEx&#10;7rlVx+HDh/tc8xC4HvQXAjoblZCQ4H5RGl6dWJ9jly5dyus9rit9Xi0vL3fPjXpU1JkzZ9xzrP7i&#10;6bHHHnNHWH3fY1Jv04kD3cfVfVaNMn1+1aOzLPyiipjykB6id//998unn37qHqBhGkdPPvmku+bV&#10;99m9e7e7QLE+OPXjwwMYCuHHn15Y+5577iGmMKTCj0f9LerIkSPl3XffDW75YfrLLT1KQH9hFf48&#10;OoDrTR+LOksavmam0l8S6MyU/mY/fJ1M4HrQ50GNJ4368HOivtVA0tmpdevW9Xms9qe/HNCA0tlW&#10;i/uuxJSH9HjRm2++2f3Gszdd/v3uu+9217waiL7I/+Uvf3FTrHroif52wMqDEb9sxBR8crUxpc+j&#10;W7dulQceeEA+//xzdz1C/Y0pz68YCpF2NPV9veamzgRYOM8Evxz62Is086RxNW7cOBdTA80whWel&#10;9LDA119/XY4cOeKeny09txJTHtKZpd///veSlZUVbLlMj4O+9dZb3XlUAz3I9MQ/DSn9TYDuuD73&#10;3HPukMHv+40AcD0QU/DJ1caU7gjoBd71cOtHHnlEfve738nixYvdIayWXvTxy6Wv8/p41tgHhpo+&#10;L+pMk55DpYf5DfQ8qc+tOkmgz62673rXXXfJmDFj3BFWVvZdiSkPacHrC7Ued9qbTutrZC1fvnzA&#10;wtcHnp6josdQa0RNnDjRvfDrgxIYSsQUfHItM1N6zpQehq1HCXzwwQfuRV8/XleqBIaaLvQzbdo0&#10;d54JMNR0xkkP3dPnSj1qaiD63Kr7rvqcrJMG27dvdxMBuqBKdnZ2xBkv3xBTHlq9erWLKX3B7k2n&#10;SzWm9LdOA8VUb/oA1BMCdZWff/3rXz9qNRVgsBBT8MnVxlR/en5KbGys/PnPf3aLUgBDSUN/27Zt&#10;bkdU/x8YanoelK5CraeuXM3sve676lFWI0aMcLP/+lzrO2LKQ3qC80033fSdmanKykq57bbbZP36&#10;9T+61PUBnJKS4iJMf2sFDBViCj75qTGldKdVZwJ0eeof8wsuYDDo67zuL2zatMkdlXI1O67AYNB9&#10;1JUrV0piYuI1PTfqTNWGDRtkypQp7lBq3xFTHtJjS3UBCn3bmz5Z6gIUenLe1WhubnZxpheaBIYK&#10;MQWf/BwxpXQp4Pnz5xNTGDJ6mKkui64XjwaGmoZU+NIR10p/IZCRkSFz5879wRWsfUBMeUh/s/TX&#10;v/7V/Zapt4MHD7rzn3SG6mroMah6Mp+FqVL8chFT8MnPFVO6E/tTdhqAn0IvaKor9546dSrYcpk+&#10;vpmhwvWms/V6XdP4+Phgy2V6Lv/VLCahj93MzEy3hoCep+o7YspDWvW6vKkGkD4hKn0Q6vKS8+bN&#10;u/KA1Nv0wRaudt2uodX7ApIaUHocdVJSUrAFGBp6UjQxBV+EY2qgi/ZWV1e7XwCEzz/R3/7r86vu&#10;FITpDqy+2Fu4Qj9+efQ86rVr17qdV/0lbHjosv26b/BjTwcAfg763KiLnWnc6/Nn+PGov9BPS0tz&#10;R0lpJOliFLoUevh93XfV01B6L1Khz7d6UWo938rC45iY8pQ+kHR6c8+ePe4Bp7/51Ivx6QMzTE/Q&#10;09VOli1b5h5serKfXm1aF5zQK0jrFKm+TU5O7rMDAFxP+tjUJ0l9YvzTn/7kzgnU3zTxQo+hEH7x&#10;1sV5nn32WXnqqafcTmn/50g9dG/69OlXDo/WnYEXXnhBPvzwQ3cIti46oZex0B0F4HrSx7DufM6c&#10;OVP+9re/uV+8jh49+srQBaf6n3MNDCZ9TOp+6pNPPukef6NGjbryeNQlz/WyErqPqq/7CQkJ7n77&#10;9u1zh0frL6MmTZrkjhLQ01j0+VX3F/SXBFYWUyGmPKYzTPqCrQ8qDaL+y+9qZOky6fobKH0g64NU&#10;H3yfffaZLF261F30V1/owzNZwFDQnVTdIdWFUPRQVd0p1WP7OccEQ0GfK/VFXXc29flVH5P6i6n+&#10;z6964rRepDf821J9GxcX51an0kOwdYZVfymgnw+4nvS1Xn/zrzueuvR0+PyU8NDHNa/7uJ70eVCv&#10;jRrp8ahDf3mlj1sdOsOvM6p6tIq+r/sIevSUTgx8/fXX7v/PnDlj6jFMTAEAAADANSCmAAAAAOAa&#10;EFMAAAAAcA2IKQAAAAC4BsQUAAAAAFwDYgoAAAAArgExBQAAAADXgJgCAAAAgGtATAEAAADANSCm&#10;AAAAAOAaEFMAAAAAcA2IKQAAAAC4BsQUAAAAAFwDYgoAAAAArgExBQAAAADXgJgCAAAAgGtATAEA&#10;AADANSCmAAAAAOAaEFMAAAAAcA2IKQAAAAC4BsQUAAAAAFwDYgoAAAAArgExBQAAAADXgJgCAAAA&#10;gGtATAEAAADANSCmAAAAAOAaEFMAAAAAcA2IKQAAfibnz5+Xs2fPBu8BAH7piCkAgPe6urqkrKxM&#10;Dhw4IBs2bJC4uDhJT0934XLp0iVpa2uTpqam4N7X14ULF6SxsVGOHDkiUVFR7u8HABgeiCkAgLc0&#10;lCoqKmTq1Kny3HPPuYg6fvy4G3v37pWPP/5YNm/eLBs3bpSsrKzgo64vnY1KTk6WZ555Rm644QZZ&#10;s2ZNcAsA4JeOmAIAeKm7u1sOHz4sjz32mMyZMyfi4XM6I7V69Wq5++67XdAMpcTERPntb39LTAHA&#10;MEJMAQC8o4fOaUjdcccd8tZbb8m5c+eCW75L7/vZZ5/Jrl27gi1DIzMzk5gCgGGGmAIAeOfUqVPu&#10;sL6//OUvUllZGWwdWH19vcTHx8vFixeDLdefHmZITAHA8EJMAQC8oof3LV++XG655RZZuHDhjwok&#10;vY+eu9T/vj09PVJeXu5mrfRwQJ090vv1pjNbGm8nTpxwC13o7QkJCe5jNOQG+vMbGhrcghh6HpeG&#10;VFpa2oAx1dHR4e4TExMj27dvjxiInZ2dkpub6/6+en/9O+jsnG4HAPiJmAIAeEVnmV5++WX51a9+&#10;5WabItGFKX5oaJTt27dPvvzySxc6W7dulZtuukmmTJkiNTU1LpKKiorkvffek1//+tcyf/58t2Lg&#10;yJEjXRTpePbZZ6W4uLhPUOn/6/lRTzzxhIsdDaAPP/xQXnzxRfd5eseU/j1aWlpk6dKlLs707zFt&#10;2jT399iyZYv7O+p5X7oS4AsvvOBm4nbs2CEfffSR/L//9//ktttuG/LDFwEAAyOmAABeKSwsdCvj&#10;/d///Z+bLYpEg0YXpND4Ca/ul52d7WaYwjNUe/bskblz5/aZiUpJSXEzXrNmzZLW1lY3u3T06FH5&#10;wx/+IK+88ooLrpMnT7qP0f/XhS00xnSGS+kslgae/v1KSkrcNqX3f+211+Q3v/lNn5jSkJo8ebKL&#10;qDCd/ZoxY4bcd999LqL0YzXudGXCP/7xj7Jo0SI3i6V/L13FsKCgIPhIAIBviCkAgFc0jB5//HEX&#10;U72DpTeNpTNnzkhSUpKMHj1a7rrrLjezoyv66WIVGjG6CqDOHNXV1V0Z+vkeeughF0M6K6UzR3qN&#10;KJ1lmj59uvt/3ab0ULwxY8a4mSsNIKXxNWHCBBc+4cAK0/jpf5ifzir985//lNOnT/f5e+hS7jfe&#10;eKO8++67V2JP/6633nqrO8QxfGgfh/gBgN+IKQCAV3JycuQf//iHO8xPZ5u+j0bVp59+6q7vNHv2&#10;bHfYnNLPoYfSxcbGupkkDR0dBw8edCv/ffHFFy6WwjH173//281itbe3u49XerjhpEmT5O2333Yx&#10;FT687/7775dt27a593vrvwCF/l30kD4Nst5/Bx368YsXL3bnT4VjSmep7rnnHnceFgDABmIKAOAV&#10;PVTv+eefd+cfaXT8kJUrV7qIWbFixZVZJQ0SneXRwwA1VnoPDSZd4EEP2QvH1NNPP/2dmNJZKD1E&#10;75133nExpTNRa9eudX8vPYQw/GeF9V8aXQ8j1CgMH2rY/++gIxxpKhxTGnwAABuIKQCAVzRCdEZH&#10;Z6YmTpzoouf7aEz97ne/c7NNYfv373fnRmngRKIhFB4/NqZ0pumrr75yhx/u3LnzOzNTkWJKDzUc&#10;MWLElRmz3nr/HRQxBQD2EFMAAK9oXGhY6OIPGi56+Nz3iRRT6enpLmz0ULr+5x1pBOl5S01NTVcV&#10;UzoztWHDBneuky5K0T/y+seU/rm6qIUuSqEr/vWnt1dXV7uZKkVMAYA9xBQAwDu6XPi8efPcIXUa&#10;NHr+0kDCh/npwg1hGkK6Wt69997rlkcPB5XGky5cEV6YondMzZkz53tjSiNMV+V7+OGH5T//+c93&#10;/k79z5nSz71582YXU7oqX+9rVultugCGnkulhxwqYgoA7CGmAABeam5uvrJcuK6oV1VV9Z1D63R2&#10;SK/hpItN6MISYXq/6OhoFzIPPvigu4+GkC4goZ9Tz6nSQFIaRXo43vvvv+8iLkxX4NPDDDWEwjGm&#10;y7FrdN18883uUMTa2lr3d9BAW7ZsmYu/N99804WafoyGmh7m9/vf/95dO0sXnNDo0nPB9H66DLuG&#10;lTp06JBblVAPIQQA2EBMAQC8pbM2uvrduHHj5NFHH3WzUHrInF5/SsNowYIFblZJY6m8vDz4qMt0&#10;lkkP/fvTn/7k4ufPf/6zm6nS8540mjRiNKR0UQmdUdLZJp0p0o/TkIuLi3Mr9+k1qDR0dJt+jEbd&#10;G2+84QJJQ02XSl+yZImsXr3arSr41FNPuVmm8J9RUVHhDvfT226//XYXTHfccYc7LFBDTKNLr601&#10;duxYdwih/ls1uCKdZwUA8AsxBQDwngZHaWmpW0VPA0mDSK/VlJqa6s59Goie56Qfp4fbxcTEfOe6&#10;VRpGuvy6xkxeXp4LNY0gPcRPl1fXC+ZquOm1r3of1qd/Hz0vS0NMDyPUv4Oe/6SHD+rCE/1pFOrf&#10;Vc+50jDTGa4wPWdK/xz988N/D/0zw7NhAAB/EVMAAAAAcA2IKQAAAAC4BsQUAAAAAFwDYgoAAAAA&#10;rprI/w+ldapS4CWs/QAAAABJRU5ErkJgglBLAQItABQABgAIAAAAIQCxgme2CgEAABMCAAATAAAA&#10;AAAAAAAAAAAAAAAAAABbQ29udGVudF9UeXBlc10ueG1sUEsBAi0AFAAGAAgAAAAhADj9If/WAAAA&#10;lAEAAAsAAAAAAAAAAAAAAAAAOwEAAF9yZWxzLy5yZWxzUEsBAi0AFAAGAAgAAAAhAEzAHLK0AwAA&#10;eQgAAA4AAAAAAAAAAAAAAAAAOgIAAGRycy9lMm9Eb2MueG1sUEsBAi0AFAAGAAgAAAAhAKomDr68&#10;AAAAIQEAABkAAAAAAAAAAAAAAAAAGgYAAGRycy9fcmVscy9lMm9Eb2MueG1sLnJlbHNQSwECLQAU&#10;AAYACAAAACEAvlWFHuEAAAAJAQAADwAAAAAAAAAAAAAAAAANBwAAZHJzL2Rvd25yZXYueG1sUEsB&#10;Ai0ACgAAAAAAAAAhADHnsOrAigAAwIoAABQAAAAAAAAAAAAAAAAAGwgAAGRycy9tZWRpYS9pbWFn&#10;ZTEucG5nUEsFBgAAAAAGAAYAfAEAAA2TAAAAAA==&#10;">
                <v:shape id="Picture 243" o:spid="_x0000_s1261" type="#_x0000_t75" style="position:absolute;left:9144;top:4320;width:35363;height:24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OKqwgAAANwAAAAPAAAAZHJzL2Rvd25yZXYueG1sRI9Pi8Iw&#10;FMTvwn6H8Ba8aaq7uFKNIkJZr/5b9PZonk2xeSlNtPXbmwXB4zAzv2Hmy85W4k6NLx0rGA0TEMS5&#10;0yUXCg77bDAF4QOyxsoxKXiQh+XiozfHVLuWt3TfhUJECPsUFZgQ6lRKnxuy6IeuJo7exTUWQ5RN&#10;IXWDbYTbSo6TZCItlhwXDNa0NpRfdzerYPU4t6PfjH/qjPPD35HNqcqMUv3PbjUDEagL7/CrvdEK&#10;xt9f8H8mHgG5eAIAAP//AwBQSwECLQAUAAYACAAAACEA2+H2y+4AAACFAQAAEwAAAAAAAAAAAAAA&#10;AAAAAAAAW0NvbnRlbnRfVHlwZXNdLnhtbFBLAQItABQABgAIAAAAIQBa9CxbvwAAABUBAAALAAAA&#10;AAAAAAAAAAAAAB8BAABfcmVscy8ucmVsc1BLAQItABQABgAIAAAAIQDKCOKqwgAAANwAAAAPAAAA&#10;AAAAAAAAAAAAAAcCAABkcnMvZG93bnJldi54bWxQSwUGAAAAAAMAAwC3AAAA9gIAAAAA&#10;">
                  <v:imagedata r:id="rId96" o:title=""/>
                  <v:path arrowok="t"/>
                </v:shape>
                <v:shape id="_x0000_s1262" type="#_x0000_t202" style="position:absolute;width:53351;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JGuxAAAANwAAAAPAAAAZHJzL2Rvd25yZXYueG1sRI/basMw&#10;EETfC/0HsYW+lFpucOzGiRLaQkpec/mAjbW+UGtlLNWXv68ChTwOM3OG2ewm04qBetdYVvAWxSCI&#10;C6sbrhRczvvXdxDOI2tsLZOCmRzsto8PG8y1HflIw8lXIkDY5aig9r7LpXRFTQZdZDvi4JW2N+iD&#10;7CupexwD3LRyEcepNNhwWKixo6+aip/Tr1FQHsaX5Wq8fvtLdkzST2yyq52Ven6aPtYgPE3+Hv5v&#10;H7SCRZLA7Uw4AnL7BwAA//8DAFBLAQItABQABgAIAAAAIQDb4fbL7gAAAIUBAAATAAAAAAAAAAAA&#10;AAAAAAAAAABbQ29udGVudF9UeXBlc10ueG1sUEsBAi0AFAAGAAgAAAAhAFr0LFu/AAAAFQEAAAsA&#10;AAAAAAAAAAAAAAAAHwEAAF9yZWxzLy5yZWxzUEsBAi0AFAAGAAgAAAAhAH3oka7EAAAA3AAAAA8A&#10;AAAAAAAAAAAAAAAABwIAAGRycy9kb3ducmV2LnhtbFBLBQYAAAAAAwADALcAAAD4AgAAAAA=&#10;" stroked="f">
                  <v:textbox>
                    <w:txbxContent>
                      <w:p w14:paraId="5EF99698"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E29</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gender and relapse in Model 3. X-axis values: ‘1’=</w:t>
                        </w:r>
                        <w:r w:rsidRPr="00801D14">
                          <w:rPr>
                            <w:rFonts w:ascii="Times New Roman" w:hAnsi="Times New Roman" w:cs="Times New Roman"/>
                            <w:i/>
                            <w:lang w:val="en-US"/>
                          </w:rPr>
                          <w:t>male</w:t>
                        </w:r>
                        <w:r>
                          <w:rPr>
                            <w:rFonts w:ascii="Times New Roman" w:hAnsi="Times New Roman" w:cs="Times New Roman"/>
                            <w:lang w:val="en-US"/>
                          </w:rPr>
                          <w:t>, ‘2’=</w:t>
                        </w:r>
                        <w:r w:rsidRPr="00801D14">
                          <w:rPr>
                            <w:rFonts w:ascii="Times New Roman" w:hAnsi="Times New Roman" w:cs="Times New Roman"/>
                            <w:i/>
                            <w:lang w:val="en-US"/>
                          </w:rPr>
                          <w:t>female</w:t>
                        </w:r>
                        <w:r>
                          <w:rPr>
                            <w:rFonts w:ascii="Times New Roman" w:hAnsi="Times New Roman" w:cs="Times New Roman"/>
                            <w:lang w:val="en-US"/>
                          </w:rPr>
                          <w:t>.</w:t>
                        </w:r>
                      </w:p>
                    </w:txbxContent>
                  </v:textbox>
                </v:shape>
              </v:group>
            </w:pict>
          </mc:Fallback>
        </mc:AlternateContent>
      </w:r>
    </w:p>
    <w:p w14:paraId="173BB629" w14:textId="65F7BCE9" w:rsidR="00FD4CBC" w:rsidRPr="00A01702" w:rsidRDefault="00FD4CBC" w:rsidP="00FD4CBC">
      <w:pPr>
        <w:tabs>
          <w:tab w:val="left" w:pos="1956"/>
        </w:tabs>
        <w:rPr>
          <w:rFonts w:ascii="Times New Roman" w:hAnsi="Times New Roman" w:cs="Times New Roman"/>
          <w:sz w:val="24"/>
          <w:szCs w:val="24"/>
          <w:lang w:val="en-US"/>
        </w:rPr>
      </w:pPr>
    </w:p>
    <w:p w14:paraId="68C8123E" w14:textId="5B1CE7AD" w:rsidR="00FD4CBC" w:rsidRPr="00A01702" w:rsidRDefault="00FD4CBC" w:rsidP="00FD4CBC">
      <w:pPr>
        <w:tabs>
          <w:tab w:val="left" w:pos="1956"/>
        </w:tabs>
        <w:rPr>
          <w:rFonts w:ascii="Times New Roman" w:hAnsi="Times New Roman" w:cs="Times New Roman"/>
          <w:sz w:val="24"/>
          <w:szCs w:val="24"/>
          <w:lang w:val="en-US"/>
        </w:rPr>
      </w:pPr>
    </w:p>
    <w:p w14:paraId="5E70BC13" w14:textId="552F2B43" w:rsidR="00FD4CBC" w:rsidRPr="00A01702" w:rsidRDefault="00FD4CBC" w:rsidP="00FD4CBC">
      <w:pPr>
        <w:tabs>
          <w:tab w:val="left" w:pos="1956"/>
        </w:tabs>
        <w:rPr>
          <w:rFonts w:ascii="Times New Roman" w:hAnsi="Times New Roman" w:cs="Times New Roman"/>
          <w:sz w:val="24"/>
          <w:szCs w:val="24"/>
          <w:lang w:val="en-US"/>
        </w:rPr>
      </w:pPr>
    </w:p>
    <w:p w14:paraId="25EBFFCB" w14:textId="77777777" w:rsidR="00FD4CBC" w:rsidRPr="00A01702" w:rsidRDefault="00FD4CBC" w:rsidP="00FD4CBC">
      <w:pPr>
        <w:tabs>
          <w:tab w:val="left" w:pos="1956"/>
        </w:tabs>
        <w:rPr>
          <w:rFonts w:ascii="Times New Roman" w:hAnsi="Times New Roman" w:cs="Times New Roman"/>
          <w:sz w:val="24"/>
          <w:szCs w:val="24"/>
          <w:lang w:val="en-US"/>
        </w:rPr>
      </w:pPr>
    </w:p>
    <w:p w14:paraId="69C0CEE2" w14:textId="3D5199D6" w:rsidR="00FD4CBC" w:rsidRPr="00A01702" w:rsidRDefault="00FD4CBC" w:rsidP="00FD4CBC">
      <w:pPr>
        <w:tabs>
          <w:tab w:val="left" w:pos="1956"/>
        </w:tabs>
        <w:rPr>
          <w:rFonts w:ascii="Times New Roman" w:hAnsi="Times New Roman" w:cs="Times New Roman"/>
          <w:sz w:val="24"/>
          <w:szCs w:val="24"/>
          <w:lang w:val="en-US"/>
        </w:rPr>
      </w:pPr>
    </w:p>
    <w:p w14:paraId="24CDA086" w14:textId="77777777" w:rsidR="00FD4CBC" w:rsidRPr="00A01702" w:rsidRDefault="00FD4CBC" w:rsidP="00FD4CBC">
      <w:pPr>
        <w:tabs>
          <w:tab w:val="left" w:pos="1956"/>
        </w:tabs>
        <w:rPr>
          <w:rFonts w:ascii="Times New Roman" w:hAnsi="Times New Roman" w:cs="Times New Roman"/>
          <w:sz w:val="24"/>
          <w:szCs w:val="24"/>
          <w:lang w:val="en-US"/>
        </w:rPr>
      </w:pPr>
    </w:p>
    <w:p w14:paraId="7F940825" w14:textId="77777777" w:rsidR="00FD4CBC" w:rsidRPr="00A01702" w:rsidRDefault="00FD4CBC" w:rsidP="00FD4CBC">
      <w:pPr>
        <w:tabs>
          <w:tab w:val="left" w:pos="1956"/>
        </w:tabs>
        <w:rPr>
          <w:rFonts w:ascii="Times New Roman" w:hAnsi="Times New Roman" w:cs="Times New Roman"/>
          <w:sz w:val="24"/>
          <w:szCs w:val="24"/>
          <w:lang w:val="en-US"/>
        </w:rPr>
      </w:pPr>
    </w:p>
    <w:p w14:paraId="6D0980FB" w14:textId="50198982" w:rsidR="00FD4CBC" w:rsidRPr="00A01702" w:rsidRDefault="00FD4CBC" w:rsidP="00FD4CBC">
      <w:pPr>
        <w:tabs>
          <w:tab w:val="left" w:pos="1956"/>
        </w:tabs>
        <w:rPr>
          <w:rFonts w:ascii="Times New Roman" w:hAnsi="Times New Roman" w:cs="Times New Roman"/>
          <w:sz w:val="24"/>
          <w:szCs w:val="24"/>
          <w:lang w:val="en-US"/>
        </w:rPr>
      </w:pPr>
    </w:p>
    <w:p w14:paraId="20A5FBAC" w14:textId="77777777" w:rsidR="00FD4CBC" w:rsidRPr="00A01702" w:rsidRDefault="00FD4CBC" w:rsidP="00FD4CBC">
      <w:pPr>
        <w:tabs>
          <w:tab w:val="left" w:pos="1956"/>
        </w:tabs>
        <w:rPr>
          <w:rFonts w:ascii="Times New Roman" w:hAnsi="Times New Roman" w:cs="Times New Roman"/>
          <w:sz w:val="24"/>
          <w:szCs w:val="24"/>
          <w:lang w:val="en-US"/>
        </w:rPr>
      </w:pPr>
    </w:p>
    <w:p w14:paraId="1AB4AAE9" w14:textId="3CF38026" w:rsidR="00FD4CBC" w:rsidRPr="00A01702" w:rsidRDefault="004C11D4" w:rsidP="00FD4CBC">
      <w:pPr>
        <w:tabs>
          <w:tab w:val="left" w:pos="1956"/>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30592" behindDoc="0" locked="0" layoutInCell="1" allowOverlap="1" wp14:anchorId="64881562" wp14:editId="785053AE">
                <wp:simplePos x="0" y="0"/>
                <wp:positionH relativeFrom="column">
                  <wp:posOffset>16510</wp:posOffset>
                </wp:positionH>
                <wp:positionV relativeFrom="paragraph">
                  <wp:posOffset>-112</wp:posOffset>
                </wp:positionV>
                <wp:extent cx="5308195" cy="2786101"/>
                <wp:effectExtent l="0" t="0" r="6985" b="0"/>
                <wp:wrapNone/>
                <wp:docPr id="326" name="Group 326"/>
                <wp:cNvGraphicFramePr/>
                <a:graphic xmlns:a="http://schemas.openxmlformats.org/drawingml/2006/main">
                  <a:graphicData uri="http://schemas.microsoft.com/office/word/2010/wordprocessingGroup">
                    <wpg:wgp>
                      <wpg:cNvGrpSpPr/>
                      <wpg:grpSpPr>
                        <a:xfrm>
                          <a:off x="0" y="0"/>
                          <a:ext cx="5308195" cy="2786101"/>
                          <a:chOff x="0" y="0"/>
                          <a:chExt cx="5308195" cy="2786101"/>
                        </a:xfrm>
                      </wpg:grpSpPr>
                      <pic:pic xmlns:pic="http://schemas.openxmlformats.org/drawingml/2006/picture">
                        <pic:nvPicPr>
                          <pic:cNvPr id="245" name="Picture 245"/>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954593" y="482321"/>
                            <a:ext cx="3375660" cy="2303780"/>
                          </a:xfrm>
                          <a:prstGeom prst="rect">
                            <a:avLst/>
                          </a:prstGeom>
                        </pic:spPr>
                      </pic:pic>
                      <wps:wsp>
                        <wps:cNvPr id="246" name="Text Box 2"/>
                        <wps:cNvSpPr txBox="1">
                          <a:spLocks noChangeArrowheads="1"/>
                        </wps:cNvSpPr>
                        <wps:spPr bwMode="auto">
                          <a:xfrm>
                            <a:off x="0" y="0"/>
                            <a:ext cx="5308195" cy="480060"/>
                          </a:xfrm>
                          <a:prstGeom prst="rect">
                            <a:avLst/>
                          </a:prstGeom>
                          <a:solidFill>
                            <a:srgbClr val="FFFFFF"/>
                          </a:solidFill>
                          <a:ln w="9525">
                            <a:noFill/>
                            <a:miter lim="800000"/>
                            <a:headEnd/>
                            <a:tailEnd/>
                          </a:ln>
                        </wps:spPr>
                        <wps:txbx>
                          <w:txbxContent>
                            <w:p w14:paraId="28131D5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E30</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disability and relapse in Model 3. X-axis values</w:t>
                              </w:r>
                              <w:r w:rsidRPr="00EC6567">
                                <w:rPr>
                                  <w:rFonts w:ascii="Times New Roman" w:hAnsi="Times New Roman" w:cs="Times New Roman"/>
                                  <w:lang w:val="en-US"/>
                                </w:rPr>
                                <w:t>: ‘0’=</w:t>
                              </w:r>
                              <w:r>
                                <w:rPr>
                                  <w:rFonts w:ascii="Times New Roman" w:hAnsi="Times New Roman" w:cs="Times New Roman"/>
                                  <w:i/>
                                  <w:lang w:val="en-US"/>
                                </w:rPr>
                                <w:t>no recorded disability</w:t>
                              </w:r>
                              <w:r w:rsidRPr="00EC6567">
                                <w:rPr>
                                  <w:rFonts w:ascii="Times New Roman" w:hAnsi="Times New Roman" w:cs="Times New Roman"/>
                                  <w:lang w:val="en-US"/>
                                </w:rPr>
                                <w:t>, ‘1’=</w:t>
                              </w:r>
                              <w:r>
                                <w:rPr>
                                  <w:rFonts w:ascii="Times New Roman" w:hAnsi="Times New Roman" w:cs="Times New Roman"/>
                                  <w:i/>
                                  <w:lang w:val="en-US"/>
                                </w:rPr>
                                <w:t xml:space="preserve">recorded disability, </w:t>
                              </w:r>
                              <w:r w:rsidRPr="00EC6567">
                                <w:rPr>
                                  <w:rFonts w:ascii="Times New Roman" w:hAnsi="Times New Roman" w:cs="Times New Roman"/>
                                  <w:lang w:val="en-US"/>
                                </w:rPr>
                                <w:t>‘2’</w:t>
                              </w:r>
                              <w:r>
                                <w:rPr>
                                  <w:rFonts w:ascii="Times New Roman" w:hAnsi="Times New Roman" w:cs="Times New Roman"/>
                                  <w:i/>
                                  <w:lang w:val="en-US"/>
                                </w:rPr>
                                <w:t>=missing response</w:t>
                              </w:r>
                              <w:r w:rsidRPr="00EC6567">
                                <w:rPr>
                                  <w:rFonts w:ascii="Times New Roman" w:hAnsi="Times New Roman" w:cs="Times New Roman"/>
                                  <w:lang w:val="en-US"/>
                                </w:rPr>
                                <w:t>.</w:t>
                              </w:r>
                            </w:p>
                          </w:txbxContent>
                        </wps:txbx>
                        <wps:bodyPr rot="0" vert="horz" wrap="square" lIns="91440" tIns="45720" rIns="91440" bIns="45720" anchor="t" anchorCtr="0">
                          <a:noAutofit/>
                        </wps:bodyPr>
                      </wps:wsp>
                    </wpg:wgp>
                  </a:graphicData>
                </a:graphic>
              </wp:anchor>
            </w:drawing>
          </mc:Choice>
          <mc:Fallback>
            <w:pict>
              <v:group w14:anchorId="64881562" id="Group 326" o:spid="_x0000_s1263" style="position:absolute;margin-left:1.3pt;margin-top:0;width:417.95pt;height:219.4pt;z-index:251630592;mso-position-horizontal-relative:text;mso-position-vertical-relative:text" coordsize="53081,27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T6kNsgMAAHkIAAAOAAAAZHJzL2Uyb0RvYy54bWykVttu2zgQfS+w/0Dw&#10;3dHF8k2IUqTOBQXa3WDb/QCKoiyiEsmStOW02H/fGUp2HCdAiq6B2MPb8MyZM8Ncvt93LdkJ66RW&#10;BU0uYkqE4rqSalPQf77eTZaUOM9UxVqtREEfhaPvr/54d9mbXKS60W0lLAEnyuW9KWjjvcmjyPFG&#10;dMxdaCMULNbadszD0G6iyrIevHdtlMbxPOq1rYzVXDgHszfDIr0K/utacP9XXTvhSVtQwObDtw3f&#10;JX5HV5cs31hmGslHGOw3UHRMKrj06OqGeUa2Vr5w1UlutdO1v+C6i3RdSy5CDBBNEp9Fc2/11oRY&#10;Nnm/MUeagNoznn7bLf9z92CJrAo6TeeUKNZBksK9BCeAnt5scth1b80X82DHic0wwoj3te3wF2Ih&#10;+0Ds45FYsfeEw+RsGi+T1YwSDmvpYjlP4mSgnjeQnxfneHP7xsnocHGE+I5wjOQ5/I1MgfWCqbcV&#10;Baf81go6Oul+yUfH7LetmUBSDfOylK30j0GgkD4EpXYPkj/YYfBEepoBKQPpsI7XEpwClvEQ7htO&#10;MYzqk+bfHFF63TC1EdfOgLqh5nB39Hx7GD67smyluZNti5lCewwOKuFMSa/wM6j0RvNtJ5Qfys6K&#10;FuLUyjXSOEpsLrpSgIrsxyqBNEPJexCSsVL5UBeghE/O4+2oiVAZP9PldRyv0g+T9SxeT7J4cTu5&#10;XmWLySK+XWRxtkzWyfpfPJ1k+dYJCJ+1N0aO0GH2BfhXy2BsGEOBhUIlOxbaARIXAB1+A0SYQoYQ&#10;q/NWeN6gWQN5fwPhw5njQmD6iVxMg4MywRNnhbGaZbPVlBKogGyZTtOxAA4lMp0uZvM5tKhQItN4&#10;uliG7nQUOkjAOn8vdEfQAKoBTeCW7QD3gOuwZVTEACVgBGRYy9Bl3SH5MPo1BrHHvtafvjTMCICA&#10;bk81fWwkXzG6D3pPUhTpuA3bCPF7mEbxBprNmbSt1X0jWAX4BnmfHB38YGSk7D/rCmTGtl4HR2eU&#10;A5tv9KJsCW/I/+IZRKJbWR1qy9lNuW7toLC78An1ebatVaQv6GqWzgJupfE8UMTyTnp4EFvZFRSw&#10;wQePsxzZuFVVsD2T7WCDOFoFuUZ6hlyj5fflPrT0JAmtBOdKXT0CY1aDcIAWeLHBaLT9QUkPr19B&#10;3fctw6bXflTA+irJMnwuwyCbLVIY2NOV8nSFKQ6uCuopGcy1D08sAlf6GrJTyyDQJyQjaBBjsML7&#10;BtazB/R0HHY9/cdw9R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rY4tg3QAA&#10;AAYBAAAPAAAAZHJzL2Rvd25yZXYueG1sTI9Ba8JAFITvBf/D8oTe6iamypJmIyJtT1KoFkpvz+SZ&#10;BLNvQ3ZN4r/v9lSPwwwz32SbybRioN41ljXEiwgEcWHLhisNX8e3JwXCeeQSW8uk4UYONvnsIcO0&#10;tCN/0nDwlQgl7FLUUHvfpVK6oiaDbmE74uCdbW/QB9lXsuxxDOWmlcsoWkuDDYeFGjva1VRcDlej&#10;4X3EcZvEr8P+ct7dfo6rj+99TFo/zqftCwhPk/8Pwx9+QIc8MJ3slUsnWg3LdQhqCH+CqRK1AnHS&#10;8JwoBTLP5D1+/gsAAP//AwBQSwMECgAAAAAAAAAhAIDlhBG8qAAAvKgAABQAAABkcnMvbWVkaWEv&#10;aW1hZ2UxLnBuZ4lQTkcNChoKAAAADUlIRFIAAAMrAAACKggGAAABU3vl2wAAAAFzUkdCAK7OHOkA&#10;AAAEZ0FNQQAAsY8L/GEFAAAACXBIWXMAACHVAAAh1QEEnLSdAACoUUlEQVR4Xu29h38VVf7///uD&#10;vruWtaErflzbqlvsq6vorroqVQREsWJHBQFREWyIdAIpgPROei+kUNJDAimkQHp4/3ife25ImYTc&#10;3PvKncl9PX28H/fMmZsYzsyZ13nNaf+fEFfCC+NSeGFcCi+MS+GFcSkjvjDTM2N647WEzTaXoBhV&#10;jfm+6KhNERRDXpgTJ07I0qVLpb293UR1dXVvnK2u6XfMCF34oca4FF4YlzLqC9PW2WFTBMGoL8zn&#10;GTttiiAY9YX5OHePTREEo74wnd1dNkUQUPxdylUvzKVLl+Tuu++WnrJCxhiEn6BqTM+lHpsioYaP&#10;sjBx7kKjTTnDCxMm0quLbcoZXpgwsakk3aac6b0wUVFRNkXGgi+yd9uUM70X5s4777QpMha8krjJ&#10;ppwZ8lG2b98+mxIpKCiwKRIqtMNxOHovzJ49/V+xHDlyRFJSUkw6MTHRfJLQ8WbqCC8MGVu+LTxi&#10;U870XpiTJ0/aFBkLtp5Msylnei9MVxdfSo4lhXWVNuWMuTBr166V6Ohok0HGhgsd7TblDDXGpZgL&#10;s3z5crnhhhtMBnEHrDEuhRfGpfRemAMHDtgUcQOsMS7FXJjPP/9cZs6caTKIOzAXZvXq1XLu3DmT&#10;QdxB76NMB10Q92AuzA8//CA//vijySDuoLfGxMfH25QPttLCS++FOXbsmE35+Oqrr8wnH3E4LnYO&#10;/b7MXJi+E2bI2FHRVGdTg+mtMbW1tTZFxoqEM0P3gfVemFtvvdWmyFix9sTQXfbmwnz99dfS1tZm&#10;MsjYMS956D6w3hpDxp7n49fZ1GB4YcLIS8cCvDDaRO7puTKSX6eT6zEjtPFR7u5BeX6GrTHnz5+n&#10;jwGyNHe/TQ2Gj7IwcrDsuE0NhhcmjFQ3N9jUYHhhwshwMsEL41J4YVwKL4xLGXRh4uLi5PvvvzfL&#10;YvlRH3P27FnGGIQf1hiXwgvjUnhhXAovTJiZnry5X/jhhXEpvDAuhRfGpYTswgTSPVBX5xsdkpqa&#10;aj5Dyfr1620qtOTk5NjU0PjLoG+/ynBcvHjRpgYT8hrzySef2NTQtLa2mk8dARpORlqAihrvUONf&#10;R8EJPspcCi+MS+GFcSnj5sJkZGTYlA+/jvk5c+aMTXmDcVdjZs2aJb/99psZwDhlyhST19nZKcuW&#10;LZMdO3aYYy8QUY+ywsIrq7S6HWqMC+FFcSGuvyiBvElQDRkpgXx3rAc7uv6iBOLI/a93RkIgM7O7&#10;u7ttamzgRRkBrrwofXfvu9qCmqGGF8WF8KJY+q4aq2Zs4O5ypyvKBuWhQl25U75TlJeXO+Y7RVnZ&#10;yP8NgfwNwYSfUdWU91JjbQoPa8oIWVRw0Kbw8KKMkLHcD4YXxYXworgQXpQA6BqjHfp4URwYqlCW&#10;542N2POiDIHTDnKrDvzimB/q6Co57pjvFOezExzzneJ81jHHfKfoKh753xBM+Bn142u4JZlCCWuK&#10;C+FFcSG8KC4kYi+K/mP+/Oc/mwy3EbEXRTd1G+v/8UiJ2IvyxRdfmAM//pVes7OzZfbs2SYdLiL2&#10;ouhWVevWXVnfyk07JEW00F+4cMGm3EXEXpTm5mbXriIe0TXFrfCiuJDxelF6vLxM1Xi9KI1tQ2u4&#10;uSjXXnutXHfddSbDbYzXi3Kifui5M+aiaHN44D9eh+Ao4Z7bMV4vyo7SoWcjD/n42rhxo/nMzc01&#10;n+FivF6Ub48fsqnBmIvS0tIi9fX1JsNtjNeLMi1hk00NxlwUndjfd4SemxivF2V61tBjss1F2bRp&#10;k8yYMcNkuI3xelFeTY6yqcGYi6J/IGvK0CAuypfHPbwy+Hi9KD8d77/VV1/MRfnpp59k0aJFJsNt&#10;jNeLknbmtE0NxlwUfVXf9x+0Zs0a86mmMjFx6N13xoLxelEaWltsajDmoiQkJMhrr71mMpSPP/5Y&#10;9u/fLxMnTqRPuQziogwHNWUEhOWiHD9+vHfpDLcRsRdF1zS5+eabTYbb4OPLhfCiuBBeFBfCi2LR&#10;grjvvvt6C0Q/wxVaIE75TqEXxSnfKfSiOOU7RSB/QzDh56o1paOjw6bCQ98/9mrw8TVG8KK4EF4U&#10;FzKeL0rHEJN5eVFGAOqi1F5ssqn+8KKMANRFyamtsKn+8KKMANRFiT7df11lP4MuyooVK/otLaV/&#10;kNMubWMVNTU1jvlOUVFR4ZjvFLoMlVO+UwTyNwQSs+M39Tv2w5oyAlA1ZahVBnlRRgDqokxJdR7R&#10;wosyAlAX5e2s7TbVH16UEYC6KF/lH/TmTnfj+aIMBS/KCOBFGUAgS5oHcgEDKWhPLqvuXzd+w4YN&#10;5nM4du7caVMjY+DGNUPh3ylOF2q4Gn4fdvfdd5vP4dBhViPl888/N5+rVq0yn1dj4cKFNtWfkFwU&#10;/w4/fQ3QUKxcudKmRkZxcbFNhY709HTzec8995jP4fBflJEU9IIFC8znUIU9Ulz/+IpEeFFcCC+K&#10;CxkXF0VbXbW1tfboCprv1slQwzFuasr1119vPrUV9vDDD5u0Njz6XpRAdhcKJxHz+Fq+fLlNuR9q&#10;CiEjhJWFkBHCyhICAnkdGgiBvPsOhEDekwfCWL9TH2tYWUIAK4sPVhZyVVhZfLCyhIgpwyzi43VY&#10;WXywsvTh9ddfl5dfftkeXSEtLe2qBZU/xJjz8QAriw9Wlj7oaIFPP/3UpAd2WIxkFuuBigKbGl+w&#10;svhgZQkhU9O32tT4gpXFBytLCEk5c8qmxhesLD5YWUJM1lnfCvvjCVYWH6wsIWbaELMzvQwriw9W&#10;lhCzryS8y+4iYGXxwcoCoLgRc7HCBSuLD1aWq+CfzunU/zIUU7LjbGp8MNxGgsFQV99gU6HlHKgS&#10;do/x1N6xJiTKok+qQCaKbD6RZFPjAyqLDyoLiMSqk8NGkkOeWyO+ssgxP9iIK0pzzA82YgpTHfOD&#10;jfjKQsd8t4TeUxc62uwdGDhhqyzjCSqLDy8oy6n60e8hyMoSAlhZfHihsuwqHf3b2H6VZfXq1VJU&#10;VCQnT560OWQksLL48EJl+bEo3qYCp19l0YqiFz6QN1uElcWPFyrL68mjH584qBm2bt06aW9vt0dk&#10;JLCy+PBCZRlqfe+R0K+y6M72kyZN6o2BbN++XfLy8kx682bfSrxaQC+++KJJ600TidHV1eWYH2zo&#10;gltO+cGGrg/llB9soMohlDElaZNjvlMMpF9l2bVrl9kFeqgnhPal6LyV8+fPm2P1NtopmZ2dbY4j&#10;FaeCDQVUltCzIOfKtimB0ltZ3nrrLbP2sMa2bdtsLhkJrCw+vFBZfi5KtKnA6acsR44cMSb/22+/&#10;tTlkJLCy+PBCZUmsPGFTgdNbWbRpddNNN5n0tddeaz7JyGBl8eGFynLuQqNNBU5vZbn11lvlkUce&#10;MfHggw/aXDISWFl8eKGy6LVq7xrdgte9lWXmzJmeWTXbbbCy+PBCZVHONNfbVGD08yxKU5Pz3sVk&#10;aFhZfHilsiSNci2IfpWlsrJS4uPje/dr6IsWxKFDh0zce++9Js9/k+jrZqW+vj4iQ/tDnPKDDb0e&#10;TvnBhu7e7JQfbKDKIdSxPOegY/7AGEi/ysJm2OigsvjwirLMTxtd10i/yqL7K/rNfUtLi/kkV4eV&#10;xYdXKsu0jGibCox+lWX27NmSmpo64o1OiQ9WFh9eqSxTU0e37na/yjLW2yOPF1hZfHilsryfucOm&#10;AqO3siQkJEhBQYGkpKRIYuLohwREIqwsPrxSWb4rOmpTgdFPWZYsWWI+nd4EkKFhZfHhlcrye/Ho&#10;Bv72qyyKXviamhp7NJi+N0Zzc7P51JHIkfwmjZXFh1cqS2nDWZsKjEGVRXnttddsyvc62T80f/fu&#10;3ZKTk2PP9B9DlpycbFORByuLD1Q5hJrunu5RrfXWW1l0dqROCtJPv2KQkcHK4sMryqI0tAZ+j/dT&#10;lujoaPNGrKEBsxLieIWVxYeXKkth/RmbGjn9KsvPP/9sUyQQWFl8eKmy7K7wTY8PhN7Kop7kiSee&#10;sEckEFhZfHipsizN2WtTI6e3stx8880yZ84cE/4FKMjIYGXx4aXKMiVhg02NnH7NMDI6WFl8eKmy&#10;PH9srU2NnFFVFn0JsHfvFRlTVYrkoTKsLD68VFleTw18MOWoKsujjz5qPv0VJCYmhpUFACsLjkX5&#10;B2xq5LAZFgJYWXx4qbL8VpBgUyOHlSUEsLL48FJlOX6u3KZGDitLCGBl8eGlyqKbGgU65IWVJQSw&#10;svjwUmVRWgLcBYyVJQSwsvjwWmUpbw6sfFlZQgAriw+vVZbDVYU2NTICqixvvvlm70ZH+fn50tra&#10;atK6mj7qhvECrCw+vFZZvj9+yKZGRkCV5ZNPPpEPP/yw9+bQT39a9+aIVFhZfHitsrwSv96mRgab&#10;YSGAlcWH1ypLoLuAsbKEAFYWH16rLDNTAttfkpUlBLCy+PBaZfkoL7BdwFhZQgAriw+vVZZAYWUJ&#10;AawsPlhZyFVhZfHBykIIMbiqsvzyyy/m07+6jC5Q7u8EDYb777/fpnz84x//sKnQUFxcbFMYMjMz&#10;bSo40tPTbUpk5cqVcs8999ij4Jg4caJNiaxZs0buuOMOexQcn332mU2JTJ8+3aZCR1VVlU2NDCoL&#10;ISOElYWQEcLKQsgIYWUhZISwsriQCRMmyOHDh01aN0vVV73PPfec3HjjjdLW1iZffPGFrFixQn77&#10;7TfznRkzZsi+ffvMoiHz5s0z53Rg6+TJk815EhpYWVzC6dOnzZ6en3/+ubnpy8vL5eLFi2YqRFZW&#10;ljzyyCMyadIks6OB7g6t5w8cOGAWcn/sscfkxIkTcuHChd6dpteuDXxdLDI8rCyEjBBWFkJGCCsL&#10;ISOElYWQEeLKyoKaooza9zKSl671gyoD3QoFwWgGfbqyspw/f96mQotuA4hgvI+2HQmoMjhzJvAd&#10;ukaCvmkMFFaWEMDKwsoSNlhZvAcrS5hgZfEerCxhgpXFe7CyBMCxikKzDpNTTLscgcDK4j1YWUJE&#10;z6WegF4tsrJ4D1aWELL7VJZNXR1WFu/BytKHgcqwaNEieeONN0whlZaW2tyhmZu93aauDiuL92Bl&#10;6UN2drb53LZtm/nUyf5aYbQSPfvss2Z4eHV19ZDx3yNrHPOdQudwOOUHG2VlZY75wYZeUKf8SApU&#10;GehUBKf8YEPvX6d8fzhVphFXFv9QEf8aWdHR0b0rbtTX15vP4XgvaeRbKVNZvAeVJYSUnB/5wm6s&#10;LN6DlSWEdPV0j/iNGCuL92BlCTFJlUU2NTysLN6DlSXEvJuz06aGh5XFe7CyhJipqVE2NTysLN6D&#10;lSXEzIzfaFPDw8riPVhZQkz2uXKbGh5WFu/ByhJi2jpHNkWUlcV7sLIAyD9XYVNDw8riPVhZAHyY&#10;dfU3Yqws3oOVBcC0EbwRY2XxHqwsAKYmXP2NGCuL92BlGSGBbEB6tOrqvfisLN6DlWUE/Pvf/w6o&#10;oJo7Wm1qaM43NtlUaDlbW2tToaUbtMCcl0CVwZnqGpsKLRdb22xq5ARdWZ566inzeam5UXrKCkcU&#10;VccTHPP90ZyX7JgfbDRkHnPMDza6ivMc8yMpUGVQl37YMT/YaC1Kd8z3x6Xzgx+sQVcW3T9Ed6gN&#10;hC+z99iUM2yGeQ82w0C8mrLFppxhZfEerCwgkmtOSWLVySHj95OZjvnBRnRBimN+sBFfWeiYH2wk&#10;OeQFG4jfqYEqg82Xm+xO+aOJV5I32TvQQ5XlalBZvIcXlEXXsPPDynIVWFlweKGyTMu4sg4EK8tV&#10;YGXB4YXK8vLRdTbFynJVWFlweKGyfJISZ1OsLFeFlQWHFyrL+vx4mwpBZfEvpJeTk2M+wwUri/fw&#10;QmVJqCi0qRBUlq1bt8rPP/8M23txpLCyeA8vVJaShitDZ4KuLGlpabJgwQLYBqgjhZXFe3ihsjS1&#10;X6kgQVeW1tZWaWtrk4SEBJsTHlhZvIcXKosu9Ogn6MqiC3Lv2TP8uK2xgJXFe3ihsnT3mUoSEmVR&#10;YmNjzedAsrKu7LGiq+lnZmaa9EsvvWQ+QwUri/fwQmXp6TONIOjK8thjj8mkSZNM/PGPf7S5PoqL&#10;i83nkSNHzGdJSYl8+eWX8vvvv8s333xj1jHWSWChCF2V3yk/2KipqXHMDzbU4znlR1LoSyGn/GBD&#10;K4tT/mhCK7SGpnWLlIHn+4bTutz9KsuBAwdMM2zfvn025wrnzvlWwT916pT5LCoqko8//tik9ZeH&#10;EiqL9/CCsmgFaG67YNJBK4uiT0mtNE6cOHHCfGqtbGpqMpVEK0+oXzWzsngPL1QWpaTBdw8EXVn8&#10;0hNqpQgUVhbv4ZXKEl9eYD5HXVm0cqj32Llzpwm/cQ8XrCzewyuVZWOBr1skaGW56667TJNqpJsO&#10;oWBl8R5eqSyfpfk2Ag6JZ1F2795tU+GBlcV7eKWyzEryTWkPmcHXV6zhhJXFe3ilsrxut5gPqrJc&#10;c801plNSbyjUTTVSWFm8h1cqy+ws39b0QSuLv8Oxvb3dfIYLVhbv4ZXKMiN9q/kMqrI88sgjvcG3&#10;YYHByuKdyjI1LQSVxU2wsngPr1SWaXaFl1FXlsbGRnPgh6+OA4OVxTuVxb8cUlDKcuutt8oNN9xg&#10;gs2wwGBl8U5leSXRt+VJSJpho/kloYaVxXt4pbK8nuDbTCvoyqKDI5XU1FTzORQ64njVqlUmrT3+&#10;paWlJh0qWFm8h1cqy/Js34j6oCvL4sWLZfXq1Y6/6ODBg3Lo0CE5fvy4OfZvNaFoZdE+Gp2HEorQ&#10;AnLKDzZ0JqhTfrBRW1vrmB9JgSqD8vJyx/zRxq+5R82ndrwPPNc3dHr9QAY1w0aCDtGfPXt279B8&#10;KguVxSvKklFTYj5D4lncACuL9/BKZSlv8m1SFHRl0XFh3333nT0KH6ws3sMrlcW/HFLQlWXOnDm9&#10;nmTRokXmMxywsngPr1SWtq4O8xmyZliopwkHCiuL9/BKZens9i0gGVRl0SaYvjLWCPfFZ2XxHl6p&#10;LP61w0ZdWZqbm83Ba6+9JjNnzpSMjAxzHC5YWbyHVyqLDuXq6O4MvhnmHxPm9I55LGFl8R5eqSxK&#10;TUvD6CuLVhK9kXRtMA2ODQsMVhZvVZa8mrLRVxb/PzQlJcVE32VawwEri/fwUmXZXZwVfDNMCffw&#10;fIWVxXt4qbL8mHMw+MqSnp5uPhF/YCCwsngPL1WW95JjR19ZGhoa5McffzRvw/TTvwh4uGBl8R5e&#10;qizv5OwMXll0ZUqNlpYWm9OfoW7iUL89Y2XxHl6qLG9k7widZ/HPa+mL/wauqqoyn37i4+NNh2Yo&#10;YWXxHl6qLLMzgmiG+dH5Krm5uf1ufh36olFY6Nvpdf/+/eazLzrnIJR4rbKEeyF1N4AqA0RlmZ66&#10;JfjK8vDDD5vhLkMphX+PFt36W9VH1xd75513HCtQMFBZvIeXlGVa+tbRVxb9h+qNr/uv6KdugRdO&#10;WFm8h5cqi67wEhLP4gZYWbyHp5QlIzr4yqL74Cv+Hb7CBSuL9/BUZTm2IfjKootS6MotqJtqpLCy&#10;eA8vVZYF6SF4dawVxQ2wsngPL1WWtQXxwVeWa6+91qxMyVHHgcHK4q3KcqgiP7jK8sorr4R8SaPR&#10;wsriPbxUWXJrK6T1Yqs9Gjn9lMU/Y1LXBQsnrCzew0uVpaqlQdpbg6gsumieru6iwWnFgcHK4q3K&#10;0th+UbrafKu8BEI/ZXELrCzew0uV5WJnu1zqCHwFI1aWEMDK4q3K0tHdJT3trCzDwsqCw0uVRZdD&#10;uhCMZwmEBQsW9L4E0EGUTzzxhEmHClYW7+GlymIWaGkO/B4bcWXxTwzzz9F/9NFHzaeSmJho8v3f&#10;CTa0sjjlBxtaWZzygw29UZzyIylQZaCVxSk/2ChtGP5ecFqLYlTKor9Ih/OjoLJ4Dy8pi5JUGfho&#10;lVFVFn8TTOe36JD+jo7AX8MNByuL9/BaZYk+Mfzudk7Q4IcAVhbvVZbFmXtsauSwsoQAVhbvVZYP&#10;Mn+3qZHDyhICWFm8V1nez91lUyOHlSUEsLJ4r7K8mb3dpkYOK0sIYGXxXmV5LS3apkYOK0sIYGXx&#10;XmWZkhplUyOHlSUEsLJ4r7LoCi+BwsoSAlhZPFhZsmJtauSwsoQAVhbvVZbXsuJsauSwsoQAVhbv&#10;VZa3s9nPMiysLDi8Vlm+zAt8yWFWlhDAyuK9yvJd5j6bGjkjriwDhyzrAMqXXnrJFJJuhhRKWFm8&#10;h9cqS1yRb/XVQLhqZVmxYoWJ48ePm+O+i4brRq1aiZ5//nmzDpPejKGIyspKx/xgQ7fGcMoPNmpq&#10;ahzzIylQZVBWVuaYH2wcOpnjmO+PVoeZlCNWFv82FFo5NHSpV32a6EQZ/1YUoYLK4j28piylddU2&#10;NXLoWUIAK4v3KktjU6NNjRxWlhDAyuK9ynJxFAtJsrKEAFYW71WW9mCXb3ULrCzew2uVpe2ygW/r&#10;DGw6PCtLCGBl8V5lMW9vWwK7z1hZQgArizcry/Fzge2yzcoSAlhZvFlZpiZukunJmx1jR2We/eYV&#10;WFlCACuLNytLoLCyhABWFlaWsMHK4j1YWcIEK4v3YGUJE6ws3oOVJUzo4EwEqAs6cPpCJIIqA9Q1&#10;G8095srKQogbcVVl+fHHH+Xll1+2RyLV1YEPo3aisbFRkpOTTVr3+R+NBA+FPqFycnLsUWh49tln&#10;bUqkra1NfvvtN3s0evQJXVFRYY9E8vIG9yOMBp0E2Jfs7GybCo6WlhabEvnggw96p4iEAr0XiorG&#10;aMsJFHoxly1bZtLz5s2T2tpakw4Fd9xxh/nU5kJmZqZJh4pQV5bnnnvOpnwMvCFHS9/KgiApKcnc&#10;5KFuRus1+/777+1RaBiNF3JVZdm6dav897//NenDhw+bz1AUvN5smzdvNulrrrkm5O1gZGXRJ3VT&#10;U5M9Cg5/ZdGbT8s11Dd1c3Oz+ezsDHxz0+G49tprQ+qJ/L8r0N9Jz0LICGFlIWSEsLIQMkJYWQgZ&#10;IawshIwQVhZCRggrCyEjhJXFJdx0003mvf9tt91mjodaEnfmzJk2Jf1WTayvr7cpgoKVxSXccsst&#10;5lM7THU4ztNPPy3x8fGyf/9+06mqPc7aiTh16lR5/PHHzXe/+uor86n84Q9/kGPHjklGRoY8+OCD&#10;5veEquef+GBlcQn+ytLR0WFu9EmTJhnleOyxx0y+VgKtRH5l0V59/9AgRSuLf8ybjn1KTEw0aRI6&#10;WFlcgDa/rr/+eklISJBff/3V5N1///3y7bffmgGPhYWFsnHjRlm9erX861//kuho3067//73v+X0&#10;6dOmUukwHh1msnfvXnNOB2CS0MLKMg7p2zwjoYOVhRBCSEihsBBCCAkpFBZCCCEhhcJCCCEkpFBY&#10;AiDUe/2j0a22vYKOeQvlUkdoQrnq0FiAWokVgQ71CvWCMkiqqqpsyhtcGMVeqoFCYQkA1PLLKLz0&#10;MFFh8dLDpK6uzqa8wblz52zK/XhNWFBLcaMI5fqiQ0FhCQAKCw4KCxYKCw4Ky2AoLAFAYcFBYcFC&#10;YcFBYRkMhSUAKCw4KCxYKCw4KCyDcaWwdPd0S3tX56iioxvXAUxhwUFhwUJhwUFhGcy4cixdlwVp&#10;emaMPQo9FBYcFBYsFBYcFJbBjCth0UW33svYLtXNmPVLKSw4KCxYKCw4KCyDgQmL/vGpqalmK+2B&#10;6AMvJSWl30qJx48fl0OHDgU99yL6VLrMT4mzR6GFwoKDwoKFwoKDwjIYiLCoOGzZssWk09LS+u12&#10;ffToUbNcr7JgwQLzuX79epk9e7aUlZWZ42Bobm+VGWnRAe/UPBIoLDgoLFgoLDgoLIOBCEtpaans&#10;3LnTpNPT04078RMTE9MrICosfQVAHYy6lmCZmr5VShtDX5EoLDgoLFgoLDgoLIOBvQrLzc01bkU/&#10;FXUq+fn5Jn348GEjOHpBVFg+/vhjiY2NleLiYnM+WHYWZ8mak0n2KHRQWHBQWLBQWHBQWAYzrjrv&#10;/VzsbL/sWnyv4kIJhQUHhQULhQUHhWUw41JY1AXNTYuR860tNic0UFhwUFiwUFhwUFgGMy6FRfml&#10;4Jh8k7XPHoUGCgsOCgsWCgsOCstgxq2w1F5sktkZsfYoNFBYcFBYsFBYcFBYBjNuhUWZnhUrNS2h&#10;EwMKCw4KCxYKCw4Ky2DGtbCsL0yQ2JIsexQ8FBYcFBYsFBYcFJbBjGthqW+9IFOSN9uj4KGw4KCw&#10;YKGw4KCwDGZcC4s+rF5NjpLWrg6bExwUFhwUFiwUFhwUlsGMa2FRFuful/VFifYoOCgsOCgsWCgs&#10;OCgsgxn3wlLRVCvzsnbYo+CgsOCgsGChsOCgsAxm3AuLoqPDzrdesEejh8KCg8KChcKCg8IymIgQ&#10;lu9zD8qBygJ7NHooLDgoLFgoLDgoLINxhbCcPn1aSkpK5LfffpOurtBvLVzeVCdTEjbYo9FDYcFB&#10;YcFCYcFBYRlM2IVF1/V64okn7JHI3XffLZeOp0r38lkhi67vXpMLX70o3d85nx9pdC6b6pjv1uj8&#10;erJjvhuj67uZJpzOuTE6v57imO/W4L2Ai84lLzvmuzW6vpnumD/SuJS6yz6th8YVwvLMM8+YtLqV&#10;6dOnm3So+Txvr+wuzrZHo4OOBQcdCxY6Fhx0LINxTR+L3kh9N/0KNYW1FTI/9+pKOxwUFhwUFiwU&#10;FhwUlsFEROe9n6lpW2RF/hH5ofDoqGJR5h7HfLfGgrTfHfPdGCsvX5cVBaO/NmMdX2Tscsx3a3jp&#10;XtA6utJD98LHqTsc88MdP56Il47uwX3WFBaXQceCg44FCx0LDrc6lmmZMdLYNniaBYXFZVBYcFBY&#10;sFBYcLhVWHT+XkXT4PuUwuIyKCw4KCxYKCw43Cosk5M2y/G6Cnt0BQqLy6Cw4KCwYKGw4HCrsMyJ&#10;3yRHqors0RUoLC6DwoKDwoKFwoLDrcKyPGufbC3OsEdXCKuw6IV99dVXzYz45uZm2b17tz0TuVBY&#10;cFBYsFBYcLhVWHaeypDfTiXboyuEVVj27t1rPouKfFZq//79snHjRpOOVCgsOCgsWCgsONwqLLnn&#10;yuTr4wfs0RXC/iqso6PDOJaysjLp7Oy0uZELhQUHhQULhQWHW4WlpuW8zM/Ybo+uEFZhOXjwoJkJ&#10;r5/vvPOOqfjbtw/+IyMJCgsOCgsWCgsOtwpLa2eHTE8cvDV7WIVFK/quXbukqqrKXOS4uDhP3ZwI&#10;KCw4KCxYKCw43Cos3Zfr1NT0rfboCmEVlsOHD8sf//hH2bdvn+Tm5srkyZPNq7FIhsKCg8KChcKC&#10;w63C0nOpx0ySHEhYhUX/5ydPnjQVXkP7WPzHx48ft99ypr29XZYsWWLSP/30Uz9Bam1tNU5ImTNn&#10;jvnUSqq/1+1QWHBQWLBQWHC4VVi0K2NKapQ9ukJYhUUFoO+mWyoO/tWH+z6w1NFs2LChN9atW2eE&#10;Z8+ePeZ8fn5+v76ZZcuW9V6IhQsXGhHyExUVZQYK6P/Hf3O5Kerr6x3z3Ro1NTWO+W4MbbhoOJ1z&#10;Y9TW1jrmuzW0zjrluzH0WeOle0GfZ075bojpSZultbO9X15LS0u/40BjJKvQDyks6jQSExNl1apV&#10;Zsjxli1bAhoZNnv2bPMHPPvss+ZYH3INDQ0m/fHHH5vPDz74wHwnJyfHiNixY8dMvluhY8FBx4KF&#10;jgWHWx2LMj9rh5xt6f/cCqtjqaiokL/85S/mAj/yyCNmZ8ekpCR7NjKhsOCgsGChsOBws7B8lX9Q&#10;cs+W2iMfYy4s+vorIyND0tPTB0VqaqpkZmbab0YmFBYcFBYsFBYcbhaWH04myM5T/Z/bYXEsffs8&#10;FH9/h9K3zyUSobDgoLBgobDgcLOwrC5KlJXZ/Wffh/VV2IoVK6Stra13SZfy8vLeZV4iFQoLDgoL&#10;FgoLDjcLy57SXJmX2H8uS1iFRZ3Lt99+K++++67pgH/hhRdM5Y9kKCw4KCxYKCw43CwsmTUl8nrW&#10;NnvkI6zCMpCmpibT1xLJUFhwUFiwUFhwuFlYys6fkznZLhCWp59+2sw9KSgokOnTp8uiRYuMW7lw&#10;YfDeyZEGhQUHhQULhQWHm4XlfGuLvJbZf/Z9WIRlwYIFZkVjjUOHDklpaalJFxYWSlZWlv1WZEJh&#10;wUFhwUJhweFmYens7pJpqVvMumF+wiIsOqN4KIqLi20qMqGw4KCwYKGw4HCzsCi6EOXFziujfcMi&#10;LLoeGHGGwoKDwoKFwoLD7cIyPTNGai822aMwCEvfyqLLuQxE+10iGQoLDgoLFgoLDi8IS0njlesf&#10;FseiaCXXZfP9F1hDJ0fq8vmRDIUFB4UFC4UFh9uFZcqRdZJzrswehVFYFBWShx9+WK655hqZMGGC&#10;TJkyZUSrWg6HDgRISEiwR/3R/5/bH9wUFhwUFiwUFhxuF5ZPU7fJ/op8exRmYdm5c6dNXeG3336z&#10;qcD529/+1itMDz300CCRUjekwuNmKCw4KCxYKCw43C4s6/KPSUxptj0Ks7Ao6iJ+//132bFjR0AX&#10;WkVjYPz1r3+1Z0Xuv/9+8yDpC4Ul9FBYcFBYcFBYQsvRikL5pejKm6KwC0uoWblypSxfvtweiXnN&#10;pqiAffPNN7J+/Xpz7FYoLDgoLFgoLDjcLiyF9VXyRZZv114lrMKiD3ldwsVLFxgNhQUHhQULhQWH&#10;24WltrVZZidd2aI4rMLif1Wli1H++uuvMnHiRHn77bfNkGN9tRWJUFhwUFiwUFhwuF1YWjs7ZHLS&#10;ZnsUZmHR/eerq6vt0RX0Br3vvvvsUWRBYcFBYcFCYcHhdmFp7+40c1n8hEVY9ILGx8fLsmXLZN++&#10;fb0RExMjq1evtt+KTCgsOCgsWCgsONwuLF093TItI9oehdmxOL3u0q2LIxkKCw4KCxYKCw63C0vP&#10;pR6Zmry5t3tjzIVFxcT/+uvUqVMm9OGkoYWXk5NjzkUqFBYcFBYsFBYcbhcWfa6/mRYrjW2+rU/G&#10;XFgaGxvNlsRO8f3330tmZv9N+SMNCgsOCgsWCgsOtwuL8knObilpqDHpsLwK89slJzo7O20qMqGw&#10;4KCwYKGw4PCCsCwpOCwJFUUmPebC0tHR0buqsboTnXWvxxrHjh2TjIwMcy5SobDgoLBgobDg8IKw&#10;LM8/IpuLkkw6rJ33bW1tZkvi66+/Xm677TZZu3atPRO5UFhwUFiwUFhweEFYNpxIli/TfOs/hlVY&#10;oqOjB40C43BjCgsKCgsWCgsOLwjLkYoCmZcaZ9JhEZYff/yxd8/7gRGpM+79UFhwUFiwUFhweEFY&#10;8mvL5a2c3006rI4lOTnZvAK76aabTPzpT3+SPXv22LNX59VXXzWv06ZNm2ZzrqDDmG+44QZ75GPW&#10;rFny+eefu7rCUlhwUFiwUFhweEFYaloaZG72dpMOq7DoTPsjR46YIcj6qXNYVq1aZc9eQdcS0z+0&#10;b+h6Yrt37zbni4qKzCCAgVx77bU25Xtg646Vf/nLX8yxClJDQ4PrQm8gp3y3RkVFhWO+G6O+vt48&#10;rJ3OuTGqqqoc890alZWVjvluDK/dC+Xl5Y75boqKs9XycsJGqb+crqmpcfzOSEOf+VdjSGFRdLKk&#10;dtrrki6B0NLSYhauVHTNMaeWfl9h8aPL55eVXdlC023QseCgY8FCx4LDC46l+3L9mpq6RTq6u8Lr&#10;WD777DPjHPxo/4qT8xgOHb7s75fRT39aHyIDj70wR4bCgoPCgoXCgsMLwqJMy4yR5vbWsRcWFYLr&#10;rrvODDHWPhDtY7nxxhtNaD8LJ0hSWFBQWLBQWHB4RVh0heOzFxrD61iUefPmGZHRjvtNmzbZ3MiF&#10;woKDwoKFwoLDK8LySuJGKW48F15h0X3u+6Kvrfz9JpEKhQUHhQULhQWHV4TljYQtkn2uPLzCokKi&#10;I0keeughE5qOdCgsOCgsWCgsOLwiLMtz9suByoLwCsvp06fNsD+t8P7Iy8uzZyMTCgsOCgsWCgsO&#10;rwjLttMZEl2cEV5haWpqGtRZrxMbIxkKCw4KCxYKCw6vCEtqTbH8UHAkPMLyzjvvyMqVK+Xo0aO9&#10;ExaJDwoLDgoLFgoLDq8Iy6nzNfJpxg5pG4OdgAcJi85fKS0tNaGz7f1pdStZWVn2W5EJhQUHhQUL&#10;hQWHV4SlrrVZZiVuls7Wq8+cD5ZBwqL9KkOh/S6RDIUFB4UFC4UFh1eEpaWjTZ6PXyeXOvDzEYfs&#10;YyGDobDgoLBgobDg8IqwtHV1yvPH1lJY3AaFBQeFBQuFBYdXhKWrp1ueP7pG2vss1YWCwhIAFBYc&#10;FBYsFBYcXhGWnkuXZFriRmm82GxzcIyZsCxevLh3Ucv//e9/5lPRiZj+B6Auz+/muTIUFhwUFiwU&#10;FhxeERblncztUtk8dD96qAi5sOgDIiUlRVJTU3tDR5Tde++99hsijz32mPleX/R4w4YNJq3L56sI&#10;uS1qa2sd890auu2BU74bQ7fB1vH1TufcGCraTvluDd4LuNBVSZzy3RgfZu2S9MpTjudGGvp8vhpj&#10;5li0ta+Coyso79271+QtXLjQfC5ZssRsDKbx22+/mTw3QseCg44FCx0LDi85liUFh2VvcbY9wsE+&#10;lgCgsOCgsGChsODwkrAszz0kv+QdsUc4KCwBQGHBQWHBQmHB4SVh2XYqUz5M8+19j4TCEgAUFhwU&#10;FiwUFhxeEpaUqpPyYd5ue4SDwhIAFBYcFBYsFBYcXhKWkoYaeSdnpz3CQWEJAAoLDgoLFgoLDi8J&#10;S/3FZnk9I84e4aCwBACFBQeFBQuFBYeXhKXzcrlOT9liZuEjobAEAIUFB4UFC4UFh5eERZmWvlVa&#10;O7ErHFNYAoDCgoPCgoXCgsNrwjI9M0bOt12wRxgoLAFAYcFBYcFCYcHhNWGZkRkr1S0N9ggDhSUA&#10;KCw4KCxYKCw4vCYsc7O3y8mGGnuEgcISABQWHBQWLBQWHF4TFp3Hklh9yh5hoLAEAIUFB4UFC4UF&#10;h9eEZXH2PtlTjl1FHiYszc3Nkpyc7FgB9+zZIytXrjQrZfrRBSpjYmKkoqLC5rgPCgsOCgsWCgsO&#10;rwnLmtx4WVOUaI8wQIRFl+jeunWrSaenp0t29pXVNPUB4ueVV14xn7qi8ZQpU+TEiRPm2K1QWHBQ&#10;WLBQWHB4TVgOl+TJoizssi4QYSkrK5Pff//dpNPS0kz0RR8iUVFR9ugK7e3tcvDgQXvkPigsOCgs&#10;WCgsOLwmLAU15TIrcbM9wgB7FXby5ElJTEzsdSH6WkzT+/fvN/uwLFq0SL766iuzg6Tux+L212AK&#10;hQUHhQULhQWH14Sl5nytTEnxqLCMRygsOCgsWCgsOLwmLM0tzTI9K9YeYaCwBACFBQeFBQuFBYfX&#10;hKXtYqtMy4i2RxgoLAFAYcFBYcFCYcHhNWFpb70sLClR0n25zqGgsAQAhQUHhQULhQWH14Sl9bKw&#10;vJ4eK43A9cIoLAFAYcFBYcFCYcHhNWG5ePGivJ+zU0rO454PFJYAoLDgoLBgobDg8KKwfJa/XxIr&#10;iszrsNHE1aCwBACFBQeFBQuFBYcXhUWneQQTV4PCEgAUFhwUFiwUFhxeFBY0FJYAoLDgoLBgobDg&#10;oLAMhsISABQWHBQWLBQWHBSWwVBYAoDCgoPCgoXCgoPCMhgKSwA0NGC38ww1NTXYXeJCiT5Iurq6&#10;7JH7qa2ttSlv4KVGht4HXhKWqqoqm/IGFBZCCCGeg8IyDLqvjK7K3HdDsr7oasw5OTkjGn43FmRm&#10;Zjr+PR0dHZKRkSFZWVk2x13o31tfXy+VlZU2x33oPXDkyBF71J/NmzebVbvdgpan3rvDvbqNjsau&#10;FRUI6k70/hwKfVOg97W+LnUDFy5ccKxLWu7+euZGx6V/n26yGBcXB//7KCxDkJSUJAUFBSY9Z86c&#10;fhdCH4JLly511auxBx98sLfiTZgwwXz6efrpp6W4uNjcVC0tLTbXXejfpw8PN/Pcc8/Z1BX6ivjX&#10;X39tU+FHN9hz2oZCGxl6X99zzz02xx1MnDjRpq6g97NuBqj1zC2i4uezzz6zqSvo1h8HDhww+1EV&#10;FRXZXPfgL0N9lr355psmjYLCMgT6EC4tLTVpFRatkH6efPLJ3gfK7Nmz+50LF/qg0L9JY6Cw6N/o&#10;/8zLw+51PVq8KixKU1OT6x4kTsKirWnd+2jx4sVy8803y44dO+yZ8OMkLNqy9tdB3cpcnYJbcBIW&#10;fWboOlyxsbG9O+i6DRUV/yaMSCgsw7B3715JTU3t7fhctmxZr4j8+uuvkpub65oRIdrhqTe2hrZM&#10;9AaaOXOmOacPGP13qAtzYwe5/r2HDx+W7du3wy36aNFWqD6Q9cGhfPjhh+Zv/fTTT+X999+X+fPn&#10;u+ZhotdYH27Hjh0zx7oz61tvvWXSfnSjPbegbwC0/PyDTfbt22c2ClS0DmqDw02vcbUR8eOPP/be&#10;q/56pq9LdQdc3Yq9ubnZ5LmJdevW9d6rH3zwgc3FQGEhhBASUigshBBCQgqFhRBCSEihsBBCCAkp&#10;FBZCCCEhhcJCCCEkpFBYCLHoHKD8/Hwz1PX48eNmIuHAVRd0iOm0adPs0dXRoak6xHMgusqADl9X&#10;9P/z7rvvmrTO1bjvvvtMmhCvQmEhZAC33HKLTfkoKSmRG2+80R4FhgqTf57DcMyYMcOmrqDzUVas&#10;WGGPCPEOFBZCBjBQWBRd2cA/UXbSpEnmUycZ6sRJRWff69pchw4dMsd///vfjftQYXnttddMnjqi&#10;P/7xj2bCok6s9TsWxS8sOgH3D3/4g0nrKrT+7/hXVNDJpPqdlJQUk0+IG6GwEDKAgcKii0zq2nB+&#10;/MJy6tQp86nLjmieLkTpX4LkoYceMsIw0LHcddddRiRUpJyEpbOzc5Cw6PcVFZXbbrvNLMtCiJuh&#10;sBDiIfqKESFuhcJCCCEkZFBUCCGEhAyKCiGEkJBBUSGEEBIyKCqEEEJCBkWFEEJIyKCoEEIICRkU&#10;FUIIISGDohIAbtwPfijcujf8UOgyJF7CS+XLewGHrnrgX/nAC+jKDWgoKgGgaz15hdbWVpvyBtXV&#10;1TblDVpaWmzK/eh6ZF6iqqrKptyPCraXGpv+teyQUFQCoLm52abcj9dEpaamxqa8gZce1LqWmJfQ&#10;hTe9goqKl5zguXPnbAoHRSUAKCo4KCo4KCo4KCqDoagEAEUFB0UFB0UFB0VlMBSVAKCo4KCo4KCo&#10;4KCoDIaiEgAUFRwUFRwUFRwUlcFQVAKAooKDooKDooKDojIYikoAUFRwUFRwUFRwUFQGQ1EJAIoK&#10;DooKDooKDorKYCgqAUBRwUFRwUFRwUFRGYwrRaW9u1Pau0YXyCUTKCo4KCo4KCo4KCqDcaWovHl6&#10;v0zPjAk4JidtlrKmWvtbQg9FBQdFBQdFBQdFZTDj6vXXzwVH5WBFvj0KPRQVHBQVHBQVHBSVwYwr&#10;UTlQUSCLM3bbo9BDUcFBUcFBUcFBURnMuBKV4vPn5JXETfYo9FBUcFBUcFBUcFBUBjOuRKWx7aLp&#10;W0FBUcFBUcFBUcFBURkMTFSysrIkOzvbHl2hp6dHMjMzJT//St+Hjtg6dOiQiWDo6umW6SlR0taJ&#10;2eSHooKDooKDooKDojIYiKjs379f2tvbzYNt69atNtfH999/b3Z2O3nypAklOjpaysrKpLy83BwH&#10;w7zsHXK6AbPhE0UFB0UFB0UFB0VlMBBRefHFF21KZMKECTbl4/777zefbW1t8vbbb5td0zRv7dq1&#10;xsUEy/tp22VncZY9Ci0UFRwUFRwUFRwUlcFARGXixIk2JXLTTTfZlI+//e1v5lP3Sn700UfNqy8V&#10;k9zcXHnllVfMOd2qVbeXHU2syDogn6TucDwXbFRWVjrmuzF0S1anfLeGulSnfLeGl8qX9wIuVAA1&#10;nM65MfSNkFP+SKO2tvaqE8whovL444/blMgtt9xiUz4efPBB86lOZebMmSbt56mnnrKp0XO6vlo+&#10;yt5lj0ILnQoOOhUcdCo46FQGAxGVpUuX2pSYV1x98bsR3YD/6NGjJu1n8eLFNjV6Oru7ZErSZum5&#10;FPyrtIFQVHBQVHBQVHBQVAYDERV9naWd77t2XXEMc+fONZ/agX/w4EHZuXOnOS4tLZX58+fLkSNH&#10;QnZxpmfFmnXAQg1FBQdFBQdFBQdFZTAQUQk3UxI2mDkroYaigoOigoOigoOiMphxKSpLcvZJ5tkS&#10;exQ6KCo4KCo4KCo4KCqDGZeisq0sR37OO2yPQgdFBQdFBQdFBQdFZTDjUlRyzpXLtPgN9ih0UFRw&#10;UFRwUFRwUFQGMy5F5eyFRsgaYBQVHBQVHBQVHBSVwYxLUeno7pSpqVHSFeKLTVHBQVHBQVHBQVEZ&#10;zLgUFWV2ZpxUN9fbo9BAUcFBUcFBUcFBURnMuBWVuWmxklh1wh6FBooKDooKDooKDorKYMatqPyQ&#10;c0B+Koi3R6GBooKDooKDooKDojKYcSsq2dUlsvD4fnsUGigqOCgqOCgqOCgqgxm3onKxo01eS95y&#10;1RU1A4GigoOigoOigoOiMphxKyrKtMwY6Q7BHi1+KCo4KCo4KCo4KCqDGdeiMiUlKqQLS1JUcFBU&#10;cFBUcFBUBjOuReXjjN+l5PxZexQ8FBUcFBUcFBUcFJXBjGtRWX86VaKLUuxR8FBUcFBUcFBUcFBU&#10;BjOuReVIZaHMPrbJHgUPRQUHRQUHRQUHRWUw41pUyhrPhXQNMIoKDooKDooKDorKYMa1qOiw4qlp&#10;WyVUg4opKjgoKjgoKjgoKoMZ16KiYjIjI0bOt7b4MoKEooKDooKDooKDojKYcS0qymuZsZJ7tswe&#10;BQdFBQdFBQdFBQdFZTDjXlQ+TdkmW06n26PgoKjgoKjgoKjgoKgMZtyLypGyPFleeNQeBQdFBQdF&#10;BQdFBQdFZTDjXlTqLjbJvLTQjACjqOCgqOCgqOCgqAxm3IuKMi19q00FB0UFB0UFB0UFB0VlMK4R&#10;lba2NpsKPTqsOBRQVHBQVHBQVHBQVAYTdlHRpemff/556ezslJ9++snmhpZ5qbHScDH4YcUUFRwU&#10;FRwUFRwUlcGEXVRKSkrk2LFjJj137lzp6Ogw6VCy4kSCHCrPt0ejp9lDD5LWtnab8gY1Z/E3eyi5&#10;cNE7on2xFfcWAMGZau80MLovN4o1vMK5ujqbwhF2Udm6datUVFSYdExMjJw+fVourX5bupfPClm0&#10;fz1ZLiz+n+O5QKJr2TTHfDdG1zczHPPdGp1LX3HMd2t0fTPdMd+N4aW/VaNzycuO+W6Mru9mmnA6&#10;58bovPwsdMofcaycLZe6u8zzeijCLipbtmzptbsbN270iUplkfSUFYYsSnOPyjf7VjqeCyRa8lMd&#10;890YbUWZjvlujfqMo475bo2LhWmO+W6M1qJ0x3y3Rl36Ycd8N0ZX8fHLked4zo1xPuuYY34gcekq&#10;Gx+GXVROnTolKSm+5elfffVVyOuv860XZFpGdNBbC7NPBQf7VHCwTwUH+1QG44qO+pdeesmICaqj&#10;vueysk5N22IWmAwGigoOigoOigoOispgwi4qfpBDihVdAr+4IbgHF0UFB0UFB0UFB0VlMK4RFTQz&#10;4zfIgSBHgFFUcFBUcFBUcFBUBhMxohJdmCRvp8TKD4VHRx2Ls/Y65rsxluUecMx3a3ya9rtjvltj&#10;afY+x3w3xtc5+x3z3Rofp+5wzHdjrMw/IisKjjieC3f8XpZjn35XoKiEkMbWC5JYdTKo2FWc5Zjv&#10;xjhQmidJDvlujS35SY75bgwt1z0lOY7n3Bj7SnM9dS9sPp7gmO/GiK8sNOF0LpzxzeUG8KLLDZ+B&#10;UFRcBl9/4eDrLxx8/YXDra+/9hXnyKLjB+zRFSgqLoOigoOigoOigsOtopJUdUK+yN9vj65AUXEZ&#10;FBUcFBUcFBUcbhWVvLNl8mneXnt0BYqKy6Co4KCo4KCo4HCrqJQ2nJX5Obvs0RUoKi6DooKDooKD&#10;ooLDraJS03Je3snaYY+uQFFxGRQVHBQVHBQVHG4Vlca2CzI3PXbQ0lQUFZdBUcFBUcFBUcHhVlFp&#10;6+qQmSlbpIei4m4oKjgoKjgoKjjcKipdPd0yLSVKui9/9oWi4jIoKjgoKjgoKjjcKirKlNQo6Rzw&#10;t1FUXAZFBQdFBQdFBYebRWVaZoy0d3XaIx9hFZXs7Gz53//+Z9KHDx+Wlpbg93j3OhQVHBQVHBQV&#10;HG4WFV2ZvbWz//5UYRMVLaS33npL9u69MnnmX//6l01FLhQVHBQVHBQVHK4WlawYaRmwh1RYRaWu&#10;rk4yMzPNsW5ydffdd5t0JENRwUFRwUFRweFqUbnsVJra+1/7sL7+0v3idSfGffv2yaOPPiorV660&#10;ZyIXigoOigoOigoON4vK5JQoaWjr320R9o76+vp6KSwslPPnz9ucyIaigoOigoOigsPVohK/Xs5e&#10;bLJHPsImKvq6a+fOnUZUTp8+LQ899JDs3z94xctIg6KCg6KCg6KCw82i8lriZilvrrNHPsLap6Ji&#10;ouJy5513mgdUSUmJPRu5UFRwUFRwUFRwuFlU3k+JlRMN1fbIR1hF5dSpU2b019KlS02e9q1EOhQV&#10;HBQVHBQVHG4WlYWZuyXrXJk98hHWPpXKykrZvXu3cSvJyckSGxtrz0QuFBUcFBUcFBUcbhaV5XkH&#10;JbnmtD3yEVZR6erqkkOHDsnatWvNqzBCUUFCUcFBUcHhZlFZXZQgByry7ZGPsImKLpd8xx13yLvv&#10;vmtm1uurr88++8yejVwoKjgoKjgoKjjcLCpbTqdJXHGGPfIR1j6VBQsW2CMfVVVVNnV11OVs2rRJ&#10;fv/990Hr+WtlPHDggERFRZlXa4re9C+99JIJN0NRwUFRwUFRweFmUdlVnidrCuLtkY+wOpVt27aZ&#10;h74/du3aZT61AIuLi+03nfnqq69sSuTxxx+3KR+PPfaY+WxoaDDDlhUVmIHi40YoKjgoKjgoKjjc&#10;LCoHqgrl+5z+U0HCJioqHjfffLNMmjSpN5555hnz+dRTT0l5ebn9pjMPP/ywTYnccsstNuXjwQcf&#10;NJ/t7e1mwUr9/PTTT+Wvf/2rERpFBaavoLklmpqaHPPdGPogccp3a6ioOOW7NXSBVad8N4YKoFO+&#10;W0NFxSnfjdHZ2WnezDidC3ccqzohX6T93i/v7Nmz/Y5HE1czAEN21Ov/3I/+ko6OK6td+lsSerNu&#10;2LChXxw/ftz0x/hRcerL3/72N/Opv6+vi9ELc+utt5q0/v/8LQA3RWNjo2O+G0OvjVO+W0NFxSnf&#10;raGu1SnfjaEC6JTv1tDni1O+G0OfYyosTufCHWk1JfJm0pZ+efpc73s8mhi1qOiILx1SvGfPHvOa&#10;Sl3KSJk8ebJNiUyYMMGmfNx///3mU1vSX3zxhUn7mTt3rk25E77+wsHXXzj4+guH/0HrRgrrz8j0&#10;+I32yEdYO+rfeecdSU9PN86joKDAdK6PlIyMDPNQ0zXD9Hco/mX0N2/eLG1tbWZUmT5ItPWvr730&#10;+4mJieY7boWigoOigoOigsPNolLWVCuvxG+wRz7CKiq69L3anGPHjpm8zz//3HyOFO3Mr6iosEfS&#10;Ky76O3W2vv/1mtpHdUNeeKhQVHBQVHBQVHC4WVSqmutlWnq0PfIR1tFfs2fPlvnz50tWVpZ59TVx&#10;4kR7NnKhqOCgqOCgqOBws6icu9hk9lTpS9hEZSB6U7q14MYSigoOigoOigoON4tKQ2uLTM/qv7zW&#10;mIuKvqLS/hD9HBi//vqr/VbkQlHBQVHBQVHB4WZRaelolWnhdioqHHFxcWa0V9/QmfGB9qmMRygq&#10;OCgqOCgqONwsKhc722Va+lZ75GPMRWXg+GN/YemEF7cW3FhCUcFBUcFBUcHhZlHp6O6SqalbpOeS&#10;bzksJax9Krr21z333GPSOmdFhxZHOhQVHBQVHBQVHG4Wla6ebpmessV8+gmbqPgXhNSRX36effZZ&#10;m4pcKCo4KCo4KCo43CwqPZcuycy0rXKho93mhFFUtJB0k67MzExzrOtzXX/99SYdyVBUcFBUcFBU&#10;cLhZVJQ5GbFyvq3FHoX59Zd20OuyKR9++KH86U9/koSEBHsmcqGo4KCo4KCo4HC7qLyRvV1qWs7b&#10;ozCLiqId9P4VOL30QEVBUcFBUcFBUcHhdlGZl7NDSs5fWRw47KLSF12ePtKhqOCgqOCgqOBwu6i8&#10;k7tT8s9d2aokLKKir7yuueYaWbp0qc3x5fVdeThSoajgoKjgoKjgcLuozM/bLalnTtmjMIiKrh68&#10;aNEiqa2tNaKiCz/eeeedZsFHQlFBQlHBQVHB4XZReS9juxwuz7dHYRCVgXNRdBFJ/8NJ+1YiHYoK&#10;DooKDooKDreLygepcbLj9JWpIWERlZKSEhOlpaWyZcuW3vRPP/1kvxW5UFRwUFRwUFRwuF1UvszY&#10;JRuKkuxRGETlxIkT8sADD8gjjzwyKG677Tb7rciFooKDooKDooLD7aLyU+4h+SHviD0Kg6ioKxmK&#10;+vp6m4pcKCo4KCo4KCo43C4qW4qSZVneIXsUBlEhw0NRwUFRwUFRweF2UdldnCVfFx62R2EQFU5y&#10;HB6KCg6KCg6KCg63i0piRZF8VRBGp3L77bdLdXW1WQJ/YEENXBY/EqGo4KCo4KCo4HC7qOSdLZPP&#10;j++zR2EQlaioKPOpjkU77fty9uyVqf6RCkUFB0UFB0UFh9tFpaThrHyUs9sehUFUtHAefvhhueGG&#10;G+S6664zn/744x//aL8VuVBUcFBUcFBUcLhdVGqaG+S9rB32KIwd9TrRMT8/v7fANHR2faRDUcFB&#10;UcFBUcHhdlFpbL0gb6TF9nZfhE1U/HR2dkpjYyP7UywUFRwUFRwUFRxuF5W2y8/wmSlb3CEqe/fu&#10;Na+9JkyYYCY+DuxjCRTtp9E1xFSonAj2948FFBUcFBUcFBUcbhcV3Up4WnJU7z71YRMVLaTly5fb&#10;Ix/79l0ZQTAaHnvsMfP5zTffSEdHh0n70YmVzzzzjD1yLxQVHBQVHBQVHG4XFWVKSlTvPvVhFZW6&#10;ujp75OPYsWM2FTjnz5+XJUuWmHRhYaHEx8ebdF+efvppm3IvFBUcFBUcFBUcXhCVaRnR0tntWxA4&#10;bKKi7990Cfy4uDjzGuyDDz6Qd999154dnvT0dDl06FC/UCHR36XoDbN582aT7ktfUdFKoO7FbaFz&#10;eJzy3Rg6BNwp361RXl7umO/WUBF0yndjeOlv1fDSvaDbhGg4nXNDNNY3yAsJ6y+Lie9vrKioGPSd&#10;QEINwtX62IfsU9EfLC4uNqsT65pgI+2s1+8NDP2H6IrHyunTp2X79u0m3Rc6ldBCp4KFTgUHnUpo&#10;mZ4VK21dvi6HsI/+ChXaSf/EE0+Y9I4dO6ShocHkqeD4oaiEFooKFooKDopKaNHXXxc620163IiK&#10;og+Nw4cP9/anHDx4UPbv32/SOgfmP//5j7GRboaigoOigoOigsMLojI5aZM0d7SZdFj7VNRJkP5Q&#10;VHBQVHBQVHB4QVSmJGyUhjbf/Ro2UVFBmTFjhnkw9X1FFelQVHBQVHBQVHB4QVRmJ22RmgvnTTqs&#10;TkWXaqmqqpJ169aZEVx0LhQVJBQVHBQVHF4QlflpcVJy3icmYRUVf2h/x9///neZNm2arFy50nMP&#10;q1BCUcFBUcFBUcHhBVFZmLVb8usqTTqsr78WLlxoViz+9ttv+z2g5s6da1xMJEJRwUFRwUFRweEF&#10;Ufku76Ck1xSbdFhF5aOPPrJH/Zk6daqZBBOJUFRwUFRwUFRweEFUVp1IkMPl+SYdVlGprPTZJUVf&#10;g6WkpNijyIWigoOigoOigsMLorLpdJpsP51h0mERFZ39rotHrl692nz6w78gZCRDUcFBUcFBUcHh&#10;BVHZVpYja/N98wPD5lROnjxpllVJTU01oS5FxSbSoajgoKjgoKjg8IKo7CrPlRU5vonmYRMVRV95&#10;9SVSO+f7QlHBQVHBQVHB4QVROVRZIJ+n+bYUHnNRmTJlinkYaSHNmjVLZs6c2RuPPPKI/VbkQlHB&#10;QVHBQVHB4QVRSak+LW8kRJn0mItKaWmp+VSXsn79elPRdQl1DV0CP9KhqOCgqOCgqODwgqjk1VbI&#10;tGPrTTqsr78GzqAfahvgSIKigoOigoOigsMLonKqoVpeSdhg0mMuKitWrBgy3njjDfutyIWigoOi&#10;goOigsMLolLWWGuWv1fGXFR0KXpd70v/xwNj586d9luRC0UFB0UFB0UFhxdEpbqlQaZnxpi0PsvR&#10;DPn6ayBuL7ixgKKCg6KCg6KCwwuiUnexOXyiom5E+1I0kpOTzfwUf3zxxRf2W5ELRQUHRQUHRQWH&#10;F0Slqe1C+ERl165dZj6Kjv56//33JTExsTe++uor+63IhaKCg6KCg6KCwwuicrGjXaalbzXpsL/+&#10;UnEZOAkykqGo4KCo4KCo4PCCqHR0dcrU1C3S3dMTXlGJiYmRCRMmyMSJE+WFF16QlpYWeyZyoajg&#10;oKjgoKjg8IKodPV0y7TLotLZ3RU+UdFCeuCBB+yRD/apUFSQUFRwUFRweEFUei5dklfTouVCR1v4&#10;REU76r/++mt75CM/37cefyRDUcFBUcFBUcHhBVFRZmXGSkNry9iLim4X/OOPP5pYsGBBb1rjn//8&#10;p/1W5EJRwUFRwUFRweEVUZmTtU1qWs6PvagcPnxYTp8+LSUlJYOisbHRfityoajgoKjgoKjg8Iqo&#10;zM3eLmXnfRPZ0QzZUa/456xo7N692+aODH2oDVXx/L+zL21tbSbcDEUFB0UFB0UFh1dE5c2cHVJY&#10;WxE+UdFhxE888YTcdNNNvaGjwEaKPiByc3OlsLBQqqurba6P9vZ2efPNN/s9oPPy8sxAALfPhaGo&#10;4KCo4KCo4PCKqMzL3iEZ1cXhExUtJBWDjo6O3gscGxtrPkeCioafW2+91aauEB0d3TtEWQXsk08+&#10;GZN/bLBQVHBQVHBQVHB4RVTmpsZIfEVR+ERFX00tWbLEXFx1EPowfeaZZ+zZK+j39IbtGypE99xz&#10;j/2GGJczkL6ior+jsrJS5syZ0/uKTR+IDQ0NrgsVWqd8N4bePE75bo3y8nLHfLeGiqBTvhvDS3+r&#10;hpfuhfr6eqmrq3M856aYGx8lUQXJ5lnrdH6koX3rV5sQP2Sfij6UtNNeef31180SLgNRQVAR0b1W&#10;/KHLvNx///32GyI333yzTV2hr6j0ZeDcGLdBp4KDTgUHnQoOfQZquJ0Fab/LllPp4XMqfvbs2SNr&#10;1641Oz8GwgcffGBTIrfddptNXWEoUXn33Xdtyp1QVHBQVHBQVHB45fXXyuyD8ktBfHhff6lr0AmQ&#10;OTk5EhUVZZZtGSn68D169KgkJCT0Ptz+/ve/m0/93brp18mTJ42NOnHihJkHk5WV5fphyxQVHBQV&#10;HBQVHF4RlU0FibKy4Fj4REULaeHChfbIx/Hjx21qZAwsbH0tpqiQ+C2j/92cvja72ns6N0BRwUFR&#10;wUFRweEVUdl1KlNWnAiDU9Hhvv7YsmVLv+Nly5bZb0UuFBUcFBUcFBUcXhGVhIpCWVZ4eOxFZcaM&#10;GfL//t//kxtvvNHE9ddfbz5vuOEGWb58uf1W5EJRwUFRwUFRweEVUcmtKZVF+QfGXlS4vP3wUFRw&#10;UFRwUFRweEVUihtq5NOc3eHrU1G0kl933XXGrdx+++2ee0ghoKjgoKjgoKjg8Iqo1DQ3yPys36W2&#10;ttbm4HAUFe1EnzZtWm/F0U50HVoc6VBUcFBUcFBUcHhFVBrbLsibaTFSFy5R0ULS2ZN90SHAkQ5F&#10;BQdFBQdFBYdXRKW9q1NeTY6Shro6m4PDUVTUmeh6XFVVVaay6xyVl19+2Z6NXCgqOCgqOCgqOLwi&#10;Kvr2aWryJjlfGyZRUVRYdJKirk7MkV8+KCo4KCo4KCo4vCIqypTULdJUX2+PcAz5+uvRRx+1R8QP&#10;RQUHRQUHRQWHl0RlWmaMNNf379ZAMOTrrx07dvTOfNcoKyuzZyMXigoOigoOigoOL4nK9Mui0lQX&#10;Rqeir71uueUWsx+KxrXXXmvPRi4UFRwUFRwUFRxeE5XGcImKUlxcbFM+dN+ASIeigoOigoOigsNL&#10;ojItI1rqz4VhSPGBAwfkkUce6bd8PfFBUcFBUcFBUcHhJVGZnLRJzgzY3h1BP1HRvpN//vOfkpyc&#10;LB999JHExcXZM0ShqOCgqOCgqODwkqhMTdgoxVUV9ghHP1HRvU36FtCiRYtsSswOj5EORQUHRQUH&#10;RQWHl0RldlKUFJT379ZA0E9UdM+UkpISKS0tNaGbZ+mn5q1Zs8Z+K3KhqOCgqOCgqODwkqjMT9sm&#10;yafy7RGOQU7lv//9r8yZM8fE7Nmze9M6AizSoajgoKjgoKjg8JKofJG1W/bkp9sjHP1EZeCIr74M&#10;XAssEqGo4KCo4KCo4PCSqHxz/KDsLx9jp0KGh6KCg6KCg6KCw0ui8lNRvMSWZNkjHBSVAKCo4KCo&#10;4KCo4PCSqKw/lSJrLgcaikoAUFRwUFRwUFRweElUtpZkyvKiY/YIB0UlACgqOCgqOCgqOLwkKnGl&#10;WfJV/kF7hIOiEgAUFRwUFRwUFRxeEpU95cflo7w99ggHRSUAKCo4KCo4KCo4vCQq8WdOyls5v9sj&#10;HGMmKmlpaWYS5ZdffmmW1vfT1dUl999/v1kROSsLPzIhGCgqOCgqOCgqOLwkKlnnSuX1rG32CMeY&#10;iIoW+rPPPmvSR44cMdsU+9EbSEVGQ5fbdzMUFRwUFRwUFRxeEpXC+iqZmRlrj3CEXFT6buzlD3Uo&#10;GzZsMOcrKiokOjrapPuiovL888/3pp1+T7hDRcUp342houKU79ZQUXHKd2uoqDjluzFUVJzy3Roq&#10;Kk75bgy/qDidc1sUn68xe6o4nQsk+r5pciLkoqLrh6WmpvaLwsLC3hWPKysrJSoqyqT7kp2dLS0t&#10;LSatr8Ta2tpcF7qqgFO+G6Opqckx362h7tUp361x/vx5x3w3hpf+Vg19RjjluzG08aai7XTObVFc&#10;Vy2T07ZIu8O5kUZ7e/vYi4oTKhb+FY8zMjIkNzfXpP3oRfEvEXO1Pzic8PUXDr7+wsHXXzi89Pqr&#10;9kKTcSpoxqyjfvr06eZz3rx55iKcOnXKhLaoV6xYIbt375bNmzcbJXQrFBUcFBUcFBUcXhKVxrYL&#10;Mm08iYpy8uRJmxLp7Ow0e7SoiOinP9wMRQUHRQUHRQWHl0TlQkebTE3fao9wjKmoeB2KCg6KCg6K&#10;Cg4viUp7V6dMTdsi3T09NgcDRSUAKCo4KCo4KCo4vCQq3T3dMjV1i3R2ddkcDBSVAKCo4KCo4KCo&#10;4PCSqPRcuiTT06PlQge235qiEgAUFRwUFRwUFRxeEhVFJz9qhz0SikoAUFRwUFRwUFRweE1UXsuK&#10;k7MXGu0RBopKAFBUcFBUcFBUcHhNVGZlb5Pyxlp7hIGiEgAUFRwUFRwUFRxeE5XZWdvkRP2VtRcR&#10;UFQCgKKCg6KCg6KCw3OikhEr2WdL7REGikoAUFRwUFRwUFRweE1UXk3aLElnrkxCR0BRCQCKCg6K&#10;Cg6KCg6vicrr8VFyoDzfHmGgqAQARQUHRQUHRQWH10Tl45RtEns6wx5hoKgEAEUFB0UFB0UFh9dE&#10;ZXn2PllblGSPMFBUAoCigoOigoOigsNrorI+P0FWnaCouAaKCg6KCg6KCg6vicq2E2ny88lEe4SB&#10;ohIAFBUcFBUcFBUcXhOVvcXZsrzwiD3CQFEJAIoKDooKDooKDq+JyrGyfFmSf8AeYaCoBABFBQdF&#10;BQdFBYfXRCWt4qQsyN5tjzBQVAKAooKDooKDooLDa6KSV1Uq8zO22SMMFJUAoKjgoKjgoKjg8Jqo&#10;nK6plLlJW+XSpUs2J/RQVAKAooKDooKDooLDa6JSda5GpiVspKi4BYoKDooKDooKDq+JyrnaWnnx&#10;yBqKilugqOCgqOCgqODwmqicr6+XF46upai4BYoKDooKDooKDq+JSktDo7yYsJ6i4hYoKjgoKjgo&#10;Kji8JioXVFQSPSoq8fHxkpKSYo+uoA/m5cuXS2Zmps0R8w+MiYkx4WYoKjgoKjgoKjg8KSoJG7wn&#10;Kjt37jQF3dHRIevXr7e5Pvbu3StdXV3y8ccf9948mzZtkvPnz5twMxQVHBQVHBQVHF4TFX399ZIX&#10;ReX555+3KZEJEybYVH/UqZSVlUlnZ6fcc889xr24/eJQVHBQVHBQVHB4TVSa6s/LjKTN7hUVfch+&#10;//33smLFit5QsZg4caL9hshNN91kU/1ZsmSJ+Yf5o7i4WJ577jlzTivs2bNnXReVlZWO+W4MrZhO&#10;+W4NbWA45bs1qqqqHPPdGF76WzW8dC9oY0jD6Zwbo+byM2zy0fVSUT2650NdXd1VBQniVP71r3/Z&#10;lLNTyc7OdmxJT5o0yabcCZ0KDjoVHHQqOLzmVBoui8JbqTHS0t5mc0IPRFS+/fbbXgfy4Ycfmjzt&#10;R1Hq6+ulqalJenp6pKKiovd7Gl9//bX5jluhqOCgqOCgqODwmqjUnauVTzJ/l7MtjTYn9EBERQVi&#10;27Ztsm/fPpsj8v7775v+k0WLFvVGSUmJeaWknfaJiYmuvzgUFRwUFRwUFRxeE5Xac+dkUe4+KTt/&#10;1uaEHoiojFcoKjgoKjgoKji8JirnLovKt/mH5fjZMpsTeigqAUBRwUFRwUFRweFFUfnpRIIkVRTZ&#10;nNBDUQkAigoOigoOigoOL4rK2tOpsutUhs0JPRSVAKCo4KCo4KCo4PCiqGwuyZD1x4/ZnNBDUQkA&#10;igoOigoOigoOL4pKdHGGfJ+13+aEHopKAFBUcFBUcFBUcHhRVHaV5sqnqXE2J/RQVAKAooKDooKD&#10;ooLDi6JypLJIXo/fZHNCD0UlACgqOCgqOCgqOLwoKmk1p+Xlw2tsTuihqAQARQUHRQUHRQWHF0Ul&#10;r7ZcJifTqbgCigoOigoOigoOL4rKyfozMj0Tt3cVRSUAKCo4KCo4KCo4vCgq5U21Mj0r1uaEHopK&#10;AFBUcFBUcFBUcHhRVHQxSXUq3T09AUdXT7dZ23E4KCoBQFHBQVHBQVHB4UVROd/WIlPjN8j05M0B&#10;x6vp0UZYhoOiEgAUFRwUFRwUFRxeFJW+242MNoaDohIAFBUcFBUcFBUcXhQVNBSVAKCo4KCo4KCo&#10;4KCoDIaiEgAUFRwUFRwUFRwUlcFQVAKAooKDooKDooKDojIYikoAUFRwUFRwUFRwUFQGQ1EJAIoK&#10;DooKDooKDorKYCgqAUBRwUFRwUFRwUFRGQxFJQAoKjgoKjgoKjgoKoOhqAQARQUHRQUHRQUHRWUw&#10;FJUAoKjgqK6utilvQFHBUVVVZVPuRwWlq6vLHrmfs2fP2hQOikoA9PT02JT7udpSCm7DS609xUv3&#10;gpf+VsVL98JIli1xE2NRthQVQgghIYOiQgghJGRQVIZAXxlkZGRIYWGhzemPvkfNzc2V+vp6mxNe&#10;GhsbJTk52bHfp6CgQNLT06WpqcnmuAu15IcPH7ZH7kNfb5SVlUlbW5vNucLp06dlzZo10tDQYHPC&#10;T0dHhxw7dsweDaa9vd1V/RZadiUlJfZoMHr/avm7AX0u6N/j9BqpoqJC0tLSXNsnVFtbK6tXr5by&#10;8nKbg4GiMgTff/+9dHZ2Sl5e3qDRKHpjffTRR655l6p/x4cffmjSr7/+uvn0oze4f8THvHnzzKfb&#10;0Ifc//3f/9kj96EPkK+++kpaWlpsjg/tANcKqp32N998s2s6bHWQxqOPPmqPBvPtt9+aBpEb0Lqk&#10;D+ODBw/anCvoff3mm2+6qiNc/5aXXnpp0N+kf+vWrVtNetWqVa76m/0kJSWZhtELL7wAfXZRVIbg&#10;scceM5/6wJs8ebJJ+3n88cfNg8QtI6y0BRIXF2fSMTEx5tiPPghnz55tbvLPPvvM5rqPu+66y6bc&#10;yfr16weJSt8O8EWLFhmH4BaGEpUDBw6YRoZbREVRl+0kKj///LNUVla6btSlNs6cROPvf/+7aYgu&#10;XbrUNQ1OJ3744QeKSjh47rnnzKfePNdee61JK/rguPXWW80D5v3334dbyZGgr7b01Zdy5MgRycrK&#10;Mmk/enzTTTfZI3fiRVHpy/z5823KHTiJir5m0saQzgnygqjoPauvl7dt2ya7du2yueFnKFHRclXH&#10;6vbh/N988w1FJRxMmjTJfKpTefLJJ01a0VbTO++8Y9L6+kMvULjR981Hjx416djYWNO686MPkUOH&#10;Dpnx6Y888ohrW1BeFpWdO3falHtwEpVp06bJ4sWLzavbt956yzVDd4cSldtvv918auv/+eefN2k3&#10;4CQqWq/0TYD+rfomw0l03EBCQgLcUVNUhmDu3LnmRtH+FO1X8aN52hpRtEWyd+9ekw4n+nBYsmSJ&#10;Sb/xxhv9hCMlJaX3YfjTTz+59mb3qqjoYA7/azA3ddY7iYr+nRp1dXXmnnZLA2MoUfnzn/9sPvX+&#10;dkPjzY+TqOizwD/YJD4+3pWTY3VQiYqeUlxcbD4RUFSGQG8SfZWkoqGVT28Sfye4Vkq9cdwgKH60&#10;E05fg+nIFEVHefg76H/99Vc5fvy45OTkmGO3oQ/jTz75ZExm+44Gdas6cCM7O9sc69/76aefGoeo&#10;r0D11ZeGW1576OoEX3zxRe9ov4GDDK422mosUZHThs/mzZt7RW7mzJnmUx+AO3bskMTERNc0hrQc&#10;P/jgA/OAVvTh7Heq+qmvFfXvdRvaQd/3XtV7GgVFhRBCSMigqBBCCAkZFBVCCCEhg6JCCCEkZFBU&#10;CCGEhAyKCiGEkJBBUSGEEBIyKCqEEEJCBkWFEEJIyKCoEEIICRkUFUIIISGDokIIISRkUFQIIYSE&#10;DIoKIRbdMbOoqEhOnDhhVpvV1X4HLg+/cOHCEa/wq/tWfP3112bfnYHMmjXLfOpqsbqsu25GpehK&#10;2Pr/JcSrUFQI6YPuObNx40aTVjHQZdj77pSny9v33Ub4auiS/k6ionuI+NE9cPyi0neJev05t+5/&#10;Q8hQUFQI6UN0dLRs2bLFHvn417/+NepNjXRfEydR6YvuJOoXlb58+OGHvZsqEeIVKCqE9MFJVHQD&#10;qQceeMC4i7///e9SWlpq3MoPP/xgxOCZZ54x31u1apXZJE03RdN91RUVlQMHDsibb74pf/zjH81m&#10;b/p665577jHnFb+oqEvR36+v4XRL6H/+859mMzjdbE13G/W/dtMN11JTU02aELdBUSGkD06iog/2&#10;P/zhDyatfSTl5eWmL+Sll14yeSoCiu5RrugrsilTpph0X6eiWw8vWLDApCdPnmw+lb5ORbex1p1F&#10;lUmTJvXuJ667dq5bt86k16xZ45qtgAkZCEWFkD44icq3337bKwYrVqwwoqLs27dPbrnlFrN1s6LC&#10;EBMTY7ZFdhIVFYK3337bpKdOnWo+lb6iolu9OomK8uCDDxqHpM6JELdCUSGkD1u3bu0nKioE+trK&#10;7wz8oqIPe/+e9E899ZTpUL/zzjvNse4HrqKiP9NXVM6fP9/7WmwoUdF9xP2ioq/V9P/j/39v375d&#10;fv75Z3beE1dDUSHEov0d+lpKh/smJycb16JDfLVPQ9EH/BNPPCG7d+82r7/effddIxTvvfeeefBr&#10;H4iKyKFDh+S+++6TmpoaiYuLM+5DO/pVPBQVGe2jUXFSAfrHP/4hCQkJRixUSI4cOWJ+n/7+xYsX&#10;S3Nzs/m57u5u414IcTMUFUI8gg4U6DsUmRA3QlEhxOWoG1L39MEHH/S+CiPErVBUCCGEEEIIIa6E&#10;ZoUQQgghhBDiSmhWCCGEEEIIIa6EZoUQQgghhBDiSmhWCCGEEEIIIa6EZoUQQgghhBDiSmhWCCGE&#10;EEIIIa6EZoUQQgghhBDiSmhWCATdudC/PS4JLbo1cW1trT0ioaSnp0fOnj1rtnwmoaehocFs501C&#10;j25fXldXZ49IKNEt3qurq80nCS3+suUzF4M+E/TZ4HVoVggE3R2XZgVDa2uraVCT0KNmpaamho0S&#10;ECqcNCsYtEFy7tw5e0RCiT4Pzpw5w+cCAJYtFn0m0KwQMgQ0KzhoVnDQrGChWcFBs4KDDWocLFss&#10;NCuEDAPNCg6aFRw0K1hoVnDQrOBggxoHyxYLzQohw0CzgoNmBQfNChaaFRw0KzjYoMbBssVCs0LI&#10;MNCs4KBZwUGzgoVmBQfNCg42qHGwbLHQrBAyDDQrOGhWcNCsYKFZwUGzgoMNahwsWyw0K4QMA80K&#10;DpoVHDQrWGhWcNCs4GCDGgfLFgvNCiHDQLOCg2YFB80KFpoVHDQrONigxsGyxUKzQsgw0KzgoFnB&#10;QbOChWYFB80KDjaocbBssdCsEDIMNCs4aFZw0KxgoVnBQbOCgw1qHCxbLDQrEcbJ+jOypSpH1p9O&#10;HbPYUJwmsaVZ0tzRav8K70CzgoNmBQfNChaaFRw0KzjYoMbBssVCsxJhlJ4/K7+XZsv20+ljEnGn&#10;0mRu0laZnLBBss+V2b/CO9Cs4KBZwUGzgoVmBQfNCg42qHGwbLHQrBAo3ZcbTbElmTI9M0Y2FCbZ&#10;XO9As4KDZgUHzQoWmhUcNCs42KDGwbLFQrNCoFy6dEkyzpbKq0mbZXbCZmnt7LBnvAHNCg6aFRw0&#10;K1hoVnDQrOBggxoHyxYLzQqBU3OhURYe3296V3JqSm2uN6BZwUGzgoNmBQvNCg6aFRxsUONg2WKh&#10;WQkj2uugjQr91BgJ/p/RCjHcz/h/Z98IF22dHfJzYbxMTY2Sn3IPhfVvCRSaFRw0KzhoVrDQrOCg&#10;WcHBBjUOli0WmpUwoAW+bNkyiY2NlYqKCjl06JA5bmtrs99wpqqqSpYvXy6pqalSWVkp69evl61b&#10;t0pHR/+hVXpRn3rqKXnsscfkkUcekSeffFJOnTplz449ak7iK4tkdkaszE2LlbqL3mn806zgoFnB&#10;QbOChWYFB80KDjaocbBssdCsjDFa2B9//LH88MMPNsdHdHS0TJgwQRobG21Of2pra+WOO+6Qo0eP&#10;2hyRpqYmeffdd2Xjxo3mWE1BSUmJrF271vx/urq6XNOLcaa5Xt7N3SmzsuIk9Uz4jFOg0KzgoFnB&#10;QbOChWYFB80KDjaocbBssdCsjDEnTpyQBx98UHbu3GlzfOTn58vNN98s+/fvtzn9+fXXX83PlZVd&#10;Wf5Xe1QWLlwozz77rDEmnZ2dkp2dbXpcFi1aJP/617/kxRdflMLCQvsTV4aHaWNmLKPj8t+2NHOP&#10;TEmJkp/zj0p7Z4fj99wW9fX1xhQ6nWMEF/rg0Qa10zlGcKHPAy1b/XQ6zwgu9OVRS0uL4zlGcKEm&#10;UF9iOJ1jBBfaRtAGNZ8LoQ+WLTb0maDPBqdzYxX+9nMweMas5OXlyZ133il79uyxOT40X83KQBPj&#10;57vvvpO//e1vZiiYn/b2dvnyyy/NMK+BQ8H86JAx/f8dP37cHPsLW93/WEd8eYFMy4wxk+1rmhsc&#10;v+O2ULOivV1O5xjBhT54/G//GaENFU4tW/10Os8ILtSsaI+r0zlGcKEmUBsmTucYwYW2E7RBzedC&#10;6INliw19JuizwencWEVEmZWGhgaZM2eObNq0yeb4UPNy66239jMjfSkoKJD77rtPcnNzbY6YCzd/&#10;/nwzj2UotGDffvttycnJsTnho6G1RabEr5c3UmMk51x50Bd9LOAwMBwcBoZD3wJxGBgODgPDwWFg&#10;OPR5wKFKGFi2WDgMLAyUl5fLSy+9ZIyJuvDi4uLeYz86nOuLL74wc1D8xMfHy0cffWSEUn9Oh4x9&#10;+umnpjGtDX+ddK8mSId9aW+ANla0p+b06dP2N4Sfn/IOy9S0rRJXmiWd3V02173QrOCgWcFBs4KF&#10;ZgUHzQoONqhxsGyx0KyEETUU2ljTxrA2LvqiQ7z04uj4x76oSVGh1HMDVw/T36HzK9S0aENFG4Nu&#10;673IqCmRqelbZWnufrnQ2W5z3QvNCg6aFRw0K1hoVnDQrOBggxoHyxYLzQoZUxraLsjbKTEyLXGj&#10;lDbV2lz3QrOCg2YFB80KFpoVHDQrONigxsGyxUKzQsaU9q5O+e1EkkzPipHdJVk2173QrOCgWcFB&#10;s4KFZgUHzQoONqhxsGyx0KyQMaX7ciPqYEWBTE3aJB+mxEqnyys2zQoOmhUcNCtYaFZw0KzgYIMa&#10;B8sWC80KGXNKzp+Tj7J3ybT0rVLSUGNz3QnNCg6aFRw0K1hoVnDQrOBggxoHyxYLzQoZc1raW+Xb&#10;giOXzUq0xJxIcfUSxjQrOGhWcNCsYKFZwUGzgoMNahwsWyw0K2TM0YbUjuIsmZEWLe+mxErzZfPi&#10;VmhWcNCs4KBZwUKzgoNmBQcb1DhYtlhoVkhYONVwRuZmb5d52TuksLbS5roPmhUcNCs4aFaw0Kzg&#10;oFnBwQY1DpYtFpoVEhbaOjvk3eRomZ66RWJOZUjPpf77zLgFmhUcNCs4aFaw0KzgoFnBwQY1DpYt&#10;FpoVEjZ2ncqUaRnRsrzomDS1ufMmpFnBQbOCg2YFC80KDpoVHGxQ42DZYqFZIWHjTHODTEnaJO9n&#10;bJfi82ddOdGeZgUHzQoOmhUsNCs4aFZwsEGNg2WLhWaFhI2ey+ZkUcYumZocJQcrC105FIxmBQfN&#10;Cg6aFSw0KzhoVnCwQY2DZYuFZoWElQPl+TItM0Z+Ljgqnd1dNtc90KzgoFnBQbOChWYFB80KDjao&#10;cbBssdCskLBS1lgnryVGyezLcb7dfeJPs4KDZgUHzQoWmhUcNCs42KDGwbLFQrNCwkpLR5sszz8s&#10;07NiJbnypM11DzQrOGhWcNCsYKFZwUGzgoMNahwsWyw0KySs6NCv2NIsmZISJV9n7HbdJHuaFRw0&#10;KzhoVrDQrOCgWcHBBjUOli0WmhUSdvJqy+WtjDh5JWmT1LSct7nugGYFB80KDpoVLDQrOGhWcLBB&#10;jYNli4VmhYSduovNsij/oEzPiJZDZcdtrjugWcFBs4KDZgULzQoOmhUcbFDjYNlioVkhYaerp1vW&#10;FCbK1NQtsihzt7R3ddgz4YdmBQfNCg6aFSw0KzhoVnCwQY2DZYuFZoW4gqyaEpmZFSfz83ZLeVOt&#10;zQ0/NCs4aFZw0KxgoVnBQbOCgw1qHCxbLDQrxBU0tl2QmYmbZVZ6tBytKHTNRHuaFRw0KzhoVrDQ&#10;rOCgWcHBBjUOli0WmhXiCtScrM0/KlPTt8qvJ5PlYme7PRNeaFZw0KzgoFnBQrOCg2YFBxvUOFi2&#10;WGhWiGs4UVd12axEy+c5e6TmgjtWBaNZwUGzgoNmBQvNCg6aFRxsUONg2WKhWSGuQfdceT8lRqYl&#10;bZL0mlKbG15oVnDQrOCgWcFCs4KDZgUHG9Q4WLZYaFaIq4g+nWZ2s486lWZzwgvNCg6aFRw0K1ho&#10;VnDQrOBggxoHyxYLzco4pLq6Wn799VfZsGGD7Nu3T9ra2uwZ95NzrlymJmyS91Jipetygyvc0Kzg&#10;oFnBQbOChWYFB80KDjaocbBssdCsjCP0Qn7++eeyZs0amyNSW1sr9913n6SkpNgcd6MbRH6Zs8dM&#10;tNc5LOGGZgUHzQoOmhUsNCs4aFZwsEGNg2WLhWZlnKCraWkvyv333y8FBQU218fq1avl3nvv9TUM&#10;tSJ1tsulDndG68UW2VSUIHNSNsm6rAOO3xnLOH+2WprrzjqeYwQXrY0Ncq6izPEcI7jobrsoZ8tL&#10;pbv1guN5RnBRd6ZSLjTUOp5jBBcXz9dJbWW54zlGcKHPg+rS4sufFx3PM0YfWqa+suUzFxH6TNBn&#10;g9O5MYuurqC31aBZuVyAmzZtkn//+9/G3fclLi5O7r77bjlx4oRcyk2SS7++IT3fznBpTJeupZOl&#10;Y9HzJrq/mebwnbGL7qUvX45XHM8xgoxlU6R78f+czzGCi8v1pvurF82n43lGUNG95CXp+Xqy4zlG&#10;kHG5XPlcAIV5LrzA5wIiWLbQMM+EcD5zV7wql5J3yKXuLtuyHh00K5fNyu7du+Whhx6S4uJim+vL&#10;//77703Pig4J8wKVzfXyYf5+mZwdJ5k1JTY3PJxvbJLmC97venQjrW3tcra2zh6RUNJzud7XnD0n&#10;3UG+BSLO1NU3yIWLrfaIhJKLrW1yrq7eHpFQos+DM9U1fC4AYNli0WeCPhu8DuesXEbHUH/00Uem&#10;h8WPjq2+5557JDU11ea4n/auTlmavU+mpkbJquNHpSuMY0A5ZwUH56zg4JwVLJyzgoNzVnBwXgUO&#10;li0WzlkZh5SUlMjPP/8sUVFRcujQIWlvd8du8IFwtLxApmfGyILj+6T2QpPNHXtoVnDQrOCgWcFC&#10;s4KDZgUHG9Q4WLZYaFaIKznbcl4mJ2+WNzO3SdbZ8G0QSbOCg2YFB80KFpoVHDQrONigxsGyxUKz&#10;QlzJpcv/Lc3YJVNSNsumU2nS3N4qrZ0dYx619XXS2NTkeI4RXDRfbuxVX25QO51jBB9V1Wcc8xnB&#10;hwqnvsRwOscILppbWqTm7FnHc4zgo6Kq0jGfEXywbAOMrg7p6O4c0QpbNCvEtaRWnpRX87bL1LQt&#10;Mi0zxgwLG+t4MXGDvJS00fEcI7h45bIR/e+xtY7nGMHFtIxo+c/RNebT6TwjuHg+fp28nLzJ8Rwj&#10;uOBzARf6PHjuyG98LgCCZRtY6IvoyUmbZHHu/svG5epTFWhWCBmGlsYm6eSqPxC62juksZar/iDQ&#10;N1UNZ2tH9MaKBE5z/XnpavXeXEAv0NV2+blQ12CPSCjR50F99Vk+FwCwbANjV3GWeQm9KG+/NLdd&#10;3YTQrBAyDJyzgoNzVnBwzgoWzlnBwTkrODivAgfLNjCOlOebHpaFBQel/uLV21g0K4QMA80KDpoV&#10;HDQrWGhWcNCs4GCDGgfLNjAyq0/L9KxYs+JrdfPVe1JpVggZBpoVHDQrOGhWsNCs4KBZwcEGNQ6W&#10;bWCcqDtjelY+yt0jpeevXt9pVggZBpoVHDQrOGhWsNCs4KBZwcEGNQ6WbWBUNtXJ1PSt8l72Tim6&#10;bFyuBs0KIcNAs4KDZgUHzQoWmhUcNCs42KDGwbINjLoLTfLysfXyVsZ2yTlXbnOHhmaFkGGgWcFB&#10;s4KDZgULzQoOmhUcbFDjYNkGxoWOVplxdIPMSYuWpDOnrrqKGs0KIcNAs4KDZgUHzQoWmhUcNCs4&#10;2KDGwbINjI6uTnknaYvMSN4i+ysKpOdSjz3jDM0KIcNAs4KDZgUHzQoWmhUcNCs42KDGwbINDDUn&#10;X6XvlCkpURJXnCldPcOXG80KIcNAs4KDZgUHzQoWmhUcNCs42KDGwbINnFU5h2Rq2haJKs6Qju4u&#10;m+tMxJuVlpYWqaysNA0nRQVIC4U3HFFoVnDQrOCgWcFCs4KDZgUHG9Q4WLaBE12UYpYvXl+cJm1d&#10;HTbXmYg0KzqRp6ioSP7973/LNddcIxMnTpRTp071nmtvb5fvv/9evvnmG+nqGt7tkfENzQoOmhUc&#10;NCtYaFZw0KzgYIMaB8s2cA6U5BizsupkolzsbLe5zkSkWdGbae3atXLixAljTrKzs6WwsNCe9VFa&#10;WiqTJk2S9evX2xwSidCs4KBZwUGzgoVmBQfNCg42qHGwbAMn7cxpY1aW5x+W5nbf6KahiNielZSU&#10;FMnMzDSinpWVZXpaNF+Py8rK5IUXXpBrr71W8vPz7U+RSIRmBQfNCg6aFSw0KzhoVnCwQY2DZRs4&#10;uou9zln5KmefnG8b/nkakWZFUWNSXV0tP/zwg0yfPl2eeOIJ+ctf/iL/+Mc/5LXXXpONGzeahqp+&#10;j0QuNCs4aFZw0KxgoVnBQbOCgw1qHCzbwKloqpWXEzbKJ5m/S11ri811JmJ7Vvyhou43JPqp81VU&#10;iLSBqjed/xyJTGhWcNCs4KBZwUKzgoNmBQcb1DhYtoFT19osMxI2ydspMXKm5bzNdSYizYoKeWxs&#10;rLz99tuSkZFhVgRraGiQ+fPny5/+9Cf56KOP5LfffpMlS5ZISUmJ/SkSidCs4KBZwUGzgoVmBQfN&#10;Cg42qHGwbANHJ9W/kbRFXkuKkpLG4et8RJoVvZkOHDhgTIqiBfDee++ZYWAnT540eUptba0xNSRy&#10;oVnBQbOCg2YFC80KDpoVHGxQ42DZBo7urfJJ+g6ZnLhR8morbK4zEWlWdGiXrgT2+eefy4wZM+TB&#10;Bx+UZ555xuSpyGsvS0xMjDzyyCNSXl5uf4pEIjQrOGhWcNCsYKFZwUGzgoMNahws28DpuqxTX+fs&#10;lympUZJ2dvhRTBFpVgai5kVvMA3OUSF9oVnBQbOCg2YFC80KDpoVHGxQ42DZBk73ZZ36seCIWb74&#10;WFWRzXUmYs1KW1ubGeL17LPPyl133SU333yziTvvvNOsDLZw4UKpr6+33yaRCs0KDpoVHDQrWGhW&#10;cNCs4GCDGgfLNnC6L/XIhpMpMj0rVnaV5NhcZyLSrOjNtHjxYrn33nvl4MGDRtgHokL07bffmgn4&#10;CPRv0KWTi4uLzQ3e2dlpzwyN9vpoA6+iosL8nAqm09+u6FA2/f3+8M/PIYFBs4KDZgUHzQoWmhUc&#10;NCs42KDGwbINnJ7LZiWuJMv0rERdNi3DEZFmRYU8OjpavvzyS9NgGgptSA2cYK8CFaxI6UaTr776&#10;qum5UQOiE/mff/55sznlcPz+++/y8ccfS1NTk/k5NVIffvjhoAafGjBdzWznzp3mZ3bv3m16kkjg&#10;0KzgoFnBQbOChWYFB80KDjaocbBsA6fncjt2b2W+TMuIlp+PH7a5zkSsWUlMTJTly5ebDSB/+eUX&#10;Wb16dW+sWrXKLF/8n//8p9+5H3/8UZ577jmzw/1oUWOik/p108m+JCQkyK233tpvNbK+6G779913&#10;n+Tl5dkc30P9008/NQsFKFpJtm3bJlOnTjX/Bt2lX3tUOA9n9NCs4KBZwUGzgoVmBQfNCg42qHGw&#10;bANH26ZHqopkcvJmWZq11+Y6E5FmRQvo1KlTsm7dOrOPijaYRhJ6I65Zs8YMwepLR0eHyVMjMVxo&#10;4+H48eNmXoz2dvRFTcpNN90k27dvtzn90SFpf/vb36Sqqsrm+P6/ixYtkscff9xsZqn/Ls3TC6r/&#10;L/33Pfzww/LNN9/0GhZ/z5CeZ1w9dMidlrnTOUZwofVJV9tzOscILnTop967+ul0nhFc6H2r96/T&#10;OUZwwecCLvR5oGXL50Log2UbeJy7HDuLMuR/R9fK3IQoqaw+I2cHfMcf4X7m6gsqbVsH+/I/4An2&#10;w6F/jJoTNRQD36rrG0uN0aIm6R//+Ifs2rXL5vjQIWC33HKLHDt2zOb0R42HLrGsDRA/alC0V+Xl&#10;l18e8m/SngFdgvno0aM2hwQCe1ZwsGcFB3tWsLBnBQd7VnDw7T8Olm3gaFv7eH2lzE7ZIrMTNktb&#10;Z7s9M5iI7VnRYVVPPvmk3H777fLnP/9ZbrvtNvOpx5pW43DdddeZYVWhROeOfPHFF2YIWl9++ukn&#10;8/cMNbdEG8xqcnQzSz8652X27NlmXspQ6O/74IMPzIR7Ejg0KzhoVnDQrGChWcFBs4KDDWocLNvA&#10;0bb46fM18k56nLx8bL3UXxy6rRWRZkVvJp1g7x9SpUOn4uPjTfedH51bokalsbHR5oQOXflL56zo&#10;79eNKPfs2WN6Wvp2L+mxDu9SU+VHDcemTZskOTnZDBvbunWrpKWlmYaJ/qxO3H/xxRdl3rx5plfo&#10;yJEj5rz++8jooFnBQbOCg2YFC80KDpoVHGxQ42DZjo6K5jr5OHunmbdS2VRrcwcT0Wblhx9+MHNI&#10;tEGqK2x98sknZoWtrq4uOX36tEyaNEl+/vln+1OhRw2GP5wYLv9q54Y6TwKDZgUHzQoOmhUsNCs4&#10;aFZwsEGNg2U7OqpbGuSL3L1m+eITtVfmZA8kIs2KomKuPSvag1FYWGga95qXnp4u8+fPl/fee0/i&#10;4uLYKxHh0KzgoFnBQbOChWYFB80KDjaocbBsR0dda7N8XXDIbAyZXnXK5g4mYs3KSNBhVzohnkQu&#10;NCs4aFZw0KxgoVnBQbOCgw1qHCzb0dHYdkG+LzpmelYOll7ZmmMg496s6JyTp556Sv7v//7PxB13&#10;3DGimDhxovzpT3+C7WBPvAHNCg6aFRw0K1hoVnDQrOBggxoHy3Z0XOhok59OJpqNIaOLht7FPiJ6&#10;VnS4l+5zEigqSDoBnkQuNCs4aFZw0KxgoVnBQbOCgw1qHCzb0dHe1Sm/FCbI1LQtsjrviFy6/J8T&#10;EWFWhkL/4TpHRTd69D8cdTlgXUFLG1GcpE5oVnDQrOCgWcFCs4KDZgUHG9Q4WLajo7O7SzacSJZp&#10;qVtkacZu6b6sXU5EpFlRIded4nVflRkzZsj7779vlgLui26iOGvWLGNeSORCs4KDZgUHzQoWmhUc&#10;NCs42KDGwbIdHT2XemRHSZa8mrpV3k+ONT0tTkSkWdGliWNiYoyYK7qXSVFRkUn70RXCdJ+T1atX&#10;2xwSidCs4KBZwUGzgoVmBQfNCg42qHGwbEeHjmA6XFEgs9JjZFbCZmlqdzYkEWlWtHB0fxU1LFoA&#10;OoleN1RU8dHGk+6tcuONN5od5XVzSBK50KzgoFnBQbOChWYFB80KDjaocbBsR0/qmVMyN3ObzEmL&#10;kdoLTTa3PxFpVvzoHio6gV53k1++fLksXrxYvvvuO7MzfHl5uemBIZENzQoOmhUcNCtYaFZw0Kzg&#10;YIMaB8t29OSdK5c3s3fI3OztUtno3EEQ0WblamRlZZkJ+CRyoVnBQbOCg2YFC80KDpoVHGxQ42DZ&#10;jp7TDTXyTu5OmXPZrJyoO2Nz+xNRZkXFRQ3I7t27paCgQNrb2+2Z/rS0tMi3334rt912m1kZjEQu&#10;NCs4aFZw0KxgoVnBQbOCgw1qHCzb0VPVVC/vXTYrs7O3SXZNic3tT0SYFZ2j8ssvv8jNN98s//zn&#10;P+Xf//63+dTjHTt2mPNqUHbt2iUPPPCA3HXXXfLpp5+a+SpcvjiyoVnBQbOCg2YFC80KDpoVHGxQ&#10;42DZjp66i83yfvZOmZUZKwmV/Re78hMRZkU3hXzllVeMwPjNh342NTXJ3Llz5R//+IfZtf6TTz4x&#10;c1V4sxE/NCs4aFZw0KxgoVnBQbOCgw1qHCzb0dPcdlHeTd0mr2bEyL6yXJvbn4gwKzk5ORIVFWWP&#10;+qPDwfScivtAqqurzRLGJHKhWcFBs4KDZgULzQoOmhUcbFDjYNmOnrauDvk0/XeZnrZVok+lObbH&#10;I8Ks6IpfEyZMkPvuu69f/PWvf5W//OUvMnHiRJPum3/PPfeYn9FljUnkQrOCg2YFB80KFpoVHDQr&#10;ONigxsGyHT1dPd3yTdY+s4v9rwXxZlf7gUSEWdE9VXRSvQ77UoEZSeh39+/fbybkk8iFZgUHzQoO&#10;mhUsNCs4aFZwsEGNg2U7enouXZK1+fEyNW2rfJd7SNo6O+yZK0SEWdGbx6lb6Wroz/DGi2xoVnDQ&#10;rOCgWcFCs4KDZgUHG9Q4WLbBse1kmkzLiJZl+YekpaPV5l4hIswKIaOFZgUHzQoOmhUsNCs4aFZw&#10;sEGNg2UbHIdKj8v0zBhZWnhIzre22NwrRIRZ2bNnj5mbsmXLFi5FTAKCZgUHzQoOmhUsNCs4aFZw&#10;sEGNg2UbHBlnTsv0rFhZmH9Qzl5otLlXGPdmpaysTGbOnCkNDQ02xyfkugqYLmk8HCpGKkokcqFZ&#10;wUGzgoNmBQvNCg6aFRxsUONg2QbHidoq07PyWd5eqWga3O6OiJ4V3ewxLi5OSkpKjEHRiI2NlWPH&#10;jpmbyynU5OhGkpmZmfa3kEiEZgUHzQoOmhUsNCs4aFZwsEGNg2UbHJWNdTIlNUrmZ++UUw01NvcK&#10;EWFWlPb2drNnipqUtWvXyocffiiLFy826YGxZs0a+eGHH0yPDM1KZEOzgoNmBQfNChaaFRw0KzjY&#10;oMbBsg2OuotN8vLRdfJ2Rpzk11Xa3CtEjFnpi85b0d6VvkPDnGhra5PGxsFj50jkQLOCg2YFB80K&#10;FpoVHDQrONigxsGyDY4LHW3y6rENMic1WtJrSgbNL49Is+JHbyrtbVm2bJnMmTNHZs+eLW+++abs&#10;2LFDamtr7bdIJEOzgoNmBQfNChaaFRw0KzjYoMbBsg0O3Qjy3eRomZEcJUcri6TnUv/tRiLSrKiQ&#10;5+fny7PPPivTp0+XQ4cOSXl5uWmY6maQFRUVsnnzZvniiy/CJkj6N8bHx8vChQvN/Bn9G/Xv0Z6e&#10;4VY06+zslOLiYvn444/lqaeektOnT9szZDTQrOCgWcFBs4KFZgUHzQoONqhxsGyDQ9u1SzJ2y5SU&#10;zbKrLFe6L2tYXyLSrOjNFBUVZUzAcPhNy1ijf9+XX34p//3vf81cGz9Hjx6VF154QSorB4/nG0hu&#10;bq48/fTTUlpaanPIaKBZwUGzgoNmBQvNCg6aFRxsUONg2QbPL3mHZWr6VokrzZGuAeUYsT0rhw8f&#10;liNHjph5KXqsrk5DbzQVoaysLNPzkpqaan8qOPR36/9Hf/9Qoec1tGfkvvvukw0bNtif9qHm6bHH&#10;HpPo6GjzveEYyqz4/x9dXV2MEUR9fb3pbXM6xwgutJ5pg9rpHCO40B5WFc6Ojg7H84zgQocJt7S0&#10;OJ5jBBdarvoSw+kcI7jQ54LO1+VzIfTBsg0+NhclGbOy+XSatLa39Tunz4RwP3O17TzcyKaREPCc&#10;Ff2fFhUVyYIFC2TChAnGHNx5551yww03yC233GJWCtOel2D/MD/6/zt58qTk5OQMG/r/1L/r3nvv&#10;Ncst98VvVrRXSH/fcAxnVtQYOV0IxuBQs6JD75zOMYILmhVcqHBWV1ebT6fzjOBCzYr2uDqdYwQX&#10;NCu48L/E4HMh9MGyDT52l2TL1Ixo+bUoUS60tfY7F7Fmxc1oI+6JJ54wc1T6Fkx6ero88sgjkpeX&#10;d9UC4zCw0MBhYDg4DAyHPlQ5DAwHh4Hh4DAwHPo84FAlDCzb4EmuOmk2hlxZcFQudl6ZAqFE5DAw&#10;L6AN5Ndee00SExPNsXYtvv7662aivb9XRXtgdCK9fg5Ee2k4wT54aFZw0KzgoFnBQrOCg2YFBxvU&#10;OFi2wZN3rkKmpm2RJbn7zFLGfaFZcTkqiDqHxWm/F+1uVNFUI+NHGyl6QbUhqJPz9ef7TtIngUGz&#10;goNmBQfNChaaFRw0KzjYoMbBsg2e0w018krCRvk0Y6c0dbTaXB8RaVZUyHUolY7pJmQ4aFZw0Kzg&#10;oFnBQrOCg2YFBxvUOFi2wVPdcl5eTdwkb6XESF1ri831EbFmJTk5WWJjY2X58uXy3Xffyfbt283e&#10;KzqBhxA/NCs4aFZw0KxgoVnBQbOCgw1qHCzb4GlouyDzUrbKzMTNUtlcb3N9RKRZcULFXQtCV9xa&#10;smSJPPPMM7J+/Xpz85HIhWYFB80KDpoVLDQrOGhWcLBBjYNlGzw6T+XT9N/llYQNcqKhf9s7YntW&#10;9KbSXhQVnOzsbFm0aJFZvvjxxx+Xd999VzIyMsweLDofRCerr1q1Sn766Sez5waJHGhWcNCs4KBZ&#10;wUKzgoNmBQcb1DhYtsHT2tUhS3P2mUn22ef6b9oesWZFe03+9Kc/yV/+8hez+aJu5qMT1odaElgb&#10;rC+//LL5Gc51iRxoVnDQrOCgWcFCs4KDZgUHG9Q4WLbB09bVKT/kHzHLFyeeOWlzfUSsWdH5KUOZ&#10;DjUsuoKWmhc/uiGMTsrXZYKvtscJGT/QrOCgWcFBs4KFZgUHzQoONqhxsGyDp6O7S9aeTJLpWbGy&#10;pyTX5vqIWLOSlJRkdpR3Qs2Ixueff26+RyIXmhUcNCs4aFaw0KzgoFnBwQY1DpZt8HReNitbizNM&#10;z8rWkyk210fEmBUVb+1J0SFfTz75pFxzzTVy8803y6233jooJkyYIHfccYf85z//kYKCAvsbSCRC&#10;s4KDZgUHzQoWmhUcNCs42KDGwbINnu6ebtlRnitT07fKL3lHbK6PiOxZ0V6TU6dOSWVlpc0hxBma&#10;FRw0KzhoVrDQrOCgWcHBBjUOlm3w9Fzqkb3lx2Vy8mZZkrGr35SLiDAr+g/Ulb38aAHoHJThQuer&#10;FBYWmrktJHKhWcFBs4KDZgULzQoOmhUcbFDjYNkGT8/ltnn8mZMyIzlK5ifHmmFhfsa9WdF/4P/9&#10;3//Jiy++2LvssAr55s2b5aabbpLbbrttyLjlllskMzPT/AyJTGhWcNCs4KBZwUKzgoNmBQcb1DhY&#10;tsGjHQmZ50plTupWeS1+o1zoaLdnInQYmKI9LdpQ0l6UodCCUVEikQvNCg6aFRw0K1hoVnDQrOBg&#10;gxoHyzZ41KwU1Z+RtzPi5JVj66Tu4pV9Dce9WVHR1iFdo4mysjKzXDGJXGhWcNCs4KBZwUKzgoNm&#10;BQcb1DhYtqGhpPGsfJi9U6akREll05XOgnFvVrRB9L///U+uu+46Mxzs7rvvlnvuueeqoZtF3nDD&#10;DWYnexK50KzgoFnBQbOChWYFB80KDjaocbBsQ0Nlc70syN1rli8uqq2yuREyDEznqmgvSaCoGOnN&#10;RyIXmhUcNCs4aFaw0KzgoFnBwQY1DpZtaDh3sVG+KjhoNoZMP3PK5kbwnJWRUFtbK6dPn7ZHJBKh&#10;WcFBs4KDZgULzQoOmhUcbFDjYNmGhvOtLbKs8IjpWTlUdmUaxrg3K9oY0mFdr7zyijQ2Npo8vZl+&#10;/PFHM8xLh4b99a9/HRT6MzfeeCNXA4twaFZw0KzgoFnBQrOCg2YFBxvUOFi2oaGlo1WWXzYr0zKi&#10;Je5Eus2NkJ4VXWGg7+Yyig4N040hdSL9UKgglZaW2iMSidCs4KBZwUGzgoVmBQfNCg42qHGwbEND&#10;a2eHfJ93RKambZE1+UdtboQPA1OjUlFRIQcOHDD7rmjs37/f7Gw/nIkhkQPNCg6aFRw0K1hoVnDQ&#10;rOBggxoHyzY06EaQvxUmyrTULbIsa6909/jKMyLNivayxMfHy7333isTJ06UVatWSWJiohw/flzS&#10;09Nlx44dMmvWLNm4ceOw+7CQ8Q/NCg6aFRw0K1hoVnDQrOBggxoHyzY0dF/WruhT6TL9sln5JG2H&#10;tHX5Og4i0qzozbRgwQL5/PPPTYNpKLKzs2XPnj32iEQiNCs4aFZw0KxgoVnBQbOCgw1qHCzb0KCd&#10;CfvL8mRmRozMS4qWpnafQYnYnhWdbB8TE2NuLif0hlu+fLnExsbaHBKJ0KzgoFnBQbOChWYFB80K&#10;DjaocbBsQ0di5QmZnRknb2Vt793FftybFf3HPfPMM/LnP/9Znn76aZk0aVJvaL5G37y+sXLlSuno&#10;6LC/iUQiNCs4aFZw0KxgoVnBQbOCgw1qHCzb0JFdUyKvZ2+Xt3N+793FPiJ6VlRUdNL8SNGeFy0U&#10;GhVCs4KDZgUHzQoWmhUcNCs42KDGwbINHSfrz8gbOTtk3mWzcqqh2uRFhFlxQlf7KiwsNMO8/CuB&#10;bdq0yYROrNdJ90888YTs3bvX/kRo0SWRo6OjzUT/nTt3SkFBgT0zNNoA0Y0q9fvvvvuutLS02DP9&#10;0X/bkiVLZOHChfLll1+az6KiInuWBALNCg6aFRw0K1hoVnDQrOBggxoHyzZ0aG/KvMtmZW72dsk9&#10;W2byItKsqJCvWLFCPv74Y8nNzZX8/HxZt26dlJSUmB6Y8vJy2b59u1khLNSrgemN/P3338uHH37Y&#10;u/eLfn766afy3nvv9eY5oec0tm7dKtdee62jWWlra5MNGzaY/4/+O/0x3O8lQ0OzgoNmBQfNChaa&#10;FRw0KzjYoMbBsg0d5y40yrzMbfJ6VpyknDnpy4tEs6I3065du0wvhaIN+by8PDl69Gjv/ir6nc8+&#10;+8zsuxJK1Ag99dRTEhcXZ3N86Mpjt9xyiyQnJ9ucodEeGSez0t7eLmvXrpX//Oc/ctttt8n06dNN&#10;LwyHs40eNStD9WCR4FBjTbOCgWYFi5qV8SCcboRmBYc+F9igxsCyDR0t7a3yZvJWmZURKwfLj5u8&#10;iDQrSnV1tcyYMcMYhBdeeMHcYDoU67777pMbbrhB/vCHP8j1118vKSkp9ieGRlcW+/XXX+WDDz4w&#10;PSZO8f7775shX7qXi+7tMnBJZB2SdtNNN8m2bdtsztAMZVYGoj0C+jfdeuutUl9fb/LUuKip0Z9l&#10;XD20Ma2m1ukcI7hoaGiQqqoqx3OM4KKpqcmUrX46nWcEF6ofaliczjGCC9UqPhcwoc8DHT3C50Lo&#10;g2UbujjX2CDvJsfIlMSNsqkw2bRl9Zmgzwan749FqFHSzoxgRykFbFaGQxvz+tZXnXKo0QJ/7rnn&#10;BpmSpKQkYyq0h+dqjNSsKDqMberUqXL48GGbQwKBw8BwcBgYDvasYOEwMBzsWcGhzwO+/cfAsg0d&#10;XT3dsjRrj9nFfl1RknReLtOI7FlRZ6Q9DDoU7I477pAbb7zRLG2sPR6333673H333cYQaGMq1HM9&#10;tBGh82F0grz/pta/5X//+5+Z5O9H89SlO82ZcZqzon+nflcFVD/1WP9f2mMTFRVlv0UChWYFB80K&#10;DpoVLDQrOGhWcLBBjYNlG1pW5x2TqWlb5If8o9LW2RGZZkVvpqVLl8pjjz1m5oj456n4UaHXm+7H&#10;H380c0wQaCP42LFjkpaWJpmZmWZITF+Ki4tl9erV/Rpz+ndrA0Qn/u/evdus8KUNaTUmGprWOSrf&#10;fvutGWamCwf4z5PRQbOCg2YFB80KFpoVHDQrONigxsGyDS2xJ1JkWka0rCw6Jhc62iLTrKiQ65LF&#10;y5YtM8O9hkLnsOgSxiRyoVnBQbOCg2YFC80KDpoVHGxQ42DZhpYDJbkyPTNGvi08IudbL4x/s6IT&#10;cubOnStvvfWWzJ49W2bNmmVizpw5MmXKFDN/pG++P6ZNm2b2WSkr863xTCITmhUcNCs4aFaw0Kzg&#10;oFnBwQY1DpZtaEk/c0qmZ8XK4vxDUnuxKTJ6VnQVLt3sUVd10obnSGPg8DASedCs4KBZwUGzgoVm&#10;BQfNCg42qHGwbENLUW2l6Vn5Im+vnGmujwyzoqh4O6Erf+nGkLo6V0xMjBw5coQPStILzQoOmhUc&#10;NCtYaFZw0KzgYIMaB8s2tFQ01sqUlM3yUfZOKWuqldpIMSt90QnnelNNnjxZHnzwQbOJ4k8//WQ2&#10;atSVujT97LPPmgn2amZI5EKzgoNmBQfNChaaFRw0KzjYoMbBsg0tdReb5OVj6+Sd9Dg52VAtdbW1&#10;kWdW9GZat26dWYVrqB4XRVfkUvNCIheaFRw0KzhoVrDQrOCgWcHBBjUOlm1oudjeJq/Fb5I5KdFy&#10;vL5K6mvrItOs7N271wz/cjIrmqc7FH/66admiWASudCs4KBZwUGzgoVmBQfNCg42qHGwbENLZ3eX&#10;zE+JlRnJUZJWUyLnI9GsKLrp4r59++TRRx+Vv/3tb2Y42AMPPCD33nuv2SBS81NTU3njRTg0Kzho&#10;VnDQrGChWcFBs4KDDWocLNvQotM1FmfulinJm+RwVZE01tVHnlnRQtCH4fHjx80+K3qsu8HramF9&#10;d4UnhGYFB80KDpoVLDQrOGhWcLBBjYNlG3p+zjssU9O3yr7KfGmqj0CzojfTN998I/PmzTON0aHo&#10;6uriBPsIh2YFB80KDpoVLDQrOGhWcLBBjYNlG3q2nEgxyxdvL8uR5rqGyDMrKuTZ2dlm1S+dl7J1&#10;61azEljfiIqKknfeecdMwieRC80KDpoVHDQrWGhWcNCs4GCDGgfLNvTsKc0xZmXT6dTIHAamQq6T&#10;67/66itJSkoy6YGRk5Mjq1atolmJcGhWcNCs4KBZwUKzgoNmBQcb1DhYtqEnvqrImJVVhfGRZVZU&#10;wOvr6+XEiRNSVlZm5qdo3lDoTadDwUjkQrOCg2YFB80KFpoVHDQrONigxsGyDT2ZZ0tlSuoW+S7v&#10;oJy73FaICLOSnJwsf/nLX+Saa67pF08//TRFhwwJzQoOmhUcNCtYaFZw0KzgYIMaB8s29OTXVcrk&#10;hA2yMGu3lFefkdaLrfaMdxnWrDQ0NBhTkpWV1e9G0pXANm7cKG+++SZvMOIIzQoOmhUcNCtYaFZw&#10;0KzgYIMaB8s29JQ118mriZvl/dQ4OVlZKm2X2wxeZ1izovNPoqOj7VF/1LDobvZOw720IaXLG5PI&#10;hWYFB80KDpoVLDQrOGhWcLBBjYNlG3rOXmiSeakxMjdpi2QVF0lHa5s9412GNSs6R+WOO+6QZ555&#10;Rp599tl+8cQTT5gNIfvmTZo0SZ588kmZMGGCZGRk2N9CIhGaFRw0KzhoVrDQrOCgWcHBBjUOlm3o&#10;Od92QT7J3CkzEjfKkaIc6Wz1/lYiw5oV7R05fPiw6T3RDSCvhn5HvxsfH2+WOCaRC80KDpoVHDQr&#10;WGhWcNCs4GCDGgfLNvQ0d7TKktz98mL8Otl/Okd62jvtGe8yrFnRjR07OwP/R3JTSEKzgoNmBQfN&#10;ChaaFRw0KzjYoMbBsg09FzraZEXBEXn+slnZWZonlzrGuVkhZLTQrOCgWcFBs4KFZgUHzQoONqhx&#10;sGxDT2tXh6w+mSTPH1srm06n06wQMhQ0KzhoVnDQrGChWcFBs4KDDWocLNvQ097VKZuL041Z+elE&#10;olwa78PACBktNCs4aFZw0KxgoVnBQbOCgw1qHCzb0NPZ3SUxJVny/NE1sqzgsHS0jfMJ9oSMFpoV&#10;HDQrOGhWsNCs4KBZwcEGNQ6Wbejp6umWHaXZxqx8fny/tLaN86WLCRktNCs4aFZw0KxgoVnBQbOC&#10;gw1qHCzb0NNzqUcOVRbIK/Hr5b3cXdLcetGe8S7j0qxog6O8vFwOHDggKSkpjhtXOlFRUSE7duyQ&#10;/fv3m8ag/h4yOmhWcNCs4KBZwUKzgoNmBQcb1DhYtqFHtxFJrT4tryVtljeyd0j9Be+3xcadWams&#10;rJTHH39cCgoKbI7I0qVLZc2aNY7LMOtFraqqktjYWPOzuuTyyZMn5bXXXpOnnnpKGhsb7TdJINCs&#10;4KBZwUGzgoVmBQfNCg42qHGwbDHk1VbIm2mxMjsrTqqbG2yudxlXZkUbyP/4xz/kq6++6reJpRqX&#10;hx9+WBISEgZtbqnHWkkG9qKoYbn77rvl1KlTNocEAs0KDpoVHDQrWGhWcNCs4GCDGgfLFsPJ+mqZ&#10;n/W7TM+MkYqmWpvrXVxvVvQGzsnJMUYjMTFxyDhx4oQUFhbKvffeK3FxcfanfWhF0F6SzZs3j2ho&#10;lzYGv/vuOzl27JjNEWlrazP52ghnXD2qq6tNo8/pHCO4qK2tNUMWnc4xgov6+npTtvrpdJ4RXGgv&#10;thptp3OM4EKNCp8LmNDngQ4t53Mh9MGyxURuZbHMS42VFxM3SFJpoTQ5fGcsoqmpyYxYGthRECie&#10;6FnRf+RIQh/Uf/3rX2XLli32J32cPn1a7r//ftm+fftVzYq+9du4caMxOPo7yejQm5Q9KxjYs4KD&#10;PStY2LOCgz0rOPj2HwfLFkNNy3n5Iv+ATM+KlYzq0zbXu4yrYWDa0Fi7dq08+eST5sHtZ+fOnWYO&#10;ijp3Rb+nk+77mhGdm3L48GEz/Ksv+vDXXhUSGDQrOGhWcNCsYKFZwUGzgoMNahwsWwz1rc2yuOCQ&#10;GQZ2uOy4zfUu426Cvb+HZeXKlXL06FH54Ycf5NChQ/16VA4ePCjXXHONWfVLv689KdrzcsMNN8i1&#10;117bG7fccoukpaWxh2UU0KzgoFnBQbOChWYFB80KDjaocbBsMTS3X5Slxw/KtIxo2XEqw+Z6l3Fn&#10;Vog7oFnBQbOCg2YFC80KDpoVHGxQ42DZYmjtbJevc/bL1PStsqEw0fMv3WlWCASaFRw0KzhoVrDQ&#10;rOCgWcHBBjUOli2Gzsvl+Uv+MZmaukWW5xyQLo+XL80KgUCzgoNmBQfNChaaFRw0KzjYoMbBssXQ&#10;fVnLok6kyPS0rfJ5xi5p6+ywZ7wJzQqBQLOCg2YFB80KFpoVHDQrONigxsGyxbGnJEdezYiR+Wnb&#10;zRwWL0OzQiDQrOCgWcFBs4KFZgUHzQoONqhxsGxxxFcUyszMWPkgZ5fUXWyyud6EZoVAoFnBQbOC&#10;g2YFC80KDpoVHGxQ42DZ4siqKZFZWdtkfu5uqWrybd3hVWhWCASaFRw0KzhoVrDQrOCgWcHBBjUO&#10;li2OE3VVMit7m7ybu1OKG2psrjehWSEQaFZw0KzgoFnBQrOCg2YFBxvUOFi2OCoaa2V21jZ5K3uH&#10;HD9XbnO9Cc0KgUCzgoNmBQfNChaaFRw0KzjYoMbBssVRe6FRXkvZKm9kbpO06tM215vQrBAINCs4&#10;aFZw0KxgoVnBQbOCgw1qHCxbHE3tF+XVYxtlVnqMHKss8vTGkDQrBALNCg6aFRw0K1hoVnDQrOBg&#10;gxoHyxZHW1eHvJMYIzNStsrOkmzpudRjz3gPmhUCgWYFB80KDpoVLDQrOGhWcLBBjYNli0PLdFH6&#10;TpmWukWiTqZJZ3eXPeM9aFYIBJoVHDQrOGhWsNCs4KBZwcEGNQ6WLZZfco/IlLQtsrooUdq7Om2u&#10;96BZIRBoVnDQrOCgWcFCs4KDZgUHG9Q4WLZYthYmy7TMGFl1MkkudrTZXO9Bs0Ig0KzgoFnBQbOC&#10;hWYFB80KDjaocbBssew8lSnTL5uVH07ES3N7q831HjQrBALNCg6aFRw0K1hoVnDQrOBggxoHyxbL&#10;wZI8mZ4VK8sKDktDa4vN9R40KwQCzQoOmhUcNCtYaFZw0KzgYIMaB8sWS2JZkTErC/P2y9kLjTbX&#10;e9CsEAg0KzhoVnDQrGChWcFBs4KDDWocLFss2ZXFMjMrTj7O2ilVzfU213vQrBAINCs4aFZw0Kxg&#10;oVnBQbOCgw1qHCxbLIVnymR21jZ5OzVOSptqxavbQtKsEAg0KzhoVnDQrGChWcFBs4KDDWocLFss&#10;5WfPyBvZO+S1xM1SUH/Gs7vY06wQCDQrOGhWcNCsYKFZwUGzgoMNahwsWyw1tWfl/Zxd8srRtZJe&#10;U0yzQkhfaFZw0KzgoFnBQrOCg2YFBxvUOFi2WOrr6+WzvH3ywpE1cvTMCZoVQvpCs4KDZgUHzQoW&#10;mhUcNCs42KDGwbLF0lR/XpYcPygvJqyX/ZX5NCuE9IVmBQfNCg6aFSw0KzhoVnCwQY2DZYvlQkOj&#10;fJW225iV7SXZNCtjiTYo2tvbzc090oLXn+ns7DQx3M/ouYFBAodmBQfNCg6aFSw0KzhoVnCwQY2D&#10;ZYtFzcpP2YeMWdl4KsWzbVpPmRUVuc8++0x2795tGmsJCQny+eefm8bbUGgF+PXXX+Xrr7+WH374&#10;QWbPni0PPfSQREVFGePSl+rqann00UflX//6lzz++OPyzDPPSGlpqT1LAoFmBQfNCg6aFSw0Kzho&#10;VnCwQY2DZYtFzcrm/KTLZmWD/Jx/jGYFjQrchx9+KD/99JPN8REXFycTJkyQhoYGm9OfEydODDIl&#10;iYmJ8thjj0lhYaE51ot38uRJ87tra2tNrw17VIKDZgUHzQoOmhUsNCs4aFZwsEGNg2WLpbn+vOw+&#10;lS1TkjbJsux9NCtoioqK5IEHHpBdu3bZHB8FBQVy0003yd69e23O1dGemQ8++KBXNLu6uoyp0d+9&#10;cuVKeeqpp0zk5eWZ84oano6ODtNQZFw9VDR1FQqnc4zgorGx0Tzcnc4xggt9JmjZ6qfTeUZwoUZQ&#10;Xyw5nWMEF/qCiM8FTOjzoLKyks8FQLBssVF39pwcLs6T6Qkb5YOUOGkZ43Jua2szbexgTVJYzYoa&#10;gKqqKjl9+rQUFxc7xqlTp8zbuPz8fLnrrrtkz5499qd9qKG4+eabjQG5GurcDx06JBs2bDCFNxyZ&#10;mZly5513Sm5urs0hgaDC2dLSYo9IKNHKz54VDOxZwaLPcu0BIKGHPSs49LnAt/8YWLZYGurqJae6&#10;RN5IiZZ5ydHS3ePNcvZMz4o2fufOnSsbN260OT60N+TWW281802GQh2dGqKDBw8a9z4S9Gfeeeed&#10;fr0rZORwGBgOfVtBs4KBZgULh4HhoFnBoc8DNqgxsGyx1NfWyamzlTI/fZtMj98oDa3efP56aoK9&#10;dhXOmDHDGA+dV6JzTvRYGxd+0tLSzNwW7ZHRhkdFRYXMnz/fTMRft26drF271sTixYtNb4yakrKy&#10;Mvnll18kNTXVPOz1WE0QJ9ePHpoVHDQrOGhWsNCs4KBZwcEGNQ6WLZbay8+Eyvqz8nn2bnklYYOc&#10;aa63Z7yFp8yKH30o67h9bbRp46IvOrRMz+mNr0ZEh8w4hZod/8/qp/4unWOhjWydmxLs+LpIh2YF&#10;B80KDpoVLDQrOGhWcLBBjYNli0XNSl1jgyzN2y9T07fKyboqe8ZbeNKsEPdDs4KDZgUHzQoWmhUc&#10;NCs42KDGwbLFos+EpuYmWVl4VKZnxkjmmdP2jLegWSEQaFZw0KzgoFnBQrOCg2YFBxvUOFi2WPSZ&#10;oIsdrT6ZJNOzYuVgqTcXjaJZIRBoVnDQrOCgWcFCs4KDZgUHG9Q4WLZY9JnQevnZsLEk3fSsxBQm&#10;2zPegmaFQKBZwUGzgoNmBQvNCg6aFRxsUONg2WLRZ0L7xVaJKskwc1ZW5R6yZ7wFzQqBQLOCg2YF&#10;B80KFpoVHDQrONigxsGyxeI3K3HFmTIlZbMsztjpyQWkaFYIBJoVHDQrOGhWsNCs4KBZwcEGNQ6W&#10;LRZjVi63GQ6U58v0lCh5J3GrdHqwrGlWCASaFRw0KzhoVrDQrOCgWcHBBjUOli0WfSa0XW4zJJ05&#10;JbPTomXG0Q1yob3VnvUONCsEAs0KDpoVHDQrWGhWcNCs4GCDGgfLFos+E1ovtkrWuVKZl7lNXo5f&#10;L3UXvdc2o1khEGhWcNCs4KBZwUKzgoNmBQcb1DhYtlj0maDPhoK6Snk3e6dMS98qVY219qx3oFkh&#10;EGhWcNCs4KBZwUKzgoNmBQcb1DhYtlj8ZqWk8ax8mLfbLF98ou6MPesdaFYIBJoVHDQrOGhWsNCs&#10;4KBZwcEGNQ6WLRa/WTnT3CCfHt9nNobMqimxZ70DzQqBQLOCg2YFB80KFpoVHDQrONigxsGyxeI3&#10;KzpP5Yv8A/LysfXyesJm+Sh125jEx+nb5UBlgXT1BHd9aVYIBJoVHDQrOGhWsNCs4KBZwcEGNQ6W&#10;LRa/Weno7pLc+kpJqD4lCWfGLhJrTkt5S53R1mCgWSEQaFZw0KzgoFnBQrOCg2YFBxvUOFi2WPxm&#10;xevQrBAINCs4aFZw0KxgoVnBQbOCgw1qHCxbLDQrhAwDzQoOmhUcNCtYaFZw0KzgYIMaB8sWC80K&#10;IcNAs4KDZgUHzQoWmhUcNCs42KDGwbLFQrNCyDDQrOCgWcFBs4KFZgUHzQoONqhxsGyx0KwQMgw0&#10;KzhoVnDQrGChWcFBs4KDDWocLFssNCuEDAPNCg6aFRw0K1hoVnDQrOBggxoHyxYLzQohw0CzgoNm&#10;BQfNChaaFRw0KzjYoMbBssVCs0LIMNCs4KBZwUGzgoVmBQfNCg42qHGwbLHQrBAyDDQrOGhWcNCs&#10;YKFZwUGzgoMNahwsWyw0K4QMgxqV8VBB3Eh7e7s0NDTYIxJKVDDr6+spnCAaGxulra3NHpFQouWq&#10;L4lI6NHngRptPhdCD8sWiz4TxsMzl2aFEEIIIYQQ4kpoVgghhBBCCCGuhGaFjBod369dt5cuXbI5&#10;gaE/5//50f6O8Yq/bLSMR4r/Z4K5JsRXjiy/4AikDPV7ep9rsNyvTiBlOxCW8fAEU7b6c7yPh8Zf&#10;tiMtG395BqqD5Apahv7yG2m5uxWaFRIQesOXlZXJTz/9JFlZWVJeXi6rVq2S33//3VSKq6GTw6Oj&#10;o2Xt2rWSl5dnJn91dHR4viKFiqamJvnll19k3759UlVVJXv37pXNmzcPO+ZUy33dunWydetWqaio&#10;MJMV9+/fL4sXL+YiByNEy1DLbfXq1XLPPfdIZmamPUNGis5Ry83Nlf/85z/y3//+d0T33okTJ+TD&#10;Dz+Uzz//3Hzefvvt8tFHH3Gi+AB0ntqpU6dkwYIF8vTTT5tncCDo/R0VFSX33nuv5OTk2FyiaNlU&#10;V1dLTEyMPPnkk3LgwAF75uroz6qOff/993Ls2DGprKw0C0hQz3xoI1nnVyYkJJiyXbJkiXR2dtqz&#10;Q1NSUiJLly6VgoICs+DJ8ePH5ccffzTPC5bt1dEy/+GHH2TRokUm9Hk8efJkU45eLT+aFRIQ2ohQ&#10;sTx69GjvTa+TZqdOnWoa1UOh301NTZXHH39cioqKbC7pS1dXl8ybN88In6b9edqQmzNnzpBvl7Q8&#10;r7vuOsnPz++9JmoK9XdpmZORU1xcLHfddRcbdEGwYcMGee6556SlpcXmOFNbW2sM+UDeeOMN+eST&#10;TzgR34H09HR59NFHzUuJkaDPA105UF8m6c+oEVdDSQajOjZx4kQ5ePCgzRkenbg8bdo086JITQsZ&#10;HtWjzz77rFfbhkLL8oUXXpDly5f3lqv+zM8//2xe5F3t5yMdrfNq8vq2F9Qgfvvtt6ZcvdpLRbNC&#10;AmLLli0yadIkKS0ttTm+ivDFF1/IbbfdNuTb1J07d8qf/vQn8/P65krfsOjDq7Cw0LOVJ9RoWWhj&#10;Ij4+vtd0KFpe+sZZzw+FvnF6+eWXZfr06eYNqjZOdIUVEhg0K8Gzfv36EZkVJ7RxMnPmTElMTOxX&#10;B4iPQM2KvknVxrf2zOgbapqVoQnErKjRvvvuu+Wdd94xL+70np81a5bs2bOHJnsIRmpWFB1h8MEH&#10;H5h7/bfffpMdO3aYl3E0haND67/2sGzatMmzz1WaFRIQOnxLh3n0FUs1K/oQuv76680DfyBqYLQL&#10;WHtf+lYU7eq94447zMOIDyGR7Oxsuf/++yU5Odnm+NChYGpWdLjBUGi3rw6v0+FLL730ktxwww1G&#10;OPkWKjBoVoJntGZF7+G3336bewgNw0jNijaYtYdLhzZqQ0VD02pWdPiuPrNpBvsTiFnZtm2beSbr&#10;SyI/OvxL79/33nuPhsWBQMyK3q86FFqHj2lvij6TdYSBPiN43waGlre+vDx8+LCny45mhQSEDjn6&#10;5z//2a8xp40S7Q5ftmyZY2XQOSlz5841PTJ9x6vqA/3jjz+WFStW9MuPVHTMv5aRNjL85k0/v/vu&#10;O/n3v/89pABq4+Oaa67pt8eCvvnTMapqBGlYRg7NSvAEala0YaKNEn1zyl7W4RmpWdE5LTosV6+F&#10;P/Q5O2HCBFm4cKHpvWVZ9ycQs5KSkiJ//vOfzXAbP/qs/vXXX81zl3uMDWakZkV17sEHHzRmxY8+&#10;I7755ht5//33WbYjRO9HfV4cOnRoXJhnmhUSECpwu3btMl2K+pZDHyK7d++WlStXmrSiFWPNmjVm&#10;jKTfhGjeq6++aiYw63wKzdfGiT68nHpjIhE1emoGdUid9jppGemQDT32TzjW8tfy1jH9fnOiPVcP&#10;P/ywebjrNVAx0Guj12C4oWPkClr2+nDXe/LOO++UpKQkU458izdy9N7UFxP6LHjmmWfMMMS+DWK9&#10;T/WFht6XWtb6TNi+fbsZuqiTm+Pi4kzoUFF9m6qTlYkPvQ/1eaBDjrSu6xt9LUM/ek7LVYfX6vPV&#10;CZ1Erj0rNOL98dd97dHToczaa6Ll2bfuqznRhR/6mkQ1NTqXUHus9Fmhz2hdeMbLk5gR6DNA6/qU&#10;KVNMr5Oajb7lo/PWtGx16KcfHSWgw8C0baBlqz+jzwrtIbia2Yl0tLzVROuCJfqy0v9cjY2NlS+/&#10;/NKM4PAiNCtkVOjDXBsj+gZ/oGvXB5E+ZDT6PpQ0rUKqP6O7hA/8OeJDhVONiIqnvp3u2+BT9MGt&#10;ZeiUr9dEQxuGFMyRo2WlDW0dyqGh5a7Gj2U4cvS+1XtQy05Dy7Fvg1rvV633/h4XLW//9wYGy74/&#10;/gafv2w19BnsR8tKx/lr+Q5Vbv7rw8Zef/x1338v6ufA+0+P9Xk8sOz0WMtcn8f6zB34TCa+MvKX&#10;q4beg33LyW8U+7YHtOz1/vaXrbYl+t7vZGi0PPVe7Ps89Ye2v4Z6PrgdmhVCCCGEEEKIK6FZIYQQ&#10;QgghhLgSmhVCCCGEEEKIK6FZIYQQQgghhLgSmhVCCCGEEEKIK6FZIYQQQgghhLgSmhVCCCGEEEKI&#10;K6FZIYQQQgghhLgSmhVCCCGEEEKIK6FZIYQQQgghhLgSmhVCCCGEEEKIK6FZIYQQQgghhLgSmhVC&#10;CCEwWltb5fz589LT02NzQktnZ6c0NjaO6Pfrd/S7bW1tNucK3d3d0tTUJF1dXTbHx4ULF6S+vt4e&#10;EUIIGWtoVgghhPTj0qVL0tDQIMnJyfL3v/9drrnmGvm///s/mTNnjqxYsUKWLl0qL730kjz88MPy&#10;5ZdfSmpqqjEA+nN9UQOwcOFCmTx5spSUlNjc0HDu3DnZsWOH3H///fLqq6/KxYsX7ZmhqayslJkz&#10;Z8qyZctsjsjZs2dlz549ctNNN8n06dP7GRP9na+99prcddddUl1dbXN96L9Vzc/AfzMhhJDQQrNC&#10;CCFkSLZs2SK33HKL+XRCG/fz5s2TW2+9VVauXDmmjXc1SF988YUxICMxK8PxzjvvyIwZM0bUi6L/&#10;xuPHj8u2bdukvb3d5hJCCEFAs0IIIWRIoqOjhzUrig71WrBggfzxj3+UJUuWmB4H7VXRIVdZWVkS&#10;GxtrejD86NCtoqIi+f333825Q4cOyf79+833/agRycjIMIZgzZo1sm7dOklKSupnDvqalebmZiko&#10;KJCff/5Zvv/+ezl69Kj5u/zo/1P/hgMHDsi+ffts7hUGmhX/35+ZmWlMmA5lU5Oiv0N7i6677jp5&#10;/fXXzd+uPVClpaVy8OBB2blzp+mpyc/P7x1u5v/36v83ISHB/K2EEEJGBs0KIYSQIRmJWdFG/JEj&#10;R8xwqT/84Q9SW1tr5n7ofA/tdXnmmWekvLzcfLejo8MYmrVr1xpDoGhjXv8/fkOjw7WefPJJY0T8&#10;qHG44447ZNasWb0mxG9WHnvsMWMC6urqjBHIzc2VSZMmyd13323+LjVPanIKCwvl2Wefla+//tr8&#10;fF+czIr+vueff17+3//7fybtR///+vu/+eYb8+/x09LSIrNnz5YHHnhAqqqqbK6P9PR0Y7g4bIwQ&#10;QgKDZoUQQsiQjMSsqBnQHoWJEyeauS19ew50jos27P1mRU2Afveee+4xZkJ7QtREqJno25DX76nh&#10;OXPmjKSkpMj69euNWZkyZUrvkK/hhoHpOZ1ToybE//eoGZo6dWq/OSt+nIaBqYmaP3++MWB9zYr+&#10;v/TfpL+nr1lR9G+eO3euvPzyy+Zv13+TzndZvXp1v94lQgghI4NmhRBCyJCMxKxoT4qaCG3U61yO&#10;vgw0K9p41/D3XKhx0d6OP//5z7J161bzHR1ypT0yixcv7l1JTHszHnrooRGbFTUN//3vf+WTTz7p&#10;7YkZC7OiaC/QG2+8YSbn63d1WJoaMkIIIYFDs0IIIWRIdL7IzTffLFFRUYN6PrRhr/m33367adTX&#10;1NT0+46iQ6X6DgPTHpS4uDgzp8P/XTUW/sa9/l6dp6K/U+d+qGFQU6KN/b/85S/yyiuvGHOkQ678&#10;ZkUNTN/5Lmog1CTp6mV9zYf2cOh3nYaBvf322zJt2rR+pkR/j5qmocyKroSmaf1/DzRLWha6Ypqu&#10;pKbzXgghhIwOmhVCCCH9UBOhjW2dZ6E9H7pEsE6G18npOnFd54HocsVqINQMqNkYiA69ysnJke3b&#10;t5vfoXNKdLlhNSO6jHFaWpqZcK49N3v37pXi4mJzTtHfp+fVVKjpUGOjJic+Pt5MdteJ9Ppd/Tu1&#10;1yQvL082bdpkzumnDhvra14U/X/r36D/Fv2b1EDovirac6MT+TV/165dZrK8miE1Qro4gBom/bcn&#10;JiYas6O9PBqnTp0yf9uGDRvMMs8DTZqiv1P/bYQQQkYPzQohhBASJGpgdEEBNWlqttTU6bA2JyNH&#10;CCFk5NCsEEIIIUGivSu6OaUO+/rPf/5jemX8PUWEEEJGi8j/DzCevDb7B7W1AAAAAElFTkSuQmCC&#10;UEsBAi0AFAAGAAgAAAAhALGCZ7YKAQAAEwIAABMAAAAAAAAAAAAAAAAAAAAAAFtDb250ZW50X1R5&#10;cGVzXS54bWxQSwECLQAUAAYACAAAACEAOP0h/9YAAACUAQAACwAAAAAAAAAAAAAAAAA7AQAAX3Jl&#10;bHMvLnJlbHNQSwECLQAUAAYACAAAACEA4U+pDbIDAAB5CAAADgAAAAAAAAAAAAAAAAA6AgAAZHJz&#10;L2Uyb0RvYy54bWxQSwECLQAUAAYACAAAACEAqiYOvrwAAAAhAQAAGQAAAAAAAAAAAAAAAAAYBgAA&#10;ZHJzL19yZWxzL2Uyb0RvYy54bWwucmVsc1BLAQItABQABgAIAAAAIQDrY4tg3QAAAAYBAAAPAAAA&#10;AAAAAAAAAAAAAAsHAABkcnMvZG93bnJldi54bWxQSwECLQAKAAAAAAAAACEAgOWEEbyoAAC8qAAA&#10;FAAAAAAAAAAAAAAAAAAVCAAAZHJzL21lZGlhL2ltYWdlMS5wbmdQSwUGAAAAAAYABgB8AQAAA7EA&#10;AAAA&#10;">
                <v:shape id="Picture 245" o:spid="_x0000_s1264" type="#_x0000_t75" style="position:absolute;left:9545;top:4823;width:33757;height:2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ZzOxQAAANwAAAAPAAAAZHJzL2Rvd25yZXYueG1sRI9Ba8JA&#10;FITvhf6H5RW81d2qEU1dpRQVoReNIj2+Zl+T0OzbkF1j/PduodDjMPPNMItVb2vRUesrxxpehgoE&#10;ce5MxYWG03HzPAPhA7LB2jFpuJGH1fLxYYGpcVc+UJeFQsQS9ilqKENoUil9XpJFP3QNcfS+XWsx&#10;RNkW0rR4jeW2liOlptJixXGhxIbeS8p/sovVMOrU2IevRH0k1Tnz+635LNZzrQdP/dsriEB9+A//&#10;0TsTuUkCv2fiEZDLOwAAAP//AwBQSwECLQAUAAYACAAAACEA2+H2y+4AAACFAQAAEwAAAAAAAAAA&#10;AAAAAAAAAAAAW0NvbnRlbnRfVHlwZXNdLnhtbFBLAQItABQABgAIAAAAIQBa9CxbvwAAABUBAAAL&#10;AAAAAAAAAAAAAAAAAB8BAABfcmVscy8ucmVsc1BLAQItABQABgAIAAAAIQCVAZzOxQAAANwAAAAP&#10;AAAAAAAAAAAAAAAAAAcCAABkcnMvZG93bnJldi54bWxQSwUGAAAAAAMAAwC3AAAA+QIAAAAA&#10;">
                  <v:imagedata r:id="rId98" o:title=""/>
                  <v:path arrowok="t"/>
                </v:shape>
                <v:shape id="_x0000_s1265" type="#_x0000_t202" style="position:absolute;width:53081;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qpCwwAAANwAAAAPAAAAZHJzL2Rvd25yZXYueG1sRI/disIw&#10;FITvF3yHcARvFpsqWrUaZV1w8dafBzhtjm2xOSlN1ta33wgLXg4z8w2z2fWmFg9qXWVZwSSKQRDn&#10;VldcKLheDuMlCOeRNdaWScGTHOy2g48Nptp2fKLH2RciQNilqKD0vkmldHlJBl1kG+Lg3Wxr0AfZ&#10;FlK32AW4qeU0jhNpsOKwUGJD3yXl9/OvUXA7dp/zVZf9+OviNEv2WC0y+1RqNOy/1iA89f4d/m8f&#10;tYLpLIHXmXAE5PYPAAD//wMAUEsBAi0AFAAGAAgAAAAhANvh9svuAAAAhQEAABMAAAAAAAAAAAAA&#10;AAAAAAAAAFtDb250ZW50X1R5cGVzXS54bWxQSwECLQAUAAYACAAAACEAWvQsW78AAAAVAQAACwAA&#10;AAAAAAAAAAAAAAAfAQAAX3JlbHMvLnJlbHNQSwECLQAUAAYACAAAACEA4naqQsMAAADcAAAADwAA&#10;AAAAAAAAAAAAAAAHAgAAZHJzL2Rvd25yZXYueG1sUEsFBgAAAAADAAMAtwAAAPcCAAAAAA==&#10;" stroked="f">
                  <v:textbox>
                    <w:txbxContent>
                      <w:p w14:paraId="28131D5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E30</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disability and relapse in Model 3. X-axis values</w:t>
                        </w:r>
                        <w:r w:rsidRPr="00EC6567">
                          <w:rPr>
                            <w:rFonts w:ascii="Times New Roman" w:hAnsi="Times New Roman" w:cs="Times New Roman"/>
                            <w:lang w:val="en-US"/>
                          </w:rPr>
                          <w:t>: ‘0’=</w:t>
                        </w:r>
                        <w:r>
                          <w:rPr>
                            <w:rFonts w:ascii="Times New Roman" w:hAnsi="Times New Roman" w:cs="Times New Roman"/>
                            <w:i/>
                            <w:lang w:val="en-US"/>
                          </w:rPr>
                          <w:t>no recorded disability</w:t>
                        </w:r>
                        <w:r w:rsidRPr="00EC6567">
                          <w:rPr>
                            <w:rFonts w:ascii="Times New Roman" w:hAnsi="Times New Roman" w:cs="Times New Roman"/>
                            <w:lang w:val="en-US"/>
                          </w:rPr>
                          <w:t>, ‘1’=</w:t>
                        </w:r>
                        <w:r>
                          <w:rPr>
                            <w:rFonts w:ascii="Times New Roman" w:hAnsi="Times New Roman" w:cs="Times New Roman"/>
                            <w:i/>
                            <w:lang w:val="en-US"/>
                          </w:rPr>
                          <w:t xml:space="preserve">recorded disability, </w:t>
                        </w:r>
                        <w:r w:rsidRPr="00EC6567">
                          <w:rPr>
                            <w:rFonts w:ascii="Times New Roman" w:hAnsi="Times New Roman" w:cs="Times New Roman"/>
                            <w:lang w:val="en-US"/>
                          </w:rPr>
                          <w:t>‘2’</w:t>
                        </w:r>
                        <w:r>
                          <w:rPr>
                            <w:rFonts w:ascii="Times New Roman" w:hAnsi="Times New Roman" w:cs="Times New Roman"/>
                            <w:i/>
                            <w:lang w:val="en-US"/>
                          </w:rPr>
                          <w:t>=missing response</w:t>
                        </w:r>
                        <w:r w:rsidRPr="00EC6567">
                          <w:rPr>
                            <w:rFonts w:ascii="Times New Roman" w:hAnsi="Times New Roman" w:cs="Times New Roman"/>
                            <w:lang w:val="en-US"/>
                          </w:rPr>
                          <w:t>.</w:t>
                        </w:r>
                      </w:p>
                    </w:txbxContent>
                  </v:textbox>
                </v:shape>
              </v:group>
            </w:pict>
          </mc:Fallback>
        </mc:AlternateContent>
      </w:r>
    </w:p>
    <w:p w14:paraId="200D73AE" w14:textId="56A7324B" w:rsidR="00FD4CBC" w:rsidRPr="00A01702" w:rsidRDefault="00FD4CBC" w:rsidP="00FD4CBC">
      <w:pPr>
        <w:rPr>
          <w:rFonts w:ascii="Times New Roman" w:hAnsi="Times New Roman" w:cs="Times New Roman"/>
          <w:sz w:val="24"/>
          <w:szCs w:val="24"/>
          <w:lang w:val="en-US"/>
        </w:rPr>
      </w:pPr>
    </w:p>
    <w:p w14:paraId="3F1B952E" w14:textId="63B85CE0" w:rsidR="00FD4CBC" w:rsidRPr="00A01702" w:rsidRDefault="00FD4CBC" w:rsidP="00FD4CBC">
      <w:pPr>
        <w:rPr>
          <w:rFonts w:ascii="Times New Roman" w:hAnsi="Times New Roman" w:cs="Times New Roman"/>
          <w:sz w:val="24"/>
          <w:szCs w:val="24"/>
          <w:lang w:val="en-US"/>
        </w:rPr>
      </w:pPr>
    </w:p>
    <w:p w14:paraId="2036DDAE" w14:textId="73694C3E" w:rsidR="00FD4CBC" w:rsidRPr="00A01702" w:rsidRDefault="00FD4CBC" w:rsidP="00FD4CBC">
      <w:pPr>
        <w:rPr>
          <w:rFonts w:ascii="Times New Roman" w:hAnsi="Times New Roman" w:cs="Times New Roman"/>
          <w:sz w:val="24"/>
          <w:szCs w:val="24"/>
          <w:lang w:val="en-US"/>
        </w:rPr>
      </w:pPr>
    </w:p>
    <w:p w14:paraId="73E31920" w14:textId="77777777" w:rsidR="00FD4CBC" w:rsidRPr="00A01702" w:rsidRDefault="00FD4CBC" w:rsidP="00FD4CBC">
      <w:pPr>
        <w:tabs>
          <w:tab w:val="left" w:pos="2544"/>
        </w:tabs>
        <w:rPr>
          <w:rFonts w:ascii="Times New Roman" w:hAnsi="Times New Roman" w:cs="Times New Roman"/>
          <w:sz w:val="24"/>
          <w:szCs w:val="24"/>
          <w:lang w:val="en-US"/>
        </w:rPr>
      </w:pPr>
    </w:p>
    <w:p w14:paraId="6A47D450" w14:textId="5B0333FB" w:rsidR="00FD4CBC" w:rsidRPr="00A01702" w:rsidRDefault="00FD4CBC" w:rsidP="00FD4CBC">
      <w:pPr>
        <w:tabs>
          <w:tab w:val="left" w:pos="2544"/>
        </w:tabs>
        <w:rPr>
          <w:rFonts w:ascii="Times New Roman" w:hAnsi="Times New Roman" w:cs="Times New Roman"/>
          <w:sz w:val="24"/>
          <w:szCs w:val="24"/>
          <w:lang w:val="en-US"/>
        </w:rPr>
      </w:pPr>
    </w:p>
    <w:p w14:paraId="60A8EC49" w14:textId="281E258E" w:rsidR="00FD4CBC" w:rsidRPr="00A01702" w:rsidRDefault="00FD4CBC" w:rsidP="00FD4CBC">
      <w:pPr>
        <w:tabs>
          <w:tab w:val="left" w:pos="2544"/>
        </w:tabs>
        <w:rPr>
          <w:rFonts w:ascii="Times New Roman" w:hAnsi="Times New Roman" w:cs="Times New Roman"/>
          <w:sz w:val="24"/>
          <w:szCs w:val="24"/>
          <w:lang w:val="en-US"/>
        </w:rPr>
      </w:pPr>
    </w:p>
    <w:p w14:paraId="4B7D8396" w14:textId="75ACE775" w:rsidR="00FD4CBC" w:rsidRPr="00A01702" w:rsidRDefault="00FD4CBC" w:rsidP="00FD4CBC">
      <w:pPr>
        <w:tabs>
          <w:tab w:val="left" w:pos="2544"/>
        </w:tabs>
        <w:rPr>
          <w:rFonts w:ascii="Times New Roman" w:hAnsi="Times New Roman" w:cs="Times New Roman"/>
          <w:sz w:val="24"/>
          <w:szCs w:val="24"/>
          <w:lang w:val="en-US"/>
        </w:rPr>
      </w:pPr>
    </w:p>
    <w:p w14:paraId="292DEDE1" w14:textId="7163E0D4" w:rsidR="00FD4CBC" w:rsidRPr="00A01702" w:rsidRDefault="00FD4CBC" w:rsidP="00FD4CBC">
      <w:pPr>
        <w:tabs>
          <w:tab w:val="left" w:pos="2544"/>
        </w:tabs>
        <w:rPr>
          <w:rFonts w:ascii="Times New Roman" w:hAnsi="Times New Roman" w:cs="Times New Roman"/>
          <w:sz w:val="24"/>
          <w:szCs w:val="24"/>
          <w:lang w:val="en-US"/>
        </w:rPr>
      </w:pPr>
    </w:p>
    <w:p w14:paraId="620BA927" w14:textId="7094130B" w:rsidR="00FD4CBC" w:rsidRPr="00A01702" w:rsidRDefault="00FD4CBC" w:rsidP="00FD4CBC">
      <w:pPr>
        <w:tabs>
          <w:tab w:val="left" w:pos="2544"/>
        </w:tabs>
        <w:rPr>
          <w:rFonts w:ascii="Times New Roman" w:hAnsi="Times New Roman" w:cs="Times New Roman"/>
          <w:sz w:val="24"/>
          <w:szCs w:val="24"/>
          <w:lang w:val="en-US"/>
        </w:rPr>
      </w:pPr>
    </w:p>
    <w:p w14:paraId="746523E4" w14:textId="7BAB8C4C" w:rsidR="00FD4CBC" w:rsidRPr="00A01702" w:rsidRDefault="00431CBC" w:rsidP="00FD4CBC">
      <w:pPr>
        <w:tabs>
          <w:tab w:val="left" w:pos="2544"/>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31616" behindDoc="0" locked="0" layoutInCell="1" allowOverlap="1" wp14:anchorId="7D3E7DA1" wp14:editId="3CA73265">
                <wp:simplePos x="0" y="0"/>
                <wp:positionH relativeFrom="column">
                  <wp:posOffset>26670</wp:posOffset>
                </wp:positionH>
                <wp:positionV relativeFrom="paragraph">
                  <wp:posOffset>59055</wp:posOffset>
                </wp:positionV>
                <wp:extent cx="5271770" cy="2974340"/>
                <wp:effectExtent l="0" t="0" r="5080" b="0"/>
                <wp:wrapNone/>
                <wp:docPr id="327" name="Group 327"/>
                <wp:cNvGraphicFramePr/>
                <a:graphic xmlns:a="http://schemas.openxmlformats.org/drawingml/2006/main">
                  <a:graphicData uri="http://schemas.microsoft.com/office/word/2010/wordprocessingGroup">
                    <wpg:wgp>
                      <wpg:cNvGrpSpPr/>
                      <wpg:grpSpPr>
                        <a:xfrm>
                          <a:off x="0" y="0"/>
                          <a:ext cx="5271770" cy="2974340"/>
                          <a:chOff x="0" y="0"/>
                          <a:chExt cx="5272084" cy="2974514"/>
                        </a:xfrm>
                      </wpg:grpSpPr>
                      <wps:wsp>
                        <wps:cNvPr id="253" name="Text Box 2"/>
                        <wps:cNvSpPr txBox="1">
                          <a:spLocks noChangeArrowheads="1"/>
                        </wps:cNvSpPr>
                        <wps:spPr bwMode="auto">
                          <a:xfrm>
                            <a:off x="0" y="0"/>
                            <a:ext cx="5272084" cy="624816"/>
                          </a:xfrm>
                          <a:prstGeom prst="rect">
                            <a:avLst/>
                          </a:prstGeom>
                          <a:solidFill>
                            <a:srgbClr val="FFFFFF"/>
                          </a:solidFill>
                          <a:ln w="9525">
                            <a:noFill/>
                            <a:miter lim="800000"/>
                            <a:headEnd/>
                            <a:tailEnd/>
                          </a:ln>
                        </wps:spPr>
                        <wps:txbx>
                          <w:txbxContent>
                            <w:p w14:paraId="0059371A"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E31</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diagnosis and relapse in Model 3. X-axis values: ‘1</w:t>
                              </w:r>
                              <w:r w:rsidRPr="00EC6567">
                                <w:rPr>
                                  <w:rFonts w:ascii="Times New Roman" w:hAnsi="Times New Roman" w:cs="Times New Roman"/>
                                  <w:lang w:val="en-US"/>
                                </w:rPr>
                                <w:t>’=</w:t>
                              </w:r>
                              <w:r>
                                <w:rPr>
                                  <w:rFonts w:ascii="Times New Roman" w:hAnsi="Times New Roman" w:cs="Times New Roman"/>
                                  <w:i/>
                                  <w:lang w:val="en-US"/>
                                </w:rPr>
                                <w:t>affective disorder</w:t>
                              </w:r>
                              <w:r>
                                <w:rPr>
                                  <w:rFonts w:ascii="Times New Roman" w:hAnsi="Times New Roman" w:cs="Times New Roman"/>
                                  <w:lang w:val="en-US"/>
                                </w:rPr>
                                <w:t>, ‘2</w:t>
                              </w:r>
                              <w:r w:rsidRPr="00EC6567">
                                <w:rPr>
                                  <w:rFonts w:ascii="Times New Roman" w:hAnsi="Times New Roman" w:cs="Times New Roman"/>
                                  <w:lang w:val="en-US"/>
                                </w:rPr>
                                <w:t>’=</w:t>
                              </w:r>
                              <w:r>
                                <w:rPr>
                                  <w:rFonts w:ascii="Times New Roman" w:hAnsi="Times New Roman" w:cs="Times New Roman"/>
                                  <w:i/>
                                  <w:lang w:val="en-US"/>
                                </w:rPr>
                                <w:t xml:space="preserve">anxiety disorder, </w:t>
                              </w:r>
                              <w:r>
                                <w:rPr>
                                  <w:rFonts w:ascii="Times New Roman" w:hAnsi="Times New Roman" w:cs="Times New Roman"/>
                                  <w:lang w:val="en-US"/>
                                </w:rPr>
                                <w:t>‘3</w:t>
                              </w:r>
                              <w:r w:rsidRPr="00EC6567">
                                <w:rPr>
                                  <w:rFonts w:ascii="Times New Roman" w:hAnsi="Times New Roman" w:cs="Times New Roman"/>
                                  <w:lang w:val="en-US"/>
                                </w:rPr>
                                <w:t>’</w:t>
                              </w:r>
                              <w:r>
                                <w:rPr>
                                  <w:rFonts w:ascii="Times New Roman" w:hAnsi="Times New Roman" w:cs="Times New Roman"/>
                                  <w:i/>
                                  <w:lang w:val="en-US"/>
                                </w:rPr>
                                <w:t>=mixed anxiety and depression, ’4’=other (including PTSD and OCD)</w:t>
                              </w:r>
                            </w:p>
                          </w:txbxContent>
                        </wps:txbx>
                        <wps:bodyPr rot="0" vert="horz" wrap="square" lIns="91440" tIns="45720" rIns="91440" bIns="45720" anchor="t" anchorCtr="0">
                          <a:noAutofit/>
                        </wps:bodyPr>
                      </wps:wsp>
                      <pic:pic xmlns:pic="http://schemas.openxmlformats.org/drawingml/2006/picture">
                        <pic:nvPicPr>
                          <pic:cNvPr id="252" name="Picture 252"/>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914400" y="612949"/>
                            <a:ext cx="3456940" cy="2361565"/>
                          </a:xfrm>
                          <a:prstGeom prst="rect">
                            <a:avLst/>
                          </a:prstGeom>
                        </pic:spPr>
                      </pic:pic>
                    </wpg:wgp>
                  </a:graphicData>
                </a:graphic>
              </wp:anchor>
            </w:drawing>
          </mc:Choice>
          <mc:Fallback>
            <w:pict>
              <v:group w14:anchorId="7D3E7DA1" id="Group 327" o:spid="_x0000_s1266" style="position:absolute;margin-left:2.1pt;margin-top:4.65pt;width:415.1pt;height:234.2pt;z-index:251631616;mso-position-horizontal-relative:text;mso-position-vertical-relative:text" coordsize="52720,29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Rj8+uwMAAHkIAAAOAAAAZHJzL2Uyb0RvYy54bWykVm1v2zYQ/j5g/4HQ&#10;d0cvlixbiFykzgsKdFuwdj+ApiiLqERyJB05Hfbfd0fKduIUWNEaiM23Oz733HPHXL87DD154sYK&#10;JesovUoiwiVTjZC7Ovrr8/1sGRHrqGxorySvo2duo3frX3+5HnXFM9WpvuGGgBNpq1HXUeecruLY&#10;so4P1F4pzSVstsoM1MHU7OLG0BG8D32cJckiHpVptFGMWwurt2EzWnv/bcuZ+6NtLXekryPA5vy3&#10;8d9b/I7X17TaGao7wSYY9AdQDFRIuPTk6pY6SvZGvHE1CGaUVa27YmqIVdsKxn0MEE2aXETzYNRe&#10;+1h21bjTJ5qA2gueftgt+/3p0RDR1NE8KyMi6QBJ8vcSXAB6Rr2r4NSD0Z/0o5kWdmGGER9aM+Av&#10;xEIOntjnE7H84AiDxSIr07IE/hnsZasyn+cT9ayD/LyxY93d2TJLlvnZskhzRBUfL44R3wnOqEFG&#10;9syU/TmmPnVUc58AixxMTGXF/MjUZ4zwvTqQLFDljyFPxB1gGSrCq8Lqj4p9sUSqTUfljt8Yo8aO&#10;0wbwpT4cBA43oClSbiuLTrbjb6qBhNC9U97Rd5J9pmyR5ct08YoxWmlj3QNXA8FBHRmoEu+dPn20&#10;LpB7PIKZtaoXzb3oez8xu+2mN+SJQkXd+8/k/dWxXpKxjlZFVnjPUqE9uKbVIBxUfC+GOlom+EFz&#10;WiEbd7LxY0dFH8aQ5l5Cto+MBG7cYXvwmk1DaLi7Vc0zMGZUKHFoSTDolPkakRHKu47s33tqeET6&#10;DxJYX6U5SJA4P8mLMoOJebmzfblDJQNXdeQiEoYb53sIApfqBrLTCk/cGckEGsS4vtaCVfA31S+M&#10;3qjy//scWLk94g+9cvguHwM1X/Z6Bq1GUye2ohfu2bdNSAqCkk+PgqHicPJS4NlR4LCP15Ks8Ao/&#10;ngtWoCTBLpRtNajpqOrXx2Ocvrpy2wt9FBaOp+CA24v+9g1+Qu+8VWw/cOnCY2B4D3EqaTuhLSS0&#10;4sOWN6DwD00KLQQeIgfVpI2QQfBQvaB4zCLWse/X/2TLmyRZZe9nmyLZzPKkvJvdrPJyViZ3ZZ5A&#10;NW3Szb8o6jSv9pZD+LS/1WKCDqtvwH+zOU/PWGj7/vkIJeXLAWQPgHyXO0KEJWQIsVpnuGMdDluo&#10;qj+B8FC0pw3P9Jlc5B37CVpcdBBfB6B96MuLNFvlq1CNSAc27nleLFZYKL5xzxdpsSh+ppl4YAGK&#10;HwIyXyj+ffPxTm8xPqAv5/7U+T+G9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E/2Jc3gAAAAcBAAAPAAAAZHJzL2Rvd25yZXYueG1sTI7NToNAFIX3Jr7D5Jq4swMFpSJD0zTq&#10;qmlia9J0dwu3QMrMEGYK9O29rnR5fnLOly0n3YqBetdYoyCcBSDIFLZsTKXge//xtADhPJoSW2tI&#10;wY0cLPP7uwzT0o7mi4adrwSPGJeigtr7LpXSFTVpdDPbkeHsbHuNnmVfybLHkcd1K+dB8CI1NoYf&#10;auxoXVNx2V21gs8Rx1UUvg+by3l9O+6ft4dNSEo9PkyrNxCeJv9Xhl98RoecmU72akonWgXxnIsK&#10;XiMQnC6iOAZxYjtJEpB5Jv/z5z8AAAD//wMAUEsDBAoAAAAAAAAAIQCx0IjRx3sAAMd7AAAUAAAA&#10;ZHJzL21lZGlhL2ltYWdlMS5wbmeJUE5HDQoaCgAAAA1JSERSAAADQAAAAjgIBgAAAENliVoAAAAB&#10;c1JHQgCuzhzpAAAABGdBTUEAALGPC/xhBQAAAAlwSFlzAAAh1QAAIdUBBJy0nQAAe1xJREFUeF7t&#10;3Yl/VOXZ+P/fH/R9qn2qdbdVax9b19Zqrbu2VSAJiMiigrigoqIIiLgiorJmZd/XQPZ9JftOEpKQ&#10;hezB65fr5owGmCBgknMN83n7ul+SM5MA4Z4z88k5557/TwAAAAAgTBBAAAAAAMIGAQQAAAAgbBBA&#10;AAAAAMIGAQQAAAAgbBBAAAAAAMIGAQQAAAAgbBBAAAAAAMIGAQQAAAAgbBBAAAAAAMIGAQQAAAAg&#10;bBBAAAAAAMIGAQQAAAAgbBBAAAAAAMIGAQQAAAAgbBBAAAAAAMIGAQQAAAAgbBBAIaivr0+6urrk&#10;9OnT3hbAhh9//FF6enrc0F8Dluic7O3tle7ubuYnzNE5eerUKTdHAWv0NWdHR4cMDAx4W0IbARSC&#10;9Mm7ra2NAII5+gTe2dnpdpK8wIQ1Oif1h0ft7e3MT5ijc1Kf2zWCAGv0NWdzc7P7IfyVgAAKQfrT&#10;9ZMnTxJAMCfwAlMHLzBhjc5JfXGpkc78hDU6J/W5nQCCRfqa88SJE9Lf3+9tCW0EUAgigGAVAQTL&#10;CCBYRgDBMgIIviOAYBUBBMsIIFhGAMEyAgi+I4BgFQEEywggWEYAwTICCL4jgGAVAQTLCCBYRgDB&#10;MgIIviOAYBUBBMsIIFhGAMEyAgi+I4BgFQEEywggWEYAwTICCL4jgGAVAQTLCCBYRgDBMgIIviOA&#10;YBUBBMsIIFhGAMEyAgi+I4BgFQEEywggWEYAwTICCL4jgGAVAQTLCCBYRgDBMgIIviOAYBUBBMsI&#10;IFhGAMEyAgi+I4BgFQEEywggWEYAwTICCL4jgGAVAQTLCCBYRgDBMgIIviOAYBUBBMsIIFhGAMEy&#10;Agi+I4BgFQEEywggWEYAwTICCL4jgGAVAQTLCCBYRgDBMgIIviOAYBUBBMsIIFhGAMEyAgi+I4Bg&#10;FQEEywggWEYAwTICCL4jgGAVAQTLCCBYRgDBMgIozA0ODUnPYL/0DEzwGP49+4cG3Z+BAIJVBBAs&#10;I4BgGQEEywigMFfYXCsb63NlbXnahI511ZmyuyrP7SAJIFil85MAglU6JwkgWKVzkgCCVQRQmNtT&#10;mSezyvdKVFb8hI2IjFiZkhYtLx3dKN39fQQQzCKAYBkBBMsIIFhGAIW5kpZ6ia/Kkviy9AkbX+cf&#10;kOnJ0RKRHisVbccJIJhFAMEyAgiWEUCwjADChGvqOinvF+6TyKx42V2RSwDBLAIIlhFAsIwAgmUE&#10;ECacLoKwvGC/TEmNkeU5e6V7eOfYTgDBIAIIlhFAsIwAgmUEECbc6eGd4tbyLJmaHievZ2+T5pMt&#10;0tneTgDBHAIIlhFAsIwAgmUEEHxRdKJWZmRvkldyt0peXbl0tXcQQDCHAIJlBBAsI4BgGQEEX5zs&#10;6ZIXkqPlhbRY2VSUKm2tbQQQzCGAYBkBBMsIIFhGAMEXQ6eH5JOs3TIlJVo+ztgpja0n5EcCCMYQ&#10;QLCMAIJlBBAsI4Dgm4NVBTIlPUZeS98iVW3NwwHEEzhsIYBgGQEEywggWEYAwTd17Sfk+aPr5MXU&#10;WMlsruYUOJhDAMEyAgiWEUCwjACCbwaHhuS1pFiJTIuVXXVF7mPAEgIIlhFAsIwAgmUEEHy1tjhJ&#10;orLiZU1ZqvQOXBmTEFcOAgiWEUCwjACCZQQQfJXUUCpT0qLl/eyd0t7b7W0FbCCAYBkBBMsIIFhG&#10;AMFXVR0nZEZyjExL2iiV7c3eVsAGAgiWEUCwjACCZQQQfNXee0qW5O2VyMx4Saw75m0FbCCAYBkB&#10;BMsIIFhGAMFXvYP9sqEiXSKz4uWb/EM8icMUnY8EEKzSOUkAwSqdkwQQrCKA4Ct9Q9R9tUUSlbJR&#10;ZifFSPdAn3cL4D8CCJYRQLCMAIJlBBB8pTvIopY6mZe1RaakRktZ63HvFsB/Oj8JIFilc5IAglU6&#10;JwkgWEUAwXd1Ha3yQf5etxz29rIsbyvgPwIIlhFAsIwAgmUEEHx3srtLvjh2RCYlb5AP03bwhqgw&#10;gwCCZQQQLCOAYBkBBN/19PRIfEWWPJe4Rl5Kj5fmU+3eLYC/CCBYRgDBMgIIlhFA8F1/b58kVhTK&#10;84fWyIzszZLdWOXdAviLAIJlBBAsI4BgGQEE3/X39kr58Vp5NSlWpqbFSlxJmpuYgN8IIFhGAMEy&#10;AgiWEUDwXW9Pj7S2tsmq3P0yJTVGlhbsl1P9vd6tgH8IIFhGAMEyAgiWEUDwnV4D1N3RJck1xW4l&#10;uPcK9khdR4t3K+AfAgiWEUCwjACCZQQQfKcBdKqjUxo72iQydaPMyUiQzMZKntDhO52DBBCs0jlJ&#10;AMEqnZMEEKwigOA7DaD24Z3kwOCgvJYSPxxB0bK1OlcGhga9ewD+IIBgGQEEywggWEYAwXcaQLqT&#10;1Mm4vihJIrPi5dvSZOniOiD4jACCZQQQLCOAYBkBBN+NDKDsxkqJzIiVhdk7pLmb9wOCvwggWEYA&#10;wTICCJYRQPDdyABqPNUuLyVHywvDo7C13rsH4A8CCJYRQLCMAIJlBBB8NzKAegb65JO8vRKRESt7&#10;awq9ewD+IIBgGQEEywggWEYAwXcjA0gXPkiozJKozHj5Mv+Adw/AHwQQLCOAYBkBBMsIIPhuZACd&#10;Ht5hHm0ok8ikDTIzKVp6B6+MiYnQRADBMgIIlhFAsIwAgu9GBpA+hVe0N8sbWVtlSlq0lLZwHRD8&#10;QwDBMgIIlhFAsIwAgu9GBpBq7e6U5cWHJDIrTraUprttgB8IIFhGAMEyAgiWEUDw3bkB1DfYL9+X&#10;JEtE6kZ5O3UTb4gK3xBAsIwAgmUEECwjgOC7cwNIHa4rlpcy4iUyNUaaOk96W4GJRQDBMgIIlhFA&#10;sIwAgu+CBVBZ23F5LW+7TMtOkPSGcm8rMLEIIFhGAMEyAgiWEUDwXbAAau89JW/n7JTI9BhZV5ws&#10;QyNuAyYKAQTLCCBYRgDBMgIIvgsWQBo83xYkSkRatCzK3SOdfT3eLcDEIYBgGQEEywggWEYAwXfB&#10;Akgl1xVLZHaCvJW/W6rbm72twMQhgGAZAQTLCCBYRgDBd6MFUENHq0SmxcjsjARJaSjjCR4TTucc&#10;AQSrdE4SQLBK5yQBBKsIIPhutADqHxqQeclxEpkaLbEVmdI/yHLYmFgEECwjgGAZAQTLCCD4brQA&#10;UjHFyRKZFS9flhyR9t5ubyswMQggWEYAwTICCJYRQPDdhQKo4ESNRGbEyjs5O6S+s9XbCkwMAgiW&#10;EUCwjACCZQQQfHehANLlsKcf2SBTk6Mlq7laTv94/n2A8UIAwTICCJYRQLCMAILvLhRAuhz28ty9&#10;EpERJ9tr8oY/HvJuAcYfAQTLCCBYRgDBMgIIvrtQAOkRn+3VuRKZGSefFxyU/iEWQsDEIYBgGQEE&#10;ywggWEYAwXcXCiDdgeqpb1OTN8qs5Bjp6GMhBEwcnX8EEKzSOUkAwSqdkwQQrCKA4LsLBZCq72qT&#10;t7K2SWR6rBSdqPO2AuOPAIJlBBAsI4BgGQEE3/1SAHX0drtlsKOy4iW+NM3bCow/AgiWEUCwjACC&#10;ZQQQfPdLAdQ/OODeCDUiNUYWpG6SgSEWQsDEIIBgGQEEywggWEYAwXe/FEC6E01uKJOZGQkSlRIt&#10;jV1t3i3A+NK5RwDBKp2TBBCs0jlJAMEqAgi++6UAUlXtzbKgYLdEZSdIal2ptxUYXwQQLCOAYBkB&#10;BMsIIPjuYgJIV3/7KH+fRKTFyHeFiXKaJ3tMAAIIlhFAsIwAgmUEEHx3MQGkb4i6pjhJIocD6O2s&#10;7dLZz3LYGH8EECwjgGAZAQTLCCD47mICSKU1lMoLWQkyL2+7lJ9s9LYC44cAgmUEECwjgGAZAQTf&#10;XWwAHe9olenpcfJSRoIk1hV7W4Hxo0/g3cNP3t1dp3iBCXMIIFhGAMEyAgi+u9gA6h8akPlJ8RKR&#10;Ei1fFRyS2s5WaexuZzDGbRw/dVLKmhuGR737dbD7MBjjPno6pKe/z9sT/owAgmUEECwjgOC7iw0g&#10;FX8sTSIz4mRK4jp5MWmjzEiOZjDGbyRFy7Qj693QXwe9D4MxXmN4zr14dKPMytokiTVF3l7wZwQQ&#10;LCOAYBkBBN9dSgAdO1ErMzMTZPrwi4IXh18gMBjjPaYOx4+OYLcxGOM5pidtlClH1klEZpwklKZ5&#10;e8GfEUCwjACCZQQQfHcpATQwNCjVnS1S1XmCwRj3UdnRLAWNNcOj2v062H0YjPEax9oa5PPCQxKR&#10;HiOr8w95e8GfEUCwjACCZQQQfHcpAQRMJH0CZxEE+EV/4LOxLF2mpEbL0oxd581B/ZgAglU6Jwkg&#10;WEUAwXcEEKzSJ3CWwYZfBk8PyebKbIkcDqDXk+OHg2jIu+UMAgiWEUCwjACC7wggWEUAwU+nfzwt&#10;B2qL5cW0OJl2eJ109fZ4t5xBAMEyAgiWEUDwHQEEqwgg+EnnXPrxCpmTuVkmJa6VE6c6vFvO0NsJ&#10;IFilc5IAglUEEHxHAMEqfQIngOCn/OYamZe9VSIyYqW2/YS39QwCCJYRQLCMAILvCCBYRQDBb+Vt&#10;jfJm3k6Jyk6QohO13tYzCCBYRgDBMgIIviOAYBUBBL/Vd7bKuwV7hgMoXlLqS7ytZxBAsIwAgmUE&#10;EHxHAMEqAgh+a+nulA+K9klkVrzsqcz1tp5BAMEyAgiWEUDwHQEEqwgg+K2jr1s+yN0jkRlxEluS&#10;6m09gwCCZQQQLCOADNF/jEuNAN3B6OeE8pMfAQSr9HFFAMFPPQN98nHObolIi5Gv8w7I0Ij9pM5J&#10;AghW6ZwkgGAVAWTA0NCQ1NbWSn5+vhQXF7sdxsU8mek/Xk1NzU+f19HREfTz9Ovr/UpLS38a7e3t&#10;3q3+I4BglT6eCCD4Sd8M9evCw8MBFC2LsnZI/9CAdwsBBNt0ThJAsIoA8pnGyZEjR2TdunVy7Ngx&#10;SU5Olo0bN0pzc/MFn9D0tqSkJPniiy+ksLDQfY1Vq1YF3dFUVlbKv//9b3n88cfdeOaZZ9w2Kwgg&#10;WKWPMwIIftJ5F1OaJlEZsfJ62hbp6u/1biGAYJvOSQIIVhFAPquqqpJXX31VcnJy3M5CY2Dp0qXy&#10;7bffyuDgoHev8+nn/etf/5KKigr3efoP+M4778g333zj3eNn0dHRsmnTJjl06JAcPHhQjh49KgMD&#10;P/8U0W8EEKzSxxYBBL/trsyTaZnxMj97m7T2dHpbCSDYpnOSAIJVBJCPNHD0yM+cOXOkra3N2yqS&#10;mJjojtToP0ww+nnLli1znzdSamqqXHvttXL8+HFvy5mjPxs2bHBHmqw+QRJAsEofMwQQ/JZUe0xe&#10;yN4k8/N2SENHi7eVAIJtOicJIFhFAPlIX/i//vrr8v7770t3d7e3VaSsrEweeeQRd7QmmNbWVnnp&#10;pZfk888/97acodf5XHfddbJt2zb3sf6jvvfeezJ16lQXWnqtUF9fn7vNEgIIVhFAsCC/qVqmDwfQ&#10;3NztUt728w+4CCBYRgDBMgLIR7pjeOKJJ2TJkiVn/QPU1dW57cFOZ1N6+tuzzz4r69ev97ac0dLS&#10;Itdcc437evoPqwsd6Ol0c+fOlYceekgefvhhF0IjI0h3UDr0/n4N3Tlq1OmRrWC3Mxh+DT1yqi8u&#10;deivg92HwRjvUd56XKZnJcic7C2S21T103adkxrnugAO85Nhbeic1LNbdP8Z7HYGw8+hrzn1evve&#10;3t6gt0/kGIsfYIVUADU0NMhdd90ln3zyyVnX5DQ1NclTTz0lH3zwgbflbLri2z//+U9JSEjwtpyh&#10;waMBNH/+fPf1dOejR5Z0e0FBgTvSdPfdd7tFFgLfbH3y1ADRSeDX0O+DRp/+vYPdzmD4NXRO6vzU&#10;wfxk+DFONJ+QnOpSmXJk3fBYL9uOZQ5vO3Mb85NheeicrK+vd/Mz2O0Mhp9D56euwNzY2Bj09oka&#10;+jp8LM7OCqkA0h3DHXfcIcuXLz8rgHRn8eSTT7pgCUZXfdOjObqwwUj6kxa9BmjevHlBFznQo0z6&#10;Na+//nr3D68CR4A0lvwagSNAgWhjMKwM/QlR4AiQ/jrYfRiM8R4t3Z0SlbhOpqfHyZ6qvJ+2B+an&#10;HgFifjKsDZ2TgSNAwW5nMPwcOj81QPQyjGC3T9QIyyNAesqahowG0MhT4LRIdRGElStXelvOptcI&#10;aSDFx8d7W87Qf0gNoI8//th9Q4PRBRJuueUWyczM9Lb4j2uAYJXulLgGCH7rHeiXl4/GyLS0GNlU&#10;nvnTvlLnJNcAwSqdk1wDBKt0P8o1QD7RncKsWbNk8eLF7hzEAH2jUj3Fbd++fd6Ws+nRG13Y4Lvv&#10;vvO2nFFdXS2///3vZfPmzd6W82ltPv300wQQcBEIIFgwOLzf/iBtm0Skxsj3xUelf+jMWyQQQLCM&#10;AIJlBJCP9JQvXehAr9nRUxgC9A1OH3vsMXeKXDAaSwsXLpQFCxZ4W85IT093R4A0hEajn6sryI22&#10;xLYfCCBYRQDBAp17K/MOSER6jHxVlCjd/WfOF9ftBBCs0jlJAMEqAshHunPQxQn0/Xz0/XqUnpP4&#10;6aefuvf5CVzHo/84elQo8F5B+nm5ublyzz33nLVj0SNJixYt+ikkNKp05zPSzp073fLalp4sCSBY&#10;pY8TAggWxBanSGRmnHxx7Ih09vW4bTonCSBYpXOSAIJVBJDP9Bu/Zs0atzKb7ig0iL766iu3Klrg&#10;CU1XfXvmmWfkiy++cB8rPZVNP09Pg9NV3jSIPvroI/frwO0aUX/605/c19b3ANq7d++o7y3kJwII&#10;VuljkACCBfsr8yQqO0E+KT7kFkVQOicJIFilc5IAglUEkAG6/F1GRoYkJiZKSkqKW5Jv5JOZHsnZ&#10;unWrW/1tJD1alJaW9tPn6aIKgc/T/+u1QrGxsfLGG2+4zy8vL3efYw0BBKv0cUQAwYLMhnKJyoqX&#10;Dwv2yfGun88GIIBglc5JAghWEUCG6D+CHrkJRv+hgj3B6bbA8tHB6O16m+W4IIBglT5+CCBYUNra&#10;IJEZsfJO7i6paj9zDafOSQIIVumcJIBgFQEE3xFAsIoAghUNna0y6eh6mZ+1RUrajrttBBAsI4Bg&#10;GQEE3xFAsIoAghUne05JxOG1MjstTvJO1Lj5qIMAglU6JwkgWEUAwXcEEKzSJ3ACCBb0DQ7Iy8mx&#10;Mi05RpIayuT0j2dOiyaAYBUBBMsIIPiOAIJVBBCsOD08/97L2CpTkjfKnppCGRreXxJAsIwAgmUE&#10;EHxHAMEqAgiWfJa7TyLSY2VrTZ4Mnh4igGAaAQTLCCD4jgCCVQQQLFl7LEmisuMltjLLnRJHAMEy&#10;AgiWEUDwHQEEqwggWLJ5OHw0gL4vSZHegX4CCKYRQLCMAILvCCBYRQDBkgO1Re7NUL8oPCTdA30E&#10;EEwjgGAZAQTfEUCwigCCJWmN5RKRHiOLc3dLV38vAQTTCCBYRgDBdwQQrCKAYIm+/8/kpPWyIHOr&#10;tPd1E0AwjQCCZQQQfEcAwSoCCJaUtzfJC0kbZVZKrDSe6iCAYBoBBMsIIPiOAIJVBBAsaehqk1fT&#10;EiTy6HqpbG8mgGAaAQTLCCD4jgCCVQQQLDnR0ynvZu2QySkbpKCljgCCaQQQLCOA4DsCCFYRQLDk&#10;ZO8pWZq3TyIz4yS9sYIAgmkEECwjgOA7AghWEUCwpLO/R74sPuzeC2h/bREBBNMIIFhGAMF3BBCs&#10;IoBgib73zw9lqe69gBLKMtyc7O7uJoBgEgEEywgg+I4AglUEECzpGxyQmMpMicyIle8KDxNAMI0A&#10;gmUEEHxHAMEqAgiW9A8NyqbKbJmSGi2fZO8mgGAaAQTLCCD4jgCCVQQQLBka3kfuqimQyJSN8lZK&#10;gpweOi09BBCMIoBgGQEE3xFAsIoAgiWnh+fg0YZSmZ4aIy8e2Si9A/3DAdRDAMEkAgiWEUDwHQEE&#10;qwggWKJzMKe5Wl7J2CSTE9dJW3en238SQLCIAIJlBBB8RwDBKgII1hxrrZfXc7bJlLRoqW8/QQDB&#10;LAIIlhFA8B0BBKsIIFhTdbJJ3snb5d4M9VhLPQEEswggWEYAwXcEEKwigGDN8a42WVS4T6KyEySt&#10;vpQAglkEECwjgOA7AghWEUCwprW7U5YUH3RvhrqnMocAglkEECwjgOA7AghWEUCwprOvRz4pPOhO&#10;gYs5lsIy2DCLAIJlBBB8RwDBKgII1vT098ln+QckIi1GVubtl1NdpwggmEQAwTICCL4jgGAVAQRr&#10;BoaGZHXxUYkcDqAPM7bLyY4O6epkfsIeAgiWEUDwHQEEqwggWHP6x9OyqSxDpqbHyrzkOGk+2San&#10;mJ8wiACCZQSQp6+vT6qrq903Qw0MDEhDQwOnFkwAAghWEUCwRufh/up8mZ6ZIC8mRUvtiSbpZn7C&#10;IJ2TBBCsIoCG6TfgnXfekb/+9a+yZcsWt21wcFBKS0tl1apVUlhY6LZhfBBAsIoAgkUp9aXyUvZm&#10;mZ4WK+VNddLTdYr5CXMIIFgW9gGkf/E5c+bI9ddfLzfccIPEx8d7t5zR1NQk1113nSQlJfEEM04I&#10;IFhFAMGiguYamZ2zVaYNB1BObbl0E0AwiACCZWEfQBkZGfLQQw/Jvn37JDU1VRITE71bfrZx40b5&#10;xz/+8dPpcRhbBBCsIoBgUWVbo8zJ3SZT02LkaGUhAQSTCCBYFvYBpHGzfft290Ctq6tzR3rOtW3b&#10;Nrn33nslLy/P24KxRADBKgIIFjV2nZSXs7dIZEq07CzJJIBgEgEEy8I+gHbs2CHHjh1zv66trT0v&#10;gHp7e2XatGlyzz33SH5+vrcVY4kAglUEECw62XNKZqXGyeTkDbIh/yiL9cAkAgiWhX0A1dTUyJo1&#10;a9yvzw0gXQnu+++/l6uvvtqdAtfa2urdgrFEAMEqAggWdQ/0yWspCfJ80jr5Mnu/dHR0MD9hDgEE&#10;y8I+gJSe4vbDDz/Ipk2b3P/1SM+uXbvk9ddflxtvvFHuuuuuoKfGYWwQQLCKAIJFg6cHZXHWThdA&#10;y7L3Smv7yeHJ6t0IGEEAwTICaJie5hYXFydRUVHyyCOPuOt9br31Vnn44YflpZdekpSUFBkaGvLu&#10;jbFGAMEqAggWnR6ei9/mH5JJKRvlg8yd0niylQCCOQQQLCOAPHq6W3Nzszv6c+DAATl69KgUFRVJ&#10;W1sbL3zGGQEEqwggWBVfkiYRGbHyVvpWqW1rJoBgDgEEywigc+gDNjD0qI++ISovfMYXAQSr9LFP&#10;AMGi/VX5EpEZJ/PSNkl5a6O3FbBD95kEEKwK+wBqb2+X4uJiKSsrc296Goie9PR0mTVrljzxxBOy&#10;cuVKdyQI44MAglUEEKzKbCh3AfRySrwUn6j3tgJ2EECwLOwDqLS0VB544AH57LPPpKSkxMWPnvr2&#10;t7/9Tf7yl7/I9OnTZc6cOfLtt9+6F+oYewQQrCKAYFVJS707Be6l5FjJba4ZnqzeDYARBBAsC/sA&#10;ys7OdstgB+Kmr69PZsyYIbfddpusX7/evfDRbTt37nSBhLFHAMEqAghW1Xe0yqTkDfJicoxkHK9k&#10;fsIcAgiWhX0A6Ruh1tf/fPqAnvp2zTXXSERExFmnvelpcjk5Od5HGEsEEKwigGBVW0+XTDq8Rqan&#10;xMjRhlLmJ8whgGBZ2AeQHtnR63/0G6HXA02ePNm998+RI0e8e5z5Ju3du1eOHTvmbcFYIoBgFQEE&#10;q3oH+uWlI9EyLSVaDtYWyRD7TxhDAMGysA+ghoYGWbFihXsT1HfffVduvvlmmT9/vntvIL0eSI8C&#10;bd++3b0fkL7bNsYeAQSrCCBYNXR6SN5N2yIRKRtlW1WuDPJedTCGAIJlYR9AKjc3VxYtWiSvvfaa&#10;LFu2TFpaWtwDV98XSN8T6M0335Tly5f/dJ0QxhYBBKsIIFj2Wc5emZIWLbEVmdI3OOBtBWwggGAZ&#10;ATRMvwnd3d3uCI8ueKD0gau/1gevjs7OTl6gjxMCCFYRQLBsbdFRicyMk/UVGe6UOMASAgiWEUDD&#10;9EGqQ98DSB+oetqb/j/wJqi88BlfBBCs0sc+AQSrtldkS1R2gnxbkiRdfZyhAFt0n0kAwSoCaJge&#10;+dHFEObOnSv33nuv/OEPf5D77rtPXn75ZYmNjXXfIIwfAghWEUCwLLHumERlxctnRQelvbfb2wrY&#10;QADBsrAPID3NbcmSJXLrrbfKn/70J5kyZYq7FkgXQtAg+u9//+sWQKiurvY+A2ONAIJVBBAsy26q&#10;ksiMWPkob4+09nR5WwEbCCBYFvYBpO/tc8MNN8ijjz4q+/btc+8JpNf76AseXRa7trZWNm7c6FaI&#10;020YewQQrCKAYFlJa4NMSlovCzK3SdOpdm8rYAMBBMvCPoDi4+Pl9ttvl7S0NPfNCPYiR7drHBUU&#10;FHhbMJYIIFhFAMGyus5WiTq6Xl5OjZfajlZvK2ADAQTLwj6AUlNT5a677nJLXl+IvgmqHi0K0Ae2&#10;LprAi/ZfjwCCVQQQLGvt6RyOnziZmrRRjrU1eFsBGwggWBb2AaQvvhcsWOBCSIMmGH0QHzp0SCoq&#10;Krwt4laIC5wuh1+HAIJVBBAs6+zrkXczt8mU5A2S1VzlbQVsIIBgWdgHUGtrqxQWFsq6detcBNXU&#10;1Jw1SktL3Upw+gap5eXlP23Xo0G6XT8fvw4BBKsIIFjWPdAnS/P2SkR6rCQdL/O2AjYQQLAs7APo&#10;yJEjcuedd8rNN98sf/zjH92vR4477rhDbrzxRjdGbr/ttttk1qxZbqEE/DoEEKwigGBZz0C/fF18&#10;xC2FvaeWa1RhCwEEy8I+gPSBec8998gzzzwjixYtkg8//PAXx0cffSRz5syR2bNnuwc3fh0CCFYR&#10;QLCsf2hA1pWluQCKK8vwtgI2EECwLOwDSO3Zs0caGka/gDTYC/Pu7m7JzMyUtrY2bwsuFwEEqwgg&#10;WDYwNCibqnIkMjNOVhcmelsBGwggWEYADdMXN6N9A/QbVFxcfN6pbrpgQkdHh3sjVfw6BBCsIoBg&#10;2eDpIdlZUyBT0qJlec5ebytgAwEEywigX6APYF397eOPP3ZHfQJ0e2Dg1yGAYJU+vgkgWDU0vM88&#10;UFcsESkb5J20LXL6R/ahsEP3mQQQrAr7ANIHaFVVlaxcudJdA/TBBx+4/wd+/cYbb8h///tfd51Q&#10;bm6u91kYSwQQrCKAYJnOyfTGCnkhJVpmHY2W3oEr44kcVwYCCJaFfQDpX/7hhx+WBx98UB599FH5&#10;y1/+4v7/xBNPuPHII4/In/70J7fgQV1dnfdZGEsEEKwigGCZzsmc5hp5MSVGpiSulbaeLu8WwH8E&#10;ECwL+wDav3+/zJ07VwoKClzgrF271r0vUFNTkxv6nj9ffvmlVFZW8gJonBBAsIoAgmU6J4ta6mVm&#10;SqxMSlovde0nvFsA/xFAsCzsAyguLk5KSkq8j0TKysokISHB++iM2tpa+eKLL9wLdYw9AghWEUAw&#10;bXhKlrY1ypyUeJmSHiNFzbXeDYD/CCBYFvYBtH37dnfEJ0AfsMuXL3dHfgL0m6TvE1RUVORtwVgi&#10;gGAVAQTrKk82ybzUTRKRESsptT//MA/wGwEEy8I+gKqrq2XSpEnuSNCRI0fcSm+lpaXump+MjAw5&#10;duyYfP7553L33XdLdna291kYSwQQrCKAYF1dR4ssSN8mEZlxsruC5yjYQQDBsrAPIH2A6ilvTz75&#10;pEydOtW9Ierg4KCsX7/eLY6g4fOb3/xGXn31VWlpafE+C2OJAIJVBBCsa+xsk/czd8qU9FhZX3TU&#10;2wr4jwCCZWEfQEr/8nrUR4f+OvCiZ9++ffL111/L999/L/X19bxAHycEEKwigGDa8JQ80dkuS7P3&#10;yOSUjfJ5zl7mKcwggGAZAeTRB+q5Txz6zRkYGHBHhPQ2XqCPDwIIVunjngCCWcNT8mRnp3yZe8Ct&#10;Avd26iYZHBrybgT8pftMAghWhU0A6QPxcod+kyoqKqS5udn7ahhLBBCs0sc/AQSrzszPU7I69/Bw&#10;AK2TlxI3SPdAn3cr4C+dnwQQrAqbAOrt7ZWUlBTZs2fPT2P37t0XNXbs2CFLly6V48ePe18NY4kA&#10;glUEECzTOakvLhMKUyUqeaNEHl0vbd2d3q2AvwggWBY2AaSru7322mty6623unHLLbfIzTfffFHj&#10;pptukn/84x8cARonBBCsIoBgmc7J3uHntv2lOfJiWqxMy4iT+s5W71bAXwQQLAubANIH4q5duyQq&#10;Ksq9948eAdq/f/8vDl0IQe//4YcfcgRonBBAsIoAgmVnAqhH0qqKZVZ6vLyQnSBlLQ3erYC/CCBY&#10;FjYBpHQZ6+TkZO+jS6PvF6TfKIw9AghWEUCwLBBA+XWV8nLmZpk2HEDZxyu8WwF/EUCwLKwCSB+M&#10;+mJ7NPrNCLwI1/vqrwMveoaGhtzA2COAYJU+/gkgWKVzUgOoorFeXs3cItOy4iWxpsi7FfCXzk8C&#10;CFaFVQCNRsOmpqZGtmzZIkVFZ548+vr6pKysTEpKSnhhPs4IIFhFAMEynZM93d1Sf6JJXkvbLFGZ&#10;cbKjIsu7FfAXAQTLCKBhujqcLnJw2223SXx8vNumUaTfmM2bN8uqVatcEGF8EECwigCCZYEAam5r&#10;lXfTt0lUeqxsOJbMvhQmEECwLOwDSB+c119/vfzpT3+SiIgIt+R1gD54dTz33HPyxRdfcArcOCGA&#10;YJU+/gkgWKVzsnv4xWXb8P5zWfZuiUiLkc/zD8gAz1UwQOcnAQSrwj6AdDW4Z599VhobG91pcElJ&#10;Sd4tP9P3AnrwwQfdQggYewQQrCKAYJnOSX1x2dHRIWsKj0hEeqwsyt4l3f2csQD/EUCwLOwDaOPG&#10;jZKRkeF+XVtbGzSA1q1bJ/fcc49kZ2d7WzCWCCBYRQDBskAAdXV2ydbSTInMiJP3cndLey8vOOE/&#10;AgiWhX0AHT58WLKyzlw0GiyAGhoa5L777pP777/fLYiAsUcAwSoCCJb9FEDD8/NQdaFEZsXLwoI9&#10;0tTV7t0D8A8BBMvCPoDa29vl448/du8RpLGTnp7utusDV4Po+eefl6uuukpmzpzpXqhj7BFAsIoA&#10;gmUjAyinsUKihgNoQcFuqWnnPevgPwIIloV9ACk9tW3evHny1VdfybJly9xCCBpF9957r1x33XXy&#10;wAMPuDjC+CCAYBUBBMtGBlBZa4MLoNdzt8uxlnrvHoB/CCBYRgAN09XdCgsL5YMPPpCpU6e6Vd/0&#10;yI/+WpfAbmpq8u6J8UAAwSoCCJYFAkhHQ2eLRKRFy6vZWySnqcq7B+AfAgiWEUAj6DehtbVV6uvr&#10;3RGftrY2GRwcdLd1dnZyCtw4IYBgFQEEy0YG0MmeLpl8eI3MykyQ5IZS5it8RwDBMgLoImVmZrow&#10;wtgjgGAVAQTLfgqgrlPSO9AvLyaul2mpsbKnOl9O/8j+FP4igGAZAXQR9Juj1wRxHdD4IIBgFQEE&#10;y34OoC63/1yQmiCRKdESV5YhA0Nnzl4A/EIAwbKwDCD9S+vqb7rKm74B6mh/eX3w6jdH4+ehhx7i&#10;WqBxQgDBKgIIlgUCKDA/P83eLVNSo2VNSar0DV4ZT+oIXTonCSBYFZYBlJKSIrNnz5b//ve/EhUV&#10;5VZ/02t/RhoYGJC8vDyZO3euXH311fLqq6+6aMLYI4BgFQEEywIBpNeo6q/XFh6RyMw4WV2WIqf6&#10;e717Af4ggGBZ2AVQTU2N3HXXXfKb3/zGvb+PDl3qeuHChe6FuNKFDzZv3iz/+Mc/5H//939l+fLl&#10;7vofXqCPDwIIVhFAsOzcANpRnuWWwv665Kh09HZ79wL8QQDBsrAKIP3Lvvfee3LrrbfKkiVLJCMj&#10;QxITE2XGjBnyyCOPSEFBgXugLl682IXRfffdJ/v27eOFzzgjgGCVPvYJIFilc3JkACXXlbgA+qTw&#10;gLR0d3r3Avyhc5IAglVhFUAdHR1y8803y/bt239a3lrpixuNntdff13+85//yPXXXy8vvPCCFBUV&#10;ufcIwvgigGAVAQTLzg2gguYadwrcorw90th10rsX4A8CCJaFVQDV1dXJlClTpK+vz9tyhj5I9Xof&#10;Xejg73//u7smSL8pI2kI8QJ9fBBAsEr3DQQQrNI5OTKAqk42yeTkDfJW1jap6zz7ulZgoumcJIBg&#10;VVgFUHl5uXzyySfeR2fTFd5WrFjhFkgI9s3Q2/WBHIo03nS1O73+SRd3sIYAglUEECw7N4CaT3VI&#10;5JF18nJavJQNxxBzFn7S+UcAwaqwCyC9BigYfZBq/OgLnWD0jVCPHz/ufRRadEGH1atXy5YtW+Sb&#10;b7457wiY3wggWKVP4AQQrNI5OTKAuvp7ZXZSjExLjpG8ljrmLHyl848AglVhFUDV1dXy8MMPS2xs&#10;rMTFxZ01fvjhB7cS3Pr163/aFh8fLzExMfLZZ5+5U+f0KEoo0SM/GzZskMjIyJ+iR/9+b731lqkI&#10;IoBglXtRSQDBKJ2TIwOof2hA3knfKlOSN0jS8TI5zZyFjwggWBZWAaTXAF1zzTVuhbff//73Z41r&#10;r732p3Hubbpkti6Jfe51QdZVVlbKbbfd5q5vCmhra3PbDh48aOYFHQEEq/QxQgDBKp2TIwNo8PSQ&#10;LMvdKxHpMXKgrpgAgq90ThJAsCqsAqiqqsodDdHTwfQIjx4J+qWh91u1apXMnz8/pI4A6T/sunXr&#10;5JZbbnHRE6Db9c1f9Y1grRwF6u7tk7aubgII5rgAGg70ru4eAgjmuADq6ZXOU93u10PD+9CVJcny&#10;XO5m2V5fNBxA7FPhHxdAw8/tOkcBa1wAneyQ/oErY7XnCwaQHhHJyclxS2Dr6WEXO/T+ubm5IXUN&#10;kB5V0fc3euyxx86r26VLl8qTTz7pyvfHjpPy4/Eq+bGu0rfRW5YvnQVpMlRbHvR2BsOvcbquQrpL&#10;cqT7WI77dbD7MBh+jTPzM1dOFWe7X+s+dE/yJlm+90vZl7KFfSrD13F6eP51FqRLT0le0NsZDD+H&#10;zs+TOcnSX1EU9PYJGw2VIn093iv0y3fBAGppaXHjcmgs6PsIhYr29nZ33dKLL7543k+u9YjWo48+&#10;6q6JOp2yR378drrIisn+jaX/EfnoaZFPJwW/ncHwa+ic/PjZM4P5ybA2AvNz8TNnfq3jw+FfL3xc&#10;ZBH7VIbPQ+efPrcv+Xfw2xkMP4fOz0VPiiz7b/DbJ2qsmjYcQhXeK/TLd8EACid62psG0MyZM70t&#10;PxsZQD/mHJEfo9+RH7+b79s4vXKODH0xQ35cPS/o7QyGb2P1a3L6q9nDY5b7ddD7MBh+DW9+Dn3p&#10;zc/h0fvlS9K6+L9yculkOc2cZfg5huefPref/np28NsZDD/H8GvOoRUvyOlVrwS/faLGxgXy4/Ea&#10;7xX65SOAPHpRrF7vpKfBnXsESN8L6fHHH5f6+nqRjjaRujL5sabEt9FblicdxVkyVH0s6O0Mhl/j&#10;dHWJO8VIT4PTXwe7D4Ph19A52aOnwOkpmsO/Pj28Dy3KPSQf7Vghq/eukoGq4qCfx2BMxND52Fmc&#10;LT2luUFvZzD8HPqa82RB2plT4ILcPmGjtlR+7B3nU+DCiS5wMHfuXHnqqafOe/NTXQb7mWeecauz&#10;WNDd0yNt7R0sggBz9IcHXadOSVfXqfN+kAD4TefkqVPd0tl5ZpVCHTktdRKZHC2zUuKku5+Lz+Ef&#10;nY8nh5/bdY4C1rhFEFpapb//7NfIoeqCAaSLGSQmJrrV4MLhxczWrVvluuuuOyt0dEEEXRjh/fff&#10;dws8WMAy2LBK9xMsgw2rdE6OXAZbR9nJJnk5LV6ijqyX5lOhc90qrjw6H1kGG1a5AAqHZbD1xb4u&#10;aa3v87N48WIzL/7Hky7bre9flJyc7G0RqampkT/84Q9SVFTkbfEfAQSr9AmcAIJVOidHBpCq62yR&#10;t7K2yaSj66WqvdltA/xAAMGysAkgXcHt+eefd+/n09DQ4G09c6qYvrj5JfqNCrUXQPpn3rVrl7zz&#10;zjtuCW/9h165cqUbejTMCgIIVuljngCCVTonzw2gxq6Tsihvt0RkxEphc63bBvhB5yQBBKvCJoCa&#10;mprkq6++cstDj1RSUiL79+/3Phqdfr4+kEONXv+TlpYme/bscX/P1NRU6e21dV44AQSrCCBYFiyA&#10;Wno65ZOiAxKVFS/JdSVuG+AHAgiWhU0A6QNw79695536VlxcLDt37vQ+Gl1ZWZk7pSwU6U5Ij/jo&#10;sPgijgCCVfp4IYBglc7JcwOovfeUfFVyVKKyE2RHRbbbBvhB5yQBBKvCJoBUbm6urF692h0NOXz4&#10;sFsQ4YcffpAPP/zQ/Xq0oaeRLVy40J1GhrFHAMEqAgiWBQug7v4++a4sVSIz42Rd0VG3DfADAQTL&#10;wiqA9C+7b98+9/44d999t9x4441uUYTf/va3csMNN8j1119/3tBV1P7f//t/8tBDD7lvFMYeAQSr&#10;CCBYFiyAegf7ZW1pqkSkxchn2Xvlx+H/AD8QQLAsrAIoQK/nSU9Pd0eC9Lqgd9991x3l0VPhgo01&#10;a9a4984J1VPgrCOAYBUBBMuCBdDA0KDElmdIRGq0vJ26SQZPX/krnsImAgiWhWUAKX1g6sjLy5P4&#10;+Hj3jRht6HVD+fn5nAI3TgggWKX7CAIIVumcPDeAhoaDZ1d1vkwbDqAZRzZIz8CV8eSO0KNzkgCC&#10;VfqaMywDKKC1tVWqq6u9j0anD2Brq6ddKQggWEUAwbJgAaT/T2oolZmZCTL58A/S1t3ptgMTTeci&#10;AQSrwj6ARtIjPfpCRx+w+r5BuoQ0L3rGHwEEq/TxTwDBKp2T5waQymmqklezt8qU1I3S0NHibQUm&#10;ls5JAghWEUDD9EGq34TY2Fh55ZVXZMaMGTJz5kxZvny5O0WOFz7jiwCCVfrYJ4Bglc7JYAFU0tIg&#10;r+fucO8FVNZS720FJpbOSQIIVhFAw/TantmzZ8utt94qV199tRs333yzWxnur3/9q3z99dfuaBDG&#10;BwEEqwggWDZaAFW3n5AF+bvcewFlNVR4W4GJRQDBsrAPID3t7bXXXpN77rlHvvjiCykoKHDfkPb2&#10;dmlubpacnByZNm2aREdH8wJonBBAsEof8wQQrNI5GSyAmk+1y3uFe917AR2qLvC2AhNL5yQBBKvC&#10;PoD0FLfHHntMiouLXQwFo0d/vvvuO2loaPC2YCwRQLCKAIJlowVQe+8peS9/j0RkxMrm0gxvKzCx&#10;CCBYFvYBpNf96Juj/hJ936Ds7GzvI4wlAghWEUCwbLQA6u7vk0XZuyQiPUZ+KDzCvhW+IIBgWdgH&#10;UEJCgpSUlHgfjS4mJsZFEMYeAQSrCCBYNloA9Q8NyorcfRKRFiPLcvbIwChnNwDjiQCCZWEfQHrN&#10;z6pVq7yPgjty5Ig8+OCDUltb623BWCKAYBUBBMtGC6Ch4X3pmqKjEjkcQG9nbJOegT7vFmDiEECw&#10;LOwDSK/7Wbx4sXz++eeSlpYmlZWV7o1Rc3NzZfv27TJ//ny5/vrr5csvv5TBwUHvszCWCCBYRQDB&#10;stECSG0ty5KozDh5PXOrnOzlBSgmHgEEy8I+gJQug71gwQK577775OGHH5Z//etfcscdd8hvf/tb&#10;eeCBB2TJkiXuCQbjgwCCVQQQLLtQAB2sKZBpWfHyRt5Oaeo66W0FJg4BBMsIoGH6INVlrw8ePOiW&#10;wtajPm+88YZ89dVXkpGRIb29vd49MR4IIFil+wYCCFbpnBwtgLKOV8i07E3yWt4OqTrZ7G0FJo7O&#10;SQIIVhFAI+g3Q5e81hfkGj36a170jD8CCFbp458AglU6J0cLoJKWenlhOIDm5m6XopY6byswcXRO&#10;EkCwigCC7wggWEUAwbILBVBdR4u8kBkvc7K3SMbxCm8rMHEIIFhGAMF3BBCsIoBg2YUCqLW7UyKP&#10;bpCXMhMksa7Y2wpMHJ2Tne0d0n2q29sC2EEAwXcEEKwigGDZhQLoVH+vzEjcINNSYyS6NE2Od52U&#10;plMMxsSN411tUnK8VipOHA96O4MxHqP5VLsMXsTrSQIIviOAYBUBBMsuFEADg4PyZkqCTDq6Xqan&#10;xrrFEBiMiRzzcrfLS2lxMjvjzGIcDMa4j4Kd8mrWVmnt+eWVm8M+gPRJgxc2/iKAYJXuGwggWKVz&#10;crQA0o+XZOyQmcU7ZHr2JjdeZDAmcEzPGg7w5PUSmRod9HYGYyzHtIw4ef7IWnn+0Bqp72j19oSj&#10;C/sAamlpkeZmlgj1EwEEqwggWHahAFLHWuok6XiZHK09xmBM+DhSUyw7yrJlb0Vu0NsZjLEcW8uz&#10;5OXUeBfd5W2N3l5wdGEfQMeOHZPXXntNioqKpK+vz9uKiUQAwSoCCJb9UgABfnL7z/YO6WERBEyA&#10;plPt8mH+XonMjJPC5lpv6+jCPoBKSkpk1qxZsnjxYvnwww8lOTmZNz6dYAQQrCKAYBkBBMt0Tupz&#10;u85RYLy1dHfI0oIDEpUVL+n15d7W0YV9ANXW1kpra6sMDg66o0ELFy6Uf//737Jr1y73pILxRwDB&#10;KgIIlhFAsIwAwkQ62XtKPj+WKFHZCXK4ttDbOrqwD6Bg6urqZO3atfLee+/JDz/84E6P0wexRhLG&#10;HgEEqwggWEYAwTICCBOps69HVpYmuSNA28ozva2jI4CC0AdtU1OTrFmzRm6//Xa57777ZMWKFbJj&#10;xw6pqKiQoaEh754YCwQQrNJ9AQEEq3ROEkCwSuckAYSJou999l15ikQOB9CG4iRv6+jCPoD0ep+B&#10;gQHvI5G2tjbZsmWLPPXUU/LnP/9ZnnvuORdCOTk5cuDAAVm5cqUbunocxgYBBKsIIFhGAMEyAggT&#10;qWegT34oS5WIjFj5Ju+gt3V0YR9Aet1PYWGhdHR0uCM8d999t1x//fXy17/+VbZu3eqCSI/46ANZ&#10;/6/BpNcHPf3000TQGCGAYJU+7gkgWKVzkgCCVTonCSBMlL7BAVlXmipTUqNlWeYub+vowj6AysrK&#10;3JGeBx54QG655RZ3utv27dvdg3Y0esTo/vvvl08++eSso0e4PAQQrCKAYBkBBMsIIEykwaEhiS/P&#10;lMjUGHkndbP7+ELCPoDKy8vlmmuukalTp8qmTZsu6qiORtPvfvc7mT59unviwa9DAMEqAgiWEUCw&#10;jADCRBoafg25oypPpg4H0Jyj0e6I0IWEfQAVFxfLokWL5Pjx4xe9uEFDQ4PMnj1b4uPjOQI0Bggg&#10;WEUAwTICCJYRQJhIp4fn28HaInkxLU6mHl4rXX0Xfk/PsA8gDZ/6+nrvo/Np4GjwjKTfNL1mSL9p&#10;POn8egQQrNLHNwEEq3ROEkCwSuckAYSJovMt9XiZzM5IkOcPrZHWngufocURoOJi2b17t/fR+fQb&#10;lJKS4hY+YPnr8UEAwSrdoRJAsErnJAEEq3ROEkCYSDlNVfJq9haZnLJRGjpava3BhWUA6VGd7u5u&#10;t6Jbdna2JCQkuF8HG/riXL9Buiy2XvuDsUcAwSoCCJYRQLCMAMJEKzxRK6/lbpeozDipamv0tgYX&#10;lgGkb3IaExMjb7/9tlv84JlnnpH58+cHHa+99ppMmzZN7r33XrdcNsYeAQSrCCBYRgDBMgIIE62s&#10;7bi8kbdTorLipbi51tsaXFgGkP5lKyoqZMmSJXLttdfKDTfcIHfcccd547bbbpPbb79d/v73v8va&#10;tWvdUSOMPQIIVhFAsIwAgmUEECZaTfsJeTt/t0RlJ0hmQ4W3NbiwDKAAvabnww8/lI0bN7oX4Ro4&#10;wUZfX5/3GRgPBBCsIoBgGQEEywggTLTGrpOysGCvOwKUWFPkbQ0urANI6YOTU9v8RQDBKgIIlhFA&#10;sIwAwkRr7e6U94cDKDIzTnZX5Hhbgwv7AFIX88JbXwDpC3WMPQIIVhFAsIwAgmUEECZaR2+3vJ+7&#10;WyIz4iShNM3bGlxYBZCezqZPFCPpinD6l7/Q0NXgEhMT3XsGYewRQLCKAIJlBBAsI4Aw0br7e2VR&#10;9i6JyIiVtUVHL7hfDJsA0gfgnDlz5G9/+5t7QAbs27dPHnvsMXn00UflkUceCTr+8Y9/uP/r6nEY&#10;ewQQrNKdJwEEq3ROEkCwSuckAYSJ1DfYL8ty9kpEeox8nndAhi7wujJsAqijo0NmzpzplrPWv3BA&#10;XV2d3HzzzXLXXXfJfffd58b9999/1tDP0aWym5ubvc/CWCKAYBUBBMsIIFhGAGGiDZ4ekpUFhyQi&#10;LVY+ytol/YMD3i3nC5sA0geiBkxt7dnrgus34Msvv5TMzEx3hEe/GecOPfVt+/btnAI3TgggWKX7&#10;DQIIVumcJIBglc5JAggT6fSPp2XDsRSJSo+VBelb3SlxowmbALoQDRt9gXMh7e3tPIjHCQEEqwgg&#10;WEYAwTICCBNN94JbyjJlamaczM/YIu29o889AmiYPkh/6clD3wtIF0zA2COAYJXuFwggWKVzkgCC&#10;VTonCSBMtH1V+TItK15ez9khLd1nL3w2UtgEkD4QBwcHL2to+BQUFHAK3DghgGCV7jcIIFilc5IA&#10;glU6JwkgTLSjdcdkWvYmeT1vhxzvbPO2ni9sAkgfgJs3b5ZVq1bJt99+e0lj5cqV8tZbb0ljY6P3&#10;1TCWCCBYRQDBMgIIlhFA8EP28Qp5YTiAXhsOoOqTo6/eHDYBpO/loxFz9dVXy0033SS33Xab3H77&#10;7Rc1dJW4hx56iFXgxgkBBKsIIFhGAMEyAgh+KD5RNxxACTI3d7uUtNR7W88XNgGkD8SkpCRZsGCB&#10;5OTkSFFRkRQXF1/UyM3NldWrV0tDQ4P31TCWCCBYpfsNAghW6ZwkgGCVzkkCCBOtqq1Jpg8H0Cs5&#10;WyWvqcrber6wCSClTxIaM5dDl8huaxv9XEJcPgIIVhFAsIwAgmUEEPyg1/1My4iT2dmbJa2hzNt6&#10;vrAKIDU0NOT96tLo5/ECfXwQQLCKAIJlBBAsI4Dgh5ZTHRJ1dIPMzNwkR+qOeVvPF3YBdLn09Dd9&#10;IGPsEUCwigCCZQQQLCOA4IfOvm6ZlrhepqfHyZ7qfDk9yr4xbAJIj+DoUtbJyclnHQXSld0KCwvd&#10;NUGjjaysLPn8889ZBnucEECwigCCZQQQLCOA4IeewX6ZfTRGpqbFyubyLBka5bVl2ARQa2urPP30&#10;03LttddKXV2dt1Xk4MGDbts111zj/v/73//+vKG3Pfzww6wCN04IIFhFAMEyAgiWEUDww8DQoLyd&#10;ukmi0mJkfWmqDJ4OfulL2ARQX1+frFu3Tj7++GPp7u72tp55fyCNm5deesm9R9CaNWvOGmvXrpUV&#10;K1bI5MmT3UIIGHsEEKwigGAZAQTLCCD4QU95W5a5SyJSY2RV0VHpGwgeOGETQEr/ssEWQThw4MAv&#10;vsmpnj7HEaDxQQDBKgIIlhFAsIwAgl9W5R2UiPQY+aroiHT393lbzxZWATQaPSI0MDDgfRScfoN+&#10;6T64PAQQrCKAYBkBBMsIIPglujhZIjPj5MuSI9LZ1+NtPRsBNEJvb69b7a2ystKd7nalfFOsI4Bg&#10;FQEEywggWEYAwS87y7MkKitePjuWKCd7g88/AmiYvrjZvHmzPPXUU/Lb3/7WDV384Pnnn5ddu3a5&#10;F+gYPwQQrCKAYBkBBMsIIPglsaZQorITZFnRQTlxqsPberawDyD9iy9dulSuu+46eeCBByQyMlLe&#10;ffddWbBggbz44osuihYtWiQdHcG/gfj1CCBYRQDBMgIIlhFA8Evm8XJ3BOijwn1yvCv4e3iGfQDl&#10;5+fLTTfd5I72JCUluQerXuujQx+0ejqcrhz3/fffcw3QOCGAYBUBBMsIIFhGAMEvxSfqJCozXt7L&#10;2y21HS3e1rOFfQAlJCTIbbfdJmlpaUFXiFN6bdCGDRuktrbW24KxRADBKgIIlhFAsIwAgl+qTzbJ&#10;lNRoWZCzQyrbg6/gHPYBlJycLH/5y1+kpSV4IQbo0aH09HTvI4wlAghWEUCwjACCZQQQ/NLYdVIm&#10;Ja6V1zI2S0nr8aD7x7APID2688Ybb0h2dvaoL8D1yNDKlSslIyPD24KxRADBKt1pEkCwSuckAQSr&#10;dE4SQPDDyZ5TEjEcQHPSEyT/RG3Q/WPYBFBfX5+UlJRIXl7eeePQoUOyYsUKd5Qn2O07d+6UZ599&#10;1i2RjbFHAMEq3WkSQLBK5yQBBKt0ThJA8EPPYL/MOLpRXkyJkfTGiqD7x7AJIH0B89JLL8k999wj&#10;999//1njvvvuk9tvv92dCnfubTruvPNOF0iDg4PeV8NYIoBgle40CSBYpXOSAIJVOicJIPhhcGhI&#10;5qfGS1TKRkmsL5HTP57/+jJsAkgfiPpeP7ri2/Lly+Wbb765pKEPYowPAghW6X6DAIJVOicJIFil&#10;c5IAgh/09eQHGdtkcvIG2VtTKENBXl+GTQCpuro62bNnj/fRxdEHMMtfjy8CCFbp458AglU6Jwkg&#10;WKVzkgCCX5bn7pWItBjZUZMng6fPX+U5rAJIT2Fra2vzPro4ugBCWVnZL64Sh8tHAMEqAgiWEUCw&#10;jACCn74pPCyRmXGypTpXBobOv4QlrALoQjR0Am+AGhj6TdFRVFQk77zzjnuSwdgjgGAVAQTLCCBY&#10;RgDBT+tLUiQqK15iKjOlnwAKTld6mzt3rjzxxBPy5JNPyqOPPvrTeOyxx9wCCXfffbdkZWV5n4Gx&#10;RADBKgIIlhFAsIwAgp82V2RJVHa8rClNkb7B8y9lCfsAampqkptvvlnuuusutwrcrbfe6n7917/+&#10;1Q39tS6cMH/+fGlsbPQ+C2OJAIJVBBAsI4BgGQEEP+2pKXBHgFYWH5GegfMjJ+wDSBdFmDdvnlRU&#10;VLhvRHR0tBw7dkza29vd0EBatWqVVFVVeZ+BsUYAwSoCCJYRQLCMAIKfdPlrvQbo0/z90j3Q5239&#10;WdgHUFxcnFvkIKCyslJiY2PPejLRN0DV9wHSF0EYewQQrNL9AAEEq3ROEkCwSuckAQS/pDVWyJS0&#10;aPkoZ7ecGuj1tv4s7ANox44dkpGR4X10ZjGEr7/+WoqLi70t4r45Tz31lBQUFHhbMJYIIFhFAMEy&#10;AgiWEUDwU3ZztUw+uk7eydwmnf0E0Hn06M59990n3377rezbt0+6u7vd6W6TJk2S9PR0dzrcRx99&#10;5K4Hys7O9j4LY4kAglUEECwjgGAZAQQ/Fbc1SFTSRpmXGi+tPeefwRX2AaR2797tVn+bPHmye7NU&#10;PQqkp8bpym9XXXWV6CIIL7/88iW/hxAuDgEEqwggWEYAwTICCH6qbG+WGcnRbjR2t3tbf0YADdM3&#10;SNWjPnr9j77/j9IjQQcOHHDX/sTExLAC3DgigGAVAQTLCCBYRgDBT/VdbTI3LUEij66X6o4Wb+vP&#10;CKAL0G+OBpEeEcL4IYBgFQEEywggWEYAwU/N3R3yduZ2mTwcQCWtDd7WnxFAw/RBqkte79+/3x3x&#10;+fDDD+Wrr76SpKQkdySIJ5bxRQDBKn3sE0CwSuckAQSrdE4SQPCLXvezKHeXRKTFSG5Ttbf1Z2Ef&#10;QPoAzcnJkWeeeUauvfZa98anf//73+XBBx901wBFRUVJZmYmR4HGEQEEq3T/QADBKp2TBBCs0jlJ&#10;AMEvJ3tPybL8fe7NUNOPl3tbfxb2AdTc3CyPPvqo3HHHHfL+++/L4cOH3cpvpaWlbhW4zz77TGbN&#10;miVZWVneZ2CsEUCwigCCZQQQLCOA4KeOvm75ouiwC6BDtUXe1p+FfQDt3btXbrzxRrcMdrAnEb0G&#10;SINIQ6ijo8PbirFEAMEq3R8QQLBK5yQBBKt0ThJA8Mup/l75tjRJorITZEdljrf1Z2EfQFu2bJE/&#10;//nP7v2ARqMPYj0yxBuhjg8CCFbpY58AglU6JwkgWKVzkgCCX7oH+mRNeZo7AhRTkupt/VnYB1B9&#10;fb3885//lJqaGm9LcLt27ZKUlBTvI4wlAghWEUCwjACCZQQQ/NQ3OCAxlVkSmRknqwsPe1t/FjYB&#10;pH/Rvr6+oENXf9u2bZt7Egl2u14npG+EWlxc7H01jCUCCFYRQLCMAIJlBBD81D80IHHDATQlLVpW&#10;5Ozxtv4sbAJIX8B8+umnMn/+fHnllVdk9uzZP425c+fKs88+K9OnTz9ruw4Nn0mTJrnb9Gtg7BFA&#10;sIoAgmUEECwjgOCngaFB2VKZI1NSNsqijG1y+sezX2OGTQDpYgb6/j7XXHON/OY3v5GrrrrKLXut&#10;Q7fpQgiBXwe26/jf//1fufnmmyUtLY0nmHFCAMEqfcwTQLBK5yQBBKt0ThJA8Mvg6SHZU1MgUcMB&#10;ND8lzgXRSGETQEqXsl6yZIlb8EAflPrmpxc7MH4IIFhFAMEyAgiWEUDw0+nh+ZdYXyLTU2PlpcQN&#10;0tPf591yRlgFkD4IS0pKvI9gBQEEqwggWEYAwTICCH7S+ZfRWCmz0+NlyuE17o1RRwqrAFKDg2cf&#10;AgsYGhqSpqYmt9KbLopw5MgRqaysvGK+MZYRQLBKd6AEEKzSOUkAwSqdkwQQ/JR3okZezdosk46s&#10;laauk97WM8IugILR64P27NnjFkLQ9wS644473P/vu+8+effdd+X48ePePTEeCCBYRQDBMgIIlhFA&#10;8Nux1np5PWe7RKTFSM3JZm/rGWEfQPoA3blzp1x99dXyu9/9TiZPniyfffaZfPPNN7J8+XJ58MEH&#10;3UII+j5B4/UEo19Xj0DptUa6o9B/lIv5vfQ+ekSro6NDuru7R/28wNfX+waGpdgggGCVPnYIIFil&#10;c5IAglU6Jwkg+KniZJO8nbfLvRlqSUu9t/WMsA8gfY+fu+++2x3pqaioOO8boR/rCnDLli0blwex&#10;/gNUV1dLXFyce7PVLVu2yKFDh9zvdaEnNL2trq5O1q9fLzt27JBNmzbJwYMHg/5DtrS0yOLFi+WN&#10;N95wY8GCBVJaWurd6j8CCFbp44wAglU6JwkgWKVzkgCCn+o6WuS9gj0SlZ0g2Y0V3tYzwj6A9NS3&#10;hQsXuiMoF3LgwAE5duyY99HY0W/+okWLZO/evW5n0draKkuXLnUxpEdtRqNRM2fOHPfn1/vp52nc&#10;6PVL59q9e7fMmzfPRZ4OXQ5cjxpZQQDBKn1MEkCwSuckAQSrdE4SQPBT46mT8mHhPncE6Ghtsbf1&#10;jLAPoJiYGCkuPvubEszRo0fdkaCxpOGiR29mzZoljY2Nbpv+g2zbtk0iIyNHjRT9vHXr1smUKVPc&#10;9UsB+rXuvfdet8MJ0H/cDRs2uK+loaGh19vb691qAwEEqwggWEYAwTICCH5r6e6UJcUHXQDtqcj1&#10;tp4R9gGkR15SU1O9j4LTyNDTxvLy8rwtY6Ovr88d/dGjMvoCK0CPNP3zn/+UjIwMb8vZNGZeeeUV&#10;d1reSHoK33XXXSeHDx/2toiLn/fff98t/62/n0UEEKwigGAZAQTLCCD4rb33lCwtPiSRwwGUUHL2&#10;QYywDyA9dWzu3LmSm5vrnkT06IgOPVKi35ikpCSZMWOGWxxBbx9L+vX++9//uutzRsZJbW2tPP74&#10;47JmzRpvy9n09ueee+682/V6pmuvvdYt4qA7nra2Nnn66afdUSFd2e7FF1+UnJycs06t0/v5PfR7&#10;rX9W/XMFu53B8GvoDlLjRx+r+utg92Ew/Bo6JwMBxPxkWBs6JzWAAj9AYjAmenT19ciy/P0SkR4r&#10;a4qOnHWbvubU1/n6+nvkdr/Gr3XJAaR08QA9neytt96Sjz/+2I333ntPpk2bJjfeeKM8+eSTF330&#10;R0tSv6H6nkIXGvqEpcGicfLJJ5+cdSqbLrutv6f+OYLRI0T/+te/JD4+3ttyhu5orrnmGnnzzTfd&#10;Sm/6j6qn1un9165d65b5fuyxx9ypfIFvtt5Hh/55/Bp6PZP+OXUVvGC3Mxh+DT3aqo9nHfrrYPdh&#10;MPwagfmpzyXMT4a1oXNSX+/oHA12O4Mx3qO5rUU+ztotzyWtkyWZO896nanzs6Ghwf0AfuTnTPTQ&#10;gy4jG+ByXVYA6W+sUaCnov31r3+V//mf/5Hf/va38re//c2dolZWVuZ+knEx9IjS9u3bJTY2dtSh&#10;1x1pUOmO4c4773TLbQcLII2wYAoLC+Xhhx92K7+NFAggXfDg3G+mBlF5eblMnz7dnV6nk0BpsOnQ&#10;nyL6NXTyBaIw2O0Mhl9Df3Kpga5Dfx3sPgyGX4P5ybA8dE5qnOv8DHY7gzHeo72zQ77MOyjPJ62X&#10;t1O3yMnhjwO36fzUAAqcpunX0IMQ+hr917qsANKjIRo4ei2KLi2dmZkp2dnZLkS0zC7l0JQeUtOv&#10;E+wvOXJodOiO4f777z8vgPTP8MQTT8iKFSu8LWfTIzqPPvroeQGkOxk9BU7DaeRpbgH69ygqKnLX&#10;CQWOaOk2vwenwDGsDt0v6E5S45xTjBjWhs5JfT5hfjIsDp2TnALH8HMMDc/BjSVpEpUWI2+mbZbe&#10;gf6fbwv3U+D0epqZM2e6mBiLArsUulOIiIiQJUuWuH+AAF3MQE9x27x5s7flbPX19e6aJF0JbiQN&#10;p9///vfudLfR6N9Rjx6lpKR4W/zHIgiwSndK+jgNPIEDluicDAQQ8xPW6JwM/HQd8IPOwW0V2fJC&#10;RrzMTo6Vzr4e7xYWQZCdO3fK9ddfL59//vkFA0hLcaxfoGv06Epub7/9tnuBFZCVleVOU9OV24LR&#10;+86fP98tnjBSfn6+CyD9/2j076iLIeibr1pBAMEq3XkSQLBK5yQBBKt0ThJA8Nv+6nx5MTNBZqXF&#10;S2v3z4uZhX0A6dEUPQKk1/lciF6krw/ksaTf/CNHjsjLL7/sjt4oDa0ffvhBXn/9dRcGSqNFf//A&#10;TkQ/T98oVU+TG3nkaPXq1e79gwLv8xM4FW8kPb1PV48biwuuxgoBBKsIIFhGAMEyAggWJNUdkxlZ&#10;m2RO9hZp7Pz5dXzYB5CGgF5Ts2fPHncxlAaFfjNGDl0wQN9PR68JGmv6wkpPgdPT3XRnoafk6ce6&#10;LHcgCDTOXnjhBfnuu+/cx0qvm1m4cOFPK8FVVVW5aNLT55SGlF5DpKfS6fsJ6Z9d38xV32RVP9cS&#10;AghW6WOSAIJVOicJIFilc5IAgt+yjlfIS9mbZU7OVqlpb/a2EkCyb98+tzS0rv526623umWpdWGC&#10;kUOXwn7ooYfcN2o86M4hISFBoqOjJS4uzgXPyCczXSFNT3c7cOCAt+UM/UfTVeU2btzoPk9Pawt8&#10;nv5fY0iXxP7jH/8oH330kVvpzuI/NAEEq/RxRADBKp2TBBCs0jlJAMFvRS11Mit3q8zK2SIlLQ3e&#10;VgLIHRn585//7K650TcNfeaZZ4IOfZ8gDZHxpDuJ0U5NC6yQdi7dpgEx2ufpP7Depp9vFQEEq/Tx&#10;RQDBKp2TBBCs0jlJAMFvFW2NMjtnq8wcDqC8pipvKwHkHqB6TUxBQYFbilkfrOcO3a5HisbjFDgQ&#10;QLBL9w8EEKzSOUkAwSqdk/rcTgDBT/Udre70Nz0NLq2+1NtKADl6jY++CL8QfYL5pfvg8hBAsIoA&#10;gmUEECwjgGDBiVPtMitjk1sI4XBtkbc1TANI/9J6NEcXPtBFASorK3/xFDF9IPMEMz4IIFilj3kC&#10;CFbpnCSAYJXOSQIIfjvZc0pmJsfK9Mx42VOd520NwwDSJaV1wYC7775brrrqKjf0vXN0kQBdapon&#10;kYlHAMEq3R8QQLBK5yQBBKt0ThJA8Nup/l55JTlOpqbFSkJZxk+vNcMugPRNRnVVtNtvv12ee+45&#10;iYqKcgsg3HTTTbJq1aqz3lcHE4MAglUEECwjgGAZAQQL+gcH5O20zRKZFiNripNk0DvjK6wCSFdD&#10;mzp1qnuzUF1SWt98VI/6FBYWuvfUmTFjhjQ3/7xGOCYGAQSrCCBYRgDBMgIIFgydHpJlWbtcAH1d&#10;cFj6hoNIhVUAtba2yi233OLeL2fki219kGr4LFq0SMrLy72tmCgEEKzSfQMBBKt0ThJAsErnJAEE&#10;v+k8XJV3SCKGA2h53n7pGThzpldYBVBVVZW888473kdn00UQdu3aJbW1td6Ws+lKcTyIxwcBBKt0&#10;x0kAwSqdkwQQrNI5SQDBgo1FyRKZGSfLCg9IZ1+32xZWAaRHdxYvXux9dDY9Pe7w4cPumxFMbm4u&#10;7wM0TgggWEUAwTICCJYRQLBiW1mmRGbFy9Lig9LW0+W2hd0RoMcff1z2798vhw4dOmvoktiffvqp&#10;bN++/aztBw8elISEBJk7d667XghjjwCCVQQQLCOAYBkBBCsOVuVL1HAALS464N4XSIVVAOnpbbrk&#10;ta4Cd9ttt501/vCHP8iNN97o/n/ubbpC3IMPPsgCCeOEAIJVBBAsI4BgGQEEK9LqyyQqO0E+KNwn&#10;DV1tbltYBVBNTY1bBCEiIsKt+vb+++//4tD7Pf/88/LYY49JU1OT95UwlgggWEUAwTICCJYRQLCi&#10;sLnGHQF6N2+XVJ88czAjrAKosrLSneqm1/tc7JOF3k/vv2/fPq4BGicEEKzSxz8BBKt0ThJAsErn&#10;JAEECypaGyUyI07eyt0hpW1nXsuHVQDpEZzLPYqj8dPWduawGcYWAQSrCCBYRgDBMgIIVtR3tMrk&#10;5A3yWvZWKWypc9vCKoAGBwfduBz6ebpUNsYeAQSrCCBYRgDBMgIIVrR0d8jzh9fKy5mbJKep2s3N&#10;sAog2EQAwSrdSRJAsErnJAEEq3ROEkCwoKu/V6YdWSczUmMluaFMTg/PTQIIviOAYBUBBMsIIFhG&#10;AMGK3sEBmXM0RqalRMvB2mIZGn69SQDBdwQQrCKAYBkBBMsIIFgxdHpI3k7bLJEpG2VHdZ4MDn9M&#10;AMF3BBCsIoBgGQEEywggWPHj8H9Ls3ZJRGq0bKrMloGhQQII/iOAYBUBBMsIIFhGAMGSlXkHJCI9&#10;RuIqs6R/aIAAgv8IIFhFAMEyAgiWEUCwZF1Rknsz1I0VGdI70E8AwX8EEKwigGAZAQTLCCBYsrks&#10;0wXQ92Up0t3fRwDBfwQQrCKAYBkBBMsIIFiytypforIT5OtjR6Szv4cAgv8IIFhFAMEyAgiWEUCw&#10;JKmuxB0B+rTwoHT0dRNA8B8BBKsIIFhGAMEyAgiWZDVXS0RGrCzO2yNtPV0EEPxHAMEqAgiWEUCw&#10;jACCJYUtdTI5eaO8l71DWno6CSD4jwCCVQQQLCOAYBkBBEvKTzbKlKPr5Y2MzdJ4qp0Agv8IIFhF&#10;AMEyAgiWEUCwpK6zVaYd3SizU2KldvjXBBB8RwDBKgIIlhFAsIwAgiUnujtd/ExL2iClbY0EEPxH&#10;AMEqAgiWEUCwjACCJSd7T8kb6ZtlStJ6yW+pI4DgPwIIVhFAsIwAgmUEECzp7O+V97N3yKTkDZLZ&#10;VEUAwX8EEKwigGAZAQTLCCBYcmo4gJbl75WI9FhJbiwngOA/AghWEUCwjACCZQQQLOke6JMvCg9J&#10;ZGacHKwrJoDgPwIIVhFAsIwAgmUEECzpHeyX70qSJCo7QXZU5RJA8B8BBKsIIFhGAMEyAgiW9A0O&#10;yIbydInKipfYsnQCCP4jgGAVAQTLCCBYRgDBkv6hQYmvynYB9H3xUQII/iOAYBUBBMsIIFhGAMGS&#10;geEA2lqdJ5EZsfJl/gECCP4jgGAVAQTLCCBYRgDBkqHh15i7agpkcspG+Thrl5ufrS0tBBD8QwDB&#10;Kt1BEkCwSuckAQSrdE4SQLBCA2h/XZFMSd4gb6dtcfOTAIKvCCBYpTtIAghW6ZwkgGCVzkkCCFac&#10;/vG0JB8vk2kp0fJKcqx7zdnW2koAwT8EEKwigGAZAQTLCCBYovMxq7laZqbFyfQj66VvoI8Agr8I&#10;IFilO0wCCFbpnCSAYJXOSQIIVuh8LG5tkFczN8vziWukvadT2lvbCCD4hwCCVbrDJIBglc5JAghW&#10;6ZwkgGBJ2clGeSN7m0xK2iBNnW3S0XqSAIJ/CCBYRQDBMgIIlhFAsKa6/YS8k7vTLYVd3dYkXW3t&#10;BBD8QwDBKgIIlhFAsIwAgjX1na3yQf4e92aox07UEkDwFwEEqwggWEYAwTICCNY0dZ2Ujwv3uwDK&#10;bCglgOAvAghWEUCwjACCZQQQrGnt6ZLlxw67ADpcXUAAwV8EEKwigGAZAQTLCCBY09F7Sj4vSZTI&#10;zDjZXpYhnW0sggAfEUCwigCCZQQQLCOAYM2p/l758tgRtwhCTNFR3gcI/iKAYBUBBMsIIFhGAMGa&#10;noE++aowUaakxciqvAPS0tJCAME/BBCsIoBgGQEEywggWNM/NCjfFSdJZGq0LMvcJY1NTTLQP+Dd&#10;GtoIoBBEAMEqAgiWEUCwjACCNYOnhySmNN0F0MLUzVJ3vIEAgn8IIFhFAMEyAgiWEUCwRl9nbq/I&#10;kRfSYmV+cpyUN9TKIAEEvxBAsIoAgmUEECwjgGCNzsmDtUUyIyNeZh7ZIIU1FTI0MOjdGtoIoBBE&#10;AMEq3VkSQLBK5yQBBKt0ThJAsCa5vlRmZW2WiENrJLumTE4PDnm3hDYCKAQRQLCKAIJlBBAsI4Bg&#10;UdbxCpmTs1WePfCd5DXVyI8EEPxCAMEqAgiWEUCwjACCRUUnauXV3G3y7MHvJKOxkgCCfwggWEUA&#10;wTICCJYRQLCovK1R5uVtl2eGA+hIQykBBP8QQLCKAIJlBBAsI4BgUV1Hi8zP2+kCaF99MQEE/xBA&#10;sIoAgmUEECwjgGBRU9dJeT1vx3AArZZtNflyepBV4OATAghWEUCwjACCZQQQLGrr6ZL5mVvlmcPf&#10;S1x1jgwO8D5A8AkBBKsIIFhGAMEyAggWdfX1yBvpm+Xfh3+QdZUZ0k8AwS8EEKwigGAZAQTLCCBY&#10;1DvQLwvTt8l/EtfIt+Wp0jf88ZWAAApBBBCsIoBgGQEEywggWDQwNCRLs3bL80nr5MvSJOnu6/Vu&#10;CW0EUAgigGAVAQTLCCBYRgDBoqHh15rf5B+SSSkb5NOSROns6/FuCW0EUAgigGAVAQTLCCBYRgDB&#10;It1TRh9LkSnpMbL02CE52XtlzE8CKAQRQLCKAIJlBBAsI4Bg1bayTInIjJMPi/e7VeGuBARQCCKA&#10;YBUBBMsIIFhGAMGq/VX5EpUVL+8V7JXmU+3e1tBGAIUgAghWEUCwjACCZQQQrEqtK3UB9G7Bbqnv&#10;aPW2hjYCKAQRQLCKAIJlBBAsI4BgVX5TtURlx8tb+buk6mSTtzW0EUAhiACCVQQQLCOAYBkBBKvK&#10;Wo67I0Cv5+6QkpZ6b2toI4BCEAEEqwggWEYAwTICCFbVdbRIRHqMzM3eKnnN1d7W0EYAhSACCFYR&#10;QLCMAIJlBBCsau5ql0lH1srLWZsls7HS2xraCKAQRADBKgIIlhFAsIwAglXtvadk8qEfZGZGvBxt&#10;KLki9p8EUAgigGCV7hQJIFilc5IAglU6JwkgWNQ90CfTEzfIC6mxsremQE7/GPqvPwmgEEQAwSoC&#10;CJYRQLCMAIJV/YMDMj85VqJSY2RrVa4MXQGvPwmgEEQAwSoCCJYRQLCMAIJVp4fn5ocZ22VKSrRE&#10;l6W7IAp1BFAIIoBgFQEEywggWEYAwbIvsvfJlLRoWVeWJn2D/d7W0EUAhSACCFYRQLCMAIJlBBAs&#10;W1OQKJGZcfJDeZq7JijUEUAhiACCVQQQLCOAYBkBBMsSStLcm6F+W5YiXf293tbQRQCFIAIIVhFA&#10;sIwAgmUEECzbW5UnUdkJ8uWxRLcsdqgjgEIQAQSrCCBYRgDBMgIIliXXl7gjQMuLDkprT5e3NXQR&#10;QCGIAIJVBBAsI4BgGQEEy3KbqiQqM04W5++V5lPt3tbQRQCFIAIIVhFAsIwAgmUEECwraW1wq8At&#10;zNkpx7tOeltDFwEUggggWEUAwTICCJYRQLCsuv2ETDqyTt7M3Cq1HS0hvw8lgEIQAQSrdIdIAMEq&#10;nZMEEKzSOUkAwarGrnaJGA6gV9MTpOJkU8jvQwmgEEQAwSrdIRJAsErnJAEEq3ROEkCwqr2vW2Yk&#10;RcuMlBgpbq0P+X0oARSCCCBYpTtEAghW6ZwkgGCVzkkCCFZ19/fJvNR4mZq8UbKbq0N+H0oAhSAC&#10;CFbpDpEAglU6JwkgWKVzkgCCVX0D/fJuxlaZnLRekhvKQ34fSgCFIAIIVukOkQCCVTonCSBYpXOS&#10;AIJVA0NDsiRnj0xJjZbD9SUhvw8lgEIQAQSrdIdIAMEqnZMEEKzSOUkAwaqB00PyecFBicyMk711&#10;RXI6xPehBFAIIoBgFQEEywggWEYAwbLB4QBaWZgoUVnxsq0qlwDCxCOAYBUBBMsIIFhGAMEyDaDv&#10;ipNcAMWWZwwHUGi/BiWAQhABBKsIIFhGAMEyAgiWDQ0H0LqSVInKTpAfSpKGPyaATNMnOt2hDA4O&#10;elsujsZFf3+/ycgggGAVAQTLCCBYRgDBMg2emLIMdwToq4JDBJBVQ0NDkpKSIrt27ZKDBw/K4cOH&#10;pbu727v1wjo6OiQxMVG2bNniXshZQwDBKgIIlhFAsIwAgmUaPJvLsyUqM16W5e4lgCzSnYhGzzvv&#10;vON2Jjo+//xziY2N9e4xOn1iPHr0qERFRcn8+fOlvb3du8UOAghW6WOPAIJVOicJIFilc5IAglUa&#10;PLsq8mTqcAC9l7FNBoeGvFtC0xUXQLoDaWxslEmTJklqaqq3VaSsrEzuvvtuqa+v97YEp5+vp8t9&#10;++238uqrrxJAwCXQxw8BBKt0ThJAsErnJAEEq/Q154HqQnkhPV7mJcdJ70C/d0touuICSP+B9LS3&#10;xx9/XOrq6rytZ47s/Otf/5JPP/30F5/4NIBWr15NAAGXSB9bBBCs0jlJAMEqnZMEEKzS15xHa47J&#10;9OEAevHIBunq7/FuCU1XXAD19fW5yJk8ebLbkQQMDAzI7Nmz3VEgDYgLIYCAyxN4gUkAwSKdk3ot&#10;KPMTFhFAsEyXvU6vL5OZGQky5fBaaevp9G4JTVdcAOmOY+HChfLyyy+7n/IFaCwsXrxYfve738mJ&#10;Eye8rcFdKIA0pHR1OH0S9WvoDrK5udn9XYPdzmD4NXROtrW1SWtrK/OTYW4wPxmWh85JfW7XORrs&#10;dgbDz6HzM6OmRF5KjZX/HPpeSprqpSfI/cZ76GvwS13ZOZiQCCD9i27atElWrFhxwfHVV1+5OHj7&#10;7bdl3rx57qd8AfqTlU8++USuueYad43QhVwogPRr6iRoamrybTQ0NEhtba37ewS7ncHwa+ic1Ovs&#10;dDA/GdZGYH7q6dHMT4a1oXNS56bO0WC3Mxi+juH5mVFxTF5KipF/DwfQobJ8aWk6Efy+4zj04IZG&#10;0K8VEgGkR290h6ALGZSXl486Kioq3DdGV387N4B0Wez333/fHQHSn7BcCKfAAZdHf9CgPyDgFCNY&#10;FJifXAMEi3RO6msOnaOANTo/SxvrZG76JpmUFi1FJ36+zj4UXXGnwGkcLFmyRGbNmnXWKXBai7rt&#10;zjvv/MWdCwEEXB7dQWr8EECwSOckAQSrdE5yDRCs0vlZWl8jc5PjXQCl1pd6t4SmKy6ANF7Wr18v&#10;//nPf6SlpcXbeubUNV0F7t133/3FcCCAgMujO0gCCFbpnCSAYJXOSQIIVun8rGyolbdSt7gA2l+V&#10;790Smq64ANJ/oJKSErcMdmFhobdV3Cl0DzzwwFnbRkMAAZdHH38EEKzSOUkAwSqdkwQQrNL5WXu8&#10;Xt5P3y6ThwNoS2mGd0touuICSOlKbR9//LF7M1NdFltPf9NFFJYtW/bTk57eJyYmRpYuXSq9vb1u&#10;m9LbNTC++eYbmTlzplsxzlpoEECwSh8/BBCs0jlJAMEqnZMEEKzS+dnQ1ChLsne7AFpXeNS7JTRd&#10;kQGk9MjNypUrJSUlRdLS0mTz5s1u9YgAjYgPPvhAnnvuubOuFdIw0gUVNIB0NbmsrCy37J4lBBCs&#10;0h0kAQSrdE4SQLBK5yQBBKt0fjY2N8mXeQckIi1GvsrZ590Smq7YAFJ6ZKempsYtGa0RM/IJT3+t&#10;R3f01LiRIaGrxWk86Tr8OnRnNBbL7Y0lAghW6eOKAIJVOicJIFilc5IAglU6P5uGA+iHwiMydTiA&#10;Fmdsd2+OGqqu6AC6UhFAsEp3kAQQrNI5SQDBKp2TBBCs0vl54kSzxB5LlWlpsfJGSpwMDg15t4Ye&#10;AigEEUCwSneQBBCs0jlJAMEqnZMEEKzS+amrK28rz5LpaXEy88hG6RmwdYbUpSCAQhABBKt0B0kA&#10;wSqdkwQQrNI5SQDBKp2fGkAHK/NlZka8TDm0Rjp6bV0jfykIoBBEAMEq3UESQLBK5yQBBKt0ThJA&#10;sOrH4decGkCptcfk5awtMilxrZzotvdWMReLAApBBBCsIoBgGQEEywggWKavOVuHAyivoULm5Wxz&#10;K8HVd5zwbg09BFAIIoBgFQEEywggWEYAwTJ9zdnW0iqlTbXyet4OicqKl/LW496toYcACkEEEKwi&#10;gGAZAQTLCCBYFgigqpbj8lb+LonKTpDC5hrv1tBDAIUgAghWEUCwjACCZQQQLAsEUENbs7xTsNsd&#10;AUpvKPNuDT0EUAgigGAVAQTLCCBYRgDBskAAnehok/cK9roAOlRd4N0aegigEEQAwSoCCJYRQLCM&#10;AIJlgQA62dkh7w8HUGRmnOysyPFuDT0EUAgigGAVAQTLCCBYRgDBMn3NqavAdXV3yXvZuyQiI1bi&#10;S9NCdl9KAIUgAghW6Y6QAIJVOicJIFilc5IAglWBAOrp6ZZFWTslIj1GvitIDNnXogRQCCKAYBUB&#10;BMsIIFhGAMEyfc2pb4Ta39cnK/L2u/cBWpG7TwZPD3n3CC0EUAgigGAVAQTLCCBYRgDBskAADfT3&#10;y7cFiS6APszaKX2D/d49QgsBFIIIIFhFAMEyAgiWEUCwzAXQiRbpHw6g6GOpEpkRJwvSt8qpvl7v&#10;HqGFAApBBBCsIoBgGQEEywggWDYygLaVZ8nUzHh5I2ubnOwJzflKAIUgAghWEUCwjACCZQQQLNPX&#10;nCdOnHABtK8qX6ZmxcubeTvlxKkO7x6hhQAKQQQQrCKAYBkBBMsIIFg2MoBS6kpkanaCvJG/U+o7&#10;W717hBYCKAQRQLCKAIJlBBAsI4Bg2cgAym2qkmnZm2R+3g6pbGtyc3eix69FAIUgAghW6U6JAIJV&#10;OicJIFilc5IAglUjA6ikpV6mZSXI7MxNsr+mQMpONk3c6GiS3oFfv/IcARSCCCBYRQDBMgIIlhFA&#10;sGxkANW0N8sL2Ztk0pG1MiMlRl5JT5iwMa9gh/v9fy0CKAQRQLCKAIJlBBAsI4Bg2cgAauxqkxkZ&#10;8RKVuE6ijqyXqUc3TNiYkbNZqk82eX+qy0cAhSACCFYRQLCMAIJlBBAsGxlAg6eHpKWn07cxMDTo&#10;/akuHwEUggggWEUAwTICCJYRQLBsZABdCQigEEQAwSoCCJYRQLCMAIJlBBB8RwDBKgIIlhFAsIwA&#10;gmUEEHxHAMEqAgiWEUCwjACCZQQQfEcAwSoCCJYRQLCMAIJlBBB8RwDBKgIIlhFAsIwAgmUEEHxH&#10;AMEqAgiWEUCwjACCZQQQfEcAwSoCCJYRQLCMAIJlBBB8RwDBKgIIlhFAsIwAgmUEEHxHAMEqAgiW&#10;EUCwjACCZQQQfEcAwSoCCJYRQLCMAIJlBBB8RwDBKgIIlhFAsIwAgmUEEHxHAMEqAgiWEUCwjACC&#10;ZQQQfEcAwSoCCJYRQLCMAIJlBBB8RwDBKgIIlhFAsIwAgmUEEHxHAMEqAgiWEUCwjACCZQQQfEcA&#10;wSoCCJYRQLCMAIJlBBB8RwDBKgIIlhFAsIwAgmUEEHxHAMEqAgiWEUCwjACCZQQQfEcAwSoCCJYR&#10;QLCMAIJlBBB8RwDBKgIIlhFAsIwAgmUEEHzX3d0tbW1tBBDM0SdwfXHZ0dHBC0yYo3NS45z5CYsC&#10;AaRzFLCGAILvhoaGZGBggCdwmKNzUufn4OAg8xPmMD9hmc5JfW7XOQpYE5ifV8oP3wkgAAAAAGGD&#10;AAIAAAAQNgggAAAAAGGDAAIAAAAQNgggAAAAAGGDADJMl7rWFTcuhd7/3AFMFH3/itraWmltbWUl&#10;I0w4XaVIl2HXOaj7z0s1cr/Z19fHHMaE0iWwde7yPmrwg+7vWlpapK6uzr3f5KXQzx25/9RhfbU4&#10;AsgYnTDNzc0SHR0tf/nLX9yT+cXSneakSZPkvvvu+2nk5+d7twLjKzU1VW677Ta5+eab3f9Xr17N&#10;C0hMGH3BuHfvXrn//vvlpptukhtuuEFiY2Olt7fXu8eFlZWVyYMPPvjTvnPy5MnS1NTk3QqMH91P&#10;btq0Sa6//no3d5988knJysrybgUmxnfffSe33367m4P//e9/pbKy0rvlwnTfm5CQ8NP+895775Ul&#10;S5aYfz8rAsgQnUT6E/TMzEx59NFH5dprr73oCaThpE/+U6ZMkVdeeUXmzJnjJuClVjxwqXTeamjP&#10;mjVLMjIy3K/fffddufHGG+XLL78kgjDudA4WFhbKq6++Kunp6ZKbmytvvvmm/PnPf5Z169a5n0Ze&#10;iEbSypUr3b4zsP/cuHGjOwoEjCfdP+pz/rZt26S+vt7N3WnTpsljjz3mXg8A401fPx45ckS2bNni&#10;jv4kJyfLAw88IA8//LA7Knkhuu9taGiQuXPnuv2m7j/114mJie791iwjgIzSEv/Nb35z0QGkO874&#10;+Hj3Dr26Q9Whk1onJzCe9MVjUlLSWacc6bydN2+e+yk8P0XHeNPA2blz51lzUOfl/PnzJSoq6oJz&#10;UPeRBQUFcvjwYfd1Ru4/gfGmka0vIEdGur4Y1XjX53VgvOm+sqKiwvvojF27dskdd9zxi0eB9DXn&#10;0aNHJS8vzwVPKO0/CSCj1qxZc9EBpJNu7dq18tZbb7nq1nM4gYmiO0A9VfPcHd7+/fvdofSamhpv&#10;CzA+9MVjsGt+tm/fLs8//7y7rmI03d3d8umnn7oj5noE0/ppG7iyaICf+4NKnYf6k/SLPX0T+DWC&#10;/bBcjwLpacC/tD88fvy4vP322/Ltt99KSUmJ+aM+IxFARl1KAGnwaPzoT9v/+Mc/ukPnGkL6whQY&#10;b8GewNW+ffvkD3/4A6dxYNwFm39KA2jmzJnS0dHhbTmbfl51dbU75eiWW25xP/F84oknpKioaNSv&#10;CYwnfd7W5+9jx455W4CJpT9Q0uvQq6qqfnE/qEcr77zzTnfKu/5/8eLFIfNDeALIqEsJID3cqIfR&#10;ddLpaRzPPPOM3HPPPe4n8JzGAT/onHz99dfdhb2AH3Tf98knn7g5ONqTuG7XuapHgfR0I72vHrXU&#10;CNJrith/YqLoXGxvb3ensuu1bHpKEfMPE0nnmy7C9fXXX8vs2bNdAP3SHNRg19epGuyLFi1yiyDp&#10;D5T061j/IRIBZNSlBNBIOuH0ify1116T5557btSffALjReegPnnrRegswgG/6FEcvQ7tUveBej3Q&#10;008/7RbyYP5iomiI69zTaH/ooYfcKC4u9m4Fxp/+IF1Pv9QzinQRBF3VTcPmYkNG5/Du3bvd5+kK&#10;nCyCgMtyuQGkdLLqSjI6gdmBYqLpkciYmBi3rDDgB/3p4xdffOF+gnmp9ElbV+TSZWD16wATRZ+7&#10;9Sfquirc3/72N3cUXV9UAhNJrz3Tt7W4++675cMPPzxrgY5fop+r11PqD5Csn/5OABn1awJI6efp&#10;qXDZ2dneFmD86U+QDh065AKcJ274Qfd9ehqRrmp0sT+5PJeG0wsvvOBW5wImmu47V6xYIf/3f//H&#10;UuzwhZ76piGj+0E9Rfhi6efpW7J89NFHl/Q+ln4ggIz6tQGkE1aXgNUVOoCJoC8209LS3HVogfOG&#10;dVtgAONJ55i+WNRrH/X6ncCcu5w5qCsXfvbZZ5xCDN/s2bPHncb+S9dgAONF3xdI39/vUo4A6X5W&#10;V5DT91GzvoohAWTUaAGkO0O9UPLEiRPup0Q62fQ8dX2iDvzEXf+v5xJv3bo1pJYkROjSF566cpG+&#10;F4se9g4MPR1OzyFmOVeMNz11SFck0vek0v2hzj/df+o1kfpeFrov1P2nzkl9cz/9te4/A/cLvNDU&#10;++nX0Pe2YP+J8abzTp/DR8413Z9+/vnn7odJwHjTOaj7wZFnbegc1KOQ+rweoLfrD9X1yE7gh0q6&#10;Lx35/K5fR18H6GtQvd0yAsgYnYg6ud577z256qqr3GkcWt+BiaQTTd/Z/I033vjpSVyfqHXRA510&#10;ev+srCy3BLFOVOsTEKFPjzbq+1DphY961FHfEyAwdF7qRZEjd6zAWNM5+P3337vV2/RdyAPzb8GC&#10;BW4xDj0yGXiS11MzVq1a9dMTvi6Vrfc7ePCg23/que/6pK8/aALGmz6P69z95ptv3Puo6NFHDXk9&#10;jfNSfvIOXC79gbq+5tTV30pLS90pwHoE8tyjOPqG0hEREW5uarDr/Fy4cKG73jInJ8f9sFNPgdf9&#10;bSicukkAGaOTRiefPilr6Oik0h1kIGT0p5z6RP3DDz+4J3Ddru9joRNQ11/XQ5a6AlcgjoDxpnNN&#10;56tGkM7Z9evX/zT0vQS4kBzjTd8EVZ+Udf6dOwf1B0Otra3ufvpkrqsT6buc6691H6mny3388cfu&#10;fHd90tfV4/SIED88wkTQ53Hdf+pF41999ZX74aUuXnS5p78Dl0rnmka4rv62evVqFzHBztzQHwot&#10;X77cHSHXHx7p/nPHjh3utae+EaqGuwa8vk4NBQSQMfqkq5Nq5NBtgSfjwO06+UZu04+1xgOneQAT&#10;JTAnRxuBeQqMl4udg4F9ZWBbYAR+mjlyvwpMBJ1vOh91/o2cg8xDTBSda4HXkBfaDwbuN3Kfqr8O&#10;1f0nAQQAAAAgbBBAAAAAAMIGAQQAAAAgbBBAAAAAAMIGAQQAAAAgbBBAAAAAAMIGAQQAAAAgbBBA&#10;AAAAAMIGAQQAAAAgbBBAAAAAAMIGAQQAAAAgbBBAAAAAAMIGAQQAAAAgbBBAAAAAAMIGAQQAAAAg&#10;bBBAAAAAAMIGAQQAAAAgbBBAAAAAAMIGAQQAAAAgbBBAAAAAAMIGAQQAAAAgbBBAAAAAAMIGAQQA&#10;AAAgbBBAAAAAAMIGAQQAAAAgbBBAAAAAAMIGAQQAuCynT5+W7u5uOXXqlPt/4NddXV1u6Mf9/f3u&#10;fhcyNDQkx44dkyNHjrjPv9K1tbXJrl27pLa2Vn788UdvKwBgohBAAIDLonFTVFQk8fHx8u6778rC&#10;hQvlnXfekTVr1khsbKysX79evvzyS/nhhx+ksLDQxU2wF/z6dRYtWiQPP/ywlJaWeluvXHv37pVb&#10;brlF1q5d6+IPADCxCCAAwGXRIzsaNUlJSfL3v/9drr/+ehdDGjsaMnl5ebJt2zZ59dVX5cEHH3SB&#10;pEc9zqURoPfdvXu3dHR0eFuvXM3NzS4QKyoqOAIEAD4ggAAAv8rx48dl8uTJ8oc//EE6Ozu9reJe&#10;3Gsktbe3y2effeaOetx///3S1NTk3eMMvV/gvuEQBPp31OgLh78rAFhEAAEAfhUNmoiICPnjH//o&#10;YicYDSM9EvTb3/5WZs6cGRbX+gAAbCKAAAC/ysUEkNLrhfQo0a233ioHDx786QiI/r+3t9cdSerr&#10;63PbAvSokJ4ypqfU6UIJjY2No143Mzg46O5bWVkp5eXlZx2NGmlgYEAaGhqkp6fnpyNU+vXr6+tH&#10;/dr656qrq5OCggIpKytzX1s/91y6Tb+23kdP99NT+s79ngT+TidPnjzrKJD+3rpdP7e6utrdrr/P&#10;aH8mAMDlIYAAAL/KxQaQLnbwwgsvuKNACxYscNGjEZKRkSEffvihvP766y5CAjQ6du7cKV9//bUk&#10;JiZKQkKCzJ8/3/3/3CjQ+NmxY4fExcW564k0sPS++vm66ICuuqYxUVxcLEuXLpXnnnvOBVdubq47&#10;MvXYY4+5bfp5I8NGA+XEiROyceNG2bJli7tOacWKFfLaa69Jdnb2WQGjfwb9ffS6p7S0NNm3b5/M&#10;mzdPNm3a5G7X8NK4+fbbb2XGjBnu9sDn6+emp6e7++rn6op4y5cvdwsl6Gp6AICxQwABAH6Viw0g&#10;fbGvL/5/85vfuPu3tra6IyRZWVnuGqInn3xSampq3H01QjR69JohjRSNJ11ae9myZXLHHXe4kBhJ&#10;o+Pf//63+3yNCY2nr776yh1x0pXpoqOjpaWlxR2F0t/7d7/7nfscXbRBQ0aD46677pJHH33UhVGA&#10;xsd7770nn3/+ufu76dfV2+fOnSu33XbbWavW5eTkyJw5c9yfU2NH427dunUumJQGn/65dcU7/V5t&#10;377dbVd61OiDDz5wX08/V+976NAhF3/69QAAY4cAAgD8KhcbQGrr1q1y1VVXyfPPP/9TaOgL/k8/&#10;/VSefvrpn1aJC2y79tpr3alnAXqERn8f/X+Anir2P//zP+5Ijn5egJ6u9n//938ufjSKlIaVLst9&#10;0003ufgZebRHl+/WCNIjUgH6+zz11FPutLqR9HQ8XdlOoy1wPdP3338vU6ZMcZEUOLKjgadHdUYe&#10;KdIjPLfffrs7OhWgEah/fz11L3Bf/XvpUaHRTuUDAFweAggA8KtcSgBpDGgATZo0yX2e0mjRIywj&#10;A0jDJD8/353SpkdSNGD0+hh9b6Gbb775rADS5aSvvvpqd6RnZADp6XSPP/64LF682B1RUfp19XQ2&#10;DaCRYaX0iIsGky7rrfT3nDp1qkRGRroYGUn/TNOnT3e/b2pqqtump8fdcMMN8vHHH7tA0t9TY0b/&#10;3CMDSI846dEjPWUvQE/N099bI05P4dMjT/r7a0CN/DsBAH49AggA8KtcSgDp6WAaQHoNTOA9f/SF&#10;vr5h6sgAUhoNOnRBAI2LAwcOyBdffOECSGMlQANDw0OPKo08WqKB889//tPFlZ5CpzSA9IiQfo3A&#10;6XYBehqcRkhycrL7WK/90SNQUVFR5x2F0T/XqlWr5H//939lw4YNbpueYvfGG2+4bRpeuvR3SUmJ&#10;u20kDZxzA0iPIukpe7pd/8xvvvmmO6VOjyYBAMYWAQQA+FUuNoD0qMYTTzwh1113nbsWKLCQwWgB&#10;pEdQNm/e7K6Z0TdX1WDSCNJIGBlA+nW+++47ueeee846fU3vq6eo6TVEgSMwlxJAGlB6ap2e1nbu&#10;ESClfza9lkgXKlD6e+jfX0+tC/w97733XvdnDfz+KlgA6e3699MFG/R6KF0o4r777nOn5QWOXgEA&#10;xgYBBAD4VS4mgPQFvsaJHqnR62xGXlMTLID0tK+YmBi3OpseWQk4fPjweQGkNIL0a/znP/9xq6vp&#10;KXJ6NEZjY2R8XEoAtbW1uSNAzz777Hmny6lAAOliDfp76NfWofT7oEerbrzxRrn++uvP+vsGCyD9&#10;vMCfU49W6dfWBRz0WqHMzEy3HQAwNgggAMCvou/Nc6EA0hf3GhuB++gy1oFQUMECSFeImz17truu&#10;Z+RpYHpUR79G4KhKYGhg6KpuGiq60ppeFxTsyIn+vhcbQHrft99+W/7yl7+48Br5Z9Zf6yINf/rT&#10;n1yg6cd6pGnkqXL699JV4DSARl6zFCyA9O89ckU5Dbo9e/a4r6/LbwMAxg4BBAD4VTQ69D109IjF&#10;uQGkR3L0ov8XX3zRHc3RRQzOva5F76PXy+jpaoEA0qiYOXOm26bXAOl9dKloDSU9qqJHSPQ+Ghwa&#10;OnrkR2NFT5XT+NHP0fvrdTyBxQiUhoqeVqZHovR+I2nk3Hnnne7/AboQw9///nd3NGnkaXB63ZEu&#10;ux0bG/vT19aw01XuAh8rXdxA/7z6dQJ0xTcNoJHLYOufW5f4Dqwop3RFOF0sQsMMADB2CCAAwGXR&#10;Ixy60ppef6NHVPR0MH2DU125TY9u6LUwH330kYsffXGvL/wDixEEaAzpi3+NCV2ZTYNCQ0O367LS&#10;GgoaTvqGonqbho8eAXrooYdcbAQCSG+/5ZZb5B//+Ic88sgj7v189DocPaqkb7CqR4j0qIpGhYaV&#10;XmOjiw7o0Sv9fA2vl19+2Z3y9tZbb7m/l95fw0uvy9GlsN9//30XNPrn/eabb2T16tVuNbgA/fvq&#10;AgZ66p5+PY0wfW8f/X307xP4fmmoXXPNNe7PpUehNMr0qJBeL6T3raqqckuEayxqGOqpeACAsUMA&#10;AQAui8aMHtnQ96rRodf46JLQKSkpbujH+mJeI0Vf/I88MhKgRzz0CFHga+jQI0p6X100QY/G6Cpu&#10;+n/9WO+vgaXvoaMf6/106Olj+v4+emqcHonReNJrcDS8NJZ0JTeNEF2eOvBn1f/r5+mfT8Nm5J9B&#10;T6PTANKvrYGi4aLxtXz5chc6evRI//6Bv5P+X0NFjzjp52us6Z9T33hV/+5K76+rwgV+D30/IP1Y&#10;fx/9u+jvod8L/Vw9dU7/jIG/IwBg7BBAAICQFYifpUuXnnd0KUCjSY+2BFvJDQAQfgggAEDI6urq&#10;cqe06bVBerraufTojZ6Kpkdjgt0OAAg/BBAAIGTpogsvvfSSe8+cJUuWuFPI9LoavQZHr/fRN1DV&#10;Vd+CLWMNAAhPBBAAIGTpER5dMEAXJfjb3/7mFkjQldzuuOMOF0W6IIG+T5HeDwAAEZH/H12SoaWp&#10;+37zAAAAAElFTkSuQmCCUEsBAi0AFAAGAAgAAAAhALGCZ7YKAQAAEwIAABMAAAAAAAAAAAAAAAAA&#10;AAAAAFtDb250ZW50X1R5cGVzXS54bWxQSwECLQAUAAYACAAAACEAOP0h/9YAAACUAQAACwAAAAAA&#10;AAAAAAAAAAA7AQAAX3JlbHMvLnJlbHNQSwECLQAUAAYACAAAACEAnUY/PrsDAAB5CAAADgAAAAAA&#10;AAAAAAAAAAA6AgAAZHJzL2Uyb0RvYy54bWxQSwECLQAUAAYACAAAACEAqiYOvrwAAAAhAQAAGQAA&#10;AAAAAAAAAAAAAAAhBgAAZHJzL19yZWxzL2Uyb0RvYy54bWwucmVsc1BLAQItABQABgAIAAAAIQDE&#10;/2Jc3gAAAAcBAAAPAAAAAAAAAAAAAAAAABQHAABkcnMvZG93bnJldi54bWxQSwECLQAKAAAAAAAA&#10;ACEAsdCI0cd7AADHewAAFAAAAAAAAAAAAAAAAAAfCAAAZHJzL21lZGlhL2ltYWdlMS5wbmdQSwUG&#10;AAAAAAYABgB8AQAAGIQAAAAA&#10;">
                <v:shape id="_x0000_s1267" type="#_x0000_t202" style="position:absolute;width:52720;height:6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J8HwwAAANwAAAAPAAAAZHJzL2Rvd25yZXYueG1sRI/RisIw&#10;FETfBf8h3IV9EU111bpdo7gLiq9qP+DaXNuyzU1poq1/bwTBx2FmzjDLdWcqcaPGlZYVjEcRCOLM&#10;6pJzBelpO1yAcB5ZY2WZFNzJwXrV7y0x0bblA92OPhcBwi5BBYX3dSKlywoy6Ea2Jg7exTYGfZBN&#10;LnWDbYCbSk6iaC4NlhwWCqzpr6Ds/3g1Ci77djD7bs87n8aH6fwXy/hs70p9fnSbHxCeOv8Ov9p7&#10;rWAy+4LnmXAE5OoBAAD//wMAUEsBAi0AFAAGAAgAAAAhANvh9svuAAAAhQEAABMAAAAAAAAAAAAA&#10;AAAAAAAAAFtDb250ZW50X1R5cGVzXS54bWxQSwECLQAUAAYACAAAACEAWvQsW78AAAAVAQAACwAA&#10;AAAAAAAAAAAAAAAfAQAAX3JlbHMvLnJlbHNQSwECLQAUAAYACAAAACEAd9ifB8MAAADcAAAADwAA&#10;AAAAAAAAAAAAAAAHAgAAZHJzL2Rvd25yZXYueG1sUEsFBgAAAAADAAMAtwAAAPcCAAAAAA==&#10;" stroked="f">
                  <v:textbox>
                    <w:txbxContent>
                      <w:p w14:paraId="0059371A"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E31</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diagnosis and relapse in Model 3. X-axis values: ‘1</w:t>
                        </w:r>
                        <w:r w:rsidRPr="00EC6567">
                          <w:rPr>
                            <w:rFonts w:ascii="Times New Roman" w:hAnsi="Times New Roman" w:cs="Times New Roman"/>
                            <w:lang w:val="en-US"/>
                          </w:rPr>
                          <w:t>’=</w:t>
                        </w:r>
                        <w:r>
                          <w:rPr>
                            <w:rFonts w:ascii="Times New Roman" w:hAnsi="Times New Roman" w:cs="Times New Roman"/>
                            <w:i/>
                            <w:lang w:val="en-US"/>
                          </w:rPr>
                          <w:t>affective disorder</w:t>
                        </w:r>
                        <w:r>
                          <w:rPr>
                            <w:rFonts w:ascii="Times New Roman" w:hAnsi="Times New Roman" w:cs="Times New Roman"/>
                            <w:lang w:val="en-US"/>
                          </w:rPr>
                          <w:t>, ‘2</w:t>
                        </w:r>
                        <w:r w:rsidRPr="00EC6567">
                          <w:rPr>
                            <w:rFonts w:ascii="Times New Roman" w:hAnsi="Times New Roman" w:cs="Times New Roman"/>
                            <w:lang w:val="en-US"/>
                          </w:rPr>
                          <w:t>’=</w:t>
                        </w:r>
                        <w:r>
                          <w:rPr>
                            <w:rFonts w:ascii="Times New Roman" w:hAnsi="Times New Roman" w:cs="Times New Roman"/>
                            <w:i/>
                            <w:lang w:val="en-US"/>
                          </w:rPr>
                          <w:t xml:space="preserve">anxiety disorder, </w:t>
                        </w:r>
                        <w:r>
                          <w:rPr>
                            <w:rFonts w:ascii="Times New Roman" w:hAnsi="Times New Roman" w:cs="Times New Roman"/>
                            <w:lang w:val="en-US"/>
                          </w:rPr>
                          <w:t>‘3</w:t>
                        </w:r>
                        <w:r w:rsidRPr="00EC6567">
                          <w:rPr>
                            <w:rFonts w:ascii="Times New Roman" w:hAnsi="Times New Roman" w:cs="Times New Roman"/>
                            <w:lang w:val="en-US"/>
                          </w:rPr>
                          <w:t>’</w:t>
                        </w:r>
                        <w:r>
                          <w:rPr>
                            <w:rFonts w:ascii="Times New Roman" w:hAnsi="Times New Roman" w:cs="Times New Roman"/>
                            <w:i/>
                            <w:lang w:val="en-US"/>
                          </w:rPr>
                          <w:t>=mixed anxiety and depression, ’4’=other (including PTSD and OCD)</w:t>
                        </w:r>
                      </w:p>
                    </w:txbxContent>
                  </v:textbox>
                </v:shape>
                <v:shape id="Picture 252" o:spid="_x0000_s1268" type="#_x0000_t75" style="position:absolute;left:9144;top:6129;width:34569;height:23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pP+xAAAANwAAAAPAAAAZHJzL2Rvd25yZXYueG1sRI9BawIx&#10;FITvhf6H8Aq91aRbFFmNIoogFCquih4fm9fN4uZl2aS6/femUPA4zMw3zHTeu0ZcqQu1Zw3vAwWC&#10;uPSm5krDYb9+G4MIEdlg45k0/FKA+ez5aYq58Tfe0bWIlUgQDjlqsDG2uZShtOQwDHxLnLxv3zmM&#10;SXaVNB3eEtw1MlNqJB3WnBYstrS0VF6KH6eBzsshL7afqvhQ+y97WfFxk520fn3pFxMQkfr4CP+3&#10;N0ZDNszg70w6AnJ2BwAA//8DAFBLAQItABQABgAIAAAAIQDb4fbL7gAAAIUBAAATAAAAAAAAAAAA&#10;AAAAAAAAAABbQ29udGVudF9UeXBlc10ueG1sUEsBAi0AFAAGAAgAAAAhAFr0LFu/AAAAFQEAAAsA&#10;AAAAAAAAAAAAAAAAHwEAAF9yZWxzLy5yZWxzUEsBAi0AFAAGAAgAAAAhABc2k/7EAAAA3AAAAA8A&#10;AAAAAAAAAAAAAAAABwIAAGRycy9kb3ducmV2LnhtbFBLBQYAAAAAAwADALcAAAD4AgAAAAA=&#10;">
                  <v:imagedata r:id="rId100" o:title=""/>
                  <v:path arrowok="t"/>
                </v:shape>
              </v:group>
            </w:pict>
          </mc:Fallback>
        </mc:AlternateContent>
      </w:r>
    </w:p>
    <w:p w14:paraId="671EE327" w14:textId="27762731" w:rsidR="00FD4CBC" w:rsidRPr="00A01702" w:rsidRDefault="00FD4CBC" w:rsidP="00FD4CBC">
      <w:pPr>
        <w:tabs>
          <w:tab w:val="left" w:pos="2544"/>
        </w:tabs>
        <w:rPr>
          <w:rFonts w:ascii="Times New Roman" w:hAnsi="Times New Roman" w:cs="Times New Roman"/>
          <w:sz w:val="24"/>
          <w:szCs w:val="24"/>
          <w:lang w:val="en-US"/>
        </w:rPr>
      </w:pPr>
    </w:p>
    <w:p w14:paraId="26FD3CCA" w14:textId="2EB1780C" w:rsidR="00FD4CBC" w:rsidRPr="00A01702" w:rsidRDefault="00FD4CBC" w:rsidP="00C4538C">
      <w:pPr>
        <w:tabs>
          <w:tab w:val="left" w:pos="2544"/>
        </w:tabs>
        <w:jc w:val="center"/>
        <w:rPr>
          <w:rFonts w:ascii="Times New Roman" w:hAnsi="Times New Roman" w:cs="Times New Roman"/>
          <w:sz w:val="24"/>
          <w:szCs w:val="24"/>
          <w:lang w:val="en-US"/>
        </w:rPr>
      </w:pPr>
    </w:p>
    <w:p w14:paraId="7830DD09" w14:textId="151911B9" w:rsidR="00C4538C" w:rsidRPr="00A01702" w:rsidRDefault="00C4538C" w:rsidP="00C4538C">
      <w:pPr>
        <w:tabs>
          <w:tab w:val="left" w:pos="2544"/>
        </w:tabs>
        <w:jc w:val="center"/>
        <w:rPr>
          <w:rFonts w:ascii="Times New Roman" w:hAnsi="Times New Roman" w:cs="Times New Roman"/>
          <w:sz w:val="24"/>
          <w:szCs w:val="24"/>
          <w:lang w:val="en-US"/>
        </w:rPr>
      </w:pPr>
    </w:p>
    <w:p w14:paraId="06D67C3D" w14:textId="0D0FE980" w:rsidR="00C4538C" w:rsidRPr="00A01702" w:rsidRDefault="00C4538C" w:rsidP="00C4538C">
      <w:pPr>
        <w:tabs>
          <w:tab w:val="left" w:pos="2544"/>
        </w:tabs>
        <w:jc w:val="center"/>
        <w:rPr>
          <w:rFonts w:ascii="Times New Roman" w:hAnsi="Times New Roman" w:cs="Times New Roman"/>
          <w:sz w:val="24"/>
          <w:szCs w:val="24"/>
          <w:lang w:val="en-US"/>
        </w:rPr>
      </w:pPr>
    </w:p>
    <w:p w14:paraId="7C543F8D" w14:textId="494EA996" w:rsidR="00C4538C" w:rsidRPr="00A01702" w:rsidRDefault="00C4538C" w:rsidP="00C4538C">
      <w:pPr>
        <w:tabs>
          <w:tab w:val="left" w:pos="2544"/>
        </w:tabs>
        <w:jc w:val="center"/>
        <w:rPr>
          <w:rFonts w:ascii="Times New Roman" w:hAnsi="Times New Roman" w:cs="Times New Roman"/>
          <w:sz w:val="24"/>
          <w:szCs w:val="24"/>
          <w:lang w:val="en-US"/>
        </w:rPr>
      </w:pPr>
    </w:p>
    <w:p w14:paraId="69CCB3A2" w14:textId="445988C2" w:rsidR="00C4538C" w:rsidRPr="00A01702" w:rsidRDefault="00C4538C" w:rsidP="00C4538C">
      <w:pPr>
        <w:tabs>
          <w:tab w:val="left" w:pos="2544"/>
        </w:tabs>
        <w:jc w:val="center"/>
        <w:rPr>
          <w:rFonts w:ascii="Times New Roman" w:hAnsi="Times New Roman" w:cs="Times New Roman"/>
          <w:sz w:val="24"/>
          <w:szCs w:val="24"/>
          <w:lang w:val="en-US"/>
        </w:rPr>
      </w:pPr>
    </w:p>
    <w:p w14:paraId="39E05E35" w14:textId="3BA8705F" w:rsidR="00C4538C" w:rsidRPr="00A01702" w:rsidRDefault="00C4538C" w:rsidP="00C4538C">
      <w:pPr>
        <w:tabs>
          <w:tab w:val="left" w:pos="2544"/>
        </w:tabs>
        <w:jc w:val="center"/>
        <w:rPr>
          <w:rFonts w:ascii="Times New Roman" w:hAnsi="Times New Roman" w:cs="Times New Roman"/>
          <w:sz w:val="24"/>
          <w:szCs w:val="24"/>
          <w:lang w:val="en-US"/>
        </w:rPr>
      </w:pPr>
    </w:p>
    <w:p w14:paraId="47EBD09E" w14:textId="3672FAA6" w:rsidR="00C4538C" w:rsidRPr="00A01702" w:rsidRDefault="00C4538C" w:rsidP="00C4538C">
      <w:pPr>
        <w:tabs>
          <w:tab w:val="left" w:pos="2544"/>
        </w:tabs>
        <w:jc w:val="center"/>
        <w:rPr>
          <w:rFonts w:ascii="Times New Roman" w:hAnsi="Times New Roman" w:cs="Times New Roman"/>
          <w:sz w:val="24"/>
          <w:szCs w:val="24"/>
          <w:lang w:val="en-US"/>
        </w:rPr>
      </w:pPr>
    </w:p>
    <w:p w14:paraId="76D224F7" w14:textId="1553C051" w:rsidR="00C4538C" w:rsidRPr="00A01702" w:rsidRDefault="00C4538C" w:rsidP="00431CBC">
      <w:pPr>
        <w:tabs>
          <w:tab w:val="left" w:pos="2544"/>
        </w:tabs>
        <w:rPr>
          <w:rFonts w:ascii="Times New Roman" w:hAnsi="Times New Roman" w:cs="Times New Roman"/>
          <w:sz w:val="24"/>
          <w:szCs w:val="24"/>
          <w:lang w:val="en-US"/>
        </w:rPr>
      </w:pPr>
    </w:p>
    <w:p w14:paraId="49059361" w14:textId="77777777" w:rsidR="00431CBC" w:rsidRPr="00A01702" w:rsidRDefault="00431CBC" w:rsidP="00431CBC">
      <w:pPr>
        <w:tabs>
          <w:tab w:val="left" w:pos="2544"/>
        </w:tabs>
        <w:rPr>
          <w:rFonts w:ascii="Times New Roman" w:hAnsi="Times New Roman" w:cs="Times New Roman"/>
          <w:b/>
          <w:sz w:val="24"/>
          <w:szCs w:val="24"/>
          <w:lang w:val="en-US"/>
        </w:rPr>
      </w:pPr>
    </w:p>
    <w:p w14:paraId="5C11E141" w14:textId="3C6185FF" w:rsidR="00FD4CBC" w:rsidRPr="00A01702" w:rsidRDefault="00FD4CBC" w:rsidP="00FD4CBC">
      <w:pPr>
        <w:tabs>
          <w:tab w:val="left" w:pos="2544"/>
        </w:tabs>
        <w:jc w:val="center"/>
        <w:rPr>
          <w:rFonts w:ascii="Times New Roman" w:hAnsi="Times New Roman" w:cs="Times New Roman"/>
          <w:b/>
          <w:sz w:val="24"/>
          <w:szCs w:val="24"/>
          <w:lang w:val="en-US"/>
        </w:rPr>
      </w:pPr>
      <w:r w:rsidRPr="00A01702">
        <w:rPr>
          <w:rFonts w:ascii="Times New Roman" w:hAnsi="Times New Roman" w:cs="Times New Roman"/>
          <w:b/>
          <w:sz w:val="24"/>
          <w:szCs w:val="24"/>
          <w:lang w:val="en-US"/>
        </w:rPr>
        <w:t>Model 4</w:t>
      </w:r>
    </w:p>
    <w:p w14:paraId="34FB6C95" w14:textId="40B51CEC" w:rsidR="00FD4CBC" w:rsidRPr="00A01702" w:rsidRDefault="00431CBC" w:rsidP="00FD4CBC">
      <w:pPr>
        <w:tabs>
          <w:tab w:val="left" w:pos="2544"/>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32640" behindDoc="0" locked="0" layoutInCell="1" allowOverlap="1" wp14:anchorId="7F236285" wp14:editId="75453404">
                <wp:simplePos x="0" y="0"/>
                <wp:positionH relativeFrom="column">
                  <wp:posOffset>16831</wp:posOffset>
                </wp:positionH>
                <wp:positionV relativeFrom="paragraph">
                  <wp:posOffset>7055</wp:posOffset>
                </wp:positionV>
                <wp:extent cx="5281295" cy="2656219"/>
                <wp:effectExtent l="0" t="0" r="0" b="0"/>
                <wp:wrapNone/>
                <wp:docPr id="328" name="Group 328"/>
                <wp:cNvGraphicFramePr/>
                <a:graphic xmlns:a="http://schemas.openxmlformats.org/drawingml/2006/main">
                  <a:graphicData uri="http://schemas.microsoft.com/office/word/2010/wordprocessingGroup">
                    <wpg:wgp>
                      <wpg:cNvGrpSpPr/>
                      <wpg:grpSpPr>
                        <a:xfrm>
                          <a:off x="0" y="0"/>
                          <a:ext cx="5281295" cy="2656219"/>
                          <a:chOff x="0" y="0"/>
                          <a:chExt cx="5281295" cy="2656219"/>
                        </a:xfrm>
                      </wpg:grpSpPr>
                      <wps:wsp>
                        <wps:cNvPr id="255" name="Text Box 2"/>
                        <wps:cNvSpPr txBox="1">
                          <a:spLocks noChangeArrowheads="1"/>
                        </wps:cNvSpPr>
                        <wps:spPr bwMode="auto">
                          <a:xfrm>
                            <a:off x="0" y="0"/>
                            <a:ext cx="5281295" cy="479944"/>
                          </a:xfrm>
                          <a:prstGeom prst="rect">
                            <a:avLst/>
                          </a:prstGeom>
                          <a:solidFill>
                            <a:srgbClr val="FFFFFF"/>
                          </a:solidFill>
                          <a:ln w="9525">
                            <a:noFill/>
                            <a:miter lim="800000"/>
                            <a:headEnd/>
                            <a:tailEnd/>
                          </a:ln>
                        </wps:spPr>
                        <wps:txbx>
                          <w:txbxContent>
                            <w:p w14:paraId="79A37F2A"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E32</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GAD-7 at FU3 and relapse in Model 4. </w:t>
                              </w:r>
                            </w:p>
                          </w:txbxContent>
                        </wps:txbx>
                        <wps:bodyPr rot="0" vert="horz" wrap="square" lIns="91440" tIns="45720" rIns="91440" bIns="45720" anchor="t" anchorCtr="0">
                          <a:noAutofit/>
                        </wps:bodyPr>
                      </wps:wsp>
                      <pic:pic xmlns:pic="http://schemas.openxmlformats.org/drawingml/2006/picture">
                        <pic:nvPicPr>
                          <pic:cNvPr id="254" name="Picture 254"/>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954593" y="341644"/>
                            <a:ext cx="3390265" cy="2314575"/>
                          </a:xfrm>
                          <a:prstGeom prst="rect">
                            <a:avLst/>
                          </a:prstGeom>
                        </pic:spPr>
                      </pic:pic>
                    </wpg:wgp>
                  </a:graphicData>
                </a:graphic>
              </wp:anchor>
            </w:drawing>
          </mc:Choice>
          <mc:Fallback>
            <w:pict>
              <v:group w14:anchorId="7F236285" id="Group 328" o:spid="_x0000_s1269" style="position:absolute;margin-left:1.35pt;margin-top:.55pt;width:415.85pt;height:209.15pt;z-index:251632640;mso-position-horizontal-relative:text;mso-position-vertical-relative:text" coordsize="52812,265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VGFtAMAAHkIAAAOAAAAZHJzL2Uyb0RvYy54bWykVtuO2zYQfS/QfyD4&#10;7rUkS2tLWDnYeC8IkLaLJv0AmqIsIhLJkvTK26L/3hlStvcSIG1iYG3eZnjmzMzhXr07DD15FNZJ&#10;rWqaXiSUCMV1I9Wupn98vputKHGeqYb1WomaPglH361//ulqNJXIdKf7RlgCTpSrRlPTzntTzeeO&#10;d2Jg7kIboWCz1XZgHqZ2N28sG8H70M+zJLmcj9o2xmounIPVm7hJ18F/2wruf2tbJzzpawrYfPi2&#10;4XuL3/P1Fat2lplO8gkG+w4UA5MKLj25umGekb2Vb1wNklvtdOsvuB7mum0lFyEGiCZNXkVzb/Xe&#10;hFh21bgzJ5qA2lc8fbdb/uvjgyWyqekig1QpNkCSwr0EF4Ce0ewqOHVvzSfzYKeFXZxhxIfWDvgL&#10;sZBDIPbpRKw4eMJhschWaVYWlHDYyy6LyywtI/W8g/y8sePd7Tcs58eL54jvBGc0UEbuzJT7MaY+&#10;dcyIkACHHExMZQVEEpn6jBG+1weSRarCMeSJ+AMsQ0eEqnDmo+ZfHFF60zG1E9fW6rETrAF8KVpC&#10;FCdTpNxVDp1sx190Awlhe6+Do/9Ndr4syzwPVxwZY5Wxzt8LPRAc1NRClwTv7PGj84jmfAQz63Qv&#10;mzvZ92Fid9tNb8kjg466C5/J+4tjvSJjTcsiK4JnpdEeXLNqkB46vpdDTVcJftCcVcjGrWrC2DPZ&#10;xzEg6dVEDzISufGH7SHUbJou0Rr52urmCRizOrY4SBIMOm3/omSE9q6p+3PPrKCk/6CA9TLNc9SD&#10;MMmLZQYT+3xn+3yHKQ6uauopicONDxqCwJW+huy0MhB3RjKBhmJcXxnJK/ib+hdGb6ry2zoHVn6P&#10;+KNWDv/Jx8Dsl72ZgdQY5uVW9tI/BdmEpCAo9fggObKKk+cFnh8LHPbxWpIVoYiO56IVlInkryrb&#10;GaimY1W/PD7H6Ysrt700x8LC8RQccPtK377CT9TOG833g1A+PgZW9BCnVq6TxkFCKzFsRQMV/qFJ&#10;QXzgIfLQTcZKFQseuhcqHrOIfRz0+u9sdZ0kZfZ+timSzSxPlrez6zJfzpbJ7TJP8lW6STf/YFGn&#10;ebV3AsJn/Y2RE3RYfQP+q+I8PWNR9sPzEVsqtAOUPQAKjXiECEvIEGJ13grPOxy20FW/A+HQBHDg&#10;tBGYPpOLvMfuOWvAJNdlkRflghLQ5UWeXkapiHSgcC8WZQJ6PQn3IoVOKX5ETAKwCCUMAVlolPC+&#10;hRimtxgf0OfzcOr8H8P6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XBH4Dd&#10;AAAABwEAAA8AAABkcnMvZG93bnJldi54bWxMjs1OwzAQhO9IvIO1SNyo4zZACXGqqgJOFRItEuLm&#10;xtskaryOYjdJ357lBMf50cyXrybXigH70HjSoGYJCKTS24YqDZ/717sliBANWdN6Qg0XDLAqrq9y&#10;k1k/0gcOu1gJHqGQGQ11jF0mZShrdCbMfIfE2dH3zkSWfSVtb0Yed62cJ8mDdKYhfqhNh5say9Pu&#10;7DS8jWZcL9TLsD0dN5fv/f3711ah1rc30/oZRMQp/pXhF5/RoWCmgz+TDaLVMH/kItsKBKfLRZqC&#10;OGhI1VMKssjlf/7iBwAA//8DAFBLAwQKAAAAAAAAACEAIUWZ/7O8AACzvAAAFAAAAGRycy9tZWRp&#10;YS9pbWFnZTEucG5niVBORw0KGgoAAAANSUhEUgAAAzEAAAIuCAYAAAH4ZrbsAAAAAXNSR0IArs4c&#10;6QAAAARnQU1BAACxjwv8YQUAAAAJcEhZcwAAIdUAACHVAQSctJ0AALxISURBVHhe7f2HfxRH9v0P&#10;P//P9/dZ57hOu9712l7bu/Y6e53txYDAgAEDDtjGCSccABtnG0xWIucgQDkLJQQoB0AgBJJQAO6j&#10;W1XDnZFaYkJ3T/fovP0qT3f1MJrp6lunTld11f+PgGdB4XgYVwrnwoULZss53Pgb58+fN1vu4Erh&#10;nD171mw5x5kzZ8yWcxw/ftxsuQMKJwJQOFHi18LpHeinSUVpl9K+thpzBIUTEYicKPFj4UzIXWO2&#10;rEHhRAAXTnAVFGu6HCMWzokTJ9TryZMn1WssJErhfFyxy2y5w4iFw236c+fO0fTp001O9KBaiw5U&#10;a2EyJT8VhRMtVoUzqTjdbNkDCidKrAonKS/ZbNkDCidKrApnZskGs2UPKJwosSqcWbmXb65GAgon&#10;SqwKJ6U612zZg2cKZ//+/WYrduJVOHUdx8yWPXimcHp6eqirq4uOHDlicqInXoVz3uY+HlRrUWJV&#10;OHYTt8JxsicRhRMdlwqnpaXFbNkPCic6LhXOwMCA2bIfFE50hGiOUwWEwomOS4Xz7rvvmi37QeFE&#10;x6XC4e6BYHp7e1U6evSoyYkeFE50XCqcG2+80WxpduzYoVpwGzduNDnRg8KJjkuFs3nzZrNlPyic&#10;6AhpEDgFCic6VOFwKy3RmtIXL140W/YRt8j573//a7bsJx6F03/e/ostboVTWlpqtuwnHoVzti+0&#10;9WkH0JwoGVo4FSeazJZ9xLVw3nzzTbOl4ZM6ZcoUupD+bUypf/Xnlvl2pv5Vn4XsN/36Vsi+Hal3&#10;2TzLfDvTxSNl5uwncOSMz/jDbNlHXCLnhx9+UMkp4lE44Qx3jZS4VWs7d+40W/YTj8Kxe1gUgwZB&#10;lAwtnOk2D4ti4lY4t956q9myn3gUzsystWbLPuJWODU18kSV3cSjcNbX5Jst+4hL4Vx33XUqOUU8&#10;Cqf5TLvZso+4a05HRwcdOHAgZMBHf39/TOn06dOW+XYm/t5W+XamtrY2y3w7U/Dj9AnbIHCCuESO&#10;HQ9IjQYKJzoQORGAwokSFE6UoHCiA4UTAZ4pnOXLl5ut2EHhRMeIhcNt7oqKCnrnnXdMTvSgcKID&#10;1VoEoHCiBIUTJW4XjhPDohgUTpQEF87ABWeme0ThRElw4XT19Zote0HhRMmY0hy+zT8SC6syzFZ4&#10;oHCiY8TCqa+vV69bt25Vr7GAwomOiKu17fUy6C1cUDjRAc2JABROlKBwogSFEx2uFA6IjpgL5/Dh&#10;w/Tll1+O+GRc4FZKevrIUzryU9uj8dprr5kta7Zv365er776avU6EoEZf6144oknzFZ0hBNVkyZN&#10;GvW3BkY8Bb4nIsfDoHA8DArHw6BwPIxvC+eWW2651AgZqSFw8ODBS8Nb//nPf6rXAFlZWWbLu/g6&#10;cniKS35mlcc7VFdX09tvv22OaD7++GMqLCxU24HpY/Ly8tTraK1Hr4BqzaOgYDxKzAXjxuqCbvwN&#10;p8YbBBPJ34i5YHhaY6cZOv+bE3jtAkPBGFAwUZDIBTPSsmAoGEM8CuaX6kyzNRwUjCFeETMSKBhD&#10;OCdtVXX2sKonkpRUmHpp+8uDoy++h4Ix+CJiHn/8cbN1ecZKwcwqXGe2ogdVWRT4ImIiAQUTPiiY&#10;KEDBRAEKJgpQMOGDgokCXxRMoOevu7tbvY4GCiZ8Yi6Y5557Tr2GM4G3Vwsm0hUKfVEwkeDVgjk3&#10;0Ge2wsOTBcMnN/BwU6R4tWBau0Z+ks4Kz0bMrl2j31QbCa8WTEZjldkKD08WzL59++jYseiW9PVq&#10;wXxSsMlshYdnIyZavFowEwtSzFZ4eLJgeAEIHjgXDV4tGO77iARPFszQQkmE2/7TCiMbbenJghk6&#10;MWp5ebl6+GbhwoUmZ2S8WjCzSyNbPdFzBcMDtGNZpsurBfN18TazFR6eLBhmtEfkRsOrBZPfEtl0&#10;/J4rmObmZvVYQ7Sr2nq1YM72RvZvPFcw/L/bbrtN7USDVwsmUjxZMCM9jRwOKJjwibhgMjIim4Up&#10;GBRM+ERcMKP1u1ithhecBtYssMy3Mw2s/dIy3850PnWRZb6d6Xza5f9GAFUwjNWVzw2Dy4GICZ+I&#10;Iqa2tlatLsiv0YCCCZ+ICoan4di4cWPCNZcjxXMFY15V4UQDCiZ8Ii6YO+64g7Kzs1VGpKBgwifi&#10;gom2k4xBwYRPRAVTWVmpVhIMXigtElAw4RNxxDCbN29Wr7yKYGBeL74jwH01oyWefc8q387Eswha&#10;5Y+Uevt6LfNHS9zNYZVvZ+rr67PMD04BLhUML18YDV6MmN6ByHtjPRkxTz31lNqJBi8WTOvZDrMV&#10;Pp4rmMA0gTxpTjR4sWB21kU+l7QnIyYWvFgw7+TI8/LhgoKJgkgLhp8KjhQUTBREWjCRjiljfFEw&#10;kZxsLxbM1KLIJ4rzRcHcf//96vXRRx9Vr6PhxYKZURT5o9++KJhI8GLBLCndabbCBwUTBZEWTGlr&#10;5H1LKJgoiLRgIn1oiUHBREGkBRMNKJgoQMGEyUdlemUKBgUTPjEXzHvvvRfyOhoomPCJuWB+/fVX&#10;NRWt1XS0yw7lmC0NCiZ8Yi6YSEDBhA8KJgpQMFGAgokCFEz4uFowwBlGLZiVK1eq11ivpq6uLrNl&#10;zWhPSQfW2RxtsAiPPtmwYYPZG86LL76oXh966CH1OpTA6JSHH35YvVpxufU+Ozs71etIK/qF86gL&#10;D1e+55571DYixqOgYDwKCsajoGA8iq8LhkV7zpw5aptvH/3pT39S24GHfXmGjy+++EJtcwOEVwT0&#10;C74tmAkTJlBxcbEqkCeffJK2bZOZMAItI87j8QuBAfMNDQ302Wef0UcffaT2vQyqMgAiBEEDQIR4&#10;ImjsuB16uRsnbmDHLVd+HCze2HFbl28yxRunbk8jaGwEQSMgaBwGQSMgaOwDQXMZEDT2MZaCJik/&#10;8mfeEDQ2gqAR/BA02xrLzVZkIGhsBEEjeDlosloO00CUEyoxCBobQdAIx48do/cLo5u00C7s+B1W&#10;RBQ0PJaOx90FiGVuumAQNEKiBM0fFQfMVvzwRNC0trZSSkrKpaEQvMypHRcKgkZIhKApO96Au2dO&#10;g6ARwg2apKI0NQ2VE4kXgLPKDycFZvlD0DgMgkYIO2giXNkwEuy42BA0DoOgEcINmqkFkU92GC4I&#10;mtFB0NiIm0EzpzSyVacjAUEzOggaG3EzaBYUbTVb9oOgGR0EjY24GTTZzdVmy34QNKMTUdA89thj&#10;IV8ksH3q1KmYEp9gq/xIEvcZWeW7mez4HTw3hVV+cOoYTLVtzZbH7EgnT560zI8kNTU1Wea7mez4&#10;HVZzcESsNNGu5zQaUBohHKXpPx/9ws3hAKUZnZCg4QfsY1lJO1oQNEI4QXO2L/a/MxoImtEZpjRO&#10;/aHRQNAI4QRNeXuT2XIGBM3ohAQNt9/4D7kdOAgaIZygWVGZabacAUEzOiFBs2TJEqqoqFBpwYIF&#10;Jtd5EDRCOEGTdGCF2XIGBM3ohAQN/xFOVvPPOwmCRggnaCYVR76QWyQgaEZHBU1ubi49+OCDlxJP&#10;3OYmCBohrKDJSzZbzoCgGZ0QpQlcvLt27VKvQ+E5sINvOdtxkTAIGiGcoJlZ4uzDXQia0bkUNIGH&#10;y7hpVl9fr7bdAkEjhBU02ZFPBhEJCJrRUUHDAbNlyxZatGiReq2tjXzF0FhA0AjhBE3aoTyz5QwI&#10;mtFRQeNEL38kIGiEcIKm4fQJs+UMCJrRCfE0Aerq6syWOyBohMsFzfnBC8Hpu5sImtGxDJqRbgQ4&#10;BYJGuFzQRLOme6QgaEbHMmjcBkEjXC5oWrtOmy3nQNCMzrCg4RWSFi5caPZG5+DBg7Z8MQSNcLmg&#10;2dNQYbacA0EzOpeCJj09ndasWaPS7t27Te7IBL5QYJmxWEDQCJcLmg/yRl7r1S4QNKOjgibQR9PS&#10;0qIe5jp69KjadwsEjXC5oOFpkpwGQTM6lp7G7WdqEDTC5YImqcC5qZsCIGhGJyRonn/+efr73/9u&#10;9twDQSNcLmimFjk7WJNB0IyOChq+4PLz8y8lt0HQCJcLmtdL4GnCxRWlqampoebmZtq+fbvJcQcE&#10;jXC5oFlUvMNsOQeCZnQsPU1JSYnZcgcEjXC5oClqcf4mDYJmdEKC5rvvvqMJEyaYveFMmjSJurq6&#10;1HZgahs7nr1B0AijBQ0Pn+npHz6lkN0gaEYnJGi++uor+utf/2r2hsPNNl5eI3B3LSMjg/bu3au2&#10;YwFBI4wWNP0X3BlYi6AZnZCg4QLji+/IkSMmxx0QNMJoQdPV57zKMAia0VFBE2hq8ayIDIImOpwO&#10;mvITjWbLWRA0o2N5I8BtEDTCaEHzW3mG2XIWBM3oIGhsxOmgGbfvD7PlLAia0UHQ2IjTQePGuDMG&#10;QTM6CBobcTpokhyeuikAgmZ0IgoaXhI9eD6Bjg69KGms2BE0gf6jeGJH0IwW/NNdGELDIGhGJ6Kg&#10;4c41Phl2P6MOpRFGU5o5WVCaSPBE0DgFgkYYLWg21hSYLWdB0IwOgsZGnA6a1jMnzZazIGhGB0Fj&#10;I04GzYWLzlwAViBoRgdBYyNOBk2fw0sGBoOgGR3Xg2ZqYRpNL14fkibnpQzLizRNyk22zHczvZqf&#10;apkfSUrKWWuZz8ktEDSj42rQrG8oNVuhQGmE0TyNWyBoRueyQcMrCPCqaDxV0xNPPHHpiwRmsFm+&#10;fLnqI7lc+rZ8j2U+J1562io/ksTLX1vlu5m438oqP5LU3t5ume9m4sC1yo8k8RPAVvluJq5IrfIj&#10;Sf39/eo6D8YVpfmgcJPZsgZKI0Bp7MPTzbNPi7aOmL4svfwz7QgaAUFjH54OmlhB0AgIGvtA0FwG&#10;BI19IGhGxxNBA4CfiDpocnJyQiYW5PmfI41sfv9f/vIXsxd9LRu4w8Ez6US7Xih/l2effdbsRQb/&#10;27feekttl5aWRj2tb/C/u+KKK8xWeLS2toY8ps6rP0QKK+V///tftR14BD7wGimpqdFPn7tixQqz&#10;pXnkkUfMVvi8+uqrZktPCBMp3d3dl9SSBygHX9tRBw1P3cS3ioOJdPTz5s2b1aTrnNra2lRepIHH&#10;36GgoEDNbzBu3Dh1mzAa+Bb6Tz/9ZPYigy/2xYsXq+/Cj04EbqFHCn8HnrCRufrqq9VruHAhB7oB&#10;mMbGRpo6darZCw8OEJ7Gi5vL/HmMXY9/REJnZ6d65Wthz549UU3Iz9ONWd0ujgQOmurqavrwww9N&#10;jgbNMwAiBEEDQIQgaACIEARNHDhxQi9pnpubq16ZYD/C3rCysjLkNnpSUhLt37/f8rY233wIcN99&#10;96nXw4cP07XXXqu2A7Bfuummm8weiBYEjcsE3y1cuXKlet22bZu6KRK4kRJ45Ttof/vb3+iee+5R&#10;+08++aR6ZTjI+AYKw+P/AgSChrnuuuvMlhCPpVQSDQQNABGCoAEgAhAwAEQAAgaACEDAABABCBhD&#10;8EyhfsaO3xHp8CcniHT4lBVO/A4EjOHYsWNmy98MHfsXDV6oPE6fPm22oifaQbKjgYAxIGAEBMzI&#10;IGAMCBgBATMyCBgDAkZAwIwMAsaAgBEQMCODgDEgYISxFDCTS9epleNGSkNBwBgQMMJYCZjajsgn&#10;9EDAGBAwwlgJmHdLtpit8EHAGBAwwlgImKScNWYrMhAwBgSMkOgB093fS6d7optIBQFjQMAIiR4w&#10;vDxLtCBgDAgYwa6ASSpIsbzzFE56OWulZX4kaeIIfz8WEDAGBIxgR8AsPZRttqLDDdMfDREFDE8c&#10;F4wX5tm1CwSMYEfA/Fh9wGxFR0IEDA+XHj9+vNpesmSJek0UEDBCrAHzYfFmsxU9CREwzA033KBe&#10;eZ5iL5hDu0DACLE+i7KprsRsRY8dAePE9RlRwOTl5alpfu666y411/HevXvNEf+DgBFiudCm5Uc/&#10;SXkwCaMwiQoCRog2YAYG/93B4w1mLzYQMB7HbwEz0i3TFzNXWOZHkpIKUy3zL5eSCuxRFwYB43H8&#10;FjDHu6wvKK/cJYsVBIzH8VvAnO2zXg4RASMgYBzETwEzcOE89Z+3vhgQMAICxkH8FDBnertHnEII&#10;ASMgYBzETwHT1NlutoaDgBEQMA7ip4ApPVZntoaDgBEQMA7ip4DZXV9utoaDgBEQMA7ip4BZVpVp&#10;toaDgBEQMA7ip4BZXDHykCQEjICAcRA/BcyCyj1mazgIGCHuAVNXVxfyQ4YuQOpn/BQw80q3mq3h&#10;IGAETyhMYEVeXsz0jjvuoK6uLlVIfk/8cJxVvhfT5Kw1lvmceMFYq/xI0smTJy3z3Uytra2W+ZGk&#10;9vZ2y/xI0lAiChjuLFuwYIHa5mWvb775ZrWdCPhJYSaOMkWQVSFHChRmZCIKmN7eXvUaWF/ejkVv&#10;vIKfAoZHE48EAkaA6XcQPwUMD6UfCQSM4GjAbNu2TbVdp06danLGFn4KmPE5q83WcBAwgqMBs2HD&#10;BmWSHnroIZMztvBTwLyWtdZsDQcBIzjeJGNT78RCmn7ATwHzSRFuK4eDowFTVlamZoIZq/gpYH4e&#10;Zc4vBIzgisKcO3fO7I0t/BQwaXXFZms4CBjB0YB5/vnnqb+/n6qrq03O2MJPAbOj/qDZGg4CRnA0&#10;YI4cOUIVFRX0ww8/qNexhp8CpvhYvdkaDgJGcDRgAmafvcxYxE8Bc7Rj5O+KgBEcDZg1a9ZQUVER&#10;5ebmmpyxhZ8CZqQplhgEjOBowPCwFx7q8qc//cnkjC38FDBne62nWGIQMIJjAfOf//yHHnzwQZUe&#10;eOABdWCs4ZeA4SmWOI0EAkZwVGEYPlGjdVzysXfeeUdt83szMjLUdiLgl4A5fW70tRkRMIKjAZOc&#10;nKyGxhQWFpocawLLXTCHDx82W/7HLwEz2hRLjB0B44VR6HYEjBOBH6IwN954Ix04MHIvMl9U/MDY&#10;008/rR4eW7hwoTnif/wSMMWttWbLGiiM4KjCBE7S/v371etYwy8BM1qnJYOAERwLmOnTp6uTdPvt&#10;t6vMsYhfAmbpKFMsMQgYwbGA4abVli1bVFq+fLk6MNbwS8B8W7XPbFmDgBEcC5jAo8djGb8EzBcV&#10;u82WNQgYwbGA2bNn5Hmuxgp+CZj3SraYLWsQMIJjAdPd3a2aY/wHAhNcjDX8EjDTc1PMljUIGMGx&#10;gGH4mf6xjF8CZsIoUywxCBjB0YBpa2tTQ2Ree+01kzO28EvAjDZjDIOAERwNmN27tZnk5tlYBAEj&#10;IGBG5lLAMIk0NixS/BIwr2StMlvWIGAExwNmLOOXgJmZDdMfLo4GzMyZM8d0f4xfAubz0u1myxoE&#10;jOBowPBJYuP/5JNPUkFBgckdmaqqqktD/RMBvwTMr9UYGhMujgZM8MVfXz/yJAsBJk6cqF4vFu+n&#10;C+nf+j71Lp1nme+11Lb0Xcv8QOpb/pFlfiTpfOoiy3w3U/+K+Zb5kaTzKQst8yNJQ1EBw3ORzZ07&#10;Vz3Xv2TJEnXgcvzjH//wRE1kF35RmJ0No8/oA4URHFWYaB4awnIX7lN6vMFsWYOAERwLGH4ojCcj&#10;54uGV7Aai/glYGo7jpstaxAwgmMBw5P3BVK4TbJEwy8Bc6K702xZg4ARHAuYRGpaRYtfAqarb/S5&#10;rxEwgmMBw5NZfPvtt7Rz507atGmTOjDW8EPA9J8fGHWKJQYBIzhq+s+cOUPXXXfdZWeNSVT8EDAd&#10;PWfN1sggYARHA2by5Mlma2zih4CpPz264WcQMIJjAbNixQrKz8+/lMYifgiYorbRp1hiEDCCowqT&#10;lpZGt912G1177bUmZ2zhh4DZVnf5lRUQMIKjAbN48WIqLy/Hchce5rfKkSdZDICAERwNGGa0WS8T&#10;HT8EzJJDCJhIcDRgnnjiCfU6Vvtk/BAwX1TsMlsjg4ARHAsYvp3Mk4zz6/XXX68OjDX8EDDvlVy+&#10;jwwBIzjeJONnYY4ePWr2hsMnkofPMDwd07Jly9R2IuCHgJmWM/rTlgwCRnA0YAKTYAyFfQ0n7thk&#10;eIb/AOnp6epL8erLfk/88JxVvpfS+OzVlvnBiZcsscqPJPGTt1b5bqaTJ09a5keS+LEVq/xI0lAu&#10;BQwvlnT11VePOhEGB01zczN9//33NGPGDCyo5DKXmzGGgcIIjirMN998Y7bGJggYAQEzMpcCJjMz&#10;k86ePXup6TXW8EPAjL/MFEsMAkZwLGAmTJhAc+bMURljFT8EzJzcVLM1MggYwbGAOXhQr2o12oKw&#10;iY4fAmZB2Q6zNTIIGMGxgOE7EgHQceldfjuUZbZGBgEjOOphxjp+CJjUumKzNTIIGAEB4yB+CJhd&#10;DZVma2QQMAICxkH8EDBll5liiUHACAgYB/FDwNRdZoolBgEjIGAcxA8B036ZKZYYBIyAgHEQPwRM&#10;92WmWGIQMAICxkG8HjC9A/10/jJTLDEIGCHuAcNzlgX30zz44INmy/94PWBO9YQ3ZAkBI3hCYW6+&#10;+Wb1ymPO7rjjDrWdCHg9YMKZYolBwAieCJhnnnlGvT766KP0f//3f2o7EfB6wBS2jfxgXzAIGCHu&#10;AXPo0CH1WlJSol75oatEwesBszWMKZYYBIwA0+8gXg+Y36rCm9EHASMgYBzE6wHz/aHR17YMgIAR&#10;EDAO4vWA+aLCes6FoSBgBASMg3g9YN4tDm8ZEgSMgIBxEK8HzJScZLM1OggYAQHjIF4PmAl5CJhI&#10;QcA4iNcDZlJxutkaHQSMgIBxEK8HTFLh5SfAYBAwAgLGQbweMBOzVput0UHACL4PmFeyV9H04vWe&#10;TOP2L7fM90qaW7LRnMXRQcAIvg4YnsJp82HvLjjrdYUJFwSM4OuAeSPn8tOcxhMEjICAGZmIAoa/&#10;wObNm9U2z/AeCV8Xbzdb3gQBIyBgRuayAfPFF1/QggULqLW1Ve0Hlru45ZZbqLi4WAVOV1fXqGl+&#10;3ibLfC+llpYWy3y/JQ58q/xIEj/rZJXvZjp+/LhlfiSps7PTMj+SNJSIFIbX2+CFY48cOUIPPfRQ&#10;2BH8ZuEGs+VdoDACFGZkHPcwW2r1szNeBwEjIGBGxvGAmVnifXVhEDACAmZkYg6Y/Q0V9GnR1hGT&#10;X0DACAiYkXFcYfwCAkZAwIwMAsaAgBEQMCODgDEgYAQEzMggYAwIGAEBMzIIGAMCRkDAjAwCBoAI&#10;QMAAEAExBQxPTh5g1qxZZis8amtrqa+vz+zpMWuRUldXR/PmzTN7Gh4TFimxSDcPFwr+Hcy9995r&#10;tsKDm4OzZ882e0S5ublmKzK2b5cBrkO/0+Xgxy+CV9HesmXLpYG2kcKfE/x7IoH/7erV+mG5AwcO&#10;RNU027Vr16Xfwq/XXHON2o6EL7/80mwRvfrqq2YrxoAJzOS/atUqev3119V2JAT7hoqKCrr//vvN&#10;Xvj8+uuvZovo+eefN1uR8+6774ZcMJHw2muvmS1NNEH7z3/+U71Gu4p1fX29ulCYRx55RA2KjfT3&#10;fP3112aLqLm5mUpLS81eZPDvj7QCDdDR0UFr1qwxe0TZ2dlmKzICv52X1L/66qvVdrjk5OTQtm3b&#10;zB6pQZiTJ09W21EHTENDg6oJKyv1QqWRBgzX6mxQuYZmk7l161b67LPPzNHwyMjIUJ/BnxU4QYHv&#10;EwmBizSagOHvHvh3XKunpqaqiy0Szp49S1lZWTEt+c7fYffu3Wpg7L59+0xu+AT/dh7lm5aWdmku&#10;7WiINmCYtWvXUmNjI3V3d6vy7e/vN0fCh38Pj3hmIg0YJlit+RqdM2eO2oaHASACEDAARAACBoAI&#10;QMAAEAEIGAAiAAEDQAQgYACIAASMy4wfP169cudYgD//+c9mi+gvf/mL6kO4++67TY6G+5wWLlxo&#10;9qwJ9KVwvw4TGMHAPdVNTU1q5p9o+jSAgIBxEe6Y7OnpUdvcyRm4oAN5zJ133qle+eLnXu9gggNm&#10;x44danQCd7DxEKEA/LmBztvAqOO33npLvXJnIIgNBIyLcBAEes/T0/XyFUuWLFHDMJ599lm1HwgY&#10;7l3mgArsD2Xp0qV01113UU1NjckRApMsBgLyo48+Uq/Mxo3hzdEMrEHAuMyePXtU0MyYMUOpQVmZ&#10;Xk48KSlJDUm5/vrr1XuGDnzkoTPBcDOL33vy5Enau3evyisoKFBDlgI899xzlJmZqZRm8eLFlJeX&#10;d6nZBqIDAQNABCBgAAAAOAZEBgAAgGNAZAAAADgGRAYAAIBjQGQMPPmCF+Cl8+JNW1ub2YofwWPt&#10;4gmPxIg3PLIj3vCYyMCwq3jihdlqh473jAdcHn4ZVA2RMXilUguM1I8nXghkHovqBbwg+nZMnx0r&#10;XKl5YQruwExa8cSOacBjxSuiHw4QGQNERoDICBAZDURGgMhEBkTGAJERIDICREYDkREgMpEBkTFA&#10;ZASIjACR0UBkBIhMZEBkDBAZASIjQGQ0EBkBIhMZEBkDREaAyAgQGQ1ERkgkkfmycg/NL95CZ3p7&#10;okp95y//HSAyBoiMAJERIDIaiIyQKCIzqSCVio7LtLpOAZExQGQEiIwAkdFAZAS/i0zHuR6aWJBC&#10;/WG4EDuAyBggMgJERoDIaCAygp9FJvVIIc0o2UAXXJyKHSJjgMgIEBkBIqOByAh+FZkpOcm04nCe&#10;2XMPiIwBIiNAZASIjAYiI3R3xv+a4EWhuEzCYeDCeUrKXUsNp0+YHHeByBggMgJERoDIaLwkMucG&#10;+ml81io63nWazvP3cjmdGXQyVvnupvOqT8X62PDk5u2xoUBkDBAZASIjQGQ0nhGZY8dVp3V3f5/J&#10;cZ9EGsLsBo6JTEZGhgqO4uJiam9vN7nC3Llz1aLaXlkLGCIjQGQEiIzGCyJzbNC5TMxbSwNx/h4Q&#10;mchwTGQef/xx9con46abblLbDIsK77MI3XbbbWoqdU5cscUztbS0WOa7nZqbmy3z3UwNDQ2W+W4m&#10;r5RHU1OTZb6bqbGx0TLfzcTLP3CyOuZGqmqup/8dWEHNHigPL1wTXBatra2Wx9xM4TTOHROZl19+&#10;WQkKr9Pyww8/mFwtMjfeeKPZI5ozZ47Zii9wMgJfPPEGTkYY606mor2JkorTVd2B0WUaOBkfApER&#10;IDICREYTL5HJaqym1/O1wDAQGQ1ExodAZASIjGC3yFy4yCN9IktnOk5b5id62t5UThOyVpkzp4HI&#10;aCAyPgQiI0BkBLtFZlJRGrWcicyZdHXEfwlodhIBNxFPIDIaiIwPgcgIEBnBCZHpONdl9sIDo8sE&#10;iIwGIuNDIDICREawU2TYCUzMT6ZzA5E94wGRESAyGoiMD4HICBAZwU6ROdffR5PzU1QFEQkQGQEi&#10;o4HI+BCIjACREewUmRNdp2l60TqzFz4QGQEio4HI+BCIjACREewUmcMnW2hW6SazFz4QGQEio4HI&#10;+BCIjACREewUmeymQzSneKPZCx+IjACR0UBkfAhERoDICHaKTPrhQnovb73ZCx+IjACR0UBkfAhE&#10;RoDICHaKzPfle+nXgxlmL3wgMgJERgOR8SEQGQEiI9gpMgurMmjH0RKzFz4QGQEio4HIGHh2ZZ4g&#10;cyROnjxptuIPREaAyAh2isz8gzuo/HiD2QsfiIwAkdFAZAZ55JFH1MNnvGbMjBkzTK6wZcsWuuOO&#10;O8xe/IHICBAZwU6RebtoAx0722H2wgciI0BkNBCZQQLryfCFecMNN6htht1LTU2NWpPh1ltv9cRF&#10;w0BkBIiMYJfIcIPr1dxkimYZXK+IDKd4A5HReEX0w8ExkTl69CgdOnSINm7cqCoMdjQPPvigOaq5&#10;9957zVb8gcgIEBnBLpEZuHCeJuYlm73IgJMRIDIaOBkfApERIDKCXSLTO9BPk4rTzF5kQGQEiIwm&#10;IUSGKzu+qLjj3gtTfDsNREaAyAh2iUxXfy8lFaaavciAyAgQGY3vReaXX35RlW57e7vaLywspP37&#10;96vtRAUiI0BkBLtEhqf3nzhkAa5wgcgIEBmN70WGf8D//vc/1Yfyj3/8g5YvX26OJC4QGQEiI9gl&#10;MrUdx2hufuRP+zMQGQEio/G9yLz++uuUlZWlKpsbb7yRpk+fbluweRWIjACREey67gvaamnhwV1m&#10;LzIgMgJERuN7kUlLS6Nvv/2WXnnlFfVjtm/f7okL3UkgMgJERrBLZDYeLaIVh3PNXmRAZASIjMb3&#10;IsMV7htvvKGeY3n22WcpPz/fHElcIDICREawS2SWlO6ijfWlZi8yIDICREbje5EZN26c2RJ2796t&#10;Xvl5l0QEIiNAZAS7RGZ2djJltRw2e5EBkREgMhrfi8z333+vHqLcvHlzSOKpYD744APzrsQCIiNA&#10;ZAS7RGbcgRVUfbLF7EUGREaAyGh8LzLZ2dlqdNlLL71EL7/8shplduDAAXM0MYHICBAZwS6RmVSU&#10;Rk1nopsQFiIjQGQ0vheZpUuXqmdkuC+GZ1JubGy8dLssUYHICBAZwU6R4WdlogEiI0BkNL4XGSu8&#10;cGKdBCIjQGQEO0SGZ8yYmJ9M5wb6TE5kQGQEiIzGlyLDQV1cXKwu6KHpxIkTVFtba94ZHtXV1VRW&#10;VkZbt26lrq7QFtzixYvpq6++on//+9+euHAZiIwAkRHsEJme/l6anJ9CFy5GN4sxx2C8gcgIEJnI&#10;sHQy/IT/v/71L3Vxcyvs888/j/gCe/TRR9Urnwx+oNOKTz75RH0uVyhcucYz8W+1ync78W1Kq3w3&#10;U3Nzs2W+m8kr5cENLKv8SFLtiRaalLvW8lg4qa2tzTLfzcRiy7fOrY65mVpaWizz3UzcCLPKdzNx&#10;ebDYWR1zM/X395vafGQsRWbdunWqZc9rv7AA/P3vf1cVTyQ8+eSTSqD437/33nsmV+AZBRgWIS8A&#10;JyPAyQh2OJnq9mZ6vXSj2YscOBkBTkbjeydjRX19vdkKH2759PXJfWiuQAMnJ5C8AkRGgMgIdohM&#10;VlM1vV4Y3bxlDERGgMhofCsy3FdyxRVX0HXXXXcpuN566y01nDkcW+RnIDICREawQ2TSDhfQe3kb&#10;zF7kQGQEiIzGlyLDT/JXVVWZPX3LLLhA+d50IgORESAygh0i811FBv1+MMPsRQ5ERoDIaHwrMvPn&#10;z6e1a9cOS7/99lvEo8v8BkRGgMgIdojMwqoM2lUb3bxlDERGgMhofCkyYx2IjACREewQmfkHt1PV&#10;8UazFzkQGQEio/GlyPBUMrwCJtPR0aFeg+EflchAZASIjGCHyLxZuJ5OdHWavciByAgQGY0vRYaH&#10;G6empqrhytzxf/vtt19KV111FTU0NJh3JiYQGQEiI8QqMhcG42pyzlrqPx99hQCRESAyGl+KzFD4&#10;R/CwZS+cUDeAyAgQGSFWkRm4cF5NKRMLEBkBIqPxvch89tlnIRcU/6DArbREBSIjQGSEWEWmb9DB&#10;TCpON3vRAZERIDIa34tMTU2Nejbml19+UQuY3XXXXepHJTIQGQEiI8QqMj39fTSxIMXsRQdERoDI&#10;aHwvMmMRiIwAkRFiFZlTPV00OWu12YsOiIwAkdH4XmSCp4IZK0BkBIiMEKvIHOk4Ru8VRP+0PwOR&#10;ESAymoQQGZ5Ghhcte//999UcZIkOREaAyAixikx+2xFaXL7H7EUHREaAyGh8LzIff/yxmup/6tSp&#10;aibmALwuzJIlS8xe9Pz5z39WrzzLAK/C6QUgMgJERohVZNbV5NOqI3lmLzogMgJERuN7kcnMzDRb&#10;msrKSrMVO+yKZsyYYfaIXn31VbrYeIQulmXGNfXlbrPMdzudy9pkme9m6tydbJnvZurL22GZ73bq&#10;ydxomR9u2rVuIZXtXGZ5LNzUtW+dZb6b6XzJPjpfvNfymJupc0/8r83uAxss891MFwbLY6Boj+Ux&#10;V9OJyy8BM0xk2F188MEHarJMTiwwhw8fVg9r2gXPhcZKzKPXvNL/AycjwMkIsTqZ6QfWUnbLYbMX&#10;HXAyApyMxpdOhpdL3rlzp9r+8MMPacKECTR+/HiVeDhzXV2dOpaoQGQEiIwQq8i8krWKqk+2mL3o&#10;gMgIEBmN72+XWbkWdjiJDERGgMgIsYrMpKI0aj4j/ZrRAJERIDIaX4oMd+rv2bNHLbM8NLGL4Vtm&#10;iQxERoDICHaIzOlzXWYvOiAyAkRG40uR4Q75pqYmtV1aWqqmkQkkXo//6NGj6liiApERIDJCLCLD&#10;FcHE/BQ6NxBbvyNERoDIaHwpMsHwDxiKVV4iAZERIDJCLCLT3XeOJg+KzIWLscUOREaAyGh8LzLP&#10;PvusWgmTfwin8vJyz1TCTgGRESAyQiwic6zrNE0rXm/2ogciI0BkNL4UGe53SUtLU2nDhg3qgczA&#10;/tdff401/l0CIqNJBJGpbm+mmaUbzV70QGQEiIzGlyLDI8pGehaGn5dJdCAyAkRGiEVkMpuqaUZe&#10;qtmLHoiMAJHR+FJkgtm8ebMSnJycHPVq5xP/XgUiI0BkhFhEJvlwPs3LW2f2ogciI0BkNL4XGWbF&#10;ihXqlecWu//++9V2IgORESAyQiwi833lflpeccDsRQ9ERoDIaHwvMtwPc9NNN6nXVatW0eOPP26O&#10;JC4QGQEiI8QiMgurMiijodzsRQ9ERoDIaHwpMoE+GU48QSZfUIF9/kHbt28370xMIDICREaIRWQ+&#10;LttGNTFOKcNAZASIjMaXIsNfOHha/1jhhzu3bNmiJsMcejJ4uYCbb76ZXnrpJSViXgAiI0BkhGhF&#10;hq/rOQXr6GRP7OUJkREgMhpfikww7733HmVkZFwSAH7qf6RKOOB2hqaHH35YHeeTccMNN6jtoaxd&#10;u1YtjsbviXfq7u62zHc7schY5buZ2traLPPdTHy9WeW7nVhkrPIvl7hCnpS9hs5bHIs0schY5buZ&#10;+PdwpWZ1zM3EImOV72bq6OiwzHczcXl4oe7kuv5yWIrMwoULVZDzRcWv0Twn88ADD6gvwFP580zO&#10;Q2GXw4TzJd0ATkaAkxGidTIDF85TUmHsw5cZOBkBTkbD5eFrJ7N48WJb1nlpbGxUE28G4BYynxiu&#10;QHhWZy/N7AyRESAyQrQi03d+gCYVp5u92IDICBAZje9F5vXXX6err76a7rvvPpVuu+02amhoMEcT&#10;E4iMAJERohWZnoE+mpC31uzFBkRGgMhofCsyfBGtX7+eNm3a5IkLyk0gMgJERohWZE6dO0tTsteY&#10;vdiAyAgQGY0vRYY7kVJT5R4yD2MO/hH8oxIZiIwAkRGiFZkjp9ro/cJNZi82IDICREbjS5HhPphr&#10;r72W7rjjDpX4Fllgmx/MxO0yd4DIaPwuMrkth+m7ygyzFxsQGQEio/GlyIx1IDICREaIVmRSqnNp&#10;1dECsxcbEBkBIqOByPgQiIwAkRGiFZmvi7bS+roSsxcbEBkBIqOByPgQiIwAkRGiFZlp+1dTduth&#10;sxcbEBkBIqOByPgQiIwAkRGiFZkJuWvokA3zljEQGQEio4HI+BCIjACREaIVGX4Qs+WsPeIAkREg&#10;MhqIjA+ByAgQGSFakeEpZTp7u81ebEBkBIiMBiLjQyAyAkRGiEZkeFLMpPxk6jvfb3JiAyIjQGQ0&#10;EBkfApERIDJCNCLT1XuOXh10MnZN/gqRESAyGojMILNmzVIXJQcpr645lP3799Ott95q9uIPREaA&#10;yAjRiEzr2VM0rXi92YsdiIwAkdGMKZHhmZVXr14dknjxsyeeeEId55Nx4403qm2GT0xOTo7a5tkE&#10;GJ5tgCuVeCa+cKzy3U5coVjlu5laW1st891MvOidVb7bia9lq/zRUnHLUZqSn0q9FseiSVyxWuW7&#10;mXi9JU5Wx9xMXrg2edkTq3w3EzeKeYZ7q2NupnCEzjEnk5KSok5CVVUVHTlyRLWChi7hHBAZLwAn&#10;I8DJCNE4mQNNVTQ1y54ZmBk4GQFORoPbZT4EIiNAZIRoRGZNTT59lLfB7MUOREaAyGggMj4EIiNA&#10;ZIRoRObH6gO0siLT7MUOREaAyGggMj4EIiNAZIRoRGZhVQbtr68we7EDkREgMhqIjA+ByAgQGSEa&#10;kfmodBsdOdlq9mIHIiNAZDQQGR8CkREgMkKkIsPPxswuSKfTPV0mJ3YgMgJERgOR8SEQGQEiI0Qq&#10;MhcGRWZC9mo6f9G+lWQhMgJERgOR8SEQGQEiI0QqMmpKmcI0s2cPEBkBIqOByPgQiIwAkREiFZn+&#10;wYp4UhFExikgMhqIjA+ByAgQGSFSkek9308TctaYPXuAyAgQGQ1ExiN0nOuiyvamsBJPBWKV73Yq&#10;bDpsme9m2ne43DLfzVTSUmuZ73YqaKyxzB8pFbYdpWk2Pu3PQGQEiIwGIuMBjpxqo1fzU9U98nDg&#10;eaa8wLkue9YgiYX2Y/EP5L5zvWYrvvSctW+UWLRAZASIjAYiE2dOnTtLE/OTzV544HaZgNtlQqS3&#10;y5wAIiNAZDQQmUF6e3tpy5YttG7dOnVChsIFxRNmtre3mxx7ONU9KDC5a+lcf5/JCQ+IjACRESAy&#10;GoiMAJGJDMdE5t///rd65Qvz9ttvV9sB/vnPf1JdXR0VFxebHHvoHeiniQUpNHAh8mDwisjwzNXx&#10;BiIjeEH0ITICREYDkRnkX//6l3rt7++nhx9+WG0z7HCeffZZs0c0depUsxUbLDATBh3MyZ7oKgU4&#10;GQEiI8DJaCAyAkQmMhwTGT4JBQUFVFlZqfb5Al25cqXa5mPZ2dmXjsXKwOBnJ+WnUHd/9J3FEBkB&#10;IiNAZDQQGQEiExm+7/i/cPGC6uSv7Yjt4oPICBAZASKjgcgIEJnI8ITIlLTW0qrqnIjTyqpsmpy9&#10;lho7Yx88AJERIDICREYDkREgMpHheydjFxAZASIjQGQ0EBkBIhMZEBkDREaAyAgQGQ1ERoDIRAZE&#10;xgCRESAyAkRGA5ERIDKRAZExQGQEiIwAkdFAZASITGRAZAwQGQEiI0BkNBAZASITGRAZA0RGaG21&#10;b336aIHICHZPvRQNLDBeqNTa2trMVvzwiujzg+5+ACIDAADAMVwXGW4ZPvDAAzR58mSlxlZ8+umn&#10;jltz/vs8v9rJkydNTigZGRmUl5c34ne0g6KiIrrnnnto7drh64+Ul5dTVlYWLVmyxOS4Q3JysvpO&#10;tbW1JscdFi5cqOa0s7odMn36dPWdnHYVTU1N6u8sXbrU5AznvvvuM1vOwNfbc889R0899dSILVUu&#10;o5KSErp48aLJsZ9Nmzapc1FRUWFyhM2bN1Nubi6lp6ebHHf5+OOPzZZ78LW3fv16sydwHfLQQw+5&#10;divx9ddfH7Hcnb42A+zbt2/E25YcO4cOHTJ7mrg5Ga7c+UIdCk83M3PmTEcr9+BCeumll8yWhk/e&#10;L7/8QlVVVSbHeVhkhl44jz/+ONXU1NCUKVMcrUxG4siRI2bLPbq7u4fdDgn+7W4FEc8OPvSccyXS&#10;0tJCV199tclxFq7ch96e4tgoLCx07drkGBwqMnxerrrqKhW/n3/+ucl1h8zMTFUOXNG6SWpqKnV2&#10;dtLq1atNjib4Gvnvf/9rtpyB6yW+lZ6UlDTs2uSY4dvLblybHBtbt24dJjJffPGF6ss9fPiwyRHi&#10;IjIcrENbpfyl//KXv9Cdd95J11xzDd19993DTqbd7N6922wJ77zzzqX+me+//97xTr4VK1ZYCuqj&#10;jz6qfj+7Op6x2m0WLFhAfX2RLZdgBxMmTDBbAle2OTk5Zs95uBIPDhZ2tXxdcvp//+//0dy5c80R&#10;5+BrYvz48WZP88gjj5gtUsfcuCf/0UcfmS0NlwW3Vvn7ccXqVh8iO4ZAGXD9YNe8h5fjhhtuUH+T&#10;66abbrpp2KAYnjX96NGjZs8ZysrK6K9//av6HiwkwY2tr7766tJ5+f/+v//P0Tsft9xyi/o7N998&#10;s/o+wfzjH/8wW0R///vfzZbGdZHh1kggBW7JDL09UVpa6qiTOXjwYMj3YA4cOHCpUuVW/M6dO9WM&#10;0U7Bwcp/M/AduIXGf3/Xrl3qOIswtxiqq6vVvhvwd/j222+VHXbL/jPcClu0aJESkkC5cwuaK7Dg&#10;smLn62TDgx0lt1YDyy3wOUhJSVHbAfgWppPwtcfngiuuwG/l2zSBbZ50ds+ePY52wnMZ/PDDD6oR&#10;Fvg7J06coPr6erXd3NysbpnxazxwMyYCcGwGfi+ffz5H+fn5l65NdphuwLfY+Vrga3To3+Tv4QYs&#10;tIGBOQF3x99p7969qk4bWnej4x8AAIBjQGQAAAA4BkQGAACAY0BkAAAAOAZEBgAAgGNAZAAAADgG&#10;RAYkPDy8sqGhgX788Uc1LJyHJnd0dJijQvCwYYaH7/KQ4eLiYjVclV/5obzg9wyFH1Lk9wVStPPA&#10;8TMwgb/NQ7c58T4PHeWhq4HPD8AzRPA+P8DL8HNnP/30kyfm2QJjG4gMSGj4YcJt27aZPYGfvwmG&#10;H8DkZ0P46e6h8ANowcLCU7pceeWVw8Rm6LMr/HS2FSxyLCL87zmxAC5btszy2bDgB++C/x4/GDf0&#10;Waa33nrLbAmzZs1y9ZknAIYCkQEJCz9M+6c//WnYk/Hcwp83b57Z03OWBRzKyy+/rBxDMENFhuHP&#10;5ZkrAkIx9Di7IisXww+r8SwSPIXOXXfdpfLYfSxfvlxtD4XnD2M3wkIULIyXExn+zfxQMz8db+Xa&#10;AHALiAxIaLhSf+KJJ0JEgCd25Ol8GM7nGQ6C4Yk6g5caGCoy8+fPV0I1EvxenpbHCp6ehJ8eZxHg&#10;qTj4vTyhIItM8N8IMNJ8bSwewVMzsQuycmw8g0DgSX0A4gFEBgAAgGNAZAAAADgCBAYAAIAjQGAA&#10;AAA4AgQGAACAI0BgAAAAOAIEBgAAgCNAYAAAADgCBAYAAIAjQGAMXpi/yQvfgZ8qt3qy3G28cC6s&#10;5gqLB174Hl65Nr0AyiN8IDCGtrY2sxU/2tvbzVb84OAZOoljPDh27JjZih9emZ04eGqYeOGF8ujp&#10;6TFb8YXnsIs3PIO2H4DAGLwQQDz9e7xhgfFC68gLAeSVCSPPnj1rtuKHF8ojeJ64eOIFwT9x4oTZ&#10;8jYQGAMERgOBESAwAgRGgMCEDwTGAIHRQGAECIwAgREgMOEDgTFAYDQQGAECI0BgBAhM+EBgDBAY&#10;DQRGgMAIEBgBAhM+EBgDBEYDgREgMAIERoDAhA8ExgCB0UBgBAiMAIERIDDhA4ExQGA0EBgBAiNA&#10;YAQITPhAYAwQGA0ERoDACBAYAQITPhAYAwRGA4ERIDACBEaAwIQPBMYAgdFAYAQIjACBERJJYJZW&#10;ZVJSYSpNKkqLOE2t2GQ+ZWQgMAYIjAYCI0BgBAiMkCgCc6zrNE3IWUPHu0/Tmd6eiFNn3+XnhoPA&#10;GCAwGgiMAIERIDBCogjMW4Xraf3hQrPnDBAYAwRGA4ERIDACBEZIBIHZdrSEZuWnq3h3EgiMAQKj&#10;gcAIEBgBAiP4XWDO9vbQxNy1VH/a+TKFwBggMBoIjACBESAwgt8F5qOizfTDwb1mz1kgMAYIjAYC&#10;I0BgBAiM4GeBKT/RQFPzU2jggjsxDoExQGA0EBgBAiNAYAS/Ckz/+QGalLOWio/VmRzngcAYIDAa&#10;CIwAgREgMIJfBebn6gP0btHln12xEwiMAQKjgcAIEBgBAiP4UWDau0/T+JzV1NPfZ3LcAQJjgMBo&#10;IDACBEaAwAh+E5jzgzE9vXAdbakvMznuAYExQGA0EBgBAiNAYIT+rss/we40nSdPma3Ls2lQWMZn&#10;raaLFy+aHPeAwBggMBoIjACBEbwkMAOD1+fk0nWW82O5kf6Xvcoy3830woHllvlWaULeWjp1Lj7X&#10;EATGAIHRQGAECIzgJYH5ueoAzSncoG79xCP1dnVb5ruZTreftMwfKcULCIwBAqOBwAgQGMErAnNu&#10;oI8m5K6lrr5ek+s+fn4Oxm0gMAYIjAYCI0BgBK8IzJLSXfRj1X6TEx8gMOHjmMD09/dTdXW1qrCs&#10;GBgYoNra2hGPuw0ERgOBESAwghfKo72rk8ZlrqQzvd0mJz5AYMLHEYHh0QofffSRqqw++OADkyuc&#10;Pn2ali9fHpdRDSMBgdFAYAQIjOCF8lhQtYe+K91p9uIHBCZ8HBGY+vp6ysjIUNssMOxmArBzeeqp&#10;p8yed4DAaCAwAgRGiHd5tHefoaSCFE80SiEw4eOIwGzcuJEOHTqktlNSUqipqUltM+np6fTNN9+o&#10;98ycOVPlcYFxBR/P1NDQYJnvZmpsbLTMdzO1tbWpZHXMzeSF8uDr1irf7dTc3GyZ72aKZ3mcPH6C&#10;XtyzlH4rzbA87nbywnXhhfg4deryz+I4IjA7d+5U/S/Mr7/+GtL6mTZt2iVHM336dHW7zAvwCYs3&#10;XnEwnOINHIww1h1MdXszvZqf4pkHLb3gYNrb282Wt3FEYLgA2KEwr7/+eoitXb9+/SXlW7ZsGfX0&#10;xP+pWAYCo8EtMgECI8SrPLjumJWfRpkNlRCYIMZ8Jz87F+6L2bp1q8rjvpjOzk61/fbbb1NLSwst&#10;XbpU7XsBCIwGAiNAYIR4lUdFexO9lp+qtiEwwpgfpuw3IDAaCIwAgRHiUR7cUE0qTqOS4/VqHwIj&#10;QGB8BgRGA4ERIDBCPMpjc30ZTStIM3sQmGAgMD4DAqOBwAh2Cwy3yC9cvBBx6uvuscx3M50arNCs&#10;8p1KAxcG6JXs1dTerW+rMxAYAQLjMyAwGgiMYLfANHQcp/E5ayxnvB0tjctZbZnvZnp+/x+W+U6l&#10;pMH0Yanuvw0AgREgMD4DAqOBwAh2C0z1iSb6tDzyJ9HP98RvYscAp0/Ef1gsBEaAwPgMCIwGAiPY&#10;LTD5zTW0oGK32Qufsf4cTAAIjACB8RkQGA0ERrBbYHbXltGi6n1mL3wgMBoIjACB8RkQGA0ERrBb&#10;YNKrc+m7KKaah8BoIDACBMZnQGA0EBjBboH5vTyDvq+Ag4kWCIwAgfEZEBgNBEawW2C+KtpGy6qz&#10;zF74QGA0EBgBAuMzIDAaCIxgt8C8l7uO0o4Umr3wgcBoIDACBMZnQGA0EBjBboGZkZVMu+oPmr3w&#10;gcBoIDACBMZnQGA0EBjBboF5vWAdZTXpdZIiAQKjgcAIEBifAYHRQGAEuwVmVslGKm6rNXvhA4HR&#10;QGAECIzPgMBoIDCC3QIzs3QjHWpvNnvhA4HRQGAECIzPgMBoIDCC7X0wJRuo4XTkFQMERgOBESAw&#10;PgMCo4HACHYLzGtF6+h4V+RLhENgNBAYAQLjMyAwGgiMYLfATC1Mo9Pnusxe+EBgNBAYAQLjMyAw&#10;GgiMYKfA8HmdnJ9CPf2Rz4wMgdFAYAQIjM+AwGggMIKdAjNw4Twl5SVT/4UBkxM+EBgNBEaAwPgM&#10;CIwGAiPYKTDn+vtoYn4yXbh40eSEDwRGA4ERIDA+AwKjgcAIdgpMV985SipINXuRAYHRQGAECIzP&#10;gMBoIDCCnQLT0dOllgKOBgiMBgIjQGB8BgRGA4ER7BSY412dEJgYgcAIY15guJJqb2+niyPcc+Z8&#10;r1wwDARGA4ER7BSY5jMnITAxAoERxrTAsHh88skn1NvbS998843JDeWrr76i3Nxcsxd/IDAaCIxg&#10;p8DUnj5OSQUpZi8yIDAaCIwwpgWmtbWVdu3apbbnzp07rMJqaWmhuro6ys/PNznxBwKjgcAIdgpM&#10;9ckWGpe5wuxFBgRGA4ERxrTAbNmyhaqrq9V2cnIyNTeHTvCXk5OjRCYgMN3d3XTq1Km4pqamJst8&#10;NxOfJ6t8NxOLHCerY24mL5QHN5Ss8qNJ+2oraHzGcuqwOHa5xI0fq3w3kxfKg0XOKt/t1NbWZpnv&#10;ZvJCeYQjtI4IzNatW+nQIb3uxdKlS1WBBFixYoU6OcXFxbRt2zYaGIj8wTMngIPRsIPhFG8SzcHk&#10;tB2l2Vm4RRYLcDAC92/7AUcEhitKFg9m9uzZIR39LDylpaXqFtqqVauor6/PHIkvEBgNbpEJdgrM&#10;joZyml+w0exFBgRGA4ERxnwn/+LFi5WNYsfCfPbZZ9TZ2am2meBbZF4AAqOBwAh2CszG+lJaUqr7&#10;JSMFAqOBwAhjfpgy09UlM8cOvRXGIhTsbOINBEYDgRHsFJj0+hJaXpFp9iIDAqOBwAgQGJ8BgdFA&#10;YAQ7BWblkTzacKTQ7EUGBEYDgREgMD4DAqOBwAh2Cswv1ZmU0VBp9iIDAqOBwAi+F5jTp/XKe8G3&#10;uRIZCIwGAiPYKTCLDu6mgrajZi8yIDAaCIzgW4HhCubee++ladOmqf3GxkbKzs5W24kMBEYDgRHs&#10;FJhPS7ZRRXvo82DhAoHRQGAE3wpMVVUV9fT0UEFBgckhuuGGG8xW4gKB0UBgBDsF5p389VR3Orrf&#10;BIHRQGAE3woMBxUXZGAIMQvNn/70J7WdyEBgNBAYwU6BmZa9ltq69G3nSIHAaCAwgq/7YDIzM+k/&#10;//mPci7PPPOMZx6GdBIIjAYCI9gpMBMyV1HHuej6MyEwGgiM4PtO/sBzKv39/SYnsYHAaCAwgp0C&#10;80rOajrbF10FCYHRQGAE3woMV3I8vQufxFdeeUUlfgo/0YHAaCAwgp0Ck1SYSt39vWYvMiAwGgiM&#10;4FuBOXLkiKpgePTYLbfcovJ4WpdEBwKjgcAIdgoMLzbWMxDdrWYIjAYCI/hWYPi5l+XLl9O//vUv&#10;FWD8PAz3xyQ6EBgNBEawW2B6B6K73QyB0UBgBF/3wfC8YYG+F16V0isF6yQQGA0ERrBbYPrPR7c0&#10;BQRGA4ERfC0wPNX+Qw89RH/5y1/U0sdc6SQ6EBgNBEawU2Am5iXTwIXozisERgOBEXwrMLwYGA9P&#10;5ouanQw7mKefftocTVwgMBoIjGCXwFy4eIEm5Kyh81E21CAwGgiM4FuB4S8+dJ0W7vAPkKjDliEw&#10;GgiMYJfA9A3006u5yYNCE93yFBAYDQRG8K3A8MnbsGEDHTx4kCoqKqioqIimT5+utvPy8jxRETsB&#10;BEYDgRHsEpjO3h6amZcW9fpHEBgNBEbwrcDwbbE5c+bQ5s2bh6W0tDQIjINAYIREEphjZzvoraIN&#10;Zi9yIDAaCIzgW4FhuJIJwNtHj8o0416ofJwAAqOBwAh2CUz96RM0r2SL2YscCIwGAiP4VmC4cpk1&#10;axa99NJLKj333HN01VVXmaOJCwRGA4ER7BKYiuMNNP/gDrMXORAYDQRG8K3AVFdXU3d3Nx0+fFjd&#10;LuMKh/thEh0IjAYCI9glMLlNh+iLit1mL3IgMBoIjOBbgWlubqa6ujo1g/KiRYtUZXPnnXeao4kL&#10;BEYDgRHsEpgdtaW0sDrD7EUOBEYDgRF8KzA80iU9PZ1KSkqUyFx55ZX03XffmaOJCwRGA4ER7BKY&#10;1OpcWly5z+xFDgRGA4ERfN3JPxQvXOBOA4HRQGAEuwTml4MZtKR8r9mLHAiMBgIj+E5g/v3vf6tJ&#10;LR988MFhiV1MogOB0UBgBLsEZkHRVvqjKtvsRQ4ERgOBEXwnMDz/WHt7O506dWpY2rp1q3lXePBt&#10;ts8//1wVxG+//WZyNTwVzYIFC2jKlCm0ZUv0QzftBgKjgcAIdgnMO7nraN2RQrMXORAYDQRG8PUt&#10;MhaInp4etc1Tw0T6BDILFQsWw4uXBf97Phbg3nvvNVvxBwKjgcAIdgnMrNxU2l1fbvYiBwKjgcAI&#10;vhUYFpRrr72W3n//fbXPi42tW7dObYcLi0tVVZXaXrNmjeWCZVyR/fDDD2qbJ9TkIIpn4tFzVvlu&#10;pra2Nst8NxMHT2dnp+UxNxNfM1b5biZudFjlR5K6BtP0vFTaebTM8ng4iRtlVvluJi/EB99Nscp3&#10;O3HlbpXvZvJCfARMyGgME5jy8nI1eoznHQtw/fXXm63w2LRpEx06dEht8+JlQwWGHc33339v9rwB&#10;HIyGhZ9TvEkkBzOndBOVHa83e5HDwRxv4GAELziY4DtBXmaYwPAKlq2trVRYqO8Zr1+/nv72t7+p&#10;7XDhlvju3frBsjfeeGNYhcVDoPlhTibS229OAYHR4BaZYNststKNVHMy+mXHITAaCIzg6z4Ydhw3&#10;3ngj3XTTTfTUU09F3KJl0fjss8/U7baFCxeqvG+++UYVTEFBgXqAk/Pnzp0LgQkCAiMkksDMKNlA&#10;TZ3RtzghMBoIjOBrgRkKTx8TDcEXZeDi4OlnAskLFVkACIwGAiPYJTDTi9bRia5Osxc5EBgNBEbw&#10;pcBw5cId7sGugisb7vRPdCAwGgiMYIfAcCxNKUijzl59SzgaIDAaCIzgO4HhPhEWkiuuuIImTpyo&#10;8mpra9W6/JmZmWo/kYHAaCAwgh0Cw8skT85LoXMD0a8EC4HRQGAE3wnMsmXLLgVUSkqK6jO55ZZb&#10;lKMZC0BgNBAYwQ6B6T8/QEl5yVGvx89AYDQQGMF3AjP0qXqe4DJwq4zHnyc6EBgNBEawQ2B6+vto&#10;Yn4yXRz8L1ogMBoIjOA7gVm6dKkSGU78oOTPP/+stnmpZJ6nLNGBwGggMIIdAnOmt4eSClPNXnRA&#10;YDQQGMF3ArN69Wr11P3atWuHpXHjxpl3JS4QGA0ERrBDYE71nKVJRWlmLzogMBoIjOA7gRntAvJC&#10;xec0EBgNBEawQ2COdXXQpOJ0sxcdEBgNBEbwncCMdSAwGgiMYIfANJ05CQdjExAYwXcCw5NTjpUR&#10;Y1ZAYDQQGMEOgTnacYwm5K01e9EBgdFAYATfCczzzz+vKhae3oUrmWCG7iciEBgNBEawQ2CqT7XQ&#10;uH3LzV50QGA0EBjBdwKTk5OjxIUrWn7oMnhKl+LiYvOuxAUCo4HACHYITNGxeppyYJXZiw4IjAYC&#10;I/hOYDiYpk6dSrfeeivdfvvtIYmf7k90IDAaCIxgh8BkttTQ2znog7EDCIzg205+XmdgaF9MY2Oj&#10;2UpcIDAaCIxgh8BsbyinLwo3m73ogMBoIDCCbwUmAAdXXV2dZ6bTdxoIjAYCI9ghMBsbyujHg3vM&#10;XnRAYDQQGMG3AsOCMmPGDLr//vvpxRdfpAcffJDq66Nfjc8vQGA0EBjBDoFJrS2mVVVZZi86IDAa&#10;CIzgW4FhMTl69KjZ0/DUMYkOBEYDgRHsEJgVh3Np89HYBslAYDQQGMG3AsNT9POa/MF8/vnnZitx&#10;gcBoIDCCHQLzU+U+2t9UZfaiAwKjgcAIvr5FxuvBsKjMnz9f3SLbsWOHOZq4QGA0EBjBDoH55uAu&#10;KjxWZ/aiAwKjgcAIvu/k55FjmzZt8sTJdAMIjAYCI9ghMB8XbaGK9iazFx0QGA0ERvC9wIw1IDAa&#10;CIxgh8C8mZdGdadj+y0QGA0ERoDA+AwIjAYCI9ghMFOy1lBb12mzFx0QGA0ERvCtwPDUMGPl2Zdg&#10;IDAaCIxgh8C8cmAFdZzrMnvRAYHRQGAE3woML4+8aNEiampqGlNCA4HRQGAEOwRmQu5aOtPXY/ai&#10;AwKjgcAIvhUYrlxYWPiCWrZsGe3atWtMCA0ERgOBEewQmEmFaXS2L7aKEQKjgcAIvhUYrmBYUPhW&#10;2bp16+jee+9VjmblypXU1RWb1Wf4s+fNm6ce6Ny3b5/JjT8QGA0ERrBFYIrTqac/9LmySIHAaCAw&#10;gq9vkX3wwQdqVmV2Lyw0AfiZmOD9aMjIyKC2tja1/dRTT6kKzQtAYDQQGMEWgSlKo96BfrMXHRAY&#10;DQRG8LXAbN261eyF8vDDD8fsYl599dVLFdgXX3yhKtWLm76nC+nfxjX1Lp1nme9m6lv+kWW+m+l8&#10;6iKVrI65mbxQHv0r5lvmR5Jqvp9GAzGez/7Vn1vmu5m8UB4Da7+0zHc79a/6zDLfzdT7xweW+W6m&#10;ixuWqHp8NCwFJniqGG7R7tkT22ywwUyaNMls6SloWIkvVmTSxbL4ps7dyZb5bqaujHWW+W6m8yX7&#10;6HzxXstjbiYvlEf3/g2W+ZGk5LXzaaBkv+WxcNO5rE2W+W6mzj3xL4/+vB2W+W6nnsyNlvluprN7&#10;0yzzXU3lmaYmH5kQgSktLaVffvmFli9fTmvWrFFp9erVdPXVV5t3xM4ff/xxyfK/9NJLahVNL4Bb&#10;ZBrcIhNivUU2cOE8JeWsjfk2MG6RaXCLTPDtLTKeHqasrIyqqqpUqqystOVedACuvN577z21/c03&#10;36hXLwCB0UBghFiv+3MDfTQlJ5kuxDgKEwKjgcAIvhUYZuiw5KErXMYKDxRobW01e94AAqOBwAix&#10;Cgw/YDmrID3mYf4QGA0ERvCdwDz//POqcuEHLJOSkmj8+PGX0p133mnelbhAYDQQGCFWgWk7e4re&#10;Ltpo9qIHAqOBwAi+ExheHpnh1haPIuMKN5C4LybRgcBoIDBCrAJz9GQbvV9qPSIzEiAwGgiM4Otb&#10;ZFzJBDN0AbJEBAKjgcAIsQpMWVs9zS+PfS0lCIwGAiP4TmC+//57+uGHHywTL0CW6EBgNBAYIVaB&#10;yWqsogWVsQ/xh8BoIDCC7wSGhyY3NDRQc3PzsMRDlxMdCIwGAiPEKjBbjhTTN9UZZi96IDAaCIzg&#10;O4EZelssGC9UOE4DgdFAYIRYBWZtVTYtKoeDsQsIjOA7geF197mDv7OzkwoKCqiwsPBSeuONN8y7&#10;EhcIjAYCI8QqMD+V7abvD8LB2AUERvCdwPBIMa5c+BmVN998k3bu3HkpBU/vkqhAYDQQGCFWgfm0&#10;cDOtqM42e9EDgdFAYATfCUwwQ2+XDd1PRCAwGgiMEKvAzM1ZRxsOF5q96IHAaCAwgq8F5rfffqPr&#10;r7+ebr75Znr77bchMC4BgRESQWDm5KfT7oZysxc9EBgNBEbwrcA0NjbSv//9b3WrjPtk+JWf5k90&#10;IDAaCIwQq8C8WbqZcptrzF70QGA0EBjBtwLDlVx+fr7Z0+Tk5JitxAUCo4HACLEKzBuDAnPwWL3Z&#10;ix4IjAYCI/hOYFJSUigtLU0lnu04sM3p2muvNe9KXCAwGgiMEKvAzC7dREdO6tVbYwECo4HACL4T&#10;mCVLllBeXp5yL0OTFy5wp4HAaCAwQqwCM7NkA7Wcib1MITAaCIzgO4EZaUpxzmfhSXQgMBoIjBCr&#10;wEwvWkft3Z1mL3ogMBoIjODbPhju1H/uuefo9ttvp1tvvVUl3k50IDAaCIwQi8DwImNTClLpbG+P&#10;yYkeCIwGAiP4VmB4FUuePZmn7w+MJNuyZYs5mrhAYDQQGCEWgTk/eB4n5SVT70DsS4JDYDQQGMG3&#10;AtPW1qb6Xbq6ulRnf3d3NxyMS0BgBL8LTN+gsEwcFBg+n7ECgdFAYATfCgxTVFRE9fV6eOUtt9xC&#10;27ZtU9uJDARGA4ERYhGY7v5eSipIMXuxAYHRQGAEXwsMwyKTlZVFPT2x30P2AxAYDQRGiEVgzvT2&#10;UFJRmtmLDQiMBgIj+FZguHLhaWJmzZpFu3fvpnHjxvnmx8QCBEYDgRFiEZhTPWdpEgTGViAwgm8F&#10;pqamhtavX2/2NFiT3x0gMILfBeZY12maVJxu9mIDAqOBwAi+ExgeLRZIvIJl8P6CBQvMuxIXCIwG&#10;AiPEIjCNne2UVJhq9mIDAqOBwAi+E5h7772XrrzySrruuutUxz5PD8Pb/Prtt9+adyUuEBgNBEaI&#10;RWCOnj5G47NXm73YgMBoIDCC7wSmtrbWbMUOu56FCxdSa2urWrAsmN7eXrUMwI033khNTU0mN/5A&#10;YDQQGCEWgalqb6Zx+5abvdiAwGggMIJv+2AYrmxfeeUVevLJJ2nRokWq0okELoDk5GS1PWPGDPUa&#10;gPt4GP5Mdk1eAQKjgcAIsQhM4bE6ei3Tnr5LCIwGAiP4VmDYYdx5552XTmJ/fz+99tpransowf00&#10;wYlHn5WX64WWVqxYYVl58/umTJmitrlSi3fi72iV72ZigbHKdzOxuPAMDlbH3ExcoVnlu5lYYKzy&#10;w0kHmg7RvNz1lsciTSwwVvluJi/EBz8yYZXvduK60SrfzcQCY5XvdrocwwSGp4phUQnm4MGDZisU&#10;FgleK+bAgQOXEj87s3HjxktOZdWqVdTc3Ky2g+GRaoEvyBUa/814Jr6dZ5XvZuKLxirfzcQNDE5W&#10;x9xMPKOEVb6biQXfKj+ctLW+jBYUbbU8Fmk6ffq0Zb6byQvlwUJrle924oaHVb6biRtgVvluJq63&#10;L8cwgeGpYQoKCi59SENDg5rwMhKOHDlCubm5anvu3LnDbrm0t7dfuh3EIuUFcItMw6KPW2SaWG6R&#10;bWwoo1/K95q92MAtMg1ukQm+7oPhiS65/+X//u//aObMmWEpVTBcQfHQZhaPd955R+Xt2LFDXSDc&#10;sc/9MxkZGZSamhrxZzsFBEYDgRFiEZiU2iJKPqQbWbECgdFAYATfCkxnZyd98sknZi82Av0wTCBY&#10;+SIJ3IbhWZu9AgRGA4ERYhGYPw7l0La6UrMXGxAYDQRG8K3A8MW8b98+s6fxwsXlNBAYDQRGiEVg&#10;vq/IoAMth8xebEBgNBAYwbcCw30ujz32GN1999103333qXTFFVeYo4kLBEYDgRFiEZgvS7ZT4fE6&#10;sxcbEBgNBEbwrcBwv0lgHf5A2r9/vzmauEBgNBAYIRaB+aBwI1W02/MgMQRGA4ERfCkw3AH/888/&#10;Ww4rTnQgMBoIjBCLwMzOSaG6TnsqAQiMBgIj+E5gWFyuuuoqmj9/vpquv7Gx0RwZG0BgNBAYIRaB&#10;eTVrNbV1nTZ7sQGB0UBgBN8JzO+//x5Ssfzxxx9mS1c6iQ4ERgOBEWIRmFcyV1LHuS6zFxsQGA0E&#10;RvCdwAxdAyYvL89skXo6P9GBwGggMEIsAjMxP4VO93abvdiAwGggMILvBIYnteQn9u+44w6Vbrvt&#10;NvV6++23YxSZS0BgBL8LDK9mebbPngoRAqOBwAi+E5iysjLLaVs4r6SkxOwlLhAYDQRGiElgitOp&#10;u7/X7MUGBEYDgRF8JzBjHQiMBgIjxOpgegdCJ42NFgiMBgIjQGB8BgRGA4ERYuqDKUihvvP2zLMH&#10;gdFAYAQIjM+AwGggMEK0AsO3lcfnrKGBC/acRwiMBgIjQGB8BgRGA4ERohWY/kHnMjlnLZ0fPJd2&#10;AIHRQGAECIzPgMBoIDBCtALT3ddL0/JSLQfNRAMERgOBESAwPgMCo4HACNEKzMnuMzS7YB0ExmYg&#10;MAIExmdAYDQQGCFagWnubKe5JZvMXuxAYDQQGAEC4zMgMBoIjBCtwBw+2ULvl201e7EDgdFAYAQI&#10;jM+AwGggMEK0AlPcWkufVOw0e7EDgdFAYAQIjM+AwGggMEK0ArO/oYK+qNxt9mIHAqOBwAgQGJ8B&#10;gdFAYIRoBWbT4SL6unKv2YsdCIwGAiNAYHwGBEYDgRGiFZhVVVn0dRkcjN1AYAQIjM+AwGggMEK0&#10;ArNkUFx+LM8we7EDgdFAYAQIjM+AwGggMEK0AjO/YDOtrM42e7EDgdFAYAQIjM+AwGggMEK0AvN2&#10;7jradLTI7MUOBEYDgRHGvMAsW7aMDh8+HLIyZjCVlZWUm5tr9uIPBEYDgRGiFZi3ijbQ3voKsxc7&#10;EBgNBEYY0wLT1dVFy5cvV9uvvfaaeg2mt7eXdu/eTfn5+SYn/kBgNBAYIWoHU7aF8loOm73YgcBo&#10;IDDCmBaYjIwMtUImw05m6Mn44YcfqKWlBQIzBAiM4GsHMygwVSeazF7scIMt3kBgBC8I/pgQGJ7M&#10;Ly0tjVavXn0prV27ljZu3Eg1NTXqPZzX1CTBFhCV1tZWKigoUNt9fX3q4olnYsGzynczcRBb5buZ&#10;uru7VbI65mbi68Mq383EQWyVf7k0oyCdKo81Wh6LJp06dcoy383khfLo7Oy0zHc7cUPQKt/NxA1i&#10;q3w3E9fbl8MRB1NVVUWFhYVqe968edTfL0vHTp06lR599FF64IEH6O677/ZEy4iBg9HAwQjROpjX&#10;SzZQ25lTZi92cItMw5WaF8AtsvBxRGC4gvr666+Vw5k1a5bKKy0tDREabhHhFlkoEBjBzwIzvTCd&#10;Os7ZJwoQGA0ERhjTAsPwxcAuJlBZ1dfXq8orAItNT0+P2Ys/EBgNBEaIRmC4UTUlP5W6++yrDCEw&#10;GgiMMOYFxm9AYDQQGCEageF1+CflJlP/hQGTEzsQGA0ERoDA+AwIjAYCI0QjMH0D/TQxLznErccK&#10;BEYDgREgMD4DAqOBwAjRCAyvx59UkGL27AECo4HACBAYnwGB0UBghGgE5kxvDyUVpZk9e4DAaCAw&#10;AgTGZ0BgNBAYIRqBOdVzliYVQ2CcAAIjQGB8BgRGA4ERohGYY12naRIcjCNAYAQIjM+AwGggMEI0&#10;AtN05iQlFaaaPXuAwGggMAIExmdAYDQQGCEagak9fZxeyVpl9uwBAqOBwAgQGJ8BgdFAYIRoBKbq&#10;ZDMl7V9h9uwBAqOBwAgQGJ8BgdFAYIRoBKbweD3NyFpr9uwBAqOBwAgQGJ8BgdFAYIRoBGZf8yH6&#10;MH+D2bMHCIwGAiNAYHwGBEYDgRGiEZjtjRW0uHSn2bMHCIwGAiNAYHwGBEYDgRGiEZhNDQfp94r9&#10;Zs8eIDAaCIwAgfEZEBgNBEaIRmCSjxZQ2hF7l6GAwGggMAIExmdAYDQQGCEagVlanUXb6w+aPXuA&#10;wGggMAIExmdAYDQQGCEagfmufA9lterlwu0CAqOBwAgQGJ8BgdFAYIRoBOaLkm1UdLzO7NkDBEYD&#10;gREgMD4DAqOBwAjRCMx7+eup8mSz2bMHCIwGAiNAYDxA5ckmqmwPL+0/Um6Z72bKqquyzHczVZxo&#10;VMnqmJvpgAfKI6e+2jJ/tDQ1aw3Vd7abK9AeIDAaCIwAgYkzzWdO0vgDK2l68fqw0isRvNepNCFr&#10;tWW+m+m1onUqWR1zM3mhPCZmr7HMHy3NKN1IrV2RO5/RgMBoIDACBCbOvF60nrbWlZm9y9N+PP4F&#10;1nHqlNmKH3yLjFO8OXnCXhcQDZ0dp81WfIHAaCAwAgQmjjScPkFJhZGtyYE+GA36YIRo+mCcAAKj&#10;gcAIEJg48kHhpkH3Umr2wgMCo4HACBAYAQIjQGDCJ+EEpruvl5Lykqn//IDJCQ8IjAYCI0BgBAiM&#10;AIEJH8cEZuvWrVRUVESVlZUmJ5RNmzZRRUWF7ff7PyzdRssOZZu98IHAaCAwAgRGgMAIEJjwcURg&#10;+EL45Zdf1Pa0adPUazAff/wx9fT0mD376Ojpogm5a2jgQmTuhYHAaCAwAgRGgMAIEJjwcURgsrKy&#10;qKSkRG3/+uuvdCpodFR9fb3K27Nnj+0XzI+V++mX8r1mLzIgMBoIjOAVgenq6jJb8QMCI3hB8MeE&#10;wFy8eJG+/fZbWrBgwaX09ddf08aNG6mmRs/HtGbNGmpqalLbzPvvv09tbW1q+y9/+QsNDAxQb2+v&#10;CqJYUs/ZLhqXs4ZOdp62PH651NzcbJnvZuLzYpXvZuLWGSerY24mL5QHV6pW+W4nbnhY5buZWlpa&#10;LPPdTCz4Vvlup/b2dst8N1Nra6tlvpspHMF3xMGUlZVRcXGx2ubbYcFf5K233qL+/n61/dNPP9nW&#10;al9ctpsWHNxl9iIHDkYDByPgFpkAByPgFln4OCIw7EoWLVqkHM6rr76q8rh1zpUXv+7cqVf8Y/Hh&#10;98RK70A/TcheTafPRX8rAQKjgcAIEBgBAiNAYMLHEYFh2MLl5+dTd3e32s/MzKS+vj61fejQISot&#10;LVU2yw421JfQuwXrzV50QGA0EBgBAiNAYAQITPg4JjBuwQ4oqTCV2ntiC0IIjAYCI0BgBAiMAIEJ&#10;H98LzPrDBTSvdGvMt9ogMBoIjACBESAwAgQmfHwtMBcuXqAp+al09JQelRYLEBgNBEaAwAgQGAEC&#10;Ez6eEJhVR/NoVXVOxOnbst00OXuN+ZTYgMBoIDACBEaAwAgQmPDxhMB8XrGbPi3aGlWq67TnRENg&#10;NBAYAQIjQGAECEz4+L4Pxi4gMBoIjACBESAwAgQmfCAwBgiMBgIjQGAECIwAgQkfCIwBAqOBwAgQ&#10;GAECI0BgwgcCY4DAaCAwAgRGgMAIEJjwgcAYIDAaCIwAgREgMAIEJnwgMAYIjAYCI0BgBAiMAIEJ&#10;HwiMAQKjgcAIEBgBAiNAYMIHAmOAwGggMAIERoDACBCY8IHAGCAwGgiMAIERIDACBCZ8IDAGCIwG&#10;AiNAYAQIjACBCR8IjIHXr4k3vBRrvGFx4QXj4k1gWe14curUKbMVX7wgMF4oDwiM4AXBDwcIDAAA&#10;AEeAwAAAAHAECAwAAABHcF1gvvvuO7rnnnvUuvxWcB/A+++/b/acoaGhQX2Hr7/+2uSE0tfXR7//&#10;/rujHf/cmf7888/TY489Rt3d3SZXWLp0Ke3Zs8fVjv/+/n56+OGHafLkySbHHU6fPk333XefZbnz&#10;vf97772XlixZYnKc44033qCHHnpoxD4P/i4lJSVmzxkKCwvp7rvvVmVvBQ88WLt2raP9AHz9P/ro&#10;o/Tyyy+r6zQYXjk2OTmZUlJS4tJX9+OPP1Jvb6/Zc4+PPvpo2LnIz89X1+aWLVtMjrM0NTVRUVGR&#10;2Qtl3759Ko6chst/9uzZZi+U+vp62rVrV0hfmasC09nZST09Paqg/v3vf5tcgfPXr19PH3/8sclx&#10;htLSUvX666+/UnNzs9oOwCfn008/NXvOEfgOXFGw0ASzatWqSxfzc889p17d4PDhw+p1+/bt6mJx&#10;i0AZLFq0iLq6utQ2w+cg8J1YcA8ePKi2nSAQnPzKldhQuNJNTU11XGAC34OFfugy4DwQZfXq1WbP&#10;ORobG9UrVxa1tbVqO8Ajjzxitohee+01s+UOR44coQ8//FCVhZuUlZWpRlewwLDIBcrqlVdecXxA&#10;CIv5smXLLK8/rld/+ukn9eo03LhISkoye0JOTo5qHA3FVYEJDhgulKFkZ2erQuSLyA2Ki4uHFcot&#10;t9yiLpaWlhaT4wyBc8Gv77zzjtoOwK7lpZdeUhVvoIJ1k/T09GGVmxts27Yt5O/ydmCfKz03RI9d&#10;q5WDWbFihXK+TgtMAI6Fodxwww3q+7k1fDorKyukUmX497PTy8jIcHU0FVewBQUF9Pnnn7sqMNwg&#10;Zucwc+bMkHMRfJ1yo9jpEW7cuOHrj+usofC1yY1CpwWmsrJSlcPEiRNNjobvOrGTq6urG+Yu49IH&#10;w1+CW0fBcNAExnazHXWDH374IeRC4RP1pz/9SZ1EDi6uaJ2mqqrKsvXDLuaJJ55QF7ibsLPiVupI&#10;tzCdgltAfJGOVHm+/vrrZss5eJj4pEmT1G3cYNg5ceXCFU3AeToF/x0ue3b4wdcmNzq45cjH+dau&#10;k26Oqa6upscff1xVKkP59ttvacqUKa4+L5WWlqZev/jiC3Ur1y127NihXvn6Gyq2DJfR3LlzzZ4z&#10;cCOTBcyqgbN79271yt/TScHn38m35/h1qINhh/fHH3+obb5mgm/rx0VguH8jOHiY//3vf3TnnXeq&#10;dN1111m24OyE71kOvYfMF+7f/vY3tc0X05w5c9S2U/DfsKoo+P47izCLi5u3yAJwC3HhwoVmzz24&#10;gmcXM5TMzEzXKjO+Lvn2VDAPPPCAui5vv/12uvXWW13pF+NWcfBv5ucefvnlF7XN1wbfTnQavg7m&#10;z59v9jRvvfWWum4DrXo34EbHHXfccalu+Otf/2qOOAtfj4G/e80116jXobBzGFqX2c1NN9106frj&#10;FHAJXD58PfKxm2++WZ0Xp9wd357jz+d09dVX0/fff2+O6H5DFhmGxZDjNYDrt8jYFXCLnd0Kd5qy&#10;rRvaye20g2El5ouHv8eBAwdUwARa7NzZzHBwB1pNTsAtEhY5/g5sLfk7HD16VJ2j33777VIrzen+&#10;qGCC+yECF4wbBKw9X5xcefM5CLSc8/LyVN8DnycnvxMHJpcBp+XLl6s8rkR5PwDfNnX6vARigTvR&#10;+TzwdRB4yJErOYbPkZMOM3CLkMsl4NgCf2/cuHHqlZk2bZrZcg+3HUyAgIPhxPHKrFu3TokfX5vs&#10;+Jwm2MFwf1Qw7GDceCCXr8mAg+H+Uk5cHuz8mdzc3Ev1COOqwHCfAqtbIDF8X33oE+xWttxO9u/f&#10;f+k7sK3ki2bNmjXqGAvL5s2bVUHyyXQKvp8c+A5cKMymTZvU3+TE+exk3Awmvq/OrWS3p6HgUTjs&#10;agPOgH8/V/LcUgucI05Ofi++BvnWEwtIoNz5Ogk+/xxMTrsXblzw9RdoibLg8O1DhvP4Ghna8W43&#10;3CLlUXsssIFzwbftGI4Vrsz43Lh5iywAV+Tx+LuB26R8PWzcuFFVotw4DVybViNB7Yb/RuAW8oYN&#10;G9RrAK5bA87GSfh6CDSyuMEVaPywuPG1OTRG43KLDAAAQOIDgQEAAOAIEBgAAACOAIEBAADgCBAY&#10;AAAAjgCBAQAA4AgQGAAAAI4AgQEAAOAIEBgAAACOAIEBAADgCBAYAAAAjgCBAQAA4AgQGAAAAI4A&#10;gQEJD8++y+t28FLIPHs3r60yFJ4ld+hiZzxrMc8szDNf84zX/G/5swIzDFvBKw4Gp2jhv83LSvBy&#10;Bfy3OfEM3zxrLn8nToGljXkW3cD35GUg+PvxjL+8qN9o3xUAp4HAgISGpxb/6quvzJ4Wm+B15QPw&#10;lOu8HO9QeOE1PsbwAnCzZs0acb0iXs9n5cqVaip7TuEuFscCYSUEvOY9i0yAzz77TL3y0hK//vqr&#10;2g7Afzswjf3atWvVMhS88mTwwlAAuA0EBiQs7EpuvPFGsydYLcv89ttv07XXXjusov/555+Hra76&#10;z3/+c9jStUzwuuzskqzew5/P3ysgBrzGCK+aaOWMeCnegMAEH+O1QHiN9mB4Eayh/54XDAssZQtA&#10;PIDAgISFV0996qmnzJ6GXQgvlR0sBryIFbuI999/n3bu3GlyNVYCw+7hmWeeMXvW8MJtVsvXTp06&#10;Va2AyEuE83fhBZtuuOGGSwtaBcMCw7fG+HN49cQA4QgMC9aHH354ScgAiAcQGJCwzJs3T91mCobF&#10;5YorrjB72hl899136pVF5+9//3tIRW0lMNyf8/jjj6v3BadgRro99sMPPygh4VtvvBQ0w+upW8EC&#10;s3fvXrWKJq8wGYDX67+cwLBL4zXzWcgAiBcQGJCw8BLQQ2+RceXOjiEAL/W6bNky2rZtm0oPP/zw&#10;pTXXGSuB4fXZeW147ve48847VeIO9QDsOPhvW8F/g5dAXrx4cVgCE7hFFrwcLgvc0qVLzZ5m6Brt&#10;DAvOAw88YPYAcB8IDEhorr/++pDKd6jADK2oa2pqlIAEGCowLEgsWkMdSzAjdazzmuqzZ89W2/we&#10;vj3GnxMQmKGfGSwwwTQ0NNC7775r9jSBNfOD4c979tlnzR4A7gOBAQkNd6hzv0dycjI1NTWp1v+0&#10;adPUsUOHDqlbYiwaASoqKtQtNB4efPr0aXrooYdURc+jwrjD/I033lAjtEbj5ZdfNluh8O2522+/&#10;nRYtWkSffvopTZ8+Xbkddk3z588P6bPhfhr+bl9++WWIe2FYOD7++GP1OZWVleq2G7sihv8Giwo7&#10;Ku6DOnHihMoHIB5AYAAAADgCBAYAAIAjQGAAAAAAAAAAvgImBgAAAAAAAOArYGIAAAAAAAAAvgIm&#10;BgAAAAAAAOArYGIAAAAAAAAAvgImBgAAAAAAAOArYGIAAAAAAAAAvgImBgAAAAAAAOArYGJACOfO&#10;naP29nazN7bhpZS7urrM3tjlwoUL6po4f/68yRm7cHycPHnS7I1tOjs7Q5YhH8ugrtCgrhB4CXzU&#10;FZozZ86grhiE44OviYGBAZMDYgUmBoTQ09NDx44dM3tjG65sUPHqipevCTRMtIk5fvy42RvbdHR0&#10;qMYJIDp16hTqikG4ruD4QF2BuiIYNvmoK3R8nDhxAibGRmBiQAgwMQJMjAYmRkDDRICJEWBiNDAx&#10;AuoKASZGAxNjPzAxIASYGAEmRgMTI6BhIsDECDAxGpgYAXWFABOjgYmxH5gYEAJMjAATo4GJEdAw&#10;EWBiBJgYDUyMgLpCgInRwMTYD0wMCAEmRoCJ0cDECGiYCDAxAkyMBiZGQF0hwMRoYGLsByYGhAAT&#10;I8DEaGBiBDRMBJgYASZGAxMjoK4QYGI0MDH2AxMDQoCJEWBiNDAxAhomAkyMABOjgYkRUFcIMDEa&#10;mBj7gYkBIcDECDAxGpgYAQ0TASZGgInRwMQIqCsEmBgNTIz9wMSAEGBiBJgYDUyMgIaJABMjwMRo&#10;YGIE1BUCTIwGJsZ+YGJACDAxAkyMBiZGQMNEgIkRYGI0MDEC6goBJkYDE2M/MDEgBJgYASZGAxMj&#10;oGEiwMQIMDEamBgBdYUAE6Pxook509dD+ceOUG7LYVdTXtsRaus6Zb5F9MDEgBBgYgSYGA1MjICG&#10;iQATI8DEaGBiBNQVAkyMxksmhr9L9qCZmFqQRknZa+iz0m30XWWGa2lJzQEqa2803yZ6YGJACDAx&#10;AkyMBiZGQMNEgIkRYGI0MDEC6goBJkbjFRMzcH6A1teX0itZq+jVwnQ6crLVHPEfMDEgBJgYASZG&#10;AxMjoGEiwMQIMDEamBgBdYUAE6Pxgok5199HX5fuoAl5ybTg4E7qONdljvgTmBgQAkyMABOjgYkR&#10;0DARYGIEmBgNTIyAukKAidHE08RcvHiR6k+foNdLNtL4rNX0S3Um9fT3mqP+BSYGhAATI8DEaGBi&#10;BDRMBJgYASZGAxMjoK4QYGI08TIx5wf/bnbbEZqRn0YT85Npb2MlXbh4wRz1NzAxIASYGAEmRgMT&#10;I6BhIsDECDAxGpgYAXWFABOjiYeJYbOSfjifJhak0uu5qdR6tsMcSQxgYkAIMDECTIwGJkZAw0SA&#10;iRFgYjQwMQLqCgEmRuO2iTnZc4Y+K99FE3LW0JcHd9GJ7k5zJHGAiQEhwMQIMDEamBgBDRMBJkaA&#10;idHAxAioKwSYGI1bJoaff6k51UrvFW9WD/D/Xr5P/e1EBCYGhAATI8DEaGBiBDRMBJgYASZGAxMj&#10;oK4QYGI0bpmY7OYatf7LtNwUKj5WZ3ITE5gYEAJMjAATo4GJEdAwEWBiBJgYDUyMgLpCgInROG1i&#10;egf66afyDJqYn0IflG6l2o7Eb8vBxIAQYGIEmBgNTIyAhokAEyPAxGhgYgTUFQJMjMZJE9PW1UFf&#10;HNxJE/PW0ldlO+hMb485ktjAxIAQYGIEmBgNTIyAhokAEyPAxGhgYgSruqLj3FlafiibllVm0rKK&#10;A2MmLSreQYtLd1keG0vp9/L99GXhNvqtPMPyeLTpl4MZNCVzNU3KT6GttaXmahsbwMSAEGBiBJgY&#10;DUyMABMjwMQIMDEamBhhaF1x+FQrzSreQJNy1tKS8r20qaFszKTlVdm0sjrH8thYShvqSweNzAFK&#10;ry22PB5L2txcTjWnB3V6MAbHEjAxIASYGAEmRgMTI8DECDAxAkyMBiZG4LqC602eKaqyvZneLt5I&#10;SYWptKu2zLxj7IDhZBqODzenWB4LwMSAEGBiBJgYDUyMABMjwMQIMDEamBiBtfT0yVN0tOMYTc9L&#10;Uz0wiT5T1EjAxGhgYuwHJgaEABMjwMRoYGIEmBgBJkaAidHAxAgX+vppR+1Benbv7zQjN5UKj9ep&#10;XpmxCEyMBibGfnxnYrgRkZ6eTps3b6aDBw9ScnIylZWVqYsjHFhs+N9s2bKFDh06pPbHasViBUyM&#10;ABOjgYkRYGIEmBgBJkYDE6Ph5xK21x+kybnJNKN4PZUcrx/T7QyYGA1MjP34ysRwA/vtt9+m33//&#10;/dJFwMExbdo0Wrdundofia6uLnrvvffok08+UQ0RYA1MjAATo4GJEWBiBJgYASZGAxNDNHDhPO1s&#10;qqBJOWvUgoONp0+YI2MXmBgNTIz9+MrEZGZm0oMPPkilpTKFHFeWv/32G916662q0WlFbW0t3XPP&#10;PbR8+XI6fPiw6oXJzc1VDXYQCkyMwNcTm9+xDkyMABMjsIlBw13DJgZ1BUwMs/loCb2SvZpmF6yj&#10;6tYGkzu2YRODugImxgl8ZWK4t+WJJ56gmpoak6MvitWrV9ONN95ITU1NJlfo6+ujefPm0e233x7S&#10;OOehaHfeeacyQP39/dTb26tSd3f3mE7cMGlpabE8NtYSXy9sZKyOjaXE4sPXBL9aHR9LicUY8aET&#10;N1bb29stj421hLpCJ64jWltbx2Rd0XW2ixYV76Rxgwbmo9JtVHesmdoGz4XVe8daQl2hE9/oaGtr&#10;U71SVsfHUuL2th1mzlcmpry8nB544AEqKioyOaQMyIcffkiPPfaYOilDYRPDQ9CeeeYZtR3Mzz//&#10;TFOnTh2xB2csgp4Yga8L3D1CT0ww6IkRMJxMwHAyzVjtienu66XfD+fQxNw19HbhBmrvPoO6IggM&#10;J9OgJ8Z+fGViuOD/+OMPWrhwoWps84NyR48eVc/EVFVVqffwRVJXV0clJSWXKlKuSLgHZ+PGjeo4&#10;w4bmgw8+oF27duHB/iBgYgSYGA1MjICGiQATI8DEaMaiiTnX30+/HcqiifnJ9HHhZuod6Nf5qCsu&#10;AROjgYmxH1+ZGIYNBzcu+bmYgoICZWKCe2D4IikuLlazlwVfKJzf0NCg/g3PZsbPyXAlA0KBiRFg&#10;YjQwMQIaJgJMjAAToxlrJoYNCxuXiXlr6efqA9TVJ20K1BUCTIwGJsZ+fGdigLPAxAgwMRqYGAEN&#10;EwEmRoCJ0YwlE8NDxt4r2kQTslfTT4cO0Nm+0ImCUFcIMDEamBj7gYkBIcDECDAxGpgYAQ0TASZG&#10;gInRjBUT09rVQZ+W7aCJBan0a/k+6j8/vFGKukKAidHAxNgPTAwIASZGgInRwMQIaJgIXjcxp7rP&#10;0h81ObTsUJbj6ZviHfRt2W7LY2Mp/V6VSQsKt9Fv1ZmWxxMh/VaZSbNzUikpL5nWH5VJhoaCukKA&#10;idHAxNgPTAwIASZGgInRwMQIaJgIXjcxtR1tNLEghWYONjjX1uTR9oZyR9KOwbSqModSDuerbav3&#10;jJW0tb6Mlh3cT1vqSy2PJ0ra0VhBladaqH+UOhF1hQATo4GJsR+YGBACTIwAE6OBiRHQMBG8bmJK&#10;2+poUlEafVa+i1rPdphcZ8BwMg3XFRwfqCtQVwQDE6OBibEfmBgQAkyMABOjgYkR0DARvG5iDjRU&#10;0qTidPq6aq96CNtJYGI0MDEC6goBJkYDE2M/MDEgBJgYASZGAxMjoGEieN3EbD5SRElFafTtof3U&#10;2dttcp0BJkYDEyOgrhBgYjQwMfYDEwNCgIkRYGI0MDECGiaC103M6sosSipIpe8q94Ws3+EEMDEa&#10;mBgBdYUAE6OBibEfmBgQAkyMABOjgYkR0DARvGxi+Jr9vnQXTcxLpp8r919aRd0pYGI0MDEC6goB&#10;JkYDE2M/MDEgBJgYASZGAxMjoGEieNnE9F8YoPn5G9U0uKsO5dDABWevXZgYDUyMgLpCgInRwMTY&#10;D0wMCAEmRoCJ0cDECGiYCF42Md195+iN7FR6NT+FNh8toQsXL5ojzgATo4GJEVBXCDAxGpgY+4GJ&#10;ASHAxAgwMRqYGAENE8HLJqaj5yzNyEmhaYXptK+x0uQ6B0yMBiZGQF0hwMRoYGLsByYGhAATI8DE&#10;aGBiBDRMBC+bmLazHTSreAPNKF5PeS2HTa5zwMRoYGIE1BUCTIwGJsZ+YGJACDAxAkyMBiZGQMNE&#10;8LKJqes4TrNKNtLrJRuo/HiDyXUOmBgNTIyAukKAidHAxNgPTAwIASZGgInRwMQIaJgIXjYxlSca&#10;aeaggZlduomOnmozuc4BE6OBiRFQVwgwMRqYGPuBiQEhwMQIMDEamBgBDRPByyamoPUITS9ZT28M&#10;mpiWM6dMrnPAxGhgYgTUFQJMjAYmxn5gYkAIMDECTIwGJkZAw0TwsonZ11hF04rSaXbBejrZ7fx3&#10;hInRwMQIqCsEmBgNTIz9wMSAEGBiBJgYDUyMgIaJ4FUTc/HiRdpSW0JTCtLozZw0OtvbY444B0yM&#10;BiZGQF0hwMRoYGLsByYGhAATI8DEaGBiBDRMBK+amPOD1+vqQzk0KS+ZPs7f6Phq/QxMjAYmRkBd&#10;IcDEaGBi7AcmBoQAEyPAxGhgYgQ0TASvmpi+8wP0S+UBtVr/dyW7Bk2N89ctTIwGJkZAXSHAxGhg&#10;YuwHJgaEABMjwMRoYGIENEwEr5qYnv5eWly+hybmJ9OKigMm11lgYjQwMQLqCgEmRgMTYz8wMSAE&#10;mBgBJkYDEyOgYSJ41cSc6e2hxVUZlFSYShtqCkyus8DEaGBiBNQVAkyMBibGfmBiQAgwMQJMjAYm&#10;RkDDRPCqieHZyL6u3EuTitIoo77c5DoLTIwGJkZAXSHAxGhgYuwHJgaEABMjwMRoYGIENEwEr5qY&#10;trMd9FnFLppUnE6FLUdMrrPAxGhgYgTUFQJMjAYmxn58Z2L6+/spKyuLtm3bpl63bt1KdXV1alrN&#10;cGltbaU5c+ZQSUmJyQEBYGIEmBgNTIyAhongVRPT0HmCPizbpnpiatqbTa6zwMRoYGIE1BUCTIwG&#10;JsZ+fGVi+vr6aP78+fTDDz8oM8OweEydOpV2796t9keDL6CCggJKSUmhm2++mfLz880REAAmRoCJ&#10;0cDECGiYCF41MYc72ujdks00IXcNNQ8aGjeAidHAxAioKwSYGA1MjP34ysTk5eXRv/71LyouLjY5&#10;pCrLn376if7617+qQBkJrlCSk5PpyJEjqifmjjvugImxACZGgInRwMQIaJgIXjUxle1N9Ebhehq3&#10;bwV19LgTvzAxGpgYAXWFABOjgYmxH1+ZmPT0dHriiSeopqbG5OiLYs2aNXTjjTdSU1OTyRV4mFlV&#10;VZX6twFaWlqGmRiucDixEI3lxA335uZmy2NjLbW1tVF7e7vlsbGUOjs7Vczwq9XxsZS4sYr40ImN&#10;LQuy1bG4pcGGUkZ9JU3OWk1TDqyittP6RoTTCXWFTqgrJKGukOTJuiIOiY0c30RnU2d1fCwlvmEe&#10;GFEVC74yMdwD8+CDD1JpaanJ0c/IfPbZZ3T//ferkzKU8vJymjFjhhpyFkj/+9//6Morr6Snn36a&#10;Fi5cqMQHaNATI6AnRoOeGAF3VwUv9sRcuHiB9jZW0aSctfRubjoNuHTNoidGg54YAXWFgJ4YDXpi&#10;7MdXJoYL/rvvvqNvv/1WPR/DvSzsasePH09FRUXqPZzHDXEOmJEe9g8MJ+PnY0AoMDECTIwGJkZA&#10;w0TwookZuHCeNteX0ficNfRN8TaT6zwwMRqYGAF1hQATo4GJsR9fmRiGLwJ+riUzM5Nyc3PVczLc&#10;dR2AL46NGzfSF198oSoRK1hs1q1bp8wMCAUmRoCJ0cDECGiYCJ40MYPX6Pr6UppYkEK/lmeYXOeB&#10;idHAxAioKwSYGA1MjP34zsQAZ4GJEWBiNDAxAhomghdNTN/5AVp7tEBNr5xSk2tynQcmRgMTI6Cu&#10;EGBiNDAx9gMTA0KAiRFgYjQwMQIaJoIXTcy5gT5aWpOtFrrcXldmcp0HJkYDEyOgrhBgYjQwMfYD&#10;EwNCgIkRYGI0MDECGiaCF01Md38vLSnfq3pisltkFkungYnRwMQIqCsEmBgNTIz9hG1ieBYwfg5l&#10;9uzZ9P3336uLkuHpFHft2qVmAeMCAv4GJkaAidHAxAhomAheNDFn+87Rl6U7aGJ+MpUerze5zgMT&#10;o4GJEVBXCDAxGpgY+wnLxPBJnzBhAn366adqRq8dO3YMm5aYjcw111yj3gv8C0yMABOjgYkR0DAR&#10;vGhiOnu76YPCjfRK5kqqOeXexC0wMRqYGAF1hQATo4GJsZ+wTMzhw4cpKytLnXhu5PKMYMEmhvN/&#10;+eUXZWL27NljcoEfgYkRYGI0MDECGiaCF03Mie4zNCc3lV7NWk1NZ06aXOeBidHAxAioKwSYGA1M&#10;jP2EPZwsJyeHFi9eTAcPHqTt27dTdXW1MjerVq1SC03ecMMNahv4G5gYASZGAxMjoGEieNHENA4a&#10;FzYws/NSqb3HvdiFidHAxAioKwSYGA1MjP1E/GA/N+xKSkpo06ZNtH79evWcTENDg3pmBvgfmBgB&#10;JkYDEyOgYSJ40cQcOtWqhpJ9ULiJzvT2mFzngYnRwMQIqCsEmBgNTIz9hGVient71QP8dXV16pUb&#10;urwafltbm1pU8umnn6avvvpq2HMywH/AxAgwMRqYGAENE8GLJqbkeD1NzEumBaXbqau/1+Q6D0yM&#10;BiZGQF0hwMRoYGLsJywTww2YNWvWXArI4Gdg3n//fWVe2OjwMDNeRR/4F5gYASZGAxMjoGEieNHE&#10;ZLUcVtMrL6nYSz0wMa4DEyOgrhBgYjQwMfYTlompra2l7Oxs6uvrU4G5dOlSuuWWW5SxCcCFs3Pn&#10;TsrPzzc5wI/AxAgwMRqYGAENE8GLJmZ73UG10CUveNk74N4QZ5gYDUyMgLpCgInRwMTYT9jPxHBv&#10;y4oVK+iTTz6h7777jqqqqlSBdHV1KYOzZMkS+vjjj1GR+xyYGAEmRgMTI6BhInjRxKTU5KqemDVH&#10;C6jvvHsNBZgYDUyMgLpCgInRwMTYT0QP9nMB8IXY1NSkTExNTY1q3HDDl48B/wMTI8DEaGBiBDRM&#10;BC+amF/LM2hiQQqtry+lgQvuXa8wMRqYGAF1hQATo4GJsZ+wTAzPPLZy5Uq688471VTKU6ZMoYUL&#10;F9KPP/5IP/zwA82bN49efPFFNVMZ8DcwMQJMjAYmRkDDRPCiifm6aDuNz1lDW+rL6DxMjOvAxAio&#10;KwSYGA1MjP2EZWIOHTpETzzxBG3YsMHkWFNcXEx79+41e8CPwMQIMDEamBgBDRPBayZmYPD6fC83&#10;nSYNmpi9TVV04aJ7owNgYjQwMQLqCgEmRgMTYz9hmRiukA4cOEC//fabauRawYXD68aw4QmGJwXA&#10;1Mv+ASZGgInRwMQIaJgIXjMx3f29NO3AapqWm0J5bbVqGQC3gInRwMQIqCsEmBgNTIz9hGVieG0Y&#10;Hi525ZVX0m233Ua33377sMT5t956a0ge7z/22GMwMT4CJkaAidHAxAhomAheMzEnu8/QuH3LaXbh&#10;Oipvbyb3LAxMTACYGAF1hQATo4GJsZ+wH+w/evQo1dfXm73hcKU19M4X71dXV6tCA/4AJkaAidHA&#10;xAhomAheMzHNne3qeZh3izfR4VOtJtcdYGI0MDEC6goBJkYDE2M/YZsYrpS4ouZV+ocm7qkpKyuj&#10;xx9/nJqbm82/AH4EJkaAidHAxAhomAheMzE17S1qeuUPy7ZRQ6e7N85gYjQwMQLqCgEmRgMTYz9h&#10;mRhuzPGMZLNmzVKzkX300Uf0+eefq0Uvly1bRj///DO99tprah0ZFjbgX2BiBJgYDUyMgIaJ4DUT&#10;U9x6VC10+Vn5Lmo7664OwcRoYGIE1BUCTIwGJsZ+wjIxPCSMV+IPnHhe4HLdunXqwgzAAfu///0P&#10;PTE+ByZGgInRwMQIaJgIXjMxGfUVqifm66q9dLLH3biFidHAxAioKwSYGA1MjP2EZWL6+vpUj8sz&#10;zzxDL7/8Mm3fvl0F6Jdffknjx4+nzz77jJ5//nm66qqrlNkB/gUmRoCJ0cDECGiYCF4zMRtqCihp&#10;0MQsqtpHnee6Ta47wMRoYGIE1BUCTIwGJsZ+wn4mJsDQyokNTkNDg+qB4QJyc1pLYD8wMQJMjAYm&#10;RkDDRPCaiVlRkUkT81Po2/K91NPfa3LdASZGAxMjoK4QYGI0MDH2M8zEcOXDxiTSxAG7a9cuOnLk&#10;iPkk4EdgYgSYGA1MjICGieAlE3N+8BpdXLxz0MQk0y+VB6hvoN8ccQeYGA1MjIC6QoCJ0cDE2M8w&#10;E8M9Ks8++yw99NBD9NRTT9F///vfyyZ+35NPPkn/+Mc/qK6uznySM3DlePjwYdq5cydt27ZNLcLJ&#10;jc3ReoD4WFNTk5qIYN68ebR48WIqKChQ5guEAhMjwMRoYGIENEwEL5kYNi0f5m+ipLxkWn0oV5ka&#10;N4GJ0cDECKgrBJgYDUyM/QwzMXySOzs7VWM2Uvjf8EP/TtHf30+LFi2ib7/9lnp79XABnuJ5xowZ&#10;lJOTo/aHwv8mKytLrXPD23zxcINs0qRJ9MQTT2AhziHAxAgwMRqYGAENE8FLJuZsbw/Nzk6lVwtS&#10;aUttKV1weVgzTIwGJkZAXSHAxGhgYuwn7Gdiuru7acOGDTRz5kz64IMPVKXNcM/L1q1bqbi42PGe&#10;jaKiIrr//vupsLDQ5OiemSVLlqheoEiCZP/+/fSf//zn0u8AGpgYASZGAxMjoGEieMnEnOo5Q7ML&#10;1tFrRem0v7HK5LoHTIwGJkZAXSHAxGhgYuwnLBPT2tqqZiVbvnw5lZeX0+7du4f1YOzZs4fuuusu&#10;9ZC/U6Snp6vek5qaGpOjh4qtXbuWbrrpJjVkLBzq6+vVujYswgHYpHHiYBvLiQOMz6PVsbGWeBFX&#10;FiGrY2MpcZzwMFN+tTo+lhLXe4gPnVgX2NxaHXMznTndSZUtDTQ1N4UmZq+h3UcPUudgntV7nUqo&#10;K3RCXSEJdYUkr9QV8U6B+OCbHlbHx1LiUVt2dHyEZWJ4KFZ2drZyj3ynPi8vL8TE8NAufs7kmmuu&#10;oYyMDJNrP/x3uffk4MGDJofUd/r666/pzjvvvOydMB5Oxr+Dh57BCVuDnhgBPTEa9MQIuLsqsCB7&#10;5e7q0VPHaFbpJppZspEqTzSaXPdAT4wGPTEC6gqBG63oiUFPjBOEZWL4xPOClzyUjIeOpaamKkOx&#10;d+9eNbTsjjvuoOuuu049aM/vdQp2bZ9//jn99NNPypAwfEFMnDhRDQ8LwMe4AgmmtLRUTQIQnM/b&#10;tbW1l56vATAxwcDEaGBiBDRMBC+ZmPITDfT6oIGZVbqR6jrcr79gYjQwMQLqCgEmRgMTYz9hPxMT&#10;gE8+d51zbwg/B8MzhQUqbzYZTj8Xw5UjzyzGZop7VbZs2aIuigD897///ns1/I2/Fwvtzz//THPn&#10;zqUJEyaEpPfee09NDAAEmBgBJkYDEyOgYSJ4ycTktRym6cXrafagkWk96/5zjjAxGpgYAXWFABOj&#10;gYmxn4hNzGgsXLgw5HkV4D9gYgSYGA1MjICGieAlE5PRWKke6n89N406ut2PWZgYDUyMgLpCgInR&#10;wMTYz4gmhqdZTklJUcPFuMdixYoVlo1bFjIeXnb33XfTvffeq3ppgH+BiRFgYjQwMQIaJoJXTMyF&#10;ixdo09ESejU/ld7ITqNul1frZ2BiNDAxAuoKASZGAxNjP8NMDM/2VVZWph6gf/7552nVqlW0fv16&#10;ZWT4uZfNmzerIVs8Q9l9991Ht9xyC33yySfU2NioCgj4G5gYASZGAxMjoGEieMXEnL9wnlZW56iF&#10;LucXbKT+8+43EGBiNDAxAuoKASZGAxNjP8NMDBuUNWvWqCmTh5oSPvE8NfGtt95K06dPp6qq0Pn4&#10;+f1D/w3wFzAxAkyMhmMaJkaDhongFRPTO9BPP1Xsp4mDJuaHkt1x0SCYGA2fe5gYDeoKASZGw/EB&#10;E2Mvw0wMz9TFi1ryejBW8MP8PFMZ99gMhY8dOXLE7AE/AhMjwMRoYGIENEwEr5iY7r5e+q4ig5Ly&#10;U2hVZabJdReYGA1MjIC6QoCJ0cDE2I9lTwyv+fKnP/1JDR8bmq699lqVhuZfddVVdMUVVzi62CVw&#10;HpgYASZGAxMjoGEieMXEdJ7rpsXV+ympKI02Hy4yue4CE6OBiRFQVwgwMRqYGPux7InhNVV4MUuu&#10;iMJNXCj8LA16YvwNTIwAE6OBiRHQMBG8YmJO9pyhr6syaNKgiTnQUGly3QUmRgMTI6CuEGBiNDAx&#10;9jPMxICxDUyMABOjgYkR0DARvGJieF2Yz8p3KhNT0lpnct0FJkYDEyOgrhBgYjQwMfYDEwNCgIkR&#10;YGI0MDECGiaCV0xM/ekT9GHZNmVijp6Mz+LFMDEamBgBdYUAE6OBibGfYSaGV7B/8cUX6X//+5+6&#10;8MDYAiZGgInRwMQIaJgIXjExh0+10dzijfRK1ipqPeP+av0MTIwGJkZAXSHAxGhgYuxnmInJz88f&#10;Nr0yn3ReH4aflxkNNkDNzc1mD/gRmBgBJkYDEyOgYSJ4wcTwLJkH2xtpVkE6Tdy/gjp64hOvMDEa&#10;mBgBdYUAE6OBibEfywf7d+zYoWYo++6772jJkiW0YMECtT7MokWL1L5VWrhwIb3wwgtUW1trPgn4&#10;EZgYASZGAxMjoGEieMXE5LYeoSk5yfR65lo6199njrgLTIwGJkZAXSHAxGhgYuxnxGdiuBLiBi0H&#10;YWVlJa1cuVKtys+9LVaJZyX7+OOP6ejRo+YTgB+BiRFgYjQwMQIaJoIXTMyFixdod1MVJeWsoQ/z&#10;1qvV++MBTIwGJkZAXSHAxGhgYuwnrAf7ee0YnnKZC2A0uBfnckPOgLeBiRFgYjQwMQIaJoIXTAyb&#10;li0NZTQhdy0tLtlhct0HJkYDEyOgrhBgYjQwMfYTlokJwAbljz/+oPvuu49uvPFGlf7+97/Tb7/9&#10;pgQN+B+YGAEmRgMTI6BhInjBxAwMmpj19aWUVJhKv5fvN7nuAxOjgYkRUFcIMDEamBj7CcvEcDB+&#10;+eWXNH78eEpLS1PPvfBFyQ3e7u5u1cDZsmULffHFF6jIfQ5MjAATo4GJEdAwEbxgYvrOD9CaowVq&#10;euW0w/km131gYjQwMQLqCgEmRgMTYz9hmRh+JiYjI4P6+/tNjjU1NTVqFjPgX2BiBJgYDUyMgIaJ&#10;4AUT0zvQT78fyqJJxem0s/6gyXUfmBgNTIyAukKAidHAxNhPWCaGK+dly5ZRZmam2uYKimeF4Vfe&#10;Z5PzzTff0D//+U/1kD/wLzAxAkyMBiZGQMNE8IKJ6Rnoo+/K96qemJzWwybXfWBiNDAxAuoKASZG&#10;AxNjP2E/E8OmhUWLZyC78sor6eqrr1avV1xxBT3xxBOUl5enCgj4G5gYASZGAxMjoGEieMHEdPf3&#10;0hel29WD/aXH602u+8DEaGBiBNQVAkyMBibGfiJ6sB8kPjAxAkyMBiZGQMNE8IKJOdPbQ+8VbKDx&#10;mSvp0KlWk+s+MDEamBgBdYUAE6OBibEfmBgQAkyMABOjgYkR0DARvGBi2nvO0ozsFJqavYaazpw0&#10;ue4DE6OBiRFQVwgwMRqYGPuBiQEhwMQIMDEamBgBDRPBCyam4XQ7TcpaRW/mpStDEy9gYjQwMQLq&#10;CgEmRgMTYz9hmRhe6HL//v1qnRh+NgYkLjAxAkyMBiZGQMNE8IKJqT7ZQuOzVtPHxZups6/H5LoP&#10;TIwGJkZAXSHAxGhgYuwnLBPDYsUmJj8/n1avXk2//vorLV26lAoLC6mrq8u8CyQCMDECTIwGJkZA&#10;w0TwgokpOVZHSQWp9FXZLjrbd87kug9MjAYmRkBdIcDEaGBi7Cem4WTcK9PY2EgTJ06kxx57jNas&#10;WUMtLS2qAuNjXuq14e/CjdKtW7fSunXrqKmpCb1KFsDECDAxGpgYAQ0TwQsm5kBTtZpe+cfK/Wqm&#10;sngBE6OBiRFQVwgwMRqYGPsJy8TwxVdfX68Wu2STsmLFCpowYYKaXnnatGnKvARMAa/gf/DgQVq+&#10;fLmajrmzs9N8SvzgAHrllVdow4YNJofUd2Tjxd8bCDAxAkyMBiZGQMNE8IKJ2Vpboha6/KMmh84N&#10;9Jlc94GJ0cDECKgrBJgYDUyM/YQ9nGzcuHF03XXX0QsvvKDWhOHnY0aDF7286aab6PHHH1cVfLxg&#10;4/XRRx/Rfffdpxrowbz99ts0e/ZsNSTu4oXzdHGgf8ynnnO91NZ+yvLYWEvtHafpbE+v5bGxlM4P&#10;ptbj7erV6vhYSucG4+PYyQ7LY2MtnTrdSWe6z1kecyutqcmjV0rWUXJ9CfX1xe+7nERdoRLXEW0n&#10;UFdwQl0hqcMDdYUX0oXBdPzkKRro77M8PubSoKmLlbBMDPemlJeXj+ge2V2yy+bXAPxe7u1gMxPP&#10;YVt8B2DSpEk0ffp0kyN88803NHnyZOWML+5cQ/TLZKJvx4/t9NWLRJ8+bX1srKXPnyX68gXrY2Mp&#10;LRpH9Ml/9avV8bGUvn4J8RFIXzxHtOB562NupU8HY/TjwWvzi8HvsfgV6/e4kVBX6MR1BMcH6grU&#10;FcHJC3WFFxLXUZ89Q7Twf9bHx1L6MYkulmSY1nj0jGhi2Hhwl3Cg+2vLli2qJ4P3rRKbloceeogq&#10;KyvNJ3gD/s5sYHj429Aubu6JmTlzJro5g+jpv0BtHTgfTPuZLjrbF/udAr9zYbAuaDvZSefxDBmd&#10;G4yPY6cxbIg5dbabzvTGb9gQa9QnpTvouYI02txcrXQoXpxEXaHguuLYKdQVDOoKoSPOdYVX4Pg4&#10;MXhNDMSxrko0RjQxbErq6uroxx9/VEOxrr76arrlllvo1ltvDUmcx+muu+5ShsCLz1McOXKEbr/9&#10;djp06JDJ0dNG8+8qKirCA/5B4JkYAc/EaLhxiGdiNBjnLsT7mZi+8/30Vk4qTc5ZS/vYxFyMX8MA&#10;z8RouK7AMzEa1BUCnonRcHzgmRh7CWs4GT+sX1paqp4v8St88fD00KmpqeoBf554oK8vfg+CehWY&#10;GAEmRgMTI6BhIsTbxJzt7aFX96+iGXmpVHCsLq43o2BiNDAxAuoKASZGAxNjP8NMDJ9kftA9+CRz&#10;HhuY0RIbguzsbKqtrTX/CvgRmBgBJkYDEyOgYSLE28Sc6OqkcfuW0xuF66miPb6zTMLEaGBiBNQV&#10;AkyMBibGfoaZGF7Q8o477lDTJgcqIn6wnx+O//Of/6yO/eUvfxmWOJ9nI+OpmIF/gYkRYGI0MDEC&#10;GiZCvE1MQ8cJmpiXTO+WbqHDHW0mNz7AxGhgYgTUFQJMjAYmxn7CGk7G8DMknEaDzQ5frMC/wMQI&#10;MDEamBgBDRMh3iam+kSTWujyo4PbqaFzdG1yGpgYDUyMgLpCgInRwMTYj+VwMh4exic5ksT/hmcm&#10;O3r0qPkk4EdgYgSYGA1MjICGiRBvE1PQclgtdPl5xW461tVhcuMDTIwGJkZAXSHAxGhgYuxnmInh&#10;mbx41q7rr79eDRP729/+Flbi2b94Bf+GhgbzScCPwMQIMDEamBgBDRMh3iZmT91B1RPzddVeOtUT&#10;3ziFidHAxAioKwSYGA1MjP0MMzFc+TQ3N0c1LIwrcgStv4GJEWBiNDAxAhomQrxNzLqaPEoqTKVF&#10;FXvVTGXxBCZGAxMjoK4QYGI0MDH2E/YzMeHQ1NSkDBDwLzAxAkyMBiZGQMNEiKeJuTj43x8VB2hi&#10;fgotOriHevp7zZH4ABOjgYkRUFcIMDEamBj7GWZieJpkXrxyxYoVl040G5MXXniBrrnmGrXA5dCZ&#10;yTjddtttdOWVV2I4mc+BiRFgYjQwMQIaJkI8TczAhfP0TfEOSspLpl8rD1D/+fg2CmBiNDAxAuoK&#10;ASZGAxNjP8NMDC8Yxid66MJhhw8fViv4jwYfR0+Mv4GJEWBiNDAxAhomQjxNzLn+Pno/bwNNykuh&#10;lJp8dY3GE5gYDUyMgLpCgInRwMTYT0TDyXgGstbWVrWWzK5du2jv3r1UXV2tLs54iwiwB5gYASZG&#10;AxMjoGEixNPEnDnXTXNy0mhKYRptqys1ufEDJkYDEyOgrhBgYjQwMfYTlonh1fh//PFHuuGGG9TM&#10;Zd9++y1t2rSJdu/eTWlpafTNN9/QuHHjlKEB/gYmRoCJ0cDECGiYCPE0Me3dnfRG8UaaVrSODjTG&#10;X3dgYjQwMQLqCgEmRgMTYz9hmZiamhp6/PHHVe/LaGzZskX10gD/AhMjwMRoYGIENEyEeJqY5s52&#10;erN0M00vWU+FrfFfmwwmRgMTI6CuEGBiNDAx9hOWieETX1BQQL///rvqlbGCC+XNN9+kjIwMkwP8&#10;CEyMABOjgYkR0DAR4mlijpxspTmlm2hGyQaqbo//c5gwMRqYGAF1hQATo4GJsZ9hJqa8vFzNTsaL&#10;V9599910zz33XEr/+Mc/huUFp2XLlplPAX4FJkaAidHAxAhomAjxNDEHjzfQ6yUbB9MGajh9wuTG&#10;D5gYDUyMgLpCgInRwMTYzzATwye3vr5eCVS4cMF0dXUNm9EM+A+YGAEmRgMTI6BhIsTTxOS21NCM&#10;4vU0s3AdHT8b+cLMdgMTo4GJEVBXCDAxGpgY+wlrOBnDw8h4McuSkhKViouLVSoqKlKJn5fh9WL4&#10;+RngX2BiBJgYDUyMgIaJEC8Tw7fK9jRU0LTCNJqetZZOn+vSB+IITIwGJkZAXSHAxGhgYuwnLBPD&#10;DZiJEyeqWchSU1PV7GQ8WxnPULZ582ZKT0+nd999V81Wxj0ywL/AxAgwMRqYGAENEyFeJoavxw1H&#10;iunV/BR6Oyct7qv1MzAxGpgYAXWFABOjgYmxn7BMDPeu5OXlXTrxvb29yrgEN3Z5DZlnnnlGLYoJ&#10;/AtMjAATo4GJEdAwEeJlYnh1/pWHctRq/Z8WbKKBwesz3sDEaGBiBNQVAkyMBibGfsIyMXzC169f&#10;Tw8//LCaajk5OVkNL1u6dKnaZ/Ny//3305VXXqkmBgD+BSZGgInRwMQIaJgI8TIx5wb66MeKfTQx&#10;P5l+KtvjiWcxYWI0MDEC6goBJkYDE2M/YT8TMxJcWfHFiQf7EwOYGAEmRgMTI6BhIsTLxHT1naPv&#10;qw9QUmEqJVdlm9z4AhOjgYkRUFcIMDEamBj7CdvE8EnfuHGj6o259957L023/OCDD9Jbb71FtbW1&#10;MDEJAEyMABOjgYkR0DAR4mViOs9107fV+2lSURptPVJscuMLTIwGJkZAXSHAxGhgYuwnLBPT2tpK&#10;zz33nDIvOTk5wxa85Gdkdu7cSfPnz1eBC/wLTIwAE6OBiRHQMBHiZWLauzvp68q9NKk4nbKbqk1u&#10;fIGJ0cDECKgrBJgYDUyM/YRlYvikv/TSS2pq5dHgVf25twb4F5gYASZGAxMjoGEixMvEtJ7toE/L&#10;d6qemPLjDSY3vsDEaGBiBNQVAkyMBibGfoaZmLa2NtqyZQtt3bpVTZ8cSLw/d+5c+vnnn9Xx4GOc&#10;eLX+v/71r9Tc3Gw+CfgRmBgBJkYDEyOgYSLEy8TUd56gD0q30sT8FKo/5Y26CiZGAxMjoK4QYGI0&#10;MDH2M8zEdHZ2qnVgli9fTpmZmWpqZU65ubnqNT8//1JecOJ8typxrhz4723fvl1N/xxuhckzp61b&#10;t46ysrIgOCMAEyPAxGhgYgQ0TIR4mZjDHW30duFGGrd/BR3v6jC58QUmRgMTI6CuEGBiNDAx9mM5&#10;nIwroJEqIX7+paWlRa0Hw4l7bjjPDfg7paSk0Oeff35pUU02MTyxwJEjR9T+UPiiYZPF5oWDiBvp&#10;bGL+9a9/0fTp07E45xBgYgSYGA1MjICGiRAPE8OTx5SdaKSZeWk0af9KOnOuxxyJLzAxGpgYAXWF&#10;ABOjgYmxn7CeiWHYuDz66KN0ww030N/+9jeaPXu2epD/ww8/pBdffFE99H/06FHzbmeorq5W69Fk&#10;Z2dfmgmNL4YFCxao78aVxlD4ouH3DJ05jSco+Oc//6kmLQACTIwAE6OBiRHQMBHiZWJyW4/Sqzlr&#10;aU5WMvV5pDEAE6OBiRFQVwgwMRqYGPsJy8Q0NDSo52Hq6+tNjjU7duxQD/eHCwsSX9xFRUXDhqcF&#10;J/5MFgieNOCJJ55QvS8B+DN48c2bbrqJmpqaTO7o8JC5iRMnKlMUgD+fU3t7+5hO3LPW2NhoeWys&#10;Jb6e2ORaHRtLiStdvib41er4WEqID0n8/CPf3LI65mRKq8qnl/f9QW9np9Nxj1yTqCt0Ql0hCXWF&#10;pHjVFV5Lgfhgc2t1fCwlbvtbdTxESlgmhntY9uzZQ/39/SZnOOwsP/roI9q9e7fJCQ82IexOL5f4&#10;fRkZGfTYY49RVVWV+dd6iNkPP/xA119/vbobNhr8GZWVlcoMdXd3m1wQDHpiBPTEaDj+0BOjwd1V&#10;IR49MecHr8WtjeU0MS+ZlpRFpjVOgp4YDdcV6InRoK4Q0BOj4fhgI4OeGPsIezjZoUOH6IUXXqB5&#10;8+bR999/r2YpW7JkCb377rtqiBcPzeKeGCdh4/H666/T6tWrL1WSHBzTpk1Tz8oE4GNDLxK+cPj7&#10;Bc+exu9hIcYFJcDECDAxGpgYAQ0TIR4mZuDCeVpXX6KmV15emWly4w9MjAYmRkBdIcDEaGBi7Cds&#10;E8O9GJz4IX7uNi8sLFSzl/HQLr443ai0+O+zkUlLS1MP6vMMZUuXLlW9K3xxMFxx8PM611xzjRJZ&#10;boiy8br77rvpz3/+c0h65JFHVK8Ofy7QwMQIMDEamBgBDRMhHiam//wArT6Sr0zM+iOFJjf+wMRo&#10;YGIE1BUCTIwGJsZ+wh5O9tRTT6memNFmIuMCQuXlb2BiBJgYDUyMgIaJEA8T03u+n36tOqBMzJ7G&#10;SpMbf2BiNDAxAuoKASZGAxNjP2GZGK6Q+EGc9evXU2lpqQpONjPBiR+W/+mnn0ac6hj4A5gYASZG&#10;AxMjoGEixMPEnBvop0XluympMJVy25ydDTMSYGI0MDEC6goBJkYDE2M/YZkYHsL19ttv09NPP01T&#10;p06l1157bVji51J4eFZdXZ35V8CPwMQIMDEamBgBDRMhHiamp7+PPivaQuOzV1PZidFny3QTmBgN&#10;TIyAukKAidHAxNhP2M/E8Em/3MKQHLTcCAb+BSZGgInRwMQIaJgI8TAxZ3p7aG7eOkrKWk01p9pM&#10;bvyBidHAxAioKwSYGA1MjP1YmhiugPbt26eeg7niiisuJV6jZdeuXaigEhiYGAEmRgMTI6BhIsTD&#10;xJzoOUPTstbS9Oy11Hxm9Cn13QQmRgMTI6CuEGBiNDAx9jPMxPBJ3rx5M7300ktq9i9u1Pb19amA&#10;rKioUEPK+DhITGBiBJgYDUyMgIaJEA8T03C6nSZkrqK5+eupvds7jSKYGA1MjIC6QoCJ0cDE2M8w&#10;E8MP6W/atInKy8tNTii8zgr3xlgVAjf6ELT+BiZGgInRwMQIaJgI8TAx1SdbaHzOavqkeAud7vXO&#10;gsUwMRqYGAF1hQATo4GJsR9LE8OzjPGD/L/99hv9/vvvlxKvyTJ//ny1Mn9wPr/viy++oJtuugkP&#10;9vscmBgBJkYDEyOgYSLEw8QUH6tTM5N9c3AXdfZ65/lLmBgNTIyAukKAidHAxNiPpYlZtWoVffrp&#10;p2pK5a1bt1428fCy5cuX0//+9z+qra01nwT8CEyMABOjgYkR0DAR4mFi9jdWqTVifqzaT119I69Z&#10;5jYwMRqYGAF1hQATo4GJsZ9hJoZPLjfe+DmYSOELlYUN+BeYGAEmRgMTI6BhIsTDxGw+UkSTitPp&#10;j8O5arplrwATo4GJEVBXCDAxGpgY+xlmYsDYBiZGgInRwMQIaJgI8TAxK6syKakwjZJrC6lvoN/k&#10;xh+YGA1MjIC6QoCJ0cDE2A9MDAgBJkaAidHAxAhomAjxMDFLSnfRxLxkSq8rpv7z3mkIwMRoYGIE&#10;1BUCTIwGJsZ+YGJACDAxAkyMBiZGQMNEcNvEnB+8Dufnb6SJOWtoa12Z2vcKMDEamBgBdYUAE6OB&#10;ibEfmBgQAkyMABOjgYkR0DAR3DYxPHxs5oG19GrOWtrXVE0XLsLEeA2YGAF1hQATo4GJsR+YGBAC&#10;TIwAE6OBiRHQMBHcNjGd57opad9KmpmfToXHaunixYvmSPyBidHAxAioKwSYGA1MjP3AxIAQYGIE&#10;mBgNTIyAhongtok51tVBr2SupLeKN1LlyWaT6w1gYjQwMQLqCgEmRgMTYz8wMSAEmBgBJkYDEyOg&#10;YSK4bWLqO46phS7fK91CR061mVxvABOjgYkRUFcIMDEamBj7gYkBIcDECDAxGpgYAQ0TwW0TU3Gs&#10;Xi10+VH5Dmo8025yvQFMjAYmRkBdIcDEaGBi7AcmBoQAEyPAxGhgYgQ0TAS3TUxu0yGaVJxGn1Xs&#10;omNdp02uN4CJ0cDECKgrBJgYDUyM/cDEgBBgYgSYGA1MjICGieC2idlxtJSSitLoq6q91HGuy+R6&#10;A5gYDUyMgLpCgInRwMTYD0wMCAEmRoCJ0cDECGiYCG6bmLRDeeqZmK8P7qGzvT0m1xvAxGhgYgTU&#10;FQJMjAYmxn5gYkAIMDECTIwGJkZAw0Rw08TwNfh7+T6amJ9C3w6amN6BfnPEG8DEaGBiBNQVAkyM&#10;BibGfmBiQAgwMQJMjAYmRkDDRHDTxPRfOE9fFW2jpLxk+r0ykwY8di3CxGhgYgTUFQJMjAYmxn5g&#10;YkAIMDECTIwGJkZAw0Rw08R09/XS+3kbaXJ+CqXV5NMFDy10ycDEaGBiBNQVAkyMBibGfnxpYvr6&#10;+ujQoUNUUFBAzc3N6sKIBH5/SUkJKhgLYGIEmBgNTIyAhongpok5fa6L3sxfT1MK02hHXZnJ9Q4w&#10;MRqYGAF1hQATo4GJsR9fmRi+ALZt20bz58+nzs5OlVdeXk7vvvsutba2qv3RuHjxohKbuXPn0lVX&#10;XUX5+fnmCAgAEyPAxGhgYgQ0TAQ3TcyJrtM0t3QzTSteR5lNh0yud4CJ0cDECKgrBJgYDUyM/fjK&#10;xBw9epT+/e9/0/79+5UhYfr7+5WpeeGFF1QPzWhUVlbSrl27qKmpie644w6YGAtgYgSYGA1MjICG&#10;ieCmiWk63U5vDZqY10rWU0lbrcn1DjAxGpgYAXWFABOjgYmxn7iaGDYiHOjci8LDwkZKLS0tyqBs&#10;3LiRnnjiCaqpqTGfoD8jJSWFbrrpJmVOrGCjs3z5cqqt1eLHnzfUxHDPDgcZVzpjOfG5aWhosDw2&#10;1lJjY6O6/qyOjaXEBoavCX61Oj6WEuJDEte3nKyO2ZlODKbMIxU0KXM1jTuwkvYfKaf24ycs3xuv&#10;hLpCJ9QVklBXSHKrrvB6CsRHW1ub5fGxlPjGD980j5W498SwCeG7NpdL/L7du3fTY489RtXV1eZf&#10;kzr2888/0/XXX0/t7e0mV6irq6Ovv/6atm7dqnphOAVMzw8//ECFhYXU3d1t3g3QEyOgJ0aDnhgB&#10;d1cFN3tiyo7X0+ySjTSzZAM1dQ6v5+MNemI06IkRUFcI6InRoCfGfnw1nKyrq4uSkpIoPT1dXQwM&#10;C8eMGTPo999/V/sMG57AcX7lnhhOfOFwYid8++23U05Ojtrn9wMNTIwAE6PhGIKJ0aBhIrhpYnKa&#10;a2hG0Tp6LS+VTnTr5yG9BEyMhusKmBgN6goBJkbD8QETYy++MjFsNri3hYeG7d27V/XIrF69mg4c&#10;OHDpouCK45133lEmhQPHCh6+9uijj6peGBAKTIwAE6OBiRHQMBHcMjGqF76hnKYVpNFrmWvojMdW&#10;62dgYjQwMQLqCgEmRgMTYz++MjHAeWBiBJgYDUyMgIaJ4JaJOX/xAq07UkST85LpnZw0z63Wz8DE&#10;aGBiBNQVAkyMBibGfmBiQAgwMQJMjAYmRkDDRHDLxPSfH6Dl1Tlqtf4vi7bS+cHr0WvAxGhgYgTU&#10;FQJMjAYmxn5gYkAIMDECTIwGJkZAw0Rwy8T09PfRT5UHaGJ+Mv12cK/J9RYwMRqYGAF1hQATo4GJ&#10;sR+YGBACTIwAE6OBiRHQMBHcMjFdfefox+pMSipMpdTqXJPrLWBiNDAxAuoKASZGAxNjPzAxIASY&#10;GAEmRgMTI6BhIrhlYjp6uujb6n00qSiNdtaWmVxvAROjgYkRUFcIMDEamBj7gYkBIcDECDAxGpgY&#10;AQ0TwS0Tw1Mqf1W5hyYVp1Nesyx07CVgYjQwMQLqCgEmRgMTYz8wMSAEmBgBJkYDEyOgYSK4ZWJa&#10;zpyiT8t2qJ6YquONJtdbwMRoYGIE1BUCTIwGJsZ+YGJACDAxAkyMBiZGQMNEcMvE1HeeoPdLttCE&#10;3DXUcNqb5x4mRgMTI6CuEGBiNDAx9gMTA0KAiRFgYjQwMQIaJoIbJoYXujx8qo3eLFxP4/YvpxNd&#10;3lutn4GJ0cDECKgrBJgYDUyM/cDEgBBgYgSYGA1MjICGieCWiSk70UDT81JoauYaNVOZF4GJ0cDE&#10;CKgrBJgYDUyM/cDEgBBgYgSYGA1MjICGieCWiclpPUKTctbQ3Jw06vfoNQgTo4GJEVBXCDAxGpgY&#10;+4GJASHAxAgwMRqYGAENE8ENE3Nh0MTsbqqi8dmr6YuiLcrUeBGYGA1MjIC6QoCJ0cDE2A9MDAgB&#10;JkaAidHAxAhomAhumJjzg9fe1sZympifQj8e3GNyvQdMjAYmRkBdIcDEaGBi7AcmBoQAEyPAxGhg&#10;YgQ0TAS3TMy6uhI1vfLKqmyT6z1gYjQwMQLqCgEmRgMTYz8wMSAEmBgBJkYDEyOgYSK4YWL6L5yn&#10;lYfz1EKXm44WmVzvAROjgYkRUFcIMDEamBj7gYkBIcDECDAxGpgYAQ0TwRUTc36Afq7ar3pi9jZW&#10;mlzvAROjgYkRUFcIMDEamBj7gYkBIcDECDAxGpgYAQ0TwQ0T0ztoYr4p20UTC1Io79hRk+s9YGI0&#10;MDEC6goBJkYDE2M/MDEgBJgYASZGAxMjoGEiuGJiBvrp48LN9ErWKio90WByvQdMjAYmRkBdIcDE&#10;aGBi7AcmBoRwbtDEnDiGipfpOHmKus92mb2xi6p4B68JNEwGG9WDDZP24yfM3tjmdMdp6jrjbMO9&#10;q6+X3sxNp8lZq+lwR5vJ9R4wMRqYGAEmRoCJ0cDE2A9MjE9ZUZ1Fb1Vtpzmlm2xN0/PTKClzteWx&#10;sZZezV5Lr+WlWh4bS2l28QZKOrCKZpdssDw+ltKMgnTEh0lTcpJpWm6K5TG70qzBa2/c/hU0MzuZ&#10;ms6cNLWf94CJ0cDECDAxAkyMBibGfmBifMbAoDj8WrFfrZvwSek2OnisgWo7jtmWKgc/L6e2iuos&#10;jo2lxL+/sKGGDrbVjflzcfRUG+UcraAjp1otj4+lVHW8kXIRHyoVNx6hstZaV85FQ+cJ6hvoN7Wg&#10;94CJ0cDECDAxAkyMBibGfmBifETf+QFaXpNDE7PX0Kz8dGrv7jRH7APPxAh4JkbDFS+eidGgYSK4&#10;8UyMX4CJ0cDECKgrBJgYDUyM/cDE+ATugdnScJCSctfSrLx06uhxRjBhYgSYGA1MjICGiQATI8DE&#10;aGBiBNQVAkyMBibGfmBifML+pipKKkyjdwvWU3uPc5UBTIwAE6OBiRHQMBFgYgSYGA1MjIC6QoCJ&#10;0cDE2I8vTQxfAG1tbVRXV6eElC+MSOAKlkWnublZBVek/95NLly8SLvrDtLEwlR6p3gTHT7VRhcH&#10;85wCJkaAidHAxAhomAgwMQJMjAYmRkBdIcDEaGBi7MdXJoYb75mZmfTxxx+rRhVfCPn5+fTJJ58o&#10;EbkcnZ2d6t8uW7ZMBRRXtE4agljh77anvoKm5qfRzJINVN3e5Pj3hYkRYGI0MDECGiYCTIwAE6OB&#10;iRFQVwgwMRqYGPvxlYlpbGyk//znP7Rnz55Ljfm+vj6aN28eTZ48ecQLg/N///13evzxx6mlpcXk&#10;ehvugSk4Vkcz8tJoSn4K1Zx053vDxAgwMRqYGAENEwEmRoCJ0cDECKgrBJgYDUyM/cTVxLAR4cLs&#10;7u6mrq6uERMf50px06ZNyogcOnTIfIK+KFJSUuimm26ipqYmkyvw39iwYYM6vnjxYtq3bx+tX7+e&#10;7r77bnr33XcvBRa/sgjxBRbv1NF+knIbDtH/Mv6gpJxkyqqtpHaL9zmRWltbqaGhwfLYWEt8PbHp&#10;tTo2lhILMV8T/Gp1fCwlxIckHo7LyerYWEuoK3RCXSEJdYUk1BU6cVzwzXi+KWh1fCwlvgnGN81j&#10;Je49MWxC+vv7L5v4fTt27FAmprq62vxr/XzLb7/9RjfccIO6QIbCd0OmTZtGzzzzjPqcAPzvpkyZ&#10;QjNmzFDDzLzE4VMtNDkvWS08mdN6RP12t0BPjICeGA1ff3xNuHkdehXcXRXQEyOgJ0bDdQTHB+oK&#10;1BXBoCdGw3HR3t6Onkob8dVwMg6EF198kTZv3nxpOBn30rz++uuql8XqeRHOS01NpT//+c/Dnpvh&#10;Z2PmzJljixu0i8r2JppTsommFqXR7vpyy9/kJDAxAkyMJmBiUPGiYRIMTIwAE6MJmBjUFagrgoGJ&#10;0XB8cC8EhpPZh+8e7OeuuB9//JGKi4tV9316ejqtW7eOent71Xv49aOPPqJ77703pIflwIEDyrCU&#10;l5eriiUrK4uWLFmiTJAX4N92pOMYvVe8iSYWpNCuuoPmiLvAxAgwMRqYGAENEwEmRoCJ0cDECKgr&#10;BJgYDUyM/fjKxATDlSRfCFY9FXyhcBoKv3e0fxdPOnq76Y3cNJqYn0wZTVUm131gYgSYGA1MjICG&#10;iQATI8DEaGBiBNQVAkyMBibGfnxrYhKJUz1naFZ+Ok3KTaZN9WXUfz5+FzhMjAATo4GJEdAwEWBi&#10;BJgYDUyMgLpCgInRwMTYD0xMnDnRdZrePbiVJmavoaWVmXE1MAxMjAATo4GJEdAwEWBiBJgYDUyM&#10;gLpCgInRwMTYD0yMgYeXXbh4Qa3P4kriyr77NH1ZsZsm5CXTj2V7acADFT9MjAATo4GJEdAwEWBi&#10;BJgYDUyMgLpCgInRwMTYD0yMIbkqh6ZWbaGk/BTX0oSctTRh8PWPqkzPPKMDEyPAxGhgYgQ0TASY&#10;GAEmRgMTI6CuEGBiNDAx9gMTY+BhXOcG+lxPvYOJL2yvABMjwMRoYGIENEwEmBgBJkYDEyOgrhBg&#10;YjQwMfYDEwNCgIkRYGI0MDECGiYCTIwAE6OBiRFQVwgwMRqYGPuBiQEhwMQIMDEamBgBDRMBJkaA&#10;idHAxAioKwSYGA1MjP3AxIAQYGIEmBgNTIyAhokAEyPAxGhgYgTUFQJMjAYmxn5gYkAIMDECTIwG&#10;JkZAw0SAiRFgYjQwMQLqCgEmRgMTYz8wMSAEmBgBJkYDEyOgYSLAxAgwMRqYGAF1hQATo4GJsR+Y&#10;GBACTIwAE6OBiRHQMBFgYgSYGA1MjIC6QoCJ0cDE2A9MDAgBJkaAidHAxAhomAgwMQJMjAYmRkBd&#10;IcDEaGBi7AcmBoQAEyPAxGhgYgQ0TASYGAEmRgMTI6CuEGBiNDAx9gMTA0KAiRFgYjQwMQIaJgJM&#10;jAATo4GJEVBXCDAxGpgY+4GJASHAxAgwMRqYGAENEwEmRoCJ0cDECKgrBJgYDUyM/cDEgBBYfLjy&#10;BUS9vb2obAa5ePGiuib4dayD+BD6+vqov7/f7I1tUFdoUFcIqCsE1BUajguuK9jMAHuAiQEAAAAA&#10;AAD4CpgYAAAAAAAAgK8YEyaGu+74+YbW1taou3f5WRH+DL93k3O3Lp8HHpcZbfcun0P+DB4T7+du&#10;US7TlpaWiH4Hl39XVxc1NjZSW1tbwncL85AIHu8fS+z4Cf69PI6dy5ZjJVw4lvjfcR2RKNdEcF3B&#10;5yUa+Jx0d3ebPf/CMd/c3EydnZ1RawD/W/4M/iw/6wg/38D1Jv+OcAlocH19vXodS3C9yXVoomsF&#10;w9c1PxvGKZxrnK8hrmNiiSuvwnUmty24/CP5bfzv+Jwk0vBU1keOgUjbnIF6g8/HSHqc0CaGT9ia&#10;NWvou+++o/LyctqzZw89/fTT9MILL4T9wB2fxAMHDtCf//xn+uqrr3xbEXEwffvtt5SamkrV1dX0&#10;22+/0Q033ECffPLJZS8sDkC+AL/++mv6/vvv1ZhOP8NCumDBAtq7dy9VVVXRF198Qddffz2tWrVq&#10;1MqG/90999xD7e3tJodo586d9PbbbytDlEjweSgqKqLk5GT1u7OyslQMTJgwQTViEg2OAa4fdu3a&#10;RU1NTbRp0ya69dZbafHixaOaGY6LSZMm0ebNm+ngwYP0448/0m233UZz5871beOdGyAbN26kvLw8&#10;dS5++eUX9Zs4L1wzw42T999/n6688koqKSkxuf6DG+tpaWmqzqytrVXl+uSTT6r9yzVM+HhdXR3N&#10;mTNHXR9+hn9LRUWFOhf8m8rKyui5556j1157bVRTwv+OY+mdd94JaZR9/PHHtH79+oRu2PNvKygo&#10;oJtuuonefffdiG6K+BH+vXyds5Zyu2uksuVrgttjrCW5ublKZ6ZNm0bXXnstpaenJ8Q1wdc6tzv/&#10;85//qFi5XF3B8Hu4vn3qqafUOWRjlwiwniQlJdHkyZPDanezxuTk5NB7772n6pzLkdAmhh3w0Blj&#10;uMIdP368arBeDp5NY+vWrequ+xtvvEEffvihbwOMA2Ko+SgtLaV//etfdPjwYZNjzbp165RwHz16&#10;1OT4GzZ0wY0xrjxYnB966KFRzQiL8d/+9jdlfALs37+fpk+fnnAzr/A5GVrx5ufn0+zZsxOmcg1m&#10;6O9lEfrjjz/op59+GtHkc13Ahm5ow57ri7///e/KBPiRoXUcG5KFCxcqwx5O/XfkyBH1Xm70X331&#10;1b42MUN/L5ctiyvXAUPjIxjWHm6YvfXWWwlRN/BvDT4XvM8N0A8++GBUE8Oxw+fh5ZdfVoY/AN84&#10;+vXXX8M2xX6DfyvrBc/qyDc/X3/99YQ2MWz2uU3Fr7NmzaLVq1ePWFfweeCYGBo/fJPk4YcfVr3g&#10;foZNC7eZuB7khntxcfGodQUTiCfWjO3bt6t60+86yxq6bds2KiwspB07dtDEiRMva2K4p/rxxx+n&#10;ZcuWhd0TNaaeieELhe+W8l2g0YSF38dixScy0PCfOXOmr03MUFg8Vq5cSb///vuIQsLngS8+vpvK&#10;d5j5ztlnn31Gd9xxh7o7a1UR+RE2LtwjxZXH5eBeif/+97/06KOP0pdffpmQDfpguCJhUeEeOL5z&#10;VlNTk7AND4YbXRz7n3/+uepJYFGO5Brn97Ih5oZuuJWwV+GGOPc4sHHleGfDNtq54OuCGyJ895nh&#10;8+h3E8Pwb+abYdnZ2fTKK6/Q7t27lS6MdC64kcY9Ntddd53q+ebeTBbwW265RfX2+fm6YP1j08J3&#10;zF999VV1Rz2c+oBN7Y033qjqTj4fkcSU3+C76Xx+AjfEuC5JVBPDZc/xzj31fF2zHnJbaTQTYwX/&#10;W+7R5tERfoXLl3vyufeAr++GhgbVA3E5E8M99nyTKNDATwQTwzeKt2zZokw8/3buDLicieH38k11&#10;7mTgHj1uf/ON5XHjxtGhQ4dGPIdjysSwgeGG+GhjeVmc1q5dq+6wc2UUSHwxspizU4x0jKMX4btE&#10;PExuNEHloOTKl4cRBQ+N4YYe9z5wQ21oT5ff4PJesWKFqnguV+ny+Vi0aBFlZmaqCooN3e23367M&#10;4Eh36xMF/u3c7f/YY49FdJfEr3ADhO+m3XfffZca5ZeD65WUlBTfN9qHwneVeVjdAw88MOJdUjZ7&#10;fF1w70ugzuTzxjdAuAGbCGsjcJ3Pv2/KlClKC0bSAB6/zXeUeThJMHxOeDgq3zjy+7ng78/lyz30&#10;bHBHgxsnPJyKe/K5DuFGCg+Z4Tjxu44Gw+eEtYCv90AMcOKhdHxHnofhDR0N4WdY8/haZj0M/Fbu&#10;oeS20g8//KA0Mhxd5LqDz1u4Q/y9CBsOjnduYwbOBfes8KMLbEq4ThjavuB9jiHWDG5XBv4d92hx&#10;vck3kCJ5XtcrcA8UP64Q0AK+mcW/6cUXX1Sjf0bqueUhZHfddZcyfcHw+fv3v/89oq4mvInhSpKF&#10;lxuqwQ1uvjCshISDjoOK77hzEHLibb4LzQ163uYGjh8rX75rwkE2dHw2n4eRAoXvKl9xxRVKiALw&#10;e1m4uGfKr+P+uZz5rg93dQbD+VZly7+Zn31h4xIMPx/Dd2f5Lm2iw+eGKydOfm+EhQObkhkzZlzW&#10;xPC1wYITuEPP8DXE8TZSXPkNFiO+IxZcDwTD5ypQVwbqTRalq666St2F4zo4nAaNH+BG2/z580fU&#10;AL7JxYLNw6iCy5+vDTZAiTKMin/bzz//TEuXLjU5w2EDzOZ3aAxxffnSSy8prU0U+PrmOAmOAU48&#10;pJAb9jxsm6+NRIFvbPFvDf69fDOQ20rcoGfTxu8ZCT5ffCOVG6eBOAnUm35rX3E7iH9vcLnzNc7P&#10;jXGPBF8XQ7WA97lBP/R64WHMXG9yLycfH/rvvA5/5+Bzwb+PfxMbOm5vBT9THAyfIzYrrBfB8Gdx&#10;PrddrUhoE8MnkB885KE/HFjcncWJG53cixCoULhRz93cozVW+O4R333z2wUVgCsLHmvIvzP4XLCQ&#10;bNiwQf0uPh/z5s1T7wuMX+Z87pV68803VUONjSCLOF+Ufuzu5N/DQzweeeQR1dAInAc+JzzpQyBQ&#10;+M4x9zZx4AUaX5zHRpYrJf7tnLjhynfsE0mcGP5tfE64scZ3RvgOG583vo5GEya/whUoXwf8DAz/&#10;Vh7XzL83eLgMv/IdxieeeELdbeLrgu8S8V13jqvAtRS4nvjhVj823Lke5KEdfPeMhw/ys1B8Lrg+&#10;DTQu+EYOD7fjczFSPcDidc011wy7UeAnuFeeh4ZxnHOZ840Pjv/goXV8F5V1hjUloA9sWLjXlm/0&#10;8B1mrk/5RhqPBPDjNcHXPg+L4ps4fD1wg5wbG1wfBPcucE8Lm10eVsjwOeLy57qU61Y2u3w+li9f&#10;rnTEr3oaCR999JF6TiQR682hcFxwLAQPJ+Nh51xXcO8b6yS3IXgoNt9152sluN7k64SvoUS4Lrgn&#10;gtsU/JxLoK7gXgm+McaxNBI8SobrTe6FSQT4t3NdwW3o4J58rju4/cmvAbiNxROh8JBT1hXWHK5H&#10;ue4InMOhjKnhZAAAAAAAAAD/AxMDAAAAAAAA8BUwMQAAAAAAAABfARMDAAAAAAAA8BUwMQAAAAAA&#10;AABfARMDAAAAAAAA8BUwMQAAAAAAAABfARMDAAAAAAAA8BUwMQAAAAAAAABfARMDAAAAAAAA8BUw&#10;MQAAAAAAAABfARMDAAAAAAAA8BUwMQAAAAAAAABfARMDAAAAAAAA8BUwMQAA4GMuXLhAlZWV9PXX&#10;X9PMmTNpy5YtdOjQITp69CgdPHiQ0tLS6KeffqJ58+ZRVVWV+Vcjc+LECZozZw7t3r1bfbYV58+f&#10;p5MnT1JJSQn94x//oGuuuYYeffRRWrJkCSUnJ9Ovv/5Ks2fPpieffJLmzp1L27dvp9OnT5t/HR78&#10;N9555x26+eab6a677lJ/J5D+8pe/qL9ZXFxs3m0PAwMDdPHiRbM3HP5OfH4yMjLo9ttvp1tuuYXm&#10;z5+vznEgrVixgiZPnky33nortbS0qN9dUVFB999/P1155ZU0adIkVS4dHR3mUzX9/f3U1NREP/74&#10;I/31r3+l9evX07Fjx1Q+f6eioiJ1Tl988UV6+umn1d9++eWXqaamZtTvDAAAiQpMDAAA+JTW1la6&#10;9957VWO2ra1txMYsN743b95M+/fvNznW8L9///336bbbblOfy59/OX7++We68847KTs72/Lv8/ea&#10;Pn06XXfddbRgwQJlFC4HvycrK0v9ff7uwZ/Lxz755BNaunSpybGHzMxM+uWXX8I2BGzO7rvvPmUu&#10;rGhubg45fxs2bKA///nPlJqaqn7TSNTV1dFbb70V8j34s86cOWP2NGxwuNzZRPX29ppcAAAYO8DE&#10;AACAD6murqZ77rlH3ZHnO/7hMFLPCsPmgHtr8vLy1Gc/9thj9Mgjj1BnZ6d5hzWXMzFMV1cXJSUl&#10;0Z/+9CdlQLh3IRr483Nycujdd9+lU6dOmdyR4d9UWlqqDER6ejr99ttvtGzZMmUU+LPYTBw5coSm&#10;TJmieknefvtt2rVrlzImoxkNZiQTw8aFDcZQ+DtwWUVjYqzgnrYvv/wy7LIHAIBEAyYGAAB8Rl9f&#10;H33++ed01VVX0axZs0bs3eAhXzt27KD33nuPpk6dqtK2bdtUfjD877/77jvVG8FwA5rNzE033aSG&#10;L7EJGYlwTAzDPUFsYh5//PGwenis6O7upo8++kgN57pcI5/h3/TSSy9RQ0OD2mfztHjxYnrggQfo&#10;+PHjKo/hIVk8bG358uUm5/Kwibnhhhto3Lhx9MYbb6jEw8h42FhhYaF5lxCrieH99vZ2Wr16NT38&#10;8MOqZ4t/G5uo0cwpAAAkKjAxAADgM9h08PMn1157rWo0Dx1qFAw3cNetW6ca3H/88YfJFbhBzQbj&#10;s88+owMHDqiejkDi4V/87Am/njt3zvyLUMIxMZzPBoFNzHPPPaeeE+HvzM/dBKe9e/eq4WcjsXbt&#10;WtULE25PDv9dfi9/ZkFBAW3dulUZubvvvjvESEVrYqx6Yurr69WzLUMJDCdLSUm5rInhzx7pXAbg&#10;HjI2dFw+PPQOAADGGjAxAADgQ/iu/IMPPqgasTxMaqSGMZsYHkrFJmblypUmV+BJAL744gvV28Lv&#10;HZp4+BXf9eceBN4fSjgmhv8Gf1ceslVeXq7yenp61APvvB9IvD/0gfcAPMSNezJGOm4FT3LAQ8X4&#10;3/J3D5g/nhzAKRMzEmw02MQtXLhQ9aSNBE+WwN8xHPhZmRdeeEGZPwAAGGvAxAAAgE9h48K9E9yY&#10;fu2119Rd/KHwe/juPxsRnjkrGB5m9cwzz4w6cxj3mPDwJjZB3DszlEWLFqnZtIaaGDYM/GzIV199&#10;RQ899JB6jfYBdP5+3OPEJidc2OzwcDieDYy/B38f7iHh5354ZjE+Vzysjg3F4cOH1XvZYPB3ZIM4&#10;mtFgQzRjxgz1TBIPuwsH7hFis8izuPF5HGo6+Th/Fn+/4J4cPqfck8TPwLDxC8DbPLSMjddo3xUA&#10;ABIVmBgAAPA53CDmhj4/i7Fp0ybVe8IzbfHwMX4Ghu/u84PwgYYz97rwA+/8vMzOnTtV45mfERna&#10;k8LPoOTn59OePXvUe3mq5NzcXNUDwCaA/x1/fuBz+FkVngGNn63hv1lbW6tM0NAGeySwYeDP5O8Q&#10;KWxSuKHP5oQ/g383f2+eApo/j4fI8W/mv8G9NdwDwlMb87my6lVio8G/iU0InwtO3AvCUz2PNqQv&#10;AP8d/g5cTjwV9ffff6/+5po1a5QJ5Ombh54r/h78nbkXjYf18RTMPPkAfw82MlbfEwAAxgIwMQAA&#10;AAAAAABfARMDAAAAAAAA8BFE/3+8FbbX6NBX0gAAAABJRU5ErkJgglBLAQItABQABgAIAAAAIQCx&#10;gme2CgEAABMCAAATAAAAAAAAAAAAAAAAAAAAAABbQ29udGVudF9UeXBlc10ueG1sUEsBAi0AFAAG&#10;AAgAAAAhADj9If/WAAAAlAEAAAsAAAAAAAAAAAAAAAAAOwEAAF9yZWxzLy5yZWxzUEsBAi0AFAAG&#10;AAgAAAAhAIdlUYW0AwAAeQgAAA4AAAAAAAAAAAAAAAAAOgIAAGRycy9lMm9Eb2MueG1sUEsBAi0A&#10;FAAGAAgAAAAhAKomDr68AAAAIQEAABkAAAAAAAAAAAAAAAAAGgYAAGRycy9fcmVscy9lMm9Eb2Mu&#10;eG1sLnJlbHNQSwECLQAUAAYACAAAACEA5cEfgN0AAAAHAQAADwAAAAAAAAAAAAAAAAANBwAAZHJz&#10;L2Rvd25yZXYueG1sUEsBAi0ACgAAAAAAAAAhACFFmf+zvAAAs7wAABQAAAAAAAAAAAAAAAAAFwgA&#10;AGRycy9tZWRpYS9pbWFnZTEucG5nUEsFBgAAAAAGAAYAfAEAAPzEAAAAAA==&#10;">
                <v:shape id="_x0000_s1270" type="#_x0000_t202" style="position:absolute;width:52812;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aLowgAAANwAAAAPAAAAZHJzL2Rvd25yZXYueG1sRI/disIw&#10;FITvBd8hHMEb0VSx/lSj6IKLt/48wLE5tsXmpDTR1rffLAheDjPzDbPetqYUL6pdYVnBeBSBIE6t&#10;LjhTcL0chgsQziNrLC2Tgjc52G66nTUm2jZ8otfZZyJA2CWoIPe+SqR0aU4G3chWxMG729qgD7LO&#10;pK6xCXBTykkUzaTBgsNCjhX95JQ+zk+j4H5sBvGyuf366/w0ne2xmN/sW6l+r92tQHhq/Tf8aR+1&#10;gkkcw/+ZcATk5g8AAP//AwBQSwECLQAUAAYACAAAACEA2+H2y+4AAACFAQAAEwAAAAAAAAAAAAAA&#10;AAAAAAAAW0NvbnRlbnRfVHlwZXNdLnhtbFBLAQItABQABgAIAAAAIQBa9CxbvwAAABUBAAALAAAA&#10;AAAAAAAAAAAAAB8BAABfcmVscy8ucmVsc1BLAQItABQABgAIAAAAIQCXfaLowgAAANwAAAAPAAAA&#10;AAAAAAAAAAAAAAcCAABkcnMvZG93bnJldi54bWxQSwUGAAAAAAMAAwC3AAAA9gIAAAAA&#10;" stroked="f">
                  <v:textbox>
                    <w:txbxContent>
                      <w:p w14:paraId="79A37F2A"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E32</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GAD-7 at FU3 and relapse in Model 4. </w:t>
                        </w:r>
                      </w:p>
                    </w:txbxContent>
                  </v:textbox>
                </v:shape>
                <v:shape id="Picture 254" o:spid="_x0000_s1271" type="#_x0000_t75" style="position:absolute;left:9545;top:3416;width:33903;height:23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71sxAAAANwAAAAPAAAAZHJzL2Rvd25yZXYueG1sRI9Ba8JA&#10;FITvQv/D8gq9iG4qWjS6irQIHmsigrdH9pmkzb4Nu6uJ/94tCD0OM/MNs9r0phE3cr62rOB9nIAg&#10;LqyuuVRwzHejOQgfkDU2lknBnTxs1i+DFabadnygWxZKESHsU1RQhdCmUvqiIoN+bFvi6F2sMxii&#10;dKXUDrsIN42cJMmHNFhzXKiwpc+Kit/sahRkX0jNcNvx7nvo8/P1Z3E6uYVSb6/9dgkiUB/+w8/2&#10;XiuYzKbwdyYeAbl+AAAA//8DAFBLAQItABQABgAIAAAAIQDb4fbL7gAAAIUBAAATAAAAAAAAAAAA&#10;AAAAAAAAAABbQ29udGVudF9UeXBlc10ueG1sUEsBAi0AFAAGAAgAAAAhAFr0LFu/AAAAFQEAAAsA&#10;AAAAAAAAAAAAAAAAHwEAAF9yZWxzLy5yZWxzUEsBAi0AFAAGAAgAAAAhACxnvWzEAAAA3AAAAA8A&#10;AAAAAAAAAAAAAAAABwIAAGRycy9kb3ducmV2LnhtbFBLBQYAAAAAAwADALcAAAD4AgAAAAA=&#10;">
                  <v:imagedata r:id="rId102" o:title=""/>
                  <v:path arrowok="t"/>
                </v:shape>
              </v:group>
            </w:pict>
          </mc:Fallback>
        </mc:AlternateContent>
      </w:r>
    </w:p>
    <w:p w14:paraId="2C814E2C" w14:textId="2E86EB0A" w:rsidR="00FD4CBC" w:rsidRPr="00A01702" w:rsidRDefault="00FD4CBC" w:rsidP="00FD4CBC">
      <w:pPr>
        <w:tabs>
          <w:tab w:val="left" w:pos="2544"/>
        </w:tabs>
        <w:rPr>
          <w:rFonts w:ascii="Times New Roman" w:hAnsi="Times New Roman" w:cs="Times New Roman"/>
          <w:sz w:val="24"/>
          <w:szCs w:val="24"/>
          <w:lang w:val="en-US"/>
        </w:rPr>
      </w:pPr>
    </w:p>
    <w:p w14:paraId="77A0B0BE" w14:textId="54D3EE32" w:rsidR="00FD4CBC" w:rsidRPr="00A01702" w:rsidRDefault="00FD4CBC" w:rsidP="00FD4CBC">
      <w:pPr>
        <w:tabs>
          <w:tab w:val="left" w:pos="2544"/>
        </w:tabs>
        <w:rPr>
          <w:rFonts w:ascii="Times New Roman" w:hAnsi="Times New Roman" w:cs="Times New Roman"/>
          <w:sz w:val="24"/>
          <w:szCs w:val="24"/>
          <w:lang w:val="en-US"/>
        </w:rPr>
      </w:pPr>
    </w:p>
    <w:p w14:paraId="6AA96327" w14:textId="7EE96D69" w:rsidR="00FD4CBC" w:rsidRPr="00A01702" w:rsidRDefault="00FD4CBC" w:rsidP="00FD4CBC">
      <w:pPr>
        <w:tabs>
          <w:tab w:val="left" w:pos="2544"/>
        </w:tabs>
        <w:rPr>
          <w:rFonts w:ascii="Times New Roman" w:hAnsi="Times New Roman" w:cs="Times New Roman"/>
          <w:sz w:val="24"/>
          <w:szCs w:val="24"/>
          <w:lang w:val="en-US"/>
        </w:rPr>
      </w:pPr>
    </w:p>
    <w:p w14:paraId="7F4DD25D" w14:textId="7516D859" w:rsidR="00FD4CBC" w:rsidRPr="00A01702" w:rsidRDefault="00FD4CBC" w:rsidP="00FD4CBC">
      <w:pPr>
        <w:tabs>
          <w:tab w:val="left" w:pos="2544"/>
        </w:tabs>
        <w:rPr>
          <w:rFonts w:ascii="Times New Roman" w:hAnsi="Times New Roman" w:cs="Times New Roman"/>
          <w:sz w:val="24"/>
          <w:szCs w:val="24"/>
          <w:lang w:val="en-US"/>
        </w:rPr>
      </w:pPr>
    </w:p>
    <w:p w14:paraId="678C3C02" w14:textId="56BAAEBA" w:rsidR="00FD4CBC" w:rsidRPr="00A01702" w:rsidRDefault="00FD4CBC" w:rsidP="00FD4CBC">
      <w:pPr>
        <w:tabs>
          <w:tab w:val="left" w:pos="2544"/>
        </w:tabs>
        <w:rPr>
          <w:rFonts w:ascii="Times New Roman" w:hAnsi="Times New Roman" w:cs="Times New Roman"/>
          <w:sz w:val="24"/>
          <w:szCs w:val="24"/>
          <w:lang w:val="en-US"/>
        </w:rPr>
      </w:pPr>
    </w:p>
    <w:p w14:paraId="09E70D3E" w14:textId="639CB519" w:rsidR="00FD4CBC" w:rsidRPr="00A01702" w:rsidRDefault="00FD4CBC" w:rsidP="00FD4CBC">
      <w:pPr>
        <w:tabs>
          <w:tab w:val="left" w:pos="2544"/>
        </w:tabs>
        <w:rPr>
          <w:rFonts w:ascii="Times New Roman" w:hAnsi="Times New Roman" w:cs="Times New Roman"/>
          <w:sz w:val="24"/>
          <w:szCs w:val="24"/>
          <w:lang w:val="en-US"/>
        </w:rPr>
      </w:pPr>
    </w:p>
    <w:p w14:paraId="7FF3C84E" w14:textId="69D6F3F3" w:rsidR="00FD4CBC" w:rsidRPr="00A01702" w:rsidRDefault="00FD4CBC" w:rsidP="00FD4CBC">
      <w:pPr>
        <w:tabs>
          <w:tab w:val="left" w:pos="2544"/>
        </w:tabs>
        <w:rPr>
          <w:rFonts w:ascii="Times New Roman" w:hAnsi="Times New Roman" w:cs="Times New Roman"/>
          <w:sz w:val="24"/>
          <w:szCs w:val="24"/>
          <w:lang w:val="en-US"/>
        </w:rPr>
      </w:pPr>
    </w:p>
    <w:p w14:paraId="46584ECC" w14:textId="3D49DEFB" w:rsidR="00FD4CBC" w:rsidRPr="00A01702" w:rsidRDefault="00FD4CBC" w:rsidP="00FD4CBC">
      <w:pPr>
        <w:tabs>
          <w:tab w:val="left" w:pos="2544"/>
        </w:tabs>
        <w:rPr>
          <w:rFonts w:ascii="Times New Roman" w:hAnsi="Times New Roman" w:cs="Times New Roman"/>
          <w:sz w:val="24"/>
          <w:szCs w:val="24"/>
          <w:lang w:val="en-US"/>
        </w:rPr>
      </w:pPr>
    </w:p>
    <w:p w14:paraId="44D3C8B1" w14:textId="0439148D" w:rsidR="00FD4CBC" w:rsidRPr="00A01702" w:rsidRDefault="00676666" w:rsidP="00FD4CBC">
      <w:pPr>
        <w:tabs>
          <w:tab w:val="left" w:pos="2544"/>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33664" behindDoc="0" locked="0" layoutInCell="1" allowOverlap="1" wp14:anchorId="1CD624FD" wp14:editId="7AE969CC">
                <wp:simplePos x="0" y="0"/>
                <wp:positionH relativeFrom="column">
                  <wp:posOffset>22071</wp:posOffset>
                </wp:positionH>
                <wp:positionV relativeFrom="paragraph">
                  <wp:posOffset>112507</wp:posOffset>
                </wp:positionV>
                <wp:extent cx="5296577" cy="2812994"/>
                <wp:effectExtent l="0" t="0" r="0" b="6985"/>
                <wp:wrapNone/>
                <wp:docPr id="329" name="Group 329"/>
                <wp:cNvGraphicFramePr/>
                <a:graphic xmlns:a="http://schemas.openxmlformats.org/drawingml/2006/main">
                  <a:graphicData uri="http://schemas.microsoft.com/office/word/2010/wordprocessingGroup">
                    <wpg:wgp>
                      <wpg:cNvGrpSpPr/>
                      <wpg:grpSpPr>
                        <a:xfrm>
                          <a:off x="0" y="0"/>
                          <a:ext cx="5296577" cy="2812994"/>
                          <a:chOff x="0" y="0"/>
                          <a:chExt cx="5296577" cy="2812994"/>
                        </a:xfrm>
                      </wpg:grpSpPr>
                      <pic:pic xmlns:pic="http://schemas.openxmlformats.org/drawingml/2006/picture">
                        <pic:nvPicPr>
                          <pic:cNvPr id="256" name="Picture 256"/>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914400" y="462224"/>
                            <a:ext cx="3444240" cy="2350770"/>
                          </a:xfrm>
                          <a:prstGeom prst="rect">
                            <a:avLst/>
                          </a:prstGeom>
                        </pic:spPr>
                      </pic:pic>
                      <wps:wsp>
                        <wps:cNvPr id="257" name="Text Box 2"/>
                        <wps:cNvSpPr txBox="1">
                          <a:spLocks noChangeArrowheads="1"/>
                        </wps:cNvSpPr>
                        <wps:spPr bwMode="auto">
                          <a:xfrm>
                            <a:off x="0" y="0"/>
                            <a:ext cx="5296577" cy="480060"/>
                          </a:xfrm>
                          <a:prstGeom prst="rect">
                            <a:avLst/>
                          </a:prstGeom>
                          <a:solidFill>
                            <a:srgbClr val="FFFFFF"/>
                          </a:solidFill>
                          <a:ln w="9525">
                            <a:noFill/>
                            <a:miter lim="800000"/>
                            <a:headEnd/>
                            <a:tailEnd/>
                          </a:ln>
                        </wps:spPr>
                        <wps:txbx>
                          <w:txbxContent>
                            <w:p w14:paraId="10525A3C"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E33</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linear treatment response (GoF) in GAD-7 and relapse in Model 4. </w:t>
                              </w:r>
                            </w:p>
                          </w:txbxContent>
                        </wps:txbx>
                        <wps:bodyPr rot="0" vert="horz" wrap="square" lIns="91440" tIns="45720" rIns="91440" bIns="45720" anchor="t" anchorCtr="0">
                          <a:noAutofit/>
                        </wps:bodyPr>
                      </wps:wsp>
                    </wpg:wgp>
                  </a:graphicData>
                </a:graphic>
              </wp:anchor>
            </w:drawing>
          </mc:Choice>
          <mc:Fallback>
            <w:pict>
              <v:group w14:anchorId="1CD624FD" id="Group 329" o:spid="_x0000_s1272" style="position:absolute;margin-left:1.75pt;margin-top:8.85pt;width:417.05pt;height:221.5pt;z-index:251633664;mso-position-horizontal-relative:text;mso-position-vertical-relative:text" coordsize="52965,28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Ig01tgMAAHkIAAAOAAAAZHJzL2Uyb0RvYy54bWykVttu2zgQfS+w/0Dw&#10;3dElcmwLUYrUuaBAdzdo2g+gKcoiKpEsSVtOF/vvO0PKjuMEaNE1EJu3GZ45c2aYy/e7viNbYZ3U&#10;qqLZWUqJUFzXUq0r+vXL3WROifNM1azTSlT0STj6/uqPd5eDKUWuW93VwhJwolw5mIq23psySRxv&#10;Rc/cmTZCwWajbc88TO06qS0bwHvfJXmaXiSDtrWxmgvnYPUmbtKr4L9pBPd/N40TnnQVBWw+fNvw&#10;vcLv5OqSlWvLTCv5CIP9BoqeSQWXHlzdMM/IxspXrnrJrXa68Wdc94luGslFiAGiydKTaO6t3pgQ&#10;y7oc1uZAE1B7wtNvu+V/bR8skXVFz/MFJYr1kKRwL8EFoGcw6xJO3VvzaB7suLCOM4x419gefyEW&#10;sgvEPh2IFTtPOCxO88XFdDajhMNePs/yxaKI1PMW8vPKjre3P7FM9hcniO8Ax0hewt/IFIxeMfVz&#10;RYGV31hBRyf9L/nomf22MRNIqmFermQn/VMQKKQPQantg+QPNk6eSc+nF3vSYR+vJbgELKMRnotW&#10;DKP6pPk3R5RetkytxbUzoG6oOTydvDwepi+uXHXS3Mmuw0zheAwOKuFESW/wE1V6o/mmF8rHsrOi&#10;gzi1cq00jhJbin4lQEX2Y51BmqHkPQjJWKl8qAtQwifn8XbURKiMf/L5dZou8g+T5TRdTop0dju5&#10;XhSzySy9nRVpMc+W2fJftM6KcuMEhM+6GyNH6LD6CvybZTA2jFhgoVDJloV2gMQFQPvfABGWkCHE&#10;6rwVnrc4bIC8z0B4tDlsBKafycU0OCgTtDgpjEVWFCm0IKiA4iLP87EA9iVyXhRFXsB+KJHzaTqb&#10;he50EDpIwDp/L3RPcABUA5rALdsC7ohrf2RURIQSMAIyrGXosm6ffJj9GoPYY9/qT48tMwIgoNtj&#10;TUOhx0byBaP7oHckR5GOx7CNEL+DZRRvoNmcSNtaPbSC1YAvyvvINPrByMhq+FPXIDO28To4OqE8&#10;sj02+T3RL3pRMYc35H/xDCLRnaz3teXserXsbFTYXfiE+jw51ikyVHQxzacBt9JoDxSxspceHsRO&#10;9hUFbPBBc1YiG7eqDmPPZBfHII5OQa6RnphrHPndahdaepbN97yvdP0EjFkNwgFa4MWGQavtD0oG&#10;eP0q6r5vGDa97qMC1oNY4bkMk2I6y8HGHu+sjneY4uCqop6SOFz68MQicKWvITuNDAJFdBHJCBrE&#10;GEbhfYPRiwf0eB5OPf/HcPU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J05B&#10;UN8AAAAIAQAADwAAAGRycy9kb3ducmV2LnhtbEyPQUvDQBCF74L/YRnBm93E2KTEbEop6qkItoJ4&#10;22anSWh2NmS3SfrvHU96fPMe731TrGfbiREH3zpSEC8iEEiVMy3VCj4Prw8rED5oMrpzhAqu6GFd&#10;3t4UOjduog8c96EWXEI+1wqaEPpcSl81aLVfuB6JvZMbrA4sh1qaQU9cbjv5GEWptLolXmh0j9sG&#10;q/P+YhW8TXraJPHLuDufttfvw/L9axejUvd38+YZRMA5/IXhF5/RoWSmo7uQ8aJTkCw5yOcsA8H2&#10;KslSEEcFT2mUgSwL+f+B8gcAAP//AwBQSwMECgAAAAAAAAAhAKH91Lni8gAA4vIAABQAAABkcnMv&#10;bWVkaWEvaW1hZ2UxLnBuZ4lQTkcNChoKAAAADUlIRFIAAAM9AAACNggGAAABDd/WlAAAAAFzUkdC&#10;AK7OHOkAAAAEZ0FNQQAAsY8L/GEFAAAACXBIWXMAACHVAAAh1QEEnLSdAADyd0lEQVR4Xuy9h5sV&#10;Rfr+/ft/3mvNG3TXsO66fjegG1xdc1aYAIIgiAIKGEBQUEREFBNxMjnHyTnnnHPOM/i856lTPZyZ&#10;6ZmTqvr0OXN/uOo6VdXDTJ+ufuruu7u66v8RsDVoIJuDBrI5Whuor69P5gLDjRs3ZM49v/zyi8wF&#10;hoGBAZmbDhpIggYKALoa6Muy6yKpBA3kBk8aqGNI3/fxuYHy8vJkzntCrYFm/szY5ITM+Y/XDZSe&#10;ni7+U3FxsazxnlDXoJb+bpnzH3RxbvClgTJbq2TOf9BAbnDXQGbbj1RlyZz/oIHc4K6B6vs7ZO4m&#10;OwovyZz/oIHc4K6BInLiZO4my1KjZM5/0EBucNdAK/OOy9xNInPiZc5/0EBucNdA7YO9MneTsNSj&#10;Muc/Qd1AnxVenDfNhcoGMuPDvLMy5z8hHUGDYyMyNx3dDbS/IlXm/MfrBqqpqRGfubm54nMm4Rkx&#10;4tbHfKmqrcm03tPkKZnN5n5EdwOdryuUOf+BBrlhvgaaa1tVd6vM+Y/SBlqTfUzm5sfKBlqTlUAj&#10;E+PT0vDYGN3wMDLma6DK3jaZm87Q+KjM+c+CjqCIbPeXw/M1UFi6Or8zF24b6KGHHpK52URkx01L&#10;nhIqXZwVuG2g7du3y5w60ECe47aBXnvtNfrd734nS2pAA3mO2waanJyUOXWggTxn3gZ67733RFIN&#10;Gshz3EaQDtBAnjNvA+3cuZPGHJ5BNWggz5m3ge644w6RzNiyZQv9sjvCt7TzVfN6y1K4Sd1cyZuf&#10;1ZB2vjatbIAuTgINCgBoIDeggTzn9bSj4gmtkQzQQBJfG2hoTM0NU7cR9OKLL9L4+LgsqWEhNFBl&#10;d4vM+ce8DbR7925xtaaahdBAZ2vzZc4/3EZQR8fscV/+shAa6JuKZJnzD1wkuMHXBvog74zM+c7w&#10;+Kj7Brr//vtlTh0LoYHCFQxePFWTO38DHT58WCQzHn/8cZnznoXQQJG5CTLnO+/lnHQfQaOj0y8X&#10;JyYmaHh4mDZv3ixrvGdBNFCK/4MX2fdAg9zgawPtnGfgpKfsL0t230CXL1+WOXUshAaKqcmWOd+p&#10;7G5130DPPfeczKljITRQdptzgKc/8N9220A7duyQOXUshAZqHeiROf+ABrnB1wYam1BzewwN5AZf&#10;G0gVaCA3oIECQEg3UGxsrPjMzMwUn76ABnJPU1+n+PQ5gu6++26Z8x40kHs+y3caXXRxbghUA0Wm&#10;R4tPNJAbAtVAYcnOm9RoIDcEqoHONzjnQkIDucGfBtpddFXmvKd/dFh8ooHc4E8DJdSYv2jtDWgg&#10;NwSii0uouGlh0EBuCEQDXZL6w6CB3OBvA73v5+ARNJAb/G2g1JZKmfMNjxuId3RwcFCWiD799FPq&#10;7Oz0KTU1NZnWW5Xa29tN680Sjws0q/cmtXuRXks9Mu3/Njc3TysbzBlBPGDEX6BBnoMuzg1ooACA&#10;BvIQd19+aGhIfPJYvPkwxo/zz7n7Wd24+07GycHTG7jb1+5u5/TOZm+XeNVASUlJdO3atalfOB88&#10;lDgtLU3kPT2Yn332mczNz+uvv04jI+ZzxBmcOnVK5ubnvvvuE5+eRtD//d//ydz8uL6MsGTJEpmb&#10;n3//+98ydxNLIgj4DhrI5qCBbA4ayOYEvIEKCwspPDxc5B977DEqKyujn376SZQffPBBOnLkCJ0/&#10;f16UeUaUnp4e2rp1K8XExIg7BceOHaP+/n6x/ehR55sGvb294m6I8c7TF198QQkJCVOzqSxatEh8&#10;GvOyMn//+9+pvLxclqbDb36EhYWJPFsHI28FAW2gQ4cOiYPEV0b8xbl8/fp1ev7558X23/72t6Ih&#10;jAP5pz/9SUxye/LkSXHwn3nmGTpw4MDUTF0rVqygf/7zn/TEE09QSkoK/eY3vxH1P/74I504cUJc&#10;WfHVmjFiiamurhafH3/8MX399dci78oLL7wgGpe5/fbbadeuXVOXw/68muMp6OJsDhrI5qCBbI7X&#10;DaRjZkZv4IuEQMIXJlaCBvISNJAbAt1AUSVpWpbpnAs0kIcYN1ONCFK5wOB8mDYQX9+zqbtw4YKs&#10;uclCbaCWfuffNRpo4oY1xwER5CHGHG7QIDcEqoGW5jjvJqCB3BCoBuoact7vQwO5IVANZIAGcgMa&#10;yA1oIDTQvASigVwHlKCBZrAqO2HakpzvZ56YVq6aY/kyldT23mwUNJALy7NmL202M4LGJvWPjwvP&#10;jJE5mzSQMejO7NGu0UBmy2qqTmaYdXGejmnzlTX5N8fY2aKBeOYrbqTKytmvVHADLZGvjgcCswba&#10;WXRF5vTget8NXZwb5rpImLlEp5FU49pAN37xfOy3r4gG4mjhwReesDb55oCLQODtVZzq7s+1gbqH&#10;b75HpQvRQD/88MOcX3x5+dlpS3T+YtMIsgrXBipor5c5fYgGMga5e4JduzircG2g2MosmdOHaCBe&#10;WIOX6fQENNDNBtpjwVPVqYuEs2fPytz8oIFuNtA7mf5Pau6O/8dvdvESnYmJibJqftBANxsoPFP/&#10;BdNUBH333XcyNz9ooJsNFJHl+brmviIaiC9F+e05T0ADuXRxGRZ0cXzAeVD4lSvmbvyX796Ytnzk&#10;L1+GTS9bnXa8bF5vUbqx/cWp/OT2l6ZtU5bqbt7B+X/eLnCLCLoZQfHVOTKnjykN8uTFYAYNdLOB&#10;itobZE4fUw3EL0J5AhroZgN1D5vPbeAtac0V05borOhslltcGshT0EA3G0jVzdJtBbMHiBpMNdDV&#10;q55N64gGutlAqphvFS/RQLxEJ3yQZ+hooB1Fc6/dJC6zGxsbKSfHsysSNJD6Bsppq5W52Ux1cZ5O&#10;14IGUt9Ak/NM+iQayJu3ldFA6htoPv4fzwHAS3S6Hnh+gDfXk0g0kMUNJD/pm2++kbmbjfDtt9+K&#10;T1fQQAFoIL6LkJeXJyrcgQYKQAO5m3vNFTRQABro6aefnprHxh1oILUN5O52kWigbdu24Ymqh6hu&#10;oO9L5n8OJ4wqd3E8x7UnoIGmN9DEPB7GE1ZlzB5/7srUVZynoIGmN1Czn6/jL0mPkjlz0EBeMrOB&#10;khpKZc43YqrnXwscDeQlMxvoaz8Wd2Ja3Cw1bdpA841nRgNNb6CtRXM/y1GBaQNt2rRJXHYbc0q7&#10;ggaa3kArM/QOvUIX5yUzGyhCzkCiCzSQl8xsoDDNL7OhgbxkZgMdrkyXOT2ggbxkZgP5ww0PXi5D&#10;A3mJygZyfXt8LtBAXmLWQFvynROv6wAN5CVmDXTRZblN1aCBvERVF/emySQdZqCBvERVA42Me/b8&#10;bVYD8aIUq1atoq6uLtq/f79YW811+UjeQdey1YnH8JnVW5UaGhpM61ekxpguxzlXMvsdRuKBPAbz&#10;RpBZtCCC1F3FeQK6OC9BA7kBDTQPbW3OudnmWvPTwFhqmlcz9nRIsTdrnnqD2dKXrhjfhdcWcrev&#10;xj56+p08/bn58DqCGF4ByxNWr14tc3NjrJLlDn7BzNO5HBi+mOD1sT19KeCee+6hr776SpbMMQ74&#10;Bx98ID7nwlgi1JPhbByRGzZsoNTUVFkzHZ8aCFgHGsjmoIFsDhrI5gSsgYylMpl9+/ZRS0sLff/9&#10;9+Kqi5fqNOBlOtm989Kb/Jomv67Js6JkZmaKcRMPPPAAtba2TvtZtgJZWVniNZrPP/9cLOP50EMP&#10;mQ7Q5N9hrLvNq0C6vuVx2223TdmKW2+9VXy6ouvK05WANRAvwfnf//5X3NpIT0+nO+64gxYvXkyl&#10;pTfHmfFVE1+yP/XUU7Ry5UrKzs4W06bx5TtfofHoo1deeYXWrFkz5Y+MNVUvX74s5lx9/PHHRaPz&#10;0p9sE373u9+J7Xw7Ze/evfTyyy/TSy+9NNXIb775pvg04LVVeQ5X/lv8Nz/88EO5xRrQxQHgBwgg&#10;APzAkgDScXuVV/4OFnTc3tV1/TjfoG9fsfr2sj+4u8s8EwSQBSCAEEB+gQBCAAULCCAbshADKCwj&#10;hg5WZ1DvyCB1tjtvcxqUdjbKnP3QHkDJycky56S2du5ZzgwQQAsrgHiSUNeJQmcqUP/osBalU4HW&#10;AFq3bp34HBoaEp/84MaT++4IoIUVQPvyLsmcE7NLuP5R5zlkN3AJZ0MWWgCFZ0x/X9csgMo7PZty&#10;yGoQQDZkoQXQDwXXZM6JWQCdrimQOXuBALIhCymAzBbsNgug78pTZM5eIIBsyEIKoG8LZ68OZhZA&#10;72WfkDl7gQCyIQspgMIzZk/IYRZAYTN8kl1AANmQhRRAPxTOnnTSLIB4cTE7ggCyIQslgEYmzKfj&#10;MAugtzTPTekrCCCLWZntfvlhdwEUme5+HrKZ2DGAvi+afvfNwCyAvigxX0k50CyYADJezAoUb3g4&#10;OxXjiQJFZHvXI9sxgGY+/zEwC6ADZebTDAQarQH09ttvi0/XE2L79u3izUR+tXOuxG8o8mfP0AD1&#10;DvbP2u5L4jWozOrtmPiVV7P6mem99GOm9WaJX681q/c38ZugZvWepG/zr5jW8+vGM+vSmypofEad&#10;HRKf22b1nMw6La8VqK6uTuac70NzcgcrEPds1T3OmX1UEKoe6Gx9kczNj90UaHjs5ox2MzFToI5B&#10;e7afXwrEjaKjYTiArjT5t2bLTHATwdlO+4uvUWV3i8irwNcA+mmeZcPMAohX8vV0DlAr8SuA7r33&#10;XjGpg+og2pWvfrkWBNDsNlqccpQa+zr9Sg29Hab17lJY2tyrhpkFEFPv+Ft2w68AYl/BfiYjI0PW&#10;qAG3sa0JIBX4cxNhLuYKoGuNaq9KVOBXABkn+smTJ8WnKhBACCAzfqxMkzn74FcAXbhwQczQGh+v&#10;9ikxAggBZMbWAn3Lw/iK3zcRXD9VgQBCAJkRmTr/asuBwK8AWrFihWhs1QcRAYQAMiMy1/0oDqvx&#10;K4AYnrrVk4nrvQEBhAAyIzz1qMzZB58CyDjB33nnHTFPsacHsaSkhJ544glZmhsEEALIjE9CzQN5&#10;S1VVlZiA3B0IIASQGYeqMmXOPvgUQDwch2e/N9Jc6wn5CgIIAWRGYuPNZTjsgl8KxEtM8HIRqhsc&#10;AYQAMqOhL8RGIjA6GhsBhAAyg8fC6foevvBTRap/AcSrV+kAAYQAmot2G43KjkiJ8i+A+L0dg7Vr&#10;18qc/yCAEEBzkdlcJXOBZ6m/AWSg+uREACGA5uKnUvvMD3ekMtO3ADIWKDUSL0KqEgQQAmgudtpo&#10;bgR+yc+nAOrq6hIFXu03KiqKrl0znxzCVxBACKC5WJ1hj+mtquRLiX5dwhknOgfRXPCqzAaeDvlB&#10;ACGA5iLCJvPDfV2WKD79CqD//Oc/9I9//IN27dola5zwRBOc3nrrLVE2TghPDzYCCAE0F+FZsTIX&#10;WMLTnTMKKbmJoBoEEAJoLjZkHZe5wLI23TmtmE8BVFFRQY8//jj99a9/FZ9lZWqHWCCAEEBz8UOF&#10;PeaHO1tXKD79UiDj4J05c0Z8qgIBhACai3N1nk3jpZuBUaef9yuAjBsE/EqDShBACKC5qOhSNyWX&#10;r2S33HyY63MA3XrrrfTDDz/IkloQQAigubDDWqnbiy/LnI8BxCf4sWPHplJiovOWnioQQAigueC/&#10;NzB6cwhZIIjIvnkr3a9LOF0ggBBA81Hc0SBzgeGjnNMyhwCyJQig+QMoriJL5gJDVluNzCGAbAkC&#10;aP4A2lWmduiYN/Ac3WMTN2+aaQ2g9evXi0/jbt2hQ4coLy9P5OcDAYQAmo/3825eQlnNpRm30bUr&#10;0MWLF8Unz6HNdHZ2is/5QAAhgOZjSVrgprfaVHBW5pzgEs6GIIDmD6DI3MANKJ252DECyIYggOYP&#10;oGUpgVOgrwpvPgNiEEA2BAE0fwANj4/ShIZzxBOqelplzgkCyIYggOYPIMb1YaZVbDGZGRUBZEMQ&#10;QO4DaGxynMbkjSmrqOqdvWYvAsiGIIDcBxBj5WoNS+ZYkh8BZEMQQJ4FEPsgKxYeburrnPN7IoBs&#10;CALIswBirLilvTn9mMzNRmsA8ST0ru8KNTY2etSQCCAEkKdM3pikQY2js1dnzR08jNYAOnrUeb/e&#10;OMj9/f20Z88ekZ8PBBACyBt4fJqu5O774RLOhiCAvAugQIIAsiEIIAQQAMAEbQFkzFrK824zPDHj&#10;Z599JvK+wr3uqlWrZIlo3bp14tPfHi4yMlLmnGRl+feCV1NTk/g0vvvGjRvFJ/duxih2X1mzZo3f&#10;++cKT5bpqma7d+8Wnx999JH49Ac+Bx566CGR5xtQ/rJt2zYqLi4W+aEh51wKfDy//fZbkfcV4/sb&#10;M/I+++yzlJaWJvLu0KpAfND4ksCYZ+7TTz8Vn75SV1cnTs4PPvhAlHkJFn6doq1t9hNlb6iurp42&#10;Fx4vc+kv3GEwRUVFdPXqVbp+/TrFxsZSQUGBqPeVDRs2iBOJjwMfW74r6s/lHB87vptqXLrxwtE8&#10;rRmfTCdOnBB1vsLfmdP27dtFubm5WXz6SkREhEjG7+G53BluO39/N7/jxsEYExMjziteqdETcAkH&#10;gB8ggADwAwQQAH6wIAOIV6DwB/YdDz74oCypw/BNzMGDB8V1uI7b1StWrBCf7CcYM8NcW1src0SX&#10;Ll2Suenw4wnjZtGHH34oPtlLGTdPmN7eXnG8Pv74Y1lDdOHCBeFdXW8IBSsLMoAWLVokczfhu1HG&#10;nR0DvrvX0eFcin3momNGABkny5NPPik+GTbhfLeMg4DZu3fv1I2Of/7zn3TPPfeIPMM3ME6dOiXy&#10;rnfo+P8++uijIs8T/hvs3LmT6uvrp/4+B5nx//imDf8d/hnm97//vfh0xTjhje/F8F1II3iNO4gc&#10;QMbvTU9PF58M/13j/7p2Isb3z8/PFxPNGIFvPK977LHH6OTJk1P/p6EhsHPBqQKXcEHKH//4R5nz&#10;Hj7JvUHFLehQBQEEgI8geADwEQQPAD6C4AHARxA8APiI9uBxfY5hd1yfVdid4WH1b2ga85sHA/6O&#10;dVQBgscFBA+CxxsQPC4geBA83oDgcQHBg+DxBgSPCwgeBI83IHhcQPCoD57WgR7aU5ZIX5Zdn0rf&#10;Vnv2Fud8IHhsBoJHTfAcqM6gDdnHKdtlPVFXVuTOP9+aJyB4bAaCR03wrMmYf7bQ5QsxePjdfNfp&#10;pjyZzgfBowc7B4+7Cd+XZsfJnO8EXfDwuxrPPPOMLJF4v8QdCB492Dl41mcdlzlzIjJiZM53gi54&#10;+I3BV199VeTfeecdMdWUO/VB8OjBzsFzsDJD5syJWIjKs2nTJvGK7eLFi0XZePtwPhA8erBz8JR1&#10;zn9eqFhBATcMbAaCx//gGZsYp/HJ+Sd+XJDK4wsIHj3YNXgK2t374Nev/ixzvoPgsRkIHv+DZ395&#10;sszNzYY0KI9HIHj0YNfgWZvp/hnO/oIrMuc7CB6bgeDxP3gic9wv6nuuJk/mfAfBYzMQPP4Hz7sZ&#10;7oMnv+3m5Iq+guCxGQge/4PnaJX75VEaejtlzncQPDYDweN/8JR3uV8GpF/BIr8IHpuB4PEvePj5&#10;zpibZzyMJz/jDgSPzUDw+Bc8+e11Mjc/4zf8X8sWwWMzEDz+Bc/e0usyNz+8BLy/IHhsBoLHv+B5&#10;J8uz93Ru/PLL1BKPvoLgsRkIHv+Cx9MBnxw4/t40QPDYDF+CZ2h8lD7KPU2fFV70KUUkHZG/yTvs&#10;GDxvp3s+Wrqux7+TH8FjM7wNnoGxYfqp0r/JLHgUcvtgryx5jh2DJ7YmW+bck95YIXO+geCxGd4E&#10;T9/oEB2smv+lL08Jz4iWOc+xY/BUdnt+/GJKU2XONxA8NqPNw+DpHh6gI9Xun6R7Sl1fh9cG2m7B&#10;M3Fj0qGinj+/2ZF1RuZ8I+iCh9fvzMzMFPnW1lb673//K/Lz4Ro8nUP91DHUZ9uUX1thWj8zdQ47&#10;19tUydqcEzLnGXYLnkIPn/EYrEj0zesZBF3wcO/IcxcYGL0lr1s5V+IGMfKLU49O22a3xK+Vm9Vb&#10;kc7UFtD42LjpNrPEC+aa1fuT+BV7s3pP0s78i6b1c6XFqUdM6z1Nzc3NpvU600y8Ch6edur++++X&#10;JefUU+4uNwzlGRkfo5EJey8OG+hb1Z/mnZc599hNed7NmX/GnJm4m57KHUHreXhJcQ4Ks2iciRE8&#10;ER685xFoAh08a1JjZc49dgueyBzvJvVYsMHjDRw8rE55rf6/w6GbQAeP8zjVOBR63G3qc6g+f6rE&#10;n+BZ5UXgMxFZ3v38TGwXPNx47i7DvIWDZ0VylCzZm0AHjzeMDo+Iz7B0dcfWn+A5Vufd26ERmf5N&#10;fGir4Nm1axdVVVUJI6aSccel3Z6Cy7Jkb4IpeFwv25alx4pbxf7iT/BUezliwN/pp2wVPBMTE/TY&#10;Y495dPvZG45U+L+chFUEa/AwhZ0N9G3xdWrs6/Q5lbQ2mNa7S/W9Dg887t3NoJDyPHv27BF3037z&#10;m9/IGs/hXmSutMbLuzCBJJiDRwVDQ0Mypx8+N/zBVsFz/Phxuu+++zy6g+YNxt22YGChB48/l23e&#10;Enb1oMz5hu1uGCxdupT6+/tlSQ0IHj0Ee/B8mO7fGj22Ch4eeqMDBI8egj14DhR69tbpXNgqeD7/&#10;/HN67bXXppIqEDx6CPbguVZbJHO+YavgYa9z9uxZOnjQv2vRmSB49BDswVPhZhkSd9gqeK5cuULp&#10;6enTlk1UAYJHD8EePDzC3p8H8ra7YcB0dvo/m6MrCB49BHvwjE9MhEbw8Epv7733nkjr168XG1SB&#10;4NFDsAcPB86NX3yfgspWysMPyGpra+ncuXOyRg0IHj2EQvD4M3+brYLn2rVrYmzbxYsXZY0aEDx6&#10;CIXg8WfmUNt5npKSEplTB4JHD6EQPMNejodzxTbBww0RFeUc2h4WFiY+VYHg0UMoBE+bD1NuGdgm&#10;eI4ccU7GwKOqPaWuzjnhAx+E+UDw6CHYg4cp7WiUOe+xTfDccsstdMcdd4h0++23iw3uWLRokfjs&#10;7u6mX3ZHzJ2+WGJeb8N0Y9sLpvW2TJ8vNq/3J33+unm9pjT52aum9Z6kG9tfNK3XmWYyzfN4Q2Vl&#10;pczND5RHD6GgPAeLE2XOe2yjPH/9619FQQcIHj2EQvBsyfD9XS/bBA/fpo6JiRETGTY0NIgNqkDw&#10;6CEUgici8ZDMeY9tgoeprq6WObUgePQQCsET7sckILYKnqysLMrIyKC9e/fKGjUgePQQCsHjzzwG&#10;tgqeEyeccyVjYGhwEBKXbV5OlOiKjuBZnHxYTN44V5rJVPAwPT09MqcOBI8ecNmmPngOevl267Tg&#10;0QGCRw8hcdmW6fusoTqCp6rTuzkLp4Lnhx9+UD7hIYPg0UMoBM8yG3keHinjbrTMTKaCh0/y8vJy&#10;WrduHX3//fey1n8QPHoIheBZnuv7DDqqg4dnXPU5eA4fPixzaie/Q/DoIRSC540s3yc+VB08g2Mj&#10;vgUPn+Dh4eG0ZcsWev/998UGVSB49BAKwfNm0lGZ8x7VwZPbWiNznjOlPN5GnacgePQQCsGzM/us&#10;zHmP6uDZk3tB5jxHBA8v0ccPSHnRKtU7heDRQygET1yp74sAqD5PFyd7v0aqCB6+QWCk/fv3iw2q&#10;QPDoIRSCJ72xXOa8R3Xw+PLAVgTPDT8mYnAHgkcPoRA8td2+B4Dy4Mnw/pmTCJ7U1FTxNim/io0Z&#10;Q4ODUAie3pEhn7226uDx5bb51A2D8fFxuvXWW6mgoEDWqAHBo4dQCB6et83Xqx7VwbPKhzt/U8HD&#10;Ex66g7+oa0/hSQMiePQQCsHDTPg4vbPq4DlRnilzniOCZ8WKFeIhqZHmgieD/8Mf/iDyXV1d4tMd&#10;CB49hErwjPq4orfK4GFBaO73/m2CKeXh29SPPPII/fnPf5Y1Tvjk58SBw39k9erVcgvR1q1bZW5u&#10;EDx6CJXgGRr37fxQGTy+LoY8FTw8zW5hYeG8qyR88cUXFBsbS2+88QalpKTQvn373F6zInj0ECrB&#10;wzcNfEFl8AxP+Db54lTwGKi+bY3g0UOoBE9tb4fMeYfK4Gns98yCzGQqeNj3MKobBcGjh1AJnpy2&#10;WpnzDpXBc6HWtzvMInieffZZevrpp+nxxx/3atZQT0Dw6CFUgudMTa7MeYfK4NmY5tt7RSJ4jNvP&#10;PP2UahA8egiV4NlfeFXmvENl8ERk+/ZqxNRlG79JqgMEjx5CJXg2+rikvNLg8fG9oqng4ZHVS5Ys&#10;ob/97W+yRg0IHj2ESvAsvu7bcDCVwbM827dZfKaCx/X5jUoQPHoIleDx9ZJJZfCsznNOu+YtU8Fz&#10;4MAB2rFjB3322WeyRg0IHj2ESvD4OvGhyuD5NPuMzHmHCJ6kpCQxKFQHCB49QHnUBU9qg2/vFYng&#10;4VcSGB6CoxoEjx5CJnh8nPhQVfDwnea+Ed++twgenm7q2LFjIuF9nuAgVIJnmY93ulQFj68DU5kp&#10;z6MLBI8eQiV43sz1bY0eVcHT46PqMAgeFxA81gfPWz7e6VIVPPkd9TLnPQgeFxA81gfPqszA3m07&#10;XOb0+76A4HEBwWN98Kz3cVyZquBZ7sfEiwgeFxA81gfPvoIrMucdqoLHnwW2EDwuIHisD57TlTky&#10;5x2qgic8w/fB0F4Fz549e6YFQ22t+3cxEDx6CJXgyfNhjmhGVfD4OjSH8Sp4+C1T46U5pq6uTubm&#10;BsGjh1AJnqY+35bxVBU872ZbFDz8NPaf//ynyPNEIffccw+1t7eL8lwgePQQKsEzODo89T6ZN6gK&#10;nsPFyTLnPV4FT0lJCU1MTFBCgtNk9ff3i8/5QPDoIVSChyc+9GX2GlXBU9rRKHPegxsGLiB4rA8e&#10;xpchMiqCZ9JhQ8YnJ2TJexA8LiB4AhM8gz7M3aYiePodl4z+gOBxAcETmODpHfV+7jYVwePrlFMG&#10;CB4XEDyBCZ7mwR6Z8xwVwXO9qUzmfAPB4wKCJzDBc6DU+zteKoLny/yLMucbCB4XEDyBCR5fnvKr&#10;CJ4lSXMvauAJCB4XEDyBCZ49+ZdkznNUBE94lverwbmC4HEBwROY4GEGxkZkzjNUBM/PxUky5xsI&#10;HhcQPIELnm8KvRtd7W/w1Ps4LMgVBI8LCJ7ABU94erTMeYa/wbMkNUrmfAfB4wKCJ3DBc9DLMWb+&#10;Bs9HhedlzncQPC4geAIXPIw3k3H4EzyDDn/l61qoriB4XEDwBDZ4duZdkDn3+BM8n+aekzn/QPC4&#10;gOAJbPBEeOFD/AmeVRm+zRU3EwSPCwiewAbP8YpsmXOPr8HD7w7V9sz/DpqnIHhcQPAENniYtsFe&#10;mZsfX4PnZF2+zPkPgscFBE/gg2dLzmmZmx9fg8fXieXN8Cp4fv7552lLkJw6dUrm5gbBo4dQDZ6l&#10;aZ6Nc/M1eE5U+TZbjxlug4cPKKehoSFxvbhx40ZRv3//foqNdY4N6uzsnDPxlzSrt2PiCU3M6u2Y&#10;WltbTev9Sdx5mNVbmaKKUqjD8dnuJtXW15vWz5eSaoup2/Fp9nc9STPxSnl4CZI//OEPIv/555+L&#10;T3c9IJRHD6GqPAy/Hu0ucedhVu8uqcQnz2Os4+PJwUbw6CGUg8cTfL1sUwluGLiA4EHweAOCxwUE&#10;D4LHGxA8LiB4EDzegOBxAcGD4PEG7cEDQKgSVMEzMmL+qi5PAewPM1cB9/f3Ma7zL/Pv4zInf393&#10;R0eHzDnxVy1mXhnwZP4M76eR95Xe3ptDbfj3+fvdXZ+1uP4+/nQ93v7iqappC55vvvlm6iEqk5ub&#10;K3O+8fTTT087yePinMMsIiIixKe/3HrrreKzu7vb75Pm3Llz00Zf8O9keLVxfxgfd05Lm5/vHJ+1&#10;du1a8ekPHDzPPvusyPOzE4PGRt/ncGY+/fRTmbvJ9u3bZc57BgYGxGdeXp74ZK5fvy7ayl9r8NBD&#10;D039foZ/pycBpC140tPTKSMjQ+Q5cLjHnNnDe8Pjjz8+dVLzSdTX1ycS8/LLL4tPXzB+5x133CE+&#10;Gdce0xd43aKioiJZcmL0kps2bRKfvlBYWCg+f/rpJ/H57bff0pkzZ0TeH/73v/+Jz7/+9a/TOg7X&#10;E8pbnnvuOfE5qeClM6a4uFh8ugZgRUWFzPnH1q1bp52blZWVUx3VfGgLnvfee098UaPB57rk8hQO&#10;xOzs7FmNcfr0abp40b/J6/hk55sFGzZsEIrJPZo/PPLII+LkKSgoEEuwGDciePiPJytLzAf3snyJ&#10;kpycTO+++y7Fx8fLLb6RlpYmOrqPPvpI9OocMNxWMy8PvaWnp2da7+3JWk7uMBTm7NmzU5dp3Fae&#10;LLI2H19++aXoiIxziwPJk++PGwYA+AiCBwAfQfAA4CMIHgB8BMEDgI8geADwEQQPAD6yIIPHeLjK&#10;ePIwzBXj4Sc/SOXnI/NRX18vc+5xHXrCoyf4OcZvf/tbWaMW/t28b8YD0ZkDYo1X7flZ0nzPOxYt&#10;WiQ++RV9g//85z8y5xwVwhi/z4Cf+fj7HMkOLMjgcR0Pdv/994sgOHnyJP3www9ToyH4xOITbMeO&#10;HaLxd+7cKf+HE34IyKMG1q1bR0eOHKGuri7697//Ta+88opYcp//P//e77//nnJycsTv3r17t/i/&#10;/PDwqaeeorfeekucoById95559TJfOLECfEZFhYmPvmJN5+oPLKA962qqooOHz5M9913n3igySfv&#10;tWvXxM+npKSI/UpKSqLXX39dBDsHpvFQ8c9//rP4vO2228Qn/18eoc37x9+B94FHQbg+1OaHvWbw&#10;MWD4Z11/3qh/4YUXxCezZcsWmXPywQcfyFzwsuCD549//OOU+vzrX/+a1tvHxMSIsXNmIw6ME4Sf&#10;zBtDbxgeE2Y8CechJcaTdZ7zYeboAp5EheEn+7/+9a9FnuHg4ZPY+HnjyTd/8v4afPXVVyJAmFtu&#10;uUWMjmB4jBqPyOB9M+acMDCCxhjLx3CwP//88yK/evXqWUOI1q9fLz75Ozz44IMizxhj7IxRJHv2&#10;7BHf5a677hJl1+DhYOb/W1NTI8qu4+iClQUXPHwyL1++fOpE+93vfidOAh6Wwr0/99LG5cayZcvo&#10;97//vRhq5Dr4kAOEL634BH/sscdE3e23305RUVH0pz/9SahXc3OzGDP2448/iuEeL774Il25ckUE&#10;Lv8dVrq3335b/N5t27bRG2+8MTW+ioOY1ej8+fNCdTiguafm/TZUgBXr6NGjIvBZ2VjNWHn493H9&#10;5s2bxcBRHh5kfB/GCDZWIg4KHp7D35mDzRgrxt/B9X2hucYk8t/ltGrVKhHY0dHOZUJ4rBgfZ95v&#10;/g5ff/21qDcwFDbYwQ2DBYg3foPHDgJzEDwAAAAsB+IDAADAciA+AAAALAfiAwAAwHJCQnz4Cbvr&#10;cBk74+8sPVbS1NQkc/bHmOrL7vBICx0zv+qAR8YY4yPtTjAN/QqmWYr9nbxoPkJGfGbOUGVXXN+O&#10;sDvBFCTGuF27A/HRAw/pDBY8naDWDvgzlaM7ID4WA/HRA8RHPRAfPUB8nEB8LAbioweIj3ogPnqA&#10;+DiB+FgMxEcPEB/1QHz0APFxAvGxGIiPHiA+6oH46AHi4wTiYzEQHz1AfNRjN/HhfRmfnKDa3nb6&#10;sfg6LUk9SuGZMbQsK44ik49QbGkqXarJN00/Fl6lN3OPy98UWCA+TiA+FgPx0QPERz12E58dRZco&#10;v818jU13zqeup52W5/q34rYqID5OID4WA/HRA8RHPXYSH96PsLQoh/Mxj3N34tM11Edv5CTIUmCB&#10;+DjRJj780hfPE84njTGB/0x4PnOeP9xfID56gPioB+LjGxOO+ObbbHPtjzvxGZkYo8jMWJp0HP9A&#10;A/Fxok183nzzzakThVfC4VViDFiY+MTmlXIM8eFOmet9SfwmPneUZtvslhoaGkzr7Zi4fczq7ZiC&#10;5bjyecrnq9k2uyU7xVV0USq9n37CdBsnd+3f0tpML17/mWoaA3+eBFNc8doxZvXukuvKXnOhTXx4&#10;kRjjavSee+4Rnwa8Y+xWeFWk7OxscTXoD3A+eoDzUQ+cj29EXjtAVxqKZWk2nox2i8iJp84hfdPF&#10;eAqcjxM887EYiI8eID7qsZP4RGTHiec2c+GJ+ETmJoiRcoEG4uME4mMxEB89QHzUYxfxaR/spaUO&#10;1zIfnogPPzPKb6+XpcAB8XEC8bEYiI8eID7qsYv4nKrJozcTj8iSOZ6IzwrH77jaWCpLgQPi4wTi&#10;YzEQHz1AfNRjF/H5rOgyZTVVypI5nojPzuyzFFOZJUuBA+LjBOJjMRAfPUB81GMH8eGh0eHpUW73&#10;wxPxiS5NpQNV6bIUOCA+TiA+FgPx0QPERz12EJ/h8THxcqk7PBGf5IZy2lN6XZYCB8THCcTHYiA+&#10;eoD4qMcO4pPcWEa7i6/K0tx4Ij4VXc30cd5ZWQocEB8nEB+LgfjoAeKjHjuIz3IPBwl4Ij78js9b&#10;6XGyFDggPk4gPhYD8dEDxEc9dhCfiBx+v8f9i6GeiM/I5BgtSZl/1JwVQHycQHwsBuKjB4iPegIt&#10;Ph2DvR5PBuqJ+PByDJFu3heyAoiPE4iPxUB89ADxUU+gxedkdS69lRwtS/PjifhM3JiE+HgJxMcN&#10;EB89QHzUA/HxnO3Flyi9sVyW5scT8bnxyw0KS/dMzHQC8XEC8bEYiI8eID7qCaT4sEsJT3P/fo+B&#10;J+LDv2tZWjSNTU7ImsAA8XEC8bEYiI85/DJhUWcDFXX4lq5VF5nWe5KKOxqFKFgBxMcz+kaHHC7F&#10;/fs9Bp6ID7Mh+wS1D/TKUmCA+DiB+FgMxGc2kdnx9ENZiiz5hj/O51JDCYVbNAoK4uMZKc3l9JUH&#10;7/cYeCo+2wsvUonjgiOQQHycQHwsBuLj5IajU1vqEJ2D5amyxj/8ve32Re552lF6RZb0AfHxjLdS&#10;YiipybPnPYyn4vN1WSJdqM2XpcAA8XEC8bGYhS4+fHvtjax4iq7MlDVqUPHMZ1vuWTpenS1LeoD4&#10;eAaPSvPk/R4DT8XnB8fFzvcFnjsqHUB8nIS8+HxcfIFW5RyzTYpMizatt2N67fpB03pfE3/3Y9U5&#10;smXUokJ8uKN9N/8UXaufe8VMf4H4uKdzqI9WZCfQL45/nuKp+MRVZdP6lMDOcgDxcaJNfOLi4mho&#10;aEjk7777bvFpUFtbKz75xH788cdF3h/mEp916QkUVR34KdRdwW03Pagc7RaeFUs1PZ51Zt4C8XHP&#10;yaoceifdu/dxPBWf5KZyev36AVkKDBAfJ9rEZ9WqVVMn7tq1a6m7u1vkXdm3b58IRobFY2JiwqfE&#10;wTw2Njat7qvia/RRzmmadKmzQ+JO0qzejqm5udm03o6pq6vLtN6XNDg6Ila9HBkdNt3uTxofHxcB&#10;bbbNbqm/v1/sr9k2nWlr0UVKaSgz3TZX4g7drH5mKmyrE0tyB7JfaG1tNa23Y+rt7TWtd5eMfn0+&#10;tIkPXzVFRUUJUdm6dauo+/rrr4VLKS0tpZiYGDp//jwdOHDA7+c1M53Pmdo8+jDnjCzZCzgfPah0&#10;Pkz/yBCFp0eLKf1VAuczP8b7PZOOT2/w1Pk09XVSZK5nU/boAs7HScg987lSX0xv550IyO0CT4D4&#10;6EG1+DC1fR0UmRkrS2qA+MxP9/AAhWfGyJLneCo+vSODAZ9iB+LjJKTEp7K7Vax6aGcgPnrQIT7M&#10;pboi0Rlyh6Ui8S2fxY5z1CivyoijbkeHaEcCIT6JTeX0ZeFlWfIcT8VnfGKCwjNihcMKFBAfJ6bi&#10;U1VVRbfddhvV1NSIe77ffvuteKZiV1h8egb7KTIjhsYmxmWtPYH46EGX+KjGzPnkttcJgfu5Mk3M&#10;P2YXAiE+76TGUXJzhSx5jqfiw9+HB5QMjAbOfUJ8nJiKz9WrznHwLELMF198QQkJgb1POh+8SBQH&#10;75jjqsbuQHz0EMziY8Db9lekUoTjIqq4q1HWBo5AiA+7QW/e7zHwVHwY/httA4E7XyA+Tua97ca3&#10;sjhZcQL2jw3TgA+p33EFw1cyHUPB0alDfPQQCuLjSu/wIH1cdJ425Z0OWHo385hpvc60teSiT/2N&#10;t+JT3tUsS9YD8XFiKj5JSUnik4dCHzp0SORPnjwpPu0I33abcBntZmcgPnoINfGxA4FwPr7ijfgs&#10;Tj5MGS3OuzqBAOLjZE7nk5+fL04+dj4ZGRmm7+nYhZlDre0MxEcPEB/1hKr4rEo6SqdrC2TJeiA+&#10;TkzFZ8+ePfSf//yHcnNzxWwEO3bssHVHBPHRA8RHPRAfPXgjPl/lnKefy9NkyXogPk5MxYffFi8p&#10;KRFBwonL7IQ4n52td+JFX4D46AHiox6Ijx68EZ+TFZn0XYV/S3j4A8THian48B90Pel4mLVRtuPt&#10;N4iPHiA+6oH46MEb8clprqadRd6/S6QKiI8TU/HZvHkzpaWl0U8//SQcUHR0NI2MjMit9gPioweI&#10;j3ogPnrwRnya+jtpU84pWbIeiI8TU/FJT0+nX//616JDf+CBB+ivf/0rHT9+XG61HxAfPUB81APx&#10;0YM34jM8Pkor0mIC9t0gPk6mxIdnIuVO3CxxsGRl2WtpAld4HyE+6oH4qAfiowdvxIdnkeBZy3k1&#10;3UAA8XEyJT4cFPPdWuMO3q5AfPQA8VEPxEcP3ogPfyd+0ZRX1Q0EEB8nprfd1q9fL9acMKbXqaur&#10;o0uXLom8HYH46AHiox6Ijx58EZ9ATS4K8XFiKj6NjY104sQJITi7du2iO++8U+tO+AvERw8QH/VA&#10;fPTgrfgsSYui8cnAzAUJ8XFiKj5mpKQEbly8OyA+eoD4qAfiowdvxWd5arSYTzIQQHycTIkPN8jL&#10;L79Mu3fvpvfff5+OHj1KZWVldPfdd9O1a9eUn4QXL16kM2fOiCUb/AXioweIj3ogPnrwRnwYHmpd&#10;1+Pd/1EFxMfJlPhw583v9hgUFhZOO/GKiopkzn+eeeaZqfWB1q5d6zzJR4Z8TqN9PTQ5OGC6zW6p&#10;v73V8Tk8q96OqaWmyrTefmmYeluaTOrtl24MDdJwT5fpNruloa4O+mXYfJvdUnt9jWn9XOnr3LOU&#10;XVdsuk13aq2rNq23Xxqmgc42k3r3ySEoon+fj2niU15eLlzEzMSj4HieN1U89dRTYmg3s3LlShoa&#10;cuwsjzzxMY069m+SHZTJNrul3t5e03o7JuF8TOrtmLq7uk3r7ZZuTE7Q8KB/57tVadBx1fsLP5Q3&#10;2Wa3JJyPSf1c6YeKVDpRmWW6TXcSzsek3o6pv6/ftN5t8sAxe/zMRzVnz54Vt/OE8PgJCyRuu6kH&#10;t93Ug9tuevD2ttuRygzak3tRlqwFt92cTIkPOxtDCMxcTmdnp8zZD4iPHiA+6oH46MFb8TlXV0hr&#10;kqJlyVogPk6mOR++JfTdd9/RqlWrxLIKRvr0008pMTFR/pT9gPjoAeKjHoiPHrwVn+zWano90blQ&#10;ptVAfJzMeduN1/H5/PPPae/evbbvMCE+eoD4qAfiowdvxaeyu0W8aBoIID5OTMXn8OHDMncTfunU&#10;rkB89ADxUQ/ERw/eik/bQC/EZx6Gxkepvq+Dylrrxae3aWTCOZp5PkzFhztzXsn0lVdeEe/5PP/8&#10;81Oj0+wIxEcPEB/1QHz04K34DIwNU3hWrCxZSzCIz/HqXPow/RiNDuo7V+e87RZMQHz0APFRD8RH&#10;D96KD8/rFp4RQ2MBmGInGMRnb1kSXa8rtP62mx1XK50PiI8eID7qgfjowVvxYZblxFPvyKAsWYfd&#10;xYfb/N2sY9TvODYBGXDA8B/mGQgyMjKUTIOjC4iPHiA+6oH46MEX8Xkj9xg19ln/CondxYeXmojI&#10;jhNtb7n47Ny5k+644w564403pnXqvDNPP/20LNkHiI8eID7qgfjowRfxWe4Qn8K2elmyDruLD9+K&#10;DMt0rvRqufhcv35d5pxwJ2TnThPioweIj3ogPnrwRXwik45QYmOpLFmH3cWnweEG38s+Yb34cHBs&#10;27aN+vv7pxLvgJ1PQoiPHiA+6oH46MEX8VmfGk8xVZmyZB12F59Tldm0v8K5hI4l4lNfX08HDx4U&#10;eZ7R4LnnnhOzT3PiiUAvX74sttkRiI8eID7qgfjowRfx+aHgKn1bkiRL1mF38XkrOUpMP8RYftuN&#10;T7iZJx3PbG1XID56gPioB+KjB1/E52J1Pn1VNv0RgxXYXXz45duaHuc+WiI+vL5OTEyMWFZhZiot&#10;LZ221o/dgPjoAeKjHoiPHnwRn6K2evqk6IIsWYedxefGLzcoPDOWhsZGRdkS8eEOnG+9MZWVlWLx&#10;OCMVFBRAfBQB8dEDxEc9oS4+bQM9tD7H+mnD7Cw+HUN9tCwnQZYCcNuNp9KZedJxB29XID56gPio&#10;B+KjB1/EZ3RinJalOYcUW4mdxSejuZLeyIyTpQCIzwcffCAmF+XnPHw7LikpiZqamuRW+wHx0QPE&#10;Rz0QHz34Ij5MWHq0eKnSSuwsPvtLkmh3zs1bkZaID0+pk5mZKRLfYjty5MhU+erVq16PdmP3tH37&#10;durq6hLPklwpLi6mn376idasWUMnT56Utb4D8dEDxEc9EB89+Co+/HB93OL53ewsPtuLLlFuS7Us&#10;WSQ+fJLNdWuNhYkdkBnG/5uZVq9ePXXirl+/3nS+OA7EQ4ecCzqxy3J9t8ibxL+bF8Iz22a3xEFi&#10;Vm/H1NDQYFpvx9Ta2mpab7fEFx98QWa2zW6JVy/m/TXbZrfEd2bM6udLQ/0D9FraUepyXLiYbdeV&#10;GhsbTesDnQYcKSL5CHX2dE/VdXR0TPsZT5MnqyCY3nb7+uuvxYl39uxZoXz5+fleD7X+9ttvp+aD&#10;u++++2ZdQWVnZwuRYvy9uuLfA+ejHjgf9cD56MFX57Mk5QgNjlv7GoldnQ9PqzNzjSPLn/lwQ/Ja&#10;PhwoPLHoXXfdRYWFzpeOvIWV04AVkWFRYmU0kr9AfPQA8VEPxEcPvorPytQYahuyNibtKj59Y8MU&#10;lnJUlpxYLj7Nzc10++230wsvvEAvv/wyffzxx7Y+CSE+eoD4qAfiowdfxWdL7hkq7bJ2MJVdxaeg&#10;vZ6255+TJSeWiw8PBpjpSLjOrkB89ADxUQ/ERw++is/ekmuWTy5qV/H5oegaxdRky5ITS8SHb4Ul&#10;JyeLP2aW7AzERw8QH/VAfPTgq/gcrsqk6DJrX6C3q/gsuX6QsltrZcmJzr7f1PmUlZXRI488IgYN&#10;HD9+XEwyamcBgvjoAeKjHoiPHnwVn4SaHNqZc1aWrMGu4sODDdoGp8eR5eJz5syZaScdd5gz39Wx&#10;ExAfPUB81APx0YOv4pPYVE6rkqNlyRrsKD78rlNERgxN3Jjej1ouPnzScZAY78/YHYiPHiA+6oH4&#10;6MFX8SnubKTFKUdkyRrsKD51ve20Mm/2PHeWiw+/BHfq1CnRoJz4Ba7U1FS51X5AfPQA8VEPxEcP&#10;vopPfW/HrHdbdGNH8TlXm08rU2Y7QEvFh4OD08yTjjt4uwLx0QPERz0QHz34Kj5dwwMQHwdfll6j&#10;mNLZAy8sER8+yV588UXRiXN69tln5Rb7A/HRA8RHPRAfPfgqPkNjIxSeae3zbDuKz6b8M1QrF5Bz&#10;xRLx4c571apV4n0eTjt37qSff/5Z5Pfs2YNltBUB8dEDxEc9C0F8Jm9MigftvLyCVdhNfPgYhKdF&#10;iXNzJpaJz3zzt/nauFYA8dEDxEc9EB89+NM/Lc9JoO5h59RfVmA38Rl0uL/I3JsLyLli+YCDYAPi&#10;oweIj3ogPnrwR3x4lFeNyS0nXdhNfBoHumh5SpQsTQfi4waIjx4gPuqB+OjBH/FZ7RCfrJYqWdKP&#10;3cTnakMJ7Su5LkvTgfi4AeKjB4iPeiA+evBHfN5MjqLzNfmypB+7ic+nOWfobH2RLE0H4uMGiI8e&#10;ID7qgfjowR/x+STrNP1UmiJL+rGb+CxJj6bK7lZZmg7Exw0QHz1AfNQD8dGDP+Jz1CE8u4uvypJ+&#10;7CY+Edlx1DcyJEvTgfi4AeKjB4iPeiA+evBHfBIbSuizkiuypB87ic/A6DC9kRlHN+Zo56AUH14m&#10;2zgh7r77bvHpCgcgL9Odl5cna3wH4qMHiI96ID568Ed8Kjub6cMZi6jpxE7ik99WR+8WnJal2dha&#10;fHjRuYSEBDp27NhUYlHhF1aNE3f9+vVivjiD9PR0EYSNjY1UUFAg6oaGhkQH4kvipbr595tts1vi&#10;Dt2s3o6poaHBtN6OiVffNau3W+LzlDtKs212S9xJ8uTCZtvslnj+SbN6T1J5SwMtT4023aYjcb9n&#10;Vh+ItCf3Em1KP2a6jVNra6tpvbs0NjYm+vX50OZ86uvrqbTUuULg//73P/FZU1MjRMeATxhDfPwB&#10;zkcPcD7qgfPRgz/OZ9zRdyxNi6ZJl75JJ3ZyPtuKL9HVWvORbgye+bgB4qMHiI96ID568Ed8GJ7f&#10;jde0sQK7iA+37dtZx6hzaO5lcyA+boD46AHiox6Ijx78FZ/I3HgaHnd/q0gFdhGf0Ykxt5OqQnzc&#10;APHRA8RHPRAfPfgrPjzcuH/Umnaxi/h0DvWL7z0fEB83QHz0APFRD8RHD/6Kz+Kkw2JtHyuwi/jk&#10;tTfQexnHZMkciI8bID56gPioB+KjB3/FZ016LFX3WiMKdhGfmKpMinak+YD4uAHioweIj3ogPnrw&#10;V3xKu5ooLH32MtI6sIv4rE2Jo4zWalkyB+LjBoiPHiA+6oH46MFf8WHW5p+mgrY6WdKHXcSHlw9v&#10;GZg/biA+boD46AHiox6Ijx5UiE9jXye9nXVclvRhB/HJa62hd/JOuW1fiI8bID56gPioB+KjBxXi&#10;w7yZEk3FXU2ypIdAiw+/TBuZGkV9w+aTiboC8XEDxEcPEB/1QHz0oEp8anrbKSIrVpb0EGjxiarM&#10;pB9KEmVpfiA+boD46AHiox6Ijx5UiQ/zXsEZSmuqkCX1BFJ8+EXa8LQoGvNwNgeIjxsgPnqA+KgH&#10;4qMHleLTNtBDKzPjtX33QIrPeoewJjeWyZJ7ID5ugPjoAeKjHoiPHlSKD7M2PY4y22pkSS2BEp/M&#10;1hpalholS54B8XEDxEcPEB/1QHz0oFp8WgZ7KFzTs59AiQ9PpdPt5SwOEB83QHz0APFRD8RHD6rF&#10;h/mg6Dxdri2UJXUEQny255ylr0uuyZLnQHzcAPHRA8RHPRAfPegQH3YJyzNiRZupxGrxaR3ocTuB&#10;6FxAfNwA8dEDxEc9EB896BAfZmPGMbrS5PkDek+wWnxWpcVSaXezLHlH0IoPi0J1dfWcJzAvwV1b&#10;W+v3CQ7x0QPERz0QHz3oEp/ukQGHa4iXJTVYKT4ZTRX0Qf5ZWfKeoBSfPXv20Pj4uMg//PDD08SB&#10;RWfZsmWy5D8QHz1AfNQD8dGDLvFhthdfohMVWbLkP1aJD6/MGpERTX2j7mcymAvbiw+LzMy0Zs2a&#10;qRN3xYoV1Nt7c6nWRYsWCQFiXnvtNXGS+wPERw8QH/VAfPSgU3wGRocpLOUovZZ4kF5XkF6++pNp&#10;veq02JGOlqbKb+EbQel8OMh27NhBzc3NlJSUJOpeeuklGhpyqvAHH3wgBOnzzz8XZX+A+OgB4qMe&#10;iI8edIqPagIx2s1XMODADRAfPUB81APx0QPERw8QHzdAfPQA8VEPxEcPEB89QHzcAPHRA8RHPRAf&#10;PUB89ADxcQPERw8QH/VAfPQA8dEDxMcNLDzBEiQ8EjBYCJZOkhkbG5M5e8PnqTHS0+7wfgZLXI2M&#10;jMic/QmmfdXZX4WE+AAAAAguglJ8PvvsM3Glu3btWlkznYqKCvr0009lyXp4Vgfeh9TUVOrs7JS1&#10;N+FbL//3f/8nS87yM888Q08++WTArjR5P/Pz86m4uNjUavN7W88999zUsPlA8Mc//lHcYn388cdl&#10;zU3q6+vFMVy8ePHUMVy3bh09++yzdOTIEVEOBLt37xZXuitXrpQ103n55ZfF8Q5Uu/f399OZM2eo&#10;tbWVSkpKZO1N+FWJixcvTnNr//vf/+ipp54K2K1uPp7x8fHi9lV2drasdXLw4EHasGEDbdy4kf7+&#10;978H7LiuXr1anKvPP/+8rLkJ7xfv33vvvUeZmZmijs9Rjq9t27YFbJ8TEhLE+bBly5ZZ+/Dll1+K&#10;PvfEiRNTr8v4S9CJD3foKSkpIp+Tk0PXrk2fqfXkyZOi0VmgAsV///tf8cmiwh2mK2VlZcLKGsLJ&#10;jVxZWUlhYWG0b98+UWc1vA8PPvigLBHdfvvtMueE76efOnWK7r///oB1ONyuVVVVIs/H8OzZ6VOG&#10;cMfJHeLRo0dFmTv0q1ev0t13301dXV2izmpYyI8dOybyTU1N9NNPP4k8wx0oCw93OixMgepw/vCH&#10;P0z9bRZvV95++206d+4chYeHC3FieDos7pzeeecdUQ4EL7zwwtTtIJ49heNsJg0NDQG7vVVaWkrH&#10;jx8XeT73tm/fLvIzefrpp8Und+osQnfdddfUOW41HR0d4t1LhveHBdyV9PR0cX4UFqqb5TvoxIc7&#10;lcOHD4t8VFTUtIfifIDOnz8vOsrIyEgR8IHgscceEwHNjcizOxhwMHAw8z5yAPGnK1lZWaaBZAXs&#10;GAxuu+02mZvN119/LXPWwp2e4bq4ffmK3IwLFy7MEsgff/xR5qyF23vr1q0in5GRQXl5eSLP8BWm&#10;cSwbGxspOTlZ5K2G2507cj5fjc7Q4MUXX5w6H10vThiOu0A9E2Tx4wtM5qGHHhKfrvA+szMKFPzy&#10;/N69e0WeL0D4InkmsbHmawV9//33MmctfMz++te/irxrH2vAFyIMX+SpuvsRlLfduHPhq3Hjio07&#10;edcHY1xvnJyBoru7W4wWYnh/Zl59G1dlvI07Uu6MAg2PxHPdD2NUDn8P7mwCJYyuuLY7t7nR7nwM&#10;jePNcPtzXaCcmgEfM95n49jx/hhtb2zj8zeQcJu7Tn/leq5yves23l87jCzkWz+u++G6zyyKxjkS&#10;SPhYGecffxpizfvmeq7yNr5Qdu3DAgHvFzsg11usxi143kfepuqWG4MBBwAAACwH4gMAAMByID4A&#10;AAAsB+IDAADAciA+AAAALAfiAwAAwHIgPgsAfjHsq6++Em8wzxwmy8N9H3jgAVnSAw/Z5r/P717w&#10;uy0xMTEUHR0t3tMKFvhdHH7Le//+/eItb35PI9BDpL2Bh/mmpaXJknMINbcBtwW/qM3fzxhWa0Z5&#10;ebn4/nFxceKFX355ll+Q5eH5/OK3L/DQXn5ni/eDXxrmlzNd34UyMHuvhN+f4XPq22+/Fe3BLxfz&#10;i6VzwUOFeWl/I/HME3YYjr2QgfgsEHjpctd3C1zh9xEYDkZ+X4I/eboa1+Dkd0H47WvXd3343Z+6&#10;urpp77Dwz7m+18K45vllRUMA+fdz4ql9uM7ozLlj5JdKDfhn+D0I46VhLvNsAfxSLn8nLvN7Vfxu&#10;D3dAXObfNbMz4t/r+h34vQr+Od5nfoeB4XdwePoeLrvuN8OdHE/fYnDrrbdOeweGO3j+/a7vSfC7&#10;RnxMjXc8eD/59/L3c/05rqupqZkmALxvvI98bFwvGvg787Fw/VkWAZ7SidtgJty5G+9s8XaedWPm&#10;d+Oy69/g/eR95GNpsGnTpql2mflOCr807Q08/VViYqIs3YSPgSt8brC4/eUvf5E1N+G/6TpLPH8H&#10;Pr/MRMh1f7kt+NwBgQXis0CYT3yMKYA4QHlOKoZ/9l//+pfI//73vxcdACee14s7BJ4PjH+eO9uI&#10;iAjxc9evX6crV66I/Fy4ig/DAsbzXDHc0fFULsbf4rnuuBPkK1zuWPjqnOeYY1gE+OqXYQH85ptv&#10;RJ6ngeErdIZF5Z///KfI/+Y3vxG/k6dm4u/A+85XzUZnylfyubm5Iv/rX/96mjAYsPh8+OGHYtaK&#10;7777TtY6eeutt8Tv5r/BswbwFTzX8TQr3OHz92BcZwrg48b7y526a+d47733iu/Lb8kbosFzfvHP&#10;8u8xOl2j4/3d73439d14LjHX38UCduedd8qSc0oqnsZlJn/7299E+/G+uk6zw27ZmPaJ97OoqEj8&#10;XT52rvBURryPrvB3MJKriDEzhZthB8bnqQFfCPD5xfvE341nNnBlpvgwfC6tWrVq3r9tvMkPAgvE&#10;Z4EwU3w4IPk2B+MqPtxhMvwms9Fx83aeLJVh4eGA51t1/Dv46ps7Uc5z5zVzrr2ZmInPRx99JPL8&#10;O/hv8t9g+OdYQFg4GO5IeJoP/rkDBw4I8eE8i48xnQl31p9//rnIu4oPd7js5hh2IywufAuNOzeG&#10;b/8Yt3z4Z3k7/25XWEgM58POiDtQQ6R4ElOe3onh48jz9RmTXvL3ePTRR0Xeda4//j/cse7YsWOa&#10;C2Bx5L/NgmrMqbZz506RN8SI4clpuZ1YfNj1MLxfhoNk+PewmLnCU0/NnMaF6/h48v64ihOLjTGX&#10;oqvzmQkfP2MeO0/gY8Pngusx5tvDTzzxhMjzcZ35+/jvu04kOlN8eM4/s+l2XOHfAewBxAcAC3F1&#10;PlbBYuh6u1A1fFHAjhAAb4D4AAAAsBQIDwAAAEuB8AAAALAUCA8AAABLgfAAAACwFAgPAAAAS4Hw&#10;AAAAsBQIDwAAAEuB8AAAALCUkBAenpQxWJg5V5Vd4SlUzOYusyMz5+6yM8b8bcGA6xRHdoZnTwiW&#10;c5XjilMwoLP9Q0J4gimYg6WTDKYA4bnZgoVg6cyZYLlIYuEJlnOV95P3NxjQ2f4QHouB8KgHwqMH&#10;CI96IDxOIDwWA+FRD4RHDxAe9UB4nEB4LAbCox4Ijx4gPOqB8DiB8FgMhEc9EB49QHjUA+FxAuGx&#10;GAiPeiA8eoDwqAfC4wTCYzEQHvVAePQA4VEPhMcJhMdiIDzqgfDoAcKjHgiPEwiPxUB41APh0QOE&#10;Rz0QHicQHouB8KgHwqMHCI96IDxOIDwWA+FRD4RHD8EgPCPjY1TYUU/fFifSl2XX50mJ1D00IP9X&#10;4IDwOIHwWAyERz0QHj3YSXh++eUXmnR02ANjw5TYUErvpMZSZE48hafH0PKcBPow4zhdqs6nSzXm&#10;aWlqFDX0dsjfFjggPE4gPBYD4VEPhEcPdhKeobFRCkuPooiUo/Rl8VU6VZdPdQ4hGZ+cEB35DTfn&#10;6tr8U1TR2SxLgQPC4wTCYzEQHvVAePRgJ+HpGOyjCIfDMYM7cnfn6rqCM5TXWiNLgQPC4wTCYzEQ&#10;HvVAePRgJ+Gp7GmjiKQjsjQdT4Rng0N4UpvKZSlwQHicQHgsBsKjHgiPHuwkPNcdovFZ7jlZmo5H&#10;wpNzii7VFspS4IDwONEmPHyAk5KSqKioSNbMZteuXTLnHxAe9UB49ADh8Y0jFekUV50tS9PxRHjW&#10;Zxyj41Xm/99KIDxOtAnP888/Lz7T0tJMVwgtKCigW2+9VZb8A8KjHgiPHiA8vvFR1ilKaa6Qpel4&#10;IjwfZZ6ig6UpshQ4IDxOtAjP8PAwLV++XORHR0cpPDxc5A3GxsaosLCQ7rjjDlnjHxAe9UB49ADh&#10;8Y2w5CNU29suS9PxRHi+zLtIewuvylLggPA40SI8HR0d9Mknn4g8j79ftGiRyBvs27dPfBrCw8HY&#10;2trqc2poaDCtt2NqbGw0rbdbamlpEclsm91SsBxTTjhXvU+dre30wvWfqby+1nS7J+fqzqxz9GHG&#10;SdNtVqaFEFeeXFxrER7+w5s3bxZ5djdPPvmkyDP83OfHH3+k77//nm655RY6f/683OI7cDzqgePR&#10;AxyP9/zi+BeeGStmKTDDE8dzrCKDthdclKXAAcfjRIvwsMv517/+JfJ1dXXitprBxMSEuP3G6fbb&#10;bxfC5C8QHvVAePQA4fGe/tFhWp4RO2eH7YnwXKjJp20ll2UpcEB4nGgbXNDe3k45OTl06NAhUebO&#10;YfHixSJv8MILL8icf0B41APh0QOEx3sqOptoQ/5pWZqNJ8KT1lhOW4rgeLwhKIXHSiA86oHw6AHC&#10;4z1nq/Po48K5b8l7IjyF7XX0wTy/wyogPE4gPBYD4VEPhEcPdhGeHbnnaG/hFVmajSfCU93dQu/N&#10;45qsAsLjBMJjMRAe9UB49GAX4dlUcJau1M0964AnwtPS303v5p6UpcAB4XEC4bEYCI96IDx6sIvw&#10;vJN3imq622RpNp4IT/fwAL2VlSAGPgUSCI8TCI/FQHjUA+HRgx2Eh9fgWZYRQ0PjI7JmNp4Iz9D4&#10;qHNkHITHYyA8boDwqAfCowcIj3cMjY1QRFasLJnjifDwuj2R6TE0cSOw5zSExwmEx2IgPOqB8OjB&#10;DsLTNthLkbkJsmSOJ8LDt9jC0qOFAAUSCI8TCI/FQHjUA+HRgx2Ep7yrhRYnOt8FnAtPhIcJdzin&#10;kQn/X1j3BwiPEwiPxUB41APh0YMdhOdyYyltzzkrS+Z4KjyROfHiWU8ggfA4gfBYDIRHPRAePdhB&#10;eI5UplO8m3V0PBae3AQx/U4ggfA4gfBYDIRHPRAePdhBeLbknKGM1mpZMscbx9MzMihLgQHC4wTC&#10;YzEQHvVAePRgB+EJSz5EDX2dsmSON8LTORzYcwXC4wTCYzEQHvVAePRgB+HxxKV4KjxL0qLEKLlA&#10;AuFxAuGxGAiPeiA8erCD8PA7PHOtw2PgqfAsTjpETQOB7SsgPE4gPBYD4VEPhEcPgRYefnl0eTrP&#10;NjB/R+2p8CxPiaKqnrmn3rECCI8TCI/FQHjUA+HRQ6CFp6qrhd7PPyNLc+Op8LyTFk9FXU2yFBgg&#10;PE4gPBYD4VEPhEcPgRaec9W5tN2DVUM9FZ6Ps09RppsRcrqB8DiB8FgMhEc9EB49BFp4Pss5S/uK&#10;rsnS3HgqPF/kX6CklgpZCgwQHicQHouB8KgHwqOHQAvPuryTdKWuSJbmxlPh+bb4Gl1qKJGlwADh&#10;cQLhsRgIj3ogPHoItPCscQhPdVerLM2Np8JzsDyNTtTkylJggPA4gfBYDIRHPRAePQRSeLhzXpYZ&#10;RwMeTHHjqfDE1+RQVEW6LAUGCI8TCI/FQHjUA+HRQyCFh4dS82zSnqwY6qnwnG0opP3F12UpMEB4&#10;nEB4LAbCox4Ijx4CKTytAz0UmRsvS/PjqfBcaiyhXXkXZCkwQHicQHgsBsKjHgiPHgIpPMWdjWKe&#10;Nk/wVHgSm8rpo6xTshQYIDxOIDwWA+FRD4RHD4EUnvP1hfRx5klZmh9PhSe7vZbWpsTJUmCA8DiB&#10;8FgMhEc9EB49BFJ4DldmUFxlpizNj6fCU9LVRG8kH5GlwADhcQLhsRgIjzm8xHFRR4NPKbG2xLTe&#10;09QxaJ1wQXg8Y1vuWcpuq5Gl+fFUeGr62t0uo60bCI8TCI/FQHhmc6q+gBanHqXPCi/6lDZnnzKt&#10;9yRtyT9Lq9Ktu/0C4fGMyOSj1DLo2bHyVHga+jspLD1algIDhMcJhMdiIDzTOVGZRWEZ0TRxw/e/&#10;5c+ttklHJxCWfIR6hgZkjV4gPJ7B6/D0j3m2TLWnwtPqEDL+vYEEwuMEwmMxEB4n/H7Gsbo8ITqd&#10;Q/4dE3+f8RytyqJ3so/Lkl4gPJ4RkR1HoxPjsjQ/ngoPn2eRuQmyFBggPE4gPBYD4XESW55O4X46&#10;HQN/hWfc8T35Fkz3sH7XA+Fxz8jEGC1LjRZu1BM8FZ6e4UE4Hi+A8LgBwqMeXcLDTieuNofC02Oo&#10;S1FHr2JU27bs0/RjeYos6QPC456a7lbamHdaltzjqfAMjA1TBITHYyA8boDwqEeX8BwuTxXuYnTS&#10;s9sonqBCeAbHRigiW3+nBOFxz/mqPPq85KosucdT4RkeHxVLaQcSCI8TCI/FDASJ8HBwqAwQdjpH&#10;KjMo0iE6vSODslYNKoSH9+/DvDNi8TGdQHjcsyPnLO0vTpQl93gqPGOOix2+6HG3lLZOIDxOQlp4&#10;KrtbaFXOcUc6ZpsUmRZlWm+3tDI7QSSzbb6klY4Ulh4l7t+rRoXwMPxOz9JsvUOrITzueSsrga7W&#10;F8uSezwVHn6eyBc+E5MTssZ6IDxOtAlPcnIyVVZW0s6dO2fNMLtt2zYKCwujp59+WkkjzCU8/H7H&#10;8aoc6hjqs02qbGsyrbdbahvoobbBHtNtvia+4tSBKuFheEbk7FbPXlz0BQiPe1blnaCqrhZZco+n&#10;wnPD0Q8tz4wVt1UDBYTHiRbh4QP71FNPiXxXVxfFxd28ihwcHJwSoqNHj1JDQ4PI+4OZ8IyMj9IS&#10;h7vwdEimVWBUm3pUCk9qUzmtzzo+62JJFRCe+eHjvswhDv2jQ7LGPZ4KD//uVQ4Xb8XoxbmA8DjR&#10;IjwcXJs2bRJ5PtCLFi0S+Zns2rVLbJ+YmKCxsTGfU0dHx7TyuCNtyjxBe0quT6u3Q+JjY1ZvtzQ6&#10;OkojIyOm2+yWVB5T/t7hmTHUPTRgut3f1NnZaVpvx8QXjWb1OlOf47gvSYsWMWy23Sx5c66+5RCe&#10;hu52021WpGCKK76gN6t3l7g/d4cW4eHg+uSTT0R+LuHhBuDbcYwhPr4mDhDXcv/wIC1JPUoDI8PT&#10;6u2QuJM0q7dbGh8fF8lsm90SX5mZ1fuafipPpbWpsabb/E0czGb1dkyB2Nem3k4x5HnSZNtcyZtz&#10;9Z3ck1Td2WK6zYoUTHHla1/liaPTIjysepGRkSLPt0E+++wzkTfgHbt61TlcUsUtjZm32o5WZ9F7&#10;GYF9Q3kucKtNPSpvtTG83HJYWpRYBVM1HMzBQiButRV21FNYinczSHt6q415r+AsFbXVy5L18H7i&#10;VpvGwQUffPCB+Pz222+FELHD2bdvn6h7+eWX6fz583Tu3DlKSkoSdf4wU3h4rL6qlxNVA+FRj2rh&#10;YdZlHKPDVRmypA4Iz/ycri2gzeneTV/kjfBsKjxHGU0VsmQ9EB4n2oSHqaqqEqJjwLfg2GYa9wJd&#10;t/mDq/BcqimgjTmBXWVwPiA86tEhPENycMqkgil9XIHwzM9Bh9jzdEre4I3wfFB4nq7UFsmS9UB4&#10;nGgVHqswhEeMiMmOo4L2wFlpd0B41KNDeJh1mccoo6VKltQA4Zmf7fnnKa+9TpY8wyvhyT1NJyuz&#10;Zcl6IDxOQkp4slpqKDLHns92DCA86tElPPw+jzFL8oiixMJj5O021H8mgRCeN1KiqH3YuxjxRng+&#10;zjpFR0r1z8k3FxAeJyElPGszjlFWa7XI2xUIj3p0CQ9PrbKi4ISY0VhVeiXl8FQ+PDOWYqsDd/Xt&#10;jkAIT0R2rJhTzRu8EZ7P8y7Q3gLP54FTDYTHyZzCYzRkMHQ+LDzGSKRAzsPkCRAe9egSHh2M9N0c&#10;9MLn7LLseHov56Qtz9vACE+cWKbCG7wRnu+Lr9NnuedlyXp4PyE8JsLDz0neeecdeuSRR0SZp705&#10;c+aMyNuV/p5eWp2VQPE1ObLGvkB41BNMwjPzGc/Y5AR9VniJlmfGiaWZ7YTVwjM2MU5LU72/ePRG&#10;eHjgwofZni+5oBoIj5NZwtPW1kbl5eWUn58va4iWLFkic/akoqlevDA6HsDJ/zwFwqOeYBYehi/2&#10;LtUViXP4suPTLlgtPPW9HbQx95TX7/Z5Izxnq3Ppw/xzsmQ9EB4ns4SHO0aegiY723nvmYP6d7/7&#10;ncjbld0lV+mz7LOyZG8gPOoJduExqOvroAiH+OxwOCA73HqzWnguVufTl6XXZMlzvBGexPoS+qAI&#10;t9o8wVLhYc6ePUt33303PfTQQ3THHXdQXl6e3GI/xFTn2XEeL5MbaCA86gkV4WH4+camgrO0PDuB&#10;qrtbqLGvM2Apr7HatF5X2pJxgn4o8f6Fcm+EJ6elWrxEGiggPE7mHFzAdpdf9rSi8xkZHxPL0vqS&#10;eGjkZwUX5W+yPxAe9YSS8BjE1WTTprzTAU1r0uNM63Ulvs2W0lQuj4DneCM85Z1NtCE/cM+sITxO&#10;ZgnPwMAAPfnkk9Tc3CyWM7jrrrto7dq1cqsejhQni9EsvqSwzBgqdZxMwQKERz2hKDx2oM/iW22+&#10;4o3wNPR20Lt5gZvZBMLjZJbw8EzPHMg8t9o999wj6niqGzvjOmWO3YHwqAfCowern/H4ijfC0z7Y&#10;S2tyvJsLTiUQHiemjqekpIQ+/PBDio+PF3UHDhwQn3YFwqMeCI8eIDzq8UZ4+kYG6c3MeK9HzqkC&#10;wuPE9BkPB0dpaanI82dOjr3fj4HwqAfCowcIj3q8ER6epmhZekzAOn8IjxNT4eEV8nbu3EnLli2j&#10;xMREWWtfIDzqgfDoAcKjHm+EZ8LxcxEO4eHPQADhcTJLeFh0+L2dn376iWpqaoTbee+99+RWewLh&#10;UQ+ERw8QHvV4IzxMWEa0w/moWZLFWyA8TmYJDw8kOHJk+gqA/EKpnYHwqAfCowcIj3q8FR4eDcvr&#10;LQUCCI+TWcLDB+Xo0aM0NDREw8PD4jMhIUHkBwcHqbCwUP6kfYDwqAfCowcIj3q8FR6eGbx/dEiW&#10;rAXC42SW8LDA8K221157bSq9+uqr4vOll14S87jZDQiPeiA8eoDwqMdr4clNoJ6RwCyND+FxYjq4&#10;wPXWGg87ZDEyqK2tlTn7AOFRD4RHDxAe9fjiePh9nkAA4XFiKjzFxcVivjZOp0+fFk7HzkB41APh&#10;0QOERz3eCk9EViw1DwSmHSA8TmYJD3eMH330EV27do0KCgqECNl9PR4Ij3ogPHqA8KjHW+FZnHKE&#10;6vsCMxsLhMfJLOFpb28XsxfwAcrIyBB1X375pfi0KxAe9UB49ADhUY+3whOWdJgqe1plyVogPE5m&#10;CQ8/0/n3v/9NmzZtEi+P8qACXhrBzkB41APh0QOERz3eCs/KlCgq7GiUJWuB8DgxfcbjCnfqY2OB&#10;ednKUyA86oHw6AHCox5vhef9jGOU0VojS9YC4XEyJTw8G/VcKT09Xf6UPYHwqAfCowcIj3q8FZ7t&#10;2Wfoug/r/qgAwuNkSnjeeustWr9+vZgexzVt2LCBXn/9dflT9gTCox4Ijx4gPOrxVnj2FFymi40l&#10;smQtEB4n0xzPXNi9A4LwqAfCowcIj3q8FZ6fS5PoVF2BLFkLhMeJ6TOe2NjYqXd3rl+/Ti0tLSJv&#10;VyA86oHw6AHCox5vhSe2KouiHSkQQHiczBIe/mNff/01JSUlyRqixYsXy5w9gfCoB8KjBwiPerwV&#10;nrMOt/NTWYosWQuEx8ks4eHZqTmQs7OzRZkP1MMPPyzydgXCox4Ijx4gPOrxVniuNpXRnsIrsmQt&#10;EB4ns4SH3+PhZa/j4uIoJSWFHnroIdq2bZvcak8gPOqB8OgBwqMeb4UnpaWCtuedkyVrgfA4MX3G&#10;w/AMBrm5ucIBTUxMyFp7AuFRD4RHDxAe9XgrPDlttbQp87gsWQuEx8mcwuPKxYsXZc6eQHjUA+HR&#10;A4RHPd4KT2l3M61KiZYla4HwOJkmPDwxKE8Q2th4czqJvLw8+sMf/iBL9gTCox4Ijx4gPOrxVnhq&#10;ejsoMnn6KstWAeFxMiU8vM7OY489Rj///DPdf//94gDxS6WvvPLKtPV4VMC37k6dOkUnTpyQNf4B&#10;4VEPhEcPEB71eCs8zQPdtBjC4xZLhIeFwHiWw5933nknHTt2TJR5wIFKeIVTpr6+niorK0XeHyA8&#10;6oHw6AHCox5vhadtqI/Cs2JlyVogPE6mhOfChQsy54RfHDVwvfXmL0NDQ/Tiiy+KPDfAxo0bicZH&#10;6ZeRIZ9TT0ujab0dU197q2m93dLk0ABNDvabbrNb6u9oM623Y+ppbTKtt2PqbWs2rbdbmhwe9Opc&#10;7epppzVpRx354VnbdKfJoX4RW2bb7Jb62lpM6z1J7pgSnkOHDtHtt98ulkDgdNttt03lb7nlFvlT&#10;/tPa2iqGazMsPGvWrKFfLkXRL7sjfE+fvWxeb8e04xXzetulMJnMttks7XjVvN6OKajO1WDZVy/P&#10;1V1hNLH1BfNt2lMwxZWPfdX+N0T/Ph9TwpOVlUUjIyOzZqbmxAMMVDE4OEgrVqwQeRYeXveH+FYe&#10;208fU1dXl2m9HZO41WZSb7ckbrXdmDTdZrckbrWZ1NsxidvCJvV2TOK2oEm93dINL8/VgdFhisyO&#10;N92mOzlvtQVHXIlbbSb1HiU3TAmPlTzwwAPis6GhgaqqqkTeH/CMRz1CeBwpGMAzHj2E6jOekfEx&#10;isiOkyVrcQqP+47ZDljyjMdKeGltHrp95swZWeMfEB71QHj0AOFRj7fCMzoxTuEZMbJkLRAeJ1PC&#10;88knn1BxcbEsBRcQHvVAePQA4VGPt8IzcWOSItKjnbfnLAbC42RKeL788kvxye/siGcmLvBINDsD&#10;4VEPhEcPEB71eCs8k7/coKXpMcL5WA2Ex8mU8PA7Ozxsurq6mvLz88XoMyMdPHhQ/pQ9gfCoB8Kj&#10;BwiPerwVnhu//EJvZsZR/6jaF+M9AcLjZNozntTUVPriiy/EbNR79uwR6auvvqIlS5bIn7AnEB71&#10;QHj0AOFRj7fCw6zJPkYdQ9bHIoTHyazBBTx8mh/+u8LDrO0MhEc9EB49QHjU44vwrMs9RY19HbJk&#10;HRAeJ7OEh+GDEx0dTTt27KDMzExZa18gPOqB8OgBwqMeX4Tn/YIzVN7ZJEvWAeFxMkt4eF62//73&#10;vxQVFUWlpaWUkZGBheAUAuFRD4RHD6EsPB8Unaec1mpZsg4Ij5NZwtPW1kbNzc2y5ETlXG06gPCo&#10;B8KjBwiPenwRni3FFymx3vrXR4JFeJoGe6i0pZ7q+zq8TwPTR0WbMUt4OIh5RgFXeD41OwPhUQ+E&#10;Rw8QHvX4Ijzbii7RmapcWbKOYBGet3KO0avJhykyJ97rtKLc/bLips94fvjhB1q0aBE98cQTYpLQ&#10;y5cvyy32BMKjHgiPHiA86vFFeD7JO0cxZemyZB3BIDz8gm1keozjXLXwVpsBj27j225jY2Oyxr5A&#10;eNQD4dEDhEc9vgjP53kXaX/hVVmyjmAQnuHxMQrPjKGBPn1xNafwBBMQHvVAePQA4VGPL8Kzr+ga&#10;fZbj/paQaoJBeHpHBikyN55GB/TNWAPhsRgIj3ogPHoIZeE5WppGmzNOypJ1BIPwtAz0UES2xcIz&#10;Pj4eFLfXXIHwqAfCowcIj3p8EZ5T1Tm0IfOELFlHMAhPZU8bLUk8TEMa42qW8PCEoPzeTnx8fNB0&#10;PBAe9UB49ADhUY8vwnO1vpjey1ezLIs3BIPwpLdU03sZx6g/UM94rly5Qrt27bJ9xw7hUQ+ERw8Q&#10;HvX4IjyZzZW0oeCsLFlHMAjPhYZi2lt4RWv7zxIePiicJiYmaPv27fSnP/2JTp48KabQyc7Olj9l&#10;LyA86oHw6AHCox5fhKe4vYHeLTgtS9YRDMJztDKdEqqyrRUevtX2zDPP0H333UdFRUWy1sm+ffvE&#10;ej12A8KjHgiPHiA86vFFeGp62ujtPAwuMGNX/kW63lRurfAMDg7ShQsXZGk6/GKpHYMcwqMeCI8e&#10;IDzq8UV4Wvq7aXXucVmyjmAQnnfS4qigo8F64eHF3wx40tDTp623pN4A4VEPhEcPEB71+CI83cMD&#10;tDI7QZasIxiEZ3HiIWrs77JOePLy8mjz5s20bt062rJli0gff/wx/f3vf5c/YU8gPOqB8OgBwqMe&#10;X4RncGyE3siMpRu/WCsCwSA8ETnx1DnUb63jKS8vp4qKChHMRuJ3e+wMhEc9EB49QHjU44vwjE6M&#10;U2RGDE3esPYcDwbh4VkLeFlwS4WH4dtrrtj9hVIIj3ogPHqA8KjHF+GZdPyfcIfwsABZid2Fh/v+&#10;MHlcLBGexx57TDgb7sSff/55MbLNSH/+85/lT9kTCI96IDx6gPCoxxfhYXgizOHxUVmyBrsLDwvO&#10;0vRo4QQtEZ76+nrxyYp37Ngxam9vp46ODpGuX78uttkVCI96IDx6gPCox1fh4WcZfEvJSuwuPG0D&#10;PbQ2xznazxLhcWXmgeGXSe0MhEc9EB49QHjU46vw8KJlPcMDsmQNdhee4rZ62iRndLBEeL777jv6&#10;/vvvTdOGDRvkT9kTCI96IDx6gPCox2fhyU2g9kFrv6PdhedSTT59UnxJ5C0RnoMHD1JJSYkY1TYz&#10;xcTEyJ+yJxAe9UB49ADhUY8/jqdpwNq+w+7C83NxEn2W55xAwBLhmTmSzRU7HygGwqMeCI8eIDzq&#10;8VV4ePRWbW+7LFmD3YXnw8xTdKA0ReQtEZ7k5GQhPrzkdWFhoZinzUg8VY6dgfCoB8KjBwiPenwV&#10;nteTDlFFz81ZWqzA7sLDS0VcqXPO0WmJ8PDyBzyIgNNLL71EUVFRU2np0qXyp+wJhEc9EB49QHjU&#10;46vwRCQdpsKOBlmyBrsLz7r801TU7hzhbInwuMKuxxW7d0AQHvVAePQA4VGPr8KzOjmGMlqqZcka&#10;7C48q3OOiwlUGcuFJzc3l+6//3668847xWqkmDJHHRAe9UB49BDqwvNR5gm62lgqS9ZgZ+Hh2Rze&#10;yIihobERUbZUeDiIefG3trY2cduN/zgvCGdnIDzqgfDoAcKjHl+FZ1feBTrXMH3NMd3YWXhGJ8Yo&#10;PCOabsiBZpYKD/+x+Ph4WXJSV1cnc97BSyyYvXzKgxi4s1DVABAe9UB49ADhUY+vwvN98XU6WZcv&#10;S9ZgZ+HpGxkUQ8wNLBGe9PR0yszMFOmrr76aynMKDw+XP+U5/F4QT7ezd+/eWUO1P/vsM/r555/p&#10;r3/9q5LODcKjHgiPHiA86vFVeKLL0ym22trl/O0sPC0DPdYLz6ZNm+jAgQN0+PDhWSk/37urAj64&#10;zz33nMhzR8uzIhiwCzI4d+7c1Bxx/gDhUQ+ERw8QHvX4KjynavPpQEWaLFmDnYWnqqeVlqQckSWL&#10;hGfmSDYDditVVVWyNBteMoH/r2vq6uqiDz/8UGzng7xo0SKRn8m7774rtg8PD4vOw9fEK6aa1dsx&#10;8eSrZvV2SyyQnMy22S2xszart2MKpnOVn/Oa1dst+XqunqzMoZ15F0y36Up2jqvrdaX0RtIRGpBl&#10;X/uqkRHn4IT5mPWMh4Xm66+/FmLxj3/8Q6Q77rhDbp3NTNExhOeTTz4R2/kZzyOPPCLyrrDzaW5u&#10;liX/gONRD18Q2PXKbCZ8sgcLcDzq8fVczWyroS8KnPOSWYWd4+piQzF9IafLYSxxPAZ89ZiYmCgG&#10;FBhXPFeuXJFbPYPF5rXXXhN5DjSeaNQVtpv87IhR0QgQHvXgVpseIDzq4T7El3M1t72OPs4+LUvW&#10;YOdbbTHV2RRVfvPWo+XCw46Fnc+JEydEneFevOGbb74Rn3zLjX/X0NAQrVy5UtTdc889tG/fPvEz&#10;Fy7cVFhfgfCoB8KjBwiPenwVnpKuJlqfkSBL1mBn4fm6+Bpda7j5XpOlwsPs3LmTvv32W3ErjEXi&#10;2WeflVu8w3gXyIA7CD7wXGckFUB41APh0QOERz2+Ck9dXwetSImWJWuws/BszjpB+XK6HMZy4XGF&#10;D9LM4dB2A8KjHgiPHiA86vFVeFoGeygs+eYoLiuws/BEphylRjldDmOp8LDIbNmyhR566CFavHgx&#10;/e9///P5BVKrgPCoB8KjBwiPenwVns7hAVqSdlSWrMHOwhOeGUNdLiuyWio8/IxnxYoVUweHhYhn&#10;qLYzEB71QHj0AOFRj6/C0z0ySBHZcbJkDXYWHl6RdWB0WJYsFh5+L+fIken2s6CgQObsCYRHPRAe&#10;PUB41OOr8PQ7OlnXN/WtwM7CE5EVS6MTNyeEtkR4nn76aXriiSfo8ccfF4lvsRn5f//73/Kn7AmE&#10;Rz0QHj1AeNTjq/AMjo2Iq3wrsavwTNyYpIjUKPFpYInwnD9/XvyhgYGBWQnLIqgDwqMeCI8eQl14&#10;hsfH4Hgk3cMDtDozYdpAMkuEZ+bItezsbPFsh6f4sDsQHvVAePQA4VGPr8LDt5XCs2JlyRrsKjxV&#10;nc20Kf+MLDmxRHgMWID++9//0iuvvELHjh0T7/N8+eWXcqs9gfCoB8KjBwiPenwVnnHH/wlLiyIr&#10;Xxaxq/Ak1ZfQtpLLsuTEUuHhieHKy8tlyUlNTY3M2RMIj3ogPHqA8KjHV+GZvDFJkWnRNGHheW5X&#10;4TlamkxfFE6fGs1S4eHAaGpqkiWnA+L1eewMhEc9EB49QHjU46vw8Eqby9NjaWTcfGZ+HdhVeLZk&#10;naIfS5JlyYmlwsPwHGr88ujrr78uFmsz5myzKxAe9UB49ADhUY+vwsMX1auzEqjH5aVJ3dhVeNak&#10;x9P5mumvzVgqPNwYHBx8gBobG2WtvYHwqAfCowcIj3p8FR5mXe5JanGZJkY3dhWet/NPUW7L9Ecq&#10;lgoPz0z9xhtvyJITu3dAEB71QHj0AOFRjz/CszH/DNV0t8mSfuwqPKvyTlBDb4csObFUePjAnD59&#10;mlpaWsRAA05Hj1o7n5G3QHjUA+HRA4RHPf4Iz0eFF6iwzbq5KO0oPHyX642sOOobGZI1TiwVHn5Z&#10;NDw8nHbs2DGVjHV07AqERz0QHj1AeNTjj/BsK75EqY1lsqQfOwrP2MQ4RWTETJu1gLFMeFj5+MDw&#10;8tWuqFo3RxcQHvVAePQA4VGPP8Kzs/QqXajOlSX92FF4+h1Ox2yyVEuEhw/I888/T7feeiv97W9/&#10;s/00Oa5AeNQD4dEDhEc9/gjP50VXKK4sXZb0Y0fhaR3oMZ2zzhLhSUpKouTkZHFQeOVRu89W4AqE&#10;Rz0QHj1AeNTjl/AUXKKfihJlST92FJ6qnlYxM/VMLBGeixcvypyTQ4cOyRyJiULtDIRHPRAePUB4&#10;1OOP8OwrukZf5JyXJf3YUXiyWmsoMvGwLN3EEuGJjo6mH3/8kX766Sf6+eef6d133xV5ruMlEuwM&#10;hEc9EB49QHjU44/wHCpNoQ8zrXtB3o7Cc7augLZknpSlm1giPMePHxcLwPHEoDMTRrWpA8KjHgiP&#10;HhaC8JysyqG1qdYtjWBH4YmtyaGfS5Jk6SaWCA8veT0Xg4ODMmdPIDzqgfDoAcKjHn+E53JdEa3J&#10;tG4xODsKz7dlSXS5vliWbmKJ8AQzEB71QHj0AOFRjz/Ck9ZUQe/kn5Il/dhReD7JPUsFHfWydBMI&#10;jxsgPOqB8OgBwqMef4SnoK1WzFNmFXYUnlWpMdRkMl8dhMcNEB71QHj0AOFRjz/CU9nVTKvzZj9Y&#10;14UdhWdx6hHqHZ0+XQ4D4XEDhEc9EB49QHjU44/wNPZ2igkyrcKOwhOZE0+DYyOydBMIjxsgPOqB&#10;8OgBwqMef4SnY7CP3sw5Jkv6saPwRDiEh+drmwmExw0QHvVAePQA4VGPP8LTNzJIy7PjxTyVVmA3&#10;4eHvHZYWNWuCUAbC4wYIj3ogPHqA8KjHH+EZmRijpRmxlomB3YRnYGyE3kyPNRVeCI8bIDzqgfDo&#10;AcKjHn+Eh6/0eUmA8UlrZuC3m/DU93bQ+7nmo/ogPG6A8KgHwqMHCI96/BEevtIPz4yh4fExWaMX&#10;uwlPVnMlbS++JEvTgfC4AcKjHgiPHiA86vFHeBiemXlgbFiW9GI34YkvS6evyq7L0nQgPG6A8KgH&#10;wqMHCI96/BUeHk7cM2zNDPx2E56d2Wdpf7H5shAQHjdAeNQD4dEDhEc9KoSnfdCauLSb8KxMiqIz&#10;NfmyNJ2gFB5ePvvo0aN08OBBWTMdvrd6xx13yJJ/QHjUA+HRA4RHPSqEp6m/S5b0YjvhyTtOmS1V&#10;sjSdoBMeFpXHH39c5GtqaigvL0/kXeEVT2+77TZZ8g8Ij3ogPHqA8KhHhfDU9rTJkl7sJjwrHMJT&#10;09MqS9MJOuHhjoAXkmMmJibo0UcfFXkDXmahq6sLjsfGQHj0AOFRj7/Cwy9Qlne3yJJe7CY8y3MS&#10;qHvYPH5sLTxXr16dtXBcW1sbbdu2TWzng7xo0SKRZ7h8+fJlkTeEh4WIA9LX1NzcbFpvx9Ta2mpa&#10;b7fEFwaczLbZLQXLMeUUTOdqS0uLab3dkj/naq8jvXbtZ0qqLTHdrjrZKa46uzrp1aRD1NrZYbrd&#10;1/YfGpo94ehMtDge/sPvvPOOyI+MjNCyZctEnklISKD77rtPpP/v//v/aO3atXKL78DxqAeORw8c&#10;mMHCQnE8y5OOUnpLtSzpxU6OhycGDc+KlaXZBN2tNubJJ58Un6mpqWJ1Uz7YtbW1os4At9rsC4RH&#10;DxAe9fgrPOvS4uhqY5ks6cVOwtMx2Cueb81FUAoPP9s5ffq0GFxglI8fPy7yBnybTgUQHvVAePQA&#10;4VGPv8KzPes0nao1H1KsGjsJT1V3a+gJj5VAeNQD4dEDhEc9/grP3oLLdKx29shbHdhJeHJaa2hx&#10;4iFZmg2Exw0QHvVAePQA4VGPv8JzsCSZYmqyZUkvdhKec3UF4jbjXEB43ADhUQ+ERw8QHvX4KzzH&#10;q7LpYGW6LOnFTsITVZ1F3+Y7RxibAeFxA4RHPRAePUB41OOv8FyuL6bvypJkSS92Ep795Sl0tnru&#10;W4wQHjdAeNQD4dEDhEc9/gpPWkslfVk095W/SuwkPJ8VXKC8tukjjV2B8LgBwqMeCI8eIDzq8Vd4&#10;8tvraVv+OVnSi52EZ13GMWro75Sl2UB43ADhUQ+ERw8QHvX4Kzxl3c20KfuELOnFTsITnnKE+sdH&#10;ZGk2EB43QHjUA+HRA4RHPf4KT73jqn9N+tyju1RiJ+HhBfBGJsZlaTYQHjdAeNQD4dEDhEc9/gpP&#10;21AvLU2NkiW92El4+OXR8XmOG4THDRAe9UB49ADhUY+/wjMyMUYROQvP8YRlxtDkPPsC4XEDhEc9&#10;EB49QHjU46/wMOuyj1Fdr/41eewiPGMTE8Ll8dppcwHhcQOERz0QHj1AeNSjQnj4PZ6d2WdlSR92&#10;EZ62gR5an30CwuMPEB71QHj0AOFRjwrhKelopDfzpk9irAO7CE9hay1tK7woS+ZAeNwA4VEPhEcP&#10;EB71qBCeCcf/D0+PpqGxuYcXq8AuwrO/4CrtczNbA4THDRAe9UB49ADhUY8K4WHCM2Iod543+VVg&#10;F+FZmptARe0NsmQOhMcNEB71QHj0AOFRjyrhOVqaQj9UpMqSHuwgPN3DA0Jk5xvRxkB43ADhUQ+E&#10;Rw8QHvWoEp7O4T6KTDkqS3qwg/CcrMmjiKTDsjQ3EB43QHjUA+HRA4RHPaqEh1+mjMiOo18c/3QR&#10;aOHhUWybck5RbqtzZej5gPC4AcKjHgiPHiA86lElPKJTzj1FFR2NskY9gRaeyV9uUGRuAk3ecH+8&#10;IDxugPCoB8KjBwiPelQJD3O4Mp02pyfIknoCLTyVXc30Tsaxed/fMYDwuAHCox4Ijx4gPOpRKTw1&#10;PW20NCd0heet5BiKrc6SpfmB8LgBwqMeCI8eIDzqUSk8/Lt4DrO+0SFZo5ZACs8Nh8sJz46j1kHP&#10;zkEIjxsgPOqB8OgBwqMelcLDLE4+QklN5bKklkAKT1V3Cy1zuDlPbrMxEB43QHjUA+HRA4RHPaqF&#10;52RFFn1dlihLagmk8HxblkzbM0/LknsgPG6A8KgHwqMHCI96VAvP4NgIRaZFe+wMvCFQwsO32d5I&#10;jabOIc9jBcLjBgiPeiA8eoDwqEe18HAnzatzzrdImq8ESniGxkfFO0reAOFxA4RHPRAePUB41KNa&#10;ePgF0q355yinuVrWqCNQwnOuJp8+L7wkS54B4XEDhEc9EB49QHjUo1p4mISqHFqTEi1L6giU8CxJ&#10;O0ppLZWy5BkQHjdAeNQD4dEDhEc9OoSnub9Ly3LYgRCesYlxseTD8PiorPEMCI8bIDzqgfDoAcKj&#10;Hh3Cw0RmxXr1MN4TAiE81xtKaJUPi9xBeNwA4VEPhEcPEB716BKe5anRdK62QJbUEAjh2V50iU5V&#10;5siS50B43ADhUQ+ERw8QHvXoEp6rtUW0s/iKLKnBauEZn5ygsPRouvGL938TwuMGCI96IDx6gPCo&#10;R5fwcKcdkebotBUKhdXC09jfRcscwuMLEB43QHjUA+HRA4RHPbqEh+GVOocnxmTJf6wWnr35lyjK&#10;w0lBZxK0wlNdXU2Dg4OyNJu2tjYlgQjhUQ+ERw8QHvXoFJ7PCy/T9YZSWfIfq4WHXxqt6W2TJe8I&#10;SuH54IMPaHx8nH788cdZU09wefXq1TQ6OqpkWgoIj3ogPHqA8KhHp/BcrC+mZYnul4n2FCuFp3Ow&#10;j5Y6HJuvfy/ohIcF55VXXhF5djzbt28XeYPPP/+cOjs7Zcl/IDzqgfDoAcKjHp3C0+7ovPl9HlXz&#10;tlkpPAdLU8Uy175ia+EZHh4W4uKaWFS2bNkitvNBXrRokcgz3IC/+c1vKDExkf70pz/RwMCA6Dj4&#10;//iaGhsbTevtmJqbm03r7ZY6Ojqovb3ddJvdUrAcU07BdK42NTWZ1tst6TxXux3p1cRDVNBUS+2O&#10;vIrU1unYX5N61WllWgxdrSww/V6eJF/b35MLQb+Fh93NzMQOZOvWrWL7xMQEPfLIIyLPsNBERkaK&#10;PP/s+++/L/L+AMejHr5gsOrKzF/gePQQTI5H57m6Pus4vZ54UEl67bozmW1TmV5zpKVZ/s28EHS3&#10;2thOvvDCCyLPCpiQcHMpWT5BHnzwQZFn98PPgvwFwqMe3GrTA4RHPdyn6DxX+R2YSf4bCtLEjUmR&#10;zLbpSP4QdMLDnDx5UtjfHTt2iDLfgnv11VdFPioqStxyyM7OFvX+AuFRD4RHDxAe9egWHpXwfup0&#10;ZyoJSuFhhoaGph3ksbGb4+FnbvMHCI96IDx6gPCoB8Kjh6AVHquA8KgHwqMHCI96IDx6gPC4AcKj&#10;HgiPHiA86oHw6AHC4wYIj3ogPHqA8KgHwqMHCI8bIDzqgfDoAcKjHgiPHiA8boDwqAfCowcIj3og&#10;PHqA8LgBwqMeCI8eIDzqgfDoAcLjBgiPeiA8eoDwqAfCowcIjxsgPOqB8OgBwqMeCI8eIDxucH0x&#10;1e7w/HTBAE9npGpGXt0EyzFlgulcDZZ9DaZzFXHlJCSEBwAAQPAA4QEAAGApQSk8vAYQz/U2F7yy&#10;aaDvo7a2tsqcOa77z9abl4/gFEh4XZO5bgMY+xfI2wTcrtz2ZnB7zzyGdtnn+Z5B8X7zDO6BhCfz&#10;nQ9eysS47WKXc5WPmVmMG/vGKZDPffhvz9XurvtonJv881wOZL/Ff3+uZ5AjIyNKz9OgE56uri5K&#10;T0+nmpoaqq+vl7XT+ec//ykOVCDgE4nXIuIOx1gMbyZJSUn0888/yxLRhg0b6LnnnqOzZ8/KGut5&#10;6qmnxD6vWLFC1tyEj/mzzz5Lzz//fMA6cT7p8/PzRTIboPH222+LY5iWlibK3Fk+88wzoi5Qzyq4&#10;E4mPjxf7W1hYKGtv0tLSQqdPnw7oMyqePZ7b3Vg/ayZvvvmmmEHeaPfvv/9eHNNdu3aJciDYuHGj&#10;2OeVK1fKmptw7PP2zZs3U2pqqqy1Fu57eHZ+XqCwrq5O1jo5cuQIrV+/XuyjEU/c4XOez1eOtUCx&#10;adOmqX13pa2tjYqLi8W2L7/8Utb6R9AJz9NPPy0Cmq8QlixZImtvwoH+1VdfiRMzELBrOHbsmMh/&#10;8cUXs/aDG6+goIAOHDggyjxyhAOET75AwScWL1XBnDt3TnSIrqxatSqgAcE8+eSTMkf017/+Veac&#10;8L5lZGRME8UffvhBBH4g4WVADNFjYXfdP95nY8mQQMExZCzEePnyZaqqqhJ5g4iIiGlX4Pxdjh8/&#10;HtBBB+x4uYNkysrKKDc3V+QZ3mYc40uXLgXMPaxevVrmiO644w6Zc+J67D7//HPxyRecfCEdSL79&#10;9tupUWy8lpqrW7x69SqVlJSIY8uiqYKgEx5eLpvhg/CPf/xD5A3YAfEtLLMO3yr4JDKubrkTr6ys&#10;FHkDDly24Ibw8FDwCxcu0L333jutsa3k+vXrlJKSIvLl5eXTFu7j48wBzh3/0aNHZa21cAdy//33&#10;yxKJY+UKi/2JEyfoj3/845SA8/fgq8o1a9aIciBw7XTYMbpeXLAb5guUZcuWBazT4XOTz0emoqJi&#10;WrvzeckrBf/0009TnQ07n+TkZHrooYfmvOWpG76Y2L9/v8izeBsiNJOXXnpJ5qznf//7n8wR/epX&#10;vzKNa77YY1fO1NbW0p49e6YWzwwEf/nLX6aEmuPG9a4C7/8TTzwh3K6qi46gE54///nP4pM7xJlX&#10;vhcvXhQH7LPPPnN731oXp06dElcHDFtW16vIxMREcQ+VHQU3oustFhajQHWSV65cmbotUVRUNK0D&#10;coXFJxDiyAHhKjauIuQKd4wcwK7wRUig3vNxFR52PK7C8/DDD4tjyd/NWJHXalhs+FYfU1paOuXU&#10;GT4PjFsu0dHR4hanAZ+3xgWg1TQ1NdGPP/4o8nzBYbaCMV98zrzgsxLupA1uueUW07sZrq7I4Pz5&#10;81RdXS1L1sLCY7jFdevWTRMebm92xK+99ppwkioIOuFZtGiROEActMaKpgbsNrjxli9fPus+pVXw&#10;FRkLIGPcPzdgV8H7xwH+7rvviqseV1QsA+4LHMzsGBh2aVw2gy13oG5fuAbz3/72N5mbDV+hu8K3&#10;YowrS6v573//OyXUjz322FRgM6+//vrUhYfrFbKV8L59/PHHIs8dimtn3dDQQHFxzjX7+U7CzOcl&#10;ru1hJSwq27dvF3l24llZWSLvCl/8BfLWNd+aNph5q43h88Bwmq6wkLL7CQR8sW4MeOLnTa4XmLGx&#10;sWIb7zc/31NB0AkPNwzfyuIrA3YW3BFyh+0a1HyVG8jBBRzM3KnwPVwu860sVwfGVxPG4IKDBw8K&#10;B2Q8FA8UL7/8shBJvvXD8BUvX+XyvnGnxJ/Xrl0T2wIBd4p8S4ofchrPbozbLPygm0cR8nHmgDEC&#10;mwOZhT5Q8O0o3ifeDx5Qwnz44YdiH9lt8CAZDmizTsgqtm3bJtp9586dIpZ4v/Ly8sQx5IEFfB7z&#10;OcrwxRwLEsefIZqBgG/98T4bz6e47Y0LJ+brr7+WucDAtwA5njlmcnJyRB0PIDL6KHaXrqPHuC/g&#10;c4QFM1Bw2/Ptf+6bjFuZ3H9xP8rnBH8Pvs3Gz05VEHTCw/DBMW6fcGNyQxuNyvBJ6Vq2Gr7aYqEx&#10;9oE7INcrCG5k414pdzzsMFy3BwreZ8PRcMfC+8jfgTt6vo0VaPjhp+t+GGLOjoaD3LXN2U3aYcoX&#10;3jfX/XA9V/k8DvQUOtzeM9vdcOnGNsM98PnAwhNIN2Hgul8cO8bVOhOoW6uu8Hnq2u7GucrwNtdz&#10;lUds8nkRaFhkXPeD99/YTz6mvM04T/wlKIUHAABA8ALhAQAAYCkQHgAAAJYC4QEAAGApEB4AAACW&#10;AuEBAABgKRAeAAAAlgLhAQAAYCkQHgAAAJYC4QEAAGApEB4AAACWAuEBAABgKRAeAAAAlgLhCXF4&#10;1t6YmBixHLgx3b0rvGaQsfqoLnjlUt4H/uQp63l5cl67nWflDQZ49mNeWpuPIe87fw9eNiKY4LZ3&#10;XZeIF//jdVZ4OQGe8n6+78OzVfPSGLt37xZLI3DipSh4xmX+Pb6uRtrY2Cj2gROvbMrLG8yEZ0Pm&#10;peJd4ZmSeR94f7g9eOFC3o/5Vsfkn+dFAjlxO/LSBCBwQHgWALyWzVyrdnJgzxQj1WRnZ4tPnlLf&#10;WG2TOwljpVZfmNkZqYQ7aTN+85vfCBHi9O9//1t0mMEAr6vkKvK8cq+xphHDSyHw4onzwVP583c2&#10;4CUJjDbgNYa8nS6fFxxkATfOPf40W0eH11/67W9/K0s3YZEyFlzj/8vl3/3ud6brBPG+8d/iY8CJ&#10;xcoOyxAsZCA8CwBefnuuVTs5UI21TPjKlTsUDk7XNU04cOvq6qatHcNXwbwwm+tVNP8/7pRnrqxq&#10;dC68kuUf//hHkWe4nv8/f/I2A/5brkvv8n7xwn/GlXV3d7dYAp0/+f/yz/Inr2tkfBden8d1jRbe&#10;L95f19/Li28Zf5s/OfHibLw4mtk6OYbwMIcOHZq1cih35q7f3Vi/xjhG/H+5A+ffzX/bFT52rseA&#10;94XrXPfPgJ0Cfw+jkzVrHwPexssaG/Cic1u3bpWlm/DfMuD/M/NY8bF0FR7XhRb5uHuzmB2fO3ff&#10;fbcsTWeme/r000/pn//856xzivfXdaVPhlcg5jaaCZ/TrscvMjJS5kCggPAsAOYSHu4EeeVRvsLn&#10;K8DHH39cXA3y6omunRWvqMo/yx1WYmKi6Jh46W7ufBYvXiw6EnZVv/71r+nMmTP06KOPyv85nZnC&#10;wx3WbbfdJlYJ5f3j38urIHInx6tf8pU6d0TvvPOO+LzvvvvE3+J9veuuu0TnzR07Ly/MK3zyyph8&#10;1cu3XvjW2L333iv/knOVUv69vGol/17+zn/605/ELUC+3fSf//xHdE58rHhpZbMrYkN4+Hvz93B1&#10;Dfv27RO/PyoqSqzgyN+FV5bk/eWOjv/P2rVrhWDxSpMPPfSQWJ2UYaHjjpS/Dy+Rzf+Xl3TmJYi5&#10;PQ4fPiyOAWP8LhZi49YU7y//7S1btsxayZZ/j+ty4M8884w4Zgb8t/j/skhyG/Mn7w/Xff/991Mr&#10;e3KZ25X/Ngucq+PkY2LW4c8Fr2S7evVqWXLCf5uPFX8aIsF/iwWQly/npcJdMRMe3sdbbrnF7UJ1&#10;fLsNBBYIzwJgPsfDyxobnYhrh/vSSy+Jzp7v//P9fV5znzvMjz76SHRWV69eFdvXrFkjOgvGVVTM&#10;mCk8jGtHwffpL1++LP4Wd+AbN24UnQl3POwaXnjhBbEq4syO7s4775zqrMLCwqacAN/W431jF2N8&#10;B/6+fBXNf5P/n4EhUnxlzSJlBv88Cy//LHeKBuy8eJlg/v38d1588UXRibJQspgYV/F8e4l/hmHR&#10;4N/H3++1114TdQx39qdPnxbfgS8KGP6+fJwYvk3G+8Dfl/8vP6tgseffyyLKSyy78sknn0yJEf+f&#10;mbfZGHa3//d//ye2s1i6Oi8Wcj5W/LceeeQR4YL42c7MW52///3vxXnhCpeN5Aq3LYvwTPjChZ2q&#10;wXvvvSe+Oye+0OB9MDATHhbNW2+9VRz7uf42n7eubQcCA4RnATCf8HAnYCY83Olxh8md2cyHvtxB&#10;8VUjd1AffPCBMuHZu3evqdPgARB8e4mv9ucSHqODiYiImCY83Fn9+OOPs74D/03X3+GJ8BiOhzty&#10;1ytw/l5mz3tqa2tFh85CxLDwGCLA+8idKbs+3mcDdmp8HGYKD3eoDHeu7DZZQPhY8MUAu5+54A4+&#10;MzNTlkg4SRYXV/hYPPHEEyLPnbmrI/rVr34lRJ+Po+utNu7cXfnDH/4wddwN2FFyG7zyyiuyxgm7&#10;4wceeECWbsLPcoxziX8/O1d2ppz4YsH1GJsJD7eDq0Dz3+Z9cIUdJQg8EJ4FAAsPd4CusItgZgoP&#10;BzRjCE9ZWZnolLjzY8Hh0Udcxx0eYwgPb/NXePi20LJly6ZEhK9Oo6OjxS00Jjw8XFxx877w1THD&#10;f9ed8PCILXYV/DP883yrh/+m8TsYV+H54osvRH4mhvAw7Kz4mQLD+8TH1/gevN+uV+e83ywwLDx8&#10;/BjeziLAx9jVebHj40EX/B3YdTKuwmMMfOBbUHys+NnOU089NfXd2HG5ws9ejNtlDLsVvr3pKhy8&#10;33ybleHOnR/EG/AtQWam8MzknnvukTn38L7+97//FeeRKyw8xvMwPr+M48mwKzOOAcNO0lV4+Lvz&#10;8TLOFTPY6cTFxckSCCQQnhDHuGfPnQ3f6+dnDG+//bYQHN729NNPi6HN3AH+4x//oAsXLog8P/Pg&#10;DpQDmp+LcAfEHRx3QNwJ8MN9Fiq+tbNu3TrhSPgKvqKiQv7l6fDf4r/Dt2QM98HuhveLO2P+O5z4&#10;WQZfrfJtHe4c+fdxmV3AypUrhSjwz/EDZ77tZ3Sk5eXl4tkDj97jzoc7ML7Vxc9++Offeust8XtY&#10;ULkDYjHmjoz3hTtvFiEWHd728MMPi+dOBtxRshjw3+FRVgyLwe233y6OKYsEP5viq34Wad4P3ne+&#10;0uffzwLDv4OFh29N8j7z9zCu7llsuBPl78DHiOFbaPz7+BgZf5tv6bFTYCHl223GseY24H3mjtf4&#10;nQZc5mdFrvDtrFdffVU8Y2K3xOeH4YL4e/HvYefFAsSCyd+PBY3b19UNGfA54Xq70BP4fOBnUuxm&#10;2Rny7cI33nhD/C0uc/vzcTLg24PcRnwu8t/jW6bsZniYNIsJO7uZt/9mwt+BjyEIPBAeACzC9Vab&#10;lbDYGU5NB/xMisUAAE+B8ABgEXxrjp2K1bDo8Og4HbBDNAZMAOApEB4AAAAAAABASAPTAwAAAAAA&#10;AAhpYHoAAAAAAAAAIQ1MDwAAAAAAACCkgekBAAAAAAAAhDQwPQAAAAAAAICQBqYHAAAAAAAAENLA&#10;9AAAAAAAAABCGpgem8BLAfMyzjpXkFyI8IqZWDVTLXyO8lLdOFfVwucp9wFAHbwUPR9TXqIeqIMX&#10;huTl9n/55RdZA/yFz9Wenh70q4rh49nd3Y3jqhiO/+HhYVkKHmB6bAKLMgJTPX19fSIBdfA52tLS&#10;gnNVMf39/eKiB6jDuJAMRnG2M3zB09vbC9OjED5X29vb0a8qho9nW1ubOL5AHRz/wXiTDqbHJsD0&#10;6AGmRz0wPXqA6VEPTI8eYHrUA9OjB5gePcD0AL+A6dEDTI96YHr0ANOjHpgePcD0qAemRw8wPXqA&#10;6QF+AdOjB5ge9cD06AGmRz0wPXqA6VEPTI8eYHr0ANMD/AKmRw8wPeqB6dEDTI96YHr0ANOjHpge&#10;PcD06AGmB/gFTI8eYHrUA9OjB5ge9cD06AGmRz0wPXqA6dEDTA/wC5gePcD0qAemRw8wPeqB6dED&#10;TI96YHr0ANOjB5ge4BcwPXqA6VEPTI8eYHrUA9OjB5ge9cD06AGmRw8wPcAvYHr0ANOjHpgePcD0&#10;qAemRw8wPeqB6dEDTI8eYHqAX8D06AGmRz0wPXqA6VEPTI8eYHrUA9OjB5gePcD0AL+A6dEDTI96&#10;YHr0ANOjHpgePcD0qMcwPSPjY9Q3MkTdIwM+p56RQZq8gf6ZgenRA0wP8AuYHj3A9KgHpkcPMD3q&#10;genRA0yP74yOj1NTXxdlNFdSTEU6fZx1htbnnqK3c0/Q4qRDtCT1KEVkxVFkTrzXKSw9ml5PPERv&#10;5h6jloFu+RcXNjA9eoDpAX4B06MHmB71wPToAaZHPTA9eoDpmRt+wlLR20on6/NpX/E1Wp+ZQBFp&#10;UcKURGQ7zIzDmKzJPk4fFJ2n7YUX6dui63SprpCK2xuopKGGxhymyFeKOuppbf4pYXpqe9pk7cIG&#10;pkcPMD3AL2B69ADTox6YHj3A9KgHpkcPMD1z0zs6RN+UJ1NYRjR9U3CVctvrqKG/Sww5Gx4fE6bI&#10;7LjxuervOz1VXS30Tv5pWpF3nIo7GmTtwgamRw8wPcAvYHr0ANOjHpgePcD0qAemRw8wPebw8Wjq&#10;76YPck9TWHoUVXe3yi3uUWF6Gvs6aX3BGVqee4yymitl7cIGpkcPMD3AL2B69ADTox6YHj3A9KgH&#10;pkcPMD3m8PHIaa+liJSj9G56Ag2Pj8ot7lFhetoHe2lD3hl6w2F6rtUXy9qFDUyPHmB6AgAbhZGR&#10;EZ9PZv7/ExMTshRYYHr0ANOjHpgePcD0qAemRw8wPebccByPM/UF4v2d/cXXadKLaxMVpqd3ZJDW&#10;ZR6nZdlxdLYmT9YubGB69ADTYxHcySYmJtJHH31EdXV1In366aeUmpoqf8I94+PjtH//frrjjjso&#10;JydH1gYWmB49wPSoB6ZHDzA96oHp0QNMjzmTv9ygrwuviAkLLjQUCxPkKSpMz9DYKG3MOE6RmXEU&#10;U57h1d8PVWB69ADTYwF80sbHx9MTTzwxTcTYLNx7770UFxc3byfM21pbW+nChQtUVlYmTE9enj3u&#10;hsD06AGmRz0wPXqA6VEPTI8eYHrMGRgdoTeTo+mN1Ggq7Gzw6vioMD3jkxO0PfsMRWTE0P7iazSB&#10;PhqmRxMwPRbApuDtt9+mzZs3T+tM+GR+5513aNGiRaIh5oKf6ly8eFEYDH5CNNP08O/k3xWIxKLc&#10;2dkpnkKZbUfyLfEFD58TZtuQfEt8jjY3N4uhoWbbkXxLbM67urpMtyH5lvgc5WPKF+lm25F8S2zQ&#10;jZt0ZtsXauIZ08IzY+jjvLPUPNBt+jNzJT5X+eLcn351wmF6vim4QuEO0/NF3kXx5Mfs5xZSYr3i&#10;m93QK7WJr61Ys8y26UoqbrIElelhU7By5Ur65JNPpn15PpnZDLHpYYGbCb/3c/jwYdFJ889yamho&#10;oNtvv53y8/NFx82/zzA9XLY6GaZnbGzMdDuSb4kDk5PZNiTfEp+jbHpYTMy2I/mW2Jxz/2W2Dcm3&#10;xOeoYXrMtiP5lgzTw1pqtn2hppjSNLGw6LflyeL9GrOfmSvxucqmx99+9UhxijBe2/LOU5+X+xCK&#10;ifWKTQ/0Sm3i+GfTY7ZNR1qQpodP3i+++IIiIyPFQTDgDvjBBx+knTt3Tqs3KCgooN27d4vtRtq4&#10;cSPdcsstwiwlJCSI3xFIMLxNDxjeph4+RzG8TT0Y3qYeFko+phjephYMb5vNxI1J2piWQBHp0RRX&#10;lU3jXvaPfK76O7yNOV2VI94p2l58iXqGg2/4kWr4eGJ4m3owvM0i2BwsW7aMTp8+LU5iTgcPHqSt&#10;W7dOdcDs6I8ePUrR0dEib4YxvC03N1fWBBaYHj3A9KgHpkcPMD3qgenRA0zPbFr7uyksLYrezj1B&#10;2a01stZzVJme6/UlYva4rcUXqW1g7uH+CwWYHj3A9FgMd7qlpaVUWVlJQ0ND0zpfztfW1gpjM1en&#10;zGaoo6NDmA07ANOjB5ge9cD06AGmRz0wPXqA6ZlNRlMFRebG0wdF58Uiod6iyvRkt1Q79iOBPnTs&#10;R0Nfh6xduMD06AGmB/gFTI8eYHrUA9OjB5ge9cD06AGmZzp8HA6W8Ls0sbQl5ywNjo7ILZ6jyvSU&#10;dTSKJz2bCs5RdU+brF24wPToAaYH+AVMjx5getQD06MHmB71wPToAaZnOv2jQ7Q5+xRFZMVSXAWv&#10;j+P9BbYq09PQ2yEmMlifd4qKHQZooQPToweYHuAXMD16gOlRD0yPHmB61APToweYnunU9rTRe4Vn&#10;aWluAuW2Vsta71BletoHe+j1pEO0Nuc45bbVytqFC0yPHmB6gF/A9OgBpkc9MD16gOlRD0yPHmB6&#10;bsLHIKWpnN7KTqDwlKPUMejb5AGqTE//yBBFXDtEKzPjKaW5YsG3EUyPHmB6gF/A9OgBpkc9MD16&#10;gOlRD0yPHmB6bjI2OUEHy1IpPD2aPsk8QZM3fOsXVZme0YlxWpMUTUvTY+h8fZFPQ+1CCZgePcD0&#10;AL+A6dEDTI96YHr0ANOjHpgePcD03KR3ZIC+LksUkwecqcyRtd6jyvRMOn7PlowTwoQdq87xer2g&#10;UAOmRw8wPcAvYHr0ANOjHpgePcD0qAemRw8wPTep7+ugD/POUHhGNFV3tcpa71Flepg9uRcpzLE/&#10;UZWZNDZpvlbhQgGmRw8wPcAvYHr0ANOjHpgePcD0qAemRw8wPU5uOL5/Zms1LU2NorfT4sTQMl9R&#10;aXoOFCdSRHYcHa7OpOHxMVm7MIHp0QNMD/ALmB49wPSoB6ZHDzA96oHp0QNMj5OJG5N0sq5AGIzv&#10;iq7LWt9QaXqOV2aJ4XY/VqbR4Jj3awaFEjA9eoDpAX4B06MHmB71wPToAaZHPTA9eoDpccJPdr4u&#10;uuYwPfF0uaFE1vqGStNzpbaIInMTaF9ZIvWNDsnahQlMjx5geoBfwPToAaZHPTA9eoDpUQ9Mjx5g&#10;epz0jAzQ6tRYWpoSRSVdTbLWN1SansyWKvGkZ1fRZeoaDr4LU5XA9OgBpgf4BUyPHmB61APToweY&#10;HvXA9OgBpsdJUUejmDBga945ah/yT2dUmp5ix36FZ8bQtvzzfu9XsAPToweYHuAXMD16gOlRD0yP&#10;HmB61APToweYHifHKjPFMLIfKlJpwM93Z1SanuqeNlqcfIQ255yilsGF3afA9OgBpgf4BUyPHmB6&#10;1APToweYHvXA9OgBpsd5bn2ceZLC06KUrIej0vS0DPRQRPJReicjgWp7O2TtwgSmRw8wPcAvYHr0&#10;ANOjHpgePcD0qAemRw8wPURtDmMRlnKY3s4+TrlttX4fC5Wmp3dkkFamRNOK1Ggq626RtQsTmB49&#10;wPQAv4Dp0QNMj3pgevQA06MemB49wPQQZTZVUWRuPH1cdIEa+zplre+oND1DY6O0MfM4haccdRiy&#10;Olm7MIHp0QNMD/ALmB49wPSoB6ZHDzA96oHp0cNCNz03frlBB4uTKDwzlnYUXPT7fR5GpekZnRyn&#10;7bnnaElaFKW1VsrahQlMjx5geoBfwPToAaZHPTA9eoDpUQ9Mjx4WuukZGB2m9RkJtDQrjuIrM5Uc&#10;B5WmZ2xygr4qvCIWTb3aWCZrFyYwPXqA6QF+AdOjB5ge9cD06AGmRz0wPXpY6KantreN3i04TSty&#10;j1Nua42s9Q+VpmfcYXp+LE0Wa/WcqyuQtQsTmB49wPQAv4Dp0QNMj3pgevQA06MemB49LHTTk9xY&#10;RqtyjtGbmfHUPqAmZlWanokbkxQlp9OOq8qWtQsTmB49wPQAv4Dp0QNMj3pgevQA06MemB49LGTT&#10;w09RfipNpvCMGNqSeYomHGUVqDQ9k47fdbI2XzzpOeDY14UMTI8eYHqAX8D06AGmRz0wPXqA6VEP&#10;TI8eFrLp6RkZpN1l1ykiJ45OVah7iqLa9JxvLBbv9HxdeEXWLkxgevQA0wP8AqZHDzA96oHp0QNM&#10;j3pgevSwkE1PbW87fZB3lsKzYqmys1nW+o9K08Ozy11tKhOzt32ac1bWLkxgevQA0wP8AqZHDzA9&#10;6oHp0QNMj3pgevSwUE3PDcf3TWupojfSY+jNpCgaGh+TW/xHrelx7GdzFUWkHqX3M46Jd3wWKjA9&#10;eoDpAX4B06MHmB71wPToAaZHPTA9eliopoff5zlWm0fh2bH0beFVWasGlaaH26Wgo55WpMXQyuQo&#10;Gp5QZ86CDZgePcD0AL+A6dEDTI96YHr0MD40TIO9OFdVAtOjh4VqegbHR2lv8TWKzI2na40lslYN&#10;qk1PRXcLrc1MoPDEw9Q9HHwXp6qA6dEDTA/wC5gePcD0qCdUTc+Q44LmTF0BLcuJFy8A88xHVqbX&#10;Uo/QKymHTbfpTPxdIxyf31ek0tDYqDwaoQFMjx4WqulpH+6jd9MTKCL5iMNUtMpaNag0PUxdXwdt&#10;zD1Fi1OOUHN/l6xdeMD06AGmB/gFTI8eYHrUE2qmhy/cTtbm0cpsx8VMZgx9X5JIrYO91DHUb2lq&#10;6mqn2rZm0206E18cfVF4mSKyYuloWYo8KqEBTI8eFqrpKWyvp7C0aNqSe4a6RwZlrRpUm54mh9HZ&#10;UnBe3NSo7GqRtQsPmB49wPQAv4Dp0QNMj3pCxfTwk50TDrMjnuqkx9CPlanKL2S8IZDv9DT03bxA&#10;iq/IELM/hQIwPXpYqKbnRFW2GNr2c0Wa6D9Uotr0tA/10Y7iy+Jpbm5LjaxdeMD06AGmB/gFTI8e&#10;YHrUE+ymZ3xighJqcsSTnfDMGDpQnirW3gg0gZ7IoLyrmd7OO0lLs+LoXG2+mAEq2IHp0cNCND18&#10;I+CT7FMUlhZFp+rylS1KaqDa9HQND9Du0usOk5ZA1+uKZe3CA6ZHDzA9wC9gevQA06OeYDQ9fHE2&#10;ODZCsZWZFJ4dT0vTY+hgVQb1j9rnYtgOs7cVt9fT0uw4Wp2ZQBkt1UF/UQvTo4eFaHo6h/ro9cRD&#10;9HZWAuW31yn/7qpND/dt+yqSxZOeE+WZsnbhAdOjB5ge4BcwPXqA6VFPsJme4fFRiqnOojcdFyth&#10;GdF0uCrdFk92ZmKXKatz2mrF3ey3M+KpurdN1gYnMD16WIimJ6elShiIrUUXqKlP/cQAqk3P0NiI&#10;mJwkIiuODhYlytqFB0yPHmB6gF/A9OgBpkc9wWB6nE92RulQWQpFynd2oqqyhAGyK3YxPZOOi4NL&#10;jaUU4TCIq1NjacBx8RSswPToYaGZHv6eh0qSKDwrlnYXX9MSE6pNz+jEOP3o6P/4Rs+enAsLyqC6&#10;AtOjB5ge4Be+mJ4RR6dW3N1MKU3lSHOk81V5IpltQ/ItJTWWUUJxuvg02x7olOS4YP+hNJlWZMRR&#10;WHo0RVdnUe/IkIwa+2IX08OMTIzRkapMikiLpnezjjmOn/2ejHkCTI8eFprp4aGx76TF09LMWEqo&#10;zNIy0Ydq08MLqUZVZFCEow/8OOMETSzQi36YHj3A9FgIn7xNTU108uRJOnXqFNXU1LjtKLhz5ouK&#10;s2fP0ldffUXHjx+njo4O2wSCt6aHO7QTdQW0OPkwRaRGiQu8FZnxSK7JcUwik4+KhOOjMKXHUlji&#10;IccxjTXfboPEQ9niq7NpbHJcRoz9sZPpYUbGx2h73nlaknKUPik4b6v3nzwFpkcPC8301PW001t5&#10;Jx3pBOW06pkJTbXpYWN2siZPvL+4OjlaxPNCBKZHDzA9FtHc3Ewvv/wyZWVlyRqixMREeuaZZ4SJ&#10;MWN8fJzOnz9P2dnZNDIyIlJhYSE99thj9Oabb4qLjUDjrem5Wl9M4Rkx9F72SWoesM+Fkt0Y6Ouj&#10;wf7gC0w7I8S5pRUiohi7mR6GhwNuyjwhhrodrEoPusVLYXr0sNBMT1JDKa3ISaC1OSeoTZPeqjY9&#10;3DZXGkrozax4irx+kPqC4Gm3DmB69ADTYwFDQ0O0efNmWr58+bTOdmxsjJ577jlasmSJMA+ecv36&#10;dXrqqaeos7NT1gQOT00Pf++UhjKKyI2ndY4OuKSzSW4BZuCdHvXwORoK6/TYDTuaHobfDXg/PUG8&#10;z3C2vjCoLh5gevSwkEwPj6r4sTjRYfxjaGvWaRq/oXaqagPVpofJaKmiNTnHaXHyEeoY7JW1CwuY&#10;Hj3A9FgAm5OVK1fSJ598Mq2z5ZN548aNtGjRIurq8mxWFb5oe+WVV6ihoUHWkGhA7sz5d1iduLPj&#10;IXv8Hc22c+p2pNMVObTE0YGFpRylSzVFos7sZ5GciZ8McjLbhuRb4nO0vr5+3nMVyfvEfRL3AWbb&#10;Apm4j8lvqqF3Mo/RK0kHKbYkjfq7e01/1m6Jz1E+pnzRY7YdybfU2toq+tVQ7wP43K9uaaQPsk/R&#10;K8mH6OeCROrp6jb9WX8TH0u+HlF1THnfr1UV0rLUaBG3OfWV2vbdzomPJ/RKfeL4Z80y26Yj8bU5&#10;P+Dwl6AyPXzHft26dfTRRx9NMz08fO21116jRx99VByY+eD/x094rly5Yqu7VJ486SnqaKB3c45T&#10;RG4CpTeWLYi7bP6CJz3qwZMePdj1SQ/DfU1eWy29k3NCTNub0Vgut9gbPOnRw0J60lPd00abC86K&#10;876so1HWqkfHk57yzibaUHBG7DvnFyJ40qMHPOmxAO5gU1NT6X//+58wCAa1tbV0zz33UH5+vqwh&#10;mpiYEMkV/jk2POwaDdg5cnnmz1qNO9PT2N9FG7KOi/d4EhtLZS1wB0yPemB69GBn02OQVF8qpgB/&#10;O/cE5bXX2v6iF6ZHDwvF9PBkAClNFfRmeiy9kXiEBsb0nUc6TE9dbzu9X+gwbLkJlNtaLWsXFjA9&#10;eoDpsQjuZNkcbNu2TUxOwLO3HTlyZNoTHr54+Mtf/kIPP/ywaBR+ZPzqq6+Kul//+tfT0rPPPkvV&#10;1YFfeXw+08PTZb6VEkNL0qLoZF0BTUwG1qAFEzA96oHp0UMwmB7uJ6/UFoinzZtzTjsuqswnj7EL&#10;MD16WCimZ8yhtXE1ORSeGUPfFFzW+n11mJ7W/m7aXHhOmJ7khoV5sxSmRw8wPcAv5jI9PcODtCH7&#10;hJhr/0BlBg0v0GknfQWmRz0wPXoIBtNjcLImlyIcF4Jbcs5Qn8a73/4C06OHhWJ6+kaHaW/JdTE8&#10;jGdM1YkO09M9PEAfFDhMj2P/z9fkydqFBUyPHmB6gF+YmR5eEHBnyRUKS4uinXnnxYKBwDtgetQD&#10;06OHYDI9PJX1gcp0sfjrB5nHxR1xOwLTo4eFYnpaB3toQ+YxCks+LN7t0YkO09M/OkSbs09RRHYc&#10;xVdkyNqFBUyPHmB6gF/MND08pO2H8lQKy4ihj7JOimljgffA9KgHpkcPwWR6mJ6RQdpVclXMJLkh&#10;I4G+L0t2pCRbpe9KE2lH7nn6qvDKrG0/V6ZRdlstbib5wEIxPbltdbQk9Sh95DAOA5oX59VhesQC&#10;wznnKCIzVky7PbkAL/xhevQA0wP8Yqbpia/KEndntueepaHx4FoQ0E7A9KgHpkcPwWZ6mL7RIbrW&#10;Wk4XG4ptmS7UF1FUaTqdrMqdVn++rpA2Zx4Xaw9FpkXTN+VJ1DLQHfIX8apYKKbnZHUuRebG04GK&#10;VBrVbI51mJ4Jx+/6Ov+ymABpV94l2z6R1QlMjx5C3vTwCcNz88fFxdGBAwdEcDL8mZ6eLiYDUDGH&#10;9kJlyvRMTNKJSofhyYmjLXnnqKn/5ix1wHtgetQD06OHYDQ9dod1a77hbXxReKG+mN7Jdhig9GiK&#10;SI2iC40lwszBAM3NQjA9/N125J4T58U5h3mevKG3v9Nhenj2uUOlyRSeGUtbc87Q0NiI3LJwgOnR&#10;Q0ibnpGREfryyy/p9ddfF4Zn3759wuQY8MmUmZkpZkgrKiqStcAb2PT0OsT5QlWu6KA25J+miq5m&#10;CK+fwPSoB6ZHDzA96nFnegx42E/rYC8drEij8IxoWpoRQx/mnxVro4HZLATT0z3cT0sSD9OazHgq&#10;6mzQ/l11mB7mRGU2RWTF0Ye5Z8R7wgsNmB49hLTp4Sc8586dE6LMZGdnU1VVlcgz3BmUlJTQk08+&#10;Sbt375a1wBvY9JypLaCw5CNiHYxSiK0SYHrUA9OjB5ge9XhqelzhJQFy2mrpk+KLFJZ6hJbnJIjh&#10;TS0DPXQDN6EEC8H05LXUiKFt2wovUrMFIy50mZ7LtYUUkRNPHxZdoI7BhaeFMD16CGnTwydNVlYW&#10;xcbGiiFY/FSnvLychoaGqKKigrZu3Ur3338/vfTSS2JNHOAdLBwFHY20Kj1WzNRW1rEwV07WAUyP&#10;emB69ADTox5fTI8rPGXxmboCejv7uFgn7b2Cs+I9oYW+dMDw4BAN9fWHtOk5XJJMEVmx9E1ZEg1Y&#10;MCxMl+lJb64QU1ZvLjpPTf03F2ZfKMD06CGkTY8rbGqioqLo7bffFsPdNm7cSCdPnhQnFfANnhZz&#10;RWo0LU2PofS2wC+UGkrA9KgHpkcPMD3q8df0uNLQ10mf5F8Q/TQboCXpjmR8LqTk+M6vJR2iVxMP&#10;0uLUo+Y/EwLp9aTDFOH4rjypkBWznukyPUXt9eKJ1XsFZ6i6u1XWLhxgevQQ0qaHTxYefsXv9vBj&#10;bWPCgvHxcfHUh4e08VMgDthgvmC/VldMu6uT6Yviq5alz4uv0BvJRyncIR4nGwppzHFMgTpgetQD&#10;06MHmB71qDQ9BmMT41Tf30k1ve2O1LYgU3FrHeU3VYu1a8y2h0qqc7Rzv+apqg10mZ7qnlbxpGdd&#10;/mkqWYDD5mF69BDSpocF44cffqDz58+LE4eNDQ9v43d47rnnHrp69aq4sExISKCkpCT5v4KPnJYq&#10;iq3JptiyNGtTZQZdrymi9s4OXEgqBqZHPTA9eoDpUY8O0wMWzpTVVqLL9LT0d1NYehStzT1Bua01&#10;snbhANOjh5A2PR0dHZSSkjIlHDU1NfT000/Tyy+/LILUoLGxkc6cOSNLwBtmrtMD1ADTox6YHj3A&#10;9KgHpkcPMD3q0WV6uob76fVrB2hVdgKlNlfI2oUDTI8eQtr0MJWVlWJK6rvvvpvuvfdeev/998XF&#10;JJ9IbHZ27dpF9913H2HKat+A6dEDTI96YHr0ANOjHpgePcD0qEeX6RkcG6VliYdpeUYsXawvEmv3&#10;LCRgevQQ8qbHFT55+CKdEy581ADToweYHvXwOQrTox6YHvXA9OgBpkc9ukzP+OQEvZsaKybgOF6d&#10;QxML7OKfjydMj3pC2vRwx8YX5Px05/bbbxfpjjvuoDvvvFOku+66i1588UWqra1FJ+gjMD16gOlR&#10;D0yPHmB61APToweYHvXoMj3cRp9lnaawjGg6VJ4mJuJYSMD06CGkTU9nZye9+eab4h0eXpTU7OTh&#10;i/Zjx47RlStXZA3wBpgePcD0qAemRw8wPeqB6dEDTI96dJke5rv8yxSeGUs/V6TRyMTCWmMKpkcP&#10;IW16eGrqL7/8kr7//vt5A5JPLF6zxxXuHLu6Ft6CWN4C06MHmB718DkK06MemB71wPToAaZHPTpN&#10;T3RJCkXkxNMPlWk0aMFCq3aCjydMj3pC2vTwF+PpqDds2EAvvPACbdmyhT755JOpxOWVK1fSE088&#10;QZs2bZqq//jjj+n555+nsrIy+ZvAXMD06AGmRz0wPXqA6VEPTI8eYHrUo9P0nK/OE2v1fFOeRL0j&#10;g7J2YQDTo4eQNj3csWVlZYnpqPmLcofnSeKLzYsXL1JhYaH8TWAuYHr0ANOjHpgePcD0qAemRw+s&#10;7zA9atFpetIayikyN4G+LL1GXcPBd6HqDzA9eghp0+MO7vh4LZ+zZ8+KT1f4RMPJ5h6YHj3A9KgH&#10;pkcPMD3qgenRA0yPenSanqK2OvGkZ3vhRWodXFh9DEyPHkLa9PBJw4bmP//5D91///1iPR5eq4c/&#10;ucz5e+65R8zodvDgQfm/gDfA9OgBpkc9fI7C9KgHpkc9MD16gOlRj07TU9vdSmHp0fRR3llqGlhY&#10;71jz8YTpUU9Imx4+YXhmNmNCAhbnpKQkMaubgfGkx7UOeA5Mjx5getQD06MHmB71wPToAaZHPTpN&#10;T8tADy1OPEQbsk9QbW/7gmo3mB49hLTp4S/23Xff0alTp6iyslKIM59EPFFBSUkJTUxMUENDA4WH&#10;h9Pu3bvl/wLeANOjB5ge9cD06AGmRz0wPXqA6VGPTtPTNzJEbyQfodUZcVTW1QzTA/wmpE0PwydO&#10;QUEBffPNN5SXlyeChusuXLggZnR77rnnhOHBBaZvwPToAaZHPXyOwvSoB6ZHPTA9eoDpUY9O0zM6&#10;MU5rUmJpWVo05bbXwfQAvwl50+MJfAAaGxtlCXgDTI8eYHrUA9OjB5ge9cD06AGmRz06Tc/kjUn6&#10;KOsULUk9SsnNlTA9wG9CxvRUVFTQo48+Sn//+99F+utf/+pRevjhh+m3v/0tXb58Wf4m4A0wPXqA&#10;6VEPTI8eYHrUA9OjB5ge9eg0PdxOX+RfoPCMaLrSVEo3YHqAn4SM6eETJD09nfLz88UXGhoacpu4&#10;A+RUWlqKNXl8BKZHDzA96uFzFKZHPTA96oHp0QNMj3p0m55vi65RRHY8nWsocpiehWMA+HjC9Kgn&#10;ZEzPfPCEBXxhXltbSyMjI6KOOz+esY3L6AB9B6ZHDzA96oHp0QNMj3pgevQA06Me3abncEW6WKvn&#10;WHUOTS4gAwDTo4eQNj1sdo4fP04PPPCAWKsnMjKSampq5FYSgsLbd+zYIS7cgffA9OgBpkc9MD16&#10;gOlRD0yPHmB61KPb9ByvyaXI3AQ6VJ5OEzcWTt8N06OHkDY9fIETFRUl1uJhsrOzqaqqSuQNeMrq&#10;V199lb7++mtZA7wBpkcPMD3qgenRA0yPemB69ADTox7dpudSYwlFZsfTt8XXYHqA34S06eGha5cu&#10;XaKioiJx4vCU1caTHi7n5OTQ008/Tffeey+lpqaKeuAdMD16gOlRD0yPHmB61APToweYHvXoNj2J&#10;zeUUlhFNX+RfpPEF1HfD9OghpE2PAT/p4QVJf//7309LDz30EB0+fFiINvANmB49wPSoB6ZHDzA9&#10;6oHp0QNMj3p0m570lmpanHKEPs4+RWMT43JL6APTo4cFYXrcwRdCZWVlsgS8AaZHDzA96oHp0QNM&#10;j3pgevQA06Me3aansLOBlqVG0bvp8TQ45pyIaiEA06OHkDQ9HCh8onDi/FwdHNcb7/TwMDjgPTA9&#10;eoDpUQ9Mjx5getQD06MHmB716DY9lT1t9FZ6HC1PPkrdw8F3seorMD16CCnTMzY2RrGxsXT//ffT&#10;rbfeKtJdd91F4eHhYnpqA85/9913Yka3v/zlL7R//35x4W5neCY63m/X72EHYHr0ANOjHpgePcD0&#10;qAemRw8wPerRbXoa+jtpQ9ZxWpJ0mJr6u+SW0AemRw8hY3o4OM6ePUsvvfQSVVRUiBOGTxY2QidP&#10;nqS///3vdObMGfrXv/5Ft912m5imOlg6v4SEBFq7dq1YUJXND7+fFB0dbYt9h+nRA0yPevgchelR&#10;D0yPemB69ADTox6dpodpGeyhj3LP0JLUo1TV0yJrQx8+njA96gkZ08MnyOXLlyk9PV3WTOfq1au0&#10;bNkyys/Pp/Hx6S/DsbDY7QkKwyc7P5HiJ1euFxVs5F588UX68ccfhQkKJML09PTiQlIxfX391Ne/&#10;cB7lWwEvbNfc2ragFrizgv6BQepxCAlQhzA9vX0wPYoZHByiXkffCtOjDj5X2zo6tPWrHUN99GnR&#10;JQrLTaCCjgZZG/rw8Wx1mEmYHrVw/A84NCvYMDU9/ERkz549lJWVNS3x1NRHjx6ln376SazVY9Rz&#10;/tq1a7R+/Xq6fv26/E32gY3YokWL6P3335924nOen/a8/fbb4inLL8lnafL7tTSxd7XlaWzvWzT2&#10;1QrTbUi+p7E9b8rjumbWNiQf09eraHT3G+LTdDuSD2mNOE/RB6hP4rjiXFWaxvasQr+qOnG/+pW+&#10;fnXUcY3R+2UkdX6xhAZ3L3PULZC2g15pSFKv9qw02aYn3fjhXfqluU5evfuOqemJj4+nl19+mTZs&#10;2EAbN270KK1bt46effZZW5uezZs3T7szxaaHjRAPeeMnQL9UFdKN5GN0I/G45WnsciwNnv2ZJq7F&#10;m25H8i0NXzhEQ+cPmW5D8i1NXE+gvpP7xafZdiTf0vD5wzR07oDpNiTfEp+jfExHL0WbbkfyLY1e&#10;POroVw/S5PXA6GUoJj5XB07/qK1fHb4SS7nxn9P5qA+o4vhXpj8TiomPZ//pH6BXihPH//CFI6bb&#10;tCTHtfkvPf6PJDM1PTwTG4/Z9RYe41dfXy9L9oHNzVdffSWGt7l+Lx5S9vzzz9PPP/8c8GFlvC9d&#10;eKdHOb14p0c5fI7inR718Ds93XinRync9/MxxfA2tbCO8lBMDG9TB5+rOt/pGRwfpZ+rMygiJ56i&#10;SxfOIvJ8PPFOj3r4er9/oa/TY2f4hP/222/FDHPGC8N79+4V5UC/z8NgIgM9YCID9cD06AETGaiH&#10;+31MZKAeTGSgHt2mZ2RijA5VZlB4ZiztL7gqa0MfmB49hMxEBtyJsUiUl5fTyEhoLWDF340nL+Dv&#10;xxfCdrpog+nRA0yPevgchelRD0yPemB69ADTox7dpmdscoKiHKYnLD2admafoV8c/xYCfDxhetQT&#10;Mqanurqa/vznP9O+ffumhoLxycJmwV0wcgeITtA3YHr0ANOjHj5HYXrUA9OjHpgePcD0qEe36Zm8&#10;MUkna/Io0mF63kuLp/EF0n/z8YTpUU/ImB5+JycxMVGWnPAXu3LlirjQmY+Ojg4qLS2VJeANMD16&#10;gOlRD0yPHmB61APToweYHvXoNj03frlBl+tLaHlGLK1IPErD46NyS2gD06OHkDE93Imx8eEZzf7y&#10;l7/Qr3/9a7rzzjvp1ltvpdtvv13kzRIvVHrLLbcIcwS8B6ZHDzA96oHp0QNMj3pgevQA06Me3aaH&#10;2yq9uZLeyk6g168doO7h4Ltg9QWYHj2EjOmZCZ8w/OXOnTsnZnXjl/7NEi9UWlZWRnl5efJ/Am+A&#10;6dEDTI96+ByF6VEPTI96YHr0ANOjHt2mh8lvq6N3ck/QktQoaunvkrWhDR9PmB71hKzpMYNPIp7k&#10;gBObHXR8/gPToweYHvXwOQrTox6YHvXA9OgBpkc9Vpiess4mei//DEXmxFNNd6usDW34eML0qCfk&#10;TQ+bm4sXL9JLL71E99xzjxju9tvf/pZ+85vf0D/+8Q+x8CdPgoBO0DdgevQA06MemB49wPSoB6ZH&#10;DzA96rHC9NT0ttGmwnPC9BS1229NRR3A9OghpE0Pd3CffPIJ7dq1S+TN4BPrxIkTlJWVJWuAN8D0&#10;6AGmRz18jsL0qAemRz0wPXqA6VGPFaanub+bPi6+KExPemO5rA1t+HjC9KinL5RNT2trK124cMHt&#10;FywsLKSDBw/KEvAGmB49wPSoB6ZHDzA96oHp0QNMj3qsMD2dQ330SfElYXou1RbI2tAGpkcdxR2N&#10;9GVVEn1UcI7ezThG67OO08eOvBXpk8prVNfTLvfEdzwyPdyx8axsW7dupYKCAnFxPjQ0JDo9nunt&#10;9OnT9OKLL9ITTzwhJjsA3gPToweYHvXA9OgBpkc9MD16gOlRjxWmp290iD4puEAR2XF0vCJT1oY2&#10;MD1qcE55XiymPF+ZFEVXqwspt7maqrpbLEnVvW00OD4i98Z3vJrIgN/r4ac5n332mZjSOjIyUnzu&#10;3r2bKioqxHbgGzA9eoDpUQ9Mjx5getQD06MHmB71WGF6hsZGaHvuOQrPiqWDxcmOC9nQbz+YHjWM&#10;TYzT4fJ0CkuPpq9yzol+dXDA/HUXO+OV6QH6gOnRA0yPemB69ADTox6YHj3A9KjHCtMzNjlBXxVe&#10;ofCMGPoq/xJN3Aj9PhymRw0Do8O0vyJVDI08UZFJowNDC2fKaqAemB49wPSoB6ZHDzA96oHp0QNM&#10;j3qsMD2Tjr/xU3ESRWTG0ifZZ2l0IvRH58D0qKFjqJ++KLlCkbnxlNdSBdMD/AOmRw8wPeqB6dED&#10;TI96YHr0ANOjHitMD7dXQmUmRWbF0Yb0Y+LufagD06OGhv4u2px7hpakRVFrXxeN9A+G9pTV0dHR&#10;YgY37uiAemB69ADTox6YHj3A9KgHpkcPMD3qscL0MBdq82lZTjy9l3OKuoeC76LVW2B6/IfjvLCz&#10;kd5Mj6UVyVE0MTlBA339oWt6WDBqamqEePDFzrFjx+jtt9+mvXv3Ul1dnfwp4A8wPXqA6VEPTI8e&#10;YHrUA9OjB5ge9VhlepIbSmlZ7jF6r+AstQ50y9rQBabHf3jCi2tNZRSWGkWf5pwRcd/X27fwhrfx&#10;hXplZSWtWbOG/vCHP9C6desoISFBzPDGAo4O0XNgevQA06MemB49wPSoB6ZHDzA96rHK9OS11tAb&#10;DtOzvuAM1fb6v+6J3YHp8R9+F+x4bZ6YxOBAWYqIe47/kDU9vCZPcXGx+JK8Ds8XX3xBDz30EN15&#10;5520ceNGysjIEILNJxefWPzzpaWltH79ekpKSpK/BcwHTI8eYHrUw+coTI96YHrUA9OjB5ge9Vhl&#10;eio6m2m5w/S8m3+ayjqbZG3owscTpsc/eJa//SWJwvScry8KfdPDgvHRRx/R3//+d3r33XcpNzfX&#10;rYiwgG/YsIFuvfVWMTQOzA9Mjx5getQD06MHmB71wPToAaZHPVaZnobeDlqek0Br8k5SbmvoX5vB&#10;9PgPz/L3cfZpWpJ6lNJbq0Pf9PAFOb+7w09wzOADwILtup3r+ICgY/QMmB49wPSoB6ZHDzA96oHp&#10;0QNMj3qsMj3tg720NC2G3so5TqnNFbI2dIHp8Z+u4X5alnyE3kqLo8qe9tA0PXyCjIyMiNTV1UXn&#10;z58Xxocvzs0Sd4L8NCguLk7+BuANfAxhetQD06MemB49wPSoB6ZHDzA96rHK9PSODNLS64doRVY8&#10;Xa4vDvk2hOnxn/KuJgrLiKaP885Sq8M0MyFpelgsrl27Ri+88ALdcccddP/999Mf//jHWemBBx6g&#10;hx9+mN566y2qqqqSvwF4A0yPHmB61APToweYHvXA9OgBpkc9VpmekfExWpsSQ8syYul4dY54ST2U&#10;genxn+sNJWJR0q9LrwvTzISc6XFlfHxcmBn+kkAPMD16gOlRD0yPHmB61APToweYHvVYZXomHL//&#10;44wTFJERQ4fL02h8ckJuCU1gevznYFEiRWTH0cGqDBoeHxV1IWN6+MTgLzI2NiZrnHVsfOZLfNHO&#10;M7zl5+fL/wW8AaZHDzA96oHp0QNMj3pgevQA06Meq0wPt9nXeRcpzGF6vitJopGJm9d6oQhMj39M&#10;OI7bhxnHKSI9mhKqs6dMcsiYHl53529/+xt99913U8aH3+vZsWOHGMbGM7j94x//mJW4/s9//jNd&#10;vXpV/B/gHTA9eoDpUQ9Mjx5getQD06MHmB71WGV6mMPFSRSRFUf7ypJocGxE1oYmMD3+0TsyRGHX&#10;DtLKzHhKaa6civmQMT1zwV+uo6Nj3hOHhYUnPQDeA9OjB5ge9cD06AGmRz0wPXqA6VGPlabnZEWW&#10;WHPl6/Ik6nNc1IYyMD3+UdvT5jDIsbQ+7xSVdDbI2hAb3jYxMeFTamxspMLCQvmbgDfA9OgBpkc9&#10;MD16gOlRD0yPHmB61GOl6blWX0yRuQm0q/QqdQ6Ftj7C9PhHelOFMMgfFV2gpv6bDzVCxvTwxcwj&#10;jzxCv/71r8VsbQ8++KBHiYe+3XXXXXT58mX5m4A3wPToAaZHPTA9eoDpUQ9Mjx5getRjpenJbakW&#10;F7KfFl2iloHQ7nNgevzjWEWmGAq5rfDCtKeCIfWkp7m5WQSft/ABaGi4+fgLeA5Mjx5getQD06MH&#10;mB71wPToAaZHPVaanorOZjEb10f556i+r0PWhiYwPb7Dkxbsyr1A4RkxtKfw8rSZ/kLG9PgDi0t9&#10;fb0sAW+A6dEDTI96YHr0ANOjHpgePcD0qMdK09PkMDqLU4/Q+7mnqLq3TdaGJjA9vsNPdt7LOkFL&#10;HQb5RFXOtHgPGdPDU07zQqSffvqpmLWN4Yvxt99+m2677TaRePvMdPvtt4ttV65cEf8HeAdMjx5g&#10;etQD06MHmB71wPToAaZHPVaanq6hfgpLOkhrMxOopLMppNsRpsd3Gns7aUPBGXoj9xhlNFXIWich&#10;Y3r45OeTZOYJUlNTQ0VFRfMGJA+LKy8vlyXgDTA9eoDpUQ+fozA96oHpUQ9Mjx5getRjpekZGh+h&#10;5UlH6c30WMppr4PpAaYUttfT2rxTtNxhemq6W2Wtk5AxPZ7AIsImqLa2Vgg18B+YHj3A9KgHpkcP&#10;MD3qgenRA0yPeqw0Pfxuxoa0BFqaFkXJzRV0A6YHmHCtoZTezE6giKQj1D083eCEtOnhkyY1NZX+&#10;9a9/0e9+9zuKiIigTZs20RdffEGbN2+mt956i5YuXUrXrl0TU1cD74Hp0QNMj3r4HIXpUQ9Mj3pg&#10;evQA06MeK00Pt9un2WdoicP0XGwopskQNgR8PGF6vGfCcdyOlKdRRHo0bU4/Nm0SAyakTQ+fMGxq&#10;Pv/8c3FxbgafUCkpKXT9+nVZA7wBpkcPMD3qgenRA0yPemB69ADTox4rTQ+zt+CymJXrdH0hTdwI&#10;3b4cpsc3hsZGaF9ZEoVnxdKBoiRZe5OQNj18svAEBQcOHJia3GAm/DMXL14UP6MbFrBz586Jv3fp&#10;0iVhtObaLwPev9zcXNq2bRutWrWKtmzZIv7fXCbOamB69ADTox6YHj3A9KiH+32YHvXA9KiHz1Ur&#10;Tc+B0mSxVk9Cbd6su/ihBEyPb3QO9dOukqviHLlWVyRrbxIypqe6ulosNPqnP/2J/vznP0+lhx56&#10;iO677z76/e9/P63eSLxAaVhYGLW2Tn/ZSTVVVVX0+OOPi3eKDIqLi+kvf/nLnNNlsyE6e/bslKng&#10;1NXVRa+99hq9+OKLIh9oYHr0ANOjHj5HYXrUA9OjHpgePcD0qMdq05NQlUWRufF0pCqTxmB6wAzq&#10;+zrpw/xzYj2nys5mWXuTkDE9fIIUFhZSXV2drHEPd3z8Lo/uYOWO9v333xfvELl2tmNjY8LAvPDC&#10;C16J2/nz5+nll18WjRdoYHr0ANOjHj5HYXrUA9OjHpgePcD0qMdq03OxvshhehLoh7JkGpkYl7Wh&#10;Bx9PmB7v4Lgu7myiNVk8icEh6h0elFtuEjKmxx1sMGYmvmDnpyXbt2+nnJwc+ZOeMT4+TrGxsbRr&#10;1y768ssvTRNv279/vzhxeWjaJ598Mq2z5ZP5vffeo0WLFnn81KaiokJMyOB6QTw0NCQSN6bVifeb&#10;p/xmgTbbjuRb4iePnMy2IfmW+BxtaGjAuao4cf/GfYDZNiTfEp+jbNA7OjpMtyP5lvjinI8r+gB1&#10;iY9lU1OTJcd0oLePTlXm0isph2lr9hnq6Oo0/blQSHw8Gxsbca56lXroZGUOvZ54kN5NiaOunm7q&#10;m/EzfF3FmuVapzPxjSv2C/7ikenh4WE7d+6kf/7zn/Tss8/Sk08+KfLPPfccPf/88+LzP//5D736&#10;6quUkZEh/5d62FWyueGnPa6mh03XM888I/bD3bs9vP3y5cuUnZ0ta+wBnvToAU961IMnPXrAkx71&#10;4EmPHvCkRz1WP+nJbKsRs7dtzztHg+P2eLdZB3jS4z38jtfJugIxtO27IvPJyTj+Q/ZJD58wPJEB&#10;d3QMX6AnJiaK93+MTo/NxE8//SQWMNWFeORWXCze6eGLLoOysjK6++67pw3JM55CucJPodiUuRoj&#10;frLDd61n/qzVwPToAaZHPTA9eoDpUQ9Mjx5getRjtekp7GigsJQjtCnrBPWNDcna0AOmx3tGJ8bp&#10;5/IUMfzxTE2+rJ1OSJseviDn4WXr16+n3bt3U1pamhCRrVu30r59+yg5OZkOHTpEjz76qCjrhk3L&#10;zz//TBcuXBATFPAsbq7rA3GHzO/4vP7668LU8JAR3vfIyEh64oknpqV3331X++QLngDToweYHvXA&#10;9OgBpkc9MD16gOlRj9Wmp6q3jZanRNNbqTHUOWPhyVACpsd7BsdH6LO8cxSWEUMZrdWydjohbXoM&#10;+Avy0xTXi0geK83TR588eVK8J4PFSX0DpkcPMD3qgenRA0yPemB69ADTox6rTU9TfzetTY+npSlH&#10;qbEv8DPY6gKmx3s6hvtpdWocvZEaTZU95g8FQt70cOfGonzt2jXxtGfjxo20adMm2rt3r3jyw18e&#10;HaDvwPToAaZHPTA9eoDpUQ9Mjx5getRjtenhC9vN2adocfJhqui++bpAqAHT4z18PvB5sTnnJLU7&#10;zhMzQtr08HAyHrbG782sXr1avN/D6+TwsDF+8sPvynz11VfiZ1i4gffA9OgBpkc9MD16gOlRD0yP&#10;HmB61GO16ekaHqDt+ecpLDOGCtvN1zgMBWB6vCe1qVIsSrq76Ar1jpi/7xXSpqezs5PefPNNiomJ&#10;mffEYSN0/PhxWQLeANOjB5ge9cD06AGmRz0wPXqA6VGP1aand3SIviy+Ii5uM1oqZW3oAdPjPbHl&#10;GeK8OFiVQcPj5pN8hYzp4XmwjfVqXBPPc3748GHx3g4LyMztfMHO6/TEx8fL3wS8AaZHDzA96oHp&#10;0QNMj3pgevQA06Meq03PwNgwfVuWJGboulynb9bdQAPT4x0c01/knqMl6VGUUJMjpq82I2RMD18g&#10;vvDCC/Tb3/5WpPvvv1+k++67jx544AF6+OGH6d57752qd9329ddfQ1x8BKZHDzA96oHp0QNMj3pg&#10;evQA06Meq03P8PgoHahKF3f0j1VmytrQA6bHO/i8eDMxipanx1JiUzndmCPGQ8b0cCfGIoELRWuB&#10;6dEDTI96YHr0ANOjHpgePcD0qMdq08NrsUTXZIsFKA8UJ8na0AOmxzua+7poSepRWpd7koo7G2Xt&#10;bELG9MwFd248acHixYvptttuo9tvv12kO+64g37/+9+LdXP4AKAT9A2YHj3A9KgHpkcPMD3qgenR&#10;A0yPeqw2PTxsKa4mh8IyomlP3iVZG3rA9HhHXkuNGPL4cdEFauzrlLWzCWnTw4Kxa9cuWrlyJRUU&#10;FIh3eFxPIM53dXWJd354O/AemB49wPSoB6ZHDzA96oHp0QNMj3qsNj0TNybpRE0ehaVF0SdZJ+cc&#10;xhTswPR4x+mqHPH0b2fJFeqeZ9HakDY9ra2tdOnSJdHRzQc/CTpw4IAsAW+A6dEDTI96YHr0ANOj&#10;HpgePcD0qMdq0zPp+HuXGoppaVo0rU2JpbE5XlgPdmB6PIeP0Tf5Vyg8I5Z2F16hkTlmbmNC2vRM&#10;TEzQhQsX6PPPP6fi4mIxhTV/YX66U19fT9evX6f3339fTIBQWloq/xfwBpgePcD0qAemRw8wPeqB&#10;6dEDTI96rDY93HZpLZW0MiOOliYeof7R0IwRmB7PGRwboXdTHedDZizFVWTNe8xC2vQwHCB8YZ6Z&#10;mUnr16+nP/zhD/SrX/1KzNzGhic/P19Md41O0DdgevQA06MemB49wPSoB6ZHDzA96rHc9DhSfnsd&#10;rc0+Tq9fP0gdQ6GpkzA9ntPa30Nv556iFTnHKKmhTNaaE9Kmh7/Y3r17KTIyUnxRoB6YHj3A9KgH&#10;pkcPMD3qgenRA0yPeqw2PUxpVxNtyDslJjNo6O2QtaEFTI/nlHY00uq8k/RW3gkq72ySteaEtOnh&#10;Jzjnzp2jU6dOzRuQfNFeWRm6K/vqBKZHDzA96uFzFKZHPTA96oHp0QNMj3oCYXqqe9poc8FZsVZP&#10;+TzTEwczfDxhejwjsaGU3sw5Rm9lJVD74PwPOELa9LBobN26lR599FG69dZb6cEHH6S//OUv0xIv&#10;TsrTV1+5ckX+L+ANMD16gOlRD0yPHmB61APToweYHvUEwvQ09XfRlqKLYori7OYqWRtawPR4Bk9s&#10;EVOZSUszYmhDWgKNjI/KLeaEtOnhjo2f4GRnZ4vpqvkCfWYaGRmh6upqKiwslP8LeAMfQ5ge9cD0&#10;qAemRw8wPeqB6dEDTI96AmF6+G7+pyWXxZOe6/XFsja0gOnxjGGHyfmqiGdui6H9BVfdxnbImR6e&#10;sa28vFxMQf3ZZ5/R/v37KSsrC+KhCZgePcD0qAemRw8wPeqB6dEDTI96AmF6ekcG6fPSqxThMD0n&#10;q7JlbWgB0+MZXcMDjnPhmjDA56rzZO3chJTp4RNk1apVYrja6tWr6YsvvqCPP/6Y/v/2zsM9imr/&#10;w3+R13av916uvTe89not92enKoqKqKCiICo27IpdaoDQlCbSAgkthQ6BAKGZREQMkATu95f3uKOT&#10;zSYk2XPY7O7nfZ55AjOzszOnzfc958zsJZdc4t7WptEc/0h6wiDp8Y+kJwySHv9IesIg6fFPJqTn&#10;0NHD9vbaBdZn1RSbsGFZYm1uIenpGDt/qbERa+c66Vm3f2dibdvkjPRQQKZPn26ffvqpe4FBMpWV&#10;lTZs2DBraGj9o0UUKgVCXUPSEwZJj38oo5Ie/0h6/CPpCYOkxz+ZkJ4jTQ32/tofrffKAvejlLko&#10;BqSnpKd9qMfra6vtmTUz7KGicbb/0InvQzklPXPnzrWioqLEmpZwY545c2bKArRlyxYrKzvxsJho&#10;jaQnDJIe/1BGJT3+kfT4R9ITBkmPfzIhPU3N3/XFhqXWZ0WBvbrqO2s83pTYkjuQnpKe9jn+v+O2&#10;qHqz9SueZIOWTbajzTJ8InJKesaOHeumtvXo0cPOOeecFgs/SsqSvJ59Tz/9dFuwYEHiSKIzSHrC&#10;IOnxD2VU0uMfSY9/JD1hkPT4JxPSc7w5/6ZsWel+gX9ocaHVNxxJbMkdSE9JT/s0HGuyaVVlbsTv&#10;g/L5ibXtk1PSU15ebnv27OlwIaHhY1/e3sZnReeR9IRB0uMfyqikxz+SHv9IesIg6fFPJqQH5lRV&#10;2COrp9pTxVPciw1yDdJT0tM+vLnt260l7nmewq2rEmvbJ2ekR2QGSU8YJD3+kfSEQdLjH0lPGCQ9&#10;/smU9PCDlANKp9vTa2bY/kPt/yBlNiLpOTEHj9bbaF5osXqKFe/dmljbPpIekRaSnjBIevwj6QmD&#10;pMc/kp4wSHr8kynpWb13mz1e1iw95bNs1y81ibW5g6TnxNTU/2pDV023XkXjbMvPexNr20fSI9JC&#10;0hMGSY9/JD1hkPT4R9ITBkmPfzIlPRtrqm1g2Qx7qnymba7dk1ibO0h6TszmZtHpXTTenl1RaLVH&#10;OiYykh6RFpKeMEh6/CPpCYOkxz+SnjBIevyTKempOrDfnmiWHpbyfVWJtbmDpOfElOyttD6rJtvb&#10;FfPtUEPH2kpJj0gLSU8YJD3+kfSEQdLjH0lPGCQ9/smU9Ow7dMCeLJ1hA0unW/HuLYm1uYOk58TM&#10;2l5qfUsL7Zutxe63mzqCpEekhaQnDJIe/0h6wiDp8Y+kJwySHv9kSnrqDh+yx4sn24DVhfbjzvWJ&#10;tbmDpOfEfMwP1K6abNN3lFnjsY79VpOkR6SFpCcMkh7/SHrCIOnxj6QnDJIe/2RKeg4dPWyDlhfY&#10;Iyun2sxtpTmXp5Ke9mlsTp/nSqZa3+KJtrh6kx3rYDpJekRaSHrCIOnxj6QnDJIe/0h6wiDp8U+m&#10;pIcfpnyxZLr1WVFg4zeXNAe9udWuS3rap/a3g/bwkrE2eNU0W1db3eE6LekRaSHpCYOkxz+SnjBI&#10;evwj6QmDpMc/mZIeevZHr5nrpGfM+qXW0NSx6U3ZgqSnfTbVVLvf5xleMcd2duKV5ZIekRaSnjBI&#10;evwj6QmDpMc/kp4wSHr8kynpga/WLbbeKwvsvXULrb7haGJtbiDpaZ8F2yus75qp9s7GhVZX/2ti&#10;7YmR9Ii0kPSEQdLjH0lPGCQ9/pH0hEHS459MSs/UzSWut/+9jYvcr/PnEpKe9vmiYpET3g/WL24W&#10;3iOJtSdG0iPSQtITBkmPfyQ9YZD0+EfSEwZJj38yKT3zt5e73v63O9nbnw1IetrmaFOjDS0pdFMb&#10;J25ZYU2deJ5L0pMBdu3aZTt27LCGho69VzwZPk+g0R2Q9IRB0uMfSU8YJD3+kfSEQdLjn0xKT0n1&#10;Zvc7La+vX+B+tyeXkPS0TV39QXu0pMAeX11oi3dt6FR9lvScJI4cOWKjR4+2999/3/2fAv3ee+/Z&#10;m2++aY2NjW7diairq7Nhw4bZ6aefbmVlZYm1mUXSEwZJj38oo5Ie/0h6/CPpCYOkxz+ZlJ71P+10&#10;Iz0j1s61nQc7/jB7NkB6SnpSs7Vurz1WNsMGlc20dc1loDNIek4CSA3Cc99991lT7A0jNMBXXHGF&#10;vfbaa+02GBT6iooKW7hwoVVVVdkZZ5wh6clxJD3+oYxKevwj6fGPpCcMkh7/ZFJ6qg78ZL1XTrYX&#10;yr+3rT/vS6zNDUhPSU9qlldvtgGl0+zZiu9s7691ibUdQ9LTRWg0CfYplO0tNTU1VltbawMHDrSR&#10;I0e2aGz599ChQ61nz55uFCcVTIErLCy0devWuf/v3LmzlfQgVSyMJp3shYCH6+Rmkmq7lq4tlBmW&#10;VNu0dG2hjO7evdvq6+tTbtfStYW2i6An1TYtXVsoo6QpN+hU27V0beGezT0ZmUy1XUvnF8oqnUmZ&#10;aFe31+21B5eOtUErC61073Y7mmKfbF24X+3Zs0f3q6SFujtpU7H1Kplog5dPsZqDnWsjqf/cs1Jt&#10;C7EQm/voEOgW0oMtRj3ybS1IAQ3toEGDWkkPifHYY4856WHfZCorK23MmDG2fft2JzssJSUldtpp&#10;p9m8efOcbHAMjpmphUylADGClWq7lq4tBDuUiVTbtHRtoYxyE6EBSrVdS9eWqI1LtU1L1xbKKGlK&#10;wJNqu5auLdyzGUGj9zzVdi2dX6IRiUy0q78c/s16LxlrTyI9+6tS7pOtC/erffv26X6VtBxtbLD3&#10;Kxb8/ua28vnu95pS7dfWQmzFPSvVtpBLumTV9DYa2LFjx9rdd9/tpoNF0JPfo0cPN5KTCjIG0eHF&#10;BdFSXFzsnumZM2eOqxBITybR9LYwRNIs/EEZ1fQ2/9BOaXqbXzS9LQya3uafTE5vO9LUYE8sK7D+&#10;xQW2dM9mO55D+Up6IpOa3tYSRHfU+gXuVeUztqxKrO04mt52kqAAz5o1y4YMGeICL2SGlxoUFRX9&#10;0QATPPTt29ctNM6p4JmeM88801avXp1Yk1kkPWGQ9PiHMirp8Y+kxz+SnjBIevyTSemhl/+lFdOt&#10;T/Ekm7dzvft/rkB6SnpaU32w1oavm+fe2rd6b2VibceR9Ii0kPSEQdLjH0lPGCQ9/pH0hEHS459M&#10;Sg+MLptrvUom2YyqMmvMobZd0pOa9bXV9lzZTOu1ssB2deGNfZIekRaSnjBIevwj6QmDpMc/kp4w&#10;SHr8k2np+XzdYjfVaWpVqTUc+/PtuNmOpKc1TF9csnuzDSiZYv2XjLdDRzvfPkp6RFpIesIg6fGP&#10;pCcMkh7/SHrCIOnxT6alp2BzifutnvGVK90zPrmCpKc1DU2NNmXbajeyN2r1912qx5IekRaSnjBI&#10;evwj6QmDpMc/kp4wSHr8k2npmb293D3f8eXmZVbf+OeLorIdSU9ryN+xlSusT7PkTty4PLG2c0h6&#10;RFpIesIg6fGPpCcMkh7/SHrCIOnxT6alZ0n1JjfS89GGxXao4UhibfYj6WnNL0fr7YONi1x+F+3a&#10;lFjbOSQ9Ii0kPWGQ9PhH0hMGSY9/JD1hkPT4J9PSs3r/duu9arK9VTHfDjYHxbmCpKc1+3/7xV5e&#10;8509tHyCbfl5b2Jt55D0iLSQ9IRB0uMfSU8YJD3+kfSEQdLjn0xLz7qaXfZwcxA8ojkYPnAk9U99&#10;ZCOSntZsObDPBhQX2ONFk6zu8K+JtZ1D0iPSQtITBkmPfyQ9YZD0+EfSEwZJj38yLT3bDuy3PkXj&#10;7dmV0+yn+ty5Z0p6WlOyb5s9XDzRXiudbYe7+NIKSY9IC0lPGCQ9/pH0hEHS4x9JTxgkPf7JtPTs&#10;OfSzDVg2yQYsn2TVh+oSa7MfSU9rZu+ocM/zfLmxyI4ea0ys7RySHpEWkp4wSHr8I+kJg6THP5Ke&#10;MEh6/JNp6eE5Hnr+e68osOV7tybWZj+SntZ8uX6Je3PbzB3l1nS8a+VN0iPSQtITBkmPfyQ9YZD0&#10;+EfSEwZJj38yLT3HmoPf+bvWW+/lE2zw8inW0MURgO6GpKcl1NlXVs2yXsUTbFH1xuZ871q6SHpE&#10;Wkh6wiDp8Y+kJwySHv9IesIg6fFPpqUH9v92wN5Yv8D6rCm0+dvLE2uzG0lPS349Wm/9lo63gSVT&#10;bF1tdZfrsKRHpIWkJwySHv9IesIg6fGPpCcMkh7/dAfpOd6cn7Oryu2RlVPsiZWFVlvftTd7dSck&#10;PS3Z/vN+671ikr1U9r3tPFiTWNt5JD0iLSQ9YZD0+EfSEwZJj38kPWGQ9PinO0gP/Hz4kA1ZM8v6&#10;rpxs0ypXNYtQdsuCpKclS3dssL6lhfbOhoXNUtv12EjSI9JC0hMGSY9/JD1hkPT4R9ITBkmPf7qL&#10;9MCiHevd271eWTffdh+sTazNTiQ9f8LvL/H7PP1KCmz6tlL3HFdXkfSItJD0hEHS4x9JTxgkPf6R&#10;9IRB0uOf7iQ9R5sabXDRZOtTPNFmVJVaYxa39ZKe3+H6x25c5t7ON7x8jhvRSwdJj0gLSU8YJD3+&#10;kfSEQdLjH0lPGCQ9/ulO0gOl+6us18oCG1H2fVb/WKmk53c21FTbs2Wz3KuqS/duT6ztOpIekRaS&#10;njBIevwj6QmDpMc/kp4wSHr8092k50hTo71TMd/6rJ5i83euS6zNPiQ9zfeWo/U2ZvMy67Nqso0p&#10;/zGxNj0kPSItJD1hkPT4R9ITBkmPfyQ9YZD0+Ke7SQ/nU7y30voXT7KByyZZfePRxJbsIt+lhzpa&#10;sm+b9WvOx6eKJzcLkJ+2UNIj0kLSEwZJj38kPWGQ9PhH0hMGSY9/upv0AM99vL/p91/vn7a5JCvz&#10;O9+l5+ixBnthxTT3LM/i3Zu95aGkR6SFpCcMkh7/SHrCIOnxj6QnDJIe/3RH6SF/l+zaZI+vmure&#10;+LXn4M+JLdlDvkvP5E0lbori+xsX24E0X14QR9Ij0kLSEwZJj38kPWGQ9PhH0hMGSY9/uqP0ANOh&#10;hq35znqtKLBvNxRlnTzks/RsrdvjhGfQmum2Zl/6Ly+II+kRaSHpCYOkxz+SnjBIevwj6QmDpMc/&#10;3VV6YOWere4HLV+omG3bDuxPrM0O8lV6DjUctpHlc6xXyST7ZN0iazjWlNjiB0mPSAtJTxgkPf6R&#10;9IRB0uMfSU8YJD3+6c7S09R8Ti8XFzYH0BNtfOVK7wF0SPJReqiX86rW2qMlk63vigLbf8j/fUXS&#10;I9JC0hMGSY9/JD1hkPT4R9ITBkmPf7qz9MCWut3Wa8Uke2H1TNtxsDZr8j4fpWf3oTp7tWKem9q2&#10;dOeGxFq/SHpEWkh6wiDp8Y+kJwySHv9IesIg6fFPd5eepuPHbMyGRe5NbjOqSu24pKdbQj5Na86f&#10;3qsm2+iyecHqqKRHpIWkJwySHv9IesIg6fGPpCcMkh7/dHfpIa/X1lTbgOICG7B8ktXVZ0fAm2/S&#10;s+Ngjfttpcea82nrgX2Jtf6R9Ii0kPSEQdLjH0lPGCQ9/pH0hEHS45/uLj1w6Ohh+3zLMuu7eop9&#10;s25JYm33Jp+k51jzNb68Yrp7ecGkbavsaFNjYot/JD0iLSQ9YZD0+EfSEwZJj38kPWGQ9PgnG6SH&#10;/ObVx7wCmR+7rMqCN7nlk/TMq6pwz/GMWDvPqg/WJNaGQdIj0kLSEwZJj38kPWGQ9PhH0hMGSY9/&#10;skF64HDjURtVNtd6l0yy98t/cG92687ki/RU/1Jrz5TPsv6rpjr5CV03JT0iLSQ9YZD0+EfSEwZJ&#10;j38kPWGQ9PgnW6QH1v20w/qvKXRB9vqaXYm13ZN8kJ4jTQ32+aaiZhGdaMNWTLcjjeGmtUVIekRa&#10;SHrCIOnxj6QnDJIe/0h6wiDp8U82SQ/n+vbq2W6K25dbltvhhqOJLd2PXJce6mDp/ip7YsVUe3j5&#10;BNv5S9hpbRGSHpEWkp4wSHr8I+kJg6THP5KeMEh6/JNN0gO7D9Zan5JJNnjlNNtYt6fbloVcl55D&#10;DYftg/ULre+aKTZz25rE2vBIekRaSHrCIOnxj6QnDJIe/0h6wiDp8U+2SQ+M21TcHGxPtXFbS6zh&#10;WFNibfci16WnaPcm671ysr2yZrb9fPjkSYikR6SFpCcMkh7/SHrCIOnxj6QnDJIe/2Sj9Gw7+JMN&#10;LJ5sfYom2K6DtYm13Ytclp4DR36z/ksnWL/iibZ49+aTeo2SnpMIiT1q1ChbsmSJLVu2zMaOHdup&#10;wJaGZfz48TZv3jzbvHmzuylmuvGW9IRB0uMfSU8YJD3+kfSEQdLjn2yUHh6gH1e50o00fFS+ILG2&#10;e5Gr0sNb8z4on2+9Vkyy99YvtF+Pntw2TtJzEqCBLS0tteuuu85qav58WGvHjh3Wo0cPW7t2bWJN&#10;arj5Pf300/bJJ59YQ0NDYm33QNITBkmPfyQ9YZD0+EfSEwZJj3+yUXpgY+1uG1L2nfvBUv7d3chF&#10;6aHerdpbaY+VTbenymY2p3t1YsvJQ9JzEiAoeO6555y4xBvbxsZG69evn91yyy2uMU4FIzoXXHCB&#10;FRQUWGVlpf34449OkpCN7oCkJwwID+VG+IObh6THP9xAJD1+kfSEQdLjn2yVnsZjTfb5xqXWZ0WB&#10;vb56tjUcC/+65M7g0rVZenKprNbV/2qj1i+w3qsmW8GmEjuegWsjtpL0dAGE5euvv7bhw4fbK6+8&#10;knIZMWKEjR492tn6wIED7dVXX21RgGkkhgwZYj179rS6urrE2j85cuSI3X///XbxxRe3GCFiatxF&#10;F11khYWF7hjsx0KDfrIXbsz79u1zAXqq7Vq6tnATYUm1TUvXFspodXW1yqrnhbaJNiDVNi1dW7gp&#10;c9/gvpBqu5auLbW1tS5dSd9U27V0fqE93bNnT9a1q/XNS8XeKuu3YrI9uPhbG7xmpr2wdk63WZ6v&#10;mG1PLJ/s/qbano3LU6un24NLx9njSydYzcGfXR6kypuQC3EV96xU20IsDAw0NaX/soysGumpr6+3&#10;F1980QYPHtxCehAVprz17ds35bQ1Pnfrrbda//79nWRF0APw1ltv2TPPPON6rTKJRnrCoOlt/qGM&#10;aqTHPwQ7Gunxi0Z6wkAQopEev2TrSA9w7iV7K232rnX2/Y613WipsJnby23c2iKb1fyX/6feL/uW&#10;OdXrrfrX1p38JwtNbztJ0MOMwGzbts39n0Z3zZo1ds455zhpiNZFwW7UKDOl7dxzz3VT2qJ1WOPI&#10;kSNtzpw5GW+8JT1hkPT4R9ITBkmPfyQ9YZD0+Cebpac7Q3rm4osMMo2k5yTCaA1T01iKioqcyMQb&#10;CgTigw8+sA8//LDFyA//Zv/FixdbWVmZFRcXd5uAWNITBkmPfyijkh7/SHr8I+kJg6THP5KeMJCe&#10;kh7/SHpEWkh6wiDp8Y+kJwySHv9IesIg6fGPpCcMkp4wSHpEWkh6wiDp8Y+kJwySHv9IesIg6fGP&#10;pCcMkp4wSHpEWkh6wiDp8Y+kJwySHv9IesIg6fGPpCcMkp4wSHpEWkh6wiDp8Y+kJwySHv9IesIg&#10;6fGPpCcMkp4wSHpEWkh6wiDp8Y+kJwySHv9IesIg6fGPpCcMkp4wSHpEWkh6wiDp8Y+kJwySHv9I&#10;esIg6fGPpCcMkp4wSHpEWkh6wiDp8Y+kJwySHv9IesIg6fGPpCcMkp4wSHpEWkh6wiDp8Y+kJwyS&#10;Hv9IesIg6fGPpCcMkp4wSHpEWiA9dXV1avA8Q8WU9PiFMrp7925rampKrBE+QHpoA4Q/CHToTKqv&#10;r0+sET4g2EEmJT3+oF3dt2+f2lXPkJ7qpPMPsRX3rGxD0iOEEEIIIYTIaSQ9QgghhBBCiJxG0iOE&#10;EEIIIYTIaSQ9JwHmPe/YscNmzZplS5cutSlTptjWrVsTWztGY2OjTZs2zcaNG+ee/8k3mJu/YcMG&#10;mzlzpi1btsymT59u1dXVia0dg4eZP/vsM/vuu+8Sa1qycuVKe+655/5Yvv7667xMa+Y/f/PNN7Zk&#10;yRKbMWOGVVZWJra0D2V0/vz5f6TfkCFDXJllfb6xZ88emzBhgktD6jvPQHUEyhtpTtqRhkOHDrXv&#10;v//eGhoaEnv8Tnl5uQ0bNszt8+yzz9rYsWPdw+X5BO1qbW2tq88LFy506VxaWtqp50xIsx9++MEt&#10;a9eutSNHjiS25A88R0K7GtX3srKyTj30zTNTpB95kCoNqQsvvvjiH+3Cyy+/7J4HyDd4/mHixIm2&#10;aNEiV6e535yobeQB/Oeff94GDBhgjz766B/L66+/biUlJXn3cD7P59KuUtYoqxUVFYktbUMbkZyG&#10;/Js0XLNmTYs0pKy+8847f5TVd99918UZ+fbsGvebH3/80ebMmeOWuXPnnvBZM9KRWIGyXVxcbEVF&#10;Re7fvJyjOyHpCQyVhYZu0KBBfwQlBDZvvfWWq1wdCaq5iXz77beuso4aNSrvAnEq4Hvvvdcivbhp&#10;Dh482AU6HWn4eeiWQP6ee+5xf+OQR9zwWajYLPkYqHPdH3/8sb3wwguJNb8/XPvEE0/Ya6+91m46&#10;k4bciFavXp33afjGG2/YM888k1jz+82gd+/e9vbbb7f7MC3b6BRBaEi7KB3jcCyC0uXLl7u6EO3T&#10;kTqQa3Bj/c9//uOCmgjaA9ra9h6wpaxyc77lllts9uzZibX5CZ0Uffv2/SMNKXdffvmljRw5sl2J&#10;prxt2rTJLrjgAneMtqBzj4462nDKaT62CZQ36vVDDz3U4u2MlFXSvq37OftyT0p+8yD5Es+zfIDy&#10;Rl2lzsbLEHHRXXfd1WZnBXECn0suy7wwZvjw4U4qgTyiY2revHku3aN2NR9ffrBr1y4799xzXSdz&#10;xJYtW+zOO+90nfekVSoWL17sYoV420v9f+qpp2znzp2JNZlH0hMYbq7nnHNOi5srFZgCcvXVV7sA&#10;pi3Yj+AG06bhGz16tAuo8k16CKRJK3q2ImiMkMnLL7/campqEmtbQxrSkNFrQS/R008/3UJ6qMD0&#10;vF144YV23XXXWa9evWzq1Kl5l8akw7p16+zGG29sFcRQRs844ww3wpYKPktvO2l40003uRsyaZ6P&#10;NwzK6JVXXunEJQ49ihdddJHr3W0L2gj2ufnmm10a0kYkB4mbN2+2W2+91a666ip74IEH7KuvvsrL&#10;N74xGnn66afb559/3uImvH37dpd+hYWFKcsf7QHt6d13323r1693bQc9ufn4SmvKDXWWNIynFaM1&#10;N9xwg2sXU0EwiMiQhowSkYYEjMltJgEPeXHFFVfYfffdZ5988kleBeoRpPPAgQNdx118xJYyfNll&#10;l7n07yik/eOPP+7ak3yCOkp7x4h2HEZmTj311Fbr24M2gJHHFStWJNaYe7sjeUR+0DH6yiuvdKtA&#10;/WRBOtx22212//33tyir1G3KHenSVluJLD344IP25JNPun/zhkfqPO1td+rskPQEhmD74osvblHB&#10;uEkzDeOaa66xBQsWJNa2hMJHYdm2bZvbn0KXr9JDAEMPz8aNGxNrfk9DgnNu2gSCybCdXh4+GwWF&#10;9EAkS08yVFR65M866ywnnPGAKpeJgsEePXq4HvQ49PIQYDKtoCPQU8Z0grPPPtsF//mUhpMmTbJ/&#10;/etfrkcsDgEgnR9MI+oIlF3S8Nprr203DZnicd5557kglIAoXyDoO/PMM1tNVSUIIhgnkEyVHnR8&#10;sJ1RYoJOYPoFAU///v3zanobnRyUHaagxKGs0nteUFCQWNOSqqoqu+OOO9zobzRyQYBIoPTYY4+l&#10;vD8RQPE9CBDThvOlTQAC9ttvv911UMTLJNMCCbKZntqRDiLSjOnCjG7kG0xjQ8ST6ztpeMopp9hL&#10;L73UofaPNKQN/uijjxJrUkPdoAOKEfv2RjxzDdrPSy+91F599dXEmt9BWkhjymp7U1Mpx8RclOvz&#10;zz/fxb3kS3eq75KewERTAOK9ZgRHzIGmR7itkR7m6zPqwFQNhge5KRMAIUqYdHsjRLkGveeMwiCK&#10;EVQu5IWRnlRzRmkMabD69evn0o+FGzKVkd5HtsUlKhmEilGLfBFMGiXK1L///W83pSLOqlWr2h3p&#10;aYvJkye7KZn5MqWFNGQaC2UsWcRp/On8aG+kJxX0YHKzife6xeE7yS+ek6DM5wsEkqeddpob7Y1D&#10;wE5b0dZID6LTs2dP13bEtyP2jHImC0AuQ7tJxwSizj0JKE9INvcapqumghEy5IVnVOPBDOvphDrR&#10;dDfyLZ9GfBgJe+SRR+zTTz9t0RYyOsb9q6MjPaQdHXL5FIRH0Il07733uimBcaJ2gHYyXhbbgjQk&#10;cO/IPYn8Yao3I5/5AmXr+uuvd3FnvH0kDqIMtzfSwz2Pjrqoo568IVZl5EzT2/IMhvgIuqNeRAKY&#10;Dz/80I3cUJgoINx0MGL+pqq87MfwOM8C5UsgHkF6jRgxwj1UGDVWjNrQIEU37HgattX4MYqD7NAr&#10;HsG+VO74ZzjOmDFj3E08nyCdabR4wDNKD/4y95l0i9bFyyqkSkP+z/NBHX0JQq5AGjJiQN2OpyEP&#10;xdKREaVZR9KQbZRvbtQR7MP6aD/+Hz2PFh0rX2A6ICMS8R8fJhDnhh31RpJO8XaV9oO6jUjGf00c&#10;6aGTI9+mCjJyQIdalIakFSMJSDTpQ5rF0xCYhcAzP5TxePDIMwB08DH6w2fYP14mWcfMh7ZeJJOr&#10;kAaMLtDpFpU50gLBZgZDdD9PTuc4pDlyRKcJ++UbpAn3bab9RtfPXzo3GK2MAvH20pCAntFJ6noy&#10;7M8SPzb3LtrffBr9BTqD6aCLz1Zg2jDTqhEaIH2498TvWXRyxp9dB8o74sOsme6CpOckQMFgOgaN&#10;HD2+PO/AcC3rgcrGcyuIEb0KUSGKQzBFDxpTkPh3vsE104tO2tHw85fGK2rcSEveMEIaRtNWkqFh&#10;5HkdjhPBDRopZS7qF1984aYbkjcd6QnKRSh7XD9vx2OEjfLGUH8cyjKBUjRqQU8mosQNiR43AhuE&#10;MdWNJx8gDRmVZOoZaUggnjzyQ9pxg4jm5jNKgxTxICg3d9KQdI/aCOC4TDFkahZCyWgxx2nvof1c&#10;hvQgMKGsMiWT9KBuE/RE0MNIm0B6RmkZtcdM32IUk7aXmzLpmKrtzWWoo8gKIkJZpf0jLaL2j/Sg&#10;HJKG8SnapDFpTnkkDSmH/D8KEAnkaWvpHaazjvaaz8cFNd+g55uRCtKJUTT+xu/ljCwg4+PHj0+s&#10;+RPygAA83zo8kyEQZ3SXtKOsRvegCJ4lIcimbsfrMuWc8k2MkCp+4nhMfec+RpxGJ1J3e+vYyYT7&#10;Efcv2lPSgjYW8Y6gDaWDlA6SSDhpE8gPPkebwIgxs0MQpu4UC0h6hBBCCCGEEDmNpEcIIYQQQgiR&#10;00h6hBBCCCGEEDmNpEcIIYQQQgiR00h6hBBCCCGEEDmNpEcIIYQQQgiR00h6hBBCCCGEEDmNpEcI&#10;IYQQQgiR00h6hBBCCCGEEDmNpEcIIYQQQgiR00h6hBBCCCGEEDmNpEcIIYQQQgiR00h6hBBCCCGE&#10;EDmNpEeILOf48eN29OhRtzQ0NLgl+v+xY8fsf//7X2LP1rBt9+7dtmzZMvvtt98Sa7MP0qCxsdFd&#10;85EjR9ySnB7ROhb25TPCH5SlKA+itI/SnYVtJyqPIn2ampqsrq7ODh48mFjTkqi9+PXXX+2XX35x&#10;f/k/+cJCHnWlbvBZ8jxe96K8jy9si+of53jgwAH3nSeb6FoPHz7szoO0oA3k3KIySlp2BPY70TVw&#10;vVGd4G9y/eD/PuoH5xIdP9Xi4zuEyFYkPUJkOdzkCBwKCgrsvPPOszPOOMN+/PFHF/hwk2vvBse2&#10;1atX2+eff2579+5NrM0+ysvLbfDgwfbNN9/YihUr3DXNmjXLzjnnHLcsXLjQrSsuLrbPPvvMnnrq&#10;Kdu4cWPi0ycXgiqWbCIK2NoLhilLBJD79u2zxx9/3M4880x74YUXbOXKlVZWVmYzZsywfv362W23&#10;3WYffvih1dfXJz4pfEA7QL2fM2dOyrTduXOnqyMvvviiqw90dtBG1NTU2Pbt291nhw4dai+99JJb&#10;31koGwjU2rVr7fbbb7eLL77Y5s+f7/4fLaWlpfbll1/aY489ZuvXr3ef41wLCwtt4sSJLvgPDXVv&#10;0aJF1rt3b9cW0Hbs37/ffv75Z/d3w4YNNn36dOvbt69rT07EoUOHbMiQITZixIjEmtTwvYgV6Xz+&#10;+efbzTffbJMmTXLtEuewdOlS1w4PGDDA7rvvPhszZow7p84ICnXvhhtusJ49e9o999xj//3vf/9Y&#10;brzxRrv66qtdXZT0iHxF0iNEjlBZWeludldeeWVWj9p0Fm7ge/bsceIXv5kT5F144YV2wQUXuG0R&#10;7ENQR4BwMuF76VFGBDIlXF2BYPa7776zTz/9tMOyhuCcddZZ9u2337boAScN3n//fTv11FPtlltu&#10;cQGjSB/q+913323ff/99Ys2fEGgT4P/tb39zbUR7IB3z5s2zbdu2JdZ0HiQGsbr++uutqqoqsfZP&#10;KAOcb3Kd5NwHDRrkzjcEfAdCg5AhfyeC60CKGI1pC0QTMbrssstceUda+J72qK2tdUIycODANkfj&#10;6ICig+C0006z8ePHt9vZEEFd4vroeEiGz3/00Uf2zjvvuHMWIl+R9AiRI3RWeriZc5Ok152Rj6jn&#10;lc/SOz9q1Cj7+OOPXU8wvcePPPKI64EkoGFdMhUVFS44njt3rguQCWDoUY2CBoIBZGPChAmuZ3fB&#10;ggX2ySef2MiRI23Lli3uxkyAjKyMGzfOnnjiCXcey5cvd99NELBjxw53rI7QlvQA3/XTTz+56yIA&#10;4nw3bdpkw4YNswceeMBmz57tzpcAge8nEOS63n33XXv22Wdt1apVLYJ5eogJkBhd4phvvvmmvfHG&#10;G07GgONwvffff78bifvggw9cbzLHYR8+9/TTT7sAh2MhC/SGsz9pRI8vweAXX3xhvXr1cutJN3rW&#10;43BOa9ascefPQt7Se19SUuKEhe2bN292vcikJ99NvpOn5O2jjz7qeuOjY9ED/fLLL7vgq3///jZl&#10;yhR3fYz6tEdb0kPZ4jo53muvvZZSoshjyhGjEZQDJJFRzHgwR4A3duxYl6bkz8yZM11vO9fGMQm2&#10;2f7cc8+562GfZ555xv7v//7PlSXSPnlUgWNyfWwj7RiR4JjkURQo8hlGLMg/zp8yxOjhk08+6dKP&#10;QHbXrl1u3wjkmuugJ7+oqMid1/Dhw13wG0EacVy+N6o/nO/ixYtPmNaUjTvuuMONECQHtJR76uFf&#10;/vIXd54dgXKfHLiT9uT7tGnT3F8CfUaElixZ0uo749KTXF/JF+pZKvgc6ccISEfar85Ce0D7eNdd&#10;d7lRro6QKi3iMJJF/aSNo5yefvrpNnXq1HYlpSPSA5wjaUHe0V6mA6M7yF5yOyhEviHpESJH6OpI&#10;DwEWYoC0RBA4EpjdeuutLvCNQHboUWa6RBSMEXgzrY4Ah5t9tHA+9OgjEuxDcMRnCQ6iYJ1Ak6C6&#10;T58+Lc6ZYPbcc891ARsBBYEHQVFnaE96IuhRJahg6gf7A+dEEErQQSBJYBu/Lp5/Irgh0CUIJpCj&#10;F/2tt95qESA9/PDDTiajnmuOiQQgA5FgRtCzzjEJdOMiQ5qSB0wXi6/nnLg2puBE+cB5X3TRRS3y&#10;ge8kcP7rX//qRljIAxYCNcQjOZh6++233XTAdevWJdb8LnRc3+jRo1sFuG2B9CB35C3CQSCPLBJw&#10;Mo0pVW8018E5In58T3QNlLmrrrrKevTo4YSCNGeKHCLE9gjKKYISwXf+/e9/dwIapR3pgdRwLPKW&#10;z5NnBO+XX365u9Y4nOdNN93kRLi6utrtG53npZde6iQmgn3Z75RTTvmjU4Dj/fOf/2w1pYjOAI4H&#10;HO/OO+90aR5dM+eJrJHHbckhsC/pyfX88MMPibW/w/dxDNqDf/3rX67MpILvR5T5nmuuucauu+46&#10;J4uIMsdnVJL0jl8rUB9ZT97QaRFdXyQ95D8yhqCzXHHFFW7KI/u2BXlDenFN8fTyAcekPaITIF6X&#10;4tAGkY60R6QD10e5j+pUBOdGuY5PaaPM8jnSm21tnX9HpYc8p/7QPtFBkSzpHYW2j+tuSzaFyCck&#10;PULkCF2VHoKBVNLz+uuvu9GW+Px+App7773XBQRR4EqAS3DJqBHPBkQLMkBgR+AXBcsEApwbQSA9&#10;xoygECgkSw+BOudEcNhVOiM9CF48oOff9PQ/+OCDLhiNXxcBUHRdUTBKQIR0EHQTNDFvn4Cpo9LD&#10;MQkImYISD674DtIGoYoHvgRtXBtBapRu5OM//vGPVucbzwfSn2tjVIrzSJ7GFD0HRf5E8LmuSA/H&#10;Z4SD6ybgJvDlfHnmKlVAiGRStpCe+PmzIDtcA9fKZzk/BJpgntEpgmVGPOJQvkij5BEOyi0ijvQR&#10;0DMSwygWI2ucazLkJSLDqCeCQD7wb86VtIngs+QTAWY0dZJ1iCXXjSQhtchDXPoYLUBaEI/4NZNv&#10;XDdltK0AmkCYjgGuhWdD4vAZBINphJTxeP1OBeeKRCN5kfRyvdEoYKrREeo8x6acR+Uwkp5UIz2M&#10;LG7dujXxv9YgC+Qp6RQv78kwakYZji+M0lEH24K2hnNFTNsSwAiunzaNtEh1TNKS8sx3xhdG8c4+&#10;+2wne7THqfKto9LD9/IdnDOSHQko7VLytbf1DBb5R/ng2SEhhKRHiJyho9LDzZMAJrohpys9TMkh&#10;UCHITIbvQDiiYJHpQkyLiYJX/iIc3VF6EBSC/fjoQQTnjsyQHvTq89A2wQdpG6UrAaQv6WEEJpX0&#10;XHvtte4cgOCaXnKC9FQQ6HEOJ1N6oultpAllgOtDzDhWMuQFI0FMC0z1HAWfJ2DkWNHC+RDYP/TQ&#10;Q26kjL9RuWxLevgM389IBGnC9SE91Jsor+IgaYgMAsdnOyM98XPlmgjWqSukAcErnyG/+D9Tx1JB&#10;+WpLAEgTvpORPI6dDOfLVDSOz3MnbY1wAPtSZpEkZAY4PqMNjOZEIhQHiSHdGSViX4hLD+LWGaj3&#10;pA+jc/F6kAzfgTDEFySB9GwLPkPbQ/4w0tkeTDVEeui4SG5LEVJGx2kX4/nLwjkzxZKXCVCmSNNk&#10;OiI9HIfywAg66RjVccpQ8nWzpPoe4Dkp2jbOTQgh6REiZ2D6AsEJPY3R9JoIbnoEJdzMkZnoJgpf&#10;f/21E4N4oMu+r7zyipsCFD8WnyPYI8iPjkFvM1NGCNp5YJppRQTTSBTBAdNkuCkTNEXTwAi+uIHz&#10;nQT1PGtBoEgQReDC8xy84YhjdRV6lLkuAl8CjVRE0sN0nuTAkgCY4I3rQv4QMMSSKUM870QwTHBC&#10;7y77MEJBwM210WvPtDRGDxCaSDh4nokAld5+0phrJh0IpAjC33vvvRbBHtt5hqct6SG/4/mAZBGs&#10;8dwKaUjQibQhOaQ/xyYvCPoIVpOnGhFoUX7iokf+I1NM5SGwjEZc2gORJk0I7JMDMs4DwWD0g579&#10;6LrYj2dzuC6eZSCt6NkmiOT8ESjSjDQmEE8eRSC4R5oiwUV6GEGJZAWoB9QTRocIsKN11Au+kxGN&#10;uORzblw3khTJFOfAMz18F+UngrSlXBBUR6Mi5B9lIFm6WUf94licG9JAuWBKJCM/lAfKGenH33iZ&#10;SAaBvuSSS1zZaSu4pS4gNNSHyZMn/9HpEIdrpW6TDpGUsw+dB4x4MgUv3hawP9fAqEx8NIR/s47p&#10;bO2N6iTDNSLFpEOoqVikN2WM6ayM+DAlMl6vIkhz6hGdO/Fr4/ppP9sbNaOeM+pD5wFpnlxXaOMY&#10;QWLKKsIShzJG28F0Nvah/WsrT08Eo4RMKaVsCyF+R9IjRJZD0MtNmB5tgkgWnjshsOZvfGFb1JvN&#10;5whuWMdnkRNulGxnqkx0LAJgerQJ3Lghsy8L6wnqopsyN3eOwcP2BKgcOx5QENRww0cOCFARI7YT&#10;1LKOABwB4G/03Zwz1xYPPE4E18WNnnOJrg1B4XsIeoDAhGCO9fHrSX5FLP9GJjgPAm8CcQKyeI8y&#10;14UMEaAyjSQSN86B4J80jfbnenk5A9JBWnK9yefB5wh+ovVRvpEn5AGBF+ca7c9xovNmIf/o9Uc4&#10;ETKuOwr6OVfyhbThs/xlO+kblYUozQi8+Ryf4VzIUwJyzjkVUZpynpxzdH4EkKRBHPZlffR9XA/X&#10;zPnHywRpTjmO5z/bkQ2+i6mEpDGBLKIRz5dopIfnwzgG+xGMkn8cI57PwHWStrxEgeCbZ4YQNMpM&#10;tC9lgfPmujhv8gex5PwIoKN0JY+RQ/bn2vlORtE4B2SUYDf+/fwbkeXzvGSCssRoS6rzTIbtPJOE&#10;0PCd7UF+IuCcI+fCiBXlhHThnBG+ttKGjgPyn5djIJKkQ5RnQLlAUrmGeP6TLslTD1NB/vGsYCSj&#10;IeGcOV/EmZG2r776yqUF5Y18oi7QnlGe2Jd0ox2KyivXSP1Ihn0Rvah88Je0IP9JW8pTVEbYzrZ4&#10;/Y7KUkfyvT3IrygforovhJD0CCGEyEHamt6WqxCEP//8867TIJ2AORPQqcJoJoE6AbsQQoRA0iOE&#10;ECJnYPSBEQdGDZgyyFQ2RuLyocc7Gm1jdCt56lR3hJHLaDqfRiSEEGEx+38rH3qHPtsMtQAAAABJ&#10;RU5ErkJgglBLAQItABQABgAIAAAAIQCxgme2CgEAABMCAAATAAAAAAAAAAAAAAAAAAAAAABbQ29u&#10;dGVudF9UeXBlc10ueG1sUEsBAi0AFAAGAAgAAAAhADj9If/WAAAAlAEAAAsAAAAAAAAAAAAAAAAA&#10;OwEAAF9yZWxzLy5yZWxzUEsBAi0AFAAGAAgAAAAhAOkiDTW2AwAAeQgAAA4AAAAAAAAAAAAAAAAA&#10;OgIAAGRycy9lMm9Eb2MueG1sUEsBAi0AFAAGAAgAAAAhAKomDr68AAAAIQEAABkAAAAAAAAAAAAA&#10;AAAAHAYAAGRycy9fcmVscy9lMm9Eb2MueG1sLnJlbHNQSwECLQAUAAYACAAAACEAJ05BUN8AAAAI&#10;AQAADwAAAAAAAAAAAAAAAAAPBwAAZHJzL2Rvd25yZXYueG1sUEsBAi0ACgAAAAAAAAAhAKH91Lni&#10;8gAA4vIAABQAAAAAAAAAAAAAAAAAGwgAAGRycy9tZWRpYS9pbWFnZTEucG5nUEsFBgAAAAAGAAYA&#10;fAEAAC/7AAAAAA==&#10;">
                <v:shape id="Picture 256" o:spid="_x0000_s1273" type="#_x0000_t75" style="position:absolute;left:9144;top:4622;width:34442;height:23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o2WxwAAANwAAAAPAAAAZHJzL2Rvd25yZXYueG1sRI9Ba8JA&#10;FITvhf6H5RW8iG4qNpXUVbRo6cVDjQe9PXafSWj2bciuSfrvuwWhx2FmvmGW68HWoqPWV44VPE8T&#10;EMTamYoLBad8P1mA8AHZYO2YFPyQh/Xq8WGJmXE9f1F3DIWIEPYZKihDaDIpvS7Jop+6hjh6V9da&#10;DFG2hTQt9hFuazlLklRarDgulNjQe0n6+3izCvLt9vz6kaSX8W5x2+TXue76g1Zq9DRs3kAEGsJ/&#10;+N7+NApmLyn8nYlHQK5+AQAA//8DAFBLAQItABQABgAIAAAAIQDb4fbL7gAAAIUBAAATAAAAAAAA&#10;AAAAAAAAAAAAAABbQ29udGVudF9UeXBlc10ueG1sUEsBAi0AFAAGAAgAAAAhAFr0LFu/AAAAFQEA&#10;AAsAAAAAAAAAAAAAAAAAHwEAAF9yZWxzLy5yZWxzUEsBAi0AFAAGAAgAAAAhAJc2jZbHAAAA3AAA&#10;AA8AAAAAAAAAAAAAAAAABwIAAGRycy9kb3ducmV2LnhtbFBLBQYAAAAAAwADALcAAAD7AgAAAAA=&#10;">
                  <v:imagedata r:id="rId104" o:title=""/>
                  <v:path arrowok="t"/>
                </v:shape>
                <v:shape id="_x0000_s1274" type="#_x0000_t202" style="position:absolute;width:5296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5kEwwAAANwAAAAPAAAAZHJzL2Rvd25yZXYueG1sRI/disIw&#10;FITvhX2HcBb2RtZ0Re1aG8UVFG/9eYBjc/rDNieliba+vREEL4eZ+YZJV72pxY1aV1lW8DOKQBBn&#10;VldcKDiftt+/IJxH1lhbJgV3crBafgxSTLTt+EC3oy9EgLBLUEHpfZNI6bKSDLqRbYiDl9vWoA+y&#10;LaRusQtwU8txFM2kwYrDQokNbUrK/o9XoyDfd8PpvLvs/Dk+TGZ/WMUXe1fq67NfL0B46v07/Grv&#10;tYLxNIbnmXAE5PIBAAD//wMAUEsBAi0AFAAGAAgAAAAhANvh9svuAAAAhQEAABMAAAAAAAAAAAAA&#10;AAAAAAAAAFtDb250ZW50X1R5cGVzXS54bWxQSwECLQAUAAYACAAAACEAWvQsW78AAAAVAQAACwAA&#10;AAAAAAAAAAAAAAAfAQAAX3JlbHMvLnJlbHNQSwECLQAUAAYACAAAACEACOOZBMMAAADcAAAADwAA&#10;AAAAAAAAAAAAAAAHAgAAZHJzL2Rvd25yZXYueG1sUEsFBgAAAAADAAMAtwAAAPcCAAAAAA==&#10;" stroked="f">
                  <v:textbox>
                    <w:txbxContent>
                      <w:p w14:paraId="10525A3C"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E33</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linear treatment response (GoF) in GAD-7 and relapse in Model 4. </w:t>
                        </w:r>
                      </w:p>
                    </w:txbxContent>
                  </v:textbox>
                </v:shape>
              </v:group>
            </w:pict>
          </mc:Fallback>
        </mc:AlternateContent>
      </w:r>
    </w:p>
    <w:p w14:paraId="0BC70D50" w14:textId="3D3F0864" w:rsidR="00FD4CBC" w:rsidRPr="00A01702" w:rsidRDefault="00FD4CBC" w:rsidP="00FD4CBC">
      <w:pPr>
        <w:tabs>
          <w:tab w:val="left" w:pos="2544"/>
        </w:tabs>
        <w:rPr>
          <w:rFonts w:ascii="Times New Roman" w:hAnsi="Times New Roman" w:cs="Times New Roman"/>
          <w:sz w:val="24"/>
          <w:szCs w:val="24"/>
          <w:lang w:val="en-US"/>
        </w:rPr>
      </w:pPr>
    </w:p>
    <w:p w14:paraId="6E5675D3" w14:textId="67E01E2E" w:rsidR="00FD4CBC" w:rsidRPr="00A01702" w:rsidRDefault="00FD4CBC" w:rsidP="00FD4CBC">
      <w:pPr>
        <w:tabs>
          <w:tab w:val="left" w:pos="2544"/>
        </w:tabs>
        <w:rPr>
          <w:rFonts w:ascii="Times New Roman" w:hAnsi="Times New Roman" w:cs="Times New Roman"/>
          <w:sz w:val="24"/>
          <w:szCs w:val="24"/>
          <w:lang w:val="en-US"/>
        </w:rPr>
      </w:pPr>
    </w:p>
    <w:p w14:paraId="05F30F99" w14:textId="3D000250" w:rsidR="00FD4CBC" w:rsidRPr="00A01702" w:rsidRDefault="00FD4CBC" w:rsidP="00FD4CBC">
      <w:pPr>
        <w:tabs>
          <w:tab w:val="left" w:pos="2544"/>
        </w:tabs>
        <w:rPr>
          <w:rFonts w:ascii="Times New Roman" w:hAnsi="Times New Roman" w:cs="Times New Roman"/>
          <w:sz w:val="24"/>
          <w:szCs w:val="24"/>
          <w:lang w:val="en-US"/>
        </w:rPr>
      </w:pPr>
    </w:p>
    <w:p w14:paraId="58AA2271" w14:textId="77777777" w:rsidR="00FD4CBC" w:rsidRPr="00A01702" w:rsidRDefault="00FD4CBC" w:rsidP="00FD4CBC">
      <w:pPr>
        <w:tabs>
          <w:tab w:val="left" w:pos="2544"/>
        </w:tabs>
        <w:rPr>
          <w:rFonts w:ascii="Times New Roman" w:hAnsi="Times New Roman" w:cs="Times New Roman"/>
          <w:sz w:val="24"/>
          <w:szCs w:val="24"/>
          <w:lang w:val="en-US"/>
        </w:rPr>
      </w:pPr>
    </w:p>
    <w:p w14:paraId="11F83C4B" w14:textId="42AFC1C6" w:rsidR="00FD4CBC" w:rsidRPr="00A01702" w:rsidRDefault="00FD4CBC" w:rsidP="00FD4CBC">
      <w:pPr>
        <w:tabs>
          <w:tab w:val="left" w:pos="2544"/>
        </w:tabs>
        <w:rPr>
          <w:rFonts w:ascii="Times New Roman" w:hAnsi="Times New Roman" w:cs="Times New Roman"/>
          <w:sz w:val="24"/>
          <w:szCs w:val="24"/>
          <w:lang w:val="en-US"/>
        </w:rPr>
      </w:pPr>
    </w:p>
    <w:p w14:paraId="7B2DCAA8" w14:textId="572CF512" w:rsidR="00FD4CBC" w:rsidRPr="00A01702" w:rsidRDefault="00FD4CBC" w:rsidP="00FD4CBC">
      <w:pPr>
        <w:tabs>
          <w:tab w:val="left" w:pos="2544"/>
        </w:tabs>
        <w:rPr>
          <w:rFonts w:ascii="Times New Roman" w:hAnsi="Times New Roman" w:cs="Times New Roman"/>
          <w:sz w:val="24"/>
          <w:szCs w:val="24"/>
          <w:lang w:val="en-US"/>
        </w:rPr>
      </w:pPr>
    </w:p>
    <w:p w14:paraId="26C47ED3" w14:textId="04032C9F" w:rsidR="00FD4CBC" w:rsidRPr="00A01702" w:rsidRDefault="00FD4CBC" w:rsidP="00FD4CBC">
      <w:pPr>
        <w:tabs>
          <w:tab w:val="left" w:pos="2544"/>
        </w:tabs>
        <w:rPr>
          <w:rFonts w:ascii="Times New Roman" w:hAnsi="Times New Roman" w:cs="Times New Roman"/>
          <w:sz w:val="24"/>
          <w:szCs w:val="24"/>
          <w:lang w:val="en-US"/>
        </w:rPr>
      </w:pPr>
    </w:p>
    <w:p w14:paraId="5B423ECA" w14:textId="77D7B038" w:rsidR="00FD4CBC" w:rsidRPr="00A01702" w:rsidRDefault="00FD4CBC" w:rsidP="00FD4CBC">
      <w:pPr>
        <w:tabs>
          <w:tab w:val="left" w:pos="2544"/>
        </w:tabs>
        <w:rPr>
          <w:rFonts w:ascii="Times New Roman" w:hAnsi="Times New Roman" w:cs="Times New Roman"/>
          <w:sz w:val="24"/>
          <w:szCs w:val="24"/>
          <w:lang w:val="en-US"/>
        </w:rPr>
      </w:pPr>
    </w:p>
    <w:p w14:paraId="176FB8EE" w14:textId="1DA042C0" w:rsidR="00FD4CBC" w:rsidRPr="00A01702" w:rsidRDefault="00FD4CBC" w:rsidP="00FD4CBC">
      <w:pPr>
        <w:tabs>
          <w:tab w:val="left" w:pos="2544"/>
        </w:tabs>
        <w:rPr>
          <w:rFonts w:ascii="Times New Roman" w:hAnsi="Times New Roman" w:cs="Times New Roman"/>
          <w:sz w:val="24"/>
          <w:szCs w:val="24"/>
          <w:lang w:val="en-US"/>
        </w:rPr>
      </w:pPr>
    </w:p>
    <w:p w14:paraId="34164B5E" w14:textId="5C32C9FC" w:rsidR="00FD4CBC" w:rsidRPr="00A01702" w:rsidRDefault="00676666" w:rsidP="00FD4CBC">
      <w:pPr>
        <w:tabs>
          <w:tab w:val="left" w:pos="2544"/>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g">
            <w:drawing>
              <wp:anchor distT="0" distB="0" distL="114300" distR="114300" simplePos="0" relativeHeight="251634688" behindDoc="0" locked="0" layoutInCell="1" allowOverlap="1" wp14:anchorId="237BC00F" wp14:editId="678CAA1F">
                <wp:simplePos x="0" y="0"/>
                <wp:positionH relativeFrom="column">
                  <wp:posOffset>-18122</wp:posOffset>
                </wp:positionH>
                <wp:positionV relativeFrom="paragraph">
                  <wp:posOffset>179789</wp:posOffset>
                </wp:positionV>
                <wp:extent cx="5336728" cy="2844521"/>
                <wp:effectExtent l="0" t="0" r="0" b="0"/>
                <wp:wrapNone/>
                <wp:docPr id="330" name="Group 330"/>
                <wp:cNvGraphicFramePr/>
                <a:graphic xmlns:a="http://schemas.openxmlformats.org/drawingml/2006/main">
                  <a:graphicData uri="http://schemas.microsoft.com/office/word/2010/wordprocessingGroup">
                    <wpg:wgp>
                      <wpg:cNvGrpSpPr/>
                      <wpg:grpSpPr>
                        <a:xfrm>
                          <a:off x="0" y="0"/>
                          <a:ext cx="5336728" cy="2844521"/>
                          <a:chOff x="0" y="0"/>
                          <a:chExt cx="5336728" cy="2844521"/>
                        </a:xfrm>
                      </wpg:grpSpPr>
                      <pic:pic xmlns:pic="http://schemas.openxmlformats.org/drawingml/2006/picture">
                        <pic:nvPicPr>
                          <pic:cNvPr id="258" name="Picture 25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944545" y="482321"/>
                            <a:ext cx="3459480" cy="2362200"/>
                          </a:xfrm>
                          <a:prstGeom prst="rect">
                            <a:avLst/>
                          </a:prstGeom>
                        </pic:spPr>
                      </pic:pic>
                      <wps:wsp>
                        <wps:cNvPr id="259" name="Text Box 2"/>
                        <wps:cNvSpPr txBox="1">
                          <a:spLocks noChangeArrowheads="1"/>
                        </wps:cNvSpPr>
                        <wps:spPr bwMode="auto">
                          <a:xfrm>
                            <a:off x="0" y="0"/>
                            <a:ext cx="5336728" cy="480060"/>
                          </a:xfrm>
                          <a:prstGeom prst="rect">
                            <a:avLst/>
                          </a:prstGeom>
                          <a:solidFill>
                            <a:srgbClr val="FFFFFF"/>
                          </a:solidFill>
                          <a:ln w="9525">
                            <a:noFill/>
                            <a:miter lim="800000"/>
                            <a:headEnd/>
                            <a:tailEnd/>
                          </a:ln>
                        </wps:spPr>
                        <wps:txbx>
                          <w:txbxContent>
                            <w:p w14:paraId="425C67EB"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E34</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linear treatment response (GoF) in WSAS and relapse in Model 4.</w:t>
                              </w:r>
                            </w:p>
                          </w:txbxContent>
                        </wps:txbx>
                        <wps:bodyPr rot="0" vert="horz" wrap="square" lIns="91440" tIns="45720" rIns="91440" bIns="45720" anchor="t" anchorCtr="0">
                          <a:noAutofit/>
                        </wps:bodyPr>
                      </wps:wsp>
                    </wpg:wgp>
                  </a:graphicData>
                </a:graphic>
              </wp:anchor>
            </w:drawing>
          </mc:Choice>
          <mc:Fallback>
            <w:pict>
              <v:group w14:anchorId="237BC00F" id="Group 330" o:spid="_x0000_s1275" style="position:absolute;margin-left:-1.45pt;margin-top:14.15pt;width:420.2pt;height:224pt;z-index:251634688;mso-position-horizontal-relative:text;mso-position-vertical-relative:text" coordsize="53367,284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nO7RsAMAAHkIAAAOAAAAZHJzL2Uyb0RvYy54bWykVttu4zYQfS/QfyD4&#10;7uhiObaFKIusc8EC2zbobj+ApiiLWIlkSdpytui/d4aUHccJkMXWQOzhZYZnzpwhc/Vh33dkJ6yT&#10;WlU0u0gpEYrrWqpNRf/6ej9ZUOI8UzXrtBIVfRKOfrj+9ZerwZQi163uamEJBFGuHExFW+9NmSSO&#10;t6Jn7kIboWCx0bZnHoZ2k9SWDRC975I8TS+TQdvaWM2FczB7GxfpdYjfNIL7P5rGCU+6igI2H75t&#10;+F7jd3J9xcqNZaaVfITBfgJFz6SCQ4+hbplnZGvlq1C95FY73fgLrvtEN43kIuQA2WTpWTYPVm9N&#10;yGVTDhtzpAmoPePpp8Py33ePlsi6otMp8KNYD0UK5xKcAHoGsylh14M1X8yjHSc2cYQZ7xvb4y/k&#10;QvaB2KcjsWLvCYfJ2XR6Oc9BChzW8kVRzPIsUs9bqM8rP97eveOZHA5OEN8RjpG8hL+RKbBeMfW+&#10;osDLb62gY5D+h2L0zH7bmgkU1TAv17KT/ikIFMqHoNTuUfJHGwfPpOczICWSDut4LMEpYBmdcF/0&#10;YpjVZ82/OaL0qmVqI26cAXVDz+Hu5OX2MHxx5LqT5l52HVYK7TE56IQzJb3BT1TprebbXigf286K&#10;DvLUyrXSOEpsKfq1ABXZT3UGZYaW9yAkY6XyoS9ACZ+dx9NRE6Ez/skXN2m6zD9OVrN0NSnS+d3k&#10;ZlnMJ/P0bl6kxSJbZat/0Tsryq0TkD7rbo0cocPsK/BvtsF4YcQGC41KdixcB0hcAHT4DRBhChlC&#10;rM5b4XmLZgPk/QmER5/jQmD6mVwsg4M2QY+zxliC6osZJdABxSKfHhrg0CLTYrYsFtCCoUWmlznc&#10;bqGyz4GMdf5B6J6gAVQDmsAt2wHuiOuwZVREhBIwAjLsZbhl3aH4MPoxBvGOfet++tIyIwAChj3V&#10;9PKg6a+Y3Ue9JzmmMm7Da4T4PUyjeAPN5kza1uqhFawGfFHeJ64xDmZG1sNvugaZsa3XIdAZ5cDm&#10;O3cRMJ5e/i+eQSS6k/Wht5zdrFedjQq7D5+xii+2dYoMFV3O8lnArTT6A0Ws7KWHB7GTfUUBG3zQ&#10;nZXIxp2qg+2Z7KINUu0U1BrpibVGy+/X+3ClZ9nywPta10/AmNUgHKAFXmwwWm2/UzLA61dR9/eW&#10;4aXXfVLA+jIrCtjmw6CYzXMY2NOV9ekKUxxCVdRTEs2VD08sAlf6BqrTyCBQRBeRjKBBjMEK7xtY&#10;Lx7Q03HY9fwfw/V/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QjPpteEAAAAJ&#10;AQAADwAAAGRycy9kb3ducmV2LnhtbEyPT0vDQBTE74LfYXmCt3bzx7Yx5qWUop5KwVYQb9vkNQnN&#10;vg3ZbZJ+e9eTHocZZn6TrSfdioF62xhGCOcBCOLClA1XCJ/Ht1kCwjrFpWoNE8KNLKzz+7tMpaUZ&#10;+YOGg6uEL2GbKoTauS6V0hY1aWXnpiP23tn0Wjkv+0qWvRp9uW5lFARLqVXDfqFWHW1rKi6Hq0Z4&#10;H9W4icPXYXc5b2/fx8X+axcS4uPDtHkB4Whyf2H4xffokHumk7lyaUWLMIuefRIhSmIQ3k/i1QLE&#10;CeFptYxB5pn8/yD/AQAA//8DAFBLAwQKAAAAAAAAACEAouoURiC0AAAgtAAAFAAAAGRycy9tZWRp&#10;YS9pbWFnZTEucG5niVBORw0KGgoAAAANSUhEUgAAA0AAAAI4CAYAAABDZYlaAAAAAXNSR0IArs4c&#10;6QAAAARnQU1BAACxjwv8YQUAAAAJcEhZcwAAIdUAACHVAQSctJ0AALO1SURBVHhe7b2HexTX3f79&#10;/kG/J4kd24lT7ZQniePYTpzHSdziboMEGOOCe487GGxjMK7YVHV67wj1inpBqIEAIQkVVMDfV/fx&#10;jrNIK2kF2r01u/eH61xCM6vd2TNnznw/p83/Z0IIIYQQQggRJ0iAhBBCCCGEEHGDBEgIIYQQQggR&#10;N0iAhBBCCCGEEHGDBEgIIYQQQggRN0iAhBBCCCGEEHGDBEgIIYQQQggRN0iAhBBCCCGEEHGDBEgI&#10;IYQQQggRN0iAhBBCCCGEEHGDBEgIIYQQQggRN0iAhBBCCCGEEHGDBEgIIYQQQggRN0iAhBBCCCGE&#10;EHGDBEgIIYQQQggRN0iAhBBCCCGEEHGDBEgIIYQQQggRN0iABIXu7m7r7e0N/CaixcDAgHV1dQV+&#10;E9FiaGjIzp49636K6HH+/HlX1/T39we2iGiBPO/p6bELFy4EtohogDoGdTzKvogeyO8zZ84o332E&#10;BEhQaG9vVyBO4Ny5c9bW1hb4TUSLwcFBO3XqlAQoyiAYQV3T19cX2CKiBfIceS8Bii6oY1DHKxCP&#10;Lsjv5uZm5buPkAAJCmgpQYu4iC5olT158mTgNxEtIECnT5+WAEUZBCOoayD+Irogzzs6Ouzbb78N&#10;bBHRAHUMGlskntEFdc3x48clQD5CAiQoSIA4SIA4SIA4SIB4SIA4SIA4SID8hwRIUJAAcZAAcZAA&#10;cZAA8ZAAcZAAcZAA+Q8JkKAgAeIgAeIgAeIgAeIhAeIgAeIgAfIfEiBBQQLEQQLEQQLEQQLEQwLE&#10;QQLEQQLkPyRAgoIEiIMEiIMEiIMEiIcEiIMEiIMEyH9IgAQFCRAHCRAHCRAHCRAPCRAHCRAHCZD/&#10;kAAJChIgDhIgDhIgDhIgHhIgDhIgDhIg/yEBEhQkQBwkQBwkQBwkQDwkQBwkQBwkQP5DAiQoSIA4&#10;SIA4SIA4SIB4SIA4SIA4SID8hwRIUJAAcZAAcZAAcZAA8ZAAcZAAcZAA+Q8JkKAgAeIgAeIgAeIg&#10;AeIhAeIgAeIgAfIfEiBBQQLEQQLEQQLEQQLEQwLEQQLEQQLkP3wtQChoCOguFfy9CisHCRAHCRAH&#10;CRAH1O8SIA4SIA4SIA6oayRA/sK3AtTQ0GDJycm2ceNGy8rKmvQNbmBgwL7++mvLz88PbBHRRALE&#10;QQLEQQLEQQLEQwLEQQLEQQLkP3wnQKhMq6qq7JFHHnGBXF9fn33wwQeWkpISdsHDexw6dMhuuOEG&#10;27lzZ2CriCYSIA4SIA4SIA4SIB4SIA4SIA4SIP/hOwFChTp//nzLyMgIbDGrrq62hx9+2I4ePRrY&#10;MjaojFtbW+2zzz6z3/3ud7Zr167AHhFNJEAcJEAcJEAcJEA8JEAcJEAcJED+w1cChIo0JyfH7rjj&#10;DistLQ1sNevu7nYCtGzZsgkrWwx927p1qxv6dvfdd0uASEiAOEiAOEiAOEiAeEiAOEiAOEiA/Iev&#10;BAgX9po1a+zf//63NTU1BbZ+F1y88sorduONN7ohceNx4MAB279/vwsC8T4SIA4SIA4SIA4SIA4S&#10;IB4SIA4SIA4SIP/hKwFC782SJUtszpw5FwVxKHDLly+3K6+80tra2gJbR4OFE/A6VBAIRiRAPBCU&#10;oOdORBcIEG6OIrpAgNrb2yVAUQb3BgThEqDoIwHigDIvAYo+yG8JkL/wlQAheFu4cKHNmzfPCYwH&#10;Ktgvv/zSCRDm94Sis7PTvvnmG/cThBKg3t5e6+npcXKlFNmEHryWlpaQ+5Qil1BBNzY2htynFLl0&#10;4sQJV+bxM9R+pcgkNIg1Nze7ch9qv1LkEvIceY9zEGq/UmQS6hjU8cr36Cbk97Fjx+Im3/E9jw+X&#10;NfyMdurq6rKBYR+4XHwnQIsWLRolQDBvzP+54oor3MU/Evwdhr2VlZU5O0fCCcQcoB07drjf8R5o&#10;nUVLLVqulCKbkP/e0BSl6CUMO8Q1EmqfUuQSGlZQceNnqP1KkUlo1EJrOG6YofYrRS6hrsF9GsPS&#10;Q+1XikxCmUddo3yPbkJ+o1E3XvK9sKXOllTst8WFO6OePq48YMfPnglE+JeOrwQIcoLV22bPnu0C&#10;aA+IyxtvvGE///nP3Y1uJDU1NfbYY4+5oXNPPPGES3iPX/7yl3bXXXe5v0VLlYgemgPEQXOAOGgO&#10;EAc0bmkOEAfkuYbARR/UMRoCF31Q18TTELgt9YU2Iy/ZHti/0h7OXjeckqKWZpVvsvqO0Z0dk8VX&#10;AoSCheWv77zzTtfF6wHjxnOBIDahLnoMi1u1apUtXbrU9RQhLViwwC2Djd6kFStWOHMX0UMCxEEC&#10;xEECxEECxEMCxEECxCGeBOj8hfO2ovygzRyWkacOp1hKdY6l1+ZFLx0tsNM9ozs7JouvBAjU1dXZ&#10;gw8+6JbD9sDFft9999m+ffsCW74rjAg6xgI3RcwBCv4bET0kQBwkQBwkQBwkQDwkQBwkQBziSYDO&#10;DQ7YgqLtlpCXYp8f8W8M7TsBQgCHldy81dyQdu/eba+++ur3q4phGxY3+Pzzz93rQ4EKAgK0ffv2&#10;wBYRTSRAHCRAHCRAHCRAPCRAHCRAHOJJgDr6euzN4h2WkJ9q62vyAlv9h+8ECCCQwPOAsLBBdna2&#10;paSkWGVl5fcVLSpeLJaA+T1jBdmomLGiHP5eRB8JEAcJEAcJEAcJEA8JEAcJEId4EqDjZzvsP2U7&#10;LbEw3Q40VgS2+g9fChDASieYt4PFCxBIB1/sqHDxzA3sH6sSQCHFkti6MXKQAHGQAHGQAHGQAPGQ&#10;AHGQAHGIJwGqbT9uL5VutVlFGVbW9t/5+H7DtwIk/I0EiIMEiIMEiIMEiIcEiIMEiEO8CBCu5+K2&#10;Bnu2aKObA9Tc9d9H0vgNCZCgIAHiIAHiIAHiIAHiIQHiIAHiEC8CdOHbC3agqcoez0u3GQdWWce5&#10;nsAe/yEBEhQkQBwkQBwkQBwkQDwkQBwkQBziRYCwBPaG+iKbnZNizx5OsYHzY6+2PN2RAAkKEiAO&#10;EiAOEiAOEiAeEiAOEiAO8SJA/UODtqomxxJyU+yDgu2+vr4lQIKCBIiDBIiDBIiDBIiHBIiDBIhD&#10;vAhQz8A5W1GbbYkFaZZUcTiw1Z9IgAQFCRAHCRAHCRAHCRAPCRAHCRCHeBEgPANoaeUBtwLc3oYj&#10;ga3+RAIkKEiAOEiAOEiAOEiAeEiAOEiAOMSLAJ3o6bD3Sne6HqDStobAVn8iARIUJEAcJEAcJEAc&#10;JEA8JEAcJEAc4kGAcC0f6zplLxdushmH11hj56nAHn8iARIUJEAcJEAcJEAcJEA8JEAcJEAc4kWA&#10;ytubbV5Oij2amWSd53oDe/yJBEhQkABxkABxkABxkADxkABxkABxiAcBujB8LWe11llC1jp7NW+j&#10;Dfj8fiYBEhQkQBwkQBwkQBwkQDwkQBwkQBziQ4Au2O7mCkvIS7WPSnbZeZ+XMQmQoCAB4iAB4iAB&#10;4iAB4iEB4iAB4hAPAgThWd9QaLMK021VdZYESIhLQQLEQQLEQQLEQQLEQwLEQQLEIR4EaOjCeVtR&#10;memWwN7UUOJ6hPyMBEhQkABxkABxkABxkADxkABxkABxiAcBwpyfD4p32szcZNvfUu37a1sCJChI&#10;gDhIgDhIgDhIgHhIgDhIgDjEgwD1DfbbS7nrLfHwWitoa5AACXEpSIA4SIA4SIA4SIB4SIA4SIA4&#10;xIMAne7tstmH1tqTOWlW03FCAiTEpSAB4iAB4iAB4iAB4iEB4iAB4hAPAlQ/LD0zs9fZa4Wbrfns&#10;GQmQEJeCBIiDBIiDBIiDBIiHBIiDBIhDPAhQ4fF6SyxMs4VHdtnJns7AVv8iARIUJEAcJEAcJEAc&#10;JEA8JEAcJEAc4kGAdhwtcUtgL686ZJ3negJb/YsESFCQAHGQAHGQAHGQAPGQAHGQAHGIBwFaWXbQ&#10;EgvS7JvabOsd8H+dKgESFCRAHCRAHCRAHCRAPCRAHCRAHGJdgPDMn4X5WywhJ8mSavNsYGgwsMe/&#10;SIAEBQkQBwkQBwkQBwkQDwkQBwkQh1gXoHPDwvPEoWSbnZNsW4+V2vkL/v+eEiBBQQLEQQLEQQLE&#10;QQLEQwLEQQLEIdYFqL33rD18cLU9kZ9h2a01MXFdS4AEBQkQBwkQBwkQBwkQDwkQBwkQh1gXoGOd&#10;bZaQl2rPFW+2slONga3+RgIkKEiAOEiAOEiAOEiAeEiAOEiAOMS6ABWfOGqzitLt1SPb7GhHW2Cr&#10;v5EACQoSIA4SIA4SIA4SIB4SIA4SIA6xLkB7G464JbDfKttlbd3+fwYQkAAJChIgDhIgDhIgDhIg&#10;HhIgDhIgDrEsQLiGU6tz3BC4d0p2WFd/b2CPv5EACQoSIA4SIA4SIA4SIB4SIA4SIA6xLEBDF87b&#10;0pLdlpCbYh8W77L+oYHAHn8jARIUJEAcJEAcJEAcJEA8JEAcJEAcYlmA8NDT1/I2WWJeqq2uPOye&#10;CRQLSIAEBQkQBwkQBwkQBwkQDwkQBwkQh1gWoNO9Z+2los02uyDNttUX27fD/2IBCZCgIAHiIAHi&#10;IAHiIAHiIQHiIAHiEMsC1NR5yl4o3WqPFq23nJaawFb/IwESFCRAHCRAHCRAHCRAPCRAHCRAHGJZ&#10;gMpPNdmzJZttblGGVZ9uCWz1PxIgQUECxEECxEECxEECxEMCxEECxCGWBSi7tcaeLNxgc/JS7fjZ&#10;9sBW/yMBEhQkQBwkQBwkQBwkQDwkQBwkQBxiVYAuDF+/2xtKbe6w/MzNXGdd52JjCWwgARIUJEAc&#10;JEAcJEAcJEA8JEAcJEAcYlWAhoa/z+rqHEvMSbFXczbYYAzdwyRAgoIEiIMEiIMEiIMEiIcEiIME&#10;iEOsClDfYL99WnnIEvJS7NOSPYGtsYEESFCQAHGQAHGQAHGQAPGQAHGQAHGIVQHqPNdjS6sOWmJB&#10;mq2vzgtsjQ0kQIKCBIiDBIiDBIiDBIiHBIiDBIhDrApQW0+nvV+xx2YVZdjh5qrA1thAAiQoSIA4&#10;SIA4SIA4SIB4SIA4SIA4xKoAHes8ZW+UbHc9QLG0BDaQAAkKEiAOEiAOEiAOEiAeEiAOEiAOsShA&#10;uHYr21vtufwN9sihNdbWfSawJzaQAAkKEiAOEiAOEiAOEiAeEiAOEiAOsShAF769YLkn6m1udoo9&#10;dijJegf7A3tiAwmQoCAB4iAB4iAB4iAB4iEB4iAB4hCLAnR+uAztaqqwmdlJ9kbeJvdMoFhCAiQo&#10;SIA4SIA4SIA4SIB4SIA4SIA4xKIADQ5/l42NJZaQn2aflO4NbI0dJECCggSIgwSIgwSIgwSIhwSI&#10;gwSIQywKUP/QgK2tzXUrwKUM/4w1JECCggSIgwSIgwSIgwSIhwSIgwSIQywKEOb8LC8/YImF6ba7&#10;sTywNXaQAAkKEiAOEiAOEiAOEiAeEiAOEiAOsShA3QPn7N3i7TYzJ9kthhBr+FaAULnm5OTYwYMH&#10;rbm5OeyLvb6+3rZv326HDx9W5UxEAsRBAsRBAsRBAsRDAsRBAsQhFgXodF+3PZOTbrMOr7OK9tbA&#10;1tjBlwKESvWFF15w8lNTU2NLly61oqKicStaFMrVq1fbVVddZVdccYVdffXVdt999zl5EtFHAsRB&#10;AsRBAsRBAsRDAsRBAsQhFgXoWNcpS8xc6ySo+WxsPQMI+E6AUKkuXrzYvvzyy8AWs6ysLHvuuefc&#10;jS4UqICLi4tt1apV7jV9fX2WnZ1tt99+u91///3W29sbeKWIFhIgDhIgDhIgDhIgHhIgDhIgDrEo&#10;QEdONdnMnCR7q2irne6LvXjNVwKEirSystIeeOABy83974oUuMHde++9lpGREdhyMQMDA+7vggNu&#10;VA4pKSmuR6i6ujqwVUQLCRAHCRAHCRAHCRAPCRAHCRCHWBSgzJZqm1WYbkvK91rnuZ7A1tjBVwKE&#10;ggXJueuuu6yhoSGw9bugbv78+W5IG2RnJPg7vGZkhVBSUmLXXHONG0YnoosEiIMEiIMEiIMEiIcE&#10;iIMEiEMsCtCG2gK3BPaKmizrGYi9OtRXAoQgYvny5TZz5kw7ceJEYOt3Be+jjz5yvTnt7e2BrROD&#10;OUR/+ctf3JA4EV0QlHR3dwd+E9ECAoSbo4guqLtQN0mAogvuDQjCJUDRRwLEAWVeAhR9kN+xJkBf&#10;HtlviQVplnq0yPqHBgNbYwdfCRCCt/fff9/mzZvnWlM9UMFiTtCVV15pra3hrVSBnqLXXnvN9u3b&#10;F9hibi5QT0+PayFXimxqampyC1CE2qcUuYQKurGxMeQ+pcglNNigzONnqP1KkUltbW0u33FfCLVf&#10;KXIJeY46Hucg1H6lyCTUMajjle/RTcjvY8eOxUy+n2g7YS9kpdsDB1fa6rLM4d+nz/fC6KFQo70m&#10;S0wIEMwbPUPhChBej1XjPv30U/eeHmidRUstWq6UIptQiNEiHmqfUuQSKg5IUKh9SpFL6O3EjRE/&#10;Q+1XikxCoxZawzs7O0PuV4pc6urqcnmPERah9itFJqERFxKEsh9qv1JkEvK7paUlZvL9THeXzTm4&#10;xmZnJdnuY2XT6jpGnD4VPW2+EiAY37Jly2zu3LkXDeOBuCxcuNAJ0ERD4NBbhOA7LS3NPRNI3fMc&#10;NAeIg+YAcdAcIA64SWoOEAfkuYbARR/NAeKAuiaWhsC193TZzMw19kzBBis52RjYGlv4bhGEdevW&#10;ucUOgnt6ENRBiu6+++4Ju8XwHngQKlaFi5WC6kckQBwkQBwkQBxQx0uAOEiAOEiAOKCuiSUBqms/&#10;bon5qfZK8VarGf5/LOIrAUJFiqFrEKAjR44Etpob3oDn+UCOPPDakRUvCuamTZvcewSDCkMyFF0k&#10;QBwkQBwkQBwkQDwkQBwkQBxiTYDyWmttVlG6vV22y1rOhr+4mJ/wlQABBM1vvPGGG8IGPClKSEhw&#10;hQ/gwsfS1nhWkBdwYFzs2rVrbfPmzW6CoJdqa2vdQgjYL6KHBIiDBIiDBIiDBIiHBIiDBIhDrAnQ&#10;1rpCSyxMs0UVe629NzZjNd8JECpTDF9bunSplZWVOdFZuXKlHThw4PsLHpO1XnrpJfv973/veofw&#10;O3qHbrjhBtd7hIemeumOO+5wvUKqpKOLBIiDBIiDBIiDBIiHBIiDBIhDLAkQrtmvjxywhLwU+/DI&#10;3ph8BhDwnQABXNgoaIWFhS5h6cHguT8ogAUFBa63B4EHgj5IE3qE8Oyf4JSZmann0RCQAHGQAHGQ&#10;AHGQAPGQAHGQAHGIJQEaOj9k7+RvtoTcFPuy4pANDP8ei/hSgDxQsXppJMHbg18XKonoIwHiIAHi&#10;IAHiIAHiIQHiIAHiEEsC1D1wzuZnpdjsvFTbUFsQs2XJ1wIk/IsEiIMEiIMEiIMEiIcEiIMEiEMs&#10;CdDJng57qmC9PVaYYQeaKgJbYw8JkKAgAeIgAeIgAeIgAeIhAeIgAeIQSwJUf+aEPVWyyZ4o3mjF&#10;bQ2BrbGHBEhQkABxkABxkABxkADxkABxkABxiCUBKjx+1B4v3mDzhyXoaEdbYGvsIQESFCRAHCRA&#10;HCRAHCRAPCRAHCRAHGJJgPY1lrvhb/ML1tupnq7A1thDAiQoSIA4SIA4SIA4SIB4SIA4SIA4xIoA&#10;odyk1+bZ7NwUeyYr1S2IEKtIgAQFCRAHCRAHCRAHCRAPCRAHCRCHWBGggaFB+6z8gCXkJtvCgm02&#10;dMH/PVpjIQESFCRAHCRAHCRAHCRAPCRAHCRAHGJFgM72n7MPyvZZQl6qrSw/FNPXrwRIUJAAcZAA&#10;cZAAcZAA8ZAAcZAAcYgVATrd22XvV+y1xMI0215fFNgam0iABAUJEAcJEAcJEAcJEA8JEAcJEIdY&#10;EaDmrtP21pGdNqsw3fKP1wa2xiYSIEFBAsRBAsRBAsRBAsRDAsRBAsQhVgSour3VXi7e4obA1bef&#10;CGyNTSRAgoIEiIMEiIMEiIMEiIcEiIMEiEMsCBCu1aK2Bns6f73NPLTaTsfwEthAAiQoSIA4SIA4&#10;SIA4SIB4SIA4SIA4xIIAXfj2gu1trrQ52cn2ZGaSnRvsD+yJTSRAgoIEiIMEiIMEiIMEiIcEiIME&#10;iEMsCBCWvN5wtMhm5iTZewVb7Nvhf7GMBEhQkABxkABxkABxkADxkABxkABxiAUBOjc4YMlHCywx&#10;P82+Ktsf2Bq7SIAEBQkQBwkQBwkQBwkQDwkQBwkQh1gQoJ6Bc/ZVzWGbVZRhm+oKA1tjFwmQoCAB&#10;4iAB4iAB4iAB4iEB4iAB4hALAtRxrsc+Kt9jswrTLKulJrA1dpEACQoSIA4SIA4SIA4SIB4SIA4S&#10;IA6xIECn+s7af4q22IzsJCs/3RzYGrtIgAQFCRAHCRAHCRAHCRAPCRAHCRCHWBCgprPt9lROms3K&#10;XGtNXe2BrbGLBEhQkABxkABxkABxkADxkABxkABxiAUBKj/dYomH19nzuRl25lxPYGvsIgESFCRA&#10;HCRAHCRAHCRAPCRAHCRAHGJBgHJO1NnM3GRbULLDugdiv86UAAkKEiAOEiAOEiAOEiAeEiAOEiAO&#10;sSBAO4+VWWJhun1WedD6YvwhqEACJChIgDhIgDhIgDhIgHhIgDhIgDjEggCtq8lxArSuLt8Gzsf+&#10;vUoCJChIgDhIgDhIgDhIgHhIgDhIgDjEggAtK91jCfmptqmxxAZ9/D3CRQIkKEiAOEiAOEiAOEiA&#10;eEiAOEiAOPhdgM5fOG+v5W2whKwk29NcMfx77JcfCZCgIAHiIAHiIAHiIAHiIQHiIAHi4HcB6u4/&#10;Z3MOrbXHslMt/0SDXfhWAiRERJAAcZAAcZAAcZAA8ZAAcZAAcfC7AB0/226PZK61Fwo3Wk3H8cDW&#10;2EYCJChIgDhIgDhIgDhIgHhIgDhIgDj4XYAqTzVbYkGavVm6wxq7Tge2xjYSIEFBAsRBAsRBAsRB&#10;AsRDAsRBAsTB7wJ0qKnCZhVl2KKKvdbW0xnYGttIgAQFCRAHCRAHCRAHCRAPCRAHCRAHvwtQWlWO&#10;6wFaVnXIuvp7A1tjGwmQoCAB4iAB4iAB4iAB4iEB4iAB4uB3AVpWsssS8lLs0zh5CCqQAAkKEiAO&#10;EiAOEiAOEiAeEiAOEiAOfhag/uEy81J2hiXmpNi66hwb8qnETRYJkKAgAeIgAeIgAeIgAeIhAeIg&#10;AeLgZwHqPNdjczLX2dy8NNt57IhdiJNrVgIkKEiAOEiAOEiAOEiAeEiAOEiAOPhZgFrPttuc/DR7&#10;qnCD5bbWBrbGPhIgQUECxEECxEECxEECxEMCxEECxMHPAoQlsB8tWm/Plmy2ytPNga2xjwRIUJAA&#10;cZAAcZAAcZAA8ZAAcZAAcfCzAGW31Nicwgx7sXSbNcfJM4CABEhQkABxkABxkABxkADxkABxkABx&#10;8KsA4frcWl9kswvS7KXCzXamrzuwJ/aRAAkKEiAOEiAOEiAOEiAeEiAOEiAOfhWg8xfO2zcVh9wS&#10;2G/kb4qbJbCBBEhQkABxkABxkABxkADxkABxkABx8KsAnRsasPeLdlpCbootL93jhChekAAJChIg&#10;DhIgDhIgDhIgHhIgDhIgDn4VICyB/VbpDkvMT7P0mtzA1vhAAiQoSIA4SIA4SIA4SIB4SIA4SIA4&#10;+FWATnR32BtlO21WYbrtaygPbI0PJECCggSIgwSIgwSIgwSIhwSIgwSIg18FqP7MCXuldJvNKsqw&#10;0rZjga3xgQRIUJAAcZAAcZAAcZAA8ZAAcZAAcfCrAJWebLTnijZZQl6qNXaeCmyNDyRAgoIEiIME&#10;iIMEiIMEiIcEiIMEiIMfBQjXZmZLjT2Rn2EPH1hlZ3rjKyaTAAkKEiAOEiAOEiAOEiAeEiAOEiAO&#10;fhQgHOumo8U2KyfJnjmcbP1Dg4E98YEESFCQAHGQAHGQAHGQAPGQAHGQAHHwowBBeNbW5lpCbrIt&#10;LtxmF76NrzITdwKEyhiVQ2NjowsGBQcJEAcJEAcJEAcJEA8JEAcJEAc/ClDPwDlbUZttiQVptrYi&#10;M7A1fog7Adq+fbt9+eWXtnXrVluxYoX19vYG9ohoIgHiIAHiIAHiIAHiMTgwYL1dZyVAUUYCxMGP&#10;AtRxrseWVR10S2DvaigNbI0f4kaAUBls2rTJbr/99u9vhunp6fbyyy+rJ4iABIiDBIiDBIhDpARo&#10;cPh9j3adtLyTRy33RL1SiLS/qcK21RVbzvG6kPsnm/JO1bsVq+JtmM5kkQBx8KMAnezptAVHdlli&#10;YZoVHz8a2Bo/xI0ANTc3280332z5+fmBLcP229Fhv/nNb2zXrl1qpYoyEiAOEiAOEiAOkRKgznO9&#10;9lldtiXkp1ricEILqtLF6ZHcZHvg8Bo3vCbU/skkvEdCXoo9UbTBjnd3BM6CCIUEiIPfBAgxb1PX&#10;aXulcJPNzFpnDR1tgT3xw6QFCDeT2tpa6+npcb93dXVZQ0ODu8FPV7zen9/+9rcuCPHA9nnz5tnM&#10;mTOtr68vsFVEg/aus3a2Tz1v0aZ/cMhOnukM/CaixeDQeTvdeXY4OPFP62AscH64jj9ztsf6priX&#10;v2U4CH/9yC675/A6e3f459LqTKURaWHZXnujeIctqToUcv9k0qLyffZQ5jqbOSxAO5vi62n1k2Vo&#10;OAA/eabDLqhRN6qgrmk5ecr99AMQoOrOkzYnL8NmZadaV3/8TQcJW4AgOPv27bO///3vbhhZXV2d&#10;2w4ROnDggK1evdq1OkxH0Or9+uuv22233TZquNuyZcvslltusRMnTti3nWfs22OVduFohVJEU6Wd&#10;LTpovaXZ7v+hX6MUiTRQVWSd+fuG/698j2YarCm1rsIDNlRbFnK/UmTS+bpy6y46ZP2VhSH3X1Kq&#10;r7Cm4oP29eaPbdmG9621LNvO1pcrjUhnKnLt1HCZP1tXFnL/ZNKZqmJbtXmZfbJxkW3bs9L6aktD&#10;nxslGxquazqG6/jzteUh9ytFJp2vPWKns3cM//RJHT9cj1UX7Lblw9fUN1uW2jkfXVPfDifru3xh&#10;C0uA0FOSmZnpROHaa6+1P//5z64XyAP7MZ/m6aefdj0s0204WXd3tz3zzDOWkJAw6tjWrl1rf/nL&#10;X9z3+bbogH379ZNmH89QinR6799mC+8NvU8pcumDB83euSv0PqXIpQ8fMnv3brOPHg69XykyCfmN&#10;umbxA6H3X0pa8ojZouH3e/NOs7eGryVcU0tCvC6eE/IDeb7gnuFzMJxfl5M/+NsPh8/jO8PnEfn9&#10;7vBPnFech1Cvj/ekuoaTkN9v3RHdfMc1cKkJx7no/u/qsbd9Vl6+nGPfNtcHovhLJywBgkC8//77&#10;9s4771hlZaWbM1NdXR3Y+x2tra1OMCBC023sKeaaQM5mz54d2PJfLhKgijz7NvVt+3bly0oRTuc/&#10;mWfnP3sy5D6lyKULXz5rQ0vnhtynFLl04avnbWjZY3ZhxQsh9ytFKH39gqtrLnzxTOj9l5AufPOi&#10;dS2ZZacXPWzdw+f0229eCvm6eE8XvnzGzi9/Yjh/Xgy5f/LpJev4MNHle9eSOXZe11LIdGHF83Ye&#10;dfzXU5XvSmGl4bpm6KPZUc33weFr7MwHCXbq/YcuOZ0eTmdRXqbsOo1CSn7dvj3eGIjiL52wBAhD&#10;2zDErampyfWgFBcXW1VVVWDvd7S1tdncuXNt0aJF006AMEzv2WeftcTExFE9QJ9//rnddNNNbh7T&#10;tz1d9m1LvTNLpcimzopC66k9EnKfUuRSf0OlnSkbFv0Q+5QilwaP1VhHRYENHasOuV8pMul8U611&#10;VRbZufqKkPsvJQ001ljSgbW2YNdyyyvabRea60K+Lt5T/3Cen60qmsL8qbO9h9fbgj2fWUpmihsa&#10;F/p18Z2Ghstnx3Adj7Ifar9SZBLy+1Tx4ajme115ln2yd4W9vfkje2/HJ7Zg5/JJp/f3fm6HCnfY&#10;+WY/lZfhOuXc5c/bD0uAsPDB3r17rbPzu8nThYWFF/UAQSqwuhp6UqajAA0MDLjeq7vuumvUYg3v&#10;vvuu/fWvf7X29vbAFhEN2js67Gz3dwtpiOjR3z9gJ0/9dyEQER3cKnDtZ7QKXJRxq8B1dFrfFK4C&#10;d7b/nD2dnW4zs5Ms/1TjtBvyPV1wD0IdjhmmMn/KT7fYw9nJ9nhOmtV1xt+qVeGAOubk6dPTLg6L&#10;dVDXtJ44EbVV4AbPD1lqfcFwPZRsMw6utm3NFba7tXrSac+JWmvoPhOXy8uHJUCoyLAAgjfvZ6QA&#10;YTnpOXPm2A9+8APbsGHDtLvwUAFj2N51113njtUDFcX999/v5gcpMIkuWgabg5bB5qBlsDk4AZri&#10;ZbAbOk/ajMPr7IW8DXas65QEaAycAA3fb6cyf3oH++3tgi2WmJ9mOxqPBLaKYFDHaBns6IO6JprL&#10;YJ/s7bTFFXvdM3zWlWe66+xyU7wRlgCBY8eO2YoVK2znzp22Zs0a27x5s2VnZ9u6devsjjvusGuu&#10;ucZeffXVaduTgqDv3//+t1vMwQOF9Ve/+pUb0ieiiwSIgwSIgwSIQyQE6FBTpc0qyrDFZXvsVK/q&#10;sLGIhADhAbSbjpVYYl6KvZm/yS35LC5GAsQhmgKEc4uHA8/NTrE5uanWevZMYI+YDGELECox9ABh&#10;Oel77rnHLYeNh4j+8Y9/dL0oixcvdg8bna4WiQKDXqAXXnjBFVLcFDGv6aOPPho1LE5EHgkQBwkQ&#10;BwkQh0gI0NdHDrgeiBU12dYzMLUPWI0lIiFAeLZN2elmm5+Xbgk5SVZzujWwR3hIgDhEU4D6zw/a&#10;iqpM9yDmT47si8vem6kgbAHy6O3tdQsG5ObmumFxmPuD3iE/PEgUQQh6rSBCmNOE3iDvga4iukiA&#10;OEiAOEiAOEy1AA0Mn7/ns4aD7+wkSz9a6HokRGgiIUDgTN9ZW1K53xLyUu3zEgV/I5EAcYimALV0&#10;t9vj2Sk2KzvZ8toaAlvFZJm0AAFUOMEJN/donPSpAMeLRRGQcMz4XUQfCRAHCRAHCRCHqRagkz2d&#10;NvPwOnsyL8Oyj9fq/jEOkRKg8xfO2/q6QkvMSnIBYLuGIV6EBIhDNAVoc+1w+S9MtwUlOzUM9zII&#10;S4Bw825paXHPAELvDwJXVGqY7/PNN9/Yv/71L7cENnpU8FohJkICxEECxEECxGGqBai07Zib//Ny&#10;6VarbT8e2CpCESkBAtWnW+z5ki02uzDDDjRVSESDkABxiJYAdff32ZOHky0xJ9nWNxTbwJBi7ksl&#10;LAHC8LZly5a5B4nu2LHDiQ8ejvrBBx/YT3/6U7vvvvts/vz59sorr1h5ebkqIzEhEiAOEiAOEiAO&#10;UylAuK9tri2wxII0e+vILjvV2xXYI0IRSQHqHThnC0t3uSWAPzqyd/j3/sAeIQHiEC0BOthY4eqg&#10;F4s2W8Wp6Tvv3g+EJUCYJ4NV344cOeIuKiTMpcFzf7AAQmNjoxtSVlFR4QRJF56YCAkQBwkQBwkQ&#10;h6kUIDx348OinZaQMxx0l+6xc0MDgT0iFJEUILzn7mNHXCD4UslWqz2j3jgPCRCHaAgQloF/p3ib&#10;JQyL/9LyfdatRVgui7AECDcQDG/DAggAPUILFixwvT/79+9320BXV5dt375dF56YEAkQBwkQBwkQ&#10;h6kUoI6+Hnu5cLPNyku19Jo8tbxOQCQFCJzq6bRHMtfY7Owk23S02M0NEhIgFtEQoCNtjfZU8UZ7&#10;rHC9ZTZXqQ66TMIWIKz41tnZ6S4q9AT9/ve/t+eee85tAzgRWCYbzwnShScmQgLEQQLEQQLEYSoF&#10;6OiZNnu+dIs9WrTe8lq/eyi4GJtICxD4tGi3JWIp4KqD1nFOK7oCCRCHSAvQwPkh+7oqyxKykuzJ&#10;3HTr7FN5v1zCEiAETVg2eu3atZaWlmYPPPCA/fnPf3a9PzjZ2A/5wYNQDxw4ICsVEyIB4iAB4iAB&#10;4jBVAoR7WnZLjT1ZuMEeLUi3ps5TgT1iLKIhQJWnml2P3LP56636zHHFHsNIgDhEUoBQrpu6Tttb&#10;R3a6Z5BlVOcG9ojLISwBAqjIkpKS7MUXX3SLHWzatMkNhcPJxtwfyBEeMoreIVVCYiIkQBwkQBwk&#10;QBymSoCGht8nrSbfZuek2FNZKXoAahhEQ4AwD+v1/E2WmJti2xqPaBjcMBIgDpEUINQ/+1qq7NGc&#10;VJs3nE50dwT2iMshbAECuIljng8CV+9GjsoNK8LhJoPKDgGWBEhMhASIgwSIgwSIw1QJEFYd+6zq&#10;kCXkpdiy4t12Qfe4CYmGAOE8bGoodsPg3ivcpoUphpEAcYikAHX3n7PlFQfcoh9flx8aLvc6t1PB&#10;pAQIFRkuKqz4BhHC/B9Uctgm6RGTQQLEQQLEQQLEYaoECA9AXVyxz2YVptuu+pLAVjEe0RAgvHfV&#10;meP22OFkm5G1zuo72gJ74hcJEIdIClDdcLmelbnOLfpReaY1sFVcLmELEC6qmpoa+/TTT+3BBx+0&#10;3/3ud/bb3/7W7rrrLnv//fft8OHDbkicEOEgAeIgAeIgAeIwFQKEIBuB9atFWywhL9Vq2hWAhEM0&#10;BAh0nOu2pRX7LbEwzdZUHo77xlgJEIdICRDKc3J1ruv9+aB0t53tV5w9VYQlQLiQCgsL3eIHV1xx&#10;hd122232+OOPuzk/mBP01FNPOSlas2bN90tlCzEeEiAOEiAOEiAOUyFAGG6Se6LeHstOsTmH1tnZ&#10;c7rHhUO0BAjPZ9p8rMTNz3oiJ9U6+roDe+ITCRCHSAlQ57Dgz89Jd+V7Z1OFmw8kpoawBAhzfN59&#10;91275pprXG9PVVWVu5kjgMW+9vZ2Kyoqsrfffttyc3PjvgVGTIwEiIMEiIMEiMNUCBACjq2NRywh&#10;N9neLdii8fdhEi0BwvtXnm5xD0RFK3lmU1VgT3wiAeIQKQHCkFuU69dLttnRjjbF11NIWAKEG/e8&#10;efPs9ddfd8IT6gRgW11dnW3ZMnyD0IUnJkACxEECxEECxGEqBKh/aNBW1eZYYmG6JdXkBLaKiYiW&#10;AAE8Ef+9kp1uHtB7BdvdM1PiFQkQh0gIUO9Avz2TnWYzh8v1ZxUH7dygFvmYSsISIASqr732mq1c&#10;uXLcGzgWRti+fftFFx7+r5u+GIkEiIMEiIMEiMNUCNDZ4eB6YckOt9LYodbqwFYxEdEUILCjvtRm&#10;56fZcyVbrP7MicDW+EMCxGGqBQjXTX5rnT1WvN49fyxv+P9iaglLgHBC9+3bZ1988YWTnFDgZNXX&#10;17sHoQZfeKgAGxsbA78J8R0SIA4SIA4SIA5TIUDHuzvsiawUm5OVZFVxHFhPlmgLUOvZdns8P8Pm&#10;5KbalqPFdj5OBUACxGGqBahvsN8+rThoCTnJ9mbxNus61xPYI6aKsAQIF1RLS4tt3brVPQy1oaHB&#10;SU1wysvLs48++sgJkLft6NGjlpKS4hZQECIYCRAHCRAHCRCHqRCgI6eaXBDyWsFmO9kbugFQjCba&#10;AjR04bwtLd7tntX0ceUB6+yLz4BRAsRhqgWo9swJe6Vki5v/s72+JGrXUTwR9hA4LHBw/fXX289+&#10;9jO3BPbvf//7i9J1111nP/3pT91rvG143c9//nPLz88PvJMQ3yEB4iAB4iAB4jAVArS9ocQSi9Lt&#10;k+GgWkvQhk+0BQiUnWx0AePz+Russr3Fvh3+F29IgDhMpQANDr+He8BvdpLNOrwu7lc2jBRhD4FD&#10;z8+f//xne/XVV+29994LK7311lv2t7/9zXJyNHFUXIwEiIMEiIMEiMPlChCC9+UleywhP9VS6gvc&#10;gggiPBgC1H9+0J7LTnWLIWxuLLWhOFwMQQLEYSoFqL3vrH1UsdfJ/LqKw4GtYqoJS4AAhr0VFBS4&#10;G3koUMmNvOCwrbq62o4cORLYIsR3SIA4SIA4SIA4XK4A9Q0O2FOHU2xWdpLtaiq38xemZnhLPMAQ&#10;ILDhaJElDAeOi/HQyIH467GTAHGYSgEqOdVoc3NSbG5umh3rPBXYKqaasAVoYGDAPeQ01EWFCg7B&#10;LOb9jBSkvr4+dwMSIhgJEAcJEAcJEIfLFaDm4eBj5rD8PFuwwUpPNkY9mPczLAGq7Wizx3NSbW52&#10;itV0xN+iFRIgDlMpQN9UZrren0/K9qvXOYKELUDjgQqup6fHVq9ebcXFxRdVePi/bhpiJBIgDhIg&#10;DhIgDpcrQDkt1W7+z1tlO62p63RgqwgHlgB19ffa0op97rlNadW5ga3xgwSIw1QJ0Jm+s/bo4SSb&#10;lZVkh47X6jxGkLAEyBOcXbt22aJFi+ydd96xd9999/uEuT5PPfWU3XDDDbZw4UKdMDEhEiAOEiAO&#10;EiAOlyNAuO9h/H1CXqp9ULHfOs/1BvaIcGAJEFaD23ys1GZkrbUnDidb72B/YE98IAHiMBUChGtl&#10;S22Bk/d3j+y01m6NnookYQkQhr+tW7fOLWjwz3/+06Ubb7zR7rjjDrvrrrvszjvvtL/+9a8ubdiw&#10;IeoVnvAfEiAOEiAOEiAOlyNAGHryRt4mtwT2F+WHbEDnblKwBAhUtbfai0Wb3TCivNbawNb4QALE&#10;YSoECI0sT2alWmJOiiXV5Wv4W4QJS4A6Oztt2bJllpqa6hZDqK2ttbS0NDt27Ji1tbW5lJuba9u2&#10;bXM9RRIgMRESIA4SIA4SIA6XI0CnerrsyfwMm5ufZjsbjui+NkmYAtTV3+eeBZSQm2yLi3bYYByt&#10;BicB4jAVAnSoqdISC9Ps2aJNdkRzDiNOWAKEG/f27dudCAH0CB0+fNjq6urc7wCLHaSnp7sV33TS&#10;xERIgDhIgDhIgDhcjgBVnGq2J0o22pPFG10wIiYHU4AufHvBdjSUOnmdX7TRjnXGT50nAeJwuQLU&#10;O3DOFh3ZbTNzkmxhyQ7rGf5dRJawBKi9vd3N/0FlBlChlZeXOynybiy42L744gtbvny5LjwxIRIg&#10;DhIgDhIgDpcjQHsby21uQbo9NRxAn+j+7t4nwocpQKC567Q9XbzJ5uSl2Zb6osDW2EcCxOFyBaj8&#10;VJM9X7LVZhVl2MGmCnUkRIGwBAgV2apVq2zx4sVujk9FRYV1d3fbBx984OYG1dfX26FDh+y+++6z&#10;BQsW6MITEyIB4iAB4iAB4nCpAoQhU19XZlpCToq9krvBzg0OBPaIcGELEM7hh0U7bUZOkr1ftset&#10;DhcPSIA4XI4AYa5Pcl2+JWYl2WPZKdbZ1xPYIyJJWAKECgzzfV577TW30MGHH37oTjLEZ86cOW7b&#10;9ddfb3/84x9t9+7dMlcxIRIgDhIgDhIgDpcqQGeHg+XF5XvdCnAryw/pnnYJsAUIFLTWW2J+qr1Q&#10;tMnKTzfHxXmUAHG4VAFCmTzefcbeO7JzuKymWUYcLt3OIiwBAriYcAMvLCx0JxknDdvw8NOvv/7a&#10;Pv/8c9u/f797WKpuFmIiJEAcJEAcJEAcLlWAWs6etrfLdtmswnTLbKoMbBWTYToIEOZRPJeTZrNy&#10;km1z45G4WAwBZb7zdLvisCjjYuQTbZMWT8xXy2qrt0dzUm1edqqd6u0K7BGRJmwB8gh1UeGmjhs8&#10;TjySLjwxERIgDhIgDhIgDpcqQGUYj1+40RJyU+xYh66XS2E6CBA+O6M2zxLy0+zNwi124FiF5bXU&#10;xnQ63FRlGyvzLbu5OuR+pcikrOH8TivLnnS+4/ULira73uYVFZmKn6PIKAFC5l9KgvhgsYSamhr3&#10;uxDjIQHiIAHiIAHicCkCdH74Xra7qdxmYzz+obVudSYxeaaDAIGjnSctYfg8PnJ4rXsuECaZx3JK&#10;yE+1+w6tiovvOp0S8vvf+7+edL7joaczstZZQuYaKzx5LFBqRTQYJUC4WezYscN27tzpEv4fTsKK&#10;cFgBbu/evRIgMSESIA4SIA4SIA6XIkD9QwOWUl9gCXkptqRol307/E9MnukiQH2D/fZNTZYtqNpr&#10;75bvifn0VulOey53vb1zZFfI/UqRSW8P5/fTWWmXlO/vVe61b+pyrL2vO1BqRTQYJUCtra12yy23&#10;2K9+9SuXfvGLX4Sdrr76aveAVAmQmAgJEAcJEAcJEIdLEaCz/X32WdUh1zq7uS5+lk+eaqaLAGGO&#10;Rce5Hjve02HHu2M/tXS1W3nTUWs9eybkfqXIJOR3SUPNJec7yih6n0X0GCVAeMgpVnnDktfo1cGq&#10;bnv27Bk34TXoBfr444+1CpwICwkQBwkQBwkQh0sRoFN9XfZm0VabmZtsRW0aknKpTBcBijdQx5zW&#10;KnBRB3XNict4DpCIPqMECBdNbW2tNTU1BbaET2dnp/tbVXhiIiRAHCRAHCRAHC5FgOo6Ttijh5Ns&#10;7nBq7dEDUC8VCRAH1DFaBjv6oK65nAehiugTchEEXEC4YY8FTrBXqeEi8y40/MTfqsITEyEB4iAB&#10;4iAB4nApApR1vNb1/rxTtNW6tQDCJSMB4iAB4iAB8h+jBGg8enp6rKCgwFJSUtzNHKCCC342kBDh&#10;IAHiIAHiIAHicCkClF6b7+b/fF2dZeeGxm4IFOMjAeIgAeIgAfIfYQsQKrLXX3/dbrzxRrvpppvc&#10;UDeAOUN1dXXuYah5eXk6+SIsJEAcJEAcJEAcLkWAFhfvcM//2dxYakNx8ODMSCEB4iAB4iAB8h9h&#10;CRAuqC+++MJ+/OMf2/3332/z58//XoAAKrji4mKbO3eu5gCJsJAAcZAAcZAAcZisAPUO9tvczLU2&#10;JyvZslvrFEReBhIgDhIgDhIg/xGWAKESe+utt9zQNwRQRUVFVl1dHdj7Hbjg5s2bZ998840uPDEh&#10;EiAOEiAOEiAOkxWgho42m5GTbC8VbnKLIYhLRwLEQQLEQQLkP8ISIFxMGRkZ7ifAnJ+RAtTS0mIz&#10;Z8609957TxeemBAJEAcJEAcJEIfJCtD+Y2Vu/s/75XutraczsFVcChIgDhIgDhIg/xGWAHV1ddn+&#10;/fvdDRyMFCCc8I0bN9ovf/lL++STT3ThiQmRAHGQAHGQAHGYjAAhTP+8ZK8l5KXap1WHtALcZSIB&#10;4iAB4iAB8h9hzwHat2+fHThwwP3/yJEj388BwkV28OBB+/Wvf22/+c1vLCsrSxWemBAJEAcJEAcJ&#10;EIfJCFDf0IDNz0yxxJwUS6nJsyEFMpeFBIiDBIiDBMh/hCVAAL1AixYtsk8//dSWLFliX375pa1d&#10;u9aefPJJ++EPf2jXX3+96/3p6+sL/IUQYyMB4iAB4iAB4jAZAWo9e8Zm56baEwUZdrjl4iHeYvJI&#10;gDhIgDhIgPxH2AIEuru7bcOGDW6xA8z3eeihh9zPJ554wvUQ9fb2Bl4pxPhIgDhIgDhIgDhMRoAK&#10;jx+1R4vW23MlW6ymvTWwVVwqEiAOEiAOEiD/MSkB8oAItbW1uYUPTpw44R6QChBcdXZ2Rq3Cw0Xe&#10;3Nwc1s3NA8eIQtre3q5ghIgEiIMEiIMEiEO4AoR71sa6QptVkGYvFW22072qmy4XCRAHCRAHCZD/&#10;uCQBGgvICJ4HFOkKDxf4tm3bbM2aNbZz505LSkpyF/xEVFZW2h133GF//vOf3QNdMWRvMvIkpg4J&#10;EAcJEAcJEIdwBah/aNA+LNltCTnJtqhohw3oAaiXjQSIgwSIgwTIf0yZAOFi27p1q+3atSuiFR4K&#10;1/bt2+311193v+NzIUAffPCBC+5CgeM5duyYPfroo241u5KSEluwYIH96le/cn+niiL6SIA4SIA4&#10;SIA4hCtAZ3q77a0jOy0hP9UyqvMDW8XlIAHiIAHiIAHyH+MKkDdcrLGx0Q1tG+vEYnteXp7ddddd&#10;lpaWFrEKD++LYXdz5sxxc448sA09O7m5uYEtF4PgA8fX1NQU2GJusQY8s+iKK65w309EFwkQBwkQ&#10;BwkQh3AFqL6jzV4p3WazCtOt8HhdYKu4HCRAHCRAHCRA/mNMAcIcmWXLllliYqI98MAD9sILL9jh&#10;w4dH3cAxHwjPAPrnP/9pf/jDH9xS2ZGq8HBB796928lOTU1NYKu5xRdmz57tjjFU4UPwgYp45LFD&#10;iq655horLy8PbBHRQgLEQQLEQQLEIRwBwv0qd1h65uevt5lZ66z1bHtgj7gcJEAcJEAcJED+I6QA&#10;oXfk448/tp/85CduiWsk9JRAcILFA3N+nnnmGbcENubVYPgbZCRSFR6CiK+++soJWWvrf1fpQYFD&#10;b87PfvazkEE1jifUMRUUFNiPf/xjF5iI6CIB4iAB4iAB4hCOAA1dOG8bjhbZrJxke+5wip7/M0Wg&#10;ronmokjiO1DmJUDRB/kNAVK++4dRAoTKCg85vfPOO+2ee+5x822wsME333zjJOf99993F1hhYaHr&#10;9fnRj37k5tZgGNql4MlJOAkV6uLFi+2xxx67SFqw7/PPP7crr7zyIjEaD+9v0MvlgffHjRKBuVJk&#10;EyoKBOKh9ilFLiEYxLUaap9S5BJawlE34Weo/UqRSQjAsVIp7heh9iOdPNNuy8r22wOZq+39gm3W&#10;E+I1SpNPGEWCvMczBEPtV4pM8uoalP1Q+5Uik5DfmGahfI98QpyORsXLZZQAwV537NjhhpThZEIU&#10;vO35+fl22223udXTbrjhBvvjH/9oK1euvKyHn0KmMGxu1apV7r3GSnjoKpbbxsNYH3/88YsECMc2&#10;GQHCd0LvFYbMBb8PMhXfBUGiUmQTgnBIUKh9SpFLkE6U/VD7lCKX0CKLMo+fofYrRSYhCMc9AeU+&#10;1H6k+uPN9p/8zfbA4TWWXpVrXWc6Qr5OaXIJeY68xzkItV8pMgkxDep45Xt0E/Ib88mV75FPGGkW&#10;UQHCYgaQk2Dw+5IlS9y8GfT6HDx48KKDwN/iNZ40hQP+Bi0WCIbRWjReQg/Nhx9+6B7EGiwu+MyP&#10;PvrIDdMLZ3gPMm/Lli1uDhA+X0QfFGLMHxPRBdcQgnARXVBP4saoIXDRBfcG3F/GGgKHe1Vj12l7&#10;pXCTWwK7/syJwB5xuSDPkfeTiQfE5YMyryFw0Qf5rTlA/iKkAO3du9eysrICWy4mJyfHLUGN1syR&#10;Jxo9NNgeqQoPwcOKFStsxowZTog8BgYG7Pnnn3e9UpCb8cD3Q08W5G2sm6KIPBAgdGWK6AIBCqeR&#10;QEwtmgPEAfco1DXjCVDhyWM2OyvJnsxKsa7+Sx/NIC5GAsRBiyBwQF0jAfIXIQUIixlgWFooqqur&#10;nRyFqtTQ7Ypn7ESqwsOx7dmzxy23XVf336VKIV4PPvige7bPRJ9dVVXlVq1DIKiKmYcEiIMEiIME&#10;iMNEAnRh+B6wq7ncPf/ng+KdNqgHoE4ZEiAOEiAOEiD/EVKA1q9fby+99JIbBhec0tPT3YND33rr&#10;Lff/4O2Yw4NhcZCLSFZ46PmZNWuWkzQPPOQUAuQtZ43PhxQFV74olNifnJzs5vkgEERCjxFkSsOx&#10;oosEiIMEiIMEiMNEAoQV4FbVZFliUYal1OXZeQWNU4YEiIMEiIMEyH+EFKCkpCT7wQ9+YFdddZWb&#10;7xOcrr76apdGbsdr8TeQoUhWeChckKyFCxd+H0RnZGS4VeowFA4gyMNQuSeffNKJDbaj5+jee++1&#10;t99+280XwlwiJPy+bt26i+YyicgjAeIgAeIgAeIwkQD1Dw3a2wVbLCE32fa3VNmFbxU0ThUSIA4S&#10;IA4SIP8RUoC2bt1qr732mhOh1NTUsBJe+8orr7hlsyNd4aFi3b9/v5MaDNXLzMx0E4y9z4Xw4Jje&#10;fPNN18MDCdq0aZMtXbrULXsdnLCiXUNDg/s7ET0kQBwkQBwkQBwmEqD23rM2+/A6m5edYmWnIzd/&#10;NR6RAHGQAHGQAPmPkAJUWlrqlq/EiZxMwgII+NtoVHj4PAxzg+Dggg/+TPwfEoShbvg/vhN+Hyup&#10;oog+EiAOEiAOEiAOuE+MJ0DlJ5ssMS/V/lO81VrOnlGwPoVIgDhIgDigrpEA+YuQAoR5NhOtphYK&#10;/A0KgCo8MRESIA4SIA4SIA4TCdDW2kJLLEy3ZZUHrONcT2CrmAokQBwkQBwkQP5jlAAJEQ0kQBwk&#10;QBxiWYAQ4GIuTffAueHUN61S17DUHD990k6f7Ri172x/ny0u2GYJuSm2qjbHzg1+N4dUTA0SIA4S&#10;IA4SIP8hARIUJEAcJEAcYlmABoblZ/+JGvv8aI59Vnt4WqVPqg/ZguKdtqR8/6h9y2sybfbBte4Z&#10;QFsbSrUC3BQjAeIgAeIgAfIfEiBBQQLEQQLEIZYF6OxAny0s2WEzs5MsIT/NZhWmT5uE5/s8kLna&#10;ZuQmj7n/hYrtVnDiqAL1KUYCxEECxEEC5D9CzgHCxZOfn+9WT1PlJSKBBIiDBIhDLAtQy9l2m3s4&#10;yWYeXGNfle639KqcaZNSKrPs85J9trrsUMj9SDubyux0b1fg24ipQgLEQQLEQQLkP0YJEFZOe/rp&#10;p+3WW2+1yspKVV4iIkiAOEiAOMSyAOWdqLeZuSn2VtE2a++bXg+UvjAcjPR0dtnAcDAuoosEiIME&#10;iIMEyH+MEqC6ujr7y1/+4h4uChkCuJCwwhtu4uOBig6vVYUnJkICxEECxCGWBSilOscNJ1tRfdh6&#10;BqaXaCAYQV2DYFxEFwkQBwkQBwmQ/xglQCUlJbZy5Ur3fBwPyE9WVpZ7NtB44Lk8eI0qPDEREiAO&#10;EiAOsSpAQ8M3+9dzNlhCdpJtaiixwfPT6/tJgHhIgDhIgDhIgPzHKAHCM4AOHDgQ+O07IEDY1tTU&#10;FNgSmvb2dquoqFCFJyZEAsRBAsQhVgXoVG+XPZK5xp7ITbOCE/XTLuiSAPGQAHGQAHGQAPmPUQKE&#10;i2f79u2Wmppqe/fudeKza9cu++ijj9y2gwcPhkx4LV6D16rCExMhAeIgAeIQqwJU0Fpvs4oy7I3S&#10;HdbQOf3KlQSIhwSIgwSIgwTIf4wSIFRWCJA+/vhju+uuu+yXv/yl/fSnP7Urr7zSrrnmGvf/UOmq&#10;q66yH/zgB5aenq4KT0yIBIiDBIhDLAoQ6vm15Zlu6evFFfus49z0WgABSIB4SIA4SIA4SID8xygB&#10;8sACCFgQYc+ePbZx40ZbsGCBrV692rZt2xYybdiwwd58803buXOnKjwxIRIgDhIgDrEoQH2D/fZy&#10;7npLzE2xlVVZNjgNv5sEiIcEiIMEiIMEyH+MKUAeqLywuAHEpqGhwV1UYyWc/NLSUlV4YkIkQBwk&#10;QBxiUYBautrtqaKNNq8gww40Ts9HJkiAeEiAOEiAOEiA/MeEAgRw825paXEPRh0PrBzX1dWlCk9M&#10;iASIgwSIQywKUG5rrc0r2mBPl2y2ujPHA1unFxIgHhIgDhIgDhIg/xGWAI0EotPZ2ekqN/QOqYIT&#10;k0UCxEECxCHWBOj8cHCVXJ1rs3JT7IX8DdbV3xvYM72QAPGQAHGQAHGQAPmPSQkQTmxZWZktXrzY&#10;Hn/8cZs3b57Nnz/fPTQVy2cLES4SIA4SIA6xJkDdA332YfleSxgWoE9L9zohmo5IgHhIgDhIgDhI&#10;gPxH2AKEGzgWOrjlllvs6quvth/+8Idu9bdrr73WrRT34IMPWkFBgS46ERYSIA4SIA6xJkAtZ9vt&#10;rfJdlliUYQeOlQe2Tj8kQDwkQBwkQBwkQP4jLAHChZSdnW233nqrzZgx4/sFEfDgUwyFwwNSsfz1&#10;K6+84v6vCk9MhASIgwSIQywJEOr3kpON9mzBBtcD1Nh5KrBn+iEB4iEB4iAB4iAB8h9hCRDm+eAh&#10;p59++umYCyHgYsvMzHQPTtWFJyZCAsRBAsQhlgRo6MJ523bsiM3KTrb5h5Pt3OBAYM/0QwLEQwLE&#10;QQLEQQLkP8ISINy4k5OT3Upw49HW1mabNm3ShScmRALEQQLEIZYEqHew31bV5lhiQZp9VbY/sHV6&#10;IgHiIQHiIAHiIAHyH2EJEIa67dixww13G4/y8nJbtWqVLjwxIRIgDhIgDrEkQO19PbboyG6bVZhu&#10;h5orA1unJxIgHhIgDhIgDhIg/xH2EDj07FRXVwe2jAaShBXhJEAiHCRAHCRAHGJJgI51nbYns1It&#10;IXOtNXRM77IkAeIhAeIgAeIgAfIfYQkQKrD8/Hx78803bfPmza6np7Gx0Wpray0nJ8dJzz333GN3&#10;332326YKT0yEBIiDBIhDLAlQ9ok6m5GdZP8p2GRnp+nzfzwkQDwkQBwkQBwkQP4jLAECuIFv2bLF&#10;Hn74Yfv9739vt99+u1sSG8tg/+hHP7KEhATbv39/TNzgReSRAHGQAHGIJQFKq8uzWUUZtqL6sJ0b&#10;mr4LIAAJEA8JEAcJEAcJkP8IW4AATix6ftauXWsLFiyw559/3t599133O5a/lvyIcJEAcZAAcYgV&#10;AUJQ9W7BVpuZk2zbGstsaJrf7CVAPCRAHCRAHCRA/mNSAuSBE4xAqq+vz/3UCReTRQLEQQLEIVYE&#10;qKOv22YdWmPzslOs6GTjtA+yJEA8JEAcJEAcJED+45IESIjLRQLEQQLEIVYEqOTEUbf625sl262x&#10;a/o+ANVDAsRDAsRBAsRBAuQ/JECCggSIgwSIQ6wIUFJllnv+z9LKg9bR1xPYOn2RAPGQAHGQAHGQ&#10;APkPCZCgIAHiIAHiEAsCNDA0aC9mZ1hiTrKtqckZ/n36fxcJEA8JEAcJEAcJkP+QAAkKEiAOEiAO&#10;sSBAx8+esTm5qfZ4QYYdbK7yRWArAeIhAeIgAeIgAfIfYQkQKjAvCTEVSIA4SIA4xIIAFRyvs9lF&#10;GfZC6TarO3M8sHV6IwHiIQHiIAHiIAHyH2EJ0MDAgLW1tekmIqYMCRAHCRAHvwvQhW8vWEp1jiXm&#10;pdprRVt9Mf8HSIB4SIA4SIA4SID8R1gChOWu161bZ8nJye7CEuJykQBxkABx8LsA9Qycs4WlOy0h&#10;N9mWl+61oQv+uMlLgHhIgDhIgDhIgPxH2AKEh53ioacvvviiffXVV9bQ0ODbm7ngIwHiIAHi4HcB&#10;ajnbbq8f2WmJhem2t+FIYOv0RwLEQwLEQQLEQQLkP8ISIARNzc3N7idkaOfOnfboo4/a22+/bdXV&#10;1YFXCRE+EiAOEiAOfheg4pPH7NmiTe4ZQEc7TgS2Tn8kQDwkQBwkQBwkQP4jLAEKBUQoJyfH9Qot&#10;XrzYtm3bZo2Njdbb26sKT0yIBIiDBIiDnwVoaDiQ2tJQYrNzku2xQ+usp78vsGf6IwHiIQHiIAHi&#10;IAHyH5csQADBVGVlpc2fP99++tOf2ty5c23lypV2+PBha29vV8UnxkQCxEECxMHPAtQz0G8rarIs&#10;IS/Vlpfsdgsi+AUJEA8JEAcJEAcJkP8IS4BwQhE4eScWPyE+b7zxhv3zn/+0X/ziF/bqq6/a7t27&#10;LT8/39avX29LliyxvXv3ur8TYiQSIA4SIA5+FqCTvV22qHyvzSrKsAON5YGt/gD3KgkQBwkQBwkQ&#10;B9Q1EiB/EfYiCKWlpa5XB8PcFi1aZNdee61deeWV9sorr1h5ebkLrHDBobLDzR4F4fXXX7f09HQV&#10;CDEKCRAHCRAHvwoQ6vPajhP2TG66PZK51pq7Tgf2+AMJEA8JEAcJEAcJkP8IS4BQkX388cf2j3/8&#10;w6655hr7wx/+YE888YSVlZW5G3socPFh2ezbbrvNFQohgpEAcZAAcfCrAGG426HjNTYja529mJNh&#10;5wYHAnv8gQSIhwSIgwSIgwTIf4QtQAsXLrSbbrrJ9eqUlJRMeENBrxH+5kc/+pEVFhYGtgrxHRIg&#10;DhIgDn4VoPMXzlt6fYFb/e3LioPDv/srqJIA8ZAAcZAAcZAA+Y+wBAgru6Wlpbk5PhCbcECghblA&#10;L7/8sgIuMQoJEAcJEAe/CtDg8M18cckOS8hLsZ1NZb5aAAFIgHhIgDhIgDhIgPxHWAI0MDBgTU1N&#10;ToRCgQquu7v7ooAW21AB9vT0qAIUo5AAcZAAcfCrAJ3p67E5mWvt0awkKznd5Lu6XALEQwLEQQLE&#10;QQLkP8JeBOHQoUPuYaihQAWHBRK2bt1qra2tqvDEhEiAOEiAOPhVgMraGi0xP9X+U7TVWrrPBLb6&#10;BwkQDwkQBwkQBwmQ/xhTgHDxQHyQcAPZuXOn1dbWukotVEIP0IcffmgrVqzQhScmRALEQQLEwa8C&#10;lFGda4mF6ba8+pB1nusJbPUPEiAeyHMJUPSRAHGQAPmPMQUIgVJxcbG9//779txzz9mDDz5o8+bN&#10;sxdffDFkevrpp90iCZCgaF14KGg4zksFf6/CykECxEECxMGPAjQ0XDe+nrPBEnKSLbku3waGQq/4&#10;OZ1B/S4B4iAB4iAB4oC6RgLkL8btAUKAmpOTYw899JB75s+vf/1r++1vfzsqXX/99W5p7Mcff9w9&#10;IDUaFV5DQ4NbZnvDhg12+PDhSd/gMK8JvVV4cKuIPhIgDhIgDn4UoFM9nZaYlWSP56XZoZZqXway&#10;EiAeEiAOEiAOEiD/EdYcoGPHjtmCBQusqqrKLYQQKmGoXDROPCpTSNYjjzziAjl87gcffGApKSlh&#10;fz7e4+DBg3bDDTe4oX0i+kiAOEiAOPhRgIpPHHXLX79Sus1q2/35LDcJEA8JEAcJEAcJkP8IS4Bw&#10;QaHHBZUZGxzD/PnzLSMjI7DFrLq62h5++GE7evRoYMvYoDLGQg2fffaZ/f73v7ddu3YF9ohoIgHi&#10;IAHi4DcBQj2ZWpXjFkB458guO9PXHdjjLyRAPCRAHCRAHCRA/iMsAQKoxCaqyDCsrLOzM2IVHt43&#10;Ozvb7rjjDistLQ1sNbcAAwRo6dKlYR0jVqvD0Le7775bAkRCAsRBAsTBbwJ0bnDA3inc5ub/fHpk&#10;nw365LhHIgHiIQHiIAHiIAHyH6MECJUVAlMESh64kCAOEyX0xBQVFUWswsOFvWbNGrvnnnsuWpIb&#10;wcWrr75qf/7zn92QuPHYv3+/HThwwAWB//73vyVAJCRAHCRAHPwmQMfPnrGXSrfY7IJ029NwxLdB&#10;rASIhwSIgwSIgwTIf4wSoJaWFrvlllvsiy++cFIDUIktXLjQ9bzcfvvt9s9//nNUuu2229yCCOnp&#10;6RGr8HA8H330kc2ZM+eiIA4Fbvny5W6hhra2tsDW0WAY3yeffOIqCAQjIwUIx42E91OKbEL+o7cw&#10;1D6lyCXM18M1EmqfUuQSgkEEJRDQUPunU7pw/oIVHq+3+YUbbU5hhlWebA75Oj8kiCeeUYcHcofa&#10;rxS5hDyHfOJ+G2q/UmQS6hjUNSj7ofYrRSYhPoUAKd8jnyD3U+EZowQI82j+8pe/OFHweoHwE8PL&#10;sNob9mG565tvvvmihG1YCQ6rsk3mwPBlysvLXa/MeAkPYkXwtmjRIrccNwJoD3zel19+6QQI83tC&#10;gWB75cqV1tXV5X4PJUB4f1TaCBCVIpuampqcbIfapxS5hAq6sbEx5D6lyCXkO8o8fobaP53SieFj&#10;/Kb0gD14YKXNyVxn1U3H7GSI1/khnThxwo0WwH0h1H6lyCXkOfIe5yDUfqXIJOQ76hrle3STd29V&#10;vkc+YdqL5yeXwygBglnh4vFEAUAwMLQNCw9gH1oXRib0yGB+Tm5u7qQECJ+H1eWwlPV4CctxY3jb&#10;4sWLRwkQ3mPZsmV2xRVXuMI3EmQUhr6VlZV9b5A4XswB2rFjx0VGiYT/K0U24fyhjIXapxS5hGsI&#10;FUiofUqRS16rLFoJQ+2fTqm7v88+qzxkM3OT7aOiHTYYqB/9mND7gB4gNG6F2q8UuYQ8Rw+Qd39V&#10;ik5CHYO6BmU/1H6lyCT0/ECClO/RSZPxjLEIexEE9IzgokJlNhYY5oEKbyoOLBQoYJ9//rnNnj37&#10;oiFwKHBvvPGG/eIXv7hI3Dxqamps7ty5NmvWLCdPSPj/L3/5S7vzzjvtP//5z0VzikTk0RwgDgjE&#10;NQco+qDugvSjrprutPV02qLyvZZYmG67j/53sRk/gvuV5gBx0BwgDqhjEKshSBTRA3UNBGi8GFlM&#10;L8IWIK9nZLzKDBceKr1IVXgoWOiFwlwkdDV6oFUbzwV68sknQ170KJSrV692vUQY2oeE5xr97ne/&#10;cw9v/frrr8ccOicigwSIgwSIg58EqPrMcXu+YKPNzE6yYx1jz6n0AxIgHhIgDhIgDhIg/xFyCBwu&#10;oEtJOPlHjkR2xaC6ujp78MEH3ZA4D1zs999/v+3bty+w5bvCiKBjLHBTxByg4L8R0UMCxEECxMEv&#10;AnT+wnk70FJliVnrbP7hZDs3NHYd6gckQDwkQBxQx0iAoo8EyH+MEiDMD8AKcFhU4Kuvvgo74W9e&#10;e+0127lzZ0QrPARwn376qVv1zROv3bt3u2WwMTEKYBsWN8Dr8PpQoIKAAG3fvj2wRUQTCRAHCRAH&#10;vwjQwPDxpdUXWmJBmn1W7v/GIQkQDwkQBwkQBwmQ/xglQAiOsKrbVVddZb/+9a/tN7/5TVjpuuuu&#10;s6uvvjqiy2B7IJBYu3at673BwgspKSluIQXvc1HxYrU4LHIwVpCNivn99993fy+ijwSIgwSIg18E&#10;qGeg3z4q2+MEaFdTeWCrf5EA8ZAAcZAAcZAA+Y9RAoSLZ9WqVU4wsGpaRUWFVVZWTpiwlPX69evt&#10;4MGDUanwMO8H83awlDJ6foIvdnw+bnrYP1YlgEKKpbF1Y+QgAeIgAeLgFwE62dNpT2alWuLhdVbe&#10;3hLY6l8kQDwkQBwkQBwkQP5jlAChssJJDLWc9ERg2UuspqYKT0yEBIiDBIiDXwToyKkmm5mTbK8W&#10;bLSTff6/PiVAPCRAHCRAHCRA/mOUAAFUWJdy8eBvcPGpwhMTIQHiIAHi4BcB2lRXaLMK0+3TykN2&#10;tr8vsNW/SIB4SIA4SIA4SID8R0gBulQQ0KoHSISDBIiDBIiDHwTo/HDAtKBgiyXkJlv60UIbOO/v&#10;FeCABIiHBIiDBIiDBMh/jBIgPEU4KyvLPWfHu4Cwrb6+3s3zwZygUAnzhdatW2cHDhxQhScmRALE&#10;QQLEwQ8C1HGu22ZlrrXHclMts6U6JgIoCRAPCRAHCRAHCZD/GCVAEBms5vb222+7hQZAV1eXvfzy&#10;y25lOKRrrrlmVMLfXHnlle5BparwxERIgDhIgDj4QYDKTzZaYmG6vVqy1Wrbj8dEPS4B4iEB4iAB&#10;4iAB8h+jBAg3iwULFtj+/fu/v1njhKamptqdd95pH3zwgVslbmRasWKFzZkzxzZu3KgKT0xIx3A5&#10;6zn73XObRPQYGBag0ydPBX4T0QICdOZ0+7QWoPXVeZZYkG7vV+y10zGwAAKQAPGQAHGQAHGQAPmP&#10;UQKEygoncOTFc+zYMSsuLnY38rHAynFYElsVnhgPlI+GtlZrPN1mJ3u6lKKYWjpPW1XLsZD7lCKX&#10;jne1W83xpuGfZ0LuZ6fj3R32Zt4mS8hJts8rDlr/kP/n/wAJEA8JEAcJEAcJkP8IexEEiA8qtPEq&#10;M5z4iV4jRHd/ny2tOGCvFW+1BRV77D2lqKU3S7fbC7nrle9RTm8f2Wkv5m2wd8p2hdzPTjiumQfX&#10;2Ny8dNvZUBozdbgEiIcEiIMEiIMEyH+ELUDBYE4QFklAwv+FmAyYX/Bi6TZ7aP9K98R5LLurFJ00&#10;IzfZ7ju4MuQ+pcilmXkpdv+hVZaQnxpyPzth7g+Gvz1Xt9sqTjUFrlT/IwHiIQHiIAHiIAHyH2EL&#10;EE5qTU2Nvffee/ab3/zGfvjDH9oVV1xhv/rVr9ycIawEN53Ht4vpASrlbQ2lNicnxWYeXGU76ovt&#10;QGO5UpQS8ju5LCvkPqXIpd3DZT61PNv2NBwJuX+6pMOt1dYzEDuyIAHiIQHiIAHiIAHyH2EJEC4k&#10;zP+5/fbb7Sc/+Yndd9999tRTT9lbb71lzzzzjM2aNctmzJhhe/bsGXeOkBB4uOJn1Zk2MzfFPinZ&#10;HdgqosVQ/4B1nGoP/CaixdDgkHW1d6iRKMpIgHhIgDhIgDhIgPxHWALU29vrenmuv/56W7ZsmTU1&#10;NbltkB0sq4sbzMGDB91r6urqVOGJkKBcNHaesteKNtusgnQrPF4f2COihZbB5oC6crovgx2LSIB4&#10;SIA4SIA4SID8R1gChBv3E088Ya+//vqYz27BSc/JybF9+/apwhMhufDtBcs8XmOPHFpt8ws32umu&#10;zsAeES0kQBwkQBwkQDwkQBwkQBwkQP4jLAGC9Lz66qu2evXqcW/gOPnp6em68ERIBobLzuqabHvw&#10;8Br7qGK/ne/rD+wR0UICxEECxEECxEMCxEECxEEC5D/CEiCcUMzvwcNOe3p6AlsvBpUceoC+/vpr&#10;XXgiJF39ffZCbobNPLzWNlbm2WBvX2CPiBYSIA4SIA4SIB4SIA4SIA4SIP8xSoCwrHVJSYmVlpZe&#10;lAoLC+2zzz5zPTwj9yHl5eXZs88+a2lpabrwREhKTzZaQm6KvV642cob66x7jOGUInJIgDhIgDhI&#10;gHhIgDhIgDhIgPzHKAE6duyY/fnPf7abbrrJbr755u/TLbfcYv/7v//rlsAO3u6lG2+80a0OV11d&#10;rQpPhGRF2X5LzE+zFbVZroIeaz6ZiBwSIA4SIA4SIB4SIA4SIA4SIP8xSoAGBgbshRdesAcffNCW&#10;L19uX3zxRdgpMzPT/b0QI+nu77PEQ2ssMSvZdhw7Yp3tZyRABCRAHCRAHCRAPCRAHCRAHCRA/mOU&#10;AOGiwTN/sJx1uKCCw0nXiRdjUdBaZ4kFafZSyVarbm91QYkEKPpIgDhIgDhIgHhIgDhIgDhIgPzH&#10;KAFCZdXX1+dSuOBvEMxi+Jx6gMRIhi6ct8+O7HPzf94v22Od53okQCQkQBwkQBwkQDwkQBwkQBwk&#10;QP5jlABNBG7kIxOkBxXd559/btnZ2arwxEWc7Omyl4q32Ky8VEuryXMVswSIgwSIA+pJCVD0kQDx&#10;kABxkABxkAD5j7AFqLOz09auXWsPPPCA3XnnnXbXXXfZ7bff/n36+9//btdee629++67uvDEReS3&#10;1ttTRRtsXvFGqzrd4rZJgDhIgDhIgDhIgHhIgDhIgDhIgPxHWAKEHp5PP/3Ufvvb39qf/vQn+8Mf&#10;/mDXXXed+/8NN9zg0u9+9zv729/+Ztu2bVOFJ75n8PygrazKsoTsJHsuK916B757+KkEiIMEiIME&#10;iIMEiIcEiIMEiIMEyH+EJUCoxJYsWWIbN250J7ixsdE2bNhgra2trmcICc8O2rlz55gPShXxCYa/&#10;LSrf6xZASK/KCWyVALGQAHGQAHGQAPGQAHGQAHGQAPmPsAQIN+4dO3Y40QHoETp8+LDV1NR8X7mh&#10;ssNDUrGCnCo8AVAOSk412tN5GTYja501nDkR2CMBYiEB4iAB4iAB4iEB4iAB4iAB8h9hCRBuINu3&#10;b3cXFUCFVllZaZs3b7be3l63DRcbhsktXbpUF55wDJ4fss2NR9zqb6/lbrShoIpBAsRBAsRBAsRB&#10;AsRDAsRBAsRBAuQ/wp4D9Nlnn9mLL75oq1atsrKyMle5vf322/b111/b0aNHbd++fW5xBC2CIDy6&#10;B87Z0rJ9lliUYZuOFgW2focEiIMEiIMEiIMEiIcEiIMEiIMEyH+EJUAAJ/a1116z2267zd544w13&#10;kpubm23u3Llu9bcf/ehHduONNzoRUoUnQFNXuz2enWpzspOt+szxwNbvkABxkABxkABxkADxkABx&#10;kABxkAD5j7AFCKAyQ+9PcAAFCUIv0PLly90zgHSjER57msotMT/NFpbssI5zFy+OIQHiIAHiIAHi&#10;IAHiIQHiIAHiIAHyH5MSoLHACccNXhec8Ljw7QVbWLDVZuamWOrRAusfGgzs+Q4JEAcJEAcJEAcJ&#10;EA8JEAcJEAcJkP8IW4BQieGCqq+vdw9Eff/9923RokWWlJTk5gBhnyo64dHWfcZmHF7nhsDlnTg6&#10;qmxIgDhIgDhIgDhIgHhIgDhIgDhIgPxHWAKECgwV2eeff27XXHON/eIXv7CbbrrJbr31VvvrX//q&#10;HoS6ePFid/JV2QmUgZ1Hi21WYbq9U7bTmrvaA3v+iwSIgwSIgwSIgwSIhwSIgwSIgwTIf4QlQLh5&#10;p6Sk2HXXXWf33XefrV692oqKitxzgDAnaO/evW6BBKwUhwpPxDf9QwP2Rv5mS8hJsS+qMq1vsD+w&#10;579IgDhIgDhIgDhIgHhIgDhIgDhIgPxHWAKESuy5556ze++916qqqkbdxL0eouTkZCsoKFCFF+c0&#10;dLTZE4XrbV5Bhu1vqghZHiRAHCRAHCRAHCRAPCRAHCRAHCRA/iMsAWpvb7cnn3zSvvzyS3cjDwUq&#10;uWPHjtmWLVt04cU5O46W2qP5afZs8SZrCTH8DUiAOEiAOEiAOEiAeEiAOEiAOEiA/EdYAuQ9CBXL&#10;XeP/Y4HFEPCgVF148UvPQL99ULbHZuYk2fsF22zwfOiATwLEQQLEQQLEQQLEQwLEQQLEQQLkP0YJ&#10;EE4egqSRqbGx0a3+1tDQEHJ/T0+Pk5+VK1fqwotjGjpO2uul2y2xIN0OHCsPbB2NBIgDrlUJUPSR&#10;AHGQAPGQAHGQAHGQAPmPUQLU1NRkzz77rD3//PM2f/58e+qpp1zCtpkzZ9oDDzxgTz/99PfbvfT4&#10;44/b7bffbgcOHFCFF6egwt3fXGlzc1JtdlaynezpCuwZjQSIgwSIgwSIgwSIhwSIgwSIgwTIf4wS&#10;oM7OTvvXv/5lP/rRj+x//ud/7KqrrrKrr77a/cQS2D//+c/tyiuvdNu85L3mxRdfdDcbVXjxSe9g&#10;v62uy7OE/FRbUrzLLoxTDiRAHCRAHCRAHCRAPCRAHCRAHCRA/iPkELj169fb9u3b3Q0bQhRu0k0m&#10;vjnZ22lvFWH4W5plt9QEtoZGAsRBAsRBAsRBAsRDAsRBAsRBAuQ/RgkQKisESLhZCzEZik812uzs&#10;FHsyO9Xaxhn+BiRAHCRAHCRAHCRAPCRAHCRAHCRA/mOUAAFUWGNdPFgFrra21s31wQNQ8dwfyZIA&#10;qbV5lliYbp+VH7BzQ6GXS/eQAHGQAHGQAHGQAPGQAHGQAHGQAPmPkAI0Fm1tbfbWW2/ZjTfeaL/7&#10;3e/st7/9rf3pT3+y2267zdLT091KcCI+GTg/aC/mpNuMrCTb2VRh5y+MXwlIgDhIgDhIgDhIgHhI&#10;gDhIgDhIgPxHWAKECgzygxXgsODBz372M3v55Zft008/tS+++MJJ0S9/+Uv3s7e3VxVeHFJzutUS&#10;81Pt+fz1VttxIrB1bCRAHCRAHCRAHCRAPCRAHCRAHCRA/iMsAcKwNzwEFctc79q1yy14EHxxoYJD&#10;UPXVV19ZYWGhKrw4A+d7ddlBt/jBksoDdqavO7BnbCRAHCRAHCRAHCRAPCRAHCRAHCRA/iMsAUIl&#10;9sknn1hWVta4F1V9fb3t3LkzahcePgdydjkgMEFQqEr60jnb32vzc9JsVk6ypdUX2uD5iYM8CRAH&#10;CRAHCRAHCRAPCRAHCRAHCZD/CEuAcOPesmWLq8zGAyc/JSUlKhdeY2OjZWRk2NatWy03N3fSNzjc&#10;FA8dOuQWcigvL1dgchmUth2z2YXp9kzxJis5eSysG54EiIMEiIMEiIMEiIcEiIMEiIMEyH+E3QOE&#10;np3xAidcbJs2bbIVK1ZE/MLDKnQzZ850ha27u9s++OADJ0PhfC4q48rKSnvjjTfcSnboQcLfqZK+&#10;NJB3q8oPWUJOir1SstU6whj+BiRAHCRAHCRAHCRAPCRAHCRAHCRA/iMsAcLNe/PmzbZ69Wo7ceKE&#10;9fX1uUAKFRyC2ObmZlu1apXdcccdtmfPnohWeF1dXfbMM8+4Vec8qqqq7OGHH7Zjx44FtoQGFQKW&#10;7Z4zZ47l5OSogpgCMN/nPyXbbWZuiq0cFqEL34aXpxIgDhIgDhIgDhIgHhIgDhIgDhIg/xGWAAEE&#10;Teg1mTdvnr333nu2aNEiW7Bggb300kt299132y9+8Qv76KOPnKBEClSkeXl5TrRKSkoCW80F0g89&#10;9JBblW68yhai9Pe//931FqmQXj7Iawx5e7Z4k1sAAUPhwkUCxEECxEECxEECxEMCxEECxEEC5D/C&#10;FiBUYrio1qxZY7NmzbJrr73W/ud//sf9fOSRRyw5Odna29sjWtnhwl67dq39+9//tqampsDW74IL&#10;LMt98803u96pUGB5bshbYmKi+z/eSxXE5YHFDtLrCy0xJ9mezEqx7v7QeR8KCRAHCRAHCRAHCRAP&#10;CRAHCRAHCZD/mJQAIeHiQi9PdXW15efnu58IZKNxY8d8nSVLltjs2bMvCuJQ4LBK3ZVXXjlmcIce&#10;oxtuuMEJHOYzvfjii/bss89aUVFR4BVisnSe67FPqg9ZYmG6pVRmTepGh6AE87dEdIEA4eYoogsE&#10;CA1EEqDognsDgnAJUPSRAHFAmZcARR/ktwTIX4QlQAiaMOfmlVdecTfxqQSFBYsSZGZmjpsOHz7s&#10;em4w9A49OWhN9UAFi2cQQYBaW1sDW/8LPgPig2F66EHCnCVUEAsXLnR/g9Xg8B54/56eHidRSuOn&#10;U8Mpp6HK5h1Otocz19remlJrP3kq5GtDJfTg4TyE2qcUuYQKGisohtqnFLmEuZMo8/gZar9SZBIe&#10;4I18x30h1H6lyCXUNajjcQ5C7VeKTEIdgzpe+R7dhPzGPHTle+QTOl0u9xE4ICwBQms9Fh649dZb&#10;XaU2FjBgyMZkWnzwN1iGet++fbZ///4x08GDB93wtsWLF48SILzHsmXL7Iorrgh5fBC4V1991f70&#10;pz9dNEQOrVN//etf7d5773W9WmidRUstWq6Uxk+Qxe3HSm1mTpK9lJNhHb1nQ75urIRCDJkOtU8p&#10;cgkVB66RUPuUIpfQ24kbI36G2q8UmYR6Co1deHh3qP1KkUu4pyLvcc8NtV8pMgmNuJAglP1Q+5Ui&#10;k5DfLS0tyvcoJMTpU9HTFnYPEJ7vg96T8awLN3cUgEh1eeNLf/bZZ6OGwEFc3nzzTfv5z3/ubnQj&#10;QYZhyBvmDo0cgvL555/bTTfd5FpM4o2egXPW0t1uTV2nJ50aOtps6ZE9lpCfZql1+WGv/uahOUAc&#10;NAeIg+YAccBNUnOAOCDPNQQu+qCO0RC46IO6Bo2LUxGYi+gQlgDhQsJNBL00eOgoWnQgQsEJ27zh&#10;apGq8FCwMBTvzjvvvGgRBHz2jBkz7LHHHgt50aNC+Pjjj+1vf/vbqBsh5gNh8QR01ccTOEd7msrt&#10;9apd9kLp1kmn50s226zD6ywxc60VnGyY9DmXAHGQAHGQAHGQAPGQAHGQAHGQAPmPsAQIlRjmy2D5&#10;aQwzw1AySENw+uMf/2hXXXWVE5RIVnh4COr999/vlsP2QGBx33332e7duwNb/jsczwMLNvzhD3+w&#10;hoaGwJbvWL9+vf3jH/+4aGhcPHBucMA+rzxkDx9YZQnZSTa3aP2k02Olm+zdyj3W2t0ReNfwkQBx&#10;kABxkABxkADxkABxkABxkAD5j7AECD08X3zxhf3lL39xz/zBnJlQ6f/+7/9s06ZNEa3wUKmiNwdD&#10;13Cho7BhjhCGuHkBNbYdOHDAPZwVxw4wLvOpp56yd95553vZweuxEhx6reKNkz2dtqh8j83MSbav&#10;yw5awfE6y59sOlFnNR3HbeD8YOBdw0cCxEECxEECxEECxEMCxEECxEEC5D/CEiBUYFioYMeOHW4i&#10;Lyq1kQk3meLiYtfTEukKDwHcN99848QFn5eUlGRlZWXffy4qXjyk9V//+tdFD2ZF4cRiCPgeFRUV&#10;Tpzw/3gLStz5PN1sz+RlWGJ2kjV3Rn9ZZAkQBwkQBwkQBwkQDwkQBwkQBwmQ/whLgAB6UiAT411U&#10;CK6wCEE0KjwsuIDhbEioZIMLHY4RolZfXz+qMOI7YKlCJASC8VhYhy6ct13N5ZaYm2yv5K53v0cb&#10;CRAHCRAHCRAH1O8SIA4SIA4SIA6oayRA/mJcAYL0lJaWunky6G2BPIxXmWGfl6LBeJ811j5v+1j7&#10;44H+oUFbWZtts4oyLKkmJ7A1ukiAOEiAOEiAOEiAeEiAOEiAOEiA/EdIAcKFg96Tp59+2n70ox/Z&#10;D3/4Q5duu+02N2xMJ9jfdJzrsVfyN1hiborlnagPbI0uEiAOEiAOEiAOEiAeEiAOEiAOEiD/EVKA&#10;MIwNz9XBqm6YR5OYmGgPPfSQ/frXv7YbbrjByZHwL5XtLW7uz3N5GdZ8tj2wNbpIgDhIgDhIgDhI&#10;gHhIgDhIgDhIgPzHKAFCZVVSUuKWml6yZIlVV1e7pwrjOTlYMAC9QHgYqfAvm+oKLbEw3T6pOGBd&#10;/b2BrdFFAsRBAsRBAsRBAsRDAsRBAsRBAuQ/RgkQLprNmzfb22+/7RYaCK68sK+oqMieeOIJd0MX&#10;/uP88Dl8I2+jzchOsrT6IhsY4pxHCRAHCRAHCRAHCRAPCRAHCRAHCZD/CClAe/bssX379gW2XAwq&#10;NfQAhbqhYBtuNqrwpi8nus/YI5lr7Ym8dMs9UU87VxIgDhIgDhIgDhIgHhIgDhIgDhIg/zGmAI31&#10;cNCenh5LSUkJeZJx8rFqnCq86cvBpkqbVZhubxzZaU2E5/94SIA4SIA4SIA4SIB4SIA4SIA4SID8&#10;R0gB2rhxo7377ruuFwirvgUnLIn93nvvXbQNr9u5c6dbOGHbtm2q8KYpeN7PkqKdlpCbbB+V77Oe&#10;gb7AnugjAeIgAeIgAeIgAeIhAeIgAeIgAfIfIQUoKSnJfvrTn9p1111n119//UXpV7/6lV177bWj&#10;tmOFOKwal5aWpgpvmtLe22XPFmywOXmptrGukHqeJEAcJEAcJEAcJEA8JEAcJEAcJED+I6QAYYjb&#10;zTffbM8//7xbDCGchNfedNNNlp6ergpvmlJ68pg9WbxpOG20srbGwFYOEiAOEiAOEiAOEiAeEiAO&#10;EiAOEiD/EVKA8vPz3fLXOJHhVF54DV5bUVFheXl5qvCmIRe+vWAZtfk2Jy/Fns3fYGf6ugN7OEiA&#10;OEiAOEiAOEiAeEiAOEiAOEiA/EdIAcIzf7DYwWTBstmNjY2q8KYh3f19tqRivyUOC9AnJbvdcthM&#10;JEAcJEAcJEAcJEA8JEAcJEAcJED+Y5QAobLCBXQpFw/+Bjd6VXjTj8bOU/bGkR1uBbjDTVWBrTwk&#10;QBwkQBwkQBwkQDwkQBwkQBwkQP5jlACJ2AMVYU5rnc3LSbVHMtfYqd7OwB4eEiAOEiAOEiAOEiAe&#10;EiAOEiAOEiD/IQGKA/qHK8S0o0U2IyfZ3s3fQh/+BiRAHCRAHCRAHCRAPCRAHCRAHCRA/kMCFAd0&#10;9ffa0vL9bvjb1mERmg5IgDhIgDhIgDhIgHhIgDhIgDhIgPyHBCgOaDp72p7OSbfErHVWfaY1sJWL&#10;BIiDBIiDBIiDBIiHBIiDBIiDBMh/SIDigNwTdZaQk2yv52+0zv7ewFYuEiAOEiAOEiAOEiAeEiAO&#10;EiAOEiD/IQGKA9ZWZdmsogxbWZNt54YGAlu5SIA4SIA4SIA4SIB4SIA4SIA4SID8hwQoxukfGrQX&#10;s9NtVk6y7W6usPMXpsfFKQHiIAHiIAHiIAHiIQHiIAHiIAHyHxKgGKeho80Sc1LsufwNVnG6Zdrc&#10;jCRAHCRAHCRAHCRAPCRAHCRAHCRA/kMCFONsrS10q78tqthrJ6fB8388JEAcJEAcJEAcJEA8JEAc&#10;JEAcJED+QwIUwwwOX4hvZG+wmdlJ9kVl5rSZ/wMkQBwkQBwkQBwkQDwkQBwkQBwkQP5DAhTDtJ49&#10;Y3Ny0+yx/HTb11g+rW5EEiAOEiAOEiAOEiAeEiAOEiAOEiD/IQGKYQ43V9ucwgx7rnSL1Z85Edg6&#10;PZAAcZAAcZAAcZAA8ZAAcZAAcZAA+Q8JUIwydOG8fVF+wBJykuzVgk3W3d8X2DM9kABxkABxkABx&#10;kADxkABxkABxkAD5DwlQjHKm96y9U7bLEvNSbV1lVmDr9EECxEECxEECxEECxEMCxEECxEEC5D8k&#10;QDHIt8P/Kk+32IslWy2xMN1K2xoCe6YPEiAOEiAOEiAOEiAeEiAOEiAOEiD/IQGKQfCw052NZfZo&#10;TorNzUq2zr7uwJ7pgwSIgwSIgwSIgwSIhwSIgwSIgwTIf0iAYpCegX77pjbHEvNTbWnxTrvw7fSr&#10;CCVAHCRAHCRAHCRAPCRAHCRAHCRA/kMCFIOc7O2yhUd2uQegHm6uCmydXkiAOEiAOEiAOEiAeEiA&#10;OEiAOEiA/IcEKMbAzaaivcUez061xENr7Xh3R2DP9EICxEECxEECxEECxEMCxEECxEEC5D8kQDHG&#10;heGbza7mcpuZm2ILCrdZ/9BgYM/0QgLEQQLEQQLEQQLEQwLEQQLEQQLkPyRAMcb54Urv07J9lliQ&#10;Zhn1hW5BhOmIBIiDBIiDBIiDBIiHBIiDBIiDBMh/SIBiDDzw9InDyZZ4eJ3ltB2dtpWgBIiDBIiD&#10;BIiDBIiHBIiDBIiDBMh/SIBijPJTjW71t9cKN1vT2dOBrdMPCRAHCRAHCRAHCRAPCRAHCRAHCZD/&#10;kADFELjRrKvItISCdFtefci6zvUG9kw/JEAcJEAcJEAcJEA8JEAcJEAcJED+QwIUQ/QN9NvTh1Ms&#10;MTvZ0usLbfD89A22JEAcJEAcJEAcJEA8JEAcJEAcJED+QwIUQxw9c8IS81JtfsEGyz9eP61vPBIg&#10;DhIgDhIgDhIgHhIgDhIgDhIg/yEBihFwk9l5tMQSC9Pt9SM7rPVse2DP9EQCxEECxEECxEECxEMC&#10;xEECxEEC5D8kQDECnvezuHiXzcxJtsUlu+zcYH9gz/REAsRBAsRBAsRBAsRDAsRBAsRBAuQ/JEAx&#10;wvGzZ+zlkm2WmJ9mW+uLpv1NRwLEQQLEQQLEQQLEQwLEQQLEQQLkPyRAMQLm/Mwv3GizC9Kttr01&#10;sHX6IgHiIAHiIAHiIAHiIQHiIAHiIAHyHxKgGGDownlLqsm1hKwke+zgWusdmP43ewkQBwkQBwkQ&#10;BwkQDwkQBwkQBwmQ/5AAxQCd53psWdVB9wDUleUHAlunNxIgDhIgDhIgDhIgHhIgDhIgDhIg/yEB&#10;8jm4uTR0nrTXi7ZawrAAlbQdDeyZ3kiAOEiAOEiAOEiAeEiAOEiAOEiA/IdvBQiVa0FBgWVlZVlr&#10;a2vYF3tbW5vl5eVZdna21dXV+b6SuPDtBcs+Xmezs5Lt8eF0tr8vsGd6IwHiIAHiIAHiIAHiIQHi&#10;IAHiIAHyH74UoM7OTnvttdfswIEDVllZaZ9++qmVlpZOWNHm5+fbq6++arW1tdbU1GQrV660pKQk&#10;X1fQg8MXW3pDkSUWpNmyI3t9810kQBwkQBwkQBwkQDwkQBwkQBwkQP7DdwKEAO6jjz6yzz//PLDF&#10;LDMz01544QXr6uoKbBkNgr6bb77ZBSEefX199rOf/cyKiooCW/xH72C/LSrZ6Za/3tVUHtg6/ZEA&#10;cZAAcZAAcZAA8ZAAcZAAcZAA+Q9fCRAq0qqqKnvwwQctJycnsNWsvb3d7rnnHtu4cWNgy2jQQ3Tj&#10;jTdeJEAoqLfeeqtt3bo1sMV/tHafsceyku3R4VThg+WvPSRAHCRAHCRAHCRAPCRAHCRAHCRA/sNX&#10;AoSCtWHDBrvrrrusoaEhsPW7oO7JJ590YoRAIxTNzc2uB+i9996z7u5ut626utoJEIbD+ZXMlipL&#10;yE+z90p22qle/wiFBIiDBIiDBIiDBIiHBIiDBIiDBMh/+EqAEEQsX77cZsyYYSdOnAhs/a7gffjh&#10;h3b11Ve73qBQ4DVpaWl27bXX2n/+8x83D+izzz6zI0eO+Lqi+PzIPjf/Z01dnvUNDgS2Tn8QlHgi&#10;KqIHBAg3RxFdUHehbpIARRfU+wjCJUDRRwLEAWVeAhR9kN8SIH9BFyAUGszdwQWLlumxElpPUaEu&#10;WrTI5s2bd9FQNlSwX375pV155ZVuRbjx2LRpk3sden4wLC64kujt7bWenh63Utx0TyeHU+OJVpt3&#10;cK09dHCVrS3PsuMnjod87XRM6HVDr1yofUqRS7g+GhsbQ+5TilzCjRFlHj9D7VeKTEJDGfId5T7U&#10;fqXIJeQ56nicg1D7lSKTUMegjle+Rzchv48dO6Z8j0LC6KGBgctv8KcLEGx5//799tVXX9nXX38d&#10;Mq1YscJWrVrlBCWUAEFisBLcRAIEgcKCCQsXLrRbbrnF5s6dazU1Nd+3UKGVFgmLI0z3dG441Z1q&#10;tRnZSfZEbpplN1eHfN10TSjEaBEPtU8pcgmNDbhBhtqnFLmE3k7cGPEz1H6lyCQ0aKEBDSuHhtqv&#10;FLnkNWzivh1qv1JkklfXoOyH2q8UmYT8bmlpUb5HISFOn4qetmkxBA5fBENDJkowvqVLlzpxCR7G&#10;g32QGghQsBgFgwyDZK1evdpVyIcOHbLbb7/d7rvvPtdK5UeKTtRbYmG6vX5kux3t8Ne8Ds0B4qA5&#10;QBxQ/2gOUPTBvUVzgDhoCBwH1DEaAhd9UNdoCJy/8N0iCGvXrrX777//op4eBHWPPfaY3XnnnWN2&#10;i2HBg7/97W/fzxFCJYHnAmFOEOYC+bGySK/JtYT8VFtQvsfae/01n0YCxEECxEECxEECxEMCxEEC&#10;xEEC5D98JUCoSAsLC+3ee++18vL/PvMGXe0PPPCArVmzJrBlNFjqGosnjKyMIT8PPfSQC1D8xNCF&#10;8/ZewTZLyEm2pUf22sCQv45fAsRBAsRBAsRBAsRDAsRBAsRBAuQ/fCVAALLz2muvWUZGhvsdlSsW&#10;M3jkkUe+7xXChY9lsktKSr4vjBAmzPvB3BMPvG7lypVu/pDfKukzfWdtfm6GzclLs011Rf47fgkQ&#10;BQkQBwkQBwkQDwkQBwkQBwmQ//CdAKEyLSsrs48//tg9FLW+vt4tkLBnz57vCx4q3ldeecX++Mc/&#10;usmvAEPjIDqffPKJHT161IkQ3gfLavsxIKxrP25PF2+yeUUbrOB4fWCrf5AAcZAAcZAAcZAA8ZAA&#10;cZAAcZAA+Q/fCRBAAcPSppjDU1BQYHV1dS6w88D+rKwsS0lJuWhOEFaPQG8RhtGhdwgChZujH8ls&#10;qbZ5BevticL11twZeuGH6YwEiIMEiIMEiIMEiIcEiIMEiIMEyH/4UoA8UNCQQlWwuPhDVQB4Lf4G&#10;lQT2+7FyPj983MnVuTYrJ8WeyUq33gH/3dwlQBwkQBwkQBxQ10uAOEiAOEiAOKCukQD5C18LULzS&#10;M9BvS8r3W0Juii0v3m0XfHiDkQBxkABxkABxkADxkABxkABxkAD5DwmQDznZ02kLK/bYrMJ023W0&#10;NLDVX0iAOEiAOEiAOEiAeEiAOEiAOEiA/IcEyIfUnjlurxRvsYS8VKs+3RLY6i8kQBwkQBwkQBwk&#10;QDwkQBwkQBwkQP5DAuQzMNwtu7XOHstOtVkH11hnX09gj7+QAHGQAHGQAHGQAPGQAHGQAHGQAPkP&#10;CZDPGDw/ZBsbim1mTpK9nbfJl/N/gASIgwSIgwSIgwSIhwSIgwSIgwTIf0iAfEbf4ICtqstx83/W&#10;VWUHtvoPCRAHCRAHCRAHCRAPCRAHCRAHCZD/kAD5jM5zvbaodJcl5KdaZmtNYKv/kABxkABxkABx&#10;kADxkABxkABxkAD5DwmQz2jt7rCns9Is8fA6q+04EdjqPyRAHCRAHCRAHCRAPCRAHCRAHCRA/kMC&#10;5DNKTjXaI1lr7aW8DdZ+zp8LIAAJEAcJEAcJEAcJEA8JEAcJEAcJkP+QAPmMXY1lbv7P0vJ91jPg&#10;35u6BIiDBIiDBIiDBIiHBIiDBIiDBMh/SIB8xpflByyxIM2S6wusf2gwsNV/SIA4SIA4SIA4SIB4&#10;SIA4SIA4SID8hwTIR2AJ7JdyMiwhO8l2NVXY+Qv+vdAkQBwkQBwkQBwkQDwkQBwkQBwkQP5DAuQj&#10;TvV02sOH1tj83HQrOdloF771bwUnAeIgAeIgAeIgAeIhAeIgAeIgAfIfEiAfUXqiwc3/ebN0hx3r&#10;PBXY6k8kQBwkQBwkQBwkQDwkQBwkQBwkQP5DAuQjNtTku/k/H1but/Y+f8uDBIiDBIiDBIiDBIiH&#10;BIiDBIiDBMh/SIB8wtCF87Ywf6sl5CTbF5WZdm5wILDHn0iAOEiAOEiAOEiAeEiAOEiAOEiA/IcE&#10;yCd0nuuxuVlJ9mheqm05Wuzr+T9AAsRBAsRBAsRBAsRDAsRBAsRBAuQ/JEA+of7McXusaIM9VbzR&#10;ClrrA1v9iwSIgwSIgwSIgwSIhwSIgwSIgwTIf0iAfMLh5ip7tDDDnivZbI0+XwABSIA4SIA4SIA4&#10;SIB4SIA4SIA4SID8hwTIB6AiW1eVbYm5qfZKwSY7e64vsMe/SIA4SIA4SIA4SIB4SIA4SIA4SID8&#10;hwTIB/QO9Nv7JbstITfFPindY+djoGKTAHGQAHGQAHGQAPGQAHGQAHGQAPkPCZAPONnTaW+X77JZ&#10;Rem2o74ksNXfSIA4SIA4SIA4SIB4SIA4SIA4SID8hwTIB1S3t9pLJVvdM4AqTjYFtvobCRAHCRAH&#10;CRAHCRAPCRAHCRAHCZD/kABNc7DcdWZLtT2em2aJmWvtdG9sSIMEiIMEiIMEiIMEiIcEiIMEiIME&#10;yH9IgKY5g+eHLL2+0BKyk+3VnA02FCMXlwSIgwSIgwSIgwSIhwSIgwSIgwTIf0iApjk9A/32TV2O&#10;JRam2eryzJi5mUiAOEiAOEiAOEiAeEiAOEiAOEiA/IcEaJpzuu+sLSrb4+b/ZDZXBbb6HwkQBwkQ&#10;BwkQBwkQDwkQBwkQBwmQ/5AATWNw4zjWdcqez9tgCVnrrKGzLbDH/0iAOEiAOEiAOEiAeEiAOEiA&#10;OEiA/IcEaBqDG0fhyWOWOCw/z+ak29l+/z8A1UMCxEECxEECxEECxEMCxEECxEEC5D8kQNMY3Dh2&#10;NpW5+T8fH9lj/UODgT3+RwLEQQLEQQLEQQLEQwLEQQLEQQLkPyRA0xjcOL6pyBwWoHRLqy+woQux&#10;c2FJgDhIgDhIgDhIgHhIgDhIgDhIgPyHBGgagyWv38jfZAk5Sba/tco9EyhWkABxkABxkABxkADx&#10;kABxkABxkAD5DwnQNKa976zNylxnT+SkWtnp5pi6kUiAOEiAOEiAOEiAeEiAOEiAOEiA/IcEaBpT&#10;cbLREgtS7c3ibdZ8tl0CJC4bCRAHCRAHCRAPCRAHCRAHCZD/kABNY7bU5Lv5P0urDtqZvp7A1thA&#10;AsRBAsRBAsRBAsRDAsRBAsRBAuQ/JEDTFMz3eb9gqyXkptjK2mw7NzgQ2BMbSIA4SIA4SIA4SIB4&#10;SIA4SIA4SID8hwRomoJn/jx6aJ09OixAW4+W2PkYq8wkQBwkQBwkQBwkQDwkQBwkQBwkQP5DAjRN&#10;aehos4T8VHumaKMVnjgaczcRCRAHCRAHCRAHCRAPCRAHCRAHCZD/kABNU7Kbq21WUYa9fGSbHeuI&#10;vYBVAsRBAsRBAsRBAsRDAsRBAsRBAuQ/JEDTENwwkqqyLSEvxd4s2W5d52JrAQQgAeIgAeIgAeIg&#10;AeIhAeIgAeIgAfIfEqBpSN/ggC0o3mEJucn2SekeGzwfe0GTBIiDBIiDBIiDBIiHBIiDBIiDBMh/&#10;SICmISd7Ou210u1uCext9UUxeQORAHGQAHGQAHGQAPGQAHGQAHGQAPkPCdA0pKq9xV4o3ermAJW2&#10;NQS2xhYSIA4SIA4SIA4SIB4SIA4SIA4SIP8hAZpm4GZxsLnKHs/PsITsZNcbFItIgDhIgDhIgDhI&#10;gHhIgDhIgDhIgPyHBGiagfk+yXV5lpiTbM8dTrH+ocHAnthCAsRBAsRBAsRBAsRDAsRBAsRBAuQ/&#10;4lKAUDH09vZOy2Cke6DPPqvOtMSCNFtRuj9mbx4SIA4SIA4SIA4SIB4SIA4SIA4SIP8RdwKECnn9&#10;+vW2ZMmSaRkIYsjb++V73fyfQ02Vga2xhwSIgwSIgwSIgwSIhwSIgwSIgwTIf8SVAHV3d1tubq7N&#10;mTPH5s6dO+0CQdwo6jtP2osFm2xmTpI1dpwK7Ik9JEAcJEAcJEAcJEA8JEAcJEAcJED+I64ECBUx&#10;Unp6uj366KPW1tYW2DM9uPDtBctpO2qzs5LticPJ1jfYH9gTe0iAOEiAOEiAOEiAeEiAOEiAOEiA&#10;/EfcDYFDZZyRkTEtBWjownnb2lhmCXmp9mHxzpi+cUiAOEiAOEiAOEiAeEiAOEiAOEiA/IcEaBox&#10;cH7IVlZnufk/G44WBbbGJhIgDhIgDhIgDhIgHqhrOjs7JUBRBmVeAhR9kN8QIOW7f/C1AKGghZOC&#10;K+DxBAgVNm6UCMwZ6WRnu72et9EeyVpnW+tKrDvEa2IloaJAIB5qn1LkEoLBlpaWkPuUIpfQEt7a&#10;2up+htqvFJmEAPzEiRNOPkPtV4pcam9vd3nf1dUVcr9SZJJX16Dsh9qvFJmE/G5qalK+RyEhTkej&#10;4uXiawE6cOCArVy50latWjVmSk5OdgXSYzwBQqb29fW5IDHaqWM4VbU22syDa2zWwbWW01hjnWc6&#10;Qr42FhKCcEhQqH1KkUuQzubm5pD7lCKX0CKLMo+fofYrRSYhCEcwiHIfar9S5BLyHHmPcxBqv1Jk&#10;EmQfdbzyPboJ+d3Y2Kh8j0LCY2ziXoCQEQii0co0VoLkBGfUdB4CV3662WbmptgbRVvsRE9HYGts&#10;gnOHVflEdEEvJ4JwEV1QB+HGqCFw0QXDgdAiriFw0Qd5rjlA0UdD4DggvzUHyF9oDtA0Ylt9kZv/&#10;80nlQevs7wlsjU0gQOjKFNFFc4A4aA4QB80B4iEB4qBFEDigrpEA+QsJ0DTi46IdlpCfamvr8+zc&#10;4EBga2wiAeIgAeIgAeIgAeIhAeIgAeIgAfIfcS1A0ykQxDN/Hs9MtllZyba94YidvxDbF5EEiIME&#10;iIMEiIMEiIcEiIMEiIMEyH/ElQChQujp6bEVK1bY/fffb1VVVdMmIGnqPG0zc5Ls2cINVtR2LOZv&#10;GhIgDhIgDhIgDhIgHhIgDhIgDhIg/xFXAoQgpL6+3rZu3WrffPON5efnuyU6pwM5LbVu/s9/ynbY&#10;sc7Yn6QuAeIgAeIgAeIgAeIhAeIgAeIgAfIfcSVAqIgRiAwMDHyfpkslkVyV7eb/LCjfbR3nYnsB&#10;BCAB4iAB4iAB4iAB4iEB4iAB4iAB8h9xNwdoOtI/NGhv5W22hJxkW35kvw2cj/0gSQLEQQLEQQLE&#10;QQLEQwLEQQLEQQLkPyRA04BTPV32bMFGm1OQZlvri+PihiEB4iAB4iAB4iAB4iEB4iAB4iAB8h8S&#10;oGlAdXuLPV282eYVb7DitobA1thGAsRBAsRBAsRBAsRDAsRBAsRBAuQ/JEDTgIPNlTavIMPm5afb&#10;8bNnAltjGwkQBwkQBwkQBwkQDwkQBwkQBwmQ/5AABYGKOtppaPhiWVOV5eb/PJeVHvMPQPWQAHGQ&#10;AHGQAHGQAPGQAHGQAHGQAPkPCVAQXed6re7sSavtaItaOnKqyd4t3mEJuSn2Rcm+uLlZSIA4SIA4&#10;SIA4SIB4SIA4SIA4SID8hwQoiNyWWnulcqc9k5cRtfRUbpolZq61WYXptu9YWeBIYh8JEAcJEAcJ&#10;EAcJEA8JEAcJEAcJkP+QAAWR3VJtT5duttmZ66KWZiEdXGuP5qba0TMnAkcS+0iAOEiAOEiAOEiA&#10;eEiAOEiAOEiA/IcEKIhzg/12+txZO91HSL1n4+rCkQBxkABxkABxkADxkABxkABxkAD5DwmQoCAB&#10;4iAB4iAB4iAB4iEB4iAB4iAB8h8SIEFBAsRBAsRBAsRBAsRDAsRBAsRBAuQ/JECCggSIgwSIgwSI&#10;gwSIhwSIgwSIgwTIf0iABAUJEAcJEAcJEAcJEA8JEAcJEAcJkP+QAAkKEiAOEiAOEiAOEiAeEiAO&#10;EiAOEiD/IQESFCRAHCRAHCRAHCRAPCRAHCRAHCRA/kMCJChIgDhIgDhIgDhIgHhIgDhIgDhIgPyH&#10;BEhQkABxkABxkABxkADxkABxkABxkAD5DwmQoCAB4iAB4iAB4iAB4iEB4iAB4iAB8h8SIEFBAsRB&#10;AsRBAsRBAsRDAsRBAsRBAuQ/JECCggSIgwSIgwSIgwSIhwSIgwSIgwTIf0iABAUJEAcJEAcJEAcJ&#10;EA8JEAcJEAcJkP+QAAkKEiAOEiAOEiAOEiAeEiAOEiAOEiD/IQESFCRAHCRAHCRAHCRAPCRAHCRA&#10;HCRA/kMCJChIgDhIgDhIgDhIgHhIgDhIgDhIgPyHBEhQkABxkABxkABxkADxkABxkABxkAD5DwmQ&#10;oCAB4iAB4iAB4iAB4iEB4iAB4iAB8h8SIEFBAsRBAsRBAsRBAsRDAsRBAsRBAuQ/JECCggSIgwSI&#10;gwSIgwSIhwSIgwSIgwTIf0iABAUJEAcJEAcJEAcJEA8JEAcJEAcJkP+QAAkKEiAOEiAOEiAOEiAe&#10;EiAOEiAOEiD/IQESFBAMSoCijwSIgwSIgydAfX19gS0iWiDPkfcKxKML6hrU8QrEowvq9tbWVuW7&#10;j5AACQqopBUMRh9UzgMDA4HfRLRAEIgyr2AwuqD3AfmuoCT6IM+R9+oBii5eXaN8jy7IbzQwKt/9&#10;gwRICCGEEEIIETdIgIQQQgghhBBxgwRICCGEEEIIETdIgIQQQgghhBBxgwRICCGEEEIIETdIgETE&#10;wJr4jY2Nk34GB1YP6u7u1spNlwiWW66rq3N5GC5YNailpcVOnDjh/i8mD5Z1r6mpcUv/hgvKOK6T&#10;5uZmPavmEsFyy0ePHnVl91JAecdzU7CCkwgf5BuW/UUdP1nwt15CvmtF0PDBKm+oYxoaGi65zkB+&#10;o97B+VPeh09PT4+ra7q6usJe7S24rAcnxTd8JEBiysHFvWrVKlu9erVt3LjR1qxZE/YzfxDEfPXV&#10;V/bRRx/pOUGTBDfGXbt22aeffmp79uyxFStW2LFjxyasqPGaf//73/bzn//cfvazn9mLL75o7e3t&#10;gb0iHMrLy2358uV26NAhl+/Z2dkTLnmNIOaNN96wa6+91uX9nDlznAhpGdXw8eqLbdu2fV/fTCag&#10;Q17jXCUkJFhtbW1gq5gIBN4ZGRm2bt0627x5s33wwQdh19eob+6//3676aabXHrggQesqqoqsFdM&#10;BMor6njU9QsWLLC2trbAnvAoLi525wv3CEgU7tdiYlA/LFy40OXb0qVLwyqzRUVFduONN9ovf/lL&#10;+8UvfuHSb3/7W5s7d64dOXJEdT0ZCZCYUlCZfvPNN/buu++639HK8dlnnzmhmSgwwQ00KyvLZsyY&#10;YS+//PKkejDiHQTb+/fvt1deecW1iKNi3bdvn7355ptjygxegwDy1Vdftd27d1tlZaWTVQQljz/+&#10;uB4eGQbIQ/S2vfDCC1ZaWup+R0/aW2+9ZSUlJSFvcNiGvN25c6cdPHjQnYMdO3bYzTff7AIaPacp&#10;PFBfIJ/T09NdPYP0/vvv25YtW8KWILTkPvfccy4gRzAoJgZ1DeoJ5Ftvb6/bhnOAusb7fSxQtpOT&#10;k+3ZZ5+1Z555xp5++mknsDgPYnxQb+Tl5dltt93meiwBAux//etfrtd/PPC3uJ+uXbvWNXBNVpri&#10;GeQd5AcS49UR6AW65ZZbnMyPBXo2EcfgOoGwfv755y6hjn/wwQddY5fgIgESUwYqCgTR6E0Ibh1B&#10;JfHHP/7RBYTjgb+HQKEl/aWXXpIATQLcAJ966inXKut1raOHYebMma5VPBR4HXou6uvrv++tQP6n&#10;pKS4XgncXMX4INDGze311193wyMAbnxLlixxjQChhlWhnOO1wU9rx+sWLVpkiYmJEwaR4jsg+Pfd&#10;d9/3Q9+Qr2idResqhvbg9/GAhKalpdmyZctcD5AEKDwg+H/5y19cMO6BRpa77rrLNcKM1fOJ84G6&#10;Zu/eva78e9I6UU+p+A5IImQnKSkpsOW7OhzBNO6Z40k/yjp6ptFQg3pHhA/yDvGI16gLUGbR2AiB&#10;D1XHA9RBuIeOPC8FBQWuJ2msvxPRQwIkpgxc6CtXrnQCFDwPAjc7VNwIEie62SEAR0ApAQofBBa5&#10;ubn2f//3fy4o8QI/5CXy/JFHHnH/HwlunmhFH7kPQcpvfvMbN5xLjA/y795773Vl1stHlHEMC8L5&#10;wE0wFDhHwQE6rh0EMRAn9QBNDMouhP/RRx/9vqcS+YmGlzvvvNPJ0Xh1DfZhCBHKOJJ6gMIHAfj/&#10;/u//fi+eAMEcWrrRAzfWvBSUa/QcYdgnevrV6zM5ULejYQpDp4L5+uuvnQSN1wuEYXN4TThDc8XF&#10;4H6IXjeIezBobPn9738/Zr2B6yC4jvf44osvXI9/qH0iukiAxJSBlut33nnHHnvsse9bwwGCu+ef&#10;f96uu+66CaVGAjR5UJFiCAokE5PwvYoVNzoMR8S8nlCtfnhdqEoYQ7quv/56a2pqCmwRY4G8wphu&#10;DLsKDixycnJcKzla+8IBwSCGxGkOUHiggeWnP/2p6zULbmFF/iHQw3wgSNJYQJQ2bdrk6hv0Wtxz&#10;zz0SoDBAfqF+R+AXPOcH23EuMLQtuPErGPQSzZ8/337961+7BhZcH2ghV3mfGOQRGhd//OMfux64&#10;YDD/7fbbb7fq6urAlovBdfDEE0+4ezDuAyj7COrV0BIeBw4csD/84Q9WVlYW2PIdGPKMsoxhzOGC&#10;GAn1U3DjgeAhARJTBoI4iAvGvQa3AqLyfu+999xE74m63yVAkwf5i+ENmEw8ckUmiBEECGOWwwHv&#10;tWHDBnv77bcDW8R4QHAwvHPkTRDDPW+99VY3t2o8ELzjZohJtf/5z3/CGrolzJXzq6++2gWFwfmF&#10;vJw9e7Z98sknF4mRB17b0dHhyjhWwcLvECD04kmAJgZ1MuQHvfzBdTzyGmUYPXJjzS9BII4AEOcI&#10;DQaYU/HXv/7V9UqMJ6viu/si6uQf/vCHowQTvZ2Yj1JYWBjYcjEo17hWcE9Fucf9FQ1cGA6nBpfx&#10;QaMWhpWjrI68h2JeEGIa5Gm4oKxj6Jx64aYHEiAxZXR2drpWJkyqD7454mKXAEUO3MAwufKhhx4a&#10;1WuDOQ4YNoGeinDA+cHE8nBfH+/ghnbDDTdYZmZmYMt3YKUlCBCGOowHekrxHhjOhVZGBO9jtaCL&#10;/4IW7J/85CeupycYBNezZs1ywXgoAcI29M5BXPF/XDto4ZUAhQcauRA8Y1ht8BwG5OXHH3/sVjIM&#10;d4I95oZi7hXKvladHB/01qBh8Qc/+IET+GAgQFhAJT8/P7DlYtAIgx439BR55wy9QOiBw31Zcw7H&#10;BrELhnwidhm54AFGW2D7+vXrA1vGB5KP2Ojw4cOBLYKNBEhMGRgSgdaNkT1AuDliO3oiJrrRSYAm&#10;D4I4tISP7AHCdoy5R6AYznA23BwxrhnBfKjgUYwGohOqBwjj9bGaXrjDIyBCqamprnUdAbkYHwwD&#10;CtUDhO0PP/ywG2cfqgyjFRfShJ/ec1AQwNxxxx1uHp0C8fFBOUW5hjCOrOMXL17sVo/0ViibCASX&#10;CAbRcFNRURHYKkKB/MXqYaF6gLZv325///vf3ZCsUGBRGyzFHLzMO+p6zDfEIiK4DkRoUEaxiNCv&#10;fvWrUQ0kmIuFniGIZTigcQYNB8FDRwUXCZCYMjAZGZU0xhsHtyqhssVNDuOUg1sNQyEBmjwIAFFJ&#10;I3+De27Q4oTlx9FiG06lixso5qGoRTB80CqIOUC4CXqBOH5CYjBRHKvshQsCG0hs8CpPIjQoz8j3&#10;Dz/88KLhUwhSsBoZZDLUsCpPMjH06m9/+5v7id+vuuoq1yKOYYhibJCnWOzgT3/600X1M+ptLG6A&#10;xq/JLG6A3iKMGtCKk+ODOgXPXEI5HSksGOZ89913j9mDCcFH2Q4ewoXziNEBEKdwh0fHI8h39NCj&#10;vI+UdPQko2ct3HmeGA2AhhnvPiH4SIDElIHWEjzjAROKg1upMDQOLVBffvllYMvYSIAmDypUtEbh&#10;JoieB5wHgBZaTFhGXo4H/h49R+gtChZUbFdlPT7ILyxdjSFXKLsAwQWetwGZGTlcZTwwzAXLlk80&#10;bE58B1Y4RH4FrwKHHjkIEIYDhSq7WCkLLeEYQoeEBgMElv/4xz/cUKKRE8zFaLZu3TpqFTjUNRh6&#10;iAdsTqb3GENuERSOnLsoRoM6HqMoRk7GRyMXhhKOdb/EfEQE8MGPocA9AouAYEK+eoDGB/Ok0Lg4&#10;chU4iCV6/yca1g9Qt6OBYOS5E1wkQGJKwY0MAhTcoodWcFQg3oO/UPkiEEHF6wXrHp4AoSVRAhQ+&#10;kEyML0bvgdfyjfyFAKGlCiAgROsshv14+Y7XomULATuCdQxxQcL7obKeTAAfjyD/IP14CKTX8o0e&#10;NKyIBeFHeUa+I0DE+cBP/I6/Q+DunQdsw37I6lhLZ4uLwaRvyKc3vBN5iZ5Q9Ch45RbBOHoZ0GMU&#10;SoiwDctgYyiQ5gCFBxq3IIzBQzVRt2P58eAeT7wO9bxXH+G6wDXilXn8RFCOXufg4XQiNKgvMFQT&#10;C3x4eYh8wzbIjFe+UX+jLvEaZPAaDAvFQjmenOInxB/LlqvHf3yQj2hsQb3ilWVsw70VwwiDzwWu&#10;g1BlGSMFcE+YTO+oiDwSIDGloGLFMBM8NAxjwZFQ8aK1xKugUZFjRRu0WqGy9kBFgjH4mJiJfag0&#10;JtOaGM8g7yA6WIYc+YaADyst4RkRXh6j0l61apXLW+Qz8hZj8HFzxLBFDP9BRY+Ep4WjV2OiIYvx&#10;Dso0eg3Q8o1nm6BsY0gEWmUxtAT7cW4QZCNYR9CObeiFQPCBwAWNBuiNwPnCcAuV+fBAXqP3AHUL&#10;AgsvyMB58IISBCTz5s1zr/ECwmBwLtCyiyAS50CEBybWo8yjFwiSg2dY4VwEL62MawCv8UYDYLU9&#10;NGxhuCjKP3rp0OsW7pwh8d3iBQi8seQ1yjzKNebXBjcWohEAwxQxSd8D89vQuIIeUlw3kH000EBY&#10;vWtFjA0apXCfxAgL3Fsxt/OZZ565aM4g6m7cW0cucoD8xXPhMPdQS49PLyRAYspBCwgqATxoEJPq&#10;EfQFtzKhEkBPBW6Qwa0l2I6KHZM6sfQkuvzVCxQ+CPAwjwf5jgAFQoQK2hNPtF4h4MC8CUgR8h6v&#10;Qe8Phr/hZ3Aa67kS4mJwg0PwjbKOfEfLOH73WguR/5WVlS7fEWTjdwSOX331lZszBynFwhPYJ+EM&#10;H+QjgmfkN8o8RAa9mcGig/KP4BxSFEos8R7oQUKAEjxsV4wP6g7U6+i9Qb4j+ENgHQzkHvNMvDoc&#10;DQKo81HmIfuo3xHEe/WTmBjkFcQG+Y76Bg0r6K0PBkE6RlGgF8jDuzcg3yGiOF84H14dJcYH+Y6G&#10;LuS7V8cHDwEFOC8LFy4cdd9EXINzhfyXbE4vJEAiIqDCQMCBhIs++CaH/6PiRRq5Ha8NTsH7xcQg&#10;v8bLd2zDPvzf+32sFPy3YnyQVyjPyNuR5Rp4+73t3u8ITJBC/Y2YGOQZyupE+T5WecY27z1C7Reh&#10;8fLMq2tC5R32j1Xmx/obMTFePiIPkccj8c7LyPwN/rvg8yLCJzjfQ+XvePke6m8EFwmQEEIIIYQQ&#10;Im6QAAkhhBBCCCHiBgmQEEIIIYQQIm6QAAkhhBBCCCHiBgmQEEIIIYQQIm6QAAkhhBBCCCHiBgmQ&#10;EEIIIYQQIm6QAAkhhBBCCCHiBgmQEEIIIYQQIm6QAAkhhBBCCCHiBgmQEEIIIYQQIm6QAAkhhBBC&#10;CCHiBgmQEEIIIYQQIm6QAAkhhBBCCCHiBgmQEEIIIYQQIm6QAAkhhBBCCCHiBgmQEEIIIYQQIm6Q&#10;AAkhhBBCCCHiBgmQEEIIIYQQIm6QAAkhhBBCCCHiBgmQEEIIIYQQIm6QAAkhhBBCCCHiBgmQEEII&#10;IYQQIm6QAAkhhBBCCCHiBgmQEEIIIYQQIm6QAAkhhBBCCCHiBgmQEDHEt99+a319fdbd3W29vb0u&#10;9fT0uN/PnTtnFy5cCLwyNGfPnrUDBw5YTU1NYIs/GRwcvOi7I+H/Y23r7+8P/KWYKlAWka9j5T3K&#10;6dDQkHudiBznz5+3jo4OO3XqVMjrH/mPuqG9vd2OHz/uEl6Pawj7cI7w/8mCvx0YGHDnPNT595K3&#10;D5+Bzzp58qR1dXVFtFzgvfF53md7x4YyiX3IM/w+cr+XJwB5idd7r8FPfF8PvA7lH/ne0tLi8he/&#10;YzteN1FdDPBavHc4r/XAe58+fdpaW1vdT+8zcez4XkKI75AACRFDIICora21ffv22bvvvmtvvvmm&#10;LVmyxHJycuzYsWMTBjIlJSX2f//3f/bOO+8EtviT0tJS990//PBDW716ta1bt84+/fTT7/NjzZo1&#10;tnbtWvvkk0/sjTfesG3btgX+UkwVCLaam5stLy/P3n//fZf3H3zwgTsXKSkp7nwgoWwiyBNTDwJf&#10;NGYcOnTIic3IQBrBMc4PzgPOSUZGhm3cuNF27dpl+/fvt8rKSisoKLCGhobAX4QPPqutrc1yc3Nd&#10;fYLr7KOPPrK0tDRLT093Cf9ftmyZvf3225afn+/qr/r6etuxY4erryIF8gVisnfvXvfZKJtffPGF&#10;lZeXu2OAmKEhCHUF9uE12dnZTmLwtwCiUV1dbV9//bW99dZb7r0gbx4o+19++aV98803rswnJye7&#10;ugj5unPnTidPEwExxbmBEIYDPnPRokW2cuVK95lJSUnue+G7oAwEH58Q8Y4ESIgYwmsxRBAxa9Ys&#10;+8EPfmArVqxwN+5weoDQ8rt161Y7cuRIYIs/QWD13HPPuRt/RUWFC+QQiPzP//yPC8Tw/bANwffC&#10;hQttwYIFgb+MPghCJxLT6QbkxmtZHgvsQ5k7c+aMvfrqq64svvfee+58IHCEpD/xxBP2t7/9zV5/&#10;/XXr7OwM/KWYKqqqqmz58uVOREZe+7jWUe7vuusu27x5szU1NbltCLYhB2VlZe5v//nPf1pxcXHg&#10;r8IH5x+SgLoH5/3HP/6xvfzyy07I6urqXEJjzeHDh+355593IgFQtrAd2yIlQd6xoZckISHBHRtE&#10;B2UQ+yBB2IdtV199td1yyy0uD0f2AEGUUK/Mnj3bvR7vCSCb999/vxMgyCPyAHKye/duV+aR0GM0&#10;EYWFhfaXv/zFSehE4PzNnTvXnTPvM7Ftz5499tRTT9mTTz5pjY2NgVcLISRAQsQgkCC0uv7whz+c&#10;VPCCmztu7N5N3q9s2LDBBRzB3wOBAATo888//144sB8BH4SJ9Z3R+4Tgyk8gwEKAHO6QGrREI+/x&#10;E3+DvEZC0Igex2uuucY+++yzsN9PTAwC4J///OdOOEaWbZR5CMZPf/pTtz9Uw4h3bSCQR0PC5YDe&#10;EYgEegBHyr5XDjwBAtiG4P/WW2+NuBjju/3oRz9yDSbBUoJjQEPJH//4R7vuuuucyI8Er4EAoXfF&#10;A2UY4oRyPbKXB/kM4XvxxRcnFCBIWGJiol1xxRVOINHgMBYQL3zmo48+6v4uGHwmGh1eeumliPaq&#10;CeE3JEBCxCCeACHoQKAab+A7jwwEQgmQB3okot0Lg+AJknbTTTe5lne/gF4d5CF6DcIVFghmsAAF&#10;89VXX7neIQTaoYJMMXkQLCMgRs/aSBAs4zz85je/cedwIjAsDJKO8nqpYNjXWAIE8N7onRj5Ga+8&#10;8krI63UqgeT96U9/snvvvdf1nAcfAyQF5RLHnpWVNer4cN1imC16zDwgbOi1gbyEOm70GmF42kQC&#10;hOHIOK4bbrjBHnzwwZD544HrBj08EKtQ1yTuB+h9upShjELEKhIgIWKQSxUgtBbiZjqyRwLbcZPH&#10;pFqAmzeGqaBFEQFxKBBoIcBHAIXAAscU6gaOz8N7oZUSLcEjgwb8DVpST5w44QI7fN7Ro0ddC3eo&#10;lmsQavt4AuS9HtKE745jxTYcP44pWKa8oTP4XhjGEyqQwd8Gfy+8jzc8Bt8H74d9zz77rOulQ2CC&#10;8fn4btiPv0d+e0NycDz4znidl9/B28c6DuB9JxwHhkThPUfmD/IVARaOEQEUzjN6BnBM3mu9z8Mc&#10;kRtvvNG12OOcjHcePMYTIOyDACEA9crXSPCdcXwoy/gZqjUc5xT7kK84LizogWDTA8eI98d5wXdB&#10;8Ir8wLkZr3UdfwNBxmvHOj7kMfLKK+MIqnFORpYdD3weziVeg7/DOcHfBoP3wfHj/KInAu/llaHx&#10;wN8VFRW54BlldCS4Zu+++26X3+HMCcHx42/wvsF4x4drG+cluIyPZCwBQlnA9w4VtAPMlcGx4pyO&#10;/PypBBLzy1/+0g3/HXks6OG58sor3Tyf4O+H40HvOmQmuA5EufvHP/5hP/vZz5w4Bu8DKIeQm5Hn&#10;OxiUDwgszh/qK/TkjdfggLIMAfrd737nhpaO/EycQ5yncM63EPGCBEiIGAQ318kKEIJkTILGjXTV&#10;qlVumxf84Pc5c+a4GzpupGhZvuOOO+y+++5zgfDIoR4IFDEMDUNfEDBj7D8CCIyN90AgkJmZ6YZ3&#10;eK977LHH3FAoLzhAgIVJ2v/5z3/cfAV8Nt4LwRsm1iOYDZfxBAi/I8DFhGOM50cAiYnYDz30kBs/&#10;jwDYC/iwHa2pCJYwtwXHhkDWkwDkGeYWYfIxghHkGeYdoacDf4/3Qf5ABtBSjGPCpGXkvSc5yNOZ&#10;M2e6z0Jgie/6yCOPuO+N98V7YGWpxYsX27///W8XJL722muj8gP5iGPA+yCYxPtgqA++H44X5w2T&#10;zxFs4b0RSGFI0Lx589z5xTwyvBafh+ALE9oxdApzJiBvqamp7n0nCszHEiB8Pt4H7zfWMB98f0zQ&#10;RxnB5+H1mJwe3GuG90EZxXnBMW7ZssWVY8ydwLlFGUYeo3yhHGB41dNPP+2+4wMPPODyFIFrMAgi&#10;EXQiwMX7YtGM+fPnXxTUeuUG8y6wD9caZAVlBnNrUH5QxoOB7KCcQQpwrDjvmBOCID8YlAXsw2dj&#10;0Q68F+bz4e/HA3mIifDoWQwlxZs2bXIBPRZJGXndjgXOfzA4h1hoBHmCBROQ33g/LGiAIHvk6z0B&#10;gmgEX3u4HpBnY8k7rjt8DywgEEokpwr07vziF79wix0EywPyEtcLGin+9a9/uTk1HvgeqONwfQWX&#10;afwf1zr+BhKKc43GjOA8Qb4H/81I0FiB/MRrIFkYhvfMM8+MEhsPHAvKP0QJPUZLly51jQBenYTP&#10;xncJznsh4h0JkBAxyKUIEAJqBIm//e1vXSADENgieETL7VVXXeUCGNz0EbghAEKg9/e//93937vB&#10;o/Ubr4cE4EaPhEAUk90RRHiBJo4LPQkIoHBzxuuwStL1119vBw8edK9BQI+AEsEkAn0EwggIEYQj&#10;EB6rRT4U4wkQAgsEspAIBBt4DQIbBLYzZsxwAQmCCcgZjhf5i79BkApxQHDita4ikL399ttdsI/X&#10;4Hthxas//OEPLhhGPiGYQyD7+OOP2//7f//Pte4j3/C+kCkEMGhBRqCP40YgiPzC5yBQQx4gOEe+&#10;YjEHvB4t2BAEL+jxAjQEqXhv5DHkCnJz8803O+FF4AnBRP7+/ve/d4EsRBR5DrH5yU9+4iaJ41hx&#10;3Dg+vP7Xv/61O1eQEE/qxsMTIByfF/jheBDYY37Fww8/7MrfyPdBEIdAEHmKvMTn47vjHCEwxXsA&#10;iMLHH3/s8hrfG8cEMUXe4TUow1jsAnmKc4rPxfdD/qD8Yi4MylZw3iGIhWzjO+I98J74HAwdg6Di&#10;NcHlBjILQUGwjhZ+lB8I1l//+lf3twDfHdcQ8gN/i/fA+2PuBq4hD5QH5Dt6tPA6nCccK44f39P7&#10;3qHAeUVjBcpWqPOCIB89bqGuA4C/wfvjOsVn4//4ie/gvR7nA+UI9QD2IaHMQNKRZyOF2BMgNGLg&#10;fXGevLIEwRwpnx64piB+aHAZS5KmAuQZ8htlAWXOA98TjQxowEDvCsqMl6c4byhHeM3IfEZeoUwg&#10;n3ENQbIhWaHyeyR4Dc4NyjneF5+Dso55crjWQ+G9DmUen4m8xtA9lP/xREuIeEYCJEQMguDiUobA&#10;IZhD8I4gMRj0AqDVGIEAgmkPiApaOhH04UaLAHL79u1uuVsEzbiZIyGIQvCOCb0QCIAAGkF7cOCH&#10;Gzxu9F4PFMDNHUEIAhAEUvgMfBaCrskwngABfA6Cf3wfb0K+9zn4TE/ivO+EhH1YShvfC98b74Ge&#10;CggCvid+BwgOb7vtNidFHggSIZAQoJGt+uiVwXFAbIKDXUil1xqMc+yBv0dwjF4IBJcAQTR+R/Dv&#10;HS8+E3mL10J2AbZDKPEdPPH0QM8QhvNAyjwQ3ENacM49YZgIiA/yHsE3JoFDtCCwCG4hA6GCW0gi&#10;RBzHi3z2vgOCS0gFyg6OBa9Drx16t7DfA7IX3PuCPEVPE+aVYNgewPlBEI9Wc3xPlG1sw/nC6mco&#10;98GgPCDwx+ejF8k7v+gVQus7AmLvGPBalA1cg17+4XtCioJFEOB7eNcBvg/KBYJt7zsjoRxgYv14&#10;80GwDdcQGhrQoxYKyBbOBSQuVK8K3gMSgPMLuYcsQ5Ahf2iQwHEjIMcxBpdNbMf3h6DjtcHHh+sW&#10;5RllF6KB+TFoWEA5RJnwBHEkKNfoqcN3nkxjx2TB94CY4hghHgDHj/OE8opzg4USIDXedYchoug5&#10;HOvYcc6wChyEGX8LMcF1hvODfB/r/KEhAPUPej4BrjHUS2gYQs/eeNccrhM0eKAs4nr2PhND6XA8&#10;oT5TiHhFAiREDHKpAoTWzDvvvHOUACEAgJggsAkG7w0xwU0XARBuwAgkcNPFUCoED0gIRNEyjFZJ&#10;tPgCDGeDjCDoRECAAAfSgGP2gnOAmzbeE63LXlBwKYQrQAiscczBwQKCDsgAAje05HrfC6s/oUUe&#10;gSKGxOFvIB7oTcBP/B2CbcgRhvJ43x1MJEAIYDyx9ICgIiANFkSAAA4BPIZ9eTKBQA4yizz1jhcJ&#10;UoGAEsEUQF7guyFIG3kcOK8IuvG5HpcjQOjNgcRh6CDyGYKAMhMKtGhD9NBzg/LjHT/KlRdA4//I&#10;H5QPyA2CepQRlCd8r+AhgfhcBIYYAhYMyh9WyEKwiHKO84I8Qj4HD9n0gOCiMQCf6QkAzi96M4Ol&#10;CHjlCUIF8F0xDA9BMfIPooFjhbR6eY8AGKKAMhRc1pCwzDGGy4Va2Q1gG55Xg6FXXi/uSNA7hO+K&#10;4DzUdeCBfch7lMMXXnjh+9eijkCPGcrGyGNAOYEcIu+CxcDrAYKU4byixwf5jkaF9evXj9kDhPeA&#10;sCJvIbRjgeNAORiZwi2f+HuUsT//+c9OzHFOcD4wfA0NCDgO1Iuov/A7Xo9hpeiFHe8zUJYwhA0N&#10;Ef/7v//r8h15g+8cLI8eeC/kFfIWdTiOAwnCi2Guv/rVr1z5GA8cG8obrjH0OuMzUQZR3saSNSHi&#10;EQmQEDHIpQoQpAQ32pEChBsqBAit9cGgNROt5wjsEXDgBotgEoEu3gs3bi/hxg0pQADkgRs+gkwE&#10;6xAU3KRxzCN7gBBsYk7MRDf/8QhXgBDcI4jE7x4IXNH7g6Ai+DshIeDG9/J6D5CCvxcSersQxE1W&#10;gEbOmcFQODyTBMFrMAim0OofLEAYjoWADeco1PF6K1chLzA/CwI0cg4RgvCpECBvCBzeD98HeYP5&#10;RcgTiEkocIzevBcEncHfAfvwHl5Ahx4WlA8E5hhOh/weKS/4HPROoPcpGASYGO6Gv4XcIBhH0I3r&#10;wOspCgblGgKEFbdwzgGCYXwXBPTB5Qafhd5A7xrEPkgShPnaa691Iod8DP4cXGtoVIDwYM7JyO8N&#10;acL5Dv4cD5wPfAecH5TzUGA4GYJi9JiNJZ8e6NGBWKJHwgNBP/IR18pI0IiBcohzjeP18AQI13Hw&#10;tQfxQ34G92YGg7KMXmd8XqgFHTwwVA7SgCGjXkLDhCee4YB8xVA1SDLyHcNe8f1RHlBGvGGpuJ6R&#10;92hAGE/KgsH1jTxA7xvyE2ICuR0Jzit6uzGUDZ+N74SEBiE0ZqCHCtfDRNcdjg9lE2UBdQLOB4Y2&#10;h1rkQYh4RQIkRAzCFCAMj0Fw5Q3FGgu8HkEBJABDjRAkIOgINQSOLUAIxLAd8yoQDI0H9mMoGQIk&#10;BMQQPkgDemgmMwRuPAFCwB5MKAFC6zV6eiZa+SmaAuR9H/wdhAS9BciXkZ8LIGoQBQSAEwVteD8E&#10;sBiShJ42BLF4b5Qnj7EECH+LoB5DjNCjhHOBXoCR80E8MF8ErfnoFfHOW7gCBPBdEGAjSEdPDVr1&#10;77nnnu97NyFIECDMj5ks+C6Ye4TvMvIa9sC5QCANAfUEbiw8AQoWbpwPiADKxkhw/WO4HAQL0urh&#10;CdDIVeBwvPgdP0OBegy9k8gj1DVjgV4pyAu+t5fQyxZK0sbCkxwcJ3q6UV+gZ88rr+ghwnlBXYRz&#10;hd4sXMMjwbWIMjISlAvUXxhGh/mUuFZH1iWof9GAhJ5IfN/ghCGRqBsxlHbkNY3jwDU08v1w3NiO&#10;uVe4/tAzr14gIb5DAiREDBKuAOGmjJZyL8C8XAFC8I0bPIYnBT8bwwOfh6ASr0VLKgLV4PklCLSn&#10;owAhwMB3QisqjiF4H0DQg6AE2zGnBPM8EHB7r8M5iLYAoRcEr8V7jTxe/I4gHAETQ4AAPhuBNXpC&#10;0OI9MnhDEIm5PRg6GaqnAq9HnuMYvOPA98L5gYSjlwYLE3g9jjgfKG+QnWBwPFhgAKKC8owAEb0k&#10;+PtQvQ44Lnz/4BXDwhUg71jxGvxE2cecGJxr/MT74TPRQ4CgNdR5g7SgV2LkPoBtOAZIIGQjFBAT&#10;lEV85kSSFUqA8F2xDb28IwUAeYeyj2s4uEyPJUATgfdDfYLe1+AV2EaCc+gtrBCcJvNZAOKB8wXx&#10;xjxGiJUH6i2UR/TEoEwGzy8LBseMOWGhzg/AOce1imsTx+iB16PeRa9NKPAdcX1DBr35hh4oEyjf&#10;YwktrhP0piIF98ALEc9IgISIQXBjhQAhUBlrGAhuoBhSgwDZC0ovV4AQcCA4RwsnWuODe4EQ8CG4&#10;Q+CAGzVuxvgs77MB3i9YgHCMSGwBAngeCFZ0wtAaHL+3H4E4xvkjj7ANQ1gwtAl5C7AN+yASEAD8&#10;joTgEQFNsAB5wfFUCBCCWxwvZCC4JwOfgaE73vyFYAEaOeQrHAHC8eLneHhzgEZ+HwRjKAde2Qo+&#10;LwgkMfwJgoSAD9/RA++BgA8BK7bjuwYfgyfimNOB+TIAr0fPBeZfBIPzgPKFsojPxPnEkCPkHcoh&#10;vl8wCIqxYh4E3vvMcAUI4jJSSCGdkGv0BuE8YRgZBAVD8tCT6EkG/gbXNYZOoWyNPC4PXMNYMRHD&#10;NUOB94McQwbRCzRSvoPxBAjXsgeuQXwn9C6OHGaIRg8IAnq3go/PEyBcG5OREhwbFkHAcYbqJZxq&#10;UG4w1wfXAnoBgwUF5Qy9uhBj9C6hrIQCdR56cUL1HgLICIamYi5YsPTjnKKOG+t9AcoX6lb0RAef&#10;N5Qr1AnB12kweC2+D+qC8d5fiHhCAiREDIIbOYJHDHXBXIKRIIBESzYCHATnXiCH4A4tuCMnUCPA&#10;RwCDADYYCAtaq/E+eE+8D4I9rKCF4UZoJceQHgShCAYRaCLIxg0ZARSGquCmjaAIAQNECgEXAigc&#10;H74HAim0HOP1wfMKJgtaZRGEY+L9yJZrgM+BACFIRuA5MsBE4IfhJwh+MDkcwQhac/G9IIw4XvwN&#10;Wu4x/Ar5ju+FgBYCgAAXgSS+PxKOAZP8MVwIQgIZQACJPESQjCDME0sP5DcmUQcHpADvhWODAHkB&#10;DvIYgRICafQ0QepwfhGM4ni9IVf4W7Roo6yMXGkLn4+hYME9ITi/GAqEY0CPBd7Hk66xQMCNvA81&#10;nA15eOutt7reGhybFyDjdZBWLAiAhDIB4UF5QXlDrwQ+F69H+YCYBeMtPOEFohAglGEEsZ5M4Xzh&#10;vOI8YNiTd2z4TlgsAPIXXOZwbvC9EUgGB+QoW7gO8BnB5QYLLqDF3js2nBvMLwoeHgYwXBFDxyDW&#10;OAbIIM4/ej7wXXHe8b2Rf/is8YaXohyhHOB6Gdmr5oGygWscZR2ihO/r1QEe+B15jIA7eA6Qtx3f&#10;F3nmnS9sx/C7YPn3wNwTXNcYzhbq2hsLyAKGtmG42URDaqcK5D3qLkht8LnE/yGfaPAJ7hEbCcoW&#10;6lCUEZSt4HzF+cD74lwHr7iI7SiXwT3foUAeoEziGPD33nvjOsDwNqxQGEq8UFchH9HoMVaZECLe&#10;kAAJEUMgeEIgjmEUaP1GUIsbJoKdr7/+2iXcvBGE4SYc3DuAoBz7cPNHazakBTdcBCEIQNAjgeAG&#10;LcwIYvB3eD8ElWhdRHCNz0dAhMAVQS2COATsCM6xEhKemwPwOgTXaPlHazcCdPQoYFU1HDN6ObAf&#10;n42AG4EgVjLCBOBQN/ixQNCCoBJBNlbQwnvj4a2Yc4Tv6wU4CApwbOg1wPfET/weHCzgtehpQE8B&#10;pALfC6KHwCK4Fw1BIIJDHDO+F/II4/fRMo58RUCLz0bwAjHC52EOCOYfYJgPWtXRy4S8w3lCfuO9&#10;kRcIlJEP3vmBgCDgxflGTwkCL4gOgjC8P8QFQ6sQfOJvkNf4HfnsnStIBT4fn4fnFUHCcN6RZ/h+&#10;6CnAsUGOkAfIf7RUo3zhnOL7hgpq8fmQBATvaFVH3qPVG78HD8PBe+I9cPw4RpRB9HThuyHhmNDj&#10;hEAceYqyhHxBfgB8D4g2PgPlDseHz8CxYWibdw4hJ8gHlGEEoXgd5AZ5CqnBMXnlAccOacFr0VqP&#10;XkvkN4JjDP2CsOK1+GzIAwQS1wEkDUEvPhOvgVjhM9Eb6y3agEUaICcQZBwDyiJWdsNn4HMB8h+S&#10;CtmGQOEaxvfGsCycH+84Q4HPRg8WeqlGCm0wOBbIFD4bQ74QfGPOFMo9ygR6PFFW0JASPJcK4Lyi&#10;EQC9jijDKCsoUwjiUf7wPZBw7eFcoOyjfOEc4Xuj/IcDPhcSG83J+zh/aMAY2bsFkPe4VrxexVDg&#10;3KEHCEKCcoF6DQ1IqMdQF+D8I89QtnEekRfoacX5Qn2MvMS+kSAvMbwW5QF5iTxFnkN+cC5xjUKA&#10;UOeg7kS5wnnE/3F+Ue+MNXRSiHhEAiREDIHgBwEHAnLcLL2fCEq8hFZMBIPYHhzk48aP1yPIxz7c&#10;tNFSjEDO246EoBpDQ9Aijd+9z8DrvUAYwQ+CO/SOoPUYAhAcYAJ8Lo4FASgCeNzg8XdopUTAg9cj&#10;0PLe3zsuBAjhgs9DazSCAXxn73ugV8oLYgFEAAFv8PfB34wM7HF8CIIQOOK48ROBOLZ7QD7w/giq&#10;0QuB4ARBEb4jepjwu/e5eC2CcQSfOB7kSXC+4ieCGGxHsO5tw3fB8SLPEIAHvx6fjc8A+BzkI3pW&#10;0POFFnuvtR/7EGghMPP+HgnHgb/x8sNLkDP8Df4WsosgGwEYjs37PsEgYEVPB1qfkZ/e8SFfR87n&#10;wHsg2MV+lFG81utVwvvgu+PYIUde0OeB/TgnEH8sYoCAD+IzslcDeQaZwxA4HA9ehx5NfH+c55Hf&#10;Ab8jH5F3ONcIIL0y7r0W5QY9qDhu7/vh/OG84jrE717yhBXlBWUSy5PjPVHeR5YhgPeGCKLXB8Ob&#10;kI/YFiqvg8F+5C+C+FArjQWDz8Qx4XNwzeFahXhBfiClyMOx8gZ/h++OY0MDC8q39z2wHz8hESiP&#10;wecf32NkD9hY4PqBbKMumeh7TxU4bhxjKOFCOQ2u50KBax2NFigDyA+ILeoC9FKiXOLc4L3xfZDw&#10;3bz8wU9c7971GwzKt1eWvNciQaDwmShTuC5QZ+K847ygxx3XDep57zOFEN8hARJCCBHzQIDQuzly&#10;EYRYBIEuhh1CHhCI+xHIHnrQ0AM4Ug6FEOJykQAJIYSIeTwBQq9kPIBeWgw5RM8Oei78BIQHvcYY&#10;Qhbc2yeEEFOFBEgIIUTMAwH62c9+5oYExQsYHoUhdBi25RcJwlAtb+5K8EITQggxlUiAhBBCxCyY&#10;q4J5YxhOhQUnsOw25rGNN48jVsBQOMzjw5wQzNua7kPJMOzNm8Oonh8hROQw+/8BASwnnhG7kzoA&#10;AAAASUVORK5CYIJQSwECLQAUAAYACAAAACEAsYJntgoBAAATAgAAEwAAAAAAAAAAAAAAAAAAAAAA&#10;W0NvbnRlbnRfVHlwZXNdLnhtbFBLAQItABQABgAIAAAAIQA4/SH/1gAAAJQBAAALAAAAAAAAAAAA&#10;AAAAADsBAABfcmVscy8ucmVsc1BLAQItABQABgAIAAAAIQCznO7RsAMAAHkIAAAOAAAAAAAAAAAA&#10;AAAAADoCAABkcnMvZTJvRG9jLnhtbFBLAQItABQABgAIAAAAIQCqJg6+vAAAACEBAAAZAAAAAAAA&#10;AAAAAAAAABYGAABkcnMvX3JlbHMvZTJvRG9jLnhtbC5yZWxzUEsBAi0AFAAGAAgAAAAhAEIz6bXh&#10;AAAACQEAAA8AAAAAAAAAAAAAAAAACQcAAGRycy9kb3ducmV2LnhtbFBLAQItAAoAAAAAAAAAIQCi&#10;6hRGILQAACC0AAAUAAAAAAAAAAAAAAAAABcIAABkcnMvbWVkaWEvaW1hZ2UxLnBuZ1BLBQYAAAAA&#10;BgAGAHwBAABpvAAAAAA=&#10;">
                <v:shape id="Picture 258" o:spid="_x0000_s1276" type="#_x0000_t75" style="position:absolute;left:9445;top:4823;width:34595;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JwwAAANwAAAAPAAAAZHJzL2Rvd25yZXYueG1sRE9ba8Iw&#10;FH4X9h/CGexF1lRhIrVRhmwg2xBvDB8PzbHtbE5KkrXdv18eBB8/vnu+GkwjOnK+tqxgkqQgiAur&#10;ay4VnI7vz3MQPiBrbCyTgj/ysFo+jHLMtO15T90hlCKGsM9QQRVCm0npi4oM+sS2xJG7WGcwROhK&#10;qR32Mdw0cpqmM2mw5thQYUvriorr4dco2IwnWH7+XD5OO3Lp23egr7PcKvX0OLwuQAQawl18c2+0&#10;gulLXBvPxCMgl/8AAAD//wMAUEsBAi0AFAAGAAgAAAAhANvh9svuAAAAhQEAABMAAAAAAAAAAAAA&#10;AAAAAAAAAFtDb250ZW50X1R5cGVzXS54bWxQSwECLQAUAAYACAAAACEAWvQsW78AAAAVAQAACwAA&#10;AAAAAAAAAAAAAAAfAQAAX3JlbHMvLnJlbHNQSwECLQAUAAYACAAAACEAh/05ScMAAADcAAAADwAA&#10;AAAAAAAAAAAAAAAHAgAAZHJzL2Rvd25yZXYueG1sUEsFBgAAAAADAAMAtwAAAPcCAAAAAA==&#10;">
                  <v:imagedata r:id="rId106" o:title=""/>
                  <v:path arrowok="t"/>
                </v:shape>
                <v:shape id="_x0000_s1277" type="#_x0000_t202" style="position:absolute;width:5336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KjtwwAAANwAAAAPAAAAZHJzL2Rvd25yZXYueG1sRI/disIw&#10;FITvBd8hnAVvxKaKP2vXKKugeOvPA5w2x7Zsc1KarK1vbwTBy2FmvmFWm85U4k6NKy0rGEcxCOLM&#10;6pJzBdfLfvQNwnlkjZVlUvAgB5t1v7fCRNuWT3Q/+1wECLsEFRTe14mULivIoItsTRy8m20M+iCb&#10;XOoG2wA3lZzE8VwaLDksFFjTrqDs7/xvFNyO7XC2bNODvy5O0/kWy0VqH0oNvrrfHxCeOv8Jv9tH&#10;rWAyW8LrTDgCcv0EAAD//wMAUEsBAi0AFAAGAAgAAAAhANvh9svuAAAAhQEAABMAAAAAAAAAAAAA&#10;AAAAAAAAAFtDb250ZW50X1R5cGVzXS54bWxQSwECLQAUAAYACAAAACEAWvQsW78AAAAVAQAACwAA&#10;AAAAAAAAAAAAAAAfAQAAX3JlbHMvLnJlbHNQSwECLQAUAAYACAAAACEAFjCo7cMAAADcAAAADwAA&#10;AAAAAAAAAAAAAAAHAgAAZHJzL2Rvd25yZXYueG1sUEsFBgAAAAADAAMAtwAAAPcCAAAAAA==&#10;" stroked="f">
                  <v:textbox>
                    <w:txbxContent>
                      <w:p w14:paraId="425C67EB"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E34</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linear treatment response (GoF) in WSAS and relapse in Model 4.</w:t>
                        </w:r>
                      </w:p>
                    </w:txbxContent>
                  </v:textbox>
                </v:shape>
              </v:group>
            </w:pict>
          </mc:Fallback>
        </mc:AlternateContent>
      </w:r>
    </w:p>
    <w:p w14:paraId="565624DF" w14:textId="2293B016" w:rsidR="00FD4CBC" w:rsidRPr="00A01702" w:rsidRDefault="00FD4CBC" w:rsidP="00FD4CBC">
      <w:pPr>
        <w:tabs>
          <w:tab w:val="left" w:pos="2544"/>
        </w:tabs>
        <w:rPr>
          <w:rFonts w:ascii="Times New Roman" w:hAnsi="Times New Roman" w:cs="Times New Roman"/>
          <w:sz w:val="24"/>
          <w:szCs w:val="24"/>
          <w:lang w:val="en-US"/>
        </w:rPr>
      </w:pPr>
    </w:p>
    <w:p w14:paraId="41D1630B" w14:textId="2236AB8A" w:rsidR="00FD4CBC" w:rsidRPr="00A01702" w:rsidRDefault="00FD4CBC" w:rsidP="00FD4CBC">
      <w:pPr>
        <w:tabs>
          <w:tab w:val="left" w:pos="2544"/>
        </w:tabs>
        <w:rPr>
          <w:rFonts w:ascii="Times New Roman" w:hAnsi="Times New Roman" w:cs="Times New Roman"/>
          <w:sz w:val="24"/>
          <w:szCs w:val="24"/>
          <w:lang w:val="en-US"/>
        </w:rPr>
      </w:pPr>
    </w:p>
    <w:p w14:paraId="18D16348" w14:textId="77777777" w:rsidR="00FD4CBC" w:rsidRPr="00A01702" w:rsidRDefault="00FD4CBC" w:rsidP="00FD4CBC">
      <w:pPr>
        <w:tabs>
          <w:tab w:val="left" w:pos="2544"/>
        </w:tabs>
        <w:rPr>
          <w:rFonts w:ascii="Times New Roman" w:hAnsi="Times New Roman" w:cs="Times New Roman"/>
          <w:sz w:val="24"/>
          <w:szCs w:val="24"/>
          <w:lang w:val="en-US"/>
        </w:rPr>
      </w:pPr>
    </w:p>
    <w:p w14:paraId="33DA832B" w14:textId="3349C2B8" w:rsidR="00FD4CBC" w:rsidRPr="00A01702" w:rsidRDefault="00FD4CBC" w:rsidP="00FD4CBC">
      <w:pPr>
        <w:tabs>
          <w:tab w:val="left" w:pos="2544"/>
        </w:tabs>
        <w:rPr>
          <w:rFonts w:ascii="Times New Roman" w:hAnsi="Times New Roman" w:cs="Times New Roman"/>
          <w:sz w:val="24"/>
          <w:szCs w:val="24"/>
          <w:lang w:val="en-US"/>
        </w:rPr>
      </w:pPr>
    </w:p>
    <w:p w14:paraId="60E6E36F" w14:textId="077043C6" w:rsidR="00FD4CBC" w:rsidRPr="00A01702" w:rsidRDefault="00FD4CBC" w:rsidP="00FD4CBC">
      <w:pPr>
        <w:tabs>
          <w:tab w:val="left" w:pos="2544"/>
        </w:tabs>
        <w:rPr>
          <w:rFonts w:ascii="Times New Roman" w:hAnsi="Times New Roman" w:cs="Times New Roman"/>
          <w:sz w:val="24"/>
          <w:szCs w:val="24"/>
          <w:lang w:val="en-US"/>
        </w:rPr>
      </w:pPr>
    </w:p>
    <w:p w14:paraId="14AFF8DC" w14:textId="77777777" w:rsidR="00FD4CBC" w:rsidRPr="00A01702" w:rsidRDefault="00FD4CBC" w:rsidP="00FD4CBC">
      <w:pPr>
        <w:tabs>
          <w:tab w:val="left" w:pos="2544"/>
        </w:tabs>
        <w:rPr>
          <w:rFonts w:ascii="Times New Roman" w:hAnsi="Times New Roman" w:cs="Times New Roman"/>
          <w:sz w:val="24"/>
          <w:szCs w:val="24"/>
          <w:lang w:val="en-US"/>
        </w:rPr>
      </w:pPr>
    </w:p>
    <w:p w14:paraId="3DEADA1A" w14:textId="77777777" w:rsidR="00FD4CBC" w:rsidRPr="00A01702" w:rsidRDefault="00FD4CBC" w:rsidP="00FD4CBC">
      <w:pPr>
        <w:tabs>
          <w:tab w:val="left" w:pos="2544"/>
        </w:tabs>
        <w:rPr>
          <w:rFonts w:ascii="Times New Roman" w:hAnsi="Times New Roman" w:cs="Times New Roman"/>
          <w:sz w:val="24"/>
          <w:szCs w:val="24"/>
          <w:lang w:val="en-US"/>
        </w:rPr>
      </w:pPr>
    </w:p>
    <w:p w14:paraId="75BDEA8A" w14:textId="77777777" w:rsidR="00FD4CBC" w:rsidRPr="00A01702" w:rsidRDefault="00FD4CBC" w:rsidP="00FD4CBC">
      <w:pPr>
        <w:tabs>
          <w:tab w:val="left" w:pos="2544"/>
        </w:tabs>
        <w:rPr>
          <w:rFonts w:ascii="Times New Roman" w:hAnsi="Times New Roman" w:cs="Times New Roman"/>
          <w:sz w:val="24"/>
          <w:szCs w:val="24"/>
          <w:lang w:val="en-US"/>
        </w:rPr>
      </w:pPr>
    </w:p>
    <w:p w14:paraId="11DB9AD5" w14:textId="00C3C3A6" w:rsidR="00FD4CBC" w:rsidRPr="00A01702" w:rsidRDefault="00FD4CBC" w:rsidP="00FD4CBC">
      <w:pPr>
        <w:tabs>
          <w:tab w:val="left" w:pos="2544"/>
        </w:tabs>
        <w:rPr>
          <w:rFonts w:ascii="Times New Roman" w:hAnsi="Times New Roman" w:cs="Times New Roman"/>
          <w:sz w:val="24"/>
          <w:szCs w:val="24"/>
          <w:lang w:val="en-US"/>
        </w:rPr>
      </w:pPr>
    </w:p>
    <w:p w14:paraId="30CFAA08" w14:textId="3B6FCA16" w:rsidR="00FD4CBC" w:rsidRPr="00A01702" w:rsidRDefault="00FD4CBC" w:rsidP="00FD4CBC">
      <w:pPr>
        <w:tabs>
          <w:tab w:val="left" w:pos="2544"/>
        </w:tabs>
        <w:rPr>
          <w:rFonts w:ascii="Times New Roman" w:hAnsi="Times New Roman" w:cs="Times New Roman"/>
          <w:sz w:val="24"/>
          <w:szCs w:val="24"/>
          <w:lang w:val="en-US"/>
        </w:rPr>
      </w:pPr>
    </w:p>
    <w:p w14:paraId="29BAC7C7" w14:textId="73FBE602" w:rsidR="00FD4CBC" w:rsidRPr="00A01702" w:rsidRDefault="00676666" w:rsidP="00FD4CBC">
      <w:pPr>
        <w:tabs>
          <w:tab w:val="left" w:pos="2544"/>
        </w:tabs>
        <w:rPr>
          <w:rFonts w:ascii="Times New Roman" w:hAnsi="Times New Roman" w:cs="Times New Roman"/>
          <w:sz w:val="24"/>
          <w:szCs w:val="24"/>
          <w:lang w:val="en-US"/>
        </w:rPr>
      </w:pPr>
      <w:r>
        <w:rPr>
          <w:rFonts w:ascii="Times New Roman" w:hAnsi="Times New Roman" w:cs="Times New Roman"/>
          <w:noProof/>
          <w:sz w:val="24"/>
          <w:szCs w:val="24"/>
          <w:lang w:eastAsia="en-GB"/>
        </w:rPr>
        <mc:AlternateContent>
          <mc:Choice Requires="wps">
            <w:drawing>
              <wp:anchor distT="0" distB="0" distL="114300" distR="114300" simplePos="0" relativeHeight="251636736" behindDoc="0" locked="0" layoutInCell="1" allowOverlap="1" wp14:anchorId="104B9F15" wp14:editId="1A676093">
                <wp:simplePos x="0" y="0"/>
                <wp:positionH relativeFrom="column">
                  <wp:posOffset>-20209</wp:posOffset>
                </wp:positionH>
                <wp:positionV relativeFrom="paragraph">
                  <wp:posOffset>66040</wp:posOffset>
                </wp:positionV>
                <wp:extent cx="5336540" cy="480060"/>
                <wp:effectExtent l="0" t="0" r="0" b="0"/>
                <wp:wrapNone/>
                <wp:docPr id="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6540" cy="480060"/>
                        </a:xfrm>
                        <a:prstGeom prst="rect">
                          <a:avLst/>
                        </a:prstGeom>
                        <a:solidFill>
                          <a:srgbClr val="FFFFFF"/>
                        </a:solidFill>
                        <a:ln w="9525">
                          <a:noFill/>
                          <a:miter lim="800000"/>
                          <a:headEnd/>
                          <a:tailEnd/>
                        </a:ln>
                      </wps:spPr>
                      <wps:txbx>
                        <w:txbxContent>
                          <w:p w14:paraId="6E0B7E1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E35</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change in PHQ-9 from FU1 to FU2 and relapse in Model 4. </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104B9F15" id="_x0000_s1278" type="#_x0000_t202" style="position:absolute;margin-left:-1.6pt;margin-top:5.2pt;width:420.2pt;height:37.8pt;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NByIwIAACYEAAAOAAAAZHJzL2Uyb0RvYy54bWysU21v2yAQ/j5p/wHxfXHsJllrxam6dJkm&#10;dS9Sux+AMbbRgGNAYme/fgdO06j7No0PCLi7h+eeu1vfjlqRg3BegqloPptTIgyHRpquoj+edu+u&#10;KfGBmYYpMKKiR+Hp7ebtm/VgS1FAD6oRjiCI8eVgK9qHYMss87wXmvkZWGHQ2ILTLODVdVnj2IDo&#10;WmXFfL7KBnCNdcCF9/h6PxnpJuG3reDhW9t6EYiqKHILaXdpr+Oebdas7ByzveQnGuwfWGgmDX56&#10;hrpngZG9k39BackdeGjDjIPOoG0lFykHzCafv8rmsWdWpFxQHG/PMvn/B8u/Hr47IpuKFqucEsM0&#10;FulJjIF8gJEUUZ/B+hLdHi06hhGfsc4pV28fgP/0xMC2Z6YTd87B0AvWIL88RmYXoROOjyD18AUa&#10;/IbtAySgsXU6iodyEETHOh3PtYlUOD4ur65WywWaONoW11j6VLyMlc/R1vnwSYAm8VBRh7VP6Ozw&#10;4ENkw8pnl/iZByWbnVQqXVxXb5UjB4Z9sksrJfDKTRkyVPRmWSwTsoEYn1pIy4B9rKSuKHLDNXVW&#10;VOOjaZJLYFJNZ2SizEmeqMikTRjrMVUiL1J0FK+G5oiKOZgaFwcNDz2435QM2LQV9b/2zAlK1GeD&#10;qt/kiyhRSJfF8j0CEXdpqS8tzHCEqmigZDpuQ5qMKIiBO6xOK5NwL0xOpLEZk56nwYndfnlPXi/j&#10;vfkDAAD//wMAUEsDBBQABgAIAAAAIQDacb/D3QAAAAgBAAAPAAAAZHJzL2Rvd25yZXYueG1sTI/B&#10;TsMwEETvSPyDtUhcUGvTlqSkcSpAAnFt6QdsYjeJGq+j2G3Sv2c50dvuzGj2bb6dXCcudgitJw3P&#10;cwXCUuVNS7WGw8/nbA0iRCSDnSer4WoDbIv7uxwz40fa2cs+1oJLKGSooYmxz6QMVWMdhrnvLbF3&#10;9IPDyOtQSzPgyOWukwulEumwJb7QYG8/Glud9men4fg9Pr28juVXPKS7VfKObVr6q9aPD9PbBkS0&#10;U/wPwx8+o0PBTKU/kwmi0zBbLjjJulqBYH+9TFkoeUgUyCKXtw8UvwAAAP//AwBQSwECLQAUAAYA&#10;CAAAACEAtoM4kv4AAADhAQAAEwAAAAAAAAAAAAAAAAAAAAAAW0NvbnRlbnRfVHlwZXNdLnhtbFBL&#10;AQItABQABgAIAAAAIQA4/SH/1gAAAJQBAAALAAAAAAAAAAAAAAAAAC8BAABfcmVscy8ucmVsc1BL&#10;AQItABQABgAIAAAAIQCQPNByIwIAACYEAAAOAAAAAAAAAAAAAAAAAC4CAABkcnMvZTJvRG9jLnht&#10;bFBLAQItABQABgAIAAAAIQDacb/D3QAAAAgBAAAPAAAAAAAAAAAAAAAAAH0EAABkcnMvZG93bnJl&#10;di54bWxQSwUGAAAAAAQABADzAAAAhwUAAAAA&#10;" stroked="f">
                <v:textbox>
                  <w:txbxContent>
                    <w:p w14:paraId="6E0B7E15"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E35</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change in PHQ-9 from FU1 to FU2 and relapse in Model 4. </w:t>
                      </w:r>
                    </w:p>
                  </w:txbxContent>
                </v:textbox>
              </v:shape>
            </w:pict>
          </mc:Fallback>
        </mc:AlternateContent>
      </w:r>
    </w:p>
    <w:p w14:paraId="7D8EF315" w14:textId="1AACA603" w:rsidR="00FD4CBC" w:rsidRPr="00A01702" w:rsidRDefault="00676666" w:rsidP="00FD4CBC">
      <w:pPr>
        <w:tabs>
          <w:tab w:val="left" w:pos="2544"/>
        </w:tabs>
        <w:rPr>
          <w:rFonts w:ascii="Times New Roman" w:hAnsi="Times New Roman" w:cs="Times New Roman"/>
          <w:sz w:val="24"/>
          <w:szCs w:val="24"/>
          <w:lang w:val="en-US"/>
        </w:rPr>
      </w:pPr>
      <w:r>
        <w:rPr>
          <w:rFonts w:ascii="Times New Roman" w:hAnsi="Times New Roman" w:cs="Times New Roman"/>
          <w:noProof/>
          <w:sz w:val="24"/>
          <w:szCs w:val="24"/>
          <w:lang w:eastAsia="en-GB"/>
        </w:rPr>
        <w:drawing>
          <wp:anchor distT="0" distB="0" distL="114300" distR="114300" simplePos="0" relativeHeight="251635712" behindDoc="0" locked="0" layoutInCell="1" allowOverlap="1" wp14:anchorId="0C1C872A" wp14:editId="0AF09DCE">
            <wp:simplePos x="0" y="0"/>
            <wp:positionH relativeFrom="column">
              <wp:posOffset>1042035</wp:posOffset>
            </wp:positionH>
            <wp:positionV relativeFrom="paragraph">
              <wp:posOffset>254635</wp:posOffset>
            </wp:positionV>
            <wp:extent cx="3492500" cy="2385060"/>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3492500" cy="2385060"/>
                    </a:xfrm>
                    <a:prstGeom prst="rect">
                      <a:avLst/>
                    </a:prstGeom>
                  </pic:spPr>
                </pic:pic>
              </a:graphicData>
            </a:graphic>
          </wp:anchor>
        </w:drawing>
      </w:r>
    </w:p>
    <w:p w14:paraId="70106C01" w14:textId="172C5459" w:rsidR="00FD4CBC" w:rsidRPr="00A01702" w:rsidRDefault="00FD4CBC" w:rsidP="00FD4CBC">
      <w:pPr>
        <w:tabs>
          <w:tab w:val="left" w:pos="2544"/>
        </w:tabs>
        <w:rPr>
          <w:rFonts w:ascii="Times New Roman" w:hAnsi="Times New Roman" w:cs="Times New Roman"/>
          <w:sz w:val="24"/>
          <w:szCs w:val="24"/>
          <w:lang w:val="en-US"/>
        </w:rPr>
      </w:pPr>
    </w:p>
    <w:p w14:paraId="410C5A79" w14:textId="793F3947" w:rsidR="00FD4CBC" w:rsidRPr="00A01702" w:rsidRDefault="00FD4CBC" w:rsidP="00FD4CBC">
      <w:pPr>
        <w:tabs>
          <w:tab w:val="left" w:pos="2544"/>
        </w:tabs>
        <w:rPr>
          <w:rFonts w:ascii="Times New Roman" w:hAnsi="Times New Roman" w:cs="Times New Roman"/>
          <w:sz w:val="24"/>
          <w:szCs w:val="24"/>
          <w:lang w:val="en-US"/>
        </w:rPr>
      </w:pPr>
    </w:p>
    <w:p w14:paraId="11F7B465" w14:textId="38B2E1B0" w:rsidR="00FD4CBC" w:rsidRPr="00A01702" w:rsidRDefault="00FD4CBC" w:rsidP="00FD4CBC">
      <w:pPr>
        <w:tabs>
          <w:tab w:val="left" w:pos="2544"/>
        </w:tabs>
        <w:rPr>
          <w:rFonts w:ascii="Times New Roman" w:hAnsi="Times New Roman" w:cs="Times New Roman"/>
          <w:sz w:val="24"/>
          <w:szCs w:val="24"/>
          <w:lang w:val="en-US"/>
        </w:rPr>
      </w:pPr>
    </w:p>
    <w:p w14:paraId="66D03166" w14:textId="620638F7" w:rsidR="00FD4CBC" w:rsidRPr="00A01702" w:rsidRDefault="00FD4CBC" w:rsidP="00FD4CBC">
      <w:pPr>
        <w:tabs>
          <w:tab w:val="left" w:pos="2544"/>
        </w:tabs>
        <w:rPr>
          <w:rFonts w:ascii="Times New Roman" w:hAnsi="Times New Roman" w:cs="Times New Roman"/>
          <w:sz w:val="24"/>
          <w:szCs w:val="24"/>
          <w:lang w:val="en-US"/>
        </w:rPr>
      </w:pPr>
    </w:p>
    <w:p w14:paraId="5C04046C" w14:textId="77777777" w:rsidR="00FD4CBC" w:rsidRPr="00A01702" w:rsidRDefault="00FD4CBC" w:rsidP="00FD4CBC">
      <w:pPr>
        <w:tabs>
          <w:tab w:val="left" w:pos="2544"/>
        </w:tabs>
        <w:rPr>
          <w:rFonts w:ascii="Times New Roman" w:hAnsi="Times New Roman" w:cs="Times New Roman"/>
          <w:sz w:val="24"/>
          <w:szCs w:val="24"/>
          <w:lang w:val="en-US"/>
        </w:rPr>
      </w:pPr>
    </w:p>
    <w:p w14:paraId="212A926E" w14:textId="77777777" w:rsidR="00FD4CBC" w:rsidRPr="00A01702" w:rsidRDefault="00FD4CBC" w:rsidP="00FD4CBC">
      <w:pPr>
        <w:tabs>
          <w:tab w:val="left" w:pos="2544"/>
        </w:tabs>
        <w:rPr>
          <w:rFonts w:ascii="Times New Roman" w:hAnsi="Times New Roman" w:cs="Times New Roman"/>
          <w:sz w:val="24"/>
          <w:szCs w:val="24"/>
          <w:lang w:val="en-US"/>
        </w:rPr>
      </w:pPr>
    </w:p>
    <w:p w14:paraId="79404EB7" w14:textId="4E15E7CF" w:rsidR="00FD4CBC" w:rsidRPr="00A01702" w:rsidRDefault="00FD4CBC" w:rsidP="00FD4CBC">
      <w:pPr>
        <w:tabs>
          <w:tab w:val="left" w:pos="2544"/>
        </w:tabs>
        <w:rPr>
          <w:rFonts w:ascii="Times New Roman" w:hAnsi="Times New Roman" w:cs="Times New Roman"/>
          <w:sz w:val="24"/>
          <w:szCs w:val="24"/>
          <w:lang w:val="en-US"/>
        </w:rPr>
      </w:pPr>
    </w:p>
    <w:p w14:paraId="3318AAA2" w14:textId="4DDC8081" w:rsidR="00FD4CBC" w:rsidRPr="00A01702" w:rsidRDefault="00FD4CBC" w:rsidP="00FD4CBC">
      <w:pPr>
        <w:tabs>
          <w:tab w:val="left" w:pos="2544"/>
        </w:tabs>
        <w:rPr>
          <w:rFonts w:ascii="Times New Roman" w:hAnsi="Times New Roman" w:cs="Times New Roman"/>
          <w:sz w:val="24"/>
          <w:szCs w:val="24"/>
          <w:lang w:val="en-US"/>
        </w:rPr>
      </w:pPr>
    </w:p>
    <w:p w14:paraId="5456CEE9" w14:textId="5A5CA7BB" w:rsidR="00FD4CBC" w:rsidRPr="00A01702" w:rsidRDefault="00EF69A3" w:rsidP="00FD4CBC">
      <w:pPr>
        <w:tabs>
          <w:tab w:val="left" w:pos="2544"/>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37760" behindDoc="0" locked="0" layoutInCell="1" allowOverlap="1" wp14:anchorId="2F9B90FE" wp14:editId="4BE2965E">
                <wp:simplePos x="0" y="0"/>
                <wp:positionH relativeFrom="column">
                  <wp:posOffset>-3266</wp:posOffset>
                </wp:positionH>
                <wp:positionV relativeFrom="paragraph">
                  <wp:posOffset>112507</wp:posOffset>
                </wp:positionV>
                <wp:extent cx="5291755" cy="2753039"/>
                <wp:effectExtent l="0" t="0" r="4445" b="9525"/>
                <wp:wrapNone/>
                <wp:docPr id="331" name="Group 331"/>
                <wp:cNvGraphicFramePr/>
                <a:graphic xmlns:a="http://schemas.openxmlformats.org/drawingml/2006/main">
                  <a:graphicData uri="http://schemas.microsoft.com/office/word/2010/wordprocessingGroup">
                    <wpg:wgp>
                      <wpg:cNvGrpSpPr/>
                      <wpg:grpSpPr>
                        <a:xfrm>
                          <a:off x="0" y="0"/>
                          <a:ext cx="5291755" cy="2753039"/>
                          <a:chOff x="0" y="0"/>
                          <a:chExt cx="5291755" cy="2753039"/>
                        </a:xfrm>
                      </wpg:grpSpPr>
                      <pic:pic xmlns:pic="http://schemas.openxmlformats.org/drawingml/2006/picture">
                        <pic:nvPicPr>
                          <pic:cNvPr id="262" name="Picture 262"/>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974690" y="442909"/>
                            <a:ext cx="3383280" cy="2310130"/>
                          </a:xfrm>
                          <a:prstGeom prst="rect">
                            <a:avLst/>
                          </a:prstGeom>
                        </pic:spPr>
                      </pic:pic>
                      <wps:wsp>
                        <wps:cNvPr id="263" name="Text Box 2"/>
                        <wps:cNvSpPr txBox="1">
                          <a:spLocks noChangeArrowheads="1"/>
                        </wps:cNvSpPr>
                        <wps:spPr bwMode="auto">
                          <a:xfrm>
                            <a:off x="0" y="0"/>
                            <a:ext cx="5291755" cy="480060"/>
                          </a:xfrm>
                          <a:prstGeom prst="rect">
                            <a:avLst/>
                          </a:prstGeom>
                          <a:solidFill>
                            <a:srgbClr val="FFFFFF"/>
                          </a:solidFill>
                          <a:ln w="9525">
                            <a:noFill/>
                            <a:miter lim="800000"/>
                            <a:headEnd/>
                            <a:tailEnd/>
                          </a:ln>
                        </wps:spPr>
                        <wps:txbx>
                          <w:txbxContent>
                            <w:p w14:paraId="49F0D20E"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E36</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age and relapse in Model 4.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F9B90FE" id="Group 331" o:spid="_x0000_s1279" style="position:absolute;margin-left:-.25pt;margin-top:8.85pt;width:416.65pt;height:216.75pt;z-index:251637760;mso-position-horizontal-relative:text;mso-position-vertical-relative:text;mso-height-relative:margin" coordsize="52917,27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aycFtQMAAHkIAAAOAAAAZHJzL2Uyb0RvYy54bWykVttuGzcQfS/QfyD4&#10;Lu9VlrSwHDjyBQHS1sjlAyguV0tkl2RJSiun6L93hlzJsmwgQSrA0vA2PHPmzNBX7/Z9R3bCOqnV&#10;kmYXKSVCcV1LtVnSr1/uJ3NKnGeqZp1WYkmfhKPvrn//7Wowlch1q7taWAJOlKsGs6St96ZKEsdb&#10;0TN3oY1QsNho2zMPQ7tJassG8N53SZ6ml8mgbW2s5sI5mL2Ni/Q6+G8awf1fTeOEJ92SAjYfvm34&#10;XuN3cn3Fqo1lppV8hMF+AUXPpIJLj65umWdka+UrV73kVjvd+Auu+0Q3jeQixADRZOlZNA9Wb02I&#10;ZVMNG3OkCag94+mX3fI/d4+WyHpJiyKjRLEekhTuJTgB9AxmU8GuB2s+m0c7TmziCCPeN7bHX4iF&#10;7AOxT0dixd4TDpPTfJHNplNKOKzls2mRFotIPW8hP6/O8fbuByeTw8UJ4jvCMZJX8DcyBdYrpn6s&#10;KDjlt1bQ0Un/Uz56Zr9tzQSSapiXa9lJ/xQECulDUGr3KPmjjYNn0vPL/EA6rOO1BKeAZTyE++Ip&#10;hlF91PybI0qvWqY24sYZUDfUHO5OXm4PwxdXrjtp7mXXYabQHoODSjhT0hv8RJXear7thfKx7Kzo&#10;IE6tXCuNo8RWol8LUJH9UIOMOJS8ByEZK5UPdQFK+Og83o6aCJXxTz6/SdNF/n6ymqarSZnO7iY3&#10;i3I2maV3szIt59kqW/2Lp7Oy2joB4bPu1sgROsy+Av9mGYwNIxZYKFSyY6EdIHEB0OE3QIQpZAix&#10;Om+F5y2aDZD3CQiPZ44LgelncjENDsoET5wVxmJWXi6gBUEFlGW+SMcCOJRIUcyLfA7roUSKLM2K&#10;0J2OQgcJWOcfhO4JGkA1oAncsh3gjrgOW0ZFRCgBIyDDWoYu6w7Jh9HPMYg99q3+9LllRgAEdHuq&#10;6eKg6S8Y3Xu9J0HS4zZsI8TvYRrFG2g2Z9K2Vg+tYDXgi/I+ORqvw8jIevhD1yAztvU6ODqjPLI9&#10;NvkD0S96UTmHN+R/8Qwi0Z2sD7Xl7Ga96mxU2H34hPo829YpMizpYppPA26l8TykkFW99PAgdrJf&#10;UsAGn9gnkY07VYctnsku2iCOTkGukZ6Ya7T8fr0PLT3Lxw7uqrWun4Axq0E4QAu82GC02n6nZIDX&#10;b0nd31uGTa/7oID1RVaWsM2HQTmd5TCwpyvr0xWmOLhaUk9JNFc+PLEYj9I3kJ1GBoEiuohkBA1i&#10;DFZ438B68YCejsOu5/8Yrv8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uCP9O&#10;4AAAAAgBAAAPAAAAZHJzL2Rvd25yZXYueG1sTI9BS8NAEIXvgv9hGcFbu0lqbInZlFLUUxHaCuJt&#10;m50modnZkN0m6b93POlx3nu8+V6+nmwrBux940hBPI9AIJXONFQp+Dy+zVYgfNBkdOsIFdzQw7q4&#10;v8t1ZtxIexwOoRJcQj7TCuoQukxKX9ZotZ+7Dom9s+utDnz2lTS9HrnctjKJomdpdUP8odYdbmss&#10;L4erVfA+6nGziF+H3eW8vX0f04+vXYxKPT5MmxcQAafwF4ZffEaHgplO7krGi1bBLOUgy8slCLZX&#10;i4SXnBQ8pXECssjl/wHFDwAAAP//AwBQSwMECgAAAAAAAAAhABgrFfQk1gAAJNYAABQAAABkcnMv&#10;bWVkaWEvaW1hZ2UxLnBuZ4lQTkcNChoKAAAADUlIRFIAAAMuAAACLAgGAAABYwvNggAAAAFzUkdC&#10;AK7OHOkAAAAEZ0FNQQAAsY8L/GEFAAAACXBIWXMAACHVAAAh1QEEnLSdAADVuUlEQVR4Xuy9h38c&#10;1dn+/fuD3ieQkMLzECAJCRBCIA1ISEJIqLYkN4wLBgMmNNMMmGJswKa5qFvuvaj33nvvvcvmfvc+&#10;OqvRLc1KW2ZnZ1fXl8/57JkzwlrNmftcc81p/4+AI0HFOBRbKub777/XOf+5du2azvlPOP0btlSM&#10;FX/M4OCgzvlPf3+/zvmPFd9jeHhY5zzjsWI+//xz9TkzM6M+AwEVIwmoYsbGxtRncXGx+lxITEGS&#10;aTIDFSMJqGKsBBUjQcUsIOIrpm9iVOe8AxUjCVrFRGXH65x3oGIkQauYielpnfMOVIwkJBpz3cRM&#10;omIkAVVMdXW1zvlGz9iQzhmgYiQBVUxTU5P6zMrKUp9umgZ7dM6ctPbFFYqKkVjWlOV21c+l6PxE&#10;XWrOF1VpOmeAipGERGNiMo7onAEqRhKaijF5LYOKkYSkYl7IT9E5A1SMJCQVs6cyVecMUDGSkFRM&#10;ZluNzhmgYiQ+VUxhYaHOzTI66tv7MDdDE7PdBfNBxUh8qpipqSmdm2X//v06FzioGElImjIzUDES&#10;nyvGikETZqBiJD5VTEtLi85ZDypG4lPFlJSU6Jz1oGIkPlVMfn6+zlkPKkYC8V9ARFSM+2Jev349&#10;4MT/llm5L4kviFm5L4krxqzcl2TF9xgaGjIt5+RGVcylS5dUms/k5CRN+9iF7AlEjMSniOFatIqR&#10;yXGdm8XJFTMyNU4780/NpU/K5A26ENsrxkqq+zt0bha7KiY6J552V1ymp9IO6hKJWcWU9DTr3Cwx&#10;heajSd3YXjHj4/IuD4SkhgKdm8WOitlfna5znvGmKasd6NQ5c0ISMV1dXToXGM9lye7nYFQMj8bh&#10;VN7bSs/nHdWlBlHZcTpnsLBi1mYn6Jz32F4xVozqdxNTmKxzs0D8JV5XzK9//WuVrGL9gjvR6orx&#10;NKtgIc1DPSKVtzWKY3+wPWLMaG9vpz179hB9ssq3tPMRefzRU/LYn/Tuo0b+46flOW/TO/8yL/cl&#10;zf8e/qb3/m1ezkmzZMX4y7E6+8XfG7xtyk7Xy07D+dgeMXl5eToXOB1D8gJYWTG7is+qT3/wtmKi&#10;TR4c3NheMbfccovOWY+VFdPqpzYw3lbMoepMnVuMrRUzMDCgUrDwp2I+KpCRYcUF8bZipq55fkK1&#10;PWKsZnep8Woj3DRmKWyvmIaGBp2zDndXta8VMzY1oXMGK7ZiFsJvlwPl24p02pCbSOtyEtTncsnN&#10;hwuaMWbFVwzf3fy638o3AfP7GZairt/zeyq7K+b1snMqXW6r0iWzhDxirMSXpuy98os6JwllxGzL&#10;P6ZzRCMWdI+MjYzonGccVzGeiLSm7Gx9kT4yBxXjI1ZVzHJj+FAxPmJVxSwHKsZHUDELQMVoMNrf&#10;HCsr5lC55+5wjxUzMTFB586dowMHDugS/0HFSNwVE5XnuWsbTZmPWFkxeZ2eX4OhYnzEyor53vWf&#10;J1AxPmJlxSwFKsZHUDELQMUEAVSMZH7FvJl3kqr6O+aSG48Vk5GRoXOBg4qRBBQxPKaMuXLlivoM&#10;BFSMxDFNmRWdblZckL6+Pp3zHysGrdhSMZs2baKODjntwlc2b95Mubm5+sg/uNc1IcH3QeLzeeed&#10;d+jDDz/UR/6Rnp5Ou3bt0keLqaur07mlCbhiTp8+rXOe4a7lm266SR/5znPPPUcVFRV0//3365LF&#10;PPXUUzrnGe4D4X/LE8v1kTzxxBNqBZHDhw/rEv/gqGtsbNRH5tjSlAHfQcU4FFSMQ0HFOJSIrJjH&#10;H39cPemxmAfy0BFKIjZieLKvFd4nVKApcyioGIcScMV4Oy55Kax4l2bFax8rlmixasx3wBXDgzYC&#10;xYrlUqxYo6Czc+nFF7zBivdxjGnFuFf78+a9DipGEtSKefTRR3XOHH4Mde/i93RO3Fz+48qr+id8&#10;AxWzGL+asnfyT+qcjJinM/x7uYeKWYxfFfNcjrEkyfyKiV5iANtSoGIWY6n4/7fQiCRfQMUsxtKK&#10;+aJy+aWpzEDFLMbnilnYmTS/Yoq7lu788QQqZjE+V8zqVLl63vyKMZsG7g2omMWYVsy2bdvU57vv&#10;vqs+5/Nh/hmdm2V+xfgLKmYxphUTHR29bP+3G1SMxLambP6OfpwWgoqRhExjFoKKkaBiFoCKWQAq&#10;RoKKWQAqZgGoGImlFdPT00NjY8ZufH//+9/VZ2am5yUI3aBiJJZWDHft5uTkqAKG8yNerBDELKyY&#10;gQnft2lExSxGVQxPC/B3K6yFFVPYNbvdvC+gYhYzpzH+bki6sGIO1hqR5y2omMWoiuE/yttXMAtZ&#10;WDEbMj2vWewJVMxiVMV89NFH6sAfFlaMt+vuzwcVsxhVMYEsTLqwYjblomKs4P/xDKl//vOfljVl&#10;uyt9n0yLilnMnPjPZ/Xq1Tq3/K5+7H/mH19sKhPH3iQe/G1W7kviijEr9yVxxZiV+5K4YszKvU1u&#10;/h9fWN7Rr7lZ7tXFLNyx3IyFEdM75vvdj4hZjIqYzz//3G+dWVgx/hDKipm/o9+WjMBmPTNBbcp8&#10;wSkV09nVqXb04+QvjowYf3FKxfTMi5jVOfE6tzTrc+Qmd44Xf18IRcW4d/Sbmpmmb2tzKLerwTKN&#10;aRvq1Uf+YVnF8JMAz+nwdz//UFRMTd/sOjfzWVgxMdlLR80XFak6Z8AVs6XIWC7eHyyrmOrqarWj&#10;X1tbmy7yDSeL//wd/BamGZPJUlwxG9KP6CP/sKxi3MbSY1NgtvPc/PTB4+blvqSldrlbmHY9Zl6+&#10;8x/m5b4k/jd2B7gDYSA7B+6N1hddawz7lfn9Mb5gd8R8UGn+1GWVxgSKpeKfmprq9/xDJzdlvuK4&#10;ivm///s/deAPZhUzMb38G4P5oGIW8/+4CzmQxdHMKubd0vM65x1Oqxh/X+gylkYM4ySNeaZg8W7j&#10;y2FlxbxR4N8ELMbSijl16hQ1NfneV894qph9Zd6/GllYMdfmvWX1FisrZuHu6r5gWcXwCJmNGzfq&#10;Q0l3d7fOeWapiDHbuc8sRWUcoU8qAlsU1cqKye5cPHjeWyytGMY9royfztatW6fyyy0PyFjZlDUP&#10;99HmghSV9xWrxd+9q5+vWK4x/mK1xpg5cm+wumLmM+LDTLmBvsCXEGYcVzH+EsyK8YWIjRh/CbeK&#10;mV5mMSBUzDzsrJiNhUtrKSpmHnZWzOo0Oft7IaiYedhZMRMzS7+2Mq0Yb0f6M6gYSVDF370s1kMP&#10;PaQ+lwIVIwlqxfgCKkaCillAOFZM35jn7UpQMfOwu2I2F3oe+IGKmYfdFfNCZhB3jkXFSHypmLFp&#10;z8OSUTHzCIX4z9/Rr3JgmV39eEsoZqndidygYiS+VownTCsmKipK55YHFSMJasX4Au86EShW7FoR&#10;6AZ2jHuLyUDgxSysIOCKYb777judW8yzzz5LKSnL90pevHhR5xbDvarHjx/XR56pqanRucVw83zm&#10;jFyd0IylbhLesY8neS3HUjfrjh07vNr81ZKK2b59u875z8cff6xzi3nyySd1zhzeba+3t1cNXAwU&#10;b8Y5eMK96+BSayZ4uyOgJRUDrAcV41BQMQ4l4ipm/pTscCbiKsY97phF3N9hv04ATZlDQcUA4AMI&#10;GAB8wBEBY8X7aSt20rTiHbcVr2OteE/e3x/40HYr3rVbcT2seF/Pq75aAQJmHggYCQJmMT4FDK/6&#10;N//G/OKLL9QnL94QSOI/xqzcl8RrrZmV+5L4JjMr9yVx5ZqV+5L4RjUr9yVxZ51ZuS+JOx7Nyn1J&#10;VlwPK/4WnpVvVr5UMlv3wmeF4bHm7ldRS3UWmjE4YWwdMB9PCrM91/sZ5VAYCRRGEpaPZFEe1tzz&#10;FDC+LKuNgJEgYCRhFzCsSgPj5jOhPAXM2izvNwhAwEgQMJKwC5itGZ7XpvQUMB/5sAw9AkaCgJGE&#10;XcC8ku3Zj3gKmFMNxTq3PAgYCQJGElYB0zmy9EXzFDAdw95XOgJGgoCRhFXARC+zwL6ngGHfM+7l&#10;aqcIGAkCRhKSgFm/fv3csFN+T803KW8CxBXsKfV2dVOnSfn8xJOEzMr5/82srzA9tzBx5ZqV+5Ja&#10;W1tNy31JVvwby11TbxLvz2BW7kvitVHNyn1JVlwPK/4Wf76HWaAGXWFWZ8fqnGc8KQyT3Fioc0sD&#10;hZFAYSRhZ/qXYqmAea3glM4tDQJGgoCRrJiA8bbzEgEjQcBIVkzARGUu/0jHIGAkCBjJigmYd8ou&#10;6NzSIGAkCBjJigmY2JpsnVsaBIwEASMJSsC89NJL6nOpG5hfJ1vNUr+vccC7mwcBI0HASIISMLzD&#10;0lJrhPGuS7wHM1NfX6+2/LWiYpYKGO685I2tlwMBI0HASIISMHxzWnHj+cpSAcM0DS2/ciECRoKA&#10;kQQlYO655x56+OGHVeJVK+1iuYA51Vyqc55BwEgQMJKgmn5fdvCxguUC5t3iszrnGQSMBAEjsTRg&#10;qqur6Uc/+tFcYm9iJ8sFzOo8z7tDuEHASBAwkqAojHu95qtXr6pPu1g2YLKW77xEwEgQMBLLAyY2&#10;dvam5LdgPLLTTpYLmNdL8UjmKwgYiaUBw30rP/zhD+mGG25Qn5725OBld3bv3q2PiH71q1/NrSAT&#10;CMsFzJfly++YgICRIGAklgaMt1/okUceUX01bvjRzY6AqexdXvEQMBIEjCQoHsaNFTtY+cJyATNz&#10;fYZmlgkIBIwEASMJSsDwjcvBYsU2ab6wXMAwnSMDOmcOAkbibcDEZHteyooDZm1eoj7yjxWhMHbj&#10;TcBcaa3UOXMiKWA2ZC9+jX79++s0PGm+cqgZ3gTM7hLPw6AYDpjdhcu/cFmKiA4YNvW8KyzfOPO9&#10;SrDxJmA+KVu6ciMhYHK76ql/YtSjwkxfm6Gpa8uPq2OWC5ix6Qma0uMCPcEBMzET2GDbiA2YDz/8&#10;kG655RaVAtmD0x+8CZhVmUd0zpxwCJi1rsefyZnpuXTNwz52Sz2SDU9NePWiZbmAyeqo1TnPuD3M&#10;x0Xn1ac/RLTCuLHixvEFbwImKnfppZqcHjCnvRgP52Y5D9OxjJ9jRgc8/y0xXi7B6w6YaC9GWnhi&#10;RQSM+0J5A28jECjeBMzLRSd1zhynB0xyfYHOLY/T3pKltfu2S8N8Ijpg/vznP9PZs76ZPN67I1C8&#10;CZjdJUtPVXZywHjbortxWsDwWnT+epmIDBj3pLBQ4U3AFHQ26Jw5Tg2Y8anJZfuQFuK0gGFeLjmt&#10;c74R0Qpz99130x133KFmU9qJNwHDLRy/WvWEUwNmU473e9y4cWLArM7xTSXdRHTAuPH1sSxQvAkY&#10;5ssKz6Oo7QqY9QXJaq00T+mJjENz+eh8/zr9nBgwLUO9OucbER0wP/7xj2nv3r2WjA/zBW8Dhtnt&#10;4RWnHQEzNj3pUrmlr40VN4gTA4Yp727WOe+J6IDhQLGzw9KNLwHDvJm/+I2ZHQGzu+CcznkmkgNm&#10;U16yznlPxAbM/EAx2z02mPgaMMz2HFl5wQ6YjQXebVAbyQGzM/+EznlPRAYMb9nNa5JFR0erT08T&#10;yP7+97/PBZZ7RLMVF8SfgFmIlQHDLxgutVaoPDM6NUEz17379yM5YIY87IK9FBGrMN6Qn5+v9ubn&#10;qcycNm3aRA0NS7/u9QanBYyb+Lo8GncFz4eFyz+KuYnkgDGD31xGL/EGbUUHTLBwasD4w0oLmPn0&#10;TYxQ1+iASDWdLYvKfE2VbY2m5b6kuq429bkq47D+tv6BgJkHAkbia8CY4TSF4UGvgYCAmQcCRhKJ&#10;AcOk1OTqnO8gYOaBgJFEasAsN/J9KRAw80DASCI1YNJaqnTOdxAw80DASCI1YHi0BncV+INPAfPU&#10;U0+Jkc1WjQqwImDc26EHghUBY8W/gYCRWBEwC9cL31Lseycs41PA8NAZnjBmxc05HyiMBAEjsVph&#10;mHWph3TON/BINg8EjCSSA2ZsalLnfAMBMw8EjCSSA4b5vPiSznkPAmYeCBhJpAdMTIHv85UQMPNA&#10;wEgiPWCK/Jjfg4CZBwJGEukBw7T5OJMUATMPBIxkJQSMrywbMHzReFsLTuvXr597pcz9MXV1dapy&#10;+Q8KJFnxb/ByT2blviRehN2s3Jdkxb/R0tJiWu5L4m0Xzcp9Sc3NzablviQrrocVf4s/38Ms2KEw&#10;84DCSKAwi3FEwAAQLoQ0YNyr0/Bj3q9//WuVDxTeBdof3EMnfv/736tPf5g/VMjff4enizMPPfSQ&#10;+vQVbo3ffffduWu7detW9ekLrAqffvqpyv/73/9Wn75SVFSkHi3dQ6kOHfK9Z/3KlStz0+V5WJa/&#10;8JOD++mBbUQghDRgent76euvv1Z7bPLuAf7A/29q6uwemGfOnFGfvsKPQGlpaSp/4MAB9ekP7sVD&#10;AlnXzX2Dxcf7NwS9qqqKysrKVP78ef9W3S8oKKDKykrVkAXyt2RmZqrPCxeWXubXE/z7s7Ky1HW9&#10;dMn3TkY37sYjkH/DDR7JAPABBAwAPoCAAcAHEDBhQHZ2ts6BUIOAcTj/+te/1OeRI7NbFqakpKg1&#10;4djI8gsCK/bnAd6DgAHASxAsAHgJggUAL0GwAOAljggWd89rIFjxbwCwFI4IFitWnLHi3wBgKRAs&#10;AHgJggUAL/EpWDIyMnSO6JtvvqGvvvpKHwUGggWEA14Hi9tA33rrreqTg4V7lrknmYfPB5J4fodZ&#10;uS/Jin8DCWl+WvjSyOdgefnll9UnTxjydd7AC8Un5vamn594n/qFZVF5Cfr/8g4oCwg2Pj2GVVdX&#10;q09e8IDnxfs6F3x1tvn+hmY3eufIgM55B4IFBBtbDf6p5hKdk5jd6FPXjFX/vQHBAoKNbcFyzXUz&#10;j0+bL+ZsdqN7u2W3GwQLCDa2Bcvx+kKdW4zZjc7bUvsCggUEG9uCZWO258WbzW50fqHgy6MYggUE&#10;G9uCJSYjVucW4+lGbx30ft1aBAsINrYFy8WWcp1bjKcbPb2lUueWB8ECgo0twTI1M03TSzxSebrR&#10;vy69qnPLg2ABwcaWYDlSvfTCC55u9G2Z3ndMIlhAsLElWKIzZxdc8ISnG/3ZwhSdWx4ECwg2tgTL&#10;5qylFcLTjb4BwQIchC3BktFeq3PmeLrR1+R6v1cgggUEm6AHy8jUxLI3sqfzUbnwLMA5+Bws3d3d&#10;6pM3KfJm3vs3NVk65xlPNzqPPvYWBAsINl4Hi/tmvO2229TnnXfeSW+88YbaE4O3cvCUnkg7aFo+&#10;P/EuVGbl/776jWm5WfL0byAh+Zv8ns/ipqGhQe2jwRv5eLN86I784zrnGU+qsCndc6//QqAsINgE&#10;3bMUdDXonGc83ehfll7WueVBsIBgE3Cw1PR3UG5XvWm63FKhf2ppPN3oV7z8/xkECwg2QVcWb/B0&#10;o9cOeL+zL4IFBBtHB8vQ5LjOLQ+CBQQbRwfL5MzsRqfegGABwcbRweLL1GIECwg2jg6W699/r+bu&#10;ewOCBQQbRwcL0z06qHNLg2ABwcbxwVLYUa9zS4NgAcHG8cGSWL382DIGwQKCjeOD5fXc5YfLMAgW&#10;EGwcHyyb872bAIZgAcFmLlh4wW8eQfz666/rksUsXNu4r69P5wJjqRt9U9ExnVsaBAsINnPBcvLk&#10;SRUMP/vZz3SJxD1c+a233lKfvDD4fffdp/KBstSNvi7fuzktCBYQbOaChfc3YTIzM9XnQtw3o3t/&#10;Fl5J/7e//a3KB8pSN7q3syURLCDYzAVLSUkJ/fKXv9RH5rS2tiqFiYmJUcd2KIu3syURLCDYCIM/&#10;Pu79wEUrQbCAcGAuWP785z+rT55bbzdL3ehrUg/p3NIgWECwmQuWrVu30sMPP0x33XWX+rSTpW70&#10;3YVndW5pECwg2IjHMIZ9id0sdaOfWGJfl/kgWECwmQuW7OxsOnbsGPX2er/Ng1UsdaOX9DTr3NIg&#10;WECwmQsWfsvF6epV71eut4qlbvSuEYw6Bs5ABctNN91EP/rRj+aS3Sx1o/OKlt6AYAHBRniW4eFh&#10;NeTFbpa60b2dWoxgAcFmLlhyc3NpcHCQvvvuO11iH0vd6Ne8nFqMYAHBRijLpUuXFi1ZaQdL3ej8&#10;fYYmRvWRZxAsINioYOEbraqqShXcfffd6tNOlrvRq3uXf52NYAHBRgXL+fPn1cEf//hH9Wk3y93o&#10;Z+qKdM4zCBYQbFSw/OAHP6Af/vCHKt14443qhBnsa9yPaTt27KDt27erfKAsd6N/XDgbzEuBYAHB&#10;RniWpXAHiXuIPvPBBx+omzTQNDMzY1ruTttyj5qWz088v8asHAnJ37TQv6tg+etf/6oOlmK+ojB8&#10;c1oFf7GleK74hM55Zrl/A4BAUcGSmJioZkDy27BTp06pE2Y0NTWpT55OPDU1pZIVLHejbyw4qnOe&#10;QbCAYDP3GNbW1qZz9rPcjR6dE69znkGwgGAzFyyffPKJUowvv/xSl9jHssHixQQwBIt/vFlwinbm&#10;m6WTKgGDuWA5cOCA8iVfffWVLrGP5W50b2ZLIlh8Z/raDA2Mj+ijxQxPji8yuSuZuWAJJcvd6E9d&#10;XX4ITiQFS+/4MH1Qdol2V1yeTeWX1Q5rVrMpO1HnPNMxMqBzICyC5c08/zdxDTdmrl2j/TUZ+sgg&#10;Jse7VW584dOK5adjnG4u1TkwFyxnz56lpCTvFoewmuVu9Fgv1juOlGDZkpesc5Ip1yNTl5c7CnhD&#10;oZeT6rbnmH+flchcsPB04g0bNlBLSwvt3btXl9rDcjd6VnutznkmEoIlZpm3flG5y78V9Jbo7Did&#10;WxpvV9dZCcwFS3FxsfrkOS28z72dLHejNwx265xnwiFYeHOm+Yn3njnTVObyJZdotRc374jLcI9M&#10;Bb5cFU976Bnzbt7S9kLvFmZfCahg4eDgcWG33HIL/frXv1Yn7GS5G30gAoboD0+O0eTMlJrM5k7+&#10;EJW3vClfjq3Z3qvF5+X2TzN3KipYeGyWO1nVK+8Ly93oY9OzS8suhdODZW2BNc/+nSMDyr8Ewtsl&#10;53RueZq8UPWVwtxjWE9Pj87Zz3I3OvcHLIfTg2VLlnVvs6K9XP/ZjJqBLp3znpFJ+xdedCIqWHjl&#10;fH784nT77berE3ay3I3Oz/fjU0uri9ODxZedl5eDH0ubh3r8TL4vdVXYPTsmcKUzpyy+8o9//INO&#10;nz6tjwLDmxu9eWDpxwEnB8u2MH/9uqf0ss6tbFSw8JCG2trlX8/O5/3331djyb4/+inRJ6sCSx8/&#10;bV4+P733H/Nyd/Lm3whVevOf5uXhkt74h3l5hKfvv5cN8JyyvPfee2qBvUceeUSXLA3vzWLVgnze&#10;qMI35Wk6Z46TlaV/ifFX4cDabOv6d8KZuWDh/VkYu/tYGG9u9Jeyl57T4tRgSanO07nw5d3yizq3&#10;slHBwh2Rbpy2yJ6bF0s8T0pjnBosUV72lDuZrLZqnVvZzCnLY489RikpKfTGG2/oEvvw5kbfUrR0&#10;T7JTgyW1pVLnwpeZazOWvs0LV+aC5dy5c2pePffi2403N/qaZUbdOjFYOkf6HRvEvtLm+ltWOnPB&#10;wj33N99889w8ezvx5oZabhChE2/KZ/IjZ8Tuscbl126LdOaC5V//+pfO2Y83N/rHxRd0zhy7goVH&#10;4Xqb3vBiHk64EJXm3XaFkYwKlvT0dBoYGJhLduPtjf5qkedOUDuC5Uh9+L/Z8pcoLxYNiXTmlIU7&#10;JXft2kU/+clPdIl9eHujf1WRrnOLsSNYVmcc1rmVx47SMzq3cpkLljNnZi/GyIj9HWi+3OhveBgx&#10;G+xg4VEODf2+D0KMFGIrM3Vu5TIXLNzX0tnZqY/sxZcbPa42R+ckwQ6W+Pp8nVuZ9I0NrfiVXuaC&#10;pbGxkRoaGqisrEyX2IevN/qbZYvVJdjBEpURq3Mrl0EvJuFFMnPBMj4e+HRVf/H1Rjd7jRnMYOEW&#10;tS4ISxGFG1kddTq3MlHB8uyzz6qD5WR2/psyvjmtukH9+XfW5yTQhtzEubTw2N+0xmTQYHKjd3vx&#10;RzqvR9CrcH9QwfL000/TSy+9pNLatWvViYW4A2nnzp3qk7Fq9Uorgs5KZVm4Rld0VviP77IC7jta&#10;yahg4bn3nuBRyJzcwXLbbbepT4Y3bLUCpwULszrziPpUj2B9eARjdlVfodddftGdnko/tOzTSCQx&#10;51m8wb3SPg+6vOOOO+iZZ55Rx4HixGBhNuQlUQqGeSzJhxWX/ZqqHI74FCzBwqnBwsRkoed6OSam&#10;p2hLTuQ/oiFYgGV0jQ44PpX1LL/ztScQLGBF8WX14kXXvQXBAlYUq7L871xGsIAVRXQmggXBArzi&#10;s6qlVwlaCgQLWFGUdnu3L40ZCBaworj+/XWamPFv8XsEC1hx+Lt2M4IFrDg+q7iic76BYAErjqg8&#10;/7bsQLCAFcd6P/fK8SlYrlyR8vX444/rXGAgWICd7KlI1Tnf8DpY3EOxf/WrX6nP5uZmuu+++1Q+&#10;UBAswE5q/Zxy4XOwrFu3Tn0+9NBDdOONN6p8oCBYgJ3wvTw65fvWfz49hrkXs6isnF3survbms05&#10;ESzAbvI663XOe2DwwYrkg5KllwM2A8ECViTRfqwngGABK5Itub7vcIBgASuSj0sv6Zz3IFjAiqRx&#10;ma3izUCwgBXL8MSYznkHggWsWDI6anXOOxAsYMXyZsHSO2AvBMECViy+LkeLYAErlucLfFvoHMEC&#10;VixflF+lqv4Oj2nhOs4IFgC8xOdgca+cPzk5qT6tAMECwoFlg+Xq1asqubelcG858Zvf/EZN/uIN&#10;W/v6+gJKvb29puW+pJ6eHtNyJCR/k9+PYe7/MS8vTwXO7373O/UPWgGUBYQD8CwAeEnEBMu1a9d0&#10;DoDg4IhgASAcCGmwsP+pqqpS+XfeeUd9+gq/fHBPbz5z5oz69JUTJ07QxMTsnGx/vwdz+vRp9Xns&#10;2DH16Q/nzs3u8e/v9+C/w/3/+vs9mpqaKD5+dsezQK5HcXGx2jI+KytLl/iOeyq7v99jx44dFBsb&#10;S11dXdTQ0KBL/SPkyvLyyy/T8PAwffTRR7rEdzIyMmjjxo36yD9aW1tVxRw9elSX+AZ/h71799If&#10;/vAHXeI7/G8cOXKEDh48SLm5ubrUN3ivT34Zw4uJ+Pt4e9ddd6lPvqZ8XfyBGzHm4YcfVjeqP5SX&#10;l6vPP/7xjzQ6Oqry/sBvW7/55htKTfVvCSQ3IQ8WK7zG888/Txs2bFD5ha/7vOVPf/qT+vT3+6xa&#10;tYruueceuv/++3WJ7/C/4f7/uUX2l5/+9Kf0gx/8ICAv+Prrr6tPf4OFefDBB+k///kPdXT4t/QQ&#10;18Vvf/tblS8pKVGf/pKYmEiXL1/WR/4R0mDhffS//vprKioqmmtFfOXNN9+cu7H8vRh8Y3DF8AXl&#10;RxB/KSgoUJ+BVAo/unzxxRd+r5yza9cu1WBwWrgoord8/PHH6vO9995T/Wj+kJSURGNjY+r/d18X&#10;Xzl58iRNTU3Rf//7X7W9vD+4H2t5nbvGxkaV9xcYfAC8BMECgJcgWADwEgQLAF6CYAHASxAsAHgJ&#10;giUMwCBRZ4BgcTgcKO4OUxBaECwOhzsoudOWaW9vV5/vv/8+xcTEUE5Ojur4A/aAYAkTeGwT98qX&#10;lpaqY/cwEPcAUBB8ECxhBE+dZvwdggICA8ECAADAciAuAAAALAfiAgAAwHIgLgAAACwH4qLhXnEn&#10;DF7kdQGsWNAjUIaGhnQutAwMDOhcaOns7NS50GLV8smB4u+CJFbjlPuDVxNyAk6JWwbionGSuDjh&#10;ezjlJnXveBJq/F0KzWr6+/t1LrQ4RWydcn84RfR5SUanAHHRQFwkEBcJxEUCcZFAXBYDcdFAXCQQ&#10;FwnERQJxkUBcFhMUceGZfo8++qjKczCkpKSovJt7771XffI2FG1tbSofaiAuEoiLBOIigbhIIC6L&#10;CYq4cOO4fv36ubx782M3fGOeOnVqbkET94LwoUxTE5Pqu5qdszPxd2CBMTtnZ2JxMSu3Oznle/A9&#10;a1Zud2JxMSu3O3GHvlm53YnFxazc7sQd+mbldidejcCsPFhpKYL2Wmz37t3ql/MGdfzJu2/w7igM&#10;bxrOZbzwT7CegKZnZig6f/b3eYNbXLyhaaibdhbObphnNXAuEjgXCZyLBM5Fgj4XG8jrrKf3is/q&#10;o+Xx5bXYyNQErc+M00fWAnGRQFwkEBcJxEUCcbGBGJdraRj0vkHwRVxmrl+jqLwEfWQtEBcJxEUC&#10;cZFAXCQQlyDTOtRLGwt82/beF3G55vq5mIIkfWQtEBcJxEUCcZFAXCQQlyCzu/IKna6b3dDBW3wR&#10;F+4vWpUZu2yHlj9AXCQQFwnERQJxkUBcgsj0tRmKKUzWR97jq7hszU2mwXHr94mAuEggLhKIiwTi&#10;IoG4BJFLzeX0WcUVfeQ9vogL83bpOarobtFH1gFxkUBcJBAXCcRFAnEJIuxaWod9X0TOV3HZV5NB&#10;x2py9ZF1QFwkEBcJxEUCcZFAXIJEbV8HPVMkVwPwFl/F5XB1Nr2bd1IfWQfERQJxkUBcJBAXCcQl&#10;SLxXfpEyW6r0kW/4Ki4ZbdVBmesCcZFAXCQQFwnERQJxCQI89ySQ4cG+iktdfydtLDqmj6wD4iKB&#10;uEggLhKIiwTiEgSSa3LpQG2mPvIdX8Wlf3yE1hX4PiptOSAuEoiLBOIigbhIIC5BIDo/ibpG/b/R&#10;fBUXdkrROfE04xIDK4G4SCAuEoiLBOIiWRHiwg3k5cuXKS8vT5dIpqamKDMz05JtSku6m2i9S1wC&#10;wVdxYaILkmhoYkwfWQPERQJxkUBcJBAXScSLC08y/Ne//qXyvBrygw8+qPJuHnroISUqo6OjuiQw&#10;3ig+Q9W9rfrIP/wRFx723DLUo4+sgb8DxMUA4iKBuEggLpIVIS6rVq1SeXYo7n1bGN5vYMeOHSrP&#10;eyB8+eWXKu8v112/Kyo38EUk/RGXp69+R8XdzfrIGuBcJBAXCcRFAnGRrIjXYuPj4+q12NWrV9Ux&#10;N967du1Seb4xU1NTKT09XR0HwhfFF+m72hx95D/+iMtbeSfodFOpPrIGiIsE4iKBuEggLhJ06FsE&#10;OyRe+n5gIvDXa/6IS3J1Dh2us3aWPsRFAnGRQFwkEBcJxGUBJxoK6ZOyS36lz2rS9L8SGP6IS1FX&#10;E31QekEfWQPERQJxkUBcJBAXCcTFgfgjLp2jg7Qly9pNwyAuEoiLBOIigbhIIC4OxB9xGZ+ZolVZ&#10;sfrIGiAuEoiLBOIigbhIIC4OxB9xmfJz75ilgLhIIC4SiIsE4iKBuDgQf8SFtzuOyonXR9YAcZFA&#10;XCQQFwnERQJxcSD+iAuPVnsmO4HGpiZ0SeBAXCQQFwnERQJxkUBcHIg/4sK8WnyaGvqtCzSIiwTi&#10;IoG4SCAuEoiLA/FXXHZXXqFLjdZNpIS4SCAuEoiLBOIigbg4EH/F5fPyq/R5yWV9FDgQFwnERQJx&#10;kUBcJBAXB+KvuJxrLKGtmdZ16kNcJBAXCcRFAnGROF5cuKO6oqJCNbh1dXWqwYt0/BWXsp4W2lx0&#10;XB8FDsRFAnGRQFwkEBeJ48UlLS1NLYfvrrjTp0/TlStXVN5bLl68qD737t2rxGohvDry73//e30U&#10;evwVl+7RQXqm4Kg+ChyIiwTiIoG4SCAukrB4LVZcXEz/+Mc/6JVXXlErHPsCN47r1q1TeRaW2267&#10;TeXdnDhxQn3ed9996pP/fb4ooUx8c3CDanZuqdQz0EdPpx+iwaFB0/O+Jg4WTmbn7EzcmJqV252c&#10;8j3a2tpMy+1OHR0dpuV2p9bWVtNyu5NT7g+n1Et3d7dpudWJzYeZaZiPqbiwoDDsPv75z3+qxq6+&#10;vl6VeQP/Uv7/GP5/Dx48qPIMHzc1Nal09913q4vhBPx1Lkx0fiKNWjTXBc5FwveLE4BzkcC5SOBc&#10;FmMqLgUFBfSb3/yGTp06pRpd3vjLV/cSbgQiLrwETOdI4Ns1MxAXCcRFAnGRQFwkjheXkpISuumm&#10;m1SfyP33309vvvmmPhO5BCIu/Fqspr9DHwUGxEUCcZFAXCQQF4njxeWNN95QjZwbfs3FboZxymss&#10;qwlEXF7MTKLUthp9FBgQFwnERQJxkUBcJI4Xl8zMTJ2bZX5jl5tr7c6LTiEQcfm2Io2SG4v0UWBA&#10;XCQQFwnERQJxkTheXLZv306PPPII/e1vf6P//Oc/dM8991BDQ4M+G5kEIi4ZbdW0t8K3odqegLhI&#10;IC4SiIsE4iJxvLjs3LmTvv32W3XBEhIS6IMPPqCsrCx9NjIJRFzqB7ropVxr5rpAXCQQFwnERQJx&#10;kThSXLhB44bNLM3MzFBLS4v+ycgkEHEZmhyjVemH9FFg8PWGuBhAXCQQFwnEReJIcWEBWeqLOeXi&#10;BYtAxGV8eopiCpL0UWBAXCQQFwnERQJxkTj+tdhjjz2mXou5G5ivvvqKBgasmcfhVAIRl2mXIPBE&#10;SiuAuEggLhKIiwTiInG8uFy+fJkKCwuptraW4uLi1JyX6elpfTYyCURcrn//Pa3JilN76gcKxEUC&#10;cZFAXCQQF4njxcUMjBZbmheLTlD7cOA3GMRFAnGRQFwkEBeJI8WFJ0o++OCD9OKLL9Ljjz+u5rMU&#10;FRXR7bffHrFzW+YTqLi8U36RciyYSAlxkUBcJBAXCcRF4khx4ca1psZoHHno8fxVLzFabGk+Kr1E&#10;Ryoz9JH/QFwkEBcJxEUCcZE4Vlyam5tpcnJyURobG1OrGHsLixJPvmQ4GI4eNeaAzF+qmdcsc8rN&#10;Eai4JNbk0au5gW8aBnGRQFwkEBcJxEUSln0uvsCN4/r161WeG8uF+7kw3Ji7J2byYAE+DmXixpRF&#10;1OycNym9uZKeKzhmes6XxKtPB/I9rEocLGbldienfI/29nbTcrsTr+1nVm534v1tzMrtTr29vabl&#10;did++DArtzvxw4dZudWJTcf8N1tmzIkLryfGc10YHi22EK5EX+ChzEx8fDxNTU2pL8O7UjJPP/20&#10;2t3y+PHjVF1drcpCDV+wQBxDy1CvJdsdw7lI4FwkcC4SOBeJY50LPzFnZ2fTe++9R+np6XPp5MmT&#10;6HNZBt4sbF1u4rJqvhwQFwnERQJxkUBcJGHxWiw5OZkeeOABtVEYi06kE6i4sKhE5cbTxMyULvEP&#10;iIsE4iKBuEggLhLHi8v58+d1zsDsVVkkEai4MLwETP/4iD7yD4iLBOIisVpc3so/TW8VnKaC7iaf&#10;0unqQjrdUGTJq+BAgLhIHC8u3MBt3ryZbr31VrrxxhvVXvqRjhXiEpUTR01DPfrIPyAuEqeJS8dQ&#10;PyVX53hMKc3W7OvjCSvFJaeznqLTj+gj32Dn4nbrY9OTutR+IC6SiB8tFo5YIS4b02Mpv7tRH/kH&#10;xEXilMajv7uHYnLi6VxTmS4x53JjGb2cd0wfWY9V4sKCsDrzCM247jd/cL8WW516kMp6Q9cfC3GR&#10;OF5cIn3vFjOsEJe9JRfpdPPSjc9yQFwkTmg8Xi08Qc9mJ3g9WCO2Noc25Vmzv89CrBCXmevXKNol&#10;LAPjo7rEd9zicrG5nPZXpql8KIC4SMLGuXAjV1VVRU8++aRjLl6wsEJczjWW0jfVcotoX4G4SELZ&#10;eJxtKVWrXV9z1YevfS5fl12l3WWX9JF1WCEuz6THUV5XYGsFusWF9zJanR2r8qEA4iJxvLj861//&#10;okcffVQ1uPPhiWRRUVH6KLKwQlyKu5tpZ8EpfeQfEBdJKBqP7rEhWp0ZS61Dxtwufzr091an0au5&#10;1r4iC1Rcdhefp7dLzukj/3GLyzWXC4rKilVuKBRAXCSOFRe2/Zx4Xos7z4kbu7q6Ov1TkYkV4tLl&#10;apRiAtyREuIi8bfxiMpLoKiceIrONU98bk1hMq3JT1J9ZV+VXaHctlrqGR2k698vvv7+jhZ7Neco&#10;Ha6zbuHXQMSlvLeNVruEwArc4sK8V3lJ9TWFAoiLxPHOJT8/X+dWDlaIy/DUeMA7UkJcJP40HvuK&#10;L9D+msBeTy4kkKHI71VedIlXqj4KDH/FZXJmWr2+4k8rmC8uV1sq6IWik/rIXiAuEkeKCy//kpg4&#10;u5siL7nP64HNT7yWUCRjhbhw4EZDXCzF18aD5xlF5SboI+sIRFyY9ZlxdKa5VB/5jz/iwn1GvJld&#10;94h1DfF8ceGJwzySjl+R2Q3EReJIceEGjReQ9JR4xeRIxgpx4SCOzo7ze3gnA3GR+Np4vJSXQlU9&#10;1j8IBSouzEuFJ5SzDSQ9nn7QtHyptCorlq62W7uG33xxYaILEi3ZLM9XIC4SR4oLN2pLfTErLx4v&#10;ZMn9OvX19bok9FghLsxz+Uepb8z/hhniIvGl8ajqaaWXC4IzY9wKcbECK0aLWcFCcfmy7AqdtMCZ&#10;+QrEReJIcUlLS1MrGDP//Oc/6Ze//CX9+te/VukXv/iFZa/FeEn56OholecblPfo/35ynL4fGwlp&#10;mhjoo2ujw6bnfEnvFJ+iyrYa03PepGtjw65kfs7ONNTbZVpudxrq6zUtN0sbs464Gpse03OBps7W&#10;ZtNyu9NAtzPqpaOlSRy39bbRttTDosyONNgbnPr2NfV1tpuW251GBvpNy4OSvvdyyf2F8J75KSkp&#10;VFxcbOmT9MjICO3YsUPlOzo6KDY2dGPk5zMxOWXJ3/l2VSodbyjWR75zjUfnLVNpdjA06ozFSgfH&#10;vVta5GBTEe0tt6bT3IyO3gGdCy39I86ol/Ye6aAmr83Q48Up+sg+BsfkdIlQ0TvoDMcwPGnNgA0r&#10;MBWXP//5zzpnwPvpWwULDC+EyW7JKVj1Wuyr8jTaVXhGH/kOXotJvHntMeVq2KKzuUM5eNcNr8Uk&#10;C1+LMS+7XHt9X4c+sge8FpM48rVYWVkZ3XnnnUpYOP3pT3+ay//lL3/RPxW5WCUuV5or6KUAhmVC&#10;XCTeNB6bio5RTnutPgoOEBeJmbh843qwerfgtD6yB4iLxJHiMh/uF+GVkC9cuKCW3z9y5AjV1NTo&#10;s5GJVeJS53pye774hD7yHYiLZLnGI7ezntZlzfYVBhOIi8RMXDqHB2hLgb2vxiAuEseLC+9Gybj7&#10;Q3goMsTFOwbGR2hjfvKynV2egLhIlms8eO0vO5Z8h7hIzMSF4aHPw5P29QtBXCSOF5f5cGPHDW+k&#10;Y5W4qLWWcuJUP4A/QFwkSzUe7xWeoS+r0vVRcIG4SDyJywtZSQEviukLEBeJ48Xlr3/9K1VWVuoj&#10;Uvvoj476vzx3OGCVuDD89MYOxh8iTVyah3qocbDL71Ta1mBaXtzVqFyLXUBcJJ7EJbOjlnYVndVH&#10;wQfiInGkuPCExk8//ZR2795Ne/bsoVdeeUXlOf33v/91zMULFlaKy8jkuFoY0Z/99CNJXNqG+wIW&#10;gLHhwLaNtgqIi8STuAxMjKqHK7uAuEgc61zmN2rsVHiocKT3tbixUlwYXmeMBWZwwrf3z5EkLjHZ&#10;8dTvamwCwSmNB8RF4klcuK/xmdwkGgqw3r0F4iJx/Guxd999V+cMIn2lZKvFhRmdmqSo7DiXk/G+&#10;zypSxOWzkku0pzLwSY0QF4nTxYXZWXSWkmty9FFwgbhIHC8uvNQL7z65ceNG+s9//qNSpBMMcWGm&#10;XWLBe4t4u6VsJIhL+3C/Zf0hEBdJOIhLUWcD7Sj1fyKxL0BcJGHRoT8zI0c7LTyONIIlLsz49BRF&#10;Z8VS/9jyFR8J4rImO17t5mgFEBdJOIgL37+zIyaDvxQJxEXieHF54403aP/+/fT111+rdODAASy5&#10;HyC8NAk7mL6JpTuow11c9pVcoo/Krds7HuIiCQdxYZ5OP0StNizBD3GROFZcWEhuuOEGlb799ltd&#10;ujIItrgwajMxl4NpHOymsekJ0zQ8Oa5Gm5mdszN19veIY2/oGh1Qr8P8nUBqBsRFEi7ikliXR/G1&#10;we93gbhIHCku3LjW1hrrMzU2NqqnaDe8grEvHDt2TFW8WlJ/QWPz0Ucf0dmzZ+kPf/iDI57SGTvE&#10;xQ1fD0/J7VzMztmZhgaH5vJTMzO0Jf8Y7a24qv8Cc/h1WPuItasHQ1wk4SIu7FpWZR7WR8ED4iJx&#10;rLjwOmL8+mthKi8vp6amJv2TEu6LGRsbE4kbx7Vr16rznL/11ltVfiGbNm1SjRcPe+bKCWXixqO3&#10;t9f0nJ2Jv4MTvgc/TCwsa+psp6czj1Bac+Wic3sKL6hRQgvLA01m3yMUqaWlxbTc7sSDbczK7U7c&#10;LpiVu1N3bw89lX6IMlurXanGJFVTY0/gddve3m5abndySr3YFS/82pzb7qUw7XMJFP6ljz76qMrz&#10;k8Xhw/IJhgWInREz3x2FEjudy1KEQ59LUU8TrVZDrMfVcc/YEMUUJi17s/kDnIskXJyLNwy57p91&#10;OQm0vfgkzfi5/z6ci8TxHfpWwdsZz28o2eVwA8Rl7uQUIC4Sbzr0v63JpPVZ8RSTdphahnp1qbVA&#10;XCSRJC7zKe5uVg8s31Rn6hLvgLhIVoy4hBMQF4m3o8X4YcHfp05vgLhIIlVc3Fz//jodqEilqMxY&#10;erYwZdkUlXXEtNzutCrjsGm53Sk6W163jUUp1DMWmhiCuGggLhJ/hyJbDcRFEuni4itwLpKFzuX1&#10;nBQ63mDdLsK+AHHRQFwkEBcJxEUCcZE4VVxahnro5fxj+sheIC4aiIsE4iKBuEggLhKnigu/so4p&#10;TNZH9gJx0UBcJBAXCcRFAnGROLlD/7Xi09TQb399QVw0EBcJxEUCcZFAXCROFpfk2nzanmm/e4G4&#10;aCAuEoiLBOIigbhInCwu/eMjtC4/OPPQlgLiooG4SCAuEoiLBOIicbK4MNzv0jFs770DcdFAXCQQ&#10;FwnERQJxkThdXD4pOkdHG+0dkgxx0UBcJBAXCcRFAnGROF1cOkYGaEuWNRv4eQvERQNxkUBcJBAX&#10;CcRF4nRx4SHJVu0O6y0QFw3ERQJxkUBcJBAXidPFhXmz9CyVdZuvbh8MgiIuPCrh6aefVnkOyvT0&#10;dJWfz8mTJ+nee+/VR6EH4iKBuEggLhKIiyQcxOV0YzFtzU7SR8EnYHGpq6ujgwcP0qFDh1Ti/PT0&#10;NK1fv16d58bytttuU3mGV0ouLi5W+fvuu099chk37qFM3JjyVgBm5+xM7j1xzM7ZmXhPGbNyu5NT&#10;vgfvk2FWbnfq7u42Lbc78T4qZuV2J6fcH06pFxY5s3JO3UMDFJUVa3rO1zQ5Obns0OagvRbbtWuX&#10;+rxy5QqNjIyo5fbT0tJUmRu3uDgBvmBwLgZwLhI4FwmciyQcnAsTU5BErUHaHmMh6HPRQFwkEBcJ&#10;xEUCcZGEi7h8XZ5KyTYNSYa4aCAuEoiLBOIigbhIwkVcukYHKSbjiD4KLhAXDcRFAnGRQFwkEBdJ&#10;uIjLjKt9icqJt2UpGIiLBuIigbhIIC4SiIskXMSFebv8AuW01eij4AFx0UBcJBAXCcRFAnGRhJO4&#10;XGoqp+fzgr+BGMRFA3GRQFwkEBcJxEUSTuIyMTNFMdnxdO36NV0SHCAuGoiLBOIigbhIIC6ScBIX&#10;Jio3npqGevRRcIC4aCAuEoiLBOIigbhIwk1c4mtyKK4+Xx8FB4iLBuIigbhIIC4SiIsk3MSld3yY&#10;Vmcc1kfBAeKigbhIIC4SiIsE4iIJN3FRQ5KzYoPa7wJx0UBcJBAXCcRFAnGRhJu4MO+UX6RLTWX6&#10;yHogLhqIiwTiIoG4SCAuknAUl8y2GopJPUxr0nxP67IT6HqoFq5kLl++TK2trfpoMUVFRdTTE9wR&#10;C94CcZFAXCQQFwnERRKO4hJsgiIuvLTAP/7xD5Xn5fT/85//qLybv/71r2qVZCcBcZFAXCQQFwnE&#10;RQJxWUzA4sJCYpbWrFmjzrOI3H777SrP8B//6quvqjzvgbB//36VDzUQFwnERQJxkUBcJBCXxQTt&#10;tdj4+DilpKSozcMY/qPvvPNOleeNhs6cOUPffPONEiInAHGRQFwkEBcJxEUCcVkMOvQ1EBcJxEUC&#10;cZFAXCQQl8VAXAAAAFgOxAUAAIDlrFhxGR0dnbOy9957r3odxRw/flwNQnAfBxv+Xe6Rc08++aT6&#10;zMzMpOnpaZV/4okn1GewcV8LHt3385//XOX59Vxubq76Lnb3jR04cID27t2r8tw3535V+PHHH6tP&#10;O+C/mb/HkSOzO/dxPyK/HrP7euzbt0/dI+5r8K9//Ut98j2ck5Oj8sGG/96LFy+K79HR0aHuF/e9&#10;ahevvfaaeo3t5u9//7v6vHDhAvX22rM/PF+PBx54QB/NUlVVpa6FXdeDv0Nqaqo+MmJj06ZN6pOv&#10;k5336UJWvHPhQPniiy/00Sx5eXm0c+dOfRR8RkZG6P7776eYmBh1M7iHcTM33HDDnPgEm7GxMXr0&#10;0UfVTTmfr7/+mtLT0/VRcOEGvKGhQX26xeWOO+5Qn8wvf/lLWwKG64T7N7jxdIuLm23bttHAwIA+&#10;sofCwkL673//q77P//f//X+qjO/dxx9/XOXtghszFjs3/BD20EMPzQlOsFm1ahW1tbXNxQz3uTz3&#10;3HPqHD8g7dq1S+WDDU+v4H4nTs8884wune27ve2222xv1Ddv3qw+q6ur6fz58yrP98x88bGbFS0u&#10;/KTDNwOn5uZm1aDxTcGBcvLkSf1TwYV/n9slcWPKx/y93E/HHLh2wN/BHRDuYeQcwO7Pmprg71w3&#10;H64Tt+h/+OGH6vtxvbz99tuqzC74d8bGxqo8OwWG75X5T87BZHJycu4eSUpKUmV33XWXKuPvk5WV&#10;pcqCDT948O/kB520tDSV53hh7HrwYPgauDutH3nkEfXpdi7srOyalB0XFzf3gPHggw+q+4SFn4mP&#10;j1efdlFfXy/ux5dffll9LnxItBv0uQAAALAciAsAAADLgbgAAACwHIgLAAAAy4G4AAAAsByICwAA&#10;AMuBuAAAALAciAsAFsBzC86ePauPAAAQFwACJDk5WU0q5El9PNlwPmvXrlWTUHkW+bvvvqtWm+aZ&#10;0+Xl5WomNc+6ByASgbgAEAC8vhbPGuc16U6cOKGW6+FZ9QzPZr/11ltVnrf05pntXLZwZ1YAIhGI&#10;CwB+wsv0fPDBB3PLfjC86OjNN99MjY2NSmR4F9bo6Gi1/tSnn36qfqa0tJR+/OMfU1RU1KJ1ywCI&#10;FCAuAASJ9957T70Ka2lpUWJj95pTAIQSiAsAAADLgbgAAACwHIgLAAAAy4G4AAAAsByICwAAAMuB&#10;uAAAALAciAsAAADLgbgAAACwHIiL5tq1azoXWnh5ECfglOvhhO/B64ZxCjX8Ha5fv66PQodTrgdf&#10;C3wPA6fErBuIi6a/v1/nQktXV5fOhZbBwUGdCy3Dw8M6Fzq48XCC6HPj4V63LJTw93BCQzY6OuqI&#10;Rp2X/3GC6DulDXMDcdEMDAzoXGjp7u7WudDCq/c6AV5RONRww+GExpS/w/x1zEIFfw8nNKZOEZfp&#10;6WlHXA+ntGFuIC4aiIsE4mIAcZFAXCQQF3MgLhqIiwTiYgBxkUBcJBAXcyAuGoiLBOJiAHGRQFwk&#10;EBdzIC4aiIsE4mIAcZFAXCQQF3MgLhqIiwTiYgBxkUBcJBAXc4IiLlzhn332GZWUlKjtXefDwcHb&#10;wVZXV9O5c+d0aeiBuEggLgYQFwnERQJxMSco4sLCUVxcrPL33Xef+nTDwuKeu7Blyxb16QQgLhKI&#10;iwHERQJxkUBczAmKuOzfv3+ukXzjjTfEH8035sMPP0xXr16dm6jHlcNBE8rU29trWm534kmUZuV2&#10;J56QZVZud+J7x6zczsQTFzmZnbMzTUxMqAbV7JydySnXg9sPJ3yPsbExR3yPnp4e0/JgJG8etoIi&#10;Lh999BH19fWp/Jtvvqn+6PkcPXqU/vd//5eam5vVMT99hDpNDs8+BYU6sSibldud2F2aldud2LmY&#10;lduZ3M7F7JydiVcJ4EbM7JydySnXg4WWv4vZOTuT27mYnbMz8QOhWXmw0nIERVzOnj1LLS0tKv/Q&#10;Qw8JlWNhYeVj/v3vf3v1Jf2hoq+VVmfHUUxBklfp8YxDpuVmKSo3noYmx/Rvsha8FpPgtZgBfwd3&#10;7IQS/h58TUINXotJVsRrMX7C4ldjXPGvvfaaKktMTFSVUFtbq1798Dnu9A8WyY2F9FnxRX20PBND&#10;3jdiq1yi1TcenEYP4iKBuBhAXCQQF8mKEBdmfHycampq5iqfX4G58x0dHVRfX6/yweLV/BNU3jvr&#10;nrzBl4pZlXaIOkeDs7AjxEUCcTGAuEggLpIVIy6hJjovkcamvV9B1peKeTYznhoGgyMCEBcJxMUA&#10;4iKBuEggLjZwzVXR3N9y7br3DYIvFfO6yxWV9MwORrAaiIsE4mIAcZFAXCQQFxuo7W2jHUUn9ZF3&#10;+FIxH5VeoKyOOn1kLRAXCcTFAOIigbhIIC42sLfkEn1WcVUfeYcvFfN1VTqdbyrTR9YCcZFAXAwg&#10;LhKIiwTiYgPPFZ2gnPZafeQdvlRMUkMBJdTm6CNrgbhIIC4GEBcJxEUCcQkyXMlrchJ8nofiS8Wc&#10;aSmjz0sv6yNrgbhIIC4GEBcJxEUCcQky/eMjaqKjr/hSMZfbquidfN/6dLwF4iKBuBhAXCQQFwnE&#10;JcgUdTfTmvQj+sh7fKmY/O5G2pqRoI+sBeIigbgYQFwkEBcJxCXIxNbl0pHqLH3kPb5UTFV/B0Wl&#10;HtRH1gJxkUBcDCAuEoiLBOISZDZnJlD9gO8NtC8V0zzUQ6syY/WRtUBcJBAXA4iLBOIigbgEmZjC&#10;ZBqdmtBH3uNLxXSODvjVr+MNEBcJxMUA4iKBuEggLkFkcmaaYjJ5Zr7vFe1LxahBAy4RCwYQFwnE&#10;xQDiIoG4SCAuQaSgo57eKDurj3zDl4oZcTmjaDgXW4C4GEBcJBAXCcQliLxbcIb2l6fpI9/wpWLG&#10;pycpKhejxewA4mIAcZFAXCQQlyDyfMlJKuvxfpn9+fhSMTPXZig6O55mfFgY01sgLhKIiwHERQJx&#10;kUBcgsS064aPzoqlyRn/gs+Xirn+/XVal5OgHIzVQFwkEBcDiIsE4iKBuASJ7tGhgEZw+Voxz+Yf&#10;VR37VgNxkUBcDCAuEoiLBOISJDI7amlrZrw+8h1fK2ZL0TFqG+7TR9YBcZFAXAwgLhKIiwTiEiQO&#10;VKbRycZifeQ7vlYM9+9U97bpI+uAuEggLgYQFwnERQJxCRLRaYeodaRXH/mOrxXzYskpygvChmEQ&#10;FwnExQDiIoG4SCAuQYLnnYxN+d/B7mvFbM8/Tpeard8wDOIigbgYQFwkEBcJxCUIDE6M0obshIAq&#10;2NeK2ZGTQkdr8/SRdUBcJBAXA4iLBOIigbgEgUtNpbSz7Lw+8g9fK+bDwnO0vyJVH1kHxEUCcTGA&#10;uEggLhKISxB4Jf84xVVn6yP/8LViDpZn0IfFF/SRdUBcJBAXA4iLBOIiWTHiUlFRQWlpaTQ5ad4P&#10;UlJSQsXFxZbcHFuLjlFDf5c+8g9fK+ZUXQF9UGH9VscQFwnExQDiIoG4SFaEuHDDdObMGVXxd911&#10;ly41eOuttywLkqlr0xSVHRdw5fpaMZktVfROxUV9ZB0QFwnExQDiIoG4SFaEuMTHx1N7e7vKP/PM&#10;MzQxYeyv0tXVRd9++y11dHToksDoGBmwZBFJXyumqqeNXvdzBeal6Onp0bnQAnEx4IbDCY2HU8TF&#10;KdcD4iJZEeLy0UcfUV/f7Oz1Xbt2iQYzKiqKKisrVaA8/vjj6ubgi8Ki409Krsql7ZlJpud8SS0t&#10;LablnlJuYxWtz4gzPRdIam5uNi23O7W2tpqW253a2tpMy+1MnZ2dKpmdszPxd+CHMrNzdianXA++&#10;N5zwPbhOnPA9fG3DAknj4+O6RfdMUMTl0KFD6gswa9eupbGxMZVnfvGLX8y9Yli3bl3Aiv9RyXm6&#10;3Fqpj/zHV9XndcW25B21/MkJr8UkeC1m4BTnwt8DzsUAzsWcoIgLC8vVq1dV/v7771efXAF8I2Rk&#10;ZMy9Mtu+fXvAN8fqrDjqHBvUR/7ja8Xwrpdrua8H4hJUIC4GEBcJxEWyIsSFOXv2LKWmps41Uvx6&#10;zN33kpycTAUFBXOvzvyFb6yovASa8HOZ/fn4WjEsKlFZsX5tqbwUEBcJxMUA4iKBuEhWjLjYQcdw&#10;P23OP6qPAsOfiuGBBNPXZvSRNUBcJBAXA4iLBOIigbhYyLG6fHqzxJoRW/5UDO8fw6/HrATiIoG4&#10;GEBcJBAXCcTFhLyeRsrtqvc5bcs5SqcaivS/Ehj+isuYxbtRQlwkEBcDiIsE4iKBuJiwpzqVPim7&#10;5FfqGbOmEfSnYqLzE2lkavkheb4AcZFAXAwgLhKIiwTi4lD8qZinMw7TwKQxzNoKIC4SiIsBxEUC&#10;cZFAXByKPxWzNj2WOkcDHwY9H4iLBOJiAHGRQFwkEBeH4k/FvJCTTHWD1ooBxEUCcTGAuEggLhKI&#10;i0Pxp2LeLjxNJT3N+sgaIC4SiIsBxEUCcZFAXByKPxXzWdllymiv1UfWAHGRQFwMIC4SiIsE4uJQ&#10;/KmY72qz6HSjNUOh3UBcJBAXA4iLBOIigbg4FH8q5qhLWA5VZugja4C4SCAuBhAXCcRFAnFxKP5U&#10;zOnmUvq0OLC9+xcCcZFAXAwgLhKIiwTi4lD8qZirrVX0ak6KPrIGiIsE4mIAcZFAXCQQF4fiT8UU&#10;djXRhvQj+sgaIC4SiIsBxEUCcZFAXByKPxVTM9BBT6Ye1EfWAHGRQFwMIC4SiIsE4uJQ/KmY5qEe&#10;is5L1EfWAHGRQFwMIC4SiIsE4uJQ/KmYrtEBiilM0kfWAHGRQFwMIC4SiIsE4uJQ/KmYgfERtey+&#10;lUBcJBAXA4iLBOIigbg4FH8qZnRqQi27byUQFwnExQDiIoG4SCAuDsWfipmcmaKo3Hi1n75VQFwk&#10;EBcDiIsE4iKBuDgUfypm5vo1is6Jp+lr1m11DHGRQFwMIC4SiIsE4uJQ/KkYdizr8hJpZNK63Sgh&#10;LhKIiwHERQJxkUBcHIq/FbOx4Cj1jFrXEENcJBAXA4iLBOIiCQtx4QtVWFioKq6pqUmXRjb+Vszm&#10;4uPUOGCdIEBcJBAXA4iLBOIicby4cDA/+uij9MUXX6jjiYkJeu6551TeVzo7O3XOHCcEiht/K2Zr&#10;8Qkq727RR4EDcZFAXAwgLhKIi8Tx4lJSUqIqLCcnRx1z/mc/+5nKewtf6FdeeUV97t+/X5dKnnzy&#10;Saqvr9dHocffinmu6DhltdXoo8CBuEggLgYQFwnEReJ4cZmcnKTLly9TVlYWjY2N0bZt22jLli36&#10;rHekpaVRXV2dyj/88MOLLnxBQQE1NDREhLhsyUqkC01l+ihwIC4SiIsBxEUCcZE4XlzcfPjhh/S3&#10;v/1NCY2v7Nmzh3p7e1X+vffeo56eHpVn+MasrKyk2traOXFhERseHg5p4ld4ZuXLpZeyk+mbsnTT&#10;c/6ktrY203K7U1dXl2m53YnF1qzczjQ4OKiS2Tk7E3+H/v5+03N2JqdcD25X+CHI7JydievECd+j&#10;o6PDtDwYyZuHnEXiMjMzo9wLf3J/C7/W8vWpbd++fXPiwq/H5ivq3r17VQOamZmp3JETnjwYf1X/&#10;s+IL9GV5qj4KHDgXCZyLAZyLBM5F4njnwl+QXQVX2g033KBcxttvv63Pekdubi7V1Mz2Q/z+979X&#10;n24aGxvVCLSrV6+qFO7iEleVRR+XX9FHgQNxkUBcDCAuEoiLxPHiUlVVpSrs5MmTynUwPCzZF/hC&#10;v/rqq+pV08WLF1XZmjVr1M3gprq6WomYU/C3Yi40FNPuSohLsIC4GEBcJBAXiePFhfnLX/5C9957&#10;r6q4oqIilY90/K2Y/PY6eqfsgj4KHIiLBOJiAHGRQFwkYSEujLvvZaXgb8XU9XXQqyVn9FHgQFwk&#10;EBcDiIsE4iJxvLjwRXrooYfojjvuoPvvv5/uvvtuNTIk0vG3YjpH+ml7wXF9FDgQFwnExQDiIoG4&#10;SBwvLtyBv2vXLlFp3333nc5FLv5WzPDEOD2bk2jZTQ5xkUBcDCAuEoiLxPHiwq/CTp8+rY9mcc/W&#10;55uKKzQS8bdipq/N0JqsWLr+vTU3F8RFAnExgLhIIC4Sx4tLS0sL/eEPf1ATKHl2Pb8i++Uvf6ny&#10;3NEfqa/I/K0YvrlXZ8fSNYtuLoiLBOJiAHGRQFwkjhcXpry8XOck7Gp4NmokEkjFRBckKQdjBRAX&#10;CcTFAOIigbhIwkJc5sOV9+KLL87lnVCZwSCQiolxicsUxCUoQFwMIC4SiIvE8eLCwfynP/1JvQL7&#10;z3/+Q4888gitWrVKn41cAhWX8Rlrgh7iIoG4GEBcJBAXiePFpaysTF0o99pgzEsvvaRzkUsgFbM6&#10;J47Gpq2ZEwRxkUBcDCAuEoiLxPHiwitefvLJJ2rJfHYs6enp9NOf/lSfjVwCqZhV6YdocGJMHwUG&#10;xEUCcTGAuEggLhLHiwvDAc03MVccrw3mlIYmmARSMRsz4qlzzJpRdBAXCcTFAOIigbhIHCsufMN4&#10;Sry+WKQTSMX8N/841fUvvaWzt0BcJBAXA/4OEBcDiIvEseJyzz330E033UQ/+tGPFiVftzkORwKp&#10;mF3F56iop0kfBQbERQJxMYC4SCAuEseKS2trq84tZn7nfqQSSMV8XplKqS2V+igwIC4SiIsBxEUC&#10;cZE4Vlzmw7P0ecdIrrgzZ6xb8dfJBFIxh2qzKaU+Xx8FBsRFAnExgLhIIC4Sx4sLu5RNmzZRUlKS&#10;LiF67LHHdC5yCaRikpuK6EDZVX0UGBAXCcTFAOIigbhIHC8uFRUV6kK5F6tkbr75Zp2LXAKpmJNN&#10;JfRewSl9FBgQFwnExQDiIoG4SBwvLrxJ2Oeff07nzp1Ty+/zwpWfffaZPhu5BFIxqa3V9FxGgj4K&#10;DIiLBOJiAHGRQFwkjhcXhiuM99I/e/bsitgojAmkYoq6myjqqjV73kBcJBAXA4iLBOIiCQtxWcjB&#10;gwd1LnIJpGJq+jtoVWasPgoMiIsE4mIAcZFAXCSOFpfGxkY6dOjQXCBxxeXl5dEtt9yijiOZQCqm&#10;ZahXLV5pBRAXCcTFAOIigbhIHCsu1dXV9Mc//pFeffVVuvHGG1Xfy/r162ndunWOuHDBJpCK6R4d&#10;pJjCZH0UGBAXCcTFAOIigbhIHCsuX3311VxF8cXi2foFBQXq2AkVGGwCqRhetJI3DLMCiIsE4mIA&#10;cZFAXCSOFZdjx47p3Cw8JNkNL8Mf6QRSMbzcflQuRosFA4iLAcRFAnGROFZcPvjgA/U67Ic//KFK&#10;N9xww1ze17XFuMKff/55tWx/aWmpLp2Fb4hf/epXqh/HKQ0pE0jF8BbH0TnxNHM98AYI4iKBuBhA&#10;XCQQF4ljxSU7O1vtkW+WeM6LL7Drca+k/Pvf/159unHvz8+VsWXLFpV3AoFUDP8ta1zOZWI68MCH&#10;uEggLgYQFwnEReJYcbGSL7/8cq6RfOONN6i/v1/l58M3xTfffKPyXDGhTlwxZuXepg0FyTQ4PmJ6&#10;zpfU09NjWm534vlNZuV2J968zqzczsSNqbtBDWXiRmxiYsL0nJ3JKdeDHzyc8D1Y8J3wPbidNSsP&#10;RvJG1IMiLryTZV9fn8q/+eabpqsqv//+++pLMlw5HDShTNyom5V7m9bmJVJTb5fpOV9SR0eHabnd&#10;ievPrNzuxAFjVm5nGh8fp7GxMdNzdib+Diy2ZufsTE65HvxAyN/F7JydiR2UE74HP9CblQcj8Wji&#10;5ZgTFx52zDeuFfDMfl5ZmfnLX/4yJyJuuB/G/eWcYGuZQC3lpqJjVG/BhmF4LSbBazED/g54LWaA&#10;12ISx74WO3r0qPpkl7HwQvFTvS9wAOzbt0/dhOxcmD179qj+m5KSEkpISKDTp0/T/v37I0ZcNrvE&#10;pbirUR/5D8RFAnExgLhIIC4Sx4rL8ePH1X75ycnJdOHCBbp06dJc2rx5s/4p32hoaNA5Y8MxFhgO&#10;EE7eWCu7CLRins1Nooy2an3kPxAXCcTFAOIigbhIHCsuDC//cuLECUpPTxfJSaO6gkWgFbMlM4HO&#10;NJboI/+BuEggLgYQFwnEReJocWG4Y2phhXFZpBNoxezMO0FHaow9cPwF4iKBuBhAXCQQF4njxYXh&#10;G/jpp5+mBx54gE6dsmYTLKcTaMUcKL1C+ypS9ZH/QFwkEBcDp4jLdYiLAOJiziJx4Zv3wQcfVJMd&#10;ufL4VdnHH3+sz0YugVbM0epc+qw6TR/5D8RFAnExCIa4fFhygXbmn/IpvV5wkt5wOfU3XfmhiTH9&#10;L9kPxEXieHHhYcILL5R7Vn0kE2jFXG0up91VV/SR/0BcJBAXA6vFZXx6ilZnHqHcznoq6G7yOuV2&#10;NlB+VyNtyE2iyp5W/a/ZD8RF4nhx4ZnZvPy+O6Camprot7/9rT4buQRaMaVdTfR22Xl95D8QFwnE&#10;xcBqcUmoy6MXC4/rI+/h78HXZGt2Ep1uLNal9gNxkTheXBjeO58Xq+T0t7/9TV28SCfQimke6KH/&#10;FgXePwVxkThNXI42FFBydY7H1Drk25wwX7BSXLhRXpsZR10jvm9j7haXb8rSaE/FVV1qPxAXSViI&#10;y0ok0IrpGxumbXlHA77ZIS4SJ4nL3spU2pARR7vLL9PuisXpreKz9FLRyaA1eFaKS9foIK3N9m+b&#10;CLe4FHTUudz6BV1qPxAXCcTFoQRaMbwi8vqseIiLxThFXBJrc2l1duyS2ypw3UfnJ1LnaHCC3Epx&#10;eTYjgVIaZ1cu9xW3uAxMjNLm3KSQNfAQFwnExaEEWjF8c3Hn6HWIi6U4QVyyOusoKjuO+saX/y5n&#10;Wkppe+7sUkpWY5W48IMQ/z0jk/7NX3OLCzfsq13/zjUL9jHyB4iLxPHi4l7yfaVhRcWszokP+NpB&#10;XCShFhcWlKezYqln1LvrMXVthqIyjlCvlz/vC1aJS2J9nnLZ/uIWFyamMJkmZ0LTJwtxkTheXHip&#10;9dTUVLWoJI8aWylYUTExBUkB70YJcZGEUlz6XcLCDwzp7TWqQfWW/RWp9GaJbxvseYMV4sKN8TM5&#10;idQ+PLslhj/MF5eojMM0OBmauS4QF4njxWU+vMgkz9Q/efKkLolcLBEX11PctA+NkBkQF0moxIVf&#10;b0ZlxlJKTa5qOHwRF27wol0PGsNT1i6bZIW4DE2O0yqXIATCfHHZWXiKKnpDM9cF4iJxvLjwni58&#10;88THx9P//M//0LfffqsqMCsriz7//HP9U5GHFRXDnbn8WiQQIC6SUIjLNVdDsdH1dL+vcnY5H1/F&#10;hfm2OpPeLTyjj6zBCnHZnp1MSQ2F+sg/5ovLwbocOuoS4FAAcZE4Xlz4tdgPf/hDyszMXFRxP/3p&#10;Ty3bUMxpWFExqzKPBPz+GeIiCYW4vFt2nqKz4+buf3/EhTvLV2fF0pSF20oEKi7Trgcfvkf97ch3&#10;M19czjWV0ctZySpvNxAXiePFhb/g/As1P19QUOCIygwGVlTM2oxY9dohECAuEn/Ehe9Rfq3lKbEz&#10;GZ4co6bBbsrpqKP4ujz6oiaD3iw+Q+syY2l70Qn9L83ij7gw75Wco71VgS9m6iZQcTnVVEobc5P0&#10;kf/MF5fq/nYloqEA4iJxtLhwRXHjxjcP592JtyqOdKyomOdzkqlzpF8f+QfEReKPuKR31NCq7FiK&#10;zo03TVE5cRSVl0BrCpNpddph2plznE7W5FFtXztNzCxuvP0VFx7cwb/HqtFUgYoLP/x0DAd2fzLz&#10;xaVvfFj1L4UCiIvE0eJSW1tLd911F/385z+nW265ZS5hszDveLPwNNX2d+gj/4C4SPwRl2cz49Vi&#10;jNyoe0q+NEr+igvzfukFOlSZoY8CIxBxGZkapzXZ/g8/ns98cZm6Nu0S63ia8fP6BALEReJocWG4&#10;wpxwoezGiorZXXaJCjqNrZ39AeIi8VVcuLGJdrmFsalJXRI4gYgLL7MSlZugXscFSiDisi0jng7V&#10;B76ZHTNfXJj1BclBmdezHBAXiWPFZWxsdqw6XyTe235+4s79SMeKitlfnUEXm8r0kX9AXCS+iguL&#10;+/Zia4fOByIuzPP5KRRXF/iIKn/FhUcw8kz6wYlRXRIYC8Xl2cIUKulq0kf2AXGROFZcbrvtNnWB&#10;+Av+7//+rzp2p9tvv13/VORiRcXE1udRfFWWPvIPiIvEV3HhhRQTqgOrg4UEKi68oRbPLQl0mRR/&#10;xeV8cxnFuMTFKhaKy/OZiXS0rkAf2QfEReJYcZkPD0eeD+/xEulYUTHJjYW0t/iiPvIPiIvEF3Hh&#10;9/4xWXE0OjWhS6whUHFhXso7RldaKvSRf/D2wtN+iMuz2QnUOGDdfbVQXBJcD1R7LdiF1VcgLhLH&#10;igtfIE+prCywVz3hgBUVc7qplF7LSdFH/gFxkfgiLty/waPBrMYKceGBHk+nHVJLBPmbeOTZatff&#10;Z3ZuqbQ644iljfBCcanqaaU3S87qI/uAuEgcKy733nsv/epXv6Jf//rXi9LNN9+sfypysaJieA2q&#10;Z9ICG/MPcZH4Ii6HXU/Q39VY+0qMsUJcmOaRXmoe6vE7NQ50UV1vh+m5pVLXmLV1uVBc2Clasd2E&#10;r0BcJI4Vl7a2Np1bTH9/4GPj58P79J86dcqSgLUKKyqmpKeZnrz6nT7yD4iLxBdx4VFiTYPW7wRp&#10;lbgECn+HQOa5WMVCcWF46SOenGonEBeJY8VlKXgffatgESspKVH5bdu2qU8nYEXF8KsPDrJAgLhI&#10;vBUXXtKE53EEuiq1GRAXiam45CUGvGirr0BcJI4VFx4RxheopaWFbrrpJvFajPfSt4oHHnhgLkAe&#10;e+wx9Tu/HxsJeRro6TYt9yW19bTSM7nxpue8Td1tLabldqfh/j7TcrvTcF+PafnCdKoik17LSzE9&#10;F2i6Njasktk5O9PM6DBNDvabnrMzzV4PWbY57TCNDtn73Ub7e+m665qYnbMzTY8M0nWTcrvTQHen&#10;aXlQ0vTyDzlz4jJfeZubm3VuFiudyy9+8QudI1q3bt3s790XTfTJqtCmdx81L/cl7X6S6I1/mJ/z&#10;Nr31T/Nyu9N7/zYvtzvt+o95+fz08dNEOx8h+uAJ8/OBpo+emv0dZufsTPw9PgzS3+hLMrseb//L&#10;dc94UVdWpvcfc0a9cJ044XtY0YZ5mb7PO61bcc+YvhbjfVwuXbqk9nGxehjyPffcM/eK4dFHH3WE&#10;rWUGRgPfe2N4aoIeLwpstFhXvzOGfQ9NhP71CzM8vny9TF6bpscKg7O1MKMWu3TAfcp9GpNTodn1&#10;cT58LRauOHCwuYgOVluzAoC3jE5MOOO1GL8mdMD36B+2ZpKsVSwSF35lxa/Fvv76a8rOzqY9e/ZQ&#10;fX29Phs4VVVV6tUb88wzzzhHXCx4XznOe5OrpT78f/+KPheJN30ulf3ttDUreIsnsrtGn4uBWZ/L&#10;5dZK2hjgSElfQZ+LxPEd+pWVlWpjsPnwyC4rOXHihEpOCFg3VlSMWgU3J17tm+EvEBeJN+LySvZR&#10;Ot8a2ATFpYC4SMzEhQezxAQ4mMVXIC4Sx4sLX6R9+/bpo1k2bNigc5GLFRXD1nhNXiKNBDBDHOIi&#10;8UZcovOTqG8seJvYQVwkZuIyMDEa8EhJX4G4SBwrLjyB8s9//rNKf/rTn+bynFJSAutHCAesqph1&#10;BckBNXQQF8ly4tLQ30UbC4LX38JAXCRm4uJ27bydgV1AXCSOFRdPkyidEFR2YFXFrC88Sq1DvfrI&#10;dyAukuXEZW9lGn1ceF4fBQeIi8RMXJi1rgcrKzYj8xaIi8Sx4jIfXkvswoULdP78eZXY1UQ6VlXM&#10;M4UpVN3Xro98B+IiWUpceODEhuwE6h0P7neFuEg8icu6vETKD3A/I1+AuEgcLy6tra10+PBh+uab&#10;bygvL4/S09OpvLxcn41cLBMX19NbIBuGQVwkS4nL6PSkLe/5IS4ST+LCi7bG1dg3HBniInG8uPBo&#10;Mb5QPNelvX32Cfzhhx9Wn5GMVRWzNv0IpbZW6SPfgbhIlhKX802l9FFZYFsceAPEReJJXE7VFdBn&#10;Ni69D3GROF5c+CLxLPq4uDhKSEigO+64g37605/qs5GLVRXzfEYinWgo0ke+A3GRLCUu0dnxVNQd&#10;/B0QIS4ST+LSNNBNrxZZuwvoUkBcJI4Xl4VwBa4ErKqY9/NP03dV/m8LDXGReBKXqWvTFJUdRxNe&#10;rHEUKBAXiSdx4fld0RmxtjX4EBdJWIjLgQMH1B4uvN3xmjVrdGlkY1XFfFeWSvur0vWR70BcJJ7E&#10;Jb21mjYFuNSOt0BcJJ7EhYkuSIK4hAjHiwsvUvnPf/6TZmZmZ5nzzfzWW2+pfCRjVcWcqi2gjyuv&#10;6CPfiSRx4bWwGge7AkrlHU2m5W8Wn6GzDcX6NwUXiItkKXFZnRMX0PJHvgBxkTheXHhjsOrqan00&#10;C68xFulYVTF8sweycVIkiUtaSxU9nXbQdOtdb9OTWUdMy9eWHrOtYYG4SJYSl+dygrtawnwgLhLH&#10;isunn35Ku3fvVikmJoY++ugjlefP+++/X/9U5GJlxeyrTKO3C/xbjy2SxOWN0rN0sbFMH/nHmAP6&#10;/CAukqXE5eOKy5TTVqOPggvEReJYcfnuu++ot7dXfcGFaSVg5d85Nj1JqzIOq90RfSVSxGVyZkrt&#10;ThgoS40WswuIi2QpcTlSl0f7ii7oo+ACcZE4ra2eE5eFF4cnTvIEynEv9tOIBKyumF2FZ+mTct/7&#10;XiJFXEp7Wum57MCXwYe4GISDuKS7XEtU6kF9FFwgLhLHiosbrqwf/ehHasHKL7/8kp544gmqqbHH&#10;5oaSYFSMPyNnIkVcNqbH0pUAJpO6gbgYhIO4NA52U0xhsj4KLhAXiePFhYVk4Ze8evWqzkUuwaiY&#10;r6oz6JX84/rIOyJBXNwr5PrzWnAhEBeDcBCXYVed84Z5djT6EBeJ48WFd510D0Nm+KLxjpGRTjAq&#10;hpcfX5V5hPp9GD0TCeKS0VpN24pP6KPAgLgYhIO4cGMf7RKXsQD2NPIWiIvE8eLCbN26VQkKbxJ2&#10;++23U0VF8Hb5cwrBqph9pZfpAx/Wv4oEcdlZep4uNJbqo8CAuBiEg7gwawqTqXmoRx8FD4iLxPHi&#10;whdpeHhY3cTNzc26NPIJVsWoJ7n8RPWqyBvCXVymXK43Oi9BHwUOxMUgXMRlVfphyu6o00fBA+Ii&#10;cby41NXV0c6dO/XRLPNfk0UqwayYg7U5tL3Qu76XcBeXyr422mrBKDE3EBeDcBGX9/NO05HaXH0U&#10;PCAuEseLCy+1z2uL1dbWUkNDg0qvv/66Phu5BLNieEG/1dmx1Dmy/O8Id3HZlBFHF1qse40KcTEI&#10;F3G50lxGn1al6qPgAXGRhIW4vPTSS/T111/PJXToB05sVSa9VXRGH3kmnMVlxhVgq3PiaXhiTJcE&#10;DsTFIFzEpcv1EPVi/jF9FDwgLhJHiwtfIG5UJibkSA++eJFOsCuG1xqLyUug0emlR9GEs7hktdfS&#10;5kJrVyqGuBiEi7hwg78q87A+Ch4QF4ljxYUv0G9+8xu64YYb1OdKEJT52FExcXW5tK3gGI25BMZT&#10;amhvNS23O3X098zlee8Ub3i37AKdC2CjNDMgLgbhIi6MHRMpIS4Sx4pLbGys2j+f6erqolOn/Ft4&#10;0Q3fgH19faaVz0/FPCLNSdhRMexeNhQepQ25iR7T06kHTcvtTlEZh+fyq7PjqH986UZ+xlXfUbnx&#10;ZHWoQ1wMwklcVmXG0vUgN/wQF4ljxeXECTnpLTPT2E2xra1N57yDb75du3bR2NgY7du3T5fOkpOT&#10;Q+fOnaPnn3+eLl26pEtDj10VwwHHAeEp9XR3m5bbnYZdDwDufFp7jZoMutSM+5r+DtqaHfhClQuB&#10;uBiEk7i8lH+MOob79FFwgLhIHCsuH3/8Mb344ouqM//ll1+mtWvXqjwnX/fQT0tLU0OamQcffFBc&#10;+MHBQZ0j2rJli86FHqdUjFP7XL6pSqeNuUnKoZixOTOezraU6yPrgLgYhJO47KlKpYsNJfooOEBc&#10;JI52LjzsmCdOzk+8M+V7772nf0rCFcurJrNDcSc+/uyzz9Ty/Qz/vz09i2fr8g2amzs7Fp5fkfEr&#10;tFAmdmdm5XYnfjVpVm536ujoWFT2TuFZesYlMEP9A4vOPZl+kJo6rb+GnZ2dpuV2Jr6XOZmdszPx&#10;d+BYMjtnZ/LmehwoTaWXM5Mps7XGQ6qm0cEh0//X28T3hhPqhevECd/DzjaMRxUvx5y4LNUHwk8I&#10;nmDVXpj4VRhfbGbHjh2LFJVF6d1339VHzsApqm8mxKHA02ixV8rO0Lsl5/TRLPmdDfRM4VF9ZC1O&#10;cS5OeDJ1inPx5noUdDXS62XnPKZt+Sm0KTuBhgJY3BTOReJY52IlBQUFc1sl/+EPf1h0A1y4cGGu&#10;zAk3B4PXYhJP4sL1tS3/KL1XbAjM++UX6azFo8Tc4LWYQTi9FlsOvo9S6gsoKiuWcv1cKgbiIlkR&#10;4sIVzlskt7e3KyFh/vOf/8x18G/evJk2bdpE27dvh7gsIBzmuUxMT9HqrDhKaSxSI+Ci8oK3xDrE&#10;xSCSxMVN/UAXrcmOo72Vqepe8gWIi2RFiIub+e/l3OuTcSW4k1OEhYG4SJYSF4a3E+AlbWIrMy1d&#10;S2whEBeDSBQXZsp1L23PP07rcxJpeNL71R0gLpIVJS7hBMRFspy4MM1DvbQqK5ZON1uzvL4ZEBeD&#10;SBUXNyebS9TyQZfaKr0SjbHRMUeIy8z0jCPEZWjAGInrBCAuGoiLxBtxYSavTQc1wCEuBpEuLkzv&#10;2LB6zfpMfjI9W5iyZFrjEqKNBUdNz9mZ1ucn0cbC0H+P1ZlHxPFGV/qoyZivaDcQFw3EReKtuAQb&#10;iIvBShAXhvc+6hodWDY19HRQ50i/6Tk7U+tgL3UOh/57VLU3i+Py7mZ63sutPoIBxEUDcZFAXAwg&#10;LpJgi4u3oM9FsrANu+YSaR6Nx5+hAOKigbhIIC4GEBcJxEXi5A59XkB0dGr5CY/BAOKigbhIIC4G&#10;EBcJxEXiZHF5Ov0Q9YyHJpYhLhqIiwTiYgBxkUBcJE4Wl50Fp6igu0kf2QvERQNxkUBcDCAuEoiL&#10;xMniklifT/E1OfrIXiAuGoiLBOJiAHGRQFwkThaXrI462p4VvEnOSwFx0UBcJBAXA4iLBOIicbK4&#10;tA73UXRegj6yF4iLBuIigbgYQFwkEBeJk8VleHKcovOt38TPGyAuGoiLBOJiAHGRQFwkThYXXgw0&#10;JjterQVoNxAXDcRFAnExgLhIIC4SJ4sLs7XoGDUNdOkj+4C4aCAuEoiLAcRFAnGROF1ctheeoItN&#10;ZfrIPiAuGoiLBOJiAHGRQFwkTheXz0sv0ydll/SRfUBcNBAXCcTFAOIigbhInC4uuW219FbZeX1k&#10;HxAXDcRFAnExgLhIIC4Sp4tL39gwbclLtv1aQVw0EBcJxMUA4iKBuEicLi7M6pw4mr42uxuwXUBc&#10;NBAXCcTFAOIigbhIwkFcYgp4deQJfWQPEBcNxEUCcTGAuEggLpJwEJfo9MPUOWrvNsgQFw3ERQJx&#10;MYC4SCAuknAQlw9LzlNOR50+sgeIiwbiIoG4GEBcJBAXSTiIy9HGIjpQnqqP7AHiooG4SCAuBhAX&#10;CcRFEg7iktfZQOvSDusje4C4aCAuEoiLAcRFAnGRhIO4tA33UUyBvUvvB01cPvjgAyoqKqLW1lZd&#10;IsnOzqa6OnvfAS4FxEUCcTGAuEggLpJwEBceKRZl89L7QRGXxsZGJR7Mvffeqz7nwxchIyOD6uvr&#10;dUnogbhIIC4GEBcJxEUSDuJy3XWd1uUmqiX47SIo4vL1119TV9fsKpyvvPIKDQ7KIXApKSlUU1MD&#10;cTHBKeIyPDysc6EF4mLgFHHh6wFxMQgHcWGeKz5B1b1t+ij4BCQuXLGxsbF06NChucTHn376KfX1&#10;9amfeeutt6inp0flmbNnz6pPfiXW0NCg8hwwExMTIU38Hc3K7U6dnZ2m5Xan3t5e03K7U39/v2m5&#10;nWlsbEwls3N2Jm5MWfTNztmZnHI9uDEdHx83PWdn4gcgJ3wPfjA1K3enrZmJlFyTZ3rO1zQzs/xs&#10;/6A4F3Ym7e3tKv/www+LL/Lvf/+bHnzwQbrnnnvod7/7nSMUn4FzkeC1mAGciwSvxSTh4lyOVGbQ&#10;JxVX9VHwCYq48FMNOxi+4FFRUars6tWrQmRqa2vxWswEiIsE4mIAcZFAXCTLtWHlXc30RsnsmyM7&#10;CIq4MCwwpaWlcxe9srJSVABXiBMCxQ3ERQJxMYC4SCAuknARFx4xtj473rZrFjRxCTcgLhKIiwHE&#10;RQJxkYSLuDDR+Ym2rY4McdFAXCQQFwOIiwTiIgkrcclLpPFpe+4hiIsG4iKBuBhAXCQQF0k4icvm&#10;rARqG+7XR8EF4qKBuEggLgYQFwnERRJO4rK34gqltlTqo+ACcdFAXCQQFwOIiwTiIgkncTnWVEwf&#10;F57TR8EF4qKBuEggLgYQFwnERRJO4lLS00JPXf1OHwUXiIsG4iKBuBhAXCQQF0k4iUvnyADFFCbr&#10;o+ACcdFAXCQQFwOIiwTiIgkncZmYmaKonDhbvi/ERQNxkUBcDCAuEoiLJJzEha/Xuvwk6hsL/sK0&#10;EBcNxEUCcTGAuEggLpJwEhdmU9ExKulq0kfBA+KigbhIIC4GEBcJxEUSbuLyUk4SJdbm6aPgAXHR&#10;QFwkEBcDiIsE4iIJN3E5VpNHe6pS9VHwgLhoIC4SiIsBxEUCcZGEm7jU93fSf4tO6aPgAXHRQFwk&#10;EBcDiIsE4iIJN3HhhSujM2Pp+vfB/c4QFw3ERQJxMYC4SCAuknATFyamIIlmrgf3noa4aCAuEoiL&#10;AcRFAnGRhKO4rM6OU3NeggnERQNxkUBcDCAuEoiLJBzF5eX8Y9Q4GNy2BuKigbhIIC4GEBcJxEUS&#10;juKyvzqDztQX6aPgAHHRQFwkEBcDiIsE4iIJR3E50VhMr+cc00fBAeKigbhIIC4GEBcJxEUSjuJS&#10;0dtGq7Ni9VFwgLhoIC4SiIsBxEUCcZGEo7j0jg2pEWPBBOKigbhIIC4GEBcJxEUSjuLCc12ismOp&#10;vLeVqvo7fE6948svfAlx0UBcJBAXA4iLBOIiCUdxYTYVHqU1aYf9SufbKvS/4hmIiwbiIoG4GEBc&#10;JBAXSbiKS7AJmrhwxZ89e9bjRR8fH6e0tDRH3BwMxEUCcTGAuEggLhKIizlBEZexsTE6dOiQyq9d&#10;u1Z9zufo0aPU0tKij5wBxEUCcTGAuEggLhKIizlBEZdjx45Ra2urykdHR4uAYOH57LPP9JFzgLhI&#10;IC4GEBcJxEUCcTEnIHHhik1PT6erV6/OJT7+9NNPqa+vT/3Mrl27qKenR+WZrVu30sWLFyk/P59e&#10;eOEF9W9wQ8Y/H8rU1tZmWm53YkdnVm53am9vNy23O3V0dJiW25n4/uVkds7OxN+BHz7MztmZnHI9&#10;+N7o7e01PWdn4jpxwvewsw2bmJjQLbpnAnYuLA4L0zfffKNuPmbLli3i6fP222+fewpkV+MExWfg&#10;XCRwLgZwLhI4FwmcizlBeS3W1NREubm5Kv+73/1Ofc7MzKjPlJSUuQb0xRdfdMTNwUBcJBAXA4iL&#10;BOIigbiYExRx4Qrfv3+/Gi3m/oPvuuuuuYbigw8+oLy8PGVrnQLERQJxMYC4SCAuEoiLOUERl3AE&#10;4iKBuBhAXCQQFwnExRyIiwbiIoG4GEBcJBAXCcTFHIiLpr+/X+dCS1dXl86FFqeIy/Dw8msYBRtu&#10;TN19hqGEv8fk5KQ+Ch18LZwgtvzg4QRx4TpxgrjwKC4nAXEBAABgORAXAAAAlgNxAQAAYDkrVlz4&#10;nTGvEPD+++/rklm+/PJLeuedd2x7f8mdgTzfh1c1cMMdlampqVRZWalLgg93FG/evJkSEhJ0yWxH&#10;Nq+w8Pbbb9ve58BLCLnf63N/GC9y2tnZqY7t5OOPP9a52brie4OTnezdu1f9TvfEZL4v+P7g+8RO&#10;+B7l7+H+vdwfxsc8tcBO+PdfuXKFBgcH1TGvCnL58mVVP3bCS1lxPbhnq/P8Pr4e3333nTq2g7fe&#10;eot27NhBb7755lybdfr0aTp//nzI+4FWrLjwUjVMVVUVvfrqqyrPjRh3ZNvZkBYVFanP2NhYtXwD&#10;d1D+/e9/V2Vff/21baOD6urq1Oe2bdtU0DC8RA//fruFhYM1JiZGiQsHyN/+9jdVzt/Nzo7k+vp6&#10;+te//qWPZgWPr4Wd14PvSV5B3N1wcn24Gy/+bnZ1aHPDyY36/L+dvwcf29mpzvfG66+/ro9mB54U&#10;Fhaq77BhwwZdGnx4maZTp07po1kSExNtvTe4Tty/jwWW7xH+TjxqjO8ZO0XOjBUrLu6A4MbrlVde&#10;UfmnnnqK/v3vf4fkCZmfNvi78NMHP6kyvL5XfHy8ytvFt99+q3NE9913H61evdrW4cB8DXjtOX4i&#10;YyEpKytTgcOUlJRQQUGBygcb/t0srn/+85/VMQfub37zG7WckZ1PyLwWH4sINyQMrzbODyHMnj17&#10;5p7eg80TTzxBjz322Jx74iHzd955J7333nu2isvPf/5z9Te7H4BYUNxOih9I7ID/Xq4TvhbciDPs&#10;Ju+9996QNejr1q1Tn3yPuh/Afv3rX6vPULHi+1zYXi/kV7/6lVcLs1nFpUuX6NZbb1XDkPmJ6MiR&#10;I6qcn1rtfAXDS/PcfPPNc4HLcEN6//3322axL1y4oILXLS58baqrq9U5dhLnzp1T+WDjfk35l7/8&#10;RX264QaFH0LshK/9ww8/rK4Huze3oLCztXvo+m233SbENTs7m3bv3q2PggvHw9NPP63uD25MWXBv&#10;vPHGue+zceNG9Rls2D2y6DO8pcj84eEcu+xw7YTvi+LiYpXntsvNPffco3OhYUWLC9+UFRWLt+vk&#10;Br6xsVEf2QPbe14yh1dX/eqrr1QZf4+kpCSVtwv+HgcPHtRHs8TFxdn2tP7II4/QqlWr1FMxu6b5&#10;boU/3a8Rg0lzc7NqxPh7/OQnP6Ht27frM7O4nxLthO8LbkxZUNzu4aOPPrLNubjh67+wP5LdhB3w&#10;GwW3s+YGnR9AuJ7c7oHryw7YyXOsMuxYuL9nPu71FO2CHwrdcNy4HwTnC00oWLHiws6EF9fkTw4W&#10;rhD3EzsHkF3vTt1PPdyo8+/lpzJuVBluSOyaNOfu2+HA4caVv4e7jN/j8rGdsGPjJzJO7sacG3k7&#10;32kzDzzwgPp0fxe+DnYJPv8ud8OZk5OjPvkeZbFn3E/xduD+Hjywgq8D35f8u7k+uPPYDvj3sYtm&#10;+PuUlpaq13P8yeeeffZZdS7Y8O9yP3Bwfw/Xibvt4JjhMjv55JNPdG62X5AfOPj6zH/FHQpWpLjw&#10;zcFqz403Jw5WLuORUWfOnLF1FA6PTuOboLy8XJfM2n/ud6ipqdElwYefxPh9fm1trTrmBoRHiXF/&#10;h1tk7CQrK2vuCYz7nvj1GH/aDW8fwbD48/Xgfhi+NnbAfz+PxGJxn79SAfdD8dOynasXcN8Ki4i7&#10;EeUndo4X/i4cO3bBD4L86pRfx7nJzMxU18OuBzGG32zwK3V33HKeX6W648cuODa5DtzwPcNtB38f&#10;d/yEihXf5wIAAMB6IC4AAAAsB+ICAADAciAuAAAALAfiAgAAwHIgLgAAACwH4gIAAMByIC4AAAAs&#10;B+ICAADAciAuAAAALAfiAgAAwHIgLgAAACwH4gIAAMByIC4AWABvlw0AMIC4ABAgvKfJHXfcEfIl&#10;zgFwEhAXAALk/fffV9sP272XBwBOBuICQADwxmEnT55Um0f9/e9/16Wz8GZvvMEWb8/773//mw4c&#10;OKA21uJP3vjsD3/4g+174ANgFxAXAAKAt6Z2b/nLe6fP37Xzt7/9LU1PT6v8P/7xD5XnnT1550Te&#10;tnjfvn306quvqvMARBoQFwACYOvWrXT8+HGVdu7cSTt27NBnZvc2LygoUPm//e1vqk+Gt8J170cP&#10;QCQDcQHAT3p6eub2lHfzs5/9THXwM3yOX43N3+M8IyNDCZB733l2MABEIhAXAPxgdHSU7r//fmpt&#10;bdUlRENDQ3TLLbcoB8Ovx1555RV6/PHHad26dbRlyxbV98Kisnr1anrwwQfpr3/9q3qlBkAkAnEB&#10;IAiwiPArsPls3rxZ5wCIfCAuAAQB7lfh0WCFhYXU1tZGly5dUp8ArBQgLgAAAAAAAADHA+MCAAAA&#10;AAAAcDwwLgAAAAAAAADHA+MCAAAAAAAAcDwwLgAAAAAAAADHA+MCAAAAAAAAcDwwLgAAAAAAAADH&#10;A+MCAAAAAAAAcDwwLkDA2+0ODg7S9evXdcnK5tq1a9Tb26s+AdHIyAgNDw/rI8BbWvNW14BUm9HT&#10;00MzMzO6ZGXDbQa3pbzVOZi9Ht3d3WhLNWNjY6r94N2KAak46e/vx7OHhtsO1luwGBgXIJiYmKCB&#10;gQE0Hhq32OJ6zMJCywnMAnEx4Bjp6urCg6mGrwM/iMG4zMLXo7OzE22phl94cPsB4zLL9PQ09fX1&#10;4f7Q8HMYXhKaA+MCBDAuEhgXCYyLBMbFAMZFAuMigXGRwLhIYFwkMC6egXEBAhgXCYyLBMZFAuNi&#10;AOMigXGRwLhIYFwkMC4SGBfPwLgAAYyLBMZFAuMigXExgHGRwLhIYFwkMC4SGBcJjItnYFyAAMZF&#10;AuMigXGRwLgYwLhIYFwkMC4SGBcJjIsExsUzMC5AAOMigXGRwLhIYFwMYFwkMC4SGBcJjIsExkUC&#10;4+KZsDMuHORcmWVlZVRQUKAaQm+Ekh/IGxsb1f9TXFysBBbLdi4GxkUC4yKBcZHAuBjAuEhgXCQw&#10;LhIYFwmMiwTGxTNhZVx43fMPPviADh06pI454NPS0uiJJ55QDYAnSkpK6IEHHhAPGIWFhbRt2zb1&#10;UAoMYFwkMC4SGBcJjIsBjIsExkUC4yKBcZHAuEhgXDwTNsaFgzslJYUefvhham1t1aWzGyauWrWK&#10;nnzySXXjm1FbW0v33HOPMjxsfrinhfMffvih+v+BAYyLBMZFAuMigXExgHGRwLhIYFwkMC4SGBcJ&#10;jItnwsa48M388ccf07p169RO5m446Hft2kW33Xab2rXZE/xw8dFHH9Edd9xBjz/+uDA/DN8g/EDG&#10;/8ZKTiwsfG34Yd3s/EpLfB1aWlpwPXRqa2tTyezcSkx8Ldrb203PrbSEWJGJrwO3pWzmzM6vtMTX&#10;o7m5GfeHTh0dHar9wPWYTRwnePYwEl+LSNMWNmP8cjxQsx5WPS5ff/01xcTEqAvghl36li1b6M47&#10;7/T45pMNCQ8LKy8vV8c8z+Xuu++mzZs3LznEzKkMToxSWlctnWkutTwdrc2nQ5WZdKqpxPR8QKm1&#10;jPK6G2lixrxnzImgx0WCHhcJelwM0OMiQY+LBD0uEvS4SNDjIkGPi2fCyrjw5HoeEpabm6tLSb21&#10;uPfeeykvL0+XLGbfvn3K8MwXVA6QF198kbKzs8Oq4bj+/XW60lpF0emHaW3aYfqmMoO+q860LH1Z&#10;fpU+KjpP31RZ9+8edKXdRedoVeYR2lV6ngZcxitcgHGRwLhIYFwMYFwkMC4SGBcJjIsExkUC4+KZ&#10;sJqcz3Cg85AvNi88wf7w4cPKvLjhiuY5L08//bRqGNycO3eODhw4QNXV1coA8TGvTBZuQTI+PUVf&#10;VKZRTEESnWko0qXWEaw5Ls1D3fS0y2z9t+AE9Y6FTzDCuEhgXCQwLgYcIzAuBjAuEhgXCYyLBMZF&#10;AuPimbAzLiudpsEeinEZgE1ZCdQ9Zv0DZLCMS9/4CK1NP0JbshOpdbhPlzofGBcJjIsExsUAxkUC&#10;4yKBcZHAuEhgXCQwLp6BcQkzEmtyKLowmb6rzabJIMwVCZZxGZuapO3ZyRSdcYSq+tp1qfOBcZHA&#10;uEhgXAxgXCQwLhIYFwmMiwTGRQLj4hkYlzBiaGKUotMO0YbsBMrrbAhKgAfLuExfv0bvFp6hVVmx&#10;lNfdoEudD4yLBMZFAuNiwDEC42IA4yKBcZHAuEhgXCQwLp6BcQkjLjSWUHR+Eu2quBS0eSLBMi4z&#10;LuOyr/yqmptztbVKlzofGBcJjIsExsUAxkUC4yKBcZHAuEhgXCQwLp6BcQkTRiYn6PmsZIrJiaPk&#10;2vygBXewjMs11793pDaHYgqT6Xh9oS51PjAuEhgXCYyLAccIjIsBjIsExkUC4yKBcZHAuHgGxiVM&#10;KOhsoGcLUmhL0TFqGujWpdYTLOPCyzifaCpRPS7fVqTrUucD4yKBcZHAuBjAuEhgXCQwLhIYFwmM&#10;iwTGxTMwLmHAxMwU7atIpajsePq46FxQAzt4xuV7utBaTlE5cfRx8Xld6nxgXCQwLhIYFwOOERgX&#10;AxgXCYyLBMZFAuMigXHxDIxLGNA01EOvFp+mqLwEquhp0aXBIVjGhRvnzPZais6MpVdyUuja9fB4&#10;uIFxkcC4SGBcDGBcJDAuEhgXCYyLBMZFAuPiGRgXh8NzQ861lNPqrDh6I+9E0IM6mMal1GW6NmbH&#10;0zPpsTQ2PanPOBsYFwmMiwTGxYBjBMbFAMZFAuMigXGRwLhIYFw8A+PicCamp+jD4guqtyWjvUaX&#10;Bo9gGpf6gS56Mf8YPZX6HXWPDuozzgbGRQLjIoFxMYBxkcC4SGBcJDAuEhgXCYyLZ2BcHE5Nfwet&#10;zoylHXkpNDAxqkuDR7CMC8M75r9efEaZsPr+Tl3qbGBcJDAuEhgXAxgXCYyLBMZFAuMigXGRwLh4&#10;BsbF4XxRcsn1oJ9IcfX5NBWEnfIXEkzj0jM6RLvKL6qVxQo66nWps4FxkcC4SGBcDGBcJDAuEhgX&#10;CYyLBMZFAuPiGRgXB9M5OkCrM4/Q1ryjan6IHQ1cMI3L4MQofVqVqozLhfpiXepsYFwkMC4SGBcD&#10;GBcJjIsExkUC4yKBcZHAuHgGxsWhcGOWVJOrhlW9X36JhibG9JngEkzjMjY9QV9UpVO062+KrczU&#10;pc4GxkUC4yKBcTGAcZHAuEhgXCQwLhIYFwmMi2dgXBxK39gwbS86Qevyk+h8U5kuDT7BNC5T12bo&#10;a5dxicqJp0+LzodFAwXjIoFxkcC4GHCMwLgYwLhIYFwkMC4SGBcJjItnYFwcCDdkaa1VtDE/mZ7J&#10;S6KuEftW4AqmceGlnZPq8ikmO55eyT5KUzMz+oxzgXGRwLhIYFwMYFwkMC4SGBcJjIsExkUC4+IZ&#10;GBcHMjo1Qfu4ZyIvgQ6Wp+tSewimceEG+lJLBW3IT6JnMmJpyIZV0gIFxkUC4yKBcTGAcZHAuEhg&#10;XCQwLhIYFwmMi2dgXBwGN2J1A520Pe+YmpjfOtirz9hDMI0Lk9tRR5sKU2hjXhJ1jwzoUucC4yKB&#10;cZHAuBjAuEhgXCQwLhIYFwmMiwTGxTMwLg6Dh1Odai6h6LxE2lNyUZfaR7CNS0VvKz1XfII2FqVQ&#10;Y3+XLnUuMC4SGBcJjIsBjIsExkUC4yKBcZHAuEhgXDwD4+IwJmam6bX84xSVFUuFXY261D6CbVya&#10;B3vohZJT9IzLuJR0NelS5wLjIoFxkcC4GMC4SGBcJDAuEhgXCYyLBMbFMzAuDqOos4Gi8xPp3ZKz&#10;tuyUv5BgGxfehPLF4lO0viCZMlqrdKlzgXGRwLhIYFwMYFwkMC4SGBcJjIsExkUC4+IZGBcHwcPE&#10;3so7QVHZcZTcUEjT1+xfdSvYxoX3o9mec5TWuszZmQbnb0IJ4yKBcZHAuBjAuEhgXCQwLhIYFwmM&#10;iwTGxTMwLg6irq+dYvKT6KWik1TT16FL7SXYxmXSZcbeyj9F0TnxdKgqU5k1JwPjIoFxkcC4GMC4&#10;SGBcJDAuEhgXCYyLBMbFMzAuDuHa9Wu0v+yq6m35oOQCjU1N6jP2Emzjwn/nF6WXKSo3nj4tuUST&#10;M9P6jDOBcZHAuEhgXAxgXCQwLhIYFwmMiwTGRQLj4pmwNS6Tk5M0Njbmt0hykIyPj9PMzIwjGo62&#10;4T56ueQ0rS04Splt1brUfoJtXJjk6hw1j+eDsos0MjmuS50JjIsExkUC42IA4yKBcZHAuEhgXCQw&#10;LhIYF8+ElXHhAC8uLqa3336b2tralEh+9tlndPr0af0TS8MPXLt376bDhw9Tc3OzuimcYFyuf3+d&#10;zjSV0rqcBHomI46GJ8f0Gfuxw7hcdv2tMQVJtKviEvWNO/uhD8ZFAuMigXExgHGRwLhIYFwkMC4S&#10;GBcJjItnwsa4cHAXFhbSP//5T6qsrNSlpCr2L3/5C+3fv99jA8DliYmJ9MQTT1Bra6sudQ5DLqOy&#10;pyqNYgqT6WRtgS4NDXYYl8KOBvW37iw7Tx3D/brUmcC4SGBcJDAuBjAuEhgXCYyLBMZFAuMigXHx&#10;TFgZl3379lFMTAz19PTo0lmx5B6YW2+9Vd30ZsTHx9MvfvELOnLkCKWkpNBLL71EUVFRVFpaOhck&#10;PPTMPfzMzjTuSoWdDbQ+M45WpR6itoEe05+zK3FDyg/q3KianQ808d9b2tFET2XH0gv5x6iis9n0&#10;55yS+Dp0dHQE7XqEW+LY42R2biUmvhbc7pidW2mJY6S9vR2xohMbWjZybPTNzq+0xPcFj5TA/TGb&#10;2NRy+4HrMZs4TjhecD1mE1+L3t5e03PhmvjFuBWjnMLGuLDB+PTTT2ndunWqMt3wW5zXXnvNo3Fh&#10;x3r77bfThg0bxJvA8vJyuuuuuyghISGkDp8r8GhDgeqB4FW2Qo0dPS69o0O0Kv0wbS88TpW97brU&#10;mfB1QI+LAYsL3gIZ8PVAj8ssHCPocTFAj4uE7w/0uBjwAzp6XAzQ4yLh5zBoizlh1eNy9epVNVSs&#10;oaFBl5Kq2D/+8Y9q7opZA8Dujk3LI488oh7K3XCD8fzzz9OhQ4dCGihj01O0KT2OYjKOUHlvmy4N&#10;HXYYF56Qvyb1MG3MSaTcznpHN9z88AHjYsAP6pzALBgqZsAxAuNiAOMi4esB42IA4yKBcZFgqJhn&#10;wmpyPjd8PFflww8/nHvTGRsbS1999dVc8POD93vvvUfvvvvunFFh4eBemW+++Ub9PzwkLD09Xc2L&#10;4cYjlKQ2lavelo8rrtDgROgm5buxw7jwxpovZSXSmqw4utRS6ei9XGBcJDAuEhgXAxgXCYyLBMZF&#10;AuMigXGRwLh4JqyMixtuALlC+YGBb/b5gc9593i6heVsWPj/4waD/79QMzE9RRvTYinG9QB/qqlY&#10;7XESauwwLlwrHxWepdXZcXSssZhmHPB3ewLGRQLjIoFxMYBxkcC4SGBcJDAuEhgXCYyLZ8LSuEQK&#10;7tW1dpSepqbBbl0aWuwwLszBinSKLkii+IYCmro2o0udB4yLBMZFAuNiAOMigXGRwLhIYFwkMC4S&#10;GBfPwLiECO5l2F18gaKy4+nT0ktq+JQTsMu4nGkoUnu5fFObRRMzzhV2GBcJjIsExsUAxkUC4yKB&#10;cZHAuEhgXCQwLp6BcdHsKb9M68pPqIdpOxLvHL8q8witKztOJV1N+luEHruMS1Z7rboOn1ZcodEp&#10;Y9EEpwHjIoFxkcC4GMC4SGBcJDAuEhgXCYyLBMbFMzAuGh6uNDEzHZJ03UENl13GpaKnhaJy4uid&#10;4rM0PDWuS50HjIsExkUC42IA4yKBcZHAuEhgXCQwLhIYF8/AuACBXcalZahX7eXyYm4K9Y4798EP&#10;xkUC4yKBcTGAcZHAuEhgXCQwLhIYFwmMi2dgXIDALuPSNz5MGzPjaENmPLWN9OtS5wHjIoFxkcC4&#10;GMC4SGBcJDAuEhgXCYyLBMbFMzAuQGCXcRmdmqRX847TqozDVNkX+o03PQHjIoFxkcC4GMC4SGBc&#10;JDAuEhgXCYyLBMbFMzAuQGCXceGVxD4oOU+rcxMov7tRlzoPGBcJjIsExsUAxkUC4yKBcZHAuEhg&#10;XCQwLp6BcQECu4wLL4awvypNrSx2uaVClzoPGBcJjIsExsUAxkUC4yKBcZHAuEhgXCQwLp6BcQEC&#10;u4zLtEvE4uvzlHFJqsnVpc4DxkUC4yKBcTGAcZHAuEhgXCQwLhIYFwmMi2dgXIDALuNy7fo1OtFc&#10;QtF5CbS/7IoudR4wLhIYFwmMiwGMiwTGRQLjIoFxkcC4SGBcPAPjAgR2GZfr31+n8y3ltCozlt7L&#10;O+3YxhvGRQLjIoFxMYBxkcC4SGBcJDAuEhgXCYyLZ2BcgMAu48KNdVZnHa3NiqPnMhJo6tq0PuMs&#10;YFwkMC4SGBcDGBcJjIsExkUC4yKBcZHAuHgGxgUI7DQuZb1ttCX3KEVdPUgD46P6jLOAcZHAuEhg&#10;XAxgXCQwLhIYFwmMiwTGRQLj4hkYFyCwy7gw9YNd9HLhCVqVeYRah3p1qbOAcZHAuEhgXAxgXCQw&#10;LhIYFwmMiwTGRQLj4hkYFyCw07i0DffTm6Xn1MpilT2tutRZwLhIYFwkMC4GMC4SGBcJjIsExkUC&#10;4yKBcfEMjAsQ2GlceseG6P2KSxRTmExZrdW61FnAuEhgXCQwLgYwLhIYFwmMiwTGRQLjIoFx8QyM&#10;CxDYaVyGJ8fp06o0ii5IopO1BbrUWcC4SGBcJDAuBjAuEhgXCYyLBMZFAuMigXHxDIwLENhpXMan&#10;J2lPxVWKzo2n78rTdKmzgHGRwLhIYFwMYFwkMC4SGBcJjIsExkUC4+IZGBcgsNO4TF+boa8rMyg6&#10;J57ezz+jNqV0GjAuEhgXCYyLAYyLBMZFAuMigXGRwLhIYFw8A+MCBHYal2uu35FSV0BrchLoxexk&#10;1QPjNGBcJDAuEhgXAxgXCYyLBMZFAuMigXGRwLh4BsYFCOw0LszVlgp6piCZNmUl0sC48x4AYVwk&#10;MC4SGBcDGBcJjIsExkUC4yKBcZHAuHgGxgUI7DYu+R319GzhMdpadJzah/t0qXOAcZHAuEhgXAxg&#10;XCQwLhIYFwmMiwTGRQLj4hmvjAsHVlNTEz3//PN0ww030LZt29TDC5dzw3z8+HE6cOCAutAgvLHb&#10;uFTz7vnFJ2hT8XGq7evQpc4BxkUC4yKBcTGAcZHAuEhgXCQwLhIYFwmMi2e8Mi5VVVX0yiuvUHNz&#10;M/X09FBWVpYKuPlkZGTQzTffTOXl5bokOMzMzND58+cpISGBzp07RykpKT4/OLS2tlJUVBQ1NDTo&#10;EuDGbuPSNtRHz7mMy7NFx6iws16XOgcYFwmMiwTGxQDGRQLjIoFxkcC4SGBcJDAunvHKuLBhuXLl&#10;irqhONhycnLmjAsHXVtbGz311FP0s5/9jMrKylS51fDvYVHcsGGD+i5uuCfot7/9LVVWVuoSz/BD&#10;+YULFyg+Pp5+97vfUX298x6UQ43dxqVvbJi25h2lDQXJlNqyfB3aDYyLBMZFAuNiwDEC42IA4yKB&#10;cZHAuEhgXCQwLp7xeo4LX8D9+/fT73//e/rDH/5Aa9asofvuu4/uvPNOuummm2jLli3U29urf9p6&#10;OLgPHTpEjz32mGr83HAPzAsvvEC/+c1vVEPgCf5uR48eVUJSU1OjvjuMy2LsNi4T01P0YvZRWpeX&#10;RCcbinSpc+DrwL2MaExngXGRwLgYcIywcUGszALjIuH7AsbFAMZFAuMigXHxjF+T8znQ2DDwjcaN&#10;M99owQ4+/h0fffQRrV+/Xt3cbrj83Xffpdtuu009YC6Ez+fl5anhZe6AYMPCxmX+ULGxsbG5hmQl&#10;J76GHR0dKmjMzlud+ly/543cE/RU+iH6vOSy67jf9OdClfg6cI+iXdfD6YkfPPjh1OzcSkx8PbhH&#10;zuzcSkscIzwMF7Eym9i0cFvKemV2fqUlvi9aWlpwf+jE7Qa3H7ges4njpL29HddDJ247Ik1r+SUf&#10;v8gJ1C94ZVz4YXb79u306KOP0rFjx9SNxablnXfeUYbhxz/+Md1+++2qRyRY8B8aFxdHTzzxhOhx&#10;mZycVGX/+te/VH4hPCyMe2PuvvvuufSrX/2KfvCDH9Add9xBn3322ZyhAfb3uHC9flOeSlG58fRp&#10;2RWamHHW20k25hgqZoAeF4m7MQZGjwvHDECPy0L4eqDHxQA9LhL0uEj4OQw9LuZ4ZVy4h4Lntbhv&#10;KG6MV61apea08ER9N/xz6enp+sh6uCK3bt1KJ0+e1CVExcXF9O9//1sJJsPfkee9cPIUANzTsrDH&#10;Bcxit3FhjtfmU3RBEn1cdZWGJ8d1qTOAcZHAuEhgXAw4RmBcDGBcJDAuEhgXCYyLBMbFM14ZFxYj&#10;Xu6Yb6qKigo1z4R7MdxmgeELvGnTJtW9FUy48WNTcuLECTp9+jTV1dWpG94ND2Hjc5w4bwY3Frm5&#10;ubgpTAiFccloqaQYl3F5v+Iy9Y45q05gXCQwLhIYFwMYFwmMiwTGRQLjIoFxkcC4eManOS48wZ1X&#10;7+Ix/3yTccDx3BAuKy0tVcsmmw3XAuFDKIxLeXezMi5vlp6jNodtQgnjIoFxkcC4GMC4SGBcJDAu&#10;EhgXCYyLBMbFMz4ZF76IiYmJtHbtWvrjH/9IDz/8MO3cuZMKCgpErwcIX0JhXFoGeygqJ552FJ2i&#10;+gGjF88JwLhIYFwkMC4GMC4SGBcJjIsExkUC4yKBcfGMV8aFb6aYmBi17PGOHTsoNTVV7e3CjRD3&#10;vhQWFtJbb72lTMz4uLPmKADfCIVx4b1cnko9SM/lHaXy3lZHNeQwLhIYFwmMiwGMiwTGRQLjIoFx&#10;kcC4SGBcPOOVceFJ7A899NCyk9l5Kcy0tDR9BMKRUBiXielJejY9jtZlx1N2Zz2Mi4OBcZHAuBjA&#10;uEhgXCQwLhIYFwmMiwTGxTNeGReet8Lrr/MEfV41jBsfFih34l6XjIwM1evC5sZdzquM8QpgfDOC&#10;8CAUxuWa63ftzD1Oq7OO0PmWcnXsFGBcJDAuEhgXAxgXCYyLBMZFAuMigXGRwLh4xivjwg3vxo0b&#10;6ZZbblG71L/00kvLppdfflntrs/LJnMFgPAgFMaF+bz0EkXlJdCxpmKaue6cBx8YFwmMiwTGxQDG&#10;RQLjIoFxkcC4SGBcJDAunvF6cj4HGScz+EbjOS/cSM+Hyzkw+WEYhAehMi4J1dlqZbG4+jyauma+&#10;jHUogHGRwLhIYFwMOEZgXAxgXCQwLhIYFwmMiwTGxTNeGRcOLG6AeWf8d999Vw0Je/vtt+fSK6+8&#10;QqtXr1YbUmZmZur/C4QjoTIuF5vKlXE5UJVOEzPOWaEOxkUC4yKBcTGAcZHAuEhgXCQwLhIYFwmM&#10;i2e8Mi61tbX05ptvqtXD2tvb6cqVK8qg9PT0qMSbTsbFxanNKRGE4U2ojEteVwNF5yfSR6UXaGza&#10;OXsBwbhIYFwkMC4GMC4SGBcJjIsExkUC4yKBcfGMV8alpqaGLl++rG4sbnw40JKSkignJ0fdZHzM&#10;jfO9996rykD4EirjUtnXTk+nH6Y3Ck7SyJRzhhbCuEhgXCQwLgYcIzAuBjAuEhgXCYyLBMZFAuPi&#10;Ga+HirF54Yn5Tz75pFpZjMvKysroscceo1//+tf0ox/9iDZv3qxuPBC+hMq4tAz30dqMI7Q1O5H6&#10;xp3zIAjjIoFxkcC4GMC4SGBcJDAuEhgXCYyLBMbFM15PzveGmZkZdfOB8CVUxqVvYoReyEmmmPTD&#10;1DLUq0tDD4yLBMZFAuNiAOMigXGRwLhIYFwkMC4SGBfPLDIu1dXVagL+rl27VOK8N4kn7HPvC+/3&#10;AsKXUBkXHh72VuFpWpV5hCp723Rp6IFxkcC4SGBcDGBcJDAuEhgXCYyLBMZFAuPimUXGhUX466+/&#10;pgsXLqgNJHmZY28ST+Dfs2ePyoPwJVTGhSfkf1x2Sa0slttRr0tDD4yLBMZFAuNiAOMigXGRwLhI&#10;YFwkMC4SGBfPLDIuHER843i6ebicbzD+OU6cd//sUv8fCA9CZVwmZqbo65pMiilMpnONJbo09MC4&#10;SGBcJDAuBhwjMC4GMC4SGBcJjIsExkUC4+IZr+a48I2UkZFBN954o9o9n3fFdz+8cGNUUFBAr732&#10;GjU0NCAIw5xQGZfpazOU0FCgelxiq7J0aeiBcZHAuEhgXAw4RmBcDGBcJDAuEhgXCYyLBMbFM14Z&#10;F149bPfu3epCskjzkscccPPJysqim2++mfLz83UJCEdCZVxmrl+j403FFJUTT3uKzuvS0APjIoFx&#10;kcC4GMC4SGBcJDAuEhgXCYyLBMbFM14ZF25szpw5Q+Pj4yrYcnNz5wKOVxJjs3L33XfT7bffrubF&#10;gPAlVMbl+vfX6UJLOUVnxdFrOSk045CHHxgXCYyLBMbFAMZFAuMigXGRwLhIYFwkMC6e8cq4MJOT&#10;k2rC/tatW+m+++6jhx56iP70pz/Rrbfeqo55Qv/Y2Jj+aRCuhMq4cOOd01lPG7ITaEPqERp3yO75&#10;MC4SGBcJjIsBjIsExkUC4yKBcZHAuEhgXDzjtXHxBl5RjIULhC+hMi5MRW8bbctPoaeufkc9o854&#10;OIZxkcC4SGBcDGBcJDAuEhgXCYyLBMZFAuPiGcuMC8+Dueeee7CPS5gTSuPSMNBFrxSfouj8RGp0&#10;5Z0AjIsExkUC42IA4yKBcZHAuEhgXCQwLhIYF8+YGhe+gY4ePUo33XQT3XDDDSr93//9H+3bt080&#10;wr29vXTgwAFlWHi4WGxsrHrwBeFLKI1L+0gf7Sw7p5ZELulq1KWhBcZFAuMigXExgHGRwLhIYFwk&#10;MC4SGBcJjItnFhkXblwOHTpEq1atooqKCiXKPHelo6OD3n77bdqwYYM6/8c//lEZmi+//FKJFW62&#10;yCCUxqVvbJjer5jdhPJqU7kuDS0wLhIYFwmMiwHHCIyLAYyLBMZFAuMigXGRwLh4ZpFx4QfX48eP&#10;U3V1tS6RfPXVV/TSSy9RY+PiN+J8kTkYQfgSSuMyPDlOH1VcVkPFjtbk6tLQAuMigXGRwLgYwLhI&#10;YFwkMC4SGBcJjIsExsUzpsblm2++obi4OCoqKhKpuLhY9bacPHlSlBcWFtL58+dVLw1P0A82HPCX&#10;L1+mc+fOUWtrq1c3OotHZmYmxcfHq+WbeZU0sJhQGpeJ6Sn6tPQSReUm0FdlVxzRoMO4SGBcJDAu&#10;BhwjMC4GMC4SGBcJjIsExkUC4+KZRcaFH+i/+OILevzxx1XPyosvvrhs4p/jIWQPPPCAMhLBgoes&#10;vfPOO8o8ueEd/detW6caADN4nxk2WpcuXVINBT9k8J40v/vd7xbN2QGhNS68CeXBqkyKzomnt/NP&#10;qd30Qw2MiwTGRQLjYgDjIoFxkcC4SGBcJDAuEhgXzywyLtzItrW1qQdYX+FGiR/yggEH97Fjx+gf&#10;//iHMEf8faOjo+k///mPqUBwEJgJ6cGDB+mFF17AQ8cCQmlcrrvq+FR9Ma3NS6RtWck0MjWuz4QO&#10;GBcJjIsExsWAYwTGxQDGRQLjIoFxkcC4SGBcPLPIuDgVvpk//vhjWr9+vbq53XD5rl276LbbbqOe&#10;nh5dujTceG7ZskV9unH3xvDNspITP6S3t7crwTU7H+x0sjqfVmUcoY1ZCVTT0WL6M3YmvtfYKPOn&#10;2fmVlniRDk5m51Zi4mvB7YjZuZWWECsy8XXgtpR1yez8Skt8PXi7BNwfs4lNPrcfodJapyWOk1A+&#10;ezgt8bWING3hl548qitQs77IuPA/yBersrLSUW/O+Hvx3Js1a9YIg8JDwdiE3H777cu++WSTc+rU&#10;KUpLS4Or90Aoe1yY4s5GerboGD1ffJJaBnt1aehAj4sEPS4S9LgYcIygx8UAPS4S9LhI0OMiQY+L&#10;hJ/D0ONiziLjkpWVRX/+85/VZHu3ALE54CBbLsD4hgvWTce/u6mpiaKioig311hxil0pz1fJy8vT&#10;JbPfl9N86urqKD09XdwI/DfxzYGGwyDUxqW+v5M2uYzL1uLjVNkbvPlS3gLjIoFxkcC4GHCMwLgY&#10;wLhIYFwkMC4SGBcJjItnFhkXXua4oKBAH83CD26nT59e9oZicxDMVcU4wMfHx2n//v2UkpKiVhXj&#10;uSosDm64ou+66y6V+IGioaGB/vrXv9JvfvMb+uEPfziXfvSjH9HWrVtVoKDhMAi1cekc7qfNLuPC&#10;5iWvs16Xhg4YFwmMiwTGxYBjBMbFAMZFAuMigXGRwLhIYFw8YzpUjMcpv//++2oiPM8dufnmm9WD&#10;Pu+eb5b+93//l37wgx+on+MeEBC+hNq4DE6M0sbMeHomP5kuN1eEvFGHcZHAuEhgXAxgXCQwLhIY&#10;FwmMiwTGRQLj4pllJ+dzUHFjk5SUpBoePvaUuMeFh3OB8CXUxoX3cnk5+yityUmg5Lp8uv59aBsx&#10;GBcJjIsExsUAxkUC4yKBcZHAuEhgXCQwLp5Z1rgshG8qvpjcALFI8d4qCLzIIdTG5Zrr935ceI6i&#10;cuLpq8p0mgrxXi4wLhIYFwmMiwHHCIyLAYyLBMZFAuMigXGRwLh4xivjwoHF4vz888+rIWM//vGP&#10;VeJ5I7fccgv95Cc/oc2bN6v5JyC8CbVxYY5UZlB0XiLtrUylsSnf9xOyEhgXCYyLBMbFAMZFEg7G&#10;hbWdXxbZkaZcD6ZtHe00PTMjylfqgzuMiwTGRQLj4hmvjAtPuOcd8isqKhat1uWGG+m4uDiqqqrS&#10;JSAccYJxOVtfRDEFSfRJ1VU15yWUwLhIYFwkMC4GMC6ScDAuGS1VFFOYTE9nHKZVrsSfwUyPXfmG&#10;nk4/NHucfpi2lZ2itmFjX7aVBIyLBMZFAuPiGa+MC5sRXkp4qRuKG+l9+/bRpUuXdAkIR5xgXHLb&#10;a11imkS7yi9S9+igLg0NMC4SGBcJjIsBjIvEycaFH5aretvoueITtKEgmTJag//CkX9nb1c3fX/9&#10;e+oeGaTnio7TxoKjlN1Wo39iZQHjIoFxkcC4eMbroWK8dwpv/rhjxw769ttv6ejRo/TFF1+onphH&#10;H31UDRvjMohWeOME41LT1656XN4oOUOtIX4bB+MigXGRwLgYwLhInGxcukYH6d3S8xSdn0BJ1bl0&#10;3YaHZ74e7jkuPHdxZ94Jis6Jp2+rMmk6xHMZQwGMiwTGRQLj4hmfJ+dzI1xbW0vHjx+nw4cPq40f&#10;cXEjBycYl46Rfnoq4zC9VHCc6ge6dGlogHGRwLhIYFwM5hsXfhjrGRuml/OOq6FI0fmJvqe8RFpb&#10;fJT2ll9xPdhO698SPjjVuLBJ+KYmU13jL0ov69LgM9+4MGdqC9ULqo8qr9DgeGiHBIcCGBcJjIsE&#10;xsUzPhsXENk4wbgMT4zRmtTDtCknkUp7WkPasMO4SGBcJDAuBm7jMuF6AImry6V1uYm0OiuWLjWX&#10;09DkGI1OTfiUuFdga3YSxWTHU3JjIU3NhJd5capxOVVXSFF5CfRu8TkasHEO4ULj0jjQRVG5cbSj&#10;8CQ1DHarspUEjIsExkUC4+IZGBcgcIJx4TeCL/IDS2YsZXbUwbg4CBgXCYyLwcz1axRbkU2rcuIp&#10;JiuO4uvzaDJAszE+PUHbs5NdD7jxdLapNKwe8pxmXPja5bTVUnRhEm0vPE5VfW36jD0sNC6T16bp&#10;ucwE170SS2ntNSHfs8tuYFwkMC4SGBfPeGVceCUxvqkQYJGPE4wL80HhWVrlErTzLRUhFTQYFwmM&#10;iwTGhdT8iHLXQ/CLBcfpqczDtKvkHHWODliiF/xvNA/30mvFp1UvwYnafH3G+TjNuNT2ddDzRSdo&#10;bX4yXVXtqr16vtC4MEeqMim6IIkS6gtW3DwXGBcJjIsExsUzXhmX3t5eWrVqFe3Zs4eKiorUBfW0&#10;LDIIb5xiXL4uT1Xjn080l6i1/kMFjIsExkWy0o0LL1f+XtEZWp0dR89mJ1B6bVlQHsTq+jtoe/FJ&#10;islLpJP1RWHxdt4pxoXro3dsmD6suKzmtcRWZOoz9mJmXAq6mtRmw+8VnaXx6UldujKAcZHAuEhg&#10;XDzjlXHhG4ofaDnAJicnqampiS5evEhfffUV7d69m7KystQO+iD8cYpxSakvUMblSG2OGoISKmBc&#10;JDAukpVqXHgOypH6PFrjeuhcm5dEF1sraHJ6KqirijUNdFNU1hFa5zJIl9qq6FoI2wVvcIpxYZN3&#10;qCZLmZbPSi+HzPSZGReex7QlK5Fi0g9T23C/Ll0ZwLhIYFwkMC6e8cq48I3EyR1g3NvCN9iFCxdo&#10;+/btdPfdd9P9999Pb731lkq8EWV1dbXjJiWC5XGKcbnaWqmMyxcVqWrpzFAB4yKBcZGsNOPCZiGn&#10;o56iM2NpbW4iHazOnHsQ5hgJ9nLIbSP9tD4rjqIyj1Bhd5MudSZOMC7fu/670FiihmPtLDpDveOh&#10;exAyMy6j05O0p+KK2rcr3Ya9ZJwEjIsExkUC4+IZr4eK7dy5kz744AN6+OGH6fbbb6f169dTSkqK&#10;aojMho3xRf/Tn/5ECQkJQRUyYC1OMS75XQ20OieOdhWfVZM4QwWMiwTGRbJSjAs/XFX0ttErxado&#10;VXYsvel6COYdz+c/dNlhXPj3lfW20ta8ZDVsrKizQZ9xHk4wLvlsMvMT6fnC41TW0xLSh2Qz48Lz&#10;Wo42FtHq3HjaW3xRl64MYFwkMC4SGBfPeG1cnn32WTp16pTXQ8Jqamro3nvvpVdffZXGx8d1KXA6&#10;TjEuvOLN6ozDtCP3GI1NhW7sM4yLBMZFEinGhSdqT7vu9YmZKRqZmqD+iRHqGhukpqFeNfH+07LL&#10;tDonnp4rOE41LgNjhh3GxU12ey1tzE+mZwqPUl6IVx70RKiNS8NAF71Ucoqi8xLofGOpLg0dZsaF&#10;6y23q4E25iRSzNWDNDy5cp4VYFwkMC4SGBfPeGVc+GbKyMjweENxg1RaWqp+BoQ3TjEuvGP+M5nx&#10;tCEjjvpcD1GhAsZFAuMisdO4dI0O0aHKTPq6Io2+8SN9WXaFdhWdo9eLTtNrZefo5dLTapWpTflH&#10;aa3LlERlx6qVu3hYEQ/T5EnTq9MP0cb0WHq76Ayld9QuOWyTY8Qu48IPe3ntdRSVn6h6X0p6mh33&#10;ABhK4zLgajM/Lr9C0flJdLA8zRGLGZgZF6bVZY5fLz2r7ruyrmZdGvnAuEhgXCQwLp7xaFz4Abak&#10;pET1snz33Xf0yiuv0NGjR+nYsWOLEpd/8cUX9JOf/ITS0tL0vwDCEacYl97xEdqRf5xWuR6cmgZ7&#10;dKn9wLhIYFwkdhkXfrj5wvUgutplLrbnHKXdxefpw+ILPqXdJRdof3kqHa8roNTmCirtbqLmgW7q&#10;HRtSKzoFOtndTuPipqCrUc212ZKTpF52OIlQGpf42lyKzkukj133iVPwZFxGJsfpw/JLyjQnVGev&#10;mAd5GBcJjIsExsUzy/a48DCv+Ph42rFjBxUXFy9KvDwyp4qKCnWhEYThjVOMy+DkGL1Xco6ichOo&#10;vKdVl9oPjIsExkVil3Ep7KhXvQvcW9Ix4sx2NhTGhZdKv9peTWuz42h9bhK1O2hlqlAZl6st5epe&#10;eaP4DHWMDujS0OPJuPBxUm0erXG19S/lpNDY1IQ+E9nAuEhgXCQwLp7xaqgYwzfTcgHGSyVzAuGL&#10;U4wLL7e6t+KqGrKS0VatS+0HxkUC4yKxw7j0j4/Q+qx418N5PJ1pKg3pvkZLwTFit3FhuKfoeEMR&#10;rclOoC0Fx9TcDicQCuNS0tWk2sytBSlU2NVITnok9mRcGP7ezxSl0PMlJ6nRIfUXbGBcJDAuEhgX&#10;zywyLtxz8vjjj9OVK1fmbiDet+W1116jtWvXUkxMjGniDSp/97vfUWtr6N6Og8BxinEZn56ib2uz&#10;lAifrA/dbtkwLhIYF0mwjQvvYfRtZbra4PG1wpNqWI1T4RgJhXFheA5HSk2eWkHr9eLT1DLUq8+E&#10;DruNS/NQD/235Iy6BmdcRs7unfGXYynj0jc+TM+4jOcz+cmUtkKWRYZxkcC4SGBcPLPIuHAj29jY&#10;KFYP48DiZY3Pnj1LbW1tqvFhgZqf2LAcOXKEmptXzuS6SMQpxoUnASc0FigR/rrsqi61HxgXCYyL&#10;JJjGhdvdyt5W2l543BUHCVTR06LPOJNQGhc3PH8nKjeeXi84RYMTod0U2U7jMuQytJ9Vpqp5IvtL&#10;eJNJ5z0ML2VcuOyjwrMUlRNHX1Vl0ORM6JbAtwsYFwmMiwTGxTNeDxXj4FruhuJhYnaP5wXW4hTj&#10;wm+aUxqKaHVWLL2ff1qX2g+MiwTGRRJM48LDJfdXZ6jVlg6Xpzv+AYdjJNTGhV94JDUU0KrMI7Qp&#10;PZ6qelrV0LFQpNredsppqqbK7hbT81ambyszaLXLtOwuOR/wIgvBYinjwqQ1V6ge9g8rL6semEgH&#10;xkUC4yKBcfHMIuNSV1dHn376Ke3Zs4c+++wzr9Mnn3xCa9asoZYWZ78VBEvjFOPCQz8utlTSmuw4&#10;2paZQFMhegMH4yKBcZEE07jkdzVSlMu4v5iTrEyM03GCcWEmpqcovrmQ3ig/R6+VnAlZ+m/RKdqa&#10;k0QvF5wwPW9pKj1LH1VdUSurOfVBeDnj0jncT6syDtH2/GNU5zJjkf5AD+MigXGRwLh4ZpFx4QvF&#10;yx/zssY8LKyjo8OrxIblwIEDapgZCF+cYly4Mc/vbKBNuUkUdeUgDYVo2AeMiwTGRRIs48IbQW5x&#10;GfaojCOU1l4TFvcff0cnGBenwNchVMshO5HljAsPb9uZd0L1ll1prXTkcDcrgXGRwLhIYFw8YzpU&#10;jG8cf4JpZmZGJafBf8vp06dp3759ymTxPJw333yTcnNzESQLcIpxYdzj+1dlHaGOEC1zCuMigXGR&#10;BMO4cHt1qDxd7Xj+aeVVGpoc1WecDccIjIsBjItkOePCpNTlU0xhMh2uzVHDhSMZGBcJjIsExsUz&#10;i4wLBxI/5HNvizuguKywsJBycnLUw/7ClJeXR6mpqbR161ZHTs7fv3+/WvFs/gNXTU0N/fOf/1R/&#10;ExoOAycZF14W878lp9W455q+dl1qLzAuEhgXSTCMS2VPq1oadmvxcSp14I7wnoBxkcC4SLwxLsXd&#10;zbQq8zC9nn9CzVeKZGBcJDAuEhgXzywyLvyQlpycrJZAdgcU96J8+OGHavd8XlmMl0qen65evUpn&#10;zpyhZ5991nHGpaenh26//XZ66623REBwOc/J+fzzz1X591mn6fqpfXT9+GcrOs0kfUhTh13X6tge&#10;0/N2pjHXd6n98jkq37eR+o+4vpPJzwQ9pXxCE9+97ojr4YQ0HfcuTce+Y3puJaapI2/TdPwu03P+&#10;pGuu+6zpq+1U9tkzVPv5Vppx3X9mP+fIlPIpTXz7qitWPjU/v8LSNdf1mDq8k64lf2R6fsUl1708&#10;/s1/l2xLx11tfsW+Z6lszwZXfrfpz0RKmkl439V+hEjXHJg4TiYP7YTW6sT3xnTsu6bnwjad3Evf&#10;1+S7vEVg5tR0qJgZbGKWezPgzc/YDb/h+cUvfkEffPCBLpmFjUt0dDTt3bt31rjUlND1/CsrPk1l&#10;nqbRiwl0Le+S6Xk700jWGUpL2U3H41+nstNfmf5MsNO13As0dPaw6zP018MJafxqCo1fTjY9txLT&#10;2OUkmkg9bnrO13Qt/zJVnfmGjh36Lx07+CpNZl8w/Tmnpmu5F2nozEH1aXZ+paUZ13UYvRhP01ln&#10;Tc+vtMRt6eDpb5dsSydyzlPO8U/phKvNLz11wPRnIiVNpp2gsUuJrrg3P7/S0nT2WRq5EO+IZw8n&#10;pFHXvTF+5ajpufBNl+n79kb7jAt3W73//vv0t7/9jX784x/Tz372M/r5z39Od955pxoixkPJnAh3&#10;T3Nvy8MPPyz2puGhYn//+98pIyPDcWYrlDhpqBivpPR+yQW1N0F8VbYutRcMFZNgqJjEyqFi/ROj&#10;9EbBKYrKiVcLU4QbHCMYKmaAoWISb4aKTV+boaMNhRSVHUfv5p2M6An6GComwVAxCYaKecYr49LQ&#10;0EAPPfQQPfDAA0qYzKiurqannnqKxsedubPzF198oea6cFBw4sn5PMwNjYbEScaFRWxv+RX1ILen&#10;+GJIJmvCuEhgXCRWGRduh46piclJ9GVValiO7+cYgXExgHGReGNcmOLuJtqaf5SeSjtI3aODujTy&#10;gHGRwLhIYFw845Vx4Ztp9erVVFxcrEvM4bku58+f10fOgwWEH0Lx4OUZJxmXa67vEFedTTG5CfRm&#10;3gm1P4PdwLhIYFwkVhkXXogiKjuWtuUdpaq+9rB8mIFxkcC4SLw1Lu3D/fRG+Xm1ulhue60ujTxg&#10;XCQwLhIYF88sMi61tbX07bff0sGDB0WKi4ujbdu20Y4dOxad4/Taa6+poWN8sUH44iTjwpxrLKV1&#10;BUn0Ut5xGpywf1lYGBcJjIvECuPChvyl7KO0OiuWvqnKUD2N4QiMiwTGReKtcRmfnqRdJedVT/u3&#10;5WkR2/bCuEhgXCQwLp5ZZFxYhHlI1fHjx6msrMyn5NRhYsB7nGZcstpqaH3hUXq55DR1jdhvimFc&#10;JDAukkCNC99XZxtKaG1eIm3LPxaSe9wq+G+BcTGAcZF4a1z4Qf5UfRGtccXEKwUnQrb5cLCBcZHA&#10;uEhgXDzj9eR8NxxkZqm0tFTNGcFNF944zbiUd7fQhqIUeqHkJDUMmM+vCiYwLhIYF0kgxsXVclLb&#10;cB/tLDunhsVktFTpM+EJxwiMiwGMi8Rb48JU9bapF1bPF58M2R5ewQbGRQLjIoFx8YxXxoVvKN51&#10;/i9/+YsaDvZ///d/Kv3v//6vSpz/0Y9+RL/97W+pqKhI/18gHHGacWke7KZnClPouaLjVNZt/x5B&#10;MC4SGBdJIMaFh4QlNRRQVG4C7S46F/b3GH9/GBcDGBeJL8ZleHKcNqTH0vrcRLrQVBaRq4vBuEhg&#10;XCQwLp7xyrhwb8q5c4aw8ipj6enpIuAqKiooKSkJohXmOM249IwO0brsBHo2/yhlh2CiJoyLBMZF&#10;EohxaRrqpej0w7Q+I5baw3iImBuOERgXAxgXiS/GhTlQetll6uPpQHUGjYdgYZZgA+MigXGRwLh4&#10;xivjwmLEk+/T0tKUiWGhrqysVDvP8w77fHFTU1Pp1ltvVSuLgfDFacZlZHKcNqbHqTdv55vKbG/k&#10;YVwkMC4Sf40LL+29M+8Erc6Oo5TGorCdkD8fGBcJjIvEV+OS316vhlDuKr9IPWOR9wAH4yKBcZHA&#10;uHjGpzkuJSUlatI+Nz4M32CHDh1SQ8iefvppys4OzSaBwDqcZlz4ge7V7BSKdj3gJdTm0YzND0Uw&#10;LhIYF4k/xoXntlxsKlUPZW+XX6DOCOhtYThGYFwMYFwkvhqXgfFRiko7SFtykqh2oDPiHvBhXCQw&#10;LhIYF8/4PDm/sbGRLl26RMeOHaNTp04pMzN/R3oQ3jjNuHCjvq/4oloa80BlOk3OTOsz9gDjIoFx&#10;kfhjXHhC/rbCE7Q+P4mutFREzIMLjIsExkXiq3HhuOC5X9z2X2qthHGJcGBcJDAunvHKuHDDyzvP&#10;33jjjfSHP/yB3n//fbp48aLqYTlx4gRt2bJF7ZrPw8ZAeOM048IkVGZSdEESfVGbQaNTE7rUHmBc&#10;JDAukiEfjQsb7wNV6WrPljdyT9CUzUY8mMC4SGBcJL4aF+ZMU6lq+7+uTI+4CfowLhIYFwmMi2e8&#10;Mi48n+XPf/6zmpDvCb7ZeBgZVhULb5xoXCp72tRcgI3ZCVTS02JrQw/jInGScekaHaB3667SK6Vn&#10;QpZ4GMtzeSmm58zS9sITFJV+mFZnHKb2oT79l0QGHCMwLgYwLhJ/jEtZbytFZRyhF7KTXaY/sq4j&#10;jIsExkUC4+KZRcaFb5qZmZlFKScnhz7//HMVbGbnebjY888/T1lZWfpfAuGIE40LU9bbRuuy4ykq&#10;64it6/rDuEicYlx4t/nPyq+qnovXco5RRXcLVbvuCzsT34c5LdVU0Fpnet5j6u+gjpF+/ZdEDhwj&#10;MC4GMC4Sf4xL99gQvVl0mlbnxFG9K24iCRgXCYyLBMbFM4uMS01NDd133330wx/+kH7wgx/QT37y&#10;k7nE+7XcfPPNdNNNN4lyPub9XFJSUnDThTlONS7Xv79OeZ0NtCU/haLzEiinzZ6lkWFcJE4wLjxk&#10;JKOjhjZkJ1BURix1jQzqM/bjzxyXSIVjBMbFAMZF4o9x4aHBX9VmUkxBEqVU5+rSyADGRQLjIoFx&#10;8cwi48KNS1tbm2OGgwB7capxcVPQWU9r8hNpU/5RymivUYYmmMC4SJxgXPomRuj1glOzBrbD/r19&#10;5gPjYgDjIoFxkfhjXHjZ8OMNRRSdFUsvZyVGxLLhbmBcJDAuEhgXz3g1x8UNbzy5efNmuvfee+nO&#10;O++ku+66i+6//37atm0bVVVV6Z8C4YzTjQvT0N9FUZmHaV1WHOV3B3dBCBgXiROMyyG1WEMifVWV&#10;QVMzoX2QgXExgHGRwLhI/DEuTGlPM20rPK5WF2uLoHlhMC4SGBcJjItnvDIuLMwbN25UK4cVFxer&#10;+Szzg41vuPLyctqxY4cKRBC+hINxYSr7O2hTTiKtzo6l4q5GXWo9MC6SUBuXwo4Gis5PpFcKT1Lj&#10;YLcuDR0wLgYwLhIYF4m/xqV7dIheLzuvVhdLbanUpeEPjIsExkUC4+IZr4wL75afkZGx7A2Vn59P&#10;58+f10cgHAkX48KNfUl3k3oTxw+yl5rK9RlrgXGRhNK4dI8Mqvpel5tAZxpLHLE8KoyLAccIjIsB&#10;jIvEX+MydW2GPlJ7ecXR3pJLavhYJADjIoFxkcC4eMYr48IPs/v27VO75Lvnv7BYc9C1tLTQmTNn&#10;VI/MP//5z5C+jQWBEy7GxU1lTyutyUukZ3IT6UpbFV2z+HvDuEhCZVwmp6dof1U6RWXH0VsFp2jC&#10;IUujwrgYwLhIYFwk/hoX5mJjqZqg/2rJWeobi4yHORgXCYyLBMbFM17PceHg4ovIO+Y/+eSTaiWx&#10;//mf/6Hf//739Mknn1BraysCMAIIN+PC8Jv4dVmxFJMdT9md9brUGmBcJKEwLtyu5LjqdUNWPK1K&#10;P0zdo84ZjgrjYgDjIoFxkQRiXJoHu2mNy7g8X3SCKnpadWl4A+MigXGRwLh4xivjwmL00ksv0YYN&#10;G2hyclKXgkgkHI0LN/y1A530Ql4KReXGU2pLhWViAOMiCYVxGZocpzcKTrnqNoEy22t0qTOAcTGA&#10;cZHAuEgCMS68b9OmtFhakx1Pp5tKLe9ZDwUwLhIYFwmMi2e8Mi7c8H711VdqE8qlaGpqUj0vIHwJ&#10;R+PCcOPPm/u9UHKSYlwPuCfrCi0RBBgXSSiMS2xVlpqYe6A6XT3AOAkYFwMYFwmMiyQQ48LEVmSo&#10;+Yxf12bT2HT4v0CFcZHAuEhgXDzjlXHheSzR0dF0zz33qI0pf/GLX9Add9whEm9Myam93b5dzYH1&#10;hKtxcdM02E0bchNpXU4CnW8pp5kA1/2HcZHYbVyKOhooyvWw8nLhSaob6NKlzgHGxQDGRQLjIgnU&#10;uPB8xqi8BHq75JzaUT/cgXGRwLhIYFw845Vx4cDiZZB5HxdufDwl3suFe11A+BLuxoXpnxihTRnx&#10;FO0yLzxhPxD4voZxMbDTuPSMDtILLsOyxlWPJ+sLg77ZqD/AuBjAuEj4OsC4GPD1CMS4jE9P0cb0&#10;OFqXGUsVfeH/ghTGRQLjIoFx8YxH4zI+Pq6WNn7ttddoy5Yt9MYbb9DVq1fVgy2IXCLBuLAQNAx2&#10;046ik+oN3fHafL/Fga9DT3cPGlPNsMu0jAwFvzGdmpmmb2uy1Cpir+edcD20OHNoCIyLAccIjIsB&#10;jIskUOPCfF52WfXAcm96uAPjIoFxkcC4eMbUuFRXV9Nf//pXuvHGG+nDDz+ko0eP0t69e9VKYn/5&#10;y1+ovt7alZuAc4gE48KwGDQNdtH2klP01NXvaE3aYdqYHutz2pB6mNZcPUTPuD7Nzq+0tM51HdZ7&#10;uBbvl5yn9pF+XQP+w3VX0N1E6zPj6On0Q45aRWwhMC4GMC4SGBeJFcblYksFxbiMy2dll3RJ+ALj&#10;IoFxkcC4eGaRceFG9rvvvqPLly+b3kDZ2dl0/PhxU3Hi/5dvvmDCD9anTp2iCxcuUGpqKp0+fVqJ&#10;w1Lw38E/v3XrVlq1ahVt375d/X1YIW0xkWJc3PSMDdGF9kq60FxOF/1I55pKKaE8m843lZmeX2np&#10;WE0+pdTkLSpPqS+gF/JTaHV2HO2puEID46O6BnxndHqS3iw4Ratz4imtrVqXOhMYFwNuM2BcDGBc&#10;JFYYl6q+DrUs+vr0IzQ2Fd6jP2BcJDAuEhgXzywyLvzgmpiYSOXl5l2xPM+F57uYBRtvRBnMOS48&#10;12DNmjVqyJobXsXs3nvvVb1EZoyNjVFKSooKBv7OnFhIHnvsMXrhhRdU4wEMIs24BAqLLea4GHia&#10;48JxxQshHK3LpzX5iRTtMjBxdbk0dc33FxkJ1bOriH1Zne74hxMYFwOOERgXAxgXiRXGpXt0iN4p&#10;OedqH1zPKN3NujQ8gXGRwLhIYFw8s8i4cC/E+++/T7feeis9+OCD9PDDD4v0t7/9TaWFZb/97W/p&#10;Zz/7mdpZPxhwcPPO/Ww4uPFzMzMzQ9u2baPf/e53Pj1A7N+/n95++230uiwAxkXC1wHGxYBNy3KN&#10;6djUJH1dnUkx2bG0teAoZXfU0nUvxbm4s1EtefpS0Qmq7e9wvKjz9YBxmYVjBMbFAMZFwvdHoMZl&#10;YnqSvqnNpui8BDpUlqZLwxMYFwmMi4Sfw6At5pgal5qaGtVT4SuNjY3U3Oz9WxAO2IKCArUAAG9w&#10;+fLLLy9KXM7nufH/9NNPaf369ermdsPi8M4779Btt91GPT09utQz/DszMjLU/zNfYPmBnRck4Btl&#10;JScWWn744IdTs/MrLfGDKS/x7X5AXemJTRwns3Pz09jIKDX1dtJrxWfoyavf0bbik5TbXOs6N7ro&#10;Z92prruNXig6SasyD1N8ZZbpzzgt8bXgdsfs3EpLiBWZ+Drwg7r7AWSlJ74e/GIzkPtjyKVLyTV5&#10;FJV2mJ5KO0gxhck+p6iCRHqx8hxlN1bRxBLtUbBTb2+vaj+gtbOJ44TjBddjNvG1iDRtYV/BBjVQ&#10;s246Od+J8B+akJBATzzxhOhxYaP1+OOP0yOPPLJs7wk3EidPnsReM0uAHhcJm1u+b3A9ZuGHDk6+&#10;UNXXTjtcxoXnv7xfeoEGxhe/RZqcmabDtblqiNl/c4+rpU/DAQwVM+AYQY+LAXpcJHw9Au1xYXiF&#10;wY7RAWob7vM9DfVRSXcT7am46mqPYumZvGT6ojKNWoZ69b9uH+hxkaDHRcLPYRgqZk7YGBeGg/z5&#10;559Xc2kYDniei3PffffN9cJwGYsFV7q7QeCA4An9ZWVlyty4E8/H4RXS0HAYwLhIYFwk/hgXZub6&#10;NbUi0DO5iRSVm0D7K1LV7tccezyMrKynlTZmx9PqjCPUPeLcVcQWAuNiAOMigXGRWGVcrILbpJyO&#10;enqp5JRavfCZwqNqkZGRqQlbnglgXCQwLhIYF8+ElXFhuPGrrKykzMxMtcIZG5f5wsD5b775hr79&#10;9tu5QODJ+dxb8/XXX88l/pm0tLRle2lWGjAuEhgXib/GxQ1Ptj9cm6Pedm4pOEpXWitpamaG3i48&#10;7TI08eo4nIBxMYBxkcC4SJxmXOYzODFKKY1FtK3wGK3OiaPXSs7QZVdbFMz9o2BcJDAuEhgXz4Sd&#10;cQHBBcZFAuMiCdS4uOkfH6U9Vam0OuMwrcqKpafSD9G+qjQamRrXPxEewLgYwLhIYFwkTjYu8+ka&#10;GaB3is7Q2rwkisqJp/fLLlDbcD9du27tfQ3jIoFxkcC4eAbGBQhgXCQwLhKrjAvDgl030EkHm/Lo&#10;TFu5GrcebiIO42IA4yKBcZGEi3FxM3VthvK7G+mNotMUlZdAG3IS6OvqLMpsrabc9rqA09XGcrrU&#10;UEo5bbWm51daynBd13O1Ra48rgenC3XFdMV1j5idm0sddVTZ305TM8HdP9FpwLgAAYyLBMZFYqVx&#10;iQRgXAxgXCQwLpJwMy7z4RcqZ5vL6MWSU/R8yUlL0rO5ybQhO4G2FZ8wPb/S0pbCY7Q+Kx7XQye+&#10;NzbmJJqe47S54Cg9eeVb+m/JGWoc7NZ36soAxgUIYFwkMC4SGBcJjIsBjIsExkUSzsYlGIyNjtGI&#10;qy3FULFZeE++AVe84P6YZWhgUG0r4InRqQlak3ZI9QSmt9d4vVdaJADjAgQwLhIYFwmMiwTGxQDG&#10;RQLjIoFxkWCOiwRzXCTezHH5qvQKReclUmx9vtpSYKUA4wIEMC4SGBcJjIsExsUAxkUC4yKBcZHA&#10;uEhgXCTeGJfiriZlXN4vuaBWxlspwLgAAYyLBMZFAuMigXExgHGRwLhIYFwkMC4SGBeJN8ZlaHKc&#10;NmXG0bqMOKpfQfNcYFyAAMZFAuMigXGRwLgYwLhIYFwkMC4SGBcJjIvEG+Myff0afV5xlaILktQG&#10;zysFGBcggHGRwLhIYFwkMC4GMC4SGBcJjIsExkUC4yLxxrhc//46nW0tV5s3f1x8fsXcSzAuQADj&#10;IoFxkcC4SGBcDGBcJDAuEhgXCYyLBMZF4o1x4Xunqq+dtuQm0eqrB6l/fGVoEYwLEMC4SGBcJDAu&#10;EhgXAxgXCYyLBMZFAuMigXGReGNcmJ7RIXq//CLFFCZTTluNLo1sYFyAAMZFAuMigXGRwLgYwLhI&#10;YFwkMC4SGBcJjIvEW+MyOT1FX1amU1ROHH1WtDKGi8G4AAGMiwTGRQLjIoFxMYBxkcC4SGBcJDAu&#10;EhgXibfG5XvXf6ktlfRMXhJtyEqg/rHl/59wB8YFCGBcJDAuEhgXCYyLAYyLBMZFAuMigXGRwLhI&#10;vDUuTPNgD71Qcoo2FKZQUWeDLv3/2zsX76qKsw//Q+2qy7VsV7VitVptK7SrBa2t2mpbK7ciyocX&#10;UBGQipYK1AqFItBAuYVbAQ03uSgEyBUISQgJEC4JEMSCBgLBvp+/yd7s88YTEQiSs8/zrDXLMPsk&#10;7X7PzDvzzMw+J70gLuBAXDyIiwdx8SAuCYiLB3HxIC4exMWDuHiuRFzOXThv48pW2qCSxbaobrtd&#10;THkMERdwIC4exMWDuHgQlwTExYO4eBAXD+LiQVw8VyIuYlVDuQ0qX2qTazam/lv0ERdwIC4exMWD&#10;uHgQlwTExYO4eBAXD+LiQVw8VyouB04ds4FlS2z0riJr+Ph4VJtOEBdwIC4exMWDuHgQlwTExYO4&#10;eBAXD+LiQVw8Vyou59sv2IjixTZoW6FtPFITvpwyrSAu4EBcPIiLB3HxIC4JiIsHcfEgLh7ExYO4&#10;eK5UXMSSuh02uGKZzd9fam2fi0xaQVzAgbh4EBcP4uJBXBIQFw/i4kFcPIiLB3HxXI241J48agN2&#10;FNr4navtdNvZqDZ9IC7gQFw8iIsHcfEgLgmIiwdx8SAuHsTFg7h4rkZcznwuKy+XrrCBxQut7lRz&#10;VJs+EBdwIC4exMWDuHgQlwTExYO4eBAXD+LiQVw8VyMues5lTt22cFys6ODOqDZ9IC7gQFw8iIsH&#10;cfEgLgmIiwdx8SAuHsTFg7h4rkZc9P0t7x+usQHbC2182bupfUAfcQEH4uJBXDyIiwdxSUBcPIiL&#10;B3HxIC4exMVzNeIi6j8+bi9XrLL+2xZa05mPotp0kZPi0tbWZrW1tVZVVRUGhitt6Hr9nj17rqpR&#10;pB3ExYO4eBAXD+KSoD6CuCQgLh7ExYO4eBAXz9WKy6mzn9jfajeH42IbDlZFtekip8Slvb3dZsyY&#10;YdOnT49qzIqKiuyVV175SoOlEsTRo0ftF7/4hd1///22f//+6ArEIC4exMWDuHgQlwTExYO4eBAX&#10;D+LiQVw8VysuFy62W0FtsQ3csdgmlBd9/u/05eOcERd17nXr1tnDDz9sBw8ejGo7JtqPPfaYDR8+&#10;PIhNV6hTbN261Xbt2hV+v0+fPohLFhAXD+LiQVw8iEsC4uJBXDyIiwdx8SAunqsVF1HSVG/DKlbY&#10;c5UrrfmTU1Fterih4qIOe/bs2TDYKaF1VeLBcOrUqTZ06NDQuGPUyCdNmmS9evWylpaWqNajDjF3&#10;7tzwd0R9ff0XxEWTMTUUvSafS1NTkx0+fPhS3PO9KA6HDh0iHlE5cuRIKNmu5WNRLLSLm+1avhX6&#10;ii+Kg3Jpc3Nz1uv5VhSPxsZG2kdUlDeUP4hHR1E/Ye6RFMXiasbaluMnbGdjgw0pLrQnt8y3d+vK&#10;7cTnddle+3UXzd01579WWb/hOy4SD0nJ5YpudNasWTZkyBAnKNplefHFF+2OO+7IuhJcVlZm48aN&#10;s82bN9vGjRtDmT9/vv3gBz+wBQsWWF1dHYafATsuHrU9dlwS2HHxsOOSoD6iwUl9Bthx6YzioUkp&#10;ubQDdlw87Lh4rmXHpf3zvjaxYo0NKlkcjo21f5aunJxTR8X27t1rv/vd78JD+TEnT54Muydr166N&#10;ajpeGycDJUt1CAlOXPRgf+/evYO06DqJIwFx8ah9IC4JiIsHcUlAXDyKA+KSoHggLgmIiwdx8VyL&#10;uIiNB/fY4MrlNrl2k33UevV/pyeSUw/nq4PrKMK0adOstLTUKisrraCgwKqrq6NXWJhE9O3b1/r1&#10;6xcSQzYaGhrCczEHDhyIaiAGcfEgLh7ExYO4JCAuHsTFg7h4EBcP4uK5VnFpPn3K+m9bYC9VrLS0&#10;fYt+TokLXH8QFw/i4kFcPIhLAuLiQVw8iIsHcfEgLp5rFRfFcXzpKhu4baGtO7THLqbouBjiAg7E&#10;xYO4eBAXD+KSoD6CuCQgLh7ExYO4eBAXz7WKi1h9YFc4LlZQt83a2i9EtbkP4gIOxMWDuHgQFw/i&#10;koC4eBAXD+LiQVw8iIunO8Sl/tQx6791gY0qXWGnz7dGtbkP4gIOxMWDuHgQFw/ikoC4eBAXD+Li&#10;QVw8iIunO8TldNtZe72yyAaUFFr1ySNRbe6DuIADcfEgLh7ExYO4JCAuHsTFg7h4EBcP4uLpDnHR&#10;8bCFDaU2qGKZLanbEdXmPogLOBAXD+LiQVw8iEsC4uJBXDyIiwdx8SAunu4QF8Vy85G9Nnj7Inuh&#10;eImdT8lzLogLOBAXD+LiQVw8iEuC+gjikoC4eBAXD+LiQVw83SEu4sDHx23MriIbVLbE9p86FtXm&#10;NogLOBAXD+LiQVw8iEsC4uJBXDyIiwdx8SAunu4Sl9PnWu1vNZtsUPlSW1VfHtXmNogLOBAXD+Li&#10;QVw8iEsC4uJBXDyIiwdx8SAunu4Sl/bP47mwbocNKim0saWr7OyF3M9HiAs4EBcP4uJBXDyISwLi&#10;4kFcPIiLB3HxIC6e7hIXsfPYQRtWucJG7HrPGj9uiWpzF8QFHIiLB3HxIC4exCUBcfEgLh7ExYO4&#10;eBAXT3eKy6nWMza8ZJk9U7bMPjhcm/NtDnEBB+LiQVw8iIsHcUlAXDyIiwdx8SAuHsTF053iophO&#10;273BBpYU2oyaLXauPbdzEuICDsTFg7h4EBcP4pKgPoK4JCAuHsTFg7h4EBdPd4qLKDm6zwZXLreJ&#10;1RvsxKf/jWpzE8QFHIiLB3HxIC4exCUBcfEgLh7ExYO4eBAXT3eLy6nWT23Ah/PsudJlVn3yaE63&#10;O8QFHIiLB3HxIC4exCUBcfEgLh7ExYO4eBAXT3eLi5iyc70NKF1sqw/tsYs5HGfEBRyIiwdx8SAu&#10;HsQlAXHxIC4exMWDuHgQF8/1EJdNh2ttcMVym1692c5fbI9qcw/EBRyIiwdx8SAuHsQlAXHxIC4e&#10;xMWDuHgQF8/1EJcD/22xp4oX2f8VL7aPz30a1eYeiAs4EBcP4uJBXDyISwLi4kFcPIiLB3HxIC6e&#10;6yEup9tabVLV+vAt+hXHDkS1uQfiAg7ExYO4eBAXD+KSgLh4EBcP4uJBXDyIi+d6iEtb+wUr3F9u&#10;g8qW2OyqD6La3ANxAQfi4kFcPIiLB3FJQFw8iIsHcfEgLh7ExXM9xEVtbVtzvT1dssQGfjDPPmlr&#10;ja7kFogLOBAXD+LiQVw8iEsC4uJBXDyIiwdx8SAunushLqLxdIu9WrXWBlcss6oTjVFtboG4gANx&#10;8SAuHsTFg7gkIC4exMWDuHgQFw/i4rle4vLp+XM2sWqDDSxdbIW120P7uxHlWkBcwIG4eBAXD+Li&#10;QVwSEBcP4uJBXDyIiwdx8VwvcVF7W9FQYYPLllj/LfPt2ZKl4Uspv47yQuVK29BUa58hLtCdIC4e&#10;xMWDuHgQlwTExYO4eBAXD+LiQVw810tcxIWL7Xbm/Fk709b6tZe29vPsuED3grh4EBcP4uJBXBIQ&#10;Fw/i4kFcPIiLB3HxXE9xyXVySlzUwZubm23kyJFWWlpq+/fvt7feesuqqqou2/l1XR1jx44dNmrU&#10;KNuyZUsYVBhkPYiLB3HxIC4exCUBcfEgLh7ExYO4eBAXD+LSNTkjLurcNTU19vjjj9vOnTujWgsD&#10;Q+/evW358uVRTXaKi4ttyJAh4XdJFF2DuHgQFw/i4kFcEhAXD+LiQVw8iIsHcfEgLl1zQ8VFHVZF&#10;DfWrlJkzZ9rAgQPDRDJGyfC1116z22+/PQwSndHfX7dund199922adMm27x5s02ZMsWWLl0aBln9&#10;XaG/o9Le3p7XRck0HmyzXc+3omSqdkI8OoqSqQbbbNfysSgeErls1/KtqK9oR5y+0lEUB03Ezp49&#10;m/V6vhW1j6amJtpHVDQpVf5QXLJdz7fS1tZmLS0txCMqyh1pG1s0x9ac+1pl/YaLy8mTJ62ystLK&#10;y8utoqLiC0X1uq4bnjp1qg0dOjS8oTGqHz9+vPXq1Sv8rc5oNfS+++6z/v37hwEkZvv27WGnZs2a&#10;NeH/Rywt6jT5XBQvxVeDS7br+VYUh1hcsl3Pt6KBNh5sKReC5Evksl3Lt6I+ohV1+kpH0URMY1Jr&#10;a2vW6/lW1C5isc12Pd+KJqXxImG26/lWND+TuBCPjqLckbaxRXPsnBeXK0E3unbtWnv00Uft8OHD&#10;Ua2FQaFv3742ZsyYS7snmWjw+M1vfmN/+tOfQoeIUdIYMWKEFRQUZP29fIWjYh4JLUfFEtRvVKAD&#10;joolqI9wVCxBceCoWILiwVGxBI6KeTSx5ahYguZhHBXLTk49nK8BYO7cufbPf/4z/FuJcPHixWHH&#10;JR4cJCramZk+fXr4WWhiMXz4cFu4cOGlQVXPurz55puho5A4EhAXj9oL4pKAuHgQlwTExaM4IC4J&#10;igfikoC4eBAXD+LSNTklLpkcOnTIDhw4cElOMlHjV+mMdmf0SWQHDx4MW1bwRRAXD+LiQVw8iEsC&#10;4uJBXDyIiwdx8SAuHsSla3JWXOD6gLh4EBcP4uJBXBIQFw/i4kFcPIiLB3HxIC5dg7iAA3HxIC4e&#10;xMWDuCQgLh7ExYO4eBAXD+LiQVy6BnEBh5KHPt2D5NGB4qCJKfHoQGKrAh0oFtmOq+Yj9BWP4hB/&#10;FDJ0xEMTMdpHBxJatQ/EpQP1Ex3np310oLbB2JIdxAUAAAAAAHo8iAsAAAAAAPR4EJc8RtuQ2rrX&#10;lnVX29Wq19atzifHJY1b27pHbVPr+Q0dl+sK3bvOJeu1ad7i173pDPbljv7odZltI63tIxP1Fx0R&#10;y3afajtqH/n0XIPySFfHBzvnDpW00vleO/cbtRflDbWPL+tTaUD32jke2fpL5nWVtMdFqL9kyxG6&#10;f40/+fRcg95vHYlSPHT/mai9ZLYNlWxtKNfpfI9x6Xyvai96Zo6j2ohL3qHOUFZWZq+99pq9++67&#10;4XtwHnnkEbvnnnussbExelUHOnO6aNEie+CBB+zhhx+2X//61zZp0qTUJdY9e/bYv//9b9uyZUu4&#10;31tvvdXeeOONMMmIUdJQ3ZIlS8KEXrH6/e9/b0eOHIlekQ70nuuLXpcuXWoffvihvfXWW/ajH/3I&#10;FixY8IVEqiSqL3FVu1D57W9/axs2bAhJN63U1NTY/fffH74nKvM+1SYeeuih0Ib08+7du8PrFKM0&#10;s379evve975nhYWFUU1CXV2d/epXvwq5Q/8dPHhweDg7jWzatMl+/vOfh3v95S9/aSNHjgwTshh9&#10;afKTTz4ZPsJf7eM///mP/fWvf02l4Oqe9F1qes/j3PCvf/3rCxOulStXXhpbFDN9H9uXLRrlMhoz&#10;J0+ebPPnz780+czMHytWrLAJEyaEh9MlL//4xz9s48aNqRU5fYiHvhR89erVIR6Suc7ji9qQ2kXc&#10;PubNm5eqeGis1fcLPv7442EcVc5QUZ58+umnwzfnC0ndX/7ylzC2ak5SVVUVxmXFMF9BXPIMDabq&#10;EJkJQAlUHefBBx+89DCYksh7770XJmj6zpw0DrBCceicMDVhf+6558KneggNMq+//rqNGTMm/Dum&#10;urravvOd74REkhayxWPatGk2dOhQ95CxBmJ9Eawmri0tLakdYGPULyRzEhJ9cW2muGiyocFVX3Cb&#10;iWLz6KOPWnNzc1STDtQ+1DeUH44ePRomqJn3ruvqE5p4KF6aiHVuU2lBbUCLGbNnzw7fD5YpKzGK&#10;wc033+zyhH5P+URtKc65aUB5YNmyZWGSqUWdbCKiPKKFIi2GaAEozSvIGjf1Hv/xj38MeSIbkhZN&#10;zPXplTH6vjlNaIuLi6OadKBJ+KhRo4K0d4X6wyuvvBLypxY6MsedtKB82NVpBo0tW7duDT/r+gsv&#10;vBDEJZ6DqU75VmNOtnyTDyAuECahWi3UanKMOokGFe3OyO5vv/32sKKsiUoaUTJQUl2+fHlImvFq&#10;h9A9axDRYJyJBqJvfetb9ve//92tnqUBJVbFQNKiSVnnwUNJt6GhIawKPvPMM9arV68wQKcxkUrc&#10;NUnXapfuTztvmeKiXRbtWGrnLpP6+nq76667QozSNHHX7oF2ajXBUJ7o27evExf1JbWd2tpaW7Vq&#10;VRCbPn36pHIFWfevydXOnTtt5syZ1rt375Ar4kmo+o12Er75zW9eWggRioP6lXZhMiesuY7ahMaN&#10;kpKSkA9uueUWGzJkiFsdVswk85WVlWHx44c//GF4jRZA0oSk7dVXX7Vvf/vbYYdNfUQLGZKUOFdo&#10;7L3tttvC/WcKrPqP8qrG3rSgNi9heeyxx8I4K3kdMGCAPfvss25eoR1J5RhJmyTn+9//fjghEk/c&#10;04x2brUzF+dJLYbccccdYWcqM3dWVFSEkxDbtm2LavILxCWP0WRKA8jcuXOtqakpqu0abe0PGjQo&#10;dSvImWhiqqSqYz6arCpZKKkq2WqFMBNNOG666SZ7++23UycuQu1D2/hTpkyx7373u1+6+ieReeml&#10;l4LopGmFrLy8PAwamkgoFmr7moxoQqE6DabaoZO47N27N/qtDjRxv/vuu8NglAZx0cRKq+kaNBUL&#10;FcXgZz/7WZiEZzunLnTvikW/fv3C76YZ5QsdwdUOi/KD+sK4cePsG9/4RohPjF43Y8aMMHFLk7h0&#10;RvevY2Ivvviiu/9M9Bod0VVfSdN3RClX/OEPfwjvcyY6QnnnnXeGe1be1NFkHRnKnJhL4p566qkw&#10;tqQFvbf33XdfOAYX5wn1A0mdFkY7L/zEKO9od1ILAmnenZOsPfHEE27xT0dL1VbWrVvnxpAdO3bY&#10;vffeGxYI8hHEJY+RiOgYQ6bJfxkaYJV00rYy1hkNIFr1kKgoNkokWjXVGeRMlGh1VExHxtKMEubL&#10;L78cBpiu0GuUXCV9aRIX7UJKXjThVtEK17Bhw8KuXGlpaVhFV7/QOX5NWDPRs0JaYU3Lcx1aCdVx&#10;pzgWKhpAtWKuXSj1h8xV40y0+qw+tG/fvqgmvWgVXcdu44m62o9ERjtwMZq4jR492iZOnNhlzNKC&#10;hH7OnDkhLl2hMUWT/DRNTCUlel5BfSMT5UrVv/POO6EdSGC0K6mFgBjtZmtnJj4ylAZ0r9pZ0tia&#10;eYRQuwo/+clPwg5cVygezz//fKrGlkw0x5CcKRaZqK3oeRftVMX3rjmJnpVSm0l77ugKxCWPUCfQ&#10;5EONXqsXGjTVIeKixKCJhV6nCajOVWqiJuvXkTGtPHe1apar6PiP4qDnF3TEQbsr77//frjXzEFU&#10;cdPES0df9LMSqba40zYRUwy0QqhJt1aAlEgluIpJLLgSu7Fjx9qsWbPCxF6x0K6DJrFpfbg2Jj4q&#10;pp2lzN0FTby0WqYYqH1Iavr375/ah9Fj1Ba0Uq5d2xjt3mpSrnaj3KE2ovajn7/qIkkuoPdfu2nK&#10;C8qT6juSOfUdtYFMtECk/Kpjh1p51lE7TeAyPwAkDehDGnRfav96v7UivHnz5jCJF3HM1IfUV+Lj&#10;yHrwOHOlOS3ovdYzCjoSp58lb1rg0PNfmTssGn8KCgrC+Kpcop2WoqIil2NyHc0rlBu0A6lFLo2v&#10;kjXNR3TcVqjfSHLVhrQQomd9JG9qQ2mKRSbKicqVelYum5hpYUw7/Nu3bw8xU45RfNL2wUBXAuKS&#10;RyhxqCgBqLNkKzF6nTqRJqL6r/6dRuJ46D5V9POX3atipHhc7nW5yleNh+LwVWOWJnSfcV/Jds+K&#10;Rdw+8oHMeMSoLm5DikXmtbShe/2qeTJ+bZpjkhmPrvJC/BpN3C8Xs7Sg9zt+77uKyeVekxZ0b5l5&#10;svO9xnHIl7EljseX5YTLxSzfQFwAAAAAAKDHg7gAAAAAAECPB3EBAAAAAIAeD+ICAAAAAAA9HsQF&#10;AAAAAAB6PIgLAAAAAAD0eBAXAAAAAADo8SAuAAAAAADQ40FcAAAAAACgx4O4AAAAAABAjwdxAQAA&#10;AACAHg/iAgAAAAAAPR7EBQAAAAAAejyICwAA9Aj27dtnDz74oJ04cSKqAQAASEBcAADghlNfX293&#10;3nmn3XLLLTZ27Fj75JNPoisAAAAdIC4AAHBDaWxstHHjxtlnn31mq1atCvIyd+7c6Gp2/ve//9mR&#10;I0ds48aNtn79elu5cqUVFRWFuqNHj4bS3t4eXqu/29TUZFu3brVFixbZtGnTbMWKFfbRRx+FvwMA&#10;ALkB4gIAADeMU6dO2cyZM62hoSFIxLlz5+zNN98M8vLBBx9Er/LoNU888YQ99NBD1traGtWaVVZW&#10;hl2befPmheNmEpeWlhYbOXKkHT58OHpVh8gUFhbabbfdZvPnz78kOAAA0LNBXAAA4IYgUZkxY4a9&#10;8847VlFRcalIWPr06WM333yzlZWVRa9OkIz89Kc/tQceeMAdKVP9I488Ym+//bZduHDBLl68aHPm&#10;zAmSU1paGsQmLrt377aampqwQ4O4AADkBogLAADcEHRka/Xq1UEwOhftxPz4xz+2fv36hYf2OyNh&#10;mTp1qg0YMMCKi4utvLzcxo8fb2vWrAk7MkJCUlBQEHZWtKPTGf3vnD59GnEBAMgREBcAAPhakSjM&#10;nj3bFixYENVkR8+p3HrrrTZw4EBrbm6Oajt+/4033rDRo0eHI2DHjx+3kydPBtk5c+ZM2G2Jn11R&#10;/bBhw+ymm26yCRMmWHV1tR07diyIjKRGOy885wIAkBsgLgAA8LWhB+K3bNkSdkY2bNhgu3btyvoJ&#10;YjrCpZ0U7ciorF27Nuyq6JkWiYZ2YSZOnGjLly8PEjRlypQgJn/+85/DLs2IESMu7aTomRYJjB7g&#10;nzRpks2aNSscHTt//ny4DgAAuQHiAgAAOYNkQ5IyefLksLPSGUmKpGfhwoUcAQMASBmICwAA5Aza&#10;bdFD+Dpm1rdv3/ApYvfee6/dc8891rt37/BpYTo6xvEvAIC0Yfb/czhZ1HpR9pgAAAAASUVORK5C&#10;YIJQSwECLQAUAAYACAAAACEAsYJntgoBAAATAgAAEwAAAAAAAAAAAAAAAAAAAAAAW0NvbnRlbnRf&#10;VHlwZXNdLnhtbFBLAQItABQABgAIAAAAIQA4/SH/1gAAAJQBAAALAAAAAAAAAAAAAAAAADsBAABf&#10;cmVscy8ucmVsc1BLAQItABQABgAIAAAAIQAHaycFtQMAAHkIAAAOAAAAAAAAAAAAAAAAADoCAABk&#10;cnMvZTJvRG9jLnhtbFBLAQItABQABgAIAAAAIQCqJg6+vAAAACEBAAAZAAAAAAAAAAAAAAAAABsG&#10;AABkcnMvX3JlbHMvZTJvRG9jLnhtbC5yZWxzUEsBAi0AFAAGAAgAAAAhAG4I/07gAAAACAEAAA8A&#10;AAAAAAAAAAAAAAAADgcAAGRycy9kb3ducmV2LnhtbFBLAQItAAoAAAAAAAAAIQAYKxX0JNYAACTW&#10;AAAUAAAAAAAAAAAAAAAAABsIAABkcnMvbWVkaWEvaW1hZ2UxLnBuZ1BLBQYAAAAABgAGAHwBAABx&#10;3gAAAAA=&#10;">
                <v:shape id="Picture 262" o:spid="_x0000_s1280" type="#_x0000_t75" style="position:absolute;left:9746;top:4429;width:33833;height:2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KYNwQAAANwAAAAPAAAAZHJzL2Rvd25yZXYueG1sRI9Bi8Iw&#10;FITvgv8hPMGbphYs0jWKCMKexK3i+dE8m7LNS2iytv57s7Cwx2FmvmG2+9F24kl9aB0rWC0zEMS1&#10;0y03Cm7X02IDIkRkjZ1jUvCiAPvddLLFUruBv+hZxUYkCIcSFZgYfSllqA1ZDEvniZP3cL3FmGTf&#10;SN3jkOC2k3mWFdJiy2nBoKejofq7+rEKOl9UjwxveHmdzd2v6T6sba7UfDYePkBEGuN/+K/9qRXk&#10;RQ6/Z9IRkLs3AAAA//8DAFBLAQItABQABgAIAAAAIQDb4fbL7gAAAIUBAAATAAAAAAAAAAAAAAAA&#10;AAAAAABbQ29udGVudF9UeXBlc10ueG1sUEsBAi0AFAAGAAgAAAAhAFr0LFu/AAAAFQEAAAsAAAAA&#10;AAAAAAAAAAAAHwEAAF9yZWxzLy5yZWxzUEsBAi0AFAAGAAgAAAAhAENIpg3BAAAA3AAAAA8AAAAA&#10;AAAAAAAAAAAABwIAAGRycy9kb3ducmV2LnhtbFBLBQYAAAAAAwADALcAAAD1AgAAAAA=&#10;">
                  <v:imagedata r:id="rId109" o:title=""/>
                  <v:path arrowok="t"/>
                </v:shape>
                <v:shape id="_x0000_s1281" type="#_x0000_t202" style="position:absolute;width:52917;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FW6wwAAANwAAAAPAAAAZHJzL2Rvd25yZXYueG1sRI/disIw&#10;FITvF3yHcARvFk39q1qNsgqKt/48wLE5tsXmpDRZW9/eLCx4OczMN8xq05pSPKl2hWUFw0EEgji1&#10;uuBMwfWy789BOI+ssbRMCl7kYLPufK0w0bbhEz3PPhMBwi5BBbn3VSKlS3My6Aa2Ig7e3dYGfZB1&#10;JnWNTYCbUo6iKJYGCw4LOVa0yyl9nH+Ngvux+Z4umtvBX2enSbzFYnazL6V63fZnCcJT6z/h//ZR&#10;KxjFY/g7E46AXL8BAAD//wMAUEsBAi0AFAAGAAgAAAAhANvh9svuAAAAhQEAABMAAAAAAAAAAAAA&#10;AAAAAAAAAFtDb250ZW50X1R5cGVzXS54bWxQSwECLQAUAAYACAAAACEAWvQsW78AAAAVAQAACwAA&#10;AAAAAAAAAAAAAAAfAQAAX3JlbHMvLnJlbHNQSwECLQAUAAYACAAAACEAubRVusMAAADcAAAADwAA&#10;AAAAAAAAAAAAAAAHAgAAZHJzL2Rvd25yZXYueG1sUEsFBgAAAAADAAMAtwAAAPcCAAAAAA==&#10;" stroked="f">
                  <v:textbox>
                    <w:txbxContent>
                      <w:p w14:paraId="49F0D20E"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E36</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age and relapse in Model 4. </w:t>
                        </w:r>
                      </w:p>
                    </w:txbxContent>
                  </v:textbox>
                </v:shape>
              </v:group>
            </w:pict>
          </mc:Fallback>
        </mc:AlternateContent>
      </w:r>
    </w:p>
    <w:p w14:paraId="214C941E" w14:textId="19B2DBC2" w:rsidR="00FD4CBC" w:rsidRPr="00A01702" w:rsidRDefault="00FD4CBC" w:rsidP="00FD4CBC">
      <w:pPr>
        <w:tabs>
          <w:tab w:val="left" w:pos="2544"/>
        </w:tabs>
        <w:rPr>
          <w:rFonts w:ascii="Times New Roman" w:hAnsi="Times New Roman" w:cs="Times New Roman"/>
          <w:sz w:val="24"/>
          <w:szCs w:val="24"/>
          <w:lang w:val="en-US"/>
        </w:rPr>
      </w:pPr>
    </w:p>
    <w:p w14:paraId="11DB03B7" w14:textId="13E67943" w:rsidR="00FD4CBC" w:rsidRPr="00A01702" w:rsidRDefault="00FD4CBC" w:rsidP="00FD4CBC">
      <w:pPr>
        <w:tabs>
          <w:tab w:val="left" w:pos="2544"/>
        </w:tabs>
        <w:rPr>
          <w:rFonts w:ascii="Times New Roman" w:hAnsi="Times New Roman" w:cs="Times New Roman"/>
          <w:sz w:val="24"/>
          <w:szCs w:val="24"/>
          <w:lang w:val="en-US"/>
        </w:rPr>
      </w:pPr>
    </w:p>
    <w:p w14:paraId="1A2A3B88" w14:textId="21753FA9" w:rsidR="00FD4CBC" w:rsidRPr="00A01702" w:rsidRDefault="00FD4CBC" w:rsidP="00FD4CBC">
      <w:pPr>
        <w:tabs>
          <w:tab w:val="left" w:pos="2544"/>
        </w:tabs>
        <w:rPr>
          <w:rFonts w:ascii="Times New Roman" w:hAnsi="Times New Roman" w:cs="Times New Roman"/>
          <w:sz w:val="24"/>
          <w:szCs w:val="24"/>
          <w:lang w:val="en-US"/>
        </w:rPr>
      </w:pPr>
    </w:p>
    <w:p w14:paraId="613A7EC9" w14:textId="737AB929" w:rsidR="00FD4CBC" w:rsidRPr="00A01702" w:rsidRDefault="00FD4CBC" w:rsidP="00FD4CBC">
      <w:pPr>
        <w:tabs>
          <w:tab w:val="left" w:pos="2544"/>
        </w:tabs>
        <w:rPr>
          <w:rFonts w:ascii="Times New Roman" w:hAnsi="Times New Roman" w:cs="Times New Roman"/>
          <w:sz w:val="24"/>
          <w:szCs w:val="24"/>
          <w:lang w:val="en-US"/>
        </w:rPr>
      </w:pPr>
    </w:p>
    <w:p w14:paraId="1C1ECF92" w14:textId="3ACE5E5B" w:rsidR="00FD4CBC" w:rsidRPr="00A01702" w:rsidRDefault="00FD4CBC" w:rsidP="00FD4CBC">
      <w:pPr>
        <w:tabs>
          <w:tab w:val="left" w:pos="2544"/>
        </w:tabs>
        <w:rPr>
          <w:rFonts w:ascii="Times New Roman" w:hAnsi="Times New Roman" w:cs="Times New Roman"/>
          <w:sz w:val="24"/>
          <w:szCs w:val="24"/>
          <w:lang w:val="en-US"/>
        </w:rPr>
      </w:pPr>
    </w:p>
    <w:p w14:paraId="650DD2C1" w14:textId="77777777" w:rsidR="00FD4CBC" w:rsidRPr="00A01702" w:rsidRDefault="00FD4CBC" w:rsidP="00FD4CBC">
      <w:pPr>
        <w:tabs>
          <w:tab w:val="left" w:pos="2544"/>
        </w:tabs>
        <w:rPr>
          <w:rFonts w:ascii="Times New Roman" w:hAnsi="Times New Roman" w:cs="Times New Roman"/>
          <w:sz w:val="24"/>
          <w:szCs w:val="24"/>
          <w:lang w:val="en-US"/>
        </w:rPr>
      </w:pPr>
    </w:p>
    <w:p w14:paraId="5E5B1139" w14:textId="5F22E6A1" w:rsidR="00FD4CBC" w:rsidRPr="00A01702" w:rsidRDefault="00FD4CBC" w:rsidP="00FD4CBC">
      <w:pPr>
        <w:tabs>
          <w:tab w:val="left" w:pos="2544"/>
        </w:tabs>
        <w:rPr>
          <w:rFonts w:ascii="Times New Roman" w:hAnsi="Times New Roman" w:cs="Times New Roman"/>
          <w:sz w:val="24"/>
          <w:szCs w:val="24"/>
          <w:lang w:val="en-US"/>
        </w:rPr>
      </w:pPr>
    </w:p>
    <w:p w14:paraId="66B0B31D" w14:textId="3F55366C" w:rsidR="00FD4CBC" w:rsidRPr="00A01702" w:rsidRDefault="00FD4CBC" w:rsidP="00FD4CBC">
      <w:pPr>
        <w:tabs>
          <w:tab w:val="left" w:pos="2544"/>
        </w:tabs>
        <w:rPr>
          <w:rFonts w:ascii="Times New Roman" w:hAnsi="Times New Roman" w:cs="Times New Roman"/>
          <w:sz w:val="24"/>
          <w:szCs w:val="24"/>
          <w:lang w:val="en-US"/>
        </w:rPr>
      </w:pPr>
    </w:p>
    <w:p w14:paraId="23D43F98" w14:textId="5464262E" w:rsidR="00FD4CBC" w:rsidRPr="00A01702" w:rsidRDefault="00FD4CBC" w:rsidP="00FD4CBC">
      <w:pPr>
        <w:tabs>
          <w:tab w:val="left" w:pos="2544"/>
        </w:tabs>
        <w:rPr>
          <w:rFonts w:ascii="Times New Roman" w:hAnsi="Times New Roman" w:cs="Times New Roman"/>
          <w:sz w:val="24"/>
          <w:szCs w:val="24"/>
          <w:lang w:val="en-US"/>
        </w:rPr>
      </w:pPr>
    </w:p>
    <w:p w14:paraId="20987ED1" w14:textId="2B085795" w:rsidR="00FD4CBC" w:rsidRPr="00A01702" w:rsidRDefault="00EF69A3" w:rsidP="00FD4CBC">
      <w:pPr>
        <w:tabs>
          <w:tab w:val="left" w:pos="2544"/>
        </w:tabs>
        <w:rPr>
          <w:rFonts w:ascii="Times New Roman" w:hAnsi="Times New Roman" w:cs="Times New Roman"/>
          <w:sz w:val="24"/>
          <w:szCs w:val="24"/>
          <w:lang w:val="en-US"/>
        </w:rPr>
      </w:pPr>
      <w:r w:rsidRPr="00FD4CBC">
        <w:rPr>
          <w:rFonts w:ascii="Times New Roman" w:hAnsi="Times New Roman" w:cs="Times New Roman"/>
          <w:noProof/>
          <w:sz w:val="24"/>
          <w:szCs w:val="24"/>
          <w:lang w:eastAsia="en-GB"/>
        </w:rPr>
        <mc:AlternateContent>
          <mc:Choice Requires="wpg">
            <w:drawing>
              <wp:anchor distT="0" distB="0" distL="114300" distR="114300" simplePos="0" relativeHeight="251638784" behindDoc="0" locked="0" layoutInCell="1" allowOverlap="1" wp14:anchorId="57F7CFBA" wp14:editId="4EAF6645">
                <wp:simplePos x="0" y="0"/>
                <wp:positionH relativeFrom="column">
                  <wp:posOffset>6783</wp:posOffset>
                </wp:positionH>
                <wp:positionV relativeFrom="paragraph">
                  <wp:posOffset>179789</wp:posOffset>
                </wp:positionV>
                <wp:extent cx="5281406" cy="2810917"/>
                <wp:effectExtent l="0" t="0" r="0" b="8890"/>
                <wp:wrapNone/>
                <wp:docPr id="285" name="Group 285"/>
                <wp:cNvGraphicFramePr/>
                <a:graphic xmlns:a="http://schemas.openxmlformats.org/drawingml/2006/main">
                  <a:graphicData uri="http://schemas.microsoft.com/office/word/2010/wordprocessingGroup">
                    <wpg:wgp>
                      <wpg:cNvGrpSpPr/>
                      <wpg:grpSpPr>
                        <a:xfrm>
                          <a:off x="0" y="0"/>
                          <a:ext cx="5281406" cy="2810917"/>
                          <a:chOff x="12198" y="-161492"/>
                          <a:chExt cx="5281406" cy="2811145"/>
                        </a:xfrm>
                      </wpg:grpSpPr>
                      <pic:pic xmlns:pic="http://schemas.openxmlformats.org/drawingml/2006/picture">
                        <pic:nvPicPr>
                          <pic:cNvPr id="264" name="Picture 26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980143" y="318568"/>
                            <a:ext cx="3413760" cy="2331085"/>
                          </a:xfrm>
                          <a:prstGeom prst="rect">
                            <a:avLst/>
                          </a:prstGeom>
                        </pic:spPr>
                      </pic:pic>
                      <wps:wsp>
                        <wps:cNvPr id="265" name="Text Box 2"/>
                        <wps:cNvSpPr txBox="1">
                          <a:spLocks noChangeArrowheads="1"/>
                        </wps:cNvSpPr>
                        <wps:spPr bwMode="auto">
                          <a:xfrm>
                            <a:off x="12198" y="-161492"/>
                            <a:ext cx="5281406" cy="480060"/>
                          </a:xfrm>
                          <a:prstGeom prst="rect">
                            <a:avLst/>
                          </a:prstGeom>
                          <a:solidFill>
                            <a:srgbClr val="FFFFFF"/>
                          </a:solidFill>
                          <a:ln w="9525">
                            <a:noFill/>
                            <a:miter lim="800000"/>
                            <a:headEnd/>
                            <a:tailEnd/>
                          </a:ln>
                        </wps:spPr>
                        <wps:txbx>
                          <w:txbxContent>
                            <w:p w14:paraId="36B7489D"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E37</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change in WSAS from end of treatment to FU1 and relapse in Model 4.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F7CFBA" id="Group 285" o:spid="_x0000_s1282" style="position:absolute;margin-left:.55pt;margin-top:14.15pt;width:415.85pt;height:221.35pt;z-index:251638784;mso-position-horizontal-relative:text;mso-position-vertical-relative:text;mso-width-relative:margin;mso-height-relative:margin" coordorigin="121,-1614" coordsize="52814,281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vv/jwQMAAI0IAAAOAAAAZHJzL2Uyb0RvYy54bWycVttu2zgQfV9g/4Hg&#10;uyNRlm9ClCJ1LijQ3Q16+QBaoiyiEskl6cjpYv99Z0jZdZwUW8RA7OFteObMmWEu3+37jjwK66RW&#10;JWUXKSVCVbqWalvSr1/uJktKnOeq5p1WoqRPwtF3V7//djmYQmS61V0tLAEnyhWDKWnrvSmSxFWt&#10;6Lm70EYoWGy07bmHod0mteUDeO+7JEvTeTJoWxurK+EczN7ERXoV/DeNqPxfTeOEJ11JAZsP3zZ8&#10;b/A7ubrkxdZy08pqhMHfgKLnUsGlR1c33HOys/KFq15WVjvd+ItK94luGlmJEANEw9KzaO6t3pkQ&#10;y7YYtuZIE1B7xtOb3VZ/Pj5YIuuSZssZJYr3kKRwL8EJoGcw2wJ23Vvz2TzYcWIbRxjxvrE9/kIs&#10;ZB+IfToSK/aeVDA5y5YsT+eUVLAGdrpii0h91UJ+8BzL2Aq0AusTNmf5Kjus3/7EB2N5wJccICSI&#10;9AjMyKqAv5EzsF5w9v/aglN+ZwUdnfS/5KPn9tvOTCC9hnu5kZ30T0GqkEgEpR4fZPVg4+CE/nl+&#10;oB/W8VqSwRTwjYdwXzzFMaqPuvrmiNLrlqutuHYGdA4U4u7k+fYwfHblppPmTnYd5gztMTioiTNN&#10;vcJP1OuNrna9UD4WoBUdxKmVa6VxlNhC9BsBerIfagYJh+L3ICljpfKhQkATH53H21EdoUb+yZbX&#10;abrK3k/Ws3Q9ydPF7eR6lS8mi/R2kaf5kq3Z+l88zfJi5wSEz7sbI0foMPsC/KsFMbaOWGqhZMkj&#10;D40BiQuADr8BIkwhQ4jVeSt81aLZAHmfgPB45rgQmP5BLqbBQcHgibMSWS1Tlk+D1qdsOZsvo9QP&#10;xTLN2XQxh2YVimU6ZWksxKPQQQLW+Xuhe4IGUA1oArf8EXBHXIctoyIilIARkGFVQ791h+TD6NcY&#10;xG77Wqf63HIjAAK6PdX0saV8weje6z0JdT1uw4ZC/B6mUbyBZnMmbWv10ApeA74o75Oj8TqMjGyG&#10;P3QNMuM7r4OjM8p/0l0OlD/rT/kS3pXwMryVcZCL7mR9qDJnt5t1Z6PW7sInVOrZtk6RoaSrWTYL&#10;ESiN5yGZvOilh0eyk31JARt8omCQl1tVhy2eyy7aALpTkHUkKmYdLb/f7EObZ9kxAxtdPwF3VoOE&#10;QG7wioPRavudkgFexJK6v3cc21/3QQH/K5bn+ISGQT5bZDCwpyub0xWuKnBVUk9JNNc+PLsYj9LX&#10;kKdGBqkiuohkBA2yDFZ488B69qiejsOuH/9FXP0H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M8RHc3wAAAAgBAAAPAAAAZHJzL2Rvd25yZXYueG1sTI9La8MwEITvhf4HsYXeGvnR&#10;h3EthxDankKhSSHktrE2toklGUuxnX/f7ak9DjPMfFMsZ9OJkQbfOqsgXkQgyFZOt7ZW8L17f8hA&#10;+IBWY+csKbiSh2V5e1Ngrt1kv2jchlpwifU5KmhC6HMpfdWQQb9wPVn2Tm4wGFgOtdQDTlxuOplE&#10;0bM02FpeaLCndUPVeXsxCj4mnFZp/DZuzqf19bB7+txvYlLq/m5evYIINIe/MPziMzqUzHR0F6u9&#10;6FjHHFSQZCkItrM04SdHBY8vcQSyLOT/A+UPAAAA//8DAFBLAwQKAAAAAAAAACEAiHde40HRAABB&#10;0QAAFAAAAGRycy9tZWRpYS9pbWFnZTEucG5niVBORw0KGgoAAAANSUhEUgAAAzQAAAIwCAYAAAEn&#10;kx5DAAAAAXNSR0IArs4c6QAAAARnQU1BAACxjwv8YQUAAAAJcEhZcwAAIdUAACHVAQSctJ0AANDW&#10;SURBVHhe7P2HexzV2f+P//6g7yc9EAi9JZBAnjyE5ElIAoEAtiXZuOBC7zammWIbMMXY4KYuS+5d&#10;Xavee++yZPVq+/7pPjorr6RZ7c7uzO490vt1Xfe1c86o7tn7vOc9c8r/j4BY0DiCsa1xrl+/ro/8&#10;59q1a/rIfwL5PU7Btsa5evWqPvKfzs5OfeQ/gfwep4DGEQwaZ5qoggTDCDfLqnHWlCbTyuzo2Vib&#10;F6/PyGRZNc7zeeHPBjMsq8bZUnxMHzkDr43zzTff6KPAkNg4nxWe0Uf+MTw+po/Cg9fGcf/TpaWl&#10;6tUsEhunqLNBH/nHlsIUfRQellW3NnF1Sh/5R7iv2JZV45ilrKdFH4UHNM4ihPvWEBpHMGgcwaBx&#10;BOO1cZaizwmE4YnweR2vjRPsP71UGiecXgfdmg/C6XVmG8fqy8al0jjlva30bOqB4CLtoP5p5pht&#10;nOjoaH1kDUulcezEV0LMNk5VVZU+sgZpjTN1TV4jvpq9eJc5R3MCeXO8Ia1xhsJ41eUNX3o22zj3&#10;3HOPPrIGaY1T1duuj+Tg6qjTR8Z4vSD44Ycf9FFgSGucI5WZ+kgO1/zVnBUrVuijGQJ5cz2R1jgR&#10;AV4xhRPVOJmZmfTAAw+oCquQ1jgSRtOYZc4FgZVIa5zVuXH6yDksm8bZXBzeR87e6B7u10cLmW2c&#10;m2++WR9Zg7TG2Zors3E2FXn/u2Yb5+6779ZH1iCtcTJbrTXZVsGDG72xbLq1cA9z8kb3yIA+Wsic&#10;xrnvvvv0UfBIaxwnsmjm8HyZ3/3ud7pkjoAa5/IVfeQ/V8M8CMNOVONMTk6qsBJkjv/wfT/PcDOb&#10;Obfffrs+sgY0TvAsmwsCJzLbOE1NTfrIGtA4wTPbOIFMll0MNE7wqMapqKhQYSVonODxqjmpqan6&#10;KDDQOMHjtXG8dXM9I4P6aHHQOMGjGuenP/2pKliJpMa5arGehgrVODt27FDhL/6McZPUOCOT4/rI&#10;WXjt1hYjMt/3FHFJjdPY36OPnEVAjeNrYAITrsbJa681DCcSUOP4Qzgap6bX/PdLJuDGSWuqUKMo&#10;vcXE5IRhvWeMTn9NRPpBWl+QpOLZtAPq1QyejfNS7lF9tDTw2jjwOeHHa+MEezsnmMap6mlVr/6w&#10;LBsnWIJpnAhXrHr1B/fvWZUTo16XEiIbp67P/+7N/XtGJpzpZRZDZOOYIZDf4xTQOIJxZONsz7ux&#10;NBcaJwCCbZz3847ro4X0jt64M74sG6ehwdzyV/MJtnH8vWJblo3j9jmBzhUNtnHGpib00VxK563k&#10;tCwbJ1iCbRx/QeMEABoneNA4grGtcUDw+N04gdylvv/++/WR/5w+fVof+Ucgy8KsWrVKH/nP+Li5&#10;20OBZPTAwNzpIH43TlZWlj7yn/r6en3kH/xGt7ebWy+guLhYH/lPTU2NPvIfqwdd+gO6NcGgcQSD&#10;xhGMyMbhiVx1dXV05crMTLfc3Fz16smlS5doZGSEJiYmZi8KhoeHZ48feeQRJcqjo6NzLhq6u7tV&#10;vbtu48aNc8SbtWVqamZxcF5K89y5c+o4HDgyc/jNdF+g8Js8NDREb731FlVWVlJERISq58Zx3x/k&#10;BnLPd+XGcfP222+rxmFuvfVW6ujomBV+PuYlZ9A4YAFoGKGgYfzAU6v8JRA/5Pl70DB+EMib7Kln&#10;/sIXMW7QMH6AhgkD35SlqnXX5ofnqutoGJtRuxlmHZnd1XAxPFdcR8MIgrPGDRpGEGWXb4xFENMw&#10;7lsVgTxrWSp4XrqKaZg77rhDHwEGXZmN+DP90RtoGBvxNq7NH9AwNtI17H3pRW+4l5FEw9jIxRbz&#10;a/S4vQwaxkbedZmfkOv2MmgYG/E0jP7i3iFXTMO4fYzVexOEEzNzRN24vYyYhnH7mGCnqUtiQ2Hg&#10;awugK7ORTTm+19jxRtgahkec8OiTpUxCdY4+MofaXfDSjwt3HPQRz3h8z6DHI4TFMMyY48e9T8lb&#10;CrQOXNZH5rEjY65eWzjueUHDPPjgg7NjqsBCoDFCCVvD8PYppaWlqgIsJCwNw9fqHJ77DLiv3wsK&#10;CtTrcseuhpmYmru3w4KM2bdvnyq4ce83kJMT2JXMUsOuhtmcP9dbzWkY/qU8iBp4x66GiZx3m2hO&#10;w7CHYaqrq9UrWIhdDTN/Gco5DVNUVKQOgl09YyljV8N4jitgFmjMrl27VAEYY1fDzGdBw0BjFids&#10;DbPUXf/8LsMsYWuY+Rt2u9m7d68+cjbj8/yCWexsmOrLbfrIoGGWOlfGR/RRYATSMF19/g3+iCo9&#10;oY+mG2b8Rs+lfAy7/qV8uezqqNNHgWFnxqxNPzy7s2DPQJ+unW4Ydve//e1vl/Tl8if5J/VRYIRN&#10;Y5hAlipxChFBbm0ftoZpaWmh2lpn7kjhD5F5Dm2YpY7ZDSLmE5aG4WWaTp48uaQzZnNBcLtvhDVj&#10;8vLy9NENQ9bV1aVenc6PZen6KDDC1jC8NounO77zzjvV61J5HlNvYs8BI8LWMGa6sdU55kc0hhtH&#10;3pLh5zG8cyCveuQPwd7ecCJh1RjgHcc0zODYqD6SxZrpbtaOHQMd0zCRuc7TmWBwVFdmtPuf2cju&#10;qKWInJjZ3QI5ng/y9okdiGkY91XMZ599pl5DSWoAU/KYvWX2TRkR0zBuH2N2beRwcrbe/LrM/uKo&#10;rmw5gYYJELu3oEfDaFJqbty3MyLU282jYTRRhYn6yJgtxTc2ngsFaBjNwIQsA4uG8YNA3qRgEdMw&#10;bh8jcTp5hI8lE+1ATMO4fQyYAV2ZUNAwQkHDCAUNA2bxq2ESExc3fEa4Z6rZCQ/tDQUJCeaX1Apk&#10;LLjn94jKmEB24TNLKH4HE8gSMGlpafoIXZlY0DBCQcMIRVzDeJsOcuDAAfXa3NysXm+66Sb1ypey&#10;npez7qVXPHfs41tMvMmcJ/w9g4OD6pi38p1/PtyIaxh+gz788ENdIoqOjqZ//etf6s1tbW1Vw3kZ&#10;d8O4r8z6+mZmY3mOuuQd/WJjZ0b0uBeacHPzzTfrI5mgKwPAJEgaAEziuKTxvOayk87O4GbW+Euo&#10;/p9QEMgt30AI5DZxIHjeWvYESeMFJI15kDRCQdLIBUkjFCSNdWR01NArJeYfIx2rzddHc0HSCAVJ&#10;4x+BbG3kL6u9/GwkjVCQNP7xQlGyPrKej/NvLFXoCZJGKEga/9iYbd+s8FEvE8qQNAbwBhqeT3Xd&#10;SznzmxWq4Mf9RvVWByeNUb3VwUljVB9sJNfkGdZbFSk1+Qvq+PMwv86O4KQxqrc6eAQEv87HtNKU&#10;lZWpxOEIZGBpsEBp/KNz6Io+sgcjX2P0AbMDXJ6ZBEnjG17Ix26MfA2SRihIGt/wkvV2Y+RrkDRC&#10;QdL4ptxjhxQ7OTbtazxB0ggFSeObH8qDWyrcX+b7GiSNUJA0vnkudWbikd3M9zVIGqEgaXwTNW9r&#10;YbuY72uQNAbMf07D8NRH9y3oUAQ/CzCqtzo4aYzqrQ5OGqP6YGJNbrxhvR2RUps3e2zH/2IUvOOO&#10;Ub3VwUnDr/MxrTTu5zT84eW1KXjaaiiB0vgmlCuNevqaZak0P/nJT4g3O5MMksY3H+YZjw2zgx0e&#10;m5Mu28uzUH0oAwVJ45vctvDs7ighaTblJFJUTozaVWzi6pTX8Ae/kiYjI0NdbrmXaJEIkmZxrk1f&#10;Oo9NzV3dJVQ4SWlKupr0kXf8Spq2tja1nA6vkeS55akkkDSLE859G52UNOvzfS9I6lfScKJUVlaG&#10;7J8PBCTN4lweCd9VgpOSZnOG70l6iyYNL/LW0tIyG5w4UkHSLE5Ga5U+Cj1OSpphP8bn+aU07hUS&#10;S0tL1et8brvttjn3rd0bobvva4ci8Jxm8Xg/75hhfSjC6v/FW1j1nOZ0Q5FhvTs4afh1PnOSxs1i&#10;SpOUlDTboxw9elS9hhIozeKEajSAEU5SGsbbWgduFlUaNv+8mDF7Gn6tqgqfxPsCSbM4EWHc8dxp&#10;SbOr8Kw+MmbRpDGSIKkgaRZnQ2GSPgo9TkuaMR93Gn16GlYYfkbDAaVxbtJsykPSmGFfqfedSv26&#10;EeAmLs6+lUyCBUmzONGVmfoo9DgxaRZbH85U0kgGSbM4zf3WfaDM4sSkiaueuQNshN9Jw89pcHnm&#10;zKQJxYIai+HEpJlc5P33mTT8/IMbkKOwsFDXesfd2Pfddx9dHxkKWVwd6jestzo6mxsM662OqyOD&#10;hvWBxMjAZcP6UMXVIev+l8Wiu7XJsD7Q+CgrwbB+uLdHvc5HJY07STgBOOrr61XZFz/++KM+Ch1Q&#10;Gu/U9YXmb/aGE5WGicyP10dzWVRp5jdcR0eHPpIHksY78bW5+ig8ODVpvDE5ajzUZo6n4Q1FGxsb&#10;dUkmSBrvrE0/rI/Cw1JLmkWVpry8nO68806644471KtkkDTeCecQGmZZJc186urq9JE8kDTeiXSF&#10;9/naskyakydn5nvznTSpIGm8s6k4RR+Fh2WZNPxPu6cHSAVJ4523c+3byMkflmXSfPvtt7Rv3z5d&#10;Wsitt946Z3Cnez7N/rI0r7Ei/aD6GqtA0ngnvaVcH4WHZZk0995776LPafhN+f7772cbes+ePerV&#10;F2kt1s0ERdIYw53ZwHh4rxKWVdLwfBrG/cf09/erV6v4ON/8DsLeQNIY4++yRHayLJXGTra5rDGp&#10;SBpj+sOsMgySxmKy2mv0UXAgaYzJ7wr/Q2kkjQ1sKQpebZZL0rBHqbncrkvOAEljA1asybVckiYy&#10;zE/3AwFJI5RwJE1krn1P2o3+n0kBpj4QkDQGzH9Ow/AStqEkHEkzauPayEb/T2R2tD5yFkgaA/hN&#10;cT+n4YU47r//fq8LC9pFOJKG2ZJvzxpv8/+f3tGFk56cApJGKOFKmo1+rP0bCPP/n80h3JDJapA0&#10;QglX0vD8eyvWh9uYEeM1olKtHXIUapA0QglX0jAbC4MbELkq45A+ukGo/p9QgKQRSjiTZm/ZJX1k&#10;Hr4jdu36wg8VksY8SBqThDNp1KDIMeM30hfeNhFC0pgHSWOScCYNw9uNmyWp1vuuckga8zgqaX7z&#10;m9+E7I3xRriTJr2tWh/5B6tTcVeDLi0ESWMeRyXN5OSkWufZvbAgb2wbasKdNMyLmbH0tuuoX/Fc&#10;+kLz7wmSxjy4PDOJhKSxEiSNeZA0JkHSyAVJI5SlljSSV/4xS6iShvfcDAUhS5rvvvtOH9nL7373&#10;O31kH7xegp1Jyj977969umQfH3zwAV28eFGX7IXHJNoNrwI7NuZ7d+Zg4CUA0tLSdGkuliYNj4IO&#10;BQ888AD95Cc/0SX74G1H7OT2228PSe8cit/BHzJuFx7EaydXrlxRr4cP27sE79mzZ712AI67PAMg&#10;3CBpADAJkgYAkyBpfOByudSuCufPn1frwfEGWHxXJTMzkyoqKvRXzV00vr29ndLT03VpBr5NGh8f&#10;TyUlJfTcc8/pWvPwzYN77rlHl3zDfycb2kuXFg42Za/j628pKCiY/f7i4mLKzs5W9RcuXFCvly9f&#10;Vq/LCSSNH/ziF7+gnTt30mOPPTa7axybxJ///OfqmNe/5g8gJwXDQ2c8b1T85S9/0Ucz3HTTTfpo&#10;ZmFGvoEyODiz6Mibb75J/9//9/+pY4ZHXRw6dGNUwSOPPKJeOUndd5BeeukltZU9w3f83Is/Mpys&#10;fO6FF17QNUQ333wzxcbOTKrbuHGjenXD38/k5c2Ml+P/i8337t27VdnNN998o17PnTunXpcTSBqB&#10;uD+gH330kXoFskDSAGASJA0AJkHSAGASJA0AJrEsaUIxVIOxYkUYKYTqf0HbWItlSeMeE2Q3PBFu&#10;qRCqD3OonqW4b3svdZA0YQRJ40yQNGEESeNMkDRhBEnjTJA0YQRJ40yQNGFEQtKMX51UG0hF+RuF&#10;xoseMkgakyBpzBPOpLl6/RpFuGJNb6O+s9L70rxIGpMgacxjZ9KszI6ejadTf5xTjsiNpdLuwKZy&#10;Zy6yWCKSxiRIGvPYlTRXp3/uxPRllxsrPc3IxLj6+UYgaUyCpDGPXUkzND465+m81TcC2gf79NFc&#10;kDQmQdKYx66kaRvo1UczWJ00x5uK9dFckDQmQdKYx66kKe5s1EczWJ007xWc0EdzQdKYBEljHruS&#10;5mxjiT6aweqk8XbbGUljwL59+2aXUa2qqqJ33nlHHTNIGvPYlTR7y+euDGl10qzLMd60F0njBffC&#10;CwyvuMKGkxufk4Zf7Q5e0MKo3onBK8sY1Qcbu6pS55Q5aTzLwcb8n+8O9wIjSy3mYyppOEE8V1Zp&#10;a2vTR1CaQDBqECt4v+ysPprBaqXx9qwGSmNAfn6+euV1sHhBbc+lgpA05rEraV4tSNFHM1idNN6e&#10;1SBpTIKkMY9dSbM6J0YfzWB10jDtg3NvazNIGpMgacxjV9LwMBlP7Egao2c1SBqTIGnMY1fSzL8l&#10;bEfSbDN4VoOkMQmSxjx2Jc2qECiN0bMaJI1JkDTmsStp1mbZ72mMntUgaUyCpDGPXUkzf5iLHUlj&#10;NK8GSWMSJI157EqabyvnbvNhR9IYPatB0pgESWMeu5ImsalIH81gR9IYPatB0pgESWMeu5LmXMuN&#10;zaYYO5KGmf+sBkljEiSNeexKmrLLrfpoBruSZv6zGiSNSZA05rEraZoH5iaJXUkz/1kNksYkSBrz&#10;2JU0faND+mgGu5Jm/rMaJI0BnvNpeO/JDRs2qGMGSWMeO5KGR6KPTd4YSMvYlTTrsuP00QxIGi94&#10;zqfhUc/cSBx9fX2zx3YGj6w2qndi8Hwao/pgYnRiZr6RZx0njWfZqthZdWlOmefTeJaXSszHVNLw&#10;D/CcT+P5A6E05rFDaToHF7aDXUqT1Tr3WQ2UxgDP+TQ83bmmpkaVGSSNeexImvLuZn10A7uSZmRy&#10;7rMaJI1JkDTmsSNpLjSV66Mb2JU0jOezmmWXNPyh7+rqosOHD+sacyBpzGNH0vxQmamPbmBn0ng+&#10;q1l2SZORkaGSZvv27brGHEga89iRNLsqU/XRDexMmufSDtKzqQdm4tIPN47tjEs/Lqj7oTLD0LTb&#10;wZzLM/edqUBA0pjHjqT5sPycPrqBnUnjSbiVpqG/iyJyYii3s54mrk4tGsEwmzS8HNPWrVt1yTxI&#10;GvPYkTSvFx7TRzdYLknjL/Ong5tljtLwP33+/HldMgeSxjx2JM3z2Qs/EEiauWwrPa2PAmM2abZt&#10;26ZuKT/33HO6xhxIGvPYkTS8UdN8kDRzSajN00eBMZs0PT09ytP09/fPWc/MX5A05rEjaYzm7iNp&#10;5tI91B/UTYPZpHF/6AP9x5E05rFFafLmjgdjkDQLuTJvUKsZZpNm7dq1lJSURF9//bWuMQeSxjx2&#10;JM3qzCP66AZImoWkt98YzWKW2aS5cOGCasTbb79d15gDSWMeO5LmnXlL0jJImoV8VhrYDS9GJU1L&#10;S8tsNDU1qRNmQdKYx46k+ao8tA83PXFS0kTmxesj86ikcX8QfZmj6Ojo2Ybmr21tvTGtFkljHjuS&#10;Jq6hQB/dAEmzkNXZc9eGM8Ps5dnzzz+vhtGUlMzdRWs+v//97/URUXNzs0oeDsynMR92zKc501y2&#10;oI6TZn6dHeGk+TSfVc6dC7RYzGc2abq7uykuLo7uv/9+XWPMQw89pI9mksYNlMY8dihNUQinBszH&#10;UTcCWiv1kXlmk8bNYs9okpOT1evHH3+sPrx888ANksY8diRNY3+3ProBkmYh8+cCmUElDc/G5Pn/&#10;R44cocHBQXXCLEga89iRNL0jC9sPSWNMq8EeO/6gksblcqm9LDkC/ceRNOaxOmn46nt03qIaDJLG&#10;mJTGhXvs+INKmkDVxRMkjXmsThpehcboZyJpjHkjb8ZumEUlTSBjzeaDpDGP1UnTPdyvj+aCpDEm&#10;qiBBH5lj9kZASsrCJ8lmQNKYx+qkqeqZuxytGySNMS/mJekjc8wmzdGjR9U/zc9bAgFJYx6rkyZt&#10;3sLnbpA0xuwuv6iPzDGbNNyAP/3pT9XSTIGApDGP1UlzqCpbH80FSWNMeU+LPjLHbNJcvBhY1rlB&#10;0pjH6qTZVb5wdzIGSWPMtevXaHzKvJ+fTRrm7rvvnl0Q0CxIGvNYnTQfVxiP3EXSeKeqt10f+c+c&#10;pAkGJI15rE6aN4sWblPOIGm8c6Te/NTn2aQ5c+aMPgoMJI15rE6aDTkLZ20ySBrvRGWYXxxzgdL8&#10;6U9/UqNvzYKkMY/VSbMyO1ofzQVJ4x2j6eG+mE2aNWvWqGE0DI949gUnFk+PdoOkMY/VSePtYR2S&#10;xjvvlJzSR/6jkobnDJw8eVIlgr+jAx5++GH1en1qkq6PDNGVrnb1andMDvQb1jsxrhrUBRMv5EQb&#10;1ve2txrWWx2jfZcN6yVHbFmqYf1sGCzAMas0ZWVl+sg/Hn300TkTdPqGQtPLTE6Zv3SUyjWDCU7B&#10;8LSX2YiXBwJfecUMo2MzVypOomNkQB/5j0qaQ4cO0caNG9UuZ547nfmCl7J1g8sz81h9efZ67lF9&#10;NBdcni3OwNiIPvIPlTT8QfSMQEDSmMfqpNlVdmNSoCdImsVJb6+moYkx45gc0191A5U0VnzgkTTm&#10;sTppor08c0DSWItKmu+//55WrFih1jz77W9/q06YBUljHquT5nhTqT6aC5LGWmZvBDCZmZkBNySS&#10;xjxWJ01+V6M+mguSxlpmk+bf//63PgoMJI15rE6a+itd+mguSBprUUlzyy230J133qnirrvuUifM&#10;gqQxj9VJ0+Pl9imSxlpmlYYfbPI6ZsXFgS02gKQxj9VJMzyx8E4Pg6SxltmkycnJUeuaTU0Fth8h&#10;ksY8VibNxNSk13W8kDTWMudGADMwYP4JKYOkMY+VSdO7yJNtJI21zCbNqlWr1OuxYws3OvUHJI15&#10;rEya2kUmUyFprEUlTWVlpYqKigpKS0tTJ8yCpDGPlUmT2ep9bQckjbWopHHPnwn00oxB0pjHyqSJ&#10;rXHpo4Ugaaxl9vKMB2z6gh9+ukc286tnYyBpzGNl0uwuM15Ug0HSWMts0vCt5oyMDPrNb36ja4xx&#10;z6Nh+BZ1bV8H7S9Lo50FZ9Tr/CjvNV7ALlCQNMZ8Uul9NSEkjbXMJs2TTz6pjxbnnnvu0Uf+7U+z&#10;MmvhxqnBgKQx5u3ik/poIUgaa5lzeeZrPs3hwzOLEPDX8IfXn+nO28vO6iNrQNIYs9HlfV1iJI21&#10;qKThzWl5dc1g8JY0/aPDln44kDTGrPKyqAaDpLEWlTRFRUWqEMwHcrEbAUebZn6+FSBpjFlsBXwk&#10;jbWopHn88cdpx44dKrZs2aJOmGWxpIkMcEsDI5A0xiBpQsespwmWxZLmu4rAHpgagaQxZkX6IX20&#10;ECSNtYQkaZg+g6VwAgFJY8zLrkR9tBAkjbWELGk+LDa/KJsRSBpjPis9p48WgqSxlpAlzZos4zW5&#10;zLJckqZtoJfy22spz8+o7zeetckgaawlZEmT31Gnj4JjuSTNa4XBbefoCZLGWkKWNEz55eCH1CyX&#10;pNmUbX5hbm8gaawlpEmzMtP8tgbzWU6XZ1aBpLGWkCbN+2Vnaera1aBifGLCsN5sdI30057S8xRV&#10;mEjr8hNpfUGS1/Bcs9pKvCVNYl1gu9F5A0ljLSFNGiuYCoPS1PR16CNr8ZY0Ebmx+sgakDTWYipp&#10;POfT8BtUUlKijplQJU04Ls++CHDrbF94S5qYALa0WwwkjbWYVhrP+TSe26cv5aThSzg7MEqakckx&#10;mgpgJ7rFQNJYi+mk8ZxP45koSzlp3inxPlclGIyS5iMvOzQHA5LGWkwljed8Gl7G9v7771dlZikn&#10;zcXmcn1kLUZJE+FlY6ZgQNJYi+NuBIQjafjDPTbp37aKZjBKmvIea6eHM0gaa0HS+ElaW7U+so75&#10;SeNqq9VH1oKksRYkjZ+8tMh04kCZnzRRFo3Pmw+SxlqQNH4S4Qr+Ax1Xm0sbM2K8xheLLMMUDEga&#10;a0HS+MnnlcF/oOffujbyNHaApLEWJI2f1FkwKiC7c+5IbySNM0HSmKB7OPBle9MM1lpG0jgTJI0J&#10;EhoL9ZF5InIWeiIkjTNB0pggmNVCk5tujNNzg6RxJkgaE6zPCWxiWKOXDWSRNM4ESWOCfRUZ+sgc&#10;a7OMh/ojaZwJksYEA2MjdO26+Q/61xWp+mguSBpnYippPHcJ4A1tPRtjOSQNU23y1vPQ+BhNXjMe&#10;6o+kcSamleYvf/mLPiLaunWrPlo+SbO7/II+8o+3ik7oo4UgaZyJ6aS599579RHR2bM3ttFYLkmz&#10;2JrJRryac2M7kvkgaZyJqaSJiYlRH1qeiHbXXXcty6TZWnKa3nYd9TvYB3kDSeNMcCMgjCBpnAmS&#10;JowgaZwJkiaMIGmcCZImjCBpnAmSJowgaZwJkiaMXLV4fTNvIGmsxbKkAWC5YGnS8NCa6mrrV22Z&#10;D/8eu+nt7aW///3vumQPe/fuDYly3n333frIXg4ePKiP7CUlxbq9e7zBa/w1NDTo0lwsTZqKioqQ&#10;fAhCdVkTisuNhx56SB85G/Zn8fHxumQff/vb36i+vl6X7OOJJ56g7u5uXZqLpUnDi6PzL7OTN998&#10;kx544IHZ1T7tZHBwUB/ZA79fnmtj28WFC+bGywUCr7b629/+1vZO87vvvqOuLu9bJVrFyMiI1ysN&#10;S5OmuLhYHzmfyspKqqmp0SV7KCwMfPq0v3R0dKj/w649djzhS1q7YUULxe/Jz8/3encTNwIAMAmS&#10;BgCTIGkAMAmSBgCTIGkAMAmSBgCTIGl8cPHiRerr66PU1JkVZbjMt2/37NlDdXU31mb2vKX7zTff&#10;LHgAx8+V+Ofw7dJgHpomJib6fWt/YGCALl26RGlpaep4PufOndNH3uH/l7+/s7NTHY+Pj1NjYyMV&#10;FRWp/7mlpUV/5fIBSeODzZs3q9ef/OQn6pU/NE899ZQ6zsub2YWZP0T80JWJjY1VHyZ+zuNmzZo1&#10;+miGsbGx2VEN7geo/HOHh4dnj91JODQ0pF6ZiYkJ9eHn5wf88I1xfw//TP5aPueZwC+//LI+mvl+&#10;9/fx13k+8eaH0vx9/HM8v//mm2/WR0T/+7//q49usJSezfkLksYP+MPISeD5sOuvf/0r1dbO7FzG&#10;ve7OnTvVMfPaa6/RDz/8oEtEx48f10czcFL84x//oNLSUvUhZT766KPZJ938wf7nP/9J2dnZlJOT&#10;Q++//76qZ1ilDhw4oI63bNmiXvmDu2nTptm/78knn1SvDCe9O1H4dzL8dawQnqOf+Zz7+z0T7aab&#10;bqKenh51/Oc//1m9eoKkAYa4Veall15Sr+6E4MTx7JXLysrozJkz6viDDz5Qr8zPf/5zfTQDJwp/&#10;SNeuXatrZr7e/SF2JyMrGf/8rKwsVWY4aX788Ud1fPvtt6tXToCNGzfOqpdn0rgTwOVyzUma8+fP&#10;GyYNBy+g4oaTxk1UVJQ+ugF3GMsNJA0AJkHSAAAAsBUIDQAAAFuB0AAAALAVCA0AAABbESk0PKhx&#10;qcBP6JfS4oa83sBSgUc+hGIpsFDhHuq0FOC2WUoLT4ZiIZhQ4jke1h9ECk2oVrcNBUtNaHh2wFKB&#10;O7NQLZ8XCkK18nAoWGpC4235PKfinljhLxAam4HQyAVCIxcIjWwgNMKA0MgFQiMXCI1sIDTCgNDI&#10;BUIjFwiNbCA0woDQyAVCIxcIjWwgNMKA0MhluQvN1en//3CtiyJz42hX+QVqGbhMbYO9lsfrhceo&#10;+nK7/q3+AaGRDYRGGBAauSw1oRno9Z03uV0NtN4VT+uyY6nmSmja8ofKDNqed0yX/ANCIxsIjTAg&#10;NHJxotCw+yjraaHavs4FkddcbVg/GyESlvk093fTC0XJuuQfEBrZQGiEAaGRi9OEZuLqFEW5Yunq&#10;NeO/WeozGl6CPCIvjoYnZtb39wcIjWwgNMKA0MjFaULTOzJA6wuSdGkhkgcDrEo7RCXTTsxfIDSy&#10;gdAIA0IjF6cJTV1vB20qTtGlhUgWmmP1hfRDTbYu+QZCIxsIjTAgNHJxmtBktlbT5gLvzzokC03v&#10;6BBFZBzWJd9AaGQDoREGhEYuThOa+JpceivnqC4tRLLQTF6doojcOF3yDYRGNmKEhvcm5o2+eaf6&#10;7du369qZB4PuP/L5559Xr/OB0MgFQhM+dpddpB/L03VpIZKFhnmn+KTf82kgNLIRIzR33323emVh&#10;efDBB9WxJ6WlpfTQQw8pMeKl2vlD5Q5e7tyz7OTgBuEltY3OOTHa2toM650YIyMjKozOSYwPSs/Q&#10;6boiw3McvBS9Ub2U+H5aJN9xJRuemx/cLv39/YbnnBi8vYZRvVODzYD7mM2EL2wTmrS0NHWFNTg4&#10;SGfOnFGCk5GRoV7dV14nT540vKKEo5ELHE34eKfkJNX3ed8PSLqjMTOfBo5GNnhGIwwIjVycJDR8&#10;gbYpN4H6x7wnuHSh4f/B3/k0EBrZQGiEAaGRi5OEhtclW5V9hK5dv6ZrFiJdaBh/59NAaGQDoREG&#10;hEYuThIatSpAQYIuGeMEoZmZT5OlS96B0MgGQiMMCI1cnCQ0I5PjS0Jo/J1PA6GRDYRGGBAauThJ&#10;aPrHR2hl5iFdMsYJQuPvfBoIjWwgNMKA0MjFSULT2N9DL7uc72gYf+bTQGhkA6ERBoRGLk4Smvyu&#10;Bvqs9JwuGeMUoeH9ad7PO65LxkBoZAOhEQaERi5OEprk+nw6VOvSJWOcIjT+zKeB0MgGQiMMCI1c&#10;nCQ0u4rO0LGmEl0yxilC4898GgiNbCA0woDQyMVJQrM+/QjldNbrkjFOERrG13waCI1sIDTCgNDI&#10;xUlCsyo7mmoXWX6GcZLQ+JpPA6GRDYRGGBAauThJaKIKE6lzePG8cJLQ+JpPA6GRDYRGGBAauThJ&#10;aCLz42lofPGO10lC42s+DYRGNmKExtt+NJzYzc3N6jghIYEqKyvVsScQGrlAaELP1LWrFOmKpanp&#10;znkxnCQ0zLvFp6j6cpsuzQVCIxsxQuNrPxqu37NnjzpmMeI9W9zBnZln2ckxMDCghNPonBOD96Mx&#10;qndicNtwGJ2TFM2XuygyO8bwnGfwnidG9VLju9JUejPnqOE5bpfe3l7Dc06M9vZ2w3qnBl/UuI/H&#10;xnyvxm2b0Hjbj4Y5fvy46rA4jh07puo8gaORCxxN6Gns66KNfuzj4jRH09Lf43U+DRyNbPCMRhgQ&#10;Grk4RWhy2mvpxaIUXfKO04Tm+nTwfJqh8YVXxBAa2UBohAGhkYtThOZoXT69mp2oS95xmtAwq9IO&#10;Gs6ngdDIxhKheeutt1SH4u5UCgsLqbi4WB2HAgiNXCA0oeeL0ou0t/SSLnnHiUJznOfT1Gbr0g24&#10;bcaWkND09vToo6WBJULT1dVF69evp23bttF///tfevzxx/WZ0AChkQuEJvR8VnmJzjUsvvwM40Sh&#10;Gb86SRW9bQuirKeVCtobDM85MdLqywzrF8TlVtpfk6VuKfLW3YdrcmhoQp7gWiI0Bw4coAsXLqgk&#10;/Mc//kGPPfaYPhMaIDRygdCEnq0lp6h6uuP1hROFxhu4dXaDiWkxdnU10Jv5yWrzu0AiUodVWCI0&#10;R48eVa7mrrvuUmWeD2M038UuIDRygdCEFh6tuSUvifpGBnWNdyA0cgn3Mxr+HL3gSqD+MXMC4Q3L&#10;BgPk5eXR1q1b6ciRI2qeSyiB0MgFQhNa+G+MyIqhq9OvvoDQyEXCYIBdFRcpptL7+nJmsERonnrq&#10;KX10A577EiogNHKB0IQWXqqFl5/xBwiNXCQITWFXA232Y5i8P1giNFu2bKEnn3xSCY5nPP3003Tv&#10;vffqr7IPCI1cIDShZXRyQt1j9wcIjVwkCA0vYRThilUXL8FiidDwM5lTp07RyZMnVezdu5dyc3P1&#10;WfuB0MgFQhNaBidGaUWW91WOPYHQyEWC0DARubFUd6VLlwLHEqHJzMxUrydOnFCvU1NTVFBQoI5D&#10;AYRGLhCa0NI62Eubc7yvcuwJhEYuUoTmQEU6xTcE35dbNhiAG9r9ygvcucuhAEIjFwhNaCnsbqKP&#10;i8/o0uJAaOQiRWjah/pofVaMLgVOwELT19dHb7zxBn399dcL4osvvqCamhr9lfYDoZELhCa0nGgo&#10;oh8NZs4bAaGRixShmZia9HtwyWJY4mj4A/vXv/5VvTnc6cfGxuoz/rN//371x/AS0u7tANzwhyg9&#10;PX12X5r5QGjkAqEJLV+VnKfkJv+Wf4LQyEWK0DBvFp1QK4IHgyVCw0v889wZnrTJ8Hya1NRUdewv&#10;7smePFHooYceUsee5OTkzAoN9qNxTmA/mtDG+vQjdKa+xPDc/HDafjSLBfajsS++LrlIW3NSDM/5&#10;G3xR4z4Oaj8avqLgDr9HLwbHDW8G3j2T96Lhq5JDhw6pOn6z3bhcLjgaBwJHE1pWZBym6t4bebMY&#10;cDRykeRomvu7ve4D5C9BORoWgieeeII2bdqka2bqeLdMt7sJBRAauUBoQgvPoWkf7NOlxYHQyEWS&#10;0PBdJm/7APlLwELDt6/4uYkb3ud/586dujQzxDlUQGjkAqEJLbwQ4uDYiC4tDoRGLpKEholIO0RF&#10;3U26ZJ6AhYY7w5/85Cd06623qrjllltmj3/xi19QQ0OD/kr7gdDIBUITOqauXaVIVyxN+DmTG0Ij&#10;F2lCc7a5jL6rumEszGLJYIBwA6GRC4QmdAyMj9Da/AR1q8MfIDRykSY0/NlalX1El8wTsNC0trbS&#10;unXrdCm8QGjkAqEJHc39PaYe2kJo5CJNaNgtr8qOVu9zIAQsNPwM5rXXXlM7a/JmZ/zqjueff57q&#10;6ur0V9oPhEYuEJrQkd9RT1uKj+mSbyA0cpEmNMwHZecot61Wl8xhya0zHhs9n1DuSQOhkQuEJnQc&#10;ry+iLVn+rXPGQGjkIlFoeNWJF3MCWyXAEqF5//331Qg0/mG8knNRUZGaPBUqIDRygdCEjq/LLtFX&#10;xed1yTcQGrlIFJq+0SFTzwA9sURoDh8+rNY+4z+gv7+f3nrrrdmJm6EAQiMXCE3o+LwqlU7WFeqS&#10;byA0cpEoNAzP0+oZMTcZn7FEaMINhEYuEJrQ8V7paSrvNl49wwgIjVykCs1bOUl0rqVCl/wHQiMM&#10;CI1cpAvNy/lHqWfY/6tNCI1cpAoNb0PxYdFpXfIfS4SGd9PknTV37dqlbp2FGgiNXCA0oeHa9WsU&#10;lR1NUyb+PgiNXKQKzcjkuFp9wiyWCE19fb2aV/PUU0/Rli1b1KqwPOosMTExJIMCIDRygdCEhsnp&#10;vyvC5L4hEBq5SBUavqBZlxNLIxPm1j2zRGgqKyv10QzulZs5Ka1YXPOFF15Qrzzg4OzZs+rYEwiN&#10;XCA0oWFsaoKiChN1yT8gNHKRKjTM55WXKLkmV5f8Iyih4aQ7cOCAWtvsjjvuUHH77bfTAw88YNnq&#10;zdzpPvnkk7pEdN9999H1kkyiz569ER9On/csOzk+eWY6/mt8zoFxffu/DOsdGZ9Otw2H0blwB/9d&#10;7/3b+Jy3+OAJ43onBv//O542PufEeN9kW4YyPn5q+u8z+dnh73Effxmhe3PvzAoNX0G4r7z51TP4&#10;tpmVWznz7TiGxYvn6MwHjkYucDShoWP4Cm3INLezLRyNXCQ7mvGpSYpyxaplafzFkltnRh093+YK&#10;FRAauUBoQkNpTwt9UHRKl/wDQiMXyULDROXHU9OA/3MlAxYa3gbgpptuUrey5sedd96pBgiECgiN&#10;XCA0oeFsUxntq87UJf+A0MhFutB8U3qRVmZH0ypXjO/IiaFnMw7NlteUHNU/xTuGjsaIlpYWfWQ/&#10;EBq5QGhCw96yS3S0qViX/ANCIxfpQmOWgB0NLzfjXvPGaKVmb/v72wGERi4QmtDwanY8pbZV6ZJ/&#10;QGjkAqEx4NChQ3T//ffTkSNH1Ci0qKgofSY0QGjkAqEJDc+lHaCK3jZd8g8IjVwgNAZkZWXN6Rx5&#10;rxpeKSBUQGjkAqEJDbzYYeugucnREBq5QGg0nHDePqihbnAIjVwgNKGBhaZ/zFwyQ2jkAqExYMOG&#10;DfTVV1/Rtm3b6Pvvv6fNmzdjeHOAQGjkIlVork7/XRGuWDW/wQwQGrlAaAyIjY2l5557Tm16FhER&#10;oWbyu1wufdZ+IDRygdDYz9D4KK3Ji6drJjekgtDIBUJjAD+TWb16NT322GP09NNPU1NTkz4TGiA0&#10;coHQ2E/bQC+9UJSsS/4DoZELhMaAlStX6qMbxMcHtrd0IEBo5AKhsZ+izkbaUpyiS/4DoZELhEbD&#10;+85s375dbePMw5ujo6PVMQcfhxIIjVwgNPZzurGENmXF6ZL/QGjkAqExgB/833XXXfTss8/SunXr&#10;1GsogdDIBUJjP99VpNPOwjO65D8QGrlAaAy4ePGiPpqBkzE52dw941OnTinBGhkZUYMLPOFnQHze&#10;vdpATW8H7S67OBOlF2hHwekbZR/xRflFtXeHVCA0cpEqNLuqUimlNk+X/AdCIxcIjQG8FA2LBK8K&#10;kJSUpEafeWNwcHD2Fps7eAFOdkQM/6yHHnpIHXuSk5MzKzT88/uv9Ou4onb0vFFeLK6oxeA+Kzqr&#10;XJDE4B1JuQMwOufE4DXvjOqdGNw2HEbnwhmv5SXT+boSw3OLRVtbm2G9E4P7H+6cjc45MZZS3nDw&#10;Fi/u46GhIdWPL4ah0NTW1iqx4CtxDr6yqKoyt+7Sl19+SWNjY0pEdu3apep4Xxs3nkIzH/7j/UVt&#10;eZsTY2ovhVACRyMXqY7m1YJk6hw0P28NjkYucDQGuLdu9oSv/EKFGaFhjtUX0Uv5vpeqDgcQGrlI&#10;FBqeO7MmO4YmpqZ0jf9AaOQCodHwLa7//Oc/VFFRoRzNo48+qs+EHrNCw/CSHS0D8hINQiMXiULD&#10;zjwi19zOmm4gNHKB0Gj4ttYXX3yhBgJw8LMW93FKSoqlWzn7IhChqenrpE3Z5oeE2g2ERi4ShWaM&#10;t9UtTNQlc0Bo5AKh0XBnyM9UvMEP6ENFIELDjozvbdf3yuoIITRykSg0QxNjcDTTQGhkY8kzmnAT&#10;iNAwjVe6aH1BYFeDdgGhkYtEoeke6ae1WTG6ZA4IjVwgNAIJVGiYjdNJanZnQjuB0MhFotBUXG6l&#10;9wpP6JI5IDRygdAIJBihGRofo4j80K3L5gsIjVyCEZpP69Ppo4rzlscrucn0bVW6/i3mgNDIBUIj&#10;kGCEhvm84iIdrAgsWa0GQiOXQIVmf1Umbcs/rktygNDIBUIjkGCFZvLqlJrEOTYZ/qVpIDRyCURo&#10;eFRYZEGCLskCQiMXCI1AghUaJrYmh/ZVZ+pS+IDQyCUQoflg2skkNxXrkiwgNHKB0AjECqGRsjSN&#10;U4Rmajqxe0cGqXd08ahoqTes7x31vd6RNMwKDb8/a3Lj1PdJBEIjFwiNQKwQGialvohWTYtNxHTn&#10;EK5Y5YqhlTnRhufCEbyCwurMI/Rp6VlKbCyiwu4m6hrupwk/96fv9uJoIvPiaHB8RJecgVmh2VZy&#10;ivLb63RJHhAauUBoBGKV0Ehgudw62557jE42l+qSMzAjNG1DffR8gPNbQgWERi4QGpvwth8Nf4Ay&#10;MjLUnjTvvvuu4YoDEBq5eBOazqF+WjPtlJyEGaGJmHZsdX2yn09BaOQCoQmSQPejYT755BP1yh8o&#10;ThJ38L4anmUnR09Pj/qQGZ1zYvDWDkb1HM+lHaSO7i7DcxKD24bD6JxnxFW6pkU0mvoMzkmK1tZW&#10;w3onBrcLX9QYnXNi8H40RvVODTYI7mOj1f7nY5ujWWw/mvb2drVxDtPU1KRePYGjkctio852lV+k&#10;fWWXdEk+/jiaqenzUTkxasi8dDjplwpwNLLBMxphLCeh6Rjqo/UFSbokH3+EJq7GJWKYvD9AaOQC&#10;oREIhEYuiwkNI3VfICN8Cc3EtIuJdMXQ+FT4J/76A4RGLhAagUBo5OJLaJJq8+nHmmxdko0vofms&#10;4iLFVjnjf2EgNHKB0AgEQiMXX0Kj9lMRtKjpYlyf7sy4QzNikBdnzZW3kd5iQGjkAqERCIRGLr6E&#10;hkcZvpKfTO2DvbomPPDfsSUviY43FlNWR61hZLTXUHpbteE5js7hfv3TnAGERi4QGoFAaOTiS2iY&#10;pLp8esUV3g3o0lur6H0f+7r4unXmNCA0coHQCARCIxd/hIYfnvNDdB4aHA54KDIvPTQyMa5rjIHQ&#10;yAVCIxsIjTCWo9AwERmH1Dpq4eCDsnN0uqFIl7wDoZELhEY2EBphLFehKZ4Wme2FJ3UpdDT2d9P6&#10;bP/WJIPQyAVCIxsIjTCWq9BMTE1RZBhGn/Hv7Br27/MDoZELhEY2EBphLFehYT6qOEcZLZW6ZD97&#10;qtJpZ9EZXfINhEYuEBrZQGiEsZyFpqizkTYXpeiSvQyMj5ie9wKhkQuERjYQGmEsZ6Fh+FbWwJj9&#10;G6JFuGKp/HKbLvkHhEYuEBrZiBGa/Px8tdw/i8bp06d17cxEOj43NDREjz76qK6dC4RGLmaF5sO8&#10;43SiuUSX7CGproBeyjuqS/4DoZELhEY2IRca3tjs3Llzc4K3AfC1H018fDw98cQT6pg/UJwk7sB+&#10;NHJjsf1ojKKirYki0g5R3+Vew/PBRtf0e/tU+gHq7+0zPL9Y+LsfjVMC+9HIDexHYxOvv/66upLn&#10;2L59u66dCwtSf//CZT7gaORi1tHwlWlUdjRNXrXnPdiYFUsX2gIbcABHIxc4GtngGY0wlrvQMCV9&#10;rXShtdKWSO2q1b/FPBAauUBoZAOhEQaERi4QGrlAaGQDoREGhEYuEBq5QGhkA6ERBoRGLhAauUBo&#10;ZAOhEQaERi4QGrlAaGQDoREGhEYuEBq5QGhksySEBgAAwNIBQgMAAMBWxArN1NQUrVu3TpecD6+Q&#10;cObMGXrggQd0jXOprJyZIMmznd9//3117DR27dqlbs3wbc23335b1zoTnqXNny/mkUceWRK3avn2&#10;+bfffkvj44vvkuoEeLWU0tJSXXI2R48enb1t9uabb6pXfwi70ExMTKgO+OzZs7NRX19Pt912m/qH&#10;uDP485//rL9aPmlpaXP+Fw5eosH9bOP+++9Xr06Ak3z+/1JYWKjPEu3bt08fOY8777xTH810zksB&#10;Xg6K1xF0OhcuXFCvCQkJjn+GxiuffPTRR+qYL27q6urUsVPhCxpul9/+9remnqWLdTRZWVnU2Nio&#10;/rEPPvhA1zofJwmNN2pqaqiqqkqtScedgvtq2km4XC4l/nwxc/z4cV3rXPbs2aPao6mpSa15thTg&#10;9RCd7s54UMNzzz2njvkzxxcDToYXSHYvG7Zt2zb16g94RgMAAMBWIDQAAABsBUIDAADAViA0AAAA&#10;bAVCAwAAwFYgNAAAAGwFQgMAAMBWIDQgKHhCHU/ecsMTBl955RVdIjUPgifkMjxxbWhoSB339vbS&#10;Z599po49ueOOOxbMA2loaJid68K/79FHH1XH8+FVCjxnYPOM+VWrVqnjn/3sZzQ2NqaOQ8nXX3+t&#10;/mf+u/n/sJqurq457zevqFFRUaFLi8Pfu3HjRl26gZmJePx//fKXv9SlmfL58+fV8cMPP6xePdm9&#10;e7c+IjWReevWrVRcXKxrwFIFQgOCpr29nX73u9+p456eHiUE7k719ddfV68MryrAHf4XX3yha+bC&#10;wsMdFYuNJywQP/nJT+ipp57yOuHt5Zdfph9++EGXFnLrrbeqVRt4VrO7A+QVKA4fPqwE6W9/+5uq&#10;S0lJUX9zdHS0WgIpLy9P1XNnmJOTo1bh/d///V+KiYlR9TxRkkUzMjJS/TxPmpub1ZJDZWVlqvN+&#10;8skn6dSpUxQVFUV9fX301VdfqQmWRUVFtGbNGvU9PAF29erVamIcT1RmcU5KSlIdNC/JMh/+e7Zs&#10;2aJWceD4/PPPVT3/XF5dg1dz2L9//6w4sxDxkjvuGev8vZ7wCtD8tTwply8STp48SeXl5VRdXU2P&#10;P/64/qob8ITEm2++Wf1ubicWVjf8Ps3nm2++0Ucz8PIsEJqlD4QGWMKhQ4dUJ86dIvOrX/1q9srW&#10;zeDgoD4i1YGzeLg5cOAAXbp0iS5evKi+7/bbb59dcYCvfN2wkN19990LlsTnjtjdyRpx0003zTqa&#10;f/zjH+qVRY07cxYa7pQZdh/ulSj4d7z11lvq+ODBg+pv5o71X//6l6r7/vvvZx2aN3h5G/dy9z/+&#10;+OOsALNAeDoRFiAWL/5at8vgv+++++5Tx7xUEwvVfPjnsMi6cc/aZtz/J8NiwH87d/7uJev5/zNy&#10;NO7v4/P33nuvOmZYFOYLhVto3Hi+H4899pg+usH8iwwIzfIAQgMsgUXBs8Pj2zLz191677331K0S&#10;vjrmTpoFhTtTXsqClxziTovhq26+Dfbggw+qTpEFiBfw45+Xnp7udRFM/rnsVrjD5uU++HYb/0wW&#10;KnZSfFuNO2Je54zdBjugZ555Ri0U+POf/5xOnDih/g7u0LnD51t+vM4eX61/+OGHSmBWrFihHAcv&#10;KMqw6/nTn/6kvmf+rTnuqPm2Ev9MdgebNm1SIsb/H8PCzO6J/273bUTudNkdcofNt8DY3fHfz0v+&#10;uI/d8N8VGxurljVioeJgR8FLt/D/yeLJfye7J/7/WOT4/2Lx4rY4cuSIuu3pKU4ML5ny7rvvquV5&#10;srOz6Z133lHfu3PnTv0VN6itrVXvLf997vZzw9//17/+Vf1dubm56n9nwXTD7pTbksXL/Z6ApQmE&#10;BgAfcIfOnTPf+uPnR3w7ioUKAOAfEBoAAAC2AqEBAABgKxAaAAAAtgKhAQAAYCsQGgAAALYCoQEA&#10;AGArEBoAAAC2AqEBAABgK+KEhmeYu5ceWQrMny3tZNA2ckHbyGa5t404oeElMpbSh4zX5loq8HIx&#10;HEsFXuNsqcBL3CyltuFlc5YS7vXulgLutfLMAKGxmfmLPzoZ7siWUtt0dnbqI+ez1ITGzFYFTiAc&#10;W1TYRSAXzxAam4HQyAVCIxcIjVwgNAKB0MgFQiMXCI1cIDQCgdDIBUIjFwiNXCA0AoHQyAVCIxcI&#10;jVwgNAKB0MgFQiMXCI1cIDQCgdDIBUIjFwiNXCA0AoHQyAVCIxcIjVwgNAKB0MgFQiMXCI1cIDQC&#10;gdDIBUIjFwiNXCA0AoHQyAVCM7MGV/2VLlrliqGoggTLIzI/np5LO6B/m/9AaOQCoREIhEYuy11o&#10;mgd66I3iE7QqO5oy2muobbDX8sjrqKeIabExC4RGLhAagUBo5LJchWZ4cpzeKjxGUdkxlFxfoGvt&#10;oX9sWLkas0Bo5AKhEQiERi5LSWimJqd8Cs3YtBh9XnFROYyYhjyauDqlz9jH5PTviHTF0sSUud8F&#10;oZELhEYgEBq5OE1ojtfm04qsI7QyO3pBPJdxiFZkHjY8NxvT3/tR6VmauhbaQQMbCpKoa7hfl/wD&#10;QiMXCI1AIDRycZrQxFRm0QdFp6i2r3NBVF5upereNsNz7ugdHdI/KbRsKT5GhZ0NuuQfEBq5QGgE&#10;AqGRi9OE5qvic/R1WaouzUXy8OaXsxIocdqNmQFCIxcIjUAgNHJxmtBsdaXQ4apsXZqLZKE5XJlJ&#10;uyou6ZJ/QGjkAqERCIRGLk4Tmi1ZcXS8oUiX5iJZaAo66un9srO65B8QGrlAaAQCoZGL04Rmc24i&#10;pbVU6tJcJAtN78ggbclLVJND/QVCIxcIjUAgNHJxnKMpPkb5HXW6NBfJQsMCw5NCzYx2g9DIBUIj&#10;EAiNXBznaIpTqLKnVZfmIllomKjCRBqbmtAl30Bo5AKhEQiERi5OE5oXipKpud84yaULzarsIzQw&#10;PqpLvoHQyAVCIxAIjVycJjTrC5Ko28vER+lC84orkequdOmSbyA0coHQCARCIxcnCQ0/53g+P2Ha&#10;FYzomrlIF5qvK1PpUmuFLvkGQiMXCI1AIDRycZLQ8Pu+2hXn9TmHdKFJaiyiPSUXdMk3EBq5iBIa&#10;l8tF2dnZlJo6dyYzJ8yaNWvonnvuof7+hbcBIDRygdCEj4mrkxThiqWrXt5/6UKT01lHa9OO6JJv&#10;IDRyESM0bPPfeOMNdfzFF1/MeZOHh4fV+YGBAfruu+907Q0gNHKB0ISP0clxisiN06WFSBeapv5u&#10;U9sFQGjkIkZoysrK6Ny5c+o4PT2dSkpK1LEbFhr+Gk4Od5k7MI6RkRGampqaLTs9WGiM6p0Y3JG5&#10;xWYpBAuNUb3EGBwbociCBMNzHOPj4yqfjM5JiP7RoUX//vnBQmNU79RwX0AvhWCh8Sxz/+0LW4Qm&#10;LS1N3TZj+DUnJ0cdu2FXs3PnTlq/fr0qc4JwQ3Dw7TQWG3fZ6dHV1WVY78TgdllKbdPe3m5YLzHa&#10;rlymlbmxNDY6Znh+aGhI5ZXROQkxPP254S0Ohkf8+xu5MzOqd2rwHRyjeicGX6B5lv1x0rYITVtb&#10;Gx0/flwdx8fHq7IR999/vz66Af/hrJJLBdw6k4uTbp21D/apPfi9If3WGWNmXxrcOpOLqMEAa9eu&#10;Va/bt29XCdDR0aGuhvmqizsrvj22b98+9TWeQGjkAqEJH4393RSV72yhUfvSdPi3Lw2ERi6ihIbv&#10;GbOrcXdMfJuChYYtJAtMTU2Nqp8PhEYuEJrwUd3bTisyD+nSQpwgNLwvTZKf+9JAaOQiSmgCBUIj&#10;FwhN+CjqbqaotIO6tBAnCI2ZfWkgNHKB0AgEQiMXJwlNRnsNbcl07vBmpqDd/31pIDRygdAIBEIj&#10;FycJzammMvog75guLcQJQmNmXxoIjVwgNAKB0MjFSUKT3FRMX5Wc16WFOEFoWGD83ZcGQiMXCI1A&#10;IDRycZLQxDUUqGcc3nCC0DD+7ksDoZELhEYgEBq5OElofqjJphP1Rbq0EKcIjb/70kBo5AKhEQiE&#10;Ri5OEpo9FamU3lalSwtxitC84kqiuiu+33cIjVwgNAKB0MjFSUKzo/gMFXU36dJCnCI0/u5LA6GR&#10;C4RGIBAauThJaN7OP0ZVve26tBCnCI2/+9JAaOQCoREIhEYuThKaTVlx1DbUp0sLcYrQ+LsvDYRG&#10;LhAagUBo5OIkoYnKPEKXR4Z0aSFOERp/96WB0MgFQiMQCI1cnCQ0K6eFZnDC+2gtpwhN/9gwhMbh&#10;QGgEAqGRi5OEhjvn4QnvnZVThGby6hRFumJpYmpK1xgDoZELhEYgEBq5OOrWWUECjU56n+joFKFh&#10;/NmXBkIjFwiNQCA0cnGa0IxPzWx9boSThMaffWkgNHKB0AgEQiMXp90649tO3nCS0PizLw2ERi4Q&#10;GoFAaOTiJKFZlROz6GKUThIaf/algdDIBUIjEAiNXJwiNFPT73tkdgxdu+79vXeS0PizLw2ERi4Q&#10;GoFAaOTiFKEZnRyntTmxi+7j4iSh8WdfGgiNXCA0AoHQyMUpQqM65vykJSM0/uxLA6GRC4RGIBAa&#10;uThFaFoHLtPrRd5312ScJDSMr31pIDRygdAIBEIjF6cITXVPK20tPa1LxjhNaHztSwOhkQuERiAQ&#10;Grk4RWhy22vpw3Lv2zgzThMaX/vSQGjkAqERCIRGLk4RmnP1JfRZ5eLDgZ0mNL72pYHQyAVCIxAI&#10;jVycIjTxVTm0a7pjXgynCY2vfWkgNHIRJTQul4uys7MpNXVugnAy/POf/6Q77riDWltbde0NIDRy&#10;gdCEh72lF+mL0sU3C3Oa0Lg66un5tMO6tBAIjVzECA0PX3zjjTfU8RdffDHnTa6rq1Od1dTUFP32&#10;t7/VtTeA0MgFQhMePsg/Tj9WZeqSMU4Tmqb+nkW3C4DQyEWM0JSVldG5c+fUcXp6OpWUlKjj+Tz0&#10;0EPqlYXJHSMjIyphPOucHCw0RvVODG6XpdQ2LDRG9dLitewESq4vMDznjomJCXXxZnROYgyMjyih&#10;MTrH0dfXZ1jv1GChMap3YnR3dy+o84UtQpOWlqZumzH8mpOTo449qampmb3a5yQZGhpS0dvbSwMD&#10;A7Nlp0dHR4dhvROD22UptU1bW5thvbTYkBVHx2oKDM+5gx2Ak9qmf/pvXZF5mPoG+g3P80WAUb1T&#10;g4XTqN6J0d7ePqfMbtoXtggNJ/Dx48fVcXx8vCp7wn+YkfgwuHUmF9w6Cw8vFh2jnPZaXTLGabfO&#10;GLUvzZDxLTLcOpOLqMEAa9euVa/bt29XCcBX9nxbbHx8nJKTk5X4sKvhOk8gNHKB0ISHzcXHqKy7&#10;WZeMcaLQLLYvDYRGLqKEhgWFXY27Y2K7xaLS1NSkBMYd84HQyAVCEx42FiVTQ1+XLhnjRKF5JSuB&#10;Er3sSwOhkYsooQkUCI1cIDThYUPhUer0covJjROF5gjvS1NuPBEVQiMXCI1AIDRycYrQrMtPoCuj&#10;Q7pkjBOFhm+bbS87o0tzgdDIBUIjEAiNXJwgNPx+r8mNU3vSLIYThaZ31Pu+NBAauVgiNNzon3/+&#10;Oa1atUqV+cF9KBsdQiMXCE3ombw6RZGu2EX3bmGcKDQsL2pfGoO/G0IjF0uEpqWlRc2DycjI0DVE&#10;d999tz6yHwiNXCA0oWdscoIichffXZNxotAw3valGezv10dLg4mxxR2pk7BEaHjYMY8Yy83NVeXh&#10;4WH69a9/rY5DAYRGLhCa0DM0PrroUi1unCo0K9IP0XOpB+jZefHMpR/pWQ6Dc44LE//L+qwYKulp&#10;polpJysVy57R/PDDDxQZGUmbN2+m22+/nfLzjYcg2gGERi4QmtDTNzpEUQUJuuQdpwpNdV8HVfS2&#10;LYispirDeqcGD3wwqp8f6e019JIrUbnYjysuUNnlFr+WeAkllg4G4H+OnU2o/0kIjVwgNKGHZ87z&#10;7SVfOFVovLHcn9Gwo4mtzlFD2/lCY0/ZReobG1b1gcbV69bkriVCMzg4SNu2bVMNnZKSQvfccw8l&#10;JPi+orIKCI1cIDShp2WgZ0k7Gm9gMMAMfKHfOdxPh+pcFJkbpz4LgcSqnGg611ymf2pwWPqMht+Y&#10;m266SdXxAIFQAaGRC4Qm9NT0ddDK7Ghd8g6ERjbhHnV2YlpkdhUbz1kyiyVCw0tAc7z99tuzm5bt&#10;3r1bvYYCCI1cIDShp7SnhVakHtAl70BoZBNuoSnsbqLItEO6FByWPaPhdclKS0vVMS/zz8OdQwWE&#10;Ri4QmtCT3VFH69NjdMk7EBrZhFtoWgcu+/Wszx8sExp+U77//nt6//33qbKyUteGBgiNXCA0oedc&#10;SwW94zqqS96B0Mgm3ELDw+Qj8uJ0KTgsERru6H/5y1/SN998Q9XV1XTmzBm1HXOogNDIBUITeo41&#10;FdOuorO65B0IjWzCLTSct1EuXspo4eRYs1giNM3NzXT+/HldmqGxsVEf2Q+ERi4QmtCT2FhIP5an&#10;65J3IDSyCbfQMC8UJlPzFfMiMR9LhIY7kq+//lptr8zBI9D4Npr72O4RaBAauUBoQs+hWhcdrfM9&#10;YRpCIxsJQrNlWmgyWqt0KXAsERqeR8PDmp966qnZ+M9//qNe//nPf6qdMu0EQiMXCE3o+bYyjS61&#10;VOiSdyA0spEgNB/lnaB9FTfWsAwUywYDeHaOPGGI3YybQH6JGSA0coHQhJ7PSs9RfpfvW9cQGtlI&#10;EJrT9UX0WaXxRnNmsExoCgsL6eTJkyp4dYA//OEP+oz9QGjkAqEJPdsKTlD55VZd8g6ERjYShKax&#10;r4veLDquS4FjidB0dXXRV199RceOHaOKigoqKSmhgoICfdZ+IDRygdCEnpdzEqhpwHdiQ2hkI0Fo&#10;xqcmaXV2TNA5bInQNDQ0qFtl/MHl4c3MihUr1GsogNDIBUITep7PiqbukQFd8g6ERjYShIbhLSd4&#10;gc1gsERo+JnMI488Qvv376cTJ07QE088Qbfddps+az8QGrlAaEIP79cyMDGqS96B0MhGktAMTQT3&#10;t1j2jMaTgYGBkHYuEBq5QGhCz6rcWL86BgiNbKQIzbqsGGofCu69DUpoeH6MtzhwwPeiflYBoZEL&#10;hCb08BLvI5O+twGG0MhGitB8WnKOcjvrdSkwghKaV199lb788ks1WdMz9uzZQ1FRUfqr7AdCIxcI&#10;Tejxtqf+fCA0spEiNHEN+XSgMri5NEEJjedcGca9sya/BvIBbmpqovj4eKqtrdU1N+AVBvbt26dL&#10;c4HQyAVCE3rY0fjz8BZCIxspQpPaVk0vZsbqUmBY9oyG3c2GDRvUcUZGBvX19aljM7i///PPP18g&#10;YlNTU/Tkk0/q0lwgNHKB0IQe3jt+6ppvAYHQyEaK0NRd6VSfqWCwRGhaW1uVuOTl5ekaonvvvVcf&#10;+UdNTY2a7MlcvHjRcKsBT6Fh1+SOkZERlTCedU4OFhqjeicGt8tSahsWGqN6SRGRHU1TfrznfDHH&#10;F3BG55wYfHFrVO/UYKExqg919I0OUeS0SzY652/wxpjz63yxQGjcWznn5uaq8tDQEP3qV79Sx/7C&#10;O3PyhmlMTk6Oivl4Cg0nCf8ejt7eXjXSzV12evDacEb1Tgxul6XUNvxZN6qXEpf7r1BExmEaNDg3&#10;P9gBLKW24YsAo3qnBgunUX2oo2+gn57LPERXgvis8MaYnmV2074wvHX2wgsvqD1ofvjhB/rFL35B&#10;LpdLn/EPnvR57tw5dcxL2NTXLxzlgFtnzgO3zkJL/9gwbcpN9OuKEbfOZCPl1hmzviCJuof7dck8&#10;lj2jYXgVZ77i4zdoeHhY1/oPixXz8ccfK0vPt8T41Q2ExnlAaEJLx2AfvVqQokuLA6GRjSSh2VKc&#10;QkWdDbpkHkuFxpNt27bpI//h+3hJSUmzH5j8/Hy1jhpTVVVF0dHRhn8whEYuEJrQUt/XSe+UnNKl&#10;xYHQyEaS0LySlUCJtb73OPJG0ELz2muv0b/+9S8qLS3VNUSffPIJ/fvf/9Yl+4HQyAVCE1r4qvP9&#10;Mt/bODMQGtlIEproyizaVRH4dgFBCQ0//N+yZYsSmQcffFA19K233krfffed/orQAKGRC4QmtKQ2&#10;l9MnFRd0aXEgNLKRJDQlnU30XukZXTJPUELDt7ncDx25M7n//vvVUGcmlB9gCI1cIDShJbkmj3ZW&#10;purS4kBoZCNJaHiQyUZXvF+DTIwISmiOHj2qhjW7g/ehcR/zcOVQAaGRC4QmtPxYnka7y/y7xQGh&#10;kY0koWFWuWJoMsDtAoISGt7s7JZbblG3yzg8j3/605/qr7IfCI1cIDSh5fPC0/R9RbouLQ6ERjbS&#10;hIbX0Bv1Y7FWI4ISGh4J5o3m5mZ9ZD8QGrlAaELLmzlJFFc7M3HaFxAa2UgTmpUZh+jK+IgumSMo&#10;oZEChEYuEJrQsik7js40lujS4kBoZCNNaN7NP07lvW26ZI6ghIY/pIE+HLISCI1cIDShZUtBMmW2&#10;zWyn7gsIjWykCc2PNVl0rL5Al8wRlNA8+uij1N8f+LIEVgGhkQuEJrTwDO7irkZdWhwIjWykCc3J&#10;5lL6IO+4LpkjKKHhFZsZ7hh5oTRPeGHIUAGhkQuEJrRsKkqh2j7/cg9CIxtpQlN+uZWeSzuoS+YI&#10;SmjS09Np/fr1ajfN1atXq2N3sNsJFRAauUBoQssLRcnUNtirS4sDoZGNNKHpHLqiRp4FgiWDAXgJ&#10;aO4cucN3x/fff6/P2g+ERi4QmtCyriCRekcHdWlxIDSykSY0I5PjagO0QJ7LWyI0vMLy/M7Ec9Vl&#10;u4HQyAVCEzquTXcAz+fG09CEfx0UhEY20oSGBWbN9OdrcMz8EGdLhIbhlZd5V82f//zn9N5774X0&#10;AwyhkQuEJnTw9s2Rrli/Z29DaGQjTWgY9Qyw13wOWCI0vG/Miy++qJKQd77kkWg7duzQZ+0HQiMX&#10;CE3oGJ+apIhpofH3/YbQyEak0OQm0vmmMl3yH0uEhvf7Z4HxxGjPf7uA0MgFQhM6hidGKTI/Xpd8&#10;A6GRjUSh+bLoHO3xcy09TywRGn5DeIFNfi7DkZeXR4899pg+az8QGrlAaEIHr7AbWZCgS76B0MhG&#10;otCkNpXTDj+3ofDEsmc0vHUzP6O544476JlnngnpBxhCIxcITejgPd3NDD+F0MhGotC0D1ym1wpS&#10;TI88s0xowgmERi4QmtDROt0JRMHRLBkkCs3U9OclIjuarprMaQiNQCA0cpEsNPVXutQ8B3+B0MhG&#10;otAw7Jp54IkZIDQCgdDIRbLQVPS20XOpB3TJNxAa2UgVmghXDA36OVfLjSVC09fXp+bRhAsIjVwg&#10;NKEjr7OB1mUc0SXfQGhkI1VoNufEU9OAuT7KEqEZGBig8vJy2rdvH126ZH7oW7BAaOQCoQkdF1ur&#10;6I1sDAZYKkgVmi/LL1H69GfNDJbfOuMP7vPPP0/fffedWtE5FPvVQGjkAqEJHcebSuiTgpO65BsI&#10;jWykCk1SUxF9Y3IujSVCMzg4SOPj47R37161BE1SUpLqXOrr6+m1117TX2UfEBq5QGhCR1JTMe01&#10;0QFAaGQjVWhyOuppXfphXfIPy26d3XbbbZSbu3Cv8j/84Q+WPL8pLCykmJgYww8ThEYuEJrQEV2X&#10;R/HVLl3yDYRGNlKFprG/29QwesYSoeFbZJ5L0HDH4v4As6sJ9vYZf4CSk5PV8e9//3v16gmERi4Q&#10;mtDxfXUmnW0q1SXfQGhkI1VoBsZGTC11xAQtNLzkDP8QdjX8oXXHk08+qb8ieA4dOkStra3qeP/+&#10;/Wr/m+ujw3R9ZEjFaN9lujo0OFt2evS2txrWOzGujgxOh/E5J0Znc4NhvYT4pugU5TeXGZ4zismB&#10;/um86Tc858S40jXdLxjUOzXGrvQa1oc7rg4P0obMgzQ5PGB43ih62prn1vkxD2eO0LAA/PnPf1ZL&#10;z7jj9ttvp02bNumvCJ6vvvpKDaFmEhISqKqqiq7v3UD02bMzseNpok+fuVF2enzwhHG9E4PbZQm1&#10;zfXt/zKsFxHvT39uOBeMzhnFJ/+djiWUNx9OX9wa1Ts1zLRlKOPT6dj+b3N/37w+7XqF71u8C26d&#10;scWz0+ZFR0dTR8fMPuiff/75gltLo2PjS+vW2cCQPnI+V69fVxtyLRU6Lsu9PfNywQlqGJy5IPOH&#10;yamZuw9Lhb6hUX20NBiblNs260pPkquzQZd8031lQB/5z6zQ8EKaDHfyfL/XM1wu/x9K+oJHtbGT&#10;YXjhzvngGY1cuCPDM5rQsD4rhjqG+3XJN3hGIxupz2iYd1zJdLgqW5d8E9Qzmvvuu089o2Eh4Ntl&#10;XHYHj0KzkoaGBoqPj1+w7w0DoZELhCZ0rMo4TFfGZi7+/AFCIxvJQpNcm087K1N1yTeWjDpj5neO&#10;LD6hAkIjFwhN6FiVHW1qDSoIjWwkC0315XZ6p8T/ycFBCY37NplR8AP7UAGhkQuEJnTw3IaRyXFd&#10;8g3nKYRGLpKFZnhinJ7PjqXB8VEamr648RUtne1zypPXfH/uZoXm4YcfprvvvnvOLTN3/OxnP9Nf&#10;ZT8QGrlAaEIHL98+OrXw1rI3IDSykSw0DM+lWZUTQ6tcvuPp1B/nfK2ry/dAglmh4fks3ujv9/+h&#10;ZLBAaOQCoQkd7Ggmrk7pkm8gNLKRLjRmGLjs/2hIN4bPaObjHo4cCiA0coHQhI6IvDiaNCEcEBrZ&#10;LCWhCeoZza233qo+rCwqv/jFL9TIM3fg1lngQGjkIlVoeJmnlSa32IXQyAZCo/HsQHhNM0+ampr0&#10;kf1AaOQCoQkNk1enaHV2DF27DqFZKkBoDOD5NLz5WU5ODo2MjOja0AChkQuEJjQMjY/SC654UwvY&#10;QmhkA6GZB39geYLmhx9+SCkpKeq1uLhYn7UfCI1cIDShoWe4n14umFnh3F8gNLKB0MyDb5u5l/F3&#10;c/bsWX1kPxAauUBoQkPTlS56q/iELvkHhEY2EJp5cEfy448/6tIM7GpCBYRGLhCa0FDW1UzvlZ7R&#10;Jf+A0MgGQqO56aab6M4771TB2wO4jzl4leVQAaGRC4QmNGS2VNHHFRd0yT8gNLKB0Gh4oUsjuGMJ&#10;ZecCoZELhCY0nKwtoJ1V/i9yyEBoZAOhMYB32GxpaaHm5mY1tPlPf/qTPmM/EBq5QGhCw5GKDNpd&#10;dlGX/ANCIxsIzTx6e3vp9ddfp+3bt9PevXvp22+/pYMHD+qz9gOhkQuEJjR8WXyOvimHo1lKQGjm&#10;waPO+EM7Pj5OXV1dqm716tXqNRRAaOQCoQkN7+am0OHqHF3yDwiNbCA08+AP7NNPP02JiYlqf//N&#10;mzfTr371K33WfiA0coHQhIYt2fF0oqFIl/wDQiMbCI0PeOXmUHYuEBq5QGhCw+a8JEprrdQl/4DQ&#10;yAZCY0BGRgb985//pL/97W9qDg2EJnAgNHKRKjQvFh+j/I656w36AkIjGwjNPLhj5JWc+RkNw68f&#10;fPCBOg4FEBq5QGhCw6biFKq83KpL/gGhkQ2EZh78Q7KysnRpBqx1FjgQGrlIFZqNRcnU3G8umSE0&#10;soHQaCoqKmbjs88+o8rKytny/fffr7/KfiA0coHQhIb1BUnUMzKgS/4BoZENhEbz3nvv0f79++nw&#10;4cN05MgROnTokDrmV568GSogNHKB0NgPbw3wfH4CDYyZ254DQiMbCI1m/oeUO3xeISDUH14IjVwg&#10;NPbDu2pGuWJpfGpS1/gHhEY2EBoDXn75ZbWF8/r16+k///kP1dTU6DP2A6GRC4TGfiauTlHktNCY&#10;2caZgdDIBkIzD06+oqK5k8VOnjypj/yH598kJSWp1/lwUqSnp+vSXCA0coHQ2M/IxDhF5sbpkv9A&#10;aGQDoZkHL6LpHtrshp/dmOWFF15QrzwPh7eG9mR4eJiefPJJXSLaW5+jFhHk+KzoLO0uuTBb9hUn&#10;Wkr1T5EJhEYuEoWGn81EFiTokv9AaGQDoTHgj3/8I124cEHFv//9b/ruu+/0Gf/gVZ95G2jm1KlT&#10;av20+XgKzaG6HNpflqbi6+ILtK8sdba8WHxVdI5ezEsytbd6qIHQyEWi0FweGaQoCA2ERjCWCQ13&#10;3NnZ2fT1119TdXW1rjWGb4/x6DR3REdHq5UF+PsZl8tFOTkLFwj0FBq+XdZ/pV9FT3c3Xenrmy0v&#10;FkPT8d/MQ9TTe1l9MCVGW1ubYb0Tg1f25jA658Tg0ZRG9eGMyvYm9ZkeMDi3WPAFzVJqm/b2dsN6&#10;pwZ3zkb1TozW1tY55fl3wIxYIDS8Adpdd92lSzOYdQw8B+fSpUvqmB1NVVWVOvbEU2g8MfuM5sXs&#10;BKrsbdclecDRyEWio2ns76bI/Hhd8h84GtnA0cyDOxIWh4mJCfXh5Th+/Lg+6x8sTK+99po6/vTT&#10;T9XP4iTwFCyrhOZYUwm9lztzm04iEBq5SBSaqumLpucyDumS/0BoZAOhmcfg4KAa2nzffffNxm23&#10;3abP+k9JSYlayobdDRMbGzvrbGpra2ndunXK6s/HrNC0D/ZRZGGiLskDQiMXiUJT2NVEkWkQGgiN&#10;XCx7RjO/kXniZqgwKzT8tWty46h3ZFDXyAJCIxeJQpPRXkNbMmN1yX8gNLKB0Gj4thZP0PzpT39K&#10;q1atMv1cxirMCg3zUl4SJdbm65IsIDRykSg0p5tK6f18c7eqGQiNbCA0Gh4ptnv3bjWi4ODBg3T6&#10;9Gl9JrQEIjSuthraVnJKl2QBoZGLRKFJbiqmPSXndcl/IDSygdBo5j/wd8+DYYaGhvSR/QQiNOy+&#10;VrliafLq3ImhEoDQyEWi0MTV59ORykxd8h8IjWwgNBp2MTxB8+LFiyr27NmjXrkuIiJCf5X9BCI0&#10;zOrsaOocXrjcTbiB0MhFotD8WJNNJxrmLgHlDxAa2UBoNN9++y1t27aNduzYMSc+/vhjuvfee/VX&#10;2U+gQnOwNocOBnAlaDcQGrlIFJqvyi9RRuvik6SNgNDIBkKj4Zm43ghlZxmo0FT2tlGEK0aX5ACh&#10;kYtEofm4+AwVdTfpkv9AaGQDoRFGoELD+3dE5ETTxNUJXSMDCI1cJArN2/kpVN3boUv+A6GRDYRG&#10;GIEKDbO5KIWy2kK3d44/QGjkIlFoNmXHUdtQny75D4RGNhAaYQQjNHFV2fRpxUVdkgGERi4ShSYq&#10;8zBdHjU/yhNCIxsIjTCCEZrh8TFanR1jendCO4HQyEWi0KzIOkyDE6O65D8QGtlAaIQRjNAwkXnx&#10;ASWqXUBo5CJRaHjl5uFJ38uuzwdCIxsIjTCCFZpPS8/SpdaZhTwlAKGRS6BCc7ahlD6qOG9LrMw8&#10;TKOT5ge0QGhkA6ERRrBCw4sSrk43v/qtXUBo5BKo0GwuSqaDlRmU115rfXTU0tVr5gUDQiMbCI0w&#10;ghWa/rERisiNFdMhQmjkEojQTFzlYfQxNBaA67ATCI1sIDTCCFZomBeKjlJdn4z77xAauQQiNNV9&#10;7eo5oDQgNLKB0AjDCqHZUXCSvq1M16XwAqGRSyBCw0sd/Vgh47PlCYRGNhAaYVghNC0DPfRiXmLY&#10;9tTxBEIjl0CEJiLzMHUJXLwVQiMbCI0wrBAaJrIgIaDRO1YDoZGLWaHh+VkRQrejgNDIBkIjDKuE&#10;5qWcBKq43KZL4QNCIxezQpPZUkXvlZ7RJVlAaGQDoRGGVUJzrKmEtuYm61L4cIrQDE2M0uWRAeod&#10;HfQa3cP91OPlayamJvVPcg5mheal/KN0vN78XjGhAEIjGwiNMKwSmvbBPoosTKSpa1fDGld6+wzr&#10;wxF8y2dwfJSq+jroaF0+vZYTTxF5cWoU1WpXLK0vSFo01uUnqphfvyL9EJ1slNkBL4YZoeHPJL9H&#10;A2MjukYWEBrZQGiEYZXQXLt+jdYVHaWI3LiwxtNpP06/xi6oD33EquVN+PVVVxL9UJNF59sqqL6/&#10;iwamxYffL19wuxi1TUxlFu2suKRLzsGM0DQP9FBUQYIuyQNCIxsIjTCsEhop9Pf26iPn4+0ZTcOV&#10;Lnq98JiIUX5mMCM0idOObWfRaV2SB4RGNhAaYSw1oVkOgwHUaKycGHV7zkmYEZoN2bHUOO1qpAKh&#10;kQ2Exib6+/spKSlJvXrCV73p6en07bff0vj4wlVqITRy8SY0DA8nH5lwVjL5KzT8meX/b/yq3AEP&#10;EBrZQGhs4oUXXlCvH374IU1N3Zh3UFNTQ4ODg9TV1UUPPfSQrr0BhEYuiwnNC1mx1DzgrP/VX6Ep&#10;726hN4pk3xqE0MgGQmMDzc3NlJKSoo5PnTpF9fX16ng+999/vz66AYRGLosJzffVGXSyoViXnIG/&#10;QsODJw5WZemSTCA0soHQBAnfHjt8+PBsREdHU0ZGBmVnZ6vzLpeLcnJy1LEnAwMDVFpaqo5HRkZU&#10;h8zByc//iLvs9GhtbTWsd2Jwu3hrm8SqXNqUGUu9BuekBl8QGdXPDx6+XdbaYHhOSnR3dy+pvGlr&#10;azOsd2rwHRyjeidGS0vLnLLRI5D52OJoKisr6dKlmeGu7GiqqqrUsSfx8cYr4MLRyGUxR9PY3y16&#10;+K8R/jiaruEr6vmMdOBoZANHYwN8L/u1115Tx59++ilNTEyoJHDf4z5//rx6ZYaHh/XRDBAauSwm&#10;NMMTY2odMMnPMebjj9Ccai6jt3KO6pJcIDSygdDYRElJCWVlZSl3w8TGxipn8+OPP9Lvf/979Xzm&#10;4YcfVuc8gdDIZTGhYdbmJ6glapyCP0LzmiuJyi636pJcIDSygdAIA0IjF19Cs6UwmTJbq3VJPv4I&#10;Dd8OHJuStZumERAa2UBohAGhkYsvofmy+Bx9Ve6cpWh8CU1Lfze9mJfkiNuBEBrZQGiEAaGRiy+h&#10;KelspG1Cl9E3wpfQfJB/gvZWZeiSbCA0soHQCANCIxdfQsO3mKKyox3TfosJDbuYDYVHqfFKl66R&#10;DYRGNhAaYUBo5OJLaBinPNNgFhOavtFhisiPd8woOgiNbCA0woDQyMUfoVmVcZgujw7pkmwWE5pL&#10;bdW0Pv2ILskHQiMbCI0wIDRy8UdoPi89R1ntNbokm65O77fF3i88STkdtbokHwiNbCA0woDQyMUf&#10;oTnWVEyfFoZ/35bJ6b91c04CbcyI8RpRqYcM6zlWZh6h4UnfS2tIAUIjGwiNMCA0cvFHaCp72ygi&#10;J1qXwkdpTws9l3GIsqZdibdIqcwzrOfI7qx31CoHEBrZQGiEAaGRiz9Cc2VsWG0ZHW72VKRScn2B&#10;Lhnja3izk4DQyAZCIwwIjVz8ERrebXN1bhwNjYc3sSLy4qh/fESXjIHQyAVCIxcIjUCWm9Awm4tS&#10;qLS7SZdCT+/IIK3N9r3AJ4RGLhAauUBoBLIchebd3OSwbhT2ccEp2lORpkvegdDIBUIjFwiNQJaj&#10;0FxqLqOPKy7oUmhhF7OuIIma+rt1jXcgNHKB0MgFQiOQ5Sg0fOtqoyshLKO2Ooau+D0YAUIjFwiN&#10;XCA0AlmOQsNwZz8xNalLoeNoUxG9n3dMlxYHQiMXCI1cIDQCWa5CsyonhgbGR3UpdKzNjqHmAf/e&#10;cwiNXCA0coHQCGS5Cs27+ceoPMQ7U167fo0ic2PVqgD+AKGRC4RGLhAagSxXoYmtz6cfK9J1KTSc&#10;rCukD8vP65JvIDRygdDIBUIjkOUqNHmdjRSRfkiXQsPm4mOUYWIraQiNXCA0coHQCGS5Ck3X8BWK&#10;KkzUJfsZmRijCFcsTV3zv7OF0MgFQiMXCI1AlqvQTF6dmu74Y9RrKMjuqKOIDHP7x0Bo5AKhkQuE&#10;RiDLVWiYFwqPUkNfaLZC3l54kjJN7oMDoZELhEYuEBqBLGeh2ZKTQMcbCnXJXiILEmjE5P4xEBq5&#10;QGjkAqERyHIWmoRqF+2suKRL9lHX10Ev5yebXokAQiMXCI1cRAnNxMQE5ebm0vj4wqvMtrY2ysnJ&#10;MewYIDRyMSs0zf099FrhMduXonnVlUQHq7J1yX8gNHKB0MhFlNC8+OKL6vWNN96Y0zl1d3erSE9P&#10;p0OHFg5/hdDIxazQ8NfybptmRoKZhX/HalesWl/NLBAauUBo5CJGaFhI4uNnFjZMTk5WDmY+/EGq&#10;ra3VpRtAaORiVmgYfnYyPGFfkjX0d1FkfoIumQNCIxcIjVzCIjRpaWl07ty52Th//jxlZGRQVtbM&#10;fiQul0vdJvOkt7eX/ud//oeKi4tVeWRkRHXIHJz8/I+4y06P1tZWw3onBreLmbbpnY7n045QXnOt&#10;4Xkr4vOis/RpwSnDc76iubnZsN6JwRd3Sylv+OLUqN6p0dXVZVjvxGhpaZlTNno8Mh9bHA0LCIsN&#10;w8JTVlamjudz++2366MbwNHIJRBH8311Jh2vt2/k2crsI9Q3OqRL5oCjkQscjVzC4miM4A/8u+++&#10;q46/+uorr2/yP//5T310AwiNXAIRmottVfRyVpwuWQsPZ16dE0NXA/y8QGjkAqGRixihYfjZDFus&#10;lJQUVT5y5AiVl5dTXFwcbd++XZ03slwQGrkEIjQ88uy59EP0tuuo5bE2/TDtrEzVv8k8EBq5QGjk&#10;IkpoAgVCI5dAhGbi6hRdaKukC632RMdw4B0ShEYuEBq5QGgEstyFRjIQGrlAaOQCoREIhEYuEBq5&#10;QGjkAqERCIRGLhAauUBo5AKhEQiERi4QGrlAaOQCoREIhEYuEBq5QGjkAqERCIRGLhAauUBo5AKh&#10;EQiERi4QGrlAaOQCoREIhEYuEBq5QGjkAqERCIRGLhAauUBo5AKhEQiERi4QGrlAaOQCoRHIUhKa&#10;qampJdWZQWjkAqGRy5IQGgAAAEsLCA0AAABbgdAAAACwFdFCU1lZSUePHqWJiQld42z2799PAwMD&#10;uuRMrl+/Tp999hndc889dObMGV3rPPLz89V247wDrNPh5xn33Xcf/d///Z96jrYU4P/DaAdeJ8LP&#10;zg4ePEgVFRW6xrlwznPufPvtt6ov8BexQnPy5EmqqanRJefDm8Dxh21oKLBth6XQ29urHjwzDz74&#10;oGMHbmzevFm9fv311zQyMqKOnUpJSYl65cENW7duVcdOhzdG/Mc//qFLzoXz49///repTlky69ev&#10;V6/Z2dnU39+vjv1BrNA88cQTytHU1dU5vpH47z916hQlJSU5Xmg8eeSRR/SRs+ALmOPHj6vj3Nxc&#10;dYW2FOBO7cSJE7rkXAoLC9UrOzSnc+jQIaqvr6f09PQlcWfmlVdeUe2za9cuXeMfYRcavn1x9uzZ&#10;2WBrxkrJ2z27b9M0NTXpr5YN233++z3/n7KyMkpMTFTn+SpteHhYHTsBTg7P/4X/N7eDYRfg1A46&#10;JyeHUlNntoAuKCigtLQ0dex0PvjgA33kXPhCrK2tTR3//e9/V69O5rnnnqPBwUE1beOhhx7Stc6l&#10;o6ODPvzwQ9Uvm0Gko+nr66MDBw6o44aGBjp37pw6diL8AeP75w888AD99re/pfvvv9/x99H5AoCf&#10;nTkVngcQHx+vjvkWLX/GnA7f/x8fH9cl57Jv3z6VI5wvP/vZz+jtt9/WZ5wJC437VjP/X05nw4YN&#10;6vWLL74wNQ9N7K2zyMhI9Xrx4kV1RbAU4M7ZSY7GG3v37lVXna2treq2gBNxJ8xHH33k+ImO1dXV&#10;Smi4TTIyMpbM84ClcOuMnbPboW3cuFG9OpnVq1er18bGRurq6lLH/iBWaPh+5unTp9XD56UCX0k7&#10;3c3w/8DPONzhVPjqn5/TLAV3yULjbg8zyS8dfj67FCgtLaXMzMwlcQHAd2j4FjoPbjKDWKEBAACw&#10;NIDQAAAAsBUIDQAAAFuB0AAAALAVCA0AAABbgdAAAACwFQgNAAAAW4HQAAAAsBUIDQAAAFuB0AAA&#10;ALAVCA0AAABbgdAAAACwFQgNAAAAW4HQgIDhvep5GwfeOIxXQ+bdKrns3iGR63jzNK5neIsE3meI&#10;V03u7u6e3afDE6MVe3kZf945cv/+/dTe3u51hWJeiZlXyf3uu++ouLiYxsbGVB3vOePegjbU8C6x&#10;R44cof/85z+Wb3vNm+rx+81L0XMbcPCmbv7Abbdy5UrDNvAXXv6ef/elS5dmfz8fDwwMqO0K+G9z&#10;tyf/Hv4c8NfzeXcdl5fKtgbAOxAaEBQJCQn0+eef6xLRnXfeOWfPnZiYGNXB8vLimzZt0rVE77//&#10;/oKNungDsqeeekqXbvCXv/xlds8Yl8s1u0e+J5cvX6Ynn3xydtl//p1vvfWWKvOOre79Z0LN2rVr&#10;1Wttba0t+9489thjc95vM8vR84Z8RkJj9P56g0XUvYMsw0LD7znvXLplyxZdewM+z3D78M65f/7z&#10;n1UZLG0gNCAoeEtn3gnRzZ49e5SDcPPll1+q1+bmZnUF7b6q56tadhye8H7kt912m/qZntx6661z&#10;9ls32mztf//3f5WgzIf3M+LfxULDHT3/bM+OmLcO9vw7uOPl8yyMnsLAfzd36PM7Zv67eGO++Z07&#10;fz3/rnXr1s0Kqvtnusv8Nfy9bnFk+Jh/Fv9N7v/Z83g+jz/++Byhcb+//DP4e9z/syf887ju3nvv&#10;XfD/VFVVKeFw17v/RiNBYuLi4tTFhhv3+8CO8p133lHHnvDW7Z5AaJYHEBoQNL/73e+UkDBbt26l&#10;W265RR1zh+a+zcUd1t/+9jf605/+NPu1nvBe5Lw1LO9CymLlCYsViw1vhGcE/2wWO88O2xMWmuef&#10;f14JIDsM9+2cZ599Vm0bztsFcwfLv5+32+Wtw3/88cc5W+/y7oj8/2zfvp127dqlbv1xZ8pOpby8&#10;XAmKp9hwJ8/1vJUvb0zGV/j/7//9P7WF9MMPP6w6et4Ol53YqlWrlHjy3/LXv/5Vubbk5GT6zW9+&#10;o26FRUdH0//8z/8scIAMCw2LKZ/jv4l/BsPvGe+E6r5t596kjt8D3oiL3ePNN9+8QED4f//6669n&#10;N7Z67bXX1M9nd8K3AefDQhMbG6t+Pzsht9BBaIAnEBoQNNypcAfOnQx3Yvfcc4/q3D/55BP9FTfg&#10;q+Vf/OIXFBUVNdspMfzshsvc8d10000LHALfZuHbcnwV7nkFz3CnzU7I8+d54nY0DHf63Pky7777&#10;rvoefrbAHTvDX8eCwrDQ8Hl+nsFCwrCwfPrpp+qYbz2xEHDw3zXfOXDZ/X38c7hjd/Phhx8qN+Xm&#10;0UcfVf/ztm3bZutff/11taMps3PnzlkR8YSFhr+G3RL/bW5Xx/+n+3/i946Fk3n66afVK2N064wF&#10;ye1Q+HfyMzGGf/7Pf/5zdewJCw3/bP7bzp8/D0cDDIHQAEvgq29+yM/wg/uPP/6YkpKSVJnhK163&#10;EPDVPj9PcX89s3v3bvXwmCMiIoIuXLigz8zcznLDV+meTsPNT37yE6+3lzyFhjtSt9Dk5eWpwQr8&#10;mpKSourczoVxCw13nuzE+JgdATsVPr7rrrvU13ljMaH5xz/+MUcwf/WrX6nbXJ5Cw8+Y2GUxiwmN&#10;589xux5PwWhtbVViwH8P375040toWDzdv5+5/fbb9dEN5t86c7cxv0cvvfSSOvaEnZ0nEJrlAYQG&#10;WAJ3Kjt27NAlop/+9Kdzrtj51hg7Azc8Ysrd4fOAAU+4s+SH3O6rY76d44Zvj7GozYfdCQucJyw8&#10;fOvOSGj4b+NbVkxRUZG6+uffZyQ0DP8N7NY8O3UWGr6txHCH7P4+N4sJzQcffDDnoft///tf9Rqs&#10;0LBY8XttJDQMi4v7f+Lj+bcb2Qmx6+T3gn+n+0E/l++++2517AkLjedgADd8S5CdqSf8v/DzHk8g&#10;NMsDCA2wBB7SzM8I3GzevHlWKBju8F944YXZDnv16tWqk+PnNdwhccfkhjtGFirPzv/7779Xz1a4&#10;8+Xz8+EOlp+fsODxrSwWHX7uwt/Pv5OfU/DVO4vMihUr1K0gFiwe/cYuhR0Wd+Tc+fLfx539HXfc&#10;oa7M+Wfw8TPPPKPcFj/TYfiW1C9/+UslEvPFkv8edkn8XIpvbTU2Nqqvdd+KYlF66KGH1HMPHo7N&#10;IswC+/e//139/XyexfbUqVPq7+b36+zZs+p73bCg8PMwvu3IX8fB/wf/bq7jId38M/kZj3swBAvO&#10;E088oV5ZKPl/n99OjzzyiHrPuJ7fK34P+NmSZ/syLBr87IbFzmggBrfZq6++qr7/hx9+mON8GG57&#10;/vuN2hMsLSA0APiABcjTjXHnjc4RAP+B0ADgg5dfflk9vGdxYVflvuUHAPAPCA0AAAAAAADAscDQ&#10;AAAAAAAAABwLDA0AAAAAAADAscDQAAAAAAAAABwLDA0AAAAAAADAscDQAAAAAAAAABwLDA0AAAAA&#10;AADAscDQAAAAAAAAABwLDI0f8Ha6vN+8e491IAfelpi3D56/5z0IP9w2vDU3vwJZcF+GtpEJ92Xc&#10;p6Ft5MF5w9cCfE0A5MG7YPPO10AevDv56OioLtkDDI0fcCNwY8DQyMN90Tw5OalrgBS4bTo7O5E3&#10;AuE24bbBRbM8uC+D2ZQJ500oLsxAYHR3d8NsCqWnp4eGh4d1yR5gaPwAhkYuMDRygaGRCwyNXGBo&#10;5AJDIxsYGrnA0AgBhkYuMDRygaGRCwyNXGBo5AJDIxsYGrnA0AgBhkYuMDRygaGRCwyNXGBo5AJD&#10;IxsYGrnA0AgBhkYuMDRygaGRCwyNXGBo5AJDIxsYGrnA0AgBhkYuMDRygaGRCwyNXGBo5AJDIxsY&#10;GrnA0AgBhkYuMDRygaGRCwyNXGBo5AJDIxsYGrnA0AgBhkYuMDRygaGRCwyNXGBo5AJDIxsYGrnA&#10;0AgBhkYuMDRygaGRCwyNXGBo5AJDIxsYGrnA0AgBhkYuMDRygaGRCwyNXGBo5AJDIxsYGrnA0AgB&#10;hkYuMDRygaGRCwyNXMJpaKauXaWmgW4q62mhsm4HxfTfW3O5la5fv67/E3uAoZENDI1cYGiEAEMj&#10;FxgaucDQyAWGRi6hNDQTVyepqq+DjtTn0vNZ0RSZF0drs2Npa8kpeq/sjCPijYJjFJFxmFakH6LO&#10;4T79n9kDDI1sYGjkAkMjBBgaucDQyAWGRi4wNHKx09DwE4z+8WFKrM+nV0qOU2R2DEXkxtK7xccp&#10;u6OORibH6dp1Z+Vr11A/fVR+nqIKEymrtUbX2gMMjWxgaOQCQyMEGBq5wNDIBYZGLjA0crHS0Fyb&#10;NjBXxoYpvbOWPp++6F+VE0NR0wbmzeITFFOXS60Dlx2fnyMT4/RF+aVpYxZH35em2jrsDIZGNjA0&#10;coGhEQIMjVxgaOQCQyMXGBr7GRwfpdbBy9Q+2GsqGns7qailjpqvdBue9xVt01HW3UyfFJ+hFwqP&#10;0qrsaGVk9lamUeNAN01cnbJ9rkko4c/yiYZCWpMXT5uz4mhgfESfsR4YGtnA0MgFhkYIMDRygaGR&#10;CwyNXGBo7CepJpcipy+yV2ccoVcLUuiNwmN+xasFybQhK5ZeL/T/ezzjdX4tOk6fVl6ktLZqZayW&#10;OmzgNhYl0+biFKrr69S11gNDIxsYGrnA0AgBhkYuMDRygaGRCwyN/ewvS1PzU74ovUijkxO61jfc&#10;l/X29qJtTNA7Mkib85JofX4iXWqu0LXWA0MjGxgaucDQCAGGRi4wNHKBoZELDI298PLHO/JPUaQr&#10;lvZVZNDk1Sl9xjfcl1k1h2a5cHX6/f6k4BRFuGLou/I0tXqbHcDQyAaGRi4wNEKAoZELDI1cYGjk&#10;AkNjL/xE5vWcRFrtiqOE2jxTOQBDExhn64spsiCBPq26RL2jQ7rWWrgdYWjkAkMjFxgaIcDQyAWG&#10;Ri4wNHLhNoGhsY/+sWHamB1Ha/MT6FxTma71DxiawGjs61JD/N4sOkF1V+yZRwNDIxsYGrnA0AgB&#10;hkYuMDRygaGRCwyNvXQP99OWwhRaX5BEWW3m9kaBoQmMsckJ2pQRQ2uyoym9vVotWW01MDSygaGR&#10;CwyNEGBo5AJDIxcYGrnA0NhL05Vu2lJ8TK28VdLVpGv9A4YmcPaXpVJkfjwlNBaamrfkLzA0soGh&#10;kQsMjRBgaOQCQyMXGBq5wNDYS0VPK20qTlHLCNf3duha/4ChCZys9hqKKkigXWUXaHhyXNdaBwyN&#10;bGBo5AJDIwQYGrnA0MgFhkYuMDT2ktteRxsKj9KLRceoY7BP1/oHDE3gNA9cptWZR2hzdhx1DQ/o&#10;WuuAoZENDI1cYGiEAEMjFxgaucDQyAWGxl4utVSo+TObXAnUNzKoa/0DhiZweBPRj4pO0arcWCrq&#10;NjfUzx9gaGQDQyMXGBohwNDIBYZGLjA0coGhsY9r16/RsfpCWpMXTy9nx9PwhLkLLBiawBmfmqTD&#10;dS417Cy+xqVrrQOGRjYwNHKBoVmEvr4+Ki0tVR2/v4yPj1NdXR21tLTQxIT/OzfD0MgFhkYuMDRy&#10;gaGxD97k8WBVltpU8728FNOT02FoAoff+zNN5bQqK5q2upKny9b2PTA0soGhkQsMjQG1tbX02muv&#10;UU3NzFKY/AF+5ZVXyOVyGV44Xb9+nXp7e+ncuXNUX1+v3tS4uDh64IEH6OjRo/qrFgeGRi4wNHKB&#10;oZELDI19jE9N0Fellyhi2tB8U3Le9OcfhiZwWO8re9volYKjtCLjMHUOm5u/5AtuSxgaucDQyAWG&#10;Zh7ckdx55510+PBh1XEx3OnHx8fT448/Tl1dXarOE/46d7gZHBxUJqioqEjXLA4MjVxgaOQCQyMX&#10;GBr74CFmuysuUWRePMVUZula/4GhCY6uoSv0Ufl5iipMpKyWal1rDTA0soGhkQsMzTwyMjLorrvu&#10;oqysGyLBRoWfzjz00EPqdTGGhoYoNTWVVqxYoZ7yNDc36zMzw9HcxmV+cJK0t7erYW5G5xHhC376&#10;1tbWpi4AjM4jwhfcNjy8k1+NziPCF2gb+6Kxq522FZ6k/2YeoiPlmTRg8DWLBfdl3KehbQKL9p4u&#10;2lF0hp5JP0g7C85Yqtv8s/hagK8JjM4jwhvcp/GFs9E5RHijtbVVPXQwOsfX5nwNHiyOMjT5+fmG&#10;hubSpUt0zz33UHFxsa71Dn89z5+JiYmh22+/XQ1D8wWe0MgFT2jkgic0csETGvvoHu6njypmnhDk&#10;tM4MjTYDntAEB2v8iYZitSjD5qw4Ghwf0WeCB09oZIMnNHLBE5p5cEcfFRVFO3bsoKmpmYmWXPfN&#10;N9+oJy4jI/53XPzBf/TRR9WrL2Bo5AJDIxcYGrnA0NhHy8Bl2lZ6Wq20VdnTqmv9B4YmeMq6m2lj&#10;UbLa2LSur1PXBg8MjWxgaOQCQ2MAdyT79+9X82b4kXxSUhIdOHBAvVF8Z4aNzqFDh9Rcm7KyMiUK&#10;vAjA/fffT7t371bzZk6ePKm+b2DAv423YGjkAkMjFxgaucDQ2EfdlU56s+g4RbhiqLm/R9f6DwxN&#10;8PSODNLmvCRal59Il5ordG3wwNDIBoZGLjA0QoChkQsMjVxgaOQCQ2MPfFOt/HIrvZifRCtSD9Dl&#10;EfO71cPQBA8v3/xJwSllKveWp9HElDX6AEMjGxgaucDQCAGGRi4wNHKBoZELDI09sKFxddbTelcc&#10;rcs4TCMmN9VkYGis4VxjMUUWJNCnVZeod3RI1wYHDI1sYGjkAkMjBBgaucDQyAWGRi4wNPZw7fo1&#10;uthaSVHZMfRWTiJNXTP//sLQWENjXxdF5MbSm0Un1DBAK4ChkQ0MjVxgaIQAQyMXGBq5wNDIBYbG&#10;Hnhn+uNNpbQyO5o+KzilntiYBYbGGniD000ZMbRm2lxmtFVPm03zbTEfGBrZwNDIBYZGCDA0coGh&#10;kQsMjVxgaOxh8uoUJTUVUWR+PH1fnqprzQFDYx37K9JUWyQ0Fqq2CRYYGtnA0MgFhkYIMDRygaGR&#10;CwyNXGBo7IEnnx+py1VLNifW5upac8DQWEdWe41qi11lF2h4MviN+2BoZANDIxcYGiHA0MgFhkYu&#10;MDRygaGxh9GpCdpblaEuos81l+lac8DQWEfzwGVanXGEtmTHqQ1PgwWGRjYwNHKBoRECDI1cYGjk&#10;AkMjFxgae+CnADvLLihDk9tZr2vNAUNjHYPjo/RR8WlalRtLRd1NujZwYGhkA0MjFxgaIcDQyAWG&#10;Ri4wNHKBobGHwYlR2l54klZmHaGynhZdaw4YGusYn5qkQ7UuZTDja1y6NnBgaGQDQyMXGBohwNDI&#10;BYZGLjA0coGhsYfe0WF6NTeJIjOPUEN/t641BwyNdfAGm2eaymlVVjRtdSWrVeiCAYZGNjA0coGh&#10;EQIMjVxgaOQCQyMXGBp7aBvqo7XTF88vZMVS10hgczZgaKyDl82u7G2jVwqO0oqMw9Q53KfPBAYM&#10;jWxgaOQCQyMEGBq5wNDIBYZGLjA09lDT10krMg/Tm3nJdGUsMPGGobGWrqEr9FH5eYoqTKSslmpd&#10;GxgwNLKBoZELDI0QYGjkAkMjFxgaucDQ2ENxdzOtcsWoiehDE4FdWMHQWMvIxDh9UX6JInJjaV9p&#10;akCbnbqBoZENDI1cYGiEAEMjFxgaucDQyAWGxh7c+558EcS+JzA01sKf9RMNhbQmL542Z8XRwPiI&#10;PmMeGBrZwNDIBYZGCDA0coGhkQsMjVxgaOzhdEOxGtq0vzqLxqYmdK05YGisp6y7mTYWJdPm4hSq&#10;6+vUteaBoZENDI1cYGiEAEMjFxgaucDQyAWGxh5iqnPUE5qY+jyamAqsT4KhsZ7ekUHanJdE6/IT&#10;6VJzha41DwyNbGBo5AJDIwQYGrnA0MgFhkYuMDT28E3pRYrIi6OjTcU0FeB7C0NjPbx88ycFpyjC&#10;FUN7y9MCNpswNLKBoZELDI0QYGjkAkMjFxgaucDQWA9PNf8o/wStyo6mk02lAe95AkNjD+caiymy&#10;IIE+rbpEvaNDutYcMDSygaGRCwyNEGBo5AJDIxcYGrnA0FgP3/V/KTOOVufEUFp7DV0LcDUtGBp7&#10;aOzrUiudvVl0guquBDaPBoZGNjA0coGhEQIMjVxgaOQCQyMXGBrrGRwfpci0g/SCK54KuhoDXh4Y&#10;hsYexqcmaFNGDK3JjqGMtuqADCcMjWxgaOQCQyMEGBq5wNDIBYZGLjA01sMbOD6XcYheyU+mqt52&#10;XWseGBr72F+RRpH58ZTQWEiTV6d0rf/A0MgGhkYuMDRCgKGRCwyNXGBo5AJDYz0NfV0UmRdPbxWf&#10;oPorXbrWPDA09uHeJ2hXgPsEwdDIBoZGLjA0QoChkQsMjVxgaOQCQ2M9JV1N6mJ5e9lZahvs1bXm&#10;gaGxj+aBy7Q64whtyY6j7uF+Xes/MDSygaGRCwyNEGBo5AJDIxcYGrnA0FhPeksFRRUm0I6KC9Qz&#10;PKBrzQNDYx88z+mj4tO0KjeWirqbdK3/wNDIBoZGLjA0QoChkQsMjVxgaOQCQ2M9x2rz1bLAO6tS&#10;aWBsRNeaB4bGPsanJulQrUs9SYuvcela/4GhkQ0MjVxgaBahr6+PSktLVcfvL+Pj41RfX08tLS00&#10;MTGha30DQyMXGBq5wNDIBYbGeg5WZFJkXhztKrtIIxOBX1TB0NgHb7B5prmMVmVF07uuZNN7BcHQ&#10;yAaGRi4wNAbU1tbSa6+9RjU1NarMH+BXXnmFXC6X4YUTL53Z2tpKX3/9tfqa5uZmOnHiBP3tb3+j&#10;1atX+9UxwdDIBYZGLjA0coGhsRa+MN5ddJYiXbH0XRA70TMwNPbBCzVX9rbTKwXJtCLzMHUO9c2c&#10;8BMYGtnA0MgFhmYe3JHceeeddPjw4dk1/rnTj4+Pp8cff5y6uhauLMMdED+NmX9RVVVVRffeey+V&#10;lZXpGu/A0MgFhkYuMDRy4TaBobGOiakpesd1VBma6BqXehIQKDA09tI11E8flZ+nqMJEymqp0rX+&#10;wXkDQyMXGBq5wNDMIyMjg+666y7KysrSNTNPYPjJy0MPPaRe/YEF46uvvlJGyA2bHo6hoaEF0dvb&#10;q8R/YGDA8DwifMFt0tHRoUTG6DwifMFt09bWhrwRGGgba6Ott4c2ZsTQqqwjFF/losFB46/zJ7gv&#10;4z4NbWNP9Fzppc+Kz9FzWYfpi6JzNGjwNd6C24SvBfiawOg8IrzR3t6upiMYnUOEN7ht+EaN0Tk2&#10;oVbclHaUocnPzzc0NJcuXaJ77rmHiouLda13+M7K0aNHqaKiYs5OznzsLUZGRlSS8B0zo/OI8MXU&#10;1JRKEjajRucR4Qv3ExrkjbxA21gbvKrZ5rwkWl+QROktlYZf429wX8Z9GvdtRucRwceJhiJakxdP&#10;m7PiaGh81PBrjILzha8F+JrA6DwivMGjdPji2OgcIrzBT8/4CY3ROXcEi6MMDTu4qKgo2rFjh+rs&#10;3XXffPONmlfDnYw3+EOek5NDmZmZqlNy448zxJAzuXBbYsiZTNwXzcgbeWDImbW0DlymLcXH6IWi&#10;ZCroaNC1gcF9GYac2Ut5dwttnG6rzcUpVNfXqWt9gyFnssGQM7lgyJkB3JHs379fDRfjx75JSUl0&#10;4MCBWefHRufQoUNqrg3Pj2Fx+OGHH+i2225TT3EeeOCBOcHf78sZwtDIBYZGLjA0coGhsZbqy+3q&#10;4njTdNRcbtO1gQFDYz+9o4O0OTeR1uUn0qXmCl3rGxga2cDQyAWGRggwNHKBoZELDI1cYGispbCz&#10;QT2d4ac0/LQmGGBo7IdXpfu04DRFuGLpWxOr0sHQyAaGRi4wNEKAoZELDI1cYGjkAkNjLRmtVWr+&#10;zJa8JOoZ7te1gQFDExrONZaojVA/rbxEvaNDunZxYGhkA0MjFxgaIcDQyAWGRi4wNHKBobEOHrJ8&#10;qqGYnteTzAfHg7vYhaEJDU1XuikiN5beLDpBdVf8m0cDQyMbGBq5iDQ0TU1Naod+9wR83nW/oaFh&#10;dpL+UgSGRi4wNHKBoZELDI118PCl6GoXRbni6F3X0aA21WRgaELD+HQ7bUqPpTXZMZTeXk3X/Fhl&#10;CYZGNjA0chFjaPgD8uWXX9Jjjz1GK1eupK1bt6oPjhs+zyuPvf3220vywwRDIxcYGrnA0MgFhsY6&#10;2MB8W56q5mPsLjqrDE4wwNCEjh/K0ygyP54SGgtp4qrvm7IwNLKBoZGLGENTU1NDp06dUh8UXiM/&#10;NzdXiaEnXHf33XdTcnKyrlk6wNDIBYZGLjA0coGhsY6RyXHaXXaRInLj6HBFhq4NHBia0JHdXqMM&#10;zY7i02oxh8ujA4sGz4+q6millr5uw/OI8EZpSwO1XukxPBdQjAzQ4PiYX0/vwOKIekLDhqagoIAG&#10;BwfVjvwshmxueLfpvXv30n333aee4PCmU0sNGBq5wNDIBYZGLjA01jEwNkI7q1LVBPNjtfm6NnBg&#10;aEJH62AvvZyXRC/lH6WX8qaDX33EusxY2uhKMDyHCG+syThCm6xsm+nPxtqcWIrIi6eVWUdoe9FJ&#10;imvIp4LuRuqZNjuTyFG/ETWHhic+8h9z4cIFNbTs0UcfVfu48BC0ffv2UWNj45K9cIGhkQsMjVxg&#10;aOQCQ2Mdl0cG6ZPKixQ1bWgyTOxp4g0YGrlw3vRjyJlYeiwecsbXvdeuX6OxqUnqGumnjPZq+qjg&#10;FEW5YikyL44is6NpY+FRem/a6JxuLKHu4QH19WAhYgwNJzFP+ueOlp/KuDtarquurqaLFy9SRUXF&#10;kr2ohKGRCwyNXGBo5AJDYx3tg720veyMMjQlXU26NnBgaOTCeYM5NHIJ9Rya/tFhKuhqoB9rsunD&#10;8vO03hVPEdNGZ9W00XkrP0XVR9fn0ZEQR0xzITUM9Oi/UgZiDM3Q0BC9++67dPLkSXXMHW1lZSU9&#10;9NBDdPvtt6t5M+Xl5bR9+3a14tlSA4ZGLjA0coGhkQsMjXU09HfT2yUn1VyMxr4uXRs4MDRygaGR&#10;TbgXBeAnOuNXJ9VwNFdnHSXU5k1HbsgirsZF2/KP06rcWIqpytZ/lQzEGBoeTsbzZ/iJDDdYcXEx&#10;/eUvf6Ennnhizh/IZobn2iw1YGjkAkMjFxgaucDQWEdlbzu9UpBMz6UfpO6hK7o2cGBo5AJDI5vl&#10;vsoZr7B4oaWSIrOi6fXsRJr0Y+W+UCFqyFlWVhY9/vjjavL/LbfcQh999JHai4ZNDhueN954g37z&#10;m9+oJzhLDRgaucDQyAWGRi4wNNbAN/gKuhrpBVc8rUk/TINjwV/owtDIBYZGNsvd0HB/VNvXQa8X&#10;HqNVrhhq7Zcz7EzUogBu1CSp6aTmTpdjOVyswNDIBYZGLjA0cuE2gaEJHp4AnNpWTVHZMfRKVrxf&#10;e5n4AoZGLpw3MDRywT40epGSiplFSi40lura8CPK0PT29tJrr71Gd911F9188830y1/+UsWtt95K&#10;9957L33yySdLNslhaOQCQyMXGBq5wNBYAw/xONFUQiuzoumj/BPqhl+wwNDIBYZGNjA0RONTk/SN&#10;3uj388IzQW/0axViDE1zczM99dRT9J///EfNkzG6QBkYGFCLApSVlemapQMMjVxgaOQCQyMXGBpr&#10;4H0okpuK1aaa35Ze0LXBAUMjFxga2cDQzHCppYLW5SfS5txE6h0e1LXhRYyh4eR98cUX1Spni9HU&#10;1EQnTpzQpRl4I067/wm7gaGRCwyNXGBo5AJDYw08xCymPl8N74ipytG1wQFDIxcYGtnA0MzQ0NdJ&#10;m4tSaGNRMpV2Neva8CLG0PDu/wkJCWpDzYiICPr8889p165ds/Hpp5/SunXr6O9//zvt3r17tn7H&#10;jh1q48329nb9k5wJDI1cYGjkAkMjFxgaaxibmqD9NZkUVZioNtazAhgaucDQyAaGZoahiVF6MTuB&#10;1uTGU0p9oQgNFmNoeFzw2bNn1RMaNjec0P4Ed8rx8fHU0tKif5IzgaGRCwyNXGBo5AJDYw0jk+P0&#10;RfnMBNys9hpdGxwwNHKBoZENDM0MfM1+sCJdDYXdXX6JhifC/56IWhRgMTjJeW5NUlISjY+P69oZ&#10;+JzTL2hgaOQCQyMXGBq5cJvA0ATP0PSFwkdFp2hVTgyV9FgztAOGRi6cNzA0coGhuUFBRx1FFSbQ&#10;+2VnqWOwT9eGDzGGhveaOXjwID344IN0xx130G233TYbt99+u3rllc9+9rOfUXp6uv6upQMMjVxg&#10;aOQCQyMXGBpr6B8boTfzkmll5mGq6evQtcEBQyMXGBrZwNDcoHdkkFalHaAtuYlU2tNiyQqMwSDG&#10;0NTV1anJ/u4PCgshGxfPDw5vrhkbG7vgCc1SAIZGLjA0coGhkQsMjTV0DvfTC1mxtC4rhtqHrLkL&#10;CkMjFxga2cDQ3IANzI6Ck+rp8fGmEpq6Ft7+RNSiAB988AGlpqZSbW2t+qN4XgwvENDa2qo64OLi&#10;YrrvvvvUsLOlBgyNXGBo5AJDIxcYGmuov9JNkZlH6DXXUeodHdK1wQFDIxcYGtnA0MzlVGOxWrBk&#10;X3WmWsAknIiaQ8OdK5uW6OhoNV+G3R/XpaSk0Jo1a1TwU5yl2AnD0MiFP28wNDLhtoGhkQkMjTWU&#10;XW6lldnRtL3wJA1OWHORC0MjFxga2cDQzKWqt51WZR6ht/OPqeGx4cQxiwK44U7Y6SuaGQFDIxcY&#10;GrnA0MgFhsYacjvrKTI/nnaWnrdsJSEYGrnA0MgGhmYu/eMjysysyDxMVX3h3T4lLIaGd/p/5JFH&#10;6P7771fBw8j8iXvuuYd+/vOfU319vf5JSwcYGrnA0MgFhkYuMDTWcL65TK0ktLcqg0YtGtIBQyMX&#10;GBrZwNDMhfskHm5m5T5ZgRIWQ8OdaWFhITU3N6tjM1FTU6Pm2IQC7lgGBwd1yRz8vWYusmBo5AJD&#10;IxcYGrlwm8DQBE9ibZ7ag+ZwXS6NT1nTB3FfBkMjE84bGBq5wNDMZWq6D+EFAXhhgE8LT+va8CBu&#10;yBn/MeXl5ZSXlzeb0Nzx8pyakZGRkCwL19HRQW+//bZaZY07l8rKSnrttdeUmVrs9/Pqa/w1r7/+&#10;Ov3nP/+hpqYmfcY3MDRygaGRCwyNXGBorGFfeZoacpbUVESTV6d0bXDA0MgFhkY2MDRz4Wvi4u4W&#10;2pybSKvSD1LfiDULlwSCGEPDZmDbtm30y1/+kp566il6//331QeH4TdsYmKC9uzZQ1u3blV71tgF&#10;m6YHHniAvvvuu9mLJO70Dx8+TM8++6xajc0XOTk59OSTT6onUP4CQyMXGBq5wNDIBYbGGj4rOE2r&#10;snlZ1GLLlkWFoZELDI1sYGgW0j7YpzbX5CfJBR3hmxIixtDwk41jx46pJGbzkpubS11dXfrsDGwU&#10;7rrrLvV1dpGdna1+R0ZGhq6ZMVT8ux966CH1d/nCm6Hh/4tjaGhoQfT29irxHxgYMDyPCF9wm/BT&#10;OxYZo/OI8AW3TVtbG/JGYKBtgo++6ffu5ax4WplxiI7VFtLg0KDh15kN7su4T0PbyAtuE74W4GsC&#10;o/OI8EZ7e7u6sW10brlG15XL9EnxOXou6zB9W3LR8GtCEdw2fKPG6BybUCtuSvtlaPiX8aaZPLyL&#10;L/qLiopmn9DwuW+//ZZuueUWevjhh1VnbBdu08TGxg0bGh5+xgsY5Ofn61rveDM0/HO8BT8Z4iTh&#10;O2ZG5xHhC34iyEnCn0uj84jwhfsJDfJGXqBtgo/RiTFal3GE1ufEUW5ng7p7b/R1ZoP7Mu7TuG8z&#10;Oo8IX3C+8LWAe4g9QlbwjXa+JjU6t5wjub6A1uTG0UvZCTQyGZ73hz0DP6ExOueOYDE1h4bNyg8/&#10;/EDPP/88Pffcc/TMM8/QqlWr1HC0kpISW4ebMfyE6K9//St98803s8NY+Hd+//33tG7dOr8WCfBm&#10;aBYDQ87kwgKDIWcycV80I2/kwW3iNjQgMC6PDNJzaQfppfyjVH65laYlWZ8JDgw5kwvnDV8LYMiZ&#10;TDDkzJjSribaWJRMm4uPUX3f3NFVoULcogC+4I03KyoqdMkeuDPZsWMHpaWlqc6Fh5m98cYb6oPM&#10;Do9FICYmRi0lPf9vYfPDm3+yKeKnTP46QhgaucDQyAWGRi4wNMHTMtBDq1wx9EbRcarr69S1wQND&#10;IxcYGtnA0BjTOzJIm/OSaH1+EqW22HuN7o2wGxpOWl4NjFcx6+/vN7wwYVPAT0YOHjxIt956K9XV&#10;1ekz9sLmxFun4n585a9h8QUMjVxgaOQCQyMXGJrgqexpURNtt5WenjY3l3Vt8MDQyAWGRjYwNMZc&#10;vXZVLWAS4Yqlb8vTaMKiJebNEDZDwxPfXnrpJbVR5k9/+lMVP/vZz+iOO+5Qf5QbHmb2l7/8hX79&#10;61/Tpk2bqKWlZUlevMDQyAWGRi4wNHKBoQmenNYatWHdR+XnqWvIurmjMDRygaGRDQyNdy40llBk&#10;QQJ9UnmRekcD28MxGMJiaLgTPXToEL3zzjvK2LjhRObJ+P/3f/+nzMu9995LTz/9tKpb6heTMDRy&#10;gaGRCwyNXGBogudMfbF6QvNZ5SW6Mmrd/g4wNHKBoZENDI13Wvpnhsi+XniMai0cIusvYTE0vMLK&#10;qVOnvM6FuXDhAsXHx6uEnj+kiz9MZibbOwUYGrnA0MgFhkYuMDTBE1OVpTbV3FVxiYbGrbvAhaGR&#10;CwyNbGBovDM5NUWvZMVTZFY0XWitpGvXQ6vLYTE03Jnu27ePNmzYQB9//PGc4Mn4/HTmxRdfVMee&#10;53j3/j/84Q8hm0MTSmBo5AJDIxcYGrnA0ATHtevX6ZuSC2pM+ldll2jMwjHpMDRygaGRDQzN4hyp&#10;ylJPlWPq80I+jyZsT2hSUlIoLi5O7TtTVVXlVxQWFqphatXV1fonLR1gaOQCQyMXGBq5wNAEx+TV&#10;KXrPlUKR04bm0PRFwtQ1695HGBq5wNDIBoZmcfI7GygiL44+KT5DQxOhfZ/CNoeGVzQL5AKRd/zk&#10;711qwNDIBYZGLjA0coGhCY7h6YuBF7Pi1WZ1KfWF6omNVcDQyAWGRjYwNIvTOdxPL2TF0vOZ0dQy&#10;2KtrQ0NYDA1YCAyNXGBo5AJDIxcYmuDoGx2iTa5EWpefSJeay3WtNcDQyAWGRjYwNIvDN2J2lV1Q&#10;c/+y22t1bWgI2xyaS5cu0d69e/3aeX85AEMjFxgaucDQyAWGJjjaB3vpxaJjtKHoKOW2WztvFIZG&#10;LjA0soGhWZyJq1OU0FhIkXnxtK8sVdeGhrAYmszMTIqKilJ7yrhXMeN5NfzH8GaWi8Ed8FLshGFo&#10;5MKfNxgamXDbwNDIBIYmOOr6OmhzcQptLEqhip4WXWsNMDRygaGRDQzN4vDnN6O9ltZkxdCG9Gga&#10;nRzXZ+wnLIaGPxAXL15UryMjIypx29vb1UIB3Mly2Sh4/gw/2cGiACCUwNDIBYZGLjA0wVHS1TRt&#10;ZpJpy7SpabrSrWutAYZGLjA0soGh8U1Dfxe9XXyCIvLiqS6E+9GExdDwUxl+IpOXl0dbt26lhx9+&#10;mO655x665ZZb6L777qP7779/QXD9r371K/rpT39KDQ0N+ictHWBo5AJDIxcYGrnA0ARHVls1bSg8&#10;SluKUqhr6IqutQYYGrnA0MgGhsY3/WPD9HlVqlq++URtga61n7AYGiN45bK0tDT1xGYxurq6sLEm&#10;CCkwNHKBoZELDE3g8E2/c01ltDY/gTZmxVH/qLUiDUMjFxga2cDQ+IaXnP+hMpMicmLp/bxjqhwK&#10;xBgaTzih+Q/jvWd4nxo+ds+1WarA0MgFhkYuMDRygaEJHH7vEmrz1JLNb2Qn0djkhD5jDTA0cuG2&#10;h6GRCwyNf2S21dD6giTaXJhs+RNmb4gxNGxY6uvrafXq1fTggw/Ss88+S+vWraM33niDXn75ZVqz&#10;Zg298MILlJ2drb9jaQFDIxcYGrnA0MgFhiZw+I7mvooMtanmJwUnacrizzcMjVxgaGQDQ+MfrQOX&#10;1XDZFwqPUn5nva61FzGGhoeR7dq1Sy0O4O1pDNfn5uaqhQGWGjA0coGhkQsMjVxgaAJndHKCdpdd&#10;pIjcWNpfmmr5CAUYGrnA0MgGhsY/+Kny69mJFOWKpdhqF10NgUaLMTStra106tSpRZN4YGCA3nnn&#10;HTpz5oyuWTrA0MgFhkYuMDRygaEJnMHxUdpVeUltTpdUk6trrQOGRi4wNLKBofGf+OoctR/NzopL&#10;033a4vPjrUDUkDOe8L9q1Sr6wx/+oIaXffDBB7RhwwZ65JFH6K677lIrnfHTGavvVkkAhkYuMDRy&#10;gaGRCwxN4PSODtGnlRfVKkEXG0t1rXXA0MgFhkY2MDT+U9HdTFGFCbS19DQ1D/ToWvsQY2g84YRm&#10;c5Ofn0+pqalqcQDeg2YpA0MjFxgaucDQyAWGJnA6hq7QB+Xnpi8GEqmgo07XWgcMjVxgaGQDQ+M/&#10;g2MjFJl2iDa44imvs8H2hxEiDc1yBIZGLjA0coGhkQsMTeA09ffQuyWn1BOa2t52XWsdMDRygaGR&#10;DQyN/7CB+bL4rJoLmNxUTFPX7O1vYGiEAEMjFxgaucDQyAWGJnCq+zrotcIUWpl5hNoHe3WtdcDQ&#10;yAWGRjYwNOa42FKhbszsqUylkclxXWsPYgzN1NQUjY+PL8n5Mf4AQyMXGBq5wNDIBYYmMFgDS3qa&#10;aXNeIkWkHVS7blsNDI1cYGhkA0Njjvr+borIOEwvu5LU3EA7EWNoOIHffPNN+vTTTykpKUltqMl/&#10;2HIxODA0coGhkQsMjVxgaALj2rTmZXbU0prsGNqcGUvjU9ZuqsnA0MgFhkY2MDTmGJwYpe2FJ2ll&#10;djSV9LToWnsQY2g4ifkpDRsYPuY/qqamhg4ePKhWPEtMTKTe3t4la3BgaOQCQyMXGBq5cJvA0JiH&#10;92s401xOEdMXANvzUmz5bMPQyIXbG4ZGLjA05hibmqCDdS61wMnR2nxdaw8iDQ3DHW5LS8usoeGl&#10;nJ955hn69ttvVfz444904cIFZXKWAjA0coGhkQsMjVy4TWBozMMTZ1OaiinCFUtfFp/TtdYCQyMX&#10;GBrZwNCYg2/QnG4po4jsGNqam2yrVosacrZ161bavHkz3XPPPXTLLbfQ2rVrKSsrSy3ZbNTxTkxM&#10;0H//+1966623lBmSAjfYyMiIqYaDoZELDI1cYGjkwm0CQ2OeyatTFN9YSJEFCXSwPEPXWgsMjVw4&#10;b2Bo5AJDYw5+SFHR204v5yfTyoxD1DV0RZ+xHlGGhjfSPHXqlN+JzGLJG3HyE5xw71PDnVBGRob6&#10;e/jvYoOVkJCgTJo//w8MjVxgaOQCQyMXGJrAGJuapAO1OWqIxrH6Al1rLTA0coGhkQ0MjXm6hq/Q&#10;RxXnVZ+W1VKla61HlKFJS0tTTzaM4CTnOTVnz57VNXJgB1pYWEgPP/wwlZSU6NqZ+tdff53+9re/&#10;qRXcFgOGRi4zhqYXhkYgMDRygaEJjNHJCfq6Mp0ip8U/rdUe8Z8xNL1oG4HA0Mimu7sHhsYkY9N9&#10;2hflqbQqN46+LblIds2E7+m5HD5Dwx+KoqIiOnLkCO3evZu2bNlCe/bsoe+//94weAW0W2+9lU6e&#10;PKl/ggxYHL755hv617/+tWBODz+lue+++5QZu15bQteTPqdrhz9YEFM/vEOT371K1w69b3geEcY4&#10;tJ0mv32Zrh7YanweEb449B6N79ms2sjwPCJ8Md0mM23znvF5hGFMHXyPur5cT227omho77QmGHxN&#10;sMF9GfdpyBuBMX0NwNcCfE1geB4R1pj8+kW0jdmY/kz3fbOFWndFUvuu1dN93DbjrwsyJr95mSb3&#10;vWF47lrsR3S9vkxfmQeOzyc0bAjOnz+vhmdVVFRQQ0ODYTQ3N9Pg4KC4lc7chuaJJ56gvr4+XTsD&#10;L2rAhqa+vp6u9/dOv6GldL1u2th4xrTRGS/NpuG883StunDheURY42pVAQ26ztJURe6MKTX4GkQY&#10;Yrotrlbn05Wsk9OvBWgbSaHapmCmbary0Tb+xvT7NFzhouhjX9A3iR9RU/45468LJqZ/B/dl3Kdx&#10;32b4NYiwBV8D8LUAXxMgb4TFdHsMZJ+miTK0jdloKThPB0/uph9P7KbGvLOGXxNUcNvknKHx4nTj&#10;tqktpusDc6/PA8GvIWcMP2r1ZVZ46Jbdj5TMwn9zaWmpGlpWVnbDAbLRWblyJW3YsEEdLwaGnMll&#10;ZsgZ5tBIBEPO5IIhZ4HRPTJAW7LjaU1mNDUP2rOKJ/dlmEMjEww5kw3m0AQGbxC8xZVAa/Pi6XTj&#10;tMGw4cFEWObQVFdXq+FZJ06cmO1Q29vbadu2bbRixQp69tln1RLN8+Ppp59WK6DV1dWp75EEN055&#10;eTk9/vjj6gPPxuvrr79Wy0v7IxowNHLh9oOhkQm3DQyNTGBoAqN58LIyMy/lJFDPyKCutRYYGrnA&#10;0MgGhiYw+HP9belFtRz9F2UX1VxBqwmLoeHOtKmpac7KZGwIeIUzNjlsbrq6utQHxzM6OjooKSlJ&#10;GSLJsEiwoTHjQGFo5AJDIxcYGrnA0ARGZW87rcg4TO8WHKeBCXsuamFo5AJDIxsYmsDJaq1SK519&#10;VH6euof7da11iFnljGED4OvChPee8bVimBOBoZELDI1cYGjkAkMTGAVdjRSRF0eflpyloQl7Lpxg&#10;aOQCQyMbGJrA6Rzqp+cyD9HL+UepsrdN11pHWAwNP5356quv1JAsM8Hf8/zzz6sVw5YaMDRygaGR&#10;CwyNXGBoAiOttZKiChLo64o0Gp205+YdDI1cYGhkA0MTOFenP9tbc1NoRdYRetmVSB8VnaKPik9b&#10;Eh9Px2s5ifROXorh+R2V56m8t1X/JYGzwNDwXjMHDhyg06dPU2NjI7W0tPgVvFLY/v37qbKyUv+k&#10;pQMMjVxgaOQCQyMXGJrASKkvUMMyeHNN3mTTDmBo5AJDIxsYmuBoHbxMxb0tVHLZ4uhppvP1JZTR&#10;XKWO558v7m2mvtHgn94YDjnjpA3kIoQ7YN6Ff6kBQyMXGBq5wNDIhdsEhsY8ByszKLIggRIaC2ny&#10;qj1aB0MjF84bGBq5wNDIJSxDzngxgHPnzqmnLu6J81zHSx7n5+dTQUGBYeTk5NDbb7+NIWcgpMDQ&#10;yAWGRi4wNIHxRfE5isiNpZSmYpq6Zs97B0MjFxga2cDQyCUshoZ/KQ8546Fj7gsRfuqyZ88e2rhx&#10;o9pd/+TJkwuCVziLiooSv8pZIMDQyAWGRi4wNHKBoTEPv2fbcpMpIjuazjaXqzHndgBDIxf+DMDQ&#10;yAWGRi6iVjnjztVXB8vJvhQ7YRgaufDnDYZGJtw2MDQy4TaBoTHH+NQEvZAeTc/nxFJWRy1dM7H0&#10;vxlgaOQCQyMbGBq5iDI0/IfExsaqzTV/85vf0K9+9Su65ZZb6L777qM333yT8vLylmwHDEMjFxga&#10;ucDQyAWGxjxXRodoVeoB2pKbRCU9N4ZkWw0MjVxgaGQDQyMXMYaGN81cuXIl/fGPf6SSkhL1geHO&#10;lpObX7lcVFREmzZtWpKJDkMjF/78wdDIhNsGhkYmMDTmaR/sVUuavl6YQjV9HbrWemBo5AJDIxsY&#10;GrmIMTR9fX20fv16ysjI0DXGFBYWUlxcnC4tHWBo5AJDIxcYGrnA0Jin9nK72oPm3ZJT1NTfo2ut&#10;B4ZGLjA0soGhkUtYDA2vbpaSkkLHjx+fEzzx/91336UdO3YsOMfx3Xff0Z133kltbdbvMBpuYGjk&#10;AkMjFxgaucDQmCe/o46iChPog7Kz1DHUp2utB4ZGLjA0soGhkUtYDA3/ws8++0ytanbp0iVKTU31&#10;O7gTXorA0MgFhkYuMDRygaExz4WGUvWE5tPKi9Q7OqRrrQeGRi4wNLKBoZFLWAwNT3TkjtTMRQh/&#10;T319vRpythSBoZELDI1cYGjkAkNjnsQal9pUc1dlKg2Oj+ha64GhkQsMjWxgaOQiZg4Nd6wXLlyg&#10;yMhItarZPffco+Luu++ejZtvvpluvfVWtSnnUgOGRi4wNHKBoZELDI05+KbdvtJUtanmF2UXaXRy&#10;Qp+xHhgaucDQyAaGRi5iDE1dXZ1aspkXB+DOtrGxkTIzM1VSc6fLG2+WlZUtSTPDwNDIBYZGLjA0&#10;coGhMcfU9Pu1o+AURbpi6YfKDJq8OqXPWA8MjVxgaGQDQyMXMYaGhW/fvn1UWlpKra2tKpl5+ebP&#10;P/9cfYDGx8eVyfnTn/5EycnJ+ruWDjA0coGhkQsMjVxgaMzBT2Rez0mi1blxlFibb+tnGoZGLjA0&#10;soGhkYsYQ8OwaeFhZzt37lTGhh/B8weHFw/goWY8FG3v3r1L8sIShkYuMDRygaGRCwyNOfrHRmhT&#10;djytzU+gc00z+mcXMDRygaGRDQyNXEQZGjf9/f1qCBoPMauoqFBPbJb6BwiGRi4wNHKBoZELDI05&#10;uoau0JbCZNpQeJSy22p0rT3A0MgFhkY2MDRyEWNoOIn56cyDDz5Iv/zlL2nlypX09ddfU0xMjHpC&#10;s2LFCvrPf/6zJPegYWBo5AJDIxcYGrnA0Jijqb+bthSn0MaiZCrtbtK19gBDIxcYGtnA0MhFjKFp&#10;aGigJ554Qs2j8QYn+qFDh6i4uFjXLB1gaOQCQyMXGBq5wNCYo7ynZdrMpNDmaVNT39epa+0BhkYu&#10;MDSygaGRi6gnNGfPnqUDBw7oGmP2799PCQkJurR0gKGRCwyNXGBo5AJDY47c9jp6oSiZXiw+Rh2D&#10;vbrWHmBo5AJDIxsYGrmExdDw3JgHHniAfvOb39DPf/5z+vWvf63illtuoTvuuEMNOfvVr341W8/h&#10;Lr/yyitL8sIShkYuMDRygaGRCwyNOS61VNC6/ETa5EqkvtEhXWsPMDRygaGRDQyNXMJiaHhPGZ7s&#10;z/NhuEPlBPY37Fz5JZzA0MgFhkYuMDRy4TaBofGPa9O6llxXSGty4+nV7EQanrD3ggmGRi6cNzA0&#10;coGhkYuYIWduBgYG6MSJE/T222/T6tWrVbz55psUHx9P7e3tS/bCBYZGLjA0coGhkQsMjf9MXbtK&#10;B6qy1Kaa7+cdp8lr9m2qycDQyAWGRjYwNHIRY2j4qc3u3bvVsDOe+F9dXU19fX00ODiooquri06f&#10;Pk2vvvqq2q9mqQFDIxcYGrnA0MgFhsZ/xqcm6cuyixQxbWi+LbmgntjYCQyNXGBoZANDIxcxhqa2&#10;tlY9mfH1QWGjk5iYqEv2wE+JvvrqKzp27JjaEyctLU2ZLf4gLzbkbWJigurr6+m9995TK7Y1Njbq&#10;MzPwXbixyQkam1oYV4YGqGtaYEYnxgzPBxXTv3Pi6uSSHa5nNzA0coGhkQsMjf8MTYzSropLFJkf&#10;T7FV2brWPmBo5AJDIxsYGrmIMTRDQ0PKRNTUGG8oxn8kr2527733LjAKVsKm5Mknn6SdO3fOdvb8&#10;9IiXk37++efV0yJf5OTkqJ/R3Nysa2bIbK2mLdWnKSI3dkE8l3WEnkk/aHgumFiVE0PPTf/cjysu&#10;UNdQv/5LgBlgaOQCQyMXGBr/uTI2TJ9XXaKoggQ622D/tgQwNHKBoZENDI1cRM2h4UQuLCxU82b+&#10;8Ic/qBXQ/t//+39qGNrf//532rt3b0B/LP9c7sB9BX9dbm4u3XnnneqpjBt+spGVlUW/+93vKC8v&#10;T9d6x5uhYWPEwckwJ0bHaKB/QDXGyMjIwvOBxvTPHZl+vzZnTJuajEOUXF80/fNHVUeJ8D/4M8dD&#10;Htl0G51HhC84X3hxEX41Oo8IX3Cb8LxHtI3vaOntoveKT9PK3FhKbSxXfbfR11kV3Jdxn8Z9m9F5&#10;RPiC84WvBXh0iNF5RHijo6NDjeIxOocIb/ANNPfNgPnBDyusuIHjl6HhC3Ce+M/7zLC5YBPBv5wN&#10;ABuNYOCfwa6a/1lvwZ07/9MZGRl01113UXb2jcf+/LdwPRsaNjy+8GZo+Odw8P8zP7gT44Zw/79W&#10;RnF3E63Kiaa385Kpf2zE8GsQ3oM/j3w3k+duGZ1HhC/cT2j41eg8InyBtvE/mvt7aFvpafWEpqqn&#10;1fBrrAzuy9xPnY3OI8IXfA3A1wJ8TWB0HhHe4GtJvlY0OocIb/CNAL5ZY3SOg6+/g8UvQ8MJ/M47&#10;76h5NIvBzri3175Nx/jn//GPf6SDBw/O/vMsyLzh57PPPqsWKvCFN0OzGJwg/B7wm241I5MT9E1l&#10;mhLLY/WFuhb4C7c/hpzJxH3RbEfegODgNnEbGrA4tVc66Y2i42qIcOtAj661D/dNGrSNPDhv3HeZ&#10;gTww5EwuYoac8dCEDz74gFasWEH33XcfPfXUU/TMM8/Mif/7v/9TG2/yxHs74b+Fl4quqqpS5dbW&#10;VnrppZfUwgXuJywXLlygtWvXGpoWfrrz73//29Tfaaeh4Z9Z1N1EG10JFJkdQ11Dvk0ZuAEMjVxg&#10;aOTCbQJD4xvWlPLL0xqTf5SevfQjXR4Z0GfsA4ZGLpw3MDRygaGRixhDw536mTNn6NSpU0oE+UMz&#10;P3hYWHJy8qzRsBsew9rU1KQe/c6HH9nz0xpPQeCOiDsh/rDzeD0+9vci2E5Dw/BGbV9VplGkK4Z2&#10;F52lq7gA9BsYGrnA0MgFhsY/WPtcnfW0PieO1mdE0+iE/dsSwNDIBYZGNnwtCkMjk7AbGjYGJSUl&#10;yszwq689Zrjz51hq2G1omMrLrbS5OIU2FiVTSXeTrgW+gKGRCwyNXGBo/OPa9Wt0oaWSorJj6K2c&#10;JJoKwfsFQyMXGBrZwNDIJWyGhp9u8DCuX/ziF/TYY4+pIWb/+Mc/6Ne//rU65g/NciIUhoafyvCm&#10;bbyc867yizQ0jg7TH2Bo5AJDIxcYGv/g/cmON5WohVs+Lzyta+0FhkYuMDSygaGRS1gMDa/iwZPs&#10;9+zZsyBp+dzJkyfVueXU2YbC0DC9IwMUkX6I1mfHUm5n/ZJ82mU1MDRygaGRCwyNf0xenaKkpiKK&#10;yI+n/eU3tguwExgaucDQyAaGRi5hMTQ8v4RXMystLdU1c+G5MqmpqYYXKRUVFVRdXa1LS4dQGRrm&#10;dGMJRRYk0BflF2lkEonpCxgaucDQyAWGxj/GpybpcF2uWoUysdb3PmdWAEMjFxga2cDQyCUshoY7&#10;06+++op+85vf0O23365WLvMM3kiTY379rbfeSj/72c9sX+UsHITS0PSPj9DWguMUmRdH+Z0NuhZ4&#10;A4ZGLjA0coGh8Y/RqQn6riqDogoT6UJzua61FxgaucDQyAaGRi5he0LDG1Tycsj+Xojw0CgejsY7&#10;+IdqlbNQEkpDc/XaVTrfWkFR2dH0UlYcjU3av6qOk4GhkQsMjVxgaPxjeLr//bz0PEXmx1NuR2hu&#10;1sHQyAWGRjYwNHIJi6Fhc8IdaSDzNzjZl+LFSygNDcN7HeyovDCz2WZtvq4FRsDQyAWGRi7cJjA0&#10;vhmcGKP3C0/SyqxotR9NKIChkQvnDQyNXGBo5BIWQwMWEmpDw2byUnMFrc1PpM0FydQ+2KvPgPnA&#10;0MgFhkYuMDT+0Ts6RK/mJlJU5hFq6O/RtfYCQyMXGBrZwNDIBYZGCKE2NMzo5Di94Tqqlgv9oTKT&#10;JiFuhsDQyAWGRi4wNP7RPtRH67JiaGN2LHWNDOhae4GhkQsMjWxgaOQCQyOEcBgaprKnhSLy4uiN&#10;wuNU29eJZZwNgKGRCwyNXGBo/KOmr4NWZh6it/KSqX9sRNfaCwyNXGBoZANDIxcYGiGEy9Cwgdlb&#10;dkkt4xxTl08TU7honw8MjVxgaOQCQ+MfxT3NtConhj4uPq3m04QCGBq5wNDIBoZGLjA0QgiXoWFa&#10;B3tpfVYMPT8dTYOXdS1wA0MjFxgauYTD0IxMjFPXSD91DTsnzjaVqRXOviy/RCMhWnEShkYuMDSy&#10;gaGRCwyNEMJpaPipTHxjgdqX5ouis7oWuIGhkQsMjVxCbWh4g8p3XMm0MvOIeuLB+7o4Ifjp+JqS&#10;o/RDg4vGpib0f2MvMDRygaGRDQyNXGBohBBOQ8M09nfT28Un1Z3Cos5GXQsYGBq5wNDIJZSGhofO&#10;ZrZW0/qCRNpSlEwt0/0Z8A4MjVxgaGQDQyMXGBohhNvQsLBFV+dQZE4MvexKoOFxdKZuYGjkAkMj&#10;l1Aamt6RQfq04qJ62nG0JheLm/gAhkYuMDSygaGRCwyNEMJtaJiu4Su0peAorc2LpzNNpXQNFwUK&#10;GBq5wNDIJVSG5ur077nQWkWrc2Joc2YsjU6GZtiWk4GhkQsMjWxgaOQCQyMECYaG72qebSymyMJE&#10;+qjivJqwCmBoJANDI5dQGZr+8RHaln+cIlyxlN/VoGvBYsDQyAWGRjYwNHKBoRGCBEPD8AIBr2Un&#10;UmR2NJ1qKaOpaxA8GBq5wNDIJVSG5lRDCUUVJNCXFZdoOESrhDkdGBq5wNDIBoZGLjA0QpBiaJji&#10;7iZaOW1o3sxLpr5Rez8cTgCGRi4wNHIJhaHpHr6ibr684Iqngul+C58D/4ChkQsMjWxgaOQCQyME&#10;SYZmZHKCvqlMU3c9U+oLdO3yBYZGLpwvPZ1duJAVCLeJnYbm6rWr9EXROYp0xdJX0/3V8DguMvwF&#10;hkYuMDSygaGRCwyNECQZGv4birqbaKMrgSKyY6hzqE+fWZ7A0ATO5NUp6hsdotreDspsraL4Ghd9&#10;UnCKXslNos15OvKPBhybchNpTfoR9Wp03ijeqT6PpclDgN2GprS7mTYWJdPm4hSq7GnTtcAfYGjk&#10;AkMjGxgaucDQCEGSoWF4x+09lWm0KiuatuUdo+SmEkppXp6R1FBIP5ZnUEJdPqU0FRt+zfKL4unP&#10;RDHFNRTQt5Xp9EHRKdqcHUcrMw6rvYx4w8CI3Dg1HGhjbjy9VXSCPio/TzsrU+mb8lRKmn4vU1sq&#10;KL21MqhIbamkhPIcSpt+NTrvGanT8XpOovpMf1+RruaLAfuw09AMjo/SrvKL05+xWPq+9JKYftMp&#10;wNDIBYZGNjA0coGhEYI0Q8M0Xumi/XXZ9HXJ+WUde0rO0fu5x2h38VnD88s59pen0anGErW6FG/O&#10;2js6RMOTYzQ2bRYmpy+Wrl2/ZuueIHxBZmYOTXZrtRpK+WH5uWX/5NFu7DI0/HnK6ayndTmxFDVt&#10;oK9Mf+aAOWBo5AJDIxsYGrnA0AhBoqEBM7DoY8iZTMwamoHxEVqdfnj6YjiOXNMXxWy4gD3YZWjY&#10;MO8sPa+eBF5oKde1wAwwNHKBoZENDI1cYGiEAEMjFxgauZg1NMyhigy1o3x0Qx5NXEWb2oVdhian&#10;vZYi8+Lpw6JTaugZMA8MjVxgaGQDQyMXGBoDBgYG6KuvvqJjx45Rf38/paWl0e7du9UH2dvwmcHB&#10;QYqNjaXNmzerWLlyJf31r3+luLg4v0QDhkYuMDRyCcTQVFxuo4jsaHorL5mujI3oWmA1dhiaoWkD&#10;szE7llbnxFBqezVdRX8ZEDA0coGhkQ0MjVxgaOYxMTFBTz75JO3cuXO2s5+amqJ9+/bR888/r4zL&#10;fPjr+EPOb6Tb8PBrfn4+3X333VRQ4HvpYxgauXD7wtDIhNvGrKHhu/ofFJ1UE8oLurDamV3YYWii&#10;K7PU05nPKi5h7kwQwNDIBYZGNjA0clkWhoY7CO7AfQV/XW5uLt15553qqYwbNidZWVn0u9/9jvLy&#10;8nTt4vD38BOeLVu2qJ/N8M9nAZn/ezmGhoaot7eXxsfHDc8jwhfceXEnxgJjdB4RvuAbEB0dHerV&#10;6LxRjE63Z1x9PkXkxdFXJRcMvwYRfATSNotFzeU22lhwlNblJVJWS7Xh1yD8C+7L3BdmRucR4Qu+&#10;BuBrAb4mMDqPCG/wTRq+aDY6hwhvdHV1qRFWRuf4wQRfgwdL2A0N/yPcefMH0VvwG8GdfEZGBt11&#10;112UnZ2tv3vGnHA9Gxo2PL7gNy01NZWOHj2qOic3XO82NfODE6Svr0+98UbnEeELviDju5nclkbn&#10;EeELzm2+aDabN4W8z1JuAq1IP0S9wwOGX4MILrhtuG+1ok8bnRijPRVptCo7hj7KP0mT0z/b6OsQ&#10;/gX3Zdyncd9mdB4RvuB84WsBviYwOo8Ib/C14sjIiOE5RHiDr/P5RoDROb72do+gCgZHDTljd/fH&#10;P/6RDh48OPvP85tx4MABevbZZ1VHsxjt7e10/PhxdZHlhn+OrzcSQ87kwu2PIWcy4bbhi2azeXN5&#10;ZIB2VFxQiwOcayjRtcBKuE24bbiNgoH7ztKeZtqSl0iROTHU0t+jz4BA4b4MQ85kwnmDIWdywZAz&#10;uWAOjQFsSt58802qqqpS5dbWVnrppZeotrZWiSt3OBcuXKC1a9dSc3Oz+hoW7nXr1qm5N2yG3MFl&#10;XlCA71YuBgyNXGBo5BKooZma/r6DVVnqAvnNnCQam5rQZ4BVWGVoRqfbZm91BkUWJlJine8n5MA3&#10;MDRygaGRDQyNXGBoFoFXOGtqalKPF+fDj+z5aQ0LApscFghv4Q8wNHKBoZFLoIaGKe9ppk1FybSp&#10;OIVqett1LbAKqwxNSU8LReRE0+u5R9XGrSB4uC+DoZEJDI1sYGjkAkMjBBgaucDQyCUYQzM8MUYv&#10;ZSdQlCuWEmrzkHsWY4Wh4X2CXsuKp4isI3SyuVQ9WQPBA0MjFxga2cDQyAWGRggwNHKBoZFLMIaG&#10;OV5XoHac/6zyIpYBthgrDM2ZhmI1z+mj8vPUNdyva0GwwNDIBYZGNjA0coGhEQIMjVxgaOQSrKHp&#10;HOqjFZmH6eX8o1TR26ZrgRUEa2i4bV4sSqG1eQl0oanc58IqwH9gaOQCQyMbGBq5wNAIAYZGLjA0&#10;cgnW0PBF8q7CsxThiqXkxmKaxAWeZQRjaLgdDlVnU6Qrht7KTaGRyRvL34PggaGRCwyNbGBo5AJD&#10;IwQYGrnA0MglWEPDuDrqKDIvjj4tOUNDExAqqwjG0NT2ddEbRcfVcMDKnlZdC6wChkYuMDSygaGR&#10;CwyNEGBo5AJDIxcrDE3v6CC96kpUE89r+jp1LQiWQA3N+NQkHanPU2ZmX3margVWAkMjFxga2cDQ&#10;yAWGRggwNHKBoZGLFYZmfHKCDtW6KKowkeJqXLoWTE2/p+NXp6ZjMqAYnRynprZWGpkYMzzvLar7&#10;Oigy4whtzIqljiEsBGAHMDRygaGRDQyNXGBohABDIxcYGrlYYWiuXb9GGe01tCY7hl7IjJm+AMd8&#10;jcsjg/RJ5UW1YEJk5hH13gQSz6b+aFi/aGRF09qcODrWXEqT04YKWA8MjVxgaGQDQyMXGBohwNDI&#10;BYZGLlYYGqZtsJfeKzujlggu7KzXtcuTqWtX6cS0mYiYNhev5yTS5LUptXiC2eA26ersUq9G5/0J&#10;YA8wNHKBoZENDI1cYGiEAEMjFxgauVhlaMamJunr8jS12tnuojPLOg/bh/poY3Y8rcmOpZq+Dl1r&#10;Hn4PA5lDA+wHhkYuMDSygaGRCwyNEGBo5AJDIxerDA0/Dchuq6ENhUdpS1EKtQ/06jPLj52Fp9Wq&#10;bzH1+TQxbfQCBYZGLjA0coGhkQ0MjVxgaIQAQyMXGBq5WGVomMvDA/RifhKty0ug801ly3LIU1pL&#10;hRp2917paWodvKxrAwOGRi4wNHKBoZENDI1cYGiEAEMjFxgauVhpaNjA/FiWThG5sfRFRSoNL7M9&#10;adoHe+nFomNqZ/5zTaVBGzoYGrnA0MgFhkY2MDRygaERAgyNXGBo5GKloWFqLrdRRF4cvV18ghqu&#10;dOvapc/Y1ATtrcqgiJwYei//mNoLJlhgaOQCQyMXGBrZwNDIBYZGCDA0coGhkYvVhmZq+ue96Uqi&#10;iOxoOtNcTleXQT7yk5iCrkbakBNHK7OOUPtgnz4THDA0coGhkQsMjWxgaOQCQyMEGBq5wNDIxWpD&#10;w5xuKqaoggT6rjKdRicndO3SZWhilD4tPad25j/XXKZrgweGRi4wNHKBoZENDI1cYGiEAEMjFxga&#10;udhhaFqHeun5zCO0PjOG2oeu6Nqly5nGUrUQwOfTpmbIwnlDMDRygaGRCwyNbGBo5AJDIwQYGrnA&#10;0MjFDkMzOjlOeypSKaogkS60lOvapUnb4GWKyD5CG10JVNjdZOnKbjA0coGhkQsMjWxgaOQCQyME&#10;GBq5wNDIxQ5Dw/NoTjWXqXk0W3OT6dr1pZmT41MT9LYrmVZN/5/fVaRZshCAJzA0coGhkQsMjWxg&#10;aOQCQyMEGBq5wNDIxQ5Dw9Rd6aQ3Co+rJZzrg9gtXyps0s40ldLzefH0YmEydQxZsxCAJzA0coGh&#10;kQsMjWxgaOQCQyMEGBq5wNDIxS5DMzQ+SrsqL6klnA9XZunapUPLwGXaVnJGzZ3JbKnUtdYCQyMX&#10;GBq5wNDIBoZGLjA0QoChkQsMjVzsMjQ8l+R0Y4l6grHZlUh9o0P6jPOZuDpJMfX5FDlt1nYXnbV0&#10;3ownMDRygaGRCwyNbGBo5AJDIwQYGrnA0MjFLkPDtA700JbiFNpQdJRy2+t0rfOp7uugiKxo2pwd&#10;R53D/brWemBo5AJDIxcYGtnA0MgFhkYIMDRygaGRi52GZuraVdqRf0Ltnv9dRTpNWDxpPhzw05k3&#10;chIpyhVLp1rK1QIIdgFDIxcYGrnA0MgGhkYuMDRCgKGRCwyNXOw0NIyrrYaiChPog7KztkycDzXx&#10;1TlqA81PKy9S7+igrrUHGBq5wNDIBYZGNjA0coGhMWB8fJxOnDhBcXFxVFlZSYmJiRQbG7voGzUx&#10;MUEul4vee+89Wrt2Lf3tb3+jqKgoamlp0V+xODA0coGhkYvdhoYXB1iTdoTWZsdSdkedo5dwrrrc&#10;RpuKUmhDQRLld9TrWvuAoZELDI1cYGhkA0MjFxiaefAE2RdffJG2bt06ewHLr99++y29/vrrNDIy&#10;ouo84e/hr+FwT7Dlr9uwYQPt27dPlX0BQyMXGBq52G1omOiqbLUa2JG6XMv3agkVg2MjtLsqVS1D&#10;/V3JxWljZs9CAJ7A0MiF+zIYGpnA0MgGhkYuMDTzKCoqojvuuIMuXryoa2YMS2ZmJj3wwAPq/GJw&#10;ZzQ0NEQXLlyg8+fPz7kI5nMsIG7z4xn8Pb29verpkNF5RPiCOy/uxFhgjM4jwhf8ZLSjo0O9Gp23&#10;Isq7W2hF5hF6PfcodQ/1G36N5OD35kJrJUVlHaG1mdE0MDpk+HVWRyjaBhFYcF/mvjAzOo8IX/A1&#10;AF8L8DWB0XlEeINv0vBFs9E5RHijq6uLBgYGDM9NTU1ZcuMz7IaGO++CggI1JCw3N9drsLvLyMig&#10;u+++m7Kzs/V3zxiarKws+v3vf085OTm61hh+0/juyrlz5+ixxx5TQ8/cd1r4zXSbmvnBCdLX16fe&#10;eKPziPAFX5Dx3UwWGqPziPAF5xtfNNuZN/2jw/Rh0SmKyI1TQ7WMvkZy9I0M0Ruuo7QyO5oKuhro&#10;msHX2BHcNiz+6NPkBfdl3Kdx32Z0HhG+4HzhawG+JjA6jwhv8EUzj8AxOocIb/BNGr4RYHSOr73d&#10;I6iCwVFPaPgNuffee9W8Gfc/z29GdHQ0/fOf/1QfZn9hMb///vvVPBxfsOnBkDOZcPtjyJlMuG3s&#10;HnI2eXWKkhoL1Sabe0rOW9IphpJDlZkUVRBPP1Rn0ejkhK61H24TDDmTCfdlGHImk/9/e2fiZ1P5&#10;x/G/qD0Ssoa0EK9XkZREZB0tEpKtVJYWibTZImPJhLI0iexrlhnEDAZjKcsgReT7+70f95nO3O69&#10;MzIz97l83q/Xec3Mueee8yznOefzeb7fc4Zxo5SzcFHKWbgo5SwBeXl5lpWV5WZ+oaSkxEaMGOGi&#10;M97lFRYWWk5Ojgtv8TfbFBcXl94guGFkZ2e7lwtURADJ0ISLDE24VIehYfzmnzhk/TfPt26rs+3Y&#10;uVN2+f/Hy4Rl+/H97q1mw7YtssLTx6rVjMnQhIsMTbjI0ISNDE24yNAkgQt+QUGBS1MrKioqI5gQ&#10;BeS45ufnu9A9fxOC3LFjh+Xm5rq0NcwNKRcVRYYmXGRowqU6DA2cPH/Wxu1Zad3XZFvPdbOt1/o5&#10;GbH0WDvLsjbOtZzCLc7gVCcyNOEiQxMuMjRhI0MTLjI0gSBDEy4yNOFSXYaGSQveDMZrmzNxqc7I&#10;jEeGJlxkaMJFhiZsZGjCRYYmEGRowkWGJlyqy9CIa0eGJlxkaMJFhiZsZGjCRYYmEGRowkWGJlxk&#10;aMJFhiZcZGjCRYYmbGRowkWGJhBkaMJFhiZcZGjCRYYmXGRowkWGJmxkaMJFhiYQZGjCRYYmXGRo&#10;wkWGJlxkaMJFhiZsZGjCRYYmEGRowkWGJlxkaMJFhiZcZGjCRYYmbGRowkWGJhBkaMJFhiZcZGjC&#10;RYYmXGRowkWGJmxkaMJFhiYQZGjCRYYmXGRowkWGJlxkaMJFhiZsZGjCRYYmEGRowkWGJlxkaMJF&#10;hiZcZGjCRYYmbGRowkWGJhBkaMJFhiZcZGjCRYYmXGRowkWGJmxkaMJFhiYQZGjCRYYmXGRowkWG&#10;JlxkaMJFhiZsZGjCRYYmELiIXbp0ya5cuRJbI0KBPkEASDSHh+8bjZvwUN+EC9cy9U2Y0CdoAd1v&#10;wkRaIFzom6qepJGhEUIIIYQQQmQsMjRCCCGEEEKIjEWG5johvHn8+HHbs2ePcjcDgxDn/v373U8R&#10;BkePHrV9+/bZ2bNnlVKTRngOIC8vz+Wci3AgJePIkSNujJw/fz62VoTGhQsX7MCBA0pvChDGENe1&#10;Xbt2ufuMSD8nT55095uCggI3dqoKGZr/AMZlwYIF1rdvX9u9e7cuaoHBBW3btm3WoUMHa968uZ07&#10;dy72iUgHfrwsXLjQDh065C5sQ4YMsTp16tjmzZtjW4nqABE2ePBg27lzpzOU3GiGDRtm69at03Us&#10;jTBGZs6cafPmzbOioiLbvn279enTx+rXr2+bNm2S+Q8ExghCOSsry91fqlKciYrDpOWSJUvcfYV7&#10;Cs85ifTDvZ77DS85AcZPTk6Ovfvuu1XyYg0ZmmsE59+xY0fLzs7WoAkQhEFubq7t3bvX5s+fb02a&#10;NJGhSTOMk/iXanAD6ty5sw0dOlRCuppgtrJhw4Y2efLk0jbnJ0KgTZs2dvjwYbdOVD8XL1781/2E&#10;8dKvXz8bOHCg+1ykHyZmEGkYz7Zt28rQBEBxcbF169bN5s6dK+MfGKtXr7aWLVs6k0nfcI2bPn26&#10;TZgwoUrGzk1vaGhg0pKItKRa/Gs0e/To4WZmli1bZitXrrT333/fGZxFixYptamSQWwVFhYm7I/o&#10;QooG2yLImOX0BkaGpupg3BA+TtQf0YU+SXSTQRR07dpVfVONMNPPjP+KFStia66ydetWd9Ph5iPC&#10;gTRm7i2kB4r0cvDgQXdv8bPKMjRhQFrm8OHDrUuXLu66hiYbN26cderUyRmcqn6rlkgN936yAnr3&#10;7m0tWrSwQYMGOb1WVdz0hoYGx4gwA5ZqYWDwfxtq1qzpLmxepPET9/nII4/YqlWr3DpROVS0b1iY&#10;OcPAEJlBCLBMnDjRGjRo4AQbhtT3mbh+Kto38ZEZjCfpTUuXLnWfi+ojPz/f6tWrV8bQ0DcbNmyw&#10;Bx54QOl/gcC9ZvHixbZ8+fLSSJpID/QFInnWrFlugsbfW8aPH+8EGqmb+l9b6ePUqVPWvn17F3WO&#10;Rji51jVu3NhpApE+mLCcNGmSS6Ele4boTI0aNVx/VcX9Xyln1wADhhQA0mSiMzNEeJht5uImqh9u&#10;JiUlJe7lDKQE+mXatGnWqFEj1z/8QycZmvRB2/P8DEaG5zY89B2znuqbqgdxNmDAABs5cmRpNJlr&#10;2pQpU6x///6KlgUAz88goLmeeegr7jcaI9UP1yfGRfy9ZerUqdaqVSs323zmzBkZmjTBvWPUqFE2&#10;ZswYJ5g99BHZGRs3boytEemASWXuOf5+A7zwpF27dm6CoLKRoblGGDQIAGZo+M+nhKJxncza6IYT&#10;FrNnz7ZmzZq5G45ID4wJxgYpAXXr1rWmTZuWWRAFehNN9cH1a8aMGW5sYCxJleV6hmjT9Ss90O7M&#10;KLdu3dpq165dZnwgyhAEGBz1TzgwhmrVqqWUswDwM/+jR492mRhMCmA4Ec4ivaC9xo4d6545J3WW&#10;/uHlQOvXry8TUassZGiEEEIIIYQQGYsMjRBCCCGEECJjkaERQgghhBBCZCwyNEIIIYQQQoiMRYZG&#10;CCGEEEIIkbHI0AghhBBCCCEyFhkaIYQQQgghRMYiQyOEEEIIIYTIWGRohBBCCCGEEBmLDI0QQggh&#10;hBAiY5GhEUIIIYQQQmQsMjRCCCGEEEKIjEWGRgghhBBCCJGxyNAIIcQNwsWLF+3XX3+1y5cvx9bc&#10;HJw/f95++eUXKygosD/++CO2VqTiwoULVlxcbH///XdsjRBCZC4yNEKItIDw/Pnnn+3pp5+222+/&#10;3QYPHmxHjhyxS5cuOYG6c+dOe+qpp+y2226zbt26OcEaFatsd+DAAXvrrbfs+eeft7y8PPvrr7/s&#10;ypUrdvjwYRs2bJgNHDjQNm7c6L6bm5trr7/+ur3wwgs2adIk+/PPP2N7Sgym4M0337QxY8Y4o5AK&#10;tv3xxx+tX79+Nn36dNu1a5dt377d/f7qq6+6elCfinLy5En78ssvbejQoTZ16lTLz8+3Q4cO2b59&#10;+2zlypU2d+5c++CDD2zUqFGuHY4ePWoLFy60W2+91fr27Vtu3W4U9u/fbyNHjrSDBw+6v3fv3m3t&#10;27e3CRMmBN0GmIljx47ZN998Y7Vr17Z27dq535cuXVpmmTx5sr388su2Y8eO2DevD8zL8ePH3flT&#10;t25dd24yZsqDMVWR7a6Fs2fPOgM6YMCA0vEfX/9PPvnEHnvsMZs1a5Yb+4wB+rZWrVrWpEkT27Bh&#10;g504ccKNAQ9j8fTp0268tWrVyo0hzhPaHKhLSUmJbd682fr06WMPP/ywbdmyxX0mhMhcZGiEEGkD&#10;cVFYWGhPPvmkExbnzp2LfXKVM2fOOAOCMGE2OR5EEcLfC1rAzHTu3Nmys7Nja/6B4yF6EY+pBC/b&#10;ffzxx9a8eXOrU6eOfffddylnstnfvffem7CMCCwEGcctD4wTIhbB9tNPP7lyJINIDIIU8we0VY0a&#10;NZwAvhkMDSK2S5cu9uKLL5a2AdBmqdotJOhDzv3XXnvNfv/999jaf6Aep06dst9++61S68T+7r//&#10;fnvllVcqZFQ4/xcsWBD7q/JgTH399ddWs2ZNy8nJia0tC2Mcw+5NCxMFrVu3dpMN5fH555/bunXr&#10;Yn9dxZ8fLEuWLHH7Yp9CiMxGhkYIkVa8sGDGmAhKVGAxq0ok4pZbbnFCPToTC4igZcuWxf66CsIe&#10;gXjHHXe472zatKmMwGcfzNAmS8ti/bRp01xEB5HJvpo1a2Z79uyJbfFvtm3bZvXr13dG5IsvvnCm&#10;KmqAENzxZi0RiDuiLGPHji2dUU4F+/TbUW+EIREaIjzff/+9i14x8718+fIy7UrZmB3H9CFW+fnh&#10;hx/a2rVrS7djRpxZbiJEbENbEB1CSNJP8+fP/1fkirbdunWrm11ftWqVLV682PURgpGoVXyUDTO7&#10;YsUKty8MJAKUdcn6BqgzIpWIVL169Zwh4HeOifBl+fbbb+3tt992/bB+/XobPny4O4/8eeDrQvnm&#10;zJnjInZTpkxxhtQbB9qVssyePdu++uord1yigB999JGLKvATY8B2RApGjx7t2p7+j+4nFeUZmr17&#10;97p+9fA7EUfaijagTNSd/iAiST/HjxFfPtoEU4L5ZqHtiCimMjRENmg7zqs33njDnVPsyxtIvkt0&#10;Y9GiRe7cxYxTf8qdqg893tDcc889rkxR+IwoSvx+rtfQROHawWSJDI0QmY8MjRAi7SBeEIREQxBo&#10;Xgwi3kjbQlRjFojGeBDOiNSocfCwjvQsUs4wCEQuGjVq5MQ1M77J4LiIHCIqiHX+Js3l2WefdYYF&#10;o5AMhCMCGYGEAaMuXbt2delCFRF3fJ90KSI9CPyKfCcKYhdTyDEpM9+nHRD0RL8wjZ6ZM2e6VKdo&#10;GhzG77777nPiFPg+gp10P1L6EPe0CeupE+2JCfIgpImWkMbj25j24/hEumgbzAzfx1AiSjEcUeFP&#10;VOrOO+90BiOV0AZEdYsWLdwxvUliX3zv008/dX2OwMbEkJbEsTg2x+jYsWOZqB7fI4JGeiNmhfLT&#10;drQphrBDhw6l9Wdbyk8qFFEO2o2+Y3u+hwHo3bu326Y8MDSkm2GYibYNGjTILRichx56yC3R89Ub&#10;RtqOctE/1Jd6YdA456LGAHNH//3www+l44Ty0+8NGza0/v37l9vOmBPKGB9B4RyjfNFIom9Htu/e&#10;vbtrl1RQJgwNfUV7MgFBf/bo0cOaNm1a5vzyyNAIIRIhQyOECAJEKYL+iSeecNEQcv0RdqxnQahj&#10;KjA5fIagq0hqFWKvqKjI3nvvPSdeMDjPPfece4YhHkzQSy+95CISRA78gjDCaPAsDPn55UF5EVKI&#10;OmbC77rrLjfL70VlIhCrPXv2dJEltqXc14KP0MSnnHlBGp+CR1lIZ+I5JurIrD8mh5l8DxEA0pIw&#10;m9F9YhB4hgHx7uuEwUDgUgf26yESRL9iUgDRi2Fs2bKli3gQufELYpjteZaqvPonMjRAeTDBzPoT&#10;YYhC3yHwiWb4KEMU2sibavbDfon00Aa0hYeyEbHA0GAaPBgeIjfPPPNMmTZIRnkRGiJm8SY6mcHA&#10;sFFn6k7ZKSNtwznIcaLQfxVNOUt0PEzWo48+ao0bN3b7isKxiXpxLkUnIBLBtskiNED9488DzAfj&#10;mPYvD8YthjoZMjRC3DjI0AghggHxhEhCiDFTzQy0B+GEOWjbtq1LpeKFAInA7DCLHZ8OBYgj0mY4&#10;Bg8cR2FGHdOE6EVoxS8YFB5eJk0nXnxiCuJFIyDeEbZELTBSiPZUkL5DhKJXr15lUo2SQX280SjP&#10;0GAigDKtWbPGRW0Qcj5FibQ5Ijz/1dAA25Mux3NPHGP16tXuxQX87oUzx0fEInhJKYqH/dEH8alT&#10;8fxXQ8NzN0ScEhlT0gyJllBu9pPK0FB3TEHUGFe2oaGtWIh0eANWUUNDfzE5EB+NgsowNA8++KCL&#10;0pFGGA+pb4xV0gBTQTm9oYmvTzKIlDGx0KlTp3LLjunBICdDhkaIGwcZGiFEMCBiZ8yY4cQuufrx&#10;YCqIlLBNMsGLSMzKynLPwURFKPCdefPmuTerRYUOohTxFzVQiSBV6+6773bRjGg6DcIIgUUqT1Rk&#10;IUaJNiCiiQqUJ8DYHoGIoWEGnDQt6sB6DyKQcpLqQ4TDf4ahIRKEoYmWjWgXgpSoD2DcSIkimkLa&#10;EG2CwMXwkNZHlIKoAOKcfWJOeJNY1DRwfAQxQpzyAOUgRYh1RLp4joR2ZVvEfdRgUifKQKoRkTai&#10;bghy3uZGJIeUNr/fZGAAMFWUL2oG+J43NPFils+Y9cfMcdxonTAMGM+JEyeW9hPrRowY4do0mvrF&#10;foYMGeLaAAPt8YaG86sihobvPv74485YRPfvwTiR0sZ55w0NUSxMPW8qi0Jf+jQ733ZEJzDvnH8Y&#10;E/ZH3RDwmBHKSd+zLnqOReF7mC6ejWE76kVZOB6pX0SAiFL571MPUtlox2T79FAezjfOW6I6FYHz&#10;FRPEdYCoa7zxZ5+cS++8806ZNMtEYGAxxUxICCEyGxkaIURQILiJZCSKsCDUEb2JZtc9CBxSzBBe&#10;iHlmiRHJRGQwCER2vBniJwaC5w+YVUYA8jmiKArHRWTzoDvpWWxL1AGxh3hE3GECEO9EWRBnmB5M&#10;FcaMOpUn7qKwLWKbspH+xKtqMQvMYlMO6uj3x0/MA8ehbNQFgcb3KRcCnvLyGUIWMcqCmGOftAmi&#10;ljoinDmerwtGg+9inqgX7Y5J8cdiPdEwL8Zpd4Qvz+GwL55lGTdunHv1Nc+hIN69MKfc7I/nOxC/&#10;pCdh0BL1exRENYYJc+vLgOj3LxzAVPp+oi1YHzV4wD7oOx7457wg3YlzLhqFoo2JILEfXslNnak7&#10;62lfjstnnDOsx1T59bQZ5UNYJ4J9UFfOIfbB9pSVckcXPmMb+sP3M/v12/tzgUgU/cz2fI8x4k0K&#10;daKPPvvsMxs/frzrR/qWuvN9ys057M+nePgME+XbiT7z2zJOOMeI6tHXmCz2GW/CE0FdaC/q4duY&#10;9mZ/8eMvEdSPbYm4YuKoGz/ZD+v9GE8E5zsRSY5NW9LGjI3480QIkTnI0AghhLguEI88pM3MfDJR&#10;yCw+Rs8bGiGEEKKykKERQghxXTAbz8w9qYBt2rSxBg0auHQwUrJIdyMa4KMMQgghROVi9j9jcAVk&#10;SuPKDgAAAABJRU5ErkJgglBLAQItABQABgAIAAAAIQCxgme2CgEAABMCAAATAAAAAAAAAAAAAAAA&#10;AAAAAABbQ29udGVudF9UeXBlc10ueG1sUEsBAi0AFAAGAAgAAAAhADj9If/WAAAAlAEAAAsAAAAA&#10;AAAAAAAAAAAAOwEAAF9yZWxzLy5yZWxzUEsBAi0AFAAGAAgAAAAhAGu+/+PBAwAAjQgAAA4AAAAA&#10;AAAAAAAAAAAAOgIAAGRycy9lMm9Eb2MueG1sUEsBAi0AFAAGAAgAAAAhAKomDr68AAAAIQEAABkA&#10;AAAAAAAAAAAAAAAAJwYAAGRycy9fcmVscy9lMm9Eb2MueG1sLnJlbHNQSwECLQAUAAYACAAAACEA&#10;zPER3N8AAAAIAQAADwAAAAAAAAAAAAAAAAAaBwAAZHJzL2Rvd25yZXYueG1sUEsBAi0ACgAAAAAA&#10;AAAhAIh3XuNB0QAAQdEAABQAAAAAAAAAAAAAAAAAJggAAGRycy9tZWRpYS9pbWFnZTEucG5nUEsF&#10;BgAAAAAGAAYAfAEAAJnZAAAAAA==&#10;">
                <v:shape id="Picture 264" o:spid="_x0000_s1283" type="#_x0000_t75" style="position:absolute;left:9801;top:3185;width:34138;height:23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HEowgAAANwAAAAPAAAAZHJzL2Rvd25yZXYueG1sRI/disIw&#10;FITvhX2HcBa801RZZekaRRbExRvx5wEOzbGtNifdJNr49kYQvBxm5htmtoimETdyvrasYDTMQBAX&#10;VtdcKjgeVoNvED4ga2wsk4I7eVjMP3ozzLXteEe3fShFgrDPUUEVQptL6YuKDPqhbYmTd7LOYEjS&#10;lVI77BLcNHKcZVNpsOa0UGFLvxUVl/3VKPB6bd1Z+stpFSNPltt/27UbpfqfcfkDIlAM7/Cr/acV&#10;jKdf8DyTjoCcPwAAAP//AwBQSwECLQAUAAYACAAAACEA2+H2y+4AAACFAQAAEwAAAAAAAAAAAAAA&#10;AAAAAAAAW0NvbnRlbnRfVHlwZXNdLnhtbFBLAQItABQABgAIAAAAIQBa9CxbvwAAABUBAAALAAAA&#10;AAAAAAAAAAAAAB8BAABfcmVscy8ucmVsc1BLAQItABQABgAIAAAAIQBy4HEowgAAANwAAAAPAAAA&#10;AAAAAAAAAAAAAAcCAABkcnMvZG93bnJldi54bWxQSwUGAAAAAAMAAwC3AAAA9gIAAAAA&#10;">
                  <v:imagedata r:id="rId111" o:title=""/>
                  <v:path arrowok="t"/>
                </v:shape>
                <v:shape id="_x0000_s1284" type="#_x0000_t202" style="position:absolute;left:121;top:-1614;width:52815;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WhVwgAAANwAAAAPAAAAZHJzL2Rvd25yZXYueG1sRI/disIw&#10;FITvBd8hHMEb0VRZq1ajrMKKt/48wLE5tsXmpDRZW9/eCIKXw8x8w6w2rSnFg2pXWFYwHkUgiFOr&#10;C84UXM5/wzkI55E1lpZJwZMcbNbdzgoTbRs+0uPkMxEg7BJUkHtfJVK6NCeDbmQr4uDdbG3QB1ln&#10;UtfYBLgp5SSKYmmw4LCQY0W7nNL76d8ouB2awXTRXPf+Mjv+xFssZlf7VKrfa3+XIDy1/hv+tA9a&#10;wSSewvtMOAJy/QIAAP//AwBQSwECLQAUAAYACAAAACEA2+H2y+4AAACFAQAAEwAAAAAAAAAAAAAA&#10;AAAAAAAAW0NvbnRlbnRfVHlwZXNdLnhtbFBLAQItABQABgAIAAAAIQBa9CxbvwAAABUBAAALAAAA&#10;AAAAAAAAAAAAAB8BAABfcmVscy8ucmVsc1BLAQItABQABgAIAAAAIQBZEWhVwgAAANwAAAAPAAAA&#10;AAAAAAAAAAAAAAcCAABkcnMvZG93bnJldi54bWxQSwUGAAAAAAMAAwC3AAAA9gIAAAAA&#10;" stroked="f">
                  <v:textbox>
                    <w:txbxContent>
                      <w:p w14:paraId="36B7489D"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E37</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change in WSAS from end of treatment to FU1 and relapse in Model 4. </w:t>
                        </w:r>
                      </w:p>
                    </w:txbxContent>
                  </v:textbox>
                </v:shape>
              </v:group>
            </w:pict>
          </mc:Fallback>
        </mc:AlternateContent>
      </w:r>
    </w:p>
    <w:p w14:paraId="1545CE2D" w14:textId="00E34CDC" w:rsidR="00FD4CBC" w:rsidRPr="00A01702" w:rsidRDefault="00FD4CBC" w:rsidP="00FD4CBC">
      <w:pPr>
        <w:tabs>
          <w:tab w:val="left" w:pos="2544"/>
        </w:tabs>
        <w:rPr>
          <w:rFonts w:ascii="Times New Roman" w:hAnsi="Times New Roman" w:cs="Times New Roman"/>
          <w:sz w:val="24"/>
          <w:szCs w:val="24"/>
          <w:lang w:val="en-US"/>
        </w:rPr>
      </w:pPr>
    </w:p>
    <w:p w14:paraId="32035B4E" w14:textId="77777777" w:rsidR="00FD4CBC" w:rsidRPr="00A01702" w:rsidRDefault="00FD4CBC" w:rsidP="00FD4CBC">
      <w:pPr>
        <w:rPr>
          <w:rFonts w:ascii="Times New Roman" w:hAnsi="Times New Roman" w:cs="Times New Roman"/>
          <w:sz w:val="24"/>
          <w:szCs w:val="24"/>
          <w:lang w:val="en-US"/>
        </w:rPr>
      </w:pPr>
    </w:p>
    <w:p w14:paraId="45D299B3" w14:textId="77777777" w:rsidR="00FD4CBC" w:rsidRPr="00A01702" w:rsidRDefault="00FD4CBC" w:rsidP="00FD4CBC">
      <w:pPr>
        <w:rPr>
          <w:rFonts w:ascii="Times New Roman" w:hAnsi="Times New Roman" w:cs="Times New Roman"/>
          <w:sz w:val="24"/>
          <w:szCs w:val="24"/>
          <w:lang w:val="en-US"/>
        </w:rPr>
      </w:pPr>
    </w:p>
    <w:p w14:paraId="3B5F441D" w14:textId="77777777" w:rsidR="00FD4CBC" w:rsidRPr="00A01702" w:rsidRDefault="00FD4CBC" w:rsidP="00FD4CBC">
      <w:pPr>
        <w:rPr>
          <w:rFonts w:ascii="Times New Roman" w:hAnsi="Times New Roman" w:cs="Times New Roman"/>
          <w:sz w:val="24"/>
          <w:szCs w:val="24"/>
          <w:lang w:val="en-US"/>
        </w:rPr>
      </w:pPr>
    </w:p>
    <w:p w14:paraId="50C4EF71" w14:textId="77777777" w:rsidR="00FD4CBC" w:rsidRPr="00A01702" w:rsidRDefault="00FD4CBC" w:rsidP="00FD4CBC">
      <w:pPr>
        <w:rPr>
          <w:rFonts w:ascii="Times New Roman" w:hAnsi="Times New Roman" w:cs="Times New Roman"/>
          <w:sz w:val="24"/>
          <w:szCs w:val="24"/>
          <w:lang w:val="en-US"/>
        </w:rPr>
      </w:pPr>
    </w:p>
    <w:p w14:paraId="2E2292E6" w14:textId="77777777" w:rsidR="00FD4CBC" w:rsidRPr="00A01702" w:rsidRDefault="00FD4CBC" w:rsidP="00FD4CBC">
      <w:pPr>
        <w:rPr>
          <w:rFonts w:ascii="Times New Roman" w:hAnsi="Times New Roman" w:cs="Times New Roman"/>
          <w:sz w:val="24"/>
          <w:szCs w:val="24"/>
          <w:lang w:val="en-US"/>
        </w:rPr>
      </w:pPr>
    </w:p>
    <w:p w14:paraId="7F6A5B04" w14:textId="77777777" w:rsidR="00FD4CBC" w:rsidRPr="00A01702" w:rsidRDefault="00FD4CBC" w:rsidP="00FD4CBC">
      <w:pPr>
        <w:rPr>
          <w:rFonts w:ascii="Times New Roman" w:hAnsi="Times New Roman" w:cs="Times New Roman"/>
          <w:sz w:val="24"/>
          <w:szCs w:val="24"/>
          <w:lang w:val="en-US"/>
        </w:rPr>
      </w:pPr>
    </w:p>
    <w:p w14:paraId="2E32A403" w14:textId="1E26E10C" w:rsidR="00FD4CBC" w:rsidRPr="00A01702" w:rsidRDefault="00FD4CBC" w:rsidP="00FD4CBC">
      <w:pPr>
        <w:tabs>
          <w:tab w:val="left" w:pos="3192"/>
        </w:tabs>
        <w:rPr>
          <w:rFonts w:ascii="Times New Roman" w:hAnsi="Times New Roman" w:cs="Times New Roman"/>
          <w:sz w:val="24"/>
          <w:szCs w:val="24"/>
          <w:lang w:val="en-US"/>
        </w:rPr>
      </w:pPr>
      <w:r w:rsidRPr="00A01702">
        <w:rPr>
          <w:rFonts w:ascii="Times New Roman" w:hAnsi="Times New Roman" w:cs="Times New Roman"/>
          <w:sz w:val="24"/>
          <w:szCs w:val="24"/>
          <w:lang w:val="en-US"/>
        </w:rPr>
        <w:tab/>
      </w:r>
    </w:p>
    <w:p w14:paraId="67CACECB" w14:textId="6E4CCF00" w:rsidR="00FD4CBC" w:rsidRPr="00A01702" w:rsidRDefault="00FD4CBC" w:rsidP="00FD4CBC">
      <w:pPr>
        <w:tabs>
          <w:tab w:val="left" w:pos="3192"/>
        </w:tabs>
        <w:rPr>
          <w:rFonts w:ascii="Times New Roman" w:hAnsi="Times New Roman" w:cs="Times New Roman"/>
          <w:sz w:val="24"/>
          <w:szCs w:val="24"/>
          <w:lang w:val="en-US"/>
        </w:rPr>
      </w:pPr>
    </w:p>
    <w:p w14:paraId="6A6C3B6D" w14:textId="30133F45" w:rsidR="00FD4CBC" w:rsidRPr="00A01702" w:rsidRDefault="00FD4CBC" w:rsidP="00FD4CBC">
      <w:pPr>
        <w:tabs>
          <w:tab w:val="left" w:pos="3192"/>
        </w:tabs>
        <w:rPr>
          <w:rFonts w:ascii="Times New Roman" w:hAnsi="Times New Roman" w:cs="Times New Roman"/>
          <w:sz w:val="24"/>
          <w:szCs w:val="24"/>
          <w:lang w:val="en-US"/>
        </w:rPr>
      </w:pPr>
    </w:p>
    <w:p w14:paraId="5530C433" w14:textId="5494564F" w:rsidR="00FD4CBC" w:rsidRPr="00A01702" w:rsidRDefault="00685038" w:rsidP="00FD4CBC">
      <w:pPr>
        <w:tabs>
          <w:tab w:val="left" w:pos="3192"/>
        </w:tabs>
        <w:rPr>
          <w:rFonts w:ascii="Times New Roman" w:hAnsi="Times New Roman" w:cs="Times New Roman"/>
          <w:sz w:val="24"/>
          <w:szCs w:val="24"/>
          <w:lang w:val="en-US"/>
        </w:rPr>
      </w:pPr>
      <w:r w:rsidRPr="00FD4CBC">
        <w:rPr>
          <w:rFonts w:ascii="Times New Roman" w:hAnsi="Times New Roman" w:cs="Times New Roman"/>
          <w:noProof/>
          <w:sz w:val="24"/>
          <w:szCs w:val="24"/>
          <w:lang w:eastAsia="en-GB"/>
        </w:rPr>
        <mc:AlternateContent>
          <mc:Choice Requires="wpg">
            <w:drawing>
              <wp:anchor distT="0" distB="0" distL="114300" distR="114300" simplePos="0" relativeHeight="251639808" behindDoc="0" locked="0" layoutInCell="1" allowOverlap="1" wp14:anchorId="7E152388" wp14:editId="39F341E7">
                <wp:simplePos x="0" y="0"/>
                <wp:positionH relativeFrom="column">
                  <wp:posOffset>14584</wp:posOffset>
                </wp:positionH>
                <wp:positionV relativeFrom="paragraph">
                  <wp:posOffset>66773</wp:posOffset>
                </wp:positionV>
                <wp:extent cx="5301503" cy="2853690"/>
                <wp:effectExtent l="0" t="0" r="0" b="3810"/>
                <wp:wrapNone/>
                <wp:docPr id="286" name="Group 286"/>
                <wp:cNvGraphicFramePr/>
                <a:graphic xmlns:a="http://schemas.openxmlformats.org/drawingml/2006/main">
                  <a:graphicData uri="http://schemas.microsoft.com/office/word/2010/wordprocessingGroup">
                    <wpg:wgp>
                      <wpg:cNvGrpSpPr/>
                      <wpg:grpSpPr>
                        <a:xfrm>
                          <a:off x="0" y="0"/>
                          <a:ext cx="5301503" cy="2853690"/>
                          <a:chOff x="14556" y="0"/>
                          <a:chExt cx="5301503" cy="2853690"/>
                        </a:xfrm>
                      </wpg:grpSpPr>
                      <pic:pic xmlns:pic="http://schemas.openxmlformats.org/drawingml/2006/picture">
                        <pic:nvPicPr>
                          <pic:cNvPr id="266" name="Picture 266"/>
                          <pic:cNvPicPr>
                            <a:picLocks noChangeAspect="1"/>
                          </pic:cNvPicPr>
                        </pic:nvPicPr>
                        <pic:blipFill>
                          <a:blip r:embed="rId112" cstate="print">
                            <a:extLst>
                              <a:ext uri="{28A0092B-C50C-407E-A947-70E740481C1C}">
                                <a14:useLocalDpi xmlns:a14="http://schemas.microsoft.com/office/drawing/2010/main" val="0"/>
                              </a:ext>
                            </a:extLst>
                          </a:blip>
                          <a:stretch>
                            <a:fillRect/>
                          </a:stretch>
                        </pic:blipFill>
                        <pic:spPr>
                          <a:xfrm>
                            <a:off x="974793" y="480060"/>
                            <a:ext cx="3475990" cy="2373630"/>
                          </a:xfrm>
                          <a:prstGeom prst="rect">
                            <a:avLst/>
                          </a:prstGeom>
                        </pic:spPr>
                      </pic:pic>
                      <wps:wsp>
                        <wps:cNvPr id="267" name="Text Box 2"/>
                        <wps:cNvSpPr txBox="1">
                          <a:spLocks noChangeArrowheads="1"/>
                        </wps:cNvSpPr>
                        <wps:spPr bwMode="auto">
                          <a:xfrm>
                            <a:off x="14556" y="0"/>
                            <a:ext cx="5301503" cy="480060"/>
                          </a:xfrm>
                          <a:prstGeom prst="rect">
                            <a:avLst/>
                          </a:prstGeom>
                          <a:solidFill>
                            <a:srgbClr val="FFFFFF"/>
                          </a:solidFill>
                          <a:ln w="9525">
                            <a:noFill/>
                            <a:miter lim="800000"/>
                            <a:headEnd/>
                            <a:tailEnd/>
                          </a:ln>
                        </wps:spPr>
                        <wps:txbx>
                          <w:txbxContent>
                            <w:p w14:paraId="30698D99"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E38</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chronicity of problem and relapse in Model 4.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152388" id="Group 286" o:spid="_x0000_s1285" style="position:absolute;margin-left:1.15pt;margin-top:5.25pt;width:417.45pt;height:224.7pt;z-index:251639808;mso-position-horizontal-relative:text;mso-position-vertical-relative:text;mso-width-relative:margin;mso-height-relative:margin" coordorigin="145" coordsize="53015,28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4mJuQMAAIEIAAAOAAAAZHJzL2Uyb0RvYy54bWycVttu2zgQfV9g/4Hg&#10;u6OLJcsWohSpc0GB7jZoux9AS5RFVCK5JB05u9h/3xlSdhwnQIsYiD28DHnmzJlhLj/sh548cmOF&#10;khVNLmJKuKxVI+S2on99v5stKbGOyYb1SvKKPnFLP1z9/tvlqEueqk71DTcEDpG2HHVFO+d0GUW2&#10;7vjA7IXSXMJiq8zAHAzNNmoMG+H0oY/SOF5EozKNNqrm1sLsTVikV/78tuW1+9K2ljvSVxSwOf9t&#10;/PcGv6OrS1ZuDdOdqCcY7B0oBiYkXHo86oY5RnZGvDpqELVRVrXuolZDpNpW1NzHANEk8Vk090bt&#10;tI9lW45bfaQJqD3j6d3H1n8+PhgimoqmywUlkg2QJH8vwQmgZ9TbEnbdG/1NP5hpYhtGGPG+NQP+&#10;Qixk74l9OhLL947UMJnP4ySP55TUsJYu8/liNVFfd5Af9EuyPAcAz751d/sT7+hweYQYj5C0qEv4&#10;m9gC6xVbP1cVeLmd4XQ6ZPilMwZmfuz0DBKrmRMb0Qv35EUKKURQ8vFB1A8mDE6IXxyJh3W8lqQw&#10;BUyjE+4LXgyj+qzqH5ZIte6Y3PJrq0HhQB7ujl5u98MXV256oe9E32O20J6Cg2o4U9Mb/ASl3qh6&#10;N3DpQukZ3kOcStpOaEuJKfmw4aAk86lJINVQ9g7EpI2QztcGqOGzdXg76sJXx7/p8jqOV+nH2TqP&#10;17MsLm5n16usmBXxbZHF2TJZJ+v/0DvJyp3lED7rb7SYoMPsK/BvlsLUNEKR+WIlj8y3BCTOAzr8&#10;eogwhQwhVusMd3WHZgvkfQXCg89xwTP9TC6mwUKpoMdZcayKrFhBGYDKsyV0r6kIDmUyz4p8BZUR&#10;ymRezBdzv+ModJCAse6eq4GgAVQDGs8tewTcAddhy6SIAMVjBGRYz9Bp7SH5MPo1BrHPvtWjvnVM&#10;c4CAx55qujg0k+8Y3Ue1J2noJn4bthLi9jCN4vU06zNpG6PGjrMG8AV5Tzega7gOIyOb8Q/VgMzY&#10;zil/0Bnlr/rKgewXPek5G+/lGoSietEc6sua7Wbdm6CyO//xNXq2rZdkrOgqT3OPXSr0hzSychAO&#10;HsZeDBUFpcAH3VmJjNzKxtuOiT7YALqXkG+kKOQbLbff7H1rT9L5gfuNap6ANaNAPCA0eLnB6JT5&#10;h5IRXsGK2r93DBtf/0kC86sky/DZ9IMsL1IYmNOVzekKkzUcVVFHSTDXzj+1CFyqa8hQK7xIEV1A&#10;MoEGQXrLv3NgvXhIT8d+1/N/Dlf/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OHDfjeAAAAAIAQAADwAAAGRycy9kb3ducmV2LnhtbEyPzU7DMBCE70i8g7VI3KjzQ6ANcaqqAk5V&#10;JVqkqjc32SZR43UUu0n69iwnOM7OaObbbDmZVgzYu8aSgnAWgEAqbNlQpeB7//E0B+G8plK3llDB&#10;DR0s8/u7TKelHekLh52vBJeQS7WC2vsuldIVNRrtZrZDYu9se6M9y76SZa9HLjetjILgRRrdEC/U&#10;usN1jcVldzUKPkc9ruLwfdhczuvbcZ9sD5sQlXp8mFZvIDxO/i8Mv/iMDjkzneyVSidaBVHMQT4H&#10;CQi25/FrBOKk4DlZLEDmmfz/QP4DAAD//wMAUEsDBAoAAAAAAAAAIQBUAYEGUtMAAFLTAAAUAAAA&#10;ZHJzL21lZGlhL2ltYWdlMS5wbmeJUE5HDQoaCgAAAA1JSERSAAADQwAAAjoIBgAAAZKdo8QAAAAB&#10;c1JHQgCuzhzpAAAABGdBTUEAALGPC/xhBQAAAAlwSFlzAAAh1QAAIdUBBJy0nQAA0udJREFUeF7s&#10;nYd/HMX5/7//UL4JhBZCCyQkJCSEEvgCv5DQbUuyjQHbmGJMN5hiA8YdG9ytYluyLRe5q/fee++9&#10;Szw/PaM5WSetTld2n9u7+7z9mtfOzErn1e0+85nP7uzM/xCwPThJAQBOUgDg9kmamJjQucWZnJzU&#10;Of/S09Ojc/5lYGBA5xbnl19+0bkb4CQJgJPkgkA7SfF1+RRfmze9nUoOcJIEQCS5ACfJBThJzrhz&#10;kkbGx9QWJ8lPuHOS6nra1dajk1RYWKi24+PjaouT5D3unKRLdUVq61UkPfjgg2qLk+Q97pykfeUp&#10;aovmzk+4c5Lez4xVW5wkP+HOSQrLiFZbnCQ/4d5JilJbnCQ/4VZzlxWntjhJfsKdk7S3Ah0Hv+LO&#10;SbpUX6y2OEl+wp2T5JWZdfzwP//5T7XFSfIed07SKG4L+Rd3TpIDlyeprq5O54zBSfIe007SYl8s&#10;TpL3mHaSkpKS6Ouvv9al+eAkeY9pJ2lsbFq4FgInyXtMOUnr169XyRU4Sd5jWiQtBk6S9+AkuSCo&#10;ThJ/yGIfhJPkPZZFEj82z87OxuNzEzDlJFVXV1NZWZmqWAicJO9Z7CTN/r6gSX5isZPU1NepczhJ&#10;fmOxk5RQW6Bzi5yknTt36pwxOEnes9hJ+jr/os7ZJJLia/J0znoC5SS9n3dG5xY5SU8++aTOGWPG&#10;SRoaG9E5ojOV2SpZSaCcpLDUSJ1zcZIKCgpmRqwuhBknaWXa9IiY2RwonX62bwWBcpIiso/rnJfN&#10;3bVr1+iXPWtpcvcatXUnefKz4zvfNKw3I038sMKwXjpNbnvNsN6R+r5+eSY/uftGvQN1ktgjwSdZ&#10;x2KRtL/sRmviMpK6urp0zhhfT9KnOTfEcS7LM2N0zlwC5SQlNZXr3CIn6e6779Y5Y3w9SZVdLTon&#10;R6CcpMa+GwGy4EmqqqpSt4ZcYXVzl1CVq3PmESgnaXav16uOgwOrT9LIIk+GvSFQTtJsXJ4kx93u&#10;hfDmJL2WcqP/7wuf5sTTtuKr89LYhOtjDqqTdPr0aVVwhdWRxDhe/5iNKy2b7S+MCLpImktNTY3O&#10;TePpSRqc1c5axey23IigP0lz8SQ6+GffzV+4yy1FyJ0kiebOG0Zd6JIZJ6m6u9XnlNdUbVjvSLMR&#10;O0kTk+7/rK+EZ5/Qufn4epI+zjanNbBlJC1NPqJz1jM8Nqpz80Fz5wLJ5s4VvpykNzNc9xw9ASfJ&#10;BYikBViachQnaQ6IJBcE/Uly/PC///1vtXV1ktZlntS5aXCSnPFbJPWNDKnnIMcrs3TNDXCSnPHb&#10;Scppc75tNBucJGegSS4I6ZMUnuX6cTdOkjOIJBeE3Eny5IvHSXIGkeQCnCQX4CQ5I3aSgP9w+yQZ&#10;nWFXnD9/Xudc09jYqHPu8eijj+qce9xxxx06tzju/o3cqvT29urS4vDf2NTUpEuuiY+Pp+HhYV2a&#10;xu2TxL/sCd9++63OueaFF15YdPSsg7S0NMrPv7GGgzsMDg7qnGsaGhqopKREl1zT3t5O77zzji4t&#10;Dp98dy8A/hs3bNigS9OguQsAcJICAJykACCgTtL//d//uSXArBlzYVuwYsUKp5G6i43atQsBdZJa&#10;Wm6MZm1tbaVf/epX9Mwzz6jyzTffrLabN29W/qi5uVmVZ7N8+XK1dZwcx/bq1atqy1OZ9vf3q7yd&#10;CNrmLlCixB2gSTYHJ8jm4ATZHL+foO7ubp0LHBab/tRMcIK8ACfI5lhxghzryHq9nqxV4ARNc7HO&#10;eOYZnCAvsOIE1etFQ+aCE+QFVpyg8QXe2cIJ8gLbdBIWWzzEDHCCXGN4gk6dOqVmPpEAJ8g1aOK8&#10;ACfI5uAE2RycIJuDE2RzcIJsDk6QzfH7CeJn+jxK0tMRnt6AE0Qup+ZRJ2jjxo10/fp1VcHwyJjR&#10;0VHKyMjQNdaBE0TU0NOhc/NRJ2hkZMTjwfNmgRPEi38sPMk9NMgLzD5B28sSdW4+6gR98skndPTo&#10;UVUhDU4Q0Qc5C0+BOtPE+euLwgkiWpp6TOfm8z/8zgyv/4oIch+zT5CryXhVBPF/+NVXX6kKaXCC&#10;iN5JX3hWyplOQkyMNWs4LAZOENH+8lSdm8//8CsabEhTU2/8UFFREfX19emSteAEEV1tKNW5+fyP&#10;K/9j9oEYgRNEVN+3iFHlNYzOnPHPfNo4Qa4n3Z3RIJwg95FoWRzMnCB/gRPkmpkT5MnEDWaCE+Sa&#10;mRNUXn5jqTCrMFpNBSfINf/Djxb4Tep9+/bpKutw9Bjjq3LUuq4RyUdxghbhf3heGl7TNSEhQVfJ&#10;ghPkGtXEsVkdGhpSFbPhNfUmj2+ZWWPUlzS2fZVh/eTWlYb1RmnSoM6s5MlnT+5abVhvZnLwPzw/&#10;AHexrW7ifii+pnPOHCtN07nAQTyCamtr/TaRA5o416gTxGu4WvnI29Vn8wlaYdFiu1Yh3klQWmPB&#10;dJdrcuN0bmH4BPlrPIS3iEcQs3fvXp0zD1dLpDlwNHELvWFmR8w8Qa0Drpt4dYJ4FsLZjxskcZyg&#10;9VnG0TY0OmK4bisnf2HmCUqocT32UD1ueOihh3TRPCJcPGefjatOQnyt9QMnvcHME/RJpus1c2ee&#10;B1VWVqqtNK5O0GIstvqxVZh5gt7Nc/0UYUaDZnPixAmqqKjQJWvx5QSF5yz8LN9KzDxBEWlROmeM&#10;4QnylY1Ziy917cCXEzQ8vvCDLjPoHh4wXFu1rL3RsN6bFJ7lepFES05QW7/7M8P7coL8hZkRtBiW&#10;nCBP8PUEjY5b82WFZSzc9AT0CbpUX6xz7uHrCYrwgw4F9Ak6Vp6uc+6BJs41Ad/E+YOAO0Fv5sbq&#10;nOfgBLnG8ATxDVQ2sJcvX9Y11oET5BrDE1RfX69egeRH4QvB67By8vVONE6Qa6BBXmD7E7Sj8IrO&#10;+Q5OkGsQQV5g6xMU7uZjBHfBCXINIsgLcIJsDk6QzQmpEwRc49YJeuKJJ3Rucb777juneX9cwXcs&#10;OILcXZOVhycbDVE2wpP1Wx977DFat26dR6bb3SU8PZmcl5cyfe2113RpGrdOkLuLuDI858I333yj&#10;S655/PHHdc49+O7G1q1bdck1fMwXLlzQJdfwmqY8mYe78BjCs2fP6tLiuPtCdnFxsRpuMBs0cTYH&#10;J8jm4ATZnIA7Qdyx8JSBgQG1NXqDw+4rRgbMCXL0sPgE3XbbbSrPPPfcc2qbmZmptrPhJQ64AzB7&#10;MXburTngxyk4QX5g2bJlOhf4QIMA8BEEEQA+YnoQedMZdgcrXtR0EIj31Xt63B8FbxesfBbgMFRm&#10;485dWgTRFAgiGRBEboIgkgFB5AyCyA0QRM4giJwxM4gOlCbrHILIbRBEMgRKEOW21OgcgshtEEQy&#10;BEoQ9Q7feKiIIHITBJEMgRBE3UPOwyUQRG6CIJIhEIIor61W56YxPYgKCgrUdvYiAzyuZjYIIhkQ&#10;RM6YFUSH5kzTYokSOQah5eTk0MmTJ9WMtbNBEMmAIHLGrCDaXHhR56ZBd85NEEQyBEIQrUiN1Llp&#10;EERugiCSIRCCaO40hQgiN0EQyRAQSpTiPKULgshNEEQyBIYnuqRz0yCI3ARBJEMgBNHhcucV5BBE&#10;boIgkiEQgii/rU7npkEQuQmCSIZACCLLRyxERk7f/uO12Bzs2LFD/QEdHR0qtbW1zeTNTFZ9Liee&#10;Usuo3s6JZ5kyqrdzsvIctrS0GNZ7kiqbGubVtbe3z6ubi1MQ8VxnvHD7tWvGKw4zw8PDartQhEKJ&#10;ZIASOWOGEuW2OA8cYLxSoqysLLp40fmprScgiGRAEDljRhDNfo/IgcdBdO7cObXl4TzegiCSAUHk&#10;jBlB9HWR8+1txuMgcvwCH5C3wYAgkgFB5IwZQfR6WrTO3cDjIFqxYgXt3r1bdem8BUEkA4LIGTOC&#10;KCJ7/uLFbgfR7B/k6UB9uWARRDIgiJwxI4iWJh3RuRt4rES8isN//vOfmTtw3oAgkgFB5IwZQbQ5&#10;P0HnbuCREqWnp6tJqv/85z+rHQtRVlamc8YgiGRAEDljRhCdqMnRuRu4HURzL9DZD1NnExs7vcx0&#10;ZWWl2hqBIJIBQeSMGUFU1DF/HSu3gyg/P18VHNTU3JgyyFMQRDIgiJwxI4i65gz5YTz2RBkZGfT0&#10;00/rkncgiGRAEDnjaxANjA7TpEHAeBxE7Iluv/12n/5YBJEMCCJnfA2ivFbj3pfHQWQGCCIZEETO&#10;+BpEe4sSdc4Zj4PozjvvnPlDeQFgb0AQyYAgcsbXIPqiaP7tbcbjIOLpsGavy+gNdgqi9Tln1HZ5&#10;0lHalj9/XJQDBJEMdg6iNzPmj1ZgPA4ixy8Ew8PWb/OMW5bZRFVND29CEMlg5yAKz/IxiBx/XGlp&#10;qUoJCYtfgAyvKPz666/r0jR2CaIcg3dDjAhPOYYgEsLOQbQ05ajOOeOxEn3++edKhYqLi3WNa/i9&#10;ow8++ECXprFDEEVkx+ice6xMnz961+4giJzxNYi+zj2vc864HURzf3BkZETnPMffQdQ51O+xarES&#10;7Sy4okuBAYLIGV+D6Ezd9Dzzc/FYif7yl7/QsmXL6OhRY2lzB38H0ZupnqsKB9Hw2CiNTYzrGvuD&#10;IHLG1yAq7WrSOWc8DqLR0VG1dUxI4g2SQTQxOUFh6ZEzaVmq8+yV7uLwRGeq5g9AtCsIImd8DaLu&#10;YePf9ziIfv/739PGjRt9us0tGURrkqN0zjdm31gIzwwMf4QgcsaXIBoZH5tqkI17Oh4HER9IdLRv&#10;F5FUEEVkmHexz707t8rgNWG7gSByxpcgKmyr17n5eBxE/FYrw9NmeYtEEI1OeZfJX4xbDm+YG0RM&#10;Xd/8+cWMqO5po9O1zqPg3cGb35kNgsgZX4JoX9F1nZuP20HEF2htba16JYK37j4nMkIiiN7M8n42&#10;IiOMgiiruZK25F1YMH2YGac8mbdsLr6sc96BIHLGlyD6qMD49jbjsRIthuNlPVcHbHUQ8RAeszEK&#10;Igmiqr2fEAZB5IwvQbTaRaNsehDxB/LFzNvc3FzV/ZsbNFYG0dDYqFt/lKf4K4h2lBqPHHYHBJEz&#10;vgRRmAt/bXoQuYOVQbQ2a/r1dLPxVxAxByqcl/JwFzsE0Qf505N9uouVQTToQxC5IqiC6FhVhs6Z&#10;jz+D6KfyVJ3zDH8GEd8OvtpgPA+HK+yqRK4IqiDKnDL6VuHPIGJ2lCx8d2gh/BVElV0tqlvtDQgi&#10;N7EiiMKzjzvdnTMbfwfRqYYCejf3tEeJp7w1qrcyvTOVfAFB5CZmB1Fxx/SDsGAOIm/AjQVnEESz&#10;4Klcl1+/kX4uT1H1CCJnEETOIIim6Bjso/6RIV2aD4LIGQSRM7YOIr546+vrVYqJmX7ZbfYMqTx/&#10;N7/I19fXp1Jvb+9M3t20JPWoYf3s5M3nupt4qUKjejsnXrrRqN7OiQPfqN6MxMtAGtX7moyuu7l4&#10;rESOEd4LRehiSrQszbvXFaBEzkCJnAmZ7tynhRd0znMQRM4giJwJiSA6V+nbC28IImcQRM4EfRDx&#10;qwuDY97P28AgiJxBEDkT8EF0ob6QosszVIosS5/JO1Jpp/H7656AIHIGQeRMyHgiX0AQOYMgcgZB&#10;5AYIImcQRM4giNzAyiDq6urSucABQeRMUAURPwQ0G8eX784f5CmO516FhYVqaxaz56lwTEVmFo7v&#10;wYpAcszDXlVVpbZm0t7ebnojy5/nmGw0MzNTbc2Cp0pw4OraMzWIvF2OZTF4VARTUVFBSUlJKm8W&#10;V65cmblgNm3apLZm8dprr9ETTzxhahDt37+f0tLSaGhoeojUbbfdprZm8dFHH9Edd9yh8mapv+P7&#10;3bp1q7oYf/jhB1U2i+3bt1NKyvQYS17t0Sy4h8Lf9b59+1x+F6YrEQChBoIIAB9BEAHgIwgimzHX&#10;eHviSzy58TL7Zz35PTAfBJEF8FRis5en4cC4dOkS/fnPf1avk5w7d04ZYL7hwHczb775ZnXThLnl&#10;llvURc37eGGBRx55RH0e/9ybb76pfmbbtm1qyz/Hdy6feeYZdVdt9q36FStWqGH7vH/16tW0d+9e&#10;ZfDvuecetX/Xrl3q/2L487/99ls6cuSIeuXl2rVrdOutt1JjY6PpdxaDEQSRRcTGxtKZM2coNTWV&#10;ysrK1AV500030bFjx6i/v1+9/8L1fAH/7ne/UwHAt9l/85vfqODgZW74DtzTTz+t1Ojll19Wn7t+&#10;/Xq1Zfjn+PP4om9qaqKrV6+qev49XpyA4d/9+9//rvL8mY7f5ztl8fHx1NnZSTk5ObRz504VjHwb&#10;urKyUgUYfw4HP3ANgggAH0EQAeAjCCIAfARBBICPIIgA8BFTg8iqEdyMY2BkIMF3ugINK18LsXIU&#10;t1XwndTFQBBZCILIGQSRGyCInEEQOYMgcgMEkTMIImcQRG6AIHIGQeQMgsgNEETOIIicCYQgymut&#10;ofi6/JkUWZrmVO4emh9UCCILQRA5EwhB9HmG8xpMUCI/gyByJhCCKPz6EZ2bBkHkZxBEzgRCEL2W&#10;7bwcP4LIzyCInAmEIFqZgyCyFQgiZwIhiCKyptfgcoAg8jMIImcCIYjC0qN0bhoEkZ9BEDkTEDcW&#10;oET2AkHkTEB053JO6Nw0CCI/gyByJiC6cxkWd+d40vDZs9icP39e56ZBEDmDIHImEIJo5fXDOjeN&#10;6UGUmJioplpy4JgP2gGCyBkEkTOBEETfZp3TuWlMD6LS0lI6efLGffS5QYMgcgZB5EwgBNGJsjSd&#10;m8b0IPryyy9px44dapb8ixcvUklJid4zDYLIGQSRM4EQRFnNlTo3DW4s+BkEkTN2DyKeDLOht0OX&#10;pkEQ+RkEkTOBEEQDo87XGYLIzyCInLF7EE3+Mkljk87XMILIzyCInLF7EE1MTqo0GwSRn0EQOWP3&#10;IGIVYjWaDYLIzyCInLF7ELEfYl80GwSRn0EQOWP3IKrv7UAQ2Q0EkTN2D6KsJudnRAyCyM8giJyx&#10;exCdKEvXuRsgiPwMgsgZuwfRlkzncXMMgsjPIIicsXsQvTZnph8GQeRnEETO2D2I5r4aziCI/AyC&#10;yBm7B9Hct1oZBJGfQRA5Y/cgmju/AmN6EH366aczS7jzkvL5+fkq7wBB5AyCyBnbB5FEd66srIwS&#10;EhJ06UbQdHR0qNTW1jaTNzu1tLQY1ts51dfXG9bbOXHjaFRvRrLy+jAjvZR4cF5dc3OzU3l0dFRd&#10;87OZCaLIyEj1kl1xcbGumU9cXBx98cUXujT9evjsORegRM5AiZyxuxLNnf2U8UiJcnJyqKCggB57&#10;7DFdszBzh0Y4QBA5gyByxu5B9JqvQeT4A69du6a23oAgcgZB5Izdgyhizkw/jEdBxMGzZs0aXfIO&#10;BJEzCCJn7B5EX8xZm4jx+MaCr0GAIHIGQeSM3YMoqjhF527gURB99NFHamt098FdEETOIIicsXsQ&#10;pTWW6dwNPAoiviuXlJSk7tLx1hsQRM4giJyxexDV97Tp3A08CiLHHTdfvkQEkTMIImfsHER8/Q+O&#10;3Xhc48CjIDp06JCaW7u1tVXXeA6CyBkEkTN2DqLxObP8OPAoiHiy+snJSbrtttt0jecgiJxBEDlj&#10;5yAaGTc+NreD6P3331dj4ji99957aoc3IIicQRA5Y+cgmjtpowO3g8hx8bMS+QKCyBkEkTN2DqKu&#10;YeNg8ag798MPP1BRURH19PToGs9BEDmDIHLGzkFU1T3/zhzjURDxRbp69Wp67rnndI3nIIicQRA5&#10;Y+cgymyp0jlnPAoiB3jYah4IImfsHESnKrN0zhm3g4jV59KlS3TixAn1zsdC8KsPs78IfvdkNggi&#10;ZxBEztg5iLbnXdQ5Z9wOotOnT6tb3Jz6+vrUDiOuX7+uFvly8PDDD+vcNAgiZxBEztg5iN5Kmv9W&#10;K+N2EHV2dqrCYvCbrbGxsbqEIFoMBJEzdg6iV5PmvwbBuB1E7t7a5jkWvvvuO9qzZ48qP/TQQ2rr&#10;AEHkDILIGTsHUUT2cZ1zxqMgunz5sqrwBQSRMwgiZ4I6iMbHx9XYOe6uuZpjYTEQRM4giJyxcxCF&#10;ZfjoiRw89dRTVFVlfL/cHRBEziCInLFzEK3IiNY5ZzwKouho4w/xBASRMwgiZ+wcRG/m3LhhNhuP&#10;goi7dI888gi9+eabusZzEETOIIicsXMQvZU3f34FxuPunK8giJxBEDlj6yDKmD9dFuNREDU0NOic&#10;9yCInEEQOWPnIPo80yQl4tlMDx82fujkDggiZxBEztg5iI6WJOucMx4FET9AXbt2rcovNMPpYiCI&#10;nEEQOWPnIEqqM36041EQOWb4ceeXFsJuQRSWGU2jE/47cQgiZ+wcRNVdLTrnjEdB9PXXX9Pg4KBK&#10;3mKnIIouS1PbvpEhWpYeSWMLTERhJQgiZ+waRNzz6h02vu7dDqLt27fTli1b6Mknn6R//etfaoc3&#10;2CmIwuc8gR4dH6MzldkziVeKnvSy2+ouCCJn7BpE41PX7cQC40c9UiJvfdBs7BREcbW5Orcwbyb7&#10;/oDZFQgiZ+waRENjC7+I6nYQ7d+/nwoLC1Wau/qdJ9gliDoH+xZsWWazJsN40KFZIIicsWsQdQ8P&#10;6Nx83A6iuro6qqmpodLSUrXQlztwwMx9hcIuQfR27imdW5zaPusudASRM3YNopaBhSfn8ag75+kf&#10;yKO+mfT0dPplz1qVJnetmcmbnSZ3vG5Yb5T6vn7JsN4o9Xrws56m8e8jDOvtnCa2rjCsNyNN7lxt&#10;WO/vNLZ94WtrYttK57qW+YMSZoJo27ZtKurcXeSrurpabWcHn12UaKE5xIyo721fcApZX4ESOWNX&#10;JUpurtC5+bitRPweEfshx9Zd5l7Ydgii73PO65z7vJduPG7KVxBEztg1iE5XL3wTyu0g4glKHPCM&#10;Pt5ihyBa6OUqV2wqMJ7pxVcQRM7YNYh2F17Vufl45Im2bt2q1iYK9LtzaU0LS7MrsttqdM48EETO&#10;2DWIPswwfpeI8SiIeA45DoJf/epXusZz/B1ELf3dXj/vCl/gzUZfQBA5Y9cgWnZ9+iaZER4FEY/g&#10;vuuuu2jXrl26xnP8HUTLc7x/7lPd3WrKA+fZIIicsWsQLTRJCeNREM2elNFbpINoWXoUhaVHzqTl&#10;14/oPd7xVd4FnTMHBJEzQR1E/MyHJyjh29aBNFFJSsP8hWp9YWP+OZ0zBwSRM3YNIlc3ozxSIl5S&#10;JSIigv785z/rGs+RDKJTtXk6Zx6Tv0xSXY95Fz6CyBnbKlGaSUF07tx0K+zLQl+SQcTvClnB3NHf&#10;voAgcsauQbQ226S7c2yqT548Sb29vbrGcySD6Hp9qc6ZS0J9kc75DoLIGbsG0fr8eJ2bj0dBxLe4&#10;edqsQFif6EyN+V252RwoT9U591iXE0fbiq/OS59knDasD08+qn/TfoRiEH2cv/AoF4+CyJ0fXgyp&#10;IArPitE5a4hId79LtyztmM7NZyEl+jr7rM7Zj1AMok1ZC58Pt4NoyZIllJGRoSp8QSqIrta797qG&#10;t3QN9bs1KDV8kWBbKIh6Rrx/Bd9qQjGIjiww0w/jdhD9/PPPVFtbq5JjdLY3SATRWYu7cg6WT3W5&#10;tuRdWDCtzY7TP7kwrjzRwaJEnbMXoRhEV2sX9sFuB5G7K4bzqAb2TQ7mXiQSQWR1V85MXAVRuIvb&#10;qv4kFIOorMN52dTZeOSJ3IHfNeJJTRz4Y6W8q43W3JWzAldBtCXL3Ae7ZhGKQdQxuPASq6YHEb9v&#10;FBd3oxszN4h8eca0GKyC1xeYYM+uuAqioXHv74JaSagFEV+zrsZMmh5EH3/8MX3zzTf0008/qfLc&#10;0Q1WK5GZD0IlcBVEzL78hd9j8RehFkSDYyM6Z4zpQbQYVgbRyFQQna93/61bO7BYEIWlReqcffAk&#10;iHjkuyeprL3RsN6fKbfF9XtkQRVERc01pr+qYDWLBdGWbPv5IneDaEfhVY/Ph109kSuCKojCkhd+&#10;qGlXFgsinhvPH9Mbu8LdIDpQlqJz7oMgcgMrg2hHoe+rm0uzWBAxu/Ps9Xe5E0QrM717zIAgcgOr&#10;gmh4fJT6h72fQMVfuBNEYTZ7XrRYELF6tg96N0gZQeQGVgXR6txYp2E/gYI7QfRDjrlv0/rKYkG0&#10;zIebIQgiN7AqiFalRAVtEDFDi9xmlcRVECU3lvl0cwdB5AZWBRFfZMEcRO/knqZ3bZJWpUYZ1nP6&#10;vNQ3/4YgcgMrguiN5OnuQzAHkZ1w9+6cNyCI3MCKIArXM7EgiGRAEDkT8EHEK9kNjk77BQSRDAgi&#10;ZwIuiC7UF9Ly64fV/HGO5ABBJAOCyJmAC6KfXTwFRxDJgCByJqCCaNkiI7QRRDIgiJwxPYj4VYgP&#10;PvhA5VtaWujyZedbnt4G0a7SxV+VRhDJgCByxpQgqq+vn0m8puuFCzeesDtewuvr61OJ56xz5N1N&#10;3X29dK2myHDf7NTV1WVYb+fU1NRkWG/n1NraalhvRuJpCIzq7Zy4IZxdnj09ggOPlCg+Pp42bdqk&#10;S9NROnueOneUKKmxnJKabqTlbk5PBSWSAUrkjGWeaKGhH4sF0ehUFA+NefdaNIJIBgSRM7a7sbDY&#10;zQNXIIhkQBA5Y6sgYvWKLPH8RS4HCCIZEETO2CqI9pf4NlkhgkgGBJEztgqi9/N9m38aQSQDgsgZ&#10;2wRRRVcz+TrFCIJIBgSRM7YJIlcrJ7gLgkgGBJEztgiisYlxah1wb65vVyCIZEAQOSMWRNHlGSod&#10;K0ubyTvSSv1Sna8giGRAEDkjrkRWzsWNIJIBQeSMbTyRGSCIZEAQOYMg8jMIImcQRG6AIHIGQeQM&#10;gsgNEETOIIicQRC5gdG7FmYxNBR40wi3tbXpXODA721ZRSAGEb9DtBimBhEAoYipQWRV98XRTczL&#10;M3fl8MrKSp0zX0Udi0n7shr7QnR2dqqt2d83L+nJjykGBwd1jXk4jrW42NwlQ/mYOVkBv83NlJSU&#10;qO1CmO6J5i5BaQZ8Uh1f/uwL3wzOnj1L33//PdXUuF4xzRP4tY/s7Gxdmp6bwix43Vx+w/jJJ5/U&#10;NebBn83w9/3CCy+ovBk888wzavvjjz+qrVlB6ng5lLvNx44dU+fSLJYsWaK6nw4bsXPnTrU1wvTu&#10;3B//+EedMw/+0iMjp0c+JCcnq62ZHD16VM0tYCaNjY0zD5/DwsLU1gy4Efn555/pnnvu0TXmwq/7&#10;syqHh4frGt/hC7y2tpZWrFihyg0NDWprJunp6ZSUlKRLvsPqw8dbV1enym+99ZbaGmFqEPEFbrYx&#10;ZXVzqI/Zn82t7a5du2j//v20ZcsWXes7fAFGR0erPE/uMnseCjNgJeIu3eyV3H2Fu51XrlxR+UOH&#10;DlF+fr7Km8G2bdvowIEDSjnMDqBVq1ap7datW2nPnj0qbwbXrl1TDSHDM1stNCUCgxsLAPgIgggA&#10;H0EQAeAjCCIAfARBBICPIIgA8BEEkQBWvqw4G3dHXcw+Hle3boF7IIgshh8CPvDAA7rkHe6MYP/8&#10;8891jmhgYEBtb7rpJrWdy+z6hX4GuA+CyAJuvvlmnZuGh0Ll5OQopVi3bp16mMkPN++880718PHg&#10;wYN01113qbFa/GD2ww8/VKMoeAQxPzF/7bXX1ENnXmWCVcShHvygsby8XOVffPHFGSVyDN/n4zh5&#10;8iSdP3+ecnNz1TAWfnB43333qdU9+HMcQcT7YmJi6O6771YPGflB7oMPPqj2AdcgiCzgtttu07lp&#10;ZivRRx99NDOCwXHRc9kxFs5xMTvgwHI8lX/++edn1odifvrpJ7XlAHnppZdUnpn9Doxj4OevfvUr&#10;tf3Xv/5Fv/3tb1Wex4NxEPGoCgdPPPGE2vJncDCDxUEQWcRTTz1Fp06dUq09X7RVVVXU3Nw8c5E+&#10;/PDDtH79ejWUiYfYcKDxBV9QUKCGIL388stqdDIPSeKxco5R4bM9zI4dO2bGEv7ud7+bCc4jR47M&#10;jEDm4UesaPz/cLBwkG7cuJFSUqbnRf/Nb36jPpPViX/mjjvuUNvExET1N4DFQRAFCNydM3MgKzAP&#10;BBEAAAC/AiECAADgVyBEAAAA/AqECAAAgF+xtRDxw0VOgQSPawvEmVrNngBGgkCcXdbKKZqtIhCv&#10;DR6VwynQcGfKajvBI516e3t1yXsgRCbDQhSI8+4HYgNp1WS7VuIY/hhIBOK1EahC5HiDKVBgITJD&#10;PCFEJgMhkgNCJAOESA4IkQ2BEMkBIZIBQiQDhEgGCJFNgRDJASGSAUIkB4TIhkCI5IAQyQAhkgFC&#10;JAOEyKZAiOSAEMkAIZLDjkK0O+8SrUuNoZ9Kk+alfSVJtDX/kuE+R2obWPyahxCZDIRIDgiRDBAi&#10;OewoRGuTo+hEZZYuOQNHZFMgRHJAiGSAEMlhRyFakRZFKY3T8/zPBUJkUyBEckCIZIAQyWFHIVqZ&#10;c5LKO5t0yRkIkU2BEMkBIZIBQiSHLR1R9nFqHzSePQFCZFMgRHJAiGSAEMlhNyGamJyg8IxoGh6b&#10;XuxsLhAimwIhkgNCJAOESA67CdHAyDCFZUbTL1P/jIAQ2RQIkRwQIhkgRHLYTYha+7spIvu4Ls0H&#10;QmRTIERyQIhkgBDJYTchKu9shhBBiOSAEMkAIZIBQmQO6c2V9Mq1A7o0H9sL0fj4OH366afqQNev&#10;X6+2DrgBaWhooLy8PNq8ebOunQ+ESA4IkQwQIhkgROZwsiqH3k8NYEcUGRlJZWVlKp+QkEAlJSUq&#10;74Av7qeeeory8/NVmf8Yblhmp9bWVrX42dx6Oyc+3ubmZsN9dk6NjY2G9XZO9fX1hvV2Tk1NTYb1&#10;dk6BeG1w28HJaJ+dk93aju9zEujrjLOG+zhxe7fYNT06ajzibjaWCVFLSwvFxsaq/Oeff77gwYSH&#10;h+vcfOCI5IAjkgGOSAY4InPYXnqNLtcW6NJ8AuYZ0cjIiM5NH7TjFh3fulsMCJEcECIZIEQyQIjM&#10;YWPuWSrtaNSl+QSMEPkChEgOCJEMECIZIES+wyKzJj2GOgf7dM18IEQ2BUIkB4RIBgiRHHYSoskp&#10;kVmacpRGXdy9ghDZFAiRHBAiGSBEcthJiCam2jJ+h2h8cuE2GEJkUyBEckCIZIAQyWEnIWIBYiGa&#10;/GVS18wHQmRTIERyQIhkgBDJYSchGp0YoyXJR5TYLASEyKZAiOSAEMkAIZLDTkLUMdhHa9OPQ4gg&#10;RHJAiGSAEMkAIfKd0o4m2ph3TpeMgRDZFAiRHBAiGSBEcthJiPhF1u0l13XJGAiRTYEQyQEhkgFC&#10;JIedhOingqt0oDJNl4yBENkUCJEcECIZIERy2EmI3k+JobiqXF0yBkJkUyBEckCIZIAQyWEnIXrl&#10;6gFKa67UJWMgRDYFQiQHhEgGCJEcdhIifoeorKNJl4yBENkUCJEcECIZIERy2E2I2gZcX68BIUSD&#10;g4NqHSKjJSB4YbwrV664vFggRHJAiGSAEMkAIfINFpiwzGgaGHXdltleiAoLCykxMVHld+7cSX19&#10;N2Zwnb00xH//+1+dmw+ESA4IkQwQIhkgRL4xNDZCERnRqj1zhaVCxB+ekZGhFrfr6OhQW0+Ji4ub&#10;WaH15MmTVFk5/6EXr9zq6g+FEMkBIZIBQiQDhMg3OgZ6aUXOCV1aGEuFiEWEKSoqUlsO+PXr16u8&#10;J/DKrOx+fvjhB1Xeu3cv5eTkUFpaGv3xj3+km2++mW699Va1zwgIkRwQIhkgRDJAiHyDBym8lnNS&#10;lxbGckdUUVFBL7zwAj3//PPK2XCdNBAiOSBEMkCIZIAQ+UZKUzmtSIvSpYWxVIiOHDmibslxuumm&#10;m6i0tJQuXLig98oBIZIDQiQDhEgGCJFvHK/MpHVJ0bq0MJYKEY90e/LJJ+nZZ59VDWt8fLx6ziMN&#10;hEgOCJEMECIZIES+sbPoGu3Ku6RLC2OpEA0NDdF//vMfuv322+m+++6jt956S++RBUIkB4RIBgiR&#10;DBAi3/i+5BpdqHY9vQ9jqRDt2LFjXmN68eJFtZU8uRAiOSBEMkCIZIAQ+cbG/PNU0lavSwtjqRDx&#10;+z98O+7atWvz0tatW/VPWQ+ESA4IkQwQIhkgRN7D4rIu8yR1DPbqmoWxVIiqqqpo6dKl9PLLL9Mr&#10;r7xCzzzzDH322Wd6rxwQIjkgRDJAiGSAEHnPxFQbFpF6jMbdaHstFaLY2Fh18TU2NlJ1dbV6ZrRx&#10;40a9Vw4IkRwQIhkgRDJAiLxnbGKcwrNidMk1lgqRETxvnDQQIjkgRDJAiGSAEHmPmt4n57guucZ0&#10;IeIGNDo6murr6+el2tpaunz5sv5JOSBEckCIZIAQyQAh8p7ekSFalhapS66x1BHxLblbbrlFvcjK&#10;7Nq1yy+NK4RIDgiRDBAiGSBE3tPc302rUmwgRNevX1f/Ac81x9uoqCj67rvv9F45IERyQIhkgBDJ&#10;ACHynoL2Bvo0+4wuucZSIXIw+2S2traqrSQQIjkgRDJAiGSAEHnPlYZi2lF8TZdcY4kQ8S25Bx98&#10;kB599NGZNYP4IvzDH/6gXJI0ECI5IEQyQIhkgBB5z6HiJIqsztIl15guRPyBp0+f1iVSAxd4yPb4&#10;+LgqO7buwgLyySefqM99//331XY2PKHq3//+d10yBkIkB4RIBgiRDBAi7/k88zSdrsnXJddYIkT/&#10;+7//S3feeee8dMcdd9C+ffv0T7oHP1dyDHbgBfB4ItW5PPzwwzo3fQIcM347Ejc0nObW2znx8fJt&#10;TKN9dk7sho3q7Zx4uXmjejunpqYmw3o7p0C8Ntra2lQy2mfn5FiM1F+pq6OTll47SAkVeYb75yZu&#10;75qbmw33OZI7HQKXz4h8gQPu1KlTKv/FF1/Q6Oioys9mthAZAUckBxyRDHBEMsAReU94ZjRVdLm3&#10;Krfpjoi/AF72Ye4tNF+Z3SjzZ3vy+RAiOSBEMkCIZIAQeQ+/zNo64N45N12IuAHlWbf37NlD77zz&#10;jto60u7duykmxr0pH8wEQiQHhEgGCJEMECLvYUfUPzKkS64xXYhmw/dW54IpftwDQiQHhEgGCJEc&#10;/haiUZ5nLj3KrQlPGUuFiJeBePfdd9VDSv5PePmHwsJCvVcOCJEcECIZIEQyQIi8o3Owj17PPqFL&#10;i2OpEJ07d04NLuD/hBvWuro6dYtOGgiRHBAiGSBEMkCIvKOys5nW5E4PMnMHS4XILkCI5IAQyQAh&#10;kgFC5B3JDaX0du6N90kXA0JkUyBEckCIZIAQyeFvITpenkHvpLi3BARjqRCdOHGCVq9ePfNCqr+A&#10;EMkBIZIBQiQDhMg7vsu7RDvzLurS4lgqRLwiK8OzIfzjH/9Qy4SzKH399deiXxSESA4IkQwQIhkg&#10;RN7xdfFlOlOZrUuLY6kQ8ZxzDjGaDc839+mnn+qS9UCIFiatsVytLW8WECIZIEQyQIi84+OC85Tf&#10;UqNLi2OJEPFIuU2bNtF///tfWrNmzUx6/fXX1QSo0kCIjOkZHqDlaVFU3dNGG3PPUlh6JO0svkZD&#10;Y/OnUXIXCJEMECIZIETe8U52HLX0denS4ljqiPjD5+KPAIIQGfNBfjylNJTp0g3aB3tpR9l19Wb0&#10;98VXaHd50oLpemuF/q1pIEQyQIhkgBB5zsQvk7Q8NYpGxt3/3kwXIm5AHUHCL6/W1tbOzJ7KMy2k&#10;pKSofZJAiOZT0NFAr6W6t4yvK1akR1Fj/42eD4RIBgiRDBAiz2EBCptqFzzBdCFisfnpp5/o559/&#10;npe4PjY2Vv+kHBCi+YRnxVDzLAHxlr7hQQpLi6ShsRsLIAYaECIZIERy+FOIeH65iGz3h24zltya&#10;40Z0IcwWBH4eVVVV5fJigRA5s6/oOm0qSNAl32ns7aTX0qLUoAcIkQwQIhkgRJ7TMdinOrqeYLoQ&#10;8cV24cIFlY+Li6PPP/9cLYbH6ccff6SDBw+qfWaQk5NDV69eVXn+3IWCc2JiUqVAYlqIpl2GmfSO&#10;DNLSjGhdMo/4+kJ6P/0k9fb26prAob29Q+cCh56ewPueIURyDAzITy7toL6vk5YlHtEl92Ah6rNq&#10;sAI3ptu2bVMrtt5zzz1UUeH8YNtXjh49StXV1SrP89rl5+fTLz2d9Et3u1OaaG+iiY6WefV2TpOd&#10;rTTcVGe4z5e06/oxSi5ONtzna9qWeJSOpsYa7rNz6iybum4M6u2cemtKDevtnHqqAu+Yx9qaplKj&#10;4T47p8GGSsN6iVRYnkPfXzlguG/B1NVO/XWuj5nGFx/NayhE/K7Q3BVVHautmgGr6AsvvKB6LOy2&#10;FgK35qbh0XCvpUa5vHXqK2zJSzqbdCkwwK05GeCI5PDnrbkrjSW0rfCyLrmH6bfmWHiee+45+u67&#10;7wwT1iNyDyuE6I3cWCppb9Ala+jqnLLlaZE06sHQTX8DIZIBQiSHP4XoaHkaRVdm6ZJ7WDJYwQF/&#10;8Nq1a2nlypUUERFBS5cupU8++UTvlQNCRHSurpBeTzqmS9bBjU1DT4d6UXZiMjC+cwiRDBAiOfwp&#10;RJtzz1FCfZEuuYelQnT27Fm15WdD/J9w48quSBoIEanhlI4h1lbiaGyuN5bSO+nuL4zlTyBEMkCI&#10;5PCnEL2RFEk5bbW65B6WCtFcrBqOvBihLkSfpcXRT+XJumQtsxubzYWXaLsHM/D6CwiRDBAiOfwp&#10;REtTjlJNT5suuYelQsS34Xi5cAc8u0JqaqouyRHsQjQ+ObFgauzrpLDMaJqcOtESzG1s+P/Ob6vT&#10;JXsCIZIBQiSHP4WI7760DXh2fZouRBzUvBz49u3badeuXfTee++pPKcffviBoqPNf4dlMYJZiE6W&#10;Z9DnBRcMRciRzJxdezHmNjbDY6Mev9wmDYRIBgiRHP4UovApIeLZFTzBEkc0u9HnJR94PSKe/cBf&#10;BKsQdQ3107J0ew0KMGps0psrp8TIsyk/JIEQyQAhksNfQsRtUXhaFI1OjOsa97D01hw7IBai2SQk&#10;mDe1jLsEqxC9lX6cijqsHY7tKQs1Nl9nnqEdpdd1yV5AiGSAEMnhLyHipWVezzyuhMUTLBWixsZG&#10;+vjjj9WsBzzp6c0330wNDfINZzAK0cXqPFPnizOLhRobvtDeSI2m4o5GXWMfIEQyQIjk8JcQ1Xa3&#10;0jt5p3XJfSwVonfeeYeKi4t1aRpPldIMgk2I+P7r0tRjNOah/ZXAVWPDz4uWpRylgZHFn335wvjU&#10;d5fUVEaJjaVupeiSNMP6hVJG+/S0Uv4EQiQDhMgz0hrK6MOCc7rkPpYKEQ9QuOmmm5QTciSe/FSa&#10;YBIiPmHvZ8ZRgU1Hoi3W2LT2d9PylGOWDKDoHhpQ96e/83B6EU8dET+Mre/170SpECIZIESecbw8&#10;nT7Ksokj4hmYeZLTO+64g8rK5q8AKk0wCVFqY5la1tsfztId3GlsTtTm0sfpJ3XJd7Jaq2lJ0uGp&#10;bY1X34unQsT/zzup/h18ASGSAULkGd/mJtC2vEu65D6mCxF/IC//4IC/kNkNqj++oGARohG+tZV6&#10;jIamtnbF3cbm3fwzdLYqV5e848fyZOVOeP0TX/BUiPjcvJ4erSaR9RcQIhkgRJ7xUW48na7M1iX3&#10;sUSI2A3x3HJz00svvUR79+7VPylHsAgRn+T0xnJdsifuNjZ8nVxvraDE5nKv0vWpNDphTgPhzWCF&#10;5IYyWptr3kzyngIhkgFC5BkbCs5RVpPnr+qYLkRmwwLCMzTwgW7YsEFtZ9Pa2kp///vfdcmYYBCi&#10;9OYq2pB5w2nalUBsbLwdNccv6lZ0NeuSLBAiGSBEnrFuqnPW4MXzU9sIETe8tbW181JMTAyVlpaq&#10;n+GVX/nl2Lk8/PDDOjc9n11fX59T4mdWHLhz6+2c+Jg7OztVvqu3h15NOUrNnW3zfs5uqaWlxbDe&#10;zqmpqcmwfrGUWV9Oa1Oiqd9gn9WJO2BG9XZOgXjMLJ6cjPbZOfF0akb1Vqbevl6KSD5KLV3thvtd&#10;JW7v2tpct29z30k1wjJHxO8dnTlzRuU3bdo0b6E9ZrYQGRHojujjgvN0ubZQ5e1OKDkinr/vjbRo&#10;6vDDsyI4IhngiNxnZHyMlqVHqrbLU2x/a87B0NCNuYv4oOfeonNFIAtRfkc9rUqJ0rX2J5SEiMlo&#10;rqTlfpi+CEIkA4TIffpGBtWEp94QMELkC4EqRCMjI2pUWLuPo8IkCTUhYjj4iixe+XYuEKJpR8qr&#10;Aa/POU0f5MVbkt7LPqWS0T47p7cyTxjWW5k2TKWPyz0fus1AiOzKlOHbkB5L2/O9O7H+IhSFqK6n&#10;nd5OP+GRS/eVUBeizqE+te5N71Qv3ErgiGSAENkUfnPf7ssnGBGKQsRB9GZqNDX1deka6wllIarp&#10;bqXwlGOmDd93BYRIBgiRTeGZAqo9XOXQDoSiEDF5bbUUIdhxCFUhOlGTQ8sz5b5nCJEMECIbElWa&#10;Sp/lnaPR4RFdEziEqhAxq3JjKa+1RpesJRSFaO2U69xWmih6CxRCJAOEyGb0Dg9QWEaU0/DtQCKU&#10;haipr4PeypB5VhRKQsTf5+q0aLpUU6Br5IAQyQAhshkfZZ2i9JZKCJEgZgkR82ZKFCU3lKsBDFam&#10;vIZqw3o7p5z6SsN6V4mfB/HIuNJO/6xjBSGSAUJkI0o7Gui9rDh1UiBEcpgpRFL09fhvwlVv6QnA&#10;awNCJAOEyCbw+jxh6VEzM0lDiOQIRCEK9eHbUkCIZIAQ2YRdpYn0Y8EVXYIQSQIhkgFCJAeEyIbY&#10;QYhSW6sopanCMF2tL6WI1Ej1prgDCJEcECIZIERyQIhsiD+FaHBsRN1ya+z37GVHCJEcECIZIERy&#10;QIhsiL+EKKoqk1ZlndAlz4AQyQEhkgFCJAeEyAJ46Ye6ujpDMeGALCsrcyk00kLEAw94stLTtfm6&#10;xnMgRHJAiGSAEMkBITIZXgjv2rVrKr9t2zanL3j20hD//e9/dW4+kkLE0/JEmDAFCYRIDgiRDBAi&#10;OSBEJnPixAkqLy9X+VOnTlFFRYXKz4aFihvuheA/kpPVbMw/T+9lxeqSb/DxGi0CaHcCsbHh1SwD&#10;DV7RMtAIRPHkVUHdWRnUbgwOWjsrudlwe2eGeFomRHyAH3/8sRKab775RpX3799PeXl5lJ2dTX/9&#10;61/p7rvvpnvvvXdBMTLDEe0sS6JXrx+i5dePGKYVSUeptte8njUckRxwRDLAEckBR2RDfBWi5MZy&#10;Wp9hjtNxFwiRHBAiGSBEckCIbIgvQlTS0UivZR53eevPCiBEckCIZIAQyQEhsiHeClEXz4SdGa1G&#10;wUkDIZIDQiQDhEgOCJEN8UaI+IsJy4yh5n7/BA+ESA4IkQwQIjkgRDbEUyHiqXbWZJ2knJZqXSMP&#10;hEgOCJEMECI5IEQ2xFMh+jjrFJ314WVUM4AQyQEhkgFCJAeEyIZ4IkTf51+kb4tvzILtLyBEckCI&#10;ZIAQyQEhsiHuCtHlxhJamRGtS/4FQiQHhEgGCJEcECI/s63kKq1PO+mU3k09rtLc+rnpg8xTfhkh&#10;ZwSESA4IkQwQIjkgRDbEk1tzdgFCJAeESAYIkRwQIhsCIZIDQiQDhEgGCJEMECKbAiGSA0IkA4RI&#10;DgiRDYEQyQEhkgFCJAOESAYIkU2BEMkBIZIBQiQHhMiG8B/JKZDg42UxCjQCTfAZHLMMgXjMgdh2&#10;MIHWdvB3bMb1YWshAgAAEPzYVoiuXLlCra2tVFtbqxbSszO8quIbb7zhtAR6eHi42v7nP/+xZc/s&#10;4MGD1NjYSEuXLqWqqipVx3nmo48+suUxp6enq9txr7/+OjU0NKi6PXv2qO8/IyND/T12hY8zPj5e&#10;5a9fv67+jubmZtte27yA5d69e+nIkSOqzMd6/vx5tfow19sR7pnzteu4JTcyMqLKzKuvvqq2duOz&#10;zz5T3ytfGxyT7Ijee++9mX12dEiffvqp2vL3vW3bNpVfsWKFajO++uor9b17im2F6LHHHtM5ooce&#10;ekjn7Mt33303s8zvzz//PLM0Ojeely5dUnk7kpCQQH19fep4jx49quo6Oztp/fr1Km83qqur6fnn&#10;n1fP4Xgp6Mcff1zVc+PzwgsvqLyd4OMsLS2llpYW1dhw8N555516L9Gtt96qc/aCn1V8+eWX9Mkn&#10;n6gyH6fjFsxrr71muwaSn70988wzdPnyZfrXv/6lGsOIiIiZDtWBAwdmOlx2xNGgX716VbUZTFZW&#10;lirbkb/97W90+PBhlee246efflJ5Zs2aNTrnPrYVInYUfOFzA8Nuw+7MFiLu7cbFxan8oUOHVMNu&#10;N7gRd/TQ+TtmN/f555+rMgdAZWWlytuV1atXq+0jjzyitvzAlF2H3WhqalIpNzdXXQvcQLKQOuAl&#10;8+0MXyMsOrt27aLe3l7VsP/73/+2nWNmIdqyZYvKs/jzd82i1NbWpuq4Y+sQUrvBd30cLoK/4x9/&#10;/FHld+/ebcvBC7NNwl/+8hf1vXIngOG7WImJiSrvCXhGBAAAwK9AiAAAAPgVCBEAAAC/AiECAADg&#10;VyBEAAAA/AqECAAAgF+BEAEAAPArECIQUPC7Wjt27KDTp0+rl3FLSkqovr6e0tLS6OGHH9Y/ZR43&#10;3XST04wZcwkLC1PHYCb8LklSUhJ9/PHH6n0Yhl86jomJobfeeku9eMxvsHOdu5SVldGf/vSneROB&#10;8gvC/HIiv1cGgL+AEIGA4e9//zsVFBTo0g34hUB+qe7+++9XL1oWFRU5vfnPU//wi3YOQeGGnqfW&#10;4elqHHR0dKjf4Rd5Z79E6Kh3wA16TU2NLk2/PMniyJ/1yiuvUHl5ufp9fqmZ/0+G/19+sdJoNgKe&#10;dYHFwPGCKP/Oc889p+ocL0g74Jd2ly9frktE995778z3wVMe8f/h+B0WKf4bZ0+38tvf/lYJDgvn&#10;7HoWW4cQ8XHwMTmmUGIcfwe/Qe8QP56lwI4vaoPABEIEAgJuzH/9618v2HNnIXrggQd0iei2225T&#10;W25EHdMVcSPLvX8HvLwBz5HF8GwBDmHiKWIc3HzzzcpF8OecOnVK1fGxOBpqdibsyJhVq1bNLPPA&#10;n+14A53FYq4TYUGbPWfbXXfdNTNX3ksvvTRPhBgWomeffVbN2rF9+/YZwWTRc8w0wX/jP//5T5Vn&#10;+GeWLFmi8g4hYvbt20dRUVEq7xAiFmienio5OVnNqOCYn+2JJ55QW4ZngnD8vx9++KEpSwAAACEC&#10;AQMLwcqVK2fcA8MNKDfqroTIMfElw42qY70oFp7NmzerPLsQhxA9+eSTass4hIgbaZ7Xjl0N//98&#10;a5Dh33cIEc/BxgLkcD7sOliMHI5iNixkjolxGf4/HS7FlRDx/GlzYSFat26dLpESK4f742NxzBfH&#10;f4tDiFgEHcflECL+XliEHT9z9uxZtZ0tRCxyDvGBEAGzgBABYCEO1wEAWBgIEQAAAL8BEQIAAOA3&#10;IEIAAAD8BkQIAACA34AIAQAA8BsQIQAAAH4DIgQAAMBvQIQAAAD4DYgQAAAAv2FrEXLMqxVIBOIk&#10;jzw1TaDBU93MnsYnUPBkNmy7EIjXB09EG2jwhLSBBl/PvsahrUWoublZ5wIHnkMs0AjEhjFQRSgQ&#10;51wLxOsjEDuDPBdgoMHXM0TIZkCEZIAIyQERkgEiZEMgQjJAhOSACMkAEZIBImRDIEIyQITkgAjJ&#10;ABGyIRAhGSBCckCEZIAIyQARsiEQIRkgQnJAhGSACNkQiJAMECE5IEIyQIRkgAjZEIiQDBAhOSBC&#10;MkCEbAhESAaIkBwQIRkgQjJAhGwIREgGiJAcECEZIEI2BCIkA0RIDoiQDBAh8zjbXETxdfmGKbIs&#10;jeJr8wz3cTrfUqI/ZWEgQiYDEZIBIiQHREgGu4rQsrRI+rH4Ov1UmjQv/ZB3ifaVzK93pP016fpT&#10;FgYiZDIQIRkgQnJAhGSwowiNT0xQeHokjU6M6xpncDvOhkCEZIAIyQERksGOIjQ8PkrL06NpYnJS&#10;1zgDEbIhECEZIEJyQIRksKMI9Qz106qs47RQpEGEbAhESAaIkBwQIRnsKEKt/d20OjtWl+YDEbIh&#10;ECEZIEJyQIRksKMI1Xa30trcU7o0H4iQDYEIyQARkgMiJIMdRaiorZ7eyT+jS/OBCNkQiJAMECE5&#10;IEIy2FGE0psq6L38eF2aD0TIhkCEZIAIyQERksGOInSptoDW50KEAgqIkAwQITkgQjLYUYTiKjLp&#10;vXQMTAgoIEIyQITkgAjJYEcROlCcRJ9lntal+UCEbAhESAaIkBwQIRnsKELf511UaSEgQjYEIiQD&#10;REgOiJAMdhShjTnn6OCUG1oIiJANgQjJABGSAyIkgx1F6PP8CxRXnqlL84EI2RCIkAwQITkgQjLY&#10;UYQ+K7xAl2sLdWk+ECEbAhGSASIkB0RIBjuK0EcF5ymruVKX5gMRsiEQIRkgQnJAhGSwowhtyD9L&#10;ZR0NujQfiJANgQjJABGSAyIkgx1F6J3cU9TQ26FL84EI2RCIkAwQITkgQjLYUYTWZJ2kjsFeXZqP&#10;7UWovLycampqdOkGExMTdPbsWWpsbNQ1xkCEZIAIyQERkgEi5DuTv0zSqvRoGhgd1jXzsbUInThx&#10;Ql0IlZWVlJWVpWtJHXBKSgr19PTQq6++qhqThYAIyQARkgMiJANEyHfGJycoIi2SxhZY2puxtQj9&#10;7W9/Uwc3Pj5O//73v3WtM7t371auaCEgQjJAhOSACMkAEfKd0YkxWpYeSb8suK6qzUXo2WefVVs+&#10;wD/+8Y8qP5tz587RsmXLlAiNjo5SR0eHOgmzU319/bw6uye+xWhUb+fU1NRkWG/n1NLSQm1tbYb7&#10;7JwC8bsOxGNuaGgwrLdzslt719DSTC9cP0Cd7fPbZkfia8NVHA4ODuoWf2EsE6FnnnlGbVlk7rvv&#10;PpWfy4ULFyg1NVWX5gMnJAOckBxwQjLACflO/8gQRWQf1yVjbO2EXnzxRZqcnKShoSH67LPPdK0z&#10;/FyooKBAl+YDEZIBIiQHREgGiJDvdA8PUETOCV0yxtYixLel8vPz6eTJk8qS8bOh22+/XQnTSy+9&#10;pG6nHD161OUfABGSASIkB0RIBoiQ77QN9AS2E2LmDjpwHCwLEYvSYkCEZIAIyQERkgEi5DtN/V20&#10;LD1Kl4yxvQj5CkRIBoiQHBAhGSBCvlPb206vJh7SJWMgQjYEIiQDREgOiJAMdhOhsq5mWpF0VJeM&#10;gQjZEIiQDBAhOSBCMthNhHLaaunt1BhdMgYiZEMgQjJAhOSACMlgNxFKbKqgjVnxumQMRMiGQIRk&#10;gAjJARGSwW4idLmxhLbmX9QlYyBCNgQiJANESA6IkAx2E6Eztfm0ryRRl4yBCNkQiJAMECE5IEIy&#10;2E2EoiozKHIquQIiZEMgQjJAhOSACMlgNxH6acoFsRtyBUTIhkCEZIAIyQERksFuIvR9/kW61FCi&#10;S8ZAhGwIREgGiJAcECEZ7CZCn2edpqSmcl0yBiJkQyBCMkCE5IAIyWA3EXonNUa9K+QKiJANgQjJ&#10;ABGSAyIkg91EaGXSUSrratElYyBCNgQiJANESA6IkAx2E6ElSYfV/HGugAjZEIiQDBAhOSBCMthN&#10;hHgGbZ5J2xUQIRsCEZIBIiQHREgGu4kQryXUNtirS8ZAhGwIREgGiJAcECEZbCdCOSeoa8j19QoR&#10;siEQIRkgQnJAhGSwoxPqHx3SJWMgQjYEIiQDREgOiJAMdhOh8MxoGhob0SVjIEI2BCIkA0RIDoiQ&#10;DHYSIY6tZWmRNDoxpmuMgQjZEIiQDBAhOSBCMthJhMYmxiliSoTGJyd0jTEQIRsCEZIBIiQHREgG&#10;O4nQwOgQrcqIoclFYgwiZEMgQjJAhOSACMlgJxHqHOylNVknF40xiJANgQjJABGSAyIkg51EqL6n&#10;nd7JPa1LCwMRsiEQIRkgQnJAhGSwkwiVdzTS+3nxurQwECEbAhGSASIkB0RIBjuJUHZLFX1UcE6X&#10;FgYiZEMgQjJAhOSACMlgJxG6UltInxUl6NLCQIRsCERIBoiQHBAhGewkQqcqMunzggu6tDC2F6Gq&#10;qiqqr6/XpRuMj4/TxYsXqbGxUdcYAxGSASIkB0RIBoiQbxwsTqIvss/q0sLYWoRiY2PVl1peXk45&#10;OTm6dvpN3MjISGppaaHly5dTQ0OD3jMfiJAMECE5IEIyQIR8Y2vuBdqaf0mXFsbWIvS3v/1NHRy7&#10;nueee07XTosQ1zHskq5cuaLyRkCEZIAIyQERkgEi5BufZZ6mA1NuaDFsLULPPvus2vIB/vGPf1T5&#10;ucTExNDw8DCNjo6qi6ajo8MpsUjNrbN74luMRvV2Tiz2RvV2Tq2trSpojfbZOTU1NRnW2zkF4vXB&#10;d1iM6u2c7NTerU2Kpp/zrxnum5342nAVh4ODg7q1XxhDEeJfPH78uMqnpaXNOBdPcIjQxMQE3Xff&#10;fSo/G8dzIVfACckAJyQHnJAMcEK+8X7eGbpUW6BLC2OJExobG6P//Oc/9OGHH+oaohUrVtDk5KQu&#10;uccLL7ygfmdoaIg++eQTXTsNC5DjNhyL1EJAhGSACMkBEZIBIuQb7+XHU3pjuS4tjCUixI1oV1eX&#10;02CCN954wy1bNRu2wwUFBXTy5En1uyw8t9xyixKdp556im6++WaVNm7cqH9jPhAhGSBCckCEZIAI&#10;+cbbeaepqG3+yOa5WCJCLBLx8fGUnZ2tntXwc5uHHnrIYyfEzHU5nh4sREgGiJAcECEZIEK+8Vbu&#10;KartbtOlhbFEhBgWnF27dtGDDz5I27dv90qAzAAiJANESA6IkAwQId9YnRNLLf1durQwlogQfyA/&#10;F+LETubs2bNqlIM/gAjJABGSAyIkA0TIeziuVmUep57hAV2zMJaIEN+C27Fjh3qG89Zbb9GePXvU&#10;SDkWJWkgQjJAhOSACMkAEfIevvO1Ij2ahsdHdc3CWCJCfMENDAyoD//rX/+q/gNuWHmUmzQQIRkg&#10;QnJAhGSACHnP6MQ4hadHuRy57MASEWIVXLduHd1///1qyp2enh569NFH3Togs4EIyQARkgMiJANE&#10;yHuGxkZoWUaUW/FliQg54A9m4fFnoEOEZIAIyQERkgEi5D19I0MUnj09WcFiWCZC0dHR9Kc//Ylu&#10;v/12+te//kW1tbV6jywQIRkgQnJAhGSACHlP51A/RfhThPhD//CHPzgNyz527BgGJrgJREgGiJAc&#10;ECEZ7CJCLf3dFJFzQpdcY4kIcXBv3bpVl6bp7e2dmTFBMoggQjJAhOSACMkAEfKeut52/zohHqLN&#10;MyZcu3aNkpKSVOJpe3jLda6WXjAbiJAMECE5IEIyQIS8p6KrhZamHtUl11giQnwb7oMPPlCCMzex&#10;AF29elX/pPVAhGSACMkBEZIBIuQ9hR0NtPT6IV1yjSUixMz90MzMTJ1zPeu12UCEZIAIyQERkgEi&#10;5D0ZrVW0KumYLrnGEhHiD/zyyy/p5ZdfpldeeUVteaACXlZ1D4iQDBAhOSBCMthFhK40lNAHabG6&#10;5BpLRIhfTi0sLFQfzl8Kj4q7dOmSXwIeIiQDREgOiJAMECHvia8roM0553XJNZaIEE/Zw8s4cJAf&#10;OnRIPSPiGbU9XU/IDCBCMkCE5IAIyQAR8p7Y2lzaU+Des39LRIg/8NSpU3T48GH1H9x1113qhdXZ&#10;7w1JARGSASIkB0RIBoiQ9xyryqRj5Wm65BpLRMgIHowAEXIPiJAMECE5IEIy2EWEfipLpviaPF1y&#10;jaki9O6779L7779P69evn5eWLFmCGRPcBCIkA0RIDoiQDHYRoW2Fl+l6Y5kuucZUEeL54qqrq6m+&#10;vn5e4oEJECH3gAjJABGSAyIkg11E6Kvcc5TRUqVLrjFVhObebnOIDi9ux/+JPwIeIiQDREgOiJAM&#10;ECHv+SDzFBW01+uSa0wVIQf8gfx+EL8bxPCouMjISIiQm0CEZIAIyQERksEuIvRmShRV97Tpkmss&#10;ESGerJRvv+Xm5uoaUs+FhoeHdUkOiJAMECE5IEIyQIS8JyL5CDUNuNeOWSJC7HyampooJydHlfk/&#10;+N///V8V9NJAhGSACMkBEZIBIuQ9S1OOUseQe9epJSLEnD59mlauXEnvvfce/frXv6bjx92b1tts&#10;IEIyQITkgAjJABHynrDMaOoeHtAl11gmQgy/G8TLOvCW542TnLjUAURIBoiQHBAhGSBC3sNrCfWO&#10;uDdDjqUiNJuoqCgM0XYTiJAMECE5IEIy2EaEco7T4Jh7j19MF6FVq1bRAw88oKbscfDDDz/Q3//+&#10;dzghN4EIyQARkgMiJIOdnNDw+KguucZUESouLqYNGzZQVVWVeh7U0dFBjz32GH311Vf6Jzynrq5O&#10;DXIwghuRxS5uiJAMECE5IEIyQIS8Jyw9ikYnxnXJNaaK0OXLl2deWOXtrbfeSmVl01M3cNnT/4gH&#10;N7S1tVFpaSnl5TnPQ8S39mJjYyk/P1/XGAMRkgEiJAdESAaIkHdM/jJJy1KP0fike3e+TBWhhIQE&#10;tYyDI128eHEmX1BQ4PEzob/97W/q4HjGhf/+97+69ga1tbXqc10BEZIBIiQHREgGiJB3jEyM0fLU&#10;KCVG7mCqCPEw7Ntvv53uvPNOlX73u9/N5Pk9IRYTT3jmmWfUlg+QnzPNZbYIscB1dXWpW4CzE89b&#10;N7fO7olvPxrV2zmx2BvV2zmxy+agNdpn5xSI33UgHnNjY6NhvZ1TQ0ODYb1kqmxqoIjEw4b7jBJf&#10;G67i0J0VuZ2eCS0Er7bqqRN69tln1ZYHNNx7770qPxs4IfsAJyQHnJAMcELe0drfTe/lnNKlxTHV&#10;CZnN888/r54l8XQ/H3/8sa69AUTIPkCE5IAIyQAR8o7qrhb6MC9elxbHVBHiDzIzqPlWWlFREZ08&#10;eVJNBcS382666Sa1j/+f5ORkOn/+vMv/EyIkA0RIDoiQDBAh78hvraGNhRd0aXFMFaFXX311ZjSc&#10;Wcx9juTpwUKEZIAIyQERkgEi5B2J9SX0VfElXVocU0Xo1Knp+4D8IKmyslLlHfB/5OnABDOACMkA&#10;EZIDIiQDRMg7zlRk0bclV3VpcUwVoevXr9OuXbto586dtGnTJtqzZ89M4mW/MW2Pe0CEZIAIyQER&#10;ksEOInS4KJG+L7qiS4tjqggxPAqusLBQvbjKt+YciafxgQi5B0RIBoiQHBAhGewgQttyL9L2Aj+K&#10;EMNDqvkF1dnwrbi5y39LABGSASIkB0RIBoiQd3ySHkcHS5J1aXEsESGGRWft2rX01FNP0datW3Wt&#10;PBAhGSBCckCEZIAIeceapCiKrczSpcWxzAk999xzlJSUpG7Ptba20hdffOGXgIcIyQARkgMiJANE&#10;yDteT42iS3WFurQ4logQN6JzZ77mEzr3Fp0EECEZIEJyQIRkgAh5x5s5sZTaWK5Li2OJCPEMB2lp&#10;aeqDOXGwv/3222qVVWkgQjJAhOSACMkAEfKON3PjqKC1TpcWxxIRYliE7rnnHnrooYfU5KUpKSl6&#10;jywQIRkgQnJAhGSACHnHG1MiVNnVokuLY5kI2QWIkAwQITkgQjJAhLxjVc5Jau7r0qXFgQjZEIiQ&#10;DBAhOSBCMthBhF7LPkGdQ+6fb4iQDYEIyQARkgMiJIO/RYjjaXlGDPWPLL4GkANLRIhnRvDHSDgj&#10;IEIyQITkgAjJABHyHF7SOyw9ikYn3J8n1BIR4uDmueO2bNnil6l6ZgMRkgEiJAdESAaIkOcMj41S&#10;WEYUTXgwO44lIjSb/Px8JUa86qo/Ah4iJANESA6IkAwQIc/h23DhWTG65B6WiBDPEcezJnDasGED&#10;3X777WoBunPnztHx48f1T8kAEZIBIiQHREgGiJDndA31U3i2Z228JSLEwf3YY4/RI488Mm/57QsX&#10;Lih3JAVESAaIkBwQIRkgQp7T0t9NEXYQIZ4x4dIl45X1rly5QrW1tbpkPRChhWnqMy/IIEJyQIRk&#10;gAh5Tk1Pmz1EiIO7pqZGl6bhW3H+CHiIkDE5zVX06vVDtCbtODX2d/l8biBCckCEZIAIeU5pR6P/&#10;nwnl5OTQm2++ScuWLaM1a9bMpH/+859q2W9pIELGrE0/TsfK0uh0XQEtS4ukD3LjqaijXu/1HIiQ&#10;HBAhGSBCnpPfVkdLko7okntY4oRaWlrU6qqDg4MzidcX8gcQofnwwJHw9CjqGLzRMFysLaAVWceV&#10;IFV0N3t8UUCE5IAIyQAR8hyePTvs6kFdcg9LRIiZ+6H8vhCPlpMGIjSfiq5mw/u2k79M0pWGUnot&#10;LYpWZxyn3eVJC6Y9Fck0On7jHTCIkBwQIRkgQp6TUFdEa5Iidck9TBWhf/zjH2q5Bv7Qp59+mp58&#10;8smZ9MADD/jlxVWI0HwOVqbT5sx4XZoPXxBlnU10pjJ7wfTq1QOU1lKlfwMiJAlESAaIkOfEVuXQ&#10;xow4XXIPU0WooaFBbfkD+X0g/kI6OjpUysrKggi5iZUixOdmVVo0NXkwy60RGa3VtCb9hpuCCMkB&#10;EZIBIuQ5kVVZtD0vQZfcw1QRmg0/d5gN34rzR8BDhJwZ5+dBWTE07uOt0ZHxMVqacpQGRodVGSIk&#10;B0RIBoiQ5xyuyqBDxYm65B6mitC+ffvo559/Nkyff/45nJCbWClCKQ1l9EXeOV3yjR+Kr9KXOWdV&#10;HiIkB0RIBoiQ5+wtT6HTldm65B6mitChQ4coNzdXjYybm+Li4iBCbmKlCC1PiaTzNc6zWHhLx2Av&#10;haceo7HxcYiQIBAhGSBCnrOt5BpdryvRJfcwVYRcfRDvMzvgGxsb1XBwV0CEbsAz2/IMtz1D5i2z&#10;sTIjmq41lUGEBIEIyQAR8pxv8hMop9V5ooLFMFWE0tLS1LMgdjwlJSVUWlo6k2JjY011Quysent7&#10;1ezclZWVunY+EKEbFLbV04qcE7pkDnltdfRmajQN2WT9KE+ACMkBEZLB3yL0aU68GlnrCaaK0Gef&#10;faaEhgch8LBsfkbkSCtXrjRNhFjoeHJUx4H//ve/V1sjmgJQhLosEqFtZYm0I894Tj9vGZs618vS&#10;o6ixs0PXBA4QITn6+gLvmDs7fRtB6g/a2/0bh29nxFKdh3NS9vcPmCdCs+FZEmbDwjR3xJy38Gc9&#10;9dRTMwd+99130y8tdfTLj2/RL3vWOqXxLUvn1dk9TWxdbljvU9q9lvq/eYVGt68y3u9DGtiyhIY2&#10;v0KTBvvsnCZ3vEmTU9+L0T67psk9b9HEttcM99k5Tfyw0rDezmni+4iAu6bH/XrMb1Hf1y/T+M43&#10;DPYtnPh6dhWHkwffU+28KwxFiN8Z+tOf/kS/+c1v6OuvvzZ1toS5IqSc0PgY/dLVRr90tzultqKc&#10;eXV2Tz1VJYb1vqSB9kb65Mpew32+pq6mGvooYTeNdrQY7rdrGmmpn7pmjPfZOfXXVRrW2zn115Ub&#10;1ts5dVUUGtbbOXWWFRjWSyTq7qCPL+yi/tYGw/0LpQG+nl3F4VS7vhjzRIiXcrj33nupqqpKzaDQ&#10;1dVFX3zxhWlOiMXnpZdeUlueky48PFzvmQ+eCU2TUFtAmwsu6pL5LE+PonN1hboUGOB2nBx4JiSD&#10;v58J8dyTQ2OjuuQepj4TcsAfumfPHl2ahr+cubfofIGdVn19PUVGRirRWwiI0DRLkg5TclO5LplP&#10;cXsDvZ4SGVCNOkRIDoiQDP4WIX4RfnjcjyLEo+DKyspU4hdUHXlOX331lXJFZsLOajF3BREiNTtC&#10;2JRT6RuxbimN0cEhWpZ8hLqHA2eUHERIDoiQDP4WIZ4YeWTCswFoporQ2rVrafPmzfTdd9/NS6dP&#10;n9Y/JQtEiCijuZLW5J3SJWvon2pkDlWm04ZUc4eAWwlESA6IkAx2EKGxCc+W7TFVhFzdbnNMbioN&#10;RIjoq6KLdKDoui5ZAzcynYO9ari2pxehv4AIyQERksEOt+PGJz0bhGaqCM3mzJkztGLFCoqIiFDp&#10;wQcfxMqqbmKmCPEFEZ5yjPpGzHseZ4SjkVmRHkNxVTkqb3cgQnJAhGTwtwjxwASemcUTLBEh/tD9&#10;+/ergQOceHTcqVPW3g5aiFAXoZaBHgrLjNYl63A0MmUdjbR6SogmA6BxhwjJARGSwZ8iNKE7vJ7G&#10;viUixNPptLW1qQ92PAuKioqCE3ITM0UorjqHthdd0SXrmN3ILEuPVOJndyBCckCEZPCnCPHQ7FWp&#10;UR7HlCUixLz11ltqqp66ujq644476J577sEs2m5ipggtST5Cee11umQdsxuZY9VZ9EmmZ6sr+gOI&#10;kBwQIRn8KUJdg/20LuOkfURoNo755PxBKIsQDxCYfnlsRNdYx+xGpmOwTw0J9/QBpTQQITkgQjL4&#10;U4Qaejvow5wzuuQ+logQfyDPmn3LLbcoB/S73/2Oenr8c3smlEWI1/VYnx+vS9Yyt5FZl3eazlbn&#10;6pI9gQjJARGSwZ8iVNreQJ8XXNAl97FEhPhDH3/8caeXU48cOeIXNxTMIsQv6rLbWCh9mHeWTpRl&#10;6J+2lrmNTEZTJb2THWfrRh4iJAdESAZ/ilB6QzltLr6sS+5jiQix+OzcuVOXpuHF5wb8sOZMMIvQ&#10;x6mxtCz1KIWlRxomvhU37OE8Tt5i1MiEZx+n9oFeXbIfECE5IEIy+FOEzlfn0vZSz99HNFWEdu3a&#10;RTt27KDt27fThg0blBBxntPSpUvVZKPSBKsI8UnjF8PqezsMXZAjSWHUyOwquko/lSTpkv2ACMkB&#10;EZLBnyJ0rDiZ9pSn6JL7mCpChw4dUiuqVldXq8SzaDvyPGTbHwSrCJV0NNAbObG2aUSNGpn6vg4K&#10;zzmuS/YDIiQHREgGf4rQzryLtLc0WZfcx1QRmjuZaGtrKxUVFfn1AgxWEfqm8BLtyvf8/qtVGJ1j&#10;vrDWZMdSTku1rrEXECE5IEIy+FOENqafoiNlabrkPqaK0Gw++OADtaDdp59+SuvWrVOzaPuDYBQh&#10;HnodlnKMBkYXXsJCmoUamRPlGfRh/jldshcQITkgQjL4U4RWJ0VSXGW2LrmPJSLEAxB4iPZs+Jac&#10;q3V/rCIYRaimt50i0qN0yR4s1MjwiEie1LRn2Nq567wBIiQHREgGf4rQ0qsH6Up9kS65jyUixBcc&#10;34qbTVpamqmL2rlLMIrQd3kJFFWVpUv2wFUj80FGHMXXFeiSfYAIyQERksGvIpRylNKaK3XJfSwR&#10;IeaNN96gkydPqrnjVq9eTW+++abeI0swihAPfW7st1eAuGpkyrtbaGnyEV2yDxAhOSBCMvhThHgt&#10;ofw2z6cIs0yE+EOLi4tp3759lJvrvzfng02Eqrpa6M2sE7abpdpVI8Mru65Mj6K2fntNagoRkgMi&#10;JINfRSjnOFV0et7eWiJCPIv2nXfeqUvT8H/ij4APNhHamHuOtuYm6JJ9WKyR2V50lTZYPKkpX1/V&#10;vW2U2FjqVrpYW2BY7yr12GD5coiQDBAhz4jIOaHmj/MUS0SIP/DixYtq5gR+QZUTvz+EWbTdYyER&#10;4pdPV6RFUeeg/QJ6sUame3iQwtMiPV5/3hPO1OSp+9Lbiq+6lbbkX6QfDOoXSq8lHqXI8nT9v/kP&#10;iJAMECHPYBHyZoYUS0SIxeemm26im2++eSZxGSLkHguJUE1PG4ULLFDnDe40MiwQ1xpKdck8+ALe&#10;MeW0eObu7iH3G2hPb8flNFfRZ3nnfA4YX4EIyQAR8gyewaXXixWcLREhhueKmw0vaIdpe9xjIRH6&#10;sTiRjpR7/jKYBO40MtmtNbQu/YQumcMvU/++LbpMb+fEeTxPnqciNPnLpBpuPuanZUkcQIRkgAi5&#10;Dy/pzR1kb5aNMV2EfvjhB7r99tvp1Vdf1TX+JZhEKDw7hpr7F35e5E/caWRGx8fUxKoTU425GfCF&#10;/35+PK3JO+XxuvaMNwMTliYdUbcW/QlESAaIkPuoF+gzoml8ausppooQzxW3ZMkSysvLoy1bttDh&#10;w4f1Hv8RLCLU3NdFq9Kj502NZBfcbWS+L75CO/Mu6ZL38GwRb6Qfp8/zz+saz/FGhHaUXKdTXrwV&#10;biYQIRkgQu7D8RieGaPuFniKqSJ06dIlp0Zy9lQ9/DzIHw1osIjQxux42lrge+NtFe42MjVdrRTh&#10;43OtrqEBCk85Rj+WJPo0VN0bEUpuKqdwP7/zBBGSASLkPt3DA+o9IW8wVYTOnTtHNTU1VFtbqxIv&#10;7eDIx8fHY2CCm8wVIe5drMyIoaZe+waFJ41M2FSP6fPsM7Ql74LH6dv8BFqaeozia/P1p3mPNyLE&#10;Ax/43rc/39OCCMkAEXKf1v5uNTrOG0wVoZiYGHrhhRcoIiJiXvrDH/4AEXKTuSJU1d1K4Vn2XRKB&#10;8aSRKWpvoMTmcq9TcWej/iTf8EaE+KdXZZ+k6qlz4i8gQjJAhNyntrvNHiJUWbnwvEF8EXojQjzK&#10;rqPD+AUo/rzF5qMLBhHaX55KPxVd0yV7EoiNjDcixLyfdpJ+KvbfYn0QIRkgQu5T2tFoj9txZnP+&#10;/HklIrwmUWFhoa6dhgXo2LFjlJ/v+rZMMIhQeEY0tdp4mWwmlEQov7WGPsyL1yV5IEIyQITcJ6e1&#10;msIyvJvZ39Yi9Ne//lUdHL9fxLf55sLPmgoKXM/OHOgi1DMySMtTzBvWbBWhJEL8OzzUfGRc/vYy&#10;AxGSASLkPsmNZfTK9YO65Bm2EKGurq6ZAQyOxE7nmWeeUfv5AB944AGVn81sEWKh4j+GL/bZqb6+&#10;fl6d3RMvg+HIb8o4Q98XXXbab8fEy7cb1ds5cSPD8xwa7XOV+qfSspSjVNLqn2srEL/rQDxm7sAa&#10;1ds5NTU1GdZbnWLLsijs2iHDfYslFk5XccidxcWwzAk9++yzassLo917770qP5vZIrQQgeyEWHxX&#10;Zp2g2p42VbYzfLEEGt46IWZvWRKdqs7RJVnghGSAE3KfE5XZtD41Rpc8gxdB9bsTWojnnntOHRyv&#10;yLphwwZde4NgFyEWH56PKRAINRHKbquhFVNuyB9AhGSACLnP/tIU2pJ5Vpc8wxa34xaClwQvLS2l&#10;U6dOqYuYb7ndcccdei9RamoqJSS4XtYgkEXocGU6bfbyxEoTaiLUx7OC+2kyWYiQDBAh99lblkw/&#10;F1zVJc+wtQgxcyc99fRgA1WE+O98LTWKWgacR8rZlVATIWZNdixVdslfXxAhGSBC7rO7PJlOlnm3&#10;zIntRchXAlWEeDTcMp7sc9K/Mza7SyiK0OfZ8bQt/7IuyQERmu6M1vS2qZeGrUppNaWG9XZOKdUl&#10;hvVWp0155+larfNrNO4CEbIhPFrwbGU2fVd8RdfYn1AUoYLWOnov74wuyQERIkqoKaAVKZH0QV68&#10;ZemN1GjDejun11OiDOutThumUkFrjT47ngERsiEDPX20NPUopTcvPAOF3QhFEeI5/cIzomho1PM1&#10;VHwh1EWI389alnZsqgdu7ajR7s4unQscOvx0O84XIEI2pK69hV5NPkxjflgE0FtCUYSY8NRjVNHt&#10;vICj1YSyCPH5+q7oCr2XcVLXWAeeCckAEbIhsVU5apaEQCJURehAaTIdq/Dugay3hLIItQ31Ti+e&#10;JrAsDERIBoiQzeCT8Vn+OUprKNM1gUGoilBpVzOFJ8muLxTKIrQ0+QidNmEZD3eACMkAEbIZvAQ2&#10;v6Dq60mRJlRFiFeUDBN+XyhURehiXRGtyj4hNmIUIiQDRMhmlHY20aqkY7oUOISqCDHv5Jyiik65&#10;6ywURWhsYpyWTbmgmi65KawgQjJAhGzG+pTjtC/f3msHGRHKIrS14DJtyT6vS9YTiiL0U0kSfZoj&#10;u3wGREgGiJDN4Fs7NU0NuhQ4hLIIlbQ10Fu5p3TJekJNhPiWJy/p3j00oGtkgAjJABGyESXtDfR6&#10;Tiz19PTomsAhlEVoYnKSwtKjVGMpQSiJEJ+f9bmnaU/JdV0jB0RIBoiQjfi+5Aptz0uACAlhlggx&#10;S1KOUH5bvS5ZSyiJUH5HvRqoM2nSefIEiJAMECGbwCN+VqRGUc/wwMws2oFEqIvQ0bJU2l+epkvW&#10;EkoitDTlGOW01+mSLBAhGSBCNqFloEe9hMdAhGQwU4Tq+zopPPkI1fW0W54Km2oM6+2cCrw45j0F&#10;l9WcZGadI0+BCMkAEbIJkeXp9GNJospDhGQwU4SGx0ZpfeE5ejf3tOXpjfQYw3o7J2+O+Z38M9Q2&#10;1TnzFxAhGSBCNoEnwizV75pAhGQwU4QkGQjA23EDfYF3zBAhGSBCNqB/ZIjCUiLVC3kMREiGQBWh&#10;UHom5E8gQjJAhGzAkdIU2pBzY10aiJAMECE5IEIyQIRsiN1FiL98Xhgtu7lK10CEpIAIyQERkgEi&#10;ZEPsLkK9w4MUnun8HgRESAaIkBwQIRkgQjbE7iKU2FROa1OidGkaiJAMECE5IEIyQIRsiL9FqLm/&#10;m1KaKhZM61JjKGXOMt4QIRkgQnJAhGSACNkQf4rQ+OSEWiE17NpBWn79iGFakXyM+kaG9G9MAxGS&#10;ASIkB0RIBoiQDfGnCP1QeJk+yPZ8dmWIkAwQITkgQjJAhGyIv0Qov7WGwlOPeTWzMkRIBoiQHBAh&#10;GSBCNsQfIjQ0NkrL06Ioo8n5WY+7QIRkgAjJARGSASJkQ/whQh9knabvCy/rkudAhGSACMkBEZIB&#10;ImQBHR0dho3y5OQklZaWLrr2jrQIXa0rohWpN6bg8QaIkAwQITkgQjJAhEwmISGBGhsbqaCggIqL&#10;i3Xt9CwDhw8fViL04osvUktLi94zH0kR6hzqo7C0KKrubtM13gERkgEiJAdESAaIkMn89a9/VQc3&#10;Pj6uxMaBo46pr6+nixcvqrwRkiK0Jj2GDhen6JL3QIRkgAjJARGSASLkJdzospjMTmNjY/TMM8+o&#10;/XyADzzwgMrP5fTp0zQ0NKREaWBgQF3ssxN/1tw6sxNPU3+gOJFeT42m3t5ew5/xJLW2thrW2znx&#10;xW9Ub+fU1dVlyvmSToH4XQfiMXMH1qjezqmpqcmw3s6JH7m4ikPuLC6GZU7o//2//6e2/Pzn3nvv&#10;Vfm5nDrl+j0cV7fqzKK1v5uWphyl3pFBXeMbiz3nsiOB2DsfHR2FExIiEI+ZOymBBjfogcbg4KD/&#10;ndBCsAjxwQ0PD9P69et17TQTExPKBTEsUgthxu24jPYaSmoqN06N5bQ6LYbO1+Trn/Yd3I6TAbfj&#10;5AjE6wO342Swxe24haisrKSysjI6c+aMsmt8y+2ee+5RosMCdffdd6v02Wef6d+Yj68ixAvOLUk6&#10;TCsMptxxpM/zzpnamEGEZIAIyQERkgEiZAGOAQgOPD1YX0XoeFUOrc+I1SUZIEIyQITkgAjJABGy&#10;Ib6KUERmDDX1y4oCREgGiJAcECEZIEI2xBcRymupobUZJ8QbKoiQDBAhOSBCMkCEbIgvIvRGzklK&#10;qC3QJTkgQjJAhOSACMkAEbIh3opQfW8HhWVE65IsECEZIEJyQIRkgAjZEG9FaGvRFfqp8LouyQIR&#10;kgEiJAdESAaIkA3xRoR4CHh49nEaHh/TNbJAhGSACMkBEZIBImRDvBGhyJIU+rIgwW8NFERIBoiQ&#10;HBAhGSBCNsRTEeIvIzwrhso7m3SNPBAhGSBCckCEZIAI2RBPRSilqZzCM/0zIMEBREgGiJAcECEZ&#10;IEI2xBMR4i/ivYyTlN5YoWv8A0RIBoiQHBAhGSBCNsQTEeoe7qfwjChd8h8QIRkgQnJAhGSACNkQ&#10;T0Too7RYOlCRrkv+AyIkA0RIDoiQDBAhG+KuCI2Mj6mlubuG/B/gECEZIEJyQIRkgAjZEHdF6HB5&#10;Kq1Oj9El/wIRkgEiJAdESAaIkA1xR4QmJidoRWoUNffZo/GHCMkAEZIDIiQDRMiPdA72U3RFBkWX&#10;O6ddOZfn1c1Ne4uu08qUSP1J/gciJANESA6IkAwQIT/S1NelFp9bn3ZyVjpBaxKj1Na5fn5Kafbv&#10;sOzZQIRkgAjJARGSASJkQ1o8GB1nFyBCMkCE5IAIyQARsiGeDNG2CxAhGSBCckCEZIAI2RCIkAwQ&#10;ITkgQjJAhGSACNkQiJAMECE5IEIyQIRsCERIBoiQHBAhGSBCMkCEbAhESAaIkBwQIRkgQjYEIiQD&#10;REgOiJAMECEZIEI2BCIkA0RIDoiQDBAhGwIRkgEiJAdESAaIkAwQIRsCEZIBIiQHREgGiJANaWpq&#10;0rnAoaurS+cCB4iQHIH4XQfiMXd0dOhc4NDW1qZzgQNfG0EtQuPj4zoXOExMTOhc4BCIxzw5ORmQ&#10;IoTrQ4ZAPOZAbO/MiENbixAAAIDgBiIEAADAb9hahLKysnTO/sx9FsT3d3t6enTJfgwPD1N5ebku&#10;TcO3A2pqanTJfvAtltLSUl2aho85Pz9fl+xLS0uLzk2Tl5dn69uJ/L3yczdODgLhe+bbQzk5ObpE&#10;VFtbq651O8Ln3/Edz37Gyc+z5l4vdoKPMzs7W33XDvg7rq6u1iXPsKUIcWOzfv16lf/4449tHaxM&#10;QUEBffLJJ7pElJaWpkb2sTBx3m6wQF67do0yMjLo2WefVXV1dXWqYRwcHKQDBw6oOjvBjWJSUhJV&#10;VFTQfffdp+r4uvjyyy9V/rXXXlNbO8Lf6exjfvrpp1X+xRdfVFu7wfG3c+dO2rt3L9XX16u6devW&#10;qUbnxx9/tG2jfvXqVUpJSdElok2bNtHY2BhdunTJlgOGysrK6MSJE3T+/Hl6++231bHy8fN3zoOy&#10;Zv8tdmF0dJSio6NVnts8viZ6e3vp9OnTKv/111+rfZ5gSxHihiYuLk7ljx8/bmtHwfCJYbF08Nvf&#10;/lbniP7zn//onH3g43WwdOlStX3nnXdmHoz++c9/Vls7Mbsj8uqrr6rtqVOnVE+X+eqrr2w7imv/&#10;/v20YsUKlS8uLlYdAOb69euqIbIb7CRYbGazevVqteXeLjc4doOdw65du3Rp2hHdc889Ks/XzvPP&#10;P6/ydsIRb8y3336rtk888YTqBPAx//Wvf1V1dmJoaGimE/Xvf/9bHeczzzwzMxDk8ccfn8m7iy1F&#10;6OzZs6pXznBvwI5uYjZzReiWW27ROaL777/fybbaCT6ubdu2qfz//d//zRzngw8+6PGFJAEf0+bN&#10;myk+Pl6Vw8LCZjooe/bsseWQfu7lMsuXL1db7kU6bimWlJSonrDd4OuZxfEvf/mLeu+ttbVVOSOG&#10;844G0068/vrrStTZGe/evVtdF7PdMTeOdoUb8tTUVJX/+9//rrbMP//5T52zF8nJyfToo4/OdGb/&#10;9re/qS3D54GdkSfYUoQuXrw4I0KXL1+mwsJClbcrrkTooYcecurF2wkWe74FwDz33HMzIsROyK7H&#10;zELEtxD5Fhf3zh0i9MMPP6gG0k7wvX2+5VlZWaluvfGWXYRDhNhxOETKjvB1zQ6Tb2Xt2LFD1bHQ&#10;OwTJTsx2Orfddpt6iXLlypW6huhf//qXztkPvgYcsTdbhOzohBiOO75bxZ0U5uGHH1ZbZsmSJTQw&#10;MKBL7mFLEeI3h48cOaLy3OuabVvtyFwRctz/Z+z6rKKoqGjme2Uh4sbGIUiOi8uu8D1+fpDLnRN2&#10;E8y777470zOzC3yMjY2NquF+5ZVXVJ5vGzluZ/GzNzvfauaG0eE6uYfL8ANpTnZj7dq1Oncj/u66&#10;6y615fNgR/fm4IUXXtC56faC45LTbBG1C/zs2HELnDtY/Oyb3Sd/x8wDDzygtp5gSxHiXjjfduEA&#10;3bdvn2175Q4aGhro5ZdfnmnE+bi5oeTnWXacpiUxMVH1DPni52dW7C74YTPf0uIGxo4j5Lhj8sYb&#10;byjhuXDhgq4l+uabb9RAi9jYWF1jTyIiInSO6P3331fTymzdulXX2Au+x8+DQPiZmyP2+FpmZ8ed&#10;FUev3U5w75sflLMb5jspTG5uruqxb9myxZa3lxl+jsnthwM+/itXrlBCQoItp/Hhc8/Pkbld4+eG&#10;fH3wd8vfMXdsOXmKLUUIAABAaAARAgAA4DcgQgAAAPwGRAgAAIDfgAgBAADwGxAhAAAAfgMiBAAA&#10;wG9AhAAAAPgNiBAAAAC/ARECAADgNyBCAAAA/AZECAAAgN+ACAEAAPAbECEQFPBsvlbMtr7YjNFW&#10;zc7MU/mb+ffwZy30t9h1hmkQGkCEQEDBq2fysgK8EBgvyserPPIyFLw8OU/dbya8VpFjWWsjeKnj&#10;m266SZfMg9cbys/PVytrOpYH4YXw3n77bfruu+/Uari8VIi78Gfwon+OVXQdsNDx8h2ff/65rgFA&#10;HogQCBi+/vrreavsrlu3TvXyDx48qBpuf2LGMvQsqJ999pnKz3UuvP6TY/VYXluJ189xF16ue64I&#10;MbzgHn+vAPgLiBAICHgFxz/+8Y+6dAOu59tJDhHihddmLxLGS1NzYz57sS12OLMX7uP9vIAYrw7J&#10;jbXjNhhvuZF2wAt58ZLcs1dw5SW7GV6OnldP5eNhoeDjYKfEcNloBVVe0Iw/j4WHYcdSXl6uFr3j&#10;z5kLL2HNK7MymZmZdPfdd6t8d3e3+huKi4tVmWHnVF1drUs3RIh/lusdfyOv9jpbhHg/L2zo+Bv5&#10;u+X/k/8Wx+fz8XJnYKHbewB4AkQIBATcULpaKp1FaP/+/apRffLJJ9VKm5y/+eab1a07vrXFDeqD&#10;Dz6oGlhecZNXw+XGODo6mtavX09ZWVnKhaSnpytBOHr0qFq6mOGf59t9LFT33nuv+j1urH/1q1+p&#10;/dwwh4eHq8aaG+3bbrttppHmVTIdt9UcsGCycHH9s88+OyMkvEosH4NDwGYzW4TYAfJtNC7/+te/&#10;pnPnzqm/m//Gf/zjH+pvrKqqUp/NsAjxEt3s1thR8W09ZrYIsXBxeXBwkP7whz+ov3H37t1qBVje&#10;xyLGy2Tz382rru7atUv9HgC+ABECAQGvt//hhx/q0nxYhBy36lg8HLfmuIF29Op5yeqrV6+qPPO3&#10;v/1NuRRuyHfu3KnqeP18XsKacayfzzz66KMz7sHx2dzg8+c7mL2ENx8vuyGGBW4uLIb8TIbh/+fv&#10;f/+7yrM72rhxo8rPhUUoLi5OCUNKSoquJSWEjr+RHVJ8fLzKM/y57AxZhLZv367qWOxuvfVWlZ8t&#10;Qo888oh6xsbpvffeU0uQ83caGRmp9rM4sXAzfJyrVq1SeQB8ASIEAgIehMCisRCznwkdO3bMUIS4&#10;98/r9ztgx8EOh4Vox44dqq6+vn6mUWZx2rRpk8rfc889824/uRIhvnXHzoRv+811QQw7NIcIsbj9&#10;5S9/UfnFRMjhhGYzW4R43f8zZ86oPMOCWlBQMO+Z0O9//3u1nS1Cf/rTn9R2NixCLOoMi9BLL72k&#10;8nycrpwpAO4CEQIBw1133eX0jIbh20QsBu6IEDfGjp48s2LFCnXbi0XI4RIWEqFnnnmGMjIyVJ6f&#10;M/HtN1cixPAzooUGDzz11FPq/2X4GPhWGcON+0Kj1ViEjJ4VzRYhFhv+OQf8uSwes0WIxdThvGaL&#10;0HPPPTfjsPh2Zm9vL0QIWA5ECAQM3PDxMw4WhmvXrtFPP/2kHAeLwVtvvaVuU3FjzGLAP8PPV37z&#10;m98o9+O4lbZ582Y6dOiQujV3+fJlVRcTE0PLli1Tz3u4weUBENzg8jMmbnTZyfDABR4IwOLBP8/w&#10;Mx3+fMdtNxbJffv2qTzDgpGYmKhLzvDvsFPigQjffPON+hs4sYA+9thj88SGxeL2229XYusQHIY/&#10;h4+Bnzs5/kYejs3fDQvKhQsXVB0/c3r66afVAA1+xsMiymLE38W///1vJYQ8eOL++++nxx9/XH0G&#10;f96WLVvo//2//6f28//B+/i74aHy7A5ZqADwBYgQABbBAsTCAgBYGIgQACbDL5t+8MEHFBUVpWsA&#10;AAsBEQIAAAAAAACEJDBDAAAAAAAAgJAEZggAAAAAAAAQksAMAQAAAAAAAEISmCEAAAAAAABASAIz&#10;BAAAAAAAAAhJYIYAAAAAAAAAIQnMEAAAAAAAACAkgRnyEl4ymZdJ5i2wDl56mpeZ5qW3gbXw0t4D&#10;AwO6BKyCr2Vewt6xTDuwDm47eIl7YC38PXP7AayFV/Du7+/HSt4CcBuNtsNaWAP5O+bkbz2EGfIS&#10;boyam5vRKFkMm83u7m40SgJw48/fNbCWkZERam9vhxkSgG9YcecRWAu3G9x+AGvhGymdnZ24OSgA&#10;t9G4OWgtrIHcPnOCGQpQYIZkgBmSA2ZIBpghOWCGZIAZkgFmSA6YIeuBGQoCYIZkgBmSA2ZIBpgh&#10;OWCGZIAZkgFmSA6YIeuBGQoCYIZkgBmSA2ZIBpghOWCGZIAZkgFmSA6YIeuBGQoCYIZkgBmSA2ZI&#10;BpghOWCGZIAZkgFmSA6YIeuBGQoCYIZkgBmSA2ZIBpghOWCGZIAZkgFmSA6YIeuBGQoCYIZkgBmS&#10;A2ZIBpghOWCGZIAZkgFmSA6YIeuBGQoCYIZkgBmSA2ZIBpghOWCGZIAZkgFmSA6YIeuBGQoCYIZk&#10;gBmSA2ZIBpghOWCGZIAZkgFmSA6YIeuBGQoCYIZkgBmSA2ZIBpghOWCGZIAZkgFmSA6YIeuBGQoC&#10;YIZkgBmSA2ZIBpghOWCGZIAZkgFmSA6YIfdhLfM2jQwO0fDAoOE+T5KvwAx5CcyQDDBDcsAMyQAz&#10;JAfMkAwwQzLADMkBM+Q++/Iv0/K8WFqWFknhWccpItu9FJ4VQ6+mHqVXphLnjX5msbS68gLV9rTp&#10;I/EemCEvgRmSAWZIDpghGWCG5IAZkgFmSAaYITlghtyDdez7nPPKCO0tSqSB0WEanRh3O/VOtc+9&#10;U22H0T530ySeDPkPmCEZYIbkgBmSAWZIDpghGWCGZIAZkgNmyD3GpszIhrSTFJEeRcfK0ml80v0+&#10;MWsgt8+c/K2HMENeAjMkA8yQHDBDMsAMyQEzJAPMkAwwQ3LADLkHPwlalXSMVmbE0JnqXNVncxeY&#10;oSAAZkgGmCE5YIZkgBmSA2ZIBpghGWCG5IAZco/OwT4KTzpKb2adpOv1JbrWPWCGggCYIRlghuSA&#10;GZIBZkgOmCEZYIZkgBmSA2bIPRp7O2hl1glakxNHGc2VutY9YIaCAJghGWCG5IAZkgFmSA6YIRlg&#10;hmSAGZIDZsg9Kjqb6LWck/R23mkqaq/Xte4BMxQEwAzJADMkB8yQDDBDcsAMyQAzJAPMkBwwQ+6R&#10;21JNK6fM0Lv58VTd1apr3QNmKAiAGZIBZkgOmCEZYIbkgBmSAWZIBpghOWCG3COxroRW5Jyg9/PP&#10;Uku/Z/0HmKEgAGZIBpghOWCGZIAZkgNmSAaYIRlghuSAGXKPs1W5tCL7OL2XdYq6hjxrA2CGggCY&#10;IRlghuSAGZIBZkgOmCEZYIZkgBmSA2Zocbh/FlmaShEZ0fRBRqyaZtsTYIaCAJghGWCG5IAZkgFm&#10;SA6YIRlghmSAGZIDZmhxxifGaXfhVQpLj6Ivs87S6IRn1yXMUBAAMyQDzJAcMEMywAzJATMkA8yQ&#10;DDBDcsAMLc7w2Ch9k3uBwjOiaE/+FZqY9Kw/DDMUBMAMyQAzJAfMkAwwQ3LADMkAMyQDzJAcMEOL&#10;0zc8SBtzz1F4ZgxFlabpWveBGQoCYIZkgBmSA2ZIBpghOWCGZIAZkgFmSA6YocXpHOyjzwsTKDz7&#10;OJ2rytW17gMzFATADMkAMyQHzJAMMENywAzJADMkA8yQHDBDi9PU10mfFF6giCkzlNxQqmvdB2Yo&#10;CIAZkgFmSA6YIRlghuSAGZIBZkgGmCE5YIYWp6q7hT4sOEcROSeooKVW17oPzFAQADMkA8yQHDBD&#10;MsAMyQEzJAPMkAwwQ3LADC1OUXs9vZd3hsKzYqi6q0XXug/MUBAAMyQDzJAcMEMywAzJATMkA8yQ&#10;DDBDcsAMLU5WSzWty4mjJclHqKWvS9e6D8yQSfCXx51lT+Hf8/WLhxmSAWZIDpghGWCG5IAZkgFm&#10;SAaYITlghlzD+pXYUEpvZBynZdcOUs+w598VfwbMkA/09vbSoUOH6OzZs1RSUkIxMTF06tQpGh0d&#10;1T8xHzYtWVlZtGfPHvr444/pP//5D61cuZLy8vK8MlQwQzLADMkBMyQDzJAcMEMywAzJADMkB8yQ&#10;ayam+mZna/JoRVoUrU6KpJFxz69JmCEfYCO0atUq+umnn2aMyNDQEG3cuJG+//57w0aCv2TuTHMn&#10;xAEbp++++44++OAD9fueAjMkA8yQHDBDMsAMyQEzJAPMkAwwQ3LADLlmdGKcIisyKCwtkjZmxClz&#10;5CkwQz5w/vx5euKJJyg/P1/XTHeYY2Nj6YEHHqCamhpd65rS0lI6ffq0U+ePTwYn/rzF0vj4uDJD&#10;vDXaj2ROYrPZ1dWlDKvRfiTzEt9o4O/aaB+SeYmNfVtbm7q2jfYjmZccnXSjfUjmJW43uP0w2odk&#10;XuKbuB0dHWprtB/JvMRtNHfSjfYhTdLQ2AgdKE+lZRlRtD03gX4x+JnFEmsgt8+cvNVDR7/dVwLO&#10;DB05coSeffZZKisr0zXTJubcuXN0//33U3Fxsa41hjsibGKioqLoH//4By1ZskQ15Izjy2WDw3de&#10;XCW+u9vU1KS2RvuRzEn8/fKdML5DY7QfybzEHUcWWqN9SOalwcFBam1tVR0ao/1I5iVuO/jpkNE+&#10;JPMStxvcfhjtQzIvOW6k8NZoP5J5idtoNvhG+5DGqHdokPaWpdCyzGjaX3idJgx+ZrHEGsjtMydv&#10;9dDRb/eVgDNDGRkZ9Oijj1J2drauIWVedu3apZ4YzX7Ssxh8sb/00kt06dIlXeM+7GIxTM56+CLn&#10;c4phctaDYXIyYJicHBgmJwO3GxgmZz3c+cMwORkwTM41vcODtKssSS24Gl+Vo2s9gzUQw+S8hN3j&#10;zp07afPmzTPv+rCpWb9+PV25cmXGIbKjr6ioUD/PcP1c48KTJ+zevdsrsYQZkgFmSA6YIRlghuSA&#10;GZIBZkgGmCE5YIZc0znUR98XX1ELriY33Bip5QkwQybAQ9T4iQ4boNTUVKeLljvQPFzu8OHD6vE9&#10;f8ktLS1q0oV33nmHDhw4QElJSepi9xaYIRlghuSAGZIBZkgOmCEZYIZkgBmSA2bINS0D3fRl/gW1&#10;4GpBW62u9QyYoSAAZkgGmCE5YIZkgBmSA2ZIBpghGWCG5IAZck1DXyd9nHOGlqYcparuVl3rGTBD&#10;QQDMkAwwQ3LADMkAMyQHzJAMMEMywAzJATO0MKxdbIDeyThJyxIPU0u/d/0GmKEgAGZIBpghOWCG&#10;ZIAZkgNmSAaYIRlghuSAGVoY1q7CjgZalRpFbyRHUd+I52t1MjBDQQDMkAwwQ3LADMkAMyQHzJAM&#10;MEMywAzJATO0MKxdac2VFJZylD7MiKPhsemJyjwFZigIgBmSAWZIDpghGWCG5IAZkgFmSAaYITlg&#10;hhZmckq7rjaW0rK0SPom5zyNTXrXD4YZCgJghmSAGZIDZkgGmCE5YIZkgBmSAWZIDpihhZn8ZZLO&#10;1xepNYZ2Fl6lcZih0AVmSAaYITlghmSAGZIDZkgGmCEZYIbkgBlamImpftnJ6hxlhg6Vp6qyN8AM&#10;BQEwQzLADMkBMyQDzJAcMEMywAzJADMkB8zQwvCToENlqWrBVTZFMEMhDMyQDDBDcsAMyQAzJAfM&#10;kAwwQzLADMkBM7QwbIZ2Fl1RC65eqC9Uw+a8AWYoCIAZkgFmSA6YIRlghuSAGZIBZkgGmCE5YIYW&#10;Zmyq3/t17jlalnaMrjWWqgkVvAFmKAiAGZIBZkgOmCEZYIbkgBmSAWZIBpghOWCGFmZ4fJQ+zIhV&#10;U2unt1R5rWUwQ0EAzJAMMENywAzJADMkB8yQDDBDMsAMyQEztDC9I4P0ZkoUrUqNpKKOBpihUAZm&#10;SAaYITlghmSAGZIDZkgGmCEZYIbkgBlamOa+bgpLPEzvZJykqu5WmKFQBmZIBpghOWCGZIAZkgNm&#10;SAaYIRlghuSAGVqYqu4WWppylD7OOUMNfZ261nNghoIAmCEZYIbkgBmSAWZIDpghGWCGZIAZkgNm&#10;aGEKWuvUGkNfFlygloEeXes5MENBAMyQDDBDcsAMyQAzJAfMkAwwQzLADMkBM7QwyfWlygx9X3yF&#10;Ooe8j3uYoSAAZkgGmCE5YIZkgBmSA2ZIBpghGWCG5IAZWpizlTnKDO0uT1aTKXgLzFAQADMkA8yQ&#10;HDBDMsAMyQEzJAPMkAwwQ3LADC3MkeJkCp8yQ/sr02hw1Pu+GcxQEAAzJAPMkBwwQzLADMkBMyQD&#10;zJAMMENywAwtzM68SxSWEUUHK9JoeGxU13oOzFAQADMkA8yQHDBDMsAMyQEzJAPMkAwwQ3LADBkz&#10;MTlBGzNOUVhaJEVXZNLYxLje4zkwQ0EAzJAMMENywAzJADMkB8yQDDBDMsAMyQEzZMzI+BitTjxG&#10;y9Oi6Gxt3pQ5mtR7PAdmKAiAGZIBZkgOmCEZYIbkgBmSAWZIBpghOWCGjOkZHqClVw/QGxnHKbGx&#10;zCcdgxkKAmCGZIAZkgNmSAaYITlghmSAGZIBZkgOmCFjWvq7aUnyEVqXHUvZLdW61jtghoIAmCEZ&#10;YIbkgBmSAWZIDpghGWCGZIAZkgNmyJjqrlY1rfZ7eWeoqL1e13oHzFAQADMkA8yQHDBDMsAMyQEz&#10;JAPMkAwwQ3LADBlT0FqrzNAH+WepurtV13oHzFAQADMkA8yQHDBDMsAMyQEzJAPMkAwwQ3LADBmT&#10;Ul+qzNCnRQnU1Nela70DZigIgBmSAWZIDpghGWCG5IAZkgFmSAaYITlghow5X5WrFlz9vOgidQ76&#10;FvMwQybBXx53lj2Ff8/XLx5mSAaYITlghmSAGZIDZkgGmCEZYIbkgBkyJro0lcIyo+nz3LPUNzKk&#10;a72DNRBmyAe40T127BidOXOGCgsLKSYmhuLj42l0dOGVcMfHx+nKlSu0ceNGWrlyJf373/+mpUuX&#10;0uXLl9U+T4EZkgFmSA6YIRlghuSAGZIBZkgGmCE5YIbmw2sK7cm/QmEZUfRN7gUaHlu4z+0OMEM+&#10;0NvbS6+//jrt27dvxogMDQ0pk7N161bDRoI71FVVVVRf7zzzRVZWFj366KN08eJFXeM+MEMywAzJ&#10;ATMkA8yQHDBDMsAMyQAzJAfM0HxGx8foy6x4CkuPot1FV6fMkW/9X5ghH7hw4QI98cQTlJ+fr2um&#10;O8yxsbH0wAMPUE1Nja5dnLKyMoqIiJj5HT4ZnPjzFkv8NInNEG+N9iOZk9hsdnV1KcNrtB/JvMQ3&#10;Gvi7NtqHZF5iY9/W1qaubaP9SOYlRyfdaB+SeYnbDW4/jPYhmZd49EtHR4faGu1HMi9xG82ddKN9&#10;oZp4WNz7aScpPDOajpWmGv6MJ4k1kNtnTt7qoaPf7isBZ4aOHDlCzz77rDIyDviLOHfuHN1///1U&#10;XFysa13DDQo/XSovL5/5IvmL5RPCd10WS9yhaWpqUnd5jfYjmZP4++U7YdwoGe1HMi9xh4bjwmgf&#10;knmJ7za2traqDo3RfiTzErcdbIiM9iGZl7jd4PbDaB+SeYlvCnInnbdG+5HMS9xG85Nlo32hmlr7&#10;uundzDhlhk5VZE3Vjc/7GU8SayC3z5y81UOHKfIVt8wQmwW+ML799lu644476K677poxHXwwFRUV&#10;tHfvXvUOj9XDmdLT09XQtuzsbF0z/T7Q7t276fHHH1cNsiv4Z1NTU+ns2bOqo+0tbJowTM56+CLn&#10;QMEwOevBMDkZMExODgyTk4HbDQyTsx7ub2GYnAwYJjef5v4uWp8fTytzTlJifYmu9R7WwIAaJseP&#10;v3/44Qc1RI0vDjYiPHHBbFh01q9fT1u2bLG048rucfv27U7/D98p4f+bJ0NwOEQ+5srKyplGg+v5&#10;HaFLly6puyr8OZz45/jvWsxEzQVmSAaYITlghmSAGZIDZkgGmCEZYIbkgBmaT013K72rzVBOS7Wu&#10;9Z6AM0N8QVy9elV1/pmcnBwqKipSeYYNAc/mdt9999HXX38t0nFtbGxUJoYnP0hOTna6aLkDzWbt&#10;559/Vhc0Hx8fMz+5mpv4uBsaGvRvug/MkAwwQ3LADMkAMyQHzJAMMEMywAzJATM0n6L2elqXd5pe&#10;mzJDFZ1NutZ7As4MMYODg+q9nCVLltCTTz5J4eHhtGLFCnr66afp3nvvVUYoKipK/VwoADMkA8yQ&#10;HDBDMsAMyQEzJAPMkAwwQ3LADM0ns7mS1uTG0WtZx6mxt1PXek9AmqHZ8EHzuzc8zMwxm1qoCTvM&#10;kAwwQ3LADMkAMyQHzJAMMEMywAzJATM0n+v1JfRG1gkKTz5KHYO9utZ7As4MsenhCQc+/PBDOn78&#10;uDIB3Enld4d4auo//OEP9OCDD9LHH3+sZlgLBWCGZIAZkgNmSAaYITlghmSAGZIBZkgOmCFnJn+Z&#10;pDPVefRaRgy9nniU+keG9B7vCTgzxAfK7wzxxcFwB5Xf1+HhcWyQHIaAhYff4eEJCoIdmCEZYIbk&#10;gBmSAWZIDpghGWCGZIAZkgNmyJnxiXE6WpZKEWlR9H7acRozoe8bcGbI8b5QaWmpOujIyEhlhDZt&#10;2jQjNGwKeMpq/jl+khTswAzJADMkB8yQDDBDcsAMyQAzJAPMkBwwQ86MjI/SnqLrtCw9ir7LPq+e&#10;FPlKwJkhB3xxXL9+XSUOSIbNQEZGBp06dYrOnz9PVVVVqgMb7MAMyQAzJAfMkAwwQ3LADMkAMyQD&#10;zJAcMEPODIwO046S62rB1QNF13StbwSsGeLJEmpra9VQOJ62et++fcoE8TTboTKLnAOYIRlghuSA&#10;GZIBZkgOmCEZYIZkgBmSA2bImZ7hAdpWep0iso9TXHmGrvWNgDND3OHnNXl4ooT//d//pbVr11Js&#10;bKwaFpeWlkYJCQm0bt06Wr58uVr/JxSAGZIBZkgOmCEZYIbkgBmSAWZIBpghOWCGnGkf7KUtJVeU&#10;GbpaW6hrfSPgzFBvby+999579NVXX7l8AtTR0aGGyoXCUyKYIRlghuSAGZIBZkgOmCEZYIZkgBmS&#10;A2bImca+TtpUmKDMUG5Lta71jYAzQ3yQLS0tdOTIEWpoaNC1zvDP8HC55ORkp0DlC6q4uFiXggeY&#10;IRlghuSAGZIBZkgOmCEZYIZkgBmSA2bImZqeNvo476x6Z6iqs1nX+kbAmSGeKnvLli3029/+lh54&#10;4AF66KGH5qW//OUv9Oc//1ltZ9fdcccdFB8frz8peIAZkgFmSA6YIRlghuSAGZIBZkgGmCE5YIac&#10;KetsovXZp+jVpMPU3Dc9gZqvBJwZYjgAKysrFwxC7rTONQb8x7W1tVFZWZmuCR5ghmSAGZIDZkgG&#10;mCE5YIZkgBmSAWZIDpihG7BW5bTV0ur047Q88Qj1DpvzKkxAmiHulHJjx8PlmpqalBFwJC7zlNpb&#10;t26lmJiYkAhUmCEZYIbkgBmSAWZIDpghGWCGZIAZkgNm6Aa8plBSUzktTz1G65KjaXRiXO/xjYAz&#10;Qyzeu3fvphdffJG++eYb+v777+mNN96gnTt30p49e1T65JNP1CQLubm5IWEQYIZkgBmSA2ZIBpgh&#10;OWCGZIAZkgFmSA6YoRtMTPXDLtQV0tKUo/R55hnTtCvgzBALyoULF2YaO+6gZmdnU3p6usozbAp4&#10;zSF+P4jXIwp2YIZkgBmSA2ZIBpghOWCGZIAZkgFmSA6YoRuMTYzT6dp8CsuIoh/yL+pa3wk4M8Tm&#10;hhda5adBb775Ju3fv18JelxcnFpf6ODBg7R582b6xz/+QV988UVIdFxhhmSAGZIDZkgGmCE5YIZk&#10;gBmSAWZIDpihG/CwuOM12Wpa7f3FibrWdwLODM3GqPNfU1Ojps/u6upSf1AoiDzMkAwwQ3LADMkA&#10;MyQHzJAMMEMywAzJATN0g6HxUTpUkUYROSfoRGWWrvUdW5sh7nzykyBvUmNjI+Xl5YVEoMIMyQAz&#10;JAfMkAwwQ3LADMkAMyQDzJAcMEM3GBwboT0l19WToYS6Il3rO7Y2Q729vfToo4/STTfdpNJvfvMb&#10;j9LevXthhoBpwAzJATMkA8yQHDBDMsAMyQAzJAfM0A36R4fp24JLFJ4VQynNFbrWd2xthviAePps&#10;Xh/IU3hxVv5dfkoU7MAMyQAzJAfMkAwwQ3LADMkAMyQDzJAcMEM36BkZpM+y42lp8lHKaavRtb5j&#10;azPkCn4nKDY2ltasWUPV1dWqji8YrisoKFAd11ABZkgGmCE5YIZkgBmSA2ZIBpghGWCG5IAZukH7&#10;UB+9k36CIpKOUmlXs671nYAzQ6Ojo2qdoccee4y+/vprNXNcSUmJ3jtNfX29mm3u8uXLIWEQYIZk&#10;gBmSA2ZIBpghOWCGZIAZkgFmSA6YoRvU93XSa8nHaHVqNNVN5c0i4MwQC8qZM2dUEDI5OTlUVOT8&#10;ElVrayuFhYXRhg0baHBwUNcGLzBDMsAMyQEzJAPMkBwwQzLADMkAMyQHzNANSjubaEniIfogM47a&#10;Bnt1re8EnBniDikvshoTE0MNDQ1qsVU2RCw0tbW1dODAAbrtttvUOkOpqakhMVwOZkgGmCE5YIZk&#10;gBmSA2ZIBpghGWCG5IAZukFuay0tS4ukTbnnqGvYvO8k4MyQAx4uV1ZWRseOHaNt27bRN998Q1u3&#10;bqUjR45QZWWl2h8qwAzJADMkB8yQDDBDcsAMyQAzJAPMkBwwQzdIaSpX02p/X3iZeobNG/kVsGZo&#10;Merq6tSToVAwRTBDMsAMyQEzJAPMkBwwQzLADMkAMyQHzNANLtQWqAVX95QlqWm2zSJgzBAfYH5+&#10;PqWkpFBNTc2CAciGID4+Xg2T+/HHH0MiUGGGZIAZkgNmSAaYITlghmSAGZIBZkgOmKEbRJenqydD&#10;hyozaGjMvIcdtjZDjoP76KOP1KKr/C7QHXfcoba//vWvKTExUf0Mm4DS0lL673//S7fccotaqLWw&#10;sFD0fSE+Dm+/QF9+l4EZkgFmSA6YIRlghuSAGZIBZkgGmCE5YIZusLfwKoVlRlNMTQ6Njpt37bEG&#10;2toMJSQk0Ntvv61miHMcIG/56dCSJUvUOkN/+tOflBG6cOGCEndJ+IuLjo6m06dPU15ensrzcSw2&#10;PI8Xg21qaqL9+/fTunXrlHnzFpghGWCG5IAZkgFmSA6YIRlghmSAGZIDZugGW7LP0dLUYxQ7ZYbG&#10;JsZ1re+wBtrWDHHn8+rVq5ScnKxrnGHzsXPnTmU85h48/0FVVVXKdFgFN7hvvvkm7d27d+b/4am8&#10;P/vsMzWpg6v/m4+XE7/b9PDDD6uFYr0FZkgGmCE5YIZkgBmSA2ZIBpghGWCG5IAZmmZ8qg/2QfpJ&#10;Ck+NpAt1RVNl8/q8rIG2NUN8QHFxcfTyyy/Tp59+6pTYcKxevZqWLVtGGzdudKr/8MMP1ZOigwcP&#10;Whqo/AToiSeeUKbMAXeYY2Nj6YEHHlBTfS8G/4yRGeK/nRN/3mKJTRebId4a7UcyJ7HZ7OrqoqGh&#10;IcP9SOal3t5e9V0b7UMyL7Gxb2trU9e20X4k85Kjk260D8m8xO0Gtx9G+5DMS3wTuqOjQ22N9iOZ&#10;l7iN5k660b5QSgOjw7Qq8QitSoum5KYKmjD4GW8TayC3z5y81UNHv91XDM3QpUuX1FAyXliVp9J2&#10;J5WUlNDRo0fV4qxWmiGexvvZZ59V/6cDPuZz587R/fffT8XFxbp2YRYyQ/zF8gnhhmaxxJ1zHnLH&#10;HRuj/UjmJP5+ufHnYDHaj2Re4g4N3w0z2odkXmKBbWlpUU+IjPYjmZe47WBDZLQPybzE7Qa3H0b7&#10;kMxLPAqGX1/grdF+JPMSt9H8ZNloXyilxu5OevXqAVqTfpyymqoMf8bbxBrI7TMnb/XQYaJ8xdAM&#10;caPmzbAkPjDHnWWr4AVfH3vsMbXoqwN+OrN7925Vz///YixkhjyBTwCGyVkPX0scKBgmZz1sOPm7&#10;BtaCYXJyYJicDNxucPsBrAXD5OTAMLlp6nva1ftC7+ecptLOJl1rDqyBth0mZ3e4I8HvBn377bcz&#10;HWR+nPn+++/TxYsXZ4wYN8zV1dWGjUZ9fT3MUIAAMyQHzJAMMENywAzJADMkA8yQHDBD05S2Nahp&#10;tT/JP0fV3a261hxsbYa488lD3niGttmzydmNhoYGOnv2rHqH6Pr1606Cx38Dr4/Eax6xUXLAT5D4&#10;qdDly5fVcL5r166pR6EOA+UJMEMywAzJATMkA8yQHDBDMsAMyQAzJAfM0DQZjRVqwdUvii5SU1+n&#10;rjUHW5uh8vJy+te//qVmk+Nhbwx3+FlUFuuQcseVfzYURB5mSAaYITlghmSAGZIDZkgGmCEZYIbk&#10;gBma5mJNvnoytLn4MnUM9upac7C1GeJA4wkU+CLggOOnKZzn6bYrKipU2Sjxz/KEAvxEJhQCFWZI&#10;BpghOWCGZIAZkgNmSAaYIRlghuSAGZompjSNwrNi6Pviq9Q7MqhrzcHWZogPiBs1nqr6jTfeoAcf&#10;fJDuueceuvXWW+nOO+9UeaP0u9/9jn71q1/Rvn37lDkKdmCGZIAZkgNmSAaYITlghmSAGZIBZkgO&#10;mKFp9hZcpbCMKNpacJkGx0Z0rTnY2gwZwR3RK1euUGVlpa4xhtcZ4PeN8GQImAXMkBwwQzLADMkB&#10;MyQDzJAMMENywAwRjU/1b7/KjKfw9Cj6sSiRRifMfdARcGZoLizmPLkCmwFuBLnDGmrADMkAMyQH&#10;zJAMMENywAzJADMkA8yQHDBDRENjI/ReynFanh5NkeXpasFVMwlIM8STKRw7dkwNifvNb35Dv/71&#10;r+mOO+6g3//+96r85z//mc6fPx8y5gBmSAaYITlghmSAGZIDZkgGmCEZYIbkgBki6h0epFWJx2hl&#10;ZgydrckzXbMCzgzxase7du2in3/+eUFh4U4rr9vDa/2w2Ac7MEMywAzJATMkA8yQHDBDMsAMyQAz&#10;JAfMEFHbQA+9nnmC3sg+SdfrS3SteQScGWJBOXfuHHV1dekaY0pLS2n//v0hcQHBDMkAMyQHzJAM&#10;MENywAzJADMkA8yQHDBDRHU97bQ6N47enEpZzVW61jwCzgzxQbLR2bhxI+3evVs9/cnOzqaUlBQ6&#10;ceIEffvtt/Tvf/+bnn/+eSouLg4JkYcZkgFmSA6YIRlghuSAGZIBZkgGmCE5YIaIStrr6Y0pI7Q2&#10;7xSVtjfqWvMIODPkwNExvX79Ov3000+0adMmZY54XSIO0FAyBjBDMsAMyQEzJAPMkBwwQzLADMkA&#10;MyQHzBBRZlMlvZ4TS+vyTlNdd5uuNY+ANUPgBjBDMsAMyQEzJAPMkBwwQzLADMkAMyQHzBDR1bpi&#10;ei37BK3LiVPvD5kNzFAQADMkA8yQHDBDMsAMyQEzJAPMkAwwQ3LADBGdqcqhFVnHaW1KDPUMm/9d&#10;BJwZ4oPkTinE+wYwQzLADMkBMyQDzJAcMEMywAzJADMkR6ibIV5T6HBJKkWkR9OH6bE0NDaq95hH&#10;wJkh7ogeOXJETa/d0NCga0MbmCEZYIbkgBmSAWZIDpghGWCGZIAZkiPUzdDoxBjtLLxKYelRtCX7&#10;PI1Pmt/XDTgzxIHX1NSkOqRDQ0OUmJhI7777Ln3++eeUkZGh/pDx8fGQEneYIRlghuSAGZIBZkgO&#10;mCEZYIZkgBmSI9TN0MDoMH2Tm0BhGdH0U9E1XWsuAWeGFoI7qIWFhbR27Vq65ZZb6JVXXqGdO3fS&#10;+fPnqaWlRXVkgxWYIRlghuSAGZIBZkgOmCEZYIZkgBmSI9TNEL8j9HXhJQrPiqET5em61lwCzgyx&#10;eOfm5iqDU1tbS1999RX9+te/VmnDhg1UU1Ojf/IG3Hn95ptvaPv27UHZkYUZkgFmSA6YIRlghuSA&#10;GZIBZkgGmCE5Qt0M8exxm4ouUkT2cbpUU6BrzSXgzNDo6Cj98MMP9M9//pO+/PJLKioqUsPlXMHB&#10;+uOPP9JNN91EFy5c0LXBA8yQDDBDcsAMyQAzJAfMkAwwQzLADMkR6maoobeTNhZeoIicE5TRWKFr&#10;zSXgzBAHXmNjIw0ODuqa+fBFM7sjxX8Yv0fEwh+Mw+VghmQIJjPUPzJIy1OO0fv58RRXmU1dg/bq&#10;pMEMyQAzJAfMkAwwQzLADMkR6maosruFPso/p54MlbRbM3FaQJgh7oTyheAwOQkJCVRcXKyeCBkl&#10;bgj37t1L33//fUjcxYcZkiFYzBD/HT/mX6GwtEhakxZDH+XGU8RUnsfjvpcZRzHVWVTW1UzDFkxf&#10;6S4wQzLADMkBMyQDzJAMMENyhLoZKpoyQO/lnqZl6ZFU39uua80loMxQXl4ehYeH080330z33nsv&#10;/fGPf5yX7r//fvrzn/9Mq1atovz8/JAwCDBDMgSLGSpoq6XXck7SW7mnKK91+h27sYlxah/qo0sN&#10;xbQh6xSFZ8bQkuQj6md+KLpCxR0Naq5/KWCGZIAZkgNmSAaYIRlghuQIdTOU1VpNa7NO0qtX91PH&#10;QK+uNZeAMEOz4Q5/fX29CkIwDcyQDMFghnpHBumr/Au0LC2SduZfnjI4C18z3cMDlFBXSF8UXKDX&#10;02MoLDOalqdH056Sa5TTXkedQ/3q87xNI+NjCzY6MEMywAzJATMkA8yQDDBDcoSyGZqc0qZrDaW0&#10;aqrv8dr1IzQwYk3/y9ZmiA+IGzUWbAdcx5MoLJaqqqooMzMzJAIVZkiGQDdD/GTnUn0RrUyLpvCk&#10;o9TuwR0W/l02R1lttbSz+BqtyjxOETlTKdu7tDTlKH1TfIlaB4wND8yQDDBDcsAMyQAzJAPMkByh&#10;bIb4hm18bT5FpEbS+6nHacyifq6tzVBdXR098sgjavY4RweUjc5PP/2khsPxPp5V7tFHH3VKXPfQ&#10;Qw/RwYMHYYaAaQSyGeLgbh3ooa8LEqbMSAxdqyvSe/zDjoIr6h2ln0qTaXh8fozCDMkAMyQHzJAM&#10;MEMywAzJEcpmaHRinKIrs2hZ2jHanH1W15qPrc3QQvBMcm1tbWqGuIVg09TV1RUSBgFmSIZANkOT&#10;v0xSfG2BGur2Te4Fv06OwLQO9NKmvAtTxxNDpyqzde0NYIZkgBmSA2ZIBpghGWCG5AhlMzQ8PkpH&#10;qjJVX2Fv4RVdaz62NkPc+WTD401is1RYWIgnQ8A0AtkMdQz10fKko7Q8+RjltNbaovNb2F5P72Wf&#10;ovCc45TcUOp0TDBDMsAMyQEzJAPMkAwwQ3KEshkaGB2m/RWpanh9TFm6rjUfW5uhjo4ONRTulltu&#10;oXvuuYf+8Ic/qOFxi6X77ruPbrvtNjW9NswQMItANUP8vs/32edpWUYU7S1LnmpcXC9SLAW/GHm5&#10;roheyzpBa7JjqbCtTu+BGZICZkgOmCEZYIZkgBmSI5TNEE+2tLs0US24mlCTr2vNx9ZmiA+oqalJ&#10;JU/h9YYaGhrUUyK7w3+nL18+zJAMgWqGspoq1WQHGwriqayzUdfah2MlKer9oU1FF6mpr1PFAsyQ&#10;DDBDcsAMyQAzJAPMkByhbIY6h/ro28JL6slQWlOFrjUf1kDbmiFf4AunsbHRtmaI33viCR7i4uIo&#10;IyODoqKiKDk52avjhRmSIRDNEE9//WFOPIWlR9HhKdPhaiptf8FPrnYUXFbvM+0pTaT+0emFk2GG&#10;rAdmSA6YIRlghmSAGZIjlM1Q22AvfZF3TvVheGi9VdjaDJWVldGdd95Jn332mTIPDF8QX3zxharn&#10;dNddd81Lv//97+n222+nn3/+2ZaByg3I6tWr6fjx4zNfOnewV65cSZs3b1ZlT4AZkiHQzBCbjJMV&#10;2WpKSp5Ku3vKGNmV3pEh+ir3HIVnH6dztXk0MTgMMyQAzJAcMEMywAzJADMkRyiboaaBbvog+xQt&#10;STxMVV2tutZ8bG2G+IC4g8+d0NnwoqtZWVlqxriF4IunuLjYdoHKf8+JEyfo4YcfVhM8zP7Sz507&#10;pwxeSUkJ/TI8RL80VNAvVVM/s0iaKM+jjvSLamu0H8mcNFGRT325iTRSnGm4326poyCZoi/upe3n&#10;tlF+ymnDn7FLmqwsoJqcK7QvfjttOfE15V6PoeH8VJo0+FkkcxJ/tyOlWdSddVV9/0Y/g2RO4u+6&#10;Py+ZBgtTDfcjmZf68pJoID8FbYfFaawsh3pzrqstvmtrE7fRQ4VpIfk9N+cl0t4zP9DOuO+oo8i6&#10;9pM1cLAgVSWv9bBmKk313X3Fq2Fy7OL43SBOvb29tr/DycPgDhw4QE8//TTV1NTo2mkuX75Md999&#10;N6WlpdEvTTX0y6GPaeLrF2niqxcWT5ueN65HMjd9OfU9f2lQb7M0ztsvp66dqetiksuBcMz6GCd5&#10;y8f95UtTZTevfySPE18j6jufuqbV9YJkWRrn65i/56nvG9+1dWn6muY2Gte01Ul9v7imLU+Oazpk&#10;v2fdHxDp4yo9nFPnQfplWxj90nxjIihvccsMsdnh4XMvvvgi3XrrrfR///d/tGzZMnr33XfVMLOX&#10;XnqJ/vvf/9LFixdt+fiWn3IlJCSohWHz8/NnzBtvDx8+rIb4tbS0qDp3mZj63aa2drUF1sGzn3X1&#10;9tGwiyeSdqG2v5Mi0mJoeXoMVfS269rA4Fh5Br2SdYLeL7xA9X2duhZYwchUG9nW2W37m0jBQHf/&#10;APUNTA/3BtbR1dtLvYP2mDEzmBkbG6eO7l4aG8fwfKtp6+yi/qERXQotMtrq6MXUY/RJ7jkatHB9&#10;RNbA/sFB6ptK/tZDt8wQj7t+++23ad26dWoonBE8FC0zM1MZIldD6fwFz3S3adMm2rVr18yXzmNv&#10;X375Zbp+/boqewLeGZIhUN4Z4gVWv8qKp2VpURRZlaUWLQsk+F2nnfmXaFlmFO0ovU7dw6E5VloC&#10;vDMkB94ZkgHvDMmAd4bkCOV3hq41ldGyjGj6Lj+BhizsyygzZNd3hozgDikPJ9u9e/eCDR7/IUVF&#10;RWoCBTtfQDzbXWRkJJ05c4auXbvmtVDCDMkQKGYosa5YTUTwacE5qu1p07WBRd9U3H6Ue5ZeST5C&#10;MVOGzo6z4AUDMENywAzJADMkA8yQHKFshs7XFahptX8suU4j49Zda7Y2Q2wWnnrqKfV+zTPPPDOT&#10;nn32WTXM7KGHHnKqdyT+neeee2763ZsQEHmYIRkCwQy19ffQW1mxtDwjmuIqs9VTokBkYKozU1hf&#10;RZ/knKGwqb/len2J3gPMBGZIDpghGWCGZIAZkiOUzVBMZaZacPVIRQaNTli3VI6tzRB3PnnWuNLS&#10;Ul3jHvyH8O+GCjBDMtjdDI1Pnf9DJckUlhZJb6efpF4TZjXxF9yZ4e86ramS1mSeUIuyFrT6/mIi&#10;cAZmSA6YIRlghmSAGZIjlM3Q/pJE9WQorjaXxi0cIWJrM7QYPDMbB+LcxA0hL2KamJgYEgYBZkgG&#10;u5uhko5GWp9zWhmHvNZqXRuYOMzQ9FpJWRSREUPv5p6imm7r1hkIRWCG5IAZkgFmSAbua8EMyRDK&#10;ZuiHvIsUlhFF5+oLLR0uH3BmiA3QoUOH6He/+52aTe63v/0t3XTTTXTLLbfMJK6777776ODBg7ac&#10;QMFsYIZksLMZGhgdpv0VaVNG6Dj9mH9Z1wYuDjPEcLO0PfuCGi73XelV6hxER8csYIbkgBmSAWZI&#10;BpghOULVDLEubcw6TUtTjtKV+hJLh/0HnBliQTl9+rQKQobNUWpqqhpK5/gDuLN6/vx5NaNcKAyX&#10;gxmSwc5mKK+jnpanRtKbKdHU3D9tIgKZ2WaI4bHCm3iGvIwoOlKZTsMWvkgZSsAMyQEzJAPMkAww&#10;Q3KEqhkam9L9t1NjaMVU3ya9uUotb2IVAWeG+EnPvn376IMPPqC4uDiqrq5WU1V/88036kkQC05J&#10;SQlFRETQ+vXraXAw+Nd1gBmSwa5miAN3Y8ZpWpYeRWfqClQDEujMNUNM62AvbciIU8MAr2JCBVOA&#10;GZIDZkgGmCEZYIbkCFUz1DcyRCuSjtLqtBgqaK+3VKcCzgw56OjoUE+EamtrdQ0pY/Tll18qExQb&#10;G0u9vb16T3ADMySDXc1QQlWemkr768KL1BIET4UYIzPEj8izWmtobcZJNYa4qB0TKvgKzJAcMEMy&#10;wAzJADMkR6iaIe7PvJp4iNZnxVFlj7XvCwesGWKampooPj5ePSnau3evGj7X0NCg94YOMEMy2NEM&#10;Nfd10vL0aHo9I4Yu1xUFTafWyAwxakKFyixaMfU3r82No6be6eGywDtghuSAGZIBZkgGmCE5QtUM&#10;VXW1qKHxn+adpbredl1rDQFnhvgdoYSEBPrLX/5CjzzyCG3atImuXLlCOTk5al2hkydPUnh4OO3c&#10;udOwMxWMwAzJYDczxO/R7Ci4TMvSIumLnHPUPxK4U2nPZSEzxIxOjNHm3AtTf/cx+qbwIvUMh55I&#10;mAXMkBwwQzLADMkAMyRHqJqh/JYaNa32V4UJlr8LHXBmiIe+vfPOO7R582b1rpAR/IfU1NTQuXPn&#10;bPmyu9nADMlghRlKa66gH0qu0fd5CR6nzzJPU3jSEQrLjKayjkb9icGBKzPEDI6N0Dtpxyl8ygge&#10;r8mxdGXqYAZmSA6YIRlghmSAGZIjVM3QtboiteDq9yVXqcPiWWRtbYa488lPguYmfk+Ip9fmIXFG&#10;+3mSBX56tGfPngUNUzABMySD2WaotqeNlqYenTI0R5WxMTI8i6UfphqJ81W5+hODh8XMENPQ10kr&#10;U45RREokZbfV6FrgCTBDcsAMyQAzJAPMkByhaobiyjPUk6GdZUnUO2LtZGi2NkMcaI8//rhaO+jX&#10;v/612vLaQpx4nSFOvKaQo86R+OeWLVumng6FgsjDDMlgphnidYE2ZMZRWGok7StJwpONObhjhvj9&#10;ocSmcmWGXk+Npu4hDJfzFJghOWCGZIAZkgFmSI5QNUP7C65SeGY0/VieQoNTfSYrsbUZ4gNqbGxU&#10;HX2wMDBDMphlhrgTH1OWQRHpUfR2dhy1D/ToPcCBO2aIGR4boQMVaRSWFknrUqJpaKoM3AdmSA6Y&#10;IRlghmSAGZIjFM0Qa9KW7LPqneifBG4Y29oMuYKF5fDhwxQWFkbPPPMMPfXUU/T888/T6tWr6dKl&#10;SyGxvpADmCEZzDBDHGRF7Q30Xs4p9a5PTku13gNm464ZYjoH++jTvHOq0dxVcFVNLAHcA2ZIDpgh&#10;GWCGZIAZkiMUzRCvl/heSgxFpEVRTEUmjVvcvw04M8Qdfp4x7o9//CPt379fXSRzTUBrayvt2LGD&#10;kpOTVQc22IEZksEMM9Q7PEi7Sq+rdYGOlqToWjAXT8wQU9/Tph6nvzbVcCbUFoRE3JsBzJAcMEMy&#10;wAzJADMkRyiaof7RYVpx7RC9lhFD51nTLdaogDNDLChshtra2nSNMXzxxMXFhcQFBDMkgxlm6HJD&#10;CS1Lj6JPsk5Tj8UvBAYynpohJq+5Zuq7jaR3MmOptLMJHXw3gBmSA2ZIBpghGWCG5AhFM9Qx2Euv&#10;Xj9Iq7NOUlJjma61joAzQxx4bHJ4gVWeOc6IrKwseuGFF+jAgQMhEagwQzL4aoY4uJcmHqYVKZGU&#10;0VKNpxcu8MYMcQN2ujaPwrNi6IvseBoaG9V7wELADMkBMyQDzJAMMENyhKIZauztpLCMKHorJ46y&#10;Wqp0rXUEnBli+EB5prhPPvmEnn76abrtttvoV7/6lZpF7tFHH6UPP/yQKioqQqazCTMkgy9miF/+&#10;+ygtlsLSo2h/eSpe9F8Eb8wQw9Nv7iy5robM7S28Zvmj9UAHZkgOmCEZYIZkgBmSIxTNUHlHk5pW&#10;+928M1TS3qBrrSPgzBA/DUpMTKSdO3eqQOSDZhPA9bwNRVGHGZLBFzMUV5GpOugb8s9SY1+nrgUL&#10;4a0Z4viv6W6lTwrOqydE5yqDbw0mM5kYHaO+zu6QbDelgRmSAWZIBpghOULRDPHkUrzg6vtTfSbW&#10;dKthDQwoM8R3Mvft20fbt293OWMc/xwHaigYBJghGbw1Q6UdjbQ+L57Cs2MoRWDsazDgrRlykNZY&#10;QauyT9CanDjKbamhX6b+BSL8RDGpuYLezz2jJt3gO2VmpqXpkfRC4kFlHI32+5r4Sei6wnhKbSwP&#10;ecMFMyQDzJAMMENyhKIZulZXrMzQRwXnqaWvS9daR8CZITZAhw4dotdff10NiVu+fLnKz05cx4u1&#10;Hjx4MCQCFWZIBm/MEA/b2l2WpJ4K7c69TJO/4D0hd/DVDPHwuNjyTNUh/6IwgRoC7Glc3/Ag/Vya&#10;TK9lHqdlqcfou8LLVNvbribdMDN19vdSfUsTdQ8PGO73KfHfUMiL5sXQ9tLrqhzKwAzJADMkA8yQ&#10;HKFohs5UZiv9/ijvLHUNWd9uBpwZ4oPMzc1VhojfC2pqapqXeKFWnlb72rVrMEPANDw1Q7y46pXG&#10;UtWZfSf1BA2O4j0hd/HVDDnYnneRwrJiaF95Cg2MeT68UZqm/m7aXnyNlqYepdezjtNPpUlqOnar&#10;sPqdoe6hAYpIOkqr0qIoq61WxVCoAjMkA8yQDDBDcoSaGWI9Olqaom6kfZxxigZGrNfugDFD/E4Q&#10;T5qQkpJChYWFqrFzJaz8x7A58PcfJQHMkAyemqH2wV56Mzmalk+Zocy26pC4Fs3CLDPUOdRPG3PO&#10;UnhWNCXUFepae8GmOX/KKHxWlEDLUo7Ru7mn6XpTGQ2PWz8bnsQECrFVOWq4w+6iayE9wx/MkAww&#10;QzLADMkRamZofHKCduRforCMaNqSc55Gx62/xlgDbW2GWKx37dpFd9xxB919991qsdUHHniAbr31&#10;VvrXv/6lLpJQB2ZIBk/MEP/s5uypTvhUMB+sTKfBUfs/lbATZpkhbtTy2+vprYzp91ckZqVxF27g&#10;k5vK6e3sWPX0cF1OHBULH5+EGWrs66L30k/SkpSjVNTZqGtDD5ghGWCGZIAZkiPUzBDfNNuUFa9e&#10;L9hXdE3dMLQaW5shPqArV67Q2rVrqa6uzukAWcRPnDih3hFaaL2hUAFmSAZPzFBCTb56Kf3jgnNU&#10;2+N6gWAwH7PMEMMN6enqXFqZHk1vZp1Q6xf4Ex7/fKA8jSKmDNDyKbO8reiqeh/IH9OAS5ghngQi&#10;qjqbwtIi6YvM0yLCZkdghmSAGZIBZkiOUDND/K71h1mnVR/qeHm6rrUWW5sh7nyyGeL3f4zgTun+&#10;/fsNg5GFp6SkJCQCFWZIBnfNUHV3K72Td4ZWZp+gK7X2HJpld8w0Q8zYVGx8m3OBlqYcpY1556lz&#10;qE910iVT52A/7Sy+TsumTAFfG4dLklW9P5EwQ0xVdwt9lH9WvRCb1VSpa0MLmCEZYIZkgBmSI9TM&#10;UMdAL31ccF4Nr75Qk6drrcXWZogPiJ/+/PWvf6UXXniBXnzxxZn00ksv0bPPPkv/+Mc/VH72vv/8&#10;5z9qON3evXthhoBpuGOG+kaGaHvpNTUk69vs82rsK/Acs80QMzA6TO+kHVdmRKWpcySa0o7RW5kn&#10;6WpTKQ372QQ5kDJDHAcHSpMpfOp72JAZp85FqAEzJAPMkAwwQ3KEmhni0RsfFpxTZiilQWY5Elub&#10;Ie588oQJGRkZNDo6qjr7XLdY4p/lGecwmxwwE762XJkh3n+pvoTCko/S8sTD1D9ljIB3WGGGGG7k&#10;/J3shJQZYuq722lNbhy9nn2SrtcX69rQAWZIBpghGWCG5Ag1M8QjCd4vOKvMUEFrra61FtZA25oh&#10;PiBeV8ibYOP3iPh3uYNqJXyBnjp1imJjY5Vpi4qKcsuE8fG1tbVRdHQ0vf/++2qGPG+BGZJhMTPU&#10;MtBD72XEUkR6FGW2VOla4A1WmSHgjKQZ4v/jaEkKhWVF0zdFl6lrKLQ6rDBDMsAMyQAzJEeomaHC&#10;tjp6J++0GlZd3dWia63F1mbI7nCDy5M77NmzZ2YSB75gP/30U9q5c6fLiR34y+bE04U//PDDVFBQ&#10;oPd4DsyQDIuZoR8Lr1D4VPAerEijoTGsKeQLMEMySJohhtcdCrt+iF5LjaTrjWV+mTTCX8AMyQAz&#10;JAPMkByhZobSmytpbU6cese3pa9L11oLzJAPJCQk0OOPP055eTde8OIO88mTJ9X03zwD3mLU1tbC&#10;DAUIrsxQSn3plBGKoU/zzmL2OBOAGZJB2gwx53mmxalY2VZ8lXosXFDWbsAMyQAzJAPMkByhZoau&#10;NpTSG5knaMmVA2pmOQlghmbBnd2srCw6cuQIHT58eMF07Ngx1djykDiexKGs7MYLXvwlnjt3ju6/&#10;/34qLl58XPxCZoifKg0NDan/p7e312Xixr+hoUFtjfYjmZO4M9PS0kIdHR1O9QWN1fRaRgxFpByj&#10;uPIs9XOz9yN5nlpbW5XBN9qHZF7izkxjY6PoNVvb3kzvpB6npclH6WJ1AfUZ/EwwJm47+Lo22odk&#10;XsL3LJO6urqoqalJbY32I5mXuI3m1yqM9gVb6u7ppqPFqbQk8TCtun6UWruc+1tWJdZA/o657fBW&#10;D/lGuRk3BwLuyVBqaqp6MsSTNThgE/Pjjz/SI488ojrNi4EnQ4GD0ZOhodER+qHgspqd7MucczQy&#10;Hror7JsJngzJ4I8nQ2MT43S2rkDNLLcp60zIrDvEAosnQ9aDJ0My4MmQHKH0ZGh0Sh+OlKWpdek+&#10;S4sT0wc8GfIB7kh899139P333890kPmi5QkRzp8/rzrPDH+5PGTOqNGor6+HGQoQ5pqhyV8m1ePc&#10;VWnTT4Va+9F5NwuYIRn8YYaYhr4O+pzXkcg+TukN5bo2uIEZkgFmSAaYITlCyQwNj4/ST6XJajmK&#10;nbkXda31wAyZAD/d4feEzpw5QxcvXnRqiLkDnZ2dTVu3blWP7x1wA1JVVUVnz56l48ePq/eP+JGz&#10;w0B5AsyQDLPNEAdL60APfZl3Qa2SfL2+RP8UMAOYIRn8ZYbGp9qqyPJ0ikiNpDXJ0TQ4ZjwpSTAB&#10;MyQDzJAMMENyhJIZ4iVJfqxIUZNRHStO1rXWAzMUBMAMyTDbDPEsWLHVOcoIbSu4jOFxJgMzJIO/&#10;zBDDT4fW58fT8qzjdLEmX9cGLzBDMsAMyTA+ZYL6u3powsWsucAcejo6aXQw+G8YMTxhwq6yJDVq&#10;4FxVjq61HpihIABmSAY2Q/yyKC/q29jXSUuSj9CatBgq7mz0e/AEGzBDMvjTDDEnyjMoPCOaPis4&#10;T+0Dvbo2OIEZkiEQzBAPBfqm4AKtyI+liKzjquMXaGlZRhS9mHRIbY32I5mXXkg8SK+mHjXcF2wp&#10;PDOaXk08RGFT27RGuSHUMENBAMyQDGyGerp7qGegjzakTgVtWiQdq8ygkXEMEzAbmCEZ/G2GeN2h&#10;FcmRtDI9ms7XFQT1ZAowQzLY3QzV97TT2qyTFDGlH/tKkqiovZ7KOpsCLhW11VFGXdnUNjCPP5BS&#10;Wk0J5TdXG+4L2tTTTH1C02ozMENBAMyQDL9M/kJ9U2boUH4ivZJ8hD4tPI9JEywCZkgGf5sh5kpd&#10;IUXknKBviy5TWxA/HYIZksGuZohjLJMXk8yNo4jMaIqryNJ7AhO8MyRHKL0z5C9ghoIAmCE5Mhor&#10;aWXK9LCApPpSXQvMBmZIBjuYoaGxUXo/7SSFp0bS9aZyryaRCQRghmSwoxniCUOuNpbR6xkxak26&#10;/NZavSdwgRmSA2bIemCGggCYIRn6R4dpd1kShaVH0beZ59QkCsAaYIZksIMZ4inqrzSW0LL0SPo8&#10;+wyNTARn5wpmSAY7mqEYnjkxK4bWZ8ZSQ//i6w8GAjBDcsAMWQ/MUBAAM2Q9fLc6tbmSVqZG0aqU&#10;SOoeRsNkJTBDMtjBDDE8PO7rggsUnh1DSUE6TT3MkAx2MkMDo8P0bX6CuoH2ZUECNfV16T2BD8yQ&#10;HDBD1gMzFATADFlP78gQfZJ1mpamRdK1RgyPsxqYIRnsYoYmJifoTG0eLeebDYlHgnLdIZghGexi&#10;hpr6OunLootqJf3NeeenrukRvSc4gBmSA2bIemCGggCYIes5UZ5OSzOi6JOM09Q2aL+Xc4MNmCEZ&#10;7GKGmOa+LvqsMEE9HTpblWOLYzITmCEZ7GCGanraaUP2aTVtfHRZmq4NLmCG5IAZsh6YoSAAZsha&#10;yjuapkQtit5Ii6ar5fk0Mhxcd/jsCMyQDHYyQ3wMpyuzaXlmDK3PPU2tA8F1/mGGZPC3GSporaVV&#10;WSfotbQoutZUpp56BiMwQ3LADFkPzFAQADNkHTxpwnvpsRSWGkk/FyVSe1cnDQ+HxkrQ/gRmSAY7&#10;mSGme7hf3XRYkR5NsVPGKJhmloMZksFfZohNT1xVtpooYU3WScpsrtJ7ghOYITlghqwHZigIgBmy&#10;Bl4A8kRlJi2f6pitzTxBnYO9qkMDM2Q9MEMy2M0MMddqi9TU9ZsKE6ipP3heOIcZksEfZognSjhS&#10;lUER6ZHKzDf0BseMca6AGZIDZsh6YIaCAJgh8+FgqOhqpg/z4il8qmOWrtc/YaGFGbIemCEZ7GiG&#10;xqfi7P3UkxSWepTO1RWoNVqCAZghGaTNEK+TtaPoKoVlRtOmrPip6zc0dBhmSA6YIeuBGQoCYIbM&#10;Z3B0hPZXpFJ4ZgztKbyqggNmSA6YIRnsaIaYtOZKWpYWRZ9lxwfNNPaDff002I8OjdX08dP7gUFd&#10;spb2gV5an32KwtKO0U9lKWpYdagAMyQHzJD1wAwFATBD5pPdWktLko/QmpQoatezx8EMyQEzJINd&#10;zVDvyCB9V3BJxWBYRpQaNhfo6eXkw/RK6lHDfUjmpZf4e045YrjP7LQk+SiFp0XS0dIUNaw6lIAZ&#10;kgNmyHpghoIAmCFzGR4fpffSTlDElMhdbCieGaYDMyQHzJAMdjVDHGutAz1U0F5PBW11QZFS60qn&#10;UpnhPiTzUlJNMaXXlxvuMz11NlBNd6u+akMLmCE5YIasB2YoCIAZMpfDRdcpPCuGtpZep86hG2P8&#10;YYbkgBmSwa5mKBjBO0MycLsh+c5QqAIzJAfMkPXADAUBMEPmUdhWR8uzT9BbOacop6VG104DMyQH&#10;zJAMMENywAzJADMkA8yQHDBD1gMzFATADJkDv6j9eeEFWpYeRT8VXqPJX5zHgMMMyQEzJAPMkBww&#10;QzLADMkAMyQHzJD1wAwFATBDvsPvBZ2qzqPlaVG0KiWSegxmsIIZkgNmSAaYITlghmSAGZIBZkgO&#10;mCHrgRkKAmCGfIMv/Jqedvog6xSFZURTfmut3uMMzJAcMEMywAzJATMkA8yQDDBDcsAMWQ/MUBAA&#10;MzQNX8DepNGJcTpQlqIWVz3gYopUmCE5YIZkgBmSA2ZIBpghGWCG5IAZsh7WQJihACfUzRAPafu5&#10;IpXeyDhOb2bEeJxWpUer9Uw+yD5Ndb0dCwYCzJAcMEMywAzJATMkA8yQDDBDcsAMWQ/MUBAQymao&#10;tredNmSeovDMaNqef5F6hwepb2TIqzQyPuoyCGCG5IAZkgFmSA6YIRlghmSAGZIDZsh6YIaCgFA0&#10;QzyU7URFJi1LPUZrsk5ScnPFVJ21fz/MkBwwQzLADMkBMyQDzJAMMENywAxZD8xQEBBKZogv0o7B&#10;Xvqs4AItSTxMHxacpea+Lr3XWmCG5IAZkgFmSA6YIRlghmSAGZIDZsh6YIaCgFAxQ5NTF2hmazWt&#10;y4qlZWmRFFWerqbElgJmSA6YIRlghuSAGZIBZkgGmCE5YIasB2YoCAgFM/TL1L9deZfVu0HvZp6k&#10;iu4WZU4kgRmSA2ZIBpghOWCGZIAZkgFmSA6YIeuBGfKRwcFBOnv2LJ08eZJSU1MpKiqKkpKSXDYQ&#10;bFqysrJoy5Yt9OKLL9L//d//0dtvv02ZmZleGZpgNkN8UZZ1NtO6KQMUlhZJu8oSqXvYPx0KmCE5&#10;YIZkgBmSA2ZIBpghGWCG5IAZsh6YIR/gL23dunW0e/duGh8fn6n79NNPnepmwx3qqqoqqqiomHmy&#10;wdtr167RP/7xD7X1lGA1Q2MT43SuvogiUo9RWEYUpTdNfWd+vEhhhuSAGZIBZkgOmCEZYIZkgBmS&#10;A2bIemCGfODixYv0+OOPU25urq6Z7jCfOHGCHnjgAaqrq9O1i8PmaOnSpWrrKcFohniq6y35CRQ+&#10;ZYI25Z6ntsFevcd/wAzJATMkA8yQHDBDMsAMyQAzJAfMkPXADM2CO7vZ2dl09OhROnLkyIIpMjJS&#10;NbY8JO7ZZ5+lsrIy/QnTX+j58+fp/vvvp+LiYl3rmq6uLtq3bx/l5+fPnAR+qjQ0NES9vb1KRF0l&#10;/v2Ghga1NdofSKlvKp0uy6bw1GNTKZIOFCdRe1en4c9KJxZZNp0dHR2G+5HMS62trdTU1GS4D8m8&#10;xNdyY2OjuraN9iOZl1paWtR1bbQPybzEbTS+Z+sTGyFuo3lrtB/JvMRtdFtbm+E+JHMSayB/x9x2&#10;eKuHfKPcjJsDAfdkKCUlZd6TITYxe/fuVUPeuKPhCn6SU1hYSNHR0T49bbDTkyE2c96m/tEhOlCe&#10;SmEpR2lNbhyVdjToT7UHeDIkB54MyYAnQ3KwWOLJkPVwu4EnQ9aDJ0Ny4MmQ9ag+KJ4MeQd3ir/9&#10;9lvaunWr6lQwbIA2bNigJlXgzjPDF3F9ff1Mo8H1bIIuXLigGm2u58Q/l5yc7HEn0A5miC+exIZS&#10;ejfvDL2eFk1vZMR4ltJjaEVqJC2bSntKkmhg1H6GA2ZIDpghGWCG5IAZkgFmSAaYITlghqwHZsgE&#10;ampqKCYmhuLi4tQQudkNMXegeZa4zZs3K8PCT47Y8BgNv+NUXV2tf9N9/G2G+MIp6Wyk9dmnKCIz&#10;hq7XFlP/yJB678fTNDw+atuOGcyQHDBDMsAMyQEzJAPMkAwwQ3LADFkPzFAQ4G8z1D7YRx9mnqKw&#10;9Cg6X1uga4MPmCE5YIZkgBmSA2ZIBpghGWCG5IAZsh6YoSDAn2ZoYnKCPs2Io7CMaDpWlame7AQr&#10;MENywAzJADMkB8yQDDBDMsAMyQEzZD0wQ0GAv8zQyPgYfZNzjpalRdJ3RVeoayi4hR5mSA6YIRlg&#10;huSAGZIBZkgGmCE5YIasB2YoCPCHGRqfnKCfihIpLOUYvZ0TR+02WAfIamCG5IAZkgFmSA6YIRlg&#10;hmSAGZIDZsh6YIaCAGkzND71/yTUF9HK9ChalR5DTX1dek9wAzMkB8yQDDBDcsAMyQAzJAPMkBww&#10;Q9YDMxQESJohvkjy2+toefIxCk85SlXdrXpP8AMzJAfMkAwwQ3LADMkAMyQDzJAcMEPWAzMUBEia&#10;odb+bno9LYpWTqWk5gqamDIIoQLMkBwwQzLADMkBMyQDzJAMMENywAxZD8xQECBlhtoHetWwuIjU&#10;YxRTlUVjE+N6T2gAMyQHzJAMMENywAzJADMkA8yQHDBD1gMzFARImKHu4X76NOcsLU05Sj8UXFIz&#10;yYUaMENywAzJADMkB8yQDDBDMsAMyQEzZD0wQ0GA1Waof3SY9pX///bOw0uKooujfxEqkkRRUAQR&#10;EEmCIEiQICBJEAUVQUCiZJAcJOccJWck55yDgIiigiLC+75bTO3pnU0zsFOsu7/LmbO7PbMz3dW1&#10;1e/We9XscP+paq/dS/P1/yWUHZKhcEiGwiAZCodkKAySoTBIhsIhGUo9kqF8QCpliDvHLbtw0Fr+&#10;OMe+2rXY7hXAjJBHMhQOyVAYJEPhkAyFQTIUBslQOCRDqUcylA9IpQztuHLSPto1z77as9TO3/45&#10;trVgIhkKh2QoDJKhcEiGwiAZCoNkKBySodQjGcoHpEKG6AyHr1+wj/YusE93L7K9P521h///V5CR&#10;DIVDMhQGyVA4JENhkAyFQTIUDslQ6pEM5QNSIUMnf7lin+5fYu32LLDV5w7Zg4cF5xbaWSEZCodk&#10;KAySoXBIhsIgGQqDZCgckqHUIxnKB+S2DF35/RcbcHSdywrNPbZdgVIMyVA4JENhkAyFQzIUBslQ&#10;GCRD4ZAMpR7JUB6Fk0E25tGD77N+3P/3vl29+kiGMns+mcevd/+0UUc3Was98+37o1sUJEWQDIVD&#10;MhQGyVA4JENhkAyFQTIUDslQ6pEM5VHO/XbD+h1fb233LrQ2u+dn+2i9a559sGmq+5rZ88k8Wu+c&#10;Zy1/nGtjjm22P+7dje2NAMlQOCRDYZAMhUMyFAbJUBgkQ+GQDKUeyVAe5d//B978fz53/vk7xwf/&#10;D9DZSxfsj7//yvT5ZB93/7ln9x/k/p3p/utIhsIhGQqDZCgckqEwSIbCIBkKh2Qo9UiG8gGpuIGC&#10;yIhkKBySoTBIhsIhGQqDZCgMkqFwSIZSj2QoHyAZCoNkKBySoTBIhsIhGQqDZCgMkqFwSIZSj2Qo&#10;HyAZCoNkKBySoTBIhsIhGQqDZCgMkqFwSIZSj2QoHyAZCoNkKBySoTBIhsIhGQqDZCgMkqFwSIZS&#10;j2QoHyAZCoNkKBySoTBIhsIhGQqDZCgMkqFwSIZSj2QoHyAZCoNkKBySoTBIhsIhGQqDZCgMkqFw&#10;SIZSj2QoHyAZCoNkKBySoTBIhsIhGQqDZCgMkqFwSIZSj2QoHyAZCoNkKBySoTBIhsIhGQqDZCgM&#10;kqFwSIZSj2QoHyAZCoNkKBySoTBIhsIhGQqDZCgMkqFwSIZSj2QoHyAZCoNkKBySoTBIhsIhGQqD&#10;ZCgMkqFwSIZSj2QoH4AE8cciGUotyNDt27ddAClSCwM/bS1Sy71791zwKBlKPVxkFdCkHkRI7Zx6&#10;7t+/78YOvorUcuvWLbt7927sJ5EKuAbeuXPHjR2SISGEEEIIIYR4CkiGhBBCCCGEEAUSyZAQQggh&#10;hBCiQCIZShLWrqxevdomT55se/futZkzZ9rGjRvdOgDx+FADffr0aevfv78NHjzY1ZHGw6JR2n7a&#10;tGn2448/2siRI23t2rVaTJogrG87ePCgtWnTxqpVq2YVK1a0evXq2c6dO9PVoLNO68CBAzZgwADb&#10;sWOHLVmyxPVz3Vwhcei/06dPt7p169pbb73l2nvFihUZ1hiy7nDq1Km2bNkydx6GDh1qhw8fdudA&#10;JAc154whjRs3dm0dhTFi1apV9t1337mxY8qUKW7s0JrP5GAM6NWrl7355ptWoUIFq1Kliuvnfgym&#10;3x45csTGjh1r27Ztc21O/75586bWyCUJffPkyZM2Y8YMW758uR0/fjzdzUBYpzVhwgSbN2+ei0Fo&#10;80uXLqmdE4Qxmr78+uuv26uvvuoer732muvbAwcOTItBiO3Wr1/vYr79+/fb7Nmz3dihmzolzvXr&#10;123UqFEufuP6Rkwxfvz4DGuU6b/043Xr1tnixYvd96HWMUuGkoDBp1u3bu4k+sGfP4h+/fpZ3759&#10;NQg9AbQdojl8+HA3QMXLED/XrFnTBTPRQJE/lu7du+uOUQlw8eJFFyz6AJB2JAB/++237YcffnDb&#10;6NeTJk2yTz75JN1gv2nTJtf+N27ciG0RWUEbIjlR9u3bZ6VKlbITJ07Etphdu3bNydL27dtjWx7d&#10;/axjx442Z84cLZJOkg0bNrjgu2XLlrZy5crYVnMXU/oz/dpD3x8yZIibDNAi6cRgDEYyr1696trP&#10;P6IQtH/00Ucu+AGep3+3aNHCBfa6RiYGIlm1alX3NTNhP3r0qAvcaVMP10ACe+Qo/ryI9NA+p06d&#10;ynAjG8aKiRMn2p49e9x2+nzv3r1t2LBhaddD5Ig4pUePHrqxUwLQxrVr17atW7fGtjxi4cKF1qxZ&#10;s7T+jfyULl063aTr+fPn3aQLApVqJENJsHnzZjebvmvXrnR/QMzKlCtXLl2gI5LHDzKZyRAX4aJF&#10;i2b4o+BCW6lSJTfbqwtt8pw7d84Fj4cOHXI/I0xNmza177//Pt1FGAkqX768y9qpnRODduKiS5Ay&#10;a9asdILEcz179rQaNWqk287fwJgxY1z2TuKZGFw8R48e7e5IhGDSdl6GaH9mdQkSyYpG4ecSJUo4&#10;iRI5w4z4O++8Y2XKlLEiRYq4zHw0mPTBOP06WinBf0HBOSGLoSA9exhzyQQRT1y5csXOnDnjrnF8&#10;9W3KtbFdu3bWsGHDtElZD2NHrVq1nLCK5CEjQQbDT0QhRVz3iP2i1z0qJog7mOQSOUOlySuvvOLG&#10;Afoy4kM/9+MB/bVy5cquMiIKbU580qVLlwwxYW4jGUoCZr2YHfeBo4fZG+yVWXbx+GQnQ8zqIkNn&#10;z56NbXkEEkR6m0FMF9rkYBaMLCepf992zJZxMZ07d2669qTM5Y033rCuXbtmOlMpMsIF9cKFC64t&#10;W7du7YJIAnPalb6OdDKeRMsA2D5u3Dhr1KiRApocoB8yQ8646wNFMhJt27ZNy3TyGkQU6YnOogO/&#10;W6xYMVuwYEFsi0gUZsmZoKL8k9IX+jTSU7x4cSc90TECQSV4Z3ZdY3T2UCbEbPmgQYPSblVOW1MR&#10;QR/evXu3E1Cybx06dHDPR2ESiwmW+OukyBlupU0Gma8exmsqJ2j3KPxMiSgT4SIxjh075koN6d/1&#10;69d3k1DRuAO5ZAlEPO3bt7dOnTqlvFxOMpQErBEiM4T8+JPI16VLl7r0nmZyn4zsZIiAh9nI+Nld&#10;anfr1Knj6qlFYjDbwmDO7Ew8BJMMPshntEyLoJ4Zsvnz58e2iGShLKBJkyZpgzpBY/Xq1dNKioCS&#10;LQIhpJOSOZE1SDwyw7jARAkPvi9UqJAVLlzYBeaUWZDJZ90Wr4/COF6yZMkMY4pIDMYR+nSfPn3c&#10;2M140aBBA9d3o+VDnAPWcTF2RGfXRUbIzBMsMoESheshM+vffPONa2eyb1z3ou1M23799ddue6oD&#10;x/wGcRxZC9a7RaHah0nA6GQrX9esWWNly5Z1lRUie+i78WVyVEOQZeb6R0aZax3SyZrx6BjBRACv&#10;Yf1yNB5JBZKhJGDAx1yZ4fLBOv8bNLWj1KproH8yaN8RI0Y4GYqv42cAYsa8c+fOaRcA/jhatWrl&#10;Zn6VrcgZ2ou0PxLELC4DEg/KMbZs2eLWxNHOBIkffvhh2gwZbUvpAOvlUj0g5QdoL8aFaKDCeIHk&#10;RNcH0d+ZiWQBur/QEjiSRaIcVONJ8vjMENkKD32W/st2P04wvjRv3twFnWrnnKG9CPyi4/Lly5dd&#10;Vi1a5snsL32ar0B7U1731VdfSe4TgPZifEYqo+2FJCH0fAXGZqSJuMND5pN1RArQk4O/f8YB4oh4&#10;KENkDRbBuBdMzgvrxJkI8OOJyBr6KpMhrDuOQjaI7X69N+uZEU+2eyh3JqscYuyQDCUJfzikqUnx&#10;LVq0yAWXeeF/z/2vQ+DILAwZC2ZymaEhOI/i2576XbJxzOgSUIrEoH2pdaa0MP4RzU4AFwHqfLkw&#10;0966G1Ti0HZID6Ut1PBTakH7ZnbhRIIojWHQp+yI8hYJ5+NDsE4gHp+lp+8yxtCXuZMRWf747LPI&#10;GvouEyb0aeQdWWfsjR8TfDuThWPsYEYdWfKyLxKDMYRrIQE3bUhmPn78oE0ppWXc4IEEqZ2Th7EZ&#10;qcxKbOjTBOME85wPrpcE8LoeJo6/zjFJRV9lHKZ8Nr6/cu2jfJkxmutmdE1iqpEMCSGEEEIIIQok&#10;kiEhhBBCCCFEgUQyJIQQQgghhCiQSIaEEEIIIYQQBRLJkBBCCCGEEKJAIhkSQgghhBBCFEgkQ0II&#10;IYQQQogCiWRICCGEEEIIUSCRDAkhhBBCCCEKJJIhIYQQQgghRIFEMiSEEEIIIYQokEiGhBBCCCGE&#10;EAUSyZAQQgghhBCiQCIZEkKIFPLw4UO7e/eu/fTTT3b27Fm7cOGC3bx50+7fv++ev3fvnv3zzz/u&#10;dX/++aedOXPGVq1a5V6fl/n9999t1qxZtmPHDvv3339jWxOH39myZYvNmDHDvVdex5+bzZs329Sp&#10;U23r1q1uvzlvHs4j23799Vf39fbt2/bbb7/ZrVu33M+c6+jrcxPe9++//7YrV664fdy/f3+254XX&#10;sz83btywnTt32vbt2x/rPAohxH8dyZAQQqQAAuHhw4fbZ599Ztu2bXMCREDNg+D4xIkT1rdvX2vR&#10;ooUdOXLEBaK8ht8pV66cHTp0KPZOeRMED2lj3x88eBDbmjgc74EDB2z58uXuvaL4wN4L49OE/eQ4&#10;e/bs6c4P+/bzzz/b0KFDbfz48W4/Pbz2r7/+slOnTln58uWtfv36TjQQlKNHj9qQIUOsevXq9vnn&#10;nztJyk04B3/88YcToWeeecZGjx6dbfvx+jt37tiePXusSJEiNnjw4DzR3kIIERrJkBBC5CIEmYsW&#10;LbISJUrYyJEj3ex7VhB8rlu3zgWk/B7B9PTp061s2bJ5XoZSCcfeu3dvJ41PGzI6rVu3tn79+jl5&#10;SASkpFGjRtamTRu7du1abOsjEKuXXnrJSpcubefPn49tzT1Onjzp5GbUqFEJyQ2iVrhwYRs0aJBk&#10;SAhRIJEMCSFELrJ69WorXry4Va1aNaFgngDUl095GSIzRCaBzAlZhHr16lmDBg1clgF4HUHsnDlz&#10;rFmzZm5W/+DBg9axY0erXbu2zZw5070GKJci27RmzRpbtmyZtW3b1vr06ZOuDI/v+R3ea8GCBXb9&#10;+nXr37+/vfvuu+4xbNiwtAwI+0upH+VtTZo0sYEDB6YTPj6Xfef5jRs3usxP9+7dXRYFSeA4yY5R&#10;XtelSxerW7euXbx40f0ucjB58mR3/GRQpkyZYvPnz7fLly+7Y/3ggw/cgzaOti3fz54927p27epE&#10;Krugnv2jXceNG2fr16+3FStWWI8ePezbb79NJy5k9pYsWeJK4ipWrOg+l2NiP86dOxd7VeZkJ0N8&#10;ZqlSpZwMcdy0PW1O2yOAtF3nzp1du9MW/jxyXGSWOI+0aYcOHVy2in4QBRmi/3F8+/bts+bNm7s+&#10;QR9CkNi3KFnJEJ9Ln1q6dKnLNlESyXtNmjTJnT/O46VLl1z7tGzZ0u0TmTPOM8deq1Yt19foS7QB&#10;EwMcU82aNa1bt26uDXkPIYR42kiGhBAilyBz0L59e3v22WddoJrsTDsBKDJEMLty5crY1kdQ9vT8&#10;88+7dSse1nsUKlTI3n//fScMwD7wub/88osLXglO4yGgJjvBc15kCMoJmpGvqGgQhFepUsXGjh0b&#10;2/IIgmgyEMgQa2WAr0gU2ygX8+zdu9eVjNEmHo4VCaGtCKqjfPzxxy4bEy0lI3DetGmTVahQwWXe&#10;ooE0x8t7nT59OrYlcxABhIPAPz7LQzBfrFgxV/4WPW9khpA+ShqTzQw1bNjQdu/ebVevXnWlc2SX&#10;EL0vv/wy3bEhEZxHBMJni/x55HW0BzIRD+3xwgsvpJNVZIisZK9evdKJD/0GIaK9KdH0ZCZDtO2I&#10;ESNcO3Me/ePYsWNOyuvUqZN2fhHLatWquWOLSjHH9Nxzz9l7772X1jeBfknp6BdffOGkSgghnjaS&#10;ISGEyCWQATIMBJeISFQIEsHLUGZlcmQkkCRm6z3MunvxigaiBLUTJ0508kQGJh72s1OnTi449nLF&#10;eyFVY8aMSfdeiApBOsFyFGb7ef8BAwakyRD7zFoZMkI5wbGS6UhUhoAgHZFDWsjSUFrIsbIPCFdO&#10;rF271v1uNHPmQSbI/iBb0TZ+EhnymSE+izaK/0wPa5CQITJl8eeRjBfSyb5nBvLK+WHtFmRXJoeY&#10;vfjii+45T2YyRNaG80gWi+f9A6njeOgr/pzzuWR72M8otBXZUdouKmW0J+LKpEF0uxBCPC0kQ0II&#10;kYsQKFICxQMpyKkUiACUGXICZR45yVB0e1YyxPsgC2QN+BoPn0mGhGDdl8vlhgwRiLN4n2A3ftaf&#10;duAzfADMPiYrQx7u5Eb7zp0717VLIvIFlHvxeXxuvKgiVpTZkQXzZXuQGzKUE1nJEG1EdgaBmTBh&#10;QmxresjCNW3a1JUuQnYyxNo03osyQ09mMsT5KFq0qHvv6A0iPGR3uGMeSIaEEP91JENCCJHLEEBS&#10;1kQwSBDNTDvBdhTuoEZwyjogHxQSjE6bNs3KlCmTQYYINpEh1oF4KJNDPgii44NWglHWCvE7lIAR&#10;WHtYl8JaHTIgXtaQItZ0sN/R9yLIJtjlOKKQJUCGKI/yMsRnsLaEgLtx48aujIuyL7I2SBaZCQ/t&#10;wdol5MQH8h7WPhFEE5QjCpkJBQE95WCUc2UWsGcGooEcVq5c2a0HikK7VqpUKS3D4iHop8Qvvuws&#10;O1hvRMkhkhIvepnhy+TatWuXQdL4mfU/JUuWdGIUPY+UBdaoUcP1I38ekSHaFLnx78Vz3Na9VatW&#10;ri9EBZ0SNmQIOY7K0+LFi+3ll192ZW4LFy50JXL0F9YMcdMPD/2UfSDbFoX+TZaNNoiKsZch1hPx&#10;vRBCPG0kQ0IIkQIIOAn4CaaRASSHjAQ3BUCACBCjgoRQEGzyWm56gDgcP37cSQ2BKNsJ2Al8WX9C&#10;cMv3vJbtPM9an2igy/cEz7wPn88aoQ0bNrigPvo6MiH+c/178hqEx38uD/aP40Fw/Ot4/vDhw+kC&#10;b+SE11Kqh8Sxr+yH/0yOnd/hPf17IA0+0OeYuesawX/8MXkQQbJoyFIy+DZBGmgTfyMFjiv6OYgT&#10;7bZr1660feSBSMYLiwcJ4nnOHb/D8fE9wpBZVonzz3HzvtHP8Lfw9vh9Zq0PMsc+IyR8Xrxk81r2&#10;HQEnc8YaKAQIoeS1/n39Z0fPI+cMQeE1/n34TNoZCeJ5zq1/3u87x8n7+N9HsKLvy/Nk+WhjvvcP&#10;2oZsoRBCPE0kQ0IIIfI0BN4ICOVZBOMIks+4CSGEEE+CZEgIIUSehqwIGRHKuSi9ooQrurZGCCGE&#10;eDzM/ge2/AZUo9fXwQAAAABJRU5ErkJgglBLAQItABQABgAIAAAAIQCxgme2CgEAABMCAAATAAAA&#10;AAAAAAAAAAAAAAAAAABbQ29udGVudF9UeXBlc10ueG1sUEsBAi0AFAAGAAgAAAAhADj9If/WAAAA&#10;lAEAAAsAAAAAAAAAAAAAAAAAOwEAAF9yZWxzLy5yZWxzUEsBAi0AFAAGAAgAAAAhABGniYm5AwAA&#10;gQgAAA4AAAAAAAAAAAAAAAAAOgIAAGRycy9lMm9Eb2MueG1sUEsBAi0AFAAGAAgAAAAhAKomDr68&#10;AAAAIQEAABkAAAAAAAAAAAAAAAAAHwYAAGRycy9fcmVscy9lMm9Eb2MueG1sLnJlbHNQSwECLQAU&#10;AAYACAAAACEAOHDfjeAAAAAIAQAADwAAAAAAAAAAAAAAAAASBwAAZHJzL2Rvd25yZXYueG1sUEsB&#10;Ai0ACgAAAAAAAAAhAFQBgQZS0wAAUtMAABQAAAAAAAAAAAAAAAAAHwgAAGRycy9tZWRpYS9pbWFn&#10;ZTEucG5nUEsFBgAAAAAGAAYAfAEAAKPbAAAAAA==&#10;">
                <v:shape id="Picture 266" o:spid="_x0000_s1286" type="#_x0000_t75" style="position:absolute;left:9747;top:4800;width:34760;height:23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bDvwwAAANwAAAAPAAAAZHJzL2Rvd25yZXYueG1sRI/RagIx&#10;FETfC/5DuELfalbBpaxGERehPhRa9QMuyXWzurkJm1S3f98UBB+HmTnDLNeD68SN+th6VjCdFCCI&#10;tTctNwpOx93bO4iYkA12nknBL0VYr0YvS6yMv/M33Q6pERnCsUIFNqVQSRm1JYdx4gNx9s6+d5iy&#10;7BtperxnuOvkrChK6bDlvGAx0NaSvh5+nIK6sVrL0/z6Zbb742eoa5fCRanX8bBZgEg0pGf40f4w&#10;CmZlCf9n8hGQqz8AAAD//wMAUEsBAi0AFAAGAAgAAAAhANvh9svuAAAAhQEAABMAAAAAAAAAAAAA&#10;AAAAAAAAAFtDb250ZW50X1R5cGVzXS54bWxQSwECLQAUAAYACAAAACEAWvQsW78AAAAVAQAACwAA&#10;AAAAAAAAAAAAAAAfAQAAX3JlbHMvLnJlbHNQSwECLQAUAAYACAAAACEAEx2w78MAAADcAAAADwAA&#10;AAAAAAAAAAAAAAAHAgAAZHJzL2Rvd25yZXYueG1sUEsFBgAAAAADAAMAtwAAAPcCAAAAAA==&#10;">
                  <v:imagedata r:id="rId113" o:title=""/>
                  <v:path arrowok="t"/>
                </v:shape>
                <v:shape id="_x0000_s1287" type="#_x0000_t202" style="position:absolute;left:145;width:5301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1O5wwAAANwAAAAPAAAAZHJzL2Rvd25yZXYueG1sRI/RisIw&#10;FETfhf2HcBd8EU1XtNVqlFXYxdeqH3Btrm2xuSlNtPXvN8KCj8PMnGHW297U4kGtqywr+JpEIIhz&#10;qysuFJxPP+MFCOeRNdaWScGTHGw3H4M1ptp2nNHj6AsRIOxSVFB636RSurwkg25iG+LgXW1r0AfZ&#10;FlK32AW4qeU0imJpsOKwUGJD+5Ly2/FuFFwP3Wi+7C6//pxks3iHVXKxT6WGn/33CoSn3r/D/+2D&#10;VjCNE3idCUdAbv4AAAD//wMAUEsBAi0AFAAGAAgAAAAhANvh9svuAAAAhQEAABMAAAAAAAAAAAAA&#10;AAAAAAAAAFtDb250ZW50X1R5cGVzXS54bWxQSwECLQAUAAYACAAAACEAWvQsW78AAAAVAQAACwAA&#10;AAAAAAAAAAAAAAAfAQAAX3JlbHMvLnJlbHNQSwECLQAUAAYACAAAACEAxo9TucMAAADcAAAADwAA&#10;AAAAAAAAAAAAAAAHAgAAZHJzL2Rvd25yZXYueG1sUEsFBgAAAAADAAMAtwAAAPcCAAAAAA==&#10;" stroked="f">
                  <v:textbox>
                    <w:txbxContent>
                      <w:p w14:paraId="30698D99"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E38</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chronicity of problem and relapse in Model 4. </w:t>
                        </w:r>
                      </w:p>
                    </w:txbxContent>
                  </v:textbox>
                </v:shape>
              </v:group>
            </w:pict>
          </mc:Fallback>
        </mc:AlternateContent>
      </w:r>
    </w:p>
    <w:p w14:paraId="4AE3BF2E" w14:textId="77777777" w:rsidR="00FD4CBC" w:rsidRPr="00A01702" w:rsidRDefault="00FD4CBC" w:rsidP="00FD4CBC">
      <w:pPr>
        <w:tabs>
          <w:tab w:val="left" w:pos="3192"/>
        </w:tabs>
        <w:rPr>
          <w:rFonts w:ascii="Times New Roman" w:hAnsi="Times New Roman" w:cs="Times New Roman"/>
          <w:sz w:val="24"/>
          <w:szCs w:val="24"/>
          <w:lang w:val="en-US"/>
        </w:rPr>
      </w:pPr>
    </w:p>
    <w:p w14:paraId="1E2A1BB5" w14:textId="77777777" w:rsidR="00FD4CBC" w:rsidRPr="00A01702" w:rsidRDefault="00FD4CBC" w:rsidP="00FD4CBC">
      <w:pPr>
        <w:tabs>
          <w:tab w:val="left" w:pos="3192"/>
        </w:tabs>
        <w:rPr>
          <w:rFonts w:ascii="Times New Roman" w:hAnsi="Times New Roman" w:cs="Times New Roman"/>
          <w:sz w:val="24"/>
          <w:szCs w:val="24"/>
          <w:lang w:val="en-US"/>
        </w:rPr>
      </w:pPr>
    </w:p>
    <w:p w14:paraId="5075B9FB" w14:textId="77777777" w:rsidR="00FD4CBC" w:rsidRPr="00A01702" w:rsidRDefault="00FD4CBC" w:rsidP="00FD4CBC">
      <w:pPr>
        <w:tabs>
          <w:tab w:val="left" w:pos="3192"/>
        </w:tabs>
        <w:rPr>
          <w:rFonts w:ascii="Times New Roman" w:hAnsi="Times New Roman" w:cs="Times New Roman"/>
          <w:sz w:val="24"/>
          <w:szCs w:val="24"/>
          <w:lang w:val="en-US"/>
        </w:rPr>
      </w:pPr>
    </w:p>
    <w:p w14:paraId="4F6CBA1C" w14:textId="77777777" w:rsidR="00FD4CBC" w:rsidRPr="00A01702" w:rsidRDefault="00FD4CBC" w:rsidP="00FD4CBC">
      <w:pPr>
        <w:tabs>
          <w:tab w:val="left" w:pos="3192"/>
        </w:tabs>
        <w:rPr>
          <w:rFonts w:ascii="Times New Roman" w:hAnsi="Times New Roman" w:cs="Times New Roman"/>
          <w:sz w:val="24"/>
          <w:szCs w:val="24"/>
          <w:lang w:val="en-US"/>
        </w:rPr>
      </w:pPr>
    </w:p>
    <w:p w14:paraId="192C9B8A" w14:textId="587DDBBC" w:rsidR="00FD4CBC" w:rsidRPr="00A01702" w:rsidRDefault="00FD4CBC" w:rsidP="00FD4CBC">
      <w:pPr>
        <w:tabs>
          <w:tab w:val="left" w:pos="3192"/>
        </w:tabs>
        <w:rPr>
          <w:rFonts w:ascii="Times New Roman" w:hAnsi="Times New Roman" w:cs="Times New Roman"/>
          <w:sz w:val="24"/>
          <w:szCs w:val="24"/>
          <w:lang w:val="en-US"/>
        </w:rPr>
      </w:pPr>
    </w:p>
    <w:p w14:paraId="5F57CF07" w14:textId="77777777" w:rsidR="00FD4CBC" w:rsidRPr="00A01702" w:rsidRDefault="00FD4CBC" w:rsidP="00FD4CBC">
      <w:pPr>
        <w:tabs>
          <w:tab w:val="left" w:pos="3192"/>
        </w:tabs>
        <w:rPr>
          <w:rFonts w:ascii="Times New Roman" w:hAnsi="Times New Roman" w:cs="Times New Roman"/>
          <w:sz w:val="24"/>
          <w:szCs w:val="24"/>
          <w:lang w:val="en-US"/>
        </w:rPr>
      </w:pPr>
    </w:p>
    <w:p w14:paraId="46AE2DD6" w14:textId="77777777" w:rsidR="00FD4CBC" w:rsidRPr="00A01702" w:rsidRDefault="00FD4CBC" w:rsidP="00FD4CBC">
      <w:pPr>
        <w:tabs>
          <w:tab w:val="left" w:pos="3192"/>
        </w:tabs>
        <w:rPr>
          <w:rFonts w:ascii="Times New Roman" w:hAnsi="Times New Roman" w:cs="Times New Roman"/>
          <w:sz w:val="24"/>
          <w:szCs w:val="24"/>
          <w:lang w:val="en-US"/>
        </w:rPr>
      </w:pPr>
    </w:p>
    <w:p w14:paraId="232152F8" w14:textId="4C5F65A5" w:rsidR="00FD4CBC" w:rsidRPr="00A01702" w:rsidRDefault="00FD4CBC" w:rsidP="00FD4CBC">
      <w:pPr>
        <w:tabs>
          <w:tab w:val="left" w:pos="3192"/>
        </w:tabs>
        <w:rPr>
          <w:rFonts w:ascii="Times New Roman" w:hAnsi="Times New Roman" w:cs="Times New Roman"/>
          <w:sz w:val="24"/>
          <w:szCs w:val="24"/>
          <w:lang w:val="en-US"/>
        </w:rPr>
      </w:pPr>
    </w:p>
    <w:p w14:paraId="5078C0F8" w14:textId="77777777" w:rsidR="00FD4CBC" w:rsidRPr="00A01702" w:rsidRDefault="00FD4CBC" w:rsidP="00FD4CBC">
      <w:pPr>
        <w:tabs>
          <w:tab w:val="left" w:pos="3192"/>
        </w:tabs>
        <w:rPr>
          <w:rFonts w:ascii="Times New Roman" w:hAnsi="Times New Roman" w:cs="Times New Roman"/>
          <w:sz w:val="24"/>
          <w:szCs w:val="24"/>
          <w:lang w:val="en-US"/>
        </w:rPr>
      </w:pPr>
    </w:p>
    <w:p w14:paraId="438FD1DF" w14:textId="796711F3" w:rsidR="00FD4CBC" w:rsidRPr="00A01702" w:rsidRDefault="000C12AB" w:rsidP="00FD4CBC">
      <w:pPr>
        <w:tabs>
          <w:tab w:val="left" w:pos="3192"/>
        </w:tabs>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40832" behindDoc="0" locked="0" layoutInCell="1" allowOverlap="1" wp14:anchorId="0228A007" wp14:editId="443416C8">
                <wp:simplePos x="0" y="0"/>
                <wp:positionH relativeFrom="column">
                  <wp:posOffset>1905</wp:posOffset>
                </wp:positionH>
                <wp:positionV relativeFrom="paragraph">
                  <wp:posOffset>113888</wp:posOffset>
                </wp:positionV>
                <wp:extent cx="5306625" cy="2963377"/>
                <wp:effectExtent l="0" t="0" r="8890" b="8890"/>
                <wp:wrapNone/>
                <wp:docPr id="332" name="Group 332"/>
                <wp:cNvGraphicFramePr/>
                <a:graphic xmlns:a="http://schemas.openxmlformats.org/drawingml/2006/main">
                  <a:graphicData uri="http://schemas.microsoft.com/office/word/2010/wordprocessingGroup">
                    <wpg:wgp>
                      <wpg:cNvGrpSpPr/>
                      <wpg:grpSpPr>
                        <a:xfrm>
                          <a:off x="0" y="0"/>
                          <a:ext cx="5306625" cy="2963377"/>
                          <a:chOff x="0" y="0"/>
                          <a:chExt cx="5306625" cy="2963377"/>
                        </a:xfrm>
                      </wpg:grpSpPr>
                      <wps:wsp>
                        <wps:cNvPr id="269" name="Text Box 2"/>
                        <wps:cNvSpPr txBox="1">
                          <a:spLocks noChangeArrowheads="1"/>
                        </wps:cNvSpPr>
                        <wps:spPr bwMode="auto">
                          <a:xfrm>
                            <a:off x="0" y="0"/>
                            <a:ext cx="5306625" cy="480039"/>
                          </a:xfrm>
                          <a:prstGeom prst="rect">
                            <a:avLst/>
                          </a:prstGeom>
                          <a:solidFill>
                            <a:srgbClr val="FFFFFF"/>
                          </a:solidFill>
                          <a:ln w="9525">
                            <a:noFill/>
                            <a:miter lim="800000"/>
                            <a:headEnd/>
                            <a:tailEnd/>
                          </a:ln>
                        </wps:spPr>
                        <wps:txbx>
                          <w:txbxContent>
                            <w:p w14:paraId="5C69E2E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E39</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change in PHQ-9 from end of treatment to FU1 and relapse in Model 4. </w:t>
                              </w:r>
                            </w:p>
                          </w:txbxContent>
                        </wps:txbx>
                        <wps:bodyPr rot="0" vert="horz" wrap="square" lIns="91440" tIns="45720" rIns="91440" bIns="45720" anchor="t" anchorCtr="0">
                          <a:noAutofit/>
                        </wps:bodyPr>
                      </wps:wsp>
                      <pic:pic xmlns:pic="http://schemas.openxmlformats.org/drawingml/2006/picture">
                        <pic:nvPicPr>
                          <pic:cNvPr id="268" name="Picture 268"/>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834013" y="472272"/>
                            <a:ext cx="3647440" cy="2491105"/>
                          </a:xfrm>
                          <a:prstGeom prst="rect">
                            <a:avLst/>
                          </a:prstGeom>
                        </pic:spPr>
                      </pic:pic>
                    </wpg:wgp>
                  </a:graphicData>
                </a:graphic>
              </wp:anchor>
            </w:drawing>
          </mc:Choice>
          <mc:Fallback>
            <w:pict>
              <v:group w14:anchorId="0228A007" id="Group 332" o:spid="_x0000_s1288" style="position:absolute;margin-left:.15pt;margin-top:8.95pt;width:417.85pt;height:233.35pt;z-index:251640832;mso-position-horizontal-relative:text;mso-position-vertical-relative:text" coordsize="53066,296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XTCuuAMAAHkIAAAOAAAAZHJzL2Uyb0RvYy54bWykVtuO2zYQfS/QfyD4&#10;7tXF8k1YOdh4LwiQtosm/QCaoiwiEsmStOVt0X/vDCnbewmQJjWwNi/D4ZkzM4d7/e7Yd+QgrJNa&#10;VTS7SikRiutaql1F//h8P1lS4jxTNeu0EhV9Eo6+W//80/VgSpHrVne1sAScKFcOpqKt96ZMEsdb&#10;0TN3pY1QsNlo2zMPU7tLassG8N53SZ6m82TQtjZWc+EcrN7GTboO/ptGcP9b0zjhSVdRwObDtw3f&#10;W/xO1tes3FlmWslHGOwHUPRMKrj07OqWeUb2Vr5x1UtutdONv+K6T3TTSC5CDBBNlr6K5sHqvQmx&#10;7MphZ840AbWvePpht/zXw6Mlsq7odJpTolgPSQr3ElwAegazK8HqwZpP5tGOC7s4w4iPje3xF2Ih&#10;x0Ds05lYcfSEw+Jsms7n+YwSDnv5aj6dLhaRet5Cft6c4+3dN04mp4sTxHeGMxgoI3dhyv0/pj61&#10;zIiQAIccjEzl89WJqc8Y4Xt9JCNVwQx5Iv4Iy9ARoSqc+aj5F0eU3rRM7cSNtXpoBasBX4ZEQBTn&#10;o0i5Kx062Q6/6BoSwvZeB0ffTXaxTNPpKlxxYoyVxjr/IHRPcFBRC10SvLPDR+cRzcUEM+t0J+t7&#10;2XVhYnfbTWfJgUFH3YfP6P2FWafIUNHVDJKOp5TG8+Calb300PGd7CsK2OATCwHZuFN1MPFMdnEM&#10;SDo10oOMRG78cXsMNZvlBZ5Gvra6fgLGrI4tDpIEg1bbvygZoL0r6v7cMyso6T4oYH2VFQXqQZgU&#10;s0UOE/t8Z/t8hykOrirqKYnDjQ8aEkO7gew0MhB3QTKChmJcXxvJS/gb+xdGb6ry2zoHp/we8Uet&#10;7P+Tj57ZL3szAakxzMut7KR/CrIJSUFQ6vAoObKKk+cFDqodpQD28VqSz5fI9MkunoIykfxVZTsD&#10;1XSq6pfmCU5fXLntpDkVFo7H4IDbV/r2FX6idt5qvu+F8vExsKKDOLVyrTQOElqKfitqqPAPdQbi&#10;Aw+Rh24yVqpY8NC9UPGYRezjoNd/58ubNF3l7yebWbqZFOnibnKzKhaTRXq3KNJimW2yzT9Y1FlR&#10;7p2A8Fl3a+QIHVbfgP+qOI/PWJT98HzElgrtAGUPgEIjniDCEjKEWJ23wvMWhw101e9AOKQGDM4b&#10;gekLuch77J6LBoxyvZwWaTalBHS5WOT5IuhYpAOFezovFqFRgnAXqyxLZ2O7n6Tou8QkAItQwhCQ&#10;hUYJ71uIYXyL8QF9Pg9Wl/8Y1v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0&#10;zZFI3gAAAAcBAAAPAAAAZHJzL2Rvd25yZXYueG1sTI9BT4NAEIXvJv6HzZh4swtSEZGlaRr11JjY&#10;mhhvW3YKpOwsYbdA/73jSY9v3st73xSr2XZixMG3jhTEiwgEUuVMS7WCz/3rXQbCB01Gd45QwQU9&#10;rMrrq0Lnxk30geMu1IJLyOdaQRNCn0vpqwat9gvXI7F3dIPVgeVQSzPoicttJ++jKJVWt8QLje5x&#10;02B12p2tgrdJT+skfhm3p+Pm8r1/eP/axqjU7c28fgYRcA5/YfjFZ3QomengzmS86BQknOPr4xMI&#10;drMk5c8OCpbZMgVZFvI/f/kDAAD//wMAUEsDBAoAAAAAAAAAIQCPy8wlxr0AAMa9AAAUAAAAZHJz&#10;L21lZGlhL2ltYWdlMS5wbmeJUE5HDQoaCgAAAA1JSERSAAADbQAAAlcIBgAAAABkvLUAAAABc1JH&#10;QgCuzhzpAAAABGdBTUEAALGPC/xhBQAAAAlwSFlzAAAh1QAAIdUBBJy0nQAAvVtJREFUeF7s3Yl/&#10;FeX9/v/fP/Stu7Yfta7drG1ta+2mta1WIQmLiCCKgKgoCqKCirgiyJI9kIWdBLLv+77vCyH7Hrx+&#10;531nDiTh5CT3DUrO3NfTx/0A5hyQkMnMvDIz9/x/ICIiIiIiokWL0UZERERERLSIMdqIiIiIiIgW&#10;MUYbERERERHRIsZoIyIiIiIiWsQYbURERERERIsYo42IiIiIiGgRY7QREREREREtYow2IiIiIiKi&#10;RYzRRkREREREtIgx2oiIiIiIiBYxRhsREREREdEixmgjIiIiIiJaxBhtREREREREixijjYiIiIiI&#10;aBFjtBERERERES1ijDYiIiIiIqJFjNFGRERERES0iDHayPW+//57DA0NYXh4WP2caCHGx8fR39+v&#10;fiRaCNm+jI6OYmBgAJcuXXKWEvkn601vb69ad4gWSo5pZB9F9mC0ket5d4iycWO00ULJAdSFCxcw&#10;NjbmLCHyT7YvciAl6w2jjRZK1puOjg617hAtlBzTdHV1Ob8iGzDayPVkh9jX14fBwUFGGy2YxFp3&#10;dzfPtNGCyfZlZGQEFy9eZLTRgsl609nZqdYdooWSM/ryDSKyB6ONXI/RRiYYbaSL0UYmGG1kgtFm&#10;H0YbuR6jjUww2kgXo41MMNrIBKPNPow2cj1GG5lgtJEuRhuZYLSRCUabfRht5HqMNjLBaCNdjDYy&#10;wWgjE4w2+zDayPUYbWSC0Ua6GG1kgtFGJhht9mG0kesx2sgEo410MdrIBKONTDDa7MNoI9djtJEJ&#10;RhvpYrSRCUYbmWC02YfRRq7HaCMTjDbSxWgjE4w2MsFosw+jjVyP0UYmGG2ki9FGJhhtZILRZh9G&#10;G7keo41MMNpIF6ONTDDayASjzT6MNnI9RhuZYLSRLkYbmWC0kQlGm30YbeR6jDYywWgjXYw2MsFo&#10;IxOMNvsw2sj1GG1kgtFGuhhtZILRRiYYbfZhtJHrMdrIBKONdDHayASjjUww2uzjimiTgyo5IJ+Y&#10;mHCWLNzo6CgmJyedX5EbMdrIBKONdDHayASjjUww2uwT0NEmsVVYWIjDhw8jMjISERERaGhomPfA&#10;XA7CcnNz8cYbb+DBBx/Ec889p36/HKDN/r3y64qKCnz22Wd4//331fjoo49QXl7uvIMWO/kcMtpI&#10;F6ONdMn2hdFGumS9YbSRLkabfQI62oqKivDiiy+iqqpKBVxaWhrWrVunNn5zkfcVFxdj69at2Ldv&#10;HxISEvDCCy/gD3/4A3bu3Ine3l7nnVPki+Lbb7/Fs88+iyVLlqixatUqdHV1Oe+gxY7RRiYYbaSL&#10;0UYmGG1kgtFmn4CNNjkAf+aZZ/D55587S6YOslasWIF33313zkseh4aGkJ6efjn0RH9/Pz788EM8&#10;8cQT6gyc98BefqypqcGJEyfQ1tamdsRyEDc77Ghxk88jo410MdpIl2xfGG2kS9YbRhvpYrTZJ2Cj&#10;TeLq1ltvRV5enrNkSlRUFO677z60trY6S2aSe9g6OjpmRJ3sXLOysvD444/j9OnTlw/s5aAtNDQU&#10;4eHh6szaXCFIixujjUww2kgXo41MMNrIBKPNPgEbbV999RVuueUWdQ/bdBJfd9xxB1JSUpwlM8nG&#10;cfbOVJbJvXFy5k5+v/fAvq6uDvfffz8efvhh/P3vf8f+/fvVFwkFFvl8MtpIF6ONdMn2hdFGumS9&#10;YbSRLkabfQIy2mSWyPXr1+Pmm2++aoWV+9xuv/12dcZtoWTnmpiYiOXLl8/48+TsWn5+vvqz/vrX&#10;v6pIXLNmzYxwk42tDDkLx7E4h6wvckmrXAYrP/f1Hg6O2WN4eFhtA+RAytfrHByzh2xf5JtDEvvc&#10;1nAsdMi6IlcAybrj63WOSc/BlnPQRZeNDQ6h/8JF51fuF6jH2tIY8ne/HgIy2uQgaunSpfjJT36C&#10;np4eZ+kUmenxtttuU2fFFkoOzvbs2aPuXZuLHPR/99136qybTGLi/e673CMnEScb3Pb2do5FOOR+&#10;xJaWFjXk577ew8Exe8gl1k1NTVxnOBY8vNsarjccOkPWlcbGRrXN8fW67aPF8++SWF2IfSXJ2F/M&#10;4R3fFp7D3vwkn6+5bezzjOjSDLQG4HZVThhcr7PoARtty5Yt8xltcpmjnGmTxwAshNRvRkYGPvnk&#10;ExVg/sjlUnJZ5j333KMunRQ807b4B8+0cZgMnmnj0B0808ZhMnimzf8YHB3Goeos/C8zFM+mHsT/&#10;0g/juYxQ68d/k7/D0+f2+XzNTePZ1EN4Nu0QVqdFoG9kyOc6spiH9Wfa5B/h7bffxk033XTV5ZHe&#10;e9pOnjzpLPGvurpanZXz95iA6eT/9+tf/1qFHgUG+WLhPW2ki/e0kS7Zvkjk85420iHrDe9pm9vQ&#10;+CgOe6JtaUYYXs6MwoclZ7CzLNH6sTX/ON7IjvP5mlvGLs/YlHMUS1IO4aWcI2jt73bWCjsF7EQk&#10;cp+Zr4lITp06paKtrKzMWTI3uRzh6NGj6vTlQsmOWJ7VNnvWSlq8GG1kgtFGuhhtZILR5t/g2Aj2&#10;V6UjJDcK31amoaG3C+2DPdaPhq52lLc0+HzNTSOpoRQrc6PxUkEsijsanbXCTgEbbfX19WrKf3nm&#10;2nSffvop/vjHP857qaNcQy73sM0+wyaPBJCDtLkO7uXA/+WXX77qskxavBhtZILRRroYbWSC0ebf&#10;gCfa9lakYlleNKLq8jAyMea8YrfBgQF0WzB7ZENPJ17Mi8GqvCM421DsLLVTwEabkIdov/nmm2qD&#10;J0NC7ZFHHsH58+edd0xNMlJSUqIua/S+T34uZ+pKS0vV6zLk9zY3N6vfK6/LDlfCTu6F8v4+GRER&#10;Ebw0MsDI543RRroYbaRLti+MNtIl6w2jbW59o8P4ovS8irYj9QUYneA2Wdgy5X/vyBBWpoVieVYE&#10;DpenqVukbBXQ0SZnu1555RX1oG1ZcaOjo7Fv374ZB+Y5OTl46qmn8Pnnn6vl8ns+/PBDPPDAA3jo&#10;oYfUg7i948EHH8Q333yjzrbJAZv8vr/97W9ISEhQE5wcO3YMycnJzp9MgUI+74w20sVoI12yfWG0&#10;kS5Zbxhtc+sbHcJnJYnq8si4hiJGm8OWaBufnMA7WbEIzgrHh4WnMDxu79dJQEebbOjkfrQzZ84g&#10;KSkJ2dnZV230ZPa38PBw9fw2eb+s4GfPnlW/5/Tp0zOGnGXz3t8m7y0vL8fHH3+MLVu2ID4+Xl2S&#10;yR1x4JHPJaONdDHaSJdsXxhtpEvWG0bb3Ho90bar+CyCcyKR0FiMMc9BPNn1cO1DpakI9kT71uJT&#10;6BrqdZbaJ6CjzUtOlcoB1lw7SVlucrAuv0d+r/z5PNgPXPK5Y7SRLkYb6ZLtC6ONdMl6w2ibW8/I&#10;oDrDEpQVgeNNJerMC9kVbecbyrAsPwZvFp9A7cWFTx7oNq6INiJ/GG1kgtFGuhhtZILR5t9FT7Rt&#10;LziBoMwwnGoqZbQ5bIq2qgst6kzra/lxyG2rdZbah9FGrsdoIxOMNtLFaCMTjDb/ukcGsDUvAUvT&#10;Q3G6qQwTFk9EMZ1N0dY92I+g5AN4MSsKp+qLccnSYzlGG7keo41MMNpIF6ONTDDa/Osa6sObOXFY&#10;mnYYic3lmLzEaBM2RZuE+ob0SARnhOG7ynRrJ6NhtJHrMdrIBKONdDHayASjzb+OwV5syjqCkLRQ&#10;JLdUeaKNX1vCpmgTXxQmIjg7El9WpqJvxP+zmN2K0Uaux2gjE4w20sVoIxOMNv9aBy7i1cxoLE8P&#10;Q0ZbDaPNYVu0xdfmqclIdpUnoX2gx1lqF0YbuR6jjUww2kgXo41MMNr8axroxpr0CKz0RFt2ex0u&#10;fc+vLWFbtGW31arJSN4uPI4aS2eQZLSR6zHayASjjXQx2sgEo82/+v4LWJUejhc94Zbf2WDtJBSz&#10;2RZtNT0dCEo9jHXZMWo9sPF4jtFGrsdoIxOMNtLFaCMTjDb/5GB9RVoo1mZGoairiftxh23R1j08&#10;gFczohAis4g2lmLCwglpGG3keow2MsFoI12MNjLBaPOvvLsVwamH8Wr2EZR1t3A/7rAt2obGR/FR&#10;4WmE5EQiuj4fI+Njziv2YLSR6zHayASjjXQx2sgEo82/kq5mLE09hA05R1F5sQ3fe/4j+6JtZGIc&#10;B6sy1GQk+yrT0T867LxiD0YbuR6jjUww2kgXo41MMNr8K+xqxBJPtG3OjUN1T4ezlGyLtvHJCZxo&#10;LEFwThQ+LDqNruE+5xV7MNrI9RhtZILRRroYbWSC0eZfXmc9lmaE4a38BNT1Mtq8bIs2edRDels1&#10;gtNCsSH7CJr6L1h3TMdoI9djtJEJRhvpYrSRCUabfzkddQjKCsc7BcdQ39vpLCXbok1mDS3vbsPa&#10;jEiEpIZaOSkNo41cj9FGJhhtpIvRRiYYbf5ltk89n+vdwpNo7OtylpJt0SZfJ8393XjXE+/B2RFI&#10;aa207pl9jDZyPUYbmWC0kS5GG5lgtPmX2lqFZXnR2F58Wh200xTbok10D/djT/l5LMuPxtHaPOum&#10;/We0kesx2sgEo410MdrIBKPNv/PN5SraPig5g9aBi85SsjHaBsdGcKg2CyG5UfiiJAljkxPOK3Zg&#10;tJHrMdrIBKONdDHayASjzb+zjaUq2naWJaJ9sMdZSjZG29jEOI7U5SM4IwxvZMViyLJntTHayPUY&#10;bWSC0Ua6GG1kgtHm3/H6IvVsrk/KzqFzsNdZSjZGm8wgmdxciRczI7E89TA6LFsfGG3keow2MsFo&#10;I12MNjLBaPMvrjZPRdtn5cnoGrLv2VxzsTHa5GuluLMJm/LiEZwVjvILzc4rdmC0kesx2sgEo410&#10;MdrIBKPNv5iaHBVtn1emoHuo31lKNkabaOjtwnslZ9Qls0mNpc5SOzDayPUYbWSC0Ua6GG1kgtHm&#10;X3hlpjpA/7oqDb0jg85SsjXaZAbJT8rPq8lIDpSmWHVcx2gj12O0kQlGG+litJEJRpt/B8vTVLTt&#10;rc5A3+iQs5RsjbahsVF8UZqMoMxwvJsVh0mLpv1ntJHrMdrIBKONdDHayASjzb9vPQfoIZ5o21eT&#10;iYHRYWcp2Rptk5OTiKrKxoqsCKxMOWxVyDPayPUYbWSC0Ua6GG1kgtHm35fFSepSuP01WRgY47+R&#10;l63RJl8vKU0VWJt3VJ1ta+jtcF5xP0YbuR6jjUww2kgXo41MMNr8+6zoDIKzI/BddSaGGG2X2Rpt&#10;oqyrCRsKj6nLZnNaq52l7sdoI9djtJEJRhvpYrSRCUabf7sKTiE4KwIHPNE2PD7qLCWbo61t4CLe&#10;KDqhzsDGVmU7S92P0Uaux2gjE4w20sVoIxOMtrnJv82OvGNYmhmGQ1WZGJ3g9tjL5mjrHx3Gmzny&#10;rLYIfFZwBpe+t2N7y2gj12O0kQlGG+litJEJRtvc5OtoqxycZ4QhrDqL0TaNzdE2MTmBPUVnVbRt&#10;zDqCQUsum2W0kesx2sgEo410MdrIBKNtbhOer6M3PAflIRnhiKrJxZjnYJ2m2BxtIs6zPizPjcba&#10;3CNo67/oLHU3Rhu5HqONTDDaSBejjUww2uY27om01zKisNwTbbF1+Z6Is+eZXPOxPdqyW6qxMv8I&#10;1hbEorSr0Vnqbow2cj1GG5lgtJEuRhuZYLTNbXRyHGvSwrEiIwLH6gsxya+ry2yPtrqLHXghNxov&#10;5h3BucZSZ6m7MdrI9RhtZILRRroYbWSC0Ta3obFRvJgaihcyI3CyoZjRNo3t0XZxeADLUg5jRXYk&#10;wiozrJiMhNFGrsdoIxOMNtLFaCMTjLa59Y0MYYXnwHx1VhQSm8o8B+bch3vZHm1y6ezbmUcRnBmO&#10;nYWnMTI+5rziXow2cj1GG5lgtJEuRhuZYLTNTc6mBCUfxJrsGCS3VHAfPo3t0Sa+K01GcE4k3is+&#10;je6hfmepezHayPUYbWSC0Ua6GG1kgtE2t67BPjyffAAv5x5BemsV9+HTMNqApIZiLMuPwZbik6jr&#10;6XCWuhejjVyP0UYmGG2ki9FGJhhtc2sfuIjnUw7h1byjyG6rcZaSYLQBFV3N6kzbawXxyO+oc5a6&#10;F6ONXI/RRiYYbaSL0UYmGG1za+7rwpL0ULyWH4u8dvcflOtgtE2diQ1KOYjV2dE421jq+nserYq2&#10;xsZGFBcXqwP4hZqcnFRfFFVVVejo6OCOOAAx2sgEo410MdrIBKNtbvU9nQjKDMPGgjgUdtQ7S0kw&#10;2mQykklsyIhGUEYYDlVmuP7h666PNtkYyoq9d+9eHDp0CImJifjqq69QVFQ07051eHgY3377LX75&#10;y1/ivvvuw09/+lPs2rUL/f3uv9nRTRhtZILRRroYbWSC0Ta36u5WhORG4fXCYyjpanKWkmC0TdlT&#10;eBbB2ZH4ujIN/aPDzlJ3cn20yUbw888/x0cffaR+LTvS5ORkvP766+rs2VwH8fK+06dP491331Vn&#10;50pLS7Ft2zb8/Oc/x3vvvacO6CgwMNrIBKONdDHayASjbW7lXc1YlheNN4qOo+xCs7OUBKNtytHq&#10;HDUZycfl59Ax2OssdSdXR5tsCPPz8/Hkk0+qM2tespK//PLL+PrrrzE6OuosnUnOph0/fhxDQ0PO&#10;EqiD/o0bN+Luu+9GQ0ODs5QWO0YbmWC0kS5GG5lgtM2tqKNeRdtbRSdQ2d3qLCXBaJuS0VatJiN5&#10;p/CE62eQdHW0yUHXZ599hqeffhrt7e3O0qmzb9u3b0dwcLA6KPNFYq239+piT0pKwr333ouKigpn&#10;CS12jDYywWgjXYw2MsFom1tua42KtrdLTqKm58pxHDHavKoutiEo7TBeyYlBYVejq4/zXB1tEl0b&#10;NmzAqlWrZgSYTC5y4MABPPzww6isrHSWzjTXJ/3cuXO45557+IUSQORzyWgjXYw20iXbF0Yb6ZL1&#10;htHmW0Zzhbr0bWvJKTT0djpLSTDapnQPD+CVjCgsSw9FYnM5Ji5NOq+4j6ujTc6uvfTSS9i8efOM&#10;yUNkZxobG4sHH3wQOTk5ztKFkXvc5B4578G//ChDQpBjcY6JiQkV7bIOyM99vYeDY/aQiYi6urrU&#10;gZSv1zk4Zg/Zvsg3hyT2ua3hWOiQdUVmp5Z1x9frNo/EumKE5EV7ou20ijZf77F1yDejJfZ9vWbT&#10;6B8dwo6CEwjKCkd0fT6GxkZ9vu9GDWkObzNcK1dHW2trqzrL9tZbb6mNoZf8A8bFxeGhhx5Cdna2&#10;s9Q/+Qevr6/HU089pb5QvOQySokBCcS2tjaORThkPWhublZDfu7rPRwcs4esL/KYkJaWFp+vc3DM&#10;Ht5tTVNTE7c1HAsesq7IffLc1swcXW0d2FeUjH+f349XMqKRW1eJDh/vs3XI+iLrja/XbBrNnn+H&#10;HTnH1XryvufHuqZGn++7UUOaQb4JfD24/kzb6tWr8eabb6rTyF5SvpGRkbj//vuRm5vrLPVPwmzf&#10;vn3Iy8tzlkzhmbbFP3imjcNk8Ewbh+7gmTYOk8EzbXOPuKocNeX/9tIzaO2/6PM9tg6eaZsao+Nj&#10;iK8vVJORfFh4Wj1w29f7btTgmbYFkvsK1q9fr8b0yyNlAykzR8rz12Ta//nIwVtKSop6VIDc50KB&#10;Rb5YeE8b6eI9baRLti+8p410yXrDe9p8O1KRpSYi+aA8CV1DV65yIt7T5iX3sKW2ViE4IxSbso+i&#10;ZeCia4/1XB1tMp2/PJ9tyZIlM1Zs2TBu3boVQUFB867wcuAmjw2QaJMvEB70Bx75nDHaSBejjXTJ&#10;9oXRRrpkvWG0+RZWlqbuafuwLAndQ1e++U6MNq9L319C6YVmrMmMwPK0UJR4fu7WYz1XR5t80lJT&#10;U/HEE0/MmKK/p6dHnX376quv5nxOm5CdrswuKX/G9GCT5bJTnv4MN1q85PPGaCNdjDbSJdsXRhvp&#10;kvWG0ebbgdJkdXnkh6WJuDh85TYXYrR5yddPY/8FvJOfgOCsCHXW7ZJLj/VcHW1Cwkrua4uIiHCW&#10;AAUFBeo+Nwk52bHKJ1xuFgwNDUVpaenlnW11dbV6n0xWIu8tLy9XQ6b9P3ToEDewAUI+v4w20sVo&#10;I12yfWG0kS5Zbxhtvu0tTkKI3KtUkojekSsTyhGjbTq5dHZ32Tl1Vja2Lg+TLt3+uj7ahATZq6++&#10;isLCQnUP23fffacud5R724TsXM+fP68mJpF73eTsW21tLe677z41w6QMeaabd/z+979XZ98oMDDa&#10;yASjjXQx2sgEo21uewpOIzg7Ah8VncHA2PWZgc8tGG1XyLpxoCZLnZX9qvQcxl36rDYrok3IQXt6&#10;ejrS0tLUNKnTd6iywZSJSmQmSZlxUn4tXwh1dXVqOtXZQ6YB93dZJS0u8vlktJEuRhvpku0Lo410&#10;yXrDaLua/LvsypXnb0VgZ+EZDI7x32c6RtsVYxPjiK7NQ3BmGLbkxGHU82s3sibayF6MNjLBaCNd&#10;jDYywWjzTS5x254dr+5T+rQoEcPj/Gb5dIy2K2RdOddcjlWZEViRGooLLp1plNFGrsdoIxOMNtLF&#10;aCMTjDbfZCr3LZlHEeKJti9Kklx79sQUo+2K7z3/FXU2YmN+nDrbVnmhxXnFXRht5HqMNjLBaCNd&#10;jDYywWjzbXxyAhvSorAsMwLflCZjzPNruoLRNlN9TyfeLTmlnuuX3FjqLHUXRhu5HqONTDDaSBej&#10;jUww2nyTM2tr0yJUtO0rS/VEnDsnlzDFaJvpwmAfdpWfU9EWWpbmLHUXRhu5HqONTDDaSBejjUww&#10;2nwbGhvF6pRQrMiOxKHKDNdO426K0TbT0NgIPis9h6DMcLyXHaceuu02jDZyPUYbmWC0kS5GG5lg&#10;tPk2MDqM5ecPYqUn2iKrslz7wGRTjLaZJi9NIqIqEysyI7DSE/uy/rgNo41cj9FGJhhtpIvRRiYY&#10;bb7Jw7SXnjuAF7KjcbQ6l/vvWRhtVzvfVIY1uUcQlBmGpt4uZ6l7MNrI9RhtZILRRroYbWSC0eZb&#10;91A/nj9/AKtyo3GstkDNEEhXMNquVtLZiNcKE9R9bXmtNc5S92C0kesx2sgEo410MdrIBKPNt86h&#10;XjyfchCrc2Nwur7YWUpejLartfR1Y3PRcSzLjUJ8Va6z1D0YbeR6jDYywWgjXYw2MsFo861t4CKW&#10;pIfipbwjSGwscZaSF6Ptan0jQ9icE4vg7Ah8XnjWdfdBMtrI9RhtZILRRroYbWSC0eZbc28XgrMi&#10;sKYgFslN5c5S8mK0XW380gQ+LTyj1puNGUfUDKRuwmgj12O0kQlGG+litJEJRptv9T0dCMmNwlpP&#10;tKU1VzhLyYvR5tvR6hx1eeTLuUfRPtDjLHUHRhu5HqONTDDaSBejjUww2nyr6W5TE0q8XBCHrJYq&#10;Zyl5Mdp8y2iuxIr8GLxcGI+yrmZnqTsw2sj1GG1kgtFGuhhtZILR5lu554Bbom1dYRzy2mudpeTF&#10;aPOt9mI7VuZG46W8o667rJbRRq7HaCMTjDbSxWgjE4w234o7GlS0vVIYj6KOemcpeTHafOseGsCK&#10;1FCskIeyV2a5alvMaCPXY7SRCUYb6WK0kQlGm2/5bXVYlh+joq20s9FZSl6MNt/GJ8axOSMawZnh&#10;+LjwLEY9v3YLRhu5HqONTDDaSBejjUww2nzLbqlS0ba+KAFV3a3OUvJitM3t2+JzCM6JxLbiM7g4&#10;POAsDXyMNnI9RhuZYLSRLkYbmWC0+ZbaVKGi7bWiY6jtaXeWkhejbW5n6grVuvN2ySk09HY5SwMf&#10;o41cj9FGJhhtpIvRRiYYbb4lNZRcjraGnk5nKXkx2uZW1tmIkJwobCxIQGFng7M08DHayPUYbWSC&#10;0Ua6GG1kgtHm2ynnbMkGT7Q19zFOZmO0za1zsBdBqYfxUnYMEpvKccklx36MNnI9RhuZYLSRLkYb&#10;mWC0+XasJl9F28bCBLT3X3SWkhejbW5jE+NYnx6FkIwwhFdlY2xywnklsDHayPUYbWSC0Ua6GG1k&#10;gtHm29HqHDXl/2v58erMCc3EaJubfE19WngawdkR2FuZgYExd3xtMdrI9RhtZILRRroYbWSC0eZb&#10;ZEWGirb1OUfRPdzvLCUvRpt/MRL9+THYXXHeE/19ztLAxmgj12O0kQlGG+litJEJRptvh8rTEJIb&#10;hfWZMegZcc+07dcLo82/tNYqtf68W3TSNTNIMtrI9RhtZILRRroYbWSC0XY1+TfZX5qsDro3eKKt&#10;b3TIeYW8GG3+lXe3ICg9FK9mH0FxV5Mrjv8YbeR68oXKaCNdjDbSJdsXRhvpkvWG0TaTfP18VZyE&#10;kJxIbM46ikGX3JN0PTHa/Gsb7MHa9Ags94Tb+eYKTF6adF4JXIw2cj1GG5lgtJEuRhuZYLRdbcLz&#10;9fNpwRkVbVuy4zA8Puq8Ql6MNv/6Roexo+CEmowkrqEQoxOBvy9ntJHrMdrIBKONdDHayASj7WoT&#10;lybxYZ4ccEdiW+4x10zZfj0x2vwbHh/D/oo0NRnJoZosV5ytZbSR6zHayASjjXQx2sgEo+1qclbk&#10;vZwEFW0f5B33RByjbTZGm38S+vENRQjJjcbHxWdxcTjwJ7NhtJHrMdrIBKONdDHayASj7WpylmRL&#10;dry6PPLTgtPqckmaidHmn5ytTW6tRHB6KF7PPoq2gZ6APwZktJHrMdrIBKONdDHayASj7WryMOTN&#10;mUdVtH1ZlIhJfj1dhdHm36XvL6HoQhNeyozA8tRQlHe3MtqIFjtGG5lgtJEuRhuZYLRdTab4fy0j&#10;2hNtUdhXcl4dgNNMjDb/5Ouqoa8LW/KPISgrAhltNQF/DMhoI9eTL1JGG+litJEu2b4w2kiXrDeM&#10;tpl6RgbVQ7XlOW2HylK57/aB0Ta/zsFefFyWhKUZYXg/9xiOVGUhpvJHHnV56Bjscf5G14bRRq7H&#10;aCMTjDbSxWgjE4y2q10Y6sf63Fgsy4tGZGWms5SmY7TNr390GPtrsrAk/TCWpociODdKfSPgxxyr&#10;Ko+joqvZ+RtdG0YbuR6jjUww2kgXo41MMNquJmdINuTFqWg7Up3jLKXpGG3zG50Yw7HmUmwqSMDG&#10;/PgbMt6oOI26i+3O3+jaMNrI9RhtZILRRroYbWSC0Xa19oEebChMUM/YSqjOd5bSdIy2+V3yfG3J&#10;89kuDPU5o/9HH12e/+/YxPV5ZAWjjVyP0UYmGG2ki9FGJhhtV2vp68aGomMq2k7WFTpLaTpGm30Y&#10;beR6jDYywWgjXYw2MsFou1pjb9flaEusL3aW0nSMNvsEfLSNjo4iNzcXx44dQ2lpqfYBlqz0GRkZ&#10;GB4edpZcbWhoCA0NDaiqqro8+IUSOBhtZILRRroYbWSC0Xa1up4OvFY0dXlkalOZs5SmY7TZJ6Cj&#10;bWJiAl988QUOHDiAxsZG7Nq1C0ePHp33wFxelwP4lJQU/POf/8Sdd96pDup9kf/H/v37ceutt+L2&#10;229X4/7770dhIU/XBwr5fDPaSBejjXTJ9oXRRrpkvWG0zVR1oRXrnWjLbK1yltJ0jDb7BGy0TU5O&#10;Yu/evXjmmWfU2TYhB1h/+tOf1Jkzfwfn8lp/f78KveXLl+Pee+9VK/9s8r6uri6Eh4cjJiYGp0+f&#10;xqlTp5CamsoDuQAin0dGG+litJEu2b4w2kiXrDeMtplkivRXnWjLba11ltJ0jDb7BGy0tba2qrNe&#10;ElHTffTRR3j66afVJY0LsWfPHnWmzVe0SRhmZ2fj7Nmz6ucUmBhtZILRRroYbWSC0Xa14s5GvFIY&#10;74m2aBR1NDhLaTpGm30CNtrkHja5ZLGiosJZMiUxMRF33HEHysoWdg20v2jr6enBCy+8gJdeegmR&#10;kZHqzBzjLfAw2sgEo410MdrIBKPtavntdVgn0ZYXjfKuJmcpTcdos09ARpuE0/vvv4+bb74ZbW1t&#10;ztIpeXl5KtpOnDjhLPHPX7TV19dj/fr1+Pvf/45f/OIXeOqpp1QUUmCRHaJcDstoIx2MNtLljTb5&#10;hh+jjRaK0Xa13Laay9FWe50eTOw2jDb7BGS0yT1sq1atwk033aS+ozmdnGG77bbbcPDgQWeJf/6i&#10;TQ7W5AxNS0uLisA//OEPahKS9PR05x1T75G/jwQBx+Ic8rmVexPlAFx+7us9HByzR29vL9rb2y+f&#10;peXgmG/I9kWCraOjg9sajgUPWVfklg9Zd3y9btsY8ozEuiK8kBWF5zNCUdRar5b5eq/NQ45p5MSF&#10;r9c4Fs+QRpBJDa+HgIw2+W7U888/j5/85CdqIzddSUmJijaZ8XEh/EXbbM3NzXj88cfVWTc5oBPy&#10;qAD5vbKT5licQw685XMn8S0/9/UeDo7ZQ3aGTU1N6kdfr3NwzB6yfZGDb1lvuK3hWOiQdUVuv5B1&#10;x9frto0uz4guzcTSlEP47/n9yKovx4WOTp/vtXnIMY1sa3y9xrF4hnzj1zth4rUKyGiTs1tr1671&#10;eaZNLo+UCUqioqKcJf7pRJuQP/++++5DQUGBs4QWO7n0hPe0kS5eHkm6vJdH8p420iHrjVwNwssj&#10;rzjXWIY1eUcRlBmGjoGZ35ynKXJMw8sj7RKQ0SYbuN27d6t72qRip5Pp+OWetrS0NGeJf7rRJrX8&#10;l7/8ZcYlkrS4MdrIBKONdDHayISsN7ynbabTDSVYnXsES1IOoWNw6sommkmOWxltdgnIaBPyYGyZ&#10;PbK8vNxZMkXOsEmEyWnjhdCNNpkERWaUrKmpcZbQYsdoIxOMNtLFaCMTjLarHa8rxKrcaDx/7jtc&#10;GOp3ltJ0jDb7BGy0yT1ljz322IzLICWoVqxYgc2bN8+46U82hHPtQHWjTR4x8Nlnn6kDOgoMjDYy&#10;wWgjXYw2MsFom0n+PeJq8vBCTjSWJh1Az/Cg8wpNx2izT8BGm3xRy6WQMh2/d1IQmTnyP//5j7qp&#10;10vOiK1btw7x8fHOkpl27tyJu+66S00JP50cqO3atQsxMTHqC0OCsKqqCnv37uUXSYCRdYXRRroY&#10;baRLti+MNtIl6w2j7YpLnn+PqOpsrMyOwvLzh9A/OuS8QtMx2uwTsNEmZEN35swZfPnll+r5aV98&#10;8QWqq6udV6cUFhaq56tJbE0nK7tMKiIPzpbQi4uLU/fHeQ/q5UydRNtPf/pTPPHEEyruJODk4J8C&#10;i3xOGW2ki9FGumT7wmgjXbLeMNqumLw0idCKTCzPisCLKaEYGr8+M++5DaPNPgEdbULOgElsyRk1&#10;XwflEl/y+uyNoRyIyftlufc5a/Lz6b9fdroyBW9tba06eJP/FwUe+Zwy2kgXo410yfaF0Ua6ZL1h&#10;tF0x4Ym2/eWpWJYZgXVpERid4DbYF0abfQI+2ojmw2gjE4w20sVoIxOMtpnGJyfwTWmyiraN6dHq&#10;13Q1Rpt9GG3keow2MsFoI12MNjLBaJtJzqx9UXIOIVkR2JJ1FBO8ysknRpt9GG3keow2MsFoI12M&#10;NjLBaJtpeHwMnxYnItgTbduzEzDJryWfGG32YbSR6zHayASjjXQx2sgEo20mmXhkZ+EZFW07845z&#10;vz0HRpt9GG3keow2MsFoI12MNjLBaJupf3QYHxWdRXB2JPYUnHGW0myMNvsw2sj1GG1kgtFGuhht&#10;ZILRNlPfyBA+KklESE4kvilKdJbSbIw2+zDayPUYbWSC0Ua6GG1kgtE2U8/IID4qlWiLwncl552l&#10;NBujzT6MNnI9RhuZYLSRLkYbmWC0zdQ91I+Pys4hJC8aoWVpzlKajdFmH0YbuR6jjUww2kgXo41M&#10;MNpm6hrqw4flSVjmibboikxnKc3GaLMPo41cj9FGJhhtpIvRRiYYbTN1DPRiR1miirb4qhxnKc3G&#10;aLOPUbTJBmZiYgINDQ04ffo06urq1HLZ4JSXl6tfj46O8gCZFgVZDxltpIvRRrpk+8JoI12y3jDa&#10;rmjt78b20rMq2k7VFTpLaTZGm320o002LrKixMTE4NFHH8XNN9+Ms2fPqtcmJyfR1taGiIgIfPfd&#10;d+qAh+hGY7SRCUYb6WK0kQlG20zNfRfwXukZLMuPwbmGYmcpzcZos492tEmYpaam4qmnnsJzzz2H&#10;559/HufPz5zdR1akV199FW+++SY3QnTDMdrIBKONdDHayASjbaaG3k68W3JaRVtaU4WzlGZjtNlH&#10;O9pko7J371588MEHqK2tRW5uLpKTk51Xrzh37hzuuOMOFBfzuyR0YzHayASjjXQx2sgEo22m2ovt&#10;eLv4pLo8Mrul2llKszHa7KMdbXLge/jwYVRVVakNTXV1tc9oS0pKwp133on4+HhnCdGNwWgjE4w2&#10;0sVoIxOMtpmqutuwxYm2gvZ6ZynNxmizj3a0DQ8Pq8lH5N41IfGWkpKifu4lG54NGzbg1ltvxalT&#10;p5ylRDcGo41MMNpIF6ONTDDaZqq40II3i46raCvranKW0myMNvtoR5vMGimXRMrlj3IwU1lZqe5x&#10;k42O3O/W39+vzsTdd999uOuuu9Da2ur8TqIbg9FGJhhtpIvRRiYYbTOVdDXi9cIEhORGobqbx5Bz&#10;YbTZRzvahKwk4eHhapbI0NBQdY9bXl6euhRy8+bNKth++ctf8tJIWhQYbWSC0Ua6GG1kgtE2U1Fn&#10;AzYVxCMoKxx1PR3OUpqN0WYfo2iTDYycQfvkk0/wzDPP4IknnlDT/997773405/+hJCQEBVsPNih&#10;xYDRRiYYbaSL0UYmGG0z5XfUYUN+HJamh6Kpt9NZSrMx2uxjFG1ecn+bzCApE5HIWbe4uDhkZmai&#10;paVFXUZJtBgw2sgEo410MdrIBKNtppy2WryaG4slKYfQNsDn/c6F0Wafa4o2L9ngyA5KhtzXJsHG&#10;g2NaLGRdZLSRLkYb6ZLtC6ONdMl6w2ibIv8WGa3VWJd7BM+f/w5dg73OKzQbo80+2tEmO6KhoSF1&#10;ACwHwjLxiHyRyfKGhgb1/LYXXngBYWFhGB0ddX4X0Y0j6yejjXQx2kiXbF8YbaRL1htG2xT5t0hp&#10;rsTa7BgEnT+Ii0MDzis0G6PNPtrRJgcwMvmI3MO2ZcsW9fBs2Tk1NTXhv//9r3qgttzbdv/996uA&#10;42WSdKMx2sgEo410MdrIBKPtikvfX0JSUxlWZ0ViRcph9I8OOa/QbIw2+xhFmzx7bf/+/eogWEiY&#10;SaDJw7Rff/11NDY2qjNwn332GQoKCtR7iG4URhuZYLSRLkYbmWC0XTHpibZTDSVYlRmJF1PDMDTG&#10;K7bmwmizj3a0yUbl7NmzaG9vd5ZMPWBbzqw9+eSTqKiocJZCxVtCQoLzK6Ibg9FGJhhtpIvRRiYY&#10;bVdMer5uEuqLsCIjAmvSwjE6we3vXBht9tGONpkxUs60yU5JyH1rcnbtZz/7mXpe2/QDHLl08vTp&#10;086viG4MRhuZYLSRLkYbmWC0XTFxaRKxdQVYnhGO9elRGJ/kLTZzYbTZRzva5EDmzJkzSEpKQm9v&#10;L2JiYnDPPffg73//Ozo6rjwEUQ6QN23ahJqaGmcJ0Y3BaCMTjDbSxWgjE4y2KyTSomtyEZIRhs1Z&#10;RzAxOem8QrMx2uyjHW2ycZEHa2/cuFFNOHLXXXepyUfk3jXZScmZODnD9uyzz+Lmm29WB8pENxKj&#10;jUww2kgXo41MMNquGJscR0R1DoI90fZOdhy/jvxgtNlHO9q85CA4Ly8PqampKuKEbHja2tpw/vx5&#10;dVmk/CgTkhDdSIw2MsFoI12MNjLBaLtiZGIMh6qysNQTbe/nHXOWki+MNvsYR5uXbGy8D9SWH3lQ&#10;TIuNrJOMNtLFaCNdsn1htJEuWW8YbVOGx0dxsDoLQZnh2FlwwllKvjDa7GMcbRJocg9bZmYmwsPD&#10;1SMAoqOjkZWVpTY+8jrRYsBoIxOMNtLFaCMTjLYrhjzRdsATbcHZEfi0kBPZ+cNos49RtMnBjFwW&#10;+fLLL+NPf/oTZCKSn/70p7jvvvvw+OOPY/ny5eqxANxp0WLAaCMTjDbSxWgjE4y2KwbHRvBdjSfa&#10;ciLxRXGis5R8YbTZRzvaZEeUm5uLv/71r7j11lvVs9k+/vhjREVFqZkk5azbtm3b8MQTT6hHAxDd&#10;aIw2MsFoI12MNjLBaLtiYHQY+z3RFpIbhb0l552l5AujzT7a0SbPZdu9ezduv/12vPfee2pDIwc1&#10;cjmkd8iv5YHb8hgA7yQlRDcKo41MMNpIF6ONTDDarugfHcK31RlYlheNA+WpzlLyhdFmH+1oGxoa&#10;wpYtW7BixQo0Nzc7S33LycnByZMnnV8R3RiMNjLBaCNdjDYywWi7omd4AF9XpaloC6vMcJaSL4w2&#10;+xidafvmm2+wYcMGdSDsT0tLCxISEpxfTZFZJuVgiOjHwmgjE4w20sVoIxOMtisueqLty8oULMuP&#10;RnR1trOUfGG02cfonrbS0lJ1iaRcAjnXjkk2QomJieps23SyYWpoaHB+RfTDY7SRCUYb6WK0kQlG&#10;2xUXhvqxpyLZE20xiK3Nc5aSL4w2+2hHm9yz1t7ejuTkZISGhqKkpARNTU0zRk1NjTrDtnnzZlRW&#10;Vl5eXldXhwMHDqCoqMj504h+eIw2MsFoI12MNjLBaLuic7APn5afU9F2op7Hiv4w2uyjHW2yUZFn&#10;sv3hD3/Aww8/jN/97ndq2v/p47HHHsNDDz0EeRTA9OV//OMf8cADD6gzdT82OWBPSUnBmTNnVFTq&#10;Pkeuq6sL1dXV6vJOCiyMNjLBaCNdjDYywWi7omOwFx+XJal72k43ljhLyRdGm32MzrTJM9h+/vOf&#10;49///jfWr1+/4LFmzRr83//9H4qLi50/7cchwbV69WoVbbW1tfjqq6/U4wjmCzDvwf7x48fxz3/+&#10;E9u3b+dGNQAx2sgEo410MdrIBKPtiraBHnxUelZFW1JTmbOUfGG02Uc72kRbWxtOnz6tdkxzkY3Q&#10;7ANk2YnJPW4/5uWRcqC+ceNGdVmmV2FhIV5//XV1aae/Hav8/Xt6epCfn48lS5bggw8+4EY1AMnn&#10;kdFGuhhtpEu2L4w20iXrDaNtSnN/N94vPqWe05baWuUsJV8YbfYxijbvwYz86ItsgOR1OUierbe3&#10;V80q+WOQv0daWpp6Xlx5ebmzdOrvIGf+Pv300wVtJPv7+9X7d+zYwY1qAJL1gNFGuhhtpEu2L4w2&#10;0iXrDaNtSlPfBbxXdBLBOZHIaKtxlpIvjDb7GEXbfGRnJROQfPvttxgeHnaWTpHXfqydmTyeYOfO&#10;nXjmmWfUBtFLDsbkrNl///vfGcvnwmgLbIw2MsFoI12MNjLBaLuioa8LWwtPICgrAlnttc5S8oXR&#10;Zh+jaJN7wWTafrm3TWaJlHHs2DE15OcxMTHYs2ePmowkKyvL+V0/Ptlxeu+lk7NrXnJf3qFDh/CL&#10;X/wCZWXzXzPNaAtsjDYywWgjXYw2MiHrjdx7z+MLoK63E1sKjiEoIwwFnXw8lD9yTMNos4t2tMmO&#10;SO4FW7p0KX75y1+qGSQffPBBFWjycxkyQ+Tdd9+Nm266ST0a4EaRe+9eeuklvPHGGyq8vORjiIuL&#10;U3/n2c+R88VftMmvh4aG1MEdx+IcslFrbW1V64P83Nd7ODhmD/nOt1zKLT/6ep2DY/aQ7UtHR4da&#10;b7it4VjokHVFHosk646v120aOY1VWJsehf8lH0BSbQl6L170+T6ObvX4rebmZp+vcSyeIWdE57qd&#10;TJd2tMn/+JtvvsHTTz+tzqilpqZi06ZN6t6x3NxcNc6dO4e3335bzRJ5I6fIlwP1VatW4a233lL/&#10;aF7yXa3Y2FgVbdnZ8z9x31+0yb+HLJP3cCzOIWfZZGco38mUn/t6DwfH7CFnSyT0ZTIiX69zcMwe&#10;sn2RnbQcTHFbw7HQIeuKhL6sO75et2XIv0Nucw3WZETif+cPIK2xEoP9Az7fy9GvjmnkONfXaxyL&#10;Z0gjXK8rdrSjTc4qyUO1p19WKDNJVlRUOL+aImewkpKStJ+Hdj3JjlPOtL355pszok3+ThEREbj/&#10;/vuRlzf/E/flH52XRwYuiXT5HPLySNLByyNJl/fySAl9Xh5JCyXrDe9pm/p3qOhuxfrso1iWGorq&#10;nnbnFfKF97TZxyja4uPjVeF7yUojk47Ia16y8ZEJQOS5aDeK3Mcm0/2/8sor6js4XnL27/PPP1f3&#10;tMmDtufDaAtssiOQzz+jjXQw2kiXN9p4TxvpYLRNkX+H4q4mvJwZhRVpYZ5o63BeIV8YbfbRjjbZ&#10;qMj9YDLhiJzJkpVGvtDkUkk5eyXhJlFUX1+v7nWT990ocrAlE6L873//U5fHecmMllu2bFGXTsp3&#10;ROfDaAtssn4y2kgXo410yfaF0Ua6ZL1htAGXPP8O+Z2NWJ0RiRc80VbXN//s3jZjtNlHO9rk0kK5&#10;pPCFF15AUFAQ3nvvPRVBcjPka6+9pib9+OSTT9TDqG+55RakpKQ4v/PHJxtCeTD2U089pe6v85Kz&#10;hDKjpDxwWw7MhOxg5ee+LudktAU2RhuZYLSRLkYbmWC0TZFoy2mvw8r0MKzJiEBTf7fzCvnCaLOP&#10;drR5d0oy2Yhcdvjxxx+r56HJ2TW5j02effazn/1MzRwpk5HISnUjyd9NHqItl0MK2ZHKvXYyOYmc&#10;DZSPR4bco7du3TqcOXPmqslTvNH27rvvXvXcOVr85PPLaCNdjDbS5d0/MtpIh6w3jLap47P0thos&#10;90TbK5lRaB246LxCvjDa7KMdbUI2MDIkbuTMlPfXMuQgR85qVVVVqddl2Y0k/3+5ZHP37t3qEk55&#10;tpzMfin3snn/bt6Q+3//7/+p93kP0uR1uS9OJlqRSynlMQcSqxJxFDjk88hoI12MNtIl2xdGG+mS&#10;9YbRBkx6vmZSWqsQ4om2jVkxaB+Y//YVmzHa7GMUbQsl0SZnuhaLuro6VFZWzpgwxUsO0OQePTmw&#10;95INqSyXLww5wyZDgk2WUeBgtJEJRhvpYrSRCUbblIlLk0hqKsfStMN4IzcWnUP8Brk/jDb7zBlt&#10;shGRnY6cSTMZEmzyEO6FzM5I9ENitJEJRhvpYrSRCUbbFIm2M01lWOKJtndyE9A9fGNvr1nsGG32&#10;mTPaZIcjZ6W+++47NWGHDPn5Qoc8AkAmK5E/g+hGYrSRCUYb6WK0kQlG25TxyUmcaipFUEYYtuUf&#10;x8WRK1c+0dUYbfbxG22pqal49NFHcffdd6vxf//3fwseMhnJzTfffEOf00YkGG1kgtFGuhhtZILR&#10;NmV8cgInmkoQlBWOHYUn0cNo84vRZh+/l0e2trZi27Zt6llnJ0+eVJN4LHQcP35czbjIM210ozHa&#10;yASjjXQx2sgEo23KmCfajnuiLTgnEruKzjDa5sFos4/fiUhk4g25L62trU1tVHRHY2Mj72mjG07W&#10;RUYb6WK0kS7ZvjDaSJesN4w2ibZxxDcWISQ3Cp8Un0Xv6NWTxtEVjDb7+I022ZDIgYu/gxZ5j/dA&#10;2Ptz769lQhIe8NCNJusjo410MdpIl2xfGG2kS9YbRhswMjGOI/X5WJYXjc/LzqF/lM/F9YfRZh+/&#10;0eaPHMjIGbiMjAx0dHRcXibT5re0tKif8wCZFgNGG5lgtJEuRhuZYLRNGZkYQ1Rtnoq2rytSMDBm&#10;97/HfBht9jGKNtmwyD1u8sDp3/3udzh//rxaLgc39fX1OHHihHpdLq8kutEYbWSC0Ua6GG1kgtE2&#10;ZXh8DGHV2ViWH4N9lWkYZLT5xWizj3a0yY4oOzsbf/jDH/CrX/0Kf//73y9Hm5DX5czbm2++qab9&#10;l0skiW4kRhuZYLSRLkYbmWC0TRkaH8XB6kwVbQerMjE4zmjzh9FmH+1oGx0dxRdffIEVK1agsLAQ&#10;6enpSElJcV694vTp03jggQc4EQndcIw2MsFoI12MNjLBaJsi0ba/Mk1FW2hNtvo1zY3RZh/taJMD&#10;XzmDJrNKiqqqKp/RJve63XHHHUhISHCWEN0YjDYywWgjXYw2MsFomyL3sH1TnqLuaYuqy1P3uNHc&#10;GG320Y42uU9N7lmTCUeEr2iTg52PP/4Yt912G44dO+YsJboxGG1kgtFGuhhtZILRNqV/bBhflp1T&#10;0RZTX6Bmk6S5Mdrsox1tciAjZ9GysrLUwUx1dTXS0tLUa7LhGRoaUg/Wfvjhh3HPPfeoqCO6kRht&#10;ZILRRroYbWSC0Talb3QYu0sSEeKJttjGQowy2vxitNlHO9pk49Lc3Iz9+/fj1KlTahKS+Ph4Nc1/&#10;bm4uPv/8c/z+97/H7bffjk8++UQd+BDdSIw2MsFoI12MNjLBaJvSNzqEXUWnEZIThYTGIowx2vxi&#10;tNlHO9rExMQEysrKsGfPHvz73//G448/jmeeeUb9ePfdd+OPf/yjirfe3l7ndxDdOIw2MsFoI12M&#10;NjLBaJvS64m2DwpPITgrAscaizE2OeG8Qr4w2uxjFG1CdkhyIFxQUKAmGzl48CAOHz6sns9WW1ur&#10;Nj48QKbFgNFGJhhtpIvRRiYYbVN6RoawveAEgjLDcaKxBOOMNr8YbfYxjraF6OrqUs9sI7qRGG1k&#10;gtFGuhhtZILRNqV7eADv5MVjaXooTjeVYuISn/PrD6PNPj9otMmz2ryPBiC6URhtZILRRroYbWSC&#10;0TblwlA/3syJQ7An2s42lzHa5sFos88PFm1yli0oKAiVlZXOEqIbg9FGJhhtpIvRRiYYbVM6hvqw&#10;MesIQtLDcL6lEpP8GvKL0WafBUebHPBWVFSoGSIbGxvVAY0vsqNqamrCli1bcMstt6CmpsZ5hejG&#10;YLSRCUYb6WK0kQlG25TWwR6sy4zCivRwpLdVM9rmwWizz4KiTab437BhA/72t7/hT3/6E/773/+q&#10;Kf/lQHg6OcjJycnBiy++iLvuugtLly5VZ9yIbiRGG5lgtJEuRhuZYLRNaR7oxuq0cLyQEYHs9lpc&#10;+p5fQ/4w2uwzb7TJtP2bNm3Cbbfdhptuuuny+NnPfoZDhw5dPuM2OjqKsLAwPProo7j11luxdetW&#10;tLW1ccdFNxyjjUww2kgXo41MMNqmNPR2YVVaGFZ7oi2vo94Tbdxf+8Nos4/faJOdTnp6Ov785z/j&#10;f//7H06cOIHi4mJER0fjX//6F1atWqXCTHZQb7/9Nm6++Wb87ne/w5EjR6zf+NDiwWgjE4w20sVo&#10;IxOMtinVPR1YnhqKl7OiUdjVxP31PBht9vEbbXKw8uWXX2Lt2rVoaWm5/AUkP1ZVValo+/jjj/Hk&#10;k0/ipz/9qZp4RJ7bxoMcWkxkfWW0kS5GG+mS7QujjXTJesNoAyq6WxGccgivZsegtLuZ++t5MNrs&#10;4zfahoaGcODAARw/fhyTkzOnXpUdUkxMDB588EH84Q9/wEcffaTOuk0n7+GOi240RhuZYLSRLkYb&#10;mWC0TSm90IznPdG2MfeoCjjur/1jtNnHb7T19/cjLi4OhYWFzpKZysvL8eqrryIpKQnDw8PO0it6&#10;eno4EQndcIw2MsFoI12MNjLBaJtS1NmEJWmHsTkvDtU97c5SmgujzT7zRpvcn5afn+8smUmm9pcH&#10;aM91UCP3v/E5bXSjMdrIBKONdDHayASjbUp+Zz2WZoTirfwE1PZ0OEtpLow2+/iNNlkhvv32WzXy&#10;8vJmDAk5mZjkq6++uuo1eZbbyZMn8eyzz6p734huJEYbmWC0kS5GG5lgtE3J6ahHUFY43ik4hvpe&#10;Rtt8GG32mfeetg8++AA/+clP1DT/Mjvk9CHL5nrN+3pdXZ3zpxHdGIw2MsFoI12MNjLBaJuS2V6D&#10;kNwovFd0Eo19vLVmPow2+/iNNjnI/fTTT9Wz1/7zn/+oM2cLGfJ4gCeeeEJNUlJTU+P8aUQ3BqON&#10;TDDaSBejjUww2qaktVZhWV40thefRnM/Y2Q+jDb7zHt5pEwyItP4y8/lzNtCh+y0Dh8+jIqKCudP&#10;I7oxGG1kgtFGuhhtZILRNuV8c7mKtg9KzqCl/6KzlObCaLPPvJdHyuWNcrBrQp7tVl9f7/yK6MZg&#10;tJEJRhvpYrSRCUbblLONJSradpYmon2gx1lKc2G02cdvtMlOZ3R09KpntC2UHPTI7ye6kRhtZILR&#10;RroYbWSC0TblRH0hluXH4JPyc+gY7HWW0lwYbfbxG21EbsBoIxOMNtLFaCMTjLYp8fUFKtp2VySj&#10;a6jPWUpzYbTZh9FGrsdoIxOMNtLFaCMTjLYpMdXZ6vLILypTcXF4wFlKc2G02cdvtMmGRA5c5N42&#10;00skiW40RhuZYLSRLkYbmWC0TQmryFTR9lVVGnpGzOZSsAmjzT5+o214eBinTp3Cl19+iY6ODh7w&#10;UkBitJEJRhvpYrSRCUbblANlqSravqlOR9/IkLOU5sJos8+c0SY7nMLCQjz++OMICQlBc3Pzoj3g&#10;lbOAphOmyAGZ7RtKt2O0kQlGG+litJEJRtuUvSXnEeKJtm+rM9E/Ouwspbkw2uwzZ7RNTEzg6NGj&#10;CAoKQlFRkfq1kB2R9wB4PhJRP+RllbKh6+rqwsmTJ5GQkIBz584t6O8l5OMoKyvDsWPH1EhPT1cH&#10;ab7I/0P+bO975f/X0NDgvEqLHaONTDDaSBejjUww2qZ8WZyIkJxI7PNE2wCjbV6MNvv4jbaUlBQk&#10;JyfP2PnIgYwsz8/Pd5bMra2tDY2Njc6vrj9ZYdevX4+0tDT09/cjJiYGn3322bwH5vK6/J4dO3ag&#10;qalJ/d6DBw9i//79Vx2gyccry++9917cc889avzqV7/i8+cCiHy+GW2ki9FGumT7wmgjXbLeMNqA&#10;3UVnEJwdif1VGRgc4xVQ82G02cfv5ZHV1dXIzc1VASe/liGXIcpZqYKCgsvLfA05w1ZRUYHKykrn&#10;T7y+5P+xbds2FW1eMmHKH/7wBxw/fnzOg3NZLqG2cuVKnDhxQv05Qj7WVatWISsr6/LvlR8lPKOi&#10;olBcXKxCTR42LpeKUuCQzyOjjXQx2kiXbF8YbaRL1htGG/BR/gkEZYbjQGUGhsd9X/lEVzDa7ON3&#10;IpKenh7Ex8cjLCxMhZBcFig/7tq1C59//rmapGSuERsbqyKoqqrK+dOuL4mnW265RZ31m+6rr77C&#10;b3/7W3X2zBcJUImw4OBg1NTUOEunPta33noL77///uVLLOW958+fx+nTp9XGlAf8gYnRRiYYbaSL&#10;0UYmGG1T/wbbc455oi1MRdvIBKNtPow2+/iNNtnpSBxt374d//jHP9Qlgj/96U9x66234vbbb1c/&#10;9zXuuusu/OQnP8FNN92kfv8PQcJL/h5yhmw6iaw77rhDnQn0RVZyuSxy3bp1akZML5kpc/fu3Vix&#10;YgVaWlrUMrmXTSZhefHFF/H111+rP1MO5CiwMNrIBKONdDHayASjzXO86fk3eDs7FsEZYQirysLo&#10;BLe782G02cdvtHnJAa9MRnLkyBEcPnwYb7/9tjojJWfgfI3Q0FB1b9lzzz13VVRdD3Lp5TvvvIOb&#10;b755RngJCSsJSjlD6IuE2Msvv4w33nhD7Vi95LJPOUv3xBNPqAlKZCMql0G+9957KvAeffRR/POf&#10;/1Qfm7zXS94nQ3bQHItzyPrS29urzr7Kz329h4Nj9pADKNleyNe7r9c5OGYP2b7IZfoS+9zWcCx0&#10;yLoixzKy7vh63YYxPjGB1zNjEJIRjsjqHIyOj/l8H8eVIcc0Evu+XuNYXEM64XpYULR5yf9YDmRk&#10;JsXs7Gy1oZlryHep5f4wua/tepODqOXLl6uzedPDS5SXl+O2227DgQMHnCUztba2YunSpSr6JEa9&#10;5O+7d+9edWllXl6e+geW77DLdzLki0ImLnn11Vfx61//GtHR0Zc/AXKGTs7gyMGdvI9j8Q3ZGcrn&#10;XYb83Nd7ODhmD7mfVb5x097e7vN1Do7ZQ7Yv3vWG2xqOhQ5ZV+Ree1u3NV2e0ez52FelhOK58wfw&#10;XXEK2rjdnXfItkbWG1+vcSyeIR0x/WTPtdCKNiH3ecl093IAPB/5LsDsqLoeJByXLFmiok3uRZtO&#10;JgyRaJMZH32Rv7ecAZRom37fm0TbN998g0ceeURNvjK7iiVY5WORs3S/+MUv1EbWu1wiVQJP/gyO&#10;xTfki0U+d3K2TX7u6z0cHLOHfDNGNrjy3W9fr3NwzB6yfZH9ilyyxG0Nx0KHrCsSbLLu+Hrd7WPc&#10;M/qGB7E6JQzL0sMQW5OHEX79zDvk+FeORX29xrF4hncyx+tBO9pmk7iRaJG/lPx4PU8DzkUCSWaN&#10;lHvmZkehBJfc0ybPmPNFNoxy35pc4jn9TJtsNL/88kv1MPGSkpI5PwaZQVLu7cvJyXGW0GInn0ve&#10;00a6ZGPLe9pIh2xfeE8b6ZL1Rr5BZPM9bUNjI1iVchirsiJxuqEEl77n1898eE+bfYyjTTYy8l0h&#10;uddNLheUe71kchB5HICUvwTcD0nuP5N72maf8fNORCKXZvrinSVy06ZN6oDMyzsRiTxM3N+z5SRO&#10;n3zySfVxUmBgtJEJRhvpYrSRCUYb0DcyhOXJB7E6OwqJTWVqYhLyj9FmH6Nok52RXCIpkfPHP/5R&#10;nfGSgJJYevjhh7F27VqcPXv2Bz3YkTNqMnukRON08pDshx56SG0AfZEzanLvmjyOYPrz1uSg/t13&#10;31Vn4OQyurnIx/TSSy/9oA8Np+uL0UYmGG2ki9FGJhhtQPfwAJaeP4g12TFIbq7gvnoBGG320Y42&#10;78Zl69atKthkOvwPP/xQXVook3/IGTDvlPryfLMfihyA/+9//1NT8XvJQdbzzz+Pjz/++PKZPjng&#10;kps15f1C/v4y0Yg8py0jI+PyjlVu5pT71Y4dO3b598qZxNkb0czMTBWGPJALHPI5Z7SRLkYb6ZLt&#10;C6ONdHmPq2yOts7BXjyffBDrco8gvbUK3FPPj9FmH6OJSCRsJI7kQdsSRN4b9eU1+VEOjisrK1XY&#10;eSfs+CHIpCPLli1TZ/3k/52UlKQue5w+OYm8Z/Xq1epRBV5yKaRMVCKBKX93+b3yOAN5aLj398rH&#10;Ife+vfbaa+pjkY9THuQtjxKQAKDAwWgjE4w20sVoIxOMNqB14CKeTz2EV/Nikd1W6ywlfxht9tGO&#10;Ngme7777DidPnlRnpOY6CJblcl9ZYmKis+T6k/+/XB4pARYREaEmH5Gp96f/neTh3hs3blSB6SWv&#10;S6ydOnUK4eHh6p68EydOqAN77++VHa58jP/+97/V5CRyKahMPiIfPwUW+Zwy2kgXo410yfaF0Ua6&#10;ZL2xPdqa+rqwJD0U6/PjkNte5ywlfxht9tGONjnwjYyMVGee5iMPqZbJSX5o3rN7c01+ImfS5jpY&#10;l98nwxf5Pd6zh9wBBy75PDLaSBejjXTJ9oXRRrpkvbE92uoutiM4KwIbCxJQ2NngLCV/GG320Y42&#10;2ajIWauamhpniW9yP5g8C00upSS6kRhtZILRRroYbWSC0QZUXWhBSG4UXi88huJOTvS2EIw2+xjd&#10;0yYTeMhkHC0tLerARjY4MuTgRmZelOec7dy5E7/5zW9mzNBIdCPIusloI12MNtIl2xdGG+mS9cb2&#10;aCvtbMKyvGhsLjyOsi4eNy4Eo80+2tEmGxe5b0zu8ZKZI2WmSLlcUoZM5CGzRspzzH7xi1+o+8Xm&#10;umSR6MfCaCMTjDbSxWgjE4w2oKCtTkXbW0UnUNk98/m75BujzT7a0SZkZyRn2b755hv88pe/xAMP&#10;PKDGT3/6U/W8tqeeegqxsbGctIMWBUYbmWC0kS5GG5lgtAHZLVUq2rYUn0TNxfnnTCBGm42Mok3I&#10;RkYOZuQh02fOnFHPaZOIO3/+vNr4+JtZkujHJOsho410MdpIl2xfGG2kS9Yb26MtrakCy/Jj8E7J&#10;KdT3/HCPinITRpt9jKONKFAw2sgEo410MdrIBKMNONdQoqLt3dIzaOpjiCwEo80+jDZyPUYbmWC0&#10;kS5GG5lgtAGnagvU5ZHbSs+itb/bWUr+MNrsw2gj12O0kQlGG+litJEJRhsQX5Wjom27J9ra+3uc&#10;peQPo80+jDZyPUYbmWC0kS5GG5lgtAFRFZkq2naUJaJrsNdZSv4w2uzDaCPXY7SRCUYb6WK0kQlG&#10;GxBaloYQT7R94Im27qE+Zyn5w2izD6ONXI/RRiYYbaSL0UYmGG3AdyXnEZIbhQ9KE3FxeMBZSv4w&#10;2uyjHW0ylb8cAI+OjjpLiBY3RhuZYLSRLkYbmWC0AV8XnkVIdiQ+KDqDvtEhZyn5w2izj3a0yQGM&#10;PIvt+PHj3DFRQGC0kQlGG+litJEJRhvwWcEpBGdH4IPC0+gfHXaWkj+MNvsYRdvRo0exevVq7N27&#10;F6dPn0ZTUxMPbGjRYrSRCUYb6WK0kQnbo00+/p15x1W0feSJtsExe+NVB6PNPkbRVlJSguzsbKSk&#10;pCAiIgK7d+/Gl19+ieLiYgwN8bQ2LS6MNjLBaCNdjDYyYXu0TXq+VrZnxyM4KwKfFJ3F8Dhvv1kI&#10;Rpt9tKNNNi5yMCP3tslOSSJNzrQlJibi008/xfvvv4/U1FS1MvEAmRYDWQ8ZbaSL0Ua6ZPvCaCNd&#10;st7YHG3jnuPJtzKOIMQTbZ8XJ2F0fMx5hfxhtNlHO9rmIjso2eDIGbh//etfePbZZxETE4OOjg7n&#10;HUQ3BqONTDDaSBejjUww2iawIS1SRdvXpecxNsFt7kIw2uxjdKZNdkbTD34nJibUwc3Zs2fx8ssv&#10;46GHHsKDDz6IDRs2YOPGjeret7KyMnVWjgfN9GOTdY7RRroYbaRLti+MNtIl643N0TYyPoa1KaFY&#10;5om2feUpmLg06bxC/jDa7KMdbXJZpGxcZGWRaf+bm5sRFRWFVatW4a677sLf//537Nq1C5WVlWqn&#10;Je+TyyU/+eQT7Nu3D+3t7Txwph8Vo41MMNpIF6ONTNgebUNjo1iVfBgrsiNxuCJd3eNG82O02cdo&#10;IpJz586ps2cy+cjKlStx6623IigoSIWZxJoc7MwmBz+vvfYadu7c6fN1oh8Ko41MMNpIF6ONTNge&#10;bTLF//Lzh7DSE22RVVmMtgVitNnHKNrCw8Nx77334oEHHsALL7ygzqDV19f7feD28PCwulRSfo9M&#10;XEL0Y2G0kQlGG+litJEJ26OtZ3gQS5K+wws50ThanYtL3/NrZyEYbfbRjja5fy00NBR/+9vfEBsb&#10;i7a2tgUd1MhlkSEhIbjppptQU1PjLCX64THayASjjXQx2siE7dF2YagPz5//Dqtyo3GsNp/76QVi&#10;tNnH6ExbWloa8vLy1E5poV9cchbu+PHjakZJCT+iH4uso4w20sVoI12yfWG0kS5Zb2yOto7BHixJ&#10;OYQXc2Nwqr7IWUrzYbTZx+hMm0w+Ijuluch7Ghsb0d/f7ywhunEYbWSC0Ua6GG1kwvZoa+3rRnBG&#10;GF7KO4LEhhJnKc2H0WYfozNtmZmZKCqa+7shsrOSSyBlYhKGG91ojDYywWgjXYw2MmF7tDX1XUBI&#10;dgTW5MciuancWUrzYbTZZ0HRJmfO5KBXAqynp0c9jy09PV0dBPsasiK1tLTgF7/4Bc6fP+/8KUQ3&#10;BqONTDDaSBejjUzYHm31PR1YnhuNNQWxSGuudJbSfBht9llQtMmGJDs7G1u2bMGKFSvw5JNP4t//&#10;/rea7t/XkPc899xzuOWWW5CUlOT8KUQ3BqONTDDaSBejjUzYHm3V3a1YnheNtZ5oy2qpdpbSfBht&#10;9llQtMnOR86yyeQjy5cvVzEmU/4/9NBDV40HH3xQjccee0w9k42XR9KNxmgjE4w20sVoIxO2R1tZ&#10;V7OKtpcL4pDfXusspfkw2uyjdU+bd8MiZ9zkskc5EJ5ryAHy5OQkD5LphpN10LtOcn2khWK0kS7Z&#10;vjDaSJf32MrWaCvpbFTRtq4wHkUd9c5Smg+jzT7aE5FIiDU0NKhBFAgYbWSC0Ua6GG1kwvZoy2+r&#10;xbL8GLxSmKDOutHCMNrsox1tQjYwC9khybPZhoeHnV8R3RiMNjLBaCNdjDYyYXu0ZbVUqWh7tSgB&#10;lRdanKU0H0abffxGm5xVk+ia/jBs2bjIr+cbcqCTm5urpv4nupEYbWSC0Ua6GG1kwvZoS2sqV9G2&#10;3hNttRfbnaU0H0abfeaMNtnhFBcXY/PmzUhJSVEhJuRA5sSJE9i+fTu2bduG9957z+d4++231SyT&#10;VVVV6vcR3SiMNjLBaCNdjDYyYXu0JTWUXI62xt4uZynNh9FmnzmjTc6yxcbG4vbbb8eXX36pLnUU&#10;cgBz6NAh3HHHHbjzzjvVj76G/L6bb74ZtbWcCYhuLEYbmWC0kS5GG5mwPdpO1RWqaHvNE20tfd3O&#10;UpoPo80+fs+09fb2qkscu7q6Lh/syvLS0lJs3boV586dQ0VFhTqbVl1dPWOUlJSoM3GVlXxQIt1Y&#10;jDYywWgjXYw2MmF7tB2rzZ8601aQgLaBi85Smg+jzT5GE5HIAXB5ebk6CPantbUV9fWcvpVuLEYb&#10;mWC0kS5GG5mwPdpiq3KwLC8a63Nj0TXY6yyl+TDa7GMUbbIzksslvfe5zUUOduTAh+hGYrSRCUYb&#10;6WK0kQnboy2qMgvLcqPxavYRdA/3O0tpPow2+xhF20LJAU9HR4fzq8AlB21yiah8cXBHHHgYbWSC&#10;0Ua6GG1kwvZoO1yehpDcKLyaEYOeYf9XcNEVjDb7+L2nrb+/H21tbSq8dIdcGhkWFhbw97TJF8WZ&#10;M2fUjJmnTp3C8ePHeRAXYBhtZILRRroYbWTC5mi79P0l7C9NRkhOFF5Lj0H/yJDzCs2H0WafOaNN&#10;Zo88efIkfvvb36rx6KOPag35Pffdd19Azx4pB2uHDx/Gjh071BeGHPjv3LkTBw4c4MF/AGG0kQlG&#10;G+litJEJm6Nt0vN18lVxEkKyo7A56ygGx+w822iC0WafOaNNNiIyK6Q8a+3uu+9WIfbYY4/hj3/8&#10;44LGb37zGzXlfyA/XFtmwZSPWSZd8WpqasI999yjZs1kAAQG+Twx2kgXo410yfaF0Ua6ZL2xNdom&#10;Lk3i08IzCM6KwNs58RiZ4DwIC8Vos4/fe9pkyv/4+HgUFBRgeHhYTT4iBzILGUNDQzh27FjAXh4p&#10;G9FPPvkE//jHP9DT0+MsnTr79re//U09zmC+iVhocfBG2wCjjTSMerZjF7ovYozRRgsk25dhRhtp&#10;kvWmo7NLrTu2mbg0gQ/yT2KpJ9reyzmGsUlubxeqf2AQXYw2q/iNNokS+e6PHPCakHvi5DvVgUgi&#10;Vc6yrVix4vKDxb3efPNNFXOyY8bkBL4fG8X3oyOeHzkW5fB8bvq6L2Cg5yI/TxwLHqMDnu1XRzvG&#10;hjyx7+N1Do6rhmf7Mtzfi4udHbjEbQ3HQodnXelsa8XwQJ/v1108xkaG8UF2PFamh2JXTgIm+XWz&#10;4DHQ24MLnvXG12sci2h41mlcmnQK4tr4jTYh3wEyPTsh0Sdn3QKRTMByyy234IMPPrjqO6affvop&#10;/vrXv6pn0H3f3ojvU2MweWo/x2IdJ/djJO4LjMZ/5ft1Dg4fY/z4Xgwd/QzjJ/b6fJ2Dw9cYO/Y1&#10;ho9+7tnu7PP5OgeHrzF4ZLdad3y95uYxduJb5Bx4E+e/24iCQ1swwa+bBY/R+C89681nPl/jWDzj&#10;+8SD+L77+sykP2+0XQu5/6uxsdH5VWCRCVRuu+02fP7551dF69dff42//OUv6p6/S6VZ+H7/eny/&#10;8zmOxTo++h++f/8/+H7Hf6d+7us9HBzTxiUZHz6L77c/rX6UX/t6HwfHjCHblx3PeNabf3Nbw7Hg&#10;cekjz4/bPNuaD56xb1sj29n3nsb37/7L83Xj2U/7eg/HVUPtozzHNJdkHzXrNY5FNj4Pwff11+dW&#10;Mb8TkcizyRITE9Hc3Hw5XOTsmUwukp+fr+518zUKCwuRmZmJTZs2qbAJRBJtt99+u4q22Xbv3q2i&#10;TSYquVRXhkuxe3Dp0HaORTomD27D2N7XMfbtG+rnvt7DwTF7TBzYirGvN6ofJ328zsExe8j2ZXzf&#10;FrXecFvDsdAh25fRr17D+P4t1m1rxr7bitZPVqLpk2Xo3LNWffzc3s4/5N9o3HNMM/r1Bp+vcyyi&#10;Ef4+vm9tcAri2swZbRJn0dHR6mzTZ599dnlWI/nx448/VpcOyuyQt956q3rP7CHL5fW6ujr1+wJN&#10;e3u7+hgk0GZfHrl9+3Y1GYnELC1+8g0HTkRCuuTSbs4eSTpk+8KJSEiXrDe2zh7ZMzKA17JjEZQT&#10;hcPl6c5SWgjOHmmfOaNNdjhlZWVqlkQ5a+adKVGWp6amqmiRM2l79+7F/v37Z4zvvvtOxc4jjzyi&#10;zkYFIpmIRB5dsG7duhn35cnGde3atXjmmWfURCu0+E1FWz+jjbRMRdtFRhst2JVo62G00YJNRVuX&#10;ldHWPdyP1/LiEZQbhcjKLGcpLcTAwCCjzTJ+72mTnY48ZHv2zke+IyThJo8E8Ecukwzk57R9+eWX&#10;Kk6nT/kvjzKQWSW/+OIL7pQDxFS08TltpIdn2kiXbF/kwJtn2kjHVLTZeaata7AXm/LjEeKJtqNV&#10;2c5SWgieabOP0UQkctZNzjLNdzAjGyA5UA5Ucl9bUFAQcnNznSVTIfq73/0ODQ1T16fK0/ub+rvR&#10;0Nt5Q0Z9Xye6hwfU34V8Y7SRCUYb6WK0kQmbo629/yI2FR1DSF40EmrynKW0EIw2+xhF23TyDDPZ&#10;2LS2tqodlZsOcORjiYuLw549e9DS0qKm+H/nnXdw8uRJdQZSFHc2YnddOt4pPY13Sn788V51EsIq&#10;M3Dpex4gzIXRRiYYbaSL0UYmbI62lv4L2FR8HMs80XaqttBZSgvBaLOPcbTJynL69Gn18Olf//rX&#10;+NWvfqXOQG3cuBF5eXkz7gMLVLIhlcshZUbMhIQEnDp1St2j572/T2S1VuP16rNYVnAEy/JjftSx&#10;NCMMS1IPY3PWUQzJw/vIJ0YbmWC0kS5GG5mwOdoae7uwseiYirak+mJnKS0Eo80+2tHmPQCWGRRl&#10;SnyZYVFmkpRg+81vfoM777xTzR65b98+Kw52Ogd7kd1Wg7Smih91pHvG7oJTCPKE26uF8Wju4xfu&#10;XBhtZILRRroYbWTC5mirvdiGDU60pTZXOEtpIRht9tGONjnLFB8fj3vuuUfNrhgZGammvpczUjJk&#10;w5OSkqJmV5T3ccf1wynuaMTyvBisLYxT4Ui+MdrIBKONdDHayITN0Vbd3YrXJNryY5DZcn0eQGwL&#10;Rpt9tKNNpsLfsWMH/vznPyMpKWnOA5q2tjZ1qaTc60Y/DJl1aUV6OFZmRyGmKpsHCXNgtJEJRhvp&#10;YrSRCZujrbyrGeuLElS05bXVOktpIRht9jGOtldeeUXtmPxJTk5W973RD2N8cgJbMo8iOCscu0uT&#10;MDTG+9p8YbSRCUYb6WK0kQmbo624swGvFnqiLS8axR1Ts3LTwjDa7GN8eeTmzZvVAY0/586dQ3h4&#10;uPMr+iFElKWp55tsKz2LtgH/EW0rRhuZYLSRLkYbmbA52vLb6/BKYbyKNjnrRgvHaLOP0UQk8lBt&#10;mU1RZlWca8ckBzwhISFITEx0ltAPoaCtFsvyo7G58BhKu5qcpTQdo41MMNpIF6ONTNgcbTltNVhX&#10;EKeiraa7zVlKC8Fos8+c0SbPISspKcGBAwdw6NChGSM0NBSffvop1q1bh6+++uqq12W8/fbbanbJ&#10;rq4u50+kH0LXUB+WpBzEi5kRSGws5YGCD4w2MsFoI12MNjJhc7Slt1RibUGsumKooafDWUoLwWiz&#10;z5zRJjscmWjk7rvvxr333quexTZ9yHPZvGP2azJk+v/9+/c7fxr9UCYmJ/BW1lEEZYbhUHUWRiYC&#10;//l41xujjUww2kgXo41M2BxtKc3lWJPvOYbJCuejizQx2uzj9/LIjo4OvP/++/jss89UwJ0/f15r&#10;yIEy/fAOlqdiWW40Pq9IQfdwv7OUvBhtZILRRroYbWTC5mhLaizFS3lHsDQtFG39/udJoJkYbfbx&#10;G22yAamsrFTxpkN2VjLLJA+QfxzJLRUIzonE1oITqO/l5aizMdrIBKONdDHayITN0Xa6vhgv5R7B&#10;88kH0TnY4yylhWC02cdvtMmGRA5cZMZIHfL7qqqqUFHBp9v/GKoutmFZWihWZ0Qit6Mel77nwcJ0&#10;sj4y2kgXo410yfaF0Ua6ZL2xMdrk4z5eV4AXc2Pw/PkD6B7ilUI6GG328Rtt85GDmdHR0RlDNjoy&#10;Ghoa8Je//IUP1/4RyCWRb+XEITgzHCcaS9Xz2+gKRhuZYLSRLkYbmbA52uJq8rEqJxpB5w6gd3jQ&#10;eYUWgtFmH+1oky+y/v5+REZG4plnnsHvfvc7PPbYY/jtb397eTz66KP42c9+hltvvRVHjhxxfif9&#10;UAbHRvBNeYqaMvdgdZb6NV0h6yyjjXQx2kiXbF8YbaRL1hsbo23S8zUSVZWNldmRWJF8CANjw84r&#10;tBCMNvtoR5tcKhkXF4df/OIX+POf/4zHH38cDz30kPq5nFmTIT9/+OGHsWLFCtTU1Di/k34ooxPj&#10;iK8vVPe17Sg8iYsjA4yTaRhtZILRRroYbWTC1mibuDSJwxUZWJ4VidUpYRgaG3VeoYVgtNlHO9pk&#10;gpG9e/eq57M1Njaq57Dt27dPTVgiD92WIcvkTJw8541+eJOeDV96WzWWpYdidXoE6ns7GSfTMNrI&#10;BKONdDHayISt0TbuOXbZX56GkMwIvJwajlE+skgLo80+2tE2NDSkLnlsa7vy5PqysjIkJCTMOCBu&#10;b2/HO++8oyKOfljy717d047NuVP3tWW11zBOppF/C0Yb6WK0kS7ZvjDaSJesNzZG29jkOL4pS1HR&#10;tjE9ivfja2K02cco2iTQ5CyblxzcfPPNN6itrXWWTE1S8sc//lE9r41+eJ2Dffi0/Jy6r+1ITS7j&#10;ZBpGG5lgtJEuRhuZsDXa5NaOL0rOISQrAm9nHcXE5KTzCi0Eo80+2tEmBzBHjx7FmjVrEB8fj9LS&#10;UrVzys3NxcqVK1FdXa0OdKKionDnnXdyIpIfydDYCA5UZyHYs/HbWXCCcTINo41MMNpIF6ONTNga&#10;bcPjo9hdnKSOW97PjufXjCZGm320o03IxmXjxo24++671dk0mU1SNjZ79uxRs0bedNNNuOWWW3DX&#10;XXepiKMfntzQm1BXgOXpYViVGor+Uc7C5MVoIxOMNtLFaCMTtkabzBa5q+gsgjzRtivvhLOUForR&#10;Zh+jaBNyMJOUlIS8vDxMOqe0ZUclE5Q8/fTTWL16NTIyMtRy+nHktdfjtdxYBGVHoPJCi7OUGG1k&#10;gtFGuhhtZMLWaOsfHcKukrNq5us9+aecpbRQjDb7GEfbXOSRALIiycaHB8g/rsa+Lrxbelrd13a8&#10;Ot9ZSow2MsFoI12MNjJha7T1jQxiZ0kiQjzR9nVhorOUForRZp9rijZZYWTmSJls5OzZs0hPT0dd&#10;XR1GR/msjRuhb2QIO0sTEZwdgY9yj6sHVxKjjcww2kgXo41M2BptPcMD2FmWhJDcKHxXwknrdDHa&#10;7GMUbbIzkueybdiwQT1c+7e//S0eeeQR/P73v8ff//53fPjhh+qRADxA/nHJzEuHKjOwLDMCK5IP&#10;od8TccRoIzOMNtLFaCMTtkZb91A/dpafQ0heNMJK05yltFCMNvtoR5tsXBoaGrBixQrceuutKti2&#10;b9+O0NBQhIeHY9euXfjLX/6C559/ns9o+5HJ5ya5qRxr8o+q71xVX2h1XrGb/Lsw2kgXo410yfaF&#10;0Ua6ZL2xMdq6BvvwUXmSuqUjpiLTWUoLxWizj3a0yYHMt99+q4JNZpBsbm6+6kBYVqR9+/bhvffe&#10;uzxJCf04arrbsKHomPrO1dn6Ymep3RhtZILRRroYbWTC1mhrH+jBjrKzKtqOVec5S2mhGG320Y62&#10;4eFhbN26Fc899xxqamqcpVeTCUk+/vhjdc8b/Xh6hgexOS9ePffkq6IkHjh4MNrIBKONdDHayISt&#10;0dba3433Jdryo3G6tsBZSgvFaLOPdrTJJCO7d+/Ga6+9pp7P5k9OTg5iY2OdX9GPQZ7X9lnhGRVt&#10;b+TGqclJbMdoIxOMNtLFaCMTtkZbc98FbCs944m2GJxrKHGW0kIx2uyjHW2yI8rNzcXOnTvVpZH+&#10;hIWFITIy0vkV/VhO1haoyyPXFyagrqfDWWovRhuZYLSRLkYbmbA12hp6O/FuyWkVbWlNFc5SWihG&#10;m33mjDbZiMhZNTmbJivG9CEryenTp3Hq1Cl1UDP7dRm1tbV49NFH1cO36cdV3tWMZblRWJsfi7Tm&#10;SmepvRhtZILRRroYbWTC1mir7WnHOyWn1D1t2S1z325DvsmxNqPNLnNGm0wgcvz4cRVev/vd7/CL&#10;X/wCDz/8sBq/+tWv1PT+999//+Vl04e89+c//zn++c9/YmiIl+f92OTZJ0HJB7A8KwLhFVm4ZHmo&#10;MNrIBKONdDHayISt0VbV3YYtRSdVtBW01TlLaaEYbfbxe6ZNJhH5xz/+gbvvvhv33HPPVXEmz2ab&#10;vUzGQw89pB4FkJnJKVxvhEvfX8K27DgEZYbjo6IzGBi1a0cwG6ONTDDaSBejjUzYGm3lF5rxRuFx&#10;9Yii0s4mZyktFKPNPn7vaZPnrB05cgQZGRno6em5fOnjQgcPkG+c2KocdZ34eyVn0NLX7Sy1E6ON&#10;TDDaSBejjUzYGm2lXU3YXHgMwTmRqLrQ4iylhZLjbEabXfxGm0zb39HRoQ54KbDIxjA4OxIb8+NR&#10;2NngLLUTo41MMNpIF6ONTNgabUWdjdhUkKCuCqq72O4spYVitNnHb7QJ2fHMtfORg5mmpiakpKSo&#10;SUmSk5NRXV1t3YZnMeodGcTK1DC8kBmJk43FmLT4AILRRiYYbaSL0UYmbI22/I56bMiPw5L0w2js&#10;7XKW0kIx2uwzb7TNRQ6CDx8+jKefflrd2yaTk8h9bI8//jjeeustVFZW8gD5BlL3teUeQ3B2BA7V&#10;ZGNobNR5xT6MNjLBaCNdjDYyYWu05bTX4tXco3g+5SBa+y86S2mhGG32MYo2WVE+/PBD3HXXXfjJ&#10;T36C559/Htu3b8euXbvw3nvv4W9/+5uavETCjW6ciOpMhOTH4LOKZHQN2XuJK6ONTDDaSBejjUzY&#10;GG3fe/7LbKvGutwjeD75ADoGepxXaKEYbfbRjjZ5FMC5c+fwm9/8RoVafX29uvdtOnm+m8wc+eKL&#10;L6oDZbox0ttq1A2+W/ITUNvbaW2wMNrIBKONdDHayISN0SaPIkpprsSa7GiEJB9C99CA8wotFKPN&#10;PtrRJhuVb7/9Fnv27MHw8LCz1Ldjx45x2v8bqKanAytTQ7EqIxxZHXXWHkQw2sgEo410MdrIhJ3R&#10;dgmJTWVYnRWFlSmh6B3lM311Mdrsox1t8rDsiIgIdYZtPqWlpYiJiXF+9cOQs3ytra2oqqpSGz05&#10;E7hQ8rHU1taqyzjlkQZzkYM2eV0O4LwjEB4a3j08gPfyjyEoKwIJjUUYm5x5RtQWjDYywWgjXYw2&#10;MmFjtE16ou1UY6maLO3F1FAMjtl1P9/1wGizj3a0ydm1hIQENDY2Okt8k3j6/PPPERsb6yy5/mSn&#10;mJSUpJ4ll52djdDQUBQUFDiv+tfV1aUmUjl//rz6vVFRUWrmy9nk/yHvWb16tbrcU8Yrr7yiInGx&#10;k43gd5UZ6nlt+yrTMWDpRpHRRiYYbaSL0UYmbIy2iUuTONZQhBUZEXg5PQLDE2POK7RQjDb7aEeb&#10;HMAkJiaqs21y75ov8lBuef3BBx/0GULXi1x6+d///hfNzc3q71JcXIz//Oc/6tf+yMG7TJry9ddf&#10;qzNosqE8ffo0Xn31VbS3z3xWiBzsHzx4UM2I+cEHH2DHjh344osv1Me42I1NTHg2isXqTNvWvAR0&#10;D/c7r9iF0UYmGG2ki9FGJqyMtslJxNYVYFlGODZkRGN01twIND9Gm320o002Li0tLVi7di02bdqk&#10;zlLV1NSokZ+frwLnr3/9q5pZ8tNPP/3BdlxyAH7vvfeqs2veA3H5f0l4bdiwYc6Dc1kuf+dly5ap&#10;v6/8WobE2po1a7B///7LE6vIcvm4zpw5ow7gvEMO4ub68xcTeTZbdkcdXvBsFJenhqKmt8N5xS7y&#10;uWK0kS5GG+mS7QujjXTJemNbtI1PTiCmNg8hnuOTN7OOYEzj1haawmizj3a0CdnAyBm05cuX4+c/&#10;/zluvfVW/L//9/9w00034fbbb1cxJWel5puo5FpkZGSo/29RUZGzZIpcunnHHXeoh377IhtFOVO2&#10;YsWKGWfkZOWXxxi8/vrr6kBNyHv37duH6OhotUGVg7hAO+iv7+3ElvxjCMmORHrbD3fWczGTzxmj&#10;jXQx2kiXbF8YbaRL1hvbom10YhwRVdkIygjDu7kJ6pvMpIfRZh/jaJMhlxbKZYXr16/Hv/71Lzzz&#10;zDN45513kJqa+oNufOT/LeF1yy23XBVnchZNok3uQ/NF/s5vvPGGOhs3fWWXyyvlz5TLLWVyEvl/&#10;yJ8tDwt/6KGH8NRTT+Grr76aMwYXq+6hPuypSEFIfrRnA5nlLLWLfC4ZbaSL0Ua6ZPvCaCNdst7Y&#10;GG2hnmOSpZ5o+yDvhHoEAOlhtNlHO9pkRySzNcqZLpnMQzY2Ejyyk5IgMj3AkYlL5PfKgZK/4X2P&#10;XAYpZ/Zmr7ByX5uc7ZN76nyRyyBXrlyp7lGbfl+a/Jlyj9tjjz2mzt7JxyV/dkpKCg4dOoR169bh&#10;vvvuUxORTJ+ERf7ecjnl9L/jYhp9QwP4rioDSzPD8W5OPEbGRn2+z83Du37K51t+7us9HByzh0S+&#10;bONkplhfr3NwzB6yffEeSHFbw7HQIeuKHJv09/f7fN2No39oEAcqMrAkIxQf5p/g14vBkGMa71Vg&#10;HIt3SCNcr2/iaUebfCdo7969+POf/6yew6Yzxb4/cp+czOYYFhY255D712S2SDkADw4Oxk9+8hMV&#10;itPJYwZuu+02dW+aL/L/ef7559UZQdlAekkMfvPNN3jkkUeQm5s744yMfIyyEw4PD8fDDz+Ml156&#10;6fKln/LvIQd38vpiHF0XuhBZkYmglMNYnhaKitZGXLzQ7fO9bh1y4C3faGhra1M/9/UeDo7ZQ3aG&#10;cgm1/OjrdQ6O2UO2Lx0dHWo/w20Nx0KHrCtyFY+sO75ed+No7mjHZ4WJeCblALZmx6Pbx3s4/A85&#10;ppF9lK/XOBbPkG/kSbxdD0bR9sknn+DZZ59FRUXFjLiZzXsGaiHkg5Jp9L2Tmvgach+d7AwlkuRs&#10;ma9oKywsVNEmgeeLHLwvXbr0qmiTv6dc/vi73/1OPTbA18cl75Fwk/v4vFP+Sz17zxIu1pHfVocN&#10;efEIzo1CUWudz/e4ecjnzXumTX7u6z0cHLOHnGGTgyn5Bo2v1zk4Zg/Zvni/icdtDcdCh6wrEmyy&#10;7vh63Y2jd2gA+6syEJQdgT2eeOPXi/6Q2z7km4q+XuNYPOOGnmmT/3F5ebmaJVIOaPyRywgXOuW/&#10;RNJCh0TS1q1b1eWR3klDvLKystTlkTLjoy/yd5ZLHbds2aJWeC85NS/PlXvyySfV31n+P75I6P3y&#10;l79U9+0Fitb+bmwrPaOe13a0KsdZag/5XPKeNtIlBxG8p410yPaF97SRLllvbLunTZ4b+11tNpbl&#10;RWNv6Xnumw3wnjb7GEWbHMgkJyers05yOaKc1pdTtNOHnImSsJKzcT+Eo0ePqtkj6+vrnSVTTp48&#10;iTvvvHPO/6+s5DKzpdwTJxtJLzmg37lzp3qUwexntU0nGxaZNVMeFxAo5CHbHxcnIjgzAtuy4q2b&#10;pUk+Z4w20sVoI12yfWG0kS5Zb2yLtr6RIXxbna6i7WBFGvfNBhht9tGONjkjJfd+yYQd//d//6em&#10;95czT7/61a9mDHlNzoTV1dU5v/P6krN4MjHIuXPnnCVTG77t27fjL3/5i7q0yUvOzHk3CPJzCb6g&#10;oCAVlt7lcnAms0rK2TZ/jyqQLxB5XyA8XNtLIi28MgsrsiKxLOUwLg7Z9ZBt+Rwz2kgXo410yfaF&#10;0Ua6ZL2xLdp6RgbxTVWairbwqkzumw0w2uyjHW0SPYmJifjHP/6B1atX47XXXlPT5/sa//znPxd8&#10;eaQu+XvImTF53IB3QydnyOTRA9MvXZSDrri4OHVJp5fcFyeXSMpyudZUNhZ5eXlqghG5J05+LX9+&#10;WlqaOpMoB2+yA5Yvjvj4ePVYgUCT2VKFNflHEZIbhbLOwHpswbWSzyejjXQx2kiXbF8YbaRL1hvb&#10;ou3i8AC+rExVt21E12Rz32yA0WYf7WiTLyyZzOP48ePqski5x8vXkINkeVZaZWWl8zuvP9kxfvTR&#10;R+rvUlZWpqb5lzH9IEum75dnrMlDsr28QbZnzx51maP8Xnld/hw5UBPyZ7z33nvqHrdt27aph3bL&#10;M+lkkhIJvUDT0NOJ9QXxCMmLxvHaAmepHWSdZbSRLkYb6ZLtC6ONdMl6Y1u0XRjqx56KZBVtsbX5&#10;3DcbYLTZRzvahESLhJk3cOYiB8lysPxDkS9y2TlKmMmZMrkUc/aljfL3lDNv05+tJuRjkHvv5PdJ&#10;uMnPp3888mdLnJ44cUKNkpISNYmJBF8gGhgdxus5R9V9bZ8WnsbEpcALT1PyuWS0kS5GG+mS7Quj&#10;jXTJemNbtHUN9WF3+XkVbcfrp56NS3oYbfZZcLTJAYyES2xsrLqPTDYw8+2U5Ivwh/5ClD9f/h4y&#10;fP3/vK/7+nvM/r2zzX7d13sChXwMXxedQ3BWBDbmxqJneMB5xf3k88ZoI12MNtIl2xdGG+mS9ca2&#10;aOsY7MXHZUnqnrZTDcXcNxtgtNln3miTLyQ5SyX3rslsjTK5iIxHH30U0dHRasIPfrEFhnP1Jeq7&#10;Wq8VJqDqQquz1P1k/WS0kS5GG+mS7QujjXTJemNbtLUNXMSHJWdUtCU1l3PfbIDRZp95o012Pps3&#10;b8Ydd9yBRx55BH/961/V7Iz333+/mjVS7lvjzikw1F5sR3B2JF7KO4rzTWXWbCTl42S0kS5GG+mS&#10;7QujjXTJemNbtLX0d+P94lNqcrSU1krumw0w2uzjN9rki0iex/af//wHL7/8Ms6ePatmYZTLJA8f&#10;Pqwm+JBnscnBDS1+/aPDWJUaiuWZEThQnobxSTvua5P1mNFGuhhtpEu2L4w20iXrjW3R1tx/AduK&#10;TiI4JxLpbdXcNxtgtNnHb7TJQYs8k03CrK2tbcYXlRzIpKSkYM2aNWqyD1r85CBiV94JBGdHYFdp&#10;EnpHBp1X3E3WW0Yb6WK0kS7ZvjDaSJesN7ZFW0NfF7YWHEdQZjiy2mu5bzbAaLOP32iTg1yZQl/O&#10;tvnaAcn9bF988YXaQfkiMzlOf8g13XinagsQkh+NraWn0dDb6Sx1N0YbmWC0kS5GG5mwMdrqe7vw&#10;Vn4ClmaEIqejjvtmA4w2+/iNNjmDJg+TLi4udpbMJAczMhmJrDi+yHPcqqqqnF/RYlDb3abua1uf&#10;F4s8z4bSBow2MsFoI12MNjJhY7TV9nZic14clqQeRn5nA/fNBhht9vEbbbJChIaGqnvZent71YHv&#10;9CHPMYuMjFQrzfTl8l452Dl48CAqKiqcP40Wg/7REbwo97VlhCO+vhATlwLzuXM6GG1kgtFGuhht&#10;ZMK2aJOPt+piGzbkHEVQ6iEUdzVx32yA0WYfv9Emlzbu2rULTz/9NNatW4dXXnllxli1ahX+9a9/&#10;XfWa/DooKEg9GqC2ttb502gxkA3jrvxTCMqOwP7qTAyMuX8nIR8zo410MdpIl2xfGG2kS9Yb26Kt&#10;vLsVr2QdQUjqYZR1t3DfbIDRZp95o23Hjh24++678dhjj6np/qePJ5544vKYvlweCfCrX/2K0bYI&#10;yYYxtjZPPa9NHmzZOdjrvOJe8jEz2kgXo410yfaF0Ua6ZL2xLdqKLzRjTWYUVqSFoupiO/fNBhht&#10;9pn38ki5Z+3AgQPIzs5GYWHhgkZBQYF6ftuGDRtQWVnp/Gm0GMiGMbujDkszw7ApNxbVFmws5eNj&#10;tJEuRhvpku0Lo410yXpjU7Rd8ny8BV0NeDEjAqvSw9X9bdw362O02WfeaCstLVU7IPmCWugXlbxP&#10;dlhlZWW8p22Rkc9NQ38X1ng2lsvSQpHeVoNJlx9cyMfMaCNdjDbSJdsXRhvpkvXGtmjL6ajHyvQw&#10;rPUcizT2XeC+2QCjzT5+o8170DI6Ouos0SMTksjOixYP2TBeHB7Ah4Wn1EMtExqLMDbp7oNS+ZgZ&#10;baSL0Ua6ZPvCaCNdst7YFW2XkNlei+WeaHs1MxrN/VMnBkgPo80+fqON3GlwfBSHq7PU89q+LkvG&#10;oMsnI2G0kQlGG+litJEJ26JNru5Jaa1EcNphbMo+grbBHu6bDTDa7MNos9D45ARONpUhODMCb+TE&#10;oXvY93P23EJ2Bv19/RhitJEGibae7ouYYLTRAjHayIRt0SaPGjrXUo6l6YfxZm4cOob6uG82wGiz&#10;D6PNQnIwkdfRoGZuWpYWhvTWajT2dbl2NPR2obStARXtTWj0/NzXezg4Zo+aC60oaqpFXXe7z9dt&#10;H93D/eoyJ7qC0UYmbIy2s83lWOKJtnfyEtDl2ZaQPkabfRhtlpKQea/wJJakHsKmvHi8V3rGtWNr&#10;yWlsyo3DZs/H+a7n577ew8Exe2wpPI7Xso7i7aITPl+3dbwrP5adQWxTEYbHze53ditGG5mwLtom&#10;J3G6uRRBmWHYVnACF1x+tc8PhdFmH0abpeS75F/XZarntYXkRasf3Trk4/tf+mE8nxHq+o+V4/oN&#10;eQD9s6kHEZQT6fN1W8fSzHD1zZ7PKlPQw4OtGRhtZMK2aJu6RaNEbWNlUrTuEW5HTDDa7MNos9T4&#10;xASquluR0ljm+nG+oRSxFTlIqMxFsufnvt7DwTF7nKktRFRpJs7WFvl83daxp/AMlmaE4cOyRLQO&#10;cHbg6RhtZMLGaDvuiTaZwXpn0RlcHBl0XiEdjDb7MNrI9WSHODwwiNGhYfVzooUYHxvDYE8fLo1P&#10;OEtIFHU2IiQ3Cm8VHkflxTZnKQlGG5mwLdpGJ8YR31CEZXnR2F2ShN7RIecV0sFosw+jjVxPdoic&#10;8p90ccp/3xr6uhCUehgvZ8cgp72WX1PTMNrIhI3RdqS+QEXbF2Xn0cdoM8Josw+jjVyP0UYmGG2+&#10;9YwM4pX0SISkh+FkYwkmJnkm0ovRRiZsi7YRT7RF1eWpaPumIhX9o8POK6SD0WYfRhu5HqONTDDa&#10;fBseH8MH+ScQnB2BqPo8jHh+TVMYbWTCvmgbQ3hNjprYaH9lGgbGGG0mGG32YbSR6zHayASjzbex&#10;iXF8V56mZmLdX53B75JPw2gjE7ZFm3zj51D11OzVB6syMThmx8d9vTHa7MNoI9djtJEJRptv8mDc&#10;Y41FKto+LklE11Cf8wox2siEbdE2ND6qzrDJ5ZFhtTnq16SP0WYfRhu5HqONTDDafJv0xEhqaxWC&#10;MsOxJTcezf0X+XXlYLSRCduiTc6syb1sEm0RdbnqzBvpY7TZh9FGrsdoIxOMNt8ueb6Gii80Y0Va&#10;GFanR6C8u1UtI0YbmbEt2gY80fZF6XkVbTH1+eoeN9LHaLMPo41cj9FGJhhtvsnXUGP/BbyeE4ug&#10;9DBktNWos2/EaCMztkVb/9gwdpckIiQ3GrENheoRAKSP0WYfRhu5HqONTDDa5tY51IcPi0+rh2yf&#10;bCpR97kRo43M2Bhtu4rPIDgnEnENRYw2Q4w2+zDayPUYbWSC0Ta3vpEh7K1KU7O/hVZnYozPalMY&#10;bWTCtmjrGx3GB4UnEZwVgQRPtI1NchtrgtFmH0YbuR6jjUww2uYm96BE1uep75R/UniaEwk4GG1k&#10;wrZo6xkdwrb841iaEYoTjSUY5zd9jDDa7MNoI9djtJEJRtvc5CArvqEIQZ6Drk2ZR9R3zonRRmZs&#10;i7aLI4N4JzceS9NDcdITbROTvLzaBKPNPow2cj1GG5lgtM3t0veXkN5WjZcyo7As9TCa+7qdV+zG&#10;aCMTtkXbheEBvJETi2BPtJ1tKuM9sYYYbfZhtJHrMdrIBKPNv/ILLdicn4DgrHAUdzY6S+3GaCMT&#10;tkVbx2AfNmTGYFl6GM63VHL2WUOMNvsw2sj1GG1kgtHmX1PvBWwvOaOetZTYWOIstRujjUzYFm1t&#10;gz1YlxGJFRnhSGurZrQZYrTZh9FGrsdoIxOMNv+6h/qxuyJZRduh8nRnqd0YbWTCtmhrHriIF9PC&#10;8UJGBLLaa9Xl1qSP0WYfRhu5HqONTDDa/BsaH8WX5Snq8sgducf4teXBaCMTtkVbQ18XXkgNxUtZ&#10;kcjrrOe2wxCjzT6MNnI92SEw2kgXo82/8clJhFdnYXlmOFanhqmIsx2jjUzYFm21vR1qAqOXs6JR&#10;2NXI/bIhRpt9rIk2OfBqbm5GfX09enp6tHeow8PD3BEHKEYbmWC0+SdfS0lNZViTG4OlaYfR1t/j&#10;vGIv+TdhtJEuWW9siraqi20ISjmE9TlHUHqhmftlQ4w2+1gRbXKwHhYWhrNnzyI9PR3x8fEoLy/H&#10;5DzPBvHugOW9u3fvRnh4OEZH+d3kQCOfR0Yb6WK0za+wowEbChIQkhuFEs4geXmfwWgjHbLe2BRt&#10;ZRdasMQTbRtzY1HR3YrvPf+RPkabfVwfbXLA9e233+LDDz9UO9KhoSEkJiZi586daGlp8XsQL6/J&#10;70lJScF//vMf7Nixw5qNqpvI55HRRroYbfNr6O3AmyUnsSw/Bmfqi5yl9pLtC6ONdMl6Y1O0FXU1&#10;YUnaYbyRF6/OupEZRpt9XB9tVVVVeOqpp5CVleUsgdo4vvrqq4iIiPB7QCYbUjkbJzvgdevWMdoC&#10;FKONTDDa5ndhqB9vF51EcE4kDpamOEvtxWgjE7ZFW0FnA5ZmhOKt/ATU9LQ7S0kXo80+ro62iYkJ&#10;fPPNN3jyySfR1nbluzmyYXzrrbewatUqdTA/n/7+fqxfv57RFqAYbWSC0Ta/4fExbM8/geCsCGzL&#10;TsDE5ITzip0YbWTCtmjL7ahDcHYk3ik8gfreTmcp6WK02cfV0SaxtWnTJqxYsUJNPuIlZ8/27t2L&#10;3/72t6itrXWWzo3RFtgYbWSC0TY/eSjugbJULMuKxEtpEegbGXJesROjjUzYFm3Z7bXqPtj3ik6p&#10;6f/JDKPNPgEVbbJhk+CSg6j5hpxlk43g2rVrsXHjRhVeXrIzPXLkCB544AHk5eU5S+fmL9rk/yP/&#10;P5ldkmNxDrmPUTZsciAlP/f1Hg6O2UO+7js6OtSO0dfrHMMY8Yy4yhyEZEZgZWYkqrpa1DJf77Vh&#10;yPZFvkEk+x5uazgWOmRdaW9vV+uOr9fdNEaHR5DYUIqlWeF4J/84ajzbDF/v45h/yDGN7KN8vcax&#10;eIZ8A3i+iQ8XKqCiTT7o6upqxMXFqejyN86fP68mGlm9erW6FFIOvLwk/uTPeOihh5Cdne0snZu/&#10;aJPZJGWDK188HItzyNkSuTxWdoryc1/v4eCYPbq6utQ2RH709TrHRfR6xpmaIixNC0VQeigSa4vU&#10;Ml/vtWHI9kWCrbW1ldsajgUPWVfkkUSy7vh63U2j72IPoiuy8UzqQbyRHYeylnqf7+OYf8gxjeyj&#10;fL3GsXiGXOUl4XY9BNyZNjmAKisrQ0lJid9RV1endpy+ok3OtEVHR6szbTk5Oc7SufmLNvmzZMgZ&#10;N47FOeRMaG9vr/o8es/CcnDMN+Q7ZHKGVr7mfb3OMTXqL7bjxdwYrMyNxum6Ip/vsWXI9sX7TTxu&#10;azgWOmRdkTMmcnDn63U3jUnPON1QjODcKHxUchYtvRd8vo9j/iFnZuWY2NdrHItneDvhegi4e9ok&#10;3BY65LtXMkvk66+/PiPa5Izd/v37cc8996C0tNRZOjd/0UaLn6wLvKeNdPGetoXpGR7EC+nhWJ4d&#10;ibDydFz63t57uWT7IvsIibbrtZMm95P1xqZ72k40FKnHhHxSfg4dg73OUtLFe9rs4+qJSGQD+M47&#10;7yAkJETtRL3kksZ3330X//rXv9R3KebDaAtsjDYywWhbmPHJCWzJOorgrHB8VHAKIxPX5zKQQMRo&#10;IxO2RVtcTZ6Kts8qknFhaP4ZvMk3Rpt9XB1tsiE8efKkek7b9Fki5QB+w4YN2LVrl7oESsh75Qyc&#10;r4N6Rltgk88po410MdoWbl/JOfWstncKTqB76MqkT7aR7QujjXTJemNTtMVU5WBZXjQ+r0pF9/CV&#10;q6BID6PNPq6ONiErtDwYOzY2Vv1aNo5yz9srr7yCjIwMtWOVZXLG7cSJEyruZu9svdG2ffv2y5FH&#10;gUM+v4w20sVoW7hTdYXqIOyt4pNotPi5S7J9YbSRLllvbIq28IoMtb34sipNXV5NZhht9nF9tMnG&#10;sLCwEB9//LH6sbKyEqGhoTh+/Li6YVzIzjUtLQ0PPvggvv3228sHafJ7JdKKi4uxZs0a9fiA8vJy&#10;nm0LMPJ5ZLSRLkbbwhV11KuDsI2FCSjubHSW2ke2L4w20iXrjU3Rpp7t6NlefFOdbv2zHa8Fo80+&#10;ro82IZc9NjU1ITc3V42ampoZZ8xkgykzNx09elRFnXdnK8vlfY2NjSgoKFDPdJM/h2fbAot8Hhlt&#10;pIvRtnAtfd1YknYYa/OOILm53FlqH9m+MNpIl6w3NkXbtyXnEeKJtr3VGegf5fGUKUabfayINi+Z&#10;elMOwHztTGWjKXE3/TVZJkOWTR+yjAKHfL4YbaSL0bZwA2MjWJlyCMszIxBdnYPJS9fnQaKBRrYv&#10;jDbSJeuNTdH2RXEiQnIj8a0n2gbGGG2mGG32sSrayE6MNjLBaFu4S56vq2058QjKDMNXZSkYGht1&#10;XrELo41M2BZtnxacRnBWBPZXZmBo3M5txfXAaLMPo41cj9FGJhhteuQ+lZDcKHxWkYKLls4Ix2gj&#10;E7ZF20f5JxGUGa6ibXjc3keEXCtGm30YbeR6jDYywWjTc6ahWD17aUfpWbT02XkgwWgjEzZFm3ys&#10;23KPqbPyBz3RNjLB7aspRpt9GG3keow2MsFo01PY2YCg7Ei8WZCAyu42Z6ldGG1kwqZom/R8Xbyd&#10;HYfgzHCEVWVhjNFmjNFmH0YbuR6jjUww2vQ09HYhKPUw1mZFI7u9zsqvNUYbmbAp2iYuTeL1zBgs&#10;80RbVHUOxicnnFdIF6PNPow2cj1GG5lgtOnpGRnCqxlRCE4Lw4mGYnVwZhtGG5mwKdrGPJH2Slok&#10;lmeE42hNHiYm7Zxp9npgtNmH0Uaux2gjE4w2PcMTY9hZcAoh2ZGIrsvDsIWzwjHayIRN0TYyPoaX&#10;UsOxMjMCCfUF6nJJMsNosw+jjVyP0UYmGG16RifGcbAiXU1Gsq86E30WPjSX0UYmbIq2QfVMx8NY&#10;lR2Jk40l/Dq5Bow2+zDayPUYbWSC0aZH7k053likpv3fVZKIrqF+5xV7MNrIhE3R1jsyiGXJh7A6&#10;OwqJTWXqGY9khtFmH0YbuR6jjUww2vTIZU6prVVYmhGGN3Li0Nzfbd3XG6ONTNgUbd1D/Vhy/iDW&#10;5sQgpaWC++RrwGizD6ONXE92Cow20sVo03Pp+0soudCMVenheCEtDGXdLdZ9vcnHy2gjXbLe2BJt&#10;HYM9eD75INblHkVGa5WzlEww2uzDaCPXY7SRCUabHvnaauq7gDdy4xCUHor0thoVcjZhtJEJm6Kt&#10;tb8bz6cewqt5scjybCPIHKPNPow2cj1GG5lgtOnrHOrDzpKzWJYXjRONJdZN581oIxM2RVtDT6e6&#10;hPq1/Djktdc5S8kEo80+jDZyPUYbmWC06esbGcK3Vekq2g5WpqtnMtmE0UYmbIq22ovtCM6KwMaC&#10;BBR0NDhLyQSjzT6MNnI9RhuZYLTpGx4fQ0RdLoKzI7Cz4CRGJsacV+zAaCMTNkVb5YUWNcPspsJj&#10;KO5sdJaSCUabfRht5HqMNjLBaNM3PjmJ4w3FCMkIw/r0aOue1cZoIxM2RVtpR6M6E7+56DjKupqd&#10;pWSC0WYfRhu5HqONTDDa9EmoyOQCa7OjEZRyCE39dh1QMNrIhE3RVtBWq6LtzaITqOpudZaSCUab&#10;fRht5HqMNjLBaNMnX1/lF1rwRkECgrMjrbv8idFGJmyKtpyWahVtbxWfRM3FNmcpmWC02YfRRq7H&#10;aCMTjDYzMu3/+6VnsCw/Gmcaip2ldmC0kQmboi2tqdyzbYjBOyWnUN/b6SwlE4w2+zDayPUYbWSC&#10;0Wame3gAn1acV5MNHChNcZbagdFGJmyKtqT6EvUNna2lp9HY2+UsJROMNvsw2sj1GG1kgtFmZmh8&#10;FF9VpCA4KxzbcuIxaVG8MNrIhE3Rdqq2UF0e+V7pGfWgbTLHaLMPo41cj9FGJhhtZiYuTSKqOgcr&#10;siKwKvkwBiyaQZLRRiZsirb4qlwVbdvLzqJjoMdZSiYYbfZhtJHrMdrIBKPNjHyNnWssw9rcIwhK&#10;D0NLnz3fTZePndFGumS9sSXaYioyVbS974m2rsE+ZymZYLTZh9FGrsdoIxOMNnNFHQ14rTABIZ6D&#10;M/m5LRhtZMKmaAsrT1PbhR1libgw1O8sJROMNvsw2sj1GG1kgtFmrrG3E28Wn1QHZ6dqC5yl7sdo&#10;IxM2RduBkvMIyYnEjuIz6BkedJaSCUabfRht5HqMNjLBaDN3cbgfWwqOI9hzcPZdSbI1X3eMNjJh&#10;U7R9XZw4FW1Fp9E3OuQsJROMNvsw2sj1GG1kgtFmbmR8DB/mn0RwVgTezY7H2MSE84q7MdrIhE3R&#10;9lnhKQRnR2BHwSmrJin6ITDa7MNoI9djtJEJRpu5S99fwuHyNCzLjsTLGVHWXAbFaCMTtkSbbBd2&#10;5h1X0fZhwWkMjbk/Un9IjDb7MNrI9RhtZILRdm3O1BdhZV4M1uQfQWNPp7PU3RhtZMKWaJvwfE1s&#10;z45TZ+A/KTyL4fFR5xUywWizD6ONXI/RRiYYbdemqKMeqzzB9lJBLPI76pyl7sZoIxO2RNv45CS2&#10;ZMUixBNte4qT1GXUZI7RZh9GG7keo41MMNquTXPfBbyYG4NVeTE4XV+M7z3/uR2jjUzYEm1jE+PY&#10;mBaNkMwIfF1y3hNxdtzr+kNhtNmH0Uaux2gjE4y2a9M3MoTVaeFYnh2JQ+VpmPze/RHDaCMTtkSb&#10;nFl7OTUCy7IisK88BROXJp1XyASjzT6MNnI9RhuZYLRdG/ku+rvq/pVwfFR4GsMWXArFaCMTtkTb&#10;4NgIVqeEY0V2JA6Xp2OSXyPXhNFmH0YbuR6jjUww2q6NfK0dKE1BsOcAbWvRSXQP9TuvuBejjUzY&#10;Em1y9n1F8mGszI5CZFUWv0auEaPNPow2cj1GG5lgtF27s/XFCMmLxlslJ9FgwQySjDYyYUu0XRwe&#10;QNC5A1iZE43Ymlzuj68Ro80+jDZyPUYbmWC0XbvSjkYs80TbxsIEFHU2OEvdi9FGJmyJtgtD/QhK&#10;PohVudFIqM13lpIpRpt9XBFtssGTHaTpAbn8PtPfS4uffG4ZbaSL0Xbt2vovYmnaYazJicH55jLX&#10;f/3Jx8doI12y3tgQbR0DPQhOD8XqvCM4VV/kLCVTjDb7BHS0yYZueHgYdXV1qKysRFNTk9YBluxU&#10;5WBefq8coM1F/h8tLS1oaGhQo7GxEf397r8/wy1kPWG0kS5G27UbGh/FS6lhWJ4ZgaiaHExMunu2&#10;OEYbmbAl2lr7u7EsM1xFW2JjibOUTDHa7BPQ0TY6OoqIiAjEx8cjOzsbUVFROHfu3LwH5vK6hFhZ&#10;WRm2bduG//73v+qg3pdJz0GG/JkvvPACgoOD1Vi1ahWqq6udd9BiJ59vRhvpYrRdOwmXHbnH1QyS&#10;eyvSMDQ26rziTrJ9YbSRLllvbIi2pt4uLM+Jwkv5sTjfWOYsJVOMNvsEdLTFxsbipZdeUiut7CBr&#10;amrwzDPPoLS01HmHb7KBlAP42tpaBAUF4ac//ala+X2Rne/Bgwexe/dufPPNN/j666/Vr+X3U2Bg&#10;tJEJRtv1cbgsDSG50fisIgXdw+6+QoHRRiZsiba6i+1YkReDNQWxSG+udJaSKUabfQI22uRg6qGH&#10;HsKRI0ecJVPf1X377bfx3HPP+T3Qkg2kvFfGp59+ijvvvNNntMnrEoBypk3OzMmZPRn+LqWkxYfR&#10;RiYYbddHUmMpluXHYEfJWTT3ufsAg9FGJmyJtqru1svRlt3Cq5WuFaPNPgEbbYmJibj11luvOqt2&#10;6tQpFWFy1m0h9uzZM2e0SaBJ1MnZNbmXbWJiwnmFAgmjjUww2q6Pos5GBGdH4I2CBFRcbHWWuhOj&#10;jUzYEm3lXc0q2tYWxCGvrdZZSqYYbfYJyGiTDdzOnTtx8803qwlCpsvNzcXtt9+OM2fOOEv88xdt&#10;ct/ar371Kzz88MN44IEH8Oabb6pLKqfvjOXvwrG4h3y+JNrkcyw/9/UeDo7ZQ75pIztEiTdfr3Ms&#10;bDT1XUBwyiGsyYpCTnudz/e4Zcj2Ra7K8Eabr/dwcMwesq5ItMm64+t1t4yijgYs90Tby55oK/b8&#10;3Nd7OBY+5Jimq6vL52sci29cD4sm2uQASXZ08w2ZtVG+G7VmzRrcdNNN6jvh05WUlOC2225DWFiY&#10;s8Q/f9Em/y+ZmTI9PV1ddvnYY4+pSUvk7J73EyDfhZeDuqGhIXUmh2PxDe+GTdYV+bmv93BwzB49&#10;PT1ob29Hb2+vz9c5FjaauzuxNi0SS1IO4kh1HvoG+n2+zw1Dti+yn+ro6OC2hmPBQ9aV1tZWte74&#10;et0NY2hwCOfrS7E0MxwvZkcjp7lKLfP1Xo6FDfmmYltbm8/XOBbPkL65XlfqLZpokzNmcXFxaibI&#10;uYa8npGRoQ6mZBbHn/zkJ+rn08mMkBJt+/fvd5b45y/appPvgCUnJ+Mf//gHQkJCLr9fPhkSkXJg&#10;x7E4h6wjchAl38mUn/t6DwfH7CE7RDmQktj39TrHwkbbhS68m5OA59IOYV9ZKjq6L/h8nxuGbF/k&#10;G0RyIMVtDcdCh6wrzc3Nat3x9bobRr9nnKjKx3Pph/FCZiSyGyvRN+s9HHpDjmnk2NnXaxyLZ0g/&#10;XK+5MBZNtEmNyn1ocvnhXENel4MoOau1evVqn9GWn5+vLo+URwEsxEKjTcj0/6dPn8bdd999+V46&#10;72lPubyBY3EO+bx5L4+Un/t6DwfH7CHfjJFwk2/M+HqdY2FjZHwMhyszEJIXjW+r0tE7OuTzfW4Y&#10;sn2R/ZOcMeG2hmOhQ9YVOQCXdcfX624ZKU3lWO7ZDrxSEI/a7naf7+FY+JCrwST0fb3GsXiGKy+P&#10;1CEf/AcffKAuj5QN3XRyJu6OO+5AUlKSs8Q/nWgTslH94x//iNTUVGcJLXayvnAiEtLFiUiuj/HJ&#10;CZxoLEFIbhR2Fp9B15B7p/2X7QsnIiFdst7IsYzbJyJJaijB8vwYvFqYgMbemcdupE+OWzkRiV0C&#10;MtqEzBJ5yy23XDVLZEJCgoo2uRdtIXSjTTau8qDt4uJiZwktdow2MsFouz4mLk0ipaUKS9MOY3Nu&#10;LFoGL8KtX4WMNjJhS7Sdqi1U0ba+KAEtLn/8x4+B0WafgI022cDdf//9OHHihLNk6rlqb731FpYs&#10;WXL5QEuWyeVNcvmBL/6iTW4cnP375F6FLVu2qGtUKTAw2sgEo+36kK+5kq4WrE6PwMq0MJR1t+CS&#10;S78OGW1kwpZoS6jJU5dHvpoXh/aBmbe2kD5Gm30CNtpEaGgoXnnlFXVdr+wg5ezaf/7znxnPbpPI&#10;Cg8PR15enrNkimwkJch27NiBu+66S+1kpx/Qy2uxsbE4e/asum9ODvjlfrro6GhUVvJJ/oFEPq+M&#10;NtLFaLs+5Cuuse8C3spNQFB6KNLbajzR5s6gke0Lo410yXpjQ7Qdrc6Zuqct5yi6BnudpWSK0Waf&#10;gI42ub9s79696lLJgoICxMTE4Ny5czMOzOUyRplp8tChQ86SKbJxrK+vx7Zt29RskDk5OerA3vt7&#10;5UBNzqj985//xPbt23H8+HF1nxyDLfDI55TRRroYbddPp+cAbVdJIpblRuFEYzEmL/m+8iHQyfaF&#10;0Ua6ZL2xIdoiKzOxPDca67Ji0D3s3ntbfyyMNvsEdLTJhk5W2qqqKhVTMmXu7GchSNgVFRWp5y1N&#10;JwdickAm4SZn6OSMnPfBlkJ+lFl50tLS1IO6Kyoq1Bk37+sUOORzxmgjXYy266dvdAj7qjOwLC8a&#10;35WnY3yOy9UDnWxfGG2kS9Ybt0ebfIyHy9PUN27WpUehd2TQeYVMMdrsE9DR5iUbA9lBznVALsvn&#10;es0f7+8z/f20OMjnjtFGuhht149M+x9Rm4ugrHB8mH8SY5PX50Gji41sXxhtpEvWG7dHm3w97CtN&#10;QUhOFNanR6N/dMh5hUwx2uzjimgj8ofRRiYYbdePzCB5vKEYIelhWJcW4doDNkYbmbAh2uSS6C+L&#10;khCSHYnNWUcxPD7qvEKmGG32YbSR6zHayASj7fqRr7vstlq8nB2DoNRDaHLpdN+MNjJhQ7SNX5rA&#10;JwWnEZwVibey4zAywe3qtWK02YfRRq7HaCMTjLbrq6K7FW8VHkdwdiSKOhucpe7CaCMTNkSbXBL9&#10;Qf5JT7RF4L3cBM+vuV29Vow2+zDayPUYbWSC0XZ9tfR3Y0dZIpblx+BUXaGz1F0YbWTChmgbmRjD&#10;trzjKto+zDuBCZdORvRjYrTZh9FGrsdoIxOMtuvr4vAAPi1PVhMR7C8+7yx1F0YbmbAh2uQetrdz&#10;4hGSHYFPC0679rEfPyZGm30YbeR6jDYywWi7vobHx/BlWTKCM8OxNTvWc9DmvqhhtJEJG6JtcGwE&#10;b2THIdgTbV8VJfHr4zpgtNmH0Uaux2gjE4y260siLbomByuyIrHs/CEMjAw7r7gHo41M2BBtfSND&#10;2Jh1FME5kdhX4s4z7T82Rpt9GG3keow2MsFou/5SmiqwNvcIlmaEobnXfQcbjDYyYUO0yeXRm3Ji&#10;1eXRh8pTnaV0LRht9mG0kesx2sgEo+36K+5sxGuFxxCSG4281lo1OYGrxvgYej3bmfYLXepyUJ/v&#10;ccG49D2D9HqyIdouDPXh9bx4z9d+FCIrMpyldC0YbfZhtJHrMdrIBKPt+mvq7cIbxSewJO0w3s87&#10;ju8q0vFdZYZ7hudg9JvSFHxelIT9bvvYnHGgJguFnvim68eGaOsY7MXr6hs2UThale0spWvBaLMP&#10;o41cj9FGJhht11/P8AC2FJ9Ul0cGeUemi4bn43neE6TPJh9w38fmGUvTw1Rwv150DCUMt+vGhmhr&#10;H+jB5qLjCMmLRkJ1nrOUrgWjzT6MNnI9RhuZYLRdf6OT4wirzMQHBSfxQe4J942843gnJx6bM45i&#10;R+4xz7LjV78ngMe72XFYlRmJJamHsK4gDlUXWp3PLF0LG6JNntP4evFxLPNE26ladz6n8cfGaLMP&#10;o41cj9FGJhhtpEu2L3Lg7daJSOTZWkmNpVhbEOsJt8N4LT8ODb2d3K5eIxuiraGnExuLj6loO9dQ&#10;4iyla8Fosw+jjVyP0UYmGG2kyxttPS6ePXJichLxNXlYlReDpemh2FZ0Eo19XZyc5BrYEG21F9ux&#10;ocgTbfnRSG2qcJbStWC02YfRRq7HaCMTjDbS5Y02t0/5PzYxgZiaXLyYE43gzDB8WpaElgHPx8xw&#10;M2JDtFV1tzrRFoOslipnKV0LRpt9GG3keow2MsFoI122RJuQRxpE1ebghaxILM+KwDcVqege7nde&#10;JR02RFtZVxNeK0pQ0ZbfVusspWvBaLMPo41cj9FGJhhtpMumaJOPtWdkEAerMxGSEYaVOVHYX5GG&#10;0Ql+veiyIdqKOxuwvtATbXnR6nmNdO0YbfZhtJHrMdrIBKONdNkUbUI+3gvD/fiiPBlL0w5jZW40&#10;DpSlYnxywnkHLYQN0ZbfXodXC+NVtJV3NTtL6Vow2uzDaCPXY7SRCUYb6bIt2rw6B3vxQckZNaPk&#10;8vwYHK3OxQTDbcFsiLbs1mr1mIhlnrCv6W5zltK1YLTZh9FGrsdoIxOMNtJla7SJ5r4LeK/ktDrj&#10;Jo8EONNUykslF8iGaMtoqcTLnvUiJCdKPSaCrh2jzT6MNnI9RhuZYLSRLpujTTT0dmBrySkEZYbh&#10;tYI4JLdVMtwWwIZoS2mqwNr8o551I9wT+F3OUroWjDb7MNrI9RhtZILRRrpsjzZR29OOd4tPIzgr&#10;HJsKEpDdUaue7UZzsyHazjWWYk3eUSxJO4z2gYvOUroWjDb7MNrI9RhtZILRRroYbVDPaivvbsXb&#10;hSfUWZUNeXEo6WpyXiVfbIi2Mw3FWJ0bg+fPH0DXYK+zlK4Fo80+jDZyPUYbmWC0kS5G29S/weSl&#10;SRR0NeL1ggQEZYRhTXY0Gnt4H9Nc3B5t33v+O15XiBcl2s4dQPcQn+d3PTDa7MNoI9djtJEJRhvp&#10;YrRdMen5+M+3VOCV/FgVbqszI9Ha381tsA+ujzbPxxdbk4sXsqMQknwQfSODzit0LRht9mG0kevJ&#10;DoPRRroYbaRLti+MtivGJiZwvLEIa3OPIDgrAtsKT6Gp/4IKOvm34pgasq50dXZhZHjE5+uBPuTz&#10;HVWVjZVZkViZfAgDY+69DPTHxGizD6ONXE92Gow20sVoI12yfWG0zTQyPobYunys8BywL/eMXcVn&#10;kdZajbyOeg5n5LbX4VRVAdKaKn2+Hugj2/Px7Sw4jZCMcLyUEqbWCbp2jDb7MNrI9RhtZILRRroY&#10;bb4Nj48iqibHc9AehuD0MLyYEYmXs6M5nLE2KxrLkg+79t9FPr6Q1FAsTQ/Fy6nhGONjIK4LRpt9&#10;GG3keow2MsFoI12MtrkNjo0g0hNuqzIjsSwlFMs9B/EcU2NZymEsOX8AIcmHfL7uhiEf44r0cLyV&#10;cQTjfATEdcFosw+jjVyP0UYmGG2ki9E2N/m3GR4fQ/PARXVfG8eV0ewZuQ2VqLrQ6vN194xutA32&#10;cD98nTDa7MNoI9djtJEJRhvpYrSRCVlverouYHxk1FlCND9Gm30YbeR6jDYywWgjXYw2MiHrjdsf&#10;rk3XH6PNPow2cj1GG5lgtJEuRhuZYLSRCUabfRht5HqMNjLBaCNdjDYywWgjE4w2+zDayPUYbWSC&#10;0Ua6GG1kgtFGJhht9mG0kesx2sgEo410MdrIBKONTDDa7GNVtE1OTmJiYkJrZyobU3m//F75kQf9&#10;gUc+Z4w20sVoI12yfWG0kS5ZbxhtpIvRZh8rok12nh0dHcjPz0dWVhaqqqowPDzsvDo32ZC2tbUh&#10;MTERUVFROHXqFFpaWrgzDjCMNjLBaCNdjDYywWgjE4w2+7g+2mRjKJH28ccfIzU1FaWlpTh48CCO&#10;HTs2b7i1trZi+/btePHFF7FixQr85je/wapVq1BWVua8gwIBo41MMNpIF6ONTDDayASjzT6uj7ae&#10;nh68/vrrCA0NVb+WjWNRURFeeeUVZGZmzrljlQO1mJgYxMfHq3hrb29HXFwcHnnkESxZsgT9/f3O&#10;O2mxY7SRCUYb6WK0kQlGG5lgtNnH1dEmG8KkpCT84x//QGVlpbMU6gB+w4YN+PDDD+c82yY73ezs&#10;7BkHbPLzL774Avfcc486e0eBgdFGJhhtpIvRRiYYbWSC0WYfV0ebbAC3bt2KZ555ZsaKLQdjH330&#10;EZ566il1r5svMmGJTD4yW0ZGBu69915GWwBhtJEJRhvpYrSRCUYbmWC02cfV0SYHXK+++ipefvll&#10;ddDuJTvT8PBw/PznP0dJSYmzdGFOnjyJhx9+WH2xCNnYypA/k2NxDolvuZxVos07CygHx3xjdHRU&#10;bUMk3ny9zsExe8j2RQ685bJ8bms4FjpkXZFokyt/fL3OweFreKPN12sci2d4O+F6CKhokw9aDr5l&#10;Bsfm5ma/QzaAci/a6tWr8cYbb1yOLCF/jtyf9tBDD6lLIBdKDt7WrVunfq+XHNjJhra3t5djkQ45&#10;gJJ7EmWdkJ/7eg8Hx+whO0PZhki4+Xqdg2P2kO1LV1eXmnWY2xqOhQ5ZV+S4RdYdX69zcPgackwj&#10;x8O+XuNYPEMa4XpdsRNQ0SbFKvemHT16FNHR0XMOmUDk3LlzaiMo0fbWW2+psyxe8ufIn6ETbRJ6&#10;cmnkpk2bZtwHJyEn4SYxybE4h5xllctgZYcoP/f1Hg6O2UMucfMefPt6nYNj9pDti0S+fJOI2xqO&#10;hQ5ZV7zfIPL1OgeHr+H9BpGv1zgWz7A22iSc5IOXDZt8F1x+nGvIRlB2nGvWrLnqTJtciiCXR953&#10;330oKChwlvon382QRwXU19c7SyhQyHoj6wPvaSMdvKeNdMn2hfe0kS5Zb3hPG+niPW32cfU9bXKg&#10;vnHjxqvuaZODsN27d+PRRx9dUITJd9pPnDihns8mwUeBhdFGJhhtpIvRRiYYbWSC0WYfV0ebzAD5&#10;+eef47///a/aIHrJ2Tq5ZHLt2rUzYs4Xee/58+eRm5ur/jwe9AceRhuZYLSRLkYbmWC0kQlGm31c&#10;HW2itLQUf/3rX5Gfn+8sgdo4yqySERER6oBMNphyBs173an3wF4O2uQB3Onp6Wq5d8j7mpqaZlxy&#10;SYuXfD4ZbaSL0Ua6ZPvCaCNdst4w2kgXo80+ro82OfDauXMn9uzZow7aZaMok5Ts2rVLTVQiG0vZ&#10;ucpz17Zs2aLOqskZNQkzue8tODgY+/btQ1hYGEJDQ9WQB2zLr+XPpsWP0UYmGG2ki9FGJhhtZILR&#10;Zh/XR5uQKTf379+P1NRUNVvksWPHUFFRcfn+NNm5FhYWIiQkBPHx8eograGhQc08KffDyZCp/r1D&#10;ZpCU+9soMDDayASjjXQx2sgEo41MMNrsY0W0CdkYyqQjMuQAfvrBu3dHK5c8yvSc8ms5wJcDNtn5&#10;zh4yMYmcjaPAIJ9PRhvpYrSRLu++RPYTjDZaKFlvGG2ki9FmH2uijewlB09yttUb5EQLIc9flB0i&#10;o40WSrYvQ0NDKvYZbbRQst7Is0QZbaRDok1in+zBaCPXk4MnOWsiB9+MNlooOZsuB1F8zActlGxf&#10;ZL2R4Ge00ULJeiP30fMKHtIhxzQMfbsw2oiIiIiIiBYxRhsREREREdEixmgjIiIiIiJaxBhtRERE&#10;REREixijjYiIiIiIaBFjtBERERERES1ijDayjkyr3N7ejoyMDKSnp6O5uZmPA6B5eadzl2dwNTY2&#10;cqplmkHWD3keZElJCQoLC9Xzk/i4CJqPPBpCtiVtbW1qEPkj2xlZXyorK3Hu3DlkZ2ejq6uLj4uw&#10;BKONrCIbtrNnz+KVV17B008/jT//+c/qxyNHjqhnuRHNRXaUxcXF2LhxIzZt2qQevE0k5ECqpqYG&#10;O3fuRFJSElJTU/H111+reGO40Vxk3ZAD7mPHjmHp0qU4evSo8wqRbz09PQgLC8Nzzz2Hf//73/jT&#10;n/6E4OBgpKWlqW8+k7sx2sgqdXV12LFjB/Lz89Ha2orc3FwVcI8++qj6DjnRXPr6+lS0rVixAuvW&#10;rVNn3IjExYsXsWrVKkRFRalfy9mThIQEtW3h2ROaixxky/px6tQpPPDAA2qdIZqLrC+ZmZkq2uRM&#10;m1wxJN+EfvLJJ1X0y/ENrxhyN0YbWUMOpCTWZEPnJRs4ORD/zW9+g88//9xZSnQ1WVdGR0fx2Wef&#10;MdroMlkvYmNj8cgjj6jvgnvJdkYOpmJiYpwlRDPJuiNDztrfd999iI+Pd14hutrAwID65rJ8k0jW&#10;GyEhFxcXh9/+9rfqjC3P7Lsbo42sIdE2NDSkfpxO7kP5wx/+oC5tIvJHok3intFGXrJNWb58OUJC&#10;QmZsW4aHh7Fy5Up16RLvNyF/5BJJRhvNR7Yjcpn+9O2MxJuE3N///ndER0cz2lyO0UbW8H5X0/sd&#10;Ki/57vhjjz2G5ORkZwmRb4w2mk0us/7Xv/6FrVu3OkumyAGWXIp9++23q++ME82F0UYL4ev4RcgV&#10;RGvXrkVRUZHP18k9GG0U0OTASO41mm8MDg76/A6UbODkvja5Hly+Y07uJ59zOQviaz2ZPeR903eC&#10;jDaarbq6Wn2XWy6bnU7Wmy+++AJ33nknmpqanKVEV2O0kSm5PDIiIgLvvPMO+vv7naXkVow2Cmhy&#10;E3doaCgOHz485zh06BBOnDjh87vdco24HGylpKTwO1SWkEtLsrKyfK4r04esV3LT9/RZRRltNFtF&#10;RQX+9re/qUCbTtYzWVfuuOMORhv5xWgjU3Lv7J49e9TZNnI/RhsFNO/zbWTDNdeQ12WnOHtKf/kO&#10;lTynTaZZlngjO0icy32M8603MuR90+8fYLTRbDLV/z/+8Q914DSdnNn/6KOPcNttt6l1jWgujDYy&#10;IdsYmYREhhzPkPsx2shKciAulzXJTlIOznmWjRaC0UazyfZDnvW4fft2Z8kU+SbR+vXr8etf/5rf&#10;FCK/GG1k4vz58+oqIrn9g+zAaCMrdXZ2qjNsLS0tM86kEPnDaKPZZJ2QSQCWLVs2Y1siofbss89i&#10;8+bN3MaQX4w20pWTk4Pjx4+r+67JHow2so4cZMlDcGVHOf0Mm1xe0Nzc7PyK6GqMNppNtiHnzp3D&#10;vffeO+O+WfmGkDynLTU11VlC5BujjXSUl5cjKSnpqkeJdHR0qLNuvHLIvRhtZA35brecYdu0aRN2&#10;796NxMREnDlzRg25xEC+I15fX++8m2gm2RHKDvHTTz/FmjVr1A5S1inuIEnurV2yZIl6TpJcFinj&#10;yJEj+PDDD3lpJM1Jth1yX5JcYivRL7MAyoE4tyk0m6wTsm7k5eWpYxX5xvPZs2cvH8OEh4erybPk&#10;PmyuP+7FaCNryGUEBw4cwP/+9z8888wz6sfpQ2KOD6akucj6IzMFyr1LstOUGSj5XU3ykgPvbdu2&#10;qcuWsrOzERkZiYaGBl4aSXOSdUPOssmZ2ueeew4ff/yxOkPLSSVoNtnPyDcKd+7cqY5f5NLr2ccw&#10;J0+e5Lrjcow2soZszGSjN9eQ53IRzUUujZQztXJwLkPWGTnDwmgjL3lOUmlpKSorK9X2hOsG+SPR&#10;JmdGvNsT+bGnp+eqy96IZFsi+5vpxyzTh+ybuD9yP0YbERERERHRIsZoIyIiIiIiWsQYbURERERE&#10;RIsYo42IiIiIiGgRY7QREREREREtYow2IiIiIiKiRYzRRkREREREtIgx2oiIiIiIiBYxRhsRERER&#10;EdEixmgjIiIiIiJaxBhtREREREREixijjYiIiIiIaBFjtBERERERES1ijDYiIiIiIqJFjNFGRERE&#10;RES0iDHaiIiIiIiIFjFGGxERERER0SLGaCMiIiIiIlrEGG1ERERERESLGKONiIiIiIhoEWO0ERER&#10;ERERLWKMNiIiIiIiokWM0UZERERERLSIMdqIiIiIiIgWMUYbERERERHRIsZoIyIiIiIiWsQYbURE&#10;RERERIsYo42IiK7Z999/j7GxMVy6dMlZYif5d5iYmMDw8DBGR0fVr8mMrEvj4+PWr1NERILRRkSu&#10;JAHR29uL7u5u9PT0qCE/v3DhAi5evKgOqmcfDMqv+/r6Lr9Hfo/8KL+vv7/fedfUn+3986b/2fLe&#10;kZERnwfqk5OT6n11dXUoLS1FVVUVurq61EHptZI/W/7/8meWl5erv78suxby79PS0oLKyko15OeD&#10;g4PqNfmz5XX5Uf7+8nHk5uYiJiZG/RvYStaf9vZ25Ofn48iRI/j222/Vv4vEWyCQ9VbWX1mXpq/b&#10;sj75GvLa0NDQdQ9T+fpqbW1FcnIyTp06pf4fN9JC/0282wzv14V32+H9Pd6fy583naw307dV8qN3&#10;W+KLLO/s7Lzmr3EiCiyMNiJyJYkviY2oqCisX78er776KrZu3YoDBw7g66+/xltvvYWwsDAVUXJm&#10;RMiP8utz585h8+bN6vft2LFDHTw2NDSo9wgJuLKyMhw8eBAbNmzAa6+9ht27d6OgoEAdbE2PQfm5&#10;RI38PT7//HOEh4ern8vv/eCDD7B//340NTUZH/hKEKSmpqqPJT4+HpGRkerPPXPmjAorXfJ7MjMz&#10;1ccdGhqKuLg4HD9+XB08y5+fk5OD4uJi9W8kB49tbW1ISEjA448/jr/97W9obm52/iT71NbW4ptv&#10;vlHRJv/+ISEh+Oc//6n+DQPhjJusqxIf8vffuXOnWv9feeUVtR7Iejt9yNeRvCY/Xo9vPHjJ30H+&#10;Hfft24dHH30Uq1evVkFzI8nXdF5enopw+Td588038d1331317/H222+r1yWo5Bsc/397d/ZqR7HF&#10;cfwvcp6nJM4TRo3EoDhFjzMaozg9aCKCBCdUHFBUkPuiD4KgiCiiIYiKPik+CArim8/+Ae39FFm5&#10;Zd2ezslONPusHzTJ2bu7umpV9WZ9a1Wt/vHHH8t48Nvjc8+6CRtQVov9/FZ5vvwuvfXWW6UP3Ddk&#10;/ESZnu+nn356EOpSqdRyKqEtlUotpQCYGfqffvqpO+WUU7oLLrigOFeiUT577733ussuu6y74447&#10;ui+//LI4ThyjiDDt2rWrO/roo4sT5e/aQVL2n3/+WeDmpJNO6s4444zuww8/LKAY5ZCZcPfbvXt3&#10;cei+//77Ajlm0/0LtpS/srLS/fDDD+Wa1Ug9Pv/881LX7777rpTL6RbxUuZHH320KocaXD7//PPd&#10;PffcU679/fffS5kRffz1118LcG7btq20h03YmH22bt3aXXPNNeX/61Hg+e677y4wrt/BB7gFbpz9&#10;IwHa1NF40d8AY8OGDQXE9TuQqg+Q8fbbb5eJkLVMDgxJHdwfJHmuQJu/54jdD8WSVDYBjqDqvPPO&#10;6+68884yeVHbw3P+6aefdldffXWZ0FEXkzuffPJJd+mll3bHHnts+b3wu9E+k8aK5wiQ7dy5s0zA&#10;uF99nufQM+73wm/Ojh07EtpSqXWmhLZUKrXU4gxdeeWV3RVXXFGcKQrnVISIM7V9+/biYIezZ3kW&#10;Rxu0vfnmm4PL28yEn3766d3ZZ5/d/fzzz/s//Z8ADKed4ymCxzmr5e8//vijOPvnnHNOqcNcqaul&#10;eMo2mx8OXji9zz77bAG3X375ZZYTyykUQbj44ouLcxjRx1pR9ksvvVSiLLFcktTj2muvXbfQZlmq&#10;sQDEQ/pXVIWd5vTBv0kmGEx0mNTwPLTSHiBv0sDYWbTYzXP74IMPzoI2tjbJINp9KGytTFEyEPvI&#10;I4/8X7SMgBp7fPvtt/s/6crzd/3113fnn3/+ZDvY84033uhtgz6ISSi/WQ8//PARs+w2lUotRglt&#10;qVRqqcXREQXiAAa0hcyE33LLLd1RRx3VvfbaawdmrgFQDW19TitxVkUjAJfIQy1OpFlxs+xffPHF&#10;/k/7xUk7/vjju4suuqiA2Byn0zkcxKuuuqrM4NfiPFrSuHHjxrKMa6j+Id+/++673WmnnVaWjk45&#10;g7/99lspt3ZcOZHrGdpEVNgP8C6DpqCNPCfGq2ds0fJsiVrNhTbRPmNSNOxQCZgb40PQRiJp9TMg&#10;SnnDDTd0W7Zs+dskR59AmyXUou5DvwGi4X6XTJIktKVS60sJbalUaqk1Bm0gzd41TtAzzzxzINnI&#10;IqCN837MMccUKBRNGxPn6/bbby9OvyVnfVGuVqCQg2fmH/S1MiN/3XXXlT13Y04v59B+vVtvvbVE&#10;I8ccxlDsreFAhmpoUzfOq709bOrvVu7B0eaosg9bRrSwlmvdT3nENs513djyMGVZYuY854+Bq7r4&#10;XuQUhAzVpZXr9J362dN06qmndl999VX527gDz6TO7OAeUX99Utu5toc6qPtQtFPdlOd7f7OD69Tf&#10;d1Gu75Wjn9Snrx+GNAVt2jbWX7Fk0rUAR/2G+iDaxC7GjH+1ZQ60udb9LNs1QSJ67m82CTuQerEB&#10;W7Bv2G81GoM2ZdW2Dy0a2tw3oS2VWp9KaEulUkutMWjz3aOPPlqcIIkXwtHkfB0MtHHg7DM74YQT&#10;ypLDOc6VSJf7zYE84oRaAtkXaSPRMHtvwBhncEjKESUS6eMgc2in5BoQVbcroM0SNcs8OZ8cS3vk&#10;LCtzTS32sq9QZMReQ4lP/BsOOhtysL/++uvSN5xxjvZnn31WbGp5pqVkfQ6980QaJQPZt29f2eP3&#10;/vvvlyWs6uLezgm5j/PsSRKtURfXjMECGSfgWJ0kmtDfr7zySinHMknlWhYrOczrr79e9j3t3bu3&#10;e/LJJ8teMIAS5ahbJHthFxFPCUw46WE79gYB6iYyLMMiSHa+fZNPPPHEgQQ0xrbyRHtBhv5w/hAM&#10;tJqCNmPK0r+QNihfVFndvvnmm9I+fSpRj2Qc9mqpVy31UZbrtNdeyg8++KBAmLFtDI31g/LsSb38&#10;8svLs2i8sb+snQFl7GZMGhNsp4/Vka2n+rjWGLRpu4RCLQgmtKVSqUUpoS2VSi21amjjdNXivFuS&#10;6ODgRmSkhjaRryFo4/D1QZsowbnnnlsiL7LgzXGUObnuJ7owZ28bR/7ll18uiRGkl4+6h8ACaLvx&#10;xhtHIVBbX3311XJvDr7IzFoE2jjZskqCGBkHwdYll1xSAKt2ciVhuffeewvg+D9Q5ERbzslhZy+R&#10;Ev0lSx6gVBaw0i8ydT7wwANlbw8gqoEQsAAiACOTpb+Vwxb2LrKZa8AlASvwK0MoAAK7HGdRG9HX&#10;APk+sbl76C+gJ0EEMBGFBGjKE3kDFJLegBLjwT5H4yMSVoBu9wIubAEA9Kk6sxFnnk2MK+NUO2Tr&#10;BICABZCaXJCpcvPmzeVzh6QoPjeBoB+AYDtOhhTQdttttxXY8AzEAdjBT713yzkyHhoH9njqJ+PA&#10;86O/wJ/yjI+6v5SljaAWBBonQFiE2PMzBW36B/CyK5u+8847xf76UVtBlHs+9dRTpS+MN3DFFp41&#10;+0HngltA20MPPVTKqe2hb/VjQlsqlTpUSmhLpVJLrYA26cM5mf4GBBw9SwtBl4iNqFkooM1et/vv&#10;v79EC8z8t4clcSeffHJxUmtoAwQnnnhiyX4HQuaIQ8gZ49zXySyGxKmTsfK4444rmRxb2NI+zv1U&#10;pI3TyUF27+eee27SsRwSZ13dgZUoFoeZnUU+wBxHNARI2AwohcAP6OGMqhPH3vXgQwRL+Wyk7IhM&#10;+ZwTXddZH3P2RVVCbAVswB+oAmrKVkf104+1s82Jv+mmm0piEVkC5wikWt4KdkLqqW4ActOmTWVM&#10;ubfxASCMRUAt2gtK63aAEUABHo019VMeqBOpA2H2NOpb37EZGAUu4BssKF8b3Q98adMYhNbSDskz&#10;TAoAUsln4pDh0PNUt1Ud3A/MsZtrZFX0mXqzo/6yHJntQ54PsGmSoQYVZXuGpqAtJMLIJu3+UQAs&#10;ei26ph4h48h41y/GY/3dkIw/vxn6RJ+aHHCYlACAILWF4oS2VCq1KCW0pVKppRanEbSBhBdffPHA&#10;O9rs9+JAmoU3U147SRy4gDbL3kQzONntYVkhQGihzR4xDueZZ55ZHMI5EpnhjHGGgc+U1BfocMYj&#10;Ushx9rn2WG7JgVf/MaeX4ydq5d4cbfZai0CVlP/te9q0X5tqQOPA33fffcWpD1lKx2b29tVOvagJ&#10;mBMxqh1i9QSD2i4CFQLgQLaFLeWIzOn7ADTREnUTJbEvMA5L60Sy3FcUaI4sURxKRCKKKNomjb3+&#10;cYBS7dFvomNgo45AOcdSTg6/7IMxqcDxBxteuwAInBdSvs+N8WgjuYa9jccxgK8V0CZSC6hEDeNQ&#10;L0tpRYdbeS5Entm0bo8+uvDCC8skiPFJAOSss84q7anPJd/ZYzkX2gBsH7SBSH2p/2u5n75yjUkL&#10;95tSQJsIqDHC/qKD/g/+TTAktKVSqUOlhLZUKrXUCmiL5ZGAzGc1GLQKaOMccYCHZuE5n33LI83u&#10;AxBOvMjOkANWS+TI/dSTM8mpFA3g7NYH5z0ccueADJEEET8RGC/mtSQNrIksqf+YcydCE++ks0Qv&#10;HOrVCrSJenHqa9mjJDLBoa2lDRxc7REdA0egyusP6r6xVE7bRJ1qqffKykp5RQG7hCyzA21gvJb+&#10;Ub4ISdgP5ABbESqg7Jo41Ek/cLrnaAraOO3tnkr9YumgKA3HvxUnHmyZPABKZOwCBIAMeuuxBUz0&#10;gf5vAVd0DITGPropgTbLGQFK3/g3yVAvjwzZgyg6Z0KjlrEMKE0QBLwAee9QBFat9OmcRCShPmjz&#10;fBiXAbitTDB4JyGbtbbsk98P5/btaVO+MVbDMiW0pVKpRSmhLZVKLbVqaGud5iHV0LaWRCScM1Eg&#10;sGEPVevI9YkDLNukqAoHkkMmAiA6wXmOw1KyOkLFubPkDmhYRmdfEcfcPi3LFe2zaaMYtdRNG7XV&#10;/eZGYlqtFtrUWZTJsjV1BwGWz9n7NBfawGoLbSJs9sZpf/QbG4EygFDDhM9ESUWSDlZrgTbtlFRF&#10;JKheahgC0PZP6Zv4fg60AfU+aBMVZvc5CmgbSkRiOa6IcqsxaANhNbR5gbe+NUZaLQLa4tlXjvHV&#10;ii1Mboh0GmcHA23apJ5tpM3YEq0UtZzaL6o++k5dhpTQlkqtXyW0pVKppdY/AW0gyXUiOxJuzEnu&#10;AV5E50S9OOvqYC/dnj17yp61OESkxhKLcDzN1IsuWO44dW91BU2WznEuObdTzitxTh1x7mqgzbJE&#10;yxRfeOGF8n91AIvaf7DQxpEVaQI1HHl7wEQ7RBEBUh1JtHdQpK0PGkjbjJ8x6A2tFdr0rza0yyPJ&#10;vQECmF9NpO1wQJv7qq9/jdW432qgTT1F/8Bb3Q5aBLSxr0kOz37fazEAkKybMRHS1qHVGLQNSTTv&#10;5ptvLmN7KiusCL1xXv+WtEpoS6XWrxLaUqnUUuufgDYSheBE9u2nacWJtccOQNgnxHl0iIKpS3uM&#10;QYREE5YAAjDAMwUc7gNsOMegAyi6x5jYQwY+DmQ4unOhTdn2ErJZvf9tUdBGyrVMUqIWkUZwZq8V&#10;cKhlPAAT0c0+JxzgWULZRk/6tBZoYwvjDLj0LWONSJvxGxHQww1tlkcOjX8ydkWTAoZXA21e42Ap&#10;KwBpE6QsAtqMfRMd6mNvZfssiEiLtDnmRJjXAm1+I4xpvyVTWWGND9kvwduQEtpSqfWrhLZUKrXU&#10;CmiT1GBs2VGtcKbnQJsIVR+0cRDtZ+PIiyiFo9on75XiuEuiUQPLauWenD6AAFSm4CvEwXc+wJQw&#10;YwwynSsaBy7ZNsSR7YM2CSlqaBP5k3yCI81+IaDFBrJdsre2OALagEgt5zi3hTb/Bxqia0CAw6+e&#10;rcNOQMK5wEEWwNoRVz4Q42jXYDSktUCbOlnOakKBEw6ea4nMiNTapxh9ebigzTJT0CYxzND4dw/3&#10;1LcBEKDN5MOcPW3S8otGGx/tuwaNE+MRtLWw3SdLbY0FWSQpxg9Y178i2C3cs99dd91VsocOtbHW&#10;WqDNxItn0u+EV2sMyXNvDDl3LMNnQNuOHTsO6rcilUodeUpoS6VSSy3OH4epzzEcEgcOQHGORGyG&#10;ZrTNiAMKacPrlPYh0Qfl2Jcm2UIfRLmOQ+8+c9Ox98m1olGiRkCjdtrnSJvBo2gFqJIkoq0PBxSs&#10;2TsHhmpg8O4xDm0dPSPQpv3KJmVajuZ1CKIfgEIGPgkYfCabIwD2GbtL0AHmWoeXLWXy46jXICLt&#10;ur1xUtNL+68d+t3yOMleasdd/ZWvn0X5RCclJVFXES7APmc/IkkoAopEfFrJWmrfVJvR0v213xgx&#10;Rt077qf/RCm9DgDchK2NqXipegttkT2yTUTC5qDNMsu50Ga/H/gC8X0TDu4L3tWFDaMeIl32CbbJ&#10;RdTbHkvZIyNypo7eryZhzsrKSukj/ep775jz6gCvKQDCnuO6ra3U1/gxjkwGqJN6O9QRgBoPYV/3&#10;EVUGyyYaxsom3yvT+AR6LWAPyXWieBLKaI+x1QJiAJukKF7PMFYXZUlMI7lJQlsqtb6U0JZKpZZS&#10;Zuc5lRKBcOY4TKIWIhstcIQ4dJwmjjcYcB1HHghYDhjigAILzqDlkRxuM9+cTg5jHdXhWCmP88mh&#10;NFtvWRYokZafs2oZ35TT2Mr5nD9lgQH71zjAYxG9OVI/oADcONn20HFulQ2EPv74479BLAjwGfsC&#10;PlEh+9TYHzx6JYHvRFhAkzpLuuIziUGk7HcPdhcN9bnoFyBxPPbYY8W+ynYd553DzGY+B4T2RPkM&#10;BCjHHiJ9F/0uAuYAVZx3r3CooQYUAGffO0+59sBNAZt+1n6goh7uBZo496JkoiKgUbm+M/5EDttJ&#10;AG0CiOomSmZpIqDVp2wWY0PfGkvGpPJE8NhIPY0ny06jDiJexrmyRb0ClE0OWLpbj9GQz9SZPYxL&#10;ZbkGwHqO6sP+QO0CPUDYOBdJjP62JFAUDpS6nz2byhIhBKMBYcYD4GV3EyCWCVtqK3on0qYt3oFn&#10;nI89I8acCQt1Elln9+hjbVJfffSf/45jz4uJB31cP9dD8kz73bDsWNsc6uxZmfu8KYPdTPAYB94b&#10;qF/0t2imzK9jIMiOfnMAPjuCac+ASZK+yaBUKrV8SmhLpVJLKWAlQgHc7Llx+D/nFlD0OYCcX04c&#10;58jyOtc433X1sj+OWpTXls0Z7XOIOfccNDDIeeSkin6oYw0Qc6X+HFnLGjnZon5rKadPnECOtgQl&#10;gI1zCCTa5WXEIWYvNgAQ7KCt7M8ejrBP7WD6W+RDdIhDGp9x1kUT9AWbx/XK1idARPnOrW3vM+3n&#10;HItYAQYH+wAd+6eAkGWQoADchdjS9c4F6OBjjiMckOP+6qcuMV70jbrU3/m/+7aRFnI/5wAaL5xm&#10;F22txU7KiLHJ7sYrW7Gt73zue98Z5zF5UV/DrkPQFnWOsuIagNIeytRO1wHRuLd/2cEYUmf3izHi&#10;e2XXzyB7+J7tRcyMM20yrtl3DNZC6sAGAFr5bf+BSnU2BoxnY2NuZNszHf1a28RnMXbnSDvYwpJN&#10;0OjZMoHATlPPrrr6rQg7GlP+D/TYKpVKLb8S2lKpVOowiWPGKd2+fXvZy2OJkxn8RcHWehcQ8KLm&#10;oYQPnGYgxGnnwKdSqVQqdaQooS2VSqUOs0RypHq3/ND+GDP2c6IJqXFJQmE/lSWFfWJj0RLL0kSU&#10;UqlUKpU6UpTQlkqlUodZlnJZcmXfkZTkMuRJljF3uVaqX5Y3ykopVbz9gpbAxXI27zmTzVN2PksU&#10;+5YHplKpVCr1b1VCWyqVSv1DAg5AzT4fKctFgOwdyyjQ2mQfkyQgjz/+eMk4KUnMxo0bS1IViTVk&#10;shzac5hKpVKp1L9XXfcXof/QRSza7SsAAAAASUVORK5CYIJQSwECLQAUAAYACAAAACEAsYJntgoB&#10;AAATAgAAEwAAAAAAAAAAAAAAAAAAAAAAW0NvbnRlbnRfVHlwZXNdLnhtbFBLAQItABQABgAIAAAA&#10;IQA4/SH/1gAAAJQBAAALAAAAAAAAAAAAAAAAADsBAABfcmVscy8ucmVsc1BLAQItABQABgAIAAAA&#10;IQBPXTCuuAMAAHkIAAAOAAAAAAAAAAAAAAAAADoCAABkcnMvZTJvRG9jLnhtbFBLAQItABQABgAI&#10;AAAAIQCqJg6+vAAAACEBAAAZAAAAAAAAAAAAAAAAAB4GAABkcnMvX3JlbHMvZTJvRG9jLnhtbC5y&#10;ZWxzUEsBAi0AFAAGAAgAAAAhAPTNkUjeAAAABwEAAA8AAAAAAAAAAAAAAAAAEQcAAGRycy9kb3du&#10;cmV2LnhtbFBLAQItAAoAAAAAAAAAIQCPy8wlxr0AAMa9AAAUAAAAAAAAAAAAAAAAABwIAABkcnMv&#10;bWVkaWEvaW1hZ2UxLnBuZ1BLBQYAAAAABgAGAHwBAAAUxgAAAAA=&#10;">
                <v:shape id="_x0000_s1289" type="#_x0000_t202" style="position:absolute;width:53066;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GJQwwAAANwAAAAPAAAAZHJzL2Rvd25yZXYueG1sRI/disIw&#10;FITvF3yHcARvFpsqu1WrUVxB8dafBzhtjm2xOSlN1ta3NwvCXg4z8w2z2vSmFg9qXWVZwSSKQRDn&#10;VldcKLhe9uM5COeRNdaWScGTHGzWg48Vptp2fKLH2RciQNilqKD0vkmldHlJBl1kG+Lg3Wxr0AfZ&#10;FlK32AW4qeU0jhNpsOKwUGJDu5Ly+/nXKLgdu8/vRZcd/HV2+kp+sJpl9qnUaNhvlyA89f4//G4f&#10;tYJpsoC/M+EIyPULAAD//wMAUEsBAi0AFAAGAAgAAAAhANvh9svuAAAAhQEAABMAAAAAAAAAAAAA&#10;AAAAAAAAAFtDb250ZW50X1R5cGVzXS54bWxQSwECLQAUAAYACAAAACEAWvQsW78AAAAVAQAACwAA&#10;AAAAAAAAAAAAAAAfAQAAX3JlbHMvLnJlbHNQSwECLQAUAAYACAAAACEA2FxiUMMAAADcAAAADwAA&#10;AAAAAAAAAAAAAAAHAgAAZHJzL2Rvd25yZXYueG1sUEsFBgAAAAADAAMAtwAAAPcCAAAAAA==&#10;" stroked="f">
                  <v:textbox>
                    <w:txbxContent>
                      <w:p w14:paraId="5C69E2E6"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E39</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change in PHQ-9 from end of treatment to FU1 and relapse in Model 4. </w:t>
                        </w:r>
                      </w:p>
                    </w:txbxContent>
                  </v:textbox>
                </v:shape>
                <v:shape id="Picture 268" o:spid="_x0000_s1290" type="#_x0000_t75" style="position:absolute;left:8340;top:4722;width:36474;height:24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3HMwgAAANwAAAAPAAAAZHJzL2Rvd25yZXYueG1sRE/LisIw&#10;FN0P+A/hCrMbUwWlVKP4YMBZKEwtri/Nta02N6XJ1OrXm4Uwy8N5L1a9qUVHrassKxiPIhDEudUV&#10;Fwqy0/dXDMJ5ZI21ZVLwIAer5eBjgYm2d/6lLvWFCCHsElRQet8kUrq8JINuZBviwF1sa9AH2BZS&#10;t3gP4aaWkyiaSYMVh4YSG9qWlN/SP6Oga85ZfL72z80hPh522TS9/NiHUp/Dfj0H4an3/+K3e68V&#10;TGZhbTgTjoBcvgAAAP//AwBQSwECLQAUAAYACAAAACEA2+H2y+4AAACFAQAAEwAAAAAAAAAAAAAA&#10;AAAAAAAAW0NvbnRlbnRfVHlwZXNdLnhtbFBLAQItABQABgAIAAAAIQBa9CxbvwAAABUBAAALAAAA&#10;AAAAAAAAAAAAAB8BAABfcmVscy8ucmVsc1BLAQItABQABgAIAAAAIQDPE3HMwgAAANwAAAAPAAAA&#10;AAAAAAAAAAAAAAcCAABkcnMvZG93bnJldi54bWxQSwUGAAAAAAMAAwC3AAAA9gIAAAAA&#10;">
                  <v:imagedata r:id="rId115" o:title=""/>
                  <v:path arrowok="t"/>
                </v:shape>
              </v:group>
            </w:pict>
          </mc:Fallback>
        </mc:AlternateContent>
      </w:r>
    </w:p>
    <w:p w14:paraId="7F732170" w14:textId="2471A3EB" w:rsidR="00FD4CBC" w:rsidRPr="00A01702" w:rsidRDefault="00FD4CBC" w:rsidP="00FD4CBC">
      <w:pPr>
        <w:tabs>
          <w:tab w:val="left" w:pos="3192"/>
        </w:tabs>
        <w:rPr>
          <w:rFonts w:ascii="Times New Roman" w:hAnsi="Times New Roman" w:cs="Times New Roman"/>
          <w:sz w:val="24"/>
          <w:szCs w:val="24"/>
          <w:lang w:val="en-US"/>
        </w:rPr>
      </w:pPr>
    </w:p>
    <w:p w14:paraId="7ED6C630" w14:textId="7511FBA8" w:rsidR="00FD4CBC" w:rsidRPr="00A01702" w:rsidRDefault="00FD4CBC" w:rsidP="00FD4CBC">
      <w:pPr>
        <w:tabs>
          <w:tab w:val="left" w:pos="3192"/>
        </w:tabs>
        <w:rPr>
          <w:rFonts w:ascii="Times New Roman" w:hAnsi="Times New Roman" w:cs="Times New Roman"/>
          <w:sz w:val="24"/>
          <w:szCs w:val="24"/>
          <w:lang w:val="en-US"/>
        </w:rPr>
      </w:pPr>
    </w:p>
    <w:p w14:paraId="107E0D10" w14:textId="6E6E6894" w:rsidR="00FD4CBC" w:rsidRPr="00A01702" w:rsidRDefault="00FD4CBC" w:rsidP="00FD4CBC">
      <w:pPr>
        <w:tabs>
          <w:tab w:val="left" w:pos="3192"/>
        </w:tabs>
        <w:rPr>
          <w:rFonts w:ascii="Times New Roman" w:hAnsi="Times New Roman" w:cs="Times New Roman"/>
          <w:sz w:val="24"/>
          <w:szCs w:val="24"/>
          <w:lang w:val="en-US"/>
        </w:rPr>
      </w:pPr>
    </w:p>
    <w:p w14:paraId="4EC7C866" w14:textId="4EE2D5A6" w:rsidR="00FD4CBC" w:rsidRPr="00A01702" w:rsidRDefault="00FD4CBC" w:rsidP="00FD4CBC">
      <w:pPr>
        <w:tabs>
          <w:tab w:val="left" w:pos="3192"/>
        </w:tabs>
        <w:rPr>
          <w:rFonts w:ascii="Times New Roman" w:hAnsi="Times New Roman" w:cs="Times New Roman"/>
          <w:sz w:val="24"/>
          <w:szCs w:val="24"/>
          <w:lang w:val="en-US"/>
        </w:rPr>
      </w:pPr>
    </w:p>
    <w:p w14:paraId="615FC3A0" w14:textId="7B189452" w:rsidR="00FD4CBC" w:rsidRPr="00A01702" w:rsidRDefault="00FD4CBC" w:rsidP="00FD4CBC">
      <w:pPr>
        <w:tabs>
          <w:tab w:val="left" w:pos="3192"/>
        </w:tabs>
        <w:rPr>
          <w:rFonts w:ascii="Times New Roman" w:hAnsi="Times New Roman" w:cs="Times New Roman"/>
          <w:sz w:val="24"/>
          <w:szCs w:val="24"/>
          <w:lang w:val="en-US"/>
        </w:rPr>
      </w:pPr>
    </w:p>
    <w:p w14:paraId="31E0B169" w14:textId="77777777" w:rsidR="00FD4CBC" w:rsidRPr="00A01702" w:rsidRDefault="00FD4CBC" w:rsidP="00FD4CBC">
      <w:pPr>
        <w:tabs>
          <w:tab w:val="left" w:pos="3192"/>
        </w:tabs>
        <w:rPr>
          <w:rFonts w:ascii="Times New Roman" w:hAnsi="Times New Roman" w:cs="Times New Roman"/>
          <w:sz w:val="24"/>
          <w:szCs w:val="24"/>
          <w:lang w:val="en-US"/>
        </w:rPr>
      </w:pPr>
    </w:p>
    <w:p w14:paraId="1402CC49" w14:textId="77777777" w:rsidR="00FD4CBC" w:rsidRPr="00A01702" w:rsidRDefault="00FD4CBC" w:rsidP="00FD4CBC">
      <w:pPr>
        <w:rPr>
          <w:rFonts w:ascii="Times New Roman" w:hAnsi="Times New Roman" w:cs="Times New Roman"/>
          <w:sz w:val="24"/>
          <w:szCs w:val="24"/>
          <w:lang w:val="en-US"/>
        </w:rPr>
      </w:pPr>
    </w:p>
    <w:p w14:paraId="4A63B667" w14:textId="60890254" w:rsidR="00FD4CBC" w:rsidRPr="00A01702" w:rsidRDefault="00FD4CBC" w:rsidP="00FD4CBC">
      <w:pPr>
        <w:rPr>
          <w:rFonts w:ascii="Times New Roman" w:hAnsi="Times New Roman" w:cs="Times New Roman"/>
          <w:sz w:val="24"/>
          <w:szCs w:val="24"/>
          <w:lang w:val="en-US"/>
        </w:rPr>
      </w:pPr>
    </w:p>
    <w:p w14:paraId="6E597BDC" w14:textId="4D4E416F" w:rsidR="00FD4CBC" w:rsidRPr="00A01702" w:rsidRDefault="00FD4CBC" w:rsidP="00FD4CBC">
      <w:pPr>
        <w:rPr>
          <w:rFonts w:ascii="Times New Roman" w:hAnsi="Times New Roman" w:cs="Times New Roman"/>
          <w:sz w:val="24"/>
          <w:szCs w:val="24"/>
          <w:lang w:val="en-US"/>
        </w:rPr>
      </w:pPr>
    </w:p>
    <w:p w14:paraId="79F19D15" w14:textId="3B87984F" w:rsidR="00FD4CBC" w:rsidRPr="00A01702" w:rsidRDefault="00FD4CBC" w:rsidP="00FD4CBC">
      <w:pPr>
        <w:rPr>
          <w:rFonts w:ascii="Times New Roman" w:hAnsi="Times New Roman" w:cs="Times New Roman"/>
          <w:sz w:val="24"/>
          <w:szCs w:val="24"/>
          <w:lang w:val="en-US"/>
        </w:rPr>
      </w:pPr>
    </w:p>
    <w:p w14:paraId="452419B4" w14:textId="5BEAF460" w:rsidR="00FD4CBC" w:rsidRPr="00A01702" w:rsidRDefault="000C12AB" w:rsidP="00FD4CBC">
      <w:pPr>
        <w:rPr>
          <w:rFonts w:ascii="Times New Roman" w:hAnsi="Times New Roman" w:cs="Times New Roman"/>
          <w:sz w:val="24"/>
          <w:szCs w:val="24"/>
          <w:lang w:val="en-US"/>
        </w:rPr>
      </w:pPr>
      <w:r w:rsidRPr="00FD4CBC">
        <w:rPr>
          <w:rFonts w:ascii="Times New Roman" w:hAnsi="Times New Roman" w:cs="Times New Roman"/>
          <w:noProof/>
          <w:sz w:val="24"/>
          <w:szCs w:val="24"/>
          <w:lang w:eastAsia="en-GB"/>
        </w:rPr>
        <mc:AlternateContent>
          <mc:Choice Requires="wpg">
            <w:drawing>
              <wp:anchor distT="0" distB="0" distL="114300" distR="114300" simplePos="0" relativeHeight="251641856" behindDoc="0" locked="0" layoutInCell="1" allowOverlap="1" wp14:anchorId="377DB469" wp14:editId="1D5AC4A9">
                <wp:simplePos x="0" y="0"/>
                <wp:positionH relativeFrom="column">
                  <wp:posOffset>-8074</wp:posOffset>
                </wp:positionH>
                <wp:positionV relativeFrom="paragraph">
                  <wp:posOffset>19587</wp:posOffset>
                </wp:positionV>
                <wp:extent cx="5316109" cy="2926648"/>
                <wp:effectExtent l="0" t="0" r="0" b="7620"/>
                <wp:wrapNone/>
                <wp:docPr id="288" name="Group 288"/>
                <wp:cNvGraphicFramePr/>
                <a:graphic xmlns:a="http://schemas.openxmlformats.org/drawingml/2006/main">
                  <a:graphicData uri="http://schemas.microsoft.com/office/word/2010/wordprocessingGroup">
                    <wpg:wgp>
                      <wpg:cNvGrpSpPr/>
                      <wpg:grpSpPr>
                        <a:xfrm>
                          <a:off x="0" y="0"/>
                          <a:ext cx="5316109" cy="2926648"/>
                          <a:chOff x="180870" y="-68007"/>
                          <a:chExt cx="5316109" cy="2926648"/>
                        </a:xfrm>
                      </wpg:grpSpPr>
                      <pic:pic xmlns:pic="http://schemas.openxmlformats.org/drawingml/2006/picture">
                        <pic:nvPicPr>
                          <pic:cNvPr id="270" name="Picture 270"/>
                          <pic:cNvPicPr>
                            <a:picLocks noChangeAspect="1"/>
                          </pic:cNvPicPr>
                        </pic:nvPicPr>
                        <pic:blipFill>
                          <a:blip r:embed="rId116" cstate="print">
                            <a:extLst>
                              <a:ext uri="{28A0092B-C50C-407E-A947-70E740481C1C}">
                                <a14:useLocalDpi xmlns:a14="http://schemas.microsoft.com/office/drawing/2010/main" val="0"/>
                              </a:ext>
                            </a:extLst>
                          </a:blip>
                          <a:stretch>
                            <a:fillRect/>
                          </a:stretch>
                        </pic:blipFill>
                        <pic:spPr>
                          <a:xfrm>
                            <a:off x="1013466" y="410081"/>
                            <a:ext cx="3587115" cy="2448560"/>
                          </a:xfrm>
                          <a:prstGeom prst="rect">
                            <a:avLst/>
                          </a:prstGeom>
                        </pic:spPr>
                      </pic:pic>
                      <wps:wsp>
                        <wps:cNvPr id="271" name="Text Box 2"/>
                        <wps:cNvSpPr txBox="1">
                          <a:spLocks noChangeArrowheads="1"/>
                        </wps:cNvSpPr>
                        <wps:spPr bwMode="auto">
                          <a:xfrm>
                            <a:off x="180870" y="-68007"/>
                            <a:ext cx="5316109" cy="480060"/>
                          </a:xfrm>
                          <a:prstGeom prst="rect">
                            <a:avLst/>
                          </a:prstGeom>
                          <a:solidFill>
                            <a:srgbClr val="FFFFFF"/>
                          </a:solidFill>
                          <a:ln w="9525">
                            <a:noFill/>
                            <a:miter lim="800000"/>
                            <a:headEnd/>
                            <a:tailEnd/>
                          </a:ln>
                        </wps:spPr>
                        <wps:txbx>
                          <w:txbxContent>
                            <w:p w14:paraId="653273DC"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E40</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change in WSAS from FU2 to FU3 and relapse in Model 4.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77DB469" id="Group 288" o:spid="_x0000_s1291" style="position:absolute;margin-left:-.65pt;margin-top:1.55pt;width:418.6pt;height:230.45pt;z-index:251641856;mso-position-horizontal-relative:text;mso-position-vertical-relative:text;mso-width-relative:margin;mso-height-relative:margin" coordorigin="1808,-680" coordsize="53161,29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qo9CwgMAAI4IAAAOAAAAZHJzL2Uyb0RvYy54bWykVm1v2zYQ/j5g/4Hg&#10;d0cvkW1ZiFKkzgsKdFuwdj+ApiiLqERyJB05Hfbfd0fKruMEaNEZsHx8Oz333HNHX73bDz15EtZJ&#10;rWqaXaSUCMV1I9W2pn99vp+VlDjPVMN6rURNn4Wj765//eVqNJXIdaf7RlgCTpSrRlPTzntTJYnj&#10;nRiYu9BGKFhstR2Yh6HdJo1lI3gf+iRP00UyatsYq7lwDmZv4yK9Dv7bVnD/R9s64UlfU8Dmw9OG&#10;5wafyfUVq7aWmU7yCQb7CRQDkwpeenR1yzwjOytfuRokt9rp1l9wPSS6bSUXIQaIJkvPonmwemdC&#10;LNtq3JojTUDtGU8/7Zb//vRoiWxqmpeQKsUGSFJ4L8EJoGc02wp2PVjzyTzaaWIbRxjxvrUD/kIs&#10;ZB+IfT4SK/aecJicX2aLLF1RwmEtX+WLRRF8s4p3kB88l5VpuYQMwYbZokzTZUwN7+6+4yM5QEgQ&#10;6RGYkbyC78QZWK84+7624JTfWUEnJ8MP+RiY/bIzM0ivYV5uZC/9c5AqJBJBqadHyR9tHJzQj8FH&#10;+mEdX0tymAK+8RDui6cYRvVR8y+OKL3umNqKG2dA50Ah7k5ebg/DF6/c9NLcy77HnKE9BQc1caap&#10;N/iJer3VfDcI5WMBWtFDnFq5ThpHia3EsBGgJ/uhySDhUPweJGWsVD5UCGjio/P4dlRHqJF/8vIm&#10;TVf5+9l6nq5nRbq8m92siuVsmd4ti7Qos3W2/hdPZ0W1cwLCZ/2tkRN0mH0F/s2CmFpHLLVQsuSJ&#10;hcaAxAVAh98AEaaQIcTqvBWed2i2QN6fQHg8c1wITH8jF9PgoGDwxFmJZGl2WSwWQetFlqZlSFzk&#10;A6vlcl4us2w+VUtRlPNFEMJR6aAB6/yD0ANBA7gGOIFc9gTAI7DDlkkSEUsACdCwrKHhukP2YfRj&#10;FGK7fatVfeqYEQAB3Z6KGiQQRf0Zs/1e70mOKp22YUchfg/TqN7AsznTtrV67ARrAF/U98nR6Acj&#10;I5vxN92AztjO6+DonPO32wuCetWgCmg//49x0IvuZXMoM2e3m3Vvo9juwyeU6tm2XpGxpqt5Pg8R&#10;KI3ngSxWDdLDLdnLoaaADT54nFXIy51qgu2Z7KMNMukVZB2JillHy+83+9DnM3A/ZWCjm2fgzmqQ&#10;EHQfuMbB6LT9SskIV2JN3d87hv2v/6CA/1VWFHiHhkExX+YwsKcrm9MVpji4qqmnJJprH+5dBK70&#10;DeSplUGqiC4imUCDLIMVLj2wXtyqp+Ow69vfiOv/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ViRuqd8AAAAIAQAADwAAAGRycy9kb3ducmV2LnhtbEyPQWvCQBSE74X+h+UVetNN&#10;GhWNeRGRticpVAult2f2mQSzuyG7JvHfd3uqx2GGmW+yzagb0XPnamsQ4mkEgk1hVW1KhK/j22QJ&#10;wnkyihprGOHGDjb540NGqbKD+eT+4EsRSoxLCaHyvk2ldEXFmtzUtmyCd7adJh9kV0rV0RDKdSNf&#10;omghNdUmLFTU8q7i4nK4aoT3gYZtEr/2+8t5d/s5zj++9zEjPj+N2zUIz6P/D8MffkCHPDCd7NUo&#10;JxqESZyEJEISgwj2MpmvQJwQZotZBDLP5P2B/BcAAP//AwBQSwMECgAAAAAAAAAhAE9lBqORogAA&#10;kaIAABQAAABkcnMvbWVkaWEvaW1hZ2UxLnBuZ4lQTkcNChoKAAAADUlIRFIAAANgAAACTggGAAAA&#10;0UNkVgAAAAFzUkdCAK7OHOkAAAAEZ0FNQQAAsY8L/GEFAAAACXBIWXMAACHVAAAh1QEEnLSdAACi&#10;JklEQVR4Xu3dh38c5b3+/ecP+p0AgZAETkggOSEJkBxKEgg5oYNtSS5gik23qbbpHYyJAXdV994t&#10;Wb1bzZLVi4t6l+zvs9ftWSzLK1sm1uia1fXmNS/sWVla7Wy5P3vPzP5/JiIiIiIiIr5QgImIiIiI&#10;iPhEASYiIiIiIuITBZiIiIiIiIhPFGAiIiIiIiI+UYCJiIiIiIj4RAEmIiIiIiLiEwWYiIiIiIiI&#10;TxRgIiIiIiIiPlGAiYiIiIiI+EQBJiIiIiIi4hMFmIiIiIiIiE8UYCIiIiIiIj5RgImIiIiIiPhE&#10;ASYiIiIiIuITBZiIiIiIiIhPFGAiIiIiIiI+UYCJb4aHh21oaMj7m0y2M2fOuO2B/wuH06dPa5uQ&#10;CW8T/F846LmLj17fuYQfI3re4qUAE990d3dbW1ub9zeZbHhiPnnypF40iQwODrrHiLYJj/A2wf+F&#10;Ax4fp06dcoN+4dDT0+O2iXDA63tra6sNDAx4a4SNAkx809nZaSdOnPD+JpMNT9AtLS0aWBLBiyUe&#10;I9omPLBN8EaFtgkPbIvjx48rwIh0dXW51xPhgNd3vJb09/d7a4SNAkx8gydoDGSEA56gMYjRbAsP&#10;Dfb5YJvgnX1tEx7YFhhc4jlMOGAPF7yeCAc8NvBaohkwXgow8Y0CjIsCjI8CjI8CjI8CjI8CjIsC&#10;jJ8CTHyjAOOiAOOjAOOjAOOjAOOjAOOiAOOnABPfKMC4KMD4KMD4KMD4KMD4KMC4KMD4KcDENwow&#10;LgowPgowPgowPgowPgowLgowfgow8Y0CjIsCjI8CjI8CjI8CjI8CjIsCjJ8CTHyjAOOiAOOjAOOj&#10;AOOjAOOjAOOiAOOnABPfKMC4KMD4KMD4KMD4KMD4KMC4KMD4KcDENwowLgowPgowPgowPgowPgow&#10;Lgowfgow8Y0CjIsCjI8CjI8CjI8CjI8CjIsCjJ8CTHyjAOOiAOOjAOOjAOOjAOOjAOOiAOOnABPf&#10;KMC4KMD4KMD4KMD4KMD4KMC4KMD4KcDENwowLgowPgowPgowPgowPgowLgowfgow8Y0CjIsCjI8C&#10;jI8CjI8CjI8CjIsCjJ8CTHyjAOOiAOOjAOOjAOOjAOOjAOOiAOOnABPfKMC4KMD4KMD4KMD4KMD4&#10;KMC4KMD4KcDENwowLgowPgowPgowPgowPgowLgowfgow8Y0CjIsCjI8CjI8CjI8CjI8CjIsCjJ8C&#10;THyjAOOiAOOjAOOjAOOjAOOjAOOiAOOnABPfKMC4KMD4KMD4KMD4KMD4KMC4KMD4KcDENwowLgow&#10;PkOhgWVHa5v7v3AYDA1gsE2GB/U4YaEA46MA46IA46cAE98owLhEU4B1D/Tb0damwC8lx+ssvabM&#10;So/XR7xci//LuW1SF/HySV/amq25u817JEwNCjA+CjAuCjB+CjDxjQKMSzQFWFloIPp04Sabm7/R&#10;5uZtCOwyJzvZpqeucf+PdLkW/xdsixlpa3m3ScFGeyp03b4tPmhlJxqsfyj6Z08VYHwUYFwUYPwU&#10;YOIbBRiXaAqwohO1Ni1tjU07uNINlJ8OhVgQlycx2A8F2JM5KREv1+L/gm2BAGPdJoiw2PR1FpOV&#10;aLOyk+zd/O12uOmotfZ12eDwkJ05c8Z7lEQPBRgfBRgXBRg/BZj4RgHGJZoCLK+lxmZkJtiLmett&#10;e1WB5TRWWk5T8Jb0+nLbUZFv6Q0VES/X4v9yOLRNdh4NbZPQ/yNdPtlLRmOFrSxNs7eLd9nTWaGA&#10;Dz0OZmQk2Os5m21jbYGVtjZae3+PDZ8e9h4twacA46MA46IA46cAE98owLhEU4BlhQaicbnJ9m7x&#10;bmvoPOWtDR6cfKP9VKtOwkEkfBKOIeKTcGCmq7Gr1fbVl9rSskP2QvYGi81OtJjQ8kL2eltWnuou&#10;w9cMRUGIKcD4KMC4KMD4KcDENwowLtEUYIfqy1yAfXBkjzWHBplBhRdLPEYwwBQO2CZBOQ39cOgx&#10;jdmu4lP1llKdZ2/kbrYZGfEWk5VgT2Um2eIjuy2hMtsqWhutb7Df+1fBowDjowDjogDjpwAT3yjA&#10;uERTgO2tPeIC7OOSfdbS3e6tDR4FGJ8gBVjY6TNn3Mk4Wvu6La2pwt7N32Zx2DUxtMzMSLDnCzbb&#10;B/k7LbupynoG+gN3nNjw8LC1n2yNyuPbgmqwp89tE+GAx0bHqTYbjoLX92ilABPfKMC4RFOAbavK&#10;s7i8FPu87KCd7On01gaPAoxPEANsNMRY6YkGW1q8z+bkprjdE6enr3P/X5i10VYVH7J1JYcDs6wI&#10;Xd9Pc3fZmpLUiJdr8X/5pmi/fZK7M+JlWvxfVh9JdY+RlcUHI14+qUt5unvNHhqOnuNSfwwFmPhG&#10;AcYlmgJs/dEcNwP2VXmqtfZ2eWuDRwHGJxoCLAwDnrqOk5Z8NNsW5m21Z3PXW2xGgsWGHjt4/ARl&#10;mREKx4cPrbTYnKSIl2vxf3kifa09dHBFxMu0+L/EhB4beIzMyEqIePlkLzMLNlhSZY71BHhX6P+U&#10;Akx8owDjEk0BFl+W7p7Ul1WkWXtft7c2eBRgfKIpwMLcY7+n3Q42ltu3R9Pty6Np9mVFamCWT0sP&#10;2KLcbfZ5+cGIl2vxf3m/aLe9nbM14mVa/F/w2MBj5JOS/REvn8zlveLdNv3wWnsqJ8W21hZN2QhT&#10;gIlvFGBcoinAVpQccu/iLw8NJjv7e721waMA4xONARZ2+sxp6x7ocyfuwBsXQVlOdnfYsaZ6a+uN&#10;fLkW/5eWtlN2rLE+4mVa/F/w2KhubrCTXe0RL5/MpbGz1b44st9mZCXasznrbU996ZT4APnRFGDi&#10;GwUYl2gKsG+K97njWb49muEGlEGlAOMTzQEWVNgWJ0+cdM9hwqGnu8dOHD/h/U0mGx4bp0KvJXj+&#10;YoRDBT4q2uXO0PpcVoplHz/mzuI6lSjAxDcKMC7RFGBfFOx2T+TfVaQHencGBRgfBRgfbAudhp6L&#10;TkPPBY8NvJawBhjO0ojPJcRHZcRkxdu8zGSr7Zxa40MFmPhGAcYlWgIMT+Qf5G5zn3e0ojzd+gK8&#10;K4MCjI8CjI8CjI8CjAt7gAF2gS46WWevhiIsNivBXs3ZaE2hKJsqHy+hABPfKMC4REuAYbeFt7I2&#10;WkwowNaWZ9qAAkyuIAUYHwUYHwUYlyAEGAwOD1lqY4XNz9ngztj4XuFOa+icGhGmABPfKMC4REuA&#10;4Qn81fRki8tIsOTKHPf3oFKA8VGA8VGA8VGAcQlKgEHf0IDtrD3iPiQ+LhRhy8pTrbm73bs0einA&#10;xDcKMC7REmD9w4P2XGq8e/LedCzfhk4H98MdFWB8FGB8FGB8FGBcghRg0Dc4YFuqC9ws2OysJFtZ&#10;lWltfcH9SJnxUICJbxRgXKIlwHDSjScPrbU5oQDbXl1ow2eCOyhTgPFRgPFRgPFRgHEJWoDB4PCw&#10;JR3Ncmc0xh4tKdX5bnYsWinAxDcKMC7REmAdfd0Wd3C1zc1Ksr11JYHed1wBxkcBxkcBxkcBxiWI&#10;AQY4idb3ZWkWF3o9x4c17609ErWnp1eAiW8UYFyiJcBO9XTatAMr7ZmcFDvUUKYAkytKAcZHAcZH&#10;AcYlqAGG1+/jPe32ZekBm5mVYHHp8ZbWWBHoY7vHogAT3yjAuERLgLV0tdnjh1bZvJz1ltF01Fsb&#10;TAowPgowPgowPgowLkENMMDp6avaW+z94t0Wl5lgz2QlW0ZzZaCP745EASa+UYBxiZYAa+g46XZV&#10;eCFvo+U0H/PWBpMCjI8CjI8CjI8CjEuQAwyw22Fpa6O9krvJZmQk2MKCrZZ/vDaqHvMKMPGNAoxL&#10;tARYdVuLxWQl2Ev5m62gpcZbG0wKMD4KMD4KMD4KMC5BDzBAhBWfqLfY9Hj3OZ/vFO+yqtDrfbR8&#10;RpgCTHyjAOMSLQFWfqLB4nKT7ZWCrXbkRJ23NpgUYHwUYHwUYHwUYFyiIcDCCluqLSYz3maEIuzT&#10;I/vsZE9nVESYAkx8owDjEi0BVtRS6wJsQeE2KzvZ6K0NJgUYHwUYHwUYHwUYl2gKMBwTtq++xJ7O&#10;WW8zQiH2TekhF2GdA72TsgwMD16RAFSAiW8UYFyiJcByGystLi/ZXi/aYVVtzd7aYFKA8VGA8VGA&#10;8VGAcYmmAAN83ufmmkJ7OjvFpqWtsU+L99q3FYd9X76ryrCiU/VX5NT4CjDxjQKMS7QE2OH6slCA&#10;pdibxTutpj3YAwAFGB8FGB8FGB8FGJdoCzBo6+u2tZWZ9lRuisXmJLvXfb+XOSVbbFdz2RU5I6MC&#10;THyjAOMSLQG2r7rI7YL4dvEud0bEIFOA8VGA8VGA8VGAcYnGAMNuf6d6O213Y4klV+VaymQsNXlW&#10;3tqkGTAJFgUYl2gJsB1VeS7AFh3ZZc1dbd7aYFKA8VGA8VGA8VGAcYnGAANE2PCZ0y6AJms5HboO&#10;OgZMAkUBxiVaAmxDeZbFhgLsnSN77ER3h7c2mBRgfBRgfBRgfBRgXKI1wKKJAkx8owDjEi0BllB6&#10;2GJzkuyd4t12qrfLWxtMCjA+CjA+CjA+CjAuCjB+CjDxjQKMS7QE2MojBy02OxRgBTuto6/HWxtM&#10;CjA+CjA+CjA+CjAuCjB+CjDxjQKMS7QE2DcFey0mK8Heyd9hXf293tpgUoDxUYDxUYDxUYBxUYDx&#10;U4CJbxRgXKIhwPABjZ/m7XQB9n7+TusZ6PMuCSYFGB8FGB8FGB8FGBcFGD8FmPhGAcYlGgJsaHjY&#10;3snaYrGZCfZZ0V7rHwr2IFkBxkcBxkcBxkcBxkUBxk8BJr5RgHGJhgAbHB6y1zPXuwBbWrTfBkJ/&#10;DzIFGB8FGB8FGB8FGBcFGD8FmPhGAcYlGgKsb2jAXjqc5ALsu5KDV+TT6SeTAoyPAoyPAoyPAoyL&#10;AoyfAkx8owDjEg0B1j3QZ8+mJtjMrERbW5buPiQxyBRgfBRgfBRgfBRgXBRg/BRg4hsFGJdoCLD2&#10;vm6bnbrOZmUnWcrRbHdSjiBTgPFRgPFRgPFRgHFRgPFTgIlvFGBcoiHATvV02uy0eHsyJ8W2VOV7&#10;a4NLAcZHAcZHAcZHAcZFAcZPASa+UYBxiYYAO97VZk9mJNqTuSm2s7rQWxtcCjA+CjA+CjA+CjAu&#10;CjB+CjDxjQKMSzQEWGNnqz2Vk2JP5a23/bVHvLXBpQDjowDjowDjowDjogDjpwAT3yjAuERDgNW2&#10;n7C5eRvcklpX5q0NLgUYHwUYHwUYHwUYFwUYPwWY+EYBxiUaAqyqtflsgOVvsMzGo97a4FKA8VGA&#10;8VGA8VGAcVGA8VOAiW8UYFyiIcDKTja4AHs6f6PlNx/z1gaXAoyPAoyPAoyPAoyLAoyfAkx8owDj&#10;Eg0BVtRSY0/lb7BnCjbZkeO13trgUoDxUYDxUYDxUYBxUYDxU4CJbxRgXKIhwHKaquzJUIA9m7/J&#10;yk82eGuDSwHGRwHGRwHGRwHGRQHGTwEmvlGAcYmGAEtvqLAn8zbYc6EAO9ba4q0NLgUYHwUYHwUY&#10;HwUYFwUYPwWY+EYBxiUaAuxAbYnNyVtv8wo2WX178O9bCjA+CjA+CjA+CjAuCjB+gQ8w3Mmqq6vt&#10;6NGj1tvb6629PMPDw+6Jo6Kiwjo6OuzMmTPeJXIlKcC4REOA7a4ucgH2XO4Ga+5s9dYGlwKMjwKM&#10;jwKMjwKMiwKMX2ADDJGEB/xnn31m69ats40bN9q3335rzc3N4w4o3EFra2tt2bJlFh8fb0VFRS4S&#10;FGATQwHGJRoCbGtVns3OTbanM5PtZE+Htza4FGB8FGB8FGB8FGBcFGD8AhtgmO1atGiRffHFF+7v&#10;mMX6/vvvbcmSJdbT0+PWXUxfX59t2bLFHnroIcvLy3P/XiaWAoxL0APsTOi/9UezbVZOkj19ONFa&#10;e7u8S4JLAcZHAcZHAcZHAcZFAcYvkAGGGapDhw7Z7bffft4DHrNZd955px0+fNhbExnukElJSfbo&#10;o49aWVmZt1YmmgKMS9AD7PSZ0xZflm4zs5PsuVCAdfZd+o0XdgowPgowPgowPgowLgowfoEMsP7+&#10;fluwYIELqJEzV3gCeOSRR+z5558fc0YL8VZQUGD33nuvbdiwwVsrflCAcQl6gA2Hrv+KkkMWl5Vo&#10;L6WnWM9An3dJcCnA+CjA+CjA+CjAuCjA+AUywPDEO23aNHv11Ve9NWdhILlw4UL7xS9+4U6mEQl2&#10;T/zoo49szpw51tTUZHV1de4EHp2dnd5XyERRgHEJB1hQd7/FmynLig+4AHsjc1MoyIK/G7ECjI8C&#10;jA9e6xVgXBRgXMIBpuctXoEMsJqaGnv44Yft448/9tachTsc1l199dUuriLBbopPPPGEPfXUU+7k&#10;Hd98843df//9bsHMWPgJHceIYUE0aLkyC54MsF0iXabF/wVvUjQ2Nlp7e3vEy9mXUx1t9n7edns8&#10;dU0owDZaa0cwf4+RS1tbm3uMBHWbROOCbYKTO2mb8CzYFnic4Dks0uVa/F/w+o7Xk0iXafF/wWMD&#10;jxE8f0W6XMuPW3D+CUTtlThZXyADrKqqyh588EF3BsSREE+ffPKJXXPNNdbQ0OCtPQeXp6en2+9/&#10;/3sXarhj4kbEO2kvvPCCm1VD3GEdZsRwY+NJRcuVWfBkUF9fH/EyLf4vuN9jBhjvWka6nHk5FVoa&#10;jjfZW5mb7dGDK+3t0P+Ph34frI/09UFZsC3wGAniNonWRduEb8G2wHMXnsMiXa7F/wWv79gmkS7T&#10;4v+Cx4aet678gjd/MDkzZQMMkYSzF3766afemrOwKxXOgnjVVVe5dyxHQ4DhzIc333yz7d2794cb&#10;EOt37Nhhv/vd72zTpk06I+IEwS4KuAMLB9zv8eQc1GPAegf6bXHuNovJTrSvC/d6a4NNu7vx0Tbh&#10;o10Q+eDwDryeCAc8NjDe0jFgvAJ9DNjixYu9NWfhjvbMM8+4kMJgfzTcIbdu3Wp/+tOfLC0t7byC&#10;xYcw4wQeq1atUoBNkPCMonAIeoB19PfYW3lnA+z7Iwe9tcGG5zA8RjTY56EA44NtoQDjomPAuCjA&#10;+AUywHAWxJdeesni4uLOewLGboM4lgsn4oj0xIx1OTk5dvfdd9vmzZvPCy1M1cbExFhycrICbIIo&#10;wLjg8RDkAGvr67K3CrZbbE6SrStN89YGmwKMjwKMjwKMjwKMCx4bCjBugQwwzFwdOHDAfvvb37rj&#10;uMIQUffcc4/l5uZ6a86Hf4cn7fnz59uyZctcyIVVVlbak08+aVlZWXpSnyAKMC5BD7BTvZ32VtEO&#10;F2DJ5Rne2mBTgPFRgPFRgPFRgHFRgPELZIABDoKbPn26+ywvDCDxhIzZq3ffffeHF0qsP3jwoH3+&#10;+efW2trq1mF2C8eBzZs3zx1Lhjspvh4zYkuXLtXp6CeQAoxL0APseFe7vXVkl8XlJtuWyshvugSN&#10;AoyPAowPtoUCjIsCjIsCjF9gAwxwoo233nrL7VaImSucVh6zYOFjuzDDhdPM33fffXbs2DG3DnAa&#10;ydWrV7sFM1+FhYXu2DCcQlUmjgKMS9ADrKmz1d4s3ukCbPexAm9tsCnA+CjA+CjA+CjAuCjA+AU6&#10;wACD+iNHjlh5ebmbvRp5Yg3cAfEkjQ9aHn0nxBM4ogz/Fv/H95GJpQDjEvQAq2s/aa8X73ABdqiu&#10;xFsbbAowPgowPgowPgowLgowfoEPMAkOBRiXoAfYsbZmW1i03eLyUiyzocJbG2wKMD4KMD4KMD4K&#10;MC4KMH4KMPGNAoxL0AOs4lSjLSjc5gIsv+ncLsZBpgDjowDjowDjowDjogDjpwAT3yjAuAQ9wI6c&#10;qLOXC7a4XRBLQn+OBgowPgowPgowPgowLgowfgow8Y0CjEvQA6ywpcZeLNjsTkN/tLXJWxtsCjA+&#10;CjA+CjA+CjAuCjB+CjDxjQKMS9ADLKf5mL2Qv8lishKspi06XvgVYHwUYHwUYHwUYFwUYPwUYOIb&#10;BRiXoAdYZuNRm5+30aalrbWGzlPe2mBTgPFRgPFRgPFRgHFRgPFTgIlvFGBcgh5gqQ3l9mzOenv8&#10;wEo73t3urQ02BRgfBRgfBRgfBRgXBRg/BZj4RgHGJcgBhs/721tXYk9np9j0/SustafTuyTYFGB8&#10;FGB8FGB8FGBcFGD8FGDiGwUYlyAHGK77jupCezIzyWYeXGOdfb3eJcGmAOOjAOOjAOOjAOOiAOOn&#10;ABPfKMC4BDnAhkPXfWNVns3KSLCnD62z3sF+75JgU4DxUYDxUYDxUYBxUYDxU4CJbxRgXIIcYEOn&#10;hy3xaLbFZcTb84cTbWA4OgbHCjA+CjA+CjA+CjAuCjB+CjDxjQKMS5ADbGB4yNZWZFpsKMBey0ix&#10;oeFh75JgU4DxUYDxUYDxUYBxUYDxU4CJbxRgXIIcYP1Dg7ai7LDFhAJsSfYWt0tiNFCA8VGA8VGA&#10;8VGAcVGA8VOAiW8UYFyCHGA45uvfZWk2IzPePs7b4a0NPgUYHwUYHwUYHwUYFwUYPwWY+EYBxiXI&#10;AdY90GffhAIsJivRvirY7a0NPgUYHwUYHwUYHwUYFwUYPwWY+EYBxiXIAdbV32vfVKRZbHaifVu8&#10;31sbfAowPgowPgowPgowLgowfgow8Y0CjEuQA6yjv8e+RoDlJtvqklRvbfApwPgowPgowPgowLgo&#10;wPgpwMQ3CjAuQQ6w1t4u+7I81eJCAZZcnuGtDT4FGB8FGB8FGB8FGBcFGD8FmPhGAcYlyAF2sqfD&#10;Pis9YHF5ybalMtdbG3wKMD4KMD4KMD4KMC4KMH4KMPGNAoxLkAOspbvdPi7ZHwqwFNtdU+StDT4F&#10;GB8FGB8FGB8FGBcFGD8FmPhGAcYlyAHW1NVqH5TsdbsgHqgr8dYGnwKMjwKMjwKMjwKMiwKMnwJM&#10;fKMA4xLkAKvvPGnvFu9yAZbeWOGtDT4FGB8FGB8FGB8FGBcFGD8FmPhGAcYlyAFW03HCFhXtdAGW&#10;21ztrQ0+BRgfBRgfBRgfBRgXBRg/BZj4RgHGJcgBdqz9uL1ZuN1ishOt6ESttzb4FGB8FGB8FGB8&#10;FGBcFGD8FGDiGwUYlyAH2NHWJnstb4tNT19n5a2N3trgU4DxUYDxUYDxUYBxUYDxU4CJbxRgXIIc&#10;YOWnGu2V3E02LXWNVbY1e2uDTwHGRwHGRwHGRwHGRQHGTwEmvlGAcQlqgJ05c8aKT9bbC9nrbfqh&#10;1VbbccK7JPgUYHwUYHwUYHwUYFwUYPwUYOIbBRiXIAdY/vEaey4z2eJS11pjV5t3SfApwPgowPgo&#10;wPgowLgowPgpwMQ3CjAuQQ2w06EAy2qpsrkZiTYndZ2d6On0Lgk+BRgfBRgfBRgfBRgXBRg/BZj4&#10;RgHGJbABFrreaY0VNutwvD2TnmBt/T3eJcGnAOOjAOOjAOOjAOOiAOOnABPfKMC4BDXAhkPXe399&#10;mc08vM5eyki2zv5e75LgU4DxUYDxUYDxUYBxUYDxU4CJbxRgXIIaYEOnh21X7RGbcXitvZ610boH&#10;+rxLgk8BxkcBxkcBxkcBxkUBxk8BJr5RgHEJaoANDg/btpoim56+1hbnbrXeoeh5gVGA8VGA8VGA&#10;8VGAcVGA8VOAiW8UYFyCG2BDtrmm0GZkxNsH+Tusbyh6BsYKMD4KMD4KMD4KMC4KMH4KMPGNAoxL&#10;UAOsPxRcG2sKLDY70T4r2u3+Hi0UYHwUYHwUYHwUYFwUYPwUYOIbBRiXoAYYZrxSqvMtNjfZvire&#10;b/3DCjCZOAowPgowPgowLgowfgow8Y0CjEtQA6x3cMASj+VaXCjAlpcesoHhYF3/i1GA8VGA8VGA&#10;8VGAcVGA8VOAiW8UYFyCGmA9g/22tjLLBdiq8sMKMJlQCjA+CjA+CjAuCjB+CjDxjQKMS1ADDKed&#10;X3k03eLyUiz+aJY7KUe0UIDxUYDxUYDxUYBxUYDxU4CJbxRgXIIaYF2hAFtenuYCbH1VrjstfbRQ&#10;gPFRgPFRgPFRgHFRgPFTgIlvFGBcghpgHf09trTkgNsFcXNNgftg5mihAOOjAOOjAOOjAOOiAOOn&#10;ABPfKMC4BDXA2vt67LPifS7AdtQV27ACTCaQAoyPAoyPAoyLAoyfAkx8owDjEtQAa+vrto+Kdlts&#10;TpLtaSgNBVj0DMIUYHwUYHwUYHwUYFwUYPwUYOIbBRiXoAbYqb4uezd/u83IjLf9DWUKMJlQCjA+&#10;CjA+CjAuCjB+CjDxjQKMS1AD7GRvl72du9WmH15nhxorFGAyoRRgfBRgfBRgXBRg/BRg4hsFGJeg&#10;BlhLT7stzN5o09PWWnpTpZ0+owCTiaMA46MA46MA46IA46cAE98owLgENcAau9rspcwUiz28zrKb&#10;q0MBdsa7JPgUYHwUYHwUYHwUYFwUYPwUYOIbBRiXoAZYXedJey4j0WaHAqzgRJ2dUYDJBFKA8VGA&#10;8VGAcVGA8VOAiW8UYFyCGmDHOo7bnLR1Njc9wUpONSrAZEIpwPgowPgowLgowPgpwMQ3CjAuQQ2w&#10;8tYmm5m21uZlJFlF6M8KMJlICjA+CjA+CjAuCjB+CjDxjQKMS1AD7MjJBotJXWMvZq23qvYWBZhM&#10;KAUYHwUYHwUYFwUYPwWY+EYBxiWoAVZwvNampa62BbmbrK7zlLc2OijA+CjA+CjA+CjAuCjA+CnA&#10;xDcKMC5BDbCclmqbnr7W3szbag1drd7a6KAA46MA46MA46MA46IA46cAE98owLgENcAym6tsRlaC&#10;LS7Ybk3dbd7a6KAA46MA46MA46MA46IA46cAE98owLgENcDSmo5abE6SvVe4y5oVYDLBFGB8FGB8&#10;FGBcFGD8FGDiGwUYl6AG2P76UovLTbaPivfY8Z52b210UIDxUYDxUYDxUYBxUYDxU4CJbxRgXIIa&#10;YDtrilyAfV663071dnpro4MCjI8CjI8CjI8CjIsCjJ8CTHyjAOMS1ADbUp1vcXkp9lXZQWvt6/bW&#10;RgcFGB8FGB8FGB8FGBcFGL/LDjA88TU3N7sNiw2MpbW11dra2vRkKBelAOOCx2sQAyylMscF2Dfl&#10;adbe1+OtjQ4KMD4KMD4KMD4KMC54bCjAuF1WgCG0li1bZo899pglJiZaf3+/28gNDQ22bds2y8jI&#10;cOtEIlGAcQlqgK0rT3e7IH53NN06+3u9tdFBAcZHAcZHAcZHAcZFAcZv3AE2PDxsixcvthtuuMGu&#10;vvpq++qrr1xsnTlzxg3gGhsb7bnnnrP169d7/0LkfAowLkENsO9LD7kAW1mZaV0DCjCZWAowPgow&#10;PgowLgowfuMOsOLiYvvNb35j3333ne3bt8/27t17wWzXwYMH7Xe/+53bRVFkNAUYl6AG2LLi/RaT&#10;k2Rrq3KsdzC6ZtwVYHwUYHwUYHwUYFwUYPzGHWCrV6+277//3s14tbS02OHDhy8IsKKiIrvtttts&#10;8+bN3hqRcxRgXIIaYJ8X7LaYrARbFwqwvqHoenFRgPFRgPFRgPFRgHFRgPEbd4AlJCRYeXm5+3NT&#10;U9MFAYZdFDds2GA333yzxcfHe2tFzlGAcQlqgH2Yt8NmZMRbfGWO9Q9F16BYAcZHAcZHAcZHAcZF&#10;AcZv3AGWn59vO3bscH9GgKWnp/8QYNjQZWVlNmPGDPvpT39qubm5br3ISAowLkEMsNNnztji7C02&#10;I32dJYcCbGA4WPF4KQowPgowPgowPgowLgowfuMOMMTWihUr3LFfx44ds9TUVPeAa29vd8eETZ8+&#10;3a6//nqbP3/+BbsmioACjEsQA2zo9LC9lrneYkMBtulYvg0qwGSCKcD4KMD4KMC4KMD4jTvAAC9C&#10;L7zwgjsL4q9//Wu7//777ZprrrFrr73WrZs7d66bHROJRAHGJYgBhuB6MT3JZqbH27bqQhsaHvYu&#10;iQ4KMD4KMD4KMD4KMC4KMH6XFWCABxl2P/zoo4/skUcesSeeeMKWLFli+/fvt87OTu+rRC6kAOMS&#10;xADDSTfmpq6z2RkJtqe+xE6fia4BmAKMjwKMjwKMjwKMiwKM32UHWBg2Lp4EseAEHPg7zpAoMhYF&#10;GJcgBhg+eHnWoTU2NzPRDjaUK8BkwinA+CjA+CjAuCjA+I07wLARseD4rr6+Phdd0Nvb644HW7t2&#10;raWlpVlPT49bLzKaAoxLEAOstafLYg6usmezUyyjqTLq3vRRgPFRgPFRgPFRgHFRgPEbd4AdPXrU&#10;nn76aVu8eLFlZWW58MKT4Jdffmm33367/epXv3L/X758ufcvRM6nAOMSxAA73t1mTxxcac/nrLec&#10;lmMKMJlwCjA+CjA+CjAuCjB+4w6w2tpae/jhh93p5jELhoHPoUOH3JkPEV67du2yiooKe//993/4&#10;vDA/4E6GszLiZ/7Y2TfM6NXV1bmolImjAOMSxABr7DplT6SusRdzN1rB8RpvbfRQgPFRgPFRgPFR&#10;gHFRgPEbd4Dt2bPHCgoKvL+ZO+HGAw88YL/85S9t06ZN3lqz+vp696HNEw0BiFPgf/rpp5aYmGib&#10;N292s2+NjY2X9a44dqXEv8fJRBCZMnEUYFyCGGA1bS3uQ5hfzd9sR07We2ujhwKMjwKMjwKMjwKM&#10;iwKM37gDLCUlxZqbm92fsWG3bt1qN954oz3++OPugReGmaTk5GTvbxMHs11vvvmmLV261P0dIbVq&#10;1Sp7++23L2smDLN2CEl8jllDQ4O3ViaCAoxLEAPs6KlGi81OsoUF26z0VPQ9XhVgfBRgfBRgfBRg&#10;XBRg/MYdYDjN/O7du91uetjdb9q0aXbTTTdZdna29xVnX6jWrVvnjhGbSJjhOnDggNv1EU/CYYi/&#10;u+66y50UZDwQlLi+X3/9tft9FGATSwHGJYgBduR4rcXlJtsbhdtDMRZ9nzmoAOOjAOOjAOOjAOOi&#10;AOM37gDr6Oiwr776yp2IAzNG//3f/22ff/6527gYwGHXv2XLltltt91mra2t3r+aGDgG7ZVXXrHH&#10;Hnvsh7MxAma+8Nlk8+bNO299JPjaNWvWWE1Nje3YscNmzJihAJtgCjAuQQyw3KZjLsDeLtppx9pa&#10;vLXRQwHGRwHGRwHGRwHGRQHGb9wBBnjC27Ztm9vVD7NhOA4sfCzWwYMH3anoV6xYYW1tbd6/mBh4&#10;kOOYrQULFnhrzsJA8rXXXnMnBsF1GgvumDimDTNl+DOOH1OATTwFGJcgBlh6fZnF5SXbkuJdVtce&#10;ffclBRgfBRgfBRgfBRgXBRi/ywqwMETX6MVP1dXV9tBDD9knn3zirTkL1wPrrrnmGjcjFwm+pqqq&#10;yrZs2fJDQOLPowMMd17MomFwquXKLIji8IBfy+QveGLGbriYUY50OeOyq6rAYnKSbHEowGrbo+++&#10;hF288RjBmVkjXa7F/yW8TfD/SJdr8X8JbxM8h0W6XIv/C/aSwutJpMu0+L/gsaHnrSu/oAvQB1ei&#10;ey4rwPADMVhraWmxkpISd/xXYWGhO3sgZjf8ejcKAfXggw/aZ5995q05Cz8/HGCRZrNw/fEksXPn&#10;Tve5Zvg7FpxQZHSAIRbwtfhdtVyZBVGM4/QiXabF/wUvltgeTU1NES9nW061nLBvC/bbQwdX2CuZ&#10;G6y4tsqOR/i6IC/YFtgm2DaRLtfi/xLeJkF5nEyFRY8TvgWv7xgLRrpMi/9L0F7fg7JgDz9Ere8B&#10;hppeuXKlzZ492/70pz+548B++9vfutkofEBzenq6L9OdOG4LPxOnoB8JZbpkyRK76qqr3A01GuoV&#10;1xHHfGH3BRyrhl1LkpKS3PFkpaWlbho9HGYIOi1XbsGMY3i3ES2Tv+DxgMcJdueJdDnjklKWYbE5&#10;SfZB6T473t0e8WuCvOANLjxG8P9Il2vxf8FspLYJ1xJ+nOA5LNLlWvxf8CY8Xk8iXabF/wWPDT1v&#10;TcwSboT/1LgDDMWHY65w6vnf/e539uSTT7rYwQcvv/vuuzZ//nx3JkF8IPNEw50KP2vRokXemrMQ&#10;fzhJyP/8z/+4kBoNJ9549dVX3fFj+Dosc+fOtfvvv99+85vfWGxsrPtMM9xx5crTMWBc8ESCN1WC&#10;dH9fV5JmsbnJ9knZAWvr7fLWRg88h+kYMC7YJjoGjIuOAeOjY8C44LGhY8C4jTvAMjMz7ec//7nd&#10;d999tm/fPvdOBwbUiBo88LCh09LSXNBg6nMioehffvllF0wjn4Axw4KYev311yM+MeOOeOjQIdu4&#10;caM78QYWBBe+/u6777bvvvvOiouL9aQ+QRRgXHA/D1qAfV+0330O2Ccl+62jb/yf9xcUCjA+CjA+&#10;CjA+CjAueGwowLiNO8DweVnY3TAjI8Nt2EjTb1iH48IQOBMJPwchdcstt5x3ynvs73rPPfdYfn6+&#10;t+Z8+He47iMX7La4ffv2H44BG+t3k/+cAowL7utBC7ClBXtCAZZonxbvs67+Xm9t9FCA8VGA8VGA&#10;8VGAccFjQwHGbdwBhuDBcV+XeoDhSTE+Pt7721nh0LmSMAs2c+ZMS05OdncwLDiW64MPPvjhhRID&#10;S3yA9Mcff+xeQCNBbGEmbPr06VZfX++tlYmgAOMStADDY/Xj3O0Wk5lgnxXttZ7Bfu+S6KEA46MA&#10;46MA46MA46IA4zfuAMODC8d5YVfEsWIKA6S8vDzbu3evt+YszFJNRNxgN8h33nnHsrKy3PVKTEx0&#10;s1jhGSxE2vLly+1f//qXO3V9JPha7Dr53nvvRTxxh1w5CjAuQQuw4dPDtjhrkwuwpcX7rW8w+l5Y&#10;FGB8FGB8FGB8FGBcFGD8xh1gOC07jo9as2aNiyyc2hLHeoUXBBbOMIiQKS8v/2E9ggi7JOLfTAQM&#10;6svKytxp5fHncHwB/ow7IE5bP9aLJ74GJxjBqSWDtCtWECnAuAQtwAaHh2xBerLFZiTYtyWpNhD6&#10;e7RRgPFRgPFRgPFRgHFRgPEbd4Ahrh5++GG788473XFWOA38yOWBBx6wv/zlL+44MXzdyPXYdXGi&#10;AkyCQwHGJWgB1j80aPNT412ArSo/bEOnr+xuzQwUYHwUYHwUYHwUYFwUYPzGHWDYkDhV++23327P&#10;PPOMPfvssxcsWD/6sjlz5tivfvUry8nJ8b6TTFUKMC5BC7CewT6be2itzcpMsMSKLBuOwsGXAoyP&#10;AoyPAoyPAoyLAozfuAMMEhIS3IcgjwW7843cBRBwJ8jNzR3zzIQydSjAuAQtwDp6eyz2wEqbk5Vs&#10;mypz7fSo55pooADjowDjowDjowDjogDjd1kBhgcXHmSRILw6OjoiXo71OsOgKMC4BC3AWns6bVoo&#10;wJ7KSbYdxwrsTOi/aKMA46MA46MA46MA46IA43dZAXYx2NiYHcMp6HFSi5FwmZ4oRQHGBY/JIAXY&#10;8e42m3ZotT2ds9721hR7a6OLAoyPAoyPAoyPAowLHhsKMG6XFWB4ETp48KBt3br1gmXDhg32zTff&#10;2P/+7/+6zwwTGU0BxiVoAdbYecpmpK+zZ3I32MH6Um9tdFGA8VGA8VGA8VGAcVGA8Rt3gGFWCyfV&#10;uPXWW92ZDm+++Wa34M9YcIKOG2+80a655hrbuXOn969EzlGAcQlagNW2n7DY7ER7Nm+jpTdUeGuj&#10;iwKMjwKMjwKMjwKMiwKM37gDDB90/Otf/9p9DhhOSf/ZZ5/ZgQMHrLCw0C24/OOPP3b/15OiRKIA&#10;4xK0AKs81WRxuck2L3+T5TRVeWujiwKMjwKMjwKMjwKMiwKM37gDbO3atW73wzB8rhfObjgSPhAZ&#10;s19BGdCJvxRgXIIWYGUn6l2AzS/YbAUtY5+NNcgUYHwUYHwUYHwUYFwUYPzGHWA4Bf2xY8e8v5l1&#10;dnba8uXLrb293Vtz9oXqueeesyNHjnhrRM5RgHEJWoAVtlRbXF6KPV+wxUpO1Hlro4sCjI8CjI8C&#10;jI8CjIsCjN+4AywtLc0++eQTq6urs9bWVjdowy6I7777rosw/B1nQfzb3/7mzoQoMpoCjEvQAiyn&#10;sdIF2IuFW+zoqUZvbXRRgPFRgPFRgPFRgHFRgPEbd4DhwTV//ny77777bM6cOVZaWupOzPH222/b&#10;9OnTbdGiRfbwww/b9ddfb3v37vX+lcg5CjAuQQuww3VlLsBeKtxq1W0t3troogDjowDjowDjowDj&#10;ogDjN+4AwwctNzU12UcffeRmvfDByliHF6Z58+bZtddea1dffbW99tpr1tfX5/0rkXMUYFyCFmD7&#10;aopdgL0cCrD69ui8HynA+CjA+CjA+CjAuCjA+I07wMIQXaOf9BBclZWVVl1d7TY2vkZkNAUYl6AF&#10;2I5jBS7AXgkFWHNXm7c2uijA+CjA+CjA+CjAuCjA+F12gF1Kf3+/O0GHyGgKMC5BC7BNR3PcWRBf&#10;zttsJ7o7vLXRRQHGRwHGRwHGRwHGRQHG74IAw0bDgOzHLHhSxGeClZSUeN9N5BwFGJegBVhSeabF&#10;5STbS9kbrbU3Ot/kUYDxUYDxUYDxUYBxUYDxuyDAsMEWLlxob775pltef/31cS/4d//6178UYBKR&#10;AoxLkALsTOi/1SVpFpuTZC9lbrCOvh7vkuiiAOOjAOOjAOOjAOOiAON3QYD19PTYP/7xD7vuuuvc&#10;gpNrXM6CE3GUl5d7303kHAUYlyAFGK7r8uL9FpuVZAszN1p3f3Se6EcBxkcBxkcBxkcBxkUBxi/i&#10;MWAbNmyw9957z51qHifXwAcwX2qpqqqysrIy++qrr6y4uNj7TiLnKMC4BCnAhk4P2xcFuy0mM8He&#10;zt5ifUPR+aKiAOOjAOOjAOOjAOOiAOMXMcBaWlp+9CwWNjjOhigymgKMS5ACbHB4yD7I2+4C7L3Q&#10;/wdCf49GCjA+CjA+CjA+CjAuCjB+EQMMG+5iGw2XDw8Pu9PNY8EALvxEGL5MZDQFGBc8VoMSYH2D&#10;A7YoZ4sLsM8KdrkZsWikAOOjAOOjAOOjAOOCx4YCjFvEABsLBmrY1TA+Pt7S09PdkyBiCzNeubm5&#10;1t7ers8AkzEpwLgEKcC6B/rs9cxNFpOVYMuK9tlwlA68FGB8FGB8FGB8FGBcFGD8LivADh06ZHfc&#10;cYf9+te/tmXLlrnP/EJwYWCdlpZmX3/9tTU0NHhfLXI+BRiXIAVYR3+PvZy5IRRgibayJDVq3+hR&#10;gPFRgPFRgPFRgHFRgPEbd4C1trbaL37xC7vlllssJibGEhISXIBBeFdEnIBj/vz5gRjQif8UYFyC&#10;FGDtvV32ctZGi8lOtPiydG9t9FGA8VGA8VGA8VGAcVGA8Rt3gG3fvt0eeOABN8PV2Nhohw8f/iHA&#10;wvAhzH/6058sKyvLWyNyjgKMS5AC7GRPh72St8V9DtiGiuh9flGA8VGA8VGA8VGAcVGA8Rt3gK1Y&#10;scIyMjLcn5uamiIGGC6/9dZb3TFiIqMpwLgEKcBautvs1YJtFpubbFur8ry10UcBxkcBxkcBxkcB&#10;xkUBxm/cAbZz5043wwWRAgyD6yVLltjPf/5z27Ztm7dW5BwFGJcgBVhDx0l7pXCbxYUCbE/12eeh&#10;aKQA46MA46MA46MA46IA4zfuAEN0LV261Nra2tznhGE3w5En4fj222/t5ptvdjNg+FqR0RRgXIIU&#10;YDXtx+3lwq0uwFLrSry10UcBxkcBxkcBxkcBxkUBxm/cAYbQOnDggDvJRlJSkq1evdqden79+vU2&#10;Z84cu/766+26666zDRs2RO0ZyuQ/owDjEqQAq2pttpe8AMtsqPDWRh8FGB8FGB8FGB8FGBcFGL9x&#10;BxhgoJaammqPPvqom+3C6eix/OY3v7GHH37Y9u/ff8FxYSJhCjAuQQqwshMN9kLBFovLS7H85mPe&#10;2uijAOOjAOOjAOOjAOOiAON3WQEW1tPTYzU1NZafn+9mwSorK62zs9NdhifGvr4+92eRkRRgXIIU&#10;YEXHa+35gs1uBqzkRJ23NvoowPgowPgowPgowLgowPj9qAC7GIRZRUX07iIkP54CjEuQAiyv+ZjN&#10;z9/kAuzoyUZvbfRRgPFRgPFRgPFRgHFRgPG74gGGU9BjZkxkNAUYlyAFWGbjUXsuFGCx2UlW09bi&#10;rY0+CjA+CjA+CjA+CjAuCjB+VzTAysrK7K9//auVlpZ6a0TOUYBxCVKApdaX2bN5G2xGRrw7JX20&#10;UoDxUYDxUYDxUYBxUYDxGzPAcCZDnHIeJ9b45ptv3NkNm5ubL3jCw9dhAIfPCLv//vvtpz/9qQJM&#10;IlKAcQlSgO2rPWJP56y3Jw6ttpbudm9t9FGA8VGA8VGA8VGAcVGA8YsYYIiquro6e/LJJ+2qq676&#10;Yfnzn//sgmx4eNj7SrPW1la32+Fdd91lt9xyi73//vvugSgymgKMS1ACDM9Hu2qK7KmcZHviwEo7&#10;1XP2hD/RSAHGRwHGRwHGRwHGRQHGL2KAIbC+/PJLu+GGG+yf//yn+5yvmJgY+9Of/mQPPvigizMM&#10;2jDTtWDBAncqesx+JScnK75kTAowLkEJsNNnTtvmqjybk51ksQdWWUdfj3dJ9FGA8VGA8VGA8VGA&#10;cVGA8YsYYDil/L333mtLliyx4uJitxEbGxtt586dNmvWLPv+++9dbCHGrr32Wnv99detoKBAG1ou&#10;SgHGJSgBNhy6nslHs212VqLNObjWugei92MuFGB8FGB8FGB8FGBcFGD8IgYYTiX/yCOPuGO+sPtP&#10;GJ70tm3bZn//+9/dBzHfeuutlpiY6I4V0xOhXIoCjEtQAmzo9LCtKU+3uIwEe/ZQvPUPRe8LigKM&#10;jwKMjwKMjwKMiwKMX8QAKyoqcifeGBlfgL83NDS4WbC4uDgrLy+/4AkQgzm9UEkkCjAuQQmwweEh&#10;+640zQXYy4cTbSD092ilAOOjAOOjAOOjAOOiAOMXMcByc3Nt7dq13t/OhxeijRs32rFjxy4INECg&#10;4XT0IqMpwLgEJcD6BgfsmyMHLSYzwd7O3OB2SYxWCjA+CjA+CjA+CjAuCjB+EQMMH6T83nvvuY03&#10;ekF44ViwioqKCy5DfCUkJLjjxkRGU4BxCUqA9Q722xfF+1yAfZCzNeIbP9FCAcZHAcZHAcZHAcZF&#10;AcYvYoAhoO644w575pln7Nlnnz1vwanpH3roIZs9e/YFl82cOdN+//vfawZMIlKAcQlKgHUN9Npn&#10;CLCsBPsyf5e3NjopwPgowPgowPgowLgowPhFDLAjR464z/3CGQ7/+7//22688cbzFpyefvQ6LPgQ&#10;Zvw7zI6JjKYA4xKUAOvo77HPSvZbbHaiLS/c562NTgowPgowPgowPgowLgowfhEDrLCw0D788EM3&#10;E1ZVVWWVlZXjWvD14VPXi4ymAOMSlABr7wsFWOkBi81JstXFh7y10UkBxkcBxkcBxkcBxkUBxm/M&#10;XRDr6+u9v10efEizAkwiUYBxCUqAnerptI9L91tcbrIllaZ7a6OTAoyPAoyPAoyPAoyLAoxfxADD&#10;RsNg+cfAhzjjiVFkNAUYl6AE2PHudvuwdJ8LsC1Hc7210UkBxkcBxkcBxkcBxkUBxi9igIlMBAUY&#10;l6AEWHNXm71fstfi8pJtz7FCb210UoDxUYDxUYDxUYBxUYDxU4CJbxRgXIISYA0dJ+2dI7tDAZZi&#10;qbUl3tropADjowDjowDjowDjogDjpwAT3yjAuAQlwGraT9ii4l1uF8TshqPe2uikAOOjAOOjAOOj&#10;AOOiAOMXMcCwwQ4fPmxNTU1R/aGn4i8FGJegBFhVa7O9WbjdBVhRS423NjopwPgowPgowPgowLgo&#10;wPhdEGDDw8P2+eef20033WQrVqzQE5xcMQowLkEJsIpTTfZ6wTZ3Gvqy4z/u7KxBoQDjowDjowDj&#10;owDjogDjd0GA4UkNH7T85ptvWnNzs7f27ItQT0+P97exYaPrSVEiUYBxCUqAlZ5ssAX5W2xGZrxV&#10;nTr3nBSNFGB8FGB8FGB8FGBcFGD8Lgiwo0eP2vPPP28dHR3emrOwPi0tzfvb2Nrb262lpcX7m8g5&#10;CjAuQQmw4hN19nLeJpuWtsbq2qP7Iy4UYHwUYHwUYHwUYFwUYPwuCDA8gBISEry/nVNUVGRbt271&#10;/ja2hoYGKymJ7jOVyY+jAOMSlADLP15jz+dssCcOrrSmrlZvbXRSgPFRgPFRgPFRgHFRgPG7IMBw&#10;0o1NmzbZxo0brbq62u2GiBmtffv22cqVK92fx1pqamrss88+s+LiYu+7iZyjAOMShADD81FWc5U9&#10;l73eZhxcZSd7Or1LopMCjI8CjI8CjI8CjIsCjN8FAQb9/f22aNEiu+WWW+xnP/uZXXPNNXbVVVfZ&#10;f/3Xf7k/X3311RGXn/zkJ+7rKioqvO8kco4CjEsQAux0KMDSGitsbmaizT601tr7L30capApwPgo&#10;wPgowPgowLgowPhFDDDo6+uzzMxM++KLL+y1116zuLg4e+ihh2zBggX26quvXrC88sorNmfOHLv7&#10;7rutrKzM+y4i5yjAuAQjwE7b/voym5OeYHNT461noN+7JDopwPgowPgowPgowLgowPiNGWBhOC09&#10;Bmg5OTmWkpLinvjGWnCWROyqiOPFREZTgHEJQoANnx62nbXFNjM93p5PT7KBoegeBCvA+CjA+GBb&#10;KMC4KMC4KMD4XTLAwmpray0vL8/729hwFkR8gLPIaAowLkEIsKHhYdtyrMBi09fZwsz1Nkh8Xa8E&#10;BRgfBRgfBRgfBRgXBRi/cQdYeCbsUrDR9aQokSjAuOBxyh5gg8NDtv5Yns0IBdii7M3ueSiaKcD4&#10;KMD4KMD4KMC4KMD4jTvAAGckwwAIs1w402Fqaqqlp6fbsWPH3DFjejKUi1GAcQlCgPUPDVpSVY7N&#10;yIi3D/J2uOegaKYA46MA46MA46MA46IA43dZAdbb22t79+612NhY+/nPf+7OeHjttdfaTTfd5E7C&#10;gRjDGRRFIlGAcQlCgPUNDVjCsRyLyUqwzwp3KcDEdwowPgowPgowLgowfuMOMAx8Nm/ebH/961/t&#10;H//4hz399NPu7IfvvvuuvfnmmzZ//nx77rnnbPfu3d6/EDmfAoxLEAKsd3DA4kMBFpuTZEuL9inA&#10;xHcKMD4KMD4KMC4KMH7jDjB80PK9995rn376qRUWFroXJMyIYeNi1gu7Jebn59vHH3+sB6FEpADj&#10;EoQA6xnstzVV2RaXm2zflhxUgInvFGB8FGB8FGBcFGD8xh1gW7dutffff989yMYaBGF9VlaW7dy5&#10;01sjco4CjEsQAqxroM9WVma6AFtTlq4AE98pwPgowPgowLgowPiNO8C+//57Ky8v9/42turqavvu&#10;u++8v4mcowDjEoQA6+jvseUVhy0uL8WSj2YrwMR3CjA+CjA+CjAuCjB+4w4wHP+FD2O+GJwJ8Ztv&#10;vrF169Z5a0TOUYBxCUKAtfd127KyVBdgG4/lKcDEdwowPgowPgowLgowfuMOsLq6Ovvwww/dKedx&#10;zBc2LgZDOC09HnhVVVVuluyuu+5yfxYZTQHGJQgB1trbZV+WHnC7IG6vKVKAie8UYHwUYHwUYFwU&#10;YPzGHWDYmImJifbUU0/ZkiVLLD4+3jZu3OhmvBYsWGCPPfaY/eEPf7Avvvgi6j8sVX4cBRiXIATY&#10;yd5O++TIXhdge+pKFGDiOwUYHwUYHwUYFwUYv3EHGGAAvX79erv//vvt17/+tf32t7+1G264wa65&#10;5hr785//bCtXrnQvVCKRKMC4BCHAjvd02AfFuy0uJ9kONZYrwMR3CjA+CjA+CjAuCjB+lxVg4V0O&#10;8cSXlpZmy5cvty+//NJ99ld9fb0byPk9QMLPwx0Mp8S/XHgS1wdH+0cBxiUIAdbS3W7vFOywmKxE&#10;O9x0VAEmvlOA8VGA8VGAcVGA8busAGODeNq1a5c79mzNmjW2bds2a2tru+ggDZfhiRu7UP7tb3+z&#10;3/zmN+70+iUlJdp1coIpwLgEIcAau9rsrbytNj19nWU1VynAxHcKMD4KMD4KMC4KMH6BDTDcqTAD&#10;N2/ePDew7+npcR8SjWPSxprVwuCts7PTVq1a5aILx7DhlPn33HOP/eMf/3AfMK0n9ImjAOPCHmBn&#10;Qv81dLbaazmbbVrqGss9XqMAE98pwPgowPgowLgowPgFNsAQS7feeqs7K2MYPqfsn//8px05csRb&#10;cz7cIWtqaiw1NdU9WQAGdPj7nXfe6U4gglPpy8RQgHGhD7DQY7Om46S9kr3BpocCrPBEnQJMfKcA&#10;46MA46MA46IA4xfIAMOT76JFi1xsjXxRxOwW1r3zzjsRB2q4Q7a2tlpHR4e35izstvjKK6/Y22+/&#10;7b6HTAwFGJcgBFhlW4vNz0y2mWlrrexUkwJMfKcA46MA46MA46IA4xfIAENEzZgxw55//vnzBmR4&#10;Un7xxRftlltu+WGGayR8Le6UowdxiK633nrLPvnkE82ATSAFGJcgBFhFW7PNTU+wJ9PW2bH24wow&#10;8Z0CjI8CjI8CjIsCjN+4AwwDH5bBT21trT388MP2wQcfeGvOwh0OHxaN0+I3NTV5ay8OvxO+FgF2&#10;6NChH35HfC+clANP9FquzNLe3u6eoCNdpsX/BcdKNjc3uzcdIl3OsOS11NjM1LU2Ny3ejoZiLNLX&#10;RNOCY1nxGMFZXSNdrsX/JbxN8P9Il2vxfwlvEzyHRbpci/8L9izC60mky7T4v+CxoeetK7+gC9AH&#10;V6KHxh1geAcQM08Mqqqq7MEHH3Qn3RgJN8hnn33mAqyhocFbe3G4Iffv32+LFy8+b/dDPJlgwR1Y&#10;y5VZELp1dXURL9Pi/9LS0uK2B140I10+2cuJluO2q6LAHt+/0p48tM7y646G1rVE/NpoWbAt8JEe&#10;rNtkKi7aJnwLXkuwTfAcFulyLf4v2CZ4czzSZVr8X/DYwGME2yXS5Vp+3IKJBLxB6muA4cQWOLYK&#10;8TPWWQb9Ul1dbQ899NAFAYYyfffdd+3qq692d7rxwG4My5Yts6NHj3przsKNizjTcuUWBG54txEt&#10;k79g10M8SeNdnUiXT/YyFHo8ZzRVuRNwLMjaaE1dbRG/LpoWPLfiMYL/R7pci/8LZoi1TbiW8OME&#10;z2GRLtfi/4JDDPB6EukyLf4veGzoeWtiFvSBrwFWWlpqMTExboYJp3rPzs52U5uTAe9EPv744/be&#10;e+95a87CQBLHgN1www2uUi8FTxgrVqywnJwcd6PKxNIxYFxwn8c7OqzHgJ0+c9oON1ba9MNr7a3c&#10;rXaiJ/pPkKNjwPjoGDA+2BbhN/OEg44B44LHho4B4zbuAMPp3hFh2GUJx0ph9umll15yH4Ts966J&#10;CL9Zs2bZ008/7a05C08A//d//2dPPvnkJT9UGe8KpKSkWEFBgT6A2ScKMC5BCLCDjRU2IyPe3snf&#10;bid7FWDiPwUYHwUYHwUYFwUYv8s+CUd4wcbF/r5Lly612NhYW7dunXtCvBLTcpeCn7Fhwwa77bbb&#10;3L6YYXjw/+1vf7M9e/Z4ayLDgHPnzp1WVFR03vVFiOFJxI/fYSpSgHFhD7Dh0PXb11BmM7IS7f3C&#10;nXaqt8u7JHopwPgowPgowPgowLgowPiNO8DGgo2LD0XGLoF//vOf7fPPP7e8vDz3goXLJipmMOuG&#10;2S6cQAN3NMTT7t27be7cuW6gD1hfUlJi27dv/yGsMHu2detWt+shZr8QYVhwnTdt2uSOBdOT+sRQ&#10;gHHB/Zw9wHbXHbG43GT7pHiPtfVd+NES0UYBxkcBxkcBxkcBxgWPDQUYt3EHGJ7wRu6qhwOTKysr&#10;7d///rfNnj3bzUY98sgjLsAwK/btt9/ajh073CzZRO3ih3DC6eMRWcXFxe7nIqrCT8rYzRDHrN1+&#10;++3u5CEYaGZkZLjr+8ADD7jZsrvvvtst99xzj7355pt6AplACjAu/AE2bNtqCl2AfVmy39r7J+eY&#10;Uz8pwPgowPgowPgowLgowPiNO8Bw7BdOaYnwwrFgH3/8sT366KPulO+YdVq7dq2LLQzm8OSI4Nm4&#10;caO9//77LpQm6omypqbGcnNzXXjh1PMjB5P4mYjEgwcPuicHhCCuY35+vvt6/H/kgt+PdTAaDRRg&#10;XNgDbCgUYBuP5bkA+6bskHX2n9vdOFopwPgowPgowPgowLgowPiNO8AQXZg5evnll91s0S9/+Ut3&#10;xkHszhc+lfVomIH66KOP7JlnnjnvM7auJOxWiLAaa5YNl4cXmVwKMC5BCLCkymyLy0ux7yoOW9eA&#10;Akz8pwDjowDjowDjogDjN+4Aq6iocLNdOMU7ggq78mFAfbEnQDwgFy5caNddd53bRVCmNgUYF/YA&#10;GwwF2NqKdBdgqyszrXugz7skeinA+CjA+CjA+CjAuCjA+I07wMrLy92xVAcOHHC7IY4HNj5myW66&#10;6Sb372VqU4BxoQ+w4SH7rvSQ2wUx/liO9Q5G/wuJAoyPAoyPAoyPAoyLAozfZQVYenq697cLYRe/&#10;8Cduh2FghzMkYrZML16iAOPCHmADoQBbdmS/xeYkW1J1nvUNKcDEfwowPgowPgowLgowfuMOMHwQ&#10;88V2I8QxWDghBo4VE4lEAcYlCAH2edEei8lOsvXV+dY/FP0DYAUYHwUYHwUYHwUYFwUYv3EH2JEj&#10;R9znaY0FM2AdHR32xhtvuFgTGU0BxoU9wPpDAfZhwU6bkRlvG2sKQkGmABP/KcD4KMD4KMC4KMD4&#10;jRlgmNHCi05jY6N7osOxX6tXr3Z/jrTggYdIw4cxr1mzxvsuIucowLjwB9igvZO31aanr7PNoQDD&#10;MWHRTgHGRwHGRwHGRwHGRQHG76IBVlZWZvPnz3ennP9//+//ueUnP/nJmMtVV13lzniYlpbmfReR&#10;cxRgXNgDrGew397I3mgxoQDbWXvEnZY+2inA+CjA+CjA+CjAuCjA+F1yF8Senh7bsGGD/c///I/9&#10;9a9/dZ8FNmvWrPOWmTNnWlxcnM2bN899LeuATiaXAowLe4B19vfZy5kpFpceb3vrS214Cgy2FGB8&#10;FGB8FGB8FGBcFGD8xnUMGGbDEhIS3IcuY2OOteBJUU+IMhYFGBf2AOvo77Xn0hJsVijADjWU2+kz&#10;CjDxH7aJAoyLAoyPAoyLAozfuE/C0dvba83Nzd7fRC6fAowLe4Cd6u2yJ1PX2lMZCZbRVBkKsDPe&#10;JdFLAcZHAcZHAcZHAcZFAcZv3AEGONPhpeBMiDhxh8hoCjAu7AHW3NVuM0MB9mxmkuW2VI/r+Sfo&#10;FGB8FGB8FGB8FGBcFGD8IgZYa2urC6mRsBHxQcsXWzBLtnPnTisoKPD+lcg5CjAu7AFW33HKZhxa&#10;ZfOzUqzweK0CTCaFAoyPAoyPAoyLAozfBQGGDYYTbkybNu28CNu1a5c7xfwdd9xht912W8Tlj3/8&#10;o1177bVWXl7u/SuRcxRgXNgD7FjbcZt2aLW9nLvRSk41eGujmwKMjwKMjwKMjwKMiwKM3wUBhhea&#10;J554whYsWOAGzGE4/guB9a9//cumT59uM2bMsJiYmPMWrL/77ruttLTU+1ci5yjAuLAHWEVrk01P&#10;X2sL8jZbeejPU4ECjI8CjI8CjI8CjIsCjN8FAYbdfBBbeMEZCeu///57t3shLmtra7tgwcbet2+f&#10;+0BmkdEUYFzYA+zIiXqLyUqw1wu2WWXb1DgBkAKMjwKMjwKMjwKMiwKM32WdhAMPrpGzYpHgc8Pa&#10;29u9v4mcowDjwh5gBcdrLDYnyd4u3G7VbS3e2uimAOOjAOOjAOOjAOOiAON3WQGGWbBLHQiPJ8a+&#10;vj7vbyLnKMC4sAdYVmOlxeUm25KiXVbbfsJbG90UYHwUYHwUYHwUYFwUYPwi7oKIARk+fPlyF/y7&#10;qqoqKy4u9r6byDkKMC7sAZZaX2ZxeSn2/pE91tjV6q2NbgowPgowPgowPgowLgowfhcEGI7lio+P&#10;t4SEBEtMTLysZd26dfbiiy/qGDCJSAHGhT3A9tYUuQD7sGSfNXe3eWujmwKMjwKMjwKMjwKMiwKM&#10;3wUBhuO37rzzTrv66qvthhtusJtuumncy4033mjXXHONTkMvESnAuLAH2LaqPLcL4iel++1499Q4&#10;rlQBxkcBxkcBxkcBxkUBxi/iLoirV6+2l19+2TZv3uw+WBmfATaeZevWrbZo0SLtgigRKcC4sAfY&#10;+oosF2Cflx20U70XP/lPtFCA8VGA8VGA8VGAcVGA8Yt4Eo6GhgbLz893G/Byl8bGRnccmMhoCjAu&#10;eLwyB9ja0jQXYF+VH7K2vm5vbXRTgPFRgPFRgPFRgHHBY0MBxi1igGEWDCfV+DHGc6ZEmZoUYFzY&#10;A+y7ov3uNPRLy1Kts7/XWxvdFGB8FGB8FGB8FGBcFGD8IgbYfwKDbLxYiYymAOPCHmBfF+yxmKxE&#10;+7o01boHpsZHWyjA+CjA+CjA+CjAuCjA+F0QYNhoNTU11tTUdN6TW0dHh7W0tFx0wb/ZsmWLjgGT&#10;iBRgXNgD7NO8nTYjM8G+KT1kPYP93tropgDjowDjowDjowDjogDjd0GAYYNNmzbNFi5caJ2dnd5a&#10;s8zMTJs9e7bNmjXL/X/OnDkXLDNnzrS//OUvVlZW5v0rkXMUYFyYAwzX7Z3sraEAi7flpanWNzQ1&#10;XkQUYHwUYHwUYHwUYFwUYPwuCLDW1lZ75JFH7NVXX3UD5jCcmAOnmr/jjjvsqaeesnnz5l2wIMx+&#10;+ctfKsAkIgUYF+YAGwpdt9cyNlhsRoKtKku3gaGpMfhVgPFRgPFRgPFRgHFRgPG7IMBwAg08kHp6&#10;es47mQb+vHz5cvcZX9igYy2HDh2ygoIC71+JnKMA48IcYAPDQ/Z8WqLFhQJsXXmWDYb+PhXgOVQB&#10;xgXbRAHGRQHGRwHGRQHG77JOwoFTzI/cLTESXI7jwURGU4BxYQ6wvsF+e/rQWpuZmWApVTk2PEUG&#10;WgowPgowPgowPgowLgowfpcVYGE4RX1vb68bUGOm7Meesl6mFgUYF+YA6+rvtdkH19icrETbeqxg&#10;ygy0FGB8FGB8FGB8FGBcFGD8LivAEFp1dXWWkpJiixcvtgULFtgbb7xhK1eutIqKCm1ouSgFGBfm&#10;AGvr7bLpB1ba3Oxk211TPGU+W1ABxkcBxkcBxkcBxkUBxu+yAiwvL8+doOOWW26xq666yp2UA3/G&#10;/++77z6Lj4+3vr6p8Xk9cvkUYFyYA+xEd4c9EQqwZ3PW24G6MgWYTBoFGB8FGB8FGBcFGL9xB1hb&#10;W5v97//+r11//fX29NNP2759++zo0aPuM8OKiorcrNgDDzxg27dv9/6FyPkUYFyYA6yps9Wmpa2x&#10;53I32OGGcm9t9FOA8VGA8VGA8VGAcVGA8Rt3gO3atct+/vOf21tvveU+lDkS7J6I09G3t7d7a0TO&#10;UYBxYQ6w2vbjFpOZYM/nb7SspkpvbfRTgPFRgPFRgPFRgHFRgPEbd4AlJSXZrbfe6ma9LubgwYMu&#10;1kRGU4BxYQ6wqtZmi8tJthfyN1te8zFvbfRTgPFRgPFRgPFRgHFRgPEbd4CVlJTYXXfdZfX19d6a&#10;yPLz893nhYmMpgDjwhxgZSfqLS432V4q2GJFx2u9tdFPAcZHAcZHAcZHAcZFAcZv3AGGJ7x169bZ&#10;3r17xxywYf3HH3/sZstERlOAcWEOsMLmahdgrxRutbKTDd7a6KcA46MA46MA46MA46IA43dBgLW2&#10;ttq2bdts586dFyybNm1yp51ftWpVxMtXrFhhf/jDH+zYsamzy5CMnwKMC3OAZTcetbi8FHu1cJtV&#10;tjZ5a6OfAoyPAoyPAoyPAoyLAozfBQGGF5qf/OQndvXVV9tPf/rT85ZrrrnGrcf/R1+G5dprr7XX&#10;XnvN+04i51OAcWEOsNTaUjcD9lrxDndCjqlCAcZHAcZHAcZHAcZFAcYv4i6I3377rT388MNul8P1&#10;69df1nKpY8Rk6lKAcWEOsL3VRS7AXg8FWH3H1LnPKMD4KMD4KMD4KMC4KMD4RQww7EKYk5Pj/W18&#10;8EGpeFLUE6KMRQHGhTnAtlXmuQB7s3intXS1eWujnwKMjwKMjwKMjwKMiwKMX8QAw4AMD6bLgQBr&#10;aGjQ8V8yJgUYF+YA21CRZbEIsMIddrI78ucORiMFGB8FGB8FGB8FGBcFGL+IAXYxw8PDboNGWhBg&#10;+CDmpqapc9C8jJ8CjAtzgMWXHbbYnCR7M3+btfZ2emujH55HFWBcsE0UYFwUYHwUYFwUYPwuK8AK&#10;CgrshRdesH/84x92//3329///vfzFpwBESfiWLNmjfcvRM5RgHFhDrCVR1ItNjvJ3sjdau19lzcb&#10;H2QKMD4KMD4KMD4KMC4KMH7jDrCWlha78cYb7be//a1b8Oebb775h7/fcsstbh3irLCw0PtXIuco&#10;wLiwBtjpM2fsm8J9FpOVaG/mbLXugT7vkuinAOOjAOOjAOOjAOOiAOM37gDbvn27Pf3001ZWVmbN&#10;zc22YcMGNyPW1tbmFjzw8Dlhubm53r8QOZ8CjAtrgA0ND9un+bssNivB3s3bbr2D/d4l0U8BxkcB&#10;xkcBxkcBxkUBxm/cAYbdCktLS72/mVVXV7vgwsk3wvCE+OWXX7ogExlNAcaFNcAGQwH2Ts5Wi8lM&#10;sI9DIdY/NHUGvgowPgowPgowPgowLgowfuMOMMx4jdy1EE+A33//vZWUlHhrzp49MTY21nbu3Omt&#10;ETlHAcaFNcAQXG9kbXIB9lXhXjcjNlUowPgowPgowPgowLgowPiNO8AqKyvtvvvus82bN7vPCOvp&#10;6bHa2lp38o3i4mJrbW21Xbt22a233mqrVq3y/pXIOQowLqwBhl0OX8lIsdjMRPv2yEEbnkKDLAUY&#10;HwUYHwUYHwUYFwUYv3EHGHz77bd2ww032B//+EdLT093ux8iyH7xi1/YNddcY1dddZX97Gc/O29W&#10;TCRMAcaFNcA6+3ts3uFEm5mdZGvKDtvpMwowmTwKMD4KMD4KMC4KMH6XFWD9/f2WlZVlqamp1tl5&#10;9rN58ES4fv16e+yxx2z27Nm2e/dut15kNAUYF9YAa+vrsmcQYDlJllyR6a2dGhRgfBRgfBRgfBRg&#10;XBRg/C4rwMaCD2fGLom9vb16QpQxKcC4sAbYyZ5OezYzxWblJtvmyql1VlUFGB8FGB8FGB8FGBcF&#10;GL/LDjDMglVUVNj+/fvdqen37NnjdjnEg0/kYhRgXFgDrKWrzeblbrTZuSm241iBt3ZqUIDxUYDx&#10;UYDxUYBxUYDxu6wAw4k23nvvPbvjjjvs97//vf3ud79z/8ff582b505Tj9kwkUgUYFxYA6yh45TN&#10;y99ks/PW296aYm/t1KAA46MA46MA46MA46IA4zfuAENYLVy40J1o45ZbbrHXX3/dUlJSbMeOHe50&#10;9I888ojdfffdVl5e7v0LkfMpwLiwBlht+wmbX7DZ5oQCLLX23GcPTgUKMD4KMD4KMD4KMC4KMH7j&#10;DjCceh5nOnziiSfcaedHD9r6+vps27ZttmTJEm1wiUgBxoU1wCpbm+25gk2hANtgWY1HvbVTgwKM&#10;jwKMjwKMjwKMiwKM37gDLDEx0X77299aRkaGt+ZC2ODx8fGWnZ3trRE5RwHGhTXASk/W27OhAHsy&#10;f4PlN1d7a6cGBRgfBRgfBRgfBRgXBRi/cQcYPvfrD3/4gzU3N3trIsPs2MqVK72/iZyjAOPCGmCF&#10;LdU/BFjJiTpv7dSgAOOjAOOjAOOjAOOiAOM37gDDKebfeeedi86AAY4LwzFhIqMpwLiwBlhOY6U9&#10;k7/RnsrbYEdPNXlrpwYFGB8FGB8FGB8FGBcFGL8LAgwbq62tzdrb2y9YKisrbdWqVVZVVRXx8qNH&#10;j7oTceTl5XnfTeQcBRgX1gBLb6iwp70Aq25t8dZODQowPgowPgowPgowLgowfhcEWFNTk9100032&#10;61//2q6//nq77rrr7Gc/+5lbbr75Zrvxxhvt2muvPW99ePnpT39qDz30kPusMJHRFGBcWAPsQG2J&#10;PZW73p7MSbGGjql1f1GA8VGA8VGA8VGAcVGA8bsgwDAYw+nm//KXv7hTy0+bNs1iYmLcMn36dJs5&#10;c6bFxsbajBkzfliPBX+fNWuWpaamet9J5HwKMC6sAba7psgF2OyMRGvubPPWTg0KMD4KMD4KMD4K&#10;MC4KMH4RjwHLzc21LVu2WEdHhzv263IWPSHKWBRgXFgDbPuxfDf7NTNtnZ3s6fDWTg0KMD4KMD4K&#10;MD4KMC4KMH4RAwwhhRcckStJAcaFMcDOnDljGytzbHZOss1JXWvtfd3eJVODAoyPAoyPAoyPAoyL&#10;AoxfxADDIAhLJBis1dbW2saNG+3f//63rVixwg4dOmStra3eV4hEpgDjwhhgw6HrFF+eYbOyEu2Z&#10;1Hjr6u/1LpkaFGB8FGB8FGB8FGBcFGD8IgbYWDAztm7dOrv11lvtmmuucSfiCJ+o45577rFt27ZZ&#10;X1+f99Ui51OAcWEMsKHTw7aiJM3iMhPsxcNJ1jc0tV48FGB8FGB8FGB8FGBcFGD8xh1gw8PD9u23&#10;39ovf/lLu/POO+3FF1+01atX2/r16y0xMdHeeOMNF2H4s54UJRIFGBfGABscHrJlxQcsNhRgC9JT&#10;bCD096lEAcZHAcZHAcZHAcZFAcZv3AFWV1dnd9xxh3322WduF0Rs1JG7KSLQsP6jjz6yhoYGb63I&#10;OQowLowB1j80aJ8X7XUBtjhrkw2FnlemEgUYHwUYHwUYHwUYFwUYv3EH2KZNm+zjjz92uyFeDD6E&#10;eevWrd7fRM5RgHFhDLCegX77qGCXxYQC7KPc7VNugKUA46MA46MA46MA46IA4zfuAMPuhmVlZd7f&#10;xlZaWmrLly/3/iZyjgKMC2OAdQ302XsIsKwEW1qwZ8yTAUUrBRgfBRgfBRgfBRgXBRi/cQcYTrCR&#10;mZnp/S0yDOTee+89S05O9tbwa29vpxqARjMFGBfGAOvo77H3CkMBlp1o3xXt99ZOHQowPgowPgow&#10;PgowLgowfuMOMDzZvfDCC1ZSUuIeaP39/W7D4qyHnZ2dVl5ebh9++KHddttt1tTU5P0rTjheDTN1&#10;K1eudCcRWbNmjfvwab3ATiwFGBfGAGvt7bL3ivdYbE6SrSlJ9dZOHQowPgowPgowPgowLgowfuMO&#10;MMAs2GOPPWbvvPOOff311+5zwL744gt79dVX7c9//rM7PX18fLz31Zxwp0REzps3z7KystwuTpWV&#10;le4sjocPH3ZxJhNDAcaFMcBO9nTYuyV7LTY32ZLLLj7jHo0UYHwUYHwUYHwUYFwUYPwuK8Aw67Vr&#10;1y577rnn7I9//KNdddVV9pOf/MRuvvlmi42NtQ0bNrgHITNcP5ypEbN14euK32vp0qX2yiuv6AOl&#10;J5ACjAtjgLV0tdmSkj0WFwqwLUdzvbVThwKMjwKMjwKMjwKMiwKM32UFGGaLMFjDgwyzRzjWKyEh&#10;wQ4dOmT19fX0GxrX/9ixY/bwww+73Q/DA0+s37Nnj917772Wk5Mz5Q7898vZADvl/U0mG2OANXa2&#10;2qJQgGEGbG91obd26jgbYBrsM1GA8VGA8TkbYCe8v8lkU4DxG3eAYUMuWbLEhQp200Ok4P8YvAXl&#10;SRDXE9f/97//ve3YseO83Q0LCwvtH//4h5vF05P6xOjq6bMTmmGkcTr0GG4JDfaHiO7vdZ2n7I1Q&#10;gE3L32Cp9eXe2qljIDSwPNnaHhpg8kTxVDcwENombdomTAZDr93HT7W65zDh0B16fcfriXDAY+NE&#10;a5sNEL3BKucbd4AlJSXZtdde63Y/vFhRI8xYZ5AQi5i1+8tf/mLZ2dnnXc+Kigo3M/b999+7rzuT&#10;udtOb/zaTqd8peVKLOu/sv6171nfyrdDf14a+Wu0+LoMp3xhvSvesKHkzyNePhlL57oPrGrZfCtb&#10;OtdOrJh695XBpE/dY4Rpm0z1ZSjp87PbJOmziJdr8X/Btuhd8aZ7Dot0uRafF/f6/r71hbaJXt85&#10;Fjw2+la+FXqsfBrxci0/ctnwtZ0pz7Mzw/952I47wAoKCuyf//ynO3vgxWAamvU4KoTVunXr7O67&#10;77b8/Hxv7VlHjx61Rx991J1YxAVYKL7sq1izT57QcqWW9x42W/KvyJdp8X/56HE7s/j/7MyHj0W+&#10;fDKWDx41WxS6j7z1f2bvPxL5a6J5+TD0++MxwrRNpvqCbfHOA9omRAues87gcRJ6Dot0uZZJWPD6&#10;Hno9iXiZFv8XvL6HHiNn8JoS6XItP275MsbOZO/0N8CwzzV228vIyLC2tjYXKaMXnMwiNTXViouL&#10;vX/FBdcRx6zdddddlpeX5609Cx8y/eCDD9p3333nvu5M7n47s+PfdmbbN1quxLL1Gxtc/4n1J3zg&#10;/hzxa7T4upzestR649+z4c1fRbx8MpbWpA+s4LsXLfvb+daW8vHUuq+EftfhTV+6x8jwptA20eNk&#10;8hdsk42hbZKIbfKltgnJMrz5S+tLeD/0HPZ1xMu1+LyEHheD6z+1vvj39RghWfDYwGPEPW9FuFzL&#10;j1zQBVWFoQD7z8+YPu4Aw+dkvfvuuzZnzhybO3euLVq0yBYvXnzegrMI3nfffZecJZssOOZr8+bN&#10;dvvtt7uQHLkLIo4Bw0k4sIuiO8ZtoM/O9HaHlh4tV2jpbj1lJxvrI16mxf9luKfLjjfU2lB3Z8TL&#10;J2Mpri+317PX21Ppa+1YS13Er4nmZaCzw041Ndpg6P+RLtfi/zLQ0a5tQrYMdnWEXkvqQs9heo1m&#10;WfD6fqJ+6j1nsy54bGC8peetK72EnnMGB67IoVbjDrAjR47Y9ddfb9ddd51dffXV7v+jl5/+9Kfu&#10;1PQ4nooRTq6BXSn//ve/28aNG384CQduSMzcYddEnNFRJ+GYGF3d3XZCB+nSwP285fgJN+PLIq+l&#10;2l7I22xPZMRbXcfU+8gCdxZEnXGPytlt0qptQuTsWRBP6rWaSHd3j3s9EQ54bGC8pbMg8hp3gCFS&#10;MMO1fft2d7xUVVXVBQvWL1u2zIqKirx/xQdnc3zxxRdt+fLlbpdJwAAUJ9/AZ5k1NTW5dXLl6XPA&#10;uOAJmu009FlNlTY/Z4M9cWi1NXe1eWunDjfYDz1GNNjngW2i09BzORtgOg09E30OGBc8NnQaem7j&#10;DjDALBiO/7qYlpYWq6ys9P7GB4PNlJQUW7BggTU3N7uwxIsrdq9ctWqVXmQnkAKMC1uA4bGY1lhh&#10;z2an2BP7V9jJ7g7vkqlDAcZHAcZHAcZHAcZFAcbvogGGDYhBc21trVs6Ojou+SKEwRz7C1VnZ6d9&#10;8803tm3bNheL+GywNWvW0J69MVoowLiwBRg+t2R/XanNzUq22AOrrL2327tk6lCA8VGA8VGA8VGA&#10;cVGA8RszwDAow/FSb7/9tk2bNs2eeOIJe/nlly0tLe2HXfeCDDGAGT38jjgDIqJMJpYCjAtfgJ22&#10;nTXFNicj0eYcWmvdA33eJVOHAoyPAoyPAoyPAoyLAoxfxADDrkA4k+EDDzxgP/vZz9yJNbBcc801&#10;7gQWu3fvphm0/Sfwe+L3wP9l4inAuLAF2HDo+myuzreZGQn2XGqC9Q9NvQGvAoyPAoyPAoyPAoyL&#10;AoxfxADD2QE/+OADF1yPPfaYrV692tavX28LFy50ZzqcP3++Hmhy2RRgXNgCbOj0sKVU5VpcRry9&#10;kp5ig1fggw6DRgHGRwHGRwHGRwHGRQHGL2KA4Vivv/3tb+64qJ6eHm/t2d0Sd+3aZbNnz3YftqyZ&#10;I7kcCjAubAE2MDRo8UezLCZ9nb2VtdntkjjVKMD4KMD4KMD4KMC4KMD4RQwwnJhi1qxZ7gE1Gtat&#10;WLHCsrOzIz75YfZML1QSiQKMC1uA9Q0N2KryDJsRCrD3c7ZOyTd4FGB8FGB8FGB8FGBcFGD8IgZY&#10;fn6++1ysSBBY+LBinLgi0pMfziRYV1fn/U3kHAUYF7YA6x3st5UVGRaTmWCfFezy1k4tCjA+CjA+&#10;CjA+CjAuCjB+EQMsLy/PnaY9EjzxZWRkuNPSR3qHOjc3l/qDmGXyKMC4sAVYz0C/rTgaCrDsRPu6&#10;aJ+3dmpRgPFRgPFRgPFRgHFRgPGLGGAIqPvvv9/NguHDiUcu3377rb322mv2xRdfnLd+5cqV9umn&#10;n9rtt9/uzqAoMpoCjAtbgHUN9Nn3oQCLzUmy744c9NZOLQowPgowPgowPgowLgowfhEDDCfYwGnn&#10;r732Wrv++uvPW3Ba+uuuu879f/RlOEMi/l15ebn3nUTOUYBxYQuwjr5u+3dFmsXlJtvassPe2qlF&#10;AcZHAcZHAcZHAcZFAcZvzBmw++67z5YsWeJ2RVy+fPklF3wdvh6fE6YZMIlEAcaFLcDaervs6/JU&#10;F2ApFVne2qlFAcZHAcZHAcZHAcZFAcZvzADDsVw44cZ4z0SGr8PX4/gwHQMmkSjAuLAF2KneTvuy&#10;7JDF5aXYlqo8b+3UogDjowDjowDjowDjogDjFzHA6uvr3dkMfwz8O/x7kdEUYFzYAux4T4d9WrLf&#10;Bdjumqn5Jo4CjI8CjI8CjI8CjIsCjF/EAMOADLNZPwb+HcuATrgowLiwBVhzd7t9eGSv2wXxYF2Z&#10;t3ZqUYDxUYDxUYDxUYBxUYDxixhgIhNBAcaFLcAaOk/Zu4W7LC4nydKbjnprpxYFGB8FGB8FGB8F&#10;GBcFGD8FmPhGAcaFLcDqOk/a4oIdFpudaDkt1d7aqUUBxkcBxkcBxkcBxkUBxk8BJr5RgHFhC7Ca&#10;jhP2Zv5Wm5ERbwXHa721U4sCjI8CjI8CjI8CjIsCjJ8CTHyjAOPCFmBV7cdtYc5mm5a2xopPTs0T&#10;+SjA+CjA+CjA+CjAuCjA+CnAxDcKMC5MAYYPu6hoa7aXczbYtEOrrfxU49kLphgFGB8FGB8FGB8F&#10;GBcFGD8FmPhGAcaFKsDOnLHSUHQ9n5ViMaEAq2pr8S6ZWhRgfBRgfBRgfBRgXBRg/BRg4hsFGBe2&#10;ACs8UWfPZCTa7LR17oQcU5ECjI8CjI8CjI8CjIsCjJ8CTHyjAOPCFGCnQwGWc7za5hxOsLlp8dbU&#10;3e5dMrUowPgowPgowPgowLgowPgpwMQ3CjAuXAF22jKaK23m4XX2fHqSHe/p8C6ZWhRgfBRgfBRg&#10;fBRgXBRg/BRg4hsFGBemABsOXZdDDeUWc3itLcjaaK29Xd4lU4sCjI8CjI8CjI8CjIsCjJ8CTHyj&#10;AOPCFmB760tteijA3szebO39Pd4lU4sCjI8CjI8CjI8CjIsCjJ8CTHyjAOPCFGBDp4dtV90R9yHM&#10;7+Zvt86BPu+SqUUBxkcBxkcBxkcBxkUBxk8BJr5RgHFhCrDB4WHbUVdsMVkJ9mHBTutSgHlrZLIp&#10;wPgowPgowLgowPgpwMQ3CjAuXAE2ZFtriyw2J8k+K9pr3YMKMOGgAOOjAOOjAOOiAOOnABPfKMC4&#10;MAXYQCjANtYUWFxusn1dcsB6Bvu9S6YWBRgfBRgfBRgfBRgXBRg/BZj4RgHGhSnA+ocGLakqxwXY&#10;t6WpCjAN9mkowPgowPgowLgowPgpwMQ3CjAubAG2rjLbBdjK8sPWOzg1XzQUYHwUYHwUYHwUYFwU&#10;YPwUYOIbBRgXpgBDcK0sT7e4vGQXYgiyqUgBxkcBxkcBxkcBxkUBxk8BJr5RgHFhCjDscri87JCb&#10;AUs+lqsA02CfhgKMjwKMjwKMiwKMnwJMfKMA48IUYN2hAFt6ZL8LsE01Be6kHFORAoyPAoyPAoyP&#10;AoyLAoyfAkx8owDjQhVgA33u9PM4Df222iJ3WvqpSAHGRwHGRwHGRwHGRQHGTwEmvlGAcWEKMHzw&#10;8oeFO90HMeMDmfHBzFORAoyPAoyPAoyPAoyLAoyfAkx8owDjwhRgHf299k7eNpuevtZ21ZfY0GkF&#10;mHBQgPFRgPFRgHFRgPFTgIlvFGBcmAKsva/H3szZbNPS1ti++lIbnqIDKwUYHwUYHwUYHwUYFwUY&#10;PwWY+EYBxgVP0KeOn7Bhgt39Wvu67dWsDRZzeK2lNpYrwDTYp6EA46MA46MA46IA46cAE99Ee4Dh&#10;VOp1nSftWFtLIJbK1mbLqC61o6caI17u11IdWvKaq+3Zwwk2K22dZTZX2ekzCjDhoADjowDjowDj&#10;ogDjpwAT30RzgJ05c8ayW47Za0Xb7YXCLfZ8wWb6ZX7+JpuZttbm5W2MeLmfy3O5G2zawZU2OxRg&#10;ucdrQgF2xrtlpxYFGB8FGB8FGB8FGBcFGD8FmPgmmgNscGjItlQXuIiYlrrGZuam2Ky89dTLzJxk&#10;eyR0feNykiJe7vcyu2CDzc1OCQVYrQvaqUgBxkcBxkcBxkcBxkUBxk8BJr6J5gDD51itrsy0GZkJ&#10;tiRnix1uKLd08iWtrsw2lGZZal1pxMsnY8luqrS2vm4FmAb7NBRgfBRgfBRgXBRg/BRg4ptoDrCT&#10;PZ32UdEe90HC22uLAnEMEyKn9cRJipNwyFkKMD4KMD4KMD4KMC4KMH4KMPFNtAYYQuZY+wmbn5Fs&#10;sYfXWW5LdSBmcPAEjRdMhtPQy1kKMD4KMD4KMD4KMC4KMH4KMPFNNAdY9vFqi0lfZy9mplhtxwkF&#10;mPwoCjA+CjA+CjA+CjAuCjB+CjDxTbQGGHY33FZTaLG5yfZJ0V471dOpAJMfRQHGRwHGRwHGRwHG&#10;RQHGTwEmvonWABsaHralxftdgK2pyrLugX7vEm4KMD4KMD4KMD4KMD4KMC4KMH4KMPFNtAZYz0Cf&#10;vZiebLHp69wJOAaHgxE0CjA+CjA+CjA+CjA+CjAuCjB+CjDxTbQGWE37CXfyjXlZKYE5AQcowPgo&#10;wPgowPgowPgowLgowPgpwMQ30RpgqfWlbvfDxcU7QzEWnBcgBRgfBRgfBRgfBRgfBRgXBRg/BZj4&#10;JloD7Lui/e7zvz4vO2itvV3eWn4KMD4KMD4KMD4KMD4KMC4KMH4KMPFNNAZY//CQvZCWYDGH19l3&#10;JWnWPxScQZoCjI8CjI8CjI8CjI8CjIsCjJ8CTHwTjQHW1Nlq0w+vsaezk21PTXFgjv8CBRgfBRgf&#10;BRgfBRgfBRgXBRg/BZj4JhoDLLux0uLyUuylgi125HidtzYYFGB8FGB8FGB8FGB8FGBcFGD8FGDi&#10;m2gMsISydIvJTrKFBduspavNWxsMCjA+CjA+CjA+CjA+CjAuCjB+CjDxTbQFGI73eitrs8VkxNv7&#10;+TusfzBYT3QKMD4KMD4KMD4KMD4KMC4KMH4KMPFNtAXY8e52ez5vk8XlJFlyRZa3NjgUYHwUYHwU&#10;YHwUYHwUYFwUYPwUYOKbaAuw4hO1Nq9gs83KTbHspkpvbXAowPgowPgowPgowPgowLgowPgpwMQ3&#10;0RRgONvhzupCeyon2WZmJlhD5ynvkuBQgPFRgPFRgPFRgPFRgHFRgPFTgIlvoinAcPzXsiMHLTZj&#10;nb1wOMl6B/u9S4JDAcZHAcZHAcZHAcZHAcZFAcZPASa+iaYAa+3tsveP7LXY7ET7tmh/oD7/K0wB&#10;xkcBxkcBxkcBxkcBxkUBxk8BJr6JpgA71tZibxbtsLjcZEutLfXWBosCjI8CjI8CjI8CjI8CjIsC&#10;jJ8CTHwTLQGG2a6spiqbn7PenYK+ruOEd0mwKMD4KMD4KMD4KMD4KMC4KMD4KcDEN9ESYIPDQ7bx&#10;WL7FpcfbvLTEQB7/BQowPgowPgowPgowPgowLgowfgow8U20BFjXQK99fzTDHf+1tGivtzZ4FGB8&#10;FGB8FGB8FGB8FGBcFGD8FGDim2gJsOM97fbxkX0Wl5diO6oLvbXBowDjowDjowDjowDjowDjogDj&#10;pwAT30RDgOH4r8q2Fns5a4NNP7zWCk7UeZcEjwKMjwKMjwKMjwKMjwKMiwKMnwJMfBMNATZ8etjS&#10;myotNm2NPZuWYE1dbd4lwaMA46MA46MA46MA46MA46IA46cAE99EQ4DhBBxbagosNifRPi7cbZ39&#10;Pd4lwaMA46MA46MA46MA46MA46IA46cAE99EQ4D1Dg7YNyUHLDY32eKrstzfg0oBxkcBxkcBxkcB&#10;xkcBxkUBxk8BJr6JhgBr6+u2BZkbLCZ9ne2uK7HB4WHvkuBRgPFRgPFRgPFRgPFRgHFRgPFTgIlv&#10;oiHAqtpbLCZtjT2XmWyFJ+oCPQBQgPFRgPFRgPFRgPFRgHFRgPELfIDhrHSjl/H4sf9OfrxoCLC0&#10;hnKLy02xxYU7ra4z2L+LAoyPAoyPAoyPAoyPAoyLAoxfoAMMT8KFhYW2detW27Ztm+Xn51tvb+9F&#10;YwqX4YkiLS3NPvroI3v77bdt8+bN1tTUpCfzCRYNAba6JNUd/7W0/JC19XZ5a4NJAcZHAcZHAcZH&#10;AcZHAcZFAcYvsAE2PDzsouvFF1+0Y8eOWX19vS1dutTFGC4bS09Pj23fvt1eeukle+6552zu3Ln2&#10;t7/9zf29urpaM2ETKOgBhuO9FmakWGxGvK2tzLT+oWA/sSnA+CjA+CjA+CjA+CjAuCjA+AU2wBBd&#10;f/3rXy0vL89bY5aTk2PTp0+32tpab835cIesq6uzXbt2uRkvPIkjCjZu3Gh33nmnrVixwvr7+72v&#10;list6AF2vLvd4tLW2tzMJNtbe8ROnwn2i78CjI8CjI8CjI8CjI8CjIsCjF8gAwwzXJjt+vvf/259&#10;fX3eWrO2tjY3m7Vs2TJvzflwh2xpaXFP3OGZLvwfd9L58+fbokWLrLOz062XKy/oAZbffMxic5Ls&#10;lYKtduREnbc2uBRgfBRgfBRgfBRgfBRgXBRg/AIZYB0dHRYXF2fPPvvsebsM4o6GXQoxmzUyzMLw&#10;tbhTjt7NENGF+Prggw/cLooyMYIeYMll6RaXm2yLindZS1ebtza4FGB8FGB8FGB8FGB8FGBcFGD8&#10;KAIMQRSOo/EsDQ0N9uijj9qSJUu873AWZsbee+89u/rqq8f9RICfiyfy119/3TZt2uS+P4R/Fr6n&#10;liuzIMBwW0e6jH0ZDEXKoqxNFpOxzj4s2GU9/b0Rvy5IC8ILM8J4go50uRb/F7xxhBdN/D/S5Vr8&#10;X3BiJ2wT7J4e6XIt/i94zsJzF0Is0uVa/F/w+o5tEukyLf4veH3HOFivJVd+QRuMnsj5MSgCDL8M&#10;XuBwFkMcxzXWkpuba5WVlVZVVWUPPfSQffrpp953OAvf57PPPrNrrrnGRdp44EbE9168eLGLgzDM&#10;imHB9dJyZRYcd4eTpUS6jHk5FVpK62ts5qE19vjBlfbvgv3uvhLpa4O04MkZx0TiRTPS5Vr8X7At&#10;8BjRNuFZtE34FmwLPHfhOSzS5Vr8X/D6jm0S6TIt/i94bOh568ov7e3tLmqjKsBwR9m9e7c7Q+HF&#10;FkTYWAGGMsVuhAiwxsZGb+3FYZdDHE+WkZHhrkcY3lnDgnc9tVyZBcfo4ckg0mXMy0BoyW88ZnNy&#10;UtySWlvq1kX62iAteBJpbm527/BHulyL/wt248FjBP+PdLkW/xe8s4/BjLYJz4LXbTxO8BwW6XIt&#10;/i8YmOL1JNJlWvxf8NjQa8mVX8Kz7lETYIBfZuQU31gLIglx9dhjj9mHH37o/euzcMMsXLjQBVhr&#10;a6u3dmz4fklJSS78tJ/sxAvyMWC7qgttdm6KPZO7weo6zs2UBhkeSxhY6hgwHngewmMEz2XCAdtE&#10;x4BxwbbQMWBcdAwYFzw28FqisS2vQJ6EA7sGxsbGus8AGwnv5D/88MNuGc+L5b59+1x86YXVH0EN&#10;sMHhIVtavM9iMuLthfQU6xmMjo8qUIDxUYDxUYDxUYDxUYBxUYDxC2SAYbZs+fLldu+997opwTDc&#10;2XAa+sTERG/NuRN8jJwuxB0Tx30hvkbCejyx60l9YgQ1wNp6u2xR4U6LyUqw5UX7vLXBh/u5AoyL&#10;AoyPAoyPAoyPAowLHhsKMG6BDDDAwZ4IMJy4AxBY6enpbvYr/CSAOyBOxlFQUOD2hwU8ceN4L0Qa&#10;PswZB46GTw6B9dXV1XpSnyBBDbCq1mZ7rWi7xeWm2P6aI97a4FOA8VGA8VGA8VGA8VGAcVGA8Qts&#10;gOHOtWPHDnccGELq6NGj7gOY9+/f/8OTMmbHcKKOP/7xj+7EHTjmCyfxwPFj999/v9uNMSYmxi1P&#10;PPGEvfbaa+74spGzZXLlBDHAzoT+S286avNyNtiMjHg71tbsXRJ8CjA+CjA+CjA+CjA+CjAuCjB+&#10;gQ0wwMARM2CYucrMzLSysrLzdklEcKWlpdnXX3/tTsqBv5eWltqGDRssISHB1qxZ88Oydu1aF2e6&#10;s06cIAbY4OlhS67MsZnp8TY3dZ11D1z4Ad9BpQDjowDjowDjowDjowDjogDjF+gAA8xWYfdCLJGe&#10;jBFduAOGjwPD14y1aOZrYgUxwLr6e+2b8jSLyUq0z/J2RtV9BPd5BRgXBRgfBRgfBRgfBRgXPDYU&#10;YNwCH2ASHEEMsObuNvuodJ/F5qXYtqqzxxtGCwUYHwUYHwUYHwUYHwUYFwUYPwWY+CZoAYbZrvJT&#10;jfZKziaLzYy3IyfrvUuigwKMjwKMjwKMjwKMjwKMiwKMnwJMfBO0ABsOPYEdaqywWYfjbW5avJ3o&#10;6fAuiQ4KMD4KMD4KMD4KMD4KMC4KMH4KMPFN0AKsf2jQ1lfnu+O/Psjfab2D0fVEpgDjowDjowDj&#10;owDjowDjogDjpwAT3wQtwNwJOMoOWVxeiiVUZtnAcHSFigKMjwKMjwKMjwKMjwKMiwKMnwJMfBO0&#10;ADvR02mvZ2+2GRnrbF9DmQ2dHvYuiQ4KMD4KMD4KMD4KMD4KMC4KMH4KMPFN0AKsorXJ4lLXuOO/&#10;ik/WR93HFCjA+CjA+CjA+CjA+CjAuCjA+CnAxDdBC7BDjeUWk51oiwq2W2NXq7c2eijA+CjA+CjA&#10;+CjA+CjAuCjA+CnAxDdBC7C1ZekWl5ts35SlWltft7c2eijA+CjA+CjA+CjA+CjAuCjA+CnAxDdB&#10;CjCcgv7trM0WkxFviVU51hdlZ0AEBRgfBRgfBRgfBRgfBRgXBRg/BZj4JkgB1trbaTMOrrKnMhLt&#10;QH1ZVL7QK8D4KMD4KMD4KMD4KMC4KMD4KcDEN0EKsOKWWrf74YL8LVZyst5bG10UYHwUYHwUYHwU&#10;YHwUYFwUYPwUYOKbIAXYhoosiw0F2Hsle605Ck/AAQowPgowPgowPgowPgowLgowfgow8U1QAgyf&#10;97UYx39lJtgXRw5Y90Cfd0l0UYDxUYDxUYDxUYDxUYBxUYDxU4CJb4ISYK29XTYrbZ3Nzky05Ips&#10;d0KOaKQA46MA46MA46MA46MA46IA46cAE98EJcDKT9TbzNwkezZvo2U2HvXWRh8FGB8FGB8FGB8F&#10;GB8FGBcFGD8FmPgmKAG261iBxeWl2IuFW62mLXpfUBRgfBRgfBRgfBRgfBRgXBRg/BRg4psgBNjQ&#10;8LAtLdzrjv96NWujdfb1epdEHwUYHwUYHwUYHwUYHwUYFwUYPwWY+CYIAdbe220Lc7e4AFtWuC9q&#10;j/8CBRgfBRgfBRgfBRgfBRgXBRg/BZj4JggBdqy1xV4u3OpOQb+3ushbG50UYHwUYHwUYHwUYHwU&#10;YFwUYPwUYOKbIARYekOFPZu7wWJzEu3oqSZvbXRSgPFRgPFRgPFRgPFRgHFRgPFTgIlv2ANs+PSw&#10;JVRk2syMBIs9uNo6B3q8S6KTAoyPAoyPAoyPAoyPAoyLAoyfAiwKnT5zhnLpCz1Bt4YGMpEuY1i6&#10;B3rti5ID7viv93O22pnQumimAOOjAOOjAOOjAOOjAOOiAOOnAIsy3QN9VnCy3rJbqqmWnNByoLbE&#10;dlUWuD9H+prJXvbWHrGFeVssJifJthzN9W7R6KUA46MA46MA46MA46MA46IA46cAiyJ9gwO2ubrA&#10;5mYlW1zaWos7vI5qmXFotT1xYGXEyxiWmLQ1Ni10HWOyEqzkRJ13q0YvBRgfBRgfBRgfBRgfBRgX&#10;BRg/BViUwOdXpTYeteey19uM9HX29OEEeykzhWp59nCizT20LuJlDMuLbllvC7M3Wltft3fLRi8F&#10;GB8FGB8FGB8FGB8FGBcFGD8FWBTAsUoVrU32Wt4Wi81KtAVZG6yqrcWau9uplqMnGuxIfXXEy1iW&#10;ptByvKcjqj//K0wBxkcBxkcBxkcBxkcBxkUBxk8BFgXa+3vs06I9NiMrwZ5MT7Bj7S3eJVx6urrt&#10;VOgJQTgowPgowPgowPgowPgowLgowPgpwAIOx32tKj8ciq9Eeyor2Q42lrvdERkF4XPAphIFGB8F&#10;GB8FGB8FGB8FGBcFGD8FWID1Dw3ahqpcm54Rb09lJ9v6mnx3FkRWCjAuCjA+CjA+CjA+CjA+CjAu&#10;CjB+CrCAGjo9bPvqS21OVqLFZSbYsrJDdrKn07uUkwKMiwKMjwKMjwKMjwKMjwKMiwKMnwIsgHDS&#10;jcITtbawcKvNyIi31/O3WEPnKfoPDlaAcVGA8VGA8VGA8VGA8VGAcVGA8VOABVBD50l7v2SvO938&#10;9MNr7VhrC318gQKMiwKMjwKMjwKMjwKMjwKMiwKMnwIsQBBZ+Hyq5TjpxuF19lRuiuU2V3mX8lOA&#10;cVGA8VGA8VGA8VGA8VGAcVGA8VOABciAO+lGnsWkh+IrO8W2VhcE6vOqFGBcFGB8FGB8FGB8FGB8&#10;FGBcFGD8FGABcfrMaTtQX2Jzs5JtVmairShPd5//FYRdD8MUYFwUYHwUYHwUYHwUYHwUYFwUYPwU&#10;YAFR2FJt8/M3ueO+3i/abfUBOOnGaAowLgowPgowPgowPgowPgowLgowfgqwAKhpO26vFW23aWlr&#10;7OWCrVbR2uhmxIJGAcZFAcZHAcZHAcZHAcZHAcZFAcZPAUYMM1ynejrt/eI9Lr7mFm60zIYK79Lg&#10;UYBxUYDxUYDxUYDxUYDxUYBxUYDxU4CRQnx19ffZusosm5mRaHNyUmxLVZ6dDthuhyMpwLgowPgo&#10;wPgowPgowPgowLgowPgpwEgNDg/Z3vpSezYUXrEZ8baqPN0GQuuCTAHGRQHGRwHGRwHGRwHGRwHG&#10;RQHGTwFGqvBErb2Uv9mmh+Lr85L9dqKnw7skuBRgXBRgfBRgfBRgfBRgfBRgXBRg/BRgYxg+PWxD&#10;oQWfs+X3Utdx0p7LXu/OeLikeJdVtR8P9K6HYQowLgowPgowPgowPgowPgowLgowfgqwMWwoz7Q3&#10;87fYm5kbfF9iDqx0J914qWCL5bVUe9co+BRgXBRgfBRgfBRgfBRgfBRgXBRg/BRgY/h38QGbXbTR&#10;YjMTfF9mhOLr6Zz1trW6wM3CRQsFGBcFGB8FGB8FGB8FGB8FGBcFGD8F2BgO1pfa8qPp9k3JIf+X&#10;0kO2qTrfegej64GjAOOiAOOjAOOjAOOjAOOjAOOiAOOnABsDzkLYPzQ4actQwM94GIkCjIsCjI8C&#10;jI8CjI8CjI8CjIsCjJ8CTHyjAOOiAOOjAOOjAOOjAOOjAOOiAOOnABPfKMC4KMD4KMD4KMD4KMD4&#10;KMC4KMD4KcDENwowLgowPgowPgowPgowPgowLgowfgow8Y0CjIsCjI8CjI8CjI8CjI8CjIsCjJ8C&#10;THyjAOOiAOOjAOOjAOOjAOOjAOOiAOOnABPfKMC4KMD4KMD4KMD4KMD4KMC4KMD4KcDENwowLgow&#10;PgowPgowPgowPgowLgowfgow8Y0CjIsCjI8CjI8CjI8CjI8CjIsCjJ8CTHyjAOOiAOOjAOOjAOOj&#10;AOOjAOOiAOOnABPfKMC4KMD4KMD4KMD4KMD4KMC4KMD4KcDENwowLgowPgowPgowPgowPgowLgow&#10;fgow8Y0CjIsCjI8CjI8CjI8CjI8CjIsCjJ8CTHyjAOOiAOOjAOOjAOOjAOOjAOOiAOOnABPfKMC4&#10;KMD4KMD4KMD4KMD4KMC4KMD4KcDENwowLgowPgowPgowPgowPgowLgowfgow8Y0CjIsCjI8CjI8C&#10;jI8CjI8CjIsCjJ8CTHyjAOOiAOOjAOOjAOOjAOOjAOOiAOOnABPfKMC4KMD4KMD4KMD4KMD4KMC4&#10;KMD4KcDENwowLgowPgowPgowPgowPgowLgowfgow8Y0CjIsCjI8CjI8CjI8CjI8CjIsCjJ8CTHyj&#10;AOOiAOOjAOOjAOOjAOOjAOOiAOOnABPfIMD0BM1jeHjYmpubNbAkghdLDCy1TXgoivlgm7S0tLjn&#10;MOGAAMPriXDAYwPjrf7+fm+NsFGAiW/wotnT0+P9TSYb3iHDi6YGMTywLXp7e7VNiGib8MG2wGuJ&#10;ZsB44PUdryfCAY8NPEb0vMVLASYiIiIiIuITBZiIiIiIiIhPFGAiIiIiIiI+UYCJiIiIiIj4RAEm&#10;IiIiIiLiEwWYiIiIiIiITxRgMuFwGlR8HkV+fr7l5eW5P+vUqJMLp6jt6+uz2tpaq66u9tbKZMH2&#10;aGpqstTUVNuzZ4+Vl5e7U5/L5MEHlDc2Ntr+/ftt3759VlNT49adOXPG+wqZTHgNqaystKNHj+rD&#10;5CcZPiOvqqrKKioq3ILt0tbWpo8JmGS4/Ts7O93rfHFxsfu/His8FGAyofAimZGRYZ9//rnl5uZa&#10;Zmamff3115aVlaUImyR4UsaL4+7du+2RRx6x+Ph47xKZLHhxfO211+zxxx+3f/3rX3bXXXfZJ598&#10;4l48xX8YpOD5avHixRYTE2N///vf3WMlOztbAUYA2wDhhcfLF1984d5MksmBbYHX83vvvdfuuOMO&#10;u/322+3hhx92r/UKsMmDz2XDNli1apVt2bLFhbGimIsCTCYU3nF55pln3Lv6eOBjYIMng1deecUa&#10;Gho0mJkECF88ER86dMhuu+02S05O9i6RydDe3m7//ve/LS0tzZqbm93AcsmSJXb11Ve7baMXTP+1&#10;tLS4Wa+6ujq3fRBeDz30kM2fP19vHBFAcK1cudIN9r/66ivr7+/3LhG/4fGRkJDglvXr17vnLMwa&#10;d3R0eF8hfsPjYePGjfbqq6+6N8A168VJASYTBrslrF271mbPnn1ebB07dszmzJnjQkxPDP7DdsBy&#10;8uRJu+eeeywpKcm7RCYDggvvTo58M6K1tdX++te/utkw7Yrov66urvNudzxPffjhhzZz5kw9ZxHA&#10;AH/Hjh320ksvKcAmEZ6zMPuFN48w44I3i7CMfC4Tf+ENIry5Ghsb6x4nesOIlwJMJgzeGXvrrbfc&#10;rlX4cxgGl88//7y9++672nVkEinAOIQHLiNhALNw4UK3fRRg/sPtP3IQiUHMe++95x4rmpGcXDjW&#10;CLux4/kLjxEF2OTBLNfrr7/u3lDFjAtmjmVyYe8W7HX09ttvuzeShJcCTCYMTiqAd4wxcOnu7vbW&#10;nn13GVPjeIdGx7hMHgUYLwzyp02bZsuWLfPWyGRAhCG+cKIaHDOp56vJhQE/jo3EG3oYaOJ1RAE2&#10;OfDYQAy/8MIL9vvf/95+9atf2fXXX2+bN292b6yOfAND/INZr7/85S924MABtwv14cOH7ciRI9om&#10;hBRgMmFw1rAHHnjAvWCOfBe/p6fHvXOJy/AiKpNDAcYLx07eeuut7ix8MnkwsC8oKLCXX37Z7e5W&#10;UlKiQcwkwQBy+/btVlRU5P6O144FCxYowCYR3pzAdsFrCXZDxC7Tf/7zn93xYNq7xX94bnrnnXfs&#10;7rvvtsTERNu1a5d7fOB1/v3333czlHr+4qEAkwmDd43/+c9/2qeffnrek3E4wPBkferUKW+t+E0B&#10;xgmDScx8bdq0yVsjkwUz9+np6W5QgzO8Pfroo3bixAnvUvELBvoILxzbEo4tBBheR5YuXaoAI4EB&#10;PqIYjxMc26rBvr9w3P2DDz7ozthaX1//w/FfBw8edGH87bff6rFCRAEmEwbT33giHj0DFt4FEbtY&#10;6UxJk0cBxge7HmKXEXw0gN5B5oBBJEIsJSXFbrnlFjcLI/7B7Y+TOOExgc+SxOsKFuxW9eyzz7o4&#10;xudO4Y09mVzYVvhIDbzub926VcdL+gzPU3/605/sueeeOy+0MOZ6+umn3bFhegOJhwJMJgwe6Hgi&#10;GH0MGN65fPHFF92p6PWiOXkUYHwwkMTABdtG7x5zwXFHODPlN998460RP+BxEH4HH4NLnHoeyx//&#10;+Ef7+c9/bjfeeKP7e2FhofcvZDLh9R0n5sAbFgowf+FNO7ymY3dpnNwpDH/+8ssv3RmptVs7DwWY&#10;TBjMen300UcutHDmwzCcnOOpp56y77//3k2Zy+RQgPHAIBNvWCC+Rr5AYn14kcmF3XmefPJJ91lH&#10;4h/c9/EOPk74gDco8H8seXl57nUEZ3vDsXkj3+STyYMAW7FiheXk5Oh5axIgvnCCs5FnQESALV++&#10;3ObNm6fDPogowGTC4N0vnJEH77rghTM8kMzNzbVZs2a5/+sJevKEA0wfxDz58KKIz8UrLy93b1yE&#10;FxxTgWMpw/vyiz/wxtDoYyXweEGA4Q0kmXyYkcRHnOB4SR3X4j+8duM5CnuxhGe68H88h+H4VYSY&#10;+G/v3r32+OOPu8+WDMPM2AcffGCfffaZPseQiAJMJhRO2/zxxx+7/ffxDiUGmjgQFIt2P5wceOHE&#10;ABNRfOedd7pj9LBttLuI/7AtcLA0TiYwffp0d8IabI/w8uabb7pjXfRGhX9wW+PDZTGwx/+bm5vd&#10;MUeYndy3b5+2BQnsVRE+Db2Ol/QfZlVwlj3s5YIT1eB5DM9Ve/bscW8ayeRA+OKwD4yx8BjBmxPY&#10;LnhtwbGUwkMBJhPu+PHj7sB1nMEKC/bnH7lLovgLoYXbH4NL7Be+cuVKt0uPBjH+w7bIzs52L5hY&#10;cKrgkYveqPBfOMAwu7Jo0SI3Q4znLJyFD48RBRgHvGm0bds2d/rzkce7iD/wJh5OGITjuZcsWeLe&#10;oECIYYZYj5HJg9cUfIwJPhgbbxhhTyOMu/CxQNouXBRg4gsMXLALDwb+erGcXHgSxosnBvZYMJDB&#10;riTazc1/2Bbh3XgiLRrwTw7spoPnKhyPhxkwHE+hxwcXDDTx7j5eT/QY8V/4dQR7teBxotd2HuHX&#10;FWwbbBf8WfgowERERERERHyiABMREREREfGJAkxERERERMQnCjARERERERGfKMBERERERER8ogAT&#10;ERERERHxiQJMRERERETEJwowERERERERnyjAREREREREfKIAExERERER8YkCTERERERExCcKMBER&#10;EREREZ8owERERERERHyiABMREREREfGJAkxERERERMQnCjARERERERGfKMBERERERER8ogATERER&#10;ERHxiQJMRERERETEJwowERERERERnyjAREREREREfKIAExERERER8YkCTERERERExCcKMBERERER&#10;EZ8owERERERERHyiABMREREREfGJAkxERERERMQnCjARETlPd3e31dTUeH+bunAb5OfnW0tLiw0P&#10;D3trRURE/jMKMBEJlPLyctu3b59t3brVtm3bZocOHbKqqio7ffq0HT9+3NLT02379u3usp07d1pW&#10;VpZbj8thaGjIDaxTU1Pd1+3fv98qKirOu7y6utp9/3//+9+2fPly9+eSkhI7efKk5eXlWX9/v/va&#10;i8H3w3U7deqUt+biMMBvbGy0vXv32rfffmtffvmlbdy40QVAc3OzFRUVjevnjoTvieucm5trmzdv&#10;dr/Ld999Z7t27bKysjJra2uzpqYmO3LkiPta3E74mf/6179s3rx53neZWrDdsP2TkpJs06ZNtnDh&#10;Qrvzzjvtk08+cdvyzJkz3ldywvVvaGhw23zHjh3ucYD/436Fx0142b17t7ssIyPD3a/q6+stJyfn&#10;h/Vbtmxxl+GxMfp+h/sjvv+ePXvc1+Exh6/DYwfw9QUFBbZq1Sp755137JtvvrHMzEzr7OykuP2w&#10;HfE4xm2CxzaWkbcNFlyG3w2/Y0dHh4tw/M7h5xb8Py0tzT0fjbx9cPvjcVRYWOj+Lb4OzzVHjx61&#10;vr6+H76mrq7O3cc++OAD++qrr+zAgQPW09PjLheR6KcAE5FAQaQgjH7zm9/YT37yE0tMTPxhYNzV&#10;1eUGgwgIXPbnP//ZDSoxo4NBD+D/+HoMfv76179afHy8nThxwv17DCARZE8//bQbFGEQhThZv369&#10;vfnmmzZ37lx7+eWXxxVC+Bl///vf3SDsUoNOXCcM5BYsWGDvvfeeG6xiQIvBMP7+3HPPucvwe4zX&#10;4OCgHT582N566y33PfB7IVRra2utuLjYBdmKFSvslVdecdGF3x0Dd8TfLbfcYq+99pr3naYWBOn8&#10;+fPd/QYw+P7iiy/cfSk7OzsQAYbrjG2N+/FVV11l999/vyUnJ/8QGwiL1atX25NPPum+prW11drb&#10;292bDLivXXPNNe73RUThsREOqzCEFILi1VdftbvuusuFCO7v+NmIDDxeHnzwQZs+fbo98cQT9sc/&#10;/tH+53/+xz7++GP3cy4H7sdX+jbv7e21Y8eO2Ycffmg33HCD3Xbbbe7xEL59sOD5AbcNbgc8NvHY&#10;w206c+ZMd5veeuutLsQQWyNvH1xXfC0C6/3337ebb77ZveGB2xG/C+DNj0WLFrnvFRcX534Gnq/w&#10;pks40kQkuinARCRwMEieNWuW/dd//Zeb4RoN7/hjQIPAwgxQJHgH/LPPPnPRFoYB1qOPPureuR+5&#10;yxkGVfiZL7zwgs2YMeOHgdTFIAyvu+46FzKXCicMul5//XUXQxjIhuHnYnCMAMDAeLwBhgEhBsEP&#10;PPCALV261M10jR7EDgwMuBmOf/zjH7ZmzRpvrVllZaXdfffdUzLAsM3XrVvnAh6zPIDbDYPs8Gzm&#10;6NuRGUIej4OnnnrqgtkVxBKCG7OiuI8B7jcIs1/+8pf20Ucfua8ZC24H3Mcwoxr+3vh6vGmB8MAM&#10;Eh4zmFnDTOLf/vY3FzsInfHC9cHjdORj8UpCUCMg8diK9DPweMMbMZiFDsNsFgLs//7v/1zoXgze&#10;vMHzCR5rYXg+Wrt2rfueiFHcp/AmDSIMb3xgpltEop8CTEQCBwG0bNkyN6D7/PPPvbXnYGCDAc0d&#10;d9zhBnCjYbCFGQEMfMLvXmMdBpR4x3rkgGskvKuNULrUDBgGZhhw/vrXv3aBg5mFi8H3xTvqmJGK&#10;NMDH5fg9xxtgmPn6wx/+4AaWF5txwO+Md/sx2A7D7ncI16kYYAgJzBg+8sgj54UwYLsEKb4AM1gI&#10;MMx0RbrvIJgw0xp+EyL8uMD9Fo+vi/2+uAwzQAkJCT/M2uD/CBRExMigQYBglvX3v/+9m/EZzxsY&#10;gMchdv2cqNsdzw14nD777LPnXd+REJEjj4fEGz5XX321m9m71C6DmOnCrPnI741dGfE9R8JzEG5v&#10;zOpj90cRiX4KMBEJHAzIMDj73//9Xxcao9+JxuXYTRGB9vXXX/8QWWF4xx/v3GOAFB7chd/9x7/B&#10;7keR4GvxDv6lQgjv+GNAhQWzYDgGZuS74KNhFycM6jADFulddQxYsTvieAIMvxvencfAGzNclxq8&#10;YhA5csZvKgcYQgS/NwbX4VmhIMNj5GIBBoiw8H1kZIDh8XOx+w4uGx1g2LUPM16R3qDAbBvul/fc&#10;c4/7ukvBTBFmYhFgE2U8AYbbZ+RMYDjAsHvlpX6PSAE28vYeCY9vBCpm4UUk+inARCSQECqYqcDu&#10;QDgGZSQMcFauXOkGn9hVEbuQheEyHAOF2Bq9ux8OhMfxINdff72bGcIAa+TgC3AM2sVmwDCIj42N&#10;dcd8YObrt7/9rdsFDLu0RRp4Ab4Ws3X//d//7XaLxOBz9M/Fv7/UzBu+P3b9wkAOuzON93gbDJrD&#10;kRoOMJx8AtcB79anpKS4XbFwO4+OWQwu8TXY7RMzeAhbXAdsH1wfLPgaBABuD+zuiGOIEDiYgcTM&#10;Ho5Jwu02+vbBz8fvffDgQTeDgjDGbmP4Wnw/LLg+4Z+DUA2fQAW7beJnYRCM9aO/92jYdQ6/w7Rp&#10;09zAP3ySBdxXcLvjZ2LAjl0U8f2we9n333/vBuT4/cK/Z/hEKggYxD+OvcP9bOT2xL/HfRJfh++J&#10;OEegIGZwO+M4RkQNvif+La4XbieEPa7HeI0VYLieuM9hGQnr/5MAuxj8HjguDEEy+r49Eq4DdoN9&#10;+OGH3WMbJ4PBdsAJMMK/O342fh/MtOHn49gp3EcxmzeebR12sQDDfXr07QP/aYBFgstxTBjesLnY&#10;bSMi0UMBJiKBhEEWBsOIJcwcYeAVhsE/wgsH/2OWbORMEL4Og2vsbjjy3wCiADMgmLXCIOuNN95w&#10;A65IcRAJvgYRF94tEgGE64Zdi7B+rMEVIgInAwmfWATBhmOOcOzW5QzIEArvvvuu/exnP7vou/oX&#10;g4DBLAV+dwyEMRDHIPK+++6zn/70py4awrcFrhuOM8LJRjZs2OB2lcQuVPfee68bOON2w9dgMIsY&#10;uvHGG93gvrS01MULTkKA49SuvfZad9zQyIE8fgaiCLcfQg23JQa0uG743XBiEQQOri++FgNybFdE&#10;GuII4YRdMLH9MWt5qUjA74H4wDE7+Df4Pggf3HdwwgYMjnHdMYuDXfsQqJh9xf0sHIIIBQyk8e9w&#10;22Eb/vOf/3QBFN4tD9cVf37ppZfc7YnbF78XZnqeeeYZ9/v97ne/c2fwRHxi9hS77T300EPu9sP9&#10;81IhHhYOsDlz5rjoxc/Hgu2CMMTPHQmXTVSAYTc+nAwEIX0xiFHcPpiVxeMQ1x3bFbdl+A0FxBwC&#10;G8c34msR9jibIM5WiWMvxxup4QDD7Y6fG759cPvieuJEI6NdyQDDbYjvgW2B7T+e21FEooMCTEQC&#10;C7vrYLCIGZ+Rx2lgQIPBOWbBMLjH4Dk8uEGcYT0GbpFgNujtt992M0gYaGEwjmOkwqdqvxgMxPG1&#10;4TPoYVCOgRzCCt9zrIEzBmIYXCJKbr/9dvfOP84ah+PNcDzXyNmLi8H3QLxh0I3Tf/8Y4QCLiYlx&#10;A1TMAiBU8fvj+LjHHnvsh98D1wsnJfn5z3/+w2AUtxEGkxg8I4IQYNjNEdsKs4v4vTBwx2wF1iMy&#10;EBd/+tOfztv9CsGAGHrxxRfPu90QOThJBG4bfP/wqc1x7BHOajdy10HMJOL3QARhe18sKAD3DZzZ&#10;7/HHH//h++D64/dEzOA6/uUvf3ERivsbZtpwhjsM3hFpCCUEQHiWEP8WtyFO9ICBeHgWFN8bbwDg&#10;votgw22Ln43vgxDEDCSuA2bC8H2xHtGBUMB9EnE3HrjOOFENIgNBg1jCgtjFCWWw6+tI2HYTEWC4&#10;HTBDhZlhxPh44PfGdkZojYTbFvcvxPvIE+xgPc6yiChGcI9+cyUSbBvc1ngDAW+AYNvh98HPxJsI&#10;Exlg2Ka4HIGN5xjMvCI0L/U9RSQ6KMBEJLAwiMFMC2YGMMDDoBADL8zeYHCDATqCBoOg8O5EGNh9&#10;+umnbsA7FoQMZjEwYMQAFoGBAVl497mxYMYGA9eRA0PMCiFSEHT42WPBdUeQYHc7nOoeEYYZEgz4&#10;MbAMD94vBj8XMzIIMOzK+GOEAwyzRyPDB9cNA1XsJomZOUCYYCCP07aPHPDiLG+/+MUv3OxRGAbp&#10;mO3C7BwidySc+h4nIcFuZmG4LTG7OToE8DtikI2fG96GGODiOmDgjDgJLwgbBBy2HwbY4TAaC74f&#10;ZtwQmSNDDvBzMVBGRIa3L34uFlw/zMbg7InY3iPhNkLw4D6KATZiBMJhhjcHcD8Ow/fG4B7RNPq+&#10;hhlf3H4Is/EIBxhmnrD7ImIRC858iID1K8CwuyVOboJdTS+1DcKw/RBgo0+yg0jHDCHuY6OvHx7z&#10;2EY4fTxOdnEp4QDDrCYe77htMPOIxzl2b57oAMObEOHT3eN7Yjdk3Ebh+4iIRC8FmIgEGoIFsYJY&#10;woAVMxPYTQsDPcwaYACOASUGThiwYZCFd7ovNcjBoCm86xwGdYganKADA9dIM1IYUOG4MgyocD0w&#10;OMOCQT1mxTCYRGhcCn4u/g0GghgE4uciIBAY4fAZCy4Pz4BhV8QfAwEW6SQcGGQjTPB7hAMEtyH+&#10;HN5VEtGC2SFcB8Tj6ADDrA4CIrwrWRhmCRFg4ZlDwEwQfm8MwEcOYLF7GXaHxK5p2L6A/2NQjrDG&#10;zx+5IBIQ5xgMX4kAw7FJo2dXcJ0QZrhs9DbC7YLBPWZpsU3Cvwt2Y0To4ri5kd8Ptw3uy4im0TOm&#10;uJ0QpbjPj8fIY8BwHfGzseB+idgdHRi4DAF20003XbEAw++G2T7MWuH2vdj3HGmsAEN44XGIXRJH&#10;wzZDmONNF9y+l/pZCLBIuyDiz7iNcR1Gu1IBhusW/lm43pgJw/fFjG2kY89EJLoowEQk0BA7mBHB&#10;QArHguBYpPBnDWHwh+jB7nB41x8DHuyaF+mdbQyIwstomNXATBs+oPZXv/qVe5d65Nfhz4g1HNeD&#10;wTviYPbs2W7Bn7GLHWICkTA6PmCsn4sBK6ICs0mITARepK8Lw0AYs2cYyGHg92PeSR9PgIXDB3B9&#10;EAqYYcHJEHCSDERFpBkwnF1wvAGGGQxEHAa6I2eC8LOxK+TID8RGdGM3z/GGyVjGE2CIYgyaR8L9&#10;AzNN2M6RIjk80B/5eVNjBRiuw1gBhtsYARYpPiIZGWAj3zTANsP1HH1dcd3wMzBbi5OBXOy+hvtW&#10;+FjK0dczDP8ejzXMAI48Ec54RAowXD/cL7Eeu5yOht8Rxwbi8Y7jBi91/w9vl0jHS2J7j7yfh+E+&#10;isci7geXOtYMxzoiCC92O4bh52OmHB9bgXATkeimABORwMOuZxg0Irawu97IY4mwKxtmTHDMCHZJ&#10;fPPNNyMOGDFYwxnsMPCONGDCYAvHByFusMsQdskLw7/FcWe4HogLxMbIBQM57BqIgEMcjv7+GAgj&#10;fCLBz8FgGLuwRRr8j4TrgTjEbYFdBcezGxZg8BcerF5OgOHfYRCLGS/s4hce5OPP/2mAAdZjt0X8&#10;Tvg3WDDDiEAZuTtnbW2tu16YtRk9kAb8bpj9utRA+McGGM5giNAZ+QHOI+F+h6DCbRq+fpMZYGPB&#10;7YQZYryhgZAJ3yciwe+BNztwnca6T+JNCexiebFdb8cyVoBh92Lct3D83WiYkcLjHzGOYycvtb0v&#10;FmBjwW6tuE2xO26k2B4Jb0bg+o4XdjHFdh+9a6iIRB8FmIgEHnanwm5TGCBjxmjkjAkG0ph5wKAM&#10;AYDd0iLBYBO7FyHYxhqMYWCEmQ7sJjTy3W8M/HAMEHabGwt+LgbP2A0Pg+yRMFDFbnJj/VwMRjFQ&#10;xKAPIXMx+F4ICLxLj10tLzWwxO+NWYpwUF5OgOFYLpxaHMf3jPw52C3tSgQYtiMG8Nh9DdGBWQ/M&#10;AiK4RsI2xvbFDAIiejTEE2aprsQuiJECDHGDD/5GUEU6uQtCCNsPJ38JRw1jgCFYEA04DT+i+mK3&#10;F7YnThqDz6+KdB/DNsLlOM5pNPy+l7pfjrULIrY/TqyDQBx9/XAfxtkQcfIW3I8nIsBw/8IbKTjj&#10;4ujj/UbDGxE4+cl4ISpx3SNFvIhEFwWYiAQeBss4Ax0G/TiGZeSAFgMrvLOMXQdxFrvRA+swDNbw&#10;7j9mUUYG3Eh4Jx8DYJzgYuTPwK5GmFm72C5JiA4MqhGKmC0bCTNV2F1x9MkpwrCLHWbxRodOJLgc&#10;g2IMUrE7U/hMhJFgPYITJ3UI/z7hAMOxbiNFCjAEEcIJs1JhuB0RGridEGD4O5aRATZ65gBhMTrA&#10;8Hvg++JYONx2OC4GPzdSFOBrcVp43LYYsGMbhwffGJTjIwCwjS512/3YAMPPQihi1hGfgzbyvoHb&#10;GMdKYXZs5HFJ/0mARdr9LpLLDTBAYGC3T8yijg7dMPwOCCQc24jd5cK/UxjCBFEdKb7w++FMlheb&#10;yQW8KYD7Gt5QAdyOWDC7je2MmdHRAYT7FY75XLx48SV3D4QfE2C43titGMf0YTfH0b97GO4vOLMh&#10;bqfxwq6auP+OvD+ISHRSgIlI4GFQhHDC2cww0B49KMJgDoNnzKSMFSOAcMHZDjEoHn2APQawGJwj&#10;hDAwDf8MDNywHifrGGswBrgMA1bswjjyBBKA42Pwgc0LFixwA+CR3wfXA4NQnEp9vMeG4PZAiGIQ&#10;jejBgH30YB5hgmOmMDM38nfFABczIDjGaiR8T5xkAoPi8K6NCCbsroa4wPXGoBeziDjuBcdvYRCO&#10;oMPvh5+BsENAjI4bzNTh9PQYmIfhZ2CQi9sW2wWRiAEzdgHDdcRge+TthNjAGSMR2vj5CDfMFGFG&#10;BMemYeB/Kdgmzz//vJtpHH3MUjjAMNM1+r4B+P0xM4p4Q3iErxviEeGMbY/7UHg9bjtcX8wSjRxw&#10;4+sRYLgOo6MAs6S4/caaxR0N2xcBhrgfz+8PCFzcdtgemFGMNBuDNwQQObg+COuRsDsmjpfEsZa4&#10;fOSC2SA8RkeeDXIseLMDb6jgjRVsa2xzbBNcPwQ+TsSBXX5H/nwEP+7vuC9c6vsDdlPE9kRwjjfA&#10;ADPhCDfs1ow/j/y3+LkIQ+ymjF2iR79hgBlSzIzh9wtfR/x73OZ4/OsEHCJTgwJMRAIPAxkMprBb&#10;UqQZLgzSMMjCrMNYMDAOD9gxY4DBNM64hijAcVvY1Q4DLgw+8bX4mfgzBtaYbcKMBXaFjDTTgDDB&#10;7omYIcGugeHjyMKDNwws8c49BmAYcCIm8fvgHXa8O4+TOyA+LmeQiOuHwR6OPcP1w8wNdpPEcTsY&#10;GOL3RNiEB7D4euy+iM/SwvXEdcSHKiNKsGDQjLNJIgBwxjYEEmYKESyILYQZrieO18LX4u+YqcDu&#10;iPha3IbYTRAzYJglws/C7YIZOKzH98Dti4E2ggSXYTdIrMe/wc8dueAU7rj+4XjBQBfBgVkl7CKG&#10;EzFgAI/fH4PakbEWCQIKMYTrjH+PWEe44/6E7YPrjOuJy3A7YrYyPIAG/BnhhfsZbgdsO4QAvhbH&#10;8I0MRgy+MWOK2xjbBdGK7YCfhXDG6cjxc3DbIWgQfLjv4nfGv8F9ETEeaRYJ1wO/L+6L+D64v2F2&#10;EW8qIIZHXuex4GsQvIgTRDzu4ziTI+472CYIR2xj3Pbh3wn/x22I+zW2Ge5z2G4jF2wTBCFi9lJw&#10;eyAc8b3w5gTuc7i/4efgzQQ8RnA/xefr4XfF7Y3wHjnLOBbEKB5PCMXw4xHfD/e98K64F4PbB28E&#10;YFvjPoEYxew5ZjrxZ0Q4gnP0mx6ANwNw/8VjCW9yIMZw3Bp+v5GBLiLRTQEmIlEBA3YM6iPtogbY&#10;FehigysMqjAADg+C8M4/AgQDV+zCiAHbyAEvvh6DcAzEMPDGzBuCCtdjNKzDgBkLBvX4epyxETNp&#10;uL64HINmfE8MThFf+LlYMHs1+pipy4FBIH53DA4RXpipw4Afv+vIwR7iDr8zfg9cv/B1xPVBgI1c&#10;jz/ja3F9cd1xO+FsePg5+D64DTFAxywPfj/EB373kd8X2woDYdxm4cvwfTF7gNsZg3vELyILg2rs&#10;tom4w2wZwhjhh5micBADrg9iCTNE+DoE0MgZkotBPOB64fpgG4W3K35/fM/Rl2HbRwpiRALiBbM0&#10;CBZ8/eivw3bH9wv/zlhw38Q2wZ/D9xPsPooAw2W4bXFZ+N8gFiIN8HEbYNvg+4e/D643rvN4AywM&#10;2xG3PWICZxHF4wCzTNieo2Eb4L4Qvo3GWsbarTES3JYIP9wPRj+ucP/AbRCeWcPXjHeWD9cft2F4&#10;G+B64ba+1HPEaPha3K647+P2wfXA4zX8WI4EMY3HH+6feCzi/o37/OVsFxEJPgWYiIhQQbDgeCec&#10;cGGsgSniAANeDJ41ayAiIkGiABMRESqY9cHxVjgJR3gXw5EQZZjNwSwbZucUYCIiEiQKMBERoYIA&#10;w0kocMwTjsXCMT44bgrRhV3GcLpu7OKHP0faDVBERISZAkxERKiEZ7gQX/joAJwYAyeDwAkPbrvt&#10;NrdrIo4hU3yJiEjwmP3/hoasui5M4ysAAAAASUVORK5CYIJQSwECLQAUAAYACAAAACEAsYJntgoB&#10;AAATAgAAEwAAAAAAAAAAAAAAAAAAAAAAW0NvbnRlbnRfVHlwZXNdLnhtbFBLAQItABQABgAIAAAA&#10;IQA4/SH/1gAAAJQBAAALAAAAAAAAAAAAAAAAADsBAABfcmVscy8ucmVsc1BLAQItABQABgAIAAAA&#10;IQDVqo9CwgMAAI4IAAAOAAAAAAAAAAAAAAAAADoCAABkcnMvZTJvRG9jLnhtbFBLAQItABQABgAI&#10;AAAAIQCqJg6+vAAAACEBAAAZAAAAAAAAAAAAAAAAACgGAABkcnMvX3JlbHMvZTJvRG9jLnhtbC5y&#10;ZWxzUEsBAi0AFAAGAAgAAAAhAFYkbqnfAAAACAEAAA8AAAAAAAAAAAAAAAAAGwcAAGRycy9kb3du&#10;cmV2LnhtbFBLAQItAAoAAAAAAAAAIQBPZQajkaIAAJGiAAAUAAAAAAAAAAAAAAAAACcIAABkcnMv&#10;bWVkaWEvaW1hZ2UxLnBuZ1BLBQYAAAAABgAGAHwBAADqqgAAAAA=&#10;">
                <v:shape id="Picture 270" o:spid="_x0000_s1292" type="#_x0000_t75" style="position:absolute;left:10134;top:4100;width:35871;height:2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gOHwAAAANwAAAAPAAAAZHJzL2Rvd25yZXYueG1sRE9ba8Iw&#10;FH4f+B/CEfY2U4tMqUYpjoEMxpiX90NzTIrNSW2irf/ePAz2+PHdV5vBNeJOXag9K5hOMhDEldc1&#10;GwXHw+fbAkSIyBobz6TgQQE269HLCgvte/6l+z4akUI4FKjAxtgWUobKksMw8S1x4s6+cxgT7IzU&#10;HfYp3DUyz7J36bDm1GCxpa2l6rK/OQW7meOfa3maH0yf2/IjaPP1HZV6HQ/lEkSkIf6L/9w7rSCf&#10;p/npTDoCcv0EAAD//wMAUEsBAi0AFAAGAAgAAAAhANvh9svuAAAAhQEAABMAAAAAAAAAAAAAAAAA&#10;AAAAAFtDb250ZW50X1R5cGVzXS54bWxQSwECLQAUAAYACAAAACEAWvQsW78AAAAVAQAACwAAAAAA&#10;AAAAAAAAAAAfAQAAX3JlbHMvLnJlbHNQSwECLQAUAAYACAAAACEAHUIDh8AAAADcAAAADwAAAAAA&#10;AAAAAAAAAAAHAgAAZHJzL2Rvd25yZXYueG1sUEsFBgAAAAADAAMAtwAAAPQCAAAAAA==&#10;">
                  <v:imagedata r:id="rId117" o:title=""/>
                  <v:path arrowok="t"/>
                </v:shape>
                <v:shape id="_x0000_s1293" type="#_x0000_t202" style="position:absolute;left:1808;top:-680;width:53161;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iLwgAAANwAAAAPAAAAZHJzL2Rvd25yZXYueG1sRI/disIw&#10;FITvF3yHcARvFk0V12o1igqKt/48wLE5tsXmpDTR1rc3grCXw8x8wyxWrSnFk2pXWFYwHEQgiFOr&#10;C84UXM67/hSE88gaS8uk4EUOVsvOzwITbRs+0vPkMxEg7BJUkHtfJVK6NCeDbmAr4uDdbG3QB1ln&#10;UtfYBLgp5SiKJtJgwWEhx4q2OaX308MouB2a379Zc937S3wcTzZYxFf7UqrXbddzEJ5a/x/+tg9a&#10;wSgewudMOAJy+QYAAP//AwBQSwECLQAUAAYACAAAACEA2+H2y+4AAACFAQAAEwAAAAAAAAAAAAAA&#10;AAAAAAAAW0NvbnRlbnRfVHlwZXNdLnhtbFBLAQItABQABgAIAAAAIQBa9CxbvwAAABUBAAALAAAA&#10;AAAAAAAAAAAAAB8BAABfcmVscy8ucmVsc1BLAQItABQABgAIAAAAIQCj8/iLwgAAANwAAAAPAAAA&#10;AAAAAAAAAAAAAAcCAABkcnMvZG93bnJldi54bWxQSwUGAAAAAAMAAwC3AAAA9gIAAAAA&#10;" stroked="f">
                  <v:textbox>
                    <w:txbxContent>
                      <w:p w14:paraId="653273DC"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E40</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change in WSAS from FU2 to FU3 and relapse in Model 4. </w:t>
                        </w:r>
                      </w:p>
                    </w:txbxContent>
                  </v:textbox>
                </v:shape>
              </v:group>
            </w:pict>
          </mc:Fallback>
        </mc:AlternateContent>
      </w:r>
    </w:p>
    <w:p w14:paraId="14FAD799" w14:textId="574045A2" w:rsidR="00FD4CBC" w:rsidRPr="00A01702" w:rsidRDefault="00FD4CBC" w:rsidP="00FD4CBC">
      <w:pPr>
        <w:rPr>
          <w:rFonts w:ascii="Times New Roman" w:hAnsi="Times New Roman" w:cs="Times New Roman"/>
          <w:sz w:val="24"/>
          <w:szCs w:val="24"/>
          <w:lang w:val="en-US"/>
        </w:rPr>
      </w:pPr>
    </w:p>
    <w:p w14:paraId="762DCDD0" w14:textId="77777777" w:rsidR="00FD4CBC" w:rsidRPr="00A01702" w:rsidRDefault="00FD4CBC" w:rsidP="00FD4CBC">
      <w:pPr>
        <w:rPr>
          <w:rFonts w:ascii="Times New Roman" w:hAnsi="Times New Roman" w:cs="Times New Roman"/>
          <w:sz w:val="24"/>
          <w:szCs w:val="24"/>
          <w:lang w:val="en-US"/>
        </w:rPr>
      </w:pPr>
    </w:p>
    <w:p w14:paraId="563D9E78" w14:textId="77777777" w:rsidR="00FD4CBC" w:rsidRPr="00A01702" w:rsidRDefault="00FD4CBC" w:rsidP="00FD4CBC">
      <w:pPr>
        <w:rPr>
          <w:rFonts w:ascii="Times New Roman" w:hAnsi="Times New Roman" w:cs="Times New Roman"/>
          <w:sz w:val="24"/>
          <w:szCs w:val="24"/>
          <w:lang w:val="en-US"/>
        </w:rPr>
      </w:pPr>
    </w:p>
    <w:p w14:paraId="14F54FD1" w14:textId="77777777" w:rsidR="00FD4CBC" w:rsidRPr="00A01702" w:rsidRDefault="00FD4CBC" w:rsidP="00FD4CBC">
      <w:pPr>
        <w:rPr>
          <w:rFonts w:ascii="Times New Roman" w:hAnsi="Times New Roman" w:cs="Times New Roman"/>
          <w:sz w:val="24"/>
          <w:szCs w:val="24"/>
          <w:lang w:val="en-US"/>
        </w:rPr>
      </w:pPr>
    </w:p>
    <w:p w14:paraId="2203BFD2" w14:textId="77777777" w:rsidR="00FD4CBC" w:rsidRPr="00A01702" w:rsidRDefault="00FD4CBC" w:rsidP="00FD4CBC">
      <w:pPr>
        <w:rPr>
          <w:rFonts w:ascii="Times New Roman" w:hAnsi="Times New Roman" w:cs="Times New Roman"/>
          <w:sz w:val="24"/>
          <w:szCs w:val="24"/>
          <w:lang w:val="en-US"/>
        </w:rPr>
      </w:pPr>
    </w:p>
    <w:p w14:paraId="04E2AC4A" w14:textId="77777777" w:rsidR="00FD4CBC" w:rsidRPr="00A01702" w:rsidRDefault="00FD4CBC" w:rsidP="00FD4CBC">
      <w:pPr>
        <w:rPr>
          <w:rFonts w:ascii="Times New Roman" w:hAnsi="Times New Roman" w:cs="Times New Roman"/>
          <w:sz w:val="24"/>
          <w:szCs w:val="24"/>
          <w:lang w:val="en-US"/>
        </w:rPr>
      </w:pPr>
    </w:p>
    <w:p w14:paraId="06F853ED" w14:textId="46728B0A" w:rsidR="00FD4CBC" w:rsidRPr="00A01702" w:rsidRDefault="00FD4CBC" w:rsidP="00FD4CBC">
      <w:pPr>
        <w:rPr>
          <w:rFonts w:ascii="Times New Roman" w:hAnsi="Times New Roman" w:cs="Times New Roman"/>
          <w:sz w:val="24"/>
          <w:szCs w:val="24"/>
          <w:lang w:val="en-US"/>
        </w:rPr>
      </w:pPr>
    </w:p>
    <w:p w14:paraId="7FB851AF" w14:textId="3D2E8AA0" w:rsidR="00FD4CBC" w:rsidRPr="00A01702" w:rsidRDefault="00FD4CBC" w:rsidP="00FD4CBC">
      <w:pPr>
        <w:rPr>
          <w:rFonts w:ascii="Times New Roman" w:hAnsi="Times New Roman" w:cs="Times New Roman"/>
          <w:sz w:val="24"/>
          <w:szCs w:val="24"/>
          <w:lang w:val="en-US"/>
        </w:rPr>
      </w:pPr>
    </w:p>
    <w:p w14:paraId="5D229551" w14:textId="64D3F23F" w:rsidR="00FD4CBC" w:rsidRPr="00A01702" w:rsidRDefault="00FD4CBC" w:rsidP="00FD4CBC">
      <w:pPr>
        <w:rPr>
          <w:rFonts w:ascii="Times New Roman" w:hAnsi="Times New Roman" w:cs="Times New Roman"/>
          <w:sz w:val="24"/>
          <w:szCs w:val="24"/>
          <w:lang w:val="en-US"/>
        </w:rPr>
      </w:pPr>
    </w:p>
    <w:p w14:paraId="12C73040" w14:textId="32014BCE" w:rsidR="00FD4CBC" w:rsidRPr="00A01702" w:rsidRDefault="000C12AB" w:rsidP="00FD4CBC">
      <w:pPr>
        <w:rPr>
          <w:rFonts w:ascii="Times New Roman" w:hAnsi="Times New Roman" w:cs="Times New Roman"/>
          <w:sz w:val="24"/>
          <w:szCs w:val="24"/>
          <w:lang w:val="en-US"/>
        </w:rPr>
      </w:pPr>
      <w:r w:rsidRPr="00FD4CBC">
        <w:rPr>
          <w:rFonts w:ascii="Times New Roman" w:hAnsi="Times New Roman" w:cs="Times New Roman"/>
          <w:noProof/>
          <w:sz w:val="24"/>
          <w:szCs w:val="24"/>
          <w:lang w:eastAsia="en-GB"/>
        </w:rPr>
        <mc:AlternateContent>
          <mc:Choice Requires="wpg">
            <w:drawing>
              <wp:anchor distT="0" distB="0" distL="114300" distR="114300" simplePos="0" relativeHeight="251642880" behindDoc="0" locked="0" layoutInCell="1" allowOverlap="1" wp14:anchorId="5C40C1A0" wp14:editId="3E373E3E">
                <wp:simplePos x="0" y="0"/>
                <wp:positionH relativeFrom="column">
                  <wp:posOffset>1905</wp:posOffset>
                </wp:positionH>
                <wp:positionV relativeFrom="paragraph">
                  <wp:posOffset>181289</wp:posOffset>
                </wp:positionV>
                <wp:extent cx="5305536" cy="2819525"/>
                <wp:effectExtent l="0" t="0" r="9525" b="0"/>
                <wp:wrapNone/>
                <wp:docPr id="289" name="Group 289"/>
                <wp:cNvGraphicFramePr/>
                <a:graphic xmlns:a="http://schemas.openxmlformats.org/drawingml/2006/main">
                  <a:graphicData uri="http://schemas.microsoft.com/office/word/2010/wordprocessingGroup">
                    <wpg:wgp>
                      <wpg:cNvGrpSpPr/>
                      <wpg:grpSpPr>
                        <a:xfrm>
                          <a:off x="0" y="0"/>
                          <a:ext cx="5305536" cy="2819525"/>
                          <a:chOff x="1" y="-33495"/>
                          <a:chExt cx="5305536" cy="2819525"/>
                        </a:xfrm>
                      </wpg:grpSpPr>
                      <pic:pic xmlns:pic="http://schemas.openxmlformats.org/drawingml/2006/picture">
                        <pic:nvPicPr>
                          <pic:cNvPr id="273" name="Picture 273"/>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832514" y="347630"/>
                            <a:ext cx="3570605" cy="2438400"/>
                          </a:xfrm>
                          <a:prstGeom prst="rect">
                            <a:avLst/>
                          </a:prstGeom>
                        </pic:spPr>
                      </pic:pic>
                      <wps:wsp>
                        <wps:cNvPr id="274" name="Text Box 2"/>
                        <wps:cNvSpPr txBox="1">
                          <a:spLocks noChangeArrowheads="1"/>
                        </wps:cNvSpPr>
                        <wps:spPr bwMode="auto">
                          <a:xfrm>
                            <a:off x="1" y="-33495"/>
                            <a:ext cx="5305536" cy="480060"/>
                          </a:xfrm>
                          <a:prstGeom prst="rect">
                            <a:avLst/>
                          </a:prstGeom>
                          <a:solidFill>
                            <a:srgbClr val="FFFFFF"/>
                          </a:solidFill>
                          <a:ln w="9525">
                            <a:noFill/>
                            <a:miter lim="800000"/>
                            <a:headEnd/>
                            <a:tailEnd/>
                          </a:ln>
                        </wps:spPr>
                        <wps:txbx>
                          <w:txbxContent>
                            <w:p w14:paraId="5B93A4C0"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E41</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early treatment response in PHQ-9 and relapse in Model 4. </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40C1A0" id="Group 289" o:spid="_x0000_s1294" style="position:absolute;margin-left:.15pt;margin-top:14.25pt;width:417.75pt;height:222pt;z-index:251642880;mso-position-horizontal-relative:text;mso-position-vertical-relative:text;mso-width-relative:margin;mso-height-relative:margin" coordorigin=",-334" coordsize="53055,2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qj2uAMAAIMIAAAOAAAAZHJzL2Uyb0RvYy54bWykVttuGzcQfS/QfyD4&#10;Lu9dl4XXgSNfECBtjSb9AGqXqyWyS7IkpZVT9N87Q64UWTaQIBVgaXgbnjlzZujrd4ehJ3turFCy&#10;oslVTAmXtWqE3Fb0r88PsyUl1jHZsF5JXtFnbum7m19/uR51yVPVqb7hhoATactRV7RzTpdRZOuO&#10;D8xeKc0lLLbKDMzB0GyjxrARvA99lMbxPBqVabRRNbcWZu/CIr3x/tuW1+6PtrXckb6igM35b+O/&#10;N/gd3VyzcmuY7kQ9wWA/gWJgQsKlJ1d3zDGyM+KVq0HURlnVuqtaDZFqW1FzHwNEk8QX0TwatdM+&#10;lm05bvWJJqD2gqefdlv/vn8yRDQVTZcrSiQbIEn+XoITQM+otyXsejT6k34y08Q2jDDiQ2sG/IVY&#10;yMET+3wilh8cqWGyyOKiyOaU1LCWLpNVkRaB+rqD/OC5hBJYm2VZvjot3X/neHS8PUKQJ0xa1CX8&#10;TXSB9Yqu78sKTrmd4XRyMvyQj4GZLzs9g8xq5sRG9MI9e5VCDhGU3D+J+smEwRnzi+zIPKzjtSSF&#10;KaAaD+G+cIphVB9V/cUSqdYdk1t+azVIHNmD3dHL7X744spNL/SD6HtMF9pTcFAOF3J6g58g1TtV&#10;7wYuXag9w3uIU0nbCW0pMSUfNhykZD40kM4a6t6BmrQR0vniADl8tA5vR2H48vgnXd7G8Sp9P1sX&#10;8XqWx4v72e0qX8wW8f0ij/Nlsk7W/+LpJC93lkP4rL/TYoIOs6/Av1kLU9cIVearleyZ7wlInAd0&#10;/PUQYQoZQqzWGe7qDs0WyPsTCA9nTgue6W/kYhos1AqeuKiOZZYWSe6lnuWLeTY1oGOdZMUinsfF&#10;VCd5tsxjv+MkdJCAse6Rq4GgAVQDGs8t2wPugOu4ZVJEgOIxAjIsaGi19ph8GP0Yg9ho32pSnzqm&#10;OUBAt+eahihDN/mM0b1XB5KiSKdt2EuIO8A0itfTrC+kbYwaO84awBfkfXY0+MHIyGb8TTUgM7Zz&#10;yju6oPx1Yzmy/aIr5Ut4Tf4X2aAU1YvmWGDWbDfr3gSZPfiPL9KLbb0kY0V9Q0QWpMLzwBMrB+Hg&#10;aezFUFHABh88zkqk5F423nZM9MEGhfQSEo4chYSj5Q6bg2/uSTo/kr9RzTPQZhSoB15EeLvB6JT5&#10;SskI72BF7d87hp2v/yCB+lWS5/hw+kFeLFIYmPOVzfkKkzW4qqijJJhr5x/bENotpKgVXqWILiCZ&#10;QIMiveVfOrBePKXnY7/r2/8ON/8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i&#10;OgFL3wAAAAcBAAAPAAAAZHJzL2Rvd25yZXYueG1sTI9PS8NAFMTvgt9heYI3u/ljNKTZlFLUUxHa&#10;CtLba/KahGZ3Q3abpN/e50mPwwwzv8lXs+7ESINrrVEQLgIQZEpbtaZW8HV4f0pBOI+mws4aUnAj&#10;B6vi/i7HrLKT2dG497XgEuMyVNB432dSurIhjW5hezLsne2g0bMcalkNOHG57mQUBC9SY2t4ocGe&#10;Ng2Vl/1VK/iYcFrH4du4vZw3t+Mh+fzehqTU48O8XoLwNPu/MPziMzoUzHSyV1M50SmIOacgShMQ&#10;7KZxwkdOCp5fowRkkcv//MUPAAAA//8DAFBLAwQKAAAAAAAAACEAtr5kLlPIAABTyAAAFAAAAGRy&#10;cy9tZWRpYS9pbWFnZTEucG5niVBORw0KGgoAAAANSUhEUgAAA10AAAJKCAYAAADX3y/IAAAAAXNS&#10;R0IArs4c6QAAAARnQU1BAACxjwv8YQUAAAAJcEhZcwAAIdUAACHVAQSctJ0AAMfoSURBVHhe7N2H&#10;fxzlufbx9y8KpEAKnFRaOEloIQ1OQkIoVnEDYxswvdqmm97BuKjLli13uantStpV771bvUsrmfvd&#10;+/EIZHkl7ezOJbDm+p7P84k9IzjJaHZmfjvt/wkRERERERHBMLqIiIiIiIiAGF1ERERERERAjC4i&#10;IiIiIiIgRhcREREREREQo4uIiIiIiAiI0UVERERERATE6CIiIiIiIgJidBEREREREQExuoiIiIiI&#10;iIAYXURERERERECMLiIiIiIiIiBGFxERERERERCji4iIiIiICIjRRUREREREBMToIiIiIiIiAmJ0&#10;ERERERERATG6HDIzMyNTU1PW38hpunwDgYB8/fXX1hRyii5TLl+s6elps3wJQ5etLmNy3vnz583y&#10;1W0EOU+3uXrswOWLoct3cnKS+zaQ2WNfLt/wMLocMj4+Lj09PdbfyGljY2MyODhoDgDIWbqxnJiY&#10;kIGBAS5fkNHRUenv77f+Rk7TdXdkZMT6GzlJg0vXXT1wJefpQWtfXx+XL4gu366uLn4pA6LHDr29&#10;vYyuMDG6HKJRoB9swpg9aGUUOE83lvqlAZcvzvDwsNkxEYYetA4NDVl/IydpdOm6yyjA0Cg4d+4c&#10;ly+ILt+Ojg5GF4geO3R3dzO6wsTocsjsikcYGl08E4MxG11cvjh6FkbDgDD0CwMNW3KeHqzyTAyO&#10;RoFeJcPli6HLt7Oz0/wnOU/PdOmXBoyu8DC6HMLowmJ04TC68BhdWIwuHEYXFqMLi9GFxeiyh9Hl&#10;EEYXFqMLh9GFx+jCYnThMLqwGF1YjC4sRpc9jC6HMLqwGF04jC48RhcWowuH0YXF6MJidGExuuxh&#10;dDmE0YXF6MJhdOExurAYXTiMLixGFxajC4vRZQ+jyyGMLixGFw6jC4/RhcXowmF0YTG6sBhdWIwu&#10;exhdDmF0YTG6cBhdeIwuLEYXDqMLi9GFxejCYnTZw+hyCKMLi9GFw+jCY3RhMbpwGF1YjC4sRhcW&#10;o8seRpdDGF1YjC4cRhceowuL0YXD6MJidGExurAYXfYwuhzC6MJidOEwuvAYXViMLhxGFxajC4vR&#10;hcXosueyjy79hdfU1EhjY6MEAgFr6tL0ILOurs78c/rnaDG6sBhdOIwuPEYXFqMLh9GFxejCYnRh&#10;MbrsuWyjS3/B+kH64IMP5PDhw5KamipffPGFjI2NWT8Rmu5APB6P/OMf/5AbbrhBfvWrX8l9990n&#10;JSUlUX0oGV1YjC4cRhceowuL0YXD6MJidGExurAYXfZcttE1ODgo69evl4yMDPN3/UBt375dtm7d&#10;KlNTU2bafLpS6NmtN99804RXc3OzHD16VP7v//5P7r//fmlra7N+0j5GFxajC4fRhcfowmJ04TC6&#10;sBhdWIwuLEaXPZdldOkvNyUlxZyp0viaVVtbK1dccYU5axWKxlhZWZmJq9kVRHcoR44ckd///vdy&#10;/PhxMy0SjC4sRhcOowuP0YXF6MJhdGExurAYXViMLnsuy+jSA/C77rpLNmzYcNFBou50f/nLX8pr&#10;r70W8gOmOw+9/FD/c66mpib597//LZmZmdYU+xhdWIwuHEYXHqMLi9GFw+jCYnRhMbqwGF32XJbR&#10;1dLSIjfddJO8++671pQL9EEaDzzwgNx5553mIGc+XSlCrRgNDQ3mEkO/329NsY/RhcXowtHPhG44&#10;uXxxGF1YjC4cRhcWowtL92kaXdy3YTC67Lkso6u8vFyuv/56SUxMtKZcoL/0TZs2ya233iq9vb3W&#10;1MXpP6P3db311lsyNDRkpulGUCNKD/R1Rx7O0J2SXrYYah5H9EN3Sl1dXeZy0lDzOSIfut7r50WX&#10;r/451M9wRDd0/e3o6Ag5jyP6oQdVuuMPNY8juqFfxujy1X1cqPkc0Q3dp7W3t3/zxQGHs0OXb2tr&#10;K48dQEO3C7r+ruRjB20BvT3JiXC/LKOruLjYRFdycrI15QJdIHaiS4NLV5j3339fsrOzvzn9rP+p&#10;lyHqwtYdTjhDd/gaXaHmcUQ/9Cyi7vh1xxRqPkfkQ5fpbBRw+WKGrr+6Ywo1jyP6oeuufmkQah5H&#10;dEP3pbp8dRsRaj5HdEO3ubpt4PLFDF2+enUU922YoeutHvuu5OWrLaBnol0bXRUVFeYhGklJSdaU&#10;C/QyiLi4OBNdugIsRX9eY+vQoUNLPmp+KXpmTMOLMPSbBv2mipcIOI+XF+Lp+qtf8BCGbu9DXVJO&#10;0dP9pC5fXv6GoV/yathy+WLoPo33dOHosYOGFy8vDM9lGV36rZDe0/XJJ59YUy7QX/6f/vQnWbVq&#10;lfnzUiorK83DM/RgM1q8pwuL93Th6MaSD9LA4j1dWBoF+m0kOY/3dGFpDOhBK5cvhi5fRhcO7+my&#10;57KMLt046dMG5z+9UHe8P/zhD2Xnzp1LrgD6xMI9e/aYHbUTKwujC4vRhaPrf2BySkYHh7jhBJke&#10;n5SR/m9fb0HOYnThMLqwGF1YjC4sRpc9l2V0KX2n1s9+9jOzs52l7+D66U9/aq7fVeZgMhAwG7PZ&#10;FUIP2vWmSn0Ih87TD6IO3bHMXrceCUYXFqNrcSOTE1J8rlnyO2slv8PeyGuvkRNNpXKwtij45+qQ&#10;P8MR3TjSWCwZNUUh5+ko6GyQoYkx7rgixOjCYXRhMbqwGF1YjC57Ltvo0siJjY2VjIwM82e932fH&#10;jh3y5ZdffvPL143YZ599Ji+88IL5Gd156EM4Hn74YfO4eQ2vhIQEMz7//HPzz+vPRYLRhcXoWljv&#10;+LB8Vp0rsYWpEudLk3ibI64oVR70Jsl/c/eYP4f6GY7oxgP5CXJvzu5LpuvvK7YwRVblJ0pOZ53M&#10;cP2OCKMLh9GFxejCYnRhMbrsuWyjS+kHaffu3eLxeOTMmTNy+PDhizZc+nCMV199VdatW2fuqdCh&#10;lxQ+9thjsmXLlovGE088IadOnbL+SfsYXViMrkud//q8NA6ek3eqTkuMJ0ke8qbKttKj8npFlq3x&#10;WvkJebn4iDxbeMD8OdTPcEQ3XvBlytMFGZdMf7X8uGz0XIiu9EafTM1c/OJ2Cg+jC4fRhcXowmJ0&#10;YTG67Lmso0t/yRpS+rhKfVywXi449xevf9anAukHTg/WdeehO2Y9KxZq6HP4I8XowmJ0XWz6/IyU&#10;9rTIqxUngsGVKBuK9klmc6m0DgfX95F+26O5v1tqOlukI8Q8juhHU0+nVLU3XzJdf19767wSW5Ai&#10;O0qPy1iAB16RYHThMLqwGF1YjC4sRpc9l3V0fZ8wurAYXd+aDu48Crsb5fnSwxKbnygx3mQ5214t&#10;k9MB6yfs0Y2lrr9cvjijIyPSHzxwnU8vJ8zvqpM1eYnyUG6SdI1G/yRVN2J04TC6sBhdWIwuLEaX&#10;PYwuhzC6sBhdF+gZLm9nvWwqTDOXFMbnJ0tpV5M1NzKMLrzFHhmvl4g+58+UuMIU8XU1WlPJDkYX&#10;DqMLi9GFxejCYnTZw+hyCKMLi9EVXMcCk5LVWilrg7EV502WZ/wHpbSnNeqNHaMLb7Ho6hsflver&#10;z0q8L12SqvOtqWQHowuH0YXF6MJidGExuuxhdDmE0YXl9ugamBiV1EafxOQlyOqCZHmt7LhU9LbL&#10;zPnodySMLrzFoksvCzX3dXmS5VnPPgnwYRq2MbpwGF1YjC4sRhcWo8seRpdDGF1Ybo6uc2NDsqve&#10;K6vzk80laO9WnJKGwW7HHi/O6MJbLLrOB5f/6bYq2VCQLvH5SdI5/O27Byk8jC4cRhcWowuL0YXF&#10;6LKH0eUQRheWG6NLN2IaXJ/U5Mhqb4p5h9YnFWfMe7n0cfFOYXThLRZdqq6vU54rPSLx/nTJba2y&#10;plK4GF04jC4sRhcWowuL0WUPo8shjC4st0WXbsD6x0fkrVJ9JHySOcO1tzrf0diaxejCWyq69PLR&#10;7WUnJNabLJ+WnuQOzCZGFw6jC4vRhcXowmJ02cPocgijC8tN0aVPKKwf6JKX/YfMQfhDBWmS3uiX&#10;ienI3yO3GEYX3lLRpa8B+LIiW+KDgb05P02GJ8etORQORhcOowuL0YXF6MJidNnD6HIIowvLLdGl&#10;D1XwdjfK074DJrgeCQbXoZYyGZ2asH7CeYwuvKWiS+W0VctDvn2ywZ8hdX0d1lQKB6MLh9GFxejC&#10;YnRhMbrsYXQ5hNGF5YbomghMysm2Knm8aH8wuJLkEW+qnG6vNo+KR2J04YUTXS2D52RD8He/tihN&#10;TjSVWVMpHIwuHEYXFqMLi9GFxeiyh9HlEEYXFjq69EmAZT0tkhuMnLy272Yk1HjkofwUE1ybvWnm&#10;HVzL8fhwRhdeONE1HpiQp7z7JNaTJB+UnZKp4MEuhYfRhcPowmJ0YTG6sBhd9jC6HMLowkJHl8bN&#10;KyVHZV3FQfMEuWUfvjRzOeGq/ER5zp8prUO9y7YRY3ThhRNd+nvYXZEtsQUpsq3shPSODllzaCmM&#10;LhxGFxajC4vRhcXosofR5RBGFxY6uqamA7K1MFMezN0rD3lT5YmSTHmy9NDyjvIj8l7NGWke6lnW&#10;DRijCy+c6FJFHfUSFwzwp0oOSWVPqzWVlsLowmF0YTG6sBhdWIwuexhdDmF0YaGja2xqUp7x7pfY&#10;3ARJqSuQpoFz0jzYs+xjcGIM8lj4xTC68MKNrp7RQVmdlyjrvSlyrKWcv48wMbpwGF1YjC4sRhcW&#10;o8seRpdDGF1Y6OganhqXzXkpsiY/SXI6aoPh454NCKMLL9zo0tcFvFygT65Mkp11+ebLAFoaowuH&#10;0YXF6MJidGExuuxhdDmE0YWFjq7+iRFZn5MgD3mSxdNZz+giR4UbXSqjvkji/Gmyo+qUdI8OWlNp&#10;MYwuHEYXFqMLi9GFxeiyh9HlEEYXFjq6ukYGJS57j2zypomvu8lVGxBGF56d6CrraZMYT5I8Ubhf&#10;avo7ram0GEYXDqMLi9GFxejCYnTZw+hyCKMLCx1d+rTAB8/uki1F+6Wit82a6g6MLjw70dU3NiKb&#10;clMkNi/BvKeNBwtLY3ThMLqwGF1YjC4sRpc9jC6HMLqw0NHV0N8lq/IT5Bn/Qanp67CmugOjC89O&#10;dE0EpuSD8lMS50uV5PpCmZiesubQQhhdOIwuLEYXFqMLi9FlD6PLIYwuLHR0VfW0SWxBsjxffFjq&#10;gwHmJowuPDvRFQgeHBxsLpXYwhR5o+SYDE2OW3NoIYwuHEYXFqMLi9GFxeiyh9HlEEYXFjq6Srub&#10;JK4oVV4uPWoeF+8mjC48O9Glv4Oi4Pq4Rh8dHxzNw73WHFoIowuH0YXF6MJidGExuuxhdDmE0YWF&#10;ji5PR63E+9LklbLj0jroroNcRheenejS30fLUK887z8kcYUpwXWzzppDC2F04TC6sBhdWIwuLEaX&#10;PYwuhzC6sNDRdbq5QuL96fJG5UnpGhmwproDowvPTnSpwYkR+bgmxzw6fm9VrjWVFsLowmF0YTG6&#10;sBhdWIwuexhdDmF0YaGj60hjsTnTtaPqtJwbG7KmugOjC89udE1OByS1oUjiPEnytCddAjPT1hwK&#10;hdGFw+jCYnRhMbqwGF32MLocwujCQkdXerXXRNd71Welf3zEmuoOjC48u9Glv5Pcjlp5pCBN4vIT&#10;pX2I93UthtGFw+jCYnRhMbqwGF32MLocwujCQkfXnoociQtG14c12TI4MWpNdQdGF57d6FKNA93y&#10;Ytkxc4nhmZYKayqFwujCYXRhMbqwGF1YjC57GF0OYXRhoaPrs7LT5qEFH1Vny/DkmDXVHRhdeJFE&#10;1+DEmLxRkWVeZfBB8XHu1BbB6MJhdGExurAYXViMLnsYXQ5hdGEho0s3Fu/6j0uMN0k+rsyWsYC7&#10;dn6MLrxIomsm+LvYXZ0r8Z4kWZ+TKMPBCKPQGF04jC4sRhcWowuL0WUPo8shjC4sZHTpv/PVwkyJ&#10;CR7cfl6ZIxPTAWuOOzC68CKJLpXfXiuP+PbJWl+6VPe0WVNpPkYXDqMLi9GFxejCYnTZw+hyCKML&#10;Cxld08GN8bOedInzJMueGo9MuexJcYwuvEijq3XwnDzqPyCrfWlyqMEvXwf/jy7F6MJhdGExurAY&#10;XViMLnsYXQ5hdGEho2tyeko25STKam+ypNYXyfR5d22cGV14kUbXeGBSXig6KLGeRHmr+Lh5lDxd&#10;itGFw+jCYnRhMbqwGF32MLocwujCQkbXyNSErDm7R9Z6U+RgQ7G5l8ZNGF14kUaX/m6SqvMkrjBV&#10;ni87It3D7npxd7gYXTiMLixGFxajC4vRZQ+jyyGMLixkdA2Mj8iqM7vk4cJ0OdFc7rqNB6MLL9Lo&#10;Uv7OJvM6gy0lB6X0XDN3biEwunAYXViMLixGFxajyx5Gl0MYXVjI6Do3OigPnN0tjxTtk7NtVdZU&#10;92B04UUTXb1jQxKflyjrvjkTy4OH+RhdOIwuLEYXFqMLi9FlD6PLIYwuLGR0tQ/3yar8RNnk22+e&#10;Fuc2jC68aKJL7zHcXnhQYr3J8ml1joxOTlhzaBajC4fRhcXowmJ0YTG67GF0OYTRhYWMrqaBbvNi&#10;5MeKD0hRV4M11T0YXXjRRJc6VO+XeF+avF6RJR3D/dZUmsXowmF0YTG6sBhdWIwuexhdDmF0YSGj&#10;q7q33RzQ6j0zZeearanuwejCiza6avs7JMaTKI8X7pPynlbu4OZhdOEwurAYXViMLixGlz2MLocw&#10;urCQ0VXa1STx/nR5svSQCTC3YXThRRtd+oTNzbnJEpuXIMdaymXaZe+SWwqjC4fRhcXowmJ0YTG6&#10;7GF0OYTRhYWMroKOOhNdT5cdkYb+LmuqezC68KKNrsD5Gfm4/LQ5I7unzitjUzxAm4vRhcPowmJ0&#10;YTG6sBhd9jC6HMLowkJG19mWSnMw+2z5UWkd7LGmugejCy/a6NJ3x+kZrtiCFHm1+Kj0jg9zJzcH&#10;owuH0YXF6MJidGExuuxhdDmE0YWFjK6jjcUmup4PRlfniPseUsDowos2us4Hf0elva2yNi9J1gdH&#10;XX8Xd3JzMLpwGF1YjC4sRhcWo8seRpdDGF1YyOjKqC00L599oeyo9IwOWVPdg9GFF2106e9IvxB4&#10;qTjTPGnzbHsNd3JzMLpwGF1YjC4sRhcWo8seRpdDGF1YyOhKrMqT2OCB7HO+TBkYH7WmugejCy/a&#10;6FLDk+PyRV2++YLgq8ps/q7mYHThMLqwGF1YjC4sRpc9jC6HMLqwUNGlG4qdFWdNdD1fmGkObN2G&#10;0YXnRHRNzQQko7lEYvOT5ElPukxOB6w5xOjCYXRhMbqwGF1YjC57GF0OYXRhoaJLH1DwQckJiS1I&#10;lm1Fh2V8asKa4x6MLjwnokvv6yroapCNBenB8EqQloFz1hxidOEwurAYXViMLixGlz2MLocwurBQ&#10;0TV9flpe8x2WWG+yvFl8TKZcePaA0YXnRHSplsEe2VZ+3Dz4Jaux1JpKjC4cRhcWowuL0YXF6LKH&#10;0eUQRhcWKrr0Eq0XCg6Y6Pqg9JQrXzrL6MJzKrqGJsbk3aozElOQLG8WHeaOzsLowmF0YTG6sBhd&#10;WIwuexhdDmF0YaGiS18y+6R3n8QVpMiX5Wdl5rz7NsyMLjynoms6eOCQVOOReE+yxGbvkaHxMWuO&#10;uzG6cBhdWIwuLEYXFqPLHkaXQxhdWKjoGpoYlc15qRJflCrJ1fmu3HAwuvCcii5V0FEvm/0Z5hLD&#10;inMt1lR3Y3ThMLqwGF1YjC4sRpc9jC6HMLqwUNHVNz4sjxbskzXBA9iMuiJrqrswuvCcjK62oV55&#10;siRTYotSzTvmvg7+n9sxunAYXViMLixGFxajyx5Gl0MYXVio6OoeGZDH/AeC0ZUuRxpLrKnuwujC&#10;czK6xgOT8or/iMR4kuW14H9OTE9Zc9yL0YXD6MJidGExurAYXfYwuhzC6MJCRZeeNXi8JFPW+PfJ&#10;6eYKa6q7MLrwnIwu/X2l1XolrjBVnio+JB3D/dYc92J04TC6sBhdWIwuLEaXPYwuhzC6sFDR1TjQ&#10;LY+VHJS1wejKb6+xproLowvPyehSpV3N5p6uzcUHxdfVaE11L0YXDqMLi9GFxejCYnTZw+hyCKML&#10;CxVdNb0dstmKLl9XgzXVXRhdeE5HV9/4iMTlJshab4qk1xWal3y7GaMLh9GFxejCYnRhMbrsYXQ5&#10;hNGFhYqusnPNsqnkgKwLRlfFuVZrqrswuvCcjq7p4O/p1YJMifUmyXuVZ2Rkctya406MLhxGFxaj&#10;C4vRhcXosofR5RBGFxYquoo6G2RjcYaJrvq+DmuquzC68JyOLnWsscRcYrit/IS0DvVaU92J0YXD&#10;6MJidGExurAYXfYwuhzC6MJCRVdeW41s0OjypUvL4DlrqrswuvAQ0dU8cE5i8hPl0cJ94utucvVO&#10;j9GFw+jCYnRhMbqwGF32MLocwujCQkXX6dZKedi3T9Z4k6Vz2NmD4ssFowsPEV2TwYPhzbkpsiov&#10;QTKaiiUwM23NcR9GFw6jC4vRhcXowmJ02cPocgijCwsRXbqRONZUKuuL0iUuJ0F6x4asOe7C6MJD&#10;RJf6rOKMxBWlyhe1edIzOiRjgcnvZEyfn/lOd7qMLhxGFxajC4vRhcXosofR5RBGFxYius4HNxIZ&#10;9T5ZW5gqq8/slsGJUWuOuzC68FDRdaq10lxiuDEvRT6oOCWfVWcv+/i8Nld8Pc0SOP/dnWljdOEw&#10;urAYXViMLixGlz2MLocwurAQ0aWP2U6s8cjqghTZmJNkvrF3I0YXHiq6qvo6JD4vUWILks0ZL32w&#10;xnKO2MIUiQ3+/32z7LgMfIdfWjC6cBhdWIwuLEYXFqPLHkaXQxhdWIjo0kuivqzKkThvsmzJS5Wp&#10;6YA1x10YXXio6BqaHJdjLeWS0VIi+5uKl3XofWRfBD8/63ITZY0nRUrPtVj/rZYfowuH0YXF6MJi&#10;dGExuuxhdDmE0YWFiC6NrI/KT5voesmb4doHETC68FDRpb87/fIgoCN4ULHc49zogLxXfcac7fqg&#10;5IT132r5MbpwGF1YjC4sRhcWo8seRpdDGF1YiOgam5qUt0tPSGwwut7yHZHzX7szOBhdeKjo+q5p&#10;8B1qLjOXOK7K3SPtQ9/N/0ZGFw6jC4vRhcXowmJ02cPocgijCwsRXaOT4/KmRldBsnxckmVNdR9G&#10;F95KjS7VNHhOXiw9KrGFqbK7IsfcK7ncGF04jC4sRhcWowuL0WUPo8shjC4sRHQNTYzJm+VZEleY&#10;IrvKz1hT3YfRhbeSo2tyOiBf1eRJvCdJNhakS9fIgDVn+TC6cBhdWIwuLEYXFqPLHkaXQxhdWIjo&#10;6hsfljcqT0mcL1VSqvKtqe7D6MJbydGlyntaZFNxhsQXpkpmvX/Zd8CMLhxGFxajC4vRhcXosofR&#10;5RBGFxYius6NDsprlSfNo68P1RVZU92H0YW30qNLz3a94j8kMZ5EebnsmPSPj1hzlgejC4fRhcXo&#10;wmJ0YTG67GF0OYTRhYWIro7hPtlecULi/elyqrncmuo+jC68lR5dqqC9znyBscm3X/Laa5d1J8zo&#10;wmF0YTG6sBhdWIwuexhdDmF0YSGiq2WoV7aWHzfRlddWbU11H0YXnhuia2xqQh7PT5OY/ET5pCpH&#10;RibHrTl4jC4cRhcWowuL0YXF6LKH0eUQRhcWIroaBrrkhbKj5tv54q5Ga6r7MLrw3BBd6nhjqcQW&#10;psgzvoNS1du+bDtiRhcOowuL0YXF6MJidNnD6HIIowsLEV01fe3ybOlhE11VPW3WVPdhdOG5Jbr6&#10;xkfkcW+6xHuT5UBzqbnXazkwunAYXViMLixGFxajyx5Gl0MYXViI6CoPhtZTJYcktiBFGvvd+7tj&#10;dOG5Jbqmgwc2qfWFEluUKi/7MqVnbHlCiNGFw+jCYnRhMbqwGF32XNbRpb9kPUjUnYIO/budX7z+&#10;rH4QnTjQZHRhIaKruLtJtvgy5MG8vdI+1GtNdR/9HDC6sNwSXbou1fR3ykO5yebeLk93g61tcqQY&#10;XTiMLixGFxajC4vRZc9lHV1jY2OSl5cnR44ckaNHj0ppaanZQSxFDyz1ILOurk4yMjKkubnZmhM5&#10;RheW09GlG4iCrgZ5tGifPHB2t5wbXf4Xun5fMLrw3BJdanBiVD6pzpa4wlR5u+S4TM8svU2OFqML&#10;h9GFxejCYnRhMbrsuWyjS3cEX3zxhbz99tvmA9XU1CTbtm2TM2fOLPnL15Wkvr5eXnnlFfnzn/9s&#10;Yi1ajC4sp6PrfHAdyWmvkUcK0iTu7B4ZWOb3Cn2fMLrw3BRdM+dn5HRblaz3pEi8J1nq+zqtOTiM&#10;LhxGFxajC4vRhcXosueyjS4Npeuuu87E06xTp07JrbfeumT86E5ED4JOnjwpd955p1RUVFhzIsfo&#10;wnI+us5LVmuFrAseFD6Uk2ged+1WjC48N0WXah/qk1fKj0tsQbJ8UHwCvl4xunAYXViMLixGFxaj&#10;y57LMrp0J/DYY4/JP//5z4s2VLrh+sEPfiApKSnWlMX5/X5G12XC6eiaCf57DjeXyZr8JHk0L0Wm&#10;guuUWzG68NwWXYHgAU5KbYGsDn6+1hSmShv4nklGFw6jC4vRhcXowmJ02XNZRpf+gm+66SbZvn27&#10;NeUC3Wjp5YKxsbFhbcAYXZcPp6MrMDMt+xr8Ehc8KHzOu99EmFsxuvDcFl2qrq9Tniw7bN7blVzl&#10;ge6UGV04jC4sRhcWowuL0WXPZRldtbW1cuONN5p7uubSncP69evNJYZ6ALmUhaJLVx49+NQPabhD&#10;H+rR1dUVch5H9EMPWvXAKhAIhJxvd4xPTUpiXYGsykuU7YUHQ/6MW4Z+bnT91eWrfw71MxzRDQ0C&#10;PbAKNW+ljqnAlLxTcsJ8xp4sOiBdIwMhf86JoVEwNDQUch5HdENjoLe312wjQs3niG7oPk0PWvWL&#10;r1DzOaIbuk/T6OK+DTN0u6AnHFb68tUmcCIsL8voKikpkeuvv16Sk5OtKRfoQnn00UdNdOlOYikL&#10;RZcuYD2zojtxPRANZ+hGs7W1NeQ8juiHfqg7OjrMwVWo+XZHV/AA+OOy0/Lfs7vkJe8BGQjxM24Z&#10;ukx1/XVy+XJcPHT9bW9vDzlvpY6hgQE5Xlss/83ZbS4zPFjvh61fumz1S69Q8ziiG7ov1eWr24hQ&#10;8zmiG/qZaGtrM1/KhJrPEd3Q5dvS0sJ9G2jodkHX35W8fLUF9MsnJ64EuiyjSx+iESq6tLQfeugh&#10;E126AixloejSBTs1NWVOm+q3T+GMwcFB821KqHkc0Q9d8XWnpDEcar7d0T88JF9U58kqT6K8W3w8&#10;5M+4Zeg3Vbr+6sZT/xzqZziiG7r+aniFmrdSx0Rw9I8MyTOefeZz9nbFaeka6A35s9EOXXd1mx9q&#10;Hkd0Q68y0OWr24hQ8zmiG7pP0y8M9MAu1HyO6Ibu0zQKnDp24Lh46HZB19+VfOygLaB94dozXfrE&#10;Qr28cM+ePdaUCzSU7rnnHrn99tvNjmIpvKfr8uH0PV0jUxPyVb1X4n1psqsy25rqTroh0fWX93Th&#10;uPGerln57TUSW5Qqjxful5LuZsi1/xq1vKcLQw82dN3lPUcYemUN7+nC0eXLe7pweE+XPZdldOnB&#10;oT5IQ9+zNZce2Fx99dXywgsvhPUBY3RdPpyOruHJcfmiLt9EV3KNx5rqTowuPDdH19R0QB7NT5EY&#10;b5IkN/pkIjBlzXEOowuH0YXF6MJidGExuuy5LKNLDwzfeOMNE0z6C5+l1+1eeeWVkpuba0258LML&#10;HUgyui4fTkdX//iIfFydI/H+dDnQ4LOmuhOjC8/N0aUym4olrihVnvcdlNbhPsd30IwuHEYXFqML&#10;i9GFxeiy57KMLqWBdccdd5iHaig9WNy7d6/ce++95gBd6c4iPz9fjh49ap4QNJ/P5zOPmC8rK7Om&#10;RI7RheV0dPWODct7lWfMma5jzeXWVHdidOG5PboaB8/Jo940ifUkSVZbleOvaGB04TC6sBhdWIwu&#10;LEaXPZdtdOkvOCsrSz755BOprKwUj8cj77zzjjQ1NVk/ceFAPSYmRn7729+am/1m6YdPAykhIUH+&#10;9re/SXp6etQHnIwuLKejq3t0UN4qP2mi60zwINDNGF14bo+u0alJ+ao2X2ILkmW777CMOXyJIaML&#10;h9GFxejCYnRhMbrsuWyjS+nOoLGxUYqKiswTDef/4vVDpjGmZ7r0Z2fpn3UjV1dXZ85yNTQ0fPOO&#10;l0gxurCcjq7OkQF5tey4ueQpv7PemupOjC48t0fXzNfnpaCrUR7xpsrqwlQpO9dizXEGowuH0YXF&#10;6MJidGExuuy5rKNL6S9aDxT1P0P90kNNn50WakSK0YXldHS1j/TJ1pIjEutNlqLub8+OupGu94wu&#10;LLdHV3DrKj2jQ/JO9RmJLUyRN4uOWHOcwejCYXRhMbqwGF1YjC57Lvvo+r5gdGE5HV0tQz3mpv4H&#10;8/ZKaU+rNdWdGF14bo8uNX1+RjIa/bI2P1liPInS2N9lzYkeowuH0YXF6MJidGExuuxhdDmE0YXl&#10;ZHTpxqFhsFueLNwvq7L3SHVvhzXHnRhdeIyuC5oHz8mzJYcltiBFdlZkmxBzAqMLh9GFxejCYnRh&#10;MbrsYXQ5hNGF5XR0Vfd1yGZPmqzOTTBPVnMzRhceo+uCwMy0fFGVY55iuMV/QNqGeq050WF04TC6&#10;sBhdWIwuLEaXPYwuhzC6sJyOrrLeVlmfnyTrc5OkdcTdB8OMLjxG17eqetpkbVGarPWmyIF6vyPr&#10;HKMLh9GFxejCYnRhMbrsYXQ5hNGF5WR0nQ9uHHznmmVNXqI86kmVrtFvXyfgRowuPEbXtwLnZ2Rb&#10;4QGJ8STJG1UnpXdsyJoTOUYXDqMLi9GFxejCYnTZw+hyCKMLy9HoCv478jrqJCZ3rzxduF96x0es&#10;Oe7E6MJjdF3M19lg3pG3qTBdPJ31Ue+wGV04jC4sRhcWowuL0WUPo8shjC4sJ6NrJvjvONNeLQ8G&#10;o+ulokwZmByz5rgTowuP0XWxicCUPOvdLzH5ifJFbZ4MBT+D+i6vSEdff5+JrlDzlhrng4MHDAtj&#10;dGExurAYXViMLnsYXQ5hdGE5G10zktVWKTHeJHmt5Kg54HMzRhceo+tSWS0V5jP4qDdd9tTky4HG&#10;4ojHnspcSaryhJy32DjYXCJnO2pkbIoHvAthdGExurAYXViMLnsYXQ5hdGE5GV36mOpjweiKK0qV&#10;HWVZMjw1bs1xJ0YXHqPrUnov5VOFGbIqP1Hi8hJltScp4vHA2V3m9Q+h5i004vMv/OeTBfukfaSf&#10;Bw0LYHRhMbqwGF1YjC57GF0OYXRhOR1dmS2l5p6SDytOy8jUhDXHnRhdeIyuS01OB8yZpk3eNHkk&#10;JymqsebsHll3dm/IeQuNh7ITTKzFBkdVXzsPGhbA6MJidGExurAYXfYwuhzC6MJyMrqmZqZlX4PP&#10;RNfnNTkyFnD3zo7RhcfoCk3vr9T4mpyJbnT2npPewf6Q8xYaLcM98oI/U2I8ieLpauBBwwIYXViM&#10;LixGFxajyx5Gl0MYXVjORldAkuoLJN6fLrtr82U8MGXNcSdGFx6jC2uwv19Gh+09hbRvfFjerThl&#10;vnw51lzGg4YFMLqwGF1YjC4sRpc9jC6HMLqwnIwu/WZ9V22eOdhKri+UiWlGF6MLi9GFFckj44cn&#10;x2VnXb7ZDuypzuNBwwIYXViMLixGFxajyx5Gl0MYXVhORtdEMLo+rTxrDrb2NRWbCHMzRhceowsr&#10;kujSx9anNPokxpssO4qP8aBhAYwuLEYXFqMLi9FlD6PLIYwuLCeja3x6St4tP2meXniwudTc4+Vm&#10;jC48RhdWJNE1HfzcHw5+/mPzEmVLXqpMBeOCLsXowmJ0YTG6sBhd9jC6HMLownIyuvTBGW8UH5UY&#10;T5IcaS2XgMs3xowuPEYXViTRpeu9p7NeNnhTJebsHukbs/fPuwWjC4vRhcXowmJ02cPocgijC8vJ&#10;6BqdmpBtvkMSk5cgx1srzCPk3YzRhcfowookulRVb7s8o08w9CZLXW+HNZXmYnRhMbqwGF1YjC57&#10;GF0OYXRhORldegP9swUZEhuMrtNtVTLD6GJ0gTG6sCKNrpbBHtlWftw8yTSvtcqaSnMxurAYXViM&#10;LixGlz2MLocwurCcjK7+iRF5ND9VVuclSV5nvetDg9GFx+jCijS6eseGZEfVaYn3pUpatceaSnMx&#10;urAYXViMLixGlz2MLocwurCcjK7u4IHW+pwkWZ+XLEXdjXLe5RsLRhceowsr0uganZyQd8tPS2xB&#10;srzjO2JNpbkYXViMLixGFxajyx5Gl0MYXVhORlfbcK/E5+yRzQVpUt7b5vqNBaMLj9GFFWl06UN0&#10;dlblSpwnSR7LSZYpl7+zLxRGFxajC4vRhcXosofR5RBGF5aT0dUw0C2rcnbLE4X7pbqvg9HF6IJj&#10;dGFFGl267h9pLJH1BWkSk71b+sdGrDk0i9GFxejCYnRhMbrsYXQ5hNGF5WR0aWg9mLtXnvEdlPqB&#10;LmuqezG68BhdWJFGl/J21Mkmf4bEFqZI4wC34fMxurAYXViMLixGlz2MLocwurCcjK6ynhaJ8SbJ&#10;CyWHpWnwnDXVvRhdeIwurGiiq6a3XbaUZponGBZ21ltTaRajC4vRhcXowmJ02cPocgijC8vJ6Crq&#10;bpK4olTZVnpMWod6ranuxejCY3RhRRNdXSP98lTpYbNNONzgt6bSLEYXFqMLi9GFxeiyh9HlEEYX&#10;lpPRlddeI/G+NHm9Iks6gwdcbsfowmN0YUUTXfrevqf0vX3eZPmy4iw/A/MwurAYXViMLixGlz2M&#10;LocwurCcjK5TLRXmUqK3Kk9J9+igNdW9GF14jC6saKIrMDMtb/mPBqMrSbYVHpJJPsHwIowuLEYX&#10;FqMLi9FlD6PLIYwuLCej63CjPxhdafJe9RnzclS3Y3ThMbqwookuXf8Tq/IkrjBVniw8IP3jfILh&#10;XIwuLEYXFqMLi9Flj+3o0gXc3NxsAkMP0HRF1j/39va6+oCN0YXlZHSl1xaYyws/rMmRAR5gMbqW&#10;AaMLK5roUqeay8024cnSQ9I62GNNJcXowmJ0YTG6sBhd9tiKLl1xX3zxRbnlllskOTnZrMQ6Wltb&#10;zd+zs7MlEAhYP+0ujC4sJ6NrT1WOOcD6tC5PhibGrKnuxejCY3RhRRtdZd3N5pLjx0oOStm5Fmsq&#10;KUYXFqMLi9GFxeiyJ+zo0hV206ZN8sMf/lCuvPJK2bVr10UrsR6w/fvf/5aMjAxrirswurCcjK7P&#10;yk5LXGGKfFGXL6NTE9ZU92J04TG6sKKNrvbhPoktSJaN/v2S3VZtTSXF6MJidGExurAYXfaEHV0F&#10;BQVy++23y4EDByQnJ0dOnz59yUp88uRJueaaa6SlxX3fFDK6sJyMrneLj0uMPqmsOk/GA9zRMbrw&#10;GF1Y0UbX0PiYxJzZLWu9KbKvroifgzkYXViMLixGFxajy56wo+vLL7+U/fv3mwXb0dEhubm5l6zE&#10;Gma//OUv5ciRI9YU92B0YTkVXbr+vlp4SGI8SbIrGF0TfFIZo2sZMLqwoo0ufYLhs/npEhvcLnxa&#10;mS2T0+68TD4URhcWowuL0YXF6LIn7OjSe7bq6urMn9va2i6JLr2X69NPP5Wf/exn5myY2zC6sJyK&#10;rungOvucd5/EBQ+ukuoKJBA8oHA7Rhceowsr2ujSz8CnpSfNZcfvVJ7mvZ5zMLqwGF1YjC4sRpc9&#10;YUdXRUWFHDx40PxZoysvL++blVj/0+PxyF/+8he54oorpKamxkx3E0YXllPRpd9gb8pJkvhgdO1r&#10;8JkIcztGFx6jCyva6FKH6/0XXppeeVK6RgasqcTowmJ0YTG6sBhd9oQdXbpAd+7cKZmZmVJbW2ue&#10;VKgLW0MjKSnJPNFQH7Dx7rvvunLhM7qwnIquscCkrDubIOu8yXK4qVRmGBmMrmXA6MJyIrqKuxrN&#10;EwxfLDsqDQPcls9idGExurAYXViMLnvCji6lO7atW7fKddddJzfeeKP8+c9/Nk8zvPbaa+WGG26Q&#10;N9980xwcuxGjC8up6BoYH5XY07tkQ0GanGqtlPPcUDC6lgGjC8uJ6Gob6pGYvER5wpchpT0tPIiw&#10;MLqwGF1YjC4sRpc9tqJL6cFZWVmZJCYmyvPPPy/btm2ThIQEKS0tNQvfrRhdWE5F17nRQXngzC7Z&#10;VLRPcjtqranuxujCY3RhORFdw5PjsjZ7r6z3pMjZthp+FiyMLixGFxajC4vRZY/t6JqlC1g3xjp0&#10;Zdbh5oXO6MJyKrrah3plVV6CPObLkMLOBmuquzG68BhdWE5El15q/EJBhsTkJ0pGY7F5oiExutAY&#10;XViMLixGlz1hR5cuWD0wGxsbMwfAsyuwHqjpPV162aE+aEN/xo0YXVhORVdTf7fEFqbIluKDUtLd&#10;ZE11N0YXHqMLy4noUh+Vn5K4wlRJbCjkO/wsjC4sRhcWowuL0WVP2NFVUlIif/zjH2XNmjVy9uxZ&#10;s6Cnpqbk0Ucflauuuso8ROMnP/mJvPHGG9Y/4S6MLiynoqumt13iilLlyZJMKe9ptaa6G6MLj9GF&#10;5VR0pdUVmicYflaTK0OTfGy8YnRhMbqwGF1YjC57wo6u+vp6E1i6cVB6cJaSkmIepHH//fdLVVWV&#10;DA4Oyo4dO8z9XW7D6MJyKrr07JYeVD1bdkRq+zusqe7G6MJjdGE5FV2n2qokzpcqb5SdkJ6xIWuq&#10;uzG6sBhdWIwuLEaXPWFH1+HDh82j4md1dHSYM1/61EKv12tNFWltbZWMjAzrb+7B6MJyKrq8bbXm&#10;sdDPlx2VJj4W2mB04TG6sJyKLt+5ZnNP1zOFB6RtuI8HEkGMLixGFxajC4vRZU/Y0aVntbq6usyf&#10;A4GAfPLJJ/LjH/9YXnrppYs2FtXV1SbQ3IbRheVUdJ1prjBnul4qPyZtQ73WVHdjdOExurCciq6G&#10;wW5Zl5ck63OTpLKvnQcSQYwuLEYXFqMLi9FlT9jRpWezNLyGhobMi5Fvv/12uf7666W5udn6CTEP&#10;2di+fbvU1NRYU9yD0YXlVHQdqS820bW14rh0jQxYU92N0YXH6MJyKrq6Rwfl2cIM876u/K56vscv&#10;iNGFxejCYnRhMbrsCTu6dMP7wQcfmBcj/+IXv5Crr75aTp06ZQ7SdGOhZ7jWrVtnzn7pAYbbMLqw&#10;nIqufTUFEheMrm0VJ6SX92wYjC48RheWU9GlL0/fUZZlHrZzrLXcPEbe7RhdWIwuLEYXFqPLnrCj&#10;S+nTCisrKyUnJ0eamprMAZouaN0g69mvEydOyJkzZ8zZMLdhdGE5FV0JlTnmkdDbSo/JwMSoNdXd&#10;GF14jC4sp6JrdGpCdtbmmbPhSbVeCZzngRqjC4vRhcXowmJ02WMrumbpwtUVWO/t0g0yFzajC82J&#10;6NL19LOyUxJbkCLb/EdkeNKd75Sbj9GFx+jCciq6JqanJK3JL3GFKfJ+aZZM8QXJjC4wRhcWowuL&#10;0WWPrejSAzLd+Ho8HtmzZ4+53HDnzp3mMsP29nazcXYrRheWE9Gl/+x7xcdNdL1efEzGpriTU4wu&#10;PEYXllPRNR08MDvaUi6x+YnyXEGGjAemrDnuxejCYnRhMbqwGF322IouvbRw06ZNcsstt8i1115r&#10;7uvS+7tuvvlm+de//mUetKGXILoRowvLiegKBDe6rxRmSpw3Wd4tOylT0wFrjrsxuvAYXVhORZeu&#10;//md9bLekyJrsvdK71j0/87LHaMLi9GFxejCYnTZE3Z06X1af//7383LkP/85z/L+++/L1lZWeYe&#10;Lv3Pjz/+WO644w5JSkqy/gl3YXRhORFdk8HIeta730TXp+VnghHGS4cUowuP0YXlVHTpZ6Gqr0Oe&#10;8h0w7+uq6++05rgXowuL0YXF6MJidNkTdnQdPXrUPJnwkUceMStwqAWs0fHAAw+Yh2y4DaMLy4no&#10;0pvkH8tLkdUFKbK7OpdPJrMwuvAYXVhORZdqGeqRbWXHzEvUve111lT3YnRhMbqwGF1YjC57wo4u&#10;PYP1hz/8wTwafjEVFRWSmZlp/c09GF1YTkTX0MSobMhNkjWFqZJWW8CNhIXRhcfownIyunpGh+Tt&#10;qjPmCYYH6oqsqe7F6MJidGExurAYXfaEHV1lZWXmhcj6wIzF6PyMjAzrbxfofV56ULeSMbqwnIiu&#10;vvEheSg/RdYWpUlmg9+aSowuPEYXlpPRpU81/ag6W2ILU+SjkixrqnsxurAYXViMLixGlz1hR5eG&#10;kz6x8OTJk+ZR8aHoAduhQ4dMoM3V1tYmdXUr+zINRheWE9HVNTIgG4rSZZ0vXU40XbyOuhmjC4/R&#10;heVkdE3OBOSrmnyJ9STJs/np5gE8bsbowmJ0YTG6sBhd9oQdXXoGq7S0VL766isTVlVVVeZSw9lR&#10;UlIiX3zxhXm6oV5iOHf69u3bzbSVjNGF5UR0tQ31yiP+DFnv3ydnW6qsqcTowmN0YTkZXebLw6Zi&#10;We9Nkdgzu8xlyW7G6MJidGExurAYXfaEHV0nTpwwTy688sor5Sc/+YlcddVVlwydrg/bmD9d/xme&#10;6aJoOBFdDf1d8khxhjxUvF+87bXWVGJ04TG6sJyMLpXfUSeb/RkS602W1sEea6o7MbqwGF1YjC4s&#10;Rpc9YUfX2NiY3H333bJx40b59NNPwx76AuW77rrLnBlbyRhdWE5EV3VPu2wIRtfDwVHS5b4nbC6E&#10;0YXH6MJyOrqqetvkydJD5gmGxS7fVjC6sBhdWIwuLEaXPWFHlzp79uyiYaEHbPMXvE7TSwsZXRQN&#10;J6KrpLvJBJeGV1VPmzWVGF14jC4sp6OrfahPnis7KnG+NDneWGpNdSdGFxajC4vRhcXossdWdOnZ&#10;rsUeoqHv59KVez49oNOXK69kjC4sJ6KroKM+GF37zSWGDXzp6TcYXXiMLiyno2twfFRe8B+SWH2n&#10;X2WOqw8oGF1YjC4sRhcWo8seW9G1GF3gXV1d8vjjj5uDt7l03kr/hTC6sJyIruzWKnnIfyG69KEa&#10;dIF+NhldWIwuLKeja3I6IK/7j0msN0m2F2bK1My0Ncd9GF1YjC4sRhcWo8uesKNLF6g+DOOTTz6R&#10;V155xTyRUP9zdjz33HMSHx9vHpxx8OBB659yD0YXlhPRpY+J18fFP1yYbh4fTxcwuvAYXVhOR5d+&#10;JvZW5Ul8YYps9qS5+gmGjC4sRhcWowuL0WVP2NGlG4W//vWv8sc//lHuuOMOuf766+W2226TO++8&#10;0wyddt1115n/LC4utv4p92B0YTkRXYcais2LkR/ypEjvmHMHaJc7RhceowvL6ehSx5tKZY0vTR4r&#10;Pmju8XIrRhcWowuL0YXF6LIn7Og6cuSIeXJhUVGRNDY2yu7du8Xv95v3d+nQ+7n05ck6zY0Hbowu&#10;rGijSzcI++oKZE1hqjyckySDLn/3zlyMLjxGFxYiuvxdjbLWv082lRyUShc/eIfRhcXowmJ0YTG6&#10;7Ak7unbt2nXREwhra2svuYywo6ND3n33XXOA4TaMLqxoo2sm+M/trc6X1QUp8lhuqoxOTlhziNGF&#10;x+jCQkRX08A5WVuULht8+yW3rdqa6j6MLixGFxajC4vRZU/Y0ZWSkmJCa5Y+xfC9996T5uZma8qF&#10;lftf//qXebS82zC6sKKNrunzM/JpxRmJ86bIM/n7zY3ydAGjC4/RhYWIrv7xYYnPSZC1BalyoL7I&#10;tQcVjC4sRhcWowuL0WVP2NFVWVkpq1atMpcXamhNTU1JQ0ODiSw9w6UbjOzsbLn22mtNoLkNowsr&#10;2ujSyHq3NEviCpLN08imuQH+BqMLj9GFhYiuyWBsPJGbap5g+En5Gdc+wZDRhcXowmJ0YTG67Ak7&#10;unSBvvnmm3LDDTfI3XffLTU1NWbazp07zcM1/v73v8vPf/5z+d3vfmdehuw2jC6saKNrfGpSXi8+&#10;LrHB6HrHf9RcbkgXMLrwGF1YiOjSz8WHxSeC0ZUsb5SekOHJcWuOuzC6sBhdWIwuLEaXPWFHl9Kd&#10;WlZWlpw4EdwBBf+sC1kPhvV+r3Xr1sn69evl2LFjrly5GV1Y0UbXSPCAabv/iImuz8pOWVNJMbrw&#10;GF1YiOhS+2sLJK4oVV6tyJJzI4PWVHdhdGExurAYXViMLntsRZfSBTt/4er9XbrTGxwcNAdtbjxw&#10;Y3RhRRtd+rTC7aXHzAHU3socayopRhceowsLFV3e9lqJ96fLi2VHpXHAndt3RhcWowuL0YXF6LLH&#10;dnQtRTfO+gh5t2F0YUUbXX3jw7K94oSJrrQarzWVFKMLj9GFhYquhr4uc3b8Sf9BKTvXYk11F0YX&#10;FqMLi9GFxeiy55Lo0hVTP/yRjLGxMfMYeX3ohtswurCija5zo4OyTaPLlyaH63zWVFKMLjxGFxYq&#10;uvrGhmXV2V2yoSBVstsv3MfsNowuLEYXFqMLi9FlzyXRpSvnrbfeah6OoeN///d/wx433XSTXHnl&#10;lVJfX2/929yD0YUVbXS1D/XKS+XHJD4YXaeby62ppBhdeIwuLFR0BWam5fG8VInLT5T9DX7zd7dh&#10;dGExurAYXViMLnsuiS69P2vz5s1y++23S1xcnMTHx8vq1avDGvrzd9xxx0Xv8/q+0oPLrq4u8/h7&#10;3aFE+4FkdGFFG136otMXyo6a+zPyXfyi01AYXXiMLixUdKl3/Beeerqn3ivjAfcdGDO6sBhdWIwu&#10;LEaXPSHv6fJ6vZKRkSG9vb3mQEwfkLHU0J/TDbM+3VAfJ/99pmF56NAhyczMFI/HI+np6VJaWhrV&#10;h5LRhRVtdNX1dcqzZUfMma7izkZrKilGFx6jCwsZXUk1HrPd+LQ21zyQx20YXViMLixGFxajy56Q&#10;0aUHYBpckdB/FrXzc4KuGPpY+y1btpgNna4wGl7PPfectLW1WT9lH6MLK9roquxpk6dLDpmDp6pz&#10;kf+eVyJGFx6jCwsZXSdbK4PbjXR5q+KkuTfUbRhdWIwuLEYXFqPLnpDRpQtvsQWoG2E9WzT7c7qx&#10;mD1YW+qf/a7pxu3ee+814TVLD+j18sgvv/zSmmIfowsr2ugqPdcsT5RkmqcXNvbz9zSXfl4ZXViM&#10;LixkdPm7myXGkyQv+DOlZTiyLyMvZ4wuLEYXFqMLi9FlT8joWoju2PRSPL3PKy0tzazEGl9lZWXm&#10;Uj19gIb+/ftKV4qTJ0+ah35UVVVZUy/c3/XBBx+Y+9j04DMSF6LrnPU3ctqF6LrwHrhIFHU3yqP+&#10;A/JgfqK0u/DAaTGz0dXP6IIZGRmV3r5+62/ktD4TXSPW35zVOHROYnP2ygZvqlT2d7ju4OJCdPUz&#10;CkAuRFcvly+ILt+Ozi5GF8iF6OphdIUp7OiampqSF198Ua6++mq57rrrJCEh4ZuVWP+zurpatm3b&#10;JmfOnPneHrjp/4YdO3aYpzPqNx9zaTT+z//8jwnHr4M7ma8He+Xr3s6wx0Rni/TWVYacxxH9GGtr&#10;lKHmepnpCR70hJi/1Ciu8sgrZ3fLlmMfSX9HQ8ifces43xNcfzuaZbCpxvw51M9wRDdG25ulv6E6&#10;5DyO6MdAY42MtDWFnBftGAhuL1479ZU8feITKaktDH5GItsGXa5jurs9uHxrZTK4jws1nyO6MXOu&#10;3WwbJrtaQ87niG7oMUN3VWnExw4ci4+Jzlbpq69a+dvF0WH52oG2CTu69EET119/vbz33nuSmJgo&#10;J06cuOSbAz37ddddd10SNN8Xerbk2WeflX//+9/mUqq5Tp8+Lb/5zW/M/V1fD/XL11l75evU1+Xr&#10;5FfDGjO7X5CpTx4POY8j+jG963kJfPGUnE/aHnL+UmPoy6ek5d010rQjVib3vhzyZ9w6zie9Ytbf&#10;C8v3lZA/wxHdmP7qWZn6/MmQ8ziiH4Hgsp3e+UzIedGOQMJWaXt/nTS9HSeDLvyMnE/capbvDLeb&#10;kHE+cbtMfbYluHxfCjmfI7pxPnGbTH20OeJjB47Fx8yeF2Xq08dX9nYxLdgCZdnytQNX8oUdXV99&#10;9ZW550lPJeoDJ/Ly8i6JLp/PJ7/61a9MkH0f6TX/Tz31lNx///2XXP+vZ+h++9vfSnZ2cMH2d8vX&#10;Ka+KfBAr8u6q8Mab/xXZ9n+h53FEP964V+TVe0TefiD0/MXGOw+KvPYfkZeDv5+X747s37GShy4f&#10;XX91+eqfQ/0MR3Tj9eD698q/Qs/jiH7osn3t36HnRTt0e/FK8LPxUnDbsd2Fn5Ed919Yvm/dF3o+&#10;R3RD16/t/+TyRQ1dvi/fxf0+aswe+67k7eKHcfK150AwuqasYohc2NG1d+9eaWy88Khtja7c3NyQ&#10;Z7p+8YtfmPu+vo/0Zvann35aHnjggUuiS0NRz3RpTH49OS5f15fJ+bI8OV+aG8bIkynvcRk+mWr+&#10;HPpnOKIZE95jMpqdITMlOSHnLzami3Ok+PhXkpK8VfYlb5Op4uyQP+faUZIrk8H1d+TsfjkfXFYh&#10;f4YjipEnE3mHZOTMPvPn0D/DEfnIM9uG8dxM8+fQPxP5mAp+Jvwndklq2nY5deB9mXTZ9mPad9as&#10;u4GiUyHnc0Q3dJ82cjotuHxPhpzPEd2Y8Z+VgWMJwf/kfh8xpgpOyMipFX7sG2yBr7ua5WsHXo4f&#10;dnTpu7v0LJCG1tzo0pvn9D/13Vx//etf5cc//rH4/X7rn/p+0RtVt27dKv/85z8veZLY/v375dpr&#10;r434xc7j0+ele/D7+6j8y93o+KQMBEck9wvOfH1ekppL5L+FafJ44UHe8DmPeZDGVED6R0blPJcN&#10;xEhgRnqH3PeOp+XSNzwqw1PR7xBDmQ5uc4501sm/i9LlxdLjMuqyFyRPz5yXvtFxmQxuI8h5evzU&#10;E1x/J4PHEOS8meA+rb2n3/wnOW8iuN6eGxrhcVWYwo4ufbrZZ599ZmJLn1aoTwHUpxm2traaP993&#10;330muDZu3GguQfw+0gN2javbbrtNmpqarKkXpn/44YfmqYaRPnb4wtML+ShylGgeGT85HZDdNR6J&#10;yU+S7YWZwbDgzm0uE13B9ZePjMfhI+OxkI+M1+2Fp7NB1uQlyYa8ZOkZG7LmuAMfGY9loouPjIfR&#10;5ctHxuPwkfH2hB1dSp/spw/SePzxxyUmJkaefPJJiYuLk5tuukl+97vfmektLS3WT38/aWz94x//&#10;kJycHGuKyNjYmDzyyCPmf1ukKw6jCyua6BoPTMmXNfkS402Sd/zfvp+NLmB04TG6sJDRpZ+P6v5O&#10;2VK4X2LyEqRuoMua4w6MLixGFxajC4vRZY+t6NIDMl24WVlZ8vnnn8ubb75php4B06f/9fb2fu8P&#10;2vQ9Yrt27TKBOPshLCkpkWeeeUYaGhrM3yPB6MKKJrpGpybki9p8iS1IkU/KTllTaRajC4/RhYWM&#10;LqUvRd5aetS8XL2wK/L9xOWI0YXF6MJidGExuuyxFV2z9MBM40U3Ejr0z7MHa7rz0w3I95keYGp4&#10;6dAzXjt37pTi4uKoPpSMLqxoomtkclw+r8s3B0y7KrKtqTSL0YXH6MJCR1fP6JC8U3VG4v3pcqix&#10;2JrqDowuLEYXFqMLi9FlT0TRtRh9+p++0+tyoJdClpeXy9BQ9NfoM7qwoomugfFR+bgmR+J9aZJS&#10;47Wm0ixGFx6jCwsdXcOT4/JZ7YUvbr6sOGtNdQdGFxajC4vRhcXossfR6NJ42bRpk1RVVVlT3IPR&#10;hRVNdPWNj8j71Wcl3p8mBxt81lSaxejCY3RhoaNrcnrqwsN4PEmyteCgqx7Gw+jCYnRhMbqwGF32&#10;LBpdU1NT5umEeuZK73fShRuKLmwNjrfeekuuvvpqqaurs+a4B6MLK5roOjc2JG9XnTaXBp1oLrOm&#10;0ixGFx6jCwsdXTPnZySzsUTWepJlffZec5+oWzC6sBhdWIwuLEaXPQtGlx7k6j1P99xzj9x5551y&#10;9913y6uvvnpJWOiKXFFRYZ5keM0118i9995rfgFuw+jCiia6OkcG5I2KLHN5YU57tTWVZjG68Bhd&#10;WOjo0s9IXmedbC7aLzG5CdIx5J7fJaMLi9GFxejCYnTZEzK69MDr8OHD8vOf/1yuuOKKb8ZVV10l&#10;Tz/9tHnE+qxjx47JLbfcYt7R9dRTT5kXJ7vxwI3RhRVNdLUN98n2smMmutz25LFwMLrwGF1Y6OhS&#10;FT1t8nTJIYkLbkcqzrVaU1c+RhcWowuL0YXF6LInZHTpQly7dq3cfvvt5sl+enlhdna2bNiwwZzx&#10;8vv9ZiO8Y8cOE2M333yz7NmzxxwYuxWjCyua6GoePCcvlRyWmIJkKe1xz8FSuBhdeIwurOWIrtah&#10;Xnmp4riJrlPN5dbUlY/RhcXowmJ0YTG67AkZXXq26rbbbhOPx3PRiqoHZXqJ4ZYtW+SBBx4wZ8L0&#10;csKCggLz2Hg3Y3RhRRNdDQPd8qwvU1blJUhVb7s1lWYxuvAYXVjLEV394yOyvey4xBamSEJFjmsO&#10;MhhdWIwuLEYXFqPLnpDRpfdovfjii5eElC5UPcv1l7/8Rf70pz/JG2+8IR0dHdbcC/SgzY0rN6ML&#10;K9Lo0nW2pr9TnijMkAdz9kj9QJc1h2YxuvAYXVjLEV3jgUl5ozgYXd5keaPwiEyfd8d+jtGFxejC&#10;YnRhMbrsCRldPp9PEhMTrb9dTFfet99+29zLNfferlm689OfcRtGF1Y00VXe2yabvekSn7NXWod7&#10;rTk0i9GFx+jCWo7o0icYflWZI/HB6Nqcmyqjk+54giGjC4vRhcXowmJ02RMyuoqKisy9XKHozi03&#10;N9f8Z6iFrPd/8T1d5LRoost3rknW5yfL+txE6R4dtObQLEYXHqMLazmiSz8nRxtLZF1RmjxcmC7d&#10;IwPWnJWN0YXF6MJidGExuuwJGV3FxcXmQRpnzpyRs2fPXjQOHTok7777rnm64dzp+rOpqanyt7/9&#10;TWpqaqx/k3swurAijS59iamnq0FW5yXK5vxU6ZsYsebQLEYXHqMLazmiSxV21MvDxRmyIThqei++&#10;tH6lYnRhMbqwGF1YjC57QkZXSUmJeSrhlVdeaR4FP3f86Ec/+mbMn6c/r/+cvkjZbRhdWJFG10zw&#10;58+010hcXoI8XbBPBicvvSTW7RhdeIwurOWKrob+TnkkGFwP+fdLfketNXVlY3RhMbqwGF1YjC57&#10;FjzT9c9//tO8d2vr1q3y8ssvLzn055544gn561//KrW17tgZzcXowoo0uvRm9xOtlebJhS8XZcrI&#10;lDvuw7CD0YXH6MJarujqGR2Uh72psrYoTTLr/a440GB0YTG6sBhdWIwuexY805Wfn28elKEbgnCH&#10;/vzJkyd5Txc5LproOtpaLjGeJHm9+IiMBbhjm4/Rhcfowlqu6NLtx5a8VPMwjS8qzsq0Cw7kGF1Y&#10;jC4sRhcWo8uekNHV3Nwsvb2RPeVNw6O11X0voGV0YUUaXYGZaTnUWmberfNO6QkZD0xZc2gWowuP&#10;0YW1XNGln493/MfMY+NfLT4qYy44c87owmJ0YTG6sBhd9oSMLrKP0YUVaXRNTgdkf1OxxPvS5OPK&#10;0zIxzeiaj9GFx+jCWq7oUmk1XokrSpWt5cfN5YYrHaMLi9GFxejCYnTZw+hyCKMLK9LomghGV2qD&#10;z0TXl9W5JsLoYowuPEYX1nJGV05rlcT70+WFsqPSPHjOmrpyMbqwGF1YjC4sRpc9jC6HMLqwIo2u&#10;8ekp2VvvNQdJe+s8MjnD6JqP0YXH6MJazuiq6W03Z7qeLM6Usp4Wa+rKxejCYnRhMbqwGF32hIwu&#10;XTmbmpqWbSe2EjC6sCKNLr3x/cuaXHOmK7WxSKZmpq05NIvRhcfowlrO6Do3MigxOXtkY2G6ZLdX&#10;r/iDDUYXFqMLi9GFxeiyJ2R0ZWVlyT/+8Q9JTk7mQViYGF1YkUbXaGBCPq46Y6LrQHOpebAGXYzR&#10;hcfowlrO6BoPTMrGnERZ7UmS/Y0+84TUlYzRhcXowmJ0YTG67LkkuvTg4Be/+IXceuutUlNTwwUZ&#10;JkYXVqTRpe/lerf8lMQXpcqR1vJgdHHDOx+jC4/RhbWc0aWfl9eLDpnXUHxZky8TK/yJqIwuLEYX&#10;FqMLi9FlzyXRVV9fL3/+85+lvb3dmnKBBoVecrgU3XDoL8FtGF1YkUbX0OS4vFFyTGK8SXKivUpm&#10;Vvi30pFgdOExurCWM7rU3qocc/b8k9pcGZwYs6auTIwuLEYXFqMLi9FlzyXRpe/oSkxMtP72LZ/P&#10;J4cOHbL+trC2tjapq6uz/uYejC6sSKNrcHJMtvoPyaq8BDndXh2MLkbFfIwuPEYX1nJH14nmMvNw&#10;nh2Vp6R7ZGU/Np7RhcXowmJ0YTG67LkkunQB7t+/X8rKysyGdmhoyOzM8vLyZN++febPCw39+fT0&#10;dKmqqrL+be7B6MKKNLr6xkfk2cIMicndKzkdtYyKEBhdeIwurOWOLn93s8QWpMhLJUekebDHmroy&#10;MbqwGF1YjC4sRpc9IR+koZcWPv/88+ZhGrND7/G6+eabL5o2f/ztb3+T66+/nme6yHGRRlf36JA8&#10;5kmT1bkJUtDdJOe/ZlTMx+jCY3RhLXd0NQ2eM08wfKwgXSp721f0AQejC4vRhcXowmJ02RMyunTh&#10;9fb2SkJCgtx3330mtn71q1+ZB2zcdNNNcuONN14yNLZ+9KMfyRVXXCENDQ3Wv8k9GF1YkUZXx+iA&#10;PJSbJOvykqSkpyUYXdwwzMfowmN0YS13dOkZ9M15qRKfm7Diz6AzurAYXViMLixGlz0ho2uuQCBg&#10;NgYej0cOHDhgFrAeoIUaumH+7LPPeHkhOS7S6Goa7JE1OQmyyZsmVX0d3DCEwOjCY3RhLXd06fv/&#10;Xi0+IjGeRDnSWraiX0XB6MJidGExurAYXfYsGV2zNKTOnj1r/W1hXV1dYT3lcKVhdGFFGl01/Z2y&#10;KnuPPFG4X+oHurlhCIHRhcfowlru6JqYDsjn1dkSV5QqCfVe6R4dlIGJ4DZqmcfQ5Bj8iayMLixG&#10;FxajC4vRZU/Y0aUHvYODSz+lafbMmNswurAija7y3lZ5MGevPOs7KM1DK/uG90gxuvAYXVjLHV16&#10;Ziu90SerPInymDdd3qs+Ix/WZC/vqM2RT+pypXagC3qvKqMLi9GFxejCYnTZE3Z0zTU1NWVWYr13&#10;Sx8xr084dPsCZ3RhRRpdxeeagwdGSfJS8SFpHe61ptJcjC48RhfWckfX9PkZyeqoNo+Njy1MkThf&#10;mnlv13IO/f8bk58orxQfk8GJUeu/mfMYXViMLixGFxajyx5b0aUHZI2NjebJhvrgjGuuuUauvfZa&#10;ueOOO2Tv3r1hnQlbqRhdWJFGl7ezwVwCtL30mHQM91tTaS5GFx6jC2u5o0s/Jy1DPXKgvkj21xV+&#10;B6NIPq04LQ/lJ0t8Qap8WJIFO9vF6MJidGExurAYXfaEHV26QP1+v/zf//2fCa3f/OY3ct1118md&#10;d94pf/jDH8yf169fL62trdY/4S6MLqxIoyunvdp8K/xmRZa574IuxejCY3RhLXd0fR+MByZlT32B&#10;xOUlmjNthxr85gyc0xhdWIwuLEYXFqPLnrCjSw8aYmNjZc2aNeblyXrGSw/S9GBYLy9saWmRPXv2&#10;yOuvvy5jY2PWP+UejC6sSKPrRHO5ia53K09Lz9iQNZXmYnThMbqw3Bhdqje4TXu/+qy5zHBD0T7x&#10;dNY7Hl6MLixGFxajC4vRZU/Y0aVPLty4caO0tbUteGCmK3VaWpoUFRVZU9yD0YUVaXQdbPCb+y4+&#10;qs6W/vERayrNxejCY3RhuTW6VNPAOXm+5JDEeJLkheJDUtvf5ejnmNGFxejCYnRhMbrsCTu6vvzy&#10;SykoKLD+trDa2lpJTU21/uYejC6sSKMrtdZrznR9VpsngxPuOwMbDkYXHqMLy83RpS98L+9plfWe&#10;FIn3JsvH1Weld8y5ZcHowmJ0YTG6sBhd9oQdXQkJCVJXV2f9bWF6pisxMdH6m3swurAija5dlTkm&#10;unbWe2RkctyaSnMxuvAYXVhuji6lD9E41VJlznatLkiR/U1+mXLohc2MLixGFxajC4vRZU/Y0VVe&#10;Xi6ff/65WcB6YKYLeHboyqwHbXl5eeYBGxUVFdY/5R6MLqxIo+vT8tMSW5Qqu+sLZCzAnVoojC48&#10;RheW26NL6YM19tZ5Jc6bIqvyEqSwq8GRAyFGFxajC4vRhcXosifs6NIVdseOHfLmm2/K8ePHpays&#10;TKqqqiQ/P9+c3Xr22WflxhtvlGeeeca8INltGF1YkUbXu8XHJdabLHvqCoIHJVPWVJqL0YXH6MJi&#10;dF34HHeMDMiO8pPB8EqWTQXpUt/fFfXBEKMLi9GFxejCYnTZE3Z0KX2IxksvvSS33nqr3HbbbfLX&#10;v/7VvK/rxz/+sQmuF1980azcbsTowookunQj8GrRIYn1JEliMLomp933ZUA4GF14jC4sRtcFM8HP&#10;b2lPqzzhOygx3iR5pfx41O8nZHRhMbqwGF1YjC57bEWXLlR9AfLp06flo48+kqeeekqeeOIJeffd&#10;d800PWhz64JndGFFEl16APK8d7/EeRIlvcHn2D0OKw2jC4/RhcXo+lYguJ071VYt64vSJS4/ST6r&#10;yZXB8VFrrn2MLixGFxajC4vRZY+t6JqlB2a6gdADCd3Rzd7n5WaMLqxIoksj67HcFIn3JMmhplKZ&#10;5kY3JEYXHqMLi9F1MQ2v5GqPxPtSZU0wvDIaiyM+08/owmJ0YTG6sBhd9kQUXXQpRhdWJNE1NjUp&#10;67P3ylpPipxoqTBP+KJLMbrwGF1YjK5LBYIHma/7j0pcQbI8WpAu/nPNEX2+GV1YjC4sRhcWo8se&#10;RpdDGF1YkUTX4MSoxJ3dIxsKUiW7vca8z4YuxejCY3RhMbpC6xwZkGdm7+8qPSbtI/bv72J0YTG6&#10;sBhdWIwuexhdDmF0YUUSXT2jg/Lg2V2yqXCfeDvquVFYAKMLj9GFxegKTe9r9Z1rlif8B4LhlSzv&#10;V5ySkUl7L4lndGExurAYXViMLnsYXQ5hdGFFEl0dQ33yYM5eedyXIf7uJmsqzcfowmN0YTG6FjYR&#10;mJKjreXySOE+8yTXvdX5th4qxOjCYnRhMbqwGF32MLocwujCiiS6Gvu7JaYgWZ70H5Sycy3WVJqP&#10;0YXH6MJidC1MP9/Dk2PyaXW2xHuT5WFfupxsqZCvg/8XDkYXFqMLi9GFxeiyJ+zo0oMGbhQWxujC&#10;iiS6qnvaJN6XJs+WHJbq3nZrKs3H6MJjdGExupbWMzYkW4oOmLP/T5Ydlsqe1rAOlBhdWIwuLEYX&#10;FqPLnrCjq7S0VJKSkszOjSvvpRhdWJFEV2l3k4mu58uOSH1/lzWV5mN04TG6sBhd4anpbZdHS4Lh&#10;lZcgr5VlSetQr7nUUB8xv9CYCMZAb2+vjI6PhZzPEd2YDEyZg1bdBoeaH2ro72zm/AwPdMPA6MJi&#10;dNkTdnRVVlbKPffcI5999pkcOXJEGhsbZWpqyppLjC6sSKLL01Yj8f50ean8mDQPnrOm0nyMLjxG&#10;FxajK3y5we3iBn1xcl6ivF120rw4Pr3BL+mNIUZwXkpdoXxVkSPJtQUXfjbUz3FEPNLqfbKzLNvW&#10;8t3XUiolPS3mQSm0OEYXFqPLnrCjq66uTnJzc6WwsFDS09Plww8/lHfffVeKiorMAYXbMbqwIomu&#10;083lwehKk20VJ6R9mAe8C2F04TG6sBhd4ZuaCUha8OBeXxofoyMYX6vyFxoJsio3Qf57Zpc8kLvn&#10;wt9D/hxHxCNPl+9X4S3f4M8+mLPH/N4+rjhtznrR4hhdWIwue8KOLj2rpdd264LVa481MPLz8018&#10;Pf/885KVlSVDQ0OuXfCMLqxIoutwXfDAwpcmr1ZmSffIoDWV5mN04TG6sBhd4dPPe9/4iCTXF8ir&#10;/iPySuEhebXo8IJja1GmPJW/T14uPBhyPkd045WiQ/JkcPm+FMbyfSX4u3gsL9Xcl7c1+POT0wHr&#10;t0oLYXRhMbrsCTu6FqIHaTU1NfLf//5X/va3v8nevXvNCq6/gNnhBowurEiiK60qX+KKUuWNipPS&#10;N8azsQvRzyijC4vRhcXowuGDNLA0BsJ9kMb5r89LdketrM1Pkg05STJo851rbsTowmJ02RN2dOkK&#10;O/eALBAImA3F4cOH5dFHH5Ubb7xR/vjHP5qzXi+++KK598vn88ng4KArDuQYXViRRNeeymyJKwxG&#10;V3mWDE6MWlNpPkYXHqMLi9GFo9HVz+iC0WOrXhtPLyzvbZXHC/dLTM4e8yAUWhyjC4vRZU/Y0dXR&#10;0WEiSy8zbG5ult27d8tDDz0kP/rRj8xZrg8++MDc96Urth7AaXB9/vnn5vLD9vaV/7huRhdWJNH1&#10;aekpiS1IkTdKT8jI5Lg1leZjdOExurAYXTg804Wlx0x2HhnfMNAlL5YcNvu2Ur5/ckmMLixGlz1h&#10;R1dFRYU5i/XWW2/J/fffL7/4xS9MdH355ZfS1NQU8kmGeo/Xli1bZOvWrWbDvZIxurDsRpdehvG2&#10;76jEepPl7ZITMhbgAcNCGF14jC4sRhcOowvLbnR1jvTL65VZ5sm8Wc1l1lRaCKMLi9FlT9jRpfdt&#10;XXXVVfKrX/1K1q1bJ5mZmSYy9DLDheiB8iOPPGICra2tzZq6MjG6sOxG13RwA7vVe0DigtH1YfkZ&#10;3nC8CEYXHqMLi9GFw+jCshtdA+Mj8kF1tnlIVEJlrjWVFsLowmJ02WMruq677jo5ceKEjI2NmQW8&#10;1ELWSxL1rNgVV1whra2t1tSVidGFZTe69OWRT+Slmuj6vOIsH627CEYXHqMLi9GFw+jCshtdY1MT&#10;8nFVtsQE9207fEesqbQQRhcWo8uesKOrvLzcvKdrIbrA9azX3AWvf8/OzpazZ8+u+F8IowvLbnSN&#10;BSZkY06SrClIkYTqfL5EchGMLjxGFxajC4fRhWU3uvQLxMQar3nP2qO5KbyKYwmMLixGlz1hR5fe&#10;t1VfX2/97VK6Ydaf0YdsuBGjC8tudA1NjMnas3tlbUGq7K8r5AZhEYwuPEYXFqMLh9GFZTe6zge3&#10;18eby+ThgjSJyd7D16EsgdGFxeiyJ+zoKisrM5cWLkQXeG9vrzz33HPmskK3YXRh2Y2u3rFhic/Z&#10;K+uL0uVIY4k1lUJhdOExurAYXTiMLiy70aUKO+vlUf8BiS1IlqZ+HncshtGFxeiyZ8Ho0hVUD8I0&#10;JHSDe+bMGUlJSTF/DjU0uKqqquT666+XjIwM69/iHowuLLvR1TUyIGs8KfKQb5+cbC63plIojC48&#10;RhcWowuH0YUVSXTV9HXIU6WHJd6fJr5ggNHCGF1YjC57Fo0ufUz8xo0b5dprrzXv4/rhD39onmC4&#10;0Lj66qvlyiuvlLy8POvf4h6MLiy70dU21Ctri9LkYf9+yWmttqZSKIwuPEYXFqMLh9GFFUl0dQ73&#10;y/NlR80TDI828EqOxTC6sBhd9ix5eaEe7O7du1euueYa+dOf/iT33nuv/Oc//7lo/Pvf/zZj9erV&#10;sn//frORdhtGF5bd6Gro75R1/n3ySHGGFHTUWVMpFEYXHqMLi9GFw+jCiiS6BidG5AW/viA5WXZX&#10;5PCAdxGMLixGlz1h3dOlK6u+BPnw4cPmJci6cQg1dJ5bFzyjC8tudFX1tJro2lRyQEq73flwl3Ax&#10;uvAYXViMLhxGF1Yk0aVPLHyj+Jh5JcprRcHjMj7BcEGMLixGlz1hP0hDD3rd+ICMcDG6sOxGV3FX&#10;k4muzSUHpap3Zb+YO1qMLjxGFxajC4fRhRVJdOkTDHdX5Up8QYps8aabp/VSaIwuLEaXPWFHlwpn&#10;oQ4NDbkyPhhdWHajy9tRJ2uD0fVoMLoa+rusqRQKowuP0YXF6MJhdGFFEl3qaGOJrPGly2PFB6Rz&#10;pN+aSvMxurAYXfaEjC49+Jq/A1vsssLZMTY2Zi5B1AdwuA2jC8tudJ1pqTDR9VgwuloHe6ypFAqj&#10;C4/RhcXowmF0YUUaXYUd9WYfp1dz1PS2W1NpPkYXFqPLnkuiSx/9ro99j4+Pv2gnpjF1yy23mIdp&#10;/OEPfwg5br75ZvP0wsVeorxSMbqw7EbX8aYy8y2gvsuka5jfAi6G0YXH6MJidOEwurAija7Zh0Vt&#10;8O8XT3utNZXmY3RhMbrsCRld+kTCZ555xhwozNL7uW688Ua566675L777pP777//kvHf//7XhFld&#10;nfueFsfowrIbXQfrfbKmKE02F+6TntEhayqFwujCY3RhMbpwGF1YkUbXudFBWZufJOuD+zm91JAH&#10;vaExurAYXfZcEl264Lq6ui45QNDpO3fulLKyMhNmupObP3TDcfToUamudt97kRhdWHaiS9fVlGqP&#10;xBelyub8NBnkTcaL0uXF6MJidGHp/ofRhcHowoo0usYCk7IxJ0niPUnmoRrTjIqQGF1YjC57bD1I&#10;Qxes3re1GD04HhwctP7mHowuLDvRpT+zqyJH4gtS5QnPPhmdmrDmUCiMLjxGFxajC4fRhRVpdM0E&#10;t9WvFR6SWG+SvF2aJWNT/P2EwujCYnTZYyu6dKEutWD1gRv6S3AbRheWneiaOT8jH5WfkjhvirxQ&#10;cEAmAlPWHAqF0YXH6MJidOEwurAijS7dbu+pzJbYwhR5o+Kk9I9/ezsIfYvRhcXosueS6NKDLt3I&#10;Rjpqa2ulqqrK+re5B6MLy0506YsidxQfl1hvsmz3ZUqAG9tFMbrwGF1YjC4c3a8zunAijS6V1Vgm&#10;8f502VZxQtqHuH0JhdGFxeiy55Lo0gOvvXv3SmJiou2h/9zGjRt5Txc5zk50jQcmg7F1WGILkuW9&#10;4hPmzBctjNGFx+jCYnThMLqwoomusu4mifOlybOlh6Wmr8OaSnMxurAYXfZcEl16P9btt99uHv1+&#10;zTXXyC9/+Uv51a9+FdbQn+cj4wnBTnSNTE7Ii0WZ5rKLz8tOc2OwBEYXHqMLi9GFw+jCiia62gZ7&#10;ZFVegjzmyxBfd6NwT3cpRhcWo8ueS6JLF9yePXvkueeeM08iPHnypJw6dSqscezYMXnppZeW7fJC&#10;/e+qT1L0eDxSVFRkDmzs/OL1Q9jc3Gx22NFidGHZia6BiVF53n/IRFdCVa41lRbC6MJjdGExunAY&#10;XVjRRNfw5LisPrtH1nlSJKu1Uma+5vZ7PkYXFqPLnpAP0tB3cumj4fUATIcuzHCG/mx7e7sJmeXQ&#10;1NRk4tDv90t2dra89tpr5uB8KYFAQBobG+XVV1+Ve++91/xvjRajC8tOdPWODcsLpUckrihV9tUU&#10;WFNpIfrZZXRhMbqwGF04jC6saKJL/9nnvPskNj9RUuuLZGpm2ppDsxhdWIwue0JGly68SFfQ2QBD&#10;0x3sX/7yFzl9+rQ1ReTDDz+Up556yuwkFqOPvW9paTHvHbvzzjuloqLCmhM5RheWnejqGhmQ58uP&#10;SrwvTQ43+K2ptBBGFx6jC4vRhcPowoomutQHpVkSV5giu+q8MsbXo1yC0YXF6LInZHRFQ+8JQx9c&#10;6IGhPrTjuuuuu2hHq2ev9J4yn89nTVlccXExo+syYSe62oZ65Tkruk41lVtTaSGMLjxGFxajC4fR&#10;hRVtdKXWes0TDD+pyTWX1tPFGF1YjC57LokuPejSB2G0tbVddACmB2R66aBeerjQaG1tlaSkJPg9&#10;XXoAc/fdd5snJc79IOl0faDH1q1bw/qA6WWJjK7Lg53oahrolmfKjpgdkaetxppKC2F04TG6sBhd&#10;OIwurGij63RrlXmC4ZsVWdI9OmhNpVmMLixGlz2XRJcuvHvuuUeefPJJGRoasqaK5OTkyP333y/3&#10;3Xef+c8HHnjgkqH3R910003wpxfqPWP6/+e9996zplygL2bW/25///vfzUHOUpyOLl12hKHRpWdR&#10;w4mCur4OedqKrtLuJmsqLUQ3lrrhZHTh6PrL6MLR6Apnm0/2aXTp8mV0YWgM6APBIl2+pT0tEuNJ&#10;lBf8h6R1qNeaSrN0n8bowtFjB/3SgNEVnkuiSw+8HnzwQXn55ZfNgcKsrq4u+fWvfy133HGHPPbY&#10;Y/L0009fNJ555hl55JFH5Cc/+YnU1dVZ/1R49JelwaT3Wun/z4WGztefKy8vlxtuuEESEhKsf8MF&#10;+uF69NFH5dZbbzUbsaUsFF26k9H/f7os9N8TztDlo2f6Qs3jiH7oRlPPtOqHO9T82dHf2ydnG8pl&#10;XX6y3JuzW04H/zzQ2x/yZzkuDF2muv7q2e2lli9HZEPXX12+oeZxRD902erVFqHmcUQ39MtEXb66&#10;jQg1nyO6odtcPXaIZPn2B0dBc408eGa3rM1OlLymKumb9zNuH7p89Yt67tswY/bYdyUvX20BjUsn&#10;vpQOeU+XRoeO+TRydOEuJi8vz/aZI/0GQh85//zzz38TcPOHTn/22WflxIkTUlJSYqIrOTnZ+jdc&#10;oP8eveQw2ujSBasLWCNPvz0NZ+g3gRoFoeZxRD/096mXb+rZ11DzZ8docGQ3VcrDBWlyf36C+Nsb&#10;ZGzez3BcPPSyLD0Lo8tX/xzqZziiG7r+aniFmscR/dAdv+70Q83jiG7oFQa6fGfPJnI4O3Sfpl8Y&#10;6IFdqPlLjcbeLtmUlyIPnt0tWY1lwW344vtItw1dvvqlwVLHDhyRDd0u6Pq7ko8dtAX0qedOnM2z&#10;9SAN/cZLzwAtRv8LRnIZjUaensVaaujPVVZWmuhKTEy0/ukLdKHExsaa6NIN2FJ4T9flY/bMYzjf&#10;NHg76uWx4gMS602SjmFe0rUUXl6IF+l2kcKjO37e04Wh+1ze04WjXxbrFwaRLt+hyXF5reSoxAT3&#10;dyfbq2Sal9FdRPdp+oUX920YeuzAe7rCZyu6ZulGWA8iZr+ZCXVWDEmrWu/p0kfEz6Xh84c//EFW&#10;rVoV1gaM0XX5sBNdOW3VsrFovzyQvVu6R5aOb7fTjSUfpIHF6MJidOEwurCija7RqQn5tOqseVpv&#10;eqOP7+qaR5cv7+nCYXTZYyu6dONbU1Mjn376qbmMb82aNfLwww/L+++/b84+6Zmo5aAbp/j4ePP/&#10;f+4HSS/h+dGPfmQeJx/OCsDounyEG136e89qqZCHC9PkwTO7pH+cN9cvhdGFx+jCYnThMLqwoo2u&#10;icCUpDQUmuj6ojpHJqaX5zjscsHowmJ02WMrus6cOSO33Xab/OIXv5Af/OAH8tvf/ta8K0v/fvPN&#10;N5t7vvQSPzT95epLkX/5y19edCCj79264oorzL1VszQEdaUIhdF1+Qg3unT+ocZiWVeQIqvP7JGR&#10;yXFrDi2E0YXH6MJidOEwurCija7AzLQcaimTGG+yvFFyVMYC/D3NxejCYnTZE3Z06Ub3N7/5jfz0&#10;pz+VF154wYSK7uT0BjO9yVYfcKFBlpWVtSwLXw8O9bH2el+X/v/TuHrooYckMzPT+gkx/930Z/71&#10;r39dtEPWn9dRWFhonsao8TU7LVKMLqxwo2v6/Iyk1hVJvCdZNuYmyyS/9VuSrveMLixGFxajC4fR&#10;hRVtdM0Et9ln2mskNjdBnvCk8wXJ8zC6sBhd9oQdXRoz11xzjXzwwQfmADgUfUKMPrI9nCcHOkF3&#10;snv27DGht3//fjl58uRFv3iNrk2bNpmwmrtD1rNx+i6xr776Sh5//HHzFMRoP5SMLqxwo0u/9dtT&#10;45E4T5I8lZdq/k6LY3ThMbqwGF04jC6saKNLt9/6rq5HPKkSl7NX2oa4nZmL0YXF6LIn7OhKTU2V&#10;W265RVpaWqwpoekliHrWa7noGS69nFB3CqE+VHqwoweTc+mBpR5k6sqiAab/qf+eaA44GV1Y4UbX&#10;5HRAvqjKkdhgdG0rOGi+BaTFMbrwGF1YjC4cRhdWtNGlGga65Tl/psTkJ0pFz+Kv9XEbRhcWo8ue&#10;sKOroaFB7r777iXf05Wfn28eZOE2jC6scKNLr2f/pDLbXN/+tu8oNwRhYHThMbqwGF04jC4sJ6Kr&#10;Y7hfXis/bh6moU/vpW8xurAYXfaEHV26wh47dsycxdKNcCg6XS/XO3r0qDXFPRhdWOFGlz4+92M9&#10;01WQIp+UnrSm0mIYXXiMLixGFw6jC8uJ6OobH5EParIl3p8u6bWF1lRSjC4sRpc9l0SXfvj14RQp&#10;KSmXDH064ZYtW8wj4kPNf+2118yDNtwYH4wurHCja3hyTD6qyZG4olT5qvyMNZUWw+jCY3RhMbpw&#10;GF1YTkTXyOSEfFGbL3GFqfIxv2y8CKMLi9FlzyXRNTg4KL/+9a/lqquuMo+Dv/76678Z+vfZMXf6&#10;7LjhhhsueWGxWzC6sMKNLn0v1/s1F14UmVKVb02lxTC68BhdWIwuHEYXlhPRNTUdkL21XonxJMrz&#10;ngzeyzwHowuL0WVPyMsL9UzX5s2bzVMB9cEYdobu/NyI0YUVbnT1jA3J29VnTHQdqvdZU2kxjC48&#10;RhcWowuH0YXlRHRpZB1tLpN13mRZe3avDPP9lN9gdGExuuwJGV36NMDKykrrb+HRgzVd+G49aGN0&#10;YYUbXV2jA/Jm5SlzbfvJ5nJrKi2G0YXH6MJidOEwurCciK6vg//n7ayTzb79EpOfIO18bPw3GF1Y&#10;jC57QkaXrpz6CHU7dIHru6/0pcluxOjCCje62of75NXyE+ZMV157jTWVFsPowmN0YTG6cBhdWE5E&#10;l6rqbZOnSw9JXHDfV3GOj42fxejCYnTZEzK6FqMrrm4c5g5d6Dr0DNmdd9655GPlVyJGF1a40dUy&#10;1CPbyo6Z6PJ3NVpTaTGMLjxGFxajC4fRheVUdLUN9cqL5cF9nz9dTrfwKo9ZjC4sRpc9YUeXrrAZ&#10;GRny4IMPys033yx/+MMf5Kabbrpo/PznPzcP4Ni/f7/1T7kHowsr3OhqGOiSF0oOS2xhilT2tllT&#10;aTGMLjxGFxajC4fRheVUdPWNDcv28hNm35dclc+DYAujC4vRZU/Y0dXY2Ci//e1v5f7775fY2Fhz&#10;RksDbPXq1WbotD//+c/y1FNPSXNzs/VPuQejCyvc6Krp75Rn/JmyKj9B6oJ/pqUxuvAYXViMLhxG&#10;F5ZT0TUWmJTXS45JbEGyvO0/JjPnGRmK0YXF6LIn7OhKS0uTd955Rzo6Osxj5Q8dOiSlpaXmYFiH&#10;TtOXJ3u9XuufcBdGF1Y40aUf+oreNnmiKEMeyN5tLjWkpTG68BhdWIwuHEYXllPRNR3893xeeVbi&#10;vMmyJS9dxqb4+1KMLixGlz1hR9fu3bsvOoOl8fXVV19dtKA1vJ5++mlXxgejCyvc6Co51yyPFqRL&#10;TDC6OkcGrDm0GEYXHqMLi9GFw+jCciq6dDt+sMEna4vSZIM3VXrHBq057sbowmJ02RN2dO3bt0+K&#10;ioqsv114RPxnn30mBQUF1hSRQCAgf/3rX+XgwYPWFPdgdGGFG13ergZ5OLjDWZeTIH3jI9YcWgyj&#10;C4/RhcXowmF0YTkVXSqvrVrW+/fJhuIMaRzg8YhidGExuuwJO7r0yYQaVB999JG5tHBoaEh6e3vl&#10;rrvukhMnTkhZWZl8/PHH8rOf/cw8cMNtGF1Y4USXviAyu6NW1uQnyca8FBma4gsiw8HowmN0YTG6&#10;cBhdWE5GV1VPmwmuh/z7+fReC6MLi9FlT9jRpQ4cOCD//Oc/zQM06urqzEI+ffq03HbbbfKjH/1I&#10;fvrTn8rf//53aWtz31PjGF1Y4UTX9PkZyWqtlPi8RHkqP11GeU17WBhdeIwuLEYXDqMLy8no6hju&#10;k0d8+2R9cGQ187HxitGFxeiyx1Z06eWD+gLk2trabzYQOi03N1d27NhhLjesrq42092G0YUVVnQF&#10;N6qHmktlVTC6Xio8KJPTAWsOLYbRhcfowmJ04TC6sJyMrqHJMXkkP0VWF6RIUrWH2/MgRhcWo8se&#10;W9G1EP1gT01NmQBz64JndGGFE12BmWk52FwiMZ5Eed1/RKaCf6elMbrwGF1YjC4cRheWk9E1NR2Q&#10;FwsOSKw3Wd4tzTJ/dztGFxajyx7b0aUHD3l5ebJz5055//335YsvvjBnuvQeLzdjdGGFE11TMwHZ&#10;H4wufU/JuyUnTITR0hhdeIwuLEYXDqMLy8no0m35Z+WnzT5wW8kxc+bL7RhdWIwue8KOLl2gelnh&#10;qlWrzP1bP//5z+WXv/yl/OpXv5L/+Z//kXvvvVc8Ho852+VGjC6scKJrIjAlaU0+ifelyScVZyTA&#10;l0OGhdGFx+jCYnThMLqwnIwudbDuwj5wa/lx6eJrUxhdYIwue8KOLj0gu//+++Xaa6+VNWvWSFJS&#10;koksn88nx48fl5deekni4uL4cmSCCCe69I38iQ2FZoezsyrXPFiDlsbowmN0YTG6cBhdWE5HV0F7&#10;rdkHPld2ROr7u6yp7sXowmJ02RN2dGVlZZmzW9u2bTMr8PyDM72nS9/jtX37dnPw5jaMLqxwomt0&#10;akJ21Xsk3p8mSXVeRleYGF14jC4sRhcOowvL6ehq6Os0lxduKT4oxd1N1lT3YnRhMbrsCTu69MzW&#10;H//4R/Oo+IXoQj9y5IicPXvWmuIejC6scKJrZGpcPqvOCUZXuuxv8MkMoyssjC48RhcWowuH0YXl&#10;dHT1jg1LzNnd8khBmpxpq3L9wTCjC4vRZU/Y0VVZWSm33nqrWbiL8fv9smfPHutv7sHowgonuvSm&#10;4Q8qz5hLKw43l5qXJdPSGF14jC4sRhcOowvL6eiamJ6STTlJEu9JkvR6n3mVipsxurAYXfZcEl26&#10;4PTAK9RISEiQU6dOmZU31Hyd/tZbb0l6err1b3MPRhdWONE1MDEqb5dlSVxRqpxsr5LzXzMgwsHo&#10;wmN0YTG6cBhdWE5Hl27P3/AdkhhvknxRkyfjU+7+vTG6sBhd9lwSXXpwoA/GOHnypJw4ccL8eXZk&#10;ZGTI1q1bTVTNna5Df1aj7IYbbpCmJvddR8zowgonuvrGR+S1kmMSU5giZzpqGF1hYnThMbqwGF04&#10;jC4sp6NL7a7MlviiVPmkNlcGJ9z92HhGFxajy55Lokt3XnoZoT40Qx8N/+Mf/1iuuuoqM6655hr5&#10;xS9+IT/5yU/MmJ2uQ/9+9dVXm6cY6kbabRhdWOFEV+/4sLzsPySr8hMkt7OW0RUmRhceowuL0YXD&#10;6MJCRNexplJzb/OOylPSPTpoTXUnRhcWo8ueS6JLD7o+/vhj2bhxo3z11VfmARopKSlmJCcnS1pa&#10;mqSmppo/z06fO6+jo8P6N7kLowsrnOjSncuzhQckJnevFHQ1BKOLG4FwMLrwGF1YjC4cRhcWIrqK&#10;uholtjBFXi45Ii1DPdZUd2J0YTG67An5IA29PFAf/64bW11R7Qy3LnhGF1Y40dU+0i+Pe9MlPjdB&#10;Ss61cCMQJkYXHqMLi9GFw+jC0uMmp6OrfqBLVuXskS0F+6S6r8PV+0JdvowuHEaXPSGjSxeevncr&#10;FJ2nB2a6IQ4EAma4ObZmMbqwwomupqFz8lBukqzLS5LKfnfvaOzQ5cTowmJ0YTG6cBhdWIjo6hkf&#10;kofzkmVtXqJ4uxpc/SRfRhcWo8uekNG1ED0g05U3MzNTXn75Zdm0aZM88cQT8tFHH4nX65WhoSHX&#10;LnhGF1Y40VU70C1rcxNloydF6oJ/5kYgPIwuPEYXFqMLh9GFhYiukakJeanooLm/+XhrhUzPuO8+&#10;+1mMLixGlz22oqumpkY2bNhgHqhx3XXXyV133SX/+te/5O677zbjhRdeMCu3GzG6sMKJrvLeNonJ&#10;2WsuqWge6uFGIEyMLjxGFxajC4fRhYWIrvHAlLxfdtK8PmV/c7FMTQesOe7D6MJidNkTdnTpBmH9&#10;+vXmyYY7duwwj4gvLy+X6upq8+LkrKwsef311808veTQbRhdWOFEl/9ckzyYu1eeKzpg7u/iRiA8&#10;jC48RhcWowuH0YWFiC6NrIQ6r3mC4a7a/GCEufd3x+jCYnTZE3Z0+f1+ufPOO6W0tNQcoOnB2dyF&#10;rH8fGxuTXbt2SUVFhTXVPRhdWOFEV0F3o6zyJMrL/sPSOTpgTaWlMLrwGF1YjC4cRhcWIroCM9Ny&#10;uKXMvKvrnbIsGZ4at+a4D6MLi9FlT9jR9eWXX0pOTo71t4XV1dXJvn37rL+5B6MLK5zoyu2oM5dT&#10;vFZ6TM6NDVlTaSmMLjxGFxajC4fRhYWILn1wxpn2GlmVmyAvFB2Q/olRa477MLqwGF32hB1de/bs&#10;kfr6eutvoelCP3XqlCQkJFhT3IPRhRVOdJ1ur5Z4X5rsKM+S3jEegIWL0YXH6MJidOEwurAQ0aXv&#10;qPSfa5Y1uYmyIS9J2of7rTnuw+jCYnTZE3Z0eTwe8wLkhTYMOl3v8br33nvNz7oNowsrnOg61lxu&#10;ouv9ytPSPz5iTaWlMLrwGF1YjC4cRhcWIrp0m14/0C1PFu6X2NwEqehtt+a4D6MLi9FlT9jRpfdr&#10;bdu2Td577z3z8Iyuri6zoFtbW83j4vUBGvoEw7Vr15oDZLdhdGGFE10HGvzmxuFPqrNl0MWXU9jF&#10;6MJjdGExunAYXViI6FIdI/2yvfSYxBWmSH5XnTXVfRhdWIwue8KOLjX7yPhbbrlFbr/9djP0aYa/&#10;//3v5Wc/+5nExcUteQniSsXowgonulJqLzyt6cvafBmeHLOm0lIYXXiMLixGFw6jCwsVXb3jw/Je&#10;1Rlz9cehxmJrqvswurAYXfbYii5dqHpgpg/K0Hd0/eAHP5ArrrhC/vKXv8ju3bvNPLcueEYXVjjR&#10;9V7JCfMgjYSGAhmbmrCm0lIYXXiMLixGFw6jCwsVXcOT4/JlXb6Jrp2V2dZU92F0YTG67Ak7uvTd&#10;W7ri6sGDLlxd0Pr3jo4Oc8DmdowurKWiazQYWetzEiU+L0mOtZTL9HluYMPF6MJjdGExunAYXVio&#10;6JqYnpLE+gKJ8STK677Drj0oZnRhMbrsCTu6iouLzUMydu7c6cqXHy+F0YW1VHRV97ZJrDdZnvQd&#10;kIqeVmsqhYPRhcfowmJ04TC6sFDRNR3892Y2lpgvIjfnJpsIcyNGFxajy56woyszM1N+85vfSGpq&#10;6qIrr87TjbTbMLqwloqujNoCiS9Kk9cqsqTTxY/HjQSjC4/RhcXowmF0YaGiS7frue21srEgTWKy&#10;90jP6KA1x10YXViMLnvCjq7e3l556aWXpLGx0ZoSmj7VsKmpyfqbezC6sBaLrumZaXk+f5/EepLk&#10;w4ozMjbFgwM7GF14jC4sRhcOowsLFV2qvKdVnirOlNjCFKnv67CmugujC4vRZY+te7qam5vl4MGD&#10;5j91QetGYu4YHByUjz76SKqqqqx/yj0YXViLRVfP2JCsykmQdd4UOdjgZzjYxOjCY3RhMbpwGF1Y&#10;yOhqGjgnL5UdMw/TyG+rsaa6C6MLi9FlT9jRdfToUfOUwhtuuEGuueYaufnmm+V///d/Lxq//OUv&#10;5corr5SGhgbrn3IPRhfWYtFV3Nko8f40ebT4oJR0N1tTKVyMLjxGFxajC4fRhYWMLr2k8LXKkxLn&#10;S5X9NQXWVHdhdGExuuwJO7p0pdWwuueeeyQmJkZiY2NDDn13V21trfVPuQejC2uh6Dof/KCnVHsl&#10;rihFnio+JF0jA9YcChejC4/RhcXowmF0YSGjSx8b/1ZZlsQWJMtHJSdceWDM6MJajujS45Kh4Lqs&#10;VzV9F+NccOgTsvV4M1phR5cu0ISEBKmsrDQHZwuNrKwsXl5IjlsousYDk7LNd0RivEnymv+ITLr0&#10;CU3RYHThMbqwGF04jC4sZHRNTgfk44rTEhfcPz7n2SdTwb+7DaMLazmi69zooCQ3++Wd6jPydtXp&#10;ZR/v1GVL/rlGCcxE/5DAsKNL6T1benC2GD240IM3t2F0YS0UXR3DffJUSaZ5KfKBuiJXfpMXLUYX&#10;HqMLi9GFw+jCQkaXbs/31RXKmsJUWZedIIMTo9Yc92B0YaGjS0PneFulrPWmSIw3WeJ8aRLvT1/W&#10;sbbioBzsrJApdHTpStrS0mLu5zpy5Ij581Irri54Nx74MrqwFoquos4G2Vx8wHwwKs61WFPJDkYX&#10;HqMLi9GFw+jCQkaXbtvPtlbKw759srYwTdqGeq057sHowkJHl94y8mzhAXM101vFRyWrqUxONpcv&#10;68hqLZf6/i7z7rtohYwuXXi6A/vyyy/ld7/7nVxxxRVm6AM03nvvPfP4eDeG1WIYXVihomsm+Oc0&#10;/RbPkyyx2Xukf3zEmkN2MLrwGF1YjC4cRhcWMrpUaXezbCo5IGv9+6TchV9MMrqwkNF1/uvzklJX&#10;YF558Kg3TeoHuy/79ggZXbpyHjhwwDyN8Le//a387W9/k7vuukt+//vfm2k7d+40C5q+xejCChVd&#10;epPwexVnLtzPVXjIRBjZx+jCY3RhMbpwGF1Y6OhqGTwnj5UclDW+dDnbUmlNdQ9GFxYyuvTs0jpP&#10;iqzxpkhGc7FMBC7/e/ZDRpce4K5Zs8Y8jXDfvn3mwRj19fXmIRnr1q2TDRs2SEeHO1+0txBGF1ao&#10;6Gof6pNXKk6IPi7+SL3fmkp2MbrwGF1YjC4cRhcWOrr6xobl0YJ9El+YKuk1BZf9mQK7GF1YqOga&#10;mRyXbcUXHpL2cslRaR3qka+D/3e5Cxldeu/W3XffLdXV1RetqHpAVldXJy+++KJUVFS47sO7GEYX&#10;1vzo0nWv5FyzPF60X2Lyk6S+r9NMJ/sYXXiMLixGFw6jCwsdXeOBKXnOu19ivcnyUekpmT7vrvhg&#10;dGEhoksfzX6ksdi86mBD0T7Jaq1YMettyOgqLS2V999/P+QBWCAQkMzMTKmpqQm5kMfGxswBstsw&#10;urDmR5d+AA81l0lcXoJsyk1aEaedvyuMLjxGFxajC4fRhYWOLv33f1iSZaLr5aJM874hN2F0YSGi&#10;S89qPVt+RFYFj+9eKTmyotbZkNFVVFQkycnJ1t8uptF19uxZaW1tDbmQm5qa+J4uctz86NIP4Z4G&#10;r8T7UuWjslOOfuDdhtGFx+jCYnThMLqw0NGl0mu95rUqz5celd7RIWuqOzC6sJyOLn233K6aPInL&#10;S5S1vnSp6mm15qwMIaPL5/OZSwibm5svGbW1tZKWliZ+vz/kvHfeecdclug2jC6sudGlH259S/gb&#10;ZcfNjuRocxmjKwqMLjxGFxajC4fRhbUc0ZXdWmVeq/JM2RFpGnDXcQqjC8vJ6NKnFZb0tMiT/oPm&#10;zOyuimwzbSUJGV3FxcXmqYX33XefPPDAAxeN//73v3LnnXfKf/7zn0vm6X1gP/rRj8x9X27D6MKa&#10;H121/V2yMT9VVuclSXlvG6MrCowuPEYXFqMLh9GFtRzRVXWuVeJ9abKl5KB5hLybMLqwnIyuwckx&#10;+ajyrMR4kuTZooPSP7byXgO0YHRdddVV8pe//OWSsFpo3H///XLHHXfID3/4Q/OkQ7dhdGHNjS79&#10;5iO7o1bigh/M5woPSOfoIKMrCowuPEYXFqMLh9GFtRzR1TncLw/m7pWNRfskp81dVyIxurCcii49&#10;9sjvqpeHCtJkdfDYLqe9dkUe1y0YXUlJSdLV1WV2ZnowttTQn9PHyH/66ae8p4scNze69CEaiXVe&#10;c7nEZzU55n1dFDlGFx6jC4vRhcPowlqO6BqZnJDVZ/dceN9Rg89V23lGF5ZT0aWPiH+mcL/EFqTI&#10;x1XZMjAx5p7oqqysNMEViba2Nt7TRY6bG11T0wHZ6tNrfpMko7lEpmYC1k9RJBhdeIwuLEYXDqML&#10;azmiaya4XX/es89cHfJldY5Muuhpv4wuLCeiSx8Rn1FXKHG+NNlckCbF55pXZHCpkNE1NDRkDsIi&#10;oY+Md+POj9GFNTe69HLC+JwEeSg/RfI761fcjZbLjdGFx+jCYnThMLqwliO61KelJyWuMEU+rMmW&#10;4ckxa+rKx+jCciK66vs7JS4/QeI9SbK73ruiX2sQMrrIPkYX1tzo8nbUSVxRirxYckQaXPYkJgRG&#10;Fx6jC4vRhcPowlqu6DpQXyTx/jR5u/q0efqvWzC6sKKNrpFgYL1bcdJcufS0P9ME2ErG6HIIowtr&#10;bnTpY0T1UfHvVp2RvnEeaEWL0YXH6MJidOEwurCWK7q87bXmCYbby45Ly1CPNXXlY3RhRRNderxx&#10;qrVSHipMl9XBY7qDDX6ZXuG/J0aXQxhdWBpdQ4OD5gBgc3ayxOYnylc1ueZFehQdRhceowuL0YXD&#10;6MJaruiq6+uQVcH95tO+A1IT/LNbMLqwoomujuF+eb3ypMR4k+WZgv3mYRorHaPLIYwuLI2useBB&#10;VVfwQ6qnoR8pTJczbZXWXIoGowuP0YXF6MJhdGEtV3SdGx2SuOw98ognVQq7Gl2zrWd0YUUaXfpA&#10;tPRGv8TmJkh8UapUnWuz5qxsjC6HMLqwNLrGh0bE01Ytcf40ear0kNT2uufbOiRGFx6jC4vRhcPo&#10;wlqu6BqbmpAnPekSl5cox1srVvxlXLMYXViRRJf+bP1Alzznz5S4gmTZWZFtzVn5GF0OYXRhjY2O&#10;mSjYVX5WYoMf0heLj0j/+Mp7W/l3gdGFx+jCYnThMLqwliu6AjPT8lbJMYkJ7j/3NRW75tJ8RhdW&#10;JNE1EZiSr2ryJcabJE8WHZDWYffsGxldDmF0YU2MjUtjV4c8nZ8ucd5k+aT8tGu+qUNjdOExurAY&#10;XTiMLqzliq7p8zOyqzrXvAtpT32BjE254/fJ6MKKJLpKz7XIw4XpssaTLEdby2VqZtqas/IxuhzC&#10;6MKaCi7f3MZKiTmzW9b40uVUc4WtDzktjNGFx+jCYnThMLqwliu6ZoLRldlUIvH+dPmw8owMuuRd&#10;XYwuLLvRNRaYlGcLMiTGkyQ7Kk9L9+igq47lGF0OYXRhjY+NyYHGErk/GF3rgtHV1N9lzaFoMbrw&#10;GF1YjC4cRhfWckXX+eB2Pruj1lzStb34iPSODbviYJfRhWUnuvRnDtb6zNnWjYXpktNe46rgUowu&#10;hzC6sAZHh+XT2jx5MHevbMxNXtFvLF9ujC48RhcWowuH0YW1XNGl23l/T7PEBvehj3vSpG2kzxUH&#10;vIwurHCjS+c2DZyThwvTzCt/3qs87YpHxM/H6HIIowurfbBXXq04IbGFKfJp6SnXfTuCxOjCY3Rh&#10;MbpwGF1YyxldDYPdssmTKvE5CVLd3+mK/aju07o7u7hvA5mamJS+nt4l16XRwKR8UZ0j8Z4k2ezb&#10;L9W97dYcd2F0OYTRhaUvc3y25JB5o35eW7U1lZzA6MJjdGExunAYXVjLGV2dIwPykv+QrMrdK8m1&#10;XinsqJeizoYVPbzB/42ZVYVS2Lny/7d+FyOvtUaO1RYvuS7tqyuSjQXpEluQIql1BebBLm502UeX&#10;bkj09GYgYP/xp/rPRPLPhcLowtHfcW57rWzwppqdRaeLHi+6HBhdeIwuLEYXDqMLa7miS/WND8s7&#10;FSfNZfrrg/vTR/0Z8ljxgRU9NgX/N646u1s2u+B/63cxNhSlS1xuwpLr0jpPisTkJ8hzBRky7MLL&#10;Cmdd1tGlG6tTp07Jxx9/bIbf7zcHkEvRnfPnn38uv/71r+W2226T9PT0qHfYjC6cqZmAJDUUyqrg&#10;B1YfGc9HxTuL0YXH6MJidOEwurCWM7qGJsZkZ1OBrC7dL3FFqebKkZU+YoP/O/91+kvX/O9d7rHK&#10;myT/OfvVkstXH54RX5wupT0tYR2nr1SXbXTpGarPPvtMnn/+eRkdHTU7hTVr1pgIW+jAUX/Rvb29&#10;8uKLL8r27dtl79698tRTT8kvf/lLee6552RwcND6SfsYXTgDE6PycU2OedTt3uo8ayo5hdGFx+jC&#10;YnThMLqwljO6ZoLb977xEWke6pHmwXOuGA39XZJTXy4NfV0h53NEN6q728TbVC1NA90h538zgutc&#10;21Cvay8rnHXZRldRUZH87Gc/k5aWFmuKSF5enlx33XXS0dFhTbmY7jx8Pp8UFhaaPys9GPrggw/M&#10;P+fxeMy0SDC6MDQIWoMf1Bf9h8y1wHkdddYccgqjC4/RhcXowmF0YS1ndLmR7tN6u7q5bwMJTE7J&#10;YK87noTphMsyuvQs14YNG+T//u//LronS89i/eQnP5HExMSQK4D+bFdXl4yNXfxSwKqqKrnrrrvk&#10;wIED1hT7GF0Y578+L77uJlmblyjr85KkaajHmkNOYXThMbqwGF04jC4sRheWLl8+Mh7H7suR3e6y&#10;jC6Nm5tvvtlcIjj3F60brb/+9a/ywAMPmBVhPv1ZPaicv3Lo2bJ///vfcvbsWWuKfYwuDL1/60hL&#10;ucQVpsirxUdlYHLUmkNOYXThMbqwGF04jC4sRhcWowuL0WXPZRldembqxhtvlF27dllTLtCdw8MP&#10;P2wejqE74XDp5YZbtmwxZ8GUrjw69EMa7tD7yvSfDzWPI/IxPjkhn1ScNTfD7q7Nl9Gp8ZA/xxH5&#10;0M+Nrr/6mdE/h/oZjujG0NCQObAKNY8j+qFXOeg9uaHmcUQ3NAZ0+eoXM6Hmc0Q39AocPWjl8sWM&#10;qakpc8uJLudQ8zmiG3rlmJ5wWOnHDrNdEK3vRXTpt+tNTU2Sk5NjzjYtNLKzs6WxsVFKS0vlhhtu&#10;kOTkZOvfcIEukMcee0xuvfVWs5MIh1b6Rx99JCkpKebDqfTDqQdJ+u/QkApn6Idaz5iFmscR+ahp&#10;a5L1ZxPkv2d2SkJFnnR1hv45jsiHfgvY3t4ura2t5s+hfoYjusHtA3bostV1ONQ8juiGbhN026Dr&#10;cKj5HNENXb66/nL5Ysbs8uW+DTNm920refnqmX6NSyeuBPreRJfG1OnTp+XkyZPmCYShhs5vaGiQ&#10;srKykNGlpb1u3ToTXeFcyqP/fysrKyUhIeGiSwNni1bnhzv0F6K/nFDzOCIf1X3t8mD2bnnImyqF&#10;3U3mdxzq5zgiH/otjq6/eqZL/xzqZziiG3rpm57pCjWPI/qhX5DpF2Wh5nFEN/TLyNkzXaHmc0Q3&#10;Zs906RfAoeZzRDd0+WoY8NgBM2ZvrVnpxw4r6kyXXRpeN910k3z11VfWlAv0Mgh9uMY//vEPcw/F&#10;UnRHkpqaKjU1NWahRmN2xSNnnWgulwc9ifJU0UFp7O+Wr6P8PdGldEOi6y/v6cLhPV1YvKcLRw9W&#10;eU8Xjh6s8p4uHF2+ehZG/5Ocx3u67Lkso0uv3f/f//1fefnll60pF+hO96c//als27ZtyQ+YHmQm&#10;JSVJdXW1Ix9GRhfGu8XH5MH8RHnNd1Q6+/uC0cUPttMYXXiMLixGFw6jC4vRhcXowmJ02XNZRpf+&#10;ct9//33zBMO5Gyq9rvTKK68Ur9drTQlNL5fQFyPrGbO5B5m6cwnnDFkojC7njUyOy+oze2RtfpIk&#10;leVIXzC6GAXOY3ThMbqwGF04jC4sRhcWowuL0WXPZRldSu+f0vu6SkpKzC9bdwx6j9d99933zcZL&#10;DyD1Jcp6n5h+4PTn9Lp/vSwxMzPT3EdWV1dnRkVFhTnzFemBEaPLebW97RJXmCpb/AfE01QpQ4MX&#10;7tkgZzG68BhdWIwuHEYXFqMLi9GFxeiy57KNLpWbmyvvvPOOiabi4mLZunWr+XDN0gOdNWvWyO9/&#10;/3tzQKkHlvv27TPv5PrnP/8pt9xyyzfj9ttvN08xjBSjy3mH6n0SX5QmL5Ufk+ZzHTLC6IJgdOEx&#10;urAYXTiMLixGFxajC4vRZc9lHV16gKjBpe/Z8vv9ZsM19xevOwudp08+1CfY6MqhD83w+XzmDNjc&#10;odP0n48Uo8tZgeAG8rWiwxLrSZK3yrJkYGhQhgYHGQUAjC48RhcWowuH0YXF6MJidGExuuy5rKNL&#10;6S9adwoLHSzq/OVYGRhdzuodG5ZNhemyuiBFUmq9Mjo6wigAYXThMbqwGF04jC4sRhcWowuL0WXP&#10;ZR9d3xeMLmeVdbfII8UZ8nBwFHbWB6NrlFEAwujCY3RhMbpwGF1YjC4sRhcWo8seRpdDGF3O0Q/v&#10;wXq/rClMlUd8+6RzuJ/RBcTowmN0YTG6cBhdWIwuLEYXFqPLHkaXQxhdzpkITMq7ZSfN/VwveDNk&#10;cjrA6AJidOExurAYXTiMLixGFxajC4vRZQ+jyyGMLud0jQzI1rLjEluUIinVHjON0YXD6MJjdGEx&#10;unAYXViMLixGFxajyx5Gl0MYXc4p7WmRJ4oPSlxRqpR2NZlpjC4cRhceowuL0YXD6MJidGExurAY&#10;XfYwuhzC6HLG+a/Py6HmUlmbnyyxZ3bLwNiImc7owmF04TG6sBhdOIwuLEYXFqMLi9FlD6PLIYwu&#10;Z4xNTciXtXkS602SVwsPffNBZnThMLrwGF1YjC4cRhcWowuL0YXF6LKH0eUQRpczzo0Oyo7K0xLv&#10;S5MDdT5rKqMLidGFx+jCYnThMLqwGF1YjC4sRpc9jC6HMLqipx/amr5OebIwQ+I8SVLe02rNYXQh&#10;MbrwGF1YjC4cRhcWowuL0YXF6LKH0eUQRlf0Zs7PyJmOGonPT5LN+SnSMzZkzWF0ITG68BhdWIwu&#10;HEYXFqMLi9GFxeiyh9HlEEZX9PR9XGkNPokrSpP3yk/KeODbnRCjC4fRhcfowmJ04TC6sBhdWIwu&#10;LEaXPYwuhzC6ojc8OS5vl2VJnC9NMppLJDAzbc1hdCExuvAYXViMLhxGFxajC4vRhcXosofR5RBG&#10;V/Q6RgdkY36KxOUmSH5nvXl8/CxGFw6jC4/RhcXowmF0YTG6sBhdWIwuexhdDmF0Ra+wq0Fi8hPl&#10;6cIMaRi8+EPM6MJhdOExurAYXTiMLixGFxajC4vRZQ+jyyGMrujoWa0PS09KbGGKfFh9VvrHL7wU&#10;eRajC4fRhcfowmJ04TC6sBhdWIwuLEaXPYwuhzC6otM22CtrvCmyzpMsx1rKZfr8xRtIRhcOowuP&#10;0YXF6MJhdGExurAYXViMLnsYXQ5hdEVOP6y7yrMlrihVtlackNahHmvOtxhdOIwuPEYXFqMLh9GF&#10;xejCYnRhMbrsYXQ5hNEVuc6RflnjSZa4/CT5qjrvoqcWzmJ04TC68BhdWIwuHEYXFqMLi9GFxeiy&#10;h9HlEEZXZGaCB/n764tkdWGqbPRlSFVPmzXnYowuHEYXHqMLi9GFw+jCYnRhMbqwGF32MLocwuiK&#10;TM/okGwtPSax3mTZUXLCvCA5FEYXDqMLj9GFxejCYXRhMbqwGF1YjC57GF0OYXTZpx/S062VsqEg&#10;zdzPVdzVaM25FKMLh9GFx+jCYnThMLqwGF1YjC4sRpc9jC6HMLrsG54cl49qcyXGkyRP5qeFvJdr&#10;FqMLh9GFx+jCYnThMLqwGF1YjC4sRpc9jC6HMLrs0Q9oeU+rPFGUIfFFqZLbVm3NCY3RhcPowmN0&#10;YTG6cBhdWIwuLEYXFqPLHkaXQxhd9kxMT0lKQ6HE5CfJUwX7ZXByzJoTGqMLh9GFx+jCYnThMLqw&#10;GF1YjC4sRpc9jC6HMLrs6RgZkGeLDkiMN1kONpXI9BIH+4wuHEYXHqMLi9GFw+jCYnRhMbqwGF32&#10;MLocwuiy53RblcQXpsiWgn3SOLj0B5bRhcPowmN0YTG6cBhdWIwuLEYXFqPLHkaXQxhd4Tv/9Xl5&#10;wZshsQUpsqveKyOTE9achTG6cBhdeIwuLEYXDqMLi9GFxejCYnTZw+hyCKMrfGVdzRJbmCKPeFPF&#10;01kfjLClP6yMLhxGFx6jC4vRhcPowmJ0YTG6sBhd9jC6HMLoCs/UdEBeLTp04WXIVaekZ2zImrM4&#10;RhcOowuP0YXF6MJhdGExurAYXViMLnsYXQ5hdIWnqqfNBNf6gjQ51FQqM+fD2xAyunAYXXiMLixG&#10;Fw6jC4vRhcXowmJ02cPocgija2mB4Ebv47LTEutJkieKM6V9KPyDUEYXDqMLj9GFxejCYXRhMbqw&#10;GF1YjC57GF0OYXQtrXngnDxVdkRiC5JlV2W2rQ8powuH0YXH6MJidOEwurAYXViMLixGlz2MLocw&#10;uhanlxHua/DJWk+yrC5Kk8b+LmtOeBhdOIwuPEYXFqMLh9GFxejCYnRhMbrsYXQ5hNG1uK6RAXm9&#10;IktiCpJlh/+oTNvcADK6cBhdeIwuLEYXDqMLi9GFxejCYnTZw+hyCKNrYXqWK7u9Vh72pkq8N1mq&#10;e9usOeFjdOEwuvAYXViMLhxGFxajC4vRhcXosofR5RBG18KGJsfks5pc826u1/1HJTAzbc0JH6ML&#10;h9GFx+jCYnThMLqwGF1YjC4sRpc9jC6HMLpC0w9iTX+XbMhLlpj8RMnrrIvow8nowmF04TG6sBhd&#10;OIwuLEYXFqMLi9FlD6PLIYyu0PTerfSGIokrSpWXiw6F/TLk+RhdOIwuPEYXFqMLh9GFxejCYnRh&#10;MbrsYXQ5hNEVWt/4iGwpSDf3ch1oLpHJ6YA1xx5GFw6jC4/RhcXowmF0YTG6sBhdWIwuexhdDmF0&#10;hXa8sczcy/W074BU9bVH/MFkdOEwuvAYXViMLhxGFxajC4vRhcXosofR5RBG16VGpybkUU+auZfr&#10;0+ocGZkct+bYx+jCYXThMbqwGF04jC4sRhcWowuL0WUPo8shjK5L5bfXmHu5NvsyxNNRG9WHktGF&#10;w+jCY3RhMbpwGF1YjC4sRhcWo8seRpdDGF0XGw9MyUuFmeYs18ulx2RwfNSaExlGFw6jC4/RhcXo&#10;wmF0YTG6sBhdWIwuexhdDmF0fUs/fKXdzbKp+IDEF6XKkcZia07kGF04jC48RhcWowuH0YXF6MJi&#10;dGExuuxhdDmE0fWticCU7KzJNU8s3Fy4T86NDlpzIsfowmF04TG6sBhdOIwuLEYXFqMLi9FlD6PL&#10;IYyub9UPdMkLpYfNUwuTq/MdOZBndOEwuvAYXViMLhxGFxajC4vRhcXosofR5RBG1wVTM9NyoKlY&#10;4vMSJD43QbodOMulGF04jC48RhcWowuH0YXF6MJidGExuuxhdDmE0XXh4F0j6+2KkxLnS5WdFWet&#10;OdFjdOEwuvAYXViMLhxGFxajC4vRhcXosofR5ZDvS3Tpiv9djZnzM+LtapC1eUmy1pMs1X0d1n+r&#10;6DG6cPR3x+jCYnRhMbpwGF1YjC4sRhcWo8seRpdDvi/R1TrcK3nd9ZLXUbfsI7u9Wt4oOS4x3mR5&#10;t/ykDEfxMuT5GF04jC48RhcWowuH0YXF6MJidGExuuxhdDnk+xBdusp/XH5KHvHtkw3eVHmkIG1Z&#10;x8PeFInJ2Str8pPkTEeNTDu4kWN04TC68BhdWIwuHEYXFqMLi9GFxeiyh9HlkO9DdHWNDsjqYPA8&#10;mL1HYoNjdfbe5R+5ifJmeZa0D/c5+iFkdOEwuvAYXViMLhxGFxajC4vRhcXosofR5ZDvOrp0hU+r&#10;9khcUaq8VHpUqnraZGhy7DsZ44FJOe/wB5DRhcPowmN0YTG6cBhdWIwuLEYXFqPLHkaXQ77r6BoY&#10;H5WH85IlNj9RvqzOlcnpgDVnZWB04TC68BhdWIwuHEYXFqMLi9GFxeiyh9HlkO86us62Vkm8L1U2&#10;+zPE19VoTV05GF04jC48RhcWowuH0YXF6MJidGExuuxhdDnku4yuscCkvFF6XGLyE2Vr8RFzid9K&#10;w+jCYXThMbqwGF04jC4sRhcWowuL0WUPo8sh32V06f1bj5dkSrwvTY40Fq/IlZ/RhcPowmN0YTG6&#10;cBhdWIwuLEYXFqPLHkaXQ76r6NIXEifUeCQ+P0lW5SXIudFBa87KwujCYXThMbqwGF04jC4sRhcW&#10;owuL0WUPo8sh31V0dY0MyGuVJyW2MEU+Kc6ypq48jC4cRhceowuL0YXD6MJidGExurAYXfYwuhzy&#10;XUSXHiDnddSZFyGv9qZIfV+nNWflYXThMLrwGF1YjC4cRhcWowuL0YXF6LKH0eWQ7yK6RqbG5ava&#10;fIktSJZX/UckMDNtzVl5GF04jC48RhcWowuH0YXF6MJidGExuuxhdDlkuaNLV/DmoR55omCfxHiT&#10;5XR71Ype6RldOIwuPEYXFqMLh9GFxejCYnRhMbrsYXQ5ZLmj6/zX5yWrrVLiClLkCU+6dIwMMLoo&#10;IowuPEYXFqMLh9GFxejCYnRhMbrsYXQ5ZLmjayIQkFf9hyWuMFUSGgpkbGrCmrMyMbpwGF14jC4s&#10;RhcOowuL0YXF6MJidNnD6HLIckdXdW+7xOYnygZPqni6Glb8wTKjC4fRhcfowmJ04TC6sBhdWIwu&#10;LEaXPYwuhyxndOmlhZ+UnjKPiX+z4qR0j6zMd3PNxejCYXThMbqwGF04jC4sRhcWowuL0WUPo8sh&#10;yxldXaMDss6bKms8SZLe4JOACzYmjC4cRhceowuL0YXD6MJidGExurAYXfYwuhyynNGVWe+TuKJU&#10;ear0sLnM0A0rO6MLh9GFx+jCYnThMLqwGF1YjC4sRpc9jC6HLFd0DU+Oy9OFByQmL0HeKD4mEwF3&#10;bKgZXTiMLjxGFxajC4fRhcXowmJ0YTG67GF0OWQ5oktX6oKOetnoz5A1RWmS3VplzVn5GF04jC48&#10;RhcWowuH0YXF6MJidGExuuxhdDlkOaJrIjAln1fnSJwnSR4r2CcD4yPWnJWP0YXD6MJjdGExunAY&#10;XViMLixGFxajyx5Gl0OWI7oaB7rlxbKj5n6u1GqPnHfRSs7owmF04TG6sBhdOIwuLEYXFqMLi9Fl&#10;D6PLIejomgkeDB9pKZPVeUmyKnevdI30W3PcgdGFw+jCY3RhMbpwGF1YjC4sRhcWo8ueyzq69Jes&#10;v/De3l6z052amgrrF68HlnoQ397eLh0dHebfEe0Kg4wu/e+mlxJ+VJNjznJ9UHLCmuMejC4cXb8Y&#10;XViMLixGFw6jC4vRhcXowmJ02XNZR5d+kPbu3SsHDx6UjIwMSU5ONgc3i9EPXk1NjXz66ady7733&#10;yt///nfZsWOHtLS0RLXSIKNLD4Qr+tplszdNVntTpKi7yZrjHowuHEYXHqMLi9GFw+jCYnRhMbqw&#10;GF32XLbRpQcxmzZtkq+++spsrPSgfNu2bfLOO++YnUQoulJ0dXXJ4cOHJT8/XyorK2XXrl3yl7/8&#10;xUSYrjyRQkZXYGZa9jX6JK4wRV72HZLecfcdXDC6cBhdeIwuLEYXDqMLi9GFxejCYnTZc9lG15Ej&#10;R+QXv/iF2VjNqqioMNOqq6utKRfTA8rZSxFnDy6Hhobkueeek2eeeSaqnTYyuvonRuRp7z6J8STJ&#10;vqZimZwJWHPcg9GFw+jCY3RhMbpwGF1YjC4sRhcWo8ueyzK69Jf8j3/8Q9auXXvRB0kD6uqrr5b3&#10;338/5Aqg0/Sgcu48/Xe99tpr8sknn5h7wiKFjK6CznqJL0yVx4LhVdnb4cqVm9GFo+sTowuL0YXF&#10;6MJhdGExurAYXViMLnsuy+hqa2uTm266ydyLNVcgEJD//Oc/JsjGxsasqQvTlUQvN8zMzDQP1Zil&#10;0+2O2egKNS+acf7r8/KG77DEFqbIRzXZMjAxEvLnVvrQg1aNAt1whprPEfnQ0NL1d/YMcKif4Yhu&#10;6PqrZ9lDzeOIfmgUaHSFmscR3dD9qi5fPbgKNZ8juqFROxtdoeZzRDf0mEEfmMZjB8yYjS63HDtE&#10;63sRXfo/RH9xeqZqcHBw0aE/p5cR3nDDDbJnzx7r33CBfqg2btwot95665LfKusGrqGhQd5++235&#10;8MMPzUZv9lt+/ffoWS/9/6XxFs7QINAPdqh5kY6J4IFweXeL3Hd2l8TlJMi+uiIZGR0N+bMrfejv&#10;U6NWD15DzeeIfMyeRdQNp/451M9wRDd0/dUveELN44h+6LLVqA01jyO6oTGr217d/4aazxHd0H2a&#10;nonR459Q8zmiG7p89Yt6Hjtghm4X9Nh3JR87aAvolyNOXAn0vYgu/R+i92EdOnTIPIlQzzwtNKqq&#10;qqS0tNRElz6tcC7992zevNlEl+6AF6MHQceOHZPY2Fi55ZZbTHzNXp6iC1e/+de/68FoOEOjTT/Y&#10;oeZFOoYGBuWdomPy3+xd8ljBPinraDIreKifXelDg0B3THo2JtR8jsiHLlNdf7l8cUPXXz2bHmoe&#10;R/RDd/oaBqHmcUQ3dF+py1e3EaHmc0Q3dJur2wY9Zgk1nyO6oetva2sr922goeutHvuu5OWrwa4n&#10;alZMdOmZLv2FNTU1SWNj46JDf668vDxkdGksrV692kSX/txi9GyW1mtzc7O5p+sPf/iD+P1+M2/u&#10;qcRwB+LywnPDg/JoUYbEeZLki6ocmZoOhPw5Nwxd6XXl5yUCzg/dkPDyQuzQ9ZeXF+KGHljx8kLM&#10;4OWF2MHLC7FDly8vL8QN3S7w8sLwXZb3dOm3FnpP1+eff25NuUB/+X/+85/lnnvuMQeR4dCFWFtb&#10;K//85z/NmbRIzUaXk042l8u6ojR5uDhDSroaranuxAdp4OhnQNdfLl8cjS49cCUM/cJg9koFcpYe&#10;tOq6ywc9YGgMzEYXOU+XLx+kgTMbXU4EiRtcltGl11jq2awnnnjiol+0Xnr3gx/8wNyjZYdeS62X&#10;GZ44ccKaYp/T0TUyNSGvlx6TmLwE2ZK/T8YD7t4gM7pwGF14jC4sRhcOowuL0YXF6MJidNlzWUaX&#10;SktLk9/97ncmmGbpy45//vOfX/SeLl0hNNJm6Yoxf+XQU89btmyR+vp6a4p9TkaX/vcr72mTp0oO&#10;SVxRqhxvKLHmuBejC4fRhcfowmJ04TC6sBhdWIwuLEaXPZdtdOlZLT07pQ/e0J2CHpS/9dZb8vrr&#10;r5u/K92I7dy5U7Zv324OKvVDV1RUZB6goR9CfUKh7kwOHz5spunKEykno2tyOiCpDT5Z7UmWR7yp&#10;0jfGgwlGFw6jC4/RhcXowmF0YTG6sBhdWIwuey7b6FL6YI1du3bJqVOnTDTpgzXmnvnSM1zPPvus&#10;3HvvvWaHrDcEa2DFxMTI+vXrJSEhQY4fPy6FhYVmfjQrjZPR1TkyIK+XZ5mzXLsqc+Q8V2ZGFxCj&#10;C4/RhcXowmF0YTG6sBhdWIwuey7r6NJfskaWXh6ov3TdaM39xesBpO4s9B0u+ufZg8uWlhbz6Hl9&#10;TKv+8xpj0XIquvS/Z35nvazJS5K43ASp6++05rgbowuH0YXH6MJidOEwurAYXViMLixGlz2XdXSh&#10;6Mpjd+iLjHu6L6x40Qx9YMbuOo85y7Wj5Fjw71PWfyt3Y3ThmPWO0QXF6MJidOEwurAYXViMLixG&#10;lz2MrhACM9PSNTogzcO90jIU3qjuaZPCppqQ8+wMf0+zbM5PldUFyXKyvUqmz3NDoRhdOIwuPEYX&#10;FqMLh9GFxejCYnRhMbrsYXSF0Ds+LB9VnZEtvgx53Jse1tiYnyJrsxNCzrMzHgn+ex7M3SvP+Q9K&#10;4yBX5FmMLhxGFx6jC4vRhcPowmJ0YTG6sBhd9jC6QugZG5K3yrNkjTdF4nMTwhqx2XvkgTO7Qs6z&#10;NXISZHVeouyp98rIVHgveHYDRhcOowuP0YXF6MJhdGExurAYXViMLnsYXSHoI9ubhnqksr9DKvuW&#10;HlXB4etqlDP1ZebPoX7Gzqjq7zThx6cWfovRhcPowmN0YTG6cBhdWIwuLEYXFqPLHkaXQwITkzLQ&#10;02v9jZzG6MJhdOExurAYXTiMLixGFxajC4vRZQ+jyyF60OrUe7roUowuHEYXHqMLi9GFw+jCYnRh&#10;MbqwGF32MLocwujCYnThMLrwGF1YjC4cRhcWowuL0YXF6LKH0eUQRhcWowuH0YXH6MJidOEwurAY&#10;XViMLixGlz2MLocwurAYXTiMLjxGFxajC4fRhcXowmJ0YTG67GF0OYTRhcXowmF04TG6sBhdOIwu&#10;LEYXFqMLi9FlD6PLIYwuLEYXDqMLj9GFxejCYXRhMbqwGF1YjC57GF0OYXRhMbpwGF14jC4sRhcO&#10;owuL0YXF6MJidNnD6HIIowuL0YXD6MJjdGExunAYXViMLixGFxajyx5Gl0MYXViMLhxGFx6jC4vR&#10;hcPowmJ0YTG6sBhd9jC6HMLowmJ04TC68BhdWIwuHEYXFqMLi9GFxeiyh9HlEEYXFqMLh9GFx+jC&#10;YnThMLqwGF1YjC4sRpc9jC6HMLqwGF04jC48RhcWowuH0YXF6MJidGExuuxhdDmE0YXF6MJhdOEx&#10;urAYXTiMLixGFxajC4vRZQ+jyyGMLixGFw6jC4/RhcXowmF0YTG6sBhdWIwuexhdDmF0YTG6cBhd&#10;eIwuLEYXDqMLi9GFxejCYnTZw+hyCKMLi9GFw+jCY3RhMbpwGF1YjC4sRhcWo8seRpdDGF1YjC4c&#10;RhceowuL0YXD6MJidGExurAYXfYwuhzC6MJidOEwuvAYXViMLhxGFxajC4vRhcXosofR5RBGFxaj&#10;C4fRhcfowmJ04TC6sBhdWIwuLEaXPYwuhzC6sBhdOIwuPEYXFqMLh9GFxejCYnRhMbrsYXQ5RA9a&#10;u7q6rL+R0/SgVQ+sGAXO043l2NgYly+Qrr+9vb3W38hpGgWMLgyNLl13GQUYGgN60Mrli6Hrb0dH&#10;h/lPcp5Gl55wYHSFh9HlEF3xeFCFo1EwNDTEKACYPdM1ODjI5QsyG7WEoWdp9Ww4OU8PVnX5Tk1N&#10;WVPISRpd+qUBly+Grr8aBYwuDP2yQI99GV3hYXQ5RA9WA4GA9Tdymu6YdKPJD7bzdJnq+svlizO7&#10;/hKGLltePoQxu23gFzIYus3l8sXR5avHZty3Ycwe+3L5hofRRUREREREBMToIiIiIiIiAmJ0ERER&#10;ERERATG6iIiIiIiIgBhdREREREREQIwuB+nTs/Sx2wvRR8Lqo0v1RX18PKx9+mjSxR4LrU/R0eXf&#10;0tJifo5P04mOvjumoaHBvLiTT97D0WWrj9xta2vjdgFAX+eh6zCfDucM3a7qtlj3Y7pc+dTI6Ohn&#10;XvdZXJbO0+Wpy7W9vd28toNwdPuqx7d8ivfiGF0O0I1mbW2tvPnmm/LZZ59ZU7+lOyndQT333HPy&#10;xz/+Uf7whz/Io48+KnV1ddZP0EJ02enyraiokOeff16OHTtmzbmUz+eTL774Qk6ePCkff/yxNDc3&#10;W3PIDj2g2rVrl2RkZIjH45HU1FTJzMxkeAG0trbK3r175dChQ2Yd5wtSnff555/L5s2bzbvoKHq6&#10;31q7dq3Zj+n+bMeOHeY9XmSfHqS+/fbbcuLECUlMTJSzZ8/yixeH6LvPXn/9dbntttvMunrvvfdK&#10;QUEB92Mg2dnZ8uCDD/J9tUtgdEVJP8B6cK8HTtdcc4188MEH1pxv6Ub0rbfeMiFQWloqaWlp8uMf&#10;/9jssPSf5RmZhek3VY2NjfLee+/J7373OxMC8+nya2pqMstTvzFUegB7/fXXmw0vhU+X94cffmjW&#10;1Vm6/j700ENy4MABrqsO0W8FvV6v3HHHHVJcXMzlCqDL1O/3m23tmjVrzBkvio5uT++55x45ePCg&#10;WW/feecd+Z//+R+zfHkmwR4N1VtvvVVycnLM33XZPvDAA+bv3B5ETpedXumix2K6fup6eurUKfnL&#10;X/4if/3rX82Xszzr7Rxd3nqVxpVXXil/+tOfGF1LYHRFSVe42Q/5r3/9axMH8+k3g/otwNwNqX7j&#10;ohGhB7j85mVhs8tXLw/473//GzK69GBK580NXt2oxsfHy8svv8zla4Pu+PWbwerqamvKBXqQ9e9/&#10;/5s7Kwfo5Rd6ZuuWW265ZDmTM3SboV9offXVV/LCCy+Yg1lGV3T0s69XEcy9QkO3rXom8ac//ank&#10;5uZaU2kp+uXWJ598Ivfdd99F29Tk5GRZtWoVAzYKujz1CoL8/Pxvzm7r9qC8vFz+/ve/myuSuHyd&#10;o8cMut5++umnZp/G6Foco8shIyMj8qtf/SpkdHV0dFxy2ZBuGDQUNm3axEuKwqDLUHdQoaJLzx7+&#10;8Ic/NGcO5tIzMzfeeKP5FobCoxtMPfui3xDOrpd6gPDaa6+ZgJ37xQHZp8uvqKhIbr/9dnNJEWH0&#10;9/dLenq6+bLm3XffNdtaRld0NLBCbUv16oKrrrrKbG8pPHq/rJ4xnH87QmVlpdxwww2X7MsofHps&#10;pfd2Dw0NWVMu0L+/+OKL5kuY+fMoMhq1esuHrrd6NlG/sGV0LY7R5ZDFomuhA9X169ebb7vmftNF&#10;oS0WXXppp57a1oc+zFVYWCi//e1v+Q2sDXpg9f7775uztnpfl67XenmG7qh4j1z0Znf8ernm8PCw&#10;dHV1hfxShiKny/LMmTPf3L+h93UwuqKn+7FQ+zJdhzW69MsECk9JSYn8+c9/Nme859IvCW666SZz&#10;BQxFZqH1VPdl27ZtM18oclsQPf0yVo8N9MtDPXN45MgRRlcYGF0OWSy6QtGDLz2jwIdphGeh6NIP&#10;vm5If/CDH5iHlcyl375ce+21sm/fPmsKhUPXTT2z9Zvf/Ea2bNlilp9errHQlwcUPl0n7777bvNQ&#10;naNHj5oHv+jlRBq1uv5yGUdHl19NTY0cPnzYRK3+ndGFlZeXZ+6VWezJsnQxPSvw+9//3tx2MJce&#10;sGp06XaXX8Y6S78c2L59+yW3elBk9Gytnt3WYzNdnrrNZXQtjdE1j16qpt+E6CUpCw2dr091m8tO&#10;dOkKqk8qmvuwAjfQnYieig61TOcOPdOiB6dzdzoLRZfeH6M7KI0ufTTsXHrwpdGVkpJiTXEfDShd&#10;Zout0zpPD/5nH0KidB3duHGjOYP49NNPm8u1uKO6lJ5V0evZQy3X+UNvnNd74/Qsoi5vvTRDl6mu&#10;6//617/kpZde4r0G8+h2VbcHoZbn3LF7927zu9DQ0vV97rrM6FqYbld1XVxq+6BfvIR6HYpuf/Uh&#10;GnrmhsKnZwX0QU/zjyP0/hiNrkceeYT3IjtIjyX07Lc+AZnb2OjpuqlnuPShJLN4pis8jK559OBS&#10;D9b1DNRCQ+dr5c8VbnTpQZb+O/QRxvrPuIn+b9edvD5ef/4ynT90Bz/3IH+h6NIP/7PPPmuia/7v&#10;pKyszDxZS+/tcCt98qDeh7HYMtd5emnm7Pqo/6kHsXp5lv7nddddZ9bX+VFLF8606gH+Uuu0zted&#10;vR7g6hOeqqqqvlm/9Xek242f/exnJsDoW3pQH2p5zh26bPXppbotOH36tPkmW4N2duhZW31ctH4B&#10;oT8zd7vidrpO6md/qe2Dnume/yjz2eWtXyCSPfrlo95vrA97mEv3YbNnunTbQs7Q4zq9f66+vt6a&#10;QpHS7aceW+3fv/+i7axeKqtP49QrNnS7ze1saIwuh4QbXRoPCQkJ5tptCt9C0aUf7I8++shEl/7M&#10;XHozsl4ip99wUXj0wEq/2dZ37+iy1Y2pninUAwF9kIZuTCkyuux0x6+XYunOf+5OSe871Fce6Ht6&#10;KDJ6YKUPJ9BLiHT9nR133XWXOcDVM156DwIPZqOny1C/fNQzYHxHl326b9Invc3fN+lxgV52qNtg&#10;coae/dYvXvUeb4qeXlEQExMjzzzzzEXbWX13n37JvXXrVrNez/+Shi5gdDkknOjSMwV6Snb+ARct&#10;baHoUnqgqk8vnH+WQL950SdBzX/ABi1Mv9HWMzH6DfcsDS+9FFY3qPPPJlL49EBVvx288847zWXM&#10;c7cB+jhjnT7/ciMKnx78685fXzarB62zQ++h0+h64403zGVwjK7o6KVaup3QexI1EnjvkX16dlzX&#10;S31n51z6CgldV/UMIkVPj8v0sjcNLn7unaHRpce587ez69atM8cIeo89X/K9MEaXQ5aKLp2vNxxr&#10;cM398OvNx3opHXdci1ssuvQb7p///OeXPLJ49ilxupGg8Ghs6dv79aBqLr186+qrrzY3I1NkNLL0&#10;7IDeX6QHAnM/83pQoO+S4hnwyOny1Pu25o/Zywv1G29eXhg93V8dP37cbJNn12FdprP7Mlqa7pOe&#10;fPJJc4/RXHrZod4Xw7OH0dPPvh78a8jOPebS6XrfEbcDkdHlpuvv3G2sjtnLC/UYgZcXLozR5RA9&#10;G6DRpTd9z6c7er1ES18iqWdjKioqzNCbEPUmfD0QY3QtTq8T1ujSBxHMpx9u/dZVH8E7++2KblT1&#10;Hhldtvzwh0/v8dBLtFJTU60pF+jjoB999FGzLlPkdP3UszF6H+LsuqoHBPpib32RL78ddB4fpOEc&#10;XYZ6mXFmZqa5L3F2X6b3f+rZcJ4JD4/uk/ReOT1m0IdnKD2Q1Uu09FiB+6zo6HZUv6D98ssvzVUE&#10;s+upXl6sx2Fz76klZ/BBGuFhdEVJP7h6Fkt3OnqvxoMPPiiNjY3fnF3RmNJLivR+DT2DoJduzR36&#10;qGj95yk0XX76DfXJkyfNsn3llVfMWZj59xbp70Hf16XLWs/W6HtO5j+Ol8KjD96IjY019xnpt9m6&#10;g9J3dnV3d1s/QdHQswH6uddLi3RZ67ZD19vZgy9yll76ol8YMLqio2ey9NKhUPsyPdjSe2t5IGuP&#10;Xkaol2npFTB60KrBxafrRUe/xMrKypK//e1vZj3V9XV2PdX76PQLL4aB8/Tst97rxf3Y4hhdUdKd&#10;jEaBXhakB1AaBHp6dW506XQd+jPzh15GwB3VwmajS5eVLlt9Qe/s03Hm02WuZxL1Uq25l76QfXqA&#10;pfe/6BkujS79HXA9dY6eGZ9dvvolAd9xhKMHWHo/LbcH0dHtq26D5+/DZgfX4cjo/V36xYtelcEv&#10;BqKnn3P9zC+0rurtCLy/y3l6jDB7aSEtjNFFREREREQExOgiIiIiIiICYnQREREREREBMbqIiIiI&#10;iIiAGF1ERERERERAjC4iIiIiIiIgRhcREREREREQo4uIiIiIiAiI0UVERERERATE6CIiIiIiIgJi&#10;dBEREREREQExuoiIiIiIiIAYXURERERERECMLiIiIiIiIiBGFxERERERERCji4iIiIiICIjRRURE&#10;REREBMToIiIiIiIiAmJ0ERERERERATG6/n97d8Fcx7FEAfgPhZnZYWZGh5njMDjMzMzMzInDzMzM&#10;zLCvvnlu13jf6kqWpVjR61O1pau9Cz3dM6pzpntGiUQikUgkEolEIjGMSNGVSCQSiUQikUgkEsOI&#10;FF2JRCKRSCQSiUQiMYxI0ZVIJBKJRCKRSCQSw4gUXYlEIpFIJBKJRCIxjEjRlUgkEolEIpFIJBLD&#10;iBRdiUQikUgkEolEIjGMSNGVSCQSiUQikUgkEsOIFF2JRCIxAPz555/NV1991fz0008TzyQSiUQi&#10;kUgMDCm6EonEiMV3333XvPLKK80zzzzTvPjii83zzz/fPPXUU80TTzwx2fHkk082zz33XPPRRx81&#10;f/3118S7hwa//vprseH4449v1l133fKeocTPP//cvPXWW+W52qYtfvpdm7XdOcezzz7bvPDCC82n&#10;n37a/P333xOfkBhq/PHHH83bb79d4qDPiQPfi4H+pj988cUXze+//17ikLEYevA/n4f/jYcYG777&#10;8ccfy1gP35sUMf6ffvrpSWPHvX53vZi61qTJSy+9VMaVsRRjzM9vvvlmslhGbL/99tvm0Ucfbc4/&#10;//zmhBNOaC677LLm5ZdfnhT/wcK9n3zySXPdddc1p59+enPXXXc133///VQ9M5FIjFyk6EokEiMW&#10;BMkHH3zQXHrppc1MM83ULLTQQs1RRx1Vfq+PM844oxk7dmxz6qmnFiI0lJDdQriWX375Zs011yxk&#10;ayjx5ptvNtttt12z1lprNccdd1xpi58rr7xyafN+++3XnHnmmaVtu+yyS7Pkkks2F1xwwTQlZgju&#10;UIvbfwrs7s927fv8888LGV9kkUVKHMTnlFNOaS666KJm//33b1ZcccUSN0SZAEgMLfj/kUceaTbe&#10;eONmxhlnLP42Ds4+++xm2223LfE46aSTmvfff39STL/++usSsxg7foqPSQoxNWZ++eWX5p133mlO&#10;PPHEZp555inPPuaYY8rEhzjGuPLT2L/22mubrbfeulzPHkLw+uuvb7bccstmjz32aB577LEyMTOl&#10;cM8NN9xQxrTnEoDjx49vttpqqyIW/63jK5FI9I0UXYlEYsTDDPScc85ZSBRy1AaC9MYbbzTXXHPN&#10;kIuuwFlnnVWI3lCKrrD78ssvLzPeQfjMrB9wwAHN7LPPXshY4Lfffmvuvffe0s64dlqAUDQj/2+E&#10;rIcM6kBB4IqD+Eff8hNR1h/GjBnT3HjjjdM0HqMVBBJhNf300xeBwscO8ZMZmn/++ZvNN9+8effd&#10;dyfe8V+IxyyzzNLss88+fQqi9957r1l22WWbGWaYoQi3NmQyjzjiiGbDDTdsHnrooSLaahijxNoC&#10;CyxQMl8miAYKgurOO+9sVl111TKpFCD6dtttt9Kv9NNEIjG6kKIrkUiMeCBZMg5EF8LfBeTKDLEy&#10;ouHAeeedNyyiS0kU4VXPbNeiq13O+MMPP5TZ9WlF8hFDtn355ZcTz/x7oLTssMMOK4R6oLj66qub&#10;OeaYoznnnHMmE/QEsCzrfPPNV8j7v1WEjmTwsewi0dUWtmK42WablUzVIYccUq4N3HHHHc2ss87a&#10;HHzwwZOdr2GSQ/basz/++OOJZ/8Lf0O8V3bt5ptv7nMix1iQqVpsscWa2267bcB/e9i+zTbblFLF&#10;Nvx9mXnmmZuDDjpoUBm0RCIxcpGiK5FIjHgMRHQhZEjKcImR4RJdbG6Tq16iiziry6D+SSCV1p8Q&#10;GlMysz8SwHYEeuGFF56izVBkFbtEF//Ldi233HLNdNNNN1nGIjE06CW6jANZMBktoldpYWAgokvJ&#10;4QorrNApupQQ6uOyaP0JdOPTu5SaDrQPKIFcZZVVSt9qQ99cbbXVyiEbl0gkRg9SdCUSiRGP/kQX&#10;EWL9RbsECKwNufXWWwtpth7n1Vdf/R8ihpC/9tprzcMPP1yInXIj6zZef/31SRmotuhCxizS97uF&#10;+bJsxBJ4hpJI38UmAF2z5a6Lo0Yv0QVxj/IrmwsoRfL8+++/v5RhhR0B9imB4gPXd9nCh+63WYCS&#10;Otd5PniX75VBmtWfd955mwceeKBsaiBT53u+115ZOD5DgpFffnM+/Mj3NqNwXtmW53ZBzCdMmFDK&#10;yC688MIS93Ymwb3W23344YfFBrYQheLt/eEnAtHaHOvhrOPRTrbHeqBe6Et0AR8stdRShXTrf13Q&#10;XjHU95QoIvRdGREiQOyuuuqq5vHHHy/ZT+0JeLdSU3FhM6Hgeu3tKo8DbecH65qsh/Lsvoi8DKq4&#10;xLOU7F1xxRXN7bffPpmgCfC9+OkTt9xySxk/7mmLcRMKxsDFF1/cnHzyyeUdAxXsvUQXWN/F94sv&#10;vvhk/p8a0SU21mopZ7a+sutvSg0iyXpSIu2mm27q93oQjyWWWKJkUdvQxgMPPLBZZpllSj9IJBKj&#10;Bym6EonEiEdbdCGdcSBJhFS7tNBnpN0ieCQbIUR8kWQknqBAcGJRvecrPSNg1l577bJph00sooyu&#10;LbqIKuKEACFEkPpaQCCxp512WsmEIN1dRLsv9Ce6kFZZFrPr7ESOlbopl/I7gcU3BCexQITYce/K&#10;K68sPrQRRJBU1/GfcicEmj+QQm11HVLJT8qxkEr326TA+5B+ficGlEPJOhx66KFFrB577LGl/Gvp&#10;pZcu2SXXygTYEGT11VcvfnHedXVpHtKKpJ977rmljfyNeK+00krF3/yKSBM8nq8U6+677y4CwKYL&#10;fIAAK/uK3eg+++yzIgxshFLb7j39keQu0eWZfCtG4i/OXRDHSy65pLw7/I9s81Ws4XPIfHiWawhI&#10;AoPfCDTvFB8CgmBku/M2cuBDbbUuyT21KNQuPlJ6d99995VnEz7eT4CJv3fzp/FBOBAh1gwqleMr&#10;vrRmiQjR3rCXP/nDddohRnvttVez7777lrEaMDGhb7KN8Hc9MeF5xpm+1wu9RBe7xVg89dO67VMj&#10;upw37qwXY29/8N7DDz+8lDn6OzKQLGqILtfXbQr4O+R7sUgkEqMHKboSicSIByKHoJvRJgyQyTiU&#10;jJkZNiNfkzhEascddyyL3SNjg4Qjt5tssskkEunZnmNROxLvM0IoK0CsxKx8V3mh74488siy9sMM&#10;fv1+pJf4QQC7iFUv9Ce6EEn2swk5tKMjAcE2Ox/6TMj4jHAH2CQzgkizG2EkFIlLQigEiPOEhNl+&#10;hD8ga0HEOh8Ck5iUCeF/ogvxZjOx6jkyIETpeuutV0isjVDCfnHjU4KAjxy+ZzchF/7UFpsaLLro&#10;okVceS5x4jrtl5EQN3Y4xJyNRFuA7Uh6bftAQHSJA/KPkDv4F2HeaKONig3a0oa+wRftfqm/zjXX&#10;XGU9j37psFkD4RNwvdjKaomJfituxgBRq0/xq6wVcUr4mTQggKOvEXIEjoxeDRs4mHiQdeMHftEm&#10;/xJBJlD2SIbFuCDMtI/fH3zwwWKXwzPELjJg3mkyhCCMLKvr2Ga81sJHnKLP9rcOrhZd4sBW/Y1t&#10;Jjn0K2V4+k8N/tEXxVs/Mi7ah6y29rZFl++IbJMXrukP7CFiiS5jtp1l7gLRbPLCmOvywZ577lls&#10;46tEIjF6kKIrkUiMeIToQrKQUUQ2DqRu1113LQKpJrdKs4iJmvSZhSY2EJ66JAt53XTTTUv2wAw6&#10;ILshQqBLdHkfYmx9hjK4umwKkSUGZNiGWnQFzIQTEWwLYUmQhF221pZh0NY4ZIUQ9AUXXLBkKbQX&#10;AZZ9qf0nE8TndYmT9tnS2jvFpAahGpku5LiGLMgGG2xQhEL4AllF0mVqkEvvdo7YHTduXBF7YbPs&#10;G/IvqyUz5hliI4vkHFvrWBFmskCESoB/dt5552L7QIhxANnXLtkZ/U3miID0LD5Gmrvii1jLwmhz&#10;7X/llzJThJZ+x49iIStTl8gRlTKGAc+T/fL+6KMgJs7pK0cffXTp68SU9UiyV+1YGANsR/gJs4i5&#10;clpijGARB/CdPsY+fogx4bNssImG8LvnEl5hm/6/xhprlPbW7def9CtZSX2mF0J0WTNHdOsnsq3W&#10;cu2www5ljNRtCGiDfkEUs1X/aB+ypuxoiy5+Jrp8J779QfuNP6KLWOoqxWyDiDYm9Ct9OGLE7/q6&#10;vyeyjER0IpEYPUjRlUgkRjwQ0ygvtNYlyJ8DMUO8EKQgi0B8KGeLMiolUciYbFZbdPnsvDKhvgRS&#10;l+gCBJ5gQZJiO3vPkBkg+GqCPFBMiehCDmWQauLJD0glIUkoIKtxKG0idpA92Sj3IZ0OdhMR1knZ&#10;bptAQZoDvUQXcamkSwaoTYIRZrbU64nETrkd4iku7vF8MSAWicOwWRZIeZmyUG1mp/u1g4/4uo4b&#10;nyGu9ZqZqRFd3qEsUh9iD1KO0HetLwxYGyc299xzz6R2OPwuNtqj/E4/VR6ndHD77bcvQoYfom8H&#10;QnTJnrYh80bIiQ1CL/MjmxkCtYa+ocxQrJTbxjuIGSWc3h9wr3FFwPIlm8Qp/m+d88oH9SPXhuAH&#10;MVMiJ7PXbr/3E8T9bVJRiy6x1keJWPH1dyDKR9vQn7TPGHKNPt0+iBv2t0WXSYopyXTxSYgucdS3&#10;+IDt7YN/wPdR0iuLSKyFGOQbglEGj3BNJBKjBym6EonEiEcturqILtJHONWiCxAyogtRtYgfgSSQ&#10;kMsu0UUcdJE46Et0uR45sz6EKACZBoLL+SChU4IpEV380hZdZs6tC1FeyXeIYdcRbfUTISTI+Emm&#10;iM88e6CZrqEQXfxGGLGdSGrb63Ade31mI4LcJbqUixJMgakRXd4Ra7q8X2xjLVHXs1wjc6XsVJ9s&#10;tyEONjuID5kPZFvMd9999yIqavQSXbIrRBsfK3UURxlEGaE2vFd/ITYImsiQ9iW6lCcSWCG6nNMP&#10;+EW572yzzVbe7f66bJOPPM/YrNtcH3XMukCoRHlhrOmqj74Qomswa7pkyMV7oGu6xJcgJ7qUaMr4&#10;eba2tw8lnQH2G0MmF9yvXNK7CVO2ix0fJRKJ0YMUXYlEYsSjP9GFwNRk3E9kiGCw2YR1Tc4hi0rp&#10;EKChEl2AeO+0005lHQaSSYBYGzPYmeqhEF0yRkh/Xza4nq/8VMa29957T9qoAmQohlJ08W/tc+8m&#10;utxjjZB7kHb/HJYtMhRdENeI87QQXcBONspSyE7E+QDblLEi9LJjbbBVex0+O8RMHK03tOaLaCJ+&#10;w5e9RBd7CKMtttii+I3oss5r/Pjx/xML75JtIhKUv0Zp25SILoc4yNYQnvoJH3lfZL2ILlu512sC&#10;a0Tfc21f6BJdA8HUiC7+UJqpPd6tnb3gepkqIo2N2kX4Kr+sj3XWWadkFnuBYJPtVEZtPCUSidGF&#10;FF2JRGLEoz/RFUDiCAhESMmVtTdIapDi4RJd7kFklSQpgzJ7TVD0R9j6wtSKLu8loCID0QXlVcgh&#10;UUAwWhdUt31aiC7CyLXWAnWt1UGglZc57/5pJbq83zvYiUyzqQ1ZT5kra6XYWkN8EH0CRZvCHs+1&#10;zk62UV8idmKNUC/R5X7XKwnVTrYRAdZttdvqHfxNlIVIgIGKLvcTeSHWvE9G19ggQq2t1D59k3A0&#10;btrCx3OU/mpbX+MNpoXoAqWRxh7x1SWaa1h7Jy7GRfRvPuKf9tEW5zX4TF+x+YnSy4G2NZFI/HuQ&#10;oiuRSIx41KIr1k11wXfEAqJlQwbEyaw/EgTIYmSAkD7ExncDEV3W6PQlugC5tbOf2X3lYb3EYX+Q&#10;rZga0aUN/ocYEo14I+y1ACS2iEM2u876EWu8ou2epdwJkUfCw09El2yKkrIQXc47hkJ0sRG5n3vu&#10;uUsmqf5ns75jix0J2eN+AoSPkOQ6bjYg6BJdyi3ZXouctq1tsKctugCJ9h2hITvRFjfiJpsky0G4&#10;1Pci+WKm9JXw8LmGfqrEUsYrfBCiy46AbRB9Nrsg/PlBbAgGosf6qxr8ZmwoRSS8w2+9RBdxEqJL&#10;HKx7qssf+ZA41/eJLG3VRhkbcSCKo/2eqYyOrcoq67i1UYsuGcVe19bQn/QrEwl9iS7ilpjsEl36&#10;uZ0nlU/a7r8eOzX4w86F+gBR2EtU9YLnmGSQ5dRefTWRSIw+pOhKJBIjHkQI4ov8yWC1gYwhTjI2&#10;RBESg0QirTJb7kdkrZcgGpAkpNi1CFbsXihT0BexUy4YAqYL7kP+rVHyzsESMJABUbKEtPfaQY3o&#10;ks0iLrS5hvZaY0KU2FTCehIEXBaAOCS22GxLbf+TiV/M/vMH0WJLcOKHICCWzPgTGnaKlMHhO4LB&#10;DnTOE5nabrv2tg9lHLrWdCH/2mizD8Tdfa5hn9gRLOJICMjc2WZdnF2HCNt0wP38UL8zBCchGWCj&#10;+LKRaCCSiPT+CK73aq/sU5vAewZiz1aldZGVAu8j8JF/GTH9x6YksqA2CtEmbSaQ+L+dLSPy9Lco&#10;99Tv7C44duzYEtsAm+ysaKdOG0QAX/CBbJdt0/WngPfJ+BFRdR8lsomQept9z2EnsWfDDD53yGaJ&#10;RW2H+IsbMSW2DuWLfCd7Y3dPwswkiNJL2bG+xExAbIh4wsgkQR3jXtAWcSbcxaELBCeRaAOSul8G&#10;ZLBMnhBCNiZpi3PtM5ZsFsI3xs1g4DnGmzJN/bkt3hOJxOhBiq5EIjFigdQhxhaV27gAgVt//fXL&#10;wnMkzuH/SSG+smDILPKDnCFNfic6lFL5bI0MQeRZ1l8hpma8Pcdub7IgZqzrdVDWWRBorvd+YgRJ&#10;Q5baQICVm5m1HgyQUGTQ2g+Ch6BAqK2Lqdc4IctIOlLIJqVNCH0tCvjAPcix5xCt/KC8jpAJ+xF1&#10;m4vEOiKkHmlFrJF8dshIhV+JMNch9NZfsYOvZbP4ldhhC7Egk8PnhIed/GRpiDftRDQJOPfIKniO&#10;5yO32ssObfN+dvudWApxRnwTD+5nv/u1X2xiUwpk33v0I/cQPLJ37LflOOHofBt8Q9wRqfqPd9ji&#10;nWiv+4Z7ZaLGjBlT2kjcIuLayE59h8Co/c/Prqn97764l/0yQ9qmVDbsC9Fl10R9no/0FZ+JWrGu&#10;2+L9hI0spskIYkrWCrkX3xCbfMZ3RDGhon8TUOyTzSIc+ZKgMg5cr/8QG8YlG2U5iXrZYHEPOwgI&#10;/c/EQLRf9sj7677aBf4n4AhW/hNLExDGa1sAgXMyZ4SdSRUxI6pkyGTWtIdd+rF2+dcGxoJnyyrz&#10;p1iE7X7KCBOOtreXPdOf9SXtJQYJMu/rTzy2wRbPMW6UFMpqig2BWMcwkUiMLqToSiQSIxZIEFKH&#10;bPsZnxHp+pCtMRuNENeEDPklEpBEZA1cg3wTcwiOazwT8fR8z6rLjZBI5Dy+d21fosuzEP7BznoT&#10;U/GO+n3ejwAGkDPnHK7RdkdfWRvXEJMySrJWbdu1ccKECWXG3rV86BzSi+jWPkUwnUOcCQ7P8syw&#10;hd1BYPmDP51zaAv/a6dr4h4/Ef36Pe5HaAk+IqTOIrkOcY77w1/8IjZxPt6hLcB2Qltm0HV9wXW+&#10;D9s9i389qy55DGhTXOOeEF1AXDjP/4h73beAL4gThF4MrOfRP9sZjygv5Hf+JooJCgK/qy+C/k2I&#10;yC5ZYyb+BEgNfUa72BixkL3kA2MkfBnt52P9m32Er7HFDt932eF6PnSN0t+6xLQX+F9cxTBi6X1d&#10;/RecE4f6Hu91j2dpD38Qwr5znZ/x2bXa1BY9nhtZPOKR8CUglQFGie2UQt+OrKf+0l+2NZFIjA6k&#10;6EokEokhALJmjRFim0gMNUJ0dW2kkRh+EGtKRMVARtz/QGsL40QikeiFFF2JRCIxSCgRkoEy8y87&#10;oMxrsLPfiUQvpOia9pC1kzX0T41j05DBZrUTicT/H1J0JRKJxCBhLZg1Nv4XmDVjNnRIJIYDyiKJ&#10;rq7dCxP/HJQpWoulzHPcuHFljag1XvWmJIlEItGFFF2JRCIxSFhkbyG+Leitscm1GYmhhjVhsqg2&#10;uLDxg404rOPKjOq0g1Ji4svaLJuLKCn2D9itM0zxlUgkutE0/wFFYev1XTioRgAAAABJRU5ErkJg&#10;glBLAQItABQABgAIAAAAIQCxgme2CgEAABMCAAATAAAAAAAAAAAAAAAAAAAAAABbQ29udGVudF9U&#10;eXBlc10ueG1sUEsBAi0AFAAGAAgAAAAhADj9If/WAAAAlAEAAAsAAAAAAAAAAAAAAAAAOwEAAF9y&#10;ZWxzLy5yZWxzUEsBAi0AFAAGAAgAAAAhACsaqPa4AwAAgwgAAA4AAAAAAAAAAAAAAAAAOgIAAGRy&#10;cy9lMm9Eb2MueG1sUEsBAi0AFAAGAAgAAAAhAKomDr68AAAAIQEAABkAAAAAAAAAAAAAAAAAHgYA&#10;AGRycy9fcmVscy9lMm9Eb2MueG1sLnJlbHNQSwECLQAUAAYACAAAACEAojoBS98AAAAHAQAADwAA&#10;AAAAAAAAAAAAAAARBwAAZHJzL2Rvd25yZXYueG1sUEsBAi0ACgAAAAAAAAAhALa+ZC5TyAAAU8gA&#10;ABQAAAAAAAAAAAAAAAAAHQgAAGRycy9tZWRpYS9pbWFnZTEucG5nUEsFBgAAAAAGAAYAfAEAAKLQ&#10;AAAAAA==&#10;">
                <v:shape id="Picture 273" o:spid="_x0000_s1295" type="#_x0000_t75" style="position:absolute;left:8325;top:3476;width:35706;height:24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hcLxwAAANwAAAAPAAAAZHJzL2Rvd25yZXYueG1sRI9Ba8JA&#10;FITvgv9heUJvuqmlTUldRRRJKUJbldLeHtlnNph9G7LbGP+9KxR6HGbmG2a26G0tOmp95VjB/SQB&#10;QVw4XXGp4LDfjJ9B+ICssXZMCi7kYTEfDmaYaXfmT+p2oRQRwj5DBSaEJpPSF4Ys+olriKN3dK3F&#10;EGVbSt3iOcJtLadJ8iQtVhwXDDa0MlScdr9WwfdPSm9m87V/X28/Qto95vnxkCt1N+qXLyAC9eE/&#10;/Nd+1Qqm6QPczsQjIOdXAAAA//8DAFBLAQItABQABgAIAAAAIQDb4fbL7gAAAIUBAAATAAAAAAAA&#10;AAAAAAAAAAAAAABbQ29udGVudF9UeXBlc10ueG1sUEsBAi0AFAAGAAgAAAAhAFr0LFu/AAAAFQEA&#10;AAsAAAAAAAAAAAAAAAAAHwEAAF9yZWxzLy5yZWxzUEsBAi0AFAAGAAgAAAAhALq6FwvHAAAA3AAA&#10;AA8AAAAAAAAAAAAAAAAABwIAAGRycy9kb3ducmV2LnhtbFBLBQYAAAAAAwADALcAAAD7AgAAAAA=&#10;">
                  <v:imagedata r:id="rId119" o:title=""/>
                  <v:path arrowok="t"/>
                </v:shape>
                <v:shape id="_x0000_s1296" type="#_x0000_t202" style="position:absolute;top:-334;width:53055;height:4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FsTwgAAANwAAAAPAAAAZHJzL2Rvd25yZXYueG1sRI/disIw&#10;FITvBd8hHMEb0VRxrVajqLDirT8PcGyObbE5KU209e3NgrCXw8x8w6w2rSnFi2pXWFYwHkUgiFOr&#10;C84UXC+/wzkI55E1lpZJwZscbNbdzgoTbRs+0evsMxEg7BJUkHtfJVK6NCeDbmQr4uDdbW3QB1ln&#10;UtfYBLgp5SSKZtJgwWEhx4r2OaWP89MouB+bwc+iuR38NT5NZzss4pt9K9XvtdslCE+t/w9/20et&#10;YBJP4e9MOAJy/QEAAP//AwBQSwECLQAUAAYACAAAACEA2+H2y+4AAACFAQAAEwAAAAAAAAAAAAAA&#10;AAAAAAAAW0NvbnRlbnRfVHlwZXNdLnhtbFBLAQItABQABgAIAAAAIQBa9CxbvwAAABUBAAALAAAA&#10;AAAAAAAAAAAAAB8BAABfcmVscy8ucmVsc1BLAQItABQABgAIAAAAIQCzhFsTwgAAANwAAAAPAAAA&#10;AAAAAAAAAAAAAAcCAABkcnMvZG93bnJldi54bWxQSwUGAAAAAAMAAwC3AAAA9gIAAAAA&#10;" stroked="f">
                  <v:textbox>
                    <w:txbxContent>
                      <w:p w14:paraId="5B93A4C0"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E41</w:t>
                        </w:r>
                        <w:r w:rsidRPr="00EC6567">
                          <w:rPr>
                            <w:rFonts w:ascii="Times New Roman" w:hAnsi="Times New Roman" w:cs="Times New Roman"/>
                            <w:lang w:val="en-US"/>
                          </w:rPr>
                          <w:t>. Partia</w:t>
                        </w:r>
                        <w:r>
                          <w:rPr>
                            <w:rFonts w:ascii="Times New Roman" w:hAnsi="Times New Roman" w:cs="Times New Roman"/>
                            <w:lang w:val="en-US"/>
                          </w:rPr>
                          <w:t xml:space="preserve">l dependence plot for the relationship between early treatment response in PHQ-9 and relapse in Model 4. </w:t>
                        </w:r>
                      </w:p>
                    </w:txbxContent>
                  </v:textbox>
                </v:shape>
              </v:group>
            </w:pict>
          </mc:Fallback>
        </mc:AlternateContent>
      </w:r>
    </w:p>
    <w:p w14:paraId="7E92C955" w14:textId="77777777" w:rsidR="00FD4CBC" w:rsidRPr="00A01702" w:rsidRDefault="00FD4CBC" w:rsidP="00FD4CBC">
      <w:pPr>
        <w:rPr>
          <w:rFonts w:ascii="Times New Roman" w:hAnsi="Times New Roman" w:cs="Times New Roman"/>
          <w:sz w:val="24"/>
          <w:szCs w:val="24"/>
          <w:lang w:val="en-US"/>
        </w:rPr>
      </w:pPr>
    </w:p>
    <w:p w14:paraId="6042CA06" w14:textId="77777777" w:rsidR="00FD4CBC" w:rsidRPr="00A01702" w:rsidRDefault="00FD4CBC" w:rsidP="00FD4CBC">
      <w:pPr>
        <w:rPr>
          <w:rFonts w:ascii="Times New Roman" w:hAnsi="Times New Roman" w:cs="Times New Roman"/>
          <w:sz w:val="24"/>
          <w:szCs w:val="24"/>
          <w:lang w:val="en-US"/>
        </w:rPr>
      </w:pPr>
    </w:p>
    <w:p w14:paraId="7D4D23AA" w14:textId="77777777" w:rsidR="00FD4CBC" w:rsidRPr="00A01702" w:rsidRDefault="00FD4CBC" w:rsidP="00FD4CBC">
      <w:pPr>
        <w:rPr>
          <w:rFonts w:ascii="Times New Roman" w:hAnsi="Times New Roman" w:cs="Times New Roman"/>
          <w:sz w:val="24"/>
          <w:szCs w:val="24"/>
          <w:lang w:val="en-US"/>
        </w:rPr>
      </w:pPr>
    </w:p>
    <w:p w14:paraId="135E28A5" w14:textId="77777777" w:rsidR="00FD4CBC" w:rsidRPr="00A01702" w:rsidRDefault="00FD4CBC" w:rsidP="00FD4CBC">
      <w:pPr>
        <w:rPr>
          <w:rFonts w:ascii="Times New Roman" w:hAnsi="Times New Roman" w:cs="Times New Roman"/>
          <w:sz w:val="24"/>
          <w:szCs w:val="24"/>
          <w:lang w:val="en-US"/>
        </w:rPr>
      </w:pPr>
    </w:p>
    <w:p w14:paraId="1E4A0D66" w14:textId="77777777" w:rsidR="00FD4CBC" w:rsidRPr="00A01702" w:rsidRDefault="00FD4CBC" w:rsidP="00FD4CBC">
      <w:pPr>
        <w:rPr>
          <w:rFonts w:ascii="Times New Roman" w:hAnsi="Times New Roman" w:cs="Times New Roman"/>
          <w:sz w:val="24"/>
          <w:szCs w:val="24"/>
          <w:lang w:val="en-US"/>
        </w:rPr>
      </w:pPr>
    </w:p>
    <w:p w14:paraId="19F0B229" w14:textId="77777777" w:rsidR="00FD4CBC" w:rsidRPr="00A01702" w:rsidRDefault="00FD4CBC" w:rsidP="00FD4CBC">
      <w:pPr>
        <w:rPr>
          <w:rFonts w:ascii="Times New Roman" w:hAnsi="Times New Roman" w:cs="Times New Roman"/>
          <w:sz w:val="24"/>
          <w:szCs w:val="24"/>
          <w:lang w:val="en-US"/>
        </w:rPr>
      </w:pPr>
    </w:p>
    <w:p w14:paraId="41EF99E6" w14:textId="542180C4" w:rsidR="00FD4CBC" w:rsidRPr="00A01702" w:rsidRDefault="00FD4CBC" w:rsidP="00FD4CBC">
      <w:pPr>
        <w:rPr>
          <w:rFonts w:ascii="Times New Roman" w:hAnsi="Times New Roman" w:cs="Times New Roman"/>
          <w:sz w:val="24"/>
          <w:szCs w:val="24"/>
          <w:lang w:val="en-US"/>
        </w:rPr>
      </w:pPr>
    </w:p>
    <w:p w14:paraId="1FEFDF94" w14:textId="77777777" w:rsidR="00FD4CBC" w:rsidRPr="00A01702" w:rsidRDefault="00FD4CBC" w:rsidP="00FD4CBC">
      <w:pPr>
        <w:rPr>
          <w:rFonts w:ascii="Times New Roman" w:hAnsi="Times New Roman" w:cs="Times New Roman"/>
          <w:sz w:val="24"/>
          <w:szCs w:val="24"/>
          <w:lang w:val="en-US"/>
        </w:rPr>
      </w:pPr>
    </w:p>
    <w:p w14:paraId="5060EE22" w14:textId="0F1C0F79" w:rsidR="00FD4CBC" w:rsidRPr="00A01702" w:rsidRDefault="00FD4CBC" w:rsidP="00FD4CBC">
      <w:pPr>
        <w:rPr>
          <w:rFonts w:ascii="Times New Roman" w:hAnsi="Times New Roman" w:cs="Times New Roman"/>
          <w:sz w:val="24"/>
          <w:szCs w:val="24"/>
          <w:lang w:val="en-US"/>
        </w:rPr>
      </w:pPr>
    </w:p>
    <w:p w14:paraId="319C5F20" w14:textId="63B9C1D0" w:rsidR="00FD4CBC" w:rsidRPr="00A01702" w:rsidRDefault="008D1A06" w:rsidP="00FD4CBC">
      <w:pPr>
        <w:rPr>
          <w:rFonts w:ascii="Times New Roman" w:hAnsi="Times New Roman" w:cs="Times New Roman"/>
          <w:sz w:val="24"/>
          <w:szCs w:val="24"/>
          <w:lang w:val="en-US"/>
        </w:rPr>
      </w:pPr>
      <w:r>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643904" behindDoc="0" locked="0" layoutInCell="1" allowOverlap="1" wp14:anchorId="684D33C8" wp14:editId="685BA8DD">
                <wp:simplePos x="0" y="0"/>
                <wp:positionH relativeFrom="column">
                  <wp:posOffset>67073</wp:posOffset>
                </wp:positionH>
                <wp:positionV relativeFrom="paragraph">
                  <wp:posOffset>233087</wp:posOffset>
                </wp:positionV>
                <wp:extent cx="5241527" cy="2897337"/>
                <wp:effectExtent l="0" t="0" r="0" b="0"/>
                <wp:wrapNone/>
                <wp:docPr id="333" name="Group 333"/>
                <wp:cNvGraphicFramePr/>
                <a:graphic xmlns:a="http://schemas.openxmlformats.org/drawingml/2006/main">
                  <a:graphicData uri="http://schemas.microsoft.com/office/word/2010/wordprocessingGroup">
                    <wpg:wgp>
                      <wpg:cNvGrpSpPr/>
                      <wpg:grpSpPr>
                        <a:xfrm>
                          <a:off x="0" y="0"/>
                          <a:ext cx="5241527" cy="2897337"/>
                          <a:chOff x="0" y="0"/>
                          <a:chExt cx="5241527" cy="2897337"/>
                        </a:xfrm>
                      </wpg:grpSpPr>
                      <wps:wsp>
                        <wps:cNvPr id="276" name="Text Box 2"/>
                        <wps:cNvSpPr txBox="1">
                          <a:spLocks noChangeArrowheads="1"/>
                        </wps:cNvSpPr>
                        <wps:spPr bwMode="auto">
                          <a:xfrm>
                            <a:off x="0" y="0"/>
                            <a:ext cx="5241527" cy="480060"/>
                          </a:xfrm>
                          <a:prstGeom prst="rect">
                            <a:avLst/>
                          </a:prstGeom>
                          <a:solidFill>
                            <a:srgbClr val="FFFFFF"/>
                          </a:solidFill>
                          <a:ln w="9525">
                            <a:noFill/>
                            <a:miter lim="800000"/>
                            <a:headEnd/>
                            <a:tailEnd/>
                          </a:ln>
                        </wps:spPr>
                        <wps:txbx>
                          <w:txbxContent>
                            <w:p w14:paraId="4A242DD2"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E42</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taking medication at start and relapse in Model 4. X-axis values: ‘0’=</w:t>
                              </w:r>
                              <w:r w:rsidRPr="00043BE3">
                                <w:rPr>
                                  <w:rFonts w:ascii="Times New Roman" w:hAnsi="Times New Roman" w:cs="Times New Roman"/>
                                  <w:i/>
                                  <w:lang w:val="en-US"/>
                                </w:rPr>
                                <w:t>not taking medication</w:t>
                              </w:r>
                              <w:r>
                                <w:rPr>
                                  <w:rFonts w:ascii="Times New Roman" w:hAnsi="Times New Roman" w:cs="Times New Roman"/>
                                  <w:lang w:val="en-US"/>
                                </w:rPr>
                                <w:t>, ‘1’=</w:t>
                              </w:r>
                              <w:r w:rsidRPr="00043BE3">
                                <w:rPr>
                                  <w:rFonts w:ascii="Times New Roman" w:hAnsi="Times New Roman" w:cs="Times New Roman"/>
                                  <w:i/>
                                  <w:lang w:val="en-US"/>
                                </w:rPr>
                                <w:t>taking medication</w:t>
                              </w:r>
                              <w:r>
                                <w:rPr>
                                  <w:rFonts w:ascii="Times New Roman" w:hAnsi="Times New Roman" w:cs="Times New Roman"/>
                                  <w:lang w:val="en-US"/>
                                </w:rPr>
                                <w:t>.</w:t>
                              </w:r>
                            </w:p>
                          </w:txbxContent>
                        </wps:txbx>
                        <wps:bodyPr rot="0" vert="horz" wrap="square" lIns="91440" tIns="45720" rIns="91440" bIns="45720" anchor="t" anchorCtr="0">
                          <a:noAutofit/>
                        </wps:bodyPr>
                      </wps:wsp>
                      <pic:pic xmlns:pic="http://schemas.openxmlformats.org/drawingml/2006/picture">
                        <pic:nvPicPr>
                          <pic:cNvPr id="275" name="Picture 275"/>
                          <pic:cNvPicPr>
                            <a:picLocks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823965" y="472272"/>
                            <a:ext cx="3552190" cy="2425065"/>
                          </a:xfrm>
                          <a:prstGeom prst="rect">
                            <a:avLst/>
                          </a:prstGeom>
                        </pic:spPr>
                      </pic:pic>
                    </wpg:wgp>
                  </a:graphicData>
                </a:graphic>
              </wp:anchor>
            </w:drawing>
          </mc:Choice>
          <mc:Fallback>
            <w:pict>
              <v:group w14:anchorId="684D33C8" id="Group 333" o:spid="_x0000_s1297" style="position:absolute;margin-left:5.3pt;margin-top:18.35pt;width:412.7pt;height:228.15pt;z-index:251643904;mso-position-horizontal-relative:text;mso-position-vertical-relative:text" coordsize="52415,289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Vj3GuAMAAHkIAAAOAAAAZHJzL2Uyb0RvYy54bWykVtuO2zYQfS/QfyD4&#10;7tXF0soWVg423gsCpM0iST+AoiiLiESyJG15W/TfOyQle+MNkCY1sDYvw+GZMzOHe/PmOPTowLTh&#10;UlQ4uYoxYoLKhotdhf/4/LBYYWQsEQ3ppWAVfmYGv9n8+svNqEqWyk72DdMInAhTjqrCnbWqjCJD&#10;OzYQcyUVE7DZSj0QC1O9ixpNRvA+9FEax9fRKHWjtKTMGFi9C5t44/23LaP2Q9saZlFfYcBm/bf2&#10;37X7jjY3pNxpojpOJxjkJ1AMhAu49OTqjliC9pq/cjVwqqWRrb2icohk23LKfAwQTRJfRPOo5V75&#10;WHbluFMnmoDaC55+2i39/fCkEW8qvFwuMRJkgCT5e5FbAHpGtSvB6lGrT+pJTwu7MHMRH1s9uF+I&#10;BR09sc8nYtnRIgqLeZoleVpgRGEvXa2L5bII1NMO8vPqHO3uv3Mymi+OHL4TnFFBGZkzU+b/MfWp&#10;I4r5BBjHwcRUWlzPTH12Eb6VR5QGqryZ4wnZIyxDR/iqMOq9pF8MEnLbEbFjt1rLsWOkAXyJOwlR&#10;nI46yk1pnJN6/E02kBCyt9I7+mGysxU0iS/zE2OkVNrYRyYH5AYV1tAl3js5vDfWoTmbuMwa2fPm&#10;gfe9n+hdve01OhDoqAf/8QFcmPUCjRVe52nuPQvpzoNrUg7cQsf3fKgwYINPKATHxr1ovIklvA9j&#10;QNKLiR7HSODGHuujr9kEagpOOL5q2TwDY1qGFgdJgkEn9V8YjdDeFTZ/7olmGPXvBLC+TrLM6YGf&#10;ZHmRwkS/3Klf7hBBwVWFLUZhuLVeQ1w8Qt5CdlruiTsjmUBDMW5uFKcl/E39C6NXVfl9nYNTdu/w&#10;B60c/pOPgegve7UAqVHE8pr33D572YSkOFDi8MSpY9VNXhZ4Phc47LtrUVrkjunZLpyCMuH0orKN&#10;gmqaq/pr88hNv7qy7rmaC8uNp+CA2wt9+wY/QTvvJN0PTNjwGGjWQ5xSmI4rAwkt2VCzBir8XZOA&#10;+MBDZKGblOYiFDx0L1S8y6LrY6/Xf6er2zhep28X2zzeLrK4uF/crrNiUcT3RRZnq2SbbP9xRZ1k&#10;5d4wCJ/0d4pP0GH1FfhvivP0jAXZ989HaKm5VwGQb8QZInSCY8hhNVYzSzs3bKGrPgLhkBowOG14&#10;ps/kOt5D98yqeZLrVbpcX0O2QZezIk0Lr2OBDifcyzxPkzX0hhfuLM1jMA6XzVL0Q2LigQUofgjI&#10;fKP4983HML3F7gF9OfdW5/8YNv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K&#10;eBsb3wAAAAkBAAAPAAAAZHJzL2Rvd25yZXYueG1sTI9BS8NAFITvgv9heYI3uxujscZsSinqqRRs&#10;hdLba/KahGZ3Q3abpP/e50mPwwwz32SLybRioN43zmqIZgoE2cKVja00fO8+HuYgfEBbYussabiS&#10;h0V+e5NhWrrRftGwDZXgEutT1FCH0KVS+qImg37mOrLsnVxvMLDsK1n2OHK5aeWjUok02FheqLGj&#10;VU3FeXsxGj5HHJdx9D6sz6fV9bB73uzXEWl9fzct30AEmsJfGH7xGR1yZjq6iy29aFmrhJMa4uQF&#10;BPvzOOFvRw1Pr7ECmWfy/4P8BwAA//8DAFBLAwQKAAAAAAAAACEAa5H8GmqNAABqjQAAFAAAAGRy&#10;cy9tZWRpYS9pbWFnZTEucG5niVBORw0KGgoAAAANSUhEUgAAA1YAAAJHCAYAAACTocfhAAAAAXNS&#10;R0IArs4c6QAAAARnQU1BAACxjwv8YQUAAAAJcEhZcwAAIdUAACHVAQSctJ0AAIz/SURBVHhe7f2H&#10;f1Rl/v////6g7xY/W9Tdtb1313XVVde6lm2WVSn2Lii49t5RUFGUDiH03gkhpJNACoQWICGQQkJI&#10;CMHXL88rZ3CIE8omDuflPO7erpvkzGQyLZPzmHPONf8/AwAAAAAMCGEFAAAAAANEWAEAAADAABFW&#10;AAAAADBAhBUAAAAADBBhBQAAAAADRFgBAAAAwAARVgAAAAAwQIQVAAAAAAwQYQUAAAAAA0RYAQAA&#10;AMAAEVYAAAAAMECEFQAAAAAMEGEFAAAAAANEWAEAAADAABFWAAAAADBAhBUAAAAADBBhFWPHjh2z&#10;jo6O6CvAh+PHj1tnZ2f4P+BJV1eXHT16NPoK8KG7u5vXXLjz7bffhtdcrevq3z8WhFWMHTlyxBoa&#10;GqKvAB/0x13PW71gAp60trbaoUOHoq8AH/RmQGNjY1hBBbxQTOn19vDhw4QV0qO9vd3q6+ujrwAf&#10;CCt4pT/yLS0t0VeADwqrAwcOEFZwRTGl19u2tjbCCumhLVb79++PvgJ8UFjxRx4eKazYYgVvFFYH&#10;Dx7kNReusMUKaUdYwSPCCl4RVvCIsIJHhBXSjrCCR4QVvCKs4BFhBY8IK6QdYQWPCCt4RVjBI8IK&#10;HhFWSDvCCh4RVvCKsIJHhBU8IqyQdoQVPCKs4BVhBY8IK3hEWCHtCCt4RFjBK8IKHhFW8IiwQtoR&#10;VvCIsIJXhBU8IqzgEWGFtCOs4BFhBa8IK3hEWMEjwgppR1jBI8IKXhFW8IiwgkeEFdKOsIJHhBW8&#10;IqzgEWEFjwgrpB1hBY8IK3hFWMEjwgoeEVZIO8IKHhFW8IqwgkeEFTwirJB2hBU8IqzgFWEFjwgr&#10;eERYIe0IK3hEWMErwgoeEVbwiLBC2hFW8IiwgleEFTwirOARYYW0I6zgEWEFrwgreERYwSPCCmlH&#10;WMEjwgpeEVbwiLCCR4QV0o6wgkeEFbwirOARYQWPCCukHWEFjwgreEVYwSPCCh4RVkg7wgoeEVbw&#10;6lRhdbznD//R7mMMRuxGR2eHNfaE1ZHOzpSnMxjxHF3W0tJsrYfbwr9Tnyd949jx7kEJPMIqxggr&#10;eERYwatThVXTkTbL3lVqs3YW26wdDEZ8xrRt+fZZ2RqbUVOY8nQGI44ja3uRfbUlxyZW5dqsnn+n&#10;Ok+6RvauEis4uMs6jh2NXvH/d4RVjBFW8IiwglenCqudzfttaNEsuz9vug0tzLLhxdkMRizGkIKZ&#10;dlfOJJ6XDFdjWM/r6T0bptq9G6eHf6c6T7rGg5vm2sQ9xdZ69Ej0iv+/I6xijLCCR4QVvDpVWNU0&#10;1dmQ/Bn2cO50+7hshX1TnctgxGKM37LO3i9eal9V5qQ8ncGI4/i6KtfGbFppY8tX2zc9/051nvSN&#10;Dbaufpsd6eqMXvH/d4RVjBFW8IiwglenCquqg3vDu6qvlC+1bU311tV9jMGIxdAxVs2NjT3/70x5&#10;OoMR19HS0mJthw+nPC3dg2OsMgBhBY8IK3h1qrAq378z7DLyevky23XoQLQUOPeYFRAeMSsg0o6w&#10;gkeEFbw6VVgV7dsewurNLcttT+vBaClw7hFW8IiwQtoRVvCIsIJXpwqrvD1VNrxktr2zZaXta22K&#10;lgLnHmEFjwgrpB1hBY8IK3h1qrBau2tzCKv3KlZZfVtztBQ49wgreERYIe0IK3hEWMGrU4XV8h2b&#10;esIq2z6oXG0Nh1uipcC5R1jBI8IKaUdYwSPCCl6dKqwWbSsOx1h9XLXWGo+0RkuBc4+wgkeEFdKO&#10;sIJHhBW8OlVYza7OD2E1pnqdNXe0RUuBc4+wgkeEFdKOsIJHhBW8OlVYTa/ItWE9YfVpVY61dLRH&#10;S4Fzj7CCR4RVTHV3d4cH5Wzp+/RiFOcHk7CCR4QVvDpVWE3avNaGFWb1hNU6a+0krBAfhBU8Iqxi&#10;qK6uzqZPn27Tpk2zb7755owiRCt9lZWV9uSTT9oVV1xhH3zwgdXX10enxgthBY8IK3h1qrAaX7bK&#10;hvaE1diKtdZ29Ei0FDj3CCt4RFjFiB6A3bt320svvWRr164NK3KlpaX22GOPWW1tbb8PkJZv3749&#10;xNTcuXPtiy++sD/96U92++23hxeluCGs4BFhBa9OFVafliy3IfkzbezmNdbe1RktBc49wgoeEVYx&#10;0tnZaePGjbOXX37Z2tp6DyLu6OiwDz/80D7++OMQJKnoRaekpMRaWr6bKnfFihV2ySWXWG5ubrQk&#10;PggreERYwav+wkp/9N8rWtQTVjPss81rrePY0egU4NwjrOARYRUj2gXwH//4h02ePDkcKyX6f3Z2&#10;tt133322a9eulA+SVvj0ApRMuwEqrLZs2RItiQ/CCh4RVvCqv7Dq7nlOv54/34b2hNVXFTnWeawr&#10;OgU49wgreERYxUhhYaFdddVVYTfAxIOhlbmcnBy79tprbc2aNeHrM6HL+uSTT8JWsLghrOARYQWv&#10;+gurruPd9t+Ns21YT1hNqtpgR7t5biM+CCt4RFjFyIIFC+yGG24Iu/Ul6EHRcVbXXXdd2HKV2JJ1&#10;KjpO680337TW1nh+2CNhBY8IK3jVX1jp78szuTNteP5Mm7m14IzfuAPSgbCCR4RVjMyYMcNuvvlm&#10;Ky8vj5b0PkCbN2+2G2+80WbOnHnKsFKw6JiqO++80y688MIwQ+DevXtPPLB6oHXsVkNDwzkd+/bt&#10;C/GX6jQGI65DbwboeavdbFOdzmDEdezZsyeM5GUHesbOur324Lopds/aSTZ+02qr73mOJ5+HwTiX&#10;Q6+1mriL11yGp6F1Bb3eav1b/051nnQNvTHR3t5+RhtlTsdlWGVlZaUMK23B0q6AOv1Ud47ebdQd&#10;qGOxPvvsM7v88svt7bffPrE7oN796erqChNinMuhSTYUV6lOYzDiOvS7pT/wehcq1ekMRlyH/rhq&#10;fG95a4s9uHaKDc+bYbOq8639SPv3zsNgnKuhvW60Yqo3hFOdzmDEcWgjh15vm5ubw79TnSedQ1t8&#10;B2NvBJdhtXz58rBlSrv+JSisNmzYYFdeeaUtWrTojKtTEaXdAe+6665QrXHCroDwiF0B4VV/uwK2&#10;dR6xYWsn2aOF2bZkZ9mParcV+MeugPBIr6PsChgTmsFPAaVJKhK0MqdjrxRcZWVn94cvsVug3mWP&#10;E8IKHhFW8Kq/sGo60mb3rpkYwmrFrs2EFWKFsIJHhFWMaBe5Rx991D7//PMTW6b0gqLp159++unw&#10;AnM2CgoK7KGHHgqbAuOEsIJHhBW86i+sDra32r1rJ9njRbNt9e74fTQHMhthBY8IqxjRi8ecOXPs&#10;xRdfDC8mekCamprstddeO2lGQD1Y+gDgmpqacB4t37lzZ9ifU8dQ6Wvtk6zp1ouKisL3xAlhBY8I&#10;K3jVX1jVtzbZ/blT7cmSubZ+b1W0FIgHwgoeEVYxozjSFiodb6VJKPT/8ePHh1BKqKqqCp939cUX&#10;X4SQ0gGe+gDhESNG2Pz588NkFzoeS59/pZXBuCGs4BFhBa/6C6u9hxptSP4Me6pknm3ctzVaCsQD&#10;YQWPCKsY0i6BmhlQgaTjrjQbWTJFlj5EeMeOHWFlTy86mvBi6tSpYYtXcXFxmHUvrggreERYwav+&#10;wmp3c4MNK5plT5fOt8K6mmgpEA+EFTwirGIqEUyp6IFKjAT9W9+jEfcHkrCCR4QVvOovrHY01dnw&#10;4mx7piesSup3REuBeCCs4JHWwQkrpBVhBY8IK3jVX1hVH9wXwurZTQusvGFXtBSIB8IKHhFWSDvC&#10;Ch4RVvCqv7Dasr/Whpdk28iyhVZ5YE+0FIgHwgoeEVZIO8IKHhFW8Kq/sCqt39ETVrPtubJFtrUx&#10;vsflIjMRVvCIsELaEVbwiLCCV/2FVeG+bSGsni9bbNubeU1GvBBW8IiwQtoRVvCIsIJX/YVV3p7q&#10;EFajyhfb7paGaCkQD4QVPCKskHaEFTwirOBVf2G1bveWEFaje8Jqz6GD0VIgHggreERYIe0IK3hE&#10;WMGr/sJqxY6yEFYvlC+x+rbmaCkQD4QVPCKskHaEFTwirOBVf2G1eHtJb1iVLbaGwy3RUiAeCCt4&#10;RFgh7QgreERYwav+wmretqLwOVajSxZaY3trtBSIB8IKHhFWSDvCCh4RVvCqv7DKrs7vDauiBdZ8&#10;pC1aCsQDYQWPCCukHWEFjwgreNVfWE2v2mDDimbZqIJ5dqijPVoKxANhBY8IK6QdYQWPCCt4lSqs&#10;jn973CZW5Niwwln2YuE8O3y0IzoFiAfCCh4RVkg7wgoeEVbwKlVYdfc8n8eXr+4Jqyx7rWihHenq&#10;jE4B4oGwgkeEFdKOsIJHhBW8ShVWx44fs082rQhh9XbxEus81hWdAsQDYQWPCCukHWEFjwgreJUq&#10;rLq6j9n7JUttaEFWz/+X2dGer4E4IazgEWGFtCOs4BFhBa9ShZW2UGlLlcJqzKYVdux4d3QKEA+E&#10;FTwirJB2hBU8IqzgVaqwOnK0014tXBB2Bfy8fE14fgNxQljBI8IKaUdYwSPCCl6lCqvDnR32YsH8&#10;MCvgN1tyCCvEDmEFjwgrpB1hBY8IK3iVKqwOdbaHz6/S51hNq9xg3/b8B8QJYQWPCCukHWEFjwgr&#10;eJUqrJo7Dtuownk2vCesZlXnR0uB+CCs4BFhhbQjrOARYQWvUoVV05FWG128wIYXZ9u8rYXRUiA+&#10;CCt4RFgh7QgreERYwatUYdVwuMVeKF1kw0tm26LtJdFSID4IK3hEWCHtCCt4RFjBq1RhVd/WZC+U&#10;Lw5htXxHWbQUiA/CCh4RVkg7wgoeEVbwKlVY7T100EZHYbVm1+ZoKRAfhBU8IqyQdoQVPCKs4FWq&#10;sNrdcsBGlfWGVe6eqmgpEB+EFTwirJB2hBU8IqzgVaqw2tm8356Pwip/39ZoKRAfhBU8IqyQdoQV&#10;PCKs4FWqsNrWWGcjy3onryip2xEtBeKDsIJHhBXSjrCCR4QVvEoVVpUH9tiITQt7wirbNjfsjpYC&#10;8UFYwSPCCmlHWMEjwgpepQorxdSzm3o/x6rq4N5oKRAfhBU8IqyQdoQVPCKs4FWqsCqt32nPlPaG&#10;1fam+mgpEB+EFTwirJB2hBU8IqzgVaqwKqrfbk+Xzg9htau5IVoKxAdhBY8IK6QdYQWPCCt4lSqs&#10;8vZutSdL5tqQ/Jm259DBaCkQH4QVPCKskHaEFTwirOBVqrBav6fKniiea/fnTrP6tqZoKRAfhBU8&#10;IqyQdoQVPCKs4FWqsFqzu8IeL5pj966bbAcOn3waEAeEFTwirJB2hBU8IqzgVd+w0h/7Fbs226NF&#10;s+0/q7+xpiOt0SlAfBBW8IiwQtoRVvCIsIJXqcJqyc5N9khhtg1ZPckOdbRHpwDxQVjBI8IKaUdY&#10;wSPCCl71Davunufy/JoSe6ggyx5aN8XajnZEpwDxQVjBI8IKaUdYwSPCCl59P6y6bda2AnsgP8ue&#10;yJluHV1Ho1OA+CCs4BFhhbQjrOARYQWv+obVsZ6wmlq90YZtnGnPrJ9pXTynEUOEFTwirJB2hBU8&#10;IqzgVd+w6uo+ZpOqNoSweiFvth3r+RqIG8IKHhFWSDvCCh4RVvCqb1h1HuuyryrX27D8mfbaxnk9&#10;YdUdnQLEB2EFjwgrpB1hBY8IK3jVN6yOdHXa51vW2pCesHqvaLEd/xH98cePB2EFjwgrpB1hBY8I&#10;K3jVN6zae8Jq7JY1IazGlCyLlgLxQljBI8IKaUdYwSPCCl71DavDRztsbMVaG1qYZZ+XrYyWAvFC&#10;WMEjwgppR1jBI8IKXvUNq9bOI/Zp5Tob1hNWX5eviZYC8UJYwSPCCmlHWMEjwgpe9Q2rQx3t9mlV&#10;T1gVzbKpW9ZHS4F4IazgEWGFtCOs4BFhBa/6hlXzkTYb0xNWw4uzbVZVXrQUiBfCCh4RVkg7wgoe&#10;EVbwqm9YNba32keVa0NYzd9aGC0F4oWwgkeEFdKOsIJHhBW86htWB9oP2QeVa0JYLd1eGi0F4oWw&#10;gkeEFdKOsIJHhBW86htW+w+32HsVq214yWxbvXNztBSIF8IKHhFWSDvCCh4RVvCqb1jVtTXZOxWr&#10;Qljl1lZGS4F4IazgEWEVU3owuru7o6/OnL5PK4BxfjAJK3hEWMGrvmG159BBe3Pz8rArYOHebdFS&#10;IF4IK3hEWMVQe3u7bd261crKyqyqqiqEyOlopa+xsdHWrVtns2bNspKSkpP+kMYJYQWPCCt41Tes&#10;drccsNfLl4Ww2lS/M1oKxAthBY8Iq5hpa2uzrKwsmzt3rlVWVtqiRYtswoQJ4QE6lbq6OnvzzTft&#10;2WeftXvuucf+9re/2ejRo62+vj46R3wQVvCIsIJXfcNqR/N+e6VsSQirygO10VIgXggreERYxYh2&#10;/VuyZImNGjXK9uzZEx4Qvai89NJLNm/evH53DdT5FGPLli0L36cxZcoU+9WvfmVvv/22dXZ2RueM&#10;B8IKHhFW8KpvWNU019tLZYttWOEs23ZwX7QUiBfCCh4RVjGirVVPPfWUffDBB9bV1RWW6f+TJ0+2&#10;Z555Juzql4pW9vLy8k56APXvl19+2e66666wNStOCCt4RFjBq75htbWpzv5busiG5M+wHU3x26sB&#10;EMIKHhFWMaLjqa644oqw1SrxYGhlTl/ffPPNtmnTpvB1Xx0dHeEFqK85c+bYnXfeSVgBg4Cwgld9&#10;w6ry4F4bVTLf7tswLUxkAcQRYQWPCKsYWbVqlV177bW2cePGaEnvA1RYWGh/+ctfbMGCBWc1U+DE&#10;iRNt5MiRIWREl6WhFcRzOTQ5h479SnUagxHXoT/uDQ0NYStyqtMZjLiOlpaWMPTvb49/a5sP1NrI&#10;onl2b85kq2tt+t75GYw4DB3GoDezFFipTmcw4ji0nq7XW4WV/p3qPOkciXX/gXIZVprN76abbgqz&#10;ASbozigvL7cbbrghHEd1pmGlF6T777/fNmzYcOIO1YOsqGlqajqnQyuntbW1KU9jMOI6tCvu3r17&#10;wzuoqU5nMOI6tNeCRvi6scnW7thiD+fOsHvWfGOV+3ZZS1Pz976HwTjXQ1HFay7D29C6gl5vtWeW&#10;/p3qPOkaCjzt1XY2G2X64zKsZsyYEXb5U0glKIq0C+Bf//pXmzlz5hnfOUuXLrWPP/74pF0E9U67&#10;hu7kczn0QO/bty/laQxGXEdiS6veoEh1OoMR16EVU43w9ZEjlltbZY/mZdnQdZNtb/OB752fwYjD&#10;aG1tDSunOv481ekMRhyH9hLT621zc3P4d6rzpHNobxttuRool2GlKdZThVVRUZFdffXVlp2dfUZh&#10;tXv3bnvllVe+NxugLisOQ080raCmOo3BiOvQ7562tupFKtXpDEZcR2JXQP1bf2Dz67bb4/mz7MGc&#10;qXb46JHvnZ/BiMPQG8PaaqU3hFOdzmDEceg1NrErYPKueOd6DJTLsNKxVdddd53l5+dHS3oPmF+5&#10;cqVdddVV4cN/T1WduuO04jdt2rRYTw7B5BXwSL97TF4Bj5Inrzje83di/b6t9vDGmfZY7nQ7cuz7&#10;Ex8BccDkFfBI6+JMXhET+vypW2+9NWyZSgSU3iXXLoD60N9du3aFZanowdP+lJoAY9u2bSe+X8sH&#10;azPgYCGs4BFhBa9ODqvjtmZvlT2YN8Oeys2yo908nxFPhBU8IqxiRPtCfvjhh/bmm2+G+EgsGzNm&#10;TFieWKbY0oFx2u84QQ/g8uXLbcuWLeF7tOlcL0o6lkmhlXys1blGWMEjwgpeJYdVd8/zeEXtFhue&#10;N92e35htXWd43C6QboQVPCKsYkQPQHV1tb366qthwgp9rf+PGDHCtm/ffuIB2rp1a5glcMKECSGg&#10;FFiKsWuuucZuv/12u+WWW8LQ8VpDhgwJMwOyxQoYGMIKXiWH1bHj3bZ4V7kN7Qmrl/LnhtAC4oiw&#10;gkeEVczoQVBETZ48ORwrpf8rQpIfHG2Feu6558LMf3rB0WQXmgFw3Lhx9umnn540tFuhZiaJE8IK&#10;HhFW8KpvWC3YucmG9ITVG4ULwq6BQBwRVvCIsIopbYnSVKOp6IFKDI8IK3hEWMGr5LDq6j5mc3eW&#10;9oTVDHu3eElYBsQRYQWPCCukHWEFjwgreJUcVpqsYk5PWA3Nn2kfbVoWlgFxRFjBI8IKaUdYwSPC&#10;Cl4lh1XnsS7L3lliQwuzbGzZyrAMiCPCCh4RVkg7wgoeEVbwqm9YzeoJq2FFs+yLzWvCMiCOCCt4&#10;RFgh7QgreERYwavksOo4dtRm7Ciy4cXZNmHLurAMiCPCCh4RVkg7wgoeEVbwKjms2rs6bUpNQQir&#10;KVUbwjIgjggreERYIe0IK3hEWMGr5LA6fLTTJm3bGMJq5tb8sAyII8IKHhFWSDvCCh4RVvAqOaza&#10;jnbY11s32PCS2Ta7pigsA+KIsIJHhBXSjrCCR4QVvEoOq9ajR2x89foQVgt2lIZlQBwRVvCIsELa&#10;EVbwiLCCV8lhdajziH1Wua4nrLJtyc6ysAyII8IKHhFWSDvCCh4RVvAqOayaOw7bJ1tWh2OsVtRW&#10;hGVAHBFW8IiwQtoRVvCIsIJXyWHV1BNWH25eFcJqzd6qsAyII8IKHhFWSDvCCh4RVvAqOawaj7TZ&#10;e2XLbWjhLFtftzUsA+KIsIJHhBXSjrCCR4QVvEoOq4M9YfXWpqU2NH+G5dVtC8uAOCKs4BFhhbQj&#10;rOARYQWvksPqwJFWe710sd2fN90K9u8Iy4A4IqzgEWGFtCOs4BFhBa+Sw2r/4RZ7uWiB3bd+ihXt&#10;3xmWAXFEWMEjwgppR1jBI8IKXiWHVd3hZhtdOM/u7wmrTQ27wzIgjggreERYIe0IK3hEWMGr5LDa&#10;09ZkI/Nn27D102zzwT1hGRBHhBU8IqyQdoQVPCKs4FVyWO06dNCe2jjLHsqdblWN+8IyII4IK3hE&#10;WCHtCCt4RFjBq+SwqmnZb49smNkzZtj2loawDIgjwgoeEVZIO8IKHhFW8Co5rLY214etVU9syLJd&#10;hw6EZUAcEVbwiLBC2hFW8IiwglfJYVXRuNceyJ1mz+ZnW21rY1gGxBFhBY8IK6QdYQWPCCt4lRxW&#10;ZQdqbWhPWD1fMNf2tTWHZUAcEVbwiLBC2hFW8IiwglfJYVXcsMvuWz/VXiyaHz7TCogrwgoeEVZI&#10;O8IKHhFW8Co5rAr277D786bZqyWL7MCR1rAMiCPCCh4RVkg7wgoeEVbwKjmsNtbX2JCNM+yNTUvs&#10;IGGFGCOs4BFhFens7Awr+62tvX9o9Ivc1NRk7e3tP6o7Jg4IK3hEWMGr5LDaULfNhhbMtHc2LbPG&#10;I21hGRBHhBU8yviw0srSvn377NNPP7Xhw4dbbm5uWK5f6K1bt9r8+fOtpqYmLMPgIKzgEWEFr5LD&#10;KmdftQ0rmmXvl6+wpg7CCvFFWMGjjA8rbaF64YUX7De/+Y39/Oc/tyVLloTlujO0FauystJuvfVW&#10;KysrC8sxcIQVPCKs4FVyWK3eU2nDi7Pt482rrLnjcFgGxBFhBY8yPqzWrVtnV199tc2cOdOWLl0a&#10;vu5r+vTpdumll1pzM1PTDgbCCh4RVvAqOayW7d4cwmpsxVo71NkelgFxRFjBo4wPqwkTJtjcuXPD&#10;jd+1a5fl5OREp3xnzZo1dskll1hBQUG0BANBWMEjwgpeJYfV4l1lNrxktn1elWOtnUfCMiCOCCt4&#10;lPFhpS1VO3fuDP/evn27rV+/Pvw7Qb/QH374oV100UUpowtnj7CCR4QVvEoOq3k7SkJYfVWda21H&#10;CSvEF2EFjzI+rLQVKjFhhcIq8W/RL7O+/vOf/xy2WOl0DBxhBY8IK3iVHFazthWGsPpmW54dPtoR&#10;lgFxRFjBo4wPq5aWFps4caLl5+eHiSrWrl0bfpnr6+ttxowZduONN9p5551nY8eO5Zd7kBBW8Iiw&#10;glfJYTVt68ZwjNWUmnxrP9oZlgFxRFjBo4wPK91oHVs1ZMgQ++lPfxomqVBM/eQnPwlBpfHRRx/x&#10;iz2ICCt4RFjBq+SwmlixPoTVjB1FdqTraFgGxBFhBY8yPqwSdCdoRsD333/f7r//fnvyySftiy++&#10;sE2bNvFLPcgIK3hEWMGr5LD6ass6G1aUbVk7i63jGGGF+CKs4BFh1YdWnrq6usIvcnd3d/j6x3TH&#10;xAFhBY8IK3iVHFafbV5tQwtn2aydJdZ5rCssA+KIsIJHGR9W+hBgDa3sa2jlSaOhocHmzJlj48eP&#10;DxNcKLIwOAgreERYwavksBpTtsKGFsy02YQVYo6wgkcZH1aatOKee+6x1157zUpLS8MvsD4IeMSI&#10;EWEmwPPPP98uv/xyy87Ojr4DA0VYwSPCCl4lh9X7pctsyMYZNndnqR3t5rmM+CKs4FHGh1VZWVmI&#10;qMbGxvC17oSpU6faz372M3v44YfDFOs67ZVXXgmTXGDgCCt4RFjBK/2Rb43C6s3CRXZ/3jSbv3OT&#10;dbEnBmKMsIJHGR9Wy5Yts5qamugrC9OsawvVzTffHKIrobq6mg8IHiSEFTwirOBVcli9UjDfhm6Y&#10;Zot3ldmx44QV4ouwgkcZH1Zz584NK0uiSSs++eQT+/Wvf20ffvhh+KVO2Lx5s23YsCH6CgNBWMEj&#10;wgpe6Y98WxRWo/Pn2LAN023Z7s3W3fOcBuKKsIJHGR9W+kDgFStWWFtbW/j3n/70J7v++utP2u2v&#10;vb09TMO+c+fOaAkGgrCCR4QVvOoNq9bw72c3zLIH82bY6j2VhBVijbCCRxkfVpqo4r333rObbrrJ&#10;/vjHP4atVWvWrAmzACoAtmzZEj48+M9//nO4kzBwhBU8IqzgVXJYPZ470x7Km2k5e7fa8W8JK8QX&#10;YQWPMj6sRFukioqKbPXq1bZ79+6wTHdGbW2tLV261BYtWhS2ZmmrFgaOsIJHhBW8Cn/ke8Kq61iX&#10;PZQz1R7Lz7K8upof1R99/PgQVvCIsEqiO0BbqvRLrJUo/uj8MAgreERYwSv9kW9vPWwdRzvtgXVT&#10;7MmCbCvcv4O/cYg1wgoeEVY9tMKkKdWLi4tt9uzZNmXKFJs3b174Wst1OgYPYQWPCCt4FcKq7bC1&#10;dR6x+9dNtmcKZ1tpw07CCrFGWMGjjA8rbaHatGlT+CyrG264wS666KLwocD6cGAdd/XAAw9Ybm5u&#10;dG4MBsIKHhFW8Ep/5I/0hFXzkTa7N2eyjSyaZ+UHagkrxBphBY8yPqz27Nljt99+u/2///f/7Lbb&#10;bgvTrS9YsCAcVzVnzhx766237Oqrr7Z169ZF34GBIqzgEWEFr/RHvqMnrA4cbrH71k+154vnW8XB&#10;PdGpQDwRVvAo48MqKysrRNULL7wQfoFT3Qmaev3f//43MTBICCt4RFjBK/2R7zzcbnWHGm3Ixun2&#10;QulCq27cF50KxBNhBY8yPqy++OILu+OOO077GVUFBQV8QPAgIazgEWEFr/RH/mhPWO1pOWBDC2ba&#10;i5sW27am+uhUIJ4IK3iU8WGlKdbvueee8Mt7KjU1NbZ+/froq176pdfA2SGs4BFhBa8SYbWzJ6aG&#10;F2Xby2VLrKaZ12DEG2EFjzI+rFpaWuzrr78OW6T6++XVCpWOu1JcJdMugvv2sTvF2SKs4BFhBa8S&#10;YbX14F4bXpxtr5UttZ0tDdGpQDwRVvAo48Nq7969VlhYaBMmTAgTVFRXV580SktLbdy4cTZ69Gir&#10;rKw8sVwzCWpiC8XVD0EvJps3bw7TvZ+tzs5Oa2pqir6KH8IKHhFW8CoRVpsbdoeweqN8mdUeOhCd&#10;CsQTYQWPMj6sNHnFz3/+8zA0icUvfvGL7w0tP++887637LLLLgthNlj0AGj6d+1yqGO/FHofffRR&#10;+Pp0D45O14tQeXl5mDp+4sSJ0SnxQ1jBI8IKXiXCqqSuxoaXzLa3t6y0fW3xffMNEMIKHmV8WGm6&#10;dU2z/uyzz9pnn312RuPzzz+3Dz/8MEx6UVtbG13SwCmqtPXs5Zdfth07doRlDQ0N9uSTT1peXl5Y&#10;seuPTlOszJ071/7yl7/Y5MmTo1Pih7CCR4QVvEqEVf7e6hBW71assvq25uhUIJ4IK3iU8WGl3ea0&#10;RehUu9wpePrSSlZxcbHt3r07WjJwehBeeeUV++CDD8L1Er2waOvV888/H44H648ePA3tAnjXXXfZ&#10;pEmTolPih7CCR4QVvEqEVc7uLWFXwPcrV1vD4f7/ngBxQFjBo4wPK60stbe39/uLq9N1bJV+ufvS&#10;naYxWLSV6vrrr7d58+aFnyuKuoULF9rf//53q6ioOO2D1NzcTFgBPwDCCl4lwmrljrIQVh9VrrGD&#10;7a3RqUA8EVbwKOPD6nR0p2ir1HPPPWdtbW3R0l46bTDvtLVr19o111xz0udlaWUuPz/frr76alu8&#10;ePGJ4OoPYQX8MAgreJUIq8U1xSGsxlSts+YjJ/89A+KGsIJHGR9W2iKk2fc0859m+XvzzTfD/xP/&#10;fuGFF+y+++6ziy66yHJzc6Pv+mHMnj3bbr75ZisrK4uW9D5AmpBCW7JmzpyZcrfEZKcKK60Y6vv1&#10;InUuhwK1rq4u5WkMRlyH/sjrDQHtppvqdAYjrkO7iB9pabWsqo02pDArbLFqPHwo5XkZjLgMvQmr&#10;48w7OjpSns5gxHF0dXWF19zW1tbw71TnSefQuv/pNsqciTMOq61bt9pNN91k1113Xfj/H/7wB7vx&#10;xhvtlltuCeOGG26w//u//wuxovP+kGbMmBF+pkIvYTDDSgWtqNEL1bkciiptBUx1GoMR16Go0mQ1&#10;9fX1KU9nMOI69u3da/v37bMPi5bYv9dNtNcLF9mOfbV2IMV5GYy4DL3WaoIxXnMZnobWFTRjuD7n&#10;Vv9OdZ50DW3x1eFOp2uHM3HGYaWtRC+++GL4XKqdO3eGGf8UNrpDNLZv3x5mAtRnVw1G8Z3KnDlz&#10;whYrhVSCwqqoqCjsCpidnT2gsNJlJcr1XA49yHqhTHUagxHXoXd+9EKld6BSnc5gxHUcammxtkOH&#10;bMqWHBtakGWfVqyx1o72lOdlMOIytHeAdr/W3gKpTmcw4ji0nq51cW3I0L9TnSedQ+v+GgN1xmE1&#10;bdq0EE8Jiqply5ZFX/VScI0ZMyZslv4h5eTkhC1nBQUF0ZLe3ffWrFljV111la1evTp8fSocYwX8&#10;MPS7xzFW8Kj1UGsYX5evsaH5WTZuy1prP9oRnQrEE8dYwSNFTEYfY6UtVgqnBL0bPXbs2LC1KkHF&#10;+be//c1KS0ujJT8MXQ/thrho0aITD4Z+tq7jv/71L9u2bdtpHyTCCvhhEFbwSlGlj+v4bNOKnrCa&#10;GcLqSFfvR3oAcUVYwaOMD6uNGzfaE088Ef6v6c4VMvp8Kn0or44F0sFnmv78d7/7Xdhi9ENScOhz&#10;rN5+++3wgiLaFK7PsXrttddOTO2uB0ovNIlNfMkSYcUHBAODi7CCV209f8eaev42jCleasPyZ9hX&#10;lTnWeawrOhWIJ8IKHmV8WOmGawbAP//5z/af//wnzOShGWg+/vjjMGGEJrQ477zzwharXbt2Rd/1&#10;w9CKm6Za1zFfNTU1YeuZtmK9/vrrVlJScuIB0vFJCq1Vq1adeMHRaYpCnaatW5988kmIMl1m3BBW&#10;8IiwglcKq4PNTfZO4YIQVt9U5trRbp7HiDfCCh5lfFjpRiumFCmKGv0ia5lWoMaPH29PPfWUPfvs&#10;s2ECiXREimJIW8b0mVWKKf0/Ly/vpBcWxdbw4cPDLoKKL9F11tY1XU9NE68w1LFjisS4IazgEWEF&#10;rw73/G1oaG60VzfOteEbZ9rU6p6/KccHPksU8EMirOBRxodVgm583ztAkaP90jWzh05L19YfvYgo&#10;PLSFrLGx8Xs/V6frGDCFVOI66/+J66vdATX0wMbxBYmwgkeEFbw63Npm9Y0HbfSG7BBWWdsKrDtN&#10;f8+A/xVhBY+0Pk5YnQGFADEwOAgreERYwSuF1d6D++25DVn2YH6WzalJzx4YwEAQVvAoY8JKv5i6&#10;of/L0K6C+nDe5NkD8b8jrOARYQWv2nvCalfDPnt6/XR7pCDbFu0oteM/oj/4+HEirOBRxoSVZvjT&#10;Z0RdeeWVYVxxxRVnPP74xz/apZdeGj5JGQNHWMEjwgpetbcetpr9e+zxnGn2aGG2LdtVbt/2/AfE&#10;GWEFjzImrDTJw8iRI+2OO+6wp59+2p555pkwKcWZDE29fvfdd1ttbW10aRgIwgoeEVbw6kjbYave&#10;V2sPrZ1sjxXNttW7t0SnAPFFWMGjjAkr0Yx5K1euDBM8aOIHTUpxuqHzaSKIdevW2e7du6NLwkAQ&#10;VvCIsIJXCqste3fasDWT7IniObZuT2V0ChBfhBU8yqiw0tTjurH/C8VAHKcu94iwgkeEFbzq6Amr&#10;TbXb7Z7V39iTxXNtw97q6BQgvggreJRRYdUf3XB9uK7uhEQ86RdZAaBdCH9Md0wcEFbwiLCCV52H&#10;261o91b718qv7OnS+VZQVxOdAsQXYQWPMj6stLK0Y8cO++yzz+yf//xn2FVQ9JlQ+oDeRYsW2dat&#10;W0N4YXAQVvCIsIJXCquNO6vsHz1h9UxPWBXXbY9OAeKLsIJHGR9W+qV96KGH7He/+51dddVVtnz5&#10;8uiU3q1WW7ZssREjRlhOTk5YscLAEVbwiLCCVwqrnO0VIaye3bTAyvbz0SGIP8IKHmV8WK1YscJu&#10;uOEGy87Otvnz54dJKvr65ptv7PbbbycGBglhBY8IK3ilsFq1rSyE1YhNC21LAzPcIv4IK3iU8WH1&#10;5Zdf2pIlS8Iv7vbt2239+vXRKd9Zs2aNXXzxxbZx48ZoCQaCsIJHhBW8UlgtrS62v6/80kb2hFX1&#10;QT6TEfFHWMGjjA+rWbNmnfjg31RhpZWpjz76KITV2rVro6UYCMIKHhFW8EphNb+i0P6+6kt7vmyR&#10;bW+qj04B4ouwgkcZH1aFhYXh+Cn94moSi9zc3LBcd4ZmCNRkFhdeeKFdccUV4XQMHGEFjwgreKWw&#10;yirP6wmrr2xU2WLb1dwQnQLEF2EFjzI+rPThv5MmTQqTVuTl5YXdArXSX15ebhMmTLCrr77afvGL&#10;X9i4cePC1OsYOMIKHhFW8EphNX3LhhNhtefQgegUIL4IK3iU8WGllSXtAvjFF1/YfffdZ3/7299O&#10;/F8zBWpii88//9za2tqi78BAEVbwiLCCVx09YTVzm3YF/MpGly+2utam6BQgvggreJTxYSVaYWpt&#10;bbWysjJbuHBh2II1depUW7p0qe3cuTN8phUGD2EFjwgreNXRdthmbi8OYfVC2RLb39YcnQLEF2EF&#10;jwirM6QQaGxsjL7CQBBW8IiwgleH29psWk2B/XP1BBtdstAOth+KTgHii7CCR4TVGVq8eLHV1NRE&#10;X2EgCCt4RFjBK+3KPmlbvv1rzdc2qniBNR1h13bEH2EFjwirM1BbW2tDhgyx3bt3R0swEIQVPCKs&#10;4JXCasK2jfbvtd/YqIJ51tJxODoFiC/CCh5lZFhpxb6ioiJ88O/mzZutvb09OuVkWpGqrKwMUXXZ&#10;ZZeFwMLAEVbwiLCCVzqG+IutG0JYvZA/19o6j0SnAPFFWMGjjAurpqYme+211+wPf/iDXXrppXb5&#10;5Zfb6NGjv7eirwkrNAX7bbfdZuedd57997//DX+cMHCEFTwirODVoZ6/XeOq19ud6ybaywXzrf0o&#10;EzIh/ggreJRRYaXPodJnU/385z+3X/3qV3b++efbr3/96xBOr7zySthypTtBu018+umn9pvf/Cac&#10;b/r06fxiDyLCCh4RVvCqqfWQfVy11u7OmWRvFC22jmNHo1OA+CKs4FFGhZV+Qe+++2574IEHwlTq&#10;+vyq/Px8e/HFF+3++++3kpISKy0ttcceeyxE17Bhw8KHBnd3d0eXgMFAWMEjwgpeNR5qsQ8q19g9&#10;6yfbuyVL7Gg3z2HEH2EFjzIqrKqqquzf//63bd26NawkiW60plF/++237fHHH7e//vWv9vvf/z58&#10;rckqiKrBR1jBI8IKXh081GzvVqy2/+ROsY9Kl9ux4/xdQ/wRVvAoo8KquLjYxo4d+71Y0g3Xlqvr&#10;rrsubNHS1Op9j6fSLzaRNTgIK3hEWMGr/Yea7K2KlXbvhqn2WdlK6yas4ABhBY8yKqwUT/PmzYu+&#10;Oplm/Bs3bpzt2rUrZUDt27fP6uvro68wEIQVPCKs4FV9S6O9uWWF3Zs3zSaUr+0Jq949NoA4I6zg&#10;UUaF1caNG23KlCkhnPoORdP69evDSn/ycv1Ca9ILnabowsARVvCIsIJXe5sP2Kubl9v9+TNsamXu&#10;j+qPPX68CCt4lHFhde+999pXX30VZgdMHh999JGNHDnSxo8ff9LyL7/80t555x275ZZb+ByrQUJY&#10;wSPCCl7VNh2wlzcvsyEFMy2ramO0FIg3wgoeZVxY/exnP7Nf/OIXYda/5KFp1xOj72n6Hn3m1d69&#10;e6NLwkAQVvCIsIJXu5sa7MXypTa0MMvmbC2IlgLxRljBo4wKKx1jNWLECJsxY4bNmTPnjMbcuXNt&#10;4sSJ9uijj4ZZAjFwhBU8Iqzg1Y7G/fZC+RIbWjTLFtYUR0uBeCOs4FFGhVVZWZnV1NSEX9Lk46hO&#10;N3R+fb4Vx1gNDsIKHhFW8Kqmsd6eL1tkw4qzben20mgpEG+EFTzKqLDSzH66sf8LrVDp864wcIQV&#10;PCKs4NXWA/vsuU2LbHjJbFu1c3O0FIg3wgoeZVRYIR4IK3hEWMGrqgN7e8JqYQir9bsroqVAvBFW&#10;8IiwQtoRVvCIsIJXFQf22MgorDbu2RotBeKNsIJHhBXSjrCCR4QVvCpvqLURUVgV122PlgLxRljB&#10;o4wKq87OTisvL7fm5uZoCc4FwgoeEVbwqmz/rp6wWmDDi7OtvOffgAeEFTzKmLDSjdMHA19yySVh&#10;unWtJOHcIKzgEWEFr0rqd9izpb1hVXlgT7QUiDfCCh5lTFjpl/N3v/udPffcc1ZfXx8tNevq6grj&#10;dHTn/JjuoHOJsIJHhBW8Kq7bYc+Uzg9hta1xX7QUiDfCCh5lTFhVV1fbU089ZS0tLdGSXtu2bbOK&#10;itPPkqTv0x2FgSOs4BFhBa8K67bb01FY7WzitRc+EFbwKGPCSp9hNWfOnOir7xQWFtq6deuir/q3&#10;Y8cOq62tjb7CQBBW8Iiwglf5+7bZU6XzbGhhltW2HIiWAvFGWMGjjAmr7u5umz9/vq1cudL27t1r&#10;DQ0NYSVp+fLlNm/evPDv/sauXbtszJgx4f8YOMIKHhFW8Cp3b7U9WTzXhuRNt32H+KB7+EBYwaOM&#10;CSvR7nxPP/20XXDBBfbzn//cfvrTn9pPfvKTMPTv/oZOv+yyy0KQYeAIK3hEWMGrtbWV9njRHLs3&#10;Z7I1HD55d3ggrggreJRRYSVtbW22Zs0ae+ONN8IxV3feeaf985//tCeffNKeeOKJ743HH388nH7L&#10;LbewK+AgIazgEWEFj77t+W/lri32WNFsu3fNJGs80hqdAsQbYQWPMi6sErRroGYDzM3NtRUrVoR/&#10;65c41WhtbQ27EbIr4OAgrOARYQWP9Id96c4ye6Qw2+7vCauWI4ejU4B40/oXYQVvMjasEmpqaqyy&#10;sjL6qn9aoWpsZN/0wUBYwSPCCh4d//a4LdheYg8XzLIH1022ts4j0SlAvBFW8Cjjw0q/sGfyS6uV&#10;Kg0MHGEFjwgreKTn7eyaInuoIMseWzfV2o92RqcA8UZYwaOMDyvRDdcvrrZIFRcX2/r168M07Jqi&#10;vbOz80d1x8QBYQWPCCt4dOx4t02v3mjDNs60p9bPsM5jp/9AfCAOCCt4lPFhpRvd3NwcPuNKk1Sc&#10;d955YcbAX/ziF3bllVfaW2+9FXYVZGvV4CGs4BFhBY+6uo/ZpKq8EFaj8maFrwEPCCt4lPFh1dHR&#10;YRMmTLDrr7/e7rrrLhs5cqS98sor9t5779mrr75qI0aMCFO0l5SURN+BgSKs4BFhBY+O9jxfJ1Tm&#10;2rD8mfbKxrl2rLs7OgWIN8IKHmV8WFVUVIQtVZMnT7Zt27aFO0O7/2mWQEWXtmYVFBSE0NK/MXCE&#10;FTwirOBRx7Gj9sWWtTa0J6zeLlgYJrMAPCCs4FHGh1VWVlaIKv0C93cHaPm6deusqKgoWoKBIKzg&#10;EWEFj450HbWxm9fYkJ6w+rh4afhcK8ADwgoeZXxYTZw48Yw+n6q0tNRWrlwZfYWBIKzgEWEFjw4f&#10;7bCxFWttWGGWfbaJv2Hwg7CCRxkfVgsXLrTy8vLoq9RaWlrCcVf6MOG40wtQW1ubtbe3R0vih7CC&#10;R4QVPGo7esQ+rVwXwmpC+epoKRB/hBU8yviw2rp1q40dO9a2b99+Ymp1DR1jpenXtfvfiy++aLfe&#10;eqs1NDRE3xVPCqr8/Pyw2+LatWtt06ZN1h3DA5UJK3hEWMGj1s52+7SqJ6yKZtnkLTnRUiD+CCt4&#10;lPFhpQkqpkyZYvfdd589//zzYYbAr7/+OmyhGjJkSJgt8I9//KOtXr06rFjFlaJQx4t98cUXVltb&#10;a7t377Z3333XNmzYELsHlrCCR4QVPGrpOGyfVOfYsOJsm1mxIVoKxB9hBY8yPqx0o7WlR7sEXnPN&#10;NXbhhReG8ctf/tJ++tOf2v333x8+LDjuv9ia3fDOO++0LVu2nHggteVq6NChsYsYwgoeEVbwqOlI&#10;m31ctdaG94TV3Or8aCkQf4QVPMr4sEqmO0K7/k2fPt1mzZplZWVlIQLiTg/cmDFjwlY33YaEvXv3&#10;2h133BGiMU5b29p77tN6wgrO6HeogbCCMwfaW+2DyjVhi9WSGj6PEX4orA4QVnBG6+QthJVvij/t&#10;svjss8+GF6IERdbw4cPtjTfeCLs89rw62bddnT3j6Dkd7W2ttn/fvpSnMRhxHcePdtqB+jrr6jyS&#10;8nQGI46j4dBB+3DLSnuwaJat3l6a8jwMRhzH0fbDdnD/fjvW0Z7ydAYjlqNnXaGl6aAdPtSS+vS0&#10;jp51/mNdqr2oDP53GRVW+3oiRbsujhs37qTJKrSL44gRI2zUqFFhZsNvt5Xbt2un2/GVU8/Z6O4Z&#10;nUsnWNvcnuva5zQGI86je8VkOzzvM+taPinl6QxG3IZeY1uXfGWFM163VVNesJ1zPuJ1l+Fi6Hna&#10;tWyitc//zI4tn5zyPAxGLMeKKdaxcLx1Lp6Q+vR0jlVT7dvKvJ7Y64jK4H+XUWFVU1Nj559/fvhM&#10;ruTNjtoM+cILL4S40gyHx1dm2bfjhtm3H/znnI3jGu/cad+++c/w71TnYTBiOd67Jzxvv33v7tSn&#10;MxgxG+H1Vs/XN3qet6//w7595y5edxkuxonn7ls96wp67e1zOoMR2/F+z/P17X/3vN72rOvq36nO&#10;k67x0b327fIJ9m17W1QG/7uMCitNFX/BBRfYpEmToiW9FFYjR478LqyK1tjxGe/Y8alvn7PR3TO6&#10;vnnFOsaPTHk6gxHX0T35rfC8PTbp9ZSnMxhxHEcmvmJ1nz5qtWMetJavRqc8D4MRt6F1Bb3Wdn75&#10;vHVPeSPleRiMOI7uKW/b0Qn/ta6vXwr/TnWetI1pPSNvkX17ZOCfbZtRYVVfXx+2WH311VcnTVLR&#10;2tpqjz32WNhqlTypxbnGrIDwiMkr4NHOlgZ7tXxpmLxiy4HaaCkQf8wKCI8yfvIKHZMUpxnz/hea&#10;mOKWW26x//63p5C7uqKlZk1NTXbPPffYRx99FD7nKi56wyreH7YM9PVdWMXvQ7eB/mxv3m8vlS2x&#10;oT1htbWpLloKxF9vWDUSVnDlu7Bqz8yw0ofp1tX5/2Mzfvx4+89//hMmqUjYsWOH3X777bZ27dpY&#10;xSNbrOCRfof4HCt4s62p3l4sXWRD82fajp5/A16wxQoeKaYy+nOs8vLy7Omnnw6fWRWnrTpnS8dZ&#10;Pf7441ZaWhotMVuwYIE99dRTJ8VWHBBW8IiwgkdVjftsdMkCu3/DdKs9dCBaCsQfYQWPMj6sCgoK&#10;7MUXXwy70Y0ePdpycnJ6P/PJGb3wLF261MaOHWt79uwJgaVJK7TVKm4PLGEFjwgreFTRuNeeL5lv&#10;962fYvtaG6OlQPwRVvAo48NKuwJqkgcdm1RRUWFvvvmmPfjgg7Zw4cKwi6B+sb3cMXrxqa6uDluq&#10;Vq9eHR7UOCKs4BFhBW/0t6u8odaeLZxr966bZA3t8dp7ATgVwgoeZXxYpaItPjNmzLC3337bvvji&#10;CyssLLSGhobwS46BI6zgEWEFb/RHvWT/Lnu6YLYNzZlsTUdao1OA+COs4BFhlYJWoDSFuT4X6o9/&#10;/KNdeeWV9sEHH9icOXPCVi3tKvhjurPSjbCCR4QVvNHfqYL67fZEfrY9mDPNWjsH/lkmQLoQVvAo&#10;48NKK/nJv7T6JVZA3XnnnXbFFVeE/2vGvZKSEluzZo1988039vnnn9vu3buj78DZIqzgEWEFb473&#10;/FHP3bfNHtmYZY+un27tR/1O0ITMQ1jBo4wPqy1btoQJHvSZT/Pnz7errrrKfvvb34atVFlZWeE4&#10;Kx1/pTtHn3mlO0oTXNx22222d+/e6FJwNggreERYwZvj3x63dXur7MG8GfZE7gzrPMbu7PCDsIJH&#10;GR9Wmm79mmuuCUF1wQUX2GWXXWbz5s2z5ubm6BzfpxWsf/3rX/bAAw+4nqL9XCGs4BFhBW+6e56z&#10;K2srbHhPWI3cmG1d3Xy4NfwgrOBRxofVhg0bQlDdc889YQuVfolPR1uqdOyVIkzHYuHsEFbwiLCC&#10;N8eOd9uy3ZttWN50+2/+nPA14AVhBY8yPqw2btxob7zxRph2Xbv6nQnF1MMPP2yjRo0KdxzODmEF&#10;jwgreKOQWrSzzIZsmGavFc4PuwYCXhBW8Cjjw0rHV2l69f7oF7rvViwFmCav0PIf052WLoQVPCKs&#10;4E1X9zGbt7PU7s+bbm8XLY6WAj4QVvAo48OqrKwsfE5VfxRRBQUF4QN3MTgIK3hEWMGboz1hNbcn&#10;rIZsnGEfli6LlgI+EFbwKOPCSjdSK0gKJo2ioiJbt27dia9TDf1y/+1vf7OtW7dGl4KBIKzgEWEF&#10;bzqPddnsnSU2tCDLPi1bGS0FfCCs4FHGhZV+QbUb38qVK23u3Ln27rvvhmOsZs+enXJkZ2fbp59+&#10;GqZg1zTrGDjCCh4RVvBGYTVrV4kNK5pln29mrwv4QljBo4wLK22B0uQTM2bMCFOm//SnP7Vf/epX&#10;IZx+85vfnDQuvPDC8P8//OEP9vTTTzMD4CAhrOARYQVvOo4dtZk7i214cbZ9tWVdtBTwgbCCRxkX&#10;Vgn60N/q6mq7//777cMPP7RVq1aFrVipRm5uboiqH9MddC4RVvCIsII3R7qO2rTthSGsJlXmRksB&#10;HwgreJSxYSW6wVVVVVZaWhr+rRWnVIOgGlyEFTzSawFhBU/auzptck1+CKvp1XnRUsAHwgoeZXRY&#10;SSKoTicxkQUGjrCCR4QVvGk72mHfbM2z4SWzLbum/9lvgTgirOBRRoWVdv/r+wuaCKbTjcrKStu3&#10;b1/0XRgIwgoeEVbwpvXoEfuqOjeE1fwdJdFSwAfCCh5lTFhpZf6zzz6zhQsXhsBK2LRpk02ePNkm&#10;TZpkEydOTDkmTJgQJq/YtWtX9F0YCMIKHhFW8OZQ5xH7vCon7Aq4eOemaCngA2EFjzImrLS16fzz&#10;z7ehQ4eGG5ygSSuSZwFMNS644AK79NJLbe/evdF3YSAIK3hEWMGbls52+7RiTQir5bu3REsBHwgr&#10;eJQxYaVfTM3wp4kqko+p0orSM888Y7NmzbINGzbYxo0bLT8//6ShDxB+7bXX2GI1SAgreERYwZvm&#10;jsP28ZZVIaxW76mMlgI+EFbwKGPCqj/6xdXugMlbsVLRhwqzxWpwEFbwiLCCN40dbfZe2fIQVjl1&#10;26KlgA+EFTzK+LDSjdYvb/JxV6mcyXlwZggreERYwZuDR1rtnU1LQ1jl1hNW8IWwgkcZH1ZnSitU&#10;jY2N0VcYCMIKHhFW8OZAT1i9UbLYHuwJq7z67dFSwAfCCh5lTFh1dHSECSzq6urOemgXwGnTpnGM&#10;1SAhrOARYQVvGtoP2ctFC3rCarbl798RLQV8IKzgUcaEleLokksuCUMz/J3t+POf/2x79uyJLg0D&#10;QVjBI8IK3tS3t9gLBXPtoZ6wKty/M1oK+EBYwaOMCSutFI0YMcIuu+wyu/XWW+1f//qX/fvf/z6j&#10;ccstt9hVV11FWA0SwgoeEVbwZm9bo43cmG0PF822kobd0VLAB8IKHmVMWImmUl+xYkXYLVC/sJqM&#10;4kyGQkCfd1VbWxtdEgaCsIJHhBW8qW09aE/nzbJHesJq0wH+fsEXwgoeZVRY6Ub+rxNQ6Hs1MHCE&#10;FTwirODNjkMH7LHcGfZoT1htOcjHhcAXwgoeZVRY6Qb+rzdSv+AaGDjCCh4RVvBmW/N+ezBnmj3W&#10;E1aVjfuipYAPhBU8yqiwGoitW7eyK+AgIazgEWEFb6qa6mzouin2RNEcq+75N+AJYQWPMiasOjs7&#10;bfLkybZy5cqTfkk3b95sixYtssWLF6ccS5YssdmzZ9sjjzxCWA0SwgoeEVbwpvzAHrtv7SR7qmiu&#10;1TTzmgtfCCt4lDFhpenW//jHP9rjjz8ebnDCsmXL7Ne//rVdfPHFdvXVV9s111zzvXHFFVeEKdd1&#10;GRg4wgoeEVbwprRhl/1nzUR7pmie7Wg+EC0FfCCs4FFGbbFauHCh5efnn/RL2tDQYE899ZRNnDjR&#10;cnJyLDc396SxYcOGsJVr9OjRfEDwICGs4BFhBW/02VV3r51oI4rn2y7CCs4QVvAoY8JKtGLU90bq&#10;F7e8vNxaWlqiJant3LnT6uvro68wEIQVPCKs4E1+/Xa7Z90ke654ge1pIazgC2EFjzIqrFLRje7u&#10;7g4rTaei0093HpwZwgoeEVbwJq++xu5ZP9lG9YTVvpaD0VLAB8IKHmV8WIluuD40eN++fVZcXGx5&#10;eXlhK5Z2E9Qv9o/pjokDwgoeEVbwZv2+rfafDVPtvyWLrP5Qc7QU8IGwgkcZH1ZaWaqpqbH333/f&#10;rrvuOvvZz34WJrO48MIL7fbbb7fPPvssBBcGD2EFjwgreLNmb5XdmzfNXipZbAcIKzhDWMGjjA8r&#10;rShpKvULLrjA7rzzTnvppZds/Pjx9vnnn9sbb7xhjz76qD355JOEwCAirOARYQVvVtRuCWH1WukS&#10;O3jo1McRA3FDWMGjjA+rpUuX2u9+9zt7/vnnraqqKtwR+iXW0O6BCgB9/tWbb74ZfskxcIQVPCKs&#10;4M2SXeUhrN7YtNQOtn73MSOAB4QVPMr4sBo7dqzdeuutVl1d3e8doF/q6dOnW2VlZbQEA0FYwSPC&#10;Ct7M31kawurtTcussY2wgi+EFTzK+LBasGCB3Xfffaedbr2goMBWrVoVfYWBIKzgEWEFb2ZvLwph&#10;9X7ZSmtua42WAj4QVvAo48NKM/9pNz/tBtjfHaDp2HXMFWE1OAgreERYwZsZW/NDWH1YvspaCCs4&#10;Q1jBo4wJK93AsrIy27x580lDyxYuXBgmrMjPz//e6RrLly+366+/3nbs2BFdGgaCsIJHhBW8mVyV&#10;G8Lqk81r7FBbW7QU8IGwgkcZE1ZaIfrrX/9qN954o910000nDUXT5ZdfHqZb73uaxpVXXmkvvvii&#10;dXV1RZeGgSCs4BFhBW8mVKwLYTVuy1o7dJiwgi+EFTzKmLDSStErr7wS4um9996zjz/++KwGn2U1&#10;eAgreERYwZvPN68NYfVZ+VprbWVXQPhCWMGjjAkr0W5/2t3vbOhO0QoVBg9hBY8IK3jzyaYVdr/C&#10;qmTlaSdoAuKGsIJHGRVW+lyq5uaz+/R5TVxRW1vLH6VBRFjBI8IK3nxQusyG5k23L4oJK/hDWMGj&#10;jAqrU1FA6Zc3eeiYKo2Kigp7++23rY2DfwcFYQWPCCt483bxYhveE1Zfl64lrOAOYQWPMj6sFFSb&#10;Nm2yDz/80J5//nkbPXq0jRw58sR47rnn7N5777XLLrssfJYVBo6wgkeEFTzRH/TXChfYg3kzbFpZ&#10;DmEFdwgreJTxYbV9+3b7/e9/b7/+9a/t5z//eRg/+9nPTho/+clP7NZbbw2fdYWBI6zgEWEFT7p7&#10;nq8vFsy1h/JmWlZ5LmEFdwgreJTxYTV79mx7+OGHw8QWOpZq3Lhxtm3btvDBwRo7d+4MswLW1dVF&#10;34GBIqzgEWEFT452H7Pn8rLtkY1ZNq8yP/yhBzwhrOBRxofVlClTQkglFBcX25o1a066M6qrq+2b&#10;b76xzs7OaAkGgrCCR4QVPOk81mVPrJ9hj/aE1aKqQmslrOAMYQWP2GI1e7bt2LEj+qp3pf+LL744&#10;aQuVfrnvuOMO27JlS7QEA0FYwSPCCp60d3XaI+un2eP5s2xZdQlhBXcIK3iU8WG1YcMGGzFihK1b&#10;ty5sudJkFrm5ufbiiy/anj17wvTsCxcuDJNXaEsWBo6wgkeEFTxp7Wy3B3Km2tMF2bZqWylhBXcI&#10;K3iU8WGlT6N/+eWX7aKLLrIbbrghrDi1t7fbu+++G2JKyy+44AK7+OKLw0QX6aLju0pLS8P1OVv6&#10;vC69GMUVYQWPCCt40txx2Iaum2IjCudYTk05YQV3CCt4lPFhJZotafny5WGrlX6RRStQb731ll15&#10;5ZVhuvX8/Pyw/IekB0DHca1atSoc07Vx40b7/PPPbcWKFeHztE5F36ug0jFiTz75pE2cODE6JX4I&#10;K3hEWMGThsMtdu/aSfZ88TzL21FBWMEdwgoeEVanoJjRnaMQSIfEbojagrZ79+6wTCtyzzzzTNgN&#10;Uaf3J7HSt3TpUrv22mtt8uTJ0SnxQ1jBI8IKntS1Ntm9OZNtdPF8K9xZ1RNWrdEpgA+EFTwirCJa&#10;2dcxVjrmSluu9GHAipvTbSkaTG1tbfbCCy/YRx99dGLLmX7+l19+GY4Da2pqCstS0YOnoWPC7rrr&#10;Lps0aVJ0SvwQVvCIsIIntS0H7P68afbf0oVWuntr2O0d8ISwgkcZH1a60Zqk4vXXX7dbbrnF/vKX&#10;v9hVV10Vtvrcfvvt9sknn4RYSQeFnX7uggULTjwY2kq1aNEiu+2222zz5s2nfZAIK+CHQVjBkx3N&#10;+21I/kx7edMiK6/dzhYruENYwaOMDyu9i/fss8/aL37xC7viiivCcVUzZsywrKyssOXommuusaFD&#10;h4YJLX5oq1evDmGlY6sStDKnrWeKPc1OqK9PhbACfhiJsDrVLrlAXOxoqrfhxdn2evlSq967k7CC&#10;O4QVPEqElbohI8NKk1YoqjThw86dO78XLto9TxNIfPzxx2e9QqU7VMWqeDvd0M/Nzs62m2++2crK&#10;yqJL6L2M8vJyu/76623mzJmnvQ6nCisFjSa40AN+LodeKLWVMNVpDEZch3639u3bF3bJTXU6gxGX&#10;cbgnonJ2Vdo9G6bac4XzrHRntR1oaEh5XgYjrkOvtbzmMrwNTYinjQd6I1b/TnWedA31hSbFG4w3&#10;hM84rPRhwIqZioqKaMn36QoprrSr3tnQuyzLli2zadOmnXIomBRws2bNCrsjape/BIWVQmswwkr1&#10;rLjSA30uh55sCqtUpzEYcR363dLztrGxMeXpDEZcRmvLIVu5vczuyZ1io3vCqmzXNjvQ84c+1XkZ&#10;jLgOvdYqrHjNZXgaWleor68PH5ukf6c6T7qG4irtYaXjme6+++5TTgwhmtRC06CfDW2F0uXqzj3d&#10;0I2eN29eyi1WhYWFYVfA2bNnDyis4oJdAeFRYldAdkuBB4X7amx4Sba9W7HSdtXvtTZ2BYQz7AoI&#10;j7TerqDJ2GOsFDUffPDBKbdYiWbmW7lyZfTVD2P9+vV23XXXnfSZWVqZU9AprNauXfu9XRX7IqyA&#10;HwZhBU9yayvDMVbvVayy2v37CCu4Q1jBo4wJK/2Cptokp2X6UF0d36RNzn1P152zadMmu/zyy237&#10;9u3Rpf0wamtr7aabbvrerIC6bnfeeaft2LHjtA8SYQX8MAgreLJ61+YQVh9UrLY9DXWEFdwhrOBR&#10;xoTV3r177eKLLw7j17/+tf3yl7+0X/3qV2FcdtllduGFF4Zlycs1dN7zzjsvfI7UD/2ZVgqON998&#10;MwztEyn6/7hx4+ztt98+MTOhVvB0TJZedPo+aImw4gOCgcFFWMGTpTWlIaw+rlprdQf2E1Zwh7CC&#10;RxkTVvrFHD16dDiGaciQIfbQQw/ZI488Yg8//HD49xNPPHHia/0/MXSaZgzU1qIfmlbcioqK7JVX&#10;XrHKysoQVVVVVWEK+OTPsFIkPvfcc7ZkyZITLzg6TVu3dHD9P//5T3v//fdDiOky44awgkeEFTyZ&#10;v60whNUn1ets/8EGwgruEFbwKGPCSrTLnz4rSlt7NO342Yx00QtJXl5eiCZ9npVmFSwtLT1p0grt&#10;Mvj000+HDw5ODis9kLqNY8aMsfHjx1tNTU1ar/uZIqzgEWEFT7Iq82xYT1h9Wp1jBxoPEFZwh7CC&#10;RxkVVooM3di4U0RpNkFN16jr2/eB0el6sUn+8DH9X7sqKhoTQw9qcpDFBWEFjwgreDK1Yn0Iq7FV&#10;OXaw8SBhBXcIK3iUUWGlG9jfjVSUaGbAiRMnhg8DnjBhQthilDiuCYOHsIJHhBU8+bp8jQ0rnGXj&#10;esKqsamRsII7hBU8yqiwSkU3uq6uLkwO8bvf/c7OP/98u+iii+ySSy4J///Pf/4TpjnnF3vwEFbw&#10;iLCCJ5+VrrChBTPts4p11tzcZK0O9tYAkhFW8Cjjw6q1tdX++9//hunUFVGffvppOHZJxzZp2vNX&#10;X33V/vGPf4TPsNKKFQaOsIJHhBW8+Lbnv49LltqQfMIKfhFW8Cjjw6qwsNBuu+02mz9/vjU2Nn7v&#10;mCT9Qu/cudM+/PBDYmCQEFbwiLCCF8e/PW7vFCy0oT1hNb4ix1pamgkruENYwaOMD6tp06bZ3Llz&#10;T/sZVTreSgMDR1jBI8IKXhw73m2vbJxrw3rC6pvKXDvU0kJYwR3CCh5lfFhNnTo1fPbT6Siqli5d&#10;Gn2FgSCs4BFhBS+6uo/ZqLzZIaymVm+01pZDhBXcIazgUcaHlY6lys/P7/f4Ke0aqJWpRx991AoK&#10;CqKlGAjCCh4RVvCi81iXPb1+hg3fONNmbiuwttbW8Ice8ISwgkcZH1a7d++2119/3XJycsJKkyaz&#10;0NDxVjt27LA5c+bY8OHD7Z577uEP0yAhrOARYQUvjnR12qPrptoD+Vk2d3sRYQWXCCt4lPFhpWOr&#10;NAug4umJJ56w5557Lownn3zS7r77bvvNb34T/r958+boOzBQhBU8IqzgRVvnEXtg7WR7uGCWLdxR&#10;SljBJcIKHmV8WOlGd3R0hN0BteXqiiuusJ/85Cd23nnn2Y033mgffPCBbd++vd9dBXH2CCt4RFjB&#10;i5aOwzZk7UR7pCDblu4sC3thEFbwhrCCR4RVz43W0EqTfokbGhrC1qnKysqwO6C2aP2Y7pg4IKzg&#10;EWEFL5qOtNp/esLq0cJsW7lrM2EFlwgreJTxYVVeXm5PP/20rVmz5nufYYUfBmEFjwgreNHQ1mL3&#10;5UyxJ4rm2NraSms9RFjBH8IKHmV8WH3zzTd26aWX2vTp008ZVjqN3QEHB2EFjwgreFHX2mT3502z&#10;J4vnWu7eKsIKLhFW8Cjjw6qsrMxeeOGF036WlXYR1K6BGDjCCh4RVvBiz6GDNrRgpj1VMs827tsW&#10;PsOKsII3hBU8yviw0kq+Pp9q3bp14RdYv8h9h/ZPnzZtmu3atSv6LgwEYQWPCCt4sbNpvw0rmmVP&#10;l863wrrt4Y88YQVvtP5FWMGbjA+r7Ozs8BlVV199tV111VV266232m233XbS+NOf/mSXX375abdq&#10;4cwQVvCIsIIXNU11Nrw4257pCauS+h2EFVwirOBRxodVcXGx/fa3v7Xf//73IZ4UUamGwouwGhyE&#10;FTwirOBF1YE9IaxGbFpomxt2E1ZwibCCRxkfVm1tbTZ+/HjbtGmT1dfXhxX+vqOurs6ysrLYFXCQ&#10;EFbwiLCCF+X7d9vwktk2smyhVR7cQ1jBJcIKHmV8WGm2P4WTVvZPRb/czc3N0VcYCMIKHhFW8EK7&#10;/ymsnitbZFsb6wgruERYwaOMDCvF1N69ey03N9fy8/PDjH9aaToVnX668+DMEFbwiLCCFwX7toaw&#10;er4nrHY07Ses4BJhBY8yLqy0Uj9jxowwUcWvf/1rO//88+3aa6+1hQsXWmdnZ3Qu/JAIK3hEWMGL&#10;3NqqEFajyhbb7pYDhBVcIqzgUUaFlX45FVCXXHKJXXDBBfZ///d/YVx44YVh4opVq1ad8kOCMTgI&#10;K3hEWMGLNbs2h7AaXb7Y9rU2ElZwibCCRxkVVi0tLfbYY4+FKdS//PJLKywsDLMCfv3113bLLbfY&#10;yy+/bO3t7dG58UMhrOARYQUvlu3YFMLqhbIltv9wM2EFlwgreJRRYbVt2za78847rbS09KRf1K6u&#10;rnC81TPPPGONjY3RUvxQCCt4RFjBi4U1xWG69dGli+zA4d6oIqzgDWEFjzIqrLR1asyYMSl/SbWy&#10;P2HChH5X+HV6R0dH9BUGgrCCR4QVvJi7tbA3rIoXWuORVsIKLhFW8CijwkozAM6fPz/66mT6xdXx&#10;V/1Nqa7PsKqtrY2+wkAQVvCIsIIXWdX5IaxGFc235o42wgouEVbwKKPCauPGjTZ27NhwrFXfoQ8H&#10;njt3bvh/39P0iz1lyhQ+IHiQEFbwiLCCB/pDPrVigw0rmmWjCuZaa2c7YQWXCCt4lHFhpWnWH3/8&#10;cXviiSdOGg899JD9/e9/D5Nb9D3tnnvuCTMJ7tmzJ7okDARhBY8IK3ig5+nXm9fZsMJZ9lLhAjt8&#10;tIOwgkuEFTzKqLDKy8uzX/3qV3bdddfZHXfc8b1x++23p1x2xRVX2KWXXho+VBgDR1jBI8IKHnQf&#10;77bPy1b3hFWWvVa0yI50HSWs4BJhBY8yKqw0vbqmWa+oqLDt27fbjh07Tjt0Ps0i+O6779ru3buj&#10;S8JAEFbwiLCCB8d6wuqj0uU2tCDL3i5abEePdRFWcImwgkcZFVZbtmyxurq6cEPP9MYmzqup2jnG&#10;anAQVvCIsIIHXd3H7N3iJSGs3i9ZGr4mrOARYQWP1AwZE1aa8U8r9f+L1tZWa2tri77CQBBW8Iiw&#10;ggcdx47aG0WLwq6An5attGM9z1vCCh4RVvAoo8IK8UBYwSPCCh4c6eq0VwoXhrD6snxNeN4SVvCI&#10;sIJHhBXSjrCCR4QVPGg7esReyJ8XZgWcVJFz4o88YQVvCCt4RFgh7QgreERYwYNDHe3h86v0OVYz&#10;KvN6lxFWcIiwgkeEFdKOsIJHhBU8aO44bKOK5tvwomzLrsoPywgreERYwSPCCmlHWMEjwgoeHGw/&#10;ZKNLFtrw4mxbUFMUlhFW8IiwgkeEFdKOsIJHhBU8aDjcYi9sWmzDS2bbku0lYRlhBY8IK3hEWCHt&#10;CCt4RFjBg/q2JnuhfEkIqxU7ysIywgoeEVbwiLBC2hFW8Iiwggd7DjXa6LLeLVbrdm0JywgreERY&#10;wSPCCmlHWMEjwgoe7G5psFFli0JYbdhTFZYRVvCIsIJHhBXSjrCCR4QVPNjeVG/PRWFVWFcTlhFW&#10;8IiwgkeEFdKOsIJHhBU8qG7cZyOjsCqr3xmWEVbwiLCCR4QV0o6wgkeEFTyoOLDHRmzqnW59S0Nt&#10;WEZYwSPCCh4RVkg7wgoeEVbwoKxhlz27aUEIq+qDe8MywgoeEVbwiLBC2hFW8Iiwggcl9TvsmdLe&#10;sNreWBeWEVbwiLCCR4QV0o6wgkeEFTwoqKuxp0rn27DCWba75UBYRljBI8IKHhFWSDvCCh4RVvAg&#10;b99We7Jkng3ZOMP2tTaGZYQVPCKs4BFhhbQjrOARYQUPcvZU2hPFc+y+3Km2v605LCOs4BFhBY8I&#10;K6QdYQWPCCt4sLp2iz1WNNvuXTvJDrb3xhRhBY8IK3hEWCHtCCt4RFgh7r7t+W/Frs32qMJqzURr&#10;OtIalhNW8IiwgkeEFdKOsIJHhBXi7vi3x23RjlJ7uGCWDV872Vo7joTlhBU8IqzgEWEVQ93d3WEF&#10;bufOndbQ0BBW6M6EXoT27t1r27ZtC+Giy4kjwgoeEVaIOz1H59YU20MFWfZIzjQ7fLQjLCes4BFh&#10;BY8Iq5jRC0lOTo7Nnz/fCgsLbeHCheHr072wtLe325QpU2zIkCH2j3/8wx5++GHLzs4Oy+OGsIJH&#10;hBXirrvnOZq1rcCG58+0J3KmW8exo2E5YQWPCCt4RFjFiFbcioqK7NVXX7XKysrwoqKtVq+88ooV&#10;Fxef8gFavny5ffHFF7Z27VpbtWqVjRo1yq644gqbNWtW7LZcEVbwiLBC3B073m1TqvNs+MaZNjI3&#10;y452d4XlhBU8IqzgEWEVIwqON99809566y3r7OwMy/TCMn78eHv55Zetra0tLOurtbU1bOHSi48e&#10;RA1d1r333mv33HNPeGGKE8IKHhFWiLuu7mM2sSrXhvWE1Usb5/R83fumGmEFjwgreERYxcju3bvt&#10;5ptvttmzZ4eVONHWpnnz5tnf//53q66uTvkg6QFsaWmJvvrOzJkz7d///nc47ipOCCt4RFgh7jqP&#10;HbUvK9bZ0PyZ9mbB/LBroBBW8IiwgkeEVYysX7/err76asvNzY2W9D5AGzZssGuvvdZWrFhxIrjO&#10;hMLqoYceClu04oSwgkeEFeJOx1R9XrE2hNUHxUtO/FEnrOARYQWPCKsfkO5QvTBot77TDa20zZ07&#10;12688UYrLS2NLqH3MjZt2mR//etfz+p4KV3eyJEjw/ckYqyrqyu8QKX6+ekcesLV1dWlPI3BiOtI&#10;vCGgCWFSnc5gnOvRfLjVxpSvsvvyptuHRUtOLG9sbAwj+bwMRtyHDn/Qa65WUFOdzmDEcXR0dITX&#10;W+1Jpn+nOk86h9b7z2ajTH9iEVYKGe3WN2bMGPvkk0/6HZ999lnYqqQI0q6A5eXl0SX0hlVZWZld&#10;f/31YQvUmYbVli1b7Kmnnjppa5X+rRcovet+LoeiSrs9pjqNwYjr0Ecf1NbWhj/0qU5nMM712FW3&#10;197uCao71060twoW2cFouXYH1+h7fgYjzqO+vp7XXIa7oXUFvd7u27cv/DvVedI1FHh6M3gwJrGL&#10;zRYr3SDFzOmGarK/sCopKbFrrrnGsrKyzujO0eU9/fTTtmfPnvD9Cfp3HEbinf9UpzEYcR36HdWL&#10;pN79SXU6g3GuR1vnERtblWPDimbZ5C05J5YndgVMPi+DEfeR2BVQb1KnOp3BiOPQukJiV0D9O9V5&#10;zsUYKJfHWK1ZsyZsmdKU6wl6UPQ5Vn/6059s6dKl4etTUcjNmTMnbOWKK46xgkf63dM7QOzvj7hq&#10;6Thsn1Svs2HF2Ta98rtjdRNhBXjCMVbwSBGTCKvBCJq4cBlWNTU14RirxYsXn3gwtIVKoXTHHXdY&#10;VVXVKR8kBUteXl4Is+QXIn1PnB5cwgoeEVaIu6YjbTamaq0N7wmr2VX50VLCCj4RVvBI69uEVUzo&#10;QM0XX3wxHJOlFxTR/z///HN74YUXTvxh1AOl5cm7BWpTuSa90AcJK1wStAVL+ynr9LggrOARYYW4&#10;O9jeah9WrQlhtXBbcbSUsIJPhBU8IqxiRKGkqdZfffXVcHyUKEB0vNTGjRtP7AaoA+JGjRply5cv&#10;P/GCs2zZMhs6dKhNnz49TJihoWO2xo4dG3YlHIwD1wYLYQWPCCvE3YH2Q/ZBZW9YLd/x3e7ghBU8&#10;IqzgEWEVI4ktUQqmiRMnht36NGtgfn7+SQ+OZvz76U9/au+88044v6Zjv+KKK+yyyy6zn/3sZyeN&#10;u+++O8zAF6cHl7CCR4QV4m7/4WZ7r3K1DS+ZbWt3bYmWElbwibCCR4RVTCk8KioqUv4x1NYnna4H&#10;TRJz1etFqO+I0y6ACYQVPCKsEHf7Whvt7S0rQljl7amOlhJW8EnrMIQVvCGskHaEFTwirBB3ew4d&#10;tDc3Lw+7AhbXbY+WElbwibCCR4QV0o6wgkeEFeJuV0uDvVa+NIRV+f5d0VLCCj4RVvCIsELaEVbw&#10;iLBC3G1v3m+vlC0JYVV1oHcCJCGs4BFhBY8IK6QdYQWPCCvEXU1zvb20abENK8yymsa6aClhBZ8I&#10;K3hEWCHtCCt4RFgh7qob99kLJQvt/rzpYbfABMIKHhFW8IiwQtoRVvCIsELcVTTusVEl8+2+3Km2&#10;99DBaClhBZ8IK3hEWCHtCCt4RFgh7soP1trIorl277pJtr+tOVpKWMEnwgoeEVZIO8IKHhFWiDP9&#10;AS9t2GXPFM2x+3vCqrG9NTqFsIJPhBU8IqyQdoQVPCKsEGf6A160f4c9WTDbhudMtZYjvR8gL4QV&#10;PCKs4BFhhbQjrOARYYU4O97zBzyvrsYe25hlD6+fZm1HO6JTCCv4RFjBI8IKaUdYwSPCCnF2/Nvj&#10;lrO32h7Km2mPr59uHceORqcQVvCJsIJHhBXSjrCCR4QV4qy75/m5ek+lPZA3w57ZkGVHu797nhJW&#10;8IiwgkeEFdKOsIJHhBXiTGG1vHaLDc+bbqPz59ix7u7oFMIKPhFW8IiwQtoRVvCIsEKcHTvebYt3&#10;ldvQnrB6pWB+CK0EwgoeEVbwiLBC2hFW8IiwQpx1dR+z+TtL7f4N0+zN4oXR0l6EFTwirOARYYW0&#10;I6zgEWGFONMxVXN7wmpI3gx7v2RptLQXYQWPCCt4RFgh7QgreERYIc6OdnfZnJ0lNjR/po3ZtDxa&#10;2ouwgkeEFTwirJB2hBU8IqwQZ53HuixbYVWYZePKVkVLexFW8IiwgkeEFdKOsIJHhBXirKMnrGb1&#10;hNWwolk2fvPaaGkvwgoeEVbwiLBC2hFW8IiwQpwd6Tpq07cX2vDibPumMida2ouwgkeEFTwirJB2&#10;hBU8IqwQZ+1dnTalpiCE1dTqvGhpL8IKHhFW8IiwQtoRVvCIsEKcHT7aYRO3bQxhldUTWMkIK3hE&#10;WMEjwgppR1jBI8IKcdbWE1YTtm6w4SWzbe724mhpL8IKHhFW8IiwQtoRVvCIsEKctR49YuOr14ew&#10;WrhjU7S0F2EFjwgreERYIe0IK3hEWCHOWjrbbVzF2rAr4NLd5dHSXoQVPCKs4BFhhbQjrOARYYU4&#10;a+44bGO2rA5htbK2Ilrai7CCR4QVPCKskHaEFTwirBBnTT1h9UH5ChtelG1r91ZHS3sRVvCIsIJH&#10;hBXSjrCCR4QV4qyxo83eLV9uQwuzbH3dtmhpL8IKHhFW8IiwQtoRVvCIsEKcHTzSam9tWmJD8mda&#10;Xn1NtLQXYQWPCCt4RFgh7QgreERYIc4a2g/Zq8WL7P4N06xg/45oaS/CCh4RVvCIsELaEVbwiLBC&#10;nO1vb7EXi+bb/eunWnHDrmhpL8IKHhFW8IiwQtoRVvCIsEKc7TvcZKMK59qQnrAqa9gdLe1FWMEj&#10;wgoeEVZIO8IKHhFWiLPa1kZ7Nn+2Dc+dZhUH90ZLexFW8IiwgkeEFdKOsIJHhBXibOehg/bUxln2&#10;0IbpVt1UFy3tRVjBI8IKHhFWSDvCCh4RVoizmpb99uiGGfZIz9h+qCFa2ouwgkeEFTwirJB2hBU8&#10;IqwQZ9pK9VDudHsqL8t2HToYLe1FWMEjwgoeEVZIO8IKHhFWiLMtB/eE46tG5M+2PW1N0dJehBU8&#10;IqzgEWGFtCOs4BFhhTjbdGC3DcmdYqML51pdW3O0tBdhBY8IK3hEWCHtCCt4RFghzvTZVff1hNVL&#10;xQvChwUnI6zgEWEFjwgrpB1hBY8IK8RZQf0Ou3/DdHutZJEdONIaLe1FWMEjwgoeEVZIO8IKHhFW&#10;iLO8uhobsnGGvVW6xA4SVvgRIKzgEWGFtCOs4BFhhThbX7fVhhZm2btly6zxSFu0tBdhBY8IK3hE&#10;WCHtCCt4RFghztbtq7ZhRbPsw/IV1tRBWME/wgoeEVZIO8IKHhFWiLNVtRU2vDjbPtmy2lo62qOl&#10;vQgreERYwSPCCmlHWMEjwgpxtmx3eQircZXr7FAnYQX/CCt4RFgh7QgreERYIc4W7txkw0tm2xdV&#10;OdbaeSRa2ouwgkeEFTwirJB2hBU8IqwQZ3O2F4ew+qo619qOElbwj7CCR4QV0o6wgkeEFeJs5raC&#10;EFYTt220w0c7oqW9CCt4RFjBI8IKaUdYwSPCCnE2pWpDOMZqak2BHenqjJb2IqzgEWEFjwgrpB1h&#10;BY8IK8TZNxU5Iaym7yjsCauj0dJehBU8IqzgEWGFtCOs4BFhhTgbv2Vt+ByrrJ3F1nGMsIJ/hBU8&#10;IqyQdoQVPCKsEGdjy1bZ0MIsy95ZYp3HuqKlvQgreERYwSPCCmlHWMEjwgpx9lHZchuaP9Nm7yy1&#10;o92EFfwjrOARYRUzehDa29stNzfXpk+fbjk5OdbZ2XnaB0enNzc326JFi+yzzz4L36cXpTg+qIQV&#10;PCKsEGfvFi+2IXnTbW5PWHV1n/wcJazgEWEFj7TeTVjFhB4Arbh98sknNm/evPCCsmTJEhszZow1&#10;Njae8gGqr6+3jz/+2EaOHGl33XWXXXbZZfbyyy9bW1tbdI74IKzgEWGFuNLfhjeKFoawmq+wOt4d&#10;ndKLsIJHhBU8IqxipKurK2ylUhA1NTWFZXpg3nrrLZs6dWp4kUmlu7vbiouLbceOHeHf2uI1ceJE&#10;u+SSS6ywsDA6V3wQVvCIsEJc6bn5csE8G9oTVot3ldsxwgo/AoQVPCKsYkQvIMOGDbOvvvrqxAuJ&#10;/j9t2jR74IEHbN++fWFZX/qj2traGn3VS+e9+OKLraioKFoSH4QVPCKsEFdd3d02auNsG543w5bX&#10;Vlh3z3M1GWEFjwgreERYxcimTZvs6quvtpUrV554MLQyt2rVKrvhhhssLy/vjB+kiooKGzFiRHhg&#10;44awgkeEFeLqaPcxezo3yx7oCas1eyoJK/woEFbwiLD6AekOPZuxePFiu/7660/ayqTlJSUlds01&#10;19js2bPDrn79SVyOjqv68ssvw1YsfZ2QOP1cj0RYpTqNwYjrUFg1NDSEP/KpTmcwztXQ34VH18+w&#10;h/NmWl5dzfdOT4RV3+UMRpxHIqx0mESq0xmMOA6tKyTCSv9OdZ5zMQYqFmGlO3T37t1WVVV1yrF1&#10;69bwAjJr1iy7+eabrby8PLqE3hjS19piNXPmzFOGlS6jsrIyTGBxwQUXhLjSTIEJCi090HrX/VyO&#10;urq6cL+kOo3BiOvQmwG1tbVhophUpzMY52Ic7Bk1+2pt6NrJNmTdFFtcXWwHGhpOOs/evXvDSF7G&#10;YMR96LWW11yGt6E3YPV6q0Ny9O9U50nX0BsTmnfhVO1wpmIRVroha9euDcGUnZ3d75g7d2644f2F&#10;VWlpqV133XWnDSu9q6No0VTrTz31lF100UVh6nUtT5yuoenbz+VQyet6pjqNwYjrSGxp1e9qqtMZ&#10;jHM19h9qDGH12MYsy9uz1To7Ok46XbPKaiQvYzDiPrT3jV5z9YZwqtMZjDiOjp7XX73etrS0hH+n&#10;Ok86h/ay0YaegYrNMVYKoTMZCijtCnjTTTeFY60StDw/P9+uuOKKEGA675nQlirF1d133x2KNU44&#10;xgoe6YVJ7wCxvz/ipulIq923dpI9UzTXNh3YHS39TmJXQMATjrGCR1pvT+wKqH//WLicvELHUl11&#10;1VW2fv36aEnvypw+y0rHWGnq9LOpztWrV9udd94ZNqPHCWEFjwgrxFV9W7Pdu26yjSyaZ5sP1kZL&#10;v0NYwSPCCh4RVjGiTYf33nuvTZky5cSWKe26p8+2evjhh8Puc6IHKjFORZ9tdd9998XuQ4IJK3hE&#10;WCGu9hw6aPdtmGajShZYZePeaOl3CCt4RFjBI8IqRhRRkyZNstdff/3EH0FF0RtvvGHjx48/cayU&#10;9tnUcViKEz1oijCt8OlBTGzRUrzosrR7YdweWMIKHhFWiKtdzfttyMbp9kLpQqtu+v7nHRJW8Iiw&#10;gkeEVYzoAdizZ4998cUXYXdA7cKnyS8++eSTMLNIgmYR/POf/3withRfo0aNsnfeeSd8BtaWLVvC&#10;boBZWVkhYuKGsIJHhBXiqqaxzoYWZtmLmxbZtqbePRuSEVbwiLCCR4RVzGjlTVM0FhQUhKHjqvTC&#10;kky7DCqqdLq2Vimu5s2bZ+PGjbMZM2aEyS6qq6vDbCBxRFjBI8IKcVV5YI8NL862V8qW2I7m77+2&#10;ElbwiLCCR4RVTCmWFCCpZgHUA6XTk0/Tv7WLoIZOi/ODSVjBI8IKcVW2f1cIq9fKl9qulu/2bkgg&#10;rOARYQWPCCukHWEFjwgrxFXR3poQVm9uXmF7Whujpd8hrOARYQWPCCukHWEFjwgrxNWGPVU2vGS2&#10;vb1lpe1rbYqWfoewgkeEFTwirJB2hBU8IqwQV2t2bQ5h9W7FqvCZVn0RVvCIsIJHhBXSjrCCR4QV&#10;4mr5jk1hV8APKlfbgcPfDyjCCh4RVvCIsELaEVbwiLBCXC2sKQph9VHlGjvY3hot/Q5hBY8IK3hE&#10;WCHtCCt4RFghrrKrNtqwnrAaU73OmjsOR0u/Q1jBI8IKHhFWSDvCCh4RVoiraRUbQlh9UrXOWjra&#10;o6XfIazgEWEFjwgrpB1hBY8IK8TVxM1rbVjRLPu0cp21dh6Jln6HsIJHhBU8IqyQdoQVPCKsEFfj&#10;y1bZsMIs+7RirbUd7YiWfoewgkeEFTwirJB2hBU8IqwQV5+WLrMh+TNt7Ja11t7VGS39DmEFjwgr&#10;eERYIe0IK3hEWCGOjn973N4vXGxDe8JqXE9YdXQdjU75DmEFjwgreERYIe0IK3hEWCGOuo932+v5&#10;821YT1h9WZFjnce6olO+Q1jBI8IKHhFWSDvCCh4prA72hFU3f+QRI8d6wuq/eXNCWE2s2mBHu7//&#10;/CSs4BFhBY8IqwyiFcPunqH/n8txuP2w1dXXpzyNwYjr6Or5476/ocGOdnWlPJ3BOBdDW6ieyZ1p&#10;wzfOtKnVG+1Yd3f0iv8dwgoeEVbwiLDKIBv3VNu4qnU2rmzVOR0fliyzN/MXpTyNwYjr+HTTSnur&#10;53n7SemKlKczGOdifFK2wu5fO9mG5023rG0FYdfAvggreERYwSPCKoNkVebZI1WLbFjBzHM67tsw&#10;1e5aOzHlaQxGXMfQ/BnheTtk4/SUpzMY52Tk97ym5ky1h/KzbM72ojCZRV+EFTwirOARYZVBcmor&#10;7J2KVfZWyZJzOl4vXGQvbpyX8jQGI67jzaLF4Xn7euHClKczGOdyfLh5lW2s25byDzlhBY8IK3hE&#10;WGUQHdTccezoOR/NbYdsd93elKcxGHEd7Uc7rbZ+n7V1Hkl5OoNxrkeq46uEsIJHhBU8IqyQdh1H&#10;jljD/oboK8AHTRQQZgXsZ+UViCvCCh4RVvCIsELaMd06PFJY8TlW8IiwgkeEFTwirJB2hBU8Iqzg&#10;FWEFjwgreERYIe0IK3hEWMErwgoeEVbwiLBC2hFW8IiwgleEFTwirOARYYW0I6zgEWEFrwgreERY&#10;wSPCCmlHWMEjwgpeEVbwiLCCR4QV0o6wgkeEFbwirOARYQWPCCukHWEFjwgreEVYwSPCCh4RVkg7&#10;wgoeEVbwirCCR4QVPCKskHaEFTwirOAVYQWPCCt4RFgh7QgreERYwSvCCh4RVvCIsELaEVbwiLCC&#10;V4QVPCKs4BFhhbQjrOARYQWvCCt4RFjBI8IKaUdYwSPCCl4RVvCIsIJHhBXSjrCCR4QVvCKs4BFh&#10;BY8IK6QdYQWPCCt4RVjBI8IKHhFWSDvCCh4RVvCKsIJHhBU8IqyQdoQVPCKs4BVhBY8IK3hEWCHt&#10;CCt4RFjBK8IKHhFW8IiwQtoRVvCIsIJXhBU8IqzgEWGFtFNY1dXVRV8BPnR3d4c3BLq6uqIlgA8t&#10;LS1hAJ4orHgzC97oTdjm5mZra2sjrJAeWkHt6OiIvgJ80Auknrd60QQ80ZsBvCEAb/Ra29nZyWsu&#10;XNG6gl5v9YYAYQUAAAAAOIGwAgAAAIABIqwAAAAAYIAIKwAAAAAYIMIKAAAAAAaIsIoZzYyiGVI0&#10;/aSmUD2bmVJ0Xs0K1HcA6ZR4/jKjJeKovb09DM26ejZSvb4CcaHXXaZbRxzptVOz/53N+qwkv9bq&#10;9Vr/P9vLOBcIq5hpamqydevW2YYNG2z16tVn9TlW+jyAWbNm2cSJE08MfWggkC76sL/8/Hxbv369&#10;rV271iorK1kBRSzoD7uemzk5OeE1dtOmTeHNqzOh5/CaNWtOvK5+8803Vl5eHp0KnBuJFdY9e/aE&#10;v/07duyITgHOPcWQPl9N6wK5ublntS6gdYmsrKwTr7kzZsywXbt2uVifIKxiRO/wv/rqq7Z48eIQ&#10;VBs3brRhw4aFJ+aZ0PfdeOONdvPNN9sNN9xgDzzwQHhyAumgD7SeOnWqTZkyxfbu3Wvbt2+3t99+&#10;28rKyqJzAOeG/hjPnz/fPvjgA6utrQ3Pzddffz3E0pnYvXt3eE295ZZb7KabbrI77rgjvPkFnEt6&#10;Xu/cudM++ugju+SSS3hOIjYUVfX19bZgwQK79tpr7fPPPz/jrU0637Jly+wf//hHWJ/Va+5jjz1m&#10;1dXVbLHC2VGd6w/34cOHw9farD969Gh7+eWXT7vbSktLi33xxRfhHSu9e6WVBwWZhychfhwKCwtt&#10;6NChYaU18bybN2+ePfXUU2FrKnCu1NTUhD/QiXf09fzUHgG33377idfb/miLwPTp08MbBInX1n37&#10;9oUPZAXOJT2PtdVVQfXXv/7V8vLyolOAc0vRr+em9sL6wx/+YJ999ll0yunt378/rDts27btxGtu&#10;Q0ODm11dCauYUBhddNFF9tVXX0VLeukFU09KbQLtj15cFWU6r1YCPGwqxY+LnoOvvfaaPfroo+H4&#10;lYSKigr729/+FnYNTMQWkE76Y6x39O+9996TnoN6N1VbobSlvz86v3Zn1eurVhL0BhfPY8SNnqO3&#10;3XYbYYXY0RtQ2mAwbty4aMmpaf01seug9uLyuD5LWMVEaWmp/e53vwvvoibTu/9afqo//toydf31&#10;19vf//53e++990JgafIAVgCQLnq+XXXVVfbuu++e9K6S3nn617/+ZZ988skZH88CDCZtLVXwv/ji&#10;i9GSXtpSpT/42sWkvz0CtFKgd1q1K8vIkSPDcSx6B5VJAhAnhBXiSq+h2lvgTMJK66yNjY32/PPP&#10;26233mpvvPGGLVmyJLyGe1qfJaxiYuHChXbhhRdaSUlJtKSX3lX91a9+FXbz66/c9Yf+yy+/tFGj&#10;Rtldd90V9kf99NNPOb4KaaP9/H/zm9/YtGnTTnoB1OQpDz74oL355pun3eUK+CFoN5L77rvPxowZ&#10;Ey3ppT/4em7q2BS9MZCKnrN6U0vHvj7xxBN23XXX2cMPPxx2ez3d7tlAuhBWiKv/Jaz0BtYrr7wS&#10;5hj45S9/GdYf9DruJa4Iqx+IdsnbvHlzqO1TDW2hUjxphfT8888Pu04l09aoX/ziF/b+++/3+y6p&#10;/sBraBesrVu32scffxzeYdUsKkA66Ll+8cUX2+zZs6MlvbR/9eOPPx5eJFtbW6OlQPro+Ko777wz&#10;vDmVTK/RI0aMsJ/85CfheZqK3szSa6tWDvQmwdKlS8NlPfTQQ2c1YyvwQyKsEFdnE1ai11yt62oy&#10;LG000Ou29sjSxENe1iEIqx+I/mjrD7pm9tMUv6mGTisqKgp/sDWbmsKqqqoquoReiq7ThVUyFb3e&#10;fdUmVL0Ty1YrpIPCSs+3uXPnRkt66d0nbRUgrHCu6ABoxZC26ifTrqnaDfD/+//+v37Dqi+9But4&#10;Qe1CuGLFimgpcG4RVoirsw2rvhRYkyZNCs9vrWd42GpFWMXEokWLwq6AeuIkU7EruPS5KWfzhNKx&#10;Wb/97W9D3AE/NE2uomMBs7OzT3qeaourdsN65513TprUAkgX7UJy//33f2+LlZ6Pms5Xxwbqj/eZ&#10;0u6BTz/9dHhNBuKAsEJcDTSsROvB2i1QU7d7mMyCsIoJfdikVkz1bmgy7RqoXaw0S8rZ0JYqzSao&#10;z18BfmjaSnrllVeG3VCTt6zqBVFTWmu2yzPZ4goMNs24qi1TmrUymZZrVsCXXnrprN600h92Pc/1&#10;JgIQB4QV4mowwkqTV7z11lu2atUqwgpnTiGk3Uv0IWrJdBzWn//857Pen19B9dxzz4XpKoF00IyA&#10;Op4qeZKKTZs2hdkqi4uLXWzCx4+Pgn7s2LFhYp/kuNdrpI5FPdsPVdVrqrZW8cHXiAvCCnE1GGGl&#10;Q2KmTJkSPoeQXQFxxlTh2h1QU0wmZqjSSsA///nPMN1vYgYqrbQuX778xC5+Oo8+jXrv3r3ha9H3&#10;z5kzJ6zUAumiFc0nn3wyTKCSoA9W1fFV/c26BqSDdlXVAdA63ipBH0D57LPPntgNUK+l2nNAK6d6&#10;PdYfcO3KqtdXrRwkzqPXVc0UyHMacZEIKx23DcSJXjP7Cyu9SaWZsPX81fn0uqt1Wc0yrK9F/9ee&#10;XDk5OW4+soWwihFNeDF+/HibOHFi+JRpzbCmD7ZM3uqkP/x/+ctfwmeq6EmoP+6aoeryyy+3CRMm&#10;hE2l+jBL/fHX5QHpouepdo/Sbn/awlpQUGD//e9/w+6AbK3CuaTXSv1hfuSRR8IxV3od1fTryZMF&#10;addAfX7KpZdeGt7A0vfoNVh7DIwePdrWrVsX9vFXVGlSFp7TONf0HNSkQJqeWusAWn/Qc1PPXeBc&#10;03Gseq3VBGyaQEjRlAgm0WuxXpP1GYNal9U6q9Z/9VzWrn9r1qwJs1vrtftsjoM91wirmNETS7tN&#10;6d1UfWhw389K0ZNLf9yT33lVhOn82rKlJ+KZznAFDDY9f7XlSs9HHRfo6cUQP376wz5//nxbuXJl&#10;mI01mV5r9ZqrP+KJaNLzV28QaEZBvWGlSYFYaUVc6Hmq3aR0LPaWLVvCa2/yu/3AuaLnpl5j9bxM&#10;PD+1K1/yhgL9WzNka9I2vf7qe/QG17Jly8L6rD7eYv/+/dG5/SCsAAAAAGCACCsAAAAAGCDCCgAA&#10;AAAGiLACAAAAgAEirAAAAABggAgrAAAAABggwgoAAAAABoiwAgAAAIABIqwAAAAAYIAIKwAAAAAY&#10;IMIKAAAAAAaIsAIAAACAASKsAAAAAGCACCsAAAAAGCDCCgAAAAAGiLACAAAAgAEirAAAAABggAgr&#10;AAAAABggwgoAAAAABoiwAgAAAIABIqwAAAAAYIAIKwAAAAAYIMIKAAAAAAaIsAIAAACAASKsAAAA&#10;AGCACCsAAAAAGCDCCgAAAAAGiLACgHOsubnZDh8+HH11al1dXXbgwAE7cuRItAR96T7av3+/dXd3&#10;R0t6NTY2hnEuHTt2LFw3XUcAwI8LYQUAp3Dw4EGrqqqyLVu22KZNm8LYvHmzVVdXW2VlpZWVlYVl&#10;+r/Ot2vXLuvo6Ii+u39awd69e7fNmDHDLr/8cisoKIhOObX169fb73//e/vyyy+ts7MzWpp+up3l&#10;5eXhPtB9ofvp22+/jU49tfb29vA9ur90X27btu17EXS29LPb2tqsqKjIXn75Zfv3v/990v2joNL9&#10;duedd1pDQ0O0NP1ycnLslltusQkTJkRLftx0Xy9ZssQ+//xzmzNnTnisjx49ak1NTef0cQCAHwJh&#10;BQCnMGXKFPvd735nt912m73yyiv25ptv2rBhw+ynP/2pXXnllfbiiy+GZSNHjgznu/fee2379u3R&#10;d/evtbXVcnNz7frrr7ef/exnVlhYGJ1yauvWrQs/Ryuq5zKs6urqbNGiRXbVVVfZz3/+c3vqqadC&#10;LJ6OAuirr74K3/N///d/9vXXX9vOnTsHHFb6ft3vH374oV188cX2n//8J6zAJyj8dL/9/e9/T8sK&#10;vW5nYiRTWOkxVxh7k+r2pKLz6L5fsWJFeBzGjx8fgnfevHn2yCOP2OOPP24PPPBAiKy+zvRnDEQ6&#10;fgaAzERYAcApaAVYAZG8kq6tVworrSRq60tCbW1tOL+2xJypSZMm2S9+8YszDivFS1x2BdR1+OST&#10;T+z//b//Z+edd17Ycnc6CrLLLrssxKQCdbAjR7vZKVzuuuuukx4zSeeugNp6psepb2zq6/r6+u9d&#10;Nw/0/NbtOp3jx4+H5/N9990X4io5mvWGwvvvv28XXnhh2OrZ16FDh8L980PasWOHy/sfQPwRVgDQ&#10;D60gajemvrv2aRe4RFglHxullWa9C59qhbE/s2bNsl/+8pdnHFZxopXT2bNn2/3332+//e1v7bHH&#10;HjvlVjStYE+cODEE1QUXXGAPP/xwOL5sMGnLVH9hlS563mzYsMFWrlz5o1mB1+OqLbZnEsJ6nD/4&#10;4IPw+6G47Eu/MyNGjEi5xSorK8s2btwYfTX49Hx79dVXT3pDBAAGC2EFAP3QCnKqY4f6CyudTxF2&#10;JsdYJcydO9d1WC1dujTE4e23326/+tWvrKSkJDr1+/bs2RNWaouLi8NWLoVVS0tLdOrg0BapcxlW&#10;eg4oPp555hmbPHnyGe0eGXcKpQULFthFF10Utjidjs6v23/33XeHrUOpaJdWbflNpuPu/vKXv5zy&#10;OTQQikPtQvuPf/zjpK1oADBYCCsAOIVUx2L0F1ai8yeGJnbIzs4Ox2mtWbMmRETfy9NxJ8lhpZjT&#10;pBZayayoqAi71ylIEivoigX9fO1umLzSrt3ydBzL3r17w89IHAOlXbG0e1Xfn5uglVttldOKs35e&#10;f+dLRddF36eV5OnTp4fdAbVCnWqrlW6XdnucP39+2NXrJz/5Sb9hpfPW1NSErWHffPNNmNijvy0M&#10;Wq7jlnQf63ZoK8hf//rXlGGln6vrmuqy9Djq5yiGpk2bFoJA1yOZvtb9q5+j8+mx09cJiftd94Ei&#10;87XXXguPiSY2ScwCqPumtLQ0xGVf+n49Vnqu6Hbrvkq+/ITE+XTZid3mdH31XNPkJmeyu16C3gTI&#10;z88Pk6joMdRlJh4//RzdV9qKdMUVV4RdVnX5uv6Kx773T4Ki5d133w3P6xdeeCHlVist030lepx0&#10;3994443h2DtdF/0M/R4knuO6TvpdUMTruDxd5763M3G/6HdJ94t+J/RY6fmhN0jGjh1rl1xySXgT&#10;QOfR75G2YOn7AGAwEFYAcJZOFVaiFT4de/Too4+GcNGuTTreRBNb9F3J7BtWWslTHPz6178OW16W&#10;L18eVkC1AqyVT+1up589bty4sLKuFc+1a9eGSQJ03JL+rfNp5jltYdDlPPfccydFhn6GrqMm3fjo&#10;o4/CcUmKQH3Pf//737BMQ9fpVO/sJ4eVbpd+1p///OcQEn1XVrWi+/rrr4fbpmN1UoVVYsV45syZ&#10;Yeh+1kr9H//4xzA5hi4jcblaqd+6dWu4DJ1X/1aI6D7XbomJySt0Pk2OMWbMmHC/6T7tu/uhro92&#10;XUv8TEWafqa+Tmx91M9V8DzxxBMhVhW+ioc//elPtmzZsvA46PHQ7n9vv/22nX/++WGCBu36qFDQ&#10;lh7FwtNPPx12g+w7eYWup05/9tlnbfHixSEiPv30U/vNb34TLkPPM10HXY62EmoSjptvvjkEhmLj&#10;0ksvDZNzKOjeeeed0+7qpsvS/anrowk/dP/pdug5MHr06BP3nXZr1WOgWNVj9sUXX9jUqVND2PcX&#10;VrpsPed1LJ3uc83EmJeXF+7LVN+jrYwKIF0XPYf1PFG46nt0PfR9uq8VaZpFUst1vwwfPvxEnOl5&#10;o8u44447QqDpOanz6z7RY6QJU/S4Kqz0tcJVt0uPfeI5BQADRVgBwFk6VVhpJW3hwoVhau/kSSwU&#10;PHrXX1NOJ+sbVro8rZzreJbkiRa00q4VYW1V0MqndmnSMoWPVg7fe++9EFJ6V14r3godvUuvrSYK&#10;Hq20J2hlVSvTmpVPK6QJ2oqi66II1IyF2lrS38qzJMJKt03n08qrfpZWgpMn19B1VIxoinEFnVbW&#10;U4WVVqC11UVbjBLfr+9VaCh0FD/6WvexYunBBx8M50+sGOs0XR+t0CeHlX6GQkX3mwIh+Wfq9ut4&#10;H/1MfX/CQw89ZDfddFPYgqPLV9Bce+21NmrUqBNbn3T5Chw9DzR9uOi8imndt7q9iS0u+r8eE0WS&#10;Vu4VJwn6HgWDYqHv8UV6vmg6fn2f7hMFkx4XzUap66P7XI+V7ldt2VSYXX311SH8TkXXPTGJROI5&#10;rNuvy9P1SN5NT7dX94fuvzPZFVASj6UiR7t96ns1Db6OPdN1TTxmyXRbFYYK82T6fdJtTZ4cReGk&#10;+1i/P7os3S+6/bpfFPefffZZeLNAMfzWW2+F55wea+1qqOf3qZ7XAPC/IqwA4CydKqy0cqotHbfe&#10;eqvt27cvWtq7y911110XgihZIqy0Aq+VVq1E6p11rXymoi0UipLEFivRz9RKrLaS6F345JVGrYDq&#10;HXr9nARdrxtuuMGefPLJk1ZwteKp8/7zn/88EQqn0jestOVL069rq4FWahOXrZDR7U6cr7+w0q5f&#10;mrZeW050HRNDt+Fvf/tbCFOdX7uFaYuDvl+nJ98GRYfuZx3fo+uXoMdJWy+0xSr5ZypUtfKvCE2m&#10;lXxFilbmdfk6XY+pfm4iwLRc59FkHIktJ1qm71HcaatUIqwS9PhpxT85rBQF2hKmy0++zqKYUgjo&#10;PtVzSJevoS0611xzja1evfqkeNNzR88n7f52KrpcbVnrOy29IlbBovs8Qfe3tr4pjpLvu9PR9+l5&#10;rS1g2qKm79dHFCiQU30kgZ7DqY7T02OkCVIU0wnawqYA/Prrr088Hnpu6X7R9dfzUveH7qvE7dOW&#10;SoWVthz3vZ8BYDAQVgBwlk63xUpbmrQSrJU3xY9WArUlQFux9E56MgWPjl1RdGilUCvuWnnV5aSi&#10;LVvaAtA3rHQ5WtHUO/TJ36stVVqZ1Eprgo5f0pYb7TaXWCkVXd977rknrLDr3f/T0fmTw0o/V7tA&#10;KvB0exPH6mgLhHbvSsRaf2GlrRnavU0r0rrMxNAWOG390WVr5VhbfnTdtVWv7xaU/iavUEhoq0dy&#10;WOn6aZmuR98VbT2u2kKYWK6VdD2m+tm6z3T/KAAVPEOHDj3jsFI0KC6Sw0pbl7SVSVtW+tLl6XK0&#10;JVBb1RKxoO9XbOq5mKDHQMfVKWJ0v52KzqstnXpu6t+KO103TS6i51Hy9/+vYSW6rnrctUurtjDq&#10;cdfzQ8c56XmQrL+wUtRqi56uhx4XPZ8U6qnCSmGpLY3JW7cSCCsAPzTCCgDO0qnCKkErlNoVUMf2&#10;aGV31apVYaUu1RYrhZJWqnVskHaj6+8yRVsAFGJ9w0rHF+n7+4aVVjD7hpVWdLWVRltwko830u5b&#10;WsFXfJzJLl99w0oUH7oMbWXR1iRRFOk+SFyv/sJKx8j8+9//DqGhlei+Qz9PP0cxoDDUMWJ976tT&#10;hZW20iWHlVbY9Thqq1PivjwV/WwFlKJGx03pemqr39mGlbbqJYeVtjr94Q9/CFty+tLl6b7T9VRY&#10;6n7QMkVWqrDSfaifnbzFqT+6HH2PdiXU80mPo66Xvn+wwipBP0f3t663br9uj7ZC6bIT+gsrXU89&#10;lnpTQb8/2lU2cZxVqrBSnBNWAM4FwgoAztLptlhpNz6t8Ongem0VEO0ad6pdAbWL2McffxxWFrUs&#10;eUtSssEIK9GKt4710YpuIlp0fI+2dmjyizOh7+kbVgqyN954I6yEa7cy7V6oFdnkgOsvrBQQih+t&#10;QCffhgT9DA1tsVCIaOvK2Wyx6htW2vqk66kJG1KFZCI8Ev/X7nWaCET/132v5dp18Wx2BUwVVtqa&#10;o62ZOj6o7+3W1woJ3V96zHWbtGygYaXL0HXWfahdAhOPj7YO6roMJKx0PfQYp4oXnabbo5+hNxSS&#10;jwXrL6z02CkqNbGKZiPUdddWV8IKQNwQVgBwlk4VVloJ1cqeIkor7gmnCytNHKEI06x/CoBUM+vJ&#10;YIWVvkfLNCmBVuwVCwqB5EkuTidVWOlytXVOx0Pp/tFKe9+f3V9YaSpv3QbtLqmtZ33p+7RyrKnF&#10;tcVN36/jupJv79mElXZ/0+Xoumplvu/9rSjUMVu6n7Uir+/XbUncVp1/MMJK59dxV7oufY+t0+Vp&#10;l0MFr8JT96+WDTSsdB9o1ry+u4MOVlgpqvv7MGE9tnrsFFbJz7dUYaX7T1tz+x6zqNklCSsAcUNY&#10;AcBZOlVYaWVSyzWSV6r1PTqeR0EkWjnWSISVttJoxVD/1wq2JpBIdYC/wirVMVaJsNJuZbrchFRh&#10;pZ+jXam0EqoQUZzoeCKt8CZ/7+lo5VTXXzGny0xQUCoQFYA63qXvynhyWPXdkqUPb1XAKAz6XqZu&#10;o2JI11nTr2uSAkVc8nVOhNW//vWvE/ePKKy0PDmsdPmaPlzHL2nGOn1v4rIUE7qPdGyP7l8d/6Zd&#10;HJNX+vX9uh6JsNL3avQNKy1L3JZUYaX7QJehcOk7K6C+VxGlSSZ0/yQvU1glz6Cnn3GmYaUtRXqO&#10;aUr3BF2uJk9JfL++1tB9oa2vyWGln6XTUtFpOlZQQZi43cl0n2gmRs1imRxLmjY+Oax0+XpM9HM1&#10;GYkewwR95prCSruZJmJTP+tUYaVdYPW7oOnfE8+NU90OADhbhBUAnCUdk6Kw0tYebdVIphVBRYVW&#10;TrWCqJVSzXY3fvz4sOyll14KEaMtIVqh0wqywkoTN4hW+LRlQh+2q60EySueol0G9bO1VScRblqx&#10;1EyEupy+oaEtYQoCrXAmaLc3HRek668o0nkUfjomTFuDdCxMqhXivhRiWoFWXCWfX9dHH+6r26sV&#10;9b60Uq/boJhI3qqhy9O04lrh1tY9hYlCQ7dJk19oq5puW+I+0gyGOtZKK9FaphVv7WamrT+KTB2L&#10;pduq66YA1laf5LASRaUmUrj44ovDY6Ofp+PEFFzaNVOPp2ilX5epXdL0mGu5ppBXCGrrmK6DQljX&#10;T9+v66bPk9J5FQGJy9Hjpy1kup0Jun6KOD1+muAhcV7R9R4yZEh4fBMxoJ+h71eA9w09bUHUbVFg&#10;n4q2wOl4Nk2+oYk4dN9rq6p241Sw6PHTc1T3j37u448/Hp6Tui2KXD2nE9enL10P3U86zk7PreQ3&#10;GHSalunx1dam5NPmzp0b7gP9bD1umgVQz0Xtsqo3JXRbdT31uCoINQmG7mPdFkWTLlsfQq3LTrU7&#10;qx53hZWel/q9Svwe6vkKAIOBsAKAM6CVNq28KUBuu+228C66Zs9LrIAmYkYrilpB1NYUrRBqFyZN&#10;YKEVakWAPjdIK6/a7U9bG3R8z89//vOw5UMr5goxhYdWYrVlSivVWknULmJamVVg6PxaAdduVPp5&#10;CiJ9uKq+R8ehaMVTl6Ofoc9d0lYA7d6l66740NAuidpSo5VwBYdWNjV0vbUSq2nbk7cQ9KWVUu0u&#10;pijRVOG6Lrp/ErQFR7vJJW/RU2Ro5V27n+n+02dTaUuQtsQktjroMhSNiiutOOs+1BYeBZwuS+fR&#10;0JYrbfXR6RoKBB2jpBkFdX5tEdOKux4brZzrcdL9o2Oz9PhoK1HisnTdtYVL95MuS/eB7k8Fh04X&#10;BaC2vunx0+Oo+1W7o2myEX2ftlDqa51f4aEQ0Xn1+Cp2EoGty9WWPN2+xOMhuv3aFVLhp8dWoaWt&#10;lzqmS4+FgkL0f4Wbgk7PD03gocvV9yt6tCVIt1P3vYIjOVyS6f7TZBmKRT3u2iKkCTm0lUlRqOun&#10;xyZxnyuedbl6zLQLoaJHvxOpJAJH51M8K360BUy/A3re6brr9L674+n+U3DrMVD46/yKN10v3VY9&#10;V/V802Os53jivIpgPcaJx1H37/PPPx/uj8TjJ7ovFHy6HYpbXS89j5PPAwADQVgBwBnQyqLevdeu&#10;YVqxVcwoErRyrJXM5JUzrQxqJU9bibR1SyuxWqnTv7WrllZWFUr6fq386f+6TK0Ia0VbK8qJy9dy&#10;nUdRohXPxJYlXQ/9Xz9L35f4OnH9Epejr3U5iaGfq9uif2srjOJOW6204qytZ7rO2nKjeNSKbX8r&#10;z7psXRf9rMTPTN76pO/TdU6+X7QlRrclcRt0HfRvrSQnbzXQv3WbdP20C2N/gaCfoS1sOp+26Ojf&#10;uq+1ZUuPlejnJx63xM/Uv7Uinrhu+r+CTlu7tNKuLSOpjsHRVg5FmY5DSoSZ7gcdT6QIS9xXWq7z&#10;atfFxJYTPU46r+4nXYfE454cnvo+XS9dvrbWaWtf3y2Welx1/RPfn3j+JQI7cTsT5+lvq5Ik7isF&#10;lC5Hl6FliqvEBB0JieevPt+r73XqK3H7dX/o8rQ1T88tRZWeZ7ofkh/vZHqO6zHXdU885roc3Y96&#10;jPV7pcdGy3R9FKP6GRp6Luv+Tdx+vUGReEwSFKba0qj7Vvc1AAwmwgoAMohWNLWiq2NTUsWKaMVV&#10;K/fJk1IAAIBTI6wAIIPo2BXtMqfdwLR7WiraeqOtFtoCpK0PAADg9AgrAMgg2j1PM+DpIH79X5Nm&#10;KKB0nJP+r61UX331VZh9MNXucAAAIDXCCgAyiHbt07FQmvhBs6dpkgJN1qAJDHRAv2ZbSxyzAwAA&#10;zpTZ/x8iXb1rApJEYAAAAABJRU5ErkJgglBLAQItABQABgAIAAAAIQCxgme2CgEAABMCAAATAAAA&#10;AAAAAAAAAAAAAAAAAABbQ29udGVudF9UeXBlc10ueG1sUEsBAi0AFAAGAAgAAAAhADj9If/WAAAA&#10;lAEAAAsAAAAAAAAAAAAAAAAAOwEAAF9yZWxzLy5yZWxzUEsBAi0AFAAGAAgAAAAhANdWPca4AwAA&#10;eQgAAA4AAAAAAAAAAAAAAAAAOgIAAGRycy9lMm9Eb2MueG1sUEsBAi0AFAAGAAgAAAAhAKomDr68&#10;AAAAIQEAABkAAAAAAAAAAAAAAAAAHgYAAGRycy9fcmVscy9lMm9Eb2MueG1sLnJlbHNQSwECLQAU&#10;AAYACAAAACEAyngbG98AAAAJAQAADwAAAAAAAAAAAAAAAAARBwAAZHJzL2Rvd25yZXYueG1sUEsB&#10;Ai0ACgAAAAAAAAAhAGuR/BpqjQAAao0AABQAAAAAAAAAAAAAAAAAHQgAAGRycy9tZWRpYS9pbWFn&#10;ZTEucG5nUEsFBgAAAAAGAAYAfAEAALmVAAAAAA==&#10;">
                <v:shape id="_x0000_s1298" type="#_x0000_t202" style="position:absolute;width:52415;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mD/wwAAANwAAAAPAAAAZHJzL2Rvd25yZXYueG1sRI/RisIw&#10;FETfhf2HcBd8EU1XtNVqlFXYxdeqH3Btrm2xuSlNtPXvN8KCj8PMnGHW297U4kGtqywr+JpEIIhz&#10;qysuFJxPP+MFCOeRNdaWScGTHGw3H4M1ptp2nNHj6AsRIOxSVFB636RSurwkg25iG+LgXW1r0AfZ&#10;FlK32AW4qeU0imJpsOKwUGJD+5Ly2/FuFFwP3Wi+7C6//pxks3iHVXKxT6WGn/33CoSn3r/D/+2D&#10;VjBNYnidCUdAbv4AAAD//wMAUEsBAi0AFAAGAAgAAAAhANvh9svuAAAAhQEAABMAAAAAAAAAAAAA&#10;AAAAAAAAAFtDb250ZW50X1R5cGVzXS54bWxQSwECLQAUAAYACAAAACEAWvQsW78AAAAVAQAACwAA&#10;AAAAAAAAAAAAAAAfAQAAX3JlbHMvLnJlbHNQSwECLQAUAAYACAAAACEALBpg/8MAAADcAAAADwAA&#10;AAAAAAAAAAAAAAAHAgAAZHJzL2Rvd25yZXYueG1sUEsFBgAAAAADAAMAtwAAAPcCAAAAAA==&#10;" stroked="f">
                  <v:textbox>
                    <w:txbxContent>
                      <w:p w14:paraId="4A242DD2" w14:textId="77777777" w:rsidR="00626766" w:rsidRPr="00EC6567" w:rsidRDefault="00626766" w:rsidP="00FD4CBC">
                        <w:pPr>
                          <w:rPr>
                            <w:rFonts w:ascii="Times New Roman" w:hAnsi="Times New Roman" w:cs="Times New Roman"/>
                            <w:lang w:val="en-US"/>
                          </w:rPr>
                        </w:pPr>
                        <w:r>
                          <w:rPr>
                            <w:rFonts w:ascii="Times New Roman" w:hAnsi="Times New Roman" w:cs="Times New Roman"/>
                            <w:lang w:val="en-US"/>
                          </w:rPr>
                          <w:t>Figure E42</w:t>
                        </w:r>
                        <w:r w:rsidRPr="00EC6567">
                          <w:rPr>
                            <w:rFonts w:ascii="Times New Roman" w:hAnsi="Times New Roman" w:cs="Times New Roman"/>
                            <w:lang w:val="en-US"/>
                          </w:rPr>
                          <w:t>. Partia</w:t>
                        </w:r>
                        <w:r>
                          <w:rPr>
                            <w:rFonts w:ascii="Times New Roman" w:hAnsi="Times New Roman" w:cs="Times New Roman"/>
                            <w:lang w:val="en-US"/>
                          </w:rPr>
                          <w:t>l dependence plot for the relationship between taking medication at start and relapse in Model 4. X-axis values: ‘0’=</w:t>
                        </w:r>
                        <w:r w:rsidRPr="00043BE3">
                          <w:rPr>
                            <w:rFonts w:ascii="Times New Roman" w:hAnsi="Times New Roman" w:cs="Times New Roman"/>
                            <w:i/>
                            <w:lang w:val="en-US"/>
                          </w:rPr>
                          <w:t>not taking medication</w:t>
                        </w:r>
                        <w:r>
                          <w:rPr>
                            <w:rFonts w:ascii="Times New Roman" w:hAnsi="Times New Roman" w:cs="Times New Roman"/>
                            <w:lang w:val="en-US"/>
                          </w:rPr>
                          <w:t>, ‘1’=</w:t>
                        </w:r>
                        <w:r w:rsidRPr="00043BE3">
                          <w:rPr>
                            <w:rFonts w:ascii="Times New Roman" w:hAnsi="Times New Roman" w:cs="Times New Roman"/>
                            <w:i/>
                            <w:lang w:val="en-US"/>
                          </w:rPr>
                          <w:t>taking medication</w:t>
                        </w:r>
                        <w:r>
                          <w:rPr>
                            <w:rFonts w:ascii="Times New Roman" w:hAnsi="Times New Roman" w:cs="Times New Roman"/>
                            <w:lang w:val="en-US"/>
                          </w:rPr>
                          <w:t>.</w:t>
                        </w:r>
                      </w:p>
                    </w:txbxContent>
                  </v:textbox>
                </v:shape>
                <v:shape id="Picture 275" o:spid="_x0000_s1299" type="#_x0000_t75" style="position:absolute;left:8239;top:4722;width:35522;height:24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mtQwQAAANwAAAAPAAAAZHJzL2Rvd25yZXYueG1sRI9Bi8Iw&#10;FITvgv8hPGEvRdMVVqUaRYQFwZNV8Pponm2xeSlNWuO/3wjCHoeZ+YbZ7IJpxECdqy0r+J6lIIgL&#10;q2suFVwvv9MVCOeRNTaWScGLHOy249EGM22ffKYh96WIEHYZKqi8bzMpXVGRQTezLXH07rYz6KPs&#10;Sqk7fEa4aeQ8TRfSYM1xocKWDhUVj7w3CoJJ23CyNhyG2yXxeZP0PSdKfU3Cfg3CU/D/4U/7qBXM&#10;lz/wPhOPgNz+AQAA//8DAFBLAQItABQABgAIAAAAIQDb4fbL7gAAAIUBAAATAAAAAAAAAAAAAAAA&#10;AAAAAABbQ29udGVudF9UeXBlc10ueG1sUEsBAi0AFAAGAAgAAAAhAFr0LFu/AAAAFQEAAAsAAAAA&#10;AAAAAAAAAAAAHwEAAF9yZWxzLy5yZWxzUEsBAi0AFAAGAAgAAAAhADDma1DBAAAA3AAAAA8AAAAA&#10;AAAAAAAAAAAABwIAAGRycy9kb3ducmV2LnhtbFBLBQYAAAAAAwADALcAAAD1AgAAAAA=&#10;">
                  <v:imagedata r:id="rId121" o:title=""/>
                  <v:path arrowok="t"/>
                </v:shape>
              </v:group>
            </w:pict>
          </mc:Fallback>
        </mc:AlternateContent>
      </w:r>
    </w:p>
    <w:p w14:paraId="56FA211F" w14:textId="34B96F4B" w:rsidR="00FD4CBC" w:rsidRPr="00A01702" w:rsidRDefault="00FD4CBC" w:rsidP="00FD4CBC">
      <w:pPr>
        <w:rPr>
          <w:rFonts w:ascii="Times New Roman" w:hAnsi="Times New Roman" w:cs="Times New Roman"/>
          <w:sz w:val="24"/>
          <w:szCs w:val="24"/>
          <w:lang w:val="en-US"/>
        </w:rPr>
      </w:pPr>
    </w:p>
    <w:p w14:paraId="54D57B93" w14:textId="0F6377B6" w:rsidR="00FD4CBC" w:rsidRPr="00A01702" w:rsidRDefault="00FD4CBC" w:rsidP="00FD4CBC">
      <w:pPr>
        <w:rPr>
          <w:rFonts w:ascii="Times New Roman" w:hAnsi="Times New Roman" w:cs="Times New Roman"/>
          <w:sz w:val="24"/>
          <w:szCs w:val="24"/>
          <w:lang w:val="en-US"/>
        </w:rPr>
      </w:pPr>
    </w:p>
    <w:p w14:paraId="1CF2A406" w14:textId="77777777" w:rsidR="00FD4CBC" w:rsidRPr="00A01702" w:rsidRDefault="00FD4CBC" w:rsidP="00FD4CBC">
      <w:pPr>
        <w:rPr>
          <w:rFonts w:ascii="Times New Roman" w:hAnsi="Times New Roman" w:cs="Times New Roman"/>
          <w:sz w:val="24"/>
          <w:szCs w:val="24"/>
          <w:lang w:val="en-US"/>
        </w:rPr>
      </w:pPr>
    </w:p>
    <w:p w14:paraId="238B4A0E" w14:textId="77777777" w:rsidR="00FD4CBC" w:rsidRPr="00A01702" w:rsidRDefault="00FD4CBC" w:rsidP="00FD4CBC">
      <w:pPr>
        <w:rPr>
          <w:rFonts w:ascii="Times New Roman" w:hAnsi="Times New Roman" w:cs="Times New Roman"/>
          <w:sz w:val="24"/>
          <w:szCs w:val="24"/>
          <w:lang w:val="en-US"/>
        </w:rPr>
      </w:pPr>
    </w:p>
    <w:p w14:paraId="31A4C6B1" w14:textId="77777777" w:rsidR="00FD4CBC" w:rsidRPr="00A01702" w:rsidRDefault="00FD4CBC" w:rsidP="00FD4CBC">
      <w:pPr>
        <w:rPr>
          <w:rFonts w:ascii="Times New Roman" w:hAnsi="Times New Roman" w:cs="Times New Roman"/>
          <w:sz w:val="24"/>
          <w:szCs w:val="24"/>
          <w:lang w:val="en-US"/>
        </w:rPr>
      </w:pPr>
    </w:p>
    <w:p w14:paraId="19673258" w14:textId="77777777" w:rsidR="00FD4CBC" w:rsidRPr="00A01702" w:rsidRDefault="00FD4CBC" w:rsidP="00FD4CBC">
      <w:pPr>
        <w:rPr>
          <w:rFonts w:ascii="Times New Roman" w:hAnsi="Times New Roman" w:cs="Times New Roman"/>
          <w:sz w:val="24"/>
          <w:szCs w:val="24"/>
          <w:lang w:val="en-US"/>
        </w:rPr>
      </w:pPr>
    </w:p>
    <w:p w14:paraId="27031CBB" w14:textId="77777777" w:rsidR="00FD4CBC" w:rsidRPr="00A01702" w:rsidRDefault="00FD4CBC" w:rsidP="00FD4CBC">
      <w:pPr>
        <w:rPr>
          <w:rFonts w:ascii="Times New Roman" w:hAnsi="Times New Roman" w:cs="Times New Roman"/>
          <w:sz w:val="24"/>
          <w:szCs w:val="24"/>
          <w:lang w:val="en-US"/>
        </w:rPr>
      </w:pPr>
    </w:p>
    <w:p w14:paraId="3D7205B4" w14:textId="77777777" w:rsidR="00FD4CBC" w:rsidRPr="00A01702" w:rsidRDefault="00FD4CBC" w:rsidP="00FD4CBC">
      <w:pPr>
        <w:rPr>
          <w:rFonts w:ascii="Times New Roman" w:hAnsi="Times New Roman" w:cs="Times New Roman"/>
          <w:sz w:val="24"/>
          <w:szCs w:val="24"/>
          <w:lang w:val="en-US"/>
        </w:rPr>
      </w:pPr>
    </w:p>
    <w:p w14:paraId="5A51A713" w14:textId="77777777" w:rsidR="00FD4CBC" w:rsidRPr="00A01702" w:rsidRDefault="00FD4CBC" w:rsidP="00FD4CBC">
      <w:pPr>
        <w:rPr>
          <w:rFonts w:ascii="Times New Roman" w:hAnsi="Times New Roman" w:cs="Times New Roman"/>
          <w:sz w:val="24"/>
          <w:szCs w:val="24"/>
          <w:lang w:val="en-US"/>
        </w:rPr>
      </w:pPr>
    </w:p>
    <w:p w14:paraId="0FCFB00F" w14:textId="77777777" w:rsidR="00C90951" w:rsidRPr="00A01702" w:rsidRDefault="00C90951" w:rsidP="00272670">
      <w:pPr>
        <w:tabs>
          <w:tab w:val="left" w:pos="1908"/>
        </w:tabs>
        <w:spacing w:line="360" w:lineRule="auto"/>
        <w:ind w:left="720" w:hanging="720"/>
        <w:rPr>
          <w:rFonts w:ascii="Times New Roman" w:hAnsi="Times New Roman" w:cs="Times New Roman"/>
          <w:b/>
          <w:sz w:val="28"/>
          <w:szCs w:val="28"/>
          <w:lang w:val="fr-FR"/>
        </w:rPr>
      </w:pPr>
    </w:p>
    <w:p w14:paraId="2DA1DD88"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5BC7915"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1A7DE9D5" w14:textId="124DD8B1"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6B8043A1"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2AF5A9F"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0C34453B"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4C509624"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4A9CB546"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78E3223B"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CA52F8A"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281D8F96"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111A27CA"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3752FFF"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62886FFE" w14:textId="68DEC08A" w:rsidR="00C90951" w:rsidRPr="00A01702" w:rsidRDefault="00C90951" w:rsidP="00546BF4">
      <w:pPr>
        <w:tabs>
          <w:tab w:val="left" w:pos="1908"/>
        </w:tabs>
        <w:spacing w:line="360" w:lineRule="auto"/>
        <w:rPr>
          <w:rFonts w:ascii="Times New Roman" w:hAnsi="Times New Roman" w:cs="Times New Roman"/>
          <w:b/>
          <w:sz w:val="28"/>
          <w:szCs w:val="28"/>
          <w:lang w:val="fr-FR"/>
        </w:rPr>
      </w:pPr>
    </w:p>
    <w:p w14:paraId="273D5D09"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r w:rsidRPr="00A01702">
        <w:rPr>
          <w:rFonts w:ascii="Times New Roman" w:hAnsi="Times New Roman" w:cs="Times New Roman"/>
          <w:b/>
          <w:sz w:val="28"/>
          <w:szCs w:val="28"/>
          <w:lang w:val="fr-FR"/>
        </w:rPr>
        <w:lastRenderedPageBreak/>
        <w:t>APPENDIX F</w:t>
      </w: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4"/>
        <w:gridCol w:w="4158"/>
        <w:gridCol w:w="9"/>
      </w:tblGrid>
      <w:tr w:rsidR="00E7754F" w:rsidRPr="000A4C50" w14:paraId="42206F76" w14:textId="77777777" w:rsidTr="0029341C">
        <w:tc>
          <w:tcPr>
            <w:tcW w:w="9026" w:type="dxa"/>
            <w:gridSpan w:val="3"/>
            <w:tcBorders>
              <w:bottom w:val="single" w:sz="4" w:space="0" w:color="auto"/>
            </w:tcBorders>
          </w:tcPr>
          <w:p w14:paraId="5BB4C3F3" w14:textId="77777777" w:rsidR="00E7754F" w:rsidRPr="000A4C50" w:rsidRDefault="00E7754F" w:rsidP="0029341C">
            <w:pPr>
              <w:rPr>
                <w:rFonts w:ascii="Times New Roman" w:hAnsi="Times New Roman" w:cs="Times New Roman"/>
                <w:b/>
                <w:sz w:val="24"/>
                <w:szCs w:val="24"/>
              </w:rPr>
            </w:pPr>
            <w:r>
              <w:rPr>
                <w:rFonts w:ascii="Times New Roman" w:hAnsi="Times New Roman" w:cs="Times New Roman"/>
                <w:b/>
                <w:sz w:val="24"/>
                <w:szCs w:val="24"/>
              </w:rPr>
              <w:t>Table F</w:t>
            </w:r>
            <w:r w:rsidRPr="000A4C50">
              <w:rPr>
                <w:rFonts w:ascii="Times New Roman" w:hAnsi="Times New Roman" w:cs="Times New Roman"/>
                <w:b/>
                <w:sz w:val="24"/>
                <w:szCs w:val="24"/>
              </w:rPr>
              <w:t>1</w:t>
            </w:r>
          </w:p>
          <w:p w14:paraId="40CE36FD" w14:textId="77777777" w:rsidR="00E7754F" w:rsidRPr="000A4C50" w:rsidRDefault="00E7754F" w:rsidP="0029341C">
            <w:pPr>
              <w:rPr>
                <w:rFonts w:ascii="Times New Roman" w:hAnsi="Times New Roman" w:cs="Times New Roman"/>
                <w:i/>
                <w:sz w:val="24"/>
                <w:szCs w:val="24"/>
              </w:rPr>
            </w:pPr>
            <w:r>
              <w:rPr>
                <w:rFonts w:ascii="Times New Roman" w:hAnsi="Times New Roman" w:cs="Times New Roman"/>
                <w:i/>
                <w:sz w:val="24"/>
                <w:szCs w:val="24"/>
              </w:rPr>
              <w:t>Glossary for Predictors</w:t>
            </w:r>
          </w:p>
        </w:tc>
      </w:tr>
      <w:tr w:rsidR="00E7754F" w:rsidRPr="000A4C50" w14:paraId="59FA7975" w14:textId="77777777" w:rsidTr="0029341C">
        <w:tc>
          <w:tcPr>
            <w:tcW w:w="4511" w:type="dxa"/>
            <w:tcBorders>
              <w:top w:val="single" w:sz="4" w:space="0" w:color="auto"/>
              <w:bottom w:val="single" w:sz="4" w:space="0" w:color="auto"/>
            </w:tcBorders>
          </w:tcPr>
          <w:p w14:paraId="7160DCC1"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Predictor</w:t>
            </w:r>
          </w:p>
        </w:tc>
        <w:tc>
          <w:tcPr>
            <w:tcW w:w="4515" w:type="dxa"/>
            <w:gridSpan w:val="2"/>
            <w:tcBorders>
              <w:top w:val="single" w:sz="4" w:space="0" w:color="auto"/>
              <w:bottom w:val="single" w:sz="4" w:space="0" w:color="auto"/>
            </w:tcBorders>
          </w:tcPr>
          <w:p w14:paraId="2C01BE9E"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Definition</w:t>
            </w:r>
          </w:p>
        </w:tc>
      </w:tr>
      <w:tr w:rsidR="00E7754F" w:rsidRPr="000A4C50" w14:paraId="0CF9EEF5" w14:textId="77777777" w:rsidTr="0029341C">
        <w:tc>
          <w:tcPr>
            <w:tcW w:w="4511" w:type="dxa"/>
          </w:tcPr>
          <w:p w14:paraId="791250F9"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Age</w:t>
            </w:r>
          </w:p>
        </w:tc>
        <w:tc>
          <w:tcPr>
            <w:tcW w:w="4515" w:type="dxa"/>
            <w:gridSpan w:val="2"/>
          </w:tcPr>
          <w:p w14:paraId="4EB947A2"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The age of the patient.</w:t>
            </w:r>
          </w:p>
          <w:p w14:paraId="34FDF056" w14:textId="77777777" w:rsidR="00E7754F" w:rsidRPr="000A4C50" w:rsidRDefault="00E7754F" w:rsidP="0029341C">
            <w:pPr>
              <w:rPr>
                <w:rFonts w:ascii="Times New Roman" w:hAnsi="Times New Roman" w:cs="Times New Roman"/>
                <w:sz w:val="24"/>
                <w:szCs w:val="24"/>
              </w:rPr>
            </w:pPr>
          </w:p>
        </w:tc>
      </w:tr>
      <w:tr w:rsidR="00E7754F" w:rsidRPr="000A4C50" w14:paraId="119D17D0" w14:textId="77777777" w:rsidTr="0029341C">
        <w:tc>
          <w:tcPr>
            <w:tcW w:w="4511" w:type="dxa"/>
          </w:tcPr>
          <w:p w14:paraId="6B50ED11" w14:textId="77777777" w:rsidR="00E7754F" w:rsidRPr="000A4C50" w:rsidRDefault="00E7754F" w:rsidP="0029341C">
            <w:pPr>
              <w:rPr>
                <w:rFonts w:ascii="Times New Roman" w:hAnsi="Times New Roman" w:cs="Times New Roman"/>
                <w:sz w:val="24"/>
                <w:szCs w:val="24"/>
              </w:rPr>
            </w:pPr>
            <w:r>
              <w:rPr>
                <w:rFonts w:ascii="Times New Roman" w:hAnsi="Times New Roman" w:cs="Times New Roman"/>
                <w:sz w:val="24"/>
                <w:szCs w:val="24"/>
              </w:rPr>
              <w:t>Any Previous Treatment Within Episode</w:t>
            </w:r>
          </w:p>
        </w:tc>
        <w:tc>
          <w:tcPr>
            <w:tcW w:w="4515" w:type="dxa"/>
            <w:gridSpan w:val="2"/>
          </w:tcPr>
          <w:p w14:paraId="1AA38AA2" w14:textId="77777777" w:rsidR="00E7754F" w:rsidRDefault="00E7754F" w:rsidP="0029341C">
            <w:pPr>
              <w:rPr>
                <w:rFonts w:ascii="Times New Roman" w:hAnsi="Times New Roman" w:cs="Times New Roman"/>
                <w:sz w:val="24"/>
                <w:szCs w:val="24"/>
              </w:rPr>
            </w:pPr>
            <w:r>
              <w:rPr>
                <w:rFonts w:ascii="Times New Roman" w:hAnsi="Times New Roman" w:cs="Times New Roman"/>
                <w:sz w:val="24"/>
                <w:szCs w:val="24"/>
              </w:rPr>
              <w:t>Patients receiving previous low- or high-intensity treatment in episode of care or not.</w:t>
            </w:r>
          </w:p>
          <w:p w14:paraId="0F0A1A3C" w14:textId="77777777" w:rsidR="00E7754F" w:rsidRPr="000A4C50" w:rsidRDefault="00E7754F" w:rsidP="0029341C">
            <w:pPr>
              <w:rPr>
                <w:rFonts w:ascii="Times New Roman" w:hAnsi="Times New Roman" w:cs="Times New Roman"/>
                <w:sz w:val="24"/>
                <w:szCs w:val="24"/>
              </w:rPr>
            </w:pPr>
          </w:p>
        </w:tc>
      </w:tr>
      <w:tr w:rsidR="00E7754F" w:rsidRPr="000A4C50" w14:paraId="606E8D77" w14:textId="77777777" w:rsidTr="0029341C">
        <w:tc>
          <w:tcPr>
            <w:tcW w:w="4511" w:type="dxa"/>
          </w:tcPr>
          <w:p w14:paraId="52A739E3"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Baseline GAD-7</w:t>
            </w:r>
          </w:p>
        </w:tc>
        <w:tc>
          <w:tcPr>
            <w:tcW w:w="4515" w:type="dxa"/>
            <w:gridSpan w:val="2"/>
          </w:tcPr>
          <w:p w14:paraId="7464A38F"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GAD-7 score at assessment.</w:t>
            </w:r>
          </w:p>
          <w:p w14:paraId="53E3ACF1" w14:textId="77777777" w:rsidR="00E7754F" w:rsidRPr="000A4C50" w:rsidRDefault="00E7754F" w:rsidP="0029341C">
            <w:pPr>
              <w:rPr>
                <w:rFonts w:ascii="Times New Roman" w:hAnsi="Times New Roman" w:cs="Times New Roman"/>
                <w:sz w:val="24"/>
                <w:szCs w:val="24"/>
              </w:rPr>
            </w:pPr>
          </w:p>
        </w:tc>
      </w:tr>
      <w:tr w:rsidR="00E7754F" w:rsidRPr="000A4C50" w14:paraId="4C1283C0" w14:textId="77777777" w:rsidTr="0029341C">
        <w:tc>
          <w:tcPr>
            <w:tcW w:w="4511" w:type="dxa"/>
          </w:tcPr>
          <w:p w14:paraId="0C35E800"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Baseline PHQ-9</w:t>
            </w:r>
          </w:p>
        </w:tc>
        <w:tc>
          <w:tcPr>
            <w:tcW w:w="4515" w:type="dxa"/>
            <w:gridSpan w:val="2"/>
          </w:tcPr>
          <w:p w14:paraId="0B11EC58"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PHQ-9 score at assessment.</w:t>
            </w:r>
          </w:p>
          <w:p w14:paraId="49A4A31E" w14:textId="77777777" w:rsidR="00E7754F" w:rsidRPr="000A4C50" w:rsidRDefault="00E7754F" w:rsidP="0029341C">
            <w:pPr>
              <w:rPr>
                <w:rFonts w:ascii="Times New Roman" w:hAnsi="Times New Roman" w:cs="Times New Roman"/>
                <w:sz w:val="24"/>
                <w:szCs w:val="24"/>
              </w:rPr>
            </w:pPr>
          </w:p>
        </w:tc>
      </w:tr>
      <w:tr w:rsidR="00E7754F" w:rsidRPr="000A4C50" w14:paraId="1CECF7D5" w14:textId="77777777" w:rsidTr="0029341C">
        <w:tc>
          <w:tcPr>
            <w:tcW w:w="4511" w:type="dxa"/>
          </w:tcPr>
          <w:p w14:paraId="7D552C05"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Baseline WSAS</w:t>
            </w:r>
          </w:p>
        </w:tc>
        <w:tc>
          <w:tcPr>
            <w:tcW w:w="4515" w:type="dxa"/>
            <w:gridSpan w:val="2"/>
          </w:tcPr>
          <w:p w14:paraId="4786C2C3"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WSAS score at assessment.</w:t>
            </w:r>
          </w:p>
          <w:p w14:paraId="17EA91ED" w14:textId="77777777" w:rsidR="00E7754F" w:rsidRPr="000A4C50" w:rsidRDefault="00E7754F" w:rsidP="0029341C">
            <w:pPr>
              <w:rPr>
                <w:rFonts w:ascii="Times New Roman" w:hAnsi="Times New Roman" w:cs="Times New Roman"/>
                <w:sz w:val="24"/>
                <w:szCs w:val="24"/>
              </w:rPr>
            </w:pPr>
          </w:p>
        </w:tc>
      </w:tr>
      <w:tr w:rsidR="00E7754F" w:rsidRPr="000A4C50" w14:paraId="590A458A" w14:textId="77777777" w:rsidTr="0029341C">
        <w:tc>
          <w:tcPr>
            <w:tcW w:w="4511" w:type="dxa"/>
          </w:tcPr>
          <w:p w14:paraId="49EC6BD6" w14:textId="77777777" w:rsidR="00E7754F" w:rsidRPr="000A4C50" w:rsidRDefault="00E7754F" w:rsidP="0029341C">
            <w:pPr>
              <w:rPr>
                <w:rFonts w:ascii="Times New Roman" w:hAnsi="Times New Roman" w:cs="Times New Roman"/>
                <w:sz w:val="24"/>
                <w:szCs w:val="24"/>
              </w:rPr>
            </w:pPr>
            <w:r>
              <w:rPr>
                <w:rFonts w:ascii="Times New Roman" w:hAnsi="Times New Roman" w:cs="Times New Roman"/>
                <w:sz w:val="24"/>
                <w:szCs w:val="24"/>
              </w:rPr>
              <w:t>Computed Noise Variable (Categorical)</w:t>
            </w:r>
          </w:p>
        </w:tc>
        <w:tc>
          <w:tcPr>
            <w:tcW w:w="4515" w:type="dxa"/>
            <w:gridSpan w:val="2"/>
          </w:tcPr>
          <w:p w14:paraId="0DF1D932" w14:textId="77777777" w:rsidR="00E7754F" w:rsidRDefault="00E7754F" w:rsidP="0029341C">
            <w:pPr>
              <w:rPr>
                <w:rFonts w:ascii="Times New Roman" w:hAnsi="Times New Roman" w:cs="Times New Roman"/>
                <w:sz w:val="24"/>
                <w:szCs w:val="24"/>
              </w:rPr>
            </w:pPr>
            <w:r>
              <w:rPr>
                <w:rFonts w:ascii="Times New Roman" w:hAnsi="Times New Roman" w:cs="Times New Roman"/>
                <w:sz w:val="24"/>
                <w:szCs w:val="24"/>
              </w:rPr>
              <w:t>Noise variable computed based on base event rate of unemployment at start.</w:t>
            </w:r>
          </w:p>
          <w:p w14:paraId="12260E96" w14:textId="77777777" w:rsidR="00E7754F" w:rsidRPr="000A4C50" w:rsidRDefault="00E7754F" w:rsidP="0029341C">
            <w:pPr>
              <w:rPr>
                <w:rFonts w:ascii="Times New Roman" w:hAnsi="Times New Roman" w:cs="Times New Roman"/>
                <w:sz w:val="24"/>
                <w:szCs w:val="24"/>
              </w:rPr>
            </w:pPr>
          </w:p>
        </w:tc>
      </w:tr>
      <w:tr w:rsidR="00E7754F" w:rsidRPr="000A4C50" w14:paraId="3945FEBC" w14:textId="77777777" w:rsidTr="0029341C">
        <w:tc>
          <w:tcPr>
            <w:tcW w:w="4511" w:type="dxa"/>
          </w:tcPr>
          <w:p w14:paraId="7A1AB00C" w14:textId="77777777" w:rsidR="00E7754F" w:rsidRDefault="00E7754F" w:rsidP="0029341C">
            <w:pPr>
              <w:rPr>
                <w:rFonts w:ascii="Times New Roman" w:hAnsi="Times New Roman" w:cs="Times New Roman"/>
                <w:sz w:val="24"/>
                <w:szCs w:val="24"/>
              </w:rPr>
            </w:pPr>
            <w:r>
              <w:rPr>
                <w:rFonts w:ascii="Times New Roman" w:hAnsi="Times New Roman" w:cs="Times New Roman"/>
                <w:sz w:val="24"/>
                <w:szCs w:val="24"/>
              </w:rPr>
              <w:t>Computed Noise Variable (Continuous)</w:t>
            </w:r>
          </w:p>
        </w:tc>
        <w:tc>
          <w:tcPr>
            <w:tcW w:w="4515" w:type="dxa"/>
            <w:gridSpan w:val="2"/>
          </w:tcPr>
          <w:p w14:paraId="6CE0B24B" w14:textId="77777777" w:rsidR="00E7754F" w:rsidRDefault="00E7754F" w:rsidP="0029341C">
            <w:pPr>
              <w:rPr>
                <w:rFonts w:ascii="Times New Roman" w:hAnsi="Times New Roman" w:cs="Times New Roman"/>
                <w:sz w:val="24"/>
                <w:szCs w:val="24"/>
              </w:rPr>
            </w:pPr>
            <w:r>
              <w:rPr>
                <w:rFonts w:ascii="Times New Roman" w:hAnsi="Times New Roman" w:cs="Times New Roman"/>
                <w:sz w:val="24"/>
                <w:szCs w:val="24"/>
              </w:rPr>
              <w:t>Noise variable computed based on mean and standard deviation of PHQ-9 at end.</w:t>
            </w:r>
          </w:p>
          <w:p w14:paraId="0324E3DB" w14:textId="77777777" w:rsidR="00E7754F" w:rsidRDefault="00E7754F" w:rsidP="0029341C">
            <w:pPr>
              <w:rPr>
                <w:rFonts w:ascii="Times New Roman" w:hAnsi="Times New Roman" w:cs="Times New Roman"/>
                <w:sz w:val="24"/>
                <w:szCs w:val="24"/>
              </w:rPr>
            </w:pPr>
          </w:p>
        </w:tc>
      </w:tr>
      <w:tr w:rsidR="00E7754F" w:rsidRPr="000A4C50" w14:paraId="158DF6C4" w14:textId="77777777" w:rsidTr="0029341C">
        <w:tc>
          <w:tcPr>
            <w:tcW w:w="4511" w:type="dxa"/>
          </w:tcPr>
          <w:p w14:paraId="4D4A324A"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Diagnosis (Affective Disorder)</w:t>
            </w:r>
          </w:p>
        </w:tc>
        <w:tc>
          <w:tcPr>
            <w:tcW w:w="4515" w:type="dxa"/>
            <w:gridSpan w:val="2"/>
          </w:tcPr>
          <w:p w14:paraId="32781002"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Primary diagnosis of an affective disorder, recorded by clinician.</w:t>
            </w:r>
          </w:p>
          <w:p w14:paraId="430AEF5F" w14:textId="77777777" w:rsidR="00E7754F" w:rsidRPr="000A4C50" w:rsidRDefault="00E7754F" w:rsidP="0029341C">
            <w:pPr>
              <w:rPr>
                <w:rFonts w:ascii="Times New Roman" w:hAnsi="Times New Roman" w:cs="Times New Roman"/>
                <w:sz w:val="24"/>
                <w:szCs w:val="24"/>
              </w:rPr>
            </w:pPr>
          </w:p>
        </w:tc>
      </w:tr>
      <w:tr w:rsidR="00E7754F" w:rsidRPr="000A4C50" w14:paraId="3CC9B53A" w14:textId="77777777" w:rsidTr="0029341C">
        <w:tc>
          <w:tcPr>
            <w:tcW w:w="4511" w:type="dxa"/>
          </w:tcPr>
          <w:p w14:paraId="02407C39"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Diagnosis (Mixed Anxiety/Depression)</w:t>
            </w:r>
          </w:p>
        </w:tc>
        <w:tc>
          <w:tcPr>
            <w:tcW w:w="4515" w:type="dxa"/>
            <w:gridSpan w:val="2"/>
          </w:tcPr>
          <w:p w14:paraId="7EEA40F7"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Primary diagnosis of mixed anxiety and depression, recorded by clinician.</w:t>
            </w:r>
          </w:p>
          <w:p w14:paraId="7BCB2EA7" w14:textId="77777777" w:rsidR="00E7754F" w:rsidRPr="000A4C50" w:rsidRDefault="00E7754F" w:rsidP="0029341C">
            <w:pPr>
              <w:rPr>
                <w:rFonts w:ascii="Times New Roman" w:hAnsi="Times New Roman" w:cs="Times New Roman"/>
                <w:sz w:val="24"/>
                <w:szCs w:val="24"/>
              </w:rPr>
            </w:pPr>
          </w:p>
        </w:tc>
      </w:tr>
      <w:tr w:rsidR="00E7754F" w:rsidRPr="000A4C50" w14:paraId="3E9BBA52" w14:textId="77777777" w:rsidTr="0029341C">
        <w:tc>
          <w:tcPr>
            <w:tcW w:w="4511" w:type="dxa"/>
          </w:tcPr>
          <w:p w14:paraId="213A55F4"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Diagnosis (Anxiety Disorder)</w:t>
            </w:r>
          </w:p>
        </w:tc>
        <w:tc>
          <w:tcPr>
            <w:tcW w:w="4515" w:type="dxa"/>
            <w:gridSpan w:val="2"/>
          </w:tcPr>
          <w:p w14:paraId="560029FC"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Primary diagnosis of an anxiety disorder, recorded by clinician.</w:t>
            </w:r>
          </w:p>
          <w:p w14:paraId="5F57992A" w14:textId="77777777" w:rsidR="00E7754F" w:rsidRPr="000A4C50" w:rsidRDefault="00E7754F" w:rsidP="0029341C">
            <w:pPr>
              <w:rPr>
                <w:rFonts w:ascii="Times New Roman" w:hAnsi="Times New Roman" w:cs="Times New Roman"/>
                <w:sz w:val="24"/>
                <w:szCs w:val="24"/>
              </w:rPr>
            </w:pPr>
          </w:p>
        </w:tc>
      </w:tr>
      <w:tr w:rsidR="00E7754F" w:rsidRPr="000A4C50" w14:paraId="20D9D238" w14:textId="77777777" w:rsidTr="0029341C">
        <w:tc>
          <w:tcPr>
            <w:tcW w:w="4511" w:type="dxa"/>
          </w:tcPr>
          <w:p w14:paraId="7747C25D"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Diagnosis (Other)</w:t>
            </w:r>
          </w:p>
        </w:tc>
        <w:tc>
          <w:tcPr>
            <w:tcW w:w="4515" w:type="dxa"/>
            <w:gridSpan w:val="2"/>
          </w:tcPr>
          <w:p w14:paraId="16F85D2D"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Primary diagnosis of a disorder other than those above, recorded by clinician.</w:t>
            </w:r>
          </w:p>
          <w:p w14:paraId="511B56B2" w14:textId="77777777" w:rsidR="00E7754F" w:rsidRPr="000A4C50" w:rsidRDefault="00E7754F" w:rsidP="0029341C">
            <w:pPr>
              <w:rPr>
                <w:rFonts w:ascii="Times New Roman" w:hAnsi="Times New Roman" w:cs="Times New Roman"/>
                <w:sz w:val="24"/>
                <w:szCs w:val="24"/>
              </w:rPr>
            </w:pPr>
          </w:p>
        </w:tc>
      </w:tr>
      <w:tr w:rsidR="00E7754F" w:rsidRPr="000A4C50" w14:paraId="79D32F39" w14:textId="77777777" w:rsidTr="0029341C">
        <w:tc>
          <w:tcPr>
            <w:tcW w:w="4511" w:type="dxa"/>
          </w:tcPr>
          <w:p w14:paraId="5F6262DE" w14:textId="77777777" w:rsidR="00E7754F" w:rsidRPr="00F24FBD" w:rsidRDefault="00E7754F" w:rsidP="0029341C">
            <w:r w:rsidRPr="00F24FBD">
              <w:t>Early Treatment Response GAD-7</w:t>
            </w:r>
          </w:p>
        </w:tc>
        <w:tc>
          <w:tcPr>
            <w:tcW w:w="4515" w:type="dxa"/>
            <w:gridSpan w:val="2"/>
          </w:tcPr>
          <w:p w14:paraId="5C77C526" w14:textId="77777777" w:rsidR="00E7754F" w:rsidRPr="00F24FBD" w:rsidRDefault="00E7754F" w:rsidP="0029341C">
            <w:r w:rsidRPr="00F24FBD">
              <w:t>GAD-7 score at third treatment session minus score at first session.</w:t>
            </w:r>
          </w:p>
        </w:tc>
      </w:tr>
      <w:tr w:rsidR="00E7754F" w:rsidRPr="000A4C50" w14:paraId="2FA024DA" w14:textId="77777777" w:rsidTr="0029341C">
        <w:tc>
          <w:tcPr>
            <w:tcW w:w="4511" w:type="dxa"/>
          </w:tcPr>
          <w:p w14:paraId="35C7978B" w14:textId="77777777" w:rsidR="00E7754F" w:rsidRPr="00F24FBD" w:rsidRDefault="00E7754F" w:rsidP="0029341C">
            <w:r w:rsidRPr="00F24FBD">
              <w:t>Early Treatment Response PHQ-9</w:t>
            </w:r>
          </w:p>
        </w:tc>
        <w:tc>
          <w:tcPr>
            <w:tcW w:w="4515" w:type="dxa"/>
            <w:gridSpan w:val="2"/>
          </w:tcPr>
          <w:p w14:paraId="450D7075" w14:textId="77777777" w:rsidR="00E7754F" w:rsidRPr="00F24FBD" w:rsidRDefault="00E7754F" w:rsidP="0029341C">
            <w:r w:rsidRPr="00F24FBD">
              <w:t>PHQ-9 score at third treatment session minus score at first session.</w:t>
            </w:r>
          </w:p>
        </w:tc>
      </w:tr>
      <w:tr w:rsidR="00E7754F" w:rsidRPr="000A4C50" w14:paraId="3FCBB967" w14:textId="77777777" w:rsidTr="0029341C">
        <w:tc>
          <w:tcPr>
            <w:tcW w:w="4511" w:type="dxa"/>
          </w:tcPr>
          <w:p w14:paraId="2DB28BB3" w14:textId="77777777" w:rsidR="00E7754F" w:rsidRPr="008B0FB7" w:rsidRDefault="00E7754F" w:rsidP="0029341C">
            <w:r w:rsidRPr="008B0FB7">
              <w:t>Early Treatment Response WSAS</w:t>
            </w:r>
          </w:p>
        </w:tc>
        <w:tc>
          <w:tcPr>
            <w:tcW w:w="4515" w:type="dxa"/>
            <w:gridSpan w:val="2"/>
          </w:tcPr>
          <w:p w14:paraId="35A616F6" w14:textId="77777777" w:rsidR="00E7754F" w:rsidRPr="008B0FB7" w:rsidRDefault="00E7754F" w:rsidP="0029341C">
            <w:r w:rsidRPr="008B0FB7">
              <w:t>WSAS score at third treatment session minus score at first session.</w:t>
            </w:r>
          </w:p>
        </w:tc>
      </w:tr>
      <w:tr w:rsidR="00E7754F" w:rsidRPr="000A4C50" w14:paraId="57DAAEA1" w14:textId="77777777" w:rsidTr="0029341C">
        <w:tc>
          <w:tcPr>
            <w:tcW w:w="4511" w:type="dxa"/>
          </w:tcPr>
          <w:p w14:paraId="05947CB0"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Ethnicity</w:t>
            </w:r>
          </w:p>
        </w:tc>
        <w:tc>
          <w:tcPr>
            <w:tcW w:w="4515" w:type="dxa"/>
            <w:gridSpan w:val="2"/>
          </w:tcPr>
          <w:p w14:paraId="2C801E5E"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The ethnicity of the patient (White British vs other).</w:t>
            </w:r>
          </w:p>
          <w:p w14:paraId="4A19B8FD" w14:textId="77777777" w:rsidR="00E7754F" w:rsidRPr="000A4C50" w:rsidRDefault="00E7754F" w:rsidP="0029341C">
            <w:pPr>
              <w:rPr>
                <w:rFonts w:ascii="Times New Roman" w:hAnsi="Times New Roman" w:cs="Times New Roman"/>
                <w:sz w:val="24"/>
                <w:szCs w:val="24"/>
              </w:rPr>
            </w:pPr>
          </w:p>
        </w:tc>
      </w:tr>
      <w:tr w:rsidR="00E7754F" w:rsidRPr="000A4C50" w14:paraId="2CCE974F" w14:textId="77777777" w:rsidTr="0029341C">
        <w:tc>
          <w:tcPr>
            <w:tcW w:w="4511" w:type="dxa"/>
          </w:tcPr>
          <w:p w14:paraId="7B6A45D4" w14:textId="77777777" w:rsidR="00E7754F" w:rsidRPr="000A4C50" w:rsidRDefault="00E7754F" w:rsidP="0029341C">
            <w:pPr>
              <w:tabs>
                <w:tab w:val="center" w:pos="2146"/>
              </w:tabs>
              <w:rPr>
                <w:rFonts w:ascii="Times New Roman" w:hAnsi="Times New Roman" w:cs="Times New Roman"/>
                <w:sz w:val="24"/>
                <w:szCs w:val="24"/>
              </w:rPr>
            </w:pPr>
            <w:r w:rsidRPr="000A4C50">
              <w:rPr>
                <w:rFonts w:ascii="Times New Roman" w:hAnsi="Times New Roman" w:cs="Times New Roman"/>
                <w:sz w:val="24"/>
                <w:szCs w:val="24"/>
              </w:rPr>
              <w:t>GAD-7 at End</w:t>
            </w:r>
          </w:p>
        </w:tc>
        <w:tc>
          <w:tcPr>
            <w:tcW w:w="4515" w:type="dxa"/>
            <w:gridSpan w:val="2"/>
          </w:tcPr>
          <w:p w14:paraId="3705D312"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GAD-7 score at the end of treatment.</w:t>
            </w:r>
          </w:p>
          <w:p w14:paraId="757F3985" w14:textId="77777777" w:rsidR="00E7754F" w:rsidRPr="000A4C50" w:rsidRDefault="00E7754F" w:rsidP="0029341C">
            <w:pPr>
              <w:rPr>
                <w:rFonts w:ascii="Times New Roman" w:hAnsi="Times New Roman" w:cs="Times New Roman"/>
                <w:sz w:val="24"/>
                <w:szCs w:val="24"/>
              </w:rPr>
            </w:pPr>
          </w:p>
        </w:tc>
      </w:tr>
      <w:tr w:rsidR="00E7754F" w:rsidRPr="000A4C50" w14:paraId="4B893035" w14:textId="77777777" w:rsidTr="0029341C">
        <w:tc>
          <w:tcPr>
            <w:tcW w:w="4511" w:type="dxa"/>
          </w:tcPr>
          <w:p w14:paraId="0C8F6C12"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Gender</w:t>
            </w:r>
          </w:p>
        </w:tc>
        <w:tc>
          <w:tcPr>
            <w:tcW w:w="4515" w:type="dxa"/>
            <w:gridSpan w:val="2"/>
          </w:tcPr>
          <w:p w14:paraId="7531B51E"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The gender of the patient (male vs female).</w:t>
            </w:r>
          </w:p>
          <w:p w14:paraId="0EFE4426" w14:textId="77777777" w:rsidR="00E7754F" w:rsidRPr="000A4C50" w:rsidRDefault="00E7754F" w:rsidP="0029341C">
            <w:pPr>
              <w:rPr>
                <w:rFonts w:ascii="Times New Roman" w:hAnsi="Times New Roman" w:cs="Times New Roman"/>
                <w:sz w:val="24"/>
                <w:szCs w:val="24"/>
              </w:rPr>
            </w:pPr>
          </w:p>
        </w:tc>
      </w:tr>
      <w:tr w:rsidR="00E7754F" w:rsidRPr="000A4C50" w14:paraId="132AD80E" w14:textId="77777777" w:rsidTr="0029341C">
        <w:tc>
          <w:tcPr>
            <w:tcW w:w="4511" w:type="dxa"/>
          </w:tcPr>
          <w:p w14:paraId="690B4941" w14:textId="77777777" w:rsidR="00E7754F" w:rsidRPr="00D805F7" w:rsidRDefault="00E7754F" w:rsidP="0029341C">
            <w:r w:rsidRPr="00D805F7">
              <w:lastRenderedPageBreak/>
              <w:t>Linear Treatment Response (GoF) – GAD-7</w:t>
            </w:r>
          </w:p>
        </w:tc>
        <w:tc>
          <w:tcPr>
            <w:tcW w:w="4515" w:type="dxa"/>
            <w:gridSpan w:val="2"/>
          </w:tcPr>
          <w:p w14:paraId="710620F2" w14:textId="77777777" w:rsidR="00E7754F" w:rsidRPr="00D805F7" w:rsidRDefault="00E7754F" w:rsidP="0029341C">
            <w:r w:rsidRPr="00D805F7">
              <w:t>GoF of linear regression model applied to patient’s GAD-7 scores over treatment.</w:t>
            </w:r>
          </w:p>
        </w:tc>
      </w:tr>
      <w:tr w:rsidR="00E7754F" w:rsidRPr="000A4C50" w14:paraId="6E838378" w14:textId="77777777" w:rsidTr="0029341C">
        <w:tc>
          <w:tcPr>
            <w:tcW w:w="4511" w:type="dxa"/>
          </w:tcPr>
          <w:p w14:paraId="6DAF598A" w14:textId="77777777" w:rsidR="00E7754F" w:rsidRPr="00D805F7" w:rsidRDefault="00E7754F" w:rsidP="0029341C">
            <w:r w:rsidRPr="00D805F7">
              <w:t>Linear Treatment Response (GoF) – PHQ-9</w:t>
            </w:r>
          </w:p>
        </w:tc>
        <w:tc>
          <w:tcPr>
            <w:tcW w:w="4515" w:type="dxa"/>
            <w:gridSpan w:val="2"/>
          </w:tcPr>
          <w:p w14:paraId="7B0AF5C5" w14:textId="77777777" w:rsidR="00E7754F" w:rsidRPr="00D805F7" w:rsidRDefault="00E7754F" w:rsidP="0029341C">
            <w:r w:rsidRPr="00D805F7">
              <w:t>GoF of linear regression model applied to patient’s PHQ-9 scores over treatment.</w:t>
            </w:r>
          </w:p>
        </w:tc>
      </w:tr>
      <w:tr w:rsidR="00E7754F" w:rsidRPr="000A4C50" w14:paraId="6D934649" w14:textId="77777777" w:rsidTr="0029341C">
        <w:tc>
          <w:tcPr>
            <w:tcW w:w="4511" w:type="dxa"/>
          </w:tcPr>
          <w:p w14:paraId="46578B01" w14:textId="77777777" w:rsidR="00E7754F" w:rsidRPr="008F4A65" w:rsidRDefault="00E7754F" w:rsidP="0029341C">
            <w:r w:rsidRPr="008F4A65">
              <w:t>Linear Treatment Response (GoF) – WSAS</w:t>
            </w:r>
          </w:p>
        </w:tc>
        <w:tc>
          <w:tcPr>
            <w:tcW w:w="4515" w:type="dxa"/>
            <w:gridSpan w:val="2"/>
          </w:tcPr>
          <w:p w14:paraId="277C7B4F" w14:textId="77777777" w:rsidR="00E7754F" w:rsidRPr="008F4A65" w:rsidRDefault="00E7754F" w:rsidP="0029341C">
            <w:r w:rsidRPr="008F4A65">
              <w:t>GoF of linear regression model applied to patient’s WSAS scores over treatment.</w:t>
            </w:r>
          </w:p>
        </w:tc>
      </w:tr>
      <w:tr w:rsidR="00E7754F" w:rsidRPr="000A4C50" w14:paraId="3BE0BAE7" w14:textId="77777777" w:rsidTr="0029341C">
        <w:trPr>
          <w:gridAfter w:val="1"/>
          <w:wAfter w:w="10" w:type="dxa"/>
        </w:trPr>
        <w:tc>
          <w:tcPr>
            <w:tcW w:w="4511" w:type="dxa"/>
          </w:tcPr>
          <w:p w14:paraId="45FC4E63"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Neighbourhood Deprivation</w:t>
            </w:r>
          </w:p>
        </w:tc>
        <w:tc>
          <w:tcPr>
            <w:tcW w:w="4505" w:type="dxa"/>
          </w:tcPr>
          <w:p w14:paraId="7B580D25"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Level of deprivation of patient’s neighbourhood.</w:t>
            </w:r>
          </w:p>
          <w:p w14:paraId="7BFD34D5" w14:textId="77777777" w:rsidR="00E7754F" w:rsidRPr="000A4C50" w:rsidRDefault="00E7754F" w:rsidP="0029341C">
            <w:pPr>
              <w:rPr>
                <w:rFonts w:ascii="Times New Roman" w:hAnsi="Times New Roman" w:cs="Times New Roman"/>
                <w:sz w:val="24"/>
                <w:szCs w:val="24"/>
              </w:rPr>
            </w:pPr>
          </w:p>
        </w:tc>
      </w:tr>
      <w:tr w:rsidR="00E7754F" w:rsidRPr="000A4C50" w14:paraId="0966D8B5" w14:textId="77777777" w:rsidTr="0029341C">
        <w:trPr>
          <w:gridAfter w:val="1"/>
          <w:wAfter w:w="10" w:type="dxa"/>
        </w:trPr>
        <w:tc>
          <w:tcPr>
            <w:tcW w:w="4511" w:type="dxa"/>
          </w:tcPr>
          <w:p w14:paraId="376EFC92"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Number of Treatment Sessions Attended</w:t>
            </w:r>
          </w:p>
        </w:tc>
        <w:tc>
          <w:tcPr>
            <w:tcW w:w="4505" w:type="dxa"/>
          </w:tcPr>
          <w:p w14:paraId="37DC3FE9"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The number of sessions patients received.</w:t>
            </w:r>
          </w:p>
          <w:p w14:paraId="178CA371" w14:textId="77777777" w:rsidR="00E7754F" w:rsidRPr="000A4C50" w:rsidRDefault="00E7754F" w:rsidP="0029341C">
            <w:pPr>
              <w:rPr>
                <w:rFonts w:ascii="Times New Roman" w:hAnsi="Times New Roman" w:cs="Times New Roman"/>
                <w:sz w:val="24"/>
                <w:szCs w:val="24"/>
              </w:rPr>
            </w:pPr>
          </w:p>
        </w:tc>
      </w:tr>
      <w:tr w:rsidR="00E7754F" w:rsidRPr="000A4C50" w14:paraId="0247F5DC" w14:textId="77777777" w:rsidTr="0029341C">
        <w:trPr>
          <w:gridAfter w:val="1"/>
          <w:wAfter w:w="10" w:type="dxa"/>
        </w:trPr>
        <w:tc>
          <w:tcPr>
            <w:tcW w:w="4511" w:type="dxa"/>
          </w:tcPr>
          <w:p w14:paraId="49944323"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PHQ-9 at End</w:t>
            </w:r>
          </w:p>
        </w:tc>
        <w:tc>
          <w:tcPr>
            <w:tcW w:w="4505" w:type="dxa"/>
          </w:tcPr>
          <w:p w14:paraId="57E07612"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PHQ-9 score at end of treatment.</w:t>
            </w:r>
          </w:p>
          <w:p w14:paraId="591E8101" w14:textId="77777777" w:rsidR="00E7754F" w:rsidRPr="000A4C50" w:rsidRDefault="00E7754F" w:rsidP="0029341C">
            <w:pPr>
              <w:rPr>
                <w:rFonts w:ascii="Times New Roman" w:hAnsi="Times New Roman" w:cs="Times New Roman"/>
                <w:sz w:val="24"/>
                <w:szCs w:val="24"/>
              </w:rPr>
            </w:pPr>
          </w:p>
        </w:tc>
      </w:tr>
      <w:tr w:rsidR="00E7754F" w:rsidRPr="000A4C50" w14:paraId="0FA712DA" w14:textId="77777777" w:rsidTr="0029341C">
        <w:trPr>
          <w:gridAfter w:val="1"/>
          <w:wAfter w:w="10" w:type="dxa"/>
        </w:trPr>
        <w:tc>
          <w:tcPr>
            <w:tcW w:w="4511" w:type="dxa"/>
          </w:tcPr>
          <w:p w14:paraId="1DAF9B04"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 xml:space="preserve">Taking Medication at </w:t>
            </w:r>
            <w:r>
              <w:rPr>
                <w:rFonts w:ascii="Times New Roman" w:hAnsi="Times New Roman" w:cs="Times New Roman"/>
                <w:sz w:val="24"/>
                <w:szCs w:val="24"/>
              </w:rPr>
              <w:t>Start</w:t>
            </w:r>
          </w:p>
        </w:tc>
        <w:tc>
          <w:tcPr>
            <w:tcW w:w="4505" w:type="dxa"/>
          </w:tcPr>
          <w:p w14:paraId="74DAB4BB"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Patients taking medication at assessment or not.</w:t>
            </w:r>
          </w:p>
          <w:p w14:paraId="05545755" w14:textId="77777777" w:rsidR="00E7754F" w:rsidRPr="000A4C50" w:rsidRDefault="00E7754F" w:rsidP="0029341C">
            <w:pPr>
              <w:rPr>
                <w:rFonts w:ascii="Times New Roman" w:hAnsi="Times New Roman" w:cs="Times New Roman"/>
                <w:sz w:val="24"/>
                <w:szCs w:val="24"/>
              </w:rPr>
            </w:pPr>
          </w:p>
        </w:tc>
      </w:tr>
      <w:tr w:rsidR="00E7754F" w:rsidRPr="000A4C50" w14:paraId="54FA51E4" w14:textId="77777777" w:rsidTr="0029341C">
        <w:trPr>
          <w:gridAfter w:val="1"/>
          <w:wAfter w:w="10" w:type="dxa"/>
        </w:trPr>
        <w:tc>
          <w:tcPr>
            <w:tcW w:w="4511" w:type="dxa"/>
          </w:tcPr>
          <w:p w14:paraId="178AE6CD"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Taking Medication at End</w:t>
            </w:r>
          </w:p>
        </w:tc>
        <w:tc>
          <w:tcPr>
            <w:tcW w:w="4505" w:type="dxa"/>
          </w:tcPr>
          <w:p w14:paraId="46C50364"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Patients taking medication at end of treatment or not.</w:t>
            </w:r>
          </w:p>
          <w:p w14:paraId="0F1FE0A8" w14:textId="77777777" w:rsidR="00E7754F" w:rsidRPr="000A4C50" w:rsidRDefault="00E7754F" w:rsidP="0029341C">
            <w:pPr>
              <w:rPr>
                <w:rFonts w:ascii="Times New Roman" w:hAnsi="Times New Roman" w:cs="Times New Roman"/>
                <w:sz w:val="24"/>
                <w:szCs w:val="24"/>
              </w:rPr>
            </w:pPr>
          </w:p>
        </w:tc>
      </w:tr>
      <w:tr w:rsidR="00E7754F" w:rsidRPr="000A4C50" w14:paraId="339A7470" w14:textId="77777777" w:rsidTr="0029341C">
        <w:trPr>
          <w:gridAfter w:val="1"/>
          <w:wAfter w:w="10" w:type="dxa"/>
        </w:trPr>
        <w:tc>
          <w:tcPr>
            <w:tcW w:w="4511" w:type="dxa"/>
          </w:tcPr>
          <w:p w14:paraId="22246EE6"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 xml:space="preserve">Unemployment at </w:t>
            </w:r>
            <w:r>
              <w:rPr>
                <w:rFonts w:ascii="Times New Roman" w:hAnsi="Times New Roman" w:cs="Times New Roman"/>
                <w:sz w:val="24"/>
                <w:szCs w:val="24"/>
              </w:rPr>
              <w:t>Start</w:t>
            </w:r>
          </w:p>
        </w:tc>
        <w:tc>
          <w:tcPr>
            <w:tcW w:w="4505" w:type="dxa"/>
          </w:tcPr>
          <w:p w14:paraId="6ABF2393"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Patients unemployed at assessment or not.</w:t>
            </w:r>
          </w:p>
          <w:p w14:paraId="41C4BD2E" w14:textId="77777777" w:rsidR="00E7754F" w:rsidRPr="000A4C50" w:rsidRDefault="00E7754F" w:rsidP="0029341C">
            <w:pPr>
              <w:rPr>
                <w:rFonts w:ascii="Times New Roman" w:hAnsi="Times New Roman" w:cs="Times New Roman"/>
                <w:sz w:val="24"/>
                <w:szCs w:val="24"/>
              </w:rPr>
            </w:pPr>
          </w:p>
        </w:tc>
      </w:tr>
      <w:tr w:rsidR="00E7754F" w:rsidRPr="000A4C50" w14:paraId="453D4747" w14:textId="77777777" w:rsidTr="0029341C">
        <w:trPr>
          <w:gridAfter w:val="1"/>
          <w:wAfter w:w="10" w:type="dxa"/>
        </w:trPr>
        <w:tc>
          <w:tcPr>
            <w:tcW w:w="4511" w:type="dxa"/>
          </w:tcPr>
          <w:p w14:paraId="4771C7A6"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Unemployment at End</w:t>
            </w:r>
          </w:p>
        </w:tc>
        <w:tc>
          <w:tcPr>
            <w:tcW w:w="4505" w:type="dxa"/>
          </w:tcPr>
          <w:p w14:paraId="730518C6"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Patients unemployment at end of treatment of not.</w:t>
            </w:r>
          </w:p>
          <w:p w14:paraId="25944C3B" w14:textId="77777777" w:rsidR="00E7754F" w:rsidRPr="000A4C50" w:rsidRDefault="00E7754F" w:rsidP="0029341C">
            <w:pPr>
              <w:rPr>
                <w:rFonts w:ascii="Times New Roman" w:hAnsi="Times New Roman" w:cs="Times New Roman"/>
                <w:sz w:val="24"/>
                <w:szCs w:val="24"/>
              </w:rPr>
            </w:pPr>
          </w:p>
        </w:tc>
      </w:tr>
      <w:tr w:rsidR="00E7754F" w:rsidRPr="000A4C50" w14:paraId="1AF44154" w14:textId="77777777" w:rsidTr="0029341C">
        <w:trPr>
          <w:gridAfter w:val="1"/>
          <w:wAfter w:w="10" w:type="dxa"/>
        </w:trPr>
        <w:tc>
          <w:tcPr>
            <w:tcW w:w="4511" w:type="dxa"/>
            <w:tcBorders>
              <w:bottom w:val="single" w:sz="4" w:space="0" w:color="auto"/>
            </w:tcBorders>
          </w:tcPr>
          <w:p w14:paraId="5AE45272"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WSAS at End</w:t>
            </w:r>
          </w:p>
        </w:tc>
        <w:tc>
          <w:tcPr>
            <w:tcW w:w="4505" w:type="dxa"/>
            <w:tcBorders>
              <w:bottom w:val="single" w:sz="4" w:space="0" w:color="auto"/>
            </w:tcBorders>
          </w:tcPr>
          <w:p w14:paraId="043BCF96" w14:textId="77777777" w:rsidR="00E7754F" w:rsidRPr="000A4C50" w:rsidRDefault="00E7754F" w:rsidP="0029341C">
            <w:pPr>
              <w:rPr>
                <w:rFonts w:ascii="Times New Roman" w:hAnsi="Times New Roman" w:cs="Times New Roman"/>
                <w:sz w:val="24"/>
                <w:szCs w:val="24"/>
              </w:rPr>
            </w:pPr>
            <w:r w:rsidRPr="000A4C50">
              <w:rPr>
                <w:rFonts w:ascii="Times New Roman" w:hAnsi="Times New Roman" w:cs="Times New Roman"/>
                <w:sz w:val="24"/>
                <w:szCs w:val="24"/>
              </w:rPr>
              <w:t>WSAS score at end of treatment.</w:t>
            </w:r>
          </w:p>
          <w:p w14:paraId="05975DC0" w14:textId="77777777" w:rsidR="00E7754F" w:rsidRPr="000A4C50" w:rsidRDefault="00E7754F" w:rsidP="0029341C">
            <w:pPr>
              <w:rPr>
                <w:rFonts w:ascii="Times New Roman" w:hAnsi="Times New Roman" w:cs="Times New Roman"/>
                <w:sz w:val="24"/>
                <w:szCs w:val="24"/>
              </w:rPr>
            </w:pPr>
          </w:p>
        </w:tc>
      </w:tr>
      <w:tr w:rsidR="00E7754F" w:rsidRPr="000A4C50" w14:paraId="347A67BA" w14:textId="77777777" w:rsidTr="0029341C">
        <w:trPr>
          <w:gridAfter w:val="1"/>
          <w:wAfter w:w="10" w:type="dxa"/>
        </w:trPr>
        <w:tc>
          <w:tcPr>
            <w:tcW w:w="9016" w:type="dxa"/>
            <w:gridSpan w:val="2"/>
            <w:tcBorders>
              <w:top w:val="single" w:sz="4" w:space="0" w:color="auto"/>
            </w:tcBorders>
          </w:tcPr>
          <w:p w14:paraId="277AFE4C" w14:textId="77777777" w:rsidR="00E7754F" w:rsidRPr="000A4C50" w:rsidRDefault="00E7754F" w:rsidP="0029341C">
            <w:pPr>
              <w:rPr>
                <w:rFonts w:ascii="Times New Roman" w:hAnsi="Times New Roman" w:cs="Times New Roman"/>
              </w:rPr>
            </w:pPr>
            <w:r w:rsidRPr="000A4C50">
              <w:rPr>
                <w:rFonts w:ascii="Times New Roman" w:hAnsi="Times New Roman" w:cs="Times New Roman"/>
              </w:rPr>
              <w:t xml:space="preserve">Abbreviations: GAD-7, Generalized Anxiety Disorder scale;  </w:t>
            </w:r>
            <w:r w:rsidRPr="00787A30">
              <w:rPr>
                <w:rFonts w:ascii="Times New Roman" w:hAnsi="Times New Roman" w:cs="Times New Roman"/>
              </w:rPr>
              <w:t>GoF, goodness of fit (R</w:t>
            </w:r>
            <w:r w:rsidRPr="00787A30">
              <w:rPr>
                <w:rFonts w:ascii="Times New Roman" w:hAnsi="Times New Roman" w:cs="Times New Roman"/>
                <w:vertAlign w:val="superscript"/>
              </w:rPr>
              <w:t>2</w:t>
            </w:r>
            <w:r w:rsidRPr="00787A30">
              <w:rPr>
                <w:rFonts w:ascii="Times New Roman" w:hAnsi="Times New Roman" w:cs="Times New Roman"/>
              </w:rPr>
              <w:t xml:space="preserve">) for a regression model; </w:t>
            </w:r>
            <w:r w:rsidRPr="000A4C50">
              <w:rPr>
                <w:rFonts w:ascii="Times New Roman" w:hAnsi="Times New Roman" w:cs="Times New Roman"/>
              </w:rPr>
              <w:t>PHQ-9</w:t>
            </w:r>
            <w:r>
              <w:rPr>
                <w:rFonts w:ascii="Times New Roman" w:hAnsi="Times New Roman" w:cs="Times New Roman"/>
              </w:rPr>
              <w:t>, Patient Health Questionnaire;</w:t>
            </w:r>
            <w:r w:rsidRPr="000A4C50">
              <w:rPr>
                <w:rFonts w:ascii="Times New Roman" w:hAnsi="Times New Roman" w:cs="Times New Roman"/>
              </w:rPr>
              <w:t xml:space="preserve"> WSAS, Work and Social Adjustment Scale.</w:t>
            </w:r>
          </w:p>
        </w:tc>
      </w:tr>
    </w:tbl>
    <w:p w14:paraId="7826DC1C" w14:textId="77777777" w:rsidR="00C90951" w:rsidRPr="00A01702" w:rsidRDefault="00C90951" w:rsidP="00E7754F">
      <w:pPr>
        <w:tabs>
          <w:tab w:val="left" w:pos="1908"/>
        </w:tabs>
        <w:spacing w:line="360" w:lineRule="auto"/>
        <w:ind w:left="720" w:hanging="720"/>
        <w:rPr>
          <w:rFonts w:ascii="Times New Roman" w:hAnsi="Times New Roman" w:cs="Times New Roman"/>
          <w:b/>
          <w:sz w:val="28"/>
          <w:szCs w:val="28"/>
          <w:lang w:val="fr-FR"/>
        </w:rPr>
      </w:pPr>
    </w:p>
    <w:p w14:paraId="05D72712"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2A028B9F"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EB32170"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791694E2"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725AA214"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1A08BC66"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00C52449" w14:textId="7B37BA3B" w:rsidR="00E7754F" w:rsidRPr="00A01702" w:rsidRDefault="00E7754F" w:rsidP="00E7754F">
      <w:pPr>
        <w:tabs>
          <w:tab w:val="left" w:pos="1908"/>
        </w:tabs>
        <w:spacing w:line="360" w:lineRule="auto"/>
        <w:rPr>
          <w:rFonts w:ascii="Times New Roman" w:hAnsi="Times New Roman" w:cs="Times New Roman"/>
          <w:b/>
          <w:sz w:val="28"/>
          <w:szCs w:val="28"/>
          <w:lang w:val="fr-FR"/>
        </w:rPr>
      </w:pPr>
    </w:p>
    <w:p w14:paraId="23F05D46" w14:textId="77777777" w:rsidR="00E7754F" w:rsidRPr="00A01702" w:rsidRDefault="00E7754F" w:rsidP="00E7754F">
      <w:pPr>
        <w:tabs>
          <w:tab w:val="left" w:pos="1908"/>
        </w:tabs>
        <w:spacing w:line="360" w:lineRule="auto"/>
        <w:rPr>
          <w:rFonts w:ascii="Times New Roman" w:hAnsi="Times New Roman" w:cs="Times New Roman"/>
          <w:b/>
          <w:sz w:val="28"/>
          <w:szCs w:val="28"/>
          <w:lang w:val="fr-FR"/>
        </w:rPr>
      </w:pPr>
    </w:p>
    <w:p w14:paraId="29E2E526" w14:textId="473F9E5E" w:rsidR="006C2EB2" w:rsidRPr="00A01702" w:rsidRDefault="00E7754F" w:rsidP="006C2EB2">
      <w:pPr>
        <w:tabs>
          <w:tab w:val="left" w:pos="1908"/>
        </w:tabs>
        <w:spacing w:line="360" w:lineRule="auto"/>
        <w:ind w:left="720" w:hanging="720"/>
        <w:jc w:val="center"/>
        <w:rPr>
          <w:rFonts w:ascii="Times New Roman" w:hAnsi="Times New Roman" w:cs="Times New Roman"/>
          <w:b/>
          <w:sz w:val="28"/>
          <w:szCs w:val="28"/>
          <w:lang w:val="fr-FR"/>
        </w:rPr>
      </w:pPr>
      <w:r w:rsidRPr="00A01702">
        <w:rPr>
          <w:rFonts w:ascii="Times New Roman" w:hAnsi="Times New Roman" w:cs="Times New Roman"/>
          <w:b/>
          <w:sz w:val="28"/>
          <w:szCs w:val="28"/>
          <w:lang w:val="fr-FR"/>
        </w:rPr>
        <w:lastRenderedPageBreak/>
        <w:t>APPENDIX G</w:t>
      </w:r>
    </w:p>
    <w:p w14:paraId="007DA1C0" w14:textId="77777777" w:rsidR="006C2EB2" w:rsidRPr="00FD4CBC" w:rsidRDefault="006C2EB2" w:rsidP="006C2EB2">
      <w:pPr>
        <w:spacing w:line="360" w:lineRule="auto"/>
        <w:rPr>
          <w:rFonts w:ascii="Times New Roman" w:hAnsi="Times New Roman" w:cs="Times New Roman"/>
          <w:sz w:val="24"/>
          <w:szCs w:val="24"/>
          <w:lang w:val="en-US"/>
        </w:rPr>
      </w:pPr>
      <w:r w:rsidRPr="00FD4CBC">
        <w:rPr>
          <w:rFonts w:ascii="Times New Roman" w:hAnsi="Times New Roman" w:cs="Times New Roman"/>
          <w:sz w:val="24"/>
          <w:szCs w:val="24"/>
          <w:lang w:val="en-US"/>
        </w:rPr>
        <w:t>The partial dependence plots below are organized with regards to the four developed models, and displayed in order of relative importance. The x-axis of each plot represents the values of a specific predictor, while the y-axis represents probabilities of relapse (log odds ratio). Values above zero on the y-axis indicate an increased risk for relapse according to the respective developed model, while values below zero indicate a higher probability for remaining in-remission.</w:t>
      </w:r>
    </w:p>
    <w:p w14:paraId="6EB2E60A" w14:textId="77777777" w:rsidR="006C2EB2" w:rsidRPr="00FD4CBC" w:rsidRDefault="006C2EB2" w:rsidP="006C2EB2">
      <w:pPr>
        <w:rPr>
          <w:rFonts w:ascii="Times New Roman" w:hAnsi="Times New Roman" w:cs="Times New Roman"/>
          <w:sz w:val="24"/>
          <w:szCs w:val="24"/>
          <w:lang w:val="en-US"/>
        </w:rPr>
      </w:pPr>
    </w:p>
    <w:p w14:paraId="5B0F2A8D" w14:textId="50561C5D" w:rsidR="00C90951" w:rsidRPr="00A01702" w:rsidRDefault="006C2EB2" w:rsidP="006C2EB2">
      <w:pPr>
        <w:jc w:val="center"/>
        <w:rPr>
          <w:rFonts w:ascii="Times New Roman" w:hAnsi="Times New Roman" w:cs="Times New Roman"/>
          <w:b/>
          <w:sz w:val="24"/>
          <w:szCs w:val="24"/>
          <w:lang w:val="en-US"/>
        </w:rPr>
      </w:pPr>
      <w:r>
        <w:rPr>
          <w:rFonts w:ascii="Times New Roman" w:hAnsi="Times New Roman" w:cs="Times New Roman"/>
          <w:b/>
          <w:noProof/>
          <w:sz w:val="24"/>
          <w:szCs w:val="24"/>
          <w:lang w:eastAsia="en-GB"/>
        </w:rPr>
        <mc:AlternateContent>
          <mc:Choice Requires="wpg">
            <w:drawing>
              <wp:anchor distT="0" distB="0" distL="114300" distR="114300" simplePos="0" relativeHeight="251705344" behindDoc="0" locked="0" layoutInCell="1" allowOverlap="1" wp14:anchorId="7D153845" wp14:editId="1F6A060C">
                <wp:simplePos x="0" y="0"/>
                <wp:positionH relativeFrom="column">
                  <wp:posOffset>-20111</wp:posOffset>
                </wp:positionH>
                <wp:positionV relativeFrom="paragraph">
                  <wp:posOffset>3485692</wp:posOffset>
                </wp:positionV>
                <wp:extent cx="5311140" cy="3065145"/>
                <wp:effectExtent l="0" t="0" r="3810" b="1905"/>
                <wp:wrapSquare wrapText="bothSides"/>
                <wp:docPr id="287" name="Group 287"/>
                <wp:cNvGraphicFramePr/>
                <a:graphic xmlns:a="http://schemas.openxmlformats.org/drawingml/2006/main">
                  <a:graphicData uri="http://schemas.microsoft.com/office/word/2010/wordprocessingGroup">
                    <wpg:wgp>
                      <wpg:cNvGrpSpPr/>
                      <wpg:grpSpPr>
                        <a:xfrm>
                          <a:off x="0" y="0"/>
                          <a:ext cx="5311140" cy="3065145"/>
                          <a:chOff x="0" y="0"/>
                          <a:chExt cx="5311140" cy="3065357"/>
                        </a:xfrm>
                      </wpg:grpSpPr>
                      <wps:wsp>
                        <wps:cNvPr id="291" name="Text Box 2"/>
                        <wps:cNvSpPr txBox="1">
                          <a:spLocks noChangeArrowheads="1"/>
                        </wps:cNvSpPr>
                        <wps:spPr bwMode="auto">
                          <a:xfrm>
                            <a:off x="0" y="0"/>
                            <a:ext cx="5311140" cy="463515"/>
                          </a:xfrm>
                          <a:prstGeom prst="rect">
                            <a:avLst/>
                          </a:prstGeom>
                          <a:solidFill>
                            <a:srgbClr val="FFFFFF"/>
                          </a:solidFill>
                          <a:ln w="9525">
                            <a:noFill/>
                            <a:miter lim="800000"/>
                            <a:headEnd/>
                            <a:tailEnd/>
                          </a:ln>
                        </wps:spPr>
                        <wps:txbx>
                          <w:txbxContent>
                            <w:p w14:paraId="52056E29"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w:t>
                              </w:r>
                              <w:r w:rsidRPr="00EC6567">
                                <w:rPr>
                                  <w:rFonts w:ascii="Times New Roman" w:hAnsi="Times New Roman" w:cs="Times New Roman"/>
                                  <w:lang w:val="en-US"/>
                                </w:rPr>
                                <w:t>2. Partial</w:t>
                              </w:r>
                              <w:r>
                                <w:rPr>
                                  <w:rFonts w:ascii="Times New Roman" w:hAnsi="Times New Roman" w:cs="Times New Roman"/>
                                  <w:lang w:val="en-US"/>
                                </w:rPr>
                                <w:t xml:space="preserve"> dependence plot for the relationship between continuous noise variable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292" name="Picture 292"/>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1007533" y="465667"/>
                            <a:ext cx="3282315" cy="2599690"/>
                          </a:xfrm>
                          <a:prstGeom prst="rect">
                            <a:avLst/>
                          </a:prstGeom>
                        </pic:spPr>
                      </pic:pic>
                    </wpg:wgp>
                  </a:graphicData>
                </a:graphic>
                <wp14:sizeRelV relativeFrom="margin">
                  <wp14:pctHeight>0</wp14:pctHeight>
                </wp14:sizeRelV>
              </wp:anchor>
            </w:drawing>
          </mc:Choice>
          <mc:Fallback>
            <w:pict>
              <v:group w14:anchorId="7D153845" id="Group 287" o:spid="_x0000_s1300" style="position:absolute;left:0;text-align:left;margin-left:-1.6pt;margin-top:274.45pt;width:418.2pt;height:241.35pt;z-index:251705344;mso-position-horizontal-relative:text;mso-position-vertical-relative:text;mso-height-relative:margin" coordsize="53111,3065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EMKtuQMAAHoIAAAOAAAAZHJzL2Uyb0RvYy54bWykVtuO2zYQfS/Q&#10;fyD47rUkS74IKwcb7wUB0maRpB9AU5RFRCJZkra8LfrvHQ4t78abok1qwDKvozOHZw59/ebYd+Qg&#10;rJNaVTS9SigRiutaql1Ff/t8P1lS4jxTNeu0EhV9Eo6+Wf/80/VgSpHpVne1sASCKFcOpqKt96ac&#10;Th1vRc/clTZCwWSjbc88dO1uWls2QPS+m2ZJMp8O2tbGai6cg9HbOEnXGL9pBPcfmsYJT7qKAjaP&#10;T4vPbXhO19es3FlmWslPMNgPoOiZVPDSc6hb5hnZW/kqVC+51U43/orrfqqbRnKBOUA2aXKRzYPV&#10;e4O57MphZ840AbUXPP1wWP7r4dESWVc0Wy4oUayHQ8L3kjAA9AxmV8KqB2s+mUd7GtjFXsj42Ng+&#10;/EIu5IjEPp2JFUdPOAwWszRNc+Cfw9wsmRdpXkTqeQvn82ofb+/+aeesQFTT8cXTgO8MZzAgI/fM&#10;lPt/TH1qmRF4AC5wMDK1SkemPocM3+ojySJVuCzwRPwRhqEiUBXOvNf8iyNKb1qmduLGWj20gtWA&#10;Lw07IYvz1kC5K10Ish1+0TUcCNt7jYG+m+x8PitS5PrMGCuNdf5B6J6ERkUtVAlGZ4f3zgc0z0vC&#10;yTrdyfpedh127G676Sw5MKioe/xgAhfLOkWGiq6KrMDISof9EJqVvfRQ8Z3sK7pMwicKIbBxp2pc&#10;4pnsYhuQdOpET2AkcuOP2yNqNs2WI+9bXT8BY1bHEgdLgkar7R+UDFDeFXW/75kVlHTvFLC+SvOg&#10;R4+dvFhk0LEvZ7YvZ5jiEKqinpLY3Hj0kJCP0jdwOo1E4sLJRSQn0CDG9bWRvITvqX6h9UqV/+5z&#10;sMvvA/7olf1/itEz+2VvJmA1hnm5lZ30T2ibcCgBlDo8Sh5YDZ2XAs9GgcN8eC3JVqjwcV3cBTKR&#10;/ELZzoCaRlV/vXwaul+9cttJMwortE/JAbcX/vYNfqJ33mq+74Xy8TKwooM8tXKtNA4OtBT9VtSg&#10;8Hc1lCyHi8hDNRkrVRQ8VC8oPpxiqGP06z+z5U2SrLK3k02RbCZ5srib3KzyxWSR3C3yJF+mm3Tz&#10;VxB1mpd7JyB91t0aeYIOo6/Af9OcT9dYtH28PmJJYTmA7AEQFuIIEYYCQwGr81Z43oZmA1X1EQiP&#10;RXueQKafyQ28x+oZXfNs12mSLIrZjBIw5nxezOforpGP4NyzbJnNwEDQubNitZqvRoSjF32XmyCy&#10;iAWbAA0rBS84TPh0GYcb9GUfVz3/ZVj/DQAA//8DAFBLAwQUAAYACAAAACEAusGlu7wAAAAhAQAA&#10;GQAAAGRycy9fcmVscy9lMm9Eb2MueG1sLnJlbHOEj8sKwjAQRfeC/xBmb9O6EJGmbkRxIyL1A4Zk&#10;2gabB0kU+/cG3CgILude7jlMvX2akT0oRO2sgKoogZGVTmnbC7i2+8UaWExoFY7OkoCJImyb+ay+&#10;0Igpj+KgfWSZYqOAISW/4TzKgQzGwnmyuelcMJjyGXruUd6wJ74syxUPnwxovpjsqASEo6qAtZPP&#10;5v9s13Va0s7JuyGbfii4NtmdgRh6SgIMKY3vsCrOpwPwpuZfjzUvAAAA//8DAFBLAwQUAAYACAAA&#10;ACEAxHiWfeEAAAALAQAADwAAAGRycy9kb3ducmV2LnhtbEyPwUrDQBCG74LvsIzgrd2ksSXGbEop&#10;6qkItoJ4m2anSWh2NmS3Sfr2bk96nJmPf74/X0+mFQP1rrGsIJ5HIIhLqxuuFHwd3mYpCOeRNbaW&#10;ScGVHKyL+7scM21H/qRh7ysRQthlqKD2vsukdGVNBt3cdsThdrK9QR/GvpK6xzGEm1YuomglDTYc&#10;PtTY0bam8ry/GAXvI46bJH4ddufT9vpzWH5872JS6vFh2ryA8DT5Pxhu+kEdiuB0tBfWTrQKZski&#10;kAqWT+kziACkyW1zDGSUxCuQRS7/dyh+AQAA//8DAFBLAwQKAAAAAAAAACEASNvcdgCTAAAAkwAA&#10;FAAAAGRycy9tZWRpYS9pbWFnZTEuUE5HiVBORw0KGgoAAAANSUhEUgAAA1MAAALLCAYAAAAc+tgG&#10;AAAAAXNSR0IArs4c6QAAAARnQU1BAACxjwv8YQUAAAAJcEhZcwAAEnQAABJ0Ad5mH3gAAJKVSURB&#10;VHhe7d0JfFTXfff/f9zn3zRL/0meNknTNGnTJW1StWmqhsZpnDh1YqeL6Wbq1CRuGp406KlTE6el&#10;SZsSJw5OaxXHCC/gBcsLMjaW5U22MQaBACEBgmETCJBAIEAgEDBsAwjOf86ZI9AK0iya753zeb9e&#10;t0U/EYzud+6598vM3Pl/DAAAAABgxChTAAAAAJAGyhQAAAAApIEyBQAAAABpoEwBAAAAQBooUwAA&#10;AACQBsoUAAAAAKSBMgUAAAAAaaBMAQAAAEAaKFOQ1dbW5n8FNWSjjXx0kY0ustFGPrpCz4YyBVks&#10;nLrIRhv56CIbXWSjjXx0hZ4NZQqyWDh1kY028tFFNrrIRhv56Ao9G8oUZLFw6iIbbeSji2x0kY02&#10;8tEVejaUKchi4dRFNtrIRxfZ6CIbbeSjK/RsKFOQxcKpi2y0kY8ustFFNtrIR1fo2VCmIIuFUxfZ&#10;aCMfXWSji2y0kY+u0LOhTEEWC6custFGPrrIRhfZaCMfXaFnQ5mCLBZOXWSjjXx0kY0ustFGPrpC&#10;z4YyBVksnLrIRhv56CIbXWSjjXx0hZ4NZQqyWDh1kY028tFFNrrIRhv56Ao9G8oUZLFw6iIbbeSj&#10;i2x0kY028tEVejaUKchi4dRFNtrIRxfZ6CIbbeSjK/RsKFOQxcKpi2y0kY8ustFFNtrIR1fo2VCm&#10;IIuFUxfZaCMfXWSji2y0kY+u0LOhTEEWC6custFGPrrIRhfZaCMfXaFnQ5mCLBZOXWSjjXx0kY0u&#10;stFGPrpCz4YyBVksnLrIRhv56CIbXWSjjXx0hZ4NZQqyWDh1kY028tFFNrrIRhv56Ao9G8oUZLFw&#10;6iIbbeSji2x0kY028tEVejaUKchi4dRFNtrIRxfZ6CIbbeSjK/RsKFOQxcKpi2y0kY8ustFFNtrI&#10;R1fo2VCmIIuFUxfZaCMfXWSji2y0kY+u0LOhTEEWC6custFGPrrIRhfZaCMfXaFnQ5mCLBZOXWSj&#10;jXx0kY0ustFGPrpCz4YyBVksnLrIRhv56CIbXWSjjXx0hZ4NZQqyWDh1kY028tFFNrrIRhv56Ao9&#10;G8oUZLFw6iIbbeSji2x0kY028tEVejaUKchi4dRFNtrIRxfZ6CIbbeSjK/RsKFOQxcKpi2y0kY8u&#10;stFFNtrIR1fo2VCmIIuFUxfZaCMfXWSji2y0kY+u0LOhTEEWC6custFGPrrIRhfZZM/Z8+fMrc01&#10;Zmb7Oj/JHPnoCj0byhRksXDqIhtt5KOLbHSRTXa0J46ZMSvnmP/njWnmbTVl7utsIB9doWdDmYIs&#10;Fk5dZKONfHSRjS6yyVz1wVbzrsX3uSLVs/3J2uf8dzNDPrpCz4YyBVksnLrIRhv56CIbXWSTme9s&#10;X3qhQH1+zTyz+fgh8/aaMvf1k/ua/O9KH/noCj0byhRksXDqIhtt5KOLbHSRTXr2nT5uPrXqKVea&#10;rlh4t/lh6wpz3n/voT3r3fwdi+81h86c8tP0kI+u0LOhTEEWC6custFGPrrIRhfZjNzirt3m3bX3&#10;u8Jk/7/9ur9Pr57rvn/D+pf8JD3koyv0bChTkMXCqYtstJGPLrLRRTbDZ595ss9A2WeibFGyz0zZ&#10;Z6gGs/PUUfOWRdPd73u5s8VPR458dIWeDWUKslg4dZGNNvLRRTa6yGZ47Mv17HuibDl6U3KbvK3W&#10;dJ/veWHf4KbvWuN+/3tqHzBHzib8dGTIR1fo2VCmIIuFUxfZaCMfXWSji2wub/mRPeb9S2e5YmTf&#10;B/XKwVb/nUuzVavnduk3b3o1NRwh8tEVejaUKchi4dRFNtrIRxfZ6CKbSyttW2X+18KfuEL08YYn&#10;TNupuP/O8Gw7edj89KJ73P/+jUMj39fkoyv0bChTkMXCqYtstJGPLrLRRTaDsy/Ls58VZUuQ3f7v&#10;ljfM6XPd/rsj8+MdDe7PsM9uHes+46fDQz66Qs+GMgVZLJy6yEYb+egiG11kM9Ca+H7zwWUPugL0&#10;tpoyM29/s/9Oeux7q36v4XH3503cvMBPh4d8dIWeDWUKslg4dZGNNvLRRTa6yKYvW6R6no367RXl&#10;ZsuJLv+dzKw/1nnhz11yeOCt1IdCPrpCz4YyBVksnLrIRhv56CIbXWTT15/FqlzhuT75/0+eO+un&#10;2fH9ljr3Z//q8oeH/WeTj67Qs6FMQRYLpy6y0UY+ushGF9lc1HB0nys7P7XwbrM7MbIbTQzH2fPn&#10;zEdXlLv/xm1bF/vppZGPrtCzoUxBFgunLrLRRj66yEYX2Vx0jf8cqW+M8H1NI7E2fsCVNftZVba8&#10;XQ756Ao9G8oUZLFw6iIbbeSji2x0kU2KfR+TLVL/78KfmI7TJ/w0N/5l6xL33/r15Y+4Z6suhXx0&#10;hZ4NZQqyWDh1kY028tFFNrrIJqXnw3Vvba7xk9yx75f65WUPuf/e91qW+engyEdX6NlQpiCLhVMX&#10;2WgjH11ko4tsjHnt4A5XbH5m0XRz8MwpP82tpYfb3X/TfiDwpuMH/XQg8tEVejaUKchi4dRFNtrI&#10;RxfZ6CIbYz5Wn/oMqH/bVusno8N+ELD979rPoLKfRTUY8tEVejaUKchi4dRFNtrIRxfZ6Ao9mxc6&#10;t7tCYz+c98jZhJ+OjmPdZ8z7l85y//07dzT4aV8cO7pCz4YyBVksnLrIRhv56CIbXaFn81srHnVl&#10;xn4GVD68cajN/fd/etE9ZtvJw356EceOrtCzoUxBFgunLrLRRj66yEZXyNk83dHsisw7Ft9rjnef&#10;8dPR99VNr7m/h70JRv8X+3Hs6Ao9G8oUZLFw6iIbbeSji2x0hZzNR/yzUv+9c6Wf5Mfhswnz3toH&#10;3N9l+q41fprCsaMr9GwoU5DFwqmLbLSRjy6y0RVqNo/v2+TKy3uSJcbeqjzfet67Zbdbtiw0p/zf&#10;iWNHV+jZUKYgi4VTF9loIx9dZKMr1Gx+dfnDrrjcs6vRT/Lvf9pWXyhU9gN9VxzZy7EjLPRsKFOQ&#10;xcKpi2y0kY8ustEVYjYP7VnvCot9ad2Z8+f8VMP6Y50XXn74UwvvNiWNL5vT57r9d6Ek9HWNMgVZ&#10;XHToIhtt5KOLbHSFlo0tJh9Y9qArKzPb1/mpFvt3/NdtS8wVyTJl/56/WTfbxI4d8N+FitDXNcoU&#10;ZHHRoYtstJGPLrLRFVo2M3avdQXll5Y+OOQH5apYfmSPef/i1I0p/tfCn5jbW+vMWbFn0kIW+rpG&#10;mYIsLjp0kY028tFFNrpCysbe1OEXame6clK+d5Ofamva0WK+vvl193e228fqHzdbTnT57yKfQl/X&#10;KFOQxUWHLrLRRj66yEZXSNn03ODB3nzinPizUj168nn14A5350H793/zonvMf+1cGZmfoVCFvq5R&#10;piCLiw5dZKONfHSRja5QsrEfyvtzS+5zZWRuxxY/1dc7n4NnTpm/Xv/ihWepihueNNtOHvbfxWgL&#10;fV2jTEEWFx26yEYb+egiG12hZDN1R70rIL+14lE/iYbB8nlyX5N55+J73c/zlkXT3e3deY5q9IW+&#10;rlGmIIuLDl1ko418dJGNrhCysc9KvcOXD/vhuFEyVD7tiWPmmjXzLjxL9UernjK7TsX9dzEaQl/X&#10;KFOQxUWHLrLRRj66yEZXCNl8v6XOFY4/WPmkn0TH5fKZvmvNhUL19poyP8VoCH1do0wNIjatyBQV&#10;2a3EVHb44SVc/P3JbVrMT5EpLjp0kY028tFFNroKPZvDZxOuZNiyMf/QTj+NjuHkY9831fOyv3j3&#10;aT9FroW+rlGm+umsKjFFEytNp/2io9KUXKZQuSLV8/t7vqZQZQUXHbrIRhv56CIbXYWezeRtta5k&#10;fGLlHD+JluHm867FqZtr7Ekc8xPkWujrGmWqj5gp7VeeXLkashx1msqJRaakqqdKJTWW9ilXSB8X&#10;HbrIRhv56CIbXYWcjb373c8smu5KRu3hdj+NluHm84FlD7qfs5nPoBo1oa9rlKnebBEqKk1Wql4G&#10;m12QKlO9y5MtX33KFdLGRYcustFGPrrIRlchZ3Nrc40rGF9Y86yfRM9w8/noinL3s66OD+N9GsiK&#10;0Nc1ylQvfV7i1+NyL/Vz3+95aV/MlPKsVNZw0aGLbLSRjy6y0VWo2ew7fdz89KJ7XMFYeXSfn0bP&#10;cPMZs3KO+1kXd+32E+Ra6OsaZaqXtMqU5Z69ShaqIZ/BSrEPNjY2NjY2Nja20dq+vKrKlYvPr6gY&#10;9PuFtn2q7gn38z7aVD/o99nYso0y1cugZcoVpUuVKftSP1ui7PutLl+oMHy5eMAjO8hGG/noIhtd&#10;hZiN/byln1p4tysX644d8NNoGm4+f7Hueffzzu3Y4ifItdDXNcpUbyN+z1Tq7n293yPV/+5+SB8X&#10;HbrIRhv56CIbXYWYzWN7N7licX2syk+ia7j5fGXjq+5nfmTPBj9BroW+rlGm+hh4N79L3+o89WxU&#10;aaP/0rEznp3KBi46dJGNNvLRRTa6CjGbn+xqdMXiG5sX+El0DTeficmf1f7M9mfH6Ah9XaNM9dPn&#10;VuiXfb/UwLv5uWeyeGYqK7jo0EU22shHF9noKsRsbm+tc8Xi37bV+kl0DTeff9m6xP3Md7TW+wly&#10;LfR1jTI1CPdslHv/U/8iNUh56pm539//e8gEFx26yEYb+egiG12FmM23ti52xeLOHQ1+El3DzceW&#10;KPsz21KF0RH6ukaZgiwuOnSRjTby0UU2ugoxm681zXfF4r7d0X/zwXDzuaeAXtoYFaGva5QpyOKi&#10;QxfZaCMfXWSjqxCz+Zv1L7pi8eS+Jj+JruHm8/CeDe5nHr/xFT9BroW+rlGmIIuLDl1ko418dJGN&#10;rkLM5vNr5rli8VJni59E13Dzebqj2f3MY2PP+wlyLfR1jTIFWVx06CIbbeSji2x0FWI2n1g5xxWL&#10;2sPtfhJdw82n+mCr+5n/uHGenyDXQl/XKFOQxUWHLrLRRj66yEZXIWbz4brZrlhE/QN7reHmY4uj&#10;/ZltkcToCH1do0xBFhcdushGG/noIhtdhZjNe2sfcMVi56mjfhJdw81nTXy/+5k/suJRP0Guhb6u&#10;UaYgi4sOXWSjjXx0kY2uQszmZxZNd8Xi8NmEn0TXcPPZdvKw+5l/aemDfoJcC31do0xBFhcdushG&#10;G/noIhtdhZbNufPnXamwm/111A03n32nj7uf+Z2L7/UT5Fro6xplCrK46NBFNtrIRxfZ6Cq0bA6c&#10;PulKxc/WzPCTaBtuPse7z7if+4qFd/sJci30dY0yBVlcdOgiG23ko4tsdBVaNtv9y93ev3SWn0Tb&#10;SPKxP7fdTp076yfIpdDXNcoUZHHRoYtstJGPLrLRVWjZNPobMXx0RbmfRNtI8rHPxtmf3T47h9wL&#10;fV2jTEEWFx26yEYb+egiG12Fls2irl2uUFy5qsJPom0k+bxv6Uz3s7eePOInyKXQ1zXKFGRx0aGL&#10;bLSRjy6y0VVo2VQd2OYKxRfXVvpJtI0kn0L6fK0oCH1do0xBFhcdushGG/noIhtdhZZN+d5NrlDc&#10;uOFlP4m2keTz+w1PuJ99+ZE9foJcCn1do0xBFhcdushGG/noIhtdhZbN9F1rXKH4x80L/CTaRpLP&#10;Zxufdj/7awd3+AlyKfR1jTIFWVx06CIbbeSji2x0FVo2P2xd4QrFv25b4ifRNpJ8/jxW5X72efub&#10;/QS5FPq6RpmCLC46dJGNNvLRRTa6Ci2bb29d7ArFj3bU+0m0jSSfL2142f3sj+7d6CfIpdDXNcoU&#10;ZHHRoYtstJGPLrLRVWjZ/J+m112hmLF7rZ9E20jy+frm1M9etmuNnyCXQl/XKFOQxUWHLrLRRj66&#10;yEZXoWUzbv1LrlA8vm+Tn0TbSPL5ln9W7s4dDX6CXAp9XaNMQRYXHbrIRhv56CIbXYWWzbVrnnWF&#10;4oXO7X4SbSPJZ0rLcvezf3f7Uj9BLoW+rlGmIIuLDl1ko418dJGNrkLL5g9XVrhCsbhrt59E20jy&#10;uWvnKvezf7N5kZ8gl0Jf1yhTkMVFhy6y0UY+ushGV6Fl81srHnWFYm28MD64diT5PNC+zv3sX930&#10;mp8gl0Jf1yhTkMVFhy6y0UY+ushGV6Fl876lM12haD15xE+ibST5PLGvyf3sN6x/yU+QS6Gva5Qp&#10;yOKiQxfZaCMfXWSjq9CyeWvNdFcoDp055SfRNpJ8nj+w3f3s162t9BPkUujrGmUKsrjo0EU22shH&#10;F9noKqRszp0/78qE3eyvC8FI8nnjUJv72f9o1VN+glwKfV2jTEEWFx26yEYb+egiG12FlM3BM6dc&#10;mXhbTZmfRN9I8mk4us/9/L9b/7ifIJdCX9coU5DFRYcustFGPrrIRlchZdNy8ogrE7+4dJafRN9I&#10;8tl0/KD7+X91+cN+glwKfV2jTEEWFx26yEYb+egiG12FlM2a+H5XJj6y4lE/ib6R5LPrVNz9/O+u&#10;vd9PkEuhr2uUKcjiokMX2WgjH11ko6uQsqnp2uXKxCdXVfhJ9I0kn66zqZc5vmXRdD9BLoW+rlGm&#10;IIuLDl1ko418dJGNrkLKphDvZjeSfArxBhzKQl/XKFOQxUWHLrLRRj66yEZXIWXz+L5NrkiMK6DP&#10;WRppPm9edI/bB0fOJvwEuRL6ukaZgiwuOnSRjTby0UU2ugopmxm717oi8X+aXveT6BtpPj+/5H63&#10;D3Yn4n6CXAl9XaNMQRYXHbrIRhv56CIbXYWUzY921Lsi8e2ti/0k+kaaz68se8jtg83HD/kJciX0&#10;dY0yBVlcdOgiG23ko4tsdBVSNv+6bYkrEj9sXeEn0TfSfH6n/jG3D1Ye3ecnyJXQ1zXKFGRx0aGL&#10;bLSRjy6y0VVI2fzj5gWuSEzftcZPom+k+Vy5qsLtg0Vdu/wEuRL6ukaZgiwuOnSRjTby0UU2ugop&#10;mxs3vOyKRPneTX4SfSPN59o1z7p98ELndj9BroS+rlGmIIuLDl1ko418dJGNrkLK5otrK12RqDqw&#10;zU+ib6T5/PX6F90+mLNvs58gV0Jf1yhTkMVFhy6y0UY+ushGVyFlU4gvcRtpPn+/6VW3D2a2r/MT&#10;5Ero6xplCrK46NBFNtrIRxfZ6CqkbD66otwVicb4fj+JvpHm809bFrp98D9tq/0EuRL6ukaZgiwu&#10;OnSRjTby0UU2ugopm/cvneWKxPaTh/0k+kaaz3e2L3X74PstdX6CXAl9XaNMQRYXHbrIRhv56CIb&#10;XYWUzdtrylyR6Dxz0k+ib6T5FOJnbakKfV2jTEEWFx26yEYb+egiG12Fks258+ddibCb/XWhGGk+&#10;9rbwdh/Y28Qjt0Jf1yhTkMVFhy6y0UY+ushGV6Fk03X2lCsRb1k03U8Kw0jzeWTPBrcfbtpY7SfI&#10;ldDXNcoUZHHRoYtstJGPLrLRVSjZ7Dh11JWIX6id6SeFYaT5PLO/2e2H62NVfoJcCX1do0xBFhcd&#10;ushGG/noIhtdhZJN7NgBVyJ+s262nxSGkebzysFWtx8+1/iMnyBXQl/XKFOQxUWHLrLRRj66yEZX&#10;oWSz5PBuVyLGrJzjJ4VhpPksPdzu9sMfrHzST5Aroa9rlCnI4qJDF9loIx9dZKOrULJ5sbPFlYgv&#10;rHnWTwrDSPMp1GfoFIW+rlGmIIuLDl1ko418dJGNrkLJ5ol9Ta5E3LD+JT8pDCPNx37Glt0P9jO3&#10;kFuhr2uUKcjiokMX2WgjH11ko6tQsrl391pXIiY0zfeTwjDSfPafPuH2w/+3eIafIFdCX9coU5DF&#10;RYcustFGPrrIRlehZDPVf1jtbQX2YbUjzedE91m3H65YeLefIFdCX9coU5DFRYcustFGPrrIRleh&#10;ZDN5W60rET9oXeEnhSGdfGyRsvvCFivkTujrGmUKsrjo0EU22shHF9noKpRsJm5e4ArET3Y1+klh&#10;SCcf+xI/uy/sS/6QO6Gva5QpyOKiQxfZaCMfXWSjq1Cy+bsN1a5AzN670U8KQzr52JtP2H1hb0aB&#10;3Al9XaNMQRYXHbrIRhv56CIbXYWSzZ+ufc4ViMr9W/2kMKSTj70tut0X9jbpyJ3Q1zXKFGRx0aGL&#10;bLSRjy6y0VUo2fzRqqdcgXjjUGE91tLJx35gr90X9gN8kTuhr2uUKcjiokMX2WgjH11ko6tQsimq&#10;f8wViFVHO/ykMKSTz9WNz7h98erBHX6CXAh9XaNMQRYXHbrIRhv56CIbXYWSzQeWPegKxNYTXX5S&#10;GNLJ5/pYldsXz+xv9hPkQujrGmUKsrjo0EU22shHF9noKpRsCvUOdunkU6g341AT+rpGmYIsLjp0&#10;kY028tFFNroKIZtz58+78mA3++tCkk4+/+hvEz991xo/QS6Evq5RpiCLiw5dZKONfHSRja5CyObI&#10;2YQrD29edI+fFI508rlt62K3P6buqPcT5ELo6xplCrK46NBFNtrIRxfZ6CqEbNpOxV15eE/tA35S&#10;ONLJ5/stdW5/fGf7Uj9BLoS+rlGmIIuLDl1ko418dJGNrkLIZv2xTlcefqNutp8UjnTyKW1b5fbH&#10;LVsW+glyIfR1jTIFWVx06CIbbeSji2x0FUI29vOUbHmwn69UaNLJZ2b7Orc//n7Tq36CXAh9XaNM&#10;QRYXHbrIRhv56CIbXYWQzcudLa48XLNmnp8UjnTyeXJfk9sff7P+RT9BLoS+rlGmIIuLDl1ko418&#10;dJGNrkLIZs6+za48/HUBlod08nmhc7vbH9euedZPkAuhr2uUqUHEphWZoiK7lZjKEXyAeGdVif/f&#10;lZqYnyF9XHToIhtt5KOLbHQVQjb374658vAPm17zk8KRTj4Lu9rc/vjUqqf8BLkQ+rpGmerHFaKJ&#10;labTftFRaUqGVahippQSlXVcdOgiG23ko4tsdBVCNj/e0eDKw6TmGj8pHOnks/LoPrc/fqf+MT9B&#10;LoS+rlGm+rClqG95cuVq2qUqki9Sl/w9SAcXHbrIRhv56CIbXYWQjb0FuC0P9pbghSadfJqOH3L7&#10;40PLH/YT5ELo6xplqrfG0oHPLg026yX1kkCekcoFLjp0kY028tFFNroKIZuSLW+48nB322o/KRzp&#10;5LM7kfrcrZ9fcr+fIBdCX9coU730eYlfj0u+1C/1rFRJVaV/mR/FKpu46NBFNtrIRxfZ6CqEbG7a&#10;WO3KwyN7NvhJ4Ugnn8NnE25//Myi6X6CXAh9XaNM9TLiMuWetUqWqeT/JlWgOk3lxKELlX2wsbGx&#10;sbGxsbHlYvvjFRWuPMzcVDfo90PbdrTtdPvDbvbXg/0etvC2bKNM9TJomXKF6VJlarCXBRaZ0kb/&#10;NdKWiwc8soNstJGPLrLRVQjZfHr1XFccFhwqvMdZuvnYZ6XsPrHPUiE3Ql/XKFO9DVmOhnjp3qDf&#10;S730jzKVOS46dJGNNvLRRTa6CiEbe9c6WxzsXewKTbr5vLv2frdPdp2K+wmyLfR1jTLVx8C7+bkb&#10;TAx5p75BitOwb6eOy+GiQxfZaCMfXWSjqxCy+eVlD7nisOVEl58UjnTzsXfys/vE3tkPuRH6ukaZ&#10;6qfPrdCHUYzc7+/17NSlyxdGgosOXWSjjXx0kY2uQsjmnYvvdcVh3+njflI40s3nd+sfd/ukoQCf&#10;rVMR+rpGmRpE6nbndutfpPwNJvq9r+ri709uFKms4aJDF9loIx9dZKOrELK5YuHdrjicPHfWTwpH&#10;uvl8atVTbp8s7OLYy5XQ1zXKFGRx0aGLbLSRjy6y0RX1bOLdp11psIWqEKWbz3VrK91+ef7Adj9B&#10;toW+rlGmIIuLDl1ko418dJGNrqhnU+gfUJtuPn+z/kW3X57c1+QnyLbQ1zXKFGRx0aGLbLSRjy6y&#10;0RX1bDYeP+hKw68tf8RPCku6+Xx102tuvzzQvs5PkG2hr2uUKcjiokMX2WgjH11koyvq2Sw/sseV&#10;ht9veMJPCku6+XyzeZHbL3ftXOUnyLbQ1zXKFGRx0aGLbLSRjy6y0RX1bF452OpKw+can/GTwpJu&#10;Pt/dvtTtlykty/0E2Rb6ukaZgiwuOnSRjTby0UU2uqKezVMdW1xp+Mt1L/hJYUk3nzt3NLj98q2t&#10;i/0E2Rb6ukaZgiwuOnSRjTby0UU2uqKezcz2da40/P2mV/2ksKSbT9muNW6/fH3z636CbAt9XaNM&#10;QRYXHbrIRhv56CIbXVHP5r93rnSl4Z+bF/lJYUk3n0f3bnT75UsbXvYTZFvo6xplCrK46NBFNtrI&#10;RxfZ6Ip6Nv++fZkrDf9ZoO8NSjefefub3X7581iVnyDbQl/XKFOQxUWHLrLRRj66yEZX1LP5py0L&#10;XWn4n7bVflJY0s3ntYM73H75bOPTfoJsC31do0xBFhcdushGG/noIhtdUc/myxtfcaXhoT3r/aSw&#10;pJvPssOpW8YXNzzpJ8i20Nc1yhRkcdGhi2y0kY8ustEV9Wyuj1W50vDM/mY/KSzp5rPu2AG3Xz5c&#10;N9tPkG2hr2uUKcjiokMX2WgjH11koyvq2Xxm9dOuNMw/tNNPCku6+bScPOL2yy8uneUnyLbQ1zXK&#10;FGRx0aGLbLSRjy6y0RX1bD5W/7grDfVH9/pJYUk3nwOnT7r98rM1M/wE2Rb6ukaZgiwuOnSRjTby&#10;0UU2uqKeza8se8iVhs3HD/lJYUk3n5Pnzrr9YjfkRujrGmUKsrjo0EU22shHF9noino271p8nysM&#10;exPH/aSwZJLPFQvvdvvmePcZP0E2hb6uUaYgi4sOXWSjjXx0kY2uqGfTUxhOdJ/1k8KSST7vWHyv&#10;2zcdp0/4CbIp9HWNMgVZXHToIhtt5KOLbHRFOZtj3WdcWbCFqlBlks8vLX3Q7Z9tJw/7CbIp9HWN&#10;MgVZXHToIhtt5KOLbHRFOZs9iWOuLPzvJff5SeHJJJ/fWvGo2z9r4wf8BNkU+rpGmYIsLjp0kY02&#10;8tFFNrqinE3T8UOuLHxo+cN+UngyyecTK+e4/VN7uN1PkE2hr2uUKcjiokMX2WgjH11koyvK2aw4&#10;steVhd9reNxPCk8m+Xyu8Rm3f1452OonyKbQ1zXKFGRx0aGLbLSRjy6y0RXlbF47uMOVhc82Pu0n&#10;hSeTfMbGnnf75+mOZj9BNoW+rlGmIIuLDl1ko418dJGNrihnY0uCLQu2NBSqTPK5aWO12z+P7Nng&#10;J8im0Nc1yhRkcdGhi2y0kY8ustEV5WwebF/vysJXNr7qJ4Unk3y+sXmB2z/37Gr0E2RT6OsaZQqy&#10;uOjQRTbayEcX2eiKcjalbatcWbhly0I/KTyZ5PPtrYvd/vnRjno/QTaFvq5RpiCLiw5dZKONfHSR&#10;ja4oZ/O9lmWuLPzH9mV+Ungyyef21jq3f/5tW62fIJtCX9coU5DFRYcustFGPrrIRleUs/lm8yJX&#10;Fu7aucpPCk8m+fxP22q3f/6pgJ+5y6fQ1zXKFGRx0aGLbLSRjy6y0RXlbG7e9KorC7Pa1/lJ4ckk&#10;H7tf7P6x+wnZF/q6RpmCLC46dJGNNvLRRTa6opzNX6xL3fp7bscWPyk8meQzZ99mt3/+ev2LfoJs&#10;Cn1do0xBFhcdushGG/noIhtdUc7mav+htK8e3OEnhSeTfF7sbHH75wtrnvUTZFPo6xplCrK46NBF&#10;NtrIRxfZ6IpyNh9veMKVhboje/2k8GSSz6KuXW7/XLmqwk+QTaGva5QpyOKiQxfZaCMfXWSjK8rZ&#10;/Oryh11Z2HT8oJ8UnkzyWXW0w+2fovrH/ATZFPq6RpmCLC46dJGNNvLRRTa6opzNzy25z5WF9sQx&#10;Pyk8meSz+fght39+ZdlDfoJsCn1do0xBFhcdushGG/noIhtdUc7mioV3u7JwrPuMnxSeTPKxJdPu&#10;H1s6kX2hr2uUKcjiokMX2WgjH11koyuq2ZzoPuuKgi1UhSyTfI6ePe320U8vusdPkE2hr2uUKcji&#10;okMX2WgjH11koyuq2exNHHdF4V2LC/tZl0zyOXf+vNtHdrO/RnaFvq5RpiCLiw5dZKONfHSRja6o&#10;ZhPK+4EyzeetNdPdfjp05pSfIFtCX9coU5DFRYcustFGPrrIRldUs6k/uteVhI/VP+4nhSnTfN5T&#10;+4DbT22n4n6CbAl9XaNMQRYXHbrIRhv56CIbXVHNZv6hna4kfGb1035SmDLN59eWP+L208YCvn18&#10;voS+rlGmIIuLDl1ko418dJGNrqhmM29/sysJfx6r8pPClGk+9pk7u5/sM3nIrtDXNcoUZHHRoYts&#10;tJGPLrLRFdVsHt6zwZWE8Rtf8ZPClGk+n1491+2nBYc4BrMt9HWNMgVZXHToIhtt5KOLbHRFNZtp&#10;batdSfi/W97wk8KUaT5fXFvp9lPVgW1+gmwJfV2jTEEWFx26yEYb+egiG11RzWZKy3JXEr67famf&#10;FKZM8xm3/iW3nx7ft8lPkC2hr2uUKcjiokMX2WgjH11koyuq2dzaXONKwn/tXOknhSnTfP5h02tu&#10;P92/O+YnyJbQ1zXKFGRx0aGLbLSRjy6y0RXVbL7qS8ID7ev8pDBlms8/Ny9y++m/C7x05kPo6xpl&#10;CrK46NBFNtrIRxfZ6IpqNn+17gVXEio6NvtJYco0n3/fvsztp/9sWe4nyJbQ1zXKFGRx0aGLbLSR&#10;jy6y0RXVbP64cZ4rCdUHW/2kMGWaz493NLj9NKm5xk+QLaGva5QpyOKiQxfZaCMfXWSjK6rZFDc8&#10;6UrCssN7/KQwZZrPjN1r3X76P02v+wmyJfR1jTIFWVx06CIbbeSji2x0RTWbX1/+iCsJG451+klh&#10;yjSf8r2b3H66ccPLfoJsCX1do0xBFhcdushGG/noIhtdUc3m3bX3u5Kw61TcTwpTpvk8u3+r209/&#10;FqvyE2RL6OsaZQqyuOjQRTbayEcX2eiKajZXLLzblYSjZ0/7SWHKNJ/5h3a6/fSZ1U/7CbIl9HWN&#10;MgVZXHToIhtt5KOLbHRFMZtT5866gmC3QpdpPsuP7HH76fcbnvATZEvo6xplCrK46NBFNtrIRxfZ&#10;6IpiNh2nT7iC8I7F9/pJ4co0n/XHOt2++o262X6CbAl9XaNMQRYXHbrIRhv56CIbXVHMpvlElysI&#10;H1z2oJ8UrkzzaT15xO2r9y2d6SfIltDXNcoUZHHRoYtstJGPLrLRFcVsVh7d5wrC79Q/5ieFK9N8&#10;Os+cdPvq7TVlfoJsCX1do0xBFhcdushGG/noIhtdUcxmwaE2VxA+vXqunxSuTPMJ6f1loy30dY0y&#10;BVlcdOgiG23ko4tsdEUxm5Bu952NfHrufHis+4yfIBtCX9coU5DFRYcustFGPrrIRlcUs3lkzwZX&#10;Dm7aWO0nhSsb+bxz8b1uf+07fdxPkA2hr2uUKcjiokMX2WgjH11koyuK2dzdttqVg5Itb/hJ4cpG&#10;Ph9Y9qDbX1tPdPkJsiH0dY0yBVlcdOgiG23ko4tsdEUxm++31Lly8J3tS/2kcGUjn4+seNTtrzXx&#10;/X6CbAh9XaNMQRYXHbrIRhv56CIbXVHMZlJzjSsHP97R4CeFKxv5jFk5x+2vJYd3+wmyIfR1jTIF&#10;WVx06CIbbeSji2x0RTGbrzXNd+Xgvt0xPylc2cjnjxvnuf1VfbDVT5ANoa9rlCnI4qJDF9loIx9d&#10;ZKMritn8zfoXXTl4cl+TnxSubOTzF+ued/trbscWP0E2hL6uUaYgi4sOXWSjjXx0kY2uKGbz+TWp&#10;Z1pe6mzxk8KVjXzGb3zF7a+H92zwE2RD6OsaZQqyuOjQRTbayEcX2eiKYjaf8O8Bqj3c7ieFKxv5&#10;TNy8wO2vn+xq9BNkQ+jrGmVqELFpRaaoyG4lprLDD4ejsdQUTaw0nf5LZIaLDl1ko418dJGNrihm&#10;8+G62a4crDt2wE8KVzby+ZetS9z+uqO13k+QDaGva5SpfjqrSi4Woo5KUzLsQhUzpbaAUaayhosO&#10;XWSjjXx0kY2uKGbz3toHXDnYeeqonxSubOTzg9YVbn9N3lbrJ8iG0Nc1ylQfthD1LU+uXE27/F1y&#10;YtNKTWXvIoaMcdGhi2y0kY8ustEVxWx+ZtF0Vw4On034SeHKRj4hfcjxaAp9XaNM9WZfpldUmqxU&#10;vQw26y/5e0ob+z2rhYxx0aGLbLSRjy6y0RW1bM6dP++Kgd3srwtdNvJ5sH29219f2fiqnyAbQl/X&#10;KFO9DFqGLvtSv5gp9c9cUaayi4sOXWSjjXx0kY2uqGVz4PRJVwx+tmaGnxS2bOTzVMcWt8/+ct0L&#10;foJsCH1do0z1kk6Zsi/v63nW6nJlyj7Y2NjY2NjY2Ngy3ZZs3+SKwfsW3z/o99kGbrOb6t0++3Td&#10;E4N+ny2MLdsoU70MWobcy/yGKFPJolXZ6+6aPDOVXbl4wCM7yEYb+egiG11Ry2Z1vMMVg99eUe4n&#10;hS0b+Szu2u322R+urPATZEPo6xplqrcRvmfq4i3UB272PVTIDBcdushGG/noIhtdUctmYVebKwaf&#10;WvWUnxS2bOQTWgEdLaGva5SpPgbezc8VpmHczc/imans4qJDF9loIx9dZKMratk8d2CbKwZ/svY5&#10;Pyls2cin+USX22cfXPagnyAbQl/XKFP9uELUU55G9DlTlKls46JDF9loIx9dZKMratk8unejKwZf&#10;2vCynxS2bOSzJ3HM7bP/veQ+P0E2hL6uUaYGcfHle/2LVKepnJicD1GYKFPZxUWHLrLRRj66yEZX&#10;1LK5Z1ejKwbf2LzATwpbNvKJd592++yKhXf7CbIh9HWNMgVZXHToIhtt5KOLbHRFLZsftK5wxWDy&#10;tlo/KWzZysfuM7udPtftJ8hU6OsaZQqyuOjQRTbayEcX2eiKWja3bV3sSsHUHfV+Utiylc/basrc&#10;fjt45pSfIFOhr2uUKcjiokMX2WgjH11koytq2Uxomu9Kwb271/pJYctWPu+tfcDtt52njvoJMhX6&#10;ukaZgiwuOnSRjTby0UU2uqKWzQ3rX3Kl4Il9TX5S2LKVz68vf8Tttw3HeId7toS+rlGmIIuLDl1k&#10;o418dJGNrqhl84U1z7pS8GJni58Utmzl83sNj7v9tuLIXj9BpkJf1yhTkMVFhy6y0UY+ushGV9Sy&#10;GbNyjisFSw7v9pPClq18rlo91+231w/t9BNkKvR1jTIFWVx06CIbbeSji2x0RS2b31rxqCsFa+MH&#10;/KSwZSsf+yHHdr/ZDz1GdoS+rkmVqXhrrSn/7gQz7sZyEzMJ0/RiuZk1t950cvfKIHHRoYtstJGP&#10;LrLRFbVs3rd0pisFrSeP+Elhy1Y+f7sh9V6zx/Zu8hNkKvR1TaZMJRpLzVj3Qbl2K02WKa+z2ky+&#10;YYpZsMd/jWBw0aGLbLSRjy6y0RW1bN5aM92VgkOB3OI7W/l8zd8F8b7dF640kaHQ1zWRMtVuKm4q&#10;MmOn1ZvORL0p7V2mkmLTkgXrtmoT918jDFx06CIbbeSji2x0RSmbc+fPu0JgN/vrEGQrn1uba9x+&#10;+6+dK/0EmQp9XRMpU7FkgZpqahM9v+5bpurv6vdsFYLARYcustFGPrrIRleUsrEfOGsLgf0A2lBk&#10;K5//2L7M7bvvtSzzE2Qq9HVNpEx1msqJk0x1l/11vzJ1otZMHZMsUzdVmHY/Qhi46NBFNtrIRxfZ&#10;6IpSNi0nj7hC8ItLZ/lJ4ctWPvYZKbvv7DNUyI7Q1zWp90xN+F61ael5mV93wnS2VpvSG4pNUVGx&#10;mTyfF/mFhosOXWSjjXx0kY2uKGWzJr7fFYKPrHjUTwpftvK5d/dat+8mNM33E2Qq9HVNpkxZnQ2z&#10;zISrem5C4berxpup1TwnFSIuOnSRjTby0UU2uqKUTU3XLlcIPrmqwk8KX7bysXfxs/vO3tUP2RH6&#10;uiZVpnokuuIm7rcEt0UPFhcdushGG/noIhtdUcrm+QPbXSG4bm2lnxS+bOVTuX+r23d/uvY5P0Gm&#10;Ql/XJMtUHwl3VwoEiIsOXWSjjXx0kY2uKGUT4rMr2crn9UM73b67avVcP0GmQl/XRMpU3LQ01Jv6&#10;uuTW0JK6BXp3u6m+7Ur3Ur9iPmcqSFx06CIbbeSji2x0RSmbsl1rXCH4+ubX/aTwZSufuiN73b77&#10;eMMTfoJMhb6uyTwzZW9/bj9nKu5f1tf00FhTdP1UU9vWaZrmlJgrv7eAz5kKDBcdushGG/noIhtd&#10;UcrmjtZ6Vwj+ZesSPyl82cpnw7FOt+9+ffkjfoJMhb6uiZSpJjPr2p7PmUpK1JupY8abilb/dffA&#10;D/JF4eOiQxfZaCMfXWSjK0rZ2BJlC4EtVaHIVj47Th11++4Xamf6CTIV+romUqZipmxMqan3z0q1&#10;zBlviu+sNxfeLdVVbSZRpoLDRYcustFGPrrIRleUsrEv77OFwL7cLxTZyifEDzzOtdDXNZEylTCx&#10;GWPN2DsrTe3cKWZsUYmpvPAeqeT3po01RRMrTaefIAxcdOgiG23ko4tsdEUpG3vjCVsI7I0oQpGt&#10;fBLnut2+sxuyI/R1TeY9U6a709TPLTNlM8pN9eaed0d1mti8WclZcj6z1vBpU2HhokMX2WgjH11k&#10;oytK2dhbotsyYG+RHops5nPFwrvd/ot3n/YTZCL0dU2nTAH9cNGhi2y0kY8ustEVpWzsh/XaMmA/&#10;vDcU2cznfy+5z+2/PYljfoJMhL6uaZWpjpipnDHZTLhxnBlnt1unmoqalgt3+ENYuOjQRTbayEcX&#10;2eiKUjYfWfGoKwNr4vv9pPBlM58PLnvQ7b/mE11+gkyEvq7JlKlEY5kZN6bIfa5U0VVjU2XqxrHm&#10;Svs5UzfPMk0n/G9EMLjo0EU22shHF9noilI2v7h0lisDLSeP+Enhy2Y+v72i3O2/1fEOP0EmQl/X&#10;RMpUu6m4KVmixow3sxr7fZpUd6epvXOsuW5a7OLd/RAELjp0kY028tFFNrqilI29E50tA/bOdKHI&#10;Zj5/uDL1MsnFXbv9BJkIfV0TKVMxU1pUZEqqhrhfX6LWTB1Txq3RA8NFhy6y0UY+ushGV1SyOXf+&#10;vCsCdrO/DkU28/n8mnlu/73U2eInyETo65pImbK3P79u6DJlP7S3T5mKm5a6luT/RSHjokMX2Wgj&#10;H11koysq2XSdTX1O0lsWTfeTMGQzn79c94Lbh091bPETZCL0dU3nBhTd7ab6nnITG+S9Ue3zSsy4&#10;Gb1e5seH+AaBiw5dZKONfHSRja6oZLPj1FFXBH6hdqafhCGb+Xxl46tuHz7Yvt5PkInQ1zWRMtVk&#10;Zl3rbz4x7I0yVei46NBFNtrIRxfZ6IpKNrFjB1wR+M262X4ShmzmU7LlDbcP725b7SfIROjrmswz&#10;Uy1zxpmxt5amPqD3Mlvp5HGmmDJV8Ljo0EU22shHF9noiko2Sw7vdkVgzMo5fhKGbOYzeVut24c/&#10;aF3hJ8hE6Ouazsv82mpN7R7/68ux76GiTBU8Ljp0kY028tFFNrqiks2LnS2uCHxhzbN+EoZs5vPD&#10;ZImy+/Bfty3xE2Qi9HVNp0wNKWGaqiv5nKkAcdGhi2y0kY8ustEVlWye2NfkisAN61/ykzBkM5+f&#10;7Gp0+3Di5gV+gkyEvq5JlalEvN001dWb+v7bvKlm7OQF3L0vMFx06CIbbeSji2x0RSWbe3evdUVg&#10;QtN8PwlDNvN5aM96tw+/vPEVP0EmQl/XZMpU54slpnjQG0347fpyw6cBhIWLDl1ko418dJGNrqhk&#10;M3VHvSsCt21d7CdhyGY+czu2uH34F+ue9xNkIvR1TaRMtZiKG4tNyZwm09nVZMpvKjEVrXET77Jb&#10;p6mfW2maLtwXHaHgokMX2WgjH11koysq2YR684Rs5vOyf9/ZNWvm+QkyEfq6JlKmYu6GEvXdqa/i&#10;1ZPM+LntqS+srmpTOofnpULDRYcustFGPrrIRldUsvnG5gWuCNyzq9FPwpDNfEK9I2KuhL6uCT0z&#10;VWIqe+7ml6g3U6+aamp7bjphP6R3TBl37wsMFx26yEYb+egiG11RyeZLG152ReDRvRv9JAzZzKcx&#10;vt/tw4+uKPcTZCL0dU3vPVP+vVHu66smmKkzppoJV/GeqRBx0aGLbLSRjy6y0RWVbP5k7XOuCDx3&#10;YJufhCGb+Ww90eX24QeWPegnyETo65pMmbK3QG+pLjdlVU3JX6W+bpo9yYy9qthcffNUU7mNN02F&#10;hosOXWSjjXx0kY2uqGTzqVVPuSKwsCusx1I289mbOO724bsW3+cnyETo65pQmSp8M/ztTPOx/WhH&#10;vf9bRAcXHbrIRhv56CIbXVHJ5rdXlLvz+up4h5+EIZv5HOs+4/bhFQvv9hNkIvR1LSJlKmbKbyyP&#10;/Humej4bIh/bVza+6v8W0cFFhy6y0UY+ushGV1SysS9Ns+f17ScP+0kYsp1Pz/URMhf6upanMtVu&#10;FswoM2XD3W4fb4qLSrkBRRpeP7TTLRafiOAda7jo0EU22shHF9noiko2P1szw53XD5w+6SdhyHY+&#10;b68pc/ux80xY+zEXQl/X8lSm4qb6tl4fyDusjTKVjrZTcbdY2EUjarjo0EU22shHF9noikI2586f&#10;d+d0u9lfhyTb+fxC7Uy3H3ecOuonSFfo61reXuaXqKswFa3+i8vpqDSTKFNpe/Oie9yCYd9wGSVc&#10;dOgiG23ko4tsdEUhm8NnE+58/jOLpvtJOLKdz2/UzXb7cv2xTj9BukJf1/L3nqlE3MRHcIO+RBd3&#10;80vX7zU87haMmq5dfhINXHToIhtt5KOLbHRFIZudp4668/l7ax/wk3BkO5+PNzzh9mXdkb1+gnSF&#10;vq7p3YDClixfnChQ2dHzAX8PtK/zk2jgokMX2WgjH11koysK2aw7dsCdzz9cN9tPwpHtfD6z+mm3&#10;L+cf2uknSFfo65pOmepuNwvuGG+u7P3+qK4mU3nHZDOrgadgM/H9ljq3YExqrvGTaOCiQxfZaCMf&#10;XWSjKwrZ1B5ud+fzKN5UKlPZzudP/YcfV+7f6idIV+jrmkyZanporCkac7UZ/91JZnyf90d1msqJ&#10;xabkRQpVup7q2OIWjC+urfSTaOCiQxfZaCMfXWSjKwrZvNTZ4s7nn18zz0/Cke18bvSv2infu8lP&#10;kK7Q1zWRMhUzZWOuM6UN9mV9MVPa72YTsWlFpujaWabJf42RWRPf7xaMDy1/2E+igYsOXWSjjXx0&#10;kY2uKGQzZ99mdz7/6/Uv+kk4sp3PhKb5bl/azwBFZkJf14TKVE+B6l+mem6j3rdgYfgS57rdgmE3&#10;++uo4KJDF9loIx9dZKMrCtncvzvmzuX/sOk1PwlHtvOxb32w+/LHOxr8BOkKfV0TKVMJU3/nWDNr&#10;o/113zIVbyg1Y4uKTPGd9cnfhXT1fGJ6lG4BykWHLrLRRj66yEZXFLKxF/72XB6190BnQ7bz+V7L&#10;Mrcv/2P7Mj9BukJf13RuQHEiWaJuGG9Kq2aZSUWTTHlNpSn7rr8hxVWTTPUe//uQli+sedYtGvP2&#10;N/uJPi46dJGNNvLRRTa6opDNd7Yvdedye2Op0GQ7n//eudLty39uXuQnSFfo65pOmbK6O0393Klm&#10;0o3jzDi3TTCTZ9ealrj/PtJ2y5aFbtG4o7XeT/Rx0aGLbLSRjy6y0RWFbEq2vOHO5Xe3rfaTcGQ7&#10;n/v8Sya/1jTfT5Cu0Nc1rTI1pHazYMaC5P9FuuwbLO2i8eWNr/iJPi46dJGNNvLRRTa6opDNTRur&#10;3bn8kT0b/CQc2c7n8X2b3L4ct/4lP0G6Ql/XolGmWivMOG5AkZEFh9rcohGlz6bgokMX2WgjH11k&#10;oysK2fxZrMqdy58N8LORsp1P1YFtbl9G7WNjFIW+rkWgTCVM/V3XcTe/DO1OxN2i8faaMj/Rx0WH&#10;LrLRRj66yEZXFLL59Oq57lxu/4E0NNnOp+cfme0+RWZCX9fyXqbi6yrM5JuvNsVFV5qxt84y9X1u&#10;NpcwLXNKkt8rMkVjyihTGXrzonvcwrE3cdxPtHHRoYtstJGPLrLRFYVsfqf+MXceX3l0n5+EI9v5&#10;1B/d6/blx+of9xOkK/R1Lb9lavMsd9vzot7bmKmm9oT9Zq8idX1yFp07esv6/YYn3MKxqGuXn2jj&#10;okMX2WgjH11koysK2XzQf8xJ84kuPwlHtvPZePyg25e/tvwRP0G6Ql/X8limEqb2DluUppjKjZ0m&#10;3hU37XVlZvyYIjN+bpNpemi8K1LFt1SYFleukKm/25B64+oD7ev8RBsXHbrIRhv56CIbXVHI5h2L&#10;73Xn8Y7T4V0YZTuftlOptz+8p/YBP0G6Ql/X8limmsysa6/zH9R7Ubx6kikaU+yK1Ng7a01nt/8G&#10;MvaD1hVu4bg1Ih/2x0WHLrLRRj66yEZXFLK5YuHd7jx+6txZPwlHtvM5dOaU25dvrZnuJ0hX6Ota&#10;HstUzJQOdlOJ+AIzuehKM2lui0n4EbdGz465HVvcwhGVO9dw0aGLbLSRjy6y0aWezdGzp9053Baq&#10;EGU7n3Pnz7v9aTf7a6Qv9HVNr0wNNk/UmqnczS9jsWMH3KLxoeUP+4k2Ljp0kY028tFFNrrUs9nl&#10;X5b27tr7/SQsucjnp/2NuWxRRfpCX9fyXKauNGNvHGfG9dnGmiv7z6+/klujZ0HiXPeFf4Wxv1bH&#10;RYcustFGPrrIRpd6NhuOdbrz968HesOEXOTzc0vuc/u0PXHMT5CO0Ne1PJepXnfxu+xGmcqGX172&#10;kFs41icXZXVcdOgiG23ko4tsdKlns+zwHnf+Lm540k/Ckot8eq6JtgR4d8RsCn1dy3OZGm/KN198&#10;Z9RQEpvLzfhRLFOxaT0FrsRUdvjhkPqWwtJGPxZ17Zpn3cLxzP5mP9HFRYcustFGPrrIRpd6NtUH&#10;W935+48b5/lJWHKRT5H/3K5VRy97sYdLCH1dy2uZKr+xfJgFaSS/NzOdVSWmaGKlcc/bdFSakksW&#10;qk5TOfFiyXP/W/FC9c/Ni9zCcUdrvZ/o4qJDF9loIx9dZKNLPZuKjs3u/P1X617wk7DkIp9Prqpw&#10;+7QmIp+/qSr0dS2PZUqRfZapb3lyBWnaEDWusbJf0bLlqmjo3y/gvt0xt3B8eeMrfqKLiw5dZKON&#10;fHSRjS71bOxnRNrz91c3veYnYclFPl/wr9Z5sbPFT5CO0Nc1ylRvjaVmwHuzBptdgnuJoHCZWtjV&#10;5haOP1ip/5prLjp0kY028tFFNrrUs/mvnSvd+TsqnxWZbbnIxz7LZ/epfdYP6Qt9XaNM9dLnJX49&#10;LvtSv95Sz0wpv8zP3rHGLhxvrynzE11cdOgiG23ko4tsdKln893tS935e0rLcj8JSy7yuXnTq26f&#10;zmpf5ydIR+jrWv7K1J5aU17V1OuDefMv4zJlf2///30v9sGmsL1t0XS3eKxs2TLo99nY2NjY2Ni0&#10;tptXP+/O3d+LLRj0+2wj325exT4Nccu2PJWpuFkwucgUXV9ulF6lOmiZci/zG16Zik0b7jNY+WVv&#10;q2oXj0Xib7jMxQMe2UE22shHF9noUs/GvtfZnrsf2rPeT8KSi3z+bVut26e3t9b5CdIR+rqWpzKV&#10;ui16Rav/0rSbBTMWJP/v0BJdo/AcVgbvmbJFTP226D3G+wX5/t267+2yuOjQRTbayEcX2ehSz+b6&#10;WJU7d0fho01yIRf52Dsb2336L1uX+AnSEfq6lqcy1WRmXdu7oNhydanCcrnvZ8vAu/kN64YSycJV&#10;UjXUi/v0/LB1hVs81N/EykWHLrLRRj66yEaXejafWf20O3fPP7TTT8KSi3zu2dXo9uk3Ni/wE6Qj&#10;9HUtb++ZapkzwZQ8VGvq6+qTW7mZVDTJlLtfD9xqHyoxxaNSpvxL/XrK03DeL2WfuepXtjqrSqVf&#10;7mf/VcsuHl9cW+knmrjo0EU22shHF9noUs/mY/WPu3N3/dG9fhKWXOTz8J4Nbp/aV+wgfaGva/m7&#10;AUV3u1lw+7hkSSoy9oNuL7+NTpmy3LNR7r/Zv0j5z5Hy76tyxWvA3/Pi91WtP9bpFo9fWfaQn2ji&#10;okMX2WgjH11ko0s9G3vOtufuzccP+UlYcpHP0x2pf1weG3veT5CO0Ne1/JWpHom4iXfVmqlFU01t&#10;l/31wK39janmulEsU4Uuca7bLR52s79WxUWHLrLRRj66yEaXejbvWnyfO2/vTRz3k7DkIp/qg61u&#10;n/5x4zw/QTpCX9fyX6acmCm/sfwSZely38dIfWj5w24BWXfsgJ/o4aJDF9loIx9dZKNLPZsrFt7t&#10;ztsnus/6SVhykU/t4Xa3Tz+xco6fIB2hr2siZQqjzb5fyi4gyncF4qJDF9loIx9dZKNLOZtj3Wfc&#10;OdsWqlDlIp818f1uv35kxaN+gnSEvq5planuuGmqLjOTvz7OjLtxnJnw3TJT2Ridu+RFyaTmGreA&#10;2Dv7qeKiQxfZaCMfXWSjSzmb9sQxd87+uSX3+Ul4cpHPtpOH3X79paUP+gnSEfq6plOmTjSZWTcX&#10;X7iJQ/E1yUJ1TerrK2+rNu26b+2JpAfa17kFRPkONlx06CIbbeSji2x0KWez6fhBd87+1eUP+0l4&#10;cpHPvtPH3X595+J7/QTpCH1dkylTTQ+NNUVjxpuyunaT6F2cuuOmftpYM37upT7SFyNV07XLLSB/&#10;sPJJP9HDRYcustFGPrrIRpdyNnVH9rpz9scbnvCT8OQin+O8fDIrQl/XRMqU/RDf68ysjf7L/hK1&#10;ZuqNFabFf4nM2bsB2QXk7TVlfqKHiw5dZKONfHSRjS7lbF49uMOds69ufMZPwpOrfOx+tdupc2He&#10;2CMbQl/XRMpUzJRe6tbntkxxa/Sss0XKLiB7Esf8RAsXHbrIRhv56CIbXcrZzO3Y4s7Xf7Eu3M9D&#10;ylU+P1szw+3bA6dP+glGKvR1TaRMxc2CyUM8M9XdaWrvHCv/QbhRZG8FaheQhV2aBwEXHbrIRhv5&#10;6CIbXcrZzPLvc75506t+Ep5c5fO+pTPdvm09ecRPMFKhr2sy75lKrCszY8eMM5NnV5v6unq3Vc+d&#10;akrcTSjGmtLGhP+dyJavbHzVLSD379Z8zo+LDl1ko418dJGNLuVs7tq5yp2vv9m8yE/Ck6t8Plw3&#10;2+1b5c/dVBf6uiZTpqz45koz5YaLd/Rz21UTzKwGnpPKhR/tqHcLyK3NNX6ihYsOXWSjjXx0kY0u&#10;5Wz+Y/syd77+XssyPwlPrvIpbnjS7dtlh/f4CUYq9HVNqkz1SHS0mFhdvWlqi/e9sx+y6tn9W90C&#10;ct3aSj/RwkWHLrLRRj66yEaXcja3bFnoztelbav8JDy5yuezjU+7ffvawR1+gpEKfV2TLFMYHRuO&#10;dboF5FeWPeQnWrjo0EU22shHF9noUs6m52X5D7av95Pw5CqfP49VuX07b3+zn2CkQl/XKFMBS5zr&#10;dguI3eyv1XDRoYtstJGPLrLRpZzN2Njz7lz9dEe4F/y5yudLG152+/bRvUN9Pg8uJ/R1jTIVOPtp&#10;6nYRUXzjJRcdushGG/noIhtdytnwUrTc5fP1za+7fVu2a42fYKRCX9coU4H707XPyf5rFxcdushG&#10;G/noIhtdytl8vOEJd66uO7LXT8KTq3y+tXWx27d37mjwE4xU6OsaZSpwPYvID1tX+IkOLjp0kY02&#10;8tFFNrqUs+l5Fcmm4wf9JDy5ymdKy3K3b7+7famfYKRCX9dEylTMlN9YaupP+C8xano+CHD8xlf8&#10;RAcXHbrIRhv56CIbXcrZ/NyS+9y5uj1xzE/Ck6t8+AyvzIW+rsmUqdKiIlN8w2RTXtNi4twOfdQs&#10;7trtFhH7OQtquOjQRTbayEcX2ehSzuaKhXe7c/Wx7jN+Ep5c5fOA/0flr256zU8wUqGva0JlaopZ&#10;0NFpWmpmmZLrx5qSmbWmpct/GznTcfqEW0TeXlPmJzq46NBFNtrIRxfZ6FLN5kT3WXeetoUqZLnK&#10;54l9TW7/3rD+JT/BSIW+rsm+Zyq+sdqU3jLWjL2l1FQ2tvPhvTlki5RdSNRePsBFhy6y0UY+ushG&#10;l2o2exPH3Tn6XYvv85Mw5Sqf5w9sd/v3urWVfoKRCn1dk74BRXxzpZlyfZEpsi8BvKbElFbFkhf8&#10;/pvImj9cWeEWkoVdWgcDFx26yEYb+egiG12q2Ww+fsido1U/YH+05CqfNw61uf37R6ue8hOMVOjr&#10;mkiZipuWupbk//VftdaaWV+/MlWi7Puo6jqN6U6Y9sZKU/r1sWbC7Bjvq8qimzelPln9/t0xP9HA&#10;RYcustFGPrrIRpdqNvVH97pz9MfqH/eTMOUqn4aj+9z+/d3A928mQl/XhN4zNdZMnVtpyiaPM8UX&#10;StRgL+9LmNrvFZnxc1r818iU/WwFu5D8s9idbLjo0EU22shHF9noUs1m/qGd7hz9mdVP+0mYcpWP&#10;vd283b/29vNIT+jrmlCZ8i/nG7JE9eg0lROTv3dMWfJ/hWyo3L/VLSRqrxfmokMX2WgjH11ko0s1&#10;m2f2N7tz9PWxKj8JU67y2XUq7vbvu2vv9xOMVOjrmlCZKjYlc5qG8fK9dlNxU7J03VKdrFXIhib/&#10;euwPLnvQTzRw0aGLbLSRjy6yya8tJ7pMTdeuQbent6wedJ7vbfK2WneO/srGV/1PEaZcHTtHzibc&#10;/n1rzXQ/wUiFvq4JvWeqyXQOWqQSJt7zZirkjF1I7Hby3Fk/yT8uOnSRjTby0UU2+fWna5+7cL6L&#10;2hb6h8rm8tjp2cdIT+jrmtAzU6VDv2yvrdLMerHdf4Fc+I262W4hiR074Cf5x0WHLrLRRj66yCa/&#10;PrT8YXeus3ex/Wzj0322Ty5/fMBMaXt4zwb/U4Qpl8fOWxZNd4+Lo2dP+wlGIvR1LRJlKtFaYUp4&#10;j1RO/Vmsyi0kT3Vs8ZP846JDF9loIx9dZJM/iXPd7jxnN/vr/shGWy7zse+Xso+L3QleCpWO0I+d&#10;PJaphGmvKTeTb0rdAv2y28RK3iOVQ9/eutgtJLe31vlJ/nFi00U22shHF9nkz5r4fneeG+rzmshG&#10;Wy7z6XnG0n6mF0Yu9GNH4JmphGmZU2KKiyaZ8rp6Uz/oNtT7qZAtD+1Z7xaSL2142U/yjxObLrLR&#10;Rj66yCZ/5uzb7M5zf7L2OT/pi2y05TIf+xlT9rGx8ug+P8FIhH7siLzML2FiMyt4GV8e1R5udwvJ&#10;xxue8JP848Smi2y0kY8ussmf77Usc+e527Yu9pO+yEZbLvP51Kqn3GNjUdcuP8FIhH7siJSpy2k3&#10;C2YsSP5f5MqB0yfdQvLmRff4Sf5xYtNFNtrIRxfZ5M/frH/RnefsKzEGQzbacpmP/ZxN+9h4oXO7&#10;n2AkQj928lamOjfXm/rNPe+CsrdG7//Svl5b1VQz9lJ3+0NWvL2mzC0m9gPsFHBi00U22shHF9nk&#10;z0dXlLtz3LLDe/ykL7LRlst8eoq2fSkoRi70YydPZSpmysYUmaILd+jrNJUT+91wYsBGmcq1K1dV&#10;uMXk9UM7/SS/OLHpIhtt5KOLbPKj+/x581ML73bnuGPdZ/y0L7LRlst8/n7Tq+6xMbN9nZ9gJEI/&#10;dvL2zFSiLWZibQn/lTHx6ilm6hvtJt4VH7C11/DM1Gj46qbX3GIyY/daP8kvTmy6yEYb+egim/xo&#10;PtHlzm/vqX3ATwYiG225zOeWLQvd4+N/2lb7CUYi9GNH5z1TiXbT3uF/PQDvmRoN/7VzpVtM7KKi&#10;gBObLrLRRj66yCY/nj+w3Z3fPrP6aT8ZiGy05TKf72xf6h4fSh8PEyWhHzsRuQFFsmt1XXwWC7lR&#10;dWCbW0w+v2aen+QXJzZdZKONfHSRTX78eEeDO799Y/MCPxmIbLTlMp+pO+rd48N+5iZGLvRjJxpl&#10;6kStmcLL/HLOflidXUw+sOxBP8kvTmy6yEYb+egim/y42b8n5p5djX4yENloy2U+03etuWzZxtBC&#10;P3byewOKQW80MdRGmcq13m/QTZzL/6ckc2LTRTbayEcX2eTHJ1bOcee2+Ze4wRLZaMtlPrP3bnSP&#10;j5s2VvsJRiL0Yydvz0w1zRxrrr5lqimbUXbZbeotV5tiytSo+HDdbLegrInv95P84cSmi2y0kY8u&#10;ssmP4Xz0B9loy2U+z+xvdo+PsbHn/QQjEfqxk7+X+bXWmtohbzjRT3fMzLqxnDI1CuxCYheUio78&#10;f9YCJzZdZKONfHSRzejbnYi785otVJdCNtpymc+rB3e4x8jnGp/xE4xE6MdOZG5AgdHxr9uWuAXl&#10;+y35v6MNJzZdZKONfHSRzeizn51oz2t/sPJJPxkc2WjLZT5LD7e7x4h9OShGLvRjJyJlKmbKeWZq&#10;VDyyZ4NbUL604WU/yR9ObLrIRhv56CKb0ddzc4GvbHzVTwZHNtpymU/s2AH3GPmtFY/6CUYi9GMn&#10;T2UqYZqqykxZVVPyV5b9HKmB75W6sN0+nvdMjZJlh/e4BeX3Gh73k/zhxKaLbLSRjy6yGX0lW95w&#10;57U7dzT4yeDIRlsu89l+8rB7jPzSUo27GUdN6MdOnspUiym/vsgUXV+e/JUVNwsm9797X/+NMjUa&#10;jnWfcQvKmxfd4yf5w4lNF9loIx9dZDP6rm58xp3X7GcpXgrZaMtlPvtPn3CPkXcsvtdPMBKhHzv5&#10;e5lfIm7ivT6HN1E3y5QPdc+DtgpTQpkaNT+35D63qLRd4q5Ho4ETmy6y0UY+ushm9L239gF3Ttty&#10;ostPBkc22nKZz4nus+4xcsXCu/0EIxH6saPznqnuZLka8to9blrqWpL/F6Phj1Y95RYV+6bdfOLE&#10;potstJGPLrIZXT2vtrCfoWg/S/FSyEZbrvOxRco+Vk6eO+snGK7Qjx29G1B0J0y8K1ms7NbrmSuM&#10;nq81zXcLStmuNX6SH5zYdJGNNvLRRTaja/mR1PuAP7qi3E+GRjbacp3P/7d4hnusHDh90k8wXKEf&#10;O0JlKmGaZpeYq8f0fp9UsRk3ucLEeEpqVN21c5VbUP5py0I/yQ9ObLrIRhv56CKb0fWwv0Pt36x/&#10;0U+GRjbacp3P+5fOco+VlpNH/ATDFfqxI1OmWuaMdwWq+IbJpry63tTXJbeaSlM2eZwpvr7UxE74&#10;34ice6Fzu1tQPr9mnp/kByc2XWSjjXx0kc3o+vbWxe589r2WZX4yNLLRlut8frNutnusrDt2wE8w&#10;XKEfOyJlqsnMurbIFE2sNO3dftRLe1WJGTuzyX+FXGs+0eUWlHzfIpQTmy6y0UY+ushmdP3p2ufc&#10;+WzOvqHucHUR2WjLdT7FDU+6x4r9iBiMTOjHjlSZmjx/iNfzddeb0mtnJX8XRoN9k659s65dVBLn&#10;Bmm3o4QTmy6y0UY+ushmdH1o+cPuXLYmvt9PhkY22nKdT88t9F87uMNPMFyhHzsyL/PrfLHEjJ+T&#10;+tSpAbqqzSRujT6q7KeA20WlcRgnoFzhxKaLbLSRjy6yGT32HwPteWy4/zBINtpync+fx6rcY2Xe&#10;/mY/wXCFfuzkqUzZW53790Vd2BaYWbdONrNq+s/rTeUd15miyQu4Nfoo+st1L7hFpaLj8i+NyBVO&#10;bLrIRhv56CKb0RM7dsCdx3552UN+cmlkoy3X+fzdhmr3eHl070Y/wXCFfuzkqUy1m4qbet+173Jb&#10;sZlax33SR9O/bat1i8qUluV+Mvo4sekiG23ko4tsRs9THVvceeyLayv95NLIRluu8/n65tfd4yXf&#10;HwsTRaEfO3l7mV+8eoqZ+kb7xc+UuuRGkRpt9l9m7KJy44aX/WT0cWLTRTbayEcX2Ywe+4+B9jz2&#10;ra2L/eTSyEZbrvO5zd/58c4dDX6C4Qr92Mnfe6YS7aa9w//6khKms63T/xqjpe7IXreo/F7D434y&#10;+jix6SIbbeSji2xGz7j1L7nz2IPt6/3k0shGW67z6Snf392+1E8wXKEfOzI3oLikzeVmalW7/wKj&#10;4Vj3GbeovHnRPX4y+jix6SIbbeSji2xGT1H9Y+48tvTw8K4fyEZbrvMpbVvlHi/fbF7kJxiu0I8d&#10;nTK1Z4GZ+vWx5spB3zOV3MaUcTe/Ufbu2vvdwtJ2Kj+3/uDEpotstJGPLrIZHb0/4sP+4+BwkI22&#10;XOfzQPs693j56qbX/ATDFfqxI1Km4mbB5CJTfMNkUzpjihk/ZpyZfE+ZKZtht1Iz6ZbJpryBl/qN&#10;tqtWz3ULy/xDO/1kdHFi00U22shHF9mMjq3+w+ftPwoOF9loy3U+T+5rco+ZG9a/5CcYrtCPHZEy&#10;FTOlRZNMdVfqq6aZY/vevW9jhSlfx00oRlvPnW3smzJrunaN+vb0ltWDztnyv+U7m8Vdu83Jc2f9&#10;IxX9cVGoi2xGx4udLe789dnGp/3k8shGW67z6XnM/Mna5/wEw0WZkhAzZWNKTX3PZ+q1VZjxEyvN&#10;heeiuutN6U0VhndNja5pbavdwsLGpri9vabM/OPmBWZt/IB/xKIHF4W6yGZ03LUz9f6Xick1YrjI&#10;Rluu81nUtcs9Zj69eq6fYLgoUxISpv7OYjP21lJTVtWU/Cphau+40oyfUW/au9pN/YzxpriolPdM&#10;jbJlh/e4f9XL1/bJ5Y8POmfL/5bvbD5cN7tPsfr9hifMQ3vWm3j3af/oDRsXhbrIZnTY973YtWH6&#10;CD4ziGy05TqflUf3ucfMx+rzdxfjqKJMqTgRM2U3FJui68tNi/+69PqeG1AUm3Gzm9xvQzg4selS&#10;yKYheeKz/+r8zsX3XihVb62Z7i6ilh/Z439XmDh2dJHN6PjDlRVuTRjJe37JRluu82k6fsg9Zn51&#10;+cN+guEK/djRKVOD6U6Y9o0x09Kp/X6pzqqSC3cdLG30Q2SME5supWwS57rN3I4t5rq1leYKf/cu&#10;u310Rbm5u221OXw2vPdbcuzoIpvRYV8GbNeBXSO4Gy3ZaMt1PvaxYh8z76l9wE8wXKEfO9plKgoa&#10;S5MlqucliPZGGhSqbOHEpks1m/bEMffp9b1fBmg/K+1LG142bxxqM+f97yt0HDu6yCb39iTXgZ5j&#10;fyTIRluu87H/8GYfN29ZNN1PMFyhHztSZaqzodxMvvlqU+yf5Sm+ZryZOjdmOntuTCGn01RO7Fee&#10;bLnqffMMpI0Tm64oZGPf82fvSNnzL9R2++CyB93dKb/fUlfQ26Q1rw46T2f7r50rzdMdzWbV0Q5z&#10;8Mwpv3eRLta13FvY1eaO9z9Y+aSfDA/ZaBuNfHrOFRiZ0I8dmTIVf2NK6gN7x1xtSu7wnzF112Qz&#10;/ppiU3xLpWlXLFQdlaakqMRUdvivrcFmSAsnNl1RysbeQt1+fsg1a+ZdOFGypb/9bM0Md8OPv17/&#10;ovnXbUvMfbtj5tWDO0zzCf/ZFrgk1rXcu3f3WvdY/crGV/1keMhG22jk8zOLprvHzr9vXzboPy7l&#10;ett56qj/m0RL6MeOSJlqMRU3JovU9aWmvv/Lm7vjpn7aWDN+ruCN0fu8xK/HJV7qd89NbGxsedx2&#10;3fdV8z9Pfst8v+Jf2Ia5fevpyeb6qimm6OUfmbe+XtqnWA22/dKrPzafeeEH5qvz/t385yB/XhS2&#10;ncnHyWCPH7ZobP/0zHfcY/HOObcN+n02tqG2d7/23wPWtNHcqh8pGfTvxZblLctEypT9nKkiU1I1&#10;xIvjErVm6o0Vqbv8KaFMsbGxBbZ13Pv3ZsWDXzdzym8xP5rzbfMPydL02RduNx9MlqjBLg6iuH36&#10;xR8M+rOzRWP74+Tj0eZYNfv/Dvp9Nrahtp88MWnQf2DJ9Wb/sco+Zu26Otjfiy3LW5bJvMyv6aGx&#10;ly5Tip8zNViZci/z4yYU2cBLLnSRjbZ85rP1RJd57eAOc//u2KAvY1Hf3r90lruosXeCzAWOndx7&#10;39KZLsMtI3zpKdloK+R87Pt77WN2xu61fhItoR87eStTia64iffeOmOm4nuzTH1Hv3lya3psvOZN&#10;HXjPVE5xYtNFNtrIJ309Ny/46UX3mM3HD/lp9pBNbh3rPuPy+6mFd5vu8yO7fyfZaCvkfCZvq3WP&#10;2zta6/0kWkI/dvJUpprMrGtTd+wb7japevifFTF6Bt7Nz33mFHfzywpObLrIRhv5ZKbnX4l/t/5x&#10;c26EF+SXQza5VXdkr8vuIyse9ZPhIxtthZyP/UgP+7j99tbFfhItoR87eXtmqn3uBDN+RrWpr6sf&#10;xtake3v0PrdC53OmsokTmy6y0UY+mTnefcb88rKH3MXN7a11fpodZJNbj+zZ4HKzd5scKbLRVsj5&#10;2JdF28ft15rm+0m0hH7s5O89U10xE9vjfx1x7tko/wwaRSp7OLHpIhtt5JM5+zll9uLmfy38iVl3&#10;7ICfZo5scsvert/m9h/bl/nJ8JGNtkLO56mOLWn/I4CC0I8dmRtQ9Ii31pvK2anPmSqvqjctfHRJ&#10;sDix6SIbbeSTHd9sXuQucH5rxaPm9LnsvDyCbHLrz2NVLjP72XIjRTbaCjkf+1l99nH7ucZn/CRa&#10;Qj92dMpUd6epvWucKfbP8FzcrjQTZjeZhP9tCAcnNl1ko418suPUubPm15Y/4i5ysvVeBrLJrZ68&#10;GuP7/WT4yEZbIeezwr/X7+MNT/hJtIR+7MiUqdRL5ZLFaWa1aWqLm7htT4nk/2+LmVm3XGkmz1e8&#10;AQVyiRObLrLRRj7Zs/LoPvOm5EWO3ZYfyfy16WSTO4lz3e6C1G721yNFNtoKOR97G3/7uP3Q8of9&#10;JFpCP3ZEylSLqbix2EytGaIwdVWbSdwhLzic2HSRjTbyya6e9+F8cNmD7uYUmSCb3LHvbbM52ZuH&#10;pINstBVyPh2nT7jH7jsX3+sn0RL6sSNSpuxd8EpN/VD/kNRd774v96G9yClObLrIRhv5ZJd9v5S9&#10;1ba92LG3Tc8E2eTOXP8m/i+urfSTkSEbbYWcj/0ABvvYtc+AR1Hox45ImbKf1zTeVAyRRfu8ElN8&#10;Y4Vp8V8jDJzYdJGNNvLJvtixA+aKhXe7C57XDu7w05Ejm9z5fkudy+dbab6/jWy0FXo+b1k03T1+&#10;j5yN3l0CQj92ZN4zFZ8/2Vx5wxRT0dhu4l1xt7VvrDblk+1NKYpNyYu8yC80nNh0kY028smN77Us&#10;cxc776693xw9e9pPR4ZscudvN7zk8nmwfb2fjAzZaCv0fN63dKZ7/O44ddRPoiP0Y0emTBmTMC1V&#10;U8y4MdzNDymc2HSRjTbyyY2z58+Zj9U/7i54vrThZT8dGbLJnd+pf8xls/Rwu5+MDNloK/R8Prqi&#10;3D1+18az97l2oyX0Y0eoTHmJdtNUU2nKZ5SZiuoYnzMVME5sushGG/nkTtPxQ+6DfO1Fz/MHtvvp&#10;8JFN7rx50T0ul4NnTvnJyJCNtkLP51OrnnKP30Vdu/wkOkI/dmTKVHtNuSmvSe9fk1CYOLHpIhtt&#10;5JNbP9pR7y563rX4PnPg9Ek/HR6yyY3tJw+7TOxLMNNFNtoKPZ8/Xfuceww/d2Cbn0RH6MeOSJmy&#10;d/MrMsXfW2D4NCn04MSmi2y0kU9unTt//sLL/a4b4Z3jyCY3XupscXl8ZvXTfjJyZKOt0PMZv/EV&#10;9xievXejn0RH6MeOSJlKmNiM8WbWkI+fmCm/sZxboweGE5sustFGPrlnX+730/5lZQ/v2eCnl0c2&#10;uXHXzlUui29sXuAnI0c22go9n3/astA9hqe1rfaT6Aj92JF5mV+iq93Uzy031Rs7L9zNz20dLab+&#10;oRJTzOdMBYcTmy6y0UY+o6O0LXUB/7aaMtN2anivqyCb3PiHTa+5LH6yq9FPRo5stBV6Pv+xPXW3&#10;0P9sWe4n0RH6sSNSptpNxU397+LXf6NMhYYTmy6y0UY+o8N+0OYnVs5xF0D2zeP268shm9z45KoK&#10;lwOfAVa4Cj2f/2lb7R7D32xe5CfREfqxI/PMVLx6ipla3WI6ez8r5bf2mqlmLGUqOJzYdJGNNvIZ&#10;PfbGBz/jP2zz7mG8PIdscuPtNWUug+E+QzgYstFW6PnYlwvbx/CXN77iJ9ER+rEjU6bsLdHbO/yv&#10;B2g3C2YsSP5fhIQTmy6y0UY+o+ve3WvdRZAtVS90bjc1XbuG3J7esnrQud2OnOUTFdOx7/Rxt/9t&#10;ocoEx422Qs+ncv9W9zi+PlblJ9ER+rGjUaZOxE17W7uJxzmR4CJObLrIRhv5jL7PNT7jLoQy3eyF&#10;1NMdzebUubP+T8bl2CJq9519yWUmOG60FXo+C7va3OP4qtVz/SQ6Qj928lymEqbpofGm+ML7oorN&#10;uNsXmPZu/20EjRObLrLRRj6jz7687Opkofps49OX3D65/PFB53b7xaWzLpQqe1OLr256zcw/tNP/&#10;FzCU+3bH3D67edOrfpIejhtthZ5PY3y/exwX1T/mJ9ER+rGT1zIVnz85VaTGXG3G3TjOjL0qVarG&#10;z+UFfeDgVEY22shH16WysZ9f9XqyPH1l46uuTPUUq/fWPmBuba4xDUf3+d+J3npuKT11R72fpIfj&#10;Rluh59Ny8oh7HL9/6Sw/iY7Qj508lqm4WTC5yFw3ufriM1HdcVM/bawpurHCtPgRwsWJTRfZaCMf&#10;XcPN5uS5s+bxfZvMF9Y8a65YePeFYvXryx8xU1qWm20nD/vfiWvWzHP75rkD2/wkPRw32go9n66z&#10;p9zj+K010/0kOkI/dvJYpmKmbEyJqex/04n4AjN5kDv3Jbp4P1VoOLHpIhtt5KMrnWzsDRbsh9L+&#10;Tv1jF0qV3YobnnQf8Gm/H7Kel0duPn7IT9LDcaOt0POxH63Qc2wP52MWlIR+7OS1TJUOervz5Pza&#10;WabJf5Uy1O9FIePEpotstJGPrkyzse+r+PbWxebdtfdfuPCyWxQ/myYbjp49fWEfZIrjRlsI+bxz&#10;8b3usXzwzCk/iYbQj508l6lJprKt3+dKbaswJbdWmpaerztaTGzeVHMdZSo4nNh0kY028tGVzWzs&#10;zSnGb3zlQpmoPtjqvxMO+z4y+7P/9opyP0kfx422EPL50PKH3eO5+USXn0RD6MdOnstUz138hrNR&#10;pkLDiU0X2WgjH125yKbnwz7fU/tAcJ9V9ejeje5n/+v1L/pJ+jhutIWQz8fqH3eP56jdbCb0YyfP&#10;ZarYjL+93FTW1Jv6uiG2mkpTfru9fTplKjSc2HSRjTby0ZWrbD6z+ml3ETahab6fhGHytlr3c//H&#10;9mV+kj6OG20h5GM/XsE+nl87uMNPoiH0Yyfv75mqH85nSnXX856pAHFi00U22shHV66y2XHqqHnL&#10;ounuQuyNQ+Hkbz/k2P7MT+7r+07rdHDcaAshn79c94J7PM/t2OIn0RD6sZPHMjWyO/RxN7/wcGLT&#10;RTbayEdXLrO5u221uxCzn1NzrPuMnxY2e6t4+zPbG3NkiuNGWwj52A/qto/nme3r/CQaQj928lqm&#10;gEvhxKaLbLSRj65cZmNvp/zxhifcxdj/3fJGaljAEue6zU/5z+Cyv84Ux422EPL51tbF7vH84x0N&#10;fhINoR87lCnI4sSmi2y0kY+uXGez8fhB878W/sRdkC093O6nhWn9sU73c/7ysof8JDMcN9pCyOcH&#10;rSvcY/rfttX6STSEfuxQpiCLE5sustFGPrpGI5vbW+sulIyT5876aeF5uqPZ/ZxfXFvpJ5nhuNEW&#10;Qj7Td61xj+lvbF7gJ9EQ+rFDmYIsTmy6yEYb+egajWzOnj/nPnfJXpTZlw0Vqp5/xZ/UXOMnmeG4&#10;0RZCPo/v2+Qe03+74SU/iYbQjx3KFGRxYtNFNtrIR9doZbMmvt+8KXlRZreofWbNcH1pw8vuwnNW&#10;lt6sz3GjLYR8XuxscY/pa9c86yfREPqxQ5mCLE5sushGG/noGs1set7Mbu94dzoLN2hQ0/MBp7VZ&#10;em8Yx422EPKx73O0j+lPrJzjJ9EQ+rFDmYIsTmy6yEYb+egazWzs+6V+ZdlD7uLsO9uX+mnhePOi&#10;e9zPdvDMKT/JDMeNthDy2eBvqvIbdbP9JBpCP3YoU5DFiU0X2WgjH12jnc2Sw7vdxZm9hfja+AE/&#10;jb6Wk0fcz/XzS+73k8xx3GgLIZ/dibh7XL+7NnuP69EQ+rFDmYIsTmy6yEYb+ejKRzYTmua7C7SP&#10;rih3N6coBC/795ZctXqun2SO40ZbCPkc7z7jHtf2vY5REvqxQ5mCLE5sushGG/noykc2R84mzHtr&#10;H3AXafa26YWgtG2V+3n+MYu3kOa40RZKPrZI2ce2LVZREfqxQ5mCLE5sushGG/noylc2L/lncuwH&#10;+m46ftBPo+tr/tm2n+xq9JPMcdxoCyUf+9JV+9huTxzzE32hHzuUKcjixKaLbLSRj658ZjNu/Uvu&#10;Iu33Gh433efP+2k0Xbmqwv0srx3c4SeZ47jRFko+9uYT9rFtb0YRFaEfO5QpyOLEpotstJGPrnxm&#10;Y+96947F97oLtR/vaPDTaHp7TZn7OdpOxf0kcxw32kLJx94W3T627W3SoyL0Y4cyBVmc2HSRjTby&#10;0ZXvbB7bu8ldqP30onvMtpOH/TRaOk6fcD+DvTV6NnHcaAslny+sedY9vu0H+EZF6McOZQqyOLHp&#10;Ihtt5KNLIZuei7UxK+eYKL7Yr6Zrl/v7Fzc86SfZwXGjLZR8/nZD6uW4j+/b5Cf6Qj92KFOQxYlN&#10;F9loIx9dCtnYN7a/ZdF0d8F2d9tqP42O+3fH3N/9yxtf8ZPs4LjRFko+9g6V9vFdtmuNn+gL/dih&#10;TEEWJzZdZKONfHSpZGMv1OwFmy1VO08d9dNo+GbzIvd3n7qj3k+yg+NGWyj5TN5W6x7fP2hd4Sf6&#10;Qj92KFOQxYlNF9loIx9dStl8atVT7qLtl5c9ZD7b+HRktp5bR1cd2OZ/kuzguNEWSj7/vXOle3x/&#10;a+tiP9EX+rFDmYIsTmy6yEYb+ehSymbLiS530RbVbfPxQ/4nyQ6OG22h5DOzfZ17fP/Dptf8RF/o&#10;xw5lCrI4sekiG23ko0stm3XHDrgbOkRxyzaOG22h5PN0R7MrU3+17gU/0Rf6sUOZgixObLrIRhv5&#10;6CIbXWSjLZR87AdR2zJ1deMzfqIv9GOHMgVZnNh0kY028tFFNrrIRlso+dQf3evK1MfqH/cTfaEf&#10;O5QpyOLEpotstJGPLrLRRTbaQsmn2b+X0d4YJipCP3YoU5DFiU0X2WgjH11ko4tstIWSz/7TJ1yZ&#10;esfie/1EX+jHDmUKsjix6SIbbeSji2x0kY22UPI5n9xsmbKb/XUUhH7sUKYgixObLrLRRj66yEYX&#10;2WgLKZ+31kx3Zarr7Ck/0Rb6sUOZgixObLrIRhv56CIbXWSjLaR8fnHpLFemWk8e8RNtoR87lCnI&#10;4sSmi2y0kY8ustFFNtpCyuejK8pdmWqM7/cTbaEfO5QpyOLEpotstJGPLrLRRTbaQsrnj1Y95crU&#10;wq5o/MyhHzuUKcjixKaLbLSRjy6y0UU22kLK589iVa5MPbt/q59oC/3YoUxBFic2XWSjjXx0kY0u&#10;stEWUj7jN77iytTDezb4ibbQjx3KFGRxYtNFNtrIRxfZ6CIbbSHlc8uWha5M/U/baj/RFvqxQ5mC&#10;LE5sushGG/noIhtdZKMtpHy+17LMlan/2L7MT7SFfuxQpiCLE5sustFGPrrIRhfZaAspn2ltq12Z&#10;+qctC/1EW+jHDmUKsjix6SIbbeSji2x0kY22kPJ5ZM8GV6bse6eiIPRjhzIFWZzYdJGNNvLRRTa6&#10;yEZbSPlU7t/qytSfrn3OT7SFfuxQpiCLE5sustFGPrrIRhfZaAspn0Vdu1yZ+tSqp/xEW+jHDmUK&#10;sjix6SIbbeSji2x0kY22kPJZE9/vytRHVjzqJ9pCP3YoU4OITSsyRUV2KzGVHX44pJgpdb83tZU2&#10;+jEyxolNF9loIx9dZKOLbLSFlE/rySOuTL1v6Uw/0Rb6sUOZ6qezqsQUTaw0nfaLjkpTcslC1Wkq&#10;J5Ym65T/yv5vKVRZw4lNF9loIx9dZKOLbLSFlM/hswlXpt6yaLqfaAv92KFM9WGfZepbnlxBmtZT&#10;l/pprOxXtGy5Khr692NEOLHpIhtt5KOLbHSRjbaQ8jmf3GyZspv9tbrQjx3KVG+Npaao6OIzTc5g&#10;s0twLxGkTGUFJzZdZKONfHSRjS6y0RZaPu9YfK8rUx2nT/iJrtCPHcpUL31e4tfjsi/16y31zBQv&#10;88sOTmy6yEYb+egiG11koy20fH5l2UOuTG050eUnukI/dgIpU/7ld71uFDFgmxbLvEzZ39v/f9+L&#10;fbCxsbGxsbGxsbGxXWr76NJHXJl6vnntoN9nS3/LNp6Z6mXQMuVe5je8MhWbNtxnsDAcuXjAIzvI&#10;Rhv56CIbXWSjLbR8Ptf4jCtTrx7c4Se6Qj92KFO9ZfCeKVvEeHlfdnFi00U22shHF9noIhttoeXz&#10;V+tecGWqomOzn+gK/dihTPUx8G5+w7qhRLJwlVQN9eI+pIsTmy6y0UY+ushGF9loCy2ff9j0mitT&#10;9+/Wv6lZ6McOZaqfPrdCH877pewzV/3KVmdVKS/3ywJObLrIRhv56CIbXWSjLbR8btu62JWpO3c0&#10;+Imu0I8dytQg3LNR7sYU/YuUv5GFf1+VK179b2Rht0vchALDx4lNF9loIx9dZKOLbLSFls8PW1e4&#10;MvWv25b4ia7Qjx3KFGRxYtNFNtrIRxfZ6CIbbaHlU7ZrjStTX9/8up/oCv3YoUxBFic2XWSjjXx0&#10;kY0ustEWWj5P7GtyZWrc+pf8RFfoxw5lCrI4sekiG23ko4tsdJGNttDyeamzxZWpz6+Z5ye6Qj92&#10;KFOQxYlNF9loIx9dZKOLbLSFls/Sw+2uTP3Byif9RFfoxw5lCrI4sekiG23ko4tsdJGNttDy2Xj8&#10;oCtTv7b8ET/RFfqxQ5mCLE5sushGG/noIhtdZKMttHzaE8dcmfq5Jff5ia7Qjx3KFGRxYtNFNtrI&#10;RxfZ6CIbbaHlc7z7jCtTb0pu6kI/dihTkMWJTRfZaCMfXWSji2y0hZiPLVK2UMW7T/uJptCPHcoU&#10;ZHFi00U22shHF9noIhttIebz7tr7XZnadSruJ5pCP3YoU5DFiU0X2WgjH11ko4tstIWYz4frZrsy&#10;tf5Yp59oCv3YoUxBFic2XWSjjXx0kY0ustEWYj5jVs5xZWrJ4d1+oin0Y4cyBVmc2HSRjTby0UU2&#10;ushGW4j5XLvmWVemXujc7ieaQj92KFOQxYlNF9loIx9dZKOLbLSFmM+NG152Zap87yY/0RT6sUOZ&#10;gixObLrIRhv56CIbXWSjLcR8vrF5gStT9+xq9BNNoR87lCnI4sSmi2y0kY8ustFFNtpCzOffttW6&#10;MnV7a52faAr92KFMQRYnNl1ko418dJGNLrLRFmI+/7VzpStTtzbX+Imm0I8dyhRkcWLTRTbayEcX&#10;2egiG20h5jOzfZ0rU3+/6VU/0RT6sUOZgixObLrIRhv56CIbXWSjLcR85nZscWXqL9Y97yeaQj92&#10;KFOQxYlNF9loIx9dZKOLbLSFmM/8QztdmfrM6qf9RFPoxw5lCrI4sekiG23ko4tsdJGNthDzaTi6&#10;z5Wp361/3E80hX7sUKYgixObLrLRRj66yEYX2WgLMZ+tJ7pcmfrAsgf9RFPoxw5lCrI4sekiG23k&#10;o4tsdJGNthDzOXD6pCtTP1szw080hX7sUKYgixObLrLRRj66yEYX2WgLMZ/zyc2WKbvZX6sK/dih&#10;TEEWJzZdZKONfHSRjS6y0RZqPm+rKXNl6uCZU36iJ/RjhzIFWZzYdJGNNvLRRTa6yEZbqPm8f+ks&#10;V6a2nzzsJ3pCP3YoU5DFiU0X2WgjH11ko4tstIWaz2+vKHdlanW8w0/0hH7sUKYgixObLrLRRj66&#10;yEYX2WgLNZ9Pr57rytSCQ7o/f+jHDmUKsjix6SIbbeSji2x0kY22UPP581iVK1Pz9jf7iZ7Qjx3K&#10;FGRxYtNFNtrIRxfZ6CIbbaHm8+WNr7gy9WD7ej/RE/qxQ5mCLE5sushGG/noIhtdZKMt1Hy+2bzI&#10;lam7dq7yEz2hHzuUKcjixKaLbLSRjy6y0UU22kLN5z9blrsy9e/bl/mJntCPHcoUZHFi00U22shH&#10;F9noIhttoeYzrW21K1MlW97wEz2hHzuUKcjixKaLbLSRjy6y0UU22kLNZ/beja5M/d2Gaj/RE/qx&#10;Q5mCLE5sushGG/noIhtdZKMt1HyeO7DNlak/Wfucn+gJ/dihTEEWJzZdZKONfHSRjS6y0RZqPjVd&#10;u1yZ+uSqCj/RE/qxQ5mCLE5sushGG/noIhtdZKMt1HzWxg+4MvVbKx71Ez2hHzuUKcjixKaLbLSR&#10;jy6y0UU22kLNZ8epo65Mvbf2AT/RE/qxQ5mCLE5sushGG/noIhtdZKMt1HyOnE24MvWm5KYq9GOH&#10;MgVZnNh0kY028tFFNrrIRlvI+dgiZQvVqXNn/URL6McOZQqyOLHpIhtt5KOLbHSRjbaQ83nn4ntd&#10;mdqbOO4nWkI/dihTkMWJTRfZaCMfXWSji2y0hZzPh5Y/7MpU0/FDfqIl9GOHMgVZnNh0kY028tFF&#10;NrrIRlvI+Xy84QlXpuqO7PUTLaEfO5QpyOLEpotstJGPLrLRRTbaQs7nc43PuDJVfbDVT7SEfuxQ&#10;piCLE5sustFGPrrIRhfZaAs5n79e/6IrU3P2bfYTLaEfO5QpyOLEpotstJGPLrLRRTbaQs7na03z&#10;XZm6d/daP9ES+rFDmYIsTmy6yEYb+egiG11koy3kfG7butiVqR/tqPcTLaEfO5QpyOLEpotstJGP&#10;LrLRRTbaQs7njtZ6V6b+ZesSP9ES+rFDmYIsTmy6yEYb+egiG11koy3kfGbsXuvK1ISm+X6iJfRj&#10;hzIFWZzYdJGNNvLRRTa6yEZbyPk8ua/Jlam/Wf+in2gJ/dihTEEWJzZdZKONfHSRjS6y0RZyPi93&#10;trgydc2aeX6iJfRjhzIFWZzYdJGNNvLRRTa6yEZbyPksO7zHlanfb3jCT7SEfuxQpiCLE5sustFG&#10;PrrIRhfZaAs5n03HD7oy9avLH/YTLaEfO5QpyOLEpotstJGPLrLRRTbaQs5nT+KYK1PvWnyfn2gJ&#10;/dihTEEWJzZdZKONfHSRjS6y0RZyPie6z7oy9abkpij0Y4cyBVmc2HSRjTby0UU2ushGW+j52CJl&#10;C9XRs6f9REfo2VCmIIsTmy6y0UY+ushGF9loCz2f99Q+4MrUzlNH/URH6NlQpiCLE5sustFGPrrI&#10;RhfZaAs9nw/XzXZlKnbsgJ/oCD0byhRkcWLTRTbayEcX2egiG22h5/OHKytcmVrctdtPdISeDWUK&#10;sjix6SIbbeSji2x0kY220PO5bm2lK1NVB7b5iY7Qs6FMQRYnNl1ko418dJGNLrLRFno+X9rwsitT&#10;j+7d6Cc6Qs+GMgVZnNh0kY028tFFNrrIRlvo+UzcvMCVqbvbVvuJjtCzoUxBFic2XWSjjXx0kY0u&#10;stEWej7f2b7UlakpLcv9REfo2VCmIIsTmy6y0UY+ushGF9loCz2f/9650pWpf25e5Cc6Qs+GMgVZ&#10;nNh0kY028tFFNrrIRlvo+cxqX+fK1Fc2vuonOkLPhjIFWZzYdJGNNvLRRTa6yEZb6Pk83dHsytT1&#10;sSo/0RF6NpSpQcSmFZmiIruVmMoOPxyOxlJTNLHSdPovkRlObLrIRhv56CIbXWSjLfR8Xj+005Wp&#10;q1bP9RMdoWdDmeqns6rkYiHqqDQlwy5UMVNqCxhlKms4sekiG23ko4tsdJGNttDzWXl0nytTRfWP&#10;+YmO0LOhTPVhC1Hf8uTK1bSY/2posWmlprJ3EUPGOLHpIhtt5KOLbHSRjbbQ89l6osuVqV9a+qCf&#10;6Ag9G8pUb/ZlekWlyUrVy2Cz/pK/p7Sx37NayBgnNl1ko418dJGNLrLRFno+nWdOujL1tpoyP9ER&#10;ejaUqV4GLUOXfalfzJT6Z64oU9nFiU0X2WgjH11ko4tstIWez/nkZsuU3eyvlYSeTSBlqtNUTuy5&#10;qcQQW7IQpVOm7Mv7ep61ulyZsg82NjY2NjY2NjY2tpFub1003ZWpta1bB/0+2/C2bOOZqV4GLUPu&#10;ZX5DlKlk0aps9L9O4pmp7MrFAx7ZQTbayEcX2egiG23kY9z7pWyZsu+fUhJ6NpSp3kb4nqmLt1Af&#10;uNn3UCEzLJy6yEYb+egiG11ko418jLuTny1T9s5+SkLPhjLVx8C7+bnCNIy7+Vk8M5VdLJy6yEYb&#10;+egiG11ko418jPuMKVum7GdOKQk9G8pUP64Q9ZSnEX3OFGUq21g4dZGNNvLRRTa6yEYb+RhzfazK&#10;lamnO5r9REPo2VCmBnHx5Xv9i5S/kcUQhYkylV0snLrIRhv56CIbXWSjjXyM+crGV12ZmtW+zk80&#10;hJ4NZQqyWDh1kY028tFFNrrIRhv5GPPPzYtcmfqvnSv9REPo2VCmIIuFUxfZaCMfXWSji2y0kY8x&#10;U1qWuzL1ne1L/URD6NlQpiCLhVMX2WgjH11ko4tstJGPMXe3rXZlauLmBX6iIfRsKFOQxcKpi2y0&#10;kY8ustFFNtrIx5hH9250ZerGDS/7iYbQs6FMQRYLpy6y0UY+ushGF9loIx9jqg5sc2XqurWVfqIh&#10;9GwoU5DFwqmLbLSRjy6y0UU22sjHmJquXa5M/eHKCj/REHo2lCnIYuHURTbayEcX2egiG23kY0zs&#10;2AFXpj5cN9tPNISeDWUKslg4dZGNNvLRRTa6yEYb+Riz89RRV6beU/uAn2gIPRvKFGSxcOoiG23k&#10;o4tsdJGNNvIx5ujZ065MvSm5KQk9G8oUZLFw6iIbbeSji2x0kY028kmxRcoWqhPdZ/0k/0LPhjIF&#10;WSycushGG/noIhtdZKONfFLetfg+V6b2JI75Sf6Fng1lCrJYOHWRjTby0UU2ushGG/mk/Oryh12Z&#10;2nj8oJ/kX+jZUKYgi4VTF9loIx9dZKOLbLSRT8rvNzzhytSyw3v8JP9Cz4YyBVksnLrIRhv56CIb&#10;XWSjjXxS/rhxnitTL3e2+En+hZ4NZQqyWDh1kY028tFFNrrIRhv5pPzN+hddmXpiX5Of5F/o2VCm&#10;IIuFUxfZaCMfXWSji2y0kU/KhKb5rkzN2L3WT/Iv9GwoU5DFwqmLbLSRjy6y0UU22sgn5dtbF7sy&#10;9cPWFX6Sf6FnQ5mCLBZOXWSjjXx0kY0ustFGPik/2lHvytRtyVKlIvRsKFOQxcKpi2y0kY8ustFF&#10;NtrIJ+Xe3Wtdmfpa03w/yb/Qs6FMQRYLpy6y0UY+ushGF9loI5+UJ/c1uTL1V+te8JP8Cz0byhRk&#10;sXDqIhtt5KOLbHSRjTbySak+2OrK1Ocan/GT/As9G8oUZLFw6iIbbeSji2x0kY028klZfmSPK1Mf&#10;b3jCT/Iv9GwoU5DFwqmLbLSRjy6y0UU22sgnpen4IVemfmXZQ36Sf6FnQ5mCLBZOXWSjjXx0kY0u&#10;stFGPil7E8ddmXrn4nv9JP9Cz4YyBVksnLrIRhv56CIbXWSjjXxSTp4768rUm5LbeT/Lt9CzoUxB&#10;FgunLrLRRj66yEYX2Wgjn4tskbKF6vDZhJ/kV+jZUKYgi4VTF9loIx9dZKOLbLSRz0XvrX3Alakd&#10;p476SX6Fng1lCrJYOHWRjTby0UU2ushGG/lc9Jt1s12ZWhPf7yf5FXo2lCnIYuHURTbayEcX2egi&#10;G23kc9EnV1W4MrWoa5ef5Ffo2VCmIIuFUxfZaCMfXWSji2y0kc9FX1xb6crUcwe2+Ul+hZ4NZQqy&#10;WDh1kY028tFFNrrIRhv5XPSlDS+7MvXIng1+kl+hZ0OZgiwWTl1ko418dJGNLrLRRj4XlWx5w5Wp&#10;aW2r/SS/Qs+GMgVZLJy6yEYb+egiG11ko418Lvru9qWuTH2vZZmf5Ffo2VCmIIuFUxfZaCMfXWSj&#10;i2y0kc9F/71zpStTt2xZ6Cf5FXo2lCnIYuHURTbayEcX2egiG23kc9GD7etdmfryxlf8JL9Cz4Yy&#10;BVksnLrIRhv56CIbXWSjjXwuemZ/sytTfxar8pP8Cj0byhRksXDqIhtt5KOLbHSRjTbyuWjBoTZX&#10;pv5o1VN+kl+hZ0OZgiwWTl1ko418dJGNLrLRRj4XrTra4crUb68o95P8Cj0byhRksXDqIhtt5KOL&#10;bHSRjTbyuWjbycOuTP3i0ll+kl+hZ0OZgiwWTl1ko418dJGNLrLRRj4XHTxzypWpt9ZM95P8Cj0b&#10;yhRksXDqIhtt5KOLbHSRjTbyueh8crNlym721/kWejaUKchi4dRFNtrIRxfZ6CIbbeTT19trylyZ&#10;2n/6hJ/kT+jZUKYgi4VTF9loIx9dZKOLbLSRT18fWPagK1PNJ7r8JH9Cz4YyBVksnLrIRhv56CIb&#10;XWSjjXz6+p36x1yZqj+610/yJ/RsKFOQxcKpi2y0kY8ustFFNtrIp6+rVs91Zeq1gzv8JH9Cz4Yy&#10;BVksnLrIRhv56CIbXWSjjXz6Ght73pWpuR1b/CR/Qs+GMgVZLJy6yEYb+egiG11ko418+rp506uu&#10;TD3Qvs5P8if0bChTkMXCqYtstJGPLrLRRTbayKevW5trXJn68Y4GP8mf0LOhTEEWC6custFGPrrI&#10;RhfZaCOfvr7fUufK1ORttX6SP6FnQ5mCLBZOXWSjjXx0kY0ustFGPn39ZFejK1P/uHmBn+RP6NlQ&#10;piCLhVMX2WgjH11ko4tstJFPX+V7N7ky9bcbXvKT/Ak9G8oUZLFw6iIbbeSji2x0kY028unrxc4W&#10;V6a+sOZZP8mf0LOhTEEWC6custFGPrrIRhfZaCOfvmoPt7sy9Qcrn/ST/Ak9G8oUZLFw6iIbbeSj&#10;i2x0kY028ulr/bFOV6Z+ffkjfpI/oWdDmYIsFk5dZKONfHSRjS6y0UY+fe1OxF2Z+vkl9/tJ/oSe&#10;DWUKslg4dZGNNvLRRTa6yEYb+fR1rPuMK1NvSm75Fno2lCnIYuHURTbayEcX2egiG23kM5AtUrZQ&#10;2WKVT6FnQ5mCLBZOXWSjjXx0kY0ustFGPgPZl/jZMrXrVNxP8iP0bChTkMXCqYtstJGPLrLRRTba&#10;yGcge/MJW6bszSjyKfRsKFOQxcKpi2y0kY8ustFFNtrIZyB7W3RbppYc3u0n+RF6NpQpyGLh1EU2&#10;2shHF9noIhtt5DPQ59fMc2Xqhc7tfpIfoWdDmYIsFk5dZKONfHSRjS6y0UY+A41b/5IrU+V7N/lJ&#10;foSeDWUKslg4dZGNNvLRRTa6yEYb+Qz09c2vuzJ1z65GP8mP0LOhTEEWC6custFGPrrIRhfZaCOf&#10;gf512xJXpm5vrfOT/Ag9G8oUZLFw6iIbbeSji2x0kY028hnozh0Nrkzd2lzjJ/kRejaUqUHEphWZ&#10;oiK7lZjKDj8chs6qEv+/KzUxP0P6WDh1kY028tFFNrrIRhv5DHT/7pgrU3+/6VU/yY/Qs6FM9eMK&#10;0cRK4+7Y31FpSoZVqGKmlBKVdSycushGG/noIhtdZKONfAaq6NjsytTY2PN+kh+hZ0OZ6sOWor7l&#10;yZWraZeqSL5IXfL3IB0snLrIRhv56CIbXWSjjXwGeuVgqytTn1n9tJ/kR+jZUKZ6aywd+OzSYLNe&#10;Ui8J5BmpXGDh1EU22shHF9noIhtt5DPQiiN7XZn6nfrH/CQ/Qs+GMtVLn5f49bjkS/1Sz0qVVFX6&#10;l/lRrLKJhVMX2WgjH11ko4tstJHPQJuPH3Jl6gPLHvST/Ag9m0DKVKepnNhTdobYpsVGXqbcs1bJ&#10;MpX836QKVM9/Z/BCZR9sbGxsbGxsbGxsbJluq1ubXZl626Lpg36fbfAt23hmqpdBy5QrTJcqU4O9&#10;LLDIlOb389MKQi4e8MgOstFGPrrIRhfZaCOfgRLnul2Zstt5P8uH0LOhTPU2ZDka4qV7g34v9dI/&#10;ylTmWDh1kY028tFFNrrIRhv5DO4ti6a7MnXozCk/GX0jzWbp4Xbz4x0N5vstdaO+PdWxxf8tsocy&#10;1cfAu/m5G0wMeae+QYrTsG+njsth4dRFNtrIRxfZ6CIbbeQzuPctnenK1LaTh/1k9F0um9ixA2Za&#10;22rzJ2ufM2+rKbvwbFo+trHrsn8becpUP31uhT6MYuR+f69npy5dvjASLJy6yEYb+egiG11ko418&#10;BveRFY+6krDqaP7+Fb9/NjtOHTUPtK8zf7vhJfPzS+4fUGh+edlD5hubFwz6zFGuN56ZGiWp253b&#10;rX+R8jeY6Pe+qou/P7lRpLKGhVMX2WgjH11ko4tstJHP4K5cVeEKyuuHdvrJ6Iu1bjNzkyXl/zS9&#10;bj60/OEB5endtfebGze8bB7as94VrUJDmYIsFk5dZKONfHSRjS6y0UY+g7MvnbOFxZaVwZ6JyeU2&#10;qbnGfcZV//JkX8pn/172pX32JX6FjjIFWSycushGG/noIhtdZKONfAb3dxuqB5SZfGyfXj3X3N5a&#10;Z2oPt/u/WTgoU5DFwqmLbLSRjy6y0UU22shncC92tgz6rNFobD9sXWGqD7aaLTtb/d8mTJQpyGLh&#10;1EU22shHF9noIhtt5KMr9GwoU5DFwqmLbLSRjy6y0UU22shHV+jZUKYgi4VTF9loIx9dZKOLbLSR&#10;j67Qs6FMQRYLpy6y0UY+ushGF9loIx9doWdDmYIsFk5dZKONfHSRjS6y0UY+ukLPhjIFWSycushG&#10;G/noIhtdZKONfHSFng1lCrJYOHWRjTby0UU2ushGG/noCj0byhRksXDqIhtt5KOLbHSRjTby0RV6&#10;NpQpyGLh1EU22shHF9noIhtt5KMr9GwoU5DFwqmLbLSRjy6y0UU22shHV+jZUKYgi4VTF9loIx9d&#10;ZKOLbLSRj67Qs6FMQRYLpy6y0UY+ushGF9loIx9doWdDmYIsFk5dZKONfHSRjS6y0UY+ukLPhjIF&#10;WSycushGG/noIhtdZKONfHSFng1lCrJYOHWRjTby0UU2ushGG/noCj0byhRksXDqIhtt5KOLbHSR&#10;jTby0RV6NpQpyGLh1EU22shHF9noIhtt5KMr9GwoU5DFwqmLbLSRjy6y0UU22shHV+jZUKYgi4VT&#10;F9loIx9dZKOLbLSRj67Qs6FMQRYLpy6y0UY+ushGF9loIx9doWdDmYIsFk5dZKONfHSRjS6y0UY+&#10;ukLPhjIFWSycushGG/noIhtdZKONfHSFng1lCrJYOHWRjTby0UU2ushGG/noCj0byhRksXDqIhtt&#10;5KOLbHSRjTby0RV6NpQpyGLh1EU22shHF9noIhtt5KMr9GwoU5DFwqmLbLSRjy6y0UU22shHV+jZ&#10;UKYgi4VTF9loIx9dZKOLbLSRj67Qs6FMQRYLpy6y0UY+ushGF9loIx9doWdDmYIsFk5dZKONfHSR&#10;jS6y0UY+ukLPhjIFWSycushGG/noIhtdZKONfHSFng1lCrJYOHWRjTby0UU2ushGG/noCj0byhQA&#10;AAAApIEyBQAAAABpoEwBAAAAQBooUwAAAACQBsoUAAAAAKSBMgUAAAAAaaBMAQAAAEAaKFMAAAAA&#10;kAbKFAAAAACkgTIFAAAAAGmgTAEAAABAGihTAAAAAJAGyhQEdZrKiUWmaGJl8ldQ0llVYoqKktnY&#10;jXzExExpTzbJrbTRjyEmtb6Rj5iOSlPS6/gpmhbz34COi2tcSRVnn/zz12q9jxu3lSaTCgtlCmJ6&#10;XRBysa6lsbTXCcznREYibB4XT2Cp0hveCS0Kev5BgjKlJTaN40VZz3FDiRLSUWkq+69jyeuEEP8h&#10;gjIFSW7h5EJdSKeprOq3QNpFs6jEVHb4r5E/HZ39jhVbrshGTvLio7QquVGmtLhcONuoShUp1jM5&#10;A8479h8lwlzbKFOQRJmKAPeyGE5wkmw2vExJTKepnGbXtNSzupQpHfYCsOclSuQixp1neEYqGvq+&#10;QiIklClIokxFgH1mioz02IsPcpHTWVXq/+GBMiXLPdueLFX8Q4SM1LNSyWPH/f9U4aVYiQr0JX4W&#10;ZQqSKFP6Qn06X1nqwqPnX9l5D4iMPi8jo0xpIx8dPTejKrl4/PjCS6HSE/I1AWUKkihT4ngZmbSe&#10;UsUFh4ZYVe+1jIt1de74YX0TkCpTfdexnoLF9YGWcF/iZ1GmIIkypSy5aJKNuMEuQpAX/j0fF58x&#10;7LVxHGkK+OVKWgZfx7g+EBT4P7BSpiCJxVKVPbnx8rEo4GWYqnhmSp09/5CPhsGuBdwNQyi7UkI/&#10;ZihTkOQWS8qUGFuk+t+9L3lhyElNDzehEEaZksaxIyZ1vFx4dso908tdZLXwj6yUKYhJLZwXXwrD&#10;oqmhfy4XNy4KBfTchaxn42JQGGVKSv+XYXLs6OmTEdcEcmw+gf+jKmUKAAAAANJAmQIAAACANFCm&#10;AAAAACANlCkAAAAASANlCgAAAADSQJkCAAAAgDRQpgAAAAAgDZQpAAAAAEgDZQoAAAAA0kCZAgAA&#10;AIA0UKYAAAAAIA2UKQAAAABIA2UKAAAAANJAmQIAAACANFCmAAAAACANlCkAAAAASANlCgAAAADS&#10;QJkCAAAAgDRQpgAAAAAgDZQpAAAAAEgDZQoAAAAA0kCZAgAAAIA0UKYAAAAAIA2UKQAAAABIA2UK&#10;ADA8iXpTelWxmTCv3Q8wIm2VZsKYK01pQ8IPoi5h6u+60hR/rdIM9xGR2BMzldNKzNVjSk3MzwaV&#10;6DQtNeVm8k3J/dXoZwAgiDIFAMLirbWm/LsTzNirikxRUZEpvmacmTSt2jTFjWmZU3HpC9IMtSyt&#10;NZ3+107BlqmYKU3uW7t/3T6+eZZpOuG/1Uts2sXf47aJlX33z+Xkukw1lvb9+w36d+w0lRN7/57L&#10;lJpLGmmZSph4R6dZ8L1h/HcTcRNfWmqKk39HyhQAZZQpAFDU3Wlq7xqXvJgca6bMjZn2nov77oTp&#10;TBasspuLM7wQvowTyeI0eYRlIeLiGyvNlOtTJaP4lmRB6Pbf6C2e3C/Xjjfl2/zXarqSfz//M4yb&#10;3WQSg/0M3fHkY+u65M9Y4Ur5aEuV0mE8djsqTQllCoA4yhQAyEmY2IyxyQvO64Z+FqO73VTeUmIq&#10;O/zX2ZS82K6flvzvj/SZlwLQWVVixl5v932RGTstlkyiP/vMTg5LbBYkGkvNdcm//3Uzm/ykv4Sp&#10;vSNHj51hoEwBKCSUKQBQ01ZhxicvIotuqzaXfOJgY7VZ0PuCuLvT1M+c5F8SWGyuvnmqqdzc60/o&#10;ajG1syeb8VfZC9mEaamamvx18vdeNcGUb+ypDfZlWKkycWGzpao7YdobK03pLVebkipfsZKlq/f7&#10;WhLbKs3U5K+Liq40E+yzIu439X4JXc8FdO+XmvW7qL7Mz9D7pXY9F9m2APWfWfF15abkGvsMnv1z&#10;JpvJN5dd9gLe/lmlDbaopv53JVX9X8A2eJlyP/vNV7uXpRVdNdZMmlmf3Gf+m1a/fXVBW7XfZ0Xm&#10;yusnmcm3Tulbck60mGr3HiP7811pxt9RaVoGeQliX37/jplsFnT5UW/Jx9eEO+tT+ST/XrG59jGR&#10;2n/F14w3U+df/JlT73FK5nFbpWmP15tZ9u961RT35154/9MtfUt3e02p3+9+X1x4LKRcKFPJn63y&#10;dvvsa/JnvymZ87Z+1XWIMtXZkNqPqb9viZnVEFrlB6CEMgUAYpoeus5dKJa8OIKLRPdMVbEZO63e&#10;xO1FvH2Z4J22FI1NXozai9SEiXfGTf0M+2dPMWWPlZmKxnYT72gy5fbC+9pZpvfzGO6Ct/czU8ky&#10;Fd9Y7kpeT5lKxDtNvKHMPQsyZUa5KbMvR+zqNE2P2XJznZm12f22JPtMyMCXJcbc36XX7LI/Q0pi&#10;6dSB76VZl/p7XJjFF5gpV0021b6YxDdWmJLL3fQgyZUp+2f4v0v///ZgZco+EzR2TImpbE39vvhm&#10;+9/q91LBRNx0vtH/791iyq8fb2atS5XFxJ5aM/X6Xs8Y2b/DbRPMrEb//dZkubB/7uQFly7ZST3P&#10;To19qP+zU4lktiWmoi31Vfvc8cnsS029/QOTGTc9lvy6qMRUu4h7vcfpa6Wm/MX6ZKEuN5NunJoq&#10;U13Jx85NfR8niTr7M1788+PuZy42ZetSX1upMjXeTPjuVFNRU29q504x42xZTO7DnrycQcqU/bkm&#10;fK/atNhd3fMMajKji481ABhdlCkAkNJpqm+xF5sD/0X+UlIXsVNNbe/r/u4WU2Evdm1R8hf1qWdx&#10;ppjaXs9udL5oZz0X0CkDypSTepbpwjNTlr/gnVLT6z/cWe1mvctg6r/bt4T0nw33Zxj0GYv+M/t1&#10;7/9NUstjl79hx4UyZZ1I/rz2/Ue2KO3xswFlqt39/cbNafFfp/QUvknVvWrPgL+33Z+TTHWvZ48S&#10;NeUXylS8etKAl+qlivb4C2VlaD3P/vX9801XtZncq4y1zB5rim+rvpizu4nFIOWn377s0f9xEn9j&#10;iim+atbF/eN/5t6PhVSZSha4Xn+eK6TJ33dd7/LXf391N5lZ1/b7eZKleXLy9xT3PNMGAKOMMgUA&#10;UnougkdSpuwzP30vanu0zBmX/LMuPks0WKlJXUD3fQ/NSMtU37/rwN93+TI1/J9h0P/mgAvv1DNL&#10;V359lqnfM/zL7D5lytqT/HPtsybXJ/+eroD2K1OtFWbcgJ8/KVFrpibnRb2fRRrw97bPEiXLzA1T&#10;TOXGgc811d+V/N/bP2OQbcB/bxCDvXeqaeZ4M2uj/6K3RLuJVV18eV7vP3/wx0LKkN/r9bJG++f1&#10;fiz0lKk+j0GTLM039vuz+u+vZBYTkl/33g8XtiH+fgCQa5QpABATm5G6oJ26dLglwBewQW5RbZ8h&#10;sX9WzwWpbpka/s8wrDJlJS/om/z7wgZ9T84gBpSppERjmXsZWuple/3KlNt3yf9ug//6gmGUA6+z&#10;bpYrMX3f/5PaH5ndhj71rNmFZ6e6FpjJk/u9D8/toylm3DUTTGlVzLQv9T9Pr7/jSMuU/XkmXDPO&#10;TJ5da1rsyyuTf97ly5TP/1L7y+3rvs9oAUC+UaYAQEzq5W4jeelS3CyYbC9Q+71ELilVRCZceJma&#10;bpka/s8w7DLVw97UYsb45D4dbypa/WwIg5Upq+dlaMW3lJrSr/X6OTbPcs/+9H+Z34UydVe9/zrp&#10;kn/HVKkZW1TsS7R/pm6wm5Ak6k19r5fhXUrPY+m6mTHTMmeCmVrXe+f6u0ZeeNYtqacc9vo7jqRM&#10;2ZeMFvd+WaT/mYddpi61v9yzgNcN+sxaS139oH8/AMg1yhQAyLHvmxrs5gd9JTZWmGp/Fz77/hp7&#10;EdznPTpJ7iVyN1VceLanp8D0+df9bJSpPs/MDF2mev932+dN6DMb7s8w6H/TvwTswqxjQXLf+F87&#10;7abya/3+7oMYqkxZ7cnv2WLSpwi49/EkZ/3fU+Re5pcsRr3Ly4AyFTPV/X5W99K+ab5euv1RbEr6&#10;PDtlC9AsUz/0w6Kfnmenik3x13rtQydmysYUmfFze02HKlM3ViTr4UB9Hyf+/X53DixEly1TXdVm&#10;kv0ogN6P9/77q2dfJ8ufu2FGj2T2pQX3QdIAooIyBQCKTiQvHN0H815pJsysNS2dFy8yE50tpnbm&#10;5D63sL5w97kxJabC30o8dfe3saZs3cX/beoOeuP6fOhsy2P2PUnJWa87oqVudJC6UUW8rtbE7B9h&#10;3z+UvLgtvqP24jNm/i564x7rdam9rdy9j8h+aGyP1DMkyWIwp8l0drWb2LxyU36XLVPjTFlDi2m3&#10;19rD/BnsMzNT3cvuKkxTR9zdsr18dqkrU+Nm1JuWPck/zF6IX9/rvUgd1WbymH7lpj97d7i7ruvz&#10;9+4r9R6n/kWg51mrsXfWpm6Hbv8c+16oW3rd2CEp0ZB6D9P4C89iJUvnmPGmrK499eG68ZiZlSw+&#10;F8pNIll2/AfwXnnTZFM6o8xM/bq9Nf3IikPPvp88v29xu1C0bkoWQfvMVFeTqb7TPoNXZKbMTz7G&#10;krnYn8XdzS9Ztgfc9MLmZZ9NGjPV39AkYervtPlNTt3MJNFu6mdPMlfbXGbXm6a6mNsfqTI11kyt&#10;6fm5m0zFLVcms+v7uV49N/HoXSbdM1/JWdGY5H64o8yU3TXZjLuh1zNrADDKKFMAoCp5IevexP/1&#10;seZKewGZ3IqvGWcm3VFh6ns9i3RBv88kGntrqam+8D4h/zIq/+fYraQqNsjMX/7vSZYPezOCns+g&#10;8s9YXNgmVppm92xT31lskJn7E5MX3gvuGO9+Dvv+perkhbl9FujqW5J/x943X7jkz3BR+/yez8ga&#10;b6ZWJy+2bXm6psSUVjelbqtuy9MN4/znVdn9lvxe8uJ9SP5ZkIt/977P1F2Q/Dmqb+t1tzqv72cf&#10;jTeTk+Wh9+dMpZ6Z6/Xnu2efkuXp+nFm3IXPZEr+7+bGUn//HvazmPx+cz9rVUufwjE8ydJ0y+B3&#10;40tsLDcTevZjVXLfddWaKfY9ZrdVmBZ7N8Pef+fk1vtZtb7f8/trzwIz5QZbqJJlx33WVospT35d&#10;nCw8tT3N0r7s0n7emf+57edrzarr+WbK4PsrpbMh9R4z9/lhyZ+rvu//FABGFWUKAAAAANJAmQIA&#10;AACANFCmAAAAAGDEjPn/AaXyynufoKEWAAAAAElFTkSuQmCCUEsBAi0AFAAGAAgAAAAhAOSLsrwN&#10;AQAAEwIAABMAAAAAAAAAAAAAAAAAAAAAAFtDb250ZW50X1R5cGVzXS54bWxQSwECLQAUAAYACAAA&#10;ACEAOP0h/9YAAACUAQAACwAAAAAAAAAAAAAAAAA+AQAAX3JlbHMvLnJlbHNQSwECLQAUAAYACAAA&#10;ACEApxDCrbkDAAB6CAAADgAAAAAAAAAAAAAAAAA9AgAAZHJzL2Uyb0RvYy54bWxQSwECLQAUAAYA&#10;CAAAACEAusGlu7wAAAAhAQAAGQAAAAAAAAAAAAAAAAAiBgAAZHJzL19yZWxzL2Uyb0RvYy54bWwu&#10;cmVsc1BLAQItABQABgAIAAAAIQDEeJZ94QAAAAsBAAAPAAAAAAAAAAAAAAAAABUHAABkcnMvZG93&#10;bnJldi54bWxQSwECLQAKAAAAAAAAACEASNvcdgCTAAAAkwAAFAAAAAAAAAAAAAAAAAAjCAAAZHJz&#10;L21lZGlhL2ltYWdlMS5QTkdQSwUGAAAAAAYABgB8AQAAVZsAAAAA&#10;">
                <v:shape id="_x0000_s1301" type="#_x0000_t202" style="position:absolute;width:53111;height:4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5xwgAAANwAAAAPAAAAZHJzL2Rvd25yZXYueG1sRI/disIw&#10;FITvBd8hHMEb0VTxtxpFhV28rfoAx+bYFpuT0kRb334jLHg5zMw3zGbXmlK8qHaFZQXjUQSCOLW6&#10;4EzB9fIzXIJwHlljaZkUvMnBbtvtbDDWtuGEXmefiQBhF6OC3PsqltKlORl0I1sRB+9ua4M+yDqT&#10;usYmwE0pJ1E0lwYLDgs5VnTMKX2cn0bB/dQMZqvm9uuvi2Q6P2CxuNm3Uv1eu1+D8NT6b/i/fdIK&#10;JqsxfM6EIyC3fwAAAP//AwBQSwECLQAUAAYACAAAACEA2+H2y+4AAACFAQAAEwAAAAAAAAAAAAAA&#10;AAAAAAAAW0NvbnRlbnRfVHlwZXNdLnhtbFBLAQItABQABgAIAAAAIQBa9CxbvwAAABUBAAALAAAA&#10;AAAAAAAAAAAAAB8BAABfcmVscy8ucmVsc1BLAQItABQABgAIAAAAIQAT/x5xwgAAANwAAAAPAAAA&#10;AAAAAAAAAAAAAAcCAABkcnMvZG93bnJldi54bWxQSwUGAAAAAAMAAwC3AAAA9gIAAAAA&#10;" stroked="f">
                  <v:textbox>
                    <w:txbxContent>
                      <w:p w14:paraId="52056E29"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w:t>
                        </w:r>
                        <w:r w:rsidRPr="00EC6567">
                          <w:rPr>
                            <w:rFonts w:ascii="Times New Roman" w:hAnsi="Times New Roman" w:cs="Times New Roman"/>
                            <w:lang w:val="en-US"/>
                          </w:rPr>
                          <w:t>2. Partial</w:t>
                        </w:r>
                        <w:r>
                          <w:rPr>
                            <w:rFonts w:ascii="Times New Roman" w:hAnsi="Times New Roman" w:cs="Times New Roman"/>
                            <w:lang w:val="en-US"/>
                          </w:rPr>
                          <w:t xml:space="preserve"> dependence plot for the relationship between continuous noise variable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292" o:spid="_x0000_s1302" type="#_x0000_t75" style="position:absolute;left:10075;top:4656;width:32823;height:2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kBOwgAAANwAAAAPAAAAZHJzL2Rvd25yZXYueG1sRI9Ba4NA&#10;FITvgf6H5RVyi2uFpqlxlWIJ5NpU7w/3VU3dt+Jujfn32UIgx2FmvmGyYjGDmGlyvWUFL1EMgrix&#10;uudWQfV92OxAOI+scbBMCq7koMifVhmm2l74i+aTb0WAsEtRQef9mErpmo4MusiOxMH7sZNBH+TU&#10;Sj3hJcDNIJM43kqDPYeFDkcqO2p+T39GgfTVWx1jXVdyt5Tn10889PVWqfXz8rEH4Wnxj/C9fdQK&#10;kvcE/s+EIyDzGwAAAP//AwBQSwECLQAUAAYACAAAACEA2+H2y+4AAACFAQAAEwAAAAAAAAAAAAAA&#10;AAAAAAAAW0NvbnRlbnRfVHlwZXNdLnhtbFBLAQItABQABgAIAAAAIQBa9CxbvwAAABUBAAALAAAA&#10;AAAAAAAAAAAAAB8BAABfcmVscy8ucmVsc1BLAQItABQABgAIAAAAIQAWTkBOwgAAANwAAAAPAAAA&#10;AAAAAAAAAAAAAAcCAABkcnMvZG93bnJldi54bWxQSwUGAAAAAAMAAwC3AAAA9gIAAAAA&#10;">
                  <v:imagedata r:id="rId123" o:title=""/>
                  <v:path arrowok="t"/>
                </v:shape>
                <w10:wrap type="square"/>
              </v:group>
            </w:pict>
          </mc:Fallback>
        </mc:AlternateContent>
      </w:r>
      <w:r>
        <w:rPr>
          <w:rFonts w:ascii="Times New Roman" w:hAnsi="Times New Roman" w:cs="Times New Roman"/>
          <w:b/>
          <w:noProof/>
          <w:sz w:val="24"/>
          <w:szCs w:val="24"/>
          <w:lang w:eastAsia="en-GB"/>
        </w:rPr>
        <mc:AlternateContent>
          <mc:Choice Requires="wpg">
            <w:drawing>
              <wp:anchor distT="0" distB="0" distL="114300" distR="114300" simplePos="0" relativeHeight="251703296" behindDoc="0" locked="0" layoutInCell="1" allowOverlap="1" wp14:anchorId="2BFD6592" wp14:editId="4176B315">
                <wp:simplePos x="0" y="0"/>
                <wp:positionH relativeFrom="column">
                  <wp:posOffset>15875</wp:posOffset>
                </wp:positionH>
                <wp:positionV relativeFrom="paragraph">
                  <wp:posOffset>250190</wp:posOffset>
                </wp:positionV>
                <wp:extent cx="5394960" cy="3042285"/>
                <wp:effectExtent l="0" t="0" r="0" b="5715"/>
                <wp:wrapSquare wrapText="bothSides"/>
                <wp:docPr id="1" name="Group 1"/>
                <wp:cNvGraphicFramePr/>
                <a:graphic xmlns:a="http://schemas.openxmlformats.org/drawingml/2006/main">
                  <a:graphicData uri="http://schemas.microsoft.com/office/word/2010/wordprocessingGroup">
                    <wpg:wgp>
                      <wpg:cNvGrpSpPr/>
                      <wpg:grpSpPr>
                        <a:xfrm>
                          <a:off x="0" y="0"/>
                          <a:ext cx="5394960" cy="3042285"/>
                          <a:chOff x="0" y="1"/>
                          <a:chExt cx="5394960" cy="3043016"/>
                        </a:xfrm>
                      </wpg:grpSpPr>
                      <wps:wsp>
                        <wps:cNvPr id="11" name="Text Box 2"/>
                        <wps:cNvSpPr txBox="1">
                          <a:spLocks noChangeArrowheads="1"/>
                        </wps:cNvSpPr>
                        <wps:spPr bwMode="auto">
                          <a:xfrm>
                            <a:off x="0" y="1"/>
                            <a:ext cx="5394960" cy="457503"/>
                          </a:xfrm>
                          <a:prstGeom prst="rect">
                            <a:avLst/>
                          </a:prstGeom>
                          <a:solidFill>
                            <a:srgbClr val="FFFFFF"/>
                          </a:solidFill>
                          <a:ln w="9525">
                            <a:noFill/>
                            <a:miter lim="800000"/>
                            <a:headEnd/>
                            <a:tailEnd/>
                          </a:ln>
                        </wps:spPr>
                        <wps:txbx>
                          <w:txbxContent>
                            <w:p w14:paraId="65EF86DD"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w:t>
                              </w:r>
                              <w:r w:rsidRPr="00EC6567">
                                <w:rPr>
                                  <w:rFonts w:ascii="Times New Roman" w:hAnsi="Times New Roman" w:cs="Times New Roman"/>
                                  <w:lang w:val="en-US"/>
                                </w:rPr>
                                <w:t>1. Partial dependence</w:t>
                              </w:r>
                              <w:r>
                                <w:rPr>
                                  <w:rFonts w:ascii="Times New Roman" w:hAnsi="Times New Roman" w:cs="Times New Roman"/>
                                  <w:lang w:val="en-US"/>
                                </w:rPr>
                                <w:t xml:space="preserve"> plot for the relationship between WSAS at the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12" name="Picture 12"/>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1076113" y="478887"/>
                            <a:ext cx="3213735" cy="2564130"/>
                          </a:xfrm>
                          <a:prstGeom prst="rect">
                            <a:avLst/>
                          </a:prstGeom>
                        </pic:spPr>
                      </pic:pic>
                    </wpg:wgp>
                  </a:graphicData>
                </a:graphic>
                <wp14:sizeRelV relativeFrom="margin">
                  <wp14:pctHeight>0</wp14:pctHeight>
                </wp14:sizeRelV>
              </wp:anchor>
            </w:drawing>
          </mc:Choice>
          <mc:Fallback>
            <w:pict>
              <v:group w14:anchorId="2BFD6592" id="Group 1" o:spid="_x0000_s1303" style="position:absolute;left:0;text-align:left;margin-left:1.25pt;margin-top:19.7pt;width:424.8pt;height:239.55pt;z-index:251703296;mso-position-horizontal-relative:text;mso-position-vertical-relative:text;mso-height-relative:margin" coordorigin="" coordsize="53949,3043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cPTlvQMAAHMIAAAOAAAAZHJzL2Uyb0RvYy54bWykVttu4zYQfS/Q&#10;fyD07uhi+SZEXmSdCxbYtsFePoCmKItYiWRJ2nK26L93hpQcx0nRxdZAbN5meObMzGGu3x27lhy4&#10;sULJMkqvkohwyVQl5K6Mvn65nywjYh2VFW2V5GX0xG30bv3rL9e9LnimGtVW3BBwIm3R6zJqnNNF&#10;HFvW8I7aK6W5hM1amY46mJpdXBnag/eujbMkmce9MpU2inFrYfU2bEZr77+uOXN/1LXljrRlBNic&#10;/zb+e4vf8fqaFjtDdSPYAIP+BIqOCgmXnlzdUkfJ3ohXrjrBjLKqdldMdbGqa8G4jwGiSZOLaB6M&#10;2msfy67od/pEE1B7wdNPu2W/Hx4NERXkLiKSdpAifytJkZpe7wo48WD0Z/1ohoVdmGG0x9p0+Atx&#10;kKMn9elEKj86wmBxNl3lqzlwz2BvmuRZtpwF2lkDuXm28zfSgjV3/2I5TdI5WsbjxTHiO8HpNZSQ&#10;fWbJ/j+WPjdUc0++RQ5Glk40fcEA36sjyQJT/hTSRNwRlpFQpMbqj4p9s0SqTUPljt8Yo/qG0wrg&#10;+YghiJMpMm7BBJxs+99UBdmge6e8oze5Hjh7k+t8tpgl0xeE0UIb6x646ggOyshAg3jv9PDRusDt&#10;eMSjV62o7kXb+onZbTetIQcKzXTvP4N3e36slaQvo9Usm3nPUqE9uKZFJxw0eyu6Mlom+EFzWiAb&#10;d7LyY0dFG8aQ5VZCskdGAjfuuD2Gcs1WI+9bVT0BY0aF7gY1gkGjzPeI9NDZZWT/3FPDI9J+kMD6&#10;Ks1zlAI/AZIymJjzne35DpUMXJWRi0gYbpyXDwQu1Q1kpxaeOMQZkAygoRbX11qwAv6G1oXRq6L8&#10;b4kDK7dH/EEmux/y0VHzba8noDKaOrEVrXBPXjEhKQhKHh4FezRhclbf2SgDsI23ktTXN5rgqWAD&#10;dSTYRV1bDbU01vTL4zFOX1y4bYUeywrHQ2jA7IWwvcFOEM1bxfYdly68Aoa3EKWSthHaQjoL3m15&#10;BfX9oYKGZfACOeglbYQM5Q4NA/WOOcTW8UL9V7a8SZJV9n6ymSWbSZ4s7iY3q3wxWSR3izzJl+km&#10;3fyNJZ3mxd5yCJ+2t1oM0GH1Ffg3VXl4v4Le+3cjNJRvBih6AOQlboQIS8gQYrXOcMcaHNbQU5+A&#10;8NCypw3P9DO5yDuqCVpc6EeaLOZpOo0IqHK+WC6Xi9CMyAfK9jRLp4vpLMh2Npvn6XREOHoaheKH&#10;tMQjC1j8EKD5PvEvmw94eIXx6Tyf+1PP/yus/wEAAP//AwBQSwMEFAAGAAgAAAAhALrBpbu8AAAA&#10;IQEAABkAAABkcnMvX3JlbHMvZTJvRG9jLnhtbC5yZWxzhI/LCsIwEEX3gv8QZm/TuhCRpm5EcSMi&#10;9QOGZNoGmwdJFPv3BtwoCC7nXu45TL19mpE9KETtrICqKIGRlU5p2wu4tvvFGlhMaBWOzpKAiSJs&#10;m/msvtCIKY/ioH1kmWKjgCElv+E8yoEMxsJ5srnpXDCY8hl67lHesCe+LMsVD58MaL6Y7KgEhKOq&#10;gLWTz+b/bNd1WtLOybshm34ouDbZnYEYekoCDCmN77AqzqcD8KbmX481LwAAAP//AwBQSwMEFAAG&#10;AAgAAAAhAJM3yOrfAAAACAEAAA8AAABkcnMvZG93bnJldi54bWxMj0FLw0AUhO+C/2F5gje72dSV&#10;GPNSSlFPRWgriLdt9jUJze6G7DZJ/73rSY/DDDPfFKvZdGykwbfOIohFAoxs5XRra4TPw9tDBswH&#10;ZbXqnCWEK3lYlbc3hcq1m+yOxn2oWSyxPlcITQh9zrmvGjLKL1xPNnonNxgVohxqrgc1xXLT8TRJ&#10;nrhRrY0Ljepp01B13l8MwvukpvVSvI7b82lz/T7Ij6+tIMT7u3n9AizQHP7C8Isf0aGMTEd3sdqz&#10;DiGVMYiwfH4EFu1MpgLYEUGKTAIvC/7/QPkDAAD//wMAUEsDBAoAAAAAAAAAIQBOTN/y2qEAANqh&#10;AAAUAAAAZHJzL21lZGlhL2ltYWdlMS5QTkeJUE5HDQoaCgAAAA1JSERSAAADOQAAAswIBgAAAMc6&#10;fAcAAAABc1JHQgCuzhzpAAAABGdBTUEAALGPC/xhBQAAAAlwSFlzAAASdAAAEnQB3mYfeAAAoW9J&#10;REFUeF7t3Ql8VNd99/+nSds0bbo3ado+Sbc86aY2bWhI3NSN07R2N5Mu4XFr2rSJkyeodRKa/Eub&#10;JnXSJqRtVLyAFzA2xgsyNpZxbMsbBoHYxCIQm1jFKkAgEDBsAgTnP+foDAih5auZe6+Ycz7v1+sm&#10;5oABfzj3jn7MzJ3/ZQAAAAAgIAw5AAAAAILCkAMAAAAgKAw5AAAAAILCkAMAAAAgKAw5AAAAAILC&#10;kAMAAAAgKAw5Gdi9e7f/JwyETjpa6Wilo5WGTjpa6WiloZMu9lYMORnghNTQSUcrHa10tNLQSUcr&#10;Ha00dNLF3oohJwOckBo66Wilo5WOVho66Wilo5WGTrrYWzHkZIATUkMnHa10tNLRSkMnHa10tNLQ&#10;SRd7K4acDHBCauiko5WOVjpaaeiko5WOVho66WJvxZCTAU5IDZ10tNLRSkcrDZ10tNLRSkMnXeyt&#10;GHIywAmpoZOOVjpa6WiloZOOVjpaaeiki70VQ04GOCE1dNLRSkcrHa00dNLRSkcrDZ10sbdiyMkA&#10;J6SGTjpa6Wilo5WGTjpa6WiloZMu9lYMORnghNTQSUcrHa10tNLQSUcrHa00dNLF3oohJwOckBo6&#10;6Wilo5WOVho66Wilo5WGTrrYWwU35DRNrDAVFfaoNDVtflHQPqfS/3tVpsmvJYUTUkMnHa10tNLR&#10;SkMnHa10tNLQSRd7q6CGHDeojK0x7fYbbTWmUhp0mkxVSsNNASekhk46WulopaOVhk46WulopaGT&#10;LvZWAQ05dli5cqhxQ8/EgUYXP+AM+GNKxwmpoZOOVjpa6WiloZOOVjpaaeiki71VOENOY9XVz8b0&#10;tdZD90vb0nsGp4ATUkMnHa10tNLRSkMnHa10tNLQSRd7q2CGnCteqlYw4EvWup/FqZxT41+ult7A&#10;wwmpoZOOVjpa6WiloZOOVjpaaeiki71VvEOOe5YnP+Tk/53uwabd1Iztf9CxG4WDg4ODg4ODg4OD&#10;Y3iOoQh7yHGDzEBDTl8vb6swVY3+2wkZ6h9KrOiko5WOVjpaaeiko5WOVho66WJvFe97cvr8vu6X&#10;sDHkDA866Wilo5WOVho66Wilo5WGTrrYW4Uz5LgB5cpnbdyNBfq9c1ofA4182+mh4YTU0ElHKx2t&#10;dLTS0ElHKx2tNHTSxd4qoCGn1y2jhYHF/fgez+YMPBQVjxNSQycdrXS00tFKQycdrXS00tBJF3ur&#10;oIYcq/u20PboPeD4Gwv0et/O5R+fP1L6vBxOSA2ddLTS0UpHKw2ddLTS0UpDJ13srYIbcq5FnJAa&#10;OulopaOVjlYaOulopaOVhk662Fsx5GSAE1JDJx2tdLTS0UpDJx2tdLTS0EkXeyuGnAxwQmropKOV&#10;jlY6WmnopKOVjlYaOulib8WQkwFOSA2ddLTS0UpHKw2ddLTS0UpDJ13srRhyMsAJqaGTjlY6Wulo&#10;paGTjlY6WmnopIu9FUNOBjghNXTS0UpHKx2tNHTS0UpHKw2ddLG3YsjJACekhk46WulopaOVhk46&#10;WulopaGTLvZWDDkZ4ITU0ElHKx2tdLTS0ElHKx2tNHTSxd6KIScDnJAaOulopaOVjlYaOulopaOV&#10;hk662Fsx5GSAE1JDJx2tdLTS0UpDJx2tdLTS0EmXRquG4/vNhxqfGpbjy9sX+9+FhiEnA5yQGjrp&#10;aKWjlY5WGjrpaKWjlYZOujRa3b+3yfyv1ycOyzFq7XP+d6FhyMkAJ6SGTjpa6Wilo5WGTjpa6Wil&#10;oZMujVb/uHWBGzh+b/Vs89WWpZkeT7Zt9r8LDUNOBjghNXTS0UpHKx2tNHTS0UpHKw2ddGm0+uOm&#10;OW7ImXlgk1+5djHkZIATUkMnHa10tNLRSkMnHa10tNLQSZdGq3cvne6GnBXHD/iVaxdDTgY4ITV0&#10;0tFKRysdrTR00tFKRysNnXRJt+q6eNG8cd6dbsjJdZ31q9cuhpwMcEJq6KSjlY5WOlpp6KSjlY5W&#10;Gjrpkm61/fRRN+D82ML7/cq1jSEnA5yQGjrpaKWjlY5WGjrpaKWjlYZOuqRbvXx4pxtyrltZ7Veu&#10;bQw5GeCE1NBJRysdrXS00tBJRysdrTR00iXdatKe1W7I+fjGl/3KtY0hJwOckBo66Wilo5WOVho6&#10;6Wilo5WGTrqkW312y3w35Hx9R4NfubYx5GSAE1JDJx2tdLTS0UpDJx2tdLTS0EmXdKs/WFPjhpxZ&#10;Q/y8muHCkJMBTkgNnXS00tFKRysNnXS00tFKQydd0q1+fsnDbshpzB30K9c2hpwMcEJq6KSjlY5W&#10;Olpp6KSjlY5WGjrpkmxVbrePthhyMsAJqaGTjlY6WulopaGTjlY6WmnopEuy1ZZTHW7A+fH6B/zK&#10;tY8hJwOckBo66Wilo5WOVho66Wilo5WGTrokW9Ue3uGGnN9eNcuvXPsYcjLACamhk45WOlrpaKWh&#10;k45WOlpp6KRLstXdexrdkPOJja/4lWsfQ04GOCE1dNLRSkcrHa00dNLRSkcrDZ10Sbb6h83z3JDz&#10;zZ3L/cq1jyEnA5yQGjrpaKWjlY5WGjrpaKWjlYZOuiRb3bj6GTfkzD64xa9c+xhyMsAJqaGTjlY6&#10;WulopaGTjlY6WmnopEuy1c8uecgNOU0nDvmVax9DTgY4ITV00tFKRysdrTR00tFKRysNnXRJtbK3&#10;j7YDjj06L3T51WsfQ04GOCE1dNLRSkcrHa00dNLRSkcrDZ10SbXadPKIG3B+ctFUv1IeGHIywAmp&#10;oZOOVjpa6WiloZOOVjpaaeikS6rV8+0tbsj5UONTfqU8MORkgBNSQycdrXS00tFKQycdrXS00tBJ&#10;l1SribtXuSHnU82v+ZXywJCTAU5IDZ10tNLRSkcrDZ10tNLRSkMnXVKtxm6a64ac/961wq+UB4ac&#10;DHBCauiko5WOVjpaaeiko5WOVho66ZJq9ZHVs92Q8+yhbX6lPDDkZIATUkMnHa10tNLRSkMnHa10&#10;tNLQSZdUq3cuftANOetPtPuV8sCQkwFOSA2ddLTS0UpHKw2ddLTS0UpDJ10Srewto+2AY49yun20&#10;xZCTAU5IDZ10tNLRSkcrDZ10tNLRSkMnXRKtNpw87Aacdyx+0K+UD4acDHBCauiko5WOVjpaaeik&#10;o5WOVho66ZJoNefQNjfk/G7jbL9SPhhyMsAJqaGTjlY6WulopaGTjlY6WmnopEui1bd2rXRDzmc2&#10;zfUr5YMhJwOckBo66Wilo5WOVho66Wilo5WGTrokWn1602tuyPmf3av8SvlgyMkAJ6SGTjpa6Wil&#10;o5WGTjpa6WiloZMuiVY3ND7thpxvt2/3K+WDIScDnJAaOulopaOVjlYaOulopaOVhk66JFr91KKp&#10;bshpPnnEr5QPhpwMcEJq6KSjlY5WOlpp6KSjlY5WGjrpSm3V8/bRXRcv+tXywZCTAU5IDZ10tNLR&#10;SkcrDZ10tNLRSkMnXamt1p445Aacn13ykF8pLww5GeCE1NBJRysdrXS00tBJRysdrTR00pXa6pmD&#10;W92Qc+PqZ/xKeWHIyQAnpIZOOlrpaKWjlYZOOlrpaKWhk67UVv+5c7kbcv5h8zy/Ul4YcjLACamh&#10;k45WOlrpaKWhk45WOlpp6KQrtdUnm191Q87dexr9SnlhyMkAJ6SGTjpa6Wilo5WGTjpa6WiloZOu&#10;1FbXr5rlhpzawzv8SnlhyMkAJ6SGTjpa6Wilo5WGTjpa6WiloZOu1FZvr5/ihpytpzr8SnlhyMkA&#10;J6SGTjpa6Wilo5WGTjpa6WiloZOulFaF20e/cd6dZXn7aIshJwOckBo66Wilo5WOVho66Wilo5WG&#10;TrpSWq3OHXRDzruWPOxXyg9DTgY4ITV00tFKRysdrTR00tFKRysNnXSltHqqbYsbcv5wzbN+pfww&#10;5GSAE1JDJx2tdLTS0UpDJx2tdLTS0ElXSqtv7GxwQ87ntsz3K+WHIScDnJAaOulopaOVjlYaOulo&#10;paOVhk66Ulr97caX3ZAzee8av1J+GHIywAmpoZOOVjpa6WiloZOOVjpaaeikK6XVB1c+6YacVw7v&#10;9CvlJ7ghp2lihamosEelqWnziwNpqzGV7sf7Y2KT/47kcEJq6KSjlY5WOlpp6KSjlY5WGjrpSmn1&#10;tvoH3JDTcvqYXyk/QQ057XMqTcXYGtNuv+GGl8EHnaaJVSb5seZKnJAaOulopaOVjlYaOulopaOV&#10;hk66Ylvlus66AcfePrqcBTTkNJmqXkONG3oGemYmPwhVzXEjUao4ITV00tFKRysdrTR00tFKRysN&#10;nXTFtlqVa3NDzi8ue8SvlKdwhpzGKlNR0etZmb7Werj80rYKU9XoF1PACamhk45WOlrpaKWhk45W&#10;Olpp6KQrttWTbZvdkHNz0xy/Up6CGXKueKlagfiSte5hKJ3341ickBo66Wilo5WOVho66Wilo5WG&#10;TrpiW/3HjmVuyPnC1gV+pTwx5FxiX+7W/zM6dqNwcHBwcHBwcHBwhHz8+fJn3JAzYV1dn98/nMdQ&#10;hD3kuGdo1CFHeA9PkYb6hxIrOulopaOVjlYaOulopaOVhk66Ylt9YGW1G3JeP1LeraN+T85V7I9n&#10;yBk2dNLRSkcrHa00dNLRSkcrDZ10xbb60YX3uSFn95mcXylP4Qw57uVmVz5r424sMIShxT6Tk8YN&#10;CDghNXTS0UpHKx2tNHTS0UpHKw2ddMW0Ktw++k3z7/Yr5SugIafXy82G9H6cPPvje7/cLSGckBo6&#10;6Wilo5WOVho66Wilo5WGTrpiWi0/fsANOb+ybIZfKV9BDTnW5dtC9x5w2k3N2Pz6FR8WWvixPdZT&#10;wAmpoZOOVjpa6WiloZOOVjpaaeikK6bVEwea3ZDzp2u/7VfKV3BDzrWIE1JDJx2tdLTS0UpDJx2t&#10;dLTS0ElXTKuvtix1Q874bfV+pXwx5GSAE1JDJx2tdLTS0UpDJx2tdLTS0ElXTKtbN9S6IWfavnV+&#10;pXwx5GSAE1JDJx2tdLTS0UpDJx2tdLTS0ElXTKv3rZjphpwFHXv9SvliyMkAJ6SGTjpa6Wilo5WG&#10;Tjpa6WiloZOumFbfXzfZDTn7Ok/4lfLFkJMBTkgNnXS00tFKRysNnXS00tFKQyfdUFu1nzvtBpwQ&#10;bh9tMeRkgBNSQycdrXS00tFKQycdrXS00tBJN9RWS4/td0POexoe8yvljSEnA5yQGjrpaKWjlY5W&#10;GjrpaKWjlYZOuqG2enT/RjfkfGzdC36lvDHkZIATUkMnHa10tNLRSkMnHa10tNLQSTfUVl9pWeyG&#10;nC9tX+RXyhtDTgY4ITV00tFKRysdrTR00tFKRysNnXRDbXXL+hfdkPPI/g1+pbwx5GSAE1JDJx2t&#10;dLTS0UpDJx2tdLTS0Ek31FbvXf64G3IWH93nV8obQ04GOCE1dNLRSkcrHa00dNLRSkcrDZ10Q21l&#10;76pmh5yDZ0/5lfLGkJMBTkgNnXS00tFKRysNnXS00tFKQyfdUFq15QcbO+DYz8kJBUNOBjghNXTS&#10;0UpHKx2tNHTS0UpHKw2ddENptehoqxtyRix/wq+UP4acDHBCauiko5WOVjpaaeiko5WOVho66YbS&#10;avr+DW7I+cv1L/qV8seQkwFOSA2ddLTS0UpHKw2ddLTS0UpDJ91QWtnbRtsh599alviV8seQkwFO&#10;SA2ddLTS0UpHKw2ddLTS0UpDJ91QWtkPALVDzmMHNvqV8seQkwFOSA2ddLTS0UpHKw2ddLTS0UpD&#10;J91QWr2n4TE35Cw7tt+vlD+GnAxwQmropKOVjlY6WmnopKOVjlYaOumG0qpw++gj5874lfLHkJMB&#10;TkgNnXS00tFKRysNnXS00tFKQyed2mpf5wk34IR0+2iLIScDnJAaOulopaOVjlYaOulopaOVhk46&#10;tdWCjr1uyHn/imq/EgaGnAxwQmropKOVjlY6WmnopKOVjlYaOunUVtP2rXNDzl9veMmvhIEhJwOc&#10;kBo66Wilo5WOVho66Wilo5WGTjq11fht9W7I+fcdy/xKGBhyMsAJqaGTjlY6WulopaGTjlY6Wmno&#10;pFNb/dnab7shp7ptk18JA0NOBjghNXTS0UpHKx2tNHTS0UpHKw2ddGqrioZH3ZCz8nibXwkDQ04G&#10;OCE1dNLRSkcrHa00dNLRSkcrDZ10aqvC7aNzXWf9ShgYcjLACamhk45WOlrpaKWhk45WOlpp6KRT&#10;Wu05k3MDztvqH/Ar4WDIyQAnpIZOOlrpaKWjlYZOOlrpaKWhk05pNa9jtxtyPrjySb8SDoacDHBC&#10;auiko5WOVjpaaeiko5WOVho66ZRWU1rXuiHn7za+4lfCwZCTAU5IDZ10tNLRSkcrDZ10tNLRSkMn&#10;ndLqi1sXuCFnws4GvxIOhpwMcEJq6KSjlY5WOlpp6KSjlY5WGjrplFajmp5zQ87TB7f4lXAw5GSA&#10;E1JDJx2tdLTS0UpDJx2tdLTS0EmntPqlZY+4IWdN7pBfCQdDTgY4ITV00tFKRysdrTR00tFKRysN&#10;nXRKqzfOu9MNOZ0XuvxKOBhyMsAJqaGTjlY6WulopaGTjlY6WmnopBus1c4zx92A8xOLpviVsDDk&#10;ZIATUkMnHa10tNLRSkMnHa10tNLQSTdYq9eO7HJDzu+sesqvhIUhJwOckBo66Wilo5WOVho66Wil&#10;o5WGTrrBWt23t8kNOZ9qfs2vhIUhJwOckBo66Wilo5WOVho66Wilo5WGTrrBWo3bUueGnP/etcKv&#10;hIUhJwOckBo66Wilo5WOVho66Wilo5WGTrrBWv1x0xw35Dx7aJtfCQtDTgY4ITV00tFKRysdrTR0&#10;0tFKRysNnXSDtXr30uluyFl/ot2vhIUhJwOckBo66Wilo5WOVho66Wilo5WGTrqBWnVdvBj07aMt&#10;hpwMcEJq6KSjlY5WOlpp6KSjlY5WGjrpBmq1/fRRN+C8Y/GDfiU8DDkZ4ITU0ElHKx2tdLTS0ElH&#10;Kx2tNHTSDdTq5cM73ZDzu42z/Up4GHIywAmpoZOOVjpa6WiloZOOVjpaaeikG6jVpD2r3ZDzmU1z&#10;/Up4GHIywAmpoZOOVjpa6WiloZOOVjpaaeikG6jVZ7fMd0POxN2r/Ep4GHIywAmpoZOOVjpa6Wil&#10;oZOOVjpaaeikG6jVH6ypcUPO8+0tfiU8DDkZ4ITU0ElHKx2tdLTS0ElHKx2tNHTSDdTq55c87Iac&#10;TSeP+JXwMORkgBNSQycdrXS00tFKQycdrXS00tBJ11+rnrePtv8cKoacDHBCauiko5WOVjpaaeik&#10;o5WOVho66fprteVUhxtwfnbJQ34lTAw5GeCE1NBJRysdrXS00tBJF3urhuP7zVdblkrHuNUv97nO&#10;ceVBJ/3or9XHN77shpwbVz/jd2qYGHIywAOihk46WulopaOVhk662FtV7V7pvpjk4LgWj9s3z/M7&#10;NUwMORngAVFDJx2tdLTS0UpDJ13srf59xzL3xeT1q2b1+TfqPQ+eodAOOunHYK0WHW31OzVMDDkZ&#10;4AFRQycdrXS00tFKQydd7K3+ZfsiN+TYYWcw7CsNnXSxt2LIyQAnpIZOOlrpaKWjlYZOuthbjdtS&#10;54acb+1a6Vf6x77S0EkXeyuGnAxwQmropKOVjlY6WmnopIu91Wc2zXVDzqQ9q/1K/9hXGjrpYm/F&#10;kJMBTkgNnXS00tFKRysNnXSxtyrcxWravnV+pX/sKw2ddLG3Cm7IaZpYYSoq7FFpatr8oqKxylSM&#10;rTHt/ptJ4oTU0ElHKx2tdLTS0EkXe6vR615wQ84TB5r9Sv/YVxo66WJvFdSQ0z6n8vKg0lZjKuVB&#10;p8lU2cGIIWdY0UlHKx2tdLTS0EkXe6ubm+a4Iafm4Fa/0j/2lYZOuthbBTTk2EHlyqHGDT0Tm/y3&#10;+tc0scrU9ByQEsYJqaGTjlY6WulopaGTLvZWv7d6thtyag/v8Cv9Y19p6KSLvVU4Q459uVlFVX7U&#10;6aGvtd7yP6aqsdezQAnjhNTQSUcrHa10tNLQSRd7qw+ufNINOfM79viV/rGvNHTSxd4qmCGnzyFl&#10;0JesNZkq/0wPQ87wo5OOVjpa6WiloZMu9lbvXf64G3KWHdvvV/rHvtLQSRd7q6iHHPsytcKzPIMN&#10;OXajcHBwcHBwcHCox/+pn+aGnFe2ruvz+zk4OIZ2DEXYQ457uVo/Q05+AKpp9P+cxzM5w49OOlrp&#10;aKWjlYZOuthb/eySh9yQs/lUh1/pH/tKQydd7K2ifU/O5VtNX33Y9+gkiRNSQycdrXS00tFKQydd&#10;7K3eXj/FDTm7z+T8Sv/YVxo66WJvFc6QY99f0+tZGzfICHdXs3gmZ/jRSUcrHa10tNLQSRd7qx9c&#10;cK8bcg6dPe1X+se+0tBJF3urgIYcP6gUhpohfU4OQ861gE46WulopaOVhk662Fu9af7dbsg50XXO&#10;r/SPfaWhky72VkENOdbll6H1HnDaTc3Y/Ho/gwxDzvCjk45WOlrpaKWhky72VnbAsUfXxYt+pX/s&#10;Kw2ddNGff/7/kSJOSA2ddLTS0UpHKw2ddDG3OtV13g043znvLr8yMPaVhk662Fsx5GSAE1JDJx2t&#10;dLTS0UpDJ13MrY6cO+OGnO+vm+xXBsa+0tBJF3srhpwMcEJq6KSjlY5WOlpp6KSLuVVr5wk35Lyt&#10;/gG/MjD2lYZOuthbMeRkgBNSQycdrXS00tFKQyddzK22nT7qhpx3Ln7QrwyMfaWhky72Vgw5GeCE&#10;1NBJRysdrXS00tBJF3OrdSfa3ZDzC0un+5WBsa80dNLF3oohJwOckBo66Wilo5WOVho66WJuteL4&#10;ATfk/Pryx/zKwNhXGjrpYm/FkJMBTkgNnXS00tFKRysNnXQxt1p4dK8bcj6wstqvDIx9paGTLvZW&#10;DDkZ4ITU0ElHKx2tdLTS0EkXc6tXDu90Q86HG5/2KwNjX2nopIu9FUNOBjghNXTS0UpHKx2tNHTS&#10;xdxqzqFtbsj5ozXP+pWBsa80dNLF3oohJwOckBo66Wilo5WOVho66WJu9WTbZjfk/MW65/3KwNhX&#10;GjrpYm/FkJMBTkgNnXS00tFKRysNnXQxt5q+f4MbcsZseMmvDIx9paGTLvZWDDkZ4ITU0ElHKx2t&#10;dLTS0EkXc6v79ja5IedTza/5lYGxrzR00sXeiiEnA5yQGjrpaKWjlY5WGjrpYm71P7tXuSHns1vm&#10;+5WBsa80dNLF3oohJwOckBo66Wilo5WOVho66WJu9Y2dDW7IGb+t3q8MjH2loZMu9lYMORnghNTQ&#10;SUcrHa10tNLQSRdzqy9vX+yGnDtalviVgbGvNHTSxd6KIScDnJAaOulopaOVjlYaOulibvWFrQvc&#10;kPOfO5f7lYGxrzR00sXeiiEnA5yQGjrpaKWjlY5WGjrpYm7195tfd0PO3Xsa/crA2FcaOulib8WQ&#10;kwFOSA2ddLTS0UpHKw2ddDG3+sTGV9yQM7V1rV8ZGPtKQydd7K0YcjLACamhk45WOlrpaKWhky7m&#10;Vn+5/kU35Dy6f6NfGRj7SkMnXeytGHIywAmpoZOOVjpa6WiloZMu5lYfXfucG3KePrjFrwyMfaWh&#10;ky72Vgw5GeCE1NBJRysdrXS00tBJF3Orm9bUuCHnhfYWvzIw9pWGTrrYWzHkZIATUkMnHa10tNLR&#10;SkMnXcytfmfVU27Ief2I1oB9paGTLvZWDDkZ4ITU0ElHKx2tdLTS0EkXc6v3rZjphpzFR/f5lYGx&#10;rzR00sXeiiEnA5yQGjrpaKWjlY5WGjrpYm5V0fCoG3Iacwf9ysDYVxo66WJvxZCTAU5IDZ10tNLR&#10;SkcrDZ10Mbd615KH3ZDTfPKIXxkY+0pDJ13srRhyMsAJqaGTjlY6WulopaGTLuZWP7Voqhtydp45&#10;7lcGxr7S0EkXeyuGnAxwQmropKOVjlY6WmnopIu51Y8svM8NOQfOnvQrA2Nfaeiki70VQ04GOCE1&#10;dNLRSkcrHa00dNLF3OrN8+9xQ86x851+ZWDsKw2ddLG3YsjJACekhk46WulopaOVhk66mFvZAcce&#10;Zy90+ZWBsa80dNLF3oohJwOckBo66Wilo5WOVho66WJt1ZkfbApDjop9paGTLvZWDDkZ4ITU0ElH&#10;Kx2tdLTS0EkXa6uj5zvdgPO9dff4lcGxrzR00sXeiiEnA5yQGjrpaKWjlY5WGjrpYm1lbzZgh5wf&#10;XXifXxkc+0pDJ13srRhyMsAJqaGTjlY6WulopaGTLtZWO04fc0PO/170oF8ZHPtKQydd7K0YcjLA&#10;Camhk45WOlrpaKWhky7WVhtPHnZDjv1AUBX7SkMnXeytGHIywAmpoZOOVjpa6WiloZMu1larcm1u&#10;yPnVhkf9yuDYVxo66WJvxZCTAU5IDZ10tNLRSkcrDZ10sbZafHSfG3JGrpjpVwbHvtLQSRd7K4ac&#10;DHBCauiko5WOVjpaaeiki7XV3CO73ZDzocan/Mrg2FcaOulib8WQkwFOSA2ddLTS0UpHKw2ddLG2&#10;er69xQ05N62p8SuDY19p6KSLvRVDTgY4ITV00tFKRysdrTR00sXa6qm2LW7I+dO13/Yrg2Nfaeik&#10;i70VQ04GOCE1dNLRSkcrHa00dNLF2urR/RvdkPNX62v9yuDYVxo66WJvxZCTAU5IDZ10tNLRSkcr&#10;DZ10sbaa0rrWDTmfbH7VrwyOfaWhky72Vgw5GeCE1NBJRysdrXS00tBJF2uru/Y0uiHn7ze/7lcG&#10;x77S0EkXeyuGnAxwQmropKOVjlY6WmnopIu11Td3LndDzhe3LvArg2Nfaeiki70VQ04GOCE1dNLR&#10;SkcrHa00dNLF2uqOliVuyPlKy2K/Mjj2lYZOuthbMeRkgBNSQycdrXS00tFKQyddrK3+adtCN+RM&#10;2NngVwbHvtLQSRd7K4acDHBCauiko5WOVjpaaeiki7XV7ZvnuSFn4u5VfmVw7CsNnXSxt2LIyQAn&#10;pIZOOlrpaKWjlYZOulhb3db8qhty7t/b5FcGx77S0EkXeyuGnAxwQmropKOVjlY6WmnopIu11ZgN&#10;L7kh55H9G/zK4NhXGjrpYm/FkJMBTkgNnXS00tFKRysNnXSxtvrzdc+7IefJts1+ZXDsKw2ddLG3&#10;YsjJACekhk46WulopaOVhk66WFv94Zpn3ZDz3KHtfmVw7CsNnXSxt2LIyQAnpIZOOlrpaKWjlYZO&#10;ulhbfbjxaTfkvHpkl18ZHPtKQydd7K0YcjLACamhk45WOlrpaKWhky7WVh9YWe2GnPqjrX5lcOwr&#10;DZ10sbdiyMkAJ6SGTjpa6Wilo5WGTrpYW72n4TE35Kw4fsCvDI59paGTLvZWDDkZ4ITU0ElHKx2t&#10;dLTS0EkXa6t3L53uhpz1J9r9yuDYVxo66WJvxZCTAU5IDZ10tNLRSkcrDZ10sbZ65+IH3ZCz/fRR&#10;vzI49pWGTrrYWwU35DRNrDAVFfaoNDVtfrFfTabK/djuo6rRLyeME1JDJx2tdLTS0UpDJ12srd5a&#10;f78bcvZ1nvArg2Nfaeiki71VUENO+5xKUzG2xrgnh9tqTOWAg44dcKry/9vN/bs9vp0kTkgNnXS0&#10;0tFKRysNnXSxtnpL3SQ35Bw5d8avDI59paGTLvZWAQ05dmi5cqhxg8vEfsaWtvbuYeiSq//9pHBC&#10;auiko5WOVjpaaeiki7XVG+fd6Yac0xfO+5XBsa80dNLF3iqcIaex6upnYvpa64995qe/gahEnJAa&#10;OulopaOVjlYaOulibHX+4gU34NhjKNhXGjrpYm8VzJBzxUvVCgZ9yZpnf1zvfzdBnJAaOulopaOV&#10;jlYaOulibJXrOusGnO+Zf49f0bCvNHTSxd4q+iGn+704hZsP9P+sj90oHBwcHBwcHBwDHat3bHVD&#10;zg/Mn9Tn93NwcBR/DEXYQ457uZr2PpvCsFM5J/nnc4b6hxIrOulopaOVjlYaOulibLXrzHE35PzE&#10;oil+RcO+0tBJF3sr3pNzSbupGcuQM5zopKOVjlY6WmnopIux1eZTHW7I+bklD/kVDftKQydd7K3C&#10;GXLyo0zvu6O5z8wZws0E7I9P47NyOCE1dNLRSkcrHa00dNLF2GpN7pAbcn5l2Qy/omFfaeiki71V&#10;QEOOf8lZYahRbzpQkOLNBzghNXTS0UpHKx2tNHTSxdhq6bH9bsgZsfwJv6JhX2nopIu9VVBDjuWe&#10;vXE3Eeg94HS/HO3S+3bcS9kKP7bHego4ITV00tFKRysdrTR00sXYan7HHjfk/PaqWX5Fw77S0EkX&#10;e6vghpxrESekhk46WulopaOVhk66GFvVHt7hhpzfX/2MX9GwrzR00sXeiiEnA5yQGjrpaKWjlY5W&#10;GjrpYmz1zMHuW0iPanrOr2jYVxo66WJvxZCTAU5IDZ10tNLRSkcrDZ10MbZ6/ECzG3L+7/oX/IqG&#10;faWhky72Vgw5GeCE1NBJRysdrXS00tBJF2OrafvWuSHnbze+7Fc07CsNnXSxt2LIyQAnpIZOOlrp&#10;aKWjlYZOuhhbTdqz2g05YzfN9Ssa9pWGTrrYWzHkZIATUkMnHa10tNLRSkMnXYyt/nvXCjfkjNtS&#10;51c07CsNnXSxt2LIyQAnpIZOOlrpaKWjlYZOuhhbfW3HUjfkfGn7Ir+iYV9p6KSLvRVDTgY4ITV0&#10;0tFKRysdrTR00sXY6l/yw40dcv5jxzK/omFfaeiki70VQ04GOCE1dNLRSkcrHa00dNLF2OrzW+rc&#10;kFO1e6Vf0bCvNHTSxd6KIScDnJAaOulopaOVjlYaOulibPX/Ns11Q87kvWv8ioZ9paGTLvZWDDkZ&#10;4ITU0ElHKx2tdLTS0EkXY6u/2fCyG3Ie2rfer2jYVxo66WJvxZCTAU5IDZ10tNLRSkcrDZ10MbYa&#10;ve4FN+TMPLDJr2jYVxo66WJvxZCTAU5IDZ10tNLRSkcrDZ10Mbb6k6Y5bsh59tA2v6JhX2nopIu9&#10;FUNOBjghNXTS0UpHKx2tNHTSxdjqI6tnuyHnpcM7/IqGfaWhky72Vgw5GeCE1NBJRysdrXS00tBJ&#10;F2OrD6580g05dR17/IqGfaWhky72Vgw5GeCE1NBJRysdrXS00tBJF2Or9y5/3A05Dcf3+xUN+0pD&#10;J13srRhyMsAJqaGTjlY6WulopaGTLsZWv7TsETfkrD1xyK9o2FcaOulib5XYkJPbUW9mfOk2M/qW&#10;GabJdJrm52eYqbMaTHuX/wER44TU0ElHKx2tdLTS0EkXY6ufWTzNDTlbTnX4FQ37SkMnXeytEhly&#10;OhurzKiKClPhjqr8kOO115rxH7vDzN3nvx0pTkgNnXS00tFKRysNnXQxtnp7/RQ35Ow5k/MrGvaV&#10;hk662FslMOS0mupbK8yoiQ2mvbPBVPUccvKaJuYHny/UmqGd6mHhhNTQSUcrHa10tNLQSRdjqx9c&#10;cK8bctrPnfYrGvaVhk662FslMOQ05QebCaa+s/DPVw45Dd/q9exOhDghNXTS0UpHKx2tNHTSxdjq&#10;u+ff7Yack13n/IqGfaWhky72VgkMOe2mZuw4U+teetpryDlVbyaMzA85t1abVr8UI05IDZ10tNLR&#10;SkcrDZ10MbayA449hop9paGTLvZWib0n57av1JqWwsvVujpN+45aU/WxEaaiYoQZ/2rML1Zjk6no&#10;pKOVjlY6WmnopIut1amu827A+a55d/kVHftKQydd7K0SGXKs9uVTzW3XF24+4I/rx5gJtTE/h9ON&#10;E1JDJx2tdLTS0UpDJ11srQ6fO+OGnB9YMNmv6NhXGjrpYm+V2JBT0NmRMzl/dHL7aIcTUkMnHa10&#10;tNLRSkMnXWyt9nbm3JDz4/UP+BUd+0pDJ13srRIfcq7Q6e5GED1OSA2ddLTS0UpHKw2ddLG12nqq&#10;ww05P714ml/Rsa80dNLF3iqBISdnWpY3mIal+WN5S/etortaTe0XrnMvWRvB5+RwQoropKOVjlY6&#10;WmnopIut1boT7W7I+cVlj/gVHftKQydd7K0SeSbH3ibafk5Ozr88rXnaKFNx8wRTv7vdNM+sNNd9&#10;ZS6fk4NB0UlHKx2tdLTS0EkXW6vlxw+4Iec3lj/uV3TsKw2ddLG3SmDIaTZTbyx8Tk5eZ4OZMHKM&#10;qd7hv9119QeExoYTUkMnHa10tNLRSkMnXWytFnTsdUPOdSur/YqOfaWhky72VgkMOU1m0sgq0+Cf&#10;xWmZOcaM+GaDufRunI5aM44hx/8TBkInHa10tNLRSkMnXWytXjm80w05v9s426/o2FcaOulib5XA&#10;kNNpmiaPMqO+WWPqZ91hRlVUmppL78HJf9/EUaZibI1p9ysx4oTU0ElHKx2tdLTS0EkXW6s5h7a5&#10;IeePm+b4FR37SkMnXeytEnlPjulqNw2zJplJk2eY2k2Fd9+0m6bZU/Nr+fUp9SbmT8vhhNTQSUcr&#10;Ha10tNLQSRdbq+q2TW7I+di6F/yKjn2loZMu9lbJDDkYECekhk46WulopaOVhk662Fo9vG+9G3L+&#10;esNLfkXHvtLQSRd7q+SGnLYmUzN5vLntltFmtD0+P8FU17VcuuNazDghNXTS0UpHKx2tNHTSxdbq&#10;vr1Nbsj59KbX/IqOfaWhky72VokMOZ2Nk8zokRXuc3Eqrh/VPeTcMspcZz8n5+NTTfMp/wMjxQmp&#10;oZOOVjpa6WiloZMutlb/s3uVG3I+t2W+X9GxrzR00sXeKoEhp9VU35ofbkaOMVMbe30aTle7qf/m&#10;KHPTxKbLd1uLECekhk46WulopaOVhk662Fp9fUeDG3L+eVu9X9GxrzR00sXeKoEhp8lUVVSYyjn9&#10;3D+ts95MGDmJW0hH5KstS4s6xq1+uc/1oRyP7N/gfxdh4yKvo5WOVho66WJr9eXti92Q87UdS/2K&#10;jn2loZMu9lYJDDn2NtE39T/k2A8DvWLIyZmWpS35/41HTJts8dF97gI/nMeeM+HvLi7yOlrpaKWh&#10;ky62Vl/cusA9Dv33rhV+Rce+0tBJF3urZG480NVqau+eYZr6eO9N6+xKM3pyj5erRfjhoDFtsn9r&#10;WeIu8L+z6qk+n2kZ6Cj1mZz3rZjpfu1xW+r87yZcXOR1tNLRSkMnXWytKje/7h6H7tmz2q/o2Fca&#10;Oulib5XAkNNspt7obzogHww5oXr/imp3gf92+3a/oiu1U+FZpDfPv8d0nD/jV8PERV5HKx2tNHTS&#10;xdbq7za+4h6HHmxd51d07CsNnXSxt0rkmZyWmaPNqM9XdX/w5yBH1fjRZgRDTpCOnu8035G/uH/n&#10;vLvMya5zflWXRKffXPGEe4Cxb/4MGRd5Ha10tNLQSRdbq1vWv+gegx47sNGv6NhXGjrpYm+VzMvV&#10;dteb+n3+nwdj36PDkBOk2Qe3uIv79atm+ZWhSaLTc4e2u9/DW+vvN2cvhPshTVzkdbTS0UpDJ11s&#10;rT669jn3GGQfD4eKfaWhky72VskMOf3qNM21NXxOTiSbzH74WSnPoiTR6WL+ePfS6e738UDr2u7F&#10;AHGR19FKRysNnXSxtbpx9TPu8efF9ha/omNfaeiki71VYkNOZ67VNC9tMA29j9kTzKjxc6O6m1pv&#10;sWyydyx+0F3clx8/4FeGJqlOD+1b734fP7N4mrlw0Y494eEir6OVjlYaOulia2VfyWAff+Z1DP2/&#10;m32loZMu9laJDDntz1eaEX3eYMAfN88wQ/87jXDEsMm2nOpwF/YfWnCvezalGEl1si9Tsy9Xs7+f&#10;p4t4yUA54CKvo5WOVho66WJrVXhf6JJj6mv4L2Nfaeiki71VAkNOi6m+ZYSpnNls2juazYxbK031&#10;jpzJddij3TTMqjHNl+4fHacYNtnkvWvchX30uhf8ytAl2em/dq1wv59fbXjUr4SFi7yOVjpaaeik&#10;i61VRf4xxz72rM4d9Cs69pWGTrrYWyUw5DS5Gwk0+Pd452rHmTGzWru/YXXUmqqZMT+PE8cmu7lp&#10;jruwT9s39NtmFiTZKdd11nx/3WT3e5rfscevhoOLvI5WOlpp6KSLrdXPL3nYPe5sOnnEr+jYVxo6&#10;6WJvldAzOZWmpvDMbGeDmXD9BFNfuNmA/fDPkZOiuptab6FvsvMXL5jvq5vkLux7zhT/7qukO/3T&#10;toXu9/QHa2r8Sji4yOtopaOVhk662Fr95KKp7nFn55njfkXHvtLQSRd7q2Tfk+Pfe+O+ff1tZsLk&#10;Cea263lPTuibbOHRve6i/gtLp/uV4iTd6dDZ0+4ze+zvbd2Jdr8aBi7yOlrpaKWhky62Vj+y8D73&#10;mNN2dui3lWVfaeiki71VIkOOvVV0S+0MM2lOc/6fur/dPH2cGXX9CHPDxyeYmm1xvykn9E325e2L&#10;3UX9s1vm+5XipNHpE/7Tp/96w0t+JQxc5HW00tFKQyddbK3ePP8e95hz/PxZv6JjX2nopIu9VUJD&#10;DgYS+iYbuWKmu6i/UMTnAvSURid717fvyP/e7DM6+zpP+NXyx0VeRysdrTR00sXWyj4W2uPcxQt+&#10;Rce+0tBJF3urDIacJjPjlhm8JydQR893XhoiTnad86vFSatT4aYI47bU+ZXyx0VeRysdrTR00sXU&#10;6syF85eGnGKwrzR00sXeqoghp9XMnTzJTFKPr40xIyqqGHICZT+Hxl7QP9T4lF8pXlqdFh1tdb9H&#10;+zKCjvNn/Oq14Zb1L156UByO487dq/zvJFw8IOpopaGTLqZW9i/97HXV3oinGOwrDZ10sbcqYsjJ&#10;mdov9PigT+lgyAnVpze95i7qE3Y2+JXipdnpupXV7vf5jQR+n0m5o2XJpWFjuI6v77h2eqSFB0Qd&#10;rTR00sXU6sDZk+66aj+MuhjsKw2ddLG3Kurlap1Lq031Dv+NwbTVmHEZDjlNEwuDVaWpafOL/bKf&#10;8XN5GKtq9MsJC3mT/e9FD7qL+qrcoLEHlWan5w5td7/Pt9U/4FeG10P71l8aNO7e02jqOvYM6Xhq&#10;86o+19WjcEOGf9m+yP+OwsUDoo5WGjrpYmq14/Qxd1195+IH/crQsK80dNLF3qq49+R05kxuCDdM&#10;6+zI5u5q7XMqTcXYGuNuFpwfrioHHHTaTc3Yy8OX+3dTGnRC3WSbT3W4C/oPLbjXXPRrpUizk/39&#10;vXvpdPf7faB1bffiMJl7ZLd547w73e+l2GeWSm31rV0r3a9/++Z5fiVcPCDqaKWhky6mVhtOHnbX&#10;1f9T5McpsK80dNLF3irZGw/Y4ccPNFkNNpfZZ2WuHGrc4DKxn+eQGmt6DUB26Kno/8eXINRNNmnP&#10;andBt+8rSULanQrPnvzM4mnmwsUkxrKhs5/XU/jg1L/d+LJfHbpSW923t8n9HuwzOqHjAVFHKw2d&#10;dDG1sq9osNfVX2t4zK8MDftKQydd7K2SGXK6Ws3cr48x17mXfflnRzqaTc3Xx5upyzP6EMbGqsu/&#10;dkFfawNwL3VjyJH9ib9r2cP54SEJaXc6e6HLvVba/p5nH9ziV7Oz68xx8+P1D7hf//dWzzZdJQxa&#10;pbZ6dP9G9/sYve4FvxIuHhB1tNLQSRdTq8JNbt6/otqvDA37SkMnXeytEhlymqeNMhUjbzBjvjTO&#10;jLliqLDPjowwlc+nP+hc8VK1gkFfstZT9zM5vFxNc/7ihUvPSBws4pOd+5JFp//atcL9nn9zxRN+&#10;JRv2rm7vWvKw+7Xfu/zxYb/d9jMHt7rfyx+tedavhIsHRB2tNHTSxdTqtSO73HX1hsan/crQsK80&#10;dNLF3iqBIafJTBp5k6labl+eZl8yduUzJ+7ZkRunmmb/7bSUPOTYH9v73+/BbhSOy4d947u9mL+r&#10;flqf33+tHs07W8z3+U+knpX/b+jrxyR9bN+10/zG4kfcr/lTCx4wa3Zs7fPHZXk8tql72PvAksf6&#10;/H4ODg4OjqEdDzUv6x5yls7s8/s5ODhKP4YioSGnMNj0HnIKt5vWXzJWrD6HHPdyNW3IaZqoPuMz&#10;dEP9QykH/7p9sbuYfz7BD9jMqtP/t3Wh+73/wZoav5Ie+4K0P1v7bffr/fCC+8y200e7v6NEpbYq&#10;vKxixPJsn9EaDiGef2mhlYZOuphaPdXW/blx9ppfDPaVhk662FslMOR0moZvjjJTN9h/vnLIyS2v&#10;MqMqKsyIbzbkf1TKSnhPjh2Q0rp9tBXiJrMv97IX89rD6r3EB5dVp0NnT5vvnHeX+/3bGwGk6R+3&#10;LnC/znfPv9ssO7bfr5au1Farcwfd7+sXlz3iV8LFA6KOVho66WJqNcO/1/HWDbV+ZWjYVxo66WJv&#10;lcyNB07lh5uPjTFVc6aacRXjzIy6GjPpS/5GBNePM7X7/I9L1dV3V5NuJJAfhCrnpPuFbmibzH6q&#10;83fkL+R2UOi80OVXS5dlp8LnxPz1hpf8SvLu8Xefs62ePbTNryaj1FZb/e2/31Hk5zmUEx4QdbTS&#10;0EkXUyv78QT2unpb86t+ZWjYVxo66WJvlcyQY3W1m4ZZE8y4W0ab0e64zYyfXm9acv77M3DFLaOV&#10;9+PYZ3p6DUHtc6oSf9laaJtsVttmdyH/cJFvruxPlp225L/ILwxq+zpP+NXk2KHG/vy2kx12klZq&#10;K/vfbH9v9iV0oeMBUUcrDZ10MbW6a0+ju67+Q5GfP8a+0tBJF3ur5IacfrWauZPn5v83G+7ZG3cr&#10;694Djv8cHP++HTcQuR/X6xjg5gPFCm2T2b+lshfy/9y53K8kI+tON/tbYI9L8H1Fln1Zmn15Who/&#10;d0GprY6d73S/P/v7DB0PiDpaaeiki6nVN/OPifa6at/3WQz2lYZOuthbpT/k7Kg2ozO48cC1LLRN&#10;Zl/iZC/kjbmDfiUZWXcqvPn+zfPvcbd4ToK9sYB9dsT+vPbNp2l95GipreyHodrfoz2G64NRs8ID&#10;oo5WGjrpYmr1by1L3DXV/n8x2FcaOulib5XykNNpGr51k8ni7mrXspA22aaTR9xF/IcW3OtXkjMc&#10;nQo3UPjGzga/Urz2c6fNTy+e5n6+D6ysdh8+mpYkWr3JP9tk32MVMh4QdbTS0EkXU6vCnTvtMzrF&#10;YF9p6KSLvVVJQ05ubbUZ//EbzIiK68yoz081DVe8zqvTtMyszH9fhakYOYkhJxCFN9P/1fri7h4z&#10;kOHoNOfQNvff89b6+0saSk5fOO8+5NP+XPZDP5N6Zqg/SbT6kYXdzzi1pvCepGsJD4g6WmnopIup&#10;1e2b57lr6p27V/mVoWFfaeiki71V8UPOpqnu9tBXvJ9l5ART7z78vseAc3N+Ld2bl13zQtpkf+zf&#10;x/LIfnfP8EQNRyf7Qq13L53u/pvsnXGK0XXxovmjNc+6n+PHFt5vdp057r8nPUm0eqd/2aG9CUPI&#10;eEDU0UpDJ11MrQrvVy32sYR9paGTLvZWRQ45nab+63aAucPUbGg3uY6caV06yYwZWWHGzGo2zdPG&#10;uAFnxO3VpsUNPXELaZN9X90kdxFP445kw9Xp4X3r3X9TqYdtsyqX0ifK9pJEq19eNsP9vtfkDvmV&#10;MPGAqKOVhk66mFqN2fCSu6Y+un+jXxka9pWGTrrYWxU55DSbqTfe5D8A9LJc7ThTMXKEG3BGfbPe&#10;tKf3loSyEsomq+vY4y7gv5L/4jgNw9XJvkzNvlytMKwUc7xx3p1m7pHsfv9JtHrfipnu915/NKt7&#10;Hw4PHhB1tNLQSRdTK3uzGXtNfapti18ZGvaVhk662FsVOeTYD97s42YCublmfMV1ZtysFnP5rczZ&#10;3kL6WhTKJvvX7YvdBfwLWxf4lWQNZyd7QwU7xBV7rD2R7bMhSbSyn3Nk/zxfObzTr4SJB0QdrTR0&#10;0sXUqvCy5efbW/zK0LCvNHTSxd4q2SGnr/XOejOBu6v5fypvI5Z334ns5ZS+KObCpUuiVeH9VbMP&#10;Fve3juWCfaWjlYZOupha3eD/4ui1I7v8ytCwrzR00sXeqoQh5zoz6pbRZvQVxyhzXe/1m6/jFtIB&#10;bDJ7m2H7Cf72tsOdKd0amQuXLolWt6x/0T0gzyjy9ePlgn2lo5WGTrqYWr1/RbW7ptrPYCsG+0pD&#10;J13srUoYcnrcVW3QgyGn3D3ZttldvD+yerZfSR4XLl0SrT7p7wR0396wz072lY5WGjrpYmr1aw2P&#10;uWvqyuPF3YCGfaWhky72ViUMOWPMjE2Df4hg56YZZgxDjv+n8vWJja+4i/d/71rhV5LHhUuXRKvP&#10;bpmf+p/ptYB9paOVhk66mFoVPo5gw8nDfmVo2FcaOulib1X0kDPjlhni4DKUHxumEDbZ2+ofcBfv&#10;NG83zIVLl0SrL21f5P5M72hZ4lfCxL7S0UpDJ11Mrd7hP3us5fQxvzI07CsNnXSxtypyyMFQlPsm&#10;23jysLtw20EnTVy4dEm0+sbOBvfn+sWU7pZ3rWBf6WiloZMuplb2w6DtNXV/50m/MjTsKw2ddLG3&#10;YsjJQLlvsrv3NLoLt/2gszRx4dIl0arw5/qZTXP9SpjYVzpaaeiki6nVW/yHZXecP+NXhoZ9paGT&#10;LvZWDDkZKPdNVrj3f7Gf4qziwqVLotW0fevcn+tfpzy8Djf2lY5WGjrpYmplr6f2OHPhvF8ZGvaV&#10;hk662FsVN+Tsqzcz5jT3+MBPDKScN9n5ixfcbaPthfvg2VN+NR1cuHRJtKpu2+T+XO2ndIeMfaWj&#10;lYZOulhancs/VhaGnGKxrzR00sXeqoghJ2fmjq8wFTfPMMV9pm98ynmTze/Y4y7av9rwqF9JDxcu&#10;XRKt7Kdy2z/b31/9jF8JE/tKRysNnXSxtDp+/qy7nr55/j1+ZejYVxo66WJvVcSQ03376Ood/pum&#10;1cydPDf/v/3r7Ij7OZ9y3mT/4u/AlcWb07lw6ZJoNa9jt/uz/a2VT/qVMLGvdLTS0EkXSyv7Sgd7&#10;Pf3hBff5laFjX2nopIu9VRFDTrOZemPPz72xQ89An4Mz2PeHr5w32XuXP+4u3K8e2eVX0sOFS5dE&#10;q4bj+92f7XsaHvMrYWJf6WiloZMulla7zhx319OfXDTVrwwd+0pDJ13srYp6T07LzNtM5bR607C0&#10;IX/MMOMqxpkZ7p+vPuqnVZoRDDn+n8rL0fOd7qJt35PTeaHLr6aHC5cuiVb2A+vsn+/PL3nYr4SJ&#10;faWjlYZOulhabTp5pOTrKftKQydd7K2Ku/FAV6uZ+7XR+eGlwlRIB0NOOSq8MT2r92xw4dIl0Wqn&#10;/5vHt9dP8SthYl/paKWhky6WVqtzB931tKKE96+yrzR00sXeqrghp6AzZ3Id9WZCxQRT32H/+eqj&#10;9fUJ5iaGHP9P5eXvNr7iLtpVu1f6lXRx4dIl0erQ2dPuz/f76yb7lTCxr3S00tBJF0urpce6X/77&#10;myue8CtDx77S0EkXe6vShhynycy4ZcYAQ8xg3x++ct1kb6t/wF2015445FfSxYVLl0Sr0xfOuz9f&#10;e4SMfaWjlYZOulhaFW7kcv2qWX5l6NhXGjrpYm+VwJCDwZTjJiu8X8MOOlnhwqVLqlVhyLEDT6jY&#10;Vzpaaeiki6XVi/6W/DeW8PJu9pWGTrrYWyU35HTlTHPtJDP+06PN6FtGm9u+NMnUNLb774xbOW6y&#10;O3evchfsv9nwsl9JHxcuXVKt7EvV7J9z+7nTfiU87CsdrTR00sXSavbBLe5a+tG1z/mVoWNfaeik&#10;i71VMkPOqWYz9eMjLt1oYMRH8oPOR7q/fd0Xak1r+jfmuqaV4yb7gzU17oL9+IFmv5I+Lly6pFrZ&#10;mw7YP2d7E4JQsa90tNLQSRdLK/tYaa+lt6x/0a8MHftKQydd7K0SGXKap40yFSPHmElLW01nz4Gm&#10;K2caJo4yY2YN9FGh4RuOTdZx/oyp69hT9PE98+9xF+y2s6f8z5g+Lly6pFq9a8nD7s+5+eQRvxIe&#10;9pWOVho66WJpNW3fOnct/cTGV/zK0LGvNHTSxd4qgSHHfjjoTWbqBv/N3jrrzYRbqk2L/2aMhmOT&#10;Ff5WqZTj15dn+yGRXLh0SbWyf8b2z3r58QN+JTzsKx2tNHTSxdJq0p7V7lr695tf9ytDx77S0EkX&#10;e6sEhpwmUzXQLaLtkMMtpP0/Zedfty92F1z7wWQfanyqqOOe/EU7S1y4dEm1+uDKJ90+md+xx6+E&#10;h32lo5WGTrpYWn1r10p3Lf3i1gV+ZejYVxo66WJvlcCQkzNzx/fzTE5Xu6n/5ihTMbbGxHwLguHY&#10;ZH+69tvugjurbbNfufZx4dIl1cp+0KvdJ8+3h/tcK/tKRysNnXSxtPrajqXuWmr/grFY7CsNnXSx&#10;t0rkPTmdayeZUSNHm/HTa03D0gZ31M6aYCrdzQdGmarGTv8j4zQcm+zdS6e7C25Wn3GTBC5cuqRa&#10;/Zkfhp8so2F4qNhXOlpp6KSLpdU/b6t319Kv72jwK0PHvtLQSRd7q0SGHCu3qcbc8bHLd1hzx/W3&#10;manLuY101pus6+JF88Z5d7oLbueF8rm1HRcuXVKt/nrDS26f2DfNhop9paOVhk66WFp9bst8dy39&#10;n92r/MrQsa80dNLF3iqxIaegs63FNC1tMM27c1feaS1iWW+ywgd5/tySh/xKeeDCpUuq1Wc2zXV7&#10;5e49jX4lPOwrHa00dNLF0ur/+WvpvXvX+JWhY19p6KSLvVXiQw6ulvUmK3wo2R83zfEr5YELly6p&#10;VvZNsnavTNhZ/EssrnXsKx2tNHTSxdLKfnC2vZY+vG+9Xxk69pWGTrrYWzHkZCDrTfYfO5a5i20p&#10;d3kZDly4dEm1uqNlidsrX9q+yK+Eh32lo5WGTrpYWn1s3QvuWlrdtsmvDB37SkMnXeytGHIykPUm&#10;+6v1te5i+1AJf6M0HLhw6ZJqVbjtqX09eajYVzpaaeiki6WVfeWEvZbOObTNrwwd+0pDJ13srRhy&#10;MpD1Jit8wOOSY/v8SnngwqVLqtV9e5vcXrmt+VW/Eh72lY5WGjrpYmn1kdWz3bX05cM7/crQsa80&#10;dNLF3oohJwNZb7Lvnn+3u9ie6DrnV8oDFy5dUq1m7N/o9sot61/0K+FhX+lopaGTLpZWv+U/WHlB&#10;x16/MnTsKw2ddLG3SmDIaTIzbqkyDaf8N3GVLDfZjtPH3IX2bfUP+JXywYVLl1SrZw5udfvlT8rs&#10;JhVDwb7S0UpDJ10srX5j+ePuWrr8+AG/MnTsKw2ddLG3SmTIqaqoMCM+Nt7MqGsxOW4bfZUsN1nt&#10;4R3uQvuhxqf8SvngwqVLqpV9aYXdLx9ufNqvhId9paOVhk66WFr94rJH3LV03YniPxuQfaWhky72&#10;VgkNOXeYuW3tpqVuqqm8eZSpnFJvWjr8dyPTTWY/iMxeaMdumutXygcXLl1SreqPtrr98r4VM/1K&#10;eNhXOlpp6KSLpdXPLJ7mrqVbTxX/xQ/7SkMnXeytUnlPTm5Dram6fZQZdXuVqWlsjf5DQbPcZJ9s&#10;ftVdaMvxwx25cOmSarU6d9Dtl19eNsOvhId9paOVhk66WFr9eP0D7lq6tzPnV4aOfaWhky72Vqnd&#10;eCC3qcbccXOFqbAvZftIpama02RaO/13RibLTXbdymp3oX31yC6/Uj64cOmSarXlVIfbLz+9eJpf&#10;CQ/7SkcrDZ10sbT6gQWT3bX08LkzfmXo2FcaOulib5XAkJMzLUtb8v/rv7Wj3kz99HXdw419n87S&#10;dmO6Ok1rY42p+vQoc9v0pujet5PlJntL3SR3od1zpvi/TRouXLh0SbXa13nC7ZcfXXifXwkP+0pH&#10;Kw2ddLG0+q55d7lr6amu835l6NhXGjrpYm+V0HtyRpkJs2rMpPGjzYhLw01fL1PrNPVfqTBjZrb4&#10;b8chq0124OxJd5F90/y7/Up54cKlS6rVsfOdbs98z/x7/Ep42Fc6WmnopIullb2O2qMU7CsNnXSx&#10;t0poyPEvS+t3uCloNzVj8z925KT8vxWPrDbZ/I497iI7YvkTfqW8cOHSJdXqwsWLlx6c7T+HiH2l&#10;o5WGTroYWp3sOueuofYz6krBvtLQSRd7q4SGnBGmcmaz8DK0VlN9a34Yur02P+7EI6tN9kDrWneh&#10;HbPhJb9SXrhw6ZJs9b1197h903G++NeSX8vYVzpaaeiki6GVfR+OvYbal4uXgn2loZMu9lYJvSen&#10;2bT3OeB0mlz5vTUkcVltss9tme8utN/Y2eBXygsXLl2Srd5af7/bN6XcFehaxr7S0UpDJ10MrVr9&#10;ext/bOH9fqU47CsNnXSxt0romZyq/l9+trvGTH2+1X8jTlltst9f/Yy70NpPsS9HXLh0SbYqfL7D&#10;5hI+3+Faxr7S0UpDJ10MrbadPuquoe9Y/KBfKQ77SkMnXeytUh9yOndUm8rI3oPTW1abzF5g7YV2&#10;48nDfqW8cOHSJdmqouFRt29W5dr8SljYVzpaaeiki6HVuhPt7hr67qXT/Upx2FcaOulib1XkkNNp&#10;WutmmPG3dt8qetBjbE1U78HpLYtNdsK/8fGN8+40XWX6BnIuXLokW71/RfdnKy08utevhIV9paOV&#10;hk66GFqtOH7AXUPf0/CYXykO+0pDJ13srUp8JqfTtMysNCMqxpkZSxtMQ59Hf+/XiUcWm2zl8TZ3&#10;kf2FEv8maThx4dIl2eojq2e7vVN7eIdfCQv7SkcrDZ10MbSyf0Fkr6H2L4xKwb7S0EkXe6sEXq7W&#10;aZqmVEf9crTBZLHJHjuw0V1k/3Ttt/1K+eHCpUuy1aim59zeefrgFr8SFvaVjlYaOuliaPXK4Z3u&#10;GnpD49N+pTjsKw2ddLG3SmDIGUyrmTt5bv5/45XFJvvS9kXuImv/v1xx4dIl2eqv1te6vfPI/g1+&#10;JSzsKx2tNHTSxdBqzqFt7hr6h2ue9SvFYV9p6KSLvVVRQ077pgbTsKnwLht7C+neL1HrccyZYEYN&#10;dPe1CGSxyewzOPYi++j+jX6l/HDh0iXZ6tObXnN7Z/LeNX4lLOwrHa00dNLF0OrJts3uGvrn6573&#10;K8VhX2nopIu9VRFDTpOZNLLCVFy6Y1q7qRnb60YDVx3ZDTlNEwu/ZqWpkW4W5X//Kd4cIYtNZt+L&#10;Yy+y9g2Q5YoLly7JVuO21Lm981+7VviVsLCvdLTS0EkXQ6vp+ze4a+itG2r9SnHYVxo66WJvVdQz&#10;OZ27m0zT7k7/LWNytXeYCa+3mlxH7qqjtS67Z3La51ReHlbaakzloIOOvf21H4rKeMixd1Ozd1Wz&#10;F1l7l7VyxYVLl2Srr7QsdnvH/n+I2Fc6WmnopIuh1X17m9w19LbmV/1KcdhXGjrpYm+VzHtyOltN&#10;a7/DRFbvybEDy5VDjRt6Jg4+Xl0xHKUg7U1mPxfHXmD/96LSPohsuHHh0iXZ6j93Lnf75x+3LvAr&#10;YWFf6WiloZMuhlb/s3uVu4bevnmeXykO+0pDJ13srTK48UB+Buq4/KxPahqrrn5ZXF9rfSj3Iafm&#10;4FZ3gf391c/4lfLEhUuXZKtJe1a7/fP/Ns31K2FhX+lopaGTLoZW39jZ4K6h/9/WhX6lOOwrDZ10&#10;sbdKf8g5VW/uyODlan0OKtJL1sp/yClcYD+3Zb5fKU9cuHRJtkrq9eTXKvaVjlYaOuliaPXl7d0v&#10;+f23liV+pTjsKw2ddLG3Kv7GA5duKqAc5T/k2I1yrR5/urz7wxwnrKvr8/s5OAY67tu4xO2fG5c9&#10;2ef3c3BwcHD0f3y68QV3DR2/5tU+v5+DgyO5YyiKeianecooc8PtE8ykyZMGPSbcfoMZMVxDjnu5&#10;WvjP5Lx3+ePuAlvXscevlKe0O4UkyVa1h3e4/fOR1bP9SljYVzpaaeiki6HV329+3V1D79rT6FeK&#10;w77S0EkXe6viXq62o97UDzI4XNLVZKbeMiP1ISfm9+S8af7d7gLbdvaUXylPXLh0SbZa0LHX7Z8P&#10;rKz2K2FhX+lopaGTLoZWn9j4iruGPtC61q8Uh32loZMu9laZ3HggG1ffXc19Zk7gd1fbdea4u7i+&#10;pW6SXylfXLh0SbZalWtze6ii4VG/Ehb2lY5WGjrpYmj1l+tfdNfQGSV+GDf7SkMnXeytMhhymsyM&#10;LJ7JyXPDSmGoEd+PY7lhqEyHnJcP73QX199a+aRfKV9cuHRJttp08ojbQz+75CG/Ehb2lY5WGjrp&#10;Ymj10bXPuWvoU21b/Epx2FcaOulib1XEkNNpmudMMpPmNOf/ybKfg3P1e3EuHV8bk8l7cgrcwOJu&#10;dtB7wGk3NWN7DzM9Pgy0z38nGWlusjv9/flL/RCyawEXLl2Srfacybk99Lb6B/xKWNhXOlpp6KSL&#10;odVNa2rcNfT59ha/Uhz2lYZOuthbFTHktJgZN+cHgptn5P/Jypm543sOCn0d2Q0516I0N5n9bBN7&#10;cbUfRlbuuHDpkmzVcf6M20PfW3ePXwkL+0pHKw2ddDG0+p1VT7lr6GtHdvmV4rCvNHTSxd6quJer&#10;deZMrsfne3YunWpmbPLf6G13talkyPH/lLzrV81yF9cXS/wbpGsBFy5dkq3OXuhye8geIWJf6Wil&#10;oZMuhlbvWzHTXT8XHW31K8VhX2nopIu9VTLvyenKDz05/89XyZmWpS35/41XmpvsRxfe5y6uLaeP&#10;+ZXyxYVLl3SrN8y70+2jE13n/Eo42Fc6WmnopIuhlb1pi71+2pu4lIJ9paGTLvZWyd54oKvT5Dry&#10;A489ejzTE7u0Nln7udPuwmpvIR0CLly6pFv90IJ73V4q99uQ94V9paOVhk66GFq9a8nD7vq58eRh&#10;v1Ic9pWGTrrYWyU05HSa5umV5oaRPd+HM8KMHl9tmmJ+CsdLa5PVH211F9b3NDzmV8obFy5d0q1+&#10;atFUt5dCeEawN/aVjlYaOuliaJXU9ZN9paGTLvZWiQw5LTPHuMFmxMfGmxm1DaZhaf6oqzGTxo82&#10;I26uMk3h/eXwkKS1yaa2rnUXVnuP/hBw4dIl3eoXlk53e2ntiUN+JRzsKx2tNHTSxdDqR/zLxvd3&#10;nvQrxWFfaeiki71VAkNOs5l6Y4W7NXNrl1/qoXVOpRk1pdl/K05pbbJxW+rchfXfdyzzK+WNC5cu&#10;6VbvXf6420tLj+33K+FgX+lopaGTLoZW9s6U9vp59Hxpr9NnX2nopIu9VWJDzvhX+3ldWleDqbpx&#10;av5HxSutTVa4N3+pH0B2reDCpUu6VVK3QL0Wsa90tNLQSRdDK3vttEfnhT7+pncI2FcaOulib5XI&#10;y9Xan680Y2b2cwvjjlozjltI+39K1jsXP+gurOtOXP5403LGhUuXdKs/XPOs20tzDm3zK+FgX+lo&#10;paGTLvRWdrApDDmlYl9p6KSLvVURQ469JbR/382lY66Z+vnxZmpd7/UGU/P1m0zF+LncQjphhQvr&#10;G+fdWfLfHl0ruHDpkm71sXUvuP30xIHwnnNlX+lopaGTLvRW9iVq9tr55vmlf5gy+0pDJ13srYoY&#10;clpN9a0976I22DHCTFga9/2k09hkjbmD7sJqb10ZCi5cuqRb/d3GV9x+mtK61q+Eg32lo5WGTrrQ&#10;Wx04e9JdO+3NB0rFvtLQSRd7q6JerparvcNMeL318mfiDHjwgTlpbDL7N+72wnpz0xy/Uv64cOmS&#10;bvUPm+e5/TRx9yq/Eg72lY5WGjrpQm+14/Qxd+38yUVT/Urx2FcaOulib1Xce3I6W02r9MG+naZ9&#10;dxjvFylFGpvsy9sXuwvr+G31fqX8ceHSJd3qn/P7yO6nUO7U1xP7SkcrDZ10obeyHwBqr50/n8Cr&#10;KthXGjrpYm+VyI0HBrRphpkwp9V/I05pbLI/X/e8u7BO37/Br5Q/Lly6pFv9R364CW1oLmBf6Wil&#10;oZMu9Farcm3u2lnR8KhfKR77SkMnXeytkhly9s01Ez49ylzX53ty8sfISdxdLWG/tOwRd2FdFtDn&#10;mnDh0iXdyr5Mze4n+7K10LCvdLTS0EkXeqvFR/e5a+f7Vsz0K8VjX2nopIu9VQJDTs7MHV9hRnxs&#10;vKmafIcZM3K0GX/3JDNpsj2qzLjbx5sZy+N+yVrSm6zr4kV3VzV7YT3Rdc6vlj8uXLqkW01tXev2&#10;099ufNmvhIN9paOVhk660FvNPbLbXTuvXzXLrxSPfaWhky72VgkMOU2mqmKcqe3o/lbzlFFX3k1t&#10;Q7WZsZa7qyVp08kj7qL6E4um+JUwcOHSJd2qcCMLeyvp0LCvdLTS0EkXeqvn21vctfPG1c/4leKx&#10;rzR00sXeKpEhZ9LIKtNQ+KiW3dVmzNgac+m5m64GU3VrtYn5XTlJbzL7gY32ovq7jbP9Shi4cOmS&#10;bvXcoe1uT/3Bmhq/Eg72lY5WGjrpQm/19MEt7tr50bXP+ZXisa80dNLF3iqBIafTNHxzhBn1+Soz&#10;aU5z/ludpv7r15kxkxtMa0eraZg8xoyoqOI9OQn65s7l7qIa2vsnuHDpkm6V5EsurjXsKx2tNHTS&#10;hd7q0f0b3bXzL9e/6FeKx77S0EkXe6tkbjxwqslM+tgIU3HzDNPiv111c+HGAyPM6OnhfYr6UCS9&#10;yf5mw8vuonrv3jV+JQxcuHRJt1p6bL/bU+9d/rhfCQf7SkcrDZ10obeyH6Bsr532A5VLxb7S0EkX&#10;e6tkhpy+dHWa1g1NpqWdDwNNepP95oon3EX19SNhbV4uXLqkW6070e721LuXTvcr4WBf6WiloZMu&#10;9FZ37Wl0187Kza/7leKxrzR00sXeKr0hB5ckvcneNP9ud1Hd13nCr4SBC5cu6VYt/lO7fyqBT+2+&#10;1rCvdLTS0EkXeqv/9C8f/8LWBX6leOwrDZ10sbdKbMhpXz7DjP/4DWaE/2ycER8ZYybMajLthRsS&#10;RCzJTbbnTM5dUN9SN8mvhIMLly7pVgfPnnL76gcX3OtXwsG+0tFKQydd6K3uaFnirp1f3r7YrxSP&#10;faWhky72VokMObnX7+j+INCRN5jKr/vPyPnWeDPmIyPMiNtrTGvkg06Sm+zVI7vcBfX9K6r9Sji4&#10;cOmSbnWy65zbV2+Yd6dfCQf7SkcrDZ10obf6p20L3bXz6zsa/Erx2FcaOulib5XAkNNiqm/JDzg3&#10;V5mGnF8q6MqZhomjzJhZMd9AOtlNdrd//W8Sb3K81nDh0qXRyu4re5y9ENbfSrCvdLTS0EkXeqvb&#10;N89z183/2b3KrxSPfaWhky72VgkMOfZzcipM5ZxLn4xzpc56M+GW6u67rkUqyU32mU1z3QX1v3et&#10;8Cvh4MKlS6PV99VNcnvryLkzfiUM7CsdrTR00oXe6lPNr7nr5n17S/+gDPaVhk662Fsl8nK15mmj&#10;Bh5y+Jwc/0+l+1DjU+6C+u327X4lHFy4dGm0elv9A25v2fd9hYR9paOVhk660FuN2fCSu25O37/B&#10;rxSPfaWhky72VkUNOZ0dOZPrebQ3meqvTDUNbb3W80fzo2NMxdga088IFIUkN1nhC9Gtpzr8Sji4&#10;cOnSaPVzSx5ye6v55BG/Egb2lY5WGjrpQm/15+ued9fN6rZNfqV47CsNnXSxtypiyGk2U28sfNCn&#10;doyrDetvhocqqU12wr85/I3z7jRdFy/61XBw4dKl0epXGx51+2vl8Ta/Egb2lY5WGjrpQm/1R2ue&#10;ddfNOYe2+ZXisa80dNLF3qqoZ3JaZ91mxkyuNQ1LG4SjOfrbSCe1yRYf3ecuphX5L0ZDxIVLl0ar&#10;61ZWu/1V17HHr4SBfaWjlYZOutBbfbjxaXfdfOXwTr9SPPaVhk662FsV956cjibTtM//MwaV1Cab&#10;tm+du5iOXveCXwkLFy5dGq1+b/Vst79ebA/rNiHsKx2tNHTShd7qA/4vhxYe3etXise+0tBJF3ur&#10;RG48UJDb0WBqpnd/Ts6MOQ2mJby3jRQlqU1mP1HZXkzth4+FiAuXLo1WH137nNtfT7Vt8SthYF/p&#10;aKWhky70Vu9peMxdN5cfP+BXise+0tBJF3urZIacrnZT/63RZsRV78e5ztw2vdl0+h8Wq6Q22R/6&#10;1/4m8QbHaxEXLl0arQp3CXp433q/Egb2lY5WGjrpQm/1C0unu+vmuhOl316JfaWhky72VokMOe1z&#10;KrsHmim1pnl3zuTsVNOZ///dTWbq7deZ8a9y44Ek/Mziae5iuiZ3yK+EhQuXLo1W/89/BtOkPav9&#10;ShjYVzpaaeikC73VOxc/6K6b204f9SvFY19p6KSLvVUCQ06Lqb5lhJlQ188g01FrxnELaf9Pxeu8&#10;0OUupPaw/xwiLly6NFoVXg75zZ3L/UoY2Fc6WmnopAu91Vvr73fXzb2dpf9lLvtKQydd7K0SGHKa&#10;TFVFlWno7+vurgb3/XwYaGnsszf2QvqzSx7yK+HhwqVLo9W/tSxxe+zL2xf7lTCwr3S00tBJF3qr&#10;t9RNctfNw+fO+JXisa80dNLF3iqBIafd1IwdY6r76dg6u9KMuKXahHW/pqFJYpPZ9+HYC6m9J3+o&#10;uHDp0mj1X7tWuD02bkudXwkD+0pHKw2ddKG3sp9bZ6+bp7rO+5Xisa80dNLF3iqR9+TkXh1vrvvY&#10;Haa6sdXkOnLuaN1Qa2aMtzcjGGEqn4/5xWrJbLLC37J/cesCvxIeLly6NFrdu3eN22Ofan7Nr4SB&#10;faWjlYZOupBbnb94wV0z7ZEE9pWGTrrYWyUy5BjTaVrm3GFGj+Tuan1JYpN9bN0L7kJqPysnVFy4&#10;dGm0emT/BrfH/mp9rV8JA/tKRysNnXQht8p1nXXXzO+ef7dfKQ37SkMnXeytEhpyvM5W01xXY2ZM&#10;nmSqa5v4nBwviU32K8tmuIvp4qPhfgorFy5dGq1mH9zi9tjNTXP8ShjYVzpaaeikC7nVobOn3TXz&#10;Bxfc61dKw77S0EkXe6tEhpzWuhlmRl2r/xZ6K3WTdV28eOl1vye6zvnV8HDh0qXR6qXDO9we+93G&#10;2X4lDOwrHa00dNKF3Gr3mZy7Zr69fopfKQ37SkMnXeytEhhy7N3VKsyIr8w1cX8aTv9K3WRbTnW4&#10;C+nb6h/wK2HiwqVLo9XCo3vdPnv/imq/Egb2lY5WGjrpQm612T82J3XXU/aVhk662FslMOR0mqbJ&#10;Y8zUDf6bV2kyM26ZwS2kS/Dcoe3uQvqhxqf8Spi4cOnSaNWYO+j2mX1pZEjYVzpaaeikC7lV4aMd&#10;fmnZI36lNOwrDZ10sbdK5OVqnR2tpmHWDFO7of3S3dXc0dZiGqZVmhF8To7/p+IUbu07dtNcvxIm&#10;Lly6NFoV/lbyZxZP8ythYF/paKWhky7kVsuO7XfXzPcuf9yvlIZ9paGTLvZWCQw5rab61t53Vet9&#10;MOSU4m83vuwupPfsWe1XwsSFS5dGq9bOE26f/djC+/1KGNhXOlpp6KQLudX8jj3umvnBlU/6ldKw&#10;rzR00sXeKpFncnK1d5gJtS2mveezOP5orZtgRjHk+H8qzsgVM92F9NUju/xKmLhw6dJodfR8p9tn&#10;b55/j18JA/tKRysNnXQht6r1N2v5vdXJ3KyFfaWhky72VokMOfbW0a1t/p+v0mrmTp6b/994lbrJ&#10;3lI3yV1I95wJ+9YOXLh0abS6cPGi22f2CAn7SkcrDZ10Ibd65uBWd738k4Ruu8++0tBJF3ur0oec&#10;UznTurvV5HKxf+Rn/0rZZIWXEL0poQ8bu5Zx4dKl1cp+qJ3db/ZD7kLBvtLRSkMnXcitnjjQ7K6X&#10;o9e94FdKw77S0EkXe6sShpxO0zxtjBlx6X03I8zor801rV3+u3FJKZts7pHd7iL6myue8Cvh4sKl&#10;S6vVDy+4z+23A2dP+pXyx77S0UpDJ13IrabtW+eulx/f+LJfKQ37SkMnXeytih5ycq+O7x5wRt5g&#10;Rt8y2oy6vnvYGTOLDwXtrZRNNmnPancR/ZsNyVxEr2VcuHRptXrH4gfdftt2+qhfKX/sKx2tNHTS&#10;hdyq8Pj8mYTufMq+0tBJF3urIoecnJk7vsLcNL728jM3XTnTMHGUqbil2rT4JXQrZZNVbn7dXUS/&#10;uXO5XwkXFy5dWq1+cdkjbr81nTjkV8of+0pHKw2ddCG3+taule56+fktdX6lNOwrDZ10sbcqcshp&#10;MpNGVpqa3jcbyM014/u4k1pnR9zv1yllk93Q+LS7iD57aJtfCRcXLl1arUYsf8LttyXH9vmV8se+&#10;0tFKQyddyK3+fccyd738l+2L/Epp2FcaOulib1X0kFPV522h8+s3TjXN/lvd+vux8Shlk729foq7&#10;iG46ecSvhIsLly6tVh9qfMrtt5BuV86+0tFKQyddyK3scGOvl3bYSQL7SkMnXeytShhyxpma3b0+&#10;F2dbtan8fI1pKXy7rcU0zZ5gbmLI8f80NCe6zrkL6Bvn3Wm6Ll70q+HiwqVLq9UfrXnW7bmQnjlk&#10;X+lopaGTLuRW9mVq9nppX7aWBPaVhk662FuVMOQU7qqmHNfukNM+p/LS77Oq0S8mrNhNtvTYfncB&#10;/aVlj/iVsHHh0qXV6v+uf8HtuccObPQr5Y99paOVhk66kFvZGw7Y66W9AUES2FcaOulib1XCkDPC&#10;jPnaDFNT12AalvZz1NWYGV+zt5m+RoecxqoeA1j34NbfoDPn0Db3Up5ijg8seazP9cGOX1k2w11A&#10;/2Ld8/53ETYuXLq0Wt3W/Krbc1Na1/qV8se+0tFKQyddyK3+duPL7nr50L71fqU07CsNnXSxtyrp&#10;PTkNymfidDW4H3vtDTntpmZsr6HGDj1ja/Lfc7V7965xF7PhOL68fbH/XYSNC5curVaf3TLf7bmJ&#10;u1f5lfLHvtLRSkMnXcitCs98zzywya+Uhn2loZMu9lZFDjlDu2PaNXl3tbYaU1nR6w5xfa15rZ0n&#10;TF3HnqKOpzav6nNdPfblf+0YcOHSpdXqSwm/kfZawL7S0UpDJ13IrUY1PeeulzUHt/qV0rCvNHTS&#10;xd6q6CGn7F3xUrWCgV+yVixOSA2ddGm1+vqOBveg/U/bFvqV8se+0tFKQyddyK1+b/Vsd72sPbzD&#10;r5SGfaWhky72Vgw5/pvdBhhy7r6VgyP4467Hx7kH7cqn/6XP7+fg4ODg6D4++Py/u+vl/Gmf6fP7&#10;OTg4UjiGgCHHf9NxL1djyOGI93jw0c+5B+2PP/OvfX4/BwcHB0f38d4Xvu6ul8se/HSf38/BwZHC&#10;MQTxDjlDfE9OKXhqVUMnXVqtqts2uQftPw/ojn7sKx2tNHTShdzql/0dUNfkDvmV0rCvNHTSxd4q&#10;3iGnj7uruc/M6efuaqXghNTQSZdWq2+3b3cP2jetqfEr5Y99paOVhk66kFv97JKH3PVy86kOv1Ia&#10;9pWGTrrYW0U85ORdccvodG46YHFCauikS6vV60d2uwft3141y6+UP/aVjlYaOulCbvX2+inuern7&#10;TM6vlIZ9paGTLvZWcQ85ee7Zm/xwY480BhyLE1JDJ11arRqO73cP2r++/DG/Uv7YVzpaaeikC7nV&#10;Dy64110vD5097VdKw77S0EkXe6voh5wscEJq6KRLq9X6E+3uQfv/LJ3uV8of+0pHKw2ddCG3etP8&#10;u931Mtd11q+Uhn2loZMu9lYMORnghNTQSZdWq51njrsH7Z9YNMWvlD/2lY5WGjrpQm5lr5X2OH/x&#10;gl8pDftKQydd7K0YcjLACamhky6tVvZlF/ZB+wcWTPYr5Y99paOVhk66UFud6jrvrpVvnHenXykd&#10;+0pDJ13srRhyMsAJqaGTLq1WhQfuNyT4wD3c2Fc6WmnopAu11eFzZ9y18vvrkvsLIfaVhk662Fsx&#10;5GSAE1JDJ12arewDtz3OXDjvV8ob+0pHKw2ddKG2au084a6Tb62/36+Ujn2loZMu9lYMORnghNTQ&#10;SZdmq7fUTXIP3vZvKkPAvtLRSkMnXaittp0+6q6T71z8oF8pHftKQydd7K0YcjLACamhky7NVoXP&#10;fth15rhfKW/sKx2tNHTShdpqnb8T5S8keCdK9pWGTrrYWzHkZIATUkMnXZqtfn7Jw+7Be+PJw36l&#10;vLGvdLTS0EkXaqsVxw+462SSnynGvtLQSRd7K4acDHBCauikS7PVrzU85h687YN4CNhXOlpp6KQL&#10;tdXCo3vddfIDK6v9SunYVxo66WJvxZCTAU5IDZ10abb6rZVPugfv+R17/Ep5Y1/paKWhky7UVq8c&#10;3umukx9ufNqvlI59paGTLvZWDDkZ4ITU0EmXZqvfX/2Me/B+ob3Fr5Q39pWOVho66UJtNefQNned&#10;/KM1z/qV0rGvNHTSxd6KIScDnJAaOunSbPVna7/tHryfbNvsV8ob+0pHKw2ddKG2stdHe538i3XP&#10;+5XSsa80dNLF3oohJwOckBo66dJs9dcbXnIP3g/tW+9Xyhv7SkcrDZ10obaavn+Du06OyV8vk8K+&#10;0tBJF3srhpwMcEJq6KRLs9VnNs11D9737FntV8ob+0pHKw2ddKG2um9vk7tOfqr5Nb9SOvaVhk66&#10;2Fsx5GSAE1JDJ12arb64dYF78J6ws8GvlDf2lY5WGjrpQm31P7tXuevkZ7fM9yulY19p6KSLvRVD&#10;TgY4ITV00qXZ6o6WJe7B+1+3L/Yr5Y19paOVhk66UFt9Y2eDu07+07aFfqV07CsNnXSxt2LIyQAn&#10;pIZOujRbfWvXSvfg/bkE/4ZyOLGvdLTS0EkXaqsvb1/srpP2L4WSwr7S0EkXeyuGnAxwQmropEuz&#10;VeG15rc1v+pXyhv7SkcrDZ10obb6gn9Z73/uXO5XSse+0tBJF3srhpwMcEJq6KRLs9WM/Rvdg/df&#10;rn/Rr5Q39pWOVho66UJt9febX3fXybv3NPqV0rGvNHTSxd6KIScDnJAaOunSbPXMwa3uwftPmub4&#10;lfLGvtLRSkMnXaitPrHxFXednNK61q+Ujn2loZMu9lYMORnghNTQSZdmq5cP73QP3h9ufNqvlDf2&#10;lY5WGjrpQm1ln+m218lH92/0K6VjX2nopIu9FUNOBjghNXTSpdlq0dFW9+D9vhUz/Up5Y1/paKWh&#10;ky7UVh9d+5y7Tj59cItfKR37SkMnXeytGHIywAmpoZMuzVarcwfdg/cvL5vhV8ob+0pHKw2ddKG2&#10;umlNjbtOvtDe4ldKx77S0EkXeyuGnAxwQmropEuz1ZZTHe7B+6cXT/Mr5Y19paOVhk66UFv9zqqn&#10;3HVy7pHk/vvYVxo66WJvxZCTAU5IDZ10abba13nCPXj/6ML7/Ep5Y1/paKWhky7UVvblvPY6ufjo&#10;Pr9SOvaVhk662Fsx5GSAE1JDJ12arY6d73QP3t8z/x6/Ut7YVzpaaeikC7VVRcOj7jrZmDvoV0rH&#10;vtLQSRd7K4acDHBCauikS7PVhYsX3YO3Pew/lzv2lY5WGjrpQm31riUPu2tk88kjfqV07CsNnXSx&#10;t2LIyQAnpIZOurRbvWn+3e4B/Pj5s36lfLGvdLTS0EkXaqufWjTVXSN3nD7mV0rHvtLQSRd7K4ac&#10;DHBCauikS7uVfT+OfQC3788pd+wrHa00dNKF2upH/DXywNmTfqV07CsNnXSxt2LIyQAnpIZOurRb&#10;vXPxg+4BfOupDr9SvthXOlpp6KQLtdX31t3jrpH2PYxJYV9p6KSLvRVDTgY4ITV00qXd6peWPeIe&#10;wNfkDvmV8sW+0tFKQyddqK3s9dEeZy90+ZXSsa80dNLF3oohJwOckBo66dJuVbg96qKjrX6lfLGv&#10;dLTS0EkXYqvO/GBTGHKSxL7S0EkXeyuGnAxwQmropEu71Q2NT7sH8FcO7/Qr5Yt9paOVhk66EFsd&#10;9bfZty9ZSxL7SkMnXeytGHIywAmpoZMu7VZ/0jTHPYg/c3CrXylf7CsdrTR00oXYyt5swF4fk/7A&#10;ZPaVhk662Fsx5GSAE1JDJ13arW5Z/6J7EH90/0a/Ur7YVzpaaeikC7GVvW20vT7a20gniX2loZMu&#10;9lYMORnghNTQSZd2q082v+oexO/f2+RXyhf7SkcrDZ10IbbaePKwuz7aDwRNEvtKQydd7K0YcjLA&#10;Camhky7tVp/bMt89iH9r10q/Ur7YVzpaaeikC7HVqlybuz7+asOjfiUZ7CsNnXSxt2LIyQAnpIZO&#10;urRbfWn7Ivcg/tWWpX6lfLGvdLTS0EkXYqvFR/e56+PIFTP9SjLYVxo66WJvxZCTAU5IDZ10abea&#10;sLPBPYh/cesCv1K+2Fc6WmnopAux1dwju9318XdWPeVXksG+0tBJF3srhpwMcEJq6KRLu9Xdexrd&#10;g/jYTXP9SvliX+lopaGTLsRWz7e3uOvjTWtq/Eoy2FcaOulib8WQkwFOSA2ddGm3mrZvnXsQ/5sN&#10;L/uV8sW+0tFKQyddiK2ePrjFXR//dO23/Uoy2FcaOulib8WQkwFOSA2ddGm3erJts3sQ/7OEH8SH&#10;A/tKRysNnXQhtrK31rfXx79aX+tXksG+0tBJF3srhpwMcEJq6KRLu1Xh5Rg3rn7Gr5Qv9pWOVho6&#10;6UJsNaV1rbs+fmLjK34lGewrDZ10sbdiyMkAJ6SGTrq0W83v2OMexH9r5ZN+pXyxr3S00tBJF2Kr&#10;u/x7Fv9+8+t+JRnsKw2ddLG3YsjJACekhk66tFstP37APYi/p+Exv1K+2Fc6WmnopAux1X/uXO6u&#10;j0nffZJ9paGTLvZWDDkZ4ITU0EmXdqsNKX2i93BgX+lopaGTLsRWd7QscdfHr7Qs9ivJYF9p6KSL&#10;vRVDTgY4ITV00qXdateZ4+5B/O31U/xK+WJf6WiloZMuxFb/tG2huz5+Y2eDX0kG+0pDJ13srRhy&#10;MsAJqaGTLu1W7edOuwfx76+b7FfKF/tKRysNnXQhtrp98zx3fZy4e5VfSQb7SkMnXeytGHIywAmp&#10;oZMu7VZnLpx3D+L2KHfsKx2tNHTShdjqU82vuWvj/Xub/Eoy2FcaOulib8WQkwFOSA2ddFm0esO8&#10;O90D+en8wFPO2Fc6WmnopAux1ZgNL7lr4yP7N/iVZLCvNHTSxd6KIScDnJAaOumyaGVfqmYfyO1L&#10;18oZ+0pHKw2ddCG2+vN1z7tro/3Q5CSxrzR00sXeiiEnA5yQGjrpsmj1E4umuAfynWeO+5XyxL7S&#10;0UpDJ12Irf5ozbPu2vjcoe1+JRnsKw2ddLG3YsjJACekhk66LFrZ20fbB3J7O+lyxr7S0UpDJ12I&#10;rT7c+LS7Nr56ZJdfSQb7SkMnXeytGHIywAmpoZMui1a/vvwx90DecHy/XylP7CsdrTR00oXY6gMr&#10;q921sf5oq19JBvtKQydd7K0YcjLACamhky6LVh9c+aR7IJ/XUd5/LuwrHa00dNKF2Oo9Dd1/AbTi&#10;+AG/kgz2lYZOuthbBTfkNE2sMBUV9qg0NW1+cUDtpmZs/sePrcn/Uzo4ITV00mXR6sbVz7gH8ufb&#10;W/xKeWJf6WiloZMuxFa/sHS6uzauP5HsVw3sKw2ddLG3CmrIaZ9TeXlYaasxlYMOOk2myg1EDDnX&#10;AjrpsmhVuINQddsmv1Ke2Fc6WmnopAux1TsXP+iujdtPH/UryWBfaeiki71VQEOOHViuHGrc0DNx&#10;8A/rumI4SgEnpIZOuixa/c2Gl90D+bR96/xKeWJf6WiloZMuxFZvrb/fXRtbO0/4lWSwrzR00sXe&#10;Kpwhp7HKVFRU5UedHvpa6wNDzrWBTrosWlVuft09kN+1p9GvlCf2lY5WGjrpQmz1lrpJ7tp45NwZ&#10;v5IM9pWGTrrYWwUz5PQ5qEgvWWPIuVbQSZdFq/9v60L3QP6NnQ1+pTyxr3S00tBJF2KrN867010b&#10;T18471eSwb7S0EkXe6syGHL8jQEK753p65jYlPqQYzcKB0dMxz+u6X652t831vb5/RwcHByxHS27&#10;drnroj36+n4ODo50j6EI+5kc93I1nskpF3TSZdGqavdK90D+2S3z/Up5Yl/paKWhky60Vrmus+66&#10;+Kb5d/uV5LCvNHTSxd6K9+TkMeRcG+iky6LV/Xub3IP5J5tf9SvliX2lo5WGTrrQWh06e9pdF39o&#10;wb1+JTnsKw2ddLG3CmfI6ePuau4zc7i7Wtmgky6LVo8d2OgezP/v+hf8SnliX+lopaGTLrRWu8/k&#10;3HXxJxZN8SvJYV9p6KSLvVVAQ44fVgpDjfh+HMsNQww5w45Ouixa1Rzc6h7M/7hpjl8pT+wrHa00&#10;dNKF1mrzqQ53Xfy5JQ/5leSwrzR00sXeKqghx3IDi7shQe8Bx9/A4IphpseHgfb57ySDE1JDJ10W&#10;rV490v0G2w81PuVXyhP7SkcrDZ10obVakzvkrou/vGyGX0kO+0pDJ13srYIbcq5FnJAaOumyaLX4&#10;6D73YP6bK57wK+WJfaWjlYZOutBaLTu2310XRyxP/rrIvtLQSRd7K4acDHBCauiky6JV4W8sf2nZ&#10;I36lPLGvdLTS0EkXWqv5HXvcdfG3V83yK8lhX2nopIu9FUNOBjghNXTSZdFq2+mj7sH8HYsf9Cvl&#10;iX2lo5WGTrrQWtUe3uGui7+/+hm/khz2lYZOuthbMeRkgBNSQyddFq32d550D+Y/svA+v1Ke2Fc6&#10;WmnopAutVeGGLDencEMW9pWGTrrYWzHkZIATUkMnXRatCh96990pfOhdlthXOlpp6KQLrdUTB5rd&#10;dTGNW+uzrzR00sXeiiEnA5yQGjrpsmh14eJF92BuD/vP5Yp9paOVhk660FpN27fOXRP/duPLfiU5&#10;7CsNnXSxt2LIyQAnpIZOuqxafc/8e9wD+rHznX6l/LCvdLTS0EkXWqtJe1a7a+LYTXP9SnLYVxo6&#10;6WJvxZCTAU5IDZ10WbX6sYX3uwf01s4TfqX8sK90tNLQSRdaq2/tWumuieO21PmV5LCvNHTSxd6K&#10;IScDnJAaOumyavXTi6e5B/Qtpzr8SvlhX+lopaGTLrRW/75jmbsmfmn7Ir+SHPaVhk662Fsx5GSA&#10;E1JDJ11WrX5l2Qz3gN6YO+hXyg/7SkcrDZ10obX6l/xwY6+J/5EfdpLGvtLQSRd7K4acDHBCauik&#10;y6rVyBUz3QN6/dFWv1J+2Fc6WmnopAut1ee31Llron3ZWtLYVxo66WJvxZCTAU5IDZ10WbX6cOPT&#10;7gH95cM7/Ur5YV/paKWhky60Vp/ZNNddEyfvXeNXksO+0tBJF3srhpwMcEJq6KTLqpX9wDv7gD77&#10;4Ba/Un7YVzpaaeikC63Vxze+7K6JD+1b71eSw77S0EkXeyuGnAxwQmropMuq1V+uf9E9oM/Yv9Gv&#10;lB/2lY5WGjrpQms1et0L7po488Amv5Ic9pWGTrrYWzHkZIATUkMnXVatPtX8mntAvzeFl2ZkhX2l&#10;o5WGTrrQWhWe3a45uNWvJId9paGTLvZWDDkZ4ITU0EmXVavCm2z/e9cKv1J+2Fc6WmnopAut1e+t&#10;nu2uiS8d3uFXksO+0tBJF3srhpwMcEJq6KTLqtW/bl/sHtDvaFniV8oP+0pHKw2ddKG1+uDKJ901&#10;sa5jj19JDvtKQydd7K0YcjLACamhky6rVt/cudw9oH9h6wK/Un7YVzpaaeikC63Ve5c/7q6JDcf3&#10;+5XksK80dNLF3oohJwOckBo66bJqdc+e1e4B3d42tVyxr3S00tBJF1qrX/YfkNx04pBfSQ77SkMn&#10;XeytGHIywAmpoZMuq1YP71vvHtDHbHjJr5Qf9pWOVho66UJr9bNLHnLXxC2nOvxKcthXGjrpYm/F&#10;kJMBTkgNnXRZtZrVttk9oP/p2m/7lfLDvtLRSkMnXWit3l4/xV0T95zJ+ZXksK80dNLF3oohJwOc&#10;kBo66bJq9UJ7i3tA//3Vz/iV8sO+0tFKQyddaK1+cMG97prYfu60X0kO+0pDJ13srRhyMsAJqaGT&#10;LqtW9g5C9gH9upXVfqX8sK90tNLQSRdaqzfNv9tdE090nfMryWFfaeiki70VQ04GOCE1dNJl1WrF&#10;8QPuAf3XGh7zK+WHfaWjlYZOutBa2euhPdLAvtLQSRd7K4acDHBCauiky6pV88kj7gH955Y85FfK&#10;D/tKRysNnXQhtTrVdd5dD79r3l1+JVnsKw2ddLG3YsjJACekhk66rFrtPpNzD+o/Xv+AXyk/7Csd&#10;rTR00oXU6si5M+56+AMLJvuVZLGvNHTSxd6KIScDnJAaOumyalV4UP++ukl+pfywr3S00tBJF1Kr&#10;1s4T7nr4tpT+0od9paGTLvZWDDkZ4ITU0EmXVavOC13uQd0e5Yp9paOVhk66kFptO33UXQt/evE0&#10;v5Is9pWGTrrYWzHkZIATUkMnXZat3jDvTvfAbl+PXo7YVzpaaeikC6nVuhPt7lr4i8se8SvJYl9p&#10;6KSLvRVDTgY4ITV00mXZqvC5EAfPnvIr5YV9paOVhk66kFoV7jb5G8sf9yvJYl9p6KSLvRVDTgY4&#10;ITV00mXZ6icXTXUP7DtOH/Mr5YV9paOVhk66kFotPLrXXQvT+tww9pWGTrrYWzHkZIATUkMnXZat&#10;3r10untgty/VKEfsKx2tNHTShdTqlcM73bXwdxtn+5Vksa80dNLF3oohJwOckBo66bJsZV+aYR/Y&#10;lx3b71fKC/tKRysNnXQhtZpzaJu7Fv5x0xy/kiz2lYZOuthbMeRkgBNSQyddlq1+e9Us98D++pHy&#10;/PNhX+lopaGTLqRWT7ZtdtfCv1j3vF9JFvtKQydd7K0YcjLACamhky7LVn+wpsY9sD93aLtfKS/s&#10;Kx2tNHTShdRq+v4N7lr41xte8ivJYl9p6KSLvRVDTgY4ITV00mXZyv6tpX1gn3lgk18pL+wrHa00&#10;dNKF1Oq+vU3uWvjpTa/5lWSxrzR00sXeiiEnA5yQGjrpsmz1txtfdg/sU1vX+pXywr7S0UpDJ11I&#10;rSbuXuWuhZ/bMt+vJIt9paGTLvZWDDkZ4ITU0EmXZau/3/y6e2C/M/8AX47YVzpaaeikC6nVN3Y2&#10;uGvh+G31fiVZ7CsNnXSxt2LIyQAnpIZOuixb/dO2he6B/es7GvxKeWFf6WiloZMupFZf3r7YXQu/&#10;2rLUrySLfaWhky72Vgw5GeCE1NBJl2Wrf9+xzD2w/3NKf3uZNvaVjlYaOulCavWFrQvctfC/dq3w&#10;K8liX2nopIu9FUNOBjghNXTSZdnqf/zr0G/fPM+vlBf2lY5WGjrpQmpVeOnuPXtW+5Vksa80dNLF&#10;3oohJwOckBo66bJsNaV1rXtg/7uNr/iV8sK+0tFKQyddSK0+kb8G2mthWjdhYV9p6KSLvRVDTgY4&#10;ITV00mXZ6vEDze6BffS6F/xKeWFf6WiloZMupFZ/uf5Fdy187MBGv5Is9pWGTrrYWzHkZIATUkMn&#10;XZatnj20zT2w/9GaZ/1KeWFf6WiloZMupFYfXfucuxbOPrjFrySLfaWhky72Vgw5GeCE1NBJl2Wr&#10;147scg/sv7PqKb9SXthXOlpp6KQLqdVNa2rctfDF9ha/kiz2lYZOuthbMeRkgBNSQyddlq2WHNvn&#10;HthHLH/Cr5QX9pWOVho66UJqZf+ix14LXz+Szn8T+0pDJ13srRhyMsAJqaGTLstWa08ccg/sv7B0&#10;ul8pL+wrHa00dNKF1Op9K2a6a6H9i580sK80dNLF3oohJwOckBo66bJstf30UffA/r8XPehXygv7&#10;SkcrDZ10IbX61YZH3bVwde6gX0kW+0pDJ13srRhyMsAJqaGTLstWB86edA/sP7zgPr9SXthXOlpp&#10;6KQLqdW7ljzsroWbTh7xK8liX2nopIu9FUNOBjghNXTSZdnqRNc598D+hnl3+pXywr7S0UpDJ11I&#10;rX5q0VR3Ldx55rhfSRb7SkMnXeytGHIywAmpoZMu61b2gd0e5y5e8Cvlg32lo5WGTrqQWv3Iwvvc&#10;dbDt7Cm/kiz2lYZOuthbMeRkgBNSQydd1q2+t+4e9+Decf6MXykf7CsdrTR00oXUqnAdPH7+rF9J&#10;FvtKQydd7K0YcjLACamhky7rVm+tv989uO/tzPmV8sG+0tFKQyddSK3sNdAeaT2jzb7S0EkXeyuG&#10;nAxwQmropMu61c8snuYe3Def6vAr5YN9paOVhk66UFp1Xui6NOSkhX2loZMu9lYMORnghNTQSZd1&#10;qwp/69RVuTa/Uj7YVzpaaeikC6XV0fOd7hr4fXWT/Ery2FcaOulibxXckNM0scJUVNij0tQM+vVY&#10;k6lyP7b7qGr0ywnjhNTQSZd1q/evqHYP8AuP7vUr5YN9paOVhk66UFoVbqX/Ywvv9yvJY19p6KSL&#10;vVVQQ077nEpTMbbGtNtvtNWYygEHnXZTM7YqP+b4b9l/N6VBhxNSQydd1q0+snq2e4CvPbzDr5QP&#10;9pWOVho66UJpteP0MXcNTPNDkdlXGjrpYm8V0JBjn5W5cqhxg8vEwhjTS2NNrwHIDj0V/f/4EnBC&#10;auiky7rVqKbn3AP80we3+JXywb7S0UpDJ10orTaePOyugf9n6XS/kjz2lYZOuthbhTPkNFaZiorL&#10;z8w4fa0NwL3UjSFn2NBJl3WrWzfUugf46fs3+JXywb7S0UpDJ10orRpzB9018NcaHvMryWNfaeik&#10;i71VMEPOFS9VKxj0JWs9dT+T09/L1exG4eCI9firlc+6B/j/WDuvz+/n4ODgCPmo2bzaXQN/Y/Ej&#10;fX4/BwdHNsdQlMGQ419G1uMGAVcdE5tKH3Lsj+397ydkqH8osaKTLutW47bUuQf4/9q1wq+UD/aV&#10;jlYaOulCaTX3yG53DfxQ41N+JXnsKw2ddLG3CvuZHPdyNW3IaZqoPuMzdJyQGjrpsm71lZbF7gHe&#10;/n+5YV/paKWhky6UVs+3t7hr4B+sqfEryWNfaeiki70V78nJswNSWrePtjghNXTSZd3KPoNjH+C/&#10;sHWBX8leruusmbZvnVmdO+hXNOwrHa00dNKF0sredMVeA/9s7bf9SvLYVxo66WJvFc6Q08fd1aQb&#10;CeQHoco5abxI7TJOSA2ddFm3unfvGvcA/5lNc/1K9govFykcI1fMNJ/dMt/dDKHpxCH/o67GvtLR&#10;SkMnXSitHjuw0V137E1Y0sK+0tBJF3urgIYc/5K1wlCjvB/HPtPTawhqn1OV+MvWOCE1dNJl3coO&#10;Emk/wA/mqy1Lrxhyeh9vnn+PuW5ltXv/0KP7N5oNJw+7f499paOVhk66UFpNbV3rrjO3Nb/qV5LH&#10;vtLQSRd7q6CGHMs9e+NuSNB7wPE3MPDv23EDUe8bGNgjhZsPcEJq6KTLulXhpRofXfucX8ne769+&#10;xv0evt2+3X172+mj5qm2Le7ZHDvcFIadnsf31t1j3r/kUTf4PHGg2dR17Cn6sL9e6DgHNXTShdLq&#10;7j2N7ppy++Z5fiV57CsNnXSxtwpuyLkWcUJq6KTLutVLh3e4B3g7aAyXt9RNcr+H9nOn/crVlh3b&#10;774YGbPhJfNLyx65NOwkcdhPOj9z4bz/lcLEOaihky6UVoX3Jf7TtoV+JXnsKw2ddLG3YsjJACek&#10;hk66rFvVH211D/C/tfJJv5It+54b++sP9dPGj58/ax7btMJ8bcdS8ydNc9ztX4s53l4/xf36/7Fj&#10;mf+Zw8Q5qKGTLpRWhZfL3tGyxK8kj32loZMu9lYMORnghNTQSZd1q1W5NvcAX9HwqF/J1mR/44O/&#10;2/iKX9El0WpBx17369uXv+3rPOFXw8M5qKGTLpRW9hkcew2YsLPBrySPfaWhky72Vgw5GeCE1NBJ&#10;l3WrTSePuAf4n13ykF/J1l+uf9H9+vYW0kOVVCv7fiT7e/j4xpf9Sng4BzV00oXSyr73z57/d+5e&#10;5VeSx77S0EkXeyuGnAxwQmropMu61Z4zOfcA/7b6B/xKtt6x+EH362/0d0wbiqRa7Tpz3HzXvLvc&#10;72Oon9VTLjgHNXTShdLqU82vuXP/gda1fiV57CsNnXSxt2LIyQAnpIZOuqxbdZw/4x7g7cu1smZf&#10;HmZ/7e+vm+xXhibJVl/cusD9Xj6wstqvhIVzUEMnXSit7M1M7Lk/Y/9Gv5I89pWGTrrYWzHkZIAT&#10;UkMnXdatzl7ocg/w9sjarLbN7tf946Y5fmVokmxlb2Twwwvuc78fe/vq0HAOauikC6XVn6973p33&#10;9nqUFvaVhk662Fsx5GSAE1JDJ91wtHrDvDvdg/yJrnN+JRuF18IX+4bfpFvZl6vY389PL55mOvPD&#10;X0g4BzV00oXS6o/WPOvO+8LndKWBfaWhky72Vgw5GeCE1NBJNxytfmjBve5Bvu3sKb+Sjfcuf9z9&#10;uvYOZ8VIulXXxYvml5fNKGnwulZxDmropAul1Ycbn3bn/GtHdvmV5LGvNHTSxd6KIScDnJAaOumG&#10;o9VPLZrqHuRbTh/zK+mzH75pn0H6znl3Ff1BnGm06nlL6UNn+/9w0nLDOaihky6UVvZ9ePacX3S0&#10;1a8kj32loZMu9lYMORnghNTQSTccrX5h6XT3IL/2xCG/kr7Xj+x2v+b7Vsz0K0OXViv74aL29/aJ&#10;Ij6751rFOaihky6UVu9peMyd7yuPt/mV5LGvNHTSxd6KIScDnJAaOumGo1XhZWNLj+33K+n79x3L&#10;3K85bkudXxm6tFptO33UvHHeneY78r+/UG4pzTmooZMulFaFv+TZUMRt7FXsKw2ddLG3YsjJACek&#10;hk664Wj1O6uecg/yab4mvbcbVz/jfs2nDxZ/J7M0W30+P3zZ318ot5TmHNTQSRdKq3f6z+pK8+W6&#10;7CsNnXSxt2LIyQAnpIZOuuFo9Yf+7kJzDm3zK+m6cPGi+2wc+2sePnfGrw5dmq163lL6mYNb/Wr5&#10;4hzU0EkXSqu31t/vznP7uV1pYV9p6KSLvRVDTgY4ITV00g1Hq4+te8E9yD9xoNmvpKvpxCH36/3M&#10;4ml+pThpt5q8d437fdpbSp+7eMGvlifOQQ2ddKG0KvyFi/1g5LSwrzR00sXeiiEnA5yQGjrphqPV&#10;3218xT3IT2ld61fSdf/eJvfr3bqh1q8UJ+1W9pbS71rysPu9/veuFX61PHEOauikC6WVff+dPceL&#10;vcujgn2loZMu9lYMORnghNTQSTccrf5h8zz3ID9x9yq/kq4xG15yv959+WGnFFm0evnwTvd7/YEF&#10;k8v6ltKcgxo66UJodf7iBXd+2yNN7CsNnXSxt2LIyQAnpIZOuuFo9c/b6t2DvL3jWRbsy9Tsr2df&#10;tlaKrFoVbpLw6U2v+ZXywzmooZMuhFa5rrPu3P6e+ff4lXSwrzR00sXeiiEnA5yQGjrphqPVf/jb&#10;OY/PDztps2/uLXxRYW9AUIqsWvW8pfTGFG8zmybOQQ2ddCG0ss/O2uuRvclImthXGjrpYm/FkJMB&#10;TkgNnXTD0cq+TM0+0NuXraXN3jLa/lq/v/oZv1K8LFvd7l/S96HGp/xKeeEc1NBJF0Kr3Wdy7rz+&#10;yUVT/Uo62FcaOulib8WQkwFOSA2ddMPRamrrWvdA/7cbX/Yr6Sl8/sxXW5b6leJl2creecm+L8f+&#10;3p87tN2vlg/OQQ2ddCG02nyqw53TP7/kYb+SDvaVhk662Fsx5GSAE1JDJ91wtLK3jrYP9PZW0mn7&#10;zRVPuF8riQ8ezbrVXXsa3e+9HG8pzTmooZMuhFZrct23s/+VZTP8SjrYVxo66WJvxZCTAU5IDZ10&#10;w9HKPjNhH+j/YE2NX0mHvUXrG+bd6Q77ht9SZd2q5y2l/yejO9ElhXNQQyddCK2WHdvvzmf7ly9p&#10;Yl9p6KSLvRVDTgY4ITV00g1Hq7lHdrsH+utXzfIr6Zjfscf9Ou9peMyvlGY4Wr3Q3uL+G+xL19L8&#10;8MCkcQ5q6KQLoVXhmpT2tY99paGTLvZWDDkZ4ITU0Ek3HK0Kf5v5G8sf9yvp+MbOBvfr/P3m1/1K&#10;aYZrX9mbD9j/jsqE/juywDmooZMuhFa1h3e4c9neJj5N7CsNnXSxt2LIyQAnpIZOuuFote5Eu3ug&#10;f/fS6X4lHX+45ln368w8sMmvlGa49pW9jbS9nbS9rXS53FKac1BDJ10IrWoObnXXpFFNz/mVdLCv&#10;NHTSxd6KIScDnJAaOumGo9WO08fcA/1PpXwb1e+v67472a4zx/1KaYZzX9lncex/i70JgX1m51o/&#10;PrDksT7Xizn2nMn5CuHhWqULoZX9Cxd7Hv/l+hf9SjrYVxo66WJvxZCTAU5IDZ10w9Gq8IF4P7Tg&#10;Xr+SvA0nD7tfI8nPoxjOfdV+7vSloS224y/WPe8rhIdrlS6EVg/tW+/29Cc2vuJX0sG+0tBJF3sr&#10;hpwMcEJq6KQbjlanus5f+gI2LVP8Z/GMTvA21cO9r+xL1eo69pTF8dTmVX2uD+V4yb9/wR4LOvb6&#10;CmHhWqULodXkvWvcfk77/XXsKw2ddLG3YsjJACekhk664WpV+OK180KXX0nW32x42f389rNmksK+&#10;0iXV6ms7lro/x19eNsNc9GshYU/pQmj1rV0r3X7+x60L/Eo62FcaOulib8WQkwFOSA2ddMPV6vvq&#10;JrkH+yPn0rkt8s8tecj9/CuOH/ArpWNf6ZJqZYfgn1g0xf1Z3r+3ya+Ggz2lC6HVv+9Y5vbyv25f&#10;7FfSwb7S0EkXeyuGnAxwQmropBuuVj9e/4B7sE/jTeVtZ0+5n/vN8+/xK8lgX+mSbPX0wS3uz/PH&#10;Ft5fVp8VpGBP6ZJsde/eNX3e5CLt452LH3R72d7ePk3sKw2ddLG3YsjJACekhk664Wr18/6T/Ded&#10;POJXkvPsoW3u5/5w49N+JRnsK13SreyHJ9o/089vqfMrYWBP6ZJqNXbTXLeXhvOYuHuV/92kg32l&#10;oZMu9lYMORnghNTQSTdcrd7T8Jh7sF+Va/Mryfni1gXu5/5ywi8JYV/pkm619sShS18g2jvnhYI9&#10;pSu1lX0W8COrZ1/aRw+0ru3zhhdZHK2dJ/zvKh3sKw2ddLG3YsjJACekhk664Wp13cpq94WGfcBP&#10;2vtXdP/cL7a3+JVksK90abT69KbX3J/r76x6yq+UP/aUrpRW204fNT+zeJrbP2+rfyDR9+pdi9hX&#10;GjrpYm/FkJMBTkgNnXTD1er3/N+oJj2InLlw3nznvLvcz53rOutXk8G+0qXRyn6+UuGzgp47tN2v&#10;ljf2lK7YVnOP7DY/sKB731Q0PGr2pfwsyrWAfaWhky72Vgw5GeCE1NBJN1ytPrr2OfdFx1NtW/xK&#10;MhYe3et+XnvL4aSxr3Rptbpz9yr352vfwH3u4gW/Wr7YU7piWt2zZ7V547w73Z6x1xz7GV0xYF9p&#10;6KSLvRVDTgY4ITV00g1Xq8Ln2Ezbt86vJOO/dq1wP+8nm1/1K8lhX+nSatV18aJ5l79pxdd3pHuH&#10;qiywp3RDaXU+PwCP2fCS2yf2+Jfti4L8nKX+sK80dNLF3oohJwOckBo66YarVeEOR3cn+GGd1qim&#10;7meIHt633q8kh32lS7PVa0d2uT/j7627x+zvPOlXyxN7Sqe2OnzujPmtlU+6PfJd8+4yj+7f6L8n&#10;HuwrDZ10sbdiyMkAJ6SGTrrhalW4A9qEhD8v4kcX3ud+3s2nOvxKcthXurRbFYbZWzfU+pXyxJ7S&#10;Ka3Wn2g37/CfRfPDC+4zi462+u+JC/tKQydd7K0YcjLACamhk264Wn21Zan7QuRL2xf5ldLZwcb+&#10;nHbQSQP7Spd2q91ncu5v6e2fd8Px/X61/LCndIO1qj28w7ylbpLbE+9eOt20nD7mvyc+7CsNnXSx&#10;t2LIyQAnpIZOuuFq9a1dK90XI5/bMt+vlG76/g3u57y5aY5fSRb7SpdFq3/eVu/+vH99+WN+pfyw&#10;p3QDtfrPncvNG/wNBuyHAB873+m/J07sKw2ddLG3YsjJACekhk664Wp1394m9wXJbQneIMD+XPbn&#10;tDcfSAP7SpdFK3unrLfW3+/+zO2AW47YU7q+Wp290GVGr3vB7QF72M9SsjeniB37SkMnXeytGHIy&#10;wAmpoZNuuFrZNwPbL0puWf+iXyndLy57xP2c9Sm9Dp99pcuq1Qy/j+ywk/TnImWBPaXr3erg2VPm&#10;fStmuj9/+yyOvb04urGvNHTSxd6KIScDnJAaOumGq9Wzh7a5L07sG8iTYO+oZH8+e9gPBE0D+0qX&#10;ZauR/gvd8dvq/Ur5YE/peraafXCL+dWGR92fu30fjn0/Di5jX2nopIu9FUNOBjghNXTSDVerVw7v&#10;dF+g/G7jbL9SmhfbW9zPd93Kar+SPPaVLstWy48fcH/29ii3N5uzp3S21apcm/mgvz20PX5uyUPu&#10;jmq4EvtKQydd7K0YcjLACamhk264Wtlbu9ovUuzLTZJgP+zP/nxf2LrArySPfaXLutXHN3Z/uOyf&#10;pHTTibSwpzR7O3Pmz5bPNt/hhxt7e+iJu1eZcxcv+B+BnthXGjrpYm/FkJMBTkgNnXTD1Wp17qD7&#10;YuWXl83wK6W5ftUs9/PVHNzqV5LHvtJl3erQ2dPuw0HtHrAfFlou2FMDO9l1zvxbyxLz5vndf7Zv&#10;mn+3+4yt4+fL7/1XWWJfaeiki70VQ04GOCE1dNINV6ut/jNtfnrxNL9SvPMXL5jv8V8E2ffmpIV9&#10;pRuOVvY2wnYPvGvJw2Vzhy32VN/sn97D+9abn1g0xf2Z2mdwPrr8abPnTK77B2BA7CsNnXSxt2LI&#10;yQAnpIZOuuFqta/zhPviJYkP7rQfBml/Lvv6/DSxr3TD0cq+dOmd/tPu79rT6Fevbeypqy3o2Gve&#10;0/CY+3O0h30PzprcIVoNAa00dNLF3oohJwOckBo66Yarlf2wPvsFjH0GplT2tfn25/qbDS/7lXSw&#10;r3TD1eq5Q9vdXvj+usmm43x6z+olhT11mX12136Qb2G4sbeE/3b7dv+9tBoKWmnopIu9FUNOBjgh&#10;NXTSDVerCxcvXvpixv5zKf583fPu55nSutavpIN9pRvOVr+z6im3Hz6zaa5fuXaxp4w5cu6M+dyW&#10;+ea75t3l/tx+vP4B80D+XO79kkNa6WiloZMu9lYMORnghNTQSTecrQrvoznRdc6vFOft9d2v299w&#10;8rBfSQf7SjecrZpPHnH7wR4fanzqmj4+sOSxPtdjOuyd0uyflb0e3NGyxN1soC+cfzpaaeiki70V&#10;Q04GOCE1dNINZyv7fhz7xc3+zpN+Zeh2nD7mfo4fWDDZr6SHfaUb7lb2mYHCoMNx7R+fan5t0OsA&#10;55+OVho66WJvFdyQ0zSxwlRU2KPS1LT5xX41mSr3Y7uPqpTe88oJqaGTbjhb2Tur2S9wtp8+6leG&#10;7okDze7n+MM1z/qV9LCvdMPdKtd11tR17Lnmj6c2r+pzPaZjm3j+c/7paKWhky72VkENOe1zKk3F&#10;2BrjPke5rcZUDjjo2AGnKv+/3dy/2+PbSeKE1NBJN5ytfmnZI25AsXdOKtbYTXPdz/EfO5b5lfSw&#10;r3S00tBJRysdrTR00sXeKqAhxw4tVw41bnCZ2M/Y0tbePQxdcvW/nxROSA2ddMPZ6n0rZroBZfHR&#10;fX5l6H614VH3c8zrSP+/g32lo5WGTjpa6WiloZMu9lbhDDmNVVc/E9PXWn/sMz/9DUQl4oTU0Ek3&#10;nK1uaHzaDSivFvkJ9fYlSfbff8O8O82ZC+f9anrYVzpaaeiko5WOVho66WJvFcyQc8VL1QoGfcma&#10;Z39c7383QZyQGjrphrPVH/vPxKg5uNWvDM3Lh3e6f/+9yx/3K+liX+lopaGTjlY6WmnopIu9VRkM&#10;Oe2mZuzlmwP0eUxsKnrI6X4vTuHn6v9ZH7tRODg4dpubl3c/k3PXhvo+v3+w43OrX3L//t+t+naf&#10;38/BwcHBwcHB0dcxFGE/k+Nerqa9z6Yw7FTOSf75nKH+ocSKTrrhbPXJ5lfdkGI/+K8Yv9s42/37&#10;s9o2+5V0sa90tNLQSUcrHa00dNLF3or35FzS/YwRQ87woZNuOFt91n+WSdXulX5Fd+HixUsfJrqv&#10;84RfTRf7SkcrDZ10tNLRSkMnXeytwhly8qNM77ujuc/MGcLNBOyPT+OzcjghNXTSDWerf92+2A0p&#10;H2582ny1ZemQjsKA9M7FD/qfLX3sKx2tNHTS0UpHKw2ddLG3CmjI8S85Kww16k0HClK8+QAnpIZO&#10;uuFsNWFngxtUSjn+an2t/9nSx77S0UpDJx2tdLTS0EkXe6ughhzLPXvjbiLQe8DxNzAoDDLupWyF&#10;H9tjPQWckBo66Yaz1dJj+/t8lmYoR/3RVv+zpY99paOVhk46WulopaGTLvZWwQ051yJOSA2ddLTS&#10;0UpHKw2ddLTS0UpDJ13srRhyMsAJqaGTjlY6WulopaGTjlY6WmnopIu9FUNOBjghNXTS0UpHKx2t&#10;NHTS0UpHKw2ddLG3YsjJACekhk46WulopaOVhk46WulopaGTLvZWDDkZ4ITU0ElHKx2tdLTS0ElH&#10;Kx2tNHTSxd6KIScDnJAaOulopaOVjlYaOulopaOVhk662Fsx5GSAE1JDJx2tdLTS0UpDJx2tdLTS&#10;0EkXeyuGnAxwQmropKOVjlY6WmnopKOVjlYaOulib8WQkwFOSA2ddLTS0UpHKw2ddLTS0UpDJ13s&#10;rRhyMsAJqaGTjlY6WulopaGTjlY6WmnopIu9FUNOBjghNXTS0UpHKx2tNHTS0UpHKw2ddLG3YsjJ&#10;ACekhk46WulopaOVhk46WulopaGTLvZWDDkZ4ITU0ElHKx2tdLTS0ElHKx2tNHTSxd6KIScDnJAa&#10;OulopaOVjlYaOulopaOVhk662Fsx5GSAE1JDJx2tdLTS0UpDJx2tdLTS0EkXeyuGnAxwQmropKOV&#10;jlY6WmnopKOVjlYaOulib8WQkwFOSA2ddLTS0UpHKw2ddLTS0UpDJ13srRhyMsAJqaGTjlY6Wulo&#10;paGTjlY6WmnopIu9FUNOBjghNXTS0UpHKx2tNHTS0UpHKw2ddLG3YsjJACekhk46WulopaOVhk46&#10;WulopaGTLvZWDDkZ4ITU0ElHKx2tdLTS0ElHKx2tNHTSxd6KIScDnJAaOulopaOVjlYaOulopaOV&#10;hk662Fsx5GSAE1JDJx2tdLTS0UpDJx2tdLTS0EkXeyuGnAxwQmropKOVjlY6WmnopKOVjlYaOuli&#10;b8WQkwFOSA2ddLTS0UpHKw2ddLTS0UpDJ13srRhyMsAJqaGTjlY6WulopaGTjlY6WmnopIu9FUNO&#10;BjghNXTS0UpHKx2tNHTS0UpHKw2ddLG3YsjJACekhk46WulopaOVhk46WulopaGTLvZWDDkZ4ITU&#10;0ElHKx2tdLTS0ElHKx2tNHTSxd6KIScDnJAaOulopaOVjlYaOulopaOVhk662Fsx5GSAE1JDJx2t&#10;dLTS0UpDJx2tdLTS0EkXeyuGHAAAAABBYcgBAAAAEBSGHAAAAABBYcgBAAAAEBSGHAAAAABBYcgB&#10;AAAAEBSGHAAAAABBYcgBAAAAEBSGHAAAAABBYcgBAAAAEBSGHAAAAABBYcgBAAAAEBSGnDS11ZjK&#10;igpTYY+JTX4RV2syVYVO+aOq0S9jQO1zKtlXih7nIXurb00TL59/7Kne/PWpny6X21Wamja/GCl3&#10;TeqnQ/f3+VZja0y7X49Tu6kZq3Swey/2fTXw+Vdw6TyMeW81VrkGfT7O9fx6NKI9xZCTmu4Ts7DZ&#10;3AnIFw99sBf7qnwt/y3/QMgXo4MoXLDYUwMqPPCxn/rnGvX4woBrVQ+D/EWVu14V2rkfG+8XpJe+&#10;yOyrQf6Lr8o5l3ZY9xet0X4x6v/7hQbdTSMecgY5/5zCj4l5uMnr+ZcIVz3e+UaX1iO6VjHkpMRt&#10;uCtOSv5Gpk+NNb2a+L/h4ousAeQbTcx344vRAXV/gXB5gEZfus+3y1+A5tm/DYz8C4be+h78rr6m&#10;X33dj0yfXzzl99icXk3c3zjH/Xh4xYDcl3yjqjnxfDE6kH7/4sV/8X7F9StqV/7l+iXufOv5WNh9&#10;3Y/hL/8YclLRxxcOfa6hL/1e0OC0z6lyD3p0GoC7qPMMzuC6r0s9v9iyX3xxnbpSn+faVV845PW1&#10;FhP1b4gj+pvk/gw85OS/WLX7jU5O3491V1+7MNCQ03Pd/rg4rlMMOanoe6PxRakinr9hKEr+Qa/K&#10;fwHKfuqfa5N/8HPPduXPRQaeAfi/De3eS/lrF180XKWvc63PL1Jj/6JU/e+3X3RFvs8GGnKaJvov&#10;QBlynD4f6/x1q/vZLn+dj/7a1c+Qk+ca+r1k914sj4cMOalgyCmavXDxRVY/8gPgxMtt2E/96T7/&#10;KsbmL+j+HHRfUPRz8Uee/5s+Xt7XN4Yckfjfb3vGfi72O+Tkz8VLbRhynH7Pv3ybykuPiYXrfsxf&#10;P/Q/5LivH+wzX/nvj+mZeoacVPS10fwG44vSATVN5ILer17vX2LI6U9f559/AKRXH+y1yQ43vhGD&#10;zlXkIccNiww5A/732x/DedjPkJM/F3u+f4khx1HPv8LgE2+vAYac/LXJDjfdjeIZdBhyUtE90Fy5&#10;ifpaQ0/25Ov7byBQ2D/df9ve++BB8Ep9X+gZCvtmu/S8LrlOUf9t6NX63DtuoOk1EPa1FpNBvyjP&#10;n5vsLafPIcftn8J1vdcR8bVLHXIYCvsZclyXHtcl9+1+hqHAMOSkxJ2APU9K/kZmYP5vGaDji/b+&#10;Xd2Gv2ToW18PinaNZ3N66vtcs52uvKZHf04O+Dhnz0H2VUGfX6T3xtcNTp/nVV9tYv9LBndNunp4&#10;6Wuv2bUYHg8ZclJz5QMgX5AOwF6YerUp3EEM/WNPDaD331RF/+DXH/8MYc8HQNtqsC++ouIb9XGu&#10;XfGXWXxB6s+zvhrYhr3X84+REV+/3PWbIUfQ//l3ZcPuHxf1X2T1ftwrcOdlz/XuVlf9uAAx5KTJ&#10;b7jYn2oeiPsiodCo58EXWYNiyBmEv7B3Hww4/fNfRHDuXa3nNbyffeTOQ/d9cX8xerlD93H5i83u&#10;v13u+X2FI4Yvsq7Wu8cA+yb2IWfQ8+/Ka1fMA85VX0v1/trgisfDeM49hhwAAAAAQWHIAQAAABAU&#10;hhwAAAAAQWHIAQAAABAUhhwAAAAAQWHIAQAAABAUhhwAAAAAQWHIAQAAABAUhhwAAAAAQWHIAQAA&#10;ABAUhhwAAAAAQWHIAQAAABAUhhwAAAAAQWHIAQAAABAUhhwAAAAAQWHIAQAAABAUhhwAAAAAQWHI&#10;AQAAABAUhhwAAAAAQWHIAQAAABAUhhwAAAAAQWHIAQAAABAUhhwAAAAAQWHIAQAAABAUhhwAAMpF&#10;V6dpbawxVZ8fZa6b2OQXAQC9MeQAAHpoNzVjK0xFRY9jbE1+tY/1ikpT0+b/NdNkqnp+n/t3vFyz&#10;qfn6GHPDSPt915lRn59qGvL/Xmddff7fGljztHGmerf/xgDal041426+zv3aIz4yxkyY02xyXS2m&#10;ftGl30VJOhcN/Httmtjjv73fo9LUlvrbyQ85ufa55g778zHkAEC/GHIAAFdpnV1pRtgvpL8yNz8s&#10;+MW89tcnmJvs+ierTWuP9YKmu28wY6Y0Xf53TuWHn5srzKhv1pvWzu6lzn1Npvoro/Jf9FcNPOR0&#10;zDXj84PRiG82GP+v9ql1Tv73OrLSVG/IdS905UxL3SQzJv/vVs5JYMjpas0PeIP8Xq3OJjPpRjvM&#10;9PFju9rN3K+P7zEUlqLFVN/CkAMAA2HIAQBcravZTLVfsN9Snf+Suqecqf1Cfv3Gqab5qiEn/33j&#10;J5iGHhNJ7tXx7ov+hqt+rH1maODBoWXmbfnhxQ4NPZ8x6q3793nb7Fb/7cs6G6vM+ASGnO6BTxhy&#10;Lj3b1c+P3TTXzE1kyPG/DkMOAPSLIQcA0KfWWWPyX7DfZKZu8AteZ90d+fURZsLSXs+vtNWY8VOa&#10;/Te6dS6akP+xo0xV49XPxQz4ErBT9WbCJ/MD1tqp7pmjm3r9vJd1P6sx4vaaPp5Z0l6u1lpXZSo/&#10;MiL/+8wPDtePMuOmN/tnjjpN8/Qx3c9oXToGGnYGGXJ6sM9m1UysNDfkf9/tXe2mYUr+n+2zVh+7&#10;w8zd539QQVfONM0ab8Zcb3/u68yYr081VZ/M/zNDDgD0iyEHANC3jlozLv+F/ZUvF8uZueNvMjfZ&#10;Z3m+UJv/1mWtsyqvGojcS71utwPEdea2KQ35L+j9+iBaZ93mhyj/zFHFOFPb0f19vdlnbEbZ32d+&#10;QKjZ1PN3NLjOpRPyQ0zlpff95F633x5hJq3t/rbVPqdSGlwGGnJaZ9X0WOs0ubZ8F/vf9ckqM/Xu&#10;qaZ+R7vJ7Z5rJtiu4+f26NppmiaOyg9x1abZLuYHnob8t93AxZADAP1iyAEA9KOPASM/+IzPDz3N&#10;7lmeMZdvCmBf3pb/QvzqF43luWcqbjPX2S/MR442d8xqGnjY6Wxwz+Jc+rk2dD+bM2paf8/m5H+n&#10;m2rMHR/rfjbmuk/boUEbdnKv32FGXD/18gDSVmMq8z9H5fOXnwEa+pDT13H1v+9uVnDLDNPSo0XT&#10;5Px/w8hJl36sHeBu6j3gddabCfbnZMgBgH4x5AAA+tX9TEeFGTOre+RonzO++9ka/yxP4WVk9seN&#10;rx1ksOjovsvapWGnts+RqMezOAV+2Bo5wdSf8kt9sbdXXjr10kvPrvv0DNOkPrHjblYww4y/tfsO&#10;bT1vWFDyMznupgM9BinPDTk970KXd+Wv1Wkavpn/b/lkTa/hkffkAMBgGHIAAP0r3IDA3Wig1VTf&#10;XrjhwOXBo6HT/nN+ALn6bTd9a2swUz9th4kRZvyrvaaQziZTZX89Owj1cRSGrQHlB5bmOXeY0fam&#10;BTf3dYOEK9nbT9/2kdFm/PR607KhuvuZnCSHHGt5QxFDjv/5ev2YS+sMOQDQL4YcAMCAum9AMMJM&#10;mFxlKnsMGYVnecZNrDK39Xeb58a5Zm5fz6YUhqfba6/6In/MzCvv5+bYGxHYocUNVX7NaTdzX+37&#10;ZWy52nHu993z/TW9tT/fffvpmsKb/QsvV0t6yOmDPOTYAdN9u4AhBwAGw5ADABiYf2naVbdytu+d&#10;cbd4vvoObJc05gejPm7vnB+dTI29Q1jPIcc+i3Nr/gv8fp4R6h4Aen/2Tf4L/vFVpqGvl7Etr8r/&#10;+IGGnHZTe3v+95Af0C5JechpnVNjmvwzS27I6fVStN6/VvO0m/Lf7t2XIQcABsOQAwAYhH9vSK+7&#10;qVnNU/JfhN/azw0HrPyQU7izWmthELEvJ5tpP3umx62lC3cN6/Xho1fYNMOMtsOWfeZlR2ES6v6C&#10;391ZbUO76fT/bue+ejPh5v5uLV3g/7tGjje1dqbpbDUN08eZG/K/xujpDaZ5aVP+Zzf+s35Gmxnb&#10;8t/YVm/qe9/iuSDX4F9qN+HqzwWy/82zxpnRhVthd+UHLHdThzt6vM+o09R/pXvt0rNf/gNRK26+&#10;w9T6/+bchmozzt5Oemy1aWnL9f0MGgBEjiEHADC4DVNN1aI+vpzeNPWKl7BdpTE/FOS/iM9tqDVV&#10;nx/VfdOB/NAz6vNVpnbblYPK5ffeXP3hn4VncXoe3c+2tJv6uhY/oIw3Y/xNB0Z8ZIwZnx9UBr1l&#10;9b653XdlG3mDqXS3uG4xM/LfHvGxKlNfeDLnVJOZam9IYG+W8Grf/63uWZlev7+rj5vM1E3uR5uq&#10;Xt9X1djXmvup8/+JDWbq7Te4lwZed+sEU7Op2dTkv105scY07WPEAYC+MOQAAAAACApDDgAAAICg&#10;MOQAAAAACApDDgAAAICg/K+1a9caDg4ODg4ODg4ODg6OUI7/1draajg4ODg4ODg4ODg4OMI4Ws3/&#10;D6v3J9mJIURtAAAAAElFTkSuQmCCUEsBAi0AFAAGAAgAAAAhAOSLsrwNAQAAEwIAABMAAAAAAAAA&#10;AAAAAAAAAAAAAFtDb250ZW50X1R5cGVzXS54bWxQSwECLQAUAAYACAAAACEAOP0h/9YAAACUAQAA&#10;CwAAAAAAAAAAAAAAAAA+AQAAX3JlbHMvLnJlbHNQSwECLQAUAAYACAAAACEAxnD05b0DAABzCAAA&#10;DgAAAAAAAAAAAAAAAAA9AgAAZHJzL2Uyb0RvYy54bWxQSwECLQAUAAYACAAAACEAusGlu7wAAAAh&#10;AQAAGQAAAAAAAAAAAAAAAAAmBgAAZHJzL19yZWxzL2Uyb0RvYy54bWwucmVsc1BLAQItABQABgAI&#10;AAAAIQCTN8jq3wAAAAgBAAAPAAAAAAAAAAAAAAAAABkHAABkcnMvZG93bnJldi54bWxQSwECLQAK&#10;AAAAAAAAACEATkzf8tqhAADaoQAAFAAAAAAAAAAAAAAAAAAlCAAAZHJzL21lZGlhL2ltYWdlMS5Q&#10;TkdQSwUGAAAAAAYABgB8AQAAMaoAAAAA&#10;">
                <v:shape id="_x0000_s1304" type="#_x0000_t202" style="position:absolute;width:53949;height:4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5EF86DD"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w:t>
                        </w:r>
                        <w:r w:rsidRPr="00EC6567">
                          <w:rPr>
                            <w:rFonts w:ascii="Times New Roman" w:hAnsi="Times New Roman" w:cs="Times New Roman"/>
                            <w:lang w:val="en-US"/>
                          </w:rPr>
                          <w:t>1. Partial dependence</w:t>
                        </w:r>
                        <w:r>
                          <w:rPr>
                            <w:rFonts w:ascii="Times New Roman" w:hAnsi="Times New Roman" w:cs="Times New Roman"/>
                            <w:lang w:val="en-US"/>
                          </w:rPr>
                          <w:t xml:space="preserve"> plot for the relationship between WSAS at the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12" o:spid="_x0000_s1305" type="#_x0000_t75" style="position:absolute;left:10761;top:4788;width:32137;height:25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ctBwwAAANsAAAAPAAAAZHJzL2Rvd25yZXYueG1sRE9La8JA&#10;EL4X/A/LCL2UutFDiamriFLIQQJNC7a3ITsm0exsyG4e/vtuodDbfHzP2ewm04iBOldbVrBcRCCI&#10;C6trLhV8frw9xyCcR9bYWCYFd3Kw284eNphoO/I7DbkvRQhhl6CCyvs2kdIVFRl0C9sSB+5iO4M+&#10;wK6UusMxhJtGrqLoRRqsOTRU2NKhouKW90ZBtoyO1yw+6+9x/TWllJ/65ilW6nE+7V9BeJr8v/jP&#10;neowfwW/v4QD5PYHAAD//wMAUEsBAi0AFAAGAAgAAAAhANvh9svuAAAAhQEAABMAAAAAAAAAAAAA&#10;AAAAAAAAAFtDb250ZW50X1R5cGVzXS54bWxQSwECLQAUAAYACAAAACEAWvQsW78AAAAVAQAACwAA&#10;AAAAAAAAAAAAAAAfAQAAX3JlbHMvLnJlbHNQSwECLQAUAAYACAAAACEAdInLQcMAAADbAAAADwAA&#10;AAAAAAAAAAAAAAAHAgAAZHJzL2Rvd25yZXYueG1sUEsFBgAAAAADAAMAtwAAAPcCAAAAAA==&#10;">
                  <v:imagedata r:id="rId125" o:title=""/>
                  <v:path arrowok="t"/>
                </v:shape>
                <w10:wrap type="square"/>
              </v:group>
            </w:pict>
          </mc:Fallback>
        </mc:AlternateContent>
      </w:r>
      <w:r w:rsidRPr="00A01702">
        <w:rPr>
          <w:rFonts w:ascii="Times New Roman" w:hAnsi="Times New Roman" w:cs="Times New Roman"/>
          <w:b/>
          <w:sz w:val="24"/>
          <w:szCs w:val="24"/>
          <w:lang w:val="en-US"/>
        </w:rPr>
        <w:t>Primary Model</w:t>
      </w:r>
    </w:p>
    <w:p w14:paraId="6FE053D6" w14:textId="3B79D381" w:rsidR="00C90951" w:rsidRPr="00A01702" w:rsidRDefault="006C2EB2" w:rsidP="006C2EB2">
      <w:pPr>
        <w:tabs>
          <w:tab w:val="left" w:pos="838"/>
          <w:tab w:val="left" w:pos="1908"/>
        </w:tabs>
        <w:spacing w:line="360" w:lineRule="auto"/>
        <w:ind w:left="720" w:hanging="720"/>
        <w:rPr>
          <w:rFonts w:ascii="Times New Roman" w:hAnsi="Times New Roman" w:cs="Times New Roman"/>
          <w:b/>
          <w:sz w:val="28"/>
          <w:szCs w:val="28"/>
          <w:lang w:val="fr-FR"/>
        </w:rPr>
      </w:pPr>
      <w:r w:rsidRPr="006C2EB2">
        <w:rPr>
          <w:rFonts w:ascii="Times New Roman" w:hAnsi="Times New Roman" w:cs="Times New Roman"/>
          <w:b/>
          <w:noProof/>
          <w:sz w:val="28"/>
          <w:szCs w:val="28"/>
          <w:lang w:eastAsia="en-GB"/>
        </w:rPr>
        <w:lastRenderedPageBreak/>
        <mc:AlternateContent>
          <mc:Choice Requires="wpg">
            <w:drawing>
              <wp:anchor distT="0" distB="0" distL="114300" distR="114300" simplePos="0" relativeHeight="251708416" behindDoc="0" locked="0" layoutInCell="1" allowOverlap="1" wp14:anchorId="68957636" wp14:editId="01C0F35E">
                <wp:simplePos x="0" y="0"/>
                <wp:positionH relativeFrom="column">
                  <wp:posOffset>13970</wp:posOffset>
                </wp:positionH>
                <wp:positionV relativeFrom="paragraph">
                  <wp:posOffset>3102722</wp:posOffset>
                </wp:positionV>
                <wp:extent cx="5394960" cy="3052445"/>
                <wp:effectExtent l="0" t="0" r="0" b="0"/>
                <wp:wrapNone/>
                <wp:docPr id="359" name="Group 359"/>
                <wp:cNvGraphicFramePr/>
                <a:graphic xmlns:a="http://schemas.openxmlformats.org/drawingml/2006/main">
                  <a:graphicData uri="http://schemas.microsoft.com/office/word/2010/wordprocessingGroup">
                    <wpg:wgp>
                      <wpg:cNvGrpSpPr/>
                      <wpg:grpSpPr>
                        <a:xfrm>
                          <a:off x="0" y="0"/>
                          <a:ext cx="5394960" cy="3052445"/>
                          <a:chOff x="0" y="0"/>
                          <a:chExt cx="5394960" cy="3052657"/>
                        </a:xfrm>
                      </wpg:grpSpPr>
                      <wps:wsp>
                        <wps:cNvPr id="360" name="Text Box 2"/>
                        <wps:cNvSpPr txBox="1">
                          <a:spLocks noChangeArrowheads="1"/>
                        </wps:cNvSpPr>
                        <wps:spPr bwMode="auto">
                          <a:xfrm>
                            <a:off x="0" y="0"/>
                            <a:ext cx="5394960" cy="457393"/>
                          </a:xfrm>
                          <a:prstGeom prst="rect">
                            <a:avLst/>
                          </a:prstGeom>
                          <a:solidFill>
                            <a:srgbClr val="FFFFFF"/>
                          </a:solidFill>
                          <a:ln w="9525">
                            <a:noFill/>
                            <a:miter lim="800000"/>
                            <a:headEnd/>
                            <a:tailEnd/>
                          </a:ln>
                        </wps:spPr>
                        <wps:txbx>
                          <w:txbxContent>
                            <w:p w14:paraId="5B341175"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G4</w:t>
                              </w:r>
                              <w:r w:rsidRPr="00EC6567">
                                <w:rPr>
                                  <w:rFonts w:ascii="Times New Roman" w:hAnsi="Times New Roman" w:cs="Times New Roman"/>
                                  <w:lang w:val="en-US"/>
                                </w:rPr>
                                <w:t>. Partial dependence</w:t>
                              </w:r>
                              <w:r>
                                <w:rPr>
                                  <w:rFonts w:ascii="Times New Roman" w:hAnsi="Times New Roman" w:cs="Times New Roman"/>
                                  <w:lang w:val="en-US"/>
                                </w:rPr>
                                <w:t xml:space="preserve"> plot for the relationship between WSAS at the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361" name="Picture 361"/>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1236133" y="440267"/>
                            <a:ext cx="2929890" cy="2612390"/>
                          </a:xfrm>
                          <a:prstGeom prst="rect">
                            <a:avLst/>
                          </a:prstGeom>
                        </pic:spPr>
                      </pic:pic>
                    </wpg:wgp>
                  </a:graphicData>
                </a:graphic>
                <wp14:sizeRelV relativeFrom="margin">
                  <wp14:pctHeight>0</wp14:pctHeight>
                </wp14:sizeRelV>
              </wp:anchor>
            </w:drawing>
          </mc:Choice>
          <mc:Fallback>
            <w:pict>
              <v:group w14:anchorId="68957636" id="Group 359" o:spid="_x0000_s1306" style="position:absolute;left:0;text-align:left;margin-left:1.1pt;margin-top:244.3pt;width:424.8pt;height:240.35pt;z-index:251708416;mso-position-horizontal-relative:text;mso-position-vertical-relative:text;mso-height-relative:margin" coordsize="53949,3052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gyXiugMAAHoIAAAOAAAAZHJzL2Uyb0RvYy54bWykVttu4zYQfS/Q&#10;fyD07uhi+SIh8iLrXLDAtg262w+gKcoiViJZkracFv33zpCSkzhbdLs1EJu3Gc6cOXOY63enviNH&#10;bqxQsorSqyQiXDJVC7mvot8+38/WEbGOypp2SvIqeuI2erf58YfrQZc8U63qam4IOJG2HHQVtc7p&#10;Mo4ta3lP7ZXSXMJmo0xPHUzNPq4NHcB738VZkizjQZlaG8W4tbB6GzajjfffNJy5X5rGcke6KoLY&#10;nP82/nuH3/HmmpZ7Q3Ur2BgG/Y4oeiokXHp2dUsdJQcj3rjqBTPKqsZdMdXHqmkE4z4HyCZNLrJ5&#10;MOqgfS77ctjrM0wA7QVO3+2W/Xx8NETUVTRfFBGRtIci+XsJLgA8g96XcOrB6E/60YwL+zDDjE+N&#10;6fEXciEnD+zTGVh+coTB4mJe5MUS8GewN08WWZ4vAvSshfq8sWPt3T9ZLhcrtIyni2OM7xzOoIFG&#10;9hkp+/+Q+tRSzX0BLGIwIYWZBKQ+Y4bv1YlkASp/DHEi7gTL0BGeFVZ/VOyLJVJtWyr3/MYYNbSc&#10;1hBf6tPBwOEGNEXIbWnRyW74SdVQEHpwyjv6z2Dni9W8mL9CjJbaWPfAVU9wUEUGusR7p8eP1gVw&#10;pyNYWas6Ud+LrvMTs99tO0OOFDrq3n9G76+OdZIMVVQssoX3LBXag2ta9sJBx3eir6J1gh80pyWi&#10;cSdrP3ZUdGEMZe4kVHtCJGDjTruT52w699a4u1P1EyBmVGhxkCQYtMr8EZEB2ruK7O8HanhEug8S&#10;UC/SPEc98BMAKYOJebmze7lDJQNXVeQiEoZb5zUEA5fqBqrTCA/ccyRj0EDGzbUWrIS/sX9h9IaV&#10;/65zYOUOGH/Qyv6bfPTUfDnoGUiNpk7sRCfck5dNKAoGJY+PgiHjcPKS4OlEcNjHa8l86Xk6nQtW&#10;wCTBLphtNbBpYvXr4zFOX12564SeiIXjMTnA9kLfvoJP0M5bxQ49ly48BoZ3kKeSthXaQkFL3u94&#10;DQz/UENGDB4iB92kjZCB8NC9wHisIvax1+s/s/VNkhTZ+9l2kWxnebK6m90U+Wq2Su5WeZKv0226&#10;/QtJneblwXJIn3a3Woyhw+qb4L8qzuMzFmTfPx+hpTyhgfYQkFe5KURYQoQwVusMd6zFYQNd9SsA&#10;Hpr2vOGRfgYXcUc9QYsLBUkzqOx8HhEQZuiIbOnVNeCByp0VWbEuRuXOlnAcJuG2ydMkFd+kJj6y&#10;EIsfQmi+U/wD5xMeH2N8QV/O/annfxk2fwMAAP//AwBQSwMEFAAGAAgAAAAhALrBpbu8AAAAIQEA&#10;ABkAAABkcnMvX3JlbHMvZTJvRG9jLnhtbC5yZWxzhI/LCsIwEEX3gv8QZm/TuhCRpm5EcSMi9QOG&#10;ZNoGmwdJFPv3BtwoCC7nXu45TL19mpE9KETtrICqKIGRlU5p2wu4tvvFGlhMaBWOzpKAiSJsm/ms&#10;vtCIKY/ioH1kmWKjgCElv+E8yoEMxsJ5srnpXDCY8hl67lHesCe+LMsVD58MaL6Y7KgEhKOqgLWT&#10;z+b/bNd1WtLOybshm34ouDbZnYEYekoCDCmN77AqzqcD8KbmX481LwAAAP//AwBQSwMEFAAGAAgA&#10;AAAhAC4wCuTgAAAACQEAAA8AAABkcnMvZG93bnJldi54bWxMj0Frg0AUhO+F/oflBXprVk0jxriG&#10;ENqeQqFJofT2oi8qcd+Ku1Hz77s9Ncdhhplvss2kWzFQbxvDCsJ5AIK4MGXDlYKv49tzAsI65BJb&#10;w6TgRhY2+eNDhmlpRv6k4eAq4UvYpqigdq5LpbRFTRrt3HTE3jubXqPzsq9k2ePoy3UroyCIpcaG&#10;/UKNHe1qKi6Hq1bwPuK4XYSvw/5y3t1+jsuP731ISj3Npu0ahKPJ/YfhD9+jQ+6ZTubKpRWtgijy&#10;QQUvSRKD8H6yDP2Vk4JVvFqAzDN5/yD/BQAA//8DAFBLAwQKAAAAAAAAACEAoVEohQhpAAAIaQAA&#10;FAAAAGRycy9tZWRpYS9pbWFnZTEuUE5HiVBORw0KGgoAAAANSUhEUgAAAy0AAALVCAYAAADNpg7G&#10;AAAAAXNSR0IArs4c6QAAAARnQU1BAACxjwv8YQUAAAAJcEhZcwAAEnQAABJ0Ad5mH3gAAGidSURB&#10;VHhe7d0JfNR3ft//ps19NtmkOf+5mjtK0lQJDUmckHVjb9qgpIkVGitxkiWboK0bk22q1FkvdUrl&#10;TaziQ9heZGwsH8j4GMvHyscKEAgQwyEYLolLnAIEAwKGawDB9//7fec70sxoBHxh0O+t8eu5j6+X&#10;+UoCoXnrw++tmd9v/oUBAAAAAGGUFgAAAADSKC0AAAAApFFaAAAAAEijtAAAAACQRmkBAAAAII3S&#10;AgAAAEAapQUAAACANEoLAAAAAGmUFgAAAADSKC0AAAAApFFaAAAAAEijtAAAAACQJl9aEnMqTEVF&#10;uGpNbMBtjilhGuz7ZlZDt9sGAAAAMGFJl5Zka62pmBEzyfDGQMzUXrO4JE1sRkNQW9yt8GMpLgAA&#10;AMCEJ1xawkdN8kuKLSJzsrWkQHesoNCEJaZi7PcHAAAAMCHolpbuBlNRMfLIiVVs7xrsU8soLQAA&#10;AMCEJlta8p4alnXdp4jlyjzSovz0sP3797tfAZrIKJSRTygjn1A2EfNZvqUlfN/Cj88R3lksFovF&#10;YrFYLBYrmuVjYpUW+/SwGystiTk3+ohMdHzvLGC8kVEoI59QRj6hbCLmsyzPaQkLz0S4ahgDDerI&#10;KJSRTygjn1BGaSmp0VcPu6ET64NiU9s61pPCtDDQoI6MQhn5hDLyCWWUlhLLu8TxjZzPEj4SU1Bq&#10;kq0Nsk8TY6BBHRmFMvIJZeQTyigtt8HYr4jvXofFnfdiC07Oq+EPr2ucjB81BhrUkVEoI59QRj6h&#10;jNICLww0qCOjUEY+oYx8QhmlBV4YaFBHRqGMfEIZ+YQySgu8MNCgjoxCGfmEMvIJZZQWeGGgQR0Z&#10;hTLyCWXkE8ooLfDCQIM6Mgpl5BPKyCeUUVrghYEGdWQUysgnlJFPKKO0wAsDDerIKJSRTygjn1BG&#10;aYEXBhrUkVEoI59QRj6hjNICLww0qCOjUEY+oYx8QhmlBV4YaFBHRqGMfEIZ+YQySgu8MNCgjoxC&#10;GfmEMvIJZZQWeGGgQR0ZhTLyCWXkE8ooLfDCQIM6Mgpl5BPKyCeUUVrghYEGdWQUysgnlJFPKKO0&#10;wAsDDerIKJSRTygjn1BGaYEXBhrUkVEoI59QRj6hjNICLww0qCOjUEY+oYx8QhmlBV4YaFBHRqGM&#10;fEIZ+YQySgu8MNCgjoxCGfmEMvIJZZQWeGGgQR0ZhTLyCWXkE8ooLfDCQIM6Mgpl5BPKyCeUUVrg&#10;hYEGdWQUysgnlJFPKKO0wAsDDerIKJSRTygjn1BGaYEXBhrUkVEoI59QRj6hjNIygczeEzdTul+L&#10;dP3KqpeK7rNYKouMsqJes/pWuak9GgeFUEY+oYzSMoGEpeVfLJ7DYrFYLOH197s63dQejYNCKCOf&#10;UEZpmUDePLrTPNzXFen6240fFN1nsVQWGWVFucLS8rc7O9zUHo2DQigjn1BGaYEXBhrUkVFE5ZG9&#10;a2xp+ez2xW5nNPIJZeQTyigt8MJAgzoyiqjM2b/elpa/7PmK2xmNfEIZ+YQySgu8MNCgjowiKnMP&#10;brSl5U+3fuB2RiOfUEY+oYzSAi8MNKgjo4jKs/2bbWmZtuXLbmc08gll5BPKKC3wwkCDOjKKqDQf&#10;3mZLy+9vesftjEY+oYx8QhmlBV4YaFBHRhGVVwe229LyOxvfcjujkU8oI59QRmmBFwYa1JFRRCV2&#10;bJctLXdueMPtjEY+oYx8QhmlBV4YaFBHRhGVLyf7bGn59fWL3M5o5BPKyCeUUVrghYEGdWQUUfnK&#10;iX22tExau9DtjEY+oYx8QhmlBV4YaFBHRhGV5ScP2tLyC/GX3M5o5BPKyCeUUVrghYEGdWQUUYmf&#10;OmxLy0+vfsHtjEY+oYx8QhmlBV4YaFBHRhGVDamjtrT86Krn3M5o5BPKyCeUUVrghYEGdWQUUdl2&#10;9rgtLT+wosntjEY+oYx8QhmlBV4YaFBHRhGVXedP2tLyXZ3PuJ3RyCeUkU8oo7TACwMN6sgoonLg&#10;QsqWlm9dNtftjEY+oYx8QhmlBV4YaFBHRhGVgYvnbGn5+qVPup3RyCeUkU8oo7TACwMN6sgoonLy&#10;ctqWlq9a/Ji5dPWK281HPqGMfEIZpQVeGGhQR0YRlXNDl21pCdeZoUtuNx/5hDLyCWWUFnhhoEEd&#10;GUVUhq5eNV+95HFbWk5cuuB285FPKCOfUEZpgRcGGtSRUUTpGzsabWk5nD7rdvKRTygjn1BGaYEX&#10;BhrUkVFE6duXPWVLy74Lp91OPvIJZeQTyigt8MJAgzoyiih9d+eXbGnZcW7Q7eQjn1BGPqGM0gIv&#10;DDSoI6OI0g+ufNaWli1nkm4nH/mEMvIJZZQWeGGgQR0ZRZR+rOt5W1rWpwbcTj7yCWXkE8ooLfDC&#10;QIM6Mooo/ezqZltaVp065HbykU8oI59QRmmBFwYa1JFRROkX17xsS0vH4AG3k498Qhn5hDJKC7ww&#10;0KCOjCJKv7KuxZaWD4/vdTv5yCeUkU8oo7TACwMN6sgoovSb61+zpeXd5G63k498Qhn5hDJKC7ww&#10;0KCOjCJKv73hTVta3ji60+3kI59QRj6hjNICLww0qCOjiNLvJlptaVl4pNft5COfUEY+oYzSAi8M&#10;NKgjo4jSH2x+15aWBYe3up185BPKyCeUUVrghYEGdWQUUfrjLW22tMzr3+R28pFPKCOfUEZpgRcG&#10;GtSRUUTpz7Z9aEvLkwc2uJ185BPKyCeUUVrghYEGdWQUUfqr3nZbWh7dt87t5COfUEY+oYzSAi8M&#10;NKgjo4jS/TuW2NLyf/fG3U4+8gll5BPKKC3wwkCDOjKKKP2PnctsaflC3yq3k498Qhn5hDJKC7ww&#10;0KCOjCJK/7B7hS0tf7+r0+3kI59QRj6hjNICLww0qCOjiNLDe7psaZm5o8Pt5COfUEY+oYzSAi8M&#10;NKgjo4jSF/eusaXls9sXu5185BPKyCeUUVrghYEGdWQUUZqzf70tLdN7PnI7+cgnlJFPKKO0wAsD&#10;DerIKKL01MGNtrT86db33U4+8gll5BPKKC3wwkCDOjKKKD17aLMtLX+05T23k498Qhn5hDJKC7ww&#10;0KCOjCJKLx7eZkvL7216x+3kI59QRj6hjNICLww0qCOjiNKrA9ttafmdjW+5nXzkE8rIJ5RRWuCF&#10;gQZ1ZBRReuvYLltaPtn9htvJRz6hjHxCGaUFXhhoUEdGEaW25B5bWn59/SK3k498Qhn5hDJKC7ww&#10;0KCOjCJK7Sf229Lyy2sXup185BPKyCeUUVrghYEGdWQUUeo82W9Lyy/EX3I7+cgnlJFPKKO0wAsD&#10;DerIKKIUP33ElpafWv2C28lHPqGMfEIZpQVeGGhQR0YRpY2po7a0/Oiq59xOPvIJZeQTyigt8MJA&#10;gzoyiihtO3vclpbvX9HkdvKRTygjn1BGaYEXBhrUkVFEaff5k7a0fOfyZ9xOPvIJZeQTyigt8MJA&#10;gzoyiigduJCypeVbl811O/nIJ5SRTyijtMALAw3qyCiidPTiOVtavm7pE24nH/mEMvIJZZQWeGGg&#10;QR0ZRZROXU7b0vJVwbp4ZcjtjiCfUEY+oYzSAi8MNKgjo4jS+SuXbWkJ15mhS253BPmEMvIJZZQW&#10;eGGgQR0ZRZSuXL1qvnrJ47a0HL90we2OIJ9QRj6hjNICLww0qCOjiNo3dTTa0nI4fdbtjCCfUEY+&#10;oYzSAi8MNKgjo4jaty9/2paWvRdOu50R5BPKyCeUUVrghYEGdWQUUfueznm2tOw4N+h2RpBPKCOf&#10;UEZpgRcGGtSRUUTtB1fOt6Vl85mk2xlBPqGMfEIZpQVeGGhQR0YRtR/vWmBLy7rTA25nBPmEMvIJ&#10;ZZQWeGGgQR0ZRdQqVjfb0rLq1CG3M4J8Qhn5hDJKi4Bka62pqKiwq6HbbYpioEEdGUXU/v2al21p&#10;WTp4wO2MIJ9QRj6hjNISte6GoKw0mIS9kTAN4sWFgQZ1ZBRRm7yuxZaWD4/vdTsjyCeUkU8oo7RE&#10;KmliMwpKSlhiZsSCt2hioEEdGUXUfrP7NVta3knudjsjyCeUkU8oo7REaSBmaitqTSz3XM1ie0IY&#10;aFBHRhG1uza8aUvLG0d3uJ0R5BPKyCeUUVqilPfUsCztp4gx0KCOjCJqv5totaXllSM9bmcE+YQy&#10;8glllJYo+ZaWJ+5lsVgslvj6w7cesqVlwYv/vejbWSwWizWBl4fyLi326WGUFhaLxZqo649jn7el&#10;5UsvPVD07SwWi8WawMsD57REiIeOoY6MImp/vu1DW1qeOLDB7Ywgn1BGPqGMp4dFavTVw+xrtnD1&#10;MOCmkVFE7a97221peXTfOrczgnxCGfmEMkpL1PIucczrtAC3iowiav99x1JbWmbvjbudEeQTysgn&#10;lFFaBPCK+EDpkFFE7e92Lrel5Qt9q9zOCPIJZeQTyigt8MJAgzoyiqj9w+6VtrTU7ep0OyPIJ5SR&#10;TyijtMALAw3qyCii9o97VtvSMnNHh9sZQT6hjHxCGaUFXhhoUEdGEbUv7ltrS0vt9sVuZwT5hDLy&#10;CWWUFnhhoEEdGUXUHtu/3paW6T0fuZ0R5BPKyCeUUVrghYEGdWQUUXvq4EZbWv5k6/tuZwT5hDLy&#10;CWWUFnhhoEEdGUXU5h/abEtL9eb33M4I8gll5BPKKC3wwkCDOjKKqL10eJstLb+36W23M4J8Qhn5&#10;hDJKC7ww0KCOjCJqiwa229LyqY0xtzOCfEIZ+YQySgu8MNCgjowiaq3HdtnS8snu193OCPIJZeQT&#10;yigt8MJAgzoyiqi1Hd9jS8uvrX/V7Ywgn1BGPqGM0gIvDDSoI6OI2uIT+21p+eW1C93OCPIJZeQT&#10;yigt8MJAgzoyiqh1nuy3peXn4y+5nRHkE8rIJ5RRWuCFgQZ1ZBRRW3P6iC0tP9X1gtsZQT6hjHxC&#10;GaUFXhhoUEdGEbWNZ47Z0vIjq55zOyPIJ5SRTyijtMALAw3qyCii1nP2hC0t37+iye2MIJ9QRj6h&#10;jNICLww0qCOjiFrf+VO2tHzn8mfczgjyCWXkE8ooLfDCQIM6MoqoHUyfsaXlW5bNdTsjyCeUkU8o&#10;o7TACwMN6sgoonbs4jlbWr5u6RNuZwT5hDLyCWWUFnhhoEEdGUXUTl1O29ISrotXhtxuBvmEMvIJ&#10;ZZQWeGGgQR0ZRdQuXLk8XFpSQxfdbgb5hDLyCWWUFnhhoEEdGUXUrpir5muWPG5Ly/FL591uBvmE&#10;MvIJZZQWeGGgQR0ZhYJv6mi0peVQ+ozbySCfUEY+oYzSAi8MNKgjo1DwHcuftqVl7/lTbieDfEIZ&#10;+YQySgu8MNCgjoxCwfd2zrOlZfu5QbeTQT6hjHxCGaUFXhhoUEdGoeCHVs63pWXTmaTbySCfUEY+&#10;oYzSAi8MNKgjo1DwE10LbGlZd3rA7WSQTygjn1BGaYEXBhrUkVEoqIi/aEvLylOH3E4G+YQy8gll&#10;lBZ4YaBBHRmFgso1r9jSsnTwgNvJIJ9QRj6hjNICLww0qCOjUDB53au2tHxwfK/bySCfUEY+oYzS&#10;Ai8MNKgjo1Awpft1W1reObbb7WSQTygjn1BGaYEXBhrUkVEouGvjm7a0vH50h9vJIJ9QRj6hjNIC&#10;Lww0qCOjUDA10WpLyytHetxOBvmEMvIJZZQWeGGgQR0ZhYJ7Nr9rS8vzh7a4nQzyCWXkE8ooLfDC&#10;QIM6MgoF925ts6Xlmf6E28kgn1BGPqGM0gIvDDSoI6NQ8BfbPrSl5YkD3W4ng3xCGfmEMkoLvDDQ&#10;oI6MQsFf97bb0vLP+9a6nQzyCWXkE8ooLfDCQIM6MgoFf7NjqS0ts/esdjsZ5BPKyCeUUVrghYEG&#10;dWQUCv5u13JbWh7qW+V2MsgnlJFPKKO0wAsDDerIKBR8fvdKW1rqdnW6nQzyCWXkE8ooLfDCQIM6&#10;MgoF/7hntS0tD+zocDsZ5BPKyCeUUVrghYEGdWQUCv5p31pbWmp7F7udDPIJZeQTyigt8MJAgzoy&#10;CgWP7++2peXTPR+5nQzyCWXkE8ooLfDCQIM6MgoFTx9M2NJSs/V9t5NBPqGMfEIZpQVeGGhQR0ah&#10;4LlDW2xpqd78ntvJIJ9QRj6hjNICLww0qCOjUPDSkR5bWqo2ve12MsgnlJFPKKO0wAsDDerIKBS8&#10;NrDdlpZPbYy5nQzyCWXkE8ooLfDCQIM6MgoFrcd22dLyW92vu50M8gll5BPKKC3wwkCDOjIKBe8f&#10;32NLy6+te9XtZJBPKCOfUEZpgRcGGtSRUShYPLjflpZfWvuK28kgn1BGPqGM0gIvDDSoI6NQsOJk&#10;vy0tPx9/0e1kkE8oI59QRmmBFwYa1JFRKFh7+ogtLT/ZtcDtZJBPKCOfUEZpgRcGGtSRUShInDlm&#10;S8uPrHrO7WSQTygjn1BGaYEXBhrUkVEo6D17wpaW71vR5HYyyCeUkU8oo7TACwMN6sgoFPSdP2VL&#10;yyeWP+N2MsgnlJFPKKO0wAsDDerIKBT0p8/Y0vItHXPdTgb5hDLyCWWUFnhhoEEdGYWCY5fO29Ly&#10;tUufcDsZ5BPKyCeUUVrghYEGdWQUCk5fvmhLS7jSV4bcLvmENvIJZZQWeGGgQR0ZhYILQVHJlpZU&#10;UGCyyCeUkU8oo7TACwMN6sgoFFwN1tcuedyWluSl85nNAPmEMvIJZZQWeGGgQR0ZhYpv7mi0peVQ&#10;+ozbIZ/QRj6hjNICLww0qCOjUPGJ5U/b0rLn/Cm3Qz6hjXxCGaUFXhhoUEdGoeJ7V8yzpaX33Am3&#10;Qz6hjXxCGaUFXhhoUEdGoeKHV863pWXTmWNuh3xCG/mEMkoLvDDQoI6MQsVPdC2wpWXt6SNuh3xC&#10;G/mEMkoLvDDQoI6MQsXPxV+0pWXlyUNuh3xCG/mEMkoLvDDQoI6MQkXl2ldsaVkyeMDtkE9oI59Q&#10;RmmBFwYa1JFRqPjVda/a0vLB8b1uh3xCG/mEMkoLvDDQoI6MQsVvdb9uS8vbx3a7HfIJbeQTyigt&#10;8MJAgzoyChV3b4zZ0vL60R1uh3xCG/mEMkoLvDDQoI6MQkVV4m1bWl4+0uN2yCe0kU8oo7TACwMN&#10;6sgoVNyz+T1bWp47tMXtkE9oI59QRmmBFwYa1JFRqKjZ+r4tLc8cTLgd8glt5BPKKC3wwkCDOjIK&#10;FX/R86EtLY8f6HY75BPayCeUUVrghYEGdWQUKmb0ttvS8s/71rod8glt5BPKKC3wwkCDOjIKFX+z&#10;Y6ktLf9nz2q3Qz6hjXxCGaUFXhhoUEdGoeJ/7lpuS8tDfSvdDvmENvIJZZQWeGGgQR0ZhYqHdq+0&#10;pSUsL1nkE8rIJ5RRWuCFgQZ1ZBQqwqeFhaXlgR1L3Q75hDbyCWWUFnhhoEEdGYWK8AT8sLTM6F3s&#10;dsgntJFPKKO0wAsDDerIKFSElzoOS8unez5yO+QT2sgnlFFa4IWBBnVkFCrCF5UMS0v4IpNZ5BPK&#10;yCeUUVrghYEGdWQUKp47tMWWlns2v+d2yCe0kU8oo7TACwMN6sgoVLx8pMeWlqrE226HfEIb+YQy&#10;Sgu8MNCgjoxCxWtHd9jScvfGmNshn9BGPqGM0gIvDDSoI6NQ8fax3ba0/Fb3626HfEIb+YQySgu8&#10;MNCgjoxCxQfH99rS8qvrXnU75BPayCeUUVrghYEGdWQUKpYMHrCl5ZfWvuJ2yCe0kU8oo7TACwMN&#10;6sgoVKw82W9Ly8/FX3Q75BPayCeUUVrghYEGdWQUKtaePmJLy092LXA75BPayCeUUVrghYEGdWQU&#10;KjadOWZLyw+vnO92yCe0kU8oo7TACwMN6sgoVPSeO2FLy/eumOd2yCe0kU8oo7TcBok5FaaiIly1&#10;JjbgNseUMA32fTOrodtti2KgQR0ZhYo950/Z0vKJ5U+7HfIJbeQTyigtJZZsrTUVM2ImGd4YiJna&#10;axaXpInNaAhqi7sVfqx4cWGgQR0ZhYr+9BlbWr65Y67bIZ/QRj6hjNJSUuGjJvklxRaROdlaUqA7&#10;VlBowhJTMfb7C2CgQR0ZhYrkpfO2tHzt0ifMVbdHPqGMfEIZpaWUuhtMRcXIIydWsb1rsE8to7QA&#10;N42MQkXq8kVbWsKVvjJk98gnlJFPKKO0lFDeU8OyrvsUsVyZR1p4ehhw88goVIRFJVtaTgcFJkQ+&#10;oYx8Qhml5Ya4p23lnDA/as1J3HppCd+38ONzhHcWi8VisSbO+polj9vSsnHPzqJvZ7FYLNbEWj4m&#10;1iMt9ulhN1ZaEnNu9BGZ6PjeWcB4I6NQ8i0dc21pCU/KD5FPKCOfUDYR81mW57SEhUf9cschBhrU&#10;kVEo+cTyZ2xp6Tt/yt4mn1BGPqGM0lJSo68edkMn1gfFprZ1rCeFaWGgQR0ZhZLvW9FkS0vv2RP2&#10;NvmEMvIJZZSWEsu7xPGNnM8SPhJTUGqSrQ2yTxNjoEEdGYWSH14135aWxJlj9jb5hDLyCWWUlttg&#10;7FfEdyf0u/NebMEpPKE/XNc4GT9qDDSoI6NQ8pNdC2xpWXv6iL1NPqGMfEIZpQVeGGhQR0ah5Ofj&#10;L9rSsuJkv71NPqGMfEIZpQVeGGhQR0ah5JfWvmJLy5LBTC7JJ5SRTyijtMALAw3qyCiU/Nq6V21p&#10;ef/4HnubfEIZ+YQySgu8MNCgjoxCyW91v25Ly9vHdtnb5BPKyCeUUVrghYEGdWQUSj61MWZLy2sD&#10;O+xt8gll5BPKKC3wwkCDOjIKJVWb3ral5aUjPfY2+YQy8glllBZ4YaBBHRmFkurN79nS8tyhLfY2&#10;+YQy8glllBZ4YaBBHRmFkpqt79vS8vTBzIsIk08oI59QRmmBFwYa1JFRKPl0z0e2tDx+oNveJp9Q&#10;Rj6hjNICLww0qCOjUFLbu9iWln/at9beJp9QRj6hjNICLww0qCOjUPLAjg5bWv7PntX2NvmEMvIJ&#10;ZZQWeGGgQR0ZhZK6XZ22tHx+90p7m3xCGfmEMkoLvDDQoI6MQslDfatsafmfu5bb2+QTysgnlFFa&#10;4IWBBnVkFEpm71ltS8vf7Fhqb5NPKCOfUEZpgRcGGtSRUSj5531rbWmZ0dtub5NPKCOfUEZpgRcG&#10;GtSRUSh54kC3LS1/se1De5t8Qhn5hDJKC7ww0KCOjELJM/0JW1ru3dpmb5NPKCOfUEZpgRcGGtSR&#10;USh5/tAWW1ru2fyuvU0+oYx8QhmlBV4YaFBHRqHk5SM9trRMTbxtb5NPKCOfUEZpgRcGGtSRUSh5&#10;/egOW1ru3hizt8knlJFPKKO0wAsDDerIKJS8c2y3LS1Tul+3t8knlJFPKKO0wAsDDerIKJR8cHyv&#10;LS2/uu5Ve5t8Qhn5hDJKC7ww0KCOjELJ0sEDtrRUrnnF3iafUEY+oYzSAi8MNKgjo1Cy8tQhW1p+&#10;Lv6ivU0+oYx8QhmlBV4YaFBHRqFk3ekBW1p+omuBvU0+oYx8QhmlBV4YaFBHRqFk05mkLS0/tHK+&#10;vU0+oYx8QllZlZbUnk7T/OB0Uz2t2SRM2vS822yaFsVNcsi9A24ZAw3qyCiUbD83aEvL966YZ2+T&#10;Tygjn1BWNqUl3d1gqioqTIVdDUFpcZJtpu6eWab9kLuNW8JAgzoyCiV7zp+ypeU7lj9tb5NPKCOf&#10;UFYmpaXftNxbYarmxE0yHTcNuaUlkJgTFJnPtZmUu42bx0CDOjIKJYfSZ2xp+eaORnubfEIZ+YSy&#10;MiktiaCo1JvOdPbX+aUl/mjBoy+4aQw0qCOjUHL80nlbWr5myePmavA/8gll5BPKyqS0JE1sxkzT&#10;Nhj+uqC0nOs09ZOC0nJvi+l3W7h5DDSoI6NQkhq6aEtLuC5cuUw+IY18QlmZlJbMOS3TH2ozfdmn&#10;hw2lTXJPm2m4p9JUVFSauo94clgpMNCgjoxCycUrQ8Ol5fTli+QT0sgnlJVNaQkl1zSZ6XdkT8Z3&#10;644aU9/GYyylwkCDOjIKNV+39AlbWo5dPE8+IY18QllZlZas9GDKpNxKc7njkmKgQR0ZhZpvWTbX&#10;lpaD6TPkE9LIJ5SVZWnJk7Zn56NEGGhQR0ah5juXP2NLS9/5U+QT0sgnlJVJaUmZvjVxE+8K1pq+&#10;zKWNh/pN2+cm26eIVfI6LSXDQIM6Mgo137eiyZaWnrMnyCekkU8oK5PSkrmscfg6LSn3dLCe+VWm&#10;Ymq96dyfND0La83kh9p5nZYSYKBBHRmFmh9Z9ZwtLYkzx8gnpJFPKCuT0tJjmu7Kvk5LIB039ZNq&#10;TMsed3to9AtO4uYw0KCOjELNT3W9YEvLmtNHyCekkU8oK5PSkjCNkxpM3D3K0rewxlQ+EjfDZ7MM&#10;tpmZlJaSYKBBHRmFmp+Pv2RLy4qT/eQT0sgnlJVJaUmbxNwqU/VIzHQummWqKmpNbPgcluBtc6pM&#10;xYyYSbod3DwGGtSRUaj55bULbWlZfGI/+YQ08gllZVJaAkNJE1/UaBrnNpu23uzZK0mTeKMp2Av2&#10;53XyivglwECDOjIKNb+2/lVbWt4/vod8Qhr5hLLyKS0YFww0qCOjUPPJ7tdtaWk9tot8Qhr5hLLy&#10;Ki0DCRObW2emT6s21eF6oN60dPQNX1EMt46BBnVkFGo+tTFmS8trA9vJJ6SRTygrm9KS7m401ZMq&#10;7OuyVNxRlSkt06rM5PB1Wu5rMj3n3DviljDQoI6MQs3vbXrblpaXjmwjn5BGPqGsTEpLv2m5Nygr&#10;k2pMU3fBq7EMJU3nI1Xm7jmJkauJ4aYx0KCOjEJN9eb3bGmZf2gz+YQ08gllZVJaEqahosLUto5x&#10;fbB0p6mf1Mglj0uAgQZ1ZBRq/mTr+7a0PH0wQT4hjXxCWZmUlvCyxnePXVrCF5fMKy0p09fVxyvk&#10;3wQGGtSRUaiZ3vORLS2P7e8mn5BGPqGsTEpLYKjftD3RbBJFzl3pf6PWVM/NeXoYLzZ50xhoUEdG&#10;oaZ2+2JbWv5p31ryCWnkE8rKpLT0mKa73En4N7woLTeDgQZ1ZBRqZu7osKXlH/esJp+QRj6hrExK&#10;izF9C6tN1QMNmReSvM5qqKs2lZSWm8JAgzoyCjV1uzptafn87pXkE9LIJ5SVTWkx+ztN5yH36+sJ&#10;z3GhtNwUBhrUkVGo+ULfKlta/m7XcvIJaeQTysqntIwpbXraYrxOS4kw0KCOjELN7L1xW1r+ZsdS&#10;8glp5BPKyqq0pFP9pqcrbuKF6416U1XXztXCSoCBBnVkFGoe3bfOlpa/7m0nn5BGPqGsbEpL8t1a&#10;U1n0hHu3pjabPve+uHkMNKgjo1DzxIENtrT8+bYPySekkU8oK5PS0mdaplWa2oU9JjnYY5rvrTUt&#10;e1ImNRiupIkvipkeXg6/JBhoUEdGoeZL/Ztsabl3axv5hDTyCWVlUlrCV8RvMPGhzK1U20xTs6g/&#10;cyM02GYaFvI4Sykw0KCOjELNgkNbbGn5w83vkk9II59QVialJXykpdbEslcPS8dN/R31pjN78n34&#10;YpJ5r4iPm8VAgzoyCjWvHOmxpWVqopV8Qhr5hLIyKS0557S4c1fs7Tumm/q59Wb6HZzTUioMNKgj&#10;o1DzxtEdtrTcteFN8glp5BPKyqa0hJc27mtrNo2tPcGvMrd7Fsw0VXdUmin31ZvYLk5qKQUGGtSR&#10;Uah5J7nblpYp3a+RT0gjn1BWRqUF44GBBnVkFGo+PL7XlpbJ614ln5BGPqHsY1JaEqZ5WjPntJQA&#10;Aw3qyCjULB08YEtL5ZpXyCekkU8om6Clpd+0z200jTe6Hq4xlRUNlJYSYKBBHRmFmlWnDtnSUhF/&#10;kXxCGvmEsglaWlKm7XM5Lxx5Q4vSUgoMNKgjo1Cz7vSALS0/3rWAfEIa+YSyCVpajEl3tZiWPfb2&#10;9Q3EzExKS0kw0KCOjELN5jNJW1p+aOV88glp5BPKJmxpMemUSXlcECw9yNXDSoGBBnVkFGp2nBu0&#10;peV7OueRT0gjn1A2cUvLWMIy4woKRaX0GGhQR0ahZu+F07a0fMfyp8knpJFPKCuf0jLUb9pn15jJ&#10;ueevDPaY2Ow607Qmad8Ft46BBnVkFGoOp8/a0vJNHY3kE9LIJ5SVTWnpmV9lKiZNMTUPzjQ1eeev&#10;JE1sRqWpfZfiUgoMNKgjo1Bz/NIFW1q+ZsnjZu/+fW4X0MP8hLIyKS0J0zjpbtOwJnw6WMI0FJx0&#10;n5hTYSruajI97jZuHgMN6sgo1JwZumRLS7h27rvRK8gA44/5CWVlVFqyRaWwtGQvj5xfZHBzGGhQ&#10;R0ah5uLVIfNVrrRs3bvb7QJ6mJ9QVialJW3ij1SZpq3hr/NLS2pNg6mqqDCVj8SD98KtYqBBHRmF&#10;oq9b+oQtLRv27HQ7gB7mJ5SVSWkJnAvKyj01pqG1ycysmGmaO2Km8UF3Yv4dM03bIfd+uCUMNKgj&#10;o1D0rcvm2tIS79vudgA9zE8oK5/SEhpKmviiejNzWrWptmu6qVvQafpS7u24ZQw0qCOjUPRdy5+x&#10;paVzN2dXQhfzE8rKq7SMqd+0z20P/otbxUCDOjIKRd+/osmWliW7trgdQA/zE8o+HqVlT4up5kT8&#10;kmCgQR0ZhaIfXfWcLS0f7NzkdgA9zE8o+xiUlrSJP3o3Vw8rEQYa1JFRKPqp1S/Y0vLOjo1uB9DD&#10;/ISyCV9aUptaTN19U0xlxWRT9UCTiee9hmTa9C2sDd5WYSomNVJaSoCBBnVkFIp+If6SLS1vbO92&#10;O4Ae5ieUTezS0ttkL2dckbsm1ZvOc+EbcwrL1GCPF8QvCQYa1JFRKPrltQttaWnpXed2AD3MTyib&#10;wKUlbTpnh4VkloltTZrUYMr0dzWamkkVpmZRj+mZX2MLS+X9LabPlhiUAgMN6sgoFP36+kW2tDT3&#10;rHE7gB7mJ5RN4NLSY5ruutu9oOSIVNtMUzGp0haWqkc6TXLIvQElwUCDOjIKRZ/sfsOWlme3dbkd&#10;QA/zE8omcGnJf+X7Yal2U1cx2cxc1JfzCvhc8rhUGGhQR0ah6Hc2vmVLy1NbV7odQA/zE8rKr7QU&#10;2093mnquHlYSDDSoI6NQ9Pub3rGl5bEtnW4H0MP8hLIJXlomm6rhV7/PriozuXB/6mQueVwiDDSo&#10;I6NQ9EdbvmxLyz9vXuZ2AD3MTyib4KUl56ph112UllJgoEEdGYWiP936vi0tszcvdTuAHuYnlE3w&#10;0lJjmntHzlwZS7q32dRQWkqCgQZ1ZBSKpvd8ZEvLFzYtdjuAHuYnlE3o0tI8rfkGi4jP++JaGGhQ&#10;R0ah6LPbF9vS8veJr7gdQA/zE8omcGlBFBhoUEdGoWjmzg5bWj638QO3A+hhfkIZpQVeGGhQR0ah&#10;6O93ddrScv+GNrcD6GF+QhmlBV4YaFBHRqHoC32rbGn5q+733A6gh/kJZRO3tBzqNM2tPTkvIInx&#10;wECDOjIKRf93b9yWlj9f/47bAfQwP6FsgpaWlGmvqzAVU5tNn9tUkpiTvcxyrYkNuM0b0d1gKmbE&#10;TNLdVMRAgzoyCkUN+9bZ0nLvula3A+hhfkLZBC0tmcsdt+xxO6bftM9tD/47tvTg+Dwmk2ytHSke&#10;AzFTe8PFxb3uDKUFuCVkFIqePLDBlpbqtTG3A+hhfkLZBC0tPabprtzXXQkP+K/1OizXe3uphH9O&#10;fkmxJWbO9f/kxJwGE8stPKIYaFBHRqFoXv8mW1p+b83rbgfQw/yEsglaWozpWzjd1M7vNPGueLCa&#10;zcyKmabZ/nr06pxfayrHo7SET+8q/HOK7RUK3qehu+BRGlEMNKgjo1C04PBWW1p+J77I7QB6mJ9Q&#10;NmFLixnqN+0PVwdlJHv+yPXW7S8tRUvHdZ8iljAN7pEYSgtw68goFC080mtLy52rW9wOoIf5CWUT&#10;t7RkpVMmNdhp6ivqTedg+OvRq39xvbn7lkpL0sRmFCtCOSsoHjdTWsKnhWU/r+uVlvDOYrFYLNbE&#10;W1/alrnk8R1drxR9O4vFYrEmxvKRX1qshGme1nyNUnK9t5dG0dJhnx42RmkJCk2s2/06wCMtwK0j&#10;o1D0brLPlpZfWfWS2wH0MD+hbCLms0hpEeF5TsvIpZFHr/AcF0UMNKgjo1D04fG9trT8+5XNbgfQ&#10;w/yEsvIqLUMp09PWaOo+U22qp1Wb6Q82mlj3eD5uMfrqYbaY3MDVw0I80gLcOjIKRR2DB2xpqVjx&#10;vNsB9DA/oax8Ssu5HtN0X+XwIxWVdwbF5c7M7cmfazP9Q+79bjNbPLIlxet1WigtQCmQUSjqOnXI&#10;lpaf6JzvdgA9zE8oK5vS0jO/ylRMqjGNXf0mnVtQhlImPqfK1Cy61ktPltbYr4jvTugfo5hQWoBb&#10;R0ahaH1qwJaWH1ne5HYAPcxPKCuT0hK+2OTdpmmru1ko3Wnqp7WYPncTN4+BBnVkFIq2nEna0vL9&#10;y77kdgA9zE8oK5PScp1XvA9Lyzi8TsvHAQMN6sgoFO04N2hLy3d1PO12AD3MTygrk9KSMu11YzzS&#10;MpQ0nY9UyT/taqJgoEEdGYWifRdO29LybR1z3Q6gh/kJZWVSWoxJb2o0VZOqTd2CNhPvitvVtqje&#10;1NqT8atMQ3favSduBQMN6sgoFB2+eNaWlm9Y+qTbAfQwP6GsbEpLKNUbM7PuGbmCmF13TDdNa3iM&#10;pVQYaFBHRqHoxKULtrR89ZLHzJWrV90uoIX5CWVlVVqy0gN9JtEVNz37U/lXEsMtY6BBHRmFojND&#10;l2xpCdf5K5fdLqCF+QllZVlacPsw0KCOjELRpatXzL9c/JgtLScv83RlaGJ+QhmlBV4YaFBHRqHq&#10;65c+aUvL0Yvn3A6ghfkJZZQWeGGgQR0ZhapvW/aULS0HLqTcDqCF+QlllBZ4YaBBHRmFqu/qfMaW&#10;lt3nT7odQAvzE8ooLfDCQIM6MgpVP7CiyZaWbWePux1AC/MTysqktCRM87QGE+dpwrcdAw3qyChU&#10;/eiq52xp2Zg66nYALcxPKCub0tJQUWEq76kzzR19JsVljm8bBhrUkVGo+unVL9jSEj992O0AWpif&#10;UFZGpWWWaR9Imr6OJlM7tcrUzus0fYPuzSgZBhrUkVGo+oX4S7a0dJ7sdzuAFuYnlJVJaRkttbXN&#10;NNxfZarubzCx7n5eZLJEGGhQR0ahatLahba0tJ8go9DE/ISysi0toVRvzMyaWmEqwqeO3VlrGloT&#10;pp/X9LolDDSoI6NQdcf6Rba0tCX3uB1AC/MTysqktKRMX1df8F93a0+nafrM5ExZCc9z6UoaM5Q2&#10;/d0x0/CZKjN9QYLzXm4SAw3qyChU3bnhDVta3jq2y+0AWpifUFYmpSU8p6XK1C+Kmca6alM5XFaK&#10;PS0sbTofqjA1C/vcbfhgoEEdGYWq/7TxLVtaXh3Y7nYALcxPKCuj0uKeBjZmWclKmtiM4H0nNQYf&#10;BV8MNKgjo1D1+5vesaXlxcPb3A6ghfkJZWVUWipN7cKeG3jaV79puTcoN/e3BfUFvhhoUEdGoWra&#10;li/b0vLsoc1uB9DC/ISyMikt4TktPSZZtLCkTSp7sgtuGQMN6sgoVP3ptg9saXnq4Ea3A2hhfkJZ&#10;mZSW8JGWhrGf7rU/Zpre5br4pcBAgzoyClV/2fMVW1rm7F/vdgAtzE8o+1iUlvSeFlPLOSwlwUCD&#10;OjIKVZ/dvsSWli/uXeN2AC3MTyibwKUlbfo7mk3dvZlLG193zYhxDksJMNCgjoxC1d/uXGZLy8N7&#10;utwOoIX5CWUTuLRkpU3fwlpTWTHTNHfFTbzoGut8F/hioEEdGYWq/7Wr05aWf9i9wu0AWpifUFYG&#10;pSWUNol5LTz9axww0KCOjELVrL5VtrT8j53L3A6ghfkJZWVSWq6n37TPbQ/+i1vFQIM6MgpV9Xvj&#10;trTcv32J2wG0MD+hbMKWlmRv3MR7s2ephJc8LnxKWM5qrTdV17q6GG4YAw3qyChUNexfZ0vLX/W2&#10;ux1AC/MTyiZoaUmYxkkVOa9q717lvtgJ+MOL0lIKDDSoI6NQ1Xhggy0tf7btQ7cDaGF+QtkELS3G&#10;pPcnTGJ/2m6EUm2zTP3ifpMaTI1a/R080lIqDDSoI6NQNa9/ky0tf7ylze0AWpifUDZhS8so6X7T&#10;P+B+PQrntJQKAw3qyChUvXB4qy0tf7D5XbcDaGF+Qln5lJbrSA+OPCqDm8dAgzoyClULj/Ta0vK7&#10;iVa3A2hhfkLZx6O0nOs0s3h6WEkw0KCOjELVm0d32tLy2xvedDuAFuYnlE3Q0uJOxC96wv1Yi9JS&#10;Cgw0qCOjUPVess+Wlt9c/5rbAbQwP6FsgpYWY3rmVZkp99ebxrmN1131908xlZSWkmCgQR0ZhaqP&#10;TuyzpeVX1rW4HUAL8xPKJmxpMXs6TeeYJ94XGEqYpmnNlJYSYKBBHRmFqmWDB21p+cU1L7sdQAvz&#10;E8ombmlBJBhoUEdGoarr1GFbWn52dbPbAbQwP6HsY1JaEqaZR1pKgoEGdWQUqrpTR21p+bGu590O&#10;oIX5CWUTtLSkTU9ro2ls7Ql+FQpfh2X0uSzD6+EazmkpEQYa1JFRqNpyNmlLyw+ufNbtAFqYn1A2&#10;QUtLn2meWmEqpjYHvwqlTHtd4dXCChelpRQYaFBHRqFq57lBW1q+u/NLbgfQwvyEsglaWgLplEnl&#10;vF5kuqvJNPe6G4X2t5haSktJMNCgjoxC1b4Lp21p+fZlT7kdQAvzE8ombmkpNBSUmJT79Sgp09fV&#10;F/wXt4qBBnVkFKqOXDxrS8s3djS6HUAL8xPKyqe0ZA2lTWowKDDhynkkBqXBQIM6MgpVg5cu2NLy&#10;1UseN0NXr7pdQAfzE8rKqLSkTc+CWjMl75XyK011XYtJ8BBLyTDQoI6MQtXZoUu2tITr/JXLbhfQ&#10;wfyEsrIpLX0La2xRqbynzjS3xU28K1gdMdNYV20qpzaYxDn3jrglDDSoI6NQdfnqFfMvFz9mS8vJ&#10;yzwVAHqYn1BWJqWlxzTdVWEqZsRM/5DbytHfWmuq5vW4W7gVDDSoI6NQ9vVLnrClZeAiP0mDHuYn&#10;lJVVaan7aIzngQ3FTcNdTcF74VYx0KCOjELZty5ttKXlwAWetww9zE8oK5PSYkzy3VpTszDzqi2j&#10;DLaZmVzyuCQYaFBHRqHsEx1P2dKy6/xJtwPoYH5C2QQtLeEljN15K8Or3TQ9UGeaOgr34yY2+25T&#10;UdfOJY9LgIEGdWQUyr532TO2tGw7e9ztADqYn1A2QUtLv2m5N/cqYddblaa+i5MeS4GBBnVkFMp+&#10;aHmTLS0bUkfdDqCD+QllE7S0GJNqm2XqF/ePvCbLNReFpVQYaFBHRqHsxzvn29ISP3XY7QA6mJ9Q&#10;NmFLi0n3m/4B+6vrSJvk/qT7NW4VAw3qyCiU/cyK521pWX7yoNsBdDA/oWzilhYfvc2mvrXf3cCt&#10;YKBBHRmFsn+38gVbWtpP7HM7gA7mJ5SVT2k51G7qP1NlJhc9pyVYkxq5elgJMNCgjoxC2aRVL9rS&#10;8uXkGFe7BCLE/ISyMiktKdNel3k1/Ia5s0zNpGpT90SjaZwbrgYz8/4607yGp4iVAgMN6sgolP16&#10;18u2tMSO7XI7gA7mJ5SVSWlJmIaKmaZtMHOrZ15V/tXCtraY5k2cjF8KDDSoI6NQ9snVC21peXVg&#10;u9sBdDA/oaxsSkvjpAYTH3I397eYmhkxM/zYSviK+Pe2GM5quXUMNKgjo1B2d3yRLS3Nh7e5HUAH&#10;8xPKyqS0pE38kUpT9UCDaWztCW6lTefsyaZmbtz0D/ab+NwaU8kr4pcEAw3qyCiUTV3zui0tz/Zv&#10;djuADuYnlJVJaQmcS5jGeypNxdRmY09vDG43TM2eiF9pqhf02HfDrWGgQR0ZhbI/XPumLS1zD250&#10;O4AO5ieUlU9pKWYobfq3JkxfkvNZSoWBBnVkFMr+eN1btrTM2b/e7QA6mJ9QVt6lBSXHQIM6Mgpl&#10;961/25aWR/aucTuADuYnlJVVaUmuaTZ1900xle61WSrvrDH1ixImmT1BH7eMgQZ1ZBTK/nL9u7a0&#10;PLyny+0AOpifUFY2pSW1eFbmhSUnTTG1s91rtDxaZ2rurDSV98dMP8WlJBhoUEdGoeyz3W22tDy4&#10;e4XbAXQwP6GsTEpLn2mZFhSWqQ0mnnJbWUMpE59TZWoWccHjUmCgQR0ZhbKZGz6wpeVzO5e5HUAH&#10;8xPKyqS0hK/TUmFqW8d41ft0p6mf1pK5qhhuCQMN6sgolNVt/MiWlvu3L3E7gA7mJ5SVSWkxpmd+&#10;1bVLC6/TUhIMNKgjo1D2+US7LS2f6f2K2wF0MD+hbMKWlvRgyqRyVzJhWh5qMvGBgv1g9bxYYypy&#10;XyEfN42BBnVkFMr+cdMSW1r+bNsHbgfQwfyEsglaWnpM013ZF468sTWzrfBkF9wMBhrUkVEo++Lm&#10;Dlta/uuWL7sdQAfzE8omaGkxpn/RdFMzt83Eu+I3sHq47HGJMNCgjoxC2Zwtnba0/MGmd90OoIP5&#10;CWUTtrSYwYRJHLK/wjhioEEdGYWyuVtX2tLynxOtbgfQwfyEsolbWsaQ2hM3sQWZ12lpbo2bvkH3&#10;BpQEAw3qyCiUzdvWZUvLb2940+0AOpifUFY+pWUoaTofrR5+NfyRNdlMX9Bj0u7dcGsYaFBHRqFs&#10;QU/clpbfWP+a2wF0MD+hrGxKS7K1NlNQ5rWZnv0pkwpbSjr4//0J03T/ZFP3ESfilwIDDerIKJS9&#10;0rvWlpZfWdfidgAdzE8oK5PSEr4ifqWp7xijmAy2mZlc8rgkGGhQR0ah7PXt621p+cU1L7sdQAfz&#10;E8rKpLQkTENFg4mPdYWwobh9Oy8ueesYaFBHRqGsdcdGW1p+ZnWz2wF0MD+hrExKS9LEZtSYljH+&#10;Lv1v1JrKaS2mz93GzWOgQR0ZhbK2nZtsafmxVc+7HUAH8xPKyqS0GJP6qM5MvmeWaenuH34l/P6t&#10;baa5Ljw5v9LUvsuTw0qBgQZ1ZBTK2ndtsaXl/1v5rNsBdDA/oaxsSosxadPXOstUT+LqYbcTAw3q&#10;yCiULd+9zZaW7+78ktsBdDA/oayMSouT7jc9HTHTPLfRtLQleJ2WEmOgQR0ZhbLVfb22tPzrZU+5&#10;HUAH8xPKyqa09Hc0m+aOfncLtwsDDerIKJSt37PDlpZv7HjS7QA6mJ9QVialJbx6WIWpfKjd8Gos&#10;txcDDerIKJRt3rvLlpZ/teQxM3T1itsFNDA/oaxMSkvaJObWmKat7uYoCdM8rZlLHpcAAw3qyCiU&#10;bd+3x5aWcJ0buux2AQ3MTygrk9IS1JbBfhNf1GzatiaHrx5m10Cfic+vNZW8TktJMNCgjoxC2Z59&#10;++yjLGFpGbzMJWKghfkJZWVSWvpNy72FVw0rXJSWUmCgQR0ZhbIwn9+w9ElbWgYunnO7gAbmJ5SV&#10;SWkxJtU2y9S39Zlk7qMsbvV31JsqSktJMNCgjoxCWZjP8MphYWnZf4GzMKGF+QllZVNawksd9w+4&#10;X4/Sb9rntgf/xa1ioEEdGYWyMJ/ha7SEpWXXuZNuF9DA/ISy8igt51Kmf3+/SaV4fvDtxkCDOjIK&#10;ZWE+w1fDD0vL1rPH3S6ggfkJZRO8tKRNz/waUzl83kqlqX643fQPuTej5BhoUEdGoSzM54+tet6W&#10;lg2po24X0MD8hLIJXVpSH9VlCsukKaZ6WrWpuiNTXmoW8USw24WBBnVkFMrCfP7M6mZbWlafOux2&#10;AQ3MTyibwKUlZdrrKszddW0jj6wMpUx8TpWpmNZi+twWSouBBnVkFMrCfP7impdtaVl+8qDbBTQw&#10;P6FsApeWhGmcVGtihSffp9pNXZErhaUHx+98l8Sc7NPVinx+15BsrXUfp3ulMwYa1JFRKAvz+R/W&#10;tdjS8pUT+9wuoIH5CWUTurQ0FD24D/bvajI97lbGWO9berZ4zIiZZHhjIGZqb6i4hJ+fdlnJYqBB&#10;HRmFsjCfv7H+NVta3kvynABoYX5C2QQvLTNNbH/B67LsajG1D8RMX/b2QJ9JvFFv7h6XQhB+Tvkl&#10;xZaYOdf6k11hueb76GCgQR0ZhbIwn/9xw5u2tMSO7nS7gAbmJ5RN8NKSfRrWjaxxKC3dDaP/nGJ7&#10;OTJPJdN/hCWLgQZ1ZBTKwnz+50SrLS0tA71uF9DA/ISyCV5aKk3Nw80m1hE38a4xVkfMND8cXhb5&#10;9heDvKeGZV3zKWKZ4lXbGsspYNoFhoEGdWQUysJ8/sGmd2xpaT681e0CGpifUDbBS0uDid/Ia7IM&#10;xe373nwZSJrYjGypGGPNSfiXFvsoTFBago/JfG7ZP6f45xreWSwWi8Wa2Ktqzeu2tHxxc0fRt7NY&#10;LBZLd/lwpcXvimDjcfWwoqXFFpNrlZaCguKKTEO3uy3G984CxhsZhbIwn3+27QNbWuYe3Oh2AQ3M&#10;TyibiPkcLi1yxiwhYzzKU/RtmaeMUVqAm0NGoSzM52d6v2JLy//bv97tAhqYn1BGaSmpsHDkP6pi&#10;T7Qf88pgRQrKDV8mORoMNKgjo1AW5vP+7UtsaXlk7xq3C2hgfkIZpaXE8i5xfAMFxL5/zqMt1y45&#10;0WOgQR0ZhbIwn5/bucyWlv/d1+V2AQ3MTyijtNwGY78ivjvRvuC8l5H3D5b467Uw0KCOjEJZmM8H&#10;d6+wpeV/Bf8PKGF+QhmlBV4YaFBHRqEszGf4CEtYWsJHXAAlzE8oo7TACwMN6sgolIX5DM9lCUvL&#10;f9u+xO0CGpifUEZpgRcGGtSRUSgL8zln/3pbWj7T8xW3C2hgfkIZpQVeGGhQR0ahLMxn+PosYWm5&#10;b9sHbhfQwPyEMkoLvDDQoI6MQlmYz2f7N9vS8l+3fNntAhqYn1BGaYEXBhrUkVEoC/PZfHibLS3/&#10;ZdM7bhfQwPyEMkoLvDDQoI6MQlmYz1cHttvS8p8Tb7ldQAPzE8ooLfDCQIM6MgplYT5jx3ba0vIf&#10;N7zhdgENzE8oo7TACwMN6sgolIX5/HKyz5aW31j/mtsFNDA/oYzSAi8MNKgjo1AW5vMrJ/bZ0vIf&#10;1ra4XUAD8xPKKC3wwkCDOjIKZWE+l588aEvLv1vzstsFNDA/oYzSAi8MNKgjo1AW5nP1qcO2tPzM&#10;6ma3C2hgfkIZpQVeGGhQR0ahLMznhtRRW1r+7arn3S6ggfkJZZQWeGGgQR0ZhbIwn9vOHrel5f9b&#10;+azbBTQwP6GM0gIvDDSoI6NQFuZz1/mTtrT8m84vuV1AA/MTyigt8MJAgzoyCmVhPg9cSNnS8q+X&#10;PeV2AQ3MTyijtMALAw3qyCiUhfkcuHjOlpZvWPqk2wU0MD+hjNICLww0qCOjUBbm8+TltC0t/2rJ&#10;Y+by1SvuLUD0mJ9QRmmBFwYa1JFRKAvzeW7osi0t4To7dMm9BYge8xPKKC3wwkCDOjIKZWE+h65e&#10;Nf9qyeO2tAxevuDeAkSP+QlllBZ4YaBBHRmFsmw+v7HjSVtajlw8a28DCpifUEZpgRcGGtSRUSjL&#10;5vPblz1lS8v+C6ftbUAB8xPKKC3wwkCDOjIKZdl8fnfnl2xp2XnupL0NKGB+QhmlBV4YaFBHRqEs&#10;m88fXPmsLS1bzx63twEFzE8oo7TACwMN6sgolGXz+WNdz9vS0p06am8DCpifUEZpgRcGGtSRUSjL&#10;5vNnVzfb0rL61GF7G1DA/IQySgu8MNCgjoxCWTafv7jmZVtalg0etLcBBcxPKKO0wAsDDerIKJRl&#10;8/kr61psafnoxD57G1DA/IQySgu8MNCgjoxCWTafv7H+NVta3kv22duAAuYnlFFa4IWBBnVkFMqy&#10;+fztDW/a0vLm0Z32NqCA+QlllBZ4YaBBHRmFsmw+fzfRaktLy0CvvQ0oYH5CGaUFXhhoUEdGoSyb&#10;zz/Y/K4tLS8c3mpvAwqYn1BGaYEXBhrUkVEoy+bzj7e02dLS1L/J3gYUMD+hjNICLww0qCOjUJbN&#10;559t+9CWlsYDG+xtQAHzE8ooLfDCQIM6Mgpl2Xz+VW+7LS3/b/86extQwPyEMkoLvDDQoI6MQlk2&#10;n/dvX2JLS/3euL0NKGB+QhmlBV4YaFBHRqEsm8//sXOZLS3/u6/L3gYUMD+hjNICLww0qCOjUJbN&#10;54O7V9jS8r+C/wdUMD+hjNICLww0qCOjUJbN58N7umxp+dudy+xtQAHzE8ooLfDCQIM6Mgpl2Xx+&#10;ce8aW1r+2/Yl9jaggPkJZZQWeGGgQR0ZhbJsPufsX29Ly1/2fMXeBhQwP6GM0gIvDDSoI6NQls3n&#10;Uwc32tJy37YP7G1AAfMTyigt8MJAgzoyCmXZfD57aLMtLdO2fNneBhQwP6GM0gIvDDSoI6NQls3n&#10;i4e32dLyXza9Y28DCpifUEZpgRcGGtSRUSjL5vPVge22tPynjW/Z24AC5ieUUVrghYEGdWQUyrL5&#10;fOvYLlta/uOGN+xtQAHzE8ooLfDCQIM6Mgpl2Xx+ObnHlpY71i+ytwEFzE8oo7TACwMN6sgolGXz&#10;2X5ivy0tk9YutLcBBcxPKKO0wAsDDerIKJRl89l5st+Wln+35iV7G1DA/IQySgu8MNCgjoxCWTaf&#10;8dOHbWn56dUv2NuAAuYnlFFa4IWBBnVkFMqy+dyYOmpLy79d9by9DShgfkIZpQVeGGhQR0ahLJvP&#10;bWeP29LyAyuetbcBBcxPKKO0wAsDDerIKJRl87n7/ElbWv5N55fsbUAB8xPKKC3wwkCDOjIKZdl8&#10;HriQsqXl25Y9ZW8DCpifUEZpgRcGGtSRUSjL5vPoxXO2tHzD0iftbUAB8xPKKC3wwkCDOjIKZdl8&#10;nryctqXlXy55zFy6esXuAVFjfkIZpQVeGGhQR0ahLJvP81cu29ISrrNDl+weEDXmJ5RRWuCFgQZ1&#10;ZBTKsvm8cvWq+eolj9vScuLSBbsHRI35CWWUFnhhoEEdGYWy3Hx+U0ejLS1HLp51O0C0mJ9QRmmB&#10;FwYa1JFRKMvN57cvf9qWln0XTrsdIFrMTyijtMALAw3qyCiU5ebzezrn2dKy89yg2wGixfyEMkoL&#10;vDDQoI6MQlluPn9w5XxbWracSbodIFrMTyijtMALAw3qyCiU5ebzx7sW2NLSnRpwO0C0mJ9QRmmB&#10;FwYa1JFRKMvN58+ubralpevUYbcDRIv5CWWUFnhhoEEdGYWy3Hz++zUv29LSMXjQ7QDRYn5CGaUF&#10;XhhoUEdGoSw3n5PXtdjS8tGJfW4HiBbzE8ooLfDCQIM6Mgplufn8ze7XbGl5N9nndoBoMT+hjNIC&#10;Lww0qCOjUJabz7s2vGlLy5tHd7odIFrMTyijtMALAw3qyCiU5ebzdxOttrQsPNLrdoBoMT+hjNIC&#10;Lww0qCOjUJabzz/c/K4tLS8c3up2gGgxP6GM0gIvDDSoI6NQlpvPP97SZkvLvP5NbgeIFvMTyigt&#10;8MJAgzoyCmW5+fzzbR/a0tJ4YIPbAaLF/IQySgu8MNCgjoxCWW4+/6q33ZaWhv3r3A4QLeYnlFFa&#10;4IWBBnVkFMpy8/nfdyy1paV+b9ztANFifkIZpQVeGGhQR0ahLDeff7dzuS0ts/pWuR0gWsxPKKO0&#10;wAsDDerIKJTl5vMfdq+0peXvd3W6HSBazE8oo7TACwMN6sgolOXm8x/3rLal5W93drgdIFrMTyij&#10;tMALAw3qyCiU5ebzi/vW2NLy2e1L3A4QLeYnlFFa4IWBBnVkFMpy8/nY/vW2tPxlz1fcDhAt5ieU&#10;UVrghYEGdWQUynLz+dTBjba0/OnWD9wOEC3mJ5RRWuCFgQZ1ZBTKcvM5/9BmW1qmbfmy2wGixfyE&#10;MkoLvDDQoI6MQlluPl88vM2Wlt/f9I7bAaLF/IQySgu8MNCgjoxCWW4+Fw1st6XlP218y+0A0WJ+&#10;QhmlBV4YaFBHRqEsN5+tx3bZ0nLnhjfcDhAt5ieUUVrghYEGdWQUynLz2XZ8jy0tv75+kdsBosX8&#10;hDJKC7ww0KCOjEJZbj4Xn9hvS8uktQvdDhAt5ieUUVrghYEGdWQUynLz2Xmy35aWX4i/5HaAaDE/&#10;oYzSAi8MNKgjo1CWm881p4/Y0vLTq19wO0C0mJ9QRmmBFwYa1JFRKMvN58bUMVtafnTVc24HiBbz&#10;E8ooLfDCQIM6MgplufnsOXvClpYfWNHkdoBoMT+hjNICLww0qCOjUJabz93nT9nS8l2dz7gdIFrM&#10;TyijtNwGiTkVpqIiXLUmNuA2r2Hk/YM1J+F2NTHQoI6MQlluPg+mU7a0fNuyp9wOEC3mJ5RRWkos&#10;2VprKmbETDK8MRAztdcpLrawZN8/e1u4uDDQoI6MQlluPo9dPGdLy9cvfdLtANFifkIZpaWkEqah&#10;oKTYEjNmCUma2IwKU9uarSyB7oa8EqOGgQZ1ZBTKcvN56nLalpavWvyYuXT1itsFosP8hDJKSymF&#10;haOiIaguOYrtDcuUltySEpacvBIjhoEGdWQUynLzeeHKZVtawnVm6JLbBaLD/IQySksJ5T01LOt6&#10;TxGzb88+JSxhGoQfZQkx0KCOjEJZbj6vmKvma5Y8bkvLiUsX3C4QHeYnlFFaboh7RCR7snyxFZSO&#10;myotIftoTPj7jPWITEZ4Z7FYLBarfNY3Ln3SlpZ1fTuKvp3FYrFYWsvHxHqkxRaSa5WWsBCFZSU8&#10;H+b6xSVqvncWMN7IKJQV5vM7lj9tS8u+C6fdDhAd5ieUTcR8ltE5LZmrheWew1J4NTE1DDSoI6NQ&#10;VpjP7+mcZ0vLjnODbgeIDvMTyigtJTX66mHXvoRx5tGVhm530wr3dB9tYaBBHRmFssJ8/tDK+ba0&#10;bDmjfDYjPi6Yn1BGaSmxvEscX/d8ltFXD7OPzPBIC3DTyCiUFebzJ7oW2NKyPnWtEx+B8cH8hDJK&#10;y21gH12x56cUFpYiJSW7Z9+/8G16GGhQR0ahrDCfFfEXbWnpOnXI7QDRYX5CGaUFXhhoUEdGoaww&#10;n5VrXrGlpWPwgNsBosP8hDJKC7ww0KCOjEJZYT4nr3vVlpYPj+91O0B0mJ9QRmmBFwYa1JFRKCvM&#10;55Tu121peTfZ53aA6DA/oYzSAi8MNKgjo1BWmM+7NrxpS8sbR3e6HSA6zE8oo7TACwMN6sgolBXm&#10;c2qi1ZaWhUd63Q4QHeYnlFFa4IWBBnVkFMoK8/mHm9+1pWXB4a1uB4gO8xPKKC3wwkCDOjIKZYX5&#10;vHdrmy0t8/o3uR0gOsxPKKO0wAsDDerIKJQV5vMvtn1oS8uTBza4HSA6zE8oo7TACwMN6sgolBXm&#10;8697221padi3zu0A0WF+QhmlBV4YaFBHRqGsMJ9/s2OpLS3/d2/c7QDRYX5CGaUFXhhoUEdGoaww&#10;n3+3a7ktLV/oW+V2gOgwP6GM0gIvDDSoI6NQVpjPz+9eaUvL3+/qdDtAdJifUEZpgRcGGtSRUSgr&#10;zOc/7lltS8vMnR1uB4gO8xPKKC3wwkCDOjIKZYX5/Kd9a21p+ez2xW4HiA7zE8ooLfDCQIM6Mgpl&#10;hfl8bH+3LS3Tez5yO0B0mJ9QRmmBFwYa1JFRKCvM59MHE7a0/OnW990OEB3mJ5RRWuCFgQZ1ZBTK&#10;CvP53KEttrT80Zb33A4QHeYnlFFa4IWBBnVkFMoK8/nSkW22tPz+pnfcDhAd5ieUUVrghYEGdWQU&#10;ygrz+drAdltafmfjW24HiA7zE8ooLfDCQIM6MgplhflsPbbLlpZPdr/hdoDoMD+hjNICLww0qCOj&#10;UFaYz/eP77Gl5dfXL3I7QHSYn1BGaYEXBhrUkVEoK8zn4hP7bWn55bUL3Q4QHeYnlFFa4IWBBnVk&#10;FMoK87niZL8tLb8Qf8ntANFhfkIZpQVeGGhQR0ahrDCfa04fsaXlp1a/4HaA6DA/oYzSAi8MNKgj&#10;o1BWmM/EmWO2tPzoqufcDhAd5ieUUVrghYEGdWQUygrz2Xv2hC0t37+iye0A0WF+QhmlBV4YaFBH&#10;RqGsMJ9950/Z0vJdy59xO0B0mJ9QRmmBFwYa1JFRKCvMZ3/6jC0t37psrtsBosP8hDJKC7ww0KCO&#10;jEJZYT6PXTpvS8vXLX3C7QDRYX5CGaUFXhhoUEdGoawwn6cvX7Sl5auCdfHqkNsFosH8hDJKC7ww&#10;0KCOjEJZYT4vXBmypSVcZ4YuuV0gGsxPKKO0wAsDDerIKJQV5vNq8L+vWfK4LS3HL11wu0A0mJ9Q&#10;RmmBFwYa1JFRKCuWz2/uaLSl5XD6rNsBosH8hDJKC7ww0KCOjEJZsXx+YvnTtrTsvXDa7QDRYH5C&#10;GaUFXhhoUEdGoaxYPr93xTxbWnacG3Q7QDSYn1BGaYEXBhrUkVEoK5bPH14535aWzWeSbgeIBvMT&#10;yigt8MJAgzoyCmXF8vkTXQtsaVl/esDtANFgfkIZpQVeGGhQR0ahrFg+fy7+oi0tq04dcjtANJif&#10;UEZpgRcGGtSRUSgrls/KNa/Y0rJ08IDbAaLB/IQySgu8MNCgjoxCWbF8/uq6V21p+fD4XrcDRIP5&#10;CWWUFnhhoEEdGYWyYvmc0v26LS3vJHe7HSAazE8oo7TACwMN6sgolBXL590bY7a0vHF0h9sBosH8&#10;hDJKC7ww0KCOjEJZsXxWJd62peWVIz1uB4gG8xPKKC3wwkCDOjIKZcXyec/m92xpWXBoi9sBosH8&#10;hDJKC7ww0KCOjEJZsXzWbH3flpYv9W9yO0A0mJ9QRmmBFwYa1JFRKCuWz7/o+dCWlicPbHA7QDSY&#10;n1BGaYEXBhrUkVEoK5bPGb3ttrQ8um+d2wGiwfyEMkoLvDDQoI6MQlmxfP7NjqW2tMzeG3c7QDSY&#10;n1BGaYEXBhrUkVEoK5bP/7lruS0tX+hb5XaAaDA/oYzSAi8MNKgjo1BWLJ+f373Slpa6XZ1uB4gG&#10;8xPKKC3wwkCDOjIKZcXy+X/2rLalZeaODrcDRIP5CWWUFnhhoEEdGYWyYvn8531rbWmp3b7Y7QDR&#10;YH5CGaUFXhhoUEdGoaxYPh8/0G1Ly/Sej9wOEA3mJ5RRWuCFgQZ1ZBTKiuXzmYMJW1r+ZOv7bgeI&#10;BvMTyigt8MJAgzoyCmXF8vncoS22tPzR5vfcDhAN5ieUUVrghYEGdWQUyorl8+UjPba0/N6mt90O&#10;EA3mJ5RRWuCFgQZ1ZBTKiuXztYEdtrR8amPM7QDRYH5CGaUFXhhoUEdGoaxYPt8+ttuWlk92v+52&#10;gGgwP6GM0gIvDDSoI6NQViyf7x/fa0vLr61f5HaAaDA/oYzSAi8MNKgjo1BWLJ9LBvfb0vLLaxe6&#10;HSAazE8oo7TACwMN6sgolBXL58qT/ba0/Hz8JbcDRIP5CWWUFnhhoEEdGYWyYvlce/qILS0/1fWC&#10;2wGiwfyEMkoLvDDQoI6MQlmxfG46c8yWlh9Z9ZzbAaLB/IQySgu8MNCgjoxCWbF89p47YUvL969o&#10;cjtANJifUEZpgRcGGtSRUSgrls8950/Z0vKdy59xO0A0mJ9QRmmBFwYa1JFRKCuWz/70GVtavnXZ&#10;XLcDRIP5CWWUFnhhoEEdGYWyYvlMXjpvS8vXLX3C7QDRYH5CGaUFXhhoUEdGoaxYPk9fvmhLS7gu&#10;Xhlyu8D4Y35CGaUFXhhoUEdGoaxYPtNBUcmWltTQRbcLjD/mJ5RRWuCFgQZ1ZBTKxsrn1y59wpaW&#10;45fOux1g/DE/oYzSAi8MNKgjo1A2Vj6/pWOuLS2H0mfcDjD+mJ9QRmmBFwYa1JFRKBsrn59Y/owt&#10;LXsvnHY7wPhjfkIZpQVeGGhQR0ahbKx8ft+KJltatp8bdDvA+GN+QhmlBV4YaFBHRqFsrHz+8Mr5&#10;trRsPpN0O8D4Y35CGaUFXhhoUEdGoWysfP5k1wJbWtadHnA7wPhjfkIZpQVeGGhQR0ahbKx8/lz8&#10;RVtaVp465HaA8cf8hDJKC7ww0KCOjELZWPn8pbWv2NKydPCA2wHGH/MTyigt8MJAgzoyCmVj5fPX&#10;1r1qS8sHx/e6HWD8MT+hjNICLww0qCOjUDZWPn+r+3VbWt45ttvtAOOP+QlllBZ4YaBBHRmFsrHy&#10;+amNMVtaXj+6w+0A44/5CWWUFnhhoEEdGYWysfJZteltW1peOdLjdoDxx/yEMkoLvDDQoI6MQtlY&#10;+aze/J4tLc8f2uJ2gPHH/IQySgu8MNCgjoxC2Vj5rNn6vi0tX+pPuB1g/DE/oYzSAi8MNKgjo1A2&#10;Vj4/3fORLS1PHOh2O8D4Y35CGaUFXhhoUEdGoWysfM7oXWxLyz/vW+t2gPHH/IQySgu8MNCgjoxC&#10;2Vj5fGBHhy0ts/fE3Q4w/pifUEZpgRcGGtSRUSgbK591uzptaXmob5XbAcYf8xPKKC3wwkCDOjIK&#10;ZWPl86G+lba0hOUFiArzE8ooLfDCQIM6MgplY+Vz9p7VtrSETxMDosL8hDJKC7ww0KCOjELZWPkM&#10;T8APS0vt9sVuBxh/zE8oo7RISJrYjApTMSMW/EobAw3qyCiUjZXP8FLHYWkJL30MRIX5CWWUlsgl&#10;TENFUFjCRWkBbhkZhbKx8vnMwYQtLX+y9X23A4w/5ieUUVpEJFtrKS1ACZBRKBsrn88f2mJLS/Xm&#10;99wOMP6Yn1BGaRFBaQFKg4xC2Vj5fPlIjy0tVZvedjvA+GN+QhmlRQSlBSgNMgplY+Xz9aM7bGn5&#10;1MaY2wHGH/MTyigtt4U7sT57rkqxNSfh3jfjRkpLeGexWCwWq/zWcz2ZSx7/6qqXzd9u/IDFYrFY&#10;gmv25qXuqPzG8EhLhMJ/XAFlZBTKxsrnB8f32tLCYrFYLN3159s+dFP7xlBaIsQBIdSRUSgbK59L&#10;Bw+Yh/u6WKxIV/iT5GL7LJbCUsjn0wfznyl1PZSWCHFACHVkFMrIJ5SRTyibiPksy9KSmFNBaQFK&#10;gIxCGfmEMvIJZZSWyOW8uKRdtSY24N4kiIEGdWQUysgnlJFPKKO0wAsDDerIKJSRTygjn1BGaYEX&#10;BhrUkVEoI59QRj6hjNICLww0qCOjUEY+oYx8QhmlBV4YaFBHRqGMfEIZ+YQySgu8MNCgjoxCGfmE&#10;MvIJZZQWeGGgQR0ZhTLyCWXkE8ooLfDCQIM6Mgpl5BPKyCeUUVrghYEGdWQUysgnlJFPKKO0wAsD&#10;DerIKJSRTygjn1BGaYEXBhrUkVEoI59QRj6hjNICLww0qCOjUEY+oYx8QhmlBV4YaFBHRqGMfEIZ&#10;+YQySgu8MNCgjoxCGfmEMvIJZZQWeGGgQR0ZhTLyCWXkE8ooLfDCQIM6Mgpl5BPKyCeUUVrghYEG&#10;dWQUysgnlJFPKKO0wAsDDerIKJSRTygjn1BGaYEXBhrUkVEoI59QRj6hjNICLww0qCOjUEY+oYx8&#10;QhmlBV4YaFBHRqGMfEIZ+YQySgu8MNCgjoxCGfmEMvIJZZQWeGGgQR0ZhTLyCWXkE8ooLfDCQIM6&#10;Mgpl5BPKyCeUUVrghYEGdWQUysgnlJFPKKO0wAsDDerIKJSRTygjn1BGaYEXBhrUkVEoI59QRj6h&#10;jNICLww0qCOjUEY+oYx8QhmlBV4YaFBHRqGMfEIZ+YQySgsAAAAAlBilBQAAAIA0SgsAAAAAaZQW&#10;AAAAANIoLQAAAACkUVoAAAAASKO0AAAAAJBGaQEAAAAgjdICAAAAQBqlBQAAAIA0SgsAAAAAaZQW&#10;AAAAANIoLeMuYRoqKkxFuGbETNLtXktijnt/u2pNbMC9AbhNkq21w5lr6HabwDjzzuFAzNS697dr&#10;TsK9ARhPSRObEeTvBv+NB24P3xy69x+eoQ3BEasWSsu4ygSitjUTH/sP8vXCFPwj3ODeHxgX3Q05&#10;wypTsikuGHc3kcPEHL1/ZPFx4/+DSaD0biKHwcxV/7ee0jKewn+E88KTKTHXCgn/CGN8FcnkqNwC&#10;t9tN5JAf8EDIDf1QErjNbjyHwcydo59XSss4sk/zKni6QrG9YblPdWD4YTzYzBU8BbHYHnA73UQO&#10;c59Gq/7TQpQ/SgsU3HAO7SPbboYKP62W0jJu8p8alnVjgcp8LOez4Lazg6vw0T2eIoZxdis5zP7j&#10;y/ksiBClBQr8c5h9Wpnms3woLaWQ21CLrrBs3EppyWAI4rajtEDBLeeQzCJa/HsNBTebw2s+CyhC&#10;lJZxU7y02GDccKDCf4h5tAW3UbGDRfc0RQ4AMW5KkEP7jzWPtiAilBYouOkc2nmr92gLpWUceZ/T&#10;MkpYfCgtuI1u4lwCoORKkcOw+FBaEBFKCxTcfA7DH5JTWj7ewn9E88Lj+xSG4P0ZgritMo8I5maS&#10;f3wx/m49h+H78+ggosLchIKbzmH4QyKeHvZxl/8PsW+Ywkdl+EcYt11euebcAETkVnIY/oPLASMi&#10;5PfUb+D2uLkc6j6rh9Iy7jL/+NoT9AuDZJ/HPfIPsw1b9n1z9oHbzRZqcoeIjZ3DzA+AhmeoferY&#10;yKzkYBHRyfk33i6eWosoXDuHmdma3XPzdAJkltICAAAAQBqlBQAAAIA0SgsAAAAAaZQWAAAAANIo&#10;LQAAAACkUVoAAAAASKO0AAAAAJBGaQEAAAAgjdICAAAAQBqlBQAAAIA0SgsAAAAAaZQWAAAAANIo&#10;LQAAAACkUVoAAAAASKO0AAAAAJBGaQEAAAAgjdICAAAAQBqlBQAAAIA0SgsAAAAAaZQWAAAAANIo&#10;LQAAAACkUVoAAAAASKO0AAAAAJBGaQEAAAAgjdICQFr/G9NN5R0NJp52GxPV/piZPmmyaVgzwf4i&#10;4/l5D6VMX0ezqbtviqltTbpNUVHen6l2Uz+vx934mErHTcMdlWb6G/1uA0C5o7QAuM2SJjajwlRU&#10;FF+Tp1ab6Q82mJaOPpMach+Sg9JyM9Kmf1PctM2tMZXh1/muJtNT5GubK9U2M+9+aeh2bxjPzzud&#10;NqmtzaY6+PO9Sstgu5n1aDz4W4+jW/i69K3oDL4rbl6qbZZp2mpMYs7I/VW4Ku+sNtUP1Jvm1oRJ&#10;Xue+n5AoLcDHDqUFwPjY1WxqwgOqGbGRA7ahtEnu6TTNddX24LryvuDg+px7G25dqt3U2YPYSlP3&#10;UcptFjHUY5rucge8D7UXLY/jJt1p6oPPw6e09MyvCj73GtOy320oOxccbNflfA94S5m2h3NKaCr4&#10;ek0K77sGk3BbofT+hInNmW4mh/fp1Fmm/ZB7AwBMUJQWAOMkYRrCA6jc0pKj/43aTHG5P2b6y/En&#10;w5EIvuaPNmUKydSxH21JfVRn6uY1mVrPsnB7ZHJyw5/HueCg/Y5Km5275yTG99EWX0MpE58TFKwx&#10;vgduyGCbmTU/96lh2Ucy80tLVmpNg6kKv++mBm/nBwIAJjBKC4Bxcu3SMnLwVWnqu9yh52Cf6VxQ&#10;Z2ruKDggSyVMy4M1mZ8iB+8/5b760T9JPtdnYrNrzBT7U+iCFRzc5v/eadPXWh/8OnjbHdNN89bR&#10;h77JNU1m5tTJ9uMr76wx9a09+Y9IDPWbtuDPs5/THVVm5oMzzazsgXf2XI17J4887Sp0rY8pieBr&#10;Hvxdk621wecdfF1XFDmkH+ozLfcHX4M9sdGlZdTnPfqpfuF+5vcfuT0i+Lq2NZjaOyvt2ybfW29i&#10;uwo+h+Br0DmnNnM/TZpiahc0mVnB+95oaelbOD34ewVfx8+Ff/5M0zbo3pBrKG36u2Om4X53rkwy&#10;bpqCX1cGX5Pqh9uHS3Lu38OuMCcDma/L8O3QWPdnILkmsx++f+WdtaZpTfbvkTTtD4WPCOX8/jNe&#10;NC/mfT1zct7dMLyf+2ckg5y27HE3rGuXlvA+SMy52/4+NYtyn0p1jfsm7+vVb1Kbmt37TTY1s0e+&#10;XsPfQ3c2mkRwP8bqgq/ppGrT3OveHnwPtmXvW/uxMdOXW5z2t5l697WaPHWmqXtglokNuLcFX+PE&#10;gpFc1DwY/Dlzs1//gvszV973/WRT9UCTiWd/z5Dn9z0AHZQWAOPkeqUlOPx61x00Phq3t9Op4EBv&#10;dniwlHtA1m9a7q0wdwfvY0tDusc0B7cr7m/L+X2Tpu3+ypFHbcIDquD2yFOI0iaVTJn43PBgbpZp&#10;fLHRtHQHB2cDwe8VHgCG54CE7+b0BwezlVMbTNwdECc76u1Pr6tyfrLft6DK1MxLuM8pOBB/pGrk&#10;gCqdMsnF9fbRgNwD0Gt+TElkSotJB/8fPtpyb4vpyx5wOumuejM9PJh1B+d5f36xzzs4YOxzj4pN&#10;GT6IDL5u02pNS2/+U9D6W2ea6fOzf7/gYDK8DybVmfZssXD3S9UjnZnzLrLvU/h5jCUdN/WfbgkS&#10;EdjaZO4OPu7uYieonwv+HvtjZmbw9umPNpnG+Z2mbyBl+oO/W/gxuU+dS4flLTzgnRIeiGf2ehZU&#10;m9qFOSV1jPszHRSN6Q+1mb4wFNlHVSqqTFP2ID5gz0PJ/R5IxU3D1GCvIvi6FDyDr39RjanNKxpB&#10;QZkd3IfuVsb1SktgU6P9XCs+HXw/uK1r3jfB3y8sKuG5RdNn15tZj8ZMZ1ebafpMpmBUBfd72n0P&#10;JYKvjf0eerfd9O0KSshngoP/8O8b3refm26aujN/qezXtbKu3WR2+kzz1BrTtMm9/VCnqZ9aO1xa&#10;UotnmckPBt/T4ecXfC17FgaZGy6NmXOfwqeb5uXkXJDzqZWm9o0+kw4/LtUTFPLw7xX8vvaHGn7f&#10;9wC0UFoAjJPrl5bhny7nvE/mp9+5B2ThwU6lmdk28rvYA8FJwUGmu509AG9Y426H9rRkTvB+d+Tj&#10;Mr/3LNOZ89PfTHGqNcO/fXhgHBxsFT5K0bewJni/u+0J0aHwc5jZlnPUea7TNOceUGU/p5yD3Ot+&#10;zC1zpSUQHgDnPYplBQXw0/WZixwUKy2hIp93ePCXcAfkDd1Jk5g7y7QUPoIy2GZmFl4AoDdTLLI/&#10;8bdf/8L3yd5PN/B16F80Pefvk8o82pJbivJk8lf9Yu4hf8I0hgfS2fLlhOUjW0qT3Y1m1sLgINi9&#10;bVjh18WeF1TwSI87p6jykZGLBIwqLSFbuO4Ofq/cPyXnvsna32Jm5ZWY0A2UFve5Dr/PDdw32Y/J&#10;+3qFRcT+WSMFK/M9NPoRrvDCDoUFsmd+WBayPzgI74/8j0t3NA+XlvD3zfv4oeD7fmHu3zBzf+bm&#10;xGZ8WkGpC58+GJbQz7W5spT9nK/zfQ9ADqUFwDgpVWkZkT4UnmycffpJzvsk2+wBV97J5+4gLLd8&#10;FP297ecw8hPf9Ir6vNvD3MH13e78AnugO6nazCp82lhWkYP/637MLRspLdnyFT7akj3sDf/82uCA&#10;3HKf342VlsDwo1dTCoqQs2bk6U2jlv2cMo+YZR9VGzH6YLSo3EdZstyjLTXZv1OeYr+vO+DPfo1y&#10;2EfXgvefklM48hR+XQ7FzPTgdtG/b06ei5aWbOHKuW/Cv0tNwUF//6KgHI662MBNlJbr3jeBMfIQ&#10;nv8Uvl/27z3W92f80SK/t1uZj80U38p7ZpnY1pzv06zg61k7abKZPi9u+oveAYX3Z59pmRb8/qPu&#10;y7TpnB3+uYVF69rf9wD0UFoAjJPrl5bMwUT+T76LHmCkekzs4Woz5TMNJtbdbzrtAVLu+wQHRPOq&#10;zfBTusKnl7wY/D5TG00i5wDoRg5eMu8z3T29JIe7ylXeQdKAO1ciPDcjONjKu9TsWAf/1/qYAvaA&#10;N/wzh9fog8V8OaUlkHl0KPtoS3Cwe3/9yE+bxzhIHfPzDvU220ckKvOempdhv245T0cazeVh1EFm&#10;sXIxWjYrRdekgkcorGK/79ilxT7l7ffD36vWtBU7kC38utjcBHm7TvksXloCtnBlzztKm/gj0wsK&#10;SnBQPrvY984NlJbgc7NPD3P30/Xvm8BYebB/z+uVlszndCOXI052NdnzZfLP/3HC73N7zleR82FG&#10;3Z8uT6NKcJj78Clshd/T1/6+B6CH0gJgnLiDijFLS/bga+QpV6FRBxjphGmcmn8+SeZgvuAg5FzC&#10;ND1YO3wCsT0ht+APvpGDl+xPlkedxO5KS7EDs1RvzMwKPsfK2Z3Dn+M1D/4DRT+mQGpX3MS7clff&#10;8FNeigu+5rkH5NmnygT3QX/4k/zcq1D5lpbg69v4cMz02KtTVQYfl/91yDxCVezE+OCAvCv8nFwe&#10;hs9xyCo8GC0iPEdnak7hypEpZoUnnYeK/b5jlZag9M6dZWK9mfNNil7RrvDrYh95y89uVl9wX2X/&#10;1DFLS86jLX3JNjMz5+lMVvD71xf9mlyvtIyciJ99KuL175vANUtL9fDFAIqXFvfoRuHfIZQOcrvJ&#10;/Tor/KFC6yybo6IXiwiKfeN9wfdx3jlZhfenu2x34dPDApnSMlIoKS3AxERpATBO3EHqGKVl+JLH&#10;BQexow4w7EnF+a/JMbq0pEx7XXAAcp3Xpsj+3nk/HS88eAmf/x9+3kUOIqtzPo9EW8Hb7VNwcj6n&#10;Igf/1/2YWzUUHHQX/OQ585omd5u7C8+/8Ckt4VPDHm4cvoRupiiE57fkHHC6r1vhAX+6u9E02Ud6&#10;wvsovN8KD56vX1rC+23Mt2cvOnBX8HXMO/7N/L75JbN4aekPDqAbs3+X4H4OT/jOLclW4dcl+1o3&#10;4aN7uXfqoZhpyPkzxy4tAfdoS9XUqlFPueuZP6tIyQhdu7SMXPI45xyW6943gTHyYAvA1ObhYpD5&#10;HgoKZP6n616sNDwpPvfrHZbBJvcoWMK05Z7PFbBPKXP3RfKjtvxzbuzT73JLxeic9MwLy1lhccwU&#10;qNzzim7o+x6AHEoLgPExxotLpvbHh19ccvLnCn+inQ4OZNzJu9nLvO7PHESGz/cPD0JSW9tMffhT&#10;2IpZpn1Pp4mH7xf+pDr8/aZON3WPNprGuW4tiAVvHzlQStirCFWb5l1uI9D3YvhT2ZzLtgYy5zcE&#10;B2DZK0i5qy1lrqKUkZhTaWrmuuffh5drnRccyOeePxIcPBaeb3G9j7llvc2melpz/sGfO2AtPEk6&#10;vFqTfWpVwYtLjvq8g8LS9lBwUJ37E/GhhGmcEnxseJWm4TIZHqC6S/zeUZO5H2ZPN1NyD5R7mzJP&#10;L7uvySTCA/LwUrYrGjLnCj3aaZLJ1PDXNytzFarg/hnr8rTB17H9oeDPDH6PqjnuCnMhl4mKh3Ie&#10;yTrXaS+vnPt37m+bZaoKHu1KPDEl+P3yD8CL3Z/hydz2aVjhU/1mB3/fR+tM9T1Bmch5RChzMnrm&#10;JPBUV2dBsXKPthSeJB8WooeLPGoRGuvFJQd6TJt7ccnKexrzi9SN3DeutFSEj2hlH3XsbQm+9vnl&#10;NLyyWlgUGroKPjv3iGj4Z0y+t840BN9/9Z/JXEI5Iygdk2pMY1e/u9JXwjTdO/IIWVgsqh6KmR5X&#10;1JJtdaYy92l/4Tkv4d8t976yVw8r+Jy7wvPG8p/id6Pf9wC0UFoA3GbZnwQXX5OnVpuZs1tMZ06Z&#10;yBj9cZmfaqeDA6XMwZh9bYnelEl1zLLPe5+5KHuVp3RwEFJrptxT7U7Sz13hJWhH/961rYkie9l6&#10;VfCaFlNnmoa2/CtKJeZVBQeo4Wt/hB872dQ82GIS7q+U+cluzu/tfpp8rY+5NcX+frk/kc79qX3m&#10;J9a57xuu8Gtd7PPOPKoVrpGfSo/sZdbIozI5r4NR9LyE4D12xdxrdVQGB83ha2rETUN4IL2g0/QV&#10;PrJgfxqe82cVPEJS/O8SHMwXftwN7A1/vYr8mWPdn6Hw9XwyOXF/n5Eve8ahNlMXvn2M1wVJB1ke&#10;9dS2rU2mPveiEk7h1z13Vd5ZbaY/2GjP+bKlYJTr3DeutFTPbjB17vWJwtznvu7MtTJmuddMybwO&#10;UfjaRrnfM0FJCb73q933lC1Pi9wlmAPJd4PCN60q87H2a9lgOrOFuPA+yf1BSDJumrOv4WRf36U5&#10;5z7w/b4HoITSAqD8hOdbzC1ybshQ2iRXBAdhHJRAUvhUpmLnmkRgjKeHAUBUKC0Aykx45aVKM6tj&#10;9E+xrV0xEytysjQQubAojHWJ5fFGaQEghtICoMz0m9inM0+/aeroM8nBlEnZlTR9HU1m1vyCE6qB&#10;CKU3NZnqO8KnMdWbmffUXvfiEeMmPB8qKC3VC/LPfQKAqFBaAJSfoaSJL6gz091z8TOXPA5f04Wf&#10;GkNMeHWySe78rF0adXrUOTtjXe0MAMbRv9i0aZNhsVgsFovFYrFYLM21yfz/L7hfChnHPMwAAAAA&#10;SUVORK5CYIJQSwECLQAUAAYACAAAACEA5IuyvA0BAAATAgAAEwAAAAAAAAAAAAAAAAAAAAAAW0Nv&#10;bnRlbnRfVHlwZXNdLnhtbFBLAQItABQABgAIAAAAIQA4/SH/1gAAAJQBAAALAAAAAAAAAAAAAAAA&#10;AD4BAABfcmVscy8ucmVsc1BLAQItABQABgAIAAAAIQBNgyXiugMAAHoIAAAOAAAAAAAAAAAAAAAA&#10;AD0CAABkcnMvZTJvRG9jLnhtbFBLAQItABQABgAIAAAAIQC6waW7vAAAACEBAAAZAAAAAAAAAAAA&#10;AAAAACMGAABkcnMvX3JlbHMvZTJvRG9jLnhtbC5yZWxzUEsBAi0AFAAGAAgAAAAhAC4wCuTgAAAA&#10;CQEAAA8AAAAAAAAAAAAAAAAAFgcAAGRycy9kb3ducmV2LnhtbFBLAQItAAoAAAAAAAAAIQChUSiF&#10;CGkAAAhpAAAUAAAAAAAAAAAAAAAAACMIAABkcnMvbWVkaWEvaW1hZ2UxLlBOR1BLBQYAAAAABgAG&#10;AHwBAABdcQAAAAA=&#10;">
                <v:shape id="_x0000_s1307" type="#_x0000_t202" style="position:absolute;width:53949;height: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RQwQAAANwAAAAPAAAAZHJzL2Rvd25yZXYueG1sRE/JbsIw&#10;EL0j8Q/WIHFB4LAlbYpBgFTEleUDJvGQRI3HUWxI+Pv6UKnHp7dvdr2pxYtaV1lWMJ9FIIhzqysu&#10;FNxv39MPEM4ja6wtk4I3Odhth4MNptp2fKHX1RcihLBLUUHpfZNK6fKSDLqZbYgD97CtQR9gW0jd&#10;YhfCTS0XURRLgxWHhhIbOpaU/1yfRsHj3E3Wn1128vfksooPWCWZfSs1HvX7LxCeev8v/nOftYJl&#10;HOaHM+EIyO0vAAAA//8DAFBLAQItABQABgAIAAAAIQDb4fbL7gAAAIUBAAATAAAAAAAAAAAAAAAA&#10;AAAAAABbQ29udGVudF9UeXBlc10ueG1sUEsBAi0AFAAGAAgAAAAhAFr0LFu/AAAAFQEAAAsAAAAA&#10;AAAAAAAAAAAAHwEAAF9yZWxzLy5yZWxzUEsBAi0AFAAGAAgAAAAhAD+HxFDBAAAA3AAAAA8AAAAA&#10;AAAAAAAAAAAABwIAAGRycy9kb3ducmV2LnhtbFBLBQYAAAAAAwADALcAAAD1AgAAAAA=&#10;" stroked="f">
                  <v:textbox>
                    <w:txbxContent>
                      <w:p w14:paraId="5B341175"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G4</w:t>
                        </w:r>
                        <w:r w:rsidRPr="00EC6567">
                          <w:rPr>
                            <w:rFonts w:ascii="Times New Roman" w:hAnsi="Times New Roman" w:cs="Times New Roman"/>
                            <w:lang w:val="en-US"/>
                          </w:rPr>
                          <w:t>. Partial dependence</w:t>
                        </w:r>
                        <w:r>
                          <w:rPr>
                            <w:rFonts w:ascii="Times New Roman" w:hAnsi="Times New Roman" w:cs="Times New Roman"/>
                            <w:lang w:val="en-US"/>
                          </w:rPr>
                          <w:t xml:space="preserve"> plot for the relationship between WSAS at the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361" o:spid="_x0000_s1308" type="#_x0000_t75" style="position:absolute;left:12361;top:4402;width:29299;height:26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zcSxgAAANwAAAAPAAAAZHJzL2Rvd25yZXYueG1sRI9Ba8JA&#10;FITvhf6H5RW8lLpRIWjqKqUgBEoPRik9PrLPJJp9G3bXmPbXu4LgcZiZb5jlejCt6Mn5xrKCyTgB&#10;QVxa3XClYL/bvM1B+ICssbVMCv7Iw3r1/LTETNsLb6kvQiUihH2GCuoQukxKX9Zk0I9tRxy9g3UG&#10;Q5SuktrhJcJNK6dJkkqDDceFGjv6rKk8FWejYL47/r7m6QL3/1/H7U/vQpEvvpUavQwf7yACDeER&#10;vrdzrWCWTuB2Jh4BuboCAAD//wMAUEsBAi0AFAAGAAgAAAAhANvh9svuAAAAhQEAABMAAAAAAAAA&#10;AAAAAAAAAAAAAFtDb250ZW50X1R5cGVzXS54bWxQSwECLQAUAAYACAAAACEAWvQsW78AAAAVAQAA&#10;CwAAAAAAAAAAAAAAAAAfAQAAX3JlbHMvLnJlbHNQSwECLQAUAAYACAAAACEAFSM3EsYAAADcAAAA&#10;DwAAAAAAAAAAAAAAAAAHAgAAZHJzL2Rvd25yZXYueG1sUEsFBgAAAAADAAMAtwAAAPoCAAAAAA==&#10;">
                  <v:imagedata r:id="rId127" o:title=""/>
                  <v:path arrowok="t"/>
                </v:shape>
              </v:group>
            </w:pict>
          </mc:Fallback>
        </mc:AlternateContent>
      </w:r>
      <w:r w:rsidRPr="006C2EB2">
        <w:rPr>
          <w:rFonts w:ascii="Times New Roman" w:hAnsi="Times New Roman" w:cs="Times New Roman"/>
          <w:b/>
          <w:noProof/>
          <w:sz w:val="28"/>
          <w:szCs w:val="28"/>
          <w:lang w:eastAsia="en-GB"/>
        </w:rPr>
        <mc:AlternateContent>
          <mc:Choice Requires="wpg">
            <w:drawing>
              <wp:anchor distT="0" distB="0" distL="114300" distR="114300" simplePos="0" relativeHeight="251707392" behindDoc="0" locked="0" layoutInCell="1" allowOverlap="1" wp14:anchorId="75CB2D59" wp14:editId="6244FC3E">
                <wp:simplePos x="0" y="0"/>
                <wp:positionH relativeFrom="column">
                  <wp:posOffset>11430</wp:posOffset>
                </wp:positionH>
                <wp:positionV relativeFrom="paragraph">
                  <wp:posOffset>10795</wp:posOffset>
                </wp:positionV>
                <wp:extent cx="5292090" cy="3056255"/>
                <wp:effectExtent l="0" t="0" r="3810" b="0"/>
                <wp:wrapSquare wrapText="bothSides"/>
                <wp:docPr id="293" name="Group 293"/>
                <wp:cNvGraphicFramePr/>
                <a:graphic xmlns:a="http://schemas.openxmlformats.org/drawingml/2006/main">
                  <a:graphicData uri="http://schemas.microsoft.com/office/word/2010/wordprocessingGroup">
                    <wpg:wgp>
                      <wpg:cNvGrpSpPr/>
                      <wpg:grpSpPr>
                        <a:xfrm>
                          <a:off x="0" y="0"/>
                          <a:ext cx="5292090" cy="3056256"/>
                          <a:chOff x="0" y="-114088"/>
                          <a:chExt cx="5292090" cy="3057109"/>
                        </a:xfrm>
                      </wpg:grpSpPr>
                      <wps:wsp>
                        <wps:cNvPr id="294" name="Text Box 2"/>
                        <wps:cNvSpPr txBox="1">
                          <a:spLocks noChangeArrowheads="1"/>
                        </wps:cNvSpPr>
                        <wps:spPr bwMode="auto">
                          <a:xfrm>
                            <a:off x="0" y="-114088"/>
                            <a:ext cx="5292090" cy="457200"/>
                          </a:xfrm>
                          <a:prstGeom prst="rect">
                            <a:avLst/>
                          </a:prstGeom>
                          <a:solidFill>
                            <a:srgbClr val="FFFFFF"/>
                          </a:solidFill>
                          <a:ln w="9525">
                            <a:noFill/>
                            <a:miter lim="800000"/>
                            <a:headEnd/>
                            <a:tailEnd/>
                          </a:ln>
                        </wps:spPr>
                        <wps:txbx>
                          <w:txbxContent>
                            <w:p w14:paraId="66FF574C"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G3</w:t>
                              </w:r>
                              <w:r w:rsidRPr="00EC6567">
                                <w:rPr>
                                  <w:rFonts w:ascii="Times New Roman" w:hAnsi="Times New Roman" w:cs="Times New Roman"/>
                                  <w:lang w:val="en-US"/>
                                </w:rPr>
                                <w:t>. Partial dependence</w:t>
                              </w:r>
                              <w:r>
                                <w:rPr>
                                  <w:rFonts w:ascii="Times New Roman" w:hAnsi="Times New Roman" w:cs="Times New Roman"/>
                                  <w:lang w:val="en-US"/>
                                </w:rPr>
                                <w:t xml:space="preserve"> plot for the relationship between PHQ-9 at the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298" name="Picture 298"/>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1147348" y="343112"/>
                            <a:ext cx="3050638" cy="2599909"/>
                          </a:xfrm>
                          <a:prstGeom prst="rect">
                            <a:avLst/>
                          </a:prstGeom>
                        </pic:spPr>
                      </pic:pic>
                    </wpg:wgp>
                  </a:graphicData>
                </a:graphic>
                <wp14:sizeRelV relativeFrom="margin">
                  <wp14:pctHeight>0</wp14:pctHeight>
                </wp14:sizeRelV>
              </wp:anchor>
            </w:drawing>
          </mc:Choice>
          <mc:Fallback>
            <w:pict>
              <v:group w14:anchorId="75CB2D59" id="Group 293" o:spid="_x0000_s1309" style="position:absolute;left:0;text-align:left;margin-left:.9pt;margin-top:.85pt;width:416.7pt;height:240.65pt;z-index:251707392;mso-position-horizontal-relative:text;mso-position-vertical-relative:text;mso-height-relative:margin" coordorigin=",-1140" coordsize="52920,3057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6jGnIvgMAAIYIAAAOAAAAZHJzL2Uyb0RvYy54bWykVttu4zYQfS/Q&#10;fyD47uhiObaEyIusc8EC2zbYywfQEmURK5EsSUfOFv33zpCWb0nRdmsgNskhh2fOzBzm5t2u78gz&#10;N1YoWdLkKqaEy0rVQm5K+vXLw2RBiXVM1qxTkpf0hVv6bvnzTzeDLniqWtXV3BBwIm0x6JK2zuki&#10;imzV8p7ZK6W5BGOjTM8cTM0mqg0bwHvfRWkcX0eDMrU2quLWwupdMNKl9980vHK/NY3ljnQlBWzO&#10;fxv/vcbvaHnDio1huhXVHgb7ARQ9ExIuPbi6Y46RrRGvXPWiMsqqxl1Vqo9U04iK+xggmiS+iObR&#10;qK32sWyKYaMPNAG1Fzz9sNvq1+cnQ0Rd0jSfUiJZD0ny9xJcAHoGvSlg16PRn/WT2S9swgwj3jWm&#10;x1+Ihew8sS8HYvnOkQoWZ2mexjnwX4FtGs+u09l1oL5qIT/Hc5MkyeLFYrTd/835eRLnuCcar48Q&#10;5QHUoKGY7JEv+//4+twyzX0aLDJx4Csb+fqCcb5XO5IiKLwdtiFbxO1gGfrC14bVH1X1zRKpVi2T&#10;G35rjBpazmrAl/hwTo4GPxadrIdfVA1pYVunvKM3KT+j7k3is9kcWuaMN1ZoY90jVz3BQUkNdIy/&#10;gz1/tC5QPG7BLFvVifpBdJ2fmM161RnyzKC7Hvxn7/1sWyfJUNJ8ls68Z6nwPLhmRS8cdH8n+pIu&#10;YvzgcVYgJ/ey9mPHRBfGkOxOQs6RJOQlMOR2652v32TqOUTrWtUvwJtRod1BnmDQKvOdkgFavaT2&#10;9y0znJLugwTu8yTLUBv8xJNEiTm1rE8tTFbgqqSOkjBcOa8nCFyqW8hRIzxxRyR70FCSyxstqgL+&#10;9r0Mo1e1+c+aB6fcFvEH3ez/lY+emW9bPQHZ0cyJteiEe/ESCklBUPL5SVTIKk5OyxwUPMgC2PFa&#10;EAbfoOO+cAoqSVQX9W01VNNY2+fbI5yeXbnuhB4LC8f74IDbC617g5+go3eq2vZcuvAwGN5BnEra&#10;VmgLCS14v+Y1VPiHOgEhgkfJQU9pI2QoeGgZqHjMIjaP1+4/0sVtHOfp+8lqFq8mWTy/n9zm2Xwy&#10;j+/nWZwtklWy+hOLOsmKreUQPuvutNhDh9VX4N8U6v2TFp4A/5SElhp7FQB5rRshQicgQ4jVOsNd&#10;1eKwga76BISHpj0YPNNHcpH30D2jdh6kG7R3Ps0g3SjS2TRJvJwFPlDFQbjj6ynYUcXTWZ7nFyr8&#10;H9XEIwtY/BCg+U7xj50PeP8w42t6Ove7jv8+LP8CAAD//wMAUEsDBBQABgAIAAAAIQC6waW7vAAA&#10;ACEBAAAZAAAAZHJzL19yZWxzL2Uyb0RvYy54bWwucmVsc4SPywrCMBBF94L/EGZv07oQkaZuRHEj&#10;IvUDhmTaBpsHSRT79wbcKAgu517uOUy9fZqRPShE7ayAqiiBkZVOadsLuLb7xRpYTGgVjs6SgIki&#10;bJv5rL7QiCmP4qB9ZJlio4AhJb/hPMqBDMbCebK56VwwmPIZeu5R3rAnvizLFQ+fDGi+mOyoBISj&#10;qoC1k8/m/2zXdVrSzsm7IZt+KLg22Z2BGHpKAgwpje+wKs6nA/Cm5l+PNS8AAAD//wMAUEsDBBQA&#10;BgAIAAAAIQCRXRA13QAAAAcBAAAPAAAAZHJzL2Rvd25yZXYueG1sTI5BS8NAFITvgv9heYI3u0lj&#10;NaTZlFLUUxHaCtLbNvuahGbfhuw2Sf+9z5OehmGGmS9fTbYVA/a+caQgnkUgkEpnGqoUfB3en1IQ&#10;PmgyunWECm7oYVXc3+U6M26kHQ77UAkeIZ9pBXUIXSalL2u02s9ch8TZ2fVWB7Z9JU2vRx63rZxH&#10;0Yu0uiF+qHWHmxrLy/5qFXyMelwn8duwvZw3t+Nh8fm9jVGpx4dpvQQRcAp/ZfjFZ3QomOnkrmS8&#10;aNkzeGB5BcFpmizmIE4KntMkAlnk8j9/8QMAAP//AwBQSwMECgAAAAAAAAAhAAQKRd6FkwAAhZMA&#10;ABQAAABkcnMvbWVkaWEvaW1hZ2UxLlBOR4lQTkcNChoKAAAADUlIRFIAAANIAAACzAgGAAAA3rGS&#10;oQAAAAFzUkdCAK7OHOkAAAAEZ0FNQQAAsY8L/GEFAAAACXBIWXMAABJ0AAASdAHeZh94AACTGklE&#10;QVR4Xu3dCXzV2V33ca22tVptrdbWrXWptWq02rS0WKeOjs5o61CfOnR0qKPtOE9JnaelraKt03Hs&#10;SLWTMkuYhczCZBYyzJJhtszGHiCEJRC2sIY1QCAQ4ELgAoHz3P/JuZCEk5Dl+785+f8/7+f19ykH&#10;2tLPPefe+5t7c+8PGQAAAACAxYAEAAAAAA4DEgAAAAA4DEgAAAAA4DAgAQAAAIDDgASvnTt3un8F&#10;FZpq0VOLnlr01KKnFj216KkVQk8GJHhx2PVoqkVPLXpq0VOLnlr01KKnVgg9GZDgxWHXo6kWPbXo&#10;qUVPLXpq0VOLnloh9GRAgheHXY+mWvTUoqcWPbXoqUVPLXpqhdCTAQleHHY9mmrRU4ueWvTUoqcW&#10;PbXoqRVCTwYkeHHY9WiqRU8temrRU4ueWvTUoqdWCD0ZkODFYdejqRY9teipRU8temrRU4ueWiH0&#10;ZECCF4ddj6Za9NSipxY9teipRU8temqF0JMBCV4cdj2aatFTi55a9NSipxY9teipFUJPBiR4cdj1&#10;aKpFTy16atFTi55a9NSip1YIPRmQ4MVh16OpFj216KlFTy16atFTi55aIfRkQIIXh12Pplr01KKn&#10;Fj216KlFTy16aoXQkwEJXhx2PZpq0VOLnlr01KKnFj216KkVQk8GJHhx2PVoqkVPLXpq0VOLnlr0&#10;1KKnVgg9GZDgxWHXo6kWPbXoqUVPLXpq0VOLnloh9GRAgheHXY+mWvTUoqcWPbXoqUVPLXpqhdCT&#10;AQleHHY9mmrRU4ueWvTUoqcWPbXoqRVCTwYkeHHY9WiqRU8temrRU4ueWvTUoqdWCD0ZkODFYdej&#10;qRY9teipRU8temrRU4ueWiH0ZECCF4ddj6Za9NSipxY9teipRU8temqF0JMBCV4cdj2aatFTi55a&#10;9NSipxY9teipFUJPBiR4cdj1aKpFTy16atFTi55a9NSip1YIPRmQ4MVh16OpFj216KlFTy16atFT&#10;i55aIfRkQIIXh12Pplr01KKnFj216KlFTy16aoXQkwEJXhx2PZpq0VOLnlr01KKnFj216KkVQk8G&#10;JHhx2PVoqkVPLXpq0VOLnlr01KKnVgg9GZDgxWHXo6kWPbXoqUVPLXpq0VOLnloh9GRAgheHXY+m&#10;WvTUoqcWPbXoqUVPLXpqhdCTAQleHHY9mmrRU4ueWvTUoqcWPbXoqRVCTwYkeHHY9WiqRU8temrR&#10;U4ueWvTUoqdWCD0ZkODFYdejqRY9teipRU8temrRU4ueWiH0ZECCF4ddj6Za9NSipxY9teipVeie&#10;2bMd5vL6pxJ7fWLxY971kXo9une9u+WGRwjnnQEJXjwY6dFUi55a9NSipxY9tQrd8/CZrPmh2ZO5&#10;RtD1l6ueM68d3O5uwcIK4bwzIMGLByM9mmrRU4ueWvTUoqdWoXvuzR63T7rfPOdOc2tTbeKur696&#10;1bs+Eq8Jm+d1G5T+cf1rZs2xVndLFkYI550BCV48GOnRVIueWvTUoqcWPbUK3bPpxBH7ZPun5k9x&#10;K8mStP25of2QuX79q+eHpLfOvcv825Yac+RM1v2JeIXQkwEJXjwY6dFUi55a9NSipxY9tQrdc93x&#10;g/aJ9ntq7ncryZLU/bn4yB7zmYaZ5wel9y160Ny5q979bnxC6MmABC8ejPRoqkVPLXpq0VOLnlqF&#10;7rn8aIt9gv0ruSfYSZT0/flC61YzevmT5weljy2bbqr2b3a/qxdCTwYkePFgpEdTLXpq0VOLnlr0&#10;1Cp0z5rDzfaJ9W8tecStJEta9ufDe9aa36yddn5Q+quGmXb4VQuhZ2oGpIbJRaaoKLpKTNUAbsvW&#10;mSXu31dqGtxaGvBgpEdTLXpq0VOLnlr01Cp0z9cP7bBPqD+y9HG3kixp2p8nz3aY7+9YZn52wX3n&#10;B6WvbJxt9p9qd39i6ELomYoByQ4546uM/QyOlipT0q8hqcGUpnAwyuPBSI+mWvTUoqcWPbXoqVXo&#10;ns8f2GqfSH9y+ZNuJVnSuD93Z4+ZiVtqzJtm32Fv25+YV2b+Nzc4zWvbPeTrqY0rvOu9XcuO7nN/&#10;K50UDEjRoNN9ILID0+S+xh43HPX5Z5KNByM9mmrRU4ueWvTUoqdWoXs+2bLRPon+s5XPuJVkSfP+&#10;XHXsgPlS4+vnX00ajiv6KHK15A9I9aUXvwrkW+ui8+146XzlKI8HIz2aatFTi55a9NSip1ahe07b&#10;s84+kb26YaZbSRb2pzGzDu00YxqeN5fXPzXk6xOLH/Ou93YxIA1Ct7fX5fX5NrvOV49KZla5t9il&#10;c1jisOvRVIueWvTUoqcWPbUK3fPe3avsgPT5tS+5lWRhf2qF0JMBqSf76lJuQMr9ezqHolZTNb73&#10;ISm6Ebm4uLi4uLi4uPzXfzTMsgPSNcue9f4+F9dQL7V0Dkh2COprQPK9Ja/IlMb/3VjBiGOzpR1N&#10;teipRU8temrRU6vQPW/btsQOSOM3zHYrycL+1AqhJz+D1JP39zrfdseAhKGgqRY9teipRU8temoV&#10;uue3ty60A9LXN893K8nC/tQKoWfyByQ73HR/tch+CEOvn1DnGYb6/dHgycFh16OpFj216KlFTy16&#10;ahW654TN8+yA9O2ti9xKsrA/tULomYIBqcfHevdj2LF/vsurSH0PVMnEYdejqRY9teipRU8temoV&#10;uueXN3T+DNJt2+rcSrKwP7VC6JmKASnS+dHd0dVzOHIfwtDj55Qu/PnclcLvQ+Kw69FUi55a9NSi&#10;pxY9tQrd8/r1r9oB6Qc7V7iVZGF/aoXQMzUDEgaGw65HUy16atFTi55a9NQqdM+xa16yA9K9u5P5&#10;D5zZn1oh9GRAgheHXY+mWvTUoqcWPbXoqVXonn/VMNMOSNP2rnMrycL+1AqhJwMSvDjsejTVoqcW&#10;PbXoqUVPrUL3vGLlM3ZAerJlo1tJFvanVgg9GZDgxWHXo6kWPbXoqUVPLXpqFbrnHy5/0g5ILxzY&#10;6laShf2pFUJPBiR4cdj1aKpFTy16atFTi55ahe75B0sftwPSG4d2uJVkYX9qhdCTAQleHHY9mmrR&#10;U4ueWvTUoqdWoXt+aMkjdkBaeLjZrSQL+1MrhJ4MSPDisOvRVIueWvTUoqcWPbUK3fP9ix60A9KK&#10;TDK/cZ/9qRVCTwYkeHHY9WiqRU8temrRU4ueWoXu+XM199sBaf3xg24lWdifWiH0ZECCF4ddj6Za&#10;9NSipxY9teipVeiePzlvih2Qtp044laShf2pFUJPBiR4cdj1aKpFTy16atFTi55ahex5+txZ86Nz&#10;7rQD0r5Tx91qsrA/tULoyYAELw67Hk216KlFTy16atFTq5A9j545ZYej6DpyJutWk4X9qRVCTwYk&#10;eHHY9WiqRU8temrRU4ueWoXs2XKq3Q5HPzLnDnPqbIdbTRb2p1YIPRmQ4MVh16OpFj216KlFTy16&#10;ahWy5/aTR+2A9PZ5ZW4ledifWiH0ZECCF4ddj6Za9NSipxY9teipVciejccP2QHp3TX3uZXkYX9q&#10;hdCTAQleHHY9mmrRU4ueWvTUoqdWIXvWZ1rsgPS+RQ+6leRhf2qF0JMBCV4cdj2aatFTi55a9NSi&#10;p1Yhey463GwHpN+sfcStJA/7UyuEngxI8OKw69FUi55a9NSipxY9tQrZc9ahHXZA+v2lj7uV5GF/&#10;aoXQkwEJXhx2PZpq0VOLnlr01KKnViF7vtC61Q5Io5c/6VaSh/2pFUJPBiR4cdj1aKpFTy16atFT&#10;i55ahew5o2WjHZD+tP4Zt5I87E+tEHoyIMGLw65HUy16atFTi55a9NQqZM9H9q6zA9JnGma6leRh&#10;f2qF0JMBCV4cdj2aatFTi55a9NSip1Yhe963u8EOSGPXvORWkof9qRVCTwYkeHHY9WiqRU8temrR&#10;U4ueWoXsOXnnCjsgXb/+VbeSPOxPrRB6MiDBi8OuR1MtemrRU4ueWvTUKmTP/95eZwekL2+Y5VaS&#10;h/2pFUJPBiR4cdj1aKpFTy16atFTi55ahez5H1sX2QFpwqZ5biV52J9aIfRkQIIXh12Pplr01KKn&#10;Fj216KlVyJ7f2DzfDkjf2rrQrSQP+1MrhJ4MSPDisOvRVIueWvTUoqcWPbUK2bNk42w7IH132xK3&#10;kjzsT60QejIgwYvDrkdTLXpq0VOLnlr01Cpkz39c/5odkEp3LHcrycP+1AqhJwMSvDjsejTVoqcW&#10;PbXoqUVPrUL2vHbty3ZAumf3KreSPOxPrRB6MiDBi8OuR1MtemrRU4ueWvTUKmTPMQ3P2wHp4T1r&#10;3UrysD+1QujJgAQvDrseTbXoqUVPLXpq0VOrkD3/fOWzdkCqbNngVpKH/akVQk8GJHhx2PVoqkVP&#10;LXpq0VOLnlqF7PlHK2bYAWnmgS1uJXnYn1oh9GRAgheHXY+mWvTUoqcWPbXoqVXInsVLn7AD0msH&#10;t7uV5GF/aoXQkwEJXhx2PZpq0VOLnlr01KKnViF7/vaSCjsgLTi8260kD/tTK4SeDEjw4rDr0VSL&#10;nlr01KKnFj21CtnzVxc/ZAekZUf3uZXkYX9qhdCTAQleHHY9mmrRU4ueWvTUoqdWIXu+t2aqHZDW&#10;Hm91K8nD/tQKoScDErw47Ho01aKnFj216KlFT61C9nzH/HvsgLT1xGG3kjzsT60QejIgwYvDrkdT&#10;LXpq0VOLnlr01CpUzzPnzpq3zLnTDkh7ssfdavKwP7VC6MmABC8Oux5NteipRU8temrRU6tQPTMd&#10;p+xwFF1tZ7JuNXnYn1oh9GRAgheHXY+mWvTUoqcWPbXoqVWonvtPtdvh6E2z7zAnz3a41eRhf2qF&#10;0JMBCV4cdj2aatFTi55a9NSip1aheu44edQOSD8xr8ytJBP7UyuEngxI8OKw69FUi55a9NSipxY9&#10;tQrVc0P7ITsg/eyC+9xKMrE/tULoyYAELw67Hk216KlFTy16atFTq1A9V2b22wHplxc94FaSif2p&#10;FUJPBiR4cdj1aKpFTy16atFTi55aheq5+MgeOyB9sHaaW0km9qdWCD0ZkODFYdejqRY9teipRU8t&#10;emoVqufsQzvtgPThusfcSjKxP7VC6MmABC8Oux5NteipRU8temrRU6tQPV9qbbID0ieWV7qVZGJ/&#10;aoXQkwEJXhx2PZpq0VOLnlr01KKnVqF6Pr1/kx2Q/qT+abeSTOxPrRB6MiDBi8OuR1MtemrRU4ue&#10;WvTUKlTPR/eutwPSp1c951aSif2pFUJPBiR4cdj1aKpFTy16atFTi55aheo5tXm1HZD+Zs2LbiWZ&#10;2J9aIfRkQIIXh12Pplr01KKnFj216KlVqJ537qq3A9IX1r3iVpKJ/akVQk8GJHhx2PVoqkVPLXpq&#10;0VOLnlqF6vm97UvtgHTjhjfcSjKxP7VC6MmABC8Oux5NteipRU8temrRU6tQPb/TtNgOSF/dNNet&#10;JBP7UyuEngxI8OKw69FUi55a9NSipxY9tQrV8182L7AD0r9tqXErycT+1AqhJwMSvDjsejTVoqcW&#10;PbXoqUVPrUL1/OeNc+yAdOu2WreSTOxPrRB6MiDBi8OuR1MtemrRU4ueWvTUKlTPLzW+bgek7+9Y&#10;5laSif2pFUJPBiR4cdj1aKpFTy16atFTi55aher5d2ur7YBUtmulW0km9qdWCD0ZkODFYdejqRY9&#10;teipRU8temoVqudfr37BDkgP7lnrVpKJ/akVQk8GJHhx2PVoqkVPLXpq0VOLnlqF6nnVqio7IE3f&#10;t8GtJBP7UyuEngxI8OKw69FUi55a9NSipxY9tQrV87IVM+yA9NyBLW4lmdifWiH0ZECCF4ddj6Za&#10;9NSipxY9teipVaieH132hB2QXj243a0kE/tTK4SeDEjw4rDr0VSLnlr01KKnFj21CtXzd5ZU2AFp&#10;fttut5JM7E+tEHoyIMGLw65HUy16atFTi55a9NQqVM9fW/yQHZCWHt3nVpKJ/akVQk8GJHhx2PVo&#10;qkVPLXpq0VOLnlqF6vnzC6faAWnNsVa3kkzsT60QejIgwYvDrkdTLXpq0VOLnlr01CpUz3fOv8cO&#10;SFvaD7uVZGJ/aoXQkwEJXhx2PZpq0VOLnlr01KKnViF6nj13zrx17l12QGrOHnOrycT+1AqhJwMS&#10;vDjsejTVoqcWPbXoqUVPrUL0PN5x2g5H0XXo9Em3mkzsT60QejIgwYvDrkdTLXpq0VOLnlr01CpE&#10;z9bTJ84PSCfOnnGrycT+1AqhJwMSvDjsejTVoqcWPbXoqUVPrUL03HUyY4ejt829260kF/tTK4Se&#10;DEjw4rDr0VSLnlr01KKnFj21CtFzU3ubHZDeteBet5Jc7E+tEHoyIMGLw65HUy16atFTi55a9NQq&#10;RM+GYwfsgPSLC8vdSnKxP7VC6MmABC8Oux5NteipRU8temrRU6sQPZcc2WsHpA/UPuxWkov9qRVC&#10;TwYkeHHY9WiqRU8temrRU4ueWoXoObdtlx2QfrfuUbeSXOxPrRB6MiDBi8OuR1MtemrRU4ueWvTU&#10;KkTP6tZtdkAatWy6W0ku9qdWCD0ZkODFYdejqRY9teipRU8temoVouez+zfbAemP659yK8nF/tQK&#10;oScDErw47Ho01aKnFj216KlFT61C9Hx8X6MdkP5yVZVbSS72p1YIPRmQ4MVh16OpFj216KlFTy16&#10;ahWi5wPNa+yA9LnVL7iV5GJ/aoXQkwEJXhx2PZpq0VOLnlr01KKnViF63r1rpR2Qxq17xa0kF/tT&#10;K4SeDEjw4rDr0VSLnlr01KKnFj21CtHzf3YsswPSPzW+4VaSi/2pFUJPBiR4cdj1aKpFTy16atFT&#10;i55aheh5S1OtHZD+36a5biW52J9aIfRkQIIXh12Pplr01KKnFj216KlViJ7/umWBHZAmbqlxK8nF&#10;/tQKoScDErw47Ho01aKnFj216KlFT61C9Lxp4xw7IP1nU61bSS72p1YIPRmQ4MVh16OpFj216KlF&#10;Ty16ahWi5w2Nr9sB6X93LHMrycX+1AqhJwMSvDjsejTVoqcWPbXoqUVPrUL0vG5dtR2Qok+zSzr2&#10;p1YIPRmQ4MVh16OpFj216KlFTy16ahWi5/9Z/YIdkKLvQ0o69qdWCD0ZkODFYdejqRY9teipRU8t&#10;emoVoudfrKqyA9Lj+xrdSnKxP7VC6MmABC8Oux5NteipRU8temrRU6sQPf+4/ik7ID27f7NbSS72&#10;p1YIPRmQ4MVh16OpFj216KlFTy16ahWi56hl0+2AVH1wm1tJLvanVgg9GZDgxWHXo6kWPbXoqUVP&#10;LXpqFaLn79Y9agekuW273EpysT+1QujJgAQvDrseTbXoqUVPLXpq0VOrED0/sPhhOyAtObLXrSQX&#10;+1MrhJ4MSPDisOvRVIueWvTUoqcWPbUK0fMXF5bbAanh2AG3klzsT60QejIgwYvDrkdTLXpq0VOL&#10;nlr01CpEz3ctuNcOSJva29xKcrE/tULoyYAELw67Hk216KlFTy16atFTqxA93zb3bjsg7TqZcSvJ&#10;xf7UCqEnAxK8OOx6NNWipxY9teipRU+tuHueOHvGDkfR1Xr6hFtNLvanVgg9GZDgxWHXo6kWPbXo&#10;qUVPLXpqxd3z0OmT5wek9o7TbjW52J9aIfRkQIIXh12Pplr01KKnFj216KkVd8/m7DE7HP3Y3LvM&#10;udz/Szr2p1YIPRmQ4MVh16OpFj216KlFTy16asXdc0v7YTsg/fT8e9xKsrE/tULoyYAELw67Hk21&#10;6KlFTy16atFTK+6eq4+12gHpFxaWu5VkY39qhdAzNQNSw+QiU1QUXSWmqsUt9kd9qSkaX2Va3S/T&#10;gsOuR1MtemrRU4ueWvTUirtn3dF9dkD69cUPu5VkY39qhdAzFQNS68ySC0NOS5Up6feQ1GBKo6GK&#10;AQkCNNWipxY9teipRU+tuHvOa9ttB6SiukfdSrKxP7VC6JmCASkacroPRHZgmtzgftW7hsmlpqrr&#10;cJUiHHY9mmrRU4ueWvTUoqdW3D1fObjdDkgfWzbdrSQb+1MrhJ7JH5Cit8gVlebGpC58az3l/kxp&#10;fY9Xn1KEw65HUy16atFTi55a9NSKu2fVgc12QPrUiqfcSrKxP7VC6Jn4Ack74FzybXYNptS9wsSA&#10;BBWaatFTi55a9NSip1bcPZ/Y12gHpKtWVbmVZGN/aoXQkwHJI3prXf7VpUsNSNGNyMXFxcXFxcXF&#10;1Xl9f+38zgGp7knv73NxqS+1dA5I9i12vQxIueGpqt796xxeQYIKTbXoqUVPLXpq0VMr7p5lu1ba&#10;Aenv1la7lWRjf2qF0JOfQerhwseBX3xFP5OUFhx2PZpq0VOLnlr01KKnVtw9v79jmR2QvtT4ultJ&#10;NvanVgg9kz8gRT9P1OPVIjsE9eNT7CK8ggQVmmrRU4ueWvTUoqdW3D1v3VZrB6R/3jjHrSQb+1Mr&#10;hJ4pGJDckJMfiAb0PUgMSNChqRY9teipRU8temrF3fPfttTYAelftixwK8nG/tQKoWcqBqTIhbfO&#10;9RyOWk3V+Nx6L0MQAxJUaKpFTy16atFTi55acff86qa5dkD6TtNit5Js7E+tEHqmZkDCwHDY9Wiq&#10;RU8temrRU4ueWnH3vHHDG3ZA+t72pW4l2difWiH0ZECCF4ddj6Za9NSipxY9teipFXfPL6x7xQ5I&#10;d+5Kx6dbsT+1QujJgAQvDrseTbXoqUVPLXpq0VMr7p5/s+ZFOyCVN692K8nG/tQKoScDErw47Ho0&#10;1aKnFj216KlFT624e3561XN2QHps73q3kmzsT60QejIgwYvDrkdTLXpq0VOLnlr01Iq755/UP20H&#10;pGf2b3Irycb+1AqhJwMSvDjsejTVoqcWPbXoqUVPrbh7fmJ5pR2QXm5tcivJxv7UCqEnAxK8OOx6&#10;NNWipxY9teipRU+tuHt+uO4xOyDNaUvH7cb+1AqhJwMSvDjsejTVoqcWPbXoqUVPrbh7frB2mh2Q&#10;ao/scSvJxv7UCqEnAxK8OOx6NNWipxY9teipRU+tuHv+8sIH7IC0KrPfrSQb+1MrhJ4MSPDisOvR&#10;VIueWvTUoqcWPbXi7vkzC+6zA9LG9ja3kmzsT60QejIgwYvDrkdTLXpq0VOLnlr01Iq754/PK7MD&#10;0s6TGbeSbOxPrRB6MiDBi8OuR1MtemrRU4ueWvTUirPnybMd5odn32EHpAOnTrjVZGN/aoXQkwEJ&#10;Xhx2PZpq0VOLnlr01KKnVpw9285k7XAUXcc6TrvVZGN/aoXQkwEJXhx2PZpq0VOLnlr01KKnVpw9&#10;92SP2eHoLXPvMh3nzrnVZGN/aoXQkwEJXhx2PZpq0VOLnlr01KKnVpw9t544bAekd8y/x60kH/tT&#10;K4SeDEjw4rDr0VSLnlr01KKnFj214uy59lirHZDeWzPVrSQf+1MrhJ4MSPDisOvRVIueWvTUoqcW&#10;PbXi7Lns6D47IP3q4ofcSvKxP7VC6MmABC8Oux5NteipRU8temrRUyvOngsO77YD0m8vqXArycf+&#10;1AqhJwMSvDjsejTVoqcWPbXoqUVPrTh7vnZwux2Qipc94VaSj/2pFUJPBiR4cdj1aKpFTy16atFT&#10;i55acfaceWCLHZD+aMUMt5J87E+tEHoyIMGLw65HUy16atFTi55a9NSKs2dlywY7IF258lm3knzs&#10;T60QejIgwYvDrkdTLXpq0VOLnlr01Iqz58N71toB6bOrn3crycf+1AqhJwMSvDjsejTVoqcWPbXo&#10;qUVPrTh73rN7lR2Q/nbty24l+difWiH0ZECCF4ddj6Za9NSipxY9teipFWfP0h3L7YD0xfWvuZXk&#10;Y39qhdCTAQleHHY9mmrRU4ueWvTUoqdWnD2/u22JHZC+snG2W0k+9qdWCD0ZkODFYdejqRY9teip&#10;RU8temrF2fNbWxfaAembm+e7leRjf2qF0JMBCV4cdj2aatFTi55a9NSip1acPSdsmmcHpJubFrmV&#10;5GN/aoXQkwEJXhx2PZpq0VOLnlr01KKnVpw9v7xhlh2QJm2vcyvJx/7UCqEnAxK8OOx6NNWipxY9&#10;teipRU+tOHv+/fpX7YB0x84VbiX52J9aIfRkQIIXh12Pplr01KKnFj216KkVZ89r1rxkB6T7m1e7&#10;leRjf2qF0JMBCV4cdj2aatFTi55a9NSip1acPT/TMNMOSBV717uV5GN/aoXQkwEJXhx2PZpq0VOL&#10;nlr01KKnVpw9/7T+GTsgPdWyya0kH/tTK4SeDEjw4rDr0VSLnlr01KKnFj214uw5evmTdkB6sbXJ&#10;rSQf+1MrhJ4MSPDisOvRVIueWvTUoqcWPbXi7Pn7Sx+3A9KsQ+m5zdifWiH0ZECCF4ddj6Za9NSi&#10;pxY9teipFWfP36x9xA5Ii47scSvJx/7UCqEnAxK8OOx6NNWipxY9teipRU+tOHu+b9EDdkCqz+x3&#10;K8nH/tQKoScDErw47Ho01aKnFj216KlFT604e7675j47IDUeP+RWko/9qRVCTwYkeHHY9WiqRU8t&#10;emrRU4ueWnH2fPu8MjsgbT951K0kH/tTK4SeDEjw4rDr0VSLnlr01KKnFj214up56myH+ZE5d9gB&#10;af+pdreafOxPrRB6MiDBi8OuR1MtemrRU4ueWvTUiqvnkTNZOxxFV+bMKbeafOxPrRB6MiDBi8Ou&#10;R1MtemrRU4ueWvTUiqvnvlPH7XD05jl3mjPnzrrV5GN/aoXQkwEJXhx2PZpq0VOLnlr01KKnVlw9&#10;t504Ygekn5o/xa2kA/tTK4SeDEjw4rDr0VSLnlr01KKnFj214uq5/vhBOyC9p+Z+t5IO7E+tEHoy&#10;IMGLw65HUy16atFTi55a9NSKq+eKTIsdkH5l0YNuJR3Yn1oh9GRAgheHXY+mWvTUoqcWPbXoqRVX&#10;z4WHm+2A9FtLHnEr6cD+1AqhJwMSvDjsejTVoqcWPbXoqUVPrbh6vnFohx2QPrL0cbeSDuxPrRB6&#10;MiDBi8OuR1MtemrRU4ueWvTUiqvnCwe22gHpk8ufdCvpwP7UCqEnAxK8OOx6NNWipxY9teipRU+t&#10;uHrOaNloB6Q/W/mMW0kH9qdWCD0ZkODFYdejqRY9teipRU8temrF1XPa3nV2QLq6YaZbSQf2p1YI&#10;PRmQ4MVh16OpFj216KlFTy16asXV897dDXZA+vzal91KOrA/tULoyYAELw67Hk216KlFTy16atFT&#10;K66eP9i5wg5I/7D+NbeSDuxPrRB6MiDBi8OuR1MtemrRU4ueWvTUiqvnbdvr7IA0fsNst5IO7E+t&#10;EHoyIMGLw65HUy16atFTi55a9NSKq+e3ty6yA9LXN893K+nA/tQKoScDErw47Ho01aKnFj216KlF&#10;T624ekaDUTQgRYNSmrA/tULoyYAELw67Hk216KlFTy16atFTK66e0VvrogEpeqtdmrA/tULoyYAE&#10;Lw67Hk216KlFTy16atFTK66e0YczRANS9GENacL+1AqhJwMSvDjsejTVoqcWPbXoqUVPrbh6fn7t&#10;S3ZAum93g1tJB/anVgg9GZDgxWHXo6kWPbXoqUVPLXpqxdUz+oLYaEB6ZO86t5IO7E+tEHoyIMGL&#10;w65HUy16atFTi55a9NSKq+efrXzGDkgzWja6lXRgf2qF0JMBCV4cdj2aatFTi55a9NSip1ZcPT+5&#10;/Ek7IL1wYKtbSQf2p1YIPRmQ4MVh16OpFj216KlFTy16asXV8yNLH7cD0huHdriVdGB/aoXQkwEJ&#10;Xhx2PZpq0VOLnlr01KKnVlw9f2vJI3ZAWni42a2kA/tTK4SeDEjw4rDr0VSLnlr01KKnFj214ur5&#10;K4setAPSikyLW0kH9qdWCD0ZkODFYdejqRY9teipRU8temrF1fM9NffbAWn98YNuJR3Yn1oh9GRA&#10;gheHXY+mWvTUoqcWPbXoqRVXz5+aP8UOSNtOHHEr6cD+1AqhJwMSvDjsejTVoqcWPbXoqUVPrTh6&#10;njl31rx5zp12QNp36rhbTQf2p1YIPRmQ4MVh16OpFj216KlFTy16asXRM3PmlB2OouvImaxbTQf2&#10;p1YIPRmQ4MVh16OpFj216KlFTy16asXRs+VUux2OfmTOHebU2Q63mg7sT60QejIgwYvDrkdTLXpq&#10;0VOLnlr01Iqj5/aTR+2A9PZ5ZW4lPdifWiH0ZECCF4ddj6Za9NSipxY9teipFUfPxuOH7ID07pr7&#10;3Up6sD+1QujJgAQvDrseTbXoqUVPLXpq0VMrjp71mf12QHrfogfdSnqwP7VC6MmABC8Oux5Nteip&#10;RU8temrRUyuOnouO7LED0m/WPuJW0oP9qRVCTwYkeHHY9WiqRU8temrRU4ueWnH0nHVopx2Qfn/p&#10;424lPdifWiH0ZECCF4ddj6Za9NSipxY9teipFUfPF1ub7ID0h8ufdCvpwf7UCqEnAxK8OOx6NNWi&#10;pxY9teipRU+tOHo+1bLJDkhX1D/jVtKD/akVQk8GJHhx2PVoqkVPLXpq0VOLnlpx9KzYu94OSH/V&#10;MNOtpAf7UyuEngxI8OKw69FUi55a9NSipxY9teLoeX/zajsgjV3zkltJD/anVgg9GZDgxWHXo6kW&#10;PbXoqUVPLXpqxdHzjp0r7IB0/fpX3Up6sD+1QujJgAQvDrseTbXoqUVPLXpq0VMrjp6TttfZAenL&#10;G2a5lfRgf2qF0JMBCV4cdj2aatFTi55a9NSip1YcPW9uWmQHpAmb5rmV9GB/aoXQM/YBKbOtxlR8&#10;6wYz9toK02CypvHFClM+o860drg/gCBx2PVoqkVPLXpq0VOLnlpx9Pzm5vl2QPrW1oVuJT3Yn1oh&#10;9Ix1QMrWl5oxRUWmyF6luQHJaa02E6+5xcza436N4HDY9WiqRU8temrRU4ueWnH0/MrG2XZA+u62&#10;JW4lPdifWiH0jHFAajaV1xWZMZPrTGu2zpR2HZByGibnhqZvVJuM+zXCwmHXo6kWPbXoqUVPLXpq&#10;xdHzi+tfswNS6c7lbiU92J9aIfSMcUBqyA1Fk0xNNv+vuw9Idbf3eFUJQeGw69FUi55a9NSipxY9&#10;teLo+bdrX7YD0j27V7mV9GB/aoXQM8YBqdVUjZ9gqtuif91jQGqvMZNG5Qak6ypNs1tCWDjsejTV&#10;oqcWPbXoqUVPrTh6fnb183ZAenjPWreSHuxPrRB6xv4zSDfcXG2a8m+x68ia1m3VpvSaYlNUVGwm&#10;vs4b7ELFYdejqRY9teipRU8temrF0fPKlc/aAamyZYNbSQ/2p1YIPWMdkCKtS8vNDZflP6jBXZeN&#10;M5Oqee0oZBx2PZpq0VOLnlr01KKnVhw9L1sxww5IMw9scSvpwf7UCqFn7ANSXrYtYzLuyvIR38Hj&#10;sOvRVIueWvTUoqcWPbXi6PnRZU/YAem1g9vdSnqwP7VC6FmwAambrP3kBgSMw65HUy16atFTi55a&#10;9NSKo+dvL6mwA9KCw7vdSnqwP7VC6BnjgJQxTUvrTF1t7lra1Plx3h3Npvobo+3b7Ir5HqSgcdj1&#10;aKpFTy16atFTi55acfT81cUP2QFp2dF9biU92J9aIfSM9RWk6KO8o+9Byri31DU+OMYUXT3J1Oxs&#10;NY3TS8zom2fxPUiB4rDr0VSLnlr01KKnFj214uj53pqpdkBae/ygW0kP9qdWCD1jHJAaTfmV+e9B&#10;ysnWmUmjxpnKbe7XHRd/eSzCwWHXo6kWPbXoqUVPLXpqxdHzHfPvsQPS1hNH3Ep6sD+1QugZ44DU&#10;YMpGlZo69+pR0/Rxpvh7deb8Tx+1VZsJDEjB4rDr0VSLnlr01KKnFj211D07zp0zb5l7lx2Q9maP&#10;u9X0YH9qhdAzxgEpaxqmjDFjvldlambcYsYUlZiq8z9zlPu9yWNM0fgq0+pWEBYOux5NteipRU8t&#10;emrRU0vd81jHaTscRdfhM+n7IC72p1YIPWP9GSTT0WrqZpSZsikVpnpD/qeNWk3DM+W5tdz61BrD&#10;tyGFicOuR1MtemrRU4ueWvTUUvc8cPqEHY7eNPsOkz2bvu9yYX9qhdAz3gEJIxaHXY+mWvTUoqcW&#10;PbXoqaXuufNkxg5IPzGvzK2kC/tTK4Se8Q9ILQ2maspEc8O1Y83Y6PraJFM5r+n8J9sVSsPkIvvx&#10;4kXRW/1a3GKvGkyp/bOdV2m9W04RDrseTbXoqUVPLXpq0VNL3XNje5sdkH52wX1uJV3Yn1oh9Ix1&#10;QMrWl5mxo9ygcdmYzgHp2jFmdO7XxdeXm8Z29wdj1jqz5MLPO7VUmZI+h6RWUzX+wodH2H9vCock&#10;DrseTbXoqUVPLXpq0VNL3XNV5oAdkH550QNuJV3Yn1oh9IxxQGo2ldflBqNR40x5fY9vO+poNTXf&#10;G2Oumtxw4VPtYhO9GtR9ILJDT+6/26u+qsfwFA1Muf8dvf35hOKw69FUi55a9NSipxY9tdQ9a4/s&#10;sQPSB2unuZV0YX9qhdAzxgGp821qJTN7+Zy6bI2ZNKos/o/5ri81RT0/Tty31gf79jwGJAwRTbXo&#10;qUVPLXpq0VNL3XNO2047IH247jG3ki7sT60QesY4IEUf5X1V7wNS9EWx3QakjGmqbcr9X61ub6/L&#10;u+Tb7LrqfAWJt9hhqGiqRU8temrRU4ueWuqeL7c22QHpE8sr3Uq6sD+1QugZ74c0dDSb6rsqTIPn&#10;Z42anykxY6d0eYtdTF8cO+QBKfqzfXxfU3QjcnFxcXFxcXGl9bp//WI7II1e/Jj397m44r7UYhyQ&#10;Gk35le4DGvp9FWhAsm+x69+A1DC5v680JUscmy3taKpFTy16atFTi55a6p6P7V1vB6RPr3rOraQL&#10;+1MrhJ6xvoLUNH2sGfO10s4vhb3EVTpxrCmOYUAays8gRcNVGj/iO8Jh16OpFj216KlFTy16aql7&#10;ljevtgPS36x50a2kC/tTK4Se8b7FbmeNqdnj/vWlRD+TFMeAlPtP7Pkpdv360IXcENXrz0+lAIdd&#10;j6Za9NSipxY9teippe551656OyB9Yd0rbiVd2J9aIfSMd0DqVdY0VlcV9nuQ8gNRf37+KHqFqccA&#10;1TqzNFVvteOw69FUi55a9NSipxY9tdQ9/2f7Ujsg3bjhDbeSLuxPrRB6xj4gZTPNprG2ztT1vJ6Z&#10;ZMZMnCX/1Lre2FeN7M859RyO3PccuZ9TssPURT8bdeH304LDrkdTLXpq0VOLnlr01FL3vKWp80Ma&#10;vrpprltJF/anVgg9Yx2QWl8sMcW+YSN/XV1hmtyfRVg47Ho01aKnFj216KlFTy11z3/ZssAOSP+2&#10;pcatpAv7UyuEnjEOSE2m8tpiUzK90bS2NZqK60pM5baMybRFV6upm1FlGs9/xjdCw2HXo6kWPbXo&#10;qUVPLXpqqXv+88Y5dkC6dVutW0kX9qdWCD1jHJCiD0coNXUdnb/KVE8w42Y0d/4i0lZtSqfz+lGo&#10;OOx6NNWipxY9teipRU8tdc8vNb5uB6TbdyxzK+nC/tQKoWfMryCVmKr8p9hl68ykyyaZmvwHM0Rf&#10;DDuqLIZPrYMCh12Pplr01KKnFj216Kml7vl3a6vtgDRl9yq3ki7sT60QehbmZ5DczxrZX192g5k0&#10;ZZK54TJ+BilkHHY9mmrRU4ueWvTUoqeWuudfr37BDkgP7VnrVtKF/akVQs9YB6To47ybqitM2czG&#10;3L/q/HXjtAlmzGXF5vLrJ5mqLfwQUqg47Ho01aKnFj216KlFTy11z6tWVdkBafq+DW4lXdifWiH0&#10;jHlAwkjFYdejqRY9teipRU8temqpe35qxVN2QHruwBa3ki7sT60Qeg7jgNRgKq6t4GeQAsVh16Op&#10;Fj216KlFTy16aql7fmzZdDsgvXpwu1tJF/anVgg9hQNSs5k1pcyU9fe6dZwpLiplQAoUh12Pplr0&#10;1KKnFj216Kml7llU96gdkOa37XYr6cL+1Aqhp3BAypjqb3T5Eth+XQxIoeKw69FUi55a9NSipxY9&#10;tdQ9f33xw3ZAWnp0n1tJF/anVgg9pW+xy9ZWmspt7heX0lJlJjAgBYvDrkdTLXpq0VOLnlr01FL3&#10;/IWF5XZAWnOs1a2kC/tTK4Se2p9BymZMZgAfTJdt41PsQsVh16OpFj216KlFTy16aql7/vT8e+2A&#10;tOXEYbeSLuxPrRB6FuZDGqLByQ1DDEUjA4ddj6Za9NSipxY9teippex5Lvf/fmzu3XZAas4ec6vp&#10;wv7UCqFnvANSR7OZdds4M7rrzxu1NZqq2yaa8qXpfBl2pOCw69FUi55a9NSipxY9tZQ92ztO2+Eo&#10;ug6dPulW04X9qRVCz1gHpMYHx5iiUZebcd+aYMZ1+3mjVlM1vtiUvMiQFCoOux5NteipRU8temrR&#10;U0vZ8+DpE+cHpBNnz7jVdGF/aoXQM8YBqcGUjbrKlC6N3lLXYEp7fCBDw+QiU3RluWl0v0ZYOOx6&#10;NNWipxY9teipRU8tZc/d2Ywdjt429263kj7sT60QesY8IOWHop4DUv4jwbsPTQgHh12Pplr01KKn&#10;Fj216Kml7Lm5vc0OSO9acK9bSR/2p1YIPWMckLKm7ntjTPm66F93H5AyS0vNmKIiU/y9utyfQog4&#10;7Ho01aKnFj216KlFTy1lz9XHDtgB6RcXlruV9GF/aoXQM94PaWjPDUbXjDOlM8vNhKIJpmJelSn7&#10;lvvQhssmmOo97s8hOBx2PZpq0VOLnlr01KKnlrJn3ZG9dkD6QO3DbiV92J9aIfSMd0CKdLSauhmT&#10;zIRrx5qx9rrBTJxWY5oy7vcRJA67Hk216KlFTy16atFTS9lzXtsuOyD9bt2jbiV92J9aIfSMf0Dq&#10;VbOZNWVW7v8iRBx2PZpq0VOLnlr01KKnlrJn9cFtdkD6+LLpbiV92J9aIfQcvgFpW6UZy4c0BIvD&#10;rkdTLXpq0VOLnlr01FL2fHb/ZjsgXV7/lFtJH/anVgg9h2lAypq626/iU+wCxmHXo6kWPbXoqUVP&#10;LXpqKXs+vq/RDkh/uarKraQP+1MrhJ6xDEiZ1ZVm4vWXm+Ki0WbM18pNXbfvg82apuklud8rMkWj&#10;yhiQAsVh16OpFj216KlFTy16ail7PrBnjR2QPrf6RbeSPuxPrRB66gekDeX2I7yLul6jJpma9ug3&#10;uwxHV+fWug1OCAmHXY+mWvTUoqcWPbXoqaXsefeulXZAGrfuFbeSPuxPrRB6igekrKm5LRp+bjFV&#10;61pNpi1jmmvLzLhRRWbcjEbT+OA4OxwV31RpmuzAhFBx2PVoqkVPLXpq0VOLnlrKnv+7Y5kdkP6p&#10;8Q23kj7sT60QeooHpEZTfuVV7sthL8hUTzBFo4rtcDTmezWmtcP9BoLFYdejqRY9teipRU8temop&#10;e/5nU60dkP7fprluJX3Yn1oh9BQPSA2m1PfBC5lZZmLRaDNhRpPJuiU+5jtsHHY9mmrRU4ueWvTU&#10;oqeWsufELTV2QIr+/7Rif2qF0LMwA5JvPVtjJvEpdsHisOvRVIueWvTUoqcWPbWUPaNXjqIBKXol&#10;Ka3Yn1oh9IxhQBptxlw71oztdo0xo3uuXz2aj/kOGIddj6Za9NSipxY9teippewZ/exRNCBFP4uU&#10;VuxPrRB6xjAgdfn0ukteDEih4rDr0VSLnlr01KKnFj21lD2jT6+LBqTo0+zSiv2pFULPGAakcaZi&#10;w4WfNOpNdkOFGceAFCwOux5NteipRU8temrRU0vZ83NrXrQDUvR9SGnF/tQKoad8QKq4tqKfQ89A&#10;/iwKjcOuR1MtemrRU4ueWvTUUvb8y1XP2QHp8X2NbiV92J9aIfQUD0hICg67Hk216KlFTy16atFT&#10;S9nz8vqn7YD07P7NbiV92J9aIfRkQIIXh12Pplr01KKnFj216Kml7PnxZdPtgFR9cJtbSR/2p1YI&#10;PRmQ4MVh16OpFj216KlFTy16ail7/l7do3ZAmtu2y62kD/tTK4Se2gFpT42pmNnY5ctgMVJx2PVo&#10;qkVPLXpq0VOLnlrKnr9R+7AdkJYc2etW0of9qRVCT+GAlDGzJhaZoqsrTJNbwcjFYdejqRY9teip&#10;RU8temope/7SwnI7IDUcO+BW0of9qRVCT+GA1PkR35Xn34LabGZNmZX7v73LtvFaU6g47Ho01aKn&#10;Fj216KlFTy1lz59ZcK8dkDa3t7mV9GF/aoXQUzggNZryK7t+r1E0MPX1PUeX+n0MJw67Hk216KlF&#10;Ty16atFTS9nzx+fdbQek3dmMW0kf9qdWCD2lP4PUNP0GU/JgjamrrctdFWZC0QRTYf/1xVfNgyWm&#10;mAEpWBx2PZpq0VOLnlr01KKnlqrnibNn7HAUXQdPn3Cr6cP+1Aqhp/ZDGjqazaxbx+YGnyJT1K+L&#10;ASlUHHY9mmrRU4ueWvTUoqeWqueh0yfPD0jtHafdavqwP7VC6KkdkPKyGZNpqzGTiiaZmrboX198&#10;Nc+eZK5iQAoWh12Pplr01KKnFj216Kml6tmcPWaHox+be5c5l/t/acX+1AqhZzwDktVgKq6t6GMA&#10;utTvYzhx2PVoqkVPLXpq0VOLnlqqnltOHLYD0k/Pv9etpBP7UyuEnjEOSBjJOOx6NNWipxY9teip&#10;RU8tVc81x1rtgPQLC8vdSjqxP7VC6Bn/gNSRMY3VZWbijWPN2GvHmhu+VWaq6lvdbyJUHHY9mmrR&#10;U4ueWvTUoqeWqufSo/vsgPTrix92K+nE/tQKoWe8A1J7oym/vvj8hzIUX5Ebkq7o/PXob1Sb5g73&#10;5xAcDrseTbXoqUVPLXpq0VNL1XN+2247IBXVPepW0on9qRVCz1gHpMYHx5iiUeNMWW2zyXYdhjoy&#10;pm7yGDNuRl9fI4vhxGHXo6kWPbXoqUVPLXpqqXq+enC7HZA+tmy6W0kn9qdWCD1jHJCiL469ypSv&#10;c7/sKVtjJl1baZrcLxEWDrseTbXoqUVPLXpq0VNL1fO5A1vsgPSpFU+5lXRif2qF0DPGAanBlPb1&#10;Md7RgMTHfAeLw65HUy16atFTi55a9NRS9Zy+b4MdkK5aVeVW0on9qRVCzxgHpIyZNbGXV5A6Wk3N&#10;98aYovFVho9rCBOHXY+mWvTUoqcWPbXoqaXq+dCetXZA+uvVL7iVdGJ/aoXQM9afQcquLjNjRo01&#10;E6dVm7raOntVz5hkSuwHNYwxpfVZ9ycRGg67Hk216KlFTy16atFTS9Vzyu5VdkD6u7XVbiWd2J9a&#10;IfSMdUCKZDZUmVuuufBJdva67AZTvpTXjkLGYdejqRY9teipRU8temqpet6+Y7kdkL7U+LpbSSf2&#10;p1YIPWMfkPKyLU2mobbONO7MdP9EOwSJw65HUy16atFTi55a9NRS9fyvbUvsgPTPG+e4lXRif2qF&#10;0LNgAxJGFg67Hk216KlFTy16atFTS9Xz37cstAPSv2xZ4FbSif2pFUJPBiR4cdj1aKpFTy16atFT&#10;i55aqp5f2zTXDki3NC12K+nE/tQKoScDErw47Ho01aKnFj216KlFTy1Vz/+74Q07IP3P9qVuJZ3Y&#10;n1oh9GRAgheHXY+mWvTUoqcWPbXoqaXq+ffrXrED0l276t1KOrE/tULoyYAELw67Hk216KlFTy16&#10;atFTS9XzmjUv2gGpvHm1W0kn9qdWCD1jHJAaTMW1paau3f0SIwqHXY+mWvTUoqcWPbXoqaXq+ZmG&#10;5+yA9Nje9W4lndifWiH0jHVAKi0qMsXXTDQV85pMho/2HlE47Ho01aKnFj216KlFTy1Vzz+pf9oO&#10;SM/s3+RW0on9qRVCz5gHpFvMrJZW0zSv3JRcPcaUTK0xTW3utxE0DrseTbXoqUVPLXpq0VNL1fMT&#10;yyvtgPRya5NbSSf2p1YIPQv6M0iZddWm9KYxZsxNpaaqvpkvjA0Yh12Pplr01KKnFj216Kml6vnh&#10;usfsgDSnLd23D/tTK4SeBf+QhsyGKnPL1UWmKHr73RUlpnRmg2nOut9EMDjsejTVoqcWPbXoqUVP&#10;LVXPD9ZOswNS7ZE9biWd2J9aIfSMcUDKmKbaptz/db/aVmPKbxzdORhFP5dU22pMR9Y011eZ0hvH&#10;mBumNfBzSgHhsOvRVIueWvTUoqcWPbVUPX950QN2QFqVOeBW0on9qRVCz5h/BmmMmTSjypRNHGuK&#10;zw9GvrfWZU3NzUVm3PR0v4c1JBx2PZpq0VOLnlr01KKnlqrnzy64zw5IG9vT/QPm7E+tEHrGPCC5&#10;t9L1OhjltZqq8bk/O6os9+9CCDjsejTVoqcWPbXoqUVPLVXPn5hXZgeknSfz7xdKJ/anVgg9Yx6Q&#10;ik3J9MZ+vHWu2VRelxukbqrOjUoIAYddj6Za9NSipxY9teippeiZPdth3jTnDjsgHTh9wq2mE/tT&#10;K4SeMf8MUqNp9Q5HWZNJ9z9sCB6HXY+mWvTUoqcWPbXoqaXoefhM1g5H0XWs47RbTSf2p1YIPWN+&#10;Bam097fM7awy5S82u18gNBx2PZpq0VOLnlr01KKnlqLn3uxxOxy9Ze5dpuPcObeaTuxPrRB6DtuA&#10;lN1WaUr4maNgcdj1aKpFTy16atFTi55aip5NJ47YAekd8+9xK+nF/tQKoad4QMqa5nkVZuJ1nR/n&#10;fclrfBU/cxQoDrseTbXoqUVPLXpq0VNL0XPd8YN2QHpvzVS3kl7sT60Qesb0ClLWNE0vMcVFE0xF&#10;bZ2p8169/XwSQsBh16OpFj216KlFTy16ail6Lj/aYgekX138kFtJL/anVgg9Y3yLXdY0TK3kLXQj&#10;FIddj6Za9NSipxY9teippehZc7jZDki/s6TCraQX+1MrhJ4xDkiX0mxmTZmV+78IEYddj6Za9NSi&#10;pxY9teippej5+qEddkD66LIn3Ep6sT+1QugpHZBaN9SZug35nyqKPua759vqulwzJ5kxfX3KHYYV&#10;h12Pplr01KKnFj216Kml6Pn8ga12QLpsxQy3kl7sT60QegoHpAZTNqrIFJ3/ZLpWUzW+x4cyXHQx&#10;IIWKw65XqKb/vmWhfdDiGhlXayBfsMiZ16KnFj21FD2fbNlg78OuXPmsW0kv9qdWCD2lryBldzaY&#10;hp1Z9ytjMtW3mEmzm02mLXPR1TyPV5BCxmHXK1TT8RtmX/QknCvca0P7IXfLDS/OvBY9teippeg5&#10;bc9aex/22dXPu5X0Yn9qhdAz3p9Byjab5hb3ry/CzyCFjMOuV6imf7e22j5oLTyc7NM10vfozy64&#10;z95OiwK5nTjzWvTUoqeWoue9u1fZ+7C/XfuyW0kv9qdWCD2H8UMacvNT24VXmxAWDrteoZp+etVz&#10;9kFrzbFkf8vYSN+jH1ryiL2dovfxh4Azr0VPLXpqKXqW7lxu78O+uP41t5Je7E+tEHoO34DUXmNu&#10;4S12weKw6xWq6R8uf9I+aO08mXEryTTS9+gfrZhhb6eH9qx1K8OLM69FTy16ail6fnfbEnsf9pWN&#10;s91KerE/tULoqf+QBu+HMfR2MSCFisOuV6im0XdS/HDuQevomVNuJZlG+h7969Uv2CcX/7tjmVsZ&#10;Xpx5LXpq0VNL0fNbWzs/EOibm+e7lfRif2qF0FP6ClLj1DHm8psmmbIpZZe8Jt10uSlmQAoWh12v&#10;UE1/cWG5eef8e9yvkmuk79F/anzDPrn41y0L3Mrw4sxr0VOLnlqKnhM2z7P3YTc3LXIr6cX+1Aqh&#10;p/YtdttqTE2vH8rQQ0eDKb+2ggEpUBx2vUI07Th31rx9Xpl5/6IH3UpyjfQ9+u/un76G8v59zrwW&#10;PbXoqaXo+eUNs+x92KTtdW4lvdifWiH0HNYPaUC4OOx6hWh68PRJ+4D1e3WPuZXkGul79Ac7V9jb&#10;6uqGmW5leHHmteipRU8tRc/r179q78Pu2FnvVtKL/akVQs9hHJAaTAWvIAWLw65XiKZNJ47YB6w0&#10;fLP5SN+jj+5db2+r0cufdCvDizOvRU8temopeo5d85K9D7u/ebVbSS/2p1YIPYUDUtY0ziwzZTMb&#10;c/8qEn3P0cU/e3T+unUcP4MUMA67XiGa1mf2B/WqRJxG+h6tbt1mb6sP1k5zK8OLM69FTy16ail6&#10;/lXucSa6D6vYu96tpBf7UyuEnsIBqclUXF1kiq6uyP2rSMbMmtjzU+t6XgxIoeKw6xWi6dy2XfYB&#10;6wvrXnEryTXS9+jSo/vsbfWuBfeas+fOudXhw5nXoqcWPbUUPa9Y+Yy9D3uqZZNbSS/2p1YIPbVv&#10;sctmTKbLd79ma8tNxQb3i552VpoSBqRgcdj1CtF05oEt9gHrnzfOcSvJNdL3aP7tkNG1/1S7Wx0+&#10;nHktemrRU0vRM/+dey+2dv5j8TRjf2qF0DPen0HqyA1MvX5XZcY01Tbl/i9CxGHXK0TTR/ausw9Y&#10;396a/I9dHel7NPqeqrfMvcveXuuPH3Srw4czr0VPLXpqKXr+wdLH7f3XrEPcNuxPrRB6FuZDGjqy&#10;JtOWG5aiq8srTAgXh12vEE3v2lVvH7C+H8iXj8YpCXv0FxaW29ur5nCzWxk+nHktemrRU0vR80O1&#10;j9j7r0VH9riV9GJ/aoXQM+YBKWsap5WYy0d1/bmjYjN2YqVp4KWjoHHY9QrR9NZttfYBa2oKPlUo&#10;CXs0+jj26PZ67sAWtzJ8OPNa9NSip5aiZ/R9e9H9V/ThQGnH/tQKoWesA1LT9HF2KCq+ZqKpqK4z&#10;dbW5a16VKZs41hRfXWoahv9t9+gFh12vEE2/vnm+fcB6smWjW0muJOzRP63v/CHnB/ascSvDhzOv&#10;RU8temopev5czf32/mvD8UNuJb3Yn1oh9IxxQGo05VcWmaLxVaa5wy110TyzxIyZ2uh+hdBw2PUK&#10;0fRLja/bB6xXD253K8mVhD36+bUv29vre9uXupXhw5nXoqcWPbUUPX9y3hR7/7Xj5FG3kl7sT60Q&#10;esY+IE18vZf30nXUmdIry3N/CiHisOsVounn1rxoH7BqU/Ce8CTs0a9snGNvr29unu9Whg9nXoue&#10;WvTUGmrP0+fOmh+dc6e9/wrhUziHG/tTK4Sesb7FrvXFEjNuei8f/9hWbSbwMd/B4rDrFaJp/nsp&#10;QvhUtLglYY/e0rTY3l7/sP5VtzJ8OPNa9NSip9ZQe0afwhndd0VXJvev0479qRVCT+GAFH1st/s5&#10;o/PXLFP+tYmmfF7P9TpTddtVpmjirGA/5rt1Zsn5D5YorXeLKcJh1ytE0+KlT9gHrObsMbeSXEnY&#10;o2W7Vtrb6zMNM93K8OHMa9FTi55aQ+3Zcqrd3ne9ec6d5sy5s241vdifWiH0FA5Izabyuq6fVnep&#10;q9hMqg30M7/rS3N/v/yrWw2mNPf3TduQxGHXK0TTDyx+2PxI7gHrWMdpt5JcSdijlS0b7JOMjy+v&#10;dCvDhzOvRU8temoNted290XXPzV/iltJN/anVgg9pW+xy1TfYibNbr7wnUd9XqF+IVKrqRrfYyCK&#10;BqbxVbnfSQ8Ou14hmr57wX3mZxbc636VbEnYo7MO7bBPMqLBdrhx5rXoqUVPraH2jN7GHd13vafm&#10;freSbuxPrRB6an8GKdtsmlvcv+5T1rTuDHTcaKkyJUUlpqrr/w7fWsJx2PXibtrecdq+3eHXFj/k&#10;VpItCXt0VWa/fZLxzvn3DPvbVDjzWvTUoqfWUHuuyLTY+65fWfSgW0k39qdWCD1j/ZCGPm2oMJNm&#10;Dv+3x1+k29vr8tL3NjsOu17cTfdkj9sHrD9Y+rhbSbYk7NHd2Yy9zaJr36njbnV4cOa16KlFT62h&#10;9lx4uNneb/3WkkfcSrqxP7VC6BnvgLRnlpl04xgzutvPHnW5RpWF9yl2Ax2Q7rqOiyuIq/H+L9kH&#10;rMtfuNX7+1zhXSfv/oJ5+xul9nZbN/UG75/h4uLiCu1646Hx9n7rIy/d5v19Lq6CX2IxDkgZM2ti&#10;kSm+ZqIpnXKLGTdqrJl4V5kpmxJdpWbCTRNNxdIA32bnG5DsW+wYkLjCvpY8cKN9wPrsc9/x/j5X&#10;mNevvPI/9nab/+CXvb/PxcXFFdr1wsNfsfdbn3zxv7y/z8VV8EssxgEpetVlgqlu6/xV49Qx3T+1&#10;bl2lqVgd4Ac18DNIFi8X68Xd9NWD2+0D1vUBfKdOISRlj350WedHsz+7f7NbGR6ceS16atFTa6g9&#10;Z7RstPdbf7byGbeSbuxPrRB6xjoglY0qNXUd7pc7K824rp8E11FnSq+rNOH9FNLFn2JnvxOJT7HD&#10;EMXdNP+A9dVNc91KsiVlj/7Fqip7u01tXu1WhgdnXoueWvTUGmrPR/aus/dbVzc871bSjf2pFULP&#10;GAekrKn7XrEZ87VSUzazMferrKm5bbQZN6XONLc1m7op40zxRT/rE4huH+vN9yBBI+6m0RPs6AHr&#10;O02L3UqyJWWPfmHdK/Z2++/tdW5leHDmteipRU+tofa8b3eDvd/6/NqX3Uq6sT+1QugZ74c0tDeY&#10;smuKTdHVFabJ/br06vyHNBSbsdMa7R8LkX3VyP490zccRTjsenE3/f6OZfYB6wc7V7iVZEvKHp2w&#10;aZ693b6+eZ5bGR6ceS16atFTa6g9J+ceZ6L7rX9Y/5pbSTf2p1YIPeMdkHw6sqZ5XYNpag31i2IR&#10;4bDrxd3021sX2gesB/escSvJlpQ9Gr1yFN1uf79ueH92jDOvRU8temoNtWf+fmv8htluJd3Yn1oh&#10;9Cz8gIQRgcOuF3fTr2ycbR+wnt6/ya0kW1L2aP6tkX+56jm3Mjw481r01KKn1lB7/sfWRfZ+6+ub&#10;57uVdGN/aoXQM/YBqXVphZl4/eWm2L1drfiKcWbSjAbTmv/wBgSJw64Xd9Nx7mdZXj+0w60kW1L2&#10;aPTpddHt9rFl093K8ODMa9FTi55aQ+35jdxgFN1vRYMS2J9qIfSMdUDKzL6l80tiR11uSm5z34F0&#10;+0Qz7opiU3xTlWlmSAoWh10v7qafaZhpH7CWHt3nVpItKXt0/uHd9nb7tcUPuZXhwZnXoqcWPbWG&#10;2rPEvWNhuD9cJhTsT60QesY4IDWZymtzw9HVpaYu45byOjKmbvIYM25GeB/yjU4cdr24m/7Rihn2&#10;AWtj+yG3kmxJ2aPrjx+0t9tPzZ9iTp0dvn9qxJnXoqcWPbWG2vMf179m77eiD2sA+1MthJ4xDkjR&#10;9yAVmZKZvXx7ULbGTLq2svPT7RAcDrte3E1/t+5R+4C179Rxt5JsSdmj+0+129stuvZkh++248xr&#10;0VOLnlpD7Xnt2pftfVb0cd9gf6qF0DPWt9g1Pjim7wEp1O9BAoc9BnE3/eVFD5i3zL3LnDh7xq0k&#10;W1L26Nlz58y7Ftxrn2ysOTZ8X0fNmdeipxY9tYbac0zD8/Y+K/rCWLA/1ULoKR2Qsm0Zk+l6tTaY&#10;ypvLTV1Lj/Xc1fjouC5fxorQcNj14mx61pyzb9F6d839biX5krRHP1g7zT7ZmNu2y60UHmdei55a&#10;9NQaas8/X/msvc+a0bLRraQb+1MrhJ7CAanRlF/Z+Ul1/b0mVPf84SSEgsOuF2fTtjMn7YPVb9Q+&#10;7FaSL0l79A+XP2lvv+H8iHbOvBY9teipNdSe+Z95feHAVreSbuxPrRB6Sl9Bap5xgxk3pdrU1db1&#10;42rko74DxmHXi7Pp9hNH7IPVR5c94VaSL0l7NP92leF8Pz9nXoueWvTUGmrP4qVP2PusN1LytRKX&#10;wv7UCqGn9meQ2hpMwx73rzGicdj14my6KnPAPlhdsfIZt5J8SdqjX2p83d5+3922xK0UHmdei55a&#10;9NQaas/fXlJh77MWHubTiCPsT60Qesb6IQ15mW11pmpa5/cgVcysM01t7jcQLA67XpxN57d1fpfO&#10;59a86FaSL0l7dOKWGnv7fW3TXLdSeJx5LXpq0VNrqD1/dfFD9j5rRabFraQb+1MrhJ7xDkgdrabm&#10;9rGm+KKfPxptbpjWaLLujyE8HHa9OJs+f2CrfbD6YuNrbiX5krRHb9+x3N5+49a94lYKjzOvRU8t&#10;emoNted7au6391nR97iB/akWQs9YB6TWmSWdw9DUatO4M2My0USUzf3/OxtM+U2jzcTX+ZCGUHHY&#10;9eJs+uje9fbBasLmeW4l+ZK0R6ftXWdvv6tWVbmVwuPMa9FTi55aQ+0ZfWpqdJ+17cQRt5Ju7E+t&#10;EHrGOCA1mcpri82keb0MQW3VZgIf8x0sDrtenE3Ldq20D1a3bqt1K8mXpD36YmuTvf2Kh/FDNjjz&#10;WvTUoqfWUHqeOXfWvHnOnfY+Ky1fTH4p7E+tEHrGOCA1mNKiUlPX2yfVddTZ3+eLYsPEYdeLs2n0&#10;w/3Rg9Wdu+rdSvIlaY/WHtlrb79fWfSgWyk8zrwWPbXoqTWUnpmOU/b+KrqOnOGHJSLsT60QesY4&#10;ILWaqvHjTGUv/xubnykxxddWmib3a4SFw64XZ9Nvbp5vH6ym7UnPt5onaY9ubj9sb7+3zyszJ8+e&#10;cauFxZnXoqcWPbWG0nP/qXZ7f/Ujc+4wp87yfS0R9qdWCD1j/RmkzOsTzehrbjGV9c0m05axV/O6&#10;alMxMfrghmJT8iJvsAsVh10vzqY3uI+Jrtq/2a0kX5L26OEzWfOj7i0ru7PH3Gphcea16KlFT62h&#10;9Nxx8qj7BzpT3ArYn1oh9Ix1QDIma5pm3mLGjuJT7EYaDrtenE2vWfOSfcCafSg9t1vS9uh7a6ba&#10;27Dh2AG3UliceS16atFTayg9N7QfsvdV7665362A/akVQs+YByQn22wa51WZiillprK6ge9BGgE4&#10;7HpxNv3zlc/aB6zlR9PznRRJ26NFSx4d1iGXM69FTy16ag2l58rMfntf9f5h/JnJ0LA/tULoGeuA&#10;1DyvwlTM41uWRyIOu16cTT+2bLp9wNrSftitJF/S9ujl9U/b23BGy0a3UliceS16atFTayg9Fx/Z&#10;Y++rPlT7iFsB+1MrhJ4xDkjRp9gVmeKbZxm+7Wjk4bDrxdn0g7XT7APWgVPtbiX5krZH82+TvGf3&#10;KrdSWJx5LXpq0VNrKD2jV7mj+6o/WPq4WwH7UyuEnjEOSFnTMGWcKe/1Q7UaTMW1FXzMd6A47Hpx&#10;Nv25mvvN2+benapPFEraHh2/YZZ90jFc32XFmdeipxY9tYbS8yX3vW1/uPxJtwL2p1YIPWN9i122&#10;rdnUzagw1etaz3+Knb1amkzdgyWmmO9BChaHXS+uptHHQr917l32h/zTJGl79OamRfZJx//bNNet&#10;FBZnXoueWvTUGkrPp/dvsvdVV6x8xq2A/akVQs8YB6RmU3ldz0+v63kxIIWKw64XV9Pom8yjB6vf&#10;TNn7wZO2R+/aVW9vx79bW+1WCoszr0VPLXpqDaXno3vX2/uqv2qY6VbA/tQKoWesryBlqm8xk6qb&#10;TGvXV4/c1TxvkhnDgBQsDrteXE03uo9c/fiy6W4lHZK2R5/Y12hvx+gTCYcDZ16Lnlr01BpKz6nN&#10;q+191dg1L7kVsD+1QugZ64AUfbx3c6+fOtxsZk2Zlfu/CBGHXS+upnVH99kHqyuH6Yn1cEnaHn3t&#10;4HZ7Ow7XDz5z5rXoqUVPraH0vNO92n39+lfdCtifWiH0jG9Aas+Y5p3NJpPh62BHIg67XlxNXz+0&#10;I5X/NC9pe3RFpsXeju9b9IBbKSzOvBY9teipNZSe39u+1N5XfXnDLLcC9qdWCD1jGJCypvHBcab4&#10;/M8ZFZuxt84yzen5cK1E4LDrxdU0/wOz/9T4hltJh6Tt0R0nj9rb8cfn3W3aO8641cLhzGvRU4ue&#10;WkPp+Z2mxfa+asKmeW4F7E+tEHrKB6TM6xM7h6NRl5ux1441Yy7rHJTGzeDNdCMJh10vrqYPNK+x&#10;D1bf3DzfraRD0vbo8Y7TdjiKbsudJwv/7XGceS16atFTayg9/2XzAns/9a2tC90K2J9aIfQUD0gZ&#10;M2tikblqYvWFV4w6MqZu8hhTdG2laXJLCB+HXS+upqU7ltsHq+9uW+JW0iGJezR6e110W67M7Hcr&#10;hcOZ16KnFj21htLznzfOSeVjTl/Yn1oh9BQPSA2mbFSJqer5wQyZWWai5xPrsm38fFKoOOx6cTX9&#10;j62d359TtmulW0mHJO7Rjyx93N6Wbxza4VYKhzOvRU8temoNpeeXGl+391OlO5e7FbA/tULoKR+Q&#10;Sr0f3Z1bv7LcNLpfdertzyIEHHa9uJre5P5pXvTdFGmSxD0afRJhdFtWtmxwK4XDmdeipxY9tYbS&#10;82/XVtv7qXt2r3IrYH9qhdAzhgFpgqna2eN7j7ZUmpKvVZmm/K9bmkzDM5PMVQxIweKw68XV9O/X&#10;vWIfrJ4/sNWtpEMS9+h16zqfeAzHq4GceS16atFTayg9P7v6BXs/9fCetW4F7E+tEHrGMCDlP72u&#10;PxcDUqg47HpxNb26YaZ9sJrXtsutpEMS9+hXN821t+V/NtW6lcLhzGvRU4ueWkPpOZyvdIeK/akV&#10;Qs8YBqRiM+7WClM1r87U1fZyzasyFbdGHwXOgBQqDrteXE0/teIp+2A1HD/YP5ySuEejH3qObsvo&#10;h6ALjTOvRU8temoNpedlK2bY+6mZB7a4FbA/tULoGcvPINX15zuPOur4GaSAcdj14mr6e3WP2Qer&#10;phNH3Eo6JHGP3re7wd6W16592a0UDmdei55a9NQaSs+PLnvC3k+9dnC7WwH7UyuEnuIBaWCfTMen&#10;2IWLw64XV9P3L3rQPlgdPH3SraRDEvdo/kt/r1j5jFspHM68Fj216Kk1lJ6/s6TC3k8tOLzbrYD9&#10;qRVCT/mAhGTgsOvF1fSd8+8xb59XZjrOnXUr6ZDEPTq3bZd94vHhusfcSuFw5rXoqUVPraH0/LXF&#10;D9n7qeVHe36nS3qxP7VC6MmABC8Ou14cTY+cydoHql9cWO5W0iOJe3TNsVZ7e/7SMNyenHktemrR&#10;U2soPX9+4VR7P7Xu+EG3AvanVgg9GZDgxWHXi6PpjpNH7QPVby+pcCvpkcQ9uvfUcXt7/tjcu82x&#10;jtNutTA481r01KKn1lB6Ru9aiO6n0vZzr31hf2qF0JMBCV4cdr04mq4+dsA+UI1e/qRbSY8k7tHT&#10;586ad7gnH9tzw28hcea16KlFT63B9jx77px569y77H3U3uxxtwr2p1YIPRmQ4MVh14ujac3hZvtA&#10;9RerqtxKeiR1j35g8cP2Nl1R4Pf3c+a16KlFT63B9jzecdreP0XX4TN80FYe+1MrhJ4MSPDisOvF&#10;0fTF1ib7QPW3w/Cx0MMtqXv0E8sr7W1a6I/Q5cxr0VOLnlqD7dl6+oS9f3rT7DtM9mx/vtMlHdif&#10;WiH0ZECCF4ddL46mj+9rtA9WX94wy62kR1L36F81zLS36RO527aQOPNa9NSip9Zge+46mbH3Tz8x&#10;r8ytIML+1AqhJwMSvDjsenE0nbJ7lX2wmrilxq2kR1L36D+uf83epnftWulWCoMzr0VPLXpqDbbn&#10;pvY2e//0swvucyuIsD+1QujJgAQvDrteHE3/e3udfbCatH2pW0mPpO7Rf9m8wN6m32la7FYKgzOv&#10;RU8temoNtmeD+2CgX170gFtBhP2pFUJPBiR4cdj14mj6r1s6n0zfs3uVW0mPpO7R/92xzN6mJRtn&#10;u5XC4Mxr0VOLnlqD7bnkyF57//TB2mluBRH2p1YIPRmQ4MVh14uj6Y0b3rAPVtHPIqVNUvfoQ3vW&#10;2tt07JqX3EphcOa16KlFT63B9pzbtsveP3247jG3ggj7UyuEngxI8OKw68XR9PNrX7IPVi+1NrmV&#10;9EjqHn3+wFZ7m/5J/dNupTA481r01KKn1mB7Vrdus/dP0adt4gL2p1YIPRmQ4MVh14uj6ZUrn7UP&#10;VtH3IaVNUvfooiN77G36u3WPupXC4Mxr0VOLnlqD7fns/s3D8g9wQsf+1AqhJwMSvDjsenE0/fiy&#10;zu/MWX3sgFtJj6Tu0Y3uU6J+YeFUt1IYnHktemrRU2uwPR9zXy3x6Ybn3Aoi7E+tEHoyIMGLw64X&#10;R9MP1T5iH6x2nDzqVtIjqXv04OmT5odn32HeMvcuc/TMKbcaP868Fj216Kk12J7lzWvsY87frHnR&#10;rSDC/tQKoScDErw47HpxNH1vzVT7YHX4TNatpEeS9+i7a+63t2vTiSNuJX6ceS16atFTa7A9o+9n&#10;i+6bvrDuFbeCCPtTK4SeDEjw4rDrqZtmz3aYt82927xj/j3mnFtLkyTv0d9aUmGfhCw7us+txI8z&#10;r0VPLXpqDbbn/+xYau+bok9QxQXsT60QejIgwYvDrqduuv9Uu32gel9Kv7AvyXv0UyuesrftKwe3&#10;uZX4cea16KlFT63B9rylabG9b/raprluBRH2p1YIPRmQ4MVh11M33ex+mL/Qn3YWiiTv0c+tfsHe&#10;to/tW+9W4seZ16KnFj21Btsz/+Xk/76lxq0gwv7UCqEnAxK8OOx66qbR26+iB6o/WjHDraRLkvfo&#10;/3VfAHzHznq3Ej/OvBY9teipNdieN22cY++b/mtbrVtBhP2pFUJPBiR4cdj11E1nHdphH6g+0zDT&#10;raRLkvfot7cutLftf2xd5Fbix5nXoqcWPbUG2/OGxtftfdPtO5a7FUTYn1oh9GRAgheHXU/d9Bn3&#10;hX3Xrat2K+mS5D16x84V9rb98oZZbiV+nHktemrRU2uwPaPHm+i+acruVW4FEfanVgg9GZDgxWHX&#10;Uzd9aM9a+0D1lY2z3Uq6JHmPRj97FN22hfyuEc68Fj216Kk12J7/x/18ZPT4gwvYn1oh9GRAgheH&#10;XU/ddLJ7leFbWxe6lXRJ8h6NPr0uum3/uP4ptxI/zrwWPbXoqTXYnn+xqsreN03ft8GtIML+1Aqh&#10;JwMSvDjseuqm33Eft/q/O5a5lXRJ8h7NfwDH7yypcCvx48xr0VOLnlqD7Rn9Q5vovum5A1vcCiLs&#10;T60QejIgwYvDrqdu+tVNc+0D1f3Nq91KuiR5j247ccTetu+tmepW4seZ16KnFj21Bttz1LLp9r7p&#10;1YPb3Qoi7E+tEHoyIMGLw66nbnr9+lftA1VlSzrf6pDkPZrpOGXeOvcu86Nz7jSHz2Tdarw481r0&#10;1KKn1mB7Rt+7Fz3uzG/b7VYQYX9qhdCTAQleHHY9ddPPrn7ePlBVH9zmVtIl6Xv0FxeW29t3y4nD&#10;biVenHktemrRU2uwPT+w+GF7v7T06D63ggj7UyuEngxI8OKw66mbXu7eC774yB63ki5J36MfrnvM&#10;3r51R/a6lXhx5rXoqUVPrcH2zP+DmzXHWt0KIuxPrRB6MiDBi8Oup276+0sftw9U644fdCvpkvQ9&#10;esXKZ+zt+3Jrk1uJF2dei55a9NQabM93LbjX3i8V6pXtkYL9qRVCTwYkeHHY9dRNf3XxQ/aBanc2&#10;41bSJel79G/Xvmxv34q9691KvDjzWvTUoqfWYHu+be7d9n6pOXvMrSDC/tQKoScDErw47Hrqpj+9&#10;4F7zpjl32B/oT6Ok79GbNs6xT0R+sHOFW4kXZ16Lnlr01BpMzxNnz9j7pOg6dPqkW0WE/akVQk8G&#10;JHhx2PWUTY+eOWXeNPsOOySlVdL36K3bau0TkUJ9ETBnXoueWvTUGkzPg7mhKD8gRcMSLmB/aoXQ&#10;kwEJXhx2PWXTXScz9kEqeptdWiV9j96ze5W9jW9sfMOtxIszr0VPLXpqDabn7uwxe58Uvc0O3bE/&#10;tULoyYAELw67nrLp2mOt9oHq95c+5lbSJ+l7dEbLRnsb/5/VL7iVeHHmteipRU+twfTc3H7Y3idF&#10;H9SA7tifWiH0ZECCF4ddT9l04eFm+0D1x/VPuZX0SfoenX1op72NL1sxw63EizOvRU8temoNpudq&#10;9w/mfmlhuVtBHvtTK4SeDEjw4rDrKZtGH/0cPVCNWf28W0mfpO/RhmMH7G3820sq3Eq8OPNa9NSi&#10;p9ZgetYd3Wfvk36j9mG3gjz2p1YIPRmQ4MVh11M2fWLfBvtA9ffrXnUr6ZP0PRp9jG50G/9czf1u&#10;JV6ceS16atGzu3ltu4d0PbVxhXf9Uld0n/R7dY+6vwXy2J9aIfRkQIIXh11P2fTe3Q32gSr6KOi0&#10;SvoezZ7tMD85b4r9KPdCfKQuZ16Lnlr0vOC2bXX2/n+4ro8vm+7+Jshjf2qF0JMBCV4cdj1l0+9t&#10;X2ofqG7eusitpE8a9mj+y4A3tbe5lfhw5rXoqUXPTmvczwFF1+X1Tw36+sTix7zr/b3QHftTK4Se&#10;DEjw4rDrKZtO3FJjHyBLdyx3K+mThj36sWXT7e1ce2SPW4kPZ16Lnlr07PSn9c/Y+4SrVlW5lcGh&#10;pxY9tULoyYAELw67nrLplzfMsg+SDzSvcSvpk4Y9+pernrO384utTW4lPpx5LXpq0dOYu3ettPcH&#10;0bWh/ZBbHRx6atFTK4SeDEjw4rDrKZteu/Zl+yD5VMsmt5I+adijf7/+VXs7T9u7zq3EhzOvRU+t&#10;tPfccfKoedPsO+z9QenOob9zgP2pRU+tEHoyIMGLw66nbPoXq6rsA+VrB7e7lfRJwx79xub59na+&#10;vQBvpeTMa9FTK+09oy+Mju4LVN99x/7UoqdWCD0ZkODFYddTNh29vNI+WC45stetpE8a9mj+wzj+&#10;bUuNW4kPZ16Lnlpp7lmxd529H4iu6PvRFNifWvTUCqEnAxK8OOx6yqa/teQR+2C54fjQ3oc+kqVh&#10;j0Y/Yxbdzjc0vu5W4sOZ16KnVlp7Hj6TNe+cf4+9H/jv7XVudejYn1r01AqhJwMSvDjsesqmv7Cw&#10;3D5g7s0edyvpk4Y9+tyBLfZ2/uzq591KfDjzWvTUSmvPf1j/mr0P+MTySreiwf7UoqdWCD0ZkODF&#10;YddTNT197qz58Xll5s1z7jTtHafdavqkYY/WHG62T44+uWKGW4kPZ16Lnlpp7Jn/ByTRtfToPreq&#10;wf7UoqdWCD0ZkODFYddTNW09fcI+YP7sgvvcSjqlYY82Hj9kb+sP1T7iVuLDmdeip1baep4158z7&#10;Fz1oz/93mha7VR32pxY9tULoyYAELw67nqrplhOH7YPmry9+2K2kUxr26IFThRuGOfNa9NRKW8+v&#10;bpprz/4fLH3crWixP7XoqRVCTwYkeHHY9VRNV2Ra7APnR5Y+4VbSKQ179Fzu+pnccBTd3tErh3Hi&#10;zGvRUytNPee07bRnPrqit9nGgf2pRU+tEHoyIMGLw66najrbPXj+af3TbiWd0rJHf7PWfWLhEL85&#10;/1I481r01EpTz9+te9Se+Ykxfrw/+1OLnloh9GRAgheHXU/VtGr/ZvvgGX1xYJqlZY9+csWT9vZe&#10;FNM/Sc7jzGvRUystPW9uWmTP+28vqXAr8WB/atFTK4SeDEjw4rDrqZpO27PWPoD+4/rX3Eo6pWWP&#10;Rh/xHd3ezx/Y6lbiwZnXoqdWGnouP9r59unomnUo3v+97E8temqF0JMBCV4cdj1V0zt21tsH0K9t&#10;mudW0iktezT6ktjo9n4oNxjHiTOvRU+tNPTMv1pciPt29qcWPbVC6MmABC8Ou56q6X821doH0Vti&#10;+OjXkSQte/TfttTY2/t/dyxzK/HgzGvRUyvpPW/fsdye80J9Oin7U4ueWiH0ZECCF4ddT9U0+qeL&#10;0QPp5J0r3Eo6pWWP/mBn5xOnf92ywK3EgzOvRU+tJPfc1N5mz3h0vdza5Fbjxf7UoqdWCD0ZkODF&#10;YddTNY1+9ih6IH045rdchS4te7Ri7zp7e38x5p8548xr0VMryT0/veo5e8bHb5jlVuLH/tSip1YI&#10;PVMzIDVMLjJFRdFVYqpa3GKvGkyp/bOdV2m9W04RDrueqmn06XXRg+mz+ze7lXRKyx6N/olydHtf&#10;3TDTrcSDM69FT62k9ixvXm3P9y8tLDfZsx1uNX7sTy16aoXQMxUDUuvMElM0vsq0Rr9oqTIlfQ5J&#10;raZqfGluRHK/iv69KRySOOx6qqZ/Uv+0fUCN+1OOQpeWPVp3ZK+9vUcvf9KtxIMzr0VPrST2bDnV&#10;bt429257vqOvbygk9qcWPbVC6JmCASl6Naj7QGSHnsn5EaiH+qoew1M0MBX1/ucTisOup2r6kaWP&#10;2wfUZUf3uZV0Ssse3XrisL29P1g7za3EgzOvRU+tJPb827Uv27Md99tnfdifWvTUCqFn8gek+lJT&#10;VHThFSHLt9YH+/Y8BiQMkarpry1+yD6oRj/Ym2Zp2aNHzmTNm+fcad614F5z9tw5t6rHmdeip5aq&#10;5+b2w/btybc01Zq/Xv3C+fvT4breveA+c/TMKfe3Kxz2pxY9tULomfgBqdvb6/Iu+Ta7rjpfQeIt&#10;dhgqVdOfyT2gRg+s0dsz0ixNe/TnF061t/n+GG9zzrwWPbUG2vPwmaxZcHi3mbJ7lblxwxvm48sr&#10;z7+dLaRr+r4N7m9cWOxPLXpqhdBzBA9I7q1vXT5M4aJrcsPQB6Toz/b893cR3YhcXIW6NmxvMj8y&#10;5w7z1jl3mc07tnv/DFfyrg8t7Pyn3LO3rPX+PhfXSL/mb11vntq4YtDXPesWmZtWVpsrllSaX5x/&#10;/0WDSP76ufn3mj+ufcJ8uf5lc9e6hea1zWu8fx8uLq6Rdaml8xUk+xa7/g1IDZP7+0pTssSx2dJO&#10;0bQ5e8w+yL+n5n63kl5p2qP5D+aoOdzsVvQ481r0HJgrVj7TbZAZ6vWjc+60P68ZfS3CHTvrzexD&#10;O82B0yfcfxvYn1r01AqhJz+D1IdouErjR3xHOOx6iqbrjh+0D/5x/8D+SJCmPTp2zUv2dn/uwBa3&#10;oseZ16Jn/93StPj8/drl9U95r08sfsy7nr8+0zDTfGvrQvNky0azPnc/ib6xP7XoqRVCz+QPSJ5P&#10;sevXhy7khqiSmb29sS75OOx6iqaLj+yxTyQ+tmy6W0mvNO3Rko2z7e3+wJ41bkWPM69Fz/55/dAO&#10;u7ejK3qVpzf01KKnFj21QuiZggHJvc0uPxD15+ePoleYegxQrTNLU/VWOw67nqLpKwe32ScSf7by&#10;WbeSXmnao99x/4T9e9uXuhU9zrwWPS+tveO0+fXFD9u9/V/blrhVP3pq0VOLnloh9EzFgBSxrxrZ&#10;D2/oORy5D3twP6dkh6meH/YQXX18UEMScdj1FE0rWzbYJxPXrHnRraRXmvbo3btW2tv9m5vnuxU9&#10;zrwWPS/t+vWv2n19ZT/+gQ89teipRU+tEHqmZkDCwHDY9RRN729usE8obmh83a2kV5r2aPRRwNHt&#10;/g+5J5Rxibtnfsgbruu/t9e5v0lhcB/at/LmNfZ2+fF5ZfbLkC+Fnlr01KKnVgg9GZDgxWHXUzT9&#10;nx3L7JOKb8T4SsJIkaY9+ob7OY3oB9HjEnfPD7i3Ug3n9YOdK9zfJn7ch/Yu+rCZ6OsKotvk0b3r&#10;3Wrf6KlFTy16aoXQkwEJXhx2PUXTf9+60D6puNT79dMgTXt0ZWa/vd2jL7uMS5w9N7W32b//NWte&#10;ciuFlf8Zrui6Z/cqtxov7kN796kVT9nb4v9ueMOtXBo9teipRU+tEHoyIMGLw66naFqyofPTzO7a&#10;ldLPn+8iTXt018mMvd2jV2HiEmfPmzbOsX//p1o2upXC+7ctNfbvEF0P71nrVuPDfahf9FHc0W3w&#10;O0sqTMe5c2710uipRU8temqF0JMBCV4cdj1F079bW22fXDyyd51bSa807dETZ8+Yn5hXZt45/x5z&#10;5txZt6oVZ8/oSzt/fuFUc3YAT4jjEL01NT8kRT/XFSfuQy/2cmvnp3BG14LDu91q/9BTi55a9NQK&#10;oScDErw47HqKpp9e9Zx9cjEzxi8MHSnStkffv+hBe9vvO3XcrWjF1fPl1ib79/7qprluZXjlX82K&#10;riq+eLdgjpzJmvctesB2H8zH1dNTi55a9NQKoScDErw47HqKpn+4/En7BGNu2y63kl5p26PFS5+w&#10;t330A+5xiKtn9BHO0d+75nCzWxl+X94wy/6d3jL3LvvdYnHgPrS7/Kvfn2l4zq0MDD216KlFT60Q&#10;ejIgwYvDrqdoGr1vP3qSUZ/Z71bSK2179KpVVfa2n982sLcm9VccPaO3A0Z/52i4C80XG1+zf7d3&#10;zL8nln/gwH3oBdEHY+Rb7zx51K0ODD216KlFT60QejIgwYvDrqdo+ksLy+0Tjf58b0jSpW2Pjlv3&#10;ir3tn92/2a1oxdHzjp0r7N/5fwbxlqpC+IJr+p6a+82SI3vdqgb3oZ0ajh2wjaMr+qLrwaKnFj21&#10;6KkVQk8GJHhx2PWG2jT6xKe3zyuzTzRaT59wq+mVtj36tU3z7G0/tXm1W9GKo+cHa6fZv/OWgAf6&#10;z6992f4do5/xWpU54FaHjvvQTqPd24L/eeMctzI49NSipxY9tULoyYAELw673lCbHjx90j7RiD7N&#10;7HRMn2Q2kqRtj962rc7e/v+9vc6taKl7Nh4/ZP++fxXjl9sqRJ+r939Wv2D/rh+qfcRsaD/U+RtD&#10;xH2oMf+yZYHt+uG6x9zK4NFTi55a9NQKoScDErw47HpDbdp04oh9svELC6e6lXRL2x69v3m1vf2/&#10;vnmeW9FS9xzvvrOrYu96txKuU2c7zGdyg1z09/39pY+ZHYP8OZmu0n4f+vyBLbZndNUe2eNWB4/H&#10;JC16atFTK4SeDEjw4rDrDbXpysx++2Tjt5Y84lbSLW179Jn9m+3t//frXnUrWuqePzlvinnT7DvM&#10;8Y7TbiVsx3J/z/wn7n1ieaVpOdXufmdw0nwfGr0FOPreq6hl6Y7lbnVoeEzSoqcWPbVC6MmABC8O&#10;u95Qm0aftJV/8ob07dF5bbvt7f+Xqwb3McmXouz5/IGt9u9644Y33MrI0Hb6pLm8/mn7d/+T3P8f&#10;fXfPYKX5PvSaNS/Zhp9d/YJbGToek7ToqUVPrRB6MiDBi8OuN9Sm0ZfDRk86oo97Rvr2aPT9R9Ht&#10;/7Fl092KlrLnX7iPJH/90A63MnJErxx90n2wQDSMRm+/G4y03ofetavetvvZBfeZvVndlxrzmKRF&#10;Ty16aoXQkwEJXhx2vaE2fWTvOvvEI/rULaRvj0ZP3KPb/9cWP+RWtFQ9s7mBIvp7/vKiB9zKyLM7&#10;m7GDaPS/43OrX7DfPTX/8G6zIHdFX3i7MHctOrzHLD6yx/58Te2RvfZjwuuO7jVLj+4zy3LXS5sa&#10;zPKjLWZFpsV+b1n0FtlVuSv62OvV9mo1a3LX2twVDb/rc1f0wRYbctfG9uhqM5ty1+b2w/ZTAKOP&#10;9o9+DnGbu7afPGp/VmrnyYzZlbuiv3Nz9pi99uQGk2g42XfquN03+3PXgdwVvfUtuqIPfDmUu9rO&#10;nDSHz2TtK2VHz5yyV6bjlH27YfTWyPbcdeLsGXPSXh32to0GxuhDYqLvuIo+WfNsdJlz9sMuov+9&#10;UbPoemb/ps6YIjwmadFTi55aIfRkQIIXh11vqE3z/2T2/46wty3FJW17NHoy+tPz7zU/NX/KoF/V&#10;6Iuq5+07ltt9ektTrVsZmaJh5PfrHjv/hJ+r/1f0kfRqPCZp0VOLnloh9GRAgheHXW+oTf9r2xL7&#10;5ONftyxwK+mWxj36G7UP2z0QvUKgpur5e26oiF4ZGemiV3Iur3/K/HHu+tSKp8xlK2aYP8pdn4yu&#10;5U+aP8xdo5dX2p8L/HjuGrVsur2iV59+b9E0U7z0CfORpY+bP3BX9Al50UdeR41+t+5RU5S7fmdJ&#10;hb1+O3dFH8Dyodz1m7WP2O+Qiq7oNv/A4ofNr+eu6NXDX3XXryx60H530/sWPWBfrfulhdFVbn4x&#10;d/1C7oo+JOG9NVPtl+D+nLveveA++9a3n8ld71pwr/np6Jp/j3ln7npH7oqG7+jDNd5urzL7lQI/&#10;Pu9u87a5d5sfy11vnXuXvd4y5y7z5jl3mh/NXT8y5w7zptz1w7Oja7L56LInXD0tHpO06KlFT60Q&#10;ejIgwYvDrjfUpl/fPN8+8Yzre3BGmjTu0ejJeLQHordmqSl6Rn+v6O/HB4lwH6pGTy16atFTK4Se&#10;DEjw4rDrDbXplxpft08+p+xe5VbSLY179Gr3XT3RJxqqKXqWbOz87qOpzavdSnpxH6pFTy16atFT&#10;K4SeDEjw4rDrDbXp59a8aJ98Prav0a2kWxr36BcbX7N74GnxD8BHFD3fXXOf/ftFHwKQdtyHatFT&#10;i55a9NQKoScDErw47HpDbXrFymfsk88XWre6lXRL4x6Nfv4s2gP37W5wKzpD7fms+yLba3KDPLgP&#10;VaOnFj216KkVQk8GJHhx2PWG2jT64efoCWj0UcNI5x79/o5ldg98d9sSt6Iz1J5/vfoFBvguuA/V&#10;oqcWPbXoqRVCTwYkeHHY9Yba9APuE8yi71FBOvfow3vW2j3wtU1z3YrOUHpG35kT/b2iTzVDJ+5D&#10;teipRU8temqF0JMBCV4cdr2hNo0+ojd6Ehp9QSTSuUejV2eiPTBu3StuRWcoPUt3dn73URzffzNS&#10;cR+qRU8temrRUyuEngxI8OKw6w2laXvHGfu9I9GT0Ojb75HOPbr4yB67B65aVeVWdIbS8+PLptu/&#10;17Kj+9wKuA/VoqcWPbXoqRVCTwYkeHHY9YbSdG/2uH0C+pPzp5iz5pxbTbc07tFN7W12HxTH8GWc&#10;g+25KrPf/p2iLy3FBdyHatFTi55a9NQKoScDErw47HpDadp4/JB9Ehp9Wz46pXGPtp0+aX5kzh3m&#10;V2IYRgbb8xvuC4xv37HcrSDCfagWPbXoqUVPrRB6MiDBi8OuN5SmS47stU9Ci5Y86laQ1j36npr7&#10;zdvnlZmTZ8+4FY3B9nzfogfs3mzOHnMriHAfqkVPLXpq0VMrhJ4MSPDisOsNpemrB7fbJ6GfXP6k&#10;W0Fa9+jvLKmwe2G3eCAZTM8q991Hf8i+vAj3oVr01KKnFj21QujJgAQvDrveUJrOaNlon4h+etVz&#10;bgVp3aN/XP+U3Qvqj3sfTM+/W1tt/y6VLRvcCvK4D9WipxY9teipFUJPBiR4cdj1htK0vHm1fSIa&#10;PSFFp7Tu0b9Z86LdC7MPaf/3D7Tn0TOn7PceRX+Xs+f44JCeuA/VoqcWPbXoqRVCTwYkeHHY9YbS&#10;9Ps7ltknouM3zHYrSOse/fKGWXYvRK8qKg205z27V9m/x+fXvORW0BX3oVr01KKnFj21QujJgAQv&#10;DrveUJp+e+tC+2T037bUuBWkdY/+x9ZFdi9EA4rSQHvm3+q34PBut4KuuA/VoqcWPbXoqRVCTwYk&#10;eHHY9YbS9Csb59gno/+zfalbQVr36J276u1euHVbrVvRGEjP/HcfRV9eDD/uQ7XoqUVPLXpqhdCT&#10;AQleHHa9oTQdt+4V+4T0vt0NbgVp3aOP72u0e+H/bZrrVjQG0vPb7lWsr2+e51bQE/ehWvTUoqcW&#10;PbVC6MmABC8Ou95Qmv5Vw0z7hHT6Pj4tLC+tezT/ke/qD+wYSM8P1k6zf4ctJw67FfTEfagWPbXo&#10;qUVPrRB6MiDBi8OuN5Smf7Rihn1C+nLrNreCtO7R5Udb7F7485XPuhWN/vasPrjN/vf/6uKH3Ap8&#10;uA/VoqcWPbXoqRVCTwYkeHHY9YbS9HfrHrVPShcebnYrSOse3X7yqN0Lf7D0cbei0d+eX1z/mv3v&#10;/8HOFW4FPtyHatFTi55a9NQKoScDErw47HpDafrLix6wT0rXHGt1K0jrHj3Wcdq8be7d5n25PaHU&#10;n55HzmTNT86bYvfi8dzfA73jPlSLnlr01KKnVgg9GZDgxWHXG2zTc7n/91PzO5+U7jqZcatI8x6N&#10;BuYfn3e3ubWpVnZ9fdWr3vWeV7QPo7d8om/ch2rRU4ueWvTUCqEnAxK8OOx6g23aduakfVL6w7nr&#10;6JlTbhVp3qPR2+uiPTFcl/pLapOI+1AtemrRU4ueWiH0ZECCF4ddb7BN8z9z8s7597gVRNK8R32v&#10;7Az16u8rSNGFS+M+VIueWvTUoqdWCD0ZkODFYdcbbNNVmQN2QHr/ogfdCiLsUS16atFTi55a9NSi&#10;p1YIPRmQ4MVh1xts0/ltu+2A9Ht1j7kVRNijWvTUoqcWPbXoqUVPrRB6MiDBi8OuN9imLxzYagek&#10;T614yq0gwh7VoqcWPbXoqUVPLXpqhdCTAQleHHa9wTZ9dO96OyBd3TDTrSDCHtWipxY9teipRU8t&#10;emqF0JMBCV4cdr3BNi3btdIOSF9Y94pbQYQ9qkVPLXpq0VOLnlr01AqhJwMSvDjseoNt+t1tS+yA&#10;9M8b57gVRNijWvTUoqcWPbXoqUVPrRB6MiDBi8OuN9im39w83w5I3966yK0gwh7VoqcWPbXoqUVP&#10;LXpqhdCTAQleHHa9wTb9p8Y37ID0/R3L3Aoi7FEtemrRU4ueWvTUoqdWCD0ZkODFYdcbbNNr1rxk&#10;B6Ty5tVuBRH2qBY9teipRU8temrRUyuEngxI8OKw6w226Z+vfNYOSDNaNroVRNijWvTUoqcWPbXo&#10;qUVPrRB6MiDBi8OuN9imH1s23Q5Irx7c7lYQYY9q0VOLnlr01KKnFj21QujJgAQvDrveYJt+sHaa&#10;HZBqj+x1K4iwR7XoqUVPLXpq0VOLnloh9GRAgheHXW+wTd9Tc78dkNYfP+hWEGGPatFTi55a9NSi&#10;pxY9tULoyYAELw673mCanjx7xrx17l12QGrOHnOriLBHteipRU8temrRU4ueWiH0ZECCF4ddbzBN&#10;9506boejH51zpznecdqtIsIe1aKnFj216KlFTy16aoXQkwEJXhx2vcE03djeZgekn1lwr1tBHntU&#10;i55a9NSipxY9teipFUJPBiR4cdj1BtN06dF9dkD6tcUPuRXksUe16KlFTy16atFTi55aIfRkQIIX&#10;h11vME1fP7TDDkh/sPRxt4I89qgWPbXoqUVPLXpq0VMrhJ4MSPDisOsNpunT+zfZAeny+qfdCvLY&#10;o1r01KKnFj216KlFT60QejIgwYvDrjeYpg/sWWMHpL9e/YJbQR57VIueWvTUoqcWPbXoqRVCTwYk&#10;eHHY9QbTtHTncjsg/cP6V90K8tijWvTUoqcWPbXoqUVPrRB6MiDBi8OuN5imN29dZAekr26a61aQ&#10;xx7VoqcWPbXoqUVPLXpqhdCTAQleHHa9wTS9aeMcOyB9p2mxW0Eee1SLnlr01KKnFj216KkVQk8G&#10;JHhx2PUG0/Tv171iB6Qf7FzhVpDHHtWipxY9teipRU8temqF0JMBCV4cdr3BNL264Xk7ID24Z41b&#10;QR57VIueWvTUoqcWPbXoqRVCTwYkeHHY9QbT9FMrnrID0jP7N7kV5LFHteipRU8temrRU4ueWiH0&#10;ZECCF4ddbzBNP1z3mB2Q3ji0w60gjz2qRU8temrRU4ueWvTUCqEnAxK8OOx6g2n6/kUP2gFp6dF9&#10;bgV57FEtemrRU4ueWvTUoqdWCD0ZkODFYdcbTNN3zr/HDkgb29vcCvLYo1r01KKnFj216KlFT60Q&#10;ejIgwYvDrjfQpkfOZO1wFF37Th13q8hjj2rRU4ueWvTUoqcWPbVC6MmABC8Ou95Am+48edQOR2+d&#10;e5c5cfaMW0Uee1SLnlr01KKnFj216KkVQk8GJHhx2PUG2nT1sVY7IP1czf1uBV2xR7XoqUVPLXpq&#10;0VOLnloh9GRAgheHXW+gTWsON9sB6TdqH3Yr6Io9qkVPLXpq0VOLnlr01AqhJwMSvDjsegNt+mJr&#10;kx2QPrrsCbeCrtijWvTUoqcWPbXoqUVPrRB6MiDBi8OuN9Cmj+9rtAPSFSufcSvoij2qRU8temrR&#10;U4ueWvTUCqEnAxK8OOx6A216z+5VdkD63JoX3Qq6Yo9q0VOLnlr01KKnFj21QujJgAQvDrveQJv+&#10;9/Y6OyB9sfF1t4Ku2KNa9NSipxY9teipRU+tEHoyIMGLw6430Kb/umWBHZC+vnmeW0FX7FEtemrR&#10;U4ueWvTUoqdWCD0ZkODFYdcbaNMbN7xhB6Rbt9W6FXTFHtWipxY9teipRU8temqF0JMBCV4cdr2B&#10;Nv382pfsgHTnrnq3gq7Yo1r01KKnFj216KlFT60QejIgwYvDrjfQpletqrID0rS969wKumKPatFT&#10;i55a9NSipxY9tULoyYAELw673kCbfnxZpR2Qqg5sdivoij2qRU8temrRU4ueWvTUCqEnAxK8OOx6&#10;A236odpH7IA0u43bwoc9qkVPLXpq0VOLnlr01AqhJwMSvDjsegNt+t6aqXZAWnG0xa2gK/aoFj21&#10;6KlFTy16atFTK4SeDEjw4rDrDaTpqbMd5m1z77YD0pb2w24VXbFHteipRU8temrRU4ueWiH0ZECC&#10;F4ddbyBN959qt8NRdB04dcKtoiv2qBY9teipRU8temrRUyuEngxI8OKw6w2k6eb2NjscRa8iRa8m&#10;4WLsUS16atFTi55a9NSip1YIPRmQ4MVh1xtI02VH99kBKfo5JPixR7XoqUVPLXpq0VOLnloh9GRA&#10;gheHXW8gTWcd2mkHpOiT7ODHHtWipxY9teipRU8temqF0JMBCV4cdr2BNH12/2Y7IH182XS3gp7Y&#10;o1r01KKnFj216KlFT60QejIgwYvDrjeQpg/tWWsHpCtXPutW0BN7VIueWvTUoqcWPbXoqRVCTwYk&#10;eHHY9QbSdPLOFXZAGrvmJbeCntijWvTUoqcWPbXoqUVPrRB6MiDBi8OuN5Cm32labAekf2p8w62g&#10;J/aoFj216KlFTy16atFTK4SeqRmQGiYXmaKi6CoxVS1usT/qS03R+CrT6n6ZFhx2vYE0/eqmuXZA&#10;+ubmBW4FPbFHteipRU8temrRU4ueWiH0TMWA1Dqz5MKQ01JlSvo9JDWY0mioYkCCwECa/sP6V+2A&#10;dNu2JW4FPbFHteipRU8temrRU4ueWiH0TMGAFA053QciOzBNbnC/6l3D5FJT1XW4ShEOu95Amn52&#10;9fN2QCrbtdKtoCf2qBY9teipRU8temrRUyuEnskfkKK3yBWV5sakLnxrPeX+TGl9j1efEmBv9ri5&#10;vP6p3PV0l+viX39i8WPdft39zwzk14X6//NX9Ouua0P9dX6t5+8P/Ops6v+9i6+n7YD06N717pZD&#10;TzwgadFTi55a9NSipxY9tULomfgByTvgXPJtdg2m1L3ClLQB6aaNc+wTb66RcT1/YKu75dATD0ha&#10;9NSipxY9teipRU+tEHqO4AGp1VSNz3/wQi9XbsgZzIAUvbUu/+rSpQak6EYcKde2nTvOP/F+auMK&#10;rhFy+W5LLi4uLi4uLi6uzkstna8g2bfY9TIg5Yanqnr3r3OS9ArSd7ctscPRmIbn3Urv4thsaUdT&#10;LXpq0VOLnlr01KKnFj21QujJzyD1cOHjwC++op9JGsl+bO7ddkBacmSvW+kdh12Pplr01KKnFj21&#10;6KlFTy16aoXQM/kDUvTzRD1eLbJDUD8+xS6SlFeQpjavtsNR8bIn3ErfOOx6NNWipxY9teipRU8t&#10;emrRUyuEnikYkNyQkx+IBvQ9SMkZkN636AE7ID27f7Nb6RuHXY+mWvTUoqcWPbXoqUVPLXpqhdAz&#10;FQNS5MJb53oOR+7DHnoZgpIwID13YIsdjn5+4VS3cmkcdj2aatFTi55a9NSipxY9teipFULP1AxI&#10;afbRZU/YAWkgXzrKYdejqRY9teipRU8temrRU4ueWiH0ZEBKuEWH99jhKLoGgsOuR1MtemrRU4ue&#10;WvTUoqcWPbVC6MmAlHCfXvWcHY7+fetCt9I/HHY9mmrRU4ueWvTUoqcWPbXoqRVCTwakBNvc3nb+&#10;1aOjZ0651f7hsOvRVIueWvTUoqcWPbXoqUVPrRB6MiAl2D+uf80OR9evf9Wt9B+HXY+mWvTUoqcW&#10;PbXoqUVPLXpqhdCTASmhjpzJnn/1aMPxQ261/zjsejTVoqcWPbXoqUVPLXpq0VMrhJ4MSAk1cUuN&#10;HY7+bOUzbmVgOOx6NNWipxY9teipRU8temrRUyuEngxICZV/9Wh22+A2GYddj6Za9NSipxY9teip&#10;RU8temqF0JMBKYF+sHOFHY5+a8kjbmXgOOx6NNWipxY9teipRU8temrRUyuEngxICfSuBffaAemx&#10;fY1uZeA47Ho01aKnFj216KlFTy16atFTK4SeDEgJ89i+9XY4esf8e9zK4HDY9WiqRU8temrRU4ue&#10;WvTUoqdWCD0ZkBLmQ0sesQPS/+5Y5lYGh8OuR1MtemrRU4ueWvTUoqcWPbVC6MmAlCCvHdxuh6Po&#10;GioOux5NteipRU8temrRU4ueWvTUCqEnA1KCfGrFU3Y4+uqmuW5l8DjsejTVoqcWPbXoqUVPLXpq&#10;0VMrhJ4MSAmxMrP//KtH+04dd6uDx2HXo6kWPbXoqUVPLXpq0VOLnloh9GRASohr1rxkh6Nr1rzo&#10;VoaGw65HUy16atFTi55a9NSipxY9tULoyYCUAM3ZY+dfParPtLjVoeGw69FUi55a9NSipxY9teip&#10;RU+tEHoyICXAVzbOtsPR6OVPupWh47Dr0VSLnlr01KKnFj216KlFT60QejIgjXCnz509/+rRi61N&#10;bnXoOOx6NNWipxY9teipRU8temrRUyuEngxII9yt22rtcPT+RQ+6FQ0Oux5NteipRU8temrRU4ue&#10;WvTUCqEnA9II95a5d9kBaWrzareiwWHXo6kWPbXoqUVPLXpq0VOLnloh9GRAGsHu291gh6M3z7nT&#10;rehw2PVoqkVPLXpq0VOLnlr01KKnVgg9GZBGsF9a+IAdkG5pWuxWdDjsejTVoqcWPbXoqUVPLXpq&#10;0VMrhJ4MSCPUs/s32+Eouk6ePeNWdTjsejTVoqcWPbXoqUVPLXpq0VMrhJ4MSCPUR5Y+boejf2p8&#10;w61ocdj1aKpFTy16atFTi55a9NSip1YIPRmQhih6JefWptqCX/lXj5pOHHF/Ey0Oux5NteipRU8t&#10;emrRU4ueWvTUCqEnA9IQ3bat7vywUujr06uec38LPQ67Hk216KlFTy16atFTi55a9NQKoScD0hAN&#10;1ytI0bXwcLP7W+hx2PVoqkVPLXpq0VOLnlr01KKnVgg9GZDgxWHXo6kWPbXoqUVPLXpq0VOLnloh&#10;9GRAgheHXY+mWvTUoqcWPbXoqUVPLXpqhdCTAQleHHY9mmrRU4ueWvTUoqcWPbXoqRVCTwYkeHHY&#10;9WiqRU8temrRU4ueWvTUoqdWCD0ZkODFYdejqRY9teipRU8temrRU4ueWiH0ZECCF4ddj6Za9NSi&#10;pxY9teipRU8temqF0JMBCV4cdj2aatFTi55a9NSipxY9teipFUJPBiR4cdj1aKpFTy16atFTi55a&#10;9NSip1YIPRmQ4MVh16OpFj216KlFTy16atFTi55aIfRkQIIXh12Pplr01KKnFj216KlFTy16aoXQ&#10;kwEJXhx2PZpq0VOLnlr01KKnFj216KkVQk8GJHhx2PVoqkVPLXpq0VOLnlr01KKnVgg9GZDgxWHX&#10;o6kWPbXoqUVPLXpq0VOLnloh9GRAgheHXY+mWvTUoqcWPbXoqUVPLXpqhdCTAQleHHY9mmrRU4ue&#10;WvTUoqcWPbXoqRVCTwYkeHHY9WiqRU8temrRU4ueWvTUoqdWCD0ZkODFYdejqRY9teipRU8temrR&#10;U4ueWiH0ZECCF4ddj6Za9NSipxY9teipRU8temqF0JMBCV4cdj2aatFTi55a9NSipxY9teipFUJP&#10;BiR4cdj1aKpFTy16atFTi55a9NSip1YIPRmQ4MVh16OpFj216KlFTy16atFTi55aIfRkQIIXh12P&#10;plr01KKnFj216KlFTy16aoXQkwEJXhx2PZpq0VOLnlr01KKnFj216KkVQk8GJHhx2PVoqkVPLXpq&#10;0VOLnlr01KKnVgg9GZDgxWHXo6kWPbXoqUVPLXpq0VOLnloh9GRAgheHXY+mWvTUoqcWPbXoqUVP&#10;LXpqhdCTAQleHHY9mmrRU4ueWvTUoqcWPbXoqRVCTwYkeHHY9WiqRU8temrRU4ueWvTUoqdWCD0Z&#10;kODFYdejqRY9teipRU8temrRU4ueWiH0ZECCF4ddj6Za9NSipxY9teipRU8temqF0JMBCV4cdj2a&#10;atFTi55a9NSipxY9teipFUJPBiQAAAAAcBiQAAAAAMBhQAIAAAAAhwEJAAAAABwGJAAAAABwGJAA&#10;AAAAwGFAAgAAAACHAQkAAAAAHAYkAAAAAHAYkAAAAADAYUACAAAAAIcBCQAAAAAcBiT0qnVmiSkq&#10;KspdpabBrWHgGiZHDd01mZID12qqxufaja/K/auLXdinRaa03i2iD331bDCl+b1Kz37qe3+eV196&#10;6T+DnH72bKkyJezTfrhEz2hfnj/zPNb3rR/3j132JY/3l3ap50fD+fyJAQke+TsB7iyHyh7uLg9M&#10;9tfcaQ5Alwck3wO8fXDP79POP8uTpb701TN6InXhzOcHT3r25RL78zz35/r8M+hvz/yTJvbmpVyi&#10;p73/LDFVLV1/zeO+X3/uHzt759d4vO9b1PB8v/xg2aXXpX4/bgxI6MHdoXKoBTr/yV3JzC4PS/xT&#10;5EGxD0YXdevs2+0Bir794u1ZX3XhiZLl/skz9wWX5N+fFzRMLjVVl/gzuKCvnp3DEU/iB6K3nhev&#10;R4//XQYmXNCP+0fbs9v9JT1715C7T+y+I22/Lv/As+/fjx8DErrhwUfJ3YF2eQCKDni3gQn9cvED&#10;eY79J0o9Hnx8a7iIt6cH/wS0f/rsmRvaoyG+v83RRyv7CgevHA1Ubz3tetf7y+j+kz3ab93vHz3/&#10;QNS7hl5d6hXMS/2+GAMSuuh89ahkZlXnq0j2Ylgakm4vC+f68uAzKN4HeO+dZece5glU3/r3ZL3z&#10;wZ2Wl9Z7z9x+dE+g+tcckd5a2SekufUq+w/yOi/256X1vvfcP8Rz96MNk/mHS/3X8/7R/9jDP2Tq&#10;P7tP+2h1qd9XY0DCBe6fzkX/BMk9pHe788Qgua50HDzvAzwD0qD1/oSpC/5pcr/11jN6a11+f/ar&#10;OSx/q86zXTQ+9yTenW/75zjvl9T33nNd6TgwF90/MiANTfR8s68B/VK/r8eAhAt8Tzjdk3vuOAcr&#10;OtRR0/yDEEPSYHgf4H371b1ix37tW3+erPNPk/vP2zO3F/NP5CP9aY5O/la+J6DufpUnoH3qa+9F&#10;vxc1tU/kue/st4vvH3370/1DZvbnpeUez/t8K+Klfj8GDEi4wPeE03vo0V/Rg07XQ51/i0hhj/nI&#10;19sTUH4GaXAu9WQ9/6QJ/ePrmX/C6bto2zf//vQ/FvFP6C+t1/MePeZ3XbfPAbj/vBT//WPnMMTP&#10;IA1C9Ljd1xm+1O/HhAEJXXgegHjCOQS+B/RojVeRBsr/AN/54NO1b69PBNBNn52G4Z/UjXT92Xfs&#10;zf7rrdXFwxBPQPuj/z071y5+8o/z+rh/tJ279uT5Uz/knhP1eb94qd+PDwMSurEHvMsTeP7p3FC4&#10;l9e7Hu6e/8QO/WL3oa9bt56+gRQ+ffbscd5bZ5byAH8JvfbsggGp/3rtaZ9wdjnj0X7lHzhdUm89&#10;Ox/vuz6Bj+5DeULfq0veP3bvZ7vz/KkPUa+L3yZfen4AvdTvx4sBCRexhzr3IGQvDvcQuSEp35Mn&#10;SAPUOfSc7+d58O58kO/8fYajS+m9Z9eO3S72bB8uvT/zGJD6ox897VCU/32Go74N7P6zr/2bdv2+&#10;f3RDvP09nj/1rmunbpfbg5f6/QJgQAIAAAAAhwEJAAAAABwGJAAAAABwGJAAAAAAwGFAAgAAAACH&#10;AQkAAAAAHAYkAAAAAHAYkAAAAADAYUACAAAAAIcBCQAAAAAcBiQAAAAAcBiQAAAAAMBhQAIAAAAA&#10;hwEJAAAAABwGJAAAAABwGJAAAAAAwGFAAgAAAACHAQkAAAAAHAYkAAAAAHAYkAAAAADAYUACAAAA&#10;AIcBCQAAAAAcBiQAAAAAcBiQAAAAAMBhQAIAhCvbaprmVZiJ1402pfVuLZKtM6WXFZsbnml2CwAA&#10;aDAgAQCMqS81RUVF/mvU5WbsjRNNRW2r+8MFlM2YzMJSU5z7ewzbgNRbG0+XhsmePze5If+7prTn&#10;7+Wubv+7ItlmUzdtornh6tHuz4w2Y6L/nnlNJtPh/kx/tTeZqtvGmctH5f5zcn/fcbdVmaZ293sA&#10;AC8GJABAp46Mqbmt+KIn7dmWRlN18xi7Pib3ZD/r1gumpcqU+AaJQsq1mXVzNKzcYCp3urW2RlN5&#10;U9Sr2JTM7DKotc0yk6KBpOgWMyvj1rrIvH6LbVl8W81FA092XYW5ITf4jb21yjS2utIdWdNcX2lu&#10;uTr377m+3DT2d8DJNpiyq3N/t+mNnf89Gff3vbrMNBT8RgSAkYMBCQBwXuvMEvvk/aJhpKPZVI2P&#10;nvSPuzAgFEoIA1JOZ5sSU9XiFiJt1WZC7u9WVDSxyzDU2tlqfFXuX3m4V6RKZvb43T25/525weqq&#10;2+v8Q2hu8JqY+/3im6pMcz9eSWqeMc4UXVtpmtyvrZ2VZlzuv3vcDN6aCAC9YUACAJzX64CU0/zM&#10;DRf/XkfGNMyYaMZdFg0JuSfvV4wzk17v/uQ7s7rClFzR+UrL5ddPNBOvLzP5N51ZrXWm4lvjzOjc&#10;vz96G1jJ1DrT2nUA6Dkg2VdUqkzpTbk/mx8yeq7l/jPLc/+6OPffOfbWWRcNFK1LO3+uqfPvXGLK&#10;l3pHmW68A5LJDY5fiv63d10fzICUMdXf6Pmfc7Gm6WPtv3dCteelqW7c3yE3bHXXZCqvza33HJwA&#10;AOcxIAEAzut9QMqaGvsWs6tM+Qa3lGNfpbiy1NRFz9dzQ0rjo7lf557kV+ef+2dmmVsum2iq3ZP+&#10;zLpKUzKq9MKA1N5gSm+8xVRv63zNJFNbasbk/vvHPNhof215BqTMugr7Ssj5IaM9Y1p3VtlXc264&#10;vdyUPVhjmloypnn2JHNVbm3i6xcGimxuQLnh5mrTFP1X5ga8usnR2wfHdPvf5eMdkLI1ZlLuP3/I&#10;ryC1Vtv/jZccXDaU2/89RTdV+/+zz+vt75C/HbvcBgCAbhiQAADneQek9mbT8GCJ/aCEnj+D1DRt&#10;jCn+Rpcn6/bJf7EpW+1+HQ03V5abxi6v4DQ9Wnn+yXnj1Kt6vBqSMbMm5p7Aj5pk6vL/Rd632HV+&#10;4EH3V2E618Y+2nXEaDBl0dvSprj/xo5GU37lBFPd1vlLKzfETcz9+4q/18tb25zONjeYym1uIdtk&#10;qvM/m5X7z7/w73XDSW69r6vb390NTb0OVXmuxaUHHNex6BZT0+1nlvJ/NwYkAOgNAxIA4Lz8gOS7&#10;xt5e0/2tb11lc0PUzFL3Vrqur/Y0m6qbis3oG8tN3Z6e40f+7Wm+q8srNQMckLqvuYEg/0lye6rM&#10;Def/O3pclxhOOtsUm8uvGdv5qXC5f0/0lsKJMxp6fNjCIF5Bkg9IuZtkdVnnq3HnXy3r/LCHiVfm&#10;/v0TZ+VGKACADwMSAOA8/ytI0XcRlZsbop8zuuwGU7Guy6DTkTGNM28xY6+4wZTObDDNCzuf6Hf7&#10;99s/M8n+nNLo6yaZqi35f3/nQFO61P2yN8oByQ4ipaaut0GvD51t+v4ZoU6DGJDyg1v0aptb8tpW&#10;acZGfy7/n50frLpcXTu1Li2/8PNfN5Wa6uqy3L+/uNtbDgEA3TEgAQDO8w5Ieevcz79cV2k6P4Yh&#10;axqmjDFFV5eahvzbuNwTdu+/v6PV1E0ZZ4qjT8Kzb1Pr/MCAq6Z6RoJtdaYuPz8oByQ7YFxlytd1&#10;/rKrpto6/0DjxDog5YpWXhcNOGMvvIXPI3/7nP/3tjWZutzfu+vV1PXtg91kTd3tV9nbr2kQAyIA&#10;pAUDEgDgvD4HpC0Vna9enH+Vo/Pne7p9ZHTPAalllqnuNox0vq0u/wQ/+hmk6AMSSpd2eUUjelve&#10;7VVuCMsZ4IDU/ctjewxI9meQcr/ODXX2gyXy9lSZ0kt86eyAB6Qvdfnf0JV3QMqNL7n16C1xxROr&#10;/W9lbK8zpfbv3v1nuvona5qml5jiyyaY6j1uCQDgxYAEAOjU4f+i2OhnV1rXVdkvKrVfivpi/om9&#10;e9XjOvflpW2Npvp70StEReaW15tMzdKmzuHm6ltM1To3jbRUm4mjis2kWvc2u9yvo+/+6XwL2CRT&#10;NqXUTLxmbO6//8Lb+LILJ9n/zJKuA0z0nUHRMHFbzYUPR2h130l0c5e19hpzi12bdf7nhFpf7PzA&#10;CfuR4reVmbLbJ5qx13R5Fcwn16bzi2Jz/9tmX+LtaZmaC18U63k158IXxV74O+U1vzjBftz5mJu7&#10;f1Gs7X9N9CWvk0xN97mqb9lM58ef3zjaFF9fduFVOQBArxiQAADen2XpehVfMdaM/Vqpqd7QfTjI&#10;rqtwP5s0zkya2WgybbmBJPpZo29UmqZo4IgGotzAM+b89ySVmNJ5PV5XOf+dRZ2/3/U7ifKvaJ2/&#10;oleCev5do7eyXfT3zw08vrX8f263n80p73tw8Lbxf0hCw+Sefy535V+9cq9w9fz9i16ta6kzFRPH&#10;dg5x+SvXd+K0Ht8PdQmdf5fRZsyNE03FvKaLhjEAgB8DEgAAAcq/5S4akK66ve+PIAcA6DAgAQAQ&#10;qOyWSjPBvvpWbEqmNzEkAUABMCABABCy9iZTdds4+7NJ0fdJ1WxrNVneLgcAsWFAAgBgJGhrMjUz&#10;JpkJ147JDUv+n4ECAAzdD61evdpwcXFxcXFxcXFxcXFxrTY/1NzcbLi4uLi4uLi4uLi4uLiazQ+1&#10;tLQYLi4uLi4uLi4uLi4urhYGJC4uLi4uLi4uLi4urs6rxfx/13bLvjwJ304AAAAASUVORK5CYIJQ&#10;SwECLQAUAAYACAAAACEA5IuyvA0BAAATAgAAEwAAAAAAAAAAAAAAAAAAAAAAW0NvbnRlbnRfVHlw&#10;ZXNdLnhtbFBLAQItABQABgAIAAAAIQA4/SH/1gAAAJQBAAALAAAAAAAAAAAAAAAAAD4BAABfcmVs&#10;cy8ucmVsc1BLAQItABQABgAIAAAAIQD6jGnIvgMAAIYIAAAOAAAAAAAAAAAAAAAAAD0CAABkcnMv&#10;ZTJvRG9jLnhtbFBLAQItABQABgAIAAAAIQC6waW7vAAAACEBAAAZAAAAAAAAAAAAAAAAACcGAABk&#10;cnMvX3JlbHMvZTJvRG9jLnhtbC5yZWxzUEsBAi0AFAAGAAgAAAAhAJFdEDXdAAAABwEAAA8AAAAA&#10;AAAAAAAAAAAAGgcAAGRycy9kb3ducmV2LnhtbFBLAQItAAoAAAAAAAAAIQAECkXehZMAAIWTAAAU&#10;AAAAAAAAAAAAAAAAACQIAABkcnMvbWVkaWEvaW1hZ2UxLlBOR1BLBQYAAAAABgAGAHwBAADbmwAA&#10;AAA=&#10;">
                <v:shape id="_x0000_s1310" type="#_x0000_t202" style="position:absolute;top:-1140;width:52920;height:4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L3pwwAAANwAAAAPAAAAZHJzL2Rvd25yZXYueG1sRI/disIw&#10;FITvBd8hnAVvxKaKP2vXKCqseOvPA5w2x7Zsc1KaaOvbmwXBy2FmvmFWm85U4kGNKy0rGEcxCOLM&#10;6pJzBdfL7+gbhPPIGivLpOBJDjbrfm+FibYtn+hx9rkIEHYJKii8rxMpXVaQQRfZmjh4N9sY9EE2&#10;udQNtgFuKjmJ47k0WHJYKLCmfUHZ3/luFNyO7XC2bNODvy5O0/kOy0Vqn0oNvrrtDwhPnf+E3+2j&#10;VjBZTuH/TDgCcv0CAAD//wMAUEsBAi0AFAAGAAgAAAAhANvh9svuAAAAhQEAABMAAAAAAAAAAAAA&#10;AAAAAAAAAFtDb250ZW50X1R5cGVzXS54bWxQSwECLQAUAAYACAAAACEAWvQsW78AAAAVAQAACwAA&#10;AAAAAAAAAAAAAAAfAQAAX3JlbHMvLnJlbHNQSwECLQAUAAYACAAAACEAA4i96cMAAADcAAAADwAA&#10;AAAAAAAAAAAAAAAHAgAAZHJzL2Rvd25yZXYueG1sUEsFBgAAAAADAAMAtwAAAPcCAAAAAA==&#10;" stroked="f">
                  <v:textbox>
                    <w:txbxContent>
                      <w:p w14:paraId="66FF574C"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G3</w:t>
                        </w:r>
                        <w:r w:rsidRPr="00EC6567">
                          <w:rPr>
                            <w:rFonts w:ascii="Times New Roman" w:hAnsi="Times New Roman" w:cs="Times New Roman"/>
                            <w:lang w:val="en-US"/>
                          </w:rPr>
                          <w:t>. Partial dependence</w:t>
                        </w:r>
                        <w:r>
                          <w:rPr>
                            <w:rFonts w:ascii="Times New Roman" w:hAnsi="Times New Roman" w:cs="Times New Roman"/>
                            <w:lang w:val="en-US"/>
                          </w:rPr>
                          <w:t xml:space="preserve"> plot for the relationship between PHQ-9 at the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298" o:spid="_x0000_s1311" type="#_x0000_t75" style="position:absolute;left:11473;top:3431;width:30506;height:25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CvkxQAAANwAAAAPAAAAZHJzL2Rvd25yZXYueG1sRE/Pa8Iw&#10;FL4L/g/hCbvITOthaDUWUcbGYAN16I6P5q2pNi+1ybTbX78cBI8f3+953tlaXKj1lWMF6SgBQVw4&#10;XXGp4HP3/DgB4QOyxtoxKfglD/mi35tjpt2VN3TZhlLEEPYZKjAhNJmUvjBk0Y9cQxy5b9daDBG2&#10;pdQtXmO4reU4SZ6kxYpjg8GGVoaK0/bHKpAf6dfhbV1MX47D8/t+eFibs/xT6mHQLWcgAnXhLr65&#10;X7WC8TSujWfiEZCLfwAAAP//AwBQSwECLQAUAAYACAAAACEA2+H2y+4AAACFAQAAEwAAAAAAAAAA&#10;AAAAAAAAAAAAW0NvbnRlbnRfVHlwZXNdLnhtbFBLAQItABQABgAIAAAAIQBa9CxbvwAAABUBAAAL&#10;AAAAAAAAAAAAAAAAAB8BAABfcmVscy8ucmVsc1BLAQItABQABgAIAAAAIQBFCCvkxQAAANwAAAAP&#10;AAAAAAAAAAAAAAAAAAcCAABkcnMvZG93bnJldi54bWxQSwUGAAAAAAMAAwC3AAAA+QIAAAAA&#10;">
                  <v:imagedata r:id="rId129" o:title=""/>
                  <v:path arrowok="t"/>
                </v:shape>
                <w10:wrap type="square"/>
              </v:group>
            </w:pict>
          </mc:Fallback>
        </mc:AlternateContent>
      </w:r>
    </w:p>
    <w:p w14:paraId="0BFD392C"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0C870D5A"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417EA4C"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14842CB8"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2DB450C8"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798BDC7F" w14:textId="0ADEE3FA"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0596FE29" w14:textId="0D80CA5B" w:rsidR="00C90951" w:rsidRPr="00A01702" w:rsidRDefault="006C2EB2" w:rsidP="00C90951">
      <w:pPr>
        <w:tabs>
          <w:tab w:val="left" w:pos="1908"/>
        </w:tabs>
        <w:spacing w:line="360" w:lineRule="auto"/>
        <w:ind w:left="720" w:hanging="720"/>
        <w:jc w:val="center"/>
        <w:rPr>
          <w:rFonts w:ascii="Times New Roman" w:hAnsi="Times New Roman" w:cs="Times New Roman"/>
          <w:b/>
          <w:sz w:val="28"/>
          <w:szCs w:val="28"/>
          <w:lang w:val="fr-FR"/>
        </w:rPr>
      </w:pPr>
      <w:r w:rsidRPr="006C2EB2">
        <w:rPr>
          <w:rFonts w:ascii="Times New Roman" w:hAnsi="Times New Roman" w:cs="Times New Roman"/>
          <w:b/>
          <w:noProof/>
          <w:sz w:val="28"/>
          <w:szCs w:val="28"/>
          <w:lang w:eastAsia="en-GB"/>
        </w:rPr>
        <mc:AlternateContent>
          <mc:Choice Requires="wpg">
            <w:drawing>
              <wp:anchor distT="0" distB="0" distL="114300" distR="114300" simplePos="0" relativeHeight="251709440" behindDoc="0" locked="0" layoutInCell="1" allowOverlap="1" wp14:anchorId="10E87FC9" wp14:editId="0B8DBEFB">
                <wp:simplePos x="0" y="0"/>
                <wp:positionH relativeFrom="column">
                  <wp:posOffset>12065</wp:posOffset>
                </wp:positionH>
                <wp:positionV relativeFrom="paragraph">
                  <wp:posOffset>272527</wp:posOffset>
                </wp:positionV>
                <wp:extent cx="5394960" cy="2924810"/>
                <wp:effectExtent l="0" t="0" r="0" b="8890"/>
                <wp:wrapNone/>
                <wp:docPr id="372" name="Group 372"/>
                <wp:cNvGraphicFramePr/>
                <a:graphic xmlns:a="http://schemas.openxmlformats.org/drawingml/2006/main">
                  <a:graphicData uri="http://schemas.microsoft.com/office/word/2010/wordprocessingGroup">
                    <wpg:wgp>
                      <wpg:cNvGrpSpPr/>
                      <wpg:grpSpPr>
                        <a:xfrm>
                          <a:off x="0" y="0"/>
                          <a:ext cx="5394960" cy="2924810"/>
                          <a:chOff x="0" y="0"/>
                          <a:chExt cx="5394960" cy="2925021"/>
                        </a:xfrm>
                      </wpg:grpSpPr>
                      <wps:wsp>
                        <wps:cNvPr id="373" name="Text Box 2"/>
                        <wps:cNvSpPr txBox="1">
                          <a:spLocks noChangeArrowheads="1"/>
                        </wps:cNvSpPr>
                        <wps:spPr bwMode="auto">
                          <a:xfrm>
                            <a:off x="0" y="0"/>
                            <a:ext cx="5394960" cy="457361"/>
                          </a:xfrm>
                          <a:prstGeom prst="rect">
                            <a:avLst/>
                          </a:prstGeom>
                          <a:solidFill>
                            <a:srgbClr val="FFFFFF"/>
                          </a:solidFill>
                          <a:ln w="9525">
                            <a:noFill/>
                            <a:miter lim="800000"/>
                            <a:headEnd/>
                            <a:tailEnd/>
                          </a:ln>
                        </wps:spPr>
                        <wps:txbx>
                          <w:txbxContent>
                            <w:p w14:paraId="37BE3F5C"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G5</w:t>
                              </w:r>
                              <w:r w:rsidRPr="00EC6567">
                                <w:rPr>
                                  <w:rFonts w:ascii="Times New Roman" w:hAnsi="Times New Roman" w:cs="Times New Roman"/>
                                  <w:lang w:val="en-US"/>
                                </w:rPr>
                                <w:t>. Partial dependence</w:t>
                              </w:r>
                              <w:r>
                                <w:rPr>
                                  <w:rFonts w:ascii="Times New Roman" w:hAnsi="Times New Roman" w:cs="Times New Roman"/>
                                  <w:lang w:val="en-US"/>
                                </w:rPr>
                                <w:t xml:space="preserve"> plot for the relationship between GAD-7 at the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374" name="Picture 374"/>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1168400" y="389466"/>
                            <a:ext cx="2987040" cy="2535555"/>
                          </a:xfrm>
                          <a:prstGeom prst="rect">
                            <a:avLst/>
                          </a:prstGeom>
                        </pic:spPr>
                      </pic:pic>
                    </wpg:wgp>
                  </a:graphicData>
                </a:graphic>
                <wp14:sizeRelV relativeFrom="margin">
                  <wp14:pctHeight>0</wp14:pctHeight>
                </wp14:sizeRelV>
              </wp:anchor>
            </w:drawing>
          </mc:Choice>
          <mc:Fallback>
            <w:pict>
              <v:group w14:anchorId="10E87FC9" id="Group 372" o:spid="_x0000_s1312" style="position:absolute;left:0;text-align:left;margin-left:.95pt;margin-top:21.45pt;width:424.8pt;height:230.3pt;z-index:251709440;mso-position-horizontal-relative:text;mso-position-vertical-relative:text;mso-height-relative:margin" coordsize="53949,2925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EbkbuwMAAHoIAAAOAAAAZHJzL2Uyb0RvYy54bWykVtuO2zYQfS/Q&#10;fyD47tXF8kXCysHGe0GAtF006QfQFGURkUiWpC1vi/57ZyjJu+tN0TQVYInX4ZkzM4e+fnfqWnIU&#10;1kmtSppcxZQIxXUl1b6kv32+n60pcZ6pirVaiZI+CUffbX784bo3hUh1o9tKWAJGlCt6U9LGe1NE&#10;keON6Ji70kYomKy17ZiHrt1HlWU9WO/aKI3jZdRrWxmruXAORm+HSboJ9utacP9LXTvhSVtSwObD&#10;24b3Dt/R5poVe8tMI/kIg30Hio5JBYeeTd0yz8jByjemOsmtdrr2V1x3ka5ryUXwAbxJ4gtvHqw+&#10;mODLvuj35kwTUHvB03eb5T8fHy2RVUnnq5QSxToIUjiX4ADQ05t9AaserPlkHu04sB966PGpth1+&#10;wRdyCsQ+nYkVJ084DC7meZYvgX8Oc2meZutkpJ43EJ83+3hz9w87F3GaIKpoOjhCfGc4vYE0cs9M&#10;uf/H1KeGGREC4JCDM1PzianP6OF7fSIjVWEZ8kT8CYahIkJWOPNR8y+OKL1tmNqLG2t13whWAb7B&#10;HQQOJ+BWpNwVDo3s+p90BQFhB6+Dof9MdrZYzZevGWOFsc4/CN0RbJTUQpUE6+z40fmB3GkJRtbp&#10;Vlb3sm1Dx+5329aSI4OKug/PGI9Xy1pF+pLmi3QRLCuN+8E0KzrpoeJb2ZV0HeOD21mBbNypKrQ9&#10;k+3QhjC3CqI9MTJw40+7U8jZZH7mfaerJ2DM6qHEQZKg0Wj7ByU9lHdJ3e8HZgUl7QcFrOdJlqEe&#10;hA6QlELHvpzZvZxhioOpknpKhubWBw1B4ErfQHRqGYhDnAOSETQk4+baSF7Ab6xfaL3Jyn/XOdjl&#10;D4h/0Mrum2x0zH45mBlIjWFe7mQr/VOQTQgKglLHR8kx47DzMsGzKcFhHo8FMcgwTtO6YRdkkuQX&#10;me0MZNOU1a+XR9h9deSulWZKLGyPzgG3F/r2FX4G7bzV/NAJ5YfLwIoW/NTKNdI4CGghup2oIMM/&#10;VAmID1xEHqrJWKmGhIfqhYzHKGIdB73+M13fxHGevp9tF/F2lsWru9lNnq1mq/hulcWgXNtk+xcm&#10;dZIVByfAfdbeGjlCh9E34L8qzuM1Nsh+uD6GkgrlAGkPgILKTRBhCBlCrM5b4XmDzRqq6lcgHEID&#10;C84TgelncpF31BPccaEgSbJcZ1CDBIR5vs6z5XIoR+QDlTvN16sYKyUo92K+gGes98nSJBXfpCYB&#10;2YAlNAFaqJRwwQUnxssYb9CX/bDq+S/D5m8AAAD//wMAUEsDBBQABgAIAAAAIQC6waW7vAAAACEB&#10;AAAZAAAAZHJzL19yZWxzL2Uyb0RvYy54bWwucmVsc4SPywrCMBBF94L/EGZv07oQkaZuRHEjIvUD&#10;hmTaBpsHSRT79wbcKAgu517uOUy9fZqRPShE7ayAqiiBkZVOadsLuLb7xRpYTGgVjs6SgIkibJv5&#10;rL7QiCmP4qB9ZJlio4AhJb/hPMqBDMbCebK56VwwmPIZeu5R3rAnvizLFQ+fDGi+mOyoBISjqoC1&#10;k8/m/2zXdVrSzsm7IZt+KLg22Z2BGHpKAgwpje+wKs6nA/Cm5l+PNS8AAAD//wMAUEsDBBQABgAI&#10;AAAAIQC9xIph3wAAAAgBAAAPAAAAZHJzL2Rvd25yZXYueG1sTI9BS8NAEIXvgv9hGcGb3aR1pcZs&#10;SinqqQhtBfG2zU6T0OxsyG6T9N87nvQ0PN7jzffy1eRaMWAfGk8a0lkCAqn0tqFKw+fh7WEJIkRD&#10;1rSeUMMVA6yK25vcZNaPtMNhHyvBJRQyo6GOscukDGWNzoSZ75DYO/nemciyr6TtzcjlrpXzJHmS&#10;zjTEH2rT4abG8ry/OA3voxnXi/R12J5Pm+v3QX18bVPU+v5uWr+AiDjFvzD84jM6FMx09BeyQbSs&#10;nzmo4XHOl+2lShWIowaVLBTIIpf/BxQ/AAAA//8DAFBLAwQKAAAAAAAAACEAt0YaC8tuAADLbgAA&#10;FAAAAGRycy9tZWRpYS9pbWFnZTEuUE5HiVBORw0KGgoAAAANSUhEUgAAA0kAAALKCAYAAADnKhqC&#10;AAAAAXNSR0IArs4c6QAAAARnQU1BAACxjwv8YQUAAAAJcEhZcwAAEnQAABJ0Ad5mH3gAAG5gSURB&#10;VHhe7d0JfNV3Xu//6/J397rrXMftOnqvMzd61SiKWu11tNXRxuUW0TKOOnW8xFsdbtVcR0ccrak6&#10;uXQJbacpLU0XUrqkdEs39gDhsAQOEMIa1gCBQIDDdoDQ7//8vvkeOIQsJycBPu98X08fv5HzTbq+&#10;fvl9+fSc8zv/wQEAAAAALmNIAgAAAIACDEkAAAAAUIAhCQAAAAAKMCQBAAAAQAGGJAAAAAAowJAE&#10;AAAAAAUYkgAAAACgAEOScXv37g2/gioaaqOfNvppo582+mmLvR9DknFcYPTRUBv9tNFPG/200U9b&#10;7P0YkozjAqOPhtrop41+2uinjX7aYu/HkGQcFxh9NNRGP23000Y/bfTTFns/hiTjuMDoo6E2+mmj&#10;nzb6aaOfttj7MSQZxwVGHw210U8b/bTRTxv9tMXejyHJOC4w+miojX7a6KeNftropy32fgxJxnGB&#10;0UdDbfTTRj9t9NNGP22x92NIMo4LjD4aaqOfNvppo582+mmLvR9DknFcYPTRUBv9tNFPG/200U9b&#10;7P0YkozjAqOPhtrop41+2uinjX7aYu/HkGQcFxh9NNRGP23000Y/bfTTFns/hiTjuMDoo6E2+mmj&#10;nzb6aaOfttj7MSQZxwVGHw210U8b/bTRTxv9tMXejyHJOC4w+miojX7a6KeNftropy32fgxJxnGB&#10;0UdDbfTTRj9t9NNGP22x92NIMo4LjD4aaqOfNvppo582+mmLvR9DknFcYPTRUBv9tNFPG/200U9b&#10;7P0YkozjAqOPhtrop41+2uinjX7aYu/HkGQcFxh9NNRGP23000Y/bfTTFns/hiTjuMDoo6E2+mmj&#10;nzb6aaOfttj7MSQZxwVGHw210U8b/bTRTxv9tMXejyHJOC4w+miojX7a6KeNftropy32fgxJxnGB&#10;0UdDbfTTRj9t9NNGP22x92NIMo4LjD4aaqOfNvppo582+mmLvR9DknFcYPTRUBv9tNFPG/200U9b&#10;7P0YkozjAqOPhtrop41+2uinjX7aYu/HkGQcFxh9NNRGP23000Y/bfTTFns/hiTjuMDoo6E2+mmj&#10;nzb6aaOfttj7MSQZxwVGHw210U8b/bTRTxv9tMXejyHJOC4w+miojX7a6KeNftropy32fgxJxnGB&#10;0UdDbfTTRj9t9NNGP235fnO7trpbW1/KHS8W/P/+vx7uGOiPH/74483v+r+Hm4EhyTguMPpoqI1+&#10;2uinjX7a6Kct3+9zO5e5/7Bgxk05GJIwKC4w+miojX7a6KeNftropy3f7xPrX/UDyxc6Wm748ej+&#10;tP97uBkYkozjAqOPhtrop41+2uinjX7akn7dF866Dy+r80PSvCM7wlfiwJBkHBcYfTTURj9t9NNG&#10;P23005b0W3Bsrx+QvnnJI273uZPhK3FgSDKOC4w+Gmqjnzb6aaOfNvppS/rN2LvWD0m/1PpiWI0H&#10;Q5JxXGD00VAb/bTRTxv9tNFPW9LvU5vf8UPSZ7ctDqvxYEgyjguMPhpqo582+mmjnzb6aUv6/ffU&#10;s35IevpgW1iNB0OScVxg9NFQG/200U8b/bTRT9u72zf6ASk51mcOh9V4MCQZxwVGHw210U8b/bTR&#10;Txv9tD24qdkPSMmzSR+EtZgwJBnHBUYfDbXRTxv9tNFPG/20fab1TT8k/dHmd8JKXBiSjOMCo4+G&#10;2uinjX7a6KeNftp+oeU5PyQ9sLc1rMSFIck4LjD6aKiNftrop41+2uin60D2lPvGRbV+SFrUsy+s&#10;xoUhyTguMPpoqI1+2uinjX7a6Kfr7aO7/ID0/ctnuZ4L58JqXBiSjOMCo4+G2uinjX7a6KeNfrr+&#10;dfcqPyRVbHgtrMSHIck4LjD6aKiNftrop41+2uin6/c3veWHpOkdK8JKfBiSjOMCo4+G2uinjX7a&#10;6KeNfprOX+p1P7TiKT8kvXpkR1iND0OScVxg9NFQG/200U8b/bTRT9Pqk4f8gPQNi2pdx9kTYTU+&#10;DEnGcYHRR0Nt9NNGP23000Y/TbMObPRD0s+seCasxIkhyTguMPpoqI1+2uinjX7a6Kfpnq0L/ZD0&#10;J2tfDytxYkgyjguMPhpqo582+mmjnzb6afq5NS/4Ialm09KwEieGJOO4wOijoTb6aaOfNvppo5+e&#10;3WdP+AEpOZq2bwircWJIMo4LjD4aaqOfNvppo582+ul57chOPyD9aOoZt3vvnrAaJ4Yk47jA6KOh&#10;Nvppo582+mmjn55/2rXSD0l/2PZO9P0YkozjAqOPhtrop41+2uinjX56fmvDa35ImrF3bfT9GJKM&#10;4wKjj4ba6KeNftrop41+Wk71XnDftvQxPyQt7NkbfT+GJOO4wOijoTb6aaOfNvppo5+W5ccP+AHp&#10;e5c/4Y5eOBd9P4Yk47jA6KOhNvppo582+mmjn5ZH96f9kHRHep5/HHs/hiTjuMDoo6E2+mmjnzb6&#10;aaOfls+0v++HpM93rPCPY+/HkGQcFxh9NNRGP23000Y/bfTT8tGVT/sh6ZXD2/3j2PsxJBnHBUYf&#10;DbXRTxv9tNFPG/10bD3T4wekb1w80+08e9yvxd6PIck4LjD6aKiNftrop41+2uin48WubX5I+oW1&#10;c8MK/RiSjOMCo4+G2uinjX7a6KeNfjr+budyPyTds3VhWKEfQ5JxXGD00VAb/bTRTxv9tNFPxy+u&#10;fdEPSU8e2BRW6MeQZBwXGH001EY/bfTTRj9t9NNw7MI59xULH/BD0pqTXWGVfgxJxnGB0UdDbfTT&#10;Rj9t9NNGPw2Levb5Aaks9Yy7+MGlsEo/hiTjuMDoo6E2+mmjnzb6aaOfhgf3tfoh6ZNtb4eVPrH3&#10;Y0gyjguMPhpqo582+mmjnzb6abhz45t+SKrZuyas9Im9H0OScVxg9NFQG/200U8b/bTRT8OHmh/3&#10;Q9L8Y1f3ir0fQ5JxXGD00VAb/bTRTxv9tNHPvo2nuv2A9OFlda77wtmw2if2fuNiSErPKHNlZclR&#10;6Rqv3JRjCN2ucWru+6c25n5lGxcYfTTURj9t9NNGP230s++5Q+1+SPqN9LywckXs/eSHpO55lVeG&#10;na5GVznsoJR2NX6gYkjCjUFDbfTTRj9t9NNGP/sqty7wQ9Lf71weVq6IvZ/4kJQMPFcPRX5ompEO&#10;jwZ31XBlGBcYfTTURj9t9NNGP230s+/HUs/4Ienlw9vCyhWx99MeklprXFlZTW5UKjDQ2gAYknCj&#10;0FAb/bTRTxv9tNHPtoPnT/sB6esX17rtZ46H1Sti7yc9JA046BT1krvihqTk5ODg4ODg4ODg4OAY&#10;b8ezW1b5IemnVtQP+HUrx83CkBQeW3UzTw6MDRpqo582+mmjnzb62faPHS1+SPrzrQvDytVi7zf+&#10;hiT/cjuGJNhBQ23000Y/bfTTRj/bPr7uZT8kPdG5MaxcLfZ+vCcpPLaKC4w+Gmqjnzb6aaOfNvrZ&#10;dfGDS+5rFj3kh6TVJw+F1avF3k97SBrg7nb+M5O4ux0MoaE2+mmjnzb6aaOfXWszXX5A+tjKench&#10;NzANJPZ+4kNSGHbyQ1GR70dK+GGKIQk3AA210U8b/bTRTxv97Hp0/3o/JN3V1hRWrhV7P/khKeEH&#10;Hv8Bsf0HpG7XOLX/MFTwYbID/jG2cIHRR0Nt9NNGP23000Y/u/5gU5Mfkr64Z01YuVbs/cbFkDSe&#10;cYHRR0Nt9NNGP23000Y/u753+RN+SHrv2J6wcq3Y+zEkGccFRh8NtdFPG/200U8b/Wzac+6kH5C+&#10;e1mdO3z+TFi9Vuz9GJKM4wKjj4ba6KeNftrop41+Nr10eJsfkj6x/tWwMrDY+zEkGccFRh8NtdFP&#10;G/200U8b/Wz6y22L/JD0uZ3LwsrAYu/HkGQcFxh9NNRGP23000Y/bfSzqXzV835IerFrW1gZWOz9&#10;GJKM4wKjj4ba6KeNftrop41+9pzuveAHpK9d9LDbdqYnrA4s9n4MScZxgdFHQ23000Y/bfTTRj97&#10;lvTs90PSxDUvhJXBxd6PIck4LjD6aKiNftrop41+2uhnz7/sTvkhqXLrgrAyuNj7MSQZxwVGHw21&#10;0U8b/bTRTxv97Pm19Y1+SKrr3BBWBhd7P4Yk47jA6KOhNvppo582+mmjnz3fsHimH5JSJw+FlcHF&#10;3o8hyTguMPpoqI1+2uinjX7a6GfL5tNH/YD00ZVPu+yl3rA6uNj7MSQZxwVGHw210U8b/bTRTxv9&#10;bKnr3OiHpN/f1BRWhhZ7P4Yk47jA6KOhNvppo582+mmjny2f2vyOH5L+bc/qsDK02PsxJBnHBUYf&#10;DbXRTxv9tNFPG/1s+cEVT/oh6d2ju8PK0GLvx5BkHBcYfTTURj9t9NNGP230s6P7wlk/IH2o+XHX&#10;df5MWB1a7P0YkozjAqOPhtpK6be4Zz+HkePFrWsHXOfQOOinfdDPzjHvyA4/JCW3AC8WQxJM4zfY&#10;+miobaT9jpw/4z6y4im/GXFwcHBwcFg6/nbHsrBbDY8hCabxG2x9NNQ20n6vd+/0G9G3Ln3U3dr6&#10;IsdNPn52xbMDrnNoHPTTPuhn73iha2vYrYbHkATT+A22PhpqG2m/v925zA9Jv7/prbCCm4mfP230&#10;00Y/bbH3Y0gyjguMPhpqG2m/5L/UJUPS7INtYQU3Ez9/2uinjX7aYu/HkGQcFxh9NNQ2kn6tmcPu&#10;Kxc+6IekA9lTYRU3Ez9/2uinjX7aYu/HkGQcFxh9NNQ2kn6P7l/vB6SfXj0nrOBm4+dPG/200U9b&#10;7P0YkozjAqOPhtpG0u+TbW/7Ienvdy4PK7jZ+PnTRj9t9NMWez+GJOO4wOijobZi+xXe+nvp8f1h&#10;FTcbP3/a6KeNftpi78eQZBwXGH001FZsv/ytv79j6WNhBRbw86eNftropy32fgxJxnGB0UdDbcX2&#10;49bfNvHzp41+2uinLfZ+DEnGcYHRR0Ntxfbj1t828fOnjX7a6Kct9n4MScZxgdFHQ23F9Etu/Z0M&#10;SMnBrb9t4edPG/200U9b7P0YkozjAqOPhtqK6cetv+3i508b/bTRT1vs/RiSjOMCo4+G2orpx62/&#10;7eLnTxv9tNFPW+z9GJKM4wKjj4bahuuX3Pr7w8vq/JDErb/t4edPG/200U9b7P0YkozjAqOPhtqG&#10;65e/9ff35AYl2MPPnzb6aaOfttj7MSQZxwVGHw21DdePW3/bxs+fNvppo5+22PsxJBnHBUYfDbUN&#10;1+/n17zghyRu/W0TP3/a6KeNftpi78eQZBwXGH001DZUv/ytv7984QPc+tsofv600U8b/bTF3o8h&#10;yTguMPpoqG2ofvlbf//C2rlhBdbw86eNftropy32fgxJxnGB0UdDbUP1u6utyQ9J3PrbLn7+tNFP&#10;G/20xd6PIck4LjD6aKhtsH7Jrb+/bemjfkji1t928fOnjX7a6Kct9n4MScZxgdFHQ22D9cvf+vsH&#10;VzwZVmARP3/a6KeNftpi78eQZBwXGH001DZYv/ytvz/Z9nZYgUX8/Gmjnzb6aYu9H0OScVxg9NFQ&#10;22D9fnLV835I4tbftvHzp41+2uinLfZ+DEnGcYHRR0NtA/XL3/r7axc9zK2/jePnTxv9tNFPW+z9&#10;GJKM4wKjj4baBuqXv/X3L7e+HFZgFT9/2uinjX7aYu/HkGQcFxh9NNQ2UL/f3fiGH5I+z62/zePn&#10;Txv9tNFPW+z9GJKM4wKjj4ba+vdLbv399Ytr/ZDErb/t4+dPG/200U9b7P0YkozjAqOPhtr698vf&#10;+vujK58OK7CMnz9t9NNGP22x92NIMo4LjD4aauvf797tS/yQ9On298IKLOPnTxv9tNFPW+z9GJKM&#10;4wKjj4ba+vf72Mp6PyRx628N/Pxpo582+mmLvR9DknFcYPTRUFthv/ytv79pySPc+lsEP3/a6KeN&#10;ftpi78eQZBwXGH001FbY7+F96/yQ9OvrG8MKrOPnTxv9tNFPW+z9GJKM4wKjj4baCvt9Yv2rfkj6&#10;510rwwqs4+dPG/200U9b7P0YkozjAqOPhtry/ZJbf3/Fwgf8kMStv3Xw86eNftropy32fgxJxnGB&#10;0UdDbfl+rx/pu/X3f0896x9DAz9/2uinjX7aYu/HkGQcFxh9NNSW71e5dYEfkiq3LPCPoYGfP230&#10;00Y/bbH3Y0gyjguMPhpqy/f7wRVP+iHp2UOb/WNo4OdPG/200U9b7P0YkozjAqOPhtqSfvlbf39n&#10;85e49bcYfv600U8b/bTF3o8hyTguMPpoqC3p9+97Vvsh6bc2vBZWoYKfP23000Y/bbH3Y0gyjguM&#10;PhpqS/r9cutLfkhKhiVo4edPG/200U9b7P0YkozjAqOPhtrW7druB6TkaD7eGVahgp8/bfTTRj9t&#10;sfdjSDKOC4w+Gmp7tG25H5AmrJ4TVqCEnz9t9NNGP22x92NIMo4LjD4aavu91Y1+SPrstsVhBUr4&#10;+dNGP2300xZ7P4Yk47jA6KOhtu9a8pgfkl7s2hpWoISfP23000Y/bbH3Y0gyjguMPhrqSp086Aek&#10;71n2BLf+FsXPnzb6aaOfttj7MSQZxwVGHw11/dOulX5I+r1Nb4YVqOHnTxv9tNFPW+z9GJKM4wKj&#10;j4a6Jq55wQ9JD+5rDStQw8+fNvppo5+22PsxJBnHBUYfDTUdOn/aD0hfseABt+rkobAKNfz8aaOf&#10;Nvppi70fQ5JxXGD00VBT/cHNfkj66RXPhBUo4udPG/200U9b7P0YkozjAqOPhpr+YFOTH5Kmtr4V&#10;VqCInz9t9NNGP22x92NIMm4kJ+j8Y3vdra0vFRwvDvC4cC3/eKC1wR4X8z35x2P5PYVfK/z/Qx3F&#10;fE/+GMmfb2Tf+7Mrni1YL/x64Z+n/+Ox+p7847H+nv6Px9/xrUsf9UPSrM0rw08YFPGbNG3000Y/&#10;bQxJMG0kJ+ib3R3+N3UcHBxjc3xkxVOuddf28BMGRfwmTRv9tNFPG0MSTBvJCfry4W3+N3a/su5l&#10;t7hnP4eR48Wtawdc59A42OS10U8b/bTRT1vs/RiSjBvJCfrcoXY/JP1mel5YgQVsEtrop41+2uin&#10;jX7aYu8X5ZDUPa/SlZWV+aPG+MefjOQEfeLARj8k3bmRD760hE1CG/200U8b/bTRT1vs/eIbklpr&#10;csNRjUv7B2lXY3xQGskJWrtvnR+SPtn2dliBBWwS2uinjX7a6KeNftpi7xfZkNTtGqf2G4qSoWlq&#10;Y+4rNo3kBP3injV+SPpM+/thBRawSWijnzb6aaOfNvppi71fXENSV6OrLKt0jV3hcWKgNUNGcoL+&#10;866Vfkj6i22LwgosYJPQRj9t9NNGP2300xZ7v7iGpKteapc3xEvuHrpL6vi7F/7GD0l/M7dqwK9z&#10;cHBwcHBwcHBwSB03CUPSOBqS/k9uOEqGpH9o+OsBv87BwcHBwcHBwcEhddwkDEn+5XZ2b94wkqc6&#10;K7cu8ENS9e5VYQUW8HIDbfTTRj9t9NNGP22x9+M9SePoPUl/svldPyQ9sHdtWIEFbBLa6KeNftro&#10;p41+2mLvF9eQNMDd7fxnJo2Tu9v9waYmPyQ9tv/qFxTi5mKT0EY/bfTTRj9t9NMWe7/IhqScq275&#10;Pb4+J+l3Nrzuh6TZB9vCCixgk9BGP23000Y/bfTTFnu/+IakHP/sUW44Sg7LA1JiJCfor61v9ENS&#10;Q9eWsAIL2CS00U8b/bTRTxv9tMXeL8ohSclITtBbW1/yQ9KrR3aEFVjAJqGNftrop41+2uinLfZ+&#10;DEnGjeQE/dk1DX5Ieufo7rACC9gktNFPG/200U8b/bTF3o8hybiRnKA/vupZPyQt7tkXVmABm4Q2&#10;+mmjnzb6aaOfttj7MSQZN5IT9EdanvZD0soTB8MKLGCT0EY/bfTTRj9t9NMWez+GJONGcoJ+//JZ&#10;fkhanzkSVmABm4Q2+mmjnzb6aaOfttj7MSQZN5IT9Luav+SHpC1njoUVWMAmoY1+2uinjX7a6Kct&#10;9n4MScaN5AT9piWP+CFpz7mTYQUWsEloo582+mmjnzb6aYu9H0OSccWeoB/k/u+rFz3kh6Su82fC&#10;Kixgk9BGP23000Y/bfTTFns/hiTjij1Bz/Re9ANScpy4mA2rsIBNQhv9tNFPG/200U9b7P0Ykowr&#10;9gQ9duGcH5C+bMEDLnupN6zCAjYJbfTTRj9t9NNGP22x92NIMq7YE/RA9pQfkr5u8cNhBVawSWij&#10;nzb6aaOfNvppi70fQ5JxxZ6gHWdP+CHpW5c+GlZgBZuENvppo582+mmjn7bY+zEkGVfsCbr59FE/&#10;JH33srqwAivYJLTRTxv9tNFPG/20xd6PIcm4Yk/QtZkuPyT94IonwwqsYJPQRj9t9NNGP2300xZ7&#10;P4Yk44o9QZefOOCHpI+trA8rsIJNQhv9tNFPG/200U9b7P0Ykowr9gRdcGyvH5LKVz0fVmAFm4Q2&#10;+mmjnzb6aaOfttj7MSQZV+wJ+lZ3hx+Sfn7NC2EFVrBJaKOfNvppo582+mmLvR9DknHFnqCvHN7u&#10;h6SPr3s5rMAKNglt9NNGP23000Y/bbH3Y0gyrtgT9PlD7X5I+o30vLACK9gktNFPG/200U8b/bTF&#10;3o8hybhiT9BZBzb6Iel/bnwjrMAKNglt9NNGP23000Y/bbH3Y0gyrtgTdOb+9X5I+mTb22EFVrBJ&#10;aKOfNvppo582+mmLvR9DknHFnqA1e9b4IelP298PK7CCTUIb/bTRTxv9tNFPW+z9GJKMK/YEvW/X&#10;Sj8k3bN1YViBFWwS2uinjX7a6KeNftpi78eQZFyxJ+jf71zuh6S/3rE0rMAKNglt9NNGP23000Y/&#10;bbH3Y0gyrtgT9N7tS/yQ9PmOFWEFVrBJaKOfNvppo582+mmLvR9DknHFnqB/vnWBH5L+ZXcqrMAK&#10;Nglt9NNGP23000Y/bbH3Y0gyrtgT9NPt7/khacbetWEFVrBJaKOfNvppo582+mmLvR9DknHFnqB3&#10;tTX5IenR/emwAivYJLTRTxv9tNFPG/20xd6PIcm4Yk/Q393wuh+SnjqwKazACjYJbfTTRj9t9NNG&#10;P22x92NIMq7YE/TX17/qh6Q5h7aEFVjBJqGNftrop41+2uinLfZ+DEnGFXuC/o/Wl/yQ1HhkR1iB&#10;FWwS2uinjX7a6KeNftpi78eQZFyxJ+jENQ1+SHr76K6wAivYJLTRTxv9tNFPG/20xd6PIcm4Yk/Q&#10;n1j1nB+SFvXsCyuwgk1CG/200U8b/bTRT1vs/RiSjCv2BP3oyqf9kNRy4mBYgRVsEtrop41+2uin&#10;jX7aYu/HkGRcsSfoD6yY5YekdZnDYQVWsEloo582+mmjnzb6aYu9H0OSccWeoB9qftwPSe2nj4UV&#10;WMEmoY1+2uinjX7a6Kct9n4MScYVe4J+85JH/JC0++zJsAIr2CS00U8b/bTRTxv9tMXejyHJuGJP&#10;0K9Z9JAfkg6dPx1WYAWbhDb6aaOfNvppo5+22PsxJBlXzAl69tJFPyAlx/GL2bAKK9gktNFPG/20&#10;0U8b/bTF3o8hybhiTtCei+cuD0nnLvWGVVjBJqGNftrop41+2uinLfZ+DEnGFXOCHsye9gPS1y56&#10;OKzAEjYJbfTTRj9t9NNGP22x92NIMq6YE3TX2RN+SPqWJY+GFVjCJqGNftrop41+2uinLfZ+DEnG&#10;FXOCtp8+6oek/7Ts8bACS9gktNFPG/200U8b/bTF3o8hybhiTtDWzGE/JP3nFU+GFVjCJqGNftro&#10;p41+2uinLfZ+DEnGFXOCrjhxwA9JH135dFiBJWwS2uinjX7a6KeNftpi78eQZFwxJ+jCnn1+SPrJ&#10;Vc+FFVjCJqGNftrop41+2uinLfZ+DEnGFXOCNh3d5Yekn1vzQliBJWwS2uinjX7a6KeNftpi78eQ&#10;ZFwxJ2jj4e1+SPrl1pfCCixhk9BGP23000Y/bfTTFns/hiTjijlBnz+0xQ9Jn1j/aliBJWwS2uin&#10;jX7a6KeNftpi78eQZFwxJ+iTBzb5Iel3N74RVmAJm4Q2+mmjnzb6aaOfttj7MSQZV8wJ+sj+9X5I&#10;mtLWFFZgCZuENvppo582+mmjn7bY+zEkGVfMCfr/9q71Q9Ld7e+FFVjCJqGNftrop41+2uinLfZ+&#10;DEnGFXOC/svulB+S/vfWhWEFlrBJaKOfNvppo582+mmLvR9DknHFnKB/v3O5H5L+avuSsAJL2CS0&#10;0U8b/bTRTxv9tMXejyHJuGJO0L/avtQPScmwBHvYJLTRTxv9tNFPG/20xd6PIcm4Yk7Q5GV2yZCU&#10;vOwO9rBJaKOfNvppo582+mmLvR9DknHFnKDJDRuSIen/7V0TVmAJm4Q2+mmjnzb6aaOfttj7MSQZ&#10;V8wJOqXtbT8kJbcChz1sEtrop41+2uinjX7aYu/HkGRcMSdo8iGyyZCUfKgs7GGT0EY/bfTTRj9t&#10;9NMWez+GJOOKOUE/kX7VD0nPH2oPK7CETUIb/bTRTxv9tNFPW+z9GJKMK+YE/eXWl/2Q1Hh4e1iB&#10;JWwS2uinjX7a6KeNftpi78eQZFwxJ+jPrXnBD0lN3bvCCixhk9BGP23000Y/bfTTFns/hiTjijlB&#10;f3LVc35IWtjDxcgiNglt9NNGP23000Y/bbH3Y0gyrpgT9GMr6/2QtOLEgbACS9gktNFPG/200U8b&#10;/bTF3o8hybhiTtD/vOJJPyS1Zg6HFVjCJqGNftrop41+2uinLfZ+DEnGFXOC/qdlj/shafPpo2EF&#10;lrBJaKOfNvppo582+mmLvR9DknHFnKDfsuRRPyTtOnsirMASNglt9NNGP23000Y/bbH3Y0gyrpgT&#10;9GsXPeyHpIPZ02EFlrBJaKOfNvppo582+mmLvR9DknHDnaDnLvW6L8sNSMmQ1HPxXFiFJWwS2uin&#10;jX7a6KeNftpi78eQZNxwJ+jxi1k/ICXH2UsXwyosYZPQRj9t9NNGP2300xZ7P4Yk44Y7QQ+dP+0H&#10;pK9Z9JD7IKzBFjYJbfTTRj9t9NNGP22x9xvVkJTZ1ezqP3e3mzS53qVd1rW/Ue/q5qZcd2/4Boza&#10;cCfo7nMn/ZD0zUseCSuwhk1CG/200U8b/bTRT1vs/UoekrKtNa6irMyV+aMmNyQF3U2u6s7pbv4N&#10;/FzT9Iz830ela+wKi0Pqdo1Tc98/tTH3K9uGO0G3nD7mh6QPNT8eVmANm4Q2+mmjnzb6aaOfttj7&#10;lTgkdbqGu8pcxYyU686mXE3hkJTjh5Z7m1wmPL6euudVXhl2uhpd5bCDUjr39xuGqnEwJK3LHPZD&#10;0g8snxVWYA2bhDb6aaOfNvppo5+22PuVOCQlg0a1a87mf331kJT6YjKEXL12fSR/7auHIj80zRj+&#10;r3zVcGXYcCdoy4mDfkj6kZVPhxVYwyahjX7a6KeNftropy32fiUOScnL1aa5pp7k1/2GpDPNrnpC&#10;bki6q8F1hqXrprXm2mFsoLUBjJchaVHPPj8k/cSq58IKrGGT0EY/bfTTRj9t9NMWe79RvSfp7s83&#10;uY78y+16s657V5OrubM8N6SUu6r3rv+L7QYcdIp6yd34GZLePrrLD0kT1zSEFVjDJqGNftrop41+&#10;2uinLfZ+JQ9Jie5Vde7uW8L7e/LHLVNcddNon0MKN1Yo/PP2P2akr/uQlJwc1o+6zS19Q9KKZwf8&#10;OgcHBwcHBwcHB4fqcbOMakjKy/ZkXCYc2Rt4++8BBx3/crt4nkmac2iLH5J+ff2rYQXW3MwfcIwe&#10;/bTRTxv9tNFPW+z9xmRIukrW383hxuA9Se6pA5v8kPQ7G14PK7CGTUIb/bTRTxv9tNFPW+z9ShyS&#10;Mq5jVcqlWnLHqo6+W333drqmeyf6l8KV37DPSbr27nb+9uMR3d3u0f1pPyTd1dYUVmANm4Q2+mmj&#10;nzb6aaOfttj7lfxMUnKb7+RzkjLh5XXtsypc2R3Vrnlvt2ufU+kmfn7+jfucpPxQVOT7kRJ+mBoH&#10;Q9KMvWv9kPTp9vfCCqxhk9BGP23000Y/bfTTFnu/Eoekdld3W/5zknKyKVc9YYpr2BUe9177AbPX&#10;kx94/A0d+g9I4QYQVw1DybNP+e8f6I+xZbgTtHp3yg9Jf751QViBNWwS2uinjX7a6KeNftpi71fi&#10;kJR2tRNqXCo8i9QxZ4orvz/lLr8bqafJTbuBQ9J4NtwJ+vmOFX5Iunf7krACa9gktNFPG/200U8b&#10;/bTF3q/EISnr0jMrXMX9ja557nRXkTwbc/k9SLmvzaiQeCmbguFO0L/esdQPSX+3c3lYgTVsEtro&#10;p41+2uinjX7aYu9X8nuSXG+3S82tdbUz613Tlvy7j7pd+uW63Fpu/fFmN9pPS8LwJ+g9Wxf6Iem+&#10;XSvDCqxhk9BGP23000Y/bfTTFnu/0ock3BDDnaB/2v6+H5Jq9qwJK7CGTUIb/bTRTxv9tNFPW+z9&#10;RjckdaVd48wqd/fkSW5Scny22jUs7rh8xzuM3nAn6Cfb3vZD0sz968MKrGGT0EY/bfTTRj9t9NMW&#10;e7+Sh6Rsa62bNCHcIe6Wir4haXKFm5h7XP6pOtd+JnwjRmW4E/R/bnzDD0mzDmwMK7CGTUIb/bTR&#10;Txv9tNFPW+z9ShySOl3DXbnhaMIUV9fa79OQertd8/0V7vYZ6St3u0PJhjtBfyM9zw9Jzx1qDyuw&#10;hk1CG/200U8b/bTRT1vs/Uockvo+a6hy3iD3r8s2u+oJtdwCfAwMd4J+fN3Lfkh65fD2sAJr2CS0&#10;0U8b/bTRTxv9tMXer8QhKbnN9+2DD0nJh8leNSRlXEdLR+5/MVLDnaA/v+YFPyS91d0RVmANm4Q2&#10;+mmjnzb6aaOfttj7lX7jht5O1/RQvUsP8N6jzpcr3aSZBS+348NlSzbcCVq+6nk/JC04xoXIKjYJ&#10;bfTTRj9t9NNGP22x9ytxSGp3dbeFmzYUfTAklWK4E/RjK+v9kLT8xOVP84UxbBLa6KeNftrop41+&#10;2mLvV/IzSR1zJrmKz9b0fXDsMEdN1SRXzpBUkuFO0B9c8aQfktZmusIKrGGT0EY/bfTTRj9t9NMW&#10;e7/SX263t9k1F/vkRfIeJYakkgx3gn73sjo/JG0+fTSswBo2CW3000Y/bfTTRj9tsfcrfUgaVNa1&#10;NzXyOUljZLgT9FuXPuqHpI6zJ8IKrGGT0EY/bfTTRj9t9NMWe79RDUnZTKdrb0m5VP/j5WpXUTWf&#10;u9mNgeFO0K9b/LAfkg5kT4UVWMMmoY1+2uinjX7a6Kct9n4lD0ndb1S68gFv0BCOO+odN6UevaFO&#10;0OylXvdlCx7wQ9KxC+fCKqxhk9BGP23000Y/bfTTFnu/EoekDtcwudxVzml33T3trv6uStewK+My&#10;PcnR7VJzG1375ft/YzSGOkFPXMz6ASk5zvReDKuwhk1CG/200U8b/bTRT1vs/UocktL+Rgyp3r5H&#10;maZpbsrczr4HiZ4mVzOH55HGwlAnaNf5M35A+upFD7kPcv8Hm9gktNFPG/200U8b/bTF3m8UzyRV&#10;usb83e2yKVd9S7Vrzt+sIfnw2Am13M1uDAx1gu45d9IPSd+05JGwAovYJLTRTxv9tNFPG/20xd5v&#10;9O9JCu898o9vudtVz6x2d9/Ce5LGylAn6JYzx/yQ9F3NXworsIhNQhv9tNFPG/200U9b7P1KHpKS&#10;W313NNW72nntuV/1PW6fPc1V3FLubv1UtWvcwZuSxsJQJ+j6zBE/JH3/8llhBRaxSWijnzb6aaOf&#10;Nvppi73fKIYk3AhDnaArTxz0Q9KPtDwdVmARm4Q2+mmjnzb6aaOfttj7XachKe3qJ9fznqQxMNQJ&#10;urhnnx+SfnzVs2EFFrFJaKOfNvppo582+mmLvV+RQ1Knmz+z1tUWe3xhiisvq2FIGgNDnaDvHN3t&#10;h6SfXdMQVmARm4Q2+mmjnzb6aaOfttj7FTkkZVzTvQUfFFvUwZA0FoY6Qecd2eGHpFtbXworsIhN&#10;Qhv9tNFPG/200U9b7P2KfrldtqXBNewKD4bT1eimMSSNiaFO0IauLX5I+rX1jWEFFrFJaKOfNvpp&#10;o582+mmLvV/x70nKZlxmBDesy/Zwd7uxMNQJOvtgmx+SfnvD62EFFrFJaKOfNvppo582+mmLvd/o&#10;b9yQDE9hIGIwGntDnaCP7U/7IekPNjWFFVjEJqGNftrop41+2uinLfZ+pQ9JvZ1u/n1T3MTC9x/1&#10;tLvG+6pc3apu/y0YvaFO0Af2rvVD0p9sfjeswCI2CW3000Y/bfTTRj9tsfcreUhqn1Xhyibc6qZ8&#10;bpqbctX7j7pd49RyV/kGg9JYGOoEvX/3Kj8kVW5dEFZgEZuENvppo582+mmjn7bY+5U4JKVd7YTb&#10;Xc2q5OV1aVfT7yYN6Rllruy2OtceHqN0Q52g/9Cxwg9J/2f7krACi9gktNFPG/200U8b/bTF3m8U&#10;Q1J+MOo/JOVvF3714ITSDHWC/s2OpX5I+tzOZWEFFrFJaKOfNvppo582+mmLvV+JQ1LWpe6vcHVt&#10;ya+vHpIyq2pcRVmZK78/lfsujNZQJ+hfbFvkh6R/3rUyrMAiNglt9NNGP23000Y/bbH3K/3GDWdy&#10;w9GdU1zNvDo3rWyaq1/c6Go/F27kcMs013QgfB9GZagT9DPt7/sh6Yt71oQVWMQmoY1+2uinjX7a&#10;6Kct9n6lD0mJ3m6Xmlvtpk2e5Cb5425XNbvZdWTC1zFqQ52gf9j2th+SavetCyuwiE1CG/200U8b&#10;/bTRT1vs/UY3JA2q082fOT/3vxitoU7QOze+6YekJw5sDCuwiE1CG/200U8b/bTRT1vs/a7PkLSr&#10;wU3ixg1jYqgT9DfT8/yQ9Owh7iNoGZuENvppo582+mmjn7bY+12HISnrUl+8nbvbjZGhTtBfWfey&#10;H5JePrwtrMAiNglt9NNGP23000Y/bbH3G/GQlNnQ4Ko+dasrL5voKj5b51JXfWZs1nXMqcx9rcyV&#10;TahlSBoDQ52gv7B2rh+S3uzuCCuwiE1CG/200U8b/bTRT1vs/UY2JG2p87f3Lis8JlS75jPJFwsG&#10;pDtya1cNTyjVUCfoT61+3g9J849xEbKMTUIb/bTRTxv9tNFPW+z9RjAkZV3zfckANN01tnW7TE/G&#10;dbbUuikTytyUue2ufdYUPyCV39PgOvzQhLEw1An631bW+yFp2XFukWEZm4Q2+mmjnzb6aaOfttj7&#10;jWBIand1t90ePkD2ikzTNFc2odwPSBX3N7vu3vAFjImhTtCPrHjKD0lrTnaFFVjEJqGNftrop41+&#10;2uinLfZ+IxiS0q5moJsxZOa7qrKJbtrcDpcNS9wCfOwMdYJ+eFmdH5LaTh8NK7CITUIb/bTRTxv9&#10;tNFPW+z9Rj8kDbSebXbV3N1uTAx1gn7b0kf9kLTz7PGwAovYJLTRTxv9tNFPG/20xd5vhEPSRFcx&#10;eZKbdNVR4Sb2X79jIrcAHyNDnaBfv7jWD0md2VNhBRaxSWijnzb6aaOfNvppi73fCIekgrvaDXsw&#10;JI2FwU7Q85d63ZcvfMAPSUcvnAursIhNQhv9tNFPG/200U9b7P1GOCRNcfVbrrzzaDDZLfVuCkPS&#10;mBjsBD158bwfkJLjdO+FsAqL2CS00U8b/bTRTxv9tMXeb0RDUv3k+iIHn5F8L4Yy2Al6+PwZPyB9&#10;1aKH3KUPPgirsIhNQhv9tNFPG/200U9b7P1GMCThZhjsBN177qQfkv7jkplhBVaxSWijnzb6aaOf&#10;Nvppi70fQ5Jxg52gW8/0+CHpO5u/FFZgFZuENvppo582+mmjn7bY+zEkGTfYCZo+dcQPSd+3fFZY&#10;gVVsEtrop41+2uinjX7aYu9X/JB0oNnVz2sv+MBY3AiDnaCpkwf9kPRfW2aHFVjFJqGNftrop41+&#10;2uinLfZ+RQ5JGTe/qsyV3VHvOsIKbozBTtAlPfv9kPTfU8+GFVjFJqGNftrop41+2uinLfZ+RQ5J&#10;fbf/btgVHrpON3/m/Nz/Di7bw3NOY2GwE/Tdo7v9kPQzqxvCCqxik9BGP23000Y/bfTTFnu/Ioek&#10;dld3W+HnHiVD01CfgzTc11GswU7QeUd2+CHpl1pfDCuwik1CG/200U8b/bTRT1vs/Yp+T1LHnLtd&#10;5axml2pJ5Y56N61smqv3v772aJ5V6coZksbEYCfoC11b/ZB0+/rGsAKr2CS00U8b/bTRTxv9tMXe&#10;r/gbN/R2uvlfmJQbfspcWVEHQ9JYGOwEffpgmx+SfnvD62EFVrFJaKOfNvppo582+mmLvV/xQ1Je&#10;NuMyPc2uuqzaNfckv7726FxQ7W5nSBoTg52gX+pM+yHp9ze9FVZgFZuENvppo582+mmjn7bY+418&#10;SPLSrn5y/RBD0HBfR7EGO0Ef3Nvqh6Q/3vxuWIFVbBLa6KeNftrop41+2mLvV+KQhBtlsBP0/t2r&#10;/JA0dcuCsAKr2CS00U8b/bTRTxv9tMXeb3RDUm/GtTfVuqrPTHKTJk9yd3+u1jW2docvYiwMdoJO&#10;71jhh6Rp2xeHFVjFJqGNftrop41+2uinLfZ+pQ9JZ9pd3afKL9+oofzjuUHp432PJ97b5Dp7w/dh&#10;VAY7Qat2NPsh6XM7l4UVWMUmoY1+2uinjX7a6Kct9n4lD0ntsypc2YQprral02ULB6LejEvNqHBT&#10;5g71UbMo1mAn6F9uW+SHpH/atTKswCo2CW3000Y/bfTTRj9tsfcrcUhKPlz2dlfXFh72l2121ZMb&#10;XEd4iNINdoL+2Zb3/ZD073tWhxVYxSahjX7a6KeNftropy32fiUOSWlXM9QtvpMhiVuAj4nBTtBP&#10;bX7HD0kP71sXVmAVm4Q2+mmjnzb6aaOfttj7lTgkZdz8qkGeSertds33V7iyqY2OWziM3mAn6KSN&#10;b/ohqa5zY1iBVWwS2uinjX7a6KeNftpi71fye5KyG2pdxYRJrmp2k0u1pPzRNLfaVfqbN1S4mtZs&#10;+E6MxmAn6B3peX5Ieubg5rACq9gktNFPG/200U8b/bTF3q/kISmR2dLopt955Q53/rjlble3iueQ&#10;xspgJ+ivrnvFD0kvHd4WVmAVm4Q2+mmjnzb6aaOfttj7jWpIyst2dbh0S8q1781cfac7jNpgJ+gt&#10;a+f6IemNbm6PYR2bhDb6aaOfNvppo5+22PuNyZCE62ewE/SnVz/vh6T3j+0JK7CKTUIb/bTRTxv9&#10;tNFPW+z9GJKMG+wELUs944ek5uN8HpV1bBLa6KeNftrop41+2mLvx5Bk3GAn6A+teMoPSatPdoUV&#10;WMUmoY1+2uinjX7a6Kct9n7jYkhKz8jfOKLSNQ47MySf8XTlRhM1rWHZqMFO0O9ZVueHpE2nuEmG&#10;dWwS2uinjX7a6KeNftpi7yc/JHXPq7zymUxdja5yyEGp2zVOvfIht/6PNT4oDXaCfvvSx/yQtOPs&#10;8bACq9gktNFPG/200U8b/bTF3q/EISnt6ifXuNSZ8PCmSZ4Vunoo8oPPjPwY1E9rY78BKhmaygb/&#10;fgMGO0G/YXGtH5L2Z0+FFVjFJqGNftrop41+2uinLfZ+JQ9JyUvWyu+scvWLO1zmZt32u7XGlZVd&#10;eWbIG2htCP6lemJD0oUPLrmvWPigH5K6L5wNq7CKTUIb/bTRTxv9tNFPW+z9RjEkTXfzu7pdx+I6&#10;V3lHhat8vNl19IQv3yBXvdQub9iX3BXqeyZJ7eV2md7zfkBKjlO9F8IqrGKT0EY/bfTTRj9t9NMW&#10;e78xe09Spq3J1dxT4SruqXGNrZ2j/FDZ8DK4ghssXHPMSI9+SEq+t/8fXyA5OSwe63Zt9wPSVy58&#10;0O3au2fA7+Hg4ODg4ODg4OBQP26WMb1xQ2ZLo5t+R98QU/7xSlczL+06s+GL18GAQ5J/uV1xQ1J6&#10;RrHPON08A50c+85l/JD0jYtnhhVYdjN/wDF69NNGP23000Y/bbH3K3FIyriOlo7c/4ZHu5pd3Wcm&#10;9g1HyfuUWnJjS2/WdbY2uprPVLi7Z6evz/uWRvGepGTAsn7778RAJ+i2Mz1+SPqO5sfCCixjk9BG&#10;P23000Y/bfTTFnu/UbwnqcJVz210tVWTXPnl4Wigl9llXfPny9yUOR3h8Vi69u52Rd2IITdIVc4b&#10;7EV2tgx0gm441e2HpO9d/kRYgWVsEtrop41+2uinjX7aYu83iiEpvKxu0OEoL7y/aELtsM/ulOKq&#10;W34X836k5JmmfkNU97wasy+7G+gEXXXykB+S/kvL7LACy9gktNFPG/200U8b/bTF3m8UQ1K5q5zT&#10;XsTL6Dpdw125YeqepkFvkDBa/tkjP7T1H5DCgBbet+QHqjDcXXUMcfOGm22gE3Tp8f1+SPqx1DNh&#10;BZaxSWijnzb6aaOfNvppi73fKN6T1O66BxyQsi6Tf7MSRm2gE/S9o3v8kDRh9ZywAsvYJLTRTxv9&#10;tNFPG/20xd5vFM8kDXFzhL2Nru6NzvAAozHQCfrakZ1+SPrFtS+GFVjGJqGNftrop41+2uinLfZ+&#10;12VIyu5qcJXX6T1IsRnoBJ3btdUPSbeteyWswDI2CW3000Y/bfTTRj9tsfcbwZCUdZ2L613VXX23&#10;+h72MPw+HyUDnaD1Bzf7Iem3NrwWVmAZm4Q2+mmjnzb6aaOfttj7lfBMUtZ1zKl05WXTXH1LyqUG&#10;PAZ7vxJGaqAT9PHODX5ImrzprbACy9gktNFPG/200U8b/bTF3q/El9tlXfrxBl5OdwMMdII+tK/V&#10;D0l/tPmdsALL2CS00U8b/bTRTxv9tMXer8QhaTidbv7M+bn/xWgNdIL+657Vfkj6X1vmhxVYxiah&#10;jX7a6KeNftropy32fkUPSd1bUi61Jf8uo+QW4P1fYldwzKt2FUPd/Q5FG+gE/ceOFj8kfXbb4rAC&#10;y9gktNFPG/200U8b/bTF3q/IISntaieUubLLd6wLH9I60A0bLh8MSWNhoBP0/+5o9kPS3+b+P+xj&#10;k9BGP23000Y/bfTTFnu/op9Jyu5Nu/TebHjkXKZpuqte0OkyPZlrjs7FPJM0VgY6QZNnkJIh6Qu7&#10;WsIKLGOT0EY/bfTTRj9t9NMWe7/S35OU7XSdXeHX1+A9SWNloBM0eS9SMiT9257VYQWWsUloo582&#10;+mmjnzb6aYu933W6cUNuhuq58qwTSjfQCfqpze/4ISm5yx3sY5PQRj9t9NNGP2300xZ7v+szJJ1p&#10;dtN5ud2YGOgE/b1Nb/khKfm8JNjHJqGNftrop41+2uinLfZ+I7txw4A3aBjsYEgaCwOdoBUbXvND&#10;0jMHN4cVWMYmoY1+2uinjX7a6Kct9n5FP5PU/niFu/Wealc7s3bYo/qeW105Q9KYGOgEvW3dK35I&#10;erFra1iBZWwS2uinjX7a6KeNftpi71f8y+12NbvmQW/U0E9v2tVNrmdIGgMDnaC/uPZFPyS9fmRn&#10;WIFlbBLa6KeNftrop41+2mLvd91u3ICxMdAJ+tOr5/gh6b1je8IKLGOT0EY/bfTTRj9t9NMWe7/r&#10;NCSlXT3PJI2JgU7QH00944ekpcf3hxVYxiahjX7a6KeNftropy32fkUOSVnXPq/W1c5rz/0qkXwO&#10;0rXvRbp8fGEK70kaIwOdoD/cMtsPSatPHgorsIxNQhv9tNFPG/200U9b7P2KHJI6XP0dZa7sjvrc&#10;rxIZN7+q/93s+h8MSWNhoBP0e5c/4Yekjae6wwosY5PQRj9t9NNGP2300xZ7v+JfbpfNuEzB58Nm&#10;W+pc/ZbwoL+9Da6SIWlMDHSCfsfSx/yQtP1MT1iBZWwS2uinjX7a6KeNftpi71f6e5J6c0NTJvz6&#10;GhnX0dKR+1+M1kAn6DcsnumHpH3n+DesgE1CG/200U8b/bTRT1vs/UZ/44berMv05Aam5Ch4pglj&#10;o/8JevGDS+4rFz7oh6QjF86GVVjGJqGNftrop41+2uinLfZ+oxiSsq59dqW7dULh+5DK3aSqBpfm&#10;CY4x0/8EPdV7wQ9IyXGq93xYhWVsEtrop41+2uinjX7aYu9X8pDUMWeKH4zK76xy9U0pl2rJHYsb&#10;XW3VJFd+R41LnwnfiFHpf4J2XzjrB6Tk2aTkWSXYxyahjX7a6KeNftropy32fiUOSe2u7rYyVza1&#10;0XX2hqUCnfMqXcXj7eERRqP/Cbo/m/FD0jcsrg0rsI5NQhv9tNFPG/200U9b7P1GNSRVvTfI6+p6&#10;U67mtrrcd2G0+p+g288c90PSty99LKzAOjYJbfTTRj9t9NNGP22x9yv55Xbdb1S6KXP6PjXpGj1N&#10;bhq3AB8T/U/Q5LORkiHpe5Y9EVZgHZuENvppo582+mmjn7bY+xU5JCW39A7vO7p8zHd1n61ydYv7&#10;r6dc4323u7Kq+dwCfAz0P0FXnzzkh6QfbnkqrMA6Nglt9NNGP23000Y/bbH3K3JI6nQNdxXexW64&#10;o9xVt3A/8LHQ/wRtPt7ph6QfTT0TVmAdm4Q2+mmjnzb6aaOfttj7Ff1yu0zTdFe9oPPKZyINeTAg&#10;jZX+J+j7x/b4IemnV88JK7COTUIb/bTRTxv9tNFPW+z9in9PUrbTdXaFXw8p67r3dodfY7T6n6Cv&#10;d+/0Q9Ita+eGFVjHJqGNftrop41+2uinLfZ+Jd+4YUhb6l31vM7wAKPR/wR9sWubH5J+dd0rYQXW&#10;sUloo582+mmjnzb6aYu9X+lD0oH5rvozFW7igO9Jyh0Tarm73Rjof4I+c3CzH5Iq0q+FFVjHJqGN&#10;ftrop41+2uinLfZ+JQ5JGTe/qsyV31nlamZOd1MmTHJVD9W62pnJUeOm3VPl6lfxkrux0P8Erevc&#10;4Iek39v0ZliBdWwS2uinjX7a6KeNftpi71fikJR2NWXTXFNP36P2xyuuvptdW4Or38DNG8ZC/xP0&#10;4X3r/JD0qc3vhBVYxyahjX7a6KeNftropy32fiUPSbUTalyqNzzc2+CmTG10l5876k25mrsaHO9K&#10;Gr3+J+i/7Vnth6Q/2zI/rMA6Nglt9NNGP23000Y/bbH3K3FIyrrU/eWu4rM1rnZee+5R1jXfN9FN&#10;mZlynT2dLjVziisvq+E9SWOg/wn6hV0tfkj6y22LwgqsY5PQRj9t9NNGP2300xZ7v9Jv3HAm7Wrv&#10;LHdld9S7jvC45o78jRvK3aTZ7f7bMDr9T9C/3bnMD0n/d0dzWIF1bBLa6KeNftrop41+2mLvV/qQ&#10;NJDerOtsS7uObt6PNFb6n6DTti32Q9I/drSEFVjHJqGNftrop41+2uinLfZ+YzskYcz1P0Gnbpnv&#10;h6R/3b0qrMA6Nglt9NNGP23000Y/bbH3G9WQ1L2q3lV96lZXHj4bqfzjU1z13LTrzt/QAaPW/wT9&#10;o83v+iHpwX2tYQXWsUloo582+mmjnzb6aYu9X8lDUmbB9L4Pkp1wq6u8L3xG0her3JSPl7vyexpd&#10;J4PSmOh/gk7e9JYfkr7UuSGswDo2CW3000Y/bfTTRj9tsfcrcUjqcA2TcwPSHTUulQlLeb0Zl5pR&#10;4abM5QbgY6H/CfpbG17zQ1L9wbawAuvYJLTRTxv9tNFPG/20xd6vxCEp+ZykMlc57/InI10t2+yq&#10;Jzf03fUOo9L/BL19faMfkuZ2bQ0rsI5NQhv9tNFPG/200U9b7P1Kfrld+6yKoYckPidpTPQ/QX9p&#10;7Yt+SHrtyM6wAuvYJLTRTxv9tNFPG/20xd6v6CEp25NxmcKjO+0aPl/nUl391nNH+zNTXNnURjfI&#10;CIUR6H+CTlg9xw9J7x7dHVZgHZuENvppo582+mmjn7bY+xU5JLW7utvyHxRb3DGtqf+blVCK/ifo&#10;j6We9UPSkuP7wwqsY5PQRj9t9NNGP2300xZ7v6KfSeqce7ebMrPJpVpSRRzt3AZ8jPQ/Qf9Ly2w/&#10;JK06eSiswDo2CW3000Y/bfTTRj9tsfcr/j1JPWmXPhB+jRum/wn6fcuf8EPShlNHwgqsY5PQRj9t&#10;9NNGP2300xZ7v5Jv3JCX2ZVyjbP7Piepfl7KdfSEL2BM9D9Bv7P5S35I2naGf9Eq2CS00U8b/bTR&#10;Txv9tMXer/QhqbfbNX9xkiu/5v1IE93ds9tdNnwbRqf/CfqNS2b6IWnvOd7zpYJNQhv9tNFPG/20&#10;0U9b7P1KHpK651X2DUSPN7n2vRmXSaaibO7/7027unsmuqr3+E38WCg8QXs/+MD9fwsf9EPS4fNn&#10;wiqsY5PQRj9t9NNGP2300xZ7vxKHpA7XMLncVS8eZBDqaXLTuAX4mCg8QU/3XvADUnJkLp4Pq7CO&#10;TUIb/bTRTxv9tNFPW+z9ShyS0q6mrMalBruDXW/Kf50Pkx29whP06IWzfkD6ioUPuAsfXAqrsI5N&#10;Qhv9tNFPG/200U9b7P1KHJK6XePUKa5hkH93nS9XuvLJDa4jPEbpCk/Q/dlTfkj6+sW1YQUK2CS0&#10;0U8b/bTRTxv9tMXer+T3JGXeq3IT75zuGlo7XaYn44/OtiZXX5XczKHcVb7Bi+3GQuEJuuPscT8k&#10;fdvSx8IKFLBJaKOfNvppo582+mmLvV/JQ5JzWdcxb7qbNIG7211PhSfoplPdfkj6nmV1YQUK2CS0&#10;0U8b/bTRTxv9tMXebxRDUpDtdO2LG139zFrX0JTmc5LGWOEJuuZklx+SfmjFU2EFCtgktNFPG/20&#10;0U8b/bTF3q/kIalzcb2rX9wZHuF6KTxBlx3v9ENSWeqZsAIFbBLa6KeNftrop41+2mLvV+KQlNzd&#10;rsyVf36+49OQrq/CE/T9Y3v8kPRTq58PK1DAJqGNftrop41+2uinLfZ+JQ5JWZeeOcXVtYWH10i7&#10;+sn13AJ8DBSeoG90d/gh6RfWzg0rUMAmoY1+2uinjX7a6Kct9n4lv9wu29PpUnPrXVNb9+W72/mj&#10;q8OlZlW6cj4naUwUnqAvHd7mh6RfXfdKWIECNglt9NNGP23000Y/bbH3K3FI6nQNd/W/q13/gyFp&#10;LBSeoM8e2uyHpDvS88IKFLBJaKOfNvppo582+mmLvV/JzyRlmqa76qYO1134LFI4OhdXuwqGpDFR&#10;eII+0bnRD0mTNr4ZVqCATUIb/bTRTxv9tNFPW+z9Sh6Sklt/d3aFX1+j082fOT/3vxitwhP04X3r&#10;/JD0h23vhBUoYJPQRj9t9NNGP2300xZ7v9KGpDMZ17m302UyfGTs9VZ4gv77ntV+SPrMlvfDChSw&#10;SWijnzb6aaOfNvppi73fCIekrGufNcWVX37fUbmb9IX5rrM3fBljrvAE/addK/2Q9JfbFoUVKGCT&#10;0EY/bfTTRj9t9NMWe78RDUmZ96r6BqQJt7pJkye5ilv6hqUpc3lh3fVSeIJ+bucyPyRV7WgOK1DA&#10;JqGNftrop41+2uinLfZ+IxiSMm5+VZm7varpyjNHvRmXmlHhyiY3uI6whLFVeIL+n+2L/ZA0vWNF&#10;WIECNglt9NNGP23000Y/bbH3G8GQlHa1EypdY/+bNWTmu6oB7mSX7eH9SmOh8ASt3LLAD0n3714V&#10;VqCATUIb/bTRTxv9tNFPW+z9RjQk1Qx4W+/c+m11rj086jPY92KkCk/QP978rh+SHtjbGlaggE1C&#10;G/200U8b/bTRT1vs/UY4JE1zjXv7fS7SjgZX+dlG15F/3NXh0i9Xu9tv4JCUnpG/kcQAz3RdI/nn&#10;yH9/masxPm8UnqC/v+ktPyQ91sn4qYRNQhv9tNFPG/200U9b7P1GOCRdGS6GP27MkNQ9r9KVTW10&#10;3cmDrkZXOeSgdPUzXP6PNf6MV+EJ+tsbXvdD0tMH28IKFLBJaKOfNvppo582+mmLvd8Ih6RyN+UL&#10;9a5xccqlWgY5Fje6+i8ktwm/EcNH8vd09VDkB58Zg/yVu7r7hqnLrv3jrSk8QX9tfaMfkl7o2hpW&#10;oIBNQhv9tNFPG/200U9b7P1G/J6kVDGfidSbuuoZm+umtebaZ4IGWhtM8szTYAOVEYUn6K2tL/oh&#10;ad6RHWEFCtgktNFPG/200U8b/bTF3m8EQ9LI7lh3I+5ud9VL7fKGfcldkHxf/z/WoMIT9GfWNPgh&#10;6Z2ju8MKFLBJaKOfNvppo582+mmLvd+IhqQbp9s1Th3ofU4Fx4x0yUNS33uR8n+uwZ91Sk4OS8fH&#10;lj3lh6QXt64d8OscHBwcHBwcHBwc4+m4WYwOScUZcEjyL7cr7n1G+WGpcp7d55MKT47/2jLbD0mp&#10;EwfDChTczB9wjB79tNFPG/200U9b7P2kh6RRvycpPGOlMiR9//JZfkhKnzoSVqCATUIb/bTRTxv9&#10;tNFPW+z9tIek3CjU/+50/jOTRnAzhuT7LX9WUuEJ+l3NX/JD0tYzPWEFCtgktNFPG/200U8b/bTF&#10;3k98SAovmcsPRcXetCFP4OYNhSfof1wy0w9Je86dDCtQwCahjX7a6KeNftropy32fvJDUsI/e+Rv&#10;wtB/QAo3gMgPQv6lePnvLVg3LH+CXvrgA/dVix7yQ1LX+TN+DRrYJLTRTxv9tNFPG/20xd5vXAxJ&#10;41n+BD3Te8EPSMlx8uJ5vwYNbBLa6KeNftrop41+2mLvx5BkXP4EPXbhnB+QvnzhA+78pWI+0RdW&#10;sEloo582+mmjnzb6aYu9H0OScfkTtDN7yg9JX7e41j+GDjYJbfTTRj9t9NNGP22x92NIMi5/gu48&#10;e9wPSd+69FH/GDrYJLTRTxv9tNFPG/20xd6PIcm4/AnadvqoH5I+vKzOP4YONglt9NNGP23000Y/&#10;bbH3Y0gyLn+Crs10+SHpIyue8o+hg01CG/200U8b/bTRT1vs/RiSjMufoMuPd/oh6b+trPePoYNN&#10;Qhv9tNFPG/200U9b7P0YkozLn6Dzj+31Q1L5quf9Y+hgk9BGP23000Y/bfTTFns/hiTj8ifom90d&#10;fkj6+bVz/WPoYJPQRj9t9NNGP2300xZ7P4Yk4/In6MuHt/kh6VfWvewfQwebhDb6aaOfNvppo5+2&#10;2PsxJBmXP0GfO9Tuh6TfTM/zj6GDTUIb/bTRTxv9tNFPW+z9GJKMy5+gsw5s9EPSnRvf9I+hg01C&#10;G/200U8b/bTRT1vs/RiSjMufoLX71vkh6ZNtb/vH0MEmoY1+2uinjX7a6Kct9n4MScblT9Av7lnj&#10;h6Q/bX/fP4YONglt9NNGP23000Y/bbH3Y0gyLn+C/vOulX5I+otti/xj6GCT0EY/bfTTRj9t9NMW&#10;ez+GJOPyJ+jf7Vzmh6S/2bHUP4YONglt9NNGP23000Y/bbH3Y0gyLn+C3rt9iR+S/qFjhX8MHWwS&#10;2uinjX7a6KeNftpi78eQZFz+BK3cusAPSdW7V/nH0MEmoY1+2uinjX7a6Kct9n4MScblT9A/aX/X&#10;D0kz9q71j6GDTUIb/bTRTxv9tNFPW+z9GJKMy5+gf7CpyQ9Jj+1P+8fQwSahjX7a6KeNftropy32&#10;fgxJxuVP0N/Z8LofkmYfaPOPoYNNQhv9tNFPG/200U9b7P0YkozLn6C/vr7RD0kNXVv8Y+hgk9BG&#10;P23000Y/bfTTFns/hiTj8ifora0v+SHp1SM7/GPoYJPQRj9t9NNGP2300xZ7P4Yk4/In6M+uafBD&#10;0ttHd/vH0MEmoY1+2uinjX7a6Kct9n4MScblT9AfX/WcH5IW9+zzj6GDTUIb/bTRTxv9tNFPW+z9&#10;GJKMy5+gP9LytB+SVp446B9DB5uENvppo582+mmjn7bY+zEkGZc/QX9g+Sw/JK3PHPaPoYNNQhv9&#10;tNFPG/200U9b7P0YkozLn6Afan7cD0lbzhzzj6GDTUIb/bTRTxv9tNFPW+z9GJKMy5+g37TkET8k&#10;7T530j+GDjYJbfTTRj9t9NNGP22x92NIMi45QT/I/f+vXvSQH5IOnT/d9wXIYJPQRj9t9NNGP230&#10;0xZ7P4Yk45IT9Oyli35ASo4TF7PhK1DBJqGNftrop41+2uinLfZ+DEnGJSdoz4VzfkD6styRvdQb&#10;vgIVbBLa6KeNftrop41+2mLvx5BkXHKCHsie9kPS1y56OKxCCZuENvppo582+mmjn7bY+zEkGZec&#10;oB1nT/gh6VuWPhpWoYRNQhv9tNFPG/200U9b7P0YkoxLTtDNp4/6Iem7lz0eVqGETUIb/bTRTxv9&#10;tNFPW+z9GJKMS07Q1sxhPyT94IonwyqUsEloo582+mmjnzb6aYu9H0OScckJuuLEAT8kfWxlfViF&#10;EjYJbfTTRj9t9NNGP22x92NIMi45QRcc2+uHpJ9c9VxYhRI2CW3000Y/bfTTRj9tsfdjSDIuOUHf&#10;6t7lh6SfW/NCWIUSNglt9NNGP23000Y/bbH3Y0gyLjlBXzm83Q9JH1/3cliFEjYJbfTTRj9t9NNG&#10;P22x92NIMi45QZ8/1O6HpN9IvxpWoYRNQhv9tNFPG/200U9b7P0YkoxLTtAnD2zyQ9L/3PhGWIUS&#10;Nglt9NNGP23000Y/bbH3Y0gyLjlBZ+5f74ekKW1vh1UoYZPQRj9t9NNGP2300xZ7P4Yk45ITtGbv&#10;Gj8k3d3+XliFEjYJbfTTRj9t9NNGP22x92NIMi45Qe/blfJD0j1bF4ZVKGGT0EY/bfTTRj9t9NMW&#10;ez+GJOOSE/Tvdy73Q9Jfb18aVqGETUIb/bTRTxv9tNFPW+z9GJKMS07Qv9q+xA9Jn+9YHlahhE1C&#10;G/200U8b/bTRT1vs/RiSjEtO0D/futAPSf+yOxVWoYRNQhv9tNFPG/200U9b7P0YkoxLTtBPt7/n&#10;h6T/t3dtWIUSNglt9NNGP23000Y/bbH3Y0gyLjlB72pr8kPSo/vXh1UoYZPQRj9t9NNGP2300xZ7&#10;P4Yk45IT9Hc3vOGHpKcObAqrUMImoY1+2uinjX7a6Kct9n4MScYlJ+gn1r/qh6Q5h7aEVShhk9BG&#10;P23000Y/bfTTFns/hiTjkhP0f7S+5IekxiPbwyqUsEloo582+mmjnzb6aYu9H0OScckJOnHNC35I&#10;ajq6K6xCCZuENvppo582+mmjn7bY+zEkGZecoD+x6jk/JC3q2RdWoYRNQhv9tNFPG/200U9b7P0Y&#10;koxLTtCPrnzaD0ktJw6EVShhk9BGP23000Y/bfTTFns/hiTjkhP0P6940g9J6zKHwyqUsEloo582&#10;+mmjnzb6aYu9H0OScckJ+qHmx/2Q1H76WFiFEjYJbfTTRj9t9NNGP22x92NIMi45Qb95ySN+SNp1&#10;9kRYhRI2CW3000Y/bfTTRj9tsfdjSDIuOUG/ZtHDfkg6dP50WIUSNglt9NNGP23000Y/bbH3Y0gy&#10;bvueXX5ASo7jF7NhFUrYJLTRTxv9tNFPG/20xd6PIcm4jbt3Xh6Szl26GFahhE1CG/200U8b/bTR&#10;T1vs/RiSjFvTsc0PSMlL7qCJTUIb/bTRTxv9tNFPW+z9GJKMW76z3Q9J37LkkbACNWwS2uinjX7a&#10;6KeNftpi78eQZNzCHZv8kPSfmh8PK1DDJqGNftrop41+2uinLfZ+DEnGNW3f4Iek5ANloYlNQhv9&#10;tNFPG/200U9b7P0Ykox7dds6PyR9dOXTYQVq2CS00U8b/bTRTxv9tMXejyHJuBe2rPFD0k+sei6s&#10;QA2bhDb6aaOfNvppo5+22PsxJBlX377KD0k/t+aFsAI1bBLa6KeNftrop41+2mLvx5BkXN3mFj8k&#10;/XLrS2EFatgktNFPG/200U8b/bTF3o8hybiH25b5IekT618NK1DDJqGNftrop41+2uinLfZ+DEnG&#10;fXHTUj8k/e7GN8IK1LBJaKOfNvppo582+mmLvd+4GJLSM8pcWVlyVLrGrrBYjNYaVza10XWHhxbd&#10;t3GRH5LuamsKK1DDJqGNftrop41+2uinLfZ+8kNS97zKK4NOV6OrLHpQSruaZLAyPiR9Pj3fD0mf&#10;bn8vrEANm4Q2+mmjnzb6aaOfttj7iQ9JyaBz9VDkh6YZ6fBocOkZNa6xcMAy6q/Xv+uHpP+9dWFY&#10;gRo2CW3000Y/bfTTRj9tsffTHpKSl8uV1eRGpQIDrfWX+56a1n7PQhn1F+ve9kPSX21fElaghk1C&#10;G/200U8b/bTRT1vs/aSHpAGHnGFfcpd2NeGZJoUh6c9a3/RD0t/vXB5WoIZNQhv9tNFPG/200U9b&#10;7P2MDkndrnFq/mYMgxy5QaeUISl5mV3+WabhhqTk5LjZxx+tfc0PScnL7gb6OgcHBwcHBwcHB8d4&#10;PW6W8fdMkn+53SBDUm6AamwNv85ReCZp8upX/ZBUs3dNWIGam/kDjtGjnzb6aaOfNvppi71fVO9J&#10;unKr8GuP5D1KFv32qpf9kPTI/vVhBWrYJLTRTxv9tNFPG/20xd5Pe0hK3l/U71kjPwgVcXe7hMIz&#10;Sb+emuuHpCcPbAorUMMmoY1+2uinjX7a6Kct9n7iQ1IYdPJD0Yg+J0ljSPrllQ1+SHr+UHtYgRo2&#10;CW3000Y/bfTTRj9tsfeTH5ISV15G139ACjeAGGQQUhiSfr7lOT8kvXJ4e1iBGjYJbfTTRj9t9NNG&#10;P22x9xsXQ9J4Vr683g9Jb3XvCitQwyahjX7a6KeNftropy32fgxJxpUte8oPSQt7uNCoYpPQRj9t&#10;9NNGP2300xZ7P4Yk4364eZYfklacOBBWoIZNQhv9tNFPG/200U9b7P0Ykoz7vqWP+yGpNXM4rEAN&#10;m4Q2+mmjnzb6aaOfttj7MSQZ951LHvVD0ubTR8MK1LBJaKOfNvppo582+mmLvR9DknHftGimH5I6&#10;zp4IK1DDJqGNftrop41+2uinLfZ+DEnGfc3Ch/yQdDB7OqxADZuENvppo582+mmjn7bY+zEkGZa9&#10;1Ou+LDcgJUNSz4VzYRVq2CS00U8b/bTRTxv9tMXejyHJsOMXs35ASo6zly6GVahhk9BGP23000Y/&#10;bfTTFns/hiTDDp0/7Qekr170kPsgrEEPm4Q2+mmjnzb6aaOfttj7MSQZtvvcST8kffOSR8IKFLFJ&#10;aKOfNvppo582+mmLvR9DkmFbTh/zQ9KHmh8PK1DEJqGNftrop41+2uinLfZ+DEmGrc8c9kPSDyyf&#10;FVagiE1CG/200U8b/bTRT1vs/RiSDGs5cdAPST+y8umwAkVsEtrop41+2uinjX7aYu/HkGTYop59&#10;fkj68VXPhRUoYpPQRj9t9NNGP2300xZ7P4Ykw94+ussPSRPXNIQVKGKT0EY/bfTTRj9t9NMWez+G&#10;JMNePbLDD0n/o/WlsAJFbBLa6KeNftrop41+2mLvx5BkWEPXFj8k/fr6V8MKFLFJaKOfNvppo582&#10;+mmLvR9DkmFPHdjkh6Tf2fB6WIEiNglt9NNGP23000Y/bbH3Y0gy7NH9aT8k/cGmprACRWwS2uin&#10;jX7a6KeNftpi78eQZNiMvWv9kPTp9vfCChSxSWijnzb6aaOfNvppi70fQ5Jh1btTfkj6860LwgoU&#10;sUloo582+mmjnzb6aYu9H0OSYf/QscIPSfduXxJWoIhNQhv9tNFPG/200U9b7P0Ykgz76x1L/ZD0&#10;dzuXhxUoYpPQRj9t9NNGP2300xZ7P4Ykw+7ZutAPSf+8a2VYgSI2CW3000Y/bfTTRj9tsfdjSDLs&#10;T9vf90NSzZ41YQWK2CS00U8b/bTRTxv9tMXejyHJsE+2ve2HpJn714cVKGKT0EY/bfTTRj9t9NMW&#10;ez+GJMPu3PiGH5JmHdgYVqCITUIb/bTRTxv9tNFPW+z9GJIM+830PD8kPXeoPaxAEZuENvppo582&#10;+mmjn7bY+zEkGfbxdS/7Ienlw9vDChSxSWijnzb6aaOfNvppi70fQ5JhP7/2BT8kvdndEVagiE1C&#10;G/200U8b/bTRT1vs/RiSDCtf9bwfkhYc4yKjjE1CG/200U8b/bTRT1vs/RiSDPtvK+v9kLT8+IGw&#10;AkVsEtrop41+2uinjX7aYu/HkGTYR1Y86YektZmusAJFbBLa6KeNftrop41+2mLvx5Bk2Hcvq/ND&#10;Utvpo2EFitgktNFPG/200U8b/bTF3o8hybBvXfqoH5J2nj0RVqCITUIb/bTRTxv9tNFPW+z9GJIM&#10;+7rFD/sh6UD2VFiBIjYJbfTTRj9t9NNGP22x92NIMur8pV735Qse8EPSsQvnwioUsUloo582+mmj&#10;nzb6aYu9H0OSUScuZv2AlBxnei+GVShik9BGP23000Y/bfTTFns/hiSjus6f8QPSVy180F1yH4RV&#10;KGKT0EY/bfTTRj9t9NMWez+GJKP2nDvph6RvXFQbVqCKTUIb/bTRTxv9tNFPW+z9GJKM2nrmmB+S&#10;vn3xo2EFqtgktNFPG/200U8b/bTF3o8hyaj0qSN+SPrw0i+FFahik9BGP23000Y/bfTTFns/hiSj&#10;Vp446IekjzQ/EVagik1CG/200U8b/bTRT1vs/RiSjFrcs88PSR9b9lRYgSo2CW3000Y/bfTTRj9t&#10;sfdjSDLqnaO7/ZD0E8ufDitQxSahjX7a6KeNftropy32fgxJRs07ssMPST+74tmwAlVsEtrop41+&#10;2uinjX7aYu/HkGTUC11b/JB0a8ucsAJVbBLa6KeNftrop41+2mLvx5Bk1OyDbX5Iuj31QliBKjYJ&#10;bfTTRj9t9NNGP22x92NIMuqx/Wk/JFWseimsQBWbhDb6aaOfNvppo5+22PsxJBn1wN61fkiatLox&#10;rEAVm4Q2+mmjnzb6aaOfttj7MSQZdf/uVX5I+uSa18IKVLFJaKOfNvppo582+mmLvR9DklHTO1b4&#10;IelP174RVqCKTUIb/bTRTxv9tNFPW+z9GJKM+psdS/2Q9L/XNYUVqGKT0EY/bfTTRj9t9NMWez+G&#10;JKP+YtsiPyTdu/7dsAJVbBLa6KeNftrop41+2mLvx5Bk1Ge2vO+HpM+l3w8rUMUmoY1+2uinjX7a&#10;6Kct9n4MSUb9Yds7fkj6pw0LwwpUsUloo582+mmjnzb6aYu9H0OSUZM2vumHpH/buCSsQBWbhDb6&#10;aaOfNvppo5+22PsxJBn1m+l5fkh6sK05rEAVm4Q2+mmjnzb6aaOfttj7MSQZ9SvrXvFD0mObV4QV&#10;qGKT0EY/bfTTRj9t9NMWez+GJKN+Ye1cPyTNbk+FFahik9BGP23000Y/bfTTFns/hiSjfmr1835I&#10;mrNlTViBKjYJbfTTRj9t9NNGP22x92NIMqps5TN+SHpla2tYgSo2CW3000Y/bfTTRj9tsfdjSDLq&#10;Iyue8kPSm9vSYQWq2CS00U8b/bTRTxv9tMXejyHJqA8vq/ND0vs7NoUVqGKT0EY/bfTTRj9t9NMW&#10;ez+GJKO+beljfkhq3rk5rEAVm4Q2+mmjnzb6aaOfttj7MSQZ9fWLa/2QtKpja1iBKjYJbfTTRj9t&#10;9NNGP22x92NIMuj8B5fcVyx8wA9J6V07wipUsUloo582+mmjnzb6aYu9H0OSQScvnvcDUnJs2d0R&#10;VqGKTUIb/bTRTxv9tNFPW+z9GJIMOnz+jB+Qvmrhg2733j1hFarYJLTRTxv9tNFPG/20xd6PIcmg&#10;vecyfkj6j0tmcoEZB2iojX7a6KeNftropy32fgxJBm070+OHpO9s/hIXmHGAhtrop41+2uinjX7a&#10;Yu83Loak9IwyV1aWHJWusSssDqWr0VX67w/HDFsf2Lrh1BE/JH3f8ie4wIwDNNRGP23000Y/bfTT&#10;Fns/+SGpe16lK5va6LqTB374GX5QSs+ocbbGoqulTh7yQ9J/aZnNBWYcoKE2+mmjnzb6aaOfttj7&#10;iQ9JaVfTbyjyQ9NQzwzlBqmaeX6kMmtJz34/JP1Y6lkuMOMADbXRTxv9tNFPG/20xd5Pe0hqrXFl&#10;Zf2eFRporcCVl+aVuZrWsGjMu0d3+yHpZ1bP4QIzDtBQG/200U8b/bTRT1vs/aSHpKteapdX5Evu&#10;+oYpe+9HSrx2ZKcfkn6p9UUuMOMADbXRTxv9tNFPG/20xd7P6JDU7RqnXnnGZ8AjN9yMakjykpfr&#10;Df6MUnJy3IzjkbblfUNSy/MDfp2Dg4ODg4ODg4MjhuNmGX/PJPlniIodkop4D9NN8PTBNj8k/daG&#10;127qyYGxQUNt9NNGP23000Y/bbH3i+49SddIvt/YkPSlzg1+SJq86S0uMOMADbXRTxv9tNFPG/20&#10;xd5Pe0jyL5e7+lkjf2OGEQw9yTNJ1m7g8OC+Vj8k/fHmd7nAjAM01EY/bfTTRj9t9NMWez/xIanf&#10;y+VG9H6knOT7+79cz4B/3b3KD0lTt8znAjMO0FAb/bTRTxv9tNFPW+z95IekxJXbevcfkMINIK76&#10;sNn89xasG/OPHS1+SJq2bTEXmHGAhtrop41+2uinjX7aYu83Loak8aZqR7Mfkv525zIuMOMADbXR&#10;Txv9tNFPG/20xd6PIcmgv9y2yA9JX9jVwgVmHKChNvppo582+mmjn7bY+zEkGfRnW+b7Ienf96zm&#10;AjMO0FAb/bTRTxv9tNFPW+z9GJIM+tTmd/yQ9PC+dVxgxgEaaqOfNvppo582+mmLvR9DkkG/t/FN&#10;PyTVdW7gAjMO0FAb/bTRTxv9tNFPW+z9GJIMuiP9mh+Snjm4mQvMOEBDbfTTRj9t9NNGP22x92NI&#10;MuhX173ih6QXD2/jAjMO0FAb/bTRTxv9tNFPW+z9GJIMumXtXD8kvdG9kwvMOEBDbfTTRj9t9NNG&#10;P22x92NIMuinV8/xQ9L7x/ZwgRkHaKiNftrop41+2uinLfZ+DEkG/WjqGT8kNR/v5AIzDtBQG/20&#10;0U8b/bTRT1vs/RiSDPqhlqf8kLT65CEuMOMADbXRTxv9tNFPG/20xd6PIcmg71n2hB+SNp7q5gIz&#10;DtBQG/200U8b/bTRT1vs/RiSDPr2pY/5IWnHmeNcYMYBGmqjnzb6aaOfNvppi70fQ5JB37C41g9J&#10;+7MZLjDjAA210U8b/bTRTxv9tMXejyHJmAsfXHJfufBBPyR1XzjLBWYcoKE2+mmjnzb6aaOfttj7&#10;MSQZk+k97wek5DjVe4ELzDhAQ23000Y/bfTTRj9tsfdjSDLmyPmzfkD6/xY+6C5+cIkLzDhAQ230&#10;00Y/bfTTRj9tsfdjSDJm37mMH5K+cfFM/5gLjD4aaqOfNvppo582+mmLvR9DkjHbz/T4Iek7mh/z&#10;j7nA6KOhNvppo582+mmjn7bY+zEkGbPhVLcfkr53+RP+MRcYfTTURj9t9NNGP2300xZ7P4YkY1ad&#10;POSHpB9ume0fc4HRR0Nt9NNGP23000Y/bbH3Y0gyZunx/X5I+rHUM/4xFxh9NNRGP23000Y/bfTT&#10;Fns/hiRj3ju2xw9JE1bP8Y+5wOijoTb6aaOfNvppo5+22PsxJBnz+pGdfkj6xbUv+sdcYPTRUBv9&#10;tNFPG/200U9b7P0YkoyZ27XVD0m3rXvFP+YCo4+G2uinjX7a6KeNftpi78eQZEz9wc1+SKrY8Jp/&#10;zAVGHw210U8b/bTRTxv9tMXejyHJmMc7N/ghafKmt/xjLjD6aKiNftrop41+2uinLfZ+DEnGPLSv&#10;1Q9Jf7T5Hf+YC4w+Gmqjnzb6aaOfNvppi70fQ5Ix/7ZntR+S/teW+f4xFxh9NNRGP23000Y/bfTT&#10;Fns/hqQhvHJ4u/tCR8sNP5Ih6bPbFvu/By4w+miojX7a6KeNftropy32fgxJQ7hvV8oPLDfj+L87&#10;mv3fAxcYfTTURj9t9NNGP2300xZ7P4akIdysZ5LyR4ILjD4aaqOfNvppo582+mmLvR9DknFcYPTR&#10;UBv9tNFPG/200U9b7P0YkozjAqOPhtrop41+2uinjX7aYu/HkGQcFxh9NNRGP23000Y/bfTTFns/&#10;hiTjuMDoo6E2+mmjnzb6aaOfttj7MSQZxwVGHw210U8b/bTRTxv9tMXejyHJOC4w+miojX7a6KeN&#10;ftropy32fgxJxnGB0UdDbfTTRj9t9NNGP22x92NIMo4LjD4aaqOfNvppo582+mmLvR9DknFcYPTR&#10;UBv9tNFPG/200U9b7P0YkozjAqOPhtrop41+2uinjX7aYu/HkGQcFxh9NNRGP23000Y/bfTTFns/&#10;hiTjuMDoo6E2+mmjnzb6aaOfttj7MSQZxwVGHw210U8b/bTRTxv9tMXejyHJOC4w+miojX7a6KeN&#10;ftropy32fgxJxnGB0UdDbfTTRj9t9NNGP22x92NIMo4LjD4aaqOfNvppo582+mmLvR9DknFcYPTR&#10;UBv9tNFPG/200U9b7P0YkozjAqOPhtrop41+2uinjX7aYu/HkGQcFxh9NNRGP23000Y/bfTTFns/&#10;hiTjuMDoo6E2+mmjnzb6aaOfttj7MSQZxwVGHw210U8b/bTRTxv9tMXejyHJOC4w+miojX7a6KeN&#10;ftropy32fgxJxnGB0UdDbfTTRj9t9NNGP22x92NIMo4LjD4aaqOfNvppo582+mmLvR9DknFcYPTR&#10;UBv9tNFPG/200U9b7P0YkozjAqOPhtrop41+2uinjX7aYu/HkGQcFxh9NNRGP23000Y/bfTTFns/&#10;hiTjuMDoo6E2+mmjnzb6aaOfttj7MSQZxwVGHw210U8b/bTRTxv9tMXejyHJOC4w+miojX7a6KeN&#10;ftropy32fgxJxnGB0UdDbfTTRj9t9NNGP22x92NIAgAAAIACDEkAAAAAUIAhCQAAAAAKMCQBAAAA&#10;QAGGJAAAAAAowJAEAAAAAAUYkgAAAACgAEMSAAAAABRgSAIAAACAAgxJAAAAAFCAIQkAAAAACjAk&#10;AQAAAEABhqSbravRVZaVuTJ/VLrGrrA+lKv+mNwxIx2+ADvSrqagUU1rWIYxJXTi509La40rm9ro&#10;usNDGFV0p27XOLXg56+sJvdTDHvoJGHE+1lcXRmSbqrcb9AKNoX0jOSEG35QSs/gYmNb8hvvK426&#10;51WO+wuJptI68fOnJAzBDEnGjaBTbpjiPzoJoJOEEe9nkXVlSLqJuuc19js5+zaKynlDbBO5qb9m&#10;qK/j5uvq7rfRJ12LfJYQN04pnfj5k5L8BqAxGX4ZkkwrvlO3a5xBS/voJGHE+1l8XRmSTOl7GnOo&#10;Ianv2aa+g/9KIyJ5OpuXZNlXRCd+/oSE/+LpnyFkSLJrJJ1y35v/+eNlrobRScKI97MIuzIkmTKC&#10;ZxzyJysXINuS33jzGzT7RtqJnz/jctfS0IYhybJSOyV7ZfKbNV76ahudJIx4P4unK0OSJcmJOqLf&#10;dPWdqPwXbZv63uOSXEjYJCwrvRM/f1YVvs6eIcmu0Xby/yWc/1BhHp0UjHw/i6ErQ5IZyUvtRv4b&#10;ab+xcPExLf+b8CHfa4abrpRO/PwZ1NXoGgs2+lJ+840bYCw6Jc8A8x+g7KOThBHvZxF0ZUgyIj2j&#10;xDf2j/jZJ9x4w7/XDBaU0ImfP3MKX2ff/+BZPzvGplPyX7/5zbd9dJJQ0quZGJJwnSXTe6mb92j+&#10;WNw4yW8I6GTfSDvx82dfSc9Q4IYrqVPyX7L5jxT20UnCiPezCLoyJN1kyUnZ/79cF33f+uQEZfO3&#10;j04aRtqJrhIYkjSMvFPyzC8frWAfnSSMeD+LoytD0k006MsNLk/mfS//ubxxJCdx4fex8duUv1MM&#10;nWwbthM/f+MBQ5KGazv1+/nLP778M8hvvG2ik4Qi9jP/M3m5X5xdGZIAAAAAoABDEgAAAAAUYEgC&#10;AAAAgAIMSQAAAABQgCEJAAAAAAowJAEAAABAAYYkAAAAACjAkAQAAAAABRiSAAAAAKAAQxIAAAAA&#10;FGBIAgAAAIACDEkAAAAAUIAhCQAAAAAKMCQBAAAAQAGGJAAAAAAowJAEAAAAAAUYkgAAAACgAEMS&#10;AAAAABRgSAIAAACAAgxJAAAAAFCAIQkAAAAACjAkAQAAAEABhiQAAAAAKMCQBAAAAAAFGJIAAFDQ&#10;m3WdrY2u5rMVbuKMdFgEAFwPDEkAgD69GdfeVOuqPpP7TXhZmSvLHRPvuNtVzU65zmzWNS8b/jfm&#10;7bOmuYa94cE1ul3j1L4/70DHxDsmubs/V+MaFne4TG/4Q4rRVuduH+DPlxy3z2oP31S67LJmN+Q/&#10;eWvNgH/t/kflG93hDyhRbkjKdM9305M/H0MSAFxXDEkAgNz80uxq7ix35XdOdw2tnS6bH1KyGdfZ&#10;UufuviX3G/N7mnJjzhB65ruqCWWu/P6Uy4alAe2od1OS3+hPbbzy58sNAN27ml191SRXnvta+afq&#10;XPuZ8LUhZV3q/lvdlNxwVTuztuCodnffOsk17ArfVqreztxgVzP0kJTI/f2nZ97uh6Ga1rBWoHtB&#10;tauaN8ohyetwDZMZkgDgemNIAoDYnUm7mjtyv/G+IzcMDDaYHGh0lfcUDDUD6JhztyvPDUllZZWu&#10;sSssDij31+s/JBXofLmyb1DK/fU6h3tGqafZNa3KhAcFeprctLsaXGd4WKq+v5cihqSc7nmVgw5J&#10;zrW7+e+NxZAUno1jSAKA64ohCQCilnXpGckzILe7urawNIjOlxsHHxbONLvqTze4jg19L327/fGh&#10;XuY29JB05WV55a66ZcjnpAaVDCxT5g4/InUurnGVHy/3w03ZLRVu2uz28CxY1rXPnuKHtfzL5cqG&#10;GZaGHpIK9HS45tlVbsotyZ8v6zrmVed+nfz173b1bf3+eXszLj03+d7krz/RTbmvztV8OvdrhiQA&#10;uK4YkgAgZtnccJMMALfVudG8e6dz7t1hoMm4pnuT39BPc009fV+71nBDUm7geKNv4Cj7YiqsjESn&#10;a7hruGezcv/oLdW5Iajy8nuoMguSx+WudkPf40Tf4DPKZ5L2NrjGy2vJ+4oyLuVfmjfd1T5T61/e&#10;mOlqd/XJYHhVh2SArXDl9zS49uTJstzAlMo99v9eGJIA4LpiSAKAmG2o7Xu2ZJCBJf8b/8Kjsv97&#10;a7Ip/yzS5edtwo0UKga9acLwQ9LlmyEM9T2DyQ0lU+5tyo1rQ8ssmO7Kb6m7MgB1NbrK5J+v4AYL&#10;pQxJAx39B6e+753umgte3tg3GFa6pvCXz+b+Hdzef9jMD7UMSQBwXTEkAUDMihlGsu2uPrlZQNkk&#10;V78lrBW48ixSXng2aUL1VUPAFdd3SGqfdbub1jTciFSgN+M6Fte7qrsm+r9m4RBYypB0zUC0oNrV&#10;DTgk9fvz+n/m/DNgyQ0pyl3Zpxv7va+K9yQBwI3AkAQAMQvPnpSV5QaaQd/+k3+P0ADDQjY38NyW&#10;fG3gY+D3BRXxcrswcJTPDH/F/NBUcAz43p/edld321D/LFfrTu7c9/FJrmp2s+toa+h7JmmMhyTX&#10;m3KpEQ9J4d/5Nf+OGJIA4EZgSAKAqOXfQ1Q2xLMvgw9JyW/2p8zpCI8KJDdySO50N6Hapa4ZWIYb&#10;kvJ/vYKbSfR0uFRLbtgoODoGes9TW52rGO4W5EHy8rbyCbmh5EBYyL/cbqyHpAEUPSRd814xhiQA&#10;uBEYkgAgdsntvf1AUzAwXGWQISl5Fumu3NogE0l+aLjmPUzDDEmXbwFeNX/Y9xX1l54xscg74nW7&#10;pntyfw+5geqy6z0k5f4952/gkP/zpgpvcX7VkNT3ssFr7zrIkAQANwJDEgDAZdvq+z4wdsIkN31u&#10;2nXm30vkP+R1vqvx70kqGBbyd1r7fG6QGeyzjLbUu0nJMJQMX7sKBpdBPkw2szd1+cNkJ95bxGck&#10;9ZfcQCK5rXZRf1x4z8+Eqr4bJWQ7XWr2NHdr7q89aXbKtbek/d9b5r2q3D/3JFe/I/dgR7NrHnCI&#10;zEn+fXyx78Nkq1vCWoFMW4Obdmedaw9/b30fPBv+vEHHM5P61vLv+wofzlt2x3TXFP79+T9P0mlq&#10;g+voyhT1jBkAYOQYkgAAfXq7XXperav6zCR3q/9Q2OQod7feebermtno0gfyvyXPP7OUP648+5GX&#10;f1al8Kict63fH3f1MfGOSW7afQ2ueddInz/qk11WPcznM/VzYL6bfmcyKN3qKh9Pue7eDlefe1x+&#10;Z41rzk9vZ9KuLrmhQzI8vjfI5y4N8H6pgY7b/d3++v+7S/69pAdYC38D3SlXd8+tfYPjXdWucUu7&#10;a8w9rpxR2AMAMNYYkgAAAACgAEMSAAAAABRgSAIAAACAy5z7/wFFXVxSfOpPTgAAAABJRU5ErkJg&#10;glBLAQItABQABgAIAAAAIQDki7K8DQEAABMCAAATAAAAAAAAAAAAAAAAAAAAAABbQ29udGVudF9U&#10;eXBlc10ueG1sUEsBAi0AFAAGAAgAAAAhADj9If/WAAAAlAEAAAsAAAAAAAAAAAAAAAAAPgEAAF9y&#10;ZWxzLy5yZWxzUEsBAi0AFAAGAAgAAAAhAIQRuRu7AwAAeggAAA4AAAAAAAAAAAAAAAAAPQIAAGRy&#10;cy9lMm9Eb2MueG1sUEsBAi0AFAAGAAgAAAAhALrBpbu8AAAAIQEAABkAAAAAAAAAAAAAAAAAJAYA&#10;AGRycy9fcmVscy9lMm9Eb2MueG1sLnJlbHNQSwECLQAUAAYACAAAACEAvcSKYd8AAAAIAQAADwAA&#10;AAAAAAAAAAAAAAAXBwAAZHJzL2Rvd25yZXYueG1sUEsBAi0ACgAAAAAAAAAhALdGGgvLbgAAy24A&#10;ABQAAAAAAAAAAAAAAAAAIwgAAGRycy9tZWRpYS9pbWFnZTEuUE5HUEsFBgAAAAAGAAYAfAEAACB3&#10;AAAAAA==&#10;">
                <v:shape id="_x0000_s1313" type="#_x0000_t202" style="position:absolute;width:53949;height: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Mz6xQAAANwAAAAPAAAAZHJzL2Rvd25yZXYueG1sRI/dasJA&#10;FITvC32H5RR6U+qmTWtqdA0qWLyN9QGO2WMSmj0bsmt+3t4tFLwcZuYbZpWNphE9da62rOBtFoEg&#10;LqyuuVRw+tm/foFwHlljY5kUTOQgWz8+rDDVduCc+qMvRYCwS1FB5X2bSumKigy6mW2Jg3exnUEf&#10;ZFdK3eEQ4KaR71E0lwZrDgsVtrSrqPg9Xo2Cy2F4+VwM529/SvKP+Rbr5GwnpZ6fxs0ShKfR38P/&#10;7YNWECcx/J0JR0CubwAAAP//AwBQSwECLQAUAAYACAAAACEA2+H2y+4AAACFAQAAEwAAAAAAAAAA&#10;AAAAAAAAAAAAW0NvbnRlbnRfVHlwZXNdLnhtbFBLAQItABQABgAIAAAAIQBa9CxbvwAAABUBAAAL&#10;AAAAAAAAAAAAAAAAAB8BAABfcmVscy8ucmVsc1BLAQItABQABgAIAAAAIQBKjMz6xQAAANwAAAAP&#10;AAAAAAAAAAAAAAAAAAcCAABkcnMvZG93bnJldi54bWxQSwUGAAAAAAMAAwC3AAAA+QIAAAAA&#10;" stroked="f">
                  <v:textbox>
                    <w:txbxContent>
                      <w:p w14:paraId="37BE3F5C" w14:textId="77777777" w:rsidR="00626766" w:rsidRPr="00EC6567" w:rsidRDefault="00626766" w:rsidP="006C2EB2">
                        <w:pPr>
                          <w:rPr>
                            <w:rFonts w:ascii="Times New Roman" w:hAnsi="Times New Roman" w:cs="Times New Roman"/>
                            <w:lang w:val="en-US"/>
                          </w:rPr>
                        </w:pPr>
                        <w:r>
                          <w:rPr>
                            <w:rFonts w:ascii="Times New Roman" w:hAnsi="Times New Roman" w:cs="Times New Roman"/>
                            <w:lang w:val="en-US"/>
                          </w:rPr>
                          <w:t>Figure G5</w:t>
                        </w:r>
                        <w:r w:rsidRPr="00EC6567">
                          <w:rPr>
                            <w:rFonts w:ascii="Times New Roman" w:hAnsi="Times New Roman" w:cs="Times New Roman"/>
                            <w:lang w:val="en-US"/>
                          </w:rPr>
                          <w:t>. Partial dependence</w:t>
                        </w:r>
                        <w:r>
                          <w:rPr>
                            <w:rFonts w:ascii="Times New Roman" w:hAnsi="Times New Roman" w:cs="Times New Roman"/>
                            <w:lang w:val="en-US"/>
                          </w:rPr>
                          <w:t xml:space="preserve"> plot for the relationship between GAD-7 at the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374" o:spid="_x0000_s1314" type="#_x0000_t75" style="position:absolute;left:11684;top:3894;width:29870;height:25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WkwxQAAANwAAAAPAAAAZHJzL2Rvd25yZXYueG1sRI9La8Mw&#10;EITvhfwHsYFeSiOnaR64lkNiSOk1Dwi9LdbGNpVWxlJt999HhUKPw8x8w2Tb0RrRU+cbxwrmswQE&#10;cel0w5WCy/nwvAHhA7JG45gU/JCHbT55yDDVbuAj9adQiQhhn6KCOoQ2ldKXNVn0M9cSR+/mOosh&#10;yq6SusMhwq2RL0mykhYbjgs1tlTUVH6dvq2CgvbV5/49XMxi00ttzHV5froq9Tgdd28gAo3hP/zX&#10;/tAKFutX+D0Tj4DM7wAAAP//AwBQSwECLQAUAAYACAAAACEA2+H2y+4AAACFAQAAEwAAAAAAAAAA&#10;AAAAAAAAAAAAW0NvbnRlbnRfVHlwZXNdLnhtbFBLAQItABQABgAIAAAAIQBa9CxbvwAAABUBAAAL&#10;AAAAAAAAAAAAAAAAAB8BAABfcmVscy8ucmVsc1BLAQItABQABgAIAAAAIQBNMWkwxQAAANwAAAAP&#10;AAAAAAAAAAAAAAAAAAcCAABkcnMvZG93bnJldi54bWxQSwUGAAAAAAMAAwC3AAAA+QIAAAAA&#10;">
                  <v:imagedata r:id="rId131" o:title=""/>
                  <v:path arrowok="t"/>
                </v:shape>
              </v:group>
            </w:pict>
          </mc:Fallback>
        </mc:AlternateContent>
      </w:r>
    </w:p>
    <w:p w14:paraId="0CA10E7D"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19B58F9A"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6552D7A4"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627A078"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2943F908"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2FB56ECA"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5E680EC7" w14:textId="239B0038" w:rsidR="00C90951" w:rsidRPr="00A01702" w:rsidRDefault="007D6B43" w:rsidP="007D6B43">
      <w:pPr>
        <w:tabs>
          <w:tab w:val="left" w:pos="488"/>
          <w:tab w:val="left" w:pos="1908"/>
        </w:tabs>
        <w:spacing w:line="360" w:lineRule="auto"/>
        <w:ind w:left="720" w:hanging="720"/>
        <w:rPr>
          <w:rFonts w:ascii="Times New Roman" w:hAnsi="Times New Roman" w:cs="Times New Roman"/>
          <w:b/>
          <w:sz w:val="28"/>
          <w:szCs w:val="28"/>
          <w:lang w:val="fr-FR"/>
        </w:rPr>
      </w:pPr>
      <w:r w:rsidRPr="007D6B43">
        <w:rPr>
          <w:rFonts w:ascii="Times New Roman" w:hAnsi="Times New Roman" w:cs="Times New Roman"/>
          <w:b/>
          <w:noProof/>
          <w:sz w:val="28"/>
          <w:szCs w:val="28"/>
          <w:lang w:eastAsia="en-GB"/>
        </w:rPr>
        <w:lastRenderedPageBreak/>
        <mc:AlternateContent>
          <mc:Choice Requires="wpg">
            <w:drawing>
              <wp:anchor distT="0" distB="0" distL="114300" distR="114300" simplePos="0" relativeHeight="251711488" behindDoc="0" locked="0" layoutInCell="1" allowOverlap="1" wp14:anchorId="0C641B1F" wp14:editId="57E44F3E">
                <wp:simplePos x="0" y="0"/>
                <wp:positionH relativeFrom="column">
                  <wp:posOffset>8255</wp:posOffset>
                </wp:positionH>
                <wp:positionV relativeFrom="paragraph">
                  <wp:posOffset>0</wp:posOffset>
                </wp:positionV>
                <wp:extent cx="5311140" cy="2971800"/>
                <wp:effectExtent l="0" t="0" r="3810" b="0"/>
                <wp:wrapNone/>
                <wp:docPr id="419" name="Group 419"/>
                <wp:cNvGraphicFramePr/>
                <a:graphic xmlns:a="http://schemas.openxmlformats.org/drawingml/2006/main">
                  <a:graphicData uri="http://schemas.microsoft.com/office/word/2010/wordprocessingGroup">
                    <wpg:wgp>
                      <wpg:cNvGrpSpPr/>
                      <wpg:grpSpPr>
                        <a:xfrm>
                          <a:off x="0" y="0"/>
                          <a:ext cx="5311140" cy="2971800"/>
                          <a:chOff x="0" y="0"/>
                          <a:chExt cx="5311140" cy="2971800"/>
                        </a:xfrm>
                      </wpg:grpSpPr>
                      <wps:wsp>
                        <wps:cNvPr id="420"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5A5007A7" w14:textId="19C90154"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treatment modality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256CEC">
                                <w:rPr>
                                  <w:rFonts w:ascii="Times New Roman" w:hAnsi="Times New Roman" w:cs="Times New Roman"/>
                                  <w:i/>
                                  <w:lang w:val="en-US"/>
                                </w:rPr>
                                <w:t>‘0’=non-CBT, ‘1’=CBT</w:t>
                              </w:r>
                              <w:r>
                                <w:rPr>
                                  <w:rFonts w:ascii="Times New Roman" w:hAnsi="Times New Roman" w:cs="Times New Roman"/>
                                  <w:i/>
                                  <w:lang w:val="en-US"/>
                                </w:rPr>
                                <w:t>.</w:t>
                              </w:r>
                            </w:p>
                          </w:txbxContent>
                        </wps:txbx>
                        <wps:bodyPr rot="0" vert="horz" wrap="square" lIns="91440" tIns="45720" rIns="91440" bIns="45720" anchor="t" anchorCtr="0">
                          <a:noAutofit/>
                        </wps:bodyPr>
                      </wps:wsp>
                      <pic:pic xmlns:pic="http://schemas.openxmlformats.org/drawingml/2006/picture">
                        <pic:nvPicPr>
                          <pic:cNvPr id="421" name="Picture 42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1236134" y="431800"/>
                            <a:ext cx="2979958" cy="2540000"/>
                          </a:xfrm>
                          <a:prstGeom prst="rect">
                            <a:avLst/>
                          </a:prstGeom>
                        </pic:spPr>
                      </pic:pic>
                    </wpg:wgp>
                  </a:graphicData>
                </a:graphic>
                <wp14:sizeRelV relativeFrom="margin">
                  <wp14:pctHeight>0</wp14:pctHeight>
                </wp14:sizeRelV>
              </wp:anchor>
            </w:drawing>
          </mc:Choice>
          <mc:Fallback>
            <w:pict>
              <v:group w14:anchorId="0C641B1F" id="Group 419" o:spid="_x0000_s1315" style="position:absolute;left:0;text-align:left;margin-left:.65pt;margin-top:0;width:418.2pt;height:234pt;z-index:251711488;mso-position-horizontal-relative:text;mso-position-vertical-relative:text;mso-height-relative:margin" coordsize="53111,2971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8S1onswMAAHoIAAAOAAAAZHJzL2Uyb0RvYy54bWykVtuO2zYQfQ+Q&#10;fyD47tXF8toWVg423gsCpO2iST+AoiiLiEQyJG15W/TfO0NJ9l4CpEkMrM3r8MzhmcO9enfsWnIQ&#10;1kmtCppcxJQIxXUl1a6gf32+m60ocZ6pirVaiYI+Ckffbd6+uepNLlLd6LYSlkAQ5fLeFLTx3uRR&#10;5HgjOuYutBEKJmttO+aha3dRZVkP0bs2SuP4Muq1rYzVXDgHozfDJN2E+HUtuP+jrp3wpC0oYPPh&#10;24bvEr+jzRXLd5aZRvIRBvsJFB2TCg49hbphnpG9la9CdZJb7XTtL7juIl3XkouQA2STxC+yubd6&#10;b0Iuu7zfmRNNQO0Lnn46LP/98GCJrAqaJWtKFOvgksK5BAeAnt7sclh1b80n82DHgd3Qw4yPte3w&#10;F3Ihx0Ds44lYcfSEw+BiniRJBvxzmEvXy2QVj9TzBu7n1T7e3H5nZzQdHCG+E5zegIzcmSn3a0x9&#10;apgR4QIccjAxlUImA1OfMcP3+kjSgaqwDHki/gjDUBFBFc581PyLI0pvG6Z24tpa3TeCVYAvwZ2Q&#10;xWkrUu5yh0HK/jddwYWwvdch0A+TnV3Os9U8HDExxnJjnb8XuiPYKKiFKgnR2eGj84jmvARv1ulW&#10;VneybUPH7spta8mBQUXdhc8Y/dmyVpG+oOtFugiRlcb9EJrlnfRQ8a3sCgoqgA9uZzmycauq0PZM&#10;tkMbkLRqpAcZGbjxx/IYNJvMQ2rIV6mrR2DM6qHEwZKg0Wj7NyU9lHdB3dc9s4KS9oMC1tdJhnr0&#10;oZMtlnil9ulM+XSGKQ6hCuopGZpbHzwEgSt9DbdTy0DcGckIGsS4uTKS5/A31i+0Xqny+z4Hu/we&#10;8Q9e2f2vGB2zX/ZmBlZjmJelbKV/DLYJl4Kg1OFBcmQVO08FnkwCh3k8lmRp0Om0btgFMpH8hbKd&#10;ATVNqn6+PMLusyPLVppJWNgekwNuX/jbN/gZvPNG830nlB8eAytayFMr10jj4EJz0ZWiAoV/qCAj&#10;Dg+Rh2oyVqpB8FC9oHi8Razj4Nf/pKvrOF6n72fbRbydZfHydna9zpazZXy7zOJslWyT7b8o6iTL&#10;905A+qy9MXKEDqOvwH/TnMdnbLD98HwMJRXKAWQPgEIhThBhCBlCrM5b4XmDzRqq6k8gfCja00Rg&#10;+kwu8j5Uz9kDRrtO0vllMs8oAWPO5mdfRj7QucGs1+sFPOLBuRfZVLAAZ/KiH3KTgGzAEpoALVRK&#10;eOBCwuNjjC/o035Ydf6XYfMfAAAA//8DAFBLAwQUAAYACAAAACEAusGlu7wAAAAhAQAAGQAAAGRy&#10;cy9fcmVscy9lMm9Eb2MueG1sLnJlbHOEj8sKwjAQRfeC/xBmb9O6EJGmbkRxIyL1A4Zk2gabB0kU&#10;+/cG3CgILude7jlMvX2akT0oRO2sgKoogZGVTmnbC7i2+8UaWExoFY7OkoCJImyb+ay+0Igpj+Kg&#10;fWSZYqOAISW/4TzKgQzGwnmyuelcMJjyGXruUd6wJ74syxUPnwxovpjsqASEo6qAtZPP5v9s13Va&#10;0s7JuyGbfii4NtmdgRh6SgIMKY3vsCrOpwPwpuZfjzUvAAAA//8DAFBLAwQUAAYACAAAACEAnqyN&#10;Rd0AAAAGAQAADwAAAGRycy9kb3ducmV2LnhtbEyPQUvDQBSE74L/YXkFb3YTo21IsymlqKci2Ari&#10;bZt9TUKzb0N2m6T/3ufJHocZZr7J15NtxYC9bxwpiOcRCKTSmYYqBV+Ht8cUhA+ajG4doYIrelgX&#10;93e5zowb6ROHfagEl5DPtII6hC6T0pc1Wu3nrkNi7+R6qwPLvpKm1yOX21Y+RdFCWt0QL9S6w22N&#10;5Xl/sQreRz1ukvh12J1P2+vP4eXjexejUg+zabMCEXAK/2H4w2d0KJjp6C5kvGhZJxxUwH/YTJPl&#10;EsRRwfMijUAWubzFL34BAAD//wMAUEsDBAoAAAAAAAAAIQC4fCH/cmEAAHJhAAAUAAAAZHJzL21l&#10;ZGlhL2ltYWdlMS5QTkeJUE5HDQoaCgAAAA1JSERSAAADTwAAAtIIBgAAAAWx6jMAAAABc1JHQgCu&#10;zhzpAAAABGdBTUEAALGPC/xhBQAAAAlwSFlzAAASdAAAEnQB3mYfeAAAYQdJREFUeF7t3Ql81Odh&#10;5vF2e6Rnum2abdP0zPZI22mzrRo2NHHrxK1JD6vd1pTGatw2NC3KemPitkrTOqxTV05jLT6E7SBj&#10;Y/lAxsZj+ZKPCBAIEMMhGC6JawSCAQQCAcM1gODd+b/zDhqNRligkf7PC79vP//U80oYLD+fJ3oy&#10;M399mwEAAAAAvCvGEwAAAACMAOMJAAAAAEaA8QQAAAAAI8B4AgAAAIARYDwBAAAAwAgwngAAAABg&#10;BBhPAAAAADACjCcAAAAAGAHGEwAAAACMAOMJAAAAAEaA8QQAAAAAI8B4AgAAAIARYDwBAAAAwAhc&#10;1+MpPjNiIpHgqjTRHnd4Wb0mOi3z+dOimb/S1t3d7f4K0ERGoYx8Qhn5hLJrPZ/X7XjqbawcGEE9&#10;UVP5rgMqbmrs0GI8AaVARqGMfEIZ+YQyxtM1KRhCg8eSHVMz4+7R8AaNLmEUK9SRUSgjn1BGPqGM&#10;8XQtaq8xkUhNZkLlKXZWBOMJKA0yCmXkE8rIJ5Qxnq5BRQfQiF66x3gCSoWMQhn5hDLyCWWMp2vQ&#10;WI+nIDRcXFxcXFxcXFxcXOFcY4XxlGNftsczT8B4IaNQRj6hjHxC2bWeT97zlMN7noBxRUahjHxC&#10;GfmEMsbTNWno3fbsz3zibnvAuCGjUEY+oYx8Qhnj6RplR1BuLI3w/U4BO7IYT8CokVEoI59QRj6h&#10;jPF0DbNDyP7g28Lh1Gui0wpHUt4PyS36a7RQrFBHRqGMfEIZ+YQyxhO8RLFCHRmFMvIJZeQTyhhP&#10;8BLFCnVkFMrIJ5SRTyhjPMFLFCvUkVEoI59QRj6hjPEEL1GsUEdGoYx8Qhn5hDLGE7xEsUIdGYUy&#10;8gll5BPKGE/wEsUKdWQUysgnlJFPKGM8wUsUK9SRUSgjn1BGPqGM8QQvUaxQR0ahjHxCGfmEMsYT&#10;vESxQh0ZhTLyCWXkE8oYT/ASxQp1ZBTKyCeUkU8oYzzBSxQr1JFRKCOfUEY+oYzxBC9RrFBHRqGM&#10;fEIZ+YQyxhO8RLFCHRmFMvIJZeQTyhhP8BLFCnVkFMrIJ5SRTyhjPMFLFCvUkVEoI59QRj6hjPEE&#10;L1GsUEdGoYx8Qhn5hDLGE7xEsUIdGYUy8gll5BPKGE/wEsUKdWQUysgnlJFPKGM8wUsUK9SRUSgj&#10;n1BGPqGM8QQvUaxQR0ahjHxCGfmEMsYTrti9XTFzY/sLoV4fW/FM0XMuLpWLjHKFfc1IrHCtPRTf&#10;nEIZ+YQyxhOuWDCevm3hTC4uLi4u4evLO1pdaw/FN6dQRj6hjPGEK/bSwe3mnkRbqNeX1r9V9JyL&#10;S+Uio1xhXsF4+tL2FtfaQ/HNKZSRTyhjPMFLFCvUkVGE5b5dq+x4+sLWhe5kKPIJZeQTyhhP8BLF&#10;CnVkFGGZ2b3Wjqe/6/iWOxmKfEIZ+YQyxhO8RLFCHRlFWGbtXW/H02c3v+VOhiKfUEY+oYzxBC9R&#10;rFBHRhGWx5Mb7XiasukNdzIU+YQy8glljCd4iWKFOjKKsNTv32LH059ueNWdDEU+oYx8QhnjCV6i&#10;WKGOjCIsz/dstePpD9a/7E6GIp9QRj6hjPEEL1GsUEdGEZbooR12PN20boE7GYp8Qhn5hDLGE7xE&#10;sUIdGUVY3uhN2PH0ibXz3clQ5BPKyCeUMZ7gJYoV6sgowvKtI7vteJqwep47GYp8Qhn5hDLGE7xE&#10;sUIdGUVYlh7da8fTR2LPuJOhyCeUkU8oYzzBSxQr1JFRhCV2bL8dT7+88il3MhT5hDLyCWWMJ3iJ&#10;YoU6MoqwrEsdtOPpQyuecCdDkU8oI59QxniClyhWqCOjCMuWk4ftePrJZXXuZCjyCWXkE8oYT/AS&#10;xQp1ZBRh2XH6qB1P7299zJ0MRT6hjHxCGeMJXqJYoY6MIix7zqTseHrvklnuZCjyCWXkE8oYT/AS&#10;xQp1ZBRh6Tl7yo6n71n8sDsZinxCGfmEMsYTvESxQh0ZRViOnk/b8fTtCx8w5y5ecKeDkU8oI59Q&#10;xniClyhWqCOjCMup/vN2PAXXif5z7nQw8gll5BPKGE/wEsUKdWQUYem/eNF856IH7Xg6cu6MOx2M&#10;fEIZ+YQyxhO8RLFCHRlFmL6vpdaOp/3pk+5kMPIJZeQTyhhP8BLFCnVkFGH64SWP2PG0+8xxdzIY&#10;+YQy8glljCd4iWKFOjKKMP1Y6zfteNp2qs+dDEY+oYx8QhnjCV6iWKGOjCJMP738cTueNp3odSeD&#10;kU8oI59QxniClyhWqCOjCNPPtz1px9PaVI87GYx8Qhn5hDLGE7xEsUIdGUWYfnVlvR1PK47tcyeD&#10;kU8oI59QxniClyhWqCOjCNNvrHrWjqeWvj3uZDDyCWXkE8oYT/ASxQp1ZBRh+tiaBjue3j68y50M&#10;Rj6hjHxCGeMJXqJYoY6MIky/u/YFO55e693pTgYjn1BGPqGM8QQvUaxQR0YRpt9f95IdTwsObncn&#10;g5FPKCOfUMZ4gpcoVqgjowjTH8cb7Xiad6DTnQxGPqGMfEIZ4wleolihjowiTH+28TU7nubu3+xO&#10;BiOfUEY+oYzxBC9RrFBHRhGmz2xqsuNpdnKDOxmMfEIZ+YQyxhO8RLFCHRlFmP56y9t2PD28Z507&#10;GYx8Qhn5hDLGE7xEsUIdGUWY/r6z2Y6n+3evcSeDkU8oI59QxniClyhWqCOjCNMd2xbZ8fQfu2Lu&#10;ZDDyCWXkE8oYT/ASxQp1ZBRh+sftS+x4+mpihTsZjHxCGfmEMsYTvESxQh0ZRZj+decyO56+vKPV&#10;nQxGPqGMfEIZ4wleolihjowiTPd0tdnxNH1bizsZjHxCGfmEMsYTvESxQh0ZRZi+vmuVHU9f2LrQ&#10;nQxGPqGMfEIZ4wleolihjowiTDO719rxNLXjHXcyGPmEMvIJZYwneIlihToyijA9sne9HU+f3fym&#10;OxmMfEIZ+YQyxhO8RLFCHRlFmB7ft9GOp7/Y9Lo7GYx8Qhn5hDLGE7xEsUIdGUWYnt6/xY6nP9nw&#10;qjsZjHxCGfmEMsYTvESxQh0ZRZie79lqx9MfrH/ZnQxGPqGMfEIZ4wleolihjowiTC8f2mHH06fa&#10;F7iTwcgnlJFPKGM8wUsUK9SRUYSpqbfLjqdPrJ3vTgYjn1BGPqGM8QQvUaxQR0YRpuYj3XY8fXT1&#10;PHcyGPmEMvIJZYwneIlihToyijC1Hk3a8fSR2DPuZDDyCWXkE8oYT/ASxQp1ZBRhih0/YMfTh1c+&#10;5U4GI59QRj6hjPEEL1GsUEdGEab1qYN2PH1oxRPuZDDyCWXkE8oYT/ASxQp1ZBRh2nLysB1PH1xW&#10;504GI59QRj6hjPEEL1GsUEdGEaadp4/a8fSjSx9zJ4ORTygjn1DGeIKXKFaoI6MI054zKTue3rtk&#10;ljsZjHxCGfmEMsYTvESxQh0ZRZgOnj1lx9N7Fj/kTgYjn1BGPqGM8QQvUaxQR0YRpmPn03Y8fXvm&#10;Onuh350OIJ9QRj6hjPEEL1GsUEdGEabTF87b8RRcJ/rPudMB5BPKyCeUMZ7gJYoV6sgownTh4kXz&#10;nYsetOPp8Lkz7nQA+YQy8glljCd4iWKFOjKKsH1/S60dT/vTJ93JAPIJZeQTyhhP8BLFCnVkFGH7&#10;4aWP2vG068xxdzKAfEIZ+YQyxhO8RLFCHRlF2H68dbYdT9tO9bmTAeQTysgnlDGe4CWKFerIKML2&#10;08vn2PG08USvOxlAPqGMfEIZ4wleolihjowibL/QNteOpzXHe9zJAPIJZeQTyhhP8BLFCnVkFGGL&#10;rKy342nFsX3uZAD5hDLyCWWMJ3iJYoU6Moqw/eaqZ+14Wty3x50MIJ9QRj6hjPEEL1GsUEdGEbaJ&#10;axrseHr78C53MoB8Qhn5hDLGE7xEsUIdGUXYfrf9BTueXu3d6U4GkE8oI59QxniClyhWqCOjCNvN&#10;616y42nBwW3uZAD5hDLyCWWMJ3iJYoU6Moqw/XG80Y6n5w50uJMB5BPKyCeUMZ7gJYoV6sgowvbn&#10;G1+z42nuvk3uZAD5hDLyCWWMJ3iJYoU6MoqwfWZzkx1P30xucCcDyCeUkU8oYzzBSxQr1JFRhO1v&#10;trxtx9NDe9a5kwHkE8rIJ5QxnuAlihXqyCjC9g+dzXY83b97jTsZQD6hjHxCGeMJXqJYoY6MImz/&#10;Z9tiO57u3RVzJwPIJ5SRTyhjPMFLFCvUkVGE7Z+2L7Xj6auJFe5kAPmEMvIJZYwneIlihToyirD9&#10;687ldjxV7Wh1JwPIJ5SRTyhjPMFLFCvUkVGE7WtdK+14mr6txZ0MIJ9QRj6hjPEEL1GsUEdGEbav&#10;715tx1Pl1oXuZAD5hDLyCWWMJ3iJYoU6MoqwPdC91o6nqR3vuJMB5BPKyCeUMZ7gJYoV6sgowvbI&#10;3vV2PP3V5jfdyQDyCWXkE8oYT/ASxQp1ZBRhm7Nvox1Pkze+7k4GkE8oI59QxniClyhWqCOjCNsz&#10;+7fY8fQnG15xJwPIJ5SRTyhjPMFLFCvUkVGEbX7PVjuePr0+6k4GkE8oI59QxniClyhWqCOjCFvj&#10;oR12PH2q/UV3MoB8Qhn5hDLGE7xEsUIdGUXYmg532fH08bXPu5MB5BPKyCeUMZ7gJYoV6sgowrbw&#10;SLcdTx9dPc+dDCCfUEY+oYzxBC9RrFBHRhG21qNJO55+PfaMOxlAPqGMfEIZ4wleolihjowibKuO&#10;H7Dj6cNtT7mTAeQTysgnlDGe4CWKFerIKMK2/sQhO55+bsUT7mQA+YQy8glljCd4iWKFOjKKsHWc&#10;PGLH0weX1bmTAeQTysgnlDGe4CWKFerIKMKWOH3MjqcfXfqYOxlAPqGMfEIZ4wleolihjowibHvT&#10;J+x4+sEls9zJAPIJZeQTyhhP8BLFCnVkFGE7dPaUHU/vWfyQOxlAPqGMfEIZ4wleolihjowibMfO&#10;p+14Cq6zF/rdaRb5hDLyCWWMJ3iJYoU6Moqwnblw/tJ4SvWfdadZ5BPKyCeUMZ7gJYoV6sgownbB&#10;XDTftehBO54OnzvtTrPIJ5SRTyhjPMFLFCvUkVEo+P6WWjue9qVPuJMs8gll5BPKGE/wEsUKdWQU&#10;Cn5k6aN2PO06fcydZJFPKCOfUMZ4gpcoVqgjo1DwgdbZdjxtPdXnTrLIJ5SRTyhjPMFLFCvUkVEo&#10;+Jnlc+x42nCi151kkU8oI59QxniClyhWqCOjUPCLbXPteFpzvMedZJFPKCOfUMZ4gpcoVqgjo1AQ&#10;iT1tx9PyY/vcSRb5hDLyCWWMJ3iJYoU6MgoFZaues+Npcd8ed5JFPqGMfEIZ4wleolihjoxCwcQ1&#10;z9vx9NbhXe4ki3xCGfmEMsYTvESxQh0ZhYIb21+04+nVQzvdSRb5hDLyCWWMJ3iJYoU6MgoFN69/&#10;yY6nFw9ucydZ5BPKyCeUMZ7gJYoV6sgoFNwSb7Tj6bkDHe4ki3xCGfmEMsYTvESxQh0ZhYJbN75m&#10;x9OT+za5kyzyCWXkE8oYT/ASxQp1ZBQKbtvcZMfTY8m4O8kin1BGPqGM8QQvUaxQR0ah4G+3vG3H&#10;00N72t1JFvmEMvIJZYwneIlihToyCgX/0Nlsx9M3dq92J1nkE8rIJ5QxnuAlihXqyCgUfHHbYjue&#10;7u1a6U6yyCeUkU8oYzzBSxQr1JFRKPinHUvteLo7scKdZJFPKCOfUMZ4gpcoVqgjo1DwbzuX2/FU&#10;taPVnWSRTygjn1DGeIKXKFaoI6NQ8LWulXY83bmtxZ1kkU8oI59QxniClyhWqCOjUPCfu1fb8VTZ&#10;udCdZJFPKCOfUMZ4gpcoVqgjo1DwYHe7HU+f63jHnWSRTygjn1DGeIKXKFaoI6NQ8OjeuB1PFZvf&#10;dCdZ5BPKyCeUMZ7gJYoV6sgoFDyxb5MdT5M3vu5OssgnlJFPKGM8eSw+M2IikeCqNNEed3gZ7/r5&#10;PVFTaT/urplx9wE9FCvUkVEoeOZAhx1P5RtecSdZ5BPKyCeUMZ481dtYaSLToqY3eGBHz+UH1Eg+&#10;Pz6zxujOpcEoVqgjo1DwQs9WO54+vT7qTrLIJ5SRTyhjPHkpbmoKxo8dR8M+UzSCz88MqppGO628&#10;QLFCHRmFgsZDO+x4+mT7i+4ki3xCGfmEMsaTj9prTCRS8CxRsbOcEXz+wEv6Iqam3R0Ko1ihjoxC&#10;wZuHu+x4+via591JFvmEMvIJZYwnDw16CV7OZV66d0Wfb0eV9vudAhQr1JFRKFjY123H02+tfs6d&#10;ZJFPKCOfUMZ48tCYjicreJnf8M9ABaHh4uLi4tK/Xtqa/TlPH172RNGPc3FxcXH5eY2V62c82WeM&#10;rmA8XebzA/bXcLc94KqRUShYffyAHU+/1DbXnWSRTygjn1B2reeT9zwFrvTzA8HHGU/AVSOjUBA/&#10;cciOp59b8YQ7ySKfUEY+oYzx5KWhd8+zN3y4grvtXf7zs888Kd84gmKFOjIKBZ0nj9jx9BPL6txJ&#10;FvmEMvIJZYwnTw16Wd1l37+UdUWfH3y88GV+YihWqCOjUJA4fcyOp/ctfcydZJFPKCOfUMZ48tjA&#10;7cULh1D2hg+FzywN+/l2TOU+lrnEh1OAYoU6MgoFyfQJO55+sGWWO8kin1BGPqGM8QQvUaxQR0ah&#10;4NC503Y8fffih9xJFvmEMvIJZYwneIlihToyCgXHz5+14ym40hf63Sn5hDbyCWWMJ3iJYoU6MgoF&#10;ZzKDKTeeUpkhlUM+oYx8QhnjCV6iWKGOjELBxcz13YsetOOp99zp7GEG+YQy8glljCd4iWKFOjIK&#10;FT/QUmvH0770CXdCPqGNfEIZ4wleolihjoxCxfuWPmrHU9fpY+6EfEIb+YQyxhO8RLFCHRmFig8s&#10;m23HU+epI+6EfEIb+YQyxhO8RLFCHRmFip9dPseOpw0nDrkT8glt5BPKGE/wEsUKdWQUKn6xba4d&#10;T6uPH3An5BPayCeUMZ7gJYoV6sgoVPxa7Gk7npYf3edOyCe0kU8oYzzBSxQr1JFRqChb/ZwdT4v6&#10;9rgT8glt5BPKGE/wEsUKdWQUKn57zfN2PL11eJc7IZ/QRj6hjPEEL1GsUEdGoeKT7S/a8fTKoZ3u&#10;hHxCG/mEMsYTvESxQh0ZhYpJ66N2PL14cJs7IZ/QRj6hjPEEL1GsUEdGoaI8/oodT88e6HAn5BPa&#10;yCeUMZ7gJYoV6sgoVNy68XU7np7Yt8mdkE9oI59QxniClyhWqCOjUFGx+U07nh7bG3cn5BPayCeU&#10;MZ7gJYoV6sgoVPxtx9t2PD24p92dkE9oI59QxniClyhWqCOjUDGts9mOp2/sXu1OyCe0kU8oYzzB&#10;SxQr1JFRqPjitsV2PP1710p3Qj6hjXxCGeMJXqJYoY6MQsU/71hqx9PdieXuhHxCG/mEMsYTvESx&#10;Qh0ZhYq7dy634ykYUTnkE8rIJ5QxnuAlihXqyChUBC/XC8bTndsWuxPyCW3kE8oYT/ASxQp1ZBQq&#10;ghtFBONpWudCd0I+oY18QhnjCV6iWKGOjEJFcIvyYDx9ruMdd0I+oY18QhnjCV6iWKGOjEJF8MNx&#10;g/EU/LDcHPIJZeQTyhhP8BLFCnVkFCqe2LfJjqdbN77uTsgntJFPKGM8wUsUK9SRUah49kCHHU/l&#10;8VfcCfmENvIJZYwneIlihToyChUvHNxmx9Ok9VF3Qj6hjXxCGeMJXqJYoY6MQsUrh3ba8fTJ9hfd&#10;CfmENvIJZYwneIlihToyChVvHd5lx9Nvr3nenZBPaCOfUMZ4gpcoVqgjo1CxqG+PHU+/tfo5d0I+&#10;oY18QhnjCV6iWKGOjELF8qNJO55+Lfa0OyGf0EY+oYzxBC9RrFBHRqFi9fEDdjz9Uttcd0I+oY18&#10;QhnjCV6iWKGOjELFhhOH7Hj62eVz3An5hDbyCWWMJ3iJYoU6MgoVnaeO2PH0gWWz3Qn5hDbyCWWM&#10;J3iJYoU6MgoVXaeP2fH0vqWPuhPyCW3kE8oYT/ASxQp1ZBQqkukTdjz9QMssd0I+oY18QhnjCV6i&#10;WKGOjEJF77nTdjx99+KHzEV3Rj6hjHxCGeMJXqJYoY6MQkXq/Fk7noIrfaHfnpFPKCOfUMZ4gpco&#10;Vqgjo1ARDKbceDqeGVIB8gll5BPKGE/wEsUKdWQUSoKX7AXjKXgJX4B8Qhn5hDLGE7xEsUIdGYWS&#10;H2yZZcdTcPOIAPmEMvIJZYwneIlihToyCiXvW/qYHU+J08fsY/IJZeQTyhhP8BLFCnVkFEp+Ylmd&#10;HU+dJ4/Yx+QTysgnlDGe4CWKFerIKJT87Io5djzFTxyyj8knlJFPKGM8wUsUK9SRUSj5pba5djyt&#10;Pn7APiafUEY+oYzxBC9RrFBHRqHk12NP2/G07GjSPiafUEY+oYzxBC9RrFBHRqHkt1Y/Z8fTor5s&#10;LsknlJFPKGM8wUsUK9SRUSj5+Jrn7Xh683CXfUw+oYx8QhnjCV6iWKGOjELJJ9tftOPplUM77GPy&#10;CWXkE8oYT/ASxQp1ZBRKPr0+asfTCz3b7GPyCWXkE8oYT/ASxQp1ZBRKyje8YsfTMwc67GPyCWXk&#10;E8oYT/ASxQp1ZBRKJm983Y6nJ/Ztso/JJ5SRTyhjPMFLFCvUkVEoqdj8ph1Pj+6N28fkE8rIJ5Qx&#10;nuAlihXqyCiUfK7jHTueHtzTbh+TTygjn1DGeIKXKFaoI6NQUtm50I6n/9y92j4mn1BGPqGM8QQv&#10;UaxQR0ah5M5tLXY8/XvXSvuYfEIZ+YQyxhO8RLFCHRmFkqodrXY8/dvO5fYx+YQy8glljCd4iWKF&#10;OjIKJXcnVtjx9M87ltrH5BPKyCeUMZ7gJYoV6sgolNzbtdKOpy9uW2wfk08oI59QxniClyhWqCOj&#10;UPKN3avteJrW2Wwfk08oI59QxniClyhWqCOjUPLQnnY7nv52y9v2MfmEMvIJZYwneIlihToyCiWP&#10;JeN2PN22uck+Jp9QRj6hjPEEL1GsUEdGoeTJfZvseLp142v2MfmEMvIJZYwneIlihToyCiXPHuiw&#10;4+mW+Cv2MfmEMvIJZYwneIlihToyCiUvHtxmx9Ok9VH7mHxCGfmEMsYTvESxQh0ZhZJXD+204+nG&#10;9hftY/IJZeQTyhhP8BLFCnVkFEreOrzLjqffXvO8fUw+oYx8QhnjCV6iWKGOjELJ4r49djyVrXrO&#10;PiafUEY+oYzxBC9RrFBHRqFk+bF9djz9Wuxp+5h8Qhn5hDLGE7xEsUIdGYWSNcd77Hj6xba59jH5&#10;hDLyCWWMJ3iJYoU6MgolG0702vH0M8vn2MfkE8rIJ5QxnsZAqqvV1H9lqpk8pd7ETdp0vFZv6ubH&#10;TG+/+wSMGsUKdWQUSrae6rPj6QPLZtvH5BPKyCeUMZ5KLN1eY8ojEROxV01mPDm9Tabq1hmmeZ97&#10;jFGhWKGOjEJJ1+ljdjz9yNJH7WPyCWXkE8oYTyWVNA23RUz5zJjpTcdMTf54yojPzAyqu5pMyj3G&#10;1aNYoY6MQsm+9Ak7nn6gpdY+Jp9QRj6hjPFUUvHMYKo2rencXw8eT7H7C56NwlWjWKGOjELJ4XOn&#10;7Xj6rkUPmouZ/yOfUEY+oYzxVFK9JjptumnqC/66YDydajXVEzLj6bYGk3RHuHoUK9SRUShJ9Z+1&#10;4ym4zlw4Tz4hjXxCGeOpxIL3PE29u8kkci/b60+b3q4mU3NrmYlEykzVO7xorxQoVqgjo1By9kL/&#10;pfF0/PxZ8glp5BPKGE9joHdVnZl6Q+6mEe66ocJUN/GcU6lQrFBHRqHmPYsfsuPp0NnT5BPSyCeU&#10;MZ7GULovZVLuSnOb8pKiWKGOjELNDy6ZZcfT3vQJ8glp5BPKGE/jJW3vIoESoVihjoxCzY8ufcyO&#10;p8TpY+QT0sgnlDGeSiplEqtiJtaWuVYlsrck70+aprsm2pfulfFznkqGYoU6Mgo1P7Gszo6njpNH&#10;yCekkU8oYzyVWHA78uDnPKXcy/Q65pSbyC3VprW713TMqzQT727m5zyVAMUKdWQUan5uxRN2PMVP&#10;HCKfkEY+oYzxVFIdpu7m3M95ykjHTPWECtPQ5R73D/3Bubg6FCvUkVGo+XDbU3Y8rTp+gHxCGvmE&#10;MsZTScVN7YQaE3PPOiXmVZiy+2Lm0rud+prMdMZTSVCsUEdGoebXY8/Y8bTsaJJ8Qhr5hDLGU0ml&#10;TXxWuSm/L2pa588w5ZFKE730HqfMx2aWm8i0qOl1J7h6FCvUkVGo+ejqeXY8LTzSTT4hjXxCGeOp&#10;1Pp7TWx+ramdVW+aOnPvbuo18QV1mbPM+exWw097Gj2KFerIKNR8fO3zdjy9ebiLfEIa+YQyxhO8&#10;RLFCHRmFmk+1v2jHU+OhHeQT0sgnlDGexkJP3ERnVZmpUyabycF1Z7VpaElcugMfRo9ihToyCjWf&#10;Xh+14+mFnq3kE9LIJ5Qxnkos3V5rJk+I2J/rFLmhPDueppSbicHPebq9znSccp+IUaFYoY6MQs2f&#10;bHjFjqdnDmwhn5BGPqGM8VRSSdNwW2Y0Tagwde0FP82pv9e03lduJs2MD9x9D1eNYoU6Mgo1kze+&#10;bsfTnH0bySekkU8oYzyVVNzURCKmsnGY++mlW031hFpuVV4CFCvUkVGo+avNb9rx9OjeOPmENPIJ&#10;ZYynkgpuRz5p+PEU/JDcQeMpZRJticx/4kpRrFBHRqFmasc7djw90N1OPiGNfEIZ46nU+pOm6aF6&#10;Ey/y3qbkgkozeVbey/b4oblXjWKFOjIKNZVbF9rx9J+7V5NPSCOfUMZ4KqkOU3ezu1nEiC/G09Wg&#10;WKGOjELN9G0tdjx9rWsl+YQ08glljKcSS8ybbMrvrMn+QNx3uWqqJpsyxtNVoVihjoxCTdWOVjue&#10;/m3ncvIJaeQTyhhPpdbdalr3ub9+N8F7oBhPV4VihToyCjVfTayw4+mfdiwln5BGPqGM8TRu0qaj&#10;KcrPeSoRihXqyCjU3LsrZsfTF7ctJp+QRj6hjPE0BtKppOloi5lY4bWg2pRXNXN3vRKgWKGOjELN&#10;/bvX2PH0D53N5BPSyCeUMZ5KrPe1SlNW9MYQ7rql3iTc5+LqUaxQR0ah5qE96+x4+pstb5NPSCOf&#10;UMZ4KqmEaZhSZirndZjevg5Tf1ulaehKmVRfcPWa2Pyo6bh0n3KMBsUKdWQUar6Z3GDH022bm8gn&#10;pJFPKGM8lVTc3gAi1p99lGqabirmJ7MPAn1NpmYezzuVAsUKdWQUaubu22TH059vfI18Qhr5hDLG&#10;U0kFzzxVmmjubnvpmKm+odq05m4SEfxQ3Am13F2vBChWqCOjUPPcgQ47nm6JN5JPSCOfUMZ4KrFL&#10;73ly722yj2+YaqpnVZupN/Cep1KhWKGOjELNgoPb7Hi6ed1L5BPSyCeUMZ5KLm0STfWmtrEj81fZ&#10;xx1zp5vyG8rMjbdXm+gO3vRUChQr1JFRqHm1d6cdTze2v0A+IY18QhnjCV6iWKGOjELN24d32fE0&#10;cc3z5BPSyCeUMZ7GVdzUT6nnPU8lQLFCHRmFmsV9e+x4Klv1HPmENPIJZYynUUma5lm1pnak1z0V&#10;pixSw3gqAYoV6sgo1Kw4ts+Op0jsafIJaeQTyhhPo5IyTXfl/QDcEV2Mp1KgWKGOjELNmuM9djz9&#10;Qttc8glp5BPKGE+jlG5rMA1d7sG76Yma6YynkqBYoY6MQs3GE712PP3M8jnkE9LIJ5QxnkYrnTKp&#10;K7iBXrqPu+2VAsUKdWQUarad6rPj6cdbZ5NPSCOfUMZ4GivBqHJDicFUehQr1JFRqNl15rgdTz+y&#10;9FHyCWnkE8oYT6XWnzTN91aYifnvb+rrMNF7q0zdql77KRg9ihXqyCjU7E+ftOPp+1tqySekkU8o&#10;YzyVWMecchOZcKOp+Mp0UzHo/U29JjqtzFS+xoAqBYoV6sgo1Bw+d8aOp+9a9KDZ1b3bnQJ66E8o&#10;YzyVVNzUTphkalYFL9OLm5qCm0PEZ0ZM5OY60+Ee4+pRrFBHRqHmRP85O56Ca/vukd7pCBh/9CeU&#10;MZ5KKhhPucFUOJ5ytzUfPKhwdShWqCOjUHP2Yr/5djeeNu/a6U4BPfQnlDGeSiptYveVm7rNwV8P&#10;Hk+pVTWmPBIxZffFMp+F0aJYoY6MQtF7Fj9kx9O6ru3uBNBDf0IZ46nUTmVG060VpqaxzkyPTDf1&#10;LVFT+xV3A4kbppumfe7zMCoUK9SRUSh675JZdjzFElvdCaCH/oQyxtNY6O81sfnVZvqUyWayvaaa&#10;qrmtJpFyH8eoUaxQR0ah6P1LH7PjqXUn776FLvoTyhhP4yppmmc1Z/4To0WxQh0ZhaIPLquz42nR&#10;jk3uBNBDf0IZ42k8dTWYydwwoiQoVqgjo1D0oRVP2PH01vYN7gTQQ39CGeNp3KRN7P5J3G2vRChW&#10;qCOjUPThlU/Z8fTqtvXuBNBDf0IZ46lEUhsaTNXtN5qyyERTfmediQ36Wbhpk5hXmflYxEQm1DKe&#10;SoBihToyCkUfiT1jx9OCre3uBNBDf0IZ46kUOuvsbcgj+deEatN6Kvhg3nC6JXM2aFThalGsUEdG&#10;oeijq+fZ8dTQucadAHroTyhjPI1a2rTeGwyjGSa6udek+lIm2VZrKiZETMX8DtMxp8IOp7I7GkzC&#10;jimUAsUKdWQUij6xdr4dT/Udq9wJoIf+hDLG06h1mLqbJ7kfjDsg1TTdRCaU2eFUfl+r6e13H0BJ&#10;UKxQR0ah6FPtC+x4enxLmzsB9NCfUMZ4GrW4qSl2E4hUs6mKTDTT5ydM2h1xq/LSoVihjoxC0R+s&#10;f9mOp0c2L3cngB76E8oYT6M2zHgqdp5uNdXcba8kKFaoI6NQ9KcbXrXj6YFNre4E0EN/QhnjadSC&#10;kTTRlE+ZbCYPusrNxMLzWyZyq/ISoVihjoxC0V9sesOOp29sXOJOAD30J5QxnkYtGE95d9l714vx&#10;VAoUK9SRUSj67OY37Xi6d+NidwLooT+hjPE0asF4qjD1nQPvbBpOurPeVDCeSoJihToyCkVTO96x&#10;4+mrGxa6E0AP/QlljKdRi5v6KfUjHERX8rm4HIoV6sgoFH1h60I7nr4c/5Y7AfTQn1DGeIKXKFao&#10;I6NQNH17ix1Pd61/y50AeuhPKGM8wUsUK9SRUSj68o5WO57uWNfkTgA99CeUMZ7gJYoV6sgoFH01&#10;scKOp79vf92dAHroTyhjPI3WvlZT39iR94NwMR4oVqgjo1D0H7tidjz9zdpX3Qmgh/6EMsbTqKRM&#10;c1XERG6pNwl3gvFBsUIdGYWimt1r7Hi6bU2jOwH00J9Qxngalextyhu63EOTNM2zmjP/Obx0H89R&#10;lQLFCnVkFIoe3rPOjqfJq6PuBNBDf0IZ42lUOkzdzfk/tykYU5f7OU7v9nGMFMUKdWQUimYnN9jx&#10;9CerXnQngB76E8oYT6OUmDfVVM5pNbG2WOaqN9Mj0029/euhV+ucSlPGeCoJihXqyCgUzd2/2Y6n&#10;P4jNdyeAHvoTyhhPo9WfNM33TM6MooiJjOjSHU+9jZWX/pw17e5QFMUKdWQUiuYd6LTj6aaVDe4E&#10;0EN/QhnjqVTSKZPqazXVkWrT2hf89dArubDaTFIdT+01ecMueHmh9oCiWKGOjELRgoPb7Xi6oe05&#10;dwLooT+hjPFUUnFTP6X+MuPo3T4ell4TnVYwloIxNS2a+YgmihXqyCgUvdabsOPpYyuecSeAHvoT&#10;yhhPMKYnaiojlSba4x4Hip0JoVihjoxC0duHd9nx9JvL690JoIf+hDLG01joT5mOplpT9fnJZvKU&#10;yWbqV2pNtF31OZyMQS/Zy7nMS/ceuo2Li4uLy8OrZc4/ZMfT6/cW/TgXFxcXlyfXGBn/8XSqw9Td&#10;XnbpxgtlN2UG1E3ZxxPvajLJfvd5ShhPXFxcXNfF1fb45+14+tU3/qPox7m4uLi4PLnGyLiPp445&#10;5SYyocLUtiVNOn8o9adMbGa5qZh/uR+hG5Ji48m+bE/3phE8pQ91ZBSK1qZ67Hj6uaV17gTQQ39C&#10;GS/bK6ngh+ZOMnWb3cNC6VZTPaXBJNxDGbznCSg5MgpFm0702vH0wSXfdCeAHvoTyhhPJRW81O0y&#10;tyIPxtPlPh6aoXfbsz/zibvtAVeNjELRtlN9djy9v+VRdwLooT+hjPFUUinTXDXMM0/9vab1vnLd&#10;QTLo1uT8nCdgtMgoFO0+c9yOpx9qmeVOAD30J5QxnkosvaHWlE+YbKrmNplYW8xeTfOrTaW9aUR5&#10;ZpCk3Wfqsc82ZUZTcCkPpwDFCnVkFIr2nz1px9P3Ln7YnQB66E8oYzyNgVRn1My4deCOe/a6Yaqp&#10;WyV8u3LPUKxQR0ah6Mi5M3Y8feeiB8yFixfdKaCF/oQyxtMYSvckTLwtZjq6U4PvvIdRo1ihjoxC&#10;0Yn+c3Y8BdfpC+fdKaCF/oQyxhO8RLFCHRmFonMXL5j/svABO56Ontd9GTmub/QnlDGe4CWKFerI&#10;KFR9z+KH7Xg6ePaUOwG00J9QxniClyhWqCOjUPVDSx6x42nPmZQ7AbTQn1DGeIKXKFaoI6NQ9f7W&#10;x+x42nn6qDsBtNCfUMZ4gpcoVqgjo1D1k8vq7HjacvKwOwG00J9Qxngqqbipn1JjYryMfMxRrFBH&#10;RqHqQyuesONpfeqgOwG00J9QxngqqbipiURM2a1Vpr4lYVLcnnzMUKxQR0ah6pdXPmXHU+z4fncC&#10;aKE/oYzxVFLBeJphmnt6TaKlzlTeUm4qZ7eaRJ/7MEqGYoU6MgpVH4k9Y8dT69GkOwG00J9Qxnga&#10;Y6nNTabmjnJTfkeNibYn+WG5JUKxQh0ZhaoJq+fZ8dR8hIxCE/0JZYyncZDqjJoZt0RMJHhJ302V&#10;pqYxbpL8bMJRoVihjoxC1Q1r59vx1NTb5U4ALfQnlDGeSiplEm2JzH+6R12tpu7zE7OjKXgfVFuv&#10;Mf1pk2yPmprPl5upc+O8L+oqUaxQR0ah6qZ1C+x4evnQDncCaKE/oYzxVFLBe57KTfX8qKmtmmzK&#10;Lo2mYi/XS5vWuyOmYl7CPcaVoFihjoxC1R+uf9mOp+d7troTQAv9CWWMp5LK3m1v4Jmmy73HqddE&#10;p2U+d0Jt5lfhSlGsUEdGoepPN7xqx9PT+7e4E0AL/QlljKeSCsZTmamc1zGCl+MlTcNtmZF1R1Nm&#10;RuFKUaxQR0ahasqmN+x4enzfRncCaKE/oYzxVFLBe546TG/R4ZQ2qdyboTBqFCvUkVGo+uyWt+x4&#10;emTvencCaKE/oYzxVFLBM081w78Mrztq6l7j52qUAsUKdWQUqv6u41t2PM3sXutOAC30J5Qxnkrq&#10;8uMp3dVgKnmPU0lQrFBHRqHqC1sX2fH09V2r3Amghf6EMsbTqKVNsqXeVN2WvSX5u17TorzHqQQo&#10;Vqgjo1D1pe1L7Hi6p6vNnQBa6E8oYzyVTNok5lWassh0U98WM7Gi13Dvh8KVolihjoxC1b/saLXj&#10;6V93LnMngBb6E8oYTyWVNvHZDbwsbxxQrFBHRqFqRmKFHU//uH2JOwG00J9QxngaV0nTPKs5858Y&#10;LYoV6sgoVFXvitnxdMfWRe4E0EJ/QhnjaZR6O2Mm1pl7F1Nwq/LCl+rlXY3Vpvxyd+PDiFGsUEdG&#10;oaqme40dT3/f2exOAC30J5QxnkYlbmonREzk0h30ek10WsENIoZcjKdSoFihjoxCVe2edXY8/fWW&#10;t90JoIX+hDLG0yilu+Mm3p12j4xJNc0w1QuTJtWXGnIlW3jmqVQoVqgjo1A1O7nBjqfPbGpyJ4AW&#10;+hPKGE+llk6aZI/76yF4z1OpUKxQR0ah6qn9m+14+rONr7kTQAv9CWWMp3GW7ht4lgpXj2KFOjIK&#10;VfMOdNrx9MfxRncCaKE/oYzxNJ5OtZoZvGyvJChWqCOjUPXSwe12PP3+upfcCaCF/oQyxtOouBtG&#10;FL0xxHAX46kUKFaoI6NQ9Xpvwo6n3137gjsBtNCfUMZ4GqWO2eXmxjuqTe2s2ne9qu+40ZQxnkqC&#10;YoU6MgpV7xzZbcfTx9Y0uBNAC/0JZYyn0epqNa3D3iCiQH/c1E2pZzyVAMUKdWQUqpb07bXj6TdW&#10;PetOAC30J5QxnuAlihXqyChUtR3bb8fTr66sdyeAFvoTyhhP4ypu6nnmqSQoVqgjo1DVnjpox9PP&#10;tz3pTgAt9CeUMZ5GJW06GmtNbWNH5q8Cwc9xGvpep0vXPRW856lEKFaoI6NQtelkrx1PP738cXcC&#10;aKE/oYzxNCoJU39LxERuqc/8VSBlmqsK765XeDGeSoFihToyClXbT/XZ8fRjrd90J4AW+hPKGE+j&#10;lU6ZVN7PvU231Zn6TvegUHeDqWQ8lQTFCnVkFKp2nzlux9MPL3nEnQBa6E8oYzyVWn9mTKXcXw+R&#10;Mom2ROY/MVoUK9SRUag6cPakHU/f11LrTgAt9CeUMZ7GSn/apPoyQyq48p6ZQmlQrFBHRqGq79wZ&#10;O56+c9GDpv/iRXcK6KA/oYzxVHJp0zG30tw4If99TmVmclWDifOUU8lQrFBHRqHqZP85O56C6/SF&#10;8+4U0EF/QhnjqcQS8yrsYCq7tcrUN8VMrC1ztURNbdVkU3ZLjYmfcp+IUaFYoY6MQtX5ixfMf1n4&#10;gB1PR8/z0gjooT+hjPFUUh2m7uaIiUyLmmS/O8qTbKw05bM73COMBsUKdWQUyr5n0UN2PPWc5X/R&#10;gx76E8oYTyWVHU9V7wzz+rz+mKm5uS7zWRgtihXqyCiUvXdxrR1Pe87wenLooT+hjPFUYr2vVZqK&#10;edmf+jREX5OZzq3KS4JihToyCmXva3nEjqcdp4+6E0AH/QlljKdRCW497t7XdOlqNnV3Vpm6lsLz&#10;mIneO8lEqpq5VXkJUKxQR0ah7ANLHrPjacvJw+4E0EF/QhnjaVSSpuG2/LvqvdtVZqrbeHNuKVCs&#10;UEdGoexnltbZ8bQuddCdADroTyhjPI1SqmmGqV6YHPiZTpe9GE6lQrFCHRmFsl9onWPHU+zYfncC&#10;6KA/oYzxNFrppEn2uL++rLTp7e51f43RolihjoxC2a8se9KOp6VH97oTQAf9CWWMp/HUWW+qG5Pu&#10;AUaDYoU6Mgpl/2P5U3Y8NR/Z7U4AHfQnlDGeSm1fs6n+fLmZWPQ9T5lrQi132ysBihXqyCiUTVjx&#10;tB1Pb/QOc3dYIET0J5QxnkoqZZqrIqbs1ipTM2uGqZgw2VQ9VGtqZwVXjZl+R5WpX8VL90qBYoU6&#10;Mgpln2h71o6n6KEd7gTQQX9CGeOppOKmJjLdNPVlH3XMLh98d73NDaZ+AzeNKAWKFerIKJR9auU8&#10;O56e79nqTgAd9CeUMZ5KKm5qJ9SYWL972N1gKqZFzaXnmvpjpua2BsO7nkaPYoU6Mgplk2Lz7Xiq&#10;37/FnQA66E8oYzyVVNrE7isz5XfWmNrGjsyjtGm9d6KpmBUzyb6kic2qMGWRGt7zVAIUK9SRUSi7&#10;ZdWLdjw9ntzoTgAd9CeUMZ5K7VTc1N5aZiK31Bv7NtzM45pbcjeMKDOT53bYT8PoUKxQR0ah7M9X&#10;v2TH06y9690JoIP+hDLG03joT5vk5rhJ9PJ+p1KhWKGOjELZZ9a8bMfTzO617gTQQX9CGeMJXqJY&#10;oY6MQtnta1+x4+m+XavcCaCD/oQyxtMY6F1Vb6puv9GUuZ/tVHZThameHze9uRtJYNQoVqgjo1D2&#10;d2tfs+Ppnq42dwLooD+hjPFUYqmFM7I/IHfCjabyXvcznu6vMhU3lZmyO6ImyYAqCYoV6sgolH2h&#10;vcmOp6/sXOZOAB30J5QxnkoqYRqmZIbTLTUmlnJHOf0pE5tZbirmc6PyUqBYoY6MQtn0dW/Z8XTX&#10;9iXuBNBBf0IZ46mkgp/zFDGVjZd+stNg6VZTPaUhexc+jArFCnVkFMqq1r9jx9MdWxe5E0AH/Qll&#10;jKcS65hTfvnxxM95KgmKFerIKJT9W7zZjqfPd37LnQA66E8oYzyNUrovZVL5V2/cNNxdZ2I9BeeZ&#10;q+PpChOZFjXDTCtcAYoV6sgolH1twyI7nv56y1vuBNBBf0IZ42lUOkzdzbkfgDuya3pT4ZuhcDUo&#10;Vqgjo1D29Y0tdjz95aY33Amgg/6EMsbTKCXnTzUVs5pMrC02gquD25WXCMUKdWQUymZuarXj6c82&#10;vOZOAB30J5QxnkarL27i+9xfY9xQrFBHRqFs1ubldjz9UbzRnQA66E8oYzyNkVRXzETnZn/OU31j&#10;zCT63AdQEhQr1JFRKJu9pc2Op99f95I7AXTQn1DGeCq1/l7Tev9kUzbk/U4TzdS5HSbtPg2jQ7FC&#10;HRmFsrkdMTuefmftC+4E0EF/QhnjqcR6GyuzQ2l2k+noTplUsJbSmf/fHTd1d0w0Ve9ww4hSoFih&#10;joxC2XOdq+14+tiaBncC6KA/oYzxVFIJ0zClzFS3DDOQ+prMdG5VXhIUK9SRUSh7cetaO55+Y9Wz&#10;7gTQQX9CGeOppOKmJlJjYsPdUa8/Zj/OD8kdPYoV6sgolDVuW2/H06+srHcngA76E8oYTyXVa6LT&#10;KkzDMF/T5IJKUzalwSTcY1w9ihXqyCiUNW3fYMfTz6940p0AOuhPKGM8lVjqnSoz8dYZpqE9aVJ9&#10;KXslNzeZ+qrgJhJlpvI1XrRXChQr1JFRKGvescmOp59a/rg7AXTQn1DGeCq5tEk0zjCTJ3C3vbFE&#10;sUIdGYWypTu32PH0Y63fdCeADvoTyhhPYyWdNB0tUVM/q9Y0NMX5OU8lRrFCHRmFspWJTjue/uuS&#10;R9wJoIP+hDLGU4klW+pNfUvSPcJYoVihjoxC2dqubXY8fV/Lw+4E0EF/QhnjqaSCu+1FTNndzYaf&#10;5jS2KFaoI6NQtnHXDjuevmPRA6b/4gV3CmigP6GM8VRSaROfVWHqNruHQ8RN/ZR6blVeAhQr1JFR&#10;KNu6u8uOp+A61X/enQIa6E8oYzyVWLovaWLz603T5t5Ld9uzV0/CxOZUmjJ+zlNJUKxQR0ahrGv3&#10;bvusUzCe+s5zKyNooT+hjPFUUknTcFvhXfYKL8ZTKVCsUEdGoSzI5/cuftiOp56zp9wpoIH+hDLG&#10;U4mlmmaY6qaE6c1/1sldyZZqU854KgmKFerIKJQF+QzutBeMp+4zvEsXWuhPKGM8lVo6aZI97q+H&#10;SJrmWc2Z/8RoUaxQR0ahLMhn8DOegvG049RRdwpooD+hjPFUSqdSJtmdNKkUrx8faxQr1JFRKAvy&#10;+VPLH7fjafPJw+4U0EB/QhnjqSTSpmNOhSm79L6mMjP5nmaT7HcfRslRrFBHRqEsyOfPr3jSjqd1&#10;qYPuFNBAf0IZ46kEUu9UZYfThBvN5CmTTfkN2RFVMZ8X6I0VihXqyCiUBfn8lZX1djytPLbfnQIa&#10;6E8oYzyNWso0V0XMpKqmgWea+lMmNrPcRKY0mIQ7QmlRrFBHRqEsyOdvrHrWjqelR/e6U0AD/Qll&#10;jKdRi5vaCZUmWniTiFSzqSpyZ710H++HKgWKFerIKJQF+fyfaxrsePrWkd3uFNBAf0IZ42nU4qam&#10;6O3HM+c315kO9yhruM/FlaJYoY6MQlmQz99Z+4IdT6/38hoJaKE/oYzxNGrBIJpuot0FP9dpR4Op&#10;vDNqErnHPQkTX1BtJjGeSoJihToyCmVBPn9v3Ut2PEUPbnengAb6E8oYT6MWjKfcXfZGcjGeSoFi&#10;hToyCmVBPv8o3mjHU0NPpzsFNNCfUMZ4GrVgPJWZinvqTbQlZmJtw1wtUVN/T3A7c8ZTKVCsUEdG&#10;oSzI559teNWOp/r9m90poIH+hDLG06hl38cUG8nPdOqP8Z6nEqFYoY6MQlmQz7/c9IYdT3XJje4U&#10;0EB/QhnjqQSu5A563G2vNChWqCOjUBbk86+3vGXH06y9690poIH+hDLGE7xEsUIdGYWyIJ+f7/yW&#10;HU//r3utOwU00J9QxniClyhWqCOjUBbk846ti+x4um/XKncKaKA/oYzxBC9RrFBHRqEsyOdd25fY&#10;8fR/E23uFNBAf0IZ4wleolihjoxCWZDPr+xcZsfTv2T+P6CE/oQyxhO8RLFCHRmFsiCfwTNOwXgK&#10;noEClNCfUMZ4gpcoVqgjo1AW5DN4r1Mwnv731kXuFNBAf0IZ4wleolihjoxCWZDPmd1r7Xj6fMe3&#10;3Cmggf6EMsYTvESxQh0ZhbIgn8HPdwrG0+1b3nKngAb6E8oYT/ASxQp1ZBTKgnw+ntxox9NfbnrD&#10;nQIa6E8oYzzBSxQr1JFRKAvyWb9/ix1P/2vDq+4U0EB/QhnjCV6iWKGOjEJZkM/ne7ba8fRH8Zfd&#10;KaCB/oQyxhO8RLFCHRmFsiCf0UPb7Xj6vXUL3Cmggf6EMsYTvESxQh0ZhbIgn2/0Jux4+p21L7hT&#10;QAP9CWWMJ3iJYoU6MgplQT6/dWS3HU//c3WDOwU00J9QxniClyhWqCOjUBbkc+nRvXY8/Y9Vz7pT&#10;QAP9CWWMJ3iJYoU6MgplQT5XHttvx9OvrKx3p4AG+hPKGE/wEsUKdWQUyoJ8rksdtOPpv6940p0C&#10;GuhPKGM8wUsUK9SRUSgL8rnl5GE7nn5q+ePuFNBAf0IZ4wleolihjoxCWZDPHaeP2vH031q/6U4B&#10;DfQnlDGe4CWKFerIKJQF+dxzJmXH039d8og7BTTQn1DGeIKXKFaoI6NQFuSz5+wpO56+d/HD7hTQ&#10;QH9CGeMJXqJYoY6MQlmQz6Pn03Y8fceiB8z5ixfcR4Dw0Z9QxniClyhWqCOjUBbk81T/eTuegutk&#10;/zn3ESB89CeUMZ7gJYoV6sgolAX57L940XzHogfteOo7f8Z9BAgf/QlljCd4iWKFOjIKZbl8fl/L&#10;w3Y8HTh70j4GFNCfUMZ4gpcoVqgjo1CWy+cPL3nEjqfuM8ftY0AB/QlljCd4iWKFOjIKZbl8/ljr&#10;N+142n7qqH0MKKA/oYzxBC9RrFBHRqEsl8+fXv64HU+bTx62jwEF9CeUMZ7gJYoV6sgolOXy+fNt&#10;T9rx1J46aB8DCuhPKGM8wUsUK9SRUSjL5fNXV9bb8bTy2H77GFBAf0IZ4wleolihjoxCWS6fv7Hq&#10;WTuelvTttY8BBfQnlDGe4CWKFerIKJTl8vmxNQ12PL1zZLd9DCigP6GM8QQvUaxQR0ahLJfP31n7&#10;gh1Pr/cm7GNAAf0JZYwneIlihToyCmW5fP7+upfseHrp4Hb7GFBAf0IZ4wleolihjoxCWS6ffxxv&#10;tOOpoafTPgYU0J9QxniClyhWqCOjUJbL559tfM2Op6f2b7aPAQX0J5QxnuAlihXqyCiU5fL5mU1N&#10;djzVJTfYx4AC+hPKGE/wEsUKdWQUynL5/Ostb9vxVLtnnX0MKKA/oYzxBC9RrFBHRqEsl8+/72y2&#10;4+n/da+xjwEF9CeUMZ7gJYoV6sgolOXyecfWRXY8Ve+K2ceAAvoTyhhP8BLFCnVkFMpy+fzH7Uvs&#10;ePq/iTb7GFBAf0IZ4wleolihjoxCWS6fX9m5zI6nf8n8f0AF/QlljCd4iWKFOjIKZbl83tPVZsfT&#10;l7YvsY8BBfQnlDGe4CWKFerIKJTl8vn1XavsePrfWxfZx4AC+hPKGE/wEsUKdWQUynL5nNm91o6n&#10;v+v4ln0MKKA/oYzxBC9RrFBHRqEsl89H9q634+n2LW/Zx4AC+hPKGE/wEsUKdWQUynL5fHzfRjue&#10;pmx6wz4GFNCfUMZ48lh8ZsREIsFVaaI97vAy3vXze6Km0n7cXTPj7gN6KFaoI6NQlsvn0/u32PH0&#10;vza8ah8DCuhPKGM8eaq3sdJEpkVNb/DAjp7LD6iRfH58Zo3RnUuDUaxQR0ahLJfP53u22vH0h+tf&#10;to8BBfQnlDGevBQ3NQXjx46jYZ8pGsHnZwZVTaOdVl6gWKGOjEJZLp8vH9phx9PvrVtgHwMK6E8o&#10;Yzz5qL3GRCIFzxIVO8sZwecPvKQvYmra3aEwihXqyCiU5fL5Rm+XHU83rJ1vHwMK6E8oYzx5aNBL&#10;8HIu89K9K/p8O6q03+8UoFihjoxCWS6fzUe67XiasHqefQwooD+hjPGkxA6agWeAil3Bs0JjOp6s&#10;4GV+wz8DFYSGi4uLi8v/a8HWdjuefmXZk0U/zsXFxcWleY2V6+eZJ/uM0RWMp8t8fsD+Gu62B1w1&#10;MgpluXzGju+34+mXVz5lHwMK6E8ou9bzyXueAlf6+YHg44wn4KqRUSjL5XN96qAdT/99xZP2MaCA&#10;/oQyxpOXht49z97w4Qrutnf5z88+86R84wiKFerIKJTl8rnl5GE7nn5y2eP2MaCA/oQyxpOnBr2s&#10;7rLvX8q6os8PPl74Mj8xFCvUkVEoy+Vz5+mjdjz9t9Zv2seAAvoTyhhPHhu4vXjhEMre8KHwmaVh&#10;P9+OqdzHMpf4cApQrFBHRqEsl889Z1J2PP3QkkfsY0AB/QlljCd4iWKFOjIKZbl8Hjx7yo6n7138&#10;sH0MKKA/oYzxBC9RrFBHRqEsl8+j59N2PP2XRQ+Ycxcv2DMgbPQnlDGe4CWKFerIKJTl8nn6wnk7&#10;noLrZP85ewaEjf6EMsYTvESxQh0ZhbJcPi9cvGi+c9GDdjwdOXfGngFhoz+hjPEEL1GsUEdGoSw/&#10;n9/fUmvH04GzJ90JEC76E8oYT/ASxQp1ZBTK8vP5w0sfteNp95nj7gQIF/0JZYwneIlihToyCmX5&#10;+fzx1tl2PG0/1edOgHDRn1DGeIKXKFaoI6NQlp/Pn14+x46nTSfUf8Ifrhf0J5QxnuAlihXqyCiU&#10;5efzF9rm2vHUnhr009aB0NCfUMZ4gpcoVqgjo1CWn89fXVlvx1Pbsf3uBAgX/QlljCd4iWKFOjIK&#10;Zfn5/M1Vz9rx1NK3150A4aI/oYzxBC9RrFBHRqEsP58T1zTY8fTOkd3uBAgX/QlljCd4iWKFOjIK&#10;Zfn5/N32F+x4eq034U6AcNGfUMZ4gpcoVqgjo1CWn8+b171kx9NLB7e7EyBc9CeUMZ7gJYoV6sgo&#10;lOXn84/jjXY8zTvQ6U6AcNGfUMZ4gpcoVqgjo1CWn88/3/iaHU9P7d/sToBw0Z9QxniClyhWqCOj&#10;UJafz89sarLjaXZygzsBwkV/QhnjCV6iWKGOjEJZfj7/ZsvbdjzV7lnnToBw0Z9QxniClyhWqCOj&#10;UJafz7/vbLbjqaZ7jTsBwkV/QhnjCV6iWKGOjEJZfj7/z7bFdjxV74q5EyBc9CeUMZ7gJYoV6sgo&#10;lOXn85+2L7XjaUZihTsBwkV/QhnjCV6iWKGOjEJZfj7/dedyO56+vKPVnQDhoj+hjPEEL1GsUEdG&#10;oSw/n1/rWmnH05e2t7gTIFz0J5QxnuAlihXqyCiU5efz67tX2fH0ha2L3AkQLvoTyhhP8BLFCnVk&#10;FMry8/lA91o7nv6u41vuBAgX/QlljCd4iWKFOjIKZfn5fGTvejuePrv5LXcChIv+hDLGE7xEsUId&#10;GYWy/HzO2bfRjqcpm95wJ0C46E8oYzzBSxQr1JFRKMvP59P7t9jx9KcbXnUnQLjoTyhjPMFLFCvU&#10;kVEoy8/n/J6tdjz94fqX3QkQLvoTyhhP8BLFCnVkFMry89l4aIcdTzetW+BOgHDRn1DGeIKXKFao&#10;I6NQlp/PpsNddjx9Yu18dwKEi/6EMsYTvESxQh0ZhbL8fC480m3H04TV89wJEC76E8oYT/ASxQp1&#10;ZBTK8vPZejRpx9NHYs+4EyBc9CeUMZ7gJYoV6sgolOXnc9XxA3Y8/fLKp9wJEC76E8oYT/ASxQp1&#10;ZBTK8vO5PnXIjqcPrXjCnQDhoj+hjPEEL1GsUEdGoSw/nx0nj9jx9JPL6twJEC76E8oYT/ASxQp1&#10;ZBTK8vO58/QxO57e3/qYOwHCRX9CGeMJXqJYoY6MQll+PvemU3Y8/dCSR9wJEC76E8oYT/ASxQp1&#10;ZBTK8vN56OwpO56+Z/HD7gQIF/0JZYwneIlihToyCmX5+Tx2Pm3H07cvfMCcu3jBnQLhoT+hjPEE&#10;L1GsUEdGoSw/n2cunLfjKbhO9J9zp0B46E8oYzzBSxQr1JFRKMvP5wVz0XzXogfteDpy7ow7BcJD&#10;f0IZ4wleolihjoxCWWE+v7+l1o6n/WdPuhMgPPQnlDGe4CWKFerIKJQV5vNHlj5qx9PuM8fdCRAe&#10;+hPKGE/wEsUKdWQUygrz+eOts+142naqz50A4aE/oYzxBC9RrFBHRqGsMJ8/s3yOHU+bTvS6EyA8&#10;9CeUMZ7gJYoV6sgolBXm8xfb5trxtDbV406A8NCfUMZ4gpcoVqgjo1BWmM9I7Gk7ntqO7XMnQHjo&#10;TyhjPMFLFCvUkVEoK8xn2arn7Hhq6dvjToDw0J9QxniClyhWqCOjUFaYz4lrnrfj6e3Du9wJEB76&#10;E8oYT/ASxQp1ZBTKCvN5Y/uLdjy91ptwJ0B46E8oYzzBSxQr1JFRKCvM583rXrLjacHB7e4ECA/9&#10;CWWMJ3iJYoU6Mgplhfm8Jd5ox9O8A53uBAgP/QlljCd4iWKFOjIKZYX5/PONr9nxNHf/ZncChIf+&#10;hDLGE7xEsUIdGYWywnzetrnJjqfZyQ3uBAgP/QlljCd4iWKFOjIKZYX5/Nstb9vx9PCede4ECA/9&#10;CWWMJ3iJYoU6Mgplhfn8h85mO55qdq9xJ0B46E8oYzzBSxQr1JFRKCvM5xe3Lbbj6T92xdwJEB76&#10;E8oYT/ASxQp1ZBTKCvP5TzuW2vH01cQKdwKEh/6EMsYTvESxQh0ZhbLCfP7bzuV2PH15R6s7AcJD&#10;f0IZ4wleolihjoxCWWE+v9a10o6n6dtb3AkQHvoTyhhP8BLFCnVkFMoK8/mfu1fb8fSFrQvdCRAe&#10;+hPKGE/wEsUKdWQUygrz+UB3ux1PUzvecSdAeOhPKGM8wUsUK9SRUSgrzOeje+N2PH1285vuBAgP&#10;/QlljCd4iWKFOjIKZYX5fGLfJjue/mLT6+4ECA/9CWWMJ3iJYoU6Mgplhfl85sAWO57+dMOr7gQI&#10;D/0JZYwneIlihToyCmWF+XyhZ6sdT3+w/mV3AoSH/oQyxhO8RLFCHRmFssJ8Nh7aYcfTp9oXuBMg&#10;PPQnlDGe4CWKFerIKJQV5vPNw112PH1i7Xx3AoSH/oQyxhO8RLFCHRmFssJ8LjzSbcfTR1fPcydA&#10;eOhPKGM8wUsUK9SRUSgrzOeyo0k7nj4Se8adAOGhP6GM8QQvUaxQR0ahrDCfq44fsOPpwyufcidA&#10;eOhPKGM8wUsUK9SRUSgrzGf8xCE7nj604gl3AoSH/oQyxhO8RLFCHRmFssJ8dp48YsfTB5fVuRMg&#10;PPQnlDGe4CWKFerIKJQV5jNx+pgdT+9f+pg7AcJDf0IZ4wleolihjoxCWWE+k+kTdjy9d8ksdwKE&#10;h/6EMsYTvESxQh0ZhbLCfB46d9qOp/csfsidAOGhP6GM8QQvUaxQR0ahrDCfx8+ftePp2zPX2Yv9&#10;7hQIB/0JZYwneIlihToyCmWF+Txzod+Op+A60X/OnQLhoD+hjPEEL1GsUEdGoawwnxcz//ddix60&#10;4+nwuTPuFAgH/QlljCd4iWKFOjIKZcXy+QMttXY87U+fdCdAOOhPKGM8wUsUK9SRUSgrls/3LX3U&#10;jqddZ467EyAc9CeUMZ7gJYoV6sgolBXL5weWzbbjadupPncChIP+hDLGE7xEsUIdGYWyYvn82eVz&#10;7HjaeKLXnQDhoD+hjPEEL1GsUEdGoaxYPn+xba4dT2uP97gTIBz0J5QxnuAlihXqyCiUFcvnr8We&#10;tuNpxbF97gQIB/0JZYwneIlihToyCmXF8lm26jk7nhb37XEnQDjoTyhjPMFLFCvUkVEoK5bP317z&#10;vB1Pbx/e5U6AcNCfUMZ4gpcoVqgjo1BWLJ83tr9ox9OrvTvdCRAO+hPKGE/wEsUKdWQUyorlc9L6&#10;qB1PCw5ucydAOOhPKGM8wUsUK9SRUSgrls/y+Ct2PD13oMOdAOGgP6GM8QQvUaxQR0ahrFg+b934&#10;uh1Pc/dtcidAOOhPKGM8wUsUK9SRUSgrls+KzW/a8fTN5AZ3AoSD/oQyxhO8RLFCHRmFsmL5/NuO&#10;t+14enjPOncChIP+hDLGE7xEsUIdGYWyYvmc1tlsx9P9u9e4EyAc9CeUMZ7gJYoV6sgolBXL5xe3&#10;Lbbj6d5dMXcChIP+hDLGE7xEsUIdGYWyYvn85x1L7Xj6amKFOwHCQX9CGeMJXqJYoY6MQlmxfP7b&#10;zuV2PFXtaHUnQDjoTyhjPMFLFCvUkVEoK5bPf+9aacfT9G0t7gQIB/0JZYwneIlihToyCmXF8vmN&#10;3avteKrcutCdAOGgP6GM8QQvUaxQR0ahrFg+H9zTbsfT1I533AkQDvoTyhhP8BLFCnVkFMqK5fOx&#10;vXE7nv5q85vuBAgH/QlljCd4iWKFOjIKZcXy+cS+TXY8/cXG190JEA76E8oYT/ASxQp1ZBTKiuXz&#10;2QMddjz9yYZX3AkQDvoTyhhP8BLFCnVkFMqK5fOFnm12PH16fdSdAOGgP6GM8QQvUaxQR0ahrFg+&#10;Xzm0046nT7W/6E6AcNCfUMZ4gpcoVqgjo1BWLJ9vHt5lx9PH1853J0A46E8oYzzBSxQr1JFRKCuW&#10;z0V93XY8fXT1PHcChIP+hDLGE7xEsUIdGYWyYvlcfjRpx9Ovx55xJ0A46E8oYzzBSxQr1JFRKCuW&#10;z9XHD9jx9OG2p9wJEA76E8oYT/ASxQp1ZBTKiuVzw4lDdjz93Ion3AkQDvoTyhhP8BLFCnVkFMqK&#10;5bPz1BE7nj64rM6dAOGgP6GM8QQvUaxQR0ahrFg+u04fs+PpR5c+5k6AcNCfUMZ4gpcoVqgjo1BW&#10;LJ/J9Ak7nt67ZJY7AcJBf0IZ4wleolihjoxCWbF89p47bcfTexY/5E6AcNCfUMZ4gpcoVqgjo1BW&#10;LJ/Hz5+14ym4zl7od6fA+KM/oYzxBC9RrFBHRqGsWD7TmcGUG0+p/rPuFBh/9CeUMZ7gJYoV6sgo&#10;lA2Xz+9e/JAdT4fPnXYnwPijP6GM8QQvUaxQR0ahbLh8/mDLLDue9qVPuBNg/NGfUMZ4gpcoVqgj&#10;o1A2XD7ft/QxO552nTnuToDxR39CGeMJXqJYoY6MQtlw+fyJZXV2PG091edOgPFHf0IZ4wleolih&#10;joxC2XD5/Nnlc+x42nii150A44/+hDLGE7xEsUIdGYWy4fL5S21z7Xhac7zHnQDjj/6EMsYTvESx&#10;Qh0ZhbLh8vlrsafteFp+bJ87AcYf/QlljCd4iWKFOjIKZcPl87dWP2fH0+K+Pe4EGH/0J5QxnuAl&#10;ihXqyCiUDZfPj6953o6ntw7vcifA+KM/oYzxBC9RrFBHRqFsuHx+sv1FO55ePbTTnQDjj/6EMsYT&#10;vESxQh0ZhbLh8vnp9VE7nl48uM2dAOOP/oQyxhO8RLFCHRmFsuHyWb7hFTuenjvQ4U6A8Ud/Qhnj&#10;CV6iWKGOjELZcPmcvPF1O56e3LfJnQDjj/6EMsYTvESxQh0ZhbLh8lmx+U07nr6ZjLsTYPzRn1DG&#10;eIKXKFaoI6NQNlw+P9fxjh1PD+1pdyfA+KM/oYzxBC9RrFBHRqFsuHxO61xox9M3dq92J8D4oz+h&#10;jPEEL1GsUEdGoWy4fN65rcWOp3u7Yu4EGH/0J5QxnuAlihXqyCiUDZfPqh2tdjzdnVjhToDxR39C&#10;GeMJXqJYoY6MQtlw+bw7sdyOp2BEAWGhP6GM8QQvUaxQR0ahbLh83tu10o6n4OV7QFjoTyhjPMFL&#10;FCvUkVEoGy6fwY0igvFUuXWhOwHGH/0JZYwneIlihToyCmXD5TO4RXkwnoJblgNhoT+hjPEEL1Gs&#10;UEdGoWy4fD62N27H019tftOdAOOP/oQyxhO8RLFCHRmFsuHy+eS+TXY8Td74ujsBxh/9CWWMp2tY&#10;fGbERCLBVWmiPe7wsnpNdFrm86dFM3+ljWKFOjIKZcPl89kDHXY8lW94xZ0A44/+hDLG0zWqt7Fy&#10;YAT1RE3luw6ouKmxQ4vxBJQCGYWy4fL54sFtdjx9en3UnQDjj/6EMsbTNSkYQoPHkh1TM+Pu0fAG&#10;jS5hFCvUkVEoGy6frx7aacfTJ9tfNPck2ri4Qrm+tP6toudcXAqXQj4f3fvu39NfretzPLXXmEik&#10;JjOh8hQ7K4LxBJQGGYWy4fL51uFddjxxcXFxcelef7PlbdfapXddjqeiA2hEL91jPAGlQkahbLh8&#10;Lu7bU/R/5eTiGs+LZ564lC+eefKKu6FD7r1Jxa6Z8TEfT8F/6XJxcXFxcXFxcXFxhXONFZ55yrEv&#10;2+OZJ2C8kFEoI59QRj6h7FrPJ+95yuE9T8C4IqNQRj6hjHxCGePpmjT0bnv2Zz5xtz1g3JBRKCOf&#10;UEY+oYzxdI2yIyg3lkb4fqeAHVmMJ2DUyCiUkU8oI59Qxni6htkhZG8kUTic3I0nBo2kvB+SW/TX&#10;aKFYoY6MQhn5hDLyCWWMJ3iJYoU6Mgpl5BPKyCeUMZ7gJYoV6sgolJFPKCOfUMZ4gpcoVqgjo1BG&#10;PqGMfEIZ4wleolihjoxCGfmEMvIJZYwneIlihToyCmXkE8rIJ5QxnuAlihXqyCiUkU8oI59QxniC&#10;lyhWqCOjUEY+oYx8QhnjCV6iWKGOjEIZ+YQy8glljCd4iWKFOjIKZeQTysgnlDGe4CWKFerIKJSR&#10;Tygjn1DGeIKXKFaoI6NQRj6hjHxCGeMJXqJYoY6MQhn5hDLyCWWMJ3iJYoU6Mgpl5BPKyCeUMZ7g&#10;JYoV6sgolJFPKCOfUMZ4gpcoVqgjo1BGPqGMfEIZ4wleolihjoxCGfmEMvIJZYwneIlihToyCmXk&#10;E8rIJ5QxnuAlihXqyCiUkU8oI59QxniClyhWqCOjUEY+oYx8QhnjCV6iWKGOjEIZ+YQy8glljCd4&#10;iWKFOjIKZeQTysgnlDGe4CWKFerIKJSRTygjn1DGeIKXKFaoI6NQRj6hjHxCGeMJXqJYoY6MQhn5&#10;hDLyCWWMJ3iJYoU6Mgpl5BPKyCeUMZ4AAAAAAIwnAAAAABgJxhMAAAAAjADjCQAAAABGgPEEAAAA&#10;ACPAeAIAAACAEWA8AQAAAMAIMJ4AAAAAYAQYTwAAAAAwAownAAAAABgBxhMAAAAAjADjCQAAAABG&#10;gPF0TYmbmkjERIJrWtT0utPLic90n2+vShPtcR8AxkhvY+WlzNW0u0NgnF1xDnuiptJ9vr1mxt0H&#10;gPHUa6LTMvkb4X/HA2PjSnPoPv9Sh9ZkvmP1F+PpmpENZmVjNsb2G4N3C3Xmm4Ea9/nAuGivySvN&#10;7NhnQGHcXUUO4zP9/i97XAuu/H8gBUrvKnKY6dxr6b/rGU/XiuCbgUEhzo6py4WVbwYwvopkckhu&#10;gbF2FTnkf2iCkBH9j6PAGBt5DjOdO/Payivj6RphX35X8DKSYmeX5L8EhRLGeLCZK3hpaLEzYCxd&#10;RQ7zX958Lf2vp/AT4wkKRpxD+0y/69Br5OXOjKdrwuCX7OWMLNjZX8v7nTDmbIEWPtvJS/cwzkaT&#10;w9w3AbzfCSFiPEHBlecw93I//1/1xHhSl7/Yi17B6BnNeMqijDHmGE9QMOocklmEi/++hoKrzeFl&#10;XxXlCcbTNaH4eLIBHXGwg28IePYJY6jYN63u5aN8I4pxU4Ic2m8aePYJIWE8QcFV59D2rd/PPjGe&#10;rhFX/J6nIYIBxnjCGLqK95oAJVeKHAYDjPGEkDCeoODqcxj8j/WMJygI/st8UIiv9KUlmc+njDGm&#10;ss+Q5meSbwIw/kafw+DzebYUYaE3oeCqcxj8j1W8bA8aBn9DcKWhDp6l4psBjLlBI5/3jiAko8lh&#10;8F/8fOOKEF3ZS/KBsXF1Obw2XuXEeLqmZL8JsDeSKAy0fZ3/wDcINvS5z807B8aaHfbkDiEbPofZ&#10;/yHqUofal/QNdCXftCI8ef8dby9e8owwXD6H2W7Nnbk+vcYyy3gCAAAAgBFgPAEAAADACDCeAAAA&#10;AGAEGE8AAAAAMAKMJwAAAAAYAcYTAAAAAIwA4wkAAAAARoDxBAAAAAAjwHgCAAAAgBFgPAEAAADA&#10;CDCeAAAAAGAEGE8AAAAAMAKMJwAAAAAYAcYTAAAAAIwA4wkAAAAARoDxBAAAAAAjwHgCAAAAgBFg&#10;PAEAAADACDCeAAAAAGAEGE8AAAAAMAKMJwAAAAAYAcYTAAAAAIwA4wkAAAAARoDxBAAAAAAjwHgC&#10;AMAX/SmTaKk3VbffaCobe93hu0t3x010ZqW58Y6oGfSruqNm6oSJpmZV2h0AAC6H8QQA17y4qYlE&#10;TGQEV027+yVjLLGsdfA38SrSrab1cl+DdNLE25pM7e1l9us1aXaH+8BwUqbprvyvcU3m38YopNMm&#10;tbneTM78va5oPPUlTMO0zO8/bWTjKZ359zOqPycAXKMYTwBwzYub2jsaTEfKPcyIzyz4Rr4/ZTrm&#10;VWa+iXaPx9KpmKmpKvgmXkRyQeZrMIIBmXqnKjuGJlSZ5j53WMzmOjPJDacZC/P+BYxGZuBVX+F4&#10;Cth/54XjqZj+pIlOG+XIA4BrFOMJAK51/TETKxhFQ8ZToD9uoq+N8aTJjLTYzPKRfRM/3rqjpnLC&#10;CJ99a68xNbOzw6h8znDPPqVMc1WVqZtdmflaV5pojzsetewziWM1noIBWTbaZ8gA4BrFeAKA61DR&#10;8RTIe09NbWZEJBurzI0TyszkubmBkDaJphpTeVP2ZWsTb6s20R15L/nK/Pr4/CpTcUP22ZaymypM&#10;9TtJ98Fe03x3Zjhlzi9dwTfzwe/ZFjU1d7j38XQ3merbJmY+nvl972k2yf7gl8ZMXebjZZmzG++o&#10;Nx2nsn/HnN5VmT+z/TXB71lp6lYNTIT0vrz3+/T3mlhmzNyYGUllt84wzfvc53TWm4rMWf6f7bIj&#10;KhhP7b0mGrwUbkK1aS3481hdDaZyZtwkGocZT/bPMt2U269V5p/r9szXsrPIs1P9SdMa/PmDP9+E&#10;zNdobp2ZkfnzDRpP3a3261dm/+wTTfmdQ79GQ8ZT7t915uuW/WdNm465Fe7vkbtqzFL75x84G/i6&#10;5L0cNPPPCQDXA8YTAFyHhhtP6VSvSW3Ivqdmxqwm07wjYZrunWqmPp0dT8nG6WbqnLhJBYMmnTDR&#10;OzIjKu+la8n5FSZyc42JBRugP/PN+NOZx5nh0JT3ff6Qb+LTqUu/5+T76kzDgrhJ9vXalxEG38hP&#10;n11vama3mkRPyiRbqk155qx8bsL94swvzwyZqXc3mUSw4XLPbEXKTV2n/ahJ9SRNNHjf0edqTN1D&#10;daa1K/PP2N1sqm/OnFU1m0tzpSdqKjN/7xE/85T5vOD3Dp59qpg38OfJSpvYfVNNQ3dm2BUbT8FL&#10;4zJfu/KZsezXMjOkWu/L/rlr2vPHqPu8+1ozwy/zOPc1z/yel8ZTOmaqM8Oqcr4bqX2Zf7ZgHM4a&#10;/G+32Ne9d2G1/Rrn/zNn/7x52bj0NY2YqsKXHnY3mIppDdmBCwDXAcYTAFyHhn3mKeBGxPSmgm+U&#10;+5rM9JvrTEf+N8qd2ZeuVbhv3BNzy03ZXU0D36BnxkXwrErtBvc4Y8g38YFUs6nK/H2mLsg9SxVw&#10;z2zcH3OPA+7ZnntbM/Mko7/D1N083TTlv+/I/b3K7otlPyfD/p5T6k0i788enxUMv9qBr8FVjKfM&#10;XDQNt2X+3hOqTSxv8wSjYqr7/YuNp3RbMFqqTWv+r+lPZP9eeV9j+2sLv+ZdDYNvGJH5550xYaKp&#10;u/Q1dl+jO/L+PWQU/boX+WceMp4C9uscMZNmxi99TQPJ+VNNdVv+CQBc2xhPAHAdGsl4GjIiVgVD&#10;KPh1Ra7Cl20Fd6VrHHh5X/7fq+g38W4oDX4fjxtPg/7ebhjkfv2+qJma+zMUXnm/R7Hfc8hIuKrx&#10;lBtCAwMyc5L5/SpNQ1f20dDxlDat9w798wQS8yZnPneSe9bMDbNB4zEw/HueUl2tpv4rFWZiwT9/&#10;YFTjKSPVND1zXmGfTbOCQXVbwbADgGsc4wkArkNXM57sN9Wfi2a+pb+M/pTpaJxhJt801dQ0xk1y&#10;WXZwjdl4ss9s1ZjYu3wDP5bj6dIzRrlnn4K/T+6ZsYyh48n9MxT5WqaXVed9vYr98weKfK16Yqbu&#10;8zeayVX1prWro+htyUc7nnLPPpW5f7ZgNE69NBgB4PrAeAKA69DVjKfsN/YFL5Gz0ibWFvyd0iY+&#10;q9xEbsn8fXM3K7DjZgzHk30J2yRTt9l+cJBEW+zS7zGm4ykj+NoEzz5VNiZNx+wK98xR1tDxFNyF&#10;L/j6F7xsLyP7NZ5qovZGFu6fP/99WVbB16qnyVROKLO/d1bB18gZ9XjKuPTsU1evabqrWBYA4NrG&#10;eAKA64572di7jKfqZQXf2Qfvecqcl90RHXSDgHR7ramz73uJm9oJ+S9fyxjpeOqPXd14cs+GBIPN&#10;3qQiZ1/U1OS9f8r+ngXP9IxqPK3KjKf8278Hf45bMr/HzZPMpLuaBo2doeMpN0KGvq/Mvmzvtgb3&#10;58yNrMKRMng89b4W/P2r8559G7vxdOnZp1vKTXnee8oA4HrBeAKA603mG+D6KcE35RWmfoc7y9eZ&#10;vfPdpPvdneAucc8sZT4WuaHCVN1fa2rvnWpvAZ4dU+49OsH7YIJnnvo6TNN92Vtfz3gnYVpXZe9I&#10;1zFnUubvMcPe3jvV1mriwXfg7vccuCV6RnAjhOD3urt54M+R+7NPqR+4qUJmPAS/h72N972ZP9P9&#10;VWbyrZlv/nPPfvUHz5JkPu5+z6zMgLw7e9ac2y/uRhOTn878Ofszf95l+VNrsI65kwf/WTOyg6jg&#10;WbD+zACyv0/BD8l1d9GLTKg0De725OmuzJCZUG5qN+RNks46e3fBstvrTDwYUP1p+1LI7L+fVtPb&#10;m8p8DYNnvcpMVXBLw+Djq+rN9JuyX6PY5piJB2vp0s0oMiPz0tcg83tmRmDh3QKzPwB4cjYbO1pN&#10;q7ude07Rf04AuE4wngDgOpJ9ViH7zfylK+/ZiCEfL3ymIjM6Eo3V7uc4TTQV90ZNIv+b8c31Zmrw&#10;scy4qm7sMKm+VjMj83jiXQ0Dn7evyVQFN5K4Yaqp35wZCu7ZqUG/Z+FZ8EyIe5Zk0Jn7W/auqnM3&#10;pwh+DlSdiV36Q7tnr/KumvZiZ8HnZsbh7OBmC3k/X6rQkD9D3jNKwbMy9+Q96zTknyG48p7ROZUw&#10;Tbmf32R/NlONacr/mVlOekf00s+9sv9sPTFTE4zXua0mYQdV0jTfM9kOqOzHjUk8nXk8YbKpWRZ8&#10;IQr/ebN/5iH/rnPP8J2Km7rg98v8+hmXfkZXnlOZf6eXnh0DgOsL4wkAAIxY8L6sIbexB4DrBOMJ&#10;AACMUK+J3lHwM60A4DrCeAIAAMNLx03drRPNjbdXmeo7J+fd1Q8Arj+MJwAAMLzgZhO3B+9RC97H&#10;luAOewCua9+2YcMGw8XFxcXFxcXFxcXFxXW5a4P5/x2OEclG9qSRAAAAAElFTkSuQmCCUEsBAi0A&#10;FAAGAAgAAAAhAOSLsrwNAQAAEwIAABMAAAAAAAAAAAAAAAAAAAAAAFtDb250ZW50X1R5cGVzXS54&#10;bWxQSwECLQAUAAYACAAAACEAOP0h/9YAAACUAQAACwAAAAAAAAAAAAAAAAA+AQAAX3JlbHMvLnJl&#10;bHNQSwECLQAUAAYACAAAACEAPEtaJ7MDAAB6CAAADgAAAAAAAAAAAAAAAAA9AgAAZHJzL2Uyb0Rv&#10;Yy54bWxQSwECLQAUAAYACAAAACEAusGlu7wAAAAhAQAAGQAAAAAAAAAAAAAAAAAcBgAAZHJzL19y&#10;ZWxzL2Uyb0RvYy54bWwucmVsc1BLAQItABQABgAIAAAAIQCerI1F3QAAAAYBAAAPAAAAAAAAAAAA&#10;AAAAAA8HAABkcnMvZG93bnJldi54bWxQSwECLQAKAAAAAAAAACEAuHwh/3JhAAByYQAAFAAAAAAA&#10;AAAAAAAAAAAZCAAAZHJzL21lZGlhL2ltYWdlMS5QTkdQSwUGAAAAAAYABgB8AQAAvWkAAAAA&#10;">
                <v:shape id="_x0000_s1316"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7D1vQAAANwAAAAPAAAAZHJzL2Rvd25yZXYueG1sRE9LCsIw&#10;EN0L3iGM4EY0VfxWo6iguPVzgLEZ22IzKU209fZmIbh8vP9q05hCvKlyuWUFw0EEgjixOudUwe16&#10;6M9BOI+ssbBMCj7kYLNut1YYa1vzmd4Xn4oQwi5GBZn3ZSylSzIy6Aa2JA7cw1YGfYBVKnWFdQg3&#10;hRxF0VQazDk0ZFjSPqPkeXkZBY9T3Zss6vvR32bn8XSH+exuP0p1O812CcJT4//in/ukFYxHYX44&#10;E46AXH8BAAD//wMAUEsBAi0AFAAGAAgAAAAhANvh9svuAAAAhQEAABMAAAAAAAAAAAAAAAAAAAAA&#10;AFtDb250ZW50X1R5cGVzXS54bWxQSwECLQAUAAYACAAAACEAWvQsW78AAAAVAQAACwAAAAAAAAAA&#10;AAAAAAAfAQAAX3JlbHMvLnJlbHNQSwECLQAUAAYACAAAACEAaUew9b0AAADcAAAADwAAAAAAAAAA&#10;AAAAAAAHAgAAZHJzL2Rvd25yZXYueG1sUEsFBgAAAAADAAMAtwAAAPECAAAAAA==&#10;" stroked="f">
                  <v:textbox>
                    <w:txbxContent>
                      <w:p w14:paraId="5A5007A7" w14:textId="19C90154"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treatment modality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256CEC">
                          <w:rPr>
                            <w:rFonts w:ascii="Times New Roman" w:hAnsi="Times New Roman" w:cs="Times New Roman"/>
                            <w:i/>
                            <w:lang w:val="en-US"/>
                          </w:rPr>
                          <w:t>‘0’=non-CBT, ‘1’=CBT</w:t>
                        </w:r>
                        <w:r>
                          <w:rPr>
                            <w:rFonts w:ascii="Times New Roman" w:hAnsi="Times New Roman" w:cs="Times New Roman"/>
                            <w:i/>
                            <w:lang w:val="en-US"/>
                          </w:rPr>
                          <w:t>.</w:t>
                        </w:r>
                      </w:p>
                    </w:txbxContent>
                  </v:textbox>
                </v:shape>
                <v:shape id="Picture 421" o:spid="_x0000_s1317" type="#_x0000_t75" style="position:absolute;left:12361;top:4318;width:29799;height:2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BKXwgAAANwAAAAPAAAAZHJzL2Rvd25yZXYueG1sRI/NasMw&#10;EITvgb6D2EJvsZxQSnGtBKVQ2mPqGpLjYm1tE2tlLPknbx8FCj0OM/MNk+8X24mJBt86VrBJUhDE&#10;lTMt1wrKn4/1KwgfkA12jknBlTzsdw+rHDPjZv6mqQi1iBD2GSpoQugzKX3VkEWfuJ44er9usBii&#10;HGppBpwj3HZym6Yv0mLLcaHBnt4bqi7FaBWcS03z8XNiJ/WJSY+6PZS1Uk+Pi34DEWgJ/+G/9pdR&#10;8LzdwP1MPAJydwMAAP//AwBQSwECLQAUAAYACAAAACEA2+H2y+4AAACFAQAAEwAAAAAAAAAAAAAA&#10;AAAAAAAAW0NvbnRlbnRfVHlwZXNdLnhtbFBLAQItABQABgAIAAAAIQBa9CxbvwAAABUBAAALAAAA&#10;AAAAAAAAAAAAAB8BAABfcmVscy8ucmVsc1BLAQItABQABgAIAAAAIQDMUBKXwgAAANwAAAAPAAAA&#10;AAAAAAAAAAAAAAcCAABkcnMvZG93bnJldi54bWxQSwUGAAAAAAMAAwC3AAAA9gIAAAAA&#10;">
                  <v:imagedata r:id="rId133"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12512" behindDoc="0" locked="0" layoutInCell="1" allowOverlap="1" wp14:anchorId="49C97DF2" wp14:editId="6CC0CFDE">
                <wp:simplePos x="0" y="0"/>
                <wp:positionH relativeFrom="column">
                  <wp:posOffset>0</wp:posOffset>
                </wp:positionH>
                <wp:positionV relativeFrom="paragraph">
                  <wp:posOffset>2994660</wp:posOffset>
                </wp:positionV>
                <wp:extent cx="5311140" cy="3059006"/>
                <wp:effectExtent l="0" t="0" r="3810" b="8255"/>
                <wp:wrapNone/>
                <wp:docPr id="422" name="Group 422"/>
                <wp:cNvGraphicFramePr/>
                <a:graphic xmlns:a="http://schemas.openxmlformats.org/drawingml/2006/main">
                  <a:graphicData uri="http://schemas.microsoft.com/office/word/2010/wordprocessingGroup">
                    <wpg:wgp>
                      <wpg:cNvGrpSpPr/>
                      <wpg:grpSpPr>
                        <a:xfrm>
                          <a:off x="0" y="0"/>
                          <a:ext cx="5311140" cy="3059006"/>
                          <a:chOff x="0" y="0"/>
                          <a:chExt cx="5311140" cy="3059006"/>
                        </a:xfrm>
                      </wpg:grpSpPr>
                      <wps:wsp>
                        <wps:cNvPr id="423" name="Text Box 2"/>
                        <wps:cNvSpPr txBox="1">
                          <a:spLocks noChangeArrowheads="1"/>
                        </wps:cNvSpPr>
                        <wps:spPr bwMode="auto">
                          <a:xfrm>
                            <a:off x="0" y="0"/>
                            <a:ext cx="5311140" cy="462915"/>
                          </a:xfrm>
                          <a:prstGeom prst="rect">
                            <a:avLst/>
                          </a:prstGeom>
                          <a:solidFill>
                            <a:srgbClr val="FFFFFF"/>
                          </a:solidFill>
                          <a:ln w="9525">
                            <a:noFill/>
                            <a:miter lim="800000"/>
                            <a:headEnd/>
                            <a:tailEnd/>
                          </a:ln>
                        </wps:spPr>
                        <wps:txbx>
                          <w:txbxContent>
                            <w:p w14:paraId="4D31B6C3"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categorical noise variable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424" name="Picture 424"/>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1202266" y="440266"/>
                            <a:ext cx="3021965" cy="2618740"/>
                          </a:xfrm>
                          <a:prstGeom prst="rect">
                            <a:avLst/>
                          </a:prstGeom>
                        </pic:spPr>
                      </pic:pic>
                    </wpg:wgp>
                  </a:graphicData>
                </a:graphic>
              </wp:anchor>
            </w:drawing>
          </mc:Choice>
          <mc:Fallback>
            <w:pict>
              <v:group w14:anchorId="49C97DF2" id="Group 422" o:spid="_x0000_s1318" style="position:absolute;left:0;text-align:left;margin-left:0;margin-top:235.8pt;width:418.2pt;height:240.85pt;z-index:251712512;mso-position-horizontal-relative:text;mso-position-vertical-relative:text" coordsize="53111,3059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4vtNUsgMAAHoIAAAOAAAAZHJzL2Uyb0RvYy54bWykVtmO2zYUfS/Q&#10;fyD47tFieRNGDiaeBQHSdtCkH0BTlEVEIlmStjwt+u+9l5TtWQKkSQ2MzfXy3MN7Duf63bHvyEFY&#10;J7WqaHaVUiIU17VUu4r+8fl+sqTEeaZq1mklKvokHH23/vmn68GUItet7mphCQRRrhxMRVvvTZkk&#10;jreiZ+5KG6FgstG2Zx66dpfUlg0Qve+SPE3nyaBtbazmwjkYvY2TdB3iN43g/remccKTrqKAzYdv&#10;G763+J2sr1m5s8y0ko8w2A+g6JlUcOg51C3zjOytfBOql9xqpxt/xXWf6KaRXIQcIJssfZXNg9V7&#10;E3LZlcPOnGkCal/x9MNh+a+HR0tkXdEizylRrIdLCucSHAB6BrMrYdWDNZ/Mox0HdrGHGR8b2+Mv&#10;5EKOgdinM7Hi6AmHwdk0y7IC+OcwN01nK7i5SD1v4X7e7OPt3Td2JqeDE8R3hjMYKCN3Ycr9P6Y+&#10;tcyIcAEOOTgzNT0x9RkzfK+PZKQqLEOeiD/CMCgiVIUzHzX/4ojSm5apnbixVg+tYDXgy5AIyOK8&#10;FSl3pcMg2+EXXcOFsL3XIdB3k13M81U2C0ecGGOlsc4/CN0TbFTUgkpCdHb46DyiuSzBm3W6k/W9&#10;7LrQsbvtprPkwEBR9+EzRn+xrFNkqOhqls9CZKVxP4RmZS89KL6TfUWXKX5iISAbd6oOSzyTXWwD&#10;kk6N9CAjkRt/3B5DzWbTAncjX1tdPwFjVkeJgyVBo9X2L0oGkHdF3Z97ZgUl3QcFrK+yAuvRh04x&#10;W+TQsc9nts9nmOIQqqKektjc+OAhmI/SN3A7jQzEXZCMoKEY19dG8hL+Rv1C601VftvnYJffI/7o&#10;lf1/itEz+2VvJmA1hnm5lZ30T8E24VIQlDo8So6sYud5gRenAod5PBbMIDB9Whd3QZlI/qqynYFq&#10;OlX1y+UJdl8cue2kORUWtsfkgNtX/vYVfqJ33mq+74Xy8TGwooM8tXKtNA4utBT9VtRQ4R/qDMwH&#10;HiIPajJWqljwoF6oeLxF1HHw67/z5U2arvL3k80s3UyKdHE3uVkVi8kivVsUabHMNtnmHyzqrCj3&#10;TkD6rLs1coQOo2/Af9Wcx2cs2n54PqKkghyg7AFQEOIJIgwhQ4jVeSs8b7HZgKp+B8KjaM8TgekL&#10;uch7VM/FA0a7zvI0z+dzSsCYQRHYDBJEPtC5p2mereaz6Nz5PFsCB6PeT170XW4SkEUsoQnQglLC&#10;AxcSHh9jfEGf98Oqy78M638BAAD//wMAUEsDBBQABgAIAAAAIQC6waW7vAAAACEBAAAZAAAAZHJz&#10;L19yZWxzL2Uyb0RvYy54bWwucmVsc4SPywrCMBBF94L/EGZv07oQkaZuRHEjIvUDhmTaBpsHSRT7&#10;9wbcKAgu517uOUy9fZqRPShE7ayAqiiBkZVOadsLuLb7xRpYTGgVjs6SgIkibJv5rL7QiCmP4qB9&#10;ZJlio4AhJb/hPMqBDMbCebK56VwwmPIZeu5R3rAnvizLFQ+fDGi+mOyoBISjqoC1k8/m/2zXdVrS&#10;zsm7IZt+KLg22Z2BGHpKAgwpje+wKs6nA/Cm5l+PNS8AAAD//wMAUEsDBBQABgAIAAAAIQAyk9HG&#10;4AAAAAgBAAAPAAAAZHJzL2Rvd25yZXYueG1sTI9BS8NAFITvgv9heYI3u4lpY43ZlFLUUynYCuLt&#10;NfuahGbfhuw2Sf+960mPwwwz3+SrybRioN41lhXEswgEcWl1w5WCz8PbwxKE88gaW8uk4EoOVsXt&#10;TY6ZtiN/0LD3lQgl7DJUUHvfZVK6siaDbmY74uCdbG/QB9lXUvc4hnLTyscoSqXBhsNCjR1tairP&#10;+4tR8D7iuE7i12F7Pm2u34fF7msbk1L3d9P6BYSnyf+F4Rc/oEMRmI72wtqJVkE44hXMn+IURLCX&#10;SToHcVTwvEgSkEUu/x8ofgAAAP//AwBQSwMECgAAAAAAAAAhABz2T3tCZQAAQmUAABQAAABkcnMv&#10;bWVkaWEvaW1hZ2UxLlBOR4lQTkcNChoKAAAADUlIRFIAAAM6AAACzAgGAAAALA3HBAAAAAFzUkdC&#10;AK7OHOkAAAAEZ0FNQQAAsY8L/GEFAAAACXBIWXMAABJ0AAASdAHeZh94AABk10lEQVR4Xu3dC3zU&#10;917nf2+7urpe19v+va163HWPs96ieFi3Wq0WL6fRPTZybNyqhz1K1p4t1jXr0SNbt6aujfQS2lNS&#10;WppeSOllmpY2p6UpBAKECRAYbuEargMEBgIMtwEC3//8vvOdZDKZhITkm9+bzOvp43vsfDJtSXg/&#10;Psy7M/ObrzIAAAAAMMVQdAAAAABMORQdAAAAAFMORQcAAADAlEPRAQAAADDlUHQAAAAATDkUHWGH&#10;Dh1yfwVoIqNQRj6hjHxC2VTJJ0VHGEsQ6sgolJFPKCOfUEbRgXcsQagjo1BGPqGMfEIZRQfesQSh&#10;joxCGfmEMvIJZRQdeMcShDoyCmXkE8rIJ5RRdOAdSxDqyCiUkU8oI59QRtGBdyxBqCOjUEY+oYx8&#10;QhlFB96xBKGOjEIZ+YQy8gllFB14xxKEOjIKZeQTysgnlFF04B1LEOrIKJSRTygjn1BG0YF3LEGo&#10;I6NQRj6hjHxCGUUH3rEEoY6MQhn5hDLyCWUUHXjHEoQ6Mgpl5BPKyCeUUXTgHUsQ6sgolJFPKCOf&#10;UEbRgXcsQagjo1BGPqGMfEIZRQfesQShjoxCGfmEMvIJZRQdeMcShDoyCmXkE8rIJ5RRdOAdSxDq&#10;yCiUkU8oI59QRtGBdyxBqCOjUEY+oYx8QhlFB96xBKGOjEIZ+YQy8gllFB14xxKEOjIKZeQTysgn&#10;lFF04B1LEOrIKJSRTygjn1BG0YF3LEGoI6NQRj6hjHxCGUUH3rEEoY6MQhn5hDLyCWUUHXjHEoQ6&#10;Mgpl5BPKyCeUUXTgHUsQ6sgolJFPKCOfUEbRgXcsQagjo1BGPqGMfEIZRQfesQShjoxCGfmEMvIJ&#10;ZRQdeMcShDoyCmXkE8rIJ5RRdOAdSxDqyCiUkU8oI59QRtGBdyxBqCOjUEY+oYx8QhlFB96xBKGO&#10;jELZcPn8+PQhc2fn6xxOqOdTa18uOudwFI5CPv94x4dua986io4wHkRCHRmFsuHy2Xxqv/mqj+dx&#10;OBwOR/hQdKY4HkRCHRmFsuHy2XRyr/1D9Fc63zAPd7dzOKGcv9j8QdE5h6NwFPL5zJG429q3jqIj&#10;jAeRUEdGoWy4fC7p2WWLzm9sjroJMPnYn1A2VfJJ0RHGEoQ6Mgplw+Xz5eM7bNH5nS3vuAkw+dif&#10;UEbRgXcsQagjo1A2XD4XHt1qi07F1vfcBJh87E8oo+jAO5Yg1JFRKBsun88c2WyLzh9u/4qbAJOP&#10;/QllFB14xxKEOjIKZcPl8/FDnbbofK5rmZsAk4/9CWUUHXjHEoQ6Mgplw+Xz/x1cb4tO1a6P3QSY&#10;fOxPKKPowDuWINSRUSgbLp9/v3+dLToP7m51E2DysT+hjKID71iCUEdGoWy4fP7NvjW26FTvbXMT&#10;YPKxP6GMogPvWIJQR0ahbLh8/q89q2zR+VL3WjcBJh/7E8ooOvCOJQh1ZBTKhsvnF3avsEXnkf0x&#10;NwEmH/sTyig68I4lCHVkFMqGy+ef7WyxReefDq53E2DysT+hjKID71iCUEdGoWy4fP7xjg9t0Xny&#10;cKebAJOP/QllFB14xxKEOjIKZcPl877tzbboPJuIuwkw+difUEbRgXcsQagjo1A2XD5/b+tSW3Re&#10;OLrNTYDJx/6EMooOvGMJQh0ZhbLh8nlPvMkWnVePd7kJMPnYn1BG0YF3LEGoI6NQNlw+7970li06&#10;b5zY7SbA5GN/QhlFB96xBKGOjELZcPn85c7XbdF59+Q+NwEmH/sTyig68I4lCHVkFMqGy+f0DY22&#10;6Hxw6oCbAJOP/QllFB14xxKEOjIKZcPl82c7XrVFZ0XvYTcBJh/7E8ooOvCOJQh1ZBTKhstnJPaS&#10;LTprzh51E2DysT+hjKID71iCUEdGoWy4fP5Y+yJbdDac63ETYPKxP6GMogPvWIJQR0ahbLh8/tCa&#10;hbbobD2fdBNg8rE/oYyiA+9YglBHRqFsuHx+b9sCW3R2Xex1E2DysT+hjKID71iCUEdGoWy4fH7H&#10;qmds0Tlw+ZybAJOP/QllFB14xxKEOjIKZcPl85ta62zROZo+7ybA5GN/QhlFB96xBKGOjEJZsXxe&#10;v3HD/IvlT9iic+rqJTcFJh/7E8ooOvCOJQh1ZBTKiuXz0vVrtuQEJ9V3xU2Bycf+hDKKDrxjCUId&#10;GYWyYvk8ey3dX3SuXO9zU2DysT+hjKID71iCUEdGoaxYPk9cuWhLzteveNJNgHCwP6GMogPvWIJQ&#10;R0ahrFg+j6RTtuh8y8r5bgKEg/0JZRQdeMcShDoyCmXF8rnv0hlbdL5z1ZfdBAgH+xPKKDrwjiUI&#10;dWQUyorls+vCaVt0vm91vZsA4WB/QhlFB96xBKGOjEJZsXxuTp20ReeH1z7vJkA42J9QRtGBdyxB&#10;qCOjUFYsnx3njtui8+PtL7oJEA72J5RRdOAdSxDqyCiUFctn25mELTo/GXvZTYBwsD+hjKID71iC&#10;UEdGoaxYPltOH7JF5+fXL3YTIBzsTyij6MA7liDUkVEoK5bP5lP7bdH5xY1L3AQIB/sTyig68I4l&#10;CHVkFMqK5fPtk3tt0fnVzjfdBAgH+xPKKDrwjiUIdWQUyorlc0nPLlt0fnNz1E2AcLA/oYyiA+9Y&#10;glBHRqGsWD5fOrbDFp3f2fKOmwDhYH9CGUUH3rEEoY6MQlmxfC48utUWnd/f9p6bAOFgf0IZRQfe&#10;sQShjoxCWbF8Pn1ksy06f7j9K24ChIP9CWUUHXjHEoQ6MgplxfL5+KGNtujM6lrmJkA42J9QRtGB&#10;dyxBqCOjUFYsn/94oMMWnapdH7sJEA72J5RRdOAdSxDqyCiUFcvnw/vbbdGZs7vVTYBwsD+hjKID&#10;71iCUEdGoaxYPv9m3xpbdKr3trkJEA72J5RRdOAdSxDqyCiUFcvnX+5ZZYvO33WvdRMgHOxPKKPo&#10;wDuWINSRUSgrls8v7F5hi84/HIi5CRAO9ieUUXTgHUsQ6sgolBXL55/ubLFF57GDG9wECAf7E8oo&#10;OvCOJQh1ZBTKiuXzj3d8aIvOU4c3uQkQDvYnlFF04B1LEOrIKJQVy+cfbGu2RefZxBY3AcLB/oQy&#10;ig68YwlCHRmFsmL5/L2tS23RWXR0u5sA4WB/QhlFB96xBKGOjEJZsXx+Ot5ki86rx7vcBAgH+xPK&#10;KDrwjiUIdWQUyorl8+5Nb9mi8+aJ3W4ChIP9CWUUHXjHEoQ6MgplxfL5y52v26LzbnKfmwDhYH9C&#10;GUUH3rEEoY6MQlmxfH5qQ6MtOh+eOuAmQDjYn1BG0YF3LEGoI6NQViyfP9vxii06rb2H3QQIB/sT&#10;yig6kyQ+L2IikeBUmWiPG45g1PfvrDWR2VGTdDcVsQShjoxCWbF8/sS6Blt01p496iZAONifUEbR&#10;mQTJpqqBMtITNVU3KS+jv3/c1AZliKIDjAsZhbJi+fyx9hds0dmYGsV/OQM8Yn9CGUXHu6CMDC4q&#10;tsjMi7tbhUZ///i8WhPNL0WiWIJQR0ahrFg+f3DNc7bobD2vvP1RCtifUEbR8S14aVmkNlNf8hSb&#10;5Yz2/plZbWfBsz+iWIJQR0ahrFg+v7dtgS06uy/2ugkQDvYnlFF0PCtaREZ4Odro7h83te4ZnpsV&#10;neA3mMPhcDhT63zrivnZ9+js21n06xwOh8PROeNVUkUneMla7tmdmxUdBRPxGwz4REahrFg+v6m1&#10;zhadY+kLbgKEg/0JZVMln7dX0bEvRRtD0cm/f6b0RDuz4wBFBxg/Mgplhfnsu3HDfN3yJ2zROXX1&#10;spsC4WB/QhlFx7fRvucm5yb3H7js9NATvGdHEUsQ6sgolBXm89L1a7bkBOd831U3BcLB/oQyio53&#10;Q6+iZsvKGK66NtL9eUYHGD8yCmWF+TxzLW1LzldnztUb190UCAf7E8ooOpPAlpFcURnh/Tk5Y7k/&#10;RQcYPzIKZYX5PHHloi0637DiSTcBwsP+hDKKziQZeMlZYWkJnsEZ+ozN8PcfjKIDjB8ZhbLCfB6+&#10;nLJF51tWzncTIDzsTyij6MA7liDUkVEoK8znvktnbNH5rlVfdhMgPOxPKKPowDuWINSRUSgrzOeO&#10;C6ds0fm+1fVuAoSH/QllFB14xxKEOjIKZYX53Jw6YYvOj6x93k2A8LA/oYyiA+9YglBHRqGsMJ+x&#10;c8ds0fnxdS+6CRAe9ieUUXTgHUsQ6sgolBXmc9WZI7bo/FTsZTcBwsP+hDKKDrxjCUIdGYWywny2&#10;nD5ki8609YvdBAgP+xPKKDrwjiUIdWQUygrz+X5yvy06/2XjEjcBwsP+hDKKDrxjCUIdGYWywny+&#10;fXKvLTp3bXrTTYDwsD+hjKID71iCUEdGoawwn6/17LJF5zc3v+0mQHjYn1BG0YF3LEGoI6NQVpjP&#10;l47tsEXnd7e86yZAeNifUEbRgXcsQagjo1BWmM/nEltt0fn9be+7CRAe9ieUUXTgHUsQ6sgolBXm&#10;8+kjm23R+W/bP3ATIDzsTyij6MA7liDUkVEoK8znvEMbbdGZ1bXMTYDwsD+hjKID71iCUEdGoaww&#10;n48e6LBF53/s+thNgPCwP6GMogPvWIJQR0ahrDCfD+9vt0XnL/a0ugkQHvYnlFF04B1LEOrIKJQV&#10;5vOL+1bbovO/97a5CRAe9ieUUXTgHUsQ6sgolBXm8y/3rLRFZ273WjcBwsP+hDKKDrxjCUIdGYWy&#10;wnw+sGu5LTr/cCDmJkB42J9QRtGBdyxBqCOjUFaYzz/d+ZEtOrUHN7gJEB72J5RRdOAdSxDqyCiU&#10;Febzj3Z8aIvOU4c3uQkQHvYnlFF04B1LEOrIKJQV5vMPtjXborMgscVNgPCwP6GMogPvWIJQR0ah&#10;rDCfn9m61BadRce2uwkQHvYnlFF04B1LEOrIKJQV5vPT8SZbdBYf3+kmQHjYn1BG0YF3LEGoI6NQ&#10;VpjPX9/0li06b53Y4yZAeNifUEbRgXcsQagjo1BWmM9f2vi6LTpLk91uAoSH/QllFB14xxKEOjIK&#10;ZYX5/NSGRlt0lp0+6CZAeNifUEbRgXcsQagjo1BWmM+f6XjFFp3W3sNuAoSH/QllFB14xxKEOjIK&#10;ZYX5/Il1DbbotJ896iZAeNifUEbRgXcsQagjo1BWmM9PtL9gi87GVI+bAOFhf0IZRQfesQShjoxC&#10;WWE+f3DNc7bobDufdBMgPOxPKKPowDuWINSRUSgrzOf3tD1ri87ui71uAoSH/QllFB14xxKEOjIK&#10;ZYX5/PaVT9uic/DyOTcBwsP+hDKKDrxjCUIdGYWywnx+Y+tTtugcv3LBTYDwsD+hjKID71iCUEdG&#10;oSw/n303bpivXf6ELTqnr152UyA87E8oo+jAO5Yg1JFRKMvP58W+a7bkBOdC31U3BcLD/oQyig68&#10;YwlCHRmFsvx8nrmWtiXnaz5+3Fy9cd1NgfCwP6GMogPvWIJQR0ahLD+fPVcu2qLzDSuechMgXOxP&#10;KKPowDuWINSRUSjLz+fhyylbdL515dNuAoSL/QllFB14xxKEOjIKZfn53HvpjC0639X2rJsA4WJ/&#10;QhlFB96xBKGOjEJZfj53XDhli873r37OTYBwsT+hjKID71iCUEdGoSw/n5tSJ2zR+dG1z7sJEC72&#10;J5RRdOAdSxDqyCiU5edz3dljtuj8x3UvugkQLvYnlFF04B1LEOrIKJTl53PVmSO26Px0x8tuAoSL&#10;/QllFB14xxKEOjIKZfn5/Oj0QVt0pq1f7CZAuNifUEbRgXcsQagjo1CWn8/3k9226NyxcYmbAOFi&#10;f0IZRQfesQShjoxCWX4+oyf32KJz16Y33QQIF/sTyig68I4lCHVkFMry8/lazy5bdH5r89tuAoSL&#10;/QllFB14xxKEOjIKZfn5bDi2wxad393yrpsA4WJ/QhlFB96xBKGOjEJZfj6fS2y1RWfmtvfdBAgX&#10;+xPKKDrwjiUIdWQUyvLzOf/IZlt07t/xgZsA4WJ/QhlFB96xBKGOjEJZfj7/+dBGW3T+e9dHbgKE&#10;i/0JZRQdeMcShDoyCmX5+Xz0QIctOn++a7mbAOFif0IZRQfesQShjoxCWX4+/093uy06f7FnpZsA&#10;4WJ/QhlFB96xBKGOjEJZfj6/uG+1LTp/vXe1mwDhYn9CGUUH3rEEoY6MQll+Ph/as9IWnbnda90E&#10;CBf7E8ooOvCOJQh1ZBTK8vP5wK7ltujUHIi5CRAu9ieUUXTgHUsQ6sgolOXn8/M7P7JFp/bQBjcB&#10;wsX+hDKKDrxjCUIdGYWy/Hz+0Y4PbNGpO7zJTYBwsT+hjKID71iCUEdGoSw/n5/d9r4tOvWJLW4C&#10;hIv9CWUUHXjHEoQ6Mgpl+fn8zJZ3bdF58dh2NwHCxf6EMooOvGMJQh0ZhbL8fP52vMkWncaenW4C&#10;hIv9CWUUHXjHEoQ6Mgpl+fn8tU1v2aLz1ok9bgKEi/0JZRQdeMcShDoyCmX5+fylja/bovNesttN&#10;gHCxP6GMogPvWIJQR0ahLD+fv7Ch0RadZacPugkQLvYnlFF04B1LEOrIKJTl5/NnOl6xRWdl7xE3&#10;AcLF/oQyig68YwlCHRmFsvx8fnJdgy067WePuQkQLvYnlFF04B1LEOrIKJTl5/MTa1+wRaczdcJN&#10;gHCxP6GMogPvWIJQR0ahLD+fP7DmOVt0tl845SZAuNifUEbRgXcsQagjo1CWn8/vaXvWFp09F3vd&#10;BAgX+xPKKDrwjiUIdWQUyvLz+W0rn7ZF59Dlc24ChIv9CWUUHXjHEoQ6Mgpl+fn8VyueskXn+JUL&#10;bgKEi/0JZRQdeMcShDoyCmW5fF67cd187fLHbdHpvXrZzoCwsT+hjKID71iCUEdGoSyXz4t9V23J&#10;Cc6FzF8DCtifUEbRgXcsQagjo1CWy2fvtbQtOV+z/HH77A6ggP0JZRQdeMcShDoyCmW5fPZcuWiL&#10;TvA+HUAF+xPKKDrwjiUIdWQUynL5PHQ5ZYtOcOU1QAX7E8ooOvCOJQh1ZBTKcvnce/GMLTrf3fas&#10;vQ0oYH9CGUUH3rEEoY6MQlkun9svnLJF5wfWPGdvAwrYn1BG0YF3LEGoI6NQlstnZ+qELTo/uvYF&#10;extQwP6EMooOvGMJQh0ZhbJcPtedPWaLzifXNdjbgAL2J5RRdOAdSxDqyCiU5fK58swRW3R+uuMV&#10;extQwP6EMooOvGMJQh0ZhbJcPj86fdAWnV9Y32hvAwrYn1BG0YF3LEGoI6NQlsvne8luW3Tu2LjE&#10;3gYUsD+hjKID71iCUEdGoSyXz+iJPbbo/NqmN+1tQAH7E8ooOvCOJQh1ZBTKcvls7Nlpi85vx9+2&#10;twEF7E8oo+jAO5Yg1JFRKMvls+HYdlt0/uuWd+1tQAH7E8ooOvCOJQh1ZBTKcvmsT2yxReez2963&#10;twEF7E8oo+jAO5Yg1JFRKMvlc/7hTbbo3L/jA3sbUMD+hDKKDrxjCUIdGYWyXD7/+dBGW3Q+3/WR&#10;vQ0oYH9CGUUH3rEEoY6MQlkunzUHOmzR+fNdy+1tQAH7E8ooOvCOJQh1ZBTKcvn8P93ttug8tGel&#10;vQ0oYH9CGUUH3rEEoY6MQlkun3+9b7UtOsH/B1SwP6GMogPvWIJQR0ahLJfP4JmcoOgEz+wAKtif&#10;UEbRgXcsQagjo1CWy2fw3pyg6Dx6oMPeBhSwP6GMogPvWIJQR0ahLJfP4GprQdEJrr4GqGB/QhlF&#10;B96xBKGOjEJZLp/B5+cERWf+kc32NqCA/QllFB14xxKEOjIKZbl8fnbb+7bo1Ce22NuAAvYnlFF0&#10;Jkl8XsREIsGpMtEeNxzByPePm1r7teyp7XRjUSxBqCOjUJbL53/d8q4tOg3HttvbgAL2J5RRdCZB&#10;sqnKRGZHTTK40RM1VTcpOyPfP2mis2szVcfdCu4rXnZYglBHRqEsl8/fir9ti05jz057G1DA/oQy&#10;io53wbMvg4uNLSfzclWl0E3u3xktKElB8YmM8M8LH0sQ6sgolOXy+Wub3rRFJ3pij70NKGB/QhlF&#10;x7fOWhOJDDwDYxWb5Yz1/hn2ZW4UHeCWkVEoy+Xzjo1LbNF5L9ltbwMK2J9QRtHxbNDL0HJGePna&#10;WO+fe0aHl64Bt46MQlkun7+wfrEtOh+dPmhvAwrYn1BG0fHMe9EJvlZ4/zzBbzCHw+Fwbv/zE6tf&#10;sEXnjV0bi36dw+FwOJpnvG6vomNfijaGojPC/ePzhnumR8dE/AYDPpFRKMvl85PrGmzRWXf2mL0N&#10;KGB/QtlUyWdJvkcnKEXql5YOsAShjoxCWS6fP7o2+4zOptQJextQwP6EMoqOd0OvojbyxQNGef9M&#10;+alqGu4Fa1pYglBHRqEsl88fWPOcLTrbL5yytwEF7E8oo+hMAvtytFxRGfHCAlk3vX/wDE9B8Uk2&#10;1cq+hI0lCHVkFMpy+fzutmdt0dl78Yy9DShgf0IZRWeS2GdlIsEpLDnBMzhDn7EZ7v62BNl5wRnh&#10;ggRhYwlCHRmFslw+v3Xl07boHLqcsrcBBexPKKPowDuWINSRUSjL5fNfrXjKFp2eKxftbUAB+xPK&#10;KDrwjiUIdWQUyoJ8Xrtx3XzN8sdt0em9lnZfAcLH/oQyig68YwlCHRmFsiCfF/qu2pITnIt919xX&#10;gPCxP6GMogPvWIJQR0ahLMhn79XLtuR87fLHTd+N6+4rQPjYn1BG0YF3LEGoI6NQFuTz+JULtuh8&#10;Y+tTbgpoYH9CGUUH3rEEoY6MQlmQz0OXz9mi820rn3ZTQAP7E8ooOvCOJQh1ZBTKgnzuudhri873&#10;tD3rpoAG9ieUUXTgHUsQ6sgolAX53HbhlC06P7DmOTcFNLA/oYyiA+9YglBHRqEsyGdn6oQtOp9Y&#10;+4KbAhrYn1BG0YF3LEGoI6NQFuSz/ewxW3Q+ua7BTQEN7E8oo+jAO5Yg1JFRKAvyubL3iC06P9Px&#10;ipsCGtifUEbRgXcsQagjo1AW5HPZ6YO26HxqQ6ObAhrYn1BG0YF3LEGoI6NQFuTzvWS3LTq/tPF1&#10;NwU0sD+hjKID71iCUEdGoSzI51sn9tii8+ub3nJTQAP7E8ooOvCOJQh1ZBTKgnw29uy0Ree3401u&#10;Cmhgf0IZRQfesQShjoxCWZDPF49tt0XnM1uWuimggf0JZRQdeMcShDoyCmVBPusTW2zR+ey2990U&#10;0MD+hDKKDrxjCUIdGYWyIJ91hzfZovNHOz5wU0AD+xPKKDrwjiUIdWQUyoJ81h7aYIvO53d+5KaA&#10;BvYnlFF04B1LEOrIKJQF+aw5ELNF54Fdy90U0MD+hDKKDrxjCUIdGYWyIJ9zu9faovOXe1a6KaCB&#10;/QllFB14xxKEOjIKZUE+/3rvalt0vrhvtZsCGtifUEbRgXcsQagjo1AW5PMv9qy0Refh/e1uCmhg&#10;f0IZRQfesQShjoxCWZDPP9+13BadRw90uCmggf0JZRQdeMcShDoyCmVBPv9710e26Mw7tNFNAQ3s&#10;Tyij6MA7liDUkVEoC/J5/44PbNGZf2SzmwIa2J9QVvJFJ7W/zTR8cZapmNlg4iZtupY2mPolMZPs&#10;c3fAuLEEoY6MQlmQz5nb3rdF57nEVjcFNLA/oayki066s9aURyImYk9tpug4yWZTfe9c03LU3ca4&#10;sAShjoxCWZDP393yri06Dcd2uCmggf0JZSVcdBKm8b6IKZ8XM8l0zNTmF52M+LxM+Xmo2aTcbdw6&#10;liDUkVEoC/L5W5vftkXntZ5dbgpoYH9CWQkXnXim3NSYtnTurwcXndhjBc/y4JaxBKGOjEJZkM+7&#10;Nr1pi0705F43BTSwP6GshItO0kRnzzHNvcFfFxSdi22mZlqm6NzXaBJuhFvHEoQ6MgplQT7v2LjE&#10;Fp33k91uCmhgf0JZCRed7Ht0Zn2p2XTnXrrWlzbJ/c2m9t4yE4mUmeplvHBtIrAEoY6MQlmQz2nr&#10;F9ui03L6oJsCGtifUFbSRSeQ7Kg3s+7IXZDAnTsqTU0zz+VMFJYg1JFRKAvy+dMdL9uis+rMETcF&#10;NLA/oazki05OujdlUu6kubT0hGIJQh0ZhbIgn/9x3Yu26MTOHnNTQAP7E8ooOsWk7RUKMEFYglBH&#10;RqEsyOePrn3eFp1NqRNuCmhgf0JZCRedlOnuiJlYe+Z0dGcvI92XMM0PTbcvXyvjc3QmDEsQ6sgo&#10;lAX5/P7Vz9mis+PCKTcFNLA/oayEi072EtLB5+ik3EvVuhaWm8g9NabtUNJ0La4y07/UwufoTACW&#10;INSRUSgL8vldbc/aorP30hk3BTSwP6GshItOl6m/O/c5OhnpmKmZVmka97vbfUM/RBS3hiUIdWQU&#10;yoJ8fuvKp23ROXyZ//wGLexPKCvhohM3ddNqTcw9m9O9uNKUPRoz/e/O6W02cyg6E4IlCHVkFMqC&#10;fH7Diqds0em5ctFNAQ3sTygr4aKTNvH55ab80ahpWzLXlEeqTLT/PTmZr80rN5HZUZN0E9w6liDU&#10;kVEo6z54wHzNx4/bonPmGhfLgRb2J5SVcNHJ6Eua2JI6Uze/wTTvzL0cIGnib9ZnZpn5gjbDp+mM&#10;H0sQ6sgolO080G1LTnAuXb/mpoAG9ieUlXbRwaRgCUIdGYWyLfv32pLzdcufMH03brgpoIH9CWUU&#10;nZ64ic6vNrNmVpiK4DxYYxpbu/uvxIbxYwlCHRmFsg3du23R+cbWOjcBdLA/oayki066s85UTIvY&#10;z82J3FGeLTozy8304HN07q83Xbznc0KwBKGOjEJZe/dOW3S+feUzbgLoYH9CWQkXnYRpvC9TcKZV&#10;mvrOgst19iVN26PlZsa8+MBV2HDLWIJQR0ahbOW+HbbofE/bs24C6GB/QlkJF524qY1ETFXTMNdV&#10;S7eZmml1XF56ArAEoY6MQtlHe7fZovODa55zE0AH+xPKSrjoBJeQnjF80Qk+MHRQ0UmZ7vbuzP9i&#10;rFiCUEdGoez9PXFbdD7R/oKbADrYn1BWwkUnoy9hmp9sMPEi78VJvFllKubnvXSNDxC9ZSxBqCOj&#10;UNa0e5MtOj+xrsFNAB3sTygr4aLTZervdhciGPWh6NwKliDUkVEoe33XRlt0frbjFTcBdLA/oayE&#10;i44x3YsrTPmDtdkPB73Jqa2uMGUUnVvCEoQ6Mgplr+xcb4vOpzY0ugmgg/0JZSVddMyhNtN21P31&#10;zQTv2aHo3BKWINSRUSh7oStmi84vb3zdTQAd7E8oK+2iM6y06WqO8jk6E4QlCHVkFMqe3dFui86v&#10;b3rLTQAd7E8oK/mik04lTFd7zMQKz5s1pry6hausTQCWINSRUSir277aFp1Px5vcBNDB/oSyki46&#10;yaVVpqzoRQfcuafBdLv74taxBKGOjELZP29bZYvOZ7YudRNAB/sTykq46HSbxpllpmpxl0n2dpmG&#10;+6pM4/6USfUGJ2liS6Kmq//a0hgPliDUkVEoe3Rrqy06f7Ct2U0AHexPKCvhohO3FxeI9WVvpZrn&#10;mMolieyNQG+zqV3M8zkTgSUIdWQUyh7estwWnT/a8aGbADrYn1BWwkUneEanykRzV11Lx0zNHTWm&#10;LXcBguADQqfVcZW1CcAShDoyCmV/G2+xRedPd7a4CaCD/QllJVx08t6j496LY2/fMcvUzK8xs+7g&#10;PToThSUIdWQUyv5q8zJbdL6we4WbADrYn1BW0kUnuIx0d3ODqWvqyvxV9nbXojmm/I4yc+f9NSa6&#10;lzfpTASWINSRUSh7cNNXbNH5yz0r3QTQwf6EshIvOpgMLEGoI6NQVtX5vi06f7NvtZsAOtifUEbR&#10;GVbcNMxs4D06E4AlCHVkFMpmbVxqi87D+9vdBNDB/oSyEio6CdMyv87UjfY8XGnKIrUUnQnAEoQ6&#10;Mgpl9294xxadfzzQ4SaADvYnlJVQ0UmZ5ofyPgx0VIeiMxFYglBHRqHss+vftkVn3qGNbgLoYH9C&#10;WQkVHWPS7Y2mcb+7cTM9UTOHojMhWIJQR0ah7DPr37JF5+kjm90E0MH+hLKSKjomnTKpMVxILd3L&#10;VdcmAksQ6sgolH2643VbdJ47utVNAB3sTygrraIznKAAuVJDuZl4LEGoI6NQNiP2mi06Lx3b4SaA&#10;DvYnlJV20elLmJZHKs30/Pfj9HaZ6CPVpr4jae+C8WMJQh0ZhbJfWbfYFp0lPbvcBNDB/oSyki46&#10;XQvLTWTanabyi3NM5aD34yRNdHaZqVpK2ZkILEGoI6NQ9ovtr9ii8/bJvW4C6GB/QlkJF524qZs2&#10;w9R2BC9Vi5vaggsPxOdFTOTuetPlbuPWsQShjoxC2c+vfckWnebkaK+mA0we9ieUlXjRyZWbwqKT&#10;uxT14PKDW8MShDoyCmU/teZFW3RaTpNT6GF/QlkJF520iT1abuq3B389uOikOmpNeSRiyh6NZe6F&#10;8WIJQh0ZhbJPrn7BFp22Mwk3AXSwP6GshItOxsVMwbm30tQ21Zs5kTmmoTVq6r7oLk5wxxzTfNTd&#10;D+PCEoQ6Mgpln2h7zhad2LnjbgLoYH9CWWkXnUBf0sSW1Jg5MytMhT2zTPWiNtOdcl/HuLEEoY6M&#10;QtkPrlpgi87m1Ak3AXSwP6GMojOshGmZ35L5X4wXSxDqyCiUfe/KL9uis+PCKTcBdLA/oYyiM5z9&#10;jaaCixFMCJYg1JFRKPuO1qdt0dl36YybADrYn1BG0SkqbWKPzeCqaxOEJQh1ZBTKvnlFnS06R9K8&#10;php62J9QVpJFJ7Wl0VTff6cpi0w35Q/Wm9igzwVNm+7FVZmvRUxkWh1FZwKwBKGOjELZ1y9/0had&#10;E1cuugmgg/0JZaVXdHbW20tHR/LPtBrTZv/8yCs592RmgwoQbhVLEOrIKFRdvXHdfHWm5ARF5+w1&#10;PvAAetifUFZiRSdt2h4JSsxcE92eNKnelEm015nKaRFTuaTLdC2stCWn7IFG081/OJswLEGoI6NQ&#10;db7vqi05wbl0/ZqbAjrYn1BWYkWny9TfPcN9SOiAVPMcE5lWZktO+aNtJtnnvoAJwRKEOjIKVaev&#10;XrYl5+uWP2Gu37jhpoAO9ieUlVjRiZvaYhcYSLWY6sh0M2dJtxl4YQCXl54oLEGoI6NQdSx9wRad&#10;b2qtcxNAC/sTyig6VpF5us3UcNW1CcEShDoyClUHL5+zRefbVz3jJoAW9ieUlWDRmW7KZ1aYikGn&#10;3EwvnN8znctLTxCWINSRUajafbHXFp3vbVvgJoAW9ieUlWDRybva2k0PRWcisAShjoxC1dbzSVt0&#10;fmjNQjcBtLA/oawEi06ladh580t0pnc2mEqKzoRgCUIdGYWqjakeW3R+rH2RmwBa2J9QVnJFp2Fm&#10;wyjLy1jui5GwBKGOjELV2rNHbdGJrHvJTQAt7E8oK7GigzCwBKGOjEJVa+9hW3R+tuMVNwG0sD+h&#10;jKID71iCUEdGoerDUwds0Zm+odFNAC3sTyij6MA7liDUkVGoWprcZ4vOL3e+7iaAFvYnlJVW0Tna&#10;ZhqauvI+FBSTgSUIdWQUqt48sdsWnbs3veUmgBb2J5SVUNFJmZbqiInc02C63QSTgyUIdWQUqhYf&#10;32mLzqfjTW4CaGF/QlkJFZ3spaUb97ubJmFa5rdk/nd46V6e+5kILEGoI6NQtejYdlt0fm/rUjcB&#10;tLA/oayEik6Xqb87/3NxguIz0ufk3OzrGC2WINSRUah6NrHFFp37tje7CaCF/QllJVR0jOlePMtU&#10;LWwzsfZY5jSYOZE5psH+9dDTtrDKlFF0JgRLEOrIKFQ9dXiTLTp/vONDNwG0sD+hrKSKjulLmJaH&#10;KzIFJmIiozoUnYnAEoQ6MgpVjx3cYIvOn+1scRNAC/sTykqr6OSkUybV22ZqIjWmrTf466En8XGN&#10;mUHRmRAsQagjo1D1Dwdituh8YfcKNwG0sD+hrDSLjhU3DTMbRigyN/s6RoslCHVkFKr+rnutLTr/&#10;a88qNwG0sD+hrISLzu0t2VTV/xK72k43FMUShDoyClX/e2+bLTp/s2+NmwBa2J9QRtHpS5mu5jpT&#10;/fkKUzGzwsz6Yp2JdibdF0V11ua9fyi4Opx22WEJQh0Zhao5u1tt0fn7/evcBNDC/oSy0i46F7tM&#10;/f1l/c+MlN2VKTt3ZW9Pf6jZJPrc/aQkTXR2QbEJis/saOYrmliCUEdGoep/7PrYFp1/PLjeTQAt&#10;7E8oK+mi07Ww3ESmVZq69oRJ55eavpSJzSs3lUtG+jjRkPRETVWkykR73O1AsZkQliDUkVGomtW1&#10;zBadxw9tdBNAC/sTykq46AQfIDrD1G93Nwul20zNzEbT7W7KGPSytZwRXr725H0cDofDuU3PH771&#10;t7boPPPyg0W/zuFwOJzb4IzTLRSdoByMcPnooOgoXl6aosPhcDglc34/+iVbdBa+9D+Lfp3D4XA4&#10;t8EZp1soOinTUj3MMzp9SdP2aLnm+16KFR370jXdCxLwtDbUkVGo+p0t79ii8/KxHW4CaGF/QlkJ&#10;v3TNmPSWOlM+rcJUL2o2sfaYPc1LakyVvSBBeaY4pN09hfAeHWDCkVGo+s3Nb9uis6Rnl5sAWtif&#10;UFbSRSeQ2hk1c+8duPKaPXfMMvUdqtcwG3rVNfuZOlx1DbhlZBSqfrXzTVt0mk7udRNAC/sTykq+&#10;6OSke7pNvD1mug6lBl+BTdGgy0nzOTrAeJFRqPovG5fYotN8ar+bAFrYn1BG0blN2Wdx3DNQyiUn&#10;wBKEOjIKVT+/frEtOh+fJqPQxP6EMooOvGMJQh0Zhaqfir1si07bGcHPdQMy2J9QRtGBdyxBqCOj&#10;UPXj6160Rafj3HE3AbSwP6GMogPvWIJQR0ah6kfWPm+LTvz8STcBtLA/oYyiA+9YglBHRqHq+1bX&#10;26LTdeG0mwBa2J9QVsJFJ24aZtaa2EV3E96wBKGOjELVd676si063ZfOugmghf0JZSVddILLMpfd&#10;W20aWrtNSv2S0rcxliDUkVGo+paV823ROZI+7yaAFvYnlJV40ZlrWnqSpru13lTdU26qFrSZ7l73&#10;ZUwYliDUkVGo+voVT9qic/LKJTcBtLA/oayEi85Qqe3NpvaBclP+QK2Jdib0Pzj0NsEShDoyCkVX&#10;rveZr86UnKDonL2WdlNAC/sTyig6BVI7o2buPdkP4iy7q8rUNsVNgj9fxoUlCHVkFIrO912xJSc4&#10;l69fc1NAC/sTykq46KRMd3t35n/drf1tpv7z07MFJ3jfTnvSmL60SXRGTe3ny82sRXHex3OLWIJQ&#10;R0ah6NTVy7bkfN3yJ8x1c8NNAS3sTygr4aITvEen3NQsiZq66gpT1l9wir1kLW3avhQxlYu73W2M&#10;BUsQ6sgoFB1LX7BF5xtXPOUmgB72J5SVeNFxL1EbtuDkJE10dua+0+oyfxfGiiUIdWQUig5cPmeL&#10;zre1zncTQA/7E8pKvOiUmarFXaN4SVrCNN6XKUQPNGcqD8aKJQh1ZBSKdl3stUXnu1c+4yaAHvYn&#10;lJVw0Qneo9NlkkVLTtqkcm/ewbixBKGOjELR1vNJW3S+f9WzbgLoYX9CWQkXneAZndrhX4p2KGrq&#10;lybcDYwHSxDqyCgUbTjXY4vOD6+qdxNAD/sTyig67lah9P5GU8V7ciYESxDqyCgUrT171Bad/9D2&#10;vJsAetifUFZiRSdtEq0Npvq+7GWkb3pmR3lPzgRgCUIdGYWiFb2HbdH5T6sXuQmgh/0JZSVWdHLS&#10;pntxlSmLzDEN7TETK3qGe/8OxoolCHVkFIo+PHXAFp2yNQ1uAuhhf0JZiRadQNrEFzTy0rRJwBKE&#10;OjIKRe8m99mi86m1L7sJoIf9CWUlXHRuJmFa5rdk/hfjxRKEOjIKRW+e2G2Lzi+1v+omgB72J5SV&#10;VNFJ7oyZ2M7cu26Cy0sXvlwt7zTVmPKRrsqGUWMJQh0ZhaJXj3fZovNr6xrdBNDD/oSyEio6cVM3&#10;LWIi/VdSS5ro7IKLDww5FJ2JwBKEOjIKRS8c3WaLzm/FXncTQA/7E8pKqOgYkz4UN/FDaXfLmFTz&#10;XFPzccKkelNDTqKVZ3QmCksQ6sgoFD2biNui87sdb7oJoIf9CWUlVXSGSCdMosf99RC8R2eisASh&#10;joxC0ZOHN9miU7E+6iaAHvYnlJV20bmJdO/Asz+4dSxBqCOjUPTYwQ226FRuaHITQA/7E8ooOsO5&#10;2Gbm8tK1CcEShDoyCkWP7I/ZovMnG991E0AP+xPKSqjouIsRFL3owHCHojMRWIJQR0ah6O+619qi&#10;82ed77kJoIf9CWUlVHSM6VpQbu58oMbUza+76al54E5TRtGZECxBqCOjUFS9t80WnS9s+oqbAHrY&#10;n1BWUkXH7G8zbcNefKBAX9zUz2yg6EwAliDUkVEomrO71RadhzZ/6CaAHvYnlJVW0UEoWIJQR0ah&#10;qGrXx7bo/HX8IzcB9LA/oYyiM6y4aeAZnQnBEoQ6MgpFs7qW2aIzd8vHbgLoYX9CWQkVnbTpaqoz&#10;dU1dmb8KBJ+TM/S9Of3n4UreozNBWIJQR0ah6A+3f8UWnX/YusJNAD3sTygroaLTbRruiZjIPQ2Z&#10;vwqkTEt14VXWCg9FZyKwBKGOjEJRxdb3bNH5p20r3QTQw/6EshIqOhnplEnlfQZour3eNOx0Nwod&#10;ajRVFJ0JwRKEOjIKRb+z5R1bdJ7Y3uYmgB72J5SVVtEp1JcpPin310OkTHd7d+Z/MV4sQagjo1D0&#10;G5ujtug8s2OtmwB62J9QVtpFJ6cvbVK9mdITnLxnfDAxWIJQR0ah6Fc737BFZ+GOdW4C6GF/QlmJ&#10;F5206VpUZe6clv++nDJTUd1o4jyVM2FYglBHRqHoFze+ZovOS10dbgLoYX9CWUkXne7FlbbclN1b&#10;bRqaYybWnjmtUVNXXWHK7qk18YvujhgXliDUkVEo+vn1i23Rady5wU0APexPKCvhotNl6u+OmMjs&#10;qEn0uVGeRFOVKV/Q5W5hPFiCUEdGoegnYy/bovPWrk43AfSwP6Gs5ItO9bJhXqPWFzO1d9dn7oXx&#10;YglCHRmFoh9vf9EWnaW7N7sJoIf9CWUlXHSMSS6tMpWLs5+qM0Rvs5nD5aUnBEsQ6sgoFP3w2udt&#10;0flwz1Y3AfSwP6GshIpOcLlo9z6c/tNi6h+sNvWthfOYiT4yw0SqW7i89ARgCUIdGYWi/291vS06&#10;y/dudxNAD/sTykqo6CRM4335V1e72SkzNe1ca3oisAShjoxC0Xeu+rItOqv38SJq6GJ/QlkJFR1j&#10;Us1zTc3HiYHPzBnxUHImCksQ6sgoFH1z63xbdDq6d7kJoIf9CWUlVXRMOmESPe6vR5Q2yUNJ99cY&#10;L5Yg1JFRKPr6FU/aorN5/x43AfSwP6GstIrOWOxsMDVNCXcD48EShDoyCjVXrvfZkhOcHQf2uSmg&#10;h/0JZaVddI62mJrPl5vpRd+jkznT6rjq2gRgCUIdGYWaVN+V/qKz5+ABNwX0sD+hrISLTsq0VEdM&#10;2b3Vpnb+XFM5rcJUP1ln6uYHp9bMeaDaNHTw8rWJwBKEOjIKNaeuXrIl518uf9IcJJ8Qxv6EshIu&#10;OnFTG5ljmnuzt7oWlA++ytr2RtOwhQsSTASWINSRUag5mj5vi86/bq0jn5BGPqGspItO3bRaE+tz&#10;Nw81msrZUdP/HE5fzNTe12h4l874sQShjoxCzf5LZ23R+TerniGfkEY+oayEi07axB4tM+UP1pq6&#10;pq7MrbRpe2S6qZwfM4nehInNrzRlkVreozMBWIJQR0ahZtfFXlt0/u3qBeQT0sgnlJVw0cm4GDd1&#10;95aZyD0Nptvdrr0ndzGCMlOxiA9pmwgsQagjo1Cz5XzSFp1/t2Yh+YQ08gllpV10iulLm8T2uOlO&#10;8v6cicIShDoyCjUbzvXYovPv2xeRT0gjn1BG0YF3LEGoI6NQs+bsUVt0/lPsJfIJaeQTykq+6CQ7&#10;Gkz1/XeaMvfZOWV3VZqaJXGTzF2kAOPGEoQ6Mgo1K3oP26Lzc+tfJZ+QRj6hrKSLTurjudkPC512&#10;p6l6xH2GzmPVpvKuMlP2QNQkKDsTgiUIdWQUaj44dcAWnf+84TXyCWnkE8pKuOh0m8aZmZJzT62J&#10;pdwopy9lYvPKTeUSLi49EViCUEdGoebdk/ts0fmVzjfIJ6SRTygr4aITfI5OxFQ19X9yzmDpNlMz&#10;szF7NTaMC0sQ6sgo1LxxYrctOjM2R8knpJFPKCvhomNM18LykYsOn6MzIViCUEdGoeaV41226JTH&#10;3yGfkEY+oaykik66N2VS+ScZN41fqjexnoJ55nS9VGkis6NmmBqEMWAJQh0ZhZoXjm6zRefere+R&#10;T0gjn1BWQkWny9Tfnfsw0NGdOc2Fb97BrWAJQh0ZhZovJ+K26FRu/wr5hDTyCWUlVHSMSSyZZSrn&#10;N5tYe2wUp4tLTE8QliDUkVGoefJwpy06f9K1jHxCGvmEspIqOqY3buJH3V9j0rAEoY6MQs0/HVxv&#10;i87snS3kE9LIJ5SVVtEZRmp/zEQXZT9Hp6EpZrp73RcwIViCUEdGoeaR/ets0Xlw9wryCWnkE8pK&#10;u+j0JU3bYxWmbMj7c6abWYu6TNrdDePDEoQ6Mgo1X+pea4vOX+1dRT4hjXxCWUkXnWRTVbbULGg2&#10;XYdSJhU0m3Tm/x+Km/oHppvqZVyMYCKwBKGOjEJN9d42W3S+tG8N+YQ08gllJVx0uk3jzDJT0zpM&#10;meltNnO4vPSEYAlCHRmFmgd3t9qi83/3ryOfkEY+oayEi07c1EZqTWy4K6v1xezX+cDQ8WMJQh0Z&#10;hZqqnR/bohNclIB8Qhn5hLISLjpJE51daRqH+f4Tb1aZspmNptvdxq1jCUIdGYWaz3Uts0XnicOd&#10;5BPSyCeUlXDRMSa1rNpMv3euaexMmFRvyp7E9mbTUB1coKDMVC3lhWsTgSUIdWQUaoIPCg2KzpeP&#10;xMknpJFPKCvpomNM2nQ3zTUV07jqmk8sQagjo1BTsfU9W3SeP7qNfEIa+YSyEi86TjphulqjpmF+&#10;nWlsjvM5OhOMJQh1ZBRqyre8Y4vOK8e7yCekkU8oK+mik2htMA2tCXcLvrAEoY6MQs1vbI7aovPG&#10;id3kE9LIJ5SVcNEJrroWMWVfajF8Wo5fLEGoI6NQ8yudb9ii887JfeQT0sgnlJVw0Umb+PxKU7/d&#10;3RwibhpmNnB56QnAEoQ6Mgo1v7jhNVt0Pjh1gHxCGvmEshIuOpmq05swsSUNpnl7sv+qa/b0dJvY&#10;wipTxufoTAiWINSRUaj5ufWv2qKzvPcw+YQ08gllJVx0EqbxvsKrrRUeis5EYAlCHRmFmp+MvWSL&#10;zpozR8knpJFPKCvhomNMqnmuqWnuNsn8Z3PcSbTWmHKKzoRgCUIdGYWa/9C+yBad9eeOk09II59Q&#10;VtJFJ7isdKLH/fUQCdMyvyXzvxgvliDUkVGo+XdrF9qis+X8SfIJaeQTykq36FxMmcShhEml+FhQ&#10;31iCUEdGoeb/W11vi87Oi6fJJ6SRTygrwaKTNl0LK01Z//twykzFwy0m0ee+jAnHEoQ6Mgo1/2bV&#10;l23R2X/pLPmENPIJZSVXdFLLqrMlZ9qdpmJmhSm/I1t4KpfwIjVfWIJQR0ah5ptb59uiczR9nnxC&#10;GvmEshIrOinTUh0xM6qbB57B6UuZ2LxyE5nZaLrdCBOLJQh1ZBRq/uWKJ23RSV69RD4hjXxCWYkV&#10;nbipm1ZlooUXIEi1mOoiV1hL9/L+nYnAEoQ6Mgol6et9tuQEJ3XtCvmENPIJZSVXdGqLXjI6M7+7&#10;3nS5W1nD3RdjxRKEOjIKJUG5yRWdoPSQTygjn1BWgkVnjokeKvjcnL2NpurBqOnO3e7pNvE3a8wM&#10;is6EYAlCHRmFkuDlakHJCV6+FiCfUEY+oawEi07uamujORSdicAShDoyCiWJ9HlbdIILEgTIJ5SR&#10;TygrwaJTZiofbjDR1piJtQ9zWqOm4eHgEtQUnYnAEoQ6MgolwSWlg6ITXGI6QD6hjHxCWQkWnVoT&#10;G81n5vTFeI/OBGEJQh0ZhZLgQ0KDohN8aGiAfEIZ+YSyEis6Y7uSGlddmxgsQagjo1Cy5fxJW3R+&#10;eO3z9jb5hDLyCWUlV3Qw+ViCUEdGoWT9ueO26PyH9kX2NvmEMvIJZRQdeMcShDoyCiVrziRs0fnJ&#10;2Ev2NvmEMvIJZRQdeMcShDoyCiXLew/bovNz61+1t8knlJFPKKPowDuWINSRUSj54NQBW3R+ccNr&#10;9jb5hDLyCWUUHXjHEoQ6Mgol75zcZ4vOr3S+YW+TTygjn1BG0YF3LEGoI6NQ8vqJ3bbo/MbmqL1N&#10;PqGMfEIZRQfesQShjoxCySvHu2zRKd/yjr1NPqGMfEIZRWeSxOdFTCQSnCoT7XHDEYx8/+CDT3Nf&#10;j5jaTjcWxRKEOjIKJc8f3WaLTsXW9+xt8gll5BPKKDqTINlUZSKzoyYZ3OiJmqqblJ2R75800dm1&#10;marjbgX3FS87LEGoI6NQ8uUjcVt0/nD7V+xt8gll5BPKKDreBc++DC42tpzMy1WVQje5f2e0oCQF&#10;xScywj8vfCxBqCOjUPLE4U5bdD7XtczeJp9QRj6hjKLjW2etiUQGnoGxis1yxnr/DPsyN4oOcMvI&#10;KJT808H1tuhU7fzY3iafUEY+oYyi49mgl6HljPDytbHeP/eMDi9dA24dGYWS/7t/nS06D+5utbfJ&#10;J5SRTyij6NwqWz4GLghQ7ATlw3vRCb5WeP88wW8wh8PhcG6f84VNX7FFZ3bn+0W/zuFwOJzb64zX&#10;7fWMjn0p2hiKzgj3j88b7pkeHRPxGwz4REah5K/2rrJF50vda+1t8gll5BPKpko+S/I9OkEpUr+0&#10;dIAlCHVkFEoe3L3CFp1H9q+zt8knlJFPKKPoeDf0KmojXzxglPfPlJ+qpuFesKaFJQh1ZBRKZu9s&#10;sUUnuChBgHxCGfmEMorOJLAvR8sVlREvLJB10/sHz/AUFJ9kU63sS9hYglBHRqHkT7qW2aLz5OHs&#10;U/bkE8rIJ5RRdCaJfVbGXqSgsOQEz+AMfcZmuPvbEuQudjDojHBBgrCxBKGOjEJJ5fbsxQi+nMj+&#10;uUA+oYx8QhlFB96xBKGOjELJvVvfs0XnhaPb7G3yCWXkE8ooOvCOJQh1ZBRKyuPv2KLz6vEue5t8&#10;Qhn5hDKKDrxjCUIdGYWSGZujtui8cWK3vU0+oYx8QhlFB96xBKGOjELJr3S+YYvOuyf32dvkE8rI&#10;J5RRdOAdSxDqyCiU/OcNr9mi88GpA/Y2+YQy8gllFB14xxKEOjIKJT+3/lVbdFb0Hra3ySeUkU8o&#10;o+jAO5Yg1JFRKPlPsZds0Vlz9qi9TT6hjHxCGUUH3rEEoY6MQsm/b19ki86Gc9kPUSOfUEY+oYyi&#10;A+9YglBHRqHk361ZaIvOlvPZj4Emn1BGPqGMogPvWIJQR0ah5N+uXmCLzq6LvfY2+YQy8gllFB14&#10;xxKEOjIKJf9m1TO26By4dM7eJp9QRj6hjKID71iCUEdGoeRft9bZonM0fd7eJp9QRj6hjKID71iC&#10;UEdGoeJG5vzL5U/aonPq6iU7I59QRj6hjKID71iCUEdGoSJ9vc+WnOCk+q7YGfmEMvIJZRQdeMcS&#10;hDoyChXnrl3pLzpXMqUnQD6hjHxCGUUH3rEEoY6MQsXJq5dsyfn6FU+6CfmENvIJZRQdeMcShDoy&#10;ChWJ9HlbdL555Xw3IZ/QRj6hjKID71iCUEdGoaL70llbdL5z1ZfdhHxCG/mEMooOvGMJQh0ZhYqd&#10;F07bovN9q+vdhHxCG/mEMooOvGMJQh0ZhYr4+ZO26Pzw2ufdhHxCG/mEMooOvGMJQh0ZhYr1547b&#10;ovPj7S+6CfmENvIJZRQdeMcShDoyChWrzyRs0fnJ2MtuQj6hjXxCGUUH3rEEoY6MQsXy3kO26Pz8&#10;+sVuQj6hjXxCGUUH3rEEoY6MQsVXTu23RecXNy5xE/IJbeQTyig68I4lCHVkFCreObnXFp1f7XzD&#10;TcgntJFPKKPowDuWINSRUah4vWe3LTq/sTnqJuQT2sgnlFF04B1LEOrIKFS8fLzLFp3f2fKOm5BP&#10;aCOfUEbRgXcsQagjo1Dx/NFttuj8/tb33IR8Qhv5hDKKDrxjCUIdGYWKZ47EbdH5w+1fcRPyCW3k&#10;E8ooOvCOJQh1ZBQqnjjcaYvOrK5lbkI+oY18QhlFB96xBKGOjELF/zu43hadql0fuwn5hDbyCWUU&#10;HXjHEoQ6MgoV/3f/Olt05uxudRPyCW3kE8ooOvCOJQh1ZBQq/nbfGlt0qve2uQn5hDbyCWUUHXjH&#10;EoQ6MgoVf7V3lS06f9e91k3IJ7SRTyij6MA7liDUkVGo+J+7V9ii88iBmJuQT2gjn1BG0YF3LEGo&#10;I6NQ8Wc7W2zReezgBjchn9BGPqGMogPvWIJQR0ah4k92fGiLzlOHN7kJ+YQ28gllFB14xxKEOjIK&#10;Ffdtb7ZF59nEFjchn9BGPqGMogPvWIJQR0ah4t6tS23RWXR0m5uQT2gjn1BG0YF3LEGoI6NQcU/8&#10;HVt0Xj3e5SbkE9rIJ5RRdOAdSxDqyChUzNgctUXnzRO73YR8Qhv5hDKKDrxjCUIdGYWKOzvfsEXn&#10;3eQ+NyGf0EY+oYyiA+9YglBHRqHiP294zRadD08dcBPyCW3kE8ooOvCOJQh1ZBQqyjpetUVnRe9h&#10;NyGf0EY+oYyiA+9YglBHRqEiEnvJFp21Z4+6CfmENvIJZRQdeMcShDoyChX/vn2RLTobz/W4CfmE&#10;NvIJZRQdeMcShDoyChU/tGahLTpbzyfdhHxCG/mEMooOvGMJQh0ZhYp/u3qBLTq7L/a6CfmENvIJ&#10;ZRQdeMcShDoyChXfseoZW3QOXD7nJuQT2sgnlFF04B1LEOrIKFT869Y6W3SOpS+4CfmENvIJZRQd&#10;eMcShDoyCgU3Mv/3L5Y/YYvOqauX3ZR8Qhv5hDKKDrxjCUIdGYWCy9ev2ZITnPN9V92UfEIb+YQy&#10;ig68YwlCHRmFgrPXrtiS89WZc+XGdTcln9BGPqGMogPvWIJQR0ah4OSVS7bofMOKJ90ki3xCGfmE&#10;MooOvGMJQh0ZhYIj6fO26HzLyvlukkU+oYx8QhlFB96xBKGOjEJB96Wztuh816ovu0kW+YQy8gll&#10;FB14xxKEOjIKBV0XTtui832r690ki3xCGfmEMooOvGMJQh0ZhYL4+ZO26PzI2ufdJIt8Qhn5hDKK&#10;DrxjCUIdGYWCjnPHbdH58XUvukkW+YQy8gllFB14xxKEOjIKBavPJGzR+anYy26SRT6hjHxCGUUH&#10;3rEEoY6MQsHHpw/ZovPz6xe7SRb5hDLyCWUUHXjHEoQ6MgoFXzm13xad/7JxiZtkkU8oI59QRtGB&#10;dyxBqCOjUNB0cq8tOnd1vukmWeQTysgnlFF04B1LEOrIKBQs6dlli85vbn7bTbLIJ5SRTyij6MA7&#10;liDUkVEoePn4Dlt0fnfLu26SRT6hjHxCGUUH3rEEoY6MQsHCo1tt0fn9be+7SRb5hDLyCWUUHXjH&#10;EoQ6MgoFzxyJ26Lz37Z/xU2yyCeUkU8oo+jAO5Yg1JFRKHj8UKctOrO6lrlJFvmEMvIJZRQdeMcS&#10;hDoyCgX/7+B6W3T+x66P3SSLfEIZ+YQyig68YwlCHRmFgr/fv84WnTl7Wt0ki3xCGfmEMooOvGMJ&#10;Qh0ZhYK/3bfGFp3/vbfNTbLIJ5SRTyij6MA7liDUkVEo+F97VtmiM7d7rZtkkU8oI59QRtGBdyxB&#10;qCOjUPCF3Sts0fmHAzE3ySKfUEY+oYyiA+9YglBHRqHgz3a22KJTe3CDm2SRTygjn1BG0YF3LEGo&#10;I6NQ8Mc7PrRF56nDm9wki3xCGfmEMooOvGMJQh0ZhYL7tjfborMgscVNssgnlJFPKKPowDuWINSR&#10;USj4va1LbdFZdGy7m2SRTygjn1BG0YF3LEGoI6NQcE+8yRadxcd3ukkW+YQy8gllFB14xxKEOjIK&#10;BXdvessWnTdP7HGTLPIJZeQTyig68I4lCHVkFAru7HzdFp2lyW43ySKfUEY+oYyiA+9YglBHRqFg&#10;+obXbNFZduqgm2SRTygjn1BG0YF3LEGoI6NQ8LMdr9qi09p72E2yyCeUkU8oo+jAO5Yg1JFRKIjE&#10;XrJFp/3sUTfJIp9QRj6hjKID71iCUEdGoeDH2hfZorMx1eMmWeQTysgnlFF04B1LEOrIKBT80JqF&#10;tuhsO590kyzyCWXkE8ooOvCOJQh1ZBQKvrdtgS06uy/2ukkW+YQy8gllFB14xxKEOjIKBd+x6hlb&#10;dA5ePucmWeQTysgnlFF04B1LEOrIKBR8U2udLTrHrlxwkyzyCWXkE8ooOvCOJQh1ZBRhu37jhvkX&#10;y5+wRef01ctumkU+oYx8QhlFB96xBKGOjCJsl69fsyUnOBf6rrppFvmEMvIJZRQdeMcShDoyirCd&#10;vZa2JedrPn7cXL1x3U2zyCeUkU8oo+jAO5Yg1JFRhO3ElYu26HzDiqfcZAD5hDLyCWUUHXjHEoQ6&#10;MoqwHUmnbNH51pVPu8kA8gll5BPKKDrwjiUIdWQUYdt36YwtOt/V9qybDCCfUEY+oYyiA+9YglBH&#10;RhG2rgunbdH5/tX1bjKAfEIZ+YQyig68YwlCHRlF2DanTtqi8yNrn3eTAeQTysgnlFF04B1LEOrI&#10;KMLWce64LTr/cd2LbjKAfEIZ+YQyis4kic+LmEgkOFUm2uOGIxj1/TtrTWR21CTdTUUsQagjowhb&#10;25mELTo/HXvZTQaQTygjn1BG0ZkEyaaqgTLSEzVVNykvo79/3NQGZYiiA4wLGUXYPj59yBadaesX&#10;u8kA8gll5BPKKDreBWVkcFGxRWZe3N0qNPr7x+fVmmh+KRLFEoQ6MoqwNZ/ab4vOHRuXuMkA8gll&#10;5BPKKDq+BS8ti9Rm6kueYrOc0d4/M6vtLHj2RxRLEOrIKML29sm9tujctelNNxlAPqGMfEIZRcez&#10;okVkhJejje7+cVPrnuGh6ADjR0YRtiU9u2zR+a3Nb7vJAPIJZeQTyig6t8qWj9wFA4qfYZ9xGWfR&#10;CV6ylnt252ZFJ/gN5nA4HI72eXxbmy06M2KvFf06h8PhcG7fM1631zM69qVoYyg6+ffPlJ5opkDl&#10;3KzoKJiI32DAJzKKsC08utUWnZnb3neTAeQTysgnlE2VfJbMe3QGLjs99ATPICliCUIdGUXYnj6y&#10;2Rad/7bjAzcZQD6hjHxCGUXHu6FXUbNlZQxXXRvp/jyjA4wfGUXYHj+00Rad/971kZsMIJ9QRj6h&#10;jKIzCWwZyRWVEd6fkzOW+1N0gPEjowjbPx7osEXnz3ctd5MB5BPKyCeUUXQmycBLzgpLS/AMztBn&#10;bIa//2AUHWD8yCjC9vf7223R+Ys9K91kAPmEMvIJZRQdeMcShDoyirD9zb41tuj89d42NxlAPqGM&#10;fEIZRQfesQShjowibH+5Z5UtOnO717rJAPIJZeQTyig68I4lCHVkFGH7wu4VtujUHIi5yQDyCWXk&#10;E8ooOvCOJQh1ZBRh+9OdLbbo1B7a4CYDyCeUkU8oo+jAO5Yg1JFRhO2Pd3xoi07d4U1uMoB8Qhn5&#10;hDKKDrxjCUIdGUXY/mBbsy06CxJb3GQA+YQy8gllFB14xxKEOjKKsP3e1qW26Lx4bLubDCCfUEY+&#10;oYyiA+9YglBHRhG2T8ebbNFpPL7TTQaQTygjn1BG0YF3LEGoI6MI292b3rJF560Te9xkAPmEMvIJ&#10;ZRQdeMcShDoyirD9cufrtui8l+x2kwHkE8rIJ5RRdOAdSxDqyCjCNn1Doy06y04fdJMB5BPKyCeU&#10;UXTgHUsQ6sgowvazHa/YorOy94ibDCCfUEY+oYyiA+9YglBHRhG2n1jXYItO+9ljbjKAfEIZ+YQy&#10;ig68YwlCHRlF2H6s/QVbdDpTJ9xkAPmEMvIJZRQdeMcShDoyirD94JqFtuhsu3DKTQaQTygjn1BG&#10;0YF3LEGoI6MI2/e2LbBFZ8/FXjcZQD6hjHxCGUUH3rEEoY6MImzfvuoZW3QOXT7nJgPIJ5SRTyij&#10;6MA7liDUkVGE7Zta62zROX7lgpsMIJ9QRj6hjKID71iCUEdGEabrN26Yr1v+hC06vVcvu+kA8gll&#10;5BPKKDrwjiUIdWQUYbp0/ZotOcG50HfVTQeQTygjn1BG0YF3LEGoI6MI05lraVtyvmb54+bajetu&#10;OoB8Qhn5hDKKDrxjCUIdGUWYTly5aIvOv1rxlJsMRj6hjHxCGUUH3rEEoY6MIkyHL6ds0fnWlU+7&#10;yWDkE8rIJ5RRdOAdSxDqyCjCtO/SGVt0vrvtWTcZjHxCGfmEMooOvGMJQh0ZRZh2XDhli84PrH7O&#10;TQYjn1BGPqGMogPvWIJQR0YRps2pE7bo/OjaF9xkMPIJZeQTyig68I4lCHVkFGGKnTtmi84n1zW4&#10;yWDkE8rIJ5RRdOAdSxDqyCjC1HYmYYvOT3e84iaDkU8oI59QRtGBdyxBqCOjCFPL6UO26PzC+sVu&#10;Mhj5hDLyCWUUHXjHEoQ6MoowvZ/cb4vOHRuXuMlg5BPKyCeUUXTgHUsQ6sgowvT2yb226Pzapjfd&#10;ZDDyCWXkE8ooOvCOJQh1ZBRheq1nly06vxV/200GI59QRj6hjKID71iCUEdGEaaXju2wRee/bnnX&#10;TQYjn1BGPqGMogPvWIJQR0YRpueObrVF57Pb3neTwcgnlJFPKKPowDuWINSRUYTp6SObbdG5f8cH&#10;bjIY+YQy8gllFB14xxKEOjKKMM07tNEWnc93feQmg5FPKCOfUEbRgXcsQagjowjTPx7osEXnz3ct&#10;d5PByCeUkU8oo+jAO5Yg1JFRhOnh/e226Dy0Z6WbDEY+oYx8QhlFB96xBKGOjCJMX9y32hadv878&#10;/2LIJ5SRTyij6MA7liDUkVGE6S/3rLRF5/90t7vJYOQTysgnlFF04B1LEOrIKML0wK7ltujUHOhw&#10;k8HIJ5SRTyij6MA7liDUkVGE6U93ttii88+HNrrJYOQTysgnlFF04B1LEOrIKML0Rzs+tEVn/uHN&#10;bjIY+YQy8gllFB14xxKEOjKKMP3BtmZbdOoTW9xkMPIJZeQTyig68I4lCHVkFGH6zNaltug0HNvu&#10;JoORTygjn1BG0YF3LEGoI6MI06fjTbboNPbsdJPByCeUkU8oo+jAO5Yg1JFRhOnXN71li070xB43&#10;GYx8Qhn5hDKKDrxjCUIdGUWYfnnj67bovJfsdpPByCeUkU8oo+jAO5Yg1JFRhOlTGxpt0fno9EE3&#10;GYx8Qhn5hDKKDrxjCUIdGUWYfqbjFVt0Vp454iaDkU8oI59QRtGBdyxBqCOjCNNPrGuwRWfd2WNu&#10;Mhj5hDLyCWUUHXjHEoQ6MoowfaL9BVt0NqVOuMlg5BPKyCeUUXTgHUsQ6sgowvSDa56zRWf7hVNu&#10;Mhj5hDLyCWUUHXjHEoQ6MoowfU/bs7bo7L14xk0GI59QRj6hjKID71iCUEdGEaZvX/m0LTqHLqfc&#10;ZDDyCWXkE8ooOvCOJQh1ZBRh+sbWOlt0eq5cdJPByCeUkU8oo+jAO5Yg1JFRhKXvxg3zdcufsEWn&#10;91raTQcjn1BGPqGMogPvWIJQR0YRlot912zJCc7FvqtuOhj5hDLyCWUUHXjHEoQ6MoqwnLmWtiXn&#10;a5c/bq7duO6mg5FPKCOfUEbRgXcsQagjowhL8L6coOh8Y+tTbjIU+YQy8gllFB14xxKEOjKKsBy+&#10;nLJF59tWPu0mQ5FPKCOfUEbRgXcsQagjowjL3ktnbNEJPktnOOQTysgnlFF04B1LEOrIKMKy48Ip&#10;W3R+YM1zbjIU+YQy8gllFB14xxKEOjKKsGxKnbBF5xNrX3CTocgnlJFPKKPowDuWINSRUYQldvaY&#10;LTqfXNfgJkORTygjn1BG0YF3LEGoI6MIy6ozR2zR+ZmOV9xkKPIJZeQTyig68I4lCHVkFGH56PRB&#10;W3R+YUOjmwxFPqGMfEIZRQfesQShjowiLO8nu23R+aWNr7vJUOQTysgnlFF04B1LEOrIKMISPbnX&#10;Fp1f3/SWmwxFPqGMfEIZRQfesQShjowiLK/17LJF57fjTW4yFPmEMvIJZRQdeMcShDoyirA0HNth&#10;i85ntrzrJkORTygjn1BG0YF3LEGoI6MIy3OJrbbofHbb+24yFPmEMvIJZRQdeMcShDoyirDMP7LZ&#10;Fp0/2vGBmwxFPqGMfEIZRQfesQShjowiLPMObbRF5/M7P3KTocgnlJFPKKPowDuWINSRUYTl0QMd&#10;tug8sGu5mwxFPqGMfEIZRWeKe+vEHvNwd3uo5y82f1B0zuGoHDLKCfMEReehPSvd1h6KB5JQRj6h&#10;jKIzxT2yP2b/EOVwOByO7vnivtVuaw/FA0koI59QRtGZ4nhGh8O5+SGjHIUzHB5IQhn5hDKKDrxj&#10;CUIdGYUy8gll5BPKKDrwjiUIdWQUysgnlJFPKKPowDuWINSRUSgjn1BGPqGMogPvWIJQR0ahjHxC&#10;GfmEMooOvGMJQh0ZhTLyCWXkE8ooOvCOJQh1ZBTKyCeUkU8oo+jAO5Yg1JFRKCOfUEY+oYyiA+9Y&#10;glBHRqGMfEIZ+YQyig68YwlCHRmFMvIJZeQTyig68I4lCHVkFMrIJ5SRTyij6MA7liDUkVEoI59Q&#10;Rj6hjKID71iCUEdGoYx8Qhn5hDKKDrxjCUIdGYUy8gll5BPKKDrwjiUIdWQUysgnlJFPKKPowDuW&#10;INSRUSgjn1BGPqGMogPvWIJQR0ahjHxCGfmEMooOvGMJQh0ZhTLyCWXkE8ooOvCOJQh1ZBTKyCeU&#10;kU8oo+jAO5Yg1JFRKCOfUEY+oYyiA+9YglBHRqGMfEIZ+YQyis4kic+LmEgkOFUm2uOGIxjt/ZNN&#10;Ve5+tSbuZmpYglBHRqGMfEIZ+YQyis4ksGVkdtQkgxs9UVM1mvJy0/vHTa14wclhCUIdGYUy8gll&#10;5BPKKDreBYVkcFGxRWbecPVkNPd3JWfYf4YWliDUkVEoI59QRj6hjKLjW2ft0Gddis1yRnH/7Mva&#10;9J/JyWEJQh0ZhTLyCWXkE8ooOp4NehlazggvX7v5/bPP5lQ1Rd1L10YuPcFvMIfD4XA4HA6Hwwnn&#10;jNfkFx1bPnJFo/ip7fRQdOyzO5mik7lPttwkTXR28O/TfYZnIn6DAZ/IKJSRTygjn1A2VfJ5ez2j&#10;Y8vKGIpO/v2HfWlbtlgpYglCHRmFMvIJZeQTyig6vg1bTIZ5BuZm9y/692ZfzkbRAW4NGYUy8gll&#10;5BPKKDreDb2Kmr2YwBiuujb4/kVKzQgvhVPAEoQ6Mgpl5BPKyCeUUXQmgX05Wq6ojKKU3Oz+9ut5&#10;z+qMXJzCxxKEOjIKZeQTysgnlFF0Jkn2ktDBKSw52WdoCovK8PfPGvj60L9XDUsQ6sgolJFPKCOf&#10;UEbRAQAAAABRFB0AAAAAUw5FBwAAAMCUQ9EBAAAAMOVQdAAAAABMORQdAAAAAFMORQcAAADAlEPR&#10;AQAAADDlUHQAAAAATDkUHQAAAABTDkUHAAAAwJRD0QEAAAAw5VB05MRNbSRiIsGZHTVJNx1JfJ67&#10;vz1VJtrjvgB4kmyq6s9cbacbApNszDnsiZoqd3975sXdF4DJlDTR2Zn8jfLPeMCPsebQ3b9/h9Zm&#10;HrHqo+hIyYaoqikbOfuH+M0CmPmDu9bdH5gUnbV5Cy5bzCk7mHS3kMP4vNvjD2ZMZWP/j5nAxLuF&#10;HGZ27u34Zz1FR0nwB/egwGWLz0jB4g9uTK4imRySW8C3W8gh/1EIQkb1HzIBz0afw8zOnXd75pWi&#10;I8S+BK3gpRTFZv3yX4bBwsRksJkreHlksRng0y3kMP8lvrfjf5XE1ELRgYJR59A+g+526G32kl+K&#10;jozBL1vLGV0Is38v78+Bd3bZFT6LyMvXMMnGk8PcH9i8PwchouhAwdhzmHvJ2+3zaiKKzmTIb8JF&#10;T1BQxlN0slic8I6iAwXjziGZRbj48xoKbjWHI77aSAxFR0bxomPDNOoQBn9486wOPCr2ANO9hJIH&#10;jZg0E5BD+wc8z+ogJBQdKLjlHNp9e3s8q0PRETLm9+gMEZQlig48uoX3RgATbiJyGJQlig5CQtGB&#10;glvPYfAf1ik6GKvgD95BgRvryysy92dxwqvsM4/5meQPbEy+8ecwuD/PQiIs7E0ouOUcBv9hiZeu&#10;YewG/+E91gAGz/7wBze8G1TIea8DQjKeHAZ/SPMgEyEa28vSAT9uLYe316uHKDpysn9g24sUFIbP&#10;vi594A9zG9DcffPmgG+2hJM7hGz4HGb/o1H/DrUvaxvYlTzARHjy/oy3h5f9Igwj5zC7W3Mzt09v&#10;08xSdAAAAABMORQdAAAAAFMORQcAAADAlEPRAQAAADDlUHQAAAAATDkUHQAAAABTDkUHAAAAwJRD&#10;0QEAAAAw5VB0AAAAAEw5FB0AAAAAUw5FBwAAAMCUQ9EBAAAAMOVQdAAAAABMORQdAAAAAFMORQcA&#10;AADAlEPRAQAAADDlUHQAAAAATDkUHQAAAABTDkUHAAAAwJRD0QEAAAAw5VB0AAAAAEw5FB0AAAAA&#10;Uw5FBwAAAMCUQ9EBAAAAMOVQdAAAY5Z4c5Ypu6PWxNJuMBH60ibRGTW1D9xpqpqSbhgOL99fqNIm&#10;9th0U/a5qEm4yc2kj8ZNdF6VuXNarYm7WVHppOlubTDV9003tZ1uBgACKDoAMEFS+9tMwxdnmfI7&#10;IiYSiZiyuyrMnHnNpitlTPfixpEfLBaRXt025r9nsvgqOqm9jaYq87Mbtuh01tqfbfaUmcqFXZmH&#10;8IXiprb/Ptkz1uLkvegM+j7cmR01g3+VSROdnX+fmxSOEY216GR+L3qSpuVLo/j3plMmtbrWlGV+&#10;jRQdAEooOgAwXn1J0/ZYReaBXrmZuyRuEhdz87RJZspP3f1lY3+Q2pfIPMgdzwPb21W2pIxYTPpS&#10;pqtprim3D/7LMvct/tA91V5rZtzXYLr73EBNb8zU3pMtMRWLMoWt2K8z8722PTbDlD3QaAvzZIvP&#10;G2XB6onagkrRAaCEogMA45I28fnlmQeDM0xtxzD/+T8oLQ9UmWiPuz0KiTerMsWJojO84NmOclNu&#10;i0J55gF2kZ998OB7nvZPMN2ZKWOZ73fGgi43KZQ2bY+MLTsTiaID4HZG0QGA8TjUaCozD/AiDzWb&#10;Ef+D+/Zm05L3YDXRWmuq7gqe6cn8vXeUmznBf9G3X0mbrkWV9mVARV+ylIyZhi9WmunBfNqdpmpB&#10;zCQLnglIdtSbOfdMz/v7cyfvAXNf0sQWzHEvsyszd95fY6I7876D3m7TtqjaVN5VZ+JBUau+05RN&#10;qzANO/O+dsfQB8DJ9oF/d9ldVaa+Y3BhGf77zhlL0ak1saOZB9jTMv+saZnv7aj7Us4wRSe9N2pq&#10;7s98P7lfQ+HPcLjv71Czqbkv+71Nv2eOqX5w7uACcrHbNNv3tAQ/0+mm8pGo6c49uzcs9/K0adWm&#10;pdeN8mXyNevRWPZn1Jcy8SXBryv45wc/30pTs2zg2azse2oyv6cPRU0iFTP1wa/1jrn2n9v/fpsH&#10;Br887ma/H/1FJ/O9RR8OnrXMfO/3ZbKyt6BYDlN0kh3Z9+4MlwcA8ImiAwDj0LVwhn0QV7V09A/g&#10;0u01mQeMVabxUPZ26uPgdpmp25K9HUg2VWUfYLrb1sVMCfj8XNO8P/sgM3hpVvDyrfKFA88GpLfU&#10;ZWblprYjW1pSHdn7lOUeLAfsM0xlpnxezKSCB/jBS+8eDZ6Vyj0zkjapZOZB9aKKzGyuqVvaYrr3&#10;Zh7kf36WLTrpVNK0PDL05XiJzK95eu4lVpkH5bHHgp9NuWnYm/36aL7vsRYd++/PlZ17ggfk9otZ&#10;RYpO8AxKeVCKcj/DnY327y3LFICEKzvFv79u03BPpanfkv25po+2mZp78otj5mf60CxT3+m+vj/7&#10;ayqrbhm5AGfkntXJ/33MSmeKxsDPK7Gk0kTuzpQ7+/PNFOKXMrczP89m+6PKe0/N52pNw9KYSXQ2&#10;mDkza7JFp7fLNNyX+Vre+4BG8/uRLTqVZtYXa0xja8y0LZlrKlyxbM4veUWKTvB9zfpSs+kOftRB&#10;HuZlM1YflGUAmAQUHQC4ZUnT/EDwQHBsL9lJfTzXlN1RP/Ag2j1IzC9LxYpO14IZZk5z/sPmlGmp&#10;Dh501vS/ad4+MB30hvPgpU/Bfer6/1nZB7g1pq2/+WT0dZvG4IHw3fWmyz3gz/4a5pjmIs80DPn1&#10;9TabOZGK/lITSGdK1vS8ojOa7/uWik6GLTCZvy+/sAwtOgn7PVYs7na3s9Krg59HZNDPdujPP/h1&#10;Df5ZpFsb+otOqnnOkJefZUtwZX+RGJ57VqfwZ535mVbnFaXuReWm7KHm/qKSvaBBkWKS93uYz34t&#10;r+iM5vcj94xOLO+fl/tZz8gvZoVFp6/L1N9d8P2kWkx18HuUX7oBwCOKDgDcstwD1Ft8b0Jfqv+y&#10;vPZZobwH90MfaCdM9HPZf9fQM/DMQnx+WfaBbvamZR+szmw02Yf3rvgMucJXcGW44BmcGf3/xb1Y&#10;2cop/FpqWfWw9x1ihO8786u9paITCJ5RCgpLeabc2AfShUVnf6OpyHx9yO9Vus3UBD/HvFIx9HsP&#10;nl3JFI1755ro9vyymRV7LPd7MfSMJhu5Z3Xyy1LXgkpTv93dyJdOmHjTwEvO8v/5hWUm37BfG+H3&#10;I1d0Bv++ZkrxzIJ/VmHRORo1szK3838O/WeYXx8ATDSKDgCMgy0WmQdvNavH9t+og/eyzLqrwlQv&#10;ajPd24deUrn4MwqZB5Id7uZweprNnDvKTNWb3dmrePW0mJq7M7f7/yu9K2dFLjMcPLMRfC+5B6tj&#10;KToj3Tffzb7v3Pd5K0XHlpH5wftIgu8/890VFh37DEixn+HQB+7DfT/Brz8oGIPfb5L9mc4K/p23&#10;LPtsU/+zOr0tprq64H1fmUISXG2u4q5ZprYpbhKr3fczjqJzs9+P4kXHZWikomN/1oOfCQKAyUbR&#10;AYBxyL4MbGwvx0kurTJl+W+edw8SRy462QfjRa/OtT9mYnmPXhNLa8ycB7MXLLBvWG/KlB73NZN7&#10;uVvhS9cyskVnVv+vayxFJ/uMToVp3O8G/VIm3pktAKP5vsdXdALZZ17sZafn1ZpZ+UVnZ7191qTw&#10;pWv9ReexmLs98veeKxzlmX9HtuC6Z8mKXZAinfm9GfQepOHlsjRjQdx0L55latrzf4Pc1f3y34eU&#10;K263WHRG8/sxYtHJ+3kNKTr22bMZRZ+R6m6PFf31AcBEo+gAwLgE79MJntUZ5hLHTnp7o2neHnzd&#10;va8nU4z6jaroZN+jY/897kIDVvAm+Mfynp3JPJgvz38AWkTwfpLgAfLg9/tkHoAGL127r7H/n5X9&#10;NQwtRIEhvz539bmyR9oGFb50R71ptO/RGd33Pf6ik+EuthB8j5H8omPfN5KZFb6Hxb50LVNa8orF&#10;0J9/3DQX/Lzsy9XcPz/7M3XPJPULykn9GD50NPesTpkp+9zA70NW3NRNi5jKJXnT4YpO/8sUBxtc&#10;dEb3+1G06Nj3Y80YnPfCopP7WWeKmb14Qs7RqKkd1zNfADB6FB0AGK+LmQd19kNBp5tZC9pMd3Lg&#10;AWA62W3aFlTnXQY4bWKPZu47rTp7tax0wsQWzTF3Zh4kViyKma72uH0gmnuGxL6Rf2+baQv+q3tP&#10;c/bqYpkHwnc+UGPq5tea6nsrBj3gjC+Ynvln32kqHgy+Xtd/Gpu7Bi6hnCsC06pMo7ukdPYqYeWm&#10;bsvAP6vLXnUt84C2ffADfPs92CuqVeY9g5N7JiViyh9sMM3tMdO8qNpUzXfvlxnl9x08ExAUphmZ&#10;spb3MHqoVMzU3u0ud11McIW64DN28otORu6N9OWPtmV/Hn3Zq4GVPZD3Jv+i31/mnzet0tS1J7Iv&#10;CUzFTX2mlPQXj3SmiLgP/5x+X7WpzfzMaz5/Z6Y0jO1BffZZnTJTvazwZ+5K0H2ZkhY8o9PbZZof&#10;zV6GfO6yTMY6MtUm873Yq67lXUmtX/B7HjwLMy1TXO0zQqP7/cgWnXJT05r7vrtM4wPTTUX/72tW&#10;7oIO+UXPPmOUmdnLoD+SyeFj1abi3kxpuukltwFgYlB0AGAi5N7Q/fny7GfcZE7ZXRVmziONJpZ/&#10;Gd7A0RYz997gQWbuc3C6TUPmdlnmQWBb7tF25oG6/RyUaRWZB7J5D5aTMVP/QPYzYIp+LkmyzdTc&#10;W24qinyOzqBLHRd85kv5g7Wmuf+zUdxLk/L+3oH/yj/0awP/FT+4JLX7bJ5in/Fzs+/bPUPRf4Z5&#10;CVb22Zab388cbTZzFgwuOoHBn+1SaaozD+wHfp3DfX+Z3497KkxF/2fOZP6+JfHs5blzgs+aecR9&#10;xlHm64NfMjhamULzQPGrpqW3N5hZwc/W/rO7TKq3zczN3J7+UKPpDopd3q954NcdKPyau3jFaHIY&#10;fN6S/Tyl7PcdfH5Qffvgn/aQ34+8chl8plP2oglBOa8f9BJLAPCNogMAU0iiqbbI+2QyD5JT3aZx&#10;uJd6AQAwBVF0AGCqCN4n87sNRd+fEbxUqW1JkTfLAwAwRVF0AGCKyH5AZ5mpeLjRxA+lTKrXnUNx&#10;0/hojWnOXV0LAIASQNEBgCkktbPZ1D5Y4d57k3sPSpvp5qkcAECJ+aotW7YYDofD4XA4HA6Hw5lK&#10;56sSiYThcDgcDofD4XA4nKl0vqqnp8dwOBwOh8PhcDgcztQ5Peb/B1LyMT94C96kAAAAAElFTkSu&#10;QmCCUEsBAi0AFAAGAAgAAAAhAOSLsrwNAQAAEwIAABMAAAAAAAAAAAAAAAAAAAAAAFtDb250ZW50&#10;X1R5cGVzXS54bWxQSwECLQAUAAYACAAAACEAOP0h/9YAAACUAQAACwAAAAAAAAAAAAAAAAA+AQAA&#10;X3JlbHMvLnJlbHNQSwECLQAUAAYACAAAACEA+L7TVLIDAAB6CAAADgAAAAAAAAAAAAAAAAA9AgAA&#10;ZHJzL2Uyb0RvYy54bWxQSwECLQAUAAYACAAAACEAusGlu7wAAAAhAQAAGQAAAAAAAAAAAAAAAAAb&#10;BgAAZHJzL19yZWxzL2Uyb0RvYy54bWwucmVsc1BLAQItABQABgAIAAAAIQAyk9HG4AAAAAgBAAAP&#10;AAAAAAAAAAAAAAAAAA4HAABkcnMvZG93bnJldi54bWxQSwECLQAKAAAAAAAAACEAHPZPe0JlAABC&#10;ZQAAFAAAAAAAAAAAAAAAAAAbCAAAZHJzL21lZGlhL2ltYWdlMS5QTkdQSwUGAAAAAAYABgB8AQAA&#10;j20AAAAA&#10;">
                <v:shape id="_x0000_s1319" type="#_x0000_t202" style="position:absolute;width:53111;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S6CwwAAANwAAAAPAAAAZHJzL2Rvd25yZXYueG1sRI/bqsIw&#10;FETfBf8hbMEX0dTL8VKN4jmg+OrlA7bNti02O6WJtv69EYTzOMzMGma1aUwhnlS53LKC4SACQZxY&#10;nXOq4HLe9ecgnEfWWFgmBS9ysFm3WyuMta35SM+TT0WAsItRQeZ9GUvpkowMuoEtiYN3s5VBH2SV&#10;Sl1hHeCmkKMomkqDOYeFDEv6yyi5nx5Gwe1Q934W9XXvL7PjZPqL+exqX0p1O812CcJT4//D3/ZB&#10;K5iMxvA5E46AXL8BAAD//wMAUEsBAi0AFAAGAAgAAAAhANvh9svuAAAAhQEAABMAAAAAAAAAAAAA&#10;AAAAAAAAAFtDb250ZW50X1R5cGVzXS54bWxQSwECLQAUAAYACAAAACEAWvQsW78AAAAVAQAACwAA&#10;AAAAAAAAAAAAAAAfAQAAX3JlbHMvLnJlbHNQSwECLQAUAAYACAAAACEAmZUugsMAAADcAAAADwAA&#10;AAAAAAAAAAAAAAAHAgAAZHJzL2Rvd25yZXYueG1sUEsFBgAAAAADAAMAtwAAAPcCAAAAAA==&#10;" stroked="f">
                  <v:textbox>
                    <w:txbxContent>
                      <w:p w14:paraId="4D31B6C3"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categorical noise variable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424" o:spid="_x0000_s1320" type="#_x0000_t75" style="position:absolute;left:12022;top:4402;width:30220;height:26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41GxAAAANwAAAAPAAAAZHJzL2Rvd25yZXYueG1sRI9Ba8JA&#10;FITvQv/D8oTedGMIUqOrtIFCqb00Gkpvj+wzG5p9G7JbTf99VxA8DjPfDLPZjbYTZxp861jBYp6A&#10;IK6dbrlRcDy8zp5A+ICssXNMCv7Iw277MNlgrt2FP+lchkbEEvY5KjAh9LmUvjZk0c9dTxy9kxss&#10;hiiHRuoBL7HcdjJNkqW02HJcMNhTYaj+KX+tgizjr/7DvhdUrNIXk1XVvvyulHqcjs9rEIHGcA/f&#10;6DcduTSD65l4BOT2HwAA//8DAFBLAQItABQABgAIAAAAIQDb4fbL7gAAAIUBAAATAAAAAAAAAAAA&#10;AAAAAAAAAABbQ29udGVudF9UeXBlc10ueG1sUEsBAi0AFAAGAAgAAAAhAFr0LFu/AAAAFQEAAAsA&#10;AAAAAAAAAAAAAAAAHwEAAF9yZWxzLy5yZWxzUEsBAi0AFAAGAAgAAAAhAPQDjUbEAAAA3AAAAA8A&#10;AAAAAAAAAAAAAAAABwIAAGRycy9kb3ducmV2LnhtbFBLBQYAAAAAAwADALcAAAD4AgAAAAA=&#10;">
                  <v:imagedata r:id="rId135"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13536" behindDoc="0" locked="0" layoutInCell="1" allowOverlap="1" wp14:anchorId="3A892340" wp14:editId="3BF36964">
                <wp:simplePos x="0" y="0"/>
                <wp:positionH relativeFrom="column">
                  <wp:posOffset>8255</wp:posOffset>
                </wp:positionH>
                <wp:positionV relativeFrom="paragraph">
                  <wp:posOffset>6055360</wp:posOffset>
                </wp:positionV>
                <wp:extent cx="5311140" cy="3045460"/>
                <wp:effectExtent l="0" t="0" r="3810" b="2540"/>
                <wp:wrapNone/>
                <wp:docPr id="425" name="Group 425"/>
                <wp:cNvGraphicFramePr/>
                <a:graphic xmlns:a="http://schemas.openxmlformats.org/drawingml/2006/main">
                  <a:graphicData uri="http://schemas.microsoft.com/office/word/2010/wordprocessingGroup">
                    <wpg:wgp>
                      <wpg:cNvGrpSpPr/>
                      <wpg:grpSpPr>
                        <a:xfrm>
                          <a:off x="0" y="0"/>
                          <a:ext cx="5311140" cy="3045460"/>
                          <a:chOff x="0" y="0"/>
                          <a:chExt cx="5311140" cy="3045460"/>
                        </a:xfrm>
                      </wpg:grpSpPr>
                      <wps:wsp>
                        <wps:cNvPr id="426"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5192941B" w14:textId="4C1C12E6"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neighbourhood deprivation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427" name="Picture 427"/>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1168400" y="381000"/>
                            <a:ext cx="3093085" cy="2664460"/>
                          </a:xfrm>
                          <a:prstGeom prst="rect">
                            <a:avLst/>
                          </a:prstGeom>
                        </pic:spPr>
                      </pic:pic>
                    </wpg:wgp>
                  </a:graphicData>
                </a:graphic>
              </wp:anchor>
            </w:drawing>
          </mc:Choice>
          <mc:Fallback>
            <w:pict>
              <v:group w14:anchorId="3A892340" id="Group 425" o:spid="_x0000_s1321" style="position:absolute;left:0;text-align:left;margin-left:.65pt;margin-top:476.8pt;width:418.2pt;height:239.8pt;z-index:251713536;mso-position-horizontal-relative:text;mso-position-vertical-relative:text" coordsize="53111,3045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8II/tgMAAHoIAAAOAAAAZHJzL2Uyb0RvYy54bWykVtuO2zYQfS/Q&#10;fyD47pVkyzdh5WDjvSBA2i6a9AMoipKISCRL0pa3Rf+9M5Rk7yVAmtTA2rzNcObMmcO9fnfqWnIU&#10;1kmtcppcxZQIxXUpVZ3TPz7fzzaUOM9UyVqtRE6fhKPvdj//dN2bTMx1o9tSWAJOlMt6k9PGe5NF&#10;keON6Ji70kYo2Ky07ZiHqa2j0rIevHdtNI/jVdRrWxqruXAOVm+HTboL/qtKcP9bVTnhSZtTiM2H&#10;bxu+C/yOdtcsqy0zjeRjGOwHouiYVHDp2dUt84wcrHzjqpPcaqcrf8V1F+mqklyEHCCbJH6VzYPV&#10;BxNyqbO+NmeYANpXOP2wW/7r8dESWeY0nS8pUayDIoV7CS4APL2pMzj1YM0n82jHhXqYYcanynb4&#10;C7mQUwD26QysOHnCYXG5SJIkBfw57C3idJmuRuh5A/V5Y8ebu29YRtPFEcZ3Dqc3QCN3Qcr9P6Q+&#10;NcyIUACHGJyRWk1IfcYM3+sTmQ9QhWOIE/EnWIaOCKxw5qPmXxxRet8wVYsba3XfCFZCfAlaQhZn&#10;U4TcZQ6dFP0vuoSCsIPXwdF3g52uFulmEa6YEGOZsc4/CN0RHOTUQpcE7+z40XmM5nIEK+t0K8t7&#10;2bZhYuti31pyZNBR9+Ezen9xrFWkz+l2CRxCK6XRHlyzrJMeOr6VXU43MX7QnGWIxp0qw9gz2Q5j&#10;iKRVIzyIyICNPxWnwNlkMVLUZYUunwAxq4cWB0mCQaPtX5T00N45dX8emBWUtB8UoL5NUuSjD5N0&#10;uZ7DxD7fKZ7vMMXBVU49JcNw74OGDKndQHUqGYDDyg2RjEEDGXfXRvIM/sb+hdEbVn5b58DKHzD+&#10;QSu7/+SjY/bLwcxAagzzspCt9E9BNqEoGJQ6PkqOqOLkOcHXE8FhH68FMVhjnaZzgxXQRPJXzHYG&#10;2DSx+uXxCKcvrixaaSZi4XhMDrB9pW9fwWfQzlvND51QfngMrGghT61cI42DgmaiK0QJDP9QJiA+&#10;8BB56CZjpRoID90LjMcqYh8Hvf57vrmJ4+38/Wy/jPezNF7fzW626Xq2ju/WaZxukn2y/wdJnaTZ&#10;wQlIn7W3Ro6hw+qb4L8qzuMzNsh+eD6GlgrtALSHgEIjTiHCEiKEsTpvhecNDivoqt8BcCgNHDhv&#10;BKQv4CLuQ/dcNGCU6yRZbVLoQYLCvEnO7Yh4oHIv4u0i3sDLgMo9X63SUbnhtkmLvktNQmRDLGEI&#10;oYVOCQ9cSGJ8jPEFfT4Ppy7/Muz+BQAA//8DAFBLAwQUAAYACAAAACEAusGlu7wAAAAhAQAAGQAA&#10;AGRycy9fcmVscy9lMm9Eb2MueG1sLnJlbHOEj8sKwjAQRfeC/xBmb9O6EJGmbkRxIyL1A4Zk2gab&#10;B0kU+/cG3CgILude7jlMvX2akT0oRO2sgKoogZGVTmnbC7i2+8UaWExoFY7OkoCJImyb+ay+0Igp&#10;j+KgfWSZYqOAISW/4TzKgQzGwnmyuelcMJjyGXruUd6wJ74syxUPnwxovpjsqASEo6qAtZPP5v9s&#10;13Va0s7JuyGbfii4NtmdgRh6SgIMKY3vsCrOpwPwpuZfjzUvAAAA//8DAFBLAwQUAAYACAAAACEA&#10;VeIgn+EAAAAKAQAADwAAAGRycy9kb3ducmV2LnhtbEyPTUvDQBCG74L/YRnBm92kaz+M2ZRS1FMR&#10;bIXS2zSZJqHZ3ZDdJum/dzzp8eV5eeeZdDWaRvTU+dpZDfEkAkE2d0VtSw3f+/enJQgf0BbYOEsa&#10;buRhld3fpZgUbrBf1O9CKXjE+gQ1VCG0iZQ+r8ign7iWLLOz6wwGjl0piw4HHjeNnEbRXBqsLV+o&#10;sKVNRflldzUaPgYc1ip+67eX8+Z23M8+D9uYtH58GNevIAKN4a8Mv/qsDhk7ndzVFl40nBUXNbzM&#10;1BwE86VaLECcGDwrNQWZpfL/C9kPAAAA//8DAFBLAwQKAAAAAAAAACEAboRHrBB+AAAQfgAAFAAA&#10;AGRycy9tZWRpYS9pbWFnZTEuUE5HiVBORw0KGgoAAAANSUhEUgAAA0UAAALRCAYAAACUBwhUAAAA&#10;AXNSR0IArs4c6QAAAARnQU1BAACxjwv8YQUAAAAJcEhZcwAAEnQAABJ0Ad5mH3gAAH2lSURBVHhe&#10;7d0PfNX3Xe/xq06df6ZXp9e/d87dbXo1OjUOxa1aVy3TO+KuK3LXuE2HU7JbLe7O6LaK9fam00b6&#10;J7RdU1qW/iGlf9K0tGlLAwQChBMgcPgX/ib8aYBAIMDh3wEC33t+3/M9JDk5+QOcA9/3N6+nj99s&#10;vqRt4PXL9/f79PzJfzIAAAAAMI4xFAEAAAAY1xiKAAAAAIxrDEUAAAAAxjWGIgAAAADjGkMRAAAA&#10;gHGNoQgAAADAuMZQBAAAAGBcYygCAAAAMK4xFAEAAAAY1xiKAAAAAIxrDEUAAAAAxjWGIgAAAADj&#10;GkORuL1797q/gioaaqOfNvppo582+mkLrR9DkTg2FH001EY/bfTTRj9t9NMWWj+GInFsKPpoqI1+&#10;2uinjX7a6KcttH4MReLYUPTRUBv9tNFPG/200U9baP0YisSxoeijoTb6aaOfNvppo5+20PoxFIlj&#10;Q9FHQ23000Y/bfTTRj9tofVjKBLHhqKPhtrop41+2uinjX7aQuvHUCSODUUfDbXRTxv9tNFPG/20&#10;hdaPoUgcG4o+Gmqjnzb6aaOfNvppC60fQ5E4NhR9NNRGP23000Y/bfTTFlo/hiJxbCj6aKiNftro&#10;p41+2uinLbR+DEXi2FD00VAb/bTRTxv9tNFPW2j9ghiK4rOKTFFRdJSZum63OIJRP7+7zpTZX3fH&#10;rLj7Bf+woeijoTb6aaOfNvppo5+20PrJD0U99WWmaHqd6Yk+sMPMyIPRWD4/PqvS+DsGDcaGoo+G&#10;2uinjX7a6KeNftpC6yc+FMVNZdZQY4eeYR/ZGcPnpwalyno7MklgQ9FHQ23000Y/bfTTRj9tofXT&#10;HoraKk1RUdajOrnWMsbw+f1PrSsylW1u0WNsKPpoqI1+2uinjX7a6KcttH7SQ9Ggp8JljPAUuiv6&#10;fDss+f16oggbij4aaqOfNvppo582+mkLrR9D0Qifn3663fCPGEUnAwcHBwcHBwcHBwfHjTnyJbyh&#10;yD7CcwVD0QifH7F/D+8+hwKioTb6aaOfNvppo5+20PrxmqKRPj8S/TpDEQqIhtrop41+2uinjX7a&#10;QuunPRTZp7cNfpTHvlHCFbz73Mifn36kyOc3XGBD0UdDbfTTRj9t9NNGP22h9RMfirKe3jbi64PS&#10;rujzo1/PfrqdZ9hQ9NFQG/200U8b/bTRT1to/eSHokj/22hnDzjpN0rIfiRo2M+3Q1Lm11KH5wNR&#10;hA1FHw210U8b/bTRTxv9tIXWL4ihaDxjQ9FHQ23000Y/bfTTRj9tofVjKBLHhqKPhtrop41+2uin&#10;jX7aQuvHUCSODUUfDbXRTxv9tNFPG/20hdaPoUgcG4o+Gmqjnzb6aaOfNvppC60fQ5E4NhR9NNRG&#10;P23000Y/bfTTFlo/hiJxbCj6aKiNftrop41+2uinLbR+DEXi2FD00VAb/bTRTxv9tNFPW2j9GIrE&#10;saHoo6E2+mmjnzb6aaOfttD6MRSJY0PRR0NtV9Pv5rbnOTw5fnvl0znXOTQO+mkf9PPvmNmx0l2p&#10;RsdQBK9wQ62PhtqutF/P+TPmPy2axcHBwcHB4d3xjzub3dVqdAxF8Ao31PpoqO1K+31zd6u98PxC&#10;y1xzd0cLxw0+/n79mznXOTQO+mkf9PPriK5Nf7+jyV2tRsdQBK9wQ62PhtqutN9/W/mkvfB8dccy&#10;t4Ibie8/bfTTRj9/3Ov+g92Xty1yK6MLrR9DkTg2FH001HYl/U73nbcXnehYduwdt4obie8/bfTT&#10;Rj9/zNq71l6b/qr9bbcyutD6MRSJY0PRR0NtV9LvoX3r7EXn/SvmuBXcaHz/aaOfNvr5Y/Y76+31&#10;6XOb33QrowutH0ORODYUfTTUdiX9fiX2lL3o/O32JW4FNxrff9rop41+/ni8a6O9Pk3d9LpbGV1o&#10;/RiKxLGh6KOhtivpF11wouPto3vcCm40vv+00U8b/fxRc2CLvT59esOrbmV0ofVjKBLHhqKPhtrG&#10;2m/O/vR/hfuJ5m+5FfiA7z9t9NNGP388173NXqP+aP3LbmV0ofVjKBLHhqKPhtrG2u+3Vs+zF5y/&#10;2droVuADvv+00U8b/fxRd3invUbdsu5FtzK60PoxFIljQ9FHQ21j7RddbKLj9Z4OtwIf8P2njX7a&#10;6OeP6NoUXaM+vna+WxldaP0YisSxoeijobax9Hv2YLu92Hx/00NuBb7g+08b/bTRzx/Ra12j69SE&#10;1fPcyuhC68dQJI4NRR8NtY2l381tL9iLzV9uecutwBd8/2mjnzb6+SP62XnRdeojsafdyuhC68dQ&#10;JI4NRR8NtY2lX3ShiY6XD+90K/AF33/a6KeNfv6IHT9gr1P/fdW33croQuvHUCSODUUfDbWN1i8a&#10;hDJD0YVLF90qfMH3nzb6aaOfP9YlDtnr1AdWPuFWRhdaP4YicWwo+miobbR+n4rX2wvN7Zsb3Ap8&#10;wvefNvppo58/tpw6Yq9VP7u82q2MLrR+DEXi2FD00VDbaP0yjxJFPwMC/uH7Txv9tNHPHzvPHLPX&#10;qh9vftStjC60fgxF4thQ9NFQ20j93jqy+/JQdKrvvFuFT/j+00Y/bfTzx76zCXut+qGls93K6ELr&#10;x1Akjg1FHw21jdRv6qbX7UXmMxsXuBX4hu8/bfTTRj9/dJ87ba9X714y9h8dEVo/hiJxbCj6aKht&#10;pH4/0FRlLzJPHdjiVuAbvv+00U8b/fxx7ELSXq++Y9H95vwY3xQotH4MReLYUPTRUNtw/ZqPddkL&#10;THT0XjjrVuEbvv+00U8b/fxxuu/C5WvWyTE+3Tu0fgxF4thQ9NFQ23D9prUvtBeXW9e95FbgI77/&#10;tNFPG/380XfpknnX4gfsdevo+bH9h7zQ+jEUiWND0UdDbcP1+4nmb9mLy5z9G90KfMT3nzb6aaOf&#10;X77fPeX7QPKUWxlZaP0YisSxoeijobZc/dYmuu2FJTqiF6/CX3z/aaOfNvr55UeWPmyvW3vOnnAr&#10;IwutH0ORODYUfTTUlqvf321fYi8sv72m1q3AV3z/aaOfNvr5JfMMh+2ne93KyELrx1Akjg1FHw21&#10;5er3gZVP2AvLw++sdyvwFd9/2uinjX5+ed+Kx+21a9PJHrcystD6MRSJY0PRR0Nt2f3aTx2xF5Xo&#10;2Hs24VbhK77/tNFPG/388sGWJ+21K3oK+FiE1o+hSBwbij4aasvu97Vdy+1F5ZdX1bgV+IzvP230&#10;00Y/v0TXrej6tfL4frcystD6MRSJY0PRR0Nt2f1+NfaUvajcv3etW4HP+P7TRj9t9PPLr7c+Y69f&#10;Tb373MrIQuvHUCSODUUfDbUN7Lf77Al7QYmOnWeOuVX4jO8/bfTTRj+/RG8OFF2/3jqy262MLLR+&#10;DEXi2FD00VDbwH4Vu2P2ghK9WBUa+P7TRj9t9PPL76193l7DFvTscisjC60fQ5E4NhR9NNQ2sN9E&#10;91/Z/rVzlVuB7/j+00Y/bfTzyx+ue8lew148tMOtjCy0fgxF4thQ9NFQW6bfoXOn7cUkOracOmLX&#10;4D++/7TRTxv9/PKpeL29hs07uNWtjCy0fgxF4thQ9NFQW6bfg/va7MUk+ong0MH3nzb6aaOfX/50&#10;4wJ7HZt7YLNbGVlo/RiKxLGh6KOhtky/P3BPO/jqjmX2Y2jg+08b/bTRzy+f3dRgr2OPdW1wKyML&#10;rR9DkTg2FH001Bb1O9l33l5IomNd4pD7FSjg+08b/bTRzy9f2PKWvY49tG+dWxlZaP0YisSxoeij&#10;obao35z9m+yF5LsW3+9WoYLvP23000Y/v/z11kZ7Lbtvzxq3MrLQ+jEUiWND0UdDbVG/T2941V5I&#10;/iZ1QYEWvv+00U8b/fxyx/bF9lr2/3bH3MrIQuvHUCSODUUfDbXt3rvHvGvxA/ZCEjtxwK1CBd9/&#10;2uinjX5++T87ltpr2T93rHQrIwutH0ORODYUfTTUNnvzCnsRiQ7o4ftPG/200c8vX9+13F7L/nFn&#10;s1sZWWj9GIrEsaHoo6G2T7e+aC8i0bv2QA/ff9rop41+frm7s8Vez2Zsb3IrIwutH0ORODYUfTTU&#10;9p4lVfYisriXjor4/tNGP23088s3d7fa69mXty1yKyMLrR9DkTg2FH001LWgp8NeQKIDmvj+00Y/&#10;bfTzy6y9a+31bFr7QrcystD6MRSJY0PRR0Ndmbcv/VS83q1ADd9/2uinjX5+efid9faa9rnNb7iV&#10;kYXWj6FIHBuKPhrq+pnl1fYC8srhnW4Favj+00Y/bfTzy+P7N9pr2p9tes2tjCy0fgxF4thQ9NFQ&#10;05LeffbiER3QxfefNvppo59fnjqwxV7T/mTDq25lZKH1YygSx4aij4aavuJ+nsNvr3zarUAR33/a&#10;6KeNfn55rnubva790fqX3crIQuvHUCTuSk7It4/uMXd3tHB4dvz9+jdzrnP4fXy4Za69eDyweWw/&#10;zwF+4qZMG/200c8vLx/eaa9rn2h70a2MjKEIXrmSE/KZg+32ZOfg4MjfwUVdG/200U8b/fzS0NNp&#10;r2sfXzvfrYwstH4MReKu5IT8D/dWi7dvbsj5X745bszBI0XaBxd1bfTTRj9t9PNL49G99j7xo6vn&#10;uZWRhdaPoUjclZyQ5Tub7cn+j6n/D39wUdBGP23000Y/bfTzS/OxLnuf+JHY2F4rG1o/hiJxV3JC&#10;fmHLm/Zkj96HHv7goqCNftrop41+2ujnl9iJg/Y+8RdXfdutjCy0fgxF4q7khPzk+jp7sr96eJdb&#10;gQ+4KGijnzb6aaOfNvr5ZX3ikL1P/MDKJ9zKyELrx1Ak7kpOyN9ofcae7OtSJz38wUVBG/200U8b&#10;/bTRzy9bTh2x94nRDyYfi9D6MRSJu5ITMvPT93vOn3Er8AEXBW3000Y/bfTTRj+/7DpzzN4n/tiy&#10;R93KyELrx1Akbqwn5NHzZ827Fj9gT3b4hYuCNvppo582+mmjn1/2nU3Y+8QfWjrbrYwstH4MReLG&#10;ekK2nzpqT3SGIv9wUdBGP23000Y/bfTzy6Fzp+194vcuedCtjCy0fgxF4sZ6Qjb17rMn+lgfEsX1&#10;w0VBG/200U8b/bTRzy/HLyTtveJ3pI5zF/vc6vBC68dQJG6sJ+T87m32RP/11mfcCnzBRUEb/bTR&#10;Txv9tNHPL2cuXrD3itFxsu+8Wx1eaP0YisSN9YSs2rfOnuQl8VfcCnzBRUEb/bTRTxv9tNHPLxcv&#10;Xbr8+vMj58+61eGF1o+hSNxYT8hv7FphT/L/vW2xW4EvuChoo582+mmjnzb6+ecHmqrs/eKB5Cm3&#10;MrzQ+jEUiRvrCflX7W/bk/zf9qx2K/AFFwVt9NNGP23000Y///zIskfs/eLusyfcyvBC68dQJG6s&#10;J2T0tLnoJJ93cKtbgS+4KGijnzb6aaOfNvr55yebH7P3i9tP97qV4YXWj6FI3FhPyN9aXWtP8uZj&#10;XW4FvuCioI1+2uinjX7a6Oef962YY+8XN57scSvDC60fQ5G4sZ6Q71+ZPsk7zxx3K/AFFwVt9NNG&#10;P23000Y//3yoZa69X1xzotutDC+0fgxF4sZyQib6zpnvb3rInuQXLl10q/AFFwVt9NNGP23000Y/&#10;/xStqrH3iyuP73crwwutH0ORuLGckDvPHLMneHTAP1wUtNFPG/200U8b/fzzG63P2PvFJb373Mrw&#10;QuvHUCRuLCdkNO1HJ/h7mma7FfiEi4I2+mmjnzb6aaOffyauSb8G/a0ju93K8ELrx1Akbiwn5MuH&#10;d9oT/EMtT7oV+ISLgjb6aaOfNvppo59/fq/teXvP+GrPLrcyvND6MRSJG8sJ+a2uDfYE/0TbC24F&#10;PuGioI1+2uinjX7a6OefW9e9ZO8ZXzy03a0ML7R+DEXixnJC/mvnKnuCf2HLm24FPuGioI1+2uin&#10;jX7a6OefT8Xr7T3jswfb3crwQuvHUCRuLCfkl7ctsif4XbtWuBX4hIuCNvppo582+mmjn38+s3GB&#10;vWecu3+TWxleaP0YisSN5YTMnODVXRvcCnzCRUEb/bTRTxv9tNHPP5/d3GDvGaOXXowmtH4MReLG&#10;ckLetHa+PcEbjnS6FfiEi4I2+mmjnzb6aaOff/5iy1v2nvHBfevcyvBC68dQJG4sJ+SH3U8n3niy&#10;x63AJ1wUtNFPG/200U8b/fzzN1sb7T3jfXvWuJXhhdaPoUjcaCdk8mKf+eGlD9sT/NiFpFuFT7go&#10;aKOfNvppo582+vnnb7cvsfeM9+yOuZXhhdaPoUjcaCfk3rMJe3JHB/zERUEb/bTRTxv9tNHPP1/d&#10;sczeM/5zx0q3MrzQ+jEU5dBTX2aKiorsUdnmFj012gm5+sRBe3J/75IH3Qp8w0VBG/200U8b/bTR&#10;zz9f37XC3jeW72x2K8MLrR9DUba2ytQwVGni9oO4qfR8MBrthHy9p8Oe3O9b8bhbgW+4KGijnzb6&#10;aaOfNvr5J/OzLWdsb3IrwwutH0PRID2mbnrWEBQNSdPrUr/ip9FOyCf3b7In94TV89wKfMNFQRv9&#10;tNFPG/200c8/39yz2t43lm1b5FaGF1o/hqKBuutMWVGZqet2H0dyrXlktBPy3t2t9uSOflYR/MRF&#10;QRv9tNFPG/200c8/9+9da+8bp7UvdCvDC60fQ9FAg546lzHCU+gevN37Y8bz/5h+GDT1/3P9OgcH&#10;BwcHBwcHB0d0PPz0nfa+8c9f+kbOX/fyyBOGooECHIo+W/cNe3L/x7N/n/PXOTg4ODg4ODg4OKJj&#10;zlN/Z+8bp9TdlfPXvTzyhKFooFxDkX36nL9vtjDaQ5efaHvRntzPH9ruVuAbnj6gjX7a6KeNftro&#10;55+nD2yx941/suEVtzK80PoxFA0U4GuKilbV2JO75fgBtwLfcFHQRj9t9NNGP23088/87m32vvGT&#10;6+vcyvBC68dQNMjQd5+zP7NI9N3nLppL5seXPWpP7neSJ90qfMNFQRv9tNFPG/200c8/9Yd32vvG&#10;T7S94FaGF1o/hqJsg96CW/vnFB08d8qe2NEBf3FR0EY/bfTTRj9t9PNPw5FOe9/4sbXPuZXhhdaP&#10;oSgH++hQahiKDp8HoshIJ2T85GF7Yn/novvdCnzERUEb/bTRTxv9tNHPP4uO7rX3jh8dw8+3DK0f&#10;Q5G4kU7IhUf32BP7J5sfcyvwERcFbfTTRj9t9NNGP/80H+uy946/GnvarQwvtH4MReJGOiGfOdhu&#10;T+yPjOHExo3DRUEb/bTRTxv9tNHPP60nDtp7x19s+bZbGV5o/RiKxI10Qv6H+6nEk8bwDiK4cbgo&#10;aKOfNvppo582+vlnvXvpxc+vfMKtDC+0fgxF4kY6If9h5zJ7Yk9rX+hW4CMuCtrop41+2uinjX7+&#10;aT911N47/szyarcyvND6MRSJG+mE/MKWN+2JfXdni1uBj7goaKOfNvppo582+vmn48xxe+/4Y8se&#10;dSvDC60fQ5G4kU7I6AdvRSf2k/s3uRX4iIuCNvppo582+mmjn3+in2sZ3Tu+Z+lstzK80PoxFIkb&#10;6YT89dZn7In99tE9bgU+4qKgjX7a6KeNftro55/D507be8fvXfKgWxleaP0YisSNdEL+9PJqe2Jv&#10;PX3UrcBHXBS00U8b/bTRTxv9/HP8QtLeO0bHuYt9bjW30PoxFIkb7oQ8cv6sedfiB+xJfarvvFuF&#10;j7goaKOfNvppo582+vnn7MULl4eiRN85t5pbaP0YisQNd0JuOXXk8kkNv3FR0EY/bfTTRj9t9PPP&#10;RXPJfLf7j+pHzp9xq7mF1o+hSNxwJ2RT7z57Qr932SNuBb7ioqCNftrop41+2ujnpx9oqrL3kPuT&#10;J91KbqH1YygSN9wJOb97mz2hf2lVjVuBr7goaKOfNvppo582+vnpR5c9Yu8hd5857lZyC60fQ5G4&#10;4U7Ih/atsyf0zW0vuBX4iouCNvppo582+mmjn59+qvkxew+57XSvW8kttH4MReKGOyG/sWuFPaGn&#10;bnrdrcBXXBS00U8b/bTRTxv9/PRzK+bYe8gNJ3vcSm6h9WMoEjfcCflX7W/bE/qrO5e5FfiKi4I2&#10;+mmjnzb6aaOfnz7cMtfeQ6450e1WcgutH0ORuOFOyMnxV+wJHT2NDn7joqCNftrop41+2ujnp6LY&#10;U/YecsXx/W4lt9D6MRSJG+6E/K3V8+wJ/fLhnW4FvuKioI1+2uinjX7a6Oen4tZn7T3kkt59biW3&#10;0PoxFIkb7oR8v3s+6GgPfeLG46KgjX7a6KeNftro56eJa56z95BvHtntVnILrR9DkbhcJ2T0E4i/&#10;b8lD9oTuPnfarcJXXBS00U8b/bTRTxv9/BS9c3F0D/nq4V1uJbfQ+jEUict1Qu48c8yezNEB/3FR&#10;0EY/bfTTRj9t9PPTretfsveQLxza7lZyC60fQ5G4XCdk9MK46GR+T9NstwKfcVHQRj9t9NNGP230&#10;89PkeL29j3z2YLtbyS20fgxF4nKdkNGbK0Qn8wdXPulW4DMuCtrop41+2uinjX5+um3jAnsf+eT+&#10;TW4lt9D6MRSJy3VCfqtrgz2ZP7bmObcCn3FR0EY/bfTTRj9t9PPT7Zsb7H3ko11xt5JbaP0YisTl&#10;OiHv7myxJ/P/3PCqW4HPuChoo582+mmjnzb6+ekvt7xl7yMf3NfmVnILrR9DkbhcJ+SXty2yJ/P0&#10;rYvcCnzGRUEb/bTRTxv9tNHPT3+ztdHeR/77ntVuJbfQ+jEUict1Qn7GPRe0YnerW4HPuChoo582&#10;+mmjnzb6+envti+x95H3dK5yK7mF1o+hSFyuE/Lja+fbk/npg1vcCnzGRUEb/bTRTxv9tNHPT1/d&#10;uczeR97VsdKt5BZaP4YicblOyA+3zLUnc1PvPrcCn3FR0EY/bfTTRj9t9PPTN3atsPeR5Tub3Upu&#10;ofVjKBKXfUKevdhnfnjpw/Zk3nXmmFuFz7goaKOfNvppo582+vnpXztX2fvIO7c3uZXcQuvHUCQu&#10;+4Tce/aEPZGj41xqQIL/uChoo582+mmjnzb6+enf9qy295Flo7xhV2j9GIrEZZ+Qq08ctCfyu5c8&#10;6FbgOy4K2uinjX7a6KeNfn56YG+bvZf8YvtCt5JbaP0YisRln5Cv9XTYE/l9K+a4FfiOi4I2+mmj&#10;nzb6aaOfnx55J27vJUs3v+FWcgutH0ORuOwT8sn9m+yJ/NHV89wKfMdFQRv9tNFPG/200c9PT7h7&#10;ySkbX3MruYXWj6FIXPYJee/uVnsifype71bgOy4K2uinjX7a6KeNfn56+mC7vZcs2fCKW8kttH4M&#10;ReKyT8jonUKiE3m054HCH1wUtNFPG/200U8b/fz0fPc2ey/5yfV1biW30PoxFInLPiE/u6nBnshf&#10;27XcrcB3XBS00U8b/bTRTxv9/FR/eKe9l/z9thfcSm6h9WMoEpd9Qn4idQJHJ/Kj78TdCnzHRUEb&#10;/bTRTxv9tNHPT28c6bT3kh9b85xbyS20fgxF4rJPyF9eVWNP5Ohd6KCBi4I2+mmjnzb6aaOfnxb1&#10;7rX3kr+5+lm3klto/RiKxA08IS9eumR+fNmj9kSOnzzsVuE7Lgra6KeNftrop41+flp+rMveS/5q&#10;7Cm3klto/RiKxA08IQ8kT9mTODqOnj/rVuE7Lgra6KeNftrop41+flp94qC9l/yFlrluJbfQ+jEU&#10;iRt4QkaPDkUn8Xcuvt+tQAEXBW3000Y/bfTTRj8/Ze4nf37lE24lt9D6MRSJG3hCLjy6x57EP7X8&#10;MbcCBVwUtNFPG/200U8b/fy09dRRez/508ur3UpuofVjKBI38IR8+uAWexJ/JPa0W4ECLgra6KeN&#10;ftrop41+fuo4c9zeT7532aNuJbfQ+jEUiRt4QlbuXWNP4lvXveRWoICLgjb6aaOfNvppo5+fupIn&#10;7f3ke5pmu5XcQuvHUCRu4An5DzuX2ZP4c5vfdCtQwEVBG/200U8b/bTRz0+Hz5+x95Pfs+RBt5Jb&#10;aP0YisQNPCE/v+VNexJ/dccytwIFXBS00U8b/bTRTxv9/HTiwjl7PxkdyYt9bnWo0PoxFIkbeEJO&#10;Wl9nT+D79qxxK1DARUEb/bTRTxv9tNHPT2dTg1BmKEqkBqThhNaPoUjcwBPy11ufsSfwc93b3AoU&#10;cFHQRj9t9NNGP23089Ol1PE9ix+w95Q958+kF3MIrR9DkbiBJ2T01onRCbzi2H63AgVcFLTRTxv9&#10;tNFPG/389YNNVfaecn/ypFsZKrR+DEXiMifkkdQk/11uqt97NmHXoIGLgjb6aaOfNvppo5+/3rvs&#10;EXtP2XnmuFsZKrR+DEXiMifkllNH7MkbHZfsA59QwUVBG/200U8b/bTRz18/tfwxe0+59fRRtzJU&#10;aP0YisRlTsglvfvsyTvaD9qCf7goaKOfNvppo582+vnr/Svm2PvKDScPu5WhQuvHUCQuc0LO795m&#10;T95fWlVjP4YOLgra6KeNftrop41+/vpwy1x7X7n6xEG3MlRo/RiKxGVOyIf2rbMn7++3vWA/hg4u&#10;Ctrop41+2uinjX7++pXYU/a+cqQ37wqtH0ORuMwJ+fVdK+zJO3XT6/Zj6OCioI1+2uinjX7a6Oev&#10;4tXP2vvKxb373MpQofVjKBKXOSH/qv1te/L+3fYl9mPo4KKgjX7a6KeNftro56/fWfOcva9888hu&#10;tzJUaP0YisRlTsjJ8Xp78lbsjtmPoYOLgjb6aaOfNvppo5+/opdjRPeVrxze5VaGCq0fQ5G4zAk5&#10;YfU8e/LO2b/RfgwdXBS00U8b/bTRTxv9/DVpfZ29r3zh0Ha3MlRo/RiKxGVOyMxbJ741wsOc8BMX&#10;BW3000Y/bfTTRj9/lcRfsfeVzxxsdytDhdaPoUhcdEKeuHDOfN+Sh+zJG/0QV2jhoqCNftrop41+&#10;2ujnr9s2vmbvK5/Yv8mtDBVaP4YicdEJufP0MXviRkei75z7FajgoqCNftrop41+2ujnr9LNb9j7&#10;ykffibuVoULrx1AkLjoho/eQj07cH1o6261CCRcFbfTTRj9t9NNGP3/9Zftb9t7ygX1tbmWo0Pox&#10;FImLTsi6wzvsifvBlifdKpRwUdBGP23000Y/bfTz1/Stjfbe8t/3rHYrQ4XWj6FIXHRCfqsrbk/c&#10;j615zq1CCRcFbfTTRj9t9NNGP39FP/cyurf8v52r3MpQofVjKBIXnZB3d7bYE/dPNyxwq1DCRUEb&#10;/bTRTxv9tNHPX/+wc5m9t7yrY4VbGSq0fgxF4qITsmzbInviTt+6yK1CCRcFbfTTRj9t9NNGP3/d&#10;tWuFvbeMhqPhhNaPoUhcdEJ+ZuMCe+L+S0eLW4USLgra6KeNftrop41+/oqeNhfdW965fYlbGSq0&#10;fgxF4qIT8uNr59sTd6S3TYS/uChoo582+mmjnzb6+St6g4XRnoUUWj+GInHRCfmhlrn2xH3p0A63&#10;CiVcFLTRTxv9tNFPG/38Fb0Vd3Rv+cX2hW5lqND6MRSJ27Gn0/zw0oftidt64qBbhRIuCtrop41+&#10;2uinjX7+ip59FN1bRj/EdTih9WMoEtfSsdWetNFxIHnKrUIJFwVt9NNGP23000Y/fz2xf5O9t7xt&#10;42tuZajQ+jEUiVuwfb09ad+95CG3AjVcFLTRTxv9tNFPG/389czBdnt/WRJ/xa0MFVo/hiJxc9tj&#10;9qT9uRVz3ArUcFHQRj9t9NNGP23089fzh7bb+8tJ6+vcylCh9WMoEnffpqX2pP3o6nluBWq4KGij&#10;nzb6aaOfNvr565XDu+z95e+3veBWhgqtH0ORuPL1C+1J+6l4vVuBGi4K2uinjX7a6KeNfv5688hu&#10;e3/5O2uecytDhdaPoUjcF9emf3DrtBHeMhF+46KgjX7a6KeNftro56/Fvfvs/eVvrn7WrQwVWj+G&#10;InElrS/Yk/Zru5a7FajhoqCNftrop41+2ujnrxXHuuz95a/EnnIrQ4XWj6FI3O+0PGNP2gf3tbkV&#10;qOGioI1+2uinjX7a6Oev1ScO2vvLX2iZ61aGCq0fQ5G4DzfPsSftc93b3ArUcFHQRj9t9NNGP230&#10;89eGk4ft/eX7R3h349D6MRQJ67t0yfxo08P2pI2e+wlNXBS00U8b/bTRTxv9/LX19FF7f/lTyx9z&#10;K0OF1o+hSNiB5Cl7wkbHjtO9bhVquChoo582+mmjnzb6+avzzHF7f/neZY+4laFC68dQJGx9Iv3Q&#10;5nctvt+cvXjBrUINFwVt9NNGP23000Y/f3UlT9p7zB9smu1WhgqtH0ORsLfce8iP9NAm/MdFQRv9&#10;tNFPG/200c9fPefP2HvM71nyoLnk1rKF1o+hSNjTB7fYE/bXWp92K1DERUEb/bTRTxv9tNHPX4kL&#10;5+w9ZnQkL/a51cFC68dQJKxy7xp7sk5aX+dWoIiLgjb6aaOfNvppo5+/okEoMxSdSA1IuYTWL4ih&#10;KD6ryBQVRUeZqet2iyMY9fO760yZ/XV3zIq7X/DLV3cusyfr5za/6VagiIuCNvppo582+mmjn9+i&#10;p85F95nRU+lyCa2f/FDUU19miqbXmZ7oAzvMjDwYjeXz47MqjZ9j0GCf3/KmPVm/umOZW4EiLgra&#10;6KeNftrop41+fntP02x7nxm96UIuofUTH4ripjJrqLFDz7CP7Izh81ODUmW9HZm8Fz1tLjpZK/es&#10;cStQxEVBG/200U8b/bTRz2/vXfaovc/sOHPcrQwWWj/toait0hQVZT2qk2stYwyf3//UuiJT2eYW&#10;PfVrrc/Yk/WpA1vcChRxUdBGP23000Y/bfTz208vr7b3mVtPHXUrg4XWT3ooGvRUuIwRnkJ3RZ9v&#10;hyV/X08UyZys0VtzQxcXBW3000Y/bfTTRj+/vX/lHHufGT952K0MFlo/P4ciO6j0P2KT64gexSno&#10;UGRFT7cb/hGj6GS4UUe8c6f5rkX325P1jR0bcn4OBwcHBwcHBwcHx9UcH2h+3N5nLti+Puev+3Lk&#10;S3iPFNlHeK5gKBrh8yP27/Hw0aItp47YEzU6hntXEGjI5zc0rj/6aaOfNvppo5/ffjX2lL3PXH6s&#10;y60MFlo/XlM00udHol/3cCha0rvPnqg/0jTbrUAVFwVt9NNGP23000Y/v/3m6mftvebi3tydQuun&#10;PRTZp7cNfpTHvlHCFbz73Mifn36kyMc3XHiue5s9UT/UPMetQBUXBW3000Y/bfTTRj+/fWzNc/Ze&#10;840jnW5lsND6iQ9FWU9vG/H1QWlX9PnRr2c/3c4TD+1bZ0/UiSufditQxUVBG/200U8b/bTRz2+/&#10;3/aCvdd85fBOtzJYaP3kh6JI/9toZw846TdKyH4kaNjPt0NS5tdSh6cDUeTru1bYE3Vy6wtuBaq4&#10;KGijnzb6aaOfNvr57ZPu52E+373drQwWWr8ghqLxaFr7Qnui/uXaV90KVHFR0EY/bfTTRj9t9PNb&#10;yYZX7L3m0wfb3cpgofVjKBI1OV5vT9R/WL/QrUAVFwVt9NNGP23000Y/v03Z+Jq913xi/ya3Mlho&#10;/RiKRE1YPc+eqP++aalbgSouCtrop41+2uinjX5+K938hr3XfOSd3G9IFlo/hiJRP7ci/VOGn2yP&#10;uRWo4qKgjX7a6KeNftro57cvupdqPLAv99swh9aPoUjQiQvnzPctecieqK9uX+9WoYqLgjb6aaOf&#10;Nvppo5/fyrYusvea/7ZntVsZLLR+DEWCdpw+Zk/S6Fi5a6tbhSouCtrop41+2uinjX5+u3N7k73X&#10;/L+dq9zKYKH1YygStOJYlz1Jf2jpbNO5Z49bhSouCtrop41+2uinjX5+K9/ZbO83v7FrhVsZLLR+&#10;DEWC6g7tsCfph1qeZEMJAA210U8b/bTRTxv9/HZXx0p7v/kPO5e5lcFC68dQJOjRd+L2JP3Y2vls&#10;KAGgoTb6aaOfNvppo5/f7ulcZe83/277ErcyWGj9GIoE3d3ZYk/SP924gA0lADTURj9t9NNGP230&#10;89u/71lt7zenb210K4OF1o+hSFDZtvS7gUT/nw1FHw210U8b/bTRTxv9/PbgvjZ7v/mXW95yK4OF&#10;1o+hSFD0CFF0kv5LRwsbSgBoqI1+2uinjX7a6Oe3R7vSL9e4fXODWxkstH4MRYI+vna+PUmj1xax&#10;oeijoTb6aaOfNvppo5/fnty/yd5v3rZxgVsZLLR+DEWConedi07S6F3o2FD00VAb/bTRTxv9tNHP&#10;b88cbLf3m5Pjr7iVwULrx1Ak5uzFC/bnE0Un6fJjXWwoAaChNvppo582+mmjn99eOLTd3m9OWl/n&#10;VgYLrR9DkZg9Z0/YEzQ6dpw+xoYSABpqo582+mmjnzb6+e3Vw7vs/ebNbS+4lcFC68dQJKb1xEF7&#10;gr57yUPmxIVzbCgBoKE2+mmjnzb6aaOf3948stvec/7OmufcymCh9WMoEvNaT4c9QX9uxRz7MRuK&#10;Phpqo582+mmjnzb6+W1J7z57z1nc+qxbGSy0fgxFYp5w7wQyYfU8+zEbij4aaqOfNvppo582+vlt&#10;xfH99p7zV2JPuZXBQuvHUHQN2k8dNU2971zXo2J3qz1BPxWvt18DG4o+Gmqjnzb6aaOfNvr5bc2J&#10;bnvP+eGWuW5lsND6MRRdg3s6Y/ZkuRHHtPaF9mtgQ9FHQ23000Y/bfTTRj+/bTjZY+85My/ZyBZa&#10;v4IORYnOZlPztWlmytQaEzdJ076gxlTPj5mePvcJ4qKh6Oa252/I8fVdy+3XwIaij4ba6KeNftro&#10;p41+ftt2utcORT+1/DG3Mlho/Qo2FCXbKk1JUZEpskdlaihyehpM+W0zTeN+9zGuCRuKPhpqo582&#10;+mmjnzb6+a3zzHE7FP3oskfcymCh9SvQUNRlam8vMiWzYqYnGTOVA4eilPis1KD0lQaTcB/j6rGh&#10;6KOhNvppo582+mmjn9/2J0/aoegHm6rcymCh9SvQUBRPDUIVpjmZ+evBQ1HsvqxHj3DV2FD00VAb&#10;/bTRTxv9tNHPb0fOn7FD0XcvfsBcSv1fttD6FWgo6jF102eYht7or7OGotPNpmJCaii6vdZ0uSVc&#10;PTYUfTTURj9t9NNGP23081ui75wdiqLj7MULbrVfaP0K+pqiaXc1mI7M0+f6kqans8FU3lZsioqK&#10;TflCnjyXD2wo+miojX7a6KeNftro57dzF/suD0UnLpxzq/1C61ewoSjS01ptpt2UebMFd9xUaioa&#10;eIwoX9hQ9NFQG/200U8b/bTRz3/fu+RBOxQdPnfGrfQLrV9Bh6KMZG/CJNyRDOTtuH3BhqKPhtro&#10;p41+2uinjX7+e8/S2XYoeid50q30C63fdRmKBknad19AnrCh6KOhNvppo582+mmjn/9+bNmjdijq&#10;OHPcrfQLrV+BhqKE6WiNmVhL6mjtSL/1dl+XafjKRPsUumJ+TlHesKHoo6E2+mmjnzb6aaOf/356&#10;ebUditpPHXUr/ULrV7BHiqK33Y5+TlHCPV2ufU6JKZpcYZr39pj2eWVm4l2N/JyiPGBD0UdDbfTT&#10;Rj9t9NNGP//9/Mon7FAUP3nYrfQLrV+BhqJ2U31r5ucUpSRjpmJCqantdB/3Df2Brrg6bCj6aKiN&#10;ftrop41+2ujnv19s+bYdilpPHHQr/ULrV6ChKG6qJlSamHuUqGNeqSm+N2Yuv5qot8HMYCjKCzYU&#10;fTTURj9t9NNGP23089+vxp62Q9HyY0PfOTq0fgUaipImPrvElNxbZ5rnzzQlRWWm7vJriFK/NqvE&#10;FE2vMz1uBVePDUUfDbXRTxv9tNFPG/3899HV8+xQtOjo0Fah9SvYa4pMX4+Jza8yVbNrTMPWzKuH&#10;ekz8xerUWmr9sWbDTyu6dmwo+miojX7a6KeNftro57+PrX3ODkVvHMm8BqZfaP0KNxThumBD0UdD&#10;bfTTRj9t9NNGP/99ou0FOxTVH97pVvqF1q+wQ1F33NTNLjfTpk4xU6LjzgpT29Rx+R3pcO3YUPTR&#10;UBv9tNFPG/200c9/n1xfZ4ei57u3uZV+ofUr2FCUbKsyUyYU2Z9LVHRTSXoomlpiJkY/p+jz1ab9&#10;tPtEXBM2FH001EY/bfTTRj9t9PPfn2x4xQ5FTx/c4lb6hdavQENRl6m9PTUMTSg11W1ZP42or8c0&#10;31tiJs2K978bHa4aG4o+Gmqjnzb6aaOfNvr5b8rG1+xQNGf/RrfSL7R+BRqK4qayqMiU1Q/z/nLJ&#10;ZlMxoYq35M4DNhR9NNRGP23000Y/bfTz359vfsMORY+8M/SuPbR+BRqKorfdnjT8UBT98NZBQ1HC&#10;dLR0pP4XV4oNRR8NtdFPG/200U8b/fw3rX2hHYru39vmVvqF1q9wb7TQ12UaHqwx8RyvHep6scxM&#10;mT3g6XP8MNerxoaij4ba6KeNftrop41+/ivbtsgORf+2Z7Vb6RdavwINRe2m+lb3JgtjPhiKrgYb&#10;ij4aaqOfNvppo582+vlvxvYmOxT9a+cqt9IvtH4Fe6SoY94UU3JnZfoHtY5yVJZPMcUMRVeFDUUf&#10;DbXRTxv9tNFPG/38V76z2Q5F39i1wq30C61f4Z4+t7fZNO93fz2a6DVGDEVXhQ1FHw210U8b/bTR&#10;Txv9/PfPHSvtUPTVncvcSr/Q+hVuKBpW0rQ31PFzivKEDUUfDbXRTxv9tNFPG/38d8/umB2K/m77&#10;ErfSL7R+BR2Kkoku094SM7Hs48UKU1LeyLvN5QEbij4aaqOfNvppo582+vnvvj1r7FD0N1sb3Uq/&#10;0PoVbCjqWVBminO+oYI7JteYDve5uHpsKPpoqI1+2uinjX7a6Oe/B/ets0PRX2x5y630C61fgYai&#10;DlM7tdiUzWs3Pb3tpub2MlPbmTCJ3ujoMbH5dab98vtx41qwoeijoTb6aaOfNvppo5//vtW1wQ5F&#10;t29ucCv9QutXoKEobt84IdaX/ijRMMOUzu9KfxDpbTCV83icKB/YUPTRUBv9tNFPG/200c9/c/dv&#10;skPRZzYucCv9QutXwEeKykxd5t3nkjFTcVOFac68uUL0w1onVPFuc3nAhqKPhtrop41+2uinjX7+&#10;e/Zgux2KJsfr3Uq/0PoV/jVF7rVD9uObppmK2RVm2k28pihf2FD00VAb/bTRTxv9tNHPfy8e2m6H&#10;olvXveRW+oXWr2BDUfTW2x0NNaaqvj31V+mP2+fOMCU3FZubP19h6nbyoqJ8YEPRR0Nt9NNGP230&#10;00Y//73as8sORTe3Pe9W+oXWr4BDEa4HNhR9NNRGP23000Y/bfTz31tHdtuhaOKa59xKv9D63aCh&#10;KG5qptbwmqI8YEPRR0Nt9NNGP23000Y//y3p3WeHouLWZ91Kv9D65Wko6jKNs6tM1ViPu0tNcVEl&#10;Q1EesKHoo6E2+mmjnzb6aaOf/1Ye32+HoqLYU26lX2j98jQUJUzDVwb8YNYxHQxF+cCGoo+G2uin&#10;jX7a6KeNfv5bc6LbDkUfapnrVvqF1i9vT59LttSa2k73wWi668wMhqK8YEPRR0Nt9NNGP23000Y/&#10;/2082WOHop9bMcet9AutX/5eU5RMmMQVvKFcspd3n8sHNhR9NNRGP23000Y/bfTz3/bTvXYo+snm&#10;x9xKv9D6Ff6NFqJhyQ1ADEL5x4aij4ba6KeNftrop41+/tt99oQdin502SNupV9o/Qo3FPV1mcZ7&#10;Ss3Ega8f6m03dfeUm+rWHvspuHZsKPpoqI1+2uinjX7a6Oe/A8lTdij6gaYqt9IvtH4FG4ra55SY&#10;ogk3m9KvzTClg14/1GPqphebsgUMRvnAhqKPhtrop41+2uinjX7+O3L+rB2KvnvxA+aiueRW00Lr&#10;V6ChKG6qJkwyla3R0+XipjLrTRXis4pM0a3Vpt19jKvHhqKPhtrop41+2uinjX7+O9l33g5F0XH2&#10;4gW3mhZavwIORZlBKHsoyrx99+BBCVeHDUUfDbXRTxv9tNFPG/38d+5Sn/kONxQdvzD4vQFC61eg&#10;oShpYveWmOrN0V8PHooSrZWmpKjIFN8bS30WrhUbij4aaqOfNvppo582+mn43iUP2qHo0LnTbiUt&#10;tH6Fe6OF06lh6LZSU1lfbWYUzTA1TXWm6mvujRdummEa9rvPwzVhQ9FHQ23000Y/bfTTRj8NP7R0&#10;th2K3kkm3EpaaP0KNxRF+npMbH6FmTF1iplij2mmfG6z6Rj8Z4prwIaij4ba6KeNftrop41+Gn58&#10;2aN2KNp15rhbSQutX2GHomF1mcbZjan/xbViQ9FHQ23000Y/bfTTRj8NP7O82g5F7aeOupW00Prd&#10;mKGos9ZM4Y0W8oINRR8NtdFPG/200U8b/TR8YOUTdihanzjsVtJC63cDhqKkid03iXefyxM2FH00&#10;1EY/bfTTRj9t9NPwi6u+bYei1hMH3UpaaP3yPhQlNtSa8s/fbIqLJpqSO6tNbNDPaE2ajnllqV8r&#10;MkUTqhiK8oANRR8NtdFPG/200U8b/TR8JPa0HYqajw1+4Uto/fI7FG2ttm+3XTTwmFBhmu07+A0Y&#10;iCan1gYNS7habCj6aKiNftrop41+2uin4aOr59mhaNHRwb1C65fHoShpmu+JBp6Zpm5zj0n0JkxX&#10;S5UpnVBkSue3m/Y5pXYgKr6j1nQMfptzXAM2FH001EY/bfTTRj9t9NPw8bXz7VDUcKTTraSF1i+P&#10;Q1G7qb51kvuBrf0SDTNM0YRiOxCV3NtsevrcLyAv2FD00VAb/bTRTxv9tNFPwyfaXrRDUf3hnW4l&#10;LbR+eRyK4qYy15snJBpNedFEM2N+h0m6Jd6SO3/YUPTRUBv9tNFPG/200U/DH61/2Q5F87u3uZW0&#10;0PoVfijKtZ5sNhW8+1xesKHoo6E2+mmjnzb6aaOfhk9veNUORU8d2OJW0kLrl+ehaKIpmTrFTBl0&#10;lJiJ2euTJ/KW3HnChqKPhtrop41+2uinjX4a/mzT63YomrN/o1tJC61fnoeiAe86N+rBUJQPbCj6&#10;aKiNftrop41+2uin4XOb37BD0cPvrHcraaH1y/NQVGpqtva/cmg4ya01ppShKC/YUPTRUBv9tNFP&#10;G/200U/DtPaFdii6f+9at5IWWr+8DkU1U2vGOOhcyediJGwo+miojX7a6KeNftrop+HL2xbZoeib&#10;e1rdSlpo/fI4FOFGYEPRR0Nt9NNGP23000Y/DTN2NNmh6F87V7mVtND6MRSJY0PRR0Nt9NNGP230&#10;00Y/Df+4s9kORV/ftcKtpIXWj6FIHBuKPhpqo582+mmjnzb6afjnjpV2KPrqjmVuJS20fvkbivY3&#10;m5r69gE/oNUf8VmZd7wrM3XdbnFEPaZueurzp9el/spvbCj6aKiNftrop41+2uin4f/tjtmh6G+3&#10;L3EraaH1y9NQlDCN5akhYnKN6XArvuipL+sfbrrrTNmog9GAtxZnKMJ1QENt9NNGP23000Y/DZV7&#10;1tih6K+3NrqVtND65WkoSr8dd22n+9B0mcbZjan/HV6y93o8phR9XYOHIDskzRr9fe8GDVMeY0PR&#10;R0Nt9NNGP23000Y/DQ/tW2eHor/Y8pZbSQutX56GonZTfevAnzsUDSMj/Ryi0X49T9oqh/6Q2Fxr&#10;OTAU4XqhoTb6aaOfNvppo5+Gx7o22KHos5sa3EpaaP3y9pqijnnTTNmcZhNriaWOGjOjaIapsX89&#10;9GieU2aKr8NQlHOwGdNT6BiKcP3QUBv9tNFPG/200U/D3AOb7VD0mY0L3EpaaP3y90YLfV2m8e4p&#10;qWHHvR5n1ONahiL3Rgg5/7numBUv+FAUnQwcHBwcHBwcHBwcoR4PbV5uh6JbVtXm/PUbfeRL/oai&#10;jGTCJHqbTUVRhWnujf566NG1qMJMulGPFNmnz/FIEfxBQ23000Y/bfTTRj8NLx7aYYeiW9e95FbS&#10;QuuX/6HIipuaqTUjDD2j/Xqe8JoiCKChNvppo582+mmjn4YFPR12KPq9tufdSlpo/Qo0FPli6LvP&#10;2Z9ZxLvPwSM01EY/bfTTRj9t9NPw1pHddiiauKbWraSF1q+wQ1FfwrQ3VJnyL00xU6ZOMdO+VmXq&#10;2q7vmGGHm8wQNMbXE0Xs8MRQhOuAhtrop41+2uinjX4amnr32aHoN1qfcStpofUr3FB0ut1Uf774&#10;8hsfFN+SGoxuSX888SsNpqvPfd51YAcc+3VkD0TuDRsGDT/Ro0uZz8/19/iFDUUfDbXRTxv9tNFP&#10;G/00tBzfb4eiX15V41bSQutXsKGofU6JKZpQaqpaukxy4ADUlzCxWSWmdP5IP9oVY8WGoo+G2uin&#10;jX7a6KeNfhrWJrrtUPShlrluJS20fgUaiqIf5jrJVG92H2ZLNpuKqbWmw32Iq8eGoo+G2uinjX7a&#10;6KeNfho2neyxQ9H7VsxxK2mh9SvQUBQ9BW2Ed3iLhqLr8Jbc4wEbij4aaqOfNvppo582+mnYfrrX&#10;DkU/2fyYW0kLrV+BhqKEaSwf5pGivh7TfG+JxJsYKGBD0UdDbfTTRj9t9NNGPw17zp6wQ9GPLHvE&#10;raSF1q9grylKbqgyJROmmPK5DSbWErNHw/wKU2bfbKHEVLYl3WfiWrCh6KOhNvppo582+mmjn4YD&#10;507ZoegHmqrcSlpo/Qo2FEUSW+vMzNv634HOHjdNM9WtPEaUL2wo+miojX7a6KeNftrop+Ho+bN2&#10;KHrX4gfMxUuX3Gp4/Qo6FGUkuztMvCVm2vcmBr8THa4ZG4o+Gmqjnzb6aaOfNvppONl33g5F0XHm&#10;4gW3Gl6/6zIUoXDYUPTRUBv9tNFPG/200U/D+UsXzXcuut8ORccu9L/8JbR+DEXi2FD00VAb/bTR&#10;Txv9tNFPx7uXPGSHokPnTruV8PoxFIljQ9FHQ23000Y/bfTTRj8dP7z0YTsU7TubcCvh9WMoEseG&#10;oo+G2uinjX7a6KeNfjp+vPlROxTtOnPMrYTXj6FIHBuKPhpqo582+mmjnzb66fjZ5dV2KNpy6ohb&#10;Ca9fgYaiuKmZWmli/U87RIGwoeijoTb6aaOfNvppo5+OD6x8wg5F6xOH3Ep4/Qo2FFUWFZni28pN&#10;TVOHSfA23AXDhqKPhtrop41+2uinjX46/vuqb9uhKHbigFsJr18Bh6KZprG7x3Q0VZuyySWm7LFm&#10;09Hrfhl5w4aij4ba6KeNftrop41+Oj4Se9oORc3HutxKeP2u22uKEpsbTOUdJabkjkpT19bFD3HN&#10;EzYUfTTURj9t9NNGP2300zFh9Tw7FDUe7W8WWr/r+kYLia11ZubkIlMUPbXuljJTWR83Xf0/AwpX&#10;gQ1FHw210U8b/bTRTxv9dNy0dr4dihp6Ot1KeP0KNBQlTEdLR+p/3Uedzab6SxPTw1D0OqOWHmP6&#10;kqarrc5UfqnETJsb53VHV4kNRR8NtdFPG/200U8b/XTcsu5FOxS9fHinWwmvXwFfU1RiKubXmary&#10;Kab48jCU62lzSdN8V5EpndfhPsaVYEPRR0Nt9NNGP23000Y/HX+8/mU7FD3Xvc2thNevgEORe5rc&#10;sMNQRo+pm5763AlVqb8LV4oNRR8NtdFPG/200U8b/XR8esOrdih66sAWtxJevwIORcWmbF77GJ4W&#10;12Vqb08NT3c0pMYjXCk2FH001EY/bfTTRj9t9NMxddPrdih6fP9GtxJevwK+pqjd9OQciJImkXmx&#10;Ea4ZG4o+Gmqjnzb6aaOfNvrp+NyWN+1Q9PA7691KeP0K+EhR5fBPh9tbZ6oX9L/POa4eG4o+Gmqj&#10;nzb6aaOfNvrp+Kv2t+1QNGvvWrcSXr8bMhQlO2tNGa8hygs2FH001EY/bfTTRj9t9NPx5W2L7VD0&#10;zd2tbiW8fnkcipKmq6nGlN+efuvtUY/pdbyGKA/YUPTRUBv9tNFPG/200U/H3+9Yaoeiuztb3Ep4&#10;/QrwSFHSdMwrM8VFM0xNS8zEch7Dvd4IV4oNRR8NtdFPG/200U8b/XT8085mOxR9fddytxJevwI9&#10;fS5p4o/V8vS464ANRR8NtdFPG/200U8b/XTM7Fhph6L/s2OpWwmvX4GGotF0mcbZjan/xbViQ9FH&#10;Q23000Y/bfTTRj8dFbtjdii6Y9titxJev7wNRT1bYya2NfMqoegtubOfMjfgqK8wJSO9Ox3GjA1F&#10;Hw210U8b/bTRTxv9dFTuXWOHor/e2uhWwuuXp6EobqomFJmiy+8o12Pqpme9scKQg6EoH9hQ9NFQ&#10;G/200U8b/bTRT0fVvnV2KPrClrfcSnj98vZIUXJv3MT3Jt1HxiQaZpqKRV0m0ZsYcnQ18UhRvrCh&#10;6KOhNvppo582+mmjn47HujbYoeizmxrcSnj9CveaomSX6ep2fz0ErynKFzYUfTTURj9t9NNGP230&#10;0/HtA5vtUPSnGxe4lfD63aA3WkjNTL39jyrh6rGh6KOhNvppo582+mmjn455B7faoehT8Xq3El6/&#10;GzMUnW42M3n6XF6woeijoTb6aaOfNvppo5+Olw7tsEPRH657ya2E1y+/b7SQ8w0VhjsYivKBDUUf&#10;DbXRTxv9tNFPG/10vNbTYYei31v7vFsJr1/eHilqf6zE3HxHhamaXTXqUXHHzaaYoSgv2FD00VAb&#10;/bTRTxv9tNFPx8Kje+xQ9Ntrat1KeP3y9/S5zmbTPOwbK2Tpi5vqqTUMRXnAhqKPhtrop41+2uin&#10;jX46lva+Y4eiX299xq2E1++GvdEC8oMNRR8NtdFPG/200U8b/XS0HD9gh6JfXlXjVsLrd4OGorip&#10;4ZGivGBD0UdDbfTTRj9t9NNGPx1tiUN2KPpgy5NuJbx+eRqKkqa9vspU1ben/ioS/Ryioa8lunzc&#10;XcprivKEDUUfDbXRTxv9tNFPG/10bDrVY4ei96143K2E1y9PQ1GHqZlcZIom16T+KpIwjeXZ7zaX&#10;fTAU5QMbij4aaqOfNvppo582+unYcbrXDkU/0fwttxJev/w9fS6ZMIkBP4812VJtara6D7LtrTVl&#10;DEV5wYaij4ba6KeNftrop41+OvacPWGHoh9Z+rBbCa9f4V5T1JcakhLur4dImI6WjtT/4lqxoeij&#10;oTb6aaOfNvppo5+Og+dO2aHo+5uq3Ep4/Qr/Rgt9SZPoTQ1I0THgkSTkBxuKPhpqo582+mmjnzb6&#10;6eg9f9YORe9a/IDpu3TJroXWr4BDUdK0zy0zN08Y+DqiYjOlvNbEeYgob9hQ9NFQG/200U8b/bTR&#10;T8epvvN2KIqOMxcv2LXQ+hVsKOqYV2oHoeLbyk1NQ8zEWlJHU52pKp9iiidXmvhp94m4Jmwo+mio&#10;jX7a6KeNftrop+PCpYvmOxffb4eiYxfST/0KrV+BhqJ2U31rkSmaXme6+tzSAF31ZabksXb3Ea4F&#10;G4o+Gmqjnzb6aaOfNvpp+b4lD9mhqPtc+pGN0PoVdCgqXzjM8+T6Yqby1urUZ+FasaHoo6E2+mmj&#10;nzb6aaOflh9e+rAdivadTd/fh9avYE+f61lQZkrnpX9q0RC9DWYGb8mdF2wo+miojX7a6KeNftro&#10;p+W/NH/LDkU7zxyzH4fWL09DUfQW2+51Q5ePRlN9Z7mpbspej5m6eyaZovJG3pI7D9hQ9NFQG/20&#10;0U8b/bTRT8vPLn/cDkVbTh2xH4fWL09DUZepvX3gu8yNdhSbihbenzsf2FD00VAb/bTRTxv9tNFP&#10;y39b+aQditYlDtmPQ+uXt6fPJRpmmopFXf0/k2jEg4EoX9hQ9NFQG/200U8b/bTRT8svraqxQ1Hs&#10;+AH7cWj98veaomSX6ep2fz2ipOnZ2+P+GteKDUUfDbXRTxv9tNFPG/20/FrrM3YoWnbsHftxaP0K&#10;9kYLI9paYyrqu9wHuBZsKPpoqI1+2uinjX7a6Kflt1bPs0NR49E99uPQ+hVuKNrfaCq+VGIm5nxN&#10;UeqYUMW7z+UBG4o+Gmqjnzb6aaOfNvppuWntfDsUvd6Tfnfp0PoVaChKmMbyIlN8W7mpnD3TlE6Y&#10;YsofrDJVs6Oj0sy4o9zUtPIUunxgQ9FHQ23000Y/bfTTRj8tf7DuRTsU1R3eaT8OrV+BhqK4qSya&#10;YRp60x+1P1Yy+N3mNteamg282UI+sKHoo6E2+mmjnzb6aaOflj+Ov2yHoue6t9mPQ+tXsKGoakKl&#10;ifW5D/fWmtLpdebyY0N9MVN5e63hVUXXjg1FHw210U8b/bTRTxv9tPzPDa/aoajmwBb7cWj9CjQU&#10;JU3s3mJTcmelqapvT32UNM33TDSls2Omq7fLxGaXmuKiSl5TlAdsKPpoqI1+2uinjX7a6Kdl6qbX&#10;7VD0eNdG+3Fo/Qr3Rgun46bqtmJTNLnG2JdjpT6unJx5o4ViM2Vuu/00XBs2FH001EY/bfTTRj9t&#10;9NPy+S1v2qFo9jvr7ceh9SvcUJRLX9J0bY6bjh5eT5QvbCj6aKiNftrop41+2uin5Uvtb9uhaNbe&#10;tfbj0Ppd36EIeceGoo+G2uinjX7a6KeNflr+97bFdii6d3er/Ti0fgUdinpaa0z55282xe5nExXf&#10;Umoq5sdNT+YNGHDN2FD00VAb/bTRTxv9tNFPy1d2LLVD0d2dLfbj0PoVbChKLJqZ/sGtE242Zfe4&#10;n1F0X7kpvaXYFN9RZ7oYjPKCDUUfDbXRTxv9tNFPG/20/NOu5XYo+lrq/0dC61egoajD1E5NDUST&#10;K00s4ZYy+hImNqvElM7nDbnzgQ1FHw210U8b/bTRTxv9tPxLR4sdiqJHjCKh9SvQUBT9nKIiU1Z/&#10;+ScTDZZsNhVTa9PvSodrwoaij4ba6KeNftrop41+Wip2t9qh6I5ti+3HofUr2NPn2ueUjDwU8XOK&#10;8oINRR8NtdFPG/200U8b/bT8x961dij60ta37ceh9cvbUJTsTZjEwKMnbmrvqjax7qz11NH+VKkp&#10;ml5nhhmZcAXYUPTRUBv9tNFPG/200U9L1b51dij6wpY37ceh9cvTUNRuqm/N/GDWsR0zGrJfbISr&#10;wYaij4ba6KeNftrop41+Wqq7Ntih6H9tet1+HFq/vD1S1DV/mimd3WBiLbExHO28LXeesKHoo6E2&#10;+mmjnzb6aaOflpoDm+1Q9KcbFtiPQ+uXv9cU9cZNfL/7a1w3bCj6aKiNftrop41+2uinpbZ7qx2K&#10;/ke83n4cWr+CvdFCRqIzZurmpn9OUU19zHT0ul9AXrCh6KOhNvppo582+mmjn5a6QzvsUPSH616y&#10;H4fWr3BDUV+Pab5viike8nqiiWba3HaTdJ+Ga8OGoo+G2uinjX7a6KeNflpe6+mwQ9Hvrn3efhxa&#10;v4INRT31ZekB6LEG0743YRLRFJRM/f+9cVN9x0RTvpA3WsgHNhR9NNRGP23000Y/bfTT8vbRPXYo&#10;+u01tfbj0PoVaCjqMLVTi01F0zCDT2+DmcFbcucFG4o+Gmqjnzb6aaOfNvppWXrsHTsU/XrrM/bj&#10;0PoVaCiKm8qiShMb7h3m+mL21/nhrdeODUUfDbXRTxv9tNFPG/20rDp+wA5Fv7Sqxn4cWr8CDUU9&#10;pm56qakd5s+q68UyUzy11nS4j3H12FD00VAb/bTRTxv9tNFPS1vikB2KPrjySftxaP0K9pqixMJy&#10;M/G2maa2rcskehP26NrcYGrKozdfKDZlC3jyXD6woeijoTb6aaOfNvppo5+WzaeO2KHov6543H4c&#10;Wr+CDUXGJE1H/UwzZQLvPldIbCj6aKiNftrop41+2uinZefpY3Yo+onmb9mPQ+tXwKHISXaZ9qY6&#10;UzO7ytQ2xPk5RXnGhqKPhtrop41+2uinjX5a9p5N2KHoPy99OP1xYP0KNhR1NdWYmqYu9xEKhQ1F&#10;Hw210U8b/bTRTxv9tHSfO22Hou9vesh+HFq/Ag1F0bvPFZniuxoNP42osNhQ9NFQG/200U8b/bTR&#10;T0vvhbN2KPquxfebvksXg+tXoKEoaeKzS031ZvfhEHFTM7WGt+TOAzYUfTTURj9t9NNGP23003K6&#10;77wdiqLjdN+F4PoV7Olzyd4uE5tfYxo291x+9zl7dHeY2JwyU8zPKcoLNhR9NNRGP23000Y/bfTT&#10;cuHSRfsoUTQU9V5IBtevQENRl6m9Pftd57IPhqJ8YEPRR0Nt9NNGP23000Y/Pd+35CE7FEWvLwqt&#10;X8EeKUo0zDQVDR2mZ+CjRO7oaqowJXkciuKzMoNWmanrdosjSr/mqWjWMF9Bd50pGzjADfd5HmBD&#10;0UdDbfTTRj9t9NNGPz3RO89FQ1H0TnSh9SvYUBS9FXfXsANKl2mc3Zj632vXU19miqbXGfujYO0w&#10;M8pgNHDgGWbYic/SeRSLDUUfDbXRTxv9tNFPG/30RD+jKBqKop9ZFFq/wgxFpxOma2+XSSQK/SNa&#10;o0d8Bg9BdkgawyM79tGlXJ+XGpoq6+2IJYENRR8NtdFPG/200U8b/fT81xWP26Fo86kjwfXL81CU&#10;NO1zSk3x5aeeFZspdzearj73y/nWVpn6d2Q9qpNrLYfhhqL+p+IVmco2t+gxNhR9NNRGP23000Y/&#10;bfTT88GVT9qhaF3iUHD98joUJRaWpweiCTebKVOnmJKb0sNF6fzC/BDXQU+dyxjLU+hShn2kKMMO&#10;V6N8jgfYUPTRUBv9tNFPG/200U/PL62qsUPRquMHguuXx6EoYRrLi8yk8ob+R4b6EiY2q8QUTa01&#10;HW5pTLLf6CDHET2KU9ChyEq/IcNwjxhFJwMHBwcHBwcHBwfHeDh+eXn6kaIXtq3N+es34siXPA5F&#10;cVM1Iccwkmg05TmezpbsvfbXG+UciuwjPPkaisb+GqUbJZ8nA24MGmqjnzb6aaOfNvrp+a01tXYo&#10;evvonuD65XUoqsz5Wp7U+q3Vpt19lDbc516hArymaIjon8dQhAKioTb6aaOfNvppo5+e3137vB2K&#10;XuvpCK5fnoeiGaZub9bPJdpZa8rurDMdmY+7O0z8xQozKR9Dkf13Dn5UaKzDzpU8UuTzGy6woeij&#10;oTb6aaOfNvppo5+eP1j3kh2K6g7tCK5fnoei1KAx5iMfQ1HW09vG+Hqi1N9l6qanvobRhqLon5f9&#10;9DzPsKHoo6E2+mmjnzb6aaOfnv8Rr7dDUW331uD65XkoKjald9eYuqaYibUMczTVmZq7o7ftzs9Q&#10;FLGP+thBK3sgcoPawOFnyJs4DPg6sn/N84Eowoaij4ba6KeNftrop41+ev50w6t2KKo5sDm4fnl/&#10;TVFsLD+TqC9mPzdfQ9F4xoaij4ba6KeNftrop41+ev7XptftUFTdtTG4fnkciq7sHeXy8e5zYEMJ&#10;AQ210U8b/bTRTxv99Hxhy5t2KJr9zvrg+uV1KML1x4aij4ba6KeNftrop41+er609W07FP3H3vTP&#10;KQoJQ5E4NhR9NNRGP23000Y/bfTTc8e2xXYound3a3D9GIrEsaHoo6E2+mmjnzb6aaOfnq/sWGqH&#10;on/paAmuH0ORODYUfTTURj9t9NNGP2300/O1XcvtUPRPqf8fWj+GInFsKPpoqI1+2uinjX7a6Kcn&#10;eoQoGoqiR4xC68dQJI4NRR8NtdFPG/200U8b/fREryWKhqL/vW1xcP0YisSxoeijoTb6aaOfNvpp&#10;o5+eWXvX2qHoS+1vB9ePoUgcG4o+Gmqjnzb6aaOfNvrpiX4+UTQUfX7Lm8H1YygSx4aij4ba6KeN&#10;ftrop41+eh7v2miHov+16fXg+jEUiWND0UdDbfTTRj9t9NNGPz01B7bYoeh/bng1uH4MReLYUPTR&#10;UBv9tNFPG/200U/Pc93b7FD0P+IvB9ePoUgcG4o+Gmqjnzb6aaOfNvrpqTu8ww5Ff7DuxeD6MRSJ&#10;Y0PRR0Nt9NNGP23000Y/Pa/3dNih6HfXPh9cP4YicWwo+miojX7a6KeNftrop+fto3vsUPRbq2uD&#10;68dQJI4NRR8NtdFPG/200U8b/fQsO/aOHYp+rfWZ4PoxFIljQ9FHQ23000Y/bfTTRj89q44fsEPR&#10;L62qCa4fQ5E4NhR9NNRGP23000Y/bfTTsy5xyA5F/23lk8H1YygSx4aij4ba6KeNftrop41+erac&#10;OmKHov+64vHg+jEUiWND0UdDbfTTRj9t9NNGPz07zxyzQ9F/af5WcP0YisSxoeijoTb6aaOfNvpp&#10;o5+efWcTdij6z0sfDq4fQ5E4NhR9NNRGP23000Y/bfTT033utB2Kvm/JQ8H1YygSx4aij4ba6KeN&#10;ftrop41+eo5dSNqh6LsW32869uxxq2FgKBLHhqKPhtrop41+2uinjX56TvddsENRdGzb3elWw8BQ&#10;JI4NRR8NtdFPG/200U8b/fT0XbpkvmvxA3Yo2rh7p1sNA0ORODYUfTTURj9t9NNGP2300/T9TQ/Z&#10;oWht53a3EgaGInFsKPpoqI1+2uinjX7a6KfpR5Y+bIeilo6tbiUMDEXi2FD00VAb/bTRTxv9tNFP&#10;0080f8sORct2bXErYWAoEseGoo+G2uinjX7a6KeNfpret+JxOxQ17tzkVsLAUCSODUUfDbXRTxv9&#10;tNFPG/00fbDlSTsUNezY4FbCwFAkjg1FHw210U8b/bTRTxv9NP3yqho7FNVvX+dWwsBQJI4NRR8N&#10;tdFPG/200U8b/TT9euszdih6fttatxIGhiJxbCj6aKiNftrop41+2uin6bfX1Nqh6Nmtq91KGBiK&#10;xLGh6KOhNvppo582+mmjn6bfXfu8HYrmtsfcShgYisSxoeijoTb6aaOfNvppo5+mP1z3kh2KHtvS&#10;4lbCwFAkjg1FHw210U8b/bTRTxv9NH0qXm+HoqrNK9xKGBiKxLGh6KOhNvppo582+mmjn6Y/3bjA&#10;DkWzNi1zK2FgKBLHhqKPhtrop41+2uinjX6aPrupwQ5F39zY5FbCwFAkjg1FHw210U8b/bTRTxv9&#10;NH1hy1t2KPrXDYvdShgYisSxoeijoTb6aaOfNvppo5+mv97aaIeib8Qb3UoYGIrEsaHoo6E2+mmj&#10;nzb6aaOfpju2LbZD0T+sX+hWwsBQJI4NRR8NtdFPG/200U8b/TT9nx1L7VA0Y92bbiUMDEXi2FD0&#10;0VAb/bTRTxv9tNFP09d2LbdD0ZfbGtxKGBiKxLGh6KOhNvppo582+mmjn6a7O1vsUPRXaxe4lTAw&#10;FIljQ9FHQ23000Y/bfTTRj9N39zdaoeiz699xa2EgaFIHBuKPhpqo582+mmjnzb6aZq1d60dij67&#10;5mW3EgaGInFsKPpoqI1+2uinjX7a6Kfp4XfW26HoM6tfcithYCgSx4aij4ba6KeNftrop41+mh7f&#10;v9EORZNbX3ArYWAoEseGoo+G2uinjX7a6KeNfpqeOrDFDkWTYvPdShgYisSxoeijoTb6aaOfNvpp&#10;o5+m57q32aHo91fNcythYCgSx4aij4ba6KeNftrop41+ml4+vNMORR9vecathIGhSBwbij4aaqOf&#10;Nvppo582+ml6vafTDkUTVj7lVsLAUCSODUUfDbXRTxv9tNFPG/00NR7da4eiX1vxbbcSBoYicWwo&#10;+miojX7a6KeNftrop6n5WJcdin5p+ZNuJQwMReLYUPTRUBv9tNFPG/200U9T7MQBOxR9sHmOWwkD&#10;Q5E4NhR9NNRGP23000Y/bfTTtD5xyA5FP7fsMbcSBoYicWwo+miojX7a6KeNftrop2nLqSN2KPqp&#10;pY+6lTAwFIljQ9FHQ23000Y/bfTTRj9Nu84cs0PRe5sedithYCgSx4aij4ba6KeNftrop41+mvad&#10;Tdih6D1LqtxKGBiKxLGh6KOhNvppo582+mmjn6ZD507boejdix90K2FgKBLHhqKPhtrop41+2uin&#10;jX6ajl1I2qHoOxfdb85fuuhW9TEUiWND0UdDbfTTRj9t9NNGP01nLl6wQ1F0nOo771b1MRSJY0PR&#10;R0Nt9NNGP23000Y/TRcvXTLvWvyAHYqOnj/rVvUxFIljQ9FHQ23000Y/bfTTRj9dP9BUZYeig+dO&#10;uRV9DEXi2FD00VAb/bTRTxv9tNFP148se8QORXvOnnAr+hiKxLGh6KOhNvppo582+mmjn66fbH7M&#10;DkU7Tve6FX0MReLYUPTRUBv9tNFPG/200U/X+1bMsUPRppM9bkUfQ5E4NhR9NNRGP23000Y/bfTT&#10;9aGWuXYoakt0uxV9DEXi2FD00VAb/bTRTxv9tNFP1y+vqrFDUcvxA25FH0ORODYUfTTURj9t9NNG&#10;P2300/Ubrc/Yoaip9x23oo+hSBwbij4aaqOfNvppo582+umauKbWDkULj+5xK/oYisSxoeijoTb6&#10;aaOfNvppo5+u32t73g5FC3o63Io+hiJxbCj6aKiNftrop41+2uin69Z1L9mh6KVDO9yKPoYicWwo&#10;+miojX7a6KeNftrop+tT8Xo7FM07uNWt6GMoEseGoo+G2uinjX7a6KeNfro+s3GBHYq+fWCzW9HH&#10;UCSODUUfDbXRTxv9tNFPG/10fXZTgx2KHuva4Fb0MRSJY0PRR0Nt9NNGP23000Y/XX+x5S07FFXt&#10;W+dW9DEUiWND0UdDbfTTRj9t9NNGP11/vbXRDkWVe9e4FX0MReLYUPTRUBv9tNFPG/200U/X325f&#10;Yoeiit0xt6KPoUgcG4o+Gmqjnzb6aaOfNvrp+uqOZXYomtmx0q3oYygSx4aij4ba6KeNftrop41+&#10;ur6+a4Udiv5xZ7Nb0cdQJI4NRR8NtdFPG/200U8b/XT9a+cqOxT9/Y4mt6KPoUgcG4o+Gmqjnzb6&#10;aaOfNvrp+uaeVjsUfXnbYreij6FIHBuKPhpqo582+mmjnzb66bp/71o7FP1V+9tuRd+4GIris4pM&#10;UVF0lJm6brc4rLiptJ+bPirb3LKn2FD00VAb/bTRTxv9tNFP18PvrLdD0ec2v+lW9AU/FPXUl5mi&#10;6XWmJ/qgu86UjTgY9Zi66ZWpsch9FP29ng9GbCj6aKiNftrop41+2uina87+jXYomrrpdbeiL/Ch&#10;KHrUZ/AQZAedWZmxJ0tbXdbAFA1JRcN/vgfYUPTRUBv9tNFPG/200U/XUwe22KHo0xtedSv6wh6K&#10;2ipNUVH/Iz9WrrUR2KfeMRShgGiojX7a6KeNftrop2t+9zY7FP3x+pfdir6gh6JBT53LGPUpdAOl&#10;Hyni6XMoJBpqo582+mmjnzb66ao/vNMORbese9Gt6BMditzT2ga8IcKQY1b82oei6HOz//4Bom9m&#10;Dg4ODg4ODg4OjvF01LSn35L7oyufyvnr1/PIl/H3SJF9+tzYhqL4rLE+onTj5PNkwI1BQ23000Y/&#10;bfTTRj9di47utUPRhNXz3Io+XlM0jGig8v3tuCNsKPpoqI1+2uinjX7a6Ker+ViXHYo+EnvaregL&#10;eyjK8e5zY3rjhNTgVFY/3JPm/MKGoo+G2uinjX7a6KeNfrpaTxy0Q9F/X/Vtt6Iv8KHIPYUuMwSN&#10;5fVE0SNJWUNTT32lt0+jY0PRR0Nt9NNGP23000Y/XesTh+1Q9IGVT7gVfcEPRRH76JB9A4bsgci9&#10;YYN73ZEdoLLfsCE6RnizhRuNDUUfDbXRTxv9tNFPG/10tZ86aoein11e7Vb0jYuhKGRsKPpoqI1+&#10;2uinjX7a6Kdr15njdij68eZH3Yo+hiJxbCj6aKiNftrop41+2uin651kwg5FP7z0Ybeij6FIHBuK&#10;Phpqo582+mmjnzb66Tp87rQdit695CG3oo+hSBwbij4aaqOfNvppo582+uk6fiFph6LvWHS/OX/p&#10;olvVxlAkjg1FHw210U8b/bTRTxv9dJ29eMEORdFxsu+8W9XGUCSODUUfDbXRTxv9tNFPG/10XTSX&#10;zLsWP2CHoqPnz7pVbQxF4thQ9NFQG/200U8b/bTRT9v3L3nIDkUHzp1yK9oYisSxoeijoTb6aaOf&#10;Nvppo5+2/9w02w5Fe86ecCvaGIrEsaHoo6E2+mmjnzb6aaOftv+y9BE7FG0/3etWtDEUiWND0UdD&#10;bfTTRj9t9NNGP20/s/RbdijadLLHrWhjKBLHhqKPhtrop41+2uinjX7afn5ZtR2K1ia63Yo2hiJx&#10;bCj6aKiNftrop41+2uin7Rean7BDUcvx/W5FG0ORODYUfTTURj9t9NNGP2300/Yry+faoaipd59b&#10;0cZQJI4NRR8NtdFPG/200U8b/bT9xooaOxS9dWS3W9HGUCSODUUfDbXRTxv9tNFPG/20/fbKp+1Q&#10;tKCnw61oYygSx4aij4ba6KeNftrop41+2n635Vk7FL14aIdb0cZQJI4NRR8NtdFPG/200U8b/bT9&#10;wapaOxTNO7jVrWhjKBLHhqKPhtrop41+2uinjX7a/jg23w5Fcw9sdivaGIrEsaHoo6E2+mmjnzb6&#10;aaOftj9pfdEORY91bXAr2hiKxLGh6KOhNvppo582+mmjn7Ypq+vsUPTQvnVuRRtDkTg2FH001EY/&#10;bfTTRj9t9NNWuqbeDkWVe9a4FW0MReLYUPTRUBv9tNFPG/200U/bX6591Q5F/293zK1oYygSx4ai&#10;j4ba6KeNftrop41+2v6m7TU7FP1zx0q3oo2hSBwbij4aaqOfNvppo582+mm7Y12DHYr+cWezW9HG&#10;UCSODUUfDbXRTxv9tNFPG/20fWX9W3YomrGjya1oYygSx4aij4ba6KeNftrop41+2v4p/rYdir68&#10;bZFb0cZQJI4NRR8NtdFPG/200U8b/bTN3LDIDkXT2he6FW0MReLYUPTRUBv9tNFPG/200U/bPRuX&#10;2KHoc5vfcCvaGIrEsaHoo6E2+mmjnzb6aaOftn/ftNQORX+26TW3oo2hSBwbij4aaqOfNvppo582&#10;+ml7YHOzHYo+veFVt6KNoUgcG4o+Gmqjnzb6aaOfNvppe2TzSjsU/dH6l92KNoYicWwo+miojX7a&#10;6KeNftrop23OllV2KPpE24tuRRtDkTg2FH001EY/bfTTRj9t9NNW095qh6KPr53vVrQxFIljQ9FH&#10;Q23000Y/bfTTRj9ttVvX2KHoo6vnuRVtDEXi2FD00VAb/bTRTxv9tNFP20vb2uxQ9JHY025FG0OR&#10;ODYUfTTURj9t9NNGP23007Zg+3o7FP3iqm+7FW0MReLYUPTRUBv9tNFPG/200U/bWzs22qHoAyuf&#10;cCvaGIrEsaHoo6E2+mmjnzb6aaOftsU7N9uh6GeWV7sVbQxF4thQ9NFQG/200U8b/bTRT9vyXe12&#10;KPrxZY+6FW0MReLYUPTRUBv9tNFPG/200U9ba8c2OxT90NLZbkUbQ5E4NhR9NNRGP23000Y/bfTT&#10;tr5zhx2KvnfJg25FG0ORODYUfTTURj9t9NNGP23007Z59y47FH1H6jh3qc+t6mIoEseGoo+G2uin&#10;jX7a6KeNftp27Om0Q1F0nOw771Z1MRSJY0PRR0Nt9NNGP23000Y/bXtS/b578QN2KDpy/qxb1cVQ&#10;JI4NRR8NtdFPG/200U8b/bRF/X6wqcoORQeSp9yqLoYicWwo+miojX7a6KeNftropy3q995lj9ih&#10;aPfZE25VF0ORODYUfTTURj9t9NNGP2300xb1+6nlj9mhaPvpXreqi6FIHBuKPhpqo582+mmjnzb6&#10;aYv6vX/FHDsUbTzZ41Z1MRSJY0PRR0Nt9NNGP23000Y/bVG/D7fMtUPR2hPdblUXQ5E4NhR9NNRG&#10;P23000Y/bfTTFvX7ldhTdihaeXy/W9XFUCSODUUfDbXRTxv9tNFPG/20Rf2KW5+1Q9GS3n1uVRdD&#10;kTg2FH001EY/bfTTRj9t9NMW9fudNc/ZoeitI7vdqi6GInFsKPpoqI1+2uinjX7a6Kct6ndz2wt2&#10;KHq1Z5db1cVQJI4NRR8NtdFPG/200U8b/bRF/Satr7ND0YuHtrtVXQxF4thQ9NFQG/200U8b/bTR&#10;T1vUryT+ih2Knj3Y7lZ1MRSJY0PRR0Nt9NNGP23000Y/bVG/2za+Zoeiufs3uVVdDEXi2FD00VAb&#10;/bTRTxv9tNFPW9SvdPMbdij6VtcGt6qLoUgcG4o+Gmqjnzb6aaOfNvppi/r9Zftbdih6aN86t6qL&#10;oUgcG4o+Gmqjnzb6aaOfNvppi/pN39poh6L79qxxq7oYisSxoeijoTb6aaOfNvppo5+2qN/fbV9i&#10;h6J7dsfcqi6GInFsKPpoqI1+2uinjX7a6Kct6vcPO5fZoeifO1a6VV0MReLYUPTRUBv9tNFPG/20&#10;0U9b1O8bu1bYoah8Z7Nb1cVQJI4NRR8NtdFPG/200U8b/bRF/f5v5yo7FM3Y3uRWdTEUiWND0UdD&#10;bfTTRj9t9NNGP21Rv3/fs9oORWXbFrlVXQxF4thQ9NFQG/200U8b/bTRT1vU74F9bXYomta+0K3q&#10;YigSx4aij4ba6KeNftrop41+2qJ+j74Tt0PRn29+w63qYigSx4aij4ba6KeNftrop41+2qJ+T+zf&#10;ZIeiP9v4mlvVxVAkjg1FHw210U8b/bTRTxv9tEX9njnYboeiP9nwilvVxVAkjg1FHw210U8b/bTR&#10;Txv9tEX9nu/eboeiT66vc6u6GIrEsaHoo6E2+mmjnzb6aaOftqjfK4d32aHoE20vuFVdDEXi2FD0&#10;0VAb/bTRTxv9tNFPW9TvjSO77VD0sbXz3aouhiJxbCj6aKiNftrop41+2uinLeq3uHevHYo+unqe&#10;W9XFUCSODUUfDbXRTxv9tNFPG/20Rf1WHOuyQ9Gvxp52q7oYisSxoeijoTb6aaOfNvppo5+2qN/q&#10;EwftUPSLLd92q7oYisSxoeijoTb6aaOfNvppo5+2qN+Gk4ftUPTzK59wq7oYisSxoeijoTb6aaOf&#10;Nvppo5+2qN/W00ftUPQzy6vdqi6GInFsKPpoqI1+2uinjX7a6Kct6td55rgdin5s2aNuVRdDkTg2&#10;FH001EY/bfTTRj9t9NMW9etKnrRD0Q8tne1WdTEUiWND0UdDbfTTRj9t9NNGP21Rv57zZ+xQ9L1L&#10;HnSruhiKxLGh6KOhNvppo582+mmjn7ao34kL5+xQFB3nLva5X9HEUCSODUUfDbXRTxv9tNFPG/20&#10;Rf2SqUEoMxQl+s65X9HEUCSODUUfDbXRTxv9tNFPG/20Zfp9z5IH7VB05PwZ+7EqhiJxbCj6aKiN&#10;ftrop41+2uinLdPvPU2z7VC0P3nSfqyKoUgcG4o+Gmqjnzb6aaOfNvppy/R777JH7VC0++wJ+7Eq&#10;hiJxbCj6aKiNftrop41+2uinLdPvp5dX26Fo2+le+7GqIIai+KwiU1QUHWWmrtstDqe7zpTZzx3h&#10;8wd9TuqYFXe/4B82FH001EY/bfTTRj9t9NOW6ff+FXPsULTxZI/9WJX8UNRTX2aKptcZm8EOMyMN&#10;RnFTmfnc6CM7TA39/PisytRnamBD0UdDbfTTRj9t9NNGP22Zfr/QMtcORWtOjPbIhN/Eh6LUkJM1&#10;1NghaZhHdnrq67KGnejvLzJl9QMm29RgVTnwY8+xoeijoTb6aaOfNvppo5+2TL9fiT1lh6IVx/fb&#10;j1VpD0VtlaaoKOtRnVxrw+oxddMHD0X9T8UrMpVtbtFjbCj6aKiNftrop41+2uinLdPvN1c/a4ei&#10;Jb377MeqpIeiQU+dyxj1KXQDDX2k6TI7XI38eqLoZODg4ODg4ODg4OAYr8dvrqixQ9HTW1tz/nqh&#10;j3zxcyjKfqODHEf0KM41D0XR4DPimyikn17n8yNG+TwZcGPQUBv9tNFPG/200U9bpt/vt71gh6JX&#10;D++yH6sK75Ei+wjPWIai6Klzoz/NbqTXKPmADUUfDbXRTxv9tNFPG/20Zfp9cn2dHYpeOLTdfqxq&#10;3L6mKD4rX48m3VhsKPpoqI1+2uinjX7a6Kct069kwyt2KHr2YLv9WJX2UJTjNUH2jRJGGWKiR3/G&#10;+pS4K/ncG4ENRR8NtdFPG/200U8b/bRl+k3Z+Jodip7cv8l+rEp8KMp6etsYXk8Uff6gt+BOGfbn&#10;EkX/vOyn53mGDUUfDbXRTxv9tNFPG/20ZfqVbn7DDkXf6vL3mVVjIT8URfrfRjt7IEq/UUJmaBr4&#10;dtuDjkFD1YB1zweiCBuKPhpqo582+mmjnzb6acv0+2L7QjsUPbhP4GfZjCCIoWg8Y0PRR0Nt9NNG&#10;P23000Y/bZl+07cuskPRv+9ZbT9WxVAkjg1FHw210U8b/bTRTxv9tGX63bm9yQ5F93TG7MeqGIrE&#10;saHoo6E2+mmjnzb6aaOftky/8p3Ndii6q2Ol/VgVQ5E4NhR9NNRGP23000Y/bfTTlul3V8cKOxRF&#10;w5EyhiJxbCj6aKiNftrop41+2uinLdPvns5VdiiKnkanjKFIHBuKPhpqo582+mmjnzb6acv0i95g&#10;IRqKyrYtsh+rYigSx4aij4ba6KeNftrop41+2jL9orfijoai6K25lTEUiWND0UdDbfTTRj9t9NNG&#10;P22Zfo++E7dD0Z9vfsN+rIqhSBwbij4aaqOfNvppo582+mnL9Hty/yY7FE3Z+Jr9WBVDkTg2FH00&#10;1EY/bfTTRj9t9NOW6ffMwXY7FJVseMV+rIqhSBwbij4aaqOfNvppo582+mnL9Hvh0HY7FH1yfZ39&#10;WBVDkTg2FH001EY/bfTTRj9t9NOW6ffq4V12KPr9thfM3R0t1/V45J24/RrygaFIHBuKPhpqo582&#10;+mmjnzb6acv0e/PIbjsU3YjjL7a8Zb+GfGAoEseGoo+G2uinjX7a6KeNftoy/Zb07sv5KM71OHik&#10;CJexoeijoTb6aaOfNvppo5+20PoxFIljQ9FHQ23000Y/bfTTRj9tofVjKBLHhqKPhtrop41+2uin&#10;jX7aQuvHUCSODUUfDbXRTxv9tNFPG/20hdaPoUgcG4o+Gmqjnzb6aaOfNvppC60fQ5E4NhR9NNRG&#10;P23000Y/bfTTFlo/hiJxbCj6aKiNftrop41+2uinLbR+DEXi2FD00VAb/bTRTxv9tNFPW2j9GIrE&#10;saHoo6E2+mmjnzb6aaOfttD6MRSJY0PRR0Nt9NNGP23000Y/baH1YygSx4aij4ba6KeNftrop41+&#10;2kLrx1Akjg1FHw210U8b/bTRTxv9tIXWj6FIHBuKPhpqo582+mmjnzb6aQutH0ORODYUfTTURj9t&#10;9NNGP2300xZaP4YicWwo+miojX7a6KeNftropy20fgxF4thQ9NFQG/200U8b/bTRT1to/RiKxLGh&#10;6KOhNvppo582+mmjn7bQ+jEUiWND0UdDbfTTRj9t9NNGP22h9WMoEseGoo+G2uinjX7a6KeNftpC&#10;68dQJI4NRR8NtdFPG/200U8b/bSF1o+hSBwbij4aaqOfNvppo582+mkLrR9DkTg2FH001EY/bfTT&#10;Rj9t9NMWWj+GInFsKPpoqI1+2uinjX7a6KcttH4MReLYUPTRUBv9tNFPG/200U9baP0YisSxoeij&#10;oTb6aaOfNvppo5+20PoxFIljQ9FHQ23000Y/bfTTRj9tofVjKBLHhqKPhtrop41+2uinjX7aQuvH&#10;UCSODUUfDbXRTxv9tNFPG/20hdaPoUgcG4o+Gmqjnzb6aaOfNvppC60fQ5E4NhR9NNRGP23000Y/&#10;bfTTFlo/hiJxbCj6aKiNftrop41+2uinLbR+DEUAAAAAxjWGIgAAAADjGkMRAAAAgHGNoQgAAADA&#10;uMZQBAAAAGBcYygCAAAAMK4xFAEAAAAY1xiKAAAAAIxrDEUAAAAAxjWGIgAAAADjGkMRAAAAgHGN&#10;oQgAAADAuMZQJCFuKouKTNGsuPt4FN11piz6/Mwx1r8P15Fr6o7KNrcMz1xFJ77/BPD9p+FqOvWY&#10;uun9f09RUWXqnwJ/RY3LTF23+xB+aqs0RdPrUt9do9H+/mMo8t3AG6wx3lzFZ3ER8Fu0afQ36qkv&#10;s325MfPN1XXi+8930U1Ydlea+ecqO6Vu3thLdcRnRfc3DEV+c/9xYixDkfj3H0ORCLtxjGUoSg1R&#10;lfWjz/K4gdrqsi4A7r+s8IiCX66mE99//uvuybqw81+qvXRVnVLfo7PG8l+z4YXoBro++g+/fP/5&#10;LPoPfXXRf5QYdSjS//5jKBIx1qEo/V9d0gf/tUzHmIde3FCjdeL7T1D0aDzfe/4bS6foKT7u+4/9&#10;1HepITdqZJ8Nw1DkLffIj32kdrShKIDvP4YiEVd805w5ObkwCEg/AsFNtO+uoBPffxqiG7IxPU8e&#10;N9QVd3JP9+Fpkd66/DRjhiKPucE1ZUxD0WW6338MRSKu7pGE9InJzbbnuDHTcJU3Znz/+SnzGrH0&#10;wc2zr66lE4/Ae8o9+mAxFHlr4Otjr2woSlP8/mMoEnG1J5c9kbkoeC0+iwuCgqvpxPef/zI33WW8&#10;FsxrV9XJ3nAz8Pqlx9TVDyjCUOSnVJe6Af9B72qGIsXvP4YiEVc9cUdP4+GmzFvRRsMjCf676k58&#10;/wlIPy2Soch3V9MperSWocgrmacW5zrYK71h7zlzNUodY78W6n3/MRSJuJZHirjp9lTq4sCNmIBr&#10;6MT3n4Zof6WT/664U/RfqrnR9huPFEm46keKxL7/GIokpP8L2RUPRdEJyWtV/JTjEYSe+kouDL65&#10;lk58/2mgk4Yr7hRdN7nZ9l7UlaHIe1c+FGl+/zEU+c5uGAMfuhz4UKQbljInavbncqH3kt1cBnai&#10;l5dG78T3n6Tsp+/QyU+jdsr6/st8fPnv4UZbAkORhFxDUfoamWkXxvcfQxEAAACAcY2hCAAAAMC4&#10;xlAEAAAAYFxjKAIAAAAwrjEUAQAAABjXGIoAAAAAjGsMRQAAAADGNYYiAAAAAOMaQxEAAACAcY2h&#10;CAAAAMC4xlAEAAAAYFxjKAIAAAAwrjEUAQAAABjXGIoAAAAAjGsMRQAAAADGNYYiAAAAAOMaQxEA&#10;AACAcY2hCAAAAMC4xlAEAAAAYFxjKAIAAAAwrjEUAQAAABjXGIoAAAAAjGsMRQAAAADGNYYiAAAA&#10;AOMaQxEAqNhbZ6ZNmGgqW5NuYWyS++OmblaZuXlCpYm7tSGSXSZeX2nKbik2lW1u7QYa09dcaH1J&#10;09VWZyrvLDETZ92wr+Kadb04zRTfVGliV3baXIOkid030RR/sc50uRUA8B1DEQDkRdxUFhWZIncU&#10;f77atJ92vzRAfFb/59hjep3pcb82qqsdinp7TONd0b9v+AEj+pyehTPt1+TFUDSGr7ngUkNRoqfR&#10;zIw6jTAUDWk64Ci+ZYqZcmeFqamPm54+9zdcZ4UeipLLm7MaMRQB0MNQBAB5lNhcZ2ZOdjfEd6Ru&#10;CnPdCCdipvLWUlOz0318HaRv3EcZMNoq7dftw1AUGdPXXHAdpnZq6usY7ZGiRLOpmDD0603ujR7x&#10;mmYmRkPS5Jmmcb/7hVD0dZm66Te6EQBcO4YiAMiznvoyUzK5xA4YJamb6aH/gb7nut9IMhRdrajV&#10;GIaizOcN8/UmWitNiR2MUr+e4xFEVV0vlpniG94IAK4dQxEA5Fk0FFW2dpm6O4pTN8nFpqw++0lE&#10;wwxFPTFT87XS9KMKE242ZY/F+p9y1ZcwHU01pvz2iUOHltTfVx297iX6+7KOsvr0k/MuDxh9PSb2&#10;WPRanSJTfFvWIxeXh6Kk6aifaaZEj3zcVGoq6juGDHbJnXWm4vM3p26Io88pMTMGfK3R7z/735/5&#10;Zw9ay/yeUv+cqtTvqau+PPV1FZspc9vtL4/pa46c7jB195TaXy8qmmhK7qw2sW73awP0tFabGZMn&#10;2q+h+Jbo99VuEtmP5KW+pvj8clN6U/qfVXpPtan8Yuqvr3Eoip5SFp81yf67S+cPPB9Sf9YN6ddy&#10;Rb828fYKU7fT/WlnNe9qqEh/XdG5kfozutykt8M0z019zbdUpf6sUuddearLhCmmZuuAX7sp83UN&#10;fprnwK83/ecdHWWmLvrzG/Rn4f7MFma+9qRpn1ua7p/1z7r8erA7sp4aajvOMCX2n1dsbv586ve6&#10;NeF+MSXr92vPsdRfRx2mDfz9AkABMBQBQJ7ZoSgaXKIbVDsYldhBo1+Ooeh06mb1SzNNQ2f68xIt&#10;6UcWSuakBwSTTJieRRX2JnTQUJSMm6rJ0SNSsfQNfvTUvOjpexMqBr2GJH3DW2bKH6w2zZ09JrG3&#10;0VTcmlorbzSXb0vd4FL6pXJTMb/ZxJpqzczb3GC3oP/2Npn6vJIJqRvnzNe6tdaURQPLwKcLdtaa&#10;0tQ/6/IAFOlpMDMGrCUTqa9jQ42ZklqbObvBNO7sMA33TDPTnho4FI3yNUd/bpNTX9+LqcHN/v7b&#10;TW30Zx59fQOGp65Uk+LJlSbWm/64p6ki/ec76JG8aHApSf0+ak179C9I3aTHUh/bG/5rHopSNlSl&#10;h4gBr7Xpqp9hps2Jp9slU8Od/drLTWP0dZ5ONXev85p5T5Upn9uQo0n0uqfU8DJ3Smptpqla0Gg6&#10;djaYii9Ns0NR9GfceE/0+QO+rsw5UpQ6R7KGwti9/U/r7JpfaopuTf2Z2T+L1BD0VOrjVI+GgUnt&#10;ADz495zsbTc1t6f++QNfL+e+Fy6fp6kBqfne6M+2/3vDng+tVWaSPR9qTNX8uOnq7Un9e6N/xyRT&#10;HQ15AFAgDEUAkGeXh6KIvWlP3SAOukkfOhS1PzbJzGgY8F/NU7f9jeXR3zdguOmuM2WpG8ZBQ5Ed&#10;ZKYNGgCSyytSa8WmaoNbSMk86jLwJtiu3Vpt3NjV/0hRq/s4kvn6L39el6lN3fBOmddhP8qI/p3R&#10;DX//7yH9iMSgoSjXmvs9Df69p43la7Y37lNrzaCv5rR7fc9XGtLDUzJmP65YPmBKTOmYF93kp262&#10;N6c/joa9SUUzTIMbnKxk6p+V+vryMhS53+vlz+lNDYnR72XgYLK12g4Flx9Nck1mNg342k9Hr0kb&#10;/OeQHk6yvnYn5+DSEvXq/71bqT+nyvtil4fEjrmpATH1Z3i5lv1aBp9Xuf7ZEdtpwFCU/vdVmOaB&#10;Cfo67Llkfx+ZPwP3ZzTo95sapqO1gYM5AOQbQxEA5NmgoSiyP3WjF92kX349SfZQ1GXqoqdo2Rvm&#10;7MM9lSmSayiyjz5k/Vd0e/M6xdR2uo9TMgPGwJvXIWuZoWjgPz+lY170KIT7Ojpr7SM72Z9zeXi4&#10;/CjOlQ1FQ/55KaN/zcO9CULSNN8TfV65aUx9MekhccCfY4b7vUyyj8YlTeze4kGP4qS5YacQQ1Fr&#10;+s8755H59w3TpH1O9FS8/t/TcMNJJOev9bWb6tRgVXxv/xCUaJg5eEjKGPB27dlfy9iGItcjxzst&#10;ps+tAedvzvMh17kEAPnFUAQAeTZkKEpJtlXZ1+ikn2KWPRSlb/oGPUKTS84bxh7T8JWJ9p/bEd3d&#10;pv7ZjfdMSn084L/wp1zLUJS+8XU34JnPGfK1ugHl8o3v9RiK0v+8ovti9qOBBg5y6a9/8KNp1qBH&#10;gdxQM+TGPY9DUerPzj59zrWxX9dob1s9liaXP8797x7u19LrpaZ2b/RRl6m9q3bw19KXMO3Ra8tu&#10;mWYq6+Oma/nQr2W4f/bgocj92eT4vaYH1gH/TIYiADcIQxEA5Fl0o5jrJt++Fid1c1d8R6Wp/OLA&#10;G8n0QDHpsctPZOvXGTOxzL3gcAPE/gZTceeMyy/CL70nNSBlvcPZtQ9F7mls7uld2U+fuzwUXR5Q&#10;rsdQlH60Y8jT51LSQ1H6a04sLLe/r+ynz2WGomkvRrfq7sZ9wFPS0vI1FPW/0ULmqYLpgSDXU96S&#10;Jtbi/ikjNul/Otpww0lk2F9zTyuMzrtoaK9YOPApjKmvd3bJ4HfLy/G1DPfPHjwUuaeCZj99LiX9&#10;ZzBgYGUoAnCDMBQBQJ5FN4q5bvIj9gX/qRu87BvJ6DVF9kXnrQNuTKMXp9834L+u57phjJ4GFb2B&#10;wMDXpeRw9UNRwjR8JXXjnBoK7P2se9rVoNeBROyAUWwqWjJ3vekb2fTA4fTFhq6539OQgSVlLF9z&#10;+s8t67Ux7ulal58aFr12J/XvuPwaowz79LnMIyWZp6Rl/7PyMxT1vyX3gD8393Vl/zyraECpzvw5&#10;5mzifn939b/hRPaQNNBIA5P985tQakrvyOqZ+uyq1MA06J3yrnooip6aN8P+vdmvHbPD6+0DHqHK&#10;nOODHolkKAJQeAxFAJBP0TuW3Tfp8ttKD5V+h7MhN5LdDenXHaUGi5vvqDBVsytN+W1TUjeg/Xe5&#10;ydSNtX0R/sBHaTZUm4nR33PbDFMxuyr197ljfoNpz7yGJvU1Nd4V/bNn2tfYpKVurLPX3E1vyb3N&#10;piv610ZPn5pXZibeVjXoZ+tkHvGKPs++Dbd7l7bBT9lLvyFD0eTUjfrehOnpbDY186vMzNTfFw0n&#10;HXt70gPL1vS7z026z70rWcZYv+bMG0FE/x73+7Xv3DehzDRkfv8p6WG02JTNc2/D7d7prWT2gHef&#10;62005fa1XwPeBXBzrZkRPQI3vdZ0dCf6PzfbcD+8tbvdNLgf3lqc+nO07+R2mXs0JvozuanUlN+X&#10;6nbPNPtW1peHJNfk8jvipdh3zst6d712++5zk0xly6B/QUrSno/2aXIDXmN2mRtCBr9NeMT1uz01&#10;LEXte1O/j3vTb8E9c2GHaW5Nn4PpR+GmpN+xbmezaY6+JvsDXVN/74RUk8x5k3knxtTXXevehjvZ&#10;mfp3TygxVRsG/KluSL/73JSnBpzjO9PnyPDfUwBw7RiKACBf3A2mvcm1R/9rPgZJ3SA2fKV6yH9d&#10;tz9v6I70z/4pvqXMVLf2jxjp/yI/4J+deeQiemvje6aYkqk5fk6RfWvn9H9lH7he2Za9NuC1KS3p&#10;nxtkH83K+vlDA/W0pn+eTPT3Rz+/pnzu0M9Lbq5Jvzjf/lyd6G2nU//e6OY/9bnR0DXk95T1eqSB&#10;vzbS15z9851Kv1bT/5TDy7J+HtDkGaayYejPXxrYwP7MoK3tqZv51Nc/q87E9+ceidKPXuU+im+Z&#10;YqZ9rcrUtXWl3zJ8iOhnQrmfP2R/LlLWUx/dUDTj3kpTar929/N9Mj/L6PIjVP1H/yMqQ39t6COY&#10;0RtMlOd817qo37To67I/qyo1TPY2m5mpjyd+JTUgZr7G1FBaHZ0HE6akhqVosBqh0+mO1ICY/nlT&#10;6Z8nVWkaLv8+cp8P8WHPEQDIL4YiAFC2v85Uzs9+RU1KMmE65g//ND6IyPGUNQBA/jEUAYCs6ClO&#10;JZd/2Ga2ZFNtzkcAIIShCACuC4YiAFAV/bDNm6LXqsw0tW1dJtGbcEeXic+vMBUN2a8TgZrEopl2&#10;KJq5KPu1QgCAfGIoAgBlieiF/DPMFPdamcxrapo7uYlWN+S1SqO+Ax4A4Gr9pw0bNhgODg4ODg4O&#10;Dg4ODo7xeWww/x+8BDgFCucOCwAAAABJRU5ErkJgglBLAQItABQABgAIAAAAIQDki7K8DQEAABMC&#10;AAATAAAAAAAAAAAAAAAAAAAAAABbQ29udGVudF9UeXBlc10ueG1sUEsBAi0AFAAGAAgAAAAhADj9&#10;If/WAAAAlAEAAAsAAAAAAAAAAAAAAAAAPgEAAF9yZWxzLy5yZWxzUEsBAi0AFAAGAAgAAAAhAITw&#10;gj+2AwAAeggAAA4AAAAAAAAAAAAAAAAAPQIAAGRycy9lMm9Eb2MueG1sUEsBAi0AFAAGAAgAAAAh&#10;ALrBpbu8AAAAIQEAABkAAAAAAAAAAAAAAAAAHwYAAGRycy9fcmVscy9lMm9Eb2MueG1sLnJlbHNQ&#10;SwECLQAUAAYACAAAACEAVeIgn+EAAAAKAQAADwAAAAAAAAAAAAAAAAASBwAAZHJzL2Rvd25yZXYu&#10;eG1sUEsBAi0ACgAAAAAAAAAhAG6ER6wQfgAAEH4AABQAAAAAAAAAAAAAAAAAIAgAAGRycy9tZWRp&#10;YS9pbWFnZTEuUE5HUEsFBgAAAAAGAAYAfAEAAGKGAAAAAA==&#10;">
                <v:shape id="_x0000_s1322"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o0awwAAANwAAAAPAAAAZHJzL2Rvd25yZXYueG1sRI/disIw&#10;FITvF3yHcARvFpsqWrUaZV1w8dafBzhtjm2xOSlN1ta33wgLXg4z8w2z2fWmFg9qXWVZwSSKQRDn&#10;VldcKLheDuMlCOeRNdaWScGTHOy2g48Nptp2fKLH2RciQNilqKD0vkmldHlJBl1kG+Lg3Wxr0AfZ&#10;FlK32AW4qeU0jhNpsOKwUGJD3yXl9/OvUXA7dp/zVZf9+OviNEv2WC0y+1RqNOy/1iA89f4d/m8f&#10;tYLZNIHXmXAE5PYPAAD//wMAUEsBAi0AFAAGAAgAAAAhANvh9svuAAAAhQEAABMAAAAAAAAAAAAA&#10;AAAAAAAAAFtDb250ZW50X1R5cGVzXS54bWxQSwECLQAUAAYACAAAACEAWvQsW78AAAAVAQAACwAA&#10;AAAAAAAAAAAAAAAfAQAAX3JlbHMvLnJlbHNQSwECLQAUAAYACAAAACEAieKNGsMAAADcAAAADwAA&#10;AAAAAAAAAAAAAAAHAgAAZHJzL2Rvd25yZXYueG1sUEsFBgAAAAADAAMAtwAAAPcCAAAAAA==&#10;" stroked="f">
                  <v:textbox>
                    <w:txbxContent>
                      <w:p w14:paraId="5192941B" w14:textId="4C1C12E6"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neighbourhood deprivation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427" o:spid="_x0000_s1323" type="#_x0000_t75" style="position:absolute;left:11684;top:3810;width:30930;height:26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4IaxgAAANwAAAAPAAAAZHJzL2Rvd25yZXYueG1sRI9BawIx&#10;FITvhf6H8AreNKtI7W6N0haUXorWlp4fm+dm6+ZlSaK79tcbQehxmJlvmPmyt404kQ+1YwXjUQaC&#10;uHS65krB99dq+AQiRGSNjWNScKYAy8X93RwL7Tr+pNMuViJBOBSowMTYFlKG0pDFMHItcfL2zluM&#10;SfpKao9dgttGTrLsUVqsOS0YbOnNUHnYHa2C1+nanH8O+XHz13V7n48/frerXKnBQ//yDCJSH//D&#10;t/a7VjCdzOB6Jh0BubgAAAD//wMAUEsBAi0AFAAGAAgAAAAhANvh9svuAAAAhQEAABMAAAAAAAAA&#10;AAAAAAAAAAAAAFtDb250ZW50X1R5cGVzXS54bWxQSwECLQAUAAYACAAAACEAWvQsW78AAAAVAQAA&#10;CwAAAAAAAAAAAAAAAAAfAQAAX3JlbHMvLnJlbHNQSwECLQAUAAYACAAAACEA/X+CGsYAAADcAAAA&#10;DwAAAAAAAAAAAAAAAAAHAgAAZHJzL2Rvd25yZXYueG1sUEsFBgAAAAADAAMAtwAAAPoCAAAAAA==&#10;">
                  <v:imagedata r:id="rId137" o:title=""/>
                  <v:path arrowok="t"/>
                </v:shape>
              </v:group>
            </w:pict>
          </mc:Fallback>
        </mc:AlternateContent>
      </w:r>
      <w:r w:rsidRPr="00A01702">
        <w:rPr>
          <w:rFonts w:ascii="Times New Roman" w:hAnsi="Times New Roman" w:cs="Times New Roman"/>
          <w:b/>
          <w:sz w:val="28"/>
          <w:szCs w:val="28"/>
          <w:lang w:val="fr-FR"/>
        </w:rPr>
        <w:tab/>
      </w:r>
    </w:p>
    <w:p w14:paraId="590BC880"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3417B908"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0D223C47"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756F377F"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46B0FCD2" w14:textId="77777777" w:rsidR="00C90951" w:rsidRPr="00A01702" w:rsidRDefault="00C90951" w:rsidP="00C90951">
      <w:pPr>
        <w:tabs>
          <w:tab w:val="left" w:pos="1908"/>
        </w:tabs>
        <w:spacing w:line="360" w:lineRule="auto"/>
        <w:ind w:left="720" w:hanging="720"/>
        <w:jc w:val="center"/>
        <w:rPr>
          <w:rFonts w:ascii="Times New Roman" w:hAnsi="Times New Roman" w:cs="Times New Roman"/>
          <w:b/>
          <w:sz w:val="28"/>
          <w:szCs w:val="28"/>
          <w:lang w:val="fr-FR"/>
        </w:rPr>
      </w:pPr>
    </w:p>
    <w:p w14:paraId="086B84B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9726DB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D33EE6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794D3A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459196A"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F564E3E"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46E3191"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235EB2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BF616A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973EBA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5DAF33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A958E71"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48C07F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E16A66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DEF20E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1C6120C" w14:textId="433938C2"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14894E4" w14:textId="65C88F44" w:rsidR="007D6B43" w:rsidRPr="00A01702" w:rsidRDefault="007D6B43" w:rsidP="007D6B43">
      <w:pPr>
        <w:tabs>
          <w:tab w:val="left" w:pos="225"/>
          <w:tab w:val="left" w:pos="1908"/>
        </w:tabs>
        <w:spacing w:line="360" w:lineRule="auto"/>
        <w:ind w:left="720" w:hanging="720"/>
        <w:rPr>
          <w:rFonts w:ascii="Times New Roman" w:hAnsi="Times New Roman" w:cs="Times New Roman"/>
          <w:b/>
          <w:sz w:val="28"/>
          <w:szCs w:val="28"/>
        </w:rPr>
      </w:pPr>
      <w:r w:rsidRPr="007D6B43">
        <w:rPr>
          <w:rFonts w:ascii="Times New Roman" w:hAnsi="Times New Roman" w:cs="Times New Roman"/>
          <w:b/>
          <w:noProof/>
          <w:sz w:val="28"/>
          <w:szCs w:val="28"/>
          <w:lang w:eastAsia="en-GB"/>
        </w:rPr>
        <w:lastRenderedPageBreak/>
        <mc:AlternateContent>
          <mc:Choice Requires="wpg">
            <w:drawing>
              <wp:anchor distT="0" distB="0" distL="114300" distR="114300" simplePos="0" relativeHeight="251715584" behindDoc="0" locked="0" layoutInCell="1" allowOverlap="1" wp14:anchorId="100D74C3" wp14:editId="041EF0FB">
                <wp:simplePos x="0" y="0"/>
                <wp:positionH relativeFrom="column">
                  <wp:posOffset>0</wp:posOffset>
                </wp:positionH>
                <wp:positionV relativeFrom="paragraph">
                  <wp:posOffset>0</wp:posOffset>
                </wp:positionV>
                <wp:extent cx="5311140" cy="2916766"/>
                <wp:effectExtent l="0" t="0" r="3810" b="0"/>
                <wp:wrapNone/>
                <wp:docPr id="432" name="Group 432"/>
                <wp:cNvGraphicFramePr/>
                <a:graphic xmlns:a="http://schemas.openxmlformats.org/drawingml/2006/main">
                  <a:graphicData uri="http://schemas.microsoft.com/office/word/2010/wordprocessingGroup">
                    <wpg:wgp>
                      <wpg:cNvGrpSpPr/>
                      <wpg:grpSpPr>
                        <a:xfrm>
                          <a:off x="0" y="0"/>
                          <a:ext cx="5311140" cy="2916766"/>
                          <a:chOff x="0" y="0"/>
                          <a:chExt cx="5311140" cy="2916766"/>
                        </a:xfrm>
                      </wpg:grpSpPr>
                      <wps:wsp>
                        <wps:cNvPr id="433"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250252B8" w14:textId="736BDFF3"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G9</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unemployment at start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 axis values: </w:t>
                              </w:r>
                              <w:r w:rsidRPr="00D11921">
                                <w:rPr>
                                  <w:rFonts w:ascii="Times New Roman" w:hAnsi="Times New Roman" w:cs="Times New Roman"/>
                                  <w:i/>
                                  <w:lang w:val="en-US"/>
                                </w:rPr>
                                <w:t>‘0’=employment, ‘1’=unemployment.</w:t>
                              </w:r>
                            </w:p>
                          </w:txbxContent>
                        </wps:txbx>
                        <wps:bodyPr rot="0" vert="horz" wrap="square" lIns="91440" tIns="45720" rIns="91440" bIns="45720" anchor="t" anchorCtr="0">
                          <a:noAutofit/>
                        </wps:bodyPr>
                      </wps:wsp>
                      <pic:pic xmlns:pic="http://schemas.openxmlformats.org/drawingml/2006/picture">
                        <pic:nvPicPr>
                          <pic:cNvPr id="434" name="Picture 434"/>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1219200" y="414866"/>
                            <a:ext cx="2885440" cy="2501900"/>
                          </a:xfrm>
                          <a:prstGeom prst="rect">
                            <a:avLst/>
                          </a:prstGeom>
                        </pic:spPr>
                      </pic:pic>
                    </wpg:wgp>
                  </a:graphicData>
                </a:graphic>
                <wp14:sizeRelV relativeFrom="margin">
                  <wp14:pctHeight>0</wp14:pctHeight>
                </wp14:sizeRelV>
              </wp:anchor>
            </w:drawing>
          </mc:Choice>
          <mc:Fallback>
            <w:pict>
              <v:group w14:anchorId="100D74C3" id="Group 432" o:spid="_x0000_s1324" style="position:absolute;left:0;text-align:left;margin-left:0;margin-top:0;width:418.2pt;height:229.65pt;z-index:251715584;mso-position-horizontal-relative:text;mso-position-vertical-relative:text;mso-height-relative:margin" coordsize="53111,2916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1urVswMAAHoIAAAOAAAAZHJzL2Uyb0RvYy54bWykVtmO2zYUfS/Q&#10;fyD47tFieRNGDiaeBQHSdtCkH0BRlEVEIlmStjwt+u+9l5LsWQKkSQ2MzfXy3MNzD+f63alryVFY&#10;J7UqaHIVUyIU15VU+4L+8fl+tqbEeaYq1molCvokHH23/fmn697kItWNbithCQRRLu9NQRvvTR5F&#10;jjeiY+5KG6Fgsta2Yx66dh9VlvUQvWujNI6XUa9tZazmwjkYvR0m6TbEr2vB/W917YQnbUEBmw/f&#10;NnyX+B1tr1m+t8w0ko8w2A+g6JhUcOg51C3zjBysfBOqk9xqp2t/xXUX6bqWXIQcIJskfpXNg9UH&#10;E3LZ5/3enGkCal/x9MNh+a/HR0tkVdBsnlKiWAeXFM4lOAD09Gafw6oHaz6ZRzsO7IceZnyqbYe/&#10;kAs5BWKfzsSKkyccBhfzJEky4J/DXLpJlqvlcqCeN3A/b/bx5u4bO6Pp4AjxneH0BmTkLky5/8fU&#10;p4YZES7AIQdnpuYTU58xw/f6REaqwjLkifgTDENFBFU481HzL44ovWuY2osba3XfCFYBvgSJgCzO&#10;W5FylzsMUva/6AouhB28DoG+m+xsOc/W83DExBjLjXX+QeiOYKOgFqokRGfHj84jmssSvFmnW1nd&#10;y7YNHbsvd60lRwYVdR8+Y/QXy1pF+oJuFukiRFYa90NolnfSQ8W3sivoOsbPIARk405VYYlnsh3a&#10;gKRVIz3IyMCNP5WnoNlkHmSEfJW6egLGrB5KHCwJGo22f1HSQ3kX1P15YFZQ0n5QwPomyVCPPnSy&#10;xSqFjn0+Uz6fYYpDqIJ6SobmzgcPwXyUvoHbqWUg7oJkBA1i3F4byXP4G+sXWm9U+W2fg13+gPgH&#10;r+z+U4yO2S8HMwOrMczLUrbSPwXbhEtBUOr4KDmyip3nAs8mgcM8HgtmkOE9TeuGXSATyV8p2xlQ&#10;06Tql8sj7L44smylmYSF7TE54PaVv32Fn8E7bzU/dEL54TGwooU8tXKNNA4uNBddKSpQ+IcqAfOB&#10;h8hDNRkr1SB4qF5QPN4i1nHw67/T9U0cb9L3s90i3s2yeHU3u9lkq9kqvltlcbZOdsnuHxR1kuUH&#10;JyB91t4aOUKH0Tfgv2rO4zM22H54PoaSCuUAsgdAoRAniDCEDCFW563wvMFmDVX1OxA+FO15IjB9&#10;IRd5H6rn4gGjXSdpsoF3lBIw5izJ1pMvIx/o3Ol6vQiVEpx7ESeboWABzuRF3+UmAdmAJTQBWqiU&#10;8MCFhMfHGF/Q5/2w6vIvw/ZfAAAA//8DAFBLAwQUAAYACAAAACEAusGlu7wAAAAhAQAAGQAAAGRy&#10;cy9fcmVscy9lMm9Eb2MueG1sLnJlbHOEj8sKwjAQRfeC/xBmb9O6EJGmbkRxIyL1A4Zk2gabB0kU&#10;+/cG3CgILude7jlMvX2akT0oRO2sgKoogZGVTmnbC7i2+8UaWExoFY7OkoCJImyb+ay+0Igpj+Kg&#10;fWSZYqOAISW/4TzKgQzGwnmyuelcMJjyGXruUd6wJ74syxUPnwxovpjsqASEo6qAtZPP5v9s13Va&#10;0s7JuyGbfii4NtmdgRh6SgIMKY3vsCrOpwPwpuZfjzUvAAAA//8DAFBLAwQUAAYACAAAACEAzRpb&#10;G94AAAAFAQAADwAAAGRycy9kb3ducmV2LnhtbEyPQWvCQBCF74X+h2UKvdVNGhWN2YhI25MU1ELp&#10;bcyOSTA7G7JrEv99t720l4HHe7z3TbYeTSN66lxtWUE8iUAQF1bXXCr4OL4+LUA4j6yxsUwKbuRg&#10;nd/fZZhqO/Ce+oMvRShhl6KCyvs2ldIVFRl0E9sSB+9sO4M+yK6UusMhlJtGPkfRXBqsOSxU2NK2&#10;ouJyuBoFbwMOmyR+6XeX8/b2dZy9f+5iUurxYdysQHga/V8YfvADOuSB6WSvrJ1oFIRH/O8N3iKZ&#10;T0GcFExnywRknsn/9Pk3AAAA//8DAFBLAwQKAAAAAAAAACEAOPDpfD9kAAA/ZAAAFAAAAGRycy9t&#10;ZWRpYS9pbWFnZTEuUE5HiVBORw0KGgoAAAANSUhEUgAAAzsAAALNCAYAAAAIk3+fAAAAAXNSR0IA&#10;rs4c6QAAAARnQU1BAACxjwv8YQUAAAAJcEhZcwAAEnQAABJ0Ad5mH3gAAGPUSURBVHhe7d0JfNT3&#10;Xu//63Jdr+t1vW5XPV69x3GN4uF666lWW5fTqMcix+ZYF6wS7fkXj5prtWK1pl6bS5fQnjZdaLqQ&#10;0mWabmlLAwQChAkQGLawBggMEBgIMGwDBL7/+X3nO2QymQRChu/vnczr6eNbmU8GTgrvx4d5d2Z+&#10;858MAAAAAExClB0AAAAAkxJlBwAAAMCkRNkBAAAAMClRdgAAAABMSpQdAAAAAJMSZQcAAADApETZ&#10;AQAAADApUXYAAAAATEqUnQmmt7fX/QjQREahjHxCGfmEsomaT8rOBMMihDoyCmXkE8rIJ5RRduAF&#10;ixDqyCiUkU8oI59QRtmBFyxCqCOjUEY+oYx8QhllB16wCKGOjEIZ+YQy8glllB14wSKEOjIKZeQT&#10;ysgnlFF24AWLEOrIKJSRTygjn1BG2YEXLEKoI6NQRj6hjHxCGWUHXrAIoY6MQhn5hDLyCWWUHXjB&#10;IoQ6Mgpl5BPKyCeUUXbgBYsQ6sgolJFPKCOfUEbZgRcsQqgjo1BGPqGMfEIZZQdesAihjoxCGfmE&#10;MvIJZZQdeMEihDoyCmXkE8rIJ5RRduAFixDqyCiUkU8oI59QRtmBFyxCqCOjUEY+oYx8QhllB16w&#10;CKGOjEIZ+YQy8glllB2P4nMiJhIJTrWJ9rnhKEa/f9zU2a9lT12XG4tiEUIdGYUy8gll5BPKKDue&#10;JJurTWRm1CSDG31RU32VwjP6/YOiU5f5Z5a9b95tRSxCqCOjUEY+oYx8Qhllx4ugnAwtN7agzBmp&#10;nlzl/n3JbAm6Yvj91bAIoY6MQhn5hDLyCWWUHR+66oY/81JsljPW+wfP/IxYnDSwCKGOjEIZ+YQy&#10;8glllB0PhrwkLWeUl7KN6f7BvPC+gliEUEdGoYx8Qhn5hDLKjgc3quzY+125SMHI79kJ/pA5HA6H&#10;w+FwOBxOOGesJn7ZsS9LG0PZudr9M4Wnuln3+Z3r+UMGfCKjUEY+oYx8QtlEzSfv2RkiaaIzKTvA&#10;eJBRKCOfUEY+oYyy48Xwq6XZz9AZw9XYRr9/9uvKn7XDIoQ6Mgpl5BPKyCeUUXY8sS81u3Lp6JHf&#10;r5MzpvtPgIsUsAihjoxCGfmEMvIJZZQdj+yzM/ZiAoXFJXgmZ/gzNyPe376kLfe1zBEvOgEWIdSR&#10;USgjn1BGPqGMsgMvWIRQR0ahjHxCGfmEMsoOvGARQh0ZhTLyCWXkE8ooO/CCRQh1ZBTKyCeUkU8o&#10;o+zACxYh1JFRKBspn4uO9Zqbu17jcEI9n1r5UtE5h6NwFPL5x1s+clv72lF2JhgeSEIdGYWykfLZ&#10;cnS3+U+L5nA4HA5H+FB2ygAPJKGOjELZSPlsPrLT/kX6y12vmwd6OjicUM5fr/+w6JzDUTgK+Xxy&#10;/8iflTkSys4EwwNJqCOjUDZSPhf0bbNl59fXR90E8I/9CWUTNZ+UnQmGRQh1ZBTKRsrnS4e22LLz&#10;2xvedhPAP/YnlFF24AWLEOrIKJSNlM9nD2y0ZWfaxvfcBPCP/QlllB14wSKEOjIKZSPl88n9623Z&#10;+fzmD9wE8I/9CWWUHXjBIoQ6MgplI+Xzkd4uW3b+tHuhmwD+sT+hjLIDL1iEUEdGoWykfP7fvatt&#10;2anetshNAP/Yn1BG2YEXLEKoI6NQNlI+/2X3Klt27t3e5iaAf+xPKKPswAsWIdSRUSgbKZ//sGuF&#10;LTs1O9vdBPCP/QlllB14wSKEOjIKZSPl8293LLNl5/6elW4C+Mf+hDLKDrxgEUIdGYWykfL5he1L&#10;bNl5cHfMTQD/2J9QRtmBFyxCqCOjUDZSPv9ia6stO/+xd7WbAP6xP6GMsgMvWIRQR0ahbKR8/vGW&#10;j2zZeWxfl5sA/rE/oYyyAy9YhFBHRqFspHzeubnFlp2nEnE3Afxjf0IZZQdesAihjoxC2Uj5/L2N&#10;79qy8/yBTW4C+Mf+hDLKDrxgEUIdGYWykfJ5e7zZlp1XDnW7CeAf+xPKKDvwgkUIdWQUykbK563r&#10;3rRl5/XD290E8I/9CWWUHXjBIoQ6MgplI+Xz012v2bLzzpFdbgL4x/6EMsoOvGARQh0ZhbKR8jl1&#10;TZMtOx8e3eMmgH/sTyij7MALFiHUkVEoGymfP9v5ii07S/r3uQngH/sTyig78IJFCHVkFMpGymck&#10;9qItOytOHHATwD/2J5RRduAFixDqyCiUjZTPH+mYZ8vOmpN9bgL4x/6EMsoOvGARQh0ZhbKR8vkD&#10;K561ZWfjqaSbAP6xP6GMsgMvWIRQR0ahbKR8flf707bsbDvT7yaAf+xPKKPswAsWIdSRUSgbKZ/f&#10;uuxJW3b2nDvpJoB/7E8oo+zACxYh1JFRKBspn1/fVm/LzoH0KTcB/GN/QhllB16wCKGOjEJZsXxe&#10;unzZ/OfFj9qyc/TCWTcF/GN/QhllB16wCKGOjEJZsXyevXTRFp3gpAbOuyngH/sTyig78IJFCHVk&#10;FMqK5fPExfSVsnP+0oCbAv6xP6GMsgMvWIRQR0ahrFg+D58/Y4vOVy95zE2AcLA/oYyyAy9YhFBH&#10;RqGsWD73p1O27Hzj0rluAoSD/QlllB14wSKEOjIKZcXyuevscVt2vm3Zl9wECAf7E8ooO/CCRQh1&#10;ZBTKiuWz+/QxW3a+Z3mDmwDhYH9CGWUHXrAIoY6MQlmxfK5PHbFl5wdXPucmQDjYn1BG2YEXLEKo&#10;I6NQViyfnScP2bLzYx0vuAkQDvYnlFF24AWLEOrIKJQVy2f78YQtOz8Ze8lNgHCwP6GMsgMvWIRQ&#10;R0ahrFg+W4/12rLz86vnuwkQDvYnlFF24AWLEOrIKJQVy2fL0d227Pzi2gVuAoSD/QlllB14wSKE&#10;OjIKZcXy+daRnbbs/ErXG24ChIP9CWWUHXjBIoQ6MgplxfK5oG+bLTu/sT7qJkA42J9QRtmBFyxC&#10;qCOjUFYsny8e3GLLzm9veNtNgHCwP6GMsgMvWIRQR0ahrFg+nz2w0Zad39/0npsA4WB/QhllB16w&#10;CKGOjEJZsXw+sX+9LTuf3/yBmwDhYH9CGWUHXrAIoY6MQlmxfD7Su9aWnRndC90ECAf7E8ooO/CC&#10;RQh1ZBTKiuXz3/d02rJTvW2RmwDhYH9CGWUHXrAIoY6MQlmxfD6wu8OWnVnb29wECAf7E8ooO/CC&#10;RQh1ZBTKiuXzH3atsGWnZme7mwDhYH9CGWUHXrAIoY6MQlmxfP7NjmW27PxTz0o3AcLB/oQyyg68&#10;YBFCHRmFsmL5/ML2Jbbs/NuemJsA4WB/QhllB16wCKGOjEJZsXz++dZWW3Ye3rvGTYBwsD+hjLID&#10;L1iEUEdGoaxYPv94y0e27Dy+b52bAOFgf0IZZQdesAihjoxCWbF8/sGmFlt2nkpscBMgHOxPKKPs&#10;wAsWIdSRUSgrls/f2/iuLTvzDmx2EyAc7E8oo+zACxYh1JFRKCuWz8/Em23ZeeVQt5sA4WB/Qhll&#10;B16wCKGOjEJZsXzeuu5NW3beOLzdTYBwsD+hjLIDL1iEUEdGoaxYPj/d9ZotO+8kd7kJEA72J5RR&#10;duAFixDqyCiUFcvnp9Y02bLz0dE9bgKEg/0JZZQdeMEihDoyCmXF8vmznS/bstPWv89NgHCwP6GM&#10;sgMvWIRQR0ahrFg+f3xVoy07K08ccBMgHOxPKKPswAsWIdSRUSgrls8f6Xjelp21qT43AcLB/oQy&#10;yg68YBFCHRmFsmL5/P4Vz9iys/FU0k2AcLA/oYyyAy9YhFBHRqGsWD6/q/1pW3a2n+l3EyAc7E8o&#10;o+zACxYh1JFRKCuWz29Z+qQtO3vOnXQTIBzsTyij7MALFiHUkVEoK5bPr2+rt2XnYPq0mwDhYH9C&#10;GWXHo/iciIlEglNtotfwftLR7x83dfZr2VPX5caiWIRQR0ahrDCfA5cvm69c/KgtO0cvnHNTIBzs&#10;Tyij7HiSbK42kZlRY99G2hc11VcpPKPfP2miM+sydcfdCu4rXnhYhFBHRqGsMJ9nL120RSc4pwYu&#10;uCkQDvYnlFF2vAiehRlabmxBmZOrK4Wucv+uaEFRCspPZJRfL3wsQqgjo1BWmM/jF9O26HxZ5ly4&#10;fMlNgXCwP6GMsuNDV52JRAafibGKzXLGev8M+5I3yg5w3cgolBXm8/D5M7bsfM2Sx9wECA/7E8oo&#10;Ox4MeUlazigvZRvr/XPP7PAyNuD6kVEoK8znvnMpW3a+celcNwHCw/6EMsqOBze87ARfK7x/nuAP&#10;mcPhcDiT57Tv2mLLzre2PVH06xwOh8PROmM18cuOfVnaGMrOKPePzxnpGR8d1/OHDPhERqGsMJ9b&#10;Th+1Zed7lje4CRAe9ieUTdR88p4dJyhG6pedDrAIoY6MQllhPtenDtuy80Mrn3MTIDzsTyij7Hgx&#10;/Opqo19Q4BrvnylA1c0jvXhNC4sQ6sgolBXmM3byoC07P7bqBTcBwsP+hDLKjif2pWm5sjLqxQay&#10;rnr/4JmegvKTbK6TfTkbixDqyCiUFeZz2fH9tuz8VOwlNwHCw/6EMsqOR/bZmUhwCotO8EzO8Gdu&#10;Rrq/LUJ2XnBGuUhB2FiEUEdGoawwn63Hem3ZmbJ6vpsA4WF/QhllB16wCKGOjEJZYT7fT+62Zed/&#10;r13gJkB42J9QRtmBFyxCqCOjUFaYz7eO7LRl55Z1b7gJEB72J5RRduAFixDqyCiUFebz1b5ttuz8&#10;xvq33AQID/sTyig78IJFCHVkFMoK8/niweyHiv7OhnfcBAgP+xPKKDvwgkUIdWQUygrz+Uxioy07&#10;v7/pfTcBwsP+hDLKDrxgEUIdGYWywnw+sX+9LTt/uPlDNwHCw/6EMsoOvGARQh0ZhbLCfM7pXWvL&#10;zozuhW4ChIf9CWWUHXjBIoQ6Mgplhfl8aE+nLTt/uW2RmwDhYX9CGWUHXrAIoY6MQllhPh/Y3WHL&#10;zl/vaHMTIDzsTyij7MALFiHUkVEoK8znfbuW27Lzf3a2uwkQHvYnlFF24AWLEOrIKJQV5vNvdiy1&#10;ZWd2z0o3AcLD/oQyyg68YBFCHRmFssJ83rNtsS07/7Yn5iZAeNifUEbZgRcsQqgjo1BWmM8/3/qx&#10;LTt1e9e4CRAe9ieUUXbgBYsQ6sgolBXm84+2fGTLzuP71rkJEB72J5RRduAFixDqyCiUFebzDza1&#10;2LLzdGKDmwDhYX9CGWUHXrAIoY6MQllhPj+78V1bduYd3OwmQHjYn1BG2YEXLEKoI6NQVpjPz8Sb&#10;bdmZf2irmwDhYX9CGWUHXrAIoY6MQllhPn9t3Zu27Lx5eIebAOFhf0IZZQdesAihjoxCWWE+f2nt&#10;a7bsvJvscRMgPOxPKKPswAsWIdSRUSgrzOen1jTZsrPw2F43AcLD/oQyyg68YBFCHRmFssJ8/kzn&#10;y7bstPXvcxMgPOxPKKPswAsWIdSRUSgrzOePr2q0ZafjxAE3AcLD/oQyyg68YBFCHRmFssJ8fqLj&#10;eVt21qb63AQID/sTyig78IJFCHVkFMoK8/n9K56xZWfTqaSbAOFhf0IZZQdesAihjoxCWWE+v7P9&#10;KVt2tp/pdxMgPOxPKKPswAsWIdSRUSgrzOe3LH3Clp295066CRAe9ieUUXbgBYsQ6sgolBXm8+va&#10;Hrdl59D5024ChIf9CWWUHXjBIoQ6Mgpl+fkcuHzZfMXiR23ZOXbhnJsC4WF/QhllB16wCKGOjEJZ&#10;fj7PDFy0RSc4pwcuuCkQHvYnlFF24AWLEOrIKJTl5/P4xbQtOl++6BFz4fIlNwXCw/6EMsoOvGAR&#10;Qh0ZhbL8fPadP2PLztcsedxNgHCxP6GMsgMvWIRQR0ahLD+f+86lbNn5pqVPuAkQLvYnlFF24AWL&#10;EOrIKJTl53Pn2eO27Hx7+1NuAoSL/QlllB14wSKEOjIKZfn53HL6qC0737v8GTcBwsX+hDLKDrxg&#10;EUIdGYWy/HyuSx22ZeeHVz7nJkC42J9QRtmBFyxCqCOjUJafz1UnDtqy8z9XveAmQLjYn1BG2YEX&#10;LEKoI6NQlp/PZcf327Lz050vuQkQLvYnlFF24AWLEOrIKJTl5/PjY3tt2Zmyer6bAOFif0IZZQde&#10;sAihjoxCWX4+30/22LJz09oFbgKEi/0JZZQdeMEihDoyCmX5+Ywe2WHLzi3r3nATIFzsTyij7MAL&#10;FiHUkVEoy8/nq33bbNn5zfVvuQkQLvYnlFF24AWLEOrIKJTl57Px4BZbdn5nwztuAoSL/QlllB14&#10;wSKEOjIKZfn5fCax0Zad6ZvedxMgXOxPKKPswAsWIdSRUSjLz+fc/ett2blry4duAoSL/QlllB14&#10;wSKEOjIKZfn5/H+9a23Z+bPuj90ECBf7E8ooO/CCRQh1ZBTK8vP50J5OW3b+attiNwHCxf6EMsoO&#10;vGARQh0ZhbL8fP5zT4ctO3+9Y6mbAOFif0IZZQdesAihjoxCWX4+79u13Jadv9+53E2AcLE/oYyy&#10;Ay9YhFBHRqEsP59f3LHUlp3ZPSvdBAgX+xPKKDvwgkUIdWQUyvLzec+2xbbs1O6JuQkQLvYnlFF2&#10;4AWLEOrIKJTl5/PurR/bslPXu8ZNgHCxP6GMsgMvWIRQR0ahLD+ff7TlQ1t26vetcxMgXOxPKKPs&#10;wAsWIdSRUSjLz+fnNr1vy05DYoObAOFif0IZZQdesAihjoxCWX4+P7vhHVt2Xji42U2AcLE/oYyy&#10;Ay9YhFBHRqEsP5+/FW+2Zaepb6ubAOFif0IZZQdesAihjoxCWX4+f3Xdm7bsvHl4h5sA4WJ/Qhll&#10;B16wCKGOjEJZfj5/ae1rtuy8l+xxEyBc7E8oo+zACxYh1JFRKMvP5y+sabJlZ+GxvW4ChIv9CWWU&#10;HXjBIoQ6Mgpl+fn8mc6XbdlZ2r/fTYBwsT+hjLIDL1iEUEdGoSw/n59c1WjLTseJg24ChIv9CWWU&#10;HXjBIoQ6Mgpl+fn8xMrnbdnpSh12EyBc7E8oo+zACxYh1JFRKMvP5/eteMaWnc2nj7oJEC72J5RR&#10;duAFixDqyCiU5efzO9ufsmVnx5l+NwHCxf6EMsoOvGARQh0ZhbL8fH7z0ids2ek9d9JNgHCxP6GM&#10;sgMvWIRQR0ahLD+fX7vkcVt2Dp0/7SZAuNifUEbZgRcsQqgjo1CWy+fFy5fMVyx+xJad/gvn7AwI&#10;G/sTyig78IJFCHVkFMpy+TwzcMEWneCczvwYUMD+hDLKDrxgEUIdGYWyXD77L6Zt0fnyxY/YZ3kA&#10;BexPKKPswAsWIdSRUSjL5bPv/BlbdoL37QAq2J9QRtmBFyxCqCOjUJbLZ++5lC07wRXZABXsTyij&#10;7HgUnxMxkUhwqk20zw1HcfX7J010ZubrM6OZH2ljEUIdGYWyXD53njluy853tD9lbwMK2J9QRtnx&#10;JNlcPVhK+qKm+iqF5+r3j5s6W4QoO0ApkFEoy+Vz8+mjtux834pn7G1AAfsTyig7XgTFZGhZsWVm&#10;TtzdKnTt9x9SioSxCKGOjEJZLp9dqcO27PzwyuftbUAB+xPKKDs+dNWZSKQuU2HyFJvljOH+lB2g&#10;NMgolOXyuerEQVt2Prmq0d4GFLA/oYyy40HRQjLKS9nGcv9rKTvBHzKHw+FwJv55fdtaW3Z+fPnz&#10;Rb/O4XA4HM0zVpQd51rKjoLr+UMGfCKjUJbL58fH9tqy8wurm+xtQAH7E8omaj4nftmxL0sbQ9kZ&#10;4f6UHaA0yCiU5fL5XrLHlp2b1i6wtwEF7E8oo+z4MIb34FhjuD9lBygNMgpluXxGD++wZedX171h&#10;bwMK2J9QRtnxYvjV1exn6Izhamwj3Z+yA5QGGYWyXD6b+rbasvNb8bfsbUAB+xPKKDue2FKSKyuj&#10;vF8n51rvb0sQZQcYNzIKZbl8Nh7cbMvO7254x94GFLA/oYyy45EtJvaDQAuLi/uA0IJnbka+f8D9&#10;nCtn9PIUNhYh1JFRKMvlsyGxwZadz216394GFLA/oYyyAy9YhFBHRqEsl8+5+9bZsnPXlg/tbUAB&#10;+xPKKDvwgkUIdWQUynL5/H+92c/Zubv7Y3sbUMD+hDLKDrxgEUIdGYWyXD5r93TasvNX2xbb24AC&#10;9ieUUXbgBYsQ6sgolOXy+c89HbbsfHHHUnsbUMD+hDLKDrxgEUIdGYWyXD7/ftdyW3aC/w+oYH9C&#10;GWUHXrAIoY6MQlkun8EzOkHZCZ7hAVSwP6GMsgMvWIRQR0ahLJfP4L06Qdl5aE+nvQ0oYH9CGWUH&#10;XrAIoY6MQlkun8FV2IKyE1yVDVDB/oQyyg68YBFCHRmFslw+g8/XCcrO3P3r7W1AAfsTyig78IJF&#10;CHVkFMpy+fzcpvdt2WlIbLC3AQXsTyij7MALFiHUkVEoy+Xzdze8Y8tO48HN9jaggP0JZZQdeMEi&#10;hDoyCmW5fP5m/C1bdpr6ttrbgAL2J5RRduAFixDqyCiU5fL5q+vesGUneniHvQ0oYH9CGWUHXrAI&#10;oY6MQlkunzetXWDLznvJHnsbUMD+hDLKDrxgEUIdGYWyXD5/YfV8W3Y+PrbX3gYUsD+hjLIDL1iE&#10;UEdGoSyXz5/ufNmWnWXH99vbgAL2J5RRduAFixDqyCiU5fL5yVWNtuysOnHQ3gYUsD+hjLIDL1iE&#10;UEdGoSyXzx9e+bwtO+tSh+1tQAH7E8ooO/CCRQh1ZBTKcvn8vhXP2LKz+fRRextQwP6EMsoOvGAR&#10;Qh0ZhbJcPr+j/SlbdnaeOW5vAwrYn1BG2YEXLEKoI6NQlsvnNy19wpad3nMpextQwP6EMsoOvGAR&#10;Qh0ZhbJcPr92yeO27PSdP2NvAwrYn1BG2YEXLEKoI6NQFuTz4uVL5ssXP2LLTv/FtPsKED72J5RR&#10;duAFixDqyCiUBfk8PXDBFp3gnBm46L4ChI/9CWWUHXjBIoQ6MgplQT77L5yzRecrFj9iBi5fcl8B&#10;wsf+hDLKDrxgEUIdGYWyIJ+Hzp+2Zefr2h53U0AD+xPKKDvwgkUIdWQUyoJ89p47acvONy99wk0B&#10;DexPKKPswAsWIdSRUSgL8rnjTL8tO9/Z/pSbAhrYn1BG2YEXLEKoI6NQFuRz0+mjtux834pn3BTQ&#10;wP6EMsoOvGARQh0ZhbIgn12pw7bsfGLl824KaGB/QhllB16wCKGOjEJZkM+OEwdt2fnkqkY3BTSw&#10;P6GMsgMvWIRQR0ahLMjn0v79tuz8TOfLbgpoYH9CGWUHXrAIoY6MQlmQz4XH9tqy86k1TW4KaGB/&#10;QhllB16wCKGOjEJZkM/3kj227PzS2tfcFNDA/oQyyg68YBFCHRmFsiCfbx7eYcvOr617000BDexP&#10;KKPswAsWIdSRUSgL8tnUt9WWnd+KN7spoIH9CWWUHXjBIoQ6MgplQT5fOLjZlp3PbnjXTQEN7E8o&#10;o+zACxYh1JFRKAvy2ZDYYMvO5za976aABvYnlFF24AWLEOrIKJQF+azft86WnT/a8qGbAhrYn1BG&#10;2YEXLEKoI6NQFuSzrneNLTt3b/3YTQEN7E8oo+zACxYh1JFRKAvyWbsnZsvOPdsWuymggf0JZZQd&#10;eMEihDoyCmVBPmf3rLRl5292LHVTQAP7E8ooO/CCRQh1ZBTKgnz+/c7ltuzct2u5mwIa2J9QRtmB&#10;FyxCqCOjUBbk8693LLVl54HdHW4KaGB/QhllB16wCKGOjEJZkM+/2rbYlp2H9nS6KaCB/QlllB14&#10;wSKEOjIKZUE+/6z7Y1t25vSudVNAA/sTyig78IJFCHVkFMqCfN615UNbdubuX++mgAb2J5RRdjJS&#10;u9tN430zzLTpjSZu0qb73UbTsCBmkgPuDhg3FiHUkVEoC/I5fdP7tuw8k9jopoAG9ieUlX3ZSXfV&#10;mcpIxETsqcuUHSfZYmrumG1aD7jbGBcWIdSRUSgL8vk7G96xZafx4BY3BTSwP6GszMtOwjTdGTGV&#10;c2ImmY6ZuvyykxGfkylAX2wxKXcb149FCHVkFMqCfP7m+rds2Xm1b5ubAhrYn1BW5mUnnik4taY9&#10;nfvx0LITe7jg2R5cNxYh1JFRKAvyecu6N2zZiR7Z6aaABvYnlJV52Uma6MxZpqU/+HFB2TnTbmqn&#10;ZMrOnU0m4Ua4fixCqCOjUBbk86a1C2zZeT/Z46aABvYnlJV52cm+Z2fG/S2mJ/cytoG0Se5uMXV3&#10;VJhIpMLULORFbKXAIoQ6MgplQT6nrJ5vy07rsb1uCmhgf0JZ2ZedQLKzwcy4KXeRAnduqjK1LTyn&#10;UyosQqgjo1AW5POnO1+yZWfZ8f1uCmhgf0IZZSdPuj9lUu6kuex0SbEIoY6MQlmQz/+56gVbdmIn&#10;DropoIH9CWWUnZGk7VULUCIsQqgjo1AW5POHVz5ny8661GE3BTSwP6GszMtOyvR0xkysI3M6e7KX&#10;mB5ImJYvTrUvZavgc3ZKhkUIdWQUyoJ8fu/yZ2zZ2XL6qJsCGtifUFbmZSd7eengc3ZS7mVr3c9W&#10;msjttaa9N2m651ebqfe38jk7JcAihDoyCmVBPr+9/SlbdnaePe6mgAb2J5SVednpNg235j5nJyMd&#10;M7VTqkzTbnd7YPgHjeL6sAihjoxCWZDPb1r6hC07+87xn+Cghf0JZWVeduKmfkqdiblndXrmV5mK&#10;h2Lmyrt1+lvMLMpOSbAIoY6MQlmQz69Z8rgtO33nz7gpoIH9CWVlXnbSJj630lQ+FDXtC2abyki1&#10;iV55j07ma3MqTWRm1CTdBNePRQh1ZBTKevbuMV++6BFbdo5f5AI60ML+hLIyLzsZA0kTW1Bv6uc2&#10;mpatuZcGJE38jYbMLDN/ut3waTvjxyKEOjIKZVv39NiiE5yzly66KaCB/QlllB14wSKEOjIKZRt2&#10;77RF5ysXP2oGLl92U0AD+xPKKDuBvriJzq0xM6ZPM9OCc2+taWrruXKFNowfixDqyCiUrenZbsvO&#10;17XVuwmgg/0JZWVfdtJd9WbalIj9XJ3ITZXZsjO90kwNPmfnrgbTzftAS4JFCHVkFMo6erbasvMt&#10;S590E0AH+xPKyrzsJEzTnZmSM6XKNHQVXMpzIGnaH6o0t82JD16dDdeNRQh1ZBTKlu7aYsvOd7Y/&#10;5SaADvYnlJV52YmbukjEVDePcL21dLupnVLPpadLgEUIdWQUyj7eucmWne9f8YybADrYn1BW5mUn&#10;uLz0bSOXneBDRYeUnZTp6ejJ/BNjxSKEOjIKZe/viNuy84mO590E0MH+hLIyLzsZAwnT8lijiRd5&#10;b07ijWozbW7ey9j4kNHrxiKEOjIKZc3b19my8+OrGt0E0MH+hLIyLzvdpuFWd3GCaz46ZSfZXH3l&#10;+6rrckNRLEKoI6NQ9tq2tbbs/Gzny24C6GB/QlmZlx1jeuZPM5X31mU/QPQqp65mmqlQKTtddXnF&#10;K/veI+XCwyKEOjIKZS9vXW3LzqfWNLkJoIP9CWVlX3ZMb7tpP+B+fDXBe3gkyk7SRGcWlJug/MyM&#10;Zr6iiUUIdWQUyp7vjtmy8+m1r7kJoIP9CWWUnRGlTXdLVPNzdvqipjpSbaJ97nag2EwIixDqyCiU&#10;PbWlw5adX1v3ppsAOtifUEbZyUinEqa7I2ZiheeNWlNZ06p39bUhL2HLGeWlbI/dyeFwOJwJfOY3&#10;3mPLzmeaZxf9OofD4XDEzxiVrOwk3602Fe5N/kXP7Y2mx91XBmWHw+Fwyuq88OIXbNn57Fv/VPTr&#10;HA6HwxE/Y1SistNjmqZXmOr53SbZ320a76w2TbtTJtUfnKSJLYia7ivXnRZSrOzYl7HpXqSAp7ih&#10;joxC2UMb22zZ+YNNLW4C6GB/QlmZv4wteDakzsQGsrdSLbNM1YJE9kagv8XUzZd7Xof37AA3ABmF&#10;sgc2LLZl54+2fOQmgA72J5SVedkJntnJFITc1djSMVN7U61pz12UIPgQ0Sn1BS8XUzD8amz2M3e4&#10;Ghtw3cgolP1jvNWWnT/f2uomgA72J5SVednJe8+Oe2+OvX3TDFM7t9bMuEn0PTuBIZea5nN2gPEi&#10;o1D2d+sX2rLzhe1L3ATQwf6EsrIvO8ElpntaGk19c3fmR9nb3fNmmcqbKszNd9Wa6E7FN+1k2Wdz&#10;gqImXnQCLEKoI6NQdu+6D2zZ+ZsdS90E0MH+hDLKDrxgEUIdGYWy6q73bdn5h13L3QTQwf6EMsrO&#10;qOKmcXqj4Ht2Jh4WIdSRUSibsfZdW3Ye2N3hJoAO9ieUlVnZSZjWufWm/lrPA1WmYtjn2eB6sAih&#10;joxC2V1r3rZl59/3dLoJoIP9CWVlVnZSpuWL7sNCr/lQdkqBRQh1ZBTKPrf6LVt25vSudRNAB/sT&#10;ysqs7BiT7mgyTbvdjavpi5pZlJ2SYBFCHRmFss+uftOWnSf2r3cTQAf7E8rKruyYdMqkxnCBtXS/&#10;7tXYJhIWIdSRUSj7TOdrtuw8c2CjmwA62J9QVn5lZyRBCXLFhoJTeixCqCOjUHZb7FVbdl48uMVN&#10;AB3sTyij7AwkTOuDVWZq/vtz+rtN9MEa09CZ/chOjB+LEOrIKJT98qr5tuws6NvmJoAO9ieUlX3Z&#10;6X620kSm3Gyq7ptlqoa8PydpojMrTPW7FJ5SYBFCHRmFsl/seNmWnbeO7HQTQAf7E8rKvOzETf2U&#10;20xdZ/CytbipK7gYQXxOxERubTDd7jauH4sQ6sgolP38yhdt2WlJXusVdgB/2J9QRtmZkis4hWUn&#10;d5nqoQUI14dFCHVkFMp+asULtuy0HiOn0MP+hLIyLztpE3uo0jRsDn48tOykOutMZSRiKh6KZe6F&#10;8WIRQh0ZhbJPLn/elp324wk3AXSwP6GszMtOxplMybmjytQ1N5hZkVmmsS1q6u9zFyy4aZZpOeDu&#10;h3FhEUIdGYWyT7Q/Y8tO7OQhNwF0sD+hjLITGEia2IJaM2v6NDPNnhmmZl676Um5r2PcWIRQR0ah&#10;7PuXPW3LzvrUYTcBdLA/oYyyM6qEaZ3bmvknxotFCHVkFMq+a+mXbNnZcvqomwA62J9QRtkZze4m&#10;M40LFJQEixDqyCiUfWvbE7bs7Dp73E0AHexPKKPsjChtYg/fxtXYSoRFCHVkFMq+YUm9LTv707y+&#10;GnrYn1BWtmUntaHJ1Nx1s6mITDWV9zaY2JDPDk2bnvnVma9FTGRKPWWnBFiEUEdGoeyrFz9my87h&#10;82fcBNDB/oSy8iw7WxvsZaUj+WdKrWm3f4fkFZ3bM7MhJQjXi0UIdWQUqi5cvmS+LFN0grJz4iIf&#10;hgA97E8oK8OykzbtDwZFZraJbk6aVH/KJDrqTdWUiKla0G26n62yRafinibTw39AKxkWIdSRUag6&#10;NXDBFp3gnL100U0BHexPKCvDstNtGm69zX2Q6KBUyywTmVJhi07lQ+0mOeC+gJJgEUIdGYWqYxfO&#10;2aLzlYsfNZcuX3ZTQAf7E8rKsOzETV2xiw6kWk1NZKqZtaDHDL5IgEtPlwqLEOrIKFQdTJ+2Zefr&#10;2+rdBNDC/oQyys4VRebpdlPL1dhKgkUIdWQUqvaeO2nLzrcse9JNAC3sTygr07Iz1VROn2amDTmV&#10;Zmrh/PapXHq6RFiEUEdGoWr7mX5bdr6r/Wk3AbSwP6GsTMtO3lXYrnooO6XAIoQ6MgpVG08lbdn5&#10;gRXPugmghf0JZWVadqpM49arX74zvbXRVFF2SoJFCHVkFKrWpvps2fmRjnluAmhhf0JZWZadxumN&#10;11hgxnJfjIZFCHVkFKpWnjhgy05k1YtuAmhhf0JZGZYdhIFFCHVkFKra+vfZsvOznS+7CaCF/Qll&#10;lB14wSKEOjIKVR8d3WPLztQ1TW4CaGF/QhllB16wCKGOjELVu8ldtux8uus1NwG0sD+hrPzKzoF2&#10;09jcnffBofCBRQh1ZBSq3ji83ZadW9e96SaAFvYnlJVZ2UmZ1pqIidzeaHrcBH6wCKGOjELV/ENb&#10;bdn5TLzZTQAt7E8oK7Oyk73sdNNud9MkTOvc1sw/R5bu5zmgUmARQh0Zhap5BzfbsvN7G991E0AL&#10;+xPKyqzsdJuGW/M/NycoP6N9js7Vvo5rxSKEOjIKVU8lNtiyc+fmFjcBtLA/oazMyo4xPfNnmOpn&#10;202sI5Y5jWZWZJZptD8eftqfrTYVlJ2SYBFCHRmFqsf3rbNl54+3fOQmgBb2J5SVXdkxAwnT+sC0&#10;TImJmMg1HcpOKbAIoY6MQtXDe9fYsvMXW1vdBNDC/oSy8is7OemUSfW3m9pIrWnvD348/CQW1Zrb&#10;KDslwSKEOjIKVf+2J2bLzhe2L3ETQAv7E8rKt+xYcdM4vXGUMnO1r+NasQihjoxC1T/1rLRl5293&#10;LHMTQAv7E8rKvOzAFxYh1JFRqPo/O9tt2fmHXSvcBNDC/oQyyk5gIGW6W+pNzd3TzLTp08yM++pN&#10;tCvpvohSYBFCHRmFqlnb22zZ+Zfdq9wE0ML+hDLKzplu03BXxZULElTckik8t2RvT/1ii0kMuPth&#10;XFiEUEdGoeovty2yZeff9652E0AL+xPKyr7sdD9baSJTqkx9R8Kk84vNQMrE5lSaqgWjfeQorhWL&#10;EOrIKFTN6F5oy84jvWvdBNDC/oSyMi87wYeM3mYaNrubhdLtpnZ6k+lxN3H9WIRQR0ah6vObP7Bl&#10;58n9690E0ML+hLIyLztxUzfapaWDssOlp0uCRQh1ZBSqfn/Te7bsPHtgo5sAWtifUFbmZSdlWmtG&#10;eGZnIGnaH6o0kZlRw6UKxo9FCHVkFKp+e8Pbtuy8dHCLmwBa2J9QVuZlx5j0hnpTOWWaqZnXYmId&#10;MXtaFtSaanuRgkpT15V298R4sAihjoxC1W+sf8uWnQV929wE0ML+hLKyLzuB1NaomX3H4BXZ7Llp&#10;hmno5DmdUmERQh0Zhapf6XrDlp3mIzvdBNDC/oQyyk6edF+PiXfETHdvauiV2TBuLEKoI6NQ9b/X&#10;LrBlp+XobjcBtLA/oYyyAy9YhFBHRqHq51fPt2Vn0TEyCk3sTyij7MALFiHUkVGo+qnYS7bstB/n&#10;c9+gif0JZZQdeMEihDoyClU/tuoFW3Y6Tx5yE0AL+xPKKDvwgkUIdWQUqn5o5XO27MRPHXETQAv7&#10;E8ooO/CCRQh1ZBSqvmd5gy073aePuQmghf0JZWVeduKmcXqdiZ1xN3HDsAihjoxC1bct+5ItOz1n&#10;T7gJoIX9CWVlX3bqIhFTcUeNaWzrMSkuN33DsAihjoxC1TcunWvLzv70KTcBtLA/oYyyE5ltWvuS&#10;pqetwVTfXmmqn243Pf3uyygZFiHUkVGo+uolj9myc+T8WTcBtLA/oazMy85wqc0tpu6eSlN5T52J&#10;diX4cNESYRFCHRmFovOXBsyXZYpOUHZOXEy7KaCF/QlllJ0iUlujZvbtERMJXuJ2S7Wpa46bBH/H&#10;jAuLEOrIKBSdGjhvi05wzl266KaAFvYnlJV52UmZno6ezD/drd3tpuHuqdmSE7yPpyNpzEDaJLqi&#10;pu7uSjNjXpz39VwnFiHUkVEoOnrhnC06X7n4UXPJXHZTQAv7E8rKvOwE79mpNLULoqa+ZpqpuFJy&#10;ir18LW3a74+Yqvk97jbGgkUIdWQUig6mT9uy83VLHncTQA/7E8ooO5mCM/hMzmjv0Uma6MzMfafU&#10;Z34WxopFCHVkFIr2nDtpy843t811E0AP+xPKKDuRClM9v/saXp6WME13ZkrRPS2Z2oOxYhFCHRmF&#10;om1n+m3Z+Y6lT7oJoIf9CWVlXnaC9+x0m2TRopM2qdybeTBuLEKoI6NQtPFU0pad7132lJsAetif&#10;UFbmZSd4Zqdu5Jel9UZNw7sJdwPjwSKEOjIKRWtO9tmy84PLGtwE0MP+hDLKzihlJ727yVTzHp2S&#10;YBFCHRmFopUnDtiy86Ptz7kJoIf9CWVlWHbSJtHWaGruzF5i+qpnZpT36JQAixDqyCgULenfZ8vO&#10;Tyyf5yaAHvYnlJVh2clJm5751aYiMss0dsRMrOgZ6f08GCsWIdSRUSj66OgeW3YqVjS6CaCH/Qll&#10;ZVx2AmkTf7qJl6l5wCKEOjIKRe8kd9my86mVL7kJoIf9CWVlXnauJmFa57Zm/onxYhFCHRmFojcO&#10;b7dl55c6XnETQA/7E8rKruwkt8ZMbGvuXTjBpacLX7qWd5prTeVoV2sbo/ic3HuBqk20zw1HcfX7&#10;uw86nQDvK2IRQh0ZhaJXDnXbsvOrq5rcBNDD/oSyMis7cVM/JVMOrlxhzZWF/AsSDDulKTvJ5urB&#10;UtIXNdVXKTxXv39wJTn3PVJ2gHEjo1D0/IFNtuz8Zuw1NwH0sD+hrMzKjjHp3riJ96bdLWNSLbNN&#10;7aKESfWnhp1EW6me2QmKydCyYsvMnJF+5Wu//5BSJIxFCHVkFIqeSsRt2fmdzjfcBNDD/oSysis7&#10;w6QTJjHiMywles9OV93wZ4iKzXLGcH/KDlAaZBSKHtu3zpadaaujbgLoYX9CGWXnKtL9g88CXa+i&#10;hWSUl7KN5f6UHaA0yCgUPbx3jS07VWua3QTQw/6EMsrOaM60m9mjvYzNFpD89/cMP3Vd4Zed4A+Z&#10;w+FwOBPv/O36j2zZ+ZO17xT9OofD4XAmxhmr8V2goEgpGfmMUnauUdFCYl+WNoayM8L9r6XsKLie&#10;P2TAJzIKRf/Us9KWnb/oes9NAD3sTyibqPm87md2up+uNDffU2vq59Zf9dTec7OpKEHZGct7cKwx&#10;3J+yA5QGGYWimp3ttux8Yd0HbgLoYX9CWdmVHbO73bQXeTalqIG4aZjeOP6yk/kVCq+uZj9DZwxX&#10;Yxvp/pQdoDTIKBTN2t5my84X13/kJoAe9ieUlV/ZCYktJbmyMsr7dXKu9f62BFF2gHEjo1BUvW2R&#10;LTt/H//YTQA97E8oo+yMKm4aS/LMTpYtJvZ9QIXFxX1AaMEzNyPfP+B+zpUzenkKG4sQ6sgoFM3o&#10;XmjLzuwNi9wE0MP+hLIyKztp091cb+qbuzM/CgSfozP8vTpXzgNVpXnPDliEkEdGoejzmz+wZeff&#10;Ni5xE0AP+xPKyqzs9JjG2yMmcntj5keBlGmtyX92pNih7JQCixDqyCgUTdv4ni07/7FpqZsAetif&#10;UFZmZScjnTKpvM8JTXc0mMat7kah3iZTTdkpCRYh1JFRKPrtDW/bsvPo5nY3AfSwP6Gs/MpOoYFM&#10;+Um5Hw+TMj0dPZl/YrxYhFBHRqHo19dHbdl5cstKNwH0sD+hjLKTM5A2qf5M8QlO3jM/KA0WIdSR&#10;USj6la7Xbdl5dssqNwH0sD+hjLITXLRgXrW5eUr++3QqzLSaJhPnKZ2SYRFCHRmFol9c+6otOy92&#10;d7oJoIf9CWVlX3Z65lfZglNxR41pbImZWEfmtEVNfc00U3F7nYmfcXfEuLAIoY6MQtHPr55vy07T&#10;1jVuAuhhf0JZmZedbtNwa8R+KGdiwI3yJJqrTeXT3e4WxoNFCHVkFIp+MvaSLTtvbutyE0AP+xPK&#10;KDuZslOzcITXqw3ETN2tDZl7YbxYhFBHRqHoxzpesGXn3e3r3QTQw/6EsjIvO8Yk3602VfOzn7oz&#10;TH+LmcWlp0uCRQh1ZBSKfnDlc7bsfLRjo5sAetifUFZmZSe4lLR7X86V02oa7q0xDW2F85iJPnib&#10;idS0cunpEmARQh0ZhaL/trzBlp3FOze7CaCH/QllZVZ2Eqbpzvyrrl3tVJjaDq5DXQosQqgjo1D0&#10;bcu+ZMvO8l28oBq62J9QVmZlx5hUy2xTuygx+Jk6ox6KTqmwCKGOjELRN7TNtWWns2ebmwB62J9Q&#10;VnZlx6QTJtHnfjyqtEn2Jt2PMV4sQqgjo1D01Uses2Vn/e4dbgLoYX9CWfmVnbHY2mhqmxPuBsaD&#10;RQh1ZBRqzl8asEUnOFv27HJTQA/7E8ooOwdaTe3dlWZq0ffsZM6Ueq7GVgIsQqgjo1CTGjh/pezs&#10;2LvHTQE97E8oK/OykzKtNRFTcUeNqZs721RNmWZqHqs39XODU2dm3VNjGjt5KVspsAihjoxCzdEL&#10;Z23R+arFj5m95BPC2J9QVuZlJ27qIrNMS3/2VvfTlUOvvra5yTRu4CIFpcAihDoyCjUH0qds2fkv&#10;bfXkE9LIJ5SVfdmpn1JnYgPuZm+TqZoZNVeeyxmImbo7mwzv2hk/FiHUkVGo2X32hC07/3XZk+QT&#10;0sgnlJV52Umb2EMVpvLeOlPf3J25lTbtD041VXNjJtGfMLG5VaYiUsd7dkqARQh1ZBRqtp3pt2Xn&#10;u5c/TT4hjXxCWZmXnYwzcVN/R4WJ3N5oetztuttzFyioMNPm8UFupcAihDoyCjUbTiVt2fnvK54l&#10;n5BGPqGMslPMQNokNsdNT5L365QKixDqyCjUrDnZZ8vO/+iYRz4hjXxCGWUHXrAIoY6MQs2KEwds&#10;2fmJ2IvkE9LIJ5RRdjKSnY2m5q6bTYX7bJ2KW6pM7YK4SeYuXIBxYxFCHRmFmiX9+2zZ+bnVr5BP&#10;SCOfUFb2ZSe1aHb2A0Wn3GyqH3SfsfNwjam6pcJU3BM1CQpPSbAIoY6MQs2HR/fYsvO/1rxKPiGN&#10;fEJZmZedHtM0PVN0bq8zsZQb5QykTGxOpalawIWnS4FFCHVkFGreObLLlp1f7nqdfEIa+YSyMi87&#10;wefsREx185VP1hkq3W5qpzdlr9KGcWERQh0ZhZrXD2+3Zee29VHyCWnkE8rKvOwY0/1s5ehlh8/Z&#10;KQkWIdSRUah5+VC3LTuV8bfJJ6SRTygru7KT7k+ZVP5Jxk3T/Q0m1lcwz5zuF6tMZGbUjFCFMAYs&#10;Qqgjo1Dz/IFNtuzcsfE98glp5BPKyqzsdJuGW3MfGHptZ1ZL4Zt5cD1YhFBHRqHmS4m4LTtVmz8g&#10;n5BGPqGszMqOMYkFM0zV3BYT64hdw+nm8tMlwiKEOjIKNY/t67Jl50+6F5JPSCOfUFZ2Zcf0x038&#10;gPsxvGERQh0ZhZr/2Lvalp2ZW1vJJ6SRTygrv7IzgtTumInOy37OTmNzzPT0uy+gJFiEUEdGoebB&#10;3ats2bl3+xLyCWnkE8ooOwNJ0/7wNFMx7P06U82Med0m7e6G8WERQh0ZhZr7e1basvN3O5eRT0gj&#10;n1BW9mUn2VydLTZPt5ju3pRJBe0mnfn/vXHTcM9UU7OQCxSUAosQ6sgo1NTsbLdl5/5dK8gnpJFP&#10;KCvzstNjmqZXmNq2EQpNf4uZxaWnS4JFCHVkFGru3d5my86/7l5FPiGNfEJZmZeduKmL1JnYSFdc&#10;G4jZr/OhouPHIoQ6Mgo11VsX2bITXKiAfEIZ+YSyMi87SROdWWWaRvg9SLxRbSqmN5kedxvXj0UI&#10;dWQUav60e6EtO4/u6yKfkEY+oazMy44xqYU1Zuods01TV8Kk+lP2JDa3mMaa4KIFFab6XV7EVgos&#10;Qqgjo1ATfJhoUHa+tD9OPiGNfEJZ2ZcdY9Kmp3m2mTaFq7HdSCxCqCOjUDNt43u27Dx3YBP5hDTy&#10;CWWUnZx0wnS3RU3j3HrT1BLnc3ZKjEUIdWQUaio3vG3LzsuHusknpJFPKCv7spNoazSNbQl3CzcK&#10;ixDqyCjU/Pr6qC07rx/eTj4hjXxCWZmXneBqbBFTcX+r4dN0biwWIdSRUaj55a7Xbdl5+8gu8glp&#10;5BPKyrzspE18bpVp2OxuDhM3jdMbufR0CbAIoY6MQs0vrnnVlp0Pj+4hn5BGPqGszMtOpu70J0xs&#10;QaNp2Zy8cjU2e/p6TOzZalPB5+yUBIsQ6sgo1Pzc6lds2Vncv498Qhr5hLIyLzsJ03Rn4VXYCg9l&#10;pxRYhFBHRqHmJ2Mv2rKz4vgB8glp5BPKyrzsGJNqmW1qW3pMMv9ZHXcSbbWmkrJTEixCqCOjUPOj&#10;HfNs2Vl98hD5hDTyCWVlX3aCS04n+tyPh0mY1rmtmX9ivFiEUEdGoea/r3zWlp0Np46QT0gjn1BW&#10;3mXnTMokehMmleKjQ280FiHUkVGo+W/LG2zZ2XrmGPmENPIJZWVadtKm+9kqU3HlfTkVZtoDrSYx&#10;4L6MkmMRQh0ZhZr/uuxLtuzsPnuCfEIa+YSysiw7qYU12aIz5WYzbfo0U3lTtvRULeAFazcKixDq&#10;yCjUfEPbXFt2DqRPkU9II59QVoZlJ2VaayLmtpqWwWdyBlImNqfSRKY3mR43QmmxCKGOjELNVy15&#10;zJad5IWz5BPSyCeUlWHZiZv6KdUmWnhRglSrqSly5bV0P+/nKQUWIdSRUShJXxqwRSc4qYvnySek&#10;kU8oK8uyU1f0ctKZ+a0NptvdyhrpvhgrFiHUkVEoCQpOruwExYd8Qhn5hLIyLTuzTLS34HN1djaZ&#10;6nujpid3u6/HxN+oNbdRdkqCRQh1ZBRKgpeuBUUneClbgHxCGfmEsjItO7mrsF3LoeyUAosQ6sgo&#10;lCTSp2zZCS5SECCfUEY+oaxMy06FqXqg0UTbYibWMcJpi5rGB4LLU1N2SoFFCHVkFEqCy00HZSe4&#10;/HSAfEIZ+YSyMi07dSZ2LZ+pMxDjPTslwiKEOjIKJcEHiQZlJ/hg0QD5hDLyCWVlWHbGdoU1rsZW&#10;GixCqCOjULLh1BFbdn5w5XP2NvmEMvIJZWVZduAfixDqyCiUrD55yJadH+2YZ2+TTygjn1BG2YEX&#10;LEKoI6NQsuJ4wpadn4y9aG+TTygjn1BG2YEXLEKoI6NQsrh/ny07P7f6FXubfEIZ+YQyyg68YBFC&#10;HRmFkg+P7rFl5xfXvGpvk08oI59QRtmBFyxCqCOjUPL2kV227Pxy1+v2NvmEMvIJZZQdeMEihDoy&#10;CiWvHd5uy86vr4/a2+QTysgnlFF24AWLEOrIKJS8fKjblp3KDW/b2+QTysgnlFF24AWLEOrIKJQ8&#10;d2CTLTvTNr5nb5NPKCOfUEbZgRcsQqgjo1Dypf1xW3Y+v/kDe5t8Qhn5hDLKDrxgEUIdGYWSR/d1&#10;2bLzp90L7W3yCWXkE8ooOx7F50RMJBKcahPtc8NRjH7/uKmzX8ueui43FsUihDoyCiX/sXe1LTvV&#10;WxfZ2+QTysgnlFF2PEk2V5vIzKhJBjf6oqb6KoVn9PsnTXRmXabuuFvBfcULD4sQ6sgolPzr7lW2&#10;7Ny7vc3eJp9QRj6hjLLjRfAszNByYwvKnFxdKXSV+3dFC4pSUH4io/x64WMRQh0ZhZL7d62wZadm&#10;Z7u9TT6hjHxCGWXHh646E4kMPhNjFZvljPX+GfYlb5Qd4LqRUSj5u53LbNm5v2elvU0+oYx8Qhll&#10;x4MhL0nLGeWlbGO9f+6ZHV7GBlw/Mgol925fYsvOg7tX2dvkE8rIJ5RRdsbDFpDBiwQUO0EBueFl&#10;J/ha4f3zBH/IHA6Hw5k45/Nrmm3ZuS/+cdGvczgcDmdinbGa+M/s2JeljaHsjHL/+JyRnvHRcT1/&#10;yIBPZBRK/qR7oS07j+3LPmVPPqGMfELZRM0n79lxgmKkftnpAIsQ6sgolFRt/sCWnS8lsluffEIZ&#10;+YQyyo4Xw6+uNvoFBa7x/pkCVN080ovXtLAIoY6MQskdG9+zZef5A5vsbfIJZeQTyig7ntiXpuXK&#10;yqgXG8i66v2DZ3oKyk+yuU725WwsQqgjo1BSGX/blp1XDnXb2+QTysgnlFF2PLLPztgLFxQWneCZ&#10;nOHP3Ix0f1uE3AUQhpxRLlIQNhYh1JFRKLltfdSWndcPb7e3ySeUkU8oo+zACxYh1JFRKPnlrtdt&#10;2XnnyC57m3xCGfmEMsoOvGARQh0ZhZL/teZVW3Y+PLrH3iafUEY+oYyyAy9YhFBHRqHk51a/YsvO&#10;kv599jb5hDLyCWWUHXjBIoQ6MgolPxF70ZadFScO2NvkE8rIJ5RRduAFixDqyCiU/I+OebbsrDmZ&#10;vToN+YQy8glllB14wSKEOjIKJf99xbO27Gw4lb3GJvmEMvIJZZQdeMEihDoyCiXfvfxpW3a2nem3&#10;t8knlJFPKKPswAsWIdSRUSj5r8uetGVnz9mT9jb5hDLyCWWUHXjBIoQ6Mgol/6Wt3padA+lT9jb5&#10;hDLyCWWUHXjBIoQ6MgoVlzPnqxY/ZsvO0Qtn7Yx8Qhn5hDLKDrxgEUIdGYWK9KUBW3SCkxo4b2fk&#10;E8rIJ5RRduAFixDqyChUnLx4/krZOZ8pPgHyCWXkE8ooO/CCRQh1ZBQqjlw4a4vOVy95zE3IJ7SR&#10;Tyij7MALFiHUkVGoSKRP2bLzDUvnugn5hDbyCWWUHXjBIoQ6MgoVPWdP2LLzbcu+5CbkE9rIJ5RR&#10;duAFixDqyChUbD19zJad71ne4CbkE9rIJ5RRduAFixDqyChUxE8dsWXnB1c+5ybkE9rIJ5RRduAF&#10;ixDqyChUrD55yJadH+t4wU3IJ7SRTyij7MALFiHUkVGoWH48YcvOT8ZechPyCW3kE8ooO/CCRQh1&#10;ZBQqFvf32rLz86vnuwn5hDbyCWWUHXjBIoQ6MgoVHxzdbcvOL65d4CbkE9rIJ5RRduAFixDqyChU&#10;vH1kpy07v9L1upuQT2gjn1BG2YEXLEKoI6NQ8Vrfdlt2fn191E3IJ7SRTyij7MALFiHUkVGoeOlQ&#10;ty07v73hbTchn9BGPqGMsgMvWIRQR0ah4rkDm2zZ+f2N77kJ+YQ28glllB14wSKEOjIKFU/uj9uy&#10;8/nNH7gJ+YQ28glllB14wSKEOjIKFY/u67JlZ0b3Qjchn9BGPqGMsgMvWIRQR0ah4v/uXW3LTvW2&#10;RW5CPqGNfEIZZQdesAihjoxCxb/uXmXLzqztbW5CPqGNfEIZZQdesAihjoxCxT/uWmHLTs3Odjch&#10;n9BGPqGMsgMvWIRQR0ah4u92LrNl5596VroJ+YQ28glllB14wSKEOjIKFf/f9iW27Dy4J+Ym5BPa&#10;yCeUUXbgBYsQ6sgoVPzF1lZbdh7eu8ZNyCe0kU8oo+zACxYh1JFRqPiTLR/ZsvP4vnVuQj6hjXxC&#10;GWUHXrAIoY6MQsWdm1ts2XkqscFNyCe0kU8oo+zACxYh1JFRqLhj47u27Mw7sMlNyCe0kU8oo+zA&#10;CxYh1JFRqLg9/rYtO68c6nYT8glt5BPKKDvwgkUIdWQUKm5bH7Vl543D292EfEIb+YQyyg68YBFC&#10;HRmFipu7Xrdl553kLjchn9BGPqGMsgMvWIRQR0ah4n+tedWWnY+O7nET8glt5BPKKDvwgkUIdWQU&#10;Kio6X7FlZ0n/Pjchn9BGPqGMsgMvWIRQR0ahIhJ70ZadlScOuAn5hDbyCWWUHXjBIoQ6MgoV/6Nj&#10;ni07a0/2uQn5hDbyCWWUHXjBIoQ6MgoVP7DiWVt2Np5Kugn5hDbyCWWUHXjBIoQ6MgoV3738aVt2&#10;tp/pdxPyCW3kE8ooO/CCRQh1ZBQqvnXZk7bs7Dl30k3IJ7SRTyij7MALFiHUkVGo+C9t9bbsHEyf&#10;dhPyCW3kE8ooO/CCRQh1ZBQKLmf+7z8vftSWnaMXzrkp+YQ28glllB14wSKEOjIKBecuXbRFJzin&#10;Bi64KfmENvIJZZQdeMEihDoyCgUnLp63RefLMuf85UtuSj6hjXxCGWUHXrAIoY6MQsGR82dt2fma&#10;JY+5SRb5hDLyCWWUHXjBIoQ6MgoF+9OnbNn5xqVz3SSLfEIZ+YQyyg68YBFCHRmFgp6zJ2zZ+fZl&#10;X3KTLPIJZeQTyig78IJFCHVkFAq6Tx+zZed7lje4SRb5hDLyCWWUHXjBIoQ6MgoF8VNHbNn5oZXP&#10;uUkW+YQy8glllB14wSKEOjIKBZ0nD9my82OrXnCTLPIJZeQTyig78IJFCHVkFAqWH0/YsvNTsZfc&#10;JIt8Qhn5hDLKDrxgEUIdGYWCRcd6bdn5+dXz3SSLfEIZ+YQyyg68YBFCHRmFgg+O7rZl53+vXeAm&#10;WeQTysgnlFF24AWLEOrIKBQ0H9lpy84tXW+4SRb5hDLyCWWUHXjBIoQ6MgoFC/q22bLzG+vfcpMs&#10;8gll5BPKKDvwgkUIdWQUCl46tMWWnd/Z8I6bZJFPKCOfUEbZgRcsQqgjo1Dw7IGNtuz8/qb33SSL&#10;fEIZ+YQyyg68YBFCHRmFgif3x23Z+cPNH7hJFvmEMvIJZZQdeMEihDoyCgWP9HbZsjOje6GbZJFP&#10;KCOfUEbZgRcsQqgjo1Dwf/eutmXnL7ctcpMs8gll5BPKKDvwgkUIdWQUCv5l9ypbdmbtaHOTLPIJ&#10;ZeQTyig78IJFCHVkFAr+cdcKW3b+z852N8kin1BGPqGMsgMvWIRQR0ah4G93LLNlZ3bPSjfJIp9Q&#10;Rj6hjLLjUXxOxEQiwak20T43HMXo94+bOvu17KnrcmNRLEKoI6NQ8IXtS2zZ+bc9MTfJIp9QRj6h&#10;jLLjSbK52kRmRk0yuNEXNdVXKTyj3z8oOnWZf2bZ++bdVsQihDoyCgV/sbXVlp26vWvcJIt8Qhn5&#10;hDLKjhdBORlabmxBmTNSPbnK/fuS2RJ0xfD7q2ERQh0ZhYI/3vKRLTuP71vnJlnkE8rIJ5RRdnzo&#10;qhv+zEuxWc5Y7x888zNicdLAIoQ6MgoFd25usWXn6cQGN8kin1BGPqGMsuPBkJek5YzyUrYx3T+Y&#10;F95XEIsQ6sgoFPzexndt2Zl3cLObZJFPKCOfUEbZGQ9bQAYvElDsBBcOuFFlx97vyv/WyO/ZCf6Q&#10;ORwOh6N/fnVVU/ZlbJuXF/06h8PhcCbmGauJ/8yOfVnaGMrO1e6fKTzVzbrP71zPHzLgExmFglvX&#10;vWnLzhuHd7hJFvmEMvIJZRM1n7xnZ4ikic6k7ADjQUah4Oau12zZeTfZ4yZZ5BPKyCeUUXa8GH61&#10;NPsZOmO4Gtvo989+XfmzdliEUEdGoWDqmldt2Vl4dK+bZJFPKCOfUEbZ8cS+1OzKpaNHfr9Ozpju&#10;H3xd/CIFLEKoI6NQ8LOdr9iy09a/z02yyCeUkU8oo+x4ZJ+dsRcTKCwuwTM5w5+5GfH+9iVtua9l&#10;jnjRCbAIoY6MQkEk9qItOx0nDrhJFvmEMvIJZZQdeMEihDoyCgU/0jHPlp21qaFP5ZNPKCOfUEbZ&#10;gRcsQqgjo1DwAyuetWVn06mhz9eTTygjn1BG2YEXLEKoI6NQ8F3tT9uys/1Mv5tkkU8oI59QRtmB&#10;FyxCqCOjUPCty560ZWfvuZNukkU+oYx8QhllB16wCKGOjELB17fV27Jz8PxpN8kin1BGPqGMsgMv&#10;WIRQR0YRtkuXL5v/vPhRW3aOXTjnplnkE8rIJ5RRduAFixDqyCjCdu7SRVt0gnN64IKbZpFPKCOf&#10;UEbZgRcsQqgjowjbiYtpW3S+fNEj5sLlS26aRT6hjHxCGWUHXrAIoY6MImyHz5+xZedrljzuJoPI&#10;J5SRTyij7MALFiHUkVGEbX86ZcvONy19wk0GkU8oI59QRtmBFyxCqCOjCNuus8dt2fn29qfcZBD5&#10;hDLyCWWUHXjBIoQ6MoqwdZ8+ZsvO9y5vcJNB5BPKyCeUUXbgBYsQ6sgowrY+dcSWnR9a+ZybDCKf&#10;UEY+oYyyAy9YhFBHRhG2zpOHbNn5n6tecJNB5BPKyCeUUXbgBYsQ6sgowtZ+PGHLzk/HXnKTQeQT&#10;ysgnlFF24AWLEOrIKMK26FivLTtTVs93k0HkE8rIJ5RRduAFixDqyCjC1nJ0ty07N61d4CaDyCeU&#10;kU8oo+zACxYh1JFRhO2tIztt2bll3RtuMoh8Qhn5hDLKDrxgEUIdGUXYFvRts2XnN9e/5SaDyCeU&#10;kU8oo+zACxYh1JFRhO3Fg1ts2fmdDe+4ySDyCWXkE8ooO/CCRQh1ZBRhe/bARlt2pm96300GkU8o&#10;I59QRtmBFyxCqCOjCNsT+9fbsvOHWz50k0HkE8rIJ5RRduAFixDqyCjC9kjvWlt2/qz7YzcZRD6h&#10;jHxCGWUHXrAIoY6MImz/vqfTlp2/2rbYTQaRTygjn1BG2YEXLEKoI6MI27/s7rBl5693LHWTQeQT&#10;ysgnlFF24AWLEOrIKML2D7tW2LLz9zvb3WQQ+YQy8glllB14wSKEOjKKsP3NjmW27MzuWekmg8gn&#10;lJFPKKPswAsWIdSRUYTtC9uX2LJTuyfmJoPIJ5SRTyij7MALFiHUkVGE7c+3ttqyU9e7xk0GkU8o&#10;I59QRtmBFyxCqCOjCNsfb/nIlp36fevcZBD5hDLyCWWUHXjBIoQ6Moqw/cGmFlt2nk5scJNB5BPK&#10;yCeUUXbgBYsQ6sgowvZ7G9+1ZeeFg5vdZBD5hDLyCWWUHXjBIoQ6MoqwfSbebMtO06GtbjKIfEIZ&#10;+YQyyg68YBFCHRlF2G5d96YtO28e3uEmg8gnlJFPKKPswAsWIdSRUYTt012v2bLzXrLHTQaRTygj&#10;n1BG2YEXLEKoI6MI29Q1TbbsLDy2100GkU8oI59QRtmBFyxCqCOjCNvPdr5sy87S/v1uMoh8Qhn5&#10;hDLKDrxgEUIdGUXYfnxVoy07HScOuskg8gll5BPKKDvwgkUIdWQUYfuRjudt2elKHXaTQeQTysgn&#10;lFF24AWLEOrIKML2/SuetWVn0+mjbjKIfEIZ+YQyyg68YBFCHRlF2L6r/Wlbdnac6XeTQeQTysgn&#10;lFF24AWLEOrIKML2LcuetGWn99xJNxlEPqGMfEIZZQdesAihjowibF/fVm/LzqHzp91kEPmEMvIJ&#10;ZZQdeMEihDoyijBdunzZfOXiR23Z6b9wzk0HkU8oI59QRtmBFyxCqCOjCNPZSxdt0QnO6YELbjqI&#10;fEIZ+YQyyg68YBFCHRlFmI5fTNui8+WLHzEXL19y00HkE8rIJ5RRduAFixDqyCjCdPj8GVt2vnbJ&#10;424yFPmEMvIJZZQdeMEihDoyijDtO5eyZeeblj7hJkORTygjn1BG2YEXLEKoI6MI066zx23Z+Y72&#10;p9xkKPIJZeQTyig78IJFCHVkFGHacvqoLTvft/wZNxmKfEIZ+YQyyg68YBFCHRlFmNanDtuy88Mr&#10;n3eTocgnlJFPKKPswAsWIdSRUYQpdvKgLTufXNXoJkORTygjn1BG2YEXLEKoI6MIU/vxhC07P935&#10;spsMRT6hjHxCGWUHXrAIoY6MIkytx3pt2fmF1fPdZCjyCWXkE8ooO/CCRQh1ZBRhej+525adm9Yu&#10;cJOhyCeUkU8oo+zACxYh1JFRhOmtIztt2fnVdW+4yVDkE8rIJ5RRduAFixDqyCjC9GrfNlt2fjP+&#10;lpsMRT6hjHxCGWUHXrAIoY6MIkwvHtxiy87vbnjHTYYin1BGPqGMsgMvWIRQR0YRpmcObLRl53Ob&#10;3neTocgnlJFPKKPswAsWIdSRUYTpif3rbdm5a8uHbjIU+YQy8glllB14wSKEOjKKMM3pXWvLzt3d&#10;H7vJUOQTysgnlFF24AWLEOrIKML073s6bdn5q22L3WQo8gll5BPKKDvwgkUIdWQUYXpgd4ctO1/c&#10;sdRNhiKfUEY+oYyyAy9YhFBHRhGm+3Ytt2Xn7zP/vxjyCWXkE8ooO/CCRQh1ZBRh+psdS23Z+eee&#10;DjcZinxCGfmEMsoOvGARQh0ZRZju2bbYlp3aPZ1uMhT5hDLyCWWUHXjBIoQ6Moow/fnWVlt2/l/v&#10;WjcZinxCGfmEMsoOvGARQh0ZRZj+aMtHtuzM3bfeTYYin1BGPqGMsgMvWIRQR0YRpj/Y1GLLTkNi&#10;g5sMRT6hjHxCGWXHo/iciIlEglNton1uOIprvn9XnYnMjJqku6mIRQh1ZBRh+uzGd23ZaTy42U2G&#10;Ip9QRj6hjLLjSbK5erCQ9EVN9VUKzLXfP27qgkJE2QHGhYwiTJ+JN9uy09S31U2GIp9QRj6hjLLj&#10;RVBIhpYVW2bmxN2tQtd+//icOhPNL0aiWIRQR0YRpl9b96YtO9HDO9xkKPIJZeQTyig7PgQvM4vU&#10;ZSpMnmKznGu9f2ZW11XwLJAoFiHUkVGE6dNrX7Nl571kj5sMRT6hjHxCGWXHg6JlZJSXpl3b/eOm&#10;zj3TQ9kBxo+MIkyfWtNky87Hx/a6yVDkE8rIJ5RRdsbDFpDcRQSKnxGfeRln2QlevpZ7ludqZSf4&#10;Q+ZwOByO7oksf96Wnde3rS36dQ6Hw+FM7DNWE/+ZHfuytDGUnfz7Z4pPNFOicq5WdhRczx8y4BMZ&#10;RZh+fFWjLTurThx0k6HIJ5SRTyibqPks6/fsDF6SevgJnklSxCKEOjKKMH2iI/vMzrrUYTcZinxC&#10;GfmEMsqOF8OvrmYLyxiuxjba/XlmBxg/Moowff+KZ2zZ2Xz6qJsMRT6hjHxCGWXHE1tIcmVllPfr&#10;5Izl/pQdYPzIKML0ne1P2bKz88xxNxmKfEIZ+YQyyo5Hgy8/KywuwTM5w5+5Gfn+Q1F2gPEjowjT&#10;tyx9wpad3nMpNxmKfEIZ+YQyyg68YBFCHRlFmL6urd6Wnb7zZ9xkKPIJZeQTyig78IJFCHVkFGEZ&#10;uHzZfOXiR23Z6b+YdtOhyCeUkU8oo+zACxYh1JFRhOXMwEVbdIJzZuCCmw5FPqGMfEIZZQdesAih&#10;jowiLMcvpm3R+YrFj5iLly+56VDkE8rIJ5RRduAFixDqyCjCErxPJyg7X9f2uJsMRz6hjHxCGWUH&#10;XrAIoY6MIiz7zqVs2fnmpU+4yXDkE8rIJ5RRduAFixDqyCjCsvPscVt2gs/aGQn5hDLyCWWUHXjB&#10;IoQ6MoqwbDl91Jad71vxjJsMRz6hjHxCGWUHXrAIoY6MIizrUodt2fnEyufdZDjyCWXkE8ooO/CC&#10;RQh1ZBRhiZ04aMvOJ1c1uslw5BPKyCeUUXbgBYsQ6sgowrLs+H5bdn6m82U3GY58Qhn5hDLKDrxg&#10;EUIdGUVYPj6215adX1jT5CbDkU8oI59QRtmBFyxCqCOjCMv7yR5bdn5p7WtuMhz5hDLyCWWUHXjB&#10;IoQ6MoqwRI/stGXn19a96SbDkU8oI59QRtmBFyxCqCOjCMurfdts2fmteLObDEc+oYx8QhllB16w&#10;CKGOjCIsjQe32LLz2Q3vuMlw5BPKyCeUUXbgBYsQ6sgowvJMYqMtO5/b9L6bDEc+oYx8QhllB16w&#10;CKGOjCIsc/evt2Xnj7Z86CbDkU8oI59QRtmBFyxCqCOjCMuc3rW27Ny99WM3GY58Qhn5hDLKDrxg&#10;EUIdGUVYHtrTacvOPdsWu8lw5BPKyCeUUXbKwJuHd5gHejpCPX+9/sOicw5H5ZBRTpgnKDtf3LHU&#10;be3heDAJZeQTyig7ZeDB3TH7FymHw+FwdM99u5a7rT0cDyahjHxCGWWnDPDMDodz9UNGOQpnJDyY&#10;hDLyCWWUHXjBIoQ6Mgpl5BPKyCeUUXbgBYsQ6sgolJFPKCOfUEbZgRcsQqgjo1BGPqGMfEIZZQde&#10;sAihjoxCGfmEMvIJZZQdeMEihDoyCmXkE8rIJ5RRduAFixDqyCiUkU8oI59QRtmBFyxCqCOjUEY+&#10;oYx8QhllB16wCKGOjEIZ+YQy8glllB14wSKEOjIKZeQTysgnlFF24AWLEOrIKJSRTygjn1BG2YEX&#10;LEKoI6NQRj6hjHxCGWUHXrAIoY6MQhn5hDLyCWWUHXjBIoQ6Mgpl5BPKyCeUUXbgBYsQ6sgolJFP&#10;KCOfUEbZgRcsQqgjo1BGPqGMfEIZZQdesAihjoxCGfmEMvIJZZQdeMEihDoyCmXkE8rIJ5RRduAF&#10;ixDqyCiUkU8oI59QRtmBFyxCqCOjUEY+oYx8QhllB16wCKGOjEIZ+YQy8glllB14wSKEOjIKZeQT&#10;ysgnlFF24AWLEOrIKJSRTygjn1BG2YEXLEKoI6NQRj6hjHxCGWUHXrAIoY6MQhn5hDLyCWWUHXjB&#10;IoQ6Mgpl5BPKyCeUUXbgBYsQ6sgolJFPKCOfUEbZgRcsQqgjo1BGPqGMfEIZZQdesAihjoxCGfmE&#10;MvIJZZQdeMEihDoyCmXkE8rIJ5RRduAFixDqyCiUkU8oI59QRtmBFyxCqCOjUEY+oYx8QhllBwAA&#10;AACEUHYAAAAATEqUHQAAAACTEmUHAAAAwKRE2QEAAAAwKVF2AAAAAExKlB0AAAAAkxJlBwAAAMCk&#10;RNkBAAAAMClRdgAAAABMSpQdAAAAAJMSZQcAAADApETZmRDipi4SMZHgzIyapJuOJj7H3d+eahPt&#10;c18AbpBkc/WVzNV1uSHg2Zhz2Bc11e7+9syJuy8APiVNdGYmf9f4dzxwY4w1h+7+V3ZoXeYRqx7K&#10;jrxskKqbs7Gzf5FfLYSZv7zr3P0BL7rq8pZctpxTeODddeQwPkfzL2eUk7H/B02g9K4jh5mdOxH+&#10;rqfsqAv+8h4Sumz5GS1c/OUNv4pkclhugRvtOnLIfxiCkGv6j5nADXbtOczs3DkTI6+UHXH25WgF&#10;L6soNrsi/yUZLE34YDNX8FLJYjPgRrqOHOa/3Hci/NdJTG6UHSi45hzaZ9LdDhV/+S9lR9rQl7Dl&#10;XFsQsz+X9+vghrMLr/DZRF7KBs/Gk8PcX9q8XwchouxAwdhzmHv5m+6riig7YclvxEVPUFLGU3ay&#10;WJ644Sg7UDDuHJJZhIu/r6HgenM46quOQkbZkVa87NhAXXMQg7/AeXYHN1CxB5nu5ZQ8cIQ3Jcih&#10;/UueZ3cQEsoOFFx3Du2+1Xx2h7Ijbszv2RkmKEyUHdxA1/FeCaDkSpHDoDBRdhASyg4UXH8Og/+4&#10;TtnB9Qj+8h0SurG+1CJzf5YnbqjsM5D5meQvbfg3/hwG9+fZSISFvQkF153D4D8u8TI2XJ+hf4GP&#10;NYTBs0D85Y0bbkgp570PCMl4chj8Rc0DTYRobC9RB26M68uh9quIKDsTQvYvbXvhgsIA2tepD/6F&#10;bkOau2/eHLjRbBEndwjZyDnM/oejKzvUvsRtcFfyIBPhyfs73h5eAowwjJ7D7G7Nzdw+nSCZpewA&#10;AAAAmJQoOwAAAAAmJcoOAAAAgEmJsgMAAABgUqLsAAAAAJiUKDsAAAAAJiXKDgAAAIBJibIDAAAA&#10;YFKi7AAAAACYlCg7AAAAACYlyg4AAACASYmyAwAAAGBSouwAAAAAmJQoOwAAAAAmJcoOAAAAgEmJ&#10;sgMAAABgUqLsAAAAAJiUKDsAAAAAJiXKDgAAAIBJibIDAAAAYFKi7AAAAACYlCg7AAAAACYlyg4A&#10;AACASYmyAwAAAGBSouwAALQMpE2iK2rq7rnZVDcn3VDAQMr0tDWamrvEvi8AwIgoOwAwkXTVmUgk&#10;UnDqTNx9OZBsrh716/IyZSe1s8lUZ753qVKRznxfmxvNtFJ9X+l2097lfjyaVLeJPlhlbp4S/FlO&#10;NZX3NphYX+ant7UP+3NNLx8+G5dr/R4BQBRlBwAmmoGkaflitsjMXpRywwIDCdM0M/OgfEHCDSaa&#10;uKlTKzuBzIP/2hJ9X4k3qk3d1YrEmczvw+0RU/lQu0mks6P0gbhpur9yeInN/JlHZ5a22F7T9wgA&#10;wig7ADABJd6YkXmwW22ifW5QRHzO6F/XJlp2SvV99UZN9ZTIVYtEamGNLTWxATe4Ijms2ATFpKKU&#10;z+Jd4/cIAMooOwAwAWVfqjaGspN7v8mdU+2D1/TOqKnN/Dh4WdSMed3GPWlwRbIze9/g2aOKW6pN&#10;Q6d7cB+8n2Zzi2m8r8pMnZN5WJ2Km8Z7bs48yI6YqXc3mu4zmfuc6bEvu5oazO6sNa0Hsj916Htx&#10;Eia1odFU31Jhv4eqB1tNYsgD+hFKxUDSxJ6eZSpvCp7ZqjA331Vroltzz24FBSD30r3g5D3wz3v5&#10;3+CD97Tpaalz30P2e43uLPidGEiY9szvo30J2ZTM9z2vwczO3PeqZae33f57Br8v2Zeeud+bjPTW&#10;RlNlX5I2eEYqFOnltZmvV2a+XvgnFHwt95K1tOmeV+X+t3Jn8N890Tb47xi5qdLMyv/z7u8x7fNq&#10;TNUt9SYePDNUk/mep0wzz3147d8jACij7ADABDTWspNOJU2qs97clnnQOntuo6lfEDeJ/qTpfjH4&#10;dW4zDVuz9wukM8Vgxv0tpid4RJwpSbE5wUumKrP3Cd5P09dqH/BHvlhnmua3m56+VOYBda2pzMxu&#10;e7jBNM5pMvHelElubrLPDFTc32psHUmnbMEJ3vMy48FaM/vhqGnvaDENd2dLVeXceF7pKlJ2ggfj&#10;91SYyjkxkwqKUab4tD+U/d6ulIFUzL7sKxKpMa0Fr/BLLKga8rK+RPMsM+PZePbXSmcKWubXjkzJ&#10;/Lz+7Nev/O891G6S+fcp/L4KpWOmNvPvfeV/q7/V3q7I/Ptd0Re170m6aoFw34MtpU/Hst/HCLKZ&#10;GPrMTrqjNlOCqk1Tb/Z2alFwu8LUbwhuZf4skykTnzct8/Nmm/p3W03PzhZTe/cM0xj8WV/r9wgA&#10;wig7ADABjfmZnYB78Dq7Le9ZgmRL9kIA7+aeuek2DbfOMi25B/yBVKupydyn4qGYKyPBfTKF4uGY&#10;vZXlnlX506jJf5dQfE5mNr3J9Ljbue9h2otXJtkH9PYZmfyCMrzsZB+415r2vG/fDPSYpjszP/fW&#10;BtOdKwKbGzKl7raCZ0MSpulPa00sN+pvMbPyf05ga/DzIqbKlRT7e1x4n91NV79AQeb3a/aUqabB&#10;FoqA+725pyXzI2csRcI+mzXDPlMWmTLNzM4U1WKlp1jZSS2abSpuahicuf/dK3/eGdmfV/BnHqDs&#10;AJgEKDsAMAGNp+wMffBaUCoORM2M4EF1sTMz6h6suwfvwcvYrnCzK/fJsmUn/wF47sF2QVnIvjcl&#10;/3srLDtp0/7g8F8/0DM/eGYi/9mpVPYCDnc2DRavTAGqerrb3cjoLHZVO3fsv1emHAUlakihC4zw&#10;8roRpHa3Z1/yF/y6+d/79RSJ/uxV2a6Unpb8Wlm87FyR9zLG4N8x//sf8edRdgBMApQdAJiAbljZ&#10;se9tKfaG+HylLzu599SMXHbcr1/wzFEg+76Wgn8v++xOhaldHjyVkzaxh2ZceSlXwP7+Ffm1BmX/&#10;94f+Owausez0xUzD3TebaTWNpn13t70y3rjLTo79tYPSUmFqFg6+Vm+k0pLsaDAzbplmaua1m57g&#10;pYUF3z9lB8BkRtkBgAko+wB1tAeiwTMh1aYl/zH5tZQd+zKt20zD5uzNfD0dMfdg/UaVnWmmabe7&#10;PaxUpExrTfBrFbyMLSNbdmaYaO5CCNbgszs9yRYz64st2fcNOdmfU+SlW0Ex6gi+W1d2atz7ja64&#10;hrLT12Kqp1Rk7pOrUkV+b661SHS1DnvvkWVfbpj5NfNeGlestCTfrTYVUzKlN/d7U+T3n7IDYDKj&#10;7ADARJQpB8HVt4a89yXfmXZTe3uDyXvh1uCD10532yp48J57EH17nYnlP8g+EDV1b+QevCdM9E8z&#10;9ylh2bEvRbu9cfC9PUVKRaplVubXiphZLUMf/dufm/+StRz37E7l7ZWmtqOgIQXv2cn8WhX3RIdc&#10;BS7dVW8a7H1z5aqwEF297AQFIyhlg8+Ojafs1JnqK7/v+dyfwahlJ2la7snc56G8l+KNWHaGl0jK&#10;DoDJgLIDABNS8MGiwUuZKs3s5m6TzD1QTadMoqvJzM48wB92ueIN2auxDSlIO7NXR5s2b7AW2WcD&#10;MjN7qeUH6039wzVm2h2ZB9Hu0sn2DfjB14OrrOUe0GdKUuP0zGx64+Ab+gcyheH+zCwye/DZCfcA&#10;OnJ75sG1e4ldamtw1baC73d3k6nK3O+2h3MXRcjIXZlsSrVpcpebTu/O/HqZn1u/ofCResA9u1N4&#10;kQErbeJzgyu5Zb5+U5WpeTjz7/ngDHNzfvnZ2mCvMFdxV4OJB4UnuHT28jr7+3Xbw+0mmUwNfm95&#10;shdSqDA1wdNqwc/pbDSzbsn+3sQ2x0w86Bnuog/2z2Kgx7QvH+EFdfYZr+yV2BK53//M72v3/ODP&#10;aOjvWfZ9T9NM487MjZ3tpv1A8PK97BXm7DN86YSJzZtlbg7+d+fFTHdH3Balbns1tttMXUfBU0jX&#10;+j0CgDDKDgBMVMGD3pY6M+uO3Oe5BA/cK82M+xpNe+/Qh+HZ/3rv7hOcmVETLzLL/ff+ZGeD+2yW&#10;ikwBaDCx3BdyZeXKyZSgYbPgvULuZWBDZoM/f9qDdabm9uyb5afePmvwc3wC7v07V07+MyJnekxL&#10;7nNv7OfX1JmWws/GyZNum33l6mrDpU1Pc62psp/ZE3zWT9T05AqFM/h5RO73oS9m6oJyFLz/ZdhL&#10;4JxMKWt9YJotPNmfY0zPi5nbU6aZuuW5f5NM2Xo6uNhAhZn2QOFnDOXpypSWzPeU2txi6u6tzF6c&#10;YKR/7zNx0xB8r8HFCxa6f+cDmWJ6R1B4MsXVXrq6xzRmbldkymt70j3jlPd7PfQZq2v8HgFAGGUH&#10;AOCPKzujvQysdIL3LRV7Xw4AoFxQdgAA/vgsO8H/1pXPBgIAlCPKDgDAn63D3yNUSukNDWbaTTeb&#10;qvtqzaw78q5CBgAoS5QdAIAXxd43VPLnd4ILG0yJmKl31proKO/lAQCUh/+0YcMGw+FwOBwOh8Ph&#10;cDiT62ww/z+6kx/9K27RYAAAAABJRU5ErkJgglBLAQItABQABgAIAAAAIQDki7K8DQEAABMCAAAT&#10;AAAAAAAAAAAAAAAAAAAAAABbQ29udGVudF9UeXBlc10ueG1sUEsBAi0AFAAGAAgAAAAhADj9If/W&#10;AAAAlAEAAAsAAAAAAAAAAAAAAAAAPgEAAF9yZWxzLy5yZWxzUEsBAi0AFAAGAAgAAAAhAMbW6tWz&#10;AwAAeggAAA4AAAAAAAAAAAAAAAAAPQIAAGRycy9lMm9Eb2MueG1sUEsBAi0AFAAGAAgAAAAhALrB&#10;pbu8AAAAIQEAABkAAAAAAAAAAAAAAAAAHAYAAGRycy9fcmVscy9lMm9Eb2MueG1sLnJlbHNQSwEC&#10;LQAUAAYACAAAACEAzRpbG94AAAAFAQAADwAAAAAAAAAAAAAAAAAPBwAAZHJzL2Rvd25yZXYueG1s&#10;UEsBAi0ACgAAAAAAAAAhADjw6Xw/ZAAAP2QAABQAAAAAAAAAAAAAAAAAGggAAGRycy9tZWRpYS9p&#10;bWFnZTEuUE5HUEsFBgAAAAAGAAYAfAEAAItsAAAAAA==&#10;">
                <v:shape id="_x0000_s1325"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hfwwAAANwAAAAPAAAAZHJzL2Rvd25yZXYueG1sRI/disIw&#10;FITvF3yHcIS9WTT1t1qN4i64eOvPA5w2x7bYnJQm2vr2G2HBy2FmvmHW285U4kGNKy0rGA0jEMSZ&#10;1SXnCi7n/WABwnlkjZVlUvAkB9tN72ONibYtH+lx8rkIEHYJKii8rxMpXVaQQTe0NXHwrrYx6INs&#10;cqkbbAPcVHIcRXNpsOSwUGBNPwVlt9PdKLge2q/Zsk1//SU+TuffWMapfSr12e92KxCeOv8O/7cP&#10;WsF0MoHXmXAE5OYPAAD//wMAUEsBAi0AFAAGAAgAAAAhANvh9svuAAAAhQEAABMAAAAAAAAAAAAA&#10;AAAAAAAAAFtDb250ZW50X1R5cGVzXS54bWxQSwECLQAUAAYACAAAACEAWvQsW78AAAAVAQAACwAA&#10;AAAAAAAAAAAAAAAfAQAAX3JlbHMvLnJlbHNQSwECLQAUAAYACAAAACEAHEy4X8MAAADcAAAADwAA&#10;AAAAAAAAAAAAAAAHAgAAZHJzL2Rvd25yZXYueG1sUEsFBgAAAAADAAMAtwAAAPcCAAAAAA==&#10;" stroked="f">
                  <v:textbox>
                    <w:txbxContent>
                      <w:p w14:paraId="250252B8" w14:textId="736BDFF3"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G9</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unemployment at start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 axis values: </w:t>
                        </w:r>
                        <w:r w:rsidRPr="00D11921">
                          <w:rPr>
                            <w:rFonts w:ascii="Times New Roman" w:hAnsi="Times New Roman" w:cs="Times New Roman"/>
                            <w:i/>
                            <w:lang w:val="en-US"/>
                          </w:rPr>
                          <w:t>‘0’=employment, ‘1’=unemployment.</w:t>
                        </w:r>
                      </w:p>
                    </w:txbxContent>
                  </v:textbox>
                </v:shape>
                <v:shape id="Picture 434" o:spid="_x0000_s1326" type="#_x0000_t75" style="position:absolute;left:12192;top:4148;width:28854;height:25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sQwQAAANwAAAAPAAAAZHJzL2Rvd25yZXYueG1sRI/BasMw&#10;EETvgfyD2EBvsRw3hMaNbJxCode4gV4Xa2ubeFeOpSbu31eFQo/DvJlhDuXMg7rR5HsnBjZJCoqk&#10;cbaX1sD5/XX9BMoHFIuDEzLwTR7KYrk4YG7dXU50q0OrYon4HA10IYy51r7piNEnbiSJ3qebGEOU&#10;U6vthPdYzoPO0nSnGXuJCx2O9NJRc6m/2IAcI253VZ9Ve6b9qc7448rGPKzm6hlUoDn8w3/pN2tg&#10;+7iF3zPxCOjiBwAA//8DAFBLAQItABQABgAIAAAAIQDb4fbL7gAAAIUBAAATAAAAAAAAAAAAAAAA&#10;AAAAAABbQ29udGVudF9UeXBlc10ueG1sUEsBAi0AFAAGAAgAAAAhAFr0LFu/AAAAFQEAAAsAAAAA&#10;AAAAAAAAAAAAHwEAAF9yZWxzLy5yZWxzUEsBAi0AFAAGAAgAAAAhAEL5GxDBAAAA3AAAAA8AAAAA&#10;AAAAAAAAAAAABwIAAGRycy9kb3ducmV2LnhtbFBLBQYAAAAAAwADALcAAAD1AgAAAAA=&#10;">
                  <v:imagedata r:id="rId139" o:title=""/>
                  <v:path arrowok="t"/>
                </v:shape>
              </v:group>
            </w:pict>
          </mc:Fallback>
        </mc:AlternateContent>
      </w:r>
      <w:r w:rsidRPr="00A01702">
        <w:rPr>
          <w:rFonts w:ascii="Times New Roman" w:hAnsi="Times New Roman" w:cs="Times New Roman"/>
          <w:b/>
          <w:sz w:val="28"/>
          <w:szCs w:val="28"/>
        </w:rPr>
        <w:tab/>
      </w:r>
      <w:r w:rsidRPr="00A01702">
        <w:rPr>
          <w:rFonts w:ascii="Times New Roman" w:hAnsi="Times New Roman" w:cs="Times New Roman"/>
          <w:b/>
          <w:sz w:val="28"/>
          <w:szCs w:val="28"/>
        </w:rPr>
        <w:tab/>
      </w:r>
    </w:p>
    <w:p w14:paraId="6BD47D3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483233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F76CC9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816870D"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725D9B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5BCED6A"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D76A3FC" w14:textId="5A2D082E"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16608" behindDoc="0" locked="0" layoutInCell="1" allowOverlap="1" wp14:anchorId="4A52E548" wp14:editId="320F83E2">
                <wp:simplePos x="0" y="0"/>
                <wp:positionH relativeFrom="column">
                  <wp:posOffset>635</wp:posOffset>
                </wp:positionH>
                <wp:positionV relativeFrom="paragraph">
                  <wp:posOffset>224790</wp:posOffset>
                </wp:positionV>
                <wp:extent cx="5311140" cy="3069590"/>
                <wp:effectExtent l="0" t="0" r="3810" b="0"/>
                <wp:wrapNone/>
                <wp:docPr id="435" name="Group 435"/>
                <wp:cNvGraphicFramePr/>
                <a:graphic xmlns:a="http://schemas.openxmlformats.org/drawingml/2006/main">
                  <a:graphicData uri="http://schemas.microsoft.com/office/word/2010/wordprocessingGroup">
                    <wpg:wgp>
                      <wpg:cNvGrpSpPr/>
                      <wpg:grpSpPr>
                        <a:xfrm>
                          <a:off x="0" y="0"/>
                          <a:ext cx="5311140" cy="3069590"/>
                          <a:chOff x="0" y="0"/>
                          <a:chExt cx="5311140" cy="3069590"/>
                        </a:xfrm>
                      </wpg:grpSpPr>
                      <wps:wsp>
                        <wps:cNvPr id="436" name="Text Box 2"/>
                        <wps:cNvSpPr txBox="1">
                          <a:spLocks noChangeArrowheads="1"/>
                        </wps:cNvSpPr>
                        <wps:spPr bwMode="auto">
                          <a:xfrm>
                            <a:off x="0" y="0"/>
                            <a:ext cx="5311140" cy="463449"/>
                          </a:xfrm>
                          <a:prstGeom prst="rect">
                            <a:avLst/>
                          </a:prstGeom>
                          <a:solidFill>
                            <a:srgbClr val="FFFFFF"/>
                          </a:solidFill>
                          <a:ln w="9525">
                            <a:noFill/>
                            <a:miter lim="800000"/>
                            <a:headEnd/>
                            <a:tailEnd/>
                          </a:ln>
                        </wps:spPr>
                        <wps:txbx>
                          <w:txbxContent>
                            <w:p w14:paraId="652C24D9" w14:textId="22651D56"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G10</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anxiety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D11921">
                                <w:rPr>
                                  <w:rFonts w:ascii="Times New Roman" w:hAnsi="Times New Roman" w:cs="Times New Roman"/>
                                  <w:i/>
                                  <w:lang w:val="en-US"/>
                                </w:rPr>
                                <w:t>“0”=not anxiety”, “1”=anxiety.</w:t>
                              </w:r>
                            </w:p>
                          </w:txbxContent>
                        </wps:txbx>
                        <wps:bodyPr rot="0" vert="horz" wrap="square" lIns="91440" tIns="45720" rIns="91440" bIns="45720" anchor="t" anchorCtr="0">
                          <a:noAutofit/>
                        </wps:bodyPr>
                      </wps:wsp>
                      <pic:pic xmlns:pic="http://schemas.openxmlformats.org/drawingml/2006/picture">
                        <pic:nvPicPr>
                          <pic:cNvPr id="437" name="Picture 437"/>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1127760" y="457200"/>
                            <a:ext cx="3072765" cy="2612390"/>
                          </a:xfrm>
                          <a:prstGeom prst="rect">
                            <a:avLst/>
                          </a:prstGeom>
                        </pic:spPr>
                      </pic:pic>
                    </wpg:wgp>
                  </a:graphicData>
                </a:graphic>
              </wp:anchor>
            </w:drawing>
          </mc:Choice>
          <mc:Fallback>
            <w:pict>
              <v:group w14:anchorId="4A52E548" id="Group 435" o:spid="_x0000_s1327" style="position:absolute;left:0;text-align:left;margin-left:.05pt;margin-top:17.7pt;width:418.2pt;height:241.7pt;z-index:251716608;mso-position-horizontal-relative:text;mso-position-vertical-relative:text" coordsize="53111,3069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NJcntgMAAHoIAAAOAAAAZHJzL2Uyb0RvYy54bWykVtuO2zYQfQ+Q&#10;fyD47tXFsrUWVg423gsCpO2iST+AoiiLiEQyJG15W/TfO0PJ9l4CpEkMrM3r8MzhnMO9enfoO7IX&#10;1kmtSppcxJQIxXUt1bakf32+m11S4jxTNeu0EiV9FI6+W799czWYQqS61V0tLIEgyhWDKWnrvSmi&#10;yPFW9MxdaCMUTDba9sxD126j2rIBovddlMbxMhq0rY3VXDgHozfjJF2H+E0juP+jaZzwpCspYPPh&#10;24bvCr+j9RUrtpaZVvIJBvsJFD2TCg49hbphnpGdla9C9ZJb7XTjL7juI900kouQA2STxC+yubd6&#10;Z0Iu22LYmhNNQO0Lnn46LP99/2CJrEuazReUKNbDJYVzCQ4APYPZFrDq3ppP5sFOA9uxhxkfGtvj&#10;L+RCDoHYxxOx4uAJh8HFPEmSDPjnMDePl6vFaqKet3A/r/bx9vY7O6PjwRHiO8EZDJSROzPlfo2p&#10;Ty0zIlyAQw5OTC2PTH3GDN/rA0lHqsIy5In4AwyDIkJVOPNR8y+OKL1pmdqKa2v10ApWA74Ed0IW&#10;p61IuSscBqmG33QNF8J2XodAP0x2tpxn2SoccWSMFcY6fy90T7BRUgsqCdHZ/qPziOa8BG/W6U7W&#10;d7LrQsduq01nyZ6Bou7CZ4r+bFmnyFDS1SJdhMhK434IzYpeelB8J/uSXsb4we2sQDZuVR3anslu&#10;bAOSTk30ICMjN/5QHULNJvMcdyNfla4fgTGrR4mDJUGj1fZvSgaQd0nd1x2zgpLugwLWV0mG9ehD&#10;J1vkKXTs05nq6QxTHEKV1FMyNjc+eAgCV/oabqeRgbgzkgk0FOP6ykhewN+kX2i9qsrv+xzs8jvE&#10;P3pl/79i9Mx+2ZkZWI1hXlayk/4x2CZcCoJS+wfJkVXsPC3w/FjgMI/HghkEpo/rxl1QJpK/qGxn&#10;oJqOVf18eYTdZ0dWnTTHwsL2lBxw+8LfvsHP6J03mu96ofz4GFjRQZ5auVYaBxdaiL4SNVT4hzoB&#10;84GHyIOajJVqLHhQL1Q83iLqOPj1P+nldRyv0vezzSLezLI4v51dr7J8lse3eRZnl8km2fyLRZ1k&#10;xc4JSJ91N0ZO0GH0FfhvmvP0jI22H56PUVJBDlD2ACgI8QgRhpAhxOq8FZ632GxAVX8C4SACWHCa&#10;CEyfyUXeR/WcPWCy6yRJ83wJxQ/GHGQwyRH5QOeex3maL+FlQOdOl0k6H50bTjt60Q+5SUA2YglN&#10;gBaUEh64kMT0GOML+rQfVp3/ZVj/BwAA//8DAFBLAwQUAAYACAAAACEAusGlu7wAAAAhAQAAGQAA&#10;AGRycy9fcmVscy9lMm9Eb2MueG1sLnJlbHOEj8sKwjAQRfeC/xBmb9O6EJGmbkRxIyL1A4Zk2gab&#10;B0kU+/cG3CgILude7jlMvX2akT0oRO2sgKoogZGVTmnbC7i2+8UaWExoFY7OkoCJImyb+ay+0Igp&#10;j+KgfWSZYqOAISW/4TzKgQzGwnmyuelcMJjyGXruUd6wJ74syxUPnwxovpjsqASEo6qAtZPP5v9s&#10;13Va0s7JuyGbfii4NtmdgRh6SgIMKY3vsCrOpwPwpuZfjzUvAAAA//8DAFBLAwQUAAYACAAAACEA&#10;GFGSVt0AAAAHAQAADwAAAGRycy9kb3ducmV2LnhtbEyOwUrDQBRF94L/MDzBnZ3EmBJiJqUUdVUE&#10;W0HcvWZek9DMm5CZJunfO13Z5eVezj3FajadGGlwrWUF8SICQVxZ3XKt4Hv//pSBcB5ZY2eZFFzI&#10;waq8vysw13biLxp3vhYBwi5HBY33fS6lqxoy6Ba2Jw7d0Q4GfYhDLfWAU4CbTj5H0VIabDk8NNjT&#10;pqHqtDsbBR8TTuskfhu3p+Pm8rtPP3+2MSn1+DCvX0F4mv3/GK76QR3K4HSwZ9ZOdNcsvIIkfQER&#10;2ixZpiAOCtI4y0CWhbz1L/8AAAD//wMAUEsDBAoAAAAAAAAAIQBs755EzGIAAMxiAAAUAAAAZHJz&#10;L21lZGlhL2ltYWdlMS5QTkeJUE5HDQoaCgAAAA1JSERSAAADSQAAAssIBgAAACx2yScAAAABc1JH&#10;QgCuzhzpAAAABGdBTUEAALGPC/xhBQAAAAlwSFlzAAASdAAAEnQB3mYfeAAAYmFJREFUeF7t3Qt8&#10;0+d97/Hdu2t3uq5n67pL17N13aat27xxytpstNmS7oLXbfFY47XbyrrhnpyGZpu7rClLlzldo0Mu&#10;JklxSIhzwSEhihMSJ6EGDAaMuBhkLjI3GwwCDAID4ibA8Bz9Hz3CkiwbWxb+f10+772eDP2s0EC+&#10;rx/+5i/99R0GAAAAAHAVJQkAAAAAslCSAAAAACALJQkAAAAAslCSAAAAACALJQkAAAAAslCSAAAA&#10;ACALJWmC6OnpcT8CNJFRKCOfUEY+oexGzSclaYJggUIdGYUy8gll5BPKKEmQxgKFOjIKZeQTysgn&#10;lFGSII0FCnVkFMrIJ5SRTyijJEEaCxTqyCiUkU8oI59QRkmCNBYo1JFRKCOfUEY+oYySBGksUKgj&#10;o1BGPqGMfEIZJQnSWKBQR0ahjHxCGfmEMkoSpLFAoY6MQhn5hDLyCWWUJEhjgUIdGYUy8gll5BPK&#10;KEmQxgKFOjIKZeQTysgnlFGSII0FCnVkFMrIJ5SRTyijJEEaCxTqyCiUkU8oI59QRkmCNBYo1JFR&#10;KCOfUEY+oYySBGksUKgjo1BGPqGMfEIZJQnSWKBQR0ahjHxCGfmEMkoSpLFAoY6MQhn5hDLyCWWU&#10;JEhjgUIdGYUy8gll5BPKKEmQxgKFOjIKZeQTysgnlFGSII0FCnVkFMrIJ5SRTyijJEEaCxTqyCiU&#10;kU8oI59QRkmCNBYo1JFRKCOfUEY+oYySBGksUKgjo1BGPqGMfEIZJQnSWKBQR0ahjHxCGfmEMkoS&#10;pLFAoY6MQhn5hDLyCWWUJEhjgUIdGYUy8gll5BPKKEmQxgKFOjIKZeQTysgnlFGSII0FCnVkFMrI&#10;J5SRTyijJEEaCxTqyCiUkU8oI59QRkmCNBYo1JFRKCOfUEY+oYySBGksUKgjo1BGPqGMfEIZJQlD&#10;uq87bKa0v+jr+ciaZwvOORyVQ0Y5fp9ZXWvc1h6Mb0KhjHxCGSUJQ/JK0ncsnc3hcDgc4fPl3a1u&#10;aw/GN6FQRj6hjJKEIb18ZJe5t6vN1/OlzW8VnHM4KoeMcvw8Xkn60q4Wt7UH45tQKCOfUEZJgjQW&#10;KNSRUfjl/r3rbEn6wo6lbjIY+YQy8glllCRIY4FCHRmFX2b3bLQl6R+i33KTwcgnlJFPKKMkQRoL&#10;FOrIKPwy58BmW5I+s+0tNxmMfEIZ+YQyShKksUChjozCL0/EttiSNG3rG24yGPmEMvIJZZQkSGOB&#10;Qh0ZhV/qD223JelTHa+5yWDkE8rIJ5RRkiCNBQp1ZBR+eaF3hy1Jf7T5FTcZjHxCGfmEMkoSpLFA&#10;oY6Mwi+ho7ttSbp50yI3GYx8Qhn5hDJKEqSxQKGOjMIvb8S7bEn62MaFbjIY+YQy8glllCRIY4FC&#10;HRmFX751fJ8tSZPWL3CTwcgnlJFPKKMkQRoLFOrIKPyy8sQBW5I+HH7WTQYjn1BGPqGMkgRpLFCo&#10;I6PwS/jkIVuSfnnt024yGPmEMvIJZZQkSGOBQh0ZhV82JY7YkvSBNU+6yWDkE8rIJ5RRkiCNBQp1&#10;ZBR+2X7mmC1JP72qzk0GI59QRj6hjJIEaSxQqCOj8MvucydsSXpP6+NuMhj5hDLyCWWUJEhjgUId&#10;GYVf9p9P2JL0zhVz3GQw8gll5BPKKEmQxgKFOjIKv/ReOGtL0vcvf8RNBiOfUEY+oYySBGksUKgj&#10;o/DLiUtJW5K+c+mD5uKVy26ai3xCGfmEMkoSpLFAoY6Mwi9n+y/ZkuSd0/0X3TQX+YQy8glllCRI&#10;Y4FCHRmFX/qvXDHfs+whW5KOXzzvprnIJ5SRTyijJEEaCxTqyCj89IMttbYkHUqecZNc5BPKyCeU&#10;UZIgjQUKdWQUfnrXikdtSdp3/pSb5CKfUEY+oYySBGksUKgjo/DTT7R+05aknWf73CQX+YQy8gll&#10;lCRIY4FCHRmFn3529RO2JG09HXeTXOQTysgnlFGSII0FCnVkFH76hbanbEnamOh1k1zkE8rIJ5RR&#10;kiCNBQp1ZBR++tW19bYkrTl50E1ykU8oI59QRkmCNBYo1JFR+Ok31z1nS1JL3343yUU+oYx8Qhkl&#10;CdJYoFBHRuGnj2xosCXp7WN73SQX+YQy8glllCRIY4FCHRmFn35/44u2JC2O73GTXOQTysgnlFGS&#10;II0FCnVkFH76w00v25K06MguN8lFPqGMfEIZJekGFG+sMoFAwJ5guxuKYoFCHRmFn/400mhL0oLD&#10;nW6Si3xCGfmEMkrSjaY9mCpHQROxDyImKF6UWKBQR0bhp7/YstiWpPmHtrlJLvIJZeQTyihJN5S4&#10;Cc3IK0VeaZoRSn1FEwsU6sgo/PTprU22JM2NdbhJLvIJZeQTyihJN5LekKkKVJlQ9mcOFpoJYYFC&#10;HRmFn/52+9u2JD2yf5Ob5CKfUEY+oYySdCPJealdxjAvuXv4dg6Hw+EIn3986W5bkh54/ksFv87h&#10;cDicCX7GGSXpKkoSh8PhTNRzx4tftiXpvxb8c8GvczgcDmeCn3FGScqwL7fTvXkDl+KhjozCT/+8&#10;a4UtSV/tWuMmucgnlJFPKOPldjcS3pMElBwZhZ/+fc8qW5K+vLvVTXKRTygjn1BGSbqhDL67nf3M&#10;JO5uBxSNjMJP93a32ZI0c2eLm+Qin1BGPqGMknSjybnlN5+TBIwVGYWfvr53nS1JX9ix1E1ykU8o&#10;I59QRkm6AdmrR6ly5B3lguRhgUIdGYWfZvdstCVpenSJm+Qin1BGPqGMkgRpLFCoI6Pw06MHNtuS&#10;9Jltb7pJLvIJZeQTyihJkMYChToyCj89cXCLLUl/tfV1N8lFPqGMfEIZJQnSWKBQR0bhp2cObbcl&#10;6c86XnOTXOQTysgnlFGSII0FCnVkFH56oXeHLUl/tPkVN8lFPqGMfEIZJQnSWKBQR0bhp1eO7rYl&#10;6RPti9wkF/mEMvIJZZQkSGOBQh0ZhZ+a4t22JH1s40I3yUU+oYx8QhklCdJYoFBHRuGn5uM9tiT9&#10;zvoFbpKLfEIZ+YQyShKksUChjozCT60nYrYkfTj8rJvkIp9QRj6hjJIEaSxQqCOj8FP41GFbkj60&#10;9mk3yUU+oYx8QhklCdJYoFBHRuGnzYkjtiR9YM2TbpKLfEIZ+YQyShKksUChjozCT9vPHLMl6X2r&#10;6twkF/mEMvIJZZQkSGOBQh0ZhZ/2nDthS9KPr3zcTXKRTygjn1BGSYI0FijUkVH4af/5hC1J71wx&#10;x01ykU8oI59QRkmCNBYo1JFR+OnIhbO2JL1j+cNukot8Qhn5hDJKEqSxQKGOjMJPJy8lbUn6ztS5&#10;cLnfTQeQTygjn1BGSYI0FijUkVH46dzlS7Ykeed0/0U3HUA+oYx8QhklCdJYoFBHRuGny1eumO9Z&#10;9pAtSccunnfTAeQTysgnlFGSII0FCnVkFH77oZZaW5IOJc+4yQDyCWXkE8ooSZDGAoU6Mgq/vWvl&#10;Y7Yk7T1/yk0GkE8oI59QRkmCNBYo1JFR+O0nW+fakrTzbJ+bDCCfUEY+oYySBGksUKgjo/Dbz66e&#10;Z0vSltNxNxlAPqGMfEIZJQnSWKBQR0bht19sm29L0oZTvW4ygHxCGfmEMkoSpLFAoY6Mwm+BtfW2&#10;JK05edBNBpBPKCOfUEZJgjQWKNSRUfjtt9Y9Z0vS8r79bjKAfEIZ+YQyShKksUChjozCb5M3NNiS&#10;9PaxvW4ygHxCGfmEMkoSpLFAoY6Mwm+/3/6iLUmvxfe4yQDyCWXkE8ooSZDGAoU6Mgq/3bLpZVuS&#10;Fh3Z6SYDyCeUkU8ooyRBGgsU6sgo/PankUZbkp4/HHWTAeQTysgnlFGSII0FCnVkFH77yy2LbUma&#10;f3Crmwwgn1BGPqGMkgRpLFCoI6Pw26e3NdmS9M1Yh5sMIJ9QRj6hjJIEaSxQqCOj8NvfbX/blqSH&#10;929ykwHkE8rIJ5RRkiCNBQp1ZBR++6fOZluSHti3wU0GkE8oI59QRkmCNBYo1JFR+O3/7lxuS9J9&#10;e8NuMoB8Qhn5hDJKEqSxQKGOjMJv/7JrpS1JX+1a4yYDyCeUkU8ooyRBGgsU6sgo/Pbve1bbklS9&#10;u9VNBpBPKCOfUEZJgjQWKNSRUfjta91rbUmaubPFTQaQTygjn1BGSYI0FijUkVH47ev71tuSVLVj&#10;qZsMIJ9QRj6hjJIEaSxQqCOj8NuDPRttSZoeXeImA8gnlJFPKKMkQRoLFOrIKPz26IHNtiT9zbY3&#10;3WQA+YQy8glllCRIY4FCHRmF3+Yd3GJLUsWW191kAPmEMvIJZZQkSGOBQh0Zhd+ePbTdlqQ/63jV&#10;TQaQTygjn1BGSYI0FijUkVH4bWHvDluSPrk55CYDyCeUkU8ooyRBGgsU6sgo/NZ4dLctSZ9of8lN&#10;BpBPKCOfUEZJgjQWKNSRUfit6Vi3LUkf3fiCmwwgn1BGPqGMkgRpLFCoI6Pw29LjPbYk/c76BW4y&#10;gHxCGfmEMkoSpLFAoY6Mwm+tJ2K2JP16+Fk3GUA+oYx8QhklCdJYoFBHRuG3dacO25L0oban3WQA&#10;+YQy8glllCRIY4FCHRmF3zafPmpL0s+vedJNBpBPKCOfUEZJgjQWKNSRUfgteua4LUnvW1XnJgPI&#10;J5SRTyijJEEaCxTqyCj81nXupC1JP77ycTcZQD6hjHxCGSUJ0ligUEdG4bcDydO2JP3IijluMoB8&#10;Qhn5hDJKEqSxQKGOjMJvRy+ctSXpHcsfdpMB5BPKyCeUUZIgjQUKdWQUfjt5KWlLkncuXO530zTy&#10;CWXkE8ooSZDGAoU6Mgq/nb986WpJSvRfcNM08gll5BPKKEmQxgKFOjIKv102V8z3LnvIlqRjF8+5&#10;aRr5hDLyCWWUJEhjgUIdGYWCH2qptSXpYPK0m6SRTygjn1BGSYI0FijUkVEo+LGVj9mStPfcSTdJ&#10;I59QRj6hjJIEaSxQqCOjUPDe1rm2JO042+cmaeQTysgnlFGSII0FCnVkFAp+bvU8W5I6TsfdJI18&#10;Qhn5hDJKEqSxQKGOjELBB9vm25K04VSvm6SRTygjn1BGSYI0FijUkVEoCISfsSVp9cmDbpJGPqGM&#10;fEIZJQnSWKBQR0ahoGzd87YkLe/b7yZp5BPKyCeUUZIgjQUKdWQUCiZveMGWpLeO7XWTNPIJZeQT&#10;yihJkMYChToyCgVT2l+yJem1o3vcJI18Qhn5hDJKEqSxQKGOjELBLZtftiXppSM73SSNfEIZ+YQy&#10;ShKksUChjoxCwdRIoy1Jzx+Oukka+YQy8glllCRIY4FCHRmFgtu2LLYl6amDW90kjXxCGfmEMkoS&#10;pLFAoY6MQsHt25psSXo8FnGTNPIJZeQTyihJkMYChToyCgV/v/1tW5Ie3t/uJmnkE8rIJ5RRkiCN&#10;BQp1ZBQK/qmz2Zakb+xb7yZp5BPKyCeUUZIgjQUKdWQUCr64c7ktSfd1r3WTNPIJZeQTyihJkMYC&#10;hToyCgX/snulLUn3dK1xkzTyCWXkE8ooSZDGAoU6MgoFX9mz2pak6t2tbpJGPqGMfEIZJQnSWKBQ&#10;R0ah4Gvda21JunNni5ukkU8oI59QRkmCNBYo1JFRKPjvfettSarqXOomaeQTysgnlFGSII0FCnVk&#10;FAoe6mm3Jelz0SVukkY+oYx8QhklCdJYoFBHRqHgsQMRW5Iqt73pJmnkE8rIJ5RRkiCNBQp1ZBQK&#10;njy41Zakii2vu0ka+YQy8glllCRIY4FCHRmFgmcPR21JKu941U3SyCeUkU8ooyRBGgsU6sgoFLzY&#10;u8OWpE9uDrlJGvmEMvIJZZQkSGOBQh0ZhYLGo7ttSfp4+0tukkY+oYx8QhklCdJYoFBHRqHgzWPd&#10;tiR9dMMLbpJGPqGMfEIZJWkCiMwOmEDAO1Um1OuGw7j28+MmNCP19Rmh1I+0sUChjoxCwdK+HluS&#10;fnv9826SRj6hjHxCGSVJXLyxaqDM9IZM1TWK0rWfHzFBW6AoSUApkFEoWHUiZkvSr4efcZM08gll&#10;5BPKKEnSvEKTW3JsCZodcY/yjfz5OWVKGAsU6sgoFKw/ddiWpF9qm+8maeQTysgnlFGSlLUHTSAQ&#10;TFWfLIVmGaN4PiUJKA0yCgWR00dtSfr5NU+6SRr5hDLyCWWUJGEFi8wwL7kbzfMpSUBpkFEo6Dxz&#10;3Jakn1pV5yZp5BPKyCeUUZL8YItL5uYKhU+w3f+S5IWDw+FwOPpn1Z70h8m+q2VOwa9zOBwOZ2Ke&#10;8TZxryTZl8+NoiQN8fyRlCQFfoQDGA0yCgWx5Glbkn4kVZKykU8oI59QdqPmk/ckUZKAkiCjUHD0&#10;4jlbkr5v+cNukkY+oYx8QhklSdrgu9XZz0Aaxd3thno+JQkoDTIKBacuXbAlyTvJy/1uSj6hjXxC&#10;GSVJnC0zmZIzzPuRMkb6fFueKEnAmJFRKDifKkaZkpRIFaYM8gll5BPKKEkTgC009oYO+YXHfTBs&#10;3pWioZ/vcX/P1TN86fIbCxTqyCgUXEmd71v2kC1J8Yvn0sMU8gll5BPKKEmQxgKFOjIKFT/cUmtL&#10;0sHkaTchn9BGPqGMkgRpLFCoI6NQ8e6Vj9mS1H3upJuQT2gjn1BGSYI0FijUkVGoeO+qubYkdZ49&#10;7ibkE9rIJ5RRkiCNBQp1ZBQq3r96ni1JHaePugn5hDbyCWWUJEhjgUIdGYWKD7bNtyVp/anDbkI+&#10;oY18QhklCdJYoFBHRqHi18LP2JK0+sRBNyGf0EY+oYySBGksUKgjo1BRtv55W5KW9e13E/IJbeQT&#10;yihJkMYChToyChW/u+EFW5LeOrbXTcgntJFPKKMkQRoLFOrIKFR8vP0lW5JePbrHTcgntJFPKKMk&#10;QRoLFOrIKFTcujlkS9JLR3a6CfmENvIJZZQkSGOBQh0ZhYryyKu2JD13OOom5BPayCeUUZIgjQUK&#10;dWQUKm7b8rotSU8e3Oom5BPayCeUUZIgjQUKdWQUKiq3vWlL0uMHIm5CPqGNfEIZJQnSWKBQR0ah&#10;4u+jb9uS9ND+djchn9BGPqGMkgRpLFCoI6NQMaOz2Zakb+xb7ybkE9rIJ5RRkiCNBQp1ZBQqvrhz&#10;uS1J/9m91k3IJ7SRTyijJEEaCxTqyChU/OvulbYk3dO12k3IJ7SRTyijJEEaCxTqyChU3LNntS1J&#10;XlnKIJ9QRj6hjJIEaSxQqCOjUOG9zM4rSXfuXO4m5BPayCeUUZIgjQUKdWQUKrwbNnglaUbnUjch&#10;n9BGPqGMkgRpLFCoI6NQ4d362ytJn4sucRPyCW3kE8ooSZDGAoU6MgoV3ofIeiXJ+1DZDPIJZeQT&#10;yihJkMYChToyChVPHtxqS9JtW153E/IJbeQTyihJkMYChToyChXPHY7aklQeedVNyCe0kU8ooyRB&#10;GgsU6sgoVLx4ZKctSbduDrkJ+YQ28glllCRIY4FCHRmFileP7rEl6ePtL7kJ+YQ28glllCRIY4FC&#10;HRmFireO7bUl6Xc3vOAm5BPayCeUUZIgjQUKdWQUKpb17bcl6bfXP+8m5BPayCeUUZIgjQUKdWQU&#10;KlafiNmS9GvhZ9yEfEIb+YQyShKksUChjoxCxfpTh21J+qW2+W5CPqGNfEIZJQnSWKBQR0ahouP0&#10;UVuS3r96npuQT2gjn1BGSYI0FijUkVGo6Dx73Jak966a6ybkE9rIJ5RRkiCNBQp1ZBQqus+dtCXp&#10;3SsfcxPyCW3kE8ooSZDGAoU6MgoVseRpW5J+uGWOm5BPaCOfUEZJgjQWKNSRUaiIXzxnS9L3LX/Y&#10;XHEz8gll5BPKKEmQxgKFOjIKFYlLF2xJ8k7ycr+dkU8oI59QRkmCNBYo1JFRqPCKUaYknUoVJg/5&#10;hDLyCWWUJEhjgUIdGYUS76V2XknyXnrnIZ9QRj6hjJIEaSxQqCOjUPIjLXNsSfJu4uAhn1BGPqGM&#10;kgRpLFCoI6NQ8u6Vj9uS1HXupH1MPqGMfEIZJQnSWKBQR0ah5KdW1dmS1HnmuH1MPqGMfEIZJQnS&#10;WKBQR0ah5P1r5tmSFDl91D4mn1BGPqGMkgRpLFCoI6NQ8ktt821JWn/qsH1MPqGMfEIZJQnSWKBQ&#10;R0ah5NfDz9iStOpEzD4mn1BGPqGMkgRpLFCoI6NQ8tvrn7claVlfOpfkE8rIJ5RRkiCNBQp1ZBRK&#10;PrrhBVuS3jzWbR+TTygjn1BGSYI0FijUkVEo+Xj7S7YkvXp0t31MPqGMfEIZJQnSWKBQR0ah5JOb&#10;Q7Ykvdi70z4mn1BGPqGMkgRpLFCoI6NQUt7xqi1Jzx6O2sfkE8rIJ5RRkiCNBQp1ZBRKKra8bkvS&#10;kwe32sfkE8rIJ5RRkiCNBQp1ZBRKKre9aUvSYwci9jH5hDLyCWWUJEhjgUIdGYWSz0WX2JL00P52&#10;+5h8Qhn5hDJKEqSxQKGOjEJJVedSW5L+e996+5h8Qhn5hDJKEqSxQKGOjELJnTtbbEn6z+619jH5&#10;hDLyCWWUJEhjgUIdGYWS6t2ttiR9Zc9q+5h8Qhn5hDJKEqSxQKGOjELJPV1rbEn6190r7WPyCWXk&#10;E8ooSZDGAoU6Mgol93WvtSXpizuX28fkE8rIJ5RRkiCNBQp1ZBRKvrFvvS1JMzqb7WPyCWXkE8oo&#10;SZDGAoU6MgolD+9vtyXp77e/bR+TTygjn1BGSYI0FijUkVEoeTwWsSXp9m1N9jH5hDLyCWWUJEhj&#10;gUIdGYWSpw5utSXpti2L7WPyCWXkE8ooSZDGAoU6Mgolzx2O2pI0NfKqfUw+oYx8QhklCdJYoFBH&#10;RqHkpSM7bUm6dXPIPiafUEY+oYySBGksUKgjo1Dy2tE9tiRNaX/JPiafUEY+oYySBGksUKgjo1Dy&#10;1rG9tiT97oYX7GPyCWXkE8ooSZDGAoU6Mgoly/v225JUtu55+5h8Qhn5hDJKEqSxQKGOjELJ6pMH&#10;bUn6tfAz9jH5hDLyCWWUJEhjgUIdGYWSDad6bUn6YNt8+5h8Qhn5hDJKEqSxQKGOjEJJx+m4LUk/&#10;t3qefUw+oYx8QhklaQwS3a2m/u7ppmJavYmYpIkurjd1C8Mm3u+egDFjgUIdGYWSHWf7bEl676q5&#10;9jH5hDLyCWWUpCIl24OmPBAwAXuCqZLkxJtM9W2zTPNB9xhjwgKFOjIKJd3nTtqS9GMrH7OPySeU&#10;kU8ooyQVJWYabg+Y8tlhE0+GTTC7JKVEZqeK011NJuEeo3gsUKgjo1ByMHnalqQfbqm1j8knlJFP&#10;KKMkFSWSKkY1pjWZ+XFuSQo/kHd1CUVjgUIdGYWSYxfP2ZL0vcseMldS/0c+oYx8QhklqShxE5ox&#10;0zT1eT/OK0lnW03NpFRJur3BxNwIxWOBQh0ZhZJE/wVbkrxz/vIl8glp5BPKKElF8t6TNP2eJtOV&#10;ebldf9LEu5tM8LYyEwiUmeolvNiuFFigUEdGoeTC5f6rJenUpQvkE9LIJ5RRksYgvq7OTL8pc/MG&#10;d26qNDVNXEMqFRYo1JFRqHnH8odtSTp64Rz5hDTyCWWUpBJI9iVMwp0kt/8uKRYo1JFRqPmRFXNs&#10;STqQPE0+IY18QhklqdSS9m4OKBEWKNSRUaj58ZWP25LUde4k+YQ08glllKSiJEzXurAJt6XOuq70&#10;rb77Y6bprsn2JXdlfE5SybBAoY6MQs1PraqzJSl65jj5hDTyCWWUpCJ5t/n2Picp4V5eF51XbgJT&#10;a0xrT9xEF1SZyfc08zlJJcAChToyCjU/v+ZJW5Iip4+ST0gjn1BGSSpK1NTdkvmcpJRk2NRMqjQN&#10;3e5x/+APmEVxWKBQR0ah5kNtT9uStO7UYfIJaeQTyihJRYmY2klBE3ZXkboWVJqy+8Pm6ruR+prM&#10;TEpSSbBAoY6MQs2vh5+1JWnViRj5hDTyCWWUpKIkTWROuSm/P2RaF84y5YEqE7r6HqTU12aXm8CM&#10;kIm7CYrHAoU6Mgo1v7N+gS1JS4/3kE9II59QRkkqVn/chBfWmto59aapM/Puo7iJLKpLzVLzua2m&#10;VJ+WFJmd+RymVBnrdcNhDP/8iAlmPtMpdYLtbiyKBQp1ZBRqPrrxBVuS3jzWTT4hjXxCGSVJXLyx&#10;auCqVG/IVF2jKA3//LgJzRh4GaB9rnhRYoFCHRmFmk+0v2RLUuPR3eQT0sgnlFGSxqI3YkJzqs30&#10;aRWmwjt31piGlq6rd7wbO++qT24pssVm9lDvdrrG89tDeQXLK02BYX4+/7FAoY6MQs0nN4dsSXqx&#10;dwf5hDTyCWWUpCIl22tNxST3srWbytMlaVq5mZx6XPbZOhM96544Fu3B1M+fdwOIQrOM0T4/xb40&#10;j5IEFI2MQs2fdbxqS9Kzh7eTT0gjn1BGSSpKzDTcnioXkypNXXvepyH1x03r/eXm1lTxuHq3uyLl&#10;vHQuY5iX3I32+ZkrSbzcDigeGYWaii2v25I07+AW8glp5BPKKElFSd/8oKpxiPvXJVtNzaTaIa/e&#10;pIuLuwo1xPGKy3UvSd7X8p+fxQsHh8PhcCbW+fN1i2xJum/L8oJf53A4HM7EOeNtjCXJu833rUOX&#10;JO/DZHNKUsJ0tXWl/jo6BUuPffncKErSMM+PzB7qCpMOP8IBjAYZhZrp0SW2JD3Y004+IY18QtmN&#10;ms+x37ihP2aaHq43kQLvPYotqjIVc7Jeblfsh8uO9j1Go3i+V6jUb//tYYFCHRmFmqodS21J+u99&#10;68knpJFPKKMkFSVq6m4p/DK5oU8RJSn1d+TfrW74Gy2M8Pmp4jTkVTAxLFCoI6NQM3Nniy1JX+te&#10;Sz4hjXxCGSWpSF0LKkz5ncH0B8de4wSrK0xZUSXJvYQuU3KGvQlD2jWf711ZyitN8cag7MvuWKBQ&#10;R0ahpnp3qy1JX9mzmnxCGvmEMkpSsXpaTetB9+Nr8d6jVGRJ8tirQfZqVH5BSt9AIr/0DPV8W6Cu&#10;XtnKOsPcvMFvLFCoI6NQ89WuNbYk/cvuleQT0sgnlFGSSi5pok2h0nxOEligkEdGoea+vWFbkr64&#10;M313O0AV+YQyStIYJBMxE20Lm3D+WVRjyqubR303OwzGAoU6Mgo1D+zbYEvSP3U2k09II59QRkkq&#10;UnxxlSkr9NK1zJlab7rcc1E8FijUkVGoeXj/JluS/m772+QT0sgnlFGSitJlGqaVmaoFURPvi5r6&#10;26tMQ3fCJPq8EzfhhSETvXr/b4wFCxTqyCjUfDPWYUvS7duayCekkU8ooyQVxbthQtCE+9OPEk0z&#10;TeXCWPqBp6/JBBdwHakUWKBQR0ahZv7BrbYk/eWWxeQT0sgnlFGSiuJdSaoyoczd7ZJhU3NTjWnN&#10;3KzB+/DYSbVF380OA1igUEdGoeb5w1FbkqZGGsknpJFPKKMkFenqe5Lce4/s45umm5o5NWb6Tbwn&#10;qVRYoFBHRqFm0ZGdtiTdsull8glp5BPKKElFS5qupnpT2xhN/Sj9ODp/pim/qcxM+WyNCe3mTUml&#10;wAKFOjIKNa/F99iSNKX9RfIJaeQTyihJkMYChToyCjVvH9trS9LkDS+QT0gjn1BGSbouIqZ+Wj3v&#10;SSoBFijUkVGoWd6335aksnXPk09II59QRkkakZhpnlNrakd67q00ZYEgJakEWKBQR0ahZs3Jg7Yk&#10;BcLPkE9II59QRkkakYRpuivrg2JHdChJpcAChToyCjUbTvXakvSLbfPJJ6SRTyijJI1Qsq3BNHS7&#10;B9fSGzIzKUklwQKFOjIKNVtOx21J+rnV88gnpJFPKKMkjVQyYRKjuGFdso+725UCCxTqyCjU7Dzb&#10;Z0vST7bOJZ+QRj6hjJI0Vl55coWIYlR6LFCoI6NQs/f8KVuSfmzlY+QT0sgnlFGSitUfM833VZrJ&#10;2e8/6oua0H3Vpm5d3D4FY8cChToyCjWHkmdsSfqhllryCWnkE8ooSUWKzis3gUlTTOXdM01lzvuP&#10;4iY0o8xULaYolQILFOrIKNQcu3jelqTvXfaQ2duzz00BPexPKKMkFSViaifdaoLrvJfXRUww7yYN&#10;kdkBE7ilzkTdYxSPBQp1ZBRqTvdftCXJO7v2jfSOQ8D4Y39CGSWpKF5JyhSj/JKUuV14bnFCcVig&#10;UEdGoebClX7zna4kbdu7x00BPexPKKMkFSVpwveXm7pt3o9zS1JiXdCUBwKm7P5w6lkYKxYo1JFR&#10;KHrH8odtSdrUvctNAD3sTyijJBXrbKoc3VZpgo11ZmZgpqlvCZnau92NHG6aaZoOuudhTFigUEdG&#10;oeidK+bYkhTu2uEmgB72J5RRksaiP27CC2vMzGkVpsKe6aZ6fqvpSrivY8xYoFBHRqHoPSsftyWp&#10;dQ/vjoUu9ieUUZKui5hpntOc+ivGigUKdWQUit63qs6WpGW7t7oJoIf9CWWUpOuhu8FUcOOGkmCB&#10;Qh0ZhaIPrHnSlqS3dnW4CaCH/QlllKSSS5rwA7dyd7sSYYFCHRmFog+tfdqWpNd2bnYTQA/7E8oo&#10;SaOU6Ggw1Z+dYsoCk035nXUmnPOZsUnTtaAq9bWACUyqpSSVAAsU6sgoFH04/KwtSYt2tLsJoIf9&#10;CWWUpNHorLO39w5kn0k1pvWs98WsgjQ1NcspTygWCxTqyCgU/c76BbYkNXRucBNAD/sTyihJI5Y0&#10;rfd5BWiWCW2Lm0RfwsTaak3lpICpXBg10XmVtiCV3dFgumxpQimwQKGOjELRxzYutCWpPrrOTQA9&#10;7E8ooySNWNTU3XKr+wDZAYmmmSYwqcwWpPL7W028330BJcEChToyCkWfaF9kS9IT29vcBNDD/oQy&#10;StKIRUyw0M0YEs2mOjDZzFzYZZJuxC3AS4cFCnVkFIr+aPMrtiQ9um21mwB62J9QRkkasSFKUqF5&#10;stXUcHe7kmCBQh0ZhaJPdbxmS9KDW1vdBNDD/oQyStKIeWVosimfVmEqck65mZw/nzqZW4CXCAsU&#10;6sgoFP3V1jdsSfrGlhVuAuhhf0IZJWnEvJKUdVe7ax5KUimwQKGOjELRZ7a9aUvSfVuWuwmgh/0J&#10;ZZSkEfNKUqWp7xx459FQkp31ppKSVBIsUKgjo1A0PbrElqSvdix1E0AP+xPKKEkjFjH10+pHWHxG&#10;81wMhwUKdWQUir6wY6ktSV+OfMtNAD3sTyijJEEaCxTqyCgUzdzVYkvSXZvfchNAD/sTyihJkMYC&#10;hToyCkVf3t1qS9Idm5rcBNDD/oQyShKksUChjoxC0Ve71tiS9I/tr7sJoIf9CWWUpJE62GrqG6NZ&#10;HxiL8cAChToyCkX/tTdsS9LfbXzNTQA97E8ooySNSMI0VwdMYGq96XITjA8WKNSRUSgK7ttgS9Lt&#10;GxrdBNDD/oQyStKIpG//3dDtHpqYaZ7TnPrr0JJ9XHMqBRYo1JFRKHpk/yZbkirWh9wE0MP+hDJK&#10;0ohETd0t2Z975JWm4T4H6Vpfx0ixQKGOjELR3FiHLUl/tu4lNwH0sD+hjJI0Ql0Lppuqea0m3BZO&#10;nXozMzDT1NsfDz6t86pMGSWpJFigUEdGoWj+oW22JP1ReKGbAHrYn1BGSRqp/phpvrciVX4CJjCi&#10;Q0kqBRYo1JFRKFpwuNOWpJvXNrgJoIf9CWWUpNFKJkyir9XUBGpMa5/348EntrTG3EpJKgkWKNSR&#10;UShadGSXLUk3tT3vJoAe9ieUUZKKEjH10+qHKUHX+jpGigUKdWQUihbHu2xJ+siaZ90E0MP+hDJK&#10;EqSxQKGOjELR28f22pL0W6vr3QTQw/6EMkrSWPQnTLSp1lR/vsJUTKsw0++uNaH2uPsiSoEFCnVk&#10;FIpa+vbbkhRY9ZSbAHrYn1BGSSrW2aip+2zZ1Rs1lN2cKko3px9PvqvJxPrd8zAmLFCoI6NQ1Hby&#10;oC1JH2yd5yaAHvYnlFGSihSdV24CkypNbVvMJLMLUX/ChGeXm8qFw33ULEaKBQp1ZBSKNiZ6bUn6&#10;+ZV1bgLoYX9CGSWpKN6Hy95q6ra5h/mSraZmWoPpcg9RPBYo1JFRKNp6Om5L0vtWfNNNAD3sTyij&#10;JBUlYoLD3eLbK0ncArwkWKBQR0ahaOfZPluS3tPymJsAetifUEZJKkrCNFcPcSWpP25a7y83gRkh&#10;wy0cxo4FCnVkFIr2nT9lS9KPtsxxE0AP+xPKKElFSnbUmvJJFaZ6fpMJt4XtaVpYY6rszRvKTbA9&#10;6Z6JsWCBQh0ZhaJDF87YkvQDyx9xE0AP+xPKKEljkOgMmVm3Ddzhzp6bppu6dVxDKhUWKNSRUSg6&#10;fvG8LUnfs+xBc/nKFTcFtLA/oYySVALJ3i4TaQubaE8i9053GDMWKNSRUSg63X/RliTvnLt8yU0B&#10;LexPKKMkQRoLFOrIKBRdvHLZfNfSB21JOnGJl39DE/sTyihJkMYChToyClXfv/wRW5KOXDjrJoAW&#10;9ieUUZIgjQUKdWQUqn50xaO2JO0/n3ATQAv7E8ooSZDGAoU6MgpV72l93JakPedOuAmghf0JZZQk&#10;SGOBQh0ZhaqfXlVnS9L2M8fcBNDC/oQySlJRIqZ+WtCEeZn3dccChToyClUfWPOkLUmbE0fcBNDC&#10;/oQySlJRIiYYCJiy26pNfUuXSXDb7+uGBQp1ZBSqfnnt07YkhU8dchNAC/sTyihJRfFK0izT3Bs3&#10;XS11pmpquama22q6+tyXUTIsUKgjo1D14fCztiS1noi5CaCF/QlllKQSSWxrMsE7yk35HUETao/x&#10;obIlwgKFOjIKVZPWL7Alqfk4GYUm9ieUUZJKKNEZMrOmBkzAeynezVUm2BgxMT7Db0xYoFBHRqHq&#10;po0LbUlqine7CaCF/QlllKSiJExXW1fqr+5Rd6up+/zkdDny3qfUFjemP2li7SET/Hy5mT4/wvuW&#10;isQChToyClU3b1pkS9IrR3e7CaCF/QlllKSieO9JKjc1C0OmtrrClF0tR4VeZpc0rfcETOWCLvcY&#10;o8EChToyClV/vPkVW5Je6N3hJoAW9ieUUZKKkr673cCVo+HegxQ3oRmp506qTf1dGC0WKNSRUaj6&#10;VMdrtiQ9c2i7mwBa2J9QRkkqileSykzVgugIXkYXMw23p8rUHU2puoTRYoFCHRmFqmlb37Al6YmD&#10;W9wE0ML+hDJKUlG89yRFTbxgQUqaRObNShgzFijUkVGo+sz2t2xJevTAZjcBtLA/oYySVBTvSlJw&#10;6JfP9YRM3WI+l6IUWKBQR0ah6h+i37IlaXbPRjcBtLA/oYySVJThS1Kyu8FU8R6kkmCBQh0Zhaov&#10;7FhmS9LX965zE0AL+xPKKEkjljSxlnpTfXv6Vt/XPDNCvAepBFigUEdGoepLu1bYknRvd5ubAFrY&#10;n1BGSRq1pOlaUGXKAjNNfVvYhAueod6vhNFigUIdGYWqf9vdakvSv+9Z5SaAFvYnlFGSipI0kbkN&#10;vJxuHLBAoY6MQtWsrjW2JP3zrhVuAmhhf0IZJem6iJnmOc2pv2KsWKBQR0ahqmZv2JakO3YscxNA&#10;C/sTyihJIxTvDJtwZ+ZdRt4twPNfYpd1GmtM+XB3v8OIsUChjoxCVbBngy1J/9jZ7CaAFvYnlFGS&#10;RiRiaicFTODqHeviJjQj70YNgw4lqRRYoFBHRqGqdv8mW5L+dvvbbgJoYX9CGSVphJI9ERPpSbpH&#10;xiSaZpmapTGT6EsMOrEWriSVCgsU6sgoVM2NddiS9OmtTW4CaGF/QhklqVjJmIn1uh8PwnuSSoUF&#10;CnVkFKqePrTNlqS/2LLYTQAt7E8ooyRdJ8m+gatOKB4LFOrIKFQtONxpS9KfRhrdBNDC/oQyStL1&#10;cLbVzCrhy+0iszPvc6oyoSGvXg0Y/vkRE8x671Sw3Y1FsUChjoxC1ctHdtmS9IebXnYTQAv7E8oo&#10;SSPibtyQVS6ufUpTkuKNVSYwI2TsffV6Q6bqGkVp+Od7BWngn8s+V/y9UyxQqCOjUPV6vMuWpN/f&#10;+KKbAFrYn1BGSRqh6NxyM+WOGlM7p/aap+aOKaasJOXDKzW5pcgWm9lD/czXeH5vPF2erhr8fDUs&#10;UKgjo1C15Pg+W5I+sqHBTQAt7E8ooySNVHeraR1pmeiPmLpp9WMvSe3BwVd6Cs0yRvt870rTkIVL&#10;AwsU6sgoVK3oO2BL0m+ue85NAC3sTyijJAnLeelcxjAvuRvV8715/nMFsUChjoxCVdvJQ7Yk/era&#10;ejcBtLA/oYySdF1ETP1wV5JscSn0PqaB491Q4XqVJPu8q/9bQ78s0AsHh8PhcCbmadoVsSXp/Svr&#10;Cn6dw+FwOPpnvI2yJCVNtLHW1DZGUz/yeJ+DNPi9SFfPvZUleU9SwdJjXz43ipJ0reenilJVo+71&#10;JD/CAYwGGYWqrWfitiT97Oon3ATQwv6Eshs1n6MsSV2mfmrABKbWp37kSZjm6oGrPoXP2EvSqN9j&#10;NNrnp+pUaAYlCRgLMgpVu8722ZL0E63fdBNAC/sTyihJI5VMmETW58Mm2+pMfad7kK+nwVSVoiSl&#10;fob8u8/Zz0Aaxd3thn9++uvKn5XEAoU6MgpV+86fsiXpXSsedRNAC/sTyihJxepPlaaE+/EgCdPV&#10;1pX669jZl8RdvYX30O9HyhjV872vi9+8gQUKdWQUqg5fOGNL0g+21LoJoIX9CWWUpLHqT5pEX6ow&#10;eSfrSlMp2atB9iV8+YXHu3I0+ErRkM+3L73LfC11xAuShwUKdWQUqvounrcl6XuWPWT6r1xxU0AH&#10;+xPKKElFS5ro/CozZVJW6QiUmYrqBhMpxSUkWCxQqCOjUHWm/6ItSd45d/mSmwI62J9QRkkqUteC&#10;SluMym6rNvVNYRNuS52WkKmtrjBlU4MmctY9EWPCAoU6MgpVl65cNt+19EFbkk5cuk4vdQDGgP0J&#10;ZZSkokRN3S3pl6vF+t0oS6yxypTPjbpHGAsWKNSRUSj7/mUP25LUe4H/cgc97E8ooyQVJV2SqpcM&#10;8bq6/rAJ3lKXehbGigUKdWQUyt65vNaWpP3neR049LA/oYySVKT44ipTuSD9qUmD9DWZmSW5BThY&#10;oFBHRqHs3S2P2pK0+9wJNwF0sD+hjJI0It4tvd37jq6eZlN3Z7Wpa8mfh03ovltNoLq5JLcAv9Gx&#10;QKGOjELZe1c8bkvS9jPH3ATQwf6EMkrSiMRMw+3Zd7G71ikzNW28SbYUWKBQR0ah7OdW1tmStClx&#10;xE0AHexPKKMkjVCiaZapWRob+EykYQ8FqVRYoFBHRqHsF1vn2ZIUPnnITQAd7E8ooySNVDJmYjkf&#10;5DqUpIn3qH9E68TBAoU6Mgplv7LqKVuSVp444CaADvYnlFGSrofOelPTGHMPMBYsUKgjo1D2G6uf&#10;tiWp+fg+NwF0sD+hjJJUrIPNpubz5WZywfckpc6kWu5uVwIsUKgjo1A2ac0ztiS9ER/ibqyAj9if&#10;UEZJKkrCNFcHTNlt1SY4Z5apnFRhqh+uNbVzvBM0M++oNvXreMldKbBAoY6MQtnH2p6zJSl0dLeb&#10;ADrYn1BGSSpKxAQDM01TX/pRdG557t3stjWY+g5u3lAKLFCoI6NQ9om1C2xJeqF3h5sAOtifUEZJ&#10;KkrE1E4KmnC/e9jTYCpnhMzVa0f9YRO8vcHwrqSxY4FCHRmFslvDC21Jqj+03U0AHexPKKMkFSVp&#10;wveXmfI7g6a2MZp6lDSt9002lXPCJtYXM+E5laYsEOQ9SSXAAoU6MgplU9e9ZEvSE7EtbgLoYH9C&#10;GSWpWGcjpva2MhOYWm/s22FTj4NTMzduKDMV86P2aRgbFijUkVEo+8v1L9uSNOfAZjcBdLA/oYyS&#10;VEr9SRPbFjFdcd6PVCosUKgjo1D26Q2v2JI0u2ejmwA62J9QRkmCNBYo1JFRKPvsxldtSbp/7zo3&#10;AXSwP6GMkjQG8XX1pvqzU0yZ+2ykspsrTc3CiIlnbuiAMWOBQh0ZhbJ/2LjYlqR7u9vcBNDB/oQy&#10;SlKREktnpT9IdtIUU3Wf+4ykB6pN5c1lpuyOkIlRlEqCBQp1ZBTKvtDeZEvS3XtWuQmgg/0JZZSk&#10;onSZhmmpgjQ1aMIJN8roT5jw7HJTuZAbgJcCCxTqyCiUzdz0li1Jd+1a4SaADvYnlFGSiuJ9TlLA&#10;VDVe/WSkXMlWUzOtIX3XO4wJCxTqyCiUVW9eYkvSHTuWuQmgg/0JZZSkIkXnlQ9fkvicpJJggUId&#10;GYWyr0SabUn6fOe33ATQwf6EMkrSCCX7EiaRfeIR03BPnQn35s1TJ/pMpQnMCJkhKhRGgQUKdWQU&#10;yr7WscyWpL/d/pabADrYn1BGSRqRqKm7JfNBsSM7M5vy36yEYrBAoY6MQtnXt7TYkvTXW99wE0AH&#10;+xPKKEkjFFs43VTOaTLhtvAITpTbgJcICxTqyCiUzd7aakvSX3QsdhNAB/sTyihJI9UXMZGD7scY&#10;NyxQqCOjUDZn22pbkv4k0ugmgA72J5RRksYo0R02ofnpz0mqbwybrj73BZQECxTqyCiUzd3eZkvS&#10;H2562U0AHexPKKMkFas/blofqDBlg96PNNlMnx81Sfc0jA0LFOrIKJTNj4ZtSfq9jS+6CaCD/Qll&#10;lKQixRur0oVobpOJ9iRMwmtFydT/74mYujsmm+ol3LihFFigUEdGoez5zvW2JH1kQ4ObADrYn1BG&#10;SSpKl2mYVmZqWoYoQn1NZia3AC8JFijUkVEoe2nHRluSfnPdc24C6GB/QhklqSgREwwETXioO9j1&#10;h+3X+TDZsWOBQh0ZhbLGnZttSfqVtfVuAuhgf0IZJakocROaUWkahvi9iy2qMmXTGkyXe4zisUCh&#10;joxCWdOuDluSfmHNU24C6GB/QhklqUiJJdVm8m2zTEN7zCT6EvbEtjWZ+mrvZg5lpmoxL7YrBRYo&#10;1JFRKGvevdWWpJ9Z/YSbADrYn1BGSSpa0nQ1zjIVk7i73fXEAoU6MgplK/dstyXpJ1q/6SaADvYn&#10;lFGSxioZM9GWkKmfU2samiJ8TlKJsUChjoxC2dquTluS/seKR90E0MH+hDJKUpFiLfWmviXmHuF6&#10;YYFCHRmFso3dO21J+sGWR9wE0MH+hDJKUlG8u9sFTNk9zYZPQ7q+WKBQR0ahbMve3bYkffeyB03/&#10;lctuCmhgf0IZJakoSROZU2nqtrmHg0RM/bR6bgFeAixQqCOjULZjX7ctSd4523/JTQEN7E8ooyQV&#10;KdkXM+GF9aZpW/zq3e3s6e0y4XlVpozPSSoJFijUkVEo6963z15F8kpS3yVuKQQt7E8ooyQVJWYa&#10;bs+/q13+oSSVAgsU6sgolHn5/IHlj9iS1HvhrJsCGtifUEZJKlKiaZapaeoy8eyrSO7EWmpMOSWp&#10;JFigUEdGoczLp3dnO68k9ZznXbTQwv6EMkpSsZIxE+t1Px4kZprnNKf+irFigUIdGYUyL5/eZyR5&#10;JWn32RNuCmhgf0IZJakYZxMm1hMziQSv777eWKBQR0ahzMvnz6x+wpakbWeOuSmggf0JZZSkUUma&#10;6LxKU3b1fUdlpuLeZhPrd19GybFAoY6MQpmXz19Y85QtSZsSR9wU0MD+hDJK0igkllSnC9KkKaZi&#10;WoUpvyldlioX8sK664UFCnVkFMq8fP7K2npbktaePOSmgAb2J5RRkkYsYZqrA+bW6qaBK0f9CROe&#10;XW4C0xpMlxuhtFigUEdGoczL52+ue86WpJUnDrgpoIH9CWWUpBGLmNpJVSaUf7OGRLOpLnAnu2Qf&#10;71cqBRYo1JFRKPPy+b83NNiS9K3j+9wU0MD+hDJK0ohFTLDgbb1T81vqTNQ9ShvquRgtFijUkVEo&#10;8/L5extftCXp9TiveYAW9ieUUZJGzCs+M02oJ+9zkXY3mKo7Q6Yr87i3y0QW1ZhbKUklwQKFOjIK&#10;ZV4+/2DTy7YkhY7sclNAA/sTyihJI+aVpMxd7UZyKEmlwAKFOjIKZV4+/yTSaEtSQ2+nmwIa2J9Q&#10;RkkaMa8klZnKe+tNqCVswm1DnJaQqb/Xu004JakUWKBQR0ahzMvnX3S8ZktS/aFtbgpoYH9CGSVp&#10;xNLvMwqP5DOR+sO8J6lEWKBQR0ahzMvnX299w5akutgWNwU0sD+hjJI0CqO5Yx13tysNFijUkVEo&#10;8/L5t9vfsiVpzoHNbgpoYH9CGSUJ0ligUEdGoczL5+c7v2VL0v/r2eimgAb2J5RRkiCNBQp1ZBTK&#10;vHzesWOZLUn3713npoAG9ieUUZIgjQUKdWQUyrx83rVrhS1J/9HV5qaABvYnlFGSII0FCnVkFMq8&#10;fN69Z5UtSf+W+v+AEvYnlFGSII0FCnVkFMq8fHpXkLyS5F1RApSwP6GMkgRpLFCoI6NQ5uXTey+S&#10;V5L+z45lbgpoYH9CGSUJ0ligUEdGoczL5+yejbYkfT76LTcFNLA/oYySBGksUKgjo1Dm5dP7fCSv&#10;JH12+1tuCmhgf0IZJQnSWKBQR0ahzMvnE7EttiT99dY33BTQwP6EMkoSpLFAoY6MQpmXz/pD221J&#10;+vOO19wU0MD+hDJKEqSxQKGOjEKZl88XenfYkvQnkVfcFNDA/oQyShKksUChjoxCmZfP0NFdtiT9&#10;waZFbgpoYH9CGSUJ0ligUEdGoczL5xvxLluSfm/ji24KaGB/QhklCdJYoFBHRqHMy+e3ju+zJel/&#10;r29wU0AD+xPKKEmQxgKFOjIKZV4+V544YEvSb6x7zk0BDexPKKMkQRoLFOrIKJR5+Vx78pAtSb+y&#10;tt5NAQ3sTyijJEEaCxTqyCiUefnclDhiS9L/WvOUmwIa2J9QRkmCNBYo1JFRKPPyuf3MMVuSfmb1&#10;E24KaGB/QhklCdJYoFBHRqHMy+fucydsSfqfrd90U0AD+xPKKEmQxgKFOjIKZV4+959P2JL0P1Y8&#10;6qaABvYnlFGSII0FCnVkFMq8fPZeOGtL0g8sf8RNAQ3sTyijJEEaCxTqyCiUefk8cSlpS9J3L3vQ&#10;XLpy2X0F8B/7E8ooSZDGAoU6MgplXj7P9l+yJck7Z/ovuq8A/mN/QhklCdJYoFBHRqHMy2f/lSvm&#10;u5c9ZEtS36Xz7iuA/9ifUEZJgjQWKNSRUSjL5PMHWx6xJenwhTP2MaCA/QlllCRIY4FCHRmFskw+&#10;37XiUVuSes6fso8BBexPKKMkQRoLFOrIKJRl8vkTrd+0JWnX2RP2MaCA/QlllCRIY4FCHRmFskw+&#10;f3b1E7YkbTtzzD4GFLA/oYySBGksUKgjo1CWyecvtD1lS1J74oh9DChgf0IZJWkCiMwOmEDAO1Um&#10;1OuGwxjx89uDJjAjZOLuoSIWKNSRUSjL5PNX19bbkrT25CH7GFDA/oQySpK4eGPVQJHpDZmqaxSf&#10;kT8/YoJekaIkAWNCRqEsk8/fXPecLUkr+g7Yx4AC9ieUUZKkeUUmt+TYEjQ74h7lG/nzI7ODJpRd&#10;qESxQKGOjEJZJp8f2dBgS9KS4/vsY0AB+xPKKEnKvJfDBYKp6pOl0CxjpM9PzYLteVedRLFAoY6M&#10;Qlkmn7+38UVbkl6Pd9nHgAL2J5RRkoQVLDHDvIRuZM+PmKC7snStkuSFg8PhcDgT/9zU9rwtSXO3&#10;txX8OofD4XA0z3jztyTZ4pK5uULhM+SVnjGWJO9ldpmrStcqSQr8CAcwGmQUyjL5/NNIoy1JDb2d&#10;9jGggP0JZTdqPifulST78rlRlKTs56cKUyhVvjIoScDYkVEoy+TzL7YstiXp6UPb7GNAAfsTyihJ&#10;ykb6HqOMazx/4Nbgg4935UoRCxTqyCiUZfL56a1NtiTVxTrsY0AB+xPKKEnSBt+tzhadUdzdbrjn&#10;cyUJGDsyCmWZfP7t9rdtSardv8k+BhSwP6GMkiTOFplMyRnm/UgZo3k+JQkYOzIKZZl8/mNnsy1J&#10;/69ng30MKGB/QhklaQIYeJlcfuHxrhwNvlI09PNzUZKAsSOjUJbJ5x07ltmSVLM3bB8DCtifUEZJ&#10;gjQWKNSRUSjL5POfd62wJek/utrsY0AB+xPKKEmQxgKFOjIKZZl83r1nlS1J/5b6/4AK9ieUUZIg&#10;jQUKdWQUyjL5vLe7zZakL+1aYR8DCtifUEZJgjQWKNSRUSjL5PPre9fZkvR/diyzjwEF7E8ooyRB&#10;GgsU6sgolGXyObtnoy1J/xD9ln0MKGB/QhklCdJYoFBHRqEsk89HD2y2Jemz29+yjwEF7E8ooyRB&#10;GgsU6sgolGXy+cTBLbYkTdv6hn0MKGB/QhklCdJYoFBHRqEsk89nDm23JenPO16zjwEF7E8ooyRB&#10;GgsU6sgolGXy+ULvDluS/njzK/YxoID9CWWUJEhjgUIdGYWyTD5fObrblqQ/2LTIPgYUsD+hjJIE&#10;aSxQqCOjUJbJ5xvxbluSbtq40D4GFLA/oYySBGksUKgjo1CWyWfz8R5bkiatX2AfAwrYn1BGSYI0&#10;FijUkVEoy+Sz9UTMlqTfWPesfQwoYH9CGSUJ0ligUEdGoSyTz/CpQ7Yk/fLap+1jQAH7E8ooSZDG&#10;AoU6MgplmXxuThyxJel/rXnKPgYUsD+hjJIEaSxQqCOjUJbJ5/Yzx2xJ+ulVT9jHgAL2J5RRkiCN&#10;BQp1ZBTKMvncc+6ELUn/s/Wb9jGggP0JZZQkSGOBQh0ZhbJMPvefT9iS9KMrHrWPAQXsTyijJEEa&#10;CxTqyCiUZfJ55MJZW5J+YPkj9jGggP0JZZQkSGOBQh0ZhbJMPk9cStqS9F3LHjQXr1y2M8Bv7E8o&#10;oyRBGgsU6sgolGXyee7yJVuSvHOm/6KdAX5jf0IZJQnSWKBQR0ahLJPPy1eumO9Z9pAtSccvnrcz&#10;wG/sTyijJEEaCxTqyCiUZefzh1pqbUk6fOGMmwD+Yn9CGSUJ0ligUEdGoSw7n+9a+ZgtSfvOn3IT&#10;wF/sTyijJEEaCxTqyCiUZefzJ1vn2pK062yfmwD+Yn9CGSUJ0ligUEdGoSw7nz+7ep4tSVtPx90E&#10;8Bf7E8ooSZDGAoU6Mgpl2fn8xbb5tiS1J3rdBPAX+xPKKEmQxgKFOjIKZdn5/NW19bYktZ085CaA&#10;v9ifUEZJgjQWKNSRUSjLzudvrXvOlqSWvgNuAviL/QlllCRIY4FCHRmFsux8Tt7QYEvSkuP73ATw&#10;F/sTyihJkMYChToyCmXZ+fz99hdtSVoc73ITwF/sTyijJEEaCxTqyCiUZefzlk0v25L08pFdbgL4&#10;i/0JZZQkSGOBQh0ZhbLsfP5ppNGWpAWHO90E8Bf7E8ooSZDGAoU6Mgpl2fn8yy2LbUl6+tA2NwH8&#10;xf6EMkoSpLFAoY6MQll2Pj+9tcmWpLmxDjcB/MX+hDJKEqSxQKGOjEJZdj7/bvvbtiTV7t/kJoC/&#10;2J9QRkmCNBYo1JFRKMvO5z92NtuSFOzZ4CaAv9ifUEZJgjQWKNSRUSjLzuf/3bnclqSavWE3AfzF&#10;/oQyShKksUChjoxCWXY+/2XXSluSZnWtcRPAX+xPKKMkQRoLFOrIKJRl5/Pf96y2JenLu1vdBPAX&#10;+xPKKEmQxgKFOjIKZdn5/Fr3WluSvrSrxU0Af7E/oYySBGksUKgjo1CWnc+v71tnS9IXdixzE8Bf&#10;7E8ooyRBGgsU6sgolGXn88GejbYk/UP0W24C+Iv9CWWUJEhjgUIdGYWy7Hw+emCzLUmf2faWmwD+&#10;Yn9CGSUJ0ligUEdGoSw7n/MObrEladrWN9wE8Bf7E8ooSZDGAoU6Mgpl2fl85tB2W5I+1fGamwD+&#10;Yn9CGSUJ0ligUEdGoSw7nwt7d9iS9MebX3ETwF/sTyijJEEaCxTqyCiUZeez8ehuW5Ju3rTITQB/&#10;sT+hjJIEaSxQqCOjUJadz6Zj3bYkfWzjQjcB/MX+hDJKEqSxQKGOjEJZdj6XHu+xJWnS+gVuAviL&#10;/QlllCRIY4FCHRmFsux8tp6I2ZL04fCzbgL4i/0JZZQkSGOBQh0ZhbLsfK47ddiWpF9e+7SbAP5i&#10;f0IZJQnSWKBQR0ahLDufmxNHbUn6wJon3QTwF/sTyihJkMYChToyCmXZ+YyeOW5L0k+vqnMTwF/s&#10;TyijJEEaCxTqyCiUZedzz7mTtiS9p/VxNwH8xf6EMkoSpLFAoY6MQll2Pg8kE7Yk/eiKR90E8Bf7&#10;E8ooSZDGAoU6Mgpl2fk8euGsLUnfv/wRNwH8xf6EMkoSpLFAoY6MQll2Pk9eStqS9J1LHzQXr1x2&#10;U8A/7E8ooyRBGgsU6sgolGXn8/zlS7Ykeed0/0U3BfzD/oQyShKksUChjoxCWXY+L5sr5nuXPWRL&#10;0vGL590U8A/7E8ooSZDGAoU6Mgpl+fn8oZZaW5IOXTjjJoB/2J9QRkmCNBYo1JFRKMvP54+tfMyW&#10;pH3nT7kJ4B/2J5RRkiCNBQp1ZBTK8vP5k61zbUnaebbPTQD/sD+hjJIEaSxQqCOjUJafz59bPc+W&#10;pK2n424C+If9CWWUJEhjgUIdGYWy/Hx+sG2+LUkbE71uAviH/QlllCRIY4FCHRmFsvx8BsLP2JLU&#10;dvKgmwD+YX9CGSUJ0ligUEdGoSw/n2XrnrclqaVvv5sA/mF/QhklCdJYoFBHRqEsP5+TN7xgS9Lb&#10;x/a6CeAf9ieUUZIgjQUKdWQUyvLzOaX9JVuSFse73ATwD/sTyihJkMYChToyCmX5+bxl08u2JC06&#10;sstNAP+wP6GMkgRpLFCoI6NQlp/PqZFGW5IWHO50E8A/7E8ooyRBGgsU6sgolOXn8y+3LLYlaf6h&#10;bW4C+If9CWWUJEhjgUIdGYWy/Hzevq3JlqS5sQ43AfzD/oQyShKksUChjoxCWX4+/37727YkPbJ/&#10;k5sA/mF/QhklCdJYoFBHRqEsP5//1NlsS1Jw3wY3AfzD/oQyShKksUChjoxCWX4+v7hzuS1J/7U3&#10;7CaAf9ifUEZJgjQWKNSRUSjLz+e/7F5pS9JXu9a4CeAf9ieUUZIgjQUKdWQUyvLz+ZU9q21J+vLu&#10;VjcB/MP+hDJKEqSxQKGOjEJZfj6/1r3WlqSZu1rcBPAP+xPKKEmQxgKFOjIKZfn5/O99621J+sKO&#10;pW4C+If9CWWUJEhjgUIdGYWy/Hw+2NNuS9L06BI3AfzD/oQyShKksUChjoxCWX4+HzsQsSXpM9ve&#10;dBPAP+xPKKMkTQCR2QETCHinyoR63XAY13x+b8hU2a+7MzvivqCHBQp1ZBTK8vP55MGttiT91dbX&#10;3QTwD/sTyihJ4uKNVSYwI2Ti3gNbboYvSiN5fmR20OjWolwsUKgjo1CWn89nD2+3JelTHa+5CeAf&#10;9ieUUZKkRUwwr+TYEjTklZ8RPD9VnIKNtkJNCCxQqCOjUJafzxd7d9iS9EebX3ETwD/sTyijJClr&#10;D5pAIO+qT6FZxgieP/BSvIAJtruhMBYo1JFRKMvPZ+PR3bYkfaJ9kZsA/mF/QhklSVjOS+cyhnnJ&#10;3aieb8uT9vuRPCxQqCOjUJafzzePdduS9LGNC90E8A/7E8ooSX6wxWXgik6h413lua4lyfJenjf0&#10;FSUvHBwOh8P59jkNnRtsSfrw6qcLfp3D4XA4Wme8TdwrSfYK0ChK0jDP99i/h7vbAUUjo1CWn89V&#10;J2LpkhR+1k0A/7A/oexGzecN+56kQbyvU5KAopFRKMvP57pTh21J+tDap90E8A/7E8ooSdIG363O&#10;3nhhFHe3G/756StJyjdwYIFCHRmFsvx8Rk4ftSXpA2uedBPAP+xPKKMkict5Odyw7y9KG9Xzva/n&#10;vzxPDAsU6sgolOXns/PMcVuS3reqzk0A/7A/oYySNAEM3LY7v/Ckb7yQf6VoyOfb0pT5WuqIFyQP&#10;CxTqyCiU5eez69xJW5Les/JxNwH8w/6EMkoSpLFAoY6MQll+PmPJ07YkvXPFHDcB/MP+hDJKEqSx&#10;QKGOjEJZfj6PXjxnS9I7lj/sJoB/2J9QRkmCNBYo1JFRKMvP56lLF2xJ+s7UuXCl300Bf7A/oYyS&#10;BGksUKgjo1CWn8/zl/ttSfLO6f6Lbgr4g/0JZZQkSGOBQh0ZhbL8fF5J/d/3LnvIlqRjF8+7KeAP&#10;9ieUUZIgjQUKdWQUygrl84dbam1JOpQ84yaAP9ifUEZJgjQWKNSRUSgrlM93r3zMlqS950+5CeAP&#10;9ieUUZIgjQUKdWQUygrl872r5tqStPNsn5sA/mB/QhklCdJYoFBHRqGsUD7fv3qeLUlbTqt/nDi+&#10;3bE/oYySBGksUKgjo1BWKJ8fbJtvS9LGU71uAviD/QlllCRIY4FCHRmFskL5/LXwM7YkrTl50E0A&#10;f7A/oYySBGksUKgjo1BWKJ9l6563JWl53343AfzB/oQyShKksUChjoxCWaF8/u6GF2xJevvYXjcB&#10;/MH+hDJKEqSxQKGOjEJZoXxOaX/JlqTX4nvcBPAH+xPKKEmQxgKFOjIKZYXyeevmkC1Ji47sdBPA&#10;H+xPKKMkQRoLFOrIKJQVymd55FVbkp4/HHUTwB/sTyijJEEaCxTqyCiUFcrnbVtetyVp/sGtbgL4&#10;g/0JZZQkSGOBQh0ZhbJC+azc9qYtSd+MdbgJ4A/2J5RRkiCNBQp1ZBTKCuXz76Nv25L0yP5NbgL4&#10;g/0JZZQkSGOBQh0ZhbJC+ZzR2WxL0gP7NrgJ4A/2J5RRkiCNBQp1ZBTKCuXzizuX25J0396wmwD+&#10;YH9CGSUJ0ligUEdGoaxQPv9190pbkr7atcZNAH+wP6GMkgRpLFCoI6NQViifX9mz2pak6t2tbgL4&#10;g/0JZZQkSGOBQh0ZhbJC+fzP7rW2JM3c2eImgD/Yn1BGSYI0FijUkVEoK5TPb+xbb0tS1Y6lbgL4&#10;g/0JZZQkSGOBQh0ZhbJC+Xxof7stSdOjS9wE8Af7E8ooSZDGAoU6MgplhfL5+IGILUl/s+1NNwH8&#10;wf6EMkoSpLFAoY6MQlmhfD55cKstSX+15XU3AfzB/oQyShKksUChjoxCWaF8Pnc4akvSn3W86iaA&#10;P9ifUEZJgjQWKNSRUSgrlM8Xe3fakvTJzSE3AfzB/oQyShKksUChjoxCWaF8vnp0jy1Jn2h/yU0A&#10;f7A/oYySBGksUKgjo1BWKJ9vHttrS9JHNy50E8Af7E8ooyRBGgsU6sgolBXK57K+HluSfmf9AjcB&#10;/MH+hDJKEqSxQKGOjEJZoXyuPhGzJenXw8+6CeAP9ieUUZIgjQUKdWQUygrlc/2pw7YkfajtaTcB&#10;/MH+hDJKEqSxQKGOjEJZoXx2nD5qS9LPr3nSTQB/sD+hjJIEaSxQqCOjUFYon51nj9uS9L5VdW4C&#10;+IP9CWWUJEhjgUIdGYWyQvnsPnfSlqQfX/m4mwD+YH9CGSUJ0ligUEdGoaxQPmPJ07YkvXPFHDcB&#10;/MH+hDJKEqSxQKGOjEJZoXzGL56zJekdyx92E8Af7E8ooyRBGgsU6sgolBXK56lLF2xJ8s6Fy/1u&#10;Cow/9ieUUZIgjQUKdWQUygrlM5kqRpmSlOi/4KbA+GN/QhklCdJYoFBHRqFsqHx+3/KHbUk6dvGc&#10;mwDjj/0JZZQkSGOBQh0ZhbKh8vkjLXNsSTqYPO0mwPhjf0IZJQnSWKBQR0ahbKh8vnvl47Yk7T1/&#10;yk2A8cf+hDJKEqSxQKGOjELZUPn8qVV1tiTtONvnJsD4Y39CGSUJ0ligUEdGoWyofL5/9Txbkrac&#10;jrsJMP7Yn1BGSYI0FijUkVEoGyqfv9Q235akDad63QQYf+xPKKMkQRoLFOrIKJQNlc9fCz9jS9Lq&#10;kwfdBBh/7E8ooyRBGgsU6sgolA2Vz99e/7wtScv79rsJMP7Yn1BGSYI0FijUkVEoGyqfH93wgi1J&#10;bx3b6ybA+GN/QhklCdJYoFBHRqFsqHx+vP0lW5JeO7rHTYDxx/6EMkoSpLFAoY6MQtlQ+fzk5pAt&#10;SS8d2ekmwPhjf0IZJQnSWKBQR0ahbKh8lne8akvS84ejbgKMP/YnlFGSII0FCnVkFMqGymfFltdt&#10;SXrq4FY3AcYf+xPKKEmQxgKFOjIKZUPls3Lbm7YkfTMWcRNg/LE/oYySBGksUKgjo1A2VD4/F11i&#10;S9LD+9vdBBh/7E8ooyRBGgsU6sgolA2VzxmdS21J+sa+9W4CjD/2J5RRkiCNBQp1ZBTKhsrnnTtb&#10;bEm6rzvsJsD4Y39CGSUJ0ligUEdGoWyofFbvbrUl6Z6uNW4CjD/2J5RRkiCNBQp1ZBTKhsrnPV2r&#10;bUnyyhLgF/YnlFGSII0FCnVkFMqGyud93WttSfJedgf4hf0JZZQkSGOBQh0ZhbKh8undsMErSVU7&#10;lroJMP7Yn1BGSYI0FijUkVEoGyqf3q2/vZLk3Qoc8Av7E8ooSZDGAoU6MgplQ+Xz8QMRW5L+Ztub&#10;bgKMP/YnlFGSII0FCnVkFMqGyudTB7faklSx5XU3AcYf+xPKKEmQxgKFOjIKZUPl87nDUVuSyjte&#10;dRNg/LE/oYySBGksUKgjo1A2VD5fOrLTlqRPbg65CTD+2J9QRkmCNBYo1JFRKBsqn68d3WNL0sfb&#10;XzL3drVxOL6cL21+q+Ccw1E4Cvl87EDEbe3xQ0maIPgGFOrIKJQNlc+3ju21JYnD4XA4uufvtr/t&#10;tvb4oSRNEHwDCnVkFMqGyufyvv0F/6slhzOehytJHOXDlSRI4xtQqCOjUEY+oYx8QtmNmk9K0gTB&#10;AoU6Mgpl5BPKyCeUUZIgjQUKdWQUysgnlJFPKKMkQRoLFOrIKJSRTygjn1BGSYI0FijUkVEoI59Q&#10;Rj6hjJIEaSxQqCOjUEY+oYx8QhklCdJYoFBHRqGMfEIZ+YQyShKksUChjoxCGfmEMvIJZZQkSGOB&#10;Qh0ZhTLyCWXkE8ooSZDGAoU6Mgpl5BPKyCeUUZIgjQUKdWQUysgnlJFPKKMkTQCR2QETCHinyoR6&#10;3XAYI31+vLHKPS9oIm6mhgUKdWQUysgnlJFPKKMkibNFZkbIxL0HvSFTNZLic83nR0xQvBxlsECh&#10;joxCGfmEMvIJZZQkaV6ZyS05tgTNHqrajOT5riAN+XNoYYFCHRmFMvIJZeQTyihJytqDg6/2FJpl&#10;jOD56Zfi6V9BymCBQh0ZhTLyCWXkE8ooScJyXjqXMcxL7q79/PRVpKrGkHu5nX5hYoFCHRmFMvIJ&#10;ZeQTyihJfrDFJVNSCp9g+3UoSfaqUqokpZ6TLkZxE5rh/e8VLkpeODgcDofD4XA4HI4/Z7xN3CtJ&#10;tuiMoiRlP3/Il+OlS5kiP8IBjAYZhTLyCWXkE8pu1HzemO9JKvj3pl+CR0kCikNGoYx8Qhn5hDJK&#10;krTBd6uzN14Yxd3tcp9foBAN8/I9BSxQqCOjUEY+oYx8QhklSZx9CV2m5Iyg0Fzr+fbrWVeThi9d&#10;/mOBQh0ZhTLyCWXkE8ooSRNA+rbd3skvSOkrQ/klZ+jnpw18ffDfq4YFCnVkFMrIJ5SRTyijJEEa&#10;CxTqyCiUkU8oI59QRkmCNBYo1JFRKCOfUEY+oYySBGksUKgjo1BGPqGMfEIZJQnSWKBQR0ahjHxC&#10;GfmEMkoSpLFAoY6MQhn5hDLyCWWUJEhjgUIdGYUy8gll5BPKKEmQxgKFOjIKZeQTysgnlFGSII0F&#10;CnVkFMrIJ5SRTyijJEEaCxTqyCiUkU8oI59QRkkCAAAAAFCSAAAAACAbJQkAAAAAslCSAAAAACAL&#10;JQkAAAAAslCSAAAAACALJQkAAAAAslCSAAAAACALJQkAAAAAslCSAAAAACALJQkAAAAAslCSAAAA&#10;ACALJUlaxAQDARPwzoyQibvpcCKz3fPtqTKhXvcF4DqJN1ZdzVyw3Q2BcTbqHPaGTJV7vj2zI+4L&#10;wHiKm9CMVP5G+Gc8cH2MNofu+Vd3aDD1Heu3H0qSrHQAqxrTcbXfAFwrvKk/9IPu+cC4aA9mLcd0&#10;qacoYdwVkcPI7G/PP9QxkYz+P4QCpVdEDlM790b4s56SpMr7Qz8nrOnSNFwo+UMf46tAJgflFrje&#10;isgh/0EJQkb0H0GB62zkOUzt3Nk3Rl4pSaLsy+byXv5RaHZV9ktHWLYYDzZzeS/pLDQDrqcicpj9&#10;suQb4b+GQhslCQpGnEN75d7t0G/zlylTkiTlvtQuY2QBTv+9vB8J151dlPlXL3nJHcbZWHKY+cOe&#10;9yPBR5QkKBh9DjMv0/v2fRUTJWm8ZTfwgscrN2MpSWksXVx3lCQoGHMOySz8xZ/XUFBsDod9ldME&#10;R0mSVLgk2SCOOMDeH/xcTcJ1VOibU/eyT77hxLgpQQ7tNwdcTYJPKElQUHQO7b799ryaREkSNer3&#10;JA3iFS1KEq6jIt4LApRcKXLoFS1KEnxCSYKC4nPo/Ud5ShLGk/eHdk5YR/uSkNTzWbq4rtJXPLMz&#10;yR/2GH9jz6H3fK5+wi/sTSgoOofef5Ti5XYYX7l/8I82vN5VJ/7Qx3WXU+Z5bwd8MpYcen/A8w0q&#10;fDS6l9ID10dxOfz2ftUSJUla+g97e0OH/ODa1+EPfCNgw515btYcuN5sgSd38NnQOUz/B6erO9S+&#10;FG9gV/LNKfyT9We8PbxUGX4YPofp3ZqZuX16g2SWkgQAAAAAWShJAAAAAJCFkgQAAAAAWShJAAAA&#10;AJCFkgQAAAAAWShJAAAAAJCFkgQAAAAAWShJAAAAAJCFkgQAAAAAWShJAAAAAJCFkgQAAAAAWShJ&#10;AAAAAJCFkgQAAAAAWShJAAAAAJCFkgQAAAAAWShJAAAAAJCFkgQAAAAAWShJAAAAAJCFkgQAAAAA&#10;WShJAAAAAJCFkgQAAAAAWShJAAAAAJCFkgQAAAAAWShJAAAAAJCFkgQAN5Jk2ARvKjPTF8XcYKJK&#10;mvADk03Z50Jmov9KRu5G/DUDgD8oSQAw0bQHTSAQKHwmTTEV02aamvkhE+l1z89GSSqZ6LyZpqHH&#10;PRgXxf+ak6taTcT9GABwbZQkAJiI+hOm9b4yW4yC7W7mORszkcagmX6TV5rKzawlXHO4LvqaTfWk&#10;gCm7P5yqLuL6YyY0I0hJAoBRoCQBwAQVb6waXJIyEmETnJouSsF2+W/jJ5yuBdNNWaokBQJVJlTo&#10;ip2Q2KIqUxagJAHAaFCSAGCCGrYkpSTbg+ZW7yV4tzekX57VnzSx9pAJ3jHFVDXG7XOs/oSJLKw2&#10;lfbqU8CU3VxpagpcgYqvqzMzp062z8k9qaJwMO/njodNXerHZYEyU3Fvs4n1u58k42yXCd1XaabY&#10;ojHZlN9ZZ8J5ZSPRUW+qbvaulpWZKZ+tNtWfrb36jX7yYMSEZleZKXeEzNVfiffrmJ+aeT/npCmm&#10;8u7Ur2nOdagGZ1tNzecaTFdHnf39vXVu1H0hT1+XaZ3v/b56BSVpuhpr0r/HN0039dtccc1/6eQM&#10;79cTMcGcx2kFf82e1O9lkzd3v5eV94VM11nvC0kTnV+Z+nfgfi57Uv8sef+bA1mIm9AMN8/63wWA&#10;GxElCQAmqGuVJJP6ZrvWfuM8PVViUg9TJSmxrd5U5nxjbExsYaUJ3BI04UTqQeo50WdSj1PFpynr&#10;u+RkR60p965KrfOelCow64Kpx1kvNzubMPGekJmZmk1/oM7Uzms1Xb0JE1taY4tE9ZL032edTZWA&#10;qWWmalGXSXrlKRE1DXekytAkr2yln2ISzWbWTdWmyRWnxLYGUzVp4GpIsi9q6m/P/WY+sXSWmXx3&#10;k4l7P2eqMEUXVJmy2aUvSbGF001Nm/erTpimu7zf35mmqS/9tQGp3+t4woTn3Jr6+ixT+0ytaWiP&#10;mURv6p/bKyK31Jmr1aovc9Uv9fO4X0xiabUpv781/WtxCv2a7Uvp7ppu6trTv7/J7lDq9yn176W6&#10;OfVPl5bOSe6VpPTVpYApn59X8PrDpiaTBQC4gVGSAGCCunZJGrgyMPCc9FWK7JLUNb/clN2VKhfu&#10;cfrqRpmp7XCPUyKzUz9Pzg0Dkqb1vtRs0sDVnczPXfFMl3vsSRe1sqwrOraUTWsw2c+yV2e8Qpf6&#10;57Dfn/emvtn3ikRWSeh6piHnG337z5RVGLzfj5yrOv1dpn5BiUtSMlUiPueuzHm2pa8mlc8rfDUp&#10;/e9olmm1V3bS4ou9WW4JNQddubkj9XucKpuzHsgtSBn5v+ZE08xBV7Ki87xiVnn1phKFStLVgpd3&#10;xSjZVmOmL+R9bABASQKACapUJemqZPqmD+mXuOX+vJE5qVn21Y8U+w17Ttkp9HO7f4arV3S6TMO0&#10;7McZrnQFqk2z15K8KyR3lJnJn68z4YOF31OVXxjSRWOymT43bGLX6W1YA1eRMlzZmFSTU4QyChYU&#10;W0IHv5fJe3mkd3Uu4JWwAgXJk/9rDj/g/Z4VPpl/f4VLUooteGVZvx7v11LoqhgA3HgoSQAwQV2z&#10;JPWnSot9uV32VYsCRcZ7aVrjLFNx83QTbIyY2Kr0e1Zyft7eJjPzpqyXyPU2m5pbUo8XZxeikZSk&#10;9HMCD4Td4wFdCyrsP+vV8mD/udLv45l8e40J7c5tPoNKkicRte91mpzz3pwheFervH+WrFOwPGYk&#10;U//st+Q+P/tUFrgCM5qS5JWU5ru9n6vc1HaMpBimf2+vdTv3IUtSpuDdniq63r/TngYzfSLcrQ8A&#10;xgElCQAmqGuVpKs3bsi8hM3KLzJJE5lTbgJTU99EZwqF/SZ+8M8bW1xjZt7pFRB3c4fGVGFyX0sb&#10;SUmKmjqvaOS/3C4lXZKCJpx/FaU/bsJzvBsQVJqGbjdLKViSMnrDpvazZQMFoBDvyllb2ISzTmSI&#10;q1Ye7/e7ckH+P3VK5qWCk2pMOO9vH01JiqWKau26VMnz3p+V/e8jS+6v2V19y/n36yRTvx73csmh&#10;S1JK5mrSqlQhnVtp6ra5OQDc4ChJADBBDVuSsm4BXtfpZlZ+kUm/ZyjnKkihktRZZ8oLXP3Jlf65&#10;c69s5JekVE2a671n5ta8b8jT3/BfvRFEb7Npyvl6zIQ+l1vA8ktSfElTznuYvJffTS94xaYI3lWk&#10;21NFY4gOlfl3kX8lKlNQcopfgZKUbK81sxrd75srXfb9SXkFL//X7L0nyXv/WFXO77lXfOuuFrZh&#10;S1LmatLUclOeuQsiAICSBAATUv9QHyYbN9Em92GykypMrbsb3VXe+3ZSf0/Zfa3uKlDMNHh3TLu9&#10;zkS9Kxd9UdN0f/q20bOWdJnWdekrJ5G5k1M/3xRTcWeNqZ1Te/U0NEUHbjAQb7J3twvck/m5U1Lf&#10;8M+ys2aTyDzP3t3O+8a8xrS6opBoC5rySVVX72ZnXwo3dZYJbXP//L1NpnpS1vtn7Aeker/GgfcC&#10;eWWg/J6Qibr31MSbqk1Zgas7o5b6vQ7PLs/9NeTrrDcV3q/Tu0Nf98D/YMTe3a7C1O92g5SuZ7wr&#10;ZqmZK6+JjjpT6d1SPOvnTt/cIWDKZ4cH/jcL/Jq98lZry7D3ksRqE0z9O6n5vHcb9oG6k1hSPfDP&#10;sLvVtGbuIJjhbj4xs2nQ9SgAuGFRkgBgonFXegoer8h8vtrUeu8tyi8H+X+fuyKR3FafLlU3eS+h&#10;i5pEX6rYeO8Duiv1jXvmm/F4q6m5rdxUFPicJHu76UH/TMFBn8eTczUjHjb1d6dfupf+TKN6E86+&#10;COOVotsqTLn3z5V6TtnNVSbYkvnGP33FauDnTV+ViS+uNhXTytM/p/fZSncETau7w1vx3JWwvP+t&#10;bJmrSNmnqnFn3t/nzSKDZ888M/C+qMzVtvz3Stl/T4V/zZb7zCn767b/DvNeBpkqpXW3eyW3IlV8&#10;C10r6jL100pQJgHg2wglCQBwTbHGYM77gTKSiS7TMGOol3JhQuhuMFVDfSAuANygKEkAgOH1NJjK&#10;T9UPutFCWtK0Lixw4wBMEEkTmV119TOVAABplCQAwLCS64JmcqDMVNzbYCI9CZPoc6cnYhrurzFN&#10;+e9xgbi4abprspk8daapubfSVMyO5L48DwBASQIAXFuis8kE76wwU+znLnnvEao01fNbTReXkCYg&#10;76Yf5fa9YFVzwwM33gAAXPUdHR0dhsPhcDgcDofD4XA43ukw/x+7Q/JFSWXjvgAAAABJRU5ErkJg&#10;glBLAQItABQABgAIAAAAIQDki7K8DQEAABMCAAATAAAAAAAAAAAAAAAAAAAAAABbQ29udGVudF9U&#10;eXBlc10ueG1sUEsBAi0AFAAGAAgAAAAhADj9If/WAAAAlAEAAAsAAAAAAAAAAAAAAAAAPgEAAF9y&#10;ZWxzLy5yZWxzUEsBAi0AFAAGAAgAAAAhAGA0lye2AwAAeggAAA4AAAAAAAAAAAAAAAAAPQIAAGRy&#10;cy9lMm9Eb2MueG1sUEsBAi0AFAAGAAgAAAAhALrBpbu8AAAAIQEAABkAAAAAAAAAAAAAAAAAHwYA&#10;AGRycy9fcmVscy9lMm9Eb2MueG1sLnJlbHNQSwECLQAUAAYACAAAACEAGFGSVt0AAAAHAQAADwAA&#10;AAAAAAAAAAAAAAASBwAAZHJzL2Rvd25yZXYueG1sUEsBAi0ACgAAAAAAAAAhAGzvnkTMYgAAzGIA&#10;ABQAAAAAAAAAAAAAAAAAHAgAAGRycy9tZWRpYS9pbWFnZTEuUE5HUEsFBgAAAAAGAAYAfAEAABpr&#10;AAAAAA==&#10;">
                <v:shape id="_x0000_s1328"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xvHwwAAANwAAAAPAAAAZHJzL2Rvd25yZXYueG1sRI/RisIw&#10;FETfhf2HcBf2RTTd1a1ajaKC4mtdP+DaXNuyzU1poq1/bwTBx2FmzjCLVWcqcaPGlZYVfA8jEMSZ&#10;1SXnCk5/u8EUhPPIGivLpOBODlbLj94CE21bTul29LkIEHYJKii8rxMpXVaQQTe0NXHwLrYx6INs&#10;cqkbbAPcVPInimJpsOSwUGBN24Ky/+PVKLgc2v7vrD3v/WmSjuMNlpOzvSv19dmt5yA8df4dfrUP&#10;WsF4FMPzTDgCcvkAAAD//wMAUEsBAi0AFAAGAAgAAAAhANvh9svuAAAAhQEAABMAAAAAAAAAAAAA&#10;AAAAAAAAAFtDb250ZW50X1R5cGVzXS54bWxQSwECLQAUAAYACAAAACEAWvQsW78AAAAVAQAACwAA&#10;AAAAAAAAAAAAAAAfAQAAX3JlbHMvLnJlbHNQSwECLQAUAAYACAAAACEADDsbx8MAAADcAAAADwAA&#10;AAAAAAAAAAAAAAAHAgAAZHJzL2Rvd25yZXYueG1sUEsFBgAAAAADAAMAtwAAAPcCAAAAAA==&#10;" stroked="f">
                  <v:textbox>
                    <w:txbxContent>
                      <w:p w14:paraId="652C24D9" w14:textId="22651D56"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G10</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anxiety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D11921">
                          <w:rPr>
                            <w:rFonts w:ascii="Times New Roman" w:hAnsi="Times New Roman" w:cs="Times New Roman"/>
                            <w:i/>
                            <w:lang w:val="en-US"/>
                          </w:rPr>
                          <w:t>“0”=not anxiety”, “1”=anxiety.</w:t>
                        </w:r>
                      </w:p>
                    </w:txbxContent>
                  </v:textbox>
                </v:shape>
                <v:shape id="Picture 437" o:spid="_x0000_s1329" type="#_x0000_t75" style="position:absolute;left:11277;top:4572;width:30728;height:26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ckixQAAANwAAAAPAAAAZHJzL2Rvd25yZXYueG1sRI9BawIx&#10;FITvQv9DeAVvmrVaXbZGKaLgQQq1vXh73Tw3i5uXJYnu+u9NodDjMDPfMMt1bxtxIx9qxwom4wwE&#10;cel0zZWC76/dKAcRIrLGxjEpuFOA9eppsMRCu44/6XaMlUgQDgUqMDG2hZShNGQxjF1LnLyz8xZj&#10;kr6S2mOX4LaRL1k2lxZrTgsGW9oYKi/Hq1XQd36yPTh7+Ti3zdycfsJrfsiVGj73728gIvXxP/zX&#10;3msFs+kCfs+kIyBXDwAAAP//AwBQSwECLQAUAAYACAAAACEA2+H2y+4AAACFAQAAEwAAAAAAAAAA&#10;AAAAAAAAAAAAW0NvbnRlbnRfVHlwZXNdLnhtbFBLAQItABQABgAIAAAAIQBa9CxbvwAAABUBAAAL&#10;AAAAAAAAAAAAAAAAAB8BAABfcmVscy8ucmVsc1BLAQItABQABgAIAAAAIQA75ckixQAAANwAAAAP&#10;AAAAAAAAAAAAAAAAAAcCAABkcnMvZG93bnJldi54bWxQSwUGAAAAAAMAAwC3AAAA+QIAAAAA&#10;">
                  <v:imagedata r:id="rId141" o:title=""/>
                  <v:path arrowok="t"/>
                </v:shape>
              </v:group>
            </w:pict>
          </mc:Fallback>
        </mc:AlternateContent>
      </w:r>
    </w:p>
    <w:p w14:paraId="0DD285BD"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39B2CE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9FAE7F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9A3AD5A"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692C5F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654A34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EEAC9E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769175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0DE1CCE"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A36FE3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238B0E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09E64D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3086261"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BE448D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E0028BB" w14:textId="7974BAC2"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r>
        <w:rPr>
          <w:rFonts w:ascii="Times New Roman" w:hAnsi="Times New Roman" w:cs="Times New Roman"/>
          <w:b/>
          <w:noProof/>
          <w:sz w:val="24"/>
          <w:szCs w:val="24"/>
          <w:lang w:eastAsia="en-GB"/>
        </w:rPr>
        <w:lastRenderedPageBreak/>
        <mc:AlternateContent>
          <mc:Choice Requires="wpg">
            <w:drawing>
              <wp:anchor distT="0" distB="0" distL="114300" distR="114300" simplePos="0" relativeHeight="251718656" behindDoc="0" locked="0" layoutInCell="1" allowOverlap="1" wp14:anchorId="10DB3ED5" wp14:editId="18433F82">
                <wp:simplePos x="0" y="0"/>
                <wp:positionH relativeFrom="column">
                  <wp:posOffset>23495</wp:posOffset>
                </wp:positionH>
                <wp:positionV relativeFrom="paragraph">
                  <wp:posOffset>206375</wp:posOffset>
                </wp:positionV>
                <wp:extent cx="5311140" cy="3055724"/>
                <wp:effectExtent l="0" t="0" r="3810" b="0"/>
                <wp:wrapNone/>
                <wp:docPr id="438" name="Group 438"/>
                <wp:cNvGraphicFramePr/>
                <a:graphic xmlns:a="http://schemas.openxmlformats.org/drawingml/2006/main">
                  <a:graphicData uri="http://schemas.microsoft.com/office/word/2010/wordprocessingGroup">
                    <wpg:wgp>
                      <wpg:cNvGrpSpPr/>
                      <wpg:grpSpPr>
                        <a:xfrm>
                          <a:off x="0" y="0"/>
                          <a:ext cx="5311140" cy="3055724"/>
                          <a:chOff x="0" y="-15903"/>
                          <a:chExt cx="5311140" cy="3055724"/>
                        </a:xfrm>
                      </wpg:grpSpPr>
                      <wps:wsp>
                        <wps:cNvPr id="439" name="Text Box 2"/>
                        <wps:cNvSpPr txBox="1">
                          <a:spLocks noChangeArrowheads="1"/>
                        </wps:cNvSpPr>
                        <wps:spPr bwMode="auto">
                          <a:xfrm>
                            <a:off x="0" y="-15903"/>
                            <a:ext cx="5311140" cy="463449"/>
                          </a:xfrm>
                          <a:prstGeom prst="rect">
                            <a:avLst/>
                          </a:prstGeom>
                          <a:solidFill>
                            <a:srgbClr val="FFFFFF"/>
                          </a:solidFill>
                          <a:ln w="9525">
                            <a:noFill/>
                            <a:miter lim="800000"/>
                            <a:headEnd/>
                            <a:tailEnd/>
                          </a:ln>
                        </wps:spPr>
                        <wps:txbx>
                          <w:txbxContent>
                            <w:p w14:paraId="65B2181F"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G11</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neighbourhood deprivaiton and relapse in Secondary Model.</w:t>
                              </w:r>
                            </w:p>
                          </w:txbxContent>
                        </wps:txbx>
                        <wps:bodyPr rot="0" vert="horz" wrap="square" lIns="91440" tIns="45720" rIns="91440" bIns="45720" anchor="t" anchorCtr="0">
                          <a:noAutofit/>
                        </wps:bodyPr>
                      </wps:wsp>
                      <pic:pic xmlns:pic="http://schemas.openxmlformats.org/drawingml/2006/picture">
                        <pic:nvPicPr>
                          <pic:cNvPr id="440" name="Picture 440"/>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1145511" y="389387"/>
                            <a:ext cx="3158049" cy="2650434"/>
                          </a:xfrm>
                          <a:prstGeom prst="rect">
                            <a:avLst/>
                          </a:prstGeom>
                        </pic:spPr>
                      </pic:pic>
                    </wpg:wgp>
                  </a:graphicData>
                </a:graphic>
                <wp14:sizeRelV relativeFrom="margin">
                  <wp14:pctHeight>0</wp14:pctHeight>
                </wp14:sizeRelV>
              </wp:anchor>
            </w:drawing>
          </mc:Choice>
          <mc:Fallback>
            <w:pict>
              <v:group w14:anchorId="10DB3ED5" id="Group 438" o:spid="_x0000_s1330" style="position:absolute;left:0;text-align:left;margin-left:1.85pt;margin-top:16.25pt;width:418.2pt;height:240.6pt;z-index:251718656;mso-position-horizontal-relative:text;mso-position-vertical-relative:text;mso-height-relative:margin" coordorigin=",-159" coordsize="53111,3055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7SFHwwMAAIQIAAAOAAAAZHJzL2Uyb0RvYy54bWykVttu2zgQfV+g&#10;/0Do3ZFkS7EtRC5S54IC7W7QywfQFGURlUguSVtOi/33nSEl27kA3W0NxB7ehmfOzBzm6u2ha8me&#10;GyuULKP0IokIl0xVQm7L6OuXu8kiItZRWdFWSV5Gj9xGb1dv/rjqdcGnqlFtxQ0BJ9IWvS6jxjld&#10;xLFlDe+ovVCaS1islemog6HZxpWhPXjv2niaJJdxr0yljWLcWpi9CYvRyvuva87cX3VtuSNtGQE2&#10;57+N/97gd7y6osXWUN0INsCgv4Cio0LCpUdXN9RRsjPihatOMKOsqt0FU12s6low7mOAaNLkWTT3&#10;Ru20j2Vb9Ft9pAmofcbTL7tlf+4fDBFVGWUzSJWkHSTJ30twAujp9baAXfdGf9YPZpjYhhFGfKhN&#10;h78QCzl4Yh+PxPKDIwwm81maphnwz2BtluT5fJoF6lkD+Tmdm6T5MpmNS7c/OR6Pt8cI8oip11BL&#10;9kSX/T26PjdUc58Fi0Qc6VqOdH3BMN+pA5kGvvw2JIu4A0xDW/jSsPqDYt8skWrdULnl18aovuG0&#10;AnwpnoQojkeRd1tYdLLpP6oKskJ3TnlHrzJ+ztyrtGeXsyxb+ntG2mihjXX3XHUEjTIy0C/+Crr/&#10;YB1COm3BHFvViupOtK0fmO1m3Rqyp9Bbd/4zeH+yrZWkL6NlPs29Z6nwPLimRScc9H4rujJaJPjB&#10;47RASm5l5W1HRRtsQNLKgSOkJRDkDpuDr950LFZbbFT1CLQZFZodxAmMRpnvEemh0cvI/r2jhkek&#10;fS+B+mWaYWU6P8igMmFgzlc25ytUMnBVRi4iwVw7ryYIXKprSFEtPHGYvoBkAA0VubrSghXwN3Qy&#10;WC9K8+eKB6fcDvEH1ez+k4+Omm87PQHR0dSJjWiFe/QCCklBUHL/IBiyioOzKkdqgijAOl5LkC3I&#10;zbgvnIIyEexZeVsN1TSW9tPtMQ6fXLlphR4LC+0hOOD2mdK9wk9Q0RvFdh2XLjwLhrcQp5K2EdpC&#10;QgvebXgFFf6+SkGG4Ely0FLaCBkKHloGKh6ziM3jlfvHdHGdJMvpu8k6T9aTLJnfTq6X2XwyT27n&#10;WZIt0nW6/geLOs2KneUQPm1vtBigw+wL8K/K9PCghQfAPyShpTzNUPYAyDfiCBGmkCHEap3hjjVo&#10;1tBVn4BwSA1sOC54pk/kIu+he04aMAg3CHSep0AOSvRiOVvMQzsiH6jhszRfJCAgXsOnl3mSzbyG&#10;w22jIP0vNfHIAhZvAjTfKf6p80EMzzK+pedjv+v0z8PqXwAAAP//AwBQSwMEFAAGAAgAAAAhALrB&#10;pbu8AAAAIQEAABkAAABkcnMvX3JlbHMvZTJvRG9jLnhtbC5yZWxzhI/LCsIwEEX3gv8QZm/TuhCR&#10;pm5EcSMi9QOGZNoGmwdJFPv3BtwoCC7nXu45TL19mpE9KETtrICqKIGRlU5p2wu4tvvFGlhMaBWO&#10;zpKAiSJsm/msvtCIKY/ioH1kmWKjgCElv+E8yoEMxsJ5srnpXDCY8hl67lHesCe+LMsVD58MaL6Y&#10;7KgEhKOqgLWTz+b/bNd1WtLOybshm34ouDbZnYEYekoCDCmN77AqzqcD8KbmX481LwAAAP//AwBQ&#10;SwMEFAAGAAgAAAAhAP7bjM/fAAAACAEAAA8AAABkcnMvZG93bnJldi54bWxMj8FKw0AQhu+C77CM&#10;4M1utjVaYjalFPVUhLaCeNtmp0lodjZkt0n69o4nPQ3D9/PPN/lqcq0YsA+NJw1qloBAKr1tqNLw&#10;eXh7WIII0ZA1rSfUcMUAq+L2JjeZ9SPtcNjHSnAJhcxoqGPsMilDWaMzYeY7JGYn3zsTee0raXsz&#10;crlr5TxJnqQzDfGF2nS4qbE87y9Ow/toxvVCvQ7b82lz/T6kH19bhVrf303rFxARp/gXhl99VoeC&#10;nY7+QjaIVsPimYM85ikIxsvHRIE4akgVE1nk8v8DxQ8AAAD//wMAUEsDBAoAAAAAAAAAIQD4a5yx&#10;vJsAALybAAAUAAAAZHJzL21lZGlhL2ltYWdlMS5QTkeJUE5HDQoaCgAAAA1JSERSAAADQgAAArwI&#10;BgAAAMKxD6kAAAABc1JHQgCuzhzpAAAABGdBTUEAALGPC/xhBQAAAAlwSFlzAAASdAAAEnQB3mYf&#10;eAAAm1FJREFUeF7t3Ql8VNdh7/HXNs3adE3TJmm6Zo+aLqQkJHHjl8Vumpj0pSZuTJukIW6sxG1I&#10;mtA4SWlSByex4k14QcbG8oIMtmVsbNnGLAIBQkIIBAgJEBICBAgEAgQCAYLz5p45o2U00tyZ+Qvr&#10;XP2+73P7PAfswI8z597DzNz5PwaRsGfPHvdPUKCnFj31aKpFTy16atFTi556vjZlIxQRPKm16KlF&#10;Tz2aatFTi55a9NSip56vTdkIRQRPai16atFTj6Za9NSipxY9teip52tTNkIRwZNai55a9NSjqRY9&#10;teipRU8teur52pSNUETwpNaipxY99WiqRU8temrRU4ueer42ZSMUETypteipRU89mmrRU4ueWvTU&#10;oqeer03ZCEUET2otemrRU4+mWvTUoqcWPbXoqedrUzZCEcGTWoueWvTUo6kWPbXoqUVPLXrq+dqU&#10;jVBE8KTWoqcWPfVoqkVPLXpq0VOLnnq+NmUjFBE8qbXoqUVPPZpq0VOLnlr01KKnnq9N2QhFBE9q&#10;LXpq0VOPplr01KKnFj216Knna1M2QhHBk1qLnlr01KOpFj216KlFTy166vnalI1QRPCk1qKnFj31&#10;aKpFTy16atFTi556vjZlIxQRPKm16KlFTz2aatFTi55a9NSip56vTdkIRQRPai16atFTj6Za9NSi&#10;pxY9teip52tTNkIRwZNai55a9NSjqRY9teipRU8teur52pSNUETwpNaipxY99WiqRU8temrRU4ue&#10;er42ZSMUETypteipRU89mmrRU4ueWvTUoqeer03ZCEUET2otemrRU4+mWvTUoqcWPbXoqedrUzZC&#10;EcGTWoueWvTUo6kWPbXoqUVPLXrq+dqUjVBE8KTWoqcWPfVoqkVPLXpq0VOLnnq+NmUjFBE8qbXo&#10;qUVPPZpq0VOLnlr01KKnnq9N2QhFBE9qLXpq0VOPplr01KKnFj216Knna1M2QhGRyQRcdnSPubx2&#10;IccIxwfXPpxyfDwdX9++zMzet8ks79xr9pzpcrMnO5x09GiqRU8temrRU4ueer42ZSMUEZlMwLKO&#10;FvN/lt3KwZHR8dur7jYf2bDAXNf4kvnFng3mqcNNpu7kYdPVe9bNrOFx0tGjqRY9teipRU8teur5&#10;2pSNUERkMgGDC9jgwvZjtY+bHzVXcqQ4vrXphZTj4+WY0VRhPrdlsXlf1UPml5bdNmRTNPD49ZWz&#10;zQdqSswXtpaZH+xaYx7Yv9WUd+5zsy2Ok44eTbXoqUVPLXpq0VPP16ZshCIikwn4WHujvYD91KZS&#10;N4JkLJKDtfWctJubufu3mO80rTJXxubOm1cXDdkUJY6bd1e7fzOOnno01aKnFj216KlFTz1fm7IR&#10;iohMJuCDB+rtxeo/bH7GjSAZi2R4wSbppaOt5tY9G8yXt71o59ZVdU+7H42jpx5NteipRU8temrR&#10;U8/XpmyEIiKTCTinbbO9WL1m63NuBMlYJLOz90yXnVtvWHWP2dl9zI3SczTQVIueWvTUoqcWPfV8&#10;bcpGKCIymYB37t1oL1a/uO0FN4JkLJLZe9vaB+z8eujANjdCz9FAUy16atFTi55a9NTztSkboYjI&#10;ZALe0lpjL1SDu38hNRbJ7P3HjhV2fl3fuMyN0HM00FSLnlr01KKnFj31fG3KRigiMpmAN7VU2QvV&#10;G7YvdyNIxiKZvSVHW+38+ouqh825ixfsGD31aKpFTy16atFTi556vjZlIxQRmUzAHzavtReq/7lz&#10;pRtBMhbJ3Pzy8vgtt5d1xjvSU4+mWvTUoqcWPbXoqedrUzZCEZHJBPxu0yp7kfr9XWvcCJKxSObm&#10;kxuftHPspt1V9jE99WiqRU8temrRU4ueer42ZSMUEZlMwMRnOH7css6NIBmLZG7u2Ftr59jf1z1l&#10;H9NTj6Za9NSipxY9teip52tTNkIRkckE/FrjUnuR+rPW9W4EyVgkc9PUfczOsd9edbfZ2d1Jz1FA&#10;Uy16atFTi55a9NTztSkboYjIZAImvvTy9r21bgTJWCRz98dr5tp5FnyBLz31aKpFTy16atFTi556&#10;vjZlIxQRmUzAL2wtsxeo9+yrcyNIxiKZu8Qrj//W+BI9RwFNteipRU8temrRU8/XpmyEIiKTCfi5&#10;zYvtBeoD+7e6ESRjkczdMx277Dz786qH6DkKaKpFTy16atFTi556vjZlIxQRmUzAT9c9ZS9QHz3Y&#10;6EaQjEUyd70XL5pfXX57fK418nk0NeaoFj216KlFTy166vnalI1QRGQyAT+x8Ql7cfrkoZ1uBMlY&#10;JDX+dsNCO9e+vekFNwIV5qgWPbXoqUVPLXrq+dqUjVBEZDIBL9uwwF6cPtvR7EaQjEVSI7gzYTDX&#10;Plo5341AhTmqRU8temrRU4ueer42ZSMUEZlMwInr59uL05eOtroRJGOR1Nh6ssPOtdevKDQtp4+7&#10;USgwR7XoqUVPLXpq0VPP16ZshCIikwn4vqqH7cXpqmP73AiSsUjq/NnaB+x8u5+bc0gxR7XoqUVP&#10;LXpq0VPP16ZshCIikwn4zsoH7YVp1fEDbgTJWCR1vuS+t2pawxI3AgXmqBY9teipRU8teur52pSN&#10;UERkMgETX3S5qeuQG0EyFkmdxw/tsPPtPeuK3QgUmKNa9NSipxY9teip52tTNkIRkckEfNPqOfbC&#10;tOHUUTeCZCySOt2958yrlt9h59yKzr1uFLlijmrRU4ueWvTUoqeer03ZCEVEJhPwt1fdbS9Km/nw&#10;+rBYJLUmrY1/Lm1m81o3glwxR7XoqUVPLXpq0VPP16ZshCIikwn4uvJCe1Ha1nPSjSAZi6RW8D1C&#10;wZz75MYn3QhyxRzVoqcWPbXoqUVPPV+bshGKiLATMPi2/1e4b/vvOHfajSIZi6TWczvr7Jz7tdgm&#10;fB8bcAnmqBY9teipRU8teur52pSNUESEnYDB5zWCC9Lg6Oo960aRjEVSK+j5jsp5dt49wG20JZij&#10;WvTUoqcWPbXoqedrUzZCERF2AnaeO2MvRn9p2W3m7IVeN4pkLJJaQc8vbYu/Pe7L2150o8gFc1SL&#10;nlr01KKnFj31fG3KRigiwk7Ag2dP2YvRV6+4040gFRZJraDnIwcb7Nx7Z+U8N4pcMEe16KlFTy16&#10;atFTz9embIQiIuwEbD1zwl6M/sbKu9wIUmGR1Ap6Hj13pu9GHRXH2tyPIFvMUS16atFTi55a9NTz&#10;tSkboYgIOwF3dHfaC9Hfq7jXjSAVFkmtRM+Pb3zCzr//5jbaOWOOatFTi55a9NSip56vTdkIRUTY&#10;CbjlZIe9EP3DNfe5EaTCIqmV6PnD2AYomH8fq33CPkb2mKNa9NSipxY9teip52tTNkIREXYC1pxo&#10;txeib698wI0gFRZJrUTPNcf32/n3mhV3mvaz3XYM2WGOatFTi55a9NSip56vTdkIRUTYCbj6WJu9&#10;EM1b95AbQSoskloDe75r3YN2Dj58cJsbQTaYo1r01KKnFj216Knna1M2QhERdgIuO7rHXoROqH7U&#10;jSAVFkmtgT3/tWGJnYP/Uv+CG0E2mKNa9NSipxY9teip52tTNkIREXYClh1psRehH6p5zI0gFRZJ&#10;rYE95+7fYufg23h7Zk6Yo1r01KKnFj216Knna1M2QhERdgI+dbjJXoT+39rH3QhSYZHUGtjzQM8p&#10;8/ry2XYerjt+wI0iU8xRLXpq0VOLnlr01PO1KRuhiAg7AR9r324vQP9uU6kbQSosklrJPa/Y+KSd&#10;hz9uWedGkCnmqBY9teipRU8teur52pSNUESEnYDFB7bZC9DPbn7ajSAVFkmt5J7/01xp5+FHaxe6&#10;EWSKOapFTy16atFTi556vjZlIxQRYSdgUdtmewH6+a3PuRGkwiKpldxzeWf8ph2vXHGHOXLujBtF&#10;JpijWvTUoqcWPbXoqedrUzZCERF2Ahbu3WgvQLlj18hYJLVS9XzvumI7Fx9rb3QjyARzVIueWvTU&#10;oqcWPfV8bcpGKCLCTsCCPTX24vOrDS+5EaTCIqmVqmcwB4O5+K/bXnQjyARzVIueWvTUoqcWPfV8&#10;bcpGKCLCTsCf7K6yF5/f2L7cjSAVFkmtVD0f2L/VzsU/WXu/G0EmmKNa9NSipxY9teip52tTNkIR&#10;EXYC/nfzWnvx+e2dK90IUmGR1ErVs+X0cfObK++y83FDV7sbRVjMUS16atFTi55a9NTztSkboYgI&#10;OwFnNFXYC88bd612I0iFRVJruJ6f2vSUnY837652IwiLOapFTy16atFTi556vjZlIxQRYSfgN3es&#10;sBeeP26pdCNIhUVSa7ie/9uyzs7Hy/mC34wxR7XoqUVPLXpq0VPP16ZshCIi7AS8vnGpvfD8Wet6&#10;N4JUWCS1huu59Gj8NtqvWH67OXH+rBtFGMxRLXpq0VOLnlr01PO1KRuhiAg7AYM7dAUXnrfvqXUj&#10;SIVFUmuknu+retjOyScO7XQjCIM5qkVPLXpq0VOLnnq+NmUjFBFhJ+C19WX2ovOefXVuBKmwSGqN&#10;1PNr7lXK6xq5pXsmmKNa9NSipxY9teip52tTNkIREXYCfm7LYnvRGdy6GMNjkdQaqWfxgW12Tv7R&#10;mrluBGEwR7XoqUVPLXpq0VPP16ZshCIi7AT8dN0ie9H56MEGN4JUWCS1Ruq5o7vT/M6qu+28rDt5&#10;2I0iHeaoFj216KlFTy166vnalI1QRISdgJ/Y+KS94Hzi0A43glRYJLXS9fyM26AXtNa4EaTDHNWi&#10;pxY9teipRU89X5uyEYqIsBPwsg0L7AXn4o5mN4JUWCS10vWctbvKzstPxjbqCIc5qkVPLXpq0VOL&#10;nnq+NmUjFBFhJ+DE9fPtBeeSo61uBKmwSGql67mic6+dl78UO05fOO9GMRLmqBY9teipRU8teur5&#10;2pSNUESEnYB/4W5VvLJznxtBKiySWul69lzoNX9V/Yidm08f3mXKY/OTY+Rj4fYNKccv1RE1POe1&#10;6KlFTy166vnalI1QRISdgO9a96C92Fx3/IAbQSosklphen59+zI7Nzn8OH5z5V3mS9teNIsON5mL&#10;7s/QZzznteipRU8teur52pSNUESEnYB/svZ+exGzseuQG0EqLJJaYXo+crDBXF67kCPk8cG1D6cc&#10;vxTH71fMGbIxmrz5aTNvf705eu6M+xP1C895LXpq0VOLnnq+NmUjFBFhJ+CbVxfZi5Ztp464EaTC&#10;IqlFT72Xu2nV8QPme7tWm3e7V5kHHn+7YaG5dc8G03z6uPvZYx9zVIueWvTUoqeer03ZCEVE2AmY&#10;+L6WXR5doLwcWCS16Kk3lppu7+40P29dbybVPDZkU/TnVQ+ZHzavNRu62t3PHpuYo1r01KKnFj31&#10;fG3KRigiwk7AXysvtBcn+3pOuhGkwiKpRU+9sdr00Nluc1/bFvP3m54asin6g9X3mRu2Lzc/aq58&#10;WY6Tvefcr3Io5qgWPbXoqUVPPV+bshGKiDAT8MLFi+ZXl99uL0g6zp12o0iFRVKLnno+ND138YJ5&#10;/NAOM7X++b6/hHk5j681LnW/sqGYo1r01KKnFj31fG3KRigiwkzA4PtZEhcEXefPulGkwiKpRU89&#10;H5suPbon5Ss1l+J4rduIrT7W5n41gzFHteipRU8teur52pSNUESEmYDHzvfYC4HgSyvPXuh1o0iF&#10;RVKLnno0zcxd+zbZ9e8DNSVuZDB6atFTi55a9NTztSkboRF1mNLr80ze9aWxfxrbwkzAg2dP2QuB&#10;V6+4w41gOCySWvTUo2nm3r/+UbsGzo5tipLRU4ueWvTUoqeer03ZCA2rzhTkxTZBwRGRjVDrmRP2&#10;IuA3Vt7lRjAcFkkteurRNHMrOvfaNfBVK+4wned73GgcPbXoqUVPLXrq+dqUjVAaHYvyI7MR2tHd&#10;aS8C3lhxrxvBcFgkteipR9Ps/Ev9C3YdnNawxI3E0VOLnlr01KKnnq9N2QilEaWN0JaTHfYC4K1r&#10;7nMjGA6LpBY99WiancRbhIMjeIUogZ5a9NSipxY99XxtykYojShthGpOtNuT/9vWPuBGMBwWSS16&#10;6tE0ezfvrrZr4YTqR90IPdXoqUVPLXrq+dqUjVAaYTZCwR++D0fp9o325P+Oirkpf5yDg4NjvBx/&#10;sqrIroczNy9L+eMcHBwcHH4d2WAjlEaUXhFa7j4o/NfVj7gRDCfbJxRSo6ceTXPz9OFddj38leW3&#10;mcNnT9NTjJ5a9NSip56vTdkIpRGljdDzR1rsiX9SzWNuBMNhkdSipx5Nc/fZzU/bNfGL216gpxg9&#10;teipRU89X5uyEUojShuhRYeb7En/8trH3QiGwyKpRU89muYucSfN4Hi0cb0bhQLzU4ueWvTU87Up&#10;G6E06m6NzvcILWjfbk/4V24qdSMYDoukFj31aKpx467Vdl189+r73QgUmJ9a9NSip56vTdkIDWvA&#10;F6raI9+UtrsfGoPCTMCHDmyzJ/zJm592IxgOi6QWPfVoqvP7FXPs2nhLa40bQa6Yn1r01KKnnq9N&#10;2QhFRJgJeF/bFnuy//yWZ90IhsMiqUVPPZrqPHww/pdEwbG/56QbRS6Yn1r01KKnnq9N2QhFRJgJ&#10;OHvfJnui/5f6590IhsMiqUVPPZpqfWjtI3Z9vLa+zI0gF8xPLXpq0VPP16ZshCIizAT8xZ4ae6L/&#10;asNLbgTDYZHUoqceTbWe3VnX96pQ2ZEWN4psMT+16KlFTz1fm7IRiogwE3DW7ip7kv/G9uVuBMNh&#10;kdSipx5NtYKewdoYrJHvWVfsRpEt5qcWPbXoqedrUzZCERFmAs5sXmtP8t/eudKNYDgsklr01KOp&#10;VtCzu/eceW15oV0nZ+2udj+CbDA/teipRU89X5uyEYqIMBNwRlOFPcEHt4vFyFgkteipR1OtRM+7&#10;3Gcpg2PPmRN2DJljfmrRU4ueer42ZSMUEWEm4Dd3lNuT+49aKt0IhsMiqUVPPZpqDez5/vWP2rVy&#10;CnfYzBrzU4ueWvTU87UpG6GICDMBr29cZk/uP+UtH2mxSGrRU4+mWgN7rujc2/eq0DOHd7lRZIL5&#10;qUVPLXrq+dqUjVBEhJmA/9rwoj2x37an1o1gOCySWvTUo6lWcs9/qX/Brpdvr5znRpAJ5qcWPbXo&#10;qedrUzZCERFmAgbfjxGc2O/eV+dGMBwWSS166tFUK7nnwbOn+l4V+nHLOjfqlwvmojl7odfeBOLE&#10;+bPmyLkzpv1st2nrOWl2nzlhmk4fM42njpqtJzvMxq5DZv2Jg6by+H6z6tg+U96Z27Fw+4aU42P5&#10;GMt4vmvRU8/XpmyEIiLMBPzHLYvtSf3+/VvdCIbDIqlFTz2aaqXqefPu6r7NUHnnXvPS0Vbz/JEW&#10;s7ij2Tx1uMksbN9h5h9sNA8d2GbX1Tltm+3NFu7YW2sK9tTYtyHfFNtEzWyuNN/ftcbesCa4a+e/&#10;71hh8rcvM9c1vGS+vO1F88/1z5t/2vqcuTq2Rn9289Pm03WLzJWbSs3Hap8wf7thoflQzWNm4vr5&#10;5q+qHzF/XvWQefe6B83bKh8wf7xmrvmD1UXm9yvmmN9ZdY/5jZV3mdeVF5pXrrjD/PLy2/p+7Rzh&#10;jlfFuk2O9Q/+snBHd6ebBWMDz3cteur52pSNUESEmYCfiZ1cg8X+kYMNbgTDYZHUoqceTbWG6/mO&#10;ynlDLph9PH5l+e3mNSvuNL++crbdNAWbpz9cc5/5s7UPmHfFNlbBBmtC9aPmgzUl5rINC8zltQtz&#10;Oj649uGU42P1eGusRXKzt8c2mzdsX243vYfPnXYz4uXB812Lnnq+NmUjFBFhJuAnNz5pF/fHD+1w&#10;IxgOi6QWPfVoqjVcz6cP7zK/tOw2+2rBr5UXmt9aebd5Y8W99pWYP1l7v90ovXddsX21JnjV5sMb&#10;HotdWD9uroitt5+ue8r8w+Zn7N3nptY/b1/9ua7xJfP12MX19B3l5rtNq+wrRT9qrrRfeH1La425&#10;fW+tuXvfJnNf2xbz4IF68+jBBrtmL4pdjD/X0WKWHG21r06tObbfVJ84aN/SVn/qiH0Fo+X0cbOv&#10;56Q5dLbbdJ4/Y072njM9F3rNxdj/u9R8nJ/B2wQL9240V7m/NEw+Phb7c72ppcqs7Nxnei9e2qY8&#10;37XoqedrUzZCERFmAgZvsQgW82c6uAtSOiySWvTUo6kWPbWi0DP4rNQPm9ea91U9NGRTFLyiFryd&#10;MXgb3ZaTHe7fGD3MTy166vnalI1QRISZgB9YX2IX8CVHdrsRDIdFUoueejTVoqdW1HoGN5t48tBO&#10;ezfB15fPHrIx+t9RvqEG81OLnnq+NmUjFBFhJuBfVj9sF+zgZX2MjEVSi556NNWip1bUewZ33PvF&#10;ng3mIxsW9G2Gfta63v2oHvNTi556vjZlIxQRYSZgcKehYLFed/yAG8FwWCS16KlHUy16ao2nnsHb&#10;4xKboVtjm6PRwPzUoqeer03ZCEVEmAn4p2vvtwt18OFajIxFUoueejTVoqfWeOsZfFF5YjM0e98m&#10;N6rD/NSip56vTdkIRUSYCfiW1UV2kd526ogbwXBYJLXoqUdTLXpqjceewfdGJTZDwXdKKTE/teip&#10;52tTNkIREWYCvmHVPXaB3nX6mBvBcFgkteipR1MtemqN154/aqns2wzN21/vRnPH/NSip56vTdkI&#10;RUSYCZi4082+ni43guGwSGrRU4+mWvTUGs89b9y1um8zpPoCc+anFj31fG3KRigi0k3AC+ai+dXl&#10;t9uF+fDZl/cbsn3AIqlFTz2aatFTa7z3/PbOlX2boQXt291o9pifWvTU87UpG6GISDcBT18437co&#10;B9+HgJGxSGrRU4+mWvTUoqcxN2xfbs+5vxQ7njrc5EazQ08teur52pSNUESkm4DHzvf0bYR6LvS6&#10;UQyHRVKLnno01aKnFj3j8rcvs+fdV664wzzb0exGM0dPLXrq+dqUjVBEpJuA7We77WL8qthijPRY&#10;JLXoqUdTLXpq0bPf1xqX2vPvr5UXmheP7HajmaGnFj31fG3KRigi0k3APWe67EL86ytnuxGMhEVS&#10;i556NNWipxY9B/tqw0v2HPxbq+42Kzr3utHw6KlFTz1fm7IRioh0E3Bnd6ddhH+34l43gpGwSGrR&#10;U4+mWvTUoudQ/7rtRXse/r3YeXj1sTY3Gg49teip52tTNkIRkW4Cbj3ZYRfgP1h9nxvBSFgkteip&#10;R1MtemrRM7Uvbnuh71xcdeKAG02Pnlr01PO1KRuhiEg3ATd0tdvF921rH3AjGAmLpBY99WiqRU8t&#10;eg5vav3z9nz8p2vvN7Vdh9zoyOipRU89X5uyEYqIdBNw7fH9duF977piN4KRsEhq0VOPplr01KLn&#10;yP5p63P2nPzOynn2HRvp0FOLnnq+NmUjFBHpJmDw4cxg0f3r6kfcCEbCIqlFTz2aatFTi57pTdny&#10;rD0v37hrtRsZHj216Knna1M2QhGRbgK+cGS3XXAn1ZS4EYyERVKLnno01aKnFj3Tu6W1xp6Xv7F9&#10;uRsZHj216Knna1M2QhGRbgI+fXiXXXAvr33cjWAkLJJa9NSjqRY9teiZ3r1tm+15+V+2veBGhkdP&#10;LXrq+dqUjVBEpJuAC9u32wX3yk2lbgQjYZHUoqceTbXoqUXP9OYfbLTn5X/Y/IwbGR49teip52tT&#10;NkIRkW4CPnxgm11wJ9c97UYwEhZJLXrq0VSLnlr0TG9xR7M9L3+s9gk3Mjx6atFTz9embIQiIt0E&#10;vG//FrvgBh/ORHosklr01KOpFj216Jneys599rz8/vWPupHh0VOLnnq+NmUjFBHpJuDsfZvsgvvP&#10;9c+7EYyERVKLnno01aKnFj3T29h1yJ6Xg1top0NPLXrq+dqUjVBEpJuAv9izwS640xqWuBGMhEVS&#10;i556NNWipxY902s6fcyel9+0eo4bGR49teip52tTNkIRkW4CztpdbRfcr29f5kYwEhZJLXrq0VSL&#10;nlr0TO/Q2W57Xn5deaEbGR49teip52tTNkIRkW4Czmxeaxfcb+1c6UYwEhZJLXrq0VSLnlr0TO/0&#10;hfP2vBwcwT+PhJ5a9NTztSkboYhINwH/q6nCLrbfC/EN1mCRVKOnHk216KlFz3B+rbzQnpvbz3a7&#10;kdToqUVPPV+bshGKiHQTcPqOcrvY/k9zpRvBSFgkteipR1MtemrRM5zg80HBubmp+5gbSY2eWvTU&#10;87UpG6GISDcB87cvs4vtzbur3QhGwiKpRU89mmrRU4ue4QR3jAvOzbVdh9xIavTUoqeer03ZCEVE&#10;ugn4lYYldrG9bc8GN4KRsEhq0VOPplr01KJnOMF3CAXn5vLOvW4kNXpq0VPP16ZshCIi3QScWv+8&#10;XWzv3rfJjWAkLJJa9NSjqRY9tegZzsdqH7fn5sUdu9xIavTUoqeer03ZCEVEugl49ZbFdrG9f/9W&#10;N4KRsEhq0VOPplr01KJnOJ/d/LQ9Nz96sMGNpEZPLXrq+dqUjVBEpJuAV9UtsovtI2kWW8SxSGrR&#10;U4+mWvTUomc4/1L/gj0337Ovzo2kRk8teur52pSNUESkm4BXbHzSLraPH9rhRjASFkkteurRVIue&#10;WvQM5xvbl9tz889b17uR1OipRU89X5uyEYqIdBPwoxsW2sX2mcMjvw8ZcSySWvTUo6kWPbXoGU7w&#10;3X7BufkHu9a4kdToqUVPPV+bshGKiHQT8IM1JXaxffHIbjeCkbBIatFTj6Za9NSiZzjBV1oE5+Z/&#10;37HCjaRGTy166vnalI1QRKSbgH9V/YhdbNPdohNxLJJa9NSjqRY9tegZzux9m+y5+cvbXnQjqdFT&#10;i556vjZlIxQR6Sbgu9cV28W28vgBN4KRsEhq0VOPplr01KJnOA8d2GbPzZ/bstiNpEZPLXrq+dqU&#10;jVBEpJuAf7r2frvYpvv2asSxSGrRU4+mWvTUomc4Tx1usufmT2x80o2kRk8teur52pSNUESkm4Bv&#10;WV1kF9v6U0fcCEbCIqlFTz2aatFTi57hLDu6x56bP7B+vhtJjZ5a9NTztSkboYhINwHfsOoeu9g2&#10;nT7mRjASFkkteurRVIueWvQMZ/2Jg/bc/O51D7qR1OipRU89X5uyEYqIdBPw9eWz7WK790yXG8FI&#10;WCS16KlHUy16atEznMbuo/bcHLxrYyT01KKnnq9N2QhFxEgT8GLseOWKO+xie+hsd3wQI2KR1KKn&#10;Hk216KlFz3D295y05+ZfXznbjaRGTy166vnalI1QRIw0Ac9cOG8X2uA4fr7HjWIkLJJa9NSjqRY9&#10;tegZTlfv2b7z89kLvW50KHpq0VPP16ZshCJipAkYbH4SC23PCAst+rFIatFTj6Za9NSiZ3ivXnGn&#10;PT93nDvtRoaipxY99XxtykYoIkaagMHb4YJF9lUr7nAjSIdFUoueejTVoqcWPcP73Yp77Tm6+fRx&#10;NzIUPbXoqedrUzZCETHSBAxukBAssuneg4x+LJJa9NSjqRY9tegZ3p+tfcCeozd1HXYjQ9FTi556&#10;vjZlIxQRI03Apu5jdpH93VX3uBGkwyKpRU89mmrRU4ue4f1l9SP2HL3q2D43MhQ9teip52tTNkIR&#10;MdIEDL5ENVhk/yDN7TnRj0VSi556NNWipxY9w/vbDQvtOfq5jmY3MhQ9teip52tTNkIRMdIErO1q&#10;t4ts8PI7wmGR1KKnHk216KlFz/A+XbfInqNL2hvdyFD01KKnnq9N2QhFxEgTsPL4frvIvmddsRtB&#10;OiySWvTUo6kWPbXoGd4XtpbZc/Scts1uZCh6atFTz9embIQiYqQJuKJzr11k/6r6ETeCdFgkteip&#10;R1MtemrRM7yvNS615+iC1ho3MhQ9teip52tTNkIRMdIEfOHIbrvIfrCmxI0gHRZJLXrq0VSLnlr0&#10;DO87TavsOfq/m9e6kaHoqUVPPV+bshGKiJEm4NOHd9lF9qO1C90I0mGR1KKnHk216KlFz/D+t2Wd&#10;PUd/c0e5GxmKnlr01PO1KRuhiBhpAi5s32EX2Ss2PulGkA6LpBY99WiqRU8teoZ3+95ae47+SsMS&#10;NzIUPbXoqedrUzZCETHSBHz4YINdZK+qe9qNIB0WSS166tFUi55a9Azvgf1b7Tn66i3PupGh6KlF&#10;Tz1fm7IRioiRJuDc/VvSLrIYjEVSi556NNWipxY9w3v8UPxdG1duKnUjQ9FTi556vjZlIxQRI03A&#10;u/Ztsovs1Prn3QjSYZHUoqceTbXoqUXP8F50NzSaNMINjeipRU89X5uyEYqIkSbgrXs22EV22gjv&#10;P8ZgLJJa9NSjqRY9tegZXuK7/t47wnf90VOLnnq+NmUjFBEjTcCbd1fbRfbr25e5EaTDIqlFTz2a&#10;atFTi57hbT3ZYc/Rf7jmPjcyFD216Knna1M2QhEx0gT8n+ZKu8h+a+fwt+bEYCySWvTUo6kWPbXo&#10;Gd6eMyfsOfo3V97lRoaipxY99XxtykYoIkaagN9rWm0X2eD/Rzgsklr01KOpFj216Ble5/kz9hz9&#10;y8tvMxcuXnSjg9FTi556vjZlIxQRI03A4JWgYJENXhlCOCySWvTUo6kWPbXoGV5vbPPzq8tvt+fp&#10;YFOUCj216Knna1M2QhEx0gQMPhsULLDBZ4UQDoukFj31aKpFTy16Zua3V91tz9OtZ064kcHoqUVP&#10;PV+bshGKiJEmYHC3uGCBDe4eh3BYJLXoqUdTLXpq0TMzf7Rmrj1Pbz7Z4UYGo6cWPfV8bcpGKCJG&#10;moD/XP+8XWCD7xNCOCySWvTUo6kWPbXomZm8qofseXrNsTY3Mhg9teip52tTNkIRMdIEnLLlWbvA&#10;zt2/xY0gHRZJLXrq0VSLnlr0zMyHah6z5+nnj7S4kcHoqUVPPV+bshGKiJEm4FV1T9sF9uGD29wI&#10;0mGR1KKnHk216KlFz8xcuanUnqcXtG93I4PRU4ueer42ZSMUESNNwCs2PmkX2IXtO9wI0mGR1KKn&#10;Hk216KlFz8yke+cGPbXoqedrUzZCETHSBPxo7UK7wD59eJcbQTosklr01KOpFj216JmZdDc1oqcW&#10;PfV8bcpGKCJGmoAfrCmxC+wLR3a7EaTDIqlFTz2aatFTi56Zmb5j5O/7o6cWPfV8bcpGKCJGmoB/&#10;Vf2IXWBXdO51I0iHRVKLnno01aKnFj0zM7N5rT1Pf3vnSjcyGD216Knna1M2QhEx0gR8z7piu8Cu&#10;Pb7fjSAdFkkteurRVIueWvTMTMGeGnue/mrDS25kMHpq0VPP16ZshCJipAn4Z2sfsAtsbVe7G0E6&#10;LJJa9NSjqRY9teiZmaK2zfY8/fmtz7mRweipRU89X5uyEYqIkSbgH6y+zy6w9aeOuBGkwyKpRU89&#10;mmrRU4uemSlpb7Tn6U9tesqNDEZPLXrq+dqUjVBEjDQBf7fiHrvANnUfcyNIh0VSi556NNWipxY9&#10;M/NcR7M9T394w2NuZDB6atFTz9embIQiYqQJ+OsrZ9sFdu+ZLjeCdFgkteipR1MtemrRMzOrju2z&#10;5+k/r3rIjQxGTy166vnalI1QRIw0AV+14g67wB462+1GkA6LpBY99WiqRU8temZmU9dhe57+4zVz&#10;3chg9NSip56vTdkIRcRwE7DnQq9dXIPj+PkeN4p0WCS16KlHUy16atEzM82nj9vz9G+vutuNDEZP&#10;LXrq+dqUjVBEDDcBT5w/27cROnPhvBtFOiySWvTUo6kWPbXomZnD507b8/Qrlt/uRgajpxY99Xxt&#10;ykYoIoabgIfPdtvF9ZUr7jAX3RjSY5HUoqceTbXoqUXPzATv3vgl95eWXefPutF+9NSip56vTdkI&#10;RcRwE3BfT5ddWF9fPtuNIAwWSS166tFUi55a9Mxc4sZG+3pOupF+9NSip56vTdkIRcRwE7Dp9DG7&#10;sL5h1T1uBGGwSGrRU4+mWvTUomfm/mB1kT1fb0vxnX/01KKnnq9N2QhFxHATMPgS1WBhfUtsgUV4&#10;LJJa9NSjqRY9teiZuXeve9CeryuPH3Aj/eipRU89X5uyEYqI4SZgbdchu7D+6dr73QjCYJHUoqce&#10;TbXoqUXPzE1cP9+er188stuN9KOnFj31fG3KRigihpuAwd8sBQvru9cVuxGEwSKpRU89mmrRU4ue&#10;mfv4xifs+fqJQzvcSD96atFTz9embIQiYrgJWN651y6sf1n9iBtBGCySWvTUo6kWPbXombn/t/kZ&#10;e75+YP9WN9KPnlr01PO1KRuhiBhuAgYvsQcL6wdrStwIwmCR1KKnHk216KlFz8x9adsL9nx9+95a&#10;N9KPnlr01PO1KRuhiBhuAj7TscsurB/dsNCNIAwWSS166tFUi55a9MzcDduX2/P1/7ascyP96KlF&#10;Tz1fm7IRiojhJuDjh3bYhfWKjU+6EYTBIqlFTz2aatFTi56Z+/6u1fZ8/Z2dq9xIP3pq0VPP16bj&#10;aiNUd2ueycsLjnxT2u4GR9JeavLtz3fHrXXuB8ae4SbgIwcb7MJ6Vd0iN4IwWCS16KlHUy16atEz&#10;cz9trbbn639rXOpG+tFTi556vjYdNxuhjkX5Ju/6UtMRPLAbnPSbobpbC8zY3foMNtwEvH//Vruw&#10;Xr1lsRtBGCySWvTUo6kWPbXombm799XZ8/UXtpa5kX701KKnnq9Nx8lGqM4UJG187MZopFd4Ypul&#10;gkV22+SF4SZgYmGdWv+8G0EYLJJa9NSjqRY9teiZuYfdOzg+neIdHPTUoqeer03Hx0aotsDk5SW9&#10;upNqbID+t9HlmYKhN3AZc4abgLft2WAX1q80LHEjCINFUoueejTVoqcWPTP39OH4zY0u27DAjfSj&#10;pxY99XxtOi42QoPeFpcQ8u1x8Q3T2P58UGC4CfjT3fH3HOdvX+ZGEAaLpBY99WiqRU8temZued/3&#10;/j3sRvrRU4ueer42ZSMU5qYJ9q11w78yFPzhj9XjW5vi30swbcPilD/OwcHBwcHB8fIfz+6Iv5X9&#10;D1fNSfnjHBwcIx/ZGL8bIftKT9iNUIjPFL3MhpsAN7rbcf5XU4UbQRjZPqGQGj31aKpFTy16Zm5H&#10;d6c9X79h1T1upB89teip52tTPiPkHqYV/HwPN0Lf2rnSLqwzm9e6EYTBIqlFTz2aatFTi56ZO9Bz&#10;yp6vX7XiDjfSj55a9NTzten42AjZt7YNfvXH3gwhg41N8IrQWL5pwnAT8Ovum6pn7a52IwiDRVKL&#10;nno01aKnFj0zd6r3nD1fB0d37J8HoqcWPfV8bTpONkJJb23L6PNBMcHPT35r3Rgz3ASc1rDELqq/&#10;2LPBjSAMFkkteurRVIueWvTMzuvKC+05+8DZU24kjp5a9NTztem42QgF+m+JnbwJ6jCl18fGB33h&#10;auLnDhgfw4abgP9c/7xdVGfv2+RGEAaLpBY99WiqRU8tembn9yvm2HP29u5ONxJHTy166vnadFxt&#10;hKJsuAk4ZcuzdlG9b/8WN4IwWCS16KlHUy16atEzO2+vnGfP2etPHHQjcfTUoqeer03ZCEXEcBNw&#10;8uan7aL68IFtbgRhsEhq0VOPplr01KJndiZUP2rP2UuPDu5HTy166vnalI1QRAw3Aa/cVGoX1YXt&#10;290IwmCR1KKnHk216KlFz+xcXvu4PWeXHtrpRuLoqUVPPV+bshGKiOEmYGJRffrwLjeCMFgkteip&#10;R1MtemrRMztX1S2y5+wHD9S7kTh6atFTz9embIQiYrgJOKmmxC6qLxzZ7UYQBoukFj31aKpFTy16&#10;ZmdqfZk9Zxfu3ehG4uipRU89X5uyEYqI4SbgX1c/YhfVFZ173QjCYJHUoqceTbXoqUXP7FzfuMye&#10;s3+yu8qNxNFTi556vjZlIxQRw03A964rtovq2uP73QjCYJHUoqceTbXoqUXP7MxoqrDn7OD/H4ie&#10;WvTU87UpG6GIGG4Cvm3tA3ZR3dAV9ttjEWCR1KKnHk216KlFz+zc1FJlz9n5jcvcSBw9teip52tT&#10;NkIRMdwEfOua++yiuvXkWP9K2LGFRVKLnno01aKnFj2zc+fejfacPbX+eTcSR08teur52pSNUEQM&#10;NwHfWHGvXVR3dh9zIwiDRVKLnno01aKnFj2zM+9AvT1nX1X3tBuJo6cWPfV8bcpGKCKGm4C/sfIu&#10;u6juOdPlRhAGi6QWPfVoqkVPLXpm58lDO+05+/LahW4kjp5a9NTztSkboYgYbgK+esUddlFtP9vt&#10;RhAGi6QWPfVoqkVPLXpmZ8nRVnvODu74OhA9teip52tTNkIRkWoC9lzotQtqcBw73+NGEQaLpBY9&#10;9WiqRU8temZn3fED9pz9tsoH3EgcPbXoqedrUzZCEZFqAp44f7ZvI3T6wnk3ijBYJLXoqUdTLXpq&#10;0TM7204dsefs36u4143E0VOLnnq+NmUjFBGpJuDhc6ftgvrK5bebC+aiG0UYLJJa9NSjqRY9teiZ&#10;nb1nuux5+zUr7nQjcfTUoqeer00vyUaoq6XCFN84zUy5ptjUmR7TsLjYFC2oMh297icgZ6km4L6e&#10;k3ZBfX35bDeCsFgkteipR1MtemrRMzvHz/fY83ZwBG9vT6CnFj31fG066huhntoCMzkvz+TZoyC2&#10;EXI6ysyMq2eapfvdY+Qk1QTcdfqYXUzfsOoeN4KwWCS16KlHUy16atEzO8G7N17lbnJ0+OxpN0pP&#10;NXrq+dp0lDdCbabk2jwz+dYq09FTZQoGboRi6m6NbY6+XWa4sXPuUk3AxHuN37K6yI0gLBZJLXrq&#10;0VSLnlr0zN7vrrrHnrubTvd//x89teip52vTUd4I1cU2P7NMhb1hWfDPgzdCVbckvUqErKWagBu7&#10;DtnF9E/X3u9GEBaLpBY99WiqRU8temYvOGcH5+7a2Dk8gZ5a9NTztekob4Q6TOn1001ZZ/DPSRuh&#10;7goza2JsI3RtiWlzQ8heqgmYuA3nu9c96EYQFoukFj31aKpFTy16Zu8vqh625+7yzr1uhJ5q9NTz&#10;tekl+YzQtB+WmebEW+N6e0xHS5kpuHqCycubYGYs4Y1xCqkm4MrOfXYx/cvqh90IwmKR1KKnHk21&#10;6KlFz+x9ZMMCe+5++vAuN0JPNXrq+dp01DdCgY7qIjPtssQNE9xx2VQzq4zXglRSTcDEN1R/YH2J&#10;G0FYLJJa9NSjqRY9teiZvb/f9JQ9dz98YJsboacaPfV8bXpJNkIJPZ1dpssdPdw6WyrVBFzcscsu&#10;pn+7YaEbQVgsklr01KOpFj216Jm9a7Y+Z8/dd+3b5EboqUZPPV+bXtKN0CA99g4KEEk1AZ84tMMu&#10;pp/c+KQbQVgsklr01KOpFj216Jm9rza8ZM/dN++udiP0VKOnnq9NR3kj1GWaq6tMVWXsqG6O3ya7&#10;t82UfXuSfXvcBL5HSCbVBHz0YINdTD9Tt8iNICwWSS166tFUi55a9Mzet3eutOfu7+1a7UboqUZP&#10;PV+bjvorQsEtsoPvEepyb4VrmDvZ5F01y1Ts6TAN8/PNpB8u5XuEBFJNwAf2b7WL6T9uWexGEBaL&#10;pBY99WiqRU8tembvf5or7bn7G9uXuxF6qtFTz9emo7wRajBFVyS+Ryimp8rMmjjVlLS4x71Dv2QV&#10;2Uk1Ae/eV2cX02vry9wIwmKR1KKnHk216KlFz+zdumeDPXf/S/0LboSeavTU87XpKG+E6kzhxAJT&#10;5V4Nap4/1Uy4ucr0fTqos8xMZyMkkWoC3ran1i6m/9qwxI0gLBZJLXrq0VSLnlr0zN59+7fYc/dn&#10;Nz/jRuipRk89X5uO8kaox9TNnmwm31xqKhbMNJPz8k1p32eCYj9262STd32p6XAjyF6qCfjT1vV2&#10;Mb2+cZkbQVgsklr01KOpFj216Jm9Be3b7bn7Y7WPuxF6qtFTz9emo/4ZIdPbYaoWFJrC2cWmrDHx&#10;aaAOU/dEUWwsNj6nwvBtQrlLNQF/1BJ/n/H0HeVuBGGxSGrRU4+mWvTUomf2yo602HP3+9c/6kbo&#10;qUZPPV+bjv5GCJdEqgl4467VdjH9r6YKN4KwWCS16KlHUy16atEze6uPtdlz9zsq57kReqrRU8/X&#10;ppdmI9ReZ0pnzzDTrplipgTHN2eZkvLmvjvJIXepJmDiFpwzm9e6EYTFIqlFTz2aatFTi57Z23zy&#10;sD13v2n1HDdCTzV66vnadNQ3Qj21hWbKxDz7vUF5l02Ob4SumWwmBd8j9MUi09DtfiJykmoCBrfe&#10;DBbTWbur3AjCYpHUoqceTbXoqUXP7LWcPm7P3a8rL3Qj9FSjp56vTUd5I9RmSq6NbYAmTjVFtUnf&#10;FtTbYSpunmyuvLWu/y5yyFqqCZj4dupf7KlxIwiLRVKLnno01aKnFj2zd+TcaXvuDo7eixfsGD21&#10;6Knna9NR3gjVmYK8PJO/aJj7wvVUmFkTC7l9tkCqCRh8B0GwkM7et8mNICwWSS166tFUi55a9Mze&#10;2Yu95hXLb7fn76PnztgxemrRU8/XpqO8EQpukX3l8Buh4AtVB22EukxzZXPs/yJTqSbg57c+axfS&#10;+9q2uBGExSKpRU89mmrRU4ueufmtVXfb8/fuMyfsY3pq0VPP16ajf7OE3jZTdkexqUvxWaC2J/LN&#10;lNkD3hrHF6xmLdUE/Ozmp+1C+tCBbW4EYbFIatFTj6Za9NSiZ27+cM1ce/6uO3nYPqanFj31fG06&#10;yhuhBlN0hbtRQuiDjVA2Uk3Av9tUahfS4MvZkBkWSS166tFUi55a9MxN3rqH7Pm74lj8mxbpqUVP&#10;PV+bjvorQs3zp5jJ3yyIf3lqmqNgxhQzgY1QVlJNwP9b+7hdSBcdbnIjCItFUoueejTVoqcWPXMz&#10;qabEnr+f7Wi2j+mpRU89X5uO/lvj9lSYiv3un9MJPjPERigrqSbgh2oeswvp80da3AjCYpHUoqce&#10;TbXoqUXP3Fyx8Ul7/p5/sNE+pqcWPfV8bTr6G6Fh9ZiGslK+R0gk1QScUP2oXUiXd+51IwiLRVKL&#10;nno01aKnFj1z849bFtvz971t8b8apqcWPfV8bXpJNkI9XW2mobLKVCUfT8wyk2cs5S5xAqkmYN66&#10;YruQrjke9iU5JLBIatFTj6Za9NSiZ27+dduL9vz9s9b19jE9teip52vTUd8IdSzONxNS3hTBHVcV&#10;m/g7YJGLVBPwbZUP2IW05kS7G0FYLJJa9NSjqRY9teiZm//YscKev3+wa419TE8teur52nSUN0LN&#10;puSaCSZ/foPp6Gwwxdfmm5KWLtPVGRwdpmpBqWnou3c2cpFqAr51zX12Id1ycpjvccKwWCS16KlH&#10;Uy16atEzN8EGKDh//3tsQxSgpxY99XxtOsoboTp784Oq3vijrrLpZuqC+K0grc4yUzCf14MUUk3A&#10;N1bcaxfSnd2dbgRhsUhq0VOPplr01KJnbn7eut6ev7+07UX7mJ5a9NTztekleEUo35QmPqLSU2Vm&#10;XTbLVCRukBB8gerEQu4SJ5BqAv7GyrvsQrrHfTM1wmOR1KKnHk216KlFz9zc01Znz9+f27zYPqan&#10;Fj31fG166T4j5D4LZB9fNs3Mmj3LTLuMzwippJqAr15xp11I289ya75MsUhq0VOPplr01KJnbh49&#10;2GDP35/Y+IR9TE8teur52nTUN0LBbbKby4pN4aKG2D/FHzfMm24mXzbBXP7FWaa0iQ8JKSRPwLMX&#10;es0vLbvNLqTHztM4UyySWvTUo6kWPbXomZtnOnbZ8/fE9fPtY3pq0VPP16aXYCOESyF5Anb1nrWL&#10;aHCcvnDejSIsFkkteurRVIueWvTMTXnnXnv+fve6B+1jemrRU8/Xpi/zRqjOFF9TzGeEBJInYMe5&#10;03YR/dXlt5sLFy+6UYTFIqlFTz2aatFTi565qe1qt+fwt6wuso/pqUVPPV+bijdCbWbp7EJTGPb4&#10;0VQzIa+AjZBA8gRs6zlpF9FfKy90I8gEi6QWPfVoqkVPLXrmZmf3MXsOf/3K2fYxPbXoqedrU/FG&#10;qMuUfXvAl6WGOtgIKSRPwObTx+0i+jur7nEjyASLpBY99WiqRU8teuYmuMlRcA4PjgA9teip52tT&#10;+VvjeipLTEmLe5BOe6mZzkZIInkCNpw6ahfQN7uX1ZEZFkkteurRVIueWvTMTXfv+b6N0InzZ+kp&#10;Rk89X5vqPyPU02W6MrhJWU8ndzRTSJ6Am7oO2QX0T9be70aQCRZJLXrq0VSLnlr0zN2vr5xtz+N7&#10;z3TRU4yeer42vXQ3Swg2SG7Tw+ZHL3kCVh0/YBfQd7k7ziAzLJJa9NSjqRY9teiZu+BGCcF5vP7U&#10;EXqK0VPP16ajvxHqbTNLb5pqJg38PFBngym9aYYpqu6wPwW5S56Aq47tswvoX1Q97EaQCRZJLXrq&#10;0VSLnlr0zF3wF5nBeXzt8f30FKOnnq9NR30j1DB3ssmbeLmZeuN0M3XQ54E6TOn1E0z+YjZDCskT&#10;8KWjrXYBTXwZGzLDIqlFTz2aatFTi565+5vY+Ts4j79wZDc9xeip52vTUd4I1ZnCiVeagurgrXB1&#10;piDpxgh1t+aZvCuKTIN7jOwlT8DFHc12Ab1swwI3gkywSGrRU4+mWvTUomfuPr7xCXseX9C+nZ5i&#10;9NTztekl2AglNj/JG6HErbYHb46QneQJ+MShnXYB/eTGJ90IMsEiqUVPPZpq0VOLnrn7h83P2PP4&#10;fW1b6ClGTz1fm47yRqjHVN082RTVB/88eCPUVV1gJuflmQk3V8V+FnKVPAEfPdhgF9DP1C1yI8gE&#10;i6QWPfVoqkVPLXrm7l/qX7Dn8V/sqaGnGD31fG06+jdL6I5tgK6eagoWFZnpedNNcXmpKbzR3Tzh&#10;summbL/7echJ8gR8YP9Wu4D+45bFbgSZYJHUoqceTbXoqUXP3H19+3J7Hv/v5rX0FKOnnq9NR38j&#10;FOjtMFULZpnp10wxU+wxzcyYV2Gau9yPI2fJE/CefXV2Ab22vsyNIBMsklr01KOpFj216Jm77zVV&#10;2PP4N3eU01OMnnq+Nr00G6FhtZmls5fG/i9ylTwBb99baxfQf932ohtBJlgkteipR1MtemrRM3ez&#10;dlfZ8/hXGpbQU4yeer42fXk3Qi0lZgo3S5BInoA/a11vF9DrG5e6EWSCRVKLnno01aKnFj1zV7h3&#10;oz2PX73lWXqK0VPP16Yv40aox1TdciV3jRNJnoA/blnX95I6MsciqUVPPZpq0VOLnrkrPlBvz+NX&#10;bHySnmL01PO16ahthLo2l5gZX7zcTMibZCZ/s8hUDfre1B7TPD8/9mN5Jm9iIRshgeQJ+P1da+wC&#10;OqOpwo0gEyySWvTUo6kWPbXombvSw032PD6ppoSeYvTU87Xp6GyEGovsrbHzBh4TZ5mK7uAHB2yC&#10;roqNDdogIVvJE/A/d660C2hwtxlkjkVSi556NNWipxY9c7f06B57Hn/vumJ6itFTz9emo7AR6jEV&#10;NwWbnJmmtL7DdHV2mbbKQjN1Yp6ZuqDBNMydajdBE24oMc12YwSF5Al4g7vt5k92V7kRZIJFUoue&#10;ejTVoqcWPXNXfeKgPY+/dc199BSjp56vTUdhI9Rgiq640n2Jar+usukmb+IEuwmafHOF6eh1PwCJ&#10;5Al4XcNLdgEt2FPjRpAJFkkteurRVIueWvTMXcOpo/Y8/psr76KnGD31fG06ChuhOlOQ6gYIXUvN&#10;jLxJZvqCZtPjhrh9tk7yBPzitvg3Ugd3nUHmWCS16KlHUy16atEzd209J+15/JeX30ZPMXrq+dr0&#10;0m2EUo33VJhZ3DVOInkCXrP1ObuAFrVtcSPIBIukFj31aKpFTy165u7E+bP2PB4cjbub3SgUmJ96&#10;vjYdpY3QJDP5milmyqBjspmUPH7VJG6fLZI8Af9h8zN28Sw+sM2NIBMsklr01KOpFj216Knx2vJC&#10;ey6vad7hRqDA/NTztekobYQG3C0u7cFGSCF5Av7dplK7eD7Wvt2NIBMsklr01KOpFj216KnxexX3&#10;2nP5iqakD14jJ8xPPV+bjtJGaKopbuz/JNBwehqLzVQ2QhLJE/D/1j5uF89Fh5vcCDLBIqlFTz2a&#10;atFTi54ab698wJ7Ln9mxyY1Agfmp52vTUdkIFV9THHJzk8nPxUiSJ+CHah6zi+fzR1rcCDLBIqlF&#10;Tz2aatFTi54af139iD2XP9q43o1Agfmp52vTUdgI4eWQPAEnVD9qF8/lnTzZs8EiqUVPPZpq0VOL&#10;nhofrV1oz+VztlW6ESgwP/V8bcpGKCKSJ2Be1UN28VxzbL8bQSZYJLXoqUdTLXpq0VPjM3WL7Lm8&#10;YOsqNwIF5qeer03ZCEVE8gR8e+U8u3jWnGh3I8gEi6QWPfVoqkVPLXpqXFtfZs/lMzcvcyNQYH7q&#10;+dpUvxHaX2GKFzUM+NJUXArJE/AP19xnF88tJzvcCDLBIqlFTz2aatFTi54aX2tcas/l39r0ghuB&#10;AvNTz9em4o1Ql1k6I8/kXVVs+OqvSyt5AiZuubmju9ONIBMsklr01KOpFj216KnxnaZV9lx+Xe2z&#10;bgQKzE89X5uKN0LxW2eX9N2orM0snb009n+H19PJa0cKyRPwN1feZRfP1jMn3AgywSKpRU89mmrR&#10;U4ueGj9uWWfP5f+0/ik3AgXmp56vTcUboQZTdMXA7wUKNkYjfU9Quh9HWMkT8DUr7rSL58Gzp9wI&#10;MsEiqUVPPZpq0VOLnhq376m15/LPVC90I1Bgfur52lT+GaHm+dNM/twKU1VZFTuKzfS86abY/vPQ&#10;o2JuvpnARkhi4AQ8d/GC+eVlt9nFs/P8GTeKTLBIatFTj6Za9NSip8b9+7fac/nl6+a7ESgwP/V8&#10;baq/WUJvm1n6oymxDU6eyQt1sBFSGDgBT/aeswtncHT3nnejyASLpBY99WiqRU8temosPLTDnsvf&#10;v7bYjUCB+anna1P9Riihp8t0dVaYWXmzTEVn8M9Dj7Zls8yVbIQkBk7AI+dO24XzFctvN70XL7pR&#10;ZIJFUoueejTVoqcWPTVeOLLbns/ftfp+NwIF5qeer01HbyNk1Znia4pH2Oik+3GENXAC7u85aRfO&#10;15UXuhFkikVSi556NNWipxY9NdYe32/P53+w6l43AgXmp56vTUd5I4RLZeAEbDl93C6cv73qbjeC&#10;TLFIatFTj6Za9NSip0bwXYDB+fw3y2e7ESgwP/V8bXppNkK9XaahrNDMuG6KmXLNFDPtxkJTWssX&#10;fSoNnIANp47ahfPNq+e4EWSKRVKLnno01aKnFj01gq/ACM7nr1h+mxuBAvNTz9emo78R6m4wRV+c&#10;0HdzhAkfj22GPh5/POnbZaat1/085GTgBNzUddgunH+ylvcUZ4tFUoueejTVoqcWPTWOnjtjz+fB&#10;ceYCF0wqzE89X5uO+kaoYe5kkzdxqimsbDM9A5/DvV2m6tbJZuqCkb5uFWENnIBVJw7aRfNdlQ+6&#10;EWSKRVKLnno01aKnFj01zl+8YF614g57Tj90ttuNIlfMTz1fm47yRij4gtUrTVG9e5isp8LMuqbE&#10;NLuHyN7ACbjq2D67aP5F1cNuBJlikdSipx5NteipRU+dN6y6x57Td3YfcyPIFfNTz9emo7wRqjMF&#10;I90eO9gIcftsiYET8KWjrXbRnLieL2DLFoukFj31aKpFTy166gRvcw/O6Ru62t0IcsX81PO16Shv&#10;hLrM0hnDvCLU22Eqbp5s8q4vNdw2IXcDJ+CzHc120bxswwI3gkyxSGrRU4+mWvTUoqfO+6oetuf0&#10;FZ173QhyxfzU87XpqH9GqGdzoZk8cYqZMa/MVFVW2aNswSyTb2+YMNkU1Pa4n4lcDJyATx7aaRfN&#10;T2x8wo0gUyySWvTUo6kWPbXoqfORDQvsOX3R4SY3glwxP/V8bTrqG6FAV2OpmXl1/53j7HHZNFNU&#10;zWtBKgMn4PyDjXbR/HTdIjeCTLFIatFTj6Za9NSip86nNj1lz+kPHdjmRpAr5qeer00vyUYooae9&#10;2dRVVpmGPV2D7yCHnA2cgPMO1NtF83NbFrsRZIpFUoueejTVoqcWPXU+v/U5e04v3LvRjSBXzE89&#10;X5te0o0QRs/ACXhvW51dNL+wtcyNIFMsklr01KOpFj216KkzrWGJPaf/ZHeVG0GumJ96vjZlIxQR&#10;AyfgHXtr7aL55W0vuhFkikVSi556NNWipxY9db61s9ye07/bVOFGkCvmp56vTdkIRcTACfjz1vV2&#10;0fxa41I3gkyxSGrRU4+mWvTUoqfOzOa1nNPFmJ96vjZlIxQRAyfg/7ass4vmf+xY4UaQKRZJLXrq&#10;0VSLnlr01CnYU2PP6bzdXYf5qedrUzZCETFwAv5g1xr3MvoqN4JMsUhq0VOPplr01KKnzpy2zfac&#10;/um6p9wIcsX81PO16ShvhOpM8TUFpqrbPcSoGTgBv7NzlV00f9i81o0gUyySWvTUo6kWPbXoqVPi&#10;vhKDL0nXYX7q+dp01DdCBXl5ZsLVM0xxebPp4pbZo2bgBPz3HSvsoskdZrLHIqlFTz2aatFTi546&#10;z3Y023P6X1Q97EaQK+annq9NL8FGaKZZ2t5hmsuLTP5Vk03+nArT3Ol+GDIDJ+B1jS/ZRbOgtcaN&#10;IFMsklr01KOpFj216Kmz6tg+e07/07X3uxHkivmp52vTS/4Zoa76MlNww2Qz+YYCU1rbNqa/WLVj&#10;Ub7Jy8uzR0GtGxyjBk7AL257wS6afPla9lgkteipR1MtemrRU2dj1yF7Tn/DqnvcCHLF/NTztenL&#10;crOErsZSM/Oq+AZjwsfzTcGiOtPW435wrKgtiP36CkydfRB/i99Y3gwNnIDXuG+hLmrb7EaQKRZJ&#10;LXrq0VSLnlr01Nl1+pg9p79yxR1uBLlifur52nSUN0JdprmyOfZ/3aOWClN03aT4Bij43FBlhzG9&#10;PaatttQUXDfZTJtXN0Y+R9RhSq9P2vgEG6PrS2M/MjYNnID/sPkZu2gWH6h3I8gUi6QWPfVoqkVP&#10;LXrqHDrbbc/pwXH+4gU3ilwwP/V8bXoJPiM02cxaUGoKZ0wxE/o2QKneEtdjKn6YZ6bOb3aPX0bt&#10;pSY/L9+UtrvHgVRjY8jACfipTU/ZBfOx9u1uBJlikdSipx5NteipRU+dMxfOm19Zdps9rx85d8aN&#10;IhfMTz1fm16CjZB7C9ywG6CE+KsweRML3dvRXkaD3haXMMLb4+64dkwdH3vmR3bBfGre11P+OAcH&#10;BwcHB4c/x28uucWe11vu+deUP87BwRE7snAJNkITTP78hhBveWszJdfGNkw3lL38bz/zfCP04cU/&#10;tgtm2QP5KX+cg4ODg4ODw5/jD1/4qT2vb5rz1ZQ/zsHBETuycAk+I9RgOlJugnpMV+LDQ2NNqo2Q&#10;fWvc2L1hwsCXJN+//lG7YC47yku/2eJlcy166tFUi55a9NR6R8Vce14PbqWN3DE/9XxtegleEUp+&#10;ZWWAPaWmaHGbezCGeP4ZoT+vesgumKuPjcG2nmCR1KKnHk216KlFT62/XlNsz+vBl6sid8xPPV+b&#10;vqwboZ6WEpM/Fj4TNMTQu8bZ7xTy5K5x76icZxfM9ScOuhFkikVSi556NNWipxY9tS6rjL/T49GD&#10;DW4EuWB+6vnadBQ2Qj2mrbzYzLg2fpvstMdY3VwMul32CJ8PGiMGTsA/WhN/CX3zybG6bRv7WCS1&#10;6KlHUy16atFT61NVC+x5/Z59Y++vjn3E/NTztekoviLUY5rn55sJedNNcWWVqUp5DPf5obHBvgrk&#10;NmxjeRMUGDgBf79ijl0wt3d3uhFkikVSi556NNWipxY9taasL7Xn9Z+2VrsR5IL5qedr01F+a1yP&#10;qZtTMgbf+hY9Ayfgb628yy6Yu8+ccCPIFIukFj31aKpFTy16an15Q/yL0m/ctdqNIBfMTz1fm47y&#10;RiidNrN09tLY/0WuBk7A15bfaRfMA2dPuRFkikVSi556NNWipxY9tW7YWGbP61/fvtyNIBfMTz1f&#10;m8o3Qh2NVaaqMfHZlOD22clvhxtwLJplJo90VzmElpiA5y5eML+yPP4N1J18A3XWWCS16KlHUy16&#10;atFT63t1L9nz+j/XP+9GkAvmp56vTcUboTpTODHP5PXdCS5+97VBN0cYcrARUkhMwJO95+xiGRzd&#10;sX9GdlgkteipR1MtemrRU+umLSvseX1y3dNuBLlgfur52lT+ilDPnjpTt6fHPTKmq2ymmbWszXR1&#10;dg052sp5RUglMQGPnDtjF8tXLL/d9F68aMeQORZJLXrq0VSLnlr01Lq9vsKe2z9au9CNIBfMTz1f&#10;m47+Z4R62kzbsF9CymeEVBITcH/PKbtYvq680D5GdlgkteipR1MtemrRU2vutnX23P7X1Y+4EeSC&#10;+anna9OX+WYJsX1SZ/+rR8heYgK2nD5uF8vfXnW3fYzssEhq0VOPplr01KKnVkljjT23v23tA24E&#10;uWB+6vna9OXdCHVXmJm8NU4iMQEbu4/axfJNq+fYx8gOi6QWPfVoqkVPLXpqLd5RZ8/tb6y4140g&#10;F8xPPV+bjs7NElLeFGG4g42QQmIC1p08bBfLP14z1z5GdlgkteipR1MtemrRU2tFU709t79mxZ1u&#10;BLlgfur52lT+ilDDnMnm8htmmcLZhWmPWTdcbiawEZJITMDqEwftYvnOynn2MbLDIqlFTz2aatFT&#10;i55a65t32HN7cHAbpNwxP/V8bap/a1xLhakY9uYISXrrTNE1xWyEBBITsOJYm10o31f1sH2M7LBI&#10;atFTj6Za9NSip1bD7ua+jdDx83y2OlfMTz1fm77sN0uARmICLj26xy6Uf7N+vn2M7LBIatFTj6Za&#10;9NSip1bQ8/Xls+35fc+ZLjeKbDE/9Xxt+jJvhOpMMa8ISSQm4HMd8b81+siGBfYxssMiqUVPPZpq&#10;0VOLnlpBzzevLrLn960nO9wossX81PO1qXgj1GMaFhWawkUNsX8KBN8TNPSzQX3Hj6byGSGRxAQs&#10;PbTTLpQf3/iEfYzssEhq0VOPplr01KKnVtDzXZUP2vP7muP73SiyxfzU87WpeCPUbIqvyjN5VxXH&#10;/inQZZbOSL5LXPLBRkghMQFL2hvtQvn3dU/Zx8gOi6QWPfVoqkVPLXpqBT2Dt7wH5/fnj7S4UWSL&#10;+anna1P9W+N6ukzXgM/x9VQWmeJG9yDZnhKTz0ZIIjEBHzwQv8Xm5zY/Yx8jOyySWvTUo6kWPbXo&#10;qRX0/Fjt4/b8/lj7djeKbDE/9XxtOvqfEeqNbYyG/Vxfl2mubI79X+QqMQHntG22C+UXtpbZx8gO&#10;i6QWPfVoqkVPLXpqBT0/u/lpe34vip3nkRvmp56vTS/dzRJ6e0xXZ2xTFBzc+VEuMQHv3LvRLpRf&#10;3vaifYzssEhq0VOPplr01KKnVtDzn+uft+f3gtYaN4psMT/1fG16CTZCPaZhXr65fOLAzwVNMFNm&#10;lJg6XgqSSUzAn7eutwvl1xqX2sfIDoukFj31aKpFTy16agU9v759mT2//7B5rRtFtpifer42HfWN&#10;UPP8qXbzM+HqGaa4rMpUVcaO8lJTOGOKmXBVganrdj8ROUlMwP9tWWcXyv/YscI+RnZYJLXoqUdT&#10;LXpq0VMr6PlfTRWc30WYn3q+Nh3ljVCDKboiz+RdX2raet3QAG2L8s3kOQ3uEXKRmIA/2LXGLpTf&#10;bVplHyM7LJJa9NSjqRY9teipFfT8ye4qe37/Em99zxnzU8/XppdkIzRjyTDvgeutMgVXFMV+FnKV&#10;mIDfiW2A4i+dr7GPkR0WSS166tFUi55a9NQKeiY+A/z/uCtszpifer42HfW3xnUszjdT58e/VWiI&#10;zjIzndtnSyQm4L/vWGEXyptaquxjZIdFUoueejTVoqcWPbWCnomvx/hYLV+Ynivmp56vTcUboeB2&#10;2O5zQH3HUlP0zRmmqDx5vMqU3nSlyZuxlNtnCyQm4L81LrUL5S3cVSYnLJJa9NSjqRY9teipFfR8&#10;8tBOe35///pH3SiyxfzU87WpeCPUZkquHXh3uHTHBDOrkntpKyQmYPDe4WChDF5CR/ZYJLXoqUdT&#10;LXpq0VMr6LnkaKs9v7+jcp4bRbaYn3q+NpW/Na6rbKaZtayt/zuDRjzYBKkkJuA/bX3OLpTBF6si&#10;eyySWvTUo6kWPbXoqRX0rDx+wJ7f31Qxx40iW8xPPV+b6j8j1NNm2trdP4+ox3Ts6XD/jFwlJmDw&#10;IcpgoQzeS4zssUhq0VOPplr01KKnVtCz/tQRe35/XXmhG0W2mJ96vjYd9ZsljKix2Mxa1OYeIBeJ&#10;Cfj3m56yC2VJe6N9jOywSGrRU4+mWvTUoqdW0HPPmS57fg8O5Ib5qedr09HfCO1famZdN9lMSvkZ&#10;odgxsZC7xgkkJuDHNz5hF8nSw032MbLDIqlFTz2aatFTi55aQc9j53v6NkIne8+5H0E2mJ96vjYd&#10;5Y1Ql1k6I89MuHqGKZg900ydOMXMuKPQFM4OjgIz/YYZpriat8cpJCbgRzYssIvkcx0t9jGywyKp&#10;RU89mmrRU4ueWkHP3osXzWvL77Tn+P09J92PIBvMTz1fm47yRqjOFORNN2Wd8UcNcyYPvktcfYkp&#10;3swNExQSE/Bv1s+3i+SyozzJc8EiqUVPPZpq0VOLnlqJnr9Xca89xzecOmofIzvMTz1fm476Rqhw&#10;YoGp6nUP95SYqdeXmr7XgHqrTMG1JYZPCeUuMQHfV/WQXSRXH6NqLlgkteipR1MtemrRUyvR821r&#10;H7Dn+KrjB+xjZIf5qedr01HeCPWYqpsnmMnfLDCFixpij3pMxU2TzNTZVaats81UzZ5qJuQV8Bkh&#10;gcQEfGflPLtIrj9x0D5GdlgkteipR1MtemrRUyvR86+qH7Hn+OA7hZA95qeer01H/2YJ3XWm8OoJ&#10;Ju+qYtPsHhdclbhZwgQzZV6D/WnITWIC/vGauXaR3HzysH2M7LBIatFTj6Za9NSip1ai50c3LLTn&#10;+CcO7bCPkR3mp56vTUd/I5RKb49pq68zzR18PkglMQF/v2KOXSS3d/P+4VywSGrRU4+mWvTUoqdW&#10;oudn6hbZc/z9+7fax8gO81PP16Yvz0YIcokJ+Fur7raL5O4zJ+xjZIdFUoueejTVoqcWPbUSPb+w&#10;tcye42/bs8E+RnaYn3q+Nr0kG6GO6mIz44uXmwnuu4MmfHyqmbWgznQkbqKAnCUm4GvLC+0ieaDn&#10;lH2M7LBIatFTj6Za9NSip1ai5781LrXn+B+1VNrHyA7zU8/XpqO+EepaNjP+ZaoTLzf5N7nvELpl&#10;hpn68Qlmwg2lpo3NkEQwAc9fvGB+ZfltdpE8eu6M+xFkg0VSi556NNWipxY9tRI9/3PnKnuO/9bO&#10;lfYxssP81PO16ShvhJpNyTWxTdBVBaaqyw0l9HaZqlsnm6kLuM2zQjABT/WeswtkcAT/jOyxSGrR&#10;U4+mWvTUoqdWouePW9bZc/y0hiX2MbLD/NTztekob4SC7xHKM/mL+r45aLCeCjPrmpL43eSQk2AC&#10;Bq8CBQtk8KpQ8OoQssciqUVPPZpq0VOLnlqJnsFng4Lz/NVbnrWPkR3mp56vTUf9rXENcyePvBHi&#10;e4QkggkYfC4oWCCDzwkhNyySWvTUo6kWPbXoqZXoOXf/Fnuev2Ljk/YxssP81PO1qXwj1NPZZboG&#10;Hh11puSHRaaqPWk8djQ8NNXkXV9qhtkmIQPBBAzuFBcskMGd45AbFkkteurRVIueWvTUSvRc0L7d&#10;nuc/UFNiHyM7zE89X5uKN0INpuiKxJelhjumlyV/eAjZCCZg8N1BwQIZfJcQcsMiqUVPPZpq0VOL&#10;nlqJns8fabHn+Xeve9A+RnaYn3q+NpW/ItS2YJqZOrvMVFVWhTgauIW2SDABN588bBfIP1oz140i&#10;WyySWvTUo6kWPbXoqZXoufpYmz3Pv2V1kX2M7DA/9Xxtqv+MUGedqdvv/hmXTDAB1584aBfId1bO&#10;c6PIFoukFj31aKpFTy16aiV61rm/8Hx9+Wz7GNlhfur52nTUb5aQ0NVSZUrnxb9HqHhRlWnudD8A&#10;iWACJv6m6H1VD7lRZItFUoueejTVoqcWPbUSPZtPH7fn+eAYK46f7zFNp4+ZdccPmMUdu8wD+7ea&#10;n7WuN/+5c6X54rYXzKc2PWXev/5R+26VxJe+c4z943tNFe5POBxfn/OjvxHq7TAVt0wxE4Z8PmiS&#10;mTavwfS4n4bcBBNw2dE9dvL+zfr5bhTZ4iSuRU89mmrRU4ueWomeHedO912onr5w3o5lKrjD7OW1&#10;C3M6/rL6Yfv2vFeuuKPv18MRreP6xqVuxoTj63N+1DdCHYvy45ueOWWmYU+X6Qp2Pj2x/39PnSm6&#10;YZKZsYSbJSgEE7CsI/4hyo9sWOBGkS1O4lr01KOpFj216KmV6Nlzobdv89F+ttuOZeqG7csHXfDm&#10;evzGyrvM29Y+YD5YU2KuqnvafKVhifmvpgrziz0bzEMHttkbPNScaDetZ06Y7jHyZe/Mz+H9tHW9&#10;/XP9p63PuZFwfG06yhuhZlNyzQQzq3yYzU5nmZnO7bMlgglYerjJTt6Pb3zCjSJbLJJa9NSjqRY9&#10;teipNbDn76y6x57rd3Rn/hmDs7GNVGIDs7ij2ZR37svq2NR12LT1nLT/PR8xP4d3b9tmOz/+blOp&#10;GwnH16ajvBGqMwV5BaZquOdJb5X9cb5QNXfBBCxpb7ST9+83PeVGkS0WSS166tFUi55a9NQa2PNP&#10;1t5vz/XBqyyZ+t+Wdfbf/cQ4/wtT5ufwHnPfVRW8wpcJX5uO8kaow5ReP9WUDNOm7Yl8M+GaEtPs&#10;HiN7wQR88EC9nbz/b/MzbhTZYpHUoqceTbXoqUVPrYE9gxsiBef65Z2ZN361e1td8Ben4xnzc3gv&#10;HNlt58i7KjP7ripfm476Z4S6lswwk66eaUpq20xXZ5c92urLTPGM4AYKE0z+Yt4YpxBMwDnu5cxM&#10;39eJoVgkteipR1MtemrRU2tgzw9veMye65863ORGwkm85SnTv+mPIubn8IK7/wXzJNMv5/e16ahv&#10;hIzpMc2LZpopE7lr3GgKJuCdezfayfulbS+4UWSLRVKLnno01aKnFj21BvYMPrsRnOuLD9S7kXDe&#10;uuY+++/dt3+LGxm/mJ/Da+w+aufJq1fcac5kcGdCX5tego2Q09NmGspLTfHsQlNSVsf3CIkFE/CW&#10;1ho7ef8tw1seYigWSS166tFUi55a9NQa2PPzW5615/rgLz/DKj280/47eVUPmQsXL7rR8Yv5ObyD&#10;Z0/ZuRIcwT+H5WvTUd8ItZUXm+LyNvcIoyWYgDe1VNmJ++87VrhRZItFUoueejTVoqcWPbUG9pzW&#10;sMSe64NzflgTqh+1/87te2rdyPjG/Bxe8CpQ8GpQMF8aTx11o+n52nSUN0LBXePyzIQfLjV8W9Do&#10;CibgD5vX2In7naZVbhTZYpHUoqceTbXoqUVPrYE9p+8ot+f674Y81686ts/+/OBucyfOn3Wj4xvz&#10;c2TB54OCORN8XigsX5uO8kaox9TNnmqKhn0ba50pvqaY22cLBBMwWBSDifuDXWvcKLLFIqlFTz2a&#10;atFTi55aA3v+d/Nae64P+zb4T216yv78m1rWuREwP0f2rnUP2jkT3EEuLF+bjvpb43o620zVgmJT&#10;Vt/Rd9c4e7Q3m6q5+WYC3yMkEUzA/9ixwk7c4HsCkBsWSS166tFUi55a9NQa2DPxeeAwd4jdfLLD&#10;/tzfrbjH7O856UbB/BxZcGfBYN4E3ykUlq9NR3kj1GZKrk2+W1zywUZIIZiAX2tcaifuz1vXu1Fk&#10;i0VSi556NNWipxY9tQb2THxVRvBKTzrBXWSDn/tfTRVuBAHm58gSdyYMbrkelq9NR/0Voa6ymWZW&#10;WbPpGPhqkDvaymeZyWyEJIIJ+OVtL9qJm8mdZJAai6QWPfVoqkVPLXpqDew5/2CjPdd/uOYxN5La&#10;3jNd9ue9ZsWdZkc3t+odiPk5suDVxmDu/LS12o2k52vTUd8IBbfNbmt3/zxEm1k6e2ns/yJXwQT8&#10;wtYyO3GDvy1CblgkteipR1MtemrRU2tgz8UdzfZcH9wKeySJzw1/Y/tyN4IE5ufIrnfvMMrklURf&#10;m47uRqi7y7TtaTNdXXxt6mgLJuDnNi+2E/fBDL9kDUOxSGrRU4+mWvTUoqfWwJ7lnfG7wP3hmvvc&#10;yFAne8/ZnxMctV2H3CgSmJ8j+17Tajt3go9chOVr01HaCPWYhrlTzYS+zwFNMFN+tNS09bofhlww&#10;AT9dF78zTEl7oxtFtlgkteipR1MtemrRU2tgz9qudnuu/82Vd7mRoX7Wut7+nC9te9GNYCDm58gS&#10;8+eaEDfkSPC16ahshLqWzIhvgiZebqZcM8VMviy+IZq6gDfBjZZgAn5i4xN24pYe2ulGkS0WSS16&#10;6tFUi55a9NQa2HNnd6c91//ystvcyFDBJin4OcF3CGEo5ufIEjfkuHJTqRtJz9emo7AR6jJLZ+SZ&#10;K2eU9b8C1Ntlqm6dbPKuKTHNbghawQT8yIYFduI+10HlXLFIatFTj6Za9NSip9bAngfPnrLn+uA4&#10;d/GCG+1X5C5ir96y2I0gGfNzZAvat9s59IGaEjeSnq9NR2EjVGcKJ+ab0uQbJHQtNTNS3CGup5PP&#10;DykEE/Bv1s+3E3fpUZ7guWKR1KKnHk216KlFT62BPU/1njO/svw2e77vOHfajfZ7R+U8+2PPH2lx&#10;I0jG/BzZi0d22zn0zsoH3Uh6vjYdlY1QQcpbYsfGrygyDe5R3HA/F5kKJuD7qh62E7fiGG9BzBWL&#10;pBY99WiqRU8temol90y89a359HE3Erfw0A47HnwPDIbH/BxZ1fEDdh79fsUcN5Ker01HaSM03ZTu&#10;SfreoKYSk//NUtOceNzebOqemGWuZCMkEUzAYOceTNzqEwfdKLLFIqlFTz2aatFTi55ayT3fuuY+&#10;e77fmHRHuMRb5B+PbYgwPObnyLZ3H7Xz6NUr7jBnLpx3oyPztekobYQSd4sLc7ARUggm4B+vmWsn&#10;bt3Jw24U2WKR1KKnHk216KlFT63knu9ZV2zP9ys7+2+G8NLRVjt2WWwzhJExP0c28HNowT+H4WvT&#10;UdoITTBTf1RsSsurTFXlMEd5qSn+UXCLbTZCCsEEfNPqOXbSNsZ28sgNi6QWPfVoqkVPLXpqJff8&#10;YE2JPd8v7tjlRoz57Oan7dg8vkswLebnyM5c6DWvXnFn/JryVLhrSl+bjtpnhKrCfGdQbxWfERIJ&#10;JuBvr7rbTtqWpPcMI3Msklr01KOpFj216KmV3POTG5+05/tHDsY/eV1zIv7dQn9V/Yh9jJExP9ML&#10;Ph8UzKl1xw+4kZH52nQUNkKZ3QmOu8ZpBBPwdeWFdtLu7wn3MiaGxyKpRU89mmrRU4ueWsk9P7dl&#10;sT3f371vk3385W0v2seFezfaxxgZ8zO9d62Lf+78hSO73cjIfG06KhshXHote1rNK5bfbiftkXNn&#10;3CiyxSKpRU89mmrRU4ueWsk9v+Q2Pjfvrja7Th+z/xzcNju4tTbSY36ml3j75WPt293IyHxtykYo&#10;Ira3ttgJGxwnWQhzxiKpRU89mmrRU4ueWsk9/33HCnu+/17TavOtneX2n38a2xQhHOZnesEt2IN5&#10;dW9buA+w+NqUjVBEbNndZCds8CVr51N80zQywyKpRU89mmrRU4ueWsk9v79rtT3n529fZs/7b15d&#10;ZA6d7XY/inSYn+n909bnMtpg+9qUjVBEbGiOf4naa8vvdCPIBYukFj31aKpFTy16aiX3DC5Og3P+&#10;1Prn7f//g11r3I8gDOZnetc3LrNz67+aKtzIyHxtykYoItbuarQT9rdW3uVGkAsWSS166tFUi55a&#10;9NRK7nnXvk32nP97FfeaX1852zRzt9iMMD/T+5571fFrjUvdyMh8bcpGKCLKm+rthA1ud4jcsUhq&#10;0VOPplr01KKnVnLPhw5ss+f84Ji+o9yNIizmZ3o/a11v59c1W59zIyPztSkboYhYsnOLnbB/tGau&#10;G0EuWCS16KlHUy16atFTK7nnosP9nwvefLLDjSIs5md6c9o22zl25aZSNzIyX5uyEYqIZ3fU2Qkb&#10;3D4TuWOR1KKnHk216KlFT63knsuO7jFf2FrGq0FZYn6mt6B9u72u/EBNiRsZma9N2QhFxJPba+2E&#10;/fOqh9wIcsEiqUVPPZpq0VOLnlr01KJnei8e2W2vK99Z+aAbGZmvTdkIRURJY42dsO9f/6gbQS5Y&#10;JLXoqUdTLXpq0VOLnlr0TK/q+AF7XRnckCMMX5uyEYqI4ob4rTQ/vOExN4JcsEhq0VOPplr01KKn&#10;Fj216Jne9u6j9rryVSvuMKcvnHejw/O1KRuhiLhvW6WdsB+rfcKNIBcsklr01KOpFj216KlFTy16&#10;ptd+ttteVwbHgbOn3OjwfG3KRigiZtevsZP1U5ueciPIBYukFj31aKpFTy16atFTi57p9VzoNa9Z&#10;cae9tmw4ddSNDs/XpmyEIuLWrRV2sv7D5mfcCHLBIqlFTz2aatFTi55a9NSiZzhvqphjry3XHT/g&#10;Robna1M2QhHx0y3ldrKG/eIrjIxFUoueejTVoqcWPbXoqUXPcN697kF7bfnCkd1uZHi+NmUjFBE/&#10;3rzcTtYvbnvBjSAXLJJa9NSjqRY9teipRU8teobzwZoSe235WHujGxmer03ZCEXED+qW2sn6b40v&#10;uRHkgkVSi556NNWipxY9teipRc9w/m5Tqb22vLetzo0Mz9embIQi4jubXrST9d93rHAjyAWLpBY9&#10;9WiqRU8temrRU4ue4fzT1jJ7bfnT3dVuZHi+NmUjFBH/sfF5O1m/s3OVG0EuWCS16KlHUy16atFT&#10;i55a9Azn+sZl9tryv5oq3MjwfG3KRigirq99zk7WH+xa40aQCxZJLXrq0VSLnlr01KKnFj3D+d6u&#10;1fba8muNS93I8HxtykYoIr6y4Rk7Wf+3ZZ0bQS5YJLXoqUdTLXpq0VOLnlr0DOdnrevttWWYOxL7&#10;2pSNUERMrVlkJ+vPY5MWuWOR1KKnHk216KlFTy16atEznDltm+215ZWbSt3I8HxtykYoIqasj9/Z&#10;4469tW4EuWCR1KKnHk216KlFTy16atEznAXt2+215QfWl7iR4fnalI1QRHy2+nE7We+N7d6ROxZJ&#10;LXrq0VSLnlr01KKnFj3DefHIbntt+c7KeW5keL42ZSMUEZ+qWmAn67wD9W4EuWCR1KKnHk216KlF&#10;Ty16atEznKoTB+y15e9V3OtGhudrUzZCEfGxdfFv/51/MP23/yI9FkkteurRVIueWvTUoqcWPcPZ&#10;3t1pry1fteIOc/rCeTeamq9N2QhFxEcqH7GT9clDO90IcsEiqUVPPZpq0VOLnlr01KJnOO1nu+21&#10;ZXAc6DnlRlPztSkboYiYuPYhO1Gf7Wh2I8gFi6QWPfVoqkVPLXpq0VOLnuH0XOg1r1lxp72+bDh1&#10;1I2m5mtTNkIR8ZdrHrQT9aWjrW4EuWCR1KKnHk216KlFTy16atEzvDetnmOvLyuPH3AjqfnalI1Q&#10;RLx79f12oq46ts+NIBcsklr01KOpFj216KlFTy16hvfudfG/aH/+SIsbSc3XpmyEIuLPKu6zE7Xq&#10;xEE3glywSGrRU4+mWvTUoqcWPbXoGd6kmvjNuEraR74Zl69Nx9VGqO7WPJOXFxz5prTdDY6kvdTk&#10;25/vjlvr3A+MPW9dFX/psu7kYTeCXLBIatFTj6Za9NSipxY9tegZ3qc2PWWvL+9pG/ka2Nem42Yj&#10;1LEo3+RdX2o6ggd2g5N+M1R3a4EZu1ufwX5v5T12ojam+TAbwmGR1KKnHk216KlFTy16atEzvC9s&#10;LbPXlzfvrnYjqfnadJxshOpMQdLGx26MRnqFJ7ZZKlhkt01e+K3y2Xaitpw+7kaQCxZJLXrq0VSL&#10;nlr01KKnFj3Dy29cZq8vZzRVuJHUfG06PjZCtQUmLy/p1Z1UYwP0v40uzxTUusEx7LXu9ob7e066&#10;EeSCRVKLnno01aKnFj216KlFz/Bu3LXaXl9+rXGpG0nN16bjYiM06G1xCSHfHhffMI3tzwdduHjR&#10;vGL57XaiHjl32o0iFyySWvTUo6kWPbXoqUVPLXqG9/PW9fb68pqtz7mR1Hxt6vlGqMOUXt//yk3K&#10;I7aByWkjZAVvrRv+laHgD//lPHa0tthJGhwNu5tT/hwODg4ODg4ODg6OTI6fbim315d/W/loyh8f&#10;S0c2xu8rQvaVnrAboRCfKXoZdZ7vsZP0l5ffZs5dvOBGkYtsn1BIjZ56NNWipxY9teipRc/wFrRv&#10;t9eYH1g/342k5mtTPiPkHqYV/PwxuhE6ePaUnaSvWXGnG0GuWCS16KlHUy16atFTi55a9AzvxSO7&#10;7TXmOyvnuZHUfG06PjZC9q1tg1/9sTdDyGBjE7wiNFZvmtB65oSdpL+58i43glyxSGrRU4+mWvTU&#10;oqcWPbXoGV7wRf3BNebvVdzrRlLztek42QglvbUto88HxQQ/P/mtdWPIju7OUJMU4bFIatFTj6Za&#10;9NSipxY9tegZ3nZ3jfmqFXeY0xfOu9GhfG06bjZCgf5bYidvgtxNFwZ94Wri5w4YH6O2nOywk/QP&#10;18x1I8gVi6QWPfVoqkVPLXpq0VOLnuG1n+2215jBcaDnlBsdytem42ojFFU1J9rtBH17mvdvIjwW&#10;SS166tFUi55a9NSipxY9w+u50Gs/gx5cZzacOupGh/K1KRuhCFhzfL+doHlVD7kR5IpFUoueejTV&#10;oqcWPbXoqUXPzLxp9Rx7nVl5/IAbGcrXpmyEImB55x47Qd+//lE3glyxSGrRU4+mWvTUoqcWPbXo&#10;mZl3r3vQXmc+f6TFjQzla1M2QhEQTMxggn645jE3glyxSGrRU4+mWvTUoqcWPbXomZlJNSX2OrOk&#10;vdGNDOVrUzZCEbDocJOdoB+rfdyNIFcsklr01KOpFj216KlFTy16ZuZTm56y15n37Bv+a2d8bcpG&#10;KAIS3/obTFRosEhq0VOPplr01KKnFj216JmZL2wts9eZN++udiND+dqUjVAEPHRgm52g/7D5GTeC&#10;XLFIatFTj6Za9NSipxY9teiZmfzty+x15oymCjcylK9N2QhFwH1tW+wEvWbrc24EuWKR1KKnHk21&#10;6KlFTy16atEzMzfuWm2vM/+tcakbGcrXpmyEImD2vk12gn5x2wtuBLlikdSipx5NteipRU8temrR&#10;MzM/b11vrzM/P8JfuPvalI1QBPxiT42doNc1vuRGkCsWSS166tFUi55a9NSipxY9M1PUttleZ16x&#10;8Uk3MpSvTdkIRcBPdlfZCXrD9uVuBLlikdSipx5NteipRU8temrRMzML3U25Jq6f70aG8rUpG6EI&#10;+O/mtXaC/ufOlW4EuWKR1KKnHk216KlFTy16atEzM0uOttrrzHdUznMjQ/nalI1QBAR38Qgm6Pd3&#10;rXEjyBWLpBY99WiqRU8temrRU4uemak+cdBeZ76x4l43MpSvTdkIRcA3d5TbCfrjlnVuBLlikdSi&#10;px5NteipRU8temrRMzM7ujvtdearVtxhTl8470YH87UpG6EIuL4xfn/3n7WudyPIFYukFj31aKpF&#10;Ty16atFTi56ZOXS2215nBseBnlNudDBfm7IRioB/bXjRTs7b99a6EeSKRVKLnno01aKnFj216KlF&#10;z8z0XOg1r1lxp73WbDh11I0O5mtTNkIRcG19mZ2c97TVuRHkikVSi556NNWipxY9teipRc/MvWn1&#10;HHutWXl8vxsZzNembIQi4B+3LLaTc97+rW4EuWKR1KKnHk216KlFTy16atEzc+9e96C91nz+SIsb&#10;GczXpmyEIuAzdYvs5Jx/sNGNIFcsklr01KOpFj216KlFTy16Zm5SzWP2WrOkPfW1pq9N2QhFwCc3&#10;Pmkn55OHdroR5IpFUoueejTVoqcWPbXoqUXPzH1q01P2WvOefak/huFrUzZCEfC3GxbayflsR7Mb&#10;Qa5YJLXoqUdTLXpq0VOLnlr0zNwXtsY/j37z7mo3MpivTdkIRcAH1s+3k/Olo61uBLlikdSipx5N&#10;teipRU8temrRM3P52+Nf1RJ8iX8qvjZlIxQBf1n9sJ2cq47tcyPIFYukFj31aKpFTy16atFTi56Z&#10;u3HXanut+W+NS93IYL42ZSMUAYk7eVSdOOBGkCsWSS166tFUi55a9NSipxY9M/fz1vX2WvPzW591&#10;I4P52pSNUAT86dr77eTc1HXYjSBXLJJa9NSjqRY9teipRU8temauqG2zvda8YuOTbmQwX5uyEYqA&#10;t6wuspNzuG/7ReZYJLXoqUdTLXpq0VOLnlr0zNzC9h32WnPi+vluZDBfm7IRioDfWXWPnZzNp4+7&#10;EeSKRVKLnno01aKnFj216KlFz8wtOdpqrzXfUTnPjQzma1M2QhHwa+Wz7eRs6znpRpArFkkteurR&#10;VIueWvTUoqcWPTNXfeKgvdZ8Y8W9bmQwX5uyEfLcBXPR/Ory2+3k7Dh32o0iVyySWvTUo6kWPbXo&#10;qUVPLXpmbkd3p73WfOWKO0x373k32s/XpmyEPHf6wnk7MYOjq/esG0WuWCS16KlHUy16atFTi55a&#10;9MzcobPdfdeb+3tOudF+vjZlI+S5Y+d77KT8pdhx9mKvG0WuWCS16KlHUy16atFTi55a9Mzc2Qu9&#10;5rXld9przm2njrjRfr42ZSPkuXa3Q3/18jvcCBRYJLXoqUdTLXpq0VOLnlr0zM6bV8+x15xrj+93&#10;I/18bcpGyHN7znTZSfnrKwrdCBRYJLXoqUdTLXpq0VOLnlr0zM571hXba87nj7S4kX6+NmUj5Lmd&#10;7sNrbyi/y41AgUVSi556NNWipxY9teipRc/sfKjmMXvNWXKw0Y3087UpGyHPbT3ZYSflm1emvp0h&#10;ssMiqUVPPZpq0VOLnlr01KJndj616Sl7zXnPvjo30s/XpmyEPLehq91Oyj9eVeRGoMAiqUVPPZpq&#10;0VOLnlr01KJndr5QX2avOW/eXe1G+vnalI2Q54IPrAWT8p0Vc90IFFgkteipR1MtemrRU4ueWvTM&#10;Tv72Zfaac0ZThRvp52tTNkKeW9G5107KP189z41AgUVSi556NNWipxY9teipRc/s3Lhrtb3m/LfG&#10;l9xIP1+bshHy3AtHdttJOWFNsRuBAoukFj31aKpFTy16atFTi57Z+XnrenvN+fmtz7qRfr42ZSPk&#10;uacPN9lJOWntw24ECiySWvTUo6kWPbXoqUVPLXpmp6hti73mvGLjk26kn69N2Qh5bkH7djspL6+c&#10;70agwCKpRU89mmrRU4ueWvTUomd2FrbvsNecE9cPveb0tSkbIc89dGBbfHe+7jE3AgUWSS166tFU&#10;i55a9NSipxY9s7PkaKu95nxH5dDPpfvalI2Q5+7bH3+Z8jPVC90IFFgkteipR1MtemrRU4ueWvTM&#10;TvWJg/aa840VQ7+70tembIQ8N3vfJjspP7d+6Ps1kT0WSS166tFUi55a9NSipxY9s7Oju9Nec75y&#10;xR2mu/e8G43ztSkbIc/9Ys8GOym/UPOUG4ECi6QWPfVoqkVPLXpq0VOLntk5dLbbXnMGx/6ek240&#10;ztembIQ8N2t3tZ2QX9rwtBuBAoukFj31aKpFTy16atFTi57ZOXuh17y2/E573bnt1BE3GudrUzZC&#10;npvZvNZOyOtqh97THdljkdSipx5NteipRU8temrRM3tvXl1krzvXHt/vRuJ8bcpGyHP/1VRhJ+Q3&#10;Npa5ESiwSGrRU4+mWvTUoqcWPbXomb33rCu2151lR1rcSJyvTdkIeW76jnI7Ib+96QU3AgUWSS16&#10;6tFUi55a9NSipxY9s/ehmsfsdef8g41uJM7XpmyEPJe/fZmdkN+re8mNQIFFUoueejTVoqcWPbXo&#10;qUXP7P39pqfsdefd++rcSJyvTdkIee4rDUvshJy5eZkbgQKLpBY99WiqRU8temrRU4ue2bu2vsxe&#10;dwY36xrI16ZshDw3tf55OyF/smWFG4ECi6QWPfVoqkVPLXpq0VOLntn7unsn0nebKtxInK9N2Qh5&#10;7uoti+2EvGXrKjcCBRZJLXrq0VSLnlr01KKnFj2z9/1dq+1153WNgz+S4WtTNkKeu6pukZ2Qd9av&#10;diNQYJHUoqceTbXoqUVPLXpq0TN7t7TW2OvOz28Z/LUtvjZlI+S5KzY+aSfkvdvWuhEosEhq0VOP&#10;plr01KKnFj216Jm9+9q22OvO4PpzIF+bshHy3Ec3LLQT8oGGKjcCBRZJLXrq0VSLnlr01KKnFj2z&#10;t/DQDnvdOXH9fDcS52tTNkKe+0BNiZ2QjzSudyNQYJHUoqceTbXoqUVPLXpq0TN7S4622uvOd1TO&#10;cyNxvjZlI+S5v6x+xE7Ix7dvcCNQYJHUoqceTbXoqUVPLXpq0TN71ScO2uvON1bc60bifG3KRshz&#10;7173oJ2QT+/Y5EagwCKpRU89mmrRU4ueWvTUomf2dnR32uvOV664w3T3nnOj/jZlI+S5P117v52Q&#10;z+/c7EagwCKpRU89mmrRU4ueWvTUomf2Dp3tttedwbG/56Qb9bcpGyHPvWV1kZ2My5q2uhEosEhq&#10;0VOPplr01KKnFj216Jm9sxd6zWvLC+2157ZTR9yov03ZCHnuDavusZNx9a4GNwIFFkkteurRVIue&#10;WvTUoqcWPXPzZveX8GuP73cj/jZlI+S515fPtpOxunm7G4ECi6QWPfVoqkVPLXpq0VOLnrl5z7pi&#10;e+1ZdqTFjfjblI2Qxy7GjuDDasFk3NSyMz4ICRZJLXrq0VSLnlr01KKnFj1z86Gax+y15/yDjW7E&#10;36ZshDx25sJ5OxGDY9vuZjcKBRZJLXrq0VSLnlr01KKnFj1z8/ebnrLXnnfvq3Mj/jZlI+Sx4+d7&#10;7ET8pdixq3W3G4UCi6QWPfVoqkVPLXpq0VOLnrm5tr7MXn/O2l3tRvxtykbIY4lbGL56xZ08qcXo&#10;qUVPPZpq0VOLnlr01KJnbr6+fZm9/vxu0yo34m9TNkIe23umy07E31h5F09qMXpq0VOPplr01KKn&#10;Fj216Jmb7+9aba8/r2t8yY3425SNkMeauo/ZifjGint5UovRU4ueejTVoqcWPbXoqUXP3NzSWmOv&#10;P6dsedaN+NuUjZDH6k8dsRPxrWvu40ktRk8teurRVIueWvTUoqcWPXNzX9sWe/35yY1PuhF/m7IR&#10;8lhtV7udiG+rfIAntRg9teipR1MtemrRU4ueWvTMzeOHdtjrz79ZP9+N+NuUjZDHgm/0DSbie9cV&#10;86QWo6cWPfVoqkVPLXpq0VOLnrl56Wirvf58e+U8N+JvUzZCHlvRuddOxL+ufoQntRg9teipR1Mt&#10;emrRU4ueWvTMzfoTB+315+9W3OtG/G3KRshjLxzZbSfipJrHeFKL0VOLnno01aKnFj216KlFz9zs&#10;7O6015+/uvx20917zo752pSNkMeePrzLTsTLax/nSS1GTy166tFUi55a9NSipxY9c3PYfY9lcOzv&#10;OWnHfG3KRshjC9vjH1b7u02lPKnF6KlFTz2aatFTi55a9NSiZ27OXbxgXlteaK9Bt506Ysd8bcpG&#10;yGMPH9xmJ+FnNz/Nk1qMnlr01KOpFj216KlFTy165u7Nq4vsNWhw466Ar03ZCHls7v74fdw/v/VZ&#10;ntRi9NSipx5NteipRU8temrRM3fvWVdsr0HLOlrsY1+bshHy2F37NtlJ+C/1z/OkFqOnFj31aKpF&#10;Ty16atFTi565+1DNY/YadP7BRvvY16ZshDx2654NdhJ+teElntRi9NSipx5NteipRU8temrRM3d/&#10;X/eUvQa9e1+dfexrUzZCHrt5d7WdhN/YvpwntRg9teipR1MtemrRU4ueWvTM3bX1ZfYadNbuKvvY&#10;16ZshDz2P82VdhJ+e+dKntRi9NSipx5NteipRU8temrRM3df377MXoN+t2mVfexrUzZCHvte02o7&#10;CW/ctZontRg9teipR1MtemrRU4ueWvTM3fd3rbHXoNc1vmQf+9qUjZDHvrWz3E7CH7VU8qQWo6cW&#10;PfVoqkVPLXpq0VOLnrm7pbXGXoNO2fKsfexrUzZCHku8LPnT1mqe1GL01KKnHk216KlFTy16atEz&#10;d/e1xb/C5ZMbn7SPfW3KRshj0xqW2El4255antRi9NSipx5NteipRU8temrRM3ePH9phr0H/Zv18&#10;+9jXpmyEPDa1/nk7CYNbF/Kk1qKnFj31aKpFTy16atFTi565e+loq70GfXvlPPvY16ZshDx29ZZn&#10;7SS8f/9WntRi9NSipx5NteipRU8temrRM3frTxy016C/W3GPfexrUzZCHruq7mk7CR852MCTWoye&#10;WvTUo6kWPbXoqUVPLXrmbmd3p70G/dXlt5tTvee8bcpGyGNXbHzSTsLgfZo8qbXoqUVPPZpq0VOL&#10;nlr01KJn7g6fPW2vQYOjreekt03ZCHnso7UL7QRc3LGLJ7UYPbXoqUdTLXpq0VOLnlr0zN25ixfM&#10;68oL7XVo/akj3jZlI+SxD9aU2Am45GgrT2oxemrRU4+mWvTUoqcWPbXoqfGW1UX2OnTN8f3eNmUj&#10;5LG/qn7ETsCVnft4UovRU4ueejTVoqcWPbXoqUVPjfeuK7bXoc91tHjblI2Qx97jJuC64wd4UovR&#10;U4ueejTVoqcWPbXoqUVPjQ/XPGavQ+cfbPS2KRshj/3Z2gfsBNzYdYgntRg9teipR1MtemrRU4ue&#10;WvTU+HTdU/Y69O59m7xtykbIY3/g3pu5zeMPqY1V9NSipx5NteipRU8temrRU+Pa+jJ7HTprd5W3&#10;TdkIeex3V91jJ+Cu08d4UovRU4ueejTVoqcWPbXoqUVPja9vX26vQ7/btMrbpmyEPPbrK2fbCbiv&#10;p4sntRg9teipR1MtemrRU4ueWvTU+P6uNfY69LqGl7xtykbIY69acYedgMGXWvGk1qKnFj31aKpF&#10;Ty16atFTi54at7TW2OvQKVue9bYpGyFP9VzotZMvOE6cP8uTWoyeWvTUo6kWPbXoqUVPLXpq3Ld/&#10;i70O/eTGJ71tykbIU8HmJ7ERCjZFPKm16KlFTz2aatFTi55a9NSip8bjh3bY69C/WT/f26ZshDx1&#10;6Gy3nXzB2+MCPKm16KlFTz2aatFTi55a9NSip8ZLR1vttejbKx/wtikbIU/tPdNlJ19ww4QAT2ot&#10;emrRU4+mWvTUoqcWPbXoqbH+xEF7LRrcxdjXpmyEPNV0+lh88lXcax/zpNaipxY99WiqRU8temrR&#10;U4ueGju749eiv7r8dtO4u9mN+oWN0Ig6TOn1eSbv+tLYP40t9aeO2Mn31tX32cc8qbXoqUVPPZpq&#10;0VOLnlr01KKnRnDX4uBaNDiqm7e7Ub+wERpWnSnIi22CgmMMboRquw7Zife2tQ/YxzypteipRU89&#10;mmrRU4ueWvTUoqfGuYsXzOvKC+316NKmrW7UL2yE0uhYlD8mN0KVxw/YiffedcX2MU9qLXpq0VOP&#10;plr01KKnFj216KnzltVF9nq0dPtGN+IXNkJpjNWNUHnnXjvx/rr6EfuYJ7UWPbXoqUdTLXpq0VOL&#10;nlr01An+Qj64Hn2wocqN+IWNUBpjdSP04pHdduJNqimxj3lSa9FTi556NNWipxY9teipRU+dD9c8&#10;Zq9H76xf7Ub8Ms42Qu7mB4nP/qQ6bq1zPzcuzEYoeEJd6uP+hnV24n1w7cMpf5yDg4ODg4ODg4Nj&#10;NI+PrSux16M3bVmR8scv5ZENXhFKY6y+IpT4Nt8rN5Xax9lOAKRGTy166tFUi55a9NSipxY9dabW&#10;P2+vR7+7aYkb8QsboTTG6kbokYMNduJNrnvaPuZJrUVPLXrq0VSLnlr01KKnFj11vrF9ub0e/Vrt&#10;s27EL2yE0hirG6H792+1E2/KlvjE40mtRU8teurRVIueWvTUoqcWPXV+sGuNvR79Qs1TbsQvbITS&#10;qLs1b0xuhO7et8lOvH+uf94+5kmtRU8teurRVIueWvTUoqcWPXUKWmvs9einqxa6Eb+wERrWgC9U&#10;tUe+KW13PzQG3LZng5140xri78nkSa1FTy166tFUi55a9NSipxY9debu32KvRz9S+agb8QsbIU/9&#10;dHe1nXhf377cPuZJrUVPLXrq0VSLnlr01KKnFj11nnA373rfmnluxC9shASePLTT/Ki58pIfwcT7&#10;1s6V9tfAk1qLnlr01KOpFj216KlFTy166rx0tNVej/7xqiI34hc2QgI3tVTZSfByHN/bFf8CK57U&#10;WvTUoqceTbXoqUVPLXpq0VNn/YmD9nr0t8vvciN+YSMk8HK9IpQ4AjypteipRU89mmrRU4ueWvTU&#10;oqfOzu5jdiP0iuW3m1O959yoP9gIRQRPai16atFTj6Za9NSipxY9teipc/jc6b53KbX1nHSj/mAj&#10;FBE8qbXoqUVPPZpq0VOLnlr01KKnzrmLF8zrygvtRqj+1BE36g82QhHBk1qLnlr01KOpFj216KlF&#10;Ty16ar1ldZHdCK05tt+N+IONUETwpNaipxY99WiqRU8temrRU4ueWu9dV2w3Qs91NLsRf7ARigie&#10;1Fr01KKnHk216KlFTy16atFT68MbHrMboUcPNrgRf7ARigie1Fr01KKnHk216KlFTy16atFT69N1&#10;i+xG6K59m9yIP9gIRQRPai16atFTj6Za9NSipxY9teipNbX+ebsR+snuKjfiDzZCEcGTWoueWvTU&#10;o6kWPbXoqUVPLXpqfWP7crsR+k7TKjfiDzZCEcGTWoueWvTUo6kWPbXoqUVPLXpq/WDXGrsR+mrD&#10;S27EH2yEIoIntRY9teipR1MtemrRU4ueWvTUKmitsRuhq7c860b8wUYoInhSa9FTi556NNWipxY9&#10;teipRU+tufu32I3QJzY+6Ub8wUYoInhSa9FTi556NNWipxY9teipRU+tJw7tsBuh969/1I34g41Q&#10;RPCk1qKnFj31aKpFTy16atFTi55aS4+22o3Q2yofcCP+YCMUETypteipRU89mmrRU4ueWvTUoqdW&#10;zYl2uxF6w6p73Ig/2AhFBE9qLXpq0VOPplr01KKnFj216KnV1H3MboResfx2c7L3nBv1AxuhiOBJ&#10;rUVPLXrq0VSLnlr01KKnFj21Os6dthuh4GjrOelG/cBGKCJ4UmvRU4ueejTVoqcWPbXoqUVPrfMX&#10;L5jXrrjTboTqTx1xo35gIxQRPKm16KlFTz2aatFTi55a9NSip97vr7zHboTWHGtzI35gIxQRPKm1&#10;6KlFTz2aatFTi55a9NSip947KubajdBzHc1uxA9shCKCJ7UWPbXoqUdTLXpq0VOLnlr01Hv/2ofs&#10;RujRgw1uxA9shCKCJ7UWPbXoqUdTLXpq0VOLnlr01PvYuhK7Ebpr3yY34gc2QhHBk1qLnlr01KOp&#10;Fj216KlFTy166v2/6ifsRugnu6vciB/YCEUET2otemrRU4+mWvTUoqcWPbXoqfelDU/bjdB3dq5y&#10;I35gIxQRPKm16KlFTz2aatFTi55a9NSip96/b3zeboS+2vCSG/EDG6GI4EmtRU8teurRVIueWvTU&#10;oqcWPfV+ULfUboSu3vKsG/EDG6GI4EmtRU8teurRVIueWvTUoqcWPfV+vnWl3Qh9YuMTbsQPbIQi&#10;gie1Fj216KlHUy16atFTi55a9NS7d9tauxF6//pH3Ygf2AhFBE9qLXpq0VOPplr01KKnFj216Kk3&#10;v7HGboTetvYBN+IHNkIRwZNai55a9NSjqRY9teipRU8teuo9u6POboTesOoeN+IHNkIRwZNai55a&#10;9NSjqRY9teipRU8teuqt2rXNboResfx2c7L3nBsd+9gIRQRPai16atFTj6Za9NSipxY9teipt6ll&#10;p90IBce+npNudOxjIxQRPKm16KlFTz2aatFTi55a9NSip15za6v5tfJCuxHaeqrDjY59bIQigie1&#10;Fj216KlHUy16atFTi55a9NQLmv7B6iK7EVp9rM2Njn1shCKCJ7UWPbXoqUdTLXpq0VOLnlr01Aua&#10;5q17yG6Enu1odqNjHxuhiOBJrUVPLXrq0VSLnlr01KKnFj31gqYf2bDAboQeOdjgRsc+NkIRwZNa&#10;i55a9NSjqRY9teipRU8teuoFTT9Tt8huhO7at8mNjn1shCKCJ7UWPbXoqUdTLXpq0VOLnlr01Aua&#10;/nP983Yj9JPdVW507GMjFBE8qbXoqUVPPZpq0VOLnlr01KKnXtD0G9uX243Qd3aucqNjHxuhiOBJ&#10;rUVPLXrq0VSLnlr01KKnFj31gqY/2LXGboS+2vCSGx372AhFBE9qLXpq0VOPplr01KKnFj216KkX&#10;NC3YU2M3QldvWexGxz42QhHBk1qLnlr01KOpFj216KlFTy166gVN5+7fYjdCn9j4hPlRc+UlPe7e&#10;V+d+JZlhIxQRPKm16KlFTz2aatFTi55a9NSip17Q9IlDO+1G6OU4vrztRfcryQwboYjgSa1FTy16&#10;6tFUi55a9NSipxY99YKmS4/uSflqzaU4eEVonONJrUVPLXrq0VSLnlr01KKnFj31fG3KRigieFJr&#10;0VOLnno01aKnFj216KlFTz1fm7IRigie1Fr01KKnHk216KlFTy16atFTz9embIQigie1Fj216KlH&#10;Uy16atFTi55a9NTztSkboYjgSa1FTy166tFUi55a9NSipxY99XxtykYoInhSa9FTi556NNWipxY9&#10;teipRU89X5uyEYoIntRa9NSipx5NteipRU8temrRU8/XpmyEIoIntRY9teipR1MtemrRU4ueWvTU&#10;87UpG6GI4EmtRU8teurRVIueWvTUoqcWPfV8bcpGKCJ4UmvRU4ueejTVoqcWPbXoqUVPPV+bshGK&#10;CJ7UWvTUoqceTbXoqUVPLXpq0VPP16ZshCKCJ7UWPbXoqUdTLXpq0VOLnlr01PO1KRuhiOBJrUVP&#10;LXrq0VSLnlr01KKnFj31fG3KRigieFJr0VOLnno01aKnFj216KlFTz1fm7IRigie1Fr01KKnHk21&#10;6KlFTy16atFTz9embIQigie1Fj216KlHUy16atFTi55a9NTztSkboYjgSa1FTy166tFUi55a9NSi&#10;pxY99XxtykYoInhSa9FTi556NNWipxY9teipRU89X5uyEYoIntRa9NSipx5NteipRU8temrRU8/X&#10;pmyEIoIntRY9teipR1MtemrRU4ueWvTU87UpG6GI4EmtRU8teurRVIueWvTUoqcWPfV8bcpGKCJ4&#10;UmvRU4ueejTVoqcWPbXoqUVPPV+bshGKCJ7UWvTUoqceTbXoqUVPLXpq0VPP16ZshCKCJ7UWPbXo&#10;qUdTLXpq0VOLnlr01PO1KRuhiOBJrUVPLXrq0VSLnlr01KKnFj31fG3KRigieFJr0VOLnno01aKn&#10;Fj216KlFTz1fm7IRigie1Fr01KKnHk216KlFTy16atFTz9embIQigie1Fj216KlHUy16atFTi55a&#10;9NTztSkboYjgSa1FTy166tFUi55a9NSipxY99XxtykYoInhSa9FTi556NNWipxY9teipRU89X5uy&#10;EYoIntRa9NSipx5NteipRU8temrRU8/XpmyEAAAAAIw7bIQAAAAAjDtshAAAAACMO2yEAAAAAIw7&#10;bIQAAAAAjDtshAAAAACMO2yEAAAAAIw7bIQAAAAAjDtshAAAAACMO2yEAAAAAIw7bIQAAAAAjDts&#10;hAAAAACMO2yEIqBjUb7Jy8s3pe1uAOHUFsS65ZmCWvc4jbpb8+zPjx/0DqW91OTTLAt1pqCvW8g5&#10;Oqh17Li1zv0ARjLoeU2z0LLpxhqaG3uuZ45mLHQ31tAsdZjS6wd0yyuIncH8wUbIc/0nFk4qmYhv&#10;HuPtwl5kFizqcA8QTuxi/vrS2BLpHtm5yjxNLzip9J9IEnM13Tytu9Wvk89YEMzJvq7uIijsX4yM&#10;Z1l1Yw3NTeIinYvzzGTQjTU0S7UFXq+bbISiwD7RucDMXPxv3cM8gVkgM9exqDSpWbx3PhdDI6st&#10;TXouu79tG+lEzkVmFjpMR9KaGVzgMz/Tya4ba2guYmvArbF1IfjLJDZCGcigG2toluKNfS7HRigK&#10;2AhlKeRGKPE3SsEx4BUOZCp+Qc+FZubsq2kjnMjtj7s56vPfzL28gvnJxXrmQnRjDc1Jx6ICe35P&#10;tw5gsEy6sYZmyX3EwB6ezk02QlHARihL4V8RiotfyPP2rmwFvWmXufi8CzVPEyclLpYyFDRmbmYu&#10;026soRkb8EoFG6EMZNuNNTRL8esp3z4fFGAjFAVshLKU6UYozn5mg7/VzFxwguHkkrng+Z3RfMtu&#10;Xo9bdv0MTuDxg24h5dCNNTSs2MZxwNuO2AiFlWs31tBs+ThH2QhFARuhLGW72AX/Hr0zE/xNMG87&#10;ykbdrZnPtdB3SUK/xIU9F+iZyaoba2goSZ8XZCMUkqAba2iW7Hrg17mejVAUsBHKUrYboUzfDoJs&#10;LuYRPxln9beSvPqWFV6pyE7m3VhD0wsaxS7gg03mkIN2wxN1Yw3NUnBdxUYIlxoboSzl8IoQF0uh&#10;ZX0xP97FTsTZ3liC5lni4ic7GXdjDc0GrwhlJ9tXhFhDsxBcj3o2R9kIRUFwEmIjlDn3lo5MF7tg&#10;UWWBDCc4mSRfzHMb3RBSXFgm7oCUVjCvucjMAq9SZCfzbqyh2WEjlJ2Mu7GGZsnPNZSNkOfsE3zA&#10;S7/cmjgc+1aOAd0GLZJ2Y9l/ok5uzAk8nORufQcn8hENmZuJo+/E7N76kXjsNvRDfx5GFn9FuL8x&#10;m6BwQnRjDR0VGV/QwxrajTVUw3Xsa+fnGspGCAAAAMC4w0YIAAAAwLjDRggAAADAuMNGCAAAAMC4&#10;w0YIAAAAwLjDRggAAADAuMNGCAAAAMC4w0YIAAAAwLjDRggAAADAuMNGCAAAAMC4w0YIAAAAwLjD&#10;RggAAADAuMNGCAAAAMC4w0YIAAAAwLjDRggAAADAuMNGCAAAAMC4w0YIAAAAwLjDRggAAADAuMNG&#10;CAAAAMC4w0YIAAAAwLjDRggAAADAuMNGCAAAAMC4w0YIAAAAwLjDRggAAADAuMNGCAB8s6fUTJs4&#10;yRRU97iBcHr215nSW/PN5RMLTJ0bG6KnzdQtKjD5H59gCmrd2Mso1K95tPX2mLbaUlPwzclm0q0v&#10;268iZ21PTDMTLiswVZlNmxz0mKpbJpkJXyk1bW4EAMYSNkIAIFVnCvLyTJ47JnyxyDR0ux8aoO7W&#10;/p9jj+tLTYf7sbSy3Qh1dpilPwz+94bfVAQ/p2PJTPtrGhMboRC/5lEX2wh1dSw1M4M/pxE2QkP+&#10;TAccEz4+xUz55ixTvKjOdPS6f+ESG+2NUM/qiqQ/IzZCAMY2NkIAMAq66kvNzKvcRfANsQvBVBe/&#10;XVWm4IqpprjJPb4E4hfraTYVtQX21z0WNkKBUL/mUddsSq6J/TrSvSLUVWFmTRz66+3ZE7yyNc1M&#10;CjZGV800S/e7H4iK3jZTev3L/WcEAJlhIwQAo6RjUb6ZfNVku6mYHLuAHvoX8R2X/OKRjVC2gj+r&#10;EBuhxM8b5tfbVV1gJtvNUOzHU7xS6Ku2J/LNhJf9zwgAMsNGCABGSbARKqhuM6U3TIhdGE8w+YuS&#10;3yA0zEaoo8oU3zg1/urBxMtN/pyq/rdT9XaZ5vJiM+PaSUM3KrF/ryj4HEvw7yUd+Yvib7zr21T0&#10;dpiqOcFnb/LMhKuTXqHo2wj1mOZFM82U4BWOy6aaWYuah2zmeppKzawvXh67CA5+zmQzfcCvNfj9&#10;J//vJ/7bg8YSv6fYf6cw9ntqWzQj9uuaYKbMa7A/HOrXHOhuNqU3TbU/npc3yUz+ZpGpanc/NkBH&#10;dZGZftUk+2uY8PHg99VgupJfsYv9muoWzDBTL4v/t6beVGQKvhL75xw3QsHbxepuvdL+b09dMHA+&#10;xFqXxT+bFfzYpGtnmdImVzvpz7ytbFb81xXMjVijvj+TzmZTMS/2a/54YaxVbN7NiP25TJxiihsH&#10;/NhliV/X4LdwDvz1xnsHR74pDfoNauGaLUn82ntMw7yp8T//pP9W3+e7bkh626f9c5xuJtv/3gRz&#10;+Rdjv9fGLveDMUm/XzvHYv8c/DlMG/j7BYAcsRECgFFiN0LBZiW4KLWbocl2c9EvxUaoO3aBet1M&#10;U9YS/3ldlfFXECbPjW8KTE+X6Vg2y154DtoI9dSZwquCV56q4hf1wdvugrfmTZw16DMh8YvcfDPj&#10;jiJT0dJhuvYsNbOuiI3NWGr6LkXdZmXqdTPMrAUVpqq8xMy82m3mFvdf0vbEft7kibGL5cSvtbHE&#10;5AeblIFvBWwpMVNj/62+TU+go8xMHzDW0xX7dWwuNlNiYzNnl5mlTc2m7KZpZtpDAzdCaX7NQber&#10;Yr++J2KbNfv7bzAlQfPg1zdgw9QW+zOZcFWBqeqMP+4onxXvO+gVu2CzMjn2+ygxDcH/QOzCvCr2&#10;2F7k57wRitlcGN84DPjsTNui6Wba3Lr4n11PbENnf+0zzNLg19kd+zN3n9uaeVOhmTGvLMWfSfA5&#10;ptiGZd6U2NhMU7h4qWluKjOzrptmN0JB46U3BT9/wK8rMUfyYnMkaSNYdXP/WzbbFkw1eVfEmtkW&#10;sY3PQ7HHsT+PsoF/pHbTO/j33NPZYIqvjf33B37+zT0X+uZpbFNUcXPQtv+5YedDdaG50s6HYlO4&#10;oM60dXbE/neD/40rTVGwsQMAATZCADBK+jZCAXuhHrsoHHRhPnQj1DDnSjO9bMDfjscu9ZfOCP69&#10;ARua9lKTH7tIHLQRspuXaYMu+ntWz4qNTTCFm91ATOLVlYEXvnbsiiLjtlr9rwhVu8eBxK+/7+e1&#10;mZLYRe6U+c32UULwvxlc5Pf/HuKvPAzaCKUac7+nwb/3uDC/Znuxfk2JGfSr6Xaf1/l2WXzD1FNl&#10;H89aPWBnGNM8P7iwj11g18cfBxu8K/OmmzK3WbJ6Yv+t2K9PshFyv9e+n9MZ2xgGv5eBm5HGIrsR&#10;6HvVyP2ZzCwf8GvvDj5jNrhDfEOS9Gt3Um5WKoM/r/7fuxXrVHBLVd/GsHlebFMYa9j3p2V/LYPn&#10;Var/dsD+OQ3YCMX/92aZioF/BL3Ndi7Z30eigWs06Pcb20AHYwM34wCQCzZCADBKBm2EAvtjF3fB&#10;hXnf50OSN0JtpjR4+5W9SE4+3NuUAqk2QvZVhqS/LbcXrFNMSYt7HJPYVAy8YB0yltgIDfzvxzTP&#10;D15tcL+OlhL7Ck7yz+nbMPS9WpPZRmjIfy8m/a95uBsZ9JiKm4KfN8Msjf1i4hvDAR0T3O/lSvuq&#10;W4+punnCoFdr4twGZzQ2QtXx3imPxP/eMH8mDXODt9n1/56G25AEUv5Yb4Mpim2mJtzcv/HpKps5&#10;eGOUMODW6sm/lnAbIffnkeIOifG5NWD+ppwPqeYSAGSPjRAAjJIhG6GYntpC+5mb+NvHkjdC8Qu9&#10;Qa/EpJLyIrHDlH17kv3vNgdXtLH/9tKbrow9HvA3+TG5bITiF7vuojvxc4b8Wt2mpO9i91JshOL/&#10;vbxbquyjgQZu3uK//sGvmlmDXu1xG5khF+vCjVCsnX1rnPuzsb+udLeYDvNn0vc49f/2cD8WH59q&#10;SvYEj9pMyQ9LBv9aertMQ/BZsY9PMwWL6kzb6qG/luH+24M3Qq5Nit9rfJM64L/JRgjAJcBGCABG&#10;SXBxmOrC3n62JnZBN+GGAlPwlYEXj/FNxJVz+t6k1q+lylQlrv+G2zTsLzOzvjm974P0U2+KbYqS&#10;7kyW+0bIvUXNvXUr+a1xfRuhvk3JpdgIxV/VGPLWuJj4Rij+a+5aMsP+vpLfGpfYCE17Irg8dxfr&#10;A95uFqfaCPXfLCHxNsD4JiDV29l6TFWl+6+M+GfS/1az4TYkgWF/zL1lMJh3wUZ91pKBb0+M/Xpn&#10;Tx58l7sUv5bh/tuDN0LubZ7Jb42LiTcYsEllIwTgEmAjBACjJLg4THVhH7Af2o9d1CVfPAafEbIf&#10;HK8ecDEafMD8lgF/i57qIjF4i1NwE4CBnzNJIfuNUJcp+3bsYjm2EbDXsO4tVYM+1xGwm4oJZlZl&#10;4ko3fvEa32Q4vVVDx9zvacgmJSbMrzneLemzLu6tWH1v+wo+ixP73+j7zFCCfWtc4hWRxNvNkv9b&#10;mo1Q/+2zB3Rzv67k75sKNiVFiY4p/0zc7++H/TeNSN4YDTTSJsn2mzjVTL0h6c8z9rMLY5ukQXe4&#10;y3ojFLztbrr9d5M/C2Y3rNcOeCUqMccHveLIRgiAFhshABgNwZ3Gbrmy7xbQQ8XvTDbk4rG9LP45&#10;othm4vIbZpnC2QVmxtVTYhed/Ve2PbGLaftB+oGvxmwuMpOCf+fq6WbW7MLYv+eOBWWmIfGZmNiv&#10;aekPg//2TPuZmbjYxXTymLvQnXxzhWkL/meDt0bNzzeTri4c9N03iVe2gp9nb5nt7q42+O148Zsq&#10;5F0Vuzjf02U6WipM8YJCMzP27wUbkuY9HfFNSmP8rnFX3uLuJpYQ9tecuJlD8L/jfr/2jnsT801Z&#10;4vcfE9+ATjD5890ts90d2ibPHnDXuM6lZob9LNeAu/fVl5jpwStt15eY5vau/p+bbLgvVG1vMGXu&#10;C1UnxDraO7D1ca+6BE0um2pm3BL7c7tpmr3tdN/GyP2Z9N3JLsbe8S7prngN9q5xV5qCykH/AzE9&#10;dj7at8AN+MxYH7fxGHxL74D787s2tkEK/uw7Y7+Pm+O3y565pNlUVMfnYPzVtinxO801VZiK4Ndk&#10;v2Q19u9OjP2ZJOZN4g6KsV93ibtldk9L7H974mRTuHlA1c3xu8ZNeWjAHG+Kz5Hhn1MAkBk2QgCg&#10;5i4q7YWtPfo/wzFI7KKw7NtFQ/4W3X4f0A3x7+aZ8PF8U1Tdv62I/837gP924hWK4DbEN00xk69J&#10;8T1C9jbM8b9NHzheUJs8NuCzJpXx7/Wxr1olfT/QQB3V8e97Cf794PtlZswb+vN66ovjH7C333sT&#10;3CI69r8bXPDHfm6w0Rrye0r6fNHAHxvp15z8/UtTbyzufzthn6Tv67lquikoG/r9SAP/DOx3+jQ2&#10;xC7gY7/+W0tN3f7U26D4q1Spjwkfn2Km3VhoSmvb4rf3HiL4zib3/UD2e4uS3tboNkLTby4wU+2v&#10;3X3/TuK7hvpeieo/+l85GfpjQ1+pDG4SMSPl3eaCP79pwa/LfpdUbAPZWWFmxh5P+nZsU5j4NcY2&#10;okXBPJg4JbZBCjZTI/w5dTfHNoXx74OKf99TgSnr+32kng91w84RAMgeGyEAiIL9paZgQfInZGJ6&#10;ukzzguHfogdPpHg7GgAgN2yEAMB7wduXJvd9AWaynvKSlH/TD4+wEQIAOTZCAOC74AswLws+ezLT&#10;lNS2ma7OLne0mboFs8yssuTPfcA3Xctm2o3QzGXJn/0BAGSLjRAAREFX8GH86WaK++xL4jMyFS1c&#10;OPtuyGeP0t65DgAQxv/ZvHmz4eDg4ODg4ODg4ODgGD/HZvP/AdL5M/QZy8oxAAAAAElFTkSuQmCC&#10;UEsBAi0AFAAGAAgAAAAhAOSLsrwNAQAAEwIAABMAAAAAAAAAAAAAAAAAAAAAAFtDb250ZW50X1R5&#10;cGVzXS54bWxQSwECLQAUAAYACAAAACEAOP0h/9YAAACUAQAACwAAAAAAAAAAAAAAAAA+AQAAX3Jl&#10;bHMvLnJlbHNQSwECLQAUAAYACAAAACEAX+0hR8MDAACECAAADgAAAAAAAAAAAAAAAAA9AgAAZHJz&#10;L2Uyb0RvYy54bWxQSwECLQAUAAYACAAAACEAusGlu7wAAAAhAQAAGQAAAAAAAAAAAAAAAAAsBgAA&#10;ZHJzL19yZWxzL2Uyb0RvYy54bWwucmVsc1BLAQItABQABgAIAAAAIQD+24zP3wAAAAgBAAAPAAAA&#10;AAAAAAAAAAAAAB8HAABkcnMvZG93bnJldi54bWxQSwECLQAKAAAAAAAAACEA+GucsbybAAC8mwAA&#10;FAAAAAAAAAAAAAAAAAArCAAAZHJzL21lZGlhL2ltYWdlMS5QTkdQSwUGAAAAAAYABgB8AQAAGaQA&#10;AAAA&#10;">
                <v:shape id="_x0000_s1331" type="#_x0000_t202" style="position:absolute;top:-159;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I+1xQAAANwAAAAPAAAAZHJzL2Rvd25yZXYueG1sRI/RasJA&#10;FETfhf7Dcgu+SN3U2qSmbkIVLL5q8wE32WsSmr0bslsT/74rFPo4zMwZZptPphNXGlxrWcHzMgJB&#10;XFndcq2g+Do8vYFwHlljZ5kU3MhBnj3MtphqO/KJrmdfiwBhl6KCxvs+ldJVDRl0S9sTB+9iB4M+&#10;yKGWesAxwE0nV1EUS4Mth4UGe9o3VH2ff4yCy3FcvG7G8tMXyWkd77BNSntTav44fbyD8DT5//Bf&#10;+6gVrF82cD8TjoDMfgEAAP//AwBQSwECLQAUAAYACAAAACEA2+H2y+4AAACFAQAAEwAAAAAAAAAA&#10;AAAAAAAAAAAAW0NvbnRlbnRfVHlwZXNdLnhtbFBLAQItABQABgAIAAAAIQBa9CxbvwAAABUBAAAL&#10;AAAAAAAAAAAAAAAAAB8BAABfcmVscy8ucmVsc1BLAQItABQABgAIAAAAIQB9pI+1xQAAANwAAAAP&#10;AAAAAAAAAAAAAAAAAAcCAABkcnMvZG93bnJldi54bWxQSwUGAAAAAAMAAwC3AAAA+QIAAAAA&#10;" stroked="f">
                  <v:textbox>
                    <w:txbxContent>
                      <w:p w14:paraId="65B2181F"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G11</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neighbourhood deprivaiton and relapse in Secondary Model.</w:t>
                        </w:r>
                      </w:p>
                    </w:txbxContent>
                  </v:textbox>
                </v:shape>
                <v:shape id="Picture 440" o:spid="_x0000_s1332" type="#_x0000_t75" style="position:absolute;left:11455;top:3893;width:31580;height:26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7WYwAAAANwAAAAPAAAAZHJzL2Rvd25yZXYueG1sRE/NisIw&#10;EL4L+w5hBG+aKiqlGkUWXARPah9gbMamu82kNNm2u09vDoLHj+9/ux9sLTpqfeVYwXyWgCAunK64&#10;VJDfjtMUhA/IGmvHpOCPPOx3H6MtZtr1fKHuGkoRQ9hnqMCE0GRS+sKQRT9zDXHkHq61GCJsS6lb&#10;7GO4reUiSdbSYsWxwWBDn4aKn+uvVfD479Ym/+pX5/vh7FI/pDl/e6Um4+GwARFoCG/xy33SCpbL&#10;OD+eiUdA7p4AAAD//wMAUEsBAi0AFAAGAAgAAAAhANvh9svuAAAAhQEAABMAAAAAAAAAAAAAAAAA&#10;AAAAAFtDb250ZW50X1R5cGVzXS54bWxQSwECLQAUAAYACAAAACEAWvQsW78AAAAVAQAACwAAAAAA&#10;AAAAAAAAAAAfAQAAX3JlbHMvLnJlbHNQSwECLQAUAAYACAAAACEACse1mMAAAADcAAAADwAAAAAA&#10;AAAAAAAAAAAHAgAAZHJzL2Rvd25yZXYueG1sUEsFBgAAAAADAAMAtwAAAPQCAAAAAA==&#10;">
                  <v:imagedata r:id="rId143" o:title=""/>
                  <v:path arrowok="t"/>
                </v:shape>
              </v:group>
            </w:pict>
          </mc:Fallback>
        </mc:AlternateContent>
      </w:r>
      <w:r w:rsidRPr="00A01702">
        <w:rPr>
          <w:rFonts w:ascii="Times New Roman" w:hAnsi="Times New Roman" w:cs="Times New Roman"/>
          <w:b/>
          <w:sz w:val="28"/>
          <w:szCs w:val="28"/>
        </w:rPr>
        <w:t>Secondary Model</w:t>
      </w:r>
    </w:p>
    <w:p w14:paraId="1AB05D8A"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882992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6C3818E"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692961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C7DC63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9F0604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A789780" w14:textId="0F693719"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20704" behindDoc="0" locked="0" layoutInCell="1" allowOverlap="1" wp14:anchorId="47945750" wp14:editId="66E81FDD">
                <wp:simplePos x="0" y="0"/>
                <wp:positionH relativeFrom="column">
                  <wp:posOffset>3175</wp:posOffset>
                </wp:positionH>
                <wp:positionV relativeFrom="paragraph">
                  <wp:posOffset>405130</wp:posOffset>
                </wp:positionV>
                <wp:extent cx="5311140" cy="2986405"/>
                <wp:effectExtent l="0" t="0" r="3810" b="4445"/>
                <wp:wrapNone/>
                <wp:docPr id="441" name="Group 441"/>
                <wp:cNvGraphicFramePr/>
                <a:graphic xmlns:a="http://schemas.openxmlformats.org/drawingml/2006/main">
                  <a:graphicData uri="http://schemas.microsoft.com/office/word/2010/wordprocessingGroup">
                    <wpg:wgp>
                      <wpg:cNvGrpSpPr/>
                      <wpg:grpSpPr>
                        <a:xfrm>
                          <a:off x="0" y="0"/>
                          <a:ext cx="5311140" cy="2986405"/>
                          <a:chOff x="0" y="0"/>
                          <a:chExt cx="5311140" cy="2986556"/>
                        </a:xfrm>
                      </wpg:grpSpPr>
                      <wps:wsp>
                        <wps:cNvPr id="442"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13EFE665"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G12</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WSAS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443" name="Picture 443"/>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1152940" y="365760"/>
                            <a:ext cx="3104625" cy="2620796"/>
                          </a:xfrm>
                          <a:prstGeom prst="rect">
                            <a:avLst/>
                          </a:prstGeom>
                        </pic:spPr>
                      </pic:pic>
                    </wpg:wgp>
                  </a:graphicData>
                </a:graphic>
                <wp14:sizeRelV relativeFrom="margin">
                  <wp14:pctHeight>0</wp14:pctHeight>
                </wp14:sizeRelV>
              </wp:anchor>
            </w:drawing>
          </mc:Choice>
          <mc:Fallback>
            <w:pict>
              <v:group w14:anchorId="47945750" id="Group 441" o:spid="_x0000_s1333" style="position:absolute;left:0;text-align:left;margin-left:.25pt;margin-top:31.9pt;width:418.2pt;height:235.15pt;z-index:251720704;mso-position-horizontal-relative:text;mso-position-vertical-relative:text;mso-height-relative:margin" coordsize="53111,2986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CTdatwMAAHoIAAAOAAAAZHJzL2Uyb0RvYy54bWykVtuO2zYQfS/Q&#10;fyD07tXFki/CysHGe0GAtF006QfQFGURkUiWpC1vi/57Z0jJu+tN0SY1YJm3GZ05M3Po63enviNH&#10;bqxQsorSqyQiXDJVC7mvot8+389WEbGOypp2SvIqeuI2erf58YfrQZc8U63qam4IOJG2HHQVtc7p&#10;Mo4ta3lP7ZXSXMJmo0xPHUzNPq4NHcB738VZkiziQZlaG8W4tbB6GzajjfffNJy5X5rGcke6KgJs&#10;zj+Nf+7wGW+uabk3VLeCjTDod6DoqZDw0rOrW+ooORjxxlUvmFFWNe6KqT5WTSMY9zFANGlyEc2D&#10;UQftY9mXw16faQJqL3j6brfs5+OjIaKuojxPIyJpD0ny7yW4APQMel/CqQejP+lHMy7swwwjPjWm&#10;x1+IhZw8sU9nYvnJEQaLxTxN0xz4Z7CXrVeLPCkC9ayF/LyxY+3dP1kWxQIt4+nFMeI7wxk0lJF9&#10;Zsr+P6Y+tVRznwCLHJyZyiamPmOE79WJZIEqfwx5Iu4Ey9ARviqs/qjYF0uk2rZU7vmNMWpoOa0B&#10;nycZojibIuW2tOhkN/ykakgIPTjlHX0z2flins8912fGaKmNdQ9c9QQHVWSgS7x3evxoXSB3OoKZ&#10;taoT9b3oOj8x+922M+RIoaPu/WfMx6tjnSRDFa2LrPCepUJ7cE3LXjjo+E70VbRK8BMKAdm4k7U/&#10;4qjowhhAdxKyPTESuHGn3cnXbDpfT7zvVP0EjBkVWhwkCQatMn9EZID2riL7+4EaHpHugwTW12mO&#10;9ej8JC+WGUzMy53dyx0qGbiqIheRMNw6ryEYj1Q3kJ1GeOIQZ0AygoZi3FxrwUr4jv0LozdV+e86&#10;B1bugPiDVvb/yUdPzZeDnoHUaOrETnTCPXnZhKQgKHl8FOzRhMnLAp9PBQ77+FoQgzkyjUZ4LlhB&#10;JQl2UdlWQzVNVf36eIzTV6/cdUJPhYXjMTjg9kLfvsJP0M5bxQ49ly5cBoZ3EKeSthXaQkJL3u94&#10;DRX+oQZxY3AROegmbYQMBQ/dCxWPWcQ+9nr9Z7a6SZJ19n62LZLtLE+Wd7Obdb6cLZO7ZZ7kq3Sb&#10;bv/Cok7z8mA5hE+7Wy1G6LD6BvxXxXm8xoLs++sjtJRvByh7AORVboIIS8gQYrXOcMdaHDbQVb8C&#10;4aFpzxue6WdykXfUE7S4UJA0LbI1dgII83xRLBdjOyIfqNzzNMkX0MRBuRdZsly/1t9vVBOPLGDx&#10;Q4DmO8VfcD7g8TLGG/Tl3J96/suw+Rs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H+fadHdAAAABwEAAA8AAABkcnMvZG93bnJldi54bWxMjs1Kw0AUhfeC7zBcwZ2dxNjQppmUUtRV&#10;EWwFcTfN3CahmTshM03St/e6ssvzwzlfvp5sKwbsfeNIQTyLQCCVzjRUKfg6vD0tQPigyejWESq4&#10;ood1cX+X68y4kT5x2IdK8Aj5TCuoQ+gyKX1Zo9V+5jokzk6utzqw7Ctpej3yuG3lcxSl0uqG+KHW&#10;HW5rLM/7i1XwPupxk8Svw+582l5/DvOP712MSj0+TJsViIBT+C/DHz6jQ8FMR3ch40WrYM49BWnC&#10;/JwuknQJ4sh28hKDLHJ5y1/8AgAA//8DAFBLAwQKAAAAAAAAACEAx+fzfUmTAABJkwAAFAAAAGRy&#10;cy9tZWRpYS9pbWFnZTEuUE5HiVBORw0KGgoAAAANSUhEUgAAA0oAAALHCAYAAACwg7JfAAAAAXNS&#10;R0IArs4c6QAAAARnQU1BAACxjwv8YQUAAAAJcEhZcwAAEnQAABJ0Ad5mH3gAAJLeSURBVHhe7d0L&#10;fJZ3ff//f9U5N92mbh62OXdwZ7M5jWN2Wu1WbXew6GZZtTidq04yO2XqD+epOjs6NaMH6AFKS9MD&#10;KS1N09KmJwqBcAqHQIAQjgmnAIFAgHAKEPj+7+833xvu3Nw53/eV6/q+X8/H41LySRrC/b4+1319&#10;ct/X9/r/DAAAAACgBwYlAAAAAMjCoAQAAAAAWRiUIrBz507/J6ghe11kr4vsNZG7LrIPF4NSBGgg&#10;XWSvi+x1kb0mctdF9uFiUIoADaSL7HWRvS6y10Tuusg+XAxKEaCBdJG9LrLXRfaayF0X2YeLQSkC&#10;NJAustdF9rrIXhO56yL7cDEoRYAG0kX2usheF9lrInddZB8uBqUI0EC6yF4X2esie03krovsw8Wg&#10;FAEaSBfZ6yJ7XWSvidx1kX24GJQiQAPpIntdZK+L7DWRuy6yDxeDUgRoIF1kr4vsdZG9JnLXRfbh&#10;YlCKAA2ki+x1kb0ustdE7rrIPlwMShGggXSRvS6y10X2mshdF9mHi0EpAjSQLrLXRfa6yF4Tuesi&#10;+3AxKEWABtJF9rrIXhfZayJ3XWQfLgalCNBAusheF9nrIntN5K6L7MPFoBQBGkgX2esie11kr4nc&#10;dZF9uBiUIkAD6SJ7XWSvi+w1kbsusg8Xg1IEaCBdZK+L7HWRvSZy10X24WJQigANpIvsdZG9LrLX&#10;RO66yD5cDEoRoIF0kb0ustdF9prIXRfZh4tBKQI0kC6y10X2usheE7nrIvtwMShFgAbSRfa6yF4X&#10;2Wsid11kHy4GpQjQQLrIXhfZ6yJ7TeSui+zDxaAUARpIF9nrIntdZK+J3HWRfbgYlCJAA+kie11k&#10;r4vsNZG7LrIPF4NSBGggXWSvi+x1kb0mctdF9uFiUIoADaSL7HWRvS6y10Tuusg+XAxKEaCBdJG9&#10;LrLXRfaayF0X2YeLQSkCNJAustdF9rrIXhO56yL7cDEoRYAG0kX2usheF9lrInddZB8uBqUI0EC6&#10;yF4X2esie03krovsw8WgFAEaSBfZ6yJ7XWSvKSm5HzpzyvztmqfMR+oeH5HtunXP+p8kHPR8uBiU&#10;IkAD6SJ7XWSvi+w1JSV3O6z8f69MGrHtjQvu8j9JOOj5cDEoRYAG0kX2usheF9lrSkLuX9+ywA0r&#10;r6+ebG5uWmJ+0LQ0su272xZfGJZCQ8+Hi0EpAjSQLrLXRfa6yF5T3HOfuW/jhUHl+YPNvhqt9N9/&#10;6txZXwkDPR8uBqUI0EC6yF4X2esie01xzn3dsTbzs/PvcEPK95uW+Gr07CtZ9mdoO3PSV8JAz4eL&#10;QSkCNJAustdF9rrIXlNcc7eLN7xz8X1uQLGLOJz39ZHwtpp73c+x/dRRXwkDPR8uBqUI0EC6yF4X&#10;2esie01xzP3c+fPmw6u6F2/4g6UzzLGuM/4zI+NdSx5wP8v6Y22+EgZ6PlwMShGggXSRvS6y10X2&#10;muKYe3rxhjdUTzZNJ4/46sh5T+3D7udZdmSvr4SBng8Xg1IEaCBdZK+L7HWRvaa45Z5evOGy1DZS&#10;izdk++DKx9zPNPdQWD1Cz4eLQSkCNJAustdF9rrIXlOccs9cvOGW5lpfHXnXrKlwP1Plga2+EgZ6&#10;PlwMShGggXSRvS6y10X2muKSe+biDZ9c+4yvxsOn1s1xP9cj+xp9JQz0fLgYlCJAA+kie11kr4vs&#10;NcUh9+zFG07G7H5Fn9/wgvvZ7m1Z6ythoOfDxaAUARpIF9nrIntdZK8pDrmnF2/4pQV3xWLxhmxf&#10;2TTP/XylO1f6Shjo+XAxKEWABtJF9rrIXhfZaxrp3NOLN7xq3m3mlZgulvCtrTXuZ/xB01JfCQM9&#10;Hy4GpQjQQLrIXhfZ6yJ7TSOZe+biDT/escJX48cuLGF/xm9sWeArYaDnw8WgFAEaSBfZ6yJ7XWSv&#10;aaRyj/PiDdlu31Xnfs4vb5zrK2Gg58PFoBQBGkgX2esie11kr2kkcs9cvKGo9qHYLd6Qbfqede5n&#10;HdvwvK+EgZ4PF4NSBGggXWSvi+x1kb2mkcjdvoXNDh5vXni32XWqw1fj67HWTe7n/cTap30lDPR8&#10;uBiUIkAD6SJ7XWSvi+w1RZ17xf4tbuiwizcsOtziq/H2bFuT+5mvWj3bV8JAz4eLQSkCNJAustdF&#10;9rrIXlNUuW8/ddT8ZMcK83Pz73RDh73uJykWtO92P/MHVpb7Shjo+XAxKEWABtJF9rrIXhfZaypk&#10;7nY4unX7cvPe5Y+4QSO9Xb/+Of8VybDyaKv7ud+9rMxXwkDPh4tBKQI0kC6y10X2usheU75zt8PR&#10;/+YYjn5l4T1u1bj57bvcYg5JsvH4Ifdv+M3F030lDPR8uBiUIkAD6SJ7XWSvi+w15SP3nac63HD0&#10;vqzh6I0L7jL/suFF8+LB7aYrYcNRpt2dHe7f88sL7/aVMNDz4WJQigANpIvsdZG9LrLXNNTc7XBk&#10;bxJbvPzRHsPRG6onmxsaqswzbdvMmfPn/Fcn2+Gzne7fZm+OGxJ6PlwMShGggXSRvS6y10X2mgab&#10;+9Ijey955chudjh6Yv9m/1XhSf87Q0LPh4tBKQI0kC6y10X2ushe02Bz/1HzsgtDw7X1lWbmvo3m&#10;eNcZ/9lwvc6v1nf07GlfST56PlwMShGggXSRvS6y10X2mgab+79tnOsGhkf3NfqKBrsYhf137+k8&#10;5ivJR8+Hi0EpAjSQLrLXRfa6yF7TYHP/2zVPuYGh8sBWX9HwW4unu3+3XQEvFPR8uBiUIkAD6SJ7&#10;XWSvi+w1DTb3P6l9yA0M9t5CSooC/HfT8+GSGpTqJxWZoiK7lZiKAfTnxa9PbZPqfXXwaCBdZK+L&#10;7HWRvabB5v6mBXe7gWFv53Ff0fCBleXu313dvstXko+eD5fMoNRWWWKKxlWYNvtBa4Up6WdYckNS&#10;+uvTHw9xWKKBdJG9LrLXRfaaBpP7ia6zblh4zbzbTXLvijQ0H1092/3bn21r8pXko+fDJTIo1ZvS&#10;rMHIDU69Dj5tpmJckSmpTI9JKXWlPQanwaCBdJG9LrLXRfaaBpP75hPtblh45+L7fEXHJ9c+4/7t&#10;j7Vu8pXko+fDpTEo2SGnqDQ1LmXIVbuge1DKHIzsYNVjcBoEGkgX2esie11kr2kwuc9r3+mGhb9c&#10;+Ziv6Phsw/Pu3z59zzpfST56PlwSg1KPt92l9ff2O/f59Nvt6k1pH68m2QZhY2NjY2NjYxvIdtv6&#10;GjcsfLz28ZyfD3n77MpK92+/ee0rOT/PxjbUrRAYlPpa1MG96pQalnp95WlgChUe4o/sdZG9LrLX&#10;NJjcJ26vdcPCf25Z4Cs6vrllofu339Jc6yvJR8+HS3dQckNQX4OSffudHZDs9U3DG5ZoIF1kr4vs&#10;dZG9psHk/u+bXnHDwqSdq3xFxw+bl7p/+7e21vhK8tHz4eIaJf9hNrvKXeY1Sdmr4A0GDaSL7HWR&#10;vS6y1zSY3EfXP+2GhcdbN/uKjv9LDYf23/6VTfN8Jfno+XBpDEruVaGerx71vdx396tIpXX+Q8fW&#10;hvaqEg2ki+x1kb0ustc0mNzft/wRNywsObLHV3RMbVnr/u2f3/CCryQfPR8ukUHJv/0uPRj1e33S&#10;paveuVegeEUJg0T2usheF9lrGkzub6251w0LO04d9RUdj+5rdP/2T62b4yvJR8+HS2ZQstyrSO56&#10;o+whKcdglK65r8/+3ODQQLrIXhfZ6yJ7TQPN/ez5c+ay1KBgN/tnNU8f2OYGpWvWVPhK8tHz4ZIa&#10;lEYKDaSL7HWRvS6y1zTQ3JtPHnGDwttrpvqKllcOdd9D6oMB3UOKng8Xg1IEaCBdZK+L7HWRvaaB&#10;5l5zuMUNCu9f8aivaKk9utf9+99T+7CvJB89Hy4GpQjQQLrIXhfZ6yJ7TQPNvbx1oxsUPrH2aV/R&#10;0nD8oPv3/+6SB3wl+ej5cDEoRYAG0kX2usheF9lrGmjuP92x0g0KIS2PPRh2AQv77w/prYf0fLgY&#10;lCJAA+kie11kr4vsNQ00969unu8Ghf/dvtxXtBw8c8r9+99QPdlXko+eDxeDUgRoIF1kr4vsdZG9&#10;poHmPmbds25QKNu7wVe0nD7X5f79dgsFPR8uBqUI0EC6yF4X2esie00Dzf3yleVuSLCrv6l61bzb&#10;3GPQ0XXaV5KNng8Xg1IEaCBdZK+L7HWRvaaB5v4bi+9zQ8KmE+2+oudNC+52j8HezuO+kmz0fLgY&#10;lCJAA+kie11kr4vsNQ0k9/Op7TXzbndDwomus91FQelhcUsgwyI9Hy4GpQjQQLrIXhfZ6yJ7TQPJ&#10;3b6CYgeEX1pwl69o+qNlD7rHYXXHfl9JNno+XAxKEaCBdJG9LrLXRfaaBpL7iqP73IDw7mVlvqLp&#10;z1fMdI+DvfluCOj5cDEoRYAG0kX2usheF9lrGkjulQe2ugHh6tVP+oqmv6p7wj0Ozx9s9pVko+fD&#10;xaAUARpIF9nrIntdZK9pILlP2b3GDQj/2viSr2i6tr7SPQ5P7N/sK8lGz4eLQSkCNJAustdF9rrI&#10;XtNAcv/W1ho3INzctMRXNH1mfZV7HGbsbfCVZKPnw8WgFAEaSBfZ6yJ7XWSvaSC5j2143g0I97Ws&#10;8xVNX9r4snscJu9a7SvJRs+Hi0EpAjSQLrLXRfa6yF7TQHK/0l+bUxXItTlD9Z9bFrjH4dbty30l&#10;2ej5cDEoRYAG0kX2usheF9lrGkjuv7vkATcgrD12wFc0fb9piXscvrNtsa8kGz0fLgalCNBAushe&#10;F9nrIntNA8k9fbPZQ2dO+Yqmn+xY4R6Hr26e7yvJRs+Hi0EpAjSQLrLXRfa6yF5Tf7nb4cgOB3ZY&#10;Unf37nr3WISy+h89Hy4GpQjQQLrIXhfZ6yJ7Tf3lbt9uZ4cD+/Y7dQ/t3eAei39a/6yvJBs9Hy4G&#10;pQjQQLrIXhfZ6yJ7Tf3lbhdwsMOBXdBBXcX+Le6x+Ls1T/lKstHz4WJQigANpIvsdZG9LrLX1F/u&#10;01rWuuHgsw3P+4qulw7tcI/Fh1c97ivJRs+Hi0EpAjSQLrLXRfa6yF5Tf7nbm8za4cDedFbdkiN7&#10;3GPxvuWP+Eqy0fPhYlCKAA2ki+x1kb0ustfUX+524QI7HEzZvcZXdKWv1/r9pTN8Jdno+XAxKEWA&#10;BtJF9rrIXhfZa+ov96tXP+mGg8oDW31FV9PJI+6x+LVF03wl2ej5cDEoRYAG0kX2usheF9lr6i/3&#10;dy8rc8PByqOtvqJr/+kT7rH4xQVTfCXZ6PlwMShFgAbSRfa6yF4X2WvqL/dfWnCXGw72dh73FV0n&#10;us66x+JV827zlWSj58PFoBQBGkgX2esie11kr6mv3NODgb3Z7HlfU2cfD7udPHfWV5KLng8Xg1IE&#10;aCBdZK+L7HWRvaa+ct94/JAbCt65+D5fwS9UT3GPyYHTJ30luej5cDEoRYAG0kX2usheF9lr6iv3&#10;Vw7tdEPBX658zFfwq4umusek+eQRX0kuej5cDEoRoIF0kb0ustdF9pr6yr1s7wY3FIxZ96yv4PeW&#10;znCPybpjbb6SXPR8uBiUIkAD6SJ7XWSvi+w19ZX7/2yvdUPBf25Z4Ct47/JH3GOy9MheX0kuej5c&#10;DEoRoIF0kb0ustdF9pr6yr1k0ytuKJi0c5Wv4IpVs9xj8vKhHb6SXPR8uBiUIkAD6SJ7XWSvi+w1&#10;9ZX7tfWVbiiY1brJV/C3a55yj8lTAdyAl54PF4NSBGggXWSvi+x1kb2mvnJPv81s8eE9vgJ7vZZ9&#10;TB7et8FXkoueDxeDUgRoIF1kr4vsdZG9pr5yf0vNPW4o2HHqqK/gCxtedI/JPbvrfSW56PlwMShF&#10;gAbSRfa6yF4X2WvqLfez58+Zy1IDgd3sn9HtPzbPd4PST3es9JXkoufDxaAUARpIF9nrIntdZK+p&#10;t9ztfYLsQPC2mnt9Bda3ty1yj8vNTUt8Jbno+XAxKEWABtJF9rrIXhfZa+ot95rDLW4gKF7+qK/A&#10;muiXTP96AEum0/PhYlCKAA2ki+x1kb0ustfUW+6PtW5yA8En1j7tK7Du3LXaPS7/tnGuryQXPR8u&#10;BqUI0EC6yF4X2esie0295V66c6UbCL6yaZ6vwHpgz3r3uNzQUOUryUXPh4tBKQI0kC6y10X2ushe&#10;U2+5f21ztRsIbt2+3FdgPd662T0uo+uT/0obPR8uBqUI0EC6yF4X2esie0295f6pdXPcQBDC/YLy&#10;qepgs3tc/rputq8kFz0fLgalCNBAusheF9nrIntNveX+gZXlbiCY377LV2AtPLzbPS6jVsz0leSi&#10;58PFoBQBGkgX2esie11kr6m33N+x6D43EGw+0e4rsOo69rvH5Y+XlflKctHz4WJQigANpIvsdZG9&#10;LrLXlCv386nN3mjWDgQnus52F+HYwdE+Lu9cfJ+vJBc9Hy4GpQjQQLrIXhfZ6yJ7Tbly39N5zA0D&#10;b1pwt68gLf3YvHlh8h8bej5cDEoRoIF0kb0ustdF9ppy5b786D43DPxJ7UO+grSjZ0+7x+a18+/w&#10;leSi58PFoBQBGkgX2esie11krylX7hX7t7hh4G/WVPgK0s6dP+8eG7vZPycZPR8uBqUI0EC6yF4X&#10;2esie025cr9z12o3CHyx8WVfQaafm3+ne3zaz57ylWSi58PFoBQBGkgX2esie11krylX7hO21rhB&#10;4IfNS30Fmd5Sc497fHad6vCVZKLnw8WgFAEaSBfZ6yJ7XWSvKVfuNzRUuUHg/j3rfQWZfnvJ/e7x&#10;aTx+yFeSiZ4PF4NSBGggXWSvi+x1kb2mXLl/eNXjbhB44eB2X0Emu8iFfXxWHN3nK8lEz4eLQSkC&#10;NJAustdF9rrIXlOu3N+15AE3CKw/1uYryHT5ynL3+Mxv3+UryUTPh4tBKQI0kC6y10X2usheU67c&#10;XzPvdjcIHD7b6SvI9LHVT7rHZ05bk68kEz0fLgalCNBAusheF9nrIntN2bm3nTnphoCfr77TV5Dt&#10;H9Y+4x6j8taNvpJM9Hy4GJQiQAPpIntdZK+L7DVl576m44AbAn5/6QxfQbZ/bnjBPUb3tazzlWSi&#10;58PFoBQBGkgX2esie11kryk79+famtwQ8Nd1s30F2Uo2veIeo9t2rvKVZKLnw8WgFAEaSBfZ6yJ7&#10;XWSvKTv3qS1r3RDwuQ0v+Aqy/b+tC91j9KPmZb6STPR8uKQGpfpJRaaoyG4lpqLVFwegrbLE/3el&#10;pt7XBoMG0kX2usheF9lrys79e02L3RDw7W2LfAXZ/js1INnHyN6YN8no+XDJDEpu2BlXYdwCna0V&#10;pmRAw1K9KR3GgJRGA+kie11kr4vsNWXn/oUNL7oh4O7dwzmDCNuknavcY/Tvm17xlWSi58MlMijZ&#10;gafnYOQGp0l9Hbz8kNTn1wwMDaSL7HWRvS6y15Sde3rp62fatvkKsk0L5O2J9Hy4NAalutJLXxXK&#10;VcvQ/Ta94b2SlEYD6SJ7XWSvi+w1Zef+R8sedENAXcd+X0G2mfs2usfoH9fN8ZVkoufDJTEo9Xjb&#10;XVqfb7/rfjWppLLCv/VueEMTDaSL7HWRvS6y15Sd+y9UT3FDQOvpE76CbPbVNvsYXb36SV9JJno+&#10;XAxKuQYl92pTalBK/Tfdw1GbqRjX+7BkG4SNjY2NjY2NzW6bdjS7AeA1824zO3J8nq17e2zjSvc4&#10;FS8uy/l5NrbBbIWgOyi5YaivQSnXW/WKTGmd/3gQChUe4o/sdZG9LrLXlJl74/FDbgD4rcXTfQW5&#10;LD+6zz1Of1r7sK8kEz0fLq5R8h/2kPNz3W/HY1DCYJC9LrLXRfaaMnN/+dAONwB8cOVjvoJcNhw/&#10;6B6n31lyv68kEz0fLo1ByQ05PV89cos19LqiXY6haMBLil+KBtJF9rrIXhfZa8rM/cG9DW4AuH79&#10;c76CXHae6nCP01tr7vWVZKLnwyUyKGUtBz6Aocd9fcarSn0PVn2jgXSRvS6y10X2mjJzv6W51g0A&#10;39iywFeQS/vZU+5x+rn5d/pKMtHz4ZIZlKzuJb/tlj0k+cUasq5juvj1qW0Y91OigXSRvS6y10X2&#10;mjJz//LGuW4AuH3XEN6vL+Tc+fPucbKb/XNS0fPhkhqURgoNpIvsdZG9LrLXlJn739dXupP/J/Zv&#10;9hX05rXz73CP1dGzp30leej5cDEoRYAG0kX2usheF9lrysz9z5Y/7E7+lx7Z6yvozZsX3u0eqz2d&#10;x3wleej5cDEoRYAG0kX2usheF9lrysz9Vxbe407+d53q8BX05p2L73OP1eYT7b6SPPR8uBiUIkAD&#10;6SJ7XWSvi+w1pXM/e/6cO/G/LLUl96qb6PzxsjL3eNV17PeV5KHnw8WgFAEaSBfZ6yJ7XWSvKZ17&#10;08kj7sT/VxdNdR+jb6NWzHSP18LDu30leej5cDEoRYAG0kX2usheF9lrSuduT/jtif+fpwYA9O+v&#10;62a7x6vqYLOvJA89Hy4GpQjQQLrIXhfZ6yJ7TencZ+7b6E78/2HtM+5j9G10/dPu8Xq8NbkrBNLz&#10;4WJQigANpIvsdZG9LrLXlM79JztWuBP/mzbNcx+jbzc0VLnH64E9630leej5cDEoRYAG0kX2ushe&#10;F9lrSuf+1c3z3Yn/j1MDE/r3b/7mvHfuWu0ryUPPh4tBKQI0kC6y10X2usheUzr3f1w3x534P7qv&#10;0X2Mvn19ywL3eE3cXusryUPPh4tBKQI0kC6y10X2usheUzr39CpuC9qTu4pblG5uWuIer29vW+Qr&#10;yUPPh4tBKQI0kC6y10X2usheUzr3X180zZ34bz152H2Mvv10x0r3eP3H5vm+kjz0fLgYlCJAA+ki&#10;e11kr4vsNdnc7Q1m7Y1m7Ym/vfEs+nfP7nr3eH1hw4u+kjz0fLgYlCJAA+kie11kr4vsNdncd3d2&#10;uJP+X154t6+iPw/v2+AeszHrnvWV5KHnw8WgFAEaSBfZ6yJ7XWSvyea+7Mhed9L/p7UP+yr689SB&#10;re4x+9s1T/lK8tDz4WJQigANpIvsdZG9LrLXZHN/cv8Wd9L/dwk+6Y/ay4d2uMfsilWzfCV56Plw&#10;MShFgAbSRfa6yF4X2Wuyud+xq86d9Nt7A2FglvpX4d67/BFfSR56PlwMShGggXSRvS6y10X2mmzu&#10;39yy0J30/6h5ma+iP+uOtbnH7PeWzvCV5KHnw8WgFAEaSBfZ6yJ7XWSvyeb+mfVV7qT/gT3rfRX9&#10;aT55xD1mv7poqq8kDz0fLgalCNBAusheF9nrIntNNnd7nY096X/p0A5fRX8OnD7pHrNfqJ7iK8lD&#10;z4eLQSkCNJAustdF9rrIXpPN/beX3O9O+jccP+ir6M/Jc2fdY2a3pKLnw8WgFAEaSBfZ6yJ7XWSv&#10;yeb+mnm3uxP+o2dP+yoG4lXzbnOP24mus76SLPR8uBiUIkAD6SJ7XWSvi+w1rW7uXhr856vv9BUM&#10;1C8umOIeu/2nT/hKstDz4WJQigANpIvsdZG9LrLX9PyWte5k/w+XPegrGKhfWzTNPXZNJ4/4SrLQ&#10;8+FiUIoADaSL7HWRvS6y1/RAY6072f/o6tm+goH6/aUz3GO39tgBX0kWej5cDEoRoIF0kb0ustdF&#10;9pomrqt2J/uf3/CCr2Cg3rf8EffYLTmyx1eShZ4PF4NSBGggXWSvi+x1kb2m/1j9vDvZ/+62xb6C&#10;gfrwqsfdY5fUZdXp+XAxKEWABtJF9rrIXhfZa7puxZPuZP/elrW+goH6uzVPuceuYv8WX0kWej5c&#10;DEoRoIF0kb0ustdF9po+uLT77WPPtjX5Cgbqn9Y/6x67h/Zu8JVkoefDxaAUARpIF9nrIntdZK/p&#10;XTX3uZP91R37fQUD9a+NL7nH7u7d9b6SLPR8uBiUIkAD6SJ7XWSvi+w1/dy8O9zJ/oHTJ30FA/XV&#10;zfPdY/eTHSt8JVno+XAxKEWABtJF9rrIXhfZ6zlyttOd6L9m3u2+gsH4zrbF7vH7ftMSX0kWej5c&#10;DEoRoIF0kb0ustdF9skz3GWpG48fcif6v7Pkfl/BYNy6fbl7/L6+ZYGvJAs9Hy4GpQjQQLrIXhfZ&#10;6yL7ZBm/udq8at5tpvboXl8ZPLustT3Rv2LVLF/BYEzetdo9fl/a+LKvJAs9Hy4GpQjQQLrIXhfZ&#10;6yL75CjZ9Io7QbfbOxbdZw6f7fSfGZwZexvc9/jM+ipfwWA86B+/GxqS+fjR8+FiUIoADaSL7HWR&#10;vS6yT4YvbHjxwpD09pqp7v8/tW6O/+zg3NJc6/77CVtrfAWD8eT+Le7xG13/tK8kCz0fLgalCNBA&#10;usheF9nrIvt4O3v+nPnE2qfdifnPzb/TvHJop1nTccC8dn73qnXThnDD2H/bONf9t3fsqvMVDMbz&#10;B5vd4/dXdU/4SrLQ8+FiUIoADaSL7HWRvS6yj68zqSHpb9c85U7KX1892Sw7cvG6pPR1Mq9LDU+b&#10;T7T76sD8nf+e9pURDF7N4Rb3+P35ipm+kiz0fLgYlCJAA+kie11kr4vs4+nkubPmqtWz3Qn5Ly6Y&#10;YlZ1tPrPXJQeeIpqHzKnz3X5av/+tPZh998NZ0EIZfYmvfbx+6NlD/pKstDz4WJQigANpIvsdZG9&#10;LrKPn+NdZ8wHVpa7k/FfXni3WXvsgP9MT3YxB7uog/26/9g831f7Z7+n/W9aOo/5CgZjy4l29/j9&#10;xuL7fCVZ6PlwMShFgAbSRfa6yF4X2ceLHX6Klz/qTsTfWnOvOynvy/Kj+9xy4fbrn2tr8tXe2Wue&#10;7NdeltrO+xoGZ2/ncfcYvmnB3b6SLPR8uBiUIkAD6SJ7XWSvi+zj4+CZU+aPl5W5k/BfWzTNNJ88&#10;4j/Tt//Z3r2KnT1x33f6uK/mtvXkYfe1b19wj69gsDq6TrvH0A6oSUTPh4tBKQI0kC6y10X2usg+&#10;HvZ0HjO/t3SGOwH/7SX3m52nOvxn+mdfGfrQqlnuv/3wqsf7fKWoun2X+7r3Lk7m9TVxYR9Duw3m&#10;2rC4oOfDxaAUARpIF9nrIntdZD/y7FD0zsXd1xrZYWn/6RP+MwNnX0n6lYX3uO9x6/blvnqpR/c1&#10;uq/529pZvoKh+PnqO93jeOjMKV9JDno+XAxKEaCBdJG9LrLXRfYjy769zr7Nzp5029Xo7Nvvhsre&#10;Y8l+n9fMu92tzJbLj3escF/zhVXP+AqGwl4/Zh/HwbzyFxf0fLgYlCJAA+kie11kr4vsR86G4wcv&#10;nHDbBRyOnj3tPzN0E7bWuO9n375nr6XJdtOmee7z36l/2VcwFL+Tenzt42gzTBp6PlwMShGggXSR&#10;vS6y10X2I8Mu+f3GBXe5k227FLhdEjwf7Kp2o1bMdN/3U+vm+OpF/7D2Gfe5yQ2LfQVDkb4XlV11&#10;MGno+XAxKEWABtJF9rrIXhfZD82zbU3mB01Lh7R9v2mJ+YXqKe5E+2Orn3Q3l82nHaeOupvU2u//&#10;0N4NvtotPUQ9uanOVzAUH1z5mHsc57fv8pXkoOfDxaAUARpIF9nrIntdZD809maj9kR5ONsn1j7t&#10;v1v+VR7Y6v6O11dPdkuCp/26vx5q8bZGX8FQXLOmwj2OcwZw76q4oefDxaAUARpIF9nrIntdZD94&#10;c/2iCW9eeHfOV4wGsv10x0r/3Qpn3Ma57ud87/JHfCV1IpX62G7kPjz/uG6OexzLWzf6SnKQfbgY&#10;lCJAA+kie11kr4vsB++Ghip3kvzVzfN9JZ5OnTtr3u1vYPvNLQvNrlMd7s9vqbmH3IfpcxtecI/l&#10;tJa1vpIcZB8uBqUI0EC6yF4X2esi+8Gxiy68bn73PXTqjx3w1fjacqL9ws97S3Ot+3/7ChO5D8+/&#10;b3rFPZaTdq7yleQg+3AxKEWABtJF9rrIXhfZD859LevcCfL7Mt7OFncz9ja4nzm9XVtfSe7D9C2/&#10;DPuPmpf5SnKQfbgYlCJAA+kie11kr4vsB8cu5W1PkCfvWu0ryfDp9c9dGJTstUvkPjx2QLKP5f/b&#10;utBXkoPsw8WgFAEaSBfZ6yJ7XWQ/cPZtbOlh49CZU76aDPbms+9a8oD72afvWUfuw3THrjr3WNq3&#10;4CUN2YeLQSkCNJAustdF9rrIfuDSb7f6p/XP+kqy7Ok8duGeTeQ+PHbYtPuCXdQhacg+XAxKEaCB&#10;dJG9LrLXRfYDc+78ebdanD05fv5gs68mF7kPj10W3O4L/7D2GV9JDrIPF4NSBGggXWSvi+x1kf3A&#10;2OHInhjbYckOTUlH7sNjbzRr94ePrX7SV5KD7MPFoBQBGkgX2esie11kPzBj1j3rToz/a9siX0k2&#10;ch+e+e273P5w+cpyX0kOsg+X1KBUP6nIFBXZrcRUtPriQNSVmqJxFabNfzhYNJAustdF9rrIvn+H&#10;z3aan5l3uzsx3n7qqK8mG7kPz4qj+9z+8Ce1D/lKcpB9uGQGpbbKkovDTmuFKRnwsFRvSu1wxaCE&#10;ISB7XWSvi+z7d9fuNe6k+C9XPuYryUfuw9N4/JDbJ357yf2+khxkHy6RQckOOz0HIzc4Tar3H/Wu&#10;flKpqcgcsoaABtJF9rrIXhfZ9694+aPupPj+Pet9JfnIfXh2nepw+4S9Zi1pyD5cGoOSfetcUWlq&#10;XMqQq5Yt9TWldVmvRg0BDaSL7HWRvS6y79smf++k182/0xzvOuOryUfuw2PfjpneL5KG7MMlMSjl&#10;HHT6fftdvSn1rzgxKGGoyF4X2esi+759fcsCd0KcxPvl9IXch8eufGj3C7slbRVEsg8Xg1Ivg5J9&#10;y1361ab+BiXbIGxsbGxsbGx9b9t37jC/XH2XOxl+fNOqnF/Dpru91i/w0bB9W87Ps7H1tRWC7qDk&#10;3nrXy6CUGqIq6vyfU3hFCUNF9rrIXhfZ9+7pA9vcifBvLZ7uK+Eg9+H75YV3u/2jpfOYryQD2YeL&#10;a5T8h5kuLiN+6WavWRosGkgX2esie11k37tPrH3anQj/qHmZr4SD3IfvN1MDtN0/7HVsSUL24dIY&#10;lOz1RlmvHrlhaACr3lm8ooShIntdZK+L7HM7cPqkedW828xlqRPhPQl7xWAgyH343r2szA1Kqzp6&#10;vYA8lsg+XCKDkh920oPRoO6jxKCEoSN7XWSvi+xzu23nKncS/NHVs30lLOQ+fH+xotztIwvad/tK&#10;MpB9uGQGJeviW+qyh6Q2UzEuVe9lGGJQwlCRvS6y10X2uf3B0hnuJHjmvo2+EhZyH76rUkO03Uee&#10;a2vylWQg+3BJDUojhQbSRfa6yF4X2V+qrmO/OwF+ffVkc+rcWV8NC7kPX/oatlmtm3wlGcg+XAxK&#10;EaCBdJG9LrLXRfaXumnTPHcCPG7jXF8JD7kP39iG591+cv+e9b6SDGQfLgalCNBAusheF9nrIvue&#10;zpw/Z964oPveScuP7vPV8JD78H05NUjb/eSOXUNYYngEkX24GJQiQAPpIntdZK+L7HuavX+zO/m1&#10;1yiFjNyH7xtbFrh95X+21/pKMpB9uBiUIkAD6SJ7XWSvi+x7+rs1T7mT39KdK30lTOQ+fD9oWur2&#10;lf/atshXkoHsw8WgFAEaSBfZ6yJ7XWR/UfreSXazfw4ZuQ+fHabtoGSvaUsSsg8Xg1IEaCBdZK+L&#10;7HWR/UU/2bHCnfiOrn/aV8JF7sN3b8tat7/8y4YXfSUZyD5cDEoRoIF0kb0ustdF9hel751UeWCr&#10;r4SL3IfvkX2Nbn+5bt2zvpIMZB8uBqUI0EC6yF4X2esi+27Ljux1J71vqbnHnDt/3lfDRe7DZwdq&#10;u8/8zZoKX0kGsg8Xg1IEaCBdZK+L7HWRfbf0Us//uWWBr4SN3Idv7qGdbp/50KpZvpIMZB8uBqUI&#10;0EC6yF4X2esie2NOnTtrXl892Z30bjrR7qthI/fhS78K+WfLH/aVZCD7cDEoRYAG0kX2usheF9kb&#10;M3PfRnfC+/4Vj/pK+Mh9+NYfa3P7ze8uecBXkoHsw8WgFAEaSBfZ6yJ7XWRvzMdWP+lOeO/eXe8r&#10;4SP34dt+6qjbb95eM9VXkoHsw8WgFAEaSBfZ6yJ7XerZ7+k8Zi5Lnez+zLzbzeGznb4aPnp++NrO&#10;nHSD0huqJ/tKMpB9uBiUIkAD6SJ7XWSvSz37W5pr3cnu9euf8xUN9Pzw2Wvb7L5jtyQh+3AxKEWA&#10;BtJF9rrIXpd69r+1eLo70X3p0A5f0UDP58er5t3m9p/jXWd8Jf7IPlwMShGggXSRvS6y16Wcfc3h&#10;FneS+2uLppnw75zUEz2fH7+04C63D7WePuEr8Uf24WJQigANpIvsdZG9LuXsv7DhRXeS+91ti31F&#10;Bz2fH7+eGrLtPrTt5GFfiT+yDxeDUgRoIF1kr4vsdSlnb1crsye5W0TunZSJns+PP1z2oNuH1h1r&#10;85X4I/twMShFgAbSRfa6yF6Xavb2rXZ2tTt7knv6XFd3UQg9nx/Fyx91+9Diw3t8Jf7IPlwMShGg&#10;gXSRvS6y16WafXpp51+onuIrWuj5/PhI3eNuP3rx4HZfiT+yDxeDUgRoIF1kr4vsdalmv/H4IXeC&#10;+9tL7vcVLfR8fvx9faXbj57cv8VX4o/sw8WgFAEaSBfZ6yJ7XarZp1e8G7Vipq9ooefzw95/y+5H&#10;ZXs3+Er8kX24GJQiQAPpIntdZK9LNfunDmx1J7h/t+YpX9FCz+fHjY0vuf3ort1rfCX+yD5cDEoR&#10;oIF0kb0ustelmv19LevcCe7nNrzgK1ro+fz42uZqtx/9eMcKX4k/sg9XJINSR3ONKfv2jWbM9WWm&#10;3nSaxjllZtqsWtMmsigODaSL7HWRvS7V7G/dvtyd4H59ywJf0ULP54e9B5fdj77XlJx7cZF9uAo+&#10;KHXWlZrRRUWmyG2lqUHJa6syE6672cxNzuqPQ0YD6SJ7XWSvSzX7/0wNSPYE939TA5Miej4/7P5j&#10;96Pxm6t9Jf7IPlwFHpRaTPkNRWb0pFrT1llrSjMHpZT6Sanh6etVpsN/HCoaSBfZ6yJ7XarZ/3PD&#10;C+4Ed/qedb6ihZ7Pjym717j96IuNL/tK/JF9uAo8KNWnhqOJpqYz/eeeg1LtT7NeZQoUDaSL7HWR&#10;vS7V7P92zVPuBLfywFZf0ULP58eDexvcfvTp9c/5SvyRfbgKPCi1mYpx401Vu/1z1qB0osZMHJUa&#10;lG4oNy2+FCoaSBfZ6yJ7XarZ//mKme4Ed9Hh0J/Vc6Pn82P2/s1uP/p4faWvxB/ZhyuSa5Ru/F6V&#10;aUq/9a6r07Q1V5nS64pNUVGxmfBS6G+8o4GUkb0ustelmr290aw9wd10wv12VA49nx8vHNzu9qMr&#10;657wlfgj+3AVfFCy2pZPMzdekV7QwW9XjDUTqzR+60QD6SJ7XWSvSzX7N1RPdie4B8+c8hUt9Hx+&#10;2Fck7X70/hWP+kr8kX24IhmU0jrbO0yH3zpFlga3aCBdZK+L7HUpZn/6XJc7ub0stZ33NTX0fH6s&#10;6Tjg9qU/XPagr8Qf2Ycr0kGph063woMEGkgX2esie12K2bd0HnMnt7+y8B5f0UPP58fWk4fdvvSO&#10;Rff5SvyRfbgKPCh1mKbltaZ2aWpb3tS9DHhXi6n6+uXu7XfF3EcJgSN7XWSvSzH7+mPdrwL8UYJe&#10;Bcg3ej4/9p0+7valNy64y1fij+zDVfBXlOwS4PY+Sh3+rXaN00ebomsnmpqdbaZxZom5/HtzuY8S&#10;gkX2ushel2L2cw/tdCe3V6ya5St66Pn8ONZ1xu1Lr5p3m6/EH9mHq8CDUqOZdnX6PkopnbVm4qix&#10;przZf9x16U1oQ0QD6SJ7XWSvSzH7x1o3uZPbf1j7jK/ooefzx+5Ldus8l4wL2sk+XAUelOrN5FGl&#10;ptbv500zx5riW2vNhauT2qvMeAYlBIzsdZG9LsXsp+xe405sv7TxZV/RQ8/nz+sTtoIi2YerwINS&#10;p6mfMtqMvrXC1My62YwuKjEVF65JSn1u0mhTNK7CtPlKqGggXWSvi+x1KWb/g6al7sT2O9sW+4oe&#10;ej5/3lZzr9ufdpw66ivxRvbhKvg1SqarzdTOmmwmTykzVRvTVyO1mfrZ01K1VH1qjQn9bko0kC6y&#10;10X2uhSz//dNr7gT29t2rvIVPfR8/rxryQNuf2o4ftBX4o3sw1X4QQk0kDCy10X2uhSz/6f1z7oT&#10;24f3bfAVPfR8/ryn9mG3P9Ue3esr8Ub24YpmUGqtNxVTJpgbrx9jxtjtaxNNeXXThZXwQkcD6SJ7&#10;XWSvSzH7v66b7U5snz+YXq1JDz2fPx9c+Zjbn145lIzHlOzDVfBBqbNushkzqsjdN6noitHdg9L1&#10;o83l9j5Kn5tmGk/4LwwYDaSL7HWRvS7F7P/UvwKw8mirr+ih5/PnmjUVbn96+sA2X4k3sg9XgQel&#10;FlN+Q2pAGjXWTKvLultSV5upuXW0uWZS/cVV8AJFA+kie11kr0sx+19dNNWd2G5PyMX3hUDP58+n&#10;1s1x+9Oj+xp9Jd7IPlwFHpTqTWlRkSmp7GVdu84aM3HUZJYHR7DIXhfZ61LM/rLUSa09sbU3C1VF&#10;z+fP5ze84PanqS1rfSXeyD5cBR6U7BLg1/Q+KNkbzvYYlDpM09Km1P+GhQbSRfa6yF6XWvZHz552&#10;J7WvnX+Hr2ii5/PnK5vmuX3q/xKyiiLZh6vwizl0tZiqO8pMfY5rkVpml5gxUzLeehfoDWhpIF1k&#10;r4vsdall33TyiDupfcei+3xFEz2fP9/aWuP2qR82L/WVeCP7cBV4UGo00672CzkMeGNQQjjIXhfZ&#10;61LL3i7hbE9q/2z5w76iiZ7Pn1uaa90+9c0tC30l3sg+XAV/Ralp5hgz+mul3TeX7WcrnTDGFDMo&#10;ISBkr4vsdall/1xbkzup/ejq2b6iiZ7Pn9t31bl9atzGub4Sb2QfrsK/9W5njanZ4//cH3vNEoMS&#10;AkL2ushel1r2ZXs3uJPaT69/zlc00fP5M33POrdPfbbheV+JN7IPV+EHpV51msaqCu6jhKCRvS6y&#10;16WWvb3g3p7U/sfm+b6iiZ7Pn8daN7l96pNrn/GVeCP7cEUyKHV2tJjGpbWmNnubPdGMnjA3uFXu&#10;stFAusheF9nrUss+feH9fzcv8xVN9Hz+PJuwt3OSfbgKPii1zSkxxTkXbfDbtWWmyX9tqGggXWSv&#10;i+x1qWV/Y+NL7qT27t2hvXF+cOj5/Klu3+X2qQ+sLPeVeCP7cBV4UGoy5dcXm5KZjaatvdGU3VBi&#10;yps7TEe73dpM7awK03hhbfBw0UC6yF4X2etSy/4Ta592J7WPt272FU30fP6sPNrq9qmi2od8Jd7I&#10;PlwFHpTq3eIMtV3dH3VUjTdjZ7V0f2C1V5nSmaG/nkQDKSN7XWSvSy37D658zJ3Uzm/f5Sua6Pn8&#10;2Xj8kNunfmvxdF+JN7IPVwSvKJWYivSqd521ZuIVE01NegEHe4PZUZODW+UuGw2ki+x1kb0utex/&#10;f+kMd1K77libr2ii5/Nnd2eH26d+ZeE9vhJvZB+u6K5R8tciuY+vuNFMnDLR3HgF1yghbGSvi+x1&#10;qWX/5oV3u5PavZ3HfUUTPZ8/R852un3qZ+ff4SvxRvbhKvigZJcBb6oqM5MrG1N/6v64ccZ4M/qK&#10;YnPl5yaaiq3hX6REA+kie11kr0sp+/Op7bLUCa09qbV/VkbP58+58+fdPmU3++e4I/twRTAogQbS&#10;Rfa6yF6XUvYHTp90J7O/tOAuX9FFz+fX6+bf6fatw2fj/wt1sg/XCA9K9abs+rLIrlGqn5RelrzE&#10;VLT6Yq/sQhTpry8ypXW+PAQ0kC6y10X2upSyb/QX3b9ryQO+oouezy97fZLdt+z1SnFH9uHK86DU&#10;YuZOmWwmD3T74VhTXFQayaDUVlliisZVGHepaWuFKelzWGozFeMu/lzuvx3GsEQD6SJ7XWSvSyn7&#10;hYd3u5PZv1iRjPvdFBI9n192xTu7b9kV8OKO7MOV50Gpw1R9/eKrMAPbohiU7KtDPQcjN/xM6uVv&#10;rqvIGqLs4JT6WXv7+n7QQLrIXhfZ61LKvmL/Fncy+/f1lb6ii57PL3sPJbtv2XsqxR3Zhyvvb73r&#10;XFpuypv9B/1prTDjoxiU6kovHchy1frg3rbHoIRBIntdZK9LKftpLWvdyey/bHjRV3TR8/n1gZXl&#10;bt+qTsD9ucg+XPm/Rqmzw3QM4rq7zvbCX6TX4213af2+/S5T9ytKvPUOg0X2ushel1L2E7fXupPZ&#10;b25Z6Cu66Pn8+ujq2W7ferYt/jeRIftwRbeYgx2g/FAUxXCUadiDkv3a7P8+g20QNjY2NjY2te3G&#10;VXPcyex/1b+c8/NsbEPdrql9zO1bUxoW5/w8G1v2VgiFH5S6WszcW8aayzOvR2pvNBW3TDDTlkdz&#10;F++cg5J7693ABqX6SQN95Sm3QoWH+CN7XWSvSyn7zzY8705m79+z3ld00fP5ld63pu9Z5yvxRfbh&#10;Kvig1Dh9tCkadaUZ++3xZmyPa4Ls29mKTcmcCIalYVyjZIes4SwNbtFAusheF9nrUsr+b9ZUuJPZ&#10;Z9q2+Youej6/xm2c6/at23cN8yQsAmQfrgIPSvVm8qhrTOly+1Y7u/Jcz8HELZBw9TTT6D8unEtX&#10;vRvQ4gypYaqkcviDHA2ki+x1kb0upezfv+JRdzK75MgeX9FFz+eXve7N7lu3NNf6SnyRfbgiGJTS&#10;w1H2oJReSrz/V3Xyocdy4AO5Psm+4pQ1SLVVlg7pLXg0kC6y10X2upSy/01/r5vNJ9p9RRc9n18/&#10;bF7q9q1vba3xlfgi+3AVeFDqNLW3jjbTGuyfew5KHctLzeiiIlN8a23qq6LhXkVy10plD0n+Pkn+&#10;OiY3VF24z1PG1seCDn2hgXSRvS6y16WU/eurJ7uT2UNnTvmKLno+v/5v5yq3b31l0zxfiS+yD1fh&#10;F3M4kRqQrhtrSiunmfFF401ZdYWZ/G2/uMMV402VwKv1NJAustdF9rpUsj99rsudyF6W2kDP59tU&#10;f4+uz294wVfii+zDVfhByepqM7WzJprx148xY9x2o5kwo8Y0dfjPB44G0kX2ushel0r2uzs73Ins&#10;W2vu9RVt9Hx+Pbqv0e1fn1o3x1fii+zDFc2g1KsWM3fK3NT/ho0G0kX2ushel0r2qzv2uxPZP15W&#10;5iva6Pn8evrANrd/XbOmwlfii+zDNbKDUnO5GRPRYg4jiQbSRfa6yF6XSvYvH9rhTmQ/vOpxX9FG&#10;z+fXK4d2uv3rgysf85X4IvtwjeCg1Glqf3qNiWrVu5FEA+kie11kr0sl+/LWjYl5a1QU6Pn8qj26&#10;1+1f76l92Ffii+zDVbBBqWNtuZnwuStNcdHlZvTXppnaHsvFdZqmmSWpzxWZolGTGZQQLLLXRfa6&#10;VLKfvGu1O5H98sa5vqKNns+vhuMH3f71riUP+Ep8kX24CjMobZzmlv7usbT2qImm5oT9ZMaQdG2q&#10;Nvz7ucYeDaSL7HWRvS6V7L/ftMSdyH5322Jf0UbP59eOU0fd/vW2BCwWQvbhKsCg1GlqbrFD0M2m&#10;oqHNdLR3mJalk83YUUVm7KxG0zh9rBuSim8qN01ucAofDaSL7HWRvS6V7Es2veJOZG/fVecr2uj5&#10;/Dp45pTbv+y9uuKO7MNVgEGp0Uy7+hp/k9mLOqrGm6JRxW5IGn1rjWnr8p8QQAPpIntdZK9LJfsx&#10;6551J7J2GWfQ8/nW6e/TZbe4I/twFWBQqjeluRZo6JhrJhRdbsbPajKdvsTy4Agd2esie10q2f9V&#10;3RPuJPbFg9t9RRs9n3+vmneb28eOdZ3xlXgi+3BFNyjlqnfWmImseoeAkb0ustelkn1R7UPuJHZV&#10;R6uvaKPn8++NC+5y+9i+08d9JZ7IPlwFGpQuN6OvH2PG9NhGm8uz69dezvLgCBrZ6yJ7XSrZv71m&#10;qjuJ3Xmqw1e00fP5945F97l9bOvJw74ST2QfrgINShmr3fW7MSghXGSvi+x1qWR/WeoE1p7Enug6&#10;6yva6Pn8+8NlD7p9bE3HAV+JJ7IPV4EGpbGmbOPFK5F607mxzIxlUELAyF4X2etSyP7I2U53Avva&#10;+Xf4Cuj5/Hv/ikfdfrbocLyvZif7cBVkUCq7vmyAw89gvja5aCBdZK+L7HUpZG/fCmVPYH9j8X2+&#10;Ano+/670C4a8EPMFQ8g+XAUYlJCNBtJF9rrIXpdC9suO7HUnsO9b/oivgJ7Pv4/XV7r9bPb+zb4S&#10;T2QfLgalCNBAusheF9nrUsj+2bYmdwJ79eonfQX0fP59ev1zbj97cG/WzTljhuzDxaAUARpIF9nr&#10;IntdCtnbE1d7AntDQ5WvgJ7Pvy82vuz2sym71/hKPJF9uPI/KO2pMWWVjRk3lQUNpIvsdZG9LoXs&#10;f7pjpTuB/erm+b4Cej7/xm+udvvZ/25f7ivxRPbhyvOg1GHmTigyRdeWmSZfAQ2kjOx1kb0uhewn&#10;bK1xJ7C3NNf6Cuj5/Pte02K3n31322JfiSeyD1eeB6XupcHLm/2HpsXMnTI39b+962wP/7UnGkgX&#10;2esie10K2f9r40vuBPbelrW+Ano+/368Y4Xbz762udpX4onsw5XnQanRTLs6875IdnDq6z5J/X0+&#10;DDSQLrLXRfa6FLIfXf+0O4GN+2pkUaLn8++u3WvcfnZjajCPM7IPV96vUWqaeaMpmV5japfWprYy&#10;M75ovClzf750q5leYooZlBAwstdF9roUsv/LlY+5E9jq9l2+Ano+/8r2bnD72fXrn/OVeCL7cOV/&#10;MYeuFjP3h2NSA1CRKRrQxqCEcJG9LrLXpZD97y2d4U5gG44f9BXQ8/n35P4tbj/7+/pKX4knsg9X&#10;/geltM4O09FeYyYWTTQ17fbPl24tr0w01zAoIWBkr4vsdSlk/6YFd7sT2NbTJ3wF9Hz+vXhwu9vP&#10;PlL3uK/EE9mHq3CDklNvyq4v62MQ6u/zYaCBdJG9LrLXFXr251ObPXm1m/0zutHz+bf48B63nxUv&#10;f9RX4onsw1XgQQkWDaSL7HWRva7Qs99/+oQ7eX3jgrt8BRY9n3/1xw64fe0Pls7wlXgi+3BFMyh1&#10;dZjGqslmwpfGmDHXjzE3fnuyqahr858MHw2ki+x1kb2u0LO31yXZk1d7nRIuoufzb9vJw25f+/VF&#10;03wlnsg+XIUflE40mmmfK76weEPxValh6arujy//epVp6fJfFzAaSBfZ6yJ7XaFnv6B9tzt5vXxl&#10;ua/Aoufzz14DZ/e1X4r5q5dkH66CD0qN00ebolFjzeSlLaYzcyjq6jC1k0absbP6uh1tGGggXWSv&#10;i+x1hZ59eiWya2O+ElnU6Pn8O951xu1rr5p3m6/EE9mHq8CDkr0B7TVmWoP/MFtnjZl4fblp8h+G&#10;igbSRfa6yF5X6NlPbVnrTl6/sOFFX4FFzxeG3dfsdurcWV+JH7IPV4EHpXpT2tfy33ZQYnlwBIzs&#10;dZG9rtCzv6W51p24Ttha4yuw6PnCeEP1ZLe/tZ056SvxQ/bhKvCg1GHmTujlFaWuNlNz62hTNK7C&#10;hL6sAw2ki+x1kb2u0LP/2uZqd+L60x0rfQUWPV8Yb6+Z6va37aeO+kr8kH24Cn6NUufayWb0qDFm&#10;wowqU7u01m1VsyaaEregw2hTWtfpvzJcNJAustdF9rpCz35sw/PuxHXG3t7eV6+Jni+M313ygNvf&#10;1h+L76/VyT5cBR+UrI6NFebm6y6ufOe2K24005ZrLBFOA+kie11kryv07K9ZU+FOXOe0hX6F8eDQ&#10;84XxZ8sfdvvbsiN7fSV+yD5ckQxKaZ2tTaZ+aa1p3NnRcwW8wNFAusheF9nrCj379y1/JPYnriOB&#10;ni+MD62a5fa3uYfi+/iSfbgiHZRU0UC6yF4X2esKPft3Lr7PnbhuPXnYV2DR84XxN/4VzMoDW30l&#10;fsg+XAxKEaCBdJG9LrLXFXr2P199pztxPXw2/GuMB4OeL4zr1j3r9rdH9jX6SvyQfbgYlCJAA+ki&#10;e11kryvk7E+f63InrZelNvREzxfGv2x40e1z97as9ZX4IftwMShFgAbSRfa6yF5XyNnvPNXhTlrt&#10;ks3oiZ4vjJs2zXP7XOnO+C5HT/bhYlCKAA2ki+x1kb2ukLOv69jvTlqLah/yFaTR84XxX9sWuX3u&#10;B01LfSV+yD5cBR6U6k3Z9aWm9oT/UBQNpIvsdZG9rpCzf+nQDnfSemXdE76CNHq+MP5ne63b576x&#10;ZYGvxA/Zh6vgg1JpUZEpvm6CKatuMh1CS4JnooF0kb0ustcVcvYz9210J632Anv0RM8Xxh276tw+&#10;9+WNc30lfsg+XBEMSjebua1tpql6mim5drQpmVpjmtr9p0XQQLrIXhfZ6wo5+/RJa8mmV3wFafR8&#10;Ydy/Z73b58Y2PO8r8UP24Yr8GqWOhipTetNoM/qmUlNR1yJx41kaSBfZ6yJ7XSFn/72mxe6k9ftN&#10;S3wFafR8Ycxq3eT2uU+sfdpX4ofswzUiizl0bKwwN19bZIrs2/KuKjGllfWmJeDbMdBAusheF9nr&#10;Cjn7cRvnupPWO3et9hWk0fOF8Vxbk9vnrlo921fih+zDVeBBqcM0LW1K/a//qLnGTPvS5d0Dkr1u&#10;aWmbMV2dpqWuwpR+abS5cUZ9kNcx0UC6yF4X2esKOfv0zT/ttUroiZ4vjAXtu90+9xcryn0lfsg+&#10;XBFcozTaTJxVYSZPGGOKLwxIud5y12lqvldkxs5s8h+HgwbSRfa6yF5XyNl/pO5xd9L68qEdvoI0&#10;er4wVnW0un3u3cvKfCV+yD5cEQxK/i12vQ5IaW2mYlzqa0dNTv1XYaGBdJG9LrLXFXL29mTVnrSu&#10;7tjvK0ij5wtj04l2t8/95uLpvhI/ZB+uCAalYlMys3EAb6lrMeU3pAaqm6pSI1NYaCBdZK+L7HWF&#10;nP3bau51J607Th31FaTR84Wx7/Rxt8+9acHdvhI/ZB+uCK5RajRtOYekTtORvngpcDSQLrLXRfa6&#10;Qs7+stQJqz1pPd51xleQRs8XxrHUvmb3uVfNu81X4ofswxXBK0qlvb+VbmeFmTanxX8QLhpIF9nr&#10;IntdoWZ/+GynO2F97fw7fAWZ6PnCsfud3U6fi+eKX2QfrhEdlDqby01JgNckZaOBdJG9LrLXFWr2&#10;W/y1Ir+x+D5fQSZ6vnBeXz3Z7XuHzpzylXgh+3AVYFDqNC3VZWbCDd3LgPe7jasI7pqkbDSQLrLX&#10;Rfa6Qs1+6ZG97mT1vcsf8RVkoucLJ31t3M5T8bxmg+zDVcBXlDpN08wSU1w03pQtrTW1Obferl8K&#10;Cw2ki+x1kb2uULOf42/8+bHVT/oKMtHzhfOuJQ+4fW/D8YO+Ei9kH64Cv/Wu09RPLQ/+rXX9oYF0&#10;kb0ustcVavYz9ja4k9XPrK/yFWSi5wvnPbUPu31v+dF9vhIvZB+uAg9K/Wkxc6fMTf1v2GggXWSv&#10;i+x1hZr9T3ascCer/7F5vq8gEz1fOB9c+Zjb9+a1x/MxJvtw5X1QattYa2o3pq86ssuDZ7/dLmOr&#10;nGhG97UqXiBoIF1kr4vsdYWa/f/butCdrP6oeZmvIBM9XzjXrKlw+94zbdt8JV7IPlx5HpTqzeRR&#10;Rabowkp2baZiXNbiDZdsDEoIF9nrIntdoWb/hQ0vupPVe3arv6E+N3q+cD61bo7b92bu2+gr8UL2&#10;4cr7K0qdO+tN/c5O/5ExHVU3m4mvtJiO9o5LtpbqeL+i1FZZcmGgK63zxSGggXSRvS6y1xVq9tfW&#10;V7qT1Sf2b/YVZKLnC+fzG15w+960lrW+Ei9kH67CX6PU2WJaWv2fLxHja5TqSjNe7bL3gxr6sEQD&#10;6SJ7XWSvK9TsP7Cy3J2szm/f5SvIRM8Xzlc2zXP73qSdq3wlXsg+XCO8mENqjmq/+OpTfHS/ZbDH&#10;YGQHpyHe84kG0kX2usheV6jZ/65fonn9sdDvfjg09HzhfGtrjdv3/jum18eRfbhGdlA6UWNujuNb&#10;71orTElRianIfCUsV22AaCBdZK+L7HWFmv0bF9zlTlb3nT7uK8hEzxfOLc21bt+zC4rEEdmHqzCL&#10;OVxYqGEgWwwHpR5vu0vr4+13d9zAxsbGxsYW7HY+tdkTVbvZP+f6Gja2Qm23PzLe7XslT/xXzs+z&#10;sbmtAPL+ilLj1NHmypsmmslTJve7TbzpSlPMoMTGxsbGxhbrbd9dn3cnqr/00k9zfp6NrZDb9Ie+&#10;6va/f37yOzk/z8bmtgLI/1vvmmtMzUDfntZVb6ZdX5aMQcm99W5oCzrwkqwustdF9rpCzN5el2RP&#10;VO11SsiNni+cx1o3uf3vH9Y+4yvxQvbhGvHFHGKJa5SQJ2Svi+x1hZh9dfsud6JqV75DbvR84Tzb&#10;1uT2v4+tftJX4oXswzXCg1K9KYvjK0o5Vr1z91Ri1TsMEtnrIntdIWY/e/9md6L68fpKX0E2er5w&#10;0oP65TEd1Mk+XHkelDpNY+VkM7myMfUny94n6dJrky5sPxwbz2uUrB7LgXMfJQwN2esie10hZn/P&#10;7np3ovovG170FWSj5wtn5dFWt//9Se1DvhIvZB+uPA9KTabs2iJTdG1Z6k9Wh5k7IXuVu+wtpoNS&#10;insVyf+cQx2SLBpIF9nrIntdIWb/o+Zl7kQ1rsszxwE9Xzgbjx9y+99vL7nfV+KF7MOV/7fedXaY&#10;jox7yHYunWbKNvoPsu0sNyUxHpTyhQbSRfa6yF5XiNl/dfN8d6L6kx0rfAXZ6PnC2Z06t7T731tq&#10;7vGVeCH7cBX+GqWu1ODU4f98iQ7TtLQp9b9ho4F0kb0ustcVYvZjG553J6oz9jb4CrLR84Vz+Gyn&#10;2/9+bv6d7nqloWw1h1v8d8s/sg9XdIs5dHWajvbU0GS3jFecFNBAusheF9nrCjH7q1c/6U5U57R1&#10;v7Eel6LnC8vuf8Pd2s6c9N8tv8g+XBEMSp2mcUaJuXJU5nVJxWbMhHJTH/pLSR4NpIvsdZG9rhCz&#10;f9/yR9yJ5tIje30F2ej5wvro6tnmI3WPD2l788K73f770qEd/rvlF9mHq+CDUtPMsW44Kr5ugimr&#10;qjW1S1NbdYWZPGGMKb621NSf8F8YMBpIF9nrIntdIWb/G4vvcyeaW060+wqy0fPxNW7jXLf/Ttxe&#10;6yv5RfbhKvCg1GimXV3kltlu6fKlDC2VJWb01Eb/UbhoIF1kr4vsdYWY/Wvn3+FONNvPnvIVZKPn&#10;4+u+lnVu//3HdXN8Jb/IPlyRDEoTXurlPXZdtab06mmprwobDaSL7HWRva7Qsj/edcadZF6W2tA7&#10;ej6+6jr2u334txZP95X8IvtwFfytd21zSszYmb1c/NleZcazPDgCRva6yF5XaNnvOHXUnWS+teZe&#10;X0Eu9Hx8nTl/zvzMvNvdfnzkbP5XFCP7cOV5ULLLffvrkC5sc820r00w06qz67Wm4pZrTNGEuSwP&#10;jmCRvS6y1xVa9qs6Wt0J5ruXlfkKcqHn4614+aNuP365AAs6kH248jwotZjyGzJXt+tvKzYTl4a/&#10;VjgNpIvsdZG9rtCyf/HgdneCaVcPQ+/o+Xj7N7+gw48LcNNksg9X3t9611F1s5n4SsvFeyb1uWnc&#10;UIkG0kX2usheV2jZP7Kv0Z1gfqpAF8KHgp6Pt6kta91+PGbds76SP2Qfrvxfo9TZYlpa/Z/71Gna&#10;drb5P4eNBtJF9rrIXldo2d++q86dYH5541xfQS70fLytPNr9FtLfWXK/r+QP2Yer4Is59GljmZlY&#10;2eI/CBcNpIvsdZG9rtCy/+62xe4E83tNi30FudDz8WYXdHjVvNvcvpzvBR3IPlyFH5T2zDUTvzTa&#10;XJ7zGqXUNmoyq94hWGSvi+x1hZa9fSXJnlzesavOV5ALPR9/713+iNuX57XnNyuyD1eBB6UOM3dC&#10;kSm+boIpnXKzGTtqjJlwx2QzeYrdSs34myaYsuXhv/2OBtJF9rrIXldo2dubdNqTy0f3hX+D+OGg&#10;5+Pvi40vu335pztW+kp+kH24Cjwo1ZvSovGmqr37o8apo3uuctdQbsrWsuodwkX2usheV2jZf3jV&#10;4+7k0q5+h97R8/F3z+56ty9fv/45X8kPsg9XwQelyaNKTW2X/3BnuRk7rsJceA2pq9aU3lBuQr9K&#10;iQbSRfa6yF5XaNn/8bIyd3JZ17HfV5ALPR9/y4/uc/vy7y2d4Sv5QfbhKvCg1Glqby02o79WaiZX&#10;NqY+6jQ1t1xuxk6pNS3tLaZ2ylhTXFTKNUoIFtnrIntdoWX/1pp73cnlzlOh3x5+eOj5+Mtc0OFE&#10;11lfHT6yD1fhF3M4UW8mX1dsiq4tM03+49Jr04s5FJsxM8J/zzMNpIvsdZG9rpCyP5/aLkudVOb7&#10;xDJE9HwyvKf2Ybc/V7fv8pXhI/twFX5QyqWr07Q01JumNm44i7CRvS6y1xVS9ofOnHInla+df4ev&#10;oDf0fDL8a+NLbp+etHOVrwwf2YdrZAYlMTSQLrLXRfa6Qsp+84l2d1L5G4vv8xX0hp5Phrt2r3H7&#10;9A0NVb4yfGQfrkgGpbblZWbC5640xf7eScVXjTUTZ9WbtvQiD4GjgXSRvS6y1xVS9kuO7HEnle9b&#10;/oivoDf0fDIsO7LX7dN/kMcFHcg+XAUflDpeubn7ZrOjrjQlt/h7KP10ghl7VbEpvqnCtAgMSzSQ&#10;LrLXRfa6Qsr+6QPb3Enl1auf9BX0hp5PhkIs6ED24SrwoNRkyq9PDUnXlpra7MVyujpM7aTRZuys&#10;0BcHp4GUkb0ustcVUvb371nvTijz+TalUNHzyfEntQ+5/brmcH7OQck+XAUelOx9lIpMSeWFOyf1&#10;1FljJl5f3r0aXsBoIF1kr4vsdYWU/Y93rHAnlF/dPN9X0Bt6Pjk+v+EFt1/fvqvOV4aH7MNV8Lfe&#10;NU4f3fegxH2UEDCy10X2ukLK/ptbFroTyluaa30FvaHnk2PyrtVuv/5sw/O+MjxkH668D0qd7R2m&#10;I3Nrqzfl35tmaluz6qmt8aGxpmhchelljAoGDaSL7HWRva6Qsk//5v3elrW+gt7Q88mRXqTkj5eV&#10;+crwkH248jwoNZppV6dvJjuwbXxV+Hf6poF0kb0ustcVUvZ/X1/pTihn79/sK+gNPZ8cdhEHu6CD&#10;3fKxoAPZhyvvryi1zLrRjJ1SZWqX1g5ga5RYIpwG0kX2usheV0jZ/8WKcjcoVbfv8hX0hp5Plncv&#10;K3P79uLDe3xl6Mg+XPm/Rqm93tQPf58LCg2ki+x1kb2ukLJ/15IH3Mlkw/GDvoLe0PPJ8s8N3W8r&#10;tdcrDRfZh6vgizmkdTTXmooZ3fdRKqusNU3t/hMCaCBdZK+L7HWFlP0vLpjiTiZbT5/wFfSGnk+W&#10;O3bVuX3bXoc3XGQfrsIPSl1tpuanY0zxJdcnXW5unNFoOv2XhYwG0kX2usheVyjZn09t9kTSbvbP&#10;6Bs9nyyLDre4fbuo9iFfGTqyD1fBB6W2ypLuoWhqlWnc2WE67GTUmfr/nfVm2k2XmwkvsZgDwqWU&#10;/cEzp8wzbdvcMsI/aFo65G3l0Vb/HZONvtcVSvZ7O4+7E8k3LrjLV9AXej5ZjnedufCLgJPnhreg&#10;A9mHq8CDUpMpv77YTKzuZRhqrzLjWR4cAQs5e/vbuEk7V5kx6541v7l4+oUnnHxsl68sN4+3JnuV&#10;LfpeVyjZrzvW5vrx95bO8BX0hZ5Pnj9a9qDbx5cd2esrQ0P24SrwoFRvSotKTW1vK9t11brPc8NZ&#10;hCqU7O2F3DP2NpibNs0zxcsf7THUpLfXzb/T/OXKx8zXtyzI+UrRQLbvNy0xv586KUt/TzuAle5c&#10;aY6ePe1/kuSg73WFkr1d6c72oe1r9I+eT570gg537V7jK0ND9uEq8KDUZirGjTXlvew/LbNLTPH1&#10;5abJfxwqGkjXcLLfevKwO1EZiW1OW5P59rZF5qrVs83rqydfGFwyN/u+bnsR7D276/P+drlnU3//&#10;FatmXfi77M9gh7Ttp476r4g/+l5XKNk/sX+z67/R9U/7CvpCzyfP7X5Bh39tfMlXhobsw1Xwa5Q6&#10;XppgLr/uZlNe12I62jvc1tJQZcom2AUeik3JnNDfeEcDKRtI9o3HD5mnDmw1P2peZj69/jnzZ8sf&#10;vjAgxGV788K73Y0n/2d7rZl7aKc51nXG//SFZQcw+9a+zJ/lU+vmmIWHd/uviC/6Xlco2dtfgtie&#10;u3GYJ5Eq6PnkqfELOrx3+SO+MjRkH66CD0rGdJqmypvNmFGsegc9mdmv6ThgHmvd5N5eZk/20++N&#10;7m17W8295kOrZpmP1D0e+fbR1bPdW+gq9m+Jxas4zSePmH/bONe9vS/9+Lwv9cRW3rrRf0X80Pe6&#10;Qsne/vLG9tqErTW+gr7Q88ljf+mXfk4ZDrIPVwSDktfZYhqrK0zZlMmmvKqe+ygheNtOHjafW/W0&#10;+V1/w8betl9dNNUNJuM3V5upLWvdb7gOn1X4FcLg2ZX1/jt18vaWmnsuPH6/tmia+cmOFab97Cn/&#10;Vd0Opb5204l2d9d1O/DZx9a+IvbVzfPNZ9ZXucf8PbUPu8c/M4+hbPb7ZKPvdYWSve0Vu3/b6wTR&#10;P3o+mf7Q/9JyOG8hJ/twFXxQaqkuM2XVLf4jTTSQlnntO917+jNPpO1mT+jtyfl/bllg7mtZ507g&#10;jzAQDZkdfDKHUPtqk71uyr4Sl/m4R7UdOH3S/2Td6HtdoWR/Q0OV27cf3NvgK+gLPZ9MYxued/v5&#10;tNRzylCRfbgKPCjZVe+KTPH35prw75bUOxpIw8P7NrhXFtInzvaVim+uedEtO9rRlbxV25LCvlr0&#10;FyvKLzzu6e1NC+52K+jZRSE+ufYZ88XGl813ty02t+1cZR7Z12hePrTD1HXsNztPDe/oZBe8sH+f&#10;vfA9E32vK5TsP7b6SbdvP9cW+pJL+UHPJ5O9zYXdz7+08WVfGTyyD1eBB6VOUz9lrJnW6y+j6k3Z&#10;9WUsD47Esm/3sm/nynz7ll2M4dHUibhF9tGpP3bArD/WZvadPu4r0bD529ztNVSZyF5XKNmnF5YZ&#10;7j1mVNDzyWQXB7L7ub31xVCRfbgK/ta7zvYWUzurzFQ1tF1Y9c5trU2mdnqJKeY+Skggu3T3uNSJ&#10;8c9Xdy8u8Kp5t7lXLbJXYyP78C1NnUTafeBdSx7wlW5kryuU7H990TS3b9vjHfpHzyfTia6zbj//&#10;mXm3mzPnz/nq4JB9uAo8KLWY8huyV7vL3hiUkBz2+qOP11eay1IHVXtg/YXqKeZrm6tN08kj/it6&#10;IvvwnU09sb7B32sq8218ZK8rlOxfO/8Ot1+zuMzA0PPJlb7edVXH0BZ0IPtwFfwVpY6qm83EqibT&#10;lvlqkt9aqiea0QxKGCC7glmum6MWerPXsjywZ73504zrj965+D53rcvRs31fe0T2GuzwbPeLzIve&#10;yV5XCNnna9lkJfR8ctl7GNp93S60NBRkH66CD0p2WfCWXgf0FjN3ytzU/4aNBho+O6ikn7RHcvvL&#10;lY+Z2VkX7feF7DWk7+7+2YbnfYXslYWQ/Y5TR90+ba+/xMDQ88n1f35Bh5JNr/jK4JB9uAo7KJ3o&#10;MC07W0xHh/bL9jTQ8NjltNODyh8snZHzBqmF3ux9d1Yc3ed/ooEjew1rjx245KSS7HWFkL29p4zd&#10;p/+k9iFfQX/o+eSa377L7e9/vmKmrwwO2YerQINSp2mcPtYUX7gOqdiM+eFc09LlPy2GBhoa+7Y2&#10;e9+h9JD0hQ0vuutBkoTsddjlyO1+2nj8kPuY7HWFkP3zB5vd/nxl3RO+gv7Q88ll72lo93e7oMO5&#10;8+d9deDIPlwFGZQ6XprQPSSNutKMuX6MGX1F98A0dpbmjWdpoMHbfurohYsr7YHrnt3JvJKN7HWM&#10;Wfes21+n7F7jPiZ7XSFkb+8LZ/fn61L7NQaGnk+231lyv9vnV3fs95WBI/twFWBQ6jBzJxSZayZU&#10;XXwFqavD1E4abYquLzeKt62jgQZnQfvuC7+d/+WFd5slR/b4zyQP2euY2rLW7bP/sPYZ9zHZ6woh&#10;e7tYjd2f7W0QMDD0fLKlf9l1/571vjJwZB+uAgxK9WbyqBJTkb2AQ8dcMyHHCned7eFfv0QDDdyM&#10;vQ3m1fNucwerotqHzK6M5ZaTiOx12HvN2P3WDvn2jRtkryuE7L+9bZHbn7/XtNhX0B96Ptl+vGOF&#10;2+eHsqAD2YerIINSac4lv1P1q6eZRv9Rt96+Niw0UP+6zp83/546ONmDlN3sb3bsTeCSjuy1vK3m&#10;Xrf/2ntxkL2uELL/0saX3b58567VvoL+0PPJNvfQTrfPjxrCgg5kH64CDUrjTcXOrPsmbS03JV+r&#10;ME3pj1ubTP3sieYaBiV57WdPuZXl7AHqVfNuMxO31/rPJB/Za/mXDS+6/fgnO1aQvbAQsrdvIbX7&#10;8sx9G30F/aHnk204CzqQfbgKNCilV7sbyMagpMy+Xem3Fk93B6c3VE82VQeb/WfCQPZa0hfAX736&#10;SbIXFkL2V6ya5fbllw7t8BX0h55PvvT5iL3lw2CQfbgKNCgVm7E/LDMV1bWmdmkvW3WFKfuhXUKc&#10;QUmVfZn7FxdMcQclu8LdRr+sckjIXkvr6RNuf/7Z+XeYph2cYKoKoe//cNmDbl+uG8IKYKo43iff&#10;p9bNcfu9vV56MMg+XAW7Rql2IPdM6qrlGiVRd+yqu7Bog71Xkr1nUojIXo+9KbLdr5/YVOcrUBNC&#10;3//Kwnvcfpz0BXWixPE++W7dvtzt9zdtmucrA0P24SrAoDS4lexY9U6LvWGsvXGsPRDZ7f9tXTik&#10;m7slBdnrSS9KMn71C74CNUnve3tEvswfo0+fE71T/BBwvE8++1ZTu99fvrLcVwaG7MNVkEEJPYXU&#10;QDtOHXULLwx1S/+23W4KFwlz8NTz1IGtbv8eteQhX4GapPf9wTOn3D78+urJvoKB4HiffHZxKbvv&#10;/3z1nb4yMGQfLgalCITUQNP3rLsw6Ax1+9VFU2Xe987BU0/6idZux7vO+CqUJL3vN51od/vvby6e&#10;7isYCI73YbD7vd3/G44f9JX+kX24pAal+knplfZy3BD3Ej1X7ysdxuUGITXQZ9ZXuQPIN7YsMNXt&#10;u4a0tZ056b9b+Dh4aipe/qjrkxcPbvcVKEl63y8+vMftv+9f8aivYCA43ofhH/2CDnYV04Ei+3DJ&#10;DEptlSWmaFyFabMftFaYkj6HpTZTMe7iIhPuvx3GsBRSA71pwd3uALLumHsk0Q8Onpq+uWWh6xP7&#10;/9CT9L6v9G8fvWZNha9gIDjeh+F/tte6/f+rm+f7Sv/IPlwig5J9dajnYOSGn0m9rLdXV5E1RNnB&#10;qaj3r+9HKA20PjUc2YOHHZYwMBw8Nb1wcLvrlfctf8RXoCTpfZ9+i/XYhud9BQPB8T4M6eP3B1c+&#10;5iv9I/twaQxKdaXmkhvb5qr1wb1tT3xQunPXanfwuH79c76C/nDw1NR5rsu8Zt5tbuUwe80StCS9&#10;79NLJH9tc7WvYCA43ofhyNlOt//bBR0Guiov2YdLYlDq8ba7tH7ffpep+xUl9bfeja5/2h08prWs&#10;9RX0h4Onrj9f8pDrl4r9W3wFKpLe91/fssDtu/YtSBg4jvfheMei+1wPNA7wRvhkH66ED0r+LXEZ&#10;iy5csk2qH/6gZL82+7/PYBsk9G1Hanv9/DvdgaNm24acX8PGxnZxs/dRsv3yuZVP5/w8G1tct0+t&#10;eNLtu7euq875eTa20Lerlz3meuCOhkU5P88Wz60QdF9Rcm+9G9igVD9poK885Vao8KK0/Og+d9B4&#10;W829voKBCCF7DM0Tm+pcz9h7h0FL0vv+79Y85fbdJ3k1dFA43ofjR83LXA/855YFvtI3sg8X1yj5&#10;D3tjh6zhLA1uhdBA/+vfs/4vG170FQwEB09dTTt2mJ+df4frm9bTJ3wVCpLe93++Yqbbbxe07/YV&#10;DATH+3BUHWx2PfDhVY/7St/IPlwag1KOVe8GtDhDapgqqRz+MtghNNDHVne/FWMw9xUAB09lNnu7&#10;vDJ9oyfpff/bS+53++1gbrgJjvch2X/6hOsBu6DDQJB9uEQGJf/2u/RgNJDrk+wrTlmDVFtl6ZDe&#10;ghdCA/2cvz5pb+dxX8FAcPDUZbP/6Y6Vrm94JVbLSPT9wTOn3C0cXj60w5Tt3WB+vGOF+UHT0iFt&#10;6eP9gdM6NwfPB473Yfm1RdNcH2w+0e4rvSP7cMkMSpZ7Fckt8pA9JPlFIfx1TG6oyl4Uwm59LOjQ&#10;l6Q30MLDu93B4g+XPegrGCgOnrps9qs6Wl3v/HrqCRc68tn39pdTdR37zXNtTe7+Rrc015qSTa+Y&#10;T659xnxgZbl55+Lu1bkKsWFwON6HJb3S72Otm3yld2QfLqlBaaQkvYFublriDhb/nnpyxuBw8NSV&#10;zv6XFtzl+mfrycPuY4RvuH1v7+Py383LzC8umHJhaOlve0P1ZPN7S2eYj9Q9bj69/jl3EXquV4sG&#10;utl7KWFwON6H5YfNS11vfXPLQl/pHdmHi0EpAklvIHt3anuwYAWkwePgqSud/T+sfcb1z1TuPyZj&#10;qH1/ODUgfb9pyYXh2m52WLKv5v9V3RNmbMPz7qRt0s5V7rfcdrGFLSfazfGuM/47YCRxvA/LnLYm&#10;14NXpnqvP2QfLgalCCS5gY6lnoBfM+92d7BoP3vKVzFQHDx1pbOfsnuN658x6551HyN8g+37Q2dO&#10;mf/atsj8QvXFV5Dsq0MP7m0wXefP+69C3HG8D8uezmOuFweyoAPZh4tBKQJJbqDn/RKZ713+iK9g&#10;MDh46kpnb+/sbnvoTQvudh8jfAPte7tYgn2F6PXVky8MSH+07EHz6L5Gc44BKXE43ofnrTX3ur7s&#10;763TZB8uBqUIJLmBvrFlgTtI2P/H4HHw1JWZvb1Rs+2j+mMHfAUh66/v7X21xm+uvrC6nN3+pPYh&#10;83jrZsN4lFwc78Pz9/WVrj9n9bOgA9mHi0EpAkluIPtKkj1I2JuvYfA4eOrKzN5eW2L76Ladq3wF&#10;Ieut7+0KdjdtmmdelzEgvS91jH3qwFb/FUgyjvfhSS9mNWFrja/kRvbhYlCKQFIbyF6TdFnqAGGv&#10;UbLXKmHwOHjqysx+xt4G92RrfzuJ8GX3/e7ODjNu41zz2vl3XBiQRq2YaZ5ta/JfgRBwvA/P0we2&#10;uX69avVsX8mN7MPFoBSBpDZQxf4t7gDxlysf8xUMFgdPXZnZt/iLgu0SzoieXW471xLYhdrGr37h&#10;wp+/sOHFC8OR3f5iRTkDUqA43ocnfex+44K7fCU3sg8Xg1IEktpAX9k0zx0g7EvPGBoOnrqys//d&#10;JQ+4flp2ZK+vICofXT37wqAyUptd3vuVQxwPQsbxPkzpa0x3nDrqK5ci+3AxKEUgqQ1kV1+yB4fq&#10;9l2+gsHi4KkrO/svb5zr+mni9lpfQRTsjVft4/6u1KCa+apPIbfMV5TstvjwHv/TIGQc78P04VWP&#10;u2PIy4d2+MqlyD5cDEoRSGID2VWZ7IHhZ+ffYc6eP+erGCwOnrqys7erJtmesq8sIBrpx9y+5XHT&#10;iXZfLTz6XhO5h+mfG15wx5G+bhpO9uFiUIpAEhvo4X0b3IGhvwsY0TcOnrqys7eLo9iesoujdJ7r&#10;8lUUyuqO/e4XPXZBGns/uCjR95rIPUzf9yvf2ZtC94bsw8WgFIEkNtC/+AuQb92+3FcwFBw8deXK&#10;3t4rx/bVXK5VKSh7I9dfXTTVPdY/al7mq9Gh7zWRe5ge2LPeHUs+vf45X7kU2YeLQSkCSWyg9MWL&#10;tUe58Hw4OHjqypW9vcmo7atv9/GbSQzPmfPn3NLb9nH+5NpnfDVa9L0mcg/TvPad7njygZXlvnIp&#10;sg8Xg1IEktZAW08edgcF+75+7hI/PBw8deXKfk5bk+steyKPwvj8hu7rCYpqHzInz5311WjR95rI&#10;PUxNJ4+4Y8rba6b6yqXIPlwMShFIWgNNa1nrDgrXcnPMYePgqStX9vbGzfaaGbtxE+f8m7J7jTt2&#10;vXnh3WbXqQ5fjR59r4ncw2QXtEoft3tb3Irsw8WgFIGkNdA/rX/WnWzcvqvOVzBUHDx19Za9ffuG&#10;7a9n2rb5CvJh0eEW8+p5t7nN/nkk0feayD1c71h0nztub+5l9UyyDxeDUgSS1kBvWnC3OyCsPXbA&#10;VzBUHDx19Zb9d7Ytdv31tc3VvoLhsq8e2VeR7ON6Rwx+wUPfayL3cH1o1Sx3fHmpl3spkX24GJQi&#10;kKQGssORPRjYYQnDx8FTV2/Zpy8MttfQYPjsdUj2sbSP6fV9rEoVJfpeE7mH67MNz7tjjL00IRey&#10;DxeDUgSS1ED27Xb2YGDffofh4+Cpq7fs7T2U7P19bJ/ZeytheOzKdvaxfO/yR2Jzfyr6XhO5h+t7&#10;Td3vBOhtxVKyDxeDUgSS1EAfr690B4O+7kCNgePgqauv7P+6brbrs8daN/kKhmLi9lr3OL6l5h6z&#10;t/O4r448+l4TuYfrfn8vpc+sr/KVnsg+XAxKEUhKA9mlwO2S4PZgYJcIx/Bx8NTVV/bpE/wvNr7s&#10;Kxis5w82u1Wofmbe7Wb50X2+Gg/0vSZyD5e9Sbg9Zl/ey72UyD5cDEoRSEoD2ZvL2gOBvdks8oOD&#10;p66+sl92pLvXfmfJ/b6Cwdh0ov3CL3XK9m7w1fig7zWRe7jS95f81UW576VE9uFiUIpAUhoo/Vtu&#10;e8NG5AcHT119ZZ/56u3OEbzfTxIdOdvpBkz72P3H5vm+Gi/0vSZyD1d/91Ii+3AxKEUgKQ101eru&#10;6yYe3he/39AmFQdPXf1ln74e0L73HQNz7vz5C8cpu1xvV+rjOKLvNZF72H590TR37NmS415KZB8u&#10;BqUIJKGBMlfiaj19wlcxXBw8dfWXfXqFyRsacl8cjEt9a2uNe8x+Y/F95tCZ+K4YSN9rIvewfXDl&#10;Y+7483KOeymRfbgYlCKQhAaqbt/lDgB/sHSGryAfOHjq6i/7dcfaXM+xDW77+eo73WMXZ/S9JnIP&#10;21h/L6Xpe9b5ykVkHy4GpQgkoYG+u637HgElm17xFeQDB09dA8ne3tg5cwhg63+rPLDVP3rxRd9r&#10;IvewfcefJ9n/z0b24WJQikASGsgueWkPALP3b/YV5AMHT11kr4vsNZF72O5rWefOk3K9XZrsw8Wg&#10;FIG4N9CxrjPmNfNudweA9rPxfd9/EnHw1EX2usheE7mHzV6bZM+T/nLlY75yEdmHi0EpAnFvoOfa&#10;mlzz/9nyh30F+cLBUxfZ6yJ7TeQeNrvanT1X+rVF03zlIrIPF4NSBOLeQF/fssA1v/1/5BcHT11k&#10;r4vsNZF72Pq6lxLZh4tBKQJxb6D31D7sBiX7yhLyi4OnLrLXRfaayD189tUke7609eRhX+lG9uFi&#10;UIpAnBvIXpNkm95eo2SvVUJ+cfDURfa6yF4TuYcvvfDV3EM9syb7cDEoRSDODfTE/s2u6W3zI/84&#10;eOoie11kr4ncw/eZ9VXunCn7XkpkHy4GpQjEuYHGbZzrmt7eRwn5x8FTF9nrIntN5B6+b29blPOc&#10;iezDxaAUgTg30O8tneGafl47TV4IHDx1kb0ustdE7uGb1rLWnTONbXjeV7qRfbgYlCIQ1wZqPX3C&#10;NfzPzr/DdJ7r8lXkEwdPXWSvi+w1kXv4XvL3Uvpg1r2UyD5cDEoRiGsDPbR3g2v4v66b7SvINw6e&#10;usheF9lrIvfwbfb3Uvr1rHspkX24GJQiENcG+tyGF1zD/8/2Wl9BvnHw1EX2usheE7mHr7d7KZF9&#10;uBiUIhDXBnpbzb1uUFp2ZK+vIN84eOoie11kr4ncNby9Zqo7d9qWcS8lsg8Xg1IE4thA6ZeP31A9&#10;2Zz3NeQfB09dZK+L7DWRu4YP+HspvZJxLyWyDxeDUgTi2ED3+pVb/r6+0ldQCBw8dZG9LrLXRO4a&#10;Pr3+OXf+dP+e9b5C9iFjUIpAHBvounXPuka/becqX0EhcPDURfa6yF4TuWv4L38vpe81XbyXEtmH&#10;i0EpAnFsoDctuNs1ev2xA76CQuDgqYvsdZG9JnLXMNW/I+ezGfdSIvtwMShFIG4NZIcj2+R2WEJh&#10;cfDURfa6yF4TuWt48eB2dw71oVWzfIXsQ8agFIG4NVD6tyFj1j3rKygUDp66yF4X2Wsidw0bjx9y&#10;51C/uXi6r5B9yBiUIhC3BvrGlgWuyb+z7eL7a1EYHDx1kb0ustdE7hpOnjvrzqEy76VE9uFiUIpA&#10;3Brok2ufcU0+Y2+Dr6BQOHjqIntdZK+J3HWk70PZdPKI+5jsw8WgFIG4NVBR7UOuwRce3u0rKBQO&#10;nrrIXhfZayJ3HX+xovteSvPauzMn+3AxKEUgbg30uvl3ugbf03nMV1AoHDx1kb0ustdE7jqu9/dS&#10;esDfS4nsw8WgFIE4NZAdjmxz22EJhcfBUxfZ6yJ7TeSu41tba9y51PeblriPyT5cDEoRiFMD1Rxu&#10;cc1t336HwuPgqYvsdZG9JnLXcc/uencu9c8NL7iPyT5cDEoRiFMD2QUcbHN/Yu3TvoJC4uCpi+x1&#10;kb0mctfx/MFmdy51hb+XEtmHi0EpAnFqoO9uW+ya2y4RjsLj4KmL7HWRvSZy19Ho76X0zsX3uY/J&#10;PlwMShGIUwN92l+AaF82RuFx8NRF9rrIXhO568i+lxLZh4tBKQJxaqD3r3jUNffLh3b4CgqJg6cu&#10;stdF9prIXctb/b2Umk8eIfuAMShFIE4N9IsLprjGTt8kDYXFwVMX2esie03krmXUipnufGp++y6y&#10;DxiDUgTi0kCHzpxyTf3qebeZrvPnfRWFxMFTF9nrIntN5K5lzLpn3TmVXSSL7MMlNSjVTyoyRUV2&#10;KzEVrb44EHWlpmhchWnzHw5WXBpoxdF9rql/d8kDvoJC4+Cpi+x1kb0mctfy/7YudOdUNzctIfuA&#10;yQxKbZUlF4ed1gpTMuBhqd6U2uEqgEGpvHWja+q/WVPhKyg0Dp66yF4X2Wsidy13+3spfW7DC2Qf&#10;MJFByQ47PQcjNzhN6n/lt/pJpaYic8gagrg00C3Nta6pv7Jpnq+g0Dh46iJ7XWSvidy1VPl7KX2k&#10;7nGyD5jGoGTfOldUmhqXMuSqZUt9TWld1qtRQxCXBvr8hhdcU9++K/WPQiQ4eOoie11kr4nctWw4&#10;ftCdU/3m4ulkHzCJQSnnoNPv2+/qTal/xSmUQelDq2a5pp7T1uQrKDQOnrrIXhfZayJ3LZn3Umra&#10;wS1XQpXwQanNVIxLL9DQy5YadoYyKNm33KVfbepvULIHxyRsb11wt2vqeVvX5/w8GxsbGxsbGxvb&#10;wLY3V9/lzquWbGvM+Xm2aLdC0H1Fyb31rpdBKTVEVWS8Oy2EV5RO+d982M3+GdGIQ/YYGWSvi+w1&#10;kbue9E38H9+0ylcQGq5R8h9muriM+KWbvWZpsOJw8Fx3rM01828svs9XEAWeOHWRvS6y10Tueq7z&#10;91L6v/ULfQWh0RiU7PVGWa8euWFoAKveWSG8ovTUga2uma+se8JXEAWeOHWRvS6y10Tuer65pfte&#10;SuNXv+ArCI3IoOSHnfRgNKj7KIUxKJXuXOma+YuNL/sKosATpy6y10X2mshdz12717hzq+tWPOkr&#10;CI3MoGRdfEtd9pDkF4XoZRgKYVD68sa5rpn/d/tyX0EUeOLURfa6yF4Tuet5rq3JnVt9YMnDvoLQ&#10;SA1KIyUOB8+Prp7tmnn2/s2+gijwxKmL7HWRvSZy17PeX//9joVTfQWhYVCKQBwOnr+1eLpr5tUd&#10;+30FUeCJUxfZ6yJ7TeSuJ30vpdfMu82c9zWEhUEpAiN98Ow6f941st1YGjxaPHHqIntdZK+J3DX9&#10;8sLue1TuOHXUVxASBqUIjPTBc8uJdtfEb6m5x1cQFZ44dZG9LrLXRO6aipd330tpQftuX0FIGJQi&#10;MNIHz+cPNrsmvnxlua8gKjxx6iJ7XWSvidw1fWrdHHeOVbZ3g68gJAxKERjpg+cUv3zlZxue9xVE&#10;hSdOXWSvi+w1kbumb2xZ4M6xfti81FcQEgalCIz0wfNrm6tp4hHCE6custdF9prIXdPkXavdOdYX&#10;NrzoKwgJg1IERvrg+fH6StfEj+xr9BVEhSdOXWSvi+w1kbumOf5eSn9V94SvICQMShEY6YPnHy57&#10;0DXxsiN7fQVR4YlTF9nrIntN5K5pnb+X0m8vud9XEBIGpQiM9MHz1fNuc0184PRJX0FUeOLURfa6&#10;yF4TuWu6eC+l27mXUoAYlCIwkgfPnac6XAO/bv6dvoIo8cSpi+x1kb0mctf1xuop7lzLnnMhLAxK&#10;ERjJg+f89l2ued+7/BFfQZR44tRF9rrIXhO56ypa9IA711p4mHsphYZBKQIjefC8r2Wda97r1j3r&#10;K4gST5y6yF4X2Wsid13X1M5y51oPcS+l4DAoRWAkD57f2lrjmve/ti3yFUSJJ05dZK+L7DWRu64v&#10;ruq+6ex/Ny/zFYSCQSkCI3nwtK8k2eadvmedryBKPHHqIntdZK+J3HX9cO08d671r40v+QpCwaAU&#10;gZE8eP7Z8odd81a37/IVRIknTl1kr4vsNZG7rvsbl7lzrb+um+0rCAWDUgRG8uBpV7uzzbuLlVhG&#10;BE+cusheF9lrInddL27pvh78d7iXUnAYlCIwUgfP/adPuMZlafCRwxOnLrLXRfaayF3X5h3N7nyL&#10;eymFh0EpAiN18Fx6ZK9r3D9a9qCvIGo8ceoie11kr4ncddns37jgLt7BEyAGpQiM1MHz4X0bXNNe&#10;W1/pK4gaT5y6yF4X2Wsid102+/Q14TWHW3wVIWBQisBIHTx/0LTUNe34zdW+gqjxxKmL7HWRvSZy&#10;12Wz/+TaZ9w5l/0lNcLBoBSBkTp4jm143jXtXbvX+AqixhOnLrLXRfaayF2Xzd7+Utqec93SXOur&#10;CAGDUgRG6uD5gZXlrmlfOLjdVxA1njh1kb0ustdE7rps9nfsqnPnXDdyL6WgMChFYKQOnm+pucc1&#10;7daTh30FUeOJUxfZ6yJ7TeSuy2b/9IFt7pzrqtXcSykkDEoRGImD59Gzp13DvnrebabrPItVjhSe&#10;OHWRvS6y10Tuumz2azoOuPOudy15wFcRAgalCIzEwXN1x37XsNz8bGTxxKmL7HWRvSZy12WzP3y2&#10;0513cS+lsDAoRWAkDp5P7N/sGvZjq5/0FYwEnjh1kb0ustdE7rrS2f/c/DvdudfuTu6lFAoGpQiM&#10;xMHzf7cvd81asukVX8FI4IlTF9nrIntN5K4rnf17arvvpbSIeykFg0EpAiNx8LSrrthm/b+dq3wF&#10;I4EnTl1kr4vsNZG7rnT2n1j7tDv3emRfo/sYycegFIGROHheWfeEa1a7CgtGDk+cusheF9lrIndd&#10;6ey/5u+l9D/buZdSKBiUIjASB893LLrPNev6Y22+gpHAE6custdF9prIXVc6+9t2rnLnXl9sfNl9&#10;jORjUIpA1AfPU+fOuka1m/0zRg5PnLrIXhfZayJ3Xensnzqw1Z17fZR7KQWDQSkCUR88Nxw/6Br1&#10;1xZN8xWMFJ44dZG9LrLXRO660tmnb83yu9xLKRgMShGI+uA5p63JNeqHVz3uKxgpPHHqIntdZK+J&#10;3HWls28/e8qdf3EvpXAwKEUg6oPn7bvqXKN+YcOLvoKRwhOnLrLXRfaayF1XZvbpeym1dB7zFSQZ&#10;g1IEoj54fmXTPNekE1l1ZcTxxKmL7HWRvSZy15WZ/Z/6eyktPrzHV5BkDEoRiPrg+TdrKlyTzmrd&#10;5CsYKTxx6iJ7XWSvidx1ZWZ/bX2lOwd7lHspBYFBKQJRHzztRYS2SVd1tPoKRgpPnLrIXhfZayJ3&#10;XZnZ/8fm+byrJyAMShGI8uDZdf68efW821yTHj172lcxUnji1EX2usheE7nrysx+kr+X0pc2ci+l&#10;EDAoRSDKg2fTySOuQX954d2+gpHEE6custdF9prIXVdm9hX7t7jzsI+tftJXkGQMShGI8uD58qEd&#10;rkFHrZjpKxhJPHHqIntdZK+J3HVlZl/n76X0e0tn+AqSjEEpAlEePO/ZXe8a9IaGKl/BSOKJUxfZ&#10;6yJ7TeSuKzP7Q2e4l1JIGJQiEOXB8xtbFrgG/X7TEl/BSOKJUxfZ6yJ7TeSuKzv79L2U9nAvpcRj&#10;UIpAlAfPT659xjXnQ3s3+ApGEk+cusheF9lrIndd2dkX1T7kzsWWHOFeSknHoBSBKA+e6ebkRmfx&#10;wBOnLrLXRfaayF1XdvYf9/dSKm/d6CtIKgalCER58Hydf7m39fQJX8FI4olTF9nrIntN5K4rO/ub&#10;Ns1z52K3bl/uK0gqBqUIRHXwtO+FtY1phyXEA0+cusheF9lrIndd2dn/n7+X0r9tnOsrSCoGpQhE&#10;dfCsOdziGvM9tQ/7CkYaT5y6yF4X2Wsid13Z2T/p76V0NfdSSjwGpQhEdfCcsbfBNeY/rpvjKxhp&#10;PHHqIntdZK+J3HVlZ7+qo9Wdj/0+91JKPAalCER18PzutsWuMSdsrfEVjDSeOHWRvS6y10TuurKz&#10;bztz0p2PcS+l5GNQikBUB8/r1z/nGnNay1pfwUjjiVMX2esie03kritX9ul7Ke3tPO4rSCIGpQhE&#10;dfB8/4pHXVPOa+dgHRc8ceoie11kr4ncdeXK/t3Lytw52dIje30FScSgFIGoDp6/uGCKa8odp476&#10;CkYaT5y6yF4X2Wsid125sv97fy+lx1o3+QqSiEEpAlEcPA+dOeUa8tXzbvMVxAFPnLrIXhfZayJ3&#10;Xbmy/4q/l9L/ci+lRGNQikAUB88VR/e5hvwDVliJFZ44dZG9LrLXRO66cmVfunOlOy/7MvdSSjQG&#10;pQhEcfAsb93oGtK+1Iv44IlTF9nrIntN5K4rV/ZP7N/szsuuWVPhK0giBqUIRHHwvKW51jXkVzfP&#10;9xXEAU+cusheF9lrInddubLnnT5hYFCKQBQHz89veME15ORdq30FccATpy6y10X2mshdV67sD5zm&#10;XkohYFCKQBQHzw+tmuUasupgs68gDnji1EX2usheE7nr6i379L2U9p3mXkpJxaAUgSgOnr+6aKpr&#10;xi0n2n0FccATpy6y10X2mshdV2/Zp++l9OcrZpqP1D0+pG1NxwH/3TASpAal+klFpqjIbiWmotUX&#10;B6CtssT/d6Wm3tcGo9AHzxNdZ10j2g3xwhOnLrLXRfaayF1Xb9mn76U0nO1WlhcfUTKDkht2xlWY&#10;NvtBa4UpGdCwVG9KhzEgpRX64LnuWJtrpt9aPN1XEBc8ceoie11kr4ncdfWW/cbjh0x1+64hbT9q&#10;XubO7T62+kn/3TASRAYlO/D0HIzc4DSpr/HHD0l9fs3AFPrg+dSBra6Zrlo921cQFzxx6iJ7XWSv&#10;idx1FSL71tMn3Lndz86/w5w9f85XETWNQamu9NJXhXLVMnS/TW94rySlFfrgyU3N4osnTl1kr4vs&#10;NZG7rkJlb5cWt+d3Cw/v9hVETWJQ6vG2u7Q+337X/WpSSWWFf+td30OTbZCR3Mau7H4P7HfqX875&#10;eTY2NjY2NjY2tmRt/7zyaXd+N371Czk/z9ZzK4SED0ptpmJcepDpZZtUP/hByb3alBqUUv9N93CU&#10;/nuG9gpTocJL++jq2a6R7FvwEC+Fzh7xRfa6yF4TuesqVPZP7N/szu8+vOpxX0HUdF9RcsNQX4NS&#10;rrfqFZnSOv/xIBT64GkXcbCNtPYYS0jGDU+cusheF9lrInddhcq+/ewpd35nb1rbea7LVxElrlHy&#10;H/aQ83Pdb8eL26DUdf68ayK7nTp31lcRFzxx6iJ7XWSvidx1FTL7P6l9yJ3jzT3E/jUSNAYlN+T0&#10;fPXILdbQ64p2OYaiAS8pfqlCNtDmE+2ugd5eM9VXECc8ceoie11kr4ncdRUy+69unu/O876zbbGv&#10;IEoig1LWcuADGHrc12e8qtT3YNW3QjbQ8webXQN9aNUsX0Gc8MSpi+x1kb0mctdVyOwr/S1gPrCy&#10;3FcQJZlByepe8ttu2UOSX6wh6zqmi1+f2oZxP6VCNtDkXatdA31+wwu+gjjhiVMX2esie03krquQ&#10;2R/rOmMuS53n2euU7J8RLalBaaQUsoG+trnaDUq3NNf6CuKEJ05dZK+L7DWRu65CZ/++5Y+4cz37&#10;LiJEi0EpAoVsoL+v776HUnnrRl9BnPDEqYvsdZG9JnLXVejsv7FlgTvX++aWhb6CqDAoRaCQDfSH&#10;yx50zbPi6D5fQZzwxKmL7HWRvSZy11Xo7Kv89ejFyx/1FUSFQSkChWygV8+7zTXPoTOnfAVxwhOn&#10;LrLXRfaayF1XobNPX6dkN65TihaDUgQK1UC7TnW4IemNC+7yFcQNT5y6yF4X2Wsid11RZG9XvbPn&#10;fM+0bfOV+Gk7c9L8oGnpiGyPtW7yP0V+MShFoFANNL99l2ua96/gpdi44olTF9nrIntN5K4riuy/&#10;vW2RO+ezi3jF1ZTda9zPOBLb6LVP+58ivxiUIlCoBrqvZZ3bOT69/jlfQdzwxKmL7HWRvSZy1xVF&#10;9i8f2uHO+f609mFfiZ/L/ateY9Y9m/NVn0JuvKKUYIVqoG9trXE75He5W3Ns8cSpi+x1kb0mctcV&#10;Rfad57rcvZTseV/72fhdl767s/tyEHvtfBx/vqFiUIpAoRroU+vmuJ3ywb0NvoK44YlTF9nrIntN&#10;5K4rquw/tGqWO++bvX+zr8THrduXu5/tb9c85SthYFCKQKEa6M+WP+x2yprDLb6CuOGJUxfZ6yJ7&#10;TeSuK6rsb25a4s77Sja94ivx8e5lZe5ne3Rfo6+EgUEpAoVqoNfNv9PtlHs7j/sK4oYnTl1kr4vs&#10;NZG7rqiyr/aLeNl7aMbJumNt7uey56Wnzp311TAwKEWgEA20//SJCzsl4osnTl1kr4vsNZG7rqiy&#10;P3v+nPnZ+Xe487/W1HlgXPyXX5HvM+urfCUcDEoRKEQDLT2y1+2Uf1L7kK8gjnji1EX2usheE7nr&#10;ijL7v66b7c7/Zu7b6Csj7x2L7nM/07NtTb4SDgalPFh+dF/OpQrT2/jVL+SsD2ezSy/anfKTa5/x&#10;PwXiiCdOXWSvi+w1kbuuKLO/pbnWnf99sfFlXxlZS47scT/Pmxfe7SthYVDKg7tG8AZb39yy0P8U&#10;iCOeOHWRvS6y10TuuqLMPv2OonctecBXRtZNm+a5nyeOC0zkA4NSHozEK0rpbVmqYRBfPHHqIntd&#10;ZK+J3HVFnf3rqye74aSl85ivjJy31NzjfpbFh/f4SlgYlCLAwVMX2esie11kr4ncdUWd/TVrKtxw&#10;UrZ3g6+MjBcPbnc/h71GKVQMShHg4KmL7HWRvS6y10TuuqLO/sc7VrgB5XMbXvCVkWH/fvtz2FXv&#10;QsWgFAEOnrrIXhfZ6yJ7TeSuK+rsVxzd5waUt9Xc6yvRs/dLeoN/C+CG4wd9NTwMShHg4KmL7HWR&#10;vS6y10TuuqLO/nxqSw8pW08e7i5GbPb+ze7vD/02NQxKEeDgqYvsdZG9LrLXRO66RiL7j9dXukHl&#10;vpZ1vhKtf1j7jPv77dsAQ8agFAEOnrrIXhfZ6yJ7TeSuaySyn7RzlRtUPrO+yleic6zrjPmZebeb&#10;y1J//+7ODl8NE4NSBDh46iJ7XWSvi+w1kbuukch+7bEDblB604Lob/Q6Y2+D+7s/uPIxXwkXg1IE&#10;OHjqIntdZK+L7DWRu66Ryt4OSXZgaTx+yFeicdXq2e7vvXt3va+Ei0EpAhw8dZG9LrLXRfaayF3X&#10;SGX/qXVzIh9Y9p8+4d5y9+p5t5n2s6d8NVwMShHg4KmL7HWRvS6y10TuukYq+7t2r3GD0nXrnvWV&#10;wrvNXxv1t2ue8pWwMShFgIOnLrLXRfa6yF4Tuesaqezt/Yvs0BLldUrvX/Go+zsf2dfoK2FjUIoA&#10;B09dZK+L7HWRvSZy1zWS2aevU1p3rM1XCmfbycPu73rd/DvdDWcVMChFgIOnLrLXRfa6yF4Tuesa&#10;yeyvX/+cG17u3LXaVwrnB01L3d9l/04VDEoR4OCpi+x1kb0ustdE7rpGMvupLWvd8PLJtc/4SuG8&#10;a8kD7u96pm2br4SPQSkCHDx1kb0ustdF9prIXddIZr/5RLsbXt5QPdmc97VCWHF0n/t77Fv9zpw/&#10;56vhY1CKAAdPXWSvi+x1kb0mctc10tm/vWaqG2JWd+z3lfz72uZq93f828a5vqKBQSkCHDx1kb0u&#10;stdF9prIXddIZz+24Xk3xEzaucpX8qvr/Hnz1pp73d+xoH23r2pgUIoAB09dZK+L7HWRvSZy1zXS&#10;2d+/Z70bYj5eX+kr+fXyoR3u+9thqZBv74sjBqUIcPDURfa6yF4X2Wsid10jnX3TySNukCnUdUr/&#10;suFF9/2/uWWhr+hgUIoAB09dZK+L7HWRvSZy1xWH7NPXKdlFF/LJLtxgBzD7vQt5DVRcMShFgIOn&#10;LrLXRfa6yF4TueuKQ/af3/CCG2Z+smOFr+TH7P2b3fe1S4MrYlCKAAdPXWSvi+x1kb0mctcVh+zL&#10;9m5wA83frKnwlfyw92ey3/dHzct8RQuDUgQ4eOoie11kr4vsNZG7rjhkv+/0cTfQ/Oz8O8zZPN3n&#10;6FjXGfMz825333fbycO+qoVBKQIcPHWRvS6y10X2mshdV1yy/50l97uhZsmRPb4yPNP3rHPfb9SK&#10;mb6ih0EpAhw8dZG9LrLXRfaayF1XXLK/sfElN9j8z/ZaXxmeK+uecN/vjl11vqKHQSkCHDx1kb0u&#10;stdF9prIXVdcsn90X6MbbK5aPdtXhm7/6RPmstT3evW829yfVTEoRYCDpy6y10X2usheE7nrikv2&#10;+bxOqXTnSve9Prb6SV/RxKAUAQ6eusheF9nrIntN5K4rTtn//tIZbsBZeHi3rwzNe5c/4r7Pg3sb&#10;fEUTg1IEOHjqIntdZK+L7DWRu644Zf/ljXPdgPPD5qW+Mnh2hTv7PeyKd3blO2UMShHg4KmL7HWR&#10;vS6y10TuuuKU/azWTW7I+Ujd474yeN9rWuy+x6fWzfEVXQxKEeDgqYvsdZG9LrLXRO664pR9+9lT&#10;bsh5zbzbTee5Ll8dnHcsus99j4r9W3xFF4NSBDh46iJ7XWSvi+w1kbuuuGX/x8vK3KBj34b3g6al&#10;g9q+unm++29/acFd/rtpY1CKAAdPXWSvi+x1kb0mctcVt+y/smmeG3aGs9l7MoFBKRIcPHWRvS6y&#10;10X2mshdV9yyr+vYn/PVosFs6461+e+mjUEpAhw8dZG9LrLXRfaayF0X2YeLQSkCNJAustdF9rrI&#10;XhO56yL7cDEoRYAG0kX2usheF9lrInddZB8uBqUI0EC6yF4X2esie03krovsw8WgFAEaSBfZ6yJ7&#10;XWSvidx1kX24GJQiQAPpIntdZK+L7DWRuy6yDxeDUgRoIF1kr4vsdZG9JnLXRfbhYlCKAA2ki+x1&#10;kb0ustdE7rrIPlwMShGggXSRvS6y10X2mshdF9mHS2pQqp9UZIqK7FZiKlp9sQ8Xvz61Tar31cGj&#10;gXSRvS6y10X2mshdF9mHS2ZQaqssMUXjKkyb/aC1wpT0Myy5ISn99emPhzgs0UC6yF4X2esie03k&#10;rovswyUyKNWb0qzByA1OvQ4+baZiXJEpqUyPSSl1pT0Gp8GggXSRvS6y10X2mshdF9mHS2NQskNO&#10;UWlqXMqQq3ZB96CUORjZwarH4DQINJAustdF9rrIXhO56yL7cEkMSj3edpfW39vv3OfTb7erN6VD&#10;fDXJooF0kb0ustdF9prIXRfZhyvhg5J/5Se94EKuLTXoDGlQstyrTvb79PbKUzfbIGxsbGxsbGxs&#10;bGxsI7MVgu4rSm4I6mtQskOYHZDs9U39D0t9KVR4iD+y10X2usheE7nrIvtwcY2S/zCbXeUu85qk&#10;7FXwBoMG0kX2usheF9lrInddZB8ujUHJvSrU89Wjvpf77n4VqbTOf+jY2tBeVaKBdJG9LrLXRfaa&#10;yF0X2YdLZFDyb79LD0b9Xp906ap37hUoXlHCIJG9LrLXRfaayF0X2YdLZlCy3KtI7nqj7CEpx2CU&#10;rrmvz/7c4NBAusheF9nrIntN5K6L7MMlNSiNFBpIF9nrIntdZK+J3HWRfbgYlCJAA+kie11kr4vs&#10;NZG7LrIPF4NSBGggXWSvi+x1kb0mctdF9uFiUIoADaSL7HWRvS6y10Tuusg+XAxKEaCBdJG9LrLX&#10;RfaayF0X2YeLQSkCNJAustdF9rrIXhO56yL7cDEoRYAG0kX2usheF9lrInddZB8uBqUI0EC6yF4X&#10;2esie03krovsw8WgFAEaSBfZ6yJ7XWSvidx1kX24GJQiQAPpIntdZK+L7DWRuy6yDxeDUgRoIF1k&#10;r4vsdZG9JnLXRfbhYlACAAAAgCwMSgAAAACQhUEJAAAAALIwKAEAAABAFgYlAAAAAMjCoAQAAAAA&#10;WRiUAAAAACALgxIAAAAAZGFQAgAAAIAsDEoAAAAAkIVBCQAAAACyMCgBAAAAQBYGpQKrn1RkiorS&#10;W4mpaPWfQHDaKkt6z7i1wpSk94NJ9b6IMLSZinGpXMdVpP6Ui//8heNAqWEPCEG9Kb2QaZEprfPl&#10;DN3HhN4/j4TKPJ4P5JhvN477YRhA9hfP+zjnCwGDUiGlGqq0MvepE8LS94Gx+4QqfaLkvpYnzUBk&#10;nCz3NijVlXKSHBw7/F4ceNMDUY+cU7lfHIp7HgOQZKksM3q9+9h/6XG/fhK/EAmOHZKys8867rtj&#10;QbrmhiqGpaRjUCogDpRiejkougNnj8HInjRx8AxJjyfHHlIn1JNy1ZFodRVZ/etfNbzQ590fXzI4&#10;5dxHkCRtlRVZz+vdQ3BJ5i9F+SVpmFrbevave87PPM+79Ln90ud/JA2DUqG4BurnN80IS85BqfuE&#10;qceTaM4akqzXQcm9quCPAzxZBq3HK8W5jgU5jw9IvkuP5xffYcCriEFLHd97PI/3eBXZy1VDojAo&#10;FZz/TSNPkOHLeSKU+y03vP0uLL2/opTWvR/whBmqrFeQcp4c5T4WIOkufRXhgvQvSjjWh8dmm5Vr&#10;zucBfkGSeAxKEen/RAqJx6Aka6D9Te6Bsr2fmT+Dko4cJ8w9kXtoMl8xzDzuMyiFiUEpMn381glh&#10;GPCg5F9l5IQ5GAP+RYjbR3hVKTT1k7L6Pteg5LLnhDks9ljefz+74wPH++CkB6Z0T+d8HnDHAs79&#10;koxBKTL2gEqzBC3noNQ9FHGNUtgGPCi5wZlBKSQ2+0uGn1zHgpzHByTZJQNyb/p91QnJlPWL0Fy/&#10;IMlVQ6IwKEUm1VADOpFCYvVyInTJbxM5YQrOgAclmz0nTOFInQTl/oVH9y9DMgeogQ/TSIKcA3Iv&#10;BvO1SJLsX4Bf+s4h3m6dfAxKEbHNwoEycL2+xN7z4MmBMzwu035PgnlVOSg5XiVoqyy9mK/9/IV9&#10;Ius3z0g0O/hkD8i93g7E/nKEATlMOY8BGb8Y5ZeiQWBQKpD0e1fTG0+QYcvO+5LfMrsDpv88Q1JA&#10;uk+AL2af+aTY/apC7s8hydzJUI/c/ZZ1Qpz5dTwHhCH7WH9h63FynFFnSArGJX3fy3P5xX2EY34I&#10;GJQAAAAAIAuDEgAAAABkYVACAAAAgCwMSgAAAACQhUEJAAAAALIwKAEAAABAFgYlAAAAAMjCoAQA&#10;AAAAWRiUAAAAACALgxIAAAAAZGFQAgAAAIAsDEoAAAAAkIVBCQAAAACyMCgBAAAAQBYGJQAAAADI&#10;wqAEAAAAAFkYlAAAAAAgC4MSAAAAAGRhUAIAAACALAxKAAAAAJCFQQkAAAAAsjAoAQAAAEAWBiUA&#10;AAAAyMKgBAAAAABZGJQAALHX2dZkamZMMGOvKDX1vubsrDA3jrrclC7v9AUAAPKDQQkAcEH9pCJT&#10;VJR7K75qjLnx22WmttV/cYQ6OzpMzU+LUz/HSA1K9aY0+zGZZH+SHPXMn7G1wpRkfs79N93alk4z&#10;46+93NWLrxprJlY2mo6u1EC4qM1/RS/a55qbf1pr+v0Xd7WZ2qnjzegr7N9dbK783ERTsbHDmK01&#10;pmYEMgSApGFQAgD01FFjJo7KOuHv6jRtDRXm5mttfbQprYv+FZy2ypKeP1PUujpM7aTRbrAZM6PR&#10;F1NS9caH7M+WemxurfXFDKmBpeJrxWZC1cUBqCX1bykeVWLKG1KDi5X6Hk3Vk83Y1ONeUtn3oNQ4&#10;3f4MY035Tl/IpavFVNxUbIpvKjeN7b7WnhrCpow1xUUlpoJBCQD6xaAEAMiSOrEflzUope3xr5Dc&#10;UG5afCkqIz4oWe1VZrz9999S0/MVna5GM+3qVP3rVcaPPhfZz6UGlouPV/fX3jj70kews67UTOhr&#10;UDqRGmKvSA1AqZ/hmkn1vb+qtHGauaboRlOxx398QaepnzSBQQkABoBBCQCQpY9BKXW6X/GvOT63&#10;s8aU3nSlO4EvKrrcjP5amWk84T9ndbWYqlvGmsvt568YbcZ/e7y5ucdA0GmaqkpNyVX27XVF5vIb&#10;JpqKrT3HgEsGJfcqTJmZcMPlprTO1+yrJheuZUp9z8qJqT/bv/NGU9aQPVb0/3deqtPU3mq/fryp&#10;Sr9S4zU91MsrPXb4qcocn5pM+fVFpvimCtPS5UsX9P3Wu6aZN5qJi1KP5dft43zpz3BBc7kZU1Rs&#10;SipzjLPNvPUOAAaCQQkAkKWPQelEjbnZDjtXTzMX3nzWWeveqlcyy5+Ut891HxdPufhfN80YbcZO&#10;rTcddjDobDE1t47u8Razlsrx5sbp6c83ubeNFY2aYOZmDAKXDEqdHabtlYluOOselDpNR1uHqZ1y&#10;TerrbjaTH5psyutaTEdroymz/57MnzllIH9nTg321ZoiMzb973UazbQbrnH1a6Zm/i12sJpwyUBj&#10;Xzkanfra4utu7r5uaCDs4/yv/pUp/zP0/Lsy2VeO7OBWbMb8sMI0DvCvAABcxKAEAMiSe1Dq3Flv&#10;ptlhIvsapY655uZRl5tpa/3H6f/+pqrUn7rZRSLGZ76qkhq4ytKDkn07mx1iMl9dcW8d6zmM5Hzr&#10;nV8s4cIrSindX3ezqcl4Rattjq2VmAuXCQ3w78wp/Ta7zP8+NbiUzGrsfrVp1ERTm354Un/PhFtz&#10;L7zQsbHC3HydfTyLzOVfmmZqmvueZlpm3WgmLk1/p47uV5X6GuzstVOVN5sx7nqzy82NU2tMEwMT&#10;AAwYgxIAIEt6UMq1jTGlfbw1rKM5NQB927/FblzFhUHJvYIyaoy52a3s5otpy0tz/D1+y1wlblCD&#10;UtbXpf5+OyhduDZngH9nb1pmjU19bfGFwcVe9+NeNfKv9KSHwpZZJWZag/tjbl2dpmVpashKv/3v&#10;S2WmPtcwk/lqUlr6la2ZTb7Qi84WUzu1xFyZHphm+FfRAAB9YlACAGTp5RWl1iZTM/VGNwTZE/oe&#10;1yC11pppX7rSjJlQZmqaG025/e8zBiXHfo29jmnUlaZkaq1p8yfrbrD514p+F4fI56A00L+zV+lF&#10;HeziDXaImeAXcUi/2mQXu7B/Hldu+hljumW++nNt1itdKd3/JptJji3zFay+dDSaih+OcW9VHD29&#10;t7fsAQDSGJQAAFn6uEYppXGqvQYo4y1qrVWmZFTmwgH+v88elDz3lrNri0yxXzmuc9HE1PfLtTBB&#10;p6ldevEnyOegNNC/s3fpRR3GmslTbs54S1z61aZrTOmkiebGnG/jazNzX8o9qHRUjU/9t8Vm8oW3&#10;MaZ01pvSayf2eCthWtNM+3fleLtg61wzd6P/cw/pt+xNzpktAOAiBiUAQJa+B6Wmh8a4k/Nr/KsS&#10;3df/TDS1F14FuXRQqq/KWjbbvfXNf3//6kz2KnCddZPNtIwBZLCD0sWfJyX7rXcD/Dv75N/6VjQq&#10;9TNl/l07y81YW+91VbrU4zMh9fPlGHy6H5eeg5L99/R6byU7RLnrpVI/Q+aPnXpcJvRyU9ran9qf&#10;mUEJAPrDoAQA6CnXDWetE23u7WF2tbaiUSWmKv3qzFK78py/oaq95mZ5mRl/Veprri8ztQ21pj5V&#10;rp9UbMZOqTUt9sy9q8PUTx2bcS+mTlM/pftGrkVXjE2d4E82k2+50VzZY4jpNDW32FdwUsNOxr2B&#10;OlODRfZ1OvVu1bsxpmyrL6R0D3ep2oVXWQbyd/anxZTfkGvlue5XbYp7WcQhPUi6Fe8a2kyn//s6&#10;96Qed/tKW8bP0NmcGgRHpX7uS5Y291KP5dzv2ayKzOhJtRevPXIDpF/xrs3/tzab6omp/HpZNhwA&#10;0AODEgDgArs6nRsecm7F5srrxpjxk6p6Ljfd1WLmumtfUp+/aZqpTQ1QdjApTp3gpxd+qJ862oy5&#10;7uJ9lsZ+uzxr0YKMex7Zz99SYZouvOKSfoXr4mZfQep+5SijPmnhJV9XUlmfo5Z+daavv3NgOqpK&#10;TXmz/yBDx0s9347XU5upqU4NdnaRBXvPJ7+QQ/FVqYFtxsVrt7pfBcv42S9ZZKLelGZ+3m1+uG2t&#10;MTWpQbFzT61bXKN7IYdUPp+bYMqW9/LqFACgBwYlAAAAAMjCoAQAAAAAWRiUAAAAACALgxIAAAAA&#10;ZPn/1q5da9jY2NjY2NjY2NjY2NjS21rz/wO6L6nDMhqDwQAAAABJRU5ErkJgglBLAQItABQABgAI&#10;AAAAIQDki7K8DQEAABMCAAATAAAAAAAAAAAAAAAAAAAAAABbQ29udGVudF9UeXBlc10ueG1sUEsB&#10;Ai0AFAAGAAgAAAAhADj9If/WAAAAlAEAAAsAAAAAAAAAAAAAAAAAPgEAAF9yZWxzLy5yZWxzUEsB&#10;Ai0AFAAGAAgAAAAhAGgJN1q3AwAAeggAAA4AAAAAAAAAAAAAAAAAPQIAAGRycy9lMm9Eb2MueG1s&#10;UEsBAi0AFAAGAAgAAAAhALrBpbu8AAAAIQEAABkAAAAAAAAAAAAAAAAAIAYAAGRycy9fcmVscy9l&#10;Mm9Eb2MueG1sLnJlbHNQSwECLQAUAAYACAAAACEAf59p0d0AAAAHAQAADwAAAAAAAAAAAAAAAAAT&#10;BwAAZHJzL2Rvd25yZXYueG1sUEsBAi0ACgAAAAAAAAAhAMfn831JkwAASZMAABQAAAAAAAAAAAAA&#10;AAAAHQgAAGRycy9tZWRpYS9pbWFnZTEuUE5HUEsFBgAAAAAGAAYAfAEAAJibAAAAAA==&#10;">
                <v:shape id="_x0000_s1334"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m65xAAAANwAAAAPAAAAZHJzL2Rvd25yZXYueG1sRI/basMw&#10;EETfC/0HsYW+lFpucOzGiRLaQkpec/mAjbW+UGtlLNWXv68ChTwOM3OG2ewm04qBetdYVvAWxSCI&#10;C6sbrhRczvvXdxDOI2tsLZOCmRzsto8PG8y1HflIw8lXIkDY5aig9r7LpXRFTQZdZDvi4JW2N+iD&#10;7CupexwD3LRyEcepNNhwWKixo6+aip/Tr1FQHsaX5Wq8fvtLdkzST2yyq52Ven6aPtYgPE3+Hv5v&#10;H7SCJFnA7Uw4AnL7BwAA//8DAFBLAQItABQABgAIAAAAIQDb4fbL7gAAAIUBAAATAAAAAAAAAAAA&#10;AAAAAAAAAABbQ29udGVudF9UeXBlc10ueG1sUEsBAi0AFAAGAAgAAAAhAFr0LFu/AAAAFQEAAAsA&#10;AAAAAAAAAAAAAAAAHwEAAF9yZWxzLy5yZWxzUEsBAi0AFAAGAAgAAAAhACsGbrnEAAAA3AAAAA8A&#10;AAAAAAAAAAAAAAAABwIAAGRycy9kb3ducmV2LnhtbFBLBQYAAAAAAwADALcAAAD4AgAAAAA=&#10;" stroked="f">
                  <v:textbox>
                    <w:txbxContent>
                      <w:p w14:paraId="13EFE665"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G12</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WSAS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443" o:spid="_x0000_s1335" type="#_x0000_t75" style="position:absolute;left:11529;top:3657;width:31046;height:26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39UwwAAANwAAAAPAAAAZHJzL2Rvd25yZXYueG1sRI9Ba8JA&#10;FITvBf/D8gRvdWMNpURXEUGqoNBqLt4e2WcS3H0bsqtJ/31XEDwOM/MNM1/21og7tb52rGAyTkAQ&#10;F07XXCrIT5v3LxA+IGs0jknBH3lYLgZvc8y06/iX7sdQighhn6GCKoQmk9IXFVn0Y9cQR+/iWosh&#10;yraUusUuwq2RH0nyKS3WHBcqbGhdUXE93qwCLXc/ofvOt2fjclPrdH+4+r1So2G/moEI1IdX+Nne&#10;agVpOoXHmXgE5OIfAAD//wMAUEsBAi0AFAAGAAgAAAAhANvh9svuAAAAhQEAABMAAAAAAAAAAAAA&#10;AAAAAAAAAFtDb250ZW50X1R5cGVzXS54bWxQSwECLQAUAAYACAAAACEAWvQsW78AAAAVAQAACwAA&#10;AAAAAAAAAAAAAAAfAQAAX3JlbHMvLnJlbHNQSwECLQAUAAYACAAAACEA5Fd/VMMAAADcAAAADwAA&#10;AAAAAAAAAAAAAAAHAgAAZHJzL2Rvd25yZXYueG1sUEsFBgAAAAADAAMAtwAAAPcCAAAAAA==&#10;">
                  <v:imagedata r:id="rId145" o:title=""/>
                  <v:path arrowok="t"/>
                </v:shape>
              </v:group>
            </w:pict>
          </mc:Fallback>
        </mc:AlternateContent>
      </w:r>
    </w:p>
    <w:p w14:paraId="41A831A7" w14:textId="682C87F9" w:rsidR="007D6B43" w:rsidRPr="00A01702" w:rsidRDefault="007D6B43" w:rsidP="007D6B43">
      <w:pPr>
        <w:tabs>
          <w:tab w:val="left" w:pos="326"/>
          <w:tab w:val="left" w:pos="1908"/>
        </w:tabs>
        <w:spacing w:line="360" w:lineRule="auto"/>
        <w:ind w:left="720" w:hanging="720"/>
        <w:rPr>
          <w:rFonts w:ascii="Times New Roman" w:hAnsi="Times New Roman" w:cs="Times New Roman"/>
          <w:b/>
          <w:sz w:val="28"/>
          <w:szCs w:val="28"/>
        </w:rPr>
      </w:pPr>
      <w:r w:rsidRPr="00A01702">
        <w:rPr>
          <w:rFonts w:ascii="Times New Roman" w:hAnsi="Times New Roman" w:cs="Times New Roman"/>
          <w:b/>
          <w:sz w:val="28"/>
          <w:szCs w:val="28"/>
        </w:rPr>
        <w:tab/>
      </w:r>
    </w:p>
    <w:p w14:paraId="17425F2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FAE6AC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976112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67CD8A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BAB243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3932121"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97811F7" w14:textId="5CF85FC5"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21728" behindDoc="0" locked="0" layoutInCell="1" allowOverlap="1" wp14:anchorId="45336B00" wp14:editId="721B3F9E">
                <wp:simplePos x="0" y="0"/>
                <wp:positionH relativeFrom="column">
                  <wp:posOffset>3175</wp:posOffset>
                </wp:positionH>
                <wp:positionV relativeFrom="paragraph">
                  <wp:posOffset>113030</wp:posOffset>
                </wp:positionV>
                <wp:extent cx="5311140" cy="2906395"/>
                <wp:effectExtent l="0" t="0" r="3810" b="8255"/>
                <wp:wrapNone/>
                <wp:docPr id="444" name="Group 444"/>
                <wp:cNvGraphicFramePr/>
                <a:graphic xmlns:a="http://schemas.openxmlformats.org/drawingml/2006/main">
                  <a:graphicData uri="http://schemas.microsoft.com/office/word/2010/wordprocessingGroup">
                    <wpg:wgp>
                      <wpg:cNvGrpSpPr/>
                      <wpg:grpSpPr>
                        <a:xfrm>
                          <a:off x="0" y="0"/>
                          <a:ext cx="5311140" cy="2906395"/>
                          <a:chOff x="0" y="0"/>
                          <a:chExt cx="5311140" cy="2906892"/>
                        </a:xfrm>
                      </wpg:grpSpPr>
                      <wps:wsp>
                        <wps:cNvPr id="445"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7459F493"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GAD-7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446" name="Picture 446"/>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1208598" y="365760"/>
                            <a:ext cx="2915635" cy="2541132"/>
                          </a:xfrm>
                          <a:prstGeom prst="rect">
                            <a:avLst/>
                          </a:prstGeom>
                        </pic:spPr>
                      </pic:pic>
                    </wpg:wgp>
                  </a:graphicData>
                </a:graphic>
                <wp14:sizeRelV relativeFrom="margin">
                  <wp14:pctHeight>0</wp14:pctHeight>
                </wp14:sizeRelV>
              </wp:anchor>
            </w:drawing>
          </mc:Choice>
          <mc:Fallback>
            <w:pict>
              <v:group w14:anchorId="45336B00" id="Group 444" o:spid="_x0000_s1336" style="position:absolute;left:0;text-align:left;margin-left:.25pt;margin-top:8.9pt;width:418.2pt;height:228.85pt;z-index:251721728;mso-position-horizontal-relative:text;mso-position-vertical-relative:text;mso-height-relative:margin" coordsize="53111,2906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B2nouQMAAHoIAAAOAAAAZHJzL2Uyb0RvYy54bWykVtuO2zYQfQ/Q&#10;fyD07tXFki/CysHGe0GAtF006QfQFGURkUiGpC1vi/57Z0jZ6/WmyKUG1uZthjNnzhzu9dtD35E9&#10;N1YoWUXpVRIRLpmqhdxW0Z+f7ieLiFhHZU07JXkVPXEbvV398uZ60CXPVKu6mhsCTqQtB11FrXO6&#10;jGPLWt5Te6U0l7DZKNNTB1OzjWtDB/Ded3GWJLN4UKbWRjFuLazehs1o5f03DWfu96ax3JGuiiA2&#10;57+N/97gd7y6puXWUN0KNoZBfyKKngoJl55c3VJHyc6IV656wYyyqnFXTPWxahrBuM8BskmTi2we&#10;jNppn8u2HLb6BBNAe4HTT7tlv+0fDRF1FeV5HhFJeyiSv5fgAsAz6G0Jpx6M/qgfzbiwDTPM+NCY&#10;Hn8hF3LwwD6dgOUHRxgsFtM0TXPAn8Fetkxm02URoGct1OeVHWvv/stysczQMj5eHGN8p3AGDTSy&#10;z0jZ/4fUx5Zq7gtgEYMTUsURqU+Y4Tt1ID4ovB2OIU7EHWAZOsKzwuoPin22RKp1S+WW3xijhpbT&#10;GuJLfTpnpgi5LS062Qy/qhoKQndOeUc/DHY+m+ZTj/UJMVpqY90DVz3BQRUZ6BLvne4/WBfAPR7B&#10;ylrVifpedJ2fmO1m3Rmyp9BR9/4z1uPFsU6SoYqWRVZ4z1KhPbimZS8cdHwn+ipaJPgJREA07mTt&#10;jzgqujCGoDsJ1T4iErBxh83BcxY5BRa4u1H1EyBmVGhxkCQYtMr8FZEB2ruK7JcdNTwi3XsJqC/T&#10;HPno/CQv5hlMzPnO5nyHSgauqshFJAzXzmsI5iPVDVSnER6450jGoIGMq2stWAl/Y//C6BUrv61z&#10;YOV2GH/Qyv67fPTUfN7pCUiNpk5sRCfck5dNKAoGJfePgj2aMDkn+OxIcNjHa0EMZog0GuG5YAVM&#10;EuyC2VYDm46sfnk8xumLKzed0Edi4XhMDrC90Lev4BO081axXc+lC4+B4R3kqaRthbZQ0JL3G14D&#10;w9/XKYgPPEQOukkbIQPhoXuB8VhF7GOv139ni5skWWbvJusiWU/yZH43uVnm88k8uZvnSb5I1+n6&#10;HyR1mpc7yyF92t1qMYYOq6+C/6o4j89YkH3/fISW8oQG2kNAXuWOIcISIoSxWme4Yy0OG+iqPwBw&#10;KA0cOG14pJ/BRdxRT9DiQkHSLFkUS3ikQZins2I+G9sR8UDlzpZpMQMBCcpd5Gk6fam/P6gmPrIQ&#10;ix9CaL5T/APnkxgfY3xBz+f+1PO/DKt/AQAA//8DAFBLAwQUAAYACAAAACEAusGlu7wAAAAhAQAA&#10;GQAAAGRycy9fcmVscy9lMm9Eb2MueG1sLnJlbHOEj8sKwjAQRfeC/xBmb9O6EJGmbkRxIyL1A4Zk&#10;2gabB0kU+/cG3CgILude7jlMvX2akT0oRO2sgKoogZGVTmnbC7i2+8UaWExoFY7OkoCJImyb+ay+&#10;0Igpj+KgfWSZYqOAISW/4TzKgQzGwnmyuelcMJjyGXruUd6wJ74syxUPnwxovpjsqASEo6qAtZPP&#10;5v9s13Va0s7JuyGbfii4NtmdgRh6SgIMKY3vsCrOpwPwpuZfjzUvAAAA//8DAFBLAwQUAAYACAAA&#10;ACEA9QDJMd4AAAAHAQAADwAAAGRycy9kb3ducmV2LnhtbEyOS0vDQBSF94L/YbiCOzuJNX3ETEop&#10;6qoUbAXpbpq5TUIzd0JmmqT/3utKl+fBOV+2Gm0jeux87UhBPIlAIBXO1FQq+Dq8Py1A+KDJ6MYR&#10;Krihh1V+f5fp1LiBPrHfh1LwCPlUK6hCaFMpfVGh1X7iWiTOzq6zOrDsSmk6PfC4beRzFM2k1TXx&#10;Q6Vb3FRYXPZXq+Bj0MN6Gr/128t5czsekt33NkalHh/G9SuIgGP4K8MvPqNDzkwndyXjRaMg4R67&#10;c+bndDGdLUGcFLzMkwRknsn//PkPAAAA//8DAFBLAwQKAAAAAAAAACEAq3/zyKZ2AACmdgAAFAAA&#10;AGRycy9tZWRpYS9pbWFnZTEuUE5HiVBORw0KGgoAAAANSUhEUgAAAzEAAALICAYAAABPfH7lAAAA&#10;AXNSR0IArs4c6QAAAARnQU1BAACxjwv8YQUAAAAJcEhZcwAAEnQAABJ0Ad5mH3gAAHY7SURBVHhe&#10;7d0JfNTnfefxTTZtmrRN0jbplabddptN01W3h1Ia2jpxmo3dZmMl7ZqSNd30IG7Rxtmwbkubo05a&#10;B6eNig9hO5YPLB/IOLaML/mSQSBAjADBcIlTgECAYEDAcA1I8Ow8zzyjc6SZETDo+X8/79frn6BH&#10;Mgi+P56ZLzP///8/GAAAAAAICCUGAAAAQFAoMQAAAACCQokBAAAAEBRKDAAAAICgUGIAAAAABIUS&#10;E7jOzk7/I6hiBrSRvzbyBzOgTTl/Skzg2LzADGgjf23kD2ZAm3L+lJjAsXmBGdBG/trIH8yANuX8&#10;KTGBY/MCM6CN/LWRP5gBbcr5U2ICx+YFZkAb+WsjfzAD2pTzp8QEjs0LzIA28tdG/mAGtCnnT4kJ&#10;HJsXmAFt5K+N/MEMaFPOnxITODYvMAPayF8b+YMZ0KacPyUmcGxeYAa0kb828gczoE05f0pM4Ni8&#10;wAxoI39t5A9mQJty/pSYwLF5gRnQRv7ayB/MgDbl/CkxgWPzAjOgjfy1kT+YAW3K+VNiAsfmBWZA&#10;G/lrI38wA9qU86fEBI7NC8yANvLXRv5gBrQp5x90iYnPKTNlZfaoNPXdfrEQbVWmbEa9SfgPQ8bm&#10;BWZAG/lrI38wA9qU8w+2xCQWVg4Uke56U1lwkYmbKlt8KDGICGZAG/lrI38wA9qU8w+0xNgiMrS0&#10;uFIzJ+4/Gl18TpWpH1yAAsfmBWZAG/lrI38wA9qU8w+zxNi3g5VVpavMILnWhkt/TVXbsFdxAsfm&#10;BWZAG/lrI38wA9qU8w+yxOQsIXnfUhY3Vf6VGkoMooQZ0Eb+2sgfzIA25fxlSox9G1n2VZp8JcYO&#10;BAcHBwcHBwcHBwfH1TnyiU6JcW8nG6XEpAtOfZv/cRqvxCBKmAFt5K+N/MEMaFPOX+KcmIFLMY88&#10;7DkyIWPzAjOgjfy1kT+YAW3K+YdZYuz5LcNedXFFpYCrk1m8EoMoYQa0kb828gczoE05/0BLjC8i&#10;2dJS1H1iKDGIFmZAG/lrI38wA9qU8w+2xFij37E/YepnpNdHKSqUGEQJM6CN/LWRP5gBbcr5B11i&#10;wOYFZkAd+WsjfzAD2pTzp8QEjs0LzIA28tdG/mAGtCnnT4kJHJsXmAFt5K+N/MEMaFPOnxITODYv&#10;MAPayF8b+YMZ0KacPyUmcGxeYAa0kb828gczoE05f0pM4Ni8wAxoI39t5A9mQJty/pSYwLF5gRnQ&#10;Rv7ayP/yeiGx03y87emrdjzYtcF/J4VjBrQp50+JCRybF5gBbeSvjfwvr6kbXzb/4c05V+34g7Zn&#10;/HdSOGZAm3L+lJjAsXmBGdBG/trI//J695J7XZn48rbF5psdLSU7vr5zuft137H4Hv+dFI4Z0Kac&#10;PyUmcGxeYAa0kb828r98mo91uSJhi8xFv1ZKv7ziEffrrzi+368UhhnQppw/JSZwbF5gBrSRvzby&#10;v3y+unOZKxF/tukVv1Jaf9X+uvv1v7O71a8UhhnQppw/JSZwbF5gBrSRvzbyv3x+Pfa4KxF13Vv8&#10;SmnVHtjsfv1Pr3vOrxSGGdCmnD8lJnBsXmAGtJG/NvK/PA6fO+MKxFvSx/HelF8trV1njrvv4Uea&#10;qs2Fi4W/oY0Z0KacPyUmcGxeYAa0kb828r88Ht6/0RWI3139lF+5On5m2QPu+1ibPORX8mMGtCnn&#10;T4kJHJsXmAFt5K+N/C+PP9nwoisP394d8ytXx02bGtz3cffeNr+SHzOgTTl/Skzg2LzADGgjf23k&#10;f+n6Ll4072y6p+hXQK6EB7rWu+/DlqpCMQPalPOnxASOzQvMgDby10b+l66pZ68rDu9rvt+vXD3t&#10;p4667+XHl97nV/JjBrQp50+JCRybF5gBbeSvjfwv3d/vWOqKw19ufs2vXF22wNjvxxaaQjAD2pTz&#10;p8QEjs0LzIA28tdG/peuLPaYKw3PHNrmV66u7Pk59q1lhWAGtCnnT4kJHJsXmAFt5K+N/C9NV+qk&#10;Kwz/cdGd5nRfr1+9uuxJ/fZ7sif5F4IZ0KacPyUmcGxeYAa0kb828r802RPpP972tF+5+uzFBez3&#10;ZC+3XAhmQJty/pSYwLF5gRnQRv7ayP/SfHb9864w/NueVX7l6rM3urQ3vLTf1+6zJ/zq6JgBbcr5&#10;U2ICx+YFZkAb+Wsj//EbfGnljScTfnVi+KN1z7nv67EDm/3K6JgBbcr5U2ICx+YFZkAb+Wsj//F7&#10;82inKwrvX1bjVyaO7+xudd/b9PbX/cromAFtyvlTYgLH5gVmQBv5ayP/8bt1+xJXFP5mS6NfmThW&#10;HN/vvrcPtszzK6NjBrQp50+JCRybF5gBbeSvjfzH71dWPuqKwguJnX5l4ui9eMH80OLMW92Onj/r&#10;V3NjBrQp50+JCRybF5gBbeSvjfzHJ3tp5R9cfPeEubTycJ9o+777Hp/uHvv+NcyANuX8KTGBY/MC&#10;M6CN/LWR//jcty/uCsKn1j7rVyaeb3a0uO/xS1sX+ZXcmAFtyvlTYgLH5gVmQBv5ayP/8flMfKEr&#10;CHftbfMrE8+insyFB34t9phfyY0Z0KacPyUmcGxeYAa0kb828i/euQt97m1ktiBsO93jVyeesxd6&#10;zdsW3eW+z5N95/3qSMyANuX8KTGBY/MCM6CN/LWRf/FeO7LbFYNfWvGwX5m4Jq+uc9/rWBcfYAa0&#10;KedPiQkcmxeYAW3kr438i/eVbU2uGHx522K/MnH9w45m973+3falfmUkZkCbcv6UmMCxeYEZ0Eb+&#10;2si/ePbeK7YYvHpkt1+ZuBqO7HLf66RV8/3KSMyANuX8KTGBY/MCM6CN/LWRf3F2njnmSoE9J8ae&#10;GzPR2XNh3rroTnfYc2RyYQa0KedPiQkcmxeYAW3kr438i1O9d60rMZ9e95xfmfh+s/UJ9z2/cXSP&#10;XxmKGdCmnD8lJnBsXmAGtJG/NvIvzh+uq3eF4N596/zKxJc9h+cbHcv9ylDMgDbl/CkxgWPzAjOg&#10;jfy1kX/hBl9a2d6xPxTPHtruvuePrXnarwzFDGhTzp8SEzg2LzAD2shfG/kXLnuS/K+sfNSvhOHo&#10;+bPu+7b3jOm9eMGvDmAGtCnnT4kJHJsXmAFt5K+N/Av3pa2LXBm4dfsSvxIOW7zs9958rMuvDGAG&#10;tCnnT4kJHJsXmAFt5K+N/Av3/mU1rgi8eTS8P7O/3tLovvdv7475lQHMgDbl/CkxgWPzAjOgjfy1&#10;kX9htp7ucSXgnU33mL6LF/1qOJ482O6+/+vWPutXBjAD2pTzp8QEjs0LzIA28tdG/oW5s3ONKwGf&#10;W/+CXwnLgdQp9/3/SFO1uTCshDED2pTzp8QEjs0LzIA28tdG/oX51NpnXQl4sGuDXwnPf1r+kPs9&#10;rD7R7VcymAFtyvlTYgLH5gVmQBv5ayP//Oyd7u2Tf3vsD+jSysP9+eZX3e/Bvqo02KXOgC1FTT17&#10;x32EdLnqKFLeAygxgeMBDMyANvLXRv75vZTocE/+fz32uF8J0yP7N7rfx/C3xF3KDLSeONhf8C7l&#10;sN/TG0f3+J8VpaS8B1BiAscDGJgBbeSvjfzz+z9b33RPtL+2M/cd70Ox48wx9/t479L7/UrGpczA&#10;b7U+4X7Osthj5uNtT4/r+OnmB/rLzIda5pl79q41J3rP+V8BV5ryHkCJCRwPYGAGtJG/NvLPL3tp&#10;5Vz3WAnNjy+9z/1eNp5M+JXxz8Bde9vcz/WB5Q+aMxd6/Wrxzl+8YOYf3GJ+Z1Wd+/nsYa8Cd/OW&#10;N8yGQd8nrgzlPYASEzgewMAMaCN/beQ/ts2njrgn1e9ecm+Ql1Ye7k83vuR+P/fti/uV8c3AwXOn&#10;3JXO7M/1QmKnX71065KHzU2bGswPLLqrv9BMXl1nnjjYbs5d6PNfhctJeQ+gxASOBzAwA9rIXxv5&#10;j62qc7V7Im2f/EfBvfvWud/P1I0v+5XxzcCNGzJl6I/WPedXLq9D506b2zpWmJ9q/l5/mXlf8/3m&#10;H3cuM3vPJv1X4XJQ3gMoMYHjAQzMgDby10b+Y/uDtmfcE+jaA5v9Stjs27Ps7+dnlj3gV4qfAXtF&#10;MftzvGPxPVe8UNhXXx5L/9mXtz7ZX2beuuhO85n4QvPKkV0m/NfGrj7lPYASEzgewMAMaCN/beQ/&#10;upN95/ufOCfOn/Gr4cueF7PzzDH3cbEz8EsrHnb//b/tWeVXSmP5sf3urWbZTOzxa7HH/GcxXsp7&#10;ACUmcDyAgRnQRv7ayH90L/pLK09aNd+vRMNn1z/vfl8P7c/cuLOYGfhGx3L33/7qylq/Unr2vjL2&#10;SnE/4cuYfUUG46e8B1BiAscDGJgBbeSvjfxH99dbGt2TZHtuRpTM6Vzjfl9/tukV93GhM9Bx5nj/&#10;Cfcrju/3q1ePPT/Gfi+2lGH8lPcASkzgeAADM6CN/LWR/+iyl1aOnTjgV6LB3mHf/r6y58UUOgOf&#10;aPu+++++sPlVv3J1dZ5Nmrekvx97jsyB1Cm/imIp7wGUmMDxAAZmQBv5ayP/3Ox9VOwTdntFrKid&#10;PH7h4sX+yyPvOXuioBlY0L3Vff2PNs2dUOcHXbf2Wfd93b4r5ldQLOU9gBITOB7AwAxoI39t5J+b&#10;PWndPjn+35smxqsOl9v16+rd7+/xg5vzzkCy71z/XfUH319mInj20Hb3ff3C8oe4Utk4Ke8BlJjA&#10;8QAGZkAb+Wsj/9yu9W+deqp7q1+Jljt2t7rf3xfb38g7A7duX+K+1l4JbKIVBfuqUvYE/1eP7Par&#10;KIbyHkCJCRwPYGAGtJG/NvIf6XRfr/mPi+5051sc70351Wixlyu2T/z/S8u8MWdg6+me/j8Ley7N&#10;RGSvVGZ/L3+8/gW/gmIo7wGUmMDxAAZmQBv5ayP/kZ47vMM9Kf7Ymqf9SjT90OJ73O+zbdc2vzLS&#10;761+yn1N5dY3/crEs/vsCfc92uPwuejcz6dUKDEIFg9gYAa0kb828h/wdPc2c0N8Yf8T4u/sbvWf&#10;iabs1cbu35z7EtL2Tvn28z/Z/D1zbIK/IvWH/hwf+zY5FIcSg2DxAAZmQBv5a1PPv/lYl3uVIXu1&#10;ruxhX4XZdea4/6po+mZHi/u9/vmakW/DsqXFXpnNfr42XWYmuuyrZz+//EG/gkJRYhAsnsCAGdBG&#10;/toU87fl5J86VphfXPFwf2mxhz0/5Nu7Y2bv2aT/ymhb1NPpft+/suxhvzLAFjv7ud9d/ZRfmdjs&#10;Cf7ZK6i9xgn+RaHEIFg8gQEzoI38tank39N71l0e+KOr6/pLiz3sla2+tHWRaT1x0H+ljrMXes3b&#10;/B34T/ad96vGbDiZcCfy2xP67Yn9ofi6P8H/Tza86FdQCEoMgsUTGDAD2shfW5TzP3ehz9Qf2m4+&#10;t/4F84OL7+4vLm9P//h/pp/oPn94pzl/8YL/ak2Tfal7IbHTfWwvofyRVU+6tb/bvtSthWLwHfwn&#10;0g05JzpKDILFExgwA9rIX9tEzn/27pj5eNvT4z7etWRuf3Gxh73S1gNd6yN72eTx+Medy9yfzd9u&#10;X+I+tn8+9uP3L6txl5oOzafXPee+/3/ds8qvIB9KDILFExgwA9rIX9tEzN/eIf5/DLpK2KUc9kRv&#10;e/5LR8RP0h+vV47scn9Ok1bNd5cnfs+Se93H9hWsENlX1+z3/0srRp7ng9woMQgWT2DADGgjf20T&#10;Lf/1Jw/3n3D/3qX3mwXdW01Tz95xHRP15owTiT0Xxv5Z22PKhpfc/9vLFYfsZ5ZlTvB/8yh7WyEo&#10;MQgWT2DADGgjf20TKf9nDm0z7/A3YCxvfdLsS2lcJexqK1v2SH+RsecLhf6qlX3lzf5ebkyXMuRH&#10;iUGweAIDZkAb+WubCPn3Xrxg/o+/pK89bt7yhjspH6Uxfc2L/X/29t4xoTt47pQ7wf8HFt3FCf4F&#10;oMQgWDyBATOgjfy1Xe3896dOmt9ZNXDZ43kHNvnPoFTqtqw2v7ziEfOhlnl+JXzZc6r+jRP886LE&#10;IFg8gQEzoI38tV3N/Fcc399/V/ifW/agiZ887D+DUoriHmAvGW3n6heWP+QuG43RKT8GBF1i4nPK&#10;TFmZPSpNfd7z/+Kmyn1t5qhq88uB4wkMmAFt5K/tauVv/4Xc3kzRPtH8g7ZnzJHzZ/1nUGpR3AMG&#10;38GfE/zHpvwYEGyJSSysNGUz6k3CftBdbyrHLDIJUz+jKl1j/Ef2v41IkeEJDJgBbeSvrdT5n+o7&#10;byriz7snl/a8ha/uXOaecOLqieoecJs/wf9PN3KC/1iUHwMCLTH2VZWhpcUVkznZmjJMW/2wgmNL&#10;TdnoXx8QnsCAGdBG/tpKmf/20z3mgy3z3BNLeyPKlxId/jO4mqK6B9gT/O3d+znBf2zKjwFhlpi2&#10;KlNWNvDKipNrbQzurWiUGEQAM6CN/LWVKn97jsIPN1W7AmNPIN955pj/DK62KO8BnOCfn/JjQJAl&#10;ZshbybLyvqVssMwrMaO9ncwOBAcHBwcHh/qxq3PPkEv4/mFsgdmyuyPn13JwXO7jkfaYm7v3L/le&#10;zs9zRPvIR7PE2K8d/t8HqpCQEW3MgDby13a589986oiZf3CLmbWj2Vy/rt696pItMHM61/ivwkQS&#10;9T3g/ctq3Pw19ez1KxhM+TEgOiXGvZ2ssBITn1PoKzYTH09gwAxoI39t483f3oxyTbLbPLR/g7tR&#10;5eTVdf1vFxt+2MsoNx/r8v8lJpqo7wH2Bp52DqdufNmvYDDlxwC5c2JsAYrK5ZUtnsCAGdBG/toK&#10;yf9E7zmzpGefuWtvm/nC5lfNr8UeM29bdNeIsmKPH1p8j5m0ar6ZsaXRPNi1wRUd7r4/sUV9D+AE&#10;/7EpPwaEWWJyXJ2soBP100WncmEU3kQ2gCcwYAa0kb+2QvJ/z5J7cxaWdzbdY35/zQLz5W2LzaMH&#10;NnGzykAp7AE3+BP8/z3wtzTat8RdypHLlcx/XyppPtH2ffPxtqdLfnx953L/XYwu0BLj31KWLS2F&#10;nA9jX6kZVnISC6uCf1sZT2DADGgjf2358l9+bL978mcviWyfjPzd9qXmyYPt7twXRIPCHtBwZJeb&#10;4//SMs+vhMX+I8EHlj/Y/w8I4z3+cecy/zMOuJL5X7NmQc7voxRHxfrn/XcxumBLjDX6Hfv9fWD8&#10;eTOu8Ay6W3//EYGT+3kCA2ZAG/lry5f/13Yud08I/npLo19B1KjsAT/vS8DSY/v8ysT3/OGd5ldX&#10;1vY/Mf/p5gdyvuqQ7/i91U/1/xxvHN3jf/aMK5X/P+9a6X49e67ci4mOnK8MXclj48n8z9CDLjHg&#10;CQyYAXXkry1f/vb8F/tEZOHhHX4FUaOyB2SfVP+vjQ1+ZeKKnTgwpHj8xNL7TFXnapO6hPPL/mZL&#10;o/u53rv0fneeUNaVyN9+//Y8JPvrPXZgs1+deCgxgeMJDJgBbeSvbaz8u1In3ZOQH1x8tznd1+tX&#10;ETUqe8DgE/yP96b86sSy7XSP+dz6F/rLi30b57d2tZiTfef9V4zf2Qu9/a/q2HPZLly86NYvd/7J&#10;vnP9b337/AS/IhwlJnA8gQEzoI38tY2V/wNd690TkU+tfdavIIqU9oCK+PNupifaPYv2p06a6e2v&#10;m//oX714x+J73PlnR8+f9V9xeew4c8xdkMP+GrYcWZc7//+5IXNz2/+0/KEJ/48flJjA8QQGzIA2&#10;8tc2Vv7ZKzrdvTdC9xXACEp7QPYE/w9OkBP87eXL/2FHsyst9vuyrxJVbn3THDp32n/F5fd09zb3&#10;a9lXpZYd67qs+dvLqtuf2756uy458a9WSIkJHE9gwAxoI39to+Vv7+1in4jYJyQdZ477VUSR0h5g&#10;30BlT463c301T/C3b+2y57j82JL7+guFvQdT59mk/4ory16ow/669s9i3a7tfvXS2LfC2ftE2Z/3&#10;zkAuZU2JCRxPYMAMaCN/baPl/+qR3e7JyIcCvSQtCqe2B3x7d8zNtn1rWa6rWl3p4+H9G83PLRu4&#10;XPIfr3/BtJ866r+70rAl6r/682M+3vKkX700Zf4iIJ9e95xfmfgoMYHjCQyYAW3kr220/O0NLO0T&#10;klu3L/EriCq1PeBA6lR/gbiaxx+uqzdrk4f8d1V69pUTe/lj+718d89qvzo+X9nW5H6en11WYxLn&#10;z/jViY8SEziewIAZ0Eb+2kbL356Ua5+ULO7JfZdvRIfiHvC36XKe634qpTjsuWb2XJSJoK57S3+p&#10;ajl+wK8WJ3uekT3sK00hocQEjicwYAa0kb+2XPnbt7bYJyT2KkZ9/jKsiC72AG2fX/2c+/tu3+J2&#10;rMhLT9vLVmfP6/n6zuV+NRyUmMCxeYEZ0Eb+2nLl/++da9yTEnupVEQfe4C27Xt29d8/ppjzWew/&#10;b3xszdPuv5u0an7/fWdCQokJHJsXmAFt5K8tV/6faPu+e2Iy78Amv4IoYw/QZvMffP+Ye/au9Z8Z&#10;27/uWeW+/keb5pp9qdJcVe1yo8QEjs0LzIA28tc2PH97c7rsDfdCOkEX48ceoC2bf/b+MYXc48Ve&#10;kOBti+5yX//c4R1+NTyUmMCxeYEZ0Eb+2obn/8yhzBOZj6y6PJddxcTHHqBtcP7T2193f//thT2S&#10;fef86lCn+s6bX1zxsPu6GVsa/WqYKDGBY/MCM6CN/LUNz/8vNr/mnpx8s6PFryDq2AO0Dc7f3j8m&#10;e36MvX9NLjdtanCft/eZsV8fMkpM4Ni8wAxoI39tw/N/79L73ROUVScO+hVEHXuAtuH5Dz4/pqZr&#10;vV/NePzgZrdu78y//XSPXw0XJSZwbF5gBrSRv7bB+dviYp+g2CLDhZV1sAdoy5V/9vwYW1Y2nTri&#10;1nadOd5/c8wHuza4tdBRYgLH5gVmQBv5axuc/7d2tbgnKPYtZdDBHqBttPz/yp8f88GWeeZE7znz&#10;m61PuI9He5tZiCgxgWPzAjOgjfy1Dc7f3uvBPkmxJ/dDB3uAttHyPzPo/JifXVbj/v8Xlj/kCk1U&#10;UGICx+YFZkAb+WvL5m8vp2yfpNgjSk9SkB97gLax8t9y6mj/+TH2WHn8gP9MNFBiAsfmBWZAG/lr&#10;y+b/6IFN7kmKvdEltLAHaMuXf/b8mDt2t/qV6KDEBI7NC8yANvLXls3/Tze+5J6o3Nm5xn0MHewB&#10;2grJ/3vDrlIWFZSYwLF5gRnQRv7abP59Fy/2v2XEvn0EWtgDtCnnT4kJHJsXmAFt5K/N5r+4Z68r&#10;MO9fVuNXoYQ9QJty/pSYwLF5gRnQRv7abP5/u32JKzFf3rbYr0IJe4A25fwpMYFj8wIzoI38tdn8&#10;P7zyUVdiXjuy269CCXuANuX8KTGBY/MCM6CN/LW1dmx1BcaeE3PuQp9fhRL2AG2UGASLzQvMgDby&#10;1/Yv6xe5ElMRf96vQA17gDZKDILF5gVmQBv5a7u2JXOX/pqIXkIV+bEHaKPEIFhsXmAGtJG/Lvv2&#10;sR9YdJcrMV2pk34VatgDtFFiECw2LzAD2shf14uJDldgfj32uF+BIvYAbZQYBIvNC8yANvLX9Tdb&#10;Gl2J+drO5X4FitgDtFFiECw2LzAD2shfl725pS0xK47v9ytQxB6gjRKDYLF5gRnQRv6aNpxMuALz&#10;o4urzUW/Bk3sAdooMQgWmxeYAW3kr+k7u1tdiflc6zN+BarYA7RRYhAsNi8wA9rIX9Pvr1ngSkz1&#10;Js6HUcceoI0Sg2CxeYEZ0Eb+eo73psxb0gXGHpt27/SrUMUeoI0Sg2CxeYEZ0Eb+euq6t7hXYeyr&#10;MeQPZkCbcv6UmMCxeYEZ0Eb+eqZtesWVGHteDPmDGdCmnD8lJnBsXmAGtJG/FnslsncvudeVGHuF&#10;MvIHM6BNOX9KTODYvMAMaCN/LS3HD7gCY+8RY5E/mAFtyvlTYgLH5gVmQBv5a/n6zuWuxMzY0ug+&#10;Jn8wA9qU86fEBI7NC8yANvLX8hutj7sS81Kiw31M/mAGtCnnT4kJHJsXmAFt5K8jcf6MKzA/uPhu&#10;c+5Cn1sjfzAD2pTzp8QEjs0LzIA28tfxYNcGV2L+aN1zfoX8wQyoU86fEhM4Ni8wA9ouNf8vtr/h&#10;nhiP9/ihxfeYT6efVN+/L266Uif9z4or4bPrn3d/5vfuW+dX+PsPZkCdcv6UmMCxeYEZ0HYp+e9P&#10;l47hpeRSj7LYY+ZrO5eb5cf2+18Fl8sPN1W7P+M9Z0/4Ff7+gxlQp5w/JSZwbF5gBrRdSv4ztzW5&#10;J8X2lZTx2ns26V4Z+MN19e5VmcGF5ieW3mf+bNMrZkH3VnO8N+X/C4zHG0f3uD/TX11Z61cy+PsP&#10;ZkCbcv6UmMCxeYEZ0Dbe/I+lS8U7fOlYcfzyvGpyuq/XvJDYaW7e8ob52WU1QwrN2xbdZT7e9rSp&#10;6lxt2k8d9f8FCvUVXzj/fsdSv5LB338wA9qU86fEBI7NC8yAtvHm/08dK9yT4o+tedqvXH5tyUPm&#10;9l0x89HVdUMKjT1+fvmD5svbFptvdrRwFHDYm1vaP7fmY13+TzeDv/9gBrQp50+JCRybF5gBbePJ&#10;/2TfefNjS+5zT4pfP7rHr15Z9vLAjx7YZP5kw4vmR/y5HRzFHe9ecq//0xzA338wA9qU86fEBI7N&#10;C8yAtvHk/297Vrknxb/Z+oRfKb3Go53mX3atzPmqA0fu4/GDm/2f3gD+/oMZ0KacPyUmcGxeYAa0&#10;FZu/vUni+5rvdyXm2UPb/SpCxd9/MAPalPOnxASOzQvMgLZi87dXErMF5oMt88xFv4Zw8fcfzIA2&#10;5fwpMYFj8wIzoK2Y/HsvXui/aljtgZFvTUJ4+PsPZkCbcv6UmMCxeYEZ0FZM/ra42AJji4wtNAgf&#10;f//BDGhTzp8SEzg2LzAD2grN3751zL6FzJYY+5YyRAN//8EMaFPOnxITODYvMAPaCs3fnsRvC4w9&#10;qd+e3I9o4O8/mAFtyvlTYgLH5gVmQFuh+ZfFHnMl5l/3rPIriAL+/oMZ0KacPyUmcGxeYAa0FZL/&#10;a0d2uwJjbzJpb3SJ6ODvP5gBbcr5U2ICx+YFZkBbIfl/bM3TrsR8o2O5X0FU8PcfzIA25fwpMYFj&#10;8wIzoC1f/iuO73cF5h2L7zHHelN+FVHB338wA9qU86fEBI7NC8yAtnz5f3rdc67EzNzW5FcQJfz9&#10;BzOgTTl/Skzg2LzADGgbK/+NJxOuwLxt0V1mf+qkX0WU8PcfzIA25fwpMYFj8wIzoG2s/P9040uu&#10;xHyx/Q2/gqjh7z+YAW3K+VNiAsfmBWZA22j5bz/dY9666E537Dl7wq8iavj7D2ZAm3L+lJjAsXmB&#10;GdA2Wv5/1f66exXm8xtf9iuIIv7+gxnQppw/JSZwbF5gBrTlyt+e/2LPg7Elxp4Xg+ji7z+YAW3K&#10;+VNiAsfmBWZAW678v7xtsSswn4kv9CuIKv7+gxnQppw/JSZwbF5gBrQNz//wuTPunjC2xKxJdvtV&#10;RBV//8EMaFPOnxITODYvMAPahuf/1Z3LXIH5RNv3/QqijL//YAa0KecvVWISCytNWVmZO6ra/GLg&#10;2LzADGgbnP/JvvPmR5qqXYlpPMpcKODvP5gBbcr565SYtqp0eakycfdB3FRFpMiweYEZ0DY4/9m7&#10;Y67AlLc+6VcQdfz9BzOgTTl/kRKTMPUzhpUWW2pm1Kc/EzY2LzAD2rL5n7nQa97XfL8rMQsP73Br&#10;iD7+/oMZ0Kacv0aJ6a43lWWVpn7wOa651gLE5gVmQFs2/3v2rnUF5oMt88xFtwIF/P0HM6BNOX+N&#10;EjPkrWRZ0XhLGZsXmAFtNv/eixfMzy6rcSXmiYPt/jNQwN9/MAPalPOnxOQqMXffxMHBIXpsv/8v&#10;TdNDfxPU8c91f+sKzM+/+p2cvycODg4ODo7gjjx0S4x7OxklhoODI3Osrvmi+exz/+TKQKjHA49/&#10;JefvjYODg4ODI7gjD86J4ZwYBI4ZuDSLejrdPVUGl4HfXf2U+Xjb00EcH13xuPv/T6191v+OoIS/&#10;/2AGtPF2ssgbeXUyd88Yrk6GCGAGxueFxE7zO6vq+ovL2xffbW7e8obpOHPcf0UYyF8b+YMZ0Kac&#10;v0iJSRtySWXuE4PoYAYK13fxonnyYLspiz3WX17eveRe8487l5nD5874rwoL+WsjfzAD2pTz1ykx&#10;adyxH1HEDOSXutBnHuhab35pxcP95cVezeu7e1a7u9yHjPy1kT+YAW3K+UuVmChi8wIzMLpT6YJS&#10;1bna/MyyB/rLy6+sfNQ8sn+jOX/xgv+qsJG/NvIHM6BNOX9KTODYvMAMjHSsN2W+2dFifnzpff3l&#10;ZfLqOncn+6jdCJL8tZE/mAFtyvlTYgLH5gVmYKh9qaR5Z9M9/eWlIv68WXpsn/9s9JC/NvIHM6BN&#10;OX9KTODYvMAMDPXMoW2uvPz2qvlm06kjfjW6yF8b+YMZ0KacPyUmcGxeYAaG+tvtS1yJmbWj2a9E&#10;G/lrI38wA9qU86fEBI7NC8zAUNesWeBKzLOHtvuVaCN/beQPZkCbcv6UmMCxeYEZGHDh4kXzjsWZ&#10;82HsuTEKyF8b+YMZ0KacPyUmcGxeYAYGrD952BWY9zXf71eij/y1kT+YAW3K+VNiAsfmBWZgwINd&#10;G1yJ+ez65/1K9JG/NvIHM6BNOX9KTODYvMAMDPhi+xuuxNyxu9WvRB/5ayN/MAPalPOnxASOzQvM&#10;wID/FnvclZg3j+r8mZC/NvIHM6BNOX9KTODYvMAMZJy50GveuuhOV2Lsj1WQvzbyBzOgTTl/Skzg&#10;2LzADGQ0H+tyBebDKx/1KxrIXxv5gxnQppw/JSZwbF5gBjKqOle7EvMXm1/zKxrIXxv5gxnQppw/&#10;JSZwbF5gBjKmbHjJlZj798X9igby10b+YAa0KedPiQkcmxeYgYxfWP6QKzFtyUN+RQP5ayN/MAPa&#10;lPOnxASOzQvMgDGHz51xBeYHFt3l7tqvhPy1kT+YAW3K+VNiAsfmBWbAmBcTHa7E/O7qp/yKDvLX&#10;Rv5gBrQp50+JCRybF5gBY77RsdyVmJnbmvyKDvLXRv5gBrQp50+JCRybF5gBY65b+6wrMU91b/Ur&#10;OshfG/mDGdCmnD8lJnBsXmAGjHnXkrmuxHScOe5XdJC/NvIHM6BNOX9KTODYvKA+A9tO97gCY4uM&#10;IvYAbeQPZkCbcv6UmMCxeUF9Bp442O5KzKfXPedXtLAHaCN/MAPalPOnxASOzQvqM/DlbYtdifnW&#10;rha/ooU9QBv5gxnQppw/JSZwbF5Qn4HfWVXnSsyrR3b7FS3sAdrIH8yANuX8KTGBY/OC8gycv3jB&#10;3eDSlpgTvef8qhb2AG3kD2ZAm3L+lJjAsXlBeQZWnTjoCswvr3jEr+hhD9BG/mAGtCnnT4kJHJsX&#10;lGfg3n3rXIm5aVODX9HDHqCN/MEMaFPOnxITODYvKM/AFza/6krMPXvX+hU97AHayB/MgDbl/Ckx&#10;gWPzgvIMfKhlnisxK48f8Ct62AO0kT+YAW3K+VNiAsfmBdUZsCfy2wJjT+y3J/irYg/QRv5gBrQp&#10;50+JCRybF1RnoPFopysxH1n1pF/RxB6gjfzBDGhTzp8SEzg2L6jOwOzdMVdivrR1kV/RxB6gjfzB&#10;DGhTzp8SEzg2L6jOQEX8eVdiHjuw2a9oYg/QRv5gBrQp50+JCRybF1Rn4H3N97sSs/V0j1/RxB6g&#10;jfzBDGhTzp8SEzg2LyjOwN6zSVdg3rVkrl/RxR6gjfzBDGhTzp8SEzg2LyjOwLOHtrsS89/XPuNX&#10;dLEHaCN/MAPalPOnxASOzQuKM/D3O5a6EvP1ncv9ii72AG3kD2ZAm3L+lJjAsXlBcQY+3va0KzEv&#10;JHb6FV3sAdrIH8yANuX8KTGBY/OC2gxcuHjRvGPxPa7EHD53xq/qYg/QRv5gBrQp50+JCRybF9Rm&#10;YOPJhCswP7/8Qb+ijT1AG/mDGdCmnD8lJnBsXlCbgYf3b3QlZsqGl/yKNvYAbeQPZkCbcv6UmMCx&#10;eUFtBv56S6MrMVWdq/2KNvYAbeQPZkCbcv6UmMCxeUFtBn6j9XFXYpqPdfkVbewB2sgfzIA25fwp&#10;MYFj84LSDJy50GveuuhOd9gfgz1AHfmDGdCmnD8lJnBsXlCageXH9rtXYX499rhfAXuANvIHM6BN&#10;OX9KTODYvKA0A3M617gSc/OWN/wK2AO0kT+YAW3K+VNiAsfmBaUZmLrxZVdi7BXKkMEeoI38wQxo&#10;U85/XCUmuavZ1H51upkytdbETcq0v1hrahbETKLPfwFKhs0LSjPwiysediVmw8mEXwF7gDbyBzOg&#10;TTn/oktMqq3KVJSVmTJ3VKVLjJdoMLNuvM007vcfoyTYvKAyA/bu/LbA2Lv127v2I4M9QBv5gxnQ&#10;ppx/kSWmy9TdVGYq5sRMIhUzVYNLTFp8TrrY3Npgkv5jXHlsXlCZgZcTHa7EfLztab8Ciz1AG/mD&#10;GdCmnH+RJSaeLi6zTXMq++OhJSb23WGvzuCKY/OCygzc1rHClZi/37HUr8BiD9BG/mAGtCnnX2SJ&#10;SZj6GTNNQ4/98bASc7rZzJ6ULjE31RluQVc6bF5QmYE/XFfvSsyzh7b7FVjsAdrIH8yANuX8x3VO&#10;zPRvNJiO7NvJ+lImsavBVN1YbsrKys2s13kzWSmxeUFlBt61ZK4rMXvPsscMxh6gjfzBDGhTzr/o&#10;EmMlWmvM9GuyJ/f745ppZnYDr8GUGpsXFGZgx5ljrsC8r/l+v4Is9gBt5A9mQJty/uMqMVmpnqRJ&#10;+iPF5ZWvCjYvKMzA/INbXIn57Prn/Qqy2AO0kT+YAW3K+V9SiRki5c72R4mxeUFhBr6yrcmVmDt2&#10;t/oVZLEHaCN/MAPalPMvssQkTUdrzMRa0kdrR+ZSyn1dpuHWye4tZeXcJ6bk2LygMAOTV9e5EvPm&#10;UeZ9OPYAbeQPZkCbcv5FvxJjL6Ns7xOT9G8fa3+owpTdMNs0dyZM+/xKM/kbjdwnpoTYvBD1GTh/&#10;8YL5gUV3uRJzovecX0UWe4A28gczoE05/yJLTLupuS57n5i0VMzMnjTN1O3yH/eNvAEmriw2L0R9&#10;BtYku12B+fDKR/0KBmMP0Eb+YAa0KedfZImJm+pJVSbmX4XpmD/NlN8RM/1nw/Q0mJmUmJJi80LU&#10;Z+D+fXFXYv5i82t+BYOxB2gjfzAD2pTzL7LEpEx8boWpuKPeNC+4zVSUVZr6/nNg0p+bU2HKZtSb&#10;hF/BlcfmhajPgC0vtsTYMoOR2AO0kT+YAW3K+Rd9TozpS5jYgmpTPbfWNGzJnv2SMPFnatJr6fUH&#10;mrljfwmxeSHqM2DfRmZLTFvykF/BYOwB2sgfzIA25fyLLzGYUNi8EOUZOHOh1xUYe2L/hYsX/SoG&#10;Yw/QRv5gBrQp5z++EtMdN/VzZ5npU6eYKfb4ymxT19TRf8UylA6bF6I8A4t6Ol2JsZdYRm7sAdrI&#10;H8yANuX8iy4xqbZqM2VSmbsvTNk1FZkSM7XCTLb3iflCjWk/7b8QJcHmhSjPwHd2t7oSM3Nbk1/B&#10;cOwB2sgfzIA25fyLLDFdpu6mdHmZNM3UtA27G0xfwjTfUWGunxMfuFoZrjg2L0R5Bj63/gVXYuq6&#10;t/gVDMceoI38wQxoU86/yBITN1VlZaZy4SjXH0s1m9mTqrnEcgmxeSHKM/C+5vtdiek4c9yvYDj2&#10;AG3kD2ZAm3L+RZYYexnl60cvMfZml0NKTNJ0tHRwB/8riM0LUZ2BrtRJV2DetWSuX0Eu7AHayB/M&#10;gDbl/Is/sb+vyzTcXWviOc596Xqm0kyZO+jtZNz88opj80JUZ+C5wztcifn0uuf8CnJhD9BG/mAG&#10;tCnnX2SJaTc11/mT+gs+KDFXEpsXojoD/7Cj2ZWYb+1q8SvIhT1AG/mDGdCmnH/Rr8R0zJ9iKr5S&#10;lbmxZZ6jatYUU34FS0x8TrYoVZr6br84qsz5PNlyVdXmlwPH5oWozsAn2r7vSsyrR3b7FeTCHqCN&#10;/MEMaFPOv/i3k3U2m+b9/sf52HNkrlCJSSysNGUz6o07O6e73lSOWWQSpn7GwPfh/tuIFBk2L0R1&#10;Bt6x+B5XYk70nvMryIU9QBv5gxnQppx/8SVmVCnT3lBfovvE2FdVhpYWV0zmjFKX2uqHFRxbaspG&#10;//qAsHnhSs5A7YHNrkhcreOXVzzivxOMhj1AG/mDGdCmnP+4Skwq2WXaW2ImNvx4ZrapmNV45a9G&#10;1lZlRpxrk2ttDO6taJQYRMCVnIFpm17JWS5KddhfH2NjD9BG/mAGtCnnX3SJSbxYacoHnVsy4rih&#10;1nT4r71ShryVLCvvW8oGy7wSw9vJEAVXcgbes+ReVyY2nTriVzDRsAdoI38wA9qU8y+yxHSYuqnl&#10;pnJ+u0n0tJvamypN3a6kSfbYI2FiC+pN+yXdrt+/zStXOcoec+KXXmLs1w7/7wexA8HBoX68sn29&#10;KzA/0XRvzs9zcHBwcHBwcFypI58iS4w9F6XKxPoyHyUbZpppC7oyH1g9DaZq/pV+HWaUV2Lc28kK&#10;KzHxOYW+YjPxFRIyou1KzcC/7lnlSsxfbH7Nr2AiYg/QRv5gBrQp5z+OV2LSBSB7dbJUzMy+ZrZp&#10;zp7Mb29uOeSO/VfIJZwTYwtQVC6vbLF54UrNwB+0PeNKTF33Fr+CiYg9QBv5gxnQppz/+M+J8ee+&#10;uI+vmW5mz51tpl8zsH5ljbw6WUEn6qeLTuXC0d5EFiY2L1yJGUhd6DNvW3SXKzHHei/pPaK4wtgD&#10;tJE/mAFtyvkXXWLspZQ7GmpN9cL29I8yH7fPm2kqrik3135htqnfUZonPEMuqVzI+TD2lZphJSex&#10;sCr4t5WxeeFKzMArR3a5AvNbrU/4FUxU7AHayB/MgDbl/MdRYiaO0e/Y7y8Q4M+bcYVn8MUBsscY&#10;J/eHgs0LV2IGZm5rciXmH3Y0+xVMVOwB2sgfzIA25fwvc4mJm9qptVf+nBj0Y/PClZiBX11Z60rM&#10;oh7ma6JjD9BG/mAGtCnnn6fEdJnGudWmutDjW9NMeRE3nMSlY/PC5Z6BQ+dOuwLz9sV3m96LF/wq&#10;Jir2AG3kD2ZAm3L+eUpM0jTcmuNtWGMelJhSYvPC5Z6BeQc2uRLzR+ue8yuYyNgDtJE/mAFtyvnn&#10;fTtZqqXO1O3yH+TTXW9mUmJKis0Ll3sGPr/xZVdi7toboWuRRxh7gDbyBzOgTTn//OfEpJImWcQF&#10;x1I9XI61lNi8cLln4D1L7nUlZvOpI34FExl7gDbyBzOgTTn/8Z/Yb8uNLywUl6uHzQuXcwbakodc&#10;gfnJ5u/5FUx07AHayB/MgDbl/IsvMX1dpvH2aWby4PNfetpN/e2zTE1rtG4kGQI2L1zOGfjO7lZX&#10;Yv5y82t+BRMde4A28gczoE05/6JLTPtDFaZs0rVm2ldnmmlDzn+x92YpN5UvUmRKic0Ll3MGPtH2&#10;fVdinure6lcw0bEHaCN/MAPalPMvssTETfWk601Vq337WNxUDTuJ39188roa0+4/xpXH5oXLNQOp&#10;C33mbYvuMm9Jl5hjvbxFNBTsAdrIH8yANuX8x1FissVleInJXo55aLHBlcXmhcs1Aw1HdrlXYcpb&#10;n/QrCAF7gDbyBzOgTTn/IktMysTuqDA1m+yPh5aYZGuVqSgrM+V3xNJfhVJh88LlmoGvbGtyJear&#10;O5f5FYSAPUAb+YMZ0Kacf/En9p9Ol5cbp5mqhTVmZtlMU9tUb6q/6k/0v2amadjvvw4lweaFyzUD&#10;H175qCsxTT17/QpCwB6gjfzBDGhTzr/4EmP1JUxswWwzc+oUM8Ud082sec2mI+k/j5Jh88LlmIFD&#10;5067AvP2xXeb3osX/CpCwB6gjfzBDGhTzn98JWZUXaZxbmP6f1EqbF64HDPwyP6NrsR8et1zfgWh&#10;YA/QRv5gBrQp5395S8yuOjOFE/tLis0Ll2MGpm582ZWYu/e2+RWEgj1AG/mDGdCmnP9lLDEpE/vu&#10;9VydrMTYvHCpM3Axfbxnyb2uxLSfOppZRDDYA7SRP5gBbcr5F1xikuvrzKwvXGvKyyabiq/UmNiQ&#10;e1qmTMf8yvTnykzZpGpKTAmxeeFSZ2D1iW5XYH6y+Xt+BSFhD9BG/mAGtCnnX1iJ2VLjLp9cNviY&#10;NNs0n7afHFRgbkivccP+kmLzwqXOwOzdMVdi/qr9db+CkLAHaCN/MAPalPMvoMSkTPPttqDcZuo3&#10;JUyyJ2m6WqrNtEllZtqCdtP+0DRXYMpvqTMdrtSglNi8cKkzcG3b912JWdC91a8gJOwB2sgfzIA2&#10;5fwLKDHtpua66/0NLgckG2aasknlrsBU3NFsEn3+EygpNi9cygyc6jtv3rboLvOWdIk51sttakPE&#10;HqCN/MEMaFPOv4ASM/TO/P2SjWZW2WQzc0HHoDv0c4nlUmPzwqXMwMuJDvcqzEdWPelXEBr2AG3k&#10;D2ZAm3L+4y8xudZTzWY2VycrKTYvXMoM/N9ti12J+drO5X4FoWEP0Eb+YAa0KedfYImZbCr6786f&#10;PSrM5OHrN0zmEsslxuaFS5mBX1n5qCsxS3r2+RWEhj1AG/mDGdCmnH+BJWbQVcnyHpSYUmLzwnhn&#10;YO/ZpCswP9xUbXovXvCrCA17gDbyBzOgTTn/AkvMNFO7Jf9Jv6kttWYaJaak2Lww3hl4eP9GV2I+&#10;E1/oVxAi9gBt5A9mQJty/gWVmNqptQUWk2K+FpcDmxfGOwN/uvElV2Kq9671KwgRe4A28gczoE05&#10;/wJKDCYyNi+MZwYupo/3LLnXlZgtp45mFhEk9gBt5A9mQJty/pSYwLF5YTwzsOrEQVdgPrD8Qb+C&#10;ULEHaCN/MAPalPOnxASOzQvjmYFv7465EjO9/XW/glCxB2gjfzAD2pTzz19i9jeb2oXtg25oiYmE&#10;zQvjmYGPrXnalZinu7f5FYSKPUAb+YMZ0Kacf54SkzSNs8pM2Q21psOvYGJh80KxM3Cq77x526K7&#10;zFvSJeZYL/88ETr2AG3kD2ZAm3L+eUpM5vLKdbv8h6bLNM5tTP/v6FI9PCkqJTYvFDsDLyY63Ksw&#10;v71qvl9ByNgDtJE/mAFtyvnnKTHtpua6wfd9saVmrPvA5Ps8Ljc2LxQ7A1/ettiVmK/vXO5XEDL2&#10;AG3kD2ZAm3L+ec+J6Zg/3VQ+1GxiLbH0UWtmls00te7HI4/mhypNOSWmpNi8UOwMfKhlnisxS4/t&#10;8ysIGXuANvIHM6BNOf/8J/b3dZnGb01Jl5MyU1bQQYkpJTYvFDMDe88mXYH54aZq03vxgl9FyNgD&#10;tJE/mAFtyvnnLzFZqaRJ9jSb2WWzTXOP/fHIo+vN2eZ6SkxJsXmhmBl4aP8GV2JuiC/0Kwgde4A2&#10;8gczoE05/8JLjBM3tVNrxygp+T6Py43NC8XMwJQNL7kSM3ffOr+C0LEHaCN/MAPalPMvssRgomHz&#10;QqEzcDF9vGfJva7EbDvdk1lE8NgDtJE/mAFtyvmPr8T0JU17Q7WZdfMUM2XqFDP9q9Wmvi3hP4lS&#10;YvNCoTPQeuKgKzAfWP6gX0EUsAdoI38wA9qU8y++xJxuNzVfKO8/kb/8k+ki88nMx5NvbTBdff7r&#10;UBJsXih0Bm7fFXMl5ovtb/gVRAF7gDbyBzOgTTn/oktM+0MVpmzSNFPd0mVSgwtLX9LE5lSYaQvG&#10;uhUmLjc2LxQ6A9esWeBKzPcPbfMriAL2AG3kD2ZAm3L+RZYYe/PL603NJv/hcKlmM3tqnenwH+LK&#10;Y/NCITNwqu+8eduiu8xb0iXmWG/KryIK2AO0kT+YAW3K+RdZYvLckd+WGC6xXFJsXihkBl5I7HSv&#10;wkxaNd+vICrYA7SRP5gBbcr5F1likqZx1iivxPQlTPMdFaZsRr3hFP/SYfNCITPwpa2LXIn5Rsdy&#10;v4KoYA/QRv5gBrQp51/0OTGp9dWmYtIUM2teg4m1xNzRsGC2qXQn91eYqjbeqlJKbF4oZAY+2DLP&#10;lZjmY5yzFjXsAdrIH8yANuX8iy4xVnJLvbntxoErlLnjmummppXXYEqNzQv5ZmDv2aQrMD/cVG16&#10;L17wq4gK9gBt5A9mQJty/uMqMVmp7g4Tb4mZ9s7k0CuVoWTYvIr3Pze8aD7e9nRkjo+ueDznevb4&#10;tdhjrsR8dv3z/k8AUcIeoI38wQxoo8QgWGxexXvXkrnuSb3ace++df5PAFHCHqCN/MEMaKPEIFhs&#10;XsXLPqlf3LPXNEXgeHrrmpzrw4/jXFo5ktgDtJE/mAFtlBgEi82rOMm+c67AvH3x3X4lfMyANvLX&#10;Rv5gBrQp50+JCRybV3H2p066EvPepff7lfAxA9rIXxv5gxnQppw/JSZwbF7F2Xq6x5WYX1zxsF8J&#10;HzOgjfy1kT+YAW3K+RdZYuKmdmqViZ32H+KqY/MqzqoTB12J+fXY434lfMyANvLXRv5gBrQp5190&#10;iakqKzPlN84ytU0dJsllla86Nq/iLOrpdCXm99cs8CvhYwa0kb828gczoE05/3GUmNtMY3fCdDTV&#10;mMobKkzlA82mo8d/GiXH5lWc5w/vdCXm0+ue8yvhYwa0kb828gczoE05/0s+Jya5qcFU3VJhKm6p&#10;MvVtXdz0ssTYvIrzxMF2V2KmbnzZr4SPGdBG/trIH8yANuX8L8uJ/ckt9ea2G8pMmX2r2ScrTdXC&#10;uOnilhQlweZVnPv2xV2J+WL7G34lfMyANvLXRv5gBrQp519kiUmajpaO9P/6j3Y1m5qbJ2fKiz1P&#10;piVhTF/KdLXVm6qbK8z0eXHOm7nC2LyK8697VrkSc+v2JX4lfMyANvLXRv5gBrQp5z+Oc2IqzOwF&#10;9aZ61hRT3l9ecr2NLGWav1Fmps3v8B/jSmDzKs7Xdy53JeabHS1+JXzMgDby10b+YAa0Kec/jhLj&#10;3zY2annJSpj6GemvnVSd/q9wpbB5FefL2xa7EvPvnWv8SviYAW3kr438wQxoU85/HCWm3FTOby/g&#10;bWJdpu6mdNm5pSFdZ3ClsHkV5y83v+ZKzP37olOtmQFt5K+N/MEMaFPOfxznxLSbRM4CkzLJ7Mky&#10;KBk2r+LcuOElV2LsVcqighnQRv7ayB/MgDbl/MfxSkzV6G8P66w3NS92+Q9QCmxexblu7bOuxLyQ&#10;2OlXwscMaCN/beQPZkCbcv6XtcSkdtWZSs6BKSk2r+JMXl3nSszinr1+JXzMgDby10b+YAa0Kedf&#10;QIlJma6mWjPrpsyllPMeM+o5B6aE2LyKUxZ7zJWY1Se6/Ur4mAFt5K+N/MEMaFPOv4hXYlKmY36l&#10;KS+baWpbYiaW8xjtfBlcKWxexfmF5Q+5ErP1dI9fCR8zoI38tZE/mAFtyvkX+XaylIk/UMfbxSYQ&#10;Nq/i/PjS+1yJ2Z866VfCxwxoI39t5A9mQJty/kWWmHy6TOPcxvT/olTYvIrz1kV3uhKT7DvnV8LH&#10;DGgjf23kD2ZAm3L+eUtMYkvMxLZkz3Kxl1ge/hayQcfC2aZirKuX4bJj8yrc2Qu9rsDYI0qYAW3k&#10;r438wQxoU84/T4mJm+pJZYPuuu/vwp/rhP7+gxJTSmxehTt87owrMD/aNNevRAMzoI38tZE/mAFt&#10;yvnnfSUm1Rk38c6U/8iYZMNtZvabXSbZkxxxdDXxSkypsXkVruPMcVdifnZZjV+JBmZAG/lrI38w&#10;A9qU8y/+nJhUl+ka9eq0pT0nJj4n++pPpakv5oq5bVWRuRQ0m1fh4icPuxLzoZZ5fiUamAFt5K+N&#10;/MEMaFPO/zKf2J/uOD0Dr9pcSYmFlQNFpLveVBZcZOwNO9PFhxIjZ9mxLldiPrLqSb8SDcyANvLX&#10;Rv5gBrQp5395S8zpZnNbSd5OZovI0NLiSs2c/L9yfE6VqR9cgALH5lW4V47sciXmE23f9yvRwAxo&#10;I39t5A9mQJty/oWd2D/kxP18RwlKjH072PBfJ9facOmvqWob9ipO4Ni8Crege6srMZ9d/7xfiQZm&#10;QBv5ayN/MAPalPPP+0pM+wMV5tpbZpvqudV5j9m3XGvKS1BicpaQvG8pi5sq/0pNvhJjB4Ijese/&#10;bVjiSswftz6T8/McHBwcHBwcHBwT48gn/9vJdjWb5kJPmu+Lm5qptZdQYgq4hHO6iIynxNi3kWW/&#10;L16J0XRn5xpXYiq3vulXooEZ0Eb+2sgfzIA25fwv+4n9pZCzhLi3k41SYtIFp77N/ziNEqPpn3et&#10;dCVm1o5mvxINzIA28tdG/mAGtCnnf5lLTNzUXtIrMQUq8pyYgUsxjzzsOTIhY/Mq3N9tX+pKzO27&#10;Yn4lGpgBbeSvjfzBDGhTzj9PiUmZ9oXVpnphe/pHlr0PzMhzYfqPb00ryTkx7vyWYa+6uKJSwNXJ&#10;LF6J0fTXWxpdibln71q/Eg3MgDby10b+YAa0Keefp8R0mNob0uXghtr0j6ykaZw19JWMkUcpSowv&#10;ItnSUtR9Yigxqv7XxgZXYuYd2ORXooEZ0Eb+2sgfzIA25fzzv50slTTJQfevTLXUmNot/oPhOuvS&#10;ZaI0JcYa/Y79/gIBoxQVSoymz8QXuhLzzKFtfiUamAFt5K+N/MEMaFPOv/hzYvrSpSbpfzxC0nS0&#10;dKT/F6XC5lW4j7c97UrMa0d2+5VoYAa0kb828gczoE05//Gf2N+XMsmedKGxx6BXalBabF6F+63W&#10;J1yJWXF8v1+JBmZAG/lrI38wA9qU8x9HiUmZ9nmV5tohd/IvN1Nm1Zk4L8GUHJtX4T7YMs+VmA0n&#10;o/BGwgHMgDby10b+YAa0KedfdInpmD/NFZfyG2eZ2oaYibWkj6Z6Uz1riim/ocrET/svREmweRXu&#10;p5q/50rMnrMn/Eo0MAPayF8b+YMZ0Kacf5Elpt3UXJc5Yb6rzy8N0rWw0lQ80O4/QimweRXunU33&#10;uBJz9PxZvxINzIA28tdG/mAGtCnnP64SM+v1Ud431hczVdfVpL8KpcLmVZgLFy+6AmMP++MoYQa0&#10;kb828gczoE05/6LfTpZ4sdJMm5+5a8wIPQ1mZgkvsQw2r0Id7025AvP2xXf7lehgBrSRvzbyBzOg&#10;TTn/PCXGXjLZn/fSfzSamq/MMjVNw9djpv72603ZrEYusVxCbF6F2ZdKuhLz3qX3+5XoYAa0kb82&#10;8gczoE05/zwlpsvU3TT4KmT5jnIzu4XrLZcSm1dh2k8ddSXmF1c87FeigxnQRv7ayB/MgDbl/PO+&#10;nSzZcJuZ/WbXwD1hxjwoMKXG5lWY2IkDrsT8euxxvxIdzIA28tdG/mAGtCnnn/+cmFSX6er2Px5T&#10;yiQ6o3X/jRCweRWm8WinKzG/v2aBX4kOZkAb+WsjfzAD2pTzL/rE/jFtqTWzF3b5D1AKbF6Fee7w&#10;Dldi/mjdc34lOpgBbeSvjfzBDGhTzr/4ErO/0cy+ucJMznlOTPqYVM3VyUqIzaswjx3Y7ErMn258&#10;ya9EBzOgjfy1kT+YAW3K+RdZYpKmcVbmbv1Vc28z0yZNMbPurjbVc+1RZWbeMsvUtvKWslJi8yrM&#10;vfvWuRIzvf11vxIdzIA28tdG/mAGtCnnX2SJiZuqspmmoSfzUfsDFUOvRrapztSu5+T+UmLzKsx3&#10;dre6EjNzW5NfiQ5mQBv5ayN/MAPalPMvusRUT6oysT7/YWedmTaj3vS/9mLv2H9TneGsmNJh8yrM&#10;V3cucyXmto4VfiU6mAFt5K+N/MEMaFPOv8gSkzKxO8pNxVeqTPXC9vRHKdN8+2QzbW7MdPV0mdjc&#10;aaacO/aXFJtXYW7ZusiVmKrO1X4lOpgBbeSvjfzBDGhTzr/4E/tPx031jeWm7IZa0+E/rrohe2J/&#10;uZkyr919GUqDzaswf775VVdiHuha71eigxnQRv7ayB/MgDbl/IsvMbn0pUzXprjpSHA+TKmxeRXm&#10;Tza86ErM/INb/Ep0MAPayF8b+YMZ0Kac/+UpMbhq2LwK86m1z7oS82LCvX4YKcyANvLXRv5gBrQp&#10;5z+uEpNorTWzvnCtKff3hin/5DQze0HcJLIn/KNk2LwK89HVda7ENPXs9SvRwQxoI39t5A9mQJty&#10;/kWXmOSbt2VudDnpWlN5u79HzHdnmWmfLDflt9SbLopMSbF5FeZXV9a6EtOWPORXooMZ0Eb+2sgf&#10;zIA25fyLLDEdpm5qusDcUGViSb+U1Zc0sTkVZtoCLrBcSmxehfnA8gddidl+2t/kKEKYAW3kr438&#10;wQxoU86/yBJj7xNTZioXjnJX/lSzmT21LnPVMpQEm1dh3rPkXldiDp475VeigxnQRv7ayB/MgDbl&#10;/It+O1n7QxVjlxjuE1NSbF6FeeuiO12JOdV33q9EBzOgjfy1kT+YAW3K+ectMamepEkOPhJxU/eN&#10;GhPrHraePtofm2bKBt/BH1ccm1d+Zy70ugJji0wUMQPayF8b+YMZ0Kacf54S025qrsveyLKwY2bD&#10;8JNlcCWxeeXXfe60KzHvXnKvX4kWZkAb+WsjfzAD2pTzz/tKTNeC6Wba3AYTa4kVcLRzmeUSY/PK&#10;b8eZY67E/NyyB/1KtDAD2shfG/mDGdCmnH/+c2J64ia+3/8YEw6bV35rk4dcifnwykf9SrQwA9rI&#10;Xxv5gxnQppx/0Sf2ZyV3xUz9vMx9YmoXxkxH9K5cGwQ2r/yWHtvnSsykVfP9SrQwA9rIXxv5gxnQ&#10;ppx/8SWmL2Gavzul/279A8dkM31eu0n5L0NpsHnl93Kiw5WYT659xq9ECzOgjfy1kT+YAW3K+Rdd&#10;YhILKzOF5YEG096ZNEnbWlLp/++Mm5pbJptZr3NifymxeeX3VPdWV2I+t/4FvxItzIA28tdG/mAG&#10;tCnnX2SJsXfsLzezm0YpKj0NZiaXWC4pNq/8arrWuxLzhc2v+pVoYQa0kb828gczoE05/yJLTNxU&#10;lVWZ2GhXIOuLuc9zs8vSYfPK798717gS86Wti/xKtDAD2shfG/mDGdCmnH+RJSZh6mdMM3Wj/Hl1&#10;PVNpyqfWmQ7/Ma48Nq/8vtnR4krMP+5c5leihRnQRv7ayB/MgDbl/Is+Jyb5+iwz+cbbTF1bV/+d&#10;+rs2NZjaWfZk/3JT+SJvJislNq/8bt2+xJWY2btjfiVamAFt5K+N/MEMaFPOv+gSY0zKdCy8zUyZ&#10;xNXJJgI2r/xu3vKGKzHVe9f6lWhhBrSRvzbyBzOgTTn/cZQYL9Vl2pvqTe3calPXEOc+MVcJm1d+&#10;n9/4sisxjx7Y5FeihRnQRv7ayB/MgDbl/IsuMV1Ntaa2qct/hKuNzSu/T697zpWY+kPb/Uq0MAPa&#10;yF8b+YMZ0Kacf5Elxl6drMyUf6PRcDeYiYHNK79r1ixwJeaNo3v8SrQwA9rIXxv5gxnQppx/kSUm&#10;ZeJzp5maUd+VEze1U2u5xHIJsXnl9xutj7sSs/L4Ab8SLcyANvLXRv5gBrQp51/028lSPV0mtqDW&#10;NGxK9F+dzB3dHSb2UKUp5z4xJcXmld9/XvGIKzGbTh3xK9HCDGgjf23kD2ZAm3L+RZaYLlN30/Cr&#10;kg0/KDGlxOaV3082f8+VmM6z0XwTJDOgjfy1kT+YAW3K+Rf9Skyy4TYzu6HDJAa/CuOPrqbZpoIS&#10;U1JsXvm9Y/E9rsT09J71K9HCDGgjf23kD2ZAm3L+RZcYe2nlrm7/4xG6TOPcxvT/olTYvMZ24eJF&#10;V2DsYX8cRcyANvLXRv5gBrQp519ciTmdNF2dXSaZ5JaWEwWb19jsqy+2wNhXY6KKGdBG/trIH8yA&#10;NuX8CywxKdP+0DRT3n/eS7mZ8q1G09XnP42rhs1rbPY8GFti7HkxUcUMaCN/beQPZkCbcv4FlZjk&#10;67MyBWbStWbK1Cmm4ppMmZm2gDeOXW1sXmOzVySzJcZeoSyqmAFt5K+N/MEMaFPOv4ASkzSNs8rM&#10;9bMaBl556Uua2JwKUza1znT4JVwdbF5js/eGsSXG3ismqpgBbeSvjfzBDGhTzr+AEhM31ZMqTf3w&#10;k/mTjWZWjiuRpXo4X6aU2LzGZu/Sb0uMvWt/VDED2shfG/mDGdCmnH9BJaYq52WT0+vX1Zh2/1HG&#10;aF+LK4XNa2zPHtruSsz/iC/0K9HDDGgjf23kD2ZAm3L+BZaYmaa+c9h9YXbUmcqv1JuO7MfdHSb+&#10;zGxzPSWmpNi8xvbogU2uxHx+48t+JXqYAW3kr438wQxoU86/wBKTvSpZIQclppTYvMZWvXetKzE3&#10;b3nDr0QPM6CN/LWRP5gBbcr5F1hiys20b9Wa+qaYibWMcjTVm9pv2cswU2JKic1rbLN3x1yJuXX7&#10;Er8SPcyANvLXRv5gBrQp51/wOTGxQu4J0xfjnJgSY/Ma2z/uXOZKzDc7WvxK9DAD2shfG/mDGdCm&#10;nH8BJaa4K45xdbLSYvMa25e2LnIl5t871/iV6GEGtJG/NvIHM6BNOf+CSgwmLjavsf3vTa+6EvNg&#10;1wa/Ej3MgDby10b+YAa0KedPiQkcm9fYPrf+BVdinure6leihxnQRv7ayB/MgDbl/CkxgWPzGtsn&#10;1z7jSszLiQ6/Ej3MgDby10b+YAa0KedPiQkcm9fYJq2a70rM0mP7/Er0MAPayF8b+YMZ0KacPyUm&#10;cGxeY/vwykddiVmbPORXoocZ0Eb+2sgfzIA25fwpMYFj8xrb+5fVuBKz88wxvxI9zIA28tdG/mAG&#10;tCnnT4kJHJvX2N61ZK4rMYfOnfYr0cMMaCN/beQPZkCbcv6UmMCxeY3trYvudCXmzIVevxI9zIA2&#10;8tdG/mAGtCnnT4kJHJvX6E71nXcFxhaZKGMGtJG/NvIHM6BNOX9KTODYvEZ38NwpV2Les+RevxJN&#10;zIA28tdG/mAGtCnnT4kJHJvX6Laf7nEl5gPLH/Qr0cQMaCN/beQPZkCbcv6UmMCxeY1uTbLblZj/&#10;urLWr0QTM6CN/LWRP5gBbcr5U2ICx+Y1uqaeva7EfHR1nV+JJmZAG/lrI38wA9qU86fEBI7Na3Qv&#10;JjpcifnU2mf9SjQxA9rIXxv5gxnQppx/0CUmPqfMlJXZo9LUd/vFAiQWVvr/rsrE/Vqo2LxGN//g&#10;Fldi/mTDi34lmpgBbeSvjfzBDGhTzj/YEuOKyIx6k7AfdNebyoKKTNxURaS8ZLF5je6BrvWuxPz5&#10;5lf9SjQxA9rIXxv5gxnQppx/oCXGlpGhpcWVmjljVRNfYMb8mvCweY2uqnO1KzG3bF3kV6KJGdBG&#10;/trIH8yANuX8wywxbVUjX03JtTZI5q1n0XkFJovNa3T/1LHClZiv7VzuV6KJGdBG/trIH8yANuX8&#10;gywxQ95KljXmW8oyr8JULqz3byeLTqFh8xrdzG1NrsR8Z3erX4kmZkAb+WsjfzAD2pTzn2AlJmHq&#10;Z2RLxijHnHjxJca9SpMuMen/JlNcsr9O7iJjB4Ij/GPqqudcibl9/eKcn+fg4ODg4ODg4JiYRz7R&#10;eSXGFZWxSkyut5+Vmao2/3GgCglZ1Z9ufMmVmMcObPYr0cQMaCN/beQPZkCbcv4a58Tk/FzmLWaU&#10;mOj6o3WZV2KeO7zDr0QTM6CN/LWRP5gBbcr5h1liXAEZ+qqLO3F/1CuP5SgsBV+WeWJj8xrd769Z&#10;4EpM49Fo/xkxA9rIXxv5gxnQppx/oCVm2CWVCygk7usHvRozdukJB5vX6P5b7HFXYlpPHPQr0cQM&#10;aCN/beQPZkCbcv7Blhhr9Dv2+xP3h503M/D16SMi94th8xrdL6542JWY9lNH/Uo0MQPayF8b+YMZ&#10;0Kacf9AlBmxeY3nv0vtdidmXSvqVaGIGtJG/NvIHM6BNOX9KTODYvEb39sV3uxJzvDflV6KJGdBG&#10;/trIH8yANuX8KTGBY/PK7cLFi67A2MP+OMqYAW3kr438wQxoU86fEhM4Nq/cjp4/6wrMO5vu8SvR&#10;xQxoI39t5A9mQJty/pSYwLF55bb77AlXYn66+QG/El3MgDby10b+YAa0KedPiQkcm1duG04mXIn5&#10;YMs8vxJdzIA28tdG/mAGtCnnT4kJHJtXbiuO73cl5rdan/Ar0cUMaCN/beQPZkCbcv6UmMCxeeX2&#10;2pHdrsR8vO1pvxJdzIA28tdG/mAGtCnnT4kJHJtXbs8c2uZKzGfiC/1KdDED2shfG/mDGdCmnD8l&#10;JnBsXrk9sn+jKzE3bWrwK9HFDGgjf23kD2ZAm3L+lJjAsXnldvfeNldi/mZLo1+JLmZAG/lrI38w&#10;A9qU86fEBI7NK7fbd8Vcifm77Uv9SnQxA9rIXxv5gxnQppw/JSZwbF65zdrR7ErMP+9a6VeiixnQ&#10;Rv7ayB/MgDbl/CkxgWPzyq1y65uuxNzZucavRBczoI38tZE/mAFtyvlTYgLH5pXbn216xZWYh/Zv&#10;8CvRxQxoI39t5A9mQJty/pSYwLF55VYRf96VmKe7t/mV6GIGtJG/NvIHM6BNOX9KTODYvHL7RNv3&#10;XYl55cguvxJdzIA28tdG/mAGtCnnT4kJHJtXbh9Z9aQrMcuOdfmV6GIGtJG/NvIHM6BNOX9KTODY&#10;vHL7UMs8V2LiJw/7lehiBrSRvzbyBzOgTTl/Skzg2Lxy+9llNa7EdJw57leiixnQRv7ayB/MgDbl&#10;/CkxgWPzyu1Hm+a6EnP43Bm/El3MgDby10b+YAa0KedPiQkcm1dutsDYI3Whz69EFzOgjfy1kT+Y&#10;AW3K+VNiAsfmNVKy75wrMG9ddKdfiTZmQBv5ayN/MAPalPOnxASOzWuk/amTrsT8+NL7/Eq0MQPa&#10;yF8b+YMZ0KacPyUmcGxeI2093eNKzC8sf8ivRBszoI38tZE/mAFtyvlTYgLH5jXS6hPdrsSUxR7z&#10;K9HGDGgjf23kD2ZAm3L+lJjAsXmNtLhnrysxk1fX+ZVoYwa0kb828gczoE05f0pM4Ni8Rnr+8E5X&#10;Yq5fV+9Xoo0Z0Eb+2sgfzIA25fwpMYFj8xrpiYPtrsTcuOElvxJtzIA28tdG/mAGtCnnT4kJHJvX&#10;SPfvi7sS85ebX/Mr0cYMaCN/beQPZkCbcv6UmMCxeY30b3tWuRLzf7ct9ivRxgxoI39t5A9mQJty&#10;/pSYwLF5jfSNjuWuxHx953K/Em3MgDby10b+YAa0KedPiQkcm9dIX9nW5ErMv+5Z5VeijRnQRv7a&#10;yB/MgDbl/CkxgWPzGsmeC2NLjD03RgEzoI38tZE/mAFtyvlTYgLH5jWSvSqZLTH2KmUKmAFt5K+N&#10;/MEMaFPOnxITODavkez9YWyJsfeLUcAMaCN/beQPZkCbcv6UmMCxeY30u6ufciVmUY/Gnw0zoI38&#10;tZE/mAFtyvlTYgLH5jXSr8UecyVm1YmDfiXamAFt5K+N/MEMaFPOnxITODavkf7T8odcidly6qhf&#10;iTZmQBv5ayN/MAPalPOnxASOzWukH196nysx+1Mn/Uq0MQPayF8b+YMZ0KacPyUmcGxeI7110Z2u&#10;xCT7zvmVaGMGtJG/NvIHM6BNOX9KTODYvIZKXehzBcYeKpgBbeSvjfzBDGhTzp8SEzg2r6ES58+4&#10;AvMjTdV+JfqYAW3kr438wQxoU86fEhM4Nq+hdp057krMzyx7wK9EHzOgjfy1kT+YAW3K+VNiAsfm&#10;NVT85GFXYj7UMs+vRB8zoI38tZE/mAFtyvlTYgLH5jXUsmNdrsR8ZNWTfiX6mAFt5K+N/MEMaFPO&#10;nxITODavoV45ssuVmE+0fd+vRB8zoI38tZE/mAFtyvlTYgLH5jXU093bXImpiD/vV6KPGdBG/trI&#10;H8yANuX8KTGBY/Ma6uH9G12JmbbpFb8SfcyANvLXRv5gBrQp50+JCRyb11B37W1zJWbGlka/En3M&#10;gDby10b+YAa0KedPiQkcm9dQ/7xrpSsxs3Y0+5XoYwa0kb828gczoE05f0pM4Ni8hvq77Utdibl9&#10;V8yvRB8zoI38tZE/mAFtyvlTYgLH5jXU32xpdCXm7r1tfiX6mAFt5K+N/MEMaFPOnxITODavoW7a&#10;1OBKzCP7N/qV6GMGtJG/NvIHM6BNOX9KTODYvIa6Ib7QlZjvH9rmV6KPGdBG/trIH8yANuX8KTGB&#10;Y/Ma6tq277sS8+qR3X4l+pgBbeSvjfzBDGhTzp8SEzg2r6F+q/UJV2JWHN/vV6KPGdBG/trIH8yA&#10;NuX8KTGBY/Ma6oMt81yJ2XAy4VeijxnQRv7ayB/MgDbl/CkxgWPzGuqnmx9wJWb32RN+JfqYAW3k&#10;r438wQxoU86fEhM4Nq+hfrip2pWYI+fP+pXoYwa0kb828gczoE05f0pM4Ni8Bly4eNEVGHvYH6tg&#10;BrSRvzbyBzOgTTl/Skzg2LwGnOg95wrMDy6+269oYAa0kb828gczoE05f0pM4Ni8BuxLJV2Jee/S&#10;+/2KBmZAG/lrI38wA9qU86fEBI7Na0D7qaOuxPziiof9igZmQBv5ayN/MAPalPOnxASOzWtA64mD&#10;rsT8t9jjfkUDM6CN/LWRP5gBbcr5U2ICx+Y14M2jna7E/N7qp/yKBmZAG/lrI38wA9qU86fEBI7N&#10;a8DCwztcifnDdfV+RQMzoI38tZE/mAFtyvlTYgLH5jXg8YObXYmZsuElv6KBGdBG/trIH8yANuX8&#10;KTGBY/MacO++da7ETG9/3a9oYAa0kb828gczoE05f0pM4Ni8Bnxnd6srMTO3NfkVDcyANvLXRv5g&#10;BrQp50+JCRyb14Cv7VzuSsw/dazwKxqYAW3kr438wQxoU84/6BITn1NmysrsUWnqu/3iGAa+Pn3M&#10;ifvVsLF5DfjytsWuxHx3z2q/ooEZ0Eb+2sgfzIA25fyDLTGJhZWmbEa9SdgPuutNZZ4i4wpM9uuz&#10;H0egyLB5DfiLza+5EvO9rvV+RQMzoI38tZE/mAFtyvkHWmLipmpYaXGlZtRSkjD1M8pM5cJshUlr&#10;qxpSakLF5jXgTza86ErM/INb/IoGZkAb+WsjfzAD2pTzD7PE2AJSVpWuMoPkWuuXKTGDS4stPUNK&#10;TaDYvAZ8au2zrsS8mOjwKxqYAW3kr438wQxoU84/yBIz5K1kWfneUuY+n30LWdxUReBVGIvNa8BH&#10;V9e5EtPUs9evaGAGtJG/NvIHM6BNOf8JVmL8KybZk+9zHekSMq4SY7lXa+zPM9orNhl2IDjCO/5L&#10;80OuxLy8PZ7z8xwcHBwcHBwcHGEc+UTnlRhXUMYqMbYg2fJiz6fJX2RCUUjIKn5++YOuxGw73eNX&#10;NDAD2shfG/mDGdCmnL/IOTGZq5ENPgdm+NXKQsXmNeDHltznSsyB1Cm/ooEZ0Eb+2sgfzIA25fzD&#10;LDHu1ZShr7qMfcnkzKsvVW3+Q8euhf9qDJvXgLcuutOVmFN95/2KBmZAG/lrI38wA9qU8w+0xPi3&#10;lGVLS97zYUZency9csMrMZFx5kKvKzD2UMMMaCN/beQPZkCbcv7BlhjLvfrizm8ZXmBylJbsmvv6&#10;4Z8LF5tXxqFzp12BedeSuX5FBzOgjfy1kT+YAW3K+QddYsDmlbXzzDFXYt6/rMav6GAGtJG/NvIH&#10;M6BNOX9KTODYvDLWJQ+7EvMrKx/1KzqYAW3kr438wQxoU86fEhM4Nq+M5mNdrsT89qr5fkUHM6CN&#10;/LWRP5gBbcr5U2ICx+aV8XKiw5WYT659xq/oYAa0kb828gczoE05f0pM4Ni8Mp7q3upKzOfWv+BX&#10;dDAD2shfG/mDGdCmnD8lJnBsXhkPdm1wJeZ/b3rVr+hgBrSRvzbyBzOgTTl/Skzg2Lwy5nSucSXm&#10;/2x906/oYAa0kb828gczoE05f0pM4Ni8Mr61q8WVmH/Y0exXdDAD2shfG/mDGdCmnD8lJnBsXhl/&#10;u32JKzHf3h3zKzqYAW3kr438wQxoU86fEhM4Nq+Mm7e84UpM9d61fkUHM6CN/LWRP5gBbcr5U2IC&#10;x+aV8fmNL7sS8+iBTX5FBzOgjfy1kT+YAW3K+VNiAsfmlfE/4gtdiXn20Ha/ooMZ0Eb+2sgfzIA2&#10;5fwpMYFj88r42JqnXYl5/egev6KDGdBG/trIH8yANuX8KTGBY/PK+M3WJ1yJaTl+wK/oYAa0kb82&#10;8gczoE05f0pM4Ni8Mn55xSOuxGw8mfArOpgBbeSvjfzBDGhTzp8SEzg2r4yfbP6eKzGdZ5N+RQcz&#10;oI38tZE/mAFtyvlTYgLH5pXxjsX3uBLT03vWr+hgBrSRvzbyBzOgTTl/Skzg2LyMuXDxoisw9rA/&#10;VsMMaCN/beQPZkCbcv6UmMCxeRlzrDflCswPLb7Hr2hhBrSRvzbyBzOgTTl/Skzg2LyM2Xs26UrM&#10;+5rv9ytamAFt5K+N/MEMaFPOnxITODYvYzafOuJKzC+teNivaGEGtJG/NvIHM6BNOX9KTODYvIxZ&#10;efyAKzG/0fq4X9HCDGgjf23kD2ZAm3L+lJjAsXkZ88bRPa7EXLNmgV/RwgxoI39t5A9mQJty/pSY&#10;wLF5GVN/aLsrMZ9e95xf0cIMaCN/beQPZkCbcv6UmMCxeRlTe2CzKzFTN77sV7QwA9rIXxv5gxnQ&#10;ppw/JSZwbF7GzN23zpWYL7a/4Ve0MAPayF8b+YMZ0KacPyUmcGxexszeHXMl5tbtS/yKFmZAG/lr&#10;I38wA9qU86fEBI7Ny5h/3LnMlZhvdrT4FS3MgDby10b+YAa0KedPiQkcm5cxX9q6yJWYf+9c41e0&#10;MAPayF8b+YMZ0KacPyUmcGxexnxh86uuxNR0rfcrWpgBbeSvjfzBDGhTzp8SEzg2L2P+eP0LrsTU&#10;dW/xK1qYAW3kr438wQxoU86fEhM4Ni9j/vvaZ1yJeSnR4Ve0MAPayF8b+YMZ0KacPyUmcGxexkxa&#10;Nd+VmKXH9vkVLcyANvLXRv5gBrQp50+JCRyblzEfXvmoKzFrk4f8ihZmQBv5ayN/MAPalPOnxASO&#10;zcuYn1v2oCsxO84c8ytamAFt5K+N/MEMaFPOnxITODYvY9695F5XYrrPnfYrWpgBbeSvjfzBDGhT&#10;zp8SEzg2L2PeuuhOV2JO9/X6FS3MgDby10b+YAa0KedPiQmc+uZli4stMLbIqOIBTBv5ayN/MAPa&#10;lPOnxAROffM6eO6UKzHvWXKvX9HDA5g28tdG/mAGtCnnT4kJnPrmtf10jysxH1j+oF/RwwOYNvLX&#10;Rv5gBrQp50+JCZz65tWWPORKzK+urPUrengA00b+2sgfzIA25fwpMYFT37yW9OxzJeZ3VtX5FT08&#10;gGkjf23kD2ZAm3L+lJjAqW9eLyU6XIn572uf8St6eADTRv7ayB/MgDbl/CkxgVPfvOq6t7gS88fr&#10;X/ArengA00b+2sgfzIA25fwpMYFT37we6FrvSsyfb37Vr+jhAUwb+WsjfzAD2pTzp8QETn3zqupc&#10;7UrMLVsX+RU9PIBpI39t5A9mQJty/pSYwKlvXrd1rHAl5qs7l/kVPTyAaSN/beQPZkCbcv6UmMCp&#10;b17/b/sSV2Lu2N3qV/TwAKaN/LWRP5gBbcr5U2ICp755fbH9DVdi5u5b51f08ACmjfy1kT+YAW3K&#10;+VNiAqe+eU3d+LIrMbUHNvsVPTyAaSN/beQPZkCbcv6UmMCpb15/tO45V2KeO7zDr+jhAUwb+Wsj&#10;fzAD2pTzp8QETn3z+v01C1yJaTyq++fAA5g28tdG/mAGtCnnT4kJnPrm9euxx12JiZ044Ff08ACm&#10;jfy1kT+YAW3K+VNiAqe+ef3Sioddidl86ohf0cMDmDby10b+YAa0KedPiQmc+ub1vub7XYnZezbp&#10;V/TwAKaN/LWRP5gBbcr5U2ICp755vX3x3a7EHO9N+RU9PIBpI39t5A9mQJty/pSYwCkP74WLF12B&#10;sYf9sSoewLSRvzbyBzOgTTl/SkzglIf36PmzrsC8s+kev6KJBzBt5K+N/MEMaFPOnxITOOXh3XP2&#10;hCsxP9X8Pb+iiQcwbeSvjfzBDGhTzp8SEzjl4d14MuFKzC+veMSvaOIBTBv5ayN/MAPalPOnxARO&#10;eXhbjh9wJeY3W5/wK5p4ANNG/trIH8yANuX8KTGBUx7e147sdiXm421P+xVNPIBpI39t5A9mQJty&#10;/pSYwCkP7zOHtrkS85n4Qr+iiQcwbeSvjfzBDGhTzp8SEzjl4Z13YJMrMf9rY4Nf0cQDmDby10b+&#10;YAa0KedPiQmc8vDes3etKzF/vaXRr2jiAUwb+WsjfzAD2pTzp8QETnl4v7075krM325f4lc08QCm&#10;jfy1kT+YAW3K+VNiAqc8vP+wo9mVmG/tavErmngA00b+2sgfzIA25fwpMYFTHt7KrW+6EnNn5xq/&#10;ookHMG3kr438wQxoU86fEhM45eH9s02vuBLz0P4NfkUTD2DayF8b+YMZ0KacPyUmcMrD+7n1L7gS&#10;s6B7q1/RxAOYNvLXRv5gBrQp5y9WYhKmfkaZKZtRn/5RNCgP7yfXPuNKTMORXX5FEw9g2shfG/mD&#10;GdCmnL9QiYmbqrJ0gbEHJSYSJq2a70pM87Euv6KJBzBt5K+N/MEMaFPOX+7tZImFlZSYiPjwykdd&#10;iVmXPOxXNPEApo38tZE/mAFtyvlTYgKnPLw/t+xBV2I6zhz3K5p4ANNG/trIH8yANuX8KTE5tJ44&#10;aL7Z0XJVjgOpU/67KIzy8L57yb2uxBw+d8avaOIBTBv5ayN/MAPalPMPvMT4E/Wz57rkOubE/ddm&#10;FFJi/mX9Yvfk+GocP7PkfrN052Y3lBxjH9k/s+17duX8PAcHBwcHBwcHR5hHPrwSk8Oqq/RKzG+2&#10;PuGelL+v+X4TP1nYeR6FhBxFp/t6+0uMOtUZQAb5ayN/MAPalPOnxEwgyb5z5vdWP+WemP9o01z3&#10;trZ8VIf34LlT7s/px5bc51d08QCmjfy1kT+YAW3K+VNiJpjUhT5z3dpn3RP0dyy+x7x+dI//TG6q&#10;w7v9dI/7M/r55Q/6FV08gGkjf23kD2ZAm3L+ciUmPqdsQpcYq/fiBfP5jS+7J+lvW3SXqT+03X9m&#10;JNXhbUsecn8+/3VlrV/RxQOYNvLXRv5gBrQp5y9UYgbd7NIdlaa+239qArqYPm7e8oZ7ov6W9PFg&#10;14bMJ4ZRHd4lPfvcn81HV9f5FV08gGkjf23kD2ZAm3L+cq/EhOafd610T9bt8S/pHw+nOrwvJTrc&#10;n8mn1j7rV3TxAKaN/LWRP5gBbcr5U2ICYF+Fsa/G2Cftt2xd5F6lyVId3rruLe7P4082vOhXdPEA&#10;po38tZE/mAFtyvlTYgJhz4ux58fYJ+72fJkLFzNVRnV4a7rWuz+Lv9j8ml/RxQOYNvLXRv5gBrQp&#10;50+JCYi9Upm9Ypl98v6Z+EJ3JTPV4f33zjXuz+HL2xb7FV08gGkjf23kD2ZAm3L+lJjA2HvH2HvI&#10;2Cfw9p4y7bs7/Ge03Naxwv0ZfG3ncr+iiwcwbeSvjfzBDGijxCAoG04mzE82f889if+VZQ+bI+fP&#10;+s/o+H/bl7jf/3d2t/oVXTyAaSN/beQPZkAbJQbB2X32hPnA8gfdE/lfXvGI2Xs26T+j4YvtmctP&#10;37tvnV/RxQOYNvLXRv5gBrRRYhCkA6lT5oPND7kn8z/d/ID5ZkdLcMeC7q3+d1Oc7M1AHz+42a/o&#10;4gFMG/lrI38wA9ooMQjWxt07zW+vmu+e0Id6/NiS+8yt25eYHWeO+d9Vfp9e95z7b587vMOv6OIB&#10;TBv5ayN/MAPaKDEIlh3eU33nze27Yjlf6ZjIx6wdzebnlmXeEpc9fnf1U+aR/RvNmQu9/neY28fW&#10;PO2+/s2jbN48gGkjf23kD2ZAm3L+lJjAhT689m43rx3Z7W5a+QP+Pjj2ePeSe03l1jfdRQxy+Y3W&#10;x93XxU4c8Cu6eADTRv7ayB/MgDbl/CkxgYvS8CbOn3FXG/vPKx7pLzP2+K3WJ8z3utabZN85/5Wm&#10;/2s2nzriV3TxAKaN/LWRP5gBbcr5U2ICF9XhtW8Tm+pP3s8e72y6x92hf8Xx/ean/CWmu1In/X+h&#10;iwcwbeSvjfzBDGhTzp8SE7ioD+/R82fNv+1ZNeLVmexxvDflv1IXD2DayF8b+YMZ0KacPyUmcErD&#10;u6Rnn/nC5leHlBjwAKaO/LWRP5gBbcr5U2ICpzi8x3pT5u69beYjq570K9p4ANNG/trIH8yANuX8&#10;KTGBY/MCM6CN/LWRP5gBbcr5U2ICx+YFZkAb+WsjfzAD2pTzp8QEjs0LzIA28tdG/mAGtCnnT4kJ&#10;HJsXmAFt5K+N/MEMaFPOnxITODYvMAPayF8b+YMZ0KacPyUmcGxeYAa0kb828gczoE05f0pM4Ni8&#10;wAxoI39t5A9mQJty/pSYwLF5gRnQRv7ayB/MgDbl/CkxgWPzAjOgjfy1kT+YAW3K+VNiAsfmBWZA&#10;G/lrI38wA9qU86fEBI7NC8yANvLXRv5gBrQp50+JCRybF5gBbeSvjfzBDGhTzp8SEzg2LzAD2shf&#10;G/mDGdCmnD8lJnBsXmAGtJG/NvIHM6BNOX9KTODYvMAMaCN/beQPZkCbcv6UmMCxeYEZ0Eb+2sgf&#10;zIA25fwpMYFj8wIzoI38tZE/mAFtyvlTYgLH5gVmQBv5ayN/MAPalPOnxASOzQvMgDby10b+YAa0&#10;KedPiQkcmxeYAW3kr438wQxoU86fEhM4Ni8wA9rIXxv5gxnQppw/JSZwbF5gBrSRvzbyBzOgTTl/&#10;Skzg2LzADGgjf23kD2ZAm3L+lJjAsXmBGdBG/trIH8yANuX8KTGBY/MCM6CN/LWRP5gBbcr5U2IC&#10;x+YFZkAb+WsjfzAD2pTzp8QEjs0LzIA28tdG/mAGtCnnT4kJHJsXmAFt5K+N/MEMaFPOnxITODYv&#10;MAPayF8b+YMZ0KacPyUmcGxeYAa0kb828gczoE05f0pM4Ni8wAxoI39t5A9mQJty/pQYAAAAAEGh&#10;xAAAAAAICiUGAAAAQFAoMQAAAACCQokBAAAAEBRKDAAAAICgUGIAAAAABIUSAwAAACAolBgAAAAA&#10;QaHEAAAAAAgKJQYAAABAUCgxAAAAAIJCiQlVd72pLCszZe6oNPXdfh0RljD1M9J5z6hP/2ikxMJK&#10;Pw9lpqrNLyJa2qpGzXdw/qPNCEI39h7Qz84JMxBJmb/n+R7z46bK7wWVC5mCaPHZzon7j4eKz/GP&#10;AWN8TZRQYkLkC0z/Exn3MUUm2gYelHI+OXFPbqvSX2VlvpYiEy1jltR0/gNPVvys8CQ2YvLsAf3I&#10;P6oGnqCO/nif3ScoLxE0+B+vcxQUNx+D/t67jyNeZCgxIRryhNXK/OscT1qjzz1AjXhykiN//iU2&#10;onIV1HT+C4c9ULk9gn/YiKLce8CA+Jyq9DyM/TUI2Bj/aFnYqzQIXe5yknkeMKS8CjwPoMSEyD1B&#10;GfxExj6xGVxqEFU5n8DkelDj1bmIylViciD/yBqzxKQfG+xs5Cs6CNhof7fdOq/AKBirxAz+e2/3&#10;gajPAyUmUJmXlTMbmR3UvE9qEAk5n5y4Uju8xBb4ZBeBKTBXgX+BUzV6QUnPhn9iQ4mJsFFKjMs8&#10;/TjgXoVL7xG8pSy6Rn2bmC+ymc+l9wOBPYASEyzfutmopFBi1BWWq32QI/toGq2g2LeRZfcASkyE&#10;5Swx2X+FrzRV2ecD/h0bPD+InlFLjOVzH/mcIJooMaFKD6rdnDL/+sJGpaLgEuP/RYYnslFTQImx&#10;2Y/2AIfg5dwD0pnXD5oJSkyEjVFihj4PGPn2IkTD6CXGZm6fC2QeJxSKDCUmRG4TGzScPGGVMdoT&#10;mBEPajkf6BC+fCUm/XmetERarj0g8/bi3AePCxFTcIkZ5fECwRutxNj1wTPgvi7i+VNiApRrY7Jr&#10;vBoTfbkflDIPYIOfrPDgFVVjlZjsv8Ihygr5u83f/wgb5R+ocmU++r/YI2S5c8312GDXov2YQIkJ&#10;kX/P48CwjnwSi2ga9V9W7Ez0r+f713oEa9RXXe0eMPyJTXoOeAITOYX86yolJsLc43+uV9kz+37/&#10;P2byanxEZZ7vjSwxfn3w3/shzwuiiRITKl9keMuAiswD1EDmo/xLHPMQWYPzdUf/g9jw2Rg4mIMo&#10;yb8HZFFioskV2EEzMOLdF/4fOfLNBwI1JF97DH+VxReZ7OcF9gBKDAAAAICgUGIAAAAABIUSAwAA&#10;ACAolBgAAAAAQaHEAAAAAAgKJQYAAABAUCgxAAAAAIJCiQEAAAAQFEoMAAAAgKBQYgAAAAAEhRID&#10;AAAAICiUGAAAAABBocQAAAAACAolBgAAAEBQKDEAAAAAgkKJAQAAABAUSgwAAACAoFBiAAAAAASF&#10;EgMAAAAgKJQYAAAAAEGhxAAAAAAICiUGAAAAQFAoMQAAAACCQokBAAAAEBRKDACgNPpSpqut3lTd&#10;cq2pXJjwixldz0w35ddUmVjKLwAAMAZKDABETsLUzygzZWW5j8k3TDEz5zSY9qT/8lJJl5jkjjpT&#10;mf4eJkyJ6UuY2ILZZuaN15py9+dTbq69caapamg3yb4O07xs6Pc5UtI0fmOM77u73v1+c+VQVjbZ&#10;VEydbmZ9t8407youjGTDzBw/X+aY9XqpgwWA0qPEAEBU7ag10+wT2xn16VrjpZKmq6XaTJuUXp9U&#10;aer3+/WSiZuq9Pc0vMRcDal0oZp5TbrU3VyTLhEJk+rznzidMO0LbzNT0n9G5XPjfnEUW2pMRfr3&#10;M21Bl1/IreOxaa5gDPl9pxKmo6nWzLqxPP25cjPtoXZTWIfrMnV/da2pvL3aVM8ddNw9y0wpm22a&#10;eTULgABKDABEVqYwDCkxXqq1ylyf/lz5HbECnzhfLhOkxOyvN5W2pNxSb7qy5WWYVFuVqZgzVolJ&#10;mebbJ5tyWwivqzLxsf4g0z/XiBKT1ddl6m/JFJnKhWOXIWdLo2no9D8ebFO6UJU8TwC4OigxABBZ&#10;o5cY0xfL+bmupipT+Un7hDr9uWsqzMx5w14d6Gwws2+a7D4/+YaZZtZXbjP13f5z1ukO0zCn0lxr&#10;n9iXTTbTbq83Haf955wcJaanwzTPm2WmXZMuAn4ptT9u6u3Pky4ZCfuWrwcyP2f5jbeZxuGvHuX9&#10;NYfLvt1upmno8Us5pUzsmYaRf3ZZu+rM9NubTZd/a9fMhjHexjVWibGybzubNHvcb6mLz5lsZrdQ&#10;YQBooMQAQGSNUWJ21Jop9nOzGk32qXeqZbYpL6s0df5f+ZNv2o/LTfX6zMfGdJjaG6aZmvWZ/yK1&#10;v9nMvqFyoMTYVxRunW5q2vznd/lXOwb9GrlKTCqZMI232+KULTEpk+y2P1f6+/urKlNzd+btXsnO&#10;RjP7uqHfc2G/5jDp8jH89168dMG5Y3rmz6qv3dTY7+u6GtM+yqs6eUtMOqGGW9I/R/prqlr9UjFS&#10;MTPblsDRfn0AiBhKDABEVo4S05cyiV0N6fKRXh92TkzyzdtM+TU1/a+GZF8dqHwx+1/bn2/oqxep&#10;ptr+EmNPNr/+gfbMB177Q9enn5hP6y9GuUqMlVhYOajEZMTnpL/HqbWmY9AT8/jcdNmZVN3/dYX9&#10;mkMlXrS/VvrnHuWtYu7XtZ8fdFS1+U9mddaZ6YPeupU50b589JPq85aYgV93rK8ZjS2gFcP+HAAg&#10;yigxABBZvsTkOq6tNHVbRnnrUV8yc8K5f9vYwJPqVPqJdoV7S1f9ppFP1mPfzfHr+GOgBBRZYoa9&#10;ijT86wr7NYfK/BzprxnrfJeeRnOb+3luM40jfquDXoXJyr4ac1PdkNLV74qWmKRpnHW9qdnkPwQA&#10;AZQYAIis3K/EJDvjpu5bU9xbxaZ8q3HIie2Jlhoz/ZNTzKx5zaZjU+7LIduvsefNlH+y0tS0Zj+X&#10;Oc9k+jP5Tky/nCWm0F9zmHShcJdTnpouHH5ppBx/dlljXja5PPd5KQW8nSxzns7A2/dGviI09M+n&#10;X0+DmTnm7wUAoocSAwCRNcYTcZM0Dfack0FPuu3brMoHv8Us+3ayXE+8+5LuMsQV9r9fZv97e6Wu&#10;9M93a8PI80xSMRPrP6/mcpaYQn/NYbKvmpSN9erFaH92mVejMr/nYXbVZS5pfVOdGVGr8pWYbDEa&#10;dF5Nckf699Ay+OjIeQ6PfStbvks8A0DUUGIAILLGKjHpAvAN+0Q+e3NEf2L5HbHMp60RJSZuGoZd&#10;gcu9ncu/LSt7XkjlkFdG0k/659YMuuJWkSXmr+qHFILhX1fYrzmSu3yy/bO5If1z5byS2Sh/dvbP&#10;JOefp2ULjj0f53pT1TbsFx+rxAy6xHLxN6q0r+CMfv4PAEQVJQYAoirXzS7TUskuE5s7LfOWqhuq&#10;/f1N7Hke9qT5WabBfnEq/TXzZppr018zZV7MtLfE0z9H+on9pGmmuqUrc2PIZNzU3DToRo+puKm2&#10;FwxI/zeTb5plquZWm9k3X5t+4j6oYPhXK67/7uD7maR/7e/6k/F3+aW+dKlyrxTdZpr7S0a2eA06&#10;T6WQX3MUXa9nbmhZds10U9PUYRLZb6gvZbo21ZqZ9s9n8J9dqsOVjSn2stO5zntJsxdHsN+LLUex&#10;QRdAyH2zS3vj0ezNLiebmYXcI2a4zvSf56ilCgCiixIDAJGTPb9itGOyqZg63cxKl5PE4Cfj+xvN&#10;bfYJ9aR0CXjAfq7D1KY/Lr+xyjS7Z8np0nLDFDOl/z4y08ysBXGTHPxznE4/0b99mpnsPz97YcdA&#10;WfGvRvQf7sn3yO+1qs2/CpJ3zf+8Y/2a+SQ7TPOC2Wbm1IrMf+8O++cz08xe0Gw6+ovI8F9/6KtG&#10;1shzWNLfY+NY58/k+nWK0zF/ytj3pwGAiKLEAAAAAAgKJQYAAABAUCgxAAAAAAJizP8HySgkM0jb&#10;Q/QAAAAASUVORK5CYIJQSwECLQAUAAYACAAAACEA5IuyvA0BAAATAgAAEwAAAAAAAAAAAAAAAAAA&#10;AAAAW0NvbnRlbnRfVHlwZXNdLnhtbFBLAQItABQABgAIAAAAIQA4/SH/1gAAAJQBAAALAAAAAAAA&#10;AAAAAAAAAD4BAABfcmVscy8ucmVsc1BLAQItABQABgAIAAAAIQDDB2nouQMAAHoIAAAOAAAAAAAA&#10;AAAAAAAAAD0CAABkcnMvZTJvRG9jLnhtbFBLAQItABQABgAIAAAAIQC6waW7vAAAACEBAAAZAAAA&#10;AAAAAAAAAAAAACIGAABkcnMvX3JlbHMvZTJvRG9jLnhtbC5yZWxzUEsBAi0AFAAGAAgAAAAhAPUA&#10;yTHeAAAABwEAAA8AAAAAAAAAAAAAAAAAFQcAAGRycy9kb3ducmV2LnhtbFBLAQItAAoAAAAAAAAA&#10;IQCrf/PIpnYAAKZ2AAAUAAAAAAAAAAAAAAAAACAIAABkcnMvbWVkaWEvaW1hZ2UxLlBOR1BLBQYA&#10;AAAABgAGAHwBAAD4fgAAAAA=&#10;">
                <v:shape id="_x0000_s1337"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bNxAAAANwAAAAPAAAAZHJzL2Rvd25yZXYueG1sRI/dasJA&#10;FITvC77DcoTeFN0oMdHoKrXQklt/HuCYPSbB7NmQ3Zrk7buFQi+HmfmG2R0G04gnda62rGAxj0AQ&#10;F1bXXCq4Xj5naxDOI2tsLJOCkRwc9pOXHWba9nyi59mXIkDYZaig8r7NpHRFRQbd3LbEwbvbzqAP&#10;siul7rAPcNPIZRQl0mDNYaHClj4qKh7nb6Pgnvdvq01/+/LX9BQnR6zTmx2Vep0O71sQngb/H/5r&#10;51pBHK/g90w4AnL/AwAA//8DAFBLAQItABQABgAIAAAAIQDb4fbL7gAAAIUBAAATAAAAAAAAAAAA&#10;AAAAAAAAAABbQ29udGVudF9UeXBlc10ueG1sUEsBAi0AFAAGAAgAAAAhAFr0LFu/AAAAFQEAAAsA&#10;AAAAAAAAAAAAAAAAHwEAAF9yZWxzLy5yZWxzUEsBAi0AFAAGAAgAAAAhAKTv9s3EAAAA3AAAAA8A&#10;AAAAAAAAAAAAAAAABwIAAGRycy9kb3ducmV2LnhtbFBLBQYAAAAAAwADALcAAAD4AgAAAAA=&#10;" stroked="f">
                  <v:textbox>
                    <w:txbxContent>
                      <w:p w14:paraId="7459F493"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GAD-7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446" o:spid="_x0000_s1338" type="#_x0000_t75" style="position:absolute;left:12085;top:3657;width:29157;height:25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pwmxAAAANwAAAAPAAAAZHJzL2Rvd25yZXYueG1sRI9Pi8Iw&#10;FMTvgt8hPGFvmvoHK7WpqLjsXoRd9eDx0TzbYvNSmqjdb78RBI/DzPyGSVedqcWdWldZVjAeRSCI&#10;c6srLhScjp/DBQjnkTXWlknBHzlYZf1eiom2D/6l+8EXIkDYJaig9L5JpHR5SQbdyDbEwbvY1qAP&#10;si2kbvER4KaWkyiaS4MVh4USG9qWlF8PN6NgMy7206+6ik/+vPthpIWO41ypj0G3XoLw1Pl3+NX+&#10;1gpmszk8z4QjILN/AAAA//8DAFBLAQItABQABgAIAAAAIQDb4fbL7gAAAIUBAAATAAAAAAAAAAAA&#10;AAAAAAAAAABbQ29udGVudF9UeXBlc10ueG1sUEsBAi0AFAAGAAgAAAAhAFr0LFu/AAAAFQEAAAsA&#10;AAAAAAAAAAAAAAAAHwEAAF9yZWxzLy5yZWxzUEsBAi0AFAAGAAgAAAAhAO66nCbEAAAA3AAAAA8A&#10;AAAAAAAAAAAAAAAABwIAAGRycy9kb3ducmV2LnhtbFBLBQYAAAAAAwADALcAAAD4AgAAAAA=&#10;">
                  <v:imagedata r:id="rId147" o:title=""/>
                  <v:path arrowok="t"/>
                </v:shape>
              </v:group>
            </w:pict>
          </mc:Fallback>
        </mc:AlternateContent>
      </w:r>
    </w:p>
    <w:p w14:paraId="7D07B96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8F9432E"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8FCB41A"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B347B7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47F041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BEC952E"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B837C7B" w14:textId="3F7BB88B" w:rsidR="007D6B43" w:rsidRPr="00A01702" w:rsidRDefault="007D6B43" w:rsidP="007D6B43">
      <w:pPr>
        <w:tabs>
          <w:tab w:val="left" w:pos="1908"/>
        </w:tabs>
        <w:spacing w:line="360" w:lineRule="auto"/>
        <w:ind w:left="720" w:hanging="720"/>
        <w:rPr>
          <w:rFonts w:ascii="Times New Roman" w:hAnsi="Times New Roman" w:cs="Times New Roman"/>
          <w:b/>
          <w:sz w:val="28"/>
          <w:szCs w:val="28"/>
        </w:rPr>
      </w:pPr>
      <w:r w:rsidRPr="007D6B43">
        <w:rPr>
          <w:rFonts w:ascii="Times New Roman" w:hAnsi="Times New Roman" w:cs="Times New Roman"/>
          <w:b/>
          <w:noProof/>
          <w:sz w:val="28"/>
          <w:szCs w:val="28"/>
          <w:lang w:eastAsia="en-GB"/>
        </w:rPr>
        <w:lastRenderedPageBreak/>
        <mc:AlternateContent>
          <mc:Choice Requires="wpg">
            <w:drawing>
              <wp:anchor distT="0" distB="0" distL="114300" distR="114300" simplePos="0" relativeHeight="251723776" behindDoc="0" locked="0" layoutInCell="1" allowOverlap="1" wp14:anchorId="08637D6C" wp14:editId="1A64848A">
                <wp:simplePos x="0" y="0"/>
                <wp:positionH relativeFrom="column">
                  <wp:posOffset>0</wp:posOffset>
                </wp:positionH>
                <wp:positionV relativeFrom="paragraph">
                  <wp:posOffset>0</wp:posOffset>
                </wp:positionV>
                <wp:extent cx="5311140" cy="2968460"/>
                <wp:effectExtent l="0" t="0" r="3810" b="3810"/>
                <wp:wrapNone/>
                <wp:docPr id="447" name="Group 447"/>
                <wp:cNvGraphicFramePr/>
                <a:graphic xmlns:a="http://schemas.openxmlformats.org/drawingml/2006/main">
                  <a:graphicData uri="http://schemas.microsoft.com/office/word/2010/wordprocessingGroup">
                    <wpg:wgp>
                      <wpg:cNvGrpSpPr/>
                      <wpg:grpSpPr>
                        <a:xfrm>
                          <a:off x="0" y="0"/>
                          <a:ext cx="5311140" cy="2968460"/>
                          <a:chOff x="0" y="0"/>
                          <a:chExt cx="5311140" cy="2968460"/>
                        </a:xfrm>
                      </wpg:grpSpPr>
                      <wps:wsp>
                        <wps:cNvPr id="195"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1B2C5F09"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PHQ-9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196" name="Picture 196"/>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1184744" y="453225"/>
                            <a:ext cx="2865755" cy="2515235"/>
                          </a:xfrm>
                          <a:prstGeom prst="rect">
                            <a:avLst/>
                          </a:prstGeom>
                        </pic:spPr>
                      </pic:pic>
                    </wpg:wgp>
                  </a:graphicData>
                </a:graphic>
              </wp:anchor>
            </w:drawing>
          </mc:Choice>
          <mc:Fallback>
            <w:pict>
              <v:group w14:anchorId="08637D6C" id="Group 447" o:spid="_x0000_s1339" style="position:absolute;left:0;text-align:left;margin-left:0;margin-top:0;width:418.2pt;height:233.75pt;z-index:251723776;mso-position-horizontal-relative:text;mso-position-vertical-relative:text" coordsize="53111,2968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RHnZtAMAAHoIAAAOAAAAZHJzL2Uyb0RvYy54bWykVtuO2zYQfQ+Q&#10;fyD47tVlJV+ElYON94IAabto0g+gKMoiIpEMSVveFv33zlCyvZcAaRIDaw9vwzNnZg736t2h78he&#10;WCe1KmlyEVMiFNe1VNuS/vX5brakxHmmatZpJUr6KBx9t3775mowhUh1q7taWAJOlCsGU9LWe1NE&#10;keOt6Jm70EYoWGy07ZmHod1GtWUDeO+7KI3jeTRoWxuruXAOZm/GRboO/ptGcP9H0zjhSVdSwObD&#10;tw3fFX5H6ytWbC0zreQTDPYTKHomFVx6cnXDPCM7K1+56iW32unGX3DdR7ppJBchBogmiV9Ec2/1&#10;zoRYtsWwNSeagNoXPP20W/77/sESWZc0yxaUKNZDksK9BCeAnsFsC9h1b80n82Cnie04wogPje3x&#10;F2Ihh0Ds44lYcfCEw2R+mSRJBvxzWEtX82U2n6jnLeTn1Tne3n7nZHS8OEJ8JziDgTJyZ6bcrzH1&#10;qWVGhAQ45GBiKlnlR6Y+Y4Tv9YGkI1VhG/JE/AGmoSNCVTjzUfMvjii9aZnaimtr9dAKVgO+BE9C&#10;FKejSLkrHDqpht90DQlhO6+Dox8mO5tfZpd5uOLIGCuMdf5e6J6gUVILXRK8s/1H5xHNeQtm1ulO&#10;1ney68LAbqtNZ8meQUfdhc/k/dm2TpGhpKs8zYNnpfE8uGZFLz10fCf7ki5j/OBxViAbt6oOtmey&#10;G21A0qmJHmRk5MYfqkOo2SQL7CFfla4fgTGrxxYHSQKj1fZvSgZo75K6rztmBSXdBwWsr5IM69GH&#10;QZYvUhjYpyvV0xWmOLgqqadkNDc+aAgCV/oastPIQNwZyQQainF9ZSQv4G/qX7BeVeX3dQ5O+R3i&#10;H7Wy/18+ema/7MwMpMYwLyvZSf8YZBOSgqDU/kFyZBUHTwt8fixwWMdrSbKaY56O+8ZTUCaSv6hs&#10;Z6CajlX9fHuEw2dXVp00x8JCewoOuH2hb9/gZ9TOG813vVB+fAys6CBOrVwrjYOEFqKvRA0V/qFO&#10;QHzgIfLQTcZKNRY8dC9UPGYR+zjo9T/p8jqOV+n72SaPN7MsXtzOrlfZYraIbxdZnC2TTbL5F4s6&#10;yYqdExA+626MnKDD7Cvw3xTn6RkbZT88H2NLhXaAsgdAoRGPEGEKGUKszlvheYtmA131JxAOqYEN&#10;p4XA9Jlc5H3snrMGTHKdJMtskWWUgDBn+WUK/RpaEPlA5U6X83yRg94F5c6TPP01NQnIRizBBGih&#10;U8IDF4KYHmN8QZ+Ow67zvwzr/wA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MEFAAGAAgAAAAhAFrY&#10;YeTeAAAABQEAAA8AAABkcnMvZG93bnJldi54bWxMj0FrwkAQhe+F/odlCr3VTaqmErMRkbYnKaiF&#10;4m3MjkkwOxuyaxL/fbe9tJeBx3u89022Gk0jeupcbVlBPIlAEBdW11wq+Dy8PS1AOI+ssbFMCm7k&#10;YJXf32WYajvwjvq9L0UoYZeigsr7NpXSFRUZdBPbEgfvbDuDPsiulLrDIZSbRj5HUSIN1hwWKmxp&#10;U1Fx2V+NgvcBh/U0fu23l/PmdjzMP762MSn1+DCulyA8jf4vDD/4AR3ywHSyV9ZONArCI/73Bm8x&#10;TWYgTgpmycscZJ7J//T5NwAAAP//AwBQSwMECgAAAAAAAAAhAJVJWPldnAAAXZwAABQAAABkcnMv&#10;bWVkaWEvaW1hZ2UxLlBOR4lQTkcNChoKAAAADUlIRFIAAAMzAAACzwgGAAAAVoyeYAAAAAFzUkdC&#10;AK7OHOkAAAAEZ0FNQQAAsY8L/GEFAAAACXBIWXMAABJ0AAASdAHeZh94AACb8klEQVR4Xu3dC5yV&#10;V33v/9O0PdW2p/ZUe3q0tfZie7Sd1p5iOY1t1FZrqv0HPTU0x6C2NabNeNImVQ9HrUZ7FFud5gZJ&#10;DCEhJAIB44SYhMSEwHBnuAwMMAwMMFyH68AAw22AgfXfa83asGezL8/z7O+CNfB5v15Pm1kQAh/X&#10;88z+sfd+9n8wAAAAADAEMcwAAAAAGJIYZgAAAAAMSQwzAAAAAIYkhhkAAAAAQxLDDAAAAIAhiWEG&#10;AAAAwJDEMAMAAABgSGKYAQAAADAkMcwAAAAAGJIYZgAAAAAMSQwzEdm+fbv/J6jQVI+mejQNg656&#10;NNWjqZ5tSle9WJsyzESEE0+Ppno01aNpGHTVo6keTfVsU7rqxdqUYSYinHh6NNWjqR5Nw6CrHk31&#10;aKpnm9JVL9amDDMR4cTTo6keTfVoGgZd9WiqR1M925SuerE2ZZiJCCeeHk31aKpH0zDoqkdTPZrq&#10;2aZ01Yu1KcNMRDjx9GiqR1M9moZBVz2a6tFUzzalq16sTRlmIsKJp0dTPZrq0TQMuurRVI+merYp&#10;XfVibcowExFOPD2a6tFUj6Zh0FWPpno01bNN6aoXa1OGmYhw4unRVI+mejQNg656NNWjqZ5tSle9&#10;WJsyzESEE0+Ppno01aNpGHTVo6keTfVsU7rqxdqUYSYinHh6NNWjqR5Nw6CrHk31aKpnm9JVL9am&#10;DDMR4cTTo6keTfVoGgZd9WiqR1M925SuerE2ZZiJCCeeHk31aKpH0zDoqkdTPZrq2aZ01Yu1KcNM&#10;RDjx9GiqR1M9moZBVz2a6tFUzzalq16sTRlmIsKJp0dTPZrq0TQMuurRVI+merYpXfVibcowExFO&#10;PD2a6tFUj6Zh0FWPpno01bNN6aoXa1OGmYhw4unRVI+mejQNg656NNWjqZ5tSle9WJsyzESEE0+P&#10;pno01aNpGHTVo6keTfVsU7rqxdqUYSYinHh6NNWjqR5Nw6CrHk31aKpnm9JVL9amDDMR4cTTo6ke&#10;TfVoGgZd9WiqR1M925SuerE2ZZiJCCeeHk31aKpH0zDoqkdTPZrq2aZ01Yu1KcNMRDjx9GiqR1M9&#10;moZBVz2a6tFUzzalq16sTRlmIsKJp0dTPZrq0TQMuurRVI+merYpXfVibcowExFOPD2a6tFUj6Zh&#10;0FWPpno01bNN6aoXa1OGmYhw4unRVI+mejQNg656NNWjqZ5tSle9WJsyzESEE0+Ppno01aNpGHTV&#10;o6keTfVsU7rqxdqUYSYinHh6NNWjqR5Nw6CrHk31aKpnm9JVL9amDDMR4cTTo6keTfVoGgZd9Wiq&#10;R1M925SuerE2ZZiJCCeeHk31aKpH0zDoqkdTPZrq2aZ01Yu1KcNMRDjx9GiqR1M9moZBVz2a6tFU&#10;zzalq16sTRlmIsKJp0dTPZrq0TQMuurRVI+merYpXfVibcowExFOPD2a6tFUj6Zh0FWPpnoxNJ13&#10;aKcZueZ5856W6VfE8YeLnnRHqR+72o/vdK32/6unF+v5zzATEb5J6NFUj6Z6NA2Drno01bucTafv&#10;7TDDlk42/+HVuzmukuMzG171/+unF+v5zzATEb5J6NFUj6Z6NA2Drno01bscTR/uWm3+2+KJgx7k&#10;3rr+FfPVzsVXxHHnypfcUerHrtbjhtYZ7n/nT657ye+C9GI9/xlmIsI3CT2a6tFUj6Zh0FWPpnqX&#10;qunR/tOmYfty86YF488PMD879wHzxc0LzP5TJ/zPujLYpuzVwSbvaXf/m//lmuf8SnqxNmWYiQgn&#10;nh5N9WiqR9Mw6KpHU73QTe2g8oXcwPK63OCSH2J+MTfQ/Pv2FW7AuRLZpuzVwZ7dv9n9b/+Bld/3&#10;K+nF2pRhJiKceHo01aOpHk3DoKseTfVCNe08cdj83fpZ5ifm3Hd+iHn7ksfN47vbzOlzZ/3PujLZ&#10;puzVwV49uN3tgXctf8qvpBdrU4aZiHDi6dFUj6Z6NA2Drno01VM3Xdm7z3x0zXPmmtn3nB9i7APY&#10;H3RvNuf8z7nS2abs1cGaj+x2e+F3m5/0K+nF2pRhJiKceHo01aOpHk3DoKseTfVUTQ+ePmne2/K9&#10;8wOMPez7IxYc6vI/4+phm7JXB2s7dsDtiV9b9KhfSS/WpgwzEeHE06OpHk31aBoGXfVoqqdq+qXN&#10;C88PMR9ve9G0Hzvof+TqY5uyVwfbfrLX7Y1fmP8dv5JerE0ZZiLCiadHUz2a6tE0DLrq0VRP0bT7&#10;9Anz001j3YPVRYd3+dWrl23KXh3swOmTbn/8ZNP9fiW9WJsyzESEE0+Ppno01aNpGHTVo6meoun/&#10;2TTPPVB938qn/crVzTZlrw7Wd7bf7RF7ZBVrU4aZiHDi6dFUj6Z6NA2Drno01au1qf0b99fMud89&#10;SF16ZI9fvbrZpuzVi+VvCtHbf8qvpBNrU4aZiHDi6dFUj6Z6NA2Drno01au16T9tnOseoH5w1TN+&#10;BbYpe/Vi9kNS7V7Z3XfMr6QTa1OGmYhw4unRVI+mejQNg656NNWrpemeU8fOPyvTenS/X4Vtyl69&#10;2C8teMTtlY3He/xKOrE2ZZiJCCeeHk31aKpH0zDoqkdTvVqa/kPHHPfg9MOrn/UrsGxT9urF3rbk&#10;cbdf7GcRZRFrU4aZiHDi6dFUj6Z6NA2Drno01cva1D4r8x/9p/uvv4pvw1yKbcpevdg7l012+2V+&#10;xs8eirUpw0xEOPH0aKqXtmnH8R7z1c7FNR0revf6X+3KxD4Ng656NNXL2rR+w6vugenINc/7FeTZ&#10;puzVi+U/VPXFA1v8SjqxNmWYiQgnnh5N9dI2fXTXWnfxrOX4uXkPZn6N71DAPg2Drno01cvSNP8B&#10;iPbYcAVfG7OyTdmrF/v/Wme4PfO9fR1+JZ1YmzLMRIQTT4+memmb3tW5yF08/6TleyWfdal22NeC&#10;23//Vxc96m5BeiVin4ZBVz2a6mVp+un2V9x1cVTbi34FhWxT9urF/tfaF9y+mbi7za+kE2tThpmI&#10;cOLp0VQvbdO/WfdDd/F8uGu1X0nn7Llz5kOrnnG/xn9f+l1zrP+0/5ErB/s0DLrq0VQvbdMdJ3vN&#10;j86+x31mSOeJw34VhWxT9urF8kPw2B0r/Uo6sTa9IoaZ1rvrTF2dPepNY9WX1reaBvdzB46GFr8c&#10;AU48PZrqpW36py1Pu4vnzIyv0bVOnD1jfj83yNhfx/56Z86d9T9yZWCfhkFXPZrqpW2a/wuiv839&#10;f5Rmm7JXL3ZnR5PbO9/cutSvpBNr0yE/zHTPqDd1tzWabvvF3kZTX3Gg6TaNtzXkxhn/lf13Ixpo&#10;OPH0aKqXtulbFz3mLp5rj7qzNLPu0yfMWxZOcL/WlfaGV/ZpGHTVo6lemqb2mRj7jIx9ZsY+Q4PS&#10;bFP26sW+3LnQfQ/90uaFfiWdWJsO8WHGPssyeHhxA8rd+XGlSEtj0aBjh5u68j//EuPE06OpXtqm&#10;Pzb7XnfxPHLmlF/JbtOJQ+Y/z33Q/Xpf2LzArw597NMw6KpHU700Te17ZOz17+/Wz/IrKMU2Za9e&#10;7N+2LXP75x875viVdGJtOrSHmZYGU1d34ZkWp9RaBe4lagwzVyya6qVpuu/UcXfhfO2c+/1K7ZYc&#10;3n3+sxXsndKuBOzTMOiqR1O9pE3zz8rY65/9jBmUZ5uyVy/2wM5V7nvnp9pf9ivpxNp0SA8zg15i&#10;llf1pWaFBp6Z4WVmVy6a6qVpuvzIXnfhrGt+wq9oPLN/k/mR3K9rv7H/oHuzXx262Kdh0FWPpnpJ&#10;m97k70R1+4bZfgXl2Kbs1YtN2r3O7aG/WpvtpdqxNr26hxn7c4v//QL5k4GDgyPbMX7dYnfhfO+S&#10;KSV/vJbja6tnu1/7x2ffa37Qsarkz+Hg4OC4Eo45m9rc9e4nZt9nVmzpKPlzODiqHQ/778l/EuB7&#10;csijmitvmHEvM0s2zLTenfQZnEsjyf9gSIememma3rujxV04/z7Q67vzd2b52bkPDOkPjmOfhkFX&#10;PZrqJWn60TXPuWvdZzfO9SuoxDZlr17s5YPb3D5694rpfiWdWJtete+ZsYNQTLdltjjx9Giql6bp&#10;P+W+8doL55itzX5F61zu+J+rf+D+G29aMN7sPXV84AeGGPZpGHTVo6letabrjx1017jXzLn/iv3g&#10;YDXblL16sUWHd7m9ZD/qIItYmw7tYabE3cwSvaE/N/DUz6jtNrEhcOLp0VQvTdMb1zzvLpxP7lnn&#10;V/ROne03f7h8qvvv2Pfm9PbXfte0S419GgZd9WiqV63ph1c/665vV9IdHEOzTdmrF1t9dL/bS7+5&#10;eKJfSSfWpkN8mPEvNcsPL0neL2OfuSkadrpnNETxcjNOPD2a6qVpOnzZFHfhnNuz06+E0XPm5PnP&#10;s/njFdPcgDOUbN621fzwwFbzDx1zzK8uetT9OS7HYf/m97eXTHLPdv3fTfPNY7vWmgWHutxd6YYi&#10;zn89mupVatrqH3z+VNNYc/hMn19FNbYpe/Vi9o54dj/ZVzJkEWvTIT/MWO7ZGPeJ/sWDjP8cGf++&#10;Gjf4FHz6//mjwk0ALiVOPD2a6qVp+l/nP+wunPYCGtq2k0fMG+Y95P57I1qfdS9Bi5l9SdyEXWvM&#10;R3KDw0/mhgj7+475sO9L+oPccGo/5+JftiwxT+3dYFp695nj/Wf8nyg+nP96NNWr1PRDq55x599d&#10;nYv8CpKwTdmrF8t/XMLPzB3nV9KJtekVMcxcKTjx9Giql6Zp/oHwpbKid697dsH+N+/oaPKr8Vh6&#10;ZI97UDJs6eTzbfKHfdr/cxvnmtk9l2/PHus/7X6PU/asN1/bsth8bO1M93v9T03jLvr9Fh52aLXP&#10;iL2nZfplOV48sMX/CQbj/NejqV65pvlb29sPCh6KL5+9nGxT9urFTpw9c/66nUWsTRlmIsKJp0dT&#10;vaRNa306O6sXujvPX6zv3r7Cr14eR3PDwff3bTR/u+6H5581Kjzet/Jpc0/u9zh/c7j3FKnYD+mb&#10;d2inezbJvgTNPvv1tiWPX/RnuhzHn69q9L/LwTj/9WiqV67p9bl9bfd3qBuoXMlsU/Zqafnr5snc&#10;YJNWrE0ZZiLCiadHU72kTZt6drgL5v9YNtWvXDqP7lp7/oJtb0FZ6m/zQx72v2kHlfzvIX/YgcYO&#10;NjP2b3LPguQN9X26+cQh974o+7/5pTxmHdxuXuufidtxstf/bi7g/NejqV6pposP73b7+ufnP+T+&#10;UgTp2Kbs1dLsS8zs3spyZ7xYmzLMRIQTT4+mekmb2juY2QvmyDXZPmm4Vv+8eaH771/uw94C8yud&#10;i9zLt8phn2b31+tecp3t+3iK0VWPpnqlmv5py8BfhjRsX+5XkIZtyl4tzb5awu6trSeP+JXkYm3K&#10;MBMRTjw9muolbfr1Lc3ugnk5P+Ttvh0t5qudiy/L8XDX6sSfe8M+zc4+I2T32S8teMSvXEBXPZrq&#10;FTddeGjgs0B+Yf53Mr0UCANN2aul2fdn2v215mj6W1/F2pRhJiKceHo01Uva9Nb1r7gL5r25gQKV&#10;sU9r8ysLJ7i9Zj/duhBd9WiqV9w0f0t7+5cxyMY2Za+W9t+XftftL/tSxrRibcowExFOPD2a6iVt&#10;at+UbS+Yjfs2+hWUwz6tjX2DtN1rf7V28Esa6apHU73CpvZuhnYvX+obp1xpbFP2amn2PZ12j71S&#10;9Jc/ScTalGEmIpx4ejTVS9rUfviivWDa24uiMvZpbXb1HXV7zR4HC97USlc9muoVNr12+VS3jx/a&#10;OfjDvZGObcpeLS3/2UX2RjRpxdqUYSYinHh6NNVL2jR/l6mk7xu5mrFPa/dB/w268KU5dNWjqV6+&#10;6cwDW9wetp/bdOpsv1tDNrYpe7U0e1Meu8/sTXrSirUpw0xEOPH0aKqXpGnPmZPuYvljs++N/pP4&#10;Y8A+rd3T+zrcnrNvbs2jqx5N9fJNf7f5SbeH7c1DUBvblL1amv14ALvPsjz7F2tThpmIcOLp0VQv&#10;SdPWo/vdxfLXFz3mV1AJ+7R2p8+dNa+b+4Dbd/nbYNNVj6Z6tqn9cF27d9+88BHTf46/AqqVbcpe&#10;Le0fOua4vZbltt+xNmWYiQgnnh5N9ZI0fc5/Cv+ftHzPr6AS9qnGnR1Nbt/93fpZ7mu66tFUb+v2&#10;beZtSx53e9d+4C9qZ/cpe7W0L25e4Paa/QiBtGJtyjATEU48PZrqJWn6wM5V7mJpP9AQ1bFPNTYc&#10;73H77qeaxrrP56CrHk317m2b7/Ytz8ro2H3KXi0tf/fHz2X4DLhYmzLMRIQTT4+mekmajt408M35&#10;y50L/QoqYZ/q/IH/jI7Hd7fRNQCaatnh5ZfnPez27KTd6d+QjdLsPmWvlnb/jpVuv/29fwY7jVib&#10;MsxEhBNPj6Z6SZp+vO1Fd7EczxtZE2Gf6nwnt+fs3rtuxTS6BkBTLXuNtPv11xY9yrMyQnafsldL&#10;eyI3NNs9d9PaF/xKcrE2ZZiJCCeeHk31kjTNfyjXSwe2+hVUwj7VOdZ/2rzG3xZ80eZ2vwoV9qqO&#10;vf2yvQ2z3avf3cNeVbL7lL1amv0ga7vn/qJ1hl9JLtamDDMR4cTTo6lekqa/uuhRd7FsO3bAr6AS&#10;9qnWJ9pecvvvMy0z/QpU2Ks6+Zf7/Pr8R8xZnpWRsvuUvVraywe3uX33npbpfiW5WJsyzESEE0+P&#10;pnrVmtpvyfbzZezF8sTZMwOLqIh9qjW3Z6fbfz/X9AAPEsXYqxr2BhWvn/eg26ffWbfIr0LF7lP2&#10;ammLDu9y+27Y0sl+JblYmzLMRIQTT4+metWa7uo76i6UPzv3Ab+Catiner+ycILbh893d/oVKLBX&#10;Nb61bZnbn+9ofpKmAdimdC1ttf8cuP9W8AHDScXalGEmIpx4ejTVq9a0+chud6H8neYn/AqqYZ/q&#10;fXPrUrcPP7L6B34FCuzV2tn3deU/4NV+JhdN9WxTupbWeeKw23u/uGC8X0ku1qYMMxHhxNOjqV61&#10;pt/b1+EulFneXHi1Yp/q7e47Zq559R5zzex7TPfpE34VtWKv1u5ftixx18jhy6a4r2mqZ5vStbR9&#10;p467/WcH6rRibcowExFOPD2a6lVrevf2Fe5CeVuGe9hfrdinYbxvyVS3Fxu2L/crqBV7tTaHz/Sd&#10;f1bmlYPb3BpN9WxTupZ2vP+M23/2L3rSirUpw0xEOPH0aKpXrekdHU3uQmlf5oNk2KdhPLJu4G/A&#10;s7w2HKWxV2vzpc0L3Z7MPytj0VTPNqVreXYP2sPeiCKNWJsyzESEE0+PpnrVmv7P1T9wF8nJfG5C&#10;YuzTMLZu32beMO8htx8XH97tV1EL9mp2B06fND/VNNbtx3mHdvpVmoZgm9K1vP/UNM7tw7QvwY21&#10;KcNMRDjx9GiqV63pO5dNvuibNSpjn4Zhu/6fTfPcfvx0+yt+FbVgr2b32Y1z3V78s5Xf9ysDaKpn&#10;m9K1vDcuGPiw1q0nj/iVZGJtyjATEU48PZrqVWv6X+Z/J9NF8mrGPg3Ddu043uP2o/0b8bQvqcDF&#10;2KvZ7Dl1zLxmzv1uLy49ssevDqCpnm1K1/J+Y/FEtxfXHu32K8nE2pRhJiKceHo01avU9My5s+4C&#10;+SO5w/4zkmGfhpHv+kfLn3L78vHdbe5rZMdezeYzG151e/CGEnd5pKmebUrX8n5/6Xfdfkz78ttY&#10;mzLMRIQTT4+mepWabjpxyF0g35Th/vVXM/ZpGPmuE3NDjN2Xf7ximvsa2bFX09txstf8xzn3uT3Y&#10;enS/X72Apnq2KV3Le/eK6W4/5u+ol1SsTRlmIsKJp0dTvUpNZ/dsdxfIP1w+1a8gCfZpGPmu9kMK&#10;82+85uWPtWGvpndL+8tu79245nm/MhhN9WxTupb3oVXPuD35zP5NfiWZWJsyzESEE0+PpnqVmtqX&#10;8dgL5F+tLf1NG6WxT8Mo7GpvAGD35v/dNN+vIAv2ajr209Z/dPbAh7euP3bQrw5GUz3blK7l2e/R&#10;9nr45J51fiWZWJsyzESEE0+PpnqVmv4//8nWn9s4168gCfZpGIVdlxze7famvVXz2XPn/CrSYq+m&#10;M6rtRbfvPp77/+XQVM82pWt5n/LPFj60s9WvJBNrU4aZiHDi6dFUr1LT/N9+379jpV9BEuzTMIq7&#10;/qa/g89z3Z1+BWmxV5Ozz8TYZ2TsMzP2GZpyaKpnm9K1vH/smOOuhd/ettyvJBNrU4aZiHDi6dFU&#10;r1LTD6z8vrtApn0d7tWOfRpGcdd/377C7c8Pr37WryAt9mpyH13znNtv9j0zldBUzzala3lf2rzQ&#10;7c27Ohf5lWRibcowExFOPD2a6lVq+vYlj7sL5IrevX4FSbBPwyjuaj/t+sdn3+v+tjztJ19jAHs1&#10;GXvXMnsttHcxs3czq4SmerYpXcv75talbn/aD3JNI9amDDMR4cTTo6lepaav9R8Kt/8UDxTTYJ+G&#10;UarrX/q/LU/78goMYK8m8xetM9w++98bZvuV8miqZ5vStbyxO1a6/fl362f5lWRibcowExFOPD2a&#10;6pVr2nPmpLs42k+5Rjrs0zBKdX3xwBa3T9+25HG/gjSGwl611yL7Utd/6Jhj3tvyPfOelumX/Mhf&#10;C+0n/1fD+a9nm9K1vPydR+0NKtKItSnDTEQ48fRoqleu6Wr/sgr7Jmukwz4No1zXX1rwiNuraT/9&#10;GnHu1QOnT5rpezvc8PI7zU+4/21jOD6/cZ7/HVbG+a9nm9K1vKf3dbg9OqI13fsHY23KMBMRTjw9&#10;muqVa/p8d6e7OL5v5dN+BUmxT8Mo1/XLnQNvfrV330M6MezVfaeOmyl71pvPbHjV1JUZXt61/Cnz&#10;z5sXumfimnp2XJbjyJlT/ndcGee/nm1K1/JeOrDVnSd/2pLu+3WsTRlmIsKJp0dTvXJNH9zZ6i6O&#10;f7Puh34FSbFPwyjXdevJI+ZHcnv1p5rGmmP9p/0qkrgce3VX31H34X72rmBvXfTYoKHFHj8x5z73&#10;0i57Z6bZPdtN39l+/28ODZz/erYpXcubf6jLnTvDl03xK8nE2pRhJiKceHo01SvX9AubF7iL41c7&#10;F/sVJMU+DaNSV/sMot2vv7f0yYve73AlH39b4182ZNmr9qUs+cFDdfxJy/fM17YsNnN7dvr/ytDF&#10;+a9nm9K1vPzd9n57ySS/kkysTRlmIsKJp0dTvXJNb26b6S6Oj+1a61eQFPs0jEpd7cuUCh8cX03H&#10;mqPdvkJ6afeqfVal1O8hzWHfSH/9qkbzja3NZsGhLv8rXzk4//VsU7qWt+nEIXdu/fLCR/xKMrE2&#10;ZZiJCCeeHk31yjX94xXT3MXxlYPb/AqSYp+GUa1rqfc5XMnHR1b/wJ2jSW4XXE7avfovW5a4/+Yn&#10;173kV1CM81/PNqVreXtPHXfn5c/Ne9CvJBNrU4aZiHDi6dFUr1xT+zc89uK4/thBv4Kk2Kdh0HWw&#10;hYd2uXO0lvcKpWl69tw588YFD7v/5pX4jIoK+1TPNqVreUdz5789L+0HCKcRa1OGmYhw4unRVK9U&#10;03O5w76h2l4cT5w9M7CIxNinYdD1Yr+xeKI7Tx/N+HLQNE1f8Hc4tP9NlMc+1bNN6VqZPTftcSrF&#10;DTNibcowExFOPD2a6pVqurOv110U0z5ljQHs0zDoerH8J3//Qcq7GOWlaZp/4/+9O1r8Ckphn+rZ&#10;pnStzD5Da8/Pg6dP+pXqYm3KMBMRTjw9muqVarro8MDLV+ydoZAe+zQMul7s8Jk+dytje76uzXAj&#10;gKRNd/cdcy9h+fHZ97r/Jspjn+rZpnSt7Bfmf8ddB7af7PUr1cXalGEmIpx4ejTVK9X0qb0b3EXx&#10;htYZfgVpsE/DoGtp9rOg7Pl62/pZfiW5pE3/n3/jv73LISpjn+rZpnSt7Nf9ZzatO3bAr1QXa1OG&#10;mYhw4unRVK9U029vW+4uirXcJelqxj4Ng66lLTm8252vWW4EkKSpfQ9d/o3/V8LnwITGPtWzTela&#10;2Tuan3Tn6NIje/xKdbE2ZZiJCCeeHk31SjW9PTfE2Ivit7Yt8ytIg30aBl3Lq2t+wp2zE3at8SvJ&#10;JGk688AW92vzxv9k2Kd6tildK/uj5U+583R2T/JOsTZlmIkIJ54eTfVKNc2/0Xfq3vV+BWmwT8Og&#10;a3kP7mx15+w7l032K8kkafrh1QPXg4bty/0KKmGf6tmmdK3MfhCtPU9/0L3Zr1QXa1OGmYhw4unR&#10;VK9U0/++9Lvuomg/xwLpsU/DoGt59uVl+bsZpbkRQLWmhW/87z59wq+iEvapnm1K18o+uuY5d/5P&#10;2ZP8LyFjbcowExFOPD2a6pVq+vp5D7qL4o4Ud0XBBezTMOha2S3tL7vz9u9T3AigWtOvb2l2v+Zf&#10;rX3er6Aa9qmebUrXyvI3Anm4a7VfqS7WpgwzEeHE06OpXnFT+yGZ9oJoPzTTvvEX6bFPw6BrZcuO&#10;7HHnbpobAVRqas//tyyc4H7NVw/SPin2qZ5tStfK8u91/fftK/xKdbE2ZZiJCCeeHk31iptuON7j&#10;LohvXviIX0Fa7NMw6Fpd/kYA4xP+7Wylpi8d2Op+LTvQ8BcbybFP9WxTulb2hc0L3Pn6tS2L/Up1&#10;sTZlmIkIJ54eTfWKm75ycJu7IL5r+VN+BWmxT8Oga3X2JSb2/LVDTRKVmn5k9Q/cr/WvW5f6FSTB&#10;PtWzTela2Te2Drwk9PMb5/mV6mJtyjATEU48PZrqFTd9bNdad0H8X2tf8CtIi30aBl2rK7wRwIre&#10;vX61vHJNeeN/duxTPduUrpXdt6PFnfdpPjw31qYMMxHhxNOjqV5x0692LnYXxNGb5vsVpMU+DYOu&#10;yfxd7sGMPYdvXf+KXymvXNP83/LaOyQhHfapnm1K18oe9X8R+fG2F/1KdbE2ZZiJCCeeHk31ipv+&#10;rb8jyridq/wK0mKfhkHXZOytme05nORGAKWaFr7x/+WD2wYWkRj7VM82pWtl0/ZucOesfXloUrE2&#10;ZZiJCCeeHk31ipu+f+XT7oKY5oO3MBj7NAy6Jmc/PNOex9Vu01qq6Q95439N2Kd6tildK3uhu9Od&#10;t/Z7eFKxNmWYiQgnnh5N9Yqb/ubiie6CuKp3v19BWuzTMOia3IRda9x5XO1GAKWa/qX/8D37UjOk&#10;xz7Vs03pWtncnp3uvP3D5VP9SnWxNmWYiQgnnh5N9Yqb/tjse90F8cDpk34FabFPw6BrcoU3ArCf&#10;P1NOcVP7Zn/7xn972JsAID32qZ5tStfK7A0/kvwFRqFYmzLMRIQTT4+meoVN7QMZezF87Zz7/Qqy&#10;YJ+GQdd0PrPhVXc+f7q9/I0Aipt+c+tS9+98ePWzfgVpsU/1bFO6Vpb/jLhfWTjBr1QXa1OGmYhw&#10;4unRVK+waUvvPncxfNuSx/0KsmCfhkHXdJLcCKCwaeEb/2ce2DKwiNTYp3q2KV0r6+o76s7dN8x7&#10;yK9UF2tThpmIcOLp0VSvsOmM/ZvcxfDPVn7fryAL9mkYdE3Pvn7entMP7Wz1K4MVNrV3LrM/940L&#10;HuaN/zVgn+rZpnSt7PCZPnf+vibFKytibcowExFOPD2a6hU2HbtjpbsY3tL+sl9BFuzTMOia3uO7&#10;29w5Xe519IVN7WfK2J/7tS2L/QqyYJ/q2aZ0rezsuXPu/LWH/eckYm3KMBMRTjw9muoVNv38xnk8&#10;mBFgn4ZB1/T6zvab1819wJ3XS0vcCCDf1L5fzn7aP2/8rx37VM82pWt19v2u9lw/dKbPr1QWa1OG&#10;mYhw4unRVK+w6V+tfd5dCCfubvMryIJ9GgZds/mHjjnuvP5UiWdc803/1b/x//9rneG+RnbsUz3b&#10;lK7V/fz8h9x5vLOv169UFmtThpmIcOLp0VSvsOm1/vX1rx6kcy3Yp2HQNZuN/i5HPzHnvotuBGCb&#10;Fr7xnw/LrR37VM82pWt1v7roUXcerz920K9UFmtThpmIcOLp0VSvsOkvLhjvLoQduQc/yI59GgZd&#10;s/uj5U+5c/vBohsB2KazDm53P2bf+J/0tfYoj32qZ5vStbrfaX7CncvLj+z1K5XF2pRhJiKceHo0&#10;1cs3PXPurPmR3EXQXgjtPyM79mkYdM3uyT3r3LldfCMA23TkmoGXl36lc5FfRS3Yp3q2KV2ry7+6&#10;oqlnh1+pLNamDDMR4cTTo6levum2k0fcRdC+5ha1YZ+GQdfsCm8EsOTwbr9qzKotG90b/+1fZPDG&#10;fw32qZ5tStfq7Mcq2HP8+e5Ov1JZrE0ZZiLCiadHU7180/mHutxF8PeXftd9jezYp2HQtTZ3djS5&#10;c/xv1/3QrxjzhdZX3Nqfr2r0K6gV+1TPNqVrdf9z9Q/c+fzU3g1+pbJYmzLMRIQTTy9E032njrtv&#10;5PYZiXctf8r89bqXzJitzeZ7+zrMqt795sTZM/5nXpnyTafsWe8ugh/JXQxRG879MOham8IbAdgP&#10;2LPvjvnFud9xa8/s3zTwk1Az9qmebUrX6j7R9pI7nyfsWuNXKou1KcNMRDjx9NRNn+vuNK+f96A7&#10;+Ssd9o2x72mZbj7d/or51rZl7hv/2qPd5tTZfv8rDV35pvlbs/5jxxz3NbLj3A+DrrWz1zF7nj+w&#10;c5W7a6H95zfMe4g3/guxT/VsU7pWV7/hVXdO37ujxa9UFmtThpmIcOLpqZoe7T/tPnPBnvT2+O0l&#10;k9xrTOf07DBP7F5nvty50L0p1r7k6jX+Q6jKHW9e+Ii5bsU09yAh67HpxCH/O7v08k3/94bZ7s/z&#10;79tXuK+RHed+GHStnX35iT3P7V2P/tfaF9w/f2nzQv+jUGCf6tmmdK3u/26a787pb2xt9iuVxdqU&#10;YSYinHh6iqaLDu86fy/2pN/I7QdQ2UHnoZ2t7lPyP7TqGfPWRY+d/zVqPUbnLkCXS76p/bA8+3ux&#10;L69DbTj3w6CrRvGz0VtOHPY/AgX2qZ5tStfqvr6l2Z3TX9i8wK9UFmtThpmIcOLp1do0/7cW9vj1&#10;3DCy9Mge/yPZbTje426DmOX47p5293v5hfnf8b/apZdv+o7mJ93vpfBOR8iGcz8MumrYv5DJXwff&#10;vXiyX4UK+1TPNqVrdfblZfa8vn3DbL9SWaxNGWYiwomnl7Wp/TRc+5Kx/Ddwe1efk5G8sT8/RFyu&#10;T97ON/05/7e13J61dpz7YdBVw76sNX8tfHjdYr8KFfapnm1K1+rsG//tef03BXcsrCTWpgwzEeHE&#10;08vS9D7/NxX2+KUFj5h5h3b6H4mDfSOu/b3d0DrDr1xatql9D1G+EWrHuR8GXXUWH97tnh2mqR5N&#10;9WxTulaXf0/cR9c851cqi7Upw0xEOPH00jTdc+qYed/Kp88/SP+79bPMsdyD9tjYW6TamwxcM/ue&#10;y/KsiG267tgB1+gtCyf4VdSCcz8MuurRVI+merYpXauzd2i138s/sPL7fqWyWJsyzESEE08vadPG&#10;fRvNz/pPu7bvR5l1MO7/LT62dqb7vdrPt7nUbNOXDmx1/317VzbUjnM/DLrq0VSPpnq2KV2rszcq&#10;st/L7WfmJRFrU4aZiHDi6VVreuTMKTOq7UV3Mtvj47l/PnSmz/9ovPKf9/Arl+GZEdv0ka6B19na&#10;dqgd534YdNWjqR5N9WxTula37Mge9738d5uf9CuVxdqUYSYinHh6lZra98L84oLx7kS2n+b/4oEt&#10;/kfiZz+uzg4y9vdu/2blUrJN7efq2P920ts5ojLO/TDoqkdTPZrq2aZ0ra792EH3vfzXFj3qVyqL&#10;telVOcx0z6g3dXV17mhI9qGnlwQnnl6lpvmXlf3lmufMwdMn/erQkb8/vH026VKyTf963Uvuv20/&#10;Rwe149wPg656NNWjqZ5tStfqdpzsdd/L/0vCj3uItenVN8y0NOSGmAYz8BCs1TRENNBw4umVa2qH&#10;F3sCv2nBeL8y9OzqO+r+DPZmAJfypXG26Z+2DNwoYeYQejYrZpz7YdBVj6Z6NNWzTelanX3sYL+X&#10;/2TT/X6lslibXmXDTLdpvK1oeLHDzW2NuR+5/Djx9Mo1tbcZtSfw8GVT/MrQ9MFVz7g/h71d86Vi&#10;m9oPELX/3dVH9/tV1IJzPwy66tFUj6Z6tildqzt77pz7Xm6PJGJtenUNM3sbTX1dvWnc67+2Sq1d&#10;Jpx4euWaTtq9zp28l/olWmrf37fR/TmSvnlPYVuu6Y/Nvtf9d4fCzRKGAs79MOiqR1M9murZpnRN&#10;5j/Ouc99P+/tP+VXyou16dU1zAx6iVlePC8148TTK9f0S5sH3sD+L1uW+JWh6fS5s+YN8x5yf5aW&#10;3n1+NayWLR3uv/faOcmelkZ1nPth0FWPpno01bNN6ZrMz8170H1PT/K5dbE2ZZipNMzcdzPHFXqM&#10;bPyyO3mfevz2kj8+lI7PThvt/iz13/tCyR9XH8vG3+r+e781c0zJH+fg4ODg4OAYGscvv/Sv7nv6&#10;xof+tuSPR3FUwTDjXmbGMHO1He944Rvu5F0x/tMlf3woHR3f+ZT7s7zu5W+bk/d/vOTPUR6NEz/j&#10;/nt//uxXS/44BwcHBwcHx9A47F9M2u/pKx+O+PFQFbxnhvfMXNHKNf2JFK8RHQquXT7V/Xm+u6fd&#10;r4Rz1+pX3X/r1vWv+BXUinM/DLrq0VSPpnq2KV2T+R/LBh4/2M/eqybWplfXMFPibmbuM2e4m9kV&#10;q1TTLn9L419IeF/1oeDRXWvdn+k9LdP9SjifXvGc+2/Zz7mBBud+GHTVo6keTfVsU7om876VyT9q&#10;IdamV9kwkzPoVsx8zsyVrlTTpp4d7sS9bsU0vzL0Hes/bX6qaaz7c209ecSvhvGh5unuv/PE7nV+&#10;BbXi3A+Drno01aOpnm1K12Q+vPpZ9z19+t4Ov1JerE2vvmEmxz0bkxti7BHLIGNx4umVajq+a7U7&#10;cT/V/rJfuTLYP4/9c31h8wK/EsbvLXzc/Xfm5IZCaHDuh0FXPZrq0VTPNqVrMqPaXnTf0x/btdav&#10;lBdr06tymIkVJ55eqaaf2zjXnbj/tm2ZX7kyLDq8y/257K2a7QdhhfLzTQO3cdx84pBfQa0498Og&#10;qx5N9WiqZ5vSNZm/Xz/LfU+/f8dKv1JerE0ZZiLCiadXqumI1oGnVBv3bfQrV47fXDzR/dl+0L3Z&#10;r2idOXfW/Eju17eH/WdocO6HQVc9murRVM82pWsy+b/gHbO1+vtgY23KMBMRTjy9Uk3ftmTgZVJr&#10;jsZw2wethu3L3Z/NDmwhdJ447H79K+nmCTHg3A+Drno01aOpnm1K12S+2rnYfV//YoKXqMfalGEm&#10;Ipx4eqWa/ujse9yJ23e2369cObpPnzA/Pvtec03uz2j/WS1/84Q/WDbFr0CBcz8MuurRVI+merYp&#10;XZPJ/yXoP3TM8SvlxdqUYSYinHh6xU3zzyy8eeEjfuXK85drBm6d/K9bl/oVnSf3rHO/tv1vQIdz&#10;Pwy66tFUj6Z6tildk/mOvynS3677oV8pL9amDDMR4cTTK2760oGt7qS191W/Utl7xds/468snOBX&#10;dL6xtdn92nd2NPkVKHDuh0FXPZrq0VTPNqVrMvbDtu339ZFrnvcr5cXalGEmIpx4esVNx+5Y6U7a&#10;29bP8itXHnsnszcueNj9Oef2VP9E3zT+zt/15J7tK/wKFDj3w6CrHk31aKpnm9I1mRn7N7nv6x9c&#10;9YxfKS/WpgwzEeHE0ytuevuG2VfFg/F/3rzQ/Tk/0faSX9GwFzv76z69r/qHayE5zv0w6KpHUz2a&#10;6tmmdE1m1sHt7vt6kg8Sj7Upw0xEOPH0iptev6rRnbTPd3f6lSvT1pNH3O2TXzPnfnOs/7Rfrd1v&#10;L5nk+i09ssevQIFzPwy66tFUj6Z6tildk1lyeLf7vv7fl37Xr5QXa1OGmYhw4ukVN/3VRY+6k7bj&#10;eI9fuXL9Scv33J/1oZ2tfqV2r80NR/bX3HPqmF+BAud+GHTVo6keTfVsU7om03bsgPu+/tZFj/mV&#10;8mJtyjATEU48vcKm/efOuRPW3prZ/vOVbrJ/U9/vJ/jbliQOn+lzv96P5fpd+fUuLc79MOiqR1M9&#10;murZpnRNZtvJI+57+3+d/7BfKS/WpgwzEeHE0yts2n7sYOK/fbgSnDx7xrxu7gPuz7z66H6/mp39&#10;kFH7a/3yvOoXPKTDuR8GXfVoqkdTPduUrskcOH3SfW//6aaxfqW8WJsyzESEE0+vsOmz+ze7EzbJ&#10;HTuuFP/b3/DA3vigVvlbPv/hoif9ClQ498Ogqx5N9WiqZ5vSNRn7AeL2e7s9qom1KcNMRDjx9Aqb&#10;5j/l9o6r6DNSVvbuc39m+wyNfaamFvkP1vrLpd/3K1Dh3A+Drno01aOpnm1K1+SumX2P+/5e7YZB&#10;sTZlmIkIJ55eYdNb17/iTtYHdq7yK1eH321+0v25p+xZ71ey+eLmBe7X+YeVL/oVqHDuh0FXPZrq&#10;0VTPNqVrcj/rX5K+99Rxv1JarE0ZZiLCiadX2PS9/u5eLx/c5leuDnZ4s39ue3ezWny87UX363xz&#10;DZ/+r8a5HwZd9WiqR1M925Suyf3Sgkfc9/fNJw75ldJibcowExFOPL3Cpm9aMN6drPYzWK4m9i5k&#10;9vNmav2zv3vFdPdrPNG+1K9AhXM/DLrq0VSPpnq2KV2Te9uSx93399YqNwuKtSnDTEQ48fTyTfNv&#10;cLO3Zb4a3dw20/35v7R5oV9J71cWTnC/xqxNa/0KVDj3w6CrHk31aKpnm9I1uXcum+y+vy88tMuv&#10;lBZrU4aZiHDi6eWbrurd707U31oyyX19tZnTs8P9+d+44GFzNsNn7Nh/48dm3+t+jY5tWwYWIcO5&#10;HwZd9WiqR1M925SuyeVfhv/DA1v9SmmxNmWYiQgnnl6+6fS9He5E/cjqH7ivr0a/tuhR12D4sinm&#10;E20vmft2tLi/hTneX/0uZ7v7jrl/175JkH2qR9Mw6KpHUz2a6tmmdE1uROuz7nt8476NfqW0WJsy&#10;zESEE08v3/QbW5vdifp/Ns1zX1+N8g2KD3tLRvuMVX7AWXCo66LbMy45vNv93N9pfoJ9GgBNw6Cr&#10;Hk31aKpnm9I1uf+19gX3PX7S7nV+pbRYmzLMRIQTTy/f9G/W/dCdqI/uurrf77HxeI/78NC7Ohe5&#10;v4nJP1tT6rADzqi2F83d21eYf+iY49b+onUG+zQAmoZBVz2a6tFUzzala3J/t36W+x7/4M5Wv1Ja&#10;rE0ZZiLCiaeXb3rt8qnuRJ13aKf7GhfYl5ktPrzbPNy12nxmw6vurmX/qWnc+aGm8KjP/Tj7VI+m&#10;YdBVj6Z6NNWzTema3Gc3znXf4/9t2zK/UlqsTRlmIsKJp5dv+vp5D7oTdVffUfc1qtt+stc8391p&#10;xmxtNjetfcE9U2MvdOxTPZqGQVc9murRVM82pWtyX+lc5B4j/XOVO57G2pRhJiKceHq2aW//KXeS&#10;/sSc+/wqasE+1aNpGHTVo6keTfVsU7om961ty9zjpDs6Kn8odqxNGWYiwomnZ5s2Hxl48/rvLX3S&#10;r6IW7FM9moZBVz2a6tFUzzala3L2vTL2cdIt7S/7ldJibcowExFOPD3b9Mk969xJ+ldrn/erqAX7&#10;VI+mYdBVj6Z6NNWzTema3BO7Bx4n2ZeUVxJrU4aZiHDi6dmmSV8LimTYp3o0DYOuejTVo6mebUrX&#10;5Ozny9jHSfaOpZXE2pRhJiKceHq2qf2bBnuSVrt/OpJhn+rRNAy66tFUj6Z6tildk3v54Db3OOk9&#10;LdP9SmmxNmWYiQgnnp5t+vtLv+tOUnv7YdSOfapH0zDoqkdTPZrq2aZ0TW7R4V3ucdKwpZP9Smmx&#10;NmWYiQgnnp5tau9iZk/S7tMn/CpqwT7Vo2kYdNWjqR5N9WxTuia3+uh+9zjpvy2e6FdKi7Upw0xE&#10;OPH0lnd2uBPUfggkNNinejQNg656NNWjqZ5tStfkOk8cdo+VfnHBeL9SWqxNGWYiwomn970NLe4E&#10;Hb5sil9BrdinejQNg656NNWjqZ5tStfk9p067h4rvW7uA36ltFibMsxEhBNP71tr5roT9ONtL/oV&#10;1Ip9qkfTMOiqR1M9murZpnRN7nj/GfdY6ZrZ9/iV0mJtyjATEU48vdtaBu5k9i9blvgV1Ip9qkfT&#10;MOiqR1M9murZpnRNxw4y9vHSibNn/MrFYm3KMBMRTjy965ufcifnU3s3+BXUin2qR9Mw6KpHUz2a&#10;6tmmdE3nZ+aOc4+X9p8qf7OkWJsyzESEE0/vN+dPcCfnit69fgW1Yp/q0TQMuurRVI+merYpXdN5&#10;04Lx7vHSlhOH/crFYm3KMBMRTjy9/zj7Xndy9vaf8iuoFftUj6Zh0FWPpno01bNN6ZrOby6e6B4v&#10;rTna7VcuFmtThpmIcOJpbT15xJ2YvzD/O34FCuxTPZqGQVc9murRVM82pWs6ST5gPNamDDMR4cTT&#10;euXgNndiXrdiml+BAvtUj6Zh0FWPpno01bNN6ZrOu1dMd4+Z7GOncmJtyjATEU48rQd2rnIn5qfa&#10;X/YrUGCf6tE0DLrq0VSPpnq2KV3T+dCqZ9xjpmf2b/IrF4u1KcNMRDjxtO7oaHIn5r9uXepXoMA+&#10;1aNpGHTVo6keTfVsU7qm81drn3ePmZ7cs86vXCzWpgwzEeHE0/qg/1uGxn0b/QoU2Kd6NA2Drno0&#10;1aOpnm1K13Tsq1jsY6aHdrb6lYvF2pRhJiKceFq/vugxd2JWujMH0mOf6tE0DLrq0VSPpnq2KV3T&#10;+ceOOe4x07e3LfcrF4u1KcNMRDjxdPrPnTM/6j/Ntu9sv1+FAvtUj6Zh0FWPpno01bNN6ZrOlzYv&#10;dI+Z7upc5FcuFmtThpmIcOLpbDje407KN83ltsxq7FM9moZBVz2a6tFUzzalazrf3LrUPW767Ma5&#10;fuVisTZlmIkIJ57O892d7qT8o8Xf9StQYZ/q0TQMuurRVI+merYpXdMZu2Ole9z0d+tn+ZWLxdqU&#10;YSYinHg6d29f4U7Kjy+f4Vegwj7Vo2kYdNWjqR5N9WxTuqbz+O4297jpY2tn+pWLxdqUYSYinHg6&#10;t62f5U7Kr6x+1a9AhX2qR9Mw6KpHUz2a6tmmdE3n6X0d7nHTDa3l/xI41qYMMxHhxNP505an3Uk5&#10;sb3Zr0CFfapH0zDoqkdTPZrq2aZ0TeelA1vd46Y/afmeX7lYrE0ZZiLCiafzSwsecSdl06Y2vwIV&#10;9qkeTcOgqx5N9WiqZ5vSNZ0Fh7rc46Y/WDbFr1ws1qYMMxHhxNOwt2K2J6S9NfOW7dv8KlTYp3o0&#10;DYOuejTVo6mebUrXdFb17nePnd6+5HG/crFYmzLMRIQTT2P10YET8q2LHqNpADTVo2kYdNWjqR5N&#10;9WxTuqaz6cQh99jpzQsf8SsXi7Upw0xEOPE0vr9vozshP7jqGZoGQFM9moZBVz2a6tFUzzalazp7&#10;Th1zj53+89wH/crFYm3KMBMRTjyN/Ac//WPHHJoGQFM9moZBVz2a6tFUzzalazpH+0+7x07XzL7H&#10;r1ws1qYMMxHhxNP423U/dCfkAztX0TQAmurRNAy66tFUj6Z6tild07OPnexx6my/Xxks1qYMMxHh&#10;xNP4o+VPuZPx5YPbaBoATfVoGgZd9WiqR1M925Su6f1U01j3+Ong6ZN+ZbBYmzLMRIQTT+Pn5z/k&#10;TsatJ4/QNACa6tE0DLrq0VSPpnq2KV3T+4X533GPn7af7PUrg8XalGEmIpx4tevtP+VORHtbZoum&#10;ejTVo2kYdNWjqR5N9WxTuqb364sec4+h1h074FcGi7Upw0xEOPFqt+zIHnci/taSSe5rmurRVI+m&#10;YdBVj6Z6NNWzTema3juan3SPoZbmHkuVEmtThpmIcOLVbsqe9e5E/PDqZ93XNNWjqR5Nw6CrHk31&#10;aKpnm9I1vT9eMc09hnr1YOl2sTZlmIkIJ17tvtq52J2I/2fTPPc1TfVoqkfTMOiqR1M9murZpnRN&#10;789XNbrHUM/u3+xXBou1KcNMRDjxandz20x3Ij7StcZ9TVM9murRNAy66tFUj6Z6tild07txzfPu&#10;MdTkPe1+ZbBYmzLMRIQTr3bvXDbZnYhze3a6r2mqR1M9moZBVz2a6tFUzzala3p/4z+n7+Gu1X5l&#10;sFibMsxEhBOvdv+paZw7EXf1HXVf01SPpno0DYOuejTVo6mebUrX9G7fMNs9hvr37Sv8ymCxNmWY&#10;iQgnXm32nTruTsKfmHOfX6FpCDTVo2kYdNWjqR5N9WxTuqb3hc0L3OOor21Z7FcGi7Upw0xEOPFq&#10;s+BQlzsJf2/pk36FpiHQVI+mYdBVj6Z6NNWzTema3je2NrvHUZ/fOHATpWKxNmWYiQgnXm0m7m5z&#10;J+HINc/7FZqGQFM9moZBVz2a6tFUzzala3r37Whxj6NuWz/LrwwWa1OGmYhw4tUm//ToP29e6Fdo&#10;GgJN9WgaBl31aKpHUz3blK7pPbprrXsc9fG2F/3KYLE2ZZiJCCdebf5yzXPuJJy0e51foWkINNWj&#10;aRh01aOpHk31bFO6pjdt7wb3OOojq3/gVwaLtSnDTEQ48WrzO81PuJNw8eHdfoWmIdBUj6Zh0FWP&#10;pno01bNN6ZreC92d7nHU+1c+7VcGi7Upw0xEOPFqY+9iZk/C7tMn/ApNQ6CpHk3DoKseTfVoqmeb&#10;0jU9+xl99nHUHy6f6lcGi7Upw0xEOPGy23Gy152A9nNmCtFUj6Z6NA2Drno01aOpnm1K1/RW9O51&#10;j6Xqmp/wK4PF2pRhJiKceNm9enC7OwGHL5viVwbQVI+mejQNg656NNWjqZ5tStf0Oo73uMdSb1k4&#10;wa8MFmtThpmIcOJl952u1e4ELL4DB031aKpH0zDoqkdTPZrq2aZ0TW9X31H3WOr18x70K4PF2pRh&#10;JiKceNn908a57gT8ly1L/MoAmurRVI+mYdBVj6Z6NNWzTema3pEzp9xjKfse5FJibcowExFOvOz+&#10;onWGOwGf2rvBrwygqR5N9WgaBl31aKpHUz3blK7pnT13zj2Wsof952KxNmWYiQgnXna/uXiiO/ns&#10;m9cK0VSPpno0DYOuejTVo6mebUrXbF475373eOrQmT6/ckGsTRlmIsKJl03/uXPmR2ff406+3v5T&#10;fnUATfVoqkfTMOiqR1M9murZpnTN5ufnP+QeT+3s6/UrF8TalGEmIpx42Ww6ccideL8w/zt+5QKa&#10;6tFUj6Zh0FWPpno01bNN6ZrNry561D2mWn/soF+5INamNQ0zvVvmm0lfvMWMvGmSaTV9pv25SWb8&#10;tGbT3e9/AlLhxMtm5oEt7sT74xXT/MoFNNWjqR5Nw6CrHk31aKpnm9I1m99pfsI9plp+ZPDL9q1Y&#10;m2YeZvpaGsyIujpT546G3DDjdc80o2+8y8za5b9GYpx42dy3o8WdeJ9qf9mvXEBTPZrq0TQMuurR&#10;VI+merYpXbO5dvlU95iqqWeHX7kg1qYZh5kuM/XmOjPi7mbT3ddsGgqHmZzWu3MDzmdnmotfbYdK&#10;OPGy+cyGV92J969bl/qVC2iqR1M9moZBVz2a6tFUzzalazZ/tvL77jHV892dfuWCWJtmHGZacwPM&#10;GDPf3ejA/vPgYab520XP1gTmhif3DFG9abz4WbEi9veb//l1pqHFL0eAEy+b96982p14jfs2+pUL&#10;aKpHUz2ahkFXPZrq0VTPNqVrNv9z9Q/cY6rij7qwYm2acZjpNo233Wlm9th/Lhpmjs83Y4bnBoWb&#10;p5ouvxRS94x6U3dbY+53lLO30dRXHGjs7/vC79X9uxENNJx42bxl4QR34q056nbBIDTVo6keTcOg&#10;qx5N9WiqZ5vSNZtPtL3kHlNN2LXGr1wQa9Oa3jNzy5dnms78y8z6+0z3lpmm4cZhuQFhmBn98qV4&#10;kZkdpAYPL25AubvMc0ItjUWDjh1ucoNXuZ9/iXHipdd3tt+ddPaw/1yMpno01aNpGHTVo6keTfVs&#10;U7pmk3/p/j3bV/iVC2JtmnmYsbqXjje3XHfhJVvuuG6UGTPzUjwnk5MbqC56OVuptQrcS9QYZoas&#10;tmMH3En35oWP+JXBaKpHUz2ahkFXPZrq0VTPNqVrNqM3zXePq/7fliV+5YJYm9Y0zOT19fSaXn/0&#10;XcLbMg96iVle1ZeaFRp4ZoaXmQ1dz+zf5E6696182q8MRlM9murRNAy66tFUj6Z6tilds7FDjH1c&#10;ZYeaYrE2lQwzg/S5uwLUyL/8q/AZn+Lj7tbahxn7c4v//QL5k4Ej3uMLra+4k+7jy2eU/HEODg4O&#10;Dg4ODo5kx1dWD7zM7JPLny3545fjqCbjMNNrOpc2m+bFuWNp58AtmPu7zMzPXusGjWGX6HNmSg4z&#10;7mVmyYaZ1ruTPoNzaST5HwyD3dL+sjvpSr2206KpHk31aBoGXfVoqkdTPduUrtk80rVmYJhZ95Jf&#10;uSDWppmfmbG3X7afM9PrX1bWPmGEqbthjJm/vdu0T6k31355VvjPmanhPTN2EIrptswWJ156162Y&#10;5k66UvdDt2iqR1M9moZBVz2a6tFUzzalazZT9653j6v+cs1zfuWCWJtmHGbazfgP5D9nJqev2YwZ&#10;PspM3eK/7r/4gzTDuPhuZone0J8beOpnlHtx2eVT6yZZfXS/+Wrn4qvq+Nm5D7iTruO4u0/4RbiY&#10;6dFUj6Zh0FWPpno01bNN6ZrNc92d7nHVB1Z+369cEGvTjMNMqxk7vME0+2dlOqeMMsO+2WzOv1um&#10;Z6a585IMM/6lZvnhJcn7ZewzN0XDTveMhiheblbrJnl011q3Aa/GoxwuZno01aNpGHTVo6keTfVs&#10;U7pm09Szwz2uetfyp/zKBbE2zTjM9JnWcSPMiG82mvnT7jIj7ABx/j0yuR+7e8TF72UJyD0b424M&#10;UDzI+BsJ+N+LG3wKbyKQPy7h77WSWjfJfTta3Ab8g2VTSj6LcaUed5d5v4zFxUyPpno0DYOuejTV&#10;o6mebUrXbJYd2eMeS/5u85N+5YJYm2Z+z4zp7zbN08aaseMmmZnr8++O6TatT4/PreXWH55vLtGn&#10;zVwxat0kY7Y2uw34uY1z/Qq4mOnRVI+mYdBVj6Z6NNWzTemaTfuxg+6x5K8tetSvXBBr0+zDDORq&#10;3ST/vHmh24Bf6VzkV8DFTI+mejQNg656NNWjqZ5tStdsdpzsdY8l/8v87/iVC2JtWtsws7fVNI4b&#10;bW65aaQZaY87xpipTZ3n73CGdGrdJHd2NLkN+G/blvkVcDHTo6keTcOgqx5N9WiqZ5vSNZueMyfd&#10;Y8mfbLrfr1wQa9PMw0xfy1gzcrh/z8l1IwaGmZtGmGtzXw/75HjTftz/RCRW6ya5df3AB0iO27nK&#10;r4CLmR5N9WgaBl31aKpHUz3blK7ZnD13zj2WtEexWJtmHGa6zNSbc0PM8FFmfEvRp8n0d5v53xxh&#10;rr+79cLdzZBIrZtkVNuLbvM9tmutXwEXMz2a6tE0DLrq0VSPpnq2KV2z+4k597nHk0fOnPIrA2Jt&#10;mnGYsZ/vUlf+s1r65psxw8deklszX0lq3SQfWf0Dt/mm7d3gV8DFTI+mejQNg656NNWjqZ5tStfs&#10;Xj/vQfd4clffUb8yINamGYcZe/vl68sPM/ZDMwcNM72mc3Fn7v+iklo3yZ+t/L7bfOU+Df9qxMVM&#10;j6Z6NA2Drno01aOpnm1K1+zesnCCezxZ/IHksTbNfgOA/i4z875JprXEe2O6nq43I8cVvMzsEn6I&#10;5lBW6yb5o+VPuc03u4cTOI+LmR5N9WgaBl31aKpHUz3blK7Z/faSSe7xZEvvPr8yINamGYeZdjP+&#10;A/7N/4kPhplqat0kv7f0Sbf5mo/s9ivgYqZHUz2ahkFXPZrq0VTPNqVrdv9j2VT3eHLeoZ1+ZUCs&#10;TTM/M9M5ZaQZcUfDwAdkVjkaRo80wxhmqqp1k/zG4olu8609Wublf1chLmZ6NNWjaRh01aOpHk31&#10;bFO6Zve+lU+7x5MzD2zxKwNibZr9ZWbb55v5u/w/V2PfQ8MwU1Wtm+QXF4x3m6/zxGG/Ai5mejTV&#10;o2kYdNWjqR5N9WxTumb34dXPuseT0/d2+JUBsTbNPsyU1WfaZzbyOTMZ1LpJfnbuA27z7T1F/Dwu&#10;Zno01aNpGHTVo6keTfVsU7pmV+6jPmJtWtMw09fbZdoXN5vm4uPpMWbE6FncvSylWjfJj8++122+&#10;o/2n/Qq4mOnRVI+mYdBVj6Z6NNWzTema3d+vn+UeT96/Y6VfGRBr08zDTPdz9WZYyTf6++OGSYYb&#10;BKdTyyap9ImtVzMuZno01aNpGHTVo6keTfVsU7pm97mNc93jyTFbm/3KgFibZhxmOs3Um4aZ+int&#10;prun3Uy6ud5M3dJrenvs0W2apzWadj7+P7VaNsnhM31u471mzv1+BRYXMz2a6tE0DLrq0VSPpnq2&#10;KV2z+2rnYveY8oubF/iVAbE2zTjMtLo39Df3D3zVO/NOM2pa18AXVs9M0zCF52XSqmWT2E9ptRvP&#10;fmorLuBipkdTPZqGQVc9murRVM82pWt2DduXu8eU/9Axx68MiLVpDc/M1JvG/N3M+prNmOvGmPn5&#10;953bD8kcPpa7l6VUyybZdOKQ23hvXviIX4HFxUyPpno0DYOuejTVo6mebUrX7L7Ttdo9pvzbdT/0&#10;KwNibVr7e2b8e2Pc19fdYsaMG2NuuY73zGRRyyZpPbrfbby3LXncr8DiYqZHUz2ahkFXPZrq0VTP&#10;NqVrdpP3tLvHlDeued6vDIi1aeZhxt6CuXPmJDN2Rnvunwa+bp94pxlx3TDz3k+OMY2beNNMWrVs&#10;kkWHd7mNN2zpZL8Ci4uZHk31aBoGXfVoqkdTPduUrtk9u3+ze0z556sa/cqAWJvWMMxArZZNMuvg&#10;drfxrlsxza/A4mKmR1M9moZBVz2a6tFUzzala3av+seUf1z0mDLWpoGGmVYz6aZJvGcmpVo2Sbkp&#10;+mrHxUyPpno0DYOuejTVo6mebUrX7JqP7HaPKX9v6ZN+ZUCsTRMOM11m1rixZmzS42ujzLC6BoaZ&#10;lGrZJFP2rHcb76NrnvMrsLiY6dFUj6Zh0FWPpno01bNN6Zpd27ED7jHlWxc95lcGxNo04TDTa2Z+&#10;tuADMRMdDDNp1bJJJuxa4zbeJ9pe8iuwuJjp0VSPpmHQVY+mejTVs03pmt22k0fcY8r/Ov9hvzIg&#10;1qaJX2bWt3iqmbrFf1HN3kZzJ8NMarVskvt2tLiNd9v6WX4FFhczPZrq0TQMuurRVI+merYpXbM7&#10;cPqke0z5001j/cqAWJsmf89MX6/pTXGDsr4e7maWVi2bZMzWZrfxPrdxrl+BxcVMj6Z6NA2Drno0&#10;1aOpnm1K1+z6zva7x5T2KBRr09pvAGCHHD+4MMDUppZN8qXNC92m+0rnIr8Ci4uZHk31aBoGXfVo&#10;qkdTPduUrrW5ZvY97nHlsf7TfiXevZp9mOnvMrO+PspcW/j+mJ520/j10Wb80m73U5BOLZvkzo4m&#10;t+n+bdsyvwKLi5keTfVoGgZd9WiqR1M925SutfnZuQ+4x5V7Tx33K/Hu1czDTPuEEaZu+HvNqC/e&#10;aUYNen9Mt2m8bZipf46BJq1aNsmt619xm27czlV+BRYXMz2a6tE0DLrq0VSPpnq2KV1r80sLHnGP&#10;KzefOORX4t2rGYeZVjN2+PWmYal9WVmraSh6s3/r3XWm7gPjTbv/GsnUsklubpvpNt1ju9b6FVhc&#10;zPRoqkfTMOiqR1M9murZpnStzduWPO4eV7Ye3e9X4t2rNQwz+QGmeJjJ38Z58ICD6mrZJB9Z/QO3&#10;6abt3eBXYHEx06OpHk3DoKseTfVoqmeb0rU271w22T2uXHhol1+Jd69mHGb6TPM3R5jxbfafBw8z&#10;vUsbzIi6OjPsm825n4U0atkkf7by+27TPd/d6VdgcTHTo6keTcOgqx5N9WiqZ5vStTZ/0vI997jy&#10;pQNb/Uq8ezX7DQCO54aYG0eZhhnjzZ11d5pJTY1m7Bf9DQGuu9PMvDDIIaFaNsm7lj/lNt3sHk7e&#10;QlzM9GiqR9Mw6KpHUz2a6tmmdK3NDa0z3OPKp/d1+JV492r2Ycbq7zbN08aYO28aaUa64xYzeuJ8&#10;09nrfxyp1LJJfm/pk27TNR/Z7VdgcTHTo6keTcOgqx5N9WiqZ5vStTYfWzvwXuzHd7uXYTmxNq1t&#10;mCmry8waNyv3f5FGLZvkNxZPdJtu7VHuIleIi5keTfVoGgZd9WiqR1M925SutSl1l9xYm4YZZrZM&#10;NSO5AUBqtWySNy0Y7zZd54nDfgUWFzM9murRNAy66tFUj6Z6tilda/NPG+e6x5X/unWpX4l3rwYY&#10;ZvpM87ev525mGdSySUp9uBH4JhECTfVoGgZd9WiqR1M925SutflK5yL3uPKfNy/0K/Hu1dTDTO/q&#10;qWb0J99rhtVda0bcMd40D3pVU5/pnFKf+7E6Uzd8LMNMSrVskh+ffa/bdEf7T/sVWFzM9GiqR9Mw&#10;6KpHUz2a6tmmdK3Nt7Ytc48r7+ho8ivx7tV0w8z68e62y3WFx/AxZr57MqBgkLkht8ZbN1LLuknO&#10;njvnNpw9MBgXMz2a6tE0DLrq0VSPpnq2KV1r8+DOVve48pb2l/1KvHs1xTDTZ+Z/3Q4qd5nGtm7T&#10;29NruhaPNaOG15lR09pN+4RRbpAZdvtU08krnTLJukkOn+lzG+41c+73K8jjYqZHUz2ahkFXPZrq&#10;0VTPNqVrbZ7Yvc49trxp7Qt+Jd69mmKYaTfjP3C9/6DMC3pn3mnqhg9zg8yIb8433f3+B5Ba1k2y&#10;q++o23Cvn/egX0EeFzM9murRNAy66tFUj6Z6tilda9O4b6N7bPkXrTP8Srx7NcUwM/iT/s/rnWVG&#10;111r7pzWWfCJ/9yaOYusm2Tj8R634d688BG/gjwuZno01aNpGHTVo6keTfVsU7rW5uWD29xjy/e0&#10;TPcr8e7V2oeZUut9880Y7maWWtZN0np0v9twb1vyuF9BHhczPZrq0TQMuurRVI+merYpXWuz6PAu&#10;99hy2NLJfiXevZpymLnWjDj/af/5Y4S5tnj9hmu5NXMGWTdJqQ2HAVzM9GiqR9Mw6KpHUz2a6tmm&#10;dK3Nav8X5f9t8US/Eu9eTTnMFNzFrOrBMJNW1k3yin8q8LoV0/wK8riY6dFUj6Zh0FWPpno01bNN&#10;6VqbLScOu8eW9kPZ82JtmnKYGWUmrb/wzphy+tZPMqMYZlLLukme3b/Zbbg/X9XoV5DHxUyPpno0&#10;DYOuejTVo6mebUrX2uw/dcI9tvyZueP8Srx7NdUwM+mmSQkHlDQ/F3lZN8mUPevdhvvomuf8CvK4&#10;mOnRVI+mYdBVj6Z6NNWzTelamxNnz7jHltfMvsevxLtXUwwzCC3rJnmka43bcJ9oe8mvII+LmR5N&#10;9WgaBl31aKpHUz3blK61s4OMfXxpBxsr1qYMMxHJuknu29HiNttt62f5FeRxMdOjqR5Nw6CrHk31&#10;aKpnm9K1dvYlZvbxpX3JmRVrU4aZiGTdJGO2NrvN9rmNc/0K8riY6dFUj6Zh0FWPpno01bNN6Vo7&#10;++Z/+/jS3gzAirVp8mFm13wzaUZ7wQdjQi3rJvnS5oVus32lc5FfQR4XMz2a6tE0DLrq0VSPpnq2&#10;KV1r95uLJ7rHl2uOdruvY22acJjpNbNG15m6GyaZTr8Cvayb5I6OJrfZ/m3bMr+CPC5mejTVo2kY&#10;dNWjqR5N9WxTutbu95d+1z2+XHx4t/s61qYJh5mB2zJP3eK/NF1m1rhZuf9bXl8Pz+GklXWT3Lr+&#10;FbfZxu1c5VeQx8VMj6Z6NA2Drno01aOpnm1K19q9e8V09/jSfp6hFWvThMNMuxn/gcLPjbHDTaXP&#10;kan24ygl6ya5uW2m22yP7VrrV5DHxUyPpno0DYOuejTVo6mebUrX2n1o1TPu8eUz+ze5r2Ntmvg9&#10;M51TbjH1E+ab5sXNuWOSubPuTjPJ/fPFx/wJ9WYYw0xqWTfJh1c/6zbbtL0b/AryuJjp0VSPpmHQ&#10;VY+mejTVs03pWru/Wvu8e3z55J517utYmya/AUB/l5n1tZG5IaXO1CU6GGbSyrpJ/mzl991me76b&#10;dzQV42KmR1M9moZBVz2a6tFUzzala+0+1f6ye3z50M6BR/SxNk0+zOT19ZrenvlmTN0YM7/H/vPF&#10;R9erY8z1DDOpZd0k71r+lNtss3s4cYtxMdOjqR5Nw6CrHk31aKpnm9K1dvkbTH3L32Aq1qbphxmn&#10;1Uy6aVKFYaXaj6OUrJvkHc1Pus3WfGTgbhO4gIuZHk31aBoGXfVoqkdTPduUrrX756KP/oi1acZh&#10;BiFk3SS/4e8DvtbfBxwXcDHTo6keTcOgqx5N9WiqZ5vStXb/unWpe3z5T/5D2WNtWtsw099r2meO&#10;NaNvHWlG3jTS3PLFsaaxhQfUWWXdJPlPaO30n9CKC7iY6dFUj6Zh0FWPpno01bNN6Vo7+5Ef9vGl&#10;/QgQK9am2YeZ4+1m/CeHnX/D/7D35Qaa9w18fe1nZ5qufv/zkFjWTfK6uQ+4zbb31HG/gjwuZno0&#10;1aNpGHTVo6keTfVsU7rW7vHdbe7x5cfWznRfx9o08zDTPmGEqRs+yoxd3GX6CgeX/l7TfPcIM2pa&#10;pY/URClZN8k1s+9xm+1o/2m/gjwuZno01aNpGHTVo6keTfVsU7rW7ul9He7x5Q2tM9zXsTbNOMzY&#10;D9G83oxv818W65tvxtw01XCj4HSybJLT5866jWYPXIyLmR5N9WgaBl31aKpHUz3blK61e+nAVvf4&#10;8k9avue+jrVpxmGmyif822GGWzOnlmWTHDrT5zbaa+bc71dQiIuZHk31aBoGXfVoqkdTPduUrrVb&#10;cKjLPcb8g2VT3NexNs04zPSaWaPLPDPT323mf3OEqbut0XArgHSybJJdfUfdRnv9vAf9CgpxMdOj&#10;qR5Nw6CrHk31aKpnm9K1dqt697vHmG9f8rj7Otammd8z07d6rBkxfKQZPXGmaV7c7I6Z08aYencT&#10;gBGmoaXP/0wklWWTbDze4zbamxc+4ldQiIuZHk31aBoGXfVoqkdTPduUrrXbdOLQoMeYsTbNPMxY&#10;vesbzV03XrijmTuuu8WMX8pzMllk2ST5qfltfmrGYFzM9GiqR9Mw6KpHUz2a6tmmdK3dnlPH3GPM&#10;/zx34NU/sTataZjJ69vbaVoXN5v27b2D72yGVLJskkWHd7mNNmzpZL+CQlzM9GiqR9Mw6KpHUz2a&#10;6tmmdK2dvUuufYxp75prxdpUMsxAI8smeeXgNrfRrlsxza+gEBczPZrq0TQMuurRVI+merYpXTXs&#10;Y0x7nDrbH21ThpmIZNkkM/Zvcpvsz1c1+hUU4mKmR1M9moZBVz2a6tFUzzalq8ZPN411jzMPnD4Z&#10;bVOGmYhk2SRT9qx3m+yja57zKyjExUyPpno0DYOuejTVo6mebUpXjf86/2H3OHPbySPRNmWYiUiW&#10;TfJI1xq3yT7R9pJfQSEuZno01aNpGHTVo6keTfVsU7pqvHXRY+5xZtuxA9E2ZZiJSJZNcu+OFrfJ&#10;bls/y6+gEBczPZrq0TQMuurRVI+merYpXTV+b+mT7nFm85Hd0TbNOMy0mkk3NZjm4/5LSGTZJGO2&#10;NrtN9rmNc/0KCnEx06OpHk3DoKseTfVoqmeb0lXjj1dMc48zXz0Yb9PMw0xDXZ0ZduNoM6mp0/Ry&#10;O2aJLJvkS5sXuk32lc5FfgWFuJjp0VSPpmHQVY+mejTVs03pqmFvMGUfZz67f3O0TWsYZu4ys/Z2&#10;m86m8ab+hhGm/uH5prPH/zAyybJJ7uhocpvs37Yt8ysoxMVMj6Z6NA2Drno01aOpnm1KV40b1zzv&#10;HmdO3tMebVPZe2Z622aahttHmBG3N5jGli4+PDODLJvk0+2vuE02bucqv4JCXMz0aKpH0zDoqkdT&#10;PZrq2aZ01fibdT90jzMf7lodbVPpDQB61zeau26oM3X2JWjvqzcNM1pNV5//QVSVZZPcnBsi7SZ7&#10;bNdav4JCXMz0aKpH0zDoqkdTPZrq2aZ01bh9w2z3OPPft6+ItmnGYabXdC7uzP1f/9WW+Wb8rdcO&#10;DDH2fTSLu43p7zNdLY2m4dYR5paJrbyvJoEsm+TDq591m2za3g1+BYW4mOnRVI+mYdBVj6Z6NNWz&#10;Temq8YXNC9zjzK9tWRxt0xreMzPCjJnWaMaOHmmGnR9iSr28rM/M/3KdGTWl03+NcrJskvevfNpt&#10;sue76VsKFzM9murRNAy66tFUj6Z6tildNb7h75r7+Y3zom1awzDjX05WdojJ6zaNt+V+7vCxuX8L&#10;lWTZJO9a/pTbZLN7OGlL4WKmR1M9moZBVz2a6tFUzzalq8Z9BZ9nGGvTGoaZYaZ+SnuCl491mak3&#10;54ae22fmxhpUkmWTvKN54MOMlh7Z41dQiIuZHk31aBoGXfVoqkdTPduUrhqP7lrrHmeOansx2qY1&#10;vGem3XSXHGT6TG/+zTRIJcsm+Y3FE90mW3uUUbEULmZ6NNWjaRh01aOpHk31bFO6atj3ZNvHmfY9&#10;2rE2reGZmYbyLxvb3mjGP9flv0BSWTbJmxaMd5tsy4nDfgWFuJjp0VSPpmHQVY+mejTVs03pqvFC&#10;d6d7nPm+lU9H2zTIMNO3Zaqpv4TvkWm9e+D9O3V19aZxr19MoqXB1N3WGM3L37JsktfNfcBtsn2n&#10;jvsVFOJipkdTPZqGQVc9murRVM82pavG3J6d7nHm/1g2NdqmKYaZPtPVNMmMvnngFsxVj0s0JHTP&#10;qL/w39rbaOoTDzT+JgZDfJi5ZvY9bpMd7T/tV1CIi5keTfVoGgZd9WiqR1M925SuGit697rHmb+9&#10;ZFK0TTM8M9NnOqfUm2F1d5pJi5tNc8mj3Ptp1OxAMnh4ccPN3dWfE2q9u8E0Fg5CEUi7SU6fO+s2&#10;mD1QGhczPZrq0TQMuurRVI+merYpXTU2HO9xjzPfsnBCtE0zvsysz7Q+PPWSvYysLPsyseKXu5Va&#10;K5b7OQ0tRc/qRCDtJjl0ps9tsNfOud+voBgXMz2a6tE0DLrq0VSPpnq2KV01uvqOusear5/3YLRN&#10;Mw4z1XSZWeNm5f5vWCWHkaovNWs1Df6Zm6E+zOwq2GAojYuZHk31aBoGXfVoqkdTPduUrhqH/V+c&#10;/8Sc+6JtmniY6V7fbJrX5x/221szF7+0rOCYMcaMqPbsSEX+gzaL34dTeOQGkizDjH15Wf73VW2Y&#10;yZ8MsR5zN69zG+xNc79T8sc5ODg4ODg4ODg4sh5bt29zjzXtYf+51M8JfVSTcJhpNWOH5waI83co&#10;SzBs1DTMJFNyGHEvMyszzOQGncYW/885Q/2ZmVW9+93mevuSx/0KiqVtiupoqkfTMOiqR1M9murZ&#10;pnTVec2c+93jzbVbN/uVuCR+ZqZve6tp3d7nvzKmd+ZdZsyrXaa3p/eio6up1mdmEkr5npkLt3C+&#10;+LDvobnc0p54iw7vcptr2NLJfgXFuJjp0VSPpmHQVY+mejTVs03pqvOGeQ+5x5vNnRv8Slyyv2em&#10;r8t0lX1fyqV5z4x7/0vRszBuYElwNzNrqD8z88rBgaf+3r1iul9BMS5mejTVo2kYdNWjqR5N9WxT&#10;uur8ysIJ7vHmnE1tfiUugW4AkJt1ei48ixOSG0jyw0uqz5kZ+sPMjP2b3Ob64Kpn/AqKcTHTo6ke&#10;TcOgqx5N9WiqZ5vSVaeu+Qn3ePP5juCvucokzDBzfL6561K8zMy78PKx4kHGv7enzMAy1IeZKXvW&#10;u8310TXP+RUU42KmR1M9moZBVz2a6tFUzzalq84fLp/qHm9O37DCr8Ql3Q0Ait5nUvm4dMPMlSLt&#10;ifdI1xq3uT657iW/gmJczPRoqkfTMOiqR1M9murZpnTVef/Kp93jzYntzX4lLomfmWl/eIR57+1j&#10;zNhxY6seY25/rxnGMJNa2hPv3h0tbnPVb3jVr6AYFzM9murRNAy66tFUj6Z6tilddT6y+gfu8ea4&#10;toV+JS7JX2a2Zb6Zn/C9KKa/1Yy/aRLDTEppT7wxW5vd5vrcxrl+BcW4mOnRVI+mYdBVj6Z6NNWz&#10;Temq8/G2F93jzW+tifPxZrAbACC9tCfelzYvdJvrrs5FfgXFuJjp0VSPpmHQVY+mejTVs03pqnPb&#10;+lkDjzdXx/lKoEDDTKuZxDMzqaU98e7oaBqYlLct8ysoxsVMj6Z6NA2Drno01aOpnm1KV53Pb5zn&#10;Hm9+ftUP/UpcEg4zfaZ9xlgzdkZ77p8s+zkyF79X5vzxtVG8ZyaDtCferetfcZtr3M5VfgXFuJjp&#10;0VSPpmHQVY+mejTVs03pqvO1LYvd4836lhf8SlwSDjOdZtINdabuhkm5f7J6zazRxXcvKz4YZtJK&#10;e+Ld3DbTba6Ju+P8EKMYcDHTo6keTcOgqx5N9WiqZ5vSVefft69wjzc/ueJZvxKX5C8z6+s1vQWf&#10;g9m3eLyZtN5/UWz7VFPPMJNa2hPvw6ufdZtr+t4Ov4JiXMz0aKpH0zDoqkdTPZrq2aZ01Xm4a7V7&#10;vHk5jhGt1Qeo7O+Z6c8NN73+ny/SazoXd+b+L9JIe+L92crvu/+hn+8eeL4MF+NipkdTPZqGQVc9&#10;murRVM82pavO5D3tFw0Zl+oIO8zk9feZ3p7cYGOPgmdukF7aE+9dy59y/0PP6dnhV1CMi5keTfVo&#10;GgZd9WiqR1M925SuerE2rWGY6TPtE+vNe4cXvk9mmBk5eqpp5SmZTNJuknc0P+mGmaVH9vgVFONi&#10;pkdTPZqGQVc9murRVM82paterE0zDzOdU0a5AWbYjaPNpJnNpnlx7mhqNGNHjzTDbmgwrcf9T0Ri&#10;aTfJbyye6IaZtUe7/QqKcTHTo6keTcOgqx5N9WiqZ5vSVS/WphmHmXYz/gN1pu62RtPV75cKdM2o&#10;NyMebvdfIam0m+RNC8a7YWbLicN+BcW4mOnRVI+mYdBVj6Z6NNWzTemqF2vTmoaZ0S+XeT1Zf7Np&#10;+MD43M9CGmk3yevmPuCGmX2neBqsHC5mejTVo2kYdNWjqR5N9WxTuurF2jTzy8y6n6s3o6aUuYtW&#10;z0xzJ7dmTi3tJrlm9j1umDnaf9qvoBgXMz2a6tE0DLrq0VSPpnq2KV31Ym2acJixt1r274s5f8wy&#10;4+8YbcY3Fa83m8avX2/qRs/i1swppdkkp8+ddYOMPVAeFzM9murRNAy66tFUj6Z6tild9WJtmnCY&#10;6TJTby68a1m1Y5gZs5j7NKeVZpMcOtPnBpnXzrnfr6AULmZ6NNWjaRh01aOpHk31bFO66sXaNPHL&#10;zHpn3mXGvNp14TNlKh4MMlmk2SS7+o66Yeb18x70KyiFi5keTfVoGgZd9WiqR1M925SuerE2Tf6e&#10;mb4u07XX/3NFfaZ7O7cKziLNJtl4vMcNM7+88BG/glK4mOnRVI+mYdBVj6Z6NNWzTemqF2vTzDcA&#10;qGj9JDNmRpf/Akml2SSreve7YebtSx73KyiFi5keTfVoGgZd9WiqR1M925SuerE2zT7M7Jplxtw6&#10;wlxb8j0zuWP4WO5mllKaTbLo8C43zAxbOtmvoBQuZno01aNpGHTVo6keTfVsU7rqxdo04zDTa2aN&#10;Hvj0/4Zxd5lRw0ea0feNNWPH2aPB3Hn7aDNpKS81SyvNJnnl4DY3zLx7xXS/glK4mOnRVI+mYdBV&#10;j6Z6NNWzTemqF2vTjMNMq2mou9PM7Bn4qv3hEYPvXtY21UxazU0A0kqzSWbs3+SGmQ+uesavoBQu&#10;Zno01aNpGHTVo6keTfVsU7rqxdo08zAzdniDae73X26fakbd1mjOPxfT32wabp5qeNdMOmk2yZQ9&#10;690w89E1z/kVlMLFTI+mejQNg656NNWjqZ5tSle9WJtmHGb6TPM3h5kRdzSYsTPac1/1mflfv9aM&#10;Gtdsunq6TPO4UWZYXQPvmUkpzSZ5pGuNG2Y+ue4lv4JSuJjp0VSPpmHQVY+mejTVs03pqhdr0+w3&#10;ADjeasbeOMzU3TDJdPqvG27I3wBgmBk5sd39NCSXZpPcu6PFDTP1G171KyiFi5keTfVoGgZd9Wiq&#10;R1M925SuerE2zT7MlNLfZ7raWk1nN++XySLNJhmztdkNM5/bONevoBQuZno01aNpGHTVo6keTfVs&#10;U7rqxdpUO8ygJmk2yZc2L3TDzF2di/wKSuFipkdTPZqGQVc9murRVM82paterE1rGma6l04yoz/5&#10;XjPMf7bMsPeNMmOmtZru/I0BkEqaTXJHR5MbZr61bZlfQSlczPRoqkfTMOiqR1M9murZpnTVi7Vp&#10;5mGm99W7Bj4wc/h7Tf3X/WfMfHu0GfW+YWbY7Y2mi4EmtTSb5Nb1r7hhZtzOVX4FpXAx06OpHk3D&#10;oKseTfVoqmeb0lUv1qYZh5lOM/Wm3CBzQ4Np7vVLef29pvnuEWbUNG7MnFaaTXJz20w3zEzc3eZX&#10;UAoXMz2a6tE0DLrq0VSPpnq2KV31Ym2acZixnzNTZ+pnlPmU/775ZsxNUwfucobE0mySD69+1g0z&#10;0/d2+BWUwsVMj6Z6NA2Drno01aOpnm1KV71Ym2Z+mVn7hBGVhxk+Zya1NJvkz1Z+3w0zz3czMlbC&#10;xUyPpno0DYOuejTVo6mebUpXvVibJh5m+np6TW/h0d1qpn55vGneW7SeO9qfGGXqbms0ZUYdlJFm&#10;k7xr+VNumJnTs8OvoBQuZno01aNpGHTVo6keTfVsU7rqxdo04TDTbsZ/IP+BmMmOO2cWv5kG1aTZ&#10;JO9oftINM0uP7PErKIWLmR5N9WgaBl31aKpHUz3blK56sTZN/MxM17RbzKhxM03z4uYERzu3Z84g&#10;zSb5jcUT3TCz9ijPf1XCxUyPpno0DYOuejTVo6mebUpXvVibJn/PTE+rad3l/xlBpNkkb1ow3g0z&#10;W04c9isohYuZHk31aBoGXfVoqkdTPduUrnqxNs18A4C83i3NpnHiwOfMTJrRbDp7/A8gtTSb5HVz&#10;H3DDzL5Tx/0KSuFipkdTPZqGQVc9murRVM82paterE2zDzP93Wb+t0ee//T/C8e15paJ7abP/zQk&#10;l2aTXDP7HjfMHO0/7VdQChczPZrq0TQMuurRVI+merYpXfVibZp5mOmeUT8wuDw807Rv7zW9dnrp&#10;y/3/7a1m/O3XmtEvcwOAtJJuktPnzrpBxh6ojIuZHk31aBoGXfVoqkdTPduUrnqxNs04zHSaqTcN&#10;M2OaygwsPTPNndyaObWkm+TQmT43yLx2zv1+BeVwMdOjqR5Nw6CrHk31aKpnm9JVL9amGYeZVtNQ&#10;12Cay92xrL/Z/TgfmplO0k2yq++oG2ZeP+9Bv4JyuJjp0VSPpmHQVY+mejTVs03pqhdr04zDTLdp&#10;vG2UmVrmz9T1dL0ZdtNUw2fTp5N0k2w83uOGmV9e+IhfQTlczPRoqkfTMOiqR1M9murZpnTVi7Vp&#10;5vfM9L482lx7411makvX+U/+72qbaSaNtjcFGGbqn+NFZmkl3SSreve7YebtSx73KyiHi5keTfVo&#10;GgZd9WiqR1M925SuerE2zTzMGNNnOmfcZUYO525mKkk3yaLDu9wwM2zpZL+CcriY6dFUj6Zh0FWP&#10;pno01bNN6aoXa9Mahhmvr8u0NzWaSePGmqkzW/mcmRok3SSvHNzmhpl3r5juV1AOFzM9murRNAy6&#10;6tFUj6Z6tild9WJtmnmY6WqaZCY1dfmvoJB0k8zYv8kNMx9c9YxfQTlczPRoqkfTMOiqR1M9murZ&#10;pnTVi7VpxmHG3s2szgz78izDp8noJN0kU/asd8PMR9c851dQDhczPZrq0TQMuurRVI+merYpXfVi&#10;bZpxmOkzreNGmfFt/suLtJpJN03i1swpJd0kj3StccPMJ9e95FdQDhczPZrq0TQMuurRVI+merYp&#10;XfVibZr5ZWZ9PV2medokM7Ot+/zdzNyxt9M0T6g3w/icmdSSbpJ7d7S4YaZ+w6t+BeVwMdOjqR5N&#10;w6CrHk31aKpnm9JVL9amGYeZLjP15uK7mBUfDDNpJd0k39ja7IaZz2+c51dQDhczPZrq0TQMuurR&#10;VI+merYpXfVibZr5mZnemXeZMTM7TXfhszL+6GoaY0YwzKSWdJN8afNCN8zc1bnIr6AcLmZ6NNWj&#10;aRh01aOpHk31bFO66sXaNPMwY2/J3LXX//NFusyscbNy/xdpJN0kd3Q0uWHmW9uW+RWUw8VMj6Z6&#10;NA2Drno01aOpnm1KV71Ym2YbZo73mq7tXaa3l4/GVEq6ST7d/oobZh7YucqvoBwuZno01aNpGHTV&#10;o6keTfVsU7rqxdo05TDTZ9onjDLDzr8vZpgZ+bVZpqvf/zBqknST3Nw20w0zE3eXvZ0cPC5mejTV&#10;o2kYdNWjqR5N9WxTuurF2jTVMNP78uiBQWb4e83Im0aaEdcNDDWjpvGCMoWkm+TDq591w8z0vR1+&#10;BeVwMdOjqR5Nw6CrHk31aKpnm9JVL9amKYaZXjNrdJ25fvTMC8/E9Pea5rtHmLqbpppOv4Tskm6S&#10;96982g0zL3RTvRouZno01aNpGHTVo6keTfVsU7rqxdo0xTDTasYOrzeNxW/6751lRpe4c1lfD++n&#10;SSvpJnnX8qfcMDOnZ4dfQTlczPRoqkfTMOiqR1M9murZpnTVi7VpqmGmoeTtlnPrHxhv2v1XA8r9&#10;XFSSdJO8o/lJN8wsPbLHr6AcLmZ6NNWjaRh01aOpHk31bFO66sXaNOUwc6dp3F70uTKbppr6OxpN&#10;Z/7rvZ2m9ekx5nqGmdSSbpK3LnrMDTNtxw74FZTDxUyPpno0DYOuejTVo6mebUpXvVibphxm8ncx&#10;S3IwzKSVdJO8acF4N8xsOXHYr6AcLmZ6NNWjaRh01aOpHk31bFO66sXaNOUwM8yM+tok09jUbJoX&#10;lzmaGs2kr9nbNzPMpJV0k7xu7gNumNl36rhfQTlczPRoqkfTMOiqR1M9murZpnTVi7Vp6vfMNCf5&#10;TJn+Zt4zk0HSTXLN7HvcMHOs/7RfQTlczPRoqkfTMOiqR1M9murZpnTVi7VpimEm3R3KuJtZekk2&#10;yelzZ90gYw9Ux8VMj6Z6NA2Drno01aOpnm1KV71Ym6YaZhBWkk1y6EyfG2ReO+d+v4JKuJjp0VSP&#10;pmHQVY+mejTVs03pqhdrU4aZiCTZJF19R90w84Z5D/kVVMLFTI+mejQNg656NNWjqZ5tSle9WJsy&#10;zEQkySbZeLzHDTO/vPARv4JKuJjp0VSPpmHQVY+mejTVs03pqhdrU4aZiCTZJKt697th5u1LHvcr&#10;qISLmR5N9WgaBl31aKpHUz3blK56sTZlmIlIkk2y8NAuN8y8c9lkv4JKuJjp0VSPpmHQVY+mejTV&#10;s03pqhdrU4aZiCTZJK8c3OaGmXevmO5XUAkXMz2a6tE0DLrq0VSPpnq2KV31Ym3KMBORJJtkxv5N&#10;bpj54Kpn/Aoq4WKmR1M9moZBVz2a6tFUzzalq16sTRlmIpJkk0ze0+6GmRvXPO9XUAkXMz2a6tE0&#10;DLrq0VSPpnq2KV31Ym3KMBORJJvkka41bpj55LqX/Aoq4WKmR1M9moZBVz2a6tFUzzalq16sTRlm&#10;IpJkk9y7o8UNM/UbXvUrqISLmR5N9WgaBl31aKpHUz3blK56sTZlmIlIkk3yja3Nbpj5/MZ5fgWV&#10;cDHTo6keTcOgqx5N9WiqZ5vSVS/WpgwzEUmySb60eaEbZu7qXORXUAkXMz2a6tE0DLrq0VSPpnq2&#10;KV31Ym3KMBORJJvkjo4mN8x8a9syv4JKuJjp0VSPpmHQVY+mejTVs03pqhdrU4aZiCTZJJ9uf8UN&#10;Mw/sXOVXUAkXMz2a6tE0DLrq0VSPpnq2KV31Ym3KMBORJJvk5raZbpiZuLvNr6ASLmZ6NNWjaRh0&#10;1aOpHk31bFO66sXalGEmIkk2yYdXP+uGmel7O/wKKuFipkdTPZqGQVc9murRVM82paterE0ZZiKS&#10;ZJO8f+XTbph5obvTr6ASLmZ6NNWjaRh01aOpHk31bFO66sXalGEmIkk2ybuWP+WGmTk9O/wKKuFi&#10;pkdTPZqGQVc9murRVM82paterE0ZZiKSZJO8o/lJN8wsPbLHr6ASLmZ6NNWjaRh01aOpHk31bFO6&#10;6sXa9IoYZlrvrjN1dfaoN417/WIC3TPq/b/XYFr92uWUZJO8ddFjbphpO3bAr6ASLmZ6NNWjaRh0&#10;1aOpHk31bFO66sXadMgPM24gua3RdNsv9jaa+kQDTatpiGiIyUuySd60YLwbZracOOxXUAkXMz2a&#10;6tE0DLrq0VSPpnq2KV31Ym06xIcZO5QMHl7ccHN3pRHFDzIVf87lkWSTvG7uA26Y2XfquF9BJVzM&#10;9GiqR9Mw6KpHUz2a6tmmdNWLtenQHmZaGi5+dqXUWoGBl6TF9YxMXpJNcs3se9wwc6z/tF9BJVzM&#10;9GiqR9Mw6KpHUz2a6tmmdNWLtemQHmYGvcQsr+JLzQaelamf0ehfZlZ5sMmfDLEcndu2ukHGHqV+&#10;nIODg4ODg4ODg+NKOqqJdJjpNo235YeNMsfdremHGfesTW6Yyf07AwNM/r8TxzM11f4HO3Smzw0y&#10;r51zv19BNUlOAqRDUz2ahkFXPZrq0VTPNqWrXqxNr7xnZtzAUmmYKfWytDrT0OK/voyqbZKuvqNu&#10;mHnDvIf8CqrhYqZHUz2ahkFXPZrq0VTPNqWrXqxNr673zJT8sYGXng2FYWbj8R43zPzywkf8Cqrh&#10;YqZHUz2ahkFXPZrq0VTPNqWrXqxNh/Yw4waRwc/CuDf4l71TWYnBJfHtnMOrtklW9e53w8zblzzu&#10;V1ANFzM9murRNAy66tFUj6Z6tild9WJtOsSHmaJbMScYTNzPL3h2pvLwc2lV2yQLD+1yw8w7l032&#10;K6iGi5keTfVoGgZd9WiqR1M925SuerE2HfLDjDVwu2V7FA8y/g3+Re+rufDzc0dEnzdTbZO8cnCb&#10;G2bevWK6X0E1XMz0aKpH0zDoqkdTPZrq2aZ01Yu16RUxzFwpqm2SGfs3uWHmg6ue8SuohouZHk31&#10;aBoGXfVoqkdTPduUrnqxNmWYiUi1TTJ5T7sbZm5c87xfQTVczPRoqkfTMOiqR1M9murZpnTVi7Up&#10;w0xEqm2SR7rWuGHmk+te8iuohouZHk31aBoGXfVoqkdTPduUrnqxNmWYiUi1TXLvjhY3zNRveNWv&#10;oBouZno01aNpGHTVo6keTfVsU7rqxdqUYSYi1TbJN7Y2u2Hm8xvn+RVUw8VMj6Z6NA2Drno01aOp&#10;nm1KV71YmzLMRKTaJvnS5oVumLmrc5FfQTVczPRoqkfTMOiqR1M9murZpnTVi7Upw0xEqm2SOzqa&#10;3DDzrW3L/Aqq4WKmR1M9moZBVz2a6tFUzzalq16sTRlmIlJtk3y6/RU3zDywc5VfQTVczPRoqkfT&#10;MOiqR1M9murZpnTVi7Upw0xEqm2Sm9tmumFm4u42v4JquJjp0VSPpmHQVY+mejTVs03pqhdrU4aZ&#10;iFTbJB9e/awbZqbv7fArqIaLmR5N9WgaBl31aKpHUz3blK56sTZlmIlItU3y/pVPu2Hmhe5Ov4Jq&#10;uJjp0VSPpmHQVY+mejTVs03pqhdrU4aZiFTbJO9a/pQbZub07PArqIaLmR5N9WgaBl31aKpHUz3b&#10;lK56sTZlmIlItU3yjuYn3TCz9Mgev4JquJjp0VSPpmHQVY+mejTVs03pqhdrU4aZiFTbJG9d9Jgb&#10;ZtqOHfArqIaLmR5N9WgaBl31aKpHUz3blK56sTZlmIlItU3ypgXj3TCz5cRhv4JquJjp0VSPpmHQ&#10;VY+mejTVs03pqhdrU4aZiFTbJK+b+4AbZvadOu5XUA0XMz2a6tE0DLrq0VSPpnq2KV31Ym3KMBOR&#10;apvkmtn3uGHmWP9pv4JquJjp0VSPpmHQVY+mejTVs03pqhdrU4aZiFTaJKfPnXWDjD2QHBczPZrq&#10;0TQMuurRVI+merYpXfVibcowE5FKm+TQmT43yLx2zv1+BUlwMdOjqR5Nw6CrHk31aKpnm9JVL9am&#10;DDMRqbRJuvqOumHmDfMe8itIgouZHk31aBoGXfVoqkdTPduUrnqxNmWYiUilTdJxvMcNM29ZOMGv&#10;IAkuZno01aNpGHTVo6keTfVsU7rqxdqUYSYilTbJqt79bph5+5LH/QqS4GKmR1M9moZBVz2a6tFU&#10;zzalq16sTRlmIlJpkyw8tMsNM+9cNtmvIAkuZno01aNpGHTVo6keTfVsU7rqxdqUYSYilTbJywe3&#10;uWHmPS3T/QqS4GKmR1M9moZBVz2a6tFUzzalq16sTRlmIlJpk8zYv8kNMx9c9YxfQRJczPRoqkfT&#10;MOiqR1M9murZpnTVi7Upw0xEKm2SyXva3TBz45rn/QqS4GKmR1M9moZBVz2a6tFUzzalq16sTRlm&#10;IlJpk4zvWu2Gmb9e95JfQRJczPRoqkfTMOiqR1M9murZpnTVi7Upw0xEKm2Se3e0uGGmfsOrfgVJ&#10;cDHTo6keTcOgqx5N9WiqZ5vSVS/WpgwzEam0Sb6xtdkNM5/fOM+vIAkuZno01aNpGHTVo6keTfVs&#10;U7rqxdqUYSYilTbJFzcvcMPMVzsX+xUkwcVMj6Z6NA2Drno01aOpnm1KV71YmzLMRKTSJrmjo8kN&#10;M9/atsyvIAkuZno01aNpGHTVo6keTfVsU7rqxdqUYSYilTbJp9tfccPMAztX+RUkwcVMj6Z6NA2D&#10;rno01aOpnm1KV71YmzLMRKTSJvnY2plumHl8d5tfQRJczPRoqkfTMOiqR1M9murZpnTVi7Upw0xE&#10;Km2SD69+1g0z0/d2+BUkwcVMj6Z6NA2Drno01aOpnm1KV71YmzLMRKTSJnn/yqfdMPNCd6dfQRJc&#10;zPRoqkfTMOiqR1M9murZpnTVi7Upw0xEKm2Sa5dPdcNMU88Ov4IkuJjp0VSPpmHQVY+mejTVs03p&#10;qhdrU4aZiFTaJO9oftINM0uP7PErSIKLmR5N9WgaBl31aKpHUz3blK56sTZlmIlIpU3y1kWPuWGm&#10;7dgBv4IkuJjp0VSPpmHQVY+mejTVs03pqhdrU4aZiFTaJG9c8LAbZraePOJXkAQXMz2a6tE0DLrq&#10;0VSPpnq2KV31Ym3KMBORSpvkdXMfcMPMvlPH/QqS4GKmR1M9moZBVz2a6tFUzzalq16sTRlmIlJp&#10;k1wz+x43zBzrP+1XkAQXMz2a6tE0DLrq0VSPpnq2KV31Ym3KMBORcpvk1Nl+N8jYA+lwMdOjqR5N&#10;w6CrHk31aKpnm9JVL9amDDMRKbdJDp3pc4PMa+fc71eQFBczPZrq0TQMuurRVI+merYpXfVibcow&#10;E5Fym6Sr76gbZt4w7yG/gqS4mOnRVI+mYdBVj6Z6NNWzTemqF2tThpmIlNskHcd73DDzloUT/AqS&#10;4mKmR1M9moZBVz2a6tFUzzalq16sTRlmIlJuk6zq3e+GmbcvedyvICkuZno01aNpGHTVo6keTfVs&#10;U7rqxdqUYSYi5TbJwkO73DDzzmWT/QqS4mKmR1M9moZBVz2a6tFUzzalq16sTRlmIlJuk7x8cJsb&#10;Zt7TMt2vICkuZno01aNpGHTVo6keTfVsU7rqxdqUYSYi5TbJjP2b3DDzwVXP+BUkxcVMj6Z6NA2D&#10;rno01aOpnm1KV71YmzLMRKTcJpm8p90NMzeued6vICkuZno01aNpGHTVo6keTfVsU7rqxdqUYSYi&#10;5TbJ+K7Vbpj563Uv+RUkxcVMj6Z6NA2Drno01aOpnm1KV71YmzLMRKTcJrl3R4sbZuo3vOpXkBQX&#10;Mz2a6tE0DLrq0VSPpnq2KV31Ym3KMBORcpvkG1ub3TDz+Y3z/AqS4mKmR1M9moZBVz2a6tFUzzal&#10;q16sTRlmIlJuk3xx8wI3zHy1c7FfQVJczPRoqkfTMOiqR1M9murZpnTVi7Upw0xEym2SOzqa3DDz&#10;rW3L/AqS4mKmR1M9moZBVz2a6tFUzzalq16sTRlmIlJuk3y6/RU3zDywc5VfQVJczPRoqkfTMOiq&#10;R1M9murZpnTVi7Upw0xEym2Sj62d6YaZx3e3+RUkxcVMj6Z6NA2Drno01aOpnm1KV71YmzLMRKTc&#10;Jvnw6mfdMDN9b4dfQVJczPRoqkfTMOiqR1M9murZpnTVi7Upw0xEym2S96982g0zL3R3+hUkxcVM&#10;j6Z6NA2Drno01aOpnm1KV71YmzLMRKTcJrl2+VQ3zDT17PArSIqLmR5N9WgaBl31aKpHUz3blK56&#10;sTZlmIlIuU3yjuYn3TCz9Mgev4KkuJjp0VSPpmHQVY+mejTVs03pqhdrU4aZiJTbJG9d9JgbZtqO&#10;HfArSIqLmR5N9WgaBl31aKpHUz3blK56sTZlmIlIuU3yxgUPu2Fm68kjfgVJcTHTo6keTcOgqx5N&#10;9WiqZ5vSVS/WpgwzESm3SV439wE3zOw7ddyvICkuZno01aNpGHTVo6keTfVsU7rqxdqUYSYi5TbJ&#10;NbPvccPMsf7TfgVJcTHTo6keTcOgqx5N9WiqZ5vSVS/WpgwzESm1SU6d7XeDjD2QHhczPZrq0TQM&#10;uurRVI+merYpXfVibcowE5FSm+TQmT43yLx2zv1+BWlwMdOjqR5Nw6CrHk31aKpnm9JVL9amDDMR&#10;KbVJuvqOumHmDfMe8itIg4uZHk31aBoGXfVoqkdTPduUrnqxNmWYiUipTdJxvMcNM29ZOMGvIA0u&#10;Zno01aNpGHTVo6keTfVsU7rqxdqUYSYipTbJqt79bph5+5LH/QrS4GKmR1M9moZBVz2a6tFUzzal&#10;q16sTRlmIlJqkyw8tMsNM+9cNtmvIA0uZno01aNpGHTVo6keTfVsU7rqxdqUYSYipTbJywe3uWHm&#10;PS3T/QrS4GKmR1M9moZBVz2a6tFUzzalq16sTRlmIlJqk8zYv8kNMx9c9YxfQRpczPRoqkfTMOiq&#10;R1M9murZpnTVi7Upw0xESm2SyXva3TBz45rn/QrS4GKmR1M9moZBVz2a6tFUzzalq16sTRlmIlJq&#10;k4zvWu2Gmb9e95JfQRpczPRoqkfTMOiqR1M9murZpnTVi7Upw0xESm2Se3e0uGGmfsOrfgVpcDHT&#10;o6keTcOgqx5N9WiqZ5vSVS/WpgwzESm1Sb6xtdkNM5/fOM+vIA0uZno01aNpGHTVo6keTfVsU7rq&#10;xdqUYSYipTbJFzcvcMPMVzsX+xWkwcVMj6Z6NA2Drno01aOpnm1KV71YmzLMRKTUJrmjo8kNM9/a&#10;tsyvIA0uZno01aNpGHTVo6keTfVsU7rqxdqUYSYipTbJp9tfccPMAztX+RWkwcVMj6Z6NA2Drno0&#10;1aOpnm1KV71YmzLMRKTUJvnY2plumHl8d5tfQRpczPRoqkfTMOiqR1M9murZpnTVi7Upw0xESm2S&#10;D69+1g0z0/d2+BWkwcVMj6Z6NA2Drno01aOpnm1KV71Ym14Rw0zr3XWmrs4e9aZxr1+s4MLPzx13&#10;t/rVy6/UJnn/yqfdMPNCd6dfQRpczPRoqkfTMOiqR1M9murZpnTVi7XpkB9mumfUm7rbGk23/WJv&#10;o6mvMtC4QSb/8/NfRzLQlNok1y6f6oaZpp4dfgVpcDHTo6keTcOgqx5N9WiqZ5vSVS/WpkN8mGk1&#10;DUXDixtuyg4n3abxtjpTPyM/yuS0NAwabi6nUpvkd5ufdMPMsiN7/ArS4GKmR1M9moZBVz2a6tFU&#10;zzalq16sTYf2MGMHkbqG3EhToNTaeQPDTOHwYoefQcPNZVRqk7x10WNumGk7dsCvIA0uZno01aNp&#10;GHTVo6keTfVsU7rqxdp0SA8zg15illftpWbux/MvLWs1DZE8K2OV2iRvXPCwG2a2njziV5AGFzM9&#10;murRNAy66tFUj6Z6tild9WJtGukw459Byb9Jv9SRG0YyDTOWe/bG/jrlnsEZkD8ZLufx03PGumFm&#10;5ZaNJX+cg4ODg4ODg4OD40o9qrnynplxg0qlYcYOSnaIse+3qT7QXEql/ge7ZvY9bpg51n/aryCN&#10;JCcB0qGpHk3DoKseTfVoqmeb0lUv1qZX2XtmBu5eVvgemeK7m11OxZvk1Nl+N8jYA9lwMdOjqR5N&#10;w6CrHk31aKpnm9JVL9amQ3uYcc+uDH4WpvKtlgeejWlo8V86di2OZ2eKN0nPmZNukPnJpvv9CtLi&#10;YqZHUz2ahkFXPZrq0VTPNqWrXqxNh/gw419qlh9eqr5f5uK7mblnciJ9Zqar76gbZt4w7yG/grS4&#10;mOnRVI+mYdBVj6Z6NNWzTemqF2vTIT/MWO7ZGPf+l+JBpsTwkl9zP7/4xy6v4k3ScbzHDTNvWTjB&#10;ryAtLmZ6NNWjaRh01aOpHk31bFO66sXa9IoYZq4UxZtkZe8+N8z81pJJfgVpcTHTo6keTcOgqx5N&#10;9WiqZ5vSVS/WpgwzESneJAsP7XLDzDuXTfYrSIuLmR5N9WgaBl31aKpHUz3blK56sTZlmIlI8SZ5&#10;+eA2N8y8p2W6X0FaXMz0aKpH0zDoqkdTPZrq2aZ01Yu1KcNMRIo3yTP7N7lh5kOrnvErSIuLmR5N&#10;9WgaBl31aKpHUz3blK56sTZlmIlI8SaZvKfdDTM3rnneryAtLmZ6NNWjaRh01aOpHk31bFO66sXa&#10;lGEmIsWbZHzXajfM/PW6l/wK0uJipkdTPZqGQVc9murRVM82paterE0ZZiJSvEnu2b7CDTOf2fCq&#10;X0FaXMz0aKpH0zDoqkdTPZrq2aZ01Yu1KcNMRIo3yTe2Nrth5vMb5/kVpMXFTI+mejQNg656NNWj&#10;qZ5tSle9WJsyzESkeJN8cfMCN8x8tXOxX0FaXMz0aKpH0zDoqkdTPZrq2aZ01Yu1KcNMRIo3yT92&#10;zHHDzLe3LfcrSIuLmR5N9WgaBl31aKpHUz3blK56sTZlmIlI8Sb5dPsrbph5YOcqv4K0uJjp0VSP&#10;pmHQVY+mejTVs03pqhdrU4aZiBRvko+tnemGmcd3t/kVpMXFTI+mejQNg656NNWjqZ5tSle9WJsy&#10;zESkeJOMaH3WDTPf29fhV5AWFzM9murRNAy66tFUj6Z6tild9WJtyjATkeJN8v6VT7th5oXuTr+C&#10;tLiY6dFUj6Zh0FWPpno01bNN6aoXa1OGmYgUb5Jrl091w0xTzw6/grS4mOnRVI+mYdBVj6Z6NNWz&#10;TemqF2tThpmIFG+S321+0g0zy47s8StIi4uZHk31aBoGXfVoqkdTPduUrnqxNmWYiUjxJnnrosfc&#10;MNN27IBfQVpczPRoqkfTMOiqR1M9murZpnTVi7Upw0xEijfJGxc87IaZrSeP+BWkxcVMj6Z6NA2D&#10;rno01aOpnm1KV71YmzLMRKR4k/zM3HFumNl/6oRfQVpczPRoqkfTMOiqR1M9murZpnTVi7Upw0xE&#10;ijfJNbPvccPMsf7TfgVpcTHTo6keTcOgqx5N9WiqZ5vSVS/WpgwzESncJKfO9rtBxh7IjouZHk31&#10;aBoGXfVoqkdTPduUrnqxNmWYiUjhJuk5c9INMj/ZdL9fQRZczPRoqkfTMOiqR1M9murZpnTVi7Up&#10;w0xECjdJV99RN8y8Yd5DfgVZcDHTo6keTcOgqx5N9WiqZ5vSVS/WpgwzESncJB3He9ww85aFE/wK&#10;suBipkdTPZqGQVc9murRVM82paterE0ZZiJSuElW9u5zw8xvLZnkV5AFFzM9murRNAy66tFUj6Z6&#10;tild9WJtyjATkcJNsvDQLjfMvHPZZL+CLLiY6dFUj6Zh0FWPpno01bNN6aoXa1OGmYgUbpKXD25z&#10;w8x7Wqb7FWTBxUyPpno0DYOuejTVo6mebUpXvVibMsxEpHCTPLN/kxtmPrTqGb+CLLiY6dFUj6Zh&#10;0FWPpno01bNN6aoXa1OGmYgUbpLJe9rdMHPjmuf9CrLgYqZHUz2ahkFXPZrq0VTPNqWrXqxNGWYi&#10;UrhJxnetdsPMX697ya8gCy5mejTVo2kYdNWjqR5N9WxTuurF2pRhJiKFm+Se7SvcMPOZDa/6FWTB&#10;xUyPpno0DYOuejTVo6mebUpXvVibMsxEpHCTfGNrsxtmPr9xnl9BFlzM9GiqR9Mw6KpHUz2a6tmm&#10;dNWLtSnDTEQKN8kXNy9ww8xXOxf7FWTBxUyPpno0DYOuejTVo6mebUpXvVibMsxEpHCT/GPHHDfM&#10;fHvbcr+CLLiY6dFUj6Zh0FWPpno01bNN6aoXa1OGmYgUbpJPt7/ihpkHdq7yK8iCi5keTfVoGgZd&#10;9WiqR1M925SuerE2ZZiJSOEm+djamW6YeXx3m19BFlzM9GiqR9Mw6KpHUz2a6tmmdNWLtSnDTEQK&#10;N8mI1mfdMPO9fR1+BVlwMdOjqR5Nw6CrHk31aKpnm9JVL9amDDMRKdwk71/5tBtmXuju9CvIgouZ&#10;Hk31aBoGXfVoqkdTPduUrnqxNmWYiUjhJrl2+VQ3zDT17PAryIKLmR5N9WgaBl31aKpHUz3blK56&#10;sTZlmIlI4Sb53eYn3TCz7Mgev4IsuJjp0VSPpmHQVY+mejTVs03pqhdrU4aZiBRukrcueswNM23H&#10;DvgVZMHFTI+mejQNg656NNWjqZ5tSle9WJsyzESkcJO8ccHDbpjZevKIX0EWXMz0aKpH0zDoqkdT&#10;PZrq2aZ01Yu1KcNMRAo3yc/MHeeGmf2nTvgVZMHFTI+mejQNg656NNWjqZ5tSle9WJsyzESkcJNc&#10;M/seN8wc6z/tV5AFFzM9murRNAy66tFUj6Z6tild9WJtyjATkfwmOXW23w0y9kBtuJjp0VSPpmHQ&#10;VY+mejTVs03pqhdrU4aZiOQ3Sc+Zk26Q+cmm+93XyI6LmR5N9WgaBl31aKpHUz3blK56sTZlmIlI&#10;fpN09R11w8wb5j3kvkZ2XMz0aKpH0zDoqkdTPZrq2aZ01Yu1KcNMRPKbpON4jxtm3rJwgvsa2XEx&#10;06OpHk3DoKseTfVoqmeb0lUv1qYMMxHJb5KVvfvcMPNbSya5r5EdFzM9murRNAy66tFUj6Z6tild&#10;9WJtyjATkfwmWXholxtm3rlssvsa2XEx06OpHk3DoKseTfVoqmeb0lUv1qYMMxHJb5KXD25zw8x7&#10;Wqa7r5EdFzM9murRNAy66tFUj6Z6tild9WJtyjATkfwmeWb/JjfMfGjVM+5rZMfFTI+mejQNg656&#10;NNWjqZ5tSle9WJsyzEQkv0km72l3w8yNa553XyM7LmZ6NNWjaRh01aOpHk31bFO66sXalGEmIvlN&#10;8kjXGjfMfKLtJfc1suNipkdTPZqGQVc9murRVM82paterE0ZZiKS3yT37mhxw8xt62e5r5EdFzM9&#10;murRNAy66tFUj6Z6tild9WJtyjATkfwm+cbWZjfMfG7jXPc1suNipkdTPZqGQVc9murRVM82pate&#10;rE0ZZiKS3yRf2rzQDTNf6VzkvkZ2XMz0aKpH0zDoqkdTPZrq2aZ01Yu1KcNMRPKb5I6OJjfM/Nu2&#10;Ze5rZMfFTI+mejQNg656NNWjqZ5tSle9WJsyzEQkv0k+3f6KG2bG7VzlvkZ2XMz0aKpH0zDoqkdT&#10;PZrq2aZ01Yu1KcNMRPKb5Oa2mW6YeWzXWvc1suNipkdTPZqGQVc9murRVM82paterE0ZZiKS3yQf&#10;Xv2sG2am7d3gvkZ2XMz0aKpH0zDoqkdTPZrq2aZ01Yu1KcNMRPKb5M9Wft8NM893d7qvkR0XMz2a&#10;6tE0DLrq0VSPpnq2KV31Ym3KMBOR/CZ51/Kn3DAzu4cTsVZczPRoqkfTMOiqR1M9murZpnTVi7Up&#10;w0xE8pvkHc1PumGm+chu9zWy42KmR1M9moZBVz2a6tFUzzalq16sTRlmIpLfJL+xeKIbZtYe7XZf&#10;IzsuZno01aNpGHTVo6keTfVsU7rqxdqUYSYi+U3ypgXj3TDTeeKw+xrZcTHTo6keTcOgqx5N9Wiq&#10;Z5vSVS/WpgwzEclvkp+d+4AbZvaeOu6+RnZczPRoqkfTMOiqR1M9murZpnTVi7Upw0xE8pvkx2ff&#10;64aZo/2n3dfIjouZHk31aBoGXfVoqkdTPduUrnqxNmWYiYjdJP3nzrlBxh6oHRczPZrq0TQMuurR&#10;VI+merYpXfVibcowExG7SQ6f6XODzGvm3O9XUQsuZno01aNpGHTVo6keTfVsU7rqxdqUYSYidpPs&#10;6jvqhpnXz3vQr6IWXMz0aKpH0zDoqkdTPZrq2aZ01Yu1KcNMROwm2Xi8xw0zb174iF9FLbiY6dFU&#10;j6Zh0FWPpno01bNN6aoXa1OGmYjYTdJ6dL8bZt625HG/ilpwMdOjqR5Nw6CrHk31aKpnm9JVL9am&#10;DDMRsZtk0eFdbpgZtnSyX0UtuJjp0VSPpmHQVY+mejTVs03pqhdrU4aZiNhNMuvgdjfMXLdiml9F&#10;LbiY6dFUj6Zh0FWPpno01bNN6aoXa1OGmYjYTfLs/s1umPnzVY1+FbXgYqZHUz2ahkFXPZrq0VTP&#10;NqWrXqxNGWYiYjfJlD3r3TDz0TXP+VXUgouZHk31aBoGXfVoqkdTPduUrnqxNmWYiYjdJBN2rXHD&#10;zCfaXvKrqAUXMz2a6tE0DLrq0VSPpnq2KV31Ym3KMFPB0iN7zFc7F1+y486VL5kPrnrGDTO3rZ/l&#10;fxeoBRczPZrq0TQMuurRVI+merYpXfVibcowU8G4navcYHE5js9tnOt/F6gFFzM9murRNAy66tFU&#10;j6Z6tild9WJtyjBTweV4Zib/z7N7OAkVuJjp0VSPpmHQVY+mejTVs03pqhdrU4aZiHDi6dFUj6Z6&#10;NA2Drno01aOpnm1KV71YmzLMRIQTT4+mejTVo2kYdNWjqR5N9WxTuurF2vQqHWa6TeNtdabutsbc&#10;P8WDE0+Ppno01aNpGHTVo6keTfVsU7rqxdr0KhxmWk1DXW6QsQfDzBWPpno01aNpGHTVo6keTfVs&#10;U7rqxdr0qn2ZWfeMeoaZqwBN9WiqR9Mw6KpHUz2a6tmmdNWLtSnDjP86Bpx4ejTVo6keTcOgqx5N&#10;9WiqZ5vSVS/Wpgwz/usYcOLp0VSPpno0DYOuejTVo6mebUpXvVibXiHDjH9Df/69MKWOu1v9zx2Q&#10;ZJjJnwwcHBwcHBwcHBwcHJf+qIZnZvzXMUjyPxjSoakeTfVoGgZd9WiqR1M925SuerE2ZZjxX8eA&#10;E0+Ppno01aNpGHTVo6keTfVsU7rqxdqUYcZ/HQNOPD2a6tFUj6Zh0FWPpno01bNN6aoXa9Ordphp&#10;vbuOYeYqQFM9murRNAy66tFUj6Z6tild9WJtehUOMwUfmumOetO41//QZcaJp0dTPZrq0TQMuurR&#10;VI+merYpXfVibXrVPjMTI048PZrq0VSPpmHQVY+mejTVs03pqhdrU4aZiHDi6dFUj6Z6NA2Drno0&#10;1aOpnm1KV71YmzLMRIQTT4+mejTVo2kYdNWjqR5N9WxTuurF2pRhJiKceHo01aOpHk3DoKseTfVo&#10;qmeb0lUv1qYMMxHhxNOjqR5N9WgaBl31aKpHUz3blK56sTZlmIkIJ54eTfVoqkfTMOiqR1M9murZ&#10;pnTVi7Upw0xEOPH0aKpHUz2ahkFXPZrq0VTPNqWrXqxNGWYiwomnR1M9murRNAy66tFUj6Z6tild&#10;9WJtyjATEU48PZrq0VSPpmHQVY+mejTVs03pqhdrU4aZiHDi6dFUj6Z6NA2Drno01aOpnm1KV71Y&#10;mzLMRIQTT4+mejTVo2kYdNWjqR5N9WxTuurF2pRhJiKceHo01aOpHk3DoKseTfVoqmeb0lUv1qYM&#10;MxHhxNOjqR5N9WgaBl31aKpHUz3blK56sTZlmIkIJ54eTfVoqkfTMOiqR1M9murZpnTVi7Upw0xE&#10;OPH0aKpHUz2ahkFXPZrq0VTPNqWrXqxNGWYiwomnR1M9murRNAy66tFUj6Z6tild9WJtyjATEU48&#10;PZrq0VSPpmHQVY+mejTVs03pqhdrU4aZiHDi6dFUj6Z6NA2Drno01aOpnm1KV71YmzLMAAAAABiS&#10;GGYAAAAADEkMMwAAAACGJIYZAAAAAEMSwwwAAACAIYlhBgAAAMCQxDADAAAAYEhimAEAAAAwJDHM&#10;AAAAABiSGGYAAAAADEkMMwAAAACGJIYZAAAAAEMSw0wkumfUm7q6etO41y+gJgM96waO2xpNt19H&#10;DfY2mvp8U/aqXksDe1Wm2zTelt+r9mgwrf5HUKtW0+C71s9gt2ZXvEfzB3u1Vq13F/S8m5oS9vtT&#10;vmmE36cYZiJw4cTjAaJE7qS78E3Wf+PlQWJt7CBT0NDtWZoKsU+lcteAhhb/z5DJ/yURQ4xA7pra&#10;WLxH7QNGHnzXpPh7k/uaprVxg8yFITvG7/8MM7Fwf+vNMFO7btM4o+jC5U5E2tZkb/fgC5fbr/wN&#10;okrr3Q25fZt7oMgwI5C7BtxNRzVePSBWfE3NsQ8SGcJrMfBs16Bh237/57pag4Gmg/flwF++xbRX&#10;GWZiwTATDm31ct8g+NtZkVxL+03BPVjkm27t3F9e1A0c/I2shruG8oxMWPYBIn9BVBv/0r2C66i9&#10;rrJva1FqcPGdI7q+MszEggfc4fA3M1q2Jw8SRXLfKHxLhhk1/9I9HiDWbOBZGf/soR8UeYAoxnVV&#10;ww/eAy1z1wCuqTUauI4OPt8ZZlAOw0wwPHWv414r6x/M8MC7dvblZflvBwwzYfCa+Vrl/7a73jTk&#10;H9D4Z78YaHT4PiV0/tlZ/iJDYeD7fuHj01IDzuXFMBMLhpkwbFceyMjlhxq++dYgtzcL3wDMMBOI&#10;u7byoCa7gWGm5N/Msl9F7IND9qiG3Zu2Jc/M6vjz3fW8cMT0/Z9hJhYMMwHwFHM4A98oGGayG/Qs&#10;V9FBVyUeKNam1DCTW2X41uEv3WTsdbVwr7rrLPtUKsZzn2EmFgwzYvm/nUEYti/7VYkHh4HwQLFm&#10;pfame5BIVwnbl7/AUCj1l2z8ZYZUpI9VGWZi4V7jyYNDjVIPtHMXNL7x6vBmVTmGmRAYujUGHiSe&#10;/xtv/vJNiL9407Eti56Jsd+ruK5KuO9Rkb5ygGEmAsUvN4npTVVDz8A33cKe+YO/+coufxE7fzDI&#10;yDHMKPgHM+f3Kg+4ZdwAQ1c5njkUK7oGcE2tUUHPiFsyzAAAAAAYkhhmAAAAAAxJDDMAAAAAhiSG&#10;GQAAAABDEsMMAAAAgCGJYQYAAADAkMQwAwAAAGBIYpgBAAAAMCQxzAAAAAAYkhhmAAAAAAxJDDMA&#10;AAAAhiSGGQAAAABDEsMMAAAAgCGJYQYAAADAkMQwAwAAAGBIYpgBAAAAMCQxzAAAAAAYkhhmAAAA&#10;AAxJDDMAAAAAhiSGGQAAAABDEsMMAAAAgCGJYQYAAADAkMQwAwAAAGBIYpgBAAAAMCQxzAAAELue&#10;TjN/4mgz6n31pnGvXwMAMMwAwFVvb6Opr6szdRcd15oRN91pGma2m95+/3NbGkr8vAbT6n+49e7i&#10;H8sdd+d/1OvvM12LJ5nRt44w1/qfc+0Nt5jRE+ebzl7/c5Lq7zbND99pRlxnf53c7/eO8aa52/9Y&#10;zXIDxIIKv1jZboOPYeOK/vwZ9B3vNe0TR+Z+PYYZACjEMAMAcAYeLNeZMYv9Ql+Xmf/NEW5tRG4g&#10;6fPLpr/XzPr6MLd+16slpo+eWeYu+0B++Bgzv/iHj7ebSbdea4bdeJdpbOs2fX5I6tvVaqZ+Offf&#10;Gj7KjG87/1+qotvMvH2YGfHN+abb/jq5wcb9fofXm5mCB/x9SxvM6BnVJ6PuGXe6FvUlfm7v+kmm&#10;vniYy6hvwRiGGQAowjADABjgn3VpaPFfW/3tZvwH7DMM15vx6/1aTveM+goPrFtNgx1mbmvMjRsF&#10;+rtMY274qPtAg2k+7tcGyQ1Jo3M/nhtGGnf5pQr6Fo8xw+pyA1Ph7NPXbMYMrzPDvtl8YfjKorfZ&#10;NNxQekC5iO9W+ufm/kwva4aZgf8OwwwAFGKYAQAMKDXM5DR/e+DlUoXrWYaZ3pnln8E4b8tUM9L+&#10;u5+dmRsDKnMvaftUo+nyXw/oM/O/bn+/RUNOsd5WM/WLo/zL3IaZ935yjJmVH6D2zjJ35QYZ+3vN&#10;HxV/zxWHmQL9vaazaZIZffO1rmXfpkYzJvfP9uVxt0xsv3j42j7fNNz+3tzAlhvO3ldvJj18V+7n&#10;MswAQCGGGQDAgJLDTKeZepN9QF/rMzP2JWH21xlppm7xSyXlnwmqNzOrzAYD78+58H6dvM4n7Evj&#10;Kj3o7zJTb64z13+7eeC9QH3tZlLu67rbZxb8fgf+DDU9M9PbbBpfvrDW19ttepeONdfnfu5d4yaZ&#10;sdNaTVdPt2l/wrYc3NfsajT1w0eYMU0D/37fFvv1QBeGGQC4gGEGADDAPygfs8A/R9Dfa1onjBp4&#10;ZmDQA/38MGMfXFc4Bg0zfsCp+mC82zTeNvDvFz9DVKx9wvW5nzfSTNrkF7yBIafSf6fTTLphmLmz&#10;YFpy/87wsQWDUfphptRx0b/vbxpwV1PB8zDdM91a/XP5nzvQ4PqH2/3XAzqncAMAACjGMAMAGOAf&#10;lF97w0h/d7Dccd0Ic+fd801X/m5mXvpnZvTDjNmbGwLs+2M+Od609gws9W6ZbxrssywfGG8GjwKl&#10;2RsPNN5db97rnvUofJan9mdm7Jv/G8oMM4P/bEX/re1TzSj7c5YOfHme++8wzABAIYYZAMAA/6C8&#10;6hCRk36Y6TKNn7IDQ9HLqS6Sf1mb/7VL3P64cGi48L6T3BB282gz6dWp5q7cYDJiQpVRprfdNH5t&#10;pHnvrQ2msaXLzHfvC9IOM/bP3Ly0aC3JMFPufweGGQC4CMMMAGBA0GEm99B+2ij364+c0ulXSsgP&#10;L/l/t6/LtC5uNs0FR+uu8u/s73o69/uyt4Quebc0r6/VjL1h8O2mL37/jWKYKSHFMDP65aJbIDDM&#10;AMBFGGYAAANSDzO3lLmFculhxhzPrdu7hA0fXebN/X2m+dv2fTAjqjx7U1r3gjFmxPCRZmxL+WHH&#10;WT3WDKsbZaZu91/nBB1mjhfcCCA/zAx6CVnRf6t3lhlt+xXf0Y1hBgAuwjADAHDyH5o5cmKVl2j1&#10;95r5+Q/NLH72wCr40MxZ/r0s5+2aae6078e5oehDM7sHXvY1LDfIjKn0qfvF+vtM95b5ZtLo3L9r&#10;f81NVQYZy78nZdTDA7dD7m2bacZ80v557jKzcr9Ws7vbmr+r2pfn536Pvaa5qeBDQ4t0TbODXZ25&#10;Zdrgm0Rbfbvmm4Ybc8NbvkNukLJ3Mxv5RMGzU5smudtRF3Zvn2DvyDbMjJrQ6u+4Zl8KZ//3ud40&#10;5Pp09yb4cwLAVYBhBgCudiXel1L2GQD/LMTg48IzGgPPcBQdxZ+A399tmieONiPdm+7zx7Vm1Bcn&#10;meYUzzoMPDs0zLz3xjtNw4xW0110k4Ly+nKD2y3uM2auvXmMaVzfa3qb7sp9fa25c1rn+aGl67nR&#10;7sYA1946ybSXetlayW4ljtGz3DMsA7/fgvXbGk1ribWBUa7PdM4YY0bZwW/4e039w82me3HDwPuC&#10;mjoHBhwAAMMMAOAyyb/szD6I/0CDaa70PhcAAEpgmAEAXD7HO83Uzw7cjWzY7VNNJwMNACAFhhkA&#10;wGVW8JKq624x45s6TTdvCQEAJMAwAwCIQ3+v6WyaasbcMfChnUnuqgYAuLr9h9WrVxsODg4ODg4O&#10;Dg4ODo6hdaw2/z9d49A0WI5sewAAAABJRU5ErkJgglBLAQItABQABgAIAAAAIQDki7K8DQEAABMC&#10;AAATAAAAAAAAAAAAAAAAAAAAAABbQ29udGVudF9UeXBlc10ueG1sUEsBAi0AFAAGAAgAAAAhADj9&#10;If/WAAAAlAEAAAsAAAAAAAAAAAAAAAAAPgEAAF9yZWxzLy5yZWxzUEsBAi0AFAAGAAgAAAAhANFE&#10;edm0AwAAeggAAA4AAAAAAAAAAAAAAAAAPQIAAGRycy9lMm9Eb2MueG1sUEsBAi0AFAAGAAgAAAAh&#10;ALrBpbu8AAAAIQEAABkAAAAAAAAAAAAAAAAAHQYAAGRycy9fcmVscy9lMm9Eb2MueG1sLnJlbHNQ&#10;SwECLQAUAAYACAAAACEAWthh5N4AAAAFAQAADwAAAAAAAAAAAAAAAAAQBwAAZHJzL2Rvd25yZXYu&#10;eG1sUEsBAi0ACgAAAAAAAAAhAJVJWPldnAAAXZwAABQAAAAAAAAAAAAAAAAAGwgAAGRycy9tZWRp&#10;YS9pbWFnZTEuUE5HUEsFBgAAAAAGAAYAfAEAAKqkAAAAAA==&#10;">
                <v:shape id="_x0000_s1340"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14:paraId="1B2C5F09"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PHQ-9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196" o:spid="_x0000_s1341" type="#_x0000_t75" style="position:absolute;left:11847;top:4532;width:28657;height:25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Y9evQAAANwAAAAPAAAAZHJzL2Rvd25yZXYueG1sRE/NCsIw&#10;DL4LvkOJ4E07FUSnVUQQ9KROwWtY4za2pmOtOt/eCoK3fHy/Wa5bU4knNa6wrGA0jEAQp1YXnCm4&#10;XnaDGQjnkTVWlknBmxysV93OEmNtX3ymZ+IzEULYxagg976OpXRpTgbd0NbEgbvbxqAPsMmkbvAV&#10;wk0lx1E0lQYLDg051rTNKS2Th1GwNWe8FBMvD0lyOkZyVFaHW6lUv9duFiA8tf4v/rn3OsyfT+H7&#10;TLhArj4AAAD//wMAUEsBAi0AFAAGAAgAAAAhANvh9svuAAAAhQEAABMAAAAAAAAAAAAAAAAAAAAA&#10;AFtDb250ZW50X1R5cGVzXS54bWxQSwECLQAUAAYACAAAACEAWvQsW78AAAAVAQAACwAAAAAAAAAA&#10;AAAAAAAfAQAAX3JlbHMvLnJlbHNQSwECLQAUAAYACAAAACEAuuGPXr0AAADcAAAADwAAAAAAAAAA&#10;AAAAAAAHAgAAZHJzL2Rvd25yZXYueG1sUEsFBgAAAAADAAMAtwAAAPECAAAAAA==&#10;">
                  <v:imagedata r:id="rId149"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24800" behindDoc="0" locked="0" layoutInCell="1" allowOverlap="1" wp14:anchorId="0B954B69" wp14:editId="1D3D6A97">
                <wp:simplePos x="0" y="0"/>
                <wp:positionH relativeFrom="column">
                  <wp:posOffset>0</wp:posOffset>
                </wp:positionH>
                <wp:positionV relativeFrom="paragraph">
                  <wp:posOffset>3077210</wp:posOffset>
                </wp:positionV>
                <wp:extent cx="5311140" cy="2929034"/>
                <wp:effectExtent l="0" t="0" r="3810" b="5080"/>
                <wp:wrapNone/>
                <wp:docPr id="197" name="Group 197"/>
                <wp:cNvGraphicFramePr/>
                <a:graphic xmlns:a="http://schemas.openxmlformats.org/drawingml/2006/main">
                  <a:graphicData uri="http://schemas.microsoft.com/office/word/2010/wordprocessingGroup">
                    <wpg:wgp>
                      <wpg:cNvGrpSpPr/>
                      <wpg:grpSpPr>
                        <a:xfrm>
                          <a:off x="0" y="0"/>
                          <a:ext cx="5311140" cy="2929034"/>
                          <a:chOff x="0" y="0"/>
                          <a:chExt cx="5311140" cy="2929034"/>
                        </a:xfrm>
                      </wpg:grpSpPr>
                      <wps:wsp>
                        <wps:cNvPr id="204"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7DB207CE"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WSAS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205" name="Picture 205"/>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1144988" y="421419"/>
                            <a:ext cx="2895600" cy="2507615"/>
                          </a:xfrm>
                          <a:prstGeom prst="rect">
                            <a:avLst/>
                          </a:prstGeom>
                        </pic:spPr>
                      </pic:pic>
                    </wpg:wgp>
                  </a:graphicData>
                </a:graphic>
              </wp:anchor>
            </w:drawing>
          </mc:Choice>
          <mc:Fallback>
            <w:pict>
              <v:group w14:anchorId="0B954B69" id="Group 197" o:spid="_x0000_s1342" style="position:absolute;left:0;text-align:left;margin-left:0;margin-top:242.3pt;width:418.2pt;height:230.65pt;z-index:251724800;mso-position-horizontal-relative:text;mso-position-vertical-relative:text" coordsize="53111,29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3ot1sQMAAHoIAAAOAAAAZHJzL2Uyb0RvYy54bWykVtuO2zYQfS/QfyD0&#10;7tVl5bUlrBxsvBcESNtFk34ARVESEYlkSdrytui/d4aU7b0ESJsYWHt4G545M3O41+8O40D23Fih&#10;ZBWlF0lEuGSqEbKroj8+3y/WEbGOyoYOSvIqeuI2erf5+afrSZc8U70aGm4IOJG2nHQV9c7pMo4t&#10;6/lI7YXSXMJiq8xIHQxNFzeGTuB9HOIsSa7iSZlGG8W4tTB7Gxajjffftpy539rWckeGKgJszn8b&#10;/13jd7y5pmVnqO4Fm2HQ70AxUiHh0pOrW+oo2RnxxtUomFFWte6CqTFWbSsY9zFANGnyKpoHo3ba&#10;x9KVU6dPNAG1r3j6brfs1/2jIaKB3BWriEg6QpL8vQQngJ5JdyXsejD6k34080QXRhjxoTUj/kIs&#10;5OCJfToRyw+OMJhcXqZpmgP/DNayIiuSyzxQz3rIz5tzrL/7xsn4eHGM+E5wJg1lZM9M2R9j6lNP&#10;NfcJsMjBzFSW5EemPmOE79WBZIEqvw15Iu4A08CqrwqrPyr2xRKptj2VHb8xRk09pw3gS/EkRHE6&#10;ipTb0qKTevpFNZAQunPKO/rfZOdXl/nl0l9xZIyW2lj3wNVI0KgiA13ivdP9R+sQzXkLZtaqQTT3&#10;Yhj8wHT1djBkT6Gj7v1n9v5i2yDJVEXFMlt6z1LheXBNy1E46PhBjFW0TvCDx2mJbNzJxtuOiiHY&#10;gGSQMz3ISODGHepDqNn8xHutmidgzKjQ4iBJYPTK/BWRCdq7iuyfO2p4RIYPElgv0hzr0flBvlxl&#10;MDDPV+rnK1QycFVFLiLB3DqvIQhcqhvITis8cZi5gGQGDcW4udaClfA39y9Yb6ry2zoHp9wO8Qet&#10;HP+Tj5GaLzu9AKnR1IlaDMI9edmEpCAouX8UDFnFwfMCXx4LHNbxWpIlvoiO+8IpKBPBXlW21VBN&#10;x6p+uT3G4Ysr60HoY2GhPQcH3L7St6/wE7TzVrHdyKULj4HhA8SppO2FtpDQko81b6DCPzQpiA88&#10;RA66SRshQ8FD90LFYxaxj71e/52tb5KkyN4vtstku8iT1d3ipshXi1Vyt8qTfJ1u0+0/WNRpXu4s&#10;h/DpcKvFDB1m34D/qjjPz1iQff98hJby7QBlD4B8Ix4hwhQyhFitM9yxHs0Wuup3IDw07WnBM30m&#10;F3kP3XPWgFmuQZbzYg2PNAhznqV5WoR2RD5QubN1sbyCHg3KvUxWV+kPqYlHFrB4E6D5TvEPnA94&#10;fozxBX0+9rvO/zJs/gU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H1EF3gAAAA&#10;CAEAAA8AAABkcnMvZG93bnJldi54bWxMj0Frg0AUhO+F/oflBXprVhsjxvgMIbQ9hUKTQuntRV9U&#10;4u6Ku1Hz77s9Ncdhhplvss2kWjFwbxujEcJ5AIJ1YcpGVwhfx7fnBIR1pEtqjWaEG1vY5I8PGaWl&#10;GfUnDwdXCV+ibUoItXNdKqUtalZk56Zj7b2z6RU5L/tKlj2Nvly18iUIYqmo0X6hpo53NReXw1Uh&#10;vI80bhfh67C/nHe3n+Py43sfMuLTbNquQTie3H8Y/vA9OuSe6WSuurSiRfBHHEKURDEIbyeLOAJx&#10;QlhFyxXIPJP3B/JfAAAA//8DAFBLAwQKAAAAAAAAACEAp58WIC6iAAAuogAAFAAAAGRycy9tZWRp&#10;YS9pbWFnZTEucG5niVBORw0KGgoAAAANSUhEUgAAArgAAAJaCAYAAADETDSmAAAAAXNSR0IArs4c&#10;6QAAAARnQU1BAACxjwv8YQUAAAAJcEhZcwAAIdUAACHVAQSctJ0AAKHDSURBVHhe7d0FnBz1/f/x&#10;1Km7u/7bX1toi0OheClW3BqsUFwDhIRAIEAgerm4u7v7ubu7u9/t2e6t3b3/M5MJXC4b3VmZz72f&#10;v8c8fux3rpDNrbx2dub7HQEiIiIiIkEYuEREREQkCgOXiIiIiERh4BIRERGRKAxcL1itVvT29uq3&#10;ZHO73Whra9Nvyabez/7+fv2WbD09PdrjeDhwuVzD5jGsamho0P9Jtu7u7mHzGHY6nejo6NBvyTdc&#10;HsOq9vZ27TVKOvUxbLFY9Fu+xcD1ghoH6ovrcKAGblNTk35LNvV+DpfA7erq0h7Hw4H65tHc3Kzf&#10;kq+6ulr/J9k6OzuHzYEGNQ5aW1v1W/INl8ewqqWlZVgErsPh8NuBBgauFxi4MjFwZWLgysTAlYuB&#10;Kw8D1yQYuDIxcGVi4MrEwJWLgSsPA9ckGLgyMXBlYuDKxMCVi4ErDwPXJBi4MjFwZWLgysTAlYuB&#10;Kw8D1yQYuDIxcGVi4MrEwJWLgSsPA9ckGLgyMXBlYuDKxMCVi4ErDwPXJBi4MjFwZWLgysTAlYuB&#10;Kw8D1yQYuDIxcGVi4MrEwJWLgSsPA9ckGLgyMXBlYuDKxMCVi4ErDwPXJBi4MjFwZWLgysTAlYuB&#10;Kw8D1yQYuDIxcGVi4MrEwJWLgSsPA9ckGLgyMXBlYuDKxMCVi4ErDwPXJBi4MjFwZWLgysTAlYuB&#10;Kw8D1yQYuDIxcGVi4MrEwJWLgSsPA9ckGLgyMXBlYuDKxMCVi4Erz7AL3OSQy3H55TfihYnbUGXV&#10;Bz0oXnW38nPKz97+MKZF1eujgcPAlYmBKxMDVyYGrlwMXHmGUeC6ULt5LK4bfwidjnbEL5uLGUsi&#10;0dw3NC76Ubr1edwwaiU6lFu99ZkImfEqNmS2YODIDwQEA1cmBq5MDFyZGLhyMXDlGT6B25uJd64Z&#10;h8OWIzftlbEYO20ZEiotQ8K1FwnznsRjs2PgUG71d1Zh87pF2JBSryRy4DBwZWLgysTAlYmBKxcD&#10;V55hE7j27FW49p75qNBvoyMPoS9/hLVJNXAfU7gOVEfNxoP3voi5qU2w1GZj96Y9KGl36vsDg4Er&#10;EwNXJgauTAxcuRi48gybwO1KnIdrXl6Lj++qtQxrRr+PZZEVQwJX4WhF9sqxOO/fT+H9STuRU9Vx&#10;3NFbu92uPfn9tTU2NqKhocHjPmmb+uSrra31uE/apt5P9f562idtUx+/6uPY0z5pmxq3w+UxrG5q&#10;HHgal7YNt8dwXV2dx30St+HyGFY39feq/n497ZO0nc5j2KjQD67AbcnEB8+PwWxPgYsexEyej125&#10;2/Di+Xdiwrx46Gc2fEw96qZ+wvXXph45sFgsHvdJ2/r6+rQ3Ek/7pG3q/VQ/LHnaJ23r6OjQHsee&#10;9knbbDabFkKe9knc1DjwNC5ta29vHzaPYavVqgWCp30St+HyGFY39ZtD9TXK0z5Jm/oYVg8gedp3&#10;dBsYMObqqsCeg1u2DddfOQXZ+n0ZaErD+OemYkt2A479gnhA+dHnMXpTjnarpy4d09/+L5ZFl2vn&#10;5AYKT1GQiacoyMRTFGTiKQpyDZfHsIqnKBgvsIGLOmwcORoLCq1Av/JpLWYFXg1diIIWm77/qCbs&#10;ev0RvLk+78hpCW4L4tdtxfZtOTjJrGI+x8CViYErEwNXJgauXAxceYZR4CqRmLsVL4XMxNaN67B4&#10;2kJsjyxBj/Y77kNh3B7EFzYrUWtHWcRiPPfSWKzcuhVbN6/H3DVbEVWsPCC0f0tgMHBlYuDKxMCV&#10;iYErFwNXnmEVuKqG1DVYs2YTDicUo/PjiRFsyI3YgojcBhwZsqMqYZvyc8rPbtqJhCI1fAOLgSsT&#10;A1cmBq5MDFy5GLin1uNyYG9rOWbWpJ/RNqsmAwfbKmF1+7ekhl3gmhUDVyYGrkwMXJkYuHIxcE+t&#10;wmrBzZnb8PWo2We4zcEv4hbj2rTNmFebhdo+/7QMA9ckGLgyMXBlYuDKxMCVi4F7apndzVqoXpSy&#10;Fi8XR+KNkpjT2kaXROOylHUYETYdXwgPxY9jFuC5wnCU9KrrxfoOA9ckGLgyMXBlYuDKxMCVi4F7&#10;cv0DA4hsr8FnwkMwozodroEzf9/K7WnBM4Vh+JUSyV+JnIVPK8F7ffpmbGoqQn1fj3YKg1HTdqkY&#10;uCbBwJWJgSsTA1cmBq5cDNyTcynvU/NqMvGNyNlY31ioj545NZQrbV2YXZOhne7w6/gl+GLETPwp&#10;cQXeLotHWHsVavq6tZ/zFgPXJBi4MjFwZWLgysTAlYuBe3L2fheeKwzD/4tfhoh2Y/6uulx2HGir&#10;VMI2DlenbcLXlXj+UcwC3JW9C9Or0rCqId+rbWlNNuaWJHvcp257Wsu1C+eMwMD1AgNXJgauTAxc&#10;mRi4cjFwT87qduKqtI24Utnye4w9Kurod6Owtx2bmorxZMFhfC96Ps4JD8V3oud5t0XNxbcj53je&#10;p2zXpG9CTV+X/qfwDgPXCwxcmRi4MjFwZWLgysXAPblulwPfUoLx3pzdaHMMXSDLGO6BfnQ67aiw&#10;dWJDU6HHo65nsi2ryca8kx7BLeMR3GDAwJWJgSsTA1cmBq5cDNyTK+xp0y4Ke6k4Qh8JfjwH1yQY&#10;uDIxcGVi4MrEwJWLgXtyKxvytHNkQ6vT9JHgx8A1CQauTAxcmRi4MjFw5WLgntzzReH4SexC7Gwp&#10;00eCHwPXJBi4MjFwZWLgysTAlYuBe3Lq4g5/SFiGnJ4WfST4MXBNgoErEwNXJgauTAxcuRi4J2Z3&#10;u3BORCguSV2HXrcxF2X5AwPXJBi4MjFwZWLgysTAlYuBe2KZXc34VNh03J+7x9CVxnyNgWsSDFyZ&#10;GLgyMXBlYuDKxcA9saV1ufhseAjer0jUR8yBgWsSDFyZGLgyMXBlYuDKxcA9MfUCs8+Hh2Jbc6k+&#10;Yg4MXJNg4MrEwJWJgSsTA1cuBq5n6ikJl6Wux5ciZqLMatFHzYGBaxIMXJkYuDIxcGVi4MrFwPWs&#10;1WHFz2IX4cexC+E02XsVA9ckGLgyMXBlYuDKxMCVi4HrWUJnPb4bPQ83ZW7TR8yDgWsSDFyZGLgy&#10;MXBlYuDKxcD1bHl9Hr4WMQvvlCfoI+bBwDUJBq5MDFyZGLgyMXDlYuB6NrY0Bl8ID8Xe1nJ9xDwY&#10;uCbBwJWJgSsTA1cmBq5cDNzjuZT3pntzduMzYSFotJvvtZuBaxIMXJkYuDIxcGVi4MrFwD1efV8P&#10;/pG2ET+NXWiqBR6OYuCaBANXJgauTAxcmRi4cjFwj5fY2YA/J67Ev7N26CPmwsA1CQauTAxcmRi4&#10;MjFw5WLgHm9zU5E2PdiEcnOtYHYUA9ckGLgyMXBlYuDKxMCVi4F7LPWUhJDqNG2Bh10tZfqouTBw&#10;TYKBKxMDVyYGrkwMXLkYuMfqc7swqiQK54SHori3XR81FwauSTBwZWLgysTAlYmBKxcD91h1fd3a&#10;DAr/l7AcDSacQUHFwDUJBq5MDFyZGLgyMXDlYuAeK6enBZelrMcd2TvR7ujTR82FgWsSDFyZGLgy&#10;MXBlYuDKxcA9VmR7DX4WuwhjSmPQ63Loo+bCwDUJBq5MDFyZGLgyMXDlYuB+Qr3AbEtzMT4bHoLl&#10;9blwDZjzPYqBaxIMXJkYuDIxcGVi4MrFwP2EeoHZlKoUfC1yFva3Vuij5sPANQkGrkwMXJkYuDIx&#10;cOVi4H7C4uzDEwUH8efEFUjtbNRHzYeBaxIMXJkYuDIxcGVi4MrFwP1Eg70XV6RuwE2ZW1Futeij&#10;5sPANQkGrkwMXJkYuDIxcOVi4H6i0taJH0QvwJMFh9DhNOcMCioGrkkwcGVi4MrEwJWJgSsXA/cT&#10;aV1N+FTYdEwoTzD1+xMD1yQYuDIxcGVi4MrEwJWLgfuJBbXZ+HbUXG0GBTNj4JoEA1cmBq5MDFyZ&#10;GLhyMXA/8XRhGH4bvxSH2qr0EXNi4JoEA1cmBq5MDFyZGLhyMXA/cUnKOlycshb5vf6JQ19h4JoE&#10;A1cmBq5MDFyZGLhyMXCPUBd1+ErkLNyUuQ3dJl3B7CgGrkkwcGVi4MrEwJWJgSsXA/eI3J5WfCYs&#10;BE8WHtJWNDMzBq5JMHBlYuDKxMCViYErFwP3iKV1Ofhy5CxMq0rVR8yLgWsSDFyZGLgyMXBlYuDK&#10;xcA9Qp37Vp1BYVdLmT5iXgxck2DgysTAlYmBKxMDVy4G7hF/TlyJn8QsRFFvhz5iXgxck2DgysTA&#10;lYmBKxMDVy4GLrRVy74cORP/l7gcfW7PAWwmDFyTYODKxMCViYErEwNXLgYuEG+pw+fDZ+Du7F36&#10;iLkxcE2CgSsTA1cmBq5MDFy5GLjAgrosfDY8BBMrkvQRc2PgmgQDVyYGrkwMXJkYuHIxcIHnisLx&#10;qbDp2Ntaro+YGwPXJBi4MjFwZWLgysTAlWu4B65LeR+6Nm2TFrh1fTJag4FrEgxcmRi4MjFwZWLg&#10;yjXcA1eN2j8nrsCPYxaYfoGHoxi4JsHAlYmBKxMDVyYGrlzDPXCjO2rxi9jFuD17hz5ifgxck2Dg&#10;ysTAlYmBKxMDV67hHrjL6/Pwnei5+FDIBWYqBq5JMHBlYuDKxMCViYEr13AOXPWUhLfL4nFOeCgi&#10;2uX8PTBwTYKBKxMDVyYGrkwMXLmGc+Cqizo8nLdfmwO3w2HXR82PgWsSDFyZGLgyMXBlYuDKNZwD&#10;t9LWhX9mbBWzgtlRDFyTYODKxMCViYErEwNXruEcuImdDfhr0mrcl7Mbjn63Pmp+DFyTYODKxMCV&#10;iYErEwNXruEcuNubS/CjmAV4vyJRmw9XCgauSTBwZWLgysTAlYmBK9dwDtz5dVn4THgIdjSXwj3A&#10;wD0bDFwvMHBlYuDKxMCViYEr13AN3B6XA2NLY/C1yNlI65L1vsvANQkGrkwMXJkYuDIxcOUaroHb&#10;0NeD+3N3a+fgFlvbtTEpGLgmwcCViYErEwNXJgauXMM1cIt623FJylrclb0T9XZZr88MXJNg4MrE&#10;wJWJgSsTA1eu4Rq4KZ2N+F70PLxeEo1ul5w5cFUMXJNg4MrEwJWJgSsTA1eu4Ri46gpm+1or8Jmw&#10;6ZhfmynuvWhYBW6/oxcHP7gIl//9Rjwzfh0K253oH9B3HseFnuZ67J36KC6/4jHM35GLQL6sMXBl&#10;YuDKxMCViYEr13AMXHXO28lVydoR3G3NJfpeOYZR4NpQsHAM7gtNQI+zE+kbl2DKksOo7/U0qbEN&#10;tRnb8PI//4N3JoWjRR8NJAauTAxcmRi4MjFw5RqOgdvnduLhvH04N3El4i31+l45hk/gWhIx6urx&#10;iNIb0Vkdjzc/WISosnYMPYjbWboZr1w1Em/FNugjgcfAlYmBKxMDVyYGrlzDMXDVKcLOT16N6zO2&#10;oNRq0ffKMWwC15axDNc8tBg1+m10FmDeKxOxOr4K7mMK14LIiY9j5JhQrBw7FmPHfoTVO3IxNC3t&#10;drv2F+evrbGxUds87ZO2qU++2tpaj/ukber9VN9EPO2TtjU0NPAxLHRT48DTuLRtuD2G6+rqPO6T&#10;uA2Xx7C6qb9X9fdb1lSPr0TMwn3p21HV1ODxZ828qQcZ6uvrPe47uqmhb4SABm5X4jxc8/JafNzy&#10;1jKsGf0+lkVWHBu4zckY++gtePy5JYgtzEfioXV4/f4nsfxgEWz6j6jUo27qpwN/bRaLBR0dHR73&#10;SdtsNpv2RuJpn7RNvZ99fX0e90nb1Mev+jj2tE/apj6G1RDytE/ipsaBp3FpW3t7u3YU19M+aZvV&#10;atUCwdM+idtweQyrm/rNofoaFd1Sic+Hz8CY4ijYPfyc2Tf125ZTPYaN+gY1uAK3OR3vPDcaM4cG&#10;bn0sXnhoCg7WWDCg/l93DdZN/i+emLYJ9QH8dpWnKMjEUxRk4ikKMvEUBbmGy2NYdfQUhdDqdHwr&#10;ag4W1mbre2RRA1Y9SusPgT0Ht2Yv7vrHR0jTj0a76uIx7pWp2JWnBMaRoSOakzHmkfews1Rf0aO/&#10;C6lrpmFayDY0BPB1jYErEwNXJgauTNICN6Q6DSPCpnMbxtsv4xYjrF3m83f4BC6ase/F0fgwpUMp&#10;qD6UHFqKsbNWorS9T99/lAUJ00fhlSnRUH4Szq4qbJ37ARZtz0a3MadqnBUGrkwMXJkYuDJJCtz+&#10;gQH8M2MrPhc+A/fm7MbIvH3HbA/m7ME96duPG5e63ZG82eO4xO2etG34j/L7Vf95TGkMavpktsUw&#10;ClzAVhGDidPewLTJUzBt0lIcTquFTZslrBeJW+dhW2IVHMote30mZr/0ON6YNg0fTpuCj9ZtRVHz&#10;4DNw/Y+BKxMDVyYGrkySAre+rwc/ilmA38YvRZ/7+KM3PEVBrqOnKEg3rAJXZSmPR3x8MvJKG2H9&#10;eApcB2rzU1BQa8HRoZ7aNOXnlJ9NzUR529CjvP7HwJWJgSsTA1cmSYG7vbkUX4+cjSfyD+ojx2Lg&#10;ysXANV5QBK5ZMXBlYuDKxMCVSVLgji6N1q6gV0PXEwauXAxc4zFwvcDAlYmBKxMDVyYpgWt1O3FD&#10;+mbt/Fv1nz1h4MrFwDUeA9cLDFyZGLgyMXBlkhK4qZ2N+HPiSlyVtkkfOR4DVy4GrvEYuF5g4MrE&#10;wJWJgSuTlMBdUZ+H70bPw6TKZH3keAxcuRi4xmPgeoGBKxMDVyYGrkwSAtfR78bY0lh8PjxUO5J7&#10;IgxcuRi4xmPgeoGBKxMDVyYGrkwSAremrwt3ZO3EHxKWocl+4vvCwJWLgWs8Bq4XGLgyMXBlYuDK&#10;JCFw4y11+L+E5Xgs/wC6XOrM754xcOVi4BqPgesFBq5MDFyZGLgymT1w1dXL1jcV4YsRoVhQmw1n&#10;/8eTwR+HgSsXA9d4DFwvMHBlYuDKxMCVyeyB2+1y4M3SWO0Cs8j2Gn3UMwauXAxc4zFwvcDAlYmB&#10;KxMDVyazB269vQfXp2/GP9I2oqj35G/8DFy5GLjGY+B6gYErEwNXJgauTGYP3AIlar8ZNQfPFobB&#10;4jz5EvQMXLkYuMZj4HqBgSsTA1cmBq5MZg/c9Y2F+GJ4KGbWpGNgYEAf9YyBKxcD13gMXC8wcGVi&#10;4MrEwJXJ7IH7v4JD+E38Uhxsq9RHToyBKxcD13gMXC8wcGVi4MrEwJXJzIHrGujX4vaqtI2osHXq&#10;oyfGwJWLgWs8Bq4XGLgyMXBlYuDKZObAVc+//WxYCB7PP3DS6cGOYuDKxcA1HgPXCwxcmRi4MjFw&#10;ZTJz4E6pSsHXImdjdk2GPnJyDFy5GLjGY+B6gYErEwNXJgauTGYO3MtT1+MnMQuRZGnQR06OgSsX&#10;A9d4DFwvMHBlYuDKxMCVyayB2+aw4tNhIfhT4go4T/P1hoErFwPXeAxcLzBwZWLgysTAlcmsgbu5&#10;qRifCpuOZwrD9JFTY+DKxcA1HgPXCwxcmRi4MjFwZTJr4D5TeBgjlMDd0lSij5waA1cuBq7xGLhe&#10;YODKxMCViYErkxkDt8tlx4Upa/C58BlocVj10VNj4MrFwDUeA9cLDFyZGLgyMXBlMmPgJlrq8Yu4&#10;xbg8ZT1OvnbZsRi4cjFwjcfA9QIDVyYGrkwMXJnMGLhzazLxjag5mFKZrI+cHgauXAxc4zFwvcDA&#10;lYmBKxMDVyazBa66etnjBQfxmbDpKOht10dPDwNXLgau8Ri4XmDgysTAlYmBK5PZArfCasF16Zvx&#10;y7glWuyeCQauXAxc4zFwvcDAlYmBKxMDVyazBe6htkr8Nn4pHs8/CDcD96QYuPIwcE2CgSsTA1cm&#10;Bq5MZgrc/oEBzKvJxDkRoVjXUKjdPhMMXLkYuMZj4HqBgSsTA1cmBq5MZgpci9OO54vC8d3oecjs&#10;asYAA/ekGLjyMHBNgoErEwNXJgauTGYK3JLeDvwjbSOuy9iM6r4zf+9g4MrFwDUeA9cLDFyZGLgy&#10;MXBlMkvgqkdr4yx12tHb10ui0eV06HtOHwNXLgau8Ri4XmDgysTAlYmBK5NZAtelvKYsrcvFFyNm&#10;YmVD/hmff6ti4MrFwDUeA9cLDFyZGLgyMXBlMkvgWl1OPJp/AH9IWI5oS60+emYYuHIxcI3HwPUC&#10;A1cmBq5MDFyZzBK4Hc4+bXqwW7K2ocrWpY+eGQauXAxc4zFwvcDAlYmBKxMDVyazBG5Wdws+HTYd&#10;LxdHaqcrnA0GrlwMXOMxcL3AwJWJgSsTA1cmswTuxIokfCdqLpbU5+gjZ46BKxcD13gMXC8wcGVi&#10;4MrEwJXJLIF7eep6/D5hGZI7G/SRM8fAlYuBazwGrhcYuDIxcGVi4MpkhsBtdljxhfBQXJW2EV1O&#10;uz565hi4cjFwjcfA9QIDVyYGrkwMXJnMELgbm4rw2bAQvFQcoY+cHQauXAxc4zFwvcDAlYmBKxMD&#10;VyYzBO5jeQfw5YiZ2NJUrI+cHQauXAxc4zFwvcDAlYmBKxMDV6ZgD1xnvxs/i12Eb0XNQZPDqo+e&#10;HQauXAxc4zFwvcDAlYmBKxMDV6ZgD9x4Sz2+qcStev6ttxi4cjFwjcfA9QIDVyYGrkwMXJmCPXCn&#10;VqXiixGhmFyVoo+cPQauXAxc4zFwvcDAlYmBKxMDV6ZgDlx1QYd7c3ZrCzzk93gfpgxcuRi4xmPg&#10;eoGBKxMDVyYGrkzBHLhl1g5cmLIWv4xbDNeA968pDFy5GLjGY+B6gYErEwNXJgauTMEcuLtayvDz&#10;uEX4X8FBfcQ7DFy5GLjGY+B6gYErEwNXJgauTMEcuKvq8/G96HmYV5upj3iHgSsXA9d4DFwvMHBl&#10;YuDKxMCVKZgDd3FdDr4dNRcr6/P0Ee8wcOVi4BqPgesFBq5MDFyZGLgyBXPgzqnJwNcjZ3u9wMNR&#10;DFy5GLjGY+B6gYErEwNXJgauTMEcuNOqUrUVzA60Veoj3mHgysXANR4D1wsMXJkYuDIxcGUK5sD9&#10;oCIJXwgPRZylTh/xDgNXLgau8Ri4XmDgysTAlYmBK1MwB+74sjh8Jmw6srpb9BHvMHDlYuAaj4Hr&#10;BQauTAxcmRi4MgVr4A4MDGB0STRGKIFbZrXoo95h4MrFwDUeA9cLDFyZGLgyMXBlCtbAdSqvIa8U&#10;R2qrmNXbjXmOMXDlYuAaj4HrBQauTAxcmRi4MgVr4NrcTjxXGIYvR85EAwP3rDBw5WHgmgQDVyYG&#10;rkwMXJmCNXC7XHb8r+AQvhM1D412Y/58DFy5GLjGY+B6gYErEwNXJgauTMEauO3OPjySvx8/jVmI&#10;JgcD92wwcOVh4JoEA1cmBq5MDFyZgjVwm+y9eCBnD/5fwjK0OKz6qHcYuHIxcI3HwPUCA1cmBq5M&#10;DFyZgjVwa/u6cWf2Tvw1aRVaHTZ91DsMXLkYuMZj4HqBgSsTA1cmBq5MwRq4FbZO3JK5DZelrkO7&#10;k4F7Nhi48jBwTYKBKxMDVyYGrkzBGrgl1g7ckLEF16ZvQoezTx/1DgNXLgau8Ri4XmDgysTAlYmB&#10;K1OwBm5+TxuuStuIWzO3w8LAPSsMXHmGVeAOuPoQ/sH5uOjia/HU2+tQ3OnCwIC+04MBlxVJ20Iw&#10;bl0GjPnS5+wxcGVi4MrEwJUpWAM3q6sZl6Wsw305e9Dlcuij3mHgysXANV6AA7cPRUvG4O7pceh2&#10;WpC2fjGmLglDg9Wt7z9ee8kBvHnH3QxcP2PgysTAlYuBG1hpnY04P2k1Hs3fj24G7llh4MozfAK3&#10;MxmvXT0ekXojOqrj8OaHixFd3gGPB3HbcrF7/T6sWjaGgetnDFyZGLhyMXADK9FSjz8nrsQzhYfR&#10;42bgng0GrjzDJnBtmctxzchF+Pgh3FmAua98iNUJ1XAfV7itiN55CNmNNkQwcP2OgSsTA1cuBm5g&#10;xVhqtTlwR5VEotft1Ee9w8CVi4FrvIAGblfiPFzz8lp8fFetZVgz+n0si6w4LnDrow4grrwZ/c4T&#10;B25fXx8aGxv9ttXV1Wmbp33StoaGBtTU1HjcJ20bLvdT3fgYlrupceBpXNqmPn7r6+s97gvktqUs&#10;Cz+LXoCXsw6gst6Y55j6GK6trfW4T+I2XB7D6qa+Nqm/X0/7JG2n8xhWP8gZIbgCtzkd7z43GjOH&#10;Bm5PARJya9HdN3DSwB0YGPDrph69VY+AedonbVM/WaoPPE/7pG3q/VSPWHvaJ21Tj36pj2NP+6Rt&#10;6oumenTe0z6JmxoHnsalbRaLRfsWwtO+QG4HWivwYyVwP6xIQp/b6fFnznRTj36pR/o87ZO4DZfH&#10;sLqp3y6pr1Ge9kna7Ha79i2Ep32DNyME9hzc6j24/cqPkK4flXfVJeCtl6diZ14TBn9B3Jy2GqOf&#10;uAW33HILbr75JlxzxcW45Mrr8ObSfWgK4DdTPEVBJp6iIBNPUZApWE9R2NNShu9Gz8WM6jQ4+k98&#10;4fSZ4CkKcvEUBeMFNnDRjD3PjsbkNItSUHaUHl6KMbNWoKTtxHMGnuwIrr8xcGVi4MrEwJUpWAN3&#10;e3Mpvh45Gwtqs+Fk4J4VBq48wyhwAVtZJCZMG4eZITMQMmkJDqbUwKa9FvQiZcdi7EypxuDrTxm4&#10;gcHAlYmBKxcDN7A2NRXhnPBQrGrIh2vAmNcTBq5cDFzjBTxwVe0lkYiMjEVmYR2sH/9+7ajKjkdO&#10;VQcG/8oHlE/CrdUFKKzrhDGfic8eA1cmBq5MDFyZgjVw1zUW4FNh07G5qRhuBu5ZYeDKM+wC16wY&#10;uDIxcGVi4MoUjIHbPzCA5fV5GKEE7t6WcsMummHgysXANR4D1wtmD9xyWye+HD5TexE+k+1rkbNx&#10;e9YOrG7IR0NfjzbHo3qOmVEv4oHGwJWJgStTMAau+no4vyYLnwufgYNtlfqo9xi4cjFwjcfA9YKZ&#10;A1eN0WcKw/CVyFm4KGUt/pG28RTbBlyWuFr7Z/Xnfxm3BF+KmIkvhIfinxlbMK0qFVHtNSixdqDT&#10;ZTd17DJwZWLgyhSMgevod2FGdTq+qry+hrUb93tg4MrFwDUeA9cLZg7cUiVE1SOxNyhx2uyw6qMn&#10;dvQUBTVcm+1WHGyrwoeVSXgwdy/OT16tXS38zcg5uDJ1A14ujsSy+lzEWerQovy71a/rzISBKxMD&#10;V6ZgDNw+t0t7ffx21FxEddToo95j4MrFwDUeA9cLZg7cF4oi8MXwUCyuy9FHTu5E5+C2O/uQ0tWI&#10;dY2FGF0SjavTN2pHdtUjF+cmrsTt2TvwVlkc9raWo8dlzOokvsbAlYmBK1MwBq562tb4snj8KHaB&#10;9kHfKAxcuRi4xmPgesGsgVvc24Gfxi7E7xOWoss1eBK2EzvVRWbqUdpu5d9V1deFVCV4Q6rTtFMX&#10;1KPEX1SC98fKf++ylPVYWJuNRntwvRkNxcCViYErUzAGrvpaqH7g/1XcEiR1Nuij3mPgysXANR4D&#10;1wtmDdzx5fH4QkQo5tVm6SOndiazKKinMajBq8792Gi3Ykl9Dv6YsFy7QO3TYSFK7C7AmJKY0zo1&#10;IhAYuDIxcGUKxsBVr0N4oTgcf0hYpn3gNwoDVy4GrvEYuF4wY+BW2jq1i8R+FLMQff2n/2QyYpqw&#10;iPYajMzbi5/HLtZOY1C3R/L3K+PVaLD3wh4kMzEwcGVi4MoUjIHb7rThiYKDOC9pFTK7jXvMMXDl&#10;YuAaj4HrBbMFrluJtjk1mdqFDyFVafro6TEicFVO5c+Q1d2CCRWJuC59E34QswBfCg/VLnabXZOB&#10;lM4G9Ab4XF0GrkwMXJmCMXBbHVbtw/zFyWuR22NckDJw5WLgGo+B6wWzBW61rUubv/Z38ctQZevU&#10;R0+PUYF7lHqctkr586xvLMRzhWH4Y+JyfDliJv6StEqbvmxjUzEKe9tRbrOc0dbptHs9awMDVyYG&#10;rkzBGLhNSuDelb0LV6Zt0F7HjMLAlYuBazwGrhfMFLhuJfq2NZfgO1HzMKE8ETb3mT2RjA7co9RT&#10;EixKlKZ1NWlHcNU3BHV5S/UUiguS1+DilLVntKnTk9nP8L4NxcCViYErUzAGrnrK1S2Z23B9+hZt&#10;SkajMHDlYuAaj4HrBTMFbpvDhsfzD+I38UuRYKk/43NdfRW4gzn63dq0YzEdtdr8upekrjvt7c+J&#10;K/HliFl4vihcu8DDGwxcmRi4MgVj4NbZe3BN+ibcqkRuhfXMvi07GQauXAxc4zFwvWCmwE3vasI3&#10;oubg2cLD6HDa9NHT54/A9Yb6NeDVaRtxe9ZOtNi9m52BgSsTA1emYAzc6r4uXJayTjtNoabPuPcI&#10;Bq5cDFzjMXC9YKbAfaEoHD+OWYDNTcX6yJkJ9sCtVd5E7s3ZrZ3WUNfnXbAxcGVi4MoUjIGrzlbz&#10;16RV2jdRDXbjnl8MXLkYuMZj4HrBLIGrLr7wvej52gVmjWf5YhvsgauelvBsYZg2K0PFGV5ANxQD&#10;VyYGrkzBGLgVNgt+n7AMj+Uf0JYrNwoDVy4GrvEYuF4wS+C+WhKFb0bNwaK67LOeZzbYA9c90I93&#10;yuPxufAZyO327g2AgSsTA1emYAzcUqsFv4hdjKcLD2vXFRiFgSsXA9d4DFwvmCFw6/t6tOVyz0tc&#10;BfVCs7MV7IGrUmdhUC8029Naro+cHQauTAxcmYIxcIutHfhB9Hy8VBSBLi8veh2MgSsXA9d4DFwv&#10;mCFw3yqL05bIDalO82qVMDME7rqGQu1NZZYSut5g4MrEwJUpGANXvehVvah3dEm0oQvXMHDlYuAa&#10;j4HrhWAPXHUhhT8kLMd3oufB4uXXZGYI3MNtVfht/FLtqIk3GLgyMXBlCsbAzetpxefDZmB8Wbw2&#10;/aFRGLhyMXCNx8D1QjAHrnpOakhVqnZ6wpSqFH307JkhcNU1389PXo1bsrbrI2eHgSsTA1emYAzc&#10;LOW1SP3m7IOKJPQrr8VGYeDKxcA1HgPXC8EcuOo0NTdmbMEv45ag1Ytzb48yQ+CqU4VdlbZRu3rZ&#10;GwxcmRi4MgVj4CZa6vFpJXCnVqXqI8Zg4MrFwDUeA9cLwRq4/QMDWNNQoJ2a8G55gnbbW2YI3D63&#10;C7dmbccXwkO1pYnPFgNXJgauTMEYuGFt1fh8+AzMrE7XR4zBwJWLgWs8Bq4XgjVwG+29eDhvH34c&#10;sxDZ3S1eXVx2lBkCV72fjxccxGfCpmtHsM8WA1cmBq5MwRi4O1pK8eWImZhfm6mPGIOBKxcD13gM&#10;XC8EY+CqkRfRXo3vRM3VLrby9uKyo8wQuCp1LtwvKm8sB9oq9ZEzx8CViYErUzAG7rqGAm0WhaX1&#10;ufqIMRi4cjFwjcfA9UIwBq7V7cRLxeH4UcwC7G0tN+Torcosgbu4Lhtfj5yNGVVp+siZY+DKxMCV&#10;KRgDV30d+m70XKxuyNdHjMHAlYuBazwGrheCMXCLetvxk9gFuD9nDxrsxr3omyVw9ylRr76xPF1w&#10;WB85cwxcmRi4MgVj4IZWp+OHMfOxqalIHzEGA1cuBq7xGLheCMbAHVsaqwTePCytyzXk4rKjzBK4&#10;Od0t+HHMAlydtkkfOXMMXJkYuDIFY+BOrEjET2MXaefiGomBKxcD13gMXC8EW+C2OGz4VtRc/D11&#10;g6FHb1VmCdx25e/gl7GL8b3o+frImWPgysTAlSkYA3dsaQx+FbdY+0bJSAxcuRi4xmPgeiHYAnd8&#10;eTzOiQjFtGpj515UmSVwVX9JXqX9PbSf5QV2DFyZGLgyBWPgqhf4/j5hOcLajf0dMHDlYuAa77jA&#10;dTutaG+oQW19J2yOPnRZumBzumHgt91iBEPgqqchqAs5bG4qxvei5+GXcYvR0Gd8sJgpcO/J3o3P&#10;hc9ARtfZ/XkZuDIxcGUKxsB9suAQ/pS4ArGWOn3EGAxcuRi4xjsmcPt76hCzZQFef+jfeOipjShs&#10;b0BmQjQiI1JRbXHoP0VHBTpwbW4XItpr8Fj+AW1KmvOSVmFxXY6+11hmCtwxpdH4rBK4W5tL9JEz&#10;w8CViYErUzAG7oO5e/EX5fU4qbNBHzEGA1cuBq7xBgVuH8r3h+CJZ8Zg9uIJePWO5ahSh51tiJw/&#10;Bq+sSIJd+zk6KpCBW93XhbfL4vHHxBX4YcwCPFN4GHGWOsOmBRvKTIG7qDYbnwkLwfSzPFWDgSsT&#10;A1emYAzc27J24MLkNcjoMvbxxsCVi4FrvEGB24qD787C8sOFsLvTMf9o4CqKNj2Fy6+fCmOvBzW/&#10;QASuetR2RUMeLkpZi69EztYuKFOPVLY5bT6LW5WZAje8rVpbB/6FonB95MwwcGVi4MoUjIF7bfom&#10;XJayHvk9xr6RM3DlYuAab1Dg9iJ58VLszlWPAmZ9EriOKmx++T5ceNc8GHs2kfn5O3ALettwd/Yu&#10;fDVylhZwb5XFodlhhXvA9zFmpsCt6uvCCOXvRz2KcjYYuDIxcGUKxsC9JGUtrkzdgNLeDn3EGAxc&#10;uRi4xjvmHFxnTRgmzdqCrLr9mHbLLCSVZ2DjlGfxr39chTd3Hj2eS0f5I3DVo7Lq0Vn13NqfxC7U&#10;lqG9JHkd8pXY9SczBa7qc2Eh2leEfe4zf8Fg4MrEwJUpGAP33MQVuDZ9s3YqmZEYuHIxcI13TOCq&#10;uitjEfLqk3jisf/iv8r2+LOjMXtHJqwOt/4TdJSvA7fD2YeIjmrcmrUd54SHalflTq5MgcVxdtNf&#10;ecNsgfvHhOXa+cmVtk595PQxcGVi4MoUjIH767gluDFjCxrtxj63GLhyMXCNd1zgHuW09qFP2Rx9&#10;DuXNnnOEeXI6gasegc3tacW6xsIz2lY15OPl4gh8P3o+vhk1B08VHEK8pR6O/sB80DBb4N6VvRO/&#10;il+CBOXv7EwxcGVi4MoUjIGrvm7fkrlNW3jGSAxcuRi4xhsUuC50NtWjvKQUpaVN6Btwob0sAcun&#10;jMWbkxYjpc6q/xwddTqBq85TO6kyBd+LmXdG27ej5uKz4SHaxQrqHLfqXLeBZLbAHVcWhx/FLMC2&#10;s5gqjIErEwNXpmAM3K9GzMIdyofsXpex02sycOVi4BpvUOD2o+LQZLw+dzuau+2wWWqxduoLGBuy&#10;GntWfYgHQsLAxD3W6QSuWwncUcWR2jy1t2ZuxzOFYae9LarLRrWtS4vkQDNb4K5syNeOfM+tzdRH&#10;Th8DVyYGrkzBGLifCpuO+3P2GP7azcCVi4FrvEGB24rwSatwqKAJ6nOyKW83ZrwyF/kWZZerAHOv&#10;CkXukR8k3ekFbj+eKjisnT8b3VGrj5qP2QI3uasBXwifgbdKY/WR08fAlYmBK1OwBa7V7dRmcflP&#10;3j59xDgMXLkYuMYbFLhtiJ6yHFsSS9Dd3oAtM0ZhUlg1XBiAve4QXvnnLBTqP0lHnG7gPpy3X1tl&#10;LKHzzM8HDRZmC1yLs09b7OGJgoNnPI0aA1cmBq5MwRa4jXYrPq2+9uQf1EeMw8CVi4FrvEGB60Zb&#10;7i6ELFyK7cun4P33tqK81w1rRx0S107EyHFbMHzeGk7P6QSuS4krde5adcqq1C7zBOJQZgtcdUEM&#10;9Rxc9e++7QzPX2bgysTAlSnYArfEatGun3i+8OwWmjkZBq5cDFzjDQpcxYADrZX5yMjMQ12nUxlw&#10;oae1BgXZmcjIrsbweBs8facbuDdlbMNlKeuQ3d2ij5qP2QLX3u/SVhK6Ln0zSpU3nDPBwJWJgStT&#10;sAVuenezdnrUayXR+ohxGLhyMXCNd2zgqjprELNtISa99y7enTQdK3Ynot7SB84UdrzTDdyr0jZp&#10;q9oUGLxsoz+ZLXDV6dQezN2L85NXI7mrUR89PQxcmRi4MgVb4EZ11OKciFC8XRavjxiHgSsXA9d4&#10;xwSuszoSbz98Ey664K+46Jp/45777sJNN1yHq//zPpIbgucFJFicbuBemLIW1yqRW3aGRxKDidkC&#10;16kE7pulsfhN/BIcbKvUR08PA1cmBq5MwRa4u1vL8aWImfiwIkkfMQ4DVy4GrvEGBW4X4ma9iBuu&#10;fxirsgYtL9hvReH29/HAB+Fg4h7rdALXqYSSOoPCjZlbUWPwso3+ZLbAVadnW1ibrc0nvL6xSB89&#10;PQxcmRi4MgVb4K5tLMRXI2cjpDpNHzEOA1cuBq7xBgVuB6KnvIxRi5OOn7vPkYdZ/5qnTxPWD2ef&#10;HXa7Or/C8Ha6gfvLuMXacruNdvN+RDBb4KoryB1orcDnw2dgXk3mGc1HycCViYErU7AF7oK6bHw9&#10;ag7m12bpI8Zh4MrFwDXeoMB1w1K4H0vXhaHRcWwMWKv24e0XtqBOveHuQVFUAtLSa2HX9g5fpxe4&#10;bvwgZj7uyN5h+LKN/mS2wFWldjZqR1ImlCegz336LxwMXJkYuDIFW+BOrUrVFplZUZ+njxiHgSsX&#10;A9d4gwK3G3k75+OF++/HE6+8jtdf/2R78dF/4x+3P4ZR6u1XX8Qjd7yERdtzh/3KZqcbuF+LnIV7&#10;c3aj2+BlG/3JjIGb39OK38UvxdOFh8/owwUDVyYGrkzBFrjvlMfjO9FzsaHJ+JnjGbhyMXCNNyhw&#10;Xag+PA2PvTAK7054FxPem+Bxe2fcq3jwtqcxm4F72oH7GXVVm9y9sJ/BUcRgY8bALbd24sq0jbgj&#10;aydq+07+exqMgSsTA1emYAvcV4oj8b3oedjRUqqPGIeBKxcD13iDAlfRVoT0uh5tqd5PDGBAebNX&#10;z2k8crMTaSu3Yd8OBu7pBG6P064t2/ho/gHD1yX3JzMGrnrO8305e3BpyjoU97bro6fGwJWJgStT&#10;sAWuuoLZD2MW4GBblT5iHAauXAxc4x0buIp+txM25Q1PfdM7snWiNO4gwgqa4NZ/ho44ncBVI+tT&#10;SuA+WXBIHzEnMwauulzvy8UR+GXcEmR1n37YMHBlYuDKFGyBe1/Obvw4diGiO2r1EeMwcOVi4Brv&#10;mMB1tJXg4I41mDNlKqYO3sa/gBuf2oDh87Q6PacTuCW9FnwmLAQvFkXoI+ZkxsB1KH/myZXJ+HLE&#10;TMRb6j/5FuIUGLgyMXBlCrbAvSlzG34auwgpnWe2wMzpYODKxcA13qDAtaJ460Q8OeodzF84DS/e&#10;NRLvzl6CJQsXYspb4zF1fSrMO4urb5xO4GZ0NWtTVY32wbKN/mTGwFWDdll9rvb3v6OlTJsb93Qw&#10;cGVi4MoUbIF7ReoG/CJuEXJ6jF+anYErFwPXeIMCtwUH35mPTfFlsDt6kbzyfaxI74BLeUL11iVg&#10;bdiZrQY1HJxO4MZ01OGc8FCM98Gyjf5kxsBVbWsu0S74mFWToc1JfDoYuDIxcGUKtsA9L2mVNvd5&#10;aa/xK1cycOVi4BpvUOB2IG7WHGxJqdEuMmvMO4CF7+1BrVPZ1Z2Md25biPwjP0i60wncfW0V2rKN&#10;E32wbKM/mTVwI9ur8f/il+HV4ijY+0/vLHIGrkwMXJmCLXB/Fb8Ev1a2WtvJ3xvOBgNXLgau8Y45&#10;B7cndxP+d9f1uPi+tajpbsDOma/g8WdfxlN3/wtXPrgMNfrP0RGnE7gbm4rwtcjZmO6DZRv9yayB&#10;m9HdjEtS1uKu7J2wutVPa6fGwJWJgStTsAXud6Pn4XcJy9Dmg4V9GLhyMXCNd0zgKm8BaM1LxK6E&#10;ajjRj96GQmyb9z7e/HABwsp4Bu5QpxO4S+tz8I2oOZhbm6mPmJNZA7fS1ombMrfiwuQ16DnNhTYY&#10;uDIxcGUKtsA9JyIUv09YDqvr9D5QnwkGrlwMXOMNCdwT6UD+vlwMn7eG03M6gTuzJh3fipqLpXU5&#10;+og5mTVw1anC1EU21KMqXa7TW1yagSsTA1emYApcdWEfdVrIPyaugNsHryEMXLkYuMYbkbl/H/ad&#10;atsaikevD0Wu/j+iI04ncCdWJmpxtaaxQB8xJ7MGrnugH88VhuHTYSGo6Tu9byEYuDIxcGUKpsDt&#10;VD5Qq4F7fvJqfcRYDFy5GLjGG7Hplctx+eWn2C69EOf+eQIDd4jTCdwxpTH4fvR8bGku1kfMyayB&#10;q3q/IhFfjJiJyPbTO4ucgSsTA1emYArc+r5uLXCvTNugjxiLgSsXA9d4IzqTtyOiQb91Ih3xmHDd&#10;TOTpN43W77LDbrcrT143+k84VWk/XMpfjPpz6l+QOwhWvT2dwH2uMBw/ilmAPa3l+og5mTlwF9fl&#10;4NvRc7GgNksfOTkGrkwMXJmCKXBLetu1wFUXe/AFBq5cDFzjjeh3WNE39Fz4fjfcrn4MKLWpbipH&#10;9+ldoHOmXJ01WD/hRtxz3yN4fcIqpNd0Q/lPD+FGd1MOVj/zP9x/370Y+fBIrE2qg9X4c/jPyOkE&#10;7qP5+/GT2IUIazd+XXJ/MnPg7m4t034Ho0oi9ZGTY+DKxMCVKZgCN7O7WQvcu3N26SPGYuDKxcA1&#10;3rEXmQ30oakgCTvXr8aOnfnotPehtawQRdUtcLp98YbfhdQpY/DUiixYXd3I27UKHy3ej+ruIeXa&#10;24iEXVEo7bJqR3szt07AY6+MQ3RVn/4DgXE6gXt39i78PG4RYjvq9BFzMnPgqktmqnPh3nyaR1UY&#10;uDIxcGUKpsCNs9RpgftI3n59xFgMXLkYuMY7JnAtxfvwzrP34Zb77sTDdyxHlduOtsps7F4RivWp&#10;xq+rjZZoPHXVBMRZj9x01SZi3Ph5OFzcimPyorcdDV29cGqDA7BUJeD991/Cpmz//CWdyOkE7j8z&#10;tuJXcYuR2uWDvz8/MnPg1ti68ZekVfht/FJ95OQYuDIxcGUKpsA92FapBe6zhWH6iLEYuHIxcI03&#10;KHA7EBcyHm/N2YWCigOYrgauNu5G4boncePjxi/00Ju2GNc8sQz1+m10F2Hxqx9gZWzlSc6x7Udb&#10;eTQWho5HQl1gz1E4ncC9LGU9fhO/BLnd5n5RMnPg2pU/++Wp6/G58Bmw95/6BYSBKxMDV6ZgCtzt&#10;zSVa4L5eEq2PGIuBKxcD13iDArcZh95ZiaiCRgwMZGH+x4FrR8qix3HpBcbPotCVOA/XvLwWH99V&#10;axnWjH4fyyIrThy4/U6UpmzFsjXJ6BnSIFarFTU1NX7d1Cegp/Gj2x9iluBX0QsRW17gcb+ZtlPd&#10;12Debk7agBHKG09M2al/D2a+n2e6Daf7qm783crbgul+zsqP1V5nRmXs97jfiI2PYZkb7+snmxrB&#10;RhgUuC5UHZqHFYcyYelNxux/L0JhTxfqM3dg1N034toPI5XUNVZ38gJc88xKfHxcsDkd7zw3BnOi&#10;T3wE12GpR8yGRcg7+YFTvzidI7i/iluCPyQsR01fEPyBvWDmI7iq14qj8NnwEOxvq9RHToxHcGXi&#10;EVyZgukI7sK6bC1wp1Wl6CPG4hFcuXgE13jHXmTmbEH4knlYumUWXr3pRUycPh6Pj3wQ/3lmEqIq&#10;ffAC0hCGh/7xAZL0crZXRWHs69Owv7Dl2HNwj+qqRPSOeYgOkuu1Tidwvxc9T1vVpsWhn2hsUmYP&#10;3Nk1Gfh8+AzMUv7/qTBwZWLgyhRMgTujOk0L3Hk1vlmanYErFwPXeMcGrqrfhtqcaOzeuAEbNm7C&#10;zrBkVCp/mIr0Shh/DLID0W+/gdGRSji5rcjbtQjj52xAhcXD4en2QqzZsx37io6EorOjATVNjbC6&#10;tZsBcTqB+8XwUJybuBLdTt9Ms+YvZg/cnS1l2hrxLxZF6CMnxsCViYErUzAF7gcVSVrgrqz3zazx&#10;DFy5GLjGOz5wPelIx/sjl8IXa3E5GnMxf8pjePnFV/HuBysQX9QKh9YWXTi04G0sOlSMrtoUzH/3&#10;v7jgtofx8ssva9sLr3+ATQnFsAawQ04VuO6BAe2Cg78mrYLT5MFk9sDN7m7BlyNm4qaMrfrIiTFw&#10;ZWLgyhRMgTu29Mg5uFuaS/QRYzFw5WLgGu80AteFsl3v4eqLJvpsqV5bexWqqmrQ1NatTwWmcqOz&#10;uRbNnTa4HT1oaqhVfkb9OX2rbUKnzYlALmh2qsDtcTm0F7uLktdiQIldMzN74Kq/i69GzjqtqcIY&#10;uDIxcGUKpsB9qShCe83f31qhjxiLgSsXA9d4I5TygsNSg70LXse/rrgMNzzyPqJqHOhXxgf6HWhM&#10;Xo9Hbr0Sf71sqs+W6jWrUwVus71Xe7G7Km2TPmJeZg9clXrBn7pssvp7ORkGrkwMXJmCKXAfzz+g&#10;vebHWGr1EWMxcOVi4BpvRL+jCzFLXsQNV92IO+++D/f8+wZcdOHL2F9rQUXCRrz8yO3412MfIqY6&#10;OF5AgsmpArfc1qm92J3O1+LBTkLg/itjm3bRX3rXye8HA1cmBq5MwRS49+fs0V7z0320sA8DVy4G&#10;rvFG9HUWY+HL92Ha9gw0dljRWZ2EBc/eiLvfmIjX/3sXHh2/BKnVFvhkpV6TO1Xg5va0ai926nK9&#10;ZichcNWvD78ROQc7mkv1Ec8YuDIxcGUKpsC9LWu79ppf1NuujxiLgSsXA9d4I3rbkrH4qbnQJyfQ&#10;OIqW4N7Lb8Do2TtQ0NAN90APSuKL0anvpyNOFbjJnY3ai93Defv0EfOSELhzazO1C83UKcNOhoEr&#10;EwNXpmAK3GvTN2mv+bU+mvecgSsXA9d4WuAufWLTJ8vlqtypCLl1OrK7HEcu4nIWYck9i1Co7aSj&#10;ThW4ER3V2iwKTxcc1kfMS0LghrVXaXPhvlEao494xsCViYErUzAF7qUpa7XAbXf26SPGYuDKxcA1&#10;nhK4MRh36XW47+GRGPnxdjeuuuBq3Hv09r034ILz3vPZLApmdarA3dNargXuqOJIfcS8JARuTV8X&#10;Pq38Pv6Tu1cf8YyBKxMDV6ZgCtzzklZpgetw+yZUGLhyMXCNpwRuNF7/2yW4+vobceONJ9iu+wcu&#10;OJeBO9SpAndjU5EWuG+Vxekj5iUhcFXqEdx/ZmxBr+vEC28wcGVi4MoULIFrczvxp8QV2odoX2Hg&#10;ysXANZ4SuAlY8NRc5FhOvCSYszUe42+aw8Ad4lSBu7w+VwvcDyuS9BHzkhK46hvQZanrUWk78Rnl&#10;DFyZGLgyBUvgqqcl/F/Ccnwzco4+YjwGrlwMXOONcPbVIz+67BTL8HYgb3c2hs9bw+k5VeDOqc3U&#10;Ps2HVqfrI+YlJXBvz96pLZ2ccpJpfBi4MjFwZQqWwK239+D3Ccvw89hF+ojxGLhyMXCNd3pL9ZJH&#10;pwrcyZUpSuCGYHFdtj5iXlIC97WSKG3Bh72t5frI8Ri4MjFwZQqWwC23WrSVEtVviXyFgSsXA9d4&#10;DFwvnCpw3ymP1wJ3TUO+PmJeUgJ3QW02vhs9DyvqT7wuHwNXJgauTMESuHk9bfh1/BJcmrJOHzEe&#10;A1cuBq7xRnSXHMauqAo49QE6facK3NeLo/AZJXC3tZToI+YlJXDVqcLOCQ/F1MoUDAxok+Adh4Er&#10;EwNXpmAJ3LTORvwibhFuyNiijxiPgSsXA9d4I9b972q8MicZnXCj19INm9N9ZO7bIfpdw+MN/0yc&#10;KnCfLQzTAvdAa4U+Yl5SArfU2oHPKr+T0SXRcPZ7vrCSgSsTA1emYAncuI46/DR2Ie7y4cqVDFy5&#10;GLjGGzH7hnFI1i4o70DC8kPIrunwELidyFyXDv/8kczjVIH7aP5+LXBjOmr1EfOSErh1fd34ccxC&#10;/Df/INodNn30WAxcmRi4MgVL4B5ur1JeWxbgsfwD+ojxGLhyMXCNNyLsg3FYl1yKirIULHt+BjYc&#10;TkV5WYVy+5OtNGU9Hr98KqcJG+JUgXtPzi4tcNO6zB+GUgK32W7FJSlrcVvWDlTauvTRYzFwZWLg&#10;yhQsgbu7pQw/UAL3xaJwfcR4DFy5GLjGG2GpjMTM0Y/j9ltvwtWXXIlr/3kTbr31Ntw2aLv1hn/g&#10;L1zo4TinCtybMrfiM+EhKOxt10fMS0rgdjj7cHf2LlyufGjL6fb8RsHAlYmBK1OwBO7mpmJ8L2Y+&#10;xpXG6iPGY+DKxcA13oiBgX64+nrR1ZaPDS/Px87YArQ0tqJ10FYVtwx3XzqZgTvEqQL3qrRN+KwS&#10;uNUnOFJoJlICt8flwCtFkfh/CcsQZ6nTR4/FwJWJgStTsATu6sYCfCd6Hj6qSNZHjMfAlYuBa7xB&#10;04S1IWV1GDJrLR7Owa3G3rd3oli/RUecKnAvTF6jBW6rw6qPmJeUwLX3uzC9KhXfjpqLfSe4+I+B&#10;KxMDV6ZgCdxFddn4ZtQczK3J1EeMx8CVi4FrvOPnwR1woauhFFmpiUhKzUBRdQv6nMPjzf5MnSxw&#10;1Smo1Am/Pxs+A1aX+SdhkxK47oF+rG8s0s6NXtdYiH4PU4UxcGVi4MoULIE7syYDX4+cjVX1vpv3&#10;nIErFwPXeMcGrqsLeQdX4J0XH8KtN16Lm++8H48/PxpT18ag0cqZcoc6WeA6+t34XcIyfD481GNE&#10;mY2UwFUdbKvE15Q3opCqNNjdx7+gMHBlYuDKFCyBq65c+ZXIWdjeXKqPGI+BKxcD13jHBG5b1gY8&#10;fd89GDV3Ew6FRyEuPhFxUYewds4EfHjI/HO5Gu1kgdvlsuM38Uvxjag5+oi5SQrceEs9fh23BK8W&#10;R6Fb+T0NxcCViYErU7AE7oTyBHwxYibC2n33987AlYuBa7xBgduBmBlvY8amVHTaXPj4oKPyD05L&#10;Eqa+uBXmn83VWCcL3CaHVVu28SexC/URc5MUuOrsCZekrMN9OXvQ6mEuXAauTAxcmYIlcMeWxuIL&#10;EaFI7mzUR4zHwJWLgWu8QYHbjH3jViEqv+mTuFUpN9y96Zh6zUycePX+4elkgVtl68Qv4hbjD4nL&#10;9RFzkxS4lcrv5ras7bgidT3q+46POwauTAxcmYIlcF8uitBWSfTltJAMXLkYuMYbFLhOlO2diVnr&#10;w1HW0Ka98Vk6WlFbmoFtU17AzeN3Q1vwjD52ssAtUl7kfha3SJtJQQJJgasetX08/wB+qXwAUWN3&#10;KAauTAxcmYIlcJ8uPIxPh01HnYcPzUZh4MrFwDXeMefgutsLsS7kI4wZ/zYmfjARE8a/gcfvuxP3&#10;PjYOO/Mt+k/RUScL3KzuZm1d8qvTNukj5iYpcNULy94ojdHOlyvsPf6JxsCViYErUzAErjprjro0&#10;+wglcLtdDn3UeAxcuRi4xjsmcFXO7jqkhW3H6kVzMXPGbCxbtxvJxY1wuofHG/6ZOFngJloa8CMl&#10;cG/L3K6PmJukwFXfjKZWpWozXER01Oijn2DgysTAlSkYAtfZ78aDuXu1I7huH752MHDlYuAa77jA&#10;Pcplt8Haa4PT1X/sObn0sZMFbmR7DX4Ys0B50dujj5ibpMBVLa/Pw7ej52JJXY4+8gkGrkwMXJmC&#10;IXCtbifuydmNL0fM9Om0kAxcuRi4xjth4NKpnSxw97dW4Psx8/FUwSF9xNykBe7ulnLtHNyxZcev&#10;G8/AlYmBK1MwBG6Hsw93ZO/Ed6PmMXANxMCVh4FrEicL3G3NpfhO9FyMKo7SR8xNWuCqp5Ccm7QS&#10;9+Xs1kc+wcCViYErUzAEbpO9F7dkbsMv4hYxcA3EwJWHgWsSJwvcdY0F+HbUXLxTnqCPmJu0wC21&#10;duDvaetxQfJqfeQTDFyZGLgyBUPg1vR1458ZW/DHxOUMXAMxcOUJUOD2oDIxExUtPTzn9jSdLHCX&#10;1eVqq5ipFzNJIC1wLU47bsrchm9EztZHPsHAlYmBK1MwBG651YJr0jfiwpQ1DFwDMXDlCVDgNuPA&#10;hLF4+vUQHM5uQJ9bH6YTOlngzq/NxNejZmNBXZY+Ym7SAtetvAmN1K96bnVa9dEj1PvZZreiTHnT&#10;SutqwsG2KmxoLMK8mkxMrEjC22VxmFGdjtUNBdjfVonUzkZtPt0eH04P5CsMXLkYuP6jLu5wReoG&#10;XJ22kYFrIAauPAEL3L1j52HtvmTkR6zAmOdfxbKIUnT26bvpOCcL3BAlgL4aORtrGwv0EXOTFriq&#10;N0qi8YXwGRiZtw+P5B3Qjuien7QaP41eoM2AoV4k+J3oefhm1Bx8TfldfiVyljZ37jkRofiS8v/V&#10;MXWf+jPqz6rTwv0ufhn+kbYB9+fs0c6/nlKVgtXKYyCtq1H50Bh8L14MXLkYuP6T3d2CS1PWaefh&#10;MnCNw8CVJyjOwXX3dSFr91y89OILmLYhAjUtXehzuJQnr/4DdNLA/agiSYugnS1l+oi5SQzcOTWZ&#10;+F70fHxZCdevKtvX9WD9buRc/DFxBa5J26RdhPZCUTjeK0/EpMqUY7YPK5MwWonkh5VAvjFjK/6S&#10;tAo/UsJYPTVFjV/136k+Bj4bHqId2Snp7dD/y8GDgSsXA9d/1G9x1PP571U+2DJwjcPAlSdAgdsP&#10;h9WuLeigPj37uppRmLgXM8c+hjvvuBuPv/gR1hxIRGZBCRo77QxdxckCd3xZvHakL6L9+IUEzEhi&#10;4JbZLNilfAAJb69GZnczqmxd2nyW6v305hzcHrdDO2UhvasJ25tLcVOmEr+Jq5DT3aL/RPBg4MrF&#10;wPWfOEsdzk1cif/mH2DgGoiBK0+AArcbOdv3IyopExmxezHvozF46vHH8NqH87EvtUr7Q7WWp2LH&#10;itlYvG0fqjrMd76h0U4WuK/rX38nK5/sJZAYuCfibeAO1u2yY3RJDH4Wu0h5LDToo8GDgSsXA9d/&#10;1AMZf0hYjueKwrWVEn2FgSsXA9d4Q87BfRn333kv7n30abwzey3CUovR1uMcNKtCP1qLwvDu0//D&#10;qpgq2PXR4epkgat+rf1ZJXDze/zzi/Q1Bu7ZsbtdmFyZop2uEN1Rq48GDwauXAxc/znQVonfxC/B&#10;6NIYBq6BGLjyBDBwn8P/3lyMlOIaWKyDw/YoNxpz9+DVh/6HlTGVGO7HcE8WuE8WHMJnwkJQaevS&#10;R8yNgXt21K8rl9Tn4FNh07U3QV+++Z0NBq5cDFz/2d1ajl/ELca75QkMXAMxcOUJUODa0VRUgQaL&#10;TXlzH/wEdcFq7VfG1H8eUJ68/VrsqG/cwfVW7X8nC9xH8vdrUdPqsOkj5sbAPTvqc2RDYyG+FBGK&#10;VQ35cCvPn2DCwJWLges/6sqVP4ldiCmVKQxcAzFw5QngEdw1iC1sPi5cB5pisXh1Njhj2LFOFLjq&#10;C9y9ObsxQglce7+MBywD9+ztbinD96PnaYt+BNvjgYErFwPXf9QPsd9TnuPzajMZuAZi4Mrj18Dt&#10;dzvQWpmH2IiNmPjwmwhZvB579u7F3kHbzrVTMfL2+SjV/0d0xIkC197vxp3ZO7VTFKRg4J69yI4a&#10;/CZ+qXbhoc3t1EeDAwNXLgau/6jfzqhTDK6sz2PgGoiBK4+fA7cPdblxWDdrLG6/9jY8/OLrGP/2&#10;+CHbB5ixIxMyvmw3zokCt9vlwG1Z27W5UKVg4J69lK5G/C15NR7N2x90q50xcOVi4PrPkrocfCVi&#10;FjY3FTNwDcTAlScApygMwNnTiOgVmxFWVIGODgssx2zdsLuD69zBYHCiwG1z2LRVsX4QM18fMT8G&#10;7tnL72nFP9I2avPhdrmCa+4RBq5cDFz/UU9NOCc8FPtayxm4BmLgyhOgc3AH4LI7Pl7o4VjtSFwX&#10;j+GRN6fvRIHbaO/FDRlb8Ou4xfqI+TFwz566gMQtmdtxfvJqWJzBdSY7A1cuBq7/hFan49NhIYju&#10;qGHgGoiBK49fA7cyJRJphS1ww46G/ExEHTqMwweHbJtCcO/Fk5Gr/4/oiBMFrho06tKsf05cqY+Y&#10;HwP37KkzaTyQu1db7KHVYdVHgwMDVy4Grn+oQTu1MkW7qFhdvZCBaxwGrjx+Ddw1/30Yb06LQasS&#10;uAWbJ+DBB+7FIw8/csw28p6bccl57zNwhzhR4Jb0duCK1A24JGWdPmJ+DNyzZ3O78HTBIXwxIhRN&#10;9sAeaRqKgSsXA9c/nP1uvF+RqC3sk+Xj5bgZuHIxcI03wt7RgNbuI3+pzppkhGXWwNbbhz7rJ1tX&#10;TSwmP7mSsygMcaLAzetpxaVK3F6TvkkfMT8G7tlTj+eMLonGp8Omo1j58BNMGLhyMXD9Q/0A+1ZZ&#10;LL4aMRs5ymu/LzFw5WLgGm/QObiKfjtsfW4c/w1LH2qzahBcX64G3okCN6O7GRcmr8Gtmdv1EfNj&#10;4HpnYkWSdgQ3rD24XrAZuHIxcP1DnRnltZIofDd6ns+XZmfgysXANd6xgXsi9lIsf2w1j+AOcaLA&#10;TepswF+SVuG+nD36iPkxcL0zvzZLmydTnS8zmDBw5WLg+od64egLReHaOfaFvQxcIzFw5fFr4E66&#10;6M/4859Pvf3pTxN4Du4QJwrcWEuddoHZY/n79RHzY+B6Z11jIX4YPR8fVSbrI8GBgSsXA9c/2pw2&#10;PFlwCL+NX4ri3nZ91DcYuHIxcI03Imvlk3hu6hKsXbv2hNuS6S/i1ssnMXCHOFHghrdX4/cJy/B8&#10;UZg+Yn4MXO/sb63EL+MW49nCcH0kODBw5WLg+od64ejDeftwbuJKlNks+qhvMHDlYuAab4SruRQ1&#10;p3pt6G9G3NI41Og36YgTBe7+1gr8Om4J3iiN0UfMj4HrneTOBvwhYTn+nbVDHwkODFy5GLj+UdfX&#10;jftyduOi5LWotHXqo77BwJWLgWu80zsHF23I2pqORv0WHXGiwN3ZUoqfxy7ChPJEfcT8GLjeUWdP&#10;+GvSKlyQvEYfCQ4MXLkYuP5RbevSPriqqxXW9HXpo77BwJWLgWu8EWXxexCb1ww3rKhMj8feHTuw&#10;Y+i2bjIevCaEpygMcaLAVdcj/3HMQkytStVHzI+B651mu1WbOu6HMQv0keDAwJWLgesf5TYLbszY&#10;omxbtaO5vsTAlYuBa7wRi+79B/77XhjaYUfuxrG49eoLceGFQ7YL/oo/8yKz45wocNc2FuD7MfO1&#10;K+elYOB6R50MXl3d7lNh0+EcMPbf7Q0GrlwMXP8osXbg6vRNuD1rBxrsvn0uMXDlYuAab0S/vRdW&#10;x5EbzvJY7MtvO34e3JZYTLhpDoJrgqPAO1HgLq/Pxbei5mBlvZy/MQau9+7M3qkFbo3Nt0d5zgQD&#10;Vy4Grn8U9LThspR1uD93D5p9vBQ3A1cuBq7xjlvooc/mxoDy5u5yupS/bLfyRq/u6ENTcSNs2g/R&#10;UScK3IW12fha5GztVAUpGLjee6bwMD4THoLEzgZ9JPAYuHIxcP0jt7sFf0tajUfy96PV4dt3SQau&#10;XAxc4w25yMwNS2kCNqxajAXzFmDB/MVYuy0Cxc09cB+3uhmdKHBn12TgSxEzsa+1XB8xPwau994p&#10;j8fnw2dgS1OJPhJ4DFy5GLj+kdndjD8mrsDTygfYdmefPuobDFy5GLjGOyZwO0sOYcIzt+PiGx/E&#10;mx/MwIxpk/HB+DF46f2VyG/z7RPXjE4UuNOrUvE5JWSiOmr1EfNj4HpvTm2mtlzvzOp0fSTwGLhy&#10;MXD9I62rEb+JX4pXiiPR6bLro77BwJWLgWu8QYFrQfzsUbjmP+8hprQelm4rrL09sLQ1ImNnCF5c&#10;n63/HB11osBVV6tSz7VM6ZQzsRoD13ubmorx5YiZGF0arY8EHgNXLgauf6hLs/80diHGlsai26Vf&#10;0OIjDFy5GLjGGxS4bYiY/CzGrU5F/9CrzFwFmHvfEhTpNwNlQPlzfbLpgwHkKXDdShhNKE/ACCVw&#10;C3y8Lrk/MXC9F91Rq52b/WDOHn0k8Bi4cjFw/SPOUofvRs/Fe+WJsLl9GygMXLkYuMYbYVdeGNQX&#10;B3VrSVuL8csPoaW75+Mxdeus2o9X/jUXAb1kym5B+qrxuPmuu/Do089hV2ojbAF+LHgKXLvyAjdO&#10;+ST/hfAZKPTxuuT+xMD1nnq19Tei5uCqtI36SOAxcOVi4PpHdEcNvqp8cJ1SmQJ7PwPXSAxcefwa&#10;uLFLQhAy/eg2GaMf/S9enjR4LATvvXgP7giJQeDOwnWiJWY2HntxM2rQj/aSCMydMBXhpd3KrcDx&#10;FLi9bideK4nC15UXvGJrhz5qfgxc77U7bfh21Fz8Ln4ZguWaTQauXAxc/whvr9YuHp1VnaHNd+1L&#10;DFy5GLjGGxE/+WE8/94sLJy38CTbUsSU+3YJwpOy12DLuFFYlKif02prxJ5lczBvawa6A/h48BS4&#10;XS47XiwK1xZ6KGXgmpKvAlc99Uc9V+/70fPQ63Lqo4HFwJWLget76ulyB9sqtWsuFtflKM9x3x5y&#10;YeDKxcA13ghbXRoK6+xH5r31uNnR2dIJt8u3n0xPqikRYx75CHvK9WDs70TK6umYFroDDYH74O4x&#10;cNVpYp4qOIyfxy3SlnCUgoFrjAuT1+Lb0XNRYevURwKLgSsXA9f31A+tO1vK8GklcFfW52nB60sM&#10;XLkYuMYbMTBwdDGHExlAf00EFh6o1G8HQH0sXnhoKg7VHo2CHmSsn4ap0zahfvB7c3kGsPApv20D&#10;C55Ev7INHmtZ/Cwe2zYe/2/vh6hc8twx+8y8DSx4Cv3z/+dxn7RNvZ/q/fW0z9vtju3v4JsHJiNp&#10;xUse9/t765//pPY49rRP2jacHsPq5p43XJ6vgXsMu5Vt/ZrX8IVDU7Fuzasef8bIjY9huZsv33eC&#10;aTutx3BbnR513hk0i8IAnI3JmD32v7jqwvPxl3P/ggsuvBAXXnQhzj//fFx09QwU6j/pdw1xeOWh&#10;ydhfrR8RdbQiatFYjJ++5djArcgEFj3rt61/4dPaNnisYenzeFCJmPOUwK1e+sIx+8y8DSx6Bm71&#10;yedhn7RNvZ/q/fW0z9vt+W3v4KsHJ2P3mlEe9/t78/QYlroNp8ewurnnD4/7euQx7Jvn66k2p/KY&#10;WrbudeU5PRWb177u8WeM3NTHcP+C4fF8Vbfh8hhWN7fye/XV+04wbaf1GDY+cHuRsugtPDV2Cjbt&#10;WIm3Hv4vpq3djh07t2LZ7BAsiwvgogW2cqx5dTSWpRz5irzf2oC986dhzrpkWAJ4KqOnUxRqbF24&#10;K3sXLklZi9q+Y/eZGU9RMIY6R7I6F+7S+hx9JLB4ioJcPEXB9xz9bsypyYR68eiOllJ91Hd4ioJc&#10;PEXBeIMCtxn7xy3CnswGbY7Z3N0fYkV4LbR+bE/BipUZCNzboANV+z7CC0sSYUM/LOWxmP3uB9ib&#10;144AnhnsMXArbZ24NXO7NhVUvV1OODBwjbGqIR/nhIdqoRsMGLhyMXB9z64E7pSqFPwwZj72+GFp&#10;dgauXAxc4x1zBDdrxWS8P3cl9qfUorkiHvNnTENUUR0qk5bjkRtnBXYe3O4a7Fo5FS+Nfh1vvvUG&#10;Nh3IRUeAVw/2FLjqzAk3ZGzBjcrWaA/gFXAGY+AaQ51SSF3GeVRxpD4SWAxcuRi4vtfX78K75Qn4&#10;eewibTYFX2PgysXANd4x5+A62jKxaNR9+PtDG1Dn6ETqjul44o4b8c+rr8St7x0K4Dy4R7h6mlBa&#10;WorK6lr0+HZFxNPiKXDVxR3Uo7e3Z+1As4OBa0a+DNzi3g58OiwEI3P36SOBxcCVi4Hre31uF94o&#10;jcZv45YiQvnw6msMXLkYuMYbFLge9LvR2VCDiro2uNzBMjV98PAUuLk9rbg0ZR0eyN2LVqdNHzU/&#10;Bq4x1IVA1GWcb0jffPyS2AHAwJWLget7VuX5/EJROP6YuEJbstfXGLhyMXCNd1zgumwW1FUWoyA/&#10;HwWFRaisa4XV4dbOy6VjeQrcrO5mnJ+8Go/lH9DmxJWCgWscdZW7K1M3wBIEjw8GrlwMXN9TP7A+&#10;UXAIf0lahaTOBn3Udxi4cjFwjXdM4Lo6KrFv6Qd44LZ/4MZb78Rd996PJ18Zj/k7k9HWJ/8v/kx5&#10;Cty0rib8Sfk0/0xhmBIwdn3U/Bi4xlGP9lyUvAYV1sAv9sDAlYuB63s9LgcezN2rPJ/XIl157fc1&#10;Bq5cDFzjDQpcG0p3TMItNz2E95ZtQlRyJjIzUhBzaDvmTHkPc+Nq9J+jozwFrvop/nfxS/FKcaS2&#10;bK8UDFzjXJ++BecmrkRGV+Bji4ErFwPX97qVwFWvt/h76gbkdPs+PBm4cjFwjTcocFsQ/sEzeOKD&#10;XehwDjofYaAfvfVhmDh6Nxr1ITrCU+Cq52GpV9S+WRqrfbqXgoFrHPX0ld8qH4L8cVHKqTBw5WLg&#10;+p56EOOfGVtwTdomFPb4/k2bgSsXA9d4gwK3H9WHpuKtjWnHX/ziyMXMa2YiV79JR3gK3OiOWm1O&#10;xPfKE7QLEKRg4BrnrbI4/FT5ELStuUQfCRwGrlwMXN/rVAL3irQN2rSQZdYOfdR3GLhyMXCNN6K1&#10;tAxlRfpWmIS1E+diX07pJ2PKlrxuHK5+dRN8//Q1F0+Bq85z+q2oOdrk3+ociVIwcI0zryYL342a&#10;i6X1gf/IyMCVi4Hrex3OPlyQtAa3Ze1AdV+XPuo7DFy5GLjGG7Hm0Stxza334IEHHjjJNhLTI+r1&#10;/wkd5SlwD7VV4isRszC7JkNbxlEKBq5xdrWUaY+R6VVp+kjgMHDlYuD6njpTzh8SluPunF1o8MPK&#10;lQxcuRi4xhvRmLgE6+NKUFNdc5KtEd1OObFmFE+Bu6+1QlupalFdNlwDvoskf2PgGkedaeOz4SF4&#10;uywegZ59j4ErFwPX99qcNvwibjEezN2DFodVH/UdBq5cDFzjjei3d6J7yMX+tuYSxEfsx6GIWORX&#10;tcMu/+/8rAwN3IGBAe3o3KfCpmN1Q35QTORvFAaucaptXfi08hh5sSgi4Ef5GbhyMXB9r9Vhw/ei&#10;5+PR/P3o9MO0kAxcuRi4xjt2oYf+XuRv+wh33ngd/nHF3/H3K/6Ba2+4Dc/P3IdWm5wLpowyNHDV&#10;oN3UVKTFy4bGQn1UBgaucZrsvcqb4jztTTHQiz0wcOVi4PqeetT2qxGz8GTBIVj9MGsOA1cuBq7x&#10;BgXuADpTluH2G67H/xbuRUl9L2x2J+ytldgd8j+M3V4e8K9Tg83QwHUpUbSiPg/nRIRiaxBcIW8k&#10;Bq5x1K811cVA7szaibq+Y09x8TcGrlwMXN9TP6yqBzSeLwqH0w/fxjBw5WLgGm9Q4LYjJmQc5u7O&#10;1b5qP0ZvKt57dj18vxChuQwNXPXr5vm1Wfha5GzsbCnTR2Vg4BpHvfL66rRNuD5jM0r8MLXQyTBw&#10;5WLg+p76AXWEErijSqL0Ed9i4MrFwDXeoMDtQPhHi7E7q14JXH1I11cfhtG3zIOsL929NzRw7Urg&#10;zqhOw7ej5mJva7k+KgMD1zjq5PD35ezBxclrkRng1cwYuHIxcH2voKcNnwkLwZjSWH3Etxi4cjFw&#10;jTcocF2oDVuKcaHrkFptQZ+1D72WVpQk78fsNx7DPR9Gwvez/JnL0MDtc7vwUUUyfhizAAfbqvRR&#10;GRi4xul1OfBCUbg2vVBsR50+GhgMXLkYuL6X0tmIz4fPwLvlCfqIbzFw5WLgGu+Yi8zcPfWI3hCC&#10;Zx58ACP/MxL/eeA+3H7j9bjzhRAkVjNvhxoauDYlcN8uj8PP4xYHxTKsRmLgGkf9IPReRSJ+ErNQ&#10;+SBUqY8GBgNXLgau76kL+3wpYiY+qkzWR3yLgSsXA9d4xwSueqFZv9OO3tYixGxbgUXzV+BgUjla&#10;uh2iprwyytDAVZfmfb0kGr+NX4qYjlp9VAYGrnEGn6u9rblUHw0MBq5cDFzfU6+1UGdRCPHToi0M&#10;XLkYuMYbFLhuNKTsx/K9WXD3M2ZPx9DA7XY58HxhOP6YuAIJnbJWfmPgGkf9sLiluVi7+lqdL/m4&#10;izr9iIErFwPX99Y2FOCbUXMwV/nA6g8MXLkYuMY75iKzmGmv45FJu9F7XOD2oj67lufgDjE0cNWL&#10;h/6bfxB/S1qF1K5GfVQGBq6xDrdV4fPhoZhVnR7QxR4YuHIxcH1vYV02vhM9D0vrc/QR32LgysXA&#10;Nd4xR3DbCyJxMCIBJc29sNvsR7bebjQX7cEbt89Frv6TdMTQwO1UAvfB3L24OGUtMrtlvZEycI0V&#10;11GH70fPxzvl8eh1BW4RFQauXAxc35telYYfxMzHmoYCfcS3GLhyMXCNNyhwbSjcuwCvPHwvHnj8&#10;Obzw/AtHtueeweP33YTzz3uPgTvE0MBVV6W6M3sHrkjdgNweWS9CDFxjpXU14fcJy7VTWgK5mhkD&#10;Vy4Gru9NKEvAT2IXYoufFvZh4MrFwDXeoMDtR0fiakxbuRvpWbnIy877eEvdMxP3XDyJgTvE0MBt&#10;V0LlXxlbcV36JhT1tuujMjBwjZWnfAC6JGUd7s/Zg2aHVR/1PwauXAxc31MvKv557CLs9tPCPgxc&#10;uRi4xvskcAcGMOBoQ3Or3cNFL62IWRHNlcyGGBq4rQ4b/pG6ATdlbkOZzaKPysDANVa5rRM3Zm7F&#10;9embURvA5XoZuHIxcH3vmYLD+HX8Ehzy07znDFy5GLjGUwJ3AG5HLxpKchAbGYX4uBQU11jg5EQK&#10;pzQ0cFscVlycsg63Z+1AVZ+sS/IYuMaqt/fggZy9+FvSalRYO/VR/2PgysXA9b2Refvwu4RliLH4&#10;Z1pIBq5cDFzjjRhwO1AeuwpP3nklLr74Ulx6wV9x3UPv4lBV4L42NYuhgat+1Xxu0krck7NbCZjA&#10;HZXzBQausdTTWZ4pDMPPYhehuLdDH/U/Bq5cDFzfuz1rJ/4vYTmSO/3z/SYDVy4GrvFGOHsbsXHC&#10;ffjfuFnYvGsP9m5djQ+fuAoPhaZAVqIZb2jgNtp7tUUe/pO7D812WR8QGLjGsrmdeLM0VlsFST0f&#10;N1AYuHIxcH3vuozN+HPiSmT5adYcBq5cDFzjjbC2p2Hh0xMQXWuFWz0tYcCN7pKVeOOBNag58jMa&#10;R7dD/yc6amjgNiiB+9PYhXgs/wDaHTZ9VAYGrrHUxR4mVybjU2HTkWgJ3KIgDFy5GLi+p14o+tek&#10;VSj000XFDFy5GLjGG9HbloQlT2xA7eBzbgcyMO+JjfjkrKIKLL5pPvL1W3TE0MBVz6tUJ/1+quAQ&#10;upx2fVQGBq7x5tdm4ovhodgRwOV6GbhyMXB970+JK3FBsv/Oo2fgysXANZ4SuAmYcc9E7MsoQlGe&#10;vsXNw6ix65Cm/nN2BmI2huC2izhN2FBDA1e9Gv7LETPxQlEEbG5ZD1QGrvHWNhbgu9FzsaAuUx/x&#10;PwauXAxc3/t53GLtKG6D3T/PIQauXAxc4ymBG43X/3Yxrv/3PXjgPyMxcuSQ7cH7cdfNV+Ov53Kh&#10;h6GGBm6NErifCQvBqyWRcAZw+VVfYOAab1dLmTaH5vjyeH3E/xi4cjFwfe/bygfUy1PXo93pn1PS&#10;GLhyMXCNpwRuHKbd+Ra2pxWioqoWtTVDtqpS5CWswTOXTWXgDjE0cMusFowIm46xpTHaOZaSMHCN&#10;F9lRo12B/WTBIX3E/xi4cjFwfe8L4aH4R9pGvy23zcCVi4FrvBHOvjaUxFai92Q9NtCNon0FCNxs&#10;ncFpaOBmdbdoR3DfCeAROV9h4Bovo7sJFyavwa2Z2/UR/2PgysXA9S31Wzr1gMa16Zvg9tMBDQau&#10;XAxc441QVy0b6D/1k3NAm2KBBhsauPGWOnw+fAY+rEjSR+Rg4Bqv1NqhHf25QIncQGHgysXA9S2L&#10;s08L3Jsyt+ojvsfAlYuBa7xPluqlMzY0cA+1VuJLEbMwrTpNH5GDgWs8dWEQdVlndWq5QGHgysXA&#10;9a1aW7c2zd/dObv0Ed9j4MrFwDUeA9cLQwN3W3MJvhY5G7NrMvQRORi4xlNn2rg7exc+Hx4K94Dv&#10;/3ueMHDlYuD6ljr37afDQvBQ7l59xPcYuHIxcI3HwPXC0MBd3ZCPb0XNwcLabH1EDgau8dSTftRF&#10;QdSjQI2OwFwkw8CVi4HrW6ldjdo1F+q85/7CwJWLgWs8Bq4XhgbuAiVsvxs9D8vr8/QRORi4vjG6&#10;JFo7guuvteyHYuDKxcD1LXUWlM+Gz8DLxZH6iO8xcOVi4BqPgeuFoYEbUp2GH8bMx7rGQn1EDgau&#10;b0yuTMFXImZhc3OxPuJfDFy5GLi+tbu1HJ9TAvfN0lh9xPcYuHIxcI3HwPXC0MB9ryIRP4ldiK0B&#10;ihVfYuD6xpK6HHwzco724SgQGLhyMXB9a0NTkTZrzgflifqI7zFw5WLgGo+B64WhgftGSQx+EbdY&#10;+2QvDQPXN3Y0l+L7MfPxUnGEPuJfDFy5GLi+pX44PSciVPlwmqqP+B4DVy4GrvEYuF4YGrjPF4Xj&#10;N/FLcaitSh+Rg4HrG7EdddpR/zuyd+oj/sXAlYuB61uh1Wn4YsRMzK/N0kd8j4ErFwPXeAxcLwwN&#10;3MfyDuD3CcsR3VGrj8jBwPWNgt42/CpuCc5PXq2P+BcDVy4Grm99UJGILymBu7LBfxcVM3DlYuAa&#10;j4HrhaGBe2/ObvwpcQUSLfX6iBwMXN9otvfi/8Uv02bfCAQGrlwMXN8aUxKDL0fOwqamIn3E9xi4&#10;cjFwjcfA9cLQwL05cxvOS1yJjC55IcjA9Q3XQD/+rHwoUufCdQZgsQcGrlwMXN96vigMX1EC15/X&#10;XDBw5WLgGo+B64WhgfuP1I04P3kN8nv988vzJwau71ybvklb077S1qmP+A8DVy4Grm89mrdfW7ky&#10;vMN/f88MXLkYuMZj4HphaOBekLIGF6WsRam1Qx+Rg4HrOw/m7tUCNykAp7YwcOVi4PqWusz216Nm&#10;I7HTf89bBq5cDFzjMXC9MDRw/y9hOS5PXY8aW5c+IgcD13deLYnSAnd7c6k+4j8MXLkYuL71z4wt&#10;+EbUHGR3t+gjvsfAlYuBazwGrheGBu7PYhfhyrQNaLL7/8XW1xi4vjOtOlUL3Hl+nG7oKAauXAxc&#10;31IPZnxTCdwSP35jx8CVi4FrPAauF4YG7rej5+KatI3ocPbpI3IwcH1nTUOBFrjjy+L1Ef9h4MrF&#10;wPWtvyStwrei5qKuz3/PHwauXAxc4zFwvTA0cNVVba5P3wyry6GPyMHA9Z3wtmotcP9XcEgf8R8G&#10;rlwMXN9SF/X5thK47Q6bPuJ7DFy5GLjGY+B6YXDg9g8MaJHyr8ytcPkxjvyFges7BT1t2mPn1qzt&#10;+oj/MHDlYuD6zoDyev+DmPn4TvQ89Ln9FyUMXLkYuMZj4HphcOB2uRxapPw7a4d2WxoGru9YnH3a&#10;Y+filLXaByV/YuDKxcD1HZsStd9T4vYH0fP1Ef9g4MrFwDUeA9cLgwO3oa9Hm6z//tw92m1pGLi+&#10;oyatuiKSOgtHl8t+ZNBPGLhyMXB9p81h01YfVE9T8CcGrlwMXOMxcL0wOHBLejvw6bAQPJZ/QLst&#10;DQPXt/5fwjLtzbLc6t/FHhi4cjFwfae2r1s7PUG90MyfGLhyMXCNx8D1wuDAzexqxmfDQ/Bs4WHt&#10;tjQMXN+6LmMzfh63CCmdDfqIfzBw5WLg+k5xb7s2g8LfUzfoI/7BwJWLgWs8Bq4XBgdubEctPh8+&#10;Q5u0XyIGrm89XnAQP4yejwOtFfqIfzBw5WLg+o56QENd5EG9qNifGLhyMXCNx8D1wuDA3ddWgS9E&#10;hGJcWax2WxoGrm9NKE/Ad6LmYm1jgT7iHwxcuRi4vpNgqcfXlcC9J2eXPuIfDFy5GLjGY+B6YXDg&#10;bm4q1ubB/aAiUbstDQPXt5Y35OFrkbMxqzpdH/EPBq5cDFzfCWuv1p6vj+X595oLBq5cDFzjMXC9&#10;MDhwl9fn4UsRMzG9OlW7LQ0D17fClTfMLyofkPy9mhkDVy4Gru/sbinDV5XAfaEwXB/xDwauXAxc&#10;4zFwvTA4cOfUZOLLSuDOq83SbkvDwPUtdT37z4aF4LnCMH3EPxi4cjFwfWdjYyG+EjkLY0pj9BH/&#10;YODKxcA1HgPXC4MDd1JVsvaCt7w+V7stDQPXtxz9bm2xhwdz98Ltx8UeGLhyMXB9Z0VDnjZ39cSK&#10;JH3EPxi4cjFwjRcUgWttLUd5eSXqW7qUN3p98DgOdFRXKT9XjqraevQ69eEAGhy4b5fFa+dkbVA+&#10;2UvEwPW9b0XN0VbC63D26SO+x8CVi4HrO+o3dV+MmImZfj5nnoErFwPXeAEPXHtDNuaMfxAvjRqN&#10;CROXI7agBfbj2sKF1pJUbHrnbbw66hU8/+R/MP9gHjr81wEeDQ7cl4sitatqd7SUabelYeD63v8l&#10;rMB16ZtRZevSR3yPgSsXA9d3plWlahcVL/XzN3YMXLkYuMYLcOC2I2rcG3hjewn63FaUHt6A9xfv&#10;QYXFoe/XddUiISwRVT19GHA7kL8/BP8bNQZhZVb9BwJjcOD+L/8gvqkE7sH2Su22NAxc37s2fRMu&#10;TVmH3B7/vYExcOVi4PrOe+UJ+EJ4KDY2Fekj/sHAlYuBa7zABm7DYYz8xwdI0pffd9cn4a0xs7Gv&#10;sAXH5EVfNzqsfXBppyYOoLM6CRM/fAmbsv3zl3QigwP3gdy92so20R212m1pGLi+95+8fTg3cSXi&#10;LfX6iO8xcOVi4PrO2NIYbWGfva3l+oh/MHDlYuAaL6CB2528ANc8uwofv+X0lGD5a+9jeVQF3Ce8&#10;zqYfraWRWBL6LlIb3fpYYAwO3NuytuPb0XOR2tmo3ZaGget7r5ZE49fxS3CgzX/fAjBw5WLg+s5L&#10;xRH4nBK4/j6gwcCVi4FrPB8GrhKiJZF458HLcfnlHrZnpmDvukm45uW1+Piu9pZg5evvYWnkiQNX&#10;PUWhOHETVm7Ohk0fO8pqtaK2ttZvW01Njbap/3xZ/Gp8O3IOwsvyjvs5KZv6YuNpXNoWqPv5dvZh&#10;fE95DM3PTzhun6+2wY9h6Zt6P4fLY1jdhst9DcRjeGTqdnwmLAT7S3M87vfVxsew3E29r8Phtfh0&#10;HsNqBBshoEdwe9MW45rHl+HjL2Sb0/HOc+MwP7bqhIFrq89DxPaNKPHvB3aPBh/BvThlLb4fMx9l&#10;Vot2WxoewfW9tQ0F+FrkLCypy9FHfI9HcOVS30SGg0AcwR2ZtxefDpuO4t4OfcQ/eARXLh7BNV5g&#10;z8FtjcHTV01AnH6tmLX8MEaPnYawkrZjz8E9qjUHu3auQ1qQvEcNDtw/Ji7HD5TAre+TGQsMXN+L&#10;aK/GZ8JDMKM6Df6aCZeBKxcD13fuyt6JTymB6+/XewauXAxc4wU2cNGNtGlj8OSeWuXdpxuZm+fj&#10;/XnbUdPtYZLb5jRM27IXyTVH5gZzNFehpKYaPQF8PAwO3J/HLcIPYxag3Y9zmPoTA9f3srqbtQtX&#10;3i2P1xZ+8AcGrlwMXN/5V8ZWbWGWLpcxX6WeLgauXAxc4wU4cJU3na56bJx0C+65eyRem7AambU9&#10;+mwJHdgy8Ql8tCUbHRXReP/Fu/DXq27CPffco213PTYaa+NK0ef/DvnY4MBVJ+n/UexC2NwyH6AM&#10;XN8r6GnD92Lm4aWiCOWNU59axMcYuHIxcH3DqXz4vC5jsxa4/X5cdVDFwJWLgWu8gAeuaqDfpf1i&#10;3e5+fPJ6MYB+Jarc/QPKWL+y78jPfLwp+9QXF/++vBzraODalT//N5TA/bESuAN+fsHzFwau75Va&#10;O/CHhOV4JG8/mh3+meOZgSsXA9c3elxOXJW2CV8MD9VH/IeBKxcD13hBEbhmdTRw1aVVvx45G79P&#10;WKbvkYeB63vVfV34e+oGbco5f61mxsCVi4HrG60Om/I8XY/vRs/TR/yHgSsXA9d4DFwvHA1c9UKD&#10;rymBe37yan2PPAxc32uw9+DfWTvwDyVyi3rb9VHfYuDKxcD1jTp7Ny5JWYdfxi3RR/yHgSsXA9d4&#10;DFwvHA1cdWqwryqBe2XaBn2PPAxc32tz2PB4wQFtNbOs7hZ91LcYuHIxcH2jXHm9vzB5jfY89TcG&#10;rlwMXOMxcL1wNHBzu1vxlchZ+FfmVn2PPAxc31MvLHu9JBo/i12IxM4GfdS3GLhyMXB9o6C3DX9N&#10;Xo3LUtfpI/7DwJWLgWs8Bq4XjgZukhIjauDenb1L3yMPA9f3+twuTK5M0RZ7iOyo0Ud9i4ErFwPX&#10;NzK7m3Fu0kpcn7FZH/EfBq5cDFzjMXC9cDRwo9pr8KWImXgk/4C+Rx4Gru+5BwawuC5Hm35oX2uF&#10;X6YgYuDKxcD1jSRLA/4vYTnuyN6pj/gPA1cuBq7xGLheOBq4aoyogftcYZi+Rx4Grn9sbCzCOeGh&#10;WFmfB5cfFntg4MrFwPWN6I5a/L/4ZXg4b78+4j8MXLkYuMZj4HrhaOBubS7BF5XAHV0Sre+Rh4Hr&#10;H3tayvG96HmYWpWqza/sawxcuRi4vnGorRK/jluCZwNwQIOBKxcD13gMXC8cDdzVDQU4JyIU75Yn&#10;6HvkYeD6R0R7jfLmuVT7sGR1e1iy2mAMXLkYuL6xq6VMW5o9EAc0GLhyMXCNx8D1wtHAXVSXjS8o&#10;gTutKlXfIw8D1z9SOhvx16TVeDRvP3r8sM49A1cuBq5vbG4q1latfC8ABzQYuHIxcI3HwPXC0cAN&#10;rUnHF8JDMb82U98jDwPXP/J6WnFl6gbclLkNnS67Puo7DFy5GLi+saaxAD+IWYDpATigwcCVi4Fr&#10;PAauF44G7keVyfhc+AysasjX98jDwPWPSlsnblHi9oLkNWh32vRR32HgysXA9Y0ldbn4TtRcLKrN&#10;1kf8h4ErFwPXeAxcLxwN3PFlcVrgqhebScXA9Y8WhxUP5u7Fz+IWaf/sawxcuRi4vjG3NhPfiJyD&#10;dY0F+oj/MHDlYuAaj4HrhaOB+1pJFD4bHoIDbZX6HnkYuP7R63bi6cLD2kWLjXbfv2kzcOVi4PpG&#10;SHUavho5S7vYzN8YuHIxcI3HwPXC0cBV57/9TFgIYjtq9T3yMHD9Q13cQf3ApC72UNjbro/6DgNX&#10;Lgaub6inpKnTQka0+//vl4ErFwPXeAxcLxwN3MfyD2iBm9klNwAZuP7zYUWStthDeJvvX9wZuHIx&#10;cH1DnQ7y8+EztBlP/I2BKxcD13gMXC8cDdz7c/bgU2HTUWzt0PfIw8D1n3nqOX5Rc7DSDxctMnDl&#10;YuD6xtjSGHxaeb3P98M3LEMxcOVi4BqPgeuFo4F7W9Z27Svluj65ocDA9R/14pUfxMzHh5XJ+ojv&#10;MHDlYuAaTz2FaFTxkVOIqm1d+qj/MHDlYuAaj4HrhaOBe236Zu0Fr9Pp+3lLA4WB6z/7Wivwy9jF&#10;uDlzG9Y3Ffp0W1qRgeWVmR73GblFdtTo9y5wGLgy+TNwHcrr4PNF4fhc2Ay/XAQ6FANXLgau8Ri4&#10;XjgauFembdQC1xXAKPI1Bq7/JFrq8YeEZdpMCt+Lme/T7btRc7XN0z4jtytSN6DD2affw8Bg4Mrk&#10;z8DtdTnwZMEhfD1yNpocDFxfY+DKw8A1CTVwWywduDx1vXZRkGQMXP9RF3jY3lyCpfW5Pt/mlqVg&#10;Xnmqx31Gbf/K2IpvKxG9o7lUv4eBwcCVyZ+Ba3HZ8Wj+Afwgej6a/TBP9VAMXLkYuMZj4HpBDdzq&#10;9hZcnLIW31LewCVj4Mrkj3NwYy112iwjjythMDAwoI/6HwNXJn8GbrO9Fw/k7MEv45ag1eH7lQaH&#10;YuDKxcA1HgPXC2oYlLQ24oLk1fhp7CJ9VCYGrkz+CFw1aX8XvwyXKB8EiwJw5flRDFyZ/Bm49X09&#10;uDt7F/4vYTna/LCU9lAMXLkYuMZj4HpBDYPc5jr8NWkV/pC4TB+ViYErk79mUfigIhHfjZ6nTX0W&#10;qKO4DFyZ/Bm4VbYubdac85PXoD0A55QzcOVi4BqPgesFNQzSGqtxbtJKXKC84EnGwJXJX4Gb0d2k&#10;nYf7XFEYLAG62IyBK5M/A7fU2oEbM7bgirTAXDTJwJWLgWs8Bq4X1DCIbyjHHxNX4Oq0jfqoTAxc&#10;mfwVuC0Oq3bk68KUNcjsDkxkMnBl8mfgFva24Zr0TfinErmWAEwLycCVi4FrPAauF9QwiKgrwe8T&#10;luHWzO36qEwMXJn8FbiOfjcW1Gbh82EzsK6xEO4AnKbAwJXJn4Gb09OKv6euxx1ZO9DpYuD6GgNX&#10;HgauSahhsL+6EL+JX4L7c/foozIxcGXyV+Cq4i31+J3yYfCx/AMBOU2BgSuTPwM3vasJFyWvwYO5&#10;e9Htcuij/sPAlYuBazwGrhfUMNhRlYdfxS3GEwUH9VGZGLgy+TNw1ZWfRubt1WYcKbFa9FH/YeDK&#10;5M/ATepswF+SVmmv9z1upz7qPwxcuRi4xmPgekENg40V2fi58ob9UlGEPioTA1cmfwaue6Afs2oy&#10;8NXI2doCEP7GwJXJn4GrzumsThH2QlE4ehm4PsfAlYeBaxJqGKwqy8BPYhfizdJYfVQmBq5M/gxc&#10;VXJnA/6cuBKXpazTR/yHgSuTPwM3or0av45fgjdKo2Fj4PocA1ceBq5JqGGwuDQFP4hZgI8qk/VR&#10;mRi4Mvk7cG1uF+7J3o3Ph89Afo9/36gZuDL5M3APtlVpp9i8W56APuWx7G8MXLkYuMZj4HpBDYPZ&#10;RQn4bvRczK7N1EdlYuDK5O/AVS2sy8bXImfj1eIovy76wMCVyZ+Bu6elHN+PnocpVanazCD+xsCV&#10;i4FrPAauF9QwmFYQh29FzcGyAJxT6E8MXJkCEbiVtk78Km4JfhSzAF1+vBKdgSuTPwN3R3Op9no/&#10;uyYDTgauzzFw5WHgmoQaBhPzo/D1yNnY1FSkj8rEwJUpEIGrejhvHz4XPgObm4r1Ed9j4Mrkz8BV&#10;H69fiZiFZXW5cAXgNYKBKxcD13gMXC+oYTA+NxxfiZyFva3l+qhMDFyZAhW44e3V+FTYdG0+Ubef&#10;/q4ZuDL5M3DVRUrUxUrWa4uVMHB9jYErDwPXJNQweCP7EL4YMRPRHTX6qEwMXJkCFbjqBTq/jV+K&#10;/0tYgVw/XWzGwJXJn4G7qiFf+2CmnqrQH4DV+Bi4cjFwjcfA9YIaBi9n7teuCFdXuJGMgStToAJX&#10;9X5FEr6hn8/oDwxcmfwVuOry0ovqcjBCCdz9rRV+vUDyKAauXAxc4zFwvaCGwdPpe/Bp5QWvuLdD&#10;H5WJgStTIAO32taFc5QPhw/m7EWn0/fr+jNwZfJX4KqzJsyqTscXIkIR1h6Yv1sGrlwMXOMxcL3Q&#10;3dON/6bt1D7R1/V166MyMXBlCmTg2t0u3JK5HX9OWoFYS60+6jsMXJn8FbjqaTWTK1O0i4ojA3RK&#10;GgNXLgau8Ri4Xujs7sJDqdu1I7gdzj59VCYGrkyBDFz14rKl9Tn4cuQszPHDtEsMXJn8FbhWtxMT&#10;KhLwveh52pK9gcDAlYuBazwGrhdauzpxf8pWfCliJgNXEAauf6jnMGZ3N2sXm92fswcNdt9GCgNX&#10;Jn8FbrfLgbGlsfhp7EIkdNbro/7FwJWLgWs8Bq4XGro6cGfyZnw7ei4sDFwxGLj+0+Kw4on8g/h+&#10;zHykdTXBl5ftMHBl8lfgdrrseKU4Er+NW4KUzgZ91L8YuHIxcI3HwPVCTWcbbkvaqH2iV1/8JGPg&#10;yhTowFWP4i6vz9Om2gutTvfpaQoMXJn8FbjtThueKjiEPyWuRGZ3YB5HDFy5GLjGY+B6ocLSgpsS&#10;1+N38UvRxcAVg4HrX6ldTbgweQ2uTFuPXpdTHzUeA1cmfwVuq8OKR/L24/zk1cjx09zNQzFw5WLg&#10;Go+B64WSjmZcn7gOf0lapZ2fJRkDV6ZgCFz1w6F6msI5EaE+PTLGwJXJX4HbrATufTm7cVnKOhT0&#10;+OcNeigGrlwMXOMxcL2Q39GIqxLW4FLlBY+BKwcD1//U2RS+EzUXLxVF6CPGY+DK5K/AVS+CvC1r&#10;B65O24ji3nZ91L8YuHIxcI3HwPVCdnsDLo9fhWvTN6GHgSsGA9f/qmydODdxJb4dNQe9PnouMXBl&#10;8lfg1vX14Pr0zbgxYyvKrRZ91L8YuHIxcI3HwPVCens9Lo5fiVsyt6HX7btzB4MBA1emYAlc9WIz&#10;9TQFdU7pdY2F+qixGLgy+Stwa/q6cUXqBvw7a4f2gSwQGLhyMXCNx8D1QlJrDf4Wuwz35OzWJgGX&#10;jIErU7AErmpfazm+EB6Km5UPjO4B4//+GbjBzaX8zvv6Xdq3YeqsNBbn6W3Vbc2o72z3uM/ILaen&#10;BX9LXo17c/agzh6Y5wwDVy4GrvEYuF6Ia63Gn2OXalfW2tyyH5gMXJmCKXDVD4m/iluCH8TMR64P&#10;rlJn4AaW+qFFjddmRy8qbJ3IU37HyZ0NiGivwe6Wciyvz8VHlcl4qSgSI/P2aYt/nM52Z/p23J2x&#10;w+M+I7dbM7fjG1Gz8bDyZ2v08aIkJ8LAlYuBazwGrheiWqrwh5gleKbwsLZOuWQMXJmCKXBVE8oT&#10;tJUBJymhYzQG7hFtThuyuluwq6UMqxrysdLH2/KGPMysSce7yu/2peIIPKQEonpa1+Wp6/H7hGXa&#10;0refCQvBOeGh+FHMAvwsbtEZbT9R/jc/jVnocZ8vtjdKo9HusOl/m/7FwJWLgWs8Bq4Xwloq8JuY&#10;RXi1OEr7ak0yBq5MwRa4lbZObdEH9TSFNoMjYjgGrrpwRklvhxazU6pS8Fj+fvwzYwsuSF6DX8Qt&#10;xneVuPyOjzd1pUf1Q8tnw0Pw7ai5+GPCclyTvgkP5u7VVgabrPy51jQWYKfyZwxvr0ZUR80ZbXtq&#10;C7G/ocTjPl9sxdYO5e81MK8PDFy5GLjGY+B6YX9zOX4WvQDjyuJg9+EKTMGAgStTsAVu/8AAblLi&#10;9rfxS3GorUofNcZwCFz1XNFoJcJCq9NwR/Jm/DlxBX4au0gLza9EzsKnw0Lwzag5uE4JzDElMVhc&#10;l60dxfXltqahAPtbK5Hd3Yxym0W7WEv9il9dGUydXlE9OKD+3s+Wvy4yCwYMXLkYuMZj4Hphd1MJ&#10;fhQ5Fx9WJsPBwBWDgRtY6xoLtK+sfx23BH9P22DYpn4lfnHCao/7zL6p9+2PicvxufAZ+FTYdO1o&#10;6efCZmhHTv+oRO6TBYewsj4fJdYO/W9ZDgauXAxceRi4JrG9sRjfi5yDkKq0gH1l5S8MXJmCMXAb&#10;7D24PGU9/pCw3OBtGX4Xu8TDuIxNDdm/K6H7WN4BhNakY3NRGloDdK6oPzFw5WLgysPANYnNjUX4&#10;ZsRsLKjN1qa4kYyBK1MwBq5L+buv7utCUW+7oVt+VwsSako97pOwqTMT2AZNVzhc4oCBKxcDVx4G&#10;rkmsayjAV8JnYmVDHgNXEAauTMPhHNzBGLjyMHDlYuAaj4HrBTVsvxA+A5ubin0yMX0wYeDKxMCV&#10;i4ErDwNXLgau8Ri4XlhWn6tdDLO7pcyrq4DNgIErEwNXLgauPAxcuRi4xmPgniV17fxFtdkYETYd&#10;4e012m3JGLgyMXDlYuDKw8CVi4FrvKAI3LaiMISFRSE9vxa9p/r9DrhhaSxDfo0FgZyYy9Xvxsya&#10;DHw2LATRHbX6qFwMXJkYuHIxcOVh4MrFwDVewAPXVhqO8eNexLSZMxE6eQkOJFfDdpJydfVVYsUb&#10;L2LcugwEcgIcR79LWxnoyxEzEWep00flYuDKxMCVi4ErDwNXLgau8QIcuE3Y/cxoTIlpUILRjrr4&#10;7Xhn0XYUt/Xp+49Xum0JJr79TMAD1+p24r3yBHwrai6SOhv0UbkYuDIxcOVi4MrDwJWLgWu8wAZu&#10;1W78+8qPkK7/TvsbU/H2KyHYmdsIj3lRvA4LYhqxf9mYgAduj9uBsWWx+FHMfKR2NuqjcjFwZWLg&#10;ysXAlYeBKxcD13g+DNwBDPS7YLdZYbV62Poc6Iifi2teXouP76q1DGtGv49lkRVwD7lmq99VisXL&#10;stHvtCHiBIGr/ntramr8shVUlePJ9N34adR87C/J8fgz0jb1xcbTuLRtuNxPdVPv63C7v57GJW7D&#10;6fnK36vMjfdV5naq+6pGsBF8GLj96KhKxpzRIzFypIft/WWI3DLl2MDtLsLiV9/F4qGB67ai6MAh&#10;FHX1nDRw/anD2YfnCsPw+4RlyO5u0Ufl4hFcmXgEVy71TWQ44BFcuYbLY1jFI7jGC+gpCrbM5bjm&#10;P4vw8UO4OR3vPDceSxKqjwnc3sqDWLx4IVau2YD1a1fjvZfux4OvTsWhzDL0frIypV+pa7w/nn8Q&#10;5yWuRF6P/BccBq5MDFy5GLjyMHDlYuAaL7Dn4Ham4PWr30Zk15Gb3UV78eo70xFd3oHBB3B7G3MR&#10;vncjNm7ciA3r1MB9AA++Ng2HsgIXuE0OK0bm7sNFyWtQ2Nuuj8rFwJWJgSsXA1ceBq5cDFzjBTZw&#10;0YeSZWNw17oy5ZlrQdLqOZi8cD8arCeeJyxYTlFosPfi7uxduCJ1A0p6O/RRuRi4MjFw5WLgysPA&#10;lYuBa7wAB666boMDkR/+DRdccBX+9/Z6lHa5cWRRsFYseeEGvLQkGVbtJ48IlsCt6+vGLVnbcV36&#10;ZpRbLfqoXAxcmRi4cjFw5WHgysXANV7AA9esqm1duF6J25szt6GqTz/HQjAGrkwMXLkYuPIwcOVi&#10;4BqPgXuWKmyduCJtA+7M3onavm59VC4GrkwMXLkYuPIwcOVi4BqPgXuWSq0WXJi8Bg/m7kGDXX4g&#10;MHBlYuDKxcCVh4ErFwPXeAzcs1Rs7cC5iSvxWP4BtDgGnyUsEwNXJgauXAxceRi4cjFwjcfAPUvq&#10;1GC/S1iGpwsOo80RyMvd/IOBKxMDVy4GrjwMXLkYuMZj4J6l3J5W/Cx2EV4qjkSny66PysXAlYmB&#10;KxcDVx4GrlwMXOMxcM+Sujzv96PnY3RJNLpdxqybHMwYuDIxcOVi4MrDwJWLgWs8Bu5Zyuxuxtcj&#10;Z+PtsjjY3AFaTs2PGLgyMXDlYuDKw8CVi4FrPAbuWUrrasI54aH4oCIRjv4Tr7wmBQNXJgauXAxc&#10;eRi4cjFwjcfAPUspXY34VNh0TKtKhXtAfgwxcGVi4MrFwJWHgSsXA9d4DNyzMDAwgJiOOoxQAndm&#10;dbp2WzoGrkwMXLkYuPIwcOVi4BqPgXsW1KDd31qJz4aFYF5tlj4qGwNXJgauXAxceRi4cjFwjcfA&#10;PQv9SuBubS7BF8NDsbg2Wx+VjYErEwNXLgauPAxcuRi4xmPgngU1cFc3FOCr4TOxoi5XH5WNgSsT&#10;A1cuBq48DFy5GLjGY+CeBTVwF9Xm4JsRs7GmPk8flY2BKxMDVy4GrjwMXLkYuMZj4J4FtxK4oTXp&#10;+F7kHGysL9BHZWPgysTAlYuBKw8DVy4GrvEYuGdBnRbsw4ok/ChqHrY1FOmjsjFwZWLgysXAlYeB&#10;KxcD13gM3LOgBu5bZfH4WfQC7G4s0UdlY+DKxMCVi4ErDwNXLgau8Ri4Z8GlBO6o4ij8Knoh9jeV&#10;6qOyMXBlYuDKxcCVh4ErFwPXeAzcs6AG7jOFh/H/YhYjrLlcH5WNgSsTA1cuBq48DFy5GLjGY+Ce&#10;BTVwH87bjz/GLEF0c6U+KhsDVyYGrlwMXHkYuHIxcI3HwD0LTiV+7s7ZjfNilyK+pUoflY2BKxMD&#10;Vy4GrjwMXLkYuMZj4J4FZ78bN2Vsw/lxK5DSWquPysbAlYmBKxcDVx4GrlwMXOMxcM+CGrhXp23E&#10;JfErkdlWp4/KxsCViYErFwNXHgauXAxc4zFwz4JDCdyLk9fg7/GrkdfWoI/KxsCViYErFwNXHgau&#10;XAxc4zFwz4IauH9KXIGrEtaiqH14RB8DVyYGrlwMXHkYuHIxcI3HwD0LauD+Kn4Jrk9Yh/KO4fGG&#10;ycCViYErFwNXHgauXAxc4zFwz4JdCdwfxszHTUkbUGvxzy8q0Bi4MjFw5WLgysPAlYuBazwG7llQ&#10;A/frkbNwW9JGNHa266OyMXBlYuDKxcCVh4ErFwPXeAzcs2Dvd+Fz4SG4M3kzWjst+qhsDFyZGLhy&#10;MXDlYeDKxcA1HgP3LPS47BgRNh33pGxBpxIIwwEDVyYGrlwMXHkYuHIxcI3HwD0LjfZefEoJ3IdS&#10;t6O7u1sflY2BKxMDVy4GrjwMXLkYuMZj4J6FUqsFnwkLwRPpuxi4AjFwZWLgysTAlYuBKw8DN8hl&#10;djXj8+GheCFzHwNXIAauTAxcmRi4cjFw5WHgBrnYjjp8MSIUr2UfYuAKxMCViYErEwNXLgauPAzc&#10;ILevtQJfiZiFcbnhDFyBGLgyMXBlYuDKxcCVh4Eb5DY1FuFrkbPxfn40A1cgBq5MDFyZGLhyMXDl&#10;YeAGuWX1ufhG1BxMLYxl4ArEwJWJgSsTA1cuBq48DNwgN6s6A9+OnotZxUkMXIEYuDIxcGVi4MrF&#10;wJWHgRvkPqxIwvei52FRaSoDVyAGrkwMXJkYuHIxcOVh4Aa5sWWx+EHMfKwsz2DgCsTAlYmBKxMD&#10;Vy4GrjwM3CD3QnE4fhy7ABurshm4AjFwZWLgysTAlYuBKw8DN8g9lr8fP4tdiJ3V+QxcgRi4MjFw&#10;ZWLgysXAlYeBG+TuydmFX8YtxsG6YgauQAxcmRi4MjFw5WLgysPADXI3ZmzFr+OXILq+jIErEANX&#10;JgauTAxcuRi48jBwg9wVqRvw2/ilSGqsYuAKxMCViYErEwNXLgauPAzcIHde0ir8PmEZMptrGbgC&#10;MXBlYuDKxMCVi4ErDwM3yP0mbin+mLAcRa2NDFyBGLgyMXBlYuDKxcCVh4Eb5L4fPR9/TlyByvZm&#10;Bq5ADFyZGLgyMXDlYuDKw8ANcl+OmIm/JK1CY2c7A1cgBq5MDFyZGLhyMXDlYeAGsf6BAXwqbDr+&#10;lrwaHd2dDFyBGLgyMXBlYuDKxcCVh4EbxHrdToxQAveSlLVaGDBw5WHgysTAlYmBKxcDVx4GbhBr&#10;cfRqgXtN+iYGrlAMXJkYuDIxcOVi4MrDwA1iFbZOLXBvydzGwBWKgSsTA1cmBq5cDFx5GLhBLK+7&#10;VTsH996c3QxcoRi4MjFwZWLgysXAlYeBG8RSOhu1wH00bz8DVygGrkwMXJkYuHIxcOVh4AaxyI4a&#10;LXCfLQxj4ArFwJWJgSsTA1cuBq48DNwgtqe1HJ9WAve1kigGrlAMXJkYuDIxcOVi4MrDwA1im5qK&#10;lcANwdtlcQxcoRi4MjFwZWLgysXAlYeBe5Y6nH3Y1FiMyZUpPtvUi8vUwJ1cmczAFYqBKxMDVyYG&#10;rlwMXHkYuGep3GbBHdk78dXI2T7dvqFsC2qzGLhCMXBlYuDKxMCVi4Erz7AL3I6yGMTEJCC7uB5W&#10;tz54AgP9brRVZCo/n46Khi4Mfjh0uxwIb6/GmoYCn28l1g4GrlAMXJkYuDIxcOVi4MozrALXVh6F&#10;CW89h0nTpmP6pCU4lFoD2wkjtxVxCxZgyhtv470ZaxCb0wCHvicQGLgyMXBlYuDKxMCVi4ErzzAK&#10;3GbsfX40Poqsg8NtR03cNry7eAdK2vr0/YM1I+zD13DnS4sQk1AFqz4aSAxcmRi4MjFwZWLgysXA&#10;lWf4BG71Xtxx5UdI03+n/Q0peHvUDOzKUwLjyNDHasPewb8vexUH2j3Fb2AwcGVi4MrEwJWJgSsX&#10;A1ceIYE7gIGBfrhdTu1JedzmcsOSMBfXvLwWH99VaxnWjH4fyyIr4B7Qx1QD9djy/EN4fskSfPiX&#10;v+C8867DSxMOoKVf+W/oP6IaGFD/m/7b1LhVA8HTPmmb+sRrbGz0uE/apt5PNeg97ZO2qXGgPo49&#10;7ZO2qa876ocXT/skbmoceBqXtlksFu1Dmqd90jY1DtQQ8rRP4jZcHsPqpn74Vl+jPO2TtNntdu1D&#10;mqd9gzcj+DBw+9FRmYSZr9yLe+/1sI1fhIjNU44N3O4iLHn1XSweGrj1sXjhoXvx6ptbUar8ey2V&#10;8Xj3wXsxcXUSOgedr9vX16fFib+2uro6bfO0T9rW0NCAmpoaj/ukber9VO+vp33SNj6G5W5qHHga&#10;l7YNt8dwbW2tx30St+HyGFa34fK+U19ff8rHsBr6RgjoKQq2zGW4ZuQifPwlRHM63nluPBbHV3sI&#10;3Kk4VNt55HZfM/bNHYVXp21CfQC/XeUpCjLxFAWZeIqCTDxFQa7h8hhW8RQF4wX2HFxLEl69ejwi&#10;9UbsKd6H18ZPR1RZ+zGnHqCnADOffAXLU/TAcnUgYXkIQubuR5PtyFAgMHBlYuDKxMCViYErFwNX&#10;nuETuLChcPEY3LexXHnmdiJ5zVxMWrgPDcdNhmtH1Y5JuOc/S6H8JGzNeVgY+gZWx1bDGcAOYeDK&#10;xMCViYErEwNXLgauPMMocIF+pw2HP7wYl116PZ5+ex2KLC70a4dv27B81M14dXmKNiXYgMuOtDk3&#10;4+LLLsOltzyI9w+UwuEKbIQwcGVi4MrEwJWJgSsXA1eeYRW4ZsbAlYmBKxMDVyYGrlwMXHkYuCbB&#10;wJWJgSsTA1cmBq5cDFx5GLgmwcCViYErEwNXJgauXAxceRi4JsHAlYmBKxMDVyYGrlwMXHkYuCbB&#10;wJWJgSsTA1cmBq5cDFx5GLgmwcCViYErEwNXJgauXAxceRi4JsHAlYmBKxMDVyYGrlwMXHkYuCbB&#10;wJWJgSsTA1cmBq5cDFx5GLgmwcCViYErEwNXJgauXAxceRi4JsHAlYmBKxMDVyYGrlwMXHkYuCbB&#10;wJWJgSsTA1cmBq5cDFx5GLgmwcCViYErEwNXJgauXAxceRi4JsHAlYmBKxMDVyYGrlwMXHkYuCbB&#10;wJWJgSsTA1cmBq5cDFx5GLgmwcCViYErEwNXJgauXAxceRi4JsHAlYmBKxMDVyYGrlwMXHkYuCbB&#10;wJWJgSvTcAvcmpoa/Z9kY+DKNVwewyoGrvEYuEREREQkCgOXiIiIiERh4BIRERGRKAxcIiIiIhKF&#10;gUtEREREojBwiYiIiEgUBi4RERERicLAJSIiIiJRGLhEREREJAoDl4iIiIhEYeCehYF+B0oOz8C9&#10;F16EC5+ahLhyCwYGBvS9kgzA7SjBwptvwEUXXYR/3fsI9pfZ4Za+iu2AC/VbX8S1C/P1AZkG+vvh&#10;sNdg51sv4J/KY/nF7Y36HmH6nehNCsX5yn286MLbMG5GJJpdbuXRLYUbPc15+Oh/t2D8xiz06aOq&#10;AUcHkta8i3+rr1WjFqOs1arvMakBNxy2XEy/9KIhz88BuOy5mKa8Tl104YW469kxSKh1ot/Ev2Tt&#10;+VmbgDFP3oY3NufC5el1t9+ForXP45ENpfqAedktddjy/pN4+oPtqBn8IFYM9Lth7yvF6if+g78r&#10;v+Pxh9r1PWbUD6etARue/gv+9c5BdOmjKrfDioiJf8OFyn288MFXsS69UXm/NeuDeAD9tjocCH0d&#10;/1LuzwV/fQjrK/rg0u/OgNuJ/PVP4Kq/X4RrbngTUQ0OuA2+qwzcs2Bt3IN3HnsNSUoPtKQtxlPv&#10;LUNlp0PfK4i9DfFr9yK/q1dpBBvil7+EkaPeQ3K9U/8BidzoLI/EOzdfIDpw1TeM1vxITH3jcbyy&#10;YB8auuSuge7KXYVLrxmLmA7lRk811kycgYW78mAVU7gVWP6fB3HLHfceF7h12esx8bWpyG0F6qMn&#10;4q63NqPdzC9VvSXY8O7ruOe68459fvY14tC8bShR/tHV3YAd0x/HY+8vQWmH+8h+E3JZqrF97iu4&#10;5crLMM5j4LrQUbgXr95wkYjATVv2IO686U68NCRwB1x21CbvwNsvP4Y31ybD6jD7EZYmHHh7NB64&#10;6bIhgetC+qzrcN07EehWblnytuGV6TORXtdtyg/jA247KjLjERNdDvUlp2rvC7j23JHYUa2+1zjR&#10;EL0OL0zaiBqrA12l+zDp5VDEKpFrJAbuGetD2sw78dz2Gv12C3aOegWhCco7iDSWepS3deLI60k/&#10;2sui8da7r2JrTpu2WyJnaxkiwlJxaMbQI0SyONpysHDU43h3eRLaBH42G6wzNgSX3D0dBTblhrsN&#10;USvXYOteJXDN2z7H6Xf04vDSN4cErg2HZ/0P74U16LfrsfbBRzE/d8jhMRPKnXvZsc/P1koUdKi/&#10;YJUbdSnr8ez7k5BUraaCmbVg/9vPYaqHwHU05mHv/jTsnC4jcOG2InfHQkweHLgDA+gsi8KUl17A&#10;zJ156Bb0Obx15wtDArcL+968FvfPz4VdueWqS8TUJRtMG7j9Dgc6ysvRqd9WEhfzbzgXH0Z0KBlV&#10;gw3vzMSaiFKtL/r7OnFw1SR8sDn/mA/o3mLgnjH1l/RXLEhXH4IqJ7KWPoRbFmTqt6U6ErhzQ8cj&#10;tsr8b5AeOVqRk5qInNpOZM0e8gYqTMOhCbjvllGYsigU7777LpYqLzTm/Srs5OwNSXj3gZvx4ofR&#10;qGksweFd25Bb36M8ouXwHLilmHPfTdiQd/QTjANJ06/Dv1eU6bfN67jAPcaRwJ28YD4KWs3+6e0E&#10;gdtXj6SYBBS29SFecOCq3zRlrnsbjz00Fh/Nmaa9Vq1Kajmy0+SOD1wHqsM+wp03PYkFqTWoSI3C&#10;7kMZ6OiT8klcaafr78S6Yjucdal4f/w07MiuV56tCmcv0jbNxoSP9sLIg7gM3DNWiKl/+StWF+o3&#10;FaUbH8FF0+P1W0L1O1CWugMr1kShQ+QZCi7UF+chNa0Ivc5+5M6RHLid2P7633HdSx9ha3gGsg4s&#10;wP0j/4OPwgR+C6FxoaNqJ17567V44o13EV3SDrukulV4DtxsTL3+Fuws128q8hddj0vn5Oi3zOuk&#10;gevqROqhTdiyNwM9pm8DT4HrQHlGGjLya+BwD4gO3H53G5a+ch3uGDsbe6IzkbV7Gq77932Ym/DJ&#10;cUGzOj5wFU4Lcle/iov/+RgmzgxDbVefnA/iFZtw7diD6FT6oa8qAe9+FIKDRc1H7p/bhrxdCzHp&#10;/W2oPvpFjAEYuGdsaOD2IHr6f3DBFNmB67L1InHNDGR09Au6OGeQ3g5UFKSjpOfI/ZMduO1Y/9wl&#10;mBrVduSobb8FBz+4E395djPU01Qlatv3OmZGVmHxS+di5LjZKDLzNSoenF7gdmH/uGvFB661qRox&#10;21eiuFvCa5WHwO2oRV5xAer7BrT7Jztwm7Ds9TuwLKUD/dprVTu2vXwprh67b9BX3+bkMXCV1+ad&#10;o5Twi1+D/553H2ZuyUavvsfcuhD23iKk6A/i4wLX0YOY5RPwNAM30Dqxe9SlePewfrTL3Y6DEx/B&#10;6zurj9yWyK58qtz5AfZU6LfFGUBnbSqmP3MTbrrpyHbd5efivMv/hWfHrlaiV/8xMSzY/tpV+PCw&#10;/uKiaD38Ls57cbvp3zQ8ceQsxaWjtir3WtFdjbVTxuODjYnakQQpPAduOza8+W/Mjdc/trhbsPWV&#10;f2HcYfN/jDlR4PZbW5G6dy6iavUB0xsauC405u7DO49/8lp1zWV/xvlX3IExIXtQY2Ac+J3HwG3B&#10;mrfuw6KEto9fq5p2PId/jDuoXYhlZscHrhNp06/D6/uPPD/b87fjjTfeQXRZq6mP4qqvTUX7VuFQ&#10;ebM+ougoQOjoaVgTXwmn8rllwN6F8CXvY9zceEPfgxi4Z6EtYSqenRyhfVVvq9yPN5+dhMg6M7+y&#10;nERPLaLD12NF2pGXE3dPB1otRy88k0v2EVygPmoynnpjOUotLuV1tQMRkx/DfRsFHAXyoHrnS7jo&#10;pXVo1E6bd6L8wGKs3BmGtk9K0PTc9m7smfPskMAFCg/NwNuLk6BOktFbvB5PPTgZqab/FONE0uRL&#10;j39+dlXi4P5V2Jp75BOpq7MZzd1Ww6ce8itXPXa8+SQmebjI7CgxR3BdPUjfOBPjh56Du3MS3pii&#10;jKnnmzhasPuNW/DUrqMXeZtXzboHhgRuHVbdexVe3V6vzTqAvmqsm7ga0flNpg1c9eKx8tRd2JdW&#10;jC7l9VedTtVSVQWr8vEkc8USTNucpp0SaGvKxZzxz2NNtrFfrTFwz0K/8qJzcMp0TJ86GxNDPkLo&#10;gXT0nejVx8QcTQXYPudVXPzwGMyePVvbQmbMw66UIvQKugLdE+mB67RVYtv7r+HNt6Zj9lTlsTxl&#10;C/I6ZX5q6atOxJzXX8BLk9TH8BzMm7EeMZn1gs7DbUZEyFQ8fe/luPuZydifXgWb/vy0thVjp/Ja&#10;FTJ9Nt4LmYjZUSYPob4GxG9egpdu+xsufux9bN6Vpx3J66tNw6rJT+PPI9/6+LVq+vT5OFRUrx0h&#10;MiN3bytS9szCk/++Fvc++zZmxtTpe44lJXDLw6bhtcfvwb/ufQ4LD+WgW7u4agA9jZlY9c4YvDMh&#10;BLOnTMPUqbtQYurv7TuRuXE13h55Li67+3Ws2p2KFu3Dtx2lEQvx0jPPY6r6GJ47DzM2RqKiw2bK&#10;U21cyofulE1v49nnnsLYiTO05+SsWbMxc3WEdpTW0ZyPpcunIHTWTMz8KAQrNqag+ei1+wZh4J4N&#10;5VOIta0cyRERiMgshcUmcw5RV1cDMlNiEaHez6NbQiZq2q2m/srkdHRVxCC+0uxfgp3EQD96mkuP&#10;PIYjklHeZlUf1mI5mvL0x3AssosbPg5AGbpR/PFzNAEF1e2ffMPS74KlrgiJ6r7cavQ5Tf7MdXai&#10;LD0Jkdp9jUZ6dr12xNrZUYWk+Gj970DfkvLQ3GM37Xm4/fYeVOYnf3J/SrWTbI6jzm6TUWf+MzVb&#10;ij753aUU1X3yWO13oL2mEAnavjTU9Jj9/daGmtRPHsOp2VWDpj9zoDZT/3tQ3mur23rNe/TW1Yfq&#10;XP2+HN0iI5Fa88k5f731mYiJikBMXL5P5udm4BIRERGRKAxcIiIiIhKFgUtEREREojBwiYiIiEgU&#10;Bi4RERERicLAJSIiIiJRGLhEREREJAoDl4iIiIhEYeASERERkSgMXCIiIiIShYFLRERERKIwcImI&#10;iIhIFAYuEREREYnCwCUiIiIiURi4RERERCQKA5eIiIiIRGHgEhEREZEoDFwiIiIiEoWBS0RERESi&#10;MHCJiMhYA/3o62pCUUYMYso69UEiIv9h4BLRMNSHksPLERIScmRbtAGJpfUojdmAOTP1sZD52Bae&#10;C4tT/fkWRH38s+uRUNIKlzpsb0H6gbWYNysU85ZtQUppK2xVtWhQ93ngdtpRk5uIOqs+4EFfcxEO&#10;rluEkBmhWLrxAAobWtDU0gW73a3/xJnp7+lBp8Wi3OPjWYoPY+XCo/f3+G3W7N2osuk/fCb6nbDU&#10;xmLSnVfjlsUF+iARkf8wcIloGHKhtSQVWz64F+dddBUem74T5UpEtlZk4cD8UbjivAtwxysLkVTS&#10;CJvWlT0oi4lG6Gu34vWFh1DW0ot+Rz12ffgUXpqyDgeiYhEXE4v9G+Zh1GNzkaX9N45nrYvGu08+&#10;jaUpTfCUq71V8Zg2bjxmrtmLmJgYxMWGY8OCiXh/4V7Ud2pJfWYGXGjJzUJyTAY8HUe1tZYgLW4D&#10;3rjmPFxxzVvYrPw31f+utkXtxeyXxyC6Xf/hMzHQD5ezDMvuOh//ZOASUQAwcIlo2HJaEvHmP6/D&#10;SwuS0DlwZKzf3oQlT16MkeP2obn/yJhqoL8bB0LmIq/HhQHlZ22ZK3D95e8iussBt3J7oN8Nu7UB&#10;28YtPGHgZq98EhddeCWe/nAnao47MtqFtBXv4uVJ69HQ6VD+hQPKv9OF7vIorNgTgxrLmQeus7sJ&#10;Wz96C5MXJ3oMXM1AG7Y881dcd/MSVOpDGiVSezP2I+lsAlfTjh0vXMDAJaKAYOAS0bClBmT07JG4&#10;5+nJyFBq9kjjDqB80yhcd+8zOFBm18eUWKxZj1nbPklAR/4m3HDF7QiJa4HVcSR6tfGsTOQe+cdj&#10;9FuiMG3UJhzY8C5u+s9r2JvXhv6j/3JND3I2vo97n3gP8VWtcKjVrOlEaWkjepSw9mTAZUPGlvfw&#10;6E1X4+9XXY/7Ry9Cbn2P8u+2I2r2w7j0b3/F3y64BJf/fSyiG7v0/9VgFmx/4W/HBW6/w3HkNAzl&#10;b8DV24qUbTNw7ysLUdZWjX2hz+KGf96M1+YfQF3Pkb83NfA7qlKxZPwjuOWaa/DgqHcx4ZG/MHCJ&#10;KCAYuEQ0fA30oz5jLf57+8OYF14Gu3rE1lmHlaMfxwOP3IPxa1PQrZ5LMGBD5oKxOFyv/a+OcHci&#10;cdGLuPuWWzAqdCuSC6phsTmHRKuuvxeZy9/B2kIHOisT8MGjd+DVBYfR2nfsiQru1iwsfesp3HTX&#10;k5ixNRp5FUo8O09+7q0tOVSJ1/GI61D+6A0Z+PCpuzFmfSZcyh/E1d2ITe+9hgkLT3IEVw/cK64Z&#10;jx2JiUjUt30zNiBH298PZ18PMtePwU1PjMXaDTtR0NCKwkML8dgjL2JLer0Wwva2fMwf8wKm7y9E&#10;txLHlYen4qa/nsvAJaKAYOAS0TA2AGtzAea8eCce/2gzqrpcsOWvwIzNBTi06BU8+vJsZDXZ4W6M&#10;wOTpiejW/1cfU8K1KGIVPhj9Ih57/HlMCF2NsNxGfecnbJX7EDInHtrxU3s7ole8jbsefQdxlZ0f&#10;H/k9ytFRgfB1M/HmCw/hwSdGY8bK3ciq7oBz0OkSg9nLIzF7UTIabRaUJm/Bm//5Fx6fE3vGgXvR&#10;pQ9h3OTJmKxuk97HSw+E6IF7RO3hCbj96SkosWpX3aGnKg7vP/08loSXwq4kbumGJ/Dgc2tQadd2&#10;A65yLP43z8ElosBg4BLRsDbg6ETSuvdw9z1jcLCwAtEhsxDf7kR1ygY8d//jWBldhKxV87Gu8kjY&#10;HWegH7b2GqQd3ohJLz2E20c+hw05g06wdXcgZuZzuOd/o/Dmm28q2xi88N+7ceXFV+HlDZnoH1q4&#10;qn43uurzcGjDfLz2v/9g5MvzkVbfdVwMH9WWdxhLZizA+g1LMObBm/HE7DMP3GNOUeh3oOlAxPGB&#10;+3IoauxHTlyw12dg6gtvYklYiRK4Xdgx6nzcOynySMRrLNj50oUMXCIKCAYuEQ1vSqB2FOzH6yNv&#10;xthJEzF6aRb6lJJ0NOdjzugH8MQb4/DaR3vRPvQIanUB0roGRa/bie6mdMwbeT0uezPq49CzlezH&#10;5KUbkZqZi4KCgiNbTiQWPH8/rvrne8jqO1qtdlRX1aOjQ59DTPkzuJ02NKZsxnMP3IGP9hd7PP2h&#10;M3EWHnxgLLZn1qK9KRcrRo3EM94GrspqxeDr4E4euO1Y/+RfcOdru9Ck7VUxcIkocBi4RDTsDfRV&#10;Y+s7T+KKPz2AlUVHTkQYcHcgfsl43HzeFZi4r+Lji80+VrIRr28t02/oBtpw6O1b8Kfn96JDve1u&#10;R9SqTQhLrYBjcJ0q8dqVuhy3XXsxnt7arA/2IXfvfkRllSs/qw8pBhpS8OaTd+HtHQUeArcT4W9d&#10;hcumpxw5umstxerXHjImcBX9Ticqo6NQq/x5tMB9LhRlHgN3AOlzb8B1d76MmI/PU2bgElHgMHCJ&#10;iOBGffRs/HfiCtT3OvQxoCNvO14eF4rkOg95WLID9z7wKD7YkICC0gqUFuUjcccsPHz/c1ie74Db&#10;0Y3CsKV48tUxWHkoG21HJtTV9Nt70JC2BU/dcAX+dP5DWJ1QgnZrL/L2zcFLr4zD+ugMlJaWoCg/&#10;AzvmT8ATr89AivJnOP4UBScKVj6Eq657Bduyy1GSvg/v/vc23Pb2MmSkFMBibcW+WaPw5JuLkZae&#10;icyGY5d7cHQ3oSpvL96+4S+48roPcLiwGMXF+laYhd2zXsTEAzWwtdcibPZzuO6SR7AyJQ8t3V3I&#10;278Uz9xyK8YtPoCqTgecLVEYd/ft+N/bCxGTU4WagsN45+YLcfPbO1DbYdNnZCAi8g8GLhGRqqMY&#10;iaUtsLsGVWR3FaKyy9Bh9ZBnjTUotblgKU/C2nkf4a03xmHirJWILT0ycWxveym2hL6BN95QtzmI&#10;GbR8maMxF2vmTdT3vYHxE6chqrwbzU3t6LG0oSJhG2ZPHIcx495ByIo9yG/o0uba9chSiA0z3sKE&#10;6YsQU1SNvENrMWXmBuRb+o+cS1sQhYWTJ2PJgWz0Oo6dkaEtZytCPjj6Zzx+G/dWCNJa+1CZsBeh&#10;g8b3ZOVgxaDbW7LaoJ7qYalMxKrQ8Rg/aSEO5hQhZc1krA/PQvMJpjgjIvIVBi4RERERicLAJSIi&#10;IiJRGLhEREREJAjw/wGEKywFoVkUggAAAABJRU5ErkJgglBLAQItABQABgAIAAAAIQCxgme2CgEA&#10;ABMCAAATAAAAAAAAAAAAAAAAAAAAAABbQ29udGVudF9UeXBlc10ueG1sUEsBAi0AFAAGAAgAAAAh&#10;ADj9If/WAAAAlAEAAAsAAAAAAAAAAAAAAAAAOwEAAF9yZWxzLy5yZWxzUEsBAi0AFAAGAAgAAAAh&#10;APzei3WxAwAAeggAAA4AAAAAAAAAAAAAAAAAOgIAAGRycy9lMm9Eb2MueG1sUEsBAi0AFAAGAAgA&#10;AAAhAKomDr68AAAAIQEAABkAAAAAAAAAAAAAAAAAFwYAAGRycy9fcmVscy9lMm9Eb2MueG1sLnJl&#10;bHNQSwECLQAUAAYACAAAACEAMfUQXeAAAAAIAQAADwAAAAAAAAAAAAAAAAAKBwAAZHJzL2Rvd25y&#10;ZXYueG1sUEsBAi0ACgAAAAAAAAAhAKefFiAuogAALqIAABQAAAAAAAAAAAAAAAAAFwgAAGRycy9t&#10;ZWRpYS9pbWFnZTEucG5nUEsFBgAAAAAGAAYAfAEAAHeqAAAAAA==&#10;">
                <v:shape id="_x0000_s1343"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huwwAAANwAAAAPAAAAZHJzL2Rvd25yZXYueG1sRI/disIw&#10;FITvBd8hnAVvxKaKf9s1igor3vrzAKfNsS3bnJQm2vr2ZkHwcpiZb5jVpjOVeFDjSssKxlEMgjiz&#10;uuRcwfXyO1qCcB5ZY2WZFDzJwWbd760w0bblEz3OPhcBwi5BBYX3dSKlywoy6CJbEwfvZhuDPsgm&#10;l7rBNsBNJSdxPJcGSw4LBda0Lyj7O9+NgtuxHc6+2/Tgr4vTdL7DcpHap1KDr277A8JT5z/hd/uo&#10;FUziKfyfCUdArl8AAAD//wMAUEsBAi0AFAAGAAgAAAAhANvh9svuAAAAhQEAABMAAAAAAAAAAAAA&#10;AAAAAAAAAFtDb250ZW50X1R5cGVzXS54bWxQSwECLQAUAAYACAAAACEAWvQsW78AAAAVAQAACwAA&#10;AAAAAAAAAAAAAAAfAQAAX3JlbHMvLnJlbHNQSwECLQAUAAYACAAAACEA64IobsMAAADcAAAADwAA&#10;AAAAAAAAAAAAAAAHAgAAZHJzL2Rvd25yZXYueG1sUEsFBgAAAAADAAMAtwAAAPcCAAAAAA==&#10;" stroked="f">
                  <v:textbox>
                    <w:txbxContent>
                      <w:p w14:paraId="7DB207CE"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WSAS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205" o:spid="_x0000_s1344" type="#_x0000_t75" style="position:absolute;left:11449;top:4214;width:28956;height:25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2ERxgAAANwAAAAPAAAAZHJzL2Rvd25yZXYueG1sRI/dasJA&#10;FITvC77DcgTv6kahNkRXqbXiz0Wg1gc4ZE+TYPZsml1N9OldoeDlMDPfMLNFZypxocaVlhWMhhEI&#10;4szqknMFx5/1awzCeWSNlWVScCUHi3nvZYaJti1/0+XgcxEg7BJUUHhfJ1K6rCCDbmhr4uD92sag&#10;D7LJpW6wDXBTyXEUTaTBksNCgTV9FpSdDmejIF2+xzptd6fVbft3i1ftJN187ZUa9LuPKQhPnX+G&#10;/9tbrWAcvcHjTDgCcn4HAAD//wMAUEsBAi0AFAAGAAgAAAAhANvh9svuAAAAhQEAABMAAAAAAAAA&#10;AAAAAAAAAAAAAFtDb250ZW50X1R5cGVzXS54bWxQSwECLQAUAAYACAAAACEAWvQsW78AAAAVAQAA&#10;CwAAAAAAAAAAAAAAAAAfAQAAX3JlbHMvLnJlbHNQSwECLQAUAAYACAAAACEADydhEcYAAADcAAAA&#10;DwAAAAAAAAAAAAAAAAAHAgAAZHJzL2Rvd25yZXYueG1sUEsFBgAAAAADAAMAtwAAAPoCAAAAAA==&#10;">
                  <v:imagedata r:id="rId151"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25824" behindDoc="0" locked="0" layoutInCell="1" allowOverlap="1" wp14:anchorId="75A337BD" wp14:editId="582EEF22">
                <wp:simplePos x="0" y="0"/>
                <wp:positionH relativeFrom="column">
                  <wp:posOffset>0</wp:posOffset>
                </wp:positionH>
                <wp:positionV relativeFrom="paragraph">
                  <wp:posOffset>6098540</wp:posOffset>
                </wp:positionV>
                <wp:extent cx="5311140" cy="2999906"/>
                <wp:effectExtent l="0" t="0" r="3810" b="0"/>
                <wp:wrapNone/>
                <wp:docPr id="206" name="Group 206"/>
                <wp:cNvGraphicFramePr/>
                <a:graphic xmlns:a="http://schemas.openxmlformats.org/drawingml/2006/main">
                  <a:graphicData uri="http://schemas.microsoft.com/office/word/2010/wordprocessingGroup">
                    <wpg:wgp>
                      <wpg:cNvGrpSpPr/>
                      <wpg:grpSpPr>
                        <a:xfrm>
                          <a:off x="0" y="0"/>
                          <a:ext cx="5311140" cy="2999906"/>
                          <a:chOff x="0" y="0"/>
                          <a:chExt cx="5311140" cy="2999906"/>
                        </a:xfrm>
                      </wpg:grpSpPr>
                      <wps:wsp>
                        <wps:cNvPr id="211"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56A32C73"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age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212" name="Picture 212"/>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1144988" y="461176"/>
                            <a:ext cx="2880360" cy="2538730"/>
                          </a:xfrm>
                          <a:prstGeom prst="rect">
                            <a:avLst/>
                          </a:prstGeom>
                        </pic:spPr>
                      </pic:pic>
                    </wpg:wgp>
                  </a:graphicData>
                </a:graphic>
              </wp:anchor>
            </w:drawing>
          </mc:Choice>
          <mc:Fallback>
            <w:pict>
              <v:group w14:anchorId="75A337BD" id="Group 206" o:spid="_x0000_s1345" style="position:absolute;left:0;text-align:left;margin-left:0;margin-top:480.2pt;width:418.2pt;height:236.2pt;z-index:251725824;mso-position-horizontal-relative:text;mso-position-vertical-relative:text" coordsize="53111,299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UxLtAMAAHoIAAAOAAAAZHJzL2Uyb0RvYy54bWykVtmO2zYUfS/QfyD4&#10;7tFieRNGDiaeBQHSdtCkH0BRlEVEIlmStjwt+u+9l5LsWQKkSQWMzPXq3MNzD+f63alryVFYJ7Uq&#10;aHIVUyIU15VU+4L+8fl+tqbEeaYq1molCvokHH23/fmn697kItWNbithCQRRLu9NQRvvTR5Fjjei&#10;Y+5KG6Fgsta2Yx66dh9VlvUQvWujNI6XUa9tZazmwjkYvR0m6TbEr2vB/W917YQnbUEBmw9vG94l&#10;vqPtNcv3lplG8hEG+wEUHZMKPnoOdcs8Iwcr34TqJLfa6dpfcd1Fuq4lFyEHyCaJX2XzYPXBhFz2&#10;eb83Z5qA2lc8/XBY/uvx0RJZFTSNl5Qo1sEhhe8SHAB6erPPYdWDNZ/Mox0H9kMPMz7VtsNfyIWc&#10;ArFPZ2LFyRMOg4t5kiQZ8M9hLt3AM8RmOW/gfN7s483dN3ZG04cjxHeG0xuQkbsw5f4fU58aZkQ4&#10;AIccTEwlycTUZ8zwvT6RdKAqLEOeiD/BMFREUIUzHzX/4ojSu4apvbixVveNYBXgS3AnZHHeipS7&#10;3GGQsv9FV3Ag7OB1CPTdZGfLeTZfhE9MjLHcWOcfhO4INgpqoUpCdHb86DyiuSzBk3W6ldW9bNvQ&#10;sfty11pyZFBR9+EZo79Y1irSF3SzSBchstK4H0KzvJMeKr6VXUHXMT64neXIxp2qQtsz2Q5tQNKq&#10;kR5kZODGn8pT0GySzXE38lXq6gkYs3oocbAkaDTa/kVJD+VdUPfngVlBSftBAeubJEM9+tDJFqsU&#10;Ovb5TPl8hikOoQrqKRmaOx88BIErfQOnU8tA3AXJCBrEuL02kufwN9YvtN6o8ts+B7v8AfEPXtn9&#10;pxgds18OZgZWY5iXpWylfwq2CYeCoNTxUXJkFTvPBZ5OAod5/CxJk6Dwad2wC2Qi+StlOwNqmlT9&#10;cnmE3RefLFtpJmFhe0wOuH3lb1/hZ/DOW80PnVB+uAysaCFPrVwjjYMDzUVXigoU/qGCkuVwEXmo&#10;JmOlGgQP1QuKx1PEOg5+/Xe6vonjTfp+tlvEu1kWr+5mN5tsNVvFd6ssztbJLtn9g6JOsvzgBKTP&#10;2lsjR+gw+gb8V815vMYG2w/Xx1BSoRxA9gAoFOIEEYaQIcTqvBWeN9isoap+B8KhCGDBeSIwfSEX&#10;eR+q5+IBo12DLWebNVzSYMzZMklWwfMHPtC50/U6ni8n517M16v5hHDyou9yk4BswBKaAC1USrjg&#10;QhLjZYw36PN+WHX5l2H7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HRVZ1ng&#10;AAAACQEAAA8AAABkcnMvZG93bnJldi54bWxMj0FLw0AQhe+C/2EZwZvdpKkhxmxKKeqpCLaCeNtm&#10;p0lodjZkt0n67x1PepvHe7z5XrGebSdGHHzrSEG8iEAgVc60VCv4PLw+ZCB80GR05wgVXNHDury9&#10;KXRu3EQfOO5DLbiEfK4VNCH0uZS+atBqv3A9EnsnN1gdWA61NIOeuNx2chlFqbS6Jf7Q6B63DVbn&#10;/cUqeJv0tEnil3F3Pm2v34fH969djErd382bZxAB5/AXhl98RoeSmY7uQsaLTgEPCQqe0mgFgu0s&#10;Sfk4cm6VLDOQZSH/Lyh/AAAA//8DAFBLAwQKAAAAAAAAACEA9zCclSWhAAAloQAAFAAAAGRycy9t&#10;ZWRpYS9pbWFnZTEucG5niVBORw0KGgoAAAANSUhEUgAAArQAAAJiCAYAAAA2WVHoAAAAAXNSR0IA&#10;rs4c6QAAAARnQU1BAACxjwv8YQUAAAAJcEhZcwAAIdUAACHVAQSctJ0AAKC6SURBVHhe7d0FfBzX&#10;vfbxQsrMeAu3+Pa2TRnSNmmYmZnBYXTIieM4TowySjIzM6OYmZmZWavVop53ZjQyyCvHUrSrPX89&#10;337OrfaMfOv1amd+Oxr4GIiIiIiIFMagJSIiIiKlMWiJiIiISGkMWiIiIiJSGoOWiIiIiJTGoCUi&#10;IiIipflV0Dp7WlFdXojCwip0OMzJM3Bp319WWqR9fxN6zTkiIiIiGl/8Jmhd1nYk7g/EW288g1df&#10;mIxF6xNQZzMXnsaO5uJMHJw/Ey+8/ipef/0A6swlRERERDS++EnQutCUHYWgD5YjrrITbms5dr40&#10;AVOjG83lJ3OhtSwWAa++hfem70FJW485T0RERETjkX8ErdOCpM2BeGfGMTS5+qd6o6fg2gm7MThp&#10;ndZW7PngPjw/eTtKu8/iuAQiIiIiEs0vgtbd24GDy97Cu1szYB2Yq96CF6//ACmd5oSpuzEKU2+6&#10;Hq+9/BruPv98nH/+NOSYy3ylrk7+AQ6dnZ3o6ZG/99vtdqOx0dNvAmRpbW1FdXU1+vr6zBmZHA4H&#10;WlpazEey1dbWml/JZbVa0dHRYT6STX9/Stfd3W2M8aC+vt78SrampiY4nU7z0djym6A9sGwS3tuR&#10;dfzkLnf1Zrxw/TQkD1qXNYZMwQUX3IGVB/LQjm5ETr8Zv/vdVGQP+vfUV/b6CsIbo7Ky0uO8pFFV&#10;VWUMT8ukjfHweurPcTw8T33wecoZXA/JGnw95Q1vPs/hhrLfBO3h5e/gnfWpsAzMJc/EpTfMRubA&#10;hKkxZBbuenwbju+bqNiBy373e6zJMx/7QE1NjfmVXPpekfGyh3Y8fJLW91rqK57xsIe2ubnZfCSb&#10;vsKXTt9D297ebj6STX9/StfV1WWM8WA8/AZFp/+Gk3toT+ayIn3XCrw//RAazMNi63c+gOtfPYK2&#10;/ofHtWasxfMPzEbOwHuiJwlv/u5K7Cg3H/sAg1YOBq0sDFpZGLSyMGjlYdCexo32ogQsWrQK0ZUW&#10;7ac+G3OuvxlBmacfO2XrLMWG157Fgh15xt7cumMTcfFTW89wia/Rx6CVg0ErC4NWFgatLAxaeRi0&#10;HrgdvSiMWo6XHrsON173LFbH1aDL+DeyofBoMJ6ZugqVFjv63C7Upe3HlMcvw3U33oir3l2DwqaB&#10;U8l8g0ErB4NWFgatLAxaWRi08jBoFceglYNBKwuDVhYGrSwMWnkYtIpj0MrBoJWFQSsLg1YWBq08&#10;DFrFMWjlYNDKwqCVhUErC4NWHgat4hi0cjBoZWHQysKglYVBKw+DVnEMWjkYtLIwaGVh0MrCoJWH&#10;Qas4Bq0cDFpZGLSyMGhlYdDKw6BVHINWDgatLAxaWRi0sjBo5WHQKo5BKweDVhYGrSwMWlkYtPIw&#10;aBXHoJWDQSsLg1YWBq0sDFp5GLSKY9DKwaCVhUErC4NWFgatPAxaxTFo5WDQysKglYVBKwuDVh4G&#10;reIYtHIwaGVh0MrCoJWFQSsPg1ZxDFo5GLSyMGhlYdDKwqCVh0GrOAatHAxaWRi0sjBoZWHQysOg&#10;VRyDVg4GrSwMWlkYtLIwaOVh0CqOQSsHg1YWBq0sDFpZGLTyMGgVx6CVg0ErC4NWFgatLAxaeRi0&#10;imPQysGglYVBKwuDVhYGrTwMWsUxaOVg0MrCoJWFQSsLg1YeBq3iGLRyMGhlYdDKwqCVhUErD4NW&#10;cQxaORi0sjRYu/B6dijeK4sXM9bU5Xp83Ri0sjBoZWHQ+h6DdgQYtHIwaGVJ72zAt8ID8YXwBWLG&#10;jRm7GbTjAINWFgat7zFoR4BBKweDVpZN9fn4WMgcXJK6De+Uxik/zk1Ygz8nrGPQjgMMWlkYtL7H&#10;oB0BBq0cDFpZJmsR+KmQuQioTDFn1NVg68HV6Tvx3ajFcLhd5uwJDFpZGLSyMGh9j0E7AgxaORi0&#10;styZvR/fiwrG1oZCc0Zddi1i78zaj0+GBKDc2mHOnsCglYVBKwuD1vcYtCPAoJWDQSvLnxLX4vfx&#10;axDXLmNj8nDuYXw8ZA7CWk+PHQatLAxaWRi0vsegHQEGrRwMWjlqbd34XNh8XJSyFZXWTnNWba8X&#10;R+MzofOwoibbnDmBQSsLg1YWBq3vMWhHgEErB4NWjsPN5cYJYbdl7YNbyPNcVJWOr4QvxKTiGHPm&#10;BAatLAxaWRi0vsegHQEGrRwMWjlmViThnJAAPJMXYs6ob3djMb4TFYy7sw+YMycwaGVh0MrCoPU9&#10;Bu0IMGjlYNDKcW/2IXwpdD7mlSSaM+pL6qjHj6KX4rykjebMCQxaWRi0sjBofY9BOwIMWjkYtDLo&#10;VwT4XdwafDt8EfZW5pqz6qvr7cavYlfie5GLYRt06S4GrSwMWlkYtL7HoB0BBq0cDFoZSnva8bnQ&#10;+fhRRDBy6qvMWfXp15/9bfxq49JdVb2nnujGoJWFQSsLg9b3GLQjwKCVg0Erw6HmcnxCi75zY1ai&#10;oanJnJXhn8kbjZPd4jtOXe8waGVh0MrCoPU9Bu0IMGjlYNDKsKAy1bhe6+3pe9Dc3GzOynBX9gEj&#10;aLfVn3qzCAatLAxaWRi0vsegHQEGrRwMWhmeLgg1ou+DkjhxQftWSYzx3OZp0X4yBq0sDFpZGLS+&#10;x6AdAQatHAxa9VldTlycus2IviONJeKCdnVtjvHcXimKMGf6MWhlYdDKwqD1PQbtCDBo5WDQqq/I&#10;0oZfxq4woq+hp0tc0Ea31RjPTT/04GQMWlkYtLIwaH2PQTsCDFo5GLTqC22twP9ELzGGw+EQF7Q1&#10;vV1G0P4nebNxebIBDFpZGLSyMGh9j0E7AgxaORi06tN/Jf+NyEDcmLFHZNDqt/HVg/ZXcStRq8Xt&#10;AAatLAxaWRi0vsegHQEGrRwMWrXpz2dKaRw+HzYfMyuSRQat7psRgfhJ9FJkdJ24JBmDVhYGrSwM&#10;Wt9j0I4Ag1YOBq3auhx23Jm139iDGdteIzZoz0/Zgu9HLcaxlgpzhkErDYNWFgat7zFoR4BBKweD&#10;Vm1l1g5ckroVnwubj06nTWzQPpkfgm9GBmFDXb45w6CVhkErC4PW9xi0I8CglYNBq7bEjjr8KWEd&#10;fh23Cs4+t9igDaxOx5fDF2L+SdeiZdDKwqCVhUHrewzaEWDQysGgVdv+plL8OHoZbs7aC5fgoI1o&#10;q8Znw+ZhUnGMOcOglYZBKwuD1vcYtCPAoJWDQasu/bksq8nE57TQe7cs3rgagNSgrbV14xMhc/Bw&#10;7uHjl+5i0MrCoJWFQet7DNoRYNDKwaBVV7fTjleKIvFxLfR2N5YYz01q0Or0oL0mfRea7P3vSwat&#10;LAxaWRi0vsegHQEGrRwMWnXV2yy4O/sAvhK+6PjlrCQH7Xcig/DflC0otrQZjxm0sjBoZWHQ+h6D&#10;dgQYtHIwaNVV3NNmBN5v49egSPtaJzlo/5W0EX9OXIfkzv6fVwatLAxaWRi0vudXQdtWcAgBbz2C&#10;Rx6Zjqj+7dOZ1cXj7eVh6DAf+gqDVg4GrbpSOxvwvzHLcV36btTa+jeSkoP2vpyD+FXsSoS09l+L&#10;lkErC4NWFgat7/lN0Nob87FkwQysCctCU8k+PPvviYhsNRd61ISjk5/Gf+4Phq83XwxaORi0atJP&#10;ANvbVGIcV/pSUTg6HTZjXnLQ6ndE+0H0EuxoLDIeM2hlYdDKwqD1Pf8I2j47isN3IWjqLlRZ+6ea&#10;dj+Nm5dmof983kHcTtQmJeDo+tdx0ctrGLRewKCVRVrQ6mf6z61MMU4IC65ONy7ZpZMctGtrc/GV&#10;8IVYUZNtvI4MWlkYtLIwaH3PL4K2z96F8BXv442g2OOHD7izFuH2m5agyGFOHOdGT1MR4hKTkB22&#10;EtcwaL2CQSuLtKC1uhx4uiAU34wIxG5tfTBActCGt1bhnJC5mF6RCIcW9AxaWRi0sjBofc8vgtbd&#10;24EDyybhvR1Z6B2Yq9uOiddPQ/KgA2Rddivy48OQWdqBruShg1Z/03R2dnplVFVVeZyXNPQfUj0M&#10;PC2TNPRw1z+geFomadTV1RkbTP35elqu2qhta8HFyVvwy+hlOFhdcHy+ra3NeK4nf6+UEVdXhk+G&#10;BODJ7COoaWseF+sh/YNYQ0ODx2XShv7+9DQvaTQ1NRnD0zJpQ//A6Wle2tDDXf/Q6WnZRx36Dqfh&#10;8N+gzQnCrR6CtrcxGQlJldD3HZ4paPW9ixaLxStD35B4mpc09JVOa2urx2WSRnd3txG0npZJGnoU&#10;6BtM/fl6Wq7aqOloxXcjgnBB0iakNp94/fSVoL7H/eTvlTLStOf53chg3JGxF6VtTeNiPaR/QNHX&#10;RZ6WSRv6+9PTvKSh7yTRh6dl0oYetJ7mpY2BHQieln3UoWTQ6occRKycjtcXRGPgl0vu5Jm48ubl&#10;KB10EG3Cwotx2VU34IYbbsB1l1+AP/7jv7j2xhuxp9T8Bh/gIQdy8JADNelXONBPCLsr+wBaHOaB&#10;9xrJhxyUWTvwl4R1uCp9p/E1DzmQRX9/SsdDDuThIQencaAseh+WvLsDFT3aBlfb6KbO/h1uWVtg&#10;LvfsTHtovYlBKweDVk36CVKfCp2LN0uizZl+koNWv5HE9Zm78Y+kjcjtbmbQCsOglYVB63t+ErTa&#10;hqilBGs3Lcb6YwnIi9+CiTe8jwRjPeaGta0OpVUNsLlO3f3MoPUeBq0s0oJWv+XtVyMWIrAq3Zzp&#10;Jzlo2xy9mJB/DL+KW4mUzgYGrTAMWlkYtL7nN0Gr6yyNxMq5b+CNN5acdOysHVVJuzB39QE0WE+9&#10;5IG1LBIBm6Lh67cHg1YOBq2aLkjZgv+JXoLdjcXmTD/JQdvjchjXov1WZCCi26sZtMIwaGVh0Pqe&#10;XwWtKhi0cjBo1aOH3VciFuL/4lYhvavRnO0nOWid2s9qcHUGzgmdi12NRaisrjKXyMWglYVBKw+D&#10;VnEMWjkYtOrJ7mrCx0Lm4D9Jm9Dh7L9D2ADJQau/dhvq84xr0S6oSkNZlfwAYtDKwqCVh0GrOAat&#10;HAxa9WyuLzCucPBAzsHTno/koNXpt/v9VkQQXi+OQnFlhTkrF4NWFgatPAxaxTFo5WDQqufVokh8&#10;OnQuppbGmzMnSA9a/djZ/xe3Eg/kHkZ+hQ+vVThGGLSyMGjlYdAqjkErB4NWLX3afy5K2YrPhc3H&#10;pvp8c/YE6UGb1dWEf6dswpXpO5BbXmLOysWglYVBKw+DVnEMWjkYtGrRj5n9YfQSfCl8ATIGnRCm&#10;kx60ldZOXJexC39IWIvMslOv8CARg1YWBq08DFrFMWjlYNCqRb+qwTcjA/Gz2BXG1Q4Gkx60rfZe&#10;3J9zEN+LCkZaWZE5KxeDVhYGrTwMWsUxaOVg0KplS0MBvhy+ENdk7DZnTiU9aB1uF54tCMUnQwJw&#10;tDDTnJWLQSsLg1YeBq3iGLRyMGjVMrkkFp8JnYvXiqPMmVNJD1rdpJIYfDI0ACtzTz8pThoGrSwM&#10;WnkYtIpj0MrBoFWHq8+N27P24eMhc7ChIc+cPdV4CNqFVWnGXup3M0PNGbkYtLIwaOVh0CqOQSsH&#10;g1YdzfYenJ+8xbhTVlFPqzl7qvEQtFsbCvH9qMV4LGWfOSMXg1YWBq08DFrFMWjlYNCqQ7+qgX52&#10;/09ilsHZ5zZnTzUegjaitQq/iF2Ja+K3mDNyMWhlYdDKw6BVHINWDgatOvS7ZP04ZimuSt9pzpxu&#10;PARtTncLztXC/k/Rq8wZuRi0sjBo5WHQKo5BKweDVh0LK/uPHX2lONKcOd14CNp6mwX/TNqIb4cH&#10;mjNyMWhlYdDKw6BVHINWDgatGlza6/RKUSQ+FjIHq2pzzNnTjYegtbtduDh1q/FvUW/rNmdlYtDK&#10;wqCVh0GrOAatHAxaNTTbrbgv5yA+EzrPuLnCUMZD0OpuM6/2EN9RZ87IxKCVhUErD4NWcQxaORi0&#10;aiiwtBp7Jf9f3Co02Czm7OnGS9BOLIrEp0LnYlN9vjkjE4NWFgatPAxaxTFo5WDQqiG6vQa/iltp&#10;nBDW5ug1Z083XoI2sCodnwubj+nlieaMTAxaWRi08jBoFceglYNBq4ZdjcX4ghZwT+eHottpN2dP&#10;N16Cdrf27/Gl8AWYkH/MnJGJQSsLg1YeBq3iGLRyMGj9n8PtQnB1hnESVEBlCmza46GMl6BN7KzH&#10;1yIW4aq0HeaMTAxaWRi08jBoFceglYNB6/+6nHa8XBSJr4UvxLGWijM+h/EStNW9XfhGZCB+G7/a&#10;uCWwVAxaWRi08jBoFceglYNB6//0k8CuzdhlnBCW0nnm12q8BK3N7TRuf/utyCA02uS+Txm0sjBo&#10;5WHQKo5BKweD1v+V9bTjl7ErcFHqVhRaWs1Zz8ZL0Or+FLcGX41YdMbLmKmOQSsLg1YeBq3iGLRy&#10;MGj9X3Z3Mz4dOhd3Zx8w7pJ1JuMpaG9J3mmcGHawucyckYdBKwuDVh4GreIYtHIwaP2ffoWDT4TM&#10;wesl0ehxOsxZz8ZT0L6ccRSfD5uP5TVZ5ow8DFpZGLTyMGgVx6CVg0Hr/94uicXXIxZhVW22OTO0&#10;8RS08/NijD3XU8vizRl5GLSyMGjlYdAqjkErhy+DtsHeg8SOeiR11iO5swGp2kjrakRGVxMyu5uQ&#10;1d2MHG3kdrcgz9Ji3B2rsKcNtbZu49JVH4XKQXtN+i78NGbZWf1qfTwF7Y6idJwTEoCn80PMGXkY&#10;tLIwaOVh0CqOQSuHL4N2ckksfha7HL+IXYFfx63C/8Wvxu/i1+APCWvxp8R1+Gvievw9aQPOS9qE&#10;fydvwgUpW3Bh6lbcnrUfcyqSEddRO+JLNKkctPrZ/H9KWGd8CPgw4yloE8sL8fGQObgxY4/2gUfm&#10;pbsYtLIwaOVh0CqOQSuHr4LWqf3v/Dh6Kb4ZGYTXi6MxsTgSLxVF4PnCMGMPm37Hp0fzjuLB3MO4&#10;L+cQ7so+oIXsPlyXsRs/iVlm3CXrXC189fkN9XkfenLUYKoGbYuj14i2i1O2oqr3wzeE4yloy6oq&#10;8ZnQefiP9uGn2W41Z2Vh0MrCoJWHQas4Bq0cvgrafU2l+FToXDycd9i4dat+swB9dDpt6HDY0K6F&#10;W5s2WrXR4rAagdJk7zGuwVrS045lNVn4R9IG425Z+gX19T2W+rGlFdaOs4pUVYP2aEu58Wv1x/KO&#10;ndVhF+MpaKurq/HL2JXG3n398BSJGLSyMGjlYdAqjkErhy+CVo/I69N3GXsaj7RWmLMjox93qx+C&#10;oO+Z0///6YF7U+ZuRLZVG4cj6P9bnqJV1aDVD9P4YvgCTK9IMmfObLwFrX7DiV9rURvbLnOdxKCV&#10;hUErD4NWcQxaOXwRtEU9bfhN3Cr8Nn6NOfPRVVg7Ma0sAX9L3IDvRAUbZ7v/OWEdFlalIbOrCTW9&#10;3aiznRg59VVILi1AbW/XKfP+Pi5J3YZvRARic32++czPbLwF7bMFYfhx9DLsbSoxZ2Vh0MrCoJWH&#10;Qas4Bq0cvgjagMoUfDl8IWaXJ5szo0c/PGFbQyEeyTuCvySux5e0/52fxizH1ek7cUPG7uPjyuSt&#10;uCx+E64/aU6F8dWIhfhB1BLEtZ/dxmG8BW1ARQq+HRmEVbU55qwsDFpZGLTyMGgVx6CVw9tBqx8T&#10;e1vWPnw3Kti4hau32N0u4yoAQdXpuCNrPy5P237KuDBxEy6IW4/LUk+dV2Hcl3MQtb3d5jM9s/EW&#10;tDsbi/DFsAWYo4WtRAxaWRi08jBoFceglcPbQRveVoVfx600bttqd3n/Ta9fTUG/bm2ZteOUkVpb&#10;jpiSPJRqUT14mb8P/eoG+vM6G+MtaFO7GvDJkAC8WhwF11n+G6mEQSsLg1YeBq3iGLRyeDtog6sz&#10;8AktOLY0FIxpcKh8HdrhGG9Bq1++7TOhc43LvXU4beYSORi0sjBo5WHQKo5BK4c3g7a6txM3ZOwx&#10;jm0tGuPLKjFo5dGDVj+G+uexK3Bj5h7t501eKDBoZWHQysOgVRyDVg5vBa0ejtHt1fhmZCBeKAw3&#10;rjU7lhi08uhB2679XF2UskUbW5FvaTGXyMGglYVBKw+DVnEMWjm8FbT6TQDeK4s3zkDf3lgI9xiH&#10;JINWHj1o9Ztz6Mdn6zfaSOrw3qEzY4VBKwuDVh4GreIYtHJ4K2j1u4H9KnYlLkzZ4hd3cWLQyqMH&#10;bY/LgZcLI/C/scsR2ioviBi0sjBo5WHQKo5BK4e3gjZci4vPhc3Ha0VRZ3XLVm9j0MqjB63d7TSu&#10;RavffGJPU7G5RA4GrSwMWnkYtIpj0MrhraC9Ln03fhS9FAeay8yZscWglUcPWpf2em5qyMc5oXOx&#10;ujZH3KW7GLSyMGjlYdAqjkErhzeCts3Ri4+FzMF/kjejyW41Z8cWg1YePWh1+qEGnwubh/fLE2H1&#10;wbWOfYlBKwuDVh4GreIYtHJ4I2hnlCfhnJAALTASzJmxx6CVZyBoEzvq8JOYZXi+MGzMr6Yx2hi0&#10;sjBo5WHQKo5BK8doB62+h+yvieuN42dzuv3nMkoMWnkGgja7uxl/TlyHu7L3o8km6z3LoJWFQSsP&#10;g1ZxDFo5RjtoDzeXGyfoXJ2x86xv1+oLDFp5BoK2pKcdl6dux8Wp28TdXIFBKwuDVh4GreIYtHKM&#10;dtBOyA/BOaEB2OVnZ5wzaOUZCNq63m7cmX0Av09Yg1KrrPhj0MrCoJWHQTsEl92CtpYGNDS0wTrk&#10;lY764LT1oK1B/74GdFh9/w/JoJVjNIO2tKcd5yVvxA+iF5sz/oNBK89A0LY7evFMQSi+G7UYeX50&#10;mMtoYNDKwqCVh0HrgdvWhfTDQXjthQfw+MOvYcmebDTbzYUncTm6kLV/HaY98QQevfMaPD1vK0o7&#10;zIU+wqCVYzSDdm1dDr4VGYQ3iqPNGf/BoJVnIGjtbhemlMbh06FzkdBeZ8xJwaCVhUErD4P2NC60&#10;5MUgcPoSRJW1w2UpwoYJEzAr8fS9DdaKFISEZqFT+9pWHYt37v8v7t/V0L/QRxi0coxW0HY6bXgy&#10;PwRfDV+IhA7/iwoGrTwDQasLrs4wLt21paHAnJGBQSsLg1YeBu1gzh6kbFuMqTOOoNH8d7FGTMZ1&#10;z+3H4E2Ts60WTcf33DqQGngdfh+QYT72DQatHKMVtKmdDcaZ5lel70Czn1x79mQMWnlODtrN9fn4&#10;TmQw5lQmmzMyMGhlYdDKw6AdxN3bgUPL3saUTekYSCh35UY8e/0MpJ3xZ9+C8PevwaSoXvOxbzBo&#10;5RiNoHVrkbi5IR+fCp2LBVVpxq+A/Q2DVp6Tg/ZwSzl+HrvCuBatJAxaWRi08jBoB9GD9sCySXhv&#10;RxYG0tRduw2vXD8NyWc4PravPRHvTt5x2l5cnb6y11cQHBzeHlllxbgpYRt+ErkEOwvSPH4PB4c3&#10;x+7CdPxf9ApclbDJ43IODg4O1cZwQ9m/9tBuTDuxhzZ5Ji69fibSh/gw5+7tRO6hjQgrbTJnfId7&#10;aOUYjT20+ZYWfC9qMe7JOYAGm8Wc9S/cQyvPyXtoCyyt+E/yJvw9aYM5IwP30MrCPbTycA/tYM4e&#10;pG5fivemnziGtnnf47juhQPweBEaexfK0g/jUFoRujxcCcHbGLRyjEbQLqxKwxfDF2BhZZrfBiOD&#10;Vp6Tg7Ze+yClH7/9A+2DlSQMWlkYtPIwaE/jQmt+LAIXrEF8jRZRlgIE3n49ApJbzeUncdpQmnUU&#10;qyMyUN/V/4/YnRWGQh/uGGPQyjEaQfuXxHX4Q8JaJHV89JPLvIVBK8/JQdvrduKu7APGpbvaHL49&#10;p8CbGLSyMGjlYdB64LZ3IytsGV5/4T48dO8rWHaoAK0OfYkdJRFr8GbAZtT02FF56APcdMOVuPSm&#10;u/HQQw8Z474316PS+F7fYNDK8VGDNlGL2M9oEXF3zgFYXf7xpvaEQSvPyUHbp/3nxcJw48TElE7f&#10;XsbQmxi0sjBo5WHQDsHt7EV3Z7u2AuuG7fht8PvvDNbZbYVL2xi7bN3GCu6U0W2DL++az6CV46MG&#10;7cO5R4xrz66pzTFn/BODVp6Tg1Y3ozwRXwybL+patAxaWRi08jBoFcegleOjBG2X047Phs7Dz2KX&#10;G8cw+jMGrTyDg3ZVbTa+HhGIaeUJ5oz6GLSyMGjlYdAqjkErx0cJ2qU1WTgnJMC4Q5i/Y9DKMzho&#10;DzSX4ntRwcZvDaRg0MrCoJWHQas4Bq0cIw3aHpcD16bvwsdD5vjlrW4HY9DKMzhokzvr8ePopfhv&#10;6hZzRn0MWlkYtPIwaBXHoJVjpEEb116Ln8Usx58S18Hhh3cGG4xBK8/goK3q7cQvY1fgf7SolYJB&#10;KwuDVh4GreIYtHKMNGhX1+bgW5FBmFIaZ874NwatPIOD1uZ24s/aB6xPhgSg1S7j0l0MWlkYtPIw&#10;aBXHoJVjpEH7flkCvhA2HzubiswZ/8aglWdw0Oquz9iNj4XMQWaX7++g6A0MWlkYtPIwaBXHoJVj&#10;JEHr1qLw2cIwfFILh4JuDzf/8EMMWnk8Be1T+SFG0OoniEnAoJWFQSsPg1ZxDFo5RhK0HQ4b7sw+&#10;gM+HzTdODlMBg1YeT0E7vTzRCNrF1RnmjNoYtLIwaOVh0CqOQSvHSIK2zNqBK9J24Ddxq/z67mAn&#10;Y9DK4ylo19fnGUH7ZkmMOaM2Bq0sDFp5GLSKY9DKMZKg1W8t+rek9bgmfZdxIo4KGLTyeArayLZq&#10;I2j1S8pZFPntwZkwaGVh0MrDoFUcg1aOkQTtsdYK/CJ2BZ4pCINdgUt26Ri08ngKWof28/yf5M34&#10;QdQSHGopN2fVxaCVhUErD4NWcQxaOUYStPq98r8REYi5lSlw9bnNWf/GoJXHU9DqtjUUGsd3P10Q&#10;il7F99IyaGVh0MrDoFUcg1aO4QatfoWDoKp045a3e5qKjccqYNDKM1TQ6v6dvAn/F78aUW1Df48K&#10;GLSyMGjlYdAqjkErx3CDVr+qweTSWHwubD4SO+qgSh4yaOU5U9Auq8nC1yMC8Y72s9rttJuz6mHQ&#10;ysKglYdBqzgGrRzDDdpmuxWP5h3F/8YsR3a3OhevZ9DKc6agLelpxz+TNuJvieuR063uvweDVhYG&#10;rTwMWsUxaOUYbtDq98u/Jn2n8StdPRpUwaCV50xBq/8m4b2yBHwudB5mVyQrczWOwRi0sjBo5WHQ&#10;Ko5BK8dwgza/uwV/SliHW7P2oc5mMWf9H4NWnjMFrS6how7nJqzB35M2oNVuNWfVwqCVhUErD4NW&#10;cQxaOYYbtKmdDfheVDCeKwxDu6PXnPV/DFp5Pixo9Z/PCfnHcE7oXCypyTRn1cKglYVBKw+DVnEM&#10;WjmGE7R6DIa3VhpXOJhRnqjMNWh1DFp5PixodQebS/GT6GX4c8I6tCn0AWwAg1YWBq08DFrFMWjl&#10;GE7Q6tecXVeXi8+GzsOq2mz0KXONAwatRGcTtK0OK27L2odPaB/CVmo/s6ph0MrCoJWHQas4Bq0c&#10;wwlah9uFd8vi8b3IxdjdWGzOqoFBK8/ZBK1uc0MBvhA2H39OXG8ErkoYtLIwaOVh0CqOQSvHcILW&#10;pgXtA7mH8Ju4VcY981XCoJXnbINW/yCm3w73i1rUrq7NMWfVwKCVhUErD4NWcQxaOYYTtPqlkM5P&#10;2WJcsitLoWvQ6hi08pxt0OrW1eXhkyEBxiXnOhw2c9b/MWhlYdDKw6BVHINWjuEErX7HpR9GL8F1&#10;GbtR09ttzqqBQSvPcIJWp19u7odRS7C9odCc8X8MWlkYtPIwaBXHoJVjOEFbb7MYe7keyjkMq9Nh&#10;zqqBQSvPcINW30v7mdB5eDzvKFoUuS4tg1YWBq08DFrFMWjlGE7QxrbX4lOhAXitKEq5MGTQyjPc&#10;oG209xiX7/pF7ApEtFWZs/6NQSsLg1YeBq3iGLRyDCdol9Vk4cvhCzG3MsWcUQeDVp7hBq1+ctii&#10;qnTjtwyvFEeiU4FjaYcbtE1atCd11BvHu6uGQSsLg9b3GLQjwKCVYzhB+1JhBL4btdi4DJJqGLTy&#10;DDdodRldTTg3fo2xl7bQ0mbO+q+zDVqX9nOd1tmIvyaux8dC5uC3cauxo7EIzj433Ir8zDNoZWHQ&#10;+h6DdgQYtHIMJ2ivTNuBn8YsQ2T78ENirDFo5RlJ0OonNr5REm3cDndqWbw5678+LGhtbicKe9rw&#10;QmE4PqM9p+9GBeOClC34VdxK43hhPXBX1+Wg3Nrh93f2Y9DKwqD1PQbtCDBo5RhO0OpniP82fjWK&#10;tQ2oahi08owkaHWhrZVG8P08doVxXK0/O1PQVlg7sagqzXhP6nfvuzp9J7Y1FBrRntbVgFeLIvHX&#10;pPX4asQi/DtlM+ZXpSK9q9H80/6HQSsLg9b3GLQjwKCV42yDVt9IfjxkDv6RtFH7Wr3j8xi08ow0&#10;aDudNjyYcxjnhAZgRkWSOeufPAWtxeXArsZi3JS5B18MX4BzE9YYxwaX9pz6ffrPempnA6aXJ2rv&#10;2w34gva9+n+/XhxlHGfr0t77/oRBKwuD1vcYtCPAoJXjbINWv5GCfmzejZl7lYxCBq08Iw1a3d6m&#10;EnwnMhjfjgo2LkfnrwYHrX795yfzQ4zrQeuHF7xYFIGMrkbjGNqhWF1OFFhaEVidbuzN1Q+3+HXc&#10;Kjyed8x4X7v6/CNsGbSyMGh9j0E7AgxaOc42aLc3FuITWtA+VxhmzqiFQSvPRwlah/Zzf2HKVuND&#10;2uyKZHPW/5wctCtrsvGViIXGsbJ/T9yIkJZK9LqdZ/0zrT9nfe/0kuoM/CxmmXG1hy+FL8SDuYdR&#10;3dtpftfYYdDKwqD1PQbtCDBo5TjboH2/LAGf0jakcytSzRm1MGjl+ShBq9vVWGQE7f+LW4nGYeyl&#10;1a8aoF8CTI9Jb4+W7i4cqcrHTZl7jUMGvhUZhJnlSUaYfhT6jSX0/z+/1p7758LmG/8OvhivFkeh&#10;1+V548+glYVB63sM2hFg0MpxtkF7f85h46zp3Y3F5oxaGLTyfNSg1f0mbpVx0lRwdcYpPxv61/q1&#10;XPXruupXCMjpbkZiRx3C26q090ARgrTv149N/cDL44X8MPwscin+J3opJuSHGH+H0aQ/t2nah9Wr&#10;0nd6dZyXvMm4hvVtWfuGvEYug1YWBq3vMWhHgEErx9kGrX75H31PTmZXkzmjFgatPKMRtIeby4yT&#10;Ha9N34Xothoc1B5vqM/Dwqo0TCyKxAO5h3CNtuyfSRuNa9d+IyIQnw6di69ocaYfx/qjmKVeHf+r&#10;hewNaTuxpaFAyZslDMjsasS/tKj9a9IGdDnt5uypGLSyMGh9j0E7AgxaOc4maPUrHPw4ehm+Fr5o&#10;yI2Rv2PQyjMaQet0u4xY/VrEIvw2fg1+Frsc344Mxhe0D296tOq/kr84dSvuyT5g3F1sTkUy1tXl&#10;Yl9TKUJaKxHW5t1xtL4EWY3V2t/Tv65IMFx1tm7cnLnHOGSiqtdz0DFoZWHQ+h6DdgQYtHKcTdAW&#10;WFrwvajF+H38amWDkEErz2gErf7zoO+VvSp9B57JD0VARQp2NxUbl7vSb1igX+tVj7EWh9X4MGdz&#10;O316560Pu7GCKvQrKUzIP2bsDdc/CHjCoJWFQet7DNoRYNDKcTZBe6yl3PhVq35iiqoYtPKMRtD6&#10;OylBq5tUEmMcrqHfDMITBq0sDFrfY9COAINWjrMJ2uW1WcblfV4tijJn1MOglYdBq5blNVn4ZkQQ&#10;nsoPMWdOxaCVhUHrewzaEWDQynE2QftWSYxxa83VtTnmjHoYtPIwaNUS0lqBn8Ysw0WpW82ZUzFo&#10;ZWHQ+h6DdgQYtHKcTdDek3PQuKnCaF8yyJcYtPIwaNVSYmnDufFr8L2oYONE08EYtLIwaH2PQTsC&#10;DFo5PixoLS47rkrbiU+HzlP2Cgc6Bq08DFq12N0u49JdnwgJQIaHy/8xaGVh0Poeg3YEGLRyfFjQ&#10;Vlg78O/kzfjfmOVKxyCDVh4GrXpuydxrXOlAv67uYAxaWRi0vsegHQEGrRwfFrRJHfU4N36tcS1O&#10;lTFo5WHQquet0hjjFtrvlsWbMycwaGVh0Poeg3YEGLRyfFjQ6heQ10/keCTviDmjJgatPAxa9Wyq&#10;z8dnw+YZx+UPxqCVhUHrewzaEWDQyvFhQbu0JgtfiwjEjPIkc0ZNDFp5GLTq0W+d/cWwBfhL4npY&#10;XadGAINWFgat7ykZtM72KhxaMx0vvfQSNiX7/sxzBq0cHxa075XF45OhAdjZWGzOqIlBKw+DVj09&#10;LodxS+HvRy1GUU+bOduPQSsLg9b31AtauwXJW4MwacYOpJdFY/H992GFjy8PyqCV40xB2+ty4qXC&#10;cOPuPrndakcSg1YeBq2afhu/Gl+LWIRjreXmTD8GrSwMWt9TLmh72nKxduoTiBhoytyVOPfxbWjx&#10;4XaaQSvHmYK20WbBvdkH8aOYpajqVXslzKCVh0GrpvtzDhmHHeh3DjsZg1YWBq3vKRe0remr8fKD&#10;wcizmBPtkXj+d/fi4NC/NR51DFo5zhS0xT1tuCJtB/6etAH1WtyqjEErD4NWTQur0vCZ0HnGHQhP&#10;xqCVhUHre8oFbWPILNz1+Dac+FEpwKzf/R5r8syHA/KjgZxwr4y26J0e5yWNnqQDsKUe8bhM0nBn&#10;haIjdrfHZSkZh/CHyCW4MXIxWjKPevweVUZ3wj60RG5HX3aYx+VShjMzBF3xez0ukzZao+Svh+xp&#10;R4x1kadlqo7YpB3GnQfvjV8Px0nz+vvz5O+TOHpTDhnD0zJpoz1ml8d5aaMzbg9c2nrX07KPPBw2&#10;M+jOjvpB2x2PVz0F7eLHgHl3cXCMeIQufQzfPfQBntk8EZ3z7/H4PRwcHBzDGR0L7sHHjs3G+bsn&#10;o3bRfR6/h4ODQxvdrWbQnR31DjlIW4WXHlyC/IHfhjcfw4Tf3Y0Dgy92UFsAVOd6ZTSlR3qclzS6&#10;C5LQW5zmcZmk4a7MQWtmtMdlu3JDcY624ZmVfQi9VTkev0eV0ZEbj4aUcPRVeV4uZTjLs9CRE+dx&#10;mbTRlBbhcV7SsJWkozs/0eMylccPohbj95FLkFIYc3xOf3+e/D0SR09hijE8LZM2mtOjPM5LG21Z&#10;sXBVZHlc9pGHy2EG3dlR76Sw1mysnjIBkeZhrO3h0/DHRzejyd3/2Bd4DK0cQx1D69Tml9ZkGnf1&#10;2dFYZHyfyngMrTw8hlZdV6XvwE9jluNAc6k5w2NopeExtL6nXNDql+1KPLgM0zZGo7wuCUvuvhNL&#10;Tj1Z1OsYtHIMFbQ9Todx0sZ3ooIR2qr+hoZBKw+DVl1vFkfjm5FBWFmbbc4waKVh0PqeekGrcbRV&#10;YO+yKXjyySexJsH3ccmglWOooG139OK+nEP4v/jVSOzw4SU0vIRBKw+DVl1bGgrwmbB5eK8sAa6+&#10;/t/+MGhlYdD6npJBO9YYtHIMFbQNNgvOT95sDNVvqqBj0MrDoFVXRlcjPhYyBw/nHTE+POsYtLIw&#10;aH2PQTsCDFo5hgraSmsn/id6CW7K3IMq7WvVMWjlYdCqq6a3C9+MDMTV6TtRZu0w5hi0sjBofY9B&#10;OwIMWjmGCtqSnnZ8MiQAT+QfPb4HRWUMWnkYtOpqsvXgvKSN+GviBqR3NhhzDFpZGLS+x6AdAQat&#10;HEMFbWRrNc4JnYv3yhPgFhCBDFp5GLTq6nTa8GDuYfw0ZhkiWquMOQatLAxa32PQjgCDVo6hgnZZ&#10;TSa+Fr7IuHSXBAxaeRi06rK6nHivLB5fDF+AXY1FxvuSQSsLg9b3GLQjwKCVY6igfakwAj+MXmJc&#10;g1YCBq08DFp16de5XleXa5wYNqciBTa3k0ErDIPW9xi0I8CglWOooL0yfQd+HbcKEW39vw5UHYNW&#10;Hgat2o62VODL4QvxZH4IOhw2Bq0wDFrfY9COAINWjqGC9kcxS/HXxPXIFnDJLh2DVh4GrdqSO+uN&#10;61zrVzpotFsYtMIwaH2PQTsCDFo5hgraj4fMwUUpW1Fvs5gzamPQysOgVVtJTxuuSNuB32tRW9Xb&#10;xaAVhkHrewzaEWDQyuEpaPVLdn1CC9p7sw8ev4uP6hi08jBo1dZk78EDOYfwtYhFKOxpZdAKw6D1&#10;PQbtCDBo5fAUtHuaSvCZ0Hl4rTjKnFEfg1YeBq3ael1OvFoUZZwYdqi5nEErDIPW9xi0I8CglcNT&#10;0E7VL6cTNh8LKlPNGfUxaOVh0KpPX8d8LnQ+ZlQkMWiFYdD6HoN2BBi0cngK2luz9hq/BtzeUGjO&#10;qI9BKw+DVn07tHWMfnnA+3MPMWiFYdD6HoN2BBi0cngK2l/GrsB3IoMQ2y5nhcSglYdBq764jlr8&#10;Pn4NzkvexKAVhkHrewzaEWDQyjE4aPXg+1zYfGOvSWWvnBUvg1YeBq36inva8Z+UzfhWRBAqKirM&#10;WbkYtPIwaBXHoJVjcNCWWzvx2bB5+HvSBjjdLnNWfQxaeRi06utw2nBtxi7jxLDYkjxzVi4GrTwM&#10;WsUxaOUYHLTHWirw6dC5uCN7vzkjA4NWHgatDBPyQ/DJkAAE5caaM3IxaOVh0CqOQSvH4KANrE7H&#10;OaEBeL1EziW7dAxaeRi0MgRUpuKL4QswIVXWh2hPGLTyMGgVx6CVY3DQPlcYhk+EBGBJdaY5IwOD&#10;Vh4GrQy7GovxzYhAXBi/wZyRi0ErD4NWcQxaOQYH7VXpO4zj2fRDDyRh0MrDoJUhpbMB349ajB9G&#10;BJszcjFo5VEiaPv63LBbu9HWqoWN3QmH1YLuHjvcsreHZ4VBK8fJQavf5vYfSRuM297q91mXhEEr&#10;D4NWhkZbD34WsxyfCp2Leu1ryRi08igRtJ3V6dgUMAn33/IatqaWoyI1EodDopGRW4Vuh/lN4xSD&#10;Vo6Tg7a6twvnJqzBD6OWwCHoCgc6Bq08DFo5LkzZahy7H9Iq+9JdDFp5FAjaThye+SAeeuZVPHvH&#10;FOyKLYfesD31KQic/Ab2ZDZD1uZ+eBi0cpwctPpFzn8euwL/TdliPJaEQSsPg1aO5wr6j92fXyXn&#10;dtueMGjlUSBo87DotrcRUlWBYzM2I9QMWrulGatevRJvLo7Xknf8YtDKcXLQbm0owPeigvFI7hHj&#10;sSQMWnkYtHIEV2fg4yFz8FR+iDkjE4NWHgWCtg5bX5uFDEsrwmdtPR603bXH8NJlV+PtNcno7v/G&#10;cYlBK8fJQTu7IhlfCl+A6eWJxmNJGLTyMGjlCGmpME5GvTJ9hzkjE4NWHiWOoS0NX4R5mw9jx7S1&#10;OBKWi6riQ5h8/V9w0a1P4mBhr/ld4xODVo6Tg/Z549d+c7C9och4LAmDVh4GrRwV1k4jaM+NX4N2&#10;h9ztK4NWHiWC1tnbgfjtAXjy7ttw6y23GuPeZz7A4Rz5K5cPw6CVYyBonX1uPJx3xLhjT2ZXk7lU&#10;DgatPAxaWb4fHmQcw5/W1WjOyMOglUeJoB3gsjnQa+k1hsMxnk8FO4FBK8dA0DbaLbgxcw++F7UY&#10;HQL3kDBo5WHQynJF/GZj/bO9odCckYdBK48CQduLxvJylJdVo6WjBy53N/L3B2Lae+9j1b5ENFrN&#10;bxunGLRyDARtbnczzk/ZjL8lbYDV5R9vztHEoJWHQSvLc6kH8eXwhZhTkWLOyMOglUeBoHXi2JLH&#10;sfhIAbp6naiPW4y77nsRK/fsR9D8D7Aqpkr7jvGLQSvHQNBGtlXhN3GrcEvmXtjcDFpVMWhlGU9B&#10;uyg7BueEBODFwnBzRh4GrTwKBG0B1jy+CNk9LvQ5K7HludewPE7/S/eiOGIfNgdEotX8zvGIQSvH&#10;QNDuaCzCtyODjI2JXdhNFXQMWnkYtLIcKcoyTgy7O/sAelwy717EoJVHgaDNwcr7g5He0YXyiJV4&#10;fMEuNFgcWtxakbFnDRbPjYKsG4MOD4NWjoGgXVqdaewdmVuZYpwgJg2DVh4GrSzFFeX4btRiXJq2&#10;HWVWmc+ZQSuPAkHrQNK29zAzaAlmvzUHO2IrYHfZ0VyajhUfvIoF+3Mxng+jZdDKoQdtTV0tArSQ&#10;1a9wsLOxCG6B0ceglYdBK0uJFrT6LXD/kLAW8R0yY4hBK48CQQvYe1pQkJaIjKIaWOz6r2B7UJ2V&#10;iLj4VBRWtcLe/23jEoNWDj1oC2sq8WJRhHHIQWJHncjoY9DKw6CVpbSiwrhL4Q+il2B3U7E5KwuD&#10;Vh4lghZOG5qKErF9dRDmBszBnOVbkZDfBBuv3MWgFUQP2rSKEtyatRe/jV+DXEuLuUQWBq08DFpZ&#10;yiorMK0sAZ8Lm4flNVnmrCwMWnmUCNrykPm498oL8M/zL8bVN9yMW++6FVdedj1eWRyO5vG8e1Yz&#10;0qAttLRhaXUWFlal+f2YWRiLOSUJHpdJGgsqU/FG1jH8M2kjLk7dirKeDvPVkoVBKw+DVpZyLWg3&#10;1eUbJ4Z9UJ4o8uRUBq08CgRtNebe9Bfc+twiZDacqFd7RwnWTH8JweHVvGzXCCR11OMHUYuN26ue&#10;Exrg10M/nlQfnpZJGp/Uh/k89bOL620W89WShUErD4NWFv39md7ViK9HBGJC/jG02uWdqcKglUeB&#10;oC3AvJtvwqqUQT94fXaURh3ApvnR5mW7XOjt6tX+7/gy0qCNbKvG96KCcVnadiytyfLrMb84AYvK&#10;kj0ukzSWVGVgdl608fX+plJ0Om3mqyULg1YeBq0s+vuz0NJqnBR2ZfoOlFvl/baIQSuPAkHrQOb+&#10;+dgWVQ7rSVcwcjt7kHloPTZsyIDxI2mvwJ4ZIWgwlo4fIw3awy1l+E5kMG7L2mvO+K/xdtku6Ri0&#10;8jBoZdHfn9XWLlylxax+k5esLnk/xwxaeRQI2nrsnf4ynnz0KUyaOg3TpvWP996djAn334h7nn4D&#10;7+lzk5/CFb+dhQLzT40XIw3aXY3F+GZkEB7OPWLO+C8GrSwMWnkYtLLo788WuxWP5B3Bl8IXIq5d&#10;XhAxaOVRIGh7sG/ajbj9iVfw+huvDzlefvwm/JFBe9Y21OcZx0e9oMCtDRm0sjBo5WHQyqK/P3uc&#10;DkwuicXHQ+ZgX3OpuGtiM2jlUSBogU7tTZVZb4PNdoZhScI0Bu1ZW1Gbja9GLDJWWP6OQSsLg1Ye&#10;Bq0sA+/PjfX5+FLYAgRUJsOhrZ8kYdDKo0TQ6m8sl/Zp0X5SwFo6m5AREYqyDgdkbxbPbKRBu6gq&#10;DV8OX4A5FcnmjP9i0MrCoJWHQSuL/v7UHW4px09ilhmHHlhdDmNOCgatPEoEbWtpEvZuXY/lwYux&#10;eGAsWoh3Jr2FuTty0Wt+33g00qCdWZGEL4bNx9LqTHPGfzFoZWHQysOglWUgaPW7Ff4pcR3+lbwJ&#10;3U5ZF31n0MqjQNC2Ye/k2/HQS2/j5YcexGPPv47pM2ZhxvvT8PrEadidXAOZFzc6OyMN2imlcfi8&#10;FrSb6vPNGf/FoJWFQSsPg1aWgaAtsrTh0tRtxvkWHQ5ZW1oGrTwKBG0Ogm5/DzENnaiN3oyAXXFo&#10;67bB3tOJgowIpJaMjx/IoYw0aF8risJnQufhYHOZOeO/GLSyMGjlYdDKMhC0zXYrbs/aZ9wxrMLa&#10;acxJwaCVR4GgLcb6pz5ASoe2we8pwOrXViC6Tosbtw0F4TuwemkixscqxrORBu1zBWH4VOhcxLSP&#10;7M/7EoNWFgatPAxaWQaC1tXnxpsl0fi0tq3Y11RizEnBoJVHiWNok5Y9hL+cdwfm7MpGfUIgLr/y&#10;YUz+4HXcfNG1eHt1Sv+NFUZZn9sJh10/Ac2uvanNydP0aRHiOn6ymsPl+7NARxK0+tN5NPeIcdvb&#10;jO6m/kk/xqCVhUErD4NWloGg1QVVZ+BrEYvwTmmcOSMDg1YeJYLWbmlBWlQ0cio74IYDlUcW48UJ&#10;j2DyskMobh/9v7zb0YO80MV46YmbcMetL2BleBk6PJzg6XZakHt4Hd68807cdt0leH7JQdT5+Pb7&#10;IwlalxYSd+ccMH6NVKbALQ0ZtLIwaOVh0MpyctDuairCD6IX49r0neaMDAxaeZQIWs/csLTUobKo&#10;aZSvcuBGW2EcAmcEIbSoBa7uXCy7fwIWpJ2+IrNWpePYwRTjkIfe8nC8etf5eGx/S/9CHxlJ0OqX&#10;X7kxc48RtC0Oqznrvxi0sjBo5WHQynJy0CZ01OKXsSvw/ajF5owMDFp5/DBoHWitKkRCRDjCzzTC&#10;j2LDojlYEBiD1v4/ODpcPUjbuQzTph9Gg/nvYgmbhOtePnza/46zqRx1x2vajuQF1+H3ARnmY98Y&#10;SdC2O3pxjfZpWz+G1uF2mbP+i0ErC4NWHgatLCcHbaW1E39MWGvsAOkSdOkuBq08fhm0pVFr8Mzt&#10;l+CSS840Lsb5512LibMjRjVo3b0dOLxsMt7ZkIqBowfc5evx1A2zkNFtTnjUg6jp1+CV0DN+06gb&#10;SdA22iy4PG07vhYRaM74NwatLAxaeRi0spwctHa3Czdk7DZugZvUKWf9xKCVxw+Dtg/2qiyEpmSj&#10;qqX/B87jaG9GyvYVWDzsoO1C2Izb8Y9//MPjuDIoHgeWTcJ7O7KOH8rgrtuOiddPQ/KZDjftSMG0&#10;tzeh1sMOTz06q6qqvDL0FY+n+TONhNIC/Ct2Hb4XEeRxub+NkTxHVcd4eK76cxwvrymfp6wxXp/n&#10;o6n78MmQAHwhbAG+HL7wrMfvYlZia2HqKf+//GXoz5E/t7KGN5/ncEP5xDG0Tjt6bQ6cctGAvj70&#10;ud3GXp0+d/+eHbfDDad1dGtc30N7cNlbeHdLOgb2CbqTZ+KS66cjdYjL8LkdVhQeXIejxQ3mjO+M&#10;ZA9tiaUN5ydvxv+LW2nO+DfuoZWFe2jl4R5aWfT358lW1GbjF7Er8OOYZWc99KD9SfQy7G8qNf+/&#10;+JeBnWPjAffQ+t6QJ4U5e9tRnBqDowfiUdHYDVt7G2qLC9DQ5YV7Szt7kLwlGFNmHEWTube17fCz&#10;uPapPfB4gSuHBVWZh3EgOR+dY3AjlZEEbW53C/6ZtBF/SVxvzvg3Bq0sDFp5GLSyDA7akXi1KBL/&#10;E70EOxqLzBn/wqCVR4mgzT08G4/ccQ0u/fez2BJbDoe1GRnHtmHT1u3Iaxrtg9RdaM6NRtC8dUiq&#10;swI9pVh+31V4P87DhsllR2VeGNaHp6LavK6XJT8OZT5sr5EEbVpXoxGzF6RsMWf8G4NWFgatPAxa&#10;WUYjaN8ti8P3ohb77e3VGbTyKBC05Vj+0L2Ys/0gVkxchsN60Gqz9q5arH79JszckXv85K3Roh92&#10;kHJsGSa/+TRefGoSgrakosHY+2pHRdxWTF+6G3VWB2rCFuC+u2/ENfdOwIsvvmiMp99Zi1If7qkd&#10;SdDGd9Ti3IQ1uFqR6woyaGVh0MrDoJVlNII2oDIF34wMwqraHHPGvzBo5VEgaDOw7I4gFNlbED5r&#10;K0LNoLV1VmD+Q5diYkDk6F62y+TUorahphzl5fXoOv7v44atqwU1Da2wa/Fh76zXluvfc9Jo6IIv&#10;L4Q1kqCNbKvGb+JX4/as/eaMf2PQysKglYdBK8toBO2SmkzjDmP6f/sjBq08CgStDRFBzyGkvAEh&#10;MzbjWHQJrA47ig9MxmWX3oG5YVU+DUh/M5KgPdpSbhzg/3DeEXPGvzFoZWHQysOglWU0gnZDfR6+&#10;GLYACypTzRn/wqCVR4ljaNsq4rFq1lRMeWoS3p8+G9MmPojLLrsJL3ywA2W+veyr3xlJ0O5rKsVP&#10;Y5bhuYIwc8a/MWhlYdDKw6CVZTSCdndjMT4XOg+zKpLNGf/CoJVHiaBFnwtdTSWI2LUBy5csxuIl&#10;q7A3oQQNre1oru+Af/z1x8ZIglY/6/SHUUvwRnG0OePfGLSyMGjlYdDKMhpBe6ylAueEzMW0sgRz&#10;xr8waOVRI2g9cdlQHHUQm9cl4Uz3O5BuJEG7sT4f34kMxvt+uqIZjEErC4NWHgatLKMRtPHtdcbd&#10;xd4siYGr7+SLyvsHBq08ygato6cJW96egDdH+da3qhlJ0K6uzcHXIwKxoCrNnPFvDFpZGLTyMGhl&#10;GY2gze5uxse0oH2xMBy9bv/7PSqDVh6/DlpL8VG8/fjVuOjiWzBlTSTqjzeNDekrn8Tf/3gFJs6L&#10;YtAOk37WqX4XlxU12eaMf2PQysKglYdBK8toBG2FtQOfDp2LpwtCYXF54SZIHxGDVh4/Ddo+OMoO&#10;YMI1l+LfF16MSy6+CP/+1w14fXE46joakbLyafzlHxfj8Q/2oFJ+55zRSIJ2QWWacbD+loYCc8a/&#10;MWhlYdDKw6CVZTSCtqq3C1+JWIjHco+g3dFrzvoPBq08fhq0VqSvexUPvDwPcZWd6G5tRMLWGXj8&#10;xYmY9ebDuOTqOzBxdRxaR/smYQoabtDqEaGfdXpOSAAONPvnPbYHY9DKwqCVh0Ery2gEbU1vN74b&#10;FYz7cw6h2e5/628GrTx+GrRNOPJOAHYkVJmPAVdbAZa9/gBuuONpLDmchx5t49/T0Yy6qhbjRgvj&#10;1XCD1qn9u00pjTMO1o9sO/Hv688YtLIwaOVh0MoyGkFba+s2Lg95Z/YB1NtG+36eHx2DVh4/DdpG&#10;HHhtPaILGs3HGncTjs0Ixvrd6ehxuYE+OyqTwrBvZQLGxyrGs+EGba/LiVeLIvEJLWhTOxvMWf/G&#10;oJWFQSsPg1aW0QhaPWJ/E7caN2XuMQ4/8DcMWnn8OGgn4omHH8Wzzz1rjgm4/aobcee9D+Fp/fGz&#10;T+K+W+/FW7zKgfnV2ely2vF8YTg+Fzofed1q/MsxaGVh0MrDoJVlNIK2QQvaPyeswzUZu1Bm9b+L&#10;azJo5fHjoH0C//3Dn/DnP/95yPHHP1yOiQxa86uz0+boxYS8Y/hGZCCKetrMWf/GoJWFQSsPg1aW&#10;0QjaJnsP/pO8GZembkOhxf+20gxaefw2aA+9HYAN4WXm49P1Oa3I2r0Wi+fzsl3DoR+c/2DuYfwg&#10;ejFKrGqsnBm0sjBo5WHQyjIaQdvisOLStG24IGULcrtbzFn/waCVx0+DthNFYRkobTnTgeROtFcX&#10;ISu+HP53uLnvDDdo62wW3JV9AL+IXeGXvwbyhEErC4NWHgatLKMRtK2OXlyfsRv/TNqIzK4mc9Z/&#10;MGjl8dOgpbM13KCt6u3EzZl78fuENai0dpqz/o1BKwuDVh4GrSyjEbT6tWfvyN5vHEeb4ocnIDNo&#10;5WHQKm64Qavvlb0mfSf+nrQB1X545qknDFpZGLTyMGhlGY2g7XDajMPbfhu/Ggkddeas/2DQyuOf&#10;Qdtdg9jYDDR0+N/dRfzNcINWPxFMP67pvylbUMug9SsMWlkYtLIwaIenUwvaJ/OP4ZdxKxHTPrzt&#10;lC8waOXxw6C1o/TYYjz28NuIqtRXHk70dtvg6l94Cn2D2OeWvVH8MMMN2rzuFuPM0yvTd/jlxa49&#10;YdDKwqCVh0Ery2gErcXlwEuFEfhx9FKEt/rfTXwYtPL4YdB2IXntWmzYmIAO4xZgpdg/6yhOusWC&#10;yY1u7S9fldOgJfD4Ndygzepqwt8SNxgXu270w9sResKglYVBKw+DVpbRCNoeLWjfKo7B96IW41hL&#10;hTnrPxi08vhh0NpQHnEAm7YfQV55FaqrDuODa+Yivqpa+/qkUVGC0DWLsYDXoTW/OjtpnY04N2EN&#10;7s4+gGa71Zz1bwxaWRi08jBoZRmNoLW6nJhWloCvRwTiUPPQl+AcKwxaefzyGFp7RxnCNs/Fs48+&#10;jPvvuwmX/OVy3Hbf/drXJ8Z999yDGy67Ga8yaM2vzk5SRz1+FbsSj+YdNW6yoAIGrSwMWnkYtLKM&#10;RtDa3E7MrUzBF8PmY29TiTnrPxi08vjnSWF9bti6W1FTWoDczO1458rpOJqZq319YmSnJmP9e5Pw&#10;LoPW/OrsxHXU4icxy/BMQSg6HDZz1r8xaGVh0MrDoJVlNILW7nYhuDoDnwqdi52NReas/2DQyuOf&#10;QXuKTGx7fR9OP6TcgdqsGBzamMKgHYbItmp8NzIYrxZHodupxtHHDFpZGLTyMGhlGY2gdfW5saYu&#10;Fx8LmYO1tbnGY3/CoJVHgaDVaBs+p82CptpyFBcVoqSiFm0W44yxcW+4QRvWWomvRSzCO6VxxkH7&#10;KmDQysKglYdBK8toBK1be39vbSjEx7WgXVqdBYfb07WKxg6DVh4lgra3vQIhG+bihYdvwdXX3oC7&#10;HpiAt+avQ2RuI2yyt4kfarhBe6SlHJ8Pm4+Z5UnodfnHC/9hGLSyMGjlYdDKMhpBq7+79zeX4jOh&#10;czG/KtU4BMGfMGjlUSJoU7e8ifvufRQfBK3Cpu17cXD3VqxbsxRzApcgpkqNM/W9ZThBq39i3tNU&#10;gk+GBGBhVZrfrWCGwqCVhUErD4NWltEIWp2+A+VL4QswvTzJuOqBP2HQyqNA0JZj9RMPYX1cDbps&#10;Tv3oA4Pb0Y3MsK3YtiMX8lNnaMMJWv0Ypo31+cYxTctrsuDUAkoFDFpZGLTyMGhlGa2gDW2txDcj&#10;AjG5NNbvDnFj0MqjQNBmIPjGZSgf3F59dpRG7MWmObzKwdlyakG7vDYLn9SCdrMWtvoeWxUwaGVh&#10;0MrDoJVltII2orUK349a3H8Sssu/TkJm0MqjQNB24/Dsp7AnsxXdPVb09vaix9KB2sI4zHltAmbu&#10;y4caF5/yjuEErX6IwYLKNOMY2p1Nxeas/2PQysKglYdBK8toBW1sey1+GrMMzxaEodPpX1tqBq08&#10;ShxDW524CW+9+DpmBCxAcFAwZk19BrdefBken7wK2c1qHAfqLcMJ2l63E9PLE/HViEXY1+x/F7oe&#10;CoNWFgatPAxaWUYraBM66vCruP4b+bT72Y18GLTyKBG0bu2NUJUVhvVBszFl0puYPHUWAtccQEGT&#10;Gne68qbhBK1+UL5+LNN3IoNxqMX/bkU4FAatLAxaeRi0soxW0KZ0NuD38Wtwb85BtDr86wRuBq08&#10;SgTtALfDhu72NnRa7HDJ3haeteEErcXlwCtFkfhR9FLjYH1VMGhlYdDKw6CVZbSCNrOrCX9N3IBb&#10;Mvei2c6gHSsMWt/70KCl0w0naPWD8p8qCMEvYlcgqk2dDRCDVhYGrTwMWllGK2hzu5vx7+RNuDpj&#10;Jxrt/rUOZ9DKw6BV3HCCVj8o/8HcQ/i/+NWI61DnB5xBKwuDVh4GrSyjFbSFPW24OHUbLkrdinqb&#10;xZz1DwxaeRi0ihtO0HY4bLg9az/+lLAOyZ3qhBODVhYGrTwMWllGK2hLetpxVdoOnJe8EbW2bnPW&#10;PzBo5VEgaFtQHFeAjvF9MYMhDSdo2xy9uDZjF/6ZtBEZXY3mrP9j0MrCoJWHQSvLaAVtpbUTN2Ts&#10;xh8T16K617/ikUErjwJBm4E51z6MuTtjUNnSw5PBBhlO0LZqQXtJ6lZckLIFud0t5qz/Y9DKwqCV&#10;h0Ery2gFbU1vN27P2odfx61CZW+nOesfGLTyqBG0l03CjqhIbA6ag1mrDqGk2b9uoTeWhhO0+lmm&#10;5yVtxKVp21FkaTNn/R+DVhYGrTwMWllGK2gbbRbjkl0/jlmGciuDdqwwaH1viKB1wd5jh8vtgsPW&#10;i9aieAS/cT/um7QYMUUtcA6+Je44M5ygbbL34A8Ja3FN+k6U9aizYmbQysKglYdBK8toBW2L3YpH&#10;co/gO1HBKLN2mLP+gUErjwJB64bT5tT+r/aVywFLexOKYtbi2av/hgsuuwnPvrsK4VklqG/vgXsc&#10;Ho4wnKBt0D4t65fsujlzr98dz3QmDFpZGLTyMGhlGa2g7XDa8GRBCL4cvhDFPf71W0EGrTwKBG09&#10;YtYdQXZpMeKPbsOMF+/Dzfc8jFfnbkJaZTesrVWI3bkM0xcGI6rCvy4L4gvDCVr9sik/jF6Cu7IP&#10;GHGrCgatLAxaeRi0soxW0Oo383mhMByfCp2LfIt/nbfBoJVHiWNop/z9UtzzxJN49NlX8cGSrUgs&#10;HnyogRXRs67Hxc8exvjYfJwwnKDVL5vy9chAPJBzyPhVkCoYtLIwaOVh0MoyWkFrczvxWnEUPhYy&#10;x7gNrj9h0MqjRNC+c94lmBi8G8lFdbDYXdqG0Fx0XBsOvnEt/nDXFtSZM+PFcIK2qrcLnw2dh8fz&#10;jqHTYTNn/R+DVhYGrTwMWllGK2jdfW5MKYvDx7WgjfSzu1MyaOVRIGhbkXUsEbUW5ykh63bbtBWM&#10;+QAuWJprUdVk0b4aX4YTtPmWVuOT8rMFYbA61blSBINWFgatPAxaWUYraPu0/8wqT8KnQgJwsLnU&#10;nPUPDFp5lNhDG3zjKgx+e/U5rajKOorYrDbtLTN+DSdokzrqjKCdWBwJp/bJWRUMWlkYtPIwaGUZ&#10;raDVza9Kw+fD5mNbQ4E54x8YtPL4adD2wdHTgZqyPGRkbMPkK6bhcEaG9vWJkZ6SiG1Bc7AwOA7j&#10;YxXj2XCCNqy1EueEBhi/AlIJg1YWBq08DFpZRjNog6sz8KXwhVhZm2PO+AcGrTx+GrQuWOoKcGTT&#10;fLx0zyX429+uxQMTnsSTp4yn8OzrM7A7tQbj+TYLwwnaPU3F+GzYPMwoTzJn1MCglYVBKw+DVpbR&#10;DNqVtdn4esQiLKpKM2f8A4NWHj8/5MCFjsIQBE1ZieT6BjQMGs2tXXB4aZvYVR6LDcFTMXXqaqSd&#10;zQ1OmrOxeHcyus2HvjKcoN1Qn4cvhi3AvMpUc0YNDFpZGLTyMGhlGc2gXa9td74TGYwZ5YnmjH9g&#10;0MqjwDG0bnQ3t6LXfHSCFrsNlSjIrPKw7KNxtJZh4/LZCN5+EEnhG/DaHbORfMabnLQhdu5r+O/D&#10;S3x+2bDhBO2Smkx8LXyR8SsglTBoZWHQysOglWU0g3ZrQyF+ELUYb5fEmDP+gUErj18GbU9LPfIK&#10;y2Hp1f9iXShKSELS4BEXjS1zZ2J2QCRa+//YKHGgPGY/lry7HWXdbm2j60TVpgm4c0Ohufx0TSlJ&#10;OLzqZVz44mq/DtrZFSn4ZkQgVtZkmzNqYNDKwqCVh0Ery2gG7Z7GYvw4eileLIowZ/wDg1YePwza&#10;bmTvWICHr5mEo2X6nUVasfKJf+I/F16Kyy697KRxCc4/71q8NjtiVIO2z96FyJUz8Nr8qOMnm7nT&#10;5uKGm1eg7LQLA/TB0VqC+OQYpB5biWteXuPXQftOSSy+q31S3lifb86ogUErC4NWHgatLKMZtIda&#10;yvHz2BV4PP+YOeMfGLTy+OUeWldPOxqa2mFz9BdkXeI2RBS0w9ptPT4s7a1I3LEKK1ckDPMqBw40&#10;5scjNDTU44jMq8KBZZPw3o6s44cyuOu2Y+L100477MDt7EVhWgySc1rRlTx00OorQj3IvDH0DYmn&#10;eU/jubwQ/FAL2k3V2R6X++vQo6Ctrc3jMknDYrEYKx5PyySNhoYGY4OpP19Py6UMfWOpf0DxtEza&#10;qKqq8jgvaegx29TU5HGZtKG/Pz3Nj2QcqivCL2NW4M6MfR6Xj9XQP1jrw9MyaWM4naDyqKurM9a7&#10;npZ91KHvcBqOIY6h1QLX3o2e0w6UdcPS2oTqkibYzZmzY0NJxAYsWrTI41geXXR60BYsw70egtbW&#10;koOk6Bzo54ydKWj1PYz6ytAbQ9+QeJr3NB7I2I8fRy3B1oosj8v9degBpG9IPC2TNPRo11c8npZJ&#10;GvpKR99gelomabS2thofUDwtkzbGw+upf7DWP6B4WiZtjObrebi6AL/Rgvaa5G0el4/V0Pfm6cPT&#10;MmljOJ2g8tB/Y62vdz0t+6jD5RrebbuGDFqP+hyoy0xC+M5sjOYvDfRDDsJWvI83g2Mx0K/u5Jm4&#10;4qZgFA66PljG2jtw7yPP4/nnn8fT99+Av118I5584QWE+/C3b8M55ODu7AP4RewKhLSO3q+TfIGH&#10;HMjCQw7k4SEHsujvz9GS3FGPPyasxWWp280Z/8BDDuTxy2Noc3YFYcI1V+LKK880rsAl/70Fk0b5&#10;GFqtaFEUugOBU3ejytxFmxN4Hm4KzjjterdWLQz1N74+8vbPweUT5iFD+7pzeLuMP5LhBO11Gbvw&#10;/+JWIbrt7P+MP2DQysKglYdBK8toBm1mVyP+mrge/0reZM74BwatPH55DG1L5m68MXki3p+7EEHB&#10;QR7HooUBeOm+O0Y/aDX2hlwErl6MXRm16Kk+hKf++jzC9PPT0Ae3045emx3uQRvjMx1y4E3DCdoL&#10;U7bidwlrkNypVjQxaGVh0MrDoJVlNIM239KK85I34g/xa80Z/8CglccvgxbdjahoakXPmf5efU40&#10;FqQj+lCecQzraGvN3Yvpr9yFu+6agvDjxWxDcegKvDJjPaotp+6GteTtw0sLDvj8NrzDCdq/Ja03&#10;fvWT1dVkzqiBQSsLg1YeBq0soxm0ZdZ2/Cdls3G4mz9h0Mrjn0F7VlywtNShorBx1G+soJLhBK1+&#10;uIH+q59CS5s5owYGrSwMWnkYtLKMZtDW9HbhotSt+H7UYnPGPzBo5fHDoHWju7EcqRkFaLfqR622&#10;Iys8HOGDR9gRbFg0BwsCY0b9kAOVDCdofxi1FP9M2ogKqzf2aXsPg1YWBq08DFpZRjNom+w9uCxt&#10;O74SvtCc8Q8MWnn8MGitKDi8FBMenobYKn3l0YYNL1yMiy8ePC7Cf867FhO9cAytSoYTtF8NX4T/&#10;JG9Gg81izqiBQSsLg1YeBq0soxm0HU4brk7fiXNCAmBz+0ds6Bi08vhh0PbB1duN1vZu2Jz6Bq8P&#10;NTHrcbTYYlyI/fjobEbK5iUIYtCaX52Zze0yVigXpmxBu0OtgzQYtLIwaOVh0MoymkHb63Li+oxd&#10;+FjIHDQ7rObs2GPQyqPEMbQuRw96rX3GBt/t0oZb3xC6Ye1sQ2NN22mX0xpPzjZom+09xgrl8rTt&#10;sGorGJUwaGVh0MrDoJVlNINWvyLQXdkH8HFt+1NuHXR3ojHEoJVHjaC1W1CRFYcjB/Zj3+592Hcw&#10;BCn5tehWq8u84myDVj/TVA/aGzN2w9U3vFu4jTUGrSwMWnkYtLKMZtDqHsk9gk+EBCCr23+usMOg&#10;lUeJoC0KW4zH7rwGN97zGF565XW8/vLzePn197D8UA66hnc3MnHONmgzu5q0Fcoc425hqmHQysKg&#10;lYdBK8toB+3T+aE4J3Qu4tr9J6wYtPIoELTVCHrwctz51irE51eisbkVrU21yE8Jx/Il87E/f3ys&#10;YIZytkEb016DT2qfkB/LO2rOqINBKwuDVh4GrSyjHbSvFEXi01rQHmmuMGfGHoNWHgWCNg/z7rgW&#10;K5PaYRw6a+pz96Iwdh+2rk7G+PiR9Oxsg/ZQcxk+pa1QnisIM2fUwaCVhUErD4NWltEO2rdLYvHZ&#10;sHnY0VBkzow9Bq08fhi0fVqsuuFyuY6PjF2TERRVC+dJc/qJYtkHNmLpnEhe5eAsbK0vwGdC5+H1&#10;4mhzRh0MWlkYtPIwaGUZ7aB9vzwBXwibj9W1OebM2GPQyuOHQetAY2EK9m9cj/Xr+seKoHl4Z+Kb&#10;WLj6xNzaFUvx+iuPYUFoJfzjrz82zjZoV9RkG5+Qp5bFmzPqYNDKwqCVh0Ery2gH7dzKFHwxfAEW&#10;VqWZM2OPQSuPXwZtTcwGvPHs43hJi9hJb0wacswKXIv8lvF9VtjZBu08bYXyOe0T8pyKZHNGHQxa&#10;WRi08jBoZRntoA2uysCXwxfig/JEc2bsMWjl8ctjaF1t5cjKL0Nbhw12m93jsFkt6GrpNv/E+HW2&#10;QavvmdV/5RNcnWHOqINBKwuDVh4GrSyjHbT6oQZfjViEN0pizJmxx6CVxz9PCutzaRsDl7aBNx97&#10;0Oe0ojIrAsml4ztqzzZoJxZFGr/yWeNHxzCdLQatLAxaeRi0sox20G6pL8DXtaB91o9OSmbQyuOf&#10;QTtIU8Y2PH/HlTjvr3/FX08af/nrNXh9USxPCjsLE/JD8KXwhdjaUGDOqINBKwuDVh4GrSyjHbR7&#10;GovxjchAPJh72JwZewxaeRQI2lasevJiPDRpBiY/8yxemjwTy1etxooVwZg5dymSKy3m941PZxu0&#10;9+QcNH7lc6C51JxRB4NWFgatPAxaWUY7aI+2VODbkcG4NXOvOTP2GLTyKBC0GVh041xkWYH2rB1Y&#10;tCUcrVbtL+y0ojozBNGZLbzKwVm4PmM3vqYFbVjr6K6ofIFBKwuDVh4GrSyjHbTRbdX4blQwrkjb&#10;bs6MPQatPAoEbQ02PvM8VkdmafFWjG1Bs7EmshAdnQ0IX7sQQYvj0Wl+53h0tkF7UcpWfCMiEAkd&#10;deaMOhi0sjBo5WHQyjLaQZuiba+/H7UY/0raZM6MPQatPAoErQsFIQF48sEXsSqkEI0lhzHt6Yfx&#10;6OMP4Y47HkTgwWLYze8cj842aP+auB7fjAxEVneTOaMOBq0sDFp5GLSyjHbQ5nS34IfRS/D7hDXm&#10;zNhj0MqjxElhLrsFTfUNaO+2aRt9BzrqypAYFoK0wmp09Y7nAw7OPmh/HbcS34oMQnGPeitkBq0s&#10;DFp5GLSyjHbQlmrbnf+JXor/jV1mzow9Bq08SgStvuFzOe3o1VYoethYrb1wON3avPkN49jZBK3+&#10;7/fDqMXGMUx1NvUuc8aglYVBKw+DVpbRDto6mwU/iVmGb0UG+s37nkErjxJB21mVgdUfPI0brrgQ&#10;F150MS6/4V5MCd6LjJpOOMd51J5N0HZrHwb0Kxx8T4vadkevOasOBq0sDFp5GLSyjHbQ6tud/41Z&#10;js+HzYPV5R/BwaCVR4Gg7cSBd+/C5Tc/gVkrN+NQSBjCjuzCktlT8M7CdchsspnfNz6dTdA22i34&#10;SsRC/ChmKexu9W4VzKCVhUErD4NWltEO2l4tYn8ZuxKf0YK2xW41Z8cWg1YeBYI2F7Ovvxzv7y6A&#10;5aQWc9nakbB/JbYcKIZ6+xxHz9kEbZm1w7iP9m/jV5szamHQysKglYdBK8toB61be6//MWEtPhM6&#10;D5VW/7guEYNWHgWC1oIDsx7GqpRBP3h9dpRG7cPm+dFoM6fGo7MJ2pzuZuMuYf9I2mjOqIVBKwuD&#10;Vh4GrSyjHbS6fydvMoI239JizowtBq08fhm0zl47LG3aD5s5qnIisWf9MZQ3n5hrr6/BloUv471t&#10;mfCPX2CMjbMJ2qSOenwxfAEuSd1mzqiFQSsLg1YeBq0s3gjay9O249Na0KZ2NpozY4tBK48fBq0F&#10;OXsCcNdF5+H8C/6LCy+8cMhx00Mv4Wgxj6H9MOGtVfhC2ALcmLnbnFELg1YWBq08DFpZvBG0N2fu&#10;wadC5yKq/cO3Wb7AoJXHL/fQWivjsXHvXiSk56GwoHCIUYTyyib0us0/NE6dTdAeaC7F58Pm476c&#10;g+aMWhi0sjBo5WHQyuKNoL1X2/7oQXukpdycGVsMWnn88xhapwUd3VY4Tj4JzN6D2tIcpCQlIC23&#10;Eu3j+Uywk5xN0G5tKMTntKB9Mj/EnFELg1YWBq08DFpZvBG0E7Ttjx60O5uKzZmxxaCVR4GTwoDe&#10;tjLsXvgGHrjzZlx37TW44Za78cTzU7ArrQnqXYRqdJ1N0K6uzcFnw+ZhYnGUOaMWBq0sDFp5GLSy&#10;eCNoXy6KwDla0K6vyzNnxhaDVh4lgjZtzXO48tYHMX9rGDLyylBRko/0iN0ImP4mQkt5DO2HCapO&#10;N67/925pvDmjFgatLAxaeRi0sngjaN8uidWCNgBLazLNmbHFoJVHgaAtwarH78De/EHXMnDbkJ+w&#10;F5t5lQPzq6HNqkjCp7VPxnMrU80ZtTBoZWHQysOglcUbQTuzIhmfDAnAvIoUc2ZsMWjlUSBo87Dk&#10;riDkDdoR2+eyIvfwZqzmdWjNr4b2TmmccezS8posc0YtDFpZGLTyMGhl8UbQBlalG0E7rSzBnBlb&#10;DFp5FAjabhyd8yqWhxWiudMKu02/Rm0VMsN34r3XnseCQ6W8U9iHmFgUZRy7tLm+wJxRC4NWFgat&#10;PAxaWbwRtGvqcvAJLWjfLI42Z8YWg1YeJY6hrc88iNlT3sRrr76OSW9MwqsvPIo7r70aT8/ZieJW&#10;h/ld49PZBO3T+aHGJ+P9zaXmjFoYtLIwaOVh0MrijaDd3lhoBO3zBWHmzNhi0MqjRNC6nTY0V2Qj&#10;cs9azHvvHcxYsBGHY3NR02aD7E3ihzuboH0o97CxIolsqzJn1MKglYVBKw+DVhZvBO2hlnJtOzQH&#10;j+UdMWfGFoNWHiWCtiByF2LyW9HndsGpbSScThfc471kTWcTtLdn7TdWJKmdDeaMWhi0sjBo5WHQ&#10;yuKNoI1qq8bHte3QPX5ygx8GrTwKBG0upl1+NabsLYTdnOnXB6fNCktX77i+Fu2HBa0eDdek78TH&#10;tBVJUY+ap88xaGVh0MrDoJXFG0Gr71DRt0M3Zu4xZ8YWg1YeBYLWgex9QQjLaURnjx0Ou8MY9p5W&#10;pB3YjLXL4tFqfud49GFBa3e7cGHqVmNFUtfbbc6qhUErC4NWHgatLN4I2oLuVmM7dEXadnNmbDFo&#10;5VEgaDsRvmQKJr7wEqZ8MAdz58w1xpz3J+PRW+7Ga7MjGLRn0OW047zkTcYhB93a1ypi0MrCoJWH&#10;QSuLN4K2urfLCNr/JG+Gyw/e+wxaeRQIWitiA5/Du8FbsHv3Puwzx54d2zDn5RfwLoPW/MqzJpsF&#10;f0vagC+EzfeLlchIMGhlYdDKw6CVxRtB2+boNYL2z4nr0OMc+6sTMWjlUeKkMGtLCWqanHC53HAf&#10;H3bU5qciOiQPav4ifXR8WNBW9nZqK5D1+G7kYnNGPQxaWRi08jBoZfFG0OqHv30qJAB/SFiLVi1u&#10;xxqDVh4/Dto+43JdPc0NKC0uQ2trFxxayArfBg7bhwVtoaUV58avwS/iVpgz6mHQysKglYdBK4s3&#10;glb3tYhF+F38atT6wfkcDFp5/DZoXZY6hAY+gT/+/g/4y1/+gn9dejvm7EpFm81tfgfpPixoM7ua&#10;8FttBfKnxHXmjHoYtLIwaOVh0MriraD9n+il+E3cKpRZO8yZscOglcdPg9aF+oj5uOPOB/HqBwFY&#10;sngR3p/4CG5/bjqiSjvApD3hw4I2qaMev9ZWIBekbDFn1MOglYVBKw+DVhZvBe1v4lZr26OVyLO0&#10;mDNjh0Erj58GbTui507FjI2xsOj12ueGtSkLSyYtwN7ESgwcTq4fS+uyj+er0H540OoXs/5F7Apc&#10;nb7TnFEPg1YWBq08DFpZvBW0f0vcYGyP0jobzZmxw6CVx0+DthEHXl+FkJyTNu7uZoQs2oGwpCoz&#10;aJ2ozUhGyLpUdBqPx6cPC9qjLeX4acwy3Jm935xRD4NWFgatPAxaWbwVtBenbsP/xi5HXPvYBxaD&#10;Vh7/DdrXFmBTRBG62rQfOn005GHzyi0ITS5Hh/a4rToX22dOx/u8bJf5lWd7m0vxo5ileCz3qDmj&#10;HgatLAxaeRi0sngraG/I2I0fxyxDWFuVOTN2GLTy+HHQPo6L/vpPnP/fC3HhhR7GBf/BP/5yJSZ6&#10;IWj7nDaURC7Fc/dfiisvfwrrUpvQM+SRDW70draiaH8Q7rr9elx19XKUmkt84cOCdltDIb4ftRgv&#10;FUaYM+ph0MrCoJWHQSuLt4L23pyD+GH0EhxqLjNnxg6DVh4/Dtq3MHneFsRnF6Kw4PSRlx6OVdOm&#10;YMaoB60bHSWJWDRzEY7kN8HVlYEFt03A0hxPP/huWJrzsfH9yXjmoYVIrvX9wQ8fFrRr63Lxncgg&#10;vFMSa86oh0ErC4NWHgatLN4K2ifzQ4wdLDsbi82ZscOglcdPg9aC/IPpKGk4w7Xq+lxoKytCVkQp&#10;rObUqHBZkbF7JaZ/cAj15tln3SFv4Po3QjB4Veay6bflfQlPvbQcGU2j+rc4ax8WtEurM/GNiEDM&#10;rkwxZ9TDoJWFQSsPg1YWbwXtxKIofDsyGBvr8s2ZscOglcdPg1bbuDvd6HOfeYOnL9e/bzS5eztw&#10;ZPk7mLw2Rctqc650DZ64YQ4yByZMPS0pmHXXNXjtjRmY/OyzePbZ9fD1L1I+LGgXVKXhKxELsbQm&#10;05xRD4NWFgatPAxaWbwVtFPL4vCNyCCsqs02Z8YOg1Yevw1a7+lGzIJHcMUVV3gct69IwoFlk/De&#10;jiwM3JzPXbcdE6+fhuRB14JuipyBy86/AQs3xqKgKh+bX7kJF1257LRjaOvq6ozw9MbQVzye5gfG&#10;W1kh+ELofATmxXpcrsKoqqoyNpielkkbH/Z6Shj66zkenqc+9OfqaV7aGA+vp74O4uv50cY7WWH4&#10;StgCfJAd4XG5L4f+enK7Imt48/053FD2UdCemb6HVg/aqdsyjx/K4E6eiUuufx8pg4K2MWQW7np8&#10;G45/9slfjT/+7vdYk2c+9gH9H/pMppbG47Oh87C/2Zenqo0u7qGVhXto5eEeWln096c3LK/NwpfD&#10;F2CuHxwCxz208ozDPbQfwmlB4qZFmDzzGJrNKxt0hbyCax/dgcGp0RwXhEcfXoYSmznhyMTU3/0L&#10;m3x4vPuHBe2bJTH4VOhcRLSpu8Fh0MrCoJWHQSuLt4J2c30BvhA2Hx+UJ5ozY4dBKw+D9jQuNGZF&#10;IChgPVIbeoHeKqx/9DJMjmgwl59gbcvC8meewtqIGuPwhLbkANxw6yLkn+FcttF2pqB1a8HwQmE4&#10;Ph4yB6mdp//9VcGglYVBKw+DVhZvBe2B5lJ8Lmwe3ikd+6vuMGjlYdB64OppRezhpZg27Q1MeWMq&#10;5i+PQrVxQK0D1an7EbjhCBp7HXA7bSg4thZvv/gE3pgyBS/MnImtmb7dgJ0paG0uJx7PO4aPaUFb&#10;bGkzZ9XDoJWFQSsPg1YWbwVtZFsVPh06F68WRZkzY4dBKw+DdgiO7kaU5GcgI6MYLXZzUr/ubEsV&#10;8ktrYHX1X13B2duJ6mL9+7RR6ftoPFPQdjnteDD3EM4JCUCDbdAlGhTCoJWFQSsPg1YWbwVtWmcD&#10;Pqltj54vDDNnxg6DVh4GreLOFLStjl7cnX3AOAi/1T4218kdDQxaWRi08jBoZfFW0BZZ2oxD4B7L&#10;OwpX3+hecnO4GLTyMGgVd6ag1ffK3pK5F9+LWox2x8CZa+ph0MrCoJWHQSuLt4K2Xtsm6YfA3Zt9&#10;EFaXeeeiMcKglYdBq7gzBW1Vbxeuz9iFn8UsR4eTQevvGLSyMGhlYdB+dPphcJ8OnYc7svajc4y3&#10;SQxaeRi0ijtT0Jb2tOOKtO34fcKaMV95fBQMWlkYtPIwaGXxVtBaXU58LSIQN2XuQbN9bNfpDFp5&#10;GLSKO1PQFlhacVHqVvwjaaMWtMfPbFMOg1YWBq08DFpZvBW0vVrQ/iBqCa7N2IVamw+vb+kBg1Ye&#10;Bq3izhS0Wd3N+HfKJlyUstX4VY+qGLSyMGjlYdDK4s2g/WXsSlyRvgMV1k5zdmwwaOVh0CruTEGr&#10;30zhb4nrjU/DljE+AP+jYNDKwqCVh0Eri7eC1uZ24g8Ja3FxylbjigdjiUErD4NWcWcK2oT2OmPl&#10;cXvWPvQwaP0eg1YWBq0sDNqPzuZ24bykjTg/eTNyu1vM2bHBoJWHQau4MwVtVFs1fhO3Cg/mHh7z&#10;S6R8FAxaWRi08jBoZfFm0F6Sus04ryO9q8mcHRsMWnkYtIo7U9CGtlbi57HL8XRBqHF2qaoYtLIw&#10;aOVh0MriraC1a0GrX0ryz4nrkNQxtus6Bq08DFrFnSloD7eU40fRSzGxOAq9bgatv2PQysKglYVB&#10;+9HpQXtn9n78Pn4NYtuH3nb5AoNWHgat4s4UtPuaS/DdqGBMKY0zftWjKgatLAxaeRi0sngraB3a&#10;dujh3MP4f/GrEN5WZc6ODQatPAxaxZ0paHc0FOHrEYswqyLJWJGoikErC4NWHgatLN4LWjeeLQzF&#10;z2OW42hLuTk7Nhi08jBoFXemoN1cX4Avhi1AYFWGsSJRFYNWFgatPAxaWbwVtM4+N14tisKPo5di&#10;f3OpOTs2GLTyMGgVN1TQ6rGwpjYXnw6di9V1OcaKRFUMWlkYtPIwaGXxZtC+WxqP70UFY2djkTk7&#10;Nhi08jBoFTdU0Lq0FUdwVQY+HjIH2xoKjMeqYtDKwqCVh0Eri7eCVt8Oza5IxjcjA7FF2y6NJQat&#10;PAxaxQ0VtPrZpHMqk/ExLWgPNJfBrXA8MGhlYdDKw6CVxZtBG1Sdga+EL8S6ujxzdmwwaOVh0Cpu&#10;qKDVb6TwXlk8PhM2D5Htam9sGLSyMGjlYdDK4q2g1XesrK7LxedD52FlTZY5OzYYtPIwaBU3VNBa&#10;nHa8VRJjfBKOaVf7h5lBKwuDVh4GrSzeDNptDYU4JyQAi6szxnQdwKCVh0GruKGCttNpw8tFEfhO&#10;ZDASOurMWTUxaGVh0MrDoJXFW0Grv+f1Q+D0Q+ECKlPG9GRlBq08DFrFDRW0bY5ePJUfgh/HLEVy&#10;p9qRxKCVhUErD4NWFm8GbURbtXGy8rSyhDG94Q+DVh4GreKGCtpmhxUP5R7Gr2JXIr2r0ZxVE4NW&#10;FgatPAxaWbwZtIkd9fhs6Dy8VRKLHpfDXOJ7DFp5GLSKGypoG+09uCv7AM6NX4OsriZzVk0MWlkY&#10;tPIwaGXxVtDqUjsbjHM7JhZHodtpN2d9j0ErD4NWcUMFbZ2tGzdm7MHfkzYgz9JizqqJQSsLg1Ye&#10;Bq0s3gzajK4mfDcqGM8WhKHd0WvO+h6DVh4GreKGCtrq3i5ckbYD56dsRmFPmzmrJgatLAxaeRi0&#10;sngzaLO6m41b3z6edwwtdqs563sMWnkYtIobKmgrrJ34b8oWXJa2HaXWDnNWTQxaWRi08jBoZfFm&#10;0Oq/MfxV3Ercn3MIjXaLOet7DFp5GLSKGypo9Yj9R9IGXJexG5Va3KqMQSsLg1YeBq0s3gzaQksr&#10;zk1Yizuy9qHW1m3O+h6DVh4GreKGCtrinnZtpbEGt2srjZpetd+0DFpZGLTyMGhl8WbQFve0Ged2&#10;3JCx2zg0bqwwaOVh0CpuqKDN1z4F/zJ2Be7LOYQGu9oxyKCVhUErD4NWFm8GbZm1AxekbMGVadtR&#10;PoaHwzFo5WHQKm6ooM3tbsaPopfisbyjaB7DA+9HA4NWFgatPAxaWbwZtJW9nca5HRembEVpz9j9&#10;ezJo5WHQKm6ooM3qbsK3IoPG/NIoo4FBKwuDVh4GrSzeDFr9MIPr0nfjvOSNKLSM3RV4GLTyMGgV&#10;N1TQ6ncH+2LYAkwsikTXGF68ejQwaGVh0MrDoJXFm0GrXyP9tqx9+FPCujG9RjqDVh4GreI8Ba0e&#10;CgkddTgnJABvl8TCOoa3FxwNDFpZGLTyMGhl8WbQNtosxrkdv4lbhezusXt/MGjlYdAqbqigDWmt&#10;xMdC5mBaWQLsbpe5RE0MWlkYtPIwaGXxZtDq53Q8mncUP4tdbtw1bKwwaOVh0CpuqKDd01SCT4QE&#10;YH5VKtyKhwODVhYGrTwMWlm8GbTtDptxbscPopYgtbPBnPU9Bq08DFrFeQpaPWA31ufjs6HzsKQm&#10;05xVF4NWFgatPAxaWbwZtJ1Ou3FuxzcjgpDUMXbrOwatPAxaxQ0VtMtqsvCl8IVYVZtjzqqLQSsL&#10;g1YeBq0s3gzaHpcDb5fGGCctx3WMXWgxaOVh0CpuqKCdV5mKr0cEYkN9njmrLgatLAxaeRi0sngz&#10;aHtdTkwrT8A5oQGIbKses/UAg1YeBq3ihgpa/WSw70YGY3tDoTmrLgatLAxaeRi0sngzaB1uFwIq&#10;ko2Tlg81lzFofYBB63sM2hHwFLQubQXxRnE0/id6KfY2lZiz6mLQysKglYdBK4s3g1bf4RJcnYFP&#10;aEGr73DRt1djgUErD4NWcZ6D1m2cRfq/sctxuKXMnFUXg1YWBq08DFpZvBm0utW1OfhM6Fysrcs1&#10;tldjgUErD4NWcUMF7cO5R/DruJUIa/XuiskXGLSyMGjlYdDK4u2g1c/t+FLYAiyuzoSTQet1DFrf&#10;Y9COwFBBe3vWfvwufg1i2k9frhoGrSwMWnkYtLJ4O2i3NhQaJy3PrUiBU1vvjQUGrTwMWsV5Clr9&#10;E++1GbuMe2UnjuF1/kYLg1YWBq08DFpZvB20uxqL8Z3IYLxXFm+cJDYWGLTyMGgVN1TQXpS6Ff9I&#10;3ICMzkZzVl0MWlkYtPIwaGXxdtDubyrFD6OX4M3i6DG7NTuDVh4GreKGCtq/JW3Af1I2I9fSYs6q&#10;i0ErC4NWHgatLN4O2qOtFcZJyy8UhsPGoPU6Bq3vMWhHwFPQOrQw+r/4VcZe2pKeNnNWXQxaWRi0&#10;8jBoZfF20Ia3VRknLT+ef1QL2rEJEAatPAzaIXRXp2D3+oVYuHA7crvNSQ962yoQvkP/Pm0cKzBn&#10;fWeooP1J9FJckbYDVb3qv2EZtLIwaOVh0Mri7aCNaa81Tlq+J/sgehm0Xseg9T2/CVpHeyW2rw7A&#10;gnVbcGz3Srz1WDAyOs2FJ3Fa23Fk5UuYGrgKh0NDsXbRs3h2t2+v++o5aF34VkSQcWJYg81izqqL&#10;QSsLg1YeBq0s3g7apI56/DlhPW7K3Auri0HrbQxa3/OToHWgMv4QlkzdgsIOJ/pcVhSumIAHt51+&#10;xy1reyGWvnkfNqe3Q980O9IW4ffP7EFH/2KfGCpoPx82X1tZ7EGbo9ecVReDVhYGrTwMWlm8HbTp&#10;nY34Z9JGXJm+g0HrAwxa3/OLoO2zdyFq5Uy8GhCJgaNP3Smzce3Nq1A+aPtrbS/A7KdvxjtbUtHt&#10;cqHx8Ht4YZ9vT8LyFLStdqtxn+w7svfD4nKYs+pi0MrCoJWHQSuLt4M2p7sZ56dsxvnJm9EzRtso&#10;Bq084zBonWirzEFKSorHkV5WiwPLJuG9HVkY2LfprtuOiddPQ/LgXa8uG8oil+P+h17Agh2HsC4o&#10;Ap5WdzabDb29vV4Z+oZk8FxRR5MRtPdk7ke3tee05aoNPYD0qPW0TNLQN5j6isfTMklDX+noG0xP&#10;yyQNi8WChoYGj8ukjaqqKo/zkoa+DtI/oHhaJm14+/2Z3V6Pi7SY/XPCOrT2dHv8Hm+P1tZWY3ha&#10;Jm3oO748zUsb+g4hfb3radlHHcPdAeOjoO1F/sHFmDZtmscRcCz/9KAtWoEHPAUt3LDUFGDLordx&#10;39WP4515x+Bpf0xbW9vxN89oD31DMnguuqYYn9CC9pGMA6ctU3HoP6R6BHlaJmno4a5/QPG0TNLQ&#10;o13fYHpaJmno8aM/V0/LpI3x8Hrq66C6ujqPy6QNb7+e6fUVuCRpM34VvRxVzWOzbtc/bOrD0zJp&#10;w1MnSBx6uOvrXU/LPupwuYZ3eTn/OOTA1onQFdMwaUk8Bs4DcyfPxBU3BaLAbk6YnL0diN85B/ti&#10;8lCUEIUlLzyAZ9enwpenYXk65EC/3e2nQufipaIIc0ZtPORAFh5yIA8POZBFf396U01vF67P2I2f&#10;xixDt3PQhtVHeMiBPDyGdjC3DQXHtmLBe3tQbe6iLVh6IW6anwJb/8PjLM0JWPjYowip6C93a9NR&#10;vHreQpx++pj3eArag81l+GzoPEwqiTFn1MaglYVBKw+DVhZvB22jzYJbMvfiO1FB6GLQeh2D1vf8&#10;I2jRB1tdFhasWIz9+W3a1jcUT//hcRxudJvLT+hpy8P0x2/A+7ty+g9PyFuNPz62Da3GUt/wFLRb&#10;GgqMqxxMK403Z9TGoJWFQSsPg1YWbwdtm92KO7P240vhCxm0PsCg9T0/Cdp+LZnbMOmJq3H11a/g&#10;yPFtkg35hxbiibeXoaJbfxO60FQUjvcf079PG69s8GnM6jwF7bKaLHxZW1EEVKaYM2pj0MrCoJWH&#10;QSuLt4NWP8zg/pxDOCckAM1a3I4FBq08DFrFeQpaPWS/GrEIQdXp5ozaGLSyMGjlYdDK4u2gtbmd&#10;eDTviHE1njKrL6/cfgKDVh4GreI8Be3k0lh8IyIQq2qzzRm1MWhlYdDKw6CVxdtB69be+88VhuHj&#10;WtBmdTWZs77FoJWHQas4T0H7YmEEvh0ZhE31+eaM2hi0sjBo5WHQyuLtoNW9VhyNT4UEIK799G2Y&#10;LzBo5WHQKs5T0D6adxTfjQrG7sZic0ZtDFpZGLTyMGhl8UXQ6r9J/EzoPBxtKTdnfItBKw+DVnGe&#10;gvb2rH34YfQSHB6jFcVoY9DKwqCVh0Eriy+C9oPyRHwhfAG2NxSaM77FoJWHQas4T0F7ZfoO/Ch6&#10;KSLbqswZtTFoZWHQysOglcUXQaufvKxfjWd1Xa4541sMWnkYtIrzFLT/Stpk3IElsUNGHDFoZWHQ&#10;ysOglcUXQatfhedrEYuwqGpsrsbDoJWHQas4T0H7+/jV+HnscmR1j83Zo6ONQSsLg1YeBq0svgja&#10;lbVZ+GZkoHHowVhg0MrDoFWcp6D9SfQy/DJ2BYp7ZKx8GbSyMGjlYdDK4oug3VCXh+9EBuHNMbpF&#10;O4NWHgat4jwF7dcjAvH/4laiulfGm5VBKwuDVh4GrSy+CNodDYX4ftRiPFcYbs74FoNWHgat4gYH&#10;rd3tMq7t99v41WhxjM0tBUcbg1YWBq08DFpZfBG0+5tLjZOXH849Ys74FoNWHgat4gYHbauj17id&#10;4B8S1qDH6TBn1caglYVBKw+DVhZfBG1IawV+ErMMt2XtM2d8i0ErD4NWcYODtrK30wjafyZthEtI&#10;MDBoZWHQysOglcUXQRvTXmOcvHxV2g5zxrcYtPIwaBU3OGjzuluMoL00dbs5oz4GrSwMWnkYtLL4&#10;ImiTOxvwq7iVOD9lsznjWwxaeRi0ihsctMkd9UbQ3pCxx5xRH4NWFgatPAxaWXwRtNndTfhN3Cr8&#10;KXGtOeNbDFp5GLSKGxy04a2V+LgWtPfkHDRn1MeglYVBKw+DVhZfBG1RTxt+F78Gv4hdYc74FoNW&#10;Hgat4gYH7b6mUiNoH887as6oj0ErC4NWHgatLL4I2kprJ/6QsBbfiwo2Z3yLQSsPg1Zxg4N2U32B&#10;EbQvjtG1/byBQSsLg1YeBq0svgjaRlsP/py4Dl8Mmw/3GKwLGLTyMGgVNzhol9dkGUH79hjdfcUb&#10;GLSyMGjlYdDK4oug7XTa8LekDfiEtr3qcfn+EpMMWnkYtIobHLTzKlONoJ0xRvfH9gYGrSwMWnkY&#10;tLL4ImhtLhf+lbzJOIlZ31vrawxaeRi0ihsctO+VJxifeBdWppkz6mPQysKglYdBK4svglZ//1+e&#10;ts0I2jJrpznrOwxaeRi0ihsctK8VR2lBG4BVtdnmjPoYtLIwaOVh0Mrii6DV3Zi52/iNYnaX798n&#10;DFp5GLSKGxy0zxSEGkG7tb7AnFEfg1YWBq08DFpZfBW0d2UfMH6jGN9RZ874DoNWHgat4gYH7YM5&#10;h/FJLWgPNJeZM+pj0MrCoJWHQSuLr4L20bwjxg6YkNYKc8Z3GLTyMGgVNzhob8vcZwRtRFuVOaM+&#10;Bq0sDFp5GLSy+CponysINbZXe5pKzBnfYdDKw6BV3OCgvSp9h7GCSO6UE0YMWlkYtPIwaGXxVdC+&#10;XhRlbK821OeZM77DoJWHQau4wUF7fvJmnBMagDxLqzmjPgatLAxaeRi0svgqaN8ti8enQudiaXWm&#10;OeM7DFp5GLSKOzlo9but6Hde0YO2agwug+ItDFpZGLTyMGhl8VXQzq5INoI2oDLFnPEdBq08DFrF&#10;nRy0+t1Wfh230gjaVrvVnFUfg1YWBq08DFpZfBW0QdUZ+LQWtFNL480Z32HQysOgVdzJQduiRezP&#10;Y1fgc2HzjbuwSMGglYVBKw+DVhZfBe3quhwtaOfh1aJIc8Z3GLTyMGgVd3LQVvd24n9jl+PbkUGi&#10;YoFBKwuDVh4GrSy+CtqtDYX4jBa0TxeEmDO+w6CVh0GruJODtqinDT+JWYafa1ErCYNWFgatPAxa&#10;WXwVtPubSvHZsHl4MPewOeM7DFp5GLSKOzloM7qa8D/RS/DHxLXmjAwMWlkYtPIwaGXxVdCGtVYZ&#10;h8jdmrXXnPEdBq08DFrFnRy08R21+EH0YlyQstmckYFBKwuDVh4GrSy+CtqEjjojaPXrp/sag1Ye&#10;Bq3iTg7asNZKfDdqMa5N32XOyMCglYVBKw+DVhZfBW1WdxM+rwXt+WOwE4ZBKw+DVnEnB+2B5lJ8&#10;OyoYd2cfMGdkYNDKwqCVh0Eri6+CtqSnDV/QgvbPCevNGd9h0MrDoFXcyUG7rbEQ34oMwuN5x8wZ&#10;GRi0sjBo5WHQyuKroK3r7cYXwhfgV3Er4fLx+oBBKw+DVnEnB+3aulx8PWIRXimKMmdkYNDKwqCV&#10;h0Eri6+CtsNpwxe1oNVPZrY47easbzBo5WHQKu7koF1SnYWvhi/E1NIEc0YGBq0sDFp5GLSy+Cpo&#10;7W6nsRPmB1rQNvv47pYMWnkYtIo7OWjnVabiy9qn3QXaf0vCoJWFQSsPg1YWXwWt7scxS/H9qMWo&#10;6u00Z3yDQSsPg1ZxJwftB2WJ+ELYAqyqzTZnZGDQysKglYdBK4svg/b/4lcbV+cptLSZM77BoJWH&#10;Qau4k4P27ZJY45p+2xsLzRkZGLSyMGjlYdDK4sug/XvSBnwnKhgZXY3mjG8waOVh0Cru5KB9pSjS&#10;uC/20ZZyc0YGBq0sDFp5GLSy+DJoL07ZalydJ76jzpzxDQatPAxaxZ0ctE/lh+KckAAkdMj64WXQ&#10;ysKglYdBK4svg/aGjN34RmSgcWMgX2LQysOgVdxA0PZp/3ko9zA+ETIHuZYWY04KBq0sDFp5GLSy&#10;+DJo78k5aFzpQL8xkC8xaOVh0CpuIGgdbhduz9qHj2lBW90r603KoJWFQSsPg1YWXwbtE/nH8FUt&#10;aLc3+PbcDwatPAxaxQ0ErX5R6uszdhtB2+njC1R7G4NWFgatPAxaWXwZtC8XR+Ir4Quxri7XnPEN&#10;Bq08DFrFDQRtq8OKq9J3Glc5cAsLBQatLAxaeRi0svgyaKeUxuNLWtAurckyZ3yDQSsPg/Yj6YPL&#10;2Y30nbNw22OTkVTbYc77zkDQ6vfEvjR1G74ZGWQ8loRBKwuDVh4GrSy+DNo5lSn4Qth8zPfxDYEY&#10;tPIwaD8SJ+oyD2Pqbdfh3/e+N6ZBW2HtxIUpW/CTmGXGY0kYtLIwaOVh0Mriy6BdUp1p/GZxenmS&#10;OeMbDFp5GLSjoKfwCJ6bsmhMg7awpw3/Tt6M38avNh5LwqCVhUErD4NWFl8G7cb6fHw2bB7eLo01&#10;Z3yDQSsPg3YU+EPQZnc3G3dc+Yc2pGHQysKglYdBK4svg3ZfUwk+HTrPuDGQLzFo5WHQDqkXOXtm&#10;Y8L9t+P22z2MlWnm93140DY0NBih4o2hr3j0/z5aloPfx6zEf+LXn/Y9qg892vU3pKdlkkZdXR2q&#10;qqo8LpM09PgZ+LmVPPTXU3+unpZJG+Ph9dTXQXw9R3/sKMkwbgj0cNo+j8u9NfTtij48LZM2xsP7&#10;Ux/69lNf73pa9lHHcEPZz4K2D26X09jL4nG43Ob3fXjQ6nuivDX0Faz+37FtNfhd/Gpcn77rtO9R&#10;feh7RSwWi8dlkobL5TLejJ6WSRr6Xkt9Bavvkfa0XMqw2+1oamryuEza0DcknuYlDf23RG1tbR6X&#10;SRv6+9PTvDdGckc9PqkHbe5hj8u9NTo7O43haZm0oYe7p3lpQ995qPeZp2WjMYaDhxyMwMAhB+Gt&#10;Vfh/cStxd/YB47EkPORAFh5yIA8POZBFf3/6SoGlFR8PmYO7tG2XL9cJPORAHh5yMAo6snfhqUmz&#10;xzRoD7eU4+cxK/B4/jHjsSQMWlkYtPIwaGXxZdDW2LqMGwLdkLEbTrfLnPU+Bq08DNqPxIXW8jSs&#10;fvVBXH79zXj1vfXI6TYX+chA0O5tKsGPo5fipaII47EkDFpZGLTyMGhl8WXQdjptRtBekbbduOOl&#10;rzBo5WHQfiRu9LRWIz0iAhHGSEedzVzkIwNBu62hED+IWoy3S2OMx5IwaGVh0MrDoJXFl0Hr6nPj&#10;s6HzcEnqNrQ5rOas9zFo5WHQKm4gaNfX5+HbkUGY4eOLU/sCg1YWBq08DFpZfBm0um9EBOK/KVtQ&#10;b7OYM97HoJWHQau4gaBdWZOFr4YvRGB1uvFYEgatLAxaeRi0svg6aH8UvQz/Tt6ECqvvzkNh0MrD&#10;oFXcQNAGV2fgi2ELsKY213gsCYNWFgatPAxaWXwdtL+JW23cFKjI0mbOeB+DVh4GreIGgnZ+VSo+&#10;EzoP2xuKjMeSMGhlYdDKw6CVxddB+9fEDfhL4nrjjpe+wqCVh0GrOD1o3VoYTC9PxCdC5uBwc7m5&#10;RA4GrSwMWnkYtLL4OmgvTNmCPySsRUpngznjfQxaeRi0itOD1u524a2SGOPSJ9Ht/XtsJWHQysKg&#10;lYdBK4uvg/aajJ34v/jViGv3XXgxaOVh0CpOD1qry4mJxVH4pBa0mV1N5hI5GLSyMGjlYdDK4uug&#10;vT1rH34dtwrhbVXmjPcxaOVh0CpOD9pOhw3PFoThi+ELjNsISsOglYVBKw+DVhZfB+3DeYfx85jl&#10;xh0vfYVBKw+DVnF60LY6evFY3lF8KzIIRT2+O0vUVxi0sjBo5WHQyuLroH2uIAw/jlmGPU0l5oz3&#10;MWjlYdAqTg/aRrsF9+cc0lYIS1HaI2+Fy6CVhUErD4NWFl8H7RvF0fhB9BLjjpe+wqCVh0GrOD1o&#10;a23duCN7P34dtxJlPrwwta8waGVh0MrDoJXF10H7flkCvhMVjPV1eeaM9zFo5WHQKk4P2sreTtyY&#10;uQd/TFiLCmunuUQOBq0sDFp5GLSy+Dpo51em4puRgVhRm23OeB+DVh4GrQ+4+txwaLHijVFRXWUc&#10;N3tl2g6cl7wJ1b3y3qAMWlkYtPIwaGXxddAu10L2K+ELEVzlu1u3M2jlYdD6QGx7LeZqn0C9Md7J&#10;CsWU0jj8OWEdLkndahx+IA2DVhYGrTwMWll8HbSb6wvwxbD5mKdt03yFQSsPg9YHZlekGAe8e2N8&#10;Nzzo+Nf6tfzqbRbzf1UOBq0sDFp5GLSy+Dpo9zWXGrdun1GeZM54H4NWHgatD2R1N+OA9ob1xlhT&#10;kHT865j2/pssSMOglYVBKw+DVhZfB61+Q4VzQgIwtSwefdp/fIFBKw+DVnH6SWHSMWhlYdDKw6CV&#10;xddBm9RZb9y6/bXiKDj73OasdzFo5WHQKo5BKweDVhYGrSwMWu/J7W4xgvaFwnD0un0TJAxaeRi0&#10;imPQysGglYVBKwuD1nsqejvxubD5eDI/BF1OuznrXQxaeRi0imPQysGglYVBKwuD1nuqervwtYhF&#10;eDj3CNocveasdzFo5WHQKo5BKweDVhYGrSwMWu/Rr5/+g+jFuDf7IBrtvlnXM2jlYdAqjkErB4NW&#10;FgatLAxa79Gvn/7z2OW4LWufz66lzqCVh0GrOAatHAxaWRi0sjBovadOi9jfx6/GDRl7jFu5+wKD&#10;Vh4GreIYtHIwaGVh0MrCoPUe/TCDvyVtwFXpO1DS45t/Ywat+o60lBtXx/D2uCR127CP7WbQjgCD&#10;Vg4GrSwMWlkYtN7TpAXtBSlbcLEWDoWWVnPWuxi0aut22fGXxPX4fNh842dHH+fFr8f5yZuPPx6t&#10;8WJhxLCvvsGgHQEGrRwMWlkYtLIwaL2n2W7FFWk78J+Uzcjp9s17hkGrtvX1efhEyBzcmrXPnOEh&#10;B8pj0MrBoJWFQSsLg9Z7Wh29uDFzD/6etAEZXY3mrHcxaNWl79G/KGWrcThA1kkfgBi0imPQysGg&#10;lYVBKwuD1nv04xPvyj6APyasRXJngznrXQxada2szcE3IwNxb87BU7YjDFrFMWjlYNDKwqCVhUHr&#10;PR1OGx7OPYzfxK9GQkedOetdDFo16ScQXp+x29g72+6wmrP9GLSKY9DKwaCVhUErC4PWe/QTbp4u&#10;CMXPY5Yjus03P0sMWvW4tW3G5oZ8fC8qGE/nh8LV5zaX9GPQKo5BKweDVhYGrSwMWu+xuBx4pSgS&#10;/xO9BGGtVeasdzFo1dNgsxiHGXwnMtg4NGXwNoRBqzgGrRwMWlkYtLIwaL2nRwvat0tjtVAJwtGW&#10;CnPWuxi0anH3uXG4pRzf1n5GnskP9XhdWAat4hi0cjBoZWHQysKg9Z5elxMflCfiaxGLcLC5zJz1&#10;LgatWnqcDtyTcxA/iVlm/Izohx8MxqBVHINWDgatLAxaWRi03mNzuzCvMsW4SP7ephJz1rsYtGpJ&#10;62zEZ0Ln4b6cQ+hw2MzZUzFoFceglYNBKwuDVhYGrfc4tHXfkppMnBMSgB2NRR73vo02Bq06XNrP&#10;g35lgx9ELTZ+PobCoFUcg1YOBq0sDFpZGLTeo5+tvq4u17gU0+q6nNPOXvcGBq06Ytpr8HHtZ+Pa&#10;jF3GLW+HwqBVHINWDgatLAxaWRi03qPvkdX3vOm3Mg2uzoDD7TKXeA+DVg1WlwNXp+/E587icBQG&#10;reIYtHIwaGVh0MrCoPWuA82lWrTMw9yKVOOYWm9j0Kphf3MJvhq+CJenbdfi9syxyqBVHINWDgat&#10;LAxaWRi03nWkpRxfCV+I98sSPjRcRgOD1v9ZnA7cnLnH2HMf3/7hd5Bj0CqOQSsHg1YWBq0sDFrv&#10;Cm2tMK4x+nZJrHFdWm9j0Pq/3U3F+FHMUlyXsfusthcMWsUxaOVg0MrCoJWFQetdkW3V+GH0Erxc&#10;FGncCtfbGLT+rcPZi0fzjhrHzp7N3lkdg1ZxDFo5GLSyMGhlYdB6V2x7LX4WuxxPF4Sg0+n5OqOj&#10;iUHrv/STBENaK/DTmOW4K/uAFrdn9/PAoFUcg1YOBq0sDFpZGLTeldhRj9/ErcLDuUc83tZ0tDFo&#10;/Zf+geaFwnB8OzIYe5pKzvoybgxaxTFo5WDQysKglYVB612pnQ34Y8I63J19AK0M2lGlWtDmdDfj&#10;W5FBuDN7P2pt3ebsh2PQKo5BKweDVhYGrSwMWu/K7GrC3xM34MbMPWi2W81Z72HQ+q9nCkLxHS1o&#10;9ZttDOeucQxaxTFo5WDQysKglYVB6125lhacn7IFV6btQKPd++t7Bq1/0g830e8Yd2X6DtTbLObs&#10;2WHQKo5BKweDVhYGrSwMWu8q7GnDpanb8F8taocbMiPBoPU/+jbh3pyD+GrEIiyvyTJnzx6Ddkg9&#10;KIsOwZbYUvOxJy501OTi8Nq1WKuNmJI2c953GLRyMGhlYdDKwqD1rlJru3GL078nbUDdMI6bHCkG&#10;rf9J72rCJ0MC8J/kzWgawWEnDFpPHB3IPrYSz1xxEf705j5z8nT2nibErt+EPTt3YmPAi7j36Zdx&#10;uMJc6CMMWjkYtLIwaGVh0HpXpbUTN2Xuwbnxa7GmNse4qL43x6bKLGN4WiZtrCxI9Djvb0M/zEA/&#10;3GB9XZ75UzE8DFpP3A50NlYhYskTuGjG0EFrzQ1FZHEb9EtAuyyVWP/y5fjv0sL+hT7CoJWDQSsL&#10;g1YWBq131fZ2447s/fhs2Dx8JzIY34ta7NXx3cggY3haJm18OyLQ47y/jU+FzsWfEtaN+E5xDNoz&#10;qDjwKq6YM3TQ9vW5tWE+QB/yV12P3wdkmI99g0ErB4NWFgatLAxa72q0WYzjJvVb3/pivJoXZgxP&#10;y6SNFzIOe5z3xxHSMvKfvXEYtC50N1WipKTE4yhvO3H9uw8L2lO4mrHnnbuxLNd8fBJ9w+atoW9I&#10;PM1LGq2trejs7PS4TNKw2Wyoq6vzuEzSaGpqMjaYdrvd43IpQ/8Qpq9gPS2TNqqqqjzOSxr68Zb6&#10;hzFPy6QN/f3paV7S0D+c6MPTMmlD3/HlaV7a0HcI6R88PS37qGO4O2B8FLRWZO2YiVdeecXjePdY&#10;lfl9wwtaS/FRLFwRgU7z8cn0laC+p8YbQ9+QeJqXNPTI039QPS2TNPTQ0z+geFomaegrV32D6WmZ&#10;pKHHrP5cPS2TNsbD69nQ0GCcXONpmbQxHl5PfbuiD0/LpI3x0An60Lef+nbU07KPOlwul1l0Z0e5&#10;Qw4G2JuKEHtsPzLqfX/GJA85kIOHHMiif6rXV4TjAQ85kEV/f0rHqxzIw2Noz+CsgtZSj6S4Q4go&#10;aIR9eAE/Khi0cjBoZWHQysKglYVBKw+DdkhWpKx6Dhe9f4agtVuQGLEBCyLKYXf2b5xbDi1GtA8v&#10;R8uglYNBKwuDVhYGrSwMWnkYtJ7YGhC25E1c/69/4V/a+Pe/F6LIWNCLnD0zcfdLC1DaZUPhpmeM&#10;5SeP/7y8D75c5TFo5WDQysKglYVBKwuDVh4GreIYtHIwaGVh0MrCoJWFQSsPg1ZxDFo5GLSyMGhl&#10;YdDKwqCVh0GrOAatHAxaWRi0sjBoZWHQysOgVRyDVg4GrSwMWlkYtLIwaOVh0CqOQSsHg1YWBq0s&#10;DFpZGLTyMGgVx6CVg0ErC4NWFgatLAxaeRi0imPQysGglYVBKwuDVhYGrTwMWsUxaOVg0MrCoJWF&#10;QSsLg1YeBq3iGLRyMGhlYdDKwqCVhUErD4NWcQxaORi0sjBoZWHQysKglYdBqzgGrRwMWlkYtLIw&#10;aGVh0MrDoFUcg1YOBq0sDFpZGLSyMGjlYdAqjkErB4NWFgatLAxaWRi08jBoFceglYNBKwuDVhYG&#10;rSwMWnkYtIpj0MrBoJWFQSsLg1YWBq08DFrFMWjlYNDKwqCVhUErC4NWHgat4hi0cjBoZWHQysKg&#10;lYVBKw+DVnEMWjkYtLIwaGVh0MrCoJWHQas4Bq0cDFpZGLSyMGhlYdDKw6BVHINWDgatLAxaWRi0&#10;sjBo5WHQKs7lcplfyaWHnj6k0wNvPLye+nPUVzrSg3a8vJ668fA89ddzPKyHdP4SBd40XrYruvG0&#10;HvKX7QqDloiIiIiUxqAlIiIiIqUxaImIiIhIaQxaIiIiIlIag5aIiIiIlMagJSIiIiKlMWiJiIiI&#10;SGkMWiIiIiJSGoOWiIiIiJTGoD2DPrcLsauewBNPaCNgCwqarOYSjb0VKTsXY6K+bG2SOakoSwl2&#10;TH8bT2rP5cVXVyO325w32fO29P8baGPKioOo7VDzjjb27iYcDjZfz+DDaOq2m0t0HUhdH4xX9WXz&#10;IqD2zRnrcfCNV4zn+drU2UhvMqdNbYUH8Z75ej6x+AhaLA5ziap6kL55KrYXnnxnnlZEL5yB57Tn&#10;+OLSBFjMWaXZ2hEfsR97Uqpx4hVzo60iCUsnm6/nE6tQai5RUlMG5r7/uvFcnn5hIvbknnjlqo5N&#10;MebfmLIZRYq/oL1dFdg8beA1C0Ry/cAax4n6nGMIeGNg2SZUmEtUlr9Fey4vTMKqsGLYzLmO+MXG&#10;c3xrVjByW81JpXUgZX2Q0QTzo07cfrs1Zw9mTep/PZ95fgkyFd24NKasweRXBn4u9TERi3emoNXc&#10;jNaFzTPmpy3dgrKO/jlfY9CeQfPB17EupRGNlSlY8ebjuHLyDnRY9ZizoyJ+E+a+MQvxhY2IXXYH&#10;Ll2a0/+HlNOKqF2hSE4pQkNjI3a+cR7ue2k1Co5vMNpwIHAbirVl+j2bWzstcLrUvH1q8srbsSND&#10;ex5lMZjz+N2Ye6zGXOLQXs/1mDFvMVILapG/9WXcNiNc0aht0GJ2I6JyylBfW4ld05/DawFR2qt8&#10;QtbaZcgwX8/Gjh643GrfDrc7awvuueY8zEga+KBlQ/7BALyzaCtKKuuQvO4VPLVE/ahtKT6E565+&#10;AAuPFGprIJPDgvLUbTiUbb6ejZ0nxa5qepEbFYfUrALUa8+lqakZFnv/bVK7MzbirlcXI7+hHpmH&#10;lmPG5K0o7TEWKakzYyW2pA28Zu3odZq3g+1pQFbKAUQVDCzrUvj11HSkYNYdN+Li59eiuKkFnT0O&#10;GGub4p24/ILpiGmsRvLeYMx7fxVK2o0/oSRHaxk2TLsPd72xBKmFtWi3mh+ue+sQlxiHtLxq4/Vs&#10;auqATck7/7YgLSkXpSW1/T+XtSU4umMNNu7NQa/+guatweWXBCCxsQzhK6ZjweKDaDxp/5+vMGiH&#10;VIT9B1vMr7UVavY23HPtu4hut8LZ04Lda6ZifnS9ubQAc/78GA43qPeT2ltZgdKyMgzslO2oDcWU&#10;2x4z94y4YU8NxPuRbejo7MHAOldNLWg7/nL2oWTni3hrV1b/o84qbFizCCuiysyNRwu2TLwcW0/Z&#10;46eIbgu6em0w/uZ9TlQmH8TSKdtRYW78nZUbsHBXGTq6uuFQ+vXU9cHVUYTDsTsx+/JLMcsMWndz&#10;NmYHLcX+7Hrj38HWXYr17z6IIxUKvp4DnD2IDZ6FKYFTTglaa3sp9qw9hBrtg6ZN6Teo9lo2puNg&#10;VBgyK7vQe/KHZnctdr48G5sTa42HzvZKrFs9FysT6rU1lIKcNdgyfxsqO7pgPflN2OdGU2UOjuyI&#10;QF1XDxyK7jjo1wdnWwYWPnEHXljbv549zt2Bo+/fhYBEc6XUXoTgxUuxLbkKTgWfsqu3HQdnPI7H&#10;3jmxnjVor2dLbiZijx5BhbH9VPj17LGi29p7/MOVo7MGIdsDcbRYe8JurYdeuhiBmebCxlS8PWs5&#10;Iktb4OunzKA9S87Sw7j/0UCkdfTC0pKOwJcewb6CgY8gXdj34rl4/WCD+Vhd3U1pCJ74Io6W6M/N&#10;guRVr+Khhx7CY49MwpbkYrQNfPJUlhuW5kqEr9mL3DY94/vQWZWEOTNfwK7sE/sxwxdeh2e2FvSH&#10;oaJcPbWICTuEY2knfv1VuuNxPPzgfXj8uee1gC9FW4+ah4/o3PYu5CcnIa8kCatuu8YMWi0Ksvdg&#10;0pz3EVfR/zHNaW3H1nn34/0j5Yq+nhZUhKzA/swabBgUtB3pa/Hww/fj1gmvI3hzEposJx9GoxIX&#10;GnKOYfbEh3H/zY/j/Z3hKG7p33y6qqPx8lNzcETbQBqsjTiwcA6mr4hHu4pFW7JTe80exF2PP4up&#10;yyJR02Lp/7l0u1AasURbdh9ufGoqNu3LRLtT0TWQqxupW6bi/uem4mBINOITEpFV0QZjbdOSiLdv&#10;nYQ9Nb3Gt8Jej8OzP8DCjYnoVHB3dEdaIB64+mEsPZyA+Ph45FS1aSGnlZyrB0URa/Haww/glscm&#10;YduxVDSp+vYcpK0yGRsDN6Fcz4TGMDx5was42ta/DNYybHplEpaElMLXn8kYtGfFieqIjZi8LQZd&#10;dhe66sMw664nEDnwG2tNypxzcdu6QvORuprzduDdaQdQN3Cgk0Y/lrgkfBkmvTEVW8NKoWzTuu1o&#10;LIrB4ldfxMtvf4DwEv2ggj60lIRj/rQ3EFV24nckGRtexITF8VD1t5q95TFYPu9l3P/gdBxJrMQp&#10;v/1xWJAfswHPvvwWNocXwaZi0/Y50VaVgfjkHLTaK7H2eNA6UZW0GdPnzEd2ff/Ww23rxpHlb+Cd&#10;rZkwN6FKac0Nx5awGjg7Tg/afr2oTDyKgCeew9SDGeacuqylEZg3bQJefvcI9ObpKTyM594JRFJt&#10;Z/83ONoQt3ohAgJD0KhsIDjRXJyApc+/gnc2HENz78lvQgsKj+7C+w89iWkxah5B62wvxtq3nsLT&#10;r8/C8llz8P60l/DwozMRmt8IZ+Ux3HPjLCT0DLx4HYgNfBuzlhxD+0nbHTX0InbW9bjsvvcQuDIY&#10;M958Ene9NB2H808+YM2GspgtmPns03hzX4mS66DByqKDsXhXUf96qHg7Lv7PLGQbS3RNODTpScza&#10;nsOg9UvdFTh84ADiS1qMF+j0oLXg4CsSgrYbMUFB2Ffp4ehRtw0loauxYMUmVCp6UhjcDrSWZ+DY&#10;5iA8d8OluH7yAXQNEbSRC25QOmhtNanYuX0r3p9wI259bhGymgfv+rCj8thyvKQf69St3uvpcthQ&#10;lByOsjb9eZ05aPU9tNtn36tm0PaUIS48Ey19fWcI2n7dRdvw7KMrtH8NAaxV2PDCrdiQ03N60Fq1&#10;DWbgNLyldND2s1aF4/1Xg5BcffpZNJ3Zy3D37Wtx0n4TZdjqMjD7nbcwe0sc2mwOuGx1WPf8PZgw&#10;fT/qigcFraMRRwNexHtKBm0rNk34M57fmIDaVm1d1F2CxS9ei0veCTt+GN8AW80+PH3NDGQOXqCc&#10;LoTMnYzDlebrNzhobRXYMvFBvM+g9UOOTmSkhOFIYhV6zeOdeloyEfTKw9ibPxBAbdj6xLmYdLjR&#10;fKymok3TcSCn+fhZqINZSsKwfPsuFJ8WR4px9aL8wExc9MwaNGtB21WdjNmzXsCOrBOHHByZdSGe&#10;2V6k5jF6pr4+Le6St2DK5LcQXX56yrkqwzFh5RHUdqpXBZbyfXj+iitw0y234JZbrsNFf/kTzr/q&#10;ZjyzOA6VOXvx5pxpiC3v/2DmtLZhw6xb8MHRCuVez7rI6bj/zhu153gLbr7xelz833/jgsuuxay9&#10;GbAOfhu6SrD0xkCov4+2X8GWp7AwtgPumhi8PGE2DpeYhxz0NGDX3OmYujIBHSq/QXWuGmx/fhVi&#10;yjyc5u/Mxax/BCDXfKgSI2hnzcSOtBrjcIo+twP5Bxbirdc2oLQmCe/e+iZ2VpvrpN5a7J85DQs2&#10;JaFLuU1LK7Y89TfMjho4o82F2gOT8ccJW045EbdfAzY+8gIiPLzUasnFism70DiwH6QpAs9e8AoO&#10;DzwvSzHWvvQmloSWMWj9Sx/qKxKxa00yevRjYkzOnlbsXT8Nc6Pq+ieaj+LJc59ESLOPX71R1B4V&#10;gHlJFi2CzAkPWjKjcTQiDE02dZ/ngD79LNtFsdorrH3dVY1Na4OxIrLUPOg9C7Muuhy7SlR/nlqs&#10;VyVhz6b3kNF0+nOx5O7BxqgMtBunqaqlr88Nt8sFlzHKsPrWqzEjwWZcsaGvJRdzgpZjn3lSWE9b&#10;NGbd+iBCq9R8nv3P0QVbayXWLXwH8w/loVd/noOfTkcS3lueYPxMS5AS9CqiW7Vn01ePva/MxqaE&#10;/pPCehpyMX/Ok1id3Kj+c+3Ox7Kt0ahvOeWgoH6tEXhxXoqSz7HPWoN9M2ciaFsajF8AuRzI2DIL&#10;z75zBE19XQibcQdmJ/T//stWm45ZM2dhe2q1gieF9aF861O4c1bE8T2yRRvuxB9nJ3p43XIx77nd&#10;aFP9hzZ1DqYcbT3x/Prasf/V/2Kh+UnaWhKKV96dj+jyVp4U5jec3ajO34tp181BZFERivSRvAuB&#10;R/QTvxyoSj6GVdPWIy6nCEeW3I+b1xb0/znFOHs7UHJsAV5bvAvZeYXG80yLikVsTCI67Z2oKCvt&#10;f+65KVi7fzf25w0c+a2aXjQMvI5F+Ti6dDmOlAx8pNRfzy1YsWIl4jOKkLT+NTy0IOa0XxkpwWFB&#10;bXV5//MszEdM2G7sPJjfv9dd+5muLS7uX5afhK2b9yOloKn/hBSlnXzIgc6OomOBWLx2NzJzixCx&#10;6nVMXJOi7OEjA04/5MCJtpoTP9MhK1fjcP7AlVcU43ais7nGfC7aiF6Oh7YWmwu1D1/ZO/Dwoq3a&#10;z3Qh4nYtRcD0PaeeUa4MFzrrSsznWYCYHdtxMC4HFu1Ht6/PgZaqgdczD4cWBuFojYfQVURz+ka8&#10;+PrbOJiYgfzcGCyZ+jz255svWtl+3PLaaiQX5SBy2yIsCtiE8jG6dulHZbekY/59DyF4XwaK0g9h&#10;5mPTcbjWoX3gtqO1duD1LELcqgexLt/8Q8qyIWb6REQNzoDCzbj1jfVIK8rAoSXTEbzyGJrH4EeX&#10;QTuUriysmDgRE08ZCxFdb/6axNGOjINrMVWf35reP6egrsoErJ036HlOD8ThAu0ntiEFM6dN7p+b&#10;Ohvbs05cxkw9ldh2/DnOwK7EcvSeUnJdyNqxuv/1XBarZszq2gqwKnB6//N87Q0s2p934rjRrhys&#10;fv018/VcgAPptccvw6K2ZkTNn4l9JSe/oG1IXLEIk7TnOnl9qvIxq3P1tCLm6A4czqzTUlbXhagl&#10;Az/TH2BbdLERRkqydSD50HLzuWhj1+k7CGojZxvL3p+zW+Fr0FqQuu4t83lOwYrdKWgxj/hxO9tw&#10;aNHA6zkbB7LqFb9Uog1FISsw5c2JePX1N7Ev79QrQXelrjWe64yg1ShUdT+JTvswVp91ALON120O&#10;DuU2GnsmHd1NCF098HpOxPYM5Y810NThwMpEj9vHhpilxvOct24PPJ2G4wsMWiIiIiJSGoOWiIiI&#10;iJTGoCUiIiIipTFoiYiIiEhpDFoiIiIiUhqDloiIiIiUxqAlIiIiIqUxaImIiIhIaQxaIiIiIlIa&#10;g5aIiIiIlMagJSIiIiKlMWiJiIiISGkMWiIiIiJSGoOWiIiIiJTGoCUiIiIipTFoiYiIiEhpDFoi&#10;IiIiUhqDloiIiIiUxqAlIiIiIqUxaImIiIhIaQxaIiI/43LY0N3VCbvLnCAiojNi0BIR+ZM+F5py&#10;w7E0eAlS63vRZ04TEdHQGLRERH7EbbcgatULuPDiu7DocD56uJeWiOhDMWiJiPyItSUVa6bMxpvP&#10;3ofb3l6Pqna7ueRUncUhWDjpOTz++OMnjZmIadMWuu1oLonHsplv4MknnsG01SFo6O3/c0REEjFo&#10;iYj8SOnuiVif0oq8Iwtx95X3Yk1qLfoGHXdgrziIJ6+8G/MiKlBXkoqlr92F8+6fhqjcWlhdQEdN&#10;BrYtXoz4onrU5hzAC1ddiJvnxKPH/PNERNIwaImI/ISrKxZzJu5Di/6gJRtzn7kNV7+zGzb3qUVb&#10;sv1R/OvhlagxHrlRHbcMD938DPYUNRkzaVvfwJQ9OWhtbTVG0pKb8bd/PYaQemMxEZE4DFoiIn/g&#10;7kHG4ofw8upIxMXFaSMK6997AOf/6wFsKLea39SvNmIqrrn2dYQ1WeF22VEeHognX5yGuJpObakd&#10;myb+BVfeej8eeeSR42PCcy8iorr/zxMRScOgJSLyA7bKY3jn9bcxc+bME+OD13Hvf/+BS18+jKaT&#10;Tw7rqcT2tx7G8/PWYs2KZQic+QGW7UlEm368ATqw9rUrMeNwOU7+Iy5HA1rbzQdERMIwaImIxpqr&#10;DTHLl2BD+qBjAlwdSA9+Br899xqsyraYk5qWdMxbtRsJcRHYv/cAIpPz0dLtMC/x5ULYvDtwyyuB&#10;yKob2LPrQFnIHuTrJ4wREQnEoCUiGktuB+qSNuKxd5ajqO30SxE48zfj2t/+Ftc/HoTsVocxVxXy&#10;Ji687na8Nns5Nm7aaIzdhxNR02kzltekrMUjl/4T1zzwAgKWrsKyaU/ggz2F6HUbi4mIxGHQEhGN&#10;GScqE7SYvfy3+K0Wrb/73SPY32gu0nSlrMYNl/7dWKaPi+95EUeLetDXnom5D96OG686sey3v/0d&#10;/jRhNbq0P9fn6kVF4jY8fdOFOPcf1+GtdemwDr5UAhGRIAxaIiKVuKwoPLgZe0pOOgRB4+htxpGZ&#10;q5FrPiYiGk8YtERECnE3JuCtp97F2uhctFsccNi0YbWgobwQ0ZHpOPV6CERE4wODlohIIe7OShxc&#10;HYBXXnsD7773AT6YPgfLNuzFsbA45DeeuteWiGi8+FhpaSk4ODg4ONQZRblpiDi8B5s3rMO69Rux&#10;Y38oEjPzUVzi+fs5ODg4pI+PVVVVgYODg4ODg4ODg0PNUYX/Dyd3d6fvt3RzAAAAAElFTkSuQmCC&#10;UEsBAi0AFAAGAAgAAAAhALGCZ7YKAQAAEwIAABMAAAAAAAAAAAAAAAAAAAAAAFtDb250ZW50X1R5&#10;cGVzXS54bWxQSwECLQAUAAYACAAAACEAOP0h/9YAAACUAQAACwAAAAAAAAAAAAAAAAA7AQAAX3Jl&#10;bHMvLnJlbHNQSwECLQAUAAYACAAAACEAUPlMS7QDAAB6CAAADgAAAAAAAAAAAAAAAAA6AgAAZHJz&#10;L2Uyb0RvYy54bWxQSwECLQAUAAYACAAAACEAqiYOvrwAAAAhAQAAGQAAAAAAAAAAAAAAAAAaBgAA&#10;ZHJzL19yZWxzL2Uyb0RvYy54bWwucmVsc1BLAQItABQABgAIAAAAIQB0VWdZ4AAAAAkBAAAPAAAA&#10;AAAAAAAAAAAAAA0HAABkcnMvZG93bnJldi54bWxQSwECLQAKAAAAAAAAACEA9zCclSWhAAAloQAA&#10;FAAAAAAAAAAAAAAAAAAaCAAAZHJzL21lZGlhL2ltYWdlMS5wbmdQSwUGAAAAAAYABgB8AQAAcakA&#10;AAAA&#10;">
                <v:shape id="_x0000_s1346"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0rwgAAANwAAAAPAAAAZHJzL2Rvd25yZXYueG1sRI/disIw&#10;FITvF3yHcARvFk0rrj/VKCoo3vrzAMfm2Babk9JEW9/eCMJeDjPzDbNYtaYUT6pdYVlBPIhAEKdW&#10;F5wpuJx3/SkI55E1lpZJwYscrJadnwUm2jZ8pOfJZyJA2CWoIPe+SqR0aU4G3cBWxMG72dqgD7LO&#10;pK6xCXBTymEUjaXBgsNCjhVtc0rvp4dRcDs0v3+z5rr3l8lxNN5gMbnal1K9brueg/DU+v/wt33Q&#10;CoZxDJ8z4QjI5RsAAP//AwBQSwECLQAUAAYACAAAACEA2+H2y+4AAACFAQAAEwAAAAAAAAAAAAAA&#10;AAAAAAAAW0NvbnRlbnRfVHlwZXNdLnhtbFBLAQItABQABgAIAAAAIQBa9CxbvwAAABUBAAALAAAA&#10;AAAAAAAAAAAAAB8BAABfcmVscy8ucmVsc1BLAQItABQABgAIAAAAIQB+LB0rwgAAANwAAAAPAAAA&#10;AAAAAAAAAAAAAAcCAABkcnMvZG93bnJldi54bWxQSwUGAAAAAAMAAwC3AAAA9gIAAAAA&#10;" stroked="f">
                  <v:textbox>
                    <w:txbxContent>
                      <w:p w14:paraId="56A32C73"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age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212" o:spid="_x0000_s1347" type="#_x0000_t75" style="position:absolute;left:11449;top:4611;width:28804;height:25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TxAAAANwAAAAPAAAAZHJzL2Rvd25yZXYueG1sRI9PawIx&#10;FMTvBb9DeIKXool7EF2NIpaC0Ev9A16fm+dmcfOybOK6/fZNoeBxmJnfMKtN72rRURsqzxqmEwWC&#10;uPCm4lLD+fQ5noMIEdlg7Zk0/FCAzXrwtsLc+CcfqDvGUiQIhxw12BibXMpQWHIYJr4hTt7Ntw5j&#10;km0pTYvPBHe1zJSaSYcVpwWLDe0sFffjw2n4uF+7y/vX1fLsEGXzvVCXh1Jaj4b9dgkiUh9f4f/2&#10;3mjIphn8nUlHQK5/AQAA//8DAFBLAQItABQABgAIAAAAIQDb4fbL7gAAAIUBAAATAAAAAAAAAAAA&#10;AAAAAAAAAABbQ29udGVudF9UeXBlc10ueG1sUEsBAi0AFAAGAAgAAAAhAFr0LFu/AAAAFQEAAAsA&#10;AAAAAAAAAAAAAAAAHwEAAF9yZWxzLy5yZWxzUEsBAi0AFAAGAAgAAAAhAL9Wz5PEAAAA3AAAAA8A&#10;AAAAAAAAAAAAAAAABwIAAGRycy9kb3ducmV2LnhtbFBLBQYAAAAAAwADALcAAAD4AgAAAAA=&#10;">
                  <v:imagedata r:id="rId153" o:title=""/>
                  <v:path arrowok="t"/>
                </v:shape>
              </v:group>
            </w:pict>
          </mc:Fallback>
        </mc:AlternateContent>
      </w:r>
    </w:p>
    <w:p w14:paraId="514BE39E"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300BE9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F48C2A5"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B8B996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5A724D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6E4493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9BEB17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996C0C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9F470D1"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47A124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678152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EEF7E2E"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BA46DD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EF89ACB"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5409CDE"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F8F5CD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5135D21"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317800B"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F4B42D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65E7E75"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4D5C9A5"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E3C5DB6" w14:textId="612D896F" w:rsidR="007D6B43" w:rsidRPr="00A01702" w:rsidRDefault="007D6B43" w:rsidP="007D6B43">
      <w:pPr>
        <w:tabs>
          <w:tab w:val="left" w:pos="1908"/>
        </w:tabs>
        <w:spacing w:line="360" w:lineRule="auto"/>
        <w:ind w:left="720" w:hanging="720"/>
        <w:rPr>
          <w:rFonts w:ascii="Times New Roman" w:hAnsi="Times New Roman" w:cs="Times New Roman"/>
          <w:b/>
          <w:sz w:val="28"/>
          <w:szCs w:val="28"/>
        </w:rPr>
      </w:pPr>
      <w:r w:rsidRPr="007D6B43">
        <w:rPr>
          <w:rFonts w:ascii="Times New Roman" w:hAnsi="Times New Roman" w:cs="Times New Roman"/>
          <w:b/>
          <w:noProof/>
          <w:sz w:val="28"/>
          <w:szCs w:val="28"/>
          <w:lang w:eastAsia="en-GB"/>
        </w:rPr>
        <w:lastRenderedPageBreak/>
        <mc:AlternateContent>
          <mc:Choice Requires="wpg">
            <w:drawing>
              <wp:anchor distT="0" distB="0" distL="114300" distR="114300" simplePos="0" relativeHeight="251727872" behindDoc="0" locked="0" layoutInCell="1" allowOverlap="1" wp14:anchorId="2A038E4D" wp14:editId="1B98C1BF">
                <wp:simplePos x="0" y="0"/>
                <wp:positionH relativeFrom="column">
                  <wp:posOffset>2540</wp:posOffset>
                </wp:positionH>
                <wp:positionV relativeFrom="paragraph">
                  <wp:posOffset>0</wp:posOffset>
                </wp:positionV>
                <wp:extent cx="5311140" cy="2927761"/>
                <wp:effectExtent l="0" t="0" r="3810" b="6350"/>
                <wp:wrapNone/>
                <wp:docPr id="220" name="Group 220"/>
                <wp:cNvGraphicFramePr/>
                <a:graphic xmlns:a="http://schemas.openxmlformats.org/drawingml/2006/main">
                  <a:graphicData uri="http://schemas.microsoft.com/office/word/2010/wordprocessingGroup">
                    <wpg:wgp>
                      <wpg:cNvGrpSpPr/>
                      <wpg:grpSpPr>
                        <a:xfrm>
                          <a:off x="0" y="0"/>
                          <a:ext cx="5311140" cy="2927761"/>
                          <a:chOff x="0" y="0"/>
                          <a:chExt cx="5311140" cy="2927761"/>
                        </a:xfrm>
                      </wpg:grpSpPr>
                      <wps:wsp>
                        <wps:cNvPr id="221"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110B2C26"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PHQ-9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448" name="Picture 448"/>
                          <pic:cNvPicPr>
                            <a:picLocks noChangeAspect="1"/>
                          </pic:cNvPicPr>
                        </pic:nvPicPr>
                        <pic:blipFill>
                          <a:blip r:embed="rId154" cstate="print">
                            <a:extLst>
                              <a:ext uri="{28A0092B-C50C-407E-A947-70E740481C1C}">
                                <a14:useLocalDpi xmlns:a14="http://schemas.microsoft.com/office/drawing/2010/main" val="0"/>
                              </a:ext>
                            </a:extLst>
                          </a:blip>
                          <a:stretch>
                            <a:fillRect/>
                          </a:stretch>
                        </pic:blipFill>
                        <pic:spPr>
                          <a:xfrm>
                            <a:off x="1200647" y="405463"/>
                            <a:ext cx="2939995" cy="2522298"/>
                          </a:xfrm>
                          <a:prstGeom prst="rect">
                            <a:avLst/>
                          </a:prstGeom>
                        </pic:spPr>
                      </pic:pic>
                    </wpg:wgp>
                  </a:graphicData>
                </a:graphic>
              </wp:anchor>
            </w:drawing>
          </mc:Choice>
          <mc:Fallback>
            <w:pict>
              <v:group w14:anchorId="2A038E4D" id="Group 220" o:spid="_x0000_s1348" style="position:absolute;left:0;text-align:left;margin-left:.2pt;margin-top:0;width:418.2pt;height:230.55pt;z-index:251727872;mso-position-horizontal-relative:text;mso-position-vertical-relative:text" coordsize="53111,2927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wEEHsgMAAHoIAAAOAAAAZHJzL2Uyb0RvYy54bWykVttu4zYQfS/Q&#10;fyD47ugSOY6EyIusc8EC2zbYywfQFGURK5EsSVvOFv33zpCykzgLbJsasMzbjM6cmTn01bv90JOd&#10;sE5qVdPsLKVEKK4bqTY1/frlbnZJifNMNazXStT0UTj6bvnrL1ejqUSuO903whJwolw1mpp23psq&#10;SRzvxMDcmTZCwWar7cA8TO0maSwbwfvQJ3maXiSjto2xmgvnYPUmbtJl8N+2gvs/2tYJT/qaAjYf&#10;njY81/hMlles2lhmOsknGOwNKAYmFbz06OqGeUa2Vr5yNUhutdOtP+N6SHTbSi5CDBBNlp5Ec2/1&#10;1oRYNtW4MUeagNoTnt7slv++e7BENjXNc+BHsQGSFN5LcAHoGc2mglP31nw2D3Za2MQZRrxv7YC/&#10;EAvZB2Ifj8SKvSccFufnWZYV4J/DXl7mi8VFFqnnHeTnlR3vbn9imRxenCC+I5zRQBm5J6bc/2Pq&#10;c8eMCAlwyMGRqezA1BeM8L3ekzxSFY4hT8TvYRk6IlSFMx81/+aI0quOqY24tlaPnWAN4AtEQBRH&#10;U6TcVQ6drMffdAMJYVuvg6P/THZxcV6czxHckTFWGev8vdADwUFNLXRJ8M52H52PRw9HMLNO97K5&#10;k30fJnazXvWW7Bh01F34TN5fHOsVGWtazvN58Kw02oNrVg3SQ8f3cqjpZYqfWAjIxq1qwhHPZB/H&#10;ALpXgP3ASOTG79f7ULNZURx4X+vmERizOrY4SBIMOm2/UzJCe9fU/bllVlDSf1DAegmmqAdhUswX&#10;WPz2+c76+Q5THFzV1FMShysfNATjUfoastPKQBzijEgm0FCMyysjeQXfqX9h9Koqf65zYOW3iD9q&#10;5fCvfAzMftuaGUiNYV6uZS/9Y5BNSAqCUrsHyR9snDwVeFGAakcpgH18LcElyA0a4bloBZUk+Ull&#10;OwPVdKjql8cTnL545bqX5lBYOJ6CA25P9O0H/ETtvNF8Owjl42VgRQ9xauU6aRwktBLDWjRQ4R8a&#10;aFkOF5GHbjJWqljw0L1Q8ZhF7OOg13/ll9dpWubvZ6t5upoV6eJ2dl0Wi9kivV0UaXGZrbLV31jU&#10;WVFtnYDwWX9j5AQdVl+B/6E4T9dYlP1wfcSWCu0AZQ+AQs8eIMISMoRYnbfC8w6HLXTVJyA8Nu1x&#10;IzD9RC7yjnqCFicKkuElWiwoAWEu0jnIRWxH5AOVOy/Py7KcT8o9z/O8DIXwVjUJyCKWMARooVPC&#10;BRcCni5jvEGfz8Opp78My38AAAD//wMAUEsDBBQABgAIAAAAIQC6waW7vAAAACEBAAAZAAAAZHJz&#10;L19yZWxzL2Uyb0RvYy54bWwucmVsc4SPywrCMBBF94L/EGZv07oQkaZuRHEjIvUDhmTaBpsHSRT7&#10;9wbcKAgu517uOUy9fZqRPShE7ayAqiiBkZVOadsLuLb7xRpYTGgVjs6SgIkibJv5rL7QiCmP4qB9&#10;ZJlio4AhJb/hPMqBDMbCebK56VwwmPIZeu5R3rAnvizLFQ+fDGi+mOyoBISjqoC1k8/m/2zXdVrS&#10;zsm7IZt+KLg22Z2BGHpKAgwpje+wKs6nA/Cm5l+PNS8AAAD//wMAUEsDBBQABgAIAAAAIQBciWxF&#10;3AAAAAUBAAAPAAAAZHJzL2Rvd25yZXYueG1sTI/BasMwEETvhf6D2EJvjaymNcGxHEJoewqFJoWS&#10;28ba2CaWZCzFdv6+21Nz3Jlh9k2+mmwrBupD450GNUtAkCu9aVyl4Xv//rQAESI6g613pOFKAVbF&#10;/V2OmfGj+6JhFyvBJS5kqKGOscukDGVNFsPMd+TYO/neYuSzr6TpceRy28rnJEmlxcbxhxo72tRU&#10;nncXq+FjxHE9V2/D9nzaXA/718+frSKtHx+m9RJEpCn+h+EPn9GhYKajvzgTRKvhhXMaeA57i3nK&#10;M44spkqBLHJ5S1/8AgAA//8DAFBLAwQKAAAAAAAAACEAe0hN2s6FAADOhQAAFAAAAGRycy9tZWRp&#10;YS9pbWFnZTEuUE5HiVBORw0KGgoAAAANSUhEUgAAA0cAAALQCAYAAABbrgvMAAAAAXNSR0IArs4c&#10;6QAAAARnQU1BAACxjwv8YQUAAAAJcEhZcwAAEnQAABJ0Ad5mH3gAAIVjSURBVHhe7d0NfJXnXf9x&#10;/5v+ndP5OOd/Oud8mG4u0804tHPdqtPWOYtuFqtl1rlaJVo33JRtunWblaqN9AH6AKWl6QMpLU3T&#10;0qYtpRAIEBIgECCExwQCAQKBAIenAIHrf67fuQ4k4ZwkjDxc3zuf9+t1bZxf0hb43vfvvn8597nv&#10;73EAAAAAAMdwBAAAAABpDEcAAAAAkMZwBAAAAABpDEcAAAAAkMZwBAAAAABpDEcAAAAAkMZwBAAA&#10;AABpDEcAAAAAkMZwhGi0tLSEX0EVGeojQ31kqI8MtZGfNoYjRINmoo8M9ZGhPjLUR4bayE8bwxGi&#10;QTPRR4b6yFAfGeojQ23kp43hCNGgmegjQ31kqI8M9ZGhNvLTxnCEaNBM9JGhPjLUR4b6yFAb+Wlj&#10;OEI0aCb6yFAfGeojQ31kqI38tDEcIRo0E31kqI8M9ZGhPjLURn7aGI4QDZqJPjLUR4b6yFAfGWoj&#10;P20MR4gGzUQfGeojQ31kqI8MtZGfNoYjRINmoo8M9ZGhPjLUR4bayE8bwxGiQTPRR4b6yFAfGeoj&#10;Q23kp43hCNGgmegjQ31kqI8M9ZGhNvLTxnCEaNBM9JGhPjLUR4b6yFAb+WljOEI0aCb6yFAfGeoj&#10;Q31kqI38tDEcIRo0E31kqI8M9ZGhPjLURn7aGI4QDZqJPjLUR4b6yFAfGWojP20MR4gGzUQfGeoj&#10;Q31kqI8MtZGfNoYjRINmoo8M9ZGhPjLUR4bayE8bwxGiQTPRR4b6yFAfGeojQ23kp43hCNGgmegj&#10;Q31kqI8M9ZGhNvLTxnCEaNBM9JGhPjLUR4b6yFAb+WljOEI0aCb6yFAfGeojQ31kqI38tDEcIRo0&#10;E31kqI8M9ZGhPjLURn7aGI4QDZqJPjLUR4b6yFAfGWojP20MR4gGzUQfGeojQ31kqI8MtZGfNoYj&#10;RINmoo8M9ZGhPjLUR4bayE8bwxGiQTPRR4b6yFAfGeojQ23kp43hCNGgmegjQ31kqI8M9ZGhNvLT&#10;xnCEaNBM9JGhPjLUR4b6yFAb+WljOEI0aCb6yFAfGeojQ31kqI38tDEcIRo0E31kqI8M9ZGhPjLU&#10;Rn7aGI4QDZqJPjLUR4b6yFDfSGW4/eRh9+rBHW7qrjVu4pZK94dry9wn6p5hXcbaceoo+6A4hiNE&#10;g2aijwz1kaE+MtQ3lBk2nzzi5h/a6e7fvdZ9eeti90drn3fvrZ7lvueNKaxBWCV7N7IPimM4QjRo&#10;JvrIUB8Z6iNDfYOZ4de3L3XX15e79614LOfJfO/11sr73AdWlNg/88/p4elbTdWsAaxPp/++/N/f&#10;LY3z2QfFMRwhGjQTfWSojwz1kaG+wcrwi1sWXTL8+PWupQ+7j69+xn1+42vuP5pXuCf3NbrlR/a4&#10;faePh38Sl2vZ4T32d/vL1bPYB8UxHF3Q7somFLiCCWXpX2Ek0Ez0kaE+MtRHhvoGI8MXDmy/MAzd&#10;u6vOPku0+URH+CqGQvbve03z1lCBIoYjU++KC9KDkV8MRyOGA7o+MtRHhvrIUN+VZri7M+V+dPH9&#10;dqJ+T3owwvD42Oo59nc+Y2N1qEARw1E37eVFDEcjiAO6PjLUR4b6yFDflWR49vw5N2blbDtJ9zdb&#10;wPD52val9vf+t6vnhQoUMRx1w3A0sjig6yNDfWSojwz1XUmG2RP0/1c13R0+2xmqGA4VB5vt7/7X&#10;l80KFShiOOpmIMORb1gsFovFYrFYsa3STavc/0mfnL/pjbvdc5vrcn4Pa+hW444m+7v3a+vO5pzf&#10;wxqcNZQYjrrhnaORNdQbO4YeGeojQ31kqO+7ydDfae7tSx60dy6+07wiVDHcfq3mCcvgjUPsh6oY&#10;jrphOBpZHND1kaE+MtRHhvouN8Pz6ZW9GYD//3PnfQUj4R82v2E5+GcfQRPDUTcMRyOLA7o+MtRH&#10;hvrIUN/lZuifVeRPyP07RzyraGQ93bbZsvjkmrmhAjUMR90wHI0sDuj6yFAfGeojQ32Xk+HSw63u&#10;TQvv5lKuSOztPG5ZvGXRfbyDJ4rhqJv6KTznaCRxQNdHhvrIUB8Z6htohv5udP6udP5k/CtbF4cq&#10;RtrPLH7IMll5dF+oQAnDken2EFhbRa6sLXwJw4YDuj4y1EeG+shQ30Az9M8x8ifhH6p9wp5vhDh8&#10;pnau5XJ3y+pQgRKGI0SDA7o+MtRHhvrIUN9AMpySPvH2J+Bvq5zmdpw6GqqIwZ3rKy2bz6x7MVSg&#10;hOEI0eCAro8M9ZGhPjLU11+Ga1MH3PcuvMdOwJ8/sC1UEYs3tm2wbH58yQOhAiUMR4gGB3R9ZKiP&#10;DPWRob6+Mkx1nXbvWTbTTr5v3fR6qCImPj//jp7PaPOJjlCFCoYjRIMDuj4y1EeG+shQX18Z+ku1&#10;/En3B1aUuFPnzoYqYuLzu76+3HJ6ZM+GUIUKhiNEgwO6PjLUR4b6yFBfvgynt66zE25/m+itvCMR&#10;LZ/fXTtXWVaf3/haqEIFwxGiwQFdHxnqI0N9ZKgvV4YNxw/aUORPuB9uXR+qiJHPr/rIXsvqF5c/&#10;GqpQwXCEaHBA10eG+shQHxnq653hia6z7r3Vs+xkmzugxc/n52+tnh1mD505Fb4CBQxHiAYHdH1k&#10;qI8M9ZGhvt4Z+kuz/Em2vxGDvyED4pbN7xN1z1huz+7fYq+hgeEI0eCAro8M9ZGhPjLU1z3DhR0t&#10;doLt16qjPKFeQTa/bzQts9y+uGWRvYYGhiNEgwO6PjLUR4b6yFBf9wxn7llvJ9h/vfHVUEHssvm9&#10;dnCHZfcbtU/aa2hgOEI0OKDrI0N9ZKiPDPV1z/C+XWvsBLto8xuhgthl8/OXQL5p4d22uBxSB8MR&#10;osEBXR8Z6iNDfWSor3uG/7Wj1oajr2xdHCqIXff8Plz7pOU3/9DOUEHsGI4QDQ7o+shQHxnqI0N9&#10;3TP8ZtNyO7n2/w8N3fP7py2LLD//+SNoYDhCNDig6yNDfWSojwz1dc/Qv2PkT67v3FEbKohd9/ye&#10;adti+V1T92yoIHYMR4gGB3R9ZKiPDPWRob7uGfrPGvmT63t31YUKYtc9P/+MI5+ff+aRf/YR4sdw&#10;hGhwQNdHhvrIUB8Z6uueob9LnT+5frh1faggdr33wV9Y/ohluOLI3lBBzBiOEA0O6PrIUB8Z6iND&#10;fd0zHLf+JTuxfmpfY6ggdr33weyAW9yyKlQQM4YjRIMDuj4y1EeG+shQX/cMP11fbifWzx/YFiqI&#10;Xe99MPusqrH1L4QKYsZwhGhwQNdHhvrIUB8Z6uue4e/WPWsn1v6BotDQex/cdPyQZfjjSx4IFcSM&#10;4QjR4ICujwz1kaE+MtTXPcPfWllqJ9ZVh1tDBbHLtQ/6wcjnuPH4wVBBrBiOEA0O6PrIUB8Z6iND&#10;fd0z/GDN43ZSvTrVFiqIXa598E/XvWg5zmhdFyqIFcMRosEBXR8Z6iNDfWSor3uGv7j8UTupbjx+&#10;KFQQu1z74JSW1Zbj5xpeCRXEiuEI0eCAro8M9ZGhPjLU1z3Ddy6dbifVO04dDRXELtc+WHt0n+X4&#10;nmUzQwWxYjhCNDig6yNDfWSojwz1dc/wRxbfbyfV+0+fCBXELtc+6B8A6x8E67Pc23k8VBEjhiNE&#10;gwO6PjLUR4b6yFBf9wy/b+E9dkJ9rOtMqCB2+fbB36uba1k+3bY5VBAjhiNEgwO6PjLUR4b6yFBf&#10;NsOu8+ftZNov6Mi3D97etNyy/MfNC0MFMWI4QjQ4oOsjQ31kqI8M9WUzPHr2tJ1Mf/+ie+01NOTb&#10;BxccarE8f63miVBBjBiOEA0O6PrIUB8Z6iNDfdkM950+bifTP7aYh4cqybcPnjp31r1p4d22Ul2n&#10;QxWxYThCNDig6yNDfWSojwz1ZTNsOnnEhqOfWTrDXkNDX/tgYe1TlukrB5tDBbFhOEI0OKDrI0N9&#10;ZKiPDPVlM9xwrN1OpN9bPcteQ0Nf++DELZWW6de3Lw0VxIbhCNHggK6PDPWRoT4y1JfNsC61306k&#10;P7CixF5DQ1/7YNn+rZbp1avnhApiw3CEaHBA10eG+shQHxnqy2a49HCrnUh/ZOVsew0Nfe2DB8+c&#10;sky/d+E99uwjxIfhCNHggK6PDPWRoT4y1JfNcP6hnXYi/Ym6Z+w1NPS3D/rLJH2uyw7vCRXEhOEI&#10;0eCAro8M9ZGhPjLUl82w/MA2O4n+1Nrn7TU09LcPfqFxvuX63ztXhgpiwnCEaHBA10eG+shQHxnq&#10;y2ZY2rbJTqI/u36evYaG/vbBWXsbLNdP15eHCmLCcIRocEDXR4b6yFAfGerLZvjIng12Ev25hlfs&#10;NTT0tw9uPdFhub6tclqoICYMR4gGB3R9ZKiPDPWRob5shlN3rbGT6L/btMBeQ8NA9sGfWPKAZetv&#10;1464MBwhGhzQ9ZGhPjLUR4b6shn6z6T4E2j/bBzoGMg+6C+V9Nk+uLs+VBALhiNEgwO6PjLUR4b6&#10;yFBfNsPbm5bbCfS/bV9mr6FhIPvgPbvqLNubGipCBbFgOEI0OKDrI0N9ZKiPDPVlM/zXbUvsBPqO&#10;5hp7DQ0D2QdXHW2zbN+5dHqoIBYMR4gGB3R9ZKiPDPWRob5shv+4eaGdQE9pWW2voWEg++C58+fd&#10;WxbdZ/m2nEqFKmLAcIRocEDXR4b6yFAfGerLZvg3G1+zk+eHWtfZa2gY6D74yTVzLd/Z+zaFCmLA&#10;cIRocEDXR4b6yFAfGerLZnjjhpft5PnxvRvtNTQMdB/8dnO15TuBuxFGheEI0eCAro8M9ZGhPjLU&#10;l83w+vpyO3meu3+LvYaGge6DbxxqsXwLah4PFcSA4QjR4ICujwz1kaE+MtSXzfD3w2VXL7c32Wto&#10;GOg+eOrcWfemhXdbxqmu06GKkcZwhGhwQNdHhvrIUB8Z6stm+NFVT9uJ86KOXfYaGi5nH/zNlU9Z&#10;xi8xAEeD4QjR4ICujwz1kaE+MtSXzfBDtU/YiXPN0b32GhouZx/0D/j1GX91W1WoYKQxHCEaHND1&#10;kaE+MtRHhvqyGf5y9Sw7cV5/rN1eQ8Pl7INl+7daxv5dQsSB4QjR4ICujwz1kaE+MtSXzfBdSx+2&#10;E+ftJw/ba2i4nH3w4JlTlvH3LrzHnT1/LlQxkhiOEA0O6PrIUB8Z6iNDfdkM377kQTtx3nf6uL2G&#10;hsvdB7PvEI5ZOdt9ou6ZYV+P7W0IvxN4DEeIBgd0fWSojwz1kaG+bIZvrbzPTpqPnO2019Bwufvg&#10;FxrnW84jtW5J//dxEcMRosEBXR8Z6iNDfWSoL5th9uQVWi53H2w5lXKVHbuGff1vy2rbvj65Zm74&#10;ncBjOEI0OKDrI0N9ZKiPDPX5DE90nbUT1zcvvDtUoUJlH2w8fsi2sV9Y/kiowGM4QjQ4oOsjQ31k&#10;qI8M9fkM28+ctBPXt1VOC1WoUNkH/UNoGcAvxXCEaHBA10eG+shQHxnq8xnuOpWyE9d3VD0UqlCh&#10;tA/+VHr78tuZ396QkdjhqH5KgSso8KvIlbWFYh8ufn96TakPVQwnDuj6yFAfGeojQ30+w80nOuyk&#10;9T3LZoYqVCjtg7+1stS2syWHd4cKEjkctZcXuYIJZc4emdZW5or6GZBsMMp+f/Y1A9Kw44Cujwz1&#10;kaE+MtTnM1yT2m8nrb+6oiRUoUJpH/yLDS/bdvb43o2hggQOR/WuuNcwZMNS3mGn3ZVNKHBF5d2e&#10;Pl1X3GNYwvDggK6PDPWRoT4y1OczXHZ4j520/ubKp0IVKpT2wa9tX2rb2XeaV4QKkjcc+cGmoDg9&#10;InWTq3ZBZjjqPgz5YarHsIRhwQFdHxnqI0N9ZKjPZ/j6oZ120vrx1c+EKlQo7YPTW9fZdvb5ja+F&#10;ChI3HPW4pC6rv0vr7OvZS+nqXTHvGo0IDuj6yFAfGeojQ30+wxfbt9tJ63Vry0IVKpT2wflhCL+m&#10;7tlQAcNRlr27lB6Q8r7DlOE3eBaLxWKxWKyhXNMalmWGo5o5Ob/OYg3GqtzWYNvZu5ZMz/n1WNdQ&#10;Gh3DkQ0+fQ1H/tI6PxT5zyv1PyBhaAz1xo6hR4b6yFAfGerzGT66Z4OdtI5veCVUoUJpH+w6f962&#10;M/+sI/9r8Jkj4+9O1/0zRr3vXofhwQFdHxnqI0N9ZKjPZzht91o7ab110+uhChVq++BPL51h29qO&#10;U0dDZXRL3nBk7/70fJeo71tzZ94tKq4LL42v8e7RcOOAro8M9ZGhPjLU5zO8a+cqO2H94pZFoQoV&#10;avvgR1c9bdtaZceuUBndEjgchUvrssNQv583uvRudfZOE+8cDTsO6PrIUB8Z6iNDfT7DbzdX2wmr&#10;v9UytKjtgzc1VNi2NmtvQ6iMbokcjjx7t8g+P9R7MMoxDGVr9v29v4bhwgFdHxnqI0N9ZKjPZzhp&#10;W5WdsP4Hz5+Ro7YP/vv2zM0/bm9aHiqjW2KHI+jhgK6PDPWRoT4y1OczvG3zQjth/d+W1aEKFWr7&#10;4Mw9621bu3njq6EyujEcIRoc0PWRoT4y1EeG+nyGX2icbyesD+7mE9Bq1PbBBYdabFu7evWcUBnd&#10;GI4QDQ7o+shQHxnqI0N9PsO/3JD5HMhjfA5Ejto+uP3kYdvWfnbZw6EyujEcIRoc0PWRoT4y1EeG&#10;+nyGf7LuBTthfaZtS6hChdo+mH3WkV8864jhCBHhgK6PDPWRoT4y1Ocz/IM1z9nJ6kvtTaEKFYr7&#10;4LuWPmzbm38XabRjOEI0OKDrI0N9ZKiPDPX5DH8nPHtmYQd5qlHcB/3njfz29sYhtjeGI0SDA7o+&#10;MtRHhvrIUJ/P8MO1T9rJ6ooje0MVKhT3wb9qeNW2t0f2bAiV0YvhCNHggK6PDPWRoT4y1OczfN+K&#10;x+xktf7YgVCFCsV98JtNy2178888Gu0YjhANDuj6yFAfGeojQ30+w3cvy3wGZOuJjlCFCsV9cNbe&#10;Btvexje8EiqjF8MRosEBXR8Z6iNDfWSoz2f49iUP2slqa+exUIUKxX1wUccu2978Z91GO4YjRIMD&#10;uj4y1EeG+shQn8/wrZX32clqx9lToQoVivtg88kjtr399NIZoTJ6MRwhGhzQ9ZGhPjLUR4b6fIb+&#10;RNWvznNdoQoVivsgzzq6iOEI0eCAro8M9ZGhPjLUt3Vn84UTVehR3Qd/btlM2+ZG++fcGI4QDQ7o&#10;+shQHxnqI0N965q32UnqD1ZODRUoUd0HP1H3jG138w/tDJXRieEI0eCAro8M9ZGhPjLUV9O02U5S&#10;f7LqwVCBEtV98PMbX7PtbkbrulAZnRiOEA0O6PrIUB8Z6iNDfZXbMrdV9pc5QY/qPvjt5mrb7r6+&#10;fWmojE4MR4gGB3R9ZKiPDPWRob5Xt66zk9T3r3gsVKBEdR8s2bvRtru/2PByqIxODEeIBgd0fWSo&#10;jwz1kaG+8i1r7CT1N2qfDBUoUd0Hlxzebdvdb68qDZXRieEI0eCAro8M9ZGhPjLUV7pplZ2kfmz1&#10;nFCBEtV9sOVUyra7/1c1PVRGJ4YjRIMDuj4y1EeG+shQ36ONNXaSeu2a50IFSpT3wTcvvNu2vVPn&#10;zobK6MNwhGhwQNdHhvrIUB8Z6ru/YZmdoP7puhdDBUqU98FfWP6IbXubjh8KldGH4QjR4ICujwz1&#10;kaE+MtRXvGGJnaDe1FARKlCivA/+Xt1c2/ZePbgjVEYfhiNEgwO6PjLUR4b6yFDfHesX2QnqLY3z&#10;QwVKlPfBL6S3Ob/tPbi7PlRGH4YjRIMDuj4y1EeG+shQ37/XL7AT1H/asihUoER5H7yjOfN5t0nb&#10;qkJl9GE4QjQ4oOsjQ31kqI8M9X157at2gvrVUXyCqkx5H3xyX6Nte3++4aVQGX0YjhANDuj6yFAf&#10;GeojQ31FdS/bCep3mleECpQo74NLD7fatveRlbNDZfRhOEI0OKDrI0N9ZKiPDPV9fvWLdoJa3LIq&#10;VKBEeR9s7Txm295PVj0YKqMPwxGiwQFdHxnqI0N9ZKjvL1Y9byeo9+9eGypQor4PjvZnHTEcIRoc&#10;0PWRoT4y1EeG+v6kNnM75Vl7G0IFStT3wV9a/qhtfw3HD4bK6MJwhGhwQNdHhvrIUB8Z6ruu5mk7&#10;OZ3TtjlUoER9H/yDNc/Z9vdye1OojC4MR4gGB3R9ZKiPDPWRob6PVz9lJ6fzRunJqTr1ffDWTa/b&#10;9jdaL+tkOEI0OKDrI0N9ZKiPDPV9ZPnjdnL6xiGyVKS+D07ekXnW0Ve2Lg6V0YXhCNHggK6PDPWR&#10;oT4y1PfBpbPs5HT5kT2hAiXq+2Bp2ybb/v5s/bxQGV0YjhANDuj6yFAfGeojQ32/VDXTTk7Xpg6E&#10;CpSo74PVR/ba9ldY+1SojC4MR4gGB3R9ZKiPDPWRob6fWfyQnZxuOdERKlCivg/u7Txu29+PL3kg&#10;VEYXhiNEgwO6PjLUR4b6yFDfT1TebyenuztToQIlSdgHR/OzjhiOEA0O6PrIUB8Z6iNDfW9ddJ+d&#10;mB46cypUoCQJ++CvVGc+97b+WHuojB4MR4gGB3R9ZKiPDPWRoT5/UurXyVH4U/skSMI+eN3aMtsG&#10;X2zfHiqjB8MRosEBXR8Z6iNDfWSorfNc14XhCJqSsA9O2LTAtsH7dq0JldGD4QjR4ICujwz1kaE+&#10;MtTWcfaUnZS+tfK+UIGaJOyD/71zpW2H/zwKn3XEcIRocEDXR4b6yFAfGWpr7TxmJ6VvX/JgqEBN&#10;EvbBOW2bbTv8zLoXQ2X0YDhCNDig6yNDfWSojwy1bT3RYSel7172cKhATRL2wdqj+2w7/FDtE6Ey&#10;ejAcIRoc0PWRoT4y1EeG2tYdO2Anpf5uYdCUhH1w/+kTth3+6OL7Q2X0YDhCNDig6yNDfWSojwy1&#10;rTiy105KP1z7ZKhATVL2wbeEW8ofOdsZKqMDwxGiwQFdHxnqI0N9ZKhtYUeLnZD+zqqnQwVqkrIP&#10;vn/FY7Ytrk0dCJXRgeEI0eCAro8M9ZGhPjLU9lJ7k52Q/sGa50IFapKyD/7R2udtWyw/sC1URgeG&#10;I0SDA7o+MtRHhvrIUNszbVvshPRP1r0QKlCTlH3wHza/YdviPbvqQmV0YDhCNDig6yNDfWSojwy1&#10;lezdaCekf7Hh5VCBmqTsg3ftXGXb4he3LAqV0YHhCNHggK6PDPWRoT4y1Pbg7no7If1C4/xQgZqk&#10;7INz92fexRxbP7rexWQ4QjQ4oOsjQ31kqI8Mtf1vy2o7Ib1t88JQgZqk7IOrjrbZtvhrNaPrWUcM&#10;R4gGB3R9ZKiPDPWRobb/aF5hJ6STtlWFCtQkZR9sP3PStkV/S+/RhOEI0eCAro8M9ZGhPjLU9rXt&#10;S+2E9NvN1aECNUnaB7PPOjp05lSoJB/DEaLBAV0fGeojQ31kqO1LWyrtZPR/dq4MFahJ0j5YUPO4&#10;bY91qf2hknwMR4gGB3R9ZKiPDPWRobZbN71uJ6PTdq8NFahJ0j74x/Xltj0+t39rqCQfwxGiwQFd&#10;HxnqI0N9ZKhtfMMrdjL66J4NoQI1SdoH/2nLItse/Y1CRguGI0SDA7o+MtRHhvrIUNtn1r1oJ6NP&#10;t20OFahJ0j44ZRTePTGxw1H9lAJXUOBXkStrC8UBaC8vCv9csasPNQwPDuj6yFAfGeojQ23XrS2z&#10;k9EX27eHCtQkaR8s27/VtsdP15eHSvIlcjiyAWdCmWv3L9rKXNGABqR6V8xQNKI4oOsjQ31kqI8M&#10;tX189TN2Mvr6oZ2hAjVJ2gfXpPbb9viBFSWhknwJHI78kNNzGLJhaUpfI08YjPr8Hgw1Duj6yFAf&#10;GeojQ22/ufIpOxlddnhPqEBNkvbBjrOnbHscTc86St5wVFd86bs/uWrdZC7B4x2jkcYBXR8Z6iND&#10;fWSo7VdXlNjJqP+JPTQlbR/MPuvowOmToZJsiRuOelxSl9XnpXWZd42KysvCZXUMSiOFA7o+MtRH&#10;hvrIUNt7ls20E9HNJzpCBWqStg/+es0Ttk2uPLovVJKN4cjeVUoPR+l/JjMQtbuyCfkHJL/Bs1gs&#10;FovFYg3FenvlA3YiuqJpU86vs1jDva5d8bRtkw9uXJ7z6yOxhtLoGI5sAOprOMp1GV6BK64LrzEs&#10;hnpjx9AjQ31kqI8Mtb2tcpqdiLafGR2XMCVR0vbBL22ptG3yf3auDJVk4zNHOb+WudSO4Wh4cUDX&#10;R4b6yFAfGWp788K77UT0RNfZUIGapO2D9+6qs22yaPMboZJsyRuObLDp+S6R3XAh753ocgxCA779&#10;NwYTB3R9ZKiPDPWRoa7T57rsJNQv6EraPvjCge22TX5q7fOhkmwJHI563bp7AIOOfX+3d4/6HqYw&#10;VDig6yNDfWSojwx1HT7baSehb1l4b6hAUdL2wfpjB2y7fN+Kx0Il2RI5HHmZ23P71XswCjdc6PW5&#10;pIvfn14MRiOCA7o+MtRHhvrIUNfezuN2EvqjldNCBYqStg+eOnc2M7SPkmcdJXY4gh4O6PrIUB8Z&#10;6iNDXdtPHraT0HcufjBUoCiJ++CPLc7cRbHt9IlQSS6GI0SDA7o+MtRHhvrIUNf6Y+12AvoLVQ+H&#10;ChQlcR/8cO2Ttm2uOLI3VJKL4QjR4ICujwz1kaE+MtRVc3SvnYD+6tJHQwWKkrgPfnb9PNs2n27b&#10;HCrJxXCEaHBA10eG+shQHxnqWtSxy05AC5eVhAoUJXEf/PLWxbZt/teO2lBJLoYjRIMDuj4y1EeG&#10;+shQV8XBZjsB/Z3qJ0MFipK4D07dtca2zb/btCBUkovhCNHggK6PDPWRoT4y1DV3/xY7Af39FaWh&#10;AkVJ3Adfam+ybfPaNc+FSnIxHCEaHND1kaE+MtRHhroe37vRTkCvr302VKAoifvghnCzkF+unhUq&#10;ycVwhGhwQNdHhvrIUB8Z6nqodZ2dgP75yrJQgaIk7oPZZx29eeHdoZJcDEeIBgd0fWSojwz1kaGu&#10;KS2r7QT05tUvhAoUJXUffPuSB2373NN5LFSSieEI0eCAro8M9ZGhPjLU9Z87auzk8+/qXgoVKErq&#10;PvibK5+y7XP5kT2hkkwMR4gGB3R9ZKiPDPWRoa5/277MTj6/tObVUIGipO6DN6x/ybbPp/Y1hkoy&#10;MRwhGhzQ9ZGhPjLUR4a6Jm6ptJPPr9W/HipQlNR98F+3LbHt07/DmWQMR4gGB3R9ZKiPDPWRoS7/&#10;DBl/8vmddQtDBYqSug8+sLvets+/bUz28M5whGhwQNdHhvrIUB8Z6vpcwyt28nnXhsWhAkVJ3Qez&#10;Dyn+5Jq5oZJMDEeIBgd0fWSojwz1kaGuP1s/z04+pzYsDRUoSuo+2Hj8kG2fv7j80VBJJoYjRIMD&#10;uj4y1EeG+shQ16fWPm8nnw9vXBEqUJTUfXC0POuI4QjR4ICujwz1kaE+MtT1ibpn7OTzyU0rQwWK&#10;krwPvqPqIdtGd51KhUryMBwhGhzQ9ZGhPjLUR4a6PrJytp14Pre5LlSgKMn74G+tLLVttOpwa6gk&#10;D8MRosEBXR8Z6iNDfWSo6wMrSuzEs2LrulCBoiTvgzdueNm20Sf2bQyV5GE4QjQ4oOsjQ31kqI8M&#10;df3C8kfsxHPhtg2hAkVJ3ge/uq3KttHvNCf3c3EMR4gGB3R9ZKiPDPWRoa7/VzXdTjyrmzaFChQl&#10;eR+c3rrOttG/2fhaqCQPwxGiwQFdHxnqI0N9ZKjrhxdPsxPPNc1bQwWKkrwPvnZwh22jv1v3bKgk&#10;D8MRosEBXR8Z6iNDfWSoy98i2Z94btrRFCpQlOR9cPOJDttG37NsZqgkD8MRosEBXR8Z6iNDfWSo&#10;6cz5c3bS6RcZaktyfl3nz9s2muRnHTEcIRocDPSRoT4y1EeGmo6ePW0nnd+/6F4yFJf0/N65NPPZ&#10;uJ2njoZKsjAcIRocDPSRoT4y1EeGmvadPm4nnD+2+AEyFJf0/K5alXnWUWXHrlBJFoYjRIODgT4y&#10;1EeG+shQU9PJI3bC+TNLZ5ChuKTnd1NDhW2rj+1tCJVkYThCNDgY6CNDfWSojww1bTjWbiec762e&#10;RYbikp7fv21fZtvqt5qqQyVZGI4QDQ4G+shQHxnqI0NNtUf32Qnnr9c8QYbikp7fw63rbVu9eeOr&#10;oZIsDEeIBgcDfWSojwz1kaGmxR277YTzt1eVkqG4pOe34FCLbasfX/1MqCQLwxGiwcFAHxnqI0N9&#10;ZKjplYPNdsL5e3VzyVBc0vPbdvKwbavvXvZwqCQLwxGiwcFAHxnqI0N9ZKjpuf1b7YTzj+vLyVBc&#10;0vPLPuvIL//rpGE4QjQ4GOgjQ31kqI8MNT2xb6OdbP75hpfIUNxoyO9dSx+27dXfZTFpGI4QDQ4G&#10;+shQHxnqI0NN01vX2cnm5ze+RobiRkN+H1s9x7bXhR3J+7MyHCEaHAz0kaE+MtRHhpru2VVnJ5tF&#10;m98gQ3GjIb/PNbxi2+sjezaESnIwHCEaHAz0kaE+MtRHhpom76ixk81/2bqEDMWNhvy+2bTctld/&#10;AxH/vKPhXE+3bQ6/i6HBcIRocDDQR4b6yFAfGWr69/BgTX/SSYbaRkN+j+7ZYNvrSKyx614Iv4uh&#10;wXCEaHAw0EeG+shQHxlq+vLWxXbi9187aslQ3GjIb+uJjpzv6gzH4p0jjBocDPSRoT4y1EeGmv5+&#10;0wIbju7btYYMxZGfNoYjRINmoo8M9ZGhPjLUdPPGV204erh1PRmKIz9tDEeIBs1EHxnqI0N9ZKjp&#10;hvUv2XD01L5GMhRHftoYjhANmok+MtRHhvrIUNMfrX3ehqPnD2wjQ3Hkp43hCNGgmegjQ31kqI8M&#10;NV1T96wNR68d3EGG4shPG8MRokEz0UeG+shQHxlqGrNytg1HVYdbyVAc+WljOEI0aCb6yFAfGeoj&#10;Q00frHnchqNVR9vIUBz5aWM4QjRoJvrIUB8Z6iNDTb+4/FEbjjYeP0iG4shPG8MRokEz0UeG+shQ&#10;HxlqeufS6TYc7Th1lAzFkZ82hiNEg2aijwz1kaE+MtT0I4vvt+Fo/+kTZCiO/LQxHCEaNBN9ZKiP&#10;DPWRoabvW3iPDUfHus6QoTjy08ZwhGjQTPSRoT4y1EeGerrOn7fByC//azLURn7aGI4QDZqJPjLU&#10;R4b6yFBPquu0DUb/d9G99poMtZGfNoYjRINmoo8M9ZGhPjLU03b6hA1HP7r4fntNhtrITxvDEaJB&#10;M9FHhvrIUB8Z6mk+ecSGo59eOsNek6E28tPGcIRo0Ez0kaE+MtRHhnoajh+04eiXlj9qr8lQG/lp&#10;YzhCNGgm+shQHxnqI0M9q4622XD0wZrH7TUZaiM/bQxHiAbNRB8Z6iNDfWSoZ8nh3TYc/dbKUntN&#10;htrIT1tih6P6KQWuoMCvIlfWFooDUVfsCiaUufbwEsOHZqKPDPWRoT4y1PPqwR02HP1u3bP2mgy1&#10;kZ+2QR+OUs1VruTrt7hxN5a4etfpGueVuBlzalx7V/iGYdBeXnRxwGkrc0UDHpDqXbEfqBiORgTN&#10;RB8Z6iNDfWSop2z/VhuOPl1fbq/JUBv5aRvU4aizrtiNtXdr/CpOjxpBe4WbdMPtbsGe8HpI+QGn&#10;5zBkw9KUC7+bvOqnFLuy7oMVhhXNRB8Z6iNDfWSo56l9jTYc3bD+JXtNhtrIT9sgDketrvSmAjd2&#10;So1r76xJDyjdhqM0u8ztyxUuFV4PGX9ZXK//ds5ab+nvKa7r9a4ThhXNRB8Z6iNDfWSo5+HW9TYc&#10;3bzxVXtNhtrIT9sgDkf+HZvJrqoz++uew0jNXb3eTRoiOYebfi+tS/9+wztL/Q1HfoNnsVgsFovF&#10;Gqz1rXVv2HD0uVXlOb/OYrF6rqE0iMNRuyubMNFVdPhf9xqOTlS5yWPSw9FNpa41lIbKdzMc+cvp&#10;sr9X3jkaOUO9sWPokaE+MtRHhnru3FFrw9GXty6212Sojfy0Dfpnjm75RoVryl5W19Xp2psrXPEN&#10;ha6goNBNmj/kF9XlHm7ssro8w1F6cCqrC79OYzgaOTQTfWSojwz1kaGebzQts+HI/79HhtrIT9ug&#10;Dkdee+0Md8vV2ZsyhHX1eDe5YqjfMwou8zNHF2/5fenyn0HC8KGZ6CNDfWSojwz1fGXrYhuOJu+o&#10;sddkqI38tA36cJTV2ZFyqbA6h/E23plL+nq+S2QD0ADuVufxztHIoZnoI0N9ZKiPDPUUbc585uie&#10;XZmfypKhNvLTNmTDUQ+ddpeGYWMDTnYYuqznHDEcjSSaiT4y1EeG+shQz19vfNWGoxmt6+w1GWoj&#10;P22DOBylXFNtjaupTq/apswtu7taXcWXr7JL1AqH7TlHGRcvl+s9GPkbR6TreQYghqORQzPRR4b6&#10;yFAfGeoZt/4lG46e3Ndor8lQG/lpG9R3jvztuv1zjlLhMrrGmWNdwfWTXVVLu2ucXeSu+saCoX/O&#10;EWTRTPSRoT4y1EeGej5dX27DUdn+rfaaDLWRn7ZBHI4a3Yxrs885SuuscZPHjHelzeF116UPhgW6&#10;o5noI0N9ZKiPDPX8Xt1cG45eOZg5aSJDbeSnbRCHo3o3dUyxqwnvGjXNHu8K76xxFz5t1FHhJjIc&#10;oQ80E31kqI8M9ZGhnt9eVWrD0eKO3faaDLWRn7ZBHI46Xf20sW7snWWuas7tbqz/rM+FzxilvzZl&#10;LJ/lQZ9oJvrIUB8Z6iNDPb9W84QNRyuP7rPXZKiN/LQN6meOXFe7q5kz1U2dVuIqNmU/XdTu6ufO&#10;SNfS9elVbpiedgRBNBN9ZKiPDPWRoZ5fWv6oDUcNxw/aazLURn7aBnc4Aq4AzUQfGeojQ31kqOen&#10;l86w4aj55BF7TYbayE/b4A9HbfWubNokd8uN49w4v7402ZVWNl24gx2QD81EHxnqI0N9ZKjnxxY/&#10;YMPRvtPH7TUZaiM/bYM6HHXWTXXjxoTnC109NjMc3TjWXeWfc3TzDNd4InwjkAPNRB8Z6iNDfWSo&#10;5/sX3WvD0dGzp+01GWojP22DOBy1utKb0kPRmPFuRl2vpxl1tbuqO8e666bUX7x7HdALzUQfGeoj&#10;Q31kqMcPRn51nT9vr8lQG/lpG8ThqN4VFxS4ovI896PrrHKTx0zlVt7Ii2aijwz1kaE+MtRyrOuM&#10;DUbft/CeUCFDdeSnbRCHI3+77uvyD0f+IbA9hqOUa6puSv8vkEEz0UeG+shQHxlq2X/6hA1HP7L4&#10;/lAhQ3Xkp21wb8jQ1eoq7i1x9Tk+W9Q6t8iNm9btsjoeCoteaCb6yFAfGeojQy07Tx214ej/VU0P&#10;FTJUR37aBnE4anQzrg03YxjwYjjCRTQTfWSojwz1kaGWxuOHbDj6heWPhAoZqiM/bYP6zlHT7HFu&#10;7JeKMw987WcVTxrnChmO0A3NRB8Z6iNDfWSoZXWqzYajgprHQ4UM1ZGftsG9rK6lylXtCb/uj/8M&#10;EsMRuqGZ6CNDfWSojwy1VB1uteFozMrZoUKG6shP2+AOR3l1usaKMp5zhD7RTPSRoT4y1EeGWl47&#10;uMOGo2vqng0VMlRHftoGfTjqTLW6xuoaV9N7zZ3sxk5awN3pkBfNRB8Z6iNDfWSopfzANhuOPrX2&#10;+VAhQ3Xkp21Qh6P2eUWuMOeNF8K6vsQ1he8FeqOZ6CNDfWSojwy1zN63yYajP1s/L1TIUB35aRvE&#10;4ajJld5Y6IpmN7r2jkZXclORK21OuVSHX+2uZk6Za7xwH2/gUjQTfWSojwz1kaGWmXvW23D0Vw2v&#10;hgoZqiM/bYM4HNXbDRZqujKvUhUT3fg5rZkXXkeFK57N+0bIj2aijwz1kaE+MtRy3641Nhz9/aYF&#10;oUKG6shP2yC/c1TkyrJ3q+uscZOvnuyqsjdh8A99HTOVu9MhL5qJPjLUR4b6yFDLf+2oteHon7cu&#10;DhUyVEd+2obmM0fhs0X2+upb3ORpk90tV/OZI/SNZqKPDPWRoT4y1HJ703Ibjv5t+7JQIUN15Kdt&#10;UIcjf8vupooSN7W8Mf2rzOvGWRPd2KsL3TU3T3Zl2/jQEfKjmegjQ31kqI8MtfzL1iU2HP3njppQ&#10;IUN15KdtkIcj4LtHM9FHhvrIUB8ZavmHzW/YcHR3y+pQIUN15KdtGIejeldyYwmfOUJeNBN9ZKiP&#10;DPWRoZbPb3zNhqPpretChQzVkZ+2KxiOWt2CaVPd1IGub493hQXFDEfIi2aijwz1kaE+MtTy5xte&#10;suHoiX0bQ4UM1ZGftisYjlKu4svdHvA6oMVwhPxoJvrIUB8Z6iNDLdfXl9twNHf/llAhQ3Xkp+2K&#10;LqvrrC51pc3hRX/aytxEhiP0gWaijwz1kaE+MtTyyTVzbTiqOHjxhIoMtZGftiv7zFFnyqUu4wZ0&#10;nR3crQ750Uz0kaE+MtRHhlquWlVqw1Flx65QIUN15KdtaG7I4IemMAgxEGGgaCb6yFAfGeojQy2/&#10;XvOEDUe1R/eFChmqIz9tgzscdbW6BXeMd1d1/3xRR6Mru2OSm1Hbbt8C5EMz0UeG+shQHxlqeW/1&#10;LBuONhy7eJ5EhtrIT9ugDkeNM8e6gjHXuPFfn+jG9/h8Ubsrm1DoiuYxICE/mok+MtRHhvrIUMu7&#10;lj5sw9H2k4dDhQzVkZ+2QRyO6t3UMde54lp/GV29K+5184X6KQWu4NoZrjG8BnqjmegjQ31kqI8M&#10;tfz4kgdsONrbeTxUyFAd+Wkb5OEoOxD1Ho6yt/3uOTAB3dFM9JGhPjLUR4Za3rLoPhuOjpy9+Blt&#10;MtRGftoGcTjqdDV3jnUzGvyvew5HqdpiN7agwBXeWZP+LiA3mok+MtRHhvrIUIsfjPw6c/5cqJCh&#10;OvLTNrg3ZDiRHopuGO+Ky2e4iQUTXUllmZv69XCDhqsnuoo94fuAHGgm+shQHxnqI0Mdx7vO2GD0&#10;5oV3h0oGGWojP22DOxx5Xe2uZs5kN/HGcW6crVvcpFlVrikVvg7kQTPRR4b6yFAfGepoP3PShqO3&#10;VU4LlQwy1EZ+2gZ/OMqr1S2YtiD9v0BuNBN9ZKiPDPWRoY6WUykbjn6q6qFQySBDbeSnbfiGo+ZS&#10;N44bMqAPNBN9ZKiPDPWRoY5Nxw/ZcPTzyx8JlQwy1EZ+2oZpOOp0NXddx93q0CeaiT4y1EeG+shQ&#10;R11qvw1HH1hREioZZKiN/LQNynCUWlfqJt18jSssuMqN/dIMV9PjWa+drml2UfprBa5gzFSGI+RF&#10;M9FHhvrIUB8Z6lh6uNWGo4+snB0qGWSojfy0XflwtGmG3aa7oPsaM9lVnfBf7DYYXZ+u9RiagJ5o&#10;JvrIUB8Z6iNDHa8f2mnD0cdXPxMqGWSojfy0XeFw1Omq7vCDz+2urKHdpTpSrrV6qhs/psCNn9Po&#10;GmeOt8Go8LZS12TDEpAfzUQfGeojQ31kqOOFA9ttOPrDtWWhkkGG2shP2xUOR41uxrXXhQe/XpSq&#10;mOgKxhTaYDT2zirX3hW+APSBZqKPDPWRoT4y1FHatsmGo8+unxcqGWSojfy0XeFwVO+Kc91kIbXA&#10;TSq4yk2c0+Q6Q4lbeaM/NBN9ZKiPDPWRoY5H9myw4ehzDa+ESgYZaiM/bUMzHOWqd1a5ydytDn2g&#10;megjQ31kqI8MdUzdtcaGo7/btCBUMshQG/lpG4Th6Co39sZxblyPNdZd1bt+/VXcyht9opnoI0N9&#10;ZKiPDHX8z86VNhx9aUtlqGSQoTby0zYIw1G3u9T1uxiOkB/NRB8Z6iNDfWSo41tN1TYcfX370lDJ&#10;IENt5KdtEIaj8a5k08VPFuXTuanEjWc4Qh9oJvrIUB8Z6iNDHf+6bYkNR3c014RKBhlqIz9tVzwc&#10;ldxYMsCB53K+F6MRzUQfGeojQ31kqOMfNy+04WhKy+pQySBDbeSn7QqHI2Dw0Ez0kaE+MtRHhjr+&#10;ZuNrNhw91LouVDLIUBv5aWM4QjRoJvrIUB8Z6iNDHX+x4WUbjkr2bgyVDDLURn7aGI4QDZqJPjLU&#10;R4b6yFDH2PoXbDh6dv+WUMkgQ23kp+3KhqM9Va6kvLHbg16B7x7NRB8Z6iNDfWSo4/fXzLXh6OX2&#10;plDJIENt5KftCoajlFswqcAVXF/ieu7SwHeHZqKPDPWRoT4y1PHRVU/bcLSoY1eoZJChNvLTdgXD&#10;UeY23qXN4aVrdQumLUj/b36dHcP3HlP9lOyzlYpcWVso5tXzeU3FdaGMYUUz0UeG+shQHxnq+HDt&#10;kzYcrTiyN1QyyFAb+Wm7guGo0c24tvtzi/yA0ddzjPr7+uBpLy9yBRPKXLt/0VbmivockNpd2YSL&#10;vy/7ZxmQRgTNRB8Z6iNDfWSo41eqZ9lwtO7YgVDJIENt5Kftij5z1DT7Flc0s8rVVNekV4mbWDDR&#10;ldivL11VM4tc4bAMR34I6zkM2cAzJc9/ua6s1+Dkh6WC/N+PIUMz0UeG+shQHxnq+NllD9twtO3k&#10;4VDJIENt5Kftym7I0NXqFnx7XHrouXhJWt9rGIajuuJL/zu5an2wS/IYjoYdzUQfGeojQ31kqOMn&#10;ljxgw9GezmOhkkGG2shP25UNR1mdKZfqqHKTCya7qg7/60tX6xuT3XXDMBz1uKQuq99L67rLvHPE&#10;ZXXDj2aijwz1kaE+MtTxA4vus+Ho8Nmen8kmQ23kp21whiNT70puLOlj+Onv64Pjiocj/729//lu&#10;/AbPYrFYLBaLdaXLD0Z2Wd3OHTm/zmKxcq+hNIjDURxyDkd2Wd3AhqP6KQN9hwmDbag3dgw9MtRH&#10;hvrIUMPJc2cvDEe9kaE28tM2+MNRV8o1Vkx1k24d58bdOM7d8vWprqwu3/swQ+AKPnPkBysupxs5&#10;NBN9ZKiPDPWRoYaDZ07ZYPRDlVND5SIy1EZ+2gZ3ODrR6GbcXJgeRDI3YCj8ZHpA+mTm9VVfrnCt&#10;XeH7htSld6sb0A0W0gNUUfkwDnG4BM1EHxnqI0N9ZKhh16mUDUfvqHooVC4iQ23kp21Qh6PGmWNd&#10;wZjxbmp1q+vsPgh1pVzNlLFu/Jy+HhE7eHrcunsgnzfy7yz1Gp7ay4u5vG6Y0Uz0kaE+MtRHhho2&#10;n+iw4eg9y2aGykVkqI38tA3icOQfCnudm9EQXvbWWeUm31jqmsLLoWbvFtk7WL0Ho/Aco/C5JBuk&#10;wjtdPVYfN2XA0KCZ6CNDfWSojww1rE0dsOHo/SseC5WLyFAb+WkbxOHIX87Wx+d6/HA0DLfyhi6a&#10;iT4y1EeG+shQw/Ije2w4Kqx9KlQuIkNt5KdtEIejlFswKc87R13trurOsbwbgz7RTPSRoT4y1EeG&#10;GhYcytzK++rVc0LlIjLURn7aBvUzR53rprqxY8a5SbMqXE11ja2KOZNdkd2UYawrruv5kDOgO5qJ&#10;PjLUR4b6yFDDi+3bbTi6bm1ZqFxEhtrIT9ugDkdealOZu/2Gi3ess3X1LW5GLe8ZoW80E31kqI8M&#10;9ZGhhqfbNttw9Jl1L4bKRWSojfy0DfpwlNXZ1uTqq2tcY0uq553rgDxoJvrIUB8Z6iNDDbP2Nthw&#10;dFNDRahcRIbayE/bkA1HwOWimegjQ31kqI8MNdy/e60NR3/b+HqoXESG2shPG8MRokEz0UeG+shQ&#10;HxlquGvnKhuOvrhlUahcRIbayE8bwxGiQTPRR4b6yFAfGWr4dnO1DUdf2740VC4iQ23kp43hCNGg&#10;megjQ31kqI8MNUzaVmXD0X80rwiVi8hQG/lpYzhCNGgm+shQHxnqI0MN/7RlkQ1HxS2rQuUiMtRG&#10;ftoGcTiqdyU3FruaE+ElcJloJvrIUB8Z6iNDDbc0zrfh6IHd9aFyERlqIz9tgzocFRcUuMIbJrmS&#10;yiaX4vbduEw0E31kqI8M9ZGhhr/cUGHD0WN7G0LlIjLURn7aBnk4ut0taGt3TZUzXNH1Y13R9CrX&#10;1BG+DPSDZqKPDPWRoT4y1PAn616w4eiZti2hchEZaiM/bUP6maNUQ4Urvm2sG3tbsSura+VhsOgT&#10;zUQfGeojQ31kqOEP1jxnw9FL7U2hchEZaiM/bUN+Q4bUpjJ3+/UFrsBfcvfJIldcXu9aO8MXgW5o&#10;JvrIUB8Z6iNDDR9bPceGozcOXZoXGWojP22DOBylXFN1U/p/w6vmKjfj1qsyQ5H/HFJ1u3Ndna61&#10;rswV3zrW3TKrns8loQeaiT4y1EeG+shQw2/UPmnDUfWRvaFyERlqIz9tg/yZo7Fu8pwyN3XSOFd4&#10;YSjKdTldp6v6RoEbP/vSt5IxetFM9JGhPjLUR4Ya3rfiMRuO6o8dCJWLyFAb+Wkb5OEoXD6XdyjK&#10;andlE9LfO2Zq+p8CMmgm+shQHxnqI0MN7172sA1HW09ceucqMtRGftoGeTgqdEWzGwdwuVyrK70p&#10;PUTdVpEek4AMmok+MtRHhvrIUMPblzxow1Fr57FQuYgMtZGftkH+zFGja885GHW6VPbDSEAeNBN9&#10;ZKiPDPWRoYa3Vt5nw1HH2VOhchEZaiM/bYP8zlFx/svkWsrcjHmt4QVwKZqJPjLUR4b6yFCDH4z8&#10;6jx36U+VyVAb+WkbtuGos7nUFfEZI/SBZqKPDPWRoT4yjN/Jc2cvDEe5kKE28tN2hcNRp2utLHGT&#10;bsrcsrvfNaGMzxghL5qJPjLUR4b6yDB+h86cssHoByunhkpPZKiN/LQN0jtHna5pdpErLJjoSqpr&#10;XE3Ole/zSEAGzUQfGeojQ31kGL/dnSkbjn6y6sFQ6YkMtZGftkG8rK7T1U8v5bI5fNdoJvrIUB8Z&#10;6iPD+G050WHD0c8tmxkqPZGhNvLTNojDUX9a3YJpC9L/C+RGM9FHhvrIUB8Zxm9t6oANR+9f8Vio&#10;9ESG2shP2xUNR+2balzNpuyniPytvHtfStdtlU92Y/u6mx1GPZqJPjLUR4b6yDB+y4/sseGosPap&#10;UOmJDLWRn7YrGI7q3dQxBa7gwh3o2l3ZhF43YLhkMRwhP5qJPjLUR4b6yDB+Cw612HD0sdVzQqUn&#10;MtRGftqu6J2jzpZ6V9/SGV45l6q43U1+o9WlOlKXrNZK3jlC32gm+shQHxnqI8P4zWtvsuHo2jXP&#10;hUpPZKiN/LQN7meOOltda1v49SX4zBH6RjPRR4b6yFAfGcZvTttmG47+dN2LodITGWojP23DeEOG&#10;9OzUcfFdJqA3mok+MtRHhvrIMH6z9jbYcHRTQ0Wo9ESG2shP2/ANRyeq3O1cVoc+0Ez0kaE+MtRH&#10;hvG7f/daG47+tvH1UOmJDLWRn7YrvyFDzhsv5FsMR8iPZqKPDPWRoT4yjN9dO1fZcPRPWxaFSk9k&#10;qI38tF3RO0eN08e6a26b7KZOm9rvmnzbNa6Q4Qh9oJnoI0N9ZKiPDOP3neYVNhx9dVtVqPREhtrI&#10;T9uVXVbXXOWq8t6AoZeuejfjxhKGI+RFM9FHhvrIUB8Zxs8PRX448kNSLmSojfy0DesNGYC+0Ez0&#10;kaE+MtRHhvHzl9P54ai4ZVWo9ESG2shP2zAOR/WuhHeO0AeaiT4y1EeG+sgwfrc0zrfh6IHduc+K&#10;yFAb+Wm7guGo0zWWT3VTyxvTv/L8c4wu/azRhfXt8XzmCH2imegjQ31kqI8M4/eXGypsOPK39M6F&#10;DLWRn7YrGI6aXMn1Ba7g+pL0r7yUWzCp993pei+GI+RHM9FHhvrIUB8Zxs8//NUPR/5hsLmQoTby&#10;03Zll9V1plyq23NdO6tnuJJN4UVvLaWuiOEIfaCZ6CNDfWSojwzjd+2a52w4mtee+fFyb2Sojfy0&#10;De5njrrSw1Iq/PoSKddU3ZT+Xyg4n17+WugfXjzNGjiLlW/9R7e7LXFA0EeG+sgwfh9bPcf65xuH&#10;cmdFhtrIT9vQ3JChq9OlOtKDkl/d3lmChsbjh9xHVz19yUkwi5VrfaFxfthyOCAkARnqI8P4FdY+&#10;Zf1zxZG9odITGWojP22DPBx1usZZRe6aMd0/Z1Toxk0qdfW8ZRS90+e63DealrnvW3iPNe0frJzq&#10;/mfnSnf2/LnwHUOLZqLlxfbttp1cU/dsqJBhEpChPjKM3/tWPGb9c23qQKj0RIbayE/boA5HTbPH&#10;20BUeMMkV1JR42qq06uyzE2dNM4VXl/s6k+Eb0R0qg63uvdWz7Jm7defrHvB7ek8Fr46PGgmWtYf&#10;a7dt5d3LHg4VMkwCMtRHhvHzfdP3zy0nOkKlJzLURn7aBnE4anQzri1wBRPKXGtXKHXTWl7kxk5v&#10;DK8QiyNnO+2yqOxQ9LPphv3awR3hq8OLZqLl1LmzF7abrvP+U2pkmARkqI8M4/eTVQ9a79zdmfuy&#10;GjLURn7aBn04mjQ/z/VzXTWu+NoZ6e9CLJ5u2+zeUfWQNWh/Kd3Xty+1E96RQjPRkz3Abz952F6T&#10;oT4y1EeG8fOXrfveeejMqVDpiQy1kZ+2Qb2srn1ekRs/O/dtKV1HhZvIrbyj4H9Slb2NqF/+5gub&#10;87y1P5xoJnrGrJxt29CCcMclMtRHhvrIMH7Z42++H0iSoTby03YFw5G/NXf4XNGFtcDN+NIkN6Oy&#10;d73Gld1xnSuYtIBbeY+gc+fPu7tbVl/4iZV/1+iJfRvDV0cezUTPjRtetm3p4db19poM9ZGhPjKM&#10;W/dLkvMhQ23kp+0KhqNWV3pT97vS9bcK3eRq7us9UvyH5z9U+4Q14zctvNtN2LTAHT17Onw1DjQT&#10;Pf5STL9NfS39/x4Z6iNDfWQYN38pne+bb628L1QuRYbayE/bFV1Wl6q43U1+o/XiM436XAxGI+Hk&#10;ubPuX7YucW9OD0S+Gf9azROuLrU/fDUuNBM9/h0jv135d5A8MtRHhvrIMG6tncesb759yYOhciky&#10;1EZ+2q7sM0edra61Lfy6T52uvaU9/BrD6dE9G6wJ+0vp7tlVF6pxopno8Z818tvXb60stddkqI8M&#10;9ZFh3Lae6LC+2f0xCL2RoTby0zaoN2To06YSN7m8NbzAcJnSstqa8D9tWRQq8aKZ6Gk+ecS2L//5&#10;NY8M9ZGhPjKMW/YZce9f8VioXIoMtZGftsEdjvYscJNvHeuuyvmZo/QaM5W71Q2zbzYttybs/z92&#10;NBM9/vlGfvvyy3/ImAz1kaE+Moxb9ZG91jM/XPtkqFyKDLWRn7ZBHI5SbsGkAld4wyRXPO12N37M&#10;ODfp3qlu6jS/it3E2ya5klourRtu/h0j34T/t2V1qMSLZqLp55bNtG3M/zSUDPWRoT4yjNsb4XLk&#10;31n1dKhcigy1kZ+2QRyO6l1xwURXER6X0zh9bM+70zWUupJ13JRhuP1Vw6vWhB/ZsyFU4kUz0XRN&#10;3bO2jb3Yvp0ME4AM9ZFh3F5qb7Ke+QdrnguVS5GhNvLTNqjD0dQxxa6mK7xsKXXjJ5S5C+8VddW4&#10;4ptKHZ86Gl5j61+wJjx3/5ZQiRfNRNPfbHzNtrF7d9WRYQKQoT4yjNszbVusZ/7JuhdC5VJkqI38&#10;tA3icNTpau4sdGO/VOymljemX3W6qjuucuOn1bjWjlZXM228KywojvYzR+3lRRc+G1Uc903dLsvH&#10;Vz9jTdjfVSx2NBNNdzTX2Db2pS2VZJgAZKiPDOP22N4G65l/ER6BkAsZaiM/bYN7Q4YT9W7qDYWu&#10;4PoS1xReF1+fvSFDoRs3q9G+LTp1xenfX3Zw85cHJmdA+vWazINfVx0d0D3XRxTNRNNT+xptG/Pv&#10;UpKhPjLUR4Zxe2B3vfXMLzTOD5VLkaE28tM2uMNRLl2drrWh3jW1x/p5o3ZXNqHXMOSHpe6XBArL&#10;fljeP1chdjQTTcuP7LFtrKDmcTJMADLUR4ZxK25ZZT3zts0LQ+VSZKiN/LQN/XAUu7YyV1RQ5Mq6&#10;v7GSqybqRxbfb034wOmToRIvmommfaeP2zb2lkX3kWECkKE+Mozbd5pXWM+ctK0qVC5FhtrIT9ug&#10;D0fttSVu0s3XuMLw+Z3CT453k+fUu/bsjRpi0+OSuqw+Lq279yap9aZ0A/ZN+FyOr7FYg7XesqA4&#10;M4Tff3POr7NYLBYrs7729L9av/x26Vdyfp3FYg1gDaFBHY5Sb9yeeQDsmGtc0R3hGUd3TXLjP1no&#10;Cm8rc60xDkgJHo6OTPsra8A/8Hpxzq+zWIO13l8x2ba12hm35vw6i8VisTLri8981frl/zz15Zxf&#10;Z7FYA1hDaBCHoyZXemN6MLq+2NWkQimrK+Vqpox14+dEeCPvXMORXVanf1OGllMpa8DvXDo9VOLG&#10;29C6/mjt87at3d+wLFSgiv1QHxnG7W8bX7d+OW332lC5FBlqIz9tgzgc+eccFbii8jy3MeiscpNv&#10;LM3cxS4mCf7M0bpjB6wBv2/FY6ESN5qJLv/BYr+tfbU+/92XoIH9UB8Zxu2mhgrrl4/28XB2MtRG&#10;ftoG9bK6xplj+x6OonzO0aV3q7NnHiXgbnVLDu+2Bvzbq0pDJW40E11TWlbbtvaXq54PFahiP9RH&#10;hnH703UvWr98um1zqFyKDLWRn7YrGo46O1Iu1X2117vSb8xwNW296unV+Pj4eAeOHrfuTs5zjua1&#10;N1kDvm5tWajEjWai6/kD22xb+1j1k6ECVeyH+sgwbv6Y7Pvli+3bQ+VSZKiN/LRdwXDU6GZcm33A&#10;68DWxIreH0aKh71bFH6fSRiMvCf2bbQGfGMfT+GOCc1E19pU5hLOn1syI1Sgiv1QHxnG7erVc6xf&#10;vn5oZ6hcigy1kZ+2K3rnqHXOLW78tApXU10zgNUY7+28E8p/2NM34L/btCBU4kYz0XXq3Fnb1t78&#10;xt2hAlXsh/rIMG6FtU9Zv1x2eE+oXIoMtZGftiv7zFFHvavPv29jhN3RXGMNuK8HzcWEZqLtx5c8&#10;YNubv0sidLEf6iPDuL1/xWPWK9ek9ofKpchQG/lpG9QbMmSl0iflZbMyzzkqKa9xTR3hCxhW/7J1&#10;iTXgO3fUhkrcaCbasj8NrezYFSpQxH6ojwzj9nPLZlqv3Hwi/8kRGWojP22DOxx1tbuqu8a5wm6f&#10;M8qsq9wtsxpdZ/g2DI/ssxQe2B3fPQJzoZlou2H9S7a9zdrbECpQxH6ojwzj9o6qh6xX7urjXXYy&#10;1EZ+2gZ1OMrc1CA9CE2vcI0tKZfy01Bn+v9b6t2M265yk+Zzuc1wyp6szt63KVTiRjPR5i/f9Nvb&#10;N5uWhwoUsR/qI8O4/VDlVOuV7WdOhsqlyFAb+WkbxOGoyZXeWOgmV+YZgDoq3MQEPDtIyR+sec4a&#10;8Mvt0T16NyeaibaHWtfZ9va5hldCBYrYD/WRYdx8n/TrRNfZULkUGWojP22DOBz55wMVu5p8d6Tr&#10;qrGva1zglQwfWTnbGnBfd8SJCc1E22sHd9j29jurng4VKGI/1EeG8eo813VhOOoLGWojP22DOBy1&#10;u7IJ411pnu2hdW6RK7yx1Gm8h5EMv1w9yxpww/GDoRI3mom2LSc6bHt759LpoQJF7If6yDBeHWdP&#10;WZ/8gUX3hUpuZKiN/LQN6meOUvMnuatuuN2V1rW6VEfKVmtDhSuZ5G/SUOiK5nFR3XDKfuhzd6fG&#10;Z71oJtq6zp+37c0v/2toYj/UR4bxau08Zj3yJ5Y8ECq5kaE28tM2qMORc52uqfx2N24Md6uLwZsW&#10;3m1N+FjXmVCJG81E3zsXP2jb3Kbjh0IFatgP9ZFhvLadPGw98l1LHw6V3MhQG/lpG+ThKOhsdY2V&#10;Za5k2lRXWlHPc45GwKlzZ60B+wFJBc1E35jlj9t298rB5lCBGvZDfWQYr3XHDliP9Je994UMtZGf&#10;tkEdjlorS1xJZWt4hZG07/Rxa8A/3s9b9zGhmej7s5WZOySqPFsLl2I/1EeG8VpxZK/1yA/VPhEq&#10;uZGhNvLTNojDkb9bXYEr/MYCx9OMRp5/8rZvwD+//JFQiR/NRN8/r33VtruvbF0cKlDDfqiPDOO1&#10;sKPFeuRH+7mrJxlqIz9tgzgcdbr6aePdjLwPx693JTeWcCvvYVJzNPPTqQ/XPhkq8aOZ6Lt7Q+ZB&#10;sJ9dPy9UoIb9UB8Zxuul9ibrkb+/Zm6o5EaG2shP26BeVtfZ0epq5pS4iob2C3ers9XW5GpmFrlC&#10;nnM0bOYf2mkN+Hfrng2V+NFM9M3dXCc3lKMn9kN9ZBivZ/dvsR55fX15qORGhtrIT9sgDketrvSm&#10;3nep670YjobLM22ZBvyn614MlfjRTPTVNm227e5HFt8fKlDDfqiPDONVsnej9cgbN7wcKrmRoTby&#10;0zao7xylKm53kyuaXHv3d43Caq2c7MYyHA2bGa3rrAF/fuNroRI/mok+n+Gbwy3kD5/l5v2K2A/1&#10;kWG8Htxdb/3xb/o5NpOhNvLTNqjDkb+Fd2tb+PUlWt2CaQvS/4vhcNfOVdaAv7SlMlTiRzPR5zP0&#10;t6j1215dan+oQgn7oT4yjNf/tqy2/viPmxeGSm5kqI38tA3ecHQi5VpbWl0qxU+LY/Bv25dZA/5W&#10;U3WoxI9mos9neN3aMtv2ntu/NVShhP1QHxnG6z+aV1h//NdtS0IlNzLURn7aBmE46nSNM8e7wguf&#10;Kyp04769wLV2hS9jRPifSvkGfM+uulCJH81En8+waPMbtu0Vt6wKVShhP9RHhvH6+val1h9vb1oe&#10;KrmRoTby03bFw1Fq/qTMYDTmGjfuxnFu7NWZIWn8HC6gG0njG16xBjxrb957q0eHZqLPZ5i9pPMf&#10;0kMS9LAf6iPDePlL3X1//O+dK0MlNzLURn7arnA4SrkFkwrcdZMqLr5T1JVyNVPGuoIbS11TKGH4&#10;fbq+3Brw8we2hUr8aCb6fIZzw61qP7X2+VCFEvZDfWQYr1s3vW79cequNaGSGxlqIz9tVzgc1bup&#10;Y4pcWe+bMKQWuEk57kzX2cHnkYbLx1bPsQbsn8atgmaiz2e4OtVm2977VjwWqlDCfqiPDOOVvarj&#10;kT0bQiU3MtRGftqueDgqznl77nT92hmuMbzKyPe9GAoFNY9bA1a6YxjNRJ/PsOPsKdv2/C29oYf9&#10;UB8Zxusz6160/ljatilUciNDbeSnbRCGo4murKXXc422lbqiL5W5puzrtiZXP3eyu47haNj87LKH&#10;rQE3nTwSKvGjmejLZugfAuu3vz2dx+w1dLAf6iPDeGXv5lnezyXvZKiN/LQNwnCUvUvdQBbD0XB5&#10;W+U0a8AHz5wKlfjRTPRlM/xQ7RO2/S07vMdeQwf7oT4yjNfHVz9jvXH+oZ2hkhsZaiM/bYMwHBW6&#10;8d8ucWWVNa6mOs+qLHMl3/a3+2Y4Gg7nzp+35uuX/7UKmom+bIbZS0ee3Nfz4lrEj/1QHxnG6zdX&#10;PmW9cenhvu/oS4bayE/boHzmqGYgzzTqquEzR8Mk+5mPH6ycGioaaCb6shl+Zeti2wb9Aw+hhf1Q&#10;HxnG61dXlFhv7O/zwGSojfy0XeFwdHl3oONudcOj+eQRa74/s3RGqGigmejLZnj/7rW2DX5+42v2&#10;GjrYD/WRYbzes2ym9cZNxw+FSm5kqI38tF3xcIT4rE0dsObrf0KlhGaiL5thxcFm2wY/UfeMvYYO&#10;9kN9ZBivd1Q9ZL1x56mjoZIbGWojP20MRwlU2bHLmu9HVz0dKhpoJvqyGTYeP2Tb4LuXPWyvoYP9&#10;UB8Zxit7s6QDp0+GSm5kqI38tDEcJdALB7Zb8/2jtc+Higaaib5shqfOnbVt0K8uoZuCgP0wCcgw&#10;Xv75b74vHu86Eyq5kaE28tPGcJRAJXs3WvP9yw0VoaKBZqKve4bvXDrdtsPtJw+HChSwH+ojwzid&#10;Ptd14YdG/SFDbeSnjeEoge7dVWfNt2jzG6GigWair3uG/rJOvx2+3s/zPBAX9kN9ZBinw2c7rSe+&#10;ZdF9oZIfGWojP20MRwn0neYV1oC/tn1pqGigmejrnuHnGl6x7XBG67pQgQL2Q31kGKc9ncesJ/7Y&#10;4gdCJT8y1EZ+2hiOEuifwzNm/nvnylDRQDPR1z3DbzYtlxzSRzv2Q31kGCd/ibHviQN5zAYZaiM/&#10;bQxHCfSFxvnWgKeL/cSeZqKve4az9jbYdnjjhpdDBQrYD/WRYZzWH2u3nvje6lmhkh8ZaiM/bQxH&#10;CfTZ9fOsAT/dtjlUNNBM9HXPMHtL+TErZ4cKFLAf6iPDONUc3Ws98ddrngiV/MhQG/lpYzhKoN+r&#10;m2sN+NWDO0JFA81EX/cMW06lbDt8+5IHQwUK2A/1kWGcFoUfGF21qjRU8iNDbeSnjeEogQprn7IG&#10;XH1kb6hooJno651h9pke/rlH0MB+qI8M4/Rye5P1Q/8DzP6QoTby08ZwlEC/uPxRa8CNxw+Figaa&#10;ib7eGWa3RX+tPTSwH+ojwzg9u3+L9cM/ri8PlfzIUBv5aWM4SiB/GZNvwP62oUpoJvp6Z/j7azKX&#10;eL7Yvj1UEDv2Q31kGKfHwwPa/3zDS6GSHxlqIz9tDEcJ9KZwKdOJLq1LmWgm+npn+HebFti26B9M&#10;DA3sh/rIME4Pta6zfvj5ja+FSn5kqI38tDEcJYwfiHzz9QOSGpqJvt4Z/teOWtsev7SlMlQQO/ZD&#10;fWQYpyktq60f/sPmN0IlPzLURn7aGI4SJvsEbsU7hNFM9PXOcE7bZtserx/ANfaIA/uhPjKM0x3N&#10;NdYPv7J1cajkR4bayE8bw1HCbDx+0JrvLy1/NFR00Ez09c6w9ug+2x4Lah4PFcSO/VAfGcbp69uX&#10;Wj/8ZtPyUMmPDLWRnzaGo4Txt+/2zdffzlsNzURf7wzbz5y07fEti+4LFcSO/VAfGcZp4pZK64f+&#10;cuP+kKE28tPGcJQwrxxstub7yTX9P0chNjQTfbky9IOR3yYPnD4ZKogZ+6E+MoxT9gY19+1aEyr5&#10;kaE28tPGcJQwT4fPePzZ+nmhooNmoi9Xhh+sedy2SX+JHeLHfqiPDOP0uYZXrBc+3Lo+VPIjQ23k&#10;p43hKGGytwr9QuP8UNFBM9GXK8Ox9S/YNukHd8SP/VAfGcbps+vnWS98al9jqORHhtrITxvDUcJk&#10;b5385QHcDSc2NBN9uTLMXmd/5wCus8fIYz/UR4Zx+sO1ZdYLnz+wLVTyI0Nt5KeN4ShhvhbuhvOd&#10;5hWhooNmoi9Xhv76er9N3rrp9VBBzNgP9ZFhnD5R94z1wtcO7giV/MhQG/lpYzhKmAmX8YHP2NBM&#10;9OXKcF57k22Tvy94k5DRiP1QHxnG6SMrZ1svrDrcGir5kaE28tPGcJQwf7mhwprv43s3hooOmom+&#10;XBluONZu2+QvCj57azRiP9RHhnH6wIoS64WrjraFSn5kqI38tDEcJcyn1j5vzfeFA9tDRQfNRF+u&#10;DE+dO2vb5JsX3h0qiBn7oT4yjNPPL3/EeqF/WHt/yFAb+WljOEqYj6562prv4o7doaKDZqIvX4bv&#10;qHrItsudp46GCmLFfqiPDOP0U6EP7hhAHyRDbeSnLbHDUf2UAldQ4FeRK+v3Hex6V2zfm1nFdaEs&#10;6FfD2/ZrUwdCRQfNRF++DH9rZaltl5Udu0IFsWI/1EeGcXpb5TTrg/tPnwiV/MhQG/lpS+Rw1F5e&#10;5AomlLl2/6KtzBX1OSC1u7IJxenxKLzy/6zwgPTTS2cM+CdTsaGZ6MuXYfazcLP2NoQKYsV+qI8M&#10;4+QvLfZ98FjXmVDJjwy1kZ+2BA5H/l2gnsOQDTxTsuNPL3VlvQYnPywV5P/+yP1g5VRrvh1nT4WK&#10;DpqJvnwZ/tv2ZbZdfrNpeaggVuyH+sgwPmfOn7Me6NdAkKE28tOWvOGortgVFFx8J8jkqvXBLskT&#10;HI7OnT9/ofn6X6uhmejLl+HMPettuxzf8EqoIFbsh/rIMD5HznZaD/y/i+4Nlb6RoTby05a44ajH&#10;JXVZ/V5a113mnSPFy+oOnjllzfeHF08LFS00E335MnzjUIttm/6GIYgb+6E+MozP3s7j1gN/dPH9&#10;odI3MtRGftqEhqNwuVu3GydcsqbUX/lw5L+39z/fjd/gY11V2zda8/3pxQ/l/DqLNVJr2fZG2zbf&#10;sfiBnF9nsVisJK/s8fmnFj+Y8+ssFuvy1lAaHe8c2WV1AxuO6qcM9B2m+KxOtVnz/WDN46GiZag3&#10;dgy9fBl2dbvk0z/3CPFiP9RHhvHJPgz7lwb4MGwy1EZ+2vjMUTd+sFK+jffCjsylSx9bPSdUtNBM&#10;9PWV4XuWzbTtc9PxQ6GCGLEf6iPD+NQe3Wf9b6A/vCRDbeSnLXnDUY671Q3oBgvpAaqoPN/FdBrK&#10;9m+15vvH9eWhooVmoq+vDH+37lnbPisONocKYsR+qI8M4+Of8eb7n3/m20CQoTby05bA4ShcWpcd&#10;hgbyeSP/zlKv4am9vFju8jr/DBnffD8nekcwmom+vjK8pXG+bZ/3714bKogR+6E+MoyP/6GQ73/+&#10;h0QDQYbayE9bIocjz94tshs19B6Mwo0dwueSbJDqfWMHv/q4KUOs7m5Zbc33HzcvDBUtNBN9fWX4&#10;nztqbPv8ytbFoYIYsR/qI8P4zN2/xfrfpwd4ZQcZaiM/bYkdjkaj25uWW/P99+3LQkULzURfXxnO&#10;3rfJts/Prp8XKogR+6E+MozPE/syd6sbt/6lUOkbGWojP20MRwnypS2V1nzv2rkqVLTQTPT1lWH1&#10;kb22fX649slQQYzYD/WRYXymt66z/nfzxldDpW9kqI38tDEcJcjnN75mzfeRPRtCRQvNRF9fGbad&#10;PmHb50AfgoiRwX6ojwyvzL7Tx92a1H73ysFm+yzvnTtq3T9tWWTv+vjPDH2i7pnLXv4W3r7/FW1+&#10;I/xX+kaG2shPG8NRgnxm3YvWfJ/dvyVUtNBM9PWX4Vsr77Nt9PDZzlBBbNgP9ZFhfq2dx9wzbVvc&#10;fbvWuK9vX2o/VPzDtWXuQ7VPuJ+qesj601CugX7mkgy1kZ82hqMEyd4qef6hnaGihWair78MP7Ci&#10;xLZR/1NZxIn9UB8Z5je+4ZUew0rv9fYlD7r3r3jMfXz1M+7P1s+zd3q+1VTtpu1e6+a0bbbnCfrb&#10;cn+3q/nkkfA76RsZaiM/bQxHCeI/y+Gbu3/YnCKaib7+MvTP4PLb6PMHtoUKYsN+qI8Mc0t1nXY/&#10;sCjz7vW9u+rsKovFHbtdw/GDbv/pE+G74kCG2shPG8NRgvz88kes6W8+0REqWmgm+vrL0F+377fR&#10;4hbNm4aMBqNlPzxz/pzbmD4p9rdY/nZztfvzDS+5gprH3f9ddK9toyOx3rX0YXd9fbndebT8wDa3&#10;89TR8Lu9PPTS3LLPAvzY6jmhEi8y1EZ+2hiOEuTHFj9gjd9/8F0RzURffxlmn8X1DwP8UDKGX9L2&#10;w9Pnutz6Y+12SdQ300OHv1TKXzb1vQvvuTCUxLx8X/eXTH9562L35L5Ge5ej6/z58KfLjV6am78x&#10;gv87fbh1fajEiwy1kZ82hqMEyR5MVdFM9PWX4QsHtts2+qm1z4cKYjNY++GWEx32WY2RWF/bvtT9&#10;yboX3HurZ13oi7nWzy2badviv25bYu8q1Bzd6451nQl/guHnh7jH0r+PL25Z5K5aVXrhErBc6yMr&#10;Z7tbN73uHtxd71Yc2etOnjsb/i300lxaTqUu/N0dEbghDBlqIz9tDEcJcTx9QM82flU0E339ZehP&#10;/vw2+r4Vj4UKYjMY++Gqo23uJ5Zk3smOYf3C8kfs825f3VblHt+70X5/J7ouDhMxW3fsgCtJ/54n&#10;bql0H1319IU7PvZev5weBLPopZe6o7nG/p785ZMKyFAb+WljOEqIPZ3HrPG/c+n0UNFDM9HXX4b+&#10;p/LZkznE6Ur3wwWHWtwPVk61jK+pezbnOztDvb7TvMIuQatL7Xenur2jkhT+hwxP7Nvo/nnrYnf1&#10;6jkXBiZ/JzWPXnqp7LuI/tlFCshQG/lpYzhKiA3hJ/Ldf3qohmaibyAZZt9R8AM94nMl+2HZ/q3u&#10;+8JneT67fp7d9ABDzw+E/u/cX0ro0Ut7Wn5kj/39/GTVg/1+XisWZKiN/LQxHCXE0sOt1vzHrJwd&#10;KnpoJvoGkuFvrnzKttVlh/eECmLy3e6H/jkw/yedq8/2ts0LncYpaDLsO33cbjDxpoV3u12nUvTS&#10;Xv5+0wLbLv2liSrIUBv5aWM4SoiX25us+f/BmudCRQ/NRN9AMhy3/iXbVv1lQYjPd7Mf/tv2ZZap&#10;X5N31IQqhpP/LI3/+/efq6KXXuTfvfzRxffb343Sw6fJUBv5aWM4Soin9jVa8/cnnqpoJvoGkqE/&#10;efPbqv9cCOJzOfvhufPn3V9vfNXy9O9a+BsHYGRUhasHfnzJA27bzh2hCv+gV//34m/froTjoTby&#10;08ZwlBAP7K63A4C/tasqmom+gWQ4vXWdbauf3/haqCAmA90PO8912R3gfJbfv+he91J7U/gKRsqv&#10;riixPP53w5JQQXYbvWun1oOnOR5qIz9tDEcJ4S9l8QeAf9mqe1CkmegbSIbzD+20bdU/kBHxGUiG&#10;qa7T7ndWPW05vq1yGp8fi8SM8IOHDyx9NFRGtwOnT7o3L7zblv+1Eo6H2shPG8NRQviHGPqD4n8K&#10;X+9PM9E3kAy3nTxs2+q7lz0cKohJfxnu7TzuPljzuGXoHx3gbyuNOPhnN/3w4mmWjX8w7Gh3z646&#10;+7u4bm1ZqOjgeKiN/LQxHCXE34W78fg7RqmimegbSIb+Vrp+W/VL5ba6o0lfGfrB9mfTQ63P7peW&#10;P2p3RkNc/B3ZfD7jG14JldHrQ7VP2N/F7H2bQkUHx0Nt5KeN4Sghsncq8g8+VEUz0TfQDLMn2P5k&#10;G3HJl6G/01f2GVUfrn3SHTxzKnwFMdme3qf8LdX9rb0PjeKMNh0/ZNvqD1VOlXwQMMdDbeSnjeEo&#10;IfxlA/5AME/4Q9E0E30DzfDjq5+x7fX1QztDBbHIleGijl3uB9MnmT6z36171h3vOhO+ghhdUz3b&#10;srqjefTeVv0rWxfb38HfiN74heOhNvLTxnCUEL+1stQOBP52rqpoJvoGmqG/U53fXv0HyBGX3hmW&#10;7d/qvm/hPZbXZ9fPs+fGIG6zGjM36Pmpqofsduujjb9c9yerHrS/g8r0YK+I46E28tPGcJQQ/hkO&#10;/kDQcPxgqOihmegbaIb/0bzCttefX/6I3bWOFc/67eVPXPh19h0+v/5x88KQHmLn98NfSO9bPjc/&#10;3I42rx7cYX/2n1s2M1T0cDzURn7aGI4Swt81yh8MWoQ/IE0z0TfQDP1n47In3az4l/JdMEcjvx8W&#10;t6yy7PxlkKPNX26osD/7N5qWhYoejofayE8bw1FC/MCi++xgcPTs6VDRQzPRN9AM/QfF/eUurPjW&#10;M5tX93i9OtUWUoMKvx92nD11YbhVvqLgcvlj4FvC8dDfnEIVx0Nt5KeN4SgB/DXl/kDwpoV3h4om&#10;mok+MtRHhvqyGX6hcb4dG/5+0wJ7PRrM3LPe/sz+c7jK2A+1kZ82hqME2H/6hB0MfnTx/aGiiWai&#10;jwz1kaG+bIZ1qf12bHhr5X3SVxVcjqtXz7E/8wO760NFE/uhNvLTxnCUAFtPdNjB4D3CHz71aCb6&#10;yFAfGerrnuFVqzJ3Mr1nV12oJFfzySP2Z/V3Vzx8tjNUNbEfaiM/bQxHCbDy6D47IPx6zROhoolm&#10;oo8M9ZGhvu4ZPhVufvKLyx91Sb+p97ebq+3P+pl1L4aKLvZDbeSnjeEoAfyDNP0Bwd96VxnNRB8Z&#10;6iNDfd0zPHv+nPuJJQ/YMcLf4jrJ/KMB/J/zhQPbQ0UX+6E28tPGcJQAc/dvsQPC2PoXQkUTzUQf&#10;GeojQ329M/S3tPbHiE/Xl4dK8iw93Gp/Rv/Z2yQ8qJj9UBv5aWM4SoDs3Xlu3vhqqGiimegjQ31k&#10;qK93hvtOH7e7mf6f9HFil/Cz8Pryt42v23HwtoQ8rJj9UBv5aWM4SoD/bVltB4UvblkUKppoJvrI&#10;UB8Z6suV4Z+tn2fHia9sXRwqyXHq3Fn3Q5VT7c/nP4ObBOyH2shPG8NRAmQvmfhm0/JQ0UQz0UeG&#10;+shQX64MF3XssuPEDy+e5jrPdYVqMjzdttn+bP4zR0nBfqiN/LQxHCXAP21ZZAeGKS2rQ0UTzUQf&#10;GeojQ335MvzVFSV2rPCXYifJp9Y+b3+uO3fUhoo+9kNt5KeN4SgB/qrhVTswPLJnQ6hoopnoI0N9&#10;ZKgvX4YP7q63Y4UfkpLiwOmT7s3h81StncdCVR/7oTby08ZwlADX15fbAe+5/VtDRRPNRB8Z6iND&#10;ffkyPNF11r218j47Xvi7uyVB9jO3v1c3N1SSgf1QG/lpYzhKgI+vfsYODgsOae+MNBN9ZKiPDPX1&#10;lWH2MuwbN7wcKtret+Ix+/OU7N0YKsnAfqiN/LQxHCXAr9U8YQeHVUfbQkUTzUQfGeojQ319Zbj9&#10;5GE7Xnzvwntc2+kToappbeqA/Vnesug+d6zrTKgmA/uhNvLTxnCUAD+3bKYdILalD3rKaCb6yFAf&#10;GerrL8PfXzPXjhnfaqoOFU3/vHWx/Tk+1/BKqCQH+6E28tPGcJQAP7L4fjtA+A+mKqOZ6CNDfWSo&#10;r78MXziw3Y4ZP1X1kDt7/lyoauk6f979ZNWD9ud4/dDOUE0O9kNt5KeN4SgB/MHBr3Ppg4Uymok+&#10;MtRHhvr6y9AfK3522cN23PDPCFL0cnuT/f5/ZukMp33ky439UBv5aWM4EnfkbKcdIH5g0X2hootm&#10;oo8M9ZGhvoFk+F87au3Y8Turng4VLePWv2S//69uqwqVZGE/1EZ+2hiOxO08ddQOEO9cOj1UdNFM&#10;9JGhPjLUN5AMD5455b5/0b12/Nh4/GCoavA3X/i+hffY773x+KFQTRb2Q23kp43hSNy6Y5m79bx/&#10;xWOhootmoo8M9ZGhvoFm+NcbMw8Qv2H9S66yY5fM+kbTMvt9/+bKp8KfJHnYD7WRnzaGI3FLDu+2&#10;g8RVq0pDRRfNRB8Z6iNDfQPNcHWqzY4fqmva7rXhT5I87IfayE8bw5G4eeFDqZ9a+3yo6KKZ6CND&#10;fWSo73IyvHnjq+4Tdc9IrvYz2ndo7Qv7oTby08ZwJO6JfRttOErC085pJvrIUB8Z6iNDfWSojfy0&#10;MRyJm7prjQ1Hf79pQajoopnoI0N9ZKiPDPWRoTby08ZwJO6O5hobjiYl4HamNBN9ZKiPDPWRoT4y&#10;1EZ+2hiOxH1l62Ibju7cURsqumgm+shQHxnqI0N9ZKiN/LQxHIn728bXbTh6cHd9qOiimegjQ31k&#10;qI8M9ZGhNvLTxnAkzj+fwg9Hs/dtChVdNBN9ZKiPDPWRoT4y1EZ+2hiOxP3+mrk2HFUcbA4VXTQT&#10;fWSojwz1kaE+MtRGftoYjsR9ZOVsG46WHd4TKrpoJvrIUB8Z6iNDfWSojfy0JXY4qp9S4AoK/Cpy&#10;ZW2hOBB1xa5gQplrDy9j997qWTYcNRw/GCq6aCb6yFAfGeojQ31kqI38tCVyOGovL7o44LSVuaIB&#10;D0j1rtgPVELD0TuqHrLhqLXzWKjoopnoI0N9ZKiPDPWRoTby05bA4cgPOD2HIRuWpvR/N7f6KcWu&#10;rPtgJeBNC++24ehY15lQ0UUz0UeG+shQHxnqI0Nt5KctecORvyyuoDg9InWTq9Zb+nuK63q96xS5&#10;k+fO2mDkB6QkoJnoI0N9ZKiPDPWRoTby05a44SjncNPvpXX1rji8s6Q0HO07fdyGox9f8kCoaKOZ&#10;6CNDfWSojwz1kaE28tMmNBy1u7IJ2Zss5FnpAee7GY785XTZd5X6G478Bh/LWrStwYajdy+ZnvPr&#10;LBaLxWKxWCxW0tZQGh3vHNlldXmGo/TgVFYXfp2m9M5RzdG9Nhz9Ru2ToaJtqDd2DD0y1EeG+shQ&#10;HxlqIz9to/4zRxdv+X3p8p9BitlrB3fYcPS7dc+GijaaiT4y1EeG+shQHxlqIz9tyRuO/OeHer1L&#10;ZAPQAO5W5ym9c/RM2xYbjj6z7sVQ0UYz0UeG+shQHxnqI0Nt5KctgcNRGHCyw9BlPedIazia0brO&#10;hqPPb3wtVLTRTPSRoT4y1EeG+shQG/lpS+Rw5F28XK73YBRu7JBnAFIajv5n50objiZuqQwVbTQT&#10;fWSojwz1kaE+MtRGftoSOxyNBv+2fZkNR99qqg4VbTQTfWSojwz1kaE+MtRGftoYjoT9w+Y3bDi6&#10;Z1fkd44YIJqJPjLUR4b6yFAfGWojP20MR8LGN7xiw9FjextCRRvNRB8Z6iNDfWSojwy1kZ82hiNh&#10;n64vt+Ho+QPbQkUbzUQfGeojQ31kqI8MtZGfNoYjYb+z6mkbjhZ17AoVbTQTfWSojwz1kaE+MtRG&#10;ftoYjoQV1Dxuw1Fdan+oaKOZ6CNDfWSojwz1kaE28tPGcCTsXUsftuGo6eSRUNFGM9FHhvrIUB8Z&#10;6iNDbeSnjeFI2Nsqp9lwdOjMqVDRRjPRR4b6yFAfGeojQ23kp43hSNS58+dtMPLL/zoJaCb6yFAf&#10;GeojQ31kqI38tDEcifLvFvnB6Icqp4aKPpqJPjLUR4b6yFAfGWojP20MR6KaTx6x4ehnls4IFX00&#10;E31kqI8M9ZGhPjLURn7aGI5ErUntt+HoAytKQkUfzUQfGeojQ31kqI8MtZGfNoYjUZUdu2w4+uiq&#10;p0NFH81EHxnqI0N9ZKiPDLWRnzaGI1HlB7bZcPRHa58PFX00E31kqI8M9ZGhPjLURn7aGI5Elezd&#10;aMPRTQ0VoaKPZqKPDPWRoT4y1EeG2shPG8ORqHt31dlwVLT5jVDRRzPRR4b6yFAfGeojQ23kp43h&#10;SNS3m6ttOPr69qWhoo9moo8M9ZGhPjLUR4bayE8bw5Gof9662Iaj/965MlT00Uz0kaE+MtRHhvrI&#10;UBv5aWM4EvU3G1+z4Wh667pQ0Ucz0UeG+shQHxnqI0Nt5KeN4UjUZ9fPs+FoTtvmUNFHM9FHhvrI&#10;UB8Z6iNDbeSnjeFI1O/VzbXh6NWDO0JFH81EHxnqI0N9ZKiPDLWRnzaGI1G/UfukDUcrjuwNFX00&#10;E31kqI8M9ZGhPjLURn7aGI5E/eLyR204ajx+KFT00Uz0kaE+MtRHhvrIUBv5aWM4EvUTSx6w4Whv&#10;5/FQ0Ucz0UeG+shQHxnqI0Nt5KeN4UjUmxbebcPRyXNnQ0UfzUQfGeojQ31kqI8MtZGfNoYjQce7&#10;zthg5AekJKGZ6CNDfWSojwz1kaE28tPGcCRoT+cxG45+surBUEkGmok+MtRHhvrIUB8ZaiM/bQxH&#10;gjYeP2jD0S8tfzRUkoFmoo8M9ZGhPjLUR4bayE8bw5Gg5Uf22HD0myufCpVkoJnoI0N9ZKiPDPWR&#10;oTby08ZwJOiVg802HH1yzdxQSQaaiT4y1EeG+shQHxlqIz9tDEeCSts22XD0Z+vnhUoy0Ez0kaE+&#10;MtRHhvrIUBv5aWM4EvRQ6zobjm5pnB8qyUAz0UeG+shQHxnqI0Nt5KeN4UjQf+2oteHoy1sXh0oy&#10;0Ez0kaE+MtRHhvrIUBv5aWM4EvTVbVU2HP1H84pQSQaaiT4y1EeG+shQHxlqIz9tDEeCJmxaYMPR&#10;fbvWhEoy0Ez0kaE+MtRHhvrIUBv5aWM4EvQXG1624ejxvRtDJRloJvrIUB8Z6iNDfWSojfy0MRwJ&#10;+tTa5204erF9e6gkA81EHxnqI0N9ZKiPDLWRnzaGI0FXrSq14Whxx+5QSQaaiT4y1EeG+shQHxlq&#10;Iz9tDEeC3r/iMRuO6o8dCJVkoJnoI0N9ZKiPDPWRoTby08ZwJOinl86w4WjHqaOhkgw0E31kqI8M&#10;9ZGhPjLURn7aGI4EvbXyPhuODp/tDJVkoJnoI0N9ZKiPDPWRoTby08ZwJObc+fM2GPnlf50kNBN9&#10;ZKiPDPWRoT4y1EZ+2hiOxLSfOWmD0Q8vnhYqyUEz0UeG+shQHxnqI0Nt5KeN4UjM9pOHbTh697KH&#10;QyU5aCb6yFAfGeojQ31kqI38tDEciVmdarPh6IM1j4dKctBM9JGhPjLUR4b6yFAb+WljOBLzxqEW&#10;G46uXj0nVJKDZqKPDPWRoT4y1EeG2shPG8ORmLL9W204+uP68lBJDpqJPjLUR4b6yFAfGWojP20M&#10;R2Ie3bPBhqPPNbwSKslBM9FHhvrIUB8Z6iNDbeSnjeFIzN0tq204um3zwlBJDpqJPjLUR4b6yFAf&#10;GWojP20MR2Jub1puw9G/b18WKslBM9FHhvrIUB8Z6iNDbeSnjeFIzBe3LLLhqLhlVagkB81EHxnq&#10;I0N9ZKiPDLWRnzaGIzF/vfFVG44ebl0fKslBM9FHhvrIUB8Z6iNDbeSnjeFIzJ+se8GGo2f3bwmV&#10;5KCZ6CNDfWSojwz1kaE28tPGcCTmmrpnbTh6/dDOUEkOmok+MtRHhvrIUB8ZaiM/bQxHYj5U+4QN&#10;R7VH94VKctBM9JGhPjLUR4b6yFAb+WljOBLz88sfseFoy4mOUEkOmok+MtRHhvrIUB8ZaiM/bYkd&#10;juqnFLiCAr+KXFlbKA5Ae3lR+OeKXX2oxeTHFj9gw1Hb6ROhkhw0E31kqI8M9ZGhPjLURn7aEjkc&#10;2YAzocy1+xdtZa5oQANSvSuOeCjKetPCu204Onf+fKgkB81EHxnqI0N9ZKiPDLWRn7YEDkd+yOk5&#10;DNmwNKWvkScMRn1+z8hLdZ22wej7F90bKslCM9FHhvrIUB8Z6iNDbeSnLXnDUV3xpe/+5Kp1k7kE&#10;L+53jLxdp1I2HP1U1UOhkiw0E31kqI8M9ZGhPjLURn7aEjcc9bikLqvPS+sy7xoVlZeFy+riHZQ2&#10;HGu34ehXqmeFSrLQTPSRoT4y1EeG+shQG/lpExqO2l3ZhOzwkmdNqb/84cjeVUoPR+l/JjMQZf87&#10;uQckv8GP1Hpuc50NRx9a9ljOr7NYLBaLxWKxWElfQ2l0vHNkA1Bfw1Guy/AKXHFdeB2Jl9qbbDi6&#10;ds1zoZIsQ72xY+iRoT4y1EeG+shQG/lp4zNHOb+WudQutuHoqX2NNhyNW/9SqCQLzUQfGeojQ31k&#10;qI8MtZGftuQNRzbY9HyXyG64kPdOdDkGoQHf/nt43b97rQ1Ht256PVSShWaijwz1kaE+MtRHhtrI&#10;T1sCh6Net+4ewKBj39/t3aO+h6mRM3lHjQ1H/7ptSagkC81EHxnqI0N9ZKiPDLWRn7ZEDkde5vbc&#10;fvUejMINF3p9Luni96dXpM878kORH47+Mz0kJRHNRB8Z6iNDfWSojwy1kZ+2xA5HSeQvp/PDkb+8&#10;LoloJvrIUB8Z6iNDfWSojfy0MRwJ+fMNL9lw9OS+xlBJFpqJPjLUR4b6yFAfGWojP20MR0L8Lbz9&#10;cORv6Z1ENBN9ZKiPDPWRoT4y1EZ+2hiOhPzWylIbjqoOt4ZKstBM9JGhPjLUR4b6yFAb+WljOBLy&#10;K9WzbDhaf6zHI24Tg2aijwz1kaE+MtRHhtrITxvDkZB3Lp1uw9GOU0dDJVloJvrIUB8Z6iNDfWSo&#10;jfy0MRwJ+YFF99lw1HH2VKgkC81EHxnqI0N9ZKiPDLWRnzaGIxHnzp+3wcgv/+skopnoI0N9ZKiP&#10;DPWRoTby08ZwJOLA6ZM2GP3w4mmhkjw0E31kqI8M9ZGhPjLURn7aGI5EbD3RYcPRzy57OFSSh2ai&#10;jwz1kaE+MtRHhtrITxvDkYiVR/fZcPTBmsdDJXloJvrIUB8Z6iNDfWSojfy0MRyJWHCoxYajj62e&#10;EyrJQzPRR4b6yFAfGeojQ23kp43hSMTc/VtsOPrj+vJQSR6aiT4y1EeG+shQHxlqIz9tDEciZu5Z&#10;b8PR+IZXQiV5aCb6yFAfGeojQ31kqI38tDEcifjfltU2HP3j5oWhkjw0E31kqI8M9ZGhPjLURn7a&#10;GI5EfKNpmQ1H/759WagkD81EHxnqI0N9ZKiPDLWRnzaGIxG3bV5ow9FdO1eFSvLQTPSRoT4y1EeG&#10;+shQG/lpYzgS8VcNr9pw9HDr+lBJHpqJPjLUR4b6yFAfGWojP20MRyKury+34eiZti2hkjw0E31k&#10;qI8M9ZGhPjLURn7aGI5EXL16jg1H8w/tDJXkoZnoI0N9ZKiPDPWRoTby08ZwJOKDNY/bcFR7dF+o&#10;JA/NRB8Z6iNDfWSojwy1kZ82hiMR7172sA1Hm090hEry0Ez0kaE+MtRHhvrIUBv5aWM4EvHDi6fZ&#10;cNR2+kSoJA/NRB8Z6iNDfWSojwy1kZ82hiMB586ft8HIr1PnzoZq8tBM9JGhPjLUR4b6yFAb+Wlj&#10;OBJw+GynDUZvWnh3qCQTzUQfGeojQ31kqI8MtZGfNoYjATtOHbXh6B1VD4VKMtFM9JGhPjLUR4b6&#10;yFAb+WljOBKwNnXAhqNfrp4VKslEM9FHhvrIUB8Z6iNDbeSnjeFIQGXHLhuOxqycHSrJRDPRR4b6&#10;yFAfGeojQ23kp43hSMALB7bbcPQHa54LlWSimegjQ31kqI8M9ZGhNvLTxnAkoGTvRhuOxq1/KVSS&#10;iWaijwz1kaE+MtRHhtrITxvD0WWqPbrPfaupeljXH6193oajWze9Hn4XyUQz0UeG+shQHxnqI0Nt&#10;5KeN4egy3b97rQ0qI7H+dduS8LtIJpqJPjLUR4b6yFAfGWojP20MR5dpJN45yq7FHbvD7yKZaCb6&#10;yFAfGeojQ31kqI38tDEcIRo0E31kqI8M9ZGhPjLURn7aGI4QDZqJPjLUR4b6yFAfGWojP20MR4gG&#10;zUQfGeojQ31kqI8MtZGfNoYjRINmoo8M9ZGhPjLUR4bayE8bwxGiQTPRR4b6yFAfGeojQ23kp43h&#10;CNGgmegjQ31kqI8M9ZGhNvLTxnCEaNBM9JGhPjLUR4b6yFAb+WljOEI0aCb6yFAfGeojQ31kqI38&#10;tDEcIRo0E31kqI8M9ZGhPjLURn7aGI4QDZqJPjLUR4b6yFAfGWojP20MR4gGzUQfGeojQ31kqI8M&#10;tZGfNoYjRINmoo8M9ZGhPjLUR4bayE8bwxGiQTPRR4b6yFAfGeojQ23kp43hCNGgmegjQ31kqI8M&#10;9ZGhNvLTxnCEaNBM9JGhPjLUR4b6yFAb+WljOEI0aCb6yFAfGeojQ31kqI38tDEcIRo0E31kqI8M&#10;9ZGhPjLURn7aGI4QDZqJPjLUR4b6yFAfGWojP20MR4gGzUQfGeojQ31kqI8MtZGfNoYjRINmoo8M&#10;9ZGhPjLUR4bayE8bwxGiQTPRR4b6yFAfGeojQ23kp43hCNGgmegjQ31kqI8M9ZGhNvLTxnCEaNBM&#10;9JGhPjLUR4b6yFAb+WlL7HBUP6XAFRT4VeTK2kKxDxe/P72m1IcqhhPNRB8Z6iNDfWSojwy1kZ+2&#10;RA5H7eVFrmBCmWv3L9rKXFE/A5INRtnvz75mQBp2NBN9ZKiPDPWRoT4y1EZ+2hI4HNW74l7DkA1L&#10;eYeddlc2ocAVlWdHo7S64h7DEoYHzUQfGeojQ31kqI8MtZGftuQNR36wKShOj0jd5KpdkBmOug9D&#10;fpjqMSxhWNBM9JGhPjLUR4b6yFAb+WlL3HDU45K6rP4urbOvZy+lq3fFvGs0Imgm+shQHxnqI0N9&#10;ZKiN/LQJDUfhHZ7sTRNyrfRw810NR569u+T/PfneYcrwGzyLxWKxWCwWi8UamTWURsc7Rzb49DUc&#10;+cHLD0X+80r9D0gYGkO9sWPokaE+MtRHhvrIUBv5aeMzR2n+7nTdP2PU++51GB40E31kqI8M9ZGh&#10;PjLURn7akjcc2bs/Pd8l6vvW3Jl3i4rrwkvja7x7BAAAAIwmCRyOwqV12WGo388bXXq3OnuniXeO&#10;AAAAgFElkcORZ+8W2eeHeg9GOYahbM2+v/fXAAAAAIwGiR2OAAAAAOByMBwBAAAAQBrDEQAAAACk&#10;MRwBAAAAQBrDEQAAAACkMRwBAAAAQBrDEQAAAACkMRwBAAAAQBrDEQAAAACkMRxhZNQVu4KCAldc&#10;F173Uj+lwL5eUFDkytpCEXHpI8P28qKQX3pNKHPtoY64ZHLqbx9rd2UT8u+rGFkDyrCtzBWF/ZEc&#10;Y5PZv/L1yYvHwvSaUh+qiEa3fSvfftj9eMj+p4HhCMOuv0ZhX88eKKzxMCDFps8M00NTUXn2MF/v&#10;iv33MSBFZ6A/gMhmzUE9PgPJMPs95Bej0B/9ytEjLbtudXvNgBSRdH698+m9L9oPEYvT3+ll8mZf&#10;jB/DEUZIvibh6z2bi52ccUCIUK4M211Zea+s7ODAgBul/n74kP56cXl6cUCPVx8ZZk7WsidmiFWP&#10;HwhekHlH6eIPmtJ8L+UHTdFoT/fGnvtW5ph4MbMc77qToQSGI4yQPMNRj5+yBLlqiEC+AbcX3v2L&#10;V5/ZpA/sU/xBfIA5Y2Tky9D6Jrkp6Gs46l7339djWEJkeg20ufZNjocSGI4wQnKfcOU8SNBMIjXA&#10;k2Z+UhavPvat9vLiUGc4ilqeDLOXZJXZu0eZRYZxyj0cpVm26ezsyon0fkgfjZzvld32xZw/2KWf&#10;KmA4wgjJ3SAYjpQMrMn7kzQOBJHKt2+l68W9PjdGhpHKmWEms4IJ6XrIzXorOUYp73DkhXcAuXpC&#10;gM+q+0cAGI5kMRxhhFzGcGQNhuEoPgNo8v7Ejc+LxSvPcFRf3n0f5GAetT6Go56ZZWp8fjM++Ycj&#10;f5mWP7kO2TEgRSybVTe5hiPbX+mnsWM4wgjJc8KVq5nk/OkLRl5/J83pr3MZSNxynViHg3f2Uqwe&#10;izzjM+DhKF31l9gxHEUn33Dk8+r+GaPspZLsg/Gpn5LjB7h5+2uO70VUGI4wQvKdWPt6z8bBAT1W&#10;fQ1HOX6KhvgM6EDdV84YcXkyvLRv9vqwOKKRezjKtd/5Gn01Nj6//MfBnhnmf5cQMWE4wsiwA3ru&#10;Ey5rHtmDOj9liVfeDP0BoXdm6YM6A258BnTJKsNR1PJl2Hv/5B34aOV+RyhzYt2j7jPkxDoq/nyl&#10;9w8c6qd02896ZEYvVcFwhGFnw0+6QVxYOU6a7WBhX2cwilH+DDPNv8fXwuKAEJeL+1hm5X9HgQN6&#10;rPrN0Aai7NcZjOLTu1/2Pt6FASn7dQajqPTe/y6sXuc03Y+X9FENDEcAAAAAkMZwBAAAAABpDEcA&#10;AAAAkMZwBAAAAABpDEcAAAAAkMZwBAAAAABpDEcAAAAAkMZwBAAAAABpDEcAAAAAkMZwBAAAAABp&#10;DEcAAAAAkMZwBAAAAABpDEcAAAAAkMZwBAAAAABpDEcAAAAAkMZwBAAAAABpDEcAAAAAkMZwBAAA&#10;AABpDEcAAAAAkMZwBAAAAABpDEcAAAAAkMZwBAAAAABpDEcAAAAAkMZwBAAAAABpDEcAgHh0trum&#10;yhI36aarXHFdqHmdNa746kJ3y9zWUAAAYPAxHAHAaFRX7AoKCnKvMde4cbdOciXV7eGbh1FnyqWW&#10;FrvC9O9jxIajfH83Of5e6qfk+L4p9dmvuuLeX0uvHn8ur7PV1cya5G65/qrwPVe5sf6/U9nkUl3h&#10;ewbqRJMru2O8u2ZM+t+T/v2Ov6PMNZ0IXwMA9IvhCABGq66Uq7qj8JIT9s62Rlf2jbFWH5s+0e8M&#10;9WHTVuaKcg0Rwyn9d7PgG35QucWVtoRaR6Mrvc3/fRW6ovJuQ1rHAjfZDyMFt7sFqVDrJjX/dvu7&#10;LLyj6pJhp7OhxN2SHvrGfbvMNbaHv+muTtdaV+puvz79z9w8wzUOdLjprHdTr0//3mY3Zv47qfD7&#10;vX6qqx/2EAFAE8MRAIxi7eVFduJ+ySDS1erKJvgT/vEXh4PhEsNwlJb5uylyZW2h4HVUuInp31tB&#10;waRug1B75u9qQln6VzmEd6KKynt9dU/6z5keqq67qyb3AJoeuialv154W5lrHcA7SK1zxruCG0td&#10;U3htWkrd+PR/e/wcLkcEgIFgOAKAUSzvcJTWOveWS7/WlXL1cya58Vf7ASF94v7J8W7y/J4n3ql1&#10;Ja7ok5l3WK65eZKbdPNUl73QzLTXuJKvj3dXpf95f+lX0fQa19795L/3cGTvpJS54tvS35sdMHrX&#10;0v/OGelfF6b/m+O+veCSYaK9NvM5pszvucjNqM05xvSQczhy6aHxC/7P3r3+3QxHKVfx5d7/nks1&#10;zR5n/+zEihxvSfUQfg/pQaunJld6Y7ree2gCAOTEcAQAo1j+4ajTVdllZde5GZtCKc3enbi22NX4&#10;c/X0gNL4ePp1+gS/Inven1rgbr96kqsIJ/yphlJXNKb44nB0ot4V33q7q2jOvFeSqi52Y9P//bEz&#10;G+21yTEcpRpK7B2QCwPGiZRrbymzd3FuuWuGmzqzyjW1pVzrG5PddenapPkXh4nO9HByyzcqXJP/&#10;T6aHu5op/pLBsT3+XLnkHI46q9zk9L//it85aq+wP2O/Q8umGfbnKbitIve/+4J8v4dsjt0yAADk&#10;xXAEAKNYzuHoRKurn1lkN0Xo/ZmjplljXeGXu52o24l/oZu6Lrz2g821M1xjt3dumh4vvXBi3jj9&#10;ul7vgqTcgknpk/cxk11N9j+U87K6zM0Ner77kqmNe7z7eFHvpvpL0aaF/2JXo5tx7URX0ZF5adID&#10;3KT0P1d4Z57L2YLM380trrQ5FDqbXEX2s1jpf//FfzYMJul6X6vH7z0MTHkHqqzwd9H/cBP+Hgtu&#10;d1U9PqOU/b0xHAHAQDAcAcAolh2Ocq1xd1X1vNytu870AFVeHC6f6/4uT6sru63QXXXrDFezp/fo&#10;kb0kLdfq9g7NZQ5HPWthGMjeMW5Pmbvlwn+j1+pnMMn83RS6a24Yl7n7W/qf8ZcRTppT3+vGCt/F&#10;O0eDPhylI1k3NfMu3IV3yTI3dph0bfqfn7QgPT4BAPrDcAQAo1jud478s4ZmuFv854quvsWVNHQb&#10;crpSrrH8djfuk7e44vJ617o0c5Lf45+375lsn0u66qbJrmxb9p/PDDPFteFlPoM5HNkQUuxq8g15&#10;fcj83fT9maCM72I4yg5t/l22UMqpudSN89+X/Xdnh6puq/vfU3vtjIuf97qt2FVUTE3/84U9LjME&#10;AOTHcAQAo1jO4SirIXze5aZSl7nlQqernzbWFVxf7Oqzl26Fk/Wc/3xXu6uZNt4V+jve2aVpmZsD&#10;XDc9xzjQXONqsrPDYA5HNlxc52Y0ZF5211Rdk3uYCYZ0OEr/jZbe5IebcRcv28shm8+Ff7ajydWk&#10;f9/dV1P3SwZ76HQ1d11n+TV9F8MhAIxGDEcAMIr1ORxtK8m8a3Hh3Y3M53l63Ba693DUtsBV9BhE&#10;MpfSZU/u/WeO/M0Qimu7vZPhL8W7qywMYGmXORz1fDBsr+HIPnOUfp0e6OwmEll7ylxxPw+Uvezh&#10;6Avd/gzd5RyO0qNLuu4vgyucVJH78sUTNa7Yfu89P8M1MJ2uaXaRK7x6oqvYE0oAgH4xHAHAaNWV&#10;+yGw/rMq7Q1l9hBSe+DpvOxJfXi346bwYNKORldxp39nqMDdPr/JVdU2ZQab6293ZQ1hEmmrcJPG&#10;FLrJ1eHSuvRr/2yfzGVfk93UacVu0g3j0v/9i5fudS6dbP/Oou7Di38mkB8k7qi6eCOE9vDMoW90&#10;q52ocrdbbcGFzwW1z8vcXMJuG37HVDf1rklu3A3d3v3KJf13k3kIbPrP9kY/l6Slqi4+BDbHuzgX&#10;HwJ78feU1Tpvot3SfOw3ej4E1v7+b/APcJ3sqnrOVH3rTGVucX7rVa7w5qkX340DAAwIwxEAjEbh&#10;3Yx8q/CT49y4LxW7ik09B4POhpLwWaTxbnJ5o0t1pIcR/9miL5e6Jj9s+GEoPeyMvfAcpCJXXNnr&#10;/ZQLzyTKfL37M4ey72RdWP4doN6/V3/52iW///Swk6uW/ff2+CzOjL6Hhpx/N7lviFA/pff3pVf2&#10;Xavwzlbvr1/yLl1bjSuZNC4zwGVX+u930qxez3/qR+b3cpUbe+skV1LZdMkgBgDoH8MRAAARyF5m&#10;54ej6+7q+zbjAIChwXAEAEAkOreVuon2rluhK5rdxIAEAMOM4QgAgJicaHJld4y3zyL550VVNbe7&#10;Ti6RA4BhwXAEAECMOppc1ZzJbuKNY9ODUu7PPAEABtf3rFu3zrFYLBaLxWKxWCzWaF/f09ra6lgs&#10;FovFYrFYLBZrtK/vaWtrcywWi8VisVgsFos12hfDEYvFYrFYLBaLxWK1tbn/D6ABpDVuM9fiAAAA&#10;AElFTkSuQmCCUEsBAi0AFAAGAAgAAAAhAOSLsrwNAQAAEwIAABMAAAAAAAAAAAAAAAAAAAAAAFtD&#10;b250ZW50X1R5cGVzXS54bWxQSwECLQAUAAYACAAAACEAOP0h/9YAAACUAQAACwAAAAAAAAAAAAAA&#10;AAA+AQAAX3JlbHMvLnJlbHNQSwECLQAUAAYACAAAACEAIsBBB7IDAAB6CAAADgAAAAAAAAAAAAAA&#10;AAA9AgAAZHJzL2Uyb0RvYy54bWxQSwECLQAUAAYACAAAACEAusGlu7wAAAAhAQAAGQAAAAAAAAAA&#10;AAAAAAAbBgAAZHJzL19yZWxzL2Uyb0RvYy54bWwucmVsc1BLAQItABQABgAIAAAAIQBciWxF3AAA&#10;AAUBAAAPAAAAAAAAAAAAAAAAAA4HAABkcnMvZG93bnJldi54bWxQSwECLQAKAAAAAAAAACEAe0hN&#10;2s6FAADOhQAAFAAAAAAAAAAAAAAAAAAXCAAAZHJzL21lZGlhL2ltYWdlMS5QTkdQSwUGAAAAAAYA&#10;BgB8AQAAF44AAAAA&#10;">
                <v:shape id="_x0000_s1349"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NeWxAAAANwAAAAPAAAAZHJzL2Rvd25yZXYueG1sRI9bi8Iw&#10;FITfhf0P4Sz4ItvU4mWtRlkFF1+9/IBjc3phm5PSRFv/vREWfBxm5htmtelNLe7UusqygnEUgyDO&#10;rK64UHA577++QTiPrLG2TAoe5GCz/hisMNW24yPdT74QAcIuRQWl900qpctKMugi2xAHL7etQR9k&#10;W0jdYhfgppZJHM+kwYrDQokN7UrK/k43oyA/dKPporv++sv8OJltsZpf7UOp4Wf/swThqffv8H/7&#10;oBUkyRheZ8IRkOsnAAAA//8DAFBLAQItABQABgAIAAAAIQDb4fbL7gAAAIUBAAATAAAAAAAAAAAA&#10;AAAAAAAAAABbQ29udGVudF9UeXBlc10ueG1sUEsBAi0AFAAGAAgAAAAhAFr0LFu/AAAAFQEAAAsA&#10;AAAAAAAAAAAAAAAAHwEAAF9yZWxzLy5yZWxzUEsBAi0AFAAGAAgAAAAhALBA15bEAAAA3AAAAA8A&#10;AAAAAAAAAAAAAAAABwIAAGRycy9kb3ducmV2LnhtbFBLBQYAAAAAAwADALcAAAD4AgAAAAA=&#10;" stroked="f">
                  <v:textbox>
                    <w:txbxContent>
                      <w:p w14:paraId="110B2C26"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PHQ-9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448" o:spid="_x0000_s1350" type="#_x0000_t75" style="position:absolute;left:12006;top:4054;width:29400;height:2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b0xQAAANwAAAAPAAAAZHJzL2Rvd25yZXYueG1sRE+7bsIw&#10;FN2R+AfrInVB4BSlFQScCLVFoC7l0aHjJb4kgfg6xC6kf18PlToenfci60wtbtS6yrKCx3EEgji3&#10;uuJCwedhNZqCcB5ZY22ZFPyQgyzt9xaYaHvnHd32vhAhhF2CCkrvm0RKl5dk0I1tQxy4k20N+gDb&#10;QuoW7yHc1HISRc/SYMWhocSGXkrKL/tvo+B9tY2316+rbt4+ZpMjrV+Hs6ezUg+DbjkH4anz/+I/&#10;90YriOOwNpwJR0CmvwAAAP//AwBQSwECLQAUAAYACAAAACEA2+H2y+4AAACFAQAAEwAAAAAAAAAA&#10;AAAAAAAAAAAAW0NvbnRlbnRfVHlwZXNdLnhtbFBLAQItABQABgAIAAAAIQBa9CxbvwAAABUBAAAL&#10;AAAAAAAAAAAAAAAAAB8BAABfcmVscy8ucmVsc1BLAQItABQABgAIAAAAIQDIekb0xQAAANwAAAAP&#10;AAAAAAAAAAAAAAAAAAcCAABkcnMvZG93bnJldi54bWxQSwUGAAAAAAMAAwC3AAAA+QIAAAAA&#10;">
                  <v:imagedata r:id="rId155"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28896" behindDoc="0" locked="0" layoutInCell="1" allowOverlap="1" wp14:anchorId="1C584068" wp14:editId="4E4D806C">
                <wp:simplePos x="0" y="0"/>
                <wp:positionH relativeFrom="column">
                  <wp:posOffset>2540</wp:posOffset>
                </wp:positionH>
                <wp:positionV relativeFrom="paragraph">
                  <wp:posOffset>2965450</wp:posOffset>
                </wp:positionV>
                <wp:extent cx="5311140" cy="3061700"/>
                <wp:effectExtent l="0" t="0" r="3810" b="5715"/>
                <wp:wrapNone/>
                <wp:docPr id="449" name="Group 449"/>
                <wp:cNvGraphicFramePr/>
                <a:graphic xmlns:a="http://schemas.openxmlformats.org/drawingml/2006/main">
                  <a:graphicData uri="http://schemas.microsoft.com/office/word/2010/wordprocessingGroup">
                    <wpg:wgp>
                      <wpg:cNvGrpSpPr/>
                      <wpg:grpSpPr>
                        <a:xfrm>
                          <a:off x="0" y="0"/>
                          <a:ext cx="5311140" cy="3061700"/>
                          <a:chOff x="0" y="0"/>
                          <a:chExt cx="5311140" cy="3061700"/>
                        </a:xfrm>
                      </wpg:grpSpPr>
                      <wps:wsp>
                        <wps:cNvPr id="450"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22F72275"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attended treatment sessions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451" name="Picture 451"/>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1200647" y="453152"/>
                            <a:ext cx="2934335" cy="2608548"/>
                          </a:xfrm>
                          <a:prstGeom prst="rect">
                            <a:avLst/>
                          </a:prstGeom>
                        </pic:spPr>
                      </pic:pic>
                    </wpg:wgp>
                  </a:graphicData>
                </a:graphic>
                <wp14:sizeRelV relativeFrom="margin">
                  <wp14:pctHeight>0</wp14:pctHeight>
                </wp14:sizeRelV>
              </wp:anchor>
            </w:drawing>
          </mc:Choice>
          <mc:Fallback>
            <w:pict>
              <v:group w14:anchorId="1C584068" id="Group 449" o:spid="_x0000_s1351" style="position:absolute;left:0;text-align:left;margin-left:.2pt;margin-top:233.5pt;width:418.2pt;height:241.1pt;z-index:251728896;mso-position-horizontal-relative:text;mso-position-vertical-relative:text;mso-height-relative:margin" coordsize="53111,3061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naUJsAMAAHoIAAAOAAAAZHJzL2Uyb0RvYy54bWykVmtv2zYU/T5g&#10;/4Hgd0ePSLEtRC5S54EC3Ras3Q+gKcoiKpEcSVvOhv333UvKdh4FurUGYvN5ee7huYe5fncYerIX&#10;1kmtappdpJQIxXUj1bamf3y+ny0ocZ6phvVaiZo+CUffrX7+6Xo0lch1p/tGWAJBlKtGU9POe1Ml&#10;ieOdGJi70EYomGy1HZiHrt0mjWUjRB/6JE/Tq2TUtjFWc+EcjN7GSboK8dtWcP9b2zrhSV9TwObD&#10;tw3fG/xOVtes2lpmOsknGOw7UAxMKjj0FOqWeUZ2Vr4JNUhutdOtv+B6SHTbSi5CDpBNlr7K5sHq&#10;nQm5bKtxa040AbWvePrusPzX/aMlsqlpUSwpUWyASwrnEhwAekazrWDVgzWfzKOdBraxhxkfWjvg&#10;L+RCDoHYpxOx4uAJh8HyMsuyAvjnMHeZXmXzdKKed3A/b/bx7u4bO5PjwQniO8EZDcjInZlyP8bU&#10;p44ZES7AIQdHpkrIJDL1GTN8rw8kj1SFZcgT8QcYhooIqnDmo+ZfHFF63TG1FTfW6rETrAF8Ge6E&#10;LE5bkXJXOQyyGX/RDVwI23kdAv1vsoury+KyDEccGWOVsc4/CD0QbNTUQpWE6Gz/0XlEc16CN+t0&#10;L5t72fehY7ebdW/JnkFF3YfPFP3Fsl6RsabLMi9DZKVxP4Rm1SA9VHwvh5ouUvzgdlYhG3eqCW3P&#10;ZB/bgKRXEz3ISOTGHzaHoNmsCKkhXxvdPAFjVscSB0uCRqftX5SMUN41dX/umBWU9B8UsL7MCtSj&#10;D52inOfQsc9nNs9nmOIQqqaekthc++AhCFzpG7idVgbizkgm0CDG1bWRvIK/qX6h9UaV3/Y52OV3&#10;iD965fCfYgzMftmZGViNYV5uZC/9U7BNuBQEpfaPkiOr2Hku8OwocJjHY0lRBp0e18VdIBPJXynb&#10;GVDTUdUvlyfYfXHkppfmKCxsT8kBt6/87Sv8RO+81Xw3COXjY2BFD3lq5TppHFxoJYaNaEDhHxrI&#10;iMND5KGajJUqCh6qFxSPt4h1HPz673xxk6bL/P1sXabrWZHO72Y3y2I+m6d38yItFtk6W/+Dos6K&#10;aucEpM/6WyMn6DD6BvxXzXl6xqLth+cjllQoB5A9AAqFeIQIQ8gQYnXeCs87bLZQVb8D4bFoTxOB&#10;6TO5yHusnrMHTHad4SNazCkBYy7ApstgZJEPdO58Cf4BBhKcO79KF2Wx+BE3CcgiltAEaKFSwgMX&#10;Ep4eY3xBn/fDqvO/DKt/AQAA//8DAFBLAwQUAAYACAAAACEAusGlu7wAAAAhAQAAGQAAAGRycy9f&#10;cmVscy9lMm9Eb2MueG1sLnJlbHOEj8sKwjAQRfeC/xBmb9O6EJGmbkRxIyL1A4Zk2gabB0kU+/cG&#10;3CgILude7jlMvX2akT0oRO2sgKoogZGVTmnbC7i2+8UaWExoFY7OkoCJImyb+ay+0Igpj+KgfWSZ&#10;YqOAISW/4TzKgQzGwnmyuelcMJjyGXruUd6wJ74syxUPnwxovpjsqASEo6qAtZPP5v9s13Va0s7J&#10;uyGbfii4NtmdgRh6SgIMKY3vsCrOpwPwpuZfjzUvAAAA//8DAFBLAwQUAAYACAAAACEA/DFIl+AA&#10;AAAIAQAADwAAAGRycy9kb3ducmV2LnhtbEyPQWvCQBCF74X+h2UKvdVN1KYasxGRticpVAvF25gd&#10;k2B2N2TXJP77Tk/tZeDxHm/el61H04ieOl87qyCeRCDIFk7XtlTwdXh7WoDwAa3GxllScCMP6/z+&#10;LsNUu8F+Ur8PpeAS61NUUIXQplL6oiKDfuJasuydXWcwsOxKqTscuNw0chpFiTRYW/5QYUvbiorL&#10;/moUvA84bGbxa7+7nLe34+H543sXk1KPD+NmBSLQGP7C8Dufp0POm07uarUXjYI55/gmL0zE9mKW&#10;MMlJwXK+nILMM/kfIP8BAAD//wMAUEsDBAoAAAAAAAAAIQDurFXcb3YAAG92AAAUAAAAZHJzL21l&#10;ZGlhL2ltYWdlMS5QTkeJUE5HDQoaCgAAAA1JSERSAAADLAAAAtIIBgAAAD9hVUAAAAABc1JHQgCu&#10;zhzpAAAABGdBTUEAALGPC/xhBQAAAAlwSFlzAAASdAAAEnQB3mYfeAAAdgRJREFUeF7t3Qt81Hde&#10;73/r5ajHVc/qusf1crydVfcYr1GU1a7V1VZXm/VSxFP8V3drj8RTT3HV6B4ru9pD1Ua2bdi2pGxp&#10;2i0pvaTpLb2lEAgQwiUw3MI1tECAwEAKw22AwPf//X3nO2EymRtQYL6/9+v5ePx2yTchCXl/vtN5&#10;Z+b3m68xAAAAAFClKCwAAAAAqhaFBQAAAEDVorAAAAAAqFoUFgAAAABVi8ICAAAAoGpRWAAAAABU&#10;LQoLAAAAgKpFYQEAAABQtSgsAAAAAKoWhQUAAABA1aKwAAAAAKhaFBZr165d/k9QxQxoI39t5K+N&#10;/LWRfxgoLBbDCmZAG/lrI39t5K+N/MNAYbEYVjAD2shfG/lrI39t5B8GCovFsIIZ0Eb+2shfG/lr&#10;I/8wBFNYEjNrTE1NdNSbtiG/WIm+RlMztc0k/ZuFMKxgBrSRvzby10b+2sg/DEEUlmR7/YXSMdRm&#10;6isuLQnTGJUcCgvKYAa0kb828tdG/trIPwwBFJaodIwtKK7AzEz4t4pLzGw0bbllpwiGFcyANvLX&#10;Rv7ayF8b+Yeh+gtL9JSumkZbW3IUWstnP6axL+/RmSIYVjAD2shfG/lrI39t5B+Gqi8sBQtH2aeF&#10;JUyjfwSGwoJKMAPayF8b+Wsjf23kH4ZYFpboqWDZR1/KFZZoUDk4ODg4ODg4ODg4rs1RTpiFxT0l&#10;rEhhsWWmrc//2eIRFlSCGdBG/trIXxv5ayP/MMTuHJYLlz8ef0TntBTCsIIZ0Eb+2shfG/lrI/8w&#10;VH9hic5HyXs0xZWSCq4SFuERFlSCGdBG/trIXxv5ayP/MARQWHzpyBaUi3odFgoLKsMMaCN/beSv&#10;jfy1kX8YgigskeKvdJ80bVPtepFSQmFBJZgBbeSvjfy1kb828g9DMIXlSmJYwQxoI39t5K+N/LWR&#10;fxgoLBbDCmZAG/lrI39t5K+N/MNAYbEYVjAD2shfG/lrI39t5B8GCovFsIIZ0Eb+2shfG/lrI/8w&#10;UFgshhXMgDby10b+2shfG/mHgcJiMaxgBrSRvzby10b+2sg/DBQWi2EFM6CN/LWRvzby10b+YaCw&#10;WAwrmAFt5K+N/LWRvzbyDwOFxWJYwQxoI39t5K+N/LWRfxgoLBbDCmZAG/lrI39t5K+N/MNAYbEY&#10;VjAD2shfG/lrI39t5B8GCovFsIIZ0Eb+2shfG/lrI/8wUFgshhXMgDby10b+2shfG/mHgcJiMaxg&#10;BrSRvzby10b+2sg/DBQWi2EFM6CN/LWRvzby10b+YaCwWAwrmAFt5K+N/LWRvzbyD4N8YWk/uN38&#10;0rInza/2PXNVjxv6njXPDG313wWuNW6wtJG/NvLXRv7ayD8M8oVl1p615mvennnNjrrEi2Zf+rj/&#10;bnCtcIOljfy1kb828tdG/mGQLywrj+4309a8br4w0HNVjzs2vzVaWr5t0Szz0J6E/45wLXCDpY38&#10;tZG/NvLXRv5h4BwW61oN67pjB81P9T45Wlx+aVWr6T9+2L8XVxM3WNrIXxv5ayN/beQfBgqLdS2H&#10;9dz58+b+3X3mA11NrrT8p4UPmOkDy8zpcyP+I3A1cIOljfy1kb828tdG/mGgsFjVMKx708fM7617&#10;afTRlo/2zDXLj+zz78WVxg2WNvLXRv7ayF8b+YeBwmJV07C+cegd8z1Lml1puc4ef7G50xw5m/bv&#10;xZXCDZY28tdG/trIXxv5h4HCYlXbsJ4YOWumbe0yX7fgS664fGTJbPP8gW3+vbgSuMHSRv7ayF8b&#10;+Wsj/zBQWKxqHdb8k/J/J9HOJZCvEG6wtJG/NvLXRv7ayD8MFBarmoc1Oin/wd1rzLd2zXKlJXsJ&#10;5PP+/Xh/cIOljfy1kb828tdG/mGgsFghDGt0Uv4frn959NGWj6962vzllrdN69Bmc/D0Sf9RuFTc&#10;YGkjf23kr438tZF/GCgsVkjD2nFo55iniWWP/7G8xb0Y5TNDW82B0yf8R6NS3GBpI39t5K+N/LWR&#10;fxgoLFaIwxo9qvL00BZXUn542VfGFZjossh/3v+WeWp/v9l/mvNeyuEGSxv5ayN/beSvjfzDQGGx&#10;4jCsu06lzJy9683kDa+a7+p+eFyBiUpNdInk6PyXLwz0XJPjpeQO/91WH26wtJG/NvLXRv7ayD8M&#10;FBYrjsO68fghd7L+p9e96E7Uzy8w1+L45oUPmp0nj/jvsLpwg6WN/LWRvzby10b+YaCwWArDuuLo&#10;fnPvOyvMp9a+YH6175mrfnz/0kddafnkmuf8d1RduMHSRv7ayF8b+Wsj/zBQWCyG9crbdmLY/KeF&#10;D7jS8vi+jX61ejAD2shfG/lrI39t5B8GCovFsF4d/++dXldYvn3Rl82hM6f8anVgBrSRvzby10b+&#10;2sg/DBQWi2G9Os6eP2d+YnmLKy3RxQGqCTOgjfy1kb828tdG/mGgsFgM69WzJnXAfN2CL7nS8tbh&#10;d/3qtccMaCN/beSvjfy1kX8YKCwWw3p1/cOOJa6wfO+SZnNs5IxfvbaYAW3kr438tZG/NvIPA4XF&#10;YlivrtPnRtwLW0al5S+3vO1Xry1mQBv5ayN/beSvjfzDQGGxGNarr/foPnOdLSzREf35WmMGtJG/&#10;NvLXRv7ayD8MFBaLYb02/mrrQvcoS/RoS3RC/rXEDGgjf23kr438tZF/GCgsFsN6bZw8d9adxxKV&#10;lukDy/zqtcEMaCN/beSvjfy1kX8YKCwWw3rtRFcKiwrL1y+432w8fsivXn3MgDby10b+2shfG/mH&#10;gcJiMazX1mc2veFKy8+u+Ko579euNmZAG/lrI39t5K+N/MNAYbEY1mvryNm0+a/dj7jS8uDuNX71&#10;6mIGtJG/NvLXRv7ayD8MFBaLYb32XkkOuMLyzQsfNIPpY3716mEGtJG/NvLXRv7ayD8MFBaLYa0O&#10;k9a/4krLb6553q9cPcyANvLXRv7ayF8b+YeBwmIxrNXh0JlT5jsXP+RKy7z9m/3q1cEMaCN/beSv&#10;jfy1kX8YKCwWw1o9vrq/3xWWqLhEBeZqYQa0kb828tdG/trIPwwUFothrS7RU8Ki0vInG1/zK1ce&#10;M6CN/LWRvzby10b+YaCwWAxrdYlOuv9AV5MrLdHrtFwNzIA28tdG/trIXxv5h4HCYjGs1eeRwXWu&#10;sESvhB+9Iv6VxgxoI39t5K+N/LWRfxgoLBbDWp0+sfoZV1qmbe3yK1cOM6CN/LWRvzby10b+YaCw&#10;WAxrdXrn1FH3uizX2dKyJnXAr14ZzIA28tdG/trIXxv5h4HCYjGs1WvmrtXuUZYfX/64+cJAj/m3&#10;d1eaxe/t8e99/zAD2shfG/lrI39t5B8GCovFsFa3T6970ZWW/OPjq542f7NtkXkpueOyL4HMDGgj&#10;f23kr438tZF/GCgsFsNa/aIT798+vMtMH1hmfq3vWfdUsfwC86M9c81n+980j+3dYLaeGPZ/szLM&#10;gDby10b+2shfG/mHgcJiMaxhWnZkr3uK2G+vfcF8a9escQXmQ4sfNnWJF80/2ZITPZ2s1DFtzesF&#10;1znCOF5ODvipuDTcBmgjf23kr438w0BhsRjWeIhOzG/avcb84fqXzYe7HxlXYDjiffy3pY+a+95d&#10;Zd47m/YTUTluA7SRvzby10b+YaCwWAxrPG05MWzm7F1f8Dfy+QePsIR73LW1y3xw0UNjysuf979l&#10;1h9L+kkoj9sAbeSvjfy1kX8YKCwWwwpmIGzpcyPmyf2bzC+ubB1TXH551dPm6aEt5sz5c/4jCyN/&#10;beSvjfy1kX8YKCwWwwpmID7Wpg6az2x6w3xTzoUZvrt7tns0Zv/p4/6jxiJ/beSvjfy1kX8YKCwW&#10;wwpmIH6SZ06af9653HxkyezR4hKVmKjM5D9djPy1kb828tdG/mGgsFgMK5iBeJs/tMW9bk+2uETH&#10;9avnm9ahzabz8C7zzJbVpmt4t8TRlzrgfyrIYv9rI39t5B8GCovFsIIZ0BDdWb9t0+tjiovi8fkd&#10;S/xPBBH2vzby10b+YaCwWAwrmAEtB0+fNP+yc7n5niXNBe/QKxyfWvuCOTZyxv9EtLH/tZG/NvIP&#10;A4XFYljBDGhTyv/ed1aY63xp+fHlj5vdp1L+PbrY/9rIXxv5h4HCYjGsYAa0qeXfcWin+c9dmauo&#10;fefih8yyI3v9ezSx/7WRvzbyD0MwhSUxs8bU1ERHvWkb8otFJUyj+9jM0djnl4tgWMEMaFPMf8Ox&#10;pPn+pY+60vL1C+43T+3v9+/Rw/7XRv7ayD8MQRSWZHu9qZnaZtyFSIfaTH3J0pI0bVMbbWXxb0V/&#10;t0xpYVjBDGhTzf/QmVPmF1bOGz2v5a+3LTLnzp/379XB/tdG/trIPwwBFJbo0ZKxBcWVkJnZSpKn&#10;ry2vzEQFpqb4x1sMK5gBbcr5nz43YqZsfG20tPzGmufM0bOn/Xs1sP+1kb828g9D9ReWvkZTU3Ph&#10;EROn0FoJ7ulkFBaUwAxoI39j/mPXavO1C77kSst/X/aYeefUUf+e+CN/beSvjfzDUPWFZczTwbLK&#10;Pi0sV+YRFp4ShlKYAW3knxG9iOYHuppcafngoofMouE9/j3xRv7ayF8b+Ych/oUl+tj8v58jGlQO&#10;Dg4OjsyxcPtG832LZ7vS8nVvf8k0blhc8OM4ODg4ODjer6OcMAuLe0pYZYUlMbP8x1Xyg0K8MQPa&#10;yH+s4bOnzMdXPT16XstfbnnbjMT4ZHzy10b+2sg/DLE+hyUqO+UuaRxhWMEMaCP/8c6eP2c+s+mN&#10;0dLyq33PuCITR+Svjfy1kX8Yqr+wFLhKWLmT6B1baurbiz0RbCyGFcyANvIvbtaetaOl5fuWPGp+&#10;ZfV89+jLL61qNRNWzjO1K54yP7viq+ane580P9n7hPmJ5S3mY8sfNz/WM9d81B4/suwx84NL55j/&#10;tvRR9/e/Z0mz+e7u2ebD3Y+YDy1+2HzH4ofMty/6svnWrlnmW7qazDcvzLyg5ft5fH7HEv+vKYz8&#10;tZG/NvIPQwCFxT8tLFtQKjl/JXoEJq/QJNsbi/4dhhXMgDbyL+3tw7tcoShUBkI5nti3yf9rxiN/&#10;beSvjfzDEERhiRR/pXv/Oiv+PBdXbnJe5X70KHPiPbQxA9rIv7ytJ4bNP+9cbma802v+/d2VZuau&#10;1ebB3WvMw3sS5tHB9Wbuvo3myf2bTOvQZvPsga2m/eB280pywLx+6B139bHoimNL39treo/uM6tT&#10;QyZx7KDZePyQ+7wDJ4+YXadSZm/6mDlw+oQ5fOaUSY2cNifPnfVf/dK9bL+HbGnpfm/Qr45F/trI&#10;Xxv5hyGYwnIlMaxgBrSRf7xFJSsqLNGlmgu9vgz5ayN/beQfBgqLxbCCGdBG/vE3af0rrrRE59Xk&#10;v5I/+Wsjf23kHwYKi8WwghnQRv7xlz43Yn5h5TxXWqIrnuVeppn8tZG/NvIPA4XFYljBDGgjfw0H&#10;T580H1mSeVHM6JLNWeSvjfy1kX8YKCwWwwpmQBv561ibOjh66eQHdmdeqIv8tZG/NvIPA4XFYljB&#10;DGgjfy0vJXeY62xh+doFXzJvHX6X/MWRvzbyDwOFxWJYwQxoI3899+zMXDkserHKBds3+FUoYv9r&#10;I/8wUFgshhXMgDby15S9cthHFj1skmdO+lWoYf9rI/8wUFgshhXMgDby15R75bCfX/mUext62P/a&#10;yD8MFBaLYQUzoI38dUVXDvvwoodcafnD9S/7VShh/2sj/zBQWCyGFcyANvLX9vq2daNXDvvnncv9&#10;KlSw/7WRfxgoLBbDCmZAG/lri/KPrhwWFZboeP7ANv8eKGD/ayP/MFBYLIYVzIA28teWzT96dCUq&#10;LN+48AGz6uiQW0P8sf+1kX8YKCwWwwpmQBv5a8vNP3vlsA8tftjsSaf8KuKM/a+N/MNAYbEYVjAD&#10;2shfW27+0ZXCfmbFk660fGz54+b4yBn/HsQV+18b+YeBwmIxrGAGtJG/tvz8958+br53SfPoOS3X&#10;4vjgoofML65sNbdu7DBfGOgxT+7fZHqO7HNXNcP7i/2vjfzDQGGxGFYwA9rIX1uh/NemDrpzWQqV&#10;iWt9fPuiL5vaFU+ZyRteNf+4Y6l5fN9Gs+S9QVe0cPHY/9rIPwwUFothBTOgjfy1VWP++9LHzbIj&#10;e90jK9HFAG7b9Lr5ldXzzfeUeeQnujxz9CKYqBz7Xxv5h4HCYjGsYAa0kb+2EPPvP37YvHZop5m1&#10;Z6353LZFpi7xovnJ3ifMt3Q1ueKCyrH/tZF/GCgsFsMKZkAb+WuLU/7f1f2wKyx708f8Csph/2sj&#10;/zBQWCyGFcyANvLXFqf8f7RnrissG48f8isoh/2vjfzDQGGxGFYwA9rIX1uc8o+uLBYVlqXv7fUr&#10;KIf9r438w0BhsRhWMAPayF9bnPK/aW2bKyyvJAf8Csph/2sj/zBQWCyGFcyANvLXFqf8/3jDq66w&#10;fHV/v19BOex/beQfBgqLxbCCGdBG/trilH/9lrddYWnavcavoBz2vzbyDwOFxWJYwQxoI39tccr/&#10;8zuWuMISvXYLKsP+10b+YaCwWAwrmAFt5K8tTvnf9+4qV1j+etsiv4Jy2P/ayD8MFBaLYQUzoI38&#10;tcUp/0cH17vC8meb3vArKIf9r438w0BhsRhWMAPayF9bnPJ/7sBWV1g+ve5Fv4Jy2P/ayD8MFBaL&#10;YQUzoI38tcUp/7cP73KF5Vf7nvErKIf9r438w0BhsRhWMAPayF9bnPJfnRpyheWnep/0KyiH/a+N&#10;/MNAYbEYVjAD2shfW5zyHzh5xBWW71/6qF9BOex/beQfBgqLxbCCGdBG/trilP/hM6dcYfnWrll+&#10;BeWw/7WRfxgoLBbDCmZAG/lri1P+5+0RFZboiP6M8tj/2sg/DBQWi2EFM6CN/LXFLf9vX/RlV1gO&#10;nTnlV1AK+18b+YeBwmIxrGAGtJG/trjl/wNL57jCsv3ke34FpbD/tZF/GCgsFsMKZkAb+WuLW/4/&#10;s+JJV1hWHt3vV1AK+18b+YeBwmIxrGAGtJG/trjl/2t9z7rC8tbhd/0KSmH/ayP/MFBYLIYVzIA2&#10;8tcWt/x/f91LrrA8M7TVr6AU9r828g8DhcViWMEMaCN/bXHL/7P9b7rCMntwnV9BKex/beQfBgqL&#10;xbCCGdBG/trilv/nti1yheXf3l3pV1AK+18b+YeBwmIxrGAGtJG/trjlf8/OXldY/n57t19BKex/&#10;beQfBgqLxbCCGdBG/trilv+X96x1heUvNnf6FZTC/tdG/mGgsFgMK5gBbeSvLW75P7W/3xWWP9rw&#10;il9BKex/beQfBgqLxbCCGdBG/triln/HoZ2usPzmmuf9Ckph/2sj/zBQWCyGFcyANvLXFrf8lx3Z&#10;6wrLL6yc51dQCvtfG/mHgcJiMaxgBrSRv7a45d9//LArLP992WN+BaWw/7WRfxgoLBbDCmZAG/lr&#10;i1v++08fd4XlOxc/5FdQCvtfG/mHgcJiMaxgBrSRv7a45Z8+N+IKy3X2QHnsf23kHwYKi8WwghnQ&#10;Rv7a4pj/Ny180JWW1Mhpv4Ji2P/ayD8MFBaLYQUzoI38tcUx/48sme0Ky65TKb+CYtj/2sg/DBQW&#10;i2EFM6CN/LXFMf+PLX/cFZZ1xw76FRTD/tdG/mGgsFgMK5gBbeSvLY75f3zV066wLBre41dQDPtf&#10;G/mHgcJiMaxgBrSRv7Y45v+ptS+4wvLiwR1+BcWw/7WRfxgoLBbDCmZAG/lri2P+Uza+5grL4/s2&#10;+hUUw/7XRv5hoLBYDCuYAW3kry2O+d+5ZYErLF/atdqvoBj2vzbyDwOFxWJYwQxoI39tccz/7oGl&#10;rrBMH1jmV1AM+18b+YeBwmIxrGAGtJG/tjjmP3PXaldY/mrrQr+CYtj/2sg/DBQWi2EFM6CN/LXF&#10;Mf/H9m5wheVPNr7mV1AM+18b+YeBwmIxrGAGtJG/tjjm/8LB7a6w/G6i3a+gGPa/NvIPA4XFYljB&#10;DGgjf21xzL9reLcrLL+86mm/gmLY/9rIPwwUFothBTOgjfy1xTH/tamDrrD8xPIWv4Ji2P/ayD8M&#10;FBaLYQUzoI38tcUx/3dPHXWF5XuWNPsVFMP+10b+YaCwWAwrmAFt5K8tjvkfPXvaFZZvXvigX0Ex&#10;7H9t5B8GCovFsIIZ0Eb+2uKa/3W2sESl5bx/G4Wx/7WRfxgoLBbDCmZAG/lri2v+37H4IVdYhk6f&#10;8CsohP2vjfzDENvCkmyvNzU1Ne5o7POLRTCsYAa0kb+2uOb/w8u+4grL5uOH/QoKYf9rI/8wxLOw&#10;9DXaotJoEu6NhGksU1oYVjAD2shfW1zzr13xlCssy4/s8ysohP2vjfzDEMPCkjRtU/MKSlRgprbZ&#10;9xTGsIIZ0Eb+2uKa/2+sec4VltcO7fQrKIT9r438wxC/wjLUZupr6k3bkH87UmgtB8MKZkAb+WuL&#10;a/63rH/FFZZ5+zf7FRTC/tdG/mGIX2EZ83SwrBJPC3vgVg4ODg4Ojtgddzz3eVdYHnryroLv5+Dg&#10;4KiaowwKS6EfGgcHBwcHR+BHw/y/c4Xl/837m4Lv5+Dg4KiaowyNwuKeElb8xHseDgQzoI38tcU1&#10;/3vfWeEKy99uW+xXUAj7Xxv5h4FzWCyGFcyANvLXFtf8Hxlc5wrL7f1v+hUUwv7XRv5hiF9hKXCV&#10;MPeaLFwlDCUwA9rIX1tc8396aIsrLH+w/mW/gkLY/9rIPwwxLCzWmMsY8zosKI8Z0Eb+2uKa/xuH&#10;3nGF5df7nvMrKIT9r438wxDPwmLxSve4GMyANvLXFtf8Vxzd7wrLz674ql9BIex/beQfhtgWlovB&#10;sIIZ0Eb+2uKa/9YTw66w/ODSOX4FhbD/tZF/GCgsFsMKZkAb+WuLa/4HT590heW/LPqyX0Eh7H9t&#10;5B8GCovFsIIZ0Eb+2uKa/3l7RIUlOqI/ozD2vzbyDwOFxWJYwQxoI39tcc7/W7qaXGEZPnvKryAf&#10;+18b+YeBwmIxrGAGtJG/tjjn/31LHnWFZefJI34F+dj/2sg/DBQWi2EFM6CN/LXFOf+a3idcYelL&#10;HfAryMf+10b+YaCwWAwrmAFt5K8tzvlfv3q+KywLhpnxYtj/2sg/DBQWi2EFM6CN/LXFOf+6xIuu&#10;sDx/YJtfQT72vzbyDwOFxWJYwQxoI39tcc7/tk2vu8IyZ+96v4J87H9t5B8GCovFsIIZ0Eb+2uKc&#10;/11bu1xhady1yq8gH/tfG/mHgcJiMaxgBrSRv7Y45/+FgR5XWP7vjqV+BfnY/9rIPwwUFothBTOg&#10;jfy1xTn/B3b3ucJSv+Vtv4J87H9t5B8GCovFsIIZ0Eb+2uKc/xP7NrnC8j83dPgV5GP/ayP/MFBY&#10;LIYVzIA28tcW5/xfSu5wheW31rb5FeRj/2sj/zBQWCyGFcyANvLXFuf8u98bdIXll1a1+hXkY/9r&#10;I/8wUFgshhXMgDby1xbn/NcfS7rC8mM9c/0K8rH/tZF/GCgsFsMKZkAb+WuLc/570ilXWD7c/Yhf&#10;QT72vzbyDwOFxWJYwQxoI39tcc7/+MgZV1iuswcKY/9rI/8wUFgshhXMgDby1xb3/KOyEpWWEyNn&#10;/Qpysf+1kX8YKCwWwwpmQBv5a4t7/t/V/bArLIPpY34Fudj/2sg/DBQWi2EFM6CN/LXFPf8f7Znr&#10;CsvG44f8CnKx/7WRfxgoLBbDCmZAG/lri3v+E1bOc4VlyXuDfgW52P/ayD8MFBaLYQUzoI38tcU9&#10;/5vWtrnC8nJywK8gF/tfG/mHgcJiMaxgBrSRv7a45z95w6uusDy5f5NfQS72vzbyDwOFxWJYwQxo&#10;I39tcc9/6uZOV1ge3L3GryAX+18b+YeBwmIxrGAGtJG/trjn//kdS1xh+eedy/0KcrH/tZF/GCgs&#10;FsMKZkAb+WuLe/7//u5KV1imbe3yK8jF/tdG/mGgsFgMK5gBbeSvLe75Pzq43hWWP930ul9BLva/&#10;NvIPA4XFYljBDGgjf21xz//ZA1tdYfn0uhf9CnKx/7WRfxgoLBbDCmZAG/lri3v+nYd3ucLyidXP&#10;+BXkYv9rI/8wUFgshhXMgDby1xb3/Fenhlxh+cneJ/wKcrH/tZF/GCgsFsMKZkAb+WuLe/47Tr7n&#10;Csv3L33UryAX+18b+YeBwmIxrGAGtJG/trjnf/jMKVdYPtDV5FeQi/2vjfzDQGGxGFYwA9rIX1vc&#10;8z9vj6iwREf0Z4zF/tdG/mGgsFgMK5gBbeSvTSH/b1s0yxWW5JmTfgVZ7H9t5B8GCovFsIIZ0Eb+&#10;2hTy/4Glc1xh2XZi2K8gi/2vjfzDQGGxGFYwA9rIX5tC/j/d+6QrLCuP7vcryGL/ayP/MFBYLIYV&#10;zIA28temkP8Nfc+6wvLm4Xf9CrLY/9rIPwwUFothBTOgjfy1KeT/++tecoVl/tAWv4Is9r828g8D&#10;hcViWMEMaCN/bQr5f2bTG66wzB5c51eQxf7XRv5hoLBYDCuYAW3kr00h/89tW+QKy7++s8KvIIv9&#10;r438w0BhsRhWMAPayF+bQv737Ox1haVhe7dfQRb7Xxv5h4HCYjGsYAa0kb82hfxn7VnrCsv/2tzp&#10;V5DF/tdG/mGgsFgMK5gBbeSvTSH/p/b3u8Iyaf0rfgVZ7H9t5B8GCovFsIIZ0Eb+2hTyfzU54ArL&#10;b6553q8gi/2vjfzDQGGxGFYwA9rIX5tC/suO7HWF5edXPuVXkMX+10b+YaCwWAwrmAFt5K9NIf/+&#10;44ddYfmRZY/5FWSx/7WRfxgoLBbDCmZAG/lrU8h/X/q4Kyzfufghv4Is9r828g8DhcViWMEMaCN/&#10;bQr5nzp31hWW6+yBsdj/2sg/DBQWi2EFM6CN/LWp5P+NCx9wpeXo2dN+BRH2vzbyDwOFxWJYwQxo&#10;I39tKvl/d/dsV1h2nUr5FUTY/9rIPwwUFothBTOgjfy1qeT/seWPu8KSOHbQryDC/tdG/mGgsFgM&#10;K5gBbeSvTSX/iataXWHpGt7tVxBh/2sj/zBQWCyGFcyANvLXppL/p9a+4ApL+8HtfgUR9r828g8D&#10;hcViWMEMaCN/bSr5T9n4missc/dt9CuIsP+1kX8YKCwWwwpmQBv5a1PJ/39vWeAKy5d2rfYriLD/&#10;tZF/GCgsFsMKZkAb+WtTyf/ugaWusPzTwDK/ggj7Xxv5h4HCYjGsYAa0kb82lfz/Y9dqV1ju3LLA&#10;ryDC/tdG/mGgsFgMK5gBbeSvTSX/x/ZucIXlTza+5lcQYf9rI/8wUFgshhXMgDby16aS/wsHt7vC&#10;8juJdr+CCPtfG/mHgcJiMaxgBrSRvzaV/BcO73aF5eOrnvYriLD/tZF/GCgsFsMKZkAb+WtTyX9t&#10;6qArLP9jeYtfQYT9r438w0BhsRhWMAPayF+bSv7vnDrqCstHlsz2K4iw/7WRfxgoLBbDCmZAG/lr&#10;U8n/yNm0KyzfvPBBv4II+18b+YeBwmIxrGAGtJG/NqX8r7OFJSot5/3bYP+rI/8wUFgshhXMgDby&#10;16aU/wcXPeQKy/7Tx/0K2P/ayD8MZQtLame3afn87WbS5BaTMGnT/3KLaZ7fa5Ij/gOuksTMGlNT&#10;Ex31pm3ILxaVMI3uYzNHY59fLoJhBTOgjfy1KeX/w8u+4grL5uOH/QrY/9rIPwwlC0u6r9HUjd7x&#10;b7Q1wEt2mIZbppvOvf7tKyzZXm9qpraZZPTGUJupL1lakqZt6oXv1f3dMqWFYQUzoI38tSnlX7vi&#10;KVdYeo7s8ytg/2sj/zCUKCyDpvXWGlM3s9ck072mMbewWO4Rj891mJR/+8qJHi0ZW1BcCZmZ+93k&#10;6GvLKzNRgbHfa7GPtxhWMAPayF+bUv6fXPOcKywdh3b6FbD/tZF/GEoUlqgozDDd6eyfxxaW3vvy&#10;HnW5Uvoax3+dQmsluHJFYUEJzIA28temlP8t619xhWXe/s1+Bex/beQfhhKFJXpkYprpGI7+nFdY&#10;TnSbGRNsCbi11Qz6pStlzNPBsso+LSxX5hEWnhKGUpgBbeSvTSn/P+9/yxWWL+9Z61fA/tdG/mEo&#10;ew7L7Xd3mIHsU8JG0ia5s8M03lJrampqTcObl/OEMP9UrdFzZAocMxOXX1iij83/+zmiQeXg4ODg&#10;4FA4/qLvVVdY/nbtGwXfz8HBwXEtjnJKFpZIckWzuf36vCJx/RQzo+NKP7aSUbCwuKeEVVZYEjPL&#10;f1wlPyjEGzOgjfy1KeV/7zsrXGH5m22L/ArY/9rIPwxlC0tWejhlUv5IX81LGl/GOSxR2Sl3SeMI&#10;wwpmQBv5a1PK/+E9CVdYPtv/pl8B+18b+Yeh4sIyRtqdiX+VjL9KWLmT6B1baurbiz0RbCyGFcyA&#10;NvLXppT/00NbXGH5g/Uv+xWw/7WRfxhKFJaUGVjRa3p77LFiIHP54pFB0/G5ie5pYbVX+3VYsgWl&#10;kvNXokdg8gpNsr2x6N9hWMEMaCN/bUr5v3HoHVdYfq3vWb8C9r828g9DyUdYoksXR6/DkvJPAeuf&#10;U2dqbp5hunclTf+8ejPx7s6r8DosGcVf6d6fvO/Pc3HlJvd8m+xR5sR7aGMGtJG/NqX8e4/uc4Xl&#10;Z1Y86VfA/tdG/mEoUVj6TfON2ddhsdK9ZsaEKaY1+1pTI+NfTDJUDCuYAW3kr00p/60nhl1h+cGl&#10;c/wK2P/ayD8MJQpLwjRNaDS9/tGVgXlTTO29vWb07JXhDjONwoKYYAa0kb82pfwPnD7hCsu3L/qy&#10;XwH7Xxv5h6FEYUmbxKw6U3dvm+meP93URU/FGj1nxb5vZl3Jp1mFhGEFM6CN/LUp5X/eHlFhiY7o&#10;z2D/qyP/MJQ8h8WMJE3v/CbTNKvFdGzOnq2SNInnmu2aXZ/dfcVf6f5qYFjBDGgjf21q+X9LV5Mr&#10;LMNnT/kVbex/beQfhtKFRQTDCmZAG/lrU8v/e5c0u8IycPKIX9HG/tdG/mEoX1iGEqZtVoO5ffIk&#10;Myk67pphWrsGRq8cFgcMK5gBbeSvTS3/mt4nXGFZnSr1+gA62P/ayD8MJQtLuq/JTJrgLwt8fV2m&#10;sEyuMxPt27W3NZv+E/4DA8ewghnQRv7a1PL/ldXzXWF5+zBzH2H/ayP/MJQoLIOm9VZbVCZMMc19&#10;ea+2MpI03ffWmZtmJi5cNSxgDCuYAW3kr00t/5sT7a6wPHdgq1/Rxv7XRv5hKFFYEqaxpsbUtxe5&#10;Dli628yY0MRljRELzIA28temlv9tm153hWXO3vV+RRv7Xxv5h6FEYYkuXXxT8cISvXDkmMKSMgM9&#10;A1ftle/fTwwrmAFt5K9NLf//s3WhKyz3vbvKr2hj/2sj/zCUPul+ZNB0PNBiEgXOVRl8rt5MmpXz&#10;lLCAX0iSYQUzoI38tanl/4WBHldYPr9jiV/Rxv7XRv5hKFFY+k3zjf6E+4oPCgvCxAxoI39tavk/&#10;sLvPFZb6LW/7FW3sf23kH4aSj7AMzJtk6u5qzLxIZJmjsWGSqaWwIFDMgDby16aWf8u+Ta6w/PGG&#10;V/2KNva/NvIPQ+mnhO3qNt17/Z/Lic5pobAgUMyANvLXppb/S8kdrrDctLbNr2hj/2sj/zCULixF&#10;pU1/Rxuvw4LYYAa0kb82tfwXv7fHFZZfXNnqV7Sx/7WRfxjKFpZ0atD09/Sa3vzjuRmmrqEzyKuC&#10;5WNYwQxoI39tavmvP5Z0heVHe+b6FW3sf23kH4aShSX5cr2pLXhyvT9ubjED/mNDxrCCGdBG/trU&#10;8t+TTrnC8uHuR/yKNva/NvIPQ4nCMmBaJ9ea+nn9Jjncb1purTetO1MmNRwdSdM7v830x+Fl7i2G&#10;FcyANvLXppb/sZEzrrBcZw+w/9WRfxhKFJbole4bTe9I5q1UxzQzZf5g5o3IcIdpnBeHx1cYVjAD&#10;6shfm2L+UVmJSstxW17Usf+1kX8YyjzCUm/aslcJS/eaGdfPMN3ZE+2jF4oc80r34WJYwQxoI39t&#10;ivl/aPHDrrAMpo/5FV3sf23kH4bKzmHx56q4t6+/3cyYNcPcfj3nsCA+mAFt5K9NMf+P9sx1hWXD&#10;saRf0cX+10b+YShZWKLLFw90tJim9n77p8zb/XOnmbrra80Nt80wbdvjcRILwwpmQBv5a1PMf8LK&#10;ea6wdL+X81RvUex/beQfhjKFRQPDCmZAG/lrU8z/xjXPu8LycjIe56JeDva/NvIPw2UUloRpmdzC&#10;OSyIBWZAG/lrU8x/8oZXXWF5Yt8mv6KL/a+N/MOQU1gGTeesJtNU6fHFKaa2ppHCglhgBrSRvzbF&#10;/Kdu7nSF5YHdfX5FF/tfG/mHIaewpEzH53JeFLKig8KCeGAGtJG/NsX8/2HHEldYvrizx6/oYv9r&#10;I/8wjHlKWLqn1bTu9G+UM9RmplFYEBPMgDby16aY/7+/u9IVlru2dvkVXex/beQfhrHnsKRTJnUR&#10;F/5KD3OVMMQDM6CN/LUp5t88uM4Vlj/d9Lpf0cX+10b+YajspPuoyPhyEpeSkothBTOgjfy1Keb/&#10;7IGtrrDUJV70K7rY/9rIPwylC8vIoOm8Z4qZmHu+ynC/abunwTSviM+LTTGsYAa0kb82xfw7D+9y&#10;heX61fP9ii72vzbyD0PJwtI/p87UTLjBTPn8NDNlzPkqSdM2tdbUvxyP0sKwghnQRv7aFPNfdXTI&#10;FZaf7H3Cr+hi/2sj/zCUKCwJ0zThJtO4InoKWMI05p1gn5hZY2pubDb9/u2QMaxgBrSRvzbF/Hec&#10;fM8Vlu9b8qhf0cX+10b+YShTWLIlJb+wZC+BPLbEhIphBTOgjfy1KeZ/6MwpV1i+pavJr+hi/2sj&#10;/zCUKCxp03tvnWneGP15bGFJrWg0dTU1pvbeXvtR4WNYwQxoI39tivmft0dUWKIj+rMy9r828g9D&#10;6ZPuT9iicssU09jebKbVTDMtXW2m6fP+JPzrp5mOvf7jAsewghnQRv7aVPP/tkWzXGE5ePqkX9HE&#10;/tdG/mEoXVgiI0nTO3+GmTZ5kpnkjttNw9xuM5Dy748BhhXMgDby16aa/39b+qgrLNtODPsVTex/&#10;beQfhvKFpahB0zmr0/5v+BhWMAPayF+bav4/3fukKywrju73K5rY/9rIPwyXXlh2tppJnHSPmGAG&#10;tJG/NtX8b+h71hWWNw6941c0sf+1kX8YLrGwpE3vfTdxlTDEBjOgjfy1qeb/e+tecoVl/tAWv6KJ&#10;/a+N/MNQsLCk1rWahttuMLU1E03dXc2md8zrQ6bNwLx6+74aUzOhicKCWGAGtJG/NtX8P7PpDVdY&#10;Hhlc51c0sf+1kX8YxheWzc3uksU1uceEGab7RPTOnLJys12LxwvdM6xgBsSRvzbV/P962yJXWO59&#10;Z4Vf0cT+10b+YcgrLGnTfU9URqabto1JkxpOmcGeJjNlQo2ZMr/f9M+Z4spK7Z2tZsAVmHhgWMEM&#10;aCN/bar5/8vO5a6wNGzv9iua2P/ayD8MeYWl3zTfeJN/scgLUh3TTM2EWldW6u7tNskR/46YYFjB&#10;DGgjf22q+c/as9YVljs2v+VXNLH/tZF/GPIKy9hXtB+V6jQNNRPNtPkDOa9sz2WNER/MgDby16aa&#10;/1f397vCcsv6V/yKJva/NvIPQ2WFpdB6utvM4CphiAlmQBv5a1PN/9XkgCssv7HmOb+iif2vjfzD&#10;UKCwTDR1o69qnz3qzMT89ZsnclljxAYzoI38tanmv+zIXldYalc85Vc0sf+1kX8YChSWnKuDlT0o&#10;LIgHZkAb+WtTzX/T8UOusPzIssf8iib2vzbyD0OBwjLFtGy+cKZKMenNLWYKhQUxwQxoI39tqvnv&#10;Sx93heU7Fj/kVzSx/7WRfxjGFZaWyS0VlpCL+djqxrCCGdBG/tpU8z957qwrLNfZQxn7Xxv5hyGv&#10;sGhiWMEMaCN/bcr5R2UlKi1Hz572K3rY/9rIPwwUFothBTOgjfy1Kef/3d2zXWF599RRv6KH/a+N&#10;/MNAYbEYVjAD2shfm3L+P778cVdY1qYO+hU97H9t5B+GsYVlb7dpae/PeXFIDQwrmAFt5K9NOf+J&#10;q1pdYeka3u1X9LD/tZF/GHIKS8p0NtSYmptbzIBfUcGwghnQRv7alPP/7bUvuMLywsHtfkUP+18b&#10;+Ychp7BkLmncutO/aQZN56xO+7/FpYfj8VgMwwpmQBv5a1PO/9aNHa6wPLZ3g1/Rw/7XRv5hyCks&#10;/ab5xtzXVYkKTKnXWSn3/nAwrGAGtJG/NuX8//eWBa6wzNy12q/oYf9rI/8wjDmHZWDe7aZ+Trfp&#10;7em1R4uZVjPNtLg/jz+659SbWgoLYoIZ0Eb+2pTz/8cdS11huXtgqV/Rw/7XRv5hGHvS/cig6fzi&#10;JFtEakxNRQeFBfHADGgjf23K+f/HrtWusNy5ZYFf0cP+10b+YRhbWLLSKZMa7jYzamaY7uHoz+OP&#10;wbdnmJsoLIgJZkAb+WtTzj86dyUqLFM2vuZX9LD/tZF/GAoXFidhWia3lCgk5d4fDoYVzIA28tem&#10;nH/bgW2usHxq7Qt+RQ/7Xxv5h6FEYdHBsIIZ0Eb+2pTzXzi82xWWj6962q/oYf9rI/8wlC8sIynT&#10;39FkGu6YZCZNnmRu/3yTaetL+nfGA8MKZkAb+WtTzn9N6oArLB9b/rhf0cP+10b+YShdWE70m+bb&#10;akdPsq/9pC0tn8y8PfFzHWZwxH9c4BhWMAPayF+bcv7vnDrqCst3d8/2K3rY/9rIPwwlC0v/nDpT&#10;M2GKaeoZNOnccjKSMr0z68yU+aVeVjIcDCuYAW3kr005/yNn066wfOPCB/yKHva/NvIPQ4nCEr2Q&#10;5E2meaN/M1+628yY3GoG/JshY1jBDGgjf23q+V9nC0tUWk6dO+tXtLD/tZF/GEoUljKvZB8VFi5r&#10;jJhgBrSRvzb1/D+46CFXWPafPu5XtLD/tZF/GEoUlpTpbCjyCMtI0nTfW2dqpraZOJx+z7CCGdBG&#10;/trU8/+hZV9xhaX/+GG/ooX9r438w1DyHJb0uiZTN2GSaZjbYXp7et3RMX+GqXcn3teZxr60/8gr&#10;LzEz++r69aZtyC9Woq+xbLFiWMEMaCN/ber5/9yKr7rCsuzIXr+ihf2vjfzDULKwRFKb28z0Wy5c&#10;Kcwd199umldcvcdWku31F0rHUJupr7i0RE9rs98vhQVlMAPayF+bev6fXPOcKywdh3b6FS3sf23k&#10;H4ayhSUrPTRgEj29pn9XauwVw664qHSMLSiuwMwsf/ZMYmajacstO0UwrGAGtJG/NvX8/3D9y66w&#10;PLW/369oYf9rI/8wVFxYrpnoKV35J/cXWstnP6axL+/RmSIYVjAD2shfm3r+f97/lisss/as9Sta&#10;2P/ayD8MVV9YChaOsk8LS5hG/wgMhQWVYAa0kb829fz/bvtiV1ju2dnrV7Sw/7WRfxiuYWFJmrap&#10;OefFFDps6biUwhI9FSz76Eu5whINKgcHBwcHh+rxd2vfdIXljr5XCr6fg4OD40of5YT5CIt7SliR&#10;wmLLTFuf/7PFIyyoBDOgjfy1qef/8J6EKyyf2fSGX9HC/tdG/mGI3TksFy5/PP6IzmkphGEFM6CN&#10;/LWp5986tNkVlt9f95Jf0cL+10b+YShRWBKmZXKj6T3h37xmxl8lzJWSCq4SFuERFlSCGdBG/trU&#10;83/90DuusNzQ96xf0cL+10b+YShZWKLXMKm9pcG0dA2Y1FW9lPFYrnRkC8pFvQ4LhQWVYQa0kb82&#10;9fx7j+5zheVnVjzpV7Sw/7WRfxjKFJbppnMoaQa6mk39zXWmfna3GRj2777Kir/SvT95v0gpobCg&#10;EsyANvLXpp7/lhPDrrD8wNI5fkUL+18b+Yfhos5hSW3sMI131pm6OxtNW9/gVX4BySuHYQUzoI38&#10;tannf+D0CVdYvm3RLL+ihf2vjfzDcNEn3ac2t5npN2ce7aj9ZL1pbE+YwbR/Z6AYVjAD2shfm3r+&#10;5+0RFZboiP6shv2vjfzDUKKwpMxAz4D9X//Wzm7TfMfETFGJzmvpSRozkjaDfW2m8Y46c/vcxDU9&#10;z+VyMKxgBrSRvzbyN+Y/dz3oCsvhM6f8ig7y10b+YShzDkudmTG/zTQ1TDK1o0Wl0FPB0qb77hoz&#10;Zd6AfzssDCuYAW3kr438jfneJc2usOw4+Z5f0UH+2sg/DGUKi3/qV9GikuVPfJ/QZP9WeBhWMAPa&#10;yF8b+RvzE8tbXGFZnarwEpwxQv7ayD8MZQpLramf11/BU70GTeutttjc2VHyalzVimEFM6CN/LWR&#10;vzGfWP2MKyxvHX7Xr+ggf23kH4Yy57D0m2TBspI2qezJLTHAsIIZ0Eb+2sjfmE+ve9EVlmeGtvoV&#10;HeSvjfzDUOYRlsbiT/Ha1WaaXx70b4SNYQUzoI38tZG/MX+66XVXWJoH1/kVHeSvjfzDcMmFJb2z&#10;1dQHes5KPoYVzIA28tdG/sZM29rlCsu/vbvSr+ggf23kH4a8wpI2g10tpuHWzOWLyx5lXkE+FAwr&#10;mAFt5K+N/I354s4eV1j+fnu3X9FB/trIPwxFHmFJm4F59aa2Zppp6ek1vQWPYue3hIdhBTOgjfy1&#10;kb8xD+5e4wrLX2zu9Cs6yF8b+YehxFPC0iYxuzUWT/kqh2EFM6CN/LWRvzFP7NvkCssfbXjFr+gg&#10;f23kH4YShaWcQdM5q9P+b/gYVjAD2shfG/kb83JywBWWG9c871d0kL828g/DmMKS3Nxrejdnz0qJ&#10;Lmuc/zSwnKN9hqkrdRWxgDCsYAa0kb828jem+71BV1h+YeU8v6KD/LWRfxhyCkvCNE2oyXm1ev/q&#10;9YVOth89KCyIB2ZAG/lrI39jNhxLusLy0Z65fkUH+Wsj/zCMeYQlvSthErvS/i1jUh3TzYy3B01q&#10;ODXuGOziERbEBzOgjfy1kb8xe9IpV1g+tPhhv6KD/LWRfxhKn8OSHjSDQ/7P43AOC+KDGdBG/trI&#10;35jjI2dcYbnOHmrIXxv5h+EyTrq3fWb4wqMxIWNYwQxoI39t5J8RFZbo+MTqZ8yv9oVzRBcKWHfs&#10;oP9XXDzy10b+Ybj0wnKi20znKWGICWZAG/lrI/+M7+p+eLS0hHg8vOfS7pGQvzbyD8P4k+4Lnlxf&#10;7KCwIB6YAW3kr438M5Yf2We6hncHdXQe3mV+cWXraGn54w2vmhMjZ/2/qDLkr438wzDmEZb+2XXm&#10;hjtnmKZZTWWPGXfeYGopLIgJZkAb+Wsj/7CdPX/O/N32xe78m6i0/Miyx8zG44f8e8sjf23kH4ax&#10;Twnb2W26i55kn2ckYZont1BYEAvMgDby10b+8fDm4XfNBxc95ErLNy180DwyuM6/pzTy10b+Ybis&#10;k+7jgmEFM6CN/LWRf3zsSx83v7TqwlPEfm/dS+bYyBn/3sLIXxv5h+EyCkvCtPAIC2KCGdBG/trI&#10;P15Gzp83dw8sNV+74EuutPzg0jklnyJG/trIPww5hSVt+tubTFN7v/1TJHqdlfHnroweX5zCOSyI&#10;DWZAG/lrI/94Wji8270QZlRavnHhA0WvIkb+2sg/DDmFZcC03Fxjam5usX+KpExnQ/5VwfIPCgvi&#10;gRnQRv7ayD++hk6fML/W92zJp4iRvzbyD8PYp4SlUyaV81qQ6Z5m07LZv5FvV6upp7AgJpgBbeSv&#10;jfzj7bw97tnZa74u5yliiZwXmiR/beQfhtLnsIzYApPyfx4nZQZ6Buz/ho9hBTOgjfy1kb+G6HVm&#10;PrJk9uhTxB7yTxEjf23kH4bKTrofSZvUsC0v0ZHzCExcMKxgBrSRvzby13HozClz45rnR58i9ofr&#10;XyZ/ceQfhjKFJW3659abG8a8An6tmdTQahJxeGjFY1jBDGgjf23kr6dx16rR0vLhRQ+Zr+zd4N8D&#10;Nez/MJQsLAPzpriSUntLg2np6DW9PfboajNNDZNM7c2NJnHCf2DgGFYwA9rIXxv5a+o9us/8+PLH&#10;R4vLT/U+6a4sBi3s/zCUKCz9pvnGGlMztc0MjvilHIPt9aZudr9/K2wMK5gBbeSvjfx1nTt/3jRu&#10;WGy+d0nzaHGpS7xotp0Y9h+BuGP/h6FsYWl4s8hzv0Z6TeONzfajwsewghnQRv7ayF9blP/Jc2fd&#10;lcQ+0NXkSss3LLjf3LW1yxw+c8p/FOKK/R+Gkk8JS75cb6bMy7wqyzjDHWYalzVGTDAD2shfG/lr&#10;y83/4OmTZurmztFLIH9w0UPm/t195uz5c/4jEDfs/zDkFJboMsX+PJXRo9M039Vgmrvy13tN2z03&#10;mZqGTi5rjFhgBrSRvzby11Yo/60nhs3NifbRp4l9tGeuaT+43b8XccL+D0NOYRk0rbfmXg2s3FFr&#10;ZvTE4xrHDCuYAW3kr438tZXKf+l7e83PrHhytLj8at8zY150EuFj/4dhzFPCUh3TzYy3By+85krJ&#10;Iz4vyMKwghnQRv7ayF9bufyjV8p/an+/+YGlc1xp+doFXzJ/tukNsy99PPMBCBr7Pwxjz2FJD5rB&#10;If/nktImuSvp/xw+hhXMgDby10b+2i4m//veXWW+fdGXRx9xuVbHp9e96L8jXC72fxhKnnRf0uYW&#10;M6N90L8RNoYVzIA28tdG/touNv/o1fL/etuigkXiah2/uLLVfze4XOz/MJQuLHs7zYw76szEguew&#10;2GNCE1cJQywwA9rIXxv5awsp/03HD7nC8t+WPupXcLnY/2EoUVhSprMh8yr3jbOmmykTJpmGB5pM&#10;06zoaDTT7mwwLSvi8bQwhhXMgDby10b+2kLKP3p0Jyos0evE4P3B/g9DicKSMI0100yHf7HX/tl1&#10;Y68KtrHVtKzjKmGIB2ZAG/lrI39toeV/nX9a2Htn43Pxo2uJ/R+GkoWlaUKj6R3xb+5qNVOmtpnR&#10;x1SiV7q/tdXE4SwWhhXMgDby10b+2kLL/3uXNLvCsuWE/40yLgv7PwwlCkva9N5ba+ruajRN7f32&#10;rbTpvmeimTKr1wwOD5reWVNMLa90j5hgBrSRvzby1xZa/j+34quusCx+b49fweVg/4eh9En3JxKm&#10;6ZZaU3NzixnwbzfenD3pvtZMmtvvPix0DCuYAW3kr438tYWW/6fWvuAKyzNDW/0KLgf7PwylC0sh&#10;I2kzuDFhBpK8cCTigxnQRv7ayF9baPl/ZtMbrrA07V7jV3A52P9huPjCEkMMK5gBbeSvjfy1hZb/&#10;P+xY4grLP+5Y6ldwOdj/YShbWJIrWkzDbTeYWv/aK7WfnGJmzE+YZPZk/BhgWMEMaCN/beSvLbT8&#10;H9jd5wrL7f1v+hVcDvZ/GEoWltTb0zMvGjnhBlN/j38NlvsazJRP1praO9vMYExKC8MKZkAb+Wsj&#10;f22h5f/00BZXWH430e5XcDnY/2EoUVgGTOtkW1ZubjS9Kb+UNZIyvTPrzJT5cbioMcMKZkAd+Wsj&#10;f22h5d81vNsVll9YOc+v4HKw/8NQorBEr8NSY+rbi7yafbrbzJjcmrl6WOAYVjAD2shfG/lrCy3/&#10;/uOHXWH5/qWP+hVcDvZ/GEo+Jax/Tl3pwsLrsCAmmAFt5K+N/LWFlv/hM6dcYfmGBff7FVwO9n8Y&#10;xhSW9HDKpHKPZMK03t1seofy1u3R/8QUU5P7yvcBY1jBDGgjf23kry3E/KOyEpWW4bOn/AouFfs/&#10;DDmFpd8035h9UcjKjmkd+Se3hIlhBTOgjfy1kb+2EPP/viWPusKy+fhhv4JLxf4Pw5hHWAbn326m&#10;zOowvT29FRz9sbm0McMKZkAb+Wsjf20h5l+74ilXWBYN7/EruFTs/zCMPYdlOGESe/2fhTCsYAa0&#10;kb828tcWYv6/k2h3hWX+0Ba/gkvF/g9DyZPus1I7e03b3MzrsLS095qBYf+OmGBYwQxoI39t5K8t&#10;xPw/2/+mKywP7l7jV3Cp2P9hKF1YRpKm+75Jo69yf+GYaG6f22/S/sNCx7CCGdBG/trIX1uI+f/f&#10;HUtdYYn+H5eH/R+GkoUl2V6fKSezO0z/rpRJRQ0lbf9/V8I03znRNLzJSfeIB2ZAG/lrI39tIeYf&#10;PbISFZbokRZcHvZ/GEoUluiV7mvNjK4ipWS4w0zjssaICWZAG/lrI39tIeYfnbsSFZboXBZcHvZ/&#10;GEoUloRprGk0vcWuBDbS697PC0ciDpgBbeSvjfy1hZh/dHWwqLD8/Mqn/AouFfs/DCUKS9K0TZ1i&#10;WovkOPhcvamd3GoG/NshY1jBDGgjf23kry3E/KPXX4kKS/R6LLg87P8wlDyHJfVmg5l4y3TT2jc4&#10;+gr3gxs7TEtDdCJ+ral/OQ5PCGNYwQyoI39t5K8txPzfO5t2hSV6xXtcHvZ/GEoWFmPSZqB9upk0&#10;gauEId6YAW3kr438tYWaf1RWotJy+Mwpv4JLwf4PQ5nC4qUHTX9Xm2mZ1WRaOxK8DgtihxnQRv7a&#10;yF9bqPl//9JHXWHpP37Yr+BSsP/DULKwDHa1mJauQf9WfDGsYAa0kb828tcWav6/sHKeKyxdw7v9&#10;Ci4F+z8MJQpLdJWwGlN7d6ephldbSczMPh2t3rQN+cUKZF5LJvp7xa9oxrCCGdBG/trIX1uo+f9u&#10;ot0VlqeHtvgVXAr2fxhKFJa0ScyaYpo3+jfHSZiWyS1X5bLGrnRkX/NlqM3UV1RaMoWrVFHJYljB&#10;DGgjf23kry3U/G/vf9MVlgd29/kVXAr2fxhKPiUsPTxoeue3mI6NydGrhLljaMD0zqk3tVfldVii&#10;4jG2oLgCM7PUV/ZlpeTHXMCwghnQRv7ayF9bqPn/446lrrB8fscSv4JLwf4PQ4nCMmhab80+DavY&#10;cRUKS1/j+K9TaC1H5uljlX9vDCuYAW3kr438tYWaf9PuNa6wfGbTG34Fl4L9H4aSj7CkOqabGR0D&#10;Jpn76Io/BrtmmLqrUFjGPB0sq+TTwjKPrtS3t/mnhJUvLwwrmAFt5K+N/LWFmv+zB7a6wvKptS/4&#10;FVwK9n8YShaW6HLGg0XPFRk0nbM67f9equiV9LOFosgxM3HxhcU9+mILi/07mZKS/TqFS0s0qBwc&#10;HBwcHBwcIR3PbulzheUnl8wt+H4OjpCOcooXlhMpM7hr0KRS1/blIQsWFldKShWWvHLiS0xjkfPS&#10;KvlBId6YAW3kr438tYWa/5YTw66wfO+SZr+CS8H+D0OBwpI2/XOmmNrRRzpqzaQvdprBEf/uq61o&#10;ASnyNK+C78s8TYzCgmKYAW3kr438tYWa/5GzaVdYole8x6Vj/4dhXGFJvdmQKSsTbjCTJk8ydddn&#10;isuU+dfqBSTHXyXMnVRf9ApgBcpJmUshM6xgBrSRvzby1xZy/lFZiUrL4TOn/AouFvs/DHmFJWU6&#10;G2rMTQ0dFx5RGUmZ3pl1pmZyqxnwS1fbmMsYV/A6LO7jcx5lKV1wGFYwA+rIXxv5aws5/x9YOscV&#10;lk3HD/kVXCz2fxjyCkvCNE0oUAZSnaahwFOw0sNX7/yW4q9070+qzzvP5cLH26PM67EwrGAGtJG/&#10;NvLXFnL+E1bOc4Vl4fBuv4KLxf4Pw7jC0ljw3BC7fmOz6fdvZRT72PAwrGAGtJG/NvLXFnL+Nyfa&#10;XWFpHdrsV3Cx2P9hKFBYppm2XXmvu7K91dTf1WYGsm8PDZjEczPMTRQWxAQzoI38tZG/tpDzv2Pz&#10;W66w3L+7yFWFUBb7PwwFCkvOU6nKHhQWxAMzoI38tZG/tpDzv3tgqSss/7BjiV/BxWL/h6FAYak1&#10;U77YYtq6ek1vT5Gjq820fDG69DGFBfHADGgjf23kry3k/GftWesKy59tesOv4GKx/8NQ8ByW3kpe&#10;c2Wkl3NYEBvMgDby10b+2kLO/7kDW11h+e21L/gVXCz2fxjyCsvFXfnral4l7EpiWMEMaCN/beSv&#10;LeT8u98bdIXl51Z81a/gYrH/wzCusChiWMEMaCN/beSvLeT8t50YdoXle5Y0+xVcLPZ/GCgsFsMK&#10;ZkAb+Wsjf20h53/07GlXWK6zx3m/hovD/g8DhcViWMEMaCN/beSvLfT8v2HB/a60HDpzyq/gYrD/&#10;w0BhsRhWMAPayF8b+WsLPf8fXDrHFZaNxw/5FVwM9n8YKCwWwwpmQBv5ayN/baHn/4srW11hWTDM&#10;HF8K9n8YKCwWwwpmQBv5ayN/baHnX5d40RWWefs3+xVcDPZ/GCgsFsMKZkAb+Wsjf22h5/+/Nne6&#10;wvKlXav9Ci4G+z8MFBaLYQUzoI38tZG/ttDz/6eBZa6w/P32br+Ci8H+DwOFxWJYwQxoI39t5K8t&#10;9Pwf2pNwheVPN73uV3Ax2P9hoLBYDCuYAW3kr438tYWe//MHtrnC8ltr2/wKLgb7PwwUFothBTOg&#10;jfy1kb+20PNf8t6gKyw/u+KrfgUXg/0fBgqLxbCCGdBG/trIX1vo+W8/+Z4rLB9ZMtuv4GKw/8NA&#10;YbEYVjAD2shfG/lrCz3/1MhpV1ius8d5v4bKsf/DQGGxGFYwA9rIXxv5a4tD/t+w4H5XWpJnTvoV&#10;VIr9HwYKi8WwghnQRv7ayF9bHPL/oWVfcYVlw7GkX0Gl2P9hoLBYDCuYAW3kr438tcUh/19a1eoK&#10;y9uHmeWLxf4PA4XFYljBDGgjf23kry0O+f/eupdcYZm3f7NfQaXY/2GgsFgMK5gBbeSvjfy1xSH/&#10;v9jc6QrLzF2r/Qoqxf4PA4XFYljBDGgjf23kry0O+U8fWOYKS8P2br+CSrH/w0BhsRhWMAPayF8b&#10;+WuLQ/4P70m4wnLbptf9CirF/g8DhcViWMEMaCN/beSvLQ75tx3Y5grLTWvb/Aoqxf4PA4XFYljB&#10;DGgjf23kry0O+S87stcVlp9Z8aRfQaXY/2GgsFgMK5gBbeSvjfy1xSH/HSffc4Xlu7tn+xVUiv0f&#10;BgqLxbCCGdBG/trIX1sc8j82csYVluvscd6voTLs/zBQWCyGFcyANvLXRv7a4pL/Nyy435WWg6dP&#10;+hVUgv0fBgqLxbCCGdBG/trIX1tc8v/hZV9xhWX9saRfQSXY/2GgsFgMK5gBbeSvjfy1xSX/j696&#10;2hWWzsPM88Vg/4eBwmIxrGAGtJG/NvLXFpf8f3/dS66wPLW/36+gEuz/MFBYLIYVzIA28tdG/tri&#10;kv/UzZ2usPzHrtV+BZVg/4eBwmIxrGAGtJG/NvLXFpf8v7izxxWWv9u+2K+gEuz/MFBYLIYVzIA2&#10;8tdG/trikv8jg+tcYblt0+t+BZVg/4eBwmIxrGAGtJG/NvLXFpf8Xzi43RWWG9c871dQCfZ/GCgs&#10;FsMKZkAb+Wsjf21xyb/nyD5XWH6690m/gkqw/8NAYbEYVjAD2shfG/lri0v+AyePuMLyX7sf8Suo&#10;BPs/DBQWi2EFM6CN/LWRv7a45H/m/DlXWK6zx3m/hvLY/2GgsFgMK5gBbeSvjfy1xSn/D3Q1udJy&#10;4PQJv4Jy2P9hoLBYDCuYAW3kr438tcUp/x9Z9pgrLOuOHfQrKIf9HwYKi8WwghnQRv7ayF9bnPL/&#10;5VVPu8Ly1uF3/QrKYf+HgcJiMaxgBrSRvzby1xan/P9g/cuusHx1f79fQTns/zBQWCyGFcyANvLX&#10;Rv7a4pR//Za3XWFp3LXKr6Ac9n8YKCwWwwpmQBv5ayN/bXHK/593LneF5W+3LfYrKIf9HwYKi8Ww&#10;ghnQRv7ayF9bnPKfPbjOFZb/b+PrfgXlsP/DQGGxGFYwA9rIXxv5a4tT/i8e3OEKy2+ued6voBz2&#10;fxgoLBbDCmZAG/lrI39tccp/+ZF9rrD8VO+TfgXlsP/DQGGxGFYwA9rIXxv5a4tT/jtPHnGF5cPd&#10;j/gVlMP+DwOFxWJYwQxoI39t5K8tTvmfOX/OFZbr7HHer6E09n8YKCwWwwpmQBv5ayN/bXHL/1u7&#10;ZrnSMnT6hF9BKez/MFBYLIYVzIA28tdG/trilv9He+a6wpI4dtCvoBT2fxgoLBbDCmZAG/lrI39t&#10;ccv/V1bPd4XlzcPv+hWUwv4PA4XFYljBDGgjf23kry1u+f/h+pddYXly/ya/glLY/2GgsFgMK5gB&#10;beSvjfy1xS3//71lgSss9727yq+gFPZ/GCgsFsMKZkAb+Wsjf21xy/9fdi53heVvti3yKyiF/R8G&#10;CovFsIIZ0Eb+2shfW9zybx5c5wrLn2x8za+gFPZ/GCgsFsMKZkAb+Wsjf21xy/+l5A5XWH5jzXN+&#10;BaWw/8NAYbEYVjAD2shfG/lri1v+vUf3ucLyk71P+BWUwv4PA4XFYljBDGgjf23kry1u+b976qgr&#10;LB/ufsSvoBT2fxgoLBbDCmZAG/lrI39tccv/zPlzrrBcZ4/zfg3Fsf/DQGGxGFYwA9rIXxv5a4tj&#10;/t+2aJYrLftPH/crKIb9HwYKi8WwghnQRv7ayF9bHPP/0Z65rrCsTR30KyiG/R8GCovFsIIZ0Eb+&#10;2shfWxzzv371fFdY3jj0jl9BMez/MARTWBIza0xNTXTUm7Yhv1jChY+3x8yEXy2MYQUzoI38tZG/&#10;tjjmP2n9K66wPLFvk19BMez/MARRWJLt9aZmaptJRm8MtZn6MqXFlZXsx2ffLlFaGFYwA9rIXxv5&#10;a4tj/nduWeAKy7+/u9KvoBj2fxgCKCwJ05hXUFyBKVpAkqZtao2pb8/WFauvcUyBycewghnQRv7a&#10;yF9bHPO/Z2evKyyf27bIr6AY9n8Yqr+wRGWjptHWlhyF1kZlCktuQYkKzpgCk4dhBTOgjfy1kb+2&#10;OOY/Z+96V1imbHzNr6AY9n8Yqr6wjHk6WFa5p4W592efBpYwjSUeXYkwrGAGtJG/NvLXFsf8X04O&#10;uMLyyTXP+RUUw/4PwzUsLP6RkOyJ8YUOWzguqbBE3KMw0ecp9khMRjSoHBwcHBwcHBxxOV7autYV&#10;lh/rnlPw/Rwc1XaUE+YjLK6MlCosURmKikp0/ktlpQXamAFt5K+N/LXFMf9dp1KusHxX98N+BcWw&#10;/8MQw3NYMlcFyz1nJf+qYfkYVjAD2shfG/lri2P+Z86fc4XlOnuc92sojP0fhuovLO5RkrGPppS+&#10;THHmUZXGPv+mE60VLzgMK5gBbeSvjfy1xTX//7Loy6607Esf9ysohP0fhgAKi39aWLaglD1/ZfxV&#10;wtwjMjzCghKYAW3kr438tcU1/x/rmesKy5rUAb+CQtj/YQiisETcoyrufJT8slKgoGTX3Mfnv288&#10;hhXMgDby10b+2uKa/ydWP+MKy+uH3vErKIT9H4ZgCsuVxLCCGdBG/trIX1tc8/+jDa+4wtKyb5Nf&#10;QSHs/zBQWCyGFcyANvLXRv7a4pr/X21d6ArLv7270q+gEPZ/GCgsFsMKZkAb+Wsjf21xzX/GO72u&#10;sPz1tkV+BYWw/8NAYbEYVjAD2shfG/lri2v+X9m7wRWWWzd2+BUUwv4PA4XFYljBDGgjf23kry2u&#10;+b+SHHCF5df7nvMrKIT9HwYKi8WwghnQRv7ayF9bXPNfdXTIFZafWN7iV1AI+z8MFBaLYQUzoI38&#10;tZG/trjmv/tUyhWWDy1+2K+gEPZ/GCgsFsMKZkAb+Wsjf21xzf/M+XOusFxnj/N+DeOx/8NAYbEY&#10;VjAD2shfG/lri3P+H1z0kCste9PH/Arysf/DQGGxGFYwA9rIXxv5a4tz/j++/HFXWNakDvgV5GP/&#10;h4HCYjGsYAa0kb828tcW5/xv6HvWFZbXDu30K8jH/g8DhcViWMEMaCN/beSvLc75T97wqissj+/b&#10;6FeQj/0fBgqLxbCCGdBG/trIX1uc8/8/Wxe6wvKv76zwK8jH/g8DhcViWMEMaCN/beSvLc7532uL&#10;SlRYpm3t8ivIx/4PA4XFYljBDGgjf23kry3O+T+2d4MrLP9zQ4dfQT72fxgoLBbDCmZAG/lrI39t&#10;cc7/1eSAKyy/1vesX0E+9n8YKCwWwwpmQBv5ayN/bXHOf3VqyBWW/7G8xa8gH/s/DBQWi2EFM6CN&#10;/LWRv7Y4578nnXKF5TsXP+RXkI/9HwYKi8WwghnQRv7ayF9bnPM/c/6cKyzRcd6vYSz2fxgoLBbD&#10;CmZAG/lrI39tcc//OxY/5ArLYPqYX0Eu9n8YKCwWwwpmQBv5ayN/bXHP/2PLH3eFpS91wK8gF/s/&#10;DBQWi2EFM6CN/LWRv7a45x9dISwqLB2HdvoV5GL/h4HCYjGsYAa0kb828tcW9/z/eMOrrrDM3bfR&#10;ryAX+z8MFBaLYQUzoI38tZG/trjnH73KfVRY/vWdFX4Fudj/YaCwWAwrmAFt5K+N/LXFPf+oqESF&#10;5S5bXDAe+z8MFBaLYQUzoI38tZG/trjnHz0VLCos0VPDMB77PwwUFothBTOgjfy1kb+2uOf/2qGd&#10;rrDc0PesX0Eu9n8YKCwWwwpmQBv5ayN/bXHPP7qccVRYossbYzz2fxgoLBbDCmZAG/lrI39tcc8/&#10;esHIqLBELyCJ8dj/YaCwWAwrmAFt5K+N/LXFPf/z9rjOFpaotJw5fy6ziFHs/zBQWCyGFcyANvLX&#10;Rv7aFPL/zsUPucKyJ53yK8hi/4eBwmIxrGAGtJG/NvLXppD/TyxvcYVldWrIryCL/R8GCovFsIIZ&#10;0Eb+2shfm0L+v973nCssryYH/Aqy2P9hoLBYDCuYAW3kr438tSnk/z83dLjC8tjeDX4FWez/MFBY&#10;LIYVzIA28tdG/toU8v/rbYtcYbn3nRV+BVns/zBQWCyGFcyANvLXRv7aFPL/t3dXusLyf7Yu9CvI&#10;Yv+HgcJiMaxgBrSRvzby16aQf8u+Ta6wTN7wql9BFvs/DBQWi2EFM6CN/LWRvzaF/F8/9I4rLL/a&#10;94xfQRb7PwwUFothBTOgjfy1kb82hfzXpA64wvLjyx/3K8hi/4eBwmIxrGAGtJG/NvLXppD/vvRx&#10;V1g+uOghv4Is9n8YKCwWwwpmQBv5ayN/bQr5n7fHdbawRKXlzPlzmUU47P8wUFgshhXMgDby10b+&#10;2lTy/9Dih11h2X0q5VcQYf+HgcJiMaxgBrSRvzby16aSf03vE66wrDo65FcQYf+HgcJiMaxgBrSR&#10;vzby16aS/yfXPOcKyyvJAb+CCPs/DBQWi2EFM6CN/LWRvzaV/KdsfM0Vlq/s3eBXEGH/h4HCYjGs&#10;YAa0kb828temkv/nti1yhWXGO71+BRH2fxgoLBbDCmZAG/lrI39tKvn/+7srXWH5q60L/Qoi7P8w&#10;UFgshhXMgDby10b+2lTyf2LfJldY/mjDK34FEfZ/GCgsFsMKZkAb+Wsjf20q+b95+F1XWH5k2WPm&#10;7cPMfBb7PwwUFothBTOgjfy1kb82lfwTxw66wpI9vm/Jo+bzO5aYrSeG/UdoYv+HgcJiMaxgBrSR&#10;vzby16aUf+/RfeaurV3mI0tmjykvP7fiq+b+3X0meeak/0gd7P8wUFgshhXMgDby10b+2hTzP3f+&#10;vFk4vNvcsfkt8x2LHxotLl+/4H7zqbUvmKeHtphT5876j4439n8YKCwWwwpmQBv5ayN/ber5nzl/&#10;zryaHHCv0/KBrqbR8vJti2aZz/a/abpssTnvPzaO2P9hoLBYDCuYAW3kr438tZH/BSfPnTXzh7aY&#10;31v30mhxiY7oKWR/u22x+aeBZeYLAz1BHV/es9YcGznj/4XjkX8YKCwWwwpmQBv5ayN/beRfWGrk&#10;tHl830Zz45rnx5SXEI9v7ZrlCtf+08f9v+4C8g8DhcViWMEMaCN/beSvjfzLi07Gnz24ruAjGNV8&#10;RI8I/WjP3DHl5c82vWG25FwZ7f3OP3o0Jyp6f7rpdXP4zCm/istFYbG4sQIzoI38tZG/NvKPv45D&#10;O82v9T07prj8TqLdXXjg/cg/W1Jutp8z92vUrniq5NPRUDkKi8WNFZgBbeSvjfy1kb+O6LVo/mTj&#10;a2NKxU8tnWtahzb7j6hcsZLyzQsfdF/jp3qfdG//8qqnzYkRjSuuXUkUFosbKzAD2shfG/lrI389&#10;e9PHzN9sW+SuhJYtGj+87CvuBP3owgPFRCXlqf395tPrXjTfuPCBMSXlD9e/bJ49sHX0ctDR08E+&#10;tvxx9/5PrH7GnD434tZxaSgsFjdWYAa0kb828tdG/rqOnj1t/jHR6V71P1s+PrT4YXf+yyF//slx&#10;W1Lm7d88rqREf47WovdFH1PIwdMnzQ/ZIhR9fPT6NmfPn/PvwcWisFjcWIEZ0Eb+2shfG/lry+b/&#10;1f39o0/jyh4/v/KpMW9Hx2+tbTNP7NtU8bkpe9Ip84NL57i/O2n9K34VF4vCYnFjBWZAG/lrI39t&#10;5K8tP/+3Dr9rfnvtC2NKym+ued48tneDOXI27T/q4gycPOJeyyb6XNFVynDxKCwWN1ZgBrSRvzby&#10;10b+2orlv+FY0jw6uP59uzRxdCnl6OlmUWmZurnTr6JSFBaLGyswA9rIXxv5ayN/bVcz//7jh823&#10;L/qyKy13blngV1EJCovFjRWYAW3kr438tZG/tqud/+rUkPlAV5MrLdHJ/agMhcXixgrMgDby10b+&#10;2shf27XIf/mRfeY/dz3oSsusPWv9KkqhsFjcWIEZ0Eb+2shfG/lru1b5L35vj/mmhZnSEp0rg9Ji&#10;XFiSpm1qjamZ2mb/VBo3VmAGtJG/NvLXRv7armX+nYd3mf+08AFznS0tT+7f5FdRSEwLS8I01tiy&#10;Eh0UFlSAGdBG/trIXxv5a7vW+Xcc2mm+bsGXzNfao/3gdr+KfLF+SliyvZ7CgoowA9rIXxv5ayN/&#10;bdWQ//yhLa6wfP2C+12BwXgUFosbKzAD2shfG/lrI39t1ZJ/9JSw6Klh0VPEovNbMBaFxeLGCsyA&#10;NvLXRv7ayF9bNeX/yOA6dxL+5R7/+s4K/xnjI6DC4k+iz56bUuiYmfAfm1FJYYkGlYODg4ODg4OD&#10;g+NaH9PXvV2whFzM8Ymepwp+7mo+yuERFquSHxTijRnQRv7ayF8b+WuLU/77Tx93heUbFz5gzp4/&#10;51fjgcJicWMFZkAb+Wsjf23kry1u+X+0Z64rLUveG/Qr8UBhsbixAjOgjfy1kb828tcWt/z/1+ZO&#10;V1j+ZedyvxIPsS4siZk1FBZUhBnQRv7ayF8b+WuLW/5PD21xheXX+p71K/EQ08KS88KR7qg3bUP+&#10;XQVwYwVmQBv5ayN/beSvLW75x/U8llg/wlIpbqzADGgjf23kr438tcUx/48tf9yVlkXD8Xk9FwqL&#10;xY0VmAFt5K+N/LWRv7Y45v+XWzKXRv7CQI9fCR+FxeLGCsyANvLXRv7ayF9bHPN/9sBWV1g+sfoZ&#10;vxI+CovFjRWYAW3kr438tZG/tjjmP3z2lCssX7/gfpM+N+JXw0ZhsbixAjOgjfy1kb828tcW1/xr&#10;ep9wpeXtw/H491FYLG6swAxoI39t5K+N/LXFNf+/2rrQFZZ/3LHUr4SNwmJxYwVmQBv5ayN/beSv&#10;La75v3BwuyssH1/1tF8JG4XF4sYKzIA28tdG/trIX1tc84/beSwUFosbKzAD2shfG/lrI39tcc7/&#10;p3ufdKXljUPv+JVwUVgsbqzADGgjf23kr438tcU5/2lbu1xh+fvt3X4lXBQWixsrMAPayF8b+Wsj&#10;f21xzv+l5A5XWH5xZatfCReFxeLGCsyANvLXRv7ayF9bnPM/NnLGXGcLS3REfw4ZhcXixgrMgDby&#10;10b+2shfW9zzr13xlHuUpePQTr8SJgqLxY0VmAFt5K+N/LWRv7a45/832xa5wvK32xb7lTBRWCxu&#10;rMAMaCN/beSvjfy1xT3/V5MDrrBEj7SEjMJicWMFZkAb+Wsjf23kry3u+cflPBYKi8WNFZgBbeSv&#10;jfy1kb82hfwnrJznHmWJrhoWKgqLxY0VmAFt5K+N/LWRvzaF/KPXYYkKS/S6LKGisFjcWIEZ0Eb+&#10;2shfG/lrU8g/eqX7qLBEr3wfKgqLxY0VmAFt5K+N/LWRvzaF/NPnRszXL7jflZbhs6f8algoLBY3&#10;VmAGtJG/NvLXRv7aVPKfuKrVFZa2A9v8SlgoLBY3VmAGtJG/NvLXRv7aVPL/vzuWusJy55YFfiUs&#10;FBaLGyswA9rIXxv5ayN/bSr5dx7e5QpLTe8TfiUsFBaLGyswA9rIXxv5ayN/bSr5h34eC4XF4sYK&#10;zIA28tdG/trIX5tS/tevnu8Ky7MHtvqVcFBYLG6swAxoI39t5K+N/LUp5f9PA8tcYanf8rZfCQeF&#10;xeLGCsyANvLXRv7ayF+bUv4Lh3e7wvLjyx/3K+GgsFjcWIEZ0Eb+2shfG/lrU8r/7Plz5hsXPuBK&#10;y/7Tx/1qGCgsFjdWYAa0kb828tdG/trU8v/1vudcYWkd2uxXwkBhsbixAjOgjfy1kb828temlv+/&#10;7FzuCssdm9/yK2GgsFjcWIEZ0Eb+2shfG/lrU8t/yXuDrrB8tGeuXwkDhcXixgrMgDby10b+2shf&#10;m1r+oZ7HQmGxuLECM6CN/LWRvzby16aY/2+ued4Vlq/u7/cr1Y/CYnFjBWZAG/lrI39t5K9NMf97&#10;31nhCstn+9/0K9WPwmJxYwVmQBv5ayN/beSvTTH/5Uf2ucLyQ8u+4leqH4XF4sYKzIA28tdG/trI&#10;X5ti/tF5LB/oagrqPBYKi8WNFZgBbeSvjfy1kb821fx/a22bKyyP79voV6obhcXixgrMgDby10b+&#10;2shfm2r+//7uSldYbtv0ul+pbhQWixsrMAPayF8b+Wsjf22q+a88ut8Vlu/unu1XqhuFxeLGCsyA&#10;NvLXRv7ayF+bav7n7ZE9j2Xg5JHMYhWjsFjcWIEZ0Eb+2shfG/lrU87/dxPtrrB8Ze8Gv1K9KCwW&#10;N1ZgBrSRvzby10b+2pTzn7lrtSssUza+5leqF4XF4sYKzIA28tdG/trIX5ty/n2pA8Gcx0Jhsbix&#10;AjOgjfy1kb828temnH/ueSxbTwxnFqsUhcXixgrMgDby10b+2shfm3r+n173oissswfX+ZXqRGGx&#10;uLECM6CN/LWRvzby16ae/wO7+1xhmbzhVb9SnSgsFjdWYAa0kb828tdG/trU81937KArLB9c9JBf&#10;qU4UFosbKzAD2shfG/lrI39t5G9cWYlKS//xw36l+lBYLIYVzIA28tdG/trIXxv5G/MH6192heWh&#10;PQm/Un0oLBbDCmZAG/lrI39t5K+N/I2ZtWetKyy3rH/Fr1QfCovFsIIZ0Eb+2shfG/lrI39jNh4/&#10;VPXnsVBYLIYVzIA28tdG/trIXxv5Z2TPY1l/LOlXqguFxWJYwQxoI39t5K+N/LWRf0Z0WeOosPze&#10;upfMFwZ6rurx9NAW/10UR2GxGFYwA9rIXxv5ayN/beSf8cjgOldYrsVRt+5F/10UR2GxGFYwA9rI&#10;Xxv5ayN/beSfsSedKvjox9U4eISlQgwrmAFt5K+N/LWRvzbyDwOFxWJYwQxoI39t5K+N/LWRfxgo&#10;LBbDCmZAG/lrI39t5K+N/MNAYbEYVjAD2shfG/lrI39t5B8GCovFsIIZ0Eb+2shfG/lrI/8wUFgs&#10;hhXMgDby10b+2shfG/mHgcJiMaxgBrSRvzby10b+2sg/DBQWi2EFM6CN/LWRvzby10b+YaCwWAwr&#10;mAFt5K+N/LWRvzbyDwOFxWJYwQxoI39t5K+N/LWRfxgoLBbDCmZAG/lrI39t5K+N/MMQUGFJmMaa&#10;GlMzM+HfLsV/rD8a+/xyEQwrmAFt5K+N/LWRvzbyD0MYhWWozdRnC0jZwpI0bVMbbWXxb7XXly0t&#10;DCuYAW3kr438tZG/NvIPQ1BPCUvMrKCw9LWZtiH/ZycqMKX/HsMKZkAb+Wsjf23kr438wxC/wlJA&#10;ub/HsIIZ0Eb+2shfG/lrI/8wCBSWzCMsPCUMpTAD2shfG/lrI39t5B+Ga1hY/FO1suemFDryyskl&#10;FZbo/JepbfarFRYNKgcHBwcHBwcHBwfHtTnKif0jLImZ9XnntIxXyQ8K8cYMaCN/beSvjfy1kX8Y&#10;Yl1YoiuElbukcYRhBTOgjfy1kb828tdG/mGIb2HpazT17cWeCDYWwwpmQBv5ayN/beSvjfzDEFBh&#10;KX954lG2rOR/XLK9sehTwxhWMAPayF8b+Wsjf23kH4YwCkvuC0e648ILQ44WGX9iffaFIscdZU68&#10;hzZmQBv5ayN/beSvjfzDENRTwq4UhhXMgDby10b+2shfG/mHgcJiMaxgBrSRvzby10b+2sg/DBQW&#10;i2EFM6CN/LWRvzby10b+YaCwWAwrmAFt5K+N/LWRvzbyDwOFxWJYwQxoI39t5K+N/LWRfxgoLBbD&#10;CmZAG/lrI39t5K+N/MNAYbEYVjAD2shfG/lrI39t5B8GCovFsIIZ0Eb+2shfG/lrI/8wUFgshhXM&#10;gDby10b+2shfG/mHgcICAAAAoGpRWAAAAABULQoLAAAAgKpFYQEAAABQtSgsAAAAAKoWhQUAAABA&#10;1aKwAAAAAKhaFBYAAAAAVYvCAgAAAKBqUVgAAAAAVC0KCwAAAICqRWEBAAAAULUoLF6yvd7UzEz4&#10;t6DG5V9TY49GwxQI6Wv0uZO9isxerzdtQ35hjIRpzM7D1DaT9KuIEb/nG/v82zku/HeA/OPL7/Ey&#10;9/e4T1h9KCyRoTZTX8EAI46yd1C4syrH3XHJuePq3mYO4iwx098ZLVhYkqZtao2pb8/cTXV3WLjT&#10;Giu5hWRcYbH7P5v96H8XyD9esvf1oqPU/T3uE1YlCkv0H6mZbfZgOPVU9psWxNP4O6TRPBT7zTti&#10;w90ZKZBzVFjHzEOmwBT6TTxClrndH5urzbo9778D+b/QQGy4X1wU/e8+9wmrlXxhSbY3uhuk0gOM&#10;OMr8tpXfqKvK/LY15w5JdEeW36jGX5HCUui/Afx3IY4KFZYCihVbBK/UvuY+YfXSLiz2BqnRPwTM&#10;cKrJ/Eervt3OQPQoizsoL1oyv0HP5p6YyZ0TCQXviGZm4cJTgjJ4WlgcVVhYxj3ihrgoen+P+4RV&#10;TbiwZB72y94YMZxi3MP99g6K/Q9SJvWxd16hInPnpeBz2hFPFBZxlRWW6D4BtwnxVPj+HvcJq51u&#10;YelrG/MfLIZTjCsseeXElxj+I6UjukMa5e32P9lruIjC4uaCwhIzFRSWaEa4PxBbBe/vcZ+w6okW&#10;luxv0wsdPC1EQqHCUuFv3hAT+U/5cDPB/o+9goWl8B0U7rTEUbnbeft+Smqsjd/X3CcMgfxJ91n8&#10;h0lNgf9oFbkjg3gqdgeVwhpzxfZ5foHlFxgxVSrX6I4rTwuOu0ru73GfsPpQWDyGU0/mKlEX/uPE&#10;DGgZd5Uwd0eGwhp7RR9Jy/yWNXtHlvNXYsoV1kKFJco/fy7sbQL/TYgZ/2gKhSU4FBaP4dTkcncP&#10;+5K/okxpyc4AZSXuxux3e+Sfs+LuoGbfT1mJnbH73R6jt/k5uecdPMIWI76sXsi3+KNp3CesPhQW&#10;AAAAAFWLwgIAAACgalFYAAAAAFQtCgsAAACAqkVhAQAAAFC1KCwAAAAAqhaFBQAAAEDVorAAAAAA&#10;qFoUFgAAAABVi8ICAAAAoGpRWAAAAABULQoLAAAAgKpFYQEAAABQtSgsAAAAAKoWhQUAAABA1aKw&#10;AAAAAKhaFBYAAAAAVYvCAgAAAKBqUVgAAAAAVC0KCwAAAICqRWEBAAAAULUoLAAAAACqFoUFAAAA&#10;QNWisAAAAACoWhQWADpGUmagq8U03DrR1Lcn/WIVst9nf/sMM+WTtaamptbccNsM07Y97d8ZuJG0&#10;GexrM4131ZmJMxN+8RK8X58HYUr3msbra83tzw36BQBxRmEB8P7qa7R3smv8UWumzOk34+9qJ0zj&#10;6MdkjqtRINKppEmtazGTrtLXu1T9c+rMTff1mtSIfWOo2zTeUmsmzi53pzxlOu9uNL1le82A6V4y&#10;/t+eXtJtU7kKbNFIJTvN9Cj3yywslXyeZHv9mDkrekxtM1dlItLdprvP/7nKDNgZqORnkOxpNtNu&#10;nuh+brWfnGJmtPfbWS08V1cMhQWQQmEB8P5zjxBMN3XuzmCtLQeF71SkehrNTbe2mIHojvnVMtRm&#10;6u33Vb2FJWGaJlzC97e52f28p8wvfQcuvaLRNOR/7pFB0za18eoUFmfAtE62s3HZj4yU/zxJO4cz&#10;unL+vQXyT+/tNjMa2szVuOs7+Fy9aazGwnLCFgD7Myg3dYO2ANZOqDetG1OZBfeoZZOZcikzCwAV&#10;orAAuEKS9k5wnam7OSotdfZOWoFf/Ud3Hq/203mqvbBc0veXNt33TLR3JO3P+kZbPIo9ypKyd0pt&#10;HvmfO7oTXVtzNQtLNBvvR2Ep/3kGe3rHFpEiP99ke9uV//fvsl/bZlR1hcWWjt6ZdRU8ytRvmm+s&#10;KfioRrqvQBEGgPcJhQXAFRLdmWw0vXszd9JqJtSbtr3+XVljCkvu08Syd579HdLctejchY0dpuXz&#10;UzLnLqQSpuXOG+wd7hoz8Y4W03/CfsyJAdN2j31/tHbrDNOZ+3VH77AOmuSKZnP79dH3doOpn91r&#10;kvmP9CR7M18n+vp5H5PemzBtM6eZus+1mUFbBJpvnWhqrp9uOocz7y8kvb3NzLgt873WXF9npo35&#10;mrn/1pyjkjv1O1vN7fd0m8GOae7vTOvwv/3ONdRpprvyeOGob99r+udOyXw/o0dOcSn77683N9xp&#10;7+SOJE3vbPtnm3PtLfZnkJ+zvUOcmN9gpkQ/65qJZso9zabxs/bPef+25IrM+UXR91H7yXrTvCLv&#10;DnCFn6ekEoWwbKYlfh7Orm7T6Gcx+v7q7vLzaKU3t7hHIS78nG1xWXmZsxyx7++IcnCfO/qZtJkB&#10;/zXN8IDpnhv9vKJM02YgOi8q+tldf7tp2ZhttUnTebctKznfV/HiknlEq9ZmPpi/Vwo91bDU9xbZ&#10;1WFm+Lwn3jzNNNw13bQN+fdFWc/1f9f+rKd83v47Zvmcs+cv2Z/VuBzdLNoM3Yz487825+yHin4m&#10;GdHTR+tHzyNrMA23NV3YGwCuKgoLgCskU1jcf+CzpeVm+3buHZYxhSUSPVIQ3UHIudNsJWbddGEt&#10;OnchuvMd3bH6XKNpnddtBoZSZrBrhntK1E33NZuWma0msStlkhtb3detvbvTjN5l8XdYJ3223haG&#10;DtPb02Ga78jcaaqzd4hG77KcsAXqjummY2dmJXr6WvT56+b027ei7yG6o2e/h882mpaXe+0dqBYz&#10;bbK9Q1mksES/ga6LSlv2823231v+nb8Sd6gLS5vee283rbvsH0cyvwGvubHZ9I+7QxnJlMLxjy5E&#10;53mM/ZmX//cPmrbPZf79zQ80m+6dSZPa1WlmRF+/IefnbT82MbPO/jtbTX+0mP1tvv1cuUUj+vnc&#10;fneHGYi+3OjH1JnmzZn3V/p5yir68y2Tacmfh5XuNTNsnvXZp+QN259FlG/2TnbEf+3RR1gud5aj&#10;p/J97nbT3JdZSe+0nz/6GPfzt587aX9Gbu9MN01PNJnWvkH79fpNS1SMoxlxfysjMdOuVXAej5tj&#10;+71FxXRMEchX8nuLDJiWm6eY5nX+/dHT8m62+8MXltTb083Ez3dkCqHNun9evanN5hz93DbaAmi/&#10;jzE5Rl/zzlpTN9Of/2XLS/e9mTnKPMJ7ET+TlM3l+gbTkf1+3M8/b48AuGooLACukJzCYo3e0cm9&#10;gz6usBS+8zx+zd8xv6/Xvx3xj1B81n5+vxJxd8Qmt9q7R56/0zjmaS3+jk5NTYPp9PfB+mfflPdI&#10;Rcp0NtjPNWHG6Int7nMXLQe5Bk3rrbYkzRv9Lpz0khnut+ljvs7FFpZdreb2e3vtXbGMlHuUpdY0&#10;vJn7vWdVXlgq/vdPHnsOUmKW/TlOuPCb6Cj3m2qmmY7cIpe2d07t9zFaNFzRyvsYe4exwX5Mrf+3&#10;VfR5KlHm51ss07I/j+gO7oSJ9g545r2j83invdPtV8YVFufSZznK+qbZubXDfrY50Z3xKZkCa2Wy&#10;nW66c35RkHw5Wqs3HTk/Ave5K7zwQGpzm5l+S7RfokeCorI6ftbKf2/RLI7NM93VMlpYou97zN8f&#10;sQVnXm7O42c53RPtpxmmO7sZIvbvRXsvN9OKfiZRVnlzMPCELY/+zwCuLgoLgCtkbGGJuBN27Z2M&#10;OnsH092niO4UXFJh8Xfoxvxdv5Z3p8vdEcv9u0XusEblIboDlrkzaQtM9FQj+/b448JvgSu+k7ez&#10;1V2ZbNy5C9k73LmPSJS5Qz1WzqMrWdlHWW61d2zHFalKC8ul//vHfq7o+7N3bPPueI/Lb2+bub3g&#10;17KH+/wVfp5KlPn5Fs60sp9HVmpn94WnjuV+Lv+1x87Bpc9y733R24WP7NcotJ8yV/Ib+31XPMtZ&#10;0dOyepr9U6YyT2FL5PSW8t+bf8QseqQmewJ/Lveo7ERz++xeM5hbQEblz3L06Kz9/AX+DQPzJtmv&#10;e9Poo3UV/Uz8LzGiQta7t+A3AOAqorAAuEKiO115dwqiOymzJtnSUmvqo0c4qqiwZC/HnLkzlbkz&#10;1LjCvaeoiu/kZT/3uM/nr3KV+zkuprD4j829M3jhqDUzevLvaFVaWC793z/2cxXOZFx+7ufTaHrH&#10;FaysCj9PJcr8fAtnWtnPwwz1muY7bjCTGlpM985+05r/Pfuv/f4UlszHlLusb0V3zq2KZzlf9HSt&#10;9ulm0gT792/OPiJR2fcWiS6RHJWegucspfr9+TsFzn/xmVzI0f/MxpVae6sz5pcRlf9MMv+2zDku&#10;0flDsXktJCBAFBYAV0h0ByLvToGT+c2qu9zxzEZze1UVltv9hQEyRSL/KS3Ozl7T6/9qxXfyNjeb&#10;m+zXzH9K2GhhyX06UMWFJfNznLGkwJ2ona3u+f3Royxj77xVWlgu/d8/9nP5THLPDXDy8nOPQN1k&#10;mjdm3sw10NNrP7rCz1OJSyosFfw8hjpM/YTcS3gXmMf3tbD4RxQ+13Hh0bmstP2e/FPTKr1zXtks&#10;J03nmwV+Blb2qYhN7utW9r2N8qWnLirZhebZFsGm22rzHjXMn2X/FL38p4RZmcKS3duV/0xGRSfy&#10;z4ouTjHFtO70awCuKgoLgCskutOVd6cga/ScEXsHo0hhyf1t++Bzt+et+afovI+FJTpHIffvurej&#10;k3VX5Nzlir7v+y78Btd97tzzY4opdjK8e0pY3iMhlRaW6OOK3sGMykz0/d9k7xzn3nurtLBcxL8/&#10;7zfa+Z8rc95CfhnJu5Oe/fncbDPOvYe7t800+t/SV/R5KuGfnleysBTItNzPI3MOxIycGS0wjwUL&#10;y6XPcrYkuEcrR0WPYjaPnmdUaD9dTmFpa7Cfa8wjHd6K6HNmC0sl31vCdORdzc49jcz/HJJvdozd&#10;K+5pg7nf8/hZznzN8VfJc08JyynvFf1MhjpNx5hZy+RUdl8CuCIoLACujOg1P26cZFpGr/KUJ7rq&#10;UnSZ3bw7m5kTZ+0dnXn9Jjk8aBLPtZiW+6LCMsk0rRgwg9H9hegEZ3vHpCa6YlL2Toe909sSPVox&#10;ueXCHZ2R6NXf7VrN9NGT6bN3Gt3VpvwJv8noqkzXTzMdYy5/HP3GPPq7teaGO2eYplmNpuGWSRcK&#10;wOjnrh97DkkR2YsO1N3bPXrlo+gqV7W5J2Vb7sU07cfdlHt1qXzpAVf4Js3tN+ncO105oqssuUIY&#10;lYDRE5t9Mbi72/49+/W7MucSpd5scD/flu32je3dpjv6OZT99ydNR3SVsDEnL6dNd/7Pe7jTNLin&#10;C+VcYWtjq5kWXUp2qi0GQ9H1rGwG9g6/uxxwdLnge5pM030NZtIt9s559nNX+HnKyf5cau/pvjA7&#10;WaUyLfPzyM5tQ3TWdnR+x4oWM+2T9uPtPPZu7DUJP7fRhQQmPWHrkHtleHsX+nJmOZ0wTf5S1RNv&#10;bTCNs5rMjDuiS/1eKAmZK+z5bL2BJ6JzOsbuzUwhzGSZ6uku8lo+mSKVOe8kOTp7mSt85V1Qo+z3&#10;Zvf/hCmmqWcw83lSCdN864UXPo1KRd3dbRf2aEeDqc254IM7x8XnOPqtZn8REr2wpb+CWebqZHW2&#10;SF34B1X0M4luJ+ysjZ5fY/NvmFDoaZYArgYKC4D3XeY3mJk7K+4o9pvbvR1m2uy8O+b2TkdnzutO&#10;dNg7jtHnu+HORtMR3XnwhePC57d3asetRb8pzfwGduxa5kukNneYxrvqRl9PI3p+vLtUbr5kr2n2&#10;r4sx9jn2+Z87/7fmhY19nZEppmHu2NfxyPwGvdznzf/aYx8ZiZT6PIMvN7jXthh9nY+ILY/uNUcm&#10;TDLT37xwZ/fi/v0lfiY5n8edC7C5396xtHdeZ7aZRM4JzdHr4oy+7sWdzaNPPRtV4ecpbPz3N+Z7&#10;rCTToj8PK5rbL2bOz3Lfu5216E5wrf2ZNo6+PknaJGZHs23L5hc7zaC/033ha178LOe+TkvN9VPM&#10;jPYBfwfeP0qT8/fq2xMF1vz3ZvdiQ/SzL/B6JBckTXeXLVvpQdMbvZaJP+G+0Cw7Rb+3iJ25myeZ&#10;Sf5zRO9vmJ8YLW1JO6eTJvs96n6mjaY7WyLdoyEX/g1jbl/yXvul7i57uzF67slF/EyigmILaeb1&#10;XDJ5N3bl7A0AVxWFBQAAAEDVorAAAAAAqFoUFgAAAABVi8ICAAAAoGp9TV9fwnBwcHBwcHBwcHBw&#10;cFTj8TWDg4OGg4ODg4ODg4ODg4OjGo+vGRoaMhwcHBwcHBwcHBwcHNV3DJn/H37ZdKng91XkAAAA&#10;AElFTkSuQmCCUEsBAi0AFAAGAAgAAAAhAOSLsrwNAQAAEwIAABMAAAAAAAAAAAAAAAAAAAAAAFtD&#10;b250ZW50X1R5cGVzXS54bWxQSwECLQAUAAYACAAAACEAOP0h/9YAAACUAQAACwAAAAAAAAAAAAAA&#10;AAA+AQAAX3JlbHMvLnJlbHNQSwECLQAUAAYACAAAACEAw52lCbADAAB6CAAADgAAAAAAAAAAAAAA&#10;AAA9AgAAZHJzL2Uyb0RvYy54bWxQSwECLQAUAAYACAAAACEAusGlu7wAAAAhAQAAGQAAAAAAAAAA&#10;AAAAAAAZBgAAZHJzL19yZWxzL2Uyb0RvYy54bWwucmVsc1BLAQItABQABgAIAAAAIQD8MUiX4AAA&#10;AAgBAAAPAAAAAAAAAAAAAAAAAAwHAABkcnMvZG93bnJldi54bWxQSwECLQAKAAAAAAAAACEA7qxV&#10;3G92AABvdgAAFAAAAAAAAAAAAAAAAAAZCAAAZHJzL21lZGlhL2ltYWdlMS5QTkdQSwUGAAAAAAYA&#10;BgB8AQAAun4AAAAA&#10;">
                <v:shape id="_x0000_s1352"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OIvQAAANwAAAAPAAAAZHJzL2Rvd25yZXYueG1sRE9LCsIw&#10;EN0L3iGM4EY0VfxWo6iguPVzgLEZ22IzKU209fZmIbh8vP9q05hCvKlyuWUFw0EEgjixOudUwe16&#10;6M9BOI+ssbBMCj7kYLNut1YYa1vzmd4Xn4oQwi5GBZn3ZSylSzIy6Aa2JA7cw1YGfYBVKnWFdQg3&#10;hRxF0VQazDk0ZFjSPqPkeXkZBY9T3Zss6vvR32bn8XSH+exuP0p1O812CcJT4//in/ukFYwnYX44&#10;E46AXH8BAAD//wMAUEsBAi0AFAAGAAgAAAAhANvh9svuAAAAhQEAABMAAAAAAAAAAAAAAAAAAAAA&#10;AFtDb250ZW50X1R5cGVzXS54bWxQSwECLQAUAAYACAAAACEAWvQsW78AAAAVAQAACwAAAAAAAAAA&#10;AAAAAAAfAQAAX3JlbHMvLnJlbHNQSwECLQAUAAYACAAAACEAMUHDiL0AAADcAAAADwAAAAAAAAAA&#10;AAAAAAAHAgAAZHJzL2Rvd25yZXYueG1sUEsFBgAAAAADAAMAtwAAAPECAAAAAA==&#10;" stroked="f">
                  <v:textbox>
                    <w:txbxContent>
                      <w:p w14:paraId="22F72275"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attended treatment sessions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451" o:spid="_x0000_s1353" type="#_x0000_t75" style="position:absolute;left:12006;top:4531;width:29343;height:26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DDTxgAAANwAAAAPAAAAZHJzL2Rvd25yZXYueG1sRI9BS8NA&#10;FITvQv/D8gpepN20GJW02xIERYqXRi+9PXafSZrs27C7Num/dwXB4zAz3zDb/WR7cSEfWscKVssM&#10;BLF2puVawefHy+IJRIjIBnvHpOBKAfa72c0WC+NGPtKlirVIEA4FKmhiHAopg27IYli6gTh5X85b&#10;jEn6WhqPY4LbXq6z7EFabDktNDjQc0O6q76tgsPrXX7qfJ6N76Uu9XldHR67q1K386ncgIg0xf/w&#10;X/vNKLjPV/B7Jh0BufsBAAD//wMAUEsBAi0AFAAGAAgAAAAhANvh9svuAAAAhQEAABMAAAAAAAAA&#10;AAAAAAAAAAAAAFtDb250ZW50X1R5cGVzXS54bWxQSwECLQAUAAYACAAAACEAWvQsW78AAAAVAQAA&#10;CwAAAAAAAAAAAAAAAAAfAQAAX3JlbHMvLnJlbHNQSwECLQAUAAYACAAAACEAOgQw08YAAADcAAAA&#10;DwAAAAAAAAAAAAAAAAAHAgAAZHJzL2Rvd25yZXYueG1sUEsFBgAAAAADAAMAtwAAAPoCAAAAAA==&#10;">
                  <v:imagedata r:id="rId157" o:title=""/>
                  <v:path arrowok="t"/>
                </v:shape>
              </v:group>
            </w:pict>
          </mc:Fallback>
        </mc:AlternateContent>
      </w:r>
    </w:p>
    <w:p w14:paraId="2D668B6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83889C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1D4F6C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0EFE55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4297BB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C4DC0DD"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17D579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B04F46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2CD32D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7D7C6B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B02C35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24FDDC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6E103B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B841DEC" w14:textId="2AFE4356" w:rsidR="007D6B43" w:rsidRPr="00A01702" w:rsidRDefault="00AA59AF" w:rsidP="00C90951">
      <w:pPr>
        <w:tabs>
          <w:tab w:val="left" w:pos="1908"/>
        </w:tabs>
        <w:spacing w:line="360" w:lineRule="auto"/>
        <w:ind w:left="720" w:hanging="720"/>
        <w:jc w:val="center"/>
        <w:rPr>
          <w:rFonts w:ascii="Times New Roman" w:hAnsi="Times New Roman" w:cs="Times New Roman"/>
          <w:b/>
          <w:sz w:val="28"/>
          <w:szCs w:val="28"/>
        </w:rPr>
      </w:pP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29920" behindDoc="0" locked="0" layoutInCell="1" allowOverlap="1" wp14:anchorId="51AEC446" wp14:editId="0E448661">
                <wp:simplePos x="0" y="0"/>
                <wp:positionH relativeFrom="column">
                  <wp:posOffset>635</wp:posOffset>
                </wp:positionH>
                <wp:positionV relativeFrom="paragraph">
                  <wp:posOffset>310515</wp:posOffset>
                </wp:positionV>
                <wp:extent cx="5311140" cy="3113070"/>
                <wp:effectExtent l="0" t="0" r="3810" b="0"/>
                <wp:wrapNone/>
                <wp:docPr id="452" name="Group 452"/>
                <wp:cNvGraphicFramePr/>
                <a:graphic xmlns:a="http://schemas.openxmlformats.org/drawingml/2006/main">
                  <a:graphicData uri="http://schemas.microsoft.com/office/word/2010/wordprocessingGroup">
                    <wpg:wgp>
                      <wpg:cNvGrpSpPr/>
                      <wpg:grpSpPr>
                        <a:xfrm>
                          <a:off x="0" y="0"/>
                          <a:ext cx="5311140" cy="3113070"/>
                          <a:chOff x="0" y="-62873"/>
                          <a:chExt cx="5311140" cy="3113485"/>
                        </a:xfrm>
                      </wpg:grpSpPr>
                      <wps:wsp>
                        <wps:cNvPr id="453" name="Text Box 2"/>
                        <wps:cNvSpPr txBox="1">
                          <a:spLocks noChangeArrowheads="1"/>
                        </wps:cNvSpPr>
                        <wps:spPr bwMode="auto">
                          <a:xfrm>
                            <a:off x="0" y="-62873"/>
                            <a:ext cx="5311140" cy="654685"/>
                          </a:xfrm>
                          <a:prstGeom prst="rect">
                            <a:avLst/>
                          </a:prstGeom>
                          <a:solidFill>
                            <a:srgbClr val="FFFFFF"/>
                          </a:solidFill>
                          <a:ln w="9525">
                            <a:noFill/>
                            <a:miter lim="800000"/>
                            <a:headEnd/>
                            <a:tailEnd/>
                          </a:ln>
                        </wps:spPr>
                        <wps:txbx>
                          <w:txbxContent>
                            <w:p w14:paraId="3A6974F5" w14:textId="22D5C690"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G19</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mixed anxiety/depression and r</w:t>
                              </w:r>
                              <w:r w:rsidRPr="00EC6567">
                                <w:rPr>
                                  <w:rFonts w:ascii="Times New Roman" w:hAnsi="Times New Roman" w:cs="Times New Roman"/>
                                  <w:lang w:val="en-US"/>
                                </w:rPr>
                                <w:t xml:space="preserve">elapse in </w:t>
                              </w:r>
                              <w:r>
                                <w:rPr>
                                  <w:rFonts w:ascii="Times New Roman" w:hAnsi="Times New Roman" w:cs="Times New Roman"/>
                                  <w:lang w:val="en-US"/>
                                </w:rPr>
                                <w:t>Secondary Model. X-axis values:</w:t>
                              </w:r>
                              <w:r w:rsidRPr="00AA59AF">
                                <w:rPr>
                                  <w:rFonts w:ascii="Times New Roman" w:hAnsi="Times New Roman" w:cs="Times New Roman"/>
                                  <w:i/>
                                  <w:lang w:val="en-US"/>
                                </w:rPr>
                                <w:t xml:space="preserve"> ‘0’=not mixed anxiety/depression, ‘1’=mixed anxiety/depression.</w:t>
                              </w:r>
                            </w:p>
                          </w:txbxContent>
                        </wps:txbx>
                        <wps:bodyPr rot="0" vert="horz" wrap="square" lIns="91440" tIns="45720" rIns="91440" bIns="45720" anchor="t" anchorCtr="0">
                          <a:noAutofit/>
                        </wps:bodyPr>
                      </wps:wsp>
                      <pic:pic xmlns:pic="http://schemas.openxmlformats.org/drawingml/2006/picture">
                        <pic:nvPicPr>
                          <pic:cNvPr id="454" name="Picture 454"/>
                          <pic:cNvPicPr>
                            <a:picLocks noChangeAspect="1"/>
                          </pic:cNvPicPr>
                        </pic:nvPicPr>
                        <pic:blipFill>
                          <a:blip r:embed="rId158" cstate="print">
                            <a:extLst>
                              <a:ext uri="{28A0092B-C50C-407E-A947-70E740481C1C}">
                                <a14:useLocalDpi xmlns:a14="http://schemas.microsoft.com/office/drawing/2010/main" val="0"/>
                              </a:ext>
                            </a:extLst>
                          </a:blip>
                          <a:stretch>
                            <a:fillRect/>
                          </a:stretch>
                        </pic:blipFill>
                        <pic:spPr>
                          <a:xfrm>
                            <a:off x="1165609" y="539822"/>
                            <a:ext cx="2971800" cy="2510790"/>
                          </a:xfrm>
                          <a:prstGeom prst="rect">
                            <a:avLst/>
                          </a:prstGeom>
                        </pic:spPr>
                      </pic:pic>
                    </wpg:wgp>
                  </a:graphicData>
                </a:graphic>
                <wp14:sizeRelV relativeFrom="margin">
                  <wp14:pctHeight>0</wp14:pctHeight>
                </wp14:sizeRelV>
              </wp:anchor>
            </w:drawing>
          </mc:Choice>
          <mc:Fallback>
            <w:pict>
              <v:group w14:anchorId="51AEC446" id="Group 452" o:spid="_x0000_s1354" style="position:absolute;left:0;text-align:left;margin-left:.05pt;margin-top:24.45pt;width:418.2pt;height:245.1pt;z-index:251729920;mso-position-horizontal-relative:text;mso-position-vertical-relative:text;mso-height-relative:margin" coordorigin=",-628" coordsize="53111,3113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07uNAxQMAAIQIAAAOAAAAZHJzL2Uyb0RvYy54bWykVttu4zYQfS/Q&#10;fyD47liSJV+EyIusc8EC2zbYywfQFGURK5EsSUfOFv33zlCS7TgputgaiM3LcHjmzMxhrt8d2oY8&#10;CeukVgWNryJKhOK6lGpX0K9f7idLSpxnqmSNVqKgz8LRd+tff7nuTC4SXeumFJaAE+XyzhS09t7k&#10;06njtWiZu9JGKNistG2Zh6ndTUvLOvDeNtMkiubTTtvSWM2Fc7B622/SdfBfVYL7P6rKCU+aggI2&#10;H75t+N7i93R9zfKdZaaWfIDBfgJFy6SCS4+ubplnZG/lK1et5FY7XfkrrtuprirJRYgBoomji2ge&#10;rN6bEMsu73bmSBNQe8HTT7vlvz89WiLLgqZZQoliLSQp3EtwAejpzC4HqwdrPptHOyzs+hlGfKhs&#10;i78QCzkEYp+PxIqDJxwWs1kcxynwz2EPxrNoMVDPa8jP6dxkniwXsz4rvL77t+PpMkOb6Xj7FEEe&#10;MXUGasmd6HL/j67PNTMiZMEhEUe6ZiNdXzDM9/pABr6CGZJF/AGWoS1CaTjzUfNvjii9qZnaiRtr&#10;dVcLVgK+OISDwOEGPIq8u9yhk233my4hK2zvdXD0JuPnzL1J+zxL5xe0sdxY5x+EbgkOCmqhX8IV&#10;7Omj8z3Downm2OlGlveyacLE7rabxpInBr11Hz5DUl6YNYp0BV1lSRY8K43nwTXLW+mh9xvZFnQZ&#10;4afPO1Jyp8pg4pls+jHkulGQ8pGWniB/2B5C9cbpHE/j7laXz0Cb1X2zgzjBoNb2OyUdNHpB3Z97&#10;ZgUlzQcF1K/iFCvTh0maLRKY2POd7fkOUxxcFdRT0g83PqgJxqP0DaSokoG4E5IBNFTk+tpInsPf&#10;0MkwelWa/614cMrvEX+vmu0P+WiZ/bY3ExAdw7zcykb65yCgkBQEpZ4eJceyw8l5ladjlcM+Xguy&#10;kCLTo11/CipJ8ovydgaqaSztl+ZTnL64cttIMxYWjofggNsLpXuDn15FbzXft0L5/lmwooE4tXK1&#10;NA4Smot2K0qo8A9lDDIET5KHljJWqr7goWWg4jGL2DxBuf9KljdRtEreTzZZtJmk0eJucrNKF5NF&#10;dLdIo3QZb+LN31jUcZrvnYDwWXNr5AAdVl+Bf1OmhwetfwDCQ9K3VGgHKHsAFKRuhAhLyBBidd4K&#10;z2scVtBVn4BwSA0YHDcC0ydykXcUFTxxISNxPM/m0YoSkOhstlomQc16PlDDk9UihjbtNTzJ4mix&#10;GhGOnkap+CE1Cch6LGEI0EKnhKcuBDE8y/iWns+D1emfh/U/AAAA//8DAFBLAwQUAAYACAAAACEA&#10;usGlu7wAAAAhAQAAGQAAAGRycy9fcmVscy9lMm9Eb2MueG1sLnJlbHOEj8sKwjAQRfeC/xBmb9O6&#10;EJGmbkRxIyL1A4Zk2gabB0kU+/cG3CgILude7jlMvX2akT0oRO2sgKoogZGVTmnbC7i2+8UaWExo&#10;FY7OkoCJImyb+ay+0Igpj+KgfWSZYqOAISW/4TzKgQzGwnmyuelcMJjyGXruUd6wJ74syxUPnwxo&#10;vpjsqASEo6qAtZPP5v9s13Va0s7JuyGbfii4NtmdgRh6SgIMKY3vsCrOpwPwpuZfjzUvAAAA//8D&#10;AFBLAwQUAAYACAAAACEAAdTgaN0AAAAHAQAADwAAAGRycy9kb3ducmV2LnhtbEyOwWqDQBRF94X+&#10;w/AC3TWjtQZjHEMIbVeh0KRQunvRF5U4b8SZqPn7TlbN8nIv555sPelWDNTbxrCCcB6AIC5M2XCl&#10;4Pvw/pyAsA65xNYwKbiShXX++JBhWpqRv2jYu0p4CNsUFdTOdamUtqhJo52bjth3J9NrdD72lSx7&#10;HD1ct/IlCBZSY8P+ocaOtjUV5/1FK/gYcdxE4duwO5+2199D/PmzC0mpp9m0WYFwNLn/Mdz0vTrk&#10;3uloLlxa0d6ycApekyUI3ybRIgZxVBBHyxBknsl7//wPAAD//wMAUEsDBAoAAAAAAAAAIQBKWuG5&#10;MmsAADJrAAAUAAAAZHJzL21lZGlhL2ltYWdlMS5QTkeJUE5HDQoaCgAAAA1JSERSAAADTQAAAsoI&#10;BgAAAO7BuvgAAAABc1JHQgCuzhzpAAAABGdBTUEAALGPC/xhBQAAAAlwSFlzAAASdAAAEnQB3mYf&#10;eAAAasdJREFUeF7t3Ql81Hle5/911/tcHV0d9e+13pbOulFW1FZmeu0edyW62pG1o6MOjpLZXgdn&#10;3WhrD9uKadeupbsndPeQoYdOH6TpoyZ9pY8JEAgQiiNQXOEMVwcIFB2gaKCg03z/v9+3vkWqKpUQ&#10;kiK/9ze8nj6+I/VNAiF58+l653fUvzIAAAAAgBFRmgAAAABgFJQmAAAAABgFpQkAAAAARkFpAgAA&#10;AIBRUJoAAAAAYBSUJgAAAAAYBaUJAAAAAEZBafLQkSNH3K8ATWQUysgnlJFPKLuV80lp8hADFerI&#10;KJSRTygjn1BGaYJXGKhQR0ahjHxCGfmEMkoTvMJAhToyCmXkE8rIJ5RRmuAVBirUkVEoI59QRj6h&#10;jNIErzBQoY6MQhn5hDLyCWWUJniFgQp1ZBTKyCeUkU8oozRNQakFMROLhavOJPrd5ohSJm7fN7fi&#10;3W5bFAMV6sgolJFPKCOfUEZpmmLSrXUmNidh0uGD/oSpG7U4pU1iTjyoTe5R+LHixYmBCnVkFMrI&#10;J5SRTyijNE0p4VGj4pJki9CCfC0q0Z0oKVRhiYqN/P4CGKhQR0ahjHxCGfmEMkrTVNIdN7HY0JEj&#10;q9zeKOypfZQmYNzIKJSRTygjn1BGaZpCik7Ny7vuKXqFckeaOD0PGD8yCmXkE8rIJ5RRmqaQCZem&#10;8H1LP75AGBYWi8VisVgsFosVzYrCrVGa7Ol5YytNqQVjPSIVnajCAowVGYUy8gll5BPKbuV8ck1T&#10;gbBwqd9uPMRAhToyCmXkE8rIJ5RRmqaU4XfPG9ONHYJiVdc60kl5WhioUEdGoYx8Qhn5hDJK0xRT&#10;dIvxsVzPFB6JKilV6da47Gl6DFSoI6NQRj6hjHxCGaVpCrJHl2LhKi1M7nWY3HVPtmDZ9ytZo9wM&#10;ImoMVKgjo1BGPqGMfEIZpQleYaBCHRmFMvIJZeQTyihN8AoDFerIKJSRTygjn1BGaYJXGKhQR0ah&#10;jHxCGfmEMkoTvMJAhToyCmXkE8rIJ5RRmuAVBirUkVEoI59QRj6hjNIErzBQoY6MQhn5hDLyCWWU&#10;JniFgQp1ZBTKyCeUkU8oozTBKwxUqCOjUEY+oYx8QhmlCV5hoEIdGYUy8gll5BPKKE3wCgMV6sgo&#10;lJFPKCOfUEZpglcYqFBHRqGMfEIZ+YQyShO8wkCFOjIKZeQTysgnlFGa4BUGKtSRUSgjn1BGPqGM&#10;0oQxm38waWZ0Px/p+qV1T5fdZ7FUFhllRb3m9a5zU3s4npRCGfmEMkoTxiwsTf9q+QIWi8ViCa+/&#10;2d/ppvZwPCmFMvIJZZQmjNlLJ/eZ+3u7Il1/tfXNsvsslsoio6woV1ia/mpfh5vaw/GkFMrIJ5RR&#10;muAVBirUkVFE5YFDG2xp+vSe5W5nOPIJZeQTyihN8AoDFerIKKKy4MhmW5r+rOcrbmc48gll5BPK&#10;KE3wCgMV6sgoorLwna22NP3RzjfdznDkE8rIJ5RRmuAVBirUkVFE5Yt9221pmrXjdbczHPmEMvIJ&#10;ZZQmeIWBCnVkFFFpPr7Llqbf2faK2xmOfEIZ+YQyShO8wkCFOjKKqDzXv8eWpt/c+mW3Mxz5hDLy&#10;CWWUJniFgQp1ZBRRSZzab0vT7VtedDvDkU8oI59QRmmCVxioUEdGEZXX0722NP3q5mVuZzjyCWXk&#10;E8ooTfAKAxXqyCii8pV3D9vSNG3jUrczHPmEMvIJZZQmeIWBCnVkFFFZfeYdW5o+knza7QxHPqGM&#10;fEIZpQleYaBCHRlFVJJnj9vS9FPrn3Q7w5FPKCOfUEZpglcYqFBHRhGVLZmTtjT9yLon3M5w5BPK&#10;yCeUUZrgFQYq1JFRRGXXe6dtafr+NU1uZzjyCWXkE8ooTfAKAxXqyCiisv/iGVuavqvzcbczHPmE&#10;MvIJZZQmeIWBCnVkFFE5eiljS9O3rlrodoYjn1BGPqGM0gSvMFChjowiKv2XL9jS9PUrP+92hiOf&#10;UEY+oYzSBK8wUKGOjCIqZ97P2tL0VcsfMleufuB2i5FPKCOfUEZpglcYqFBHRhGVC4Pv29IUrvOD&#10;V9xuMfIJZeQTyihN8AoDFerIKKIyePWq+eoVD9vS9O6VS263GPmEMvIJZZQmeIWBCnVkFFH6xo5G&#10;W5qOZ99zO8XIJ5SRTyijNMErDFSoI6OI0revetSWpsOXzrmdYuQTysgnlFGa4BUGKtSRUUTpuzu/&#10;YEvT3gsDbqcY+YQy8glllCZ4hYEKdWQUUfqBtV+0pWnH+bTbKUY+oYx8QhmlCV5hoEIdGUWUfrTr&#10;S7Y0bc70u51i5BPKyCeUUZrgFQYq1JFRROln1jfb0rTu7DG3U4x8Qhn5hDJKE7zCQIU6Mooo/fyG&#10;Z2xp6hg46naKkU8oI59QRmmCVxioUEdGEaVf2tRiS9Nbpw+5nWLkE8rIJ5RRmuAVBirUkVFE6dc3&#10;P29L06vpA26nGPmEMvIJZZQmeIWBCnVkFFH6jS0v2dL04sl9bqcY+YQy8glllCZ4hYEKdWQUUfqt&#10;VKstTUtP7HY7xcgnlJFPKKM0wSsMVKgjo4jS725/1ZamJcd3up1i5BPKyCeUUZrgFQYq1JFRROkP&#10;drTZ0rSob5vbKUY+oYx8QhmlCV5hoEIdGUWU/njXW7Y0ff7oFrdTjHxCGfmEMkoTvMJAhToyiij9&#10;+e52W5oePLzJ7RQjn1BGPqGM0gSvMFChjowiSvfsXWFL0z8dSrqdYuQTysgnlFGa4BUGKtSRUUTp&#10;f+1bZUvT53rXuZ1i5BPKyCeUUZrgFQYq1JFRROnvDqyxpelv9ne6nWLkE8rIJ5RRmuAVBirUkVFE&#10;6f6DXbY0zd3b4XaKkU8oI59QRmmCVxioUEdGEaV/PrTBlqZP71nudoqRTygjn1BGaYJXGKhQR0YR&#10;pQVHNtvSNLvnbbdTjHxCGfmEMkoTvMJAhToyiig9+s5WW5r+aOcbbqcY+YQy8glllCZ4hYEKdWQU&#10;Ufrise22NP3+jtfcTjHyCWXkE8ooTTDp1joTi8Xsine7TVEMVKgjo4jSU8d32dL029tecTvFyCeU&#10;kU8oozTd6rrjQVmKm5R9kDJx8eLEQIU6MoooPde/x5am39z6ZbdTjHxCGfmEMkrTLS1tEnNKSlJY&#10;ouYkgrdoYqBCHRlFlL58ar8tTR/rftHtFCOfUEY+oYzSdCvrT5i6WJ1J9LvHoXJ7QhioUEdGEaW2&#10;9EFbmn518zK3U4x8Qhn5hDJK062s6NS8vFFO0XvkbhaLxWIJr/Yn5tjS9Iuv/WPZt7NYLBbL8xUB&#10;ShOlicVisabU6lz857Y0feT1fyr7dhaLxWJ5viJAaSpXmuzpebo3g+DQPdSRUUQpee6ELU0/uf5J&#10;t1OMfEIZ+YQyTs+7lXFNE1BxZBRR2po5aUvTj6x7wu0UI59QRj6hjNJ0Sxt+9zz7mk3cPQ8YNzKK&#10;KO1677QtTd+3psntFCOfUEY+oYzSdKsrusU4r9METBQZRZQOXDxjS9N3rn7c7RQjn1BGPqGM0oTc&#10;0aWgLIVLuTCFGKhQR0YRpaOXMrY0feuqhW6nGPmEMvIJZZQmeIWBCnVkFFE6efmCLU1ft/IRt1OM&#10;fEIZ+YQyShO8wkCFOjKKKJ19P2tL01cF6/IHg253CPmEMvIJZZQmeIWBCnVkFFG6+MH7tjSF6/zg&#10;Fbc7hHxCGfmEMkoTvMJAhToyiih9cPWq+eoVD9vSdPrKJbc7hHxCGfmEMkoTvMJAhToyiqh9U0ej&#10;LU3Hs++5nSHkE8rIJ5RRmuAVBirUkVFE7dtXP2ZL06FL59zOEPIJZeQTyihN8AoDFerIKKL2PZ2L&#10;bGnae2HA7Qwhn1BGPqGM0gSvMFChjowiaj+wdrEtTdvP5162vBD5hDLyCWWUJniFgQp1ZBRR+7Gu&#10;JbY0bTrX73aGkE8oI59QRmmCVxioUEdGEbXY+mZbmtadPeZ2hpBPKCOfUEZpglcYqFBHRhG1/7jh&#10;GVuaVg4cdTtDyCeUkU8oozTBKwxUqCOjiNr0TS22NL11+pDbGUI+oYx8QhmlCV5hoEIdGUXUfr37&#10;eVuaXkkfcDtDyCeUkU8oozTBKwxUqCOjiNodW16ypenFk3vdzhDyCWXkE8ooTfAKAxXqyCii9lup&#10;Vluanj3R43aGkE8oI59QRmmCVxioUEdGEbXf2/6qLU1Lju1wO0PIJ5SRTyijNMErDFSoI6OI2h/s&#10;bLOl6Qt929zOEPIJZeQTyihN8AoDFerIKKL2J7vesqXpkaNb3M4Q8gll5BPKKE3wCgMV6sgoovYX&#10;u9ttaXrw8Ca3M4R8Qhn5hDJKE7zCQIU6Moqo/c+9K21pmn8o6XaGkE8oI59QRmmCVxioUEdGEbW/&#10;3rfalqbP9a5zO0PIJ5SRTyijNMErDFSoI6OI2t8dWGtLU/3+TrczhHxCGfmEMkoTvMJAhToyiqj9&#10;w8H1tjTN3dvhdoaQTygjn1BGaYJXGKhQR0YRtX8+vNGWpro9y93OEPIJZeQTyihN8AoDFerIKKL2&#10;0JHNtjTN7nnb7Qwhn1BGPqGM0gSvMFChjowiao++s9WWpj/c+YbbGUI+oYx8QhmlCV5hoEIdGUXU&#10;Fh/bbktTzfbX3M4Q8gll5BPKKE3wCgMV6sgoovb08V22NP32tpfdzhDyCWXkE8ooTfAKAxXqyCii&#10;tqx/jy1NH9+acDtDyCeUkU8oozTBKwxUqCOjiFrrqf22NH2s+wW3M4R8Qhn5hDJKE7zCQIU6Moqo&#10;tZ0+aEvTr2x+zu0MIZ9QRj6hjNIErzBQoY6MImrL3z1iS9MvblzqdoaQTygjn1BGaYJXGKhQR0YR&#10;tc4zfbY0/VzyabczhHxCGfmEMkoTvMJAhToyiqhtOHfClqaf7HrS7Qwhn1BGPqGM0gSvMFChjowi&#10;alvPn7Kl6YfXPeF2hpBPKCOfUEZpglcYqFBHRhG1nvfetaXp+9Y0uZ0h5BPKyCeUUZrgFQYq1JFR&#10;RK334llbmr5z9eNuZwj5hDLyCWWUJniFgQp1ZBRReyd73pamb1m10O0MIZ9QRj6hjNIErzBQoY6M&#10;ImqnLl+wpenrVj7idoaQTygjn1BGaYJXGKhQR0YRtbPvZ21pCtflDwbdbg75hDLyCWWUJniFgQp1&#10;ZBRRu/TB+9dKU2bwstvNIZ9QRj6hjNIErzBQoY6MImofmKvma1Y8bEvT6SsX3W4O+YQy8glllCZ4&#10;hYEKdWQUCr6po9GWpmPZ824nh3xCGfmEMkoTvMJAhToyCgXfsfoxW5oOXTzrdnLIJ5SRTyijNMEr&#10;DFSoI6NQ8OHORbY07bkw4HZyyCeUkU8oozTBKwxUqCOjUPCDaxfb0rTtfNrt5JBPKCOfUEZpglcY&#10;qFBHRqHgx7uW2NK06Vy/28khn1BGPqGM0gSvMFChjoxCQSz5lC1Na88eczs55BPKyCeUUZrgFQYq&#10;1JFRKKja8KwtTSsHjrqdHPIJZeQTyihN8AoDFerIKBRM3/ScLU1vnj7kdnLIJ5SRTyijNMErDFSo&#10;I6NQMKP7BVuaXjl1wO3kkE8oI59QRmmCVxioUEdGoeCOrS/Z0vTCyb1uJ4d8Qhn5hDJKE7zCQIU6&#10;MgoFM1OttjQ9e6LH7eSQTygjn1BGaYJXGKhQR0ah4K7tr9rS9KVjO9xODvmEMvIJZZQmeIWBCnVk&#10;FAru3tlmS9PjfSm3k0M+oYx8QhmlCV5hoEIdGYWCP931li1Njxztdjs55BPKyCeUUZrgFQYq1JFR&#10;KPiL3e22NP3L4Y1uJ4d8Qhn5hDJKE7zCQIU6MgoFf7l3pS1N8w+udzs55BPKyCeUUZqmoNSCmInF&#10;wlVnEv1uc0QpE7fvm1vx4jM55DBQoY6MQsFf719tS9N9vevcTg75hDLyCWWUpikm3VpnYnMSJh0+&#10;6E+YulGLU9ok5sSD2uQehR8rXpwYqFBHRqHg7w+staWpfn+n28khn1BGPqGM0jSlhEeNikuSLUIL&#10;iu+edE13oqRQhSUqNvL7C2CgQh0ZhYJ/OLjelqbP7O1wOznkE8rIJ5RRmqaS7riJxYaOHFnl9kZh&#10;T+2jNAHjRkah4P8e3mhLU93u5W4nh3xCGfmEMkrTFFJ0al7edU/RK5Q70sTpecD4kVEoePhIty1N&#10;n+x52+3kkE8oI59QRmnygjttruCGDcPWgtTES1P4vqUfXyAMC4vFYrH01z9tz909779teLHs21ks&#10;Fovl54rCrXGkyZ6eN7bSlFow1iNS0YkqLMBYkVEoeOLYDluaara/5nZyyCeUkU8ou5XzyTVNBcLC&#10;pX678RADFerIKBQ8faLHlqbqbS+7nRzyCWXkE8ooTVPK8LvnjenGDkGxqmsd6aQ8LQxUqCOjUPB8&#10;/x5bmj6+NeF2csgnlJFPKKM0TTH2FL18SRrL9UzhkaiSUpVujcuepsdAhToyCgWtp/bb0vTR7hfc&#10;Tg75hDLyCWWUpinIHl2yN4goLUzuhhLuuidbsEpvKBGuUW4GETUGKtSRUSh44/RBW5p+ZdNzbieH&#10;fEIZ+YQyShO8wkCFOjIKBcsHjtjS9Asbn3U7OeQTysgnlFGa4BUGKtSRUShYc6bPlqafSz7ldnLI&#10;J5SRTyijNMErDFSoI6NQsPHcCVuafqJridvJIZ9QRj6hjNIErzBQoY6MQkHq/Clbmn543RNuJ4d8&#10;Qhn5hDJKE7zCQIU6MgoFu99715am713T5HZyyCeUkU8oozTBKwxUqCOjUNB78awtTR9a/bjbySGf&#10;UEY+oYzSBK8wUKGOjEJBX/a8LU3f0rHQ7eSQTygjn1BGaYJXGKhQR0ah4NSVi7Y0fe3KR9xODvmE&#10;MvIJZZQmeIWBCnVkFArOvX/ZlqZwZT8YdLvkE9rIJ5RRmuAVBirUkVEouBQUpXxpygQFKo98Qhn5&#10;hDJKE7zCQIU6MgoFV4P1tSsetqUpfeVibjNAPqGMfEIZpQleYaBCHRmFim/uaLSl6Vj2vNshn9BG&#10;PqGM0gSvMFChjoxCxYdWP2ZL08GLZ90O+YQ28glllCZ4hYEKdWQUKj68ZpEtTbsvvOt2yCe0kU8o&#10;ozTBKwxUqCOjUPFDaxfb0rTt/Cm3Qz6hjXxCGaUJXmGgQh0ZhYof71piS9PGcyfcDvmENvIJZZQm&#10;eIWBCnVkFCp+NvmULU1rzxxzO+QT2sgnlFGa4BUGKtSRUaio2visLU0rBo66HfIJbeQTyihN8AoD&#10;FerIKFT88qbnbGl68/Qht0M+oY18QhmlCV5hoEIdGYWKj3a/YEvTy6cOuB3yCW3kE8ooTfAKAxXq&#10;yChU3Lk1YUvTCyf3uh3yCW3kE8ooTfAKAxXqyChUVKdetqXpmRM9bod8Qhv5hDJKE7zCQIU6MgoV&#10;d21/zZamJ47tcDvkE9rIJ5RRmuAVBirUkVGoqN35hi1Nj7+TcjvkE9rIJ5RRmuAVBirUkVGo+NOe&#10;t2xpevhot9shn9BGPqGM0gSvMFChjoxCxZzd7bY0/cvhjW6HfEIb+YQyShO8wkCFOjIKFX+5d6Ut&#10;Tf94cL3bIZ/QRj6hjNIErzBQoY6MQsX/3r/alqb7ete6HfIJbeQTyihN8AoDFerIKFTcd2CtLU1h&#10;ecojn1BGPqGM0gSvMFChjoxCRXhaXliaPrN3pdshn9BGPqGM0gSvMFChjoxCRXgDiLA0zdm93O2Q&#10;T2gjn1BGaYJXGKhQR0ahIrzVeFiaPtnzttshn9BGPqGM0gSvMFChjoxCRfiitmFpCl/kNo98Qhn5&#10;hDJKE7zCQIU6MgoVTxzbYUvTXdtfczvkE9rIJ5RRmuAVBirUkVGoeOZEjy1N1amX3Q75hDbyCWWU&#10;JniFgQp1ZBQqnj+515amO7cm3A75hDbyCWWUJniFgQp1ZBQqXj51wJamj3a/4HbIJ7SRTyijNMEr&#10;DFSoI6NQ8ebpQ7Y0/fKm59wO+YQ28glllCZ4hYEKdWQUKlYMHLWl6Rc2Put2yCe0kU8oozTBKwxU&#10;qCOjULH2TJ8tTT+bfMrtkE9oI59QRmmCVxioUEdGoWLjuRO2NP1E1xK3Qz6hjXxCGaUJXmGgQh0Z&#10;hYpt50/Z0vRDaxe7HfIJbeQTyihN8AoDFerIKFTsvvCuLU0fXrPI7ZBPaCOfUEZpglcYqFBHRqHi&#10;4MWztjR9aPVjbod8Qhv5hDJKE7zCQIU6MgoVfdnztjR9c8dCt0M+oY18QhmlCV5hoEIdGYWK9JWL&#10;tjR97cpHzFW3Rz6hjHxCGaUJXmGgQh0ZhYrM+5dtaQpX9oNBu0c+oYx8QhmlCV5hoEIdGYWKsCjl&#10;S9O5oECFyCeUkU8oozTBKwxUqCOjUBKemheWpvBUvRD5hDLyCWWUJniFgQp1ZBRKvqVjoS1N4U0h&#10;QuQTysgnlFGa4BUGKtSRUSj50OrHbWnqvXjWPiafUEY+oYzSBK8wUKGOjELJ965psqVp93vv2sfk&#10;E8rIJ5RRmuAVBirUkVEo+aF1i21pSp0/ZR+TTygjn1BGaYJXGKhQR0ah5Ce6ltjStPHcCfuYfEIZ&#10;+YQyShO8wkCFOjIKJT+XfMqWpjVn+uxj8gll5BPKKE3wCgMV6sgolPzCxmdtaVoxkMsl+YQy8gll&#10;lCZ4hYEKdWQUSn5l03O2NL1x+qB9TD6hjHxCGaUJXmGgQh0ZhZKPdr9gS9PLp/bbx+QTysgnlFGa&#10;pqDUgpiJxcJVZxL9bnMsuuMmNidh0u6hIgYq1JFRKPn41oQtTc/377WPySeUkU8oozRNMenWuqHi&#10;058wdWMuTikTD4sWpQmYEDIKJdXbXral6ekTPfYx+YQy8glllKYpJSw+xSXJlqgFKfdoZKkFcZMo&#10;LFyiGKhQR0ahpGb7a7Y0PXFsh31MPqGMfEIZpWkqCU+vi8WD6lSg3F6p4H3i3SVHqUQxUKGOjEJJ&#10;7c43bGl67J3cfwXIJ5SRTyijNE0hZUvPdU/RS5m4OxJFaQImjoxCySd73ral6eGj3fYx+YQy8gll&#10;lCYvpE1iTv7mDiOsoPiMpzSFp+Xlj0JdrzSFYWGxWCyWP+sPN7Xa0vS3qa+UfTuLxWKx/FpRuDWO&#10;NNnT80YoTUGhSuR++GhxpAmYODIKJZ/Z22FL0z8eXG8fk08oI59Qdivn85a/pmno1uTDV3iNkyIG&#10;KtSRUSip399pS9PfH1hrH5NPKCOfUEZpmlKG3z3PFqMx3D0vxJEmYOLIKJTc17vOlqb/vX+1fUw+&#10;oYx8QhmlaYqxxSdfkm7odZooTUAlkFEomX9wvS1Nf7l3pX1MPqGMfEIZpWkKGjrtrrQwuRtKjFCM&#10;KE3AxJFRKPmXwxttaZqzu90+Jp9QRj6hjNIErzBQoY6MQskjR7ttafrTXW/Zx+QTysgnlFGa4BUG&#10;KtSRUSh5vC9lS9PdO9vsY/IJZeQTyihN8AoDFerIKJR86dgOW5ru2v6qfUw+oYx8QhmlCV5hoEId&#10;GYWSZ0702NI0M/WyfUw+oYx8QhmlCV5hoEIdGYWSF07utaXpzq0J+5h8Qhn5hDJKE7zCQIU6Mgol&#10;r5w6YEvTjO4X7GPyCWXkE8ooTfAKAxXqyCiUvHn6kC1Nv7zpOfuYfEIZ+YQyShO8wkCFOjIKJSsH&#10;jtrSVLXhWfuYfEIZ+YQyShO8wkCFOjIKJWvPHrOl6WeTT9nH5BPKyCeUUZrgFQYq1JFRKNl0rt+W&#10;ph/vWmIfk08oI59QRmmCVxioUEdGoWTb+bQtTT+4drF9TD6hjHxCGaWpgjIHO03zvbNNzaxmkzJZ&#10;0/Nqs2laljTpQfcOmDAGKtSRUSjZc2HAlqYPr1lkH5NPKCOfUEZpqpBsd9xUx2ImZlc8KE1Ous3U&#10;3zXPtB9zjzEhDFSoI6NQcvDiWVuavmP1Y/Yx+YQy8glllKaK6DMtd8dM9YKkSWeTJl5YmgKpBUGR&#10;+mybybjHGD8GKtSRUSg5lj1vS9M3dzTax+QTysgnlFGaKiIVFKUG05nN/7q4NCUfLDn6hHFjoEId&#10;GYWS01cu2tL0NSseNleD/yOfUEY+oYzSVBFpk5gz17QNhL8uKU0XOk3DtKA03d1i+twWxo+BCnVk&#10;FEoyg5dtaQrXpQ/eJ5+QRj6hjNJUIeE1TbPvazO9+dPzBrMmfbDNxO+qMrFYlal/m5PzKoGBCnVk&#10;FEoufzB4rTSde/8y+YQ08glllKYKSm9oMrNvy98Mwq3bak1DG8eYKoWBCnVkFGq+buUjtjSdunyR&#10;fEIa+YQyStNNkB3ImIxbWW43XlEMVKgjo1DzLasW2tL0TvY8+YQ08glllKabLWvvDoEKYaBCHRmF&#10;mu9c/bgtTb0Xz5JPSCOfUEZpqoiM6d2QNMmuYG3ozd1afLDPtH12uj1Fr4rXaaoYBirUkVGo+d41&#10;TbY09bz3LvmENPIJZZSmCglvKx6+TlPGnY7Xs7jaxGY2mM4jadOztM5Mv6+d12mqAAYq1JFRqPnh&#10;dU/Y0pQ6f4p8Qhr5hDJKU0X0mKY78q/TFMgmTcO0WtNy0D0eHP6CtxgfBirUkVGo+cmuJ21p2nDu&#10;BPmENPIJZZSmikiZxmlxk3RHmXqX1pqqB5Lm2tVMA21mLqWpIhioUEdGoebnkk/b0rTmTB/5hDTy&#10;CWWUporImtTCalP9QMJ0LptnqmN1JnHtGqbgbQuqTWxOwqTdDsaPgQp1ZBRqfnHjUlualr97hHxC&#10;GvmEMkpTpQymTXJZo2lc2GzaduevXkqb1ItNwV6wv6jT8GpNE8dAhToyCjW/svk5W5reOH2QfEIa&#10;+YQyShO8wkCFOjIKNR/rfsGWptZT+8knpJFPKKM0VVJ/yiQW1pvZs2pMTbg+02BaOnqv3VEPE8dA&#10;hToyCjUf35qwpen5/j3kE9LIJ5RRmiok291oaqbF7OsyxW6rzpWmWdVmevg6TZ9oMj0X3DtiQhio&#10;UEdGoea3t71sS9PTJ3aRT0gjn1BGaaqIPtNyd1CWptWapu6SV2MaTJvOB6rNnQtSQ3fTw7gxUKGO&#10;jEJNzfbXbGlafGw7+YQ08glllKaKSJl4LGbqWke4P1620zRMa+SW4xXAQIU6Mgo1f7jzDVuaHnsn&#10;RT4hjXxCGaWpIsLbit85cmkKX9y2qDRlTG9Xb/C/uFEMVKgjo1Azu+dtW5oeOtJNPiGNfEIZpalS&#10;BvtM2yPNJlXm2qW+F+tMzcKC0/N4sdtxY6BCHRmFmro9y21p+r+HN5JPSCOfUEZpqoge03SHuwnE&#10;mBelaTwYqFBHRqFm7t4OW5r+4eB68glp5BPKKE0V0ru0xlR/Jp57IdvrrHh9jamiNI0LAxXqyCjU&#10;1O/vtKXp7w+sJZ+QRj6hjNJUKUc6Tecx9+vrCa9xojSNCwMV6sgo1Hyud50tTX+9fzX5hDTyCWWU&#10;ppsua3raErxOU4UwUKGOjELN/ENJW5r+cu9K8glp5BPKKE0VlM30mZ6upEmWrhcbTHV9O3fLqwAG&#10;KtSRUah58PAmW5r+Ync7+YQ08glllKYKSb9aZ6rK3vDBrZnNpte9L8aPgQp1ZBRqHjm6xZamP9n1&#10;FvmENPIJZZSmiug1LbOqTN3SHpMe6DHNd9eZloMZkxkIV9oklyVMz7X7jWMiGKhQR0ah5gt922xp&#10;untnG/mENPIJZZSmikjZGzskB3OPMm1zTe2yvtyD0ECbiS/lOFMlMFChjoxCzZJjO2xp+r3tr5JP&#10;SCOfUEZpqojwSFOdSeTvnpdNmobbGkxn/uYP4YvZTmvkbnkVwECFOjIKNc+e6LGlaWaqlXxCGvmE&#10;MkpThVy7psldu2Qf3zbbNCxsMLNv45qmSmGgQh0ZhZoXT+61pemOLS+RT0gjn1BGaaqYrOltazaN&#10;rT3Br3KPe5bMNdW3VZkZn2gwif1c1FQJDFSoI6NQ80r6gC1NM7qfJ5+QRj6hjNIErzBQoY6MQs1b&#10;pw/Z0jR903PkE9LIJ5RRmiZFyjTPauaapgpgoEIdGYWalQNHbWmq2vAs+YQ08glllKZx6TPtCxtN&#10;41jX/bWmKhanNFUAAxXqyCjUrDt7zJamWPIp8glp5BPKKE3jkjFtny144doxLUpTJTBQoY6MQs2m&#10;c/22NP1Y1xLyCWnkE8ooTeOU7WoxLQfdg+vpT5i5lKaKYKBCHRmFmu3n07Y0/eDaxeQT0sgnlFGa&#10;xiubMZkbuCFedoC751UCAxXqyCjU7L0wYEvT93QuIp+QRj6hjNJUaWGZcgWJolR5DFSoI6NQc+jS&#10;OVuavmP1Y+QT0sgnlFGaKmWwz7TPrzXTC69fGugxifn1pmlD2r4LJo6BCnVkFGqOZ9+zpembOhrJ&#10;J6SRTyijNFVIz+JqE5s2w9TeO9fUFl2/lDaJOVWm7lWKUyUwUKGOjELN6SuXbGn6mhUPm0NHDrtd&#10;QA/zE8ooTRWRMo3T7jTxDeHpeCkTL7npQ2pBzMTuaDI97jHGj4EKdWQUas4PXrGlKVz7Do/1DkbA&#10;5GN+QhmlqSLC0pQvSqWlKX978uIihfFhoEIdGYWay1cHzVe50rTz0AG3C+hhfkIZpakisib5QLVp&#10;2hn+urg0ZTbETXUsZqoeSAbvhYlioEIdGYWir1v5iC1NWw7uczuAHuYnlFGaKuVCUJbuqjXx1iYz&#10;NzbXNHckTOO97sYQt801bcfc+2FCGKhQR0ah6FtXLbSlKdm7x+0AepifUEZpqqTBtEkuazBzZ9WY&#10;Grtmm/olnaY3496OCWOgQh0ZhaLvWv24LU2dB7i6FrqYn1BGaZoUfaZ9YXvwv5PD3njC3vq8ziT6&#10;3eYYpFvr3MfpXn/FQIU6MgpF37emyZamFft3uB1AD/MTyihNk+Fgi6mZpCJii8+chLE3OO9PmLox&#10;FafwOiw/blbBQIU6MgpFP7LuCVua3ty3ze0AepifUEZpuumyJvngnZNUSMLyU1ySbIlaMNqf7ArT&#10;qO+jg4EKdWQUin5y/ZO2NL2yd6vbAfQwP6GM0jRBmW0tpv4TM0xVbLqp/kyTSRa9hm3W9C6tC94W&#10;lJJpjTe/NHXHh5ezcnsFcqfy6R9hymOgQh0ZhaKPJJ+2penFPd1uB9DD/IQyStNE7G6ytxPPXQfk&#10;1rQG03khfGNBYZoZ7BWVqZuj6NS8vFFP0csdZaprTbjT88I1coEKw8JisVgs/9ZH1uaONLXs3lT2&#10;7SwWi8XyY0VhgqUpazrnh4VonknsTJvMQMb0dTWa2mkxU7usx/QsrrWFqeqeFtNrS9REpE1iTr7U&#10;jLAWpG68NNmjUEFpCj4mV5Tyf47ukaeowgKMFRmFol/dvMyWpuaeDW4H0MP8hLJbOZ8TLE09pumO&#10;O90L2g7JtM01sWlVtjBVP9Bp0oPuDZOgbGmyxWi00lTudL6YiYuewcFAhToyCkUf637RlqYv7upy&#10;O4Ae5ieUUZrGLTy1rcwRmUy7qY9NN3OX9Zqs25q0W46PWIJGOHJU9m25U/YoTcD4kFEo+s2tX7al&#10;6dGda90OoIf5CWWUpnEboTSV2892moaRiktFhX928VEle6OHEe+MV6Ygjfk25dFgoEIdGYWi39n2&#10;ii1ND+3odDuAHuYnlFGaxi0sHNNN9awaU1O0qs300v2Z00c+2lNhRbcYH0MBsu9f8LmNXrKix0CF&#10;OjIKRb+/43Vbmv5l+yq3A+hhfkIZpWncckdpim7GMOqanNIUyt1GPFylhcnd6KHkuqeh9w+W+Os1&#10;MVChjoxC0R/tfMOWpvnbV7odQA/zE8ooTeMWlqZa07x76MqlkWR3N5vaSSxNUxkDFerIKBTN7nnb&#10;lqbPbVvudgA9zE8oozSNW8o0z2oeYxG6kffFaBioUEdGoejTe5bb0vQ3qa+4HUAP8xPKKE3wCgMV&#10;6sgoFM3d12FL02e3vul2AD3MTyijNMErDFSoI6NQ9Df7O21pumdLm9sB9DA/oYzSBK8wUKGOjELR&#10;53rX2dL0592vuR1AD/MTyihN43Ws0zS39hS8gC0mAwMV6sgoFP3ToaQtTX+y+RW3A+hhfkIZpWlc&#10;Mqa9PmZiM5tNr9vB5GCgQh0ZhaL44U22NN29qdXtAHqYn1BGaRqX3O3GWw66h6bPtC9sD/53ZNkB&#10;jklVAgMV6sgoFH3+6BZbmmo2JtwOoIf5CWWUpnHpMU13FL7uUliiRnsdpuu9HWPFQIU6MgpFi/q2&#10;2dL02xtecDuAHuYnlFGaxql36WxTt7jTJLuSwWo2c2NzTbP99fDVubjOVFGaKoKBCnVkFIqWHN9p&#10;S9NvJpe5HUAP8xPKKE3jNdhn2u+vCcpQzMTGtChNlcBAhToyCkVLT+y2pen29S1uB9DD/IQyStNE&#10;ZTMmM9BpGmINpnMg/PXw1be8wdxJaaoIBirUkVEoevHkPluabut61u0AepifUEZpqoiUaZ7VPEop&#10;ut7bMVYMVKgjo1D0arrXlqZfWve02wH0MD+hjNIErzBQoY6MQtFbpw/Z0vQf1za7HUAP8xPKKE2V&#10;NJgxPW2Npv5TNaZmVo2ZfW+jSXSn3RtRCQxUqCOjUNQxcNSWptiaL7kdQA/zE8ooTZVyocc0faLq&#10;2o0fqm4PitPtucfTP9tm+gbd+2FCGKhQR0ahqOvsMVuafrxzsdsB9DA/oYzSVCE9i6tNbFqtaezq&#10;M9nCgjSYMckF1aZ22WgvfYuxYqBCHRmFos2Zfluafnh1k9sB9DA/oYzSVBHhi93eaZp2uoelsp2m&#10;YVaL6XUPMX4MVKgjo1C043zalqbvW/UFtwPoYX5CGaWpIlImPtotxcPSxC3HK4KBCnVkFIr2Xhiw&#10;pem7Oh5zO4Ae5ieUUZoqImPa60c40jSYNp0PVJvYnIThlhATx0CFOjIKRYcvnbOl6ds6FrodQA/z&#10;E8ooTRWS3dZoqqfVmPolbSbZlbSrbVmDqbM3g6g28e6se09MBAMV6sgoFB2//J4tTd+w8vNuB9DD&#10;/IQySlMFZXYnzLy7hu6gZ9dts03TBo4xVQoDFerIKBS9e+WSLU1fveIh88HVq24X0ML8hDJK002Q&#10;7e81qa6k6TmSKb6THiaMgQp1ZBSKzg9esaUpXBc/eN/tAlqYn1BGaYJXGKhQR0ah6MrVD8y/Xv6Q&#10;LU1n3ud0cWhifkIZpQleYaBCHRmFqq9f+Xlbmk5evuB2AC3MTyijNMErDFSoI6NQ9W2rHrWl6eil&#10;jNsBtDA/oYzSBK8wUKGOjELVd3U+bkvTgYtn3A6ghfkJZZQmeIWBCnVkFKq+f02TLU273jvtdgAt&#10;zE8oozRVRMo0z4qbJKeJ33QMVKgjo1D1I+uesKVpa+ak2wG0MD+hjNJUESkTj8VM1V31prmj12S4&#10;zfhNw0CFOjIKVT+1/klbmpLnjrsdQAvzE8ooTRURlqZ5pr0/bXo7mkzdzGpTt6jT9A64N6NiGKhQ&#10;R0ah6iPJp21p6jzT53YALcxPKKM03SSZnW0mfk+1qb4nbhLdfbzIbYUwUKGOjELVtI1LbWlqf5eM&#10;QhPzE8ooTTdRZnfCzJsZM7Hw1L3b60y8NWX6eE3BCWGgQh0ZharbNi+zpaktfdDtAFqYn1BGaaqI&#10;jOnt6g3+1z062GmaPjU9V5bC65y60sYMZk1fd8LEP1VtZi9Jcd3TODFQoY6MQtXtW160penLp/a7&#10;HUAL8xPKKE0VEV7TVG0aliVMY32NqbpWlsqdlpc1nffFTO3SXvcYN4KBCnVkFKr+y9Yv29L0XP8e&#10;twNoYX5CGaWpInJ3zxs6sjTaNUxpk5gTvO+0xuCjcKMYqFBHRqHqd7a9YkvTU8d3uR1AC/MTyihN&#10;FRGWpipTt7RnDKfd9ZmWu4NydU9bUJ9woxioUEdGoWrWjtdtafrise1uB9DC/IQySlNFhNc09Zh0&#10;2cKUNZn8xU6YMAYq1JFRqPqjXW/a0vToO1vdDqCF+QlllKaKCI80xUc+3e5IwjS9yutiVAIDFerI&#10;KFT9Wc9XbGlacGSz2wG0MD+hjNJUEaOXpuzBFlPHNUwVwUCFOjIKVZ/es8KWpn8+tMHtAFqYn1BG&#10;aRq3rOnraDb1d+duLX7dNSfBNUwVwECFOjIKVX+1b5UtTfcf7HI7gBbmJ5RRmiYsa3qX1pmq2FzT&#10;3JU0ybJrpOudcKMYqFBHRqHqb/d32tL0dwfWuB1AC/MTyihNFZE1qUUtnH43CRioUEdGoWpe7zpb&#10;mv7XvlVuB9DC/IQyStOk6DPtC9uD/8VEMVChjoxCVcOhpC1N9+xZ4XYALcxPKKM0jVN6d9Ikd+ev&#10;UgpvOV56Sl7Bam0w1aPdXQ9jxkCFOjIKVfEjm2xp+vPd7W4H0ML8hDJK07ikTOO0mIlduyNe2iTm&#10;lNz4YdiiNFUCAxXqyChUNR7dYkvTH+96y+0AWpifUEZpGqfskZRJHcm6R8Zk2uaZhuV9JjOQGbb6&#10;OjjSVCkMVKgjo1C1qG+bLU1/sKPN7QBamJ9QRmmqlGyf6et3vx6Ga5oqhYEKdWQUqp48vtOWpt/d&#10;/qrbAbQwP6GM0jRJsgNDR6UwfgxUqCOjULX0xG5bmn4r1ep2AC3MTyijNE2GC51mHqfnVQQDFerI&#10;KFS9dHKfLU2/seUltwNoYX5CGaVpXNyNIMre8GGkRWmqBAYq1JFRqHot3WtL069vft7tAFqYn1BG&#10;aRqnnkXVZsY9DaZxYeN1V8M9M0wVpakiGKhQR0ah6u13D9vS9EubWtwOoIX5CWWUpvE62Gk6R7zx&#10;Q4nBlGma1UxpqgAGKtSRUahaNfCOLU0/v+EZtwNoYX5CGaUJXmGgQh0Zhaqus8dtafqZ9c1uB9DC&#10;/IQyStOkSJlmjjRVBAMV6sgoVHVnTtrS9KNdX3I7gBbmJ5RRmsYla3paG01ja0/wq1D4OkzDr2W6&#10;tu6v5ZqmCmGgQh0Zhaod76VtafqBtV90O4AW5ieUUZrGpdc0z4yZ2Mzm4FehjGmvL71bXumiNFUC&#10;AxXqyChU7bswYEvTd3d+we0AWpifUEZpGq9sxmQKXq8229Vkmne7B6WOtJg6SlNFMFChjoxC1eFL&#10;52xp+vZVj7odQAvzE8ooTZUyGJSojPv1MBnT29Ub/O/kSC3IH92qM4kx3OFv6P2DtUC72jFQoY6M&#10;QtWJy+/Z0vSNHY1uB9DC/IQySlOlDWZNZiAoUOEqOBI1WdKtdSY2J2HS4YP+hKm7TnGyhSn//vnH&#10;wsWJgQp1ZBSqBq5csqXpq1c8bAavXnW7gA7mJ5RRmioma3qW1JkZ0wqO2sSqTE19i0lN1iEmkzLx&#10;kpJkS9SIJShtEnNipq41X5kC3fGiEqWGgQp1ZBSq3hu8YktTuC5+8L7bBXQwP6GM0lQhvUtrbVGq&#10;uqveNLclTbIrWB0J01hfY6pmxk3qgnvHmyksPKXXTpXbuyZXmgpLUliyikqUGAYq1JFRqHr/6gfm&#10;Xy9/yJamM+9HcCoEcB3MTyijNFVEj2m6I1c++gbdVoG+oIhUL+pxj26eolPz8q53ip59e/C526NR&#10;KRMf5ShTGBYWi8Vi+bu+fsUjtjR1H9xX9u0sFovF0l5RqHhpqn97hPPwBpMmfkdT8F7j5Y4IXTvt&#10;r8wKSs+4SlPIHo0Kfx/9O/xFFRZgrMgolH3rykZbmo5emrTzxoExY35C2a2cz4qenpd+tc7ULs29&#10;atMwA21m7iQUkrKlyRai0UpTWMjCzy28Hkq/ODFQoY6MQtmHOh61pWn/xTNuB9DB/IQyStO4hLcQ&#10;d9ctXVvtpukz9aapo3Q/aRLz7zSx+vabf8vxG76mKXe3vMJrmErvpqeGgQp1ZBTKPrzqcVuadr13&#10;2u0AOpifUEZpGpc+03K3Oy1uTKvKNHRNxkW3w++eN/otxHNHl+Ld7qEV7ukebWKgQh0ZhbIfXN1k&#10;S9OWzEm3A+hgfkIZpWmcMm3zTMPyvqHXZBp1Td5diopuMX7d65mG3z3PHpniSBMwbmQUyn6sc7Et&#10;Tcmzx90OoIP5CWWUpvHK9pm+0W6ucE3WpI9MbgWxR5fsEa7SwlSmJOX38kfFhAtTiIEKdWQUyn56&#10;zZdsaVp95h23A+hgfkIZpWky7G42Da197gEmgoEKdWQUyv7D2idtaWp/97DbAXQwP6GM0lQpx9pN&#10;w6eqzfT8EZvSNa1R9johnzBQoY6MQtm0dU/Z0vR6eoS7vQIRYn5CGaWpIjKmvT5mqu6qN/GF80zt&#10;tBpT/0ijaVwYrriZe0+9ad6gfNKbPxioUEdGoexXu56xpSlxar/bAXQwP6GM0lQR4R3n5pq2gdyj&#10;nkXVxXfL29limrdN3s0gpjIGKtSRUSj72PqltjQ917/H7QA6mJ9QRmmqiJRpnBY3yUH38EiLqS28&#10;ocJg0sTvbjFc1TRxDFSoI6NQdmdymS1Nzcd3uR1AB/MTyihNFZE1yQeqTPVn4qaxtSd4lDWd86eb&#10;2oVJ0zfQZ5ILa02V8Gsf+YSBCnVkFMpmbnjBlqYv9m13O4AO5ieUUZoq5ULKNN5VZWIzm429vDZ4&#10;HJ+ZvxFElalZ0mPfDRPDQIU6Mgplv7fxJVuaFr6z1e0AOpifUEZpupkGs6ZvZ8r0prmeqVIYqFBH&#10;RqHsDzZ92ZamBUc2ux1AB/MTyihN8AoDFerIKJR9YvPLtjQ9cGiD2wF0MD+hjNJUQekNzab+EzNM&#10;lXttpqrba03DspRJ528QgQljoEIdGYWyP9v8qi1N9x/scjuADuYnlFGaKiSzfF7uhW2nzTB1891r&#10;ND1Yb2pvrzJV9yRMH8WpIhioUEdGoezT3W22NN17YI3bAXQwP6GM0lQRvaZlVlCYZsZNMuO28gYz&#10;Jrmg2tQu44bjlcBAhToyCmVzt7xpS9Nn961yO4AO5ieUUZoqInydppipa732ykzFsp2mYVZL7q56&#10;mBAGKtSRUSir3/q2LU337FnhdgAdzE8oozRVSM/i6tFLE6/TVBEMVKgjo1D296l2W5o+tfsrbgfQ&#10;wfyEMkrTOGUHMiZTuNIp03Jfk0n2l+wHq+epWhObkzAjVCrcAAYq1JFRKPuHbStsafrjXW+6HUAH&#10;8xPKKE3j0mOa7si/cO3Y1ty20oudMB4MVKgjo1D2z9s7bGn67ztedzuADuYnlFGaxqlv2WxTu7DN&#10;JLuSY1g93Ha8QhioUEdGoWzBjk5bmn5326tuB9DB/IQyStN4DaRM6pj7NSYNAxXqyCiULdy51pam&#10;/5pqdTuADuYnlFGaKixzMGkSS3Kv09TcmjS9A+4NqAgGKtSRUShbtKvLlqbf2PKS2wF0MD+hjNJU&#10;KYNp0/lgjakadj3TdDN7SY/JunfDxDBQoY6MQtmSnqQtTb+2+Xm3A+hgfkIZpalC0q11uYK0qM30&#10;HMmYTNiSssH/P5IyTfdMN/VvcyOISmCgQh0ZhbJnd2+0pemXNrW4HUAH8xPKKE0V0WtaZlWZho4R&#10;itFAm5nLLccrgoEKdWQUyl7Ys9mWpp/f8IzbAXQwP6GM0lQRKROPxU1ypDvkDSbt23lx24ljoEId&#10;GYWy1r1bbWn66fXNbgfQwfyEMkpTRaRNYk6taRnha9n3Yp2pmtViet1jjB8DFerIKJS17dtmS9OP&#10;rvuS2wF0MD+hjNJUIZm36830u+aZlu4+kxnI2NW3s80014c3h6gyda9ycl4lMFChjoxCWfv+HbY0&#10;/X9rv+h2AB3MTyijNFVM1vS2zjM107h73s3EQIU6Mgplqw/ssqXpuzu/4HYAHcxPKKM0VVq2z/R0&#10;JEzzwkbT0pbidZoqjIEKdWQUytb37ral6d+uetTtADqYn1BGaaqQvo5m09zR5x7hZmGgQh0ZhbLN&#10;B/fa0vSNHZ93O4AO5ieUUZoqIrx7XsxU3ddueDWmm4uBCnVkFMq2H9pvS9O/WfGQGbz6gdsFNDA/&#10;oYzSVBFZk1pYa5p2uofDpEzzrGZuOV4BDFSoI6NQtufwQVuawnVh8H23C2hgfkIZpalCsgN9Jrms&#10;2bTtTF+7e55d/b0mubjOVPE6TRXBQIU6MgplBw8ftkeZwtI08D63KIIW5ieUUZoqos+03F1617zS&#10;RWmqBAYq1JFRKAvz+Q0rP29LU//lC24X0MD8hDJKU4Vk2uaZhrZeky48yuRWX0eDqaY0VQQDFerI&#10;KJSF+QzvnBeWpiOXuAoXWpifUEZpqpRsn+nrd78eps+0L2wP/hcTxUCFOjIKZWE+w9doCkvT/gtn&#10;3C6ggfkJZZSmSriQMX1H+kwmw/nhNxsDFerIKJSF+fz/1n7Rlqad7512u4AG5ieUUZomJGt6Ftea&#10;qmvXLVWZmvvbTd+gezMqjoEKdWQUysJ8/ui6L9nStCVz0u0CGpifUEZpmoDM2/W5wjRthqmZVWOq&#10;b8uVp9plnIh3szBQoY6MQlmYz59e32xL0/qzx90uoIH5CWWUpnHLmPb6mLmzvm3oyNJgxiQXVJvY&#10;rBbT67ZQWQxUqCOjUBbm8+c3PGNL0+oz77hdQAPzE8ooTeOWMo3T6kyi9OYPmXZTX+ZOedkBrneq&#10;BAYq1JFRKAvz+Z82tdjS9JV3D7tdQAPzE8ooTeOWMvGytxEP9u9oMj3uUc5I74sbxUCFOjIKZWE+&#10;f23z87Y0vZbmnAhoYX5CGaVp3MIiNNckjpS8LtP+FlP3mYTpzT/u7zWpFxvMnZSmimCgQh0ZhbIw&#10;n/95y0u2NCVO7nO7gAbmJ5RRmsYtLE35u+aNZVGaKoGBCnVkFMrCfP7XVKstTS39u90uoIH5CWWU&#10;pnELS1OVqb2/2SQ6kibZNcLqSJjm+8PbklOaKoGBCnVkFMrCfP7utldsaWo+vtPtAhqYn1BGaRq3&#10;3HVKybG8JtNgkmuaKoSBCnVkFMrCfP73Ha/b0tTUt93tAhqYn1BGaZqAG7kjHnfPqwwGKtSRUSgL&#10;8/nHu960pWnhO1vdLqCB+QlllCZ4hYEKdWQUysJ8fmr3V2xp+n9HNrtdQAPzE8ooTfAKAxXqyCiU&#10;hfm8Z88KW5oeOLTB7QIamJ9QRmmCVxioUEdGoSzM52f3rbKl6f/0drldQAPzE8ooTfAKAxXqyCiU&#10;hfm898AaW5r+Nvj/gBLmJ5RRmuAVBirUkVEoC/MZHmEKS1N4xAlQwvyEMkoTvMJAhToyCmVhPsNr&#10;mcLS9D/2rHC7gAbmJ5RRmuAVBirUkVEoC/O54MhmW5o+1fMVtwtoYH5CGaUJXmGgQh0ZhbIwn+Hr&#10;M4Wl6RO73nS7gAbmJ5RRmuAVBirUkVEoC/P5xb7ttjT99x2vu11AA/MTyihN8AoDFerIKJSF+Ww+&#10;vsuWpv+27RW3C2hgfkIZpQleYaBCHRmFsjCfz/XvsaXpv6a+7HYBDcxPKKM0wSsMVKgjo1AW5jNx&#10;ap8tTf95y4tuF9DA/IQyShMCaZOYEzOxOYngV9oYqFBHRqEszOfr6V5bmn5t8/NuF9DA/IQyStMt&#10;L2XisaAwhYvSBEwYGYWyMJ9fefewLU3/aWOL2wU0MD+hjNIEK91aR2kCKoCMQlmYz9Vn3rGl6T9s&#10;eMbtAhqYn1BGaYJFaQIqg4xCWZjP9WeP29L00+ub3S6ggfkJZZQmWJQmoDLIKJSF+dySOWlL079f&#10;9yW3C2hgfkIZpWlKcjd2yF+rVG4tSLn3zRlLaQrDwmKxWCy/1/L9O2xp+vCqx8u+ncVisVi6Kwoc&#10;aSrAkSagMsgolIX53H/xjC1N/67zC24X0MD8hLJbOZ+UpgKUJqAyyCiUhfk8eiljS9O/XfWo2wU0&#10;MD+hjNIEi9IEVAYZhbIwn/2XL9jS9A0rP+92AQ3MTyijNMFKLYhRmoAKIKNQFubzzPtZW5r+zYqH&#10;zPtXP3BvAaLH/IQyStMtr+DFbe2qM4l+9yZBDFSoI6NQFubzwuD7tjSF673BK+4tQPSYn1BGaYJX&#10;GKhQR0ahLMzn4NWr5t+seNiWpoH3L7m3ANFjfkIZpQleYaBCHRmFsnw+v7Hj87Y0nbj8nn0MKGB+&#10;QhmlCV5hoEIdGYWyfD6/fdWjtjQduXTOPgYUMD+hjNIErzBQoY6MQlk+n9/d+QVbmvZdOGMfAwqY&#10;n1BGaYJXGKhQR0ahLJ/PH1j7RVuadr532j4GFDA/oYzSBK8wUKGOjEJZPp8/2vUlW5q6MyftY0AB&#10;8xPKKE3wCgMV6sgolOXz+TPrm21pWn/2uH0MKGB+QhmlCV5hoEIdGYWyfD5/fsMztjStGnjHPgYU&#10;MD+hjNIErzBQoY6MQlk+n7+0qcWWprffPWwfAwqYn1BGaYJXGKhQR0ahLJ/PX9v8vC1Nr6V77WNA&#10;AfMTyihN8AoDFerIKJTl8/kbW16ypemlk/vsY0AB8xPKKE3wCgMV6sgolOXz+VupVluaWvp328eA&#10;AuYnlFGa4BUGKtSRUSjL5/N3t79qS9OTx3fax4AC5ieUUZrgFQYq1JFRKMvn8w92tNnS1NS3zT4G&#10;FDA/oYzSBK8wUKGOjEJZPp9/vOstW5oaj26xjwEFzE8oozTBKwxUqCOjUJbP55/vbrel6f8d2WQf&#10;AwqYn1BGaYJXGKhQR0ahLJ/Pe/assKWp4VDSPgYUMD+hjNIErzBQoY6MQlk+n/9r3ypbmv5Pb5d9&#10;DChgfkIZpQleYaBCHRmFsnw+7z2wxpamvw3+P6CC+QlllCZ4hYEKdWQUyvL5vP9gly1Nf7VvlX0M&#10;KGB+QhmlCV5hoEIdGYWyfD7/+dAGW5r+x54V9jGggPkJZZQmeIWBCnVkFMry+VxwZLMtTX/W8xX7&#10;GFDA/IQyShO8wkCFOjIKZfl8PvrOVluaPrHrTfsYUMD8hDJKE7zCQIU6Mgpl+Xx+8dh2W5pm7Xjd&#10;PgYUMD+hjNIErzBQoY6MQlk+n08d32VL03/b9op9DChgfkIZpQleYaBCHRmFsnw+n+vfY0vTf9n6&#10;ZfsYUMD8hDJKE7zCQIU6Mgpl+Xx++dR+W5r+85YX7WNAAfMTyihN8AoDFerIKJTl8/l6+qAtTbdt&#10;XmYfAwqYn1BGaYJXGKhQR0ahLJ/P9neP2NI0beNS+xhQwPyEMkoTvMJAhToyCmX5fHae6bOl6T9s&#10;eNo+BhQwP6GM0gSvMFChjoxCWT6fyXPHbWn6qfVP2seAAuYnlFGa4BUGKtSRUSjL53Nr5qQtTf9+&#10;3ZfsY0AB8xPKKE3wCgMV6sgolOXzueu907Y0ff+aL9rHgALmJ5RRmuAVBirUkVEoy+fzwMUztjT9&#10;u84v2MeAAuYnlFGa4BUGKtSRUSjL5/PopYwtTd+26lH7GFDA/IQyShO8wkCFOjIKZfl8nrx8wZam&#10;b1j5efsYUMD8hDJKE7zCQIU6Mgpl+XyeeT9rS9O/XvGQuXL1A7sHRI35CWWUJniFgQp1ZBTK8vm8&#10;+MH7tjSF673BK3YPiBrzE8ooTfAKAxXqyCiU5fP5wdWr5qtXPGxL07tXLtk9IGrMTyijNMErDFSo&#10;I6NQVpjPb+potKXpxOX33A4QLeYnlFGa4BUGKtSRUSgrzOe3r37MlqbDl865HSBazE8oozTBKwxU&#10;qCOjUFaYz+/pXGRL074LA24HiBbzE8ooTfAKAxXqyCiUFebzB9YutqVpx/m02wGixfyEMkoTvMJA&#10;hToyCmWF+fyxriW2NHVn+t0OEC3mJ5RRmuAVBirUkVEoK8znz6xvtqWp6+xxtwNEi/kJZZQmeIWB&#10;CnVkFMoK8/kfNzxjS1PHwDtuB4gW8xPKKE3wCgMV6sgolBXmc/qmFlua3n73sNsBosX8hDJKE7zC&#10;QIU6Mgplhfn89e7nbWl6Nd3rdoBoMT+hjNIErzBQoY6MQllhPu/Y8pItTS+d3Od2gGgxP6GM0gSv&#10;MFChjoxCWWE+fyvVakvT0hO73Q4QLeYnlFGa4BUGKtSRUSgrzOfvbX/VlqYnj+90O0C0mJ9QRmmC&#10;VxioUEdGoawwn3+wo82WpkV929wOEC3mJ5RRmuAVBirUkVEoK8znn+x6y5amxqNb3A4QLeYnlFGa&#10;4BUGKtSRUSgrzOef7263pSl+ZJPbAaLF/IQyShO8wkCFOjIKZYX5/J97V9rS1HAo6XaAaDE/oYzS&#10;BK8wUKGOjEJZYT7/et9qW5rm9a5zO0C0mJ9QRmmCVxioUEdGoawwn393YK0tTX+zv9PtANFifkIZ&#10;pQleYaBCHRmFssJ8/sPB9bY0/dW+DrcDRIv5CWWUpikpZeKxmIktSLnHo3Hv61a8222LYqBCHRmF&#10;ssJ8/vPhDbY0fXrPCrcDRIv5CWWUpqmmP2Hq8iXouqUpbRJz4kFtco9a6+SLEwMV6sgolBXm86Ej&#10;m21p+rOer7gdIFrMTyijNE1RqQVjKE3dCZPod7+2whI1lrIVHQYq1JFRKCvM56PvbLWl6Y92vul2&#10;gGgxP6GM0jRFjak0lTHej5ssDFSoI6NQVpjPxce229I0a8frbgeIFvMTyihNU9T4yk/uSBOn5wHj&#10;R0ahrDCfTx3fZUvT72x7xe0A0WJ+QhmlyQvutLn8tUrlVklBGldpCq+HmpMI/rTywrCwWCwWa2qs&#10;R3fmbjn+0fVLy76dxWKxWHorChxpKpFaUFdyjZOeqMICjBUZhbLCfLae2m9L0+1bXnQ7QLSYn1B2&#10;K+eT0lQgvHOe+u3GQwxUqCOjUFaYz7bTB21p+tXNy9wOEC3mJ5RRmqaoGypN3XFT1zrSSXlaGKhQ&#10;R0ahrDCfy989YkvTtI1L3Q4QLeYnlFGapqQbuHV4UJhK3y/dGpc9TY+BCnVkFMoK89l5ps+Wpo8k&#10;n3Y7QLSYn1BGaZpqCl/c1q6hF6+9VqbczR7yL2Y7bI1yM4ioMVChjoxCWWE+N5w7YUvTT61/0u0A&#10;0WJ+QhmlCV5hoEIdGYWywnxuzZyypelH1j3hdoBoMT+hjNIErzBQoY6MQllhPnvee9eWpu9f0+R2&#10;gGgxP6GM0gSvMFChjoxCWWE+D1w8a0vTd3U+7naAaDE/oYzSBK8wUKGOjEJZYT7fyWZsafq2VY+6&#10;HSBazE8oozTBKwxUqCOjUFaYz1OXL9jS9PUrP+92gGgxP6GM0gSvMFChjoxCWWE+z76ftaXpq5Y/&#10;ZK5c/cDtAtFhfkIZpQleYaBCHRmFssJ8XvrgfVuawnV+8IrbBaLD/IQyShO8wkCFOjIKZYX5/MBc&#10;NV+z4mFbmt69csntAtFhfkIZpQleYaBCHRmFstJ8flNHoy1Nxy+/53aA6DA/oYzSBK8wUKGOjEJZ&#10;aT6/Y/VjtjQdvnTO7QDRYX5CGaUJXmGgQh0ZhbLSfH5P5yJbmvZeGHA7QHSYn1BGaYJXGKhQR0ah&#10;rDSfP7h2sS1NO86n3Q4QHeYnlFGa4BUGKtSRUSgrzeePdy2xpWlzpt/tANFhfkIZpQleYaBCHRmF&#10;stJ8xpJP2dLUdfaY2wGiw/yEMkoTvMJAhToyCmWl+aza8KwtTR0DR90OEB3mJ5RRmuAVBirUkVEo&#10;K83n9E3P2dL01ulDbgeIDvMTyihN8AoDFerIKJSV5nNG9wu2NL2a7nU7QHSYn1BGaYJXGKhQR0ah&#10;rDSfd2x5yZamF0/ucztAdJifUEZpglcYqFBHRqGsNJ8zU622NC09sdvtANFhfkIZpQleYaBCHRmF&#10;stJ8/t72V21pWnJ8p9sBosP8hDJKE7zCQIU6Mgplpfm8e2ebLU2L+ra5HSA6zE8oozTBKwxUqCOj&#10;UFaazz/d9ZYtTZ8/usXtANFhfkIZpQleYaBCHRmFstJ8/sXudlua4oc3uR0gOsxPKKM0wSsMVKgj&#10;o1BWms+/3LvSlqZ/OpR0O0B0mJ9QRmmCVxioUEdGoaw0n3+9f7UtTZ/rXed2gOgwP6GM0gSvMFCh&#10;joxCWWk+//7AWlua/mZ/p9sBosP8hDJKE7zCQIU6Mgplpfn8h4PrbWmau6/D7QDRYX5CGaUJXmGg&#10;Qh0ZhbLSfP7fwxttafr0nuVuB4gO8xPKKE3wCgMV6sgolJXm86Ej3bY0ze552+0A0WF+QhmlCV5h&#10;oEIdGYWy0nw+9k7KlqY/2vmG2wGiw/yEMkoTvMJAhToyCmWl+Xzi2A5bmn5/x2tuB4gO8xPKKE3w&#10;CgMV6sgolJXm8+kTu2xp+p1tr7gdIDrMTyijNMErDFSoI6NQVprP5/v32NL0m1u/7HaA6DA/oYzS&#10;BK8wUKGOjEJZaT5bT+23pelj3S+6HSA6zE8oozTBKwxUqCOjUFaazzdOH7Sl6Vc3L3M7QHSYn1BG&#10;aYJXGKhQR0ahrDSfy989YkvTL25c6naA6DA/oYzSBK8wUKGOjEJZaT7XnOmzpekjyafdDhAd5ieU&#10;UZrgFQYq1JFRKCvN54ZzJ2xp+sn1T7odIDrMTyijNMErDFSoI6NQVprP1PlTtjT9yLon3A4QHeYn&#10;lFGa4BUGKtSRUSgrzefu9961pen71jS5HSA6zE8oozTBKwxUqCOjUFaaz96LZ21p+q7Vj7sdIDrM&#10;TyijNMErDFSoI6NQVprPvux5W5q+ddVCtwNEh/kJZZQmeIWBCnVkFMpK83nqykVbmr5u5SNuB4gO&#10;8xPKKE3wCgMV6sgolJXm89z7l21p+qpgXb466HaBaDA/oYzSBK8wUKGOjEJZaT4vfTBoS1O4zg9e&#10;cbtANJifUEZpglcYqFBHRqGsNJ9Xg//7mhUP29J0+soltwtEg/kJZZQmeIWBCnVkFMrK5fObOxpt&#10;aTqefc/tANFgfkIZpQleYaBCHRmFsnL5/NDqx2xpOnTpnNsBosH8hDJKE7zCQIU6Mgpl5fL54TWL&#10;bGnae2HA7QDRYH5CGaUJXmGgQh0ZhbJy+fyhtYttadp+Pu12gGgwP6GM0gSvMFChjoxCWbl8/njX&#10;EluaNp/rdztANJifUEZpglcYqFBHRqGsXD5/NvmULU3rzh5zO0A0mJ9QRmmCVxioUEdGoaxcPqs2&#10;PGtL08qBo24HiAbzE8ooTfAKAxXqyCiUlcvnL296zpamt04fcjtANJifUEZpglcYqFBHRqGsXD5n&#10;dL9gS9Mr6QNuB4gG8xPKKE3wCgMV6sgolJXL551bE7Y0vXhyr9sBosH8hDJKE7zCQIU6Mgpl5fJZ&#10;nXrZlqZnT/S4HSAazE8oozTBKwxUqCOjUFYun3dtf82WpiXHdrgdIBrMTyijNE1JKROPxUxsQco9&#10;HqPuuInNSRjllzdkoEIdGYWycvms3fmGLU1f6NvmdoBoMD+hjNI01fQnTF1YmG64NLmiRWkCJoSM&#10;Qlm5fP5pz1u2NH3+6Ba3A0SD+QlllKYpKrXgxkpTakHcJFrrKE3ABJFRKCuXzzm7221pevDwJrcD&#10;RIP5CWWUpinqhkpTd9zEu41JU5qACSOjUFYun3+5d6UtTfMPJd0OEA3mJ5RRmqaosZemlIm796M0&#10;ARNHRqGsXD7/9/7VtjR9rned2wGiwfyEMkqTF9ImMScoQflrlcqtkoI01tIUnpaXf6/rlaYwLCwW&#10;i8WaWut/bsndCGJO9+tl385isVgsnRUFjjT1J0yi2/06wJEmYOLIKJSVy+c/HlxvS9PcvR1uB4gG&#10;8xPKbuV83vKlyb5PuaNWwQqvcVLEQIU6Mgpl5fL5L4c32tJUt2e52wGiwfyEMkrTFDX2a5qGcKQJ&#10;mDgyCmXl8vnw0W5bmmb3vO12gGgwP6GM0jQluWugKE3ApCOjUFYun4+/k7Kl6Q93vuF2gGgwP6GM&#10;0jTVFL64rV1DN3q4VqZGKEaUJmDiyCiUlcvnE8d22NL0+9tfcztANJifUEZpglcYqFBHRqGsXD6f&#10;OdFjS9Nvb3vZ7QDRYH5CGaUJXmGgQh0ZhbJy+Xy+f68tTR/fmnA7QDSYn1BGaYJXGKhQR0ahrFw+&#10;Xz51wJamj3W/4HaAaDA/oYzSBK8wUKGOjEJZuXy+cfqQLU2/snmZ2wGiwfyEMkoTvMJAhToyCmXl&#10;8rli4IgtTb+4canbAaLB/IQyShO8wkCFOjIKZeXyufZMny1NP5d82u0A0WB+QhmlCV5hoEIdGYWy&#10;cvnceO6ELU0/2fWk2wGiwfyEMkoTvMJAhToyCmXl8rnt/Clbmn543RNuB4gG8xPKKE3wCgMV6sgo&#10;lJXL5+4L79rS9H1rmtwOEA3mJ5RRmuAVBirUkVEoK5fPgxfP2tL0nasfdztANJifUEZpglcYqFBH&#10;RqGsXD77sudtafrWVQvdDhAN5ieUUZrgFQYq1JFRKCuXz/SVi7Y0fd3KR9wOEA3mJ5RRmuAVBirU&#10;kVEoK5fPc+9ftqUpXJc/GHS7wORjfkIZpQleYaBCHRmFsnL5zAZFKV+aMoOX3S4w+ZifUEZpglcY&#10;qFBHRqFspHx+7cpHbGk6feWi2wEmH/MTyihN8AoDFerIKJSNlM9v6VhoS9Ox7Hm3A0w+5ieUUZrg&#10;FQYq1JFRKBspnx9a/bgtTYcunXM7wORjfkIZpQleYaBCHRmFspHy+b1rmmxp2nNhwO0Ak4/5CWWU&#10;JniFgQp1ZBTKRsrnD61dbEvT9vNptwNMPuYnlFGa4BUGKtSRUSgbKZ8/0bXElqZN5/rdDjD5mJ9Q&#10;RmmCVxioUEdGoWykfP5s8ilbmtaePeZ2gMnH/IQyShO8wkCFOjIKZSPl8xc2PmtL08qBo24HmHzM&#10;TyijNMErDFSoI6NQNlI+f2XTc7Y0vXn6kNsBJh/zE8ooTfAKAxXqyCiUjZTPj3a/YEvTK6cOuB1g&#10;8jE/oYzSBK8wUKGOjELZSPn8+NaELU0vnNzrdoDJx/yEMkoTvMJAhToyCmUj5bN628u2ND17osft&#10;AJOP+QlllCZ4hYEKdWQUykbKZ83212xp+tKxHW4HmHzMTyijNMErDFSoI6NQNlI+a3e+YUvTF/pS&#10;bgeYfMxPKKM0wSsMVKgjo1A2Uj4/2fO2LU2PHO12O8DkY35CGaUJXmGgQh0ZhbKR8jln93Jbmv7l&#10;8Ea3A0w+5ieUUZrgFQYq1JFRKBspn5/Z22FL0/yDSbcDTD7mJ5RRmuAVBirUkVEoGymf9fs7bWm6&#10;r3ed2wEmH/MTyihN8AoDFerIKJSNlM/7etfa0hSWJyAqzE8oozTBKwxUqCOjUDZSPucfXG9LU3ia&#10;HhAV5ieUUZrgFQYq1JFRKBspn+ENIMLSVLdnudsBJh/zE8ooTfAKAxXqyCiUjZTP8FbjYWkKbz0O&#10;RIX5CWWUJniFgQp1ZBTKRsrn4++kbGn6w51vuB1g8jE/oYzSBK8wUKGOjELZSPn80rEdtjTVbH/N&#10;7QCTj/kJZZQmeIWBCnVkFMpGyuczJ3psaare9rLbASYf8xPKKE3wCgMV6sgolI2UzxdO7rWl6eNb&#10;E24HmHzMTyijNMErDFSoI6NQNlI+Xzl1wJamj3a/YO7v7WKxIll/tfXNsvsslsJSyOdj76Tc1J5c&#10;lCYP8YQU6sgolI2UzzdPH7KlicVisVi66092veWm9uSiNHmIJ6RQR0ahbKR8rhw4WvanmizWZC6O&#10;NLGUF0ea4BWekEIdGYUy8gll5BPKbuV8Upo8xECFOjIKZeQTysgnlFGa4BUGKtSRUSgjn1BGPqGM&#10;0gSvMFChjoxCGfmEMvIJZZQmeIWBCnVkFMrIJ5SRTyijNMErDFSoI6NQRj6hjHxCGaUJXmGgQh0Z&#10;hTLyCWXkE8ooTfAKAxXqyCiUkU8oI59QRmmCVxioUEdGoYx8Qhn5hDJKE7zCQIU6Mgpl5BPKyCeU&#10;UZrgFQYq1JFRKCOfUEY+oYzSBK8wUKGOjEIZ+YQy8glllCZ4hYEKdWQUysgnlJFPKKM0wSsMVKgj&#10;o1BGPqGMfEIZpQleYaBCHRmFMvIJZeQTyihNU1LKxGMxE1uQco/HJt1aZ2Lhx8Xiwe+giYEKdWQU&#10;ysgnlJFPKKM0TTX9CVNni8+NlCZXsoTLUh4DFerIKJSRTygjn1BGaZqiUgvGWprGd1QqKgxUqCOj&#10;UEY+oYx8QhmlaYoaa2my7+fBEaY8BirUkVEoI59QRj6hjNI0RY2tNOWOMtW1JtzpefoFioEKdWQU&#10;ysgnlJFPKKM0eSFtEnPypWaEVVKQxlSauuP2Y+vmJFxRyv855YtTGBYWi8VisVgsFosVzYoCR5ps&#10;aSopSK5IxbvdYzFRhQUYKzIKZeQTysgnlN3K+aQ0lStNwaPwVD1KEzA+ZBTKyCeUkU8oozRNUTdy&#10;TVNRQbK3LK8ziX73WAwDFerIKJSRTygjn1BGaZqS3LVJ1y1N+Re0HTraNLayFR0GKtSRUSgjn1BG&#10;PqGM0jTVFL64rV2Fp9+5MjUnEfxqiC1K+fcXLkwhBirUkVEoI59QRj6hjNIErzBQoY6MQhn5hDLy&#10;CWWUJniFgQp1ZBTKyCeUkU8oozTBKwxUqCOjUEY+oYx8QhmlCV5hoEIdGYUy8gll5BPKKE3wCgMV&#10;6sgolJFPKCOfUEZpAgAAAACURWkCAAAAgFFQmgAAAABgFJQmAAAAABgFpQkAAAAARkFpAgAAAIBR&#10;UJoAAAAAYBSUJgAAAAAYBaUJAAAAAEZBaQIAAACAUVCaAAAAAGAUlCYAAAAAGAWlyRspE4/FTCxc&#10;cxIm7XZHk1rg3t+uOpPod28AbpJ0a921zMW73SYwyW44h/0JU+fe364FKfcGYDKlTWJOkL8x/jce&#10;uDluNIfu/a/N0HjwjHVqojR5IRfIutZcfO0TguuFOXgSEHfvD0yK7njBsMyVfIoTJt04cphaMHX/&#10;Iw9f3PgPRoHKG0cOg5l7q/y3ntLkg/BJQFF4cyVqtJDyJACTq0wmh+UWuNnGkUN+wAQhY/qhKHCT&#10;jT2HwcxdcOvkldLkAXuaXcnpIuX2rik81YThi8lgM1dyCmi5PeBmGkcOC09jvlV+WgpdlCYoGHMO&#10;7ZF9N0NvgdOaKU3yik/NyxtboHMfy/VMuOns4Cw9uskpephkE8lh/j/+XM+ECFGaoODGc5g/rW9q&#10;n+VEaYpSYUMvu8KyM5HSlMMQxk1HaYKCCeeQzCJa/PcaCsabw1HPgpoCKE3yypcmG8wxBzp8IsDR&#10;JtxE5Z6sutNEeQKKSVOBHNonCxxtQkQoTVAw7hzaeTt1jzZRmjxww9c0DRMWL0oTbqJxXEsCVFwl&#10;chgWL0oTIkJpgoLx5zD8IT2lCVEK/yNeFN4bPYUkeH+GMG6q3BHRwkzyH39MvonnMHx/jo4iKsxN&#10;KBh3DsMfUnF6HqJV/ETgRsMcHpXiSQBuuqJyz7UhiMhEchj+B58nrIjQjZ16D9wc48vh1D+ridLk&#10;jdx//O0NIkqDbM/jH3piYMOef9+CfeBms4We3CFiI+cw9wOoazPUnro3NCt5soroFPw33i5ObUYU&#10;Rs9hbrbm99w8vYUyS2kCAAAAgFFQmgAAAABgFJQmAAAAABgFpQkAAAAARkFpAgAAAIBRUJoAAAAA&#10;YBSUJgAAAAAYBaUJAAAAAEZBaQIAAACAUVCaAAAAAGAUlCYAAAAAGAWlCQAAAABGQWkCAAAAgFFQ&#10;mgAAAABgFJQmAAAAABgFpQkAAAAARkFpAgAAAIBRUJoAAAAAYBSUJgAAAAAYBaUJAAAAAEZBaQIA&#10;AACAUVCaAAAAAGAUlCYAAAAAGAWlCQAAAABGQWkCMCX1vTjbVN0WN8ms2/DVkYSZPW26iW/w7C8y&#10;mZ/3YMb0djSb+k/MMHWtabcpKsrvZ6bdNCzqcQ9uUdmkid9WZWa/2Oc2AGBsKE0ARKVNYk7MxGLl&#10;1/SZNWb2vXHT0tFrMoPuQwpQmsYja/q2JU3bwlpTFX6d72gyPWW+toUybXOLvi/xbveGyfy8s1mT&#10;2dlsaoI//4ZK00C7mfdgMvhbT6IJfF1613QG/yrGL9M2zzTtNCa1YOj7Vbqqbq8xNZ9pMM2tKZO+&#10;zvfeS5QmAONEaQKgbX+zqQ2f0M1JDD1hHMya9MFO01xfY5/cV30ieHJ/wb0NE5dpN/X2SXSVqX87&#10;4zbLGOwxTXe4J9z3tZctr5Mm22kags/jRkpTz+Lq4HOvNS1H3IayC8GT/fqCfwM3LGPa7i8owZng&#10;6zUt/N7FTcpthbJHUiaxYLaZHn5PZ84z7cfcGwDgFkdpAiAuZeLhE7jC0lSg78W6XHG6J2H6puJP&#10;xiMRfM0fbMoVopkjH23KvF1v6hc1mbobLCs3Ry4nY/48LgSl4bYqm507F6Qm92jTjRrMmOSCoOCN&#10;8G9gTAbazLzFhafm5Y/kFpemvMyGuKkO/93NDN7ODyQAgNIEQN3opWnoyV+VaehyT30Hek3nknpT&#10;e1vJE8JMyrTcW5v7KXrw/jM+0TD8J+kXek1ifq2ZYX8KX7KCJ9fFv3fW9LY2BL8O3nbbbNO8c/hT&#10;7/SGJjN35nT78VW315qG1p7iIzKDfaYt+PPs53RbtZl771wzL//EP3+tzt3Th057C432MRURfM2D&#10;v2u6tS74vIOv65oylWKw17TcE3wNDiaGl6Zhn/fwUy3D/dzvP/R4SPB1bYubutur7Num391gEvtL&#10;Pofga9C5oC73fZo2w9QtaTLzgvcda2nqXTo7+HsFX8fPhn/+XNM24N5QaDBr+roTJn6Pu1YqnTRN&#10;wa+rgq9Jzf3t10p64d/DrjAn/bmvy7XHoZG+n4H0htx++P5Vt9eZpg35v0fatN8XHhEr+P3nPGWe&#10;Kvp6FuS8O35tv/DPSAc5bTnoHlijl6bwe5BacKf9fWqXFZ7KNsr3pujr1Wcy25rd+003tfOHvl7X&#10;/g3d3mhSwfcxUR98TafVmObd7u3Bv8G2/PfWfmzC9BYWtyNtpsF9rabPnGvqPzPPJPrd24KvcWrJ&#10;UC5q7w3+nIX5r3/J97NQ0b/76ab6M00mmf89Qzf47x7A1ENpAiDueqUpePr3qnvS+mDSPs5mgiea&#10;88Mna4VPCPtMy90xc2fwPra0ZHtMc/A4dk9bwe+bNm33VA0dtQqf0AWPh07hyppMOmOSC8Mnk/NM&#10;41ONpqU7eHLYH/xe4RPQ8Bqg8N2cvuDJdNXMuEm6J+Tpjgb70/vqgiMbvUuqTe2ilPucgiLwQPXQ&#10;E7psxqSXN9ijIYVPgEf9mIrIlSaTDf5/eLTp7hbTm3/C62S7Gszs8Mm0KwdFf365zzt4wtrrjgrO&#10;uPYkNvi6zaozLbuLTwHsa51rZi/O//2CJ7Ph92BavWnPFxv3fal+oDN33U3+fUo/j5Fkk6bhky1B&#10;IgI7m8ydwcfdWe4GCReCv8eRhJkbvH32g02mcXGn6e3PmL7g7xZ+TOGpi9mwPIZPuGeERSC317Ok&#10;xtQtLSjJI3w/s0HRmX1fm+kNQ5E/qhSrNk35EhGw1yEV/hvIJE18ZrAXC74uJWdQ9i2rNXVFRSco&#10;SPOD76F7lHO90hTY1mg/19gng38PbmvU703w9wuLUnht2ez5DWbegwnT2dVmmj6VKzjVwfc96/4N&#10;pYKvjf039Gq76d0flKBPBeUj/PuG39vPzjZN3bm/VP7rWlXfbnI7vaZ5Zq1p2ubefqzTNMysu1aa&#10;Msvnmen3Bv+mw88v+Fr2LA0yd6205q59C0/3LcrJhSDnM6tM3Yu9Jht+XKbHtNi/V/D72h+q3Ni/&#10;ewBTE6UJgLjrl6ZrP10veJ/cT/8LnxCGT7aqzNy2od/FPhGdFjzJdY/zBSC+wT0OHWzJ3WDg1aGP&#10;y/3e80xnwU+/c8Wtzlz77cMn5sGTvdKjNL1La4P3u9NekB8KP4e5bQXPei90mubCJ3T5z6ngSfZ1&#10;P2bCXGkKhE/Ai47iWUEB/WRD7iYb5UpTqMznHT75TLlCEO9Om9TCeaal9AjSQJuZW3oDit25YpM/&#10;4mG//qXvk/8+jeHr0LdsdsHfJ5M72lRYyork8lfzVGHlSJnG8Il8vvw5YfnJl+J0d6OZtzR4Eu7e&#10;dk3p18VeF1ZypMtdU1b1wNBNKoaVppAtfHcGv1fhn1Lwvck70mLmFZWo0BhKk/tcr73PGL43+Y8p&#10;+nqFRcj+WUMFL/dvaPgRvvDGIqUFtmdxWFbyP7gIvx/FH5ftaL5WmsLft+jjB4N/90sL/4a572dh&#10;TmzGZ5WUyvD0zbAEf7bNlbX853ydf/cApixKEwBxlSpNQ7LHwovd86f/FLxPus0+4Su6+YF7ElhY&#10;fsr+3vZzGPqJd3ZNQ9Hja9yT+zvd9SX2ifa0GjOv9LS9vDLl47ofM2FDpSlf/sKjTfmn3eGfXxcU&#10;Ast9fmMrTYFrR+9mlBQxZ8PQ6WXDlv2cckcM80cVhwx/MlxW4VGmPHe0qTb/dypS7vd1hSP/NSpg&#10;jy4G7z+joPAUKf26HEuY2cHjsn/fgjyXLU35wlfwvQn/LrUlpaNvWVBOh93sYhyl6brfm8AIeQiv&#10;fwvfL//3HunfZ/LBMr+3W7mPzRXvqrvmmcTOgn+necHXs27adDN7UdL0lf0GlH4/e03LrOD3H/a9&#10;zJrO+eGfW1r0Rv93D2DqojQBEHf90pR7MlP8k/+yT3AyPSZxf42Z8am4SXT3mU77BK3wfYInZItq&#10;zLVT6sLTe54Kfp+ZjSZV8ARsLE+ecu8z253eU8Dd5a3oSVq/u1YmvDYneLJXdKvnkcrHaB9Twj7h&#10;Dv/Ma2v4k9ViBaUpkDs6lj/aFDzZvqdh6KftIzxJHvHzDu1utkdkqopOjcyxX7eC08GGc3kY9iS3&#10;XLkZLp+VsmtayREaq9zvO3Jpsqcc/k74e9WZtnJPpEu/LjY3Qd6uU37Ll6aALXz5686yJvnA7JKC&#10;FJSC+eX+7YyhNAWfmz09z32frv+9CYyUB/v3vF5pyn1OY7kdeLqryV4vVXz9lxP+O7fX/JW5HmrY&#10;99PlaVgJD3MfnkJY+m969H/3AKYuShMAce5JzYilKf/kb+iUt9CwJzjZlGmcWXw9Ua5MlDwJupAy&#10;TffWXbuA3V4QXvIHj+XJU/4n68NuouBKU7knhpndCTMv+Byr5nde+xxHLR+Bsh9TIrM/aZJdhav3&#10;2ilH5QVf88JCkD9VKfge9IVHMgrvwnajpSn4+jbenzA99u5sVcHHFX8dckfoyt2YISgEXeHn5PJw&#10;7RqXvNInw2WE12jNLCh8BXLFsPSmB6Fyv+9IpSko3QvnmcTu3PVGZe/oWPp1sUcei7Ob1xt8r/J/&#10;6oilqeBoU2+6zcwtOJ3MCn7/hrJfk+uVpqEbQeRPBb3+9yYwammquXYzivKlyR3dKf07hLJBbre5&#10;X+eFP9RonWdzVPZmJf1J0/iJ4N9x0TV5pd9Pd9v80tPzArnSNFRoKU3ArY3SBECce5I8Qmm6dsvx&#10;kifRw57g2Ivai1+TZ3hpypj2+uAJ0HVemyb/excdHSh98hRe/xF+3mWexNYUfB6ptpK321OgCj6n&#10;MuXjuh8zUYPBk/6Sn7znXtPoTnNn6fU3N1KawlPz7m+8dgvrXFEJr28qeMLrvm6lhSPb3Wia7JGu&#10;8HsUft9Kn7xfvzSF37cR356/6cUdwdex6Pl37vctLrnlS1Nf8AS+Mf93Cb7P4Q0HCku6Vfp1yb/W&#10;VXh0s/Cbeixh4gV/5silKeCONlXPrB52ymPP4nllSk5o9NI0dMvxgmuYrvu9CYyQB1tAZjZfKya5&#10;f0NBgS3+dN2LJYc3ZSj8eodltMkdBUyZtsLr+QL2lD73vUi/3VZ8zZU9/bGw1AzPSc+isByWFtdc&#10;gSu8rmxM/+4BTFmUJgDaRnhx28yR5LUXt53+2dKf6GeDJ1Lu4vH8bZaP5J7Ehtd7hE+CMjvbTEP4&#10;U+jYPNN+sNMkw/cLf1If/n4zZ5v6BxtN40K3liSCtw89UUvZu2jVmOb9biPQ+1T4U+mC2yYHcte3&#10;BE8A83dQc3cby91FLCe1oMrULnTXX4S3S14UFInC64eCJ6+l19tc72MmbHezqZnVXPzk0z1hLr1I&#10;P7xbmT21reTFbYd93kFharsveFJfeERgMGUaZwQfG96l7FqZDZ8gu1ts31ab+z7Mn21mFD5R392U&#10;O73vE00mFRaC8FbSa+K5a8Ue7DTpdOba1zcvdxe24Psz0u2hg69j+33Bnxn8HtUL3B0WQy4TsfsK&#10;juRd6LS3Ny/8O/e1zTPVJUf7Uo/MCH6/4gJQ7vsZ3kzAngYXnmo5P/j7Plhvau4KykzBEbHczRBy&#10;NyHIdHWWFDt3tKn0Jg1hIbu/zFGb0EgvbtvfY9rci9tW3dVYXOTG8r1xpSkWHtHLH3Xd3RJ87YvL&#10;cXhnwbCoxLtKPjt3RDj8M6bfXW/iwb+/hk/lbmGeE5SeabWmsavP3ekuZZruHjpCGBab6vsSpscV&#10;xXRbvakqPO0yvOYp/LsVfq/s3fNKPueu8LrB4lMsx/rvHsDURGkCICr/k/Dya/rMGjN3fovpLCgz&#10;OcM/LvdT/WzwRC33ZNC+tszujMl0zLPXPcxdlr/LWTZ4ElRnZtxV424SUbjCW0AP/73rWlNl9vL1&#10;ruQ1bWbONfG24juqpRZVB0+Qw9f+CT92uqm9t8Wk3F8p95Ptgt/b/TR9tI+ZmHJ/v8KfyBcetcj9&#10;xL7wfcMVfq3Lfd65o3rhGvqp/NBebg0dlSp4HZyy16UE77E/4V6rpyp40h6+pk7SxMMn8ks6TW/p&#10;kRV7NKDgzyo5QlT+7xKUidKPG8Peta9XmT9zpO9nKHw9r1xO3N9n6Muec6zN1IdvH+F1gbJBloed&#10;WrizyTQU3tTEKf26F66q22vM7Hsb7TV/tpQMc53vjStNNfPjpt69PlmY+8LXnRotY5Z7zaTc65CF&#10;r21W+G8mKEnBv/0a92/Klrdl7hbogfSrQeGcVZ37WPu1jJvOfCEv/Z4U/iAmnTTN+ddws6/v1Fzw&#10;PbjRf/cApiJKEwDkhdfbLCxzbdBg1qTXBE8CeVIESeGpZOWuNYrACKfnAYDvKE0AYIV3Hqsy8zqG&#10;/xTf2p8wiTIX6wORC4vKSLc4n2yUJgBTFKUJAKw+k/hk7vSnpo5ekx7ImIxdadPb0WTmLS65oB+I&#10;UHZbk6m5LTyNrMHMvavuujcvmTTh9XBBaapZUnztGwD4zZj/H/rn6ijVeNhHAAAAAElFTkSuQmCC&#10;UEsBAi0AFAAGAAgAAAAhAOSLsrwNAQAAEwIAABMAAAAAAAAAAAAAAAAAAAAAAFtDb250ZW50X1R5&#10;cGVzXS54bWxQSwECLQAUAAYACAAAACEAOP0h/9YAAACUAQAACwAAAAAAAAAAAAAAAAA+AQAAX3Jl&#10;bHMvLnJlbHNQSwECLQAUAAYACAAAACEANO7jQMUDAACECAAADgAAAAAAAAAAAAAAAAA9AgAAZHJz&#10;L2Uyb0RvYy54bWxQSwECLQAUAAYACAAAACEAusGlu7wAAAAhAQAAGQAAAAAAAAAAAAAAAAAuBgAA&#10;ZHJzL19yZWxzL2Uyb0RvYy54bWwucmVsc1BLAQItABQABgAIAAAAIQAB1OBo3QAAAAcBAAAPAAAA&#10;AAAAAAAAAAAAACEHAABkcnMvZG93bnJldi54bWxQSwECLQAKAAAAAAAAACEASlrhuTJrAAAyawAA&#10;FAAAAAAAAAAAAAAAAAArCAAAZHJzL21lZGlhL2ltYWdlMS5QTkdQSwUGAAAAAAYABgB8AQAAj3MA&#10;AAAA&#10;">
                <v:shape id="_x0000_s1355" type="#_x0000_t202" style="position:absolute;top:-628;width:53111;height:65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3/xQAAANwAAAAPAAAAZHJzL2Rvd25yZXYueG1sRI/dasJA&#10;FITvBd9hOYXeSN3YatKmrlIFi7emeYBj9piEZs+G7DY/b98VCr0cZuYbZrsfTSN66lxtWcFqGYEg&#10;LqyuuVSQf52eXkE4j6yxsUwKJnKw381nW0y1HfhCfeZLESDsUlRQed+mUrqiIoNuaVvi4N1sZ9AH&#10;2ZVSdzgEuGnkcxTF0mDNYaHClo4VFd/Zj1FwOw+Lzdtw/fR5clnHB6yTq52UenwYP95BeBr9f/iv&#10;fdYK1psXuJ8JR0DufgEAAP//AwBQSwECLQAUAAYACAAAACEA2+H2y+4AAACFAQAAEwAAAAAAAAAA&#10;AAAAAAAAAAAAW0NvbnRlbnRfVHlwZXNdLnhtbFBLAQItABQABgAIAAAAIQBa9CxbvwAAABUBAAAL&#10;AAAAAAAAAAAAAAAAAB8BAABfcmVscy8ucmVsc1BLAQItABQABgAIAAAAIQDBk13/xQAAANwAAAAP&#10;AAAAAAAAAAAAAAAAAAcCAABkcnMvZG93bnJldi54bWxQSwUGAAAAAAMAAwC3AAAA+QIAAAAA&#10;" stroked="f">
                  <v:textbox>
                    <w:txbxContent>
                      <w:p w14:paraId="3A6974F5" w14:textId="22D5C690"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G19</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mixed anxiety/depression and r</w:t>
                        </w:r>
                        <w:r w:rsidRPr="00EC6567">
                          <w:rPr>
                            <w:rFonts w:ascii="Times New Roman" w:hAnsi="Times New Roman" w:cs="Times New Roman"/>
                            <w:lang w:val="en-US"/>
                          </w:rPr>
                          <w:t xml:space="preserve">elapse in </w:t>
                        </w:r>
                        <w:r>
                          <w:rPr>
                            <w:rFonts w:ascii="Times New Roman" w:hAnsi="Times New Roman" w:cs="Times New Roman"/>
                            <w:lang w:val="en-US"/>
                          </w:rPr>
                          <w:t>Secondary Model. X-axis values:</w:t>
                        </w:r>
                        <w:r w:rsidRPr="00AA59AF">
                          <w:rPr>
                            <w:rFonts w:ascii="Times New Roman" w:hAnsi="Times New Roman" w:cs="Times New Roman"/>
                            <w:i/>
                            <w:lang w:val="en-US"/>
                          </w:rPr>
                          <w:t xml:space="preserve"> ‘0’=not mixed anxiety/depression, ‘1’=mixed anxiety/depression.</w:t>
                        </w:r>
                      </w:p>
                    </w:txbxContent>
                  </v:textbox>
                </v:shape>
                <v:shape id="Picture 454" o:spid="_x0000_s1356" type="#_x0000_t75" style="position:absolute;left:11656;top:5398;width:29718;height:25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jExQAAANwAAAAPAAAAZHJzL2Rvd25yZXYueG1sRI9Ba8JA&#10;FITvQv/D8gpepG6UqG3qKiKIPXhJlJ4f2Wc2NPs2ZFeT/vuuUPA4zMw3zHo72EbcqfO1YwWzaQKC&#10;uHS65krB5Xx4ewfhA7LGxjEp+CUP283LaI2Zdj3ndC9CJSKEfYYKTAhtJqUvDVn0U9cSR+/qOosh&#10;yq6SusM+wm0j50mylBZrjgsGW9obKn+Km1XQTy5HuppV8Z3eXPmxOM32+fyg1Ph12H2CCDSEZ/i/&#10;/aUVpIsUHmfiEZCbPwAAAP//AwBQSwECLQAUAAYACAAAACEA2+H2y+4AAACFAQAAEwAAAAAAAAAA&#10;AAAAAAAAAAAAW0NvbnRlbnRfVHlwZXNdLnhtbFBLAQItABQABgAIAAAAIQBa9CxbvwAAABUBAAAL&#10;AAAAAAAAAAAAAAAAAB8BAABfcmVscy8ucmVsc1BLAQItABQABgAIAAAAIQDBtrjExQAAANwAAAAP&#10;AAAAAAAAAAAAAAAAAAcCAABkcnMvZG93bnJldi54bWxQSwUGAAAAAAMAAwC3AAAA+QIAAAAA&#10;">
                  <v:imagedata r:id="rId159" o:title=""/>
                  <v:path arrowok="t"/>
                </v:shape>
              </v:group>
            </w:pict>
          </mc:Fallback>
        </mc:AlternateContent>
      </w:r>
    </w:p>
    <w:p w14:paraId="0A30123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225C2D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EC3A3E5"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7BCD43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2DA2A7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68E076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04D09A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9B580DE" w14:textId="548DAE59"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r w:rsidRPr="007D6B43">
        <w:rPr>
          <w:rFonts w:ascii="Times New Roman" w:hAnsi="Times New Roman" w:cs="Times New Roman"/>
          <w:b/>
          <w:noProof/>
          <w:sz w:val="28"/>
          <w:szCs w:val="28"/>
          <w:lang w:eastAsia="en-GB"/>
        </w:rPr>
        <w:lastRenderedPageBreak/>
        <mc:AlternateContent>
          <mc:Choice Requires="wpg">
            <w:drawing>
              <wp:anchor distT="0" distB="0" distL="114300" distR="114300" simplePos="0" relativeHeight="251731968" behindDoc="0" locked="0" layoutInCell="1" allowOverlap="1" wp14:anchorId="5A667DD9" wp14:editId="75E3F43A">
                <wp:simplePos x="0" y="0"/>
                <wp:positionH relativeFrom="column">
                  <wp:posOffset>0</wp:posOffset>
                </wp:positionH>
                <wp:positionV relativeFrom="paragraph">
                  <wp:posOffset>0</wp:posOffset>
                </wp:positionV>
                <wp:extent cx="5311140" cy="2908107"/>
                <wp:effectExtent l="0" t="0" r="3810" b="6985"/>
                <wp:wrapNone/>
                <wp:docPr id="455" name="Group 455"/>
                <wp:cNvGraphicFramePr/>
                <a:graphic xmlns:a="http://schemas.openxmlformats.org/drawingml/2006/main">
                  <a:graphicData uri="http://schemas.microsoft.com/office/word/2010/wordprocessingGroup">
                    <wpg:wgp>
                      <wpg:cNvGrpSpPr/>
                      <wpg:grpSpPr>
                        <a:xfrm>
                          <a:off x="0" y="0"/>
                          <a:ext cx="5311140" cy="2908107"/>
                          <a:chOff x="0" y="0"/>
                          <a:chExt cx="5311140" cy="2908107"/>
                        </a:xfrm>
                      </wpg:grpSpPr>
                      <wps:wsp>
                        <wps:cNvPr id="456"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3E3D521B"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G20</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linear treatment response (GoF) in WSAS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457" name="Picture 457"/>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1256306" y="437322"/>
                            <a:ext cx="2822575" cy="2470785"/>
                          </a:xfrm>
                          <a:prstGeom prst="rect">
                            <a:avLst/>
                          </a:prstGeom>
                        </pic:spPr>
                      </pic:pic>
                    </wpg:wgp>
                  </a:graphicData>
                </a:graphic>
              </wp:anchor>
            </w:drawing>
          </mc:Choice>
          <mc:Fallback>
            <w:pict>
              <v:group w14:anchorId="5A667DD9" id="Group 455" o:spid="_x0000_s1357" style="position:absolute;left:0;text-align:left;margin-left:0;margin-top:0;width:418.2pt;height:229pt;z-index:251731968;mso-position-horizontal-relative:text;mso-position-vertical-relative:text" coordsize="53111,290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4purwMAAHoIAAAOAAAAZHJzL2Uyb0RvYy54bWykVtuO2zYQfS/QfyD4&#10;7tXF8soWVg423gsCpM0iST+ApiiLiESyJG15W/TfOxz6svEGSJsYsMzr6MzhmUPfvNkPPdkJ66RW&#10;Nc2uUkqE4rqRalPTPz4/TOaUOM9Uw3qtRE2fhaNvlr/+cjOaSuS6030jLIEgylWjqWnnvamSxPFO&#10;DMxdaSMUTLbaDsxD126SxrIRog99kqfpdTJq2xiruXAORu/iJF1i/LYV3H9oWyc86WsK2Dw+LT7X&#10;4Zksb1i1scx0kh9gsB9AMTCp4KWnUHfMM7K18lWoQXKrnW79FddDottWcoE5QDZZepHNo9Vbg7ls&#10;qnFjTjQBtRc8/XBY/vvuyRLZ1LSYzShRbIBDwveSMAD0jGZTwapHaz6ZJ3sY2MReyHjf2iH8Qi5k&#10;j8Q+n4gVe084DM6mWZYVwD+HuXyRzrO0jNTzDs7n1T7e3X9nZ3J8cRLwneCMBmTkzky5n2PqU8eM&#10;wANwgYMTU9dHpj6HDN/qPckjVbgs8ET8HoahIlAVzrzX/IsjSq86pjbi1lo9doI1gC8LOyGL09ZA&#10;uatcCLIef9MNHAjbeo2B/jfZxfW0mOI5nhhjlbHOPwo9kNCoqYUqwehs9975gOa8JJys071sHmTf&#10;Y8du1qvekh2DinrADyZwsaxXZKzpYpbPMLLSYT+EZtUgPVR8L4eaztPwiUIIbNyrBpd4JvvYBiS9&#10;OtATGInc+P16j5rNCpRR4Gutm2dgzOpY4mBJ0Oi0/YuSEcq7pu7PLbOCkv6dAtYXWRH06LFTzMoc&#10;OvblzPrlDFMcQtXUUxKbK48eEvJR+hZOp5VI3BnJATSIcXljJK/ge6hfaL1S5fd9Dnb5bcAfvXL4&#10;TzEGZr9szQSsxjAv17KX/hltEw4lgFK7J8kDq6HzUuDlUeAwH14LZoBMH9fFXSATyS+U7Qyo6ajq&#10;r5cnofvVK9e9NEdhhfYhOeD2wt++wU/0zjvNt4NQPl4GVvSQp1auk8bBgVZiWIsGFP6uycB84CLy&#10;UE3GShUFD9ULig+nGOoY/frvfH6bpov87WQ1S1eTIi3vJ7eLopyU6X1ZpMU8W2Wrf4Kos6LaOgHp&#10;s/7OyAN0GH0F/pvmfLjGou3j9RFLCssBZA+AsBCPEGEoMBSwOm+F511otlBVH4HwWLSnCWT6TG7g&#10;PVbP0TVPdp3ls+tpCn4GxlxMy2mORhb5CM6dz/N8VsLNgM5dlGk5/yk3QWQRCzYBGlYKXnCY8OEy&#10;Djfoyz6uOv9lWP4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Aip2rd3QAAAAUB&#10;AAAPAAAAZHJzL2Rvd25yZXYueG1sTI/NasMwEITvhb6D2EJujez8YVzLIYSkp1BoUii9bayNbWKt&#10;jKXYzttX7aW9LAwzzHybrUfTiJ46V1tWEE8jEMSF1TWXCj5O++cEhPPIGhvLpOBODtb540OGqbYD&#10;v1N/9KUIJexSVFB536ZSuqIig25qW+LgXWxn0AfZlVJ3OIRy08hZFK2kwZrDQoUtbSsqrsebUfA6&#10;4LCZx7v+cL1s71+n5dvnISalJk/j5gWEp9H/heEHP6BDHpjO9sbaiUZBeMT/3uAl89UCxFnBYplE&#10;IPNM/qfPvwEAAP//AwBQSwMECgAAAAAAAAAhACtunzBloQAAZaEAABQAAABkcnMvbWVkaWEvaW1h&#10;Z2UxLnBuZ4lQTkcNChoKAAAADUlIRFIAAAKnAAACUggGAAAA/rpsrgAAAAFzUkdCAK7OHOkAAAAE&#10;Z0FNQQAAsY8L/GEFAAAACXBIWXMAACHVAAAh1QEEnLSdAACg+klEQVR4XuzdBXhbZ5r28WHGHdjZ&#10;WZjZnf12Z3fbaTullJlTZuamKSRtCmmbJmnSNGyI7TjMzOSwmZmZmdkCW+D7O0c+aQMK2JLtIz33&#10;77req9Erp7Es+eivg98CEREREZFOME6JiIiISDcYp0RERESkG4xTIiIiItINxikRERER6Qbj1AV2&#10;ux02m027JYvVatX+JIf6XPf392u35FBf5+qQRuJrXCXxda4+Xi7L5ZD6Glefa09ZljNOXWAymdDR&#10;0aHdkqW+vl77kxwtLS2wWCzaLTkMBgO6urq0W3JUV1drf5KlsbFR3IeR3t5etLW1abdkqa2t1f4k&#10;R2trK/r6+rRbMqhBXlVVhc7OTm1G3xinLmCcysI4lYVxKgfjVBbGqf4xTl3AOJWFcSoL41QOxqks&#10;jFP9Y5y6gHEqC+NUFsapHIxTWRin+qfLOLWZOhAe+CjuHfsgXp8QhKTqbljPsay0GeqxY/lCBBwt&#10;wki+3BinsjBOZWGcysE4lYVxqn86jFMTirYGYlxAGLrtfaiM3YX5fttQ0Hb2F1J17BZMevF1xukI&#10;YpzKwTiVhXEqC+NUBsapq7rysOCN+ThQ2u64aWstRMCCRdiZUgunJ/qojcKuvRFYumQ643QEMU7l&#10;YJzKwjiVhXEqA+PURebS43hrciDSmnsGJky12D1nAZbtz4HpjDqtxY71UahtbsF2xumIYpzKwTiV&#10;hXEqC+NUBsapi4xFRzB+ejByWo0DE70NOLhgAZbuyTojTst27UR6jxE2w9njtL293fGEcHBwcHBw&#10;cHBwjO5QPwCfj+7i1FRyDG99GoT0ZsPARGcZlkydivn7sk+JU0tzIvYci0dOXhHyMxMR+OV7mL7m&#10;KCrbjbCP0IUfuOZUFq45lYVrTuXgmlNZuOZU//S3z2lnLua+MR8hZQP7nPY1ZcPny6+wPbkGJ19k&#10;raM4FMt8pmKqEq6ff/oRnnt8LB59ZQI2J5Sd88h+d2KcysI4lYVxKgfjVBbGqf7pL05hRP7GALyz&#10;IwewW1ARsw1fzV+J/NZe7f4znWuz/nBinMrCOJWFcSoH41QWxqn+6TBOlR9iTzMOL30BTzzxNN6e&#10;tBhxZR3ocywrO7Bv9iv4amcWzI6vHMA4HXmMUzkYp7IwTmVhnMrAOBWEcSoL41QWxqkcjFNZGKf6&#10;xzh1AeNUFsapLIxTORinsjBO9Y9x6gLGqSyMU1kYp3IwTmVhnOof49QFjFNZGKeyME7lYJzKwjjV&#10;P8apCxinsjBOZWGcysE4lYVxqn+MUxcwTmVhnMrCOJWDcSoL41T/GKcuYJzKwjiVhXEqB+NUFsap&#10;/jFOXcA4lYVxKgvjVA7GqSyMU/1jnLqAcSoL41QWxqkcjFNZGKf6xzh1AeNUFsapLIxTORinsjBO&#10;9Y9x6gLGqSyMU1kYp3IwTmVhnOof49QFjFNZGKeyME7lYJzKwjjVP8apCxinsnhbnNr7+5He3YhN&#10;DfnnHKsqM7CiPM3pfd48AnJjz5jb1lgIg827P6AwTmVhnMrAOBWEcSqLt8Vpu8WMCYVh+G1U8DnH&#10;byIXKyPI6X3ePP4hPPCMuX+OXoq1dbnaT9A7MU5lYZzKwDgVhHEqi7fFaaGhDTekbMVf41fjrYJQ&#10;TCyKcDreyjmK8dlHnN7nzeOVlH2n3B5fGIpvhfrgmuTNKDF67+8941QWxqkMjFNBGKeyeFOc9vf3&#10;I7K9Gn+IWoKZZfHotdu0e87EfU6/MbEoHD8M98fU0rhz/sw8GeNUFsapDIxTQRinsnhTnFqV+FhV&#10;l4MfKaF1oLnUEatnwzj9RlOfAZckrsf/xK9GdHuNY79db8M4lYVxKgPjVBDGqSzeFKfqQT3jC0Id&#10;m/RTuxq0WecYp99Qo359fR5+HRGEl/OOoMvqfW9wjFNZGKcyME4FYZzK4k1x2tpnwuWJG/Fg5l5U&#10;m88dnozTUzX2GvB87iH8IiIAOxqLtFnvwTiVhXEqA+NUEMapLN4Up5WmTvwgzA+flESj7zz7TjJO&#10;T6XuAnGsrRL/L24V/hy7Agabd73JMU5lYZzKwDgVhHEqizfF6Zq6HPwqIhAra7O1mbNjnJ7J2m/H&#10;+0UR+H6Yr+MgKfW2t2CcysI4lYFxKgjjVBZvitOnc0Lw33EDB/WcD+PUuUpTFy5NXI9fKpF/vLVS&#10;m/V8jFNZGKcyME4FYZzK4i1xarHb8E/RS3Fj6lY09Rq02bNjnJ7dzqYi/DDMH2Mzd6PW3KPNejbG&#10;qSyMUxkYp4IwTmXxljjN6G7Cd0N98WrekQs6FRLj9OzUc52+mncUv4wMRGB1OqxecO5TxqksjFMZ&#10;GKeCME5l8ZY4nV+RjB+H+WNJTaY2c26M03Or7e3Bv8Ysx1VJG5Hd3aLNei7GqSyMUxkYp4IwTmXx&#10;hjhVjzS/O30nfhUZdN7zm57AOD03dTeJpTVZjs3708riYLZZtXs8E+NUFsapDIxTQRinsnhDnDb3&#10;GfHH6KWO0yCZLjCiGKfnpx4c9VDWPvw+agliO+q0Wc/EOJWFcSoD41QQxqks3hCnh1rK8Svt6kYX&#10;inF6fuq+u3uaSvCvMctwc+p2dHvwlaMYp7IwTmVgnArCOJXFG+J0Zlk8fhjmh80N+drM+TFOL0yP&#10;zYJx+cccP995FcnarOdhnMrCOJWBcSoI41QWT49T9UTxD2XtxbdCfdDSZ9Rmz49xeuGqTd2O3Sb+&#10;ELUEOT2eeXAU41QWxqkMjFNBGKeyeHqcFhracFXyJseJ4weDcTo4K2tzHGtPn8096JGb9xmnsjBO&#10;ZWCcCsI4lcXT4/RASyn+LXY5PiqK1GYuDON0cCxK2D2cuc+xBnVLQwFsHhZ6jFNZGKcyME4FYZzK&#10;4slxau+3w7cqBT8K98ex1gpt9sIwTgcvvbsJ/xG7Anen70K50TPeDE5gnMrCOJWBcSoI41QWT47T&#10;DosZb+Yfd5zqSN0vcjAYp4PXa7c6Lnbws/AAXJSwFlcnb7rgcW3KFjyStQ/vFIZhbkUS1tfnIayt&#10;yrFbhsE6/K8/xqksjFMZGKeCME5l8eQ4LTG24+a0bY41eW19Jm32wjBOB0+92IH6M789bYfjALSh&#10;jG9r4zuO4eu45Kw6fhcZjGuSN+PJ7AP4tCQay2qzkOvGg68Yp7IwTmVgnArCOJXFU+NUDaXY9lr8&#10;U/RSTC2Nhck2uMfAOB1Z6hWnSpWwjWivwrq6XMwqT8S4guO4N2M3Lk/agP+JX4O/xK7EP8csw2+j&#10;FuP7YX6OCHYXxqksjFMZGKeCME5l8dQ4VQ/IWVef67i85o7GIscJ4weDcaof6sFWjb0G5HS3ILSt&#10;Chvr83FV0ib8Q2QQzHb3XDaVcSoL41QGxqkgjFNZPDVO1TWl7xSGOi5Zmtg5+OeNcapf6lrx94si&#10;8L0w3yE9t84wTmVhnMrAOBWEcSqLp8Zpp7UXVyRtxH0Zux3XgB8sxqm+razLxi8jAjGrLEGbcQ3j&#10;VBbGqQyMU0EYp7J4apzWmLscB9RMKo5En92mzV44xqm+JXU24I8xy3Br6nbHmlRXMU5lYZzKwDgV&#10;hHEqi6fGqXoqol9EBGBJTaY2MziMU31TTy/1v/Fr8fOIQPS44YpUjFNZGKcyME4FYZzK4qlx+lzO&#10;QfwlbiXC26q0mcFhnOrfUzkhjgPeotprtJmhY5zKwjiVgXEqCONUFk+MU/W0RP8YNXBezLreHm12&#10;cBin+hdYnY7vhfpiYWWKNjN0jFNZGKcyME4FYZzK4olxmtHd6NjfVF17ahvi/oiMU/3L6GpynLj/&#10;8az92szQMU5lYZzKwDgVhHEqiyfGqU9VKn4Y7o9F1WnazOAxTvVPPXftL8IDcHXSJjT3GbXZoWGc&#10;ysI4lYFxKgjjVBZPi1P1yO2xGXvw84gAxxHdQ8U49QwPZu51nMs2rsO12GCcysI4lYFxKgjjVBZP&#10;i1N1Ddq/x65wDOMgL1l6MsapZwioTsdvohZjdV2ONjM0jFNZGKcyME4FYZzK4mlxerS1Ar+JXIxn&#10;cw5pM0PDOPUMBYZWx3X2Py2JhtWFuGScysI4lYFxKgjjVBZPi9OvyhPx43B/rK/L02aGhnHqGdRz&#10;nP5bzHI8lX0ATb1D3++UcSoL41QGxqkgjFNZPClO1TVnT2aH4DuhPmjqM2izQ8M49Qy9diseztyH&#10;Mcmbkd3drM0OHuNUFsapDIxTQRinsnhSnJYaO3B9yhZcnLBWmxk6xqlnsChBOaciyXFeW3WXjqFe&#10;ypRxKgvjVAbGqZs0p2/G8uUrsTMkFc1nfQ21I2XdWuXrlmNbyHHUDe0c40PGOJXFk+L0iBIn/xG7&#10;EhOLwrWZoWOcegb1dFIhLeX4UZg/ltdkDXm/U8apLIxTGRinbmAsOor3p36FPceOYNvSJVi3LRlt&#10;ZzSBGXkHDuHYkaM4FrIbCyY/jy/WhaLZpN09AhinsnhKnKqRElid4YiUgy1l2uzQMU49R3pXE/6i&#10;fCiZUBiO7iFeZ59xKgvjVAbGqcuacfjTBVgZX+O4oo2hMhULVqxCTMVpb44NBYgpqESP1Y5+uwWl&#10;MWvxxpTZSKlxbf+6wWCcyuIpcdpl7VXiJMxxpH65yfXXJ+PUc1SaunBv+i7cnLoNTUM8GT/jVBbG&#10;qQyMUxf118Vj4isLEV6n/QA7y7Bs2gKsCitG31l3oepHW/4hfObLOB0pjFP9Kjd24va0Hbg9fYfL&#10;VwtSMU49R7fywWRiYbjjg0mFaWhvQoxTWRinMjBOXWQsOoLx04OR06q9qfY24OCCBVi6Jwsm28DU&#10;Gex9KE3YjrWb96DxtPdi9QVoNBqHZahh2tzc7PQ+bx/qAs3ZvDePhoYGdHd3O71PTyO2uRL/ErMM&#10;H+SHoqW7y+nXDGa0t7c7FubO7vPmoS7Inc3reRiU4VOaiB+E+uFQQ4nTrznfqKurc3wgcXaftw71&#10;w1dTU5PT+7x91NTUOJ335qF+AFOfc2f3eevo6elxLNPUlSzO7h/JoX4YPB/9x2lPFTZ9ORO+54hT&#10;q6EDCQc2IDa/Fad/ibp2U/2kMBxDfZLVF7mz+7x9qAs0Z/PePNS1xeraFWf36WW0d7RjdVkafhK+&#10;CKvK05XbHU6/bjBD/QCmvnE7u8+bx4m1DJ42tlfl4F+jl2FSznGn959vqB881Q/ezu7z1qF++FI/&#10;fDq7z9uHuoXA2bw3D09Ylrt7qCsZ1GWaHppFDeXz0V2c2qpj8O6bvohu0DYjdpZhydTZWHKsEL1n&#10;2axfF7MSh9KrYbBqEyOEm/Vl8YTN+n12Gz4oinQcFBPd7p7Nddys71lye1pwVdJG3JC6VZsZHG7W&#10;l4Wb9WXgZn1X2eqwfcJ8bMtuddzsrojFjAVTEVrUDqdtmrsSs47UoPdsm/yHEeNUFk+IU/Ua+tel&#10;bMZd6TtRZnTPa5Nx6llMymvgwcy9+EGYH6z9g49MxqksjFMZGKdu0J2+CY8FHEBdTQVitixFYNBx&#10;NDl2UbChp7UBrd29sPUZ0ZK0CtfMOuTYR0odJdGHcLywGpYRWq4yTmXxhDht7jXiR+H+eLcwDGab&#10;ezYlME49zwfFkY7r7Ee2D/4xME5lYZzKwDh1k+pjM/Deex9gXtAhVH997tJuhC39FEuPFKKrOhmB&#10;c6coX/PeN2P2GmTWdmKkFquMU1k8IU53NhXh5xEBCKhK02Zcxzj1POvrc/GLiEBML4vTZi4c41QW&#10;xqkMjFNBGKeyeEKcvpp3FH+OXYHjrZXajOsYp54ns7sZf4he4riE7WAxTmVhnMrAOBWEcSrLSMap&#10;wWbBkppM3J+5B8/mHMT4glB8UhLtuHb64uoMbGzIx/6WMkS11zhCRD2nZWufCX+IWoIrkzaiodd9&#10;5/tlnHoedZeOv8atxm+jFqNlkOe6ZZzKwjiVgXEqCONUlpGM09V1OY4DWr4V6oNvK+O7ob74Xpiv&#10;Yz9Cdf6H4f6OfUvVU0b9NDwAP4sIcGzOV7/2qewQ9Pef9YoVg8Y49Uwv5h12vDZCW6u0mQvDOJWF&#10;cSoD41QQxqksIxGnvXYrtjYU4Idh/vh91BL8v7hVgxr/E78Gy2qytP+bezBOPdOK2mzHyfjnViZr&#10;MxeGcSoL41QGxqkgjFNZhjtOe2x9jrD8kRKmf0/agNC2KreuAR0qxqlnKjC04juhPng6OwS2QZxS&#10;inEqC+NUBsapIIxTWYYzTg1KmAbXZDoOYvnf+DWIaK/WRZiqGKeeST3H6R+jl+Ka5M2o7z3/FVlO&#10;YJzKwjiVgXEqCONUluGK016b1bGP6R+jlznCNL27STdhqmKcei51/2N1dw/1wLkLxTiVhXEqA+NU&#10;EMapLMMVpyHNZY4Dmv47bjVSOht0FwaMU8+l7ibyD5GLsVL58HOhGKeyME5lYJwKwjiVxd1xql4H&#10;/3BLueMo+/+NX4sjLRWw62iN6QmMU8+V39OK74X64ZPiaFiV19uFYJzKwjiVgXEqCONUFnfGqdlu&#10;xeaGfPxDZJBjs+uupuJBHbQykhinnqvDYsZ/xK3Ek9khaLzAc98yTmVhnMrAOBWEcSqLu+K0125z&#10;nERfvZLTv8Usx/7mUt2GqYpx6rmMVgueyD4A9cIM2T3N2uy5MU5lYZzKwDgVhHEqizvi1Kq86e9u&#10;KsG/a2Ea016r6zBVMU49l0X5IDS3Igm/iVyM0LYLu6Qt41QWxqkMjFNBGKeyuCNOEzrrHAeo/GNU&#10;MMLbqjwiAhinnsuufPA51FKO74X5YVVdzgV9EGKcysI4lYFxKoi3xWlTnxF1vT0XNNKrSp3Oe/PI&#10;qa9CZU+70/suZES1V+P3kcGOtabbGgsda1E9AePUs6V2NeK/4lbhnYIw9FjP/4Y8WnGq7u7SrXx/&#10;gx1mm9XlU68xTmVhnOof49QF3hSnBmUh/0LuYdyXsfuCxm0JW5zOe/O4I2kr7knb5fS+Cxl/iF6K&#10;f41ZhnX1uY4j9T0F49SzVZo6Ha+/61O2orXPpM2e3WjEqRrNQTUZeL8oYlDjg+JIzCiLd1zAYq3y&#10;e6UeWHi0tRLxHXXI7m5GufLYW5THfL7fN8apLIxT/WOcusCb4jSyrRo/Dw/Af8evxv2Ze8477kjc&#10;4nTem8ddydswNn230/sudKjXzfekMFUxTj2bGn4TC8Pxi4hAR6iez0jHaa/disDqdPw6Mgi/jwrG&#10;fynLoAsd6laIXyqP61uhPvhRuD9+q/x99UDDixLWYUzyJtyetgMPZe7F87mH8FZBKKaUxmJeZfIZ&#10;46vSeEzPj3R630iMBcpQL8RxTAnrQkOb8py575R158M4lYFxKog3xemUkhh8P8wPa+ty0dBrOO/I&#10;rCpzOu/NI6++GtWGDqf3XejwlE35J2OcejZ1k3dAdRp+HL4IIS1l2uzZjXSc7m0uwZ9ilju2KqR0&#10;NaDE2HHBo9jYjtyeViR11WNHYxF8q1Ida1Qfy9qPq5Q4VS/f+t1QX0e8fkf57w/D/PHTiIAzh/Kz&#10;+YkynN43AkO9CIca5+r3+5e4lfi/hLW4PX07xuUfh19VOg60lKLI2OY4wM3dGKcyME4F8ZY47bL0&#10;4ubUbfi2sgA32i7sEzsPiJKDcer51Cj9t9jlmFwSrc2c3UjFqRrN6d2N+L/4NY61uurBgsNB3SdV&#10;XRt5SPkZBFZnYGZZwhljalEMPskNd3rfSI63C0JxXcoWx/mP1ZUF3wvzdUS1umxWA1sdf0tchydz&#10;QvCJ8lx+Xhrr8piQfsjp/FBHXEedri6/7AzjVP8Ypy7wljhVD9RRTwT/ePYBbeb8GKdyME49X15P&#10;C65I2oirkzdpM2c3UnFaZe5ybHb/XWQw1tSN7n7YetzntKa3G9EdNVhRm41PS2Icy+drUjbj4oR1&#10;jrWr/xqzHP8Ss8zl8U/Kz9/Z/FCGerW7yxI3oMTQrj0KfWKc6h/j1AXeEKfq5TIXVafhZ+EB2N1U&#10;rM2eH+NUDsap51P3O1UPivpxuD/aLWZt1rmRiFN1F5fHs/c7NmV/VZ6ITmuvds/o8JQDotSAV/cb&#10;Vg/4OtxS4ThNmKtjfWGK0/mhDPW5VANV3bWiwzK6z+m5ME71j3HqAm+IU/Xo3ZfzjuCP0UtQb+7R&#10;Zs+PcSoH49Q7TCqOxPfDfHGktUKbcW6441S9pOpreUfxvVBfvFsQ5jiafrTxaH33UK9Ipn7o+Ofo&#10;ZY6VHbYR3Hd5MBin+sc4dYE3xGlGVxP+nrgeT2UfuKBzIJ7AOJWDceodNjTkO87I8el59jsdzjhV&#10;9/+cUhrjOPjozrSdF3Rqq5HAOHUPdV/T5K4Gx25iN6RsRY25W7tHXxin+sc4dYGnx6n6BqQeKfuD&#10;MD8sr82CdRCX0WScysE49Q65PS2OUy2pB9yc64CV4YpT9UwV6v6T6hXS/p60Hia7Vbtn9DFO3Uc9&#10;o4B/VZrjzAifl8Y5dh3TG8ap/jFOXeDpcaoemT+pOMJx+pK4jsEtoBincjBOvYMaDep5jNVAbe4z&#10;arNnGo44VQPlcEs5/jNuJS5P2ogCg75CkHHqXlWmLjyYuRc/jViEqPYabVY/GKf6xzh1gafHaavF&#10;hEsS1zlODq8uTAaDcSoH49R7vJR7BD+PCHSE4tkMR5xmdjXj74kbHEeaH2+t1N35fhmn7ndEeY2p&#10;ZxS4KGEtyoz6ep9knOof49QFnh6nCR31jqN3p5bGOq5rPRiMUzkYp95jdV2uY3Pr7IpEbeZM7o5T&#10;9WT5Y5IGToi/paEAvTb9bM4/gXHqfuqZBb4qT3Cco/XNgmMw6eh5Z5zqH+PUBZ4ep5OLox1vGDsb&#10;izDYvYIYp3IwTr1HubHTcSL3J7IPnHW/U3fGaXOv0XGlI/XIfHU/xMF+CB4pjNPhYbBZcHXyZvxj&#10;VDA21udrs6OPcap/jFMXeHKc2vrt+EvsSsf1p9U1G4PFOJWDcepd/jlmKa5L3oJqs/Pn1B1xqoav&#10;eu7ScflH8aMwf0wsCtfu0SfG6fCpMHXi15GBuCV1G/INrbq4ehTjVP8Ypy7w5DhN62p0bG55Kfew&#10;I1QHi3EqB+PUuzyXcxD/HrsCK2uzkdRZf8Y4VJ6LhI46p/dd6FBPEj+9LB6/jwrGC45ljP6O2D4Z&#10;43T4qO8v/lWp+GVEID4rjYFhEKcsHC6MU/1jnLrAk+P0o+Iox7kG19blajODwziVg3HqXdQoVa/Z&#10;/o/RS/BnJVJPH/8atRR/il3u9L4LHeqBML+KDHLsPqDXc12ejHE6vOqU18CjWfvxT9FLHVeSGm2M&#10;U/1jnLrAU+NUPYXU/8SvcZxS5myb9s6HcSoH49S7NPYZHec3Vvc139yQjw31+Y5r26vRurQ2E3Pz&#10;o7GoKg1+ValYUJmCuRVJmFWeqIyEQQ11H9O8nlZdnufydIzT4aWuPVWvTPZfcasc195vs4zuxRcY&#10;p/rHOHWBp8ZpZHu1Y62Geq3tob5xME7lYJx6J3XfP/X3Xx1qPKhDvRBHbUM9eq1Wx3lR1SOu1aEe&#10;yDTYof49TwhTFeN0+KmvJ/XqZD8OX4Rncw5qs6ODcap/jFMXeGKcqm9I00rj8MMwP6yty9FmB49x&#10;KgfjVJbhOM+p3jFOR0Zbn8lxEK76/rO9sWjUPrwwTvWPceoCT4zTDksv7k7fhZ9FBKDZhetaM07l&#10;YJzKwjiVZSTjVBXZXoNfRwbhiqQNjt0+RgPjVP8Ypy7wxDiNaa917G86NmO3NjM0jFM5GKeyME5l&#10;Gek4Van7Mf80fBEmFkWgzWLWZkcO41T/GKcu8LQ4VTfpB1ZnOBYK6+rytNmhYZzKwTiVhXEqy2jE&#10;absSpA9l7sUfopdgT1OJY3/nkcQ41T/GqQs8LU7VBcLrecfw64ggl0/vwjiVg3EqC+NUltGIU3VF&#10;SVxHLf4tZjmuTdmMpj6jds/IYJzqH+PUBZ4Wpzk9LbgiaaPyiXUfOi292uzQME7lYJzKwjiVZTTi&#10;VGW2WR1H76uX0y0xtmuzI4Nxqn+MUxd4UpyqR0Wqm09+HO4Pv6o0x2leXME4lYNxKgvjVJbRilPV&#10;4poM/Eh5TzreWqnNjAzGqf4xTl3gSXGqfkr9qCgS/xS9BOFtVS5f35hxKgfjVBbGqSyjGadbGwrw&#10;u6hgLK3J0mZGBuNU/xinLvCkOFU341+SsB53pu9EqdH175lxKgfjVBbGqSyjGafHWivxl9iV+Lg4&#10;SpsZGYxT/WOcusCT4lQ9n9y3Q33wYXEkepUXqasYp3IwTmVhnMoymnGa2tmISxPW49GsfdrMyGCc&#10;6h/j1AWeFKfqjue/jwrGpvp8bcY1jFM5GKeyME5lGc04rTB14oaULbgscb02MzIYp/rHOHWBp8Sp&#10;ek3j/4pb5VgA5LvpihyMUzkYp7IwTmUZzTjttvTivozd+GVk0IheypRxqn+MUxd4SpwmdzbgO6E+&#10;eCo7xOWj9E9gnMrBOJWFcSrLaMapemDu8zmHHLucuXI57cFinOof49QFnhKnHxdH44dh/lhak6nN&#10;uI5xKgfjVBbGqSyjGacq9WCoH4T6Ia6jTpsZfoxT/WOcusAT4tSqvMn8NX41fhER4Jaj9E9gnMrB&#10;OJWFcSrLaMepf1UafhK+CGvrc7WZ4cc41T/GqQs8IU6j2qvx26hg3JCyVZtxD8apHIxTWRinsox2&#10;nO5oLMQvIwPxeWmsNjP8GKf6xzh1gd7jVN29fEZZPH4U5o/g6oyBSTdhnMrBOJWFcSrLaMepeo39&#10;30YtxpPZB7SZ4cc41T/GqQv0HqdtFjMeyNzj2N+01tyjzboH41QOxqksjFNZRjtOK4wd+Kfopbg8&#10;aaM2M/wYp/rHOHWB3uM0rr0W/5ewFrelbXf5cqWnY5zKwTiVhXEqy2jHqXpRmD/HrsA/RgU7Tns4&#10;Ehin+ufZcaoEV/OBD3HxxRdj7CuTkFjfr06NGD3HqRqjS6oz8GN1k74bj9I/gXEqB+NUFsapLKMd&#10;p6rrUrbglxGBjpPyjwTGqf55cJza0J28AmMfW4ty9KEyZhMWzF6FwlaLY1/LkaDnOG3vM2Nc/jH8&#10;LCIARYZ2bdZ9GKdyME5lYZzKooc4fSH3EH4WHoDo9hptZngxTvXPc+O0rx67P38bS9K0H3RXKZb7&#10;BGFXcjWsI1Sneo5T9UpQVyRtxF3pO9EyDCc3ZpzKwTiVhXEqix7iVD1w98fhi7CpwT2X1z4fxqn+&#10;eW6cNifh42dn4UiDYeC2tRlH507Foh3p6Dt5t5WCOODY0mEZ1kOL0XsgwOl9oznsyjgYtsxx7rjZ&#10;B+ej90iw069zZRj3+jmd9+Zh3u8P+zD8LPU+LAeD0BcS6PQ+bx6GPT5O5719mPb5of/oEqf3eeuw&#10;HVaX5Yuc3uftw7DH1+n8SI6Nh/3wg+MLMT90ZJav5v2LlOdc1rLcfmQJenb7KMtyHTRLyn4t0M7O&#10;c+O0LgZvPLUAMR0n1gp2INJnMhZsTDo1TiPXA/7PiBoWZczZ8D5+d3guDq18E/2n3c/BwcHBwaGX&#10;kbjsNXz32AJM2Pqx0/s5vGzsnKUF2tl5dJyOe2o+otuNA7fNNdg9803MPD1OozYCgS8Oy+gPfAH9&#10;AS84vW80hznoRTyzcwquOPAlMpaPc/o1rg49Pu7hHupj7ncy7+3D8TpXhrP7vHlIfI2rQ+LrXK/L&#10;8pEYenjcTcGv4lvHF2Ls7mkj8tobeI3Ler7Vn6tuHvfuOVqgnZ3nxqmxBKve/hBrc7sdN+3dZdjw&#10;5TysjyiFZYR2l9LrPqcGax8uTliHBzP3osY8PPsKcp9TObjPqSzc51QWPexzqvpxuD9uSt2GLmuv&#10;NjN8uM+p/nlunKIXZftm4M3VmTDBiqbMEMz5KggpNT0YqcWqXuO0sdfg2N/0rYJQmGzDE1OMUzkY&#10;p7IwTmXRS5xemrjecRBvmXH431MZp/rnwXGq6KrCrhWzMfHjD/D5F9NxIKYUhhFsB73GaWhbpeP8&#10;pvMqkt1+8v0TGKdyME5lYZzKopc4fTz7AP43fg0SO4f/vYVxqn+eHacKm6EZlZWVqG1shtmqTY4Q&#10;vcbpl+UJjsvBbW8o1Gbcj3EqB+NUFsapLHqJ089KYvBvMcsR0lKmzQwfxqn+eXycjia9xum9Gbvx&#10;3/GrkTSMn0AZp3IwTmVhnMqilzhdXZeD30Quxtq6XG1m+DBO9Y9x6gI9xqlVeVP5fdQSXJ28CU29&#10;2jlghwHjVA7GqSyMU1n0EqcxHTX4Ubg/FlSmaDPDh3Gqf4xTF+gxTtWdyb8V6oOHs/bB3j98bzCM&#10;UzkYp7IwTmXRS5xWmbrw3VBffFISDeswvnepGKf6xzh1gR7jdHtjoeMXfGpprDYzPBincjBOZWGc&#10;yqKXOG3rM+Efo5bg9fxj6LQM7+mkGKf6xzh1gR7jdLLyqfMHYX7YNowHQ6kYp3IwTmVhnMqilzjt&#10;tJhxVfJGPJy5D7XmgfOXDxfGqf4xTl2gtzhVTxt1Z/oO/Dh8EfJ7WrXZ4cE4lYNxKgvjVBa9xGmP&#10;zYJHsvbhxtStKDQM73PBONU/xqkL9BanHconz/+MW4nfRwWjT3khDifGqRyMU1kYp7LoJU5NNism&#10;FIbj/+LXIKWrQZsdHoxT/WOcukBvcZqs/EL/MXop7k7fqc0MH8apHIxTWRinsuglTvvsNsyvSMYf&#10;opcgon14f/cYp/rHOHWB3uJ0Q30+fhURhJnl8drM8GGcysE4lYVxKote4lQ9u4x6rMT3w/xwoHl4&#10;T8TPONU/xqkL9BanU0vj8MMwfxxrrdRmhg/jVA7GqSyMU1n0EqfqMRPHlfeuH4f7Y2Vt9rCeTopx&#10;qn+MUxfoKU7VTSLP5BzEd0J90Wkd3tNwqBincjBOZWGcyqKXOFUldNbhX2KWYUZZHMy24bseOeNU&#10;/xinLtBTnFaZu3B72g78d9xqbWZ4MU7lYJzKwjiVRU9xmt3djMsS1zvOddpjHb54ZJzqH+PUBXqK&#10;04SOOvwtYR2eyT6ozQwvxqkcjFNZGKey6ClOy0yduCN9B+5J3+U4+8xwYZzqH+PUBXqK011NxY6j&#10;HBeOwHWJVYxTORinsjBOZdFTnDb2GvBMTgj+lrAWLX0mbdb9GKf6xzh1gV7iVN2RPLA6Hd8L80VE&#10;28i8oTJO5WCcysI4lUVPcapuylfPdfoPkYvRoITqcGGc6h/j1AV6iVP1F/rD4ijHL3SpcWS+H8ap&#10;HIxTWRinsugpTtUVLTPL4vHtUB+UGYcvohin+sc4dYFe4rTW3OO47Ns1yZtRp/x5JDBO5WCcysI4&#10;lUVPcapaXJ2Bn4YH4HBrhTbjfoxT/WOcukAvcZpvaMOlievxYu5htA/jTuQnY5zKwTiVhXEqi97i&#10;dGtjAf4QtQRBSqQOF8ap/jFOXaCXOE3srMcvIwIxuzxxWM8NdzLGqRyMU1kYp7LoLU5D26rwn3Er&#10;8X5hhDbjfoxT/WOcukAPcaruo7O9sdBxZagtDQWO2yOBcSoH41QWxqkseovTjK4mXJqwHvdn7NFm&#10;3I9xqn+MUxfoIU7VS7x9XhqLP8UuR5jyiXOkME7lYJzKwjiVRW9xWm3uxvUpW/A/8cN3QRnGqf4x&#10;Tl2ghzi12G14MHMvrk3e7Li6xkhhnMrBOJWFcSqL3uLUaLPgnoxd+En4ItiG6fr6jFP9Y5y6QA9x&#10;2qvE6b/HrsBjWfsdJzAeKYxTORinsjBOZdFbnKqezznkOJ1Ujblbm3Evxqn+MU5doIc4VU8j9f1Q&#10;X0wsDHesRR0pjFM5GKeyME5l0WOcfloSjR+E+iG8fXh2VWOc6h/j1AV6iNM9TcX4WXgA/CpTR+xg&#10;KBXjVA7GqSyMU1n0GKdB1en4cZg/VtRmazPuxTjVP8apC/QQpx8VR+Gfo5dib3OJNjMyGKdyME5l&#10;YZzKosc43dNUgp9HBGJycbQ2416MU/1jnLpAD3F6bfIW/DV+9YgeDKVinMrBOJWFcSqLHuM0uasB&#10;v44MwqNZ+7UZ92Kc6h/j1AWjHacmm9VxmbcxyZvQbe3VZkcG41QOxqksjFNZ9Bindb09+F1UMP6W&#10;sE6bcS/Gqf4xTl0w2nGa0d2Eb4X64NmckBHd31TFOJWDcSoL41QWPcapev7uP8WswB+il6DH6v6I&#10;ZJzqH+PUBaMdp6vrcvCdUF/MqUjSZkYO41QOxqksjFNZ9BinqptTt+E3kYtRZHD/88I41T/GqQtG&#10;O07fKQjD98J8cbClXJsZOYxTORinsjBOZdFrnL6WdxS/iggclisfMk71j3HqgtGMU/XKGTembsUP&#10;wvxQbRr5cGCcysE4lYVxKote41TdIqgeU7G+Pk+bcR/Gqf4xTl0wmnFaZ+7B/4tbhT/HroBtFN5I&#10;GKdyME5lYZzKotc43dFUhB+F+SuRmqjNuA/jVP8Ypy4YzTiNbK/BH6OX4snsA9rMyGKcysE4lYVx&#10;Kote41Q94Pe7Yb54uyBUm3Efxqn+MU5dMJpxql45Q90fJ6AqTZsZWYxTORinsjBOZdFrnJrtVsfZ&#10;aB7I3OP2s9EwTvWPceqC0YpT9Rd1ckmUY3/TtK5GbXZkMU7lYJzKwjiVRa9xqvp91BLcmrYdbRaz&#10;NuMejFP9Y5y6YLTiVD3vm7o5/2cRAeiz27TZkcU4lYNxKgvjVBY9x+k1yZtxVfJGFBnd+9wwTvWP&#10;ceqC0YrTEmMHbkndhquTN2kzI49xKgfjVBbGqSx6jtPncw7hfxPWIL6jTptxD8ap/jFOXTBacRrd&#10;Xov/jV+DcfnHtJmRxziVg3EqC+NUFj3H6YyyBPxbzHIcaC7VZtyDcap/jFMXjEacqvubbm8sclw5&#10;Y1lNljY78hincjBOZWGcyqLnON3UkId/iAzCmrpcbcY9GKf6xzh1wWjEqdVug29VKr4f5ovEzgZt&#10;duQxTuVgnMrCOJVFz3Ga2FnvOPB3YWWKW4/YZ5zqH+PUBaMRp52WXkwoDHNs6ig2tGuzI49xKgfj&#10;VBbGqSx6jtMqU5fjRPyflES79eBfxqn+MU5dMBpxWmvuxn0Zu3Fb2nbU9XZrsyOPcSoH41QWxqks&#10;eo7Tpl6j4yqIr+cfRXuf+04nxTjVP8apC0YjTgsMbfhr3Gq8WXAcHW4+99tgME7lYJzKwjiVRc9x&#10;2tZnwnUpW/BQ5l5Um923MoZxqn+MUxeMdJyq+9wkdtbh+459cFJH7RynKsapHIxTWRinsug5Tru0&#10;c3pfn7IVhQb3PT+MU/1jnLpgNOJ0XV0efhYegG0Nhdrs6GCcysE4lYVxKoue49Ros2BSUST+Gr8a&#10;qV3uOwCYcap/jFMXjEacTiqKwH/FrUJk++i+cTJO5WCcysI4lUXPcapuHVTPTvPbyMWIcuN7HuNU&#10;/xinLhiNOFUPhLoxdZtj39PRxDiVg3EqC+NUFj3Hqb3fjq0NhfhuqK/jRPzuOp0U41T/GKcuGI04&#10;/WVEIJ7MDkH7KB4MpWKcysE4lYVxKoue41R9zzvWWoGfhwdgWW0WrEqsugPjVP8Ypy4Y6TgtM3Yo&#10;nyB9MKk4QpsZPYxTORinsjBOZdFznKrU6+r/e+wKTCuLRa/Nqs26hnGqf7qN066yKBw9ehxxKSXo&#10;OuvrsQcl4WHK1x1FTEom2kZ4ZeJIx+m6ulzHmtPFNRnazOhhnMrBOJWFcSqL3uM0u7sZVyRtxMt5&#10;RxwHSLkD41T/dBmn5qpEzP5yMgJWLEfwwmDsPJrnJFD7UB4bgf2rVmHFkgBM/eBl+O9NRnuvdvcI&#10;GOk4fT3/GP4lZhmOtJZrM6OHcSoH41QWxqkseo/TcmMn7k7fiTvSdqDb6p43eMap/ukwTtsRNccH&#10;PoeLYOm3oaMwBguWrkNSTY92v6alFDEp+Wi12NBvMyP3SCBe+3w+MupN2hcMv5GO0/+NX4P/iV+N&#10;UuPoXbb0BMapHIxTWRinsug9Tpv7jHg2+6Djvc9dx1owTvVPf3HamIQPXpqPYzUD0dffUYrgaQuw&#10;JrIMp2SB3QarsgAdOHivH+0Fh/HxwllIqj4tYofRSMZpt7UP3w71wZikTY7HPdoYp3IwTmVhnMqi&#10;9zg1WS2YUBjmOCiq1eKelU+MU/0bhTi1oauhHOXlTkZ1HWoyQjB+ejByWo0DX97bgIMLFmDpniyY&#10;znZBpH4LKpK2Y9X6zag9rU3VJ0QNiuEY3d3djhe5s/vcPSJaKvEtJU5fzj3s9P6RHnV1dU7nvXk0&#10;NTU5PpA4u8+bhxqm7e3tTu/z5qEuyJ3Ne/tQP3iqsebsPm8d6gewEx8+pY2amhqn83oa00piHCtn&#10;cruanN4/2NHc3Ayj0ej0Pm8dZrPZsUxTP4Q5u38kh9V6/gPbRiFODYhfMRmTJzsZcwKwc9+WU+PU&#10;WIPts2dh0Tni1GbqRNKhzQhLq8fpD/nEQmc4hrqGQY00Z/e5e8zOi3LE6bzCWKf3j/RQ1yo5m/fm&#10;oa5hUAPV2X3ePBoaGhzB4uw+bx7qgtzZvLcPNVbUN29n93nrUH+vR2pZrrfhCcvyBcr7nrrmdFNp&#10;utP7BzvOtSxvVkZ1U4PT+zx5qL/T6jJND8vyC1l7q7vN+pbKKLzzrh/iG7sHJjrLsGTqlwg8UoDe&#10;s2xpakrdiaMJOWgf4S2uI7lZ/7W8o444jWnXxyYYbtaXg5v1ZeFmfVn0vllftaOxCH+MXgr/6jRt&#10;xjXn2qxfauxwHHysnvzf5KZTV+kBN+u7qq8S696Zj515rY6bhupEzJo3HYfzWuB0cVmyEwGHs9E6&#10;CuekH6k4tdhtGJO8ybFZQ933VA8Yp3IwTmVhnMriCXEa0V6N/4xbhbcKQrUZ15wtTtUYvT1th2NF&#10;0CNZ+1Br1laSeQHGqcv60RG3FHcExAJ2M3L2L8e8uXuVF4mTy5aV7MLNAYmw2gfuM+RGIay4Sok5&#10;x81hN9xxqp7TLaS5FC/lHcbPIgLwfwlr3Xb5NlcxTuVgnMrCOJXFE+I0p7sZlySsw53pO7UZ15wt&#10;TicVRTjCVB23pG1H4ShfJtydGKduUrrjdTz88OOYOHUzSrXdT4EO7Jn5HGZsy0R7aTimTHhB+ZqH&#10;vxlvz0N8eZvzNazDwF1xqgZnl7UP1cqntNSuRgTXZODe9F34RUQgfhq+CP8UvRR/jV8NPzdt0nAH&#10;xqkcjFNZGKeyeEKcNvQacF3KFseVotzh9DhVz4CzrbEQv40Mxn8r77X3KO+/lyWuR5ryfuwtvDZO&#10;ja1VyExIQUF1G9obq1FY1nTWfUClcCVO1U311eYuRLXXYG1dLiYWhePalM34dUSQY9+aa5O34Lmc&#10;Q5hbkYTjbZWjfi390zFO5WCcysI4lcUT4rTXbsVd6TvxvVBfmN2wH+jJcWrv70dyZwOuTNqIf4tZ&#10;jsSOenxeGov/iF3peH/2Fl4Zp5bqcMyd8CoeuvMF+G5NU8KkEnkZYdi1JQJ1Bu2LBBpqnGZ1N2Ni&#10;YTjuydiF/4pbhe+H+Tk22T+XewgLK1NwoLkUuT2tbrtU23BgnMrBOJWFcSqLJ8Sp6oXcw47jLkoM&#10;rl+E5uQ4VdfKPpsbgt9ELsbK2mzY+u1YXJ2B30YF42DL6F+N0V28ME47cOzTu/HCrC3YGrQKW9el&#10;wHEqUUsnts58FPNCik49Ob4gQ4lT9UjASxLW41eRgbgldRtmlscjoq0aRcZ2x5Uw1DWqnoBxKgfj&#10;VBbGqSyeEqfq2szvh/riiBuC8UScqmtNfapS8POIAHxQFIlOS69jbk9TCX4Q6oftjYXa3/B8Xhin&#10;pVg0Zh5S+nqRH3IY+07EqWLXp9dj/JRDaNFuSzPYOK0xd+M/4lbgp8ovgnpKDH0c2jQ0jFM5GKey&#10;ME5l8ZQ4XVqThR+F+2NxTYY2M3Qn4jSrpxk/CPPHXem7UGH6JtqiO2rwHSWEl2lrUr2BF8ZpDyK+&#10;/Bx7SpuRdeAg9q1NRkdfDxrztuDNG27D5xsy8fXxSsJcaJyqn8TUo/5uTtvm+IT2RVmcY86TMU7l&#10;YJzKwjiVxVPiNKSlDD8ND8Ck4ghtZujUOM3vaMY/Ry/Ff8SuwMHmMu2eAeo+qL+PCsas8gSYdbx7&#10;3WB47T6nK1dtwKJpU/DZe3OwdNlXeH3s7Xhxsj9S6848HYMUFxKnaoTm97Th4ax9+J3yYv+qXD31&#10;lecv+BmncjBOZWGcyuIpcZrZ3ew4g82DmXu1maHLb6zF2NQdjuM9/KpSYTvt9Z7d3eI4Q86EwnDd&#10;nFvcVV4Zp6qOqkwc3bUdm9dvwiZlbN0XjoIGk3avTBcSp/W9PY6T+aph+mVZIkxe8imMcSoH41QW&#10;xqksnhKn6hlrfh0ZhIsT1mkzQ2OwWjC1MBo/CfPHu4Vh6HESn8XGdlybsgVPZR9Em8U7Osdr41TV&#10;b++H3WqDTRn2XrlrTE84X5yqR9vfl7Ebv1Q+7X1aEoMO5ZdLLyfRdxXjVA7GqSyMU1k8JU7VrZB/&#10;iVuJf41ZNuRTK5442EndnK/uZtdh6dXuOVW1qRtjlffu21N3oLHPO3Zc9MI4NaIsOR5xsSnIL2lE&#10;r7UV0f4v4/K/X4b73w1EVqvdow/sccXZ4lQNUDVMHedlC/N1XBff4CVrTE9gnMrBOJWFcSqLp8Sp&#10;6g7lPfUfo4KR2zO0w7DLjB2OS4H/ISIYGec4wX5zn8lx6qqLE9Y6DmT2Bl4Yp2ZEzrgXU/cXo1cJ&#10;rLKjS/H6JB8kV7cifvsczF6XxgOiTqKGqXretJfzDuNHYf54MvvAWT+deTLGqRyMU1kYp7J4Upyq&#10;19b/h8jFONpaoc1cOPW6+eOVv6/uGjA/NxqG3rNvru+29uL9ogj8IXrpKUfxezIvjNNyrLhnAdKU&#10;9+S+jmKs8fXH3sRq2JRlV2P2IaziqaS0W9+EqboT9a8iAh0n1W9VPoF5I8apHIxTWRinsnhSnKoH&#10;L/1ceW9dXZejzVwYa78dvsrf/VlEAN5RArWwvuaUy5eeTj3f+JflCfhBmB+KjN7xuvDCOG1H2Kdv&#10;Y86BOBxdE4AZgbtR3tmHflgQt+YzTAuIgXes9B680+NU3XQ/qSjS8cnu5bwjqPWSzQHOME7lYJzK&#10;wjiVxZPi9EBLqeNcp2o4DsbupmLHsR/XpWxGsaHtlCtEOaPuqhhYne44mj+2w3N+PufihXHaj97W&#10;POxdG4xV6/chs6IDVnsXCo9uw5JF/th8NP/rk/JLc3qcflQciR+HL8LDWXtRZurwmoOfnGGcysE4&#10;lYVxKosnxal6vnD15Pg3pW5DgBKPFzLmViThv+NXO674lNTZ4HhfPl+cqtbX5+FXEUHY0lCgzXg2&#10;L4zTAf12K/rMJpiMRhhNZvRZbcqTrN0p1Ik4VTcBTC+Lw7dCfXB96laUGl2/9q/eMU7lYJzKwjiV&#10;xZPiVPXDMH/HVZ0GM9S1rVtPuhTphcTp3uYS/HPMMiyoSNFmPJtXxqm9uxYJe1Zg8vjn8Nijj+Lx&#10;1yZgzpKdSCpqQq/Ol2HqwUjxHXUIa6ty+zjUUIx9VXmYpoTpT8IX4crkjcjuadb+Ze/GOJWDcSoL&#10;41QWT4vTzQ0FWFuXO6ihbtY/eUvmhcRpRHs1/jtuNd4rdP2KVHrghXFqRO7Kt3DHTWMxYYYflq1e&#10;h42b1mKxz1f4bNo8HCvqgp4XY9Edtfj32JWOtZrDOa5P2YL07ibtX/V+jFM5GKeyME5l8bQ4dYcL&#10;iVP1/fzyxA14NGufNuPZvDBOK7Hszivx5uIYNBps2pyivxd5x1diWUA89PxQ1fOVHWwpx/bGIreP&#10;jdU5WFOe7vhznqFV+xdlYJzKwTiVhXEqC+PUOfW4kRtTt+KqpE3ajGfzyjWnSXPux/RjZ/7iNheG&#10;YcOMY9qppIyoSqsSdc5TZ+c5lYJxKgfjVBbGqSyMU+da+ky4J30X/hi1TJvxbF4YpzaY2wuwa/EG&#10;ZDW2o739mxG+8gPM35ONFvV21RG8ffF8FGl/SwLGqSyMU1kYp3IwTmW5kDi1KL8DT2QfcOy2Z/OC&#10;o7+9ME4bsXf8zRhz81245557zjruuvU6/O2ieYxTIRincjBOZWGcysI4Pbtx+cfx3VBflJs8/33e&#10;C+MUaI/zh/+uWCQkJpx1xB5fhhcv4ppTKRincjBOZWGcysI4PbvPS2PxwzA/RLZ7/rLAK+MUpjZ0&#10;mLU/f82C6pwMtJ54r+7vQklEiagT8jNOZWGcysI4lYNxKsuFxql6Ev+fhQdgXX2eNuO5vDNOFT2t&#10;1chLSUPa1yMVhzYGIHBvIc7/FHsnxqksjFNZGKdyME5ludA43dpQiF9HBGHmIC+XqkdeeUBU3c63&#10;MeaaG3DDtddgzJhrcePNN+NmZVx/41h8tjwJ8t62BjBOZWGcysI4lYNxKsuFxmlYWyV+FxWM1/KO&#10;ajOeywvjtBrrH30cwQnVKIs/gnWbD6C0uQemni7kRh9HflOv9nXyME5lYZzKwjiVg3Eqy4XGaU53&#10;M/4YvRS3p+3UZjyXF8ZpJVaPnYZY5b3J1lmCHau2IrawFfZ+ZSFWEIKN6zNh0L5SGsapLIxTWRin&#10;cjBOZbnQOG3sNeJPMSvw/+JWaTOeywvj1Iyi1e/hiVcnIXB7Kgojt+KjybOxYdcmfPHG8/hkQSTa&#10;ta+UhnEqC+NUFsapHIxTWS40Tq3K78F/xa3GryODYLJ59rLfKw+Isve1I277WuyJr0Kf1Yi83Qvx&#10;+B3X4pGJixBbZdL1tfWHE+NUFsapLIxTORinslxonKpuSt2Gn0cEoNLk2ctAr4zTs7FZzTB0mXHS&#10;FfdFYZzKwjiVhXEqB+NUlsHE6bM5B/GT8EVI7PTs9zyviFOrpRs1xUUoOs9IPL4JyxeGa9fWl4dx&#10;KgvjVBbGqRyMU1kGE6eTS6Lwo3B/7G0q0WY8k1fEqbG9CEs/fAbPPHvu8ch99+OtKYcYpwIxTuVg&#10;nMrCOJWFcXpugdXp+EGYH5bWZGkznsk71pwaWpGwdxW2hycjOfns4/DahZjHONVuycI4lYNxKgvj&#10;VBbG6bntbS7B95Q4/aIsXpvxTF4Rp/12G3qNPTCd533Y2tcLY7sJ/dptaRinsjBOZWGcysE4lWUw&#10;cZrS1YDvhvpiXMFxbcYzeecBUf0WdDZUoTinCPVNPejtVt6smhvRZZZ6KNQAxqksjFNZGKdyME5l&#10;GUycNvQa8O1QHzyUtQf9/Z67Ks4r47SzeB8+f/lB3HrD8/Bdl4IeUzNS96/H5j0hKG2T92Z9AuNU&#10;FsapLIxTORinsgwmTm39dvwozB83p2716HOdemGctuDA+EcwIWAr1vmuxBY1Th3zJuz47E7M3JLL&#10;K0QJxDiVg3EqC+NUFsbp+f0ldiWuStqEOvNA/XgiL4zTUiy95QskGUzIDzmMfV/HqQHr3r4e46cd&#10;4QFRAjFO5WCcysI4lYVxen63pm7HxQlrkdvtubXjhXHai+QFT2Frce8pcdqd4o97r7sDU/aVwDrw&#10;heIwTmVhnMrCOJWDcSrLYOP05bwjjuvrR3d47s/KOw+IMhVjzZTPMHfmV5j58WzMm/427rz1brz0&#10;8WoUynvP+hrjVBbGqSyMUzkYp7IMNk7V00j9S/Qy7Gv23BPxe2ecKvqMTUg+sh2rly3F0mWrsT26&#10;AI2dXWiubYe8t+sBjFNZGKeyME7lYJzKMtg4XVOXi99ELlb+m6PNeB6vjVNnGrOOYE1QNNq129Iw&#10;TmVhnMrCOJWDcSrLYOM0rK3acX1938pUbcbzCIrTPhye/TIm8ApR2i1ZGKdyME5lYZzKwjg9v1JT&#10;B74T6oPPS2M99qJD3hOn/f0w16Vj8ZSnceXFY/DiF1tQ3NXvOAltf38vSre8i8suvgHjZxxjnArE&#10;OJWDcSoL41QWxun5dVh78cNwP7xbEOax5zr1kjjth6UlF4s/fg533v0AHn/8CTx4z9144YM1yKuv&#10;Rfy6T3DV9Xfijdm7USn1JKcKxqksjFNZGKdyME5lGWycdln78O9xK/BC7iG09Zm0Wc/iJXFqRW3a&#10;HsyY/Cn2plbD0GNCdeoufD7xZbz3/pt4+MlXMHVjAtov/Ln1SoxTWRinsjBO5WCcyjLYOO1R4vSa&#10;lM14IHMPqs2euSz0kjjtQ1HofmxeEoZW7b24v68DUas/xVNPTcC60DwYbHaYe5pQllsL88CXiMM4&#10;lYVxKgvjVA7GqSyDjVOjzYKHs/bhxtStKDC0arOexWvitPDoUexZmYRubQb9ZuTu34PNS6PQbrU7&#10;dgpuKQzHlq+OwzOfKtcxTmVhnMrCOJWDcSrLYOPUbLPirYJQXJKwDqldDdqsZ/GiOF2F8bfeiYcf&#10;fxSPOsbDuOfOO3DbbXd9PXffnXdiPI/W127JwjiVg3EqC+NUFsbp+VnsNswoT8CfYpYjqr1Gm/Us&#10;XhWn4269D08/9wJefPFFp+OJBx7Fe4xT7ZYsjFM5GKeyME5lYZyen7XfjuW1WfhVZCAOt1Ros57F&#10;a+K0JOIANi0LR0vv2RdStSl7sGzOccapQIxTORinsjBOZWGcnp+9vx/7mkvxvVA/7GgscpxS09N4&#10;SZza0NPShPqajnNemrTP0ILa4mb0arelYZzKwjiVhXEqB+NUlsHGqZqike0DV4laUpMFq902cIcH&#10;8ZI4HX0lW1/Evfc+gLc+2YCS851Lta8L0Yc3YV1MOS785eY6xqksjFNZGKdyME5lGWycqhI76/HP&#10;0UsxoyzecYCUp/GOOO3vh1354dtsA0fljyw7WpUXwD0fb0Wb3Yy8kJWYP28vakxn/05aSw/hnTue&#10;RsDRIsbpCGGcysE4lYVxKgvj9MJk9TTjooR1jqP2u62et73YK+LUZm5H4qGtCE2txYh/PuitwOq3&#10;52NX/sCCwtKUB9/FwTiU26xkqxPdVQhduw4Ll0xnnI4gxqkcjFNZGKeyME4vTLGh3XGe08ez9qPD&#10;4nlnd/eKOO1pTIPfuInYldIAC4yoTK+Asy3r/fZ+2Prcu++FpTIS70zwR3yjdobVnips+nIBVhzO&#10;x5nHZrUjJWQP4stasJ1xOqIYp3IwTmVhnMrCOL0wNeZuPJS5FzcpgdrigZcw9Yo47apPxIZPN6Pa&#10;8dxVYs2Tq1DiuOdUnbX5iFiXgsG9bfUgJngiJk50Mr5YiK17tmD89GDktBoHvry3AQcXLMDSPVkw&#10;ndbBDfHHEZrfBJvh7HHa09OD5ubmYRkNDQ2oq6tzep+3D/WN29m8Nw91Id7U1OT0Pm8e6utc/TDi&#10;7D5vHuqC3Nm8t4+amhpxr3M1yNXfb2f3efuQ+DpXn2v1OXd239lGYX0Nnk7dg/+KWYHcOs/7mam/&#10;0+pzrYdmuZCVek7jtK+rASGr5mDj8RSkK0/GJ1d+hO2p6cqfTx17/T/BB4M+z6kdhtZ6x5vdGaOp&#10;BQ1ZB0+N085yLJ82BXNPj1NDEeIzKtFjsZ8zTtU1AFardViGGr7qp21n93n7UF/gzua9eai/3Gaz&#10;2el93jzUtabqwsTZfd481AW5s3lvH+qHEXWtkrP7vHUYjUbHlhFn93n7UD+MOJv35qEGkrrl09l9&#10;ZxtdvWa8XxiOX0cGobKn3enX6HmoWwfUZVp7++h/7+pa3PM5ywFRypOXfxzTXnkQN95wLa646Apc&#10;e8MNuOG0ce1Vt+Itd5+EvykZH708H8dqBsra3l6MoGnzsDaq7JTTWjUmrcC4J27EjTcqQ/lerr7y&#10;clw55jpM25kGN+9pcFbcrC8LN+vLws36cnCzvixD2ayvnut0VnkivhXqg1Kj573ve8fR+ifYLDAb&#10;shFwmx9Se4wwnjZyDi7D/C+Puvkk/O2Ime+L+eEVSiTb0Jh5EDMXLERy7dnPJ3WuNafDiXEqC+NU&#10;FsapHIxTWYYSp6rA6nT8KMwf4W2et2zwrjh1aEP2nkw0a7dOZuqsQWFyFbQN8G7TW5OKhYtnYXFQ&#10;EALmBWNPWCG6HacNMCL9wEocSKk+ZS0q43TkMU7lYJzKwjiVhXF64TbU5+M3UYuxvj5Pm/EcXhin&#10;AyzGFiQdWg//hbPhs2wLoovatXuGR3dVIqKiopGaVaGFqaoP1dlxyK5sx8lb7vutfaivLEJFc4/z&#10;000NE8apLIxTWRincjBOZRlqnO5vLsW/xSzHV+WJ2ozn8M44NZYg4NWbMebKy3H5dbfh/rtuwZhr&#10;r8frgfHokLUMOwXjVBbGqSyMUzkYp7IMNU6j2mvwP/Gr8WbBMW3Gc3hhnFqRFfwE7np2OsJKO2A9&#10;scyy9eD4svexLLppRNdW6gnjVBbGqSyMUzkYp7IMNU6zuptxedIGjM3crc14Di+M03Isu/tVHKrT&#10;bp6kueg4NvpEYXg38OsX41QWxqksjFM5GKeyDDVOq0xduCFlK/6WsE6b8RxeGKdN2PrcBISdfki+&#10;3YCELXMx1zcKnvFQ3Y9xKgvjVBbGqRyMU1mGGqed1l7cnbELv4wI0mY8hxfGqQ2NoV9h/DsLsTs6&#10;Dfl5+UiJ3YuAj1/HU0+Mw8b0tlMOTpKEcSoL41QWxqkcjFNZhhqntn47Hs/ej2+H+qDLOvi/P5q8&#10;8oCoflsvCo4H47X7xuDKK6/EFVf8HZdc/wI2JNXBYu/XvkoexqksjFNZGKdyME5lGWqcqt4qCMV3&#10;Q32RZ3DvGd6Hm1fG6Qk2swF1JQUormiG2So3Sk9gnMrCOJWFcSoH41QWV+L0i7J4/DDcH0day7UZ&#10;z+DVcUqnYpzKwjiVhXEqB+NUFlfiNLgmEz8LX4TltVnajGdgnArCOJWFcSoL41QOxqksrsTprqZi&#10;/DIiEJ+XxGgznoFxKgjjVBbGqSyMUzkYp7K4EqcxHbX4beRivJB7SJvxDIxTQRinsjBOZWGcysE4&#10;lcWVOC02tOEfo4JxU+o2bcYzeGGclmLd09NxuLQZPWYrBB+cfwbGqSyMU1kYp3IwTmVxJU47LGb8&#10;c8wy/CVuJfr7PSeIvDJOF415GO8HbMbR0EjEJOeiobNPeVK0uwVjnMrCOJWFcSoH41QWV+JUTZ+/&#10;xq/GbyIXo8eDznXqhXHaiawdyajt7kJFThKOHz6MPVvWYOm2o8iv74JN1jLsFIxTWRinsjBO5WCc&#10;yuJKnKpuT9uBX0UGocjgORdv9/p9Tu19RtSk7sTkJ27FfY88h8nztyClqgMWgZHKOJWFcSoL41QO&#10;xqksrsbpy3lH8IuIQMS012gz+ueFcWpEeVI5epQ/WXqaELn8Y9x57aX4+8OTsDutBd1Nxdjr/xHe&#10;WRSCTousbf2MU1kYp7IwTuVgnMriapxOK43FTyMCsKOxSJvRPy/d5/QBfDhvPt5++Uk88sqHWHUs&#10;B6ZTQrQXKUFP4BHfFJi1GQkYp7IwTmVhnMrBOJXF1ThdUZuFH4X5I7A6XZvRPy+N06tx/2ufYOme&#10;GNS0m50csd+F418+hkvuW40qbUYCxqksjFNZGKdyME5lcTVOj7aU4/thfphS6jkn4vfCOG1BhP9y&#10;RJV34dTL6VuUX2jtj+hFTepx7ImrUv4kB+NUFsapLIxTORinsrgapwWGVnwn1Mex76mn8MI4rcSa&#10;R1ei+Iy1pXa0l8UgpUDem9YJjFNZGKeyME7lYJzK4mqcmmwWfEuJ07EZu2Hr94zfFS+J037HyWXt&#10;yoOxWgvhd7UPspU3ZfWN+eRREr4WvjOOoUX7W9IwTmVhnMrCOJWDcSqLq3Gq+nVkEG5O3YaOPs84&#10;0sZr4rS3vQah6+fi1cdvxyUXX4s7H3gAD5w2HnrqNfiF5IvalH8yxqksjFNZGKdyME5lcUecXpKw&#10;Hlcnb0K5yTNiz8s269vQWXgcn780F8fKK1Bx2qipaYFZ1jLsFIxTWRinsjBO5WCcyuKOOL0/cw8u&#10;TliL9K5GbUbfvHCfUxvaSyrh7OGYuxtRllMj6vRRJ2OcysI4lYVxKgfjVBZ3xOnbhWH4S+wqhLV5&#10;xjmKvCJObZY+1JYVo6nDpNwyoSYrG5kZmWeMsE2BmP/VMbQO/DVxGKeyME5lYZzKwTiVxR1xOq8y&#10;GX+MXopdHnIifq+I0676MHx046OYszEd3ehEyAfX4tLLr8CVV155yrj8spswfsohHhAlEONUDsap&#10;LIxTWRinQ7O1oQC/igjCytpsbUbfvCJO+20WdDTWod1gc9w2Jq7CtrRWGLuNp4zcQyuwaEEYZP5K&#10;M06lYZzKwjiVg3EqizviNK6jFj8M88eCyhRtRt+8cJ9ThbUT3Qbtzycx97SgIq+OR+sLxDiVg3Eq&#10;C+NUFsbp0FSYOvHtUB98VhLjEec69c44PYuOygwc35gGeW9bAxinsjBOZWGcysE4lcUdcdrcZ8Sv&#10;I4IcB0b1WF37f40Er4jT7sZYzLz/btx997nH7beOxUTuc6rdkoVxKgfjVBbGqSyM06Fps5jwPwmr&#10;8UzOQTQpoap3XhGnfd1N2Ob3Jj6YG4jlK5afdUx763G8P5VxKhHjVA7GqSyMU1kYp0PTae3FzWnb&#10;cF/6blQY9R983rFZ39qHjqYqNJ/nBKZdDfmIOZDj9ByoEjBOZWGcysI4lYNxKos74lTdlP9UTgiu&#10;S96CvB79r6ITtc+pqbMGRalV0P8K7eHBOJWFcSoL41QOxqks7ohTo82C9wrD8b/xa5DS1aDN6pdX&#10;xKmltws5iTEoqu2CHV3IPnIIISEhZ4wNQTMx88tj3KwvEONUDsapLIxTWRinQ9Nnt2JOeRL+GL0E&#10;Ue012qx+eUWc9jQl4Ysnn4X/3lyY0IPwL27BVVdddca44vKbeRJ+xqkYjFNZGKdyME5lcUecWu02&#10;rK7LwY/D/HG4tUKb1S/v2Kzfb4el14Re68DN3rTNCCkf+PPJ6uO3YsksXr5UIsapHIxTWRinsjBO&#10;h6ZfGSEt5Y5zne5sKoZd5+c69c59Tm1GJcT6YbdZYe1ThtWOfuWZsfT2oLWuA/LergcwTmVhnMrC&#10;OJWDcSqLO+JUFd5WhV9FBiKgOh0W+8AVNfXKSw+IsqI8dieCA3yxcP5CLPQNxOZD6Whx/bn1aIxT&#10;WRinsjBO5WCcyuKuOE3srMe/x67AlJIYmGz6fm/wyjhtiPbFE/fdggdf+RC+QSuwYrEPvvj4HXzo&#10;fxRNggOVcSoL41QWxqkcjFNZ3BWnWd3NuCxxA17LP6r7q0R5YZxWY8OTY3D75N2o6jYpT6hFeYPu&#10;g8nQhchNUxEcrf9TKAwXxqksjFNZGKdyME5lcVeclhjacUvqdtyfucdxUn4988I4rcGW567HnMgz&#10;H1BzcSg2zgvjAVECMU7lYJzKwjiVhXE6dLXmbjyStQ9XJW9CW59Jm9Unr4hTu60XXcqTpz6B6qg8&#10;Pg/T10SjuvmbOXWk7F+E+fMjIDPPGKfSME5lYZzKwTiVRe0Xd8Rpm8WMV/OO4E8xK9Cs8+vre0Wc&#10;mjpKsPnLD/DBpBPjXbzw4KN4/b2T5z7Aay89geCYRuj7GLXhwziVhXEqC+NUDsapLO6KU7Pdig+L&#10;I/GjsEWo7+3RZvXJK+LU0l2Ho8tnYNn2owg/Hn7WERubjhajrIXYyRinsjBOZWGcysE4lcVdcdrf&#10;348vyxPwnVBf5Oj8+vpeEaf9dgt6OhrR0a2ez7T/LMOM9vp27W/IxDiVhXEqC+NUDsapLO6KU1VQ&#10;dTp+Gr4Ih1ucXKlIR7zwgCiF1Yjm+hpUlpej/KSRdng5NkfVQ7uQlDiMU1kYp7IwTuVgnMrizjjd&#10;WJ+H30UFY1ltljajT14Yp1Y0RPrgteeewv133I5bb7kTDzz0EB56+AHcdc9TmLc+Hd3aV0rDOJWF&#10;cSoL41QOxqks7ozTgy1l+FPMckwpjdVm9MkL47QeG594GnP2xCB050osXBSE4wnpyMhIxbGd6xBT&#10;oe/TJwwnxqksjFNZGKdyME5lcWecxnXU4n/i1+D53EPajD55YZyWIvjGeUhVnkdrewE2rtuGtMoO&#10;9Cv3tJSFY9/WbOj7BArDh3EqC+NUFsapHIxTWdwZp3mGVlyetBE3pW7TZvTJC+O0F0kLbsIzU5bi&#10;UEolCo744EP/zahorsGeL1/HhCmHoO9j1IYP41QWxqksjFM5GKeyuDNO68w9uD5lC/4jbqU2o0/e&#10;eUCUqRhL338Ns9akosvSiIM+7+HB++7BIy+8iy2pTdoXuZe5tQxFRUWoqG6B+TwnUu23W9HRWKl8&#10;fTU6jH2OtbojgXEqC+NUFsapHIxTWdwZp0abBXel78QPw/xg69fv7413xunplBhsr6tGm2F4jtPv&#10;ayrAynnj8fHnU/HlF4txOKlKeQFod56hDSmbN8F3ymR8NHUlEstaMVIvD8apLIxTWRincjBOZXFn&#10;nKorw57IOoBvh/ogu6fZcTL+Cx0dll7YRyhovTZOG/PCsXbxPMyaORNfLVyCg0mVMAzLz7QLyUH+&#10;mLYtHeZ+K5oyj2NB0EakNzg78KoZEQsm44UJixERVzHi+74yTmVhnMrCOJWDcSqLO+NUNaEwHN8L&#10;9cVtadvxQOaeCx4+lSlKoJq1/8vw8so4NaSuwpP33Io7H3wMEyZPxbQpk/DqU4/ivZWJ6HL3Mqwl&#10;HVNfnY/DlQPRZ28vRtCXvtgYW3nG+VRrQqfh3is+wNHm0TljAONUFsapLIxTORinsrg7TpfXZmFM&#10;8ib8PWnDBY2LE9bi5xEBeDRrH+p6R+ayp14Yp3XY8dJVuO31lSg5uQFt3Ti4aByWJrr3KlHGoiMY&#10;Pz0YOa3aetDeBhxcsABL92TBdMqm/XrseONpvL1pA6ZddBEuuug+zFqVhJG8ui3jVBbGqSyMUzkY&#10;p7K4O04Hq7nPiAcy9+Ku9F2oMo/MstUL47QGmx67HtOPnfmL21x8HBv9YzC4PO3CsVlP4sknnYy3&#10;P8XKrRtPjVNTLXbPnYOg0+O0LgZvPPUYJk8PQTlsaMw5gAkPPY8VUaWwnnRElPqm2tDQMCyjrq4O&#10;NTU1Tu/z9qG+cTub9+ahPtdqlDu7z5uH+ualDmf3efNQF+TO5r19qL/b0l7nkpflEl/n6nOtPufO&#10;7huJUVBTiUeSd+Gq+HVIqCp2+jXuHurvtPpc62FZrn44OB+ncdpv74fV3Ic+bVRHzMeizRloN30z&#10;p468Y0vgMz8c7lx32FcejrcnLUJSk3bdqc4yLJk6A34H82A++cO8I04XIKZDW51rrML66a/h841J&#10;6DvP0f3uwjWnsnDNqSxccyoH15zKMtprTjstZozLP45LE9ejwDAyrzuvWHNq6ijA5i8mY/LH2vjo&#10;bTz30DN498OT5pTx5qtPYVFYnXuvrW8swZLx87GncOAJM9WmYu7sGdifqSwwHTMaYyH8X3oHa7O1&#10;N01LA0KUrwvam804HQGMUzkYp7IwTmVhnI68HmsfPiyOxH/GrUJOT7M2O7y8Ik77umqww28CZi7Z&#10;hJ3bd551HDgUg1qjuxdiFtQdCcZjK5MBey8Kj6zF3LlbUdFzenFaUBMyB3ffvxxlyq2usgh8sWAW&#10;Iovb0T9CJzplnMrCOJWFcSoH41SW0Y5Tk82CGWXx+KfopUjvHp5zxZ/OO/Y5tfWho6UCJ7asq/qV&#10;4rPbbY4HaLPZYR/mAsxfeS8uu+wqPP5GMPK/PsqpFWvfuQlvL0v4+rRRuUtuVr7uMlz20DisSRmZ&#10;J/kExqksjFNZGKdyME5lGe047VNayrcqFb8ID0BS58i8l3rhAVGKfguaS9Oxb30QZk79DDPmL8O+&#10;8HRUtppH7IT3esQ4lYVxKgvjVA7GqSyjHafqlaRW1Gbju6G+iOuoHZGrWnplnJpKDmLyi2Px1Bvv&#10;Y+qM2Zgzexa+nDIFXwWvR37L8FwlyhMwTmVhnMrCOJWDcSrLaMepGqOb6vMdcXq8tdKxZXq4eWGc&#10;tiN66gP4IPgw8mpaYey1wW6zwmJoR2JIANbtL8boPcWji3EqC+NUFsapHIxTWUY7TlU7m4rw0/BF&#10;2N5YxDh14gLitAxBN8xEgpNrlTYXHMeGL47i/Ges8k6MU1kYp7IwTuVgnMqihzgNaS7FbyIXO64u&#10;NdzH8Ki8ME47EfLha9hV3gurzT5wYJTNij6zEWFL3seHy5KUr5CJcSoL41QWxqkcjFNZ9BCnx9sq&#10;8a8xy7GgIhk2xukZLmifU2P6Krz1wVdYu/MQwo+H49DOFfjytQcx9sWPcaT4xHHz8jBOZWGcysI4&#10;lYNxKose4jS6vQb/L24VPiuNcRwgNdy8Mk4BK6qS9mLxrE/wzmsv4dVx72PqrEAcyWnFCJ3vXpcY&#10;p7IwTmVhnMrBOJVFD3GqnkLqbwnr8HZhGOPUiQuK07b8aCQWtcFi7EBDVTmqaprR0zv8q6H1jnEq&#10;C+NUFsapHIxTWfQQp1ndzbg6eROeyzkIK+P0DBcQp5VYcfeteGZxEszaDA1gnMrCOJWFcSoH41QW&#10;PcRpoaENN6duw9jM3YxTJy4gTvuQt2YCtuf3wqJeGUpZaA0MGxqLI7AzMAot2ldKwziVhXEqC+NU&#10;DsapLHqI0wpTJ+7O2IUbUrbCMgK/b14Zp1Vx+7F07mys3HYQRw4eGRj7tmHuOy/i7SmHGKcCMU7l&#10;YJzKwjiVhXE6Oup7e/Bw5j5cnLhOidPhP3rHC+PUgDSf5/DiB7Mwf4EPfE4an457CR8wTrVbsjBO&#10;5WCcysI4lYVxOjra+kx4Jvsg/jV2ueNa+8PNKw+IstYlIr3MqDyZVlhPGvX50TiwJZnnORWIcSoH&#10;41QWxqksjNPRYbRa8EreUfwiIpBx6sT549RsRIPy4u3qPvOJtNut6Ou1QNZi7BuMU1kYp7IwTuVg&#10;nMqihzhVrwr1bmEYvh3qg17G6RnOGqf9NjPKw5fhyTvH4NJLL8UVY27HtHXxaO2VmqJnYpzKwjiV&#10;hXEqB+NUFj3Eqeqj4ih8J9QXdeYebWb4eEmc9sNQlYDZE5/B0+MmYe78eZg+6RU88co72JbaLPrE&#10;+ydjnMrCOJWFcSoH41QWvcTpjLJ4/DDMD5ndTdrM8PGSOLWgKmEPfGcvRXajEeplXy2GBuwNXIgV&#10;2zNhGPgixwLM1ic3VRmnsjBOZWGcysE4lUUvcbqwMgU/Cw9AWGuVNjN8vCRO+1B47CC2L49Fx4ll&#10;VL8JOUcOY++2jK/jtKMmB8dXJvKAKIEYp3IwTmVhnMrCOB09S2sy8auIIGxvLNJmho/3xOnRvVjt&#10;cwiVLd3o7lBGawOiD27DtpBstKq3mypwfNl8fM5TSWm3ZGGcysE4lYVxKgvjdPRsqM/D7yIXI7gm&#10;Q5sZPl4Up8vx7N+vwLU33IRbbr4Ft9xy2rj5Blxz5S0YzzjVbsnCOJWDcSoL41QWxuno2dNUjH+K&#10;XooZ5QnazPDxojjdhFkTF+JgUg6KCotRXHTayEvCrqAZmM441W7JwjiVg3EqC+NUFsbp6DnWWol/&#10;i1mOiUXh2szw8ZI4taGltAz5abXo7demnDC0VCInrARG7bY0jFNZGKeyME7lYJzKopc4jeuow19i&#10;V+KZnIPazPDxkjgF+u39jnEu/f39sNtkLcROxjiVhXEqC+NUDsapLHqJ08zuZvw1bjXuTN+pzQwf&#10;r4lTOj/GqSyMU1kYp3IwTmXRS5yWGjpwUfxaXJ60UZsZPoxTQRinsjBOZWGcysE4lUUvcdrYa8Bl&#10;ievx55jl2szwYZwKwjiVhXEqC+NUDsapLHqJ0x5rH65K2oifhi/SZoYP41QQxqksjFNZGKdyME5l&#10;0Uuc2vrtuCZ5M74V6oNe+/BebZNxKgjjVBbGqSyMUzkYp7LoJU5V96TvcsRpU+/wnveIcSoI41QW&#10;xqksjFM5GKey6ClOn84OccRpoXF4X3+MU0EYp7IwTmVhnMrBOJVFT3H6Zv5xfFuJ04TOOm1meDBO&#10;BWGcysI4lYVxKgfjVBY9xeknJdGOOD3UUq7NDA/GqSCMU1kYp7IwTuVgnMqipzidU56E7yhxurmh&#10;QJsZHoxTQRinsjBOZWGcysE4lUVPcbqkJlOJU18srsnQZoYH41QQxqksjFNZGKdyME5l0VOcbmko&#10;wHeVOJ1VnqDNDA/GqSCMU1kYp7IwTuVgnMqipzhV9zVV4/TD4ihtZngwTgVhnMrCOJWFcSoH41QW&#10;PcVpfEcdvhfmi9fyjmozw4NxKgjjVBbGqSyMUzkYp7LoKU7zeloccfpo9j5tZngwTgVhnMrCOJWF&#10;cSoH41QWPcVprblbiVM/3Ja6Q5sZHoxTQRinsjBOZWGcysE4lUVPcWqwWfB9JU4vTliL/v5+bdb9&#10;GKeCME5lYZzKwjiVg3Eqi57iVPWTcH/8X/wamJRQHS6MU0EYp7IwTmVhnMrBOJVFb3H6p5jl+O/4&#10;1WjqM2oz7sc4FYRxKgvjVBbGqRyMU1n0FqeXJ23Ef8atRJlp+HqCcSoI41QWxqksjFM5GKey6C1O&#10;70zfiT/HrkBWd7M2436MU0EYp7IwTmVhnMrBOJVFb3H6TG4I/iV6KWI7hu+5YJwKwjiVhXEqC+NU&#10;DsapLHqL0wmF4fin6CU40lquzbgf41QQxqksjFNZGKdyME5l0VuczixLwO+igrGjsUibcT/GqSCM&#10;U1kYp7IwTuVgnMqitzhdXJ2BX0cGYU1djjbjfoxTQRinsjBOZWGcysE4lUVvcbqtsRC/iAhEQFW6&#10;NuN+jFNBGKeyME5lYZzKwTiVRW9xGtZWhZ+EL8Ls8kRtxv0Yp4IwTmVhnMrCOJWDcSqL3uI0s7sZ&#10;Pwzzw6cl0dqM+zFOBWGcysI4lYVxKgfjVBa9xWltbw++E+qDdwrCtBn3Y5y6SdXhKRg//l186XcA&#10;VSZt0omKkA+VrxuP8V/442jRyIYi41QWxqksjFM5GKey6C1O++w2fEuJ01fzjqBfm3M3xqkbdKeu&#10;w4MfrEBJSx0Sti+F/6IjaOzV7jxJxYEPcMe7y1GqvNDKU/bis4CFSKs1aPcOP8apLIxTWRincjBO&#10;ZdFbnKpB+pNwfzydcxAmm3Vg0s0Yp66y1WLrhPnYntPquNnXmAuf5ctwvLDttE8UBsQsegnj1uXB&#10;ptzqb82H37I1CCtuwUgtVhmnsjBOZWGcysE4lUVvcar6Y/RSPJK5D+19Zm3GvRinLrJWR+Pdt3wR&#10;06C9GXZXYu2MBVh5tBC9p9SpGfl7vsA9T03H4fIOtJUmYef+UFR3jlw8ME5lYZzKwjiVg3Eqix7j&#10;9P/i1+DejN2o6+3RZtyLcXpeRmTu8oWvr5OxchOOHtmO8dODkdNqHPjy3gYcXLAAS/dkwaSuIj2Z&#10;uRph897ANS9Nx7KVR5Fb3uZYi3oyo9HoCMjhGM3NzWhoaHB6n7ePmpoap/PePOrq6hwLNWf3efNo&#10;ampyBIuz+7x5qAtyZ/PePtRYaW9vd3qftw71g6f6gdvZfd4+1A9hzua9eajPtd6W5VfHb8CNSZuR&#10;2Tg8z4f64UtdpulhWd7d3a0V2tmNQpxa0JAfj/h4JyMtGwWJ+06N0+4KrP5iGuY7i1P0IGFBAFbt&#10;W4I3b3wDqw8X4PRjp9Q1XWazeViG+glEXag5u8/bh/oG5mzem4f6S93T0+P0Pm8eaqioC3Jn93nz&#10;UBfkzua9fahv3OqHemf3eetQtwyoH8Kc3eftQ13R4Gzem4f6XKuB5Oy+0Rr3pu3CmMSNSG+tc3q/&#10;q0PdAqYu0/SwLFe3VJyP7jbr99cnYOLLCxBWp6167izDkqnzsTK8BH2nHcZWvncCPthaAKtdCd60&#10;fZg85WPuczpCuFlfDm7Wl4Wb9WXhZn19eD7nIP6etAGpXY3ajHtxs77LWnD084VYlqDET78drQWh&#10;+GLhl4itPH01cCN2v/MMpoXUDmzKt7XgiO9WhKVUn7Fpf7gwTmVhnMrCOJWDcSqLHuP03cIwx36n&#10;se3D83wwTt3AWBKKj4OCEXJgHzYtXoKNu9LQ7miCXpQmHUVScTOsMKPwcABefnsatoWEIGTvdviu&#10;34/Mui6uOR0BjFM5GKeyME5lYZzqw9TSOPwldiVC2yq1GfdinLpJa/ZOrFu3EfuPZqD169eQCbmh&#10;W3E8qw4DidCLsqitytetw7rtIUivbB+xtaYqxqksjFNZGKdyME5l0WOc+lal4p+jlyGkuUybcS/G&#10;qSCMU1kYp7IwTuVgnMqixzhdU5eL30Quxo7GIm3GvRingjBOZWGcysI4lYNxKose43RPYzF+FhGA&#10;DQ352ox7MU4FYZzKwjiVhXEqB+NUFj3GaVR7Db4X6ovltdnDcn19xqkgjFNZGKeyME7lYJzKosc4&#10;zexuxndCfbCoOh22fvfnKeNUEMapLIxTWRincjBOZdFjnOb0tOCn4YswuyIRfXarNus+jFNBGKey&#10;ME5lYZzKwTiVRY9xWmBoxT9GLcFnJTEw2Nz/PsM4FYRxKgvjVBbGqRyMU1n0GKfFhnb8Z+xKTCgM&#10;R5f1/Jf3HCzGqSCMU1kYp7IwTuVgnMqixzitMHXi0sR1eCXvCFr7TNqs+zBOBWGcysI4lYVxKgfj&#10;VBY9xmm1uRs3pGzFE9kH0Nhr0Gbdh3EqCONUFsapLIxTORinsugxTut7e3BP+m7cm7ELtUqouhvj&#10;VBDGqSyMU1kYp3IwTmXRY5w29xoda01vTNnq2MTvboxTQRinsjBOZWGcysE4lUWPcdpmMeOVvKP4&#10;e+IGlBjbtVn3YZwKwjiVhXEqC+NUDsapLHqM005rLyYWheO/4lejwOD+1yLjVBDGqSyMU1kYp3Iw&#10;TmXRY5wabRZMKYnFH6OXOU7I726MU0EYp7IwTmVhnMrBOJVFj3Haa7NibkUSfhERiIzuJm3WfRin&#10;gjBOZWGcysI4lYNxKose49Sm/M4FVWfg26E+SO5q0Gbdh3EqCONUFsapLIxTORinsugxTlWr6nLw&#10;LSVOI9rcv+xhnArCOJWFcSoL41QOxqkseo3TzQ0F+En4IuxpKtFm3IdxKgjjVBbGqSyMUzkYp7Lo&#10;NU53NxXjHyKDsKYuR5txH8apIIxTWRinsjBO5WCcyqLXOD3YUoY/Ri+FX1WaNuM+jFNBGKeyME5l&#10;YZzKwTiVRa9xGt5Whb/ErsT0sjhtxn0Yp4IwTmVhnMrCOJWDcSqLXuM0rrMO/5ewFhMLw7QZ92Gc&#10;CsI4lYVxKgvjVA7GqSx6jdO0rkZcnrQBL+Ye1mbch3EqCONUFsapLIxTORinsug1TvN6WnFdyhY8&#10;mLlXm3EfxqkgjFNZGKeyME7lYJzKotc4LTN24La0Hbgpdas24z6MU0EYp7IwTmVhnMrBOJVFr3Fa&#10;a+7G2Izd+FvCOm3GfRingjBOZWGcysI4lYNxKote47TVYsJj2fvxp5gV2oz7ME4FYZzKwjiVhXEq&#10;B+NUFr3GaY+1D8/nHsIvIgK1GfdhnArCOJWFcSoL41QOxqkseo1Ta78dr+cfxXdCfWF18+8g41QQ&#10;xqksjFNZGKdyME5l0WucqiYWhitx6oMWi0mbcQ/GqSCMU1kYp7IwTuVgnMqi5zidUhKDH4T6ocDg&#10;3tcj41QQxqksjFNZGKdyME5l0XOczqlIxE/CFyG6o0abcQ/GqSCMU1kYp7IwTuVgnMqi5zgNrE53&#10;HBC1u6lYm3EPxqkgjFNZGKeyME7lYJzKouc4XVOXi3+IXIzltdnajHswTgVhnMrCOJWFcSoH41QW&#10;Pcfp9sZC/D4qGLMrkrQZ92CcCsI4lYVxKgvjVA7GqSx6jtNDLeX4Y/RSvF8cqc24B+NUEMapLIxT&#10;WRincjBOZdFznKoHQv0pdoXjZPzuxDgVhHEqC+NUFsapHIxTWfQcp+ldjfhL3Erck7Fbm3EPxqkg&#10;jFNZGKeyME7lYJzKouc4LTa047/jVuPK5E3ajHswTgVhnMrCOJWFcSoH41QWPcdpfW8PLopfiz/H&#10;rtBm3INxKgjjVBbGqSyMUzkYp7LoOU67rb24JGEdfh4RqM24B+NUEMapLIxTWRincjBOZdFznPYr&#10;48qkjfhWqA+s/e77PWScCsI4lYVxKgvjVA7GqSx6jlPVbWnbHXHa1GfQZlzHOBWEcSoL41QWxqkc&#10;jFNZ9B6nj2btd8RpkcF9r0nGqSCMU1kYp7IwTuVgnMqi9zh9Je+oI06TOt33Pss4FYRxKgvjVBbG&#10;qRyMU1n0HqcfFEc64vRIS7k24zrGqSCMU1kYp7IwTuVgnMqi9zidWZbgiNNtjYXajOsYp4IwTmVh&#10;nMrCOJWDcSqL3uM0sDrDEafLajK1GdcxTgVhnMrCOJWFcSoH41QWvcfphvo8R5zOrUzWZlzHOBWE&#10;cSoL41QWxqkcjFNZ9B6nB5pLHXH6SUmMNuM6xumI64fV0guL1e44ee1IYpzKwjiVhXEqB+NUFr3H&#10;aUxHrSNO38w/rs24jnE6okyoy4zCF8/egHeWJ8KozY4UxqksjFNZGKdyME5l0Xuc5nS3OOL0qewQ&#10;bcZ1jNMR1YroRX748PXHGKcjjHEqB+NUFsapLIxT/akxdzvi9O70XdqM6xinoyBr0yTG6QhjnMrB&#10;OJWFcSoL41R/eqx9jjgdk7xZm3Ed43QUME5HHuNUDsapLIxTWRin+mPv78f3w/xwaeJ6mG3uec9h&#10;nLpNOza/PQZjxjgZj72J1clN2tedO07b29sdbzLDNdQn29m8tw+Jj1vqc60OPt9yBh+3rMHfbX2O&#10;30csxl+jVyCzosTp/UMZ6uPWw2Nvavqm386Ga05dwDWnsnDNqSzqQlQirjmVhWtO9enixHX4a/xq&#10;lJvc0xhcczoKGKcjj3EqB+NUFsapLIxTfboldTv+M24VsrtbtBnXME5HQdSiBxinI4xxKgfjVBbG&#10;qSyMU316PPsA/hy7AgkdddqMaxinI6oKax95CDdc/Tdcfs1D+GJ1FFpH8PXGOJWFcSoL41QOxqks&#10;nhCn4wtC8S8xy3C8rVKbcQ3jVBDGqSyMU1kYp3IwTmXxhDidVhaHf4xagj1NxdqMaxingjBOZWGc&#10;ysI4lYNxKosnxOmi6nT8NnIx1tfnaTOuYZwKwjiVhXEqC+NUDsapLJ4Qp5sbCvCriCAsqcnUZlzD&#10;OBWEcSoL41QWxqkcjFNZPCFOj7VW4qfhAZhfkaLNuIZxKgjjVBbGqSyMUzkYp7J4Qpymdzfhh+H+&#10;jn1P3YFxKgjjVBbGqSyMUzkYp7J4QpxWm7vx3VBfTCqK1GZcwzgVhHEqC+NUFsapHIxTWTwhTk02&#10;C74V6oM38o85rrXvKsapIIxTWRinsjBO5WCcyuIJcar6YZg/Xsw97AhVVzFOBWGcysI4lYVxKgfj&#10;VBZPidM/RC3BE9kH0G4xazNDxzgVhHEqC+NUFsapHIxTWTwlTv8nfg0eyNyLhl6DNjN0jFNBGKey&#10;ME5lYZzKwTiVxVPidEzyJtyZvhMVJteDknEqCONUFsapLIxTORinsnhKnN6dsQs3pm5FgaFVmxk6&#10;xqkgjFNZGKeyME7lYJzK4ilx+nROCK5K2oTMriZtZugYp4IwTmVhnMrCOJWDcSqLp8Tp+ILjuDhh&#10;LRI667SZoWOcCsI4lYVxKgvjVA7GqSyeEqefFEfj/8WtRmR7jTYzdIxTQRinsjBOZWGcysE4lcVT&#10;4nReRTL+JWYZDrdUaDNDxzgVhHEqC+NUFsapHIxTWTwlTpfVZuF3UYuxt7lEmxk6xqkgjFNZGKey&#10;ME7lYJzK4ilxuq2xED8LD8DWhkJtZugYp4IwTmVhnMrCOJWDcSqLp8Tp0dYKfC/UF2vrcrWZoWOc&#10;CsI4lYVxKgvjVA7GqSyeEqdJnfX4VqgPVtRlo1+bGyrGqSCMU1kYp7IwTuVgnMriKXGa3t2EH4cv&#10;woLKFPQpcekKxqkgjFNZGKeyME7lYJzK4ilxmt3TjN9FBWN6aRyMNtfeexingjBOZWGcysI4lYNx&#10;KounxGm+oRX/EbsSk4oi0G3t1WaHhnEqCONUFsapLIxTORinsnhKnBYb2vG3xHV4I/8Y2i1mbXZo&#10;GKeCME5lYZzKwjiVg3Eqi6fEaYWpE9embMHT2SFo7jVqs0PDOBWEcSoL41QWxqkcjFNZPCVOq83d&#10;uDNtJ+7P2IOG3h5tdmgYp4IwTmVhnMrCOJWDcSqLp8SpGqSPZO3DLanbUKOEqisYp4IwTmVhnMrC&#10;OJWDcSqLp8Rpc58Rz+cewpVJG1Fpci0qGaeCME5lYZzKwjiVg3Eqi6fEaYfFjLcKQvHX+NUoMbrW&#10;GoxTQRinsjBOZWGcysE4lcVT4rTH2oePi6Pwz9FLUWBo1WaHhnEqCONUFsapLIxTORinsnhKnJpt&#10;Vswsi8evIgKR29OizQ4N41QQxqksjFNZGKdyME5l8ZQ4tSq/h75VqfhemC8yu5u12aFhnArCOJWF&#10;cSoL41QOxqksnhKn/cpYVpuFb4f6IK6jbmByiBingjBOZWGcysI4lYNxKounxKlqXV0ufhzmj5CW&#10;Mm1maBingjBOZWGcysI4lYNxKosnxenWxkL8KjIIG+vztZmhYZwKwjiVhXEqC+NUDsapLJ4Up3ub&#10;S/CH6CUIrE7XZoaGcSoI41QWxqksjFM5GKeyeFKcHm2pwJ9jVmBmWYI2MzSMU0EYp7IwTmVhnMrB&#10;OJXFk+I0qr3GcRL+D4oitJmhYZwKwjiVhXEqC+NUDsapLJ4Up8md9bg0YT1eyTuizQwN41QQxqks&#10;jFNZGKdyME5l8aQ4zeppxtXJm/Bw1j5tZmgYp4IwTmVhnMrCOJWDcSqLJ8VpsaENN6VuxS2p27WZ&#10;oWGcCsI4lYVxKgvjVA7GqSyeFKfV5m7clb4Tlyau12aGhnEqCONUFsapLIxTORinsnhSnDb3GfFg&#10;5l78OXaFNjM0jFNBGKeyME5lYZzKwTiVxZPitMfahyezD+CXkYHazNAwTgVhnMrCOJWFcSoH41QW&#10;T4pTi92GF3IP41uhPrD3q1fbHxrGqSCMU1kYp7IwTuVgnMriSXGqGpd/DN9W4rSlz6TNDB7jVBDG&#10;qSyMU1kYp3IwTmXxtDj9qDgK3w/zQ4Fh6K9RxqkgjFNZGKeyME7lYJzK4mlxOrM8AT8O80d0R402&#10;M3iMU0EYp7IwTmVhnMrBOJXF0+LUryoVPwsPwO6mYm1m8BingjBOZWGcysI4lYNxKounxemK2mz8&#10;KjLI8d+hYpwKwjiVhXEqC+NUDsapLJ4Wp1saC/DbqMWYU5GkzQwe49RtGnDUxx/bs1q12860InqR&#10;H+bNm4flW/aicoTfPxmnsjBOZWGcysE4lcXT4jSkpQz/GL0EHxRFajODxzh1h+5cLJvwIm6+4lq8&#10;uatMmzydCVnb9yMiIQkpceEI/OxZTF52AI1G7e4RwDiVhXEqC+NUDsapLJ4Wp5Ht1fiX6GV4Mfew&#10;NjN4jFN36LfDqrxwQuefI07rchFTVg+TrR/9/VZUJW3BG1NmIam6R/uC4cc4lYVxKgvjVA7GqSye&#10;FqepXQ34t5jlGJu5W5sZPMapG0X5nGvN6cn60Zp3EFP95iKtduRWnTJOZWGcysI4lYNxKounxWmh&#10;oQ1/iVuJMcmbtZnBY5yeVy/KYndj924n43A4chq+icsLjlN7L4rjd2D91gNoPu0CCupCp6enZ1iG&#10;ujBrampyep+3D3WB5mzem0dDQ4PjF9vZfd481AV5c3Oz0/u8eagLcmfz3j7q6urQ3d3t9D5vHepK&#10;BjXKnd3n7UP9EOZs3puHuixXn3Nn9+lxFLc14v/FrMRfYlY4vf9ChrqCQV2m6WFZrq7YO59RiFMz&#10;iiO2YMsWJ2PfUWTWGbSvu/A4tfS0I2H/eiSUdMCmzZ1gNpsdC9rhGCfi1Nl93j5qamqcznvzUNcW&#10;qws0Z/d58zgRp87u8+ahLsidzXv7UONUfSNzdp+3jvb2dkecOrvP24cap87mvXmciFNn9+lx1He0&#10;4a+xq/DzsEVO77+Qoa5YUZdpemgWo/H8W7i9YrN+TXgAQrKbYT69TIcZN+vLws36snCzvhzcrC+L&#10;p23Wt/f3428Jax2XMDXbrNrs4HCzvhtdUJxmBuLzI61QnrsRxziVhXEqC+NUDsapLJ4Wp6rrU7Y4&#10;4rSp75uty4PBOHUHaw9qCxMx74Wr8WxAOGqbejDwWcGKlsp8VCq3LaYOlIcF4erPtyE3N9cxUg7v&#10;wfHCalhGaLnKOJWFcSoL41QOxqksnhinYzP24HtKnBYZhvY6ZZy6g7EM+/wWYObMmcoIwL6IUgzs&#10;PtuDuE3zsSmqDD31mVi35MTXaGPxDuQ3dGOkFquMU1kYp7IwTuVgnMriiXH6fM4hJU59kdQ5tPde&#10;xqkgjFNZGKeyME7lYJzK4olx+m5hGL4b6otjrRXazOAwTgVhnMrCOJWFcSoH41QWT4zTaWWx+Fao&#10;D25N24GX845c8FhUnQaD1cI4lYRxKgvjVBbGqRyMU1k8MU79q1Idm/UHO74T6ovfRAZhQXkScstL&#10;0a40S/9oHEE+SIxTFzBOZWGcysI4lYNxKosnxmlznxFpXY2DGsldDQiqTsc1yZvxD5GL8afIpfiq&#10;JA7Z3c0w2fT9XsY4dQHjVBbGqSyMUzkYp7J4Ypy6okUJ26XVmbgjYTN+FxGEixPW4vPSGES2Vzs2&#10;+esR49QFjFNZGKeyME7lYJzKIi1OVRarFUllhVhVmorHsvbjx2H++O/41Xgt/yiOtVbCNMST+w8X&#10;xqkLGKeyME5lYZzKwTiVRWKcnjggqq2jHa19JkS31+K+jN34QZgffh+1BA9m7kVUe4321aOPceoC&#10;xqksjFNZGKdyME5lkRynJx+tb+23I6KtGtelbMEPw/wdZwO4IWUrPimJGbbxmTKOtlZq38HZMU5d&#10;wDiVhXEqC+NUDsapLIzTUxltFuxoLMItqdvxH7Er8efYFcM2/hK3EgsrU7R/+ewYpy5gnMrCOJWF&#10;cSoH41QWxqlz6sFRYW1Vjn1Qh2scV0aJ8fzdxDh1AeNUFsapLIxTORinsjBO9Y9x6gLGqSyMU1kY&#10;p3IwTmVhnOof49QFjFNZGKeyME7lYJzKwjjVP8apCxinsjBOZWGcysE4lYVxqn+MUxcwTmVhnMrC&#10;OJWDcSoL41T/GKcuYJzKwjiVhXEqB+NUFsap/jFOXcA4lYVxKgvjVA7GqSyMU/1jnLqAcSoL41QW&#10;xqkcjFNZGKf6xzh1AeNUFsapLIxTORinsjBO9Y9x6gLGqSyMU1kYp3IwTmVhnOof49QFjFNZGKey&#10;ME7lYJzKwjjVP8apCxinsjBOZWGcysE4lYVxqn+MUxcwTmVhnMrCOJWDcSoL41T/GKcuYJzKwjiV&#10;hXEqB+NUFsap/jFOXcA4lYVxKgvjVA7GqSyMU/1jnLqAcSoL41QWxqkcjFNZGKf6xzh1AeNUFsap&#10;LIxTORinsjBO9Y9x6gLGqSyMU1kYp3IwTmVhnOof49QFjFNZGKeyME7lYJzKwjjVP8apCxinsjBO&#10;ZWGcysE4lYVxqn+MUxcwTmVhnMrCOJWDcSoL41T/GKcuYJzKwjiVhXEqB+NUFsap/jFOXcA4lYVx&#10;KgvjVA7GqSyMU/1jnLqAcSoL41QWxqkcjFNZGKf6xzh1AeNUFsapLIxTORinsjBO9Y9x6gJ1AW61&#10;WrVbskiMNPW57u/v127JoS7U1CGNtDevE9TfbWmvc8nLcomvc/W5lvYBTP2dVp9rT1mWM06JiIiI&#10;SDcYp0RERESkG4xTIiIiItINxikRERER6QbjlIiIiIh0g3FKRERERLrBOCUiIiIi3WCcEhEREZFu&#10;ME6JiIiISDcYp0Nk7e3G3tn34t57X8Xiw3kweeEFdLpT1uLRh+7H4y+8hrDzXMmx7dh0vPhmMHJ7&#10;tAmPZUTuvuUYd6/y3H60GWe9oGFfC6JWf4ln1K+79xOEe8GVD4t2TlYey734KHA7as/xPIb7qo9Z&#10;GZ8tR36TUZv1VPXY9fZruPe+sZiwPBEGbfZs7H0mRO1fjDXJTdqMZ+prKsDyGcrjVp7HoMR2bdaZ&#10;PhQcDsTrTww85y+/uRN12j2eKR8L1Nfuix9jZ0o1zn1NKAOydi3BG8rXf7w9X5vzTD0Zm/HsEw/i&#10;4SefwZFKbfI0Tclr8N5L2u+2YzyHOetj0eaxF5Ayo+jYOrytPpZJa9FqP8tVz/o6kLh5Hp53POaP&#10;cLxFm/dgqUvUx/IUpgUfR2OvNulEXODAc/36V2tR0qqvJ5pxOiQ2FK5/F28Ex8NgKMKqd6djdZoX&#10;vKK/1g9bZRjeeNYXSd296Kg6Dp83P0FCnU2550yl21/FtWOuwF0PfoU0T74Ee78dzcVh8Jn7JZKr&#10;zeiImIPr3t2K5tM+ePT3W1CRG4djIflQf+8L1ozF9ddNQlSLp17ysR+WFF/cfv8aVKETsYGfY+7a&#10;GJispz+efmQH34SNBcofTVXYMf01zNyaAbunXurS3oPEtZ/gs01JylNvQ/T6zzF9czIMZ72qoR2d&#10;+RvxrLLQ94uu1+Y8T39fN8KWz8PMFYnoQgWW33UTAtMsTn63+2FvyUNkagpqurUpT2ZrxqY3r8DC&#10;6A6YKuPw+Vf+iKlw/qnSZuxEyPzn8OCEuUirPce7u+4py/KaGLz3ii+iGrthaImB70vvIKr6tGV5&#10;fwfy8ivQ1DwQKP2WbiQd24G9YSXw1AtVt1fHY9GXnyjPsQmdMX648s2NaDp9JZKyzC8L9cPH789F&#10;rvpSaA3DxKveQrjHvp3b0bDvc9z86SF09jbhWIAvgranwXD6stxuRfqi23D/WnVhrizzg6bi/Tkh&#10;6O7Vz1o2xulQ9MTjozGfKeE2cNOQthq3fBYCj19peIJNWTCt/wqLD6TA8Vrt7cDRLYsRuDcbprO9&#10;cTfuwsceHqf9yi9s/I4v8MWuPAwsorux/8MrEJh66tpBu8WC5pxstGq3gRL43XEDguI7tdsexlKL&#10;9a/djbVF2u2GOEz8ZCkyO05/U+5BZ/uJhZwNZYcXIeBgssfGaV9NHD71XY6UGvV560d7RSyWLpqO&#10;5Drnb8eW1gLs2nAE/j6eHafGphQs/fxjJJ1Y+VuwEg++vRlnPGxbL/LjjmDD2h2IKW6A7WxrnjyE&#10;IckPF79/UPmtVvUie+unmLY71XHrFH2tiJ73DJ77aAvKPH3DgN2A9B2+WLwzCj3qQs1iQOyexViw&#10;NRU9Jy/L+/pgMpm/DtG+zloc2bIEMVWeG+YZuz/HR5szHSsQ1GXXoUkXY2HiadtGlDjN3PYVxk/f&#10;hXrHQr8BG54bi5Aax72ex5iDWXd+jmPaxhBzyXGMn7MJJR2mgYkTGsMx7jof5Gk3Hcv8pz5THrd+&#10;XvCM0yEwxS/EVY+t+2bzVu1RPHfTNMR6+oLshO5yrJk6D2vClU/N6gLMZkTGzsVYuHAPGk57jX/N&#10;C+LUbuvCxpmPIDj+m4/NuSvux/Mr0rVYPZsqLH/iSewoNGu3PUzdETxz7RTEnvh01VuCFS+Nx/LM&#10;s23ktqOzthjhO4+gqLnLyRo3T2BHXdJGfOy3BKWtA29fpsZ8LPL9DNvT65V7T2OuQ/yRUGS3dGKD&#10;h8dpW/IyvDtuLcpPdEdPDKbe/DJCT39IFhMKEvbAz+9LvPHWdCxZGnfSBzJP04fU4Cdwz8pi7TbQ&#10;FO2PsTO24vTFtil3DR647Fn4bNuKFStWYFdMHgx9Z12drm+GGmydvQDLDuTCrD4Eu/KB4/AKLPhy&#10;E6rOsQ9Le2UM1i/Zh4ZzL/h0zIjtM+7Bwqhvdr8pXXUPHg1K0WJVo8RpVdxavDv+DWxPqkVn2W74&#10;fB7jsa/z3twtuOupYJRrt9GWjhmvzMK+sg5tQlOyEzde+zniT7z4u3Ow6IUHMDdaPytYGKdD0HZ0&#10;KsZM2o+vn8aOeHx6y3sIadZue7r2QvhOXoBNCZUYWMmvLNBCgrHgq3WoOdvqYa+I0wasmvwEtmV9&#10;8yCrd7yNZ32izr0vYuUOPPnpQehsl50LpyyobrhmwTefolGPba89iQUxzrflthUdxhfPP4PHn3wW&#10;K6Mr4Jkr1Kwoj16NLwPXorpzYM9DS1sZlvl/hY3K6/7UfRF7UZwQi+TSNljNnh+nLWEL8Pzbu9Cg&#10;3VY+gmHBTXdgb5l28wwmVKckYOV7D2BKuKeuUupB+JzHMH73N7HSnb4RD360FqduwTUhOfA5XPLk&#10;x1i9LxzHdgRj/DtvYeGRr9/uPUtXBZZNX4CVocXaB2wLSiPXYMHUYJSdo0PKji/A8uO12vLfE7Vg&#10;3YdjsS7tm2VYy5638PBXYdqa829YTa2IWjsVb7z8Auau34/i0zrOk3Qlr8Cd72/4Jq4NBVg6bho2&#10;ZZ+2X3lPGj65/l6MW5U28OGsMR6Tnn4Dy7P1s/2XcToEZ8Rp+T7cc+M73hun1h6kbJ6BzwXGaYrv&#10;1eeJ026Ef7kY0d0eu4rhzDjtyUPA8w9i3lniVD0YsLk8GcvefxY3v7oEzR5Zp2fGqaEuCwumv3Fm&#10;nDaXIamoHF19du+M05bDeO+ccTqgr2wdPnxqI2q1257lzDitOf4l7p2w+LQ47caxL+7DG9tKYVBX&#10;Ndo6EbH4LdwyYS3OddiYbp0epzYzcvbNxZRzxmk79n8xFTHNHrq22OHMOM3xv8JpnMLYgOiIPdi9&#10;fiEeGHsXph333KNbz4jTxkRMevFDrD49TpUlXHfeJjx/5fW47fbbcfstN+Dvl72PqLazbRodeYzT&#10;ochfo7yZ+6FI+921FW7DrXf4Qd212CuY67B/zhwsP5iHPqVO1Z3j4zcEwndJ+NnXDnrDPqc2C3b7&#10;P46vjldrm6qtiJ51OV7f5XytSb+1F8X7V+FghQd/1FZ1JOCzm8fjgFYr/R0ZWPDiVOwqP/eCypC1&#10;DY9/tg5NHrovYlvOLrzr44+8RnXdQT+6a1Ixf/4khBScvCC3oCxqNcY9fCNuvFEdN+CqKy7BFdc8&#10;Ad/92TB64KqlzsLt+GJcAHK131V77W68c9cXSD7fFj1bOoKe2ABPXXdauu0FXDwvWdtlw47yA1Px&#10;oF+I49Y3lIj96kG8uaPu6107OhKX4Y4PNp79zB161tuEI/4LEbwzDUblE1e/1YSMXYuxwOcwGs62&#10;O6klFYtnhp4ZcR7m0KIH8FlIxdfL8qRZF+PZLaWOWyeoB0KWHF+LRXPDBp7f1kh8dMM12JjvoWFe&#10;eQgP3joPmSfapDYa77yyEJENZ39j7rcZkLpjNr5YexxGHe2+wjgdkmpsfPp9bCk2KK/5HiStmITn&#10;1qVo93kDCyrCgjFrQyg6LXaY24qxes5UbEysPXWN0skqN2Cch8ep8luKwqg1mLPumCPCLS1heP+2&#10;pxHqZFWRvbcbFSn7cSC1GEaLcttqRVdDPTxzr1MDkvwex/QjTcozb0FdxGq8/dVm1JvP+mwrbOjM&#10;3I9J2xI990CZzhIsDgrA4fwG9PfbURy1ErO/WI7yc7yGvWHNaV93JbYvmqxEeLcSYEZkB7yK54JS&#10;ztj38lQWNMSsRMDB85xTTs+qj+KRN2dDediwGSuw8YvJWBl25gfP7ozlGPvsAmS3Kb/YVuWNe80n&#10;eHFNvHavp7GgOnYN5q0LQZPyScrSU4XNs5XHHV2t3ONcV/hc+CZ6epoqb0kJa/HF8gNoViLc0hqN&#10;iTc+gsOnvXzVOI1b9zHeW3JUW/FiQe6K5xGUqJ/N24PTiP3jP4Fvpvoi70XR4cWYGLwdLQbnz7at&#10;rxt5x7Zglu8qJFa3n7mv/ShinA5Ra9YezPKbhcX+/vCdtxlpZz1SyEN1VWLb+uVYEBSEwEUzsEYJ&#10;tjrt99VYeAhrN0WiTiux1uydCJ76HMbc8BTmbj2Oqo5zRY2e9cPYXoyDK+Zg0cLF8Fm4EH6HCrTg&#10;NKDw6D6siChVQtSM9F0z8M674zF1bgAWL16MwKAlWLk7Fp66SENjEhYsXADfxT7wmzMfB5OqYVWW&#10;VPY+A3IiQ3A0qQxGWxsSli11PN7Fi1di/Zo9SFMWaJ56Jin1jag+cyeWzvZ3PKYFQStwJKdB+wDW&#10;gugly7DHcX6Zb3hDnCrvSChJPoAFyrIrYPEsLJgWiFTH1m4rmgqisflALDosNvQZGhCxTX2u1bER&#10;OzYfQOm5C1bnzMgPmYaFMxZj0SJ/LNhwBFWdym+38gJuyD2GbYejlYBTv64FUXPfxQeTfbTl+yak&#10;1J5zr3N9667Bni2rHMvyoMDpWLkiBNWO9jSj6OgqrA0tPukgoTbsn+mPbI9+ngeYlQ9hR1fPhv8C&#10;ZVnu44MF+/PgeJc2Kq/rg1txPL954LlP34XPP/8A05Vl/mJl+bdq5TLkeO6RfzCVhmO6z3QsDgiA&#10;/7zVCM9qcBzYbDW3IvrAVsQVNcNmqsaxVSsQFKQs85UwjUyrOfVAMR1gnA6R3WZBTV4kIiMTUVzf&#10;CZvHvkGfnaWtHDHRUYhNSIJjy6emryEH8UlFyhvYwG1DbZryc1B/FpFIyMhHmydu6/yaFZ01JUhW&#10;H09G5UlH6feiMS8TMcov9jfP/UkjOhbZ9R78Bqboqs50PJaMoirH2mCVuutCXVE28ipa0Gc3oEx5&#10;PQw85njkV7YqcwNf57nUg32SHI8ptaT1pC0DPSiJikZG3anPqeO5L0tDWauHnplBYzN3oTRn4HEX&#10;fb2vjg1dDcprP7tU+SBih7W3E0UpJ17j6ag1evyTrehCvvp4EjJQ3WYcWFOkBEpXXT5Sc4vRpf0o&#10;7MZapDkedyKKajscH9Q8maW9EvGx0YiOjcc3iymLskyLQ3yBusXkBAPKcxvOc3YST6G+nsuRoj6P&#10;6eXoPfEpuq8LRTkpyK/X1g5bzagtGVj2qeNcB4p5irYS9bHEIbu4AWbt7dhmUZZp2SkobeyGva8N&#10;+XExjtdDZfvZ1qGPLsYpEREREekG45SIiIiIdINxSkRERES6wTglIiIiIt1gnBIRERGRbjBOiYiI&#10;iEg3GKdEREREpBuMUyIiIiLSDcYpEREREekG45SIiIiIdINxSkRERES6wTglIiIiIt1gnBIRERGR&#10;bjBOiYiIiEg3GKdEREREpBuMUyIiIiLSDcYpEREREekG45SIiIiIdINxSkRERES6wTgl8iDG6mT4&#10;fRmI0LI2bYZIx+wGFCWno7ZPuz2CmlIPILXGpN0iIk/COCUaZV31qZj+2CX428UX46KLLsbfLrkU&#10;j3wVhm7t/pP1lEbgk/FTsTu/WZsZLWZkbJmKe6+7BJdeeikuvWTg+7/4b3/DJertSy/Bdfc+gS0Z&#10;zh6FC/r7Yc7KRnbfKNSOor/fira2cpSVG7SZkxkRHzwO113xN+V5vEj5WWg/m+vuxKNvzUJoYSfs&#10;yvcvgvI4+3ubEb47AgUNJ14Dyly/Hba2Quzzn4rHbr8Sl/79Stz66GtYvC8dXYVxiGvUvvQ8ao/O&#10;wCWX/A0Xn/xz/vp1+Aq2pdXArnxdzuFg7E9vVf7dof7cTUhe9R5uuUr93VT+rRsewty9KYhe/jZu&#10;vFJ7ni++Ce8uCEF9r/r1uZip/S787f73cTivEbZ+GypjVuKtB6/H38fcgpdmbENNTxcSEwsc/8IZ&#10;+nuRu+cAokvrtYlTqY+lt7MWB/zfw13XXo4rb30CC/bnoqa5DKVlzl6XRJ6HcUqkB8Yq7JryGq69&#10;4zMktNu0ST0zITv0OBILGtUOgbWjGmumjMenq2LQblHeQK1m5MRtwyElDNzJ2lON3TNXIrnLqM2M&#10;LJupGVE7gxCSe44IqNuHF666ERP2lTtuWtpKsfmD+3Htjc9hfXo7POHZdZW9rxvpx/bgYGwejNoD&#10;tluMKI7agHdeehFT1oSjrnPgA4bV1IGsQ8vxytibsTTHMXV+SuS25B3CpCcewYLDhbCoJaqwmdsQ&#10;v24XIgpqlShUPkK1VSFkwxJEF3c5bg9Va1wA7rrycry4NAlG7d/qytyKZ264Ei/ND0OHNqfq7WrC&#10;rqDPcCivDVYlTFvCpuGRRz9FeGkXrDYr2iuTsOrD+/Hkamdx2o++hjQsfPtBPDB1Nwwn/X9PsNu6&#10;sHf2a5i0MAR13Vb1RYnyhE345N23sTuHcUregXFKpAttCJ09Cbc844cGm5N3JJXdip6mMiQdT0JV&#10;hxJn6hqUjnpkRSeisLIZHVVZOLxjE/YeT0HjSe9qNnMrsmIOY+vmzdgfloImo/KGprL3oqVc+Tu7&#10;tmHjRuW+yEy0mJV55Y3f1F6DjJiDSCprR3V2NPYei0d9l1l56zyhF62tHTCbB/5fp8ep+iZrMHSg&#10;vLgcJZlRiFEi1lSXhZD9+5FaMRBo5pZSRB1S/u3N23E8sRCd2v/LbrOgJjcK+7ZtwsZtuxGe1QCr&#10;+qbdXY/I9TMw9qbnMHP5auzak4M2czdqCpJxMKUMFiUc04/vwNadB5FR0QqLpQelKcewbct2hKeX&#10;o9vxfQ0wtZYh9shebN68DUeTS2FSf1zqz7exDInHklDdZUBbcSIO7NiGY+r31qt8gakOkRum4bn7&#10;78HHC1bjYHIJzCeq6BS5+OKkOHUo34IHL70Wb84LR4c2perraURqZAi2bN6CA1GZaO/TfsJK3FVk&#10;RGDn1k3Ytj8KiSnZaFK+B3NnA3ISDiKitBstZSnYv20r9h1PU57Tkx6crRcNxcp9Ozdj0+adiMqo&#10;QLe2otlqaEVBahSis2vQ3lCMsJAd2BISi7oTrd9vRUdFOvYqr6PNO/fgSFIWKppO3GlFQ348QrZv&#10;xpY9x5BZ0+l8jaQy114ei6CFCxBbqf1dNSbzj+LjV57Bp2sj0dV7eqLb0BDtj3XxJ22GV16fTQXx&#10;2Ld9IzZv34/Y3GoY+r75effWpmHWm+NPiVOVrbUWZe09sKvfms2AzH2r4LvsIBpPVPJQ2Jux993b&#10;8Oj7a1D29eeiXsQseBiPvhOMwq5vvoGexgzs2RaNDsc/Z0L0rGtw+4wj6NJ+7Ry607F2n5M4VUKz&#10;IG435n30DK6//TlsLjlzC4HNkosFzz6IxRFVsGg//n67BVUFYYgrYJySd2CcEunC+ePUbu1FZfwm&#10;vPvYJIQUNysN0IfmgkTMe+stzPDdgENRETi0MQDvvvQClhwqVt4W1b/UgYT1AdgaclwJmeX47M1x&#10;mLgiHmbY0VYWi+D5s7Bs/U7s3bUCn7zyLPyOlqPX0of22jjMvf8mfLT6GMJ2rcWkqT5IVKLSSYo4&#10;nBmnCpsNhtYibJ36Bt6eux5JcTHwnTIBQYeLYGpOx4b1u3Ew9CC2rg7EB2+/ixXHC2BS3sDbM3di&#10;ykezsWbHfuxYMguPPDsB4bX9sPQ0I2nHXNx/68tYsHkHjh4rRGt3NQ77fIS73p2H8LBYRO7fiBkT&#10;XsRr0/2xb/8xRIcdw4o57+G5N6bjaGGrY1MveqtwYOVa7D14BLtXzcMbL7yBeRF1sFtMqErYgQlP&#10;TELwjt04GhmBrUEz8MYbH+NAphLI5iYkHliIl28di2nB2xGZXYleq7Pn6sw4teQsx61/vx5vBcSj&#10;R5uDvR2xG4Ox/eBR7NscjA9feRXvrc9UkseChvRwbAxehu2792Lfrg2Y+7EP0pUfbE95NL547k68&#10;EbgFm9euwcLJr+LBsQ/j0y2pyt9S/59mlMbvQkDwUuzauxe7lP//5xPfxuK9aUr4WmForMDaT+/B&#10;M1PXIizsCA7tCMI7jzyASduKoGaQpSETgctXKvG5B3t2b8asAD9sS21S/89oT9+EJVsO4uiB7Vj8&#10;5Xt4dUIAsrrODD51033Wrtl4/5MVUBraQf3AEbX8VYx94VNElXY5fx3Z2lBT59g2rvwFE4pDl2Nm&#10;wDqEHNyDLasW4aOJH2NFWDF6tVWgZ8SpErPN9eWoazo56OxoSNuKD9+fgqjys79+L0Rzkg+euO8V&#10;bEzXXkfKb1Hs3Cdwy2PPYW183ddrxKvDfbA360Qk2tAc+xUeu/MpfLX6KKratMenzLe0dmp//kav&#10;8qEwdM8mJGfHY8Hzd+L2CUfRfNpLzG5rx+EFr+Gp16dhe3wJTI4Hr3x46+tB98mfwIg8GOOUSBfO&#10;H6fqWqruwmN4/9lPsb9IjVM7zI1FCJw0AXM2xKLBoGSNqRP75ryKd+fsR4PyHm1ICMDLSxPQ02dH&#10;v60Xebs+wQ03v46jDVZUJ23DrGkLkVVvRr/yxn5wyhi88vkRNCv/X5u1EL5XX4FX12fD0GNAa1u7&#10;8iZoG1ycKt+v3daIA5+Ow+Nf7kWPqQ/d7c1o725EXOBSbEmsQJ+9HzZTPQ4sfA8PvrcC1Z19qN7/&#10;BZ5/by9qlHd7e3MkJt54DaaGD6xvNOTtw8sPzUBM+8Ca43418IIn484PlqCuuQt9SmAWhq/Ei69O&#10;wt60Cpj6bOisSsOc95/F4uMlSk4ApZufh8/hWpityvfX14ojX96PK+4ORLHyM+ouPI6Jz3yA9YnF&#10;6DJbYKzPhu97b2DuzjQYlO/H3BmHGQ++iD3n2qx/cpxajWjOO4wpj92C6+75AEervln7bIieg4nr&#10;Uh1rA9XdILI2jMcl17yJiGYTcvZsx7rVUcrPUvkeLUYUHdmJ9E7lz21J+GLsrXh6VTpa27vR3VaJ&#10;Q76v4ZZbPkaC8i31tRRh6dxpWBaqhL4ScXZLN9L3zsdzz0zG8YJmWK0WHPvySjz/ZQhquoywKD+v&#10;RP9bcdMTG1Gtfk95e/He8oPoMFuV78mI7OwUpOYqcWrIwOzngpDa0Qt7vw3msiN484G7MX5f3cCD&#10;OYn6utzx2d2YMPMwWrSXss3SiKWvXopH35+LnJaTX0UGZO0Ixrj778f9jvEoPvziKBoakvH5q19g&#10;Y26jYz9dq7kZ0Ss+xaNPzUaG8j2oBuL0flx3610Y6/i7Y/HMhKmILDn1IChjWTQ+feV1BEdVqC+Z&#10;IevrLsHcZ27B+37H0Kz2b1ccZs/ajsApT2OCzwE0qP+srQLbv9yMmpMbUXkOikLX4t3Hb8Xdz76P&#10;FcfyYTnLPgZ1uQewdn+O8txZ0HhwJi669Dasyvh6Va2DuhwwNhZiu+/7ePi+O/HYh8uQVss1puRd&#10;GKdEunABm/UVprJIfPTCVEecqiytpVjy0WQsPpDnCC/Y+pC0cSbGzdyNGnM/0pbchb9ddjmuvPLK&#10;U8bybOVr1XhUYqWnvhD7gz/CLVdfjZeVKBw4JqUUi8ZciWnHLuysAE7j1KEFh5T5CUuTtduK7iIs&#10;eedZXHP5Fad+X8/OQW6rwfHma+szorEwHsFTnsWVl16MTw4PfB+nxKlDL7J3zcL9X25Cj2NTsRVV&#10;SVvw2psfIrykxRGCpuYiLHrzQSzckg7l/4odL12Myy4/6d9VxlVXv48o5Z8wlUZg0nPTcLC0xfF/&#10;R3c11s6agi+2pKDHOog4vegix8/9issvw98uvh8TVh9D1derTFX9SPS5Apf8/bSfgTI2FtjRmnMU&#10;kye+i8BDSqiYemF1bKNWdKbiy/tvwzt7te9PYcregntvvRr+GTY05OzBu+9+hCMF7dq9/WhXHtOn&#10;Tz8InwNq9ACR88bg9cVxys9iQOvBj3DTHctQod7oykXQW8/hDf/jqOg0o8+qfCBR/un+vE24/Ior&#10;cMVp3+uVfhmO/8fJ+u1NWPTanfhoVcrXB/XZLHXwe+YiPDZprvIcnxlmpoytuP2Gq3DD3CgYbTZU&#10;RgXiqYlfIb/jm9Bsy9yG5x+4B36JAx9UzlhzaulCXmYEUk+LU3NlPKa8cgc+3pF9Zpwqod1rNMKo&#10;DXOf9awHrakfIGJWTcSdr32BhEoDmg/OwYYC5QPfIR88+9I0xJV3wpjgh9kRpzzRX7N01uLo4g9x&#10;zw3Kz/Hhj3Gs3DKw68EJ/QaELpqCqBrt++nJR9DtF+GBySFoUD5IncFuRVtxGGa8cA8uV36Xnp+1&#10;H5U9A88XkadjnBLpwnDEaQ+Oz7gDL28o+XqTo4O9G90GO0xtZTi+yRefzF2KY9m12D9thOK0OR2f&#10;vz4TW3JPPeNAn/KG3Ge3w1CXja2L5mK23xakpR/ARzeMcWOclmDR1RcjKOnUgOk3dcGgxKfb4lRb&#10;c9pTEYMZbzyI+z5ci/wmk7Y5WNWNgx9dgYk7y097brrQoz00dR/d9bMm4dkXJmDpvmS0qTvGOolT&#10;lIdg7B23IjjHhurkLXj50YnYn9309b9lrM/AnLdewdy92eePU5W5AXGb52H8i69iRvAu5Dca0REX&#10;gMufWoFy5WfwDTu6Os8MMUecvn4HPlmTghM/JXWXlP0zb8cNT0zC4fzWU6NMVbYPd958NT48qB5A&#10;14eCQ7547JlpSGo98V0qz2xlJF5/4gHMjztLnCrPfWdnK1q/3nQ+4Jxx2pGAGY88ike18V5QCJrV&#10;J9oZJWQbs/Zj4oNPw3/nAayYvQfVyu9qW0kkPnv+KczfdgTrvliB3NN2EzW0d5zyHPeUx8F33Fjc&#10;fv9niG8+8W/Z0ZMVjHcfexEvvfTSN+Ope3HrHY9jS9o3B9Kpu/N0dTl+2wfYTCgOW4ZxD92P9wOO&#10;ouW0f5/IEzFOiXTh3HHaUVnjeKM/W5wG7M+DSX3jPSVObSjd/DKufHYmEmpOvMnb0JJ+DGnVZmQe&#10;8MeET4KQ2ziwqTl0xplx+vGhBset8+lrr8SKT149a5y+ERSr3VYYK7Hx43F4c84Bx64HDn1tSE/N&#10;Q6uxC7ELH3GsBVK+LeWBx+GTm645R5yakb1jJu6feaFx2onjH12DJ6ZvR0WHFgZ2AwqPhKJc6dUT&#10;cbqv2D1x6vh5Z+7GxIevwWMfL0VajUGLRiuKVj2Cm8ctRHr9iVC2oSn5ALIbLEp8dCihpTweex8a&#10;c47g83GPYXWqEmVO4tSQvRH3PPAxotrsaCk6jo+fegIL92drR8n3o6sqATM/eh+bE6sdB9BEzh2D&#10;1wLjvt739eQ47WtvRbvyIUGNR1NdBpZ8/iEWbkxGe+l+PHzZo/AJr4BZ/aEqbK252B9fNXDjJP3K&#10;h5/l427Ge3PClFe1xm5DVewGPH/vA3hv8TG0qjsXn+yUOFV+Dkkb8MK9T8A/4ZtzSxkKD+Lll6fg&#10;aPXAz/5sB0SdbiBOH8XMAwVnxqm1B7WVVajSRk1zFyzn+HBo6SjD+qnP4YmHX8HMo+qOEOrLpwbb&#10;Z4/DIw8/hcnr85Rn9lQ521fijOOUyjbhiZvvwZo0bd2yqRzrp01BZM1pf7stBVMeuwNvzNmDWu00&#10;AXZbEyL2xEJ9eZzQr8R/7NLxeGayP4pOPuKOyEMxTon0wFyDPVPfwHUPz0XZSUckw2pGU+ZeLD5Q&#10;pmSYurk3BG8/9jJWJNQ67jY15sPnrWcxbUOC42h0u8WMI76v4dXPN6NSqQ9L7VG8fevf8dAbnyF4&#10;wy7sWe8Hvw3RaO8zInHzDLw8wR85SgWaarPh//q1eO7NVUhvaoGxOxvzrr4Cj/pFoeccb/wn9NQr&#10;X//aDRi/cA+aTj7/jbUOeye/ijsnrIXSTgP6e1ERMh933XY/XvvkS6zftQ8bVq7C9og8GPt6EPLp&#10;GDwzbS/qlEiqS9mAZ6+5AuO35aKhtgmdSqC88vB4bCrsRl9DCWo6WxEV8AHumLgCLWrw9PehPGYV&#10;XnpuIg4UNDkiy6B8b3NfGosv1ydDPai6K9UPD193G17+ZD7W7dqLLUE+WHqo3LHmuT33oPLzfQFL&#10;Egb2pexTwjbww5fx2Zp4dCkhbe5KxNRHnsSSqCrUVtXD1Hd6iiiaDuHVv1+L15ckOv499UCd2qS1&#10;eO22q/D0+wtwPKsGZqsdlur9GHf71Xj87WlYvmU39qyZr4RgIjrUI7ajDmH7lngl1pX/v6kCiz98&#10;CEFxygcSLU5ve28rKpTn19pTh5CFn2JicKwjNq09Ddi/aCKeGvcVYpUvUKMl+0Awps1VAqm1VwnH&#10;Huz98Ao899Ee1Dm+dStygh/CDbctQp7y+Az5oVi67SBK262wm9oQsuhLzFmhfOAwN2DfR3djzH0v&#10;Ybr/GuzZvQnzA9ciUQnp06n7nB73eRlvTN2Fmq/X4vXDYmhG1IYZePKxp/Cez24UNnXDcTyZ1YTW&#10;hDW49fortThV8rSrDJu+eAb3vLgQyQ3KK9/chpi18/FJQAia1bM6KP9GW8FRfPTUzfhAeW56nW32&#10;1nQWHcEHr72Fzel1rm/ytpuQf8AHj70wGXG1J4726kPp0cV44smJOFZ5YkeGb+QsVl7nMzcgs64H&#10;ju41NSN+2St48OkvkNyk/PxsXcjdOQUvLIj7+jRV37AhYtFLys/9DWyIqYT6+cturcfKSS/Db28i&#10;Gnr6Bj5INGTAd8LT+Gj5cbScuuKYyCMxTolGWXdTNnzfuA3XX/V3XHzp1bj1rrtw9913D4y77sRt&#10;N47DDqUkOmuSMfvFG3D5pZfhmptux/KsRqx851aMufxSXHntTZi0OQL7Jt+JG66+DJdfdR3e8D+I&#10;NoMJTUpwTH/1Poy5/l68M2cLiluMypu7DW1FUfji1Qcw9sWp2JVWjfR172LsEx/gaMRhfDj+SVx9&#10;8cW45Kp7MHlOGM55ttKcFbjz9ltw9d8vwuVXX4/b75yHfHXe2IR9Sz7ADVdejov/fg3uvn/V15uO&#10;7b1dKAhbiudvvhLX3PE4pq4JdxwMpe5v2pq2Bq8+cBue+8QfcYVpWPHCLbjz7VXIa7PAZqjA9mmv&#10;4Jb7xmFFdBHS9/nhyTFX4G+XX6v8u0FIzNqE12+6Fn+/7ArccOs7OFCXjfmO7+1SXH3di1iVUOM4&#10;0KcgdAXGPXQtrrvtKXy5MRodvXa0VyXiK8fP91KMUX6+0w5lYPnbys/3istw1bVKBG3Nh623A3vm&#10;voQ7n3kf2xIqvj5yfIAJqes/wSN3XY/LLroYl4+5CS/NXKX8vJVCUwKm5PhCPHTF33Htjbfizq/2&#10;w9RrQnXaAUx+Xom+Gx/AJL+9qHYcba0E0JG1+PChB3DfPcpr4PG34Ls7QYlvpUy0OH3ws7mY9OxD&#10;uO/hZ/FZ8AFUtmmbedWD5JoLsSdoCh69917c++jzmLl0P3LrDUoIVmPjs4/h+isuwmWXX4d3fPyw&#10;fOJ7uGvM3/C3S8bg2Q9mIjbyIKZMegn333k37nngcXwUsAP59UocKs9Lb1c19i98F3dfOwYPvPIZ&#10;9imvGcsZ2+cH4rRSic0ZH8xF7kl7H6hlaDF3ozonGmvnTcXLLzyIu+5SHt/9j+LZtz6G38Yw5fFr&#10;qwPVx9GSj+3z38fYe+/CQ0++jjnrj6C0SV2r24+GKD/cfssNuOJS5TV3zU24867FKBn4m6exKt/L&#10;BkyZs8ixW4Wrbap8Y8rnrQRsCktH20mnprLVx8N3Z8zAh4nT5IQeQHFpHg4sn45XHhuLux96Gh9+&#10;tRZpNV2w9ncgLngmHh5zGS679la8NG4HTj7ELH/l3bj5uitw0cWXYcwNt2Le0XLHmtP4sETkxx+A&#10;z8cv4/5778YDz7wN363RqO0eiFUiT8c4JSLyFM72OdUhc2sZlq30wb4s9awS2uQo6Ld2IWHreqzf&#10;loET3UtE+sc4JSLyFG1JmDb2Vryx48xTOOlKvwV1WdEIORyL5pMvEDDCempzcOz4YZQMnBGfiDwE&#10;45SIyANYOqoQunE2HrruKtz65lfYHV/pOHG+btkMKMvJRW5GAVqc7Jo73IwNpSjMTUbB1wecEZGn&#10;+FZFRQU4ODg4OPQ9SvNS/3+78m4CIBCEQdj+e1gjMzEzsoKDC3wEwrEobCW/FnCpeMEEXzSjeRpk&#10;Zq9e45Llla8pt2tPWcdVaR8rW9J6erUBaFsXEQIAAAD+F3oAjoqXdx50zGEAAAAASUVORK5CYIJQ&#10;SwECLQAUAAYACAAAACEAsYJntgoBAAATAgAAEwAAAAAAAAAAAAAAAAAAAAAAW0NvbnRlbnRfVHlw&#10;ZXNdLnhtbFBLAQItABQABgAIAAAAIQA4/SH/1gAAAJQBAAALAAAAAAAAAAAAAAAAADsBAABfcmVs&#10;cy8ucmVsc1BLAQItABQABgAIAAAAIQATe4purwMAAHoIAAAOAAAAAAAAAAAAAAAAADoCAABkcnMv&#10;ZTJvRG9jLnhtbFBLAQItABQABgAIAAAAIQCqJg6+vAAAACEBAAAZAAAAAAAAAAAAAAAAABUGAABk&#10;cnMvX3JlbHMvZTJvRG9jLnhtbC5yZWxzUEsBAi0AFAAGAAgAAAAhACKnat3dAAAABQEAAA8AAAAA&#10;AAAAAAAAAAAACAcAAGRycy9kb3ducmV2LnhtbFBLAQItAAoAAAAAAAAAIQArbp8wZaEAAGWhAAAU&#10;AAAAAAAAAAAAAAAAABIIAABkcnMvbWVkaWEvaW1hZ2UxLnBuZ1BLBQYAAAAABgAGAHwBAACpqQAA&#10;AAA=&#10;">
                <v:shape id="_x0000_s1358"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5nxAAAANwAAAAPAAAAZHJzL2Rvd25yZXYueG1sRI/RaoNA&#10;FETfA/2H5Rb6EuraYrQx2YS00OJrEj/g6t6o1L0r7iaav+8WCn0cZuYMs93Pphc3Gl1nWcFLFIMg&#10;rq3uuFFQnj+f30A4j6yxt0wK7uRgv3tYbDHXduIj3U6+EQHCLkcFrfdDLqWrWzLoIjsQB+9iR4M+&#10;yLGResQpwE0vX+M4lQY7DgstDvTRUv19uhoFl2JartZT9eXL7Jik79hllb0r9fQ4HzYgPM3+P/zX&#10;LrSCZJXC75lwBOTuBwAA//8DAFBLAQItABQABgAIAAAAIQDb4fbL7gAAAIUBAAATAAAAAAAAAAAA&#10;AAAAAAAAAABbQ29udGVudF9UeXBlc10ueG1sUEsBAi0AFAAGAAgAAAAhAFr0LFu/AAAAFQEAAAsA&#10;AAAAAAAAAAAAAAAAHwEAAF9yZWxzLy5yZWxzUEsBAi0AFAAGAAgAAAAhANHk/mfEAAAA3AAAAA8A&#10;AAAAAAAAAAAAAAAABwIAAGRycy9kb3ducmV2LnhtbFBLBQYAAAAAAwADALcAAAD4AgAAAAA=&#10;" stroked="f">
                  <v:textbox>
                    <w:txbxContent>
                      <w:p w14:paraId="3E3D521B"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G20</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linear treatment response (GoF) in WSAS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457" o:spid="_x0000_s1359" type="#_x0000_t75" style="position:absolute;left:12563;top:4373;width:28225;height:24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1GbRxQAAANwAAAAPAAAAZHJzL2Rvd25yZXYueG1sRI9Ba8JA&#10;FITvBf/D8gRv9UVtrERXESHQnkqthfb2zD6TYPZtyG5N+u+7hUKPw8x8w2x2g23UjTtfO9Ewmyag&#10;WApnaik1nN7y+xUoH0gMNU5Ywzd72G1HdxvKjOvllW/HUKoIEZ+RhiqENkP0RcWW/NS1LNG7uM5S&#10;iLIr0XTUR7htcJ4kS7RUS1yoqOVDxcX1+GU1fOLwkhLm/XN9yRc4f08/VudU68l42K9BBR7Cf/iv&#10;/WQ0PKSP8HsmHgHc/gAAAP//AwBQSwECLQAUAAYACAAAACEA2+H2y+4AAACFAQAAEwAAAAAAAAAA&#10;AAAAAAAAAAAAW0NvbnRlbnRfVHlwZXNdLnhtbFBLAQItABQABgAIAAAAIQBa9CxbvwAAABUBAAAL&#10;AAAAAAAAAAAAAAAAAB8BAABfcmVscy8ucmVsc1BLAQItABQABgAIAAAAIQB41GbRxQAAANwAAAAP&#10;AAAAAAAAAAAAAAAAAAcCAABkcnMvZG93bnJldi54bWxQSwUGAAAAAAMAAwC3AAAA+QIAAAAA&#10;">
                  <v:imagedata r:id="rId161"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32992" behindDoc="0" locked="0" layoutInCell="1" allowOverlap="1" wp14:anchorId="1F67F6DF" wp14:editId="451D4FBA">
                <wp:simplePos x="0" y="0"/>
                <wp:positionH relativeFrom="column">
                  <wp:posOffset>0</wp:posOffset>
                </wp:positionH>
                <wp:positionV relativeFrom="paragraph">
                  <wp:posOffset>2989580</wp:posOffset>
                </wp:positionV>
                <wp:extent cx="5311140" cy="2946262"/>
                <wp:effectExtent l="0" t="0" r="3810" b="6985"/>
                <wp:wrapNone/>
                <wp:docPr id="458" name="Group 458"/>
                <wp:cNvGraphicFramePr/>
                <a:graphic xmlns:a="http://schemas.openxmlformats.org/drawingml/2006/main">
                  <a:graphicData uri="http://schemas.microsoft.com/office/word/2010/wordprocessingGroup">
                    <wpg:wgp>
                      <wpg:cNvGrpSpPr/>
                      <wpg:grpSpPr>
                        <a:xfrm>
                          <a:off x="0" y="0"/>
                          <a:ext cx="5311140" cy="2946262"/>
                          <a:chOff x="0" y="0"/>
                          <a:chExt cx="5311140" cy="2946262"/>
                        </a:xfrm>
                      </wpg:grpSpPr>
                      <wps:wsp>
                        <wps:cNvPr id="459"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42AE93B8"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G21</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early treatment response in PHQ-9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wps:txbx>
                        <wps:bodyPr rot="0" vert="horz" wrap="square" lIns="91440" tIns="45720" rIns="91440" bIns="45720" anchor="t" anchorCtr="0">
                          <a:noAutofit/>
                        </wps:bodyPr>
                      </wps:wsp>
                      <pic:pic xmlns:pic="http://schemas.openxmlformats.org/drawingml/2006/picture">
                        <pic:nvPicPr>
                          <pic:cNvPr id="460" name="Picture 460"/>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1200647" y="469127"/>
                            <a:ext cx="2864485" cy="2477135"/>
                          </a:xfrm>
                          <a:prstGeom prst="rect">
                            <a:avLst/>
                          </a:prstGeom>
                        </pic:spPr>
                      </pic:pic>
                    </wpg:wgp>
                  </a:graphicData>
                </a:graphic>
              </wp:anchor>
            </w:drawing>
          </mc:Choice>
          <mc:Fallback>
            <w:pict>
              <v:group w14:anchorId="1F67F6DF" id="Group 458" o:spid="_x0000_s1360" style="position:absolute;left:0;text-align:left;margin-left:0;margin-top:235.4pt;width:418.2pt;height:232pt;z-index:251732992;mso-position-horizontal-relative:text;mso-position-vertical-relative:text" coordsize="53111,2946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2MBgsgMAAHoIAAAOAAAAZHJzL2Uyb0RvYy54bWykVtuO2zYQfQ+Q&#10;fyD47tVl5ZuwcrDxXhAgbRdN+gE0RVlEJJIhacvbov/eGVK29xIgTSLAEq/DM2fODH317tB3ZC+s&#10;k1pVNLtIKRGK61qqbUX/+nw3WVDiPFM167QSFX0Ujr5bvX1zNZhS5LrVXS0sASPKlYOpaOu9KZPE&#10;8Vb0zF1oIxRMNtr2zEPXbpPasgGs912Sp+ksGbStjdVcOAejN3GSroL9phHc/9E0TnjSVRSw+fC2&#10;4b3Bd7K6YuXWMtNKPsJgP4GiZ1LBoSdTN8wzsrPylalecqudbvwF132im0ZyEXwAb7L0hTf3Vu9M&#10;8GVbDltzogmofcHTT5vlv+8fLJF1RYsphEqxHoIUziU4APQMZlvCqntrPpkHOw5sYw89PjS2xy/4&#10;Qg6B2McTseLgCYfB6WWWZQXwz2EuXxazfJZH6nkL8Xm1j7e339mZHA9OEN8JzmBARu7MlPs1pj61&#10;zIgQAIccnJhaHpn6jB6+1wcS3MHTYRnyRPwBhiEjgiqc+aj5F0eUXrdMbcW1tXpoBasBX4ZEgBen&#10;rUi5Kx0a2Qy/6RoCwnZeB0M/THYxuywup+GII2OsNNb5e6F7go2KWsiSYJ3tPzqPaM5LMLJOd7K+&#10;k10XOna7WXeW7Blk1F14RuvPlnWKDBVdTvNpsKw07gfTrOylh4zvZF/RRYpPFAKycavqsMQz2cU2&#10;IOnUSA8yErnxh80haDYrRom6cqPrR2DM6pjiUJKg0Wr7NyUDpHdF3dcds4KS7oMC1pdZgXr0oVNM&#10;5zl07NOZzdMZpjiYqqinJDbXPtQQ9Efpa4hOIwNxGLmIZAQNYlxdGclL+I35C61Xqvx+nYNdfof4&#10;Y63s/5eNntkvOzOBUmOYlxvZSf8YyiYEBUGp/YPkyCp2ngh8BmzEUgDzeCwpYAhic1wXd4FMJH+h&#10;bGdATUdVP1+eYPfZkZtOmqOwsD06B9y+qG/f4CfWzhvNd71QPl4GVnTgp1aulcZBQEvRb0QNCv9Q&#10;Z1B84CLykE3GShUFD9kLiscoYh6Hev1PvrhO02X+frKeputJkc5vJ9fLYj6Zp7fzIi0W2Tpb/4ui&#10;zopy5wS4z7obI0foMPoK/DeL83iNxbIfro+YUoFmkD0ACol4hAhDyBBidd4Kz1tsNpBVfwLhMWlP&#10;E4HpM7nIe8yecw0Yy3WGl2gxpwQKczFbZvk8piPygZU7X8yKYjEdK3cxn2e/Vk0CsoglNAFayJRw&#10;wQWHx8sYb9Cn/bDq/Jdh9R8AAAD//wMAUEsDBBQABgAIAAAAIQC6waW7vAAAACEBAAAZAAAAZHJz&#10;L19yZWxzL2Uyb0RvYy54bWwucmVsc4SPywrCMBBF94L/EGZv07oQkaZuRHEjIvUDhmTaBpsHSRT7&#10;9wbcKAgu517uOUy9fZqRPShE7ayAqiiBkZVOadsLuLb7xRpYTGgVjs6SgIkibJv5rL7QiCmP4qB9&#10;ZJlio4AhJb/hPMqBDMbCebK56VwwmPIZeu5R3rAnvizLFQ+fDGi+mOyoBISjqoC1k8/m/2zXdVrS&#10;zsm7IZt+KLg22Z2BGHpKAgwpje+wKs6nA/Cm5l+PNS8AAAD//wMAUEsDBBQABgAIAAAAIQAXhbOe&#10;3wAAAAgBAAAPAAAAZHJzL2Rvd25yZXYueG1sTI9BS8NAEIXvgv9hGcGb3cTEGmMmpRT1VARbQbxN&#10;s9MkNLsbstsk/feuJz0Ob3jv+4rVrDsx8uBaaxDiRQSCTWVVa2qEz/3rXQbCeTKKOmsY4cIOVuX1&#10;VUG5spP54HHnaxFKjMsJofG+z6V0VcOa3ML2bEJ2tIMmH86hlmqgKZTrTt5H0VJqak1YaKjnTcPV&#10;aXfWCG8TTeskfhm3p+Pm8r1/eP/axox4ezOvn0F4nv3fM/ziB3QoA9PBno1yokMIIh4hfYyCQIiz&#10;ZJmCOCA8JWkGsizkf4HyBwAA//8DAFBLAwQKAAAAAAAAACEAJuBQdF+ZAABfmQAAFAAAAGRycy9t&#10;ZWRpYS9pbWFnZTEuUE5HiVBORw0KGgoAAAANSUhEUgAAAzUAAALGCAYAAAB8nb/vAAAAAXNSR0IA&#10;rs4c6QAAAARnQU1BAACxjwv8YQUAAAAJcEhZcwAAEnQAABJ0Ad5mH3gAAJj0SURBVHhe7d0JeJTX&#10;fe/xm9ze7umWtrfpkvSmSZu2umlTtdzQxI1bN3ZzU9O0NXVqbpLeuO5FjRvTtKVNm5K0Dm4bFccG&#10;b/KCZTvI2FiWN8WLDAKxSYBg2MQqQCBAIBAwbAIE5845c0aMRjPSOzM/4feg7+d53sQ6YBt/dd53&#10;5q/Z/osBAAAAgIAx1AAAAAAIGkNNjHV1dfm/ggI99WiqR1MteurRVI+mWvTUC6EpQ02McVJq0VOP&#10;pno01aKnHk31aKpFT70QmjLUxBgnpRY99WiqR1MteurRVI+mWvTUC6EpQ02McVJq0VOPpno01aKn&#10;Hk31aKpFT70QmjLUxBgnpRY99WiqR1MteurRVI+mWvTUC6EpQ02McVJq0VOPpno01aKnHk31aKpF&#10;T70QmjLUxBgnpRY99WiqR1MteurRVI+mWvTUC6EpQ02McVJq0VOPpno01aKnHk31aKpFT70QmjLU&#10;xBgnpRY99WiqR1MteurRVI+mWvTUC6EpQ02McVJq0VOPpno01aKnHk31aKpFT70QmjLUxBgnpRY9&#10;9WiqR1MteurRVI+mWvTUC6EpQ02McVJq0VOPpno01aKnHk31aKpFT70QmjLUxBgnpRY99WiqR1Mt&#10;eurRVI+mWvTUC6EpQ02McVJq0VOPpno01aKnHk31aKpFT70QmjLUxBgnpRY99WiqR1MteurRVI+m&#10;WvTUC6EpQ02McVJq0VOPpno01aKnHk31aKpFT70QmjLUxBgnpRY99WiqR1MteurRVI+mWvTUC6Fp&#10;8ENNYlaFqaiwR5Wp7/GLI+mpN1Xu9/tjVsL/QvxwUmrRU4+mejTVoqceTfVoqkVPvRCaBj3U9DZU&#10;mYqp9abXfuGGldEHm8SsahPfMWYoTkoteurRVI+mWvTUo6keTbXoqRdC04CHmoSpzhli3JAz0iMv&#10;qcGnusGNQEHgpNSipx5N9WiqRU89murRVIueeiE0DXeoaa82FRU5j7rkW8ty+alqFaa63S/GGCel&#10;Fj31aKpHUy166tFUj6Za9NQLoWmwQ82Qp55lRHwKWnr4iffraSxOSi166tFUj6Za9NSjqR5Nteip&#10;F0LT8TnUOPbpa4UfsbHfPA4ODg4ODg4ODg6Ot+YoxtU11LhHYKIONRFeg/MWK/abiZHRU4+mejTV&#10;oqceTfVoqkVPvRCajqvX1Axjfz9DzbhBTz2a6tFUi556NNWjqRY99UJoGu5Q454+NvRRGfdGAEUM&#10;KfaRmji/YQAnpRY99WiqR1MteurRVI+mWvTUC6FpwENNztPHino9TYr9/blPX4sZTkoteurRVI+m&#10;WvTUo6keTbXoqRdC06CHGuvy2zTnDjS9pn5qan3Ih3Nmfm/WeoxxUmrRU4+mejTVoqceTfVoqkVP&#10;vRCaBj/UXM04KbXoqUdTPZpq0VOPpno01aKnXghNGWpijJNSi556NNWjqRY99WiqR1MteuqF0JSh&#10;JsY4KbXoqUdTPZpq0VOPpno01aKnXghNGWpijJNSi556NNWjqVa+nkuO7TMfa3/mLTvu2t3m/yRh&#10;Yo/q0VSLnnohNGWoiTFOSi166tFUj6Za+Xo+3L3B/Jc3Z72lx7Rtzf5PEx72qB5NteipF0JThpoY&#10;46TUoqceTfVoqpWv59d3t7rB4jdXP22+2rniih5/u33J4GDzmU2v+j9RWNijejTVoqdeCE0ZamKM&#10;k1KLnno01aOpVr6ed2xrdkOFHW7eCq8f3WO+Z9G97s/w+4kG039xwP9KGNijejTVoqdeCE0ZamKM&#10;k1KLnno01aOpVr6et2xqdANFTfd6v3LltZ04aN7RPMf9OT6y+mlzauC8/5X4Y4/q0VSLnnohNGWo&#10;iTFOSi166tFUj6Za+Xr+7toFbphoOLzDr7w1NpzsNT/e8qD7s3yo7Slz5PxZ/yvxxh7Vo6kWPfVC&#10;aMpQE2OclFr01KOpHk218vX8ldYn3SCx7Nh+v/LW2X32hPmZZQ+7P8/7lj9mDvSf8r8SX+xRPZpq&#10;0VMvhKYMNTHGSalFTz2a6tFUK1/Pn1xa44aIbaf7/Mpbyw4yH1j5uPsz2QFnx5lj/lfiiT2qR1Mt&#10;euqF0JShJsY4KbXoqUdTPZpq5ev5nYvucQPEsQv9fuWtZ/8s9ilo9s/1ziX3u6emxRV7VI+mWvTU&#10;C6EpQ02McVJq0VOPpno01crteTw1PNjB4W2pI27smwX8dvuz7s9n30QgDk+Py4c9qkdTLXrqhdCU&#10;oSbGOCm16KlHUz2aauX2tE/tskPDu5Y+5Ffi5fyli+5tnu2f8bsW3ePe/jlu2KN6NNWip14ITRlq&#10;YoyTUoueejTVo6lWbs/lx/e7gcG+WUBcXbx0yXxu86vuz/kdC79pnu7Z6n8lHtijejTVoqdeCE0Z&#10;amKMk1KLnno01aOpVm7PFw7vdMOCfVvnuLt960L3Z7VPlXu4e4NffeuxR/VoqkVPvRCaMtTEGCel&#10;Fj31aKpHU63cno/s3+AGhT/d2OhX4u3f96xyf157zOhc7lffWuxRPZpq0VMvhKYMNTHGSalFTz2a&#10;6tFUK7fnv+1ucwPCtG3NfiX+Ht2/cXCw+fVV3zIfa3+mpGPKpm+b+T1b3ZsllIM9qkdTLXrqhdCU&#10;oSbGOCm16KlHUz2aauX2/Jvti91wMHN3q18JQ/2h7YODjeK4Zs18859da8yWU0f9vyE69qgeTbXo&#10;qRdCU4aaGOOk1KKnHk31aKqV2/Mzm9IvwI/Ta1SisgNIc9/eko6FfV3mzl2tZsKqecMGnPctf8z8&#10;dWrYe/NotL3HHtWjqRY99UJoylATY5yUWvTUo6keTbVye96wrt7dkX/+8A6/Mv70nj9jHj+wyfzR&#10;hpfc5+FkDzg/uPg+8ycbXzZPHtxs+i6c9X/HUOxRPZpq0VMvhKYMNTHGSalFTz2a6tFUK7dn5lP7&#10;4/rBllea/VycN47uMX+1bZH5H8sfHTLg/NeFd5uPrH7avVnBplNH/N/BHh0LNNWip14ITRlqYoyT&#10;UoueejTVo6lWbs93L3vY3WHffrrPryDbhpO97s0UPrpm/pABxx4Hz51yv4c9qkdTLXrqhdCUoSbG&#10;OCm16KlHUz2aauX2zNxBP1bmO4CNB/bpZ3U9W8zP+EFw55ljbp09qkdTLXrqhdCUoSbGOCm16KlH&#10;Uz2aamX3TA6cc3fO7YdZIroPrHzcdUucPOy+Zo/q0VSLnnohNGWoiTFOSi166tFUj6Za2T07zxx3&#10;d87ftfQhv4Io7Gfj2G7Lj6dfh8Qe1aOpFj31QmjKUBNjnJRa9NSjqR5NtbJ7tp444O6cf7D1Sb+C&#10;KOwHd9purx/d475mj+rRVIueeiE0ZaiJMU5KLXrq0VSPplrZPV/q7XR3zq9bu8CvIIpPJhpct8zb&#10;YLNH9WiqRU+9EJoy1MQYJ6UWPfVoqkdTreyej+3f6O6c/+nGRr+CKOzn1thu9rNrLPaoHk216KkX&#10;QlOGmhjjpNSipx5N9Wiqld3Tft6KvXP+xW2L/Aqi+HzH667bg93r3dfsUT2aatFTL4SmDDUxxkmp&#10;RU89murRVCu7599sX+zunN+5q9WvIAr7wZy22392rXFfs0f1aKpFT70QmjLUxBgnpRY99WiqR1Ot&#10;7J6f3fyqu3Ne4x9xQDT/sHOp6/a1XSvc1+xRPZpq0VMvhKYMNTHGSalFTz2a6tFUK7vnJ9Y97+6c&#10;Z17wjmi+vrvVdfu7HUvc1+xRPZpq0VMvhKYMNTHGSalFTz2a6tFUK7tn5vNWlh7r9iuI4pt72123&#10;qq1vuq/Zo3o01aKnXghNGWpijJNSi556NNWjqVZ2z3cve9jdOd92us+vIIpH9m9w3ezT9yz2qB5N&#10;teipF0JThpoY46TUoqceTfVoqpXd8zsX3ePunPddOOtXEEVdzxbX7Y83vOS+Zo/q0VSLnnohNGWo&#10;iTFOSi166tFUj6ZamZ6nBs67O+ZvSx0oTuZDS29YV+++Zo/q0VSLnnohNGWoiTFOSi166tFUj6Za&#10;mZ67z55wd8x/ouUh9zWiW9jX5dp9dM189zV7VI+mWvTUC6EpQ02McVJq0VOPpno01cr0XHXioLtj&#10;/sHWJ93XiK71xAHX7lfb0u3Yo3o01aKnXghNGWpijJNSi556NNWjqVamZ+ORXe6O+XVrF7ivEd2m&#10;U0dcu/evmOu+Zo/q0VSLnnohNGWoiTFOSi166tFUj6ZamZ6PH9jk7ph/euMr7mtEl3nq3ruWpp+6&#10;xx7Vo6kWPfVCaMpQE2OclFr01KOpHk21Mj2/sWe1u2P+xW2L3NeIrvf8GdfuBxbPcV+zR/VoqkVP&#10;vRCaMtTEGCelFj31aKpHU61MT/tp+PaO+Z27Wt3XiO7MxQuu3dsX3u2+Zo/q0VSLnnohNGWoiTFO&#10;Si166tFUj6ZamZ5/tvk1d8f8oe717msUx7azx9nUgMMe1aOpFj31QmjKUBNjnJRa9NSjqR5NtTI9&#10;P5locHfKnz+8w32N4ryjeY7rd+T8WfboGKCpFj31QmjKUBNjnJRa9NSjqR5NtTI9J6ya5+6ULz3W&#10;7b5Gcezn+9h+e86eYI+OAZpq0VMvhKYMNTHGSalFTz2a6tFUK9PzZ5c94u6Ubz3d575Gcd63/DHX&#10;b/OpI+zRMUBTLXrqhdCUoSbGOCm16KlHUz2aamV6fl/zbHen/Oj5s+5rFOdXWp90/eyHmLJH9Wiq&#10;RU+9EJoy1MQYJ6UWPfVoqkdTLdvz3MUBd4f8banjkl9HcT6y+mnXcGFfF3t0DNBUi556ITRlqIkx&#10;TkoteurRVI+mWrZn19mku0P+4y0P+lUU6/q1z7mGL/V2skfHAE216KkXQlOGmhjjpNSipx5N9Wiq&#10;ZXuuSfa4O+S/vLLWr6JYf7ThJdewrmcLe3QM0FSLnnohNGWoiTFOSi166tFUj6ZatuerR3a7O+TX&#10;tj/rV1Gsz2x61TV8ZP8G9ugYoKkWPfVCaMpQE2OclFr01KOpHk21bM8nD252d8gnb3jZr6JYU7c0&#10;uYb37G1nj44BmmrRUy+Epgw1McZJqUVPPZrq0VTL9pzVtcbdIf/C1oV+FcX62+1LXMOv725lj44B&#10;mmrRUy+Epgw1McZJqUVPPZrq0VTL9vz7HS3uDvnXdq3wqyjWVztXuIZf3rmUPToGaKpFT70QmgY/&#10;1CRmVZiKCntUmfoevxhFe7WpmFpvev2XccRJqUVPPZrq0VTL9vx8x+vuDvn9+xJ+FcWq7lrtGv7V&#10;tkXs0TFAUy166oXQNOihpreh6vJg0lNvqiIPNglTbQchhppxhZ56NNWjqZbteWOiwd0hf/bQNr+K&#10;Yj2QGghtQzsgskf1aKpFT70QmgY81NjBZOgQ44acWaP/JC4xq9rUZw9EMcVJqUVPPZrq0VTL9vzw&#10;6jp3h3xx3z6/imJl3mzhTza+zB4dAzTVoqdeCE3DHWrs08cqqlOjTZZ8a7lSv6e6PedRnpjipNSi&#10;px5N9WiqZXv+3PLH3B3yzaeO+FUUq/7Qdtfwk4kG9ugYoKkWPfVCaBrsUJN3KBn1KWgJU+0fyWGo&#10;GX/oqUdTPZpq2Z7vaJ7j7pAfPnfGr6JYr2V91g97VI+mWvTUC6HpuBpq7NPOMo/ijDbU2G8eBwcH&#10;B0fYx8496Tvjb0sde/L8Oke0o37rWtfxg8vm5v11Dg4OjrE4inF1DTXu6WcFhprUwFPf7v86hUdq&#10;xh966tFUj6ZarZ1b3Z3xH13ygF9BKdYlD7uOv7jycfboGKCpFj31Qmg6bl5Tc/mtn4cf9jU2ccRJ&#10;qUVPPZrq0VTr29vXuzvjv7Sy1q+gFDvOHHMdf2bZw+zRMUBTLXrqhdA03KHGvj4m51EZN7hEePcz&#10;i0dqxh966tFUj6ZaT25Z5e6Mf6z9Gb+CUhzoP+U6/siS+9mjY4CmWvTUC6FpwEONH0wyQ0xRn1PD&#10;UDMe0VOPpno01bpn01J3Z/ymDS/7FZQiOXDOdfzORfewR8cATbXoqRdC06CHGuvy08pyB5peUz81&#10;tV5gcGGoGX/oqUdTPZpq/fP6N92d8aqtb/oVlOLipUuuoz12d+3xq1DhvNeip14ITYMfaq5mnJRa&#10;9NSjqR5Ntb6wttHdEf9q5wq/glJ9z6J7XcuNu3f6Fahw3mvRUy+Epgw1McZJqUVPPZrq0VTr06uf&#10;d3fE79u3zq+gVPYd5GzLts6tfgUqnPda9NQLoSlDTYxxUmrRU4+mejTV+vjKp90d8Wd6tvkVlOo9&#10;yx5xLZt3bPIrUOG816KnXghNGWpijJNSi556NNWjqdavLat1d8QX9e31KyjVL69Mt2zcvt6vQIXz&#10;XoueeiE0ZaiJMU5KLXrq0VSPplo/u6TG3RHfdOqIX0GpJqya51ou2BrTD3cLGOe9Fj31QmjKUBNj&#10;nJRa9NSjqR5Ntd6xaLa7I37o3Gm/glL9TvsC1/KJjja/AhXOey166oXQlKEmxjgpteipR1M9muqc&#10;uzjg7oS/LXVc8mso3Y2JBtfzwc3L/QpUOO+16KkXQlOGmhjjpNSipx5N9Wiq091/0t0Jf+eS+/0K&#10;yvGnG9Nvj/2fG5f4Fahw3mvRUy+Epgw1McZJqUVPPZrq0VRnXfKwuxP+iysf9ysox593vOF63rl+&#10;kV+BCue9Fj31QmjKUBNjnJRa9NSjqR5Ndd44usfdCf+tNc/4FZTjjm3NrueXE2/4Fahw3mvRUy+E&#10;pgw1McZJqUVPPZrq0VRn3sEt7k74H294ya+gHP+0c5nr+cW13/YrUOG816KnXghNGWpijJNSi556&#10;NNWjqc4397a7O+FTtzT5FZTjrt1trudt7S/7Fahw3mvRUy+Epgw1McZJqUVPPZrq0VTnH/0jCzM6&#10;ebcuhdl717qet6xu8CtQ4bzXoqdeCE0ZamKMk1KLnno01aOpzm1b0i9sn7NvnV9BOR7bv9H1/FTb&#10;Ar8CFc57LXrqhdCUoSbGOCm16KlHUz2a6nxq/YvuTvj8nq1+BeV4pmeb63n9yqf9ClQ477XoqRdC&#10;U4aaGOOk1KKnHk31aKrzkdVPuzvhC/toqvBKb6fr+dEVT/kVqHDea9FTL4SmDDUxxkmpRU89murR&#10;VOf9K+a6O+EbTvb6FZRjcd8+1/NDy/jcHzXOey166oXQlKEmxjgpteipR1M9mur80OL73J3wnnOn&#10;/QrKsfpEj+v5gaWP+hWocN5r0VMvhKYMNTHGSalFTz2a6tFU41LqsHfA35Y67F+jfB2njrqm717y&#10;kF+BCue9Fj31QmjKUBNjnJRa9NSjqR5NNQ70n3J3wH+oeY5fQbn2nk26pu9svs+vQIXzXoueeiE0&#10;ZaiJMU5KLXrq0VSPphrrTx52d8Df2/KwX0G5jp4/65p+76J7/QpUOO+16KkXQlOGmhjjpNSipx5N&#10;9Wiq0XS0y90Bn7D8Cb+Ccp27OOCa2gNanPda9NQLoSlDTYxxUmrRU4+mejTVqOvZ4u58/17rfL8C&#10;hbcvvNt1PTVw3q9AgfNei556ITRlqIkxTkoteurRVI+mGvfuXevufE9Z3eBXoMA7yo0NznsteuqF&#10;0JShJsY4KbXoqUdTPZpqfKVzmbvz/Vdrv+1XoPBTS2tc184zx/0KFDjvteipF0JThpoY46TUoqce&#10;TfVoqvEXW5rcne9/Wb/Qr0Dh5/lA0zHBea9FT70QmjLUxBgnpRY99WiqR1ONP1z/orvzPWfTMr8C&#10;hV9re8p1XXH8gF+BAue9Fj31QmjKUBNjnJRa9NSjqR5NNT66Zr678123ZbVfgcI1vqt9dznocN5r&#10;0VMvhKYMNTHGSalFTz2a6tFU4xf806Re277Br0DhE+ued10bDu/wK1DgvNeip14ITRlqYoyTUoue&#10;ejTVo6nGjyy53935XrNrm1+Bwk0bXnZdv3Www69AgfNei556ITRlqIkxTkoteurRVI+m5buUOuwd&#10;b3vsoafUn21+zXV9qHu9X4EC570WPfVCaMpQE2OclFr01KOpHk3Ld/DcKXfH+4cX309PsS9sXeja&#10;zupa41egwD7VoqdeCE0ZamKMk1KLnno01aNp+ezbDds73vbth+mp9fc7Wlzbf9m10q9AgX2qRU+9&#10;EJoy1MQYJ6UWPfVoqkfT8i3s63J3vO07oNFT619Tw4xtOz013ECHfapFT70QmjLUxBgnpRY99Wiq&#10;R9Pyze/Z6u5428+qoaeWfdqZbWufhgYd9qkWPfVCaMpQE2OclFr01KOpHk3LN3vvWnfH+y+2NNFT&#10;rKZ7vWv7uc2v+hUosE+16KkXQlOGmhjjpNSipx5N9Whavn/uXO7ueP/TzmX0FLNv5Wzb2rd2hg77&#10;VIueeiE0ZaiJMU5KLXrq0VSPpuWbuqXJ3fG+Z287PcVeOLzTtf29dfV+BQrsUy166oXQlKEmxjgp&#10;teipR1M9mpbvjze85O541/VsoadY09H0mzBcs2a+X4EC+1SLnnohNGWoiTFOSi166tFUj6bls3e4&#10;7R1vewecnlorjx9wbT/U9pRfgQL7VIueeiE0ZaiJMU5KLXrq0VSPpuX7wMrH3R3vxMnD9BTL/gwg&#10;6LBPteipF0JThpoY46TUoqceTfVoWr53Lrnf3fHe33+SnmKdZ467tj+1tMavQIF9qkVPvRCaMtTE&#10;GCelFj31aKpH0/JcSh1vS93ptne87V/TU+vQudOu7Q8uvs+vQIF9qkVPvRCaMtTEGCelFj31aKpH&#10;0/Jk7nT/kL/TTU+tUwPnXd+3L7zbr0CBfapFT70QmjLUxBgnpRY99WiqR9PybPSv+Xi/f80HPfVs&#10;X3v0XxzwKygX+1SLnnohNGWoiTFOSi166tFUj6blWdS3193h/s3VT7uv6an3vYvudY2Pnj/rV1Au&#10;9qkWPfVCaMpQE2OclFr01KOpHk3L80zPNneH+1PrX3Rf01PvR5vTb8TQdTbpV1Au9qkWPfVCaMpQ&#10;E2OclFr01KOpHk3Lc9++de4O921b3nBf01Pv3Useco07Th31KygX+1SLnnohNGWoiTFOSi166tFU&#10;j6blmdG53N3h/sedy9zX9NT7xaWPusarThz0KygX+1SLnnohNGWoiTFOSi166tFUj6blqdr6prvD&#10;/c297e5reur92rJa17i5b69fQbnYp1r01AuhKUNNjHFSatFTj6Z6NC3PTRtedne45x3c4r6mp95H&#10;VzzlGr/S2+lXUC72qRY99UJoylATY5yUWvTUo6keTcvzsfZn3B3uN47ucV/TU++G1qdd4/k9W/0K&#10;ysU+1aKnXghNGWpijJNSi556NNWjaXl+aWX6qVHrkofd1/TU+1TbAtf4sf0b/QrKxT7VoqdeCE0Z&#10;amKMk1KLnno01aNpeX50yQPuDnd3/0n3NT31pqxucI3v3bvWr6Bc7FMteuqF0JShJsY4KbXoqUdT&#10;PZqW7lLqeFvqzra9w33Of9o9PfVua0+/bumu3W1+BeVin2rRUy+EpsEPNYlZFaaiwh5Vpr7HLxaU&#10;MNXu96aP6vSb48QWJ6UWPfVoqkfT0h0+d8bd2f7Bxff5FXqOhTvWvuo6Z942G+Vjn2rRUy+EpkEP&#10;Nb0NVaZiar3ptV/01JuqEQcbO9BUp/43zf29WV/HESelFj31aKpH09JtPnXE3dl+3/LH/Ao9x8KX&#10;E2+4zndsa/YrKBf7VIueeiE0DXiosUPK0CHGDSqzCowpPb3p4WfQ8L8/bjgpteipR1M9mpZucd8+&#10;d2d74uo6v0LPsXDn+kWu8593vOFXUC72qRY99UJoGu5Q0149/JGWfGuF2Ed2Cg1AMcFJqUVPPZrq&#10;0bR0zx7a5u5sT0q84FfoORZmbWxxnT+98RW/gnKxT7XoqRdC02CHmiFPPcsY9Slonv19uX9vDHFS&#10;atFTj6Z6NC3d/fsSwx5BoKfeg5uXu843Jhr8CsrFPtWip14ITcfdUJN+LU3mzQIKP6pjv3kcHBwc&#10;HOEcf70u/QL2L6xtzPvrHJrjiS1trvPE5U/m/XUODg4O1VGMq2uocU8/i/Y6mcxwU9UQ38driv1m&#10;YmT01KOpHk1L94WtC92d7bu71vgVeo6FBVvbXecJq+b5FZSLfapFT70Qmo7f19SkxqH6qQw14wk9&#10;9WiqR9PSTd6Q/vyUpw52+BV6joVvb1/vOv/Sylq/gnKxT7XoqRdC03CHmtTokvvuZe4za4p48b/9&#10;/XH+rBpOSi166tFUj6alu7b9WXdn+/Wje/wKPcdC845NrvN7lj3iV1Au9qkWPfVCaBrwUOOfQpYZ&#10;YqK+SUBGAG8WwEmpRU89murRtHS/vLLW3dlemzzkV+g5FlZ1bnWd37nkfr+CcrFPteipF0LToIca&#10;yz064170nzvQpJ9eNvi6G/fUtMzvzVqPMU5KLXrq0VSPpqX78ZYH3Z3tff1Jv0LPsbBp907X+bsX&#10;3etXUC72qRY99UJoGvxQczXjpNSipx5N9Whamkup422pO9r2zva5iwPpxRR66u3u2uM62+PiJVse&#10;5WKfatFTL4SmDDUxxkmpRU89murRtDS958+4O9k/sHiOX0mjp55t+l2L7nG9T1w451dRDvapFj31&#10;QmjKUBNjnJRa9NSjqR5NS9Nx6qi7k/1zyx/zK2n01LNNf2TJ/a73gf5TfhXlYJ9q0VMvhKYMNTHG&#10;SalFTz2a6tG0NEuO7XN3sj+8us6vpNFTzzZ997KHXe/tp/v8KsrBPtWip14ITRlqYoyTUoueejTV&#10;o2lpnju03d3JvjHR4FfS6Klnm/7iysdd73XJw34V5WCfatFTL4SmDDUxxkmpRU89murRtDQPdqc/&#10;EPLWjtf9Sho99WzT31g1z/Veeqzbr6Ic7FMteuqF0JShJsY4KbXoqUdTPZqW5l92rXR3sv9h51K/&#10;kkZPPds080Gnrx3Z7VdRDvapFj31QmjKUBNjnJRa9NSjqR5NS3P71oXuTvasrjV+JY2eerbpJxMN&#10;rnf9oe1+FeVgn2rRUy+Epgw1McZJqUVPPZrq0bQ0N298xd3JfvLgZr+SRk892zTT+4kDQ3ujNOxT&#10;LXrqhdCUoSbGOCm16KlHUz2aluZ32hfkfToUPfVs0893vO56P7Av4VdRDvapFj31QmjKUBNjnJRa&#10;9NSjqR5NS1PR+oS7k92ePORX0uipZ5t+cdsi1/sbe1b7VZSDfapFT70QmjLUxBgnpRY99WiqR9PS&#10;/PeWB92d7L1nk34ljZ56tumXdy51vb/aucKvohzsUy166oXQlKEmxjgpteipR1M9mhbvUup4W+oO&#10;tr2Tfe7iQHrRo6eebTpzd6vr/TfbF/tVlIN9qkVPvRCaMtTEGCelFj31aKpH0+IdPX/W3cH+/ubZ&#10;fuUyeurZpvfsbXfNp25p8qsoB/tUi556ITRlqIkxTkoteurRVI+mxdt6us/dwX7v8kf9ymX01LNN&#10;H92/0TX/P5u+7VdRDvapFj31QmjKUBNjnJRa9NSjqR5Ni9dyrNvdwf5fq+r8ymX01LNNn+7Z6pr/&#10;4foX/SrKwT7VoqdeCE0ZamKMk1KLnno01aNp8ewHQNo72L+faPArl9FTzzZ9qbfTNb9+7XN+FeVg&#10;n2rRUy+Epgw1McZJqUVPPZrq0bR4D3Wvd3ew/+/m1/zKZfTUs00X9e11zX9z9dN+FeVgn2rRUy+E&#10;pgw1McZJqUVPPZrq0bR4d+5KvxPX3+9o8SuX0VPPNm07cdA1/5XWJ/0qysE+1aKnXghNGWpijJNS&#10;i556NNWjafEyHwT5n11r/Mpl9NSzTTefOuKa/9zyx/wqysE+1aKnXghNGWpijJNSi556NNWjafE+&#10;vfEVdwf7iQOb/cpl9NSzTfecPeGa/0TLQ34V5WCfatFTL4SmDDUxxkmpRU89murRtHjXrV3g7mB/&#10;+8guv3IZPfVs0yMjfDYQisc+1aKnXghNGWpijJNSi556NNWjafE+2Pqku4O9JtnjVy6jp55tevbi&#10;BdfcHigf+1SLnnohNGWoiTFOSi166tFUj6bFe9fSh9yd666zSb9yGT31Mk3fvvBu1/1MasBBedin&#10;WvTUC6EpQ02McVJq0VOPpno0Ld7b/CMG5y4O+JXL6KmXafoDi+e47ofPnXFfo3TsUy166oXQlKEm&#10;xjgpteipR1M9mhan70L6tR3fV+C1HfTUyzTNPEK2++wJ9zVKxz7VoqdeCE0ZamKMk1KLnno01aNp&#10;cbad7nN3rP/H8kf9ylD01Ms0ff+Kua79xpO97muUjn2qRU+9EJoy1MQYJ6UWPfVoqkfT4iw7tt/d&#10;sZ6wap5fGYqeepmmv9qWfoOG1hMH3NcoHftUi556ITRlqIkxTkoteurRVI+mxWk4vMPdsf5kosGv&#10;DEVPvUzTj66Z79q/eZTG5WKfatFTL4SmDDUxxkmpRU89murRtDg13evdHes/2/yaXxmKnnqZpjes&#10;q3ftX+zd6b5G6dinWvTUC6EpQ02McVJq0VOPpno0Lc7Xd7e6O9bTd7T4laHoqZdp+scbXnLt5x3c&#10;4r5G6dinWvTUC6EpQ02McVJq0VOPpno0Lc4d25rdHevqrtV+ZSh66mWafnbzq679w90b3NcoHftU&#10;i556ITRlqIkxTkoteurRVI+mxbllU6O7Y117YLNfGYqeepmmVVvfdO2/ubfdfY3SsU+16KkXQlOG&#10;mhjjpNSipx5N9WhanI+vfc7dsW48ssuvDEVPvUzTv9uxxLW/c1er+xqlY59q0VMvhKYMNTHGSalF&#10;Tz2a6tG0OL/Smn5b4VUnDvqVoeipl2n6tV0rXPt/2LnUfY3SsU+16KkXQlOGmhjjpNSipx5N9Wha&#10;nJ9cWuPuWO8p8Kn29NTLNP3PrjWu/e1bF7qvUTr2qRY99UJoylATY5yUWvTUo6keTYvznYvucXes&#10;z10c8CtD0VMv0/RB/3ba/7fA22kjOvapFj31QmjKUBNjnJRa9NSjqR5Nozt+od/dqf7e5nv9ynD0&#10;1Ms0fepgh+s/ecPL7muUjn2qRU+9EJoy1MQYJ6UWPfVoqkfT6Laf7nN3qt+z7BG/Mhw99TJNnz+8&#10;w/X/3+ued1+jdOxTLXrqhdCUoSbGOCm16KlHUz2aRrf8+H53p/o3Vs3zK8PRUy/T9PWje1z/j7U/&#10;475G6dinWvTUC6EpQ02McVJq0VOPpno0je6FwztHfaSAnnqZppmhsrLtW+5rlI59qkVPvRCaMtTE&#10;GCelFj31aKpH0+ge2b/B3an+3OZX/cpw9NTLNE2cPOz6f2Dl4+5rlI59qkVPvRCaMtTEGCelFj31&#10;aKpH0+ju2t3m7lT/7fYlfmU4euplmu48c8z1/+mlD7uvUTr2qRY99UJoylATY5yUWvTUo6keTaOb&#10;tq3Z3an+xp7VfmU4euplmh48d8r1/+HF97uvUTr2qRY99UJoylATY5yUWvTUo6keTaObsunb7k71&#10;4wc2+ZXh6KmXaXpy4Lzr/98WftN9jdKxT7XoqRdCU4aaGOOk1KKnHk31aBrd9Wufc3eqX+nt9CvD&#10;0VMvu6ntb4+Lly75FZSCfapFT70QmjLUxBgnpRY99WiqR9PoPtT2lLtD3XbioF8Zjp562U3tB5/a&#10;70HfhbN+BaVgn2rRUy+Epgw1McZJqUVPPZrq0TQ6+wJ1e4d699kTfmU4euplN/2xlgfc92Bff9Kv&#10;oBTsUy166oXQlKEmxjgpteipR1M9mkb3nYvucXeoTw2c9yvD0VMvu+nPLnvEfQ+2nu7zKygF+1SL&#10;nnohNGWoiTFOSi166tFUj6bRnLhwzt2ZtoPNSOipl920ovUJ931Yk+zxKygF+1SLnnohNGWoiTFO&#10;Si166tFUj6bRZD4j5d3LRv6MFHrqZTf9X6vq3PdhybF9fgWlYJ9q0VMvhKYMNTHGSalFTz2a6tE0&#10;mpXHD7g707++6lt+JT966mU3vW7tAvd9aDyyy6+gFOxTLXrqhdCUoSbGOCm16KlHUz2aRvNi7053&#10;Z/oT6573K/nRUy+76aTEC+778OyhbX4FpWCfatFTL4SmDDUxxkmpRU89muqV2vT1o3vMVztXjJvj&#10;D9e/6O5Mf3bzq75AfuxRveymt2xqdN+HkT4AFaNjn2rRUy+Epgw1McZJqUVPPZrqldI0OXDO/OiS&#10;9Fvrjrfjb7cv8RXyY4/qZTf9iy1N7vtw3751fgWlYJ9q0VMvhKbBDzWJWRWmosIeVaZ+1DdfSZhq&#10;93vTR3W7X44pTkoteurRVK+UptO2Nbs7lr/a9mTeRzWu5mO0F6izR/Wym/719sVu7/37nlV+BaVg&#10;n2rRUy+EpkEPNb0NVaZiar3ptV/01JuqEQebXlM/tTo11viv7N8b88GGk1KLnno01Su26Y4zx8x/&#10;XXi3eVvqjuW65GG/igz2qF520690LnNDjf1/lI59qkVPvRCaBjzU2Eddhg4xblCZlRlbcrTX5ww8&#10;dsipKPz7Y4CTUoueejTVK7bpx9c+5+5U3rblDb+CbOxRveym/7a7ze0/+4gNSsc+1aKnXghNwx1q&#10;2qtNRcXlR16cfGsjcE9dY6gZN+ipR1O9Yppm3gHsHc1zTN+Fs34V2dijetlN5+xbx1AtwD7Voqde&#10;CE2DHWqGPPUsY9SnoGVLP1LD08/GD3rq0VQvatPzly66D560dyi/uTfmLxB8C7FH9bKbzj2wye1B&#10;+y5oKB37VIueeiE0Hb9Djf29uX9/FvvN4+Dg4Ijr8Q+JN9ydyZ9dUmN2de3J+3s4OMb6eGDzcrcP&#10;P77y6by/zsHBwVHOUYyra6hxTz+LNtQkZkV9ROetU+w3EyOjpx5N9aI0PXzujPne5nvdnck3ju7x&#10;q8iHPaqX3bTxyC63D69bu8CvoBTsUy166oXQdFy+psYORHF/O2crhA2092zS/PGGl8zH2p+J/fHh&#10;5U/mXR8vx7Xtz5q1yUP+O6fBDYdelKaf2/yquyNpP80dI2OP6mU3tW+pbffixNV1fgWlYJ9q0VMv&#10;hKbhDjV53v0s0gv/U4NPVUOhJ53FS9w30CP7N7gXKNsbNI4wjh9cfJ9ZefyA/w6WjxsOvdGarjpx&#10;cPD72XnmuF9FIexRveym7clDbi/+z9Yn/ApKwT7VoqdeCE0DHmr8U9AyQ0yU19PYR3Jyhp7ehurY&#10;Pg0trhvIPvXlk4mGwTtWn+943TT37Y398czWNXnXx8vx+/579n3Ns83ivpE/sDAqbjj0Rmv6G6vm&#10;ue/j9B0tfgUjYY/qZTfderrP7cf3Ln/Ur6AU7FMteuqF0DToocZyj85U2CN3oPGfQ+Nfd+MGIPf7&#10;co4R3izgrRbHDWTfQvZHltzvbsTemfr/l3o7/a/E33i/yF24dNH8wfoX3PfuuxbdY948Wn4Pbjj0&#10;Rmpae2Cz+/79WMsD5vTABb+KkbBH9bKb7utPDu5JlI59qkVPvRCaBj/UXM3itIGSA+fMlE3fdjde&#10;9vi9dfXm0LnT/lfDwEXOmIuXLpnJG15238P/tvCb5ttHdvlfKQ1N9Qo1tUOMveNov3ePH9jkVzEa&#10;9qhedlP7+Uh2T9o3rkDp2Kda9NQLoSlDTYzFZQPZpy795NIad8Nln7r0cPcG/yth4SKXdil1ZAbU&#10;70gNNs8e2pb+hRLQVK9Q07/f0eK+Z7/a9qRfQRTsUb3spvbzkuy+tAdKxz7VoqdeCE0ZamLsrd5A&#10;Zy5eMH+59c3BGyz7XP6QX5jMRe4yO9jY10LZ7+vbUse3Dnakf6FINNXL17TrbNI9sma/X60ndG/0&#10;MB6wR/Vym7594d1ub54cOO9XUCz2qRY99UJoylATY2/lBlqT7DE/u+wRd0Nl70x9fXerGbhk7wqH&#10;i4vccNO2NQ8ONo/t3+hXo6OpXr6m9q2b7ffpM5te9SuIij2ql9v0hxenX2d58Nwpv4JisU+16KkX&#10;QlOGmhh7KzaQfSrBl3cuNf/V/+Tt/Svmyj/b5K3CRS6/f+5MfyK4Pb65t7gPcKKpXm5T++Ga9ntj&#10;X7Ng33kQxWGP6uU2/emlD7s9uvPMMb+CYrFPteipF0JThpoYu9IbaNOpI+aXV9a6Gyf7k/u/2rbI&#10;nL149bzDEhe5wuwwkxlsvtq5wq+OjqZ62U3to6PvW/6Y+7782+42v4pisEf1cpv+woq5bo+uP3nY&#10;r6BY7FMteuqF0JShJsau1Aay74j173tWme9cdI+7YfqJlockb/cbN1zkRvbAvsTgYGOflhYFTfWy&#10;m97jh813L3vYPYqK4rFH9XKbVrZ9y+3T5cf3+xUUi32qRU+9EJoy1MTYldpAL/d2Dt6ZtW/3a9+i&#10;82rERW509p3tMnvBvknEaGiql2nae/6M+cHF97nvRUifBxU37FG93KYfa3/G7dOmq/CHYVcK+1SL&#10;nnohNGWoibErtYEybxVbFeFObMi4yEXz1MGOwcHmc5tHfmE6TfUyTf/flib3Pfj42ufc1ygNe1Qv&#10;t+knEw1urzYc3uFXUCz2qRY99UJoylATY1dqA314dZ27QZrfs9WvXJ24yEX3wuGd7jNs7L6wj95d&#10;KPDUJ5rq2abrkofd69rsG3ZsPnXE/wpKwR7Vy22a+UBf+wMRlIZ9qkVPvRCaljzUJHe1mNov32om&#10;31xrEqbfdLxUa2rmt5reAf8bULYrsYHsGwHYGyN7HOi/ut+Ok4tccexgk9kbn1r/ol8diqZ6tuk1&#10;a+a77ndEfG0TCmOP6uU2zXzm1UPd6/0KisU+1aKnXghNSxpq+turzaSKClPhjurUUOP1NprpN80w&#10;TbxWUOJKbKDFffvcjdHPLX/Mr1y9uMgVz76d8HcvundwuLGv8fjt9mfNl7Yvdp9r8/K2wbMfIg9s&#10;Tr/F9o8uecAcu9DvV1Eqznu93KZf3LbI7dm7u9b4FRSLfapFT70QmpYw1HSbulsqzKRZraa3v9VU&#10;Zw81KYlZqUHnS40m6b9G6a7EBrpzV6u7Mfqzza/5lasXF7nSNPftNR9sfXJwsMl32F//9MZX3NsO&#10;v3Zkt+nuP+n/bhTDPnL6rsUPuKb81FuD814vt6n9bDO7Z/9110q/gmKxT7XoqRdC0xKGmkRqkJlp&#10;WtwPEO1fDx1qWr+R8+gNSnYlNtD1a59zN0aPlvBp8qHhIlc++1qPJw9uNtN3tLi98+P+k8TzHe9c&#10;cr97VOdvti92n33DMfrxRxtecu3skAgNznu93KZf353+4Zh90xmUhn2qRU+9EJqWMNT0mvqp00xj&#10;n/3rnKHmdIuZOSE11NxSZ7r9Ekp3JTbQ9zfPdjdG2067b+hVjYucnm1qnyK1qG+ve+rJrR2vmwmr&#10;5rlPv88MNxzFH8uO8RxeFc57vdymmQ/vjfI28MiPfapFT70Qmpb8mppbv9JoOjNPPxvoN727Gk31&#10;TZWmoqLSTH+dJ58pjPUGWpPscTdE9rn74wEXOb2Rmu44c8w8f3iHmbm7Ne+jEhz5j7s28OYASpz3&#10;erlNM59v9dlR3gIehbFPteipF0LTkoYaq7etxtx6TebNAvxxzRQzs5HHaFTGegNlfrpmn/IyHnCR&#10;06OpHk216KmX23TewS3utuSPx8ltyVhgn2rRUy+EpiUPNRn9fUmT9Ec/b+csNdYbKPP8fTvcjAdc&#10;5PRoqkdTLXrq5TZ9sTf99u83rKv3KygW+1SLnnohNC17qBmin7cfVRrrDfQjS9Iv8l59osevXN24&#10;yOnRVI+mWvTUy2365tEud1vy0TXz/QqKxT7VoqdeCE1LGGqSprOt1bSuSB1tnem3bh7oNo1fmuie&#10;glbJ59TIjOUG2nq6z90I2c8guXjpkl+9unGR06OpHk216KmX27T1xAF3e/KrbbxrX6nYp1r01Auh&#10;aUmP1Ni3bbafU5P0TzfreGSSqbhxpmnp6jUd86rMxK808Tk1AmO5gexbONsboY+vfc6vXP24yOnR&#10;VI+mWvTUy2268WSvuz15/4q5fgXFYp9q0VMvhKYlDDUdpub6zOfUpPS3mpkTppi6Xf7rgeEfyInS&#10;jOUG+tzmV92N0Hj6sDQucno01aOpFj31cpvuOnPc3Z785NIav4JisU+16KkXQtMShpqEmT2h2rT6&#10;R2k6500xlXe1msFX0/Q1mmkMNRJjuYHeu/xRdyNkPy1+vOAip0dTPZpq0VMvt+nhc2fc7ckPLJ7j&#10;V1As9qkWPfVCaFrCUNNvEnMmmUl31ZuW+TPMpIoqUz/4GprUr82aZCqm1ptev4LSjdUGOtB/yt0A&#10;fcfCb5qzFy/41asfFzk9murRVIueerlNTw9ccLcpb194t19BsdinWvTUC6FpSa+pMQO9pnX+bDN7&#10;Tq1p3JJ59UyvSSyoSa2l1h9qMXxaTfnGagPN79nqboAmrq7zK+MDFzk9murRVIueevma2tsUe4yn&#10;H5QpsU+16KkXQtPShhpcEWO1gb6wdaG78fm7HUv8yvjARU6Ppno01aKnXr6m3988292uHDl/1q+g&#10;GOxTLXrqhdC09KGmJ2Hq50w3t9482Uy2xx0zTV1z5+A7oqF8Y7WBfqX1SXfj81Jvp18ZH7jI6dFU&#10;j6Za9NTL1/QnWh5ytyt7zp7wKygG+1SLnnohNC1pqOlvn20mT6hwn0tTcc2k9FBz8yQz0X5OzWdr&#10;TMdp/xtRlrHYQMmBc+55z/bGx/71eMJFTo+mejTVoqdevqY/t/wxd7uy+dQRv4JisE+16KkXQtMS&#10;hppuU3dLapiZMMXUtOd8Gs1Ar2m5a5K5YVbi8ruhoWRjsYEaj+xyNzwVrU/4lfGDi5weTfVoqkVP&#10;vXxNM88AaDtx0K+gGOxTLXrqhdC0hKEmYaorKkxVQ4H3N+tvMTMnzOYtnQXGYgP9w86l7oanauub&#10;fmX84CKnR1M9mmrRUy9f099c/bS7bVk0jj4mQIl9qkVPvRCaljDU2LdtvqHwUGM/fHPIUJM0nSs6&#10;U/+LYo3FBvqIv+Gp69niV8YPLnJ6NNWjqRY99fI1/fja59xty8vj7LWaKuxTLXrqhdC0tDcKGOg2&#10;jffUmkSe1850L6gyk+dkPf2MD+MsmXoDXbh00X02jb3hsZ9VM95wkdOjqR5Nteipl6/pH65/0d22&#10;PN2z1a+gGOxTLXrqhdC0hKGmw9Rc798kIPLBUFMK9QZqOdbtbnTes+wRvzK+cJHTo6keTbXoqZev&#10;6f/Z9G13+/Lo/o1+BcVgn2rRUy+EpiU9UtM5b7KZdEd1+oM2Rzmqp082lQw1JVFvoJm7W92Njr3x&#10;GY+4yOnRVI+mWvTUy9d06pYmd/tyz952v4JisE+16KkXQtPSnn7W1WJa9vu/Ho19jQ1DTUnUG+j3&#10;1tW7G52a7vV+ZXzhIqdHUz2aatFTL1/Tv9m+2N2+2B+eoXjsUy166oXQtLShpqB+09FYz+fUiCg3&#10;0MVLl8w7mue4G52OU0f96vjCRU6Ppno01aKnXr6mX+1c4W5fvrxzqV9BMdinWvTUC6FpyUNNf7Lb&#10;dKxoNa25x4KZZtL0Jt7tTEC5gdYlD7sbnB9Zcr9fGX+4yOnRVI+mWvTUy9f0G3tWu9uYL25b5FdQ&#10;DPapFj31Qmha0lDT+1KVqcz7hgD+uLHW8KaO5VNuoNl717obnE+tf9GvjD9c5PRoqkdTLXrq5Wt6&#10;/76Eu425teN1v4JisE+16KkXQtMShppOU3dzpama12F6+zpM7S1Vpm5X0iT77NFrWufXm47B93NG&#10;OZQbaPKGl90Nzn92rfEr4w8XOT2a6tFUi556+Zo+cWCzu425eeMrfgXFYJ9q0VMvhKYlDDUJ98L/&#10;1oH0V8nGaWbK/O70F1Zfo6mex+M0CsoNZJ92Zm9w2k4c9CvjDxc5PZrq0VSLnnr5mj53aLu7jfn9&#10;RINfQTHYp1r01AuhaYmP1FSZ+sy7n/W3mpnXzDQtmTcHsB+2OWE273YmoNpAO84cczc2373oXveG&#10;AeMVFzk9murRVIueevmavnZkt7udubb9Wb+CYrBPteipF0LT8l5T4187476+5lYzc85Mc+s1vKZG&#10;RbWB5h7Y5G5srlu7wK+MT1zk9GiqR1Mteurla7rUf7jzb6ya51dQDPapFj31Qmha0lBj37q5s7HW&#10;zG7oSP1V+uuOudPMpGsqzbWfnWnqd/CiGgXVBvp8x+vuxuZru1b4lfGJi5weTfVoqkVPvXxNM++w&#10;+YsrH/crKAb7VIueeiE0LXGowZWg2kDvXzHX3dgs7BvfJzkXOT2a6tFUi556+ZpuP93nbmfevexh&#10;v4JisE+16KkXQtMxGGoSpvbmWl5TI6DYQEfPn3U3NN+x8Jvm7MULfnV84iKnR1M9mmrRUy9f0wP9&#10;p9xtzXj+LLRysE+16KkXQtMIQ023aZoz28yOenxtiqmsqGaoEVBsoAWHtrkbmgk8z5mL3BigqR5N&#10;teipl6/piQvn3G3Ndy26x6+gGOxTLXrqhdA0wlCTNI1fyvpgzUgHQ42CYgPZT3e2NzR/s32xXxm/&#10;uMjp0VSPplr01MvX1L6zpr2tscd4fpfNUrFPteipF0LTSE8/619RZ+p2+S9G01NvpjHUSCg20K+1&#10;PeVuZF44vNOvjF9c5PRoqkdTLXrqFWpqPzbA3t4cv8CbBRWLfapFT70QmkZ7TU1/0iSLuEb193FB&#10;Uyh3AyUHzpm3L7zb3cjY19aMd1zk9GiqR1MteuoVavpO/yHP+/tP+hVExT7VoqdeCE3Le6MAO+z4&#10;AYZBRq/cDZT5MLRfWlnrV8Y3LnJ6NNWjqRY99Qo1fc+yR9xtzrbTfX4FUbFPteipF0LT0oaagW7T&#10;dOcUMzH79TN9Hab+zummpq3X/RaUr9wN9E87l7kbmP+3pcmvjG9c5PRoqkdTLXrqFWpqf4Bmb3PW&#10;Jg/5FUTFPtWip14ITUsaajoemWQqJlxrpnx5mpky5PUzvaZ+aqWpeonBRqHcDfRba55xNzBPHezw&#10;K+MbFzk9murRVIueeoWa2nfZtLc5Lce6/QqiYp9q0VMvhKYlDDUJM3vCDaa6zT7dLGGqc94UIDGr&#10;wlRcX2O4G12+cjbQhUsXB1+0uefsCb86vnGR06OpHk216KlXqOlvtz/rbnNePbLbryAq9qkWPfVC&#10;aFriUJMZZHKHmszbPw8ddFCacjbQ8uP73Y3Lu5Y+5FfARU6Ppno01aKnXqGmv59ocLc7zx3a7lcQ&#10;FftUi556ITQtYajpN613TTI1m+xfDx1qkm3VZlJFham8qzX1u1CucjbQv+9Z5W5cbtnU6FfARU6P&#10;pno01aKnXqGmn974irvdqT2w2a8gKvapFj31Qmha2hsFnE4NMzdNMdUNNWZaxTRT21xvZn/Zv3HA&#10;NdNM437/+64A93Q394YFVaa+xy+OyL7uJ/X7p9an/ireytlAn/Q/MXuwe71fARc5PZrq0VSLnnqF&#10;mt7a8bq73bl/H8/VKBb7VIueeiE0LW2osQZ6Tev8mWbazZPNZHfcaqbPbTGdSf/rV0BvQ9Xl4aSn&#10;3lSNOtjYR5b8EHSVDzXvaJ7jblw2nTriV8BFTo+mejTVoqdeoaZ3bGt2tzv/sWeVX0FU7FMteuqF&#10;0LT0oaagbtM0pyn1v2PNDihDhxg35Mwa/SdEQ4ahGCt1A60/edjdsNjBBpdxkdOjqR5NteipV6jp&#10;P/qPEZjRudyvICr2qRY99UJoqh9qdtWZyVfijQLaq4e/IUG+tTyu9qHGPvRvb1huTDT4FVhc5PRo&#10;qkdTLXrqFWp61+42d9vzpe2L/QqiYp9q0VMvhKbioabftH7jhkiDRbnyDiaRnoJ29Q81mRdrfmPP&#10;ar8Ci4ucHk31aKpFT71CTe/du9bd9vCBz8Vjn2rRUy+EpkUNNcn1dWb6Z681lRUTzaQ7akzrkKmg&#10;33TOq0r9WoWpmDA7+KHGfvNCPX588f3uhuWFbevy/joHBwcHB4f6qN64xN32fKptQd5f5+Dg4Cj2&#10;KEb0oWZLjXu75vQ7jfljwkzTctr+YtZAc2Nq7Qo8BJJ3MHFPPxvfj9TsOnPc3ajYD960H8CJy0rp&#10;iZHRVI+mWvTUK9R0fs/W9FCz/kW/gqjYp1r01AuhacShpt+03GkHlhmmflOvSfYlTfeK2WbKhAoz&#10;ZX6H6XhkihtoKm+vM51uyLkCeE1NXk8c2OxuVOwnO2MoLnJ6NNWjqRY99Qo1fbm3093+fHztc34F&#10;UbFPteipF0LTiENNh6m5/gb/gZuXJRunmYoJlW6gmXRXi+kd8L9wRQx/9zP3mTXj/N3PbtvyhrtR&#10;4d1nhuMip0dTPZpq0VOvUNPmvr3u9mfi6jq/gqjYp1r01AuhacShxg4QeR4BSTaZ6RUTzbT5nabf&#10;L125t3T2w0lmiIn4ehrLDT9X6VDzgZWPuxuVN47u8SvI4CKnR1M9mmrRU69Q01UnDrrbnw+2PulX&#10;EBX7VIueeiE0LW+oybfe32JmRngKmIobUNxrfHIHml5TPzV3eLF/3szvz/f3xEuxG+jo+bPuBuXt&#10;C+82Zy9e8KvI4CKnR1M9mmrRU69Q045TR91t0HuXP+pXEBX7VIueeiE0LWKomWgm3TzZTB5yTDIT&#10;c9dvnJgaFq7cUHM1K3YDPX94h7tB+fVV3/IryMZFTo+mejTVoqdeoaZdZ5PuNui/tzzoVxAV+1SL&#10;nnohNC1iqMl+hGO0g6FGodgN9NfbF7sbFPv/GI6LnB5N9WiqRU+9Qk0zzxb4vubZfgVRsU+16KkX&#10;QtMihpoppnbL5VfOFNK/pdZMYaiRKHYD/caqee4GxT5ig+G4yOnRVI+mWvTUK9S0/+KAuw2yB4rD&#10;PtWip14ITSMPNbU310YcVIr5vRhJMRvIvobGvpbG3pjYn5ZhOC5yejTVo6kWPfVGapq5HTo9wOs6&#10;i8E+1aKnXghNIw41eCsUs4Gajna5GxL77mfIj4ucHk31aKpFT72Rmv7g4vvcbdGhc1fqQ+uuDuxT&#10;LXrqhdCUoSbGitlAD3avdzckn938ql9BLi5yejTVo6kWPfVGavpTS2vcbdGuM8f9CqJgn2rRUy+E&#10;pgw1MVbMBvrGntXuhuSvti3yK8jFRU6Ppno01aKn3khNf37FXHdbtOFk3D8JLl7Yp1r01AuhabSh&#10;Zn+LqW3oyPqATVwJxWygGZ3L3Q3Jl3cu9SvIxUVOj6Z6NNWip95ITT/U9pS7LVp5/IBfQRTsUy16&#10;6oXQNMJQkzRN0ytMxY21ptOv4MooZgNl3s75rt1tfgW5uMjp0VSPplr01Bup6TVr5rvbIvs6T0TH&#10;PtWip14ITSMMNem3c67b5b803aZpTlPqfwvr7+MxHYViNtBtW95wNySz9671K8jFRU6Ppno01aKn&#10;3khNf29dvbsteuHwTr+CKNinWvTUC6FphKGmw9Rcn/25M3bIGelzaEb7dURVzAb6042N7oZk7oFN&#10;fgW5uMjp0VSPplr01Bup6U0bXna3Rd862OFXEAX7VIueeiE0jfSams55t5qqR1pM64rW1FFrplVM&#10;M7Xur4cfLY9UmUqGGoliNtDvJxrcDcmCQ9v8CnJxkdOjqR5NteipN1LTz21+1d0W1XSv9yuIgn2q&#10;RU+9EJpGe6OAgW7T9LXJqWGlwlREOhhqFIrZQNe2P+tuSF49stuvIBcXOT2a6tFUi556IzX9y61v&#10;utuiu7vW+BVEwT7VoqdeCE2jDTUZ/UmT7GsxMytmmpY++9fDj+43Z5obGGokitlAv77qW+6GZOmx&#10;kV7tNL5xkdOjqR5NteipN1LT6Tta3G3Rv+5a6VcQBftUi556ITQtbqhxEqb25toRhpbRfh1RFbOB&#10;fsF/NkDi5GG/glxc5PRoqkdTLXrqjdT0X1LDjL0t+vvUcIPo2Kda9NQLoWkJQw2ulGI2UOZTnHee&#10;OeZXkIuLnB5N9WiqRU+9kZrO6lrjbou+sHWhX0EU7FMteuqF0LT0oWYgaToaZ5vpt002k2+ebG79&#10;8mxT384nCCsVs4F+YPEcd0PSc+60X0EuLnJ6NNWjqRY99UZq+lD3endb9GebX/MriIJ9qkVPvRCa&#10;ljbUnO4wNZ+tHHxjgMrrUoPNdemvJ36p0XQP+N+HshSzgd6+8G53Q3Jq4LxfQS4ucno01aOpFj31&#10;Rmpq38rZ3hbZt3ZGdOxTLXrqhdC0pKGm45FJpmLCFDN7Rbfpzx5gBpKmddYkM2U+L1ZXiLqBzly8&#10;4G5E7IHCuMjp0VSPplr01BupacPhHe626BPrnvcriIJ9qkVPvRCaljDU2A/jvMHUFPqMx/4WM/Pm&#10;OtPpv0Tpom6gQ+dOuxuRdzTP8SvIh4ucHk31aKpFT72Rmr5xdI+7PfqtNc/4FUTBPtWip14ITUsY&#10;ahKmeqS3bLZDDW/pLBF1A3WeOe5uRN619CG/gny4yOnRVI+mWvTUG6npiuMH3O3Rr7U95VcQBftU&#10;i556ITQtYahJmqbpBR6pGeg1LXdNMhVT6w1vGVC+qBto/cnD7kbk51fM9SvIh4ucHk31aKpFT72R&#10;mmZuj+zHDCA69qkWPfVCaFrSa2r61882kyZMNtPnNprWFa3uaJw/01S5NwuYZKrb+/3vRDmibqBl&#10;x/bzk7EIuMjp0VSPplr01BupaeaZA/ZjBhAd+1SLnnohNC1pqLGSW+rNjJsuvwOaO6651dS08RiN&#10;StQN9NqR3e5GhOcwj4yLnB5N9WiqRU+9kZrajxWwt0c/tPg+v4Io2Kda9NQLoWnJQ01Gf0+nSaxo&#10;NR1dyaHvhIayRd1Azx3a7m5EPplo8CvIh4ucHk31aKpFT72RmtqPFbC3R/ZjBhAd+1SLnnohNC17&#10;qMHYibqBHj+wyd2I3LzxFb+CfLjI6dFUj6Za9NQbram9PbLHuYv8pDMq9qkWPfVCaMpQE2NRN9Cc&#10;fevcDcitHa/7FeTDRU6Ppno01aKn3mhNv695trtNOnr+rF/BaNinWvTUC6EpQ02MRd1A/7a7zd2A&#10;TNvW7FeQDxc5PZrq0VSLnnqjNf3xlgfdbdLes0m/gtGwT7XoqRdCU4aaGIu6gf5x5zJ3A/KVzmV+&#10;BflwkdOjqR5NteipN1rT/7H8UXebtOXUUb+C0bBPteipF0JThpoYi7qBvrhtkbsB+fc9q/wK8uEi&#10;p0dTPZpq0VNvtKb/s/UJd5u0+kSPX8Fo2Kda9NQLoWkJQ03C1N5cbVpP+y8xZqJuoM93vO5uQO7f&#10;l/AryIeLnB5N9WiqRU+90Zp+eHWdu01a3LfPr2A07FMteuqF0LSkoaa6osJU3jTd1DZ3miRvbjJm&#10;om6gyRtedjcgTxzY7FeQDxc5PZrq0VSLnnqjNf3dtQvcbdIrvZ1+BaNhn2rRUy+EpiUONTNMU0+v&#10;6WyuMVU3TjJVD7WYzj7/y5CJuoE+se55dwNSf2i7X0E+XOT0aKpHUy166o3W9A/Wv+Buk57p2eZX&#10;MBr2qRY99UJoKnlNTXJTo6m+fZKZdHu1qW/v5kM4RaJuoI+ume9uQN44usevIB8ucno01aOpFj31&#10;Rms6ZdO33W3SY/s3+hWMhn2qRU+9EJrK3igguaXezLixwlTYp6ZdV2WqGxKmu9//IkoSdQP9atuT&#10;7gZkxfEDfgX5cJHTo6keTbXoqTda07/Y0uRuk2bvXetXMBr2qRY99UJoWsJQkzSdKzpT/+u/2tVi&#10;am6bmB5m7OtsVvQaM9BvutvrTfVtk8ytcxO87qZEUTfQ+5Y/5m5ANpxMtUdBXOT0aKpHUy166o3W&#10;9K+3L3a3SfYz1BAN+1SLnnohNC3xNTWTzMz59Wb29MmmcnCYyfe0s37T8pUKM2UeLxYsRdQN9N/9&#10;B53tPnvCryAfLnJ6NNWjqRY99UZr+s+dy91t0j/t5LPTomKfatFTL4SmJQ41/mlmBYeZjF5TPzX1&#10;eyfMTv1dKFbUDfR9zbPdDUjv+TN+BflwkdOjqR5NteipN1pT+5lp9jZp2rZmv4LRsE+16KkXQtMS&#10;h5pKUzWvI8LTyrpN3S2p4ef2xtR4g2JF3UD2xsMeZy9e8CvIh4ucHk31aKpFT73RmtrPTLO3SfYz&#10;1BAN+1SLnnohNC3xNTUdpjfvQNNvkpkX26BsUTbQ6YEL7sbj7Qvv9isohIucHk31aKpFT73RmtYe&#10;2Oxul27e+IpfwWjYp1r01AuhaYmP1FQXfjpZV72peanbf4FyRNlAPedOuxuPH1p8n19BIVzk9Giq&#10;R1MteuqN1nTBoW3udun3Ew1+BaNhn2rRUy+EpvKhpn9XnaniNTQSUTbQzjPH3I3HTy992K+gEC5y&#10;ejTVo6kWPfVGa/rqkd3uduna9mf9CkbDPtWip14ITSMONf2mu7nWTL8l/dbNox5T63kNjUCUDZQ4&#10;edjdeHxg5eN+BYVwkdOjqR5NteipN1rTlmPd7nbpN1bN8ysYDftUi556ITQt8pGaftM5r8pUVkwz&#10;tStaTWveo9DrbVCsKBtoKTcekXGR06OpHk216Kk3WtO1yUPudumXVtb6FYyGfapFT70Qmpbw9LN+&#10;k3iojqeXXQFRNlDmYf7f5mH+UXGR06OpHk216Kk3WtNtp/vc7dK7l/G06KjYp1r01AuhaQlDzWi6&#10;TdOcptT/olxRNlDmBZk38oLMUXGR06OpHk216Kk3WtP9/Sfd7dI7l9zvVzAa9qkWPfVCaBppqOnd&#10;0mpat2ReJWPf0jn3KWdZR8NMM2mkd0dDZFE20NwDm9yNxy2bGv0KCuEip0dTPZpq0VNvtKbHL/S7&#10;26XvXnSvX8Fo2Kda9NQLoWmEoSZhZk+oMBWD72jWa+qn5rwxwLCDoUYhygaavXetu/H4iy1NfgWF&#10;cJHTo6keTbXoqTda04uXLrnbJXvYv8bo2Kda9NQLoWmkR2r6uxIm0dXvvzIm2TjDzHyz2yT7ksOO&#10;7mYeqVGJsoHu2t3mbji+tH2xX0EhXOT0aKpHUy166kVp+l2L7nG3TScunPMrGAn7VIueeiE0Le01&#10;Nf3dprvH//UwvKZGJcoG+vLOpe6G46udK/wKCuEip0dTPZpq0VMvStMfWXK/u2060H/Kr2Ak7FMt&#10;euqF0HQM3iggNfP0XX5UB6WLsoH+atsid8NR3bXar6AQLnJ6NNWjqRY99aI0te98Zm+btp/u8ysY&#10;CftUi556ITTVDzWnW8wMnn4mEWUD/d/Nr7kbjge71/sVFMJFTo+mejTVoqdelKa/uPJxd9u0LnnY&#10;r2Ak7FMteuqF0DT6GwXkfUOAQgdDjUKUDXTThpfdDce3Dnb4FRTCRU6Ppno01aKnXpSmv77qW+62&#10;yX5ANEbHPtWip14ITSM9UtPx0CRz7e0zzew5s0c9Zt5+ralkqJGIsoF+b129u+F44fBOv4JCuMjp&#10;0VSPplr01IvS9Nr2Z91t02tHdvsVjIR9qkVPvRCaRnv62a4W01LwjQFyDCRMzc21DDUCUTbQR1Y/&#10;7W443jzKCTwaLnJ6NNWjqRY99aI0/WSiwd021R/a7lcwEvapFj31Qmg6Jm8UEGe9DVWDT5OrbveL&#10;MRVlA/1K65PuhqPtxEG/gkK4yOnRVI+mWvTUi9L05o2vuNumJw5s9isYCftUi556ITQdg6EmYWrj&#10;+khNe3XW630Spjrmg02UDfRzyx9zNxybTx3xKyiEi5weTfVoqkVPvShNP9/xurttemAfz9uIgn2q&#10;RU+9EJpGGGr6TUfDbDO7oSP1V5b9HJrhr6UZPL42Jaavqek19VNzhhg75EytT/1KPEXZQD/e8qC7&#10;4eg6m/QrKISLnB5N9WiqRU+9KE2/yMcNFIV9qkVPvRCaRhhqOk3tjRWm4sba1F9ZSdM0PfudzvId&#10;MRxqeupNVUWVqc9+bVC+tRiJsoG+t/led8PRd+GsX0EhXOT0aKpHUy166kVpygdDF4d9qkVPvRCa&#10;Rnv6WX/SJLM+T7N/RY2p3eK/yNVVlxoUYjjUDHnqWcYIT0G755YgDnujYY+LeX6Ng4ODg4PjrTi+&#10;Pu9v3G3T386fnvfXOTg4OCIdRSjtNTUDqSGn4LOdkqZzRWfqf2PmKhxqTsz+jLvR+M6m/8z76xwc&#10;HBwcHG/Fcc9T09ztU9Wz/5D31zk4ODgiHUUo740CBvpNsi814Ngj65GcWMo31Linn8X3zQJGe6hv&#10;f/9Jd6PxziX3+xWMhIej9WiqR1MteupFafrI/g3u9ukzm171KxgJ+1SLnnohNC1xqOk3HXOrzLUT&#10;sl9HU2kmT68zibi+Xv0qfE3NttN97kbjPcse8SsYCRc5PZrq0VSLnnpRmj7ds9XdPv3Rhpf8CkbC&#10;PtWip14ITUsaajrnTXGDTOVN001tY6tpXZE6muvN7OmTTeWN1SZx2v/GWBn+7mfuM2sCfvezNcke&#10;d6Pxyytr/QpGwkVOj6Z6NNWip16Upi/1drrbp+vXPudXMBL2qRY99UJoWsJQ02Fqrq9ww0D3gF/K&#10;0p0aFCY91OG/ipkhb+Ec/ufULO7b5240Pry6zq9gJFzk9GiqR1MteupFabqwr8vdPn1k9dN+BSNh&#10;n2rRUy+EpiUPNdNfL/A8s4FWU319Tep3xZN7dMY/ZS7OA4012gZ6xf8k7HfXLvArGAkXOT2a6tFU&#10;i556UZq2nTjobp9+te1Jv4KRsE+16KkXQtOSnn7W+1KVmTIv/ak1w/Q1mmlxfEvnAI22gTLPWf7U&#10;+hf9CkbCRU6Ppno01aKnXpSmm04dcbdP71v+mF/BSNinWvTUC6FphKHGvkWzf93M4NFkau6Ybmqa&#10;c9dbTf2dN5iK6U3xe0vnAI22gXh3meJwkdOjqR5NteipF6XpnrMn3O3Tu5Y+5FcwEvapFj31Qmga&#10;YajpNnW3ZL/L2WhHpZm5Iu7v7xyG0TbQN/e2uxuNqq1v+hWMhIucHk31aKpFT70oTXvPn3G3Tz+w&#10;eI5fwUjYp1r01AuhaaSnnyUbZ5iZb3Zf/kyaEQ8GGpXRNtC/7lrpbjT+bscSv4KRcJHTo6keTbXo&#10;qRel6dmLF9zt09sX3u1XMBL2qRY99UJoGu01Nf3dpjvSZ7n0m96uuL5BcnhG20DTd7S4G41/SQ03&#10;GB0XOT2a6tFUi556UZvagcbeRtkBByNjn2rRUy+EpiW9UcCIttSamQ3d/guUY7QN9Jdb33Q3GHd3&#10;rfErGAkXOT2a6tFUi556UZu+o3mOu406cv6sX0Eh7FMteuqF0LS0oWZ/k5l52yQzMe9ralLHhNm8&#10;+5nAaBvIvkGAvcF4uHuDX8FIuMjp0VSPplr01Iva1L5JgL2Nsm8agJGxT7XoqRdC0xKGmqRpml5h&#10;Km+abqrnzDBTJkw20++ZbWbPsUe1mXb7dFPbxlPQFEbbQH+4/kV3g1HXs8WvYCRc5PRoqkdTLXrq&#10;RW1q387Z3kZtPnXEr6AQ9qkWPfVCaFrCUGM/iX+aaexLf9Xx0KSh73a2qc7UrufNAhRG20AfX/uc&#10;u8F4ubfAZwZhCC5yejTVo6kWPfWiNrUfvGlvo1adOOhXUAj7VIueeiE0LWmomT2h2rQO+C+76syU&#10;qfVm8LGZgVZTfUud4VU15RttA314dZ27wWju2+tXMBIucno01aOpFj31ojb9yOqn3W3UIm6jRsU+&#10;1aKnXghNSxhq+k3rXZVm0h3VZnZDR+qrftNy50QzZU6r6e7rNq1zppjKimpeUyMw2gaqaH3C3WCs&#10;PhHprenGPS5yejTVo6kWPfWiNr1hXT3PJoiIfapFT70Qmpb2RgGnE2b2TZWm4sZa4y5Vqa+rb8y8&#10;UUClmTy3w/02lGe0DfSzyx5xNxhbT/vnAmJEXOT0aKpHUy166kVt+kcbXnK3UU/3bPUrKIR9qkVP&#10;vRCaljbU5DPQb7o3JUxnL6+nURltA71zyf3uBqO7/6RfwUi4yOnRVI+mWvTUi9o08w6dj+7f6FdQ&#10;CPtUi556ITTVDTWQG20Dfdeie9wNxvELDJJRcJHTo6keTbXoqRe1aZX/LLV79671KyiEfapFT70Q&#10;mpY81PS21Zrpn73WVPrPpqm8boqZOT9hejNvIICyjbSBLl665G4s7GH/GqPjIqdHUz2aatFTL2rT&#10;v92+xN1Gzdzd6ldQCPtUi556ITQtaahJvjkj/cGbE641VXf6z6j5xnQz5bpKU3l7velmsJEYaQP1&#10;XTjrbiy+Z9G9fgWj4SKnR1M9mmrRUy9q06/tWuFup/5x5zK/gkLYp1r01AuhaQlDTaepuzk10NxY&#10;bVqTfiljIGlaZ00yU+bzhs4KI22gvWeT7sbix1oe8CsYDRc5PZrq0VSLnnpRm1Z3rXa3U3dsa/Yr&#10;KIR9qkVPvRCaljDU2M+pqTBVDYOfTDNUf4uZeXNd+l3RUJaRNlDHqaPuxuK9yx/1KxgNFzk9murR&#10;VIueelGbPrAv4W6nbu143a+gEPapFj31Qmha0tPPOh6ZNPJQw+fUSIy0gdpOHHQ3Fh9sfdKvYDRc&#10;5PRoqkdTLXrqRW365MHN7nbq0xtf8SsohH2qRU+9EJpGGmr6+5ImmX30JkzdV2pMa0/OeuroeGKK&#10;qZhabwqMPCjCSBtoYV+Xu7H4zdVP+xWMhoucHk31aKpFT72oTesPbXe3UzcmGvwKCmGfatFTL4Sm&#10;EYaaDlNzfeaDNaMd0xpzX2yDUoy0gV44vNPdWNhPbEY0XOT0aKpHUy166kVt+vrRPe526rfbn/Ur&#10;KIR9qkVPvRCaRnqkpnv+rWbKnEbTuqI1wtHB2zqLjLSBvnWww91Y/PGGl/wKRsNFTo+mejTVoqde&#10;1KbLju13t1MTVs3zKyiEfapFT70QmkZ7TU1fwiT2+7/GFTPSBnqoe727sfjc5lf9CkbDRU6Ppno0&#10;1aKnXtSmiZOH3e3UL62s9SsohH2qRU+9EJqW9EYBGcldraZ+bvpzamobWk1nn/8FSIy0gTJvlXn7&#10;1oV+BaPhIqdHUz2aatFTL2rTHWeOudup9yx7xK+gEPapFj31Qmha2lAz0GtavjHZVA57Pc1Ec+vc&#10;DtPvfxvKM9IG+mpn+kPN/mHnUr+C0XCR06OpHk216KkXtemB/lPudupHl/B5aqNhn2rRUy+EpiUN&#10;Nb0NVekB5qFG09GVNEk7xfSn/r8rYWpun2imv84bBSiMtIH+Zvtid2Px9d2tfgWj4SKnR1M9mmrR&#10;Uy9q0+TAOXc79d2L7vUrKIR9qkVPvRCaljDUdJq6myvNzOYCg0tfo5nGWzpLjLSB/mJLk7uxuHfv&#10;Wr+C0XCR06OpHk216KkXtenFS5fc7ZQ97F+jMPapFj31QmhawlCTMNUV1aa10DucDbS6X+fDN8s3&#10;0ga6ZVOju6F4bP9Gv4LRcJHTo6keTbXoqVdM0+9ZdK+7rbKP2qAw9qkWPfVCaFrCUNNr6qdOMXUF&#10;/tu6F1SZypvrTKf/GqUbaQNNSrzgbiie6dnmVzAaLnJ6NNWjqRY99Yppal9PY2+r7OtrUBj7VIue&#10;eiE0Lek1NcnXp5uJN80wde3dJtmXdEf3pkZTO92+eUClqXqJJ58pjLSBfqd9gbuh+PaRXX4Fo+Ei&#10;p0dTPZpq0VOvmKY/u+wRd1u188wxv4J82Kda9NQLoWlJQ40x/aazYYaZPIF3PxtLI20g+2Fm9oai&#10;5Vi3X8FouMjp0VSPplr01CumaUXrE+62KnPYz6z5v5tfc5+1ti552P8usE+16KkXQtMShxqvv9t0&#10;NNeb2jmzTV1jgs+pERtpA9kbBnsDwY1CdFzk9GiqR1MteuoV07TpaJf76IHfWvOM+d7m9Otrsg/7&#10;zmj21/5+R4t57tB2c+jcaf93ji/sUy166oXQtKShpru51tQ28wjBWBtpA7172cPuBsF+uBmi4SKn&#10;R1M9mmrRU6+cpu3JQ+b+fQnzmU2vml9YMXfYkGOPn1xaY/5ow0vmP/asMm8c3WOa+/aWdLSeOOD/&#10;rfHHPtWip14ITUsYauy7n1WYyq80GT6NZmyNtIF+ePH97uI/Xn+qVQoucno01aOpFj31lE2Pnj9r&#10;Go/sMv/cudx8fO1z5h3Nc4YNOeUcv9b2lHmlN/5vXcQ+1aKnXghNSxhq+k1izhRTs8l/OUzC1N5c&#10;y1s6C4y0gTIX7NMDF/wKRsNFTo+mejTVoqfeWDfddOqIeXT/RnPbljfMx9qfKfnIfiSosu1bbniK&#10;K/apFj31Qmha0tPP+vu6Tev8WtO4qXfw3c/c0dNpWh+pMpV8To1EoQ109uKFwQs1ouMip0dTPZpq&#10;0VMvlKb24z7txx5kDzcTV9e5p7TFDftUi556ITQtYajpNnW35L7rWe7BUKNQaAP1nj/jLs7f3zzb&#10;ryAKLnJ6NNWjqRY99UJrOnDpkpl7YJN5j397aXt8dM18s7AvPv8d7FMteuqF0LSkR2qSjTPMzMZO&#10;05v9KI0/uptnmkkMNRKFNtDusyfcRfknWh7yK4iCi5weTfVoqkVPvVCbnrs4YGbvXWv+e8uDQ4ab&#10;pTH4aAT2qRY99UJoWtJQY9/KubvH//Uw3aZpTlPqf1GuQhtow8ledzF+/4q5fgVRcJHTo6keTbXo&#10;qRd60zMXL5h/2902+IY79rAfaL3y+Fv3bmnsUy166oXQtPih5nTSdHd1m2SSj9gca4U20IrUhdde&#10;hD/U9pRfQRRc5PRoqkdTLXrqXS1NT1w4Z/5p5zL3VO7McGPfgW31iYI/tR0z7FMteuqF0LSIoabf&#10;dDwyxVQOvm6m0kz+WpPpHvC/DLlCG8i+yNFefO0HliE6LnJ6NNWjqRY99a62pvZ1ql/avnhwsLHH&#10;JxMN5qudK67YMW3tq+7/v7ZrhfvAUpSH814vhKaRh5rk69PTA82Ea83kmyebSdekh5sp83mi2Vgp&#10;tIGeP7xj8KKL6LjI6dFUj6Za9NS7Wpt29580f7Glachw81Yd9nU/X9y2yCw7tt//6VAMznu9EJpG&#10;HGqSpml6hblheuPlR2YGkqZ11iRTcXOdif/HWoWp0AZ68uBmd9H7k40v+xVEwUVOj6Z6NNWip97V&#10;3nTXmePmX3atHPZoylgemUdq/io1yGS/kYE9fnrpw2b6jhazJnnlnxYXKs57vRCaRhxqEmb2hCpT&#10;n3s+JZvM9DzvdNbfx+ttFAptoPv3JdyF7vMdr/sVRMFFTo+mejTVoqceTfWym168dMks6tvrPnz0&#10;R5ZcfjMDe/z8irlmRudys+10n//dyIc9qhdC08hDTXXet2lOrV9fYzr8V2mFfi+KVWgD/fueVe7i&#10;dse2Zr+CKLjI6dFUj6Za9NSjqV6hpucvXTSv9Haa/7Pp20Pe0MAeH2x90r2L256zJ/zvRgZ7VC+E&#10;pkUMNdNMfVfO59LsqDNVd9SbzszXPZ0msWCmuYGhRqLQBvrnzuXugvaVzmV+BVFwkdOjqR5Nteip&#10;R1O9KE3PXrxgFhzaZj61/sUhw409/teqOnN31xr/O8Ee1QuhaRFDTeZdz6IcDDUKhTbQX/t3afmP&#10;Pav8CqLgIqdHUz2aatFTj6Z6xTZNDpwztQc2m99bVz9swLGH/XDuj6x+2j3CY5+u9viBTablWLfZ&#10;15/0/4SrG3tUL4SmRQw1lWbK12pNfXOraV1R4GiuN7Vfs2/7zFCjUGgD/XnHG+6iZV9bg+i4yOnR&#10;VI+mWvTUo6leOU2Pnj9rarrXm99du8C9qUDugJPv+IUVc83/Xve8+cLWhWZW1xrzYu9Os/7kYXNq&#10;4Lz/p4aNPaoXQtOiXlPTGuUzaQZaeU2NSKENdPPGV9xFyf6UBtFxkdOjqR5NteipR1M9ZVP7Opzt&#10;p/vMa0d2mwf2Jczf7Vhi/njDS+4Du39o8X1Dhpt8x4+3PGg+vLrO/OnGRvfhpI/t32ia+/aarrNJ&#10;9yYGIWCP6oXQNOJQU9w7mvHuZxqFNpD9fBp74bGfV4PouMjp0VSPplr01KOp3pVsah/ZWX2ixzzT&#10;s8298ZD9bJ6Pr33OvHf5o8MGnHzH+5Y/Zq5P/f6pqb/vG3tWm+cObXdDT5yOZ7auybs+3o9yhHDe&#10;Rx5qcOUV2kDXtj/rLixvHN3jVxAFN8R6NNWjqRY99WiqF6emu8+ecG8p/cj+De6Rmk9vfMW9EcGP&#10;Lnlg2IDDEdZhv4+lvlteCOc9Q02MFdpAlW3fcptzxfEDfgVRcEOsR1M9mmrRU4+meqE0ta+5sa+9&#10;sa/Bsa/FuX3rQvfanI+1PxOr48PLn8y7Pp6PzGDzg4vvM/WHtvvvaHQh7FGGmhgrtIHev2Ku25j2&#10;woLouCHWo6keTbXoqUdTPZpq0XM4+zqrX1z5+OBwY592aN8mPKoQmjLUxFihDfSupQ+5DbnrzHG/&#10;gii4yOnRVI+mWvTUo6keTbXomd+5iwPug9vf5gcb+y54W1PDThQhNGWoibFCG+gdzXPcZjx87oxf&#10;QRRc5PRoqkdTLXrq0VSPplr0HNmbR7vcu9zZ+5Lfs+he95bgowmhafBDTWJW5gM/q0x9j18cUa+p&#10;n5r6/VPrU38Vb4U2kN2E9jhTxMOG4CI3FmiqR1MteurRVI+mWvQc3ZHzZ811axcM3qf81PoXzfEL&#10;hd+9OISmQQ81vQ1Vl4eTnnpTNepgYz9vxw9BgQ419kV6dvO9feHdfgVRcZHTo6keTbXoqUdTPZpq&#10;0TO6e/euNd+16B533/Jnlj1s1iTz35EOoWnAQ40dUIYOMW7ImTX6x34OGYZiLN8G6jl32m08++4V&#10;KA4XOT2a6tFUi556NNWjqRY9i9Nx6ujgm1B9x8Jvus8vyv2Y1RCahjvUtFebiorq1GiTJd9aHiEP&#10;NTvOHHOb7qeW1vgVRMVFTo+mejTVoqceTfVoqkXP4tl3QvvLrW+6+5j2+O32Z90P0jNCaBrsUJN3&#10;MIn0FLSwh5p1ycNus31g5eN+BVFxkdOjqR5NteipR1M9mmrRs3SvHtlt3rnkfndf037gqv0gViuE&#10;pjEcavwL+TOvfcl3zEqM+VBjv3lxPJ7b2u422q8sm5v31zk4ODg4ODg4ODhKPdbs2mZ+c8VTg4/a&#10;TG1/xTyzdc0VP97YscHfK4/m6nqkxj397Op+pOa11ARtN9jvtC/wK4gqX0+Uh6Z6NNWipx5N9Wiq&#10;RU+N/+xaMzjYvBXHpPUv+D9JNLymJsbynZQLDm1Lf6MTxX2jwUVuLNBUj6Za9NSjqR5Nteipkzh5&#10;2Hx87XPmw8ufNB9rf+aKHv+0c5n/U0QT7lCT593P3GfWXOXvfjb3wCY31Pzpxka/gqi4yOnRVI+m&#10;WvTUo6keTbXoqRdC04CHGj+cZIaYiK+nsdzwE+hQY99P3A41t215w68gKi5yejTVo6kWPfVoqkdT&#10;LXrqhdA06KHGcgOKewOB3IHGv+HAkOEl68M38/498ZJvA83c3eqGmi9tX+xXEBUXOT2a6tFUi556&#10;NNWjqRY99UJoGvxQczXLt4G+vHOpG2pmdC73K4iKi5weTfVoqkVPPZrq0VSLnnohNGWoibF8G+j2&#10;rQvdUPONPav9CqLiIqdHUz2aatFTj6Z6NNWip14ITRlqYizfBvqzza+5oeaBfaO/IQKG4iKnR1M9&#10;mmrRU4+mejTVoqdeCE0ZamIs3wa6acPLbqh56mCHX0FUXOT0aKpHUy166tFUj6Za9NQLoSlDTYzl&#10;20A3rKt3Q03D4R1+BVFxkdOjqR5NteipR1M9mmrRUy+Epgw1MZZvA31k9dNuqGk6yglbLC5yejTV&#10;o6kWPfVoqkdTLXrqhdCUoSbG8m2gX2l90g01rScO+BVExUVOj6Z6NNWipx5N9WiqRU+9EJoy1MRY&#10;vg303uWPuqFm06kjfgVRcZHTo6keTbXoqUdTPZpq0VMvhKYMNTGWbwP9eMuDbqjZc/aEX0FUXOT0&#10;aKpHUy166tFUj6Za9NQLoSlDTYzl20Df23yvG2qOnj/rVxAVFzk9murRVIueejTVo6kWPfVCaMpQ&#10;E2O5G+jipUtuoLHHuYsDfhVRcZHTo6keTbXoqUdTPZpq0VMvhKYMNTGWu4FOXDjnBpq3L7zbr6AY&#10;XOT0aKpHUy166tFUj6Za9NQLoSlDTYzlbqD9/SfdUPMjS+73KygGFzk9murRVIueejTVo6kWPfVC&#10;aMpQE2O5G2jr6T431Lx72cN+BcXgIqdHUz2aatFTj6Z6NNWip14ITRlqYix3A61J9rih5pdW1voV&#10;FIOLnB5N9WiqRU89murRVIueeiE0ZaiJsdwNtLhvnxtq/teqOr+CYnCR06OpHk216KlHUz2aatFT&#10;L4SmDDUxlruBXu7tdEPNdWsX+BUUg4ucHk31aKpFTz2a6tFUi556ITRlqImx3A30dM9WN9T8wfoX&#10;/AqKwUVOj6Z6NNWipx5N9WiqRU+9EJoy1MRY7gZ6uHuDG2r+z6Zv+xUUg4ucHk31aKpFTz2a6tFU&#10;i556ITRlqImx3A10d9caN9RM3dLkV1AMLnJ6NNWjqRY99WiqR1MteuqF0JShJsZyN9C/7lrphpq/&#10;3b7Er6AYXOT0aKpHUy166tFUj6Za9NQLoSlDTYzlbqC/27HEDTX/khpuUDwucno01aOpFj31aKpH&#10;Uy166oXQlKEmxnI3UNXWN91QM6trjV9BMbjI6dFUj6Za9NSjqR5NteipF0JThpoYy91An9n0qhtq&#10;arrX+xUUg4ucHk31aKpFTz2a6tFUi556ITRlqImx3A30qfUvuqGmrmeLX0ExuMjp0VSPplr01KOp&#10;Hk216KkXQlOGmhjL3UC/u3aBG2pe6u30KygGFzk9murRVIueejTVo6kWPfVCaMpQE2O5G+jDq+vc&#10;ULOob69fQTG4yOnRVI+mWvTUo6keTbXoqRdCU4aaGMvdQL+8stYNNatP9PgVFIOLnB5N9WiqRU89&#10;murRVIueeiE0ZaiJsdwN9J5lj7ihZsupo34FxeAip0dTPZpq0VOPpno01aKnXghNGWpiLHcDvXPJ&#10;/W6o2def9CsoBhc5PZrq0VSLnno01aOpFj31QmjKUBNjuRvoOxfd44aa4xf6/QqKwUVOj6Z6NNWi&#10;px5N9WiqRU+9EJoy1MRY9ga6eOmSG2jsYf8axeMip0dTPZpq0VOPpno01aKnXghNGWpiLHsD9V04&#10;6waa7150r19BsbjI6dFUj6Za9NSjqR5NteipF0JThpoYy95AXWeTbqj5sZYH/AqKxUVOj6Z6NNWi&#10;px5N9WiqRU+9EJoy1MRY9gbafOqIG2r+x/JH/QqKxUVOj6Z6NNWipx5N9WiqRU+9EJoy1MRY9gZq&#10;O3HQDTX/s/UJv4JicZHTo6keTbXoqUdTPZpq0VMvhKYMNTGWvYHePNrlhprfXP20X0GxuMjp0VSP&#10;plr01KOpHk216KkXQlOGmhjL3kAvHN7phprr1z7nV1AsLnJ6NNWjqRY99WiqR1MteuqF0JShJsay&#10;N9C3Dna4oeaPNrzkV1AsLnJ6NNWjqRY99WiqR1MteuqF0JShJsayN9CD3evdUPO5za/6FRSLi5we&#10;TfVoqkVPPZrq0VSLnnohNGWoibHsDVTdtdoNNV/YutCvoFhc5PRoqkdTLXrq0VSPplr01AuhKUNN&#10;jGVvoK92rnBDzd/vaPErKBYXOT2a6tFUi556NNWjqRY99UJoylATY9kb6EvbF7uh5uu7W/0KisVF&#10;To+mejTVoqceTfVoqkVPvRCaMtTEWPYG+ostTW6ouWdvu19BsbjI6dFUj6Za9NSjqR5NteipF0JT&#10;hpoYy95At2xqdEPNo/s3+hUUi4ucHk31aKpFTz2a6tFUi556ITRlqImx7A10Y6LBDTXP9GzzKygW&#10;Fzk9murRVIueejTVo6kWPfVCaMpQE2PZG+i32591Q03jkV1+BcXiIqdHUz2aatFTj6Z6NNWip14I&#10;TRlqYix7A/3GqnluqFlybJ9fQbG4yOnRVI+mWvTUo6keTbXoqRdCU4aaGMveQB9Y+bgbatYmD/kV&#10;FIuLnB5N9WiqRU89murRVIueeiE0ZaiJsewN9NNLH3ZDzfbTfX4FxeIip0dTPZpq0VOPpno01aKn&#10;XghNGWpiLHsD/eDi+9xQc6D/lF9BsbjI6dFUj6Za9NSjqR5NteipF0JThpoYy95Ab194txtqTg6c&#10;9ysoFhc5PZrq0VSLnno01aOpFj31QmjKUBNjmQ109uIFN9DYA6XjIqdHUz2aatFTj6Z6NNWip14I&#10;TRlqYiyzgQ6fO+MGmu9rnu2+Rmm4yOnRVI+mWvTUo6keTbXoqRdCU4aaGMtsoF1njruh5idaHnJf&#10;ozRc5PRoqkdTLXrq0VSPplr01AuhafBDTWJWhamosEeVqe/xiwUlTLX7vemjut0vx1RmA2042euG&#10;mvctf8x9jdJwkdOjqR5NteipR1M9mmrRUy+EpkEPNb0NVaZiar3ptV/01JuqEQebXlM/tTo11viv&#10;7N8b88Ems4GWH9/vhppfbXvSfY3ScJHTo6keTbXoqUdTPZpq0VMvhKYBDzX2UZehQ4wbVGZlxpYc&#10;7fU5A48dcioK//4YyGyg14/ucUPNNWvmu69RGi5yejTVo6kWPfVoqkdTLXrqhdA03KGmvdpUVFx+&#10;5MXJtzYC99S1AIaa+kPb3VDziXXPu69RGi5yejTVo6kWPfVoqkdTLXrqhdA02KFmyFPPMkZ9Clq2&#10;9CM1ITz9rPbAZjfUTN7wsvsapeEip0dTPZpq0VOPpno01aKnXghNYzjU+KeFZb2gf9gxK1H+UGN/&#10;b+7fn8V+8+Jy3Ll+kRtq/mRVfd5f5+Dg4ODg4ODg4LjajmJcXY/UuKefRRtqErOiPqLz1sl8M/99&#10;zyo31Hxx2yL3NUpT7MmB0dFUj6Za9NSjqR5NteipF0LTcfmaGjsQxf3tnK3MBvqnncvcUPOPqf9H&#10;6bjI6dFUj6Za9NSjqR5NteipF0LTcIeaPO9+FumF/6nBp6qh0JPO4iWzge7Y1uyGmn/b3ea+Rmm4&#10;yOnRVI+mWvTUo6keTbXoqRdC04CHGv8UtMwQE+X1NPaRnJyhp7ehOrZPQ8tsoFs7XndDzZx969zX&#10;KA0XOT2a6tFUi556NNWjqRY99UJoGvRQY7lHZ9wbCOQONP4NB/zrbtwAlPuGA/YY4c0C3mqZDfQn&#10;G192Q83jBza5r1EaLnJ6NNWjqRY99WiqR1MteuqF0DT4oeZqltlA/3vd826oWXBom/sapeEip0dT&#10;PZpq0VOPpno01aKnXghNGWpiLLOBfmvNM26oee3Ibvc1SsNFTo+mejTVoqceTfVoqkVPvRCaMtTE&#10;WGYDfajtKTfULDu2332N0nCR06OpHk216KlHUz2aatFTL4SmDDUxltlA718x1w01iZOH3dcoDRc5&#10;PZrq0VSLnno01aOpFj31QmjKUBNjmQ30rqUPuaGm88xx9zVKw0VOj6Z6NNWipx5N9WiqRU+9EJoy&#10;1MRYZgN9f/NsN9QcOnfafY3ScJHTo6keTbXoqUdTPZpq0VMvhKYMNTGW2UB2oLHH6YEL7muUhouc&#10;Hk31aKpFTz2a6tFUi556ITRlqIkxu4FODZx3A83bF97tV1EqLnJ6NNWjqRY99WiqR1MteuqF0JSh&#10;JsbsBjp47pQban5g8Ry/ilJxkdOjqR5NteipR1M9mmrRUy+Epgw1MWY30I4zx9xQ85NLa/wqSsVF&#10;To+mejTVoqceTfVoqkVPvRCaMtTEmN1A65KH3VDzCyvm+lWUioucHk31aKpFTz2a6tFUi556ITRl&#10;qIkxu4FajnW7oaay7Vt+FaXiIqdHUz2aatFTj6Z6NNWip14ITRlqYsxuoG8f2eWGmo+1P+NXUSou&#10;cno01aOpFj31aKpHUy166oXQlKEmxuwGevbQNjfU/H6iwa+iVFzk9GiqR1MteurRVI+mWvTUC6Ep&#10;Q02M2Q302P6Nbqj59MZX/CpKxUVOj6Z6NNWipx5N9WiqRU+9EJoy1MSY3UD37l3rhpo/73jDr6JU&#10;XOT0aKpHUy166tFUj6Za9NQLoSlDTYzZDfT13a1uqPnr7Yv9KkrFRU6Ppno01aKnHk31aKpFT70Q&#10;mjLUxJjdQP+wc6kbav65c7lfRam4yOnRVI+mWvTUo6keTbXoqRdCU4aaGLMb6PatC91Q8x97VvlV&#10;lIqLnB5N9WiqRU89murRVIueeiE0ZaiJMbuBPrf5VTfUPLAv4VdRKi5yejTVo6kWPfVoqkdTLXrq&#10;hdCUoSbG7Ab64w0vuaHmyYOb/SpKxUVOj6Z6NNWipx5N9WiqRU+9EJoy1MSY3UA3rKt3Q83zh3f4&#10;VZSKi5weTfVoqkVPPZrq0VSLnnohNGWoiTG7gX5z9dNuqGk6yglaLi5yejTVo6kWPfVoqkdTLXrq&#10;hdCUoSbG7Ab6YOuTbqhZefyAX0WpuMjp0VSPplr01KOpHk216KkXQlOGmhizG+i9yx91Q83Gk71+&#10;FaXiIqdHUz2aatFTj6Z6NNWip14ITRlqYsxuoB9recANNXvOnvCrKBUXOT2a6tFUi556NNWjqRY9&#10;9UJoylATY3YDfc+ie91Qc+T8Wb+KUnGR06OpHk216KlHUz2aatFTL4SmDDUxtrtrjxto7NF/ccCv&#10;olRc5PRoqkdTLXrq0VSPplr01AuhKUNNjG3avdMNNG9feLdfQTm4yOnRVI+mWvTUo6keTbXoqRdC&#10;U4aaGGvr3OqGmh9efL9fQTm4yOnRVI+mWvTUo6keTbXoqRdCU4aaGGvesckNNT+z7GG/gnJwkdOj&#10;qR5NteipR1M9mmrRUy+Epgw1MfbytoQban5pZa1fQTm4yOnRVI+mWvTUo6keTbXoqRdCU4aaGHtm&#10;6xo31ExYNc+voBxc5PRoqkdTLXrq0VSPplr01AuhKUNNjM3taHVDze+0L/ArKAcXOT2a6tFUi556&#10;NNWjqRY99UJoylATY7M3LXNDzR+sf8GvoBxc5PRoqkdTLXrq0VSPplr01AuhKUNNjP37hsVuqJmy&#10;6dt+BeXgIqdHUz2aatFTj6Z6NNWip14ITRlqYuyf17/phpr/t6XJr6AcXOT0aKpHUy166tFUj6Za&#10;9NQLoSlDTYx9ad2rbqj52+1L/ArKwUVOj6Z6NNWipx5N9WiqRU+9EJoy1MTY/2t/xQ01X9u1wq+g&#10;HFzk9GiqR1MteurRVI+mWvTUC6EpQ02MfWb1C26o+c+uNX4F5eAip0dTPZpq0VOPpno01aKnXghN&#10;GWpi7A/bFrihpqZ7vV9BObjI6dFUj6Za9NSjqR5NteipF0JThpoYu6H1aTfUzDu4xa+gHFzk9Giq&#10;R1MteurRVI+mWvTUC6EpQ02MfXTFU26oebF3p19BObjI6dFUj6Za9NSjqR5NteipF0JThpoY+9Cy&#10;x91Qs6hvr19BObjI6dFUj6Za9NSjqR5NteipF0JThpoY+/mWR9xQs+rEQb+CcnCR06OpHk216KlH&#10;Uz2aatFTL4SmDDUx9lOLH3RDTcepo34F5eAip0dTPZpq0VOPpno01aKnXghNGWpi7Iea57ihZl9/&#10;0q+gHFzk9GiqR1MteurRVI+mWvTUC6EpQ02M/beF33RDzbEL/X4F5eAip0dTPZpq0VOPpno01aKn&#10;XghNGWpi6uKlS26gsYf9a5SPi5weTfVoqkVPPZrq0VSLnnohNGWoiamj58+6gea7F93rV1AuLnJ6&#10;NNWjqRY99WiqR1MteuqF0JShJqa6zibdUPOjSx7wKygXFzk9murRVIueejTVo6kWPfVCaMpQE1Ob&#10;Th1xQ83PLnvEr6BcXOT0aKpHUy166tFUj6Za9NQLoSlDTUy1njjghpr/2fqEX0G5uMjp0VSPplr0&#10;1KOpHk216KkXQlOGmph682iXG2omrq7zKygXFzk9murRVIueejTVo6kWPfVCaMpQE1MNh3e4oebj&#10;a5/zKygXFzk9murRVIueejTVo6kWPfVCaBr8UJOYVWEqKuxRZep7/GJBCVPtfm/6qG73yzH01MEO&#10;N9T80YaX/ArKxUVOj6Z6NNWipx5N9WiqRU+9EJoGPdT0NlSZiqn1ptd+0VNvqkYcbOxAU5363zT3&#10;92Z9HTcPdq93Q81nN7/qV1AuLnJ6NNWjqRY99WiqR1MteuqF0DTgocYOKUOHGDeozCowpvT0poef&#10;QcP//jj5xp7Vbqj5y61v+hWUi4ucHk31aKpFTz2a6tFUi556ITQNd6hprx7+SEu+tULsIzuFBqAY&#10;mNG53A01f7+jxa+gXFzk9GiqR1MteurRVI+mWvTUC6FpsEPNkKeeZYz6FDTP/r7cvzdmvrR9sRtq&#10;7tzV6ldQLi5yejTVo6kWPfVoqkdTLXrqhdA0hkNNr6mfevnF/HmPWYmSh5r0a2ky/6zCj+rYb95b&#10;efzp6ufdUDNj/Zt5f52Dg4ODg4ODg4Pjaj6KcXU9UuOefhbtdTKZ4aaqIZ6P1/zpxkY31Dy6f6Nf&#10;QbmKPTkwOprq0VSLnno01aOpFj31Qmg6fl9T4x8RiutQc2OiwQ0183u2+hWUi4ucHk31aKpFTz2a&#10;6tFUi556ITQNd6hJjS65717mPrOmiBf/298f18+qubb9WTfUvNLb6VdQLi5yejTVo6kWPfVoqkdT&#10;LXrqhdA04KHGP4UsM8REfZOAjJi/WcCvr/qWG2oW9+3zKygXFzk9murRVIueejTVo6kWPfVCaBr0&#10;UGO5R2fci/5zBxr/hgOZwcU9NS3ze7PWY+oDKx93Q0178pBfQbm4yOnRVI+mWvTUo6keTbXoqRdC&#10;0+CHmqvVTy2tcUPNttN9fgXl4iKnR1M9mmrRU4+mejTVoqdeCE0ZamLqBxff54aa/f0n/QrKxUVO&#10;j6Z6NNWipx5N9WiqRU+9EJoy1MTU2xfe7Yaa5MA5v4JycZHTo6keTbXoqUdTPZpq0VMvhKYMNTF0&#10;5uIFN9DYAzpc5PRoqkdTLXrq0VSPplr01AuhKUNNDB0+d8YNNN+z8B6/AgUucno01aOpFj31aKpH&#10;Uy166oXQlKEmhnadOe6Gmh9tvt+vQIGLnB5N9WiqRU89murRVIueeiE0ZaiJofUnD7uh5j1LavwK&#10;FLjI6dFUj6Za9NSjqR5NteipF0JThpoYWn58vxtqfnHpo34FClzk9GiqR1MteurRVI+mWvTUC6Ep&#10;Q00MvX50jxtqfmP5E34FClzk9GiqR1MteurRVI+mWvTUC6EpQ00MPXdouxtqrl0xz69AgYucHk31&#10;aKpFTz2a6tFUi556ITRlqImh2gOb3VDzv1uf8StQ4CKnR1M9mmrRU4+mejTVoqdeCE0ZamLovn3r&#10;3FDzJ6vq/QoUuMjp0VSPplr01KOpHk216KkXQlOGmhj6t91tbqj5szUv+hUocJHTo6keTbXoqUdT&#10;PZpq0VMvhKYMNTH0TzuXuaHmC2sb/QoUuMjp0VSPplr01KOpHk216KkXQlOGmhj64rZFbqiZvu51&#10;vwIFLnJ6NNWjqRY99WiqR1MteuqF0JShJoY+3/G6G2r+Zf1CvwIFLnJ6NNWjqRY99WiqR1MteuqF&#10;0JShJob+ZOPLbqip3rjEr0CBi5weTfVoqkVPPZrq0VSLnnohNGWoiaFPrHveDTUPbl7uV6DARU6P&#10;pno01aKnHk31aKpFT70QmjLUxNA1a+a7oeaJLW1+BQpc5PRoqkdTLXrq0VSPplr01AuhKUNNDH2o&#10;7Sk31Dy3td2vQIGLnB5N9WiqRU89murRVIueeiE0ZaiJofctf8wNNa9t3+BXoMBFTo+mejTVoqce&#10;TfVoqkVPvRCaMtTE0E+0POSGmpadm/0KFLjI6dFUj6Za9NSjqR5NteipF0JThpoY+v7m2W6oad+1&#10;za9AgYucHk31aKpFTz2a6tFUi556ITRlqIkhO9DYY+ueXX4FClzk9GiqR1MteurRVI+mWvTUC6Ep&#10;Q03MnBw4PzjUcFJq0VOPpno01aKnHk31aKpFT70QmjLUxMzBc6fcQPOO5jmclGL01KOpHk216KlH&#10;Uz2aatFTL4SmDDUxs/10nxtqfnJpDSelGD31aKpHUy166tFUj6Za9NQLoSlDTcysTR5yQ83Pr5jL&#10;SSlGTz2a6tFUi556NNWjqRY99UJoylATM8uP73dDTWXbtzgpxeipR1M9mmrRU4+mejTVoqdeCE0Z&#10;amLm9aN73FDzsfZnOCnF6KlHUz2aatFTj6Z6NNWip14ITRlqYua5Q9vdUPP7iQZOSjF66tFUj6Za&#10;9NSjqR5NteipF0JThpqYqT2w2Q01n974CielGD31aKpHUy166tFUj6Za9NQLoSlDTczct2+dG2r+&#10;vOMNTkoxeurRVI+mWvTUo6keTbXoqRdCU4aamPm33W1uqPnr7Ys5KcXoqUdTPZpq0VOPpno01aKn&#10;XghNGWpi5p92LnNDzT93LuekFKOnHk31aKpFTz2a6tFUi556ITRlqImZL25b5Iaa/9izipNSjJ56&#10;NNWjqRY99WiqR1MteuqF0JShJmY+3/G6G2oe2JfgpBSjpx5N9WiqRU89murRVIueeiE0ZaiJmT/Z&#10;+LIbap48uJmTUoyeejTVo6kWPfVoqkdTLXrqhdCUoSZmPrHueTfUPH94ByelGD31aKpHUy166tFU&#10;j6Za9NQLoSlDTcxcs2a+G2qajnZxUorRU4+mejTVoqceTfVoqkVPvRCaMtTEzIfannJDzcrjBzgp&#10;xeipR1M9mmrRU4+mejTVoqdeCE0ZamLmfcsfc0PNplNHOCnF6KlHUz2aatFTj6Z6NNWip14ITRlq&#10;YuYnWh5yQ82esyc4KcXoqUdTPZpq0VOPpno01aKnXghNGWpi5vubZ7uh5sj5s5yUYvTUo6keTbXo&#10;qUdTPZpq0VMvhKYMNTFjBxp7nLs4wEkpRk89murRVIueejTVo6kWPfVCaMpQEyMnB867gebtC+92&#10;X3NSatFTj6Z6NNWipx5N9WiqRU+9EJoy1MTIgf5Tbqj54cX3u685KbXoqUdTPZpq0VOPpno01aKn&#10;XghNGWpiZPvpPjfUvHvZw+5rTkoteurRVI+mWvTUo6keTbXoqRdCU4aaGFmbPOSGml9aWeu+5qTU&#10;oqceTfVoqkVPPZrq0VSLnnohNGWoiZElx/a5oWbCqnnua05KLXrq0VSPplr01KOpHk216KkXQlOG&#10;mhhpPLLLDTXXrV3gvuak1KKnHk31aKpFTz2a6tFUi556ITRlqImRZ3q2uaHmD9a/4L7mpNSipx5N&#10;9WiqRU89murRVIueeiE0ZaiJkUf3b3RDzZRN33Zfc1Jq0VOPpno01aKnHk31aKpFT70QmjLUFNB2&#10;4qD5aueKK3p8Yt3zbqiZuqXJ/Rk4KbXoqUdTPZpq0VOPpno01aKnXghNGWoKmLNvnRsw3orjb7cv&#10;cX8GTkoteurRVI+mWvTUo6keTbXoqRdC0+CHmsSsClNRYY8qU9/jF6NorzYVU+tNr/8y11vxSE3m&#10;WNS31/0ZOCm16KlHUz2aatFTj6Z6NNWip14ITYMeanobqi4PJj31piryYJMw1XYQGmGoiQNOSi16&#10;6tFUj6Za9NSjqR5NteipF0LTgIcaO5gMHWLckDMr4b8qLDGr2tRnD0QxxUmpRU89murRVIueejTV&#10;o6kWPfVCaBruUGOfPlZRnRptsuRby5X6PdXtOY/yxBQnpRY99WiqR1MteurRVI+mWvTUC6FpsENN&#10;3qFk1KegJUy1fySHoWb8oaceTfVoqkVPPZrq0VSLnnohNI3hUNNr6qdmXvxf4EgNJqUMNfZpZ5lH&#10;cUYbauw3j4ODg4ODg4ODg4PjrTmKcXU9UuOeflZgqEkNPPXt/q9TeKRm/KGnHk31aKpFTz2a6tFU&#10;i556ITQdN6+pufzWz8MP+xqbOOKk1KKnHk31aKpFTz2a6tFUi556ITQNd6ixr4/JeVTGDS4R3v3M&#10;4pGa8YeeejTVo6kWPfVoqkdTLXrqhdA04KHGDyaZIaaoz6lhqBmP6KlHUz2aatFTj6Z6NNWip14I&#10;TYMeaqzLTyvLHWj8Gw4UGFwYasYfeurRVI+mWvTUo6keTbXoqRdC0+CHmqsZJ6UWPfVoqkdTLXrq&#10;0VSPplr01AuhKUNNjHFSatFTj6Z6NNWipx5N9WiqRU+9EJoy1MQYJ6UWPfVoqkdTLXrq0VSPplr0&#10;1AuhKUNNjHFSatFTj6Z6NNWipx5N9WiqRU+9EJoy1MQYJ6UWPfVoqkdTLXrq0VSPplr01AuhKUNN&#10;jHFSatFTj6Z6NNWipx5N9WiqRU+9EJoy1MQYJ6UWPfVoqkdTLXrq0VSPplr01AuhKUNNjHFSatFT&#10;j6Z6NNWipx5N9WiqRU+9EJoy1MQYJ6UWPfVoqkdTLXrq0VSPplr01AuhKUNNjHFSatFTj6Z6NNWi&#10;px5N9WiqRU+9EJoy1MQYJ6UWPfVoqkdTLXrq0VSPplr01AuhKUNNjHFSatFTj6Z6NNWipx5N9Wiq&#10;RU+9EJoy1MQYJ6UWPfVoqkdTLXrq0VSPplr01AuhKUNNjHFSatFTj6Z6NNWipx5N9WiqRU+9EJoy&#10;1MQYJ6UWPfVoqkdTLXrq0VSPplr01AuhKUNNjHFSatFTj6Z6NNWipx5N9WiqRU+9EJoy1MQYJ6UW&#10;PfVoqkdTLXrq0VSPplr01AuhKUNNjHFSatFTj6Z6NNWipx5N9WiqRU+9EJoy1MQYJ6UWPfVoqkdT&#10;LXrq0VSPplr01AuhKUNNjHFSatFTj6Z6NNWipx5N9WiqRU+9EJoy1MQYJ6UWPfVoqkdTLXrq0VSP&#10;plr01AuhKUMNAAAAgKAx1AAAAAAIGkMNAAAAgKAx1AAAAAAIGkMNAAAAgKAx1AAAAAAIGkMNAAAA&#10;gKAx1AAAAAAIGkMNAAAAgKAx1AAAAAAIGkMNAAAAgKAx1AAAAAAIGkNNEHpN/dQKU1GRPqoaev06&#10;StJePdgy+6CrRm9DlW9abRJ+DSXK2avsUZWEqa6oMvU9/kuUyHa8vD+r2/0yStdTb6oGm7JHVdK3&#10;S/QsTdZ5PrU+dY80vhhqYs8PNLMydw/TX3PnpnSJhtyT0jblYle+zIWPYUYjtS9nxfsGJFSJWdxh&#10;LJ893y+f6+k7jZz75Uk1zbrTyD7VSHekZWmG3ud053mMBxuGmthL31HM/gmY21SDQw6K02t6cy9q&#10;9idjMf/pQ/z5gYZ9qdNezU++x4Lt2mB/Gs4dnLL0pK6l/i/T7DWApuXoTe3LoVfQ9HWVH2IKuEfA&#10;2J9Fs88WGHL/KD3kxPW2iaEm9obfWbQ/deDOjo4dErnRKE/6J2H8lFYnfcPBTxfVUtdTey3lDo6e&#10;bcoPNcSG/pQcZeCcL4m7bc85r/OtxQVDTQj88+rdhY0bDjF7o8GFrjyZnybWpwdwdzDgqKSf1sMd&#10;G4XELL8vuYOjZXvyaPcY4NEvGc75EuQfquP8FDSGmreKO8EydwDzH8OecmbXueEoLOdF1cOPPBc0&#10;boxHdPm5yAUO2y4zdKf+Oj3IZB5lYLAZpsjzfhA3yIVFPe9Tv2+wLT1HkP0oYYEj6wdrg7dN7uCc&#10;z6vU897ubX6ImV+xt/ec8yVgqMGYSKRfPJi5MHInXMaenPwEvEzuxiXnzoy/weFpkjp2wGSvlip1&#10;49yQtUO5gyOXGW7Yoyr2DiVDogznfAnyDzXuh50MNShNelNdvnOY/pqf3mgkZnGRK1u+ocYO4gw1&#10;UgzgZRjpp7pcS0Xy3wFCabhtEmOoKQmvqYFWvhPRrvFojYB/BMx/hVLlGWC4AZHjTo4Q+3NM2Ds7&#10;/CCjfPYHGHQU45wvjf2B0JD7SfH+gSVDTeylN1D2VOwe5ueni+VLnaz8VFEj/dSTy4/WxPknOUGy&#10;Nyz01OEOjh4/bJPI94js4BtcoHTu0VrO+eINfbaQu62P8XnOUBMEP9hkDu7cSPCTby03yLBHNXKf&#10;LkVPLYaa8uXuUQaasg25hmYfnP9lye3KDzOLlXUfNObnOUMNAAAAgKAx1AAAAAAIGkMNAAAAgKAx&#10;1AAAAAAIGkMNAAAAgKAx1AAAAAAIGkMNAAAAgKAx1AAAAAAIGkMNAAAAgKAx1AAAAAAIGkMNAAAA&#10;gKAx1AAAAAAIGkMNAAAAgKAx1AAAAAAIGkMNAAAAgKAx1AAAAAAIGkMNAAAAgKAx1AAAAAAIGkMN&#10;AAAAgKAx1AAAAAAIGkMNAAAAgKAx1AAAAAAIGkMNAAAAgKAx1AAAAAAIGkMNAJSov7fTtMydbqZc&#10;U20Sfg0AAFx5DDUAriqJWRWmomK0o8o09vq/oQz9yaRp+UZl6p8nGGraq3P+jIWOKzVApQa2pYJI&#10;Y6B/acvIDQq2rDTX3nSrmT631fQO+N+LLL2mfmq+bhVm4o2TzbRZjaYj6X9rT72pGvb7qkx9T/qX&#10;exuqcn4tdUytT/0bsgz0m+4VtWb6bZPMRP97Jt5ovz8tpjPz7ylCb1uNmXbjRP/PmWZq2uK5fwGM&#10;DYYaAFef/oSZfb29k5RnABjoNU13Th+881Wu9J03xVAz21TN6zDJwTvbCVNt7+jNyvon93WYutur&#10;TesVuEPe31ZtpjfE8E7hQHfqjneE3gOpgfNOO3BevqNt+ntNx7wqU5nqWnl7velmsMlvS62ZbPfe&#10;Xa3pr+3w0TzTTLJrN6ban04v2/WOJ6a4IWLy3A6/mKW/w9TebM/DKaZ2h1/LOJ36tdsmmsqbZpj6&#10;Tb2m338v+vcnTN1XJpmKCVNMzab+9GIEvS+lvq83zjQtmaHK/XkrTdVLDDbAeMFQA+AqlPmJc4E7&#10;v1uaTFPchpq21pxhJc9QY7XXm0bRn72gZKupvrHCVMVwqOleYIeSaL3T35usocZJmsYv2b1Raarb&#10;/RJy5N97HQ/dkOpWYW54JGuA8Y+K5W9Z4Dy0g+ntqYHz+tSAnhmQhkiapumpX5+Q+t7t90sj6W81&#10;MydUmJlLs4egftN6l/1nzDSt0WcjAAFjqAFwFRplqMnV1WKqb7/W/QS/omKimXRHrekY/Gl00nQ2&#10;15rpn73WzE7dcetumG6unVA5+JPpoUNN7tN3sv79WU+JinZnusBQY/X51/JcN9sk7B3E6ak/+4TJ&#10;pnaL//XTnaZxVlXqz2n/fRPNlDvrTWf2ncdkwtR9eYp/yk+lufazM01T5s5jT5OZkRpoLv83+OEm&#10;9e9sbag2Vdelh4TuxplmyjWpX0/9e2e83u3+Vvv0n6rr7B3Ja01Vqk/ufcnetlTHW9JPD6pM/XMG&#10;nx5kHwlIDWv2e+D+Xb2tpsZ9P1Kdv9bkH1HpNx1zp/jvUeYY+fubf6i5/BTFfENbwT+jldoLibm+&#10;a+q/ccqXU9+DOf5PkPme2NdXpb4njXem+9p/Rm2eRxyynypVed0UM7Mh61G6zJ5L/TnsXunfUW9m&#10;uj/TRHNrbteuRv9r6adcTb9jxtD/3tH2Ql4F9l6b38PZ6yUMNcnGae7vGXFo3lWXfrToS42pEWcU&#10;7s9w67ABqH/pTPfvGTrsALhaMdQAuAoVHmq659cPXfM/5a2an75jbvqa3NeV/s5qf7LXJNenn44z&#10;Y06jadqRupN4563m1ifyDTUp/lGOiorppinn3lj3/CmX/z2jKjTU9Jtkr71zPTn175hhZr/UZDp3&#10;pO7Y3nZreqixQ86XbjU17el/ef+uelNl/3umN/k7h92m7pYKc8M3WtN3ou1ThFJfV9zemKqWkf53&#10;Z9/ptK8fSv87J5uZj9SZ+vZuk+yxT4ezT/GaZmrmVpua5k7T29dtWu6alFqbNOQpR/2pO563fqXR&#10;dNr7l6k77a2z0r+nxv6ZTydNb1e9mZb6d976jRoz+5EW09mTNN1vzjQ3pNamv345ZDGPjOUdagY6&#10;3X9/RcUN6X93lhH/jCnJN2eYiV9OdbLdUr/unsrmvz/9fb2m6Sv2nzvDzJwz3dQ2tpqW+TPMZDcA&#10;VQ15dK079eeqvLHatPalv04/VarCTEr9s+y/2u25ttnuv33GnFoze37CdKf++R1P2P+e7D93p6m9&#10;cYqpWe+/1/tbzMwbs/57R90LheTfe53z7Pe/3Edqek3j7XZtsqnb5Zfy6jA17imkEV7/VujPsKPW&#10;dR1xeAJw1WCoAXAVyn3EJPvIuUOcbDIzJkxM3TH0X2f+3uw7+f5F0dMah98VzHsne1NN6g7pDak7&#10;Wdk/IU4NE58v5qkwIzxSk5L+904zjf6OcYb9KfgNDw19fUPHI/ZpQ1NMXZf9yt4Rrkz9t2SNMPaR&#10;iwmzs/4bhg81VvL16al/Ts5PxDN3KNv815bvNfgT8gF7BzXnz5rqPj31eyrvavWPPKT/nZOf6HRf&#10;pSXM7KwB0ypnqOnv8q/XSP17MgPEoAh/RvvPG9I2NSDVzsuq5h4BmmFash4Jsa9NssPJ4CCQ96lS&#10;dmCwr01JDSyb/IJvOKM56/f1Nrq1y68Tsc2G/pn7m2sH/3tH3wuF+L13V8vga12S7TVmSp4BLfP9&#10;H/nI/n75f3aeR9CGunwOj/rI5hZ7vuXunRT/Z2OoAcYHhhoAV6ECj9S4NwmoGbqWJbmrxdRmnpaV&#10;/U5N/g5mvjtX+e9k+9dt3FKXGmW81KAzJecO5sj8nb8Rh5rhd+5bv5G+I5jvyP3z2xdl1w8+NWn4&#10;Hc9hdwbdncScO6P5fkruew3+/fvrza3+zzDsGOyc79/pv49ZDYofaob++264fbapb8/577Ki/BlT&#10;v6cqNQDf+lCr6R46kzjpoSb3z+YfcfD/jPRTovLcofdPtxocfvLuudxG/al/5yT/YvvhA3cxe2Eo&#10;v/eumWQm+6fIpZ+WWW1acoehfN//QfnOQ//PVg41qd/baB8xtG8u4B+Vck8HnOUHxZxH5ABcnRhq&#10;AFyFCgw1Vlvr8LWeVlNz27Vm8vRa07Krw9TZv7esoSbFPVpT6X8ib1+0fOsoPx3P5e/8FTXUpP+7&#10;b10wylPckh2m/muTzbW3VbunkbW4O7/D73jKhhr3e0Z717Z8/07FUOP/vKdT/3z7tMBrppnGfC8+&#10;j/RnTLHt3Otlhr8+Jf9Q4/8b/H5K/5mGv/7D9LeYmdnf70hDTVrvivRrmYa+BijiXshr5L03RNFD&#10;Tbep/7xdG23Y6DR17p3TMvst88/KOrLP0dOd/vuSWr9mipk+t8nUfSU16NxYYzpG+54CuCow1AC4&#10;CuW7M1VAT6OpmlCZuqOYufM39E6oU8pQk/VoTWdvo5kW5QXPQ4x8xzL/v7fftNyZ+nvy/bv6W02r&#10;fYqdfbvr1J377KdfDb8znv/Oc8lDjXsUIuupVVk6V7T6zvn+nf57oRhqLPdIS+qfd+OMy2+MkBHp&#10;z5glNQjP/mzqTrP9/vo7zSMONXe2uN7pp/DlefG6H2oGh5AihhrHvsanYYZ7G+PMID3qXihoLIea&#10;9GvL7N8zeV7O08Wy+f/+y+dhv+len/pzp74Xg8f67sE9PIz9Xg+2ADAeMNQAuAqNPtR0N9SbROrO&#10;qP18i4qKmVk/oS881OS7gzTinWz/aM2kGyeZmSuKvHOV+5P7HOl/70zTkvOPTb+zVGpIG/IT+n6T&#10;mFOTfj3P+tmmMuc1FZGHGvfuVyUMNe71Kql/h31xfPY97NQdz+rBP2f63zn0kQXxUJNi3wwg/Xkr&#10;qXbZ/3kR/oy9rzcO/al/6tduzfrn5x1q3Pex0sx40/9D+1IDrv335w4bbqjK+r5khprs1yoN+74k&#10;TGPO67zcU858r1H3QkElDDVD/pwZBc7DzKNmE6YXeBOA/tR/h33tz+U3aShKr33DhEozeU7O66YA&#10;XNUYagBcfew7kLl3TsoeVjz7E+3508xk//qW/hUz3VsHT7f3ruxbC7fVmmnXpf7em2tN66ZWk7B3&#10;uvyHEQ6+Y9gg+9Nw++5fqTu2+Z7SlHm05voSngKT+QDEW2oHHwnI1uHeiewGU71i6J3azCMx9o7m&#10;xFumm+o5s83M2+xbJfs7tl11Zkrq1+zre+wdvuSmRjPTPuJQMcM07Woxre4dqfwd/K/YF4onTWtz&#10;+s5h+t+Z9dbRKfYdwey/a/BOu+X/7NkfyOg+HNH+99i3e75ztpn9jelm8k2pO7uZp2/ZR7Psr9t/&#10;p18yp1vMDLfWNNg9/UhH6s9g31ltR4tpyds9JfXnTn9vcv5sKe7dx+w/95pbTc2K7sEXw4/2Z7RD&#10;0qSv1JuOzLuWNU43lVmfg5IealJDROZDVAd63TvB5X7QZ/rfn/X7+jvd57ZMyr4Tnho+h734fUdu&#10;19RwMGGKmZ35b0gmTM0tqe9t5h32RtsLhWT2XuocGG3fdmZ9+Gam46DsD9/cMvhflrY/9f22bwl+&#10;Y86Hb/amnxpZmRpoZi7NO/EU1N+TflvtyRMmmRkNnZdbAhgXGGoAXFXSdyxHO7Kezz/QbZrcnahK&#10;c+3tNaa1x95RS309YbKpTt2pSv+0P+vvHXwEJ/NT6MtHvqfg9DfPuHwnM5Lh/1x7XP7p/PBfH/aI&#10;Ss7rC2YOuYNnP+/lVvdrE2+Zaeq3JE0y9We0rxGZNv/y7+t+yX4eT+r33Jb+zJ7crvbfOaz1rMTw&#10;XtmPsmQ+xybTOvPH9j/tv3ykBol8a/b3nrZ33CemBo/Ln48zzLC/N+vvd9IvsL/8a5cfbSn4Z0zp&#10;TTWZfPOkdFf360NfOJ/uMc3MnDXl8mfZ5P1cmH7T2Wg/8yc9dNnPl6luvNw+355L5N2HqRY3TjaT&#10;/T/HvZZkfmLo4D3iXsg12t7Lknl62JAjq2Pun9ce2Y9+Wqmhr9UNIdm/b6KZ8uVadx5G5v8slddN&#10;NtNmpVoV8/cCuGow1ADAmLGP5Ax/22VcndJDTfbwhEgyT0ezQ8311aZ12BAIAKNjqAGAsWJ/gjz4&#10;OSy42jHUlOF0p6n7Uvrtoytvr8vz6BYAjIyhBgCE+tfXmMnXXGumfHmmmXZTodfa4KozkDRNX7FD&#10;zQzTlPMyJ0TVbzobZpop9rU29vVOzZ2ml58IAIiIoQYAlHbVuU9ed69X2cE9svHBv1tY1pH/LY4R&#10;SWpA7GyuMzPvmGwmpQYcWgKI4r+sX7/ecHBwcHBwcHBwcHBwhHmsN/8fQspU7TqwshYAAAAASUVO&#10;RK5CYIJQSwECLQAUAAYACAAAACEA5IuyvA0BAAATAgAAEwAAAAAAAAAAAAAAAAAAAAAAW0NvbnRl&#10;bnRfVHlwZXNdLnhtbFBLAQItABQABgAIAAAAIQA4/SH/1gAAAJQBAAALAAAAAAAAAAAAAAAAAD4B&#10;AABfcmVscy8ucmVsc1BLAQItABQABgAIAAAAIQAO2MBgsgMAAHoIAAAOAAAAAAAAAAAAAAAAAD0C&#10;AABkcnMvZTJvRG9jLnhtbFBLAQItABQABgAIAAAAIQC6waW7vAAAACEBAAAZAAAAAAAAAAAAAAAA&#10;ABsGAABkcnMvX3JlbHMvZTJvRG9jLnhtbC5yZWxzUEsBAi0AFAAGAAgAAAAhABeFs57fAAAACAEA&#10;AA8AAAAAAAAAAAAAAAAADgcAAGRycy9kb3ducmV2LnhtbFBLAQItAAoAAAAAAAAAIQAm4FB0X5kA&#10;AF+ZAAAUAAAAAAAAAAAAAAAAABoIAABkcnMvbWVkaWEvaW1hZ2UxLlBOR1BLBQYAAAAABgAGAHwB&#10;AACroQAAAAA=&#10;">
                <v:shape id="_x0000_s1361"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2oVwgAAANwAAAAPAAAAZHJzL2Rvd25yZXYueG1sRI/disIw&#10;FITvF3yHcARvlm2q+FuNsgqKt7o+wGlzbIvNSWmytr69EQQvh5n5hlltOlOJOzWutKxgGMUgiDOr&#10;S84VXP72P3MQziNrrCyTggc52Kx7XytMtG35RPezz0WAsEtQQeF9nUjpsoIMusjWxMG72sagD7LJ&#10;pW6wDXBTyVEcT6XBksNCgTXtCspu53+j4HpsvyeLNj34y+w0nm6xnKX2odSg3/0uQXjq/Cf8bh+1&#10;gvFkAa8z4QjI9RMAAP//AwBQSwECLQAUAAYACAAAACEA2+H2y+4AAACFAQAAEwAAAAAAAAAAAAAA&#10;AAAAAAAAW0NvbnRlbnRfVHlwZXNdLnhtbFBLAQItABQABgAIAAAAIQBa9CxbvwAAABUBAAALAAAA&#10;AAAAAAAAAAAAAB8BAABfcmVscy8ucmVsc1BLAQItABQABgAIAAAAIQCge2oVwgAAANwAAAAPAAAA&#10;AAAAAAAAAAAAAAcCAABkcnMvZG93bnJldi54bWxQSwUGAAAAAAMAAwC3AAAA9gIAAAAA&#10;" stroked="f">
                  <v:textbox>
                    <w:txbxContent>
                      <w:p w14:paraId="42AE93B8" w14:textId="7777777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G21</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early treatment response in PHQ-9 and r</w:t>
                        </w:r>
                        <w:r w:rsidRPr="00EC6567">
                          <w:rPr>
                            <w:rFonts w:ascii="Times New Roman" w:hAnsi="Times New Roman" w:cs="Times New Roman"/>
                            <w:lang w:val="en-US"/>
                          </w:rPr>
                          <w:t xml:space="preserve">elapse in </w:t>
                        </w:r>
                        <w:r>
                          <w:rPr>
                            <w:rFonts w:ascii="Times New Roman" w:hAnsi="Times New Roman" w:cs="Times New Roman"/>
                            <w:lang w:val="en-US"/>
                          </w:rPr>
                          <w:t>Secondary Model.</w:t>
                        </w:r>
                      </w:p>
                    </w:txbxContent>
                  </v:textbox>
                </v:shape>
                <v:shape id="Picture 460" o:spid="_x0000_s1362" type="#_x0000_t75" style="position:absolute;left:12006;top:4691;width:28645;height:24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IkBwQAAANwAAAAPAAAAZHJzL2Rvd25yZXYueG1sRE9NawIx&#10;EL0X+h/CCL1IzVpEZGsUK4g9KV2FXodkulncTJZNdNN/bw6Cx8f7Xq6Ta8WN+tB4VjCdFCCItTcN&#10;1wrOp937AkSIyAZbz6TgnwKsV68vSyyNH/iHblWsRQ7hUKICG2NXShm0JYdh4jvizP353mHMsK+l&#10;6XHI4a6VH0Uxlw4bzg0WO9pa0pfq6hRUl1MYjqn9ssfxeHrY/+pDOmul3kZp8wkiUopP8cP9bRTM&#10;5nl+PpOPgFzdAQAA//8DAFBLAQItABQABgAIAAAAIQDb4fbL7gAAAIUBAAATAAAAAAAAAAAAAAAA&#10;AAAAAABbQ29udGVudF9UeXBlc10ueG1sUEsBAi0AFAAGAAgAAAAhAFr0LFu/AAAAFQEAAAsAAAAA&#10;AAAAAAAAAAAAHwEAAF9yZWxzLy5yZWxzUEsBAi0AFAAGAAgAAAAhAMVIiQHBAAAA3AAAAA8AAAAA&#10;AAAAAAAAAAAABwIAAGRycy9kb3ducmV2LnhtbFBLBQYAAAAAAwADALcAAAD1AgAAAAA=&#10;">
                  <v:imagedata r:id="rId163"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34016" behindDoc="0" locked="0" layoutInCell="1" allowOverlap="1" wp14:anchorId="4B134539" wp14:editId="108879C0">
                <wp:simplePos x="0" y="0"/>
                <wp:positionH relativeFrom="column">
                  <wp:posOffset>0</wp:posOffset>
                </wp:positionH>
                <wp:positionV relativeFrom="paragraph">
                  <wp:posOffset>6050915</wp:posOffset>
                </wp:positionV>
                <wp:extent cx="5311140" cy="2979586"/>
                <wp:effectExtent l="0" t="0" r="3810" b="0"/>
                <wp:wrapNone/>
                <wp:docPr id="461" name="Group 461"/>
                <wp:cNvGraphicFramePr/>
                <a:graphic xmlns:a="http://schemas.openxmlformats.org/drawingml/2006/main">
                  <a:graphicData uri="http://schemas.microsoft.com/office/word/2010/wordprocessingGroup">
                    <wpg:wgp>
                      <wpg:cNvGrpSpPr/>
                      <wpg:grpSpPr>
                        <a:xfrm>
                          <a:off x="0" y="0"/>
                          <a:ext cx="5311140" cy="2979586"/>
                          <a:chOff x="0" y="0"/>
                          <a:chExt cx="5311140" cy="2979586"/>
                        </a:xfrm>
                      </wpg:grpSpPr>
                      <wps:wsp>
                        <wps:cNvPr id="462" name="Text Box 2"/>
                        <wps:cNvSpPr txBox="1">
                          <a:spLocks noChangeArrowheads="1"/>
                        </wps:cNvSpPr>
                        <wps:spPr bwMode="auto">
                          <a:xfrm>
                            <a:off x="0" y="0"/>
                            <a:ext cx="5311140" cy="462915"/>
                          </a:xfrm>
                          <a:prstGeom prst="rect">
                            <a:avLst/>
                          </a:prstGeom>
                          <a:solidFill>
                            <a:srgbClr val="FFFFFF"/>
                          </a:solidFill>
                          <a:ln w="9525">
                            <a:noFill/>
                            <a:miter lim="800000"/>
                            <a:headEnd/>
                            <a:tailEnd/>
                          </a:ln>
                        </wps:spPr>
                        <wps:txbx>
                          <w:txbxContent>
                            <w:p w14:paraId="64CFA2BA" w14:textId="372018B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G22</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‘Other’ and r</w:t>
                              </w:r>
                              <w:r w:rsidRPr="00EC6567">
                                <w:rPr>
                                  <w:rFonts w:ascii="Times New Roman" w:hAnsi="Times New Roman" w:cs="Times New Roman"/>
                                  <w:lang w:val="en-US"/>
                                </w:rPr>
                                <w:t xml:space="preserve">elapse in </w:t>
                              </w:r>
                              <w:r>
                                <w:rPr>
                                  <w:rFonts w:ascii="Times New Roman" w:hAnsi="Times New Roman" w:cs="Times New Roman"/>
                                  <w:lang w:val="en-US"/>
                                </w:rPr>
                                <w:t>Secondary Model. X-axis values: ‘</w:t>
                              </w:r>
                              <w:r w:rsidRPr="00AA59AF">
                                <w:rPr>
                                  <w:rFonts w:ascii="Times New Roman" w:hAnsi="Times New Roman" w:cs="Times New Roman"/>
                                  <w:i/>
                                  <w:lang w:val="en-US"/>
                                </w:rPr>
                                <w:t>0’=not ‘other’, ‘1’=’other’</w:t>
                              </w:r>
                              <w:r>
                                <w:rPr>
                                  <w:rFonts w:ascii="Times New Roman" w:hAnsi="Times New Roman" w:cs="Times New Roman"/>
                                  <w:lang w:val="en-US"/>
                                </w:rPr>
                                <w:t>.</w:t>
                              </w:r>
                            </w:p>
                          </w:txbxContent>
                        </wps:txbx>
                        <wps:bodyPr rot="0" vert="horz" wrap="square" lIns="91440" tIns="45720" rIns="91440" bIns="45720" anchor="t" anchorCtr="0">
                          <a:noAutofit/>
                        </wps:bodyPr>
                      </wps:wsp>
                      <pic:pic xmlns:pic="http://schemas.openxmlformats.org/drawingml/2006/picture">
                        <pic:nvPicPr>
                          <pic:cNvPr id="463" name="Picture 463"/>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1168842" y="461176"/>
                            <a:ext cx="2913380" cy="2518410"/>
                          </a:xfrm>
                          <a:prstGeom prst="rect">
                            <a:avLst/>
                          </a:prstGeom>
                        </pic:spPr>
                      </pic:pic>
                    </wpg:wgp>
                  </a:graphicData>
                </a:graphic>
              </wp:anchor>
            </w:drawing>
          </mc:Choice>
          <mc:Fallback>
            <w:pict>
              <v:group w14:anchorId="4B134539" id="Group 461" o:spid="_x0000_s1363" style="position:absolute;left:0;text-align:left;margin-left:0;margin-top:476.45pt;width:418.2pt;height:234.6pt;z-index:251734016;mso-position-horizontal-relative:text;mso-position-vertical-relative:text" coordsize="53111,2979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wcmKtQMAAHoIAAAOAAAAZHJzL2Uyb0RvYy54bWykVtuO2zYQfS/Q&#10;fyD07tXFsi0LKwcb7wUB0nbRpB9AU5RFRCJZkra8LfrvnSEl7643QNLUgGVeR2cOzxz6+t2p78iR&#10;GyuUrKL0KokIl0zVQu6r6I/P97MiItZRWdNOSV5FT9xG7zY//3Q96JJnqlVdzQ2BINKWg66i1jld&#10;xrFlLe+pvVKaS5hslOmpg67Zx7WhA0TvuzhLkmU8KFNroxi3FkZvw2S08fGbhjP3W9NY7khXRYDN&#10;+afxzx0+4801LfeG6lawEQb9ARQ9FRJeeg51Sx0lByPehOoFM8qqxl0x1ceqaQTjPgfIJk0usnkw&#10;6qB9Lvty2OszTUDtBU8/HJb9enw0RNRVlC/TiEjawyH59xIcAHoGvS9h1YPRn/SjGQf2oYcZnxrT&#10;4y/kQk6e2KczsfzkCIPBxTxN0xz4ZzCXrVfrRbEM1LMWzufNPtbefWNnPL04RnxnOIMGGdlnpuz/&#10;Y+pTSzX3B2CRgzNT2cTUZ8zwvTqRLFDllyFPxJ1gGCrCq8Lqj4p9sUSqbUvlnt8Yo4aW0xrweZIh&#10;i/NWpNyWFoPshl9UDQdCD075QP+Z7HyZrdMFgjszRkttrHvgqifYqCIDVeKj0+NH68LSaQmerFWd&#10;qO9F1/mO2e+2nSFHChV17z9j9FfLOkmGKlovsoWPLBXuh9C07IWDiu9EX0VFgp8gBGTjTtZ+iaOi&#10;C20A3UnAPjESuHGn3clrNs3XE+87VT8BY0aFEgdLgkarzF8RGaC8q8j+eaCGR6T7IIH1dZqjHp3v&#10;5ItVBh3zcmb3coZKBqGqyEUkNLfOewjmI9UNnE4jPHGIMyAZQYMYN9dasBK+Y/1C640qv+1zsMsd&#10;EH/wyv67YvTUfDnoGViNpk7sRCfck7dNOBQEJY+Pgj2a0Hkp8PkkcJjH14IZzJFp3ITrwi5QkmAX&#10;yrYa1DSp+vXyGLuvXrnrhJ6Ehe0xOeD2wt++wk/wzlvFDj2XLlwGhneQp5K2FdrCgZa83/EaFP6h&#10;BnNjcBE5qCZthAyCh+oFxeMpYh17v/47K26SZJ29n20XyXaWJ6u72c06X81Wyd0qT/Ii3abbf1DU&#10;aV4eLIf0aXerxQgdRt+A/6o5j9dYsH1/fYSS8uUAsgdAvmYniDCEDCFW6wx3rMVmA1X1OxAeivY8&#10;4Zl+Jhd5Rz/BHRcOkqbLosjBz8CYwfDT1ejLyAc6N7jHfF5Mzr1IizydEE6RJqv4LjfxyAIW3wRo&#10;vlL8BecTHi9jvEFf9v2q578Mm38BAAD//wMAUEsDBBQABgAIAAAAIQC6waW7vAAAACEBAAAZAAAA&#10;ZHJzL19yZWxzL2Uyb0RvYy54bWwucmVsc4SPywrCMBBF94L/EGZv07oQkaZuRHEjIvUDhmTaBpsH&#10;SRT79wbcKAgu517uOUy9fZqRPShE7ayAqiiBkZVOadsLuLb7xRpYTGgVjs6SgIkibJv5rL7QiCmP&#10;4qB9ZJlio4AhJb/hPMqBDMbCebK56VwwmPIZeu5R3rAnvizLFQ+fDGi+mOyoBISjqoC1k8/m/2zX&#10;dVrSzsm7IZt+KLg22Z2BGHpKAgwpje+wKs6nA/Cm5l+PNS8AAAD//wMAUEsDBBQABgAIAAAAIQDS&#10;FgnO4QAAAAkBAAAPAAAAZHJzL2Rvd25yZXYueG1sTI/NasMwEITvhb6D2EJvjWznh8SxHEJoewqF&#10;JoWSm2JtbBNrZSzFdt6+21N7HGaY+SbbjLYRPXa+dqQgnkQgkApnaioVfB3fXpYgfNBkdOMIFdzR&#10;wyZ/fMh0atxAn9gfQim4hHyqFVQhtKmUvqjQaj9xLRJ7F9dZHVh2pTSdHrjcNjKJooW0uiZeqHSL&#10;uwqL6+FmFbwPethO49d+f73s7qfj/ON7H6NSz0/jdg0i4Bj+wvCLz+iQM9PZ3ch40SjgI0HBap6s&#10;QLC9nC5mIM6cmyVJDDLP5P8H+Q8AAAD//wMAUEsDBAoAAAAAAAAAIQA6Bx6waWAAAGlgAAAUAAAA&#10;ZHJzL21lZGlhL2ltYWdlMS5QTkeJUE5HDQoaCgAAAA1JSERSAAADNAAAAsUIBgAAABXLpn8AAAAB&#10;c1JHQgCuzhzpAAAABGdBTUEAALGPC/xhBQAAAAlwSFlzAAASdAAAEnQB3mYfeAAAX/5JREFUeF7t&#10;3Q181edd/3+d827eztv5082bzbt51Lk4HM66zrpW54hzFrs1s5vilGj3L9s0rlqxWlO1kd6EdiWl&#10;ZekNKb05TUubtjSFQIBwAgQOd+E23B4gcCDA4e4Aget/vte5Djk5OYFALvJ9J+f19HFNzicJpfB+&#10;fMi753u+59sMAAAAAIxSFBpxu3btcj8CNJFRKCOfUEY+oWw05ZNCI45lB3VkFMrIJ5SRTyij0MAb&#10;lh3UkVEoI59QRj6hjEIDb1h2UEdGoYx8Qhn5hDIKDbxh2UEdGYUy8gll5BPKKDTwhmUHdWQUysgn&#10;lJFPKKPQwBuWHdSRUSgjn1BGPqGMQgNvWHZQR0ahjHxCGfmEMgoNvGHZQR0ZhTLyCWXkE8ooNPCG&#10;ZQd1ZBTKyCeUkU8oo9DAG5Yd1JFRKCOfUEY+oYxCA29YdlBHRqGMfEIZ+YQyCg28YdlBHRmFMvIJ&#10;ZeQTyig08IZlB3VkFMrIJ5SRTyij0MAblh3UkVEoI59QRj6hjEIDb1h2UEdGoYx8Qhn5hDIKDbxh&#10;2UEdGYUy8gll5BPKKDTwhmUHdWQUysgnlJFPKKPQwBuWHdSRUSgjn1BGPqGMQgNvWHZQR0ahjHxC&#10;GfmEMgoNvGHZQR0ZhTLyCWXkE8ooNPCGZQd1ZBTKyCeUkU8oo9DAG5Yd1JFRKCOfUEY+oYxCA29Y&#10;dlBHRqGMfEIZ+YQyCg28YdlBHRmFMvIJZeQTyig08IZlB3VkFMrIJ5SRTyij0MAblh3UkVEoI59Q&#10;Rj6hjEIDb1h2UEdGoYx8Qhn5hDIKDbxh2UEdGYUy8gll5BPKKDTwhmUHdWQUysgnlJFPKKPQwBuW&#10;HdSRUSgjn1BGPqGMQgNvWHZQR0ahbLB8vn14l7m+4zkOJ9Tz0aVPFZ1zOApHIZ9f2vCm29qXRqER&#10;xzeLUEdGoWywfDYd2m6+7e1pHA6HwxE+FJoxgm8WoY6MQtlg+Ww8uNX+ZfmJjufN3V1tHE4o56ur&#10;3yg653AUjkI+H9kTd1v70ig04vhmEerIKJQNls853Ztsofmj1VE3AUYe+xPKRlM+KTTiWHZQR0ah&#10;bLB8PrV/gy00f7rmZTcBRh77E8ooNPCGZQd1ZBTKBsvnzL1rbaGZuPZVNwFGHvsTyig08IZlB3Vk&#10;FMoGy+cje1bbQvOF9a+7CTDy2J9QRqGBNyw7qCOjUDZYPu/f1WELzV93znMTYOSxP6GMQgNvWHZQ&#10;R0ahbLB8/s/O5bbQVG56202Akcf+hDIKDbxh2UEdGYWywfL5H9uX2UJzx+YWNwFGHvsTyig08IZl&#10;B3VkFMoGy+e/bFtiC03V1lY3AUYe+xPKKDTwhmUHdWQUygbL5z9uWWQLzV1dS90EGHnsTyij0MAb&#10;lh3UkVEoGyyfX9m8wBaae7bH3AQYeexPKKPQwBuWHdSRUSgbLJ9/t7HZFpr/3bncTYCRx/6EMgoN&#10;vGHZQR0ZhbLB8vmlDW/aQvPg7g43AUYe+xPKKDTwhmUHdWQUygbL563rm2yheTQRdxNg5LE/oYxC&#10;A29YdlBHRqFssHz++dq5ttA8sXedmwAjj/0JZRQaeMOygzoyCmWD5XNCvNEWmmf2d7oJMPLYn1BG&#10;oYE3LDuoI6NQNlg+b1z1oi00zx/Y7CbAyGN/QhmFBt6w7KCOjELZYPn8eMdzttC8cnCbmwAjj/0J&#10;ZRQaeMOygzoyCmWD5XP8igZbaN44tMNNgJHH/oQyCg28YdlBHRmFssHy+eH2Z2yhWdCz202Akcf+&#10;hDIKDbxh2UEdGYWywfIZiT1pC82So3vdBBh57E8oo9DAG5Yd1JFRKBssn7/YNssWmhXHut0EGHns&#10;Tyij0MAblh3UkVEoGyyfP7tkpi00a48n3QQYeexPKKPQwBuWHdSRUSgbLJ/vaZ1hC82mkz1uAow8&#10;9ieUUWjgDcsO6sgolA2Wzx9Z9IgtNDtOH3MTYOSxP6GMQgNvWHZQR0ahbLB8fl9LrS00e9PH3QQY&#10;eexPKKPQwBuWHdSRUSgrls/zFy6Y75z/gC00h86eclNg5LE/oYxCA29YdlBHRqGsWD5PnT9ny0xw&#10;Ur1n3BQYeexPKKPQwBuWHdSRUSgrls+j59IXC82Z871uCow89ieUUWjgDcsO6sgolBXL54EzJ22Z&#10;+e4FD7oJEA72J5RRaEZYfFrERCLBqTTRobxHWnfUVNrPd2da3H1AD8sO6sgolBXL5550yhaaH1w4&#10;3U2AcLA/oYxCM4KSjZUmMjlq7Fuj2aJy+VITn1ZjdCtMfyw7qCOjUFYsn9tOHbGF5scWfdNNgHCw&#10;P6GMQjNi4qamoMDYgnOpZ1wypaemcfS8MzTLDurIKJQVy2fnicO20Pz04jo3AcLB/oQyCs1I6agx&#10;kUjBsy3FZnn6Lk+LmJoONxTGsoM6MgplxfK5OnXQFpqfX/q4mwDhYH9CGYVmhPS73CxniJedZYvP&#10;pV8/E/xBcjgcDmdsnVc2r7aF5v2tjxX9OIfD4XB0zlCUbqGxgkvWtJ+pGeofJBAWMgplxfLZeiRh&#10;C81vxJ5yEyAc7E8oG035HHuFxj7zMtRCM4TX3ISMZQd1ZBTKiuWz+fAuW2g+sny2mwDhYH9CGYVm&#10;pFzFa2gGCD6fQgNcNTIKZcXy2XRouy00H1s5x02AcLA/oYxCM2IG3uXMvuj/CgpK8AwNl5wBV4+M&#10;QlmxfL50cKstNH/Q8YKbAOFgf0IZhWYE9btk7IpeP5MRfH7hJWtiWHZQR0ahrFg+53RvsoXmj1dH&#10;3QQIB/sTyig0I6zvVsyFZSZpopMz835vvJn73Ly5MJYd1JFRKCuWzyf3bbCF5k/XvOwmQDjYn1BG&#10;oYE3LDuoI6NQViyfM/eutYXmL9a96iZAONifUEahgTcsO6gjo1BWLJ8P78m+D80X1r/uJkA42J9Q&#10;RqGBNyw7qCOjUFYsn/fvWmkLzaTOeW4ChIP9CWUUGnjDsoM6MgplxfL53zvabaGp3PS2mwDhYH9C&#10;GYUG3rDsoI6MQlmxfN69vc0WmimbW9wECAf7E8ooNPCGZQd1ZBTKiuXzX7YtsYWmamurmwDhYH9C&#10;GYUG3rDsoI6MQlmxfH59yyJbaP6ta6mbAOFgf0IZhQbesOygjoxCWbF8fmXzAlto/mtHzE2AcLA/&#10;oYxCA29YdlBHRqGsWD7/dmOzLTT37VzhJkA42J9QRqGBNyw7qCOjUFYsn1/a8KYtNA/tXuUmQDjY&#10;n1BGoYE3LDuoI6NQViyfn1/XZAvNo4k1bgKEg/0JZRQaeMOygzoyCmXF8vnna+faQjNr73o3AcLB&#10;/oQyCg28YdlBHRmFsmL5/HS80RaaZ/Z3ugkQDvYnlFFo4A3LDurIKJQVy+eNq160heaFA5vdBAgH&#10;+xPKKDTwhmUHdWQUyorl8+Mdz9lC80pym5sA4WB/QhmFBt6w7KCOjEJZsXx+dEWDLTRvHtrhJkA4&#10;2J9QRqGBNyw7qCOjUFYsnx9uf9oWmpae3W4ChIP9CWUUGnjDsoM6MgplxfL5a8vqbaFZenSvmwDh&#10;YH9CGYUG3rDsoI6MQlmxfP5i2xO20KxMdbsJEA72J5RRaOANyw7qyCiUFcvn+5Y8ZgvN2uNJNwHC&#10;wf6EMgoNvGHZQR0ZhbJi+XxP6wxbaDaf7HETIBzsTyij0MAblh3UkVEoK5bPdy98xBaaHaePuQkQ&#10;DvYnlFFo4A3LDurIKJQVy+f3tdTaQrMvfcJNgHCwP6GMQgNvWHZQR0ahrDCfvRcumHfOf8AWmkNn&#10;T7spEA72J5RRaOANyw7qyCiUFebz1PlztswE53jvWTcFwsH+hDIKDbxh2UEdGYWywnweOZe2Zebb&#10;M+fshfNuCoSD/QllFBp4w7KDOjIKZYX5PHDmpC0037PgQTcBwsP+hDIKDbxh2UEdGYWywnzuPp2y&#10;heYHF053EyA87E8oo9DAG5Yd1JFRKCvM57ZTR2yh+fFF33QTIDzsTyij0MAblh3UkVEoK8znhhOH&#10;bKH56cV1bgKEh/0JZRQaeMOygzoyCmWF+VydOmALzS8sfdxNgPCwP6GMQgNvWHZQR0ahrDCfsWP7&#10;bKH5lWXfchMgPOxPKKPQwBuWHdSRUSgrzOeiI3tsofnN2FNuAoSH/QllFBp4w7KDOjIKZYX5bD68&#10;yxaacctnuwkQHvYnlFFo4A3LDurIKJQV5vO15HZbaH5v5Rw3AcLD/oQyCg28YdlBHRmFssJ8vnRw&#10;qy00N6x6wU2A8LA/oYxCA29YdlBHRqGsMJ/Pdm+yheaPV7/kJkB42J9QRqGBNyw7qCOjUFaYzyf3&#10;bbCF5jNrXnETIDzsTyij0MAblh3UkVEoK8znY4m1ttD8xbrX3AQID/sTyig08IZlB3VkFMoK8/nw&#10;ntW20Pzl+jfcBAgP+xPKKDTwhmUHdWQUygrzOW3XSltoJnXOcxMgPOxPKKPQwBuWHdSRUSgrzOe9&#10;O9ptofn7TW+7CRAe9ieUUWjgDcsO6sgolBXm8+7tbbbQfHVLi5sA4WF/QhmFBt6w7KCOjEJZYT7v&#10;3LbYFpp/3trqJkB42J9QRqGBNyw7qCOjUFaYz69vWWgLzdSupW4ChIf9CWUUGnjDsoM6Mgplhfm8&#10;fdN8W2j+a0fMTYDwsD+hjEIDb1h2UEdGoawwn3+78S1baGp2rnATIDzsTyij0MAblh3UkVEoK8zn&#10;Fze8aQvNQ7tXuQkQHvYnlFFo4A3LDurIKJQV5vPz65psoZmRWOMmQHjYn1BGoYE3LDuoI6NQVpjP&#10;z66dawvNrH3r3QQID/sTyig08IZlB3VkFMoK8/npeKMtNLP3b3QTIDzsTyij0MAblh3UkVEoK8zn&#10;J1e9aAvNiwe2uAkQHvYnlFFo4A3LDurIKJQV5vP3Vz5nC83cZJebAOFhf0IZhQbesOygjoxCWWE+&#10;P7qiwRaaeYd3ugkQHvYnlFFo4A3LDurIKJQV5vO32p+2haalZ7ebAOFhf0IZhQbesOygjoxCWWE+&#10;f21ZvS00bUf3ugkQHvYnlFFo4A3LDurIKJQV5vMDbU/YQrMy1e0mQHjYn1BGoYE3LDuoI6NQVpjP&#10;9y15zBaadceTbgKEh/0JZRQaeMOygzoyCmWF+fzJ1kdtodl8ssdNgPCwP6GMQgNvWHZQR0ahrDCf&#10;7174sC00O08fcxMgPOxPKKPQwBuWHdSRUSgrzOe7Wh6yhWb/mRNuAoSH/QllFBp4w7KDOjIKZfn5&#10;7L1wwXzH/AdsoTl89rSbAuFhf0IZhQbesOygjoxCWX4+T/aes2UmOCd6z7opEB72J5RRaOANyw7q&#10;yCiU5efzyLm0LTPvePt+c/bCeTcFwsP+hDIKDbxh2UEdGYWy/Hx2nzlpC833LHjITYBwsT+hjEID&#10;b1h2UEdGoSw/n7tPp2yh+aGFD7sJEC72J5RRaOANyw7qyCiU5edz66kjttD8eOujbgKEi/0JZRQa&#10;eMOygzoyCmX5+dxw4pAtND+z+DE3AcLF/oQyCg28YdlBHRmFsvx8rkodsIXm/UsfdxMgXOxPKKPQ&#10;wBuWHdSRUSjLz+eyo/tsofnVZd9yEyBc7E8oo9DAG5Yd1JFRKMvP56Ije2yh+VD7U24ChIv9CWUU&#10;GnjDsoM6Mgpl+fl86/BOW2jGLZ/tJkC42J9QRqGBNyw7qCOjUJafz9eSXbbQXLdyjpsA4WJ/QhmF&#10;Bt6w7KCOjEJZfj6jB7fYQnPDqhfcBAgX+xPKKDTwhmUHdWQUyvLz+Wz3JltoPrX6JTcBwsX+hDIK&#10;Dbxh2UEdGYWy/HzW79tgC81n1rziJkC42J9QRqGBNyw7qCOjUJafz8cSa22huWXda24ChIv9CWUU&#10;GnjDsoM6Mgpl+fmcvme1LTS3bXjDTYBwsT+hjEIDb1h2UEdGoSw/n/+3a6UtNH/T+ZabAOFif0IZ&#10;hWaExadFTCQSnEoT7XbDoeioMZHJUZN0DxWx7KCOjEJZfj7v3dFuC80/bJrvJkC42J9QRqEZQcnG&#10;yr5S0h01lUMuNXFTE5QgCg0wLGQUyvLz+e9dbbbQfHXLQjcBwsX+hDIKzYgJSkn/AmMLzrS4ezS4&#10;+LQaE80vQ6JYdlBHRqEsP593bltsC803ti52EyBc7E8oo9CMlOCSsUhNptbkKTYrlPmcmo6CZ3dE&#10;seygjoxCWX4+v7ZloS00U7uWugkQLvYnlFFoRkjRQnLZy87ipsY9g3O5QhP8QXI4HA5nbJwvrnzZ&#10;Fpp/Wj2v6Mc5HA6Ho3eGouQKTXCpWe7ZG56hAYaPjEJZfj6/vPEtW2hqdq1wEyBc7E8oG035HHuF&#10;xl5yNkihyZSdaIf7cQaFBhg+Mgpl+fn84oY3bKGp3b3KTYBwsT+hjEIzUq7wNTR9t3ceeILX1Chi&#10;2UEdGYWy/Hx+bt1rttDUJda4CRAu9ieUUWhGzMC7nNnSMoS7nAV4hgYYPjIKZfn5/OyaV2yh+da+&#10;9W4ChIv9CWUUmhFkS0muwFzR+9BQaAAfyCiU5efzT+KNttA0dG90EyBc7E8oo9CMsL5LyQrLTNJE&#10;J2fmg5QWCg0wfGQUyvLz+YerXrSF5sUDW9wECBf7E8ooNPCGZQd1ZBTK8vP5+yufs4Xm1WSXmwDh&#10;Yn9CGYUG3rDsoI6MQll+Pn9nRYMtNPMO73QTIFzsTyij0MAblh3UkVEoy8/nb7U/bQvNwp49bgKE&#10;i/0JZRQaeMOygzoyCmX5+fzgsnpbaNqO7nMTIFzsTyij0MAblh3UkVEoy8/nB5Y+YQtNR+qAmwDh&#10;Yn9CGYUG3rDsoI6MQll+Pt+75DFbaNafOOQmQLjYn1BGoYE3LDuoI6NQlp/Pn2x91BaaLSd73AQI&#10;F/sTyig08IZlB3VkFMry8/nDCx+2hWbX6WNuAoSL/QllFBp4w7KDOjIKZfn5/N4FD9lCs//MCTcB&#10;wsX+hDIKDbxh2UEdGYWyXD7PXThvvmP+/bbQ9Jw9bWdA2NifUEahgTcsO6gjo1CWy+fJ3rO2zATn&#10;RObHgAL2J5RRaOANyw7qyCiU5fLZcy5ty8w75t9vn60BFLA/oYxCA29YdlBHRqEsl8/uMydtoQle&#10;RwOoYH9CGYUG3rDsoI6MQlkun7tOp2yhCe50Bqhgf0IZhQbesOygjoxCWS6fW08esYXmJ1oftY8B&#10;BexPKKPQwBuWHdSRUSjL5XP9iUO20Lx3yWP2MaCA/QllFBp4w7KDOjIKZbl8dqQO2ELz/qVP2MeA&#10;AvYnlFFo4A3LDurIKJTl8rns6D5baD64rN4+BhSwP6GMQgNvWHZQR0ahLJfPhUf22ELzofan7WNA&#10;AfsTyig08IZlB3VkFMpy+Xzr8E5baH5neYN9DChgf0IZhQbesOygjoxCWS6frya7bKG5buUc+xhQ&#10;wP6EMgoNvGHZQR0ZhbJcPqMHtthC84erXrCPAQXsTyij0MAblh3UkVEoy+WzoXujLTR/En/JPgYU&#10;sD+hjEIDb1h2UEdGoSyXz/p9622h+bM1r9jHgAL2J5RRaOANyw7qyCiU5fJZl1hjC83n1r1mHwMK&#10;2J9QRqGBNyw7qCOjUJbL5/Tdq2yhuW3DG/YxoID9CWUUGnjDsoM6MgpluXz+366VttB8ufMt+xhQ&#10;wP6EMgoNvGHZQR0ZhbJcPqt3tNtC8w+b5tvHgAL2J5RRaOANyw7qyCiU5fL5711tttB8bctC+xhQ&#10;wP6EMgoNvGHZQR0ZhbJcPr+xbbEtNMH/B1SwP6GMQgNvWHZQR0ahLJfP4JmZoNAEz9QAKtifUEah&#10;gTcsO6gjo1CWy2fw2pmg0Ny7o90+BhSwP6GMQgNvWHZQR0ahLJfP4O5mQaEJ7nYGqGB/QhmFBt6w&#10;7KCOjEJZLp/B+88EhWb6ntX2MaCA/QllFBp4w7KDOjIKZbl8fm7da7bQ1CXW2MeAAvYnlFFo4A3L&#10;DurIKJTl8vlna16xhaZ+33r7GFDA/oQyCg28YdlBHRmFslw+PxV/yRaahu6N9jGggP0JZRQaeMOy&#10;gzoyCmW5fP7hqhdsoYke2GIfAwrYn1BGoYE3LDuoI6NQlsvndSvn2ELzarLLPgYUsD+hjEIDb1h2&#10;UEdGoSyXz99ZPtsWmrcO77SPAQXsTyij0MAblh3UkVEoy+XzQ+1P20Kz6Mge+xhQwP6EMgoNvGHZ&#10;QR0ZhbJcPj+4rN4WmmVH99nHgAL2J5RRaOANyw7qyCiU5fL5/qVP2EKzKnXAPgYUsD+hjEIDb1h2&#10;UEdGoSyXz/cuecwWmvUnDtnHgAL2J5RRaOANyw7qyCiU5fL5E62P2kKz9eQR+xhQwP6EMgoNvGHZ&#10;QR0ZhbJcPn9o4cO20Ow6nbKPAQXsTyij0MAblh3UkVEoy+Xzexc8ZAtN95mT9jGggP0JZRQaeMOy&#10;gzoyCmVBPs9dOG/eMf9+W2h6zqXdR4DwsT+hjEIDb1h2UEdGoSzI54nes7bMBOdk7zn3ESB87E8o&#10;o9DAG5Yd1JFRKAvy2XP2tC0z3zH/ftN74bz7CBA+9ieUUWjgDcsO6sgolAX53H/mhC0072p5yE0B&#10;DexPKKPQwBuWHdSRUSgL8rnr9DFbaH544cNuCmhgf0IZhQbesOygjoxCWZDPLSd7bKH5ydZH3RTQ&#10;wP6EMgoNvGHZQR0ZhbIgn+tOHLKF5r1LHnNTQAP7E8ooNPCGZQd1ZBTKgnx2pA7YQvOBpU+4KaCB&#10;/QllFBp4w7KDOjIKZUE+247us4Xmg8vq3RTQwP6EMgoNvGHZQR0ZhbIgnwt79thC81vtT7spoIH9&#10;CWUUGnjDsoM6MgplQT7nHd5pC81HVzS4KaCB/QllFBp4w7KDOjIKZUE+X0122ULz+yufc1NAA/sT&#10;yig08IZlB3VkFMqCfL54YIstNJ9c9aKbAhrYn1BGoYE3LDuoI6NQFuSzoXujLTR/Em90U0AD+xPK&#10;KDTwhmUHdWQUyoJ8fmvfeltoPrtmrpsCGtifUEahgTcsO6gjo1AW5LMuscYWms+te81NAQ3sTyij&#10;0MAblh3UkVEoC/JZu3uVLTRf3PCGmwIa2J9QRqGBNyw7qCOjUBbks2bXCltovrzxLTcFNLA/oYxC&#10;A29YdlBHRqEsyGf1jpgtNLdvmu+mgAb2J5RRaOANyw7qyCiUBfmc2rXUFpqvb1nopoAG9ieUUWjg&#10;DcsO6sgolAX5/MbWxbbQ3LltsZsCGtifUEahgTcsO6gjo1AW5POrWxbaQnP39jY3BTSwP6GMQgNv&#10;WHZQR0ahLMjnP2yabwvNvTva3RTQwP6EMgoNvGHZQR0ZhbIgn3/T+ZYtNNN2rXRTQAP7E8ooNPCG&#10;ZQd1ZBTKgnzetuENW2im71ntpoAG9ieUlUyhSW1vNfV3TjITb6k3cZM2nXPrTd2cmEn2uk/AsLHs&#10;oI6MQlmQz1vWvWYLzWOJtW4KaGB/QllJFJp0R40pj0RMxJ6aTKFxkk2m6uappnmve4xhYdlBHRmF&#10;siCfn1nzii009fs2uCmggf0JZSVQaBKm4daIKZ8WM8l0zNTkF5qM+LRMyflak0m5x7h6LDuoI6NQ&#10;FuTzU6tfsoXm2e5NbgpoYH9CWQkUmnimxFSb1nTux/0LTey+gmdtcNVYdlBHRqEsyOcNq16whSZ6&#10;cKubAhrYn1BWAoUmaaKTp5imnuDHBYXmZKupHpcpNLc2mIQb4eqx7KCOjEJZkM/rVs6xhea1ZJeb&#10;AhrYn1BWAoUm+xqaSXc1ma7cJWe9aZPc3mRqbi4zkUiZqZrHBWc+sOygjoxCWZDPcctn20LTfHin&#10;mwIa2J9QVhKFJpBsrzOTrsvdGMCd6ypMddPIPjdjX7Nj//mVJtrthoMKnlHq+/XWdLixKJYd1JFR&#10;KAvy+aH2p2yhWXRkj5sCGtifUFYyhSYn3ZMyKXfSI3zL5mRjpYlMjppk8KA7aiovWWr6Xx5nv1b8&#10;tT4sO6gjo1AW5PNXl33LFprY0X1uCmhgf0JZyRWaftL2TgEjJCgo/QuMLSnTBqko3cls8blo4Ner&#10;YdlBHRmFsiCf71/6uC00q1IH3BTQwP6EshIoNCnT1R4zsbbMae/K3p65N2GavjbeXsZVNlLvQ9NR&#10;M/AZlmKzwQTP6AxWfkSw7KCOjEJZkM+fWfyYLTQbThxyU0AD+xPKSqDQZG/NHLwPTcpdYtY5s9xE&#10;JlSb1l1J0zm70oy/q/mavw9Nv8vNci572ZkTfF7h1wpi2UEdGYWyIJ8/3vqoLTRbTx1xU0AD+xPK&#10;SqDQdJq6G3PvQ5ORjpnqcRWmYbt73DvwzTavhastNNnXzuRuDDD4rzP4g+RwOBzO6D4/sKDWFppl&#10;XRuLfpzD4XA4umcorrLQxE3tuBoTc8/OdM2uMGX3xszFV8/0NJkpYRUae8nZ0F4Xkys2lY26z9MM&#10;9Q8SCAsZhbIgn9+z4CFbaLrPnHRTQAP7E8pGUz6vstCkTXx6uSm/N2pa50w15UGBuPiamczHppUP&#10;LBrXwnBfQ5P5FUYnU2iA4SCjUNa1c4d5x9v320Jz5NxI3rQGuDz2J5SVQKHJ6E2a2JxaUzu93jRt&#10;zL1aJmniL9RlZpn5jFZz7d+NZuBdyux70lzBC/2Dz1d+LxqWHdSRUSjbuKPLlpngnDp/zk0BDexP&#10;KCuNQiPCXjaWKzBDvSFAzii4MQDLDurIKJSt2b7Vlpl3zn/A9F644KaABvYnlJVOoemOm+j0KjPp&#10;lolmYnDuqDYNLV0X73w2UuyzMvYF/oVlJntJ2cXL3+zlaLnPzZsLY9lBHRmFshVdm22heVdLrZsA&#10;OtifUFYShSbdUWsmjnPF4LrybKG5pdyMzzwuu63OdPLaSy9YdlBHRqGsrWujLTTvXviImwA62J9Q&#10;VgKFJmEabs0UmXEVpq6j4N1mepOm9d5yc9O0eN9dz3DVWHZQR0ahbOG2DbbQ/GTro24C6GB/QlkJ&#10;FJrgxfiXuDtYutVUj6u95rdtLgUsO6gjo1D21tZ1ttC8b8ljbgLoYH9CWQkUmuDWzDcNXmiCN9bs&#10;V2hSpqutK/O/uFIsO6gjo1D22pa4LTQfaHvCTQAd7E8oK4FCk9GbME0P1pt4kdfKJF6oNBOn511y&#10;NkJvtDkWseygjoxCWePmVbbQ/NqyejcBdLA/oawECk2nqbvR3RBgyIdCczVYdlBHRqHsuU0rbaH5&#10;cPvTbgLoYH9CWQkUGmO6Zk805XfUZN9E8zKnpmqiKaPQXBWWHdSRUSh7euNyW2g+uqLBTQAd7E8o&#10;K4lCY3a1mta97seXE7ymhkJzVVh2UEdGoeyJzpgtNB9f+ZybADrYn1BWGoVmUGnT2RTlfWg8YdlB&#10;HRmFskc3tNlC88lVL7oJoIP9CWUlU2jSqYTpbIuZWOF5odqUVzVzVzMPWHZQR0ahrHb9YltoPh1v&#10;dBNAB/sTykqi0CTnVpqyoi/+d2dCvelyn4urx7KDOjIKZf+3bpEtNJ9dO9dNAB3sTygrgULTZRpu&#10;KTOVsztNsqfT1N9aaRq2p0yqJzhJE5sTNZ0X79mM4WDZQR0ZhbJ717bYQvP5dU1uAuhgf0JZCRSa&#10;uH2Rf6w3+yjVNMVUzElkHwR6mkzNbJ6f8YFlB3VkFMruXjPfFpovbnjTTQAd7E8oK4FCEzxDU2mi&#10;ubucpWOm+rpq05q7EUDwRprjarmrmQcsO6gjo1D2r/FmW2j+dmOzmwA62J9QVgKFJu81NO61Mvbx&#10;dZNM9fRqM+k6XkPjC8sO6sgolP3T6nm20Hxl8wI3AXSwP6GsJApNcHvmrqZ6U9vYmflR9nHnrCmm&#10;/Loyc/1t1Sa6lRfR+MCygzoyCmV3rHrdFpqvb1noJoAO9ieUlUihwUhg2UEdGYWyyo7XbKH5l22L&#10;3QTQwf6EMgqNiZv6W+p5DY0HLDuoI6NQNmnlXFto7t7e5iaADvYnlI3BQpMwzdNrTe1Qz90VpixS&#10;Q6HxgGUHdWQUym5b8bItNP+9o91NAB3sTygbg4UmZZq+lvemmUM6FBofWHZQR0ah7HPLX7KFZtqu&#10;lW4C6GB/QtkYLDTGpNsaTMN29+ByuqNmCoXGC5Yd1JFRKPvs8hdtoXl4z2o3AXSwP6FsTBYak06Z&#10;1BXcuCzdw13OfGDZQR0ZhbJPtz9nC81je9e6CaCD/QllY7PQDCYoOq68UGL8Y9lBHRmFsptiz9pC&#10;8+S+DW4C6GB/QllpFJrehGm+p8KMz3+9TE+nid5TZerak/ZTMHwsO6gjo1D2iWWzbaGZ073JTQAd&#10;7E8oK4lC0zmz3ETGXW8q7pxiKvq9XiZpopPLTOVcSo0PLDuoI6NQ9rG2p22heengVjcBdLA/oawE&#10;Ck3c1I67ydS0B5eYxU1NwQ0A4tMiJnJjnel0j3H1WHZQR0ah7CNLn7SFpik51LvaACOH/QllJVJo&#10;ciWmsNDkbvHcv+Tg6rDsoI6MQtlvLvmWLTTNh8kp9LA/oawECk3axO4tN3Xrgx/3LzSp9hpTHomY&#10;sntjmc/CcLHsoI6MQtkHFz9hC03rkYSbADrYn1BWAoUm42SmyNxcYWoa68yUyBRT3xI1tXe6mwRc&#10;N8U07XWfh2Fh2UEdGYWyD7Q+ZgtN7Nh+NwF0sD+hrDQKTaA3aWJzqs2UWyaaifZMMlWzWk1Xyn0c&#10;w8aygzoyCmXvWzTDFprVqQNuAuhgf0JZ6RSaQSVM8/TmzP9iuFh2UEdGoew9C79pC82GE4fcBNDB&#10;/oQyCs32BjORmwJ4wbKDOjIKZT/S8rAtNNtOHXETQAf7E8pKvNCkTey+m7jLmScsO6gjo1D2Awtq&#10;baHZk+ZaaOhhf0LZmC40qTUNpuq2601ZZLwpv6POxPq9f2badM2uzHwsYiLjaik0HrDsoI6MQtl3&#10;z3/QFpoDZ066CaCD/QllY7fQbKyzt2SO5J9x1abV/j2RV2YmZGb9ig6uFssO6sgoVJ29cN58e6bM&#10;BIXm6DneSAB62J9QNkYLTdq03hOUlakmuj5pUj0pk2irNRXjIqZiTqfpnFlhy0zZ7Q2mi/8Q5g3L&#10;DurIKFQd7z1ry0xwTp0/56aADvYnlI3RQtNp6m68yb2ZZp9U0xQTGVdmy0z5va0m2es+AC9YdlBH&#10;RqHq8NnTtsy8c/4D5vyFC24K6GB/QtkYLTRxU1Pshf6pZlMVGW+mzOkyfU/oc9tmX1h2UEdGoWpf&#10;+oQtNN/XUusmgBb2J5SVVqEpNk+3mmrucuYFyw7qyChU7Tx9zBaady96xE0ALexPKBvDhWa8Kb9l&#10;opnY75Sb8YXzCeO5bbMnLDuoI6NQtflkjy0072md4SaAFvYnlI3hQpN3d7PLHgqNDyw7qCOjULX2&#10;eNIWmp9dMtNNAC3sTygbw4WmwtRvvPytL9Mb600FhcYLlh3UkVGoWpnqtoXmF9tmuQmghf0JZWO2&#10;0NTfUj/EknIln4tLYdlBHRmFqqVH99pCE1n2pJsAWtifUDZGCw3CwLKDOjIKVS09u22h+XD7024C&#10;aGF/QhmFBt6w7KCOjELVm4d22EIzfkWDmwBa2J9QRqGBNyw7qCOjUDU3uc0Wmo93POcmgBb2J5SN&#10;zUKzt9XUN3bmvXkmRgLLDurIKFS9cGCzLTQ3rnrRTQAt7E8oG4OFJmWaqyImMqHedLkJRgbLDurI&#10;KFTN3r/RFppPxxvdBNDC/oSyMVhosrdsbtjuHpqEaZ7enPnfwaV7eC7HB5Yd1JFRqJq1b70tNH++&#10;dq6bAFrYn1A2BgtNp6m7Mf99ZYKCc6n3mbncxzFULDuoI6NQ9WhijS00t65vchNAC/sTysZgoTGm&#10;a/YkUzmz1cTaYplTb6ZEpph6++OBp3VmpSmj0HjBsoM6MgpVD+1eZQvNlza86SaAFvYnlI3JQmN6&#10;E6b57omZohIxkSEdCo0PLDuoI6NQdd/OFbbQ/N3GZjcBtLA/oWxsFpqcdMqkelpNdaTatPYEPx54&#10;Em9Xm5soNF6w7KCOjELVf+2I2ULzlc0L3ATQwv6EsrFdaKy4qb+l/hKF5XIfx1Cx7KCOjELVv3Ut&#10;tYXmH7cschNAC/sTykqg0GCksOygjoxC1T9vbbWF5l+2LXETQAv7E8pKp9D0pkxnU62p+vJEM/GW&#10;iWbSnbUm2pF0H4QPLDuoI6NQNWVziy00/7F9mZsAWtifUFYaheZkp6m7reziTQDKbsiUmhuyj8d/&#10;rckket3nYVhYdlBHRqHq7ze9bQvNf+9c7iaAFvYnlJVEoemcWW4i4ypMbVvCpPPLS2/KxKaVm4o5&#10;l3rbTQwVyw7qyChUTeqcZwvN/btWugmghf0JZSVQaII32rzJ1K13DwulW031LQ2myz3E1WPZQR0Z&#10;haovrH/dFppH9qx2E0AL+xPKSqDQxE3NpW7LHBQabtvsBcsO6sgoVP3FuldtoZm5d62bAFrYn1BW&#10;AoUmZZqrBnmGpjdpWu8tN5HJUcPtAYaPZQd1ZBSq/nTNy7bQPLVvg5sAWtifUFYChcaY9JpaUz5u&#10;oqma1WRibTF7muZUm0p7Y4ByU9ORdp+J4WDZQR0Zhao/Xv2SLTRzuje5CaCF/QllJVFoAqmNUTP1&#10;5r47ndlz3SRT185zM76w7KCOjELVH3S8YAtN48GtbgJoYX9CWckUmpx0d5eJt8VM565U/zueYdhY&#10;dlBHRqHq91bOsYWm6dB2NwG0sD+hrOQKDa4dlh3UkVGo+sjy2bbQvH2YjEIT+xPKKDTwhmUHdWQU&#10;qn4z9pQtNK1HeF80aGJ/QhmFBt6w7KCOjELVryz7li007cf2uwmghf0JZRQaeMOygzoyClW/sPRx&#10;W2jixw+6CaCF/QllFBp4w7KDOjIKVT+9uM4Wms4Th90E0ML+hLISKDRxU39LjYmddA9xzbDsoI6M&#10;QtWPLfqmLTRdp466CaCF/QllJVFoaiIRU3Zzlalv6TIpbtV8zbDsoI6MQtUPLpxuC82e9HE3AbSw&#10;P6GsRArNVNPcnTRdLXWmckK5qZzRarp63IfhDcsO6sgoVH33ggdtoTl45pSbAFrYn1BWAoVmoNT6&#10;JlNze7kpv73GRDsSvMGmJyw7qCOjUHTmfK/59kyZCQrN0XNpNwW0sD+hrCQLTSC1MWqmToiYSHA5&#10;2g2VpqYxbhL8PTIsLDuoI6NQdLz3jC0zwTl9/pybAlrYn1BWAoUmZbraujL/6x5tbzV1Xx6fLTLB&#10;62raksb0pk2iI2pqvlxuJs2K8zqbq8SygzoyCkWHzp62Zead8x8w580FNwW0sD+hrAQKTfAamnJT&#10;PSdqaqsmmrKLRabYpWZp03pXxFTM7nKPcSVYdlBHRqFoX/qELTTvWvCQmwB62J9QViKFxl1aNmiR&#10;yUma6OTM546rzXwVrhTLDurIKBTtOH3MFpofbpnuJoAe9ieUlUihKTOVszuHcClZwjTcmik+tzdl&#10;qg2uFMsO6sgoFG062WMLzU8sfMRNAD3sTygrgUITvIam0ySLlpm0SeVeXINhY9lBHRmForXHk7bQ&#10;/MyiR90E0MP+hLISKDTBMzQ1g19Ctitq6uYm3INrLz4te/lbJFJpot1uOKi+y+WCU9PhxqJYdlBH&#10;RqFoxbFuW2h+flGdmwB62J9QVvKFJr29wVSO0Gtmko2VJjI5mr2crTtqKi9ZaoLX8/T9uu3Xipca&#10;lh3UkVEoWnp0ry00v9z6uJsAetifUDZGC03aJFrqTdWt2dszX/bkSsY1FRSr/gXGlpRpg1SpjmhB&#10;2XE3LBjs8wWw7KCOjELRgp7dttD8+uJZbgLoYX9C2RgtNDlp0zW70pRFppj6tpiJFT2Dvb7Gs46a&#10;THkqeKao2OwS7OVqFBrgqpFRKHrz0A5baMqW1LsJoIf9CWVjvNAE0iY+o2FELim7lH6Xm+Vc9rKz&#10;fNlnaLjkDLh6ZBSKXklus4Xmo0ufchNAD/sTykqg0FxOwjRPb87877U17EITfO4lLo0L/iA5HA6H&#10;M/rOoxuW2kLz+23PFP04h8PhcEbHGYohF5rkxpiJbcx96x/ctrnwMrO801htyq/gsq+rVbTQ2EvO&#10;hlZo4tOG+kxOeIb6BwmEhYxC0TP7O22h+cNlDW4C6GF/QtloyucQC03c1I6L5L3bv3sxfbGbAVw8&#10;177QDOc1NEEZUr9lc4BlB3VkFIqe2LvOFppPxZ5zE0AP+xPKxmChMSa9K27iu9LukTGppqmm+u2E&#10;SfWkBpxEy8g8Q1PsLmdDepF/pvRUNg52oZkWlh3UkVEoejQRt4XmM+0vuAmgh/0JZWOy0AyQTpjE&#10;oJdrjcxraAL9btM8lNfPBM/gFBSeZGON7KVnLDuoI6NQ9ODuVbbQTFwedRNAD/sTykqj0FxGuqfv&#10;2ZxrzT4rYy9zKywz7tI49zobW34GXBrX93FFLDuoI6NQdN/OFbbQVKxodBNAD/sTyig0J1vN1BG5&#10;5GzsY9lBHRmFonu2x2yh+auVr7gJoIf9CWVjsNC4mwIUe3Zj0EOh8YFlB3VkFIr+rSt72+a/63jV&#10;TQA97E8oG4OFxpjOGeXm+turTe302sue6tuvN2UUGi9YdlBHRqGoamurLTRfWfW6mwB62J9QNiYL&#10;jdnealqH+sL53ripu6WeQuMByw7qyCgUTdncYgvN11a/6SaAHvYnlI3NQoNQsOygjoxCUeWmt22h&#10;+Ub8LTcB9LA/oYxCY+KmnmdovGDZQR0ZhaJJnfNsoZm65m03AfSwP6FsDBaatOlsrDW1jZ2ZHwWC&#10;95kZ+NqZi+fuCl5D4wnLDurIKBR9Yf3rttD819oFbgLoYX9C2RgsNF2mfkLERCbUZ34USJnmqsK7&#10;mhUeCo0PLDuoI6NQNHHtq7bQ/O+6hW4C6GF/QtkYLDQZ6ZRJ5b1XZrqtztRvdA8K7WowlRQaL1h2&#10;UEdGoehP17xsC80D61vdBNDD/oSysVloCvVmCk7K/XiAlOlq68r8L4aLZQd1ZBSK/mh11BaaRzYs&#10;dRNAD/sTykqj0OT0pk2qJ1NugpP3DA78YNlBHRmFoj/oeN4WmpkblrkJoIf9CWUlUmjSpnNWpbl+&#10;XP7rZsrMxKoGE+epGW9YdlBHRqHoYyuftYXmyc52NwH0sD+hrCQKTdfsCltiym6uMvVNMRNry5yW&#10;qKmtmmjKJtSY+En3iRgWlh3UkVEo+sjy2bbQNGxc4SaAHvYnlJVAoek0dTdGTGRy1CR63ShPorHS&#10;lM/odI8wHCw7qCOjUPQbsadsoXlxU4ebAHrYn1BWMoWmat4g15b1xkzNjXWZz8JwseygjoxC0a+0&#10;fcsWmrmbV7sJoIf9CWUlUGiMSc6tNBWzs+9KM0BPk5nCbZu9YNlBHRmFop9f+rgtNG9uWesmgB72&#10;J5SNwUIT3IbZvU7m4mk2dXdUmbqWwnnMRO+5yUSqmrltswcsO6gjo1D0/xbX2UIzf+t6NwH0sD+h&#10;bAwWmoRpuDX/bmaXO2Wmuo17OPvAsoM6MgpFP7bom7bQLN7Gxc/Qxf6EsjFYaIxJNU011W8n+t5z&#10;5pKHMuMLyw7qyCgU/UDLdFto2rs2uQmgh/0JZWOy0Jh0wiS63Y8vKW2Su5Luxxgulh3UkVEo+u4F&#10;D9pCs3r7FjcB9LA/oWxsFporsbHeVDcm3AMMB8sO6sgo1Jw532vLTHA27NjmpoAe9ieUlUah2dts&#10;qr9cbsYXfQ1N5oyr5S5nHrDsoI6MQk2q98zFQrNl5w43BfSwP6GsBApNyjRXRUzZzVWmZvpUUzFu&#10;oql6sNbUTg9OjZlye5Wpb+eyMx9YdlBHRqHm0NlTtsx81/wHzU7yCWHsTygrgUITNzWRKaapJ/uo&#10;c0Z5/7uarW8w9Wu4MYAPLDuoI6NQszd93Baa72+pJZ+QRj6hrCQKTe24GhPrdQ93NZiKyVFz8TmZ&#10;3pipubXB8Cqa4WPZQR0ZhZrtp47aQvOjix4hn5BGPqGsBApN2sTuLTPld9SY2sbOzKO0ab1nvKmY&#10;HjOJnoSJTa8wZZEaXkPjAcsO6sgo1Gw62WMLzU8tnkE+IY18QlkJFJqMk3FTe3OZiUyoN13ucc2E&#10;3E0ByszEWbyZmQ8sO6gjo1Cz5njSFpqfWzKTfEIa+YSy0ig0xfSmTWJ93HQlef2MLyw7qCOjULPi&#10;WLctNL/UNot8Qhr5hLLSLTTwjmUHdWQUapYc3WsLza/HniSfkEY+oaxkCk2yvd5U3Xa9KXPvPVN2&#10;Q4WpnhM3ydzNAjBsLDuoI6NQs6Bnty00v738GfIJaeQTykqi0KTenpp9U81x15vKe9x70NxXZSpu&#10;KDNlt0dNglLjBcsO6sgo1LxxaIctNL+74lnyCWnkE8pKoNB0mYZbMmVmQo2JpdwopzdlYtPKTcUc&#10;btrsA8sO6sgo1LxycJstNJ/oeJ58Qhr5hLISKDTB+9BETGXjxXee6S/daqpvacje/QzDwrKDOjIK&#10;Nc8f2GwLzU2ro+QT0sgnlJVAoTGmc2b5pQsN70PjBcsO6sgo1Dy9v9MWmvL4y+QT0sgnlI3JQpPu&#10;SZlU/knGTcNddSbWXTDPnM4nK0xkctQMUndwBVh2UEdGoeaJvetsobl57avkE9LIJ5SNwULTaepu&#10;zL1p5tDOlKbCF9fgarDsoI6MQs03E3FbaCrWv04+IY18QtkYLDTGJOZMMhXTm0ysLTaE08mtmz1h&#10;2UEdGYWaB3d32ELzV53zyCekkU8oG5OFxvTETXyv+zFGDMsO6sgo1PzvzuW20Eze2Ew+IY18QtnY&#10;LDSDSG2Pmeis7PvQ1DfGTFeP+wC8YNlBHRmFmnu2L7OF5o7NC8gnpJFPKCuNQtObNK33TTRlA14/&#10;M95MmtVp0u7TMDwsO6gjo1BzV9dSW2j+aesi8glp5BPKSqLQJBsrs+VlRpPp3JUyqaDBpDP/f1fc&#10;1N0+3lTN46YAPrDsoI6MQk3V1lZbaO7atoR8Qhr5hLISKDRdpuGWMlPdMkhp6WkyU7htsxcsO6gj&#10;o1Bzx+YWW2j+c/sy8glp5BPKSqDQxE1NpMbEBruTWW/Mfpw31hw+lh3UkVGoqdz4ti00wc0ByCeU&#10;kU8oK4FCkzTRyRWmYZB/z8QLlabslgbT5R7j6rHsoI6MQs1fd86zheaB3R3kE9LIJ5SVQKExJjWv&#10;yoy/eapp6EiYVE/KnsT6JlNfFdwooMxUzuWCMx9YdlBHRqEmeEPNoNB8c0+cfEIa+YSykig0xqRN&#10;V+NUM3Ecdzm7llh2UEdGoWbi2ldtoXl87zryCWnkE8pKpNA46YTpbIma+um1pqEpzvvQeMaygzoy&#10;CjXla162hebp/Z3kE9LIJ5SVRKFJtNSb+paEe4RrhWUHdWQUav5oddQWmucPbCafkEY+oawECk1w&#10;l7OIKbur2fBuM9cWyw7qyCjUfKLjeVtoXj64jXxCGvmEshIoNGkTn15h6ta7hwPETf0t9dy22QOW&#10;HdSRUaj52IpnbaF549AO8glp5BPKSqDQZCpNT8LE5tSbpvXJi3c5s6e7y8RmVpoy3ofGC5Yd1JFR&#10;qPnt5c/YQjO/Zzf5hDTyCWUlUGgSpuHWwrubFR4KjQ8sO6gjo1DzG7EnbaFZcmQv+YQ08gllJVBo&#10;jEk1TTXVTV0mmf/sjDuJlmpTTqHxgmUHdWQUan65bZYtNMuP7SefkEY+oawkCk1wu+ZEt/vxAAnT&#10;PL05878YLpYd1JFRqPm5pTNtoVlz/CD5hDTyCWVjv9CcTJnEroRJpXj7zGuNZQd1ZBRq/t/iOlto&#10;Np48TD4hjXxC2RguNGnTObPClF18nUyZmXh3s0n0ug/DO5Yd1JFRqPnRRd+0hWb7qaPkE9LIJ5SN&#10;2UKTmleVLTPjrjcTb5loyq/LFpuKOVxcdq2w7KCOjELND7RMt4Vmb/o4+YQ08gllY7TQpExzVcTc&#10;VNXU94xMb8rEppWbyC0NpsuN4BfLDurIKNR814IHbaFJnj1FPiGNfELZGC00cVM7rtJEC28EkGo2&#10;VUXuaJbu4fU1PrDsoI6MQkn6fK8tM8FJnTtDPiGNfELZmC00NUVvxZyZ31hnOt2jrME+F1eKZQd1&#10;ZBRKghKTKzRBuSGfUEY+oWwMF5opJrqr4H1ntjaYyjuipiv3uLvLxF+oNjdRaLxg2UEdGYWS4DKz&#10;oMwEl50FyCeUkU8oG8OFJnd3s6EcCo0PLDuoI6NQkkgft4UmuDFAgHxCGfmEsjFcaMpMxd31JtoS&#10;M7G2QU5L1NTfHdzamULjA8sO6sgolAS3ag4KTXDr5gD5hDLyCWVjuNDUmNhQ3nOmN8ZraDxh2UEd&#10;GYWS4M00g0ITvLlmgHxCGfmEsjFaaK7szmXc5cwPlh3UkVEoWXP8oC00P7/0cfuYfEIZ+YSyMVto&#10;MPJYdlBHRqFk+bH9ttD8ctss+5h8Qhn5hDIKDbxh2UEdGYWSJUcSttD8RuxJ+5h8Qhn5hDIKDbxh&#10;2UEdGYWS+T27baH57eXP2MfkE8rIJ5RRaOANyw7qyCiUvHFohy00H1vxrH1MPqGMfEIZhQbesOyg&#10;joxCycsHt9lC84mO5+1j8gll5BPKKDTwhmUHdWQUSp47sNkWmj9aHbWPySeUkU8oo9DAG5Yd1JFR&#10;KHl6f6ctNOVrXraPySeUkU8oo9DAG5Yd1JFRKHl87zpbaCaufdU+Jp9QRj6hjEIDb1h2UEdGoeSb&#10;e+K20Hxh/ev2MfmEMvIJZRQaeMOygzoyCiUP7O6wheavO+fZx+QTysgnlFFo4A3LDurIKJT8787l&#10;ttBUbnzbPiafUEY+oYxCA29YdlBHRqHkP7cvs4Xmjs0t9jH5hDLyCWUUGnjDsoM6Mgold21bYgtN&#10;1dZW+5h8Qhn5hDIKDbxh2UEdGYWSf9q6yBaau7qW2sfkE8rIJ5RRaEZYfFrERCLBqTTRbje8pKSJ&#10;Ts58/uRo5kfaWHZQR0ah5I7NC2yhuWf7MvuYfEIZ+YQyCs0ISjZW9hWT7qipvGypiZsaW34oNIAP&#10;ZBRKJm9stoUmuDlAgHxCGfmEMgrNiAnKSf8CYwvOtLh7NLh+RUgYyw7qyCiU/FXnPFtoHtzdYR+T&#10;Tygjn1BGoRkpHTUmEqnJ1Jo8xWZFUGgAP8golFSsf90Wmm8msn8LkE8oI59QRqEZIUVLyZAuO6PQ&#10;AL6QUSi5ee2rttA8sXedfUw+oYx8QhmFZoRc60IT/EFyOBwOZ/ScTy57NnvJ2frFRT/O4XA4nNF1&#10;hmLsFRp7yRnP0AAjhYxCyU2ro7bQPH9gs31MPqGMfELZaMonr6Fxj1Wx7KCOjELJJzqet4XmlYPb&#10;7GPyCWXkE8ooNCNm4F3O7HvScJczYMSQUSj53RXZS87eOLTDPiafUEY+oYxCM4JsMckVmCG+fiZg&#10;iw+FBhg2Mgolv738GVtoFvTsto/JJ5SRTyij0IwwW07sm2UWlpmkiU4uLC55b6xZ9Gu0sOygjoxC&#10;ya/HnrSFZsnRvfYx+YQy8gllFBp4w7KDOjIKJb/UNssWmhXHsv+linxCGfmEMgoNvGHZQR0ZhZKf&#10;WzLTFpo1x7PPy5NPKCOfUEahgTcsO6gjo1DyU4tn2EKz6WSPfUw+oYx8QhmFBt6w7KCOjELJjy56&#10;xBaaHaeO2cfkE8rIJ5RRaOANyw7qyCiUfH9LrS00e9PH7WPyCWXkE8ooNPCGZQd1ZBQqLmTOd81/&#10;0BaaQ2dP2Rn5hDLyCWUUGnjDsoM6MgoV6fO9tswEJ9V7xs7IJ5SRTyij0MAblh3UkVGoOHbuzMVC&#10;cyZTbgLkE8rIJ5RRaOANyw7qyChUHDx7ypaZ717woJuQT2gjn1BGoYE3LDuoI6NQkUgft4XmBxZO&#10;dxPyCW3kE8ooNPCGZQd1ZBQquk4dtYXmxxZ9003IJ7SRTyij0MAblh3UkVGo2HjisC00P724zk3I&#10;J7SRTyij0MAblh3UkVGoiB8/aAvNzy993E3IJ7SRTyij0MAblh3UkVGoWH5svy00v9L2LTchn9BG&#10;PqGMQgNvWHZQR0ahYvGRhC00vxF7yk3IJ7SRTyij0MAblh3UkVGomN+zyxaajyyf7SbkE9rIJ5RR&#10;aOANyw7qyChUvH5ouy00H1s5x03IJ7SRTyij0MAblh3UkVGoePngVlto/qDjeTchn9BGPqGMQgNv&#10;WHZQR0ah4rnuzbbQ/NHqqJuQT2gjn1BGoYE3LDuoI6NQ8dT+Tlto/nTNy25CPqGNfEIZhQbesOyg&#10;joxCxeN719lC8xdrX3UT8glt5BPKKDTwhmUHdWQUKh7ZE7eF5gvrX3cT8glt5BPKKDTwhmUHdWQU&#10;Kh7Y3WELzaTOeW5CPqGNfEIZhQbesOygjoxCxf/sXG4LTeWmt92EfEIb+YQyCg28YdlBHRmFiv/c&#10;vswWmimbW9yEfEIb+YQyCg28YdlBHRmFin/dtsQWmqqtrW5CPqGNfEIZhQbesOygjoxCxT9tXWQL&#10;zb91LXUT8glt5BPKKDTwhmUHdWQUKv6/zQtsoblnR8xNyCe0kU8oo9DAG5Yd1JFRqPi7jc220Ny3&#10;c4WbkE9oI59QRqGBNyw7qCOjUPFXG960heah3avchHxCG/mEMgoNvGHZQR0ZhYpb1zfZQvNoYo2b&#10;kE9oI59QRqGBNyw7qCOjUHHz2rm20Mzau85NyCe0kU8oo9DAG5Yd1JFRqJgQf9kWmmf2d7oJ+YQ2&#10;8gllFBp4w7KDOjIKFTetjtpC88KBzW5CPqGNfEIZhQbesOygjoxCxfUdz9tC80pym5uQT2gjn1BG&#10;oYE3LDuoI6NQ8bsrnrWF5s1DO9yEfEIb+YQyCg28YdlBHRmFirL2Z2yhWdCz203IJ7SRTyij0MAb&#10;lh3UkVGoiMSetIVm6dG9bkI+oY18QhmFBt6w7KCOjELFL7XNsoVm5bFuNyGf0EY+oYxCA29YdlBH&#10;RqHiZ5fMtIVm7fGkm5BPaCOfUEahgTcsO6gjo1DxU4tn2EKz+WSPm5BPaCOfUEahgTcsO6gjo1Dx&#10;I4sesYVmx+ljbkI+oY18QhmFBt6w7KCOjELF97fU2kKzL33CTcgntJFPKKPQwBuWHdSRUSi4kPm/&#10;75z/gC00h86edlPyCW3kE8ooNPCGZQd1ZBQKTp8/Z8tMcI73nnVT8glt5BPKKDTwhmUHdWQUCo6e&#10;O2PLzLdnzpkL592UfEIb+YQyCg28YdlBHRmFgoNnTtlC8z0LHnSTLPIJZeQTyig08IZlB3VkFAr2&#10;pI/bQvODC6e7SRb5hDLyCWUUGnjDsoM6MgoFXaeO2kLz44u+6SZZ5BPKyCeUUWjgDcsO6sgoFHSe&#10;OGwLzU8vrnOTLPIJZeQTyig08IZlB3VkFArixw/aQvMLSx93kyzyCWXkE8ooNPCGZQd1ZBQK2o/t&#10;t4XmV5Z9y02yyCeUkU8oo9DAG5Yd1JFRKFh8JGELzW/GnnKTLPIJZeQTyig08IZlB3VkFArePrzL&#10;FpqPLJ/tJlnkE8rIJ5RRaOANyw7qyCgUvH5ouy00v7dyjptkkU8oI59QRqGBNyw7qCOjUNB4cKst&#10;NDd0vOAmWeQTysgnlFFo4A3LDurIKBTM6d5kC80fr37JTbLIJ5SRTyij0MAblh3UkVEoeGr/Blto&#10;PrPmFTfJIp9QRj6hjEIDb1h2UEdGoWDm3rW20PzFutfcJIt8Qhn5hDIKDbxh2UEdGYWCR/bEbaH5&#10;y/Wvu0kW+YQy8gllFBp4w7KDOjIKBffv6rCFZlLnPDfJIp9QRj6hjEIDb1h2UEdGoeB/di63hebv&#10;N73tJlnkE8rIJ5RRaOANyw7qyCgU/Mf2ZbbQTNnS4iZZ5BPKyCeUUWjgDcsO6sgoFPzrtiW20Pzz&#10;1lY3ySKfUEY+oYxCA29YdlBHRqHgH7cssoVmatdSN8kin1BGPqGMQgNvWHZQR0ah4CubF9hC8187&#10;Ym6SRT6hjHxCGYUG3rDsoI6MQsHfbWy2haZm5wo3ySKfUEY+oYxCA29YdlBHRqHgSxvetIXmod2r&#10;3CSLfEIZ+YQyCg28YdlBHRmFglvXN9lCMyOxxk2yyCeUkU8oo9DAG5Yd1JFRKPjztXNtoZm1b72b&#10;ZJFPKCOfUEahgTcsO6gjo1AwId5oC83s/RvdJIt8Qhn5hDIKDbxh2UEdGYWCG1e9aAvNCwe2uEkW&#10;+YQy8gllFBp4w7KDOjIKBdd3PGcLzdxkl5tkkU8oI59QRqGBNyw7qCOjUDB+xbO20Mw7tNNNssgn&#10;lJFPKKPQwBuWHdSRUSj4cPszttC09Ox2kyzyCWXkE8ooNPCGZQd1ZBQKIrEnbaFpO7rXTbLIJ5SR&#10;Tyij0MAblh3UkVEo+MW2WbbQrEx1u0kW+YQy8gllFBp4w7KDOjIKBT+7ZKYtNOuOJ90ki3xCGfmE&#10;MgoNvGHZQR0ZhYL3tM6whWbzyR43ySKfUEY+oYxCIy7ZWGkikYg9NR1uKIplB3VkFAp+ZNEjttDs&#10;PH3MTbLIJ5SRTyij0CjrqMkUmRoTtw/ipka81LDsoI6MQsH3tdTaQrPvzAk3ySKfUEY+oYxCIytp&#10;opMLCkxQcCZHMx/RxLKDOjKKsJ2/cMF85/wHbKE5fPa0m2aRTygjn1BGoVHVHTWVkUoTzb8JTrGZ&#10;EJYd1JFRhO30+XO2zATnRO9ZN80in1BGPqGMQqOq3+VmOdqXnbHsoI6MImxHz6VtmXnH2/ebsxfO&#10;u2kW+YQy8gllFBpVV1poHryVw+FwOOLnwMO32ULzPc01RT/O4XA4nFF8hoBCYy85o9BwOBzOaD17&#10;HvmSLTQ/NO++oh/ncDgczig+Q8BraHgNDTAsZBRh23bqiC00P976qJv0IZ9QRj6hjEvOZA28y5l9&#10;TxrucgZcNTKKsHWeOGwLzc8srnOTPuQTysgnlFFolPW7TTPvQwMMFxlF2FanDtpC8wtLH3eTPuQT&#10;ysgnlFFoxNlnZTJFJjjKZSbAsoM6MoqwtR/bbwvNry77lpv0IZ9QRj6hjEIDb1h2UEdGEbbWIwlb&#10;aD4Ue8pN+pBPKCOfUEahgTcsO6gjowjb24d32UIzbvlsN+lDPqGMfEIZhQbesOygjowibE2HtttC&#10;c93KOW7Sh3xCGfmEMgoNvGHZQR0ZRdheOrjVFpobVr3gJn3IJ5SRTyij0MAblh3UkVGEbU73Jlto&#10;PrX6JTfpQz6hjHxCGYUG3rDsoI6MImxP7ttgC81n1rziJn3IJ5SRTyij0MAblh3UkVGEbebetbbQ&#10;3LLuNTfpQz6hjHxCGYUG3rDsoI6MImwP71ltC81fbnjDTfqQTygjn1BGoYE3LDuoI6MI2/27VtpC&#10;8zedb7lJH/IJZeQTyig08IZlB3VkFGH77x3tttD8w6b5btKHfEIZ+YQyCg28YdlBHRlF2P5je5st&#10;NF/dstBN+pBPKCOfUEahgTcsO6gjowjbv2xbYgvNN7a2ukkf8gll5BPKKDTwhmUHdWQUYfv6lkW2&#10;0EztWuomfcgnlJFPKKPQwBuWHdSRUYTtK5sX2EJTvSPmJn3IJ5SRTyij0MAblh3UkVGE7W83NttC&#10;U7NrhZv0IZ9QRj6hjEIDb1h2UEdGEbYvbXjTFpra3avcpA/5hDLyCWUUGnjDsoM6MoqwfX5dky00&#10;MxJr3KQP+YQy8gllFBp4w7KDOjKKsP352rm20Hxr33o36UM+oYx8QhmFBt6w7KCOjCJsn4432kLT&#10;sH+jm/Qhn1BGPqGMQgNvWHZQR0YRthtXvWgLzYsHtrhJH/IJZeQTyig08IZlB3VkFGH7eMdzttC8&#10;muxykz7kE8rIJ5RRaOANyw7qyCjCNn5Fgy008w7vdJM+5BPKyCeUUWjgDcsO6sgowvbh9qdtoVnY&#10;s8dN+pBPKCOfUEahgTcsO6gjowjbry2rt4Wm7eg+N+lDPqGMfEIZhQbesOygjowibL/Y9oQtNB2p&#10;A27Sh3xCGfmEMgoNvGHZQR0ZRdjet2SmLTTrThxykz7kE8rIJ5RRaOANyw7qyCjC9p7WGbbQbDnZ&#10;4yZ9yCeUkU8oo9DAG5Yd1JFRhO3dix6xhWbX6WNu0od8Qhn5hDIKDbxh2UEdGUXYvq+l1haa/WdO&#10;uEkf8gll5BPKKDTwhmUHdWQUYTp/4YJ55/wHbKHpOXvaTfuQTygjn1BGoYE3LDuoI6MI06nz52yZ&#10;Cc6J3rNu2od8Qhn5hDIKDbxh2UEdGUWYjpxL2zLzjvn3m3MXzrtpH/IJZeQTyig08IZlB3VkFGE6&#10;cOakLTTfu+AhN+mPfEIZ+YQyCg28YdlBHRlFmHafTtlC80MLH3aT/sgnlJFPKKPQwBuWHdSRUYRp&#10;26kjttD8ROujbtIf+YQy8gllFBp4w7KDOjKKMG04ccgWmvcufsxN+iOfUEY+oYxCA29YdlBHRhGm&#10;1akDttC8f+kTbtIf+YQy8gllFBp4w7KDOjKKMMWO7bOF5oPL6t2kP/IJZeQTyig08IZlB3VkFGFq&#10;PZKwheZD7U+7SX/kE8rIJ5RRaOANyw7qyCjC1Hx4ly00v7N8tpv0Rz6hjHxCGYUG3rDsoI6MIkyv&#10;JbfbQnPdyjlu0h/5hDLyCWUUGnjDsoM6MoowvXRwqy00f7jqBTfpj3xCGfmEMgoNvGHZQR0ZRZie&#10;7d5kC82n4i+5SX/kE8rIJ5RRaOANyw7qyCjC9OS+DbbQ/NmaV9ykP/IJZeQTyig08IZlB3VkFGF6&#10;bO9aW2g+t+41N+mPfEIZ+YQyCg28YdlBHRlFmB7es9oWmts2vOEm/ZFPKCOfUEahgTcsO6gjowjT&#10;tF0rbaH5cudbbtIf+YQy8gllFBp4w7KDOjKKMP33jnZbaP5h03w36Y98Qhn5hDIKDbxh2UEdGUWY&#10;7t7eZgvN17YsdJP+yCeUkU8oo9DAG5Yd1JFRhOnObYttoflG5v8XQz6hjHxCGYUG3rDsoI6MIkxf&#10;37LQFpp/72pzk/7IJ5SRTyij0MAblh3UkVGE6fZN822hqd7R7ib9kU8oI59QRqGBNyw7qCOjCNPf&#10;bmy2heb/dq10k/7IJ5SRTyij0MAblh3UkVGE6Ysb3rSFZvru1W7SH/mEMvIJZRQaeMOygzoyijB9&#10;fl2TLTR1iTVu0h/5hDLyCWUUGnjDsoM6MoowfXbtXFto6vetd5P+yCeUkU8oo9DAG5Yd1JFRhOnT&#10;8UZbaBq6N7pJf+QTysgnlFFo4A3LDurIKML0yVUv2kITPbDFTfojn1BGPqGMQgNvWHZQR0YRpo+v&#10;fM4WmleTXW7SH/mEMvIJZRQaeMOygzoyijB9dEWDLTRvHd7pJv2RTygjn1BGoYE3LDuoI6MI02+1&#10;P20LzcIje9ykP/IJZeQTyig08IZlB3VkFGH6tWX1ttAsO7rPTfojn1BGPqGMQgNvWHZQR0YRpg+0&#10;PWELzarUATfpj3xCGfmEMgoNvGHZQR0ZRZjet+QxW2jWnzjkJv2RTygjn1BGoYE3LDuoI6MI00+2&#10;PmoLzdaTR9ykP/IJZeQTyig08IZlB3VkFGF698KHbaHZdTrlJv2RTygjn1BGoYE3LDuoI6MI07ta&#10;am2h6T5z0k36I59QRj6hjEIDb1h2UEdGEZbeCxfMO+c/YAtNz7m0m/ZHPqGMfEIZhQbesOygjowi&#10;LCd7z9kyE5yTvWfdtD/yCWXkE8ooNPCGZQd1ZBRhOXIubcvMd8y/35y7cN5N+yOfUEY+oYxCA29Y&#10;dlBHRhGW4HUzQaF5V8tDbjIQ+YQy8gllFBp4w7KDOjKKsOw+nbKF5ocXPuwmA5FPKCOfUEahgTcs&#10;O6gjowjL1lNHbKEJ3otmMOQTysgnlFFo4A3LDurIKMKy4cQhW2jeu+QxNxmIfEIZ+YQyCg28YdlB&#10;HRlFWFalDthC84GlT7jJQOQTysgnlFFo4A3LDurIKMISO7rPFpoPLqt3k4HIJ5SRTyij0MAblh3U&#10;kVGEZdGRPbbQ/Fb7024yEPmEMvIJZRQaeMOygzoyirC8dXinLTS/s6LBTQYin1BGPqGMQgNvWHZQ&#10;R0YRlteSXbbQ/P7K59xkIPIJZeQTyig0Iyw+LWIikeBUmmi3G15S0kQnZz5/cjTzI20sO6gjowhL&#10;9OBWW2g+uepFNxmIfEIZ+YQyCs0ISjZW9hWT7qipvGypiZsaW34oNIAPZBRhebZ7ky00fxJvdJOB&#10;yCeUkU8oo9CMmKCc9C8wtuBMi7tHg+tXhISx7KCOjCIs9fs22ELz2TWvuMlA5BPKyCeUUWhGSkeN&#10;iURqMrUmT7FZERQawA8yirA8llhrC83n1r3mJgORTygjn1BGoRkhRUvJkC47o9AAvpBRhGX6ntW2&#10;0HxxwxtuMhD5hDLyCWUUmmFzL9rPvdal2JkWv+aFJviD5HA4HI7muSvebAvN51e8VPTjHA6Hwxn9&#10;ZyjG3jM09pIznqEBRgoZRVju3dFuC83tm+a7yUDkE8rIJ5SNpnzyGhr3uJgXD2wxd3e1hXq+uvqN&#10;onMOR+WQUU6YJyg0X9uy0G3tgfiGEcrIJ5RRaEbMwLuc2fek8XSXs3u2x+xflhwOh8PRPXduW+y2&#10;9kB8wwhl5BPKKDQjyBaTXIEZ4utnArb48AwNhzPsQ0Y5CmcwfMMIZeQTyig0I8yWE3uzgMIy424u&#10;0K+45L2xZtGv0cKygzoyCmXkE8rIJ5RRaOANyw7qyCiUkU8oI59QRqGBNyw7qCOjUEY+oYx8QhmF&#10;Bt6w7KCOjEIZ+YQy8gllFBp4w7KDOjIKZeQTysgnlFFo4A3LDurIKJSRTygjn1BGoYE3LDuoI6NQ&#10;Rj6hjHxCGYUG3rDsoI6MQhn5hDLyCWUUGnjDsoM6Mgpl5BPKyCeUUWjgDcsO6sgolJFPKCOfUEah&#10;gTcsO6gjo1BGPqGMfEIZhQbesOygjoxCGfmEMvIJZRQaeMOygzoyCmXkE8rIJ5RRaOANyw7qyCiU&#10;kU8oI59QRqGBNyw7qCOjUEY+oYx8QhmFBt6w7KCOjEIZ+YQy8gllFBp4w7KDOjIKZeQTysgnlFFo&#10;4A3LDurIKJSRTygjn1BGoYE3LDuoI6NQRj6hjHxCGYUG3rDsoI6MQhn5hDLyCWUUGnjDsoM6Mgpl&#10;5BPKyCeUUWjgDcsO6sgolJFPKCOfUEahgTcsO6gjo1BGPqGMfEIZhQbesOygjoxCGfmEMvIJZRQa&#10;eMOygzoyCmXkE8rIJ5RRaOANyw7qyCiUkU8oI59QRqGBNyw7qCOjUEY+oYx8QhmFBt6w7KCOjEIZ&#10;+YQy8gllFBp4w7KDOjIKZeQTysgnlFFo4A3LDurIKJSRTygjn1BGoYE3LDuoI6NQRj6hjHxCGYUG&#10;AAAAAEYAhQYAAADAqEWhAQAAADBqUWgAAAAAjFoUGgAAAACjFoUGAAAAwKhFoQEAAAAwalFoAAAA&#10;AIxaFBoAAAAAoxaFBgAAAMCoRaEBAAAAMGpRaAAAAACMWhQaSXFTE4mYSHAmR03STS8lPs19vj2V&#10;JtrtPgBcI8nGyouZq+lwQ2CEXXEOu6Om0n2+PdPi7gPASEqa6ORM/ob4dzxwbVxpDt3nX9yhNZnv&#10;WDVQaORkw1LZmI2W/cv6ckHL/AVd4z4fGBEdNXmLLFvAKTUYcVeRw/g0nb+AUaqu/D9aAv5dRQ4z&#10;O1f173oKjZrgL+h+wcoWnEsFiL+gMbKKZHJAboFr7SpyyH/8gZAh/QdL4Bobeg4zO3eabl4pNGLs&#10;pWMFl0AUm12Uf/kEixEjwWau4LLGYjPgWrqKHOZfmqv6XxlROig0UDDkHNpnxN0OFbxUl0Ijpf/l&#10;ZjlDC1v2a3n9DK45u9QKnxXksjOMsOHkMPcXM6+fQYgoNFBw5TnMXaqmdXUQhWak5DfboicoIsMp&#10;NFksSFxzFBooGHYOySzCxd/XUHC1Obzk1UMhoNBIKV5obGiGHLbgL2mepcE1VOwbSXfpI98cYsR4&#10;yKH9i5xnaRASCg0UXHUO7b7VeZaGQiPmil9DM0BQiig0uIau4rULgHc+chiUIgoNQkKhgYKrz2Hw&#10;H9ApNBhM8Bdsv2Bd6WURmc9nQeKayj6TmJ9J/mLGyBt+DoPP51lFhIW9CQVXncPgPyBxyRkG1/8v&#10;6SsNWvBsDn9B45rrV7x5LQJCMpwcBn8Z880kQnRll5MD18bV5VDvaiAKjaTsX8z2ZgGFIbPXjff9&#10;pW2DmPvcvDlwrdmyTe4QssFzmP2PQxd3qL0crW9X8o0kwpP3d7w9XK6LMFw6h9ndmpu5fSqcWQoN&#10;AAAAgFGLQgMAAABg1KLQAAAAABi1KDQAAAAARi0KDQAAAIBRi0IDAAAAYNSi0AAAAAAYtSg0AAAA&#10;AEYtCg0AAACAUYtCAwAAAGDUotAAAAAAGLUoNAAAAABGLQoNAAAAgFGLQgMAAABg1KLQAAAAABi1&#10;KDQAAAAARi0KDQAAAIBRi0IDAAAAYNSi0AAAAAAYtSg0AAAAAEYtCg0AAACAUYtCAwAAAGDUotAA&#10;AAAAGLUoNAAAAABGLQoNAMBKvDDJlF1XY2JpNxitdkXNpHHjTU37KPwX6ekyrbOqTMV1lSba7WYA&#10;gEui0ADAmJE00ckRE4kUP+MnTDST7qwxDS1dJtXrviQPhcaD7riJTptiJt5Q5n7fx5vyO2pMtCPp&#10;PqFQpsAs7vtYOpUy8VkTM19HoQGAoaLQAMBYs7XeVATfTE+OZiqO05s2ye2tpr5qoinLfKzstjrT&#10;edJ9DF4k5k015ZkCM2lGzCRyv7eZ3/dEW52ZdF3ElN/VbBIFRTLdXmOqGvuXnWRjJYUGAK4AhQYA&#10;xpy4qSksNHkSL1RmS83t0QHfYOPqpNuqzfjM72nlCwk3KbC9wZbM8mlxc/F5o1TM1EzIfA2FBgCG&#10;hUIDAGPOpQtN36VpZaa6zX17ffG1GzWZr86TipuGOyvsN+vB519/W7Vp3us+lnOyy0TvqTDXjws+&#10;p+BkvoHv/3OnTVdjdebHmY9dN8nUrx94WViyvc5MmTDefn3ZDRWmurGz/yVyvQnTlPnn2V/TdeVm&#10;yp1TzNRcKehNma6WelN163hT05EdWZf6muFKZ36/b8z8vOOqL3G5XtrE7g0uQ7vJ1K3PPOxuNlMz&#10;ZSb/9ypXbPoKzWV+rzK/703TKt3v+3hTcU/UdOWeGcr9nt9Qa+KZf/do1fWmbNxEU7/RfRwAxhAK&#10;DQCMOZcrNJlvmucG3zRnPue+mH2cTiVN8z3BN9z5hSZhGm6NmJsyn2MLRbrT1GceR25vyvt5k6bp&#10;9rK+Z3uCb54zjyORCtOwK/h42qSSKRObflNmNtXUPllrGjoSJtWd+bmCUnVjnekMPs1JZL6ZL5tQ&#10;Y2I92cfJlmpTnvl15j+z0TWr3FTMiLtfU8K03lve9yxHOmWSb1fbZ6DyC80lv2a41tTaf17knta+&#10;Z1+KSM2rsr/nZdNzv8PZP6fiz9BMNFPuucTvVfD7/LVJpq4jZR+mt0dNZabYlFU1m5T7Pc++Fifz&#10;ez632XRtbTLVX86UIgoNgDGIQgMAY87lC43pqLHfXOd/TvYb6fxC02XqJ5SZKU19P0t8WuZrxtX2&#10;fU535hvpzM9T0+4eB7Y3mInBN+pz+74u+3NPNa15r9vJlqpKc/GnT8dMdeab8urF/WtB1+yKzOe5&#10;ZzYygl/DlKbsN/LWyVZTn18Kcr+mvEJz2a8Zhuy/W+b3JXg26lIG/J5fqtBMMtG8Z8KysyrT7P4V&#10;Uk1TzE0z8qugMZ0zg9KYK5K5r5limlw5BICxikIDAGOOr0LTJ703uHtX7vKmvM9JNtnyUDUvryy4&#10;QpFfTIr+3PbX0PdakfTi6n6PL3IF6aaZ2W/g05mvKx830UwtvBQtp0ihuezXDEP23813oen/+1A4&#10;i90X/DkUP7l/70v9eQLAWEKhAYAx5/KFJvdNeN/lT4N8A5zqNNG7J5rrvxzcejhhWu030vmfkzbx&#10;GRPNxcvEelOm88nMzzOh1sTznmgp+nMXFJrs5/R/ZsJKt5rq4N8nvzB0x0zd7cHrQq43lTNiJplf&#10;UooUGutSX1PAPhMV/DMvnksUg9wlZ/Zyr8FlC9tQLzm7VKHJvgZq0mA3IHCK/p4DwBhEoQGAMedy&#10;hSZ3U4C+y7gCA74BTsdN7YT+r1/JfqNf8E3yybipu7PSVNr3Xgned6XOxAr+wUW/uS4oNLnXmBRe&#10;cpYrNMW+gU9tjNoX15flv35lsELjFP2aAqmtMRNryz9dg5eV3E0BItWmdbCfMCM+Le+mANbVFpq0&#10;ab0n88/7WtPAX1M682tdk/0hhQZAqaDQAMCYc+lCc/G2zQXPKAz4Btg+89D3mozAwEKTMs1VmW+0&#10;C59VKZD7uWP5z4oUFBrT02SmBL/uwm/U7SVnfb+OeFPBx9uDnyfv11TsNTSX+5phCspY8Hta7i6L&#10;G2Bv9tfU77bN7s/pai45C15DE9x1rv9totMmPj1TJt0/IPs1ly5ZADAWUGgAYKwZ5I01U7tiF99Y&#10;c/zXCt+DJm1i97kXlW93o13Z906pmNFpvwlPrW8y1bcFzzJMNc3bW00s+LxktoSMnzDJVN1Xa2qn&#10;uzMrmvl4X4WI27ucTTT1W90go+vJ4C5c/W8lbO9yFnyjPtu91iXdZe+aVj49/1miMlMxPWYSwaA3&#10;ZeIzKkzk1gaT+9Y+eLPKm4Jf9+wuN7n81/iQaJxixmd+7fafc/GNNYPbSNeainGZMjPgjTU7TV3w&#10;zM5drSad+bxYS/bfsdPenaz/78uA3yv37FnwjNb4W6tMTeb3vPrL12fKUd+/UfbnucnUtPWrcgAw&#10;5lBoAGDMyF1KVvyMnxDcCrjBtOYVjayBX5d9diOd+aZ4kn3vlvG3VpvoxpRJtUzNPB5vpszpcgUj&#10;nflmu9Jcf/PEIu9DU27qNg78uSsb40VmueqV+fmaatzla8GveYqpacr9s7LiM8rNxJuvt8XMvv/K&#10;nQ0m7v6Vss9K5P3c7nU3l/oar7pjpuGeKaY8eO+Y4J817noz8Y7g9UfFnivLlKC5Vfb3bfyX603n&#10;yaH9Xl185sm9/0/2vXWC9+vJ/T4V+3mK//MBYCyg0AAArt7JuKmdXuS1KL1pk1xcY6r4RhoAcI1R&#10;aAAAVyn77vdTWwbUmaytURPNu+kAAADXAoUGAHCVEib612Umct0kU9fSZZI9KZOyJ2m6WurM1Jn5&#10;L4AHAODaoNAAAK5eb9LEZlWZSRPGu9drBLdtHvw1IwAA+PZta9asMRwOh8PhcDgcDocz+s4a8/8D&#10;WLsRvSQxswwAAAAASUVORK5CYIJQSwECLQAUAAYACAAAACEA5IuyvA0BAAATAgAAEwAAAAAAAAAA&#10;AAAAAAAAAAAAW0NvbnRlbnRfVHlwZXNdLnhtbFBLAQItABQABgAIAAAAIQA4/SH/1gAAAJQBAAAL&#10;AAAAAAAAAAAAAAAAAD4BAABfcmVscy8ucmVsc1BLAQItABQABgAIAAAAIQCnwcmKtQMAAHoIAAAO&#10;AAAAAAAAAAAAAAAAAD0CAABkcnMvZTJvRG9jLnhtbFBLAQItABQABgAIAAAAIQC6waW7vAAAACEB&#10;AAAZAAAAAAAAAAAAAAAAAB4GAABkcnMvX3JlbHMvZTJvRG9jLnhtbC5yZWxzUEsBAi0AFAAGAAgA&#10;AAAhANIWCc7hAAAACQEAAA8AAAAAAAAAAAAAAAAAEQcAAGRycy9kb3ducmV2LnhtbFBLAQItAAoA&#10;AAAAAAAAIQA6Bx6waWAAAGlgAAAUAAAAAAAAAAAAAAAAAB8IAABkcnMvbWVkaWEvaW1hZ2UxLlBO&#10;R1BLBQYAAAAABgAGAHwBAAC6aAAAAAA=&#10;">
                <v:shape id="_x0000_s1364" type="#_x0000_t202" style="position:absolute;width:53111;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zLZwwAAANwAAAAPAAAAZHJzL2Rvd25yZXYueG1sRI/disIw&#10;FITvF3yHcARvFpsqWrUaZV1w8dafBzhtjm2xOSlN1ta33wgLXg4z8w2z2fWmFg9qXWVZwSSKQRDn&#10;VldcKLheDuMlCOeRNdaWScGTHOy2g48Nptp2fKLH2RciQNilqKD0vkmldHlJBl1kG+Lg3Wxr0AfZ&#10;FlK32AW4qeU0jhNpsOKwUGJD3yXl9/OvUXA7dp/zVZf9+OviNEv2WC0y+1RqNOy/1iA89f4d/m8f&#10;tYJZMoXXmXAE5PYPAAD//wMAUEsBAi0AFAAGAAgAAAAhANvh9svuAAAAhQEAABMAAAAAAAAAAAAA&#10;AAAAAAAAAFtDb250ZW50X1R5cGVzXS54bWxQSwECLQAUAAYACAAAACEAWvQsW78AAAAVAQAACwAA&#10;AAAAAAAAAAAAAAAfAQAAX3JlbHMvLnJlbHNQSwECLQAUAAYACAAAACEAYLMy2cMAAADcAAAADwAA&#10;AAAAAAAAAAAAAAAHAgAAZHJzL2Rvd25yZXYueG1sUEsFBgAAAAADAAMAtwAAAPcCAAAAAA==&#10;" stroked="f">
                  <v:textbox>
                    <w:txbxContent>
                      <w:p w14:paraId="64CFA2BA" w14:textId="372018B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G22</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‘Other’ and r</w:t>
                        </w:r>
                        <w:r w:rsidRPr="00EC6567">
                          <w:rPr>
                            <w:rFonts w:ascii="Times New Roman" w:hAnsi="Times New Roman" w:cs="Times New Roman"/>
                            <w:lang w:val="en-US"/>
                          </w:rPr>
                          <w:t xml:space="preserve">elapse in </w:t>
                        </w:r>
                        <w:r>
                          <w:rPr>
                            <w:rFonts w:ascii="Times New Roman" w:hAnsi="Times New Roman" w:cs="Times New Roman"/>
                            <w:lang w:val="en-US"/>
                          </w:rPr>
                          <w:t>Secondary Model. X-axis values: ‘</w:t>
                        </w:r>
                        <w:r w:rsidRPr="00AA59AF">
                          <w:rPr>
                            <w:rFonts w:ascii="Times New Roman" w:hAnsi="Times New Roman" w:cs="Times New Roman"/>
                            <w:i/>
                            <w:lang w:val="en-US"/>
                          </w:rPr>
                          <w:t>0’=not ‘other’, ‘1’=’other’</w:t>
                        </w:r>
                        <w:r>
                          <w:rPr>
                            <w:rFonts w:ascii="Times New Roman" w:hAnsi="Times New Roman" w:cs="Times New Roman"/>
                            <w:lang w:val="en-US"/>
                          </w:rPr>
                          <w:t>.</w:t>
                        </w:r>
                      </w:p>
                    </w:txbxContent>
                  </v:textbox>
                </v:shape>
                <v:shape id="Picture 463" o:spid="_x0000_s1365" type="#_x0000_t75" style="position:absolute;left:11688;top:4611;width:29134;height:25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XBxQAAANwAAAAPAAAAZHJzL2Rvd25yZXYueG1sRI/dagIx&#10;FITvC75DOELvata22LI1ilQEi2Lp6gMcN2d/6OZk2cT98emNUOjlMDPfMPNlbyrRUuNKywqmkwgE&#10;cWp1ybmC03Hz9A7CeWSNlWVSMJCD5WL0MMdY245/qE18LgKEXYwKCu/rWEqXFmTQTWxNHLzMNgZ9&#10;kE0udYNdgJtKPkfRTBosOSwUWNNnQelvcjEKrl27z/YnnyVUHt7k+WtYf+8GpR7H/eoDhKfe/4f/&#10;2lut4HX2Avcz4QjIxQ0AAP//AwBQSwECLQAUAAYACAAAACEA2+H2y+4AAACFAQAAEwAAAAAAAAAA&#10;AAAAAAAAAAAAW0NvbnRlbnRfVHlwZXNdLnhtbFBLAQItABQABgAIAAAAIQBa9CxbvwAAABUBAAAL&#10;AAAAAAAAAAAAAAAAAB8BAABfcmVscy8ucmVsc1BLAQItABQABgAIAAAAIQB3/rXBxQAAANwAAAAP&#10;AAAAAAAAAAAAAAAAAAcCAABkcnMvZG93bnJldi54bWxQSwUGAAAAAAMAAwC3AAAA+QIAAAAA&#10;">
                  <v:imagedata r:id="rId165" o:title=""/>
                  <v:path arrowok="t"/>
                </v:shape>
              </v:group>
            </w:pict>
          </mc:Fallback>
        </mc:AlternateContent>
      </w:r>
    </w:p>
    <w:p w14:paraId="73924995"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9A7174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BD9017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54D5E1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810ECC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2AE964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5F7BC4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4E7E06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9B397F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BAEF58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3D8924B"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99C655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AB39CD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3DBE93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058AB9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60D3B4B"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6B9C29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E50E64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2AE997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E18F30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D536A9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9B0C4C4" w14:textId="1AC629E1"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r w:rsidRPr="007D6B43">
        <w:rPr>
          <w:rFonts w:ascii="Times New Roman" w:hAnsi="Times New Roman" w:cs="Times New Roman"/>
          <w:b/>
          <w:noProof/>
          <w:sz w:val="28"/>
          <w:szCs w:val="28"/>
          <w:lang w:eastAsia="en-GB"/>
        </w:rPr>
        <w:lastRenderedPageBreak/>
        <mc:AlternateContent>
          <mc:Choice Requires="wpg">
            <w:drawing>
              <wp:anchor distT="0" distB="0" distL="114300" distR="114300" simplePos="0" relativeHeight="251736064" behindDoc="0" locked="0" layoutInCell="1" allowOverlap="1" wp14:anchorId="3F416738" wp14:editId="5EB372CB">
                <wp:simplePos x="0" y="0"/>
                <wp:positionH relativeFrom="column">
                  <wp:posOffset>8255</wp:posOffset>
                </wp:positionH>
                <wp:positionV relativeFrom="paragraph">
                  <wp:posOffset>0</wp:posOffset>
                </wp:positionV>
                <wp:extent cx="5311140" cy="2971635"/>
                <wp:effectExtent l="0" t="0" r="3810" b="635"/>
                <wp:wrapNone/>
                <wp:docPr id="464" name="Group 464"/>
                <wp:cNvGraphicFramePr/>
                <a:graphic xmlns:a="http://schemas.openxmlformats.org/drawingml/2006/main">
                  <a:graphicData uri="http://schemas.microsoft.com/office/word/2010/wordprocessingGroup">
                    <wpg:wgp>
                      <wpg:cNvGrpSpPr/>
                      <wpg:grpSpPr>
                        <a:xfrm>
                          <a:off x="0" y="0"/>
                          <a:ext cx="5311140" cy="2971635"/>
                          <a:chOff x="0" y="0"/>
                          <a:chExt cx="5311140" cy="2971635"/>
                        </a:xfrm>
                      </wpg:grpSpPr>
                      <wps:wsp>
                        <wps:cNvPr id="465"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1925AA44" w14:textId="5F8E11C5" w:rsidR="00626766" w:rsidRPr="00AA59AF" w:rsidRDefault="00626766" w:rsidP="007D6B43">
                              <w:pPr>
                                <w:rPr>
                                  <w:rFonts w:ascii="Times New Roman" w:hAnsi="Times New Roman" w:cs="Times New Roman"/>
                                  <w:i/>
                                  <w:lang w:val="en-US"/>
                                </w:rPr>
                              </w:pPr>
                              <w:r>
                                <w:rPr>
                                  <w:rFonts w:ascii="Times New Roman" w:hAnsi="Times New Roman" w:cs="Times New Roman"/>
                                  <w:lang w:val="en-US"/>
                                </w:rPr>
                                <w:t>Figure G23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unemployment at start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Secondary Model. X-axis values: </w:t>
                              </w:r>
                              <w:r w:rsidRPr="00AA59AF">
                                <w:rPr>
                                  <w:rFonts w:ascii="Times New Roman" w:hAnsi="Times New Roman" w:cs="Times New Roman"/>
                                  <w:i/>
                                  <w:lang w:val="en-US"/>
                                </w:rPr>
                                <w:t>‘0’=employment, ‘1’=unemployment’.</w:t>
                              </w:r>
                            </w:p>
                          </w:txbxContent>
                        </wps:txbx>
                        <wps:bodyPr rot="0" vert="horz" wrap="square" lIns="91440" tIns="45720" rIns="91440" bIns="45720" anchor="t" anchorCtr="0">
                          <a:noAutofit/>
                        </wps:bodyPr>
                      </wps:wsp>
                      <pic:pic xmlns:pic="http://schemas.openxmlformats.org/drawingml/2006/picture">
                        <pic:nvPicPr>
                          <pic:cNvPr id="466" name="Picture 466"/>
                          <pic:cNvPicPr>
                            <a:picLocks noChangeAspect="1"/>
                          </pic:cNvPicPr>
                        </pic:nvPicPr>
                        <pic:blipFill>
                          <a:blip r:embed="rId166" cstate="print">
                            <a:extLst>
                              <a:ext uri="{28A0092B-C50C-407E-A947-70E740481C1C}">
                                <a14:useLocalDpi xmlns:a14="http://schemas.microsoft.com/office/drawing/2010/main" val="0"/>
                              </a:ext>
                            </a:extLst>
                          </a:blip>
                          <a:stretch>
                            <a:fillRect/>
                          </a:stretch>
                        </pic:blipFill>
                        <pic:spPr>
                          <a:xfrm>
                            <a:off x="1192696" y="453225"/>
                            <a:ext cx="2939415" cy="2518410"/>
                          </a:xfrm>
                          <a:prstGeom prst="rect">
                            <a:avLst/>
                          </a:prstGeom>
                        </pic:spPr>
                      </pic:pic>
                    </wpg:wgp>
                  </a:graphicData>
                </a:graphic>
              </wp:anchor>
            </w:drawing>
          </mc:Choice>
          <mc:Fallback>
            <w:pict>
              <v:group w14:anchorId="3F416738" id="Group 464" o:spid="_x0000_s1366" style="position:absolute;left:0;text-align:left;margin-left:.65pt;margin-top:0;width:418.2pt;height:234pt;z-index:251736064;mso-position-horizontal-relative:text;mso-position-vertical-relative:text" coordsize="53111,2971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wSQdtAMAAHoIAAAOAAAAZHJzL2Uyb0RvYy54bWykVtmO2zgQfA+w&#10;/0Do3aPDkg9h5GDiORAguxkk2Q+gKcoiIpEMSVueBPvv201a9sQTIJusAcs8W9XF6qKvXx/6juy5&#10;sULJKkqvkohwyVQt5LaK/v50P1lExDoqa9opyavoidvo9eqPV9eDLnmmWtXV3BAIIm056CpqndNl&#10;HFvW8p7aK6W5hMlGmZ466JptXBs6QPS+i7MkmcWDMrU2inFrYfQ2TEYrH79pOHPvm8ZyR7oqAmzO&#10;P41/bvAZr65puTVUt4IdYdDfQNFTIeGlp1C31FGyM+JFqF4wo6xq3BVTfayaRjDuc4Bs0uQimwej&#10;dtrnsi2HrT7RBNRe8PTbYdlf+0dDRF1F+SyPiKQ9HJJ/L8EBoGfQ2xJWPRj9UT+a48A29DDjQ2N6&#10;/IVcyMET+3Qilh8cYTBYTNM0zYF/BnPZcp7OpkWgnrVwPi/2sfbuJzvj8cUx4jvBGTTIyJ6Zsv+P&#10;qY8t1dwfgEUOTkwVI1OfMMM36kCyQJVfhjwRd4BhqAivCqvfKfbZEqnWLZVbfmOMGlpOa8CX4k7I&#10;4rQVKbelxSCb4U9Vw4HQnVM+0C+Tnc+meeD6xBgttbHugaueYKOKDFSJj07376xDNOcleLJWdaK+&#10;F13nO2a7WXeG7ClU1L3/+AQulnWSDFW0LLLCR5YK90NoWvbCQcV3oq+iRYKfIARk407Wfomjogtt&#10;QNLJIz3ISODGHTYHr9m08LuRr42qn4Axo0KJgyVBo1Xma0QGKO8qsl921PCIdG8lsL5Mc9Sj8528&#10;mGfQMc9nNs9nqGQQqopcREJz7byHYD5S3cDpNMITd0ZyBA1iXF1rwUr4HusXWi9U+XOfg11uh/iD&#10;V/b/KUZPzeednoDVaOrERnTCPXnbhENBUHL/KBiyip3nAp+NAod5fC2YwQzPaVwXdoFMBLtQttWg&#10;plHV3y+PsfvdKzed0KOwsH1MDri98Lcf8BO881axXc+lC5eB4R3kqaRthbZwoCXvN7wGhb+tUzAf&#10;uIgcVJM2QgbBQ/WC4vEUsY69X3/LFjdJsszeTNZFsp7kyfxucrPM55N5cjfPk3yRrtP1PyjqNC93&#10;lkP6tLvV4ggdRl+A/6E5H6+xYPv++ggl5QUNsgdAvhBHiDCEDCFW6wx3rMVmA1X1AQgPRXua8Eyf&#10;yUXeQ/WMrnmy6zRdZrMlHDcYc15MM6hXX4LIBzp3tpwu8xT8zjt3kS7ydEQ4etEvuYlHFrD4JkDz&#10;leIvOJ/w8TLGG/R53686/2VY/Qs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MEFAAGAAgAAAAhAJ6s&#10;jUXdAAAABgEAAA8AAABkcnMvZG93bnJldi54bWxMj0FLw0AUhO+C/2F5BW92E6NtSLMppainItgK&#10;4m2bfU1Cs29Ddpuk/97nyR6HGWa+ydeTbcWAvW8cKYjnEQik0pmGKgVfh7fHFIQPmoxuHaGCK3pY&#10;F/d3uc6MG+kTh32oBJeQz7SCOoQuk9KXNVrt565DYu/keqsDy76Sptcjl9tWPkXRQlrdEC/UusNt&#10;jeV5f7EK3kc9bpL4ddidT9vrz+Hl43sXo1IPs2mzAhFwCv9h+MNndCiY6eguZLxoWSccVMB/2EyT&#10;5RLEUcHzIo1AFrm8xS9+AQAA//8DAFBLAwQKAAAAAAAAACEALA/plNphAADaYQAAFAAAAGRycy9t&#10;ZWRpYS9pbWFnZTEuUE5HiVBORw0KGgoAAAANSUhEUgAAA0UAAALNCAYAAADgE8q0AAAAAXNSR0IA&#10;rs4c6QAAAARnQU1BAACxjwv8YQUAAAAJcEhZcwAAEnQAABJ0Ad5mH3gAAGFvSURBVHhe7d0NfNXn&#10;Xf9/nfOnztt5O386b6e/OY86F4fDWddZbXWOOGcjs9FuDqtEu39Zp3HVitWaqo30JvSGlJamN6S0&#10;9DQtbdrSAIEA4QQInEBIuDuBwAECBwIcCBwgcP3P9zrXIScn58CBHPJ9h7yePq7J+eRAA30/Ppx3&#10;zznf8y0GAAAAACYwShEAAACACY1SBAAAAGBCoxQBAAAAmNAoRQAAAAAmNEoRAAAAgAmNUjTO9fb2&#10;uh8BmsgolJFPKCOfUHa95ZNSNM6xMKGOjEIZ+YQy8glllCJIYWFCHRmFMvIJZeQTyihFkMLChDoy&#10;CmXkE8rIJ5RRiiCFhQl1ZBTKyCeUkU8ooxRBCgsT6sgolJFPKCOfUEYpghQWJtSRUSgjn1BGPqGM&#10;UgQpLEyoI6NQRj6hjHxCGaUIUliYUEdGoYx8Qhn5hDJKEaSwMKGOjEIZ+YQy8glllCJIYWFCHRmF&#10;MvIJZeQTyihFkMLChDoyCmXkE8rIJ5RRiiCFhQl1ZBTKyCeUkU8ooxRBCgsT6sgolJFPKCOfUEYp&#10;ghQWJtSRUSgjn1BGPqGMUgQpLEyoI6NQRj6hjHxCGaUIUliYUEdGoYx8Qhn5hDJKEaSwMKGOjEIZ&#10;+YQy8glllCJIYWFCHRmFMvIJZeQTyihFkMLChDoyCmXkE8rIJ5RRiiCFhQl1ZBTKyCeUkU8ooxRB&#10;CgsT6sgolJFPKCOfUEYpghQWJtSRUSgjn1BGPqGMUgQpLEyoI6NQRj6hjHxCGaUIUliYUEdGoYx8&#10;Qhn5hDJKEaSwMKGOjEIZ+YQy8glllCJIYWFCHRmFMvIJZeQTyihFkMLChDoyCmXkE8rIJ5RRiiCF&#10;hQl1ZBTKyCeUkU8ooxRBCgsT6sgolJFPKCOfUEYpghQWJtSRUSgjn1BGPqGMUgQpLEyoI6NQli+f&#10;S470mhvbX+ZwfD2fWv18zjmHo3AU8vmVLe+6rT16lKJxjgecUEdGoSxfPhsP95hvWTKLw+FwOMKH&#10;UoSLeMAJdWQUyvLls+HQDvsX7mfbXzH3RVo5HF/O1ze+k3PO4SgchXw+vjfstvboUYrGOR5wQh0Z&#10;hbJ8+VzQt9WWoj/YGHQTYOyxP6HsessnpWicY2FCHRmFsnz5fP7AFluK/rjjdTcBxh77E8ooRZDC&#10;woQ6Mgpl+fI5d98mW4rKNr3pJsDYY39CGaUIUliYUEdGoSxfPh/fu9GWor/ofNtNgLHH/oQyShGk&#10;sDChjoxCWb58PtTbbkvRV7sWuwkw9tifUEYpghQWJtSRUSjLl8//3r3WlqKKrUvcBBh77E8ooxRB&#10;CgsT6sgolOXL57/3rLGl6K5tzW4CjD32J5RRiiCFhQl1ZBTK8uXzn3eusqWockeLmwBjj/0JZZQi&#10;SGFhQh0ZhbJ8+fyH7StsKbo3stpNgLHH/oQyShGksDChjoxCWb58fm3bMluK7u8JuQkw9tifUEYp&#10;ghQWJtSRUSjLl8+/7W6ypeh/dq91E2DssT+hjFIEKSxMqCOjUJYvn1/Z8q4tRY/saXcTYOyxP6GM&#10;UgQpLEyoI6NQli+ft3U22lL0ZDTsJsDYY39CGaUIUliYUEdGoSxfPv900yJbip7Zt9lNgLHH/oQy&#10;ShGksDChjoxCWb58Tgk32FL04oEuNwHGHvsTyihFkMLChDoyCmX58nnzhldtKXrl4DY3AcYe+xPK&#10;KEWQwsKEOjIKZfny+Zn2l20peuPQTjcBxh77E8ooRZDCwoQ6Mgpl+fI5eV29LUXvHN7lJsDYY39C&#10;GaUIUliYUEdGoSxfPj/R9qItRcv697gJMPbYn1BGKYIUFibUkVEoy5fPQOg5W4pWHdvnJsDYY39C&#10;GaUIUliYUEdGoSxfPn+hdZ4tReuO97kJMPbYn1BGKYIUFibUkVEoy5fPn14115aiTSdibgKMPfYn&#10;lFGKIIWFCXVkFMry5fNDLXNsKdo60O8mwNhjf0IZpQhSWJhQR0ahLF8+f3DF47YU7Tp93E2Ascf+&#10;hDJKEaSwMKGOjEJZvnx+d3ONLUX7EifcBBh77E8ooxRBCgsT6sgolOXK5/kLF8y3L33YlqLDZ0+5&#10;KTD22J9QRimCFBYm1JFRKMuVz1Pnz9lC5J344Bk3BcYe+xPKKEWQwsKEOjIKZbnyeexc4mIpOnN+&#10;0E2Bscf+hDJKEaSwMKGOjEJZrnwePDNgC9F3LHvETQB/sD+hjFIEKSxMqCOjUJYrn3sTcVuKvm/5&#10;bDcB/MH+hDJKEaSwMKGOjEJZrnzuPHXUlqIfXvGEmwD+YH9CGaUIUliYUEdGoSxXPrtOHrGl6CdW&#10;1roJ4A/2J5RRiiCFhQl1ZBTKcuVzY/yQLUU/u/ppNwH8wf6EMkoRpLAwoY6MQlmufLYdP2BL0Udb&#10;n3UTwB/sTyijFEEKCxPqyCiU5cpny9GoLUW/GnreTQB/sD+hjFIEKSxMqCOjUJYrn01Hem0p+uTa&#10;+W4C+IP9CWWUonEoPCtgAgHvVJhgnxteUswEpyfvPz2Y/JE2FibUkVEoy5XPxsM9thR9ev0CNwH8&#10;wf6EMkrROBNrqBgqN31BU3HZYhQ21bZAUYqAYiCjUJYrn68d2mFL0e+2L3QTwB/sTyijFI0rXsEZ&#10;XoJsSZoVdrfyG1amhLEwoY6MQlmufC7o22pL0R9uDLoJ4A/2J5RRisaT9moTCFQnq1GGXLMcKEVA&#10;cZBRKMuVz+f2b7Gl6I87XncTwB/sTyijFI0jOYtNQS+hoxQBxUJGoSxXPufu22RL0Z9tftNNAH+w&#10;P6GMUjSOXOtS5IWBw+FwONfXub9jmS1Ff9K2MOfXORwOh6NzimXilSL78jmeKQLGChmFslz5fKh3&#10;vS1F07oWuwngD/YnlF1v+eQ9RXlQioDiIKNQliuf/7WrzZaiiq1L3ATwB/sTyihF48rIq8/Zzyzi&#10;6nPAmCGjUJYrn/f1tNpSNGNbs5sA/mB/QhmlaJyx5SZdggp8P5HHlidKETBqZBTKcuXzn3eusqWo&#10;ckeLmwD+YH9CGaVoHLIFx34ga3Yhipng9Ozyk/HhrTl/jhYWJtSRUSjLlc9vbF9hS9G/Rla7CeAP&#10;9ieUUYoghYUJdWQUynLl82vbUlef+89dITcB/MH+hDJKEaSwMKGOjEJZrnz+TXeTLUUP7l7nJoA/&#10;2J9QRimCFBYm1JFRKMuVz69sedeWokf3bHATwB/sTyijFEEKCxPqyCiU5crnn29utKXoyWiHmwD+&#10;YH9CGaUIUliYUEdGoSxXPv900yJbiubt63QTwB/sTyijFEEKCxPqyCiU5crn58MNthS9eKDLTQB/&#10;sD+hjFIEKSxMqCOjUJYrnzdveNWWooUHt7kJ4A/2J5RRiiCFhQl1ZBTKcuXzM+0v21L0RmynmwD+&#10;YH9CGaUIUliYUEdGoSxXPj+1rt6WoncP73ITwB/sTyijFEEKCxPqyCiU5crnJ9pesKWouX+PmwD+&#10;YH9CGaUIUliYUEdGoSxXPn95TZ0tRauP7XMTwB/sTyijFEEKCxPqyCiU5crnL7Q+Y0vR+nifmwD+&#10;YH9CGaUIUliYUEdGoSxXPn9q1VO2FG06EXMTwB/sTyijFEEKCxPqyCiU5crnh1rm2FK0baDfTQB/&#10;sD+hjFIEKSxMqCOjUJYrnx9c/rgtRbtOH3cTwB/sTyijFEEKCxPqyCiU5crndzfX2FK0P3HSTQB/&#10;sD+hjFIEKSxMqCOjUJadz8ELF8z7lz5sS9Hhs6fdFPAH+xPKKEWQwsKEOjIKZdn5PHX+nC1E3jkx&#10;eNZNAX+wP6GMUgQpLEyoI6NQlp3Po+cSthB9a/KcvXDeTQF/sD+hjFIEKSxMqCOjUJadz4NnBmwp&#10;+s5lj7gJ4B/2J5RRiiCFhQl1ZBTKsvO553TclqLvWz7bTQD/sD+hjFIEKSxMqCOjUJadz52njtpS&#10;9CMrnnATwD/sTyijFEEKCxPqyCiUZedzy8nDthT9xMpaNwH8w/6EMkoRpLAwoY6MQll2PjfGD9pS&#10;9HOrn3YTwD/sTyijFEEKCxPqyCiUZeczdHy/LUUfXfOsmwD+YX9CGaUIUliYUEdGoSw7nyuO7rWl&#10;6NdCz7sJ4B/2J5RRiiCFhQl1ZBTKsvPZdKTXlqJJa+e7CeAf9ieUUYoghYUJdWQUyrLz+Vasx5ai&#10;316/wE0A/7A/oYxSBCksTKgjo1CWnc/XDu2wpeimDQvdBPAP+xPKKEWQwsKEOjIKZdn5fKlvqy1F&#10;f7jxNTcB/MP+hDJKEaSwMKGOjEJZdj6f27/FlqIvdLzhJoB/2J9QRimCFBYm1JFRKMvO51PRTbYU&#10;/dnmt9wE8A/7E8ooRZDCwoQ6Mgpl2fl8bO9GW4r+svMdNwH8w/6EMkoRpLAwoY6MQll2Pmf1rrel&#10;aFrXYjcB/MP+hDJKEaSwMKGOjEJZdj4f2NVmS9HfbV3iJoB/2J9QRimCFBYm1JFRKMvO5309rbYU&#10;fX17s5sA/mF/QhmlCFJYmFBHRqEsO5/37FxpS9E/7WhxE8A/7E8ooxRBCgsT6sgolGXn8xvbl9tS&#10;NDOy2k0A/7A/oYxSBCksTKgjo1CWnc87ty61peg/d4XcBPAP+xPKKEWQwsKEOjIKZdn5/Jvu92wp&#10;qt69zk0A/7A/oYxSBCksTKgjo1CWnc8vb3nXlqJH92xwE8A/7E8ooxRBCgsT6sgolGXn8883N9pS&#10;NCfa4SaAf9ifUEYpghQWJtSRUSjLzucXNy2ypWje/k43AfzD/oQyShGksDChjoxCWXY+Px9usKVo&#10;/oFuNwH8w/6EMkoRpLAwoY6MQll2Pn9/w6u2FL16cLubAP5hf0IZpQhSWJhQR0ahLDufv7P+ZVuK&#10;FsUibgL4h/0JZZQiSGFhQh0ZhbLsfH5qXb0tRYuP7HYTwD/sTyijFEEKCxPqyCiUZefz19tesKWo&#10;uX+PmwD+YX9CGaUIUliYUEdGoSw7n7+8ps6WotZj+9wE8A/7E8ooRZDCwoQ6Mgpl2fn8SOszthSt&#10;j/e5CeAf9ieUUYoghYUJdWQUyrLz+VOrnrKlaPOJmJsA/mF/QhmlCFJYmFBHRqEsO58/1vKkLUXb&#10;BvrdBPAP+xPKKEWQwsKEOjIKZdn5/ODyx2wp2n36uJsA/mF/QhmlCFJYmFBHRqEsO58faH7UlqID&#10;Z066CeAf9ieUUYoghYUJdWQUyjLzOXjhgvm2pQ/bUnTk7Gk3BfzD/oQyShGksDChjoxCWWY+BwbP&#10;2ULknZODZ90U8A/7E8ooRZDCwoQ6Mgplmfk8ei5hC9H7ljxkzl4476aAf9ifUEYpghQWJtSRUSjL&#10;zGffmQFbir5z2aNuAviL/QlllCJIYWFCHRmFssx87jkdt6Xo+5c/5iaAv9ifUEYpghQWJtSRUSjL&#10;zOeOU0dtKfqRlifdBPAX+xPKKEWQwsKEOjIKZZn53HLysC1FP7nyKTcB/MX+hDJKEaSwMKGOjEJZ&#10;Zj43xA/aUvTzq592E8Bf7E8ooxRBCgsT6sgolGXmc82x/bYU/dKaZ90E8Bf7E8ooRZDCwoQ6Mgpl&#10;mflccXSvLUUfb3veTQB/sT+hjFIEKSxMqCOjUJaZz/eO7LalaNLa+W4C+Iv9CWWUIkhhYUIdGYWy&#10;zHy+FYvYUnTD+gVuAviL/QlllCJIYWFCHRmFssx8Bg9tt6Xopg0L3QTwF/sTyihFkMLChDoyCmWZ&#10;+Xypb6stRZ/b+JqbAP5if0IZpQhSWJhQR0ahLDOfdfu32FL0hY433ATwF/sTyihFkMLChDoyCmWZ&#10;+XwqusmWoqmb33ITwF/sTyijFEEKCxPqyCiUZeZz9t6NthTdvuUdNwH8xf6EMkoRpLAwoY6MQllm&#10;Pv+3d70tRX/d9Z6bAP5if0IZpQhSWJhQR0ahLDOfD+xqs6Xo77cudRPAX+xPKKMUQQoLE+rIKJRl&#10;5vPfIq22FH19+3I3AfzF/oQyShGksDChjoxCWWY+79m50paib+5Y6SaAv9ifUEYpghQWJtSRUSjL&#10;zOfd25fbUjQzstpNAH+xP6GMUgQpLEyoI6NQlpnPO7cutaWoalfITQB/sT+hjFIEKSxMqCOjUJaZ&#10;zzu637OlqLp3nZsA/mJ/QhmlCFJYmFBHRqEsM59f3vKOLUU1eza4CeAv9ieUUYoghYUJdWQUyjLz&#10;+aXNb9lSVBvtcBPAX+xPKKMUQQoLE+rIKJRl5vOLHW/YUvTs/k43AfzF/oQyShGksDChjoxCWWY+&#10;/yjcYEtRfV+3mwD+Yn9CGaUIUliYUEdGoSwzn7+34VVbil49uN1NAH+xP6GMUgQpLEyoI6NQlpnP&#10;31n/si1Fb8YibgL4i/0JZZQiSGFhQh0ZhbLMfP7munpbihYf2e0mgL/Yn1BGKYIUFibUkVEoy8zn&#10;r7e9YEvR8v69bgL4i/0JZZQiSGFhQh0ZhbLMfH5sTZ0tRa3H9rsJ4C/2J5RRiiCFhQl1ZBTKMvP5&#10;kdXP2FLUHj/oJoC/2J9QRimCFBYm1JFRKMvM54dXPWVLUefJw24C+Iv9CWWUIkhhYUIdGYWyzHz+&#10;WMuTthRtH+h3E8Bf7E8ooxRBCgsT6sgolGXm8weWP2ZLUe/p424C+Iv9CWWUIkhhYUIdGYWyzHx+&#10;17JHbSk6cOakmwD+Yn9CGaUIUliYUEdGoSydz3MXzptvW/qQLUX9Z0/bGeA39ieUUYoghYUJdWQU&#10;ytL5HBg8awuRd04mfwwoYH9CGaUIUliYUEdGoSydz/5zCVuI3rf0IfusEaCA/QlllCJIYWFCHRmF&#10;snQ++84M2FLkva8IUMH+hDJKEaSwMKGOjEJZOp+9p+O2FHlXoANUsD+hjFIEKSxMqCOjUJbO546B&#10;o7YU/WjLk/Y2oID9CWWUIkhhYUIdGYWydD47Tx62pejDq56ytwEF7E8ooxRBCgsT6sgolKXz2R4/&#10;aEvRz69+xt4GFLA/oYxSJCg8K2ACAe9UmGCfG17CZe/fFzQV9uvuzAq7L+hhYUIdGYWydD7XHNtv&#10;S9HH1tTZ24AC9ieUUYrExBoqTGB60MS8G7bMXLoYFXL/8Kxqo1uDhmNhQh0ZhbJ0Ppcf3WtL0cfb&#10;XrC3AQXsTyijFEkJm+qsUmNLT95ndgq4f7IoVTfYyjQusDChjoxCWTqf7x3ZbUvRb66tt7cBBexP&#10;KKMUKWmvNoFA1rM6uWZpBdx/6KV1AVPd7obCWJhQR0ahLJ3PN2MRW4puWL/A3gYUsD+hjFIkZNhL&#10;4dIu8RK6K7q/LUva7yfysDChjoxCWTqfwYPbbSn6vQ0L7W1AAfsTyihFQq5pKbK8l9vlf8bICwOH&#10;w+Fwxv+Z3bnKlqLfXVOf8+scDofD0TzFcv2VIvsMzxWUokvc32N/DlefA64aGYWydD7r9nfaUvQn&#10;HW/Y24AC9ieUXW/55D1Fl7q/x/s6pQi4amQUytL5rI122FL0pc1v2duAAvYnlFGKpIy8mpy9UMIV&#10;XH3u0vdPPVOkfMEFFibUkVEoS+dz9p4NthTdvuUdextQwP6EMkqRmGEvb7vk+4NSruj+3tezX24n&#10;hoUJdWQUytL5/N/e9bYU3dH1nr0NKGB/QhmlSNDQZbSzC07qQgnZzwTlvb8tSemvJY94IfKwMKGO&#10;jEJZOp9Vu9psKfr7rUvtbUAB+xPKKEWQwsKEOjIKZel8/luk1Zaiu7cvt7cBBexPKKMUQQoLE+rI&#10;KJSl8/nNnSttKfL+P6CC/QlllCJIYWFCHRmFsnQ+vWeIvFLkPWMEqGB/QhmlCFJYmFBHRqEsnU/v&#10;vUReKXpgV5u9DShgf0IZpQhSWJhQR0ahLJ1P76pzXinyrkIHqGB/QhmlCFJYmFBHRqEsnU/v84m8&#10;UjR770Z7G1DA/oQyShGksDChjoxCWTqfX9r8li1FtdEOextQwP6EMkoRpLAwoY6MQlk6n3/S8YYt&#10;RXX7O+1tQAH7E8ooRZDCwoQ6Mgpl6Xx+LvyaLUX1fd32NqCA/QlllCJIYWFCHRmFsnQ+f2/DQluK&#10;gge329uAAvYnlFGKIIWFCXVkFMrS+bxh/QJbit6MRextQAH7E8ooRZDCwoQ6Mgpl6Xz+5tr5thS9&#10;d2S3vQ0oYH9CGaUIUliYUEdGoSydz4+3vWBL0Yqje+1tQAH7E8ooRZDCwoQ6Mgpl6Xx+bE2dLUVr&#10;ju23twEF7E8ooxRBCgsT6sgolKXz+fOrn7GlaEP8oL0NKGB/QhmlCFJYmFBHRqEsnc8Pr3rKlqLO&#10;k4ftbUAB+xPKKEWQwsKEOjIKZel8/mjLk7YU7Rg4am8DCtifUEYpghQWJtSRUShL5/P7lz9mS1Hv&#10;6bi9DShgf0IZpQhSWJhQR0ahLJ3P71r2qC1FfWcG7G1AAfsTyihFkMLChDoyCmVePs9dOG/et/Qh&#10;W4r6zyXcVwD/sT+hjFIEKSxMqCOjUObl8+TgWVuIvDMweM59BfAf+xPKKEWQwsKEOjIKZV4++8+e&#10;toXo25Y+ZAYvnHdfAfzH/oQyShGksDChjoxCmZfPA2dO2lL0geZH3RTQwP6EMkoRpLAwoY6MQpmX&#10;z97Tx20p+oHlj7kpoIH9CWWUIkhhYUIdGYUyL5/bB/ptKfqxlifdFNDA/oQyShGksDChjoxCmZfP&#10;zScP21L04VVPuSmggf0JZZQiSGFhQh0ZhTIvn+3xg7YUfWT1M24KaGB/QhmlCFJYmFBHRqHMy2fr&#10;sf22FH1sTZ2bAhrYn1BGKYIUFibUkVEo8/K5vH+vLUW/3vaCmwIa2J9QRimCFBYm1JFRKPPyufjI&#10;bluKPrWu3k0BDexPKKMUQQoLE+rIKJR5+XwzFrGl6HfWv+ymgAb2J5RRiiCFhQl1ZBTKvHy+enC7&#10;LUW/v+FVNwU0sD+hjFIEKSxMqCOjUObls76v25aiPwo3uCmggf0JZZQiSGFhQh0ZhTIvn8/u77Sl&#10;6Isdi9wU0MD+hDJKEaSwMKGOjEKZl8/aaIctRV/a/JabAhrYn1BGKYIUFibUkVEo8/JZs2eDLUVf&#10;3vKOmwIa2J9QRimCFBYm1JFRKPPyWd27zpaiO7rfc1NAA/sTyihFkMLChDoyCmVePqt2hWwpunPr&#10;UjcFNLA/oYxSBCksTKgjo1Dm5XNmZLUtRd/YvtxNAQ3sTyijFEEKCxPqyCiUefn85o6VthTds3Ol&#10;mwIa2J9QRimCFBYm1JFRKPPy+fXty20puq+n1U0BDexPKKMUQQoLE+rIKJR5+fz7rUttKXpgV5ub&#10;AhrYn1BGKYIUFibUkVEo8/L5113v2VI0q3e9mwIa2J9QRimCFBYm1JFRKPPyefuWd2wpmr13o5sC&#10;GtifUEYpugLxnhZTd880Uza1zoRNwnQtqjO1C0ImNujugFFjYUIdGYUyL59TN79lS9FT0U1uCmhg&#10;f0IZpahAifZqUxoImIA91clS5MQaTeWtM03TPncbo8LChDoyCmVePr/Q8YYtRXX7t7gpoIH9CWWU&#10;ooJETf1tAVM6K2RiiZCpzixFSeFZyaJ0d6OJu9u4eixMqCOjUObl83MbX7Ol6KW+rW4KaGB/Qhml&#10;qCDhZBGqMi2J9I+Hl6LQg1nPHuGqsTChjoxCmZfPmzYstKUoeGiHmwIa2J9QRikqSMwEp88wjf3e&#10;j7NK0UCLqZqULEW31ZuoG+HqsTChjoxCmZfPG9YvsKXorVjETQEN7E8ooxQVyHtP0bR7G00k/fK5&#10;wYSJ9TSa6ltLTCBQYioX8+K5YmBhQh0ZhTIvn5PWzrelqOnIbjcFNLA/oYxSdAVibbVm2g3piy24&#10;c0O5qWrkOaJiYWFCHRmFMi+fH2973paiFUf3uimggf0JZZSiq5Doj5u4Owkux11ULEyoI6NQ5uXz&#10;l9Y8a0tR6Nh+NwU0sD+hjFI0Wgl79QUUCQsT6sgolHn5/PnVT9tStCF+0E0BDexPKKMUFSRuIm0h&#10;E2pNnrZI6tLbg1HTePdk+xK6Ej6nqGhYmFBHRqHMy+dPrnzKlqItJw+7KaCB/QlllKICeZfd9j6n&#10;KO5eLtc1t9QEplSZlt6Y6ZpfYSbf28TnFBUBCxPqyCiUefn8kZYnbSnaceqomwIa2J9QRikqSJep&#10;vTn9OUVJiZCpmlRu6nvc7cGRH+iKq8PChDoyCmVePr9/+WO2FO05zX+qgxb2J5RRigoSNjWTqk3I&#10;PUsUmV9uSh4ImYvvJupvNDMoRUXBwoQ6MgplXj6/c9mjthT1nRlwU0AD+xPKKEUFSZjw7FJT+kDQ&#10;tCyYaUoDFSZ48T1Eya/NKjWB6UETcxNcPRYm1JFRKIvs3mXet+QhW4qOnuNCQNDC/oQySlGhBmMm&#10;tKDG1MyuM43d6ZckxEx4YW1ylpzPaTF8WtHosTChjoxCWfeuiC1E3jl1/pybAhrYn1BGKYIUFibU&#10;kVEo6+jZYQvR+5c+bAYvXHBTQAP7E8ooRVeiL2yCsyvNtKllpsw7d1WZ+ubIxSvSYfRYmFBHRqFs&#10;XWSbLUUfaK5xE0AH+xPKKEUFSrTXmLJJAfu5RIEbSlOlaGqpmex9TtHttaaL97MWBQsT6sgolLVG&#10;um0p+uDyx90E0MH+hDJKUUGipv62ZBmaVG5q27MucToYMy0PlJpbZoWHrkaHq8bChDoyCmXLd26x&#10;pejHWp50E0AH+xPKKEUFCZvqQMBUNOS5vlyixVRNquGS3EXAwoQ6Mgpl7+3YbEvRT616yk0AHexP&#10;KKMUFcS77PYt+UuR9+Gtw0pR3ERaI8n/xZViYUIdGYWyt7aHbSn6SOszbgLoYH9CGaWoUINR0/hI&#10;nQnneO9QdGGFKZud8fI5Psz1qrEwoY6MQlnDtg22FP3ymjo3AXSwP6GMUlSQLlN7s7vIQsGHUnQ1&#10;WJhQR0ah7OWt620p+kTbC24C6GB/QhmlqECR+WWm9K7q1Ae1XuZUV5aZEkrRVWFhQh0ZhbIXutfa&#10;UvSpdfVuAuhgf0IZpahQvS2mZZ/78eV47zGiFF0VFibUkVEoe6YrZEvRZ9a/7CaADvYnlFGKRi1h&#10;uhqDfE5RkbAwoY6MQtmTW1ptKfr9Da+6CaCD/QlllKIrkIhHTVdryISyz8IqU1rZxNXmioCFCXVk&#10;FMpqOlfaUvT5cIObADrYn1BGKSpQbFGFKcl5QQV3ptSZiLsvrh4LE+rIKJT97+YVthR9cdMiNwF0&#10;sD+hjFJUkIipn1piKuZ3mVh/l6m7rcLU98RNvN87MRNaEDRdF6/HjdFgYUIdGYWyBzY121L055sb&#10;3QTQwf6EMkpRQcL2wgmhwdSteOMMU74gmrrh6W801fN5nqgYWJhQR0ah7L6OpbYUfXnLu24C6GB/&#10;QhmlqCDeM0UVJpi++lwiZKpuqDIt6YsreB/WOqmGq80VAQsT6sgolP1LuMmWor/pbnITQAf7E8oo&#10;RQW6+J4i994he/uGaaZqdpWZdgPvKSoWFibUkVEo+8eNi20p+tq2ZW4C6GB/QhmlqGAJE2msMzUN&#10;XckfpW53zZthSm8oMTfeXmWCO3hTUTGwMKGOjELZXRvetqXoG9uXuwmgg/0JZZQiSGFhQh0ZhbKK&#10;9rdsKfrnnSvdBNDB/oQySlFRhE3d1DreU1QELEyoI6NQNm39IluK7utpdRNAB/sTyihFOUVN0+wa&#10;U1Poua/clASqKUVFwMKEOjIKZbeve92Wov/a1eYmgA72J5RRinKKm8a7Mz6YtaBDKSoGFibUkVEo&#10;+9La12wpmtW73k0AHexPKKMU5ZForTf1Pe7G5fQFzQxKUVGwMKGOjELZF9e+akvRY3s3ugmgg/0J&#10;ZZSifBJxE7+CC8ol+rn6XDGwMKGOjELZ59tetqXoqX2b3ATQwf6EMkrRlfLKkitAFKHiY2FCHRmF&#10;sltCL9lS9Nz+LW4C6GB/QhmlqFCDUdN0f7mZnPn+of4uE7y/0tS2xexdMHosTKgjo1D22TXzbSla&#10;0LfVTQAd7E8ooxQVqGtuqQlMutGU3zPDlA97/1DMBKeXmIpFFKNiYGFCHRmFsk+3vmBL0WuHdrgJ&#10;oIP9CWWUooKETc2kW0x1m/dyubCpzrqoQnhWwARurjVd7jauHgsT6sgolH1y9XO2FDXGCr1SEDB2&#10;2J9QRikqiFeK0kUouxSlL989vCjh6rAwoY6MQtmvrXrWlqKmI+QUetifUEYpKkjChB4oNbWd3o+H&#10;l6J4W7UpDQRMyQOh5L0wWixMqCOjUPaxlc/YUtRyNOomgA72J5RRigo1kCxDt5ab6oZaMyMww9Q1&#10;B03NPe7CCzfMMI373P0wKixMqCOjUPaRlqdsKQodP+AmgA72J5RRiq7EYMyEFlSZGVPLTJk900zl&#10;vBYTibuvY9RYmFBHRqHsp1bMsaVoY/ygmwA62J9QRikqiqhpmt2U/F+MFgsT6sgolH1o+RO2FG05&#10;edhNAB3sTyijFBVDT70p40ILRcHChDoyCmU/2PyYLUU7Tx11E0AH+xPKKEWjljChB2/h6nNFwsKE&#10;OjIKZd+7rMaWor0JXtcNPexPKKMUXUa8o95U3n6jKQlMNqV31ZrQsM9oTZjI/Irk1wImMKmGUlQE&#10;LEyoI6NQ9h1LH7Gl6OCZATcBdLA/oYxSdCndtfZy24HMM6nKtNi/azIK0ZTkbFhZwtViYUIdGYWq&#10;sxfOm29NFiKvFB07x4dEQA/7E8ooRXklTMv9XuGZaYKdMRPvj5toa40pnxQw5Qu6TNfccluISu6s&#10;NxH+g1zRsDChjoxC1YnBs7YQeefU+XNuCuhgf0IZpSivLlN78y3uA1uHxBtnmMCkEluISh9oMbFB&#10;9wUUBQsT6sgoVB05e9oWovcvfdicv3DBTQEd7E8ooxTlFTbVuS6eEG8ylYHJZsaCiBl6cQKX5C4W&#10;FibUkVGo2p84aUvRdzfXuAmghf0JZZSivPKUolzzRIup4upzRcHChDoyClW7Tx+3peiDKx53E0AL&#10;+xPKKEV5eeVnsimdWmbKhp1SMzl7PmUyl+QuEhYm1JFRqNo20G9L0Yda5rgJoIX9CWWUory8UpRx&#10;1bnLHt1SFGuouPh9Vre7oSgWJtSRUajadCJmS9FPr5rrJoAW9ieUUYry8kpRuanrvvxlTRPddaZc&#10;tRS1V2cUtlTRUy5GLEyoI6NQtT7eZ0vRL7TOcxNAC/sTyihFeYVN3dS6AovOldx3LMVMcHpWCfJK&#10;0vRg8iuaWJhQR0ahavWxfbYUBdY85yaAFvYnlFGKrmd9QVMRqDDBPnfbk2smhIUJdWQUqpr799hS&#10;9Im2F9wE0ML+hDJK0fVs2Evn0i7xErpHbuNwOBzOOD3vPj3dlqLJi/4j59c5HA6HMw5OkVCKMlGK&#10;OBwOZ8KcRc9U2FL0mTfuy/l1DofD4YyDUyTFK0X7WkxdQ1fGB7SOQ7lKkX35nO7FFnhqHerIKFQt&#10;PLjNlqKbN7zqJoAW9ieU8fK5nOKmqTJgAlPqTMRNxiXeUwQUHRmFqvkHum0p+ny4wU0ALexPKKMU&#10;5ZS6HHd9j7tpoqZpdlPyf/NL9Cs+pzTy6nP2M4u4+hxw1cgoVM3b32lL0Z9uWuQmgBb2J5RRinLq&#10;MrU3Z77szCtJ2e/NyXS5r/to2CW4L/F+IhEsTKgjo1D1ZLTDlqLbOhvdBNDC/oQySlEekfnTTMXc&#10;FhNqDSVPnZkRmGHq7I9Hnpa5FaZEtRQl2WeHkmXIO8qFyMPChDoyClWP7tlgS9FXtrzrJoAW9ieU&#10;UYryGYyapvvKkmUnVSYuf3RL0XjCwoQ6MgpVD+5eZ0vR33Y3uQmghf0JZZSiy0nETby/xVQFqkxL&#10;v/fjkSe6pMrcQikqChYm1JFRqPrPXSFbir62bZmbAFrYn1BGKSpI2NRNrbtE6bnc11EoFibUkVGo&#10;+tfIaluK/mH7CjcBtLA/oYxSBCksTKgjo1D1TztabCn6552r3ATQwv6EMkrRlRiMm67GGlN5R5kp&#10;m1pmpt1TY4Ltqhe3Hp9YmFBHRqFqxrZmW4r+vWeNmwBa2J9QRikq1ECXqb295OKFFUpuShajm1K3&#10;J9/daKKD7n4YFRYm1JFRqPq7rUtsKfqv3WvdBNDC/oQySlGBuuaWmsCkclPTGjWJzAI0GDehWaWm&#10;fMGlPtoVhWJhQh0ZhappXYttKXqod72bAFrYn1BGKSqI92Gut5jaTnczW6LFVE2tNxF3E1ePhQl1&#10;ZBSq/qLzbVuKHt+70U0ALexPKKMUFSRsqi91yW2vFHFJ7qJgYUIdGYWqP9v8pi1Fc/dtchNAC/sT&#10;yihFBYmbpso8zxQNxkzLA6UmMD1ouOTC6LEwoY6MQtUfd7xuS9Hz+7e4CaCF/QlllKICJTpqTOmk&#10;MlM5r9GEWkP2NC6oMhX2Ygulpro94e6J0WBhQh0Zhao/3PiaLUUL+ra6CaCF/QlllKIrEO8Ompm3&#10;Dl2Bzp4bppnaNp4jKhYWJtSRUaj63faFthQ1HNrhJoAW9ieUUYquQqIvYsKtIdPVGx9+JTqMGgsT&#10;6sgoVP32+gW2FDUe7nETQAv7E8ooRZDCwoQ6MgpVn1w735aiJUfIKDSxP6GMUgQpLEyoI6NQ9Wuh&#10;520pajnK5+ZBE/sTyihFkMLChDoyClUfXfOsLUVtxw+4CaCF/QlllCJIYWFCHRmFqp9b/bQtReET&#10;h9wE0ML+hDJKEaSwMKGOjELVT6ystaWo6+QRNwG0sD+hjFJUkLCpm1ptQgPuJq4ZFibUkVGo+uEV&#10;T9hSFDl1zE0ALexPKKMUFSRsqgMBU3Jrpalrjpg4l+G+ZliYUEdGoer7ls+2pWhv4oSbAFrYn1BG&#10;KSqIV4pmmqa+mIk015qKKaWmYk6LifS7L6NoWJhQR0ah6juWPWJL0aEzp9wE0ML+hDJK0VWKdzaa&#10;6jtLTemd1SbYHuVDXIuEhQl1ZBSKzpwfNN+aLEReKTp2LuGmgBb2J5RRikYh3h00M6cETMB7ad1N&#10;Faa6IWyi/F00KixMqCOjUHRi8IwtRN45ff6cmwJa2J9QRikqSNxEWiPJ/3W3elpM7R2TU2XIe59R&#10;a8yYwYSJtgdN9R2lZtq8MO87ukosTKgjo1B0+OxpW4jev/Rhc95ccFNAC/sTyihFBfHeU1RqqhYE&#10;TU1lmSm5WIZyvWwuYVruDZjy+RF3G1eChQl1ZBSK9idO2lL0gWWPugmgh/0JZZSigqSuPjf0zNCl&#10;3kMUM8HpyftOqkn+LFwpFibUkVEo2nX6uC1FP9A8200APexPKKMUFcQrRSWmYn5XAS+Li5r625Ll&#10;6c7GZD3ClWJhQh0ZhaKtA/22FP3o8sfdBNDD/oQySlFBvPcUdZlYzkKUMPH0m40waixMqCOjULTp&#10;RMyWop9c8aSbAHrYn1BGKSqI90xRdf6Xw/UGTe2iqLuB0WBhQh0ZhaJ1x/tsKfrZFbVuAuhhf0IZ&#10;paggly5FiZ56U8F7iIqChQl1ZBSKVh/bZ0vR/2t52k0APexPKKMU5ZUw0eY6U3lb6tLblz3Tg7yH&#10;qAhYmFBHRqFoWf8eW4p+ZeU8NwH0sD+hjFJ0WQkTmV9hSgIzTF1ryIRynnzvN8KVYmFCHRmFoncP&#10;77KlqGRVnZsAetifUEYpKkjChOfU8/K4McDChDoyCkVvxHbaUvSp1c+7CaCH/QlllKKiiJqm2U3J&#10;/8VosTChjoxC0cKD22wp+p3WF90E0MP+hDJKUR6x7pAJdaffJeRdkjv7JXMZp6HKlF7q6nQoGAsT&#10;6sgoFL14oMuWot9bU+8mgB72J5RRinIKm5pJARO4eEW5mAlOz7qwwohDKSoGFibUkVEoembfZluK&#10;Phd62U0APexPKKMU5ZHoDZtwb8LdMibeONNULYmaeH98xIk280xRsbAwoY6MQtGT0bAtRV9oW+gm&#10;gB72J5RRigqViJpon/vxCLynqFhYmFBHRqHokT0bbCkqWxt0E0AP+xPKKEVFkugfelYJV4+FCXVk&#10;FIoe3L3OlqLydQ1uAuhhf0IZpagYBlrMTF4+VxQsTKgjo1B0f0/IlqK/Wv+GmwB62J9QRinKyV1o&#10;IecFFfIdSlExsDChjoxC0b9GVttS9Lftb7oJoIf9CWWUojy65pSaG++sMjWzay57qu680ZRQioqC&#10;hQl1ZBSKKne02FL0tQ1vuwmgh/0JZZSifHpaTEveCytkGQyb2ql1lKIiYGFCHRmFohnbmm0punvj&#10;u24C6GF/QhmlCFJYmFBHRqGoYusSW4q+GX7PTQA97E8ooxQVRdjU8UxRUbAwoY6MQtG0rsW2FM3s&#10;WOImgB72J5RRinJKmK6GGlPT0JX8kcf7HKKR7yW6eO4r5z1FRcLChDoyCkV/0fm2LUX/uWmZmwB6&#10;2J9QRinKKWLqpgRMYEpd8keeuGmqzL7aXPahFBUDCxPqyCgUlW1605ai/9m83E0APexPKKMU5ZOI&#10;m3jG57EmWmtNXbe7ka233lRQioqChQl1ZBSK/rjjdVuKHu5scRNAD/sTyihFhRpMlqS4+/EIcRNp&#10;jST/F6PFwoQ6MgpFf7AxaEvR41tWuwmgh/0JZZSiKzWYMPH+ZEHyTsYzSSgOFibUkVEo+t32V2wp&#10;mrtljZsAetifUEYpKljCdM2rMDdOynwfUYkpq6w3YZ4iKhoWJtSRUSj69PqXbCl6rqvNTQA97E8o&#10;oxQVKDK/3BahklsrTV1jyIRak6c5aGoqy0zJlGoTHnB3xKiwMKGOjELRJ9fOt6WovnudmwB62J9Q&#10;RikqSJepvTlgAtODJjroRhmiDRWmdE6Xu4XRYGFCHRmFol8NPW9L0atb290E0MP+hDJKUUFSpahy&#10;cZ7XyQ2GTPXNtcl7YbRYmFBHRqHoo63P2lK0aNtGNwH0sD+hjFJUoNiiClM+P/WpRSP0N5oZXJK7&#10;KFiYUEdGoehnVz9tS9G72ze5CaCH/QlllKKcvEtsu/cNXTxNpvauSlPbnD0PmeD9t5hAZROX5C4C&#10;FibUkVEo+r8ra20pWrqj000APexPKKMU5RQ19bdlXmXucqfEVLVyfe5iYGFCHRmFoh9e8YQtRSt3&#10;8kJu6GJ/QhmlKI9440xTtSQ69JlElzwUomJhYUIdGYWi722ebUtRW2SrmwB62J9QRinKJxE10T73&#10;40tKmFhvzP0Yo8XChDoyCkXfsewRW4o29mx3E0AP+xPKKEXF0F1nqhqi7gZGg4UJdWQUas6cH7SF&#10;yDtbdu10U0AP+xPKKEWF2tdkqu4oNZNzvqcoeSbVcPW5ImBhQh0ZhZr44JmLpWj77l1uCuhhf0IZ&#10;paggcdNUGTAlt1aa6tkzTfmkMlP5SI2pme2dajPjzkpT18ZL6IqBhQl1ZBRqDp89ZQvR/1n6iNlN&#10;PiGM/QlllKKChE11YIZp7E/d6ppTOvxqc531pq6Diy0UAwsT6sgo1OxLnLCl6Huaa8gnpJFPKKMU&#10;FSRsaiZVm9Cgu9lbb8qnB83F54YGQ6b6tnrDu4pGj4UJdWQUanpOHbOl6IdWPE4+IY18QhmlqCAJ&#10;E3qgxJTeVW1qGrqStxKm5f7Jpnx2yET7oyY0u9yUBKp5T1ERsDChjoxCzdaBfluKfnzlHPIJaeQT&#10;yihFhRoIm5pbS0xgSp2JuNvVU9IXWigxZfP4wLxiYGFCHRmFmo4TMVuKfmbVXPIJaeQTyihFozGY&#10;MNHOsInEeD9RsbAwoY6MQs264322FP1i6zzyCWnkE8ooRZDCwoQ6Mgo1q47ts6XoV0LPkU9II59Q&#10;Rim6ArG2OlN5+42mxH02UclN5aZqQdjE0hdgwKixMKGOjELNsv49thT9xtoXySekkU8ooxQVKL5k&#10;ZuqDWyfdaCrud59R9GClKb+pxJTcGTRRilFRsDChjoxCzTuHd9lS9FvrXiKfkEY+oYxSVJCIqZ+a&#10;LERTqk0o7kZpg3ETmlVqyhdwQe5iYGFCHRmFmjcO7bSl6LPtr5BPSCOfUEYpKoj3OUUBU9Fw8ZOJ&#10;hku0mKqp9amr0mFUWJhQR0ah5pWD22wpumVjkHxCGvmEMkpRgbrmll66FPE5RUXBwoQ6Mgo1Lxzo&#10;sqWoNPw6+YQ08glllKI8Ev1xE888sbCpv7fWhPqy5snT9Vy5CUwPmjyVCVeAhQl1ZBRqntm32Zai&#10;Wze9ST4hjXxCGaUopy5Te3P6g1kLOzMas99shKvBwoQ6Mgo1T0TDthSVd75NPiGNfEIZpSiP6IJp&#10;pnx2owm1hgo4XVyWu0hYmFBHRqHmkT3tthT9Vddi8glp5BPKKEX59IdNeJ/7McYMCxPqyCjU/M/u&#10;tbYUTe9uIp+QRj6hjFJ0heI9IROcl/qcorqGkIn0uy+gKFiYUEdGoeb+njW2FN21bRn5hDTyCWWU&#10;okINxkzLg2WmZMT7iSabafO6TMLdDaPDwoQ6Mgo190ZW21L0jztWkE9II59QRikqUKyhIlWA5jSa&#10;rt64iXstKJH8/71hU3vnZFO5mAstFAMLE+rIKNRU7mixpejenavIJ6SRTyijFBUkYuqnlpiq5jzF&#10;p7/RzOCS3EXBwoQ6Mgo1d21rtqXoP3rWkE9II59QRikqSNhUB6pNKN8V5gZD9ut8eOvosTChjoxC&#10;TUX3EluKvAsukE8oI59QRikqSMwEp5eb+jx/VtGFFaZkar2JuNu4eixMqCOjUPPVrsW2FD28p518&#10;Qhr5hDJKUYHiiyvN5Ftnmvr2qIn3x+2Jdjaaukrv4gslpmIRL54rBhYm1JFRqPE+tNUrRU/sDZNP&#10;SCOfUEYpKljCRBpmmrJJXH3uWmJhQh0ZhZqyTW/aUvT0vs3kE9LIJ5RRiq5UImq6moOmbnaNqW8M&#10;8zlFRcbChDoyCjWlHa/bUvTCgS7yCWnkE8ooRQWKNteZuuaou4VrhYUJdWQUav5gY9CWolcObiOf&#10;kEY+oYxSVBDv6nMBU3Jvk+HTiK4tFibUkVGo+Wz7K7YUvX5oJ/mENPIJZZSigiRMeHa5qe10N0cI&#10;m7qpdVySuwhYmFBHRqHm0+tesqXoncO7yCekkU8ooxQVKNEfNaEFdaaxM3bx6nP29EVMaG6FKeFz&#10;ioqChQl1ZBRqfmPti7YULe3fQz4hjXxCGaWoIFFTf1v2VeeyD6WoGFiYUEdGoeZXQ8/ZUrTq6D7y&#10;CWnkE8ooRQWKN840VY0RE8t8lsidaHOVKaUUFQULE+rIKNT8v9Z5thStPX6AfEIa+YQySlGhElET&#10;7XM/HiFqmmY3Jf8Xo8XChDoyCjU/s3quLUUdJw6RT0gjn1BGKSrEQNxEe6MmHucjWq81FibUkVGo&#10;+b8ra20p6h44Qj4hjXxCGaXokhKma265Kbn4vqESU3Zfk4kOui+j6FiYUEdGoeaHVjxhS1HPqWPk&#10;E9LIJ5RRii4hvrgyVYgm3WjKppaZ0htS5ah8AS+Uu1ZYmFBHRqHme5tn21K0L3GCfEIa+YQySlFe&#10;cdNUGTC3VDYOPTM0GDehWaUmMLXeRNwIxcXChDoyCjX/Z9kjthTFzp4in5BGPqGMUpRX2NRMqjDB&#10;7IsrxJtMZY4rzSX6eb9RMbAwoY6MQkni/KAtRN6JnztDPiGNfEIZpSivsKnOeZnt5PzmWtPlbqXk&#10;uy+uFAsT6sgolHhFKF2KvIJEPqGMfEIZpSgvr+jMMMHerM8l2lFvKu4Kmkj6dl/EhBdWmVsoRUXB&#10;woQ6Mgol3kvmvELkvYTOQz6hjHxCGaUoL68Upa86V8gpXikKz0r/mjlevpfDZe/fFzQVmd/rLN36&#10;xsKEOjIKJdHECVuKvIsteMgnlJFPKKMU5eWVohJTfl+dCTaHTKg1z2kOmrr7vMt2F6cUxRoqTGB6&#10;0MS8G7bMXLoYFXL/8Kzx8ywWCxPqyCiUeJfh9kqRd1luD/mEMvIJZZSivFLvEwoV8plEg6EivafI&#10;+2cOLzW29OR9ZqeA+yeLUnWDrUzjAgsT6sgolHgf2OqVIu8DXD3kE8rIJ5RRii7hSq4oV5Srz7VX&#10;mxEvw8s1Syvg/kMvrQuY6nY3FMbChDoyCiUdJw7ZUvSzq5+2t8knlJFPKKMUCRn2Uri0S7yE7oru&#10;b8vSpd9P5IWBw+FwOOPnLNoWtqXo51qeyvl1DofD4YyvUyyapcgWlaFnbHId71mca1qKrNTFI5Sf&#10;MSpmGIBrgYxCyaqjUVuKfjX0nL1NPqGMfELZ9ZbP6++ZIvsMzxWUokvc32N/DlefA64aGYWSpf17&#10;bCn6jbUv2tvkE8rIJ5RRipQU8B6hYa70/h7v65Qi4KqRUSh55/AuW4o+ve4le5t8Qhn5hDJKkZSR&#10;V5OzF0q4gqvPXfr+qWeKePkccPXIKJS8fminLUWfbX/F3iafUEY+oYxSJGbYy9su+f6glCu6v/f1&#10;7JfbiWFhQh0ZhZKXD26zpegPNgbtbfIJZeQTyihFgoYuo51dcFIXSsh+Jijv/W1JSn8tecQLkYeF&#10;CXVkFEpeONBlS1Fpx+v2NvmEMvIJZZQiSGFhQh0ZhZKn9222pahs05v2NvmEMvIJZZQiSGFhQh0Z&#10;hZIn9qY+p+gvOt+2t8knlJFPKKMUQQoLE+rIKJQ8vKfdlqKvdi22t8knlJFPKKMUQQoLE+rIKJT8&#10;z+61thRVdC+xt8knlJFPKKMUQQoLE+rIKJT8R88aW4ru2tZsb5NPKCOfUEYpghQWJtSRUSi5d+cq&#10;W4oqd7TY2+QTysgnlFGKIIWFCXVkFEr+cccKW4rujay2t8knlJFPKKMUQQoLE+rIKJTctW2ZLUX3&#10;96yxt8knlJFPKKMUQQoLE+rIKJRM726ypci74IKHfEIZ+YQyShGksDChjoxCyV91Lbal6JE97fY2&#10;+YQy8glllCJIYWFCHRmFkvLOt20peiIatrfJJ5SRTyijFEEKCxPqyCiU3LrpTVuKntm32d4mn1BG&#10;PqGMUgQpLEyoI6NQUhp+3ZaiFw902dvkE8rIJ5RRiiCFhQl1ZBRKbtkYtKXolYPb7G3yCWXkE8oo&#10;RZDCwoQ6Mgoln21/xZaiNw7ttLfJJ5SRTyijFEEKCxPqyCiU/Na6l2wpeufwLnubfEIZ+YQyShGk&#10;sDChjoxCyW+sfdGWomX9e+xt8gll5BPKKEWQwsKEOjIKJb8Ses6WolXH9tnb5BPKyCeUUYoghYUJ&#10;dWQUSn6xdZ4tReuO99nb5BPKyCeUUYoghYUJdWQUSn5m1VxbijpOxOxt8gll5BPKKEWQwsKEOjIK&#10;JT++co4tRVsH+u1t8gll5BPKKEWQwsKEOjIKJT+04nFbinadOm5vk08oI59QRimCFBYm1JFRKPme&#10;5hpbivYlTtjb5BPKyCeUUYoghYUJdWQUKi4kz/9Z+ogtRYfPnrIz8gll5BPKKEWQwsKEOjIKFYnz&#10;g7YQeSc+eMbOyCeUkU8ooxRBCgsT6sgoVBw/d+ZiKTqTLEge8gll5BPKKEWQwsKEOjIKFYfOnrKF&#10;6DuWPeIm5BPayCeUUYoghYUJdWQUKqKJE7YUfe/y2W5CPqGNfEIZpQhSWJhQR0ahInLqmC1FP7zi&#10;CTchn9BGPqGMUgQpLEyoI6NQ0X3yiC1FP7Gy1k3IJ7SRTyijFEEKCxPqyChUhE8csqXoZ1c/7Sbk&#10;E9rIJ5RRiiCFhQl1ZBQq1h4/YEvRR1ufdRPyCW3kE8ooRZDCwoQ6MgoVK49GbSn61dDzbkI+oY18&#10;QhmlCFJYmFBHRqFiaX+vLUWfXDvfTcgntJFPKKMUQQoLE+rIKFS8fbjHlqJPr1/gJuQT2sgnlFGK&#10;IIWFCXVkFCpeP7TDlqLfbX/FTcgntJFPKKMUQQoLE+rIKFS83LfNlqI/2Bh0E/IJbeQTyihFkMLC&#10;hDoyChXPH+iypeiPO153E/IJbeQTyihFkMLChDoyChVP79tsS9GfbXrTTcgntJFPKKMUQQoLE+rI&#10;KFQ8vjdsS9FfdL7tJuQT2sgnlFGKIIWFCXVkFCoe3tNuS9G0rsVuQj6hjXxCGaUIUliYUEdGoeK/&#10;d6+1pahi6xI3IZ/QRj6hjFIEKSxMqCOjUPEfPWtsKZqxrdlNyCe0kU8ooxRBCgsT6sgoVPzLzlW2&#10;FFXuaHET8glt5BPKKEWQwsKEOjIKFf+4Y4UtRf8aWe0m5BPayCeUUYoghYUJdWQUKv6/bctsKbp/&#10;V8hNyCe0kU8ooxRBCgsT6sgoVPxtd5MtRQ/uXucm5BPayCeUUYoghYUJdWQUKv5qy7u2FD26Z4Ob&#10;kE9oI59QRimCFBYm1JFRqLits9GWoiejHW5CPqGNfEIZpQhSWJhQR0ah4tZNi2wpmrdvs5uQT2gj&#10;n1BGKYIUFibUkVGomBJ+3ZaiFw90uQn5hDbyCWWUIkhhYUIdGYWKWzYGbSlaeHCbm5BPaCOfUEYp&#10;ghQWJtSRUai4sf0VW4reiO10E/IJbeQTyihFkMLChDoyChW/te4lW4rePbzLTcgntJFPKKMUQQoL&#10;E+rIKFSUtL1oS9Gy/j1uQj6hjXxCGaUIUliYUEdGoSIQes6WotXH9rkJ+YQ28glllCJIYWFCHRmF&#10;il9snWdL0frjfW5CPqGNfEIZpQhSWJhQR0ah4qdXzbWlaNOJmJuQT2gjn1BGKYIUFibUkVGo+PGV&#10;c2wp2jbQ7ybkE9rIJ5RRiiCFhQl1ZBQqfnDF47YU7Tp93E3IJ7SRTyijFEEKCxPqyChUfE9zjS1F&#10;+xMn3YR8Qhv5hDJKEaSwMKGOjELBheT/ffvSh20pOnz2tJuST2gjn1BGKYIUFibUkVEoOH3+nC1E&#10;3jkxeNZNySe0kU8ooxRBCgsT6sgoFBw7d8YWom9NnjMXzrsp+YQ28glllCJIYWFCHRmFgkNnTtlS&#10;9J3LHnGTFPIJZeQTyihFkMLChDoyCgV7EydsKfq+5bPdJIV8Qhn5hDJKEaSwMKGOjEJB5NQxW4p+&#10;ZMUTbpJCPqGMfEIZpQhSWJhQR0ahoOvkEVuKfmJlrZukkE8oI59QRimCFBYm1JFRKAifOGRL0c+t&#10;ftpNUsgnlJFPKKMUQQoLE+rIKBS0HT9gS9FH1zzrJinkE8rIJ5RRiiCFhQl1ZBQKVh6N2lL0a6Hn&#10;3SSFfEIZ+YQyShGksDChjoxCwZIjvbYUfXLtfDdJIZ9QRj6hjFIEKSxMqCOjUPD24R5bin57/QI3&#10;SSGfUEY+oYxSBCksTKgjo1DQcGiHLUU3tS90kxTyCWXkE8ooRZDCwoQ6MgoFC/q22lL0hxtfc5MU&#10;8gll5BPKKEWQwsKEOjIKBc8f2GJL0Rc63nCTFPIJZeQTyihFkMLChDoyCgVz922ypejPNr/lJink&#10;E8rIJ5RRiiCFhQl1ZBQKHt8btqXoLzvfdpMU8gll5BPKKEWQwsKEOjIKBQ/1tttSNK1rsZukkE8o&#10;I59QRimCFBYm1JFRKPjv3WttKfq7rUvcJIV8Qhn5hDJKEaSwMKGOjELBv/essaVoxvZmN0khn1BG&#10;PqGMUgQpLEyoI6NQ8C87V9lS9E87WtwkhXxCGfmEMkoRpLAwoY6MQsE/bF9hS9HMyGo3SSGfUEY+&#10;oYxSBCksTKgjo1DwtW3LbCn6z10hN0khn1BGPqGMUgQpLEyoI6NQ8LfdTbYUVe9e5yYp5BPKyCeU&#10;UYoghYUJdWQUCr6y5V1bih7ds8FNUsgnlJFPKKMUQQoLE+rIKBTc1tloS9GcaIebpJBPKCOfUEYp&#10;ghQWJtSRUSj4002LbCmat7/TTVLIJ5SRTyijFEEKCxPqyCgUTAk32FI0/0C3m6SQTygjn1BGKYIU&#10;FibUkVEouHnDq7YULTy43U1SyCeUkU8ooxRBCgsT6sgoFNzY/rItRYtiETdJIZ9QRj6hjFIEKSxM&#10;qCOjUDB53Uu2FC0+vNtNUsgnlJFPKKMUQQoLE+rIKBR8ou1FW4qa+/e4SQr5hDLyCWWUIkhhYUId&#10;GYWCQOg5W4paj+1zkxTyCWXkE8ooRZDCwoQ6MgoFv9A6z5ai9fE+N0khn1BGPqGMUgQpLEyoI6NQ&#10;8NOr5tpStPlEzE1SyCeUkU8ooxRBCgsT6sgoFHyoZY4tRdsG+t0khXxCGfmEMkoRpLAwoY6MQsEP&#10;rnjclqLdp4+7SQr5hDLyCWWUIkhhYUIdGYWC726usaVo/5mTbpJCPqGMfEIZpQhSWJhQR0bht/MX&#10;LphvX/qwLUVHzp520xTyCWXkE8ooReNQeFbABALeqTDB4RceyiNmgtOT958eTP5IGwsT6sgo/Hb6&#10;/DlbiLxzcvCsm6aQTygjn1BGKRpnYg0VQ+WmL2gqLluMwqbaFihKEVAMZBR+O3YuYQvR+5Y8ZM5e&#10;OO+mKeQTysgnlFGKxhWv4AwvQbYkzQq7W/kNK1PCWJhQR0bht4NnBmwp+s5lj7rJEPIJZeQTyihF&#10;40l7tQkEqpPVKEOuWQ6UIqA4yCj8tjcRt6Xo+5c/5iZDyCeUkU8ooxSNIzmLTUEvoaMUAcVCRuG3&#10;naeO2lL0Iy1PuskQ8gll5BPKKEUS3IUQ0u/9yXVmha95KfLCwOFwOBzts3THZluKfnz5Ezm/zuFw&#10;OJzxe4pl4j1TZF8+xzNFwFgho/DbxvghW4p+bvXTbjKEfEIZ+YSy6y2fvKcoD0oRUBxkFH5rO37A&#10;lqJfWvOsmwwhn1BGPqGMUjSujLz6nP3MIq4+B4wZMgq/tRyN2lL08dDzbjKEfEIZ+YQyStE4Y8tN&#10;ugQV+H4ijy1PlCJg1Mgo/LbkSK8tRZPWzneTIeQTysgnlFGKxiFbcOwFGLILkbtgw7Dyk/HhrTl/&#10;jhYWJtSRUfit8XCPLUU3rF/gJkPIJ5SRTyijFEEKCxPqyCj89tqhHbYU3bRhoZsMIZ9QRj6hjFIE&#10;KSxMqCOj8NuCvq22FH1u42tuMoR8Qhn5hDJKEaSwMKGOjMJvz+3fYkvRFzrecJMh5BPKyCeUUYog&#10;hYUJdWQUfpu7b5MtRVM3v+UmQ8gnlJFPKKMUQQoLE+rIKPz22N6NthT95ZZ33GQI+YQy8glllCJI&#10;YWFCHRmF3x7qXW9L0V93vecmQ8gnlJFPKKMUQQoLE+rIKPz2X7vabCn6+61L3WQI+YQy8glllCJI&#10;YWFCHRmF3/69p9WWoq9vX+4mQ8gnlJFPKKMUQQoLE+rIKPz2zztX2VL0zR0tbjKEfEIZ+YQyShGk&#10;sDChjozCb9/YvsKWopmR1W4yhHxCGfmEMkoRpLAwoY6Mwm9f27bMlqKqXSE3GUI+oYx8QhmlCFJY&#10;mFBHRuG3v+lusqWounedmwwhn1BGPqGMUgQpLEyoI6Pw21e2vGtLUc2eDW4yhHxCGfmEMkoRpLAw&#10;oY6Mwm9/vrnRlqI50Q43GUI+oYx8QhmlCFJYmFBHRuG3P920yJaiZ/d3uskQ8gll5BPKKEWQwsKE&#10;OjIKv30+3GBLUf2BbjcZQj6hjHxCGaUIUliYUEdG4bebN7xqS9GrB7e7yRDyCWXkE8ooRZDCwoQ6&#10;Mgq/fab9ZVuK3oxF3GQI+YQy8glllCJIYWFCHRmF3yavq7elaPGR3W4yhHxCGfmEMkoRpLAwoY6M&#10;wm+faHvBlqLl/XvdZAj5hDLyCWWUIkhhYUIdGYXffnlNnS1Frcf2u8kQ8gll5BPKKEWQwsKEOjIK&#10;v/1C6zO2FLXHD7rJEPIJZeQTyihFkMLChDoyCr/91Kq5thRtPnnYTYaQTygjn1BGKYIUFibUkVH4&#10;7UMtc2wp2j7Q7yZDyCeUkU8ooxRBCgsT6sgo/PbBFY/bUtR7+ribDCGfUEY+oYxSBCksTKgjo/Db&#10;dzfX2FJ04MxJNxlCPqGMfEIZpQhSWJhQR0bhp/MXLpj3L33YlqL+s6fddAj5hDLyCWWUIkhhYUId&#10;GYWfTp0/ZwuRd04OnnXTIeQTysgnlFGKIIWFCXVkFH46ei5hC9H7lj5kzl0476ZDyCeUkU8ooxRB&#10;CgsT6sgo/HTwzIAtRd+17FE3GY58Qhn5hDJKEaSwMKGOjMJPe07HbSn6/uWPuclw5BPKyCeUUYog&#10;hYUJdWQUftp56qgtRT/a8qSbDEc+oYx8QhmlCFJYmFBHRuGnLScP21L04ZVPuclw5BPKyCeUUYog&#10;hYUJdWQUftoYP2hL0c+vfsZNhiOfUEY+oYxSBCksTKgjo/BT6Ph+W4o+tqbOTYYjn1BGPqGMUgQp&#10;LEyoI6PwU8vRqC1FH297wU2GI59QRj6hjFIEKSxMqCOj8FPTkV5bin5z7Xw3GY58Qhn5hDJKEaSw&#10;MKGOjMJPb8V6bCm6Yf0CNxmOfEIZ+YQyShGksDChjozCT68d2mFL0e9tWOgmw5FPKCOfUEYpghQW&#10;JtSRUfjppb6tthR9LvyamwxHPqGMfEIZpQhSWJhQR0bhp+f2b7Gl6E863nCT4cgnlJFPKKMUQQoL&#10;E+rIKPz01L5NthR9afNbbjIc+YQy8glllCJIYWFCHRmFnx7bu9GWotu3vOMmw5FPKCOfUEYpghQW&#10;JtSRUfhpVu96W4ru6HrPTYYjn1BGPqGMUgQpLEyoI6Pw03/tarOl6O+3LnWT4cgnlJFPKKMUQQoL&#10;E+rIKPx0X0+rLUV3b1/uJsORTygjn1BGKYIUFibUkVH46Z6dK20p+mby/+dCPqGMfEIZpQhSWJhQ&#10;R0bhp29sX25L0b9FWt1kOPIJZeQTyihFkMLChDoyCj/duXWpLUVVu9rcZDjyCWXkE8ooRZDCwoQ6&#10;Mgo//U13ky1F/9u73k2GI59QRj6hjFIEKSxMqCOj8NOXt7xrS9HsPRvdZDjyCWXkE8ooRZDCwoQ6&#10;Mgo//fnmRluKaqMdbjIc+YQy8glllCJIYWFCHRmFn764aZEtRXX7O91kOPIJZeQTyihFkMLChDoy&#10;Cj99PtxgS1F9X7ebDEc+oYx8QhmlCFJYmFBHRuGn39/wqi1FwYPb3WQ48gll5BPKKEWQwsKEOjIK&#10;P31m/cu2FL0Zi7jJcOQTysgnlFGKIIWFCXVkFH761Lp6W4reO7LbTYYjn1BGPqGMUgQpLEyoI6Pw&#10;06+3vWBL0fKje91kOPIJZeQTyihFkMLChDoyCj/98po6W4rWHNvvJsORTygjn1BGKYIUFibUkVH4&#10;6SOtz9hStCF+0E2GI59QRj6hjFIEKSxMqCOj8NNPrXrKlqLOk4fdZDjyCWXkE8ooRZDCwoQ6Mgo/&#10;/VjLk7YU7Rg46ibDkU8oI59QRimCFBYm1JFR+OmDyx+zpaj3dNxNhiOfUEY+oYxSBCksTKgjo/DT&#10;B5prbCnqOzPgJsORTygjn1BGKYIUFibUkVH4ZfDCBfP+pQ/bUtR/LuGmw5FPKCOfUEYpghQWJtSR&#10;UfhlYPCcLUTeGRg866bDkU8oI59QRimCFBYm1JFR+OXouYQtRN+29CFz7sJ5Nx2OfEIZ+YQyShGk&#10;sDChjozCL977iLxS9IHmR91kJPIJZeQTyihFkMLChDoyCr/sOR23pegHlj/mJiORTygjn1BGKYIU&#10;FibUkVH4Zcepo7YUeZ9VlA/5hDLyCWWUIkhhYUIdGYVftpw8bEvRh1c95SYjkU8oI59QRimCFBYm&#10;1JFR+GVD/KAtRR9Z/YybjEQ+oYx8QhmlCFJYmFBHRuGX0LH9thR9bE2dm4xEPqGMfEIZpQhSWJhQ&#10;R0bhlxVH99pS9OttL7jJSOQTysgnlFGKIIWFCXVkFH5578huW4p+c129m4xEPqGMfEIZpQhSWJhQ&#10;R0bhl7diEVuKfmf9y24yEvmEMvIJZZQiSGFhQh0ZhV+Ch3bYUvT7G151k5HIJ5SRTyijFEEKCxPq&#10;yCj88lLfVluK/ijc4CYjkU8oI59QRimCFBYm1JFR+KVu/xZbir7Y8YabjEQ+oYx8QhmlCFJYmFBH&#10;RuGXp6KbbCn60ua33GQk8gll5BPKKEWQwsKEOjIKv8zeu9GWoi9vecdNRiKfUEY+oYxSBCksTKgj&#10;o/DLrN71thTd0f2em4xEPqGMfEIZpQhSWJhQR0bhlwd2tdlSdOfWpW4yEvmEMvIJZZQiXPTqwe3m&#10;vkirr+frG9/JOedwVA4Z5fh5vFJ09/blbmuPxINOKCOfUEYpwkX394TsX7gcDofD0T337FzptvZI&#10;POiEMvIJZZQiXMQzRRzO5Q8Z5SicfHjQCWXkE8ooRZDCwoQ6Mgpl5BPKyCeUUYoghYUJdWQUysgn&#10;lJFPKKMUQQoLE+rIKJSRTygjn1BGKYIUFibUkVEoI59QRj6hjFIEKSxMqCOjUEY+oYx8QhmlCFJY&#10;mFBHRqGMfEIZ+YQyShGksDChjoxCGfmEMvIJZZQiSGFhQh0ZhTLyCWXkE8ooRZDCwoQ6Mgpl5BPK&#10;yCeUUYoghYUJdWQUysgnlJFPKKMUQQoLE+rIKJSRTygjn1BGKYIUFibUkVEoI59QRj6hjFIEKSxM&#10;qCOjUEY+oYx8QhmlCFJYmFBHRqGMfEIZ+YQySpGg8KyACQS8U2GCfW54SWFT7d1/VtjdztIXNBX2&#10;13Mn3/0EsDChjoxCGfmEMvIJZZQiMbGGChOYHjQx74YtM5cpRpmFJ0/ZCc+qTtam8YGFCXVkFMrI&#10;J5SRTyijFEnxnvEZXoJsSSrgmR377FKu+yVLU3WDrVjjAgsT6sgolJFPKCOfUEYpUtJebQKBrGd1&#10;cs1yyFeKhl6KFzDV7W4ojIUJdWQUysgnlJFPKKMUCRn20rm0Ql5Cl5T3maI0W64ucx8BLEyoI6NQ&#10;Rj6hjHxCGaVoLGRf6CDH8Z7FuaalyEpdkCHfM0ZeGDgcDofD4XA4HI4/p1iuv2eK7DM8xSpFhb9H&#10;yS/FDANwLZBRKCOfUEY+oex6yyfvKboc79ejFAFXjYxCGfmEMvIJZZQiKSOvPldo2bmSZ4qUL7jA&#10;woQ6Mgpl5BPKyCeUUYrEDHt5W4HvJ0r+LBOcXkAp8n697JfniWFhQh0ZhTLyCWXkE8ooRYLssz72&#10;AgzZhSh1oYRh5WfERRwyXmqX/TXxQuRhYUIdGYUy8gll5BPKKEWQwsKEOjIKZeQTysgnlFGKIIWF&#10;CXVkFMrIJ5SRTyijFEEKCxPqyCiUkU8oI59QRimCFBYm1JFRKCOfUEY+oYxSBCksTKgjo1BGPqGM&#10;fEIZpQhSWJhQR0ahjHxCGfmEMkoRAAAAAFxHKEUAAAAAJjRKEQAAAIAJjVIEAAAAYEKjFAEAAACY&#10;0ChFAAAAACY0ShEAAACACY1SBAAAAGBCoxQBAAAAmNAoRQAAAAAmNEoRAAAAgAmNUgQAAABgQqMU&#10;jUthUx0ImIB3pgdNzE0vJTzL3d+eChPsc18ArpFYQ8XFzFW3uyEwxq44h31BU+Hub8+ssPsCMJZi&#10;Jjg9mb8C/44Hro0rzaG7/8UdWp18xDp+UIrGnVTgKhpS8bR/4V8urMm/5Kvd/YEx0V6dsQxTJZ5i&#10;hDF3FTkMzxpff4njenTl/+ETKL6ryGFy547nv+spReON95f8sHCmStKlQshf8hhbOTI5IrfAtXYV&#10;OeQ/IEFIQf/RE7jGCs9hcufOGt95pRSNM/ZlcFkv58g1uyjzpSAsV4wFm7msl2jmmgHX0lXkMPNl&#10;xuP5v3bi+kApgoKCc2ifmXc7dJy+7JhSNK4Mf+lcWmGBTf1c3k+Ea84uxuxnJ3kJHcbYaHKY/sud&#10;9xPBR5QiKLjyHKZfdjf+XqVEKVKR2bBzHq/MjKYUpbBkcc1RiqBg1Dkks/AXf19DwdXm8JKvYhJF&#10;KRpXcpciG7yCA+v9Rc+zRbiGcj0YdS/j5AEmxkwRcmgfDPBsEXxCKYKCq86h3bfj69kiStE4c8Xv&#10;KRrBK1aUIlxDV/FeDqDoipFDr1hRiuATShEUXH0Ovf8ITynCteT9JT0snFf6Eo/k/VmyuKZSz2hm&#10;ZpK/3DH2Rp9D7/48uwm/sDeh4Kpz6P1HKF4+h2tr+F/0VxpW71kl/pLHNTesvPPeDPhkNDn0/kLn&#10;ASl8dGUvjQeujavL4fh8VRKlaFxK/eVuL8CQHVT7Ovqhv/htmNP3zZgD15ot7OQOPsufw9R/YLq4&#10;Q+1L64Z2JQ9G4Z+Mv+Pt4aXH8MOlc5jaremZ26fjPLOUIgAAAAATGqUIAAAAwIRGKQIAAAAwoVGK&#10;AAAAAExolCIAAAAAExqlCAAAAMCERikCAAAAMKFRigAAAABMaJQiAAAAABMapQgAAADAhEYpAgAA&#10;ADChUYoAAAAATGiUIgAAAAATGqUIAAAAwIRGKQIAAAAwoVGKAAAAAExolCIAAAAAExqlCAAAAMCE&#10;RikCAAAAMKFRigAAAABMaJQiAAAAABMapQgAAADAhEYpAgAAADChUYoAAAAATGiUIgCAtsGEibYH&#10;TfWdN5qKhpgbChiMm0hznam8Xez7AgBcMUoRAIxn7dUmEAhknWoTdl/2xBoqLvl1eclSFN9RbyqS&#10;37tU+Ugkv6/OOlNWrO8r0WJa2t2PLyXeZYL3l5sbJ3n/Lieb0rtqTagv+dObW0b8e02sHDkblUK/&#10;RwAYZyhFADDeDcZM492pwjNzSdwNswxGTf305IP3BVE3GG/CplqtFHmSJaGqSN9XdGGFqb5c4RhI&#10;/jlMCZjSB1pMNJEaJfaFTf29pSPLbvLfeXB6cQtwQd8jAIxDlCIAuA5EF05LPiiuMME+N8ghPOvS&#10;X9cmWoqK9X31Bk3FpMBlC0d8caUtP6FBN7goNqIAeQWmpJjPChb4PQLAeEQpAoDrQOolcldQitLv&#10;h7ltsn2Qm9gRNFXJH3svx5o2r8u4JyEuirWl7us9G1VyU4WpbXMlwHu/T2ejqbun3EyelXz4HQ+b&#10;ujtvTD4YD5jJd9SZroHkfQYi9uVek73ZbVWmaV/qpw5/r1DUxDvqTMVNJfZ7KL+/yUSHPfDPUz4G&#10;YyY0Z4YpvcF7pqzE3Hh7lQl2p58t84pC+iWD3skoCBkvOxx6kJ8wkcZq9z2kvtfgjqw/icGoaUn+&#10;OdqXrk1Kft/zas3M5H0vW4p6W+zv0/tzSb3kzf3ZJCW660y5fSnc0MlXPBIrq5JfL01+PfvfkPe1&#10;9EvlEqZrXrn7Z6XP0O892jz0ewzcUGpmZP777o+YlnmVpvymGhP2nmmqTH7Pk8rM0+8U/j0CwHhE&#10;KQKA68CVlqJEPGbibTXmluSD25mz60zNgrCJ9sdM13Per3OLqe1O3c+TSBaIafc2moj3yDlZpkKz&#10;vJdqlabu473fp6/JFoPA3dWmfn6LifTFkw+8q0xpcnbLg7Wmbla9CffGTayz3j7TUHJvk7G1JRG3&#10;Rch7T860+6vMzAeDpqW10dTekSpfpbPDGeUsRynyHrTfWWJKZ4VM3CtQyYLU8kDqe7tYGuIh+3Kz&#10;QKDSNGW9sjC6oHzYywmjDTPMtLnh1K+VSBa55K8dmJT8ef2pr1/85z3QYmKZ98n+vrIlQqYq+fu+&#10;+M/qb7K3S5K/v4v6gvY9U5ctGu57sOV1Tij1feSRysTwZ4oSrVXJslRh6ntTt+NLvNslpqbDu5X8&#10;dxmLm/C8suTPm2lqFjWZyI5GU3XHNFPn/bsu9HsEgHGIUgQA14ErfqbI4x7kzmzOeNYh1pi6oMGi&#10;9DNBXab25hmmMV0MPPEmU5m8T8kDIVdavPski8eDIXsrxT1L89WgyXwXU3hWcja13kTc7fT3UPbc&#10;xUnqgb99hiezyIwsRakH+FWmJePbN4MRU39b8ufeXGu60oWhszZZ/m7JenYlauq/WmVC6VF/o5mR&#10;+XM83d7PC5hyV2bsn3H2fXrqL3+hheSf18xJk02tLR4e92dzZ2PyR86VFA777Ng0+8xbYFKZmZks&#10;tLnKUa5SFF8y05TcUDs0c//ci/++k1I/L+vfuYdSBOA6RikCgOvAaErR8Ae5WeVjX9BM8x585zrT&#10;g+5BvXuQ77187iI3u3ifFFuKMh+opx+UZ5WK1HtnMr+37FKUMC33j/z1PZH53jMdmc92xVMXorit&#10;fqigJYtS+ZwudyOpLddV/Nyxv69kifLK1rDi58nzsr484j0tqZcaer9u5vd+NYWjP3UVuovlqDGz&#10;fuYuRRdlvHzS+z1mfv95fx6lCMB1jFIEANeBa1aK7Htvcr2xP1PxS1H6PT/5S5H79bOeifKk3neT&#10;9fuyzxaVmKqV3lNDCRN6YNrFl5B57J9fjl9rSOqfP/z36CmwFPWFTO0dN5qyyjrT0tNlrwQ46lKU&#10;Zn9tr9yUmMrFQ68RzFduYq21ZtpNZaZyXouJeC9pzPr+KUUAJiJKEQBcB1IPZC/1gNV7ZqXCNGY+&#10;di+kFNmXh91iajtTNzNFWkPuQf21KkVlpr7H3R5RPuKmqdL7tbJePpeUKkXTTDB9QQdr6NmiSKzR&#10;zLi7MfW+Jif1c3K8ZMwrUK3ed+tKUaV7P9RFBZSivkZTMakkeZ905crxZ1No4WhvGvHeKMu+zDH5&#10;a2a8JC9XuYktqjAlk5LlOP1nk+PPn1IEYCKiFAHA9SBZIryrjQ17b06mgRZTNaXWZLxgbOhBbpu7&#10;bWU9yE8/2J5SbUKZD8b3BU31wvSD/KgJfjV5nyKWIvsSuCl1Q+89ylE+4o0zkr9WwMxoHN4S7M/N&#10;fKlcmnu2qHRKqalqzWpS3nuKkr9WyZ3BYVe9S7TXmFp733QJyy5Oly9FXhHxytvQs22jKUXVpuLi&#10;n3sm9+/gkqUoZhrvTN7ngYyXAOYtRSPLJqUIwPWMUgQA1wXvA1y9l1CVmpkNXSaWfkCbiJtoe72Z&#10;mSwCIy7j3JG6+tywIrUjdTW4snlD9ck+u5Cc2UtQ319jah6sNGW3Jh9su0tK2wsJeF/3riqXfuCf&#10;LFN1U5OzqXVDFyYYTBaLe5OzwMyhZzvcA+3AlOSDcPfSvni3d5W6rO+3p96UJ+93y4Ppizskpa/E&#10;NqnC1LvLcCd6kr9e8ufWdGQ/ove4Z4uyL5ZgJUx4tnfluuTXbyg3lQ8mf5/3TzM3Zpak7lp7Rb2S&#10;22tN2CtG3iXFV1bbP69bHmwxsVh86HvLkLogRImp9J6m835OW52ZcVPqzybUGTJhr4+4i1fYfxeD&#10;EdOyMs8L+ewzaKkrz0XTf/7JP9eu+d6/o+F/Zqn3ZZWZuh3JGztaTMs+72WDqSvq2WcME1ETmjfD&#10;3Oj9c+eFTFdr2BaqLnv1uVtMdWvWU1KFfo8AMA5RigDgeuE9OG6sNjNuTX8ejvcAv9RMu6fOtPQO&#10;f7ieejbA3cc704MmnGOWfv4g1lbrPtumJFkUak0o/YV0qbl4kmVpxMx7L5N7+dmw2dDPL7u/2lRO&#10;Sb3pf/KUGUOfg+Rx7y+6eDKfYRmImMb05wbZz/+pNo3Zny2UIdE88+LV5EZKmEhDlSm3n3nkfVZS&#10;0ETSxcMZ+jwn9+fQFzLVXony3p8z4qV3TrK8Nd1XZotR6ucYE3kueXtSmalemf6dJEvZHO+iCSWm&#10;7L7sz2jK0J4sN8nvKd7ZaKrvKk1dZCHf73sgbGq979W7CMNi93velyywt3rFKFlw7SW9I6Yuebsk&#10;WXJbYu4ZrIw/6+HPgBX4PQLAOEQpAgD4x5WiS738rHi891Xlet8QAGCioxQBAPwzlqXI+2dd/Gwl&#10;AACGUIoAAP7pHvkepmJKdNSashtuNOX3VJkZt2ZcdQ0AgAyUIgCAL3K9r6nozxd5F2iYFDCTb6sy&#10;wUu81wgAMLF9S0dHh+FwOBwOh8PhcDiciXq+JRqNGg6Hw+FwOBwOh8OZqOdb+vr6DIfD4XA4HA6H&#10;w+FM1EMp4nA4HA6Hw+FwOBP49Jn/H6OZD4eWehthAAAAAElFTkSuQmCCUEsBAi0AFAAGAAgAAAAh&#10;AOSLsrwNAQAAEwIAABMAAAAAAAAAAAAAAAAAAAAAAFtDb250ZW50X1R5cGVzXS54bWxQSwECLQAU&#10;AAYACAAAACEAOP0h/9YAAACUAQAACwAAAAAAAAAAAAAAAAA+AQAAX3JlbHMvLnJlbHNQSwECLQAU&#10;AAYACAAAACEAbsEkHbQDAAB6CAAADgAAAAAAAAAAAAAAAAA9AgAAZHJzL2Uyb0RvYy54bWxQSwEC&#10;LQAUAAYACAAAACEAusGlu7wAAAAhAQAAGQAAAAAAAAAAAAAAAAAdBgAAZHJzL19yZWxzL2Uyb0Rv&#10;Yy54bWwucmVsc1BLAQItABQABgAIAAAAIQCerI1F3QAAAAYBAAAPAAAAAAAAAAAAAAAAABAHAABk&#10;cnMvZG93bnJldi54bWxQSwECLQAKAAAAAAAAACEALA/plNphAADaYQAAFAAAAAAAAAAAAAAAAAAa&#10;CAAAZHJzL21lZGlhL2ltYWdlMS5QTkdQSwUGAAAAAAYABgB8AQAAJmoAAAAA&#10;">
                <v:shape id="_x0000_s1367"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qqtxAAAANwAAAAPAAAAZHJzL2Rvd25yZXYueG1sRI/RaoNA&#10;FETfA/2H5Rb6EuraYrQx2YS00OJrEj/g6t6o1L0r7iaav+8WCn0cZuYMs93Pphc3Gl1nWcFLFIMg&#10;rq3uuFFQnj+f30A4j6yxt0wK7uRgv3tYbDHXduIj3U6+EQHCLkcFrfdDLqWrWzLoIjsQB+9iR4M+&#10;yLGResQpwE0vX+M4lQY7DgstDvTRUv19uhoFl2JartZT9eXL7Jik79hllb0r9fQ4HzYgPM3+P/zX&#10;LrSCJF3B75lwBOTuBwAA//8DAFBLAQItABQABgAIAAAAIQDb4fbL7gAAAIUBAAATAAAAAAAAAAAA&#10;AAAAAAAAAABbQ29udGVudF9UeXBlc10ueG1sUEsBAi0AFAAGAAgAAAAhAFr0LFu/AAAAFQEAAAsA&#10;AAAAAAAAAAAAAAAAHwEAAF9yZWxzLy5yZWxzUEsBAi0AFAAGAAgAAAAhAO9aqq3EAAAA3AAAAA8A&#10;AAAAAAAAAAAAAAAABwIAAGRycy9kb3ducmV2LnhtbFBLBQYAAAAAAwADALcAAAD4AgAAAAA=&#10;" stroked="f">
                  <v:textbox>
                    <w:txbxContent>
                      <w:p w14:paraId="1925AA44" w14:textId="5F8E11C5" w:rsidR="00626766" w:rsidRPr="00AA59AF" w:rsidRDefault="00626766" w:rsidP="007D6B43">
                        <w:pPr>
                          <w:rPr>
                            <w:rFonts w:ascii="Times New Roman" w:hAnsi="Times New Roman" w:cs="Times New Roman"/>
                            <w:i/>
                            <w:lang w:val="en-US"/>
                          </w:rPr>
                        </w:pPr>
                        <w:r>
                          <w:rPr>
                            <w:rFonts w:ascii="Times New Roman" w:hAnsi="Times New Roman" w:cs="Times New Roman"/>
                            <w:lang w:val="en-US"/>
                          </w:rPr>
                          <w:t>Figure G23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unemployment at start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Secondary Model. X-axis values: </w:t>
                        </w:r>
                        <w:r w:rsidRPr="00AA59AF">
                          <w:rPr>
                            <w:rFonts w:ascii="Times New Roman" w:hAnsi="Times New Roman" w:cs="Times New Roman"/>
                            <w:i/>
                            <w:lang w:val="en-US"/>
                          </w:rPr>
                          <w:t>‘0’=employment, ‘1’=unemployment’.</w:t>
                        </w:r>
                      </w:p>
                    </w:txbxContent>
                  </v:textbox>
                </v:shape>
                <v:shape id="Picture 466" o:spid="_x0000_s1368" type="#_x0000_t75" style="position:absolute;left:11926;top:4532;width:29395;height:25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iDqwwAAANwAAAAPAAAAZHJzL2Rvd25yZXYueG1sRI/RisIw&#10;FETfhf2HcAXfNFWkrNUoIggL64OrfsCluW2KzU1psm31642wsI/DzJxhNrvB1qKj1leOFcxnCQji&#10;3OmKSwW363H6CcIHZI21Y1LwIA+77cdog5l2Pf9QdwmliBD2GSowITSZlD43ZNHPXEMcvcK1FkOU&#10;bSl1i32E21oukiSVFiuOCwYbOhjK75dfqyDv95Ux1+/no+4O51Mo9akoVkpNxsN+DSLQEP7Df+0v&#10;rWCZpvA+E4+A3L4AAAD//wMAUEsBAi0AFAAGAAgAAAAhANvh9svuAAAAhQEAABMAAAAAAAAAAAAA&#10;AAAAAAAAAFtDb250ZW50X1R5cGVzXS54bWxQSwECLQAUAAYACAAAACEAWvQsW78AAAAVAQAACwAA&#10;AAAAAAAAAAAAAAAfAQAAX3JlbHMvLnJlbHNQSwECLQAUAAYACAAAACEA4bIg6sMAAADcAAAADwAA&#10;AAAAAAAAAAAAAAAHAgAAZHJzL2Rvd25yZXYueG1sUEsFBgAAAAADAAMAtwAAAPcCAAAAAA==&#10;">
                  <v:imagedata r:id="rId167"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37088" behindDoc="0" locked="0" layoutInCell="1" allowOverlap="1" wp14:anchorId="62CF1F7D" wp14:editId="2547D0DB">
                <wp:simplePos x="0" y="0"/>
                <wp:positionH relativeFrom="column">
                  <wp:posOffset>0</wp:posOffset>
                </wp:positionH>
                <wp:positionV relativeFrom="paragraph">
                  <wp:posOffset>3045460</wp:posOffset>
                </wp:positionV>
                <wp:extent cx="5311140" cy="2915313"/>
                <wp:effectExtent l="0" t="0" r="3810" b="0"/>
                <wp:wrapNone/>
                <wp:docPr id="467" name="Group 467"/>
                <wp:cNvGraphicFramePr/>
                <a:graphic xmlns:a="http://schemas.openxmlformats.org/drawingml/2006/main">
                  <a:graphicData uri="http://schemas.microsoft.com/office/word/2010/wordprocessingGroup">
                    <wpg:wgp>
                      <wpg:cNvGrpSpPr/>
                      <wpg:grpSpPr>
                        <a:xfrm>
                          <a:off x="0" y="0"/>
                          <a:ext cx="5311140" cy="2915313"/>
                          <a:chOff x="0" y="0"/>
                          <a:chExt cx="5311140" cy="2915313"/>
                        </a:xfrm>
                      </wpg:grpSpPr>
                      <wps:wsp>
                        <wps:cNvPr id="468"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3BA460A2" w14:textId="7FA20031"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taking medication at start of treatment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Secondary Model. X-axis values: </w:t>
                              </w:r>
                              <w:r w:rsidRPr="00AA59AF">
                                <w:rPr>
                                  <w:rFonts w:ascii="Times New Roman" w:hAnsi="Times New Roman" w:cs="Times New Roman"/>
                                  <w:i/>
                                  <w:lang w:val="en-US"/>
                                </w:rPr>
                                <w:t>‘0’=not taking, ‘1’=taking.</w:t>
                              </w:r>
                            </w:p>
                          </w:txbxContent>
                        </wps:txbx>
                        <wps:bodyPr rot="0" vert="horz" wrap="square" lIns="91440" tIns="45720" rIns="91440" bIns="45720" anchor="t" anchorCtr="0">
                          <a:noAutofit/>
                        </wps:bodyPr>
                      </wps:wsp>
                      <pic:pic xmlns:pic="http://schemas.openxmlformats.org/drawingml/2006/picture">
                        <pic:nvPicPr>
                          <pic:cNvPr id="469" name="Picture 469"/>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1200647" y="381663"/>
                            <a:ext cx="2884805" cy="2533650"/>
                          </a:xfrm>
                          <a:prstGeom prst="rect">
                            <a:avLst/>
                          </a:prstGeom>
                        </pic:spPr>
                      </pic:pic>
                    </wpg:wgp>
                  </a:graphicData>
                </a:graphic>
              </wp:anchor>
            </w:drawing>
          </mc:Choice>
          <mc:Fallback>
            <w:pict>
              <v:group w14:anchorId="62CF1F7D" id="Group 467" o:spid="_x0000_s1369" style="position:absolute;left:0;text-align:left;margin-left:0;margin-top:239.8pt;width:418.2pt;height:229.55pt;z-index:251737088;mso-position-horizontal-relative:text;mso-position-vertical-relative:text" coordsize="53111,29153"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RoG7tgMAAHoIAAAOAAAAZHJzL2Uyb0RvYy54bWykVtuO2zYQfS/Q&#10;fyD47tXFki/CysHGe0GAtF006QfQFCURkUiWpC1vi/57ZyjZ3kuANKmBtYe34ZkzM4d7/e7Yd+Qg&#10;rJNalTS5iikRiutKqqakf3y+n60ocZ6pinVaiZI+CUffbX7+6XowhUh1q7tKWAJOlCsGU9LWe1NE&#10;keOt6Jm70kYoWKy17ZmHoW2iyrIBvPddlMbxIhq0rYzVXDgHs7fjIt0E/3UtuP+trp3wpCspYPPh&#10;24bvHX5Hm2tWNJaZVvIJBvsBFD2TCi49u7plnpG9lW9c9ZJb7XTtr7juI13XkosQA0STxK+iebB6&#10;b0IsTTE05kwTUPuKpx92y389PFoiq5JmiyUlivWQpHAvwQmgZzBNAbserPlkHu000YwjjPhY2x5/&#10;IRZyDMQ+nYkVR084TObzJEky4J/DWrpOYDwfqect5OfNOd7efeNkdLo4QnxnOIOBMnIXptz/Y+pT&#10;y4wICXDIwZkpKOqRqc8Y4Xt9JOlIVdiGPBF/hGnoiFAVznzU/IsjSm9bphpxY60eWsEqwJfgSYji&#10;fBQpd4VDJ7vhF11BQtje6+Dou8nOFvNsnocrToyxwljnH4TuCRoltdAlwTs7fHQe0Vy2YGad7mR1&#10;L7suDGyz23aWHBh01H34TN5fbOsUGUq6ztM8eFYaz4NrVvTSQ8d3si/pKsYPHmcFsnGnqmB7JrvR&#10;BiSdmuhBRkZu/HF3DDWb5IE95GunqydgzOqxxUGSwGi1/YuSAdq7pO7PPbOCku6DAtbXSYb16MMg&#10;y5cpDOzzld3zFaY4uCqpp2Q0tz5oCAJX+gayU8tA3AXJBBqKcXNtJC/gb+pfsN5U5bd1Dk75PeIf&#10;tbL/Tz56Zr/szQykxjAvd7KT/inIJiQFQanDo+TIKg6eF/j6VOCwjteCGKwxT6d94ykoE8lfVbYz&#10;UE2nqn65PcLhiyt3nTSnwkJ7Cg64faVvX+Fn1M5bzfe9UH58DKzoIE6tXCuNg4QWot+JCir8Q5WA&#10;+MBD5KGbjJVqLHjoXqh4zCL2cdDrv9PVTRyv0/ezbR5vZ1m8vJvdrLPlbBnfLbM4WyXbZPsPFnWS&#10;FXsnIHzW3Ro5QYfZN+C/Ks7TMzbKfng+xpYK7QBlD4BCI54gwhQyhFidt8LzFs0auup3IBxSAxvO&#10;C4HpC7nI+9g9Fw2Y5DrBRzQD5Qdhnq+SxWLSZeQDlTtdrbJVnE/Knc/ni/yE8KRF36UmAdmIJZgA&#10;LXRKeOBCENNjjC/o83HYdfmXYfMvAAAA//8DAFBLAwQUAAYACAAAACEAusGlu7wAAAAhAQAAGQAA&#10;AGRycy9fcmVscy9lMm9Eb2MueG1sLnJlbHOEj8sKwjAQRfeC/xBmb9O6EJGmbkRxIyL1A4Zk2gab&#10;B0kU+/cG3CgILude7jlMvX2akT0oRO2sgKoogZGVTmnbC7i2+8UaWExoFY7OkoCJImyb+ay+0Igp&#10;j+KgfWSZYqOAISW/4TzKgQzGwnmyuelcMJjyGXruUd6wJ74syxUPnwxovpjsqASEo6qAtZPP5v9s&#10;13Va0s7JuyGbfii4NtmdgRh6SgIMKY3vsCrOpwPwpuZfjzUvAAAA//8DAFBLAwQUAAYACAAAACEA&#10;+PqXXOAAAAAIAQAADwAAAGRycy9kb3ducmV2LnhtbEyPQWuDQBSE74X+h+UVemtWa2qMdQ0htD2F&#10;QpNCyO1FX1TivhV3o+bfd3tqj8MMM99kq0m3YqDeNoYVhLMABHFhyoYrBd/796cEhHXIJbaGScGN&#10;LKzy+7sM09KM/EXDzlXCl7BNUUHtXJdKaYuaNNqZ6Yi9dza9RudlX8myx9GX61Y+B0EsNTbsF2rs&#10;aFNTcdldtYKPEcd1FL4N28t5czvuXz4P25CUenyY1q8gHE3uLwy/+B4dcs90MlcurWgV+CNOwXyx&#10;jEF4O4niOYiTgmWULEDmmfx/IP8BAAD//wMAUEsDBAoAAAAAAAAAIQAQ9Ptk1WcAANVnAAAUAAAA&#10;ZHJzL21lZGlhL2ltYWdlMS5QTkeJUE5HDQoaCgAAAA1JSERSAAADNQAAAtEIBgAAAGJOjcwAAAAB&#10;c1JHQgCuzhzpAAAABGdBTUEAALGPC/xhBQAAAAlwSFlzAAASdAAAEnQB3mYfeAAAZ2pJREFUeF7t&#10;3Qt81Pde539vu7q63nU9u95WPbrucdZbFA+61brV1stpPHsscixuvbBVoj3/4nHNetwjW7emakd6&#10;Cb2Q0tL0QkpPO01Lm95SCAQIEyAw3MI1QGCgoQMBBigDBL7/+X3nO2QymdzIN/m9k3k9z+Pbw3wz&#10;BEjejw/z5neZrzIAAAAAMIVRagAAAABMaZQaAAAAAFMapQYAAADAlEapAQAAADClUWoAAAAATGmU&#10;GgAAAABTGqUGAAAAwJRGqQEAAAAwpVFqAAAAAExpU6rUJBZGTCQSrCoT63Gbwxjp+f0fz66FCbcL&#10;AAAAYCqZMqUm1VhlIvNiJhU86ImZqhGKzUjPt4Um//H8Y4oNAAAAMOVMkVKTMNGiUmJLy5AlZKTn&#10;p0xsXsRUNeYrTVZHdEDJUdPd3e1+BGgio1BGPqGMfELZVMnn1Cg1QeGIRLNVpUCpvbwRn58rNYUl&#10;Jig9A0qOGAYe1JFRKCOfUEY+oYxS49GAU8nyhjkFbVTPt4/zp5wlTFT4KE2AgQd1ZBTKyCeUkU8o&#10;o9R4NCGlJmCP3mSLzVBHfJzgm8lisVgsFovFYrHCWSOZuqXGFpIxlJpBzw9OQQvKTHD9zcjFJmyj&#10;+WYCYSKjUEY+oYx8QtlUyWeZXlOTu9tZ4TU0xXdDU8PAgzoyCmXkE8rIJ5RRarwafDez4W/BPNLz&#10;c0dnoh3uoRXs6R6tYeBBHRmFMvIJZeQTyig1ntlTyvKlZJjrafKGf/7gu5/ZIzkcqQFuGBmFMvIJ&#10;ZeQTyig1E8AebbHXvxQXGnddTNGRm6GfH3DFxn48u4QLTYCBB3VkFMrIJ5SRTyij1MArBh7UkVEo&#10;I59QRj6hjFIDrxh4UEdGoYx8Qhn5hDJKDbxi4EEdGYUy8gll5BPKKDXwioEHdWQUysgnlJFPKKPU&#10;wCsGHtSRUSgjn1BGPqGMUgOvGHhQR0ahjHxCGfmEMkoNvGLgQR0ZhTLyCWXkE8ooNfCKgQd1ZBTK&#10;yCeUkU8oo9TAKwYe1JFRKCOfUEY+oYxSA68YeFBHRqGMfEIZ+YQySg28YuBBHRmFMvIJZeQTyig1&#10;8IqBB3VkFMrIJ5SRTyij1MArBh7UkVEoI59QRj6hjFIDrxh4UEdGoYx8Qhn5hDJKDbxi4EEdGYUy&#10;8gll5BPKKDXwioEHdWQUysgnlJFPKKPUwCsGHtSRUSgjn1BGPqGMUgOvGHhQR0ahjHxCGfmEMkoN&#10;vGLgQR0ZhTLyCWXkE8ooNfCKgQd1ZBTKyCeUkU8oo9TAKwYe1JFRKCOfUEY+oYxSA68YeFBHRqGM&#10;fEIZ+YQySg28YuBBHRmFsqHy+cGpbnNzx8ssVqjr0+ufL7nPYikshXz+0a533dQeGqVmiuAFI9SR&#10;USgbKp9NJw+ar/pgIYvFYrGEF6VmGuEFI9SRUSgbKp+NH+23f2H+asdXzH1dbSxWKOsvt75Tcp/F&#10;UlgK+Xz8aMJN7aFRaqYIXjBCHRmFsqHyubxnjy01v7E15naAycf8hLKpkk9KzRTBwIM6MgplQ+Xz&#10;+Q932VLzO9tedzvA5GN+QhmlBl4x8KCOjELZUPlccmy7LTWztr/pdoDJx/yEMkoNvGLgQR0ZhbKh&#10;8vn40a221PzBzrfdDjD5mJ9QRqmBVww8qCOjUDZUPh/q7rCl5k8633M7wORjfkIZpQZeMfCgjoxC&#10;2VD5/KfDG22pqdrzgdsBJh/zE8ooNfCKgQd1ZBTKhsrn3x/cYEvNvXtb3A4w+ZifUEapgVcMPKgj&#10;o1A2VD7/9sA6W2qq97e6HWDyMT+hjFIDrxh4UEdGoWyofP6vfWtsqfly13q3A0w+5ieUUWrgFQMP&#10;6sgolA2Vzy/sXWVLzf0H424HmHzMTyij1MArBh7UkVEoGyqff7a72Zaafz680e0Ak4/5CWWUGnjF&#10;wIM6MgplQ+Xzj3a9a0vNI0c63A4w+ZifUEapgVcMPKgjo1A2VD7v3NlkS82TyYTbASYf8xPKKDXw&#10;ioEHdWQUyobK5+9uX2FLzTPHdrgdYPIxP6GMUgOvGHhQR0ahbKh83p5otKXmxQ873Q4w+ZifUEap&#10;gVcMPKgjo1A2VD5v3fKqLTVfObHX7QCTj/kJZZQaeMXAgzoyCmVD5fNXOl62peaNjw64HWDyMT+h&#10;jFIDrxh4UEdGoWyofM7c1GBLzTsnD7kdYPIxP6GMUgOvGHhQR0ahbKh8/mz7i7bUrOo94naAycf8&#10;hDJKDbxi4EEdGYWyofIZiT9nS826M8fcDjD5mJ9QRqmBVww8qCOjUDZUPn+0baktNZvO9rgdYPIx&#10;P6GMUgOvGHhQR0ahbKh8/uC6JbbUbD+XcjvA5GN+QhmlBl4x8KCOjELZUPn8ROtiW2r2XOh1O8Dk&#10;Y35CGaUGXjHwoI6MQtlQ+fyONY/bUnPo4lm3A0w+5ieUUWrgFQMP6sgolA2Vz29qqbWl5ljmnNsB&#10;Jh/zE8ooNfCKgQd1ZBTKSuXz6rVr5l+tfNiWmpOXP3a7wORjfkIZpQZeMfCgjoxCWal8fnz1ii00&#10;wUr3XXK7wORjfkIZpQZeMfCgjoxCWal8nrmSuV5qLl3tc7vA5GN+QhmlBl4x8KCOjEJZqXyeuHTB&#10;FpqvX/WI2wHCwfyEMkoNvGLgQR0ZhbJS+TyaSdtS8y2rF7kdIBzMTyij1MArBh7UkVEoK5XPAx+f&#10;tqXmu9Y84XaAcDA/oYxSA68YeFBHRqGsVD47z5+ypeZ719a5HSAczE8oo9RMgMTCiIlEglVlYj1u&#10;cxijfX6qsco9L2oSbk8NAw/qyCiUlcrn1vRHttT80Pqn3Q4QDuYnlFFqPLPFY17MpIIHPTFTNZqi&#10;MuLzEyYqXmbyGHhQR0ahrFQ+289+aEvNj7c963aAcDA/oYxS41VQPgaWEltaFg5VRUbzfFdohvwc&#10;Whh4UEdGoaxUPltPJ22p+cn4824HCAfzE8ooNT51RAcfTSm1lzeK5+dOTdM/QpPHwIM6MgplpfLZ&#10;fKrblpqf37jM7QDhYH5CGaXGowGnkuUNcwrayM/PHaWpaoy508/0Cw4DD+rIKJSVymfTyYO21PzS&#10;5uVuBwgH8xPKKDUeeS819qhNttRkn5MrMikTmzd0sQm+mSwWi8WaXuupXW221Pxi2wslP85isVgs&#10;nTWSqVtqbDEZQ6kpfP6Qp6dFTLTDPRYzmm8mECYyCmWl8rm8Z48tNb+5NeZ2gHAwP6FsquSzPK+p&#10;Kflzc6ekUWqAG0NGoaxUPp87vsuWmt/Z9rrbAcLB/IQySo1Xg+9mZi/0H8PdzwY+v0SBGeZ0NgUM&#10;PKgjo1BWKp9Ljm23peb3drzpdoBwMD+hjFLjmT2lLF9KRlFARnq+/XjB0ZrhS1L4GHhQR0ahrFQ+&#10;Hzu61ZaaP9j5ttsBwsH8hDJKzQTI3YY5WMWFJnfkpbiUDP38nP6PD/65ahh4UEdGoaxUPh/q3mxL&#10;zdzO99wOEA7mJ5RRauAVAw/qyCiUlcrnPx5qt6Wmas8HbgcIB/MTyig18IqBB3VkFMpK5fO+g7lb&#10;Os/f2+J2gHAwP6GMUgOvGHhQR0ahrFQ+//bAOltqqve3uh0gHMxPKKPUwCsGHtSRUSgrlc+/2rfG&#10;lpq/61rvdoBwMD+hjFIDrxh4UEdGoaxUPr+wd5UtNf9wKO52gHAwP6GMUgOvGHhQR0ahrFQ+/3R3&#10;sy01Dx7e5HaAcDA/oYxSA68YeFBHRqGsVD7/aNe7ttQ8emSL2wHCwfyEMkoNvGLgQR0ZhbJS+fz9&#10;HU221DyZ3OZ2gHAwP6GMUgOvGHhQR0ahrFQ+f3f7Cltqlh7b6XaAcDA/oYxSA68YeFBHRqGsVD4/&#10;k2i0pebFDzvdDhAO5ieUUWrgFQMP6sgolJXK561bXrWl5pUTe90OEA7mJ5RRauAVAw/qyCiUlcrn&#10;r3S8bEvNG6kDbgcIB/MTyig18IqBB3VkFMpK5fPTmxpsqXn35CG3A4SD+QlllBp4xcCDOjIKZaXy&#10;+bPtL9hS09J7xO0A4WB+QhmlBl4x8KCOjEJZqXz+xIZ6W2rWnznmdoBwMD+hjFIDrxh4UEdGoaxU&#10;Pn+07Rlbajane9wOEA7mJ5RRauAVAw/qyCiUlcrnD6x7ypaa7edSbgcIB/MTyig18IqBB3VkFMpK&#10;5fMTrYttqdl7odftAOFgfkIZpQZeMfCgjoxCWal8fvvqx22pOXTxrNsBwsH8hDJKDbxi4EEdGYWy&#10;Uvn8ppZaW2qOZ867HSAczE8oo9TAKwYe1JFRKCvOZ9+1a+brVj5sS83JyxfdLhAO5ieUUWrgFQMP&#10;6sgolBXn8+OrV2yhCda5vstuFwgH8xPKKDXwioEHdWQUyorzefpKxhaar86uy9euul0gHMxPKKPU&#10;wCsGHtSRUSgrzueJSxdsqfmGVY+4HSA8zE8oo9TAKwYe1JFRKCvO55GLaVtqvmX1IrcDhIf5CWWU&#10;GnjFwIM6Mgplxfk88PFpW2q+e80TbgcID/MTyig18IqBB3VkFMqK87nr/Elbar53bZ3bAcLD/IQy&#10;Sg28YuBBHRmFsuJ8bk2fsKXmh9c/7XaA8DA/oYxSA68YeFBHRqGsOJ/xs8dtqfnxDc+6HSA8zE8o&#10;o9TAKwYe1JFRKCvO55rTR22p+an4824HCA/zE8ooNfCKgQd1ZBTKivPZfKrblpoZG5e5HSA8zE8o&#10;o9TAKwYe1JFRKCvO51upg7bU/NfNy90OEB7mJ5RRauAVAw/qyCiUFefztY/221Jzy5ZX3A4QHuYn&#10;lFFq4BUDD+rIKJQV5/Olnj221Pzm1tfcDhAe5ieUUWrgFQMP6sgolBXn87nju2yp+ey2N9wOEB7m&#10;J5RRauAVAw/qyCiUFefzqeR2W2p+b8dbbgcID/MTyig18IqBB3VkFMqK8/nY0a221PyPne+4HSA8&#10;zE8oo9TAKwYe1JFRKCvO58LuzbbUzO18z+0A4WF+QhmlBl4x8KCOjEJZcT4fONRuS82f7/nA7QDh&#10;YX5CGaUGXjHwoI6MQllxPu872GZLzV/ua3E7QHiYn1BGqYFXDDyoI6NQVpzPLx1Ya0vN/97f6naA&#10;8DA/oYxSA68YeFBHRqGsOJ9/tW+1LTULuta7HSA8zE8oo9TAKwYe1JFRKCvO5z17VtpS8w+H4m4H&#10;CA/zE8ooNfCKgQd1ZBTKivP5p7vft6UmeniT2wHCw/yEMkoNvGLgQR0ZhbLifP7hrndtqXn0yBa3&#10;A4SH+QlllBp4xcCDOjIKZcX5/P0dTbbULE5ucztAeJifUEapgVcMPKgjo1BWnM/PbV9hS83S4zvd&#10;DhAe5ieUUWrgFQMP6sgolBXn8zOJRltqln242+0A4WF+QhmlBl4x8KCOjEJZcT5/fcurttS8emKf&#10;2wHCw/yEMkoNvGLgQR0ZhbLifP7y5pdtqVmR6nI7QHiYn1BGqYFXDDyoI6NQVpzPT29qsKXmvVOH&#10;3Q4QHuYnlFFq4BUDD+rIKJQV5/Nn2l+wpaal94jbAcLD/IQySg28YuBBHRmFsuJ8/sSGeltq2s4c&#10;cztAeJifUEapgVcMPKgjo1BWnM9Ptj1jS83mdI/bAcLD/IQySg28YuBBHRmFsuJ8/sC6p2yp2XEu&#10;5XaA8DA/oYxSA68YeFBHRqGsOJ/f0/qkLTV7L/S6HSA8zE8oo9TAKwYe1JFRKCvO57evfsyWmsMX&#10;z7odIDzMTyij1MArBh7UkVEoK87nN7Y8akvNh5fOux0gPMxPKKPUTIDEwoiJRIJVZWKjuLZz1M/v&#10;iJrIvJhRPrOagQd1ZBTKCvPZd+2a+dqVD9tSc+ryRbcLhIf5CWWUGs9SjVX9xaMnZqpGKCqjf37C&#10;RIPiQ6kBxoWMQllhPi/0XbGFJljn+y67XSA8zE8oo9R4FRSPgaXElpaFCfeo2Oifn1gYNbHCAiSK&#10;gQd1ZBTKCvN5+krGFpqv+eAhc/naVbcLhIf5CWWUGp+C08Mi0WxVKVBqL2+0z8/uRTuKjuqIYuBB&#10;HRmFssJ89ly6YEvNN6x61O0A4WJ+QhmlxqOSpWOYU8pG9/yEibojN5QaYPzIKJQV5vPIxbQtNd+6&#10;+jG3A4SL+QlllBqPJqLUBKed5Y/ajFRqgm8mi8VisabHWnNgly0139nyWMmPs1gsFktvjWTqlhp7&#10;OtkYSk3h87MFJ9aR2w6MVGoUjOabCYSJjEJZYT53nT9pS833rX3K7QDhYn5C2VTJZ1leU9N/q+fB&#10;K7jGRhEDD+rIKJQV5nNL+oQtNT+y/mm3A4SL+QlllBqvBt/NzBaTMdz9bLjnc6QGGD8yCmWF+dxw&#10;5rgtNf95w7NuBwgX8xPKKDWe2eKRLyXDXE+TN5bnU2qA8SOjUFaYzzWnj9pS89Ptz7sdIFzMTyij&#10;1EyA/tPGigtKcGRm8JGYoZ8/EKUGGD8yCmWF+Xz/1GFbamZsXOZ2gHAxP6GMUgOvGHhQR0ahrDCf&#10;b6W6bKm5afNytwOEi/kJZZQaeMXAgzoyCmWF+Yx9tM+Wmlu2vOJ2gHAxP6GMUgOvGHhQR0ahrDCf&#10;L/XssaXmt7a+5naAcDE/oYxSA68YeFBHRqGsMJ/1x3NvvvnZbW+4HSBczE8oo9TAKwYe1JFRKCvM&#10;51PJ7bbUzN7xltsBwsX8hDJKDbxi4EEdGYWywnwuOrrVlpq7dr3jdoBwMT+hjFIDrxh4UEdGoaww&#10;n//SvdmWmv/Z+b7bAcLF/IQySg28YuBBHRmFssJ8PnCo3Zaav9iz0u0A4WJ+QhmlBl4x8KCOjEJZ&#10;YT7/b1ebLTV/uW+12wHCxfyEMkoNvGLgQR0ZhbLCfH7pwFpbav5m/1q3A4SL+QlllBp4xcCDOjIK&#10;ZYX5/OK+1bbULOha73aAcDE/oYxSA68YeFBHRqGsMJ/37FlpS03NobjbAcLF/IQySg28YuBBHRmF&#10;ssJ83r37fVtqot2b3A4QLuYnlFFq4BUDD+rIKJQV5vMPd71jS03tkS1uBwgX8xPKKDXwioEHdWQU&#10;ygrz+fkdb9lSU5fc5naAcDE/oYxSA68YeFBHRqGsMJ+f2/aGLTXPHt/pdoBwMT+hjFIDrxh4UEdG&#10;oawwn7+daLSlpqFnt9sBwsX8hDJKDbxi4EEdGYWywnz+2pZXbal59cQ+twOEi/kJZZQaeMXAgzoy&#10;CmWF+fzlzS/bUvNmqsvtAOFifkIZpQZeMfCgjoxCWWE+f2FTgy0175067HaAcDE/oYxSA68YeFBH&#10;RqGsMJ8/0/6CLTWre4+6HSBczE8oo9TAKwYe1JFRKCvM56c21NtS03bmuNsBwsX8hDJKDbxi4EEd&#10;GYWywnx+cv0zttR0pE+4HSBczE8oo9TAKwYe1JFRKCvM5/eve8qWmp3nT7odIFzMTyij1MArBh7U&#10;kVEoK8zn97Q+aUvNvgu9bgcIF/MTyig18IqBB3VkFMoK8/ltqx+zpab74lm3A4SL+QlllBp4xcCD&#10;OjIKZYX5/DerHrWl5sNL590OEC7mJ5RRauAVAw/qyCiU5fN55dpV87UrH7KlpvfyRbsHhI35CWWU&#10;GnjFwIM6Mgpl+Xxe6LtsC02wzmd/DChgfkIZpQZeMfCgjoxCWT6fvVcyttB8zcqH7FEbQAHzE8oo&#10;NfCKgQd1ZBTK8vnsuXTBlprguhpABfMTyig18IqBB3VkFMry+ey+mLalJrgDGqCC+QlllBp4xcCD&#10;OjIKZfl87r9w2paaf9f6pH0MKGB+QhmlBl4x8KCOjEJZPp87z5+0peb71z1lHwMKmJ9QRqmBVww8&#10;qCOjUJbPZ0f6hC01P7L+GfsYUMD8hDJKDbxi4EEdGYWyfD43nDluS82nNtTbx4AC5ieUUWrgFQMP&#10;6sgolOXzufr0UVtqfrr9BfsYUMD8hDJKDbxi4EEdGYWyfD7fP3XYlppf2NhgHwMKmJ9QRqmBVww8&#10;qCOjUJbP55upLltqbtq83D4GFDA/oYxSA68YeFBHRqEsn8/YiX221PzallfsY0AB8xPKKDXwioEH&#10;dWQUyvL5bOjZbUvNbydes48BBcxPKKPUwCsGHtSRUSjL57P++E5bav77tjfsY0AB8xPKKDXwioEH&#10;dWQUyvL5rEtus6Xm8zveso8BBcxPKKPUwCsGHtSRUSjL53PRkS221Ny16x37GFDA/IQySg28YuBB&#10;HRmFsnw+/6V7sy01d3e+bx8DCpifUEapgVcMPKgjo1CWz2fNoXZbav5iz0r7GFDA/IQySg28YuBB&#10;HRmFsnw+/29Xmy01X9y32j4GFDA/oYxSA68YeFBHRqEsn8+/ObDWlprg/wEVzE8oo9TAKwYe1JFR&#10;KMvnMzhCE5Sa4IgNoIL5CWWUGnjFwIM6Mgpl+XwG19IEpeaBQ+32MaCA+QlllBp4xcCDOjIKZfl8&#10;Bnc9C0pNcBc0QAXzE8ooNfCKgQd1ZBTK8vkM3p8mKDWLjm61jwEFzE8oo9TAKwYe1JFRKMvn8/M7&#10;3rKlpi65zT4GFDA/oYxSA68YeFBHRqEsn8//vu0NW2rqj++0jwEFzE8oo9TAKwYe1JFRKMvn87cS&#10;r9lS09Cz2z4GFDA/oYxSA68YeFBHRqEsn89f2/KKLTWxE/vsY0AB8xPKKDXwioEHdWQUyvL5vGnz&#10;cltq3kx12ceAAuYnlFFqJkBiYcREIsGqMrEetzmM4Z+fMFH7sdyKdrhtUQw8qCOjUJbP5y9sXGZL&#10;zfunDtvHgALmJ5RRajxLNVaZyLyYSQUPemKmaoRiM/zzUyY2L5qtNe5R8FzxYsPAgzoyCmX5fP50&#10;+wu21Kw5fdQ+BhQwP6GMUuNVcFRlYImxRWRhvpYUG+H5HbGiQhSUnMgwny98DDyoI6NQls/npzbU&#10;21Kz4cxx+xhQwPyEMkqNTx1RE4n0H1mxSu3ljfX5WfZUNUoNcMPIKJTl8/kj65+xpWZL+oR9DChg&#10;fkIZpcajAaeS5Q1zCtpYn58/UsPpZ8CNI6NQls/n9697ypaanedP2seAAuYnlFFqPJrwUhN8rPj5&#10;BYJvJovFYrGm/vrOlsdy19Qc2FXy4ywWi8XSXCOZuqXGnk42hlIzzPMTC4c6gqNjNN9MIExkFMry&#10;+fzW1blS030xbR8DCpifUDZV8ln219QEBUj9ds4BBh7UkVEoy+fz36x61JaanksX7GNAAfMTyig1&#10;Xg2+m9nwF/aP8vnZolPVONRJZ1oYeFBHRqEsyOeVa1fN16x8yJaa3isZ9xEgfMxPKKPUeGZPKcuX&#10;kmEv+s8Z8fnBkZuikpNqjMqehsbAgzoyCmVBPs/3XbaFJlgX+q64jwDhY35CGaVmAtijLZFgFRea&#10;4MjM4CMxQz3fFh67X7SGuVlA2Bh4UEdGoSzIZ+/li7bQfO3Kh0zftavuI0D4mJ9QRqmBVww8qCOj&#10;UBbk88NL522p+caWR90uoIH5CWWUGnjFwIM6MgplQT67L561pebbVj/mdgENzE8oo9TAKwYe1JFR&#10;KAvyue9Cry0139P6pNsFNDA/oYxSA68YeFBHRqEsyOeO8ydtqfn+dU+5XUAD8xPKKDXwioEHdWQU&#10;yoJ8dqRP2FLzyfXPuF1AA/MTyig18IqBB3VkFMqCfLadOW5Lzac21LtdQAPzE8ooNfCKgQd1ZBTK&#10;gnyu7j1qS83PtL/gdgENzE8oo9TAKwYe1JFRKAvy+d6pw7bUfHpTg9sFNDA/oYxSA68YeFBHRqEs&#10;yOebqS5ban5588tuF9DA/IQySg28YuBBHRmFsiCfr57YZ0vNr2951e0CGpifUEapgVcMPKgjo1AW&#10;5LOhZ7ctNb+daHS7gAbmJ5RRauAVAw/qyCiUBfl89vhOW2o+t22F2wU0MD+hjFIDrxh4UEdGoSzI&#10;Z11ymy01n9/xltsFNDA/oYxSA68YeFBHRqEsyGftkS221PzhrnfcLqCB+QlllBp4xcCDOjIKZUE+&#10;o92bbKm5e/f7bhfQwPyEMkoNvGLgQR0ZhbIgnzWH4rbU3LNnpdsFNDA/oYxSA68YeFBHRqEsyOeC&#10;rvW21PzVvtVuF9DA/IQySg28YuBBHRmFsiCff7N/rS01Xzqw1u0CGpifUEapgVcMPKgjo1AW5PMv&#10;9622pea+g21uF9DA/IQySg28YuBBHRmFsiCff7FnpS01Dxxqd7uABuYnlFFq4BUDD+rIKJQF+fyf&#10;ne/bUrOwe7PbBTQwP6GMUgOvGHhQR0ahLMjnXbvesaVm0dGtbhfQwPyEsrIqNemDrab+S3PNrNn1&#10;JmEypnNFvalbHjepPvcEjBsDD+rIKJQF+Zy94y1bap5Kbne7gAbmJ5SVTanJdERNZSRiInZFs6XG&#10;STWZ6jsWmOZj7jHGhYEHdWQUyoJ8fnbbG7bU1B/f5XYBDcxPKCuTUpM0DXdGTOXCuEll4iZaWGqy&#10;EguzReeLTSbtHuPGMfCgjoxCWZDP39r6mi01L/XscbuABuYnlJVJqUlki0yNac3kfzyw1MQfLDp6&#10;gxvGwIM6MgplQT5v2fKKLTWxj/a7XUAD8xPKyqTUpExs3nzT1Bv8uKjUXGg1NTOypebOBpN0W7hx&#10;DDyoI6NQFuTzps3Lbal5K9XldgENzE8oK5NSk7umZu6Xm0xX/vSzvoxJHWwy0TsqTCRSYarf4+Qz&#10;Hxh4UEdGoSzI54yNy2ypaT512O0CGpifUFY2pSaQaq8zc2/K3yzArZvmmJomjtH4wsCDOjIKZUE+&#10;f7r9eVtq1pw+6nYBDcxPKCurUpOX6U2btFsZbufsFQMP6sgolAX5/M8bnrWlJn7muNsFNDA/oaws&#10;S80AGXv3AHjCwIM6MgplQT5/ZP3TttRsSZ9wu4AG5ieUlUmpSZuu9riJt2VXe1fu1s19SdP0xZn2&#10;FLQK3qfGGwYe1JFRKAvy+X1rn7KlZtf5k24X0MD8hLIyKTW52zYH71OTdqebdS6pNJHba0xrd8p0&#10;LqsyM7/czPvUeMDAgzoyCmVBPr+79UlbavZ/fNrtAhqYn1BWJqWm09Tdmn+fmqxM3NTMmGMaDrrH&#10;fYPfkBM3hoEHdWQUyoJ8fuvqx2ypOXKRf2qDFuYnlJVJqUmY2hlRE3dHabqWzTEVD8TN9atpepvM&#10;fEqNFww8qCOjUBbk8xtWPWpLTc+lC24X0MD8hLIyKTUZk1hUaSofiJnW5QtMZaTKxK5fQ5P92MJK&#10;E5kXMym3gxvHwIM6MgplXYcPma/54CFbak5f4UY20ML8hLIyKTVZfSkTX15rahfVm6bd+UP6KZN4&#10;pS67l91f3Gp4t5rxY+BBHRmFst2HumyhCdbHV6+4XUAD8xPKyqfUYFIw8KCOjELZtoP7baH5upUP&#10;m75r19wuoIH5CWXlVWp6Eia2qNrMnT3LzArWvTWmoaXr+h3RMH4MPKgjo1C2qWuvLTXf2FLrdgAd&#10;zE8oK5tSk+moNbNmROz70kRuqsyVmtmVZmbwPjV31ZlOrsf0goEHdWQUytq6dttS8+2rH3c7gA7m&#10;J5SVSalJmoY7s2VmxhxT11F0i8y+lGl9oNLctjDRfzc03DAGHtSRUShbfWCXLTXf0/qk2wF0MD+h&#10;rExKTcJEIxFT1TjE/c0yraZmRi23dPaAgQd1ZBTK3t+/w5aaH1j3lNsBdDA/oaxMSk1w2+bbhi41&#10;wZtvDig1adPV1pX9L8aKgQd1ZBTK3tqXsKXmk23PuB1AB/MTysqk1GT1JU3TI/UmUeLameQrVWbW&#10;ooLTz3gzzhvGwIM6MgpljXu32FLzExvq3Q6gg/kJZWVSajpN3a3uJgGjXpSaG8HAgzoyCmUv79ls&#10;S83Ptr/gdgAdzE8oK5NSY0zXslmm8t5o7o02R1jR6lmmglJzQxh4UEdGoeyF3Rttqfn0pga3A+hg&#10;fkJZ2ZQa091qWo+5H48kuMaGUnNDGHhQR0ah7JnOuC01v7L5ZbcD6GB+Qln5lJohZUxnU4z3qfGE&#10;gQd1ZBTKntzVZkvNr2951e0AOpifUFZWpSaTTprOtriJF69XakxldTN3O/OAgQd1ZBTKaneutaXm&#10;M4lGtwPoYH5CWdmUmtSKKlNR8oYAbt1eb7rcc3HjGHhQR0ah7F92rLGl5nPbV7gdQAfzE8rKpNR0&#10;mYbZFaZqWadJ9Xaa+jurTMPBtEn3Bitl4stjpvP6/ZwxHgw8qCOjUPbA9hZban5/R5PbAXQwP6Gs&#10;TEpNwl74H+/LPUo3zTdzlidzDwK9TSa6jOM0PjDwoI6MQtl921baUvOHu951O4AO5ieUlUmpCY7U&#10;VJlY/u5nmbipuanGtOZvDhC82eaMWu525gEDD+rIKJT9n0SzLTV/urvZ7QA6mJ9QVialpuCaGnft&#10;jH1801xTs6jGzL2Ja2p8YeBBHRmFsr/e+p4tNV/Yu8rtADqYn1BWNqUmuHVzV1O9qW3szP4o97hz&#10;6XxTeVOFufmuGhPbz0U1PjDwoI6MQtm9W962peav9q12O4AO5ieUlVGpwWRg4EEdGYWyqo63bKn5&#10;2wNr3Q6gg/kJZZQaK2HqZ9dzTY0HDDyoI6NQNnfzCltq7jvY5nYAHcxPKJumpSZpmhfVmtrRrvvm&#10;mIpIlFLjAQMP6sgolN216XVbav7xULvbAXQwP6FsmpaatGn6YsEba45q6ZaaVGPV9d9ntMNtimLg&#10;QR0ZhbLPb3zNlpqF3ZvdDqCD+Qll07TUGJNpazANB92DkfTEzHzVUtMRLShcwfvtaBcbBh7UkVEo&#10;+9zGV22peezoVrcD6GB+Qtm0LTUmkzbpMdzQLNOrePezlInNKyoxQcmZF8t+RBMDD+rIKJR9pv1l&#10;W2qeOrbd7QA6mJ9QNn1LzVCCsuMKjGaRKdATM1WRKhPrcY8DpfaEMPCgjoxC2W3xl2ypee74LrcD&#10;6GB+Qln5lJq+pGm+f46ZWXj9TG+nid1fberaRY97DDj1LG+YU9AeuZPFYrFYU3j9ZuMCW2qWP/sX&#10;JT/OYrFYLPE1gnGXms4llSYy42Yz50vzzZwBRSE4xavCVK0QLDaUGhaLxSqrdcvr99lS89rSPy/5&#10;cRaLxWKJrxGMs9QkTO2M20y0PTjdLCgFA4tCYmHERG6tM53usYxSpcaefqZ7swAOTUMdGYWyn1//&#10;nC01TanR3ukGmDzMTygrk9PPglKTLwfFpSZ/++fiIyICuKYG8I6MQtlPrXvWlprmU+QUepifUFYm&#10;pSZj4g9UmrqdwY8Hlpp0e9RURiKm4oF49llqBt/9zL5nDXc/A24YGYWyT619xpaa1tNJtwPoYH5C&#10;WZmUmqwL2TJzxxwTbawz8yPzTX1LzNR+yd044Kb5pumYe56aAbdwHuZ6GhEMPKgjo1D2ydanbKmJ&#10;n/3Q7QA6mJ9QVj6lJtCXMvHlNWb+7Flmll1zTfXSVtOVdh8XZY/OBOVLvNAEGHhQR0ah7AfWLLal&#10;Zmv6hNsBdDA/oay8Ss2QkqZ5UXP2vxgvBh7UkVEo+8TqJ2yp2XX+pNsBdDA/oYxSEzjYYGYp3ihg&#10;CmLgQR0ZhbLvaHnMlpoDH592O4AO5ieUUWqCmwg8eJvm3c+mIAYe1JFRKPvmVbW21BzNiJ8XjbLE&#10;/ISyaV9q0tsaTPVdN5uKyExTeW+diQ+4bVjGdC2ryn4sYiIzaik1HjDwoI6MQtnXr3zElpoTly64&#10;HUAH8xPKpnep2V1nb9ecv8jerhk1ptX+XVFQaG7P7qneI3mKYeBBHRmFqsvXrpqvzhaaoNScuaL3&#10;JgMA8xPKpnGpyZjW+4PCssDEdqZMujdtkm21Zs6MiJmzvNN0LpljC03FPQ2mi38Q84aBB3VkFKrO&#10;9V22hSZYH1+94nYBHcxPKJvGpabT1N16m3vDzX7ppvkmMqPCFprKB1pNqs99AF4w8KCOjELVqcsX&#10;baH5upUPm6vXrrldQAfzE8qmcakJ3qiyxMX/6WZTHZlp5i/vMv0H97mlsy8MPKgjo1B1PHPelppv&#10;aql1O4AW5ieUlV+pKbWfaTU13P3MCwYe1JFRqDp88awtNd++5nG3A2hhfkLZNC81M03l7Flm1oBV&#10;aWYW798+k1s6e8LAgzoyClV7L/TaUvOJ1sVuB9DC/ISyaV5qCu56NuKi1PjAwIM6MgpV28+lbKn5&#10;wXVL3A6ghfkJZdO81Mwx9btHvi1mZne9mUOp8YKBB3VkFKo2p3tsqfnRtqVuB9DC/ISyaV1q6mfX&#10;j7KojOW5GA4DD+rIKFStP3PMlprIhufcDqCF+Qll07jUIAwMPKgjo1DV0nvElpqfbX/B7QBamJ9Q&#10;RqmBVww8qCOjUPXuyUO21Mzc1OB2AC3MTyij1MArBh7UkVGoWpE6YEvNr3S87HYALcxPKJu+peZY&#10;q6lv7Cx4g01MBgYe1JFRqHrlxF5bam7d8qrbAbQwP6FsmpaatGmujpjI7fWmy+1gcjDwoI6MQtWy&#10;D3fbUvOZRKPbAbQwP6Fsmpaa3O2cGw66hyZpmhc1Z/87tEwvx3R8YOBBHRmFqqXHd9pS87vbV7gd&#10;QAvzE8qmaanpNHW3Fr7vTFByhnsfmpE+jtFi4EEdGYWqJ5PbbKm5c2eT2wG0MD+hbJqWGmO6ls01&#10;VUtaTbwtnl31Zn5kvqm3Px68WpdUmQpKjRcMPKgjo1D16JEtttT80a533Q6ghfkJZdO21Ji+pGm+&#10;b1a2rERMZFSLUuMDAw/qyChUPXh4ky01f7a72e0AWpifUDZ9S01eJm3Sva2mJlJjWnuDHw9eyQ9q&#10;zG2UGi8YeFBHRqHqHw7Fban5wt5VbgfQwvyEsulfaqyEqZ9dP0xpGenjGC0GHtSRUaj6u671ttT8&#10;r31r3A6ghfkJZWVSajBZGHhQR0ah6n/vb7Wl5m8PrHM7gBbmJ5SVV6npS5vOplpTffcsM2v2LDP3&#10;S7Um1pFyH4QPDDyoI6NQNX9viy01f39wg9sBtDA/oax8Ss2FTlN3V8X1GwNU3JItNrfkHs/8YpNJ&#10;9rnnYVwYeFBHRqHqz/d8YEvNPx7e6HYALcxPKCubUtO5pNJEZswxtW1JkyksMH1pE19YaeYsH+6t&#10;OTFaDDyoI6NQNbfzPVtqHure7HYALcxPKCuTUhO8Gedtpm6ne1gs02pqZjeYLvcQN46BB3VkFKr+&#10;YOfbttQ8fnSr2wG0MD+hrExKTcJEh7tlc1BquKWzFww8qCOjUPV7O960pWbJse1uB9DC/ISyMik1&#10;adNcPcSRmr6UaX2g0kTmxQy3DBg/Bh7UkVGo+p1tr9tS8/zxXW4H0ML8hLIyKTXGZLbVmsoZs0z1&#10;0iYTb4vb1bS8xlTZmwVUmmhHxj0T48HAgzoyClW/ufU1W2qW9+xxO4AW5ieUlU2pCaR3x8yCO/rv&#10;gGbXTXNNXTvHaHxh4EEdGYWq/9bxii01jR/tdzuAFuYnlJVVqcnL9HSZRFvcdHanB94JDePGwIM6&#10;MgpV/3Xzcltqmk4edDuAFuYnlJVlqcHEYeBBHRmFqp/fuMyWmg9OkVFoYn5CGaUGXjHwoI6MQtVP&#10;xZ+3pab1NO+bBk3MTyij1MArBh7UkVGo+vENz9pS0372Q7cDaGF+QhmlBl4x8KCOjELVD69/2paa&#10;xLmP3A6ghfkJZZQaeMXAgzoyClXfu7bOlprO86fcDqCF+QllZVJqEqZ+dtTEL7iHmDAMPKgjo1D1&#10;XWuesKWm6+MzbgfQwvyEsrIpNdFIxFTcUW3qW7pMmts4TxgGHtSRUaj6ltWLbKk5mjnndgAtzE8o&#10;K6NSs8A096RMV0udqbq90lQtbjVdve7D8IaBB3VkFKq+ftUjttR8dOljtwNoYX5CWZmUmsHSO5tM&#10;9J5KU3lP1MQ6krwJpycMPKgjo1B06Wqf+epsoQlKzZkrGbcLaGF+QlnZlppAenfMLLg9YiLBqWm3&#10;VJloY8Ik+btkXBh4UEdGoehc3yVbaIJ18eoVtwtoYX5CWZmUmrTpauvK/tc9Othq6u6emSszwXU2&#10;bSlj+jIm2REz0bsrzdylCa67uUEMPKgjo1B08vJFW2i+buXD5qq55nYBLcxPKCuTUhNcU1NpapbH&#10;TG31LFNxvcyUOu0sY1q/HDFzlnW5xxgLBh7UkVEoOp45b0vNN6561O0AepifUFZGpcadZjZkmclL&#10;mdi87HNn1GZ/FsaKgQd1ZBSKDl08a0vNt7UscjuAHuYnlJVRqakwVcs6R3FaWdI03JktP/c0ZesN&#10;xoqBB3VkFIr2XOi1pebfrX7c7QB6mJ9QVialJrimptOkShaajEnnL7bBuDHwoI6MQtH2cylbar5v&#10;zZNuB9DD/ISyMik1wZGa6NCnk3XHTN2KpHuA8WDgQR0ZhaJNZ3tsqfmhNXVuB9DD/IQySk1W5mCD&#10;qeIaGi8YeFBHRqFo/ZljttT8p9an3Q6gh/kJZdO41GRMsqXeVN+Zu3XziGtejGtoPGDgQR0ZhaJV&#10;vUdsqfkva5e6HUAP8xPKpnGpycuYrmVVpiIy39S3xU285BrqehuMFQMP6sgoFL178pAtNRXr6t0O&#10;oIf5CWVlUGoCGZNY3MDpZZOAgQd1ZBSK3kgdsKXm0+ufdzuAHuYnlJVJqRlJ0jQvas7+F+PFwIM6&#10;MgpFr5zYa0vNL7e96HYAPcxPKJu2pSa1O27iu/NXyQS3dC4+5axgNdaYyuHujoZRY+BBHRmFohc/&#10;7LSl5tc2NLgdQA/zE8qmaalJmNoZERO5fkezlInNK7oxwKBFqfGBgQd1ZBSKnjm2w5aa34q/7HYA&#10;PcxPKJumpcaYTHfCJLoz7pEx6aYFpuaDpEn3pgetZIvfIzWJhfmiVGViPW5zGMM/P7gddf7jERPt&#10;cNuiGHhQR0ah6Mlkwpaaz7a/4nYAPcxPKJu2pWaQTNIkhywY/q6pSTVW9d8euidmqkYoNsM/PzjC&#10;1F+27HPFiw0DD+rIKBQ9cmSLLTWzNsbcDqCH+Qll5VNqRpDp7T+qc+OCoyoDS4wtIguHOgY0wvM7&#10;YkWFyJ1GN+TnCx8DD+rIKBQ9eHiTLTVzNjW6HUAP8xPKKDWBC61mgY/TzzqiZtC1OaX28sb6/Cx7&#10;qhqlBrhhZBSK7j8Yt6Xmjze/4XYAPcxPKJumpcbdKKDgWpSR1/hLzYBTyfKGOQVtrM/PH6nh9DPg&#10;xpFRKPq7rvW21PxZx5tuB9DD/ISyaVpqjOlcXGluvqfG1C6qHXHV3HOzqRiu1NiiUaoI9a+gaEx4&#10;qQk+Vvz8AsE3k8VisVhTb83reMuWmi9sebvkx1ksFos1NdZIxn762cFW01ryaEcJfQlTN7t+Yo7U&#10;2NPJxlBqhnl+YuFQR3B0jOabCYSJjELR/L0tttR8ceu7bgfQw/yEsqmSzwm/UYAXY71GZgzPDwqQ&#10;+u2cAww8qCOjUFS15wNbav4m8b7bAfQwP6GMUmMlTL2HIzWl7mY2/IX9o3x+tuhUNQ510pkWBh7U&#10;kVEomtv5ni01C7Z94HYAPcxPKJumpSZjOhtrTW1jZ/ZHgeB9aAZfS3N93Tdn+GtqxsCeUpYvJcNe&#10;9J8z4vODIzdFJSfVGJU9DY2BB3VkFIr+YOfbttT8w/ZVbgfQw/yEsmlaarpM/e0RE7m9PvujQNo0&#10;V/df1F96+Sk1AXu0xX7O4kITHJnJ7heVlKGebwvP9d9fwRrmZgFhY+BBHRmFolnb37Sl5p93rHY7&#10;gB7mJ5RN01KTlUmbdMH7aWba6kz9bvegWHeDqfJYasoZAw/qyCgU/c62122peXhnq9sB9DA/oWz6&#10;lppifdmSk3Y/HiRtutq6sv/FeDHwoI6MQtFvbI3ZUvP4rvVuB9DD/ISy8ik1eX0Zk+7NFpxgFRzJ&#10;gR8MPKgjo1D03zq+YkvNkl0b3A6gh/kJZWVUajKmc2mVuXlG4fUpFWZWdYNJcIjGGwYe1JFRKPql&#10;zS/ZUvNcZ7vbAfQwP6GsbEpN17I5tshU3FFt6pviJt6WXS0xU1s9y1TcHjWJC+6JGBcGHtSRUSj6&#10;+Y3LbKlp2L3J7QB6mJ9QVialptPU3Zq7a1iyz20VSDZWmcrFne4RxoOBB3VkFIp+Mv68LTWv7pkC&#10;77KMssX8hLKyKjXV7w1xnllf3ERvrcs+C+PFwIM6MgpFP972rC01K/ZudTuAHuYnlJVJqTEmtaLK&#10;zFmWe9eaQXqbzHxu6ewFAw/qyCgU/dD6p22peXffdrcD6GF+Qtk0LTXBLZrddTPXV7Opu7fa1LUU&#10;78dN7P7bTKS6mVs6e8DAgzoyCkX/YW2dLTUr9+90O4Ae5ieUTdNSkzQNdxbe5WykVWFq2ri/sw8M&#10;PKgjo1D0XWuesKVm7QFOhIYu5ieUTdNSY0y6aYGp+SDZ/540wy4KjS8MPKgjo1D0zS2LbKlp79rj&#10;dgA9zE8om7alxmSSJtnjfjysjEl1p9yPMV4MPKgjo1D09asesaVm68F9bgfQw/yEsulbasZid72p&#10;aUy6BxgPBh7UkVGouXS1zxaaYO06dMDtAnqYn1BWPqXmWLOpubvSzCx5TU12zajl7mceMPCgjoxC&#10;Tbrv0vVSs+/wIbcL6GF+QlmZlJq0aa6OmIo7qk100QIzZ8YsU/1IraldFKyomX9Ptalv5xQ0Hxh4&#10;UEdGoebk5Y9tofnXKx8xh8knhDE/oaxMSk3CRCPzTVNv7lHn4sqBdzvb2WDqt3GzAB8YeFBHRqHm&#10;WOacLTX/tqWWfEIa+YSysik1tTOiJt7nHnY3mDnzYub6sZm+uIne2WC4qmb8GHhQR0ah5uDHZ2yp&#10;+c41j5NPSCOfUFYmpSZj4g9UmMp7o6a2sTP7KGNa759p5iyKm2Rv0sQXzTEVkSjX1HjAwIM6Mgo1&#10;ey702lLz79cuJp+QRj6hrExKTdaFhKm9o8JEbq83Xe5x9Pb8jQIqzKylvOGZDww8qCOjULPtXMqW&#10;mv+4bgn5hDTyCWXlU2pK6cuY5M6E6UpxPY0vDDyoI6NQs+lsjy01P9a2lHxCGvmEsvIuNfCOgQd1&#10;ZBRq1p05ZkvNf4k/Rz4hjXxCWVmVmlR7vam+62ZT4d6bpuKWOaZmecKk8jcQwLgx8KCOjELNqt4j&#10;ttT83MYXySekkU8oK5tSk/5gQe6NN2fcbKrud+9R82C1mXNLham4J2aSFBsvGHhQR0ah5p2Th2yp&#10;+cVNL5FPSCOfUFYmpabLNMzOFprboyaedlt5fWkTX1hp5iznhs4+MPCgjoxCzRsfHbCl5lc7vkI+&#10;IY18QlmZlJrgfWoipqrx+jvTDJRpNTWzG3J3RcO4MPCgjoxCzVdO7LWl5ratMfIJaeQTysqk1BjT&#10;uaRy+FLD+9R4wcCDOjIKNS982GlLTWXidfIJaeQTyqZtqcn0pk26cKUSpuHLdSbeU7SfXZ3PzTGR&#10;eTEzROXBGDDwoI6MQs0zx3bYUnPH9jfJJ6SRTyibpqWm09Tdmn9jzdGt+U3FF9vgRjDwoI6MQs0T&#10;yYQtNXN2vk0+IY18Qtk0LTXGJJfPNXMWNZl4W3wUq5PbOnvCwIM6Mgo1jxzpsKXmjzvfI5+QRj6h&#10;bNqWGtObMIlj7seYNAw8qCOjUPPPhzfaUjNvdzP5hDTyCWXTt9QMIX0wbmJLc+9TU98YN1297gPw&#10;goEHdWQUau4/uMGWmnv3riKfkEY+oax8Sk1fyrQ+OMtUDLqeZqaZu7TTZNzTMD4MPKgjo1Dz5a71&#10;ttT89f415BPSyCeUlU2pSTVW5QrM4ibT2Z026aDFZLL/350wdffMNNXvcaMAHxh4UEdGoaZ6f6st&#10;NV8+sI58Qhr5hLIyKTVdpmF2halpGaK49DaZ+dzS2QsGHtSRUai5d2+LLTX/7+AG8glp5BPKyqTU&#10;JEw0EjXxoe5w1he3H+fNN8ePgQd1ZBRqqnZ/YEtNcMMA8gll5BPKyqTUpExs3hzTMMSfNflKlamY&#10;3WC63GPcOAYe1JFRqPmTzvdsqXn4SAf5hDTyCWVlUmqMSb9XbWbescA0dCRNujdtV3Jnk6mvDm4e&#10;UGGqVnDymQ8MPKgjo1ATvOlmUGqeOJogn5BGPqGsbEqNMRnT1bjAzJrB3c8mEgMP6sgo1Mza/qYt&#10;NU8f20E+IY18QlkZlRonkzSdLTFTv6jWNDQleJ8azxh4UEdGoaZy2+u21LzwYSf5hDTyCWVlU2qS&#10;LfWmviXpHmGiMPCgjoxCzW9sjdlS85UTe8knpJFPKCuTUhPc/SxiKr7cbHg3monFwIM6Mgo1v9rx&#10;FVtqXv/oAPmENPIJZWVSajImsWiOqdvpHg6SMPWz67mlswcMPKgjo1DzS5tesqXmnZOHyCekkU8o&#10;K5NSk601vUkTX15vmnamrt/9zK6eLhNfUmUqeJ8aLxh4UEdGoebnNr5oS83K3iPkE9LIJ5SVSalJ&#10;moY7i+96VrwoNT4w8KCOjELNT8afs6Vm3elj5BPSyCeUlUmpMSbdtMDUNHWZVOFRGreSLTWmklLj&#10;BQMP6sgo1PyntqW21Gw8+yH5hDTyCWVlU2qCWzkne9yPB0ma5kXN2f9ivBh4UEdGoeY/rl9iS822&#10;cx+RT0gjn1BWHqXmQtoku5MmneYtNicaAw/qyCjU/Ie1dbbU7L5winxCGvmEsmleajKmc8kcU3H9&#10;upkKM+u+ZpPscx+Gdww8qCOjUPOda56wpebgx2fIJ6SRTyib1qUm/V51rtDMuNnMmj3LVN6UKzdz&#10;lnOi2URh4EEdGYWab25ZZEvNscw58glp5BPKpnGpSZvm6oi5rbqp/8hMX9rEF1aayOwG0+W24BcD&#10;D+rIKNT861WP2FKTuvwx+YQ08gll07jUJEztjCoTK745QLrZVJe401mml+ttfGDgQR0ZhZLM1T5b&#10;aIKVvnKJfEIa+YSyaV1qoiVv05zdv7XOdLpHOUM9F2PFwIM6MgolQZHJl5qg4JBPKCOfUDbNS818&#10;E+suel+a/Q2m6t6Y6co/7ukyiVdqzG2UGi8YeFBHRqEkOOUsKDTBKWgB8gll5BPKpnmpyd/1bDSL&#10;UuMDAw/qyCiUJDPnbKkJbhYQIJ9QRj6hbJqXmgoz5756E2uJm3jbEKslZurvC277TKnxgYEHdWQU&#10;SoLbOAelJritc4B8Qhn5hLJpXmqiJj6a96Tpi3NNjScMPKgjo1ASvOFmUGqCN+AMkE8oI59QNo1L&#10;zdjuaMbdz/xg4EEdGYWSbec+sqXmh9Y/bR+TTygjn1A2rUsNJh8DD+rIKJRsPPuhLTX/qW2pfUw+&#10;oYx8QhmlZgIkFuZvPlDifXJKGPXzO6ImMi9mUu6hIgYe1JFRKFl3OmlLzU/Gn7OPySeUkU8oo9R4&#10;lmqs6i8ePTFTNUJRGf3z3d3cKDXAuJBRKFnZe8SWmp/b+KJ9TD6hjHxCGaXGq6B4DCwltrQsHOoW&#10;BKN/fmJh1MQKC5AoBh7UkVEoeefkIVtqfmnTS/Yx+YQy8glllBqfgtPDiu+iVmovb7TPz+5FO4qO&#10;6ohi4EEdGYWS1z86YEvNr3Z8xT4mn1BGPqGMUuNRydIxzCllo3t+wkTdkRtKDTB+ZBRKXj6x15aa&#10;39gas4/JJ5SRTyij1IyGLRr5i/lLryGPpIyz1ASnneWP2oxUaoJvJovFYrGmznpk51pban59w0sl&#10;P85isVisqbVGMnWP1NjTycZQagqfny04sWxZyhup1CgYzTcTCBMZhZKnj+2wpWbW9jftY/IJZeQT&#10;yqZKPsvympr+Wz0PXsGRIUUMPKgjo1DyxNGELTV/sPNt+5h8Qhn5hDJKjVeD72Zmi8kY7n423PM5&#10;UgOMHxmFkoePdNhS8yed79nH5BPKyCeUUWo8s8UjX0qGuZ4mbyzPp9QA40dGoeSfD2+0paZq9wf2&#10;MfmEMvIJZZSaCdB/2lhxQQmOzAw+EjP08wei1ADjR0ah5P8d3GBLzb17W+xj8gll5BPKKDXwioEH&#10;dWQUSr58YJ0tNdX7W+1j8gll5BPKKDXwioEHdWQUSv56/xpbar7ctd4+Jp9QRj6hjFIDrxh4UEdG&#10;oeTevatsqbn/4Ab7mHxCGfmEMkoNvGLgQR0ZhZJ5u5ttqQluGBAgn1BGPqGMUgOvGHhQR0ah5I87&#10;37Ol5pEjuTcfI59QRj6hjFIDrxh4UEdGoWTOzrdtqXkimbsrJvmEMvIJZZQaeMXAgzoyCiV3bH/T&#10;lppnju2wj8knlJFPKKPUwCsGHtSRUSipTLxuS82LH3bax+QTysgnlFFq4BUDD+rIKJTctjVmS81X&#10;Tuy1j8knlJFPKKPUwCsGHtSRUSj51Y6v2FLzxkcH7GPyCWXkE8ooNfCKgQd1ZBRKfnHTS7bUvHPy&#10;kH1MPqGMfEIZpQZeMfCgjoxCyc9tfNGWmlW9R+xj8gll5BPKKDXwioEHdWQUSv5L/DlbatadOWYf&#10;k08oI59QRqmBVww8qCOjUPJjbUttqdl0tsc+Jp9QRj6hjFIDrxh4UEdGoeQ/rltiS822cyn7mHxC&#10;GfmEMkoNvGLgQR0ZhZJ/v3axLTV7LvTax+QTysgnlFFq4BUDD+rIKJR855rHbak59PFZ+5h8Qhn5&#10;hDJKDbxi4EEdGYWSf9tSa0vNscw5+5h8Qhn5hDJKDbxi4EEdGYWKa9n1r1c+YkvNycsf2z3yCWXk&#10;E8ooNfCKgQd1ZBQqMlf7bKEJVrrvkt0jn1BGPqGMUgOvGHhQR0ah4uyVS9dLzaVswQmQTygjn1BG&#10;qYFXDDyoI6NQ8dHlj22h+fpVj7gd8glt5BPKKDXwioEHdWQUKpKZc7bUfPPqRW6HfEIb+YQySg28&#10;YuBBHRmFiq6Pz9hS811rnnA75BPayCeUUWrgFQMP6sgoVOw+f8qWmu9dW+d2yCe0kU8oo9TAKwYe&#10;1JFRqEic+8iWmh9a/7TbIZ/QRj6hjFIDrxh4UEdGoWLj2Q9tqfnxtmfdDvmENvIJZZQaeMXAgzoy&#10;ChVrTydtqfnJ+PNuh3xCG/mEMkoNvGLgQR0ZhYqVvd221Pz8xmVuh3xCG/mEMkoNvGLgQR0ZhYq3&#10;Tx60peaXNi93O+QT2sgnlFFq4BUDD+rIKFS8/tF+W2r+W8dX3A75hDbyCWWUGnjFwIM6MgoVL/fs&#10;taXmN7bG3A75hDbyCWWUGnjFwIM6MgoVz3/YaUvN72x73e2QT2gjn1BGqYFXDDyoI6NQ8fSxHbbU&#10;/N72N90O+YQ28glllBp4xcCDOjIKFY8fTdhS8wc733Y75BPayCeUUWrgFQMP6sgoVDx8pMOWmrmd&#10;77kd8glt5BPKKDXwioEHdWQUKv7p8EZbaqr2fOB2yCe0kU8oo9TAKwYe1JFRqPh/BzfYUjN/b4vb&#10;IZ/QRj6hjFIDrxh4UEdGoeL/HFhnS031/la3Qz6hjXxCGaUGXjHwoI6MQsVf719jS83fda13O+QT&#10;2sgnlFFq4BUDD+rIKFT8f3tX2VJz/6G42yGf0EY+oYxSA68YeFBHRqHiz3Y321Lz4OFNbod8Qhv5&#10;hDJKDbxi4EEdGYWKP971ri01jx7Z4nbIJ7SRTyij1MArBh7UkVGouHNnky01Tya3uR3yCW3kE8oo&#10;NfCKgQd1ZBQq7ti+wpaapcd2uB3yCW3kE8ooNfCKgQd1ZBQqbk+8bkvNix92uh3yCW3kE8ooNfCK&#10;gQd1ZBQqbtsas6XmlRN73Q75hDbyCWWUGnjFwIM6MgoVN3d8xZaaN1IH3A75hDbyCWWUGnjFwIM6&#10;MgoVv7jpJVtq3j15yO2QT2gjn1BGqYFXDDyoI6NQUdH+oi01q3qPuB3yCW3kE8ooNfCKgQd1ZBQq&#10;IvHnbKlZf+aY2yGf0EY+oYxSA68YeFBHRqHix9qW2lKz+WyP2yGf0EY+oYxSA68YeFBHRqHiB9ct&#10;saVm+7mU2yGf0EY+oYxSA68YeFBHRqHi369dbEvN3gu9bod8Qhv5hDJKDbxi4EEdGYWK71jzuC01&#10;hy6edTvkE9rIJ5RRauAVAw/qyChU/NuWWltqjmfOux3yCW3kE8ooNfCKgQd1ZBQKrmX/969WPmxL&#10;zcnLF90u+YQ28glllJoJkFgYMZFIsKpMrP+mNkMa7fNTjVXueVGTcHtqGHhQR0ah4OLVK7bQBOtc&#10;32W3Sz6hjXxCGaXGM1s85sWMvZdNT8xUjaaojPj8hImKl5k8Bh7UkVEoOHPlki00X51dl65ddbvk&#10;E9rIJ5RRarwKysfAUmJLy8Khqshonu8KzZCfQwsDD+rIKBR8dOljW2q+YdUjbieHfEIZ+YQySo1P&#10;HdHBR1NK7eWN4vm5U9P0j9DkMfCgjoxCwdHMOVtqvmX1IreTQz6hjHxCGaXGowGnkuUNcwrayM/P&#10;HaWpaoy508/0Cw4DD+rIKBR0fXzGlprvXvOE28khn1BGPqGMUjMatmjkS0XpFe2YgFJjj9pkS032&#10;ObkikzKxecGvV7rYBN9MFovFYumvlft32lLzidVPlPw4i8VisabmGsnUPVJji8kYSk3h84c8PS1X&#10;ohSN5psJhImMQkHi3Ee21Pzw+qfdTg75hDLyCWVTJZ/leU1NyZ+bOyWNUgPcGDIKBe1nP7Sl5sc3&#10;POt2csgnlJFPKKPUeDX4bmb2Qv8x3P1s4PNLFJhhTmdTwMCDOjIKBWtPJ22p+an4824nh3xCGfmE&#10;MkqNZ/aUsnwpGUUBGen59uMFR2uGL0nhY+BBHRmFgg9OddtS8/Mbl7mdHPIJZeQTyig1EyB3G+Zg&#10;FRea3JGX4lIy9PNz+j8++OeqYeBBHRmFgrdPHrSl5r9uXu52csgnlJFPKKPUwCsGHtSRUSho/Gi/&#10;LTW3dLzidnLIJ5SRTyij1MArBh7UkVEoWN6zx5aa39z6mtvJIZ9QRj6hjFIDrxh4UEdGoeD5D3fZ&#10;UvPZbW+4nRzyCWXkE8ooNfCKgQd1ZBQKlhzbbkvN7+14y+3kkE8oI59QRqmBVww8qCOjUPD40YQt&#10;Nf9j59tuJ4d8Qhn5hDJKDbxi4EEdGYWCh7o7bKmZ2/me28khn1BGPqGMUgOvGHhQR0ah4J8Ob7Sl&#10;5s/3fOB2csgnlJFPKKPUwCsGHtSRUSj4+4MbbKmZv6/F7eSQTygjn1BGqYFXDDyoI6NQ8H8OrLOl&#10;5n/vb3U7OeQTysgnlFFq4BUDD+rIKBT8r31rbKlZ0LXe7eSQTygjn1BGqYFXDDyoI6NQ8IW9q2yp&#10;+YdDcbeTQz6hjHxCGaUGXjHwoI6MQsGf7W62pSZ6eJPbySGfUEY+oYxSA68YeFBHRqHgj3a9a0vN&#10;o0e2uJ0c8gll5BPKKDXwioEHdWQUCu7c2WRLzeLkNreTQz6hjHxCGaUGXjHwoI6MQsHvbl9hS83S&#10;4zvdTg75hDLyCWWUGnjFwIM6MgoFtycabalZ9uFut5NDPqGMfEIZpQZeMfCgjoxCwa1bXrWl5pUT&#10;+9xODvmEMvIJZZQaeMXAgzoyCgU3d7xsS82KVJfbySGfUEY+oYxSA68YeFBHRqFg5qaXbKl57+Rh&#10;t5NDPqGMfEIZpQZeMfCgjoxCwc+2v2hLTUvvEbeTQz6hjHxCGaUGXjHwoI6MQkEk/pwtNW1njrmd&#10;HPIJZeQTyig18IqBB3VkFAp+tG2pLTWb0z1uJ4d8Qhn5hDJKDbxi4EEdGYWCH1y3xJaaHedSbieH&#10;fEIZ+YQySg28YuBBHRmFgk+0LralZu+FXreTQz6hjHxCGaUGXjHwoI6MQsF3rHnclprDF8+6nRzy&#10;CWXkE8ooNfCKgQd1ZBQKvqml1paa45fOu50c8gll5BPKKDXwioEHdWQUYbt67Zr5VysftqXm1OWL&#10;bjeHfEIZ+YQySg28YuBBHRlF2C5evWILTbDO9112uznkE8rIJ5RRauAVAw/qyCjCduZKxhaar/ng&#10;IXP52lW3m0M+oYx8QhmlBl4x8KCOjCJsJy5dsKXmG1Y96nb6kU8oI59QRqmBVww8qCOjCNvRTNqW&#10;mm9d/Zjb6Uc+oYx8QhmlBl4x8KCOjCJsBz4+bUvNd7c+6Xb6kU8oI59QRqmBVww8qCOjCFvn+VO2&#10;1Hzf2jq30498Qhn5hDJKDbxi4EEdGUXYtqY/sqXmh9c/7Xb6kU8oI59QRqmBVww8qCOjCFv72Q9t&#10;qfnPG551O/3IJ5SRTyij1MArBh7UkVGErfV00paan44/73b6kU8oI59QRqmBVww8qCOjCNsHp7pt&#10;qZmxcZnb6Uc+oYx8QhmlBl4x8KCOjCJsTScP2lJz0+blbqcf+YQy8glllBp4xcCDOjKKsL320X5b&#10;am7Z8orb6Uc+oYx8QhmlBl4x8KCOjCJsy3v22FLzW1tfczv9yCeUkU8oo9TAKwYe1JFRhO2547ts&#10;qfnstjfcTj/yCWXkE8ooNfCKgQd1ZBRhW3Jsuy01s3e85Xb6kU8oI59QRqmBVww8qCOjCNtjR7fa&#10;UvM/dr3jdvqRTygjn1BGqYFXDDyoI6MI20Pdm22p+Z+d77udfuQTysgnlFFq4BUDD+rIKML2j4fa&#10;ban5iz0r3U4/8gll5BPKKDXwioEHdWQUYfv7g2221PzlvtVupx/5hDLyCWWUGnjFwIM6Moqw/e2B&#10;dbbU/M3+VrfTj3xCGfmEMkoNvGLgQR0ZRdj+at8aW2oWdK13O/3IJ5SRTyij1MArBh7UkVGE7Qt7&#10;V9lSU3Mo7nb6kU8oI59QRqmBVww8qCOjCNuf7m62pSbavcnt9COfUEY+oYxSA68YeFBHRhG2P9r1&#10;ri01tUe2uJ1+5BPKyCeUUWrgFQMP6sgowvb7O5psqVmc3OZ2+pFPKCOfUEapgVcMPKgjowjb725f&#10;YUvNs8d3up1+5BPKyCeUUWrgFQMP6sgowvaZRKMtNQ0f7nY7/cgnlJFPKKPUwCsGHtSRUYTt1i2v&#10;2lLz6ol9bqcf+YQy8glllBp4xcCDOjKKsP1Kx8u21LyZ6nI7/cgnlJFPKKPUwCsGHtSRUYRt5qYG&#10;W2reO3XY7fQjn1BGPqGMUgOvGHhQR0YRtp9tf8GWmtW9R91OP/IJZeQTyig1EyCxMGIikWBVmViP&#10;2xzGSM/v/3h2LUy4XU0MPKgjowjbT2yot6Wm7cxxt9OPfEIZ+YQySo1nqcYqE5kXM6ngQU/MVI1Q&#10;bEZ6vi00+Y/nHwsXGwYe1JFRhO1H256xpaYjfcLt9COfUEY+oYxS41XCRItKiS0tQ5aQkZ6fMrF5&#10;EVPVmK80WR3RASVHDQMP6sgowvYD65bYUrPj/Em30498Qhn5hDJKjU9B4YhEs1WlQKm9vBGfnys1&#10;hSUmKD0DSo4YBh7UkVGE7ROti22p2Xeh1+30I59QRj6hjFLj0YBTyfKGOQVtVM+3j/OnnCVMVPgo&#10;TYCBB3VkFGH79jWP21LTffGs2+lHPqGMfEIZpWY08sVimBXtmKBSE7BHb4JfZ4gjPk7wzWSxWCyW&#10;9vo3qx61pWbzwb0lP85isVisqbtGMnWP1NhCMoZSM+j5wSloQZkJrr8ZudiEbTTfTCBMZBRhunrt&#10;mvm6lQ/bUtN7+aLb7Uc+oYx8QtlUyWeZXlOTu9tZ4TU0xXdDU8PAgzoyijB9fPWKLTTBOt932e32&#10;I59QRj6hjFLj1eC7mQ1/C+aRnp87OhOc2tYv2NM9WsPAgzoyijCdvpKxheZrVj5krly76nb7kU8o&#10;I59QRqnxzJ5Sli8lw1xPkzf88wff/cweyeFIDXDDyCjCdOLSBVtqgutqSiGfUEY+oYxSMwHs0RZ7&#10;/UtxoXHXxRQduRn6+QFXbOzHs0u40AQYeFBHRhGmIxfTttR86+rH3M5A5BPKyCeUUWrgFQMP6sgo&#10;wnTg49O21Py71ifdzkDkE8rIJ5RRauAVAw/qyCjCtOv8SVtqvn/tU25nIPIJZeQTyig18IqBB3Vk&#10;FGHamj5hS82PrH/G7QxEPqGMfEIZpQZeMfCgjowiTPGzx22p+dSGerczEPmEMvIJZZQaeMXAgzoy&#10;ijC1nk7aUvPT7S+4nYHIJ5SRTyij1MArBh7UkVGEqflUty01v7BxmdsZiHxCGfmEMkoNvGLgQR0Z&#10;RZjeSh20peamzcvdzkDkE8rIJ5RRauAVAw/qyCjC9NpH+22p+bUtr7idgcgnlJFPKKPUwCsGHtSR&#10;UYTppZ49ttT8VuI1tzMQ+YQy8glllBp4xcCDOjKKMD13fJctNf992xtuZyDyCWXkE8ooNfCKgQd1&#10;ZBRheurYdltqPr/jLbczEPmEMvIJZZQaeMXAgzoyijA9dnSrLTV37XrH7QxEPqGMfEIZpQZeMfCg&#10;jowiTAu7N9tSc3fn+25nIPIJZeQTyig18IqBB3VkFGH6x0PtttT8xZ6Vbmcg8gll5BPKKDXwioEH&#10;dWQUYbrvYJstNV/ct9rtDEQ+oYx8QhmlBl4x8KCOjCJMXzqw1paav8n+fynkE8rIJ5RRauAVAw/q&#10;yCjC9Ff7VttS83+72tzOQOQTysgnlFFq4BUDD+rIKMJ0z56VttTUHGp3OwORTygjn1BGqYFXDDyo&#10;I6MI05/ubral5l+6N7udgcgnlJFPKKPUwCsGHtSRUYTpD3e9a0vNoiNb3c5A5BPKyCeUUWrgFQMP&#10;6sgowvT7O5psqalLbnM7A5FPKCOfUEapgVcMPKgjowjT57avsKWm/vhOtzMQ+YQy8glllBp4xcCD&#10;OjKKMH0m0WhLTUPPbrczEPmEMvIJZZQaeMXAgzoyijD9+pZXbamJndjndgYin1BGPqGMUgOvGHhQ&#10;R0YRpl/Z/LItNW+mutzOQOQTysgnlFFq4BUDD+rIKML06U0NttS8f+qw2xmIfEIZ+YQySg28YuBB&#10;HRlFmH6m/QVbalafPup2BiKfUEY+oYxSA68YeFBHRhGmn9hQb0vNhjPH3c5A5BPKyCeUUWrgFQMP&#10;6sgowvTJtmdsqdmSPuF2BiKfUEY+oYxSA68YeFBHRhGmH1j3lC01O8+fdDsDkU8oI59QRqmBVww8&#10;qCOjCNP3tD5pS83+C6fdzkDkE8rIJ5RRauAVAw/qyCjC9O2rH7Olpvti2u0MRD6hjHxCGaUGXjHw&#10;oI6MIkzf2FJrS03PpQtuZyDyCWXkE8ooNfCKgQd1ZBRh6bt2zXzdyodtqem9knG7A5FPKCOfUEap&#10;gVcMPKgjowjLhb4rttAE60LfZbc7EPmEMvIJZZQaeMXAgzoyirCcvpKxheZrVz5krly76nYHIp9Q&#10;Rj6hjFIDrxh4UEdGEZbgOpqg1Hxjy6NuZzDyCWXkE8ooNfCKgQd1ZBRhOXIxbUvNt61+zO0MRj6h&#10;jHxCGaUGXjHwoI6MIiz7Pz5tS03wXjVDIZ9QRj6hjFIDrxh4UEdGEZZd50/aUvP9655yO4ORTygj&#10;n1BGqYFXDDyoI6MIy5b0CVtqPrn+GbczGPmEMvIJZZQaeMXAgzoyirDEzxy3peZTG+rdzmDkE8rI&#10;J5RRauAVAw/qyCjCsub0UVtqfqb9BbczGPmEMvIJZZQaeMXAgzoyirC8f+qwLTW/sKnB7QxGPqGM&#10;fEIZpQZeMfCgjowiLG+lumyp+eXNL7udwcgnlJFPKKPUwCsGHtSRUYQl9tF+W2p+fcurbmcw8gll&#10;5BPKKDXwioEHdWQUYXmpZ48tNb+daHQ7g5FPKCOfUEapgVcMPKgjowhL/fFdttR8btsbbmcw8gll&#10;5BPKKDXwioEHdWQUYXkqud2Wms/veMvtDEY+oYx8QhmlBl4x8KCOjCIsi45utaXmD3e943YGI59Q&#10;Rj6hjFIDrxh4UEdGEZaF3Zttqbl79/tuZzDyCWXkE8ooNfCKgQd1ZBRheeBQuy019+xZ6XYGI59Q&#10;Rj6hjFIzjbx6Yp+5r6st1PWXW98puc9iqSwyygpzBaXmi/tWu6k9GC8aoYx8QhmlZhq5/2Dc/oXJ&#10;YrFYLN31pQNr3dQejBeNUEY+oYxSM41wpIbFGnmRUZbCGgovGqGMfEIZpQZeMfCgjoxCGfmEMvIJ&#10;ZZQaeMXAgzoyCmXkE8rIJ5RRakKQWBgxkUiwqkysx20OK2Vi87LPnxfL/kgbAw/qyCiUkU8oI59Q&#10;RqmZZKnGqv5y0hMzVSMWm4SJ2gJEqQF8IKNQRj6hjHxCGaVmUgUFZWCJsSVnYcI9GtqAMiSMgQd1&#10;ZBTKyCeUkU8oo9RMpo6oiUSi2WpToNReCZQawA8yCmXkE8rIJ5RRaiZRyWIyqlPQKDWAL2QUysgn&#10;lJFPKKPUeOEu5M9f+1JqLUxMeKkJvpksFovFYrFYLBYrnDWS6Xukxp5+xpEaYLKQUSgjn1BGPqFs&#10;quSTa2ooNYAXZBTKyCeUkU8oo9RMqsF3P7PvWcPdz4BJQ0ahjHxCGfmEMkrNJLPlJF9iRnk9TcCW&#10;H0oNMG5kFMrIJ5SRTyij1ITAFhR7A4HiQuNuODCgvBS8+WbJn6OFgQd1ZBTKyCeUkU8oo9TAKwYe&#10;1JFRKCOfUEY+oYxSA68YeFBHRqGMfEIZ+YQySg28YuBBHRmFMvIJZeQTyig18IqBB3VkFMrIJ5SR&#10;Tyij1MArBh7UkVEoI59QRj6hjFIDrxh4UEdGoYx8Qhn5hDJKDbxi4EEdGYUy8gll5BPKKDXwioEH&#10;dWQUysgnlJFPKKPUwCsGHtSRUSgjn1BGPqGMUgOvGHhQR0ahjHxCGfmEMkoNvGLgQR0ZhTLyCWXk&#10;E8ooNfCKgQd1ZBTKyCeUkU8oo9TAKwYe1JFRKCOfUEY+oYxSA68YeFBHRqGMfEIZ+YQySg28YuBB&#10;HRmFMvIJZeQTyig18IqBB3VkFMrIJ5SRTyij1MArBh7UkVEoI59QRj6hjFIDrxh4UEdGoYx8Qhn5&#10;hDJKDQAAAABMAkoNAAAAgCmNUgMAAABgSqPUAAAAAJjSKDUAAAAApjRKDQAAAIApjVIDAAAAYEqj&#10;1AAAAACY0ig1AAAAAKY0Sg0AAACAKY1SAwAAAGBKo9QAAAAAmNIoNdISJhqJmEiw5sVMyu0OJ7HQ&#10;Pd+uKhPrcR8AJkiqsep65qIdbhOYZGPOYU/MVLnn27Uw4T4ATKaUic3L5m+Uf8cDE2OsOXTPvz5D&#10;o9lXrOGj1MjKBaaqMRcv+xf2SGHL/iUddc8HJkVHtGCY5Uo4xQaT7gZymFio8ZcwytnY/+ES8O8G&#10;cpiduYp/11NqVAV/SQ8IV67kDBci/pLG5CqRyUG5BSbaDeSQfwCCkFH9oyUwwUafw+zMXaiZV0qN&#10;KHsaWdHpEKX2ris8lYLhiMlgM1d0imOpPWAi3UAOC0/TVfzXRpQXSg0UjDqH9si4m6Fip+1SaiQN&#10;PPUsb3SBy/1crqfBhLODrfjoIKegYZKNJ4f5v5y5ngYhotRAwdhzmD9tTecsIUrNZCtsuCVXUEbG&#10;U2pyGJKYcJQaKBh3DskswsXf11Bwozkc9iyiSUapkVS61NjgjDpwwV/UHK3BBCr1YtKdBskLREwa&#10;Dzm0f5lztAYhodRAwQ3n0M5bjaM1lBpRY76mZpCgGFFqMIFu4FoGwDsfOQyKEaUGIaHUQMGN5zD4&#10;R3RKDYYT/CU7IFxjPUUi+3yGJCZU7ohiYSb5yxmTb/w5DJ7P0UWEhbkJBTecw+AfkTj9DMMb+Bf1&#10;WMMWHNXhL2lMuAHlm2sTEJLx5DD4C5kXlAjR2E4tBybGjeVQ66wgSo203F/O9gYCxUGz55H3/8Vt&#10;w5h/bsE+MNFs4SZ3CNnQOcz9A9H1GWpPTeuflbyYRHgK/o63i1N3EYbhc5ibrfk9N09FM0upAQAA&#10;ADClUWoAAAAATGmUGgAAAABTGqUGAAAAwJRGqQEAAAAwpVFqAAAAAExplBoAAAAAUxqlBgAAAMCU&#10;RqkBAAAAMKVRagAAAABMaZQaAAAAAFMapQYAAADAlEapAQAAADClUWoAAAAATGmUGgAAAABTGqUG&#10;AAAAwJRGqQEAAAAwpVFqAAAAAExplBoAAAAAUxqlBgAAAMCURqkBAAAAMKVRagAAAABMaZQaAAAA&#10;AFMapQYAAADAlEapAQBFfWnT1VJvqu+62VQ1ptzmEDJxE72pwsx9Jek2prHeLtO6tNrMuaXKxHrc&#10;Xlbylbmm4qaoiWfcxoTKmPiDM03Fn8RMGXzFAWBKoNQAgDcJE41ETGQUK9rhfspQMmmT3lZvZmWf&#10;K1dqssUi3tJgFtye+7PMb0q7Dwyhr9PU3Vrw558XMyP8iYaUuZA2nUtnZT/P5JWazNrW7He2kHCp&#10;ybSa1pGyFehLmfji+abypuB7UmFuvqvGxHZnv4/7sz+/4OtqjfZzjlq2mK690QQAQGmUGgDwJmFq&#10;72kwnQWv8RMLgxeN0f4XxX3ZF+XLqky03T0eTk/MVI2m1ISkc8ltuZJye53p7HObJaSb5ueeF5ll&#10;6ne7zXHIrK3Jfq6BpWbC9CVNbF7B909c8pVstkYqIMGf6Z4KUxFktdftBUfAFs0xFSW+rqP6nGOQ&#10;aY+aatFMA5i6KDUA4Etf3MSLysqgUhPoS5jYilG8qBMvNanGqKlbHBSWClP93hBHa4KjNHfVmboH&#10;S3wdblRHdNJKTfCCvsLX73uidWfzMmMURwF315nbInNN7Jh7fF0mm9fqgV/X0X7O0UrHTfR23UwD&#10;mLooNQAwgUqWmrzuVhO95+bsi+bgOTNN5b31pvOC+1iguNS4x/nTuOx+X8YkO2L281x/Xv56nDtn&#10;2hejmf0xU5P9cfBrzF3amX3pOlCqvc7Mvz34eP/nzq3hi0NQamIHEyYanFp2Z4PpKnG0JjiqEvy+&#10;hvw6XOgyTQurzM3ZF87B72/O/THTVfg1CBR8nSpuqTL1ixcM/L3lr7O5afDnT+/O/tnvcl/jm+aY&#10;msauAX/+ZEvUVN1Skfvz3lRp5l//+mRM59LgyEXw+8qv3OfPHMuW0uD3fM/g0+gKv5YVtwS/XqdJ&#10;578uY/y+DDJMXjK7680c+zXsX0MWkYMNZla2iFY1ljh57mD/6WfDfc6hv25Z1697qjWJ4KhQdfb3&#10;PGOWqV/XfP2Uxfyi3ADwhVIDABNoyBfzmbipyb5grFruXlj2NtvHFYsKnlniSE3nkjlm7uK4SeZf&#10;QWZLTXpn9sVnwfMy6ZRJt9ea27J7CxbVm9rlCZPsTZnO56qyv5fbTF3BKWCZbbWmMlJpou25Iy3p&#10;9mj2cfb38UB8xBfZttRkXwCnGoPPW2Fq1hb/jKRp+JMae51L6SNW2Re8X5xr6jpyv3bmYO6oQEV1&#10;s7l+3OdYsFdpalrcn809p7DUBH/e5vuDF9gDP3+mI/tnub3m+ov05PLc73PBB+7Xa6vJFoQq09Bt&#10;H5r0B8HjClO7Lfc4kPuzFX3e3k5Tf2f291B0bVAy+9yK26Mm7k7pSrXU2K9l5cKE/VqO5fsyyBjy&#10;MvJRleCITKX9Wsy6LzbgdMlBSnzO4b9u2Tym0iZhr3taYGpXNJuu/U2m5u657tTD3HVnlBkAvlFq&#10;AGACDVlq0s1mwYyZpu76C+iUic3LPveepv4XyoWlpi9lWh9ZYOq3lXoFWuKFovu5C1oKikaqKff5&#10;Ck59s7+/ARe8Z0zr/dm9GbWDf89F8qUm/4I7OFpT+G//wYvfue5FeKmvQ3CtzW2LO92jnNx1OnPc&#10;C+bc16T4OV3LBt8oYFD5cDcnGPDn746ZuTP6S036gwWm4qa6/p+T/3oXfH1KlZqA/fMUlhr3NSgu&#10;dl3L5mR/fraw7HQbo/y+DDKGvIxcarKCa7saF5hZtiDOzBblVtNVKlolPufov27zTVP+mp3rKDUA&#10;JgalBgAm0JClpkD6YKup/9IcMzP7Ym/AC2X3YnHu0iZTd9f8EtdA5A1daga+wB38vMSiChO5tc4U&#10;1gb7e57dYLrc46FcLzVZyeXBi/cKU9OWf7GefdF9T41pdadHlfo6xO11NqWX/X13N9gjUINuqlDi&#10;mppB5cNeNzL86XPXFZwWFvzahV+f0ZaaIW9eYE/1yhazJe4rPMrvy3BGysuoSk1eJmnii/tP/5u7&#10;NNF/ulxguM95A1+3sf5ZAWC0KDUAMIGGLTU9cVN3981mVnW9aT3YaRqCf3kvVWoejOZOy7onZpIl&#10;7zJ246XG9DSZ+TdVmKpXukwm+Nw9zabm1uzjUdzIoLDUmAutA47WBKd+VS3rr0WDvw65Iw3D3oba&#10;lpcSL6hHU2pKPKeUVFudmXvLLFO9tNV07WywX7PRvDgvLjW555W4+D6T/bpkP2dkofsM4yk1o8zL&#10;mEpNXrrTxO6bZa/XqcwXsMAQn/NGv26j/rMCwBhRagBgAg1ZarJlompG4cXa7nSiEi9SgxeA9vqQ&#10;4AWnuz5joHGUmqzkihoz/97cv/znLm4feDH9UAaUmqz8qVbRjqRpqq42zQWnHg3+OrjT3L7Y1H/9&#10;TF4mbuLBaVau1Ay6s9poSo09UjP4dLBAZ0fua5haUWUqZmQ/T76IFHy980ZbatLvVdvf66Bfz5Wa&#10;6+VtDN+XAcaQlxFLTba4Npe8fidtmr6Y/ZyFpx6W+Jzj+bqN6s8KADeAUgMAE8a9cC/x4i54YRiJ&#10;1Jj49SMvw5eaQK7YlLpr1TClZsCpWyWel33xX/lg3D0Ym+QrNQOPTPQ2m+rgaM2tt5k5RdfBlCp3&#10;ufevCY4SFf55MiaxqC73Jprp7OfL/n4HFZ/RlJqC63wG3JXtWMzU22tqUqbpnuzHHyj4s4/hxXlx&#10;qTG9TWZ+qd+rPf0sf41Q1mi/L0XGkpeRS03MVGe/56WKqz0lcNhSM5avW41pHfSLUGoATAxKDQBM&#10;lL5OUz87+wIw+6K2fr/bc3J3kKow1U3ZF3fBbZnb6838W7LPnV1v4jvjJhG85ttdb6/HmLW0vyAk&#10;Ft2c/XwzzfzCYhPcISz7vIr7W/tfqG7L3WVr1nMFV8bsL/H5Fs/Mvoi92cy6t8bULqq9vhqaOk2q&#10;5KluTl/aNH85cv2i+7zOxcGF/kUXiF//OhS9+WYmYWrdLX5n3lltotlft+bu4NbU/X+2ziW5u3TN&#10;WeKu9cgkTeuDwY0CbjPRtSmTSgd/4uAd/t0NBg7an2bZu5EFX5e7oibWEjetjVFTVZ0/hS/7cx6o&#10;yP7Zq03wLbDXliydb262X5+46WxL2LKQOwKT/X0H37/g3faDEmffkDP7+57Rf81QIPfrZUvaMncb&#10;50yXfZPLykUFR9dG+X0pNqq8uBJoP3df8K79xeXXsSXE3fks5X5nwee0d2srKs2DPufBUX3dOu3d&#10;z7Lfo7aio2wmdwOHyJezWc1mKN5S6sgjAIwdpQYAJkDuX6pzL9ivr8J/Vc++MG621zBUmJvvqTPx&#10;HmO6nss+njEr92K9+OcHP9f9i3j/ftQk3Clahc/bW+LnJkp9vuD3kWo1NXdUmlkl3qdmwK2VCxX/&#10;moVHMnqbzIKCozQjfh0uZF/43+8uei/xPjJB+ehqrDFzbsp+PFu+qhbHTaotaktQfUtXtjy4IxYF&#10;n7/wSEWyKftz7fuplHgPnGPNZsEdwQt093mzL9rrs48r7oia1vxv8ELC1AUXwme/LwveC17s5440&#10;9P96hUeMsr/Xpv73b5l5+3wTber/85T6ng75fSk2Ql5yMtmSGnwtg8LSPMT1V1k92XKWLWmZY3F7&#10;w4HcTQKyn/eu7Ne0vfhXL/E5h/26Df5+FB+VSa6otr/mzLuL3pcJAMaBUgMAZSzZGB1wdCMvk+4y&#10;DfMGn3YFAIAiSg0AlKvglsmfrR/i1s0Z07q8xEX8AAAIotQAQJnKtEfdaUUNJtGdNulet7oTpuGB&#10;GtNUfHtiAABEUWoAoIyldzeZ6L2z3HUVuVs62/ce4RANAGAK+apt27YZFovFYrFYLBaLxZqq66uS&#10;yaRhsVgsFovFYrFYrKm5kub/B+7bN9L7ET7zAAAAAElFTkSuQmCCUEsBAi0AFAAGAAgAAAAhAOSL&#10;srwNAQAAEwIAABMAAAAAAAAAAAAAAAAAAAAAAFtDb250ZW50X1R5cGVzXS54bWxQSwECLQAUAAYA&#10;CAAAACEAOP0h/9YAAACUAQAACwAAAAAAAAAAAAAAAAA+AQAAX3JlbHMvLnJlbHNQSwECLQAUAAYA&#10;CAAAACEAV0aBu7YDAAB6CAAADgAAAAAAAAAAAAAAAAA9AgAAZHJzL2Uyb0RvYy54bWxQSwECLQAU&#10;AAYACAAAACEAusGlu7wAAAAhAQAAGQAAAAAAAAAAAAAAAAAfBgAAZHJzL19yZWxzL2Uyb0RvYy54&#10;bWwucmVsc1BLAQItABQABgAIAAAAIQD4+pdc4AAAAAgBAAAPAAAAAAAAAAAAAAAAABIHAABkcnMv&#10;ZG93bnJldi54bWxQSwECLQAKAAAAAAAAACEAEPT7ZNVnAADVZwAAFAAAAAAAAAAAAAAAAAAfCAAA&#10;ZHJzL21lZGlhL2ltYWdlMS5QTkdQSwUGAAAAAAYABgB8AQAAJnAAAAAA&#10;">
                <v:shape id="_x0000_s1370"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wUzwQAAANwAAAAPAAAAZHJzL2Rvd25yZXYueG1sRE/NasJA&#10;EL4LvsMyQi+iG0uaaHQVW2jxavQBxuyYBLOzIbua5O27h0KPH9//7jCYRryoc7VlBatlBIK4sLrm&#10;UsH18r1Yg3AeWWNjmRSM5OCwn052mGnb85leuS9FCGGXoYLK+zaT0hUVGXRL2xIH7m47gz7ArpS6&#10;wz6Em0a+R1EiDdYcGips6aui4pE/jYL7qZ9/bPrbj7+m5zj5xDq92VGpt9lw3ILwNPh/8Z/7pBXE&#10;SVgbzoQjIPe/AAAA//8DAFBLAQItABQABgAIAAAAIQDb4fbL7gAAAIUBAAATAAAAAAAAAAAAAAAA&#10;AAAAAABbQ29udGVudF9UeXBlc10ueG1sUEsBAi0AFAAGAAgAAAAhAFr0LFu/AAAAFQEAAAsAAAAA&#10;AAAAAAAAAAAAHwEAAF9yZWxzLy5yZWxzUEsBAi0AFAAGAAgAAAAhAAFbBTPBAAAA3AAAAA8AAAAA&#10;AAAAAAAAAAAABwIAAGRycy9kb3ducmV2LnhtbFBLBQYAAAAAAwADALcAAAD1AgAAAAA=&#10;" stroked="f">
                  <v:textbox>
                    <w:txbxContent>
                      <w:p w14:paraId="3BA460A2" w14:textId="7FA20031"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taking medication at start of treatment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Secondary Model. X-axis values: </w:t>
                        </w:r>
                        <w:r w:rsidRPr="00AA59AF">
                          <w:rPr>
                            <w:rFonts w:ascii="Times New Roman" w:hAnsi="Times New Roman" w:cs="Times New Roman"/>
                            <w:i/>
                            <w:lang w:val="en-US"/>
                          </w:rPr>
                          <w:t>‘0’=not taking, ‘1’=taking.</w:t>
                        </w:r>
                      </w:p>
                    </w:txbxContent>
                  </v:textbox>
                </v:shape>
                <v:shape id="Picture 469" o:spid="_x0000_s1371" type="#_x0000_t75" style="position:absolute;left:12006;top:3816;width:28848;height:25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qsfxAAAANwAAAAPAAAAZHJzL2Rvd25yZXYueG1sRI9BawIx&#10;FITvBf9DeEIvRbMtZdHVKCItCD1VRfD22Dw3i8nLssm6W3+9KRR6HGbmG2a5HpwVN2pD7VnB6zQD&#10;QVx6XXOl4Hj4nMxAhIis0XomBT8UYL0aPS2x0L7nb7rtYyUShEOBCkyMTSFlKA05DFPfECfv4luH&#10;Mcm2krrFPsGdlW9ZlkuHNacFgw1tDZXXfecU7NzXiz0PORvJp8x27v7R9QelnsfDZgEi0hD/w3/t&#10;nVbwns/h90w6AnL1AAAA//8DAFBLAQItABQABgAIAAAAIQDb4fbL7gAAAIUBAAATAAAAAAAAAAAA&#10;AAAAAAAAAABbQ29udGVudF9UeXBlc10ueG1sUEsBAi0AFAAGAAgAAAAhAFr0LFu/AAAAFQEAAAsA&#10;AAAAAAAAAAAAAAAAHwEAAF9yZWxzLy5yZWxzUEsBAi0AFAAGAAgAAAAhAEteqx/EAAAA3AAAAA8A&#10;AAAAAAAAAAAAAAAABwIAAGRycy9kb3ducmV2LnhtbFBLBQYAAAAAAwADALcAAAD4AgAAAAA=&#10;">
                  <v:imagedata r:id="rId169"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38112" behindDoc="0" locked="0" layoutInCell="1" allowOverlap="1" wp14:anchorId="492F32E2" wp14:editId="4F2425BE">
                <wp:simplePos x="0" y="0"/>
                <wp:positionH relativeFrom="column">
                  <wp:posOffset>8255</wp:posOffset>
                </wp:positionH>
                <wp:positionV relativeFrom="paragraph">
                  <wp:posOffset>6050915</wp:posOffset>
                </wp:positionV>
                <wp:extent cx="5311140" cy="3002446"/>
                <wp:effectExtent l="0" t="0" r="3810" b="7620"/>
                <wp:wrapNone/>
                <wp:docPr id="470" name="Group 470"/>
                <wp:cNvGraphicFramePr/>
                <a:graphic xmlns:a="http://schemas.openxmlformats.org/drawingml/2006/main">
                  <a:graphicData uri="http://schemas.microsoft.com/office/word/2010/wordprocessingGroup">
                    <wpg:wgp>
                      <wpg:cNvGrpSpPr/>
                      <wpg:grpSpPr>
                        <a:xfrm>
                          <a:off x="0" y="0"/>
                          <a:ext cx="5311140" cy="3002446"/>
                          <a:chOff x="0" y="0"/>
                          <a:chExt cx="5311140" cy="3002446"/>
                        </a:xfrm>
                      </wpg:grpSpPr>
                      <wps:wsp>
                        <wps:cNvPr id="471"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48988061" w14:textId="35144A4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gender and r</w:t>
                              </w:r>
                              <w:r w:rsidRPr="00EC6567">
                                <w:rPr>
                                  <w:rFonts w:ascii="Times New Roman" w:hAnsi="Times New Roman" w:cs="Times New Roman"/>
                                  <w:lang w:val="en-US"/>
                                </w:rPr>
                                <w:t xml:space="preserve">elapse in </w:t>
                              </w:r>
                              <w:r>
                                <w:rPr>
                                  <w:rFonts w:ascii="Times New Roman" w:hAnsi="Times New Roman" w:cs="Times New Roman"/>
                                  <w:lang w:val="en-US"/>
                                </w:rPr>
                                <w:t>Secondary Model. X-axis values:</w:t>
                              </w:r>
                              <w:r w:rsidRPr="00AA59AF">
                                <w:rPr>
                                  <w:rFonts w:ascii="Times New Roman" w:hAnsi="Times New Roman" w:cs="Times New Roman"/>
                                  <w:i/>
                                  <w:lang w:val="en-US"/>
                                </w:rPr>
                                <w:t xml:space="preserve"> ‘1’=male, ‘2’=female.</w:t>
                              </w:r>
                            </w:p>
                          </w:txbxContent>
                        </wps:txbx>
                        <wps:bodyPr rot="0" vert="horz" wrap="square" lIns="91440" tIns="45720" rIns="91440" bIns="45720" anchor="t" anchorCtr="0">
                          <a:noAutofit/>
                        </wps:bodyPr>
                      </wps:wsp>
                      <pic:pic xmlns:pic="http://schemas.openxmlformats.org/drawingml/2006/picture">
                        <pic:nvPicPr>
                          <pic:cNvPr id="472" name="Picture 472"/>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1168842" y="461176"/>
                            <a:ext cx="2934335" cy="2541270"/>
                          </a:xfrm>
                          <a:prstGeom prst="rect">
                            <a:avLst/>
                          </a:prstGeom>
                        </pic:spPr>
                      </pic:pic>
                    </wpg:wgp>
                  </a:graphicData>
                </a:graphic>
              </wp:anchor>
            </w:drawing>
          </mc:Choice>
          <mc:Fallback>
            <w:pict>
              <v:group w14:anchorId="492F32E2" id="Group 470" o:spid="_x0000_s1372" style="position:absolute;left:0;text-align:left;margin-left:.65pt;margin-top:476.45pt;width:418.2pt;height:236.4pt;z-index:251738112;mso-position-horizontal-relative:text;mso-position-vertical-relative:text" coordsize="53111,30024"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lxLctAMAAHoIAAAOAAAAZHJzL2Uyb0RvYy54bWykVtuO2zYQfQ+Q&#10;fyD07tVl5ZuwcrDxXhAgbRdN+gEURVlEJJIhacvbov/eGVKy9xIgTWJg7eFteObMzOFevTv2HTlw&#10;Y4WSZZReJBHhkqlayF0Z/fX5braKiHVU1rRTkpfRI7fRu83bN1eDLnimWtXV3BBwIm0x6DJqndNF&#10;HFvW8p7aC6W5hMVGmZ46GJpdXBs6gPe+i7MkWcSDMrU2inFrYfYmLEYb779pOHN/NI3ljnRlBNic&#10;/zb+u8LveHNFi52huhVshEF/AkVPhYRLT65uqKNkb8QrV71gRlnVuAum+lg1jWDcxwDRpMmLaO6N&#10;2msfy64YdvpEE1D7gqefdst+PzwYIuoyypfAj6Q9JMnfS3AC6Bn0roBd90Z/0g9mnNiFEUZ8bEyP&#10;vxALOXpiH0/E8qMjDCbnl2ma5uCfwdplkmR5vgjUsxby8+oca2+/czKeLo4R3wnOoKGM7Jkp+2tM&#10;fWqp5j4BFjk4MZVOTH3GCN+rI8kCVX4b8kTcEaahI3xVWP1RsS+WSLVtqdzxa2PU0HJaA74UT0IU&#10;p6NIuS0sOqmG31QNCaF7p7yjHyY7X1zml3N/xcQYLbSx7p6rnqBRRga6xHunh4/WIZrzFsysVZ2o&#10;70TX+YHZVdvOkAOFjrrzn9H7s22dJEMZrefZ3HuWCs+Da1r0wkHHd6Ivo1WCHzxOC2TjVtbedlR0&#10;wQYknRzpQUYCN+5YHX3NpvMT75WqH4Exo0KLgySB0Srzd0QGaO8ysl/31PCIdB8ksL5Oc6xH5wf5&#10;fJnBwDxdqZ6uUMnAVRm5iARz67yGIHCpriE7jfDEYeYCkhE0FOPmSgtWwN/Yv2C9qsrv6xyccnvE&#10;H7Sy/18+emq+7PUMpEZTJyrRCffoZROSgqDk4UEwZBUHTws8mwoc1vFaEAPP9LQvnIIyEexFZVsN&#10;1TRV9fPtMQ6fXVl1Qk+FhfYYHHD7Qt++wU/QzhvF9j2XLjwGhncQp5K2FdpCQgveV7yGCv9QQ8sy&#10;eIgcdJM2QoaCh+6FiscsYh97vf4nW10nyTp7P9vOk+0sT5a3s+t1vpwtk9tlnuSrdJtu/8WiTvNi&#10;bzmET7sbLUboMPsK/DfFeXzGguz75yO0lG8HKHsA5BtxgghTyBBitc5wx1o0G+iqP4Hw0LSnBc/0&#10;mVzkPXTPWQNGuU7TxWqVQ7pBmPNFmi5HXUY+ULmzNegHCIhX7myep1l4FQDOpEU/pCYeWcDiTYDm&#10;O8U/cD7g8THGF/Tp2O86/8uw+Q8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MEFAAGAAgAAAAhALd9&#10;41XgAAAACgEAAA8AAABkcnMvZG93bnJldi54bWxMj01Lw0AQhu+C/2EZwZvdfBjTxmxKKeqpCLaC&#10;eJsm0yQ0uxuy2yT9944nPb48L+88k69n3YmRBtdaoyBcBCDIlLZqTa3g8/D6sAThPJoKO2tIwZUc&#10;rIvbmxyzyk7mg8a9rwWPGJehgsb7PpPSlQ1pdAvbk2F2soNGz3GoZTXgxOO6k1EQPEmNreELDfa0&#10;bag87y9awduE0yYOX8bd+bS9fh+S969dSErd382bZxCeZv9Xhl99VoeCnY72YionOs4xFxWskmgF&#10;gvkyTlMQRwaPUZKCLHL5/4XiBwAA//8DAFBLAwQKAAAAAAAAACEAWnt81qNOAACjTgAAFAAAAGRy&#10;cy9tZWRpYS9pbWFnZTEuUE5HiVBORw0KGgoAAAANSUhEUgAAAz0AAALOCAYAAACDGX12AAAAAXNS&#10;R0IArs4c6QAAAARnQU1BAACxjwv8YQUAAAAJcEhZcwAAEnQAABJ0Ad5mH3gAAE44SURBVHhe7d0L&#10;eJ31gR743ra7vU/b7X3abrfXabXd7ap1h+2yZZoWttvi3nDZwe10WpoWtXTipq3bmebhSUudTqN1&#10;LnYmwSEhSiZ4SIjGCTPKZQwYDBgZMAhixFXmJsBE4ICARATDf3U+fbIlWb4f/udF+v32+VKfv45h&#10;nuV9XvNyzvnOryoAAAArmNEDAACsaEYPAACwohk9AADAimb0AAAAK5rRAwAArGhGDwAAsKIZPQAA&#10;wIq2qkfP1I6B0tfX11yD+9pDAABgRVm9o2ff4OzYGSxjzYOxMmj4AADAirRKR89UGb5sycjpjKDL&#10;hmd/AgAArCSrc/QcHC4DfQNl+GD7uGO5MwAA4F1vdY6eRW9tm3eCt7h97BKXy+VyuVwul8vVq+ss&#10;GT1HGD0ul8vlcrlcLlfkdZaMnnnN29tyb2bw1FNPtb+CTDJKMvkkmXySbKXk02d65oV/pkchkk5G&#10;SSafJJNPkhk972rH3r2t+c6e4Lu3KUTSySjJ5JNk8kkyo+fdbtEtqvO/p0chkk5GSSafJJNPkhk9&#10;K0Dz6s7s2OlcyYOnQyGSTkZJJp8kk0+SGT1UpRBJJ6Mkk0+SySfJjB6qUoikk1GSySfJ5JNkRg9V&#10;KUTSySjJ5JNk8kkyo4eqFCLpZJRk8kky+SSZ0UNVCpF0Mkoy+SSZfJLM6KEqhUg6GSWZfJJMPklm&#10;9FCVQiSdjJJMPkkmnyQzeqhKIZJORkkmnySTT5IZPVSlEEknoySTT5LJJ8mMHqpSiKSTUZLJJ8nk&#10;k2RGD1UpRNLJKMnkk2TySTKjh6oUIulklGTySTL5JJnRQ1UKkXQySjL5JJl8kszooSqFSDoZJZl8&#10;kkw+SWb0UJVCJJ2Mkkw+SSafJDN6qEohkk5GSSafJJNPkhk9VKUQSSejJJNPksknyYweqlKIpJNR&#10;ksknyeSTZEYPVSlE0skoyeSTZPJJMqOHqhQi6WSUZPJJMvkkmdFDVQqRdDJKMvkkmXySzOihKoVI&#10;OhklmXySTD5JZvRQlUIknYySTD5JJp8kM3qoSiGSTkZJJp8kk0+SGT1UpRBJJ6Mkk0+SySfJjB6q&#10;Uoikk1GSySfJ5JNkRg9VKUTSySjJ5JNk8kkyo4eqFCLpZJRk8kky+SSZ0UNVCpF0Mkoy+SSZfJLM&#10;6KEqhUg6GSWZfJJMPklm9FCVQiSdjJJMPkkmnyQzeqhKIZJORkkmnySTT5IZPVSlEEknoySTT5LJ&#10;J8mMHqpSiKSTUZLJJ8nkk2RGD1UpRNLJKMnkk2TySTKjh6oUIulklGTySTL5JJnRQ1UKkXQySjL5&#10;JJl8kszooSqFSDoZJZl8kkw+SWb0UJVCJJ2Mkkw+SSafJDN6qEohkk5GSSafJJNPkhk9VKUQSSej&#10;JJNPksknyYweqlKIpJNRksknyeSTZEYPVSlE0skoyeSTZPJJMqOHqhQi6WSUZPJJMvkkmdFDVQqR&#10;dDJKMvkkmXySzOihKoVIOhklmXySTD5JZvRQlUIknYySTD5JJp8kM3qoSiGSTkZJJp8kk0+SGT1U&#10;pRBJJ6Mkk0+SySfJjB6qUoikk1GSySfJ5JNkRg9VKUTSySjJ5JNk8kkyo4eqFCLpZJRk8kky+SSZ&#10;0UNVCpF0Mkoy+SSZfJLM6KEqhUg6GSWZfJJMPklm9FCVQiSdjJJMPkkmnyQzeqhKIZJORkkmnyST&#10;T5IZPVSlEEknoySTT5LJJ8mMHqpSiKSTUZLJJ8nkk2RGD1UpRNLJKMnkk2TySTKjh6oUIulklGTy&#10;STL5JJnRQ1UKkXQySjL5JJl8kszooSqFSDoZJZl8kkw+SWb0UJVCJJ2Mkkw+SSafJDN6qEohkk5G&#10;SSafJJNPkhk9VKUQSSejJJNPksknyYweqlKIpJNRksknyeSTZEYPVSlE0skoyeSTZPJJMqOHqhQi&#10;6WSUZPJJMvkkmdFDVQqRdDJKMvkkmXySzOihKoVIOhklmXySTD5JZvRQlUIknYySTD5JJp8kM3qo&#10;SiGSTkZJJp8kk0+SGT1UpRBJJ6Mkk0+SySfJjB6qUoikk1GSySfJ5JNkRg9VKUTSySjJ5JNk8kky&#10;o4eqFCLpZJRk8kky+SSZ0UNVCpF0Mkoy+SSZfJLM6KEqhUg6GSWZfJJMPklm9FCVQiSdjJJMPkkm&#10;nyQzeqhKIZJORkkmnySTT5IZPVSlEEknoySTT5LJJ8mMHqpSiKSTUZLJJ8nkk2RGD1UpRNLJKMnk&#10;k2TySTKjh6oUIulklGTySTL5JJnRQ1UKkXQySjL5JJl8kszooSqFSDoZJZl8kkw+SWb0UJVCJJ2M&#10;kkw+SSafJDN6qEohkk5GSSafJJNPkhk9VKUQSSejJJNPksknyYweqlKIpJNRksknyeSTZEYPVSlE&#10;0skoyeSTZPJJMqOHqhQi6WSUZPJJMvkkmdFDVQqRdDJKMvkkmXySzOihKoVIOhklmXySTD5JZvRQ&#10;lUIknYySTD5JJp8kM3qoSiGSTkZJJp8kk0+SGT1UpRBJJ6Mkk0+SySfJjB6qUoikk1GSySfJ5JNk&#10;Rg9VKUTSySjJ5JNk8kkyo4eqFCLpZJRk8kky+SSZ0UNVCpF0Mkoy+SSZfJLM6KEqhUg6GSWZfJJM&#10;Pklm9FCVQiSdjJJMPkkmnyQzeqhKIZJORkkmnySTT5IZPVSlEEknoySTT5LJJ8mMHqpSiKSTUZLJ&#10;J8nkk2RGD1UpRNLJKMnkk2TySTKjh6oUIulklGTySTL5JJnRQ1UKkXQySjL5JJl8kszooSqFSDoZ&#10;JZl8kkw+SWb0UJVCJJ2Mkkw+SSafJDN6qEohkk5GSSafJJNPkhk9VKUQSSejJJNPksknyYweqlKI&#10;pJNRksknyeSTZEYPVSlE0skoyeSTZPJJMqOHqhQi6WSUZPJJMvkkmdFDVQqRdDJKMvkkmXySzOih&#10;KoVIOhklmXySTD5JZvRQlUIknYySTD5JJp8kM3qoSiGSTkZJJp8kk0+SGT1UpRBJJ6Mkk0+SySfJ&#10;jB6qUoikk1GSySfJ5JNkRg9VKUTSySjJ5JNk8kkyo4eqFCLpZJRk8kky+SSZ0UNVCpF0Mkoy+SSZ&#10;fJLM6KEqhUg6GSWZfJJMPklm9FCVQiSdjJJMPkkmnyQzeqhKIZJORkkmnySTT5IZPVSlEEknoyST&#10;T5LJJ8mMHqpSiKSTUZLJJ8nkk2RGD1UpRNLJKMnkk2TySTKjh6oUIulklGTySTL5JJnRQ1UKkXQy&#10;SjL5JJl8kszooSqFSDoZJZl8kkw+SWb0UJVCJJ2Mkkw+SSafJDN6qEohkk5GSSafJJNPkhk9VKUQ&#10;SSejJJNPksknyYweqlKIpJNRksknyeSTZEYPVSlE0skoyeSTZPJJMqOHqhQi6WSUZPJJMvkkmdFD&#10;VQqRdDJKMvkkmXySzOihKoVIOhklmXySTD5JZvRQlUIknYySTD5JJp8kM3qoSiGSTkZJJp8kk0+S&#10;GT1UpRBJJ6Mkk0+SySfJjJ6uGyuDfX2lr3NdNlym2tMTGdvcPr9voAwfbA8XONnPy8HhMjD/9+xc&#10;m8faH+RRiKSTUZLJJ8nkk2RGT1dNleHL+srAjrmpM7Vj4KTDZ9FzmvGyeNic7OcdY5sHZ6fWu4NC&#10;JJ2Mkkw+SSafJDN6umnf4JKRMzeCBve1D4/ReVVomZFz5JWak/181uwQGmxH1ruBQiSdjJJMPkkm&#10;nyQzerqoeRvakreWLXd2RGck9S15lWbh2cl+PuvoW99ONK5yKETSySjJ5JNk8kkyo6drFr+1bd6J&#10;3uK27M8WvIXtZD9fpBlD2Z/n6VCIpJNRksknyeSTZEbPqWiGxtFXVJa7Bvf1ePQ05m6icLxXfDr/&#10;sF0ul8vlcrlcLldvrrMV+0pP8/az0xk9zSs2Jxg9C36+nOb3BL/a041/2PBOklGSySfJ5JNkKyWf&#10;q/YzPcfo/NzogTMmoySTT5LJJ8mMnm7qDI5Fr8yc+O1mcz9f/KrN4pF0sp8fq/NKT/INDRQi6WSU&#10;ZPJJMvkkmdHTVYtvUb3s29OWWPR2tGU+r3Oyny/S+flJ/n69phBJJ6Mkk0+SySfJjJ6um3t1p7nB&#10;wTEDpP3Zkldqmldvmt+z/KA57s+bETT/s9krfPB0KETSySjJ5JNk8kkyo4eqFCLpZJRk8kky+SSZ&#10;0UNVCpF0Mkoy+SSZfJLM6KEqhUg6GSWZfJJMPklm9FCVQiSdjJJMPkkmnyQzeqhKIZJORkkmnyST&#10;T5IZPVSlEEknoySTT5LJJ8mMHqpSiKSTUZLJJ8nkk2RGD1UpRNLJKMnkk2TySTKjh6oUIulklGTy&#10;STL5JJnRQ1UKkXQySjL5JJl8kszooSqFSDoZJZl8kkw+SWb0UJVCJJ2Mkkw+SSafJDN6qEohkk5G&#10;SSafJJNPkhk9VKUQSSejJJNPksknyYweqlKIpJNRksknyeSTZEYPVSlE0skoyeSTZPJJMqOHqhQi&#10;6WSUZPJJMvkkmdFDVQqRdDJKMvkkmXySzOihKoVIOhklmXySTD5JZvRQlUIknYySTD5JJp8kM3qo&#10;SiGSTkZJJp8kk0+SGT1UpRBJJ6Mkk0+SySfJjB6qUoikk1GSySfJ5JNkRg9VKUTSySjJ5JNk8kky&#10;o4eqFCLpZJRk8kky+SSZ0UNVCpF0Mkoy+SSZfJLM6KEqhUg6GSWZfJJMPklm9FCVQiSdjJJMPkkm&#10;nyQzeqhKIZJORkkmnySTT5IZPVSlEEknoySTT5LJJ8mMHqpSiKSTUZLJJ8nkk2RGD1UpRNLJKMnk&#10;k2TySTKjh6oUIulklGTySTL5JJnRQ1UKkXQySjL5JJl8kszooSqFSDoZJZl8kkw+SWb0UJVCJJ2M&#10;kkw+SSafJDN6qEohkk5GSSafJJNPkhk9VKUQSSejJJNPksknyYweqlKIpJNRksknyeSTZEYPVSlE&#10;0skoyeSTZPJJMqOHqhQi6WSUZPJJMvkkmdFDVQqRdDJKMvkkmXySzOihKoVIOhklmXySTD5JZvRQ&#10;lUIknYySTD5JJp8kM3qoSiGSTkZJJp8kk0+SGT1UpRBJJ6Mkk0+SySfJjB6qUoikk1GSySfJ5JNk&#10;Rg9VKUTSySjJ5JNk8kkyo4eqFCLpZJRk8kky+SSZ0UNVCpF0Mkoy+SSZfJLM6KEqhUg6GSWZfJJM&#10;Pklm9FCVQiSdjJJMPkkmnyQzeqhKIZJORkkmnySTT5IZPVSlEEknoySTT5LJJ8mMHqpSiKSTUZLJ&#10;J8nkk2RGD1UpRNLJKMnkk2TySTKjh6oUIulklGTySTL5JJnRQ1UKkXQySjL5JJl8kszooSqFSDoZ&#10;JZl8kkw+SWb0UJVCJJ2Mkkw+SSafJDN6qEohkk5GSSafJJNPkhk9VKUQSSejJJNPksknyYweqlKI&#10;pJNRksknyeSTZEYPVSlE0skoyeSTZPJJMqOHqhQi6WSUZPJJMvkkmdFDVQqRdDJKMvkkmXySzOih&#10;KoVIOhklmXySTD5JZvRQlUIknYySTD5JJp8kM3qoSiGSTkZJJp8kk0+SGT1UpRBJJ6Mkk0+SySfJ&#10;jB6qUoikk1GSySfJ5JNkRg9VKUTSySjJ5JNk8kkyo4eqFCLpZJRk8kky+SSZ0UNVCpF0Mkoy+SSZ&#10;fJLM6Flg+sDuMvTTl5Z1Fw+VsTJTxm8YKtuuGy1Th9sncNYUIulklGTySTL5JJnR05rZN1jW9vWV&#10;vuYanB09ramRsvGiK8rOZ9vHnBWFSDoZJZl8kkw+SWb0NCbL9kv6ytrNo2VqZrQMLhw9s8Y2zw6h&#10;94+U6fYxZ04hkk5GSSafJJNPkhk9jbHZobOp7J6Z//Xi0TP64SWv/nDGFCLpZJRk8kky+SSZ0dOY&#10;KsOXbSgjhzq/XjJ6Xt9dNq2ZHT2XbC+T7RFnTiGSTkZJJp8kk0+SGT2tzmd6Lv3ASJmYf3vb4Zky&#10;dWCkDF7UX/r6+svGb3lzWzcoRNLJKMnkk2TySTKjZ4GpvdvKpefO38ygvc5dXzaNeI2nWxQi6WSU&#10;ZPJJMvkkmdGzjJlD02W6vWbcrrqrFCLpZJRk8kky+SSZ0XMyM83dDegShUg6GSWZfJJMPklm9DSm&#10;y8Te0TK6Z/baOzF3a+rDk2Xk/ec0b3Hr9z09XaMQSSejJJNPksknyYyeVue21J3v6Zlu3842fvXa&#10;0nfhprL7qakyfu1AOecDO31PTxcoRNLJKMnkk2TySTKjpzFetp0//z09s2ZGy6Y168v2A+3jw8d+&#10;YSlnRiGSTkZJJp8kk0+SGT2NsbJlzWAZbV/lmbh2fen/0Gg58mmeQyNlg9HTFQqRdDJKMvkkmXyS&#10;zOhpzJSxrWvL2g8Nl93XXVHW9g2U4SOf4Zn92ea1pe+y4TLVnnDmFCLpZJRk8kky+SSZ0TPv8FQZ&#10;vW5L2bJ1qIw8NP/pnakydv222bPZ86t2F9/Wc/YUIulklGTySTL5JJnRQ1UKkXQySjL5JJl8kszo&#10;WejgWBneurFcevG6sq5zvW9T2b5r4sgd3Th7CpF0Mkoy+SSZfJLM6GnN7NtS1q3pa76Xp+/ctXOj&#10;5+K15ZzO9/T8xLYy/nr7RM6KQiSdjJJMPkkmnyQzehqTZfsls2Nnzfqybd+Sb+M5PFV2f2htuWDz&#10;2NG7uXHGFCLpZJRk8kky+SSZ0dMYK4N9fWVgx3Huzzazu2xas8Utq7tAIZJORkkmnySTT5IZPY3O&#10;bakvOP7o6Xw56aLRM10m9kzM/i+nSyGSTkZJJp8kk0+SGT3zDk+WkY8NlbFlPrszef1AWbd1wdvb&#10;fFnpGVOIpJNRksknyeSTZEZPY7xsO7+9icEpX0bPmVCIpJNRksknyeSTZEZPa+LadWXt+wbnvoj0&#10;JNfgxnWl3+g5IwqRdDJKMvkkmXySzOiZ99TusvvZ9tcn0/mMj9FzRhQi6WSUZPJJMvkkmdFzUjNl&#10;fGTY9/R0iUIknYySTD5JJp8kM3oWmJmeLON7Rsvo0uv6TWXtxp3u1tYFCpF0Mkoy+SSZfJLM6GlN&#10;3TBQ+pe9YUF7XThUJtrncuYUIulklGTySTL5JJnR05go2y/uLwPXjpepQ+Nl6JKBsv3AdJk+1Lmm&#10;yuh1w2X8yP2qORsKkXQySjL5JJl8kszoaYw1NyYYPTz3aHpkQ1l/3eTcg45DI2XwWq/zdINCJJ2M&#10;kkw+SSafJDN6Gp1XegbK8Pzd22ZGy6ZzN5Xd8zcv6HwZ6Zot7tbWBQqRdDJKMvkkmXySzOhpHflM&#10;T/vZnebxuZeWTVs3lUvP9ZmeblGIpJNRksknyeSTZEbPETNlYmSobNkxPvurucfj12woa8/tL+f9&#10;xKYy/JgP9XSDQiSdjJJMPkkmnyQzeqhKIZJORkkmnySTT5IZPadkrAxdPOQzPV2gEEknoySTT5LJ&#10;J8lW6eiZLDu3bilbTvX64PrS3zdo9HSBQiSdjJJMPkkmnyRbpaNnuoy8f8EXj57SZfR0g0IknYyS&#10;TD5JJp8kW6Wjp5SZPdvL9gPtg5M5OFw2GD1doRBJJ6Mkk0+SySfJVu3oKTPTZfo0bsg2c8jd27pB&#10;IZJORkkmnySTT5Kt3tFzPJ0x1A4cQ6f7FCLpZJRk8kky+SSZ0TPv8GTZeeX6cs7Cz+8cGi/DV24s&#10;2/ZONU/h7ClE0skoyeSTZPJJMqOnNX712tK35ryy/qc3lPWLPr8zVYYv6y8DNxg+3aAQSSejJJNP&#10;ksknyYyexljZsuaCMri383a2sTK45KYFY5v7St/528p4+5gzpxBJJ6Mkk0+SySfJjJ5GZ/TMD52l&#10;o2f+9taLhxBnRiGSTkZJJp8kk0+SGT2NmTL6obVl2/7OrxePnum9g2VtX1/p/9Do7LM4WwqRdDJK&#10;MvkkmXySzOiZ9/rs2LlofRncsa1s6NtQhnYNly0/3d7Y4NwNZeTZ9nmcFYVIOhklmXySTD5JZvQs&#10;dHiqjF63qWy4eF1Z11yXlo3X7C4T0+3POWsKkXQySjL5JJl8kszoOSWTZefWnbP/y9lSiKSTUZLJ&#10;J8nkk2RGz6k4sL2scyODrlCIpJNRksknyeSTZEbPSc2U0Q9f4O5tXaIQSSejJJNPksknyVb96Jm+&#10;f3vZ+BPnlf6+c8ra920ro4u+g3SmTFw7MPuzvtK3ZovR0wUKkXQySjL5JJl8kmx1j56HtjW3o+5b&#10;eK3ZVHa/3vnhgsFz4ezZojHEmVKIpJNRksknyeSTZKt49MyU3Vd2Bs0VZXj/VJk+NF0m92wp69f0&#10;lfXXjZfxq9c3g6f/8u1lohlBdINCJJ2Mkkw+SSafJFvFo2e8bDv/gvYLSY+aHtlQ+tb0N4Nn7Yd2&#10;l6nD7Q/oCoVIOhklmXySTD5JtopHz1gZXO7mBNM7y8a+c8qG6ybKTHvkltXdoxBJJ6Mkk0+SySfJ&#10;jJ720VHLnM/sLpvcva0rFCLpZJRk8kky+STZKh8955S1F68r6xZda8s5S88vPMctq7tEIZJORkkm&#10;nySTT5Kt8tGz4K5tJ72Mnm5QiKSTUZLJJ8nkk2SrfPSsL0MPHf3kzvHMPDRU1hs9XaEQSSejJJNP&#10;ksknyVb16Bm6eOgUh8zpPJcTUYikk1GSySfJ5JNkq3j00AsKkXQySjL5JJl8kszooSqFSDoZJZl8&#10;kkw+SWb0UJVCJJ2Mkkw+SSafJFu9o+fZ3WVox/iCLyClBoVIOhklmXySTD5JtkpHz3TZubGv9F04&#10;VCbaE+pQiKSTUZLJJ8nkk2SrdPTM3a56+4H2YZksO7funP3f45s55DWhblCIpJNRksknyeSTZKt0&#10;9IyXbecv/N6dzgg60ffwnOznnCqFSDoZJZl8kkw+SbZKR08pE9deWgau3l1G94zOXkNlQ9+GMtT8&#10;+thr99UDpd/o6QqFSDoZJZl8kkw+SbZqR085PFl2fnDd7JjpK32ndBk93aAQSSejJJNPksknyVbv&#10;6Jk3M12mD+0um/o2ld2HOr8+9pq8cVO5wOjpCoVIOhklmXySTD5JZvQ0xsrQxUMnGDUn+zmnSiGS&#10;TkZJJp8kk0+SGT1UpRBJJ6Mkk0+SySfJjJ6FDk+X8ZEtZeN715V1F68rl/70ljK8b6r9YfeMbZ7/&#10;nNBAGT7YHp7AyZ8/VYYvm/35ZcOzv8qmEEknoySTT5LJJ8mMnnmvj5dtP9Hfjou+0v+e2eHznrnH&#10;57x/pEwebp93lqZ2DBwdJweHy8BJhs/Jn9+5nXY7ioweOGsySjL5JJl8kszoaY1fvbb0rVlftuyZ&#10;LDMLB87h6TK6eW1Zf92Jvrr0VHUGyuLR0oyazcf7tNCpP3/ROAqmEEknoySTT5LJJ8mMnkbny0ov&#10;KNv2tw+XmtldNl28vUy0D8/YvsFyzK2vlzubdxrPN3qgO2SUZPJJMvkkmdHT6LyicoJbUndGz4l+&#10;foqWHSYneIvb6Tzf6IHukFGSySfJ5JNkRk9juuzceJxXeg5Pld0fWnviQdEMkfZzNce5Bvf1fvR0&#10;/mG7XC6Xy+VyuVyu3lxn66w/0zNz/5ayds26svGakTK6Z7S5Rq7bVAaamxmsnR0tM+0zz9yyw6R5&#10;u9ppjJ7jPP9URk+CbvzDhneSjJJMPkkmnyRbKfk869HTMf3QcLnioqN3cGuucy8t2/Z2aUqcxmd0&#10;GqfxfKMHukNGSSafJJNPkhk9y5g5OFHG9oyW8aemF9/J7awdeze25jt4TuPubcd7vtED3SGjJJNP&#10;ksknyYyeyppxMj9aTvB5nnmn+vxmDBk9cNZklGTySTL5JJnR0wPNQGnePrd0wHRe2Tn2lZzjP7+j&#10;/T1HrhOPqF5TiKSTUZLJJ8nkk2RGD1UpRNLJKMnkk2TySTKjh6oUIulklGTySTL5JJnRQ1UKkXQy&#10;SjL5JJl8kszoaYyVoYsHy+jr7UPeMQqRdDJKMvkkmXySzOhpzN0MoP+ijWVo10SZ7uptqllIIZJO&#10;RkkmnySTT5IZPY3O6Lmi7Dw4VSZ2bSsDF64tA1ftLhOH2h/TNQqRdDJKMvkkmXySzOg5jun9I2Xw&#10;8rVl7eWDZXjfZJe/pHT1Uoikk1GSySfJ5JNkRs8JTD80XK64cO77b/rfM1AGd4yVyZn2h5wRhUg6&#10;GSWZfJJMPklm9DSmy8Seidn/bR8d2F22vfecubHT+ZzPnqlSDs+UyX3DZfC9a8ul14z53M8ZUoik&#10;k1GSySfJ5JNkRk+j85metWXTdcNly8Z1pf/I2FnubW0zZfcH+sr6ayfax5wOhUg6GSWZfJJMPklm&#10;9DTm7t529JWdE32GZ6oMXzb73DVbZn8Xp0shkk5GSSafJJNPkhk9jc7o6S8D146fwtvWJsv2S2bH&#10;0eUjs/OH06UQSSejJJNPksknyYyeRuczPeNlatnBM1Om5z/sw1lTiKSTUZLJJ8nkk2RGT6PzSs/g&#10;8d+u9tRw2XbDZPuAs6EQSSejJJNPksknyYyexolHz8yB7WXAZ3i6QiGSTkZJdrx8fuvFJ8t5+77k&#10;cvX0+tE7vrDsucuVcCXk8ycf/Gbb2mfuDEbPTJncNVQ2XjJ3a+qTXpcN+wxPF/gXStLJKMmOl8/r&#10;X3i0/KobN7tcLpcr+OrR6Jk3UyauHSj9fRvK0J7RMrrsdbzP+3C6/Asl6WSUZMfL5zXP7m/+QD3/&#10;vq+UXYeecbl6cn3p4XuWPXe5Eq6EfN71yvNta5+5s3x720wZu2q7t69V4F8oSSejJDtePj/+9L3N&#10;6LnogRvaE6hPf5JspeTzLEfPyUyWnVt3zv4vZ0shkk5GSXa8fF55YLQZPf94/OzfOgFnSn+SbNWO&#10;nqmHRsvoQ/Of0uncsnrpW9oWXDs2lbUnursbp0whkk5GSXa8fG58bHczen7qkZvbE6hPf5JslY6e&#10;sbJlTV/pO3JHtqkyfNmSGxcccxk93aAQSSejJDtePgceurEZPR+YuL09gfr0J8lW6egpZeapsTL2&#10;1Ez7qJTpkSvKphsny/Sh6WOuyV1e6ekWhUg6GSXZ8fK5fv/Xm9Hz3568qz2B+vQnyVbt6DnGzGSZ&#10;PNj++hg+09MtCpF0Mkqy4+Vz7dhXm9HzyUn/eY7e0Z8kM3pO0cyho68KceYUIulklGTHy+eP7fty&#10;M3q++Px4ewL16U+SGT2n4vXd5Qpvb+sKhUg6GSXZ8fLZv/eLzej52tTj7QnUpz9JtkpHT3sjg2Vv&#10;WHC8y+jpBoVIOhkl2fHy+Sf2XNOMnpsPPd2eQH36k2SrdPSUMn7V2nLe5ZvKlq1bTnptuvy80m/0&#10;dIVCJJ2Mkux4+fy9u69qRs8908f9cCq84/QnyVbt6CkHdpfdp/pnw+Gxsu3iIaOnCxQi6WSUZMvl&#10;86233y6/adeWZvQ88vqh9hTq058kW72jh55QiKSTUZItl8/vvjnTDJ7O9fwbr7WnUJ/+JJnRc0rG&#10;ypBXerpCIZJORkm2XD6f/v50M3h+zU0fKa8d/kF7CvXpT5Kt0tEzU8Z3bClbdozP/qqj8z08x36W&#10;58j1wfU+09MlCpF0Mkqy5fL54GsvNqPnh275RHsCvaE/SbZKR89EGbqwr/RdODT7q47psnPj0ru1&#10;Lb2Mnm5QiKSTUZItl887X36uGT1/8PZPtyfQG/qTZKt09MyamS7TC75vdGbPtjL0UPtgqae2lwGj&#10;pysUIulklGTL5fNXXnqyGT1/+s6h9gR6Q3+SbPWOnqUOz46g6fbXx5guE3smZv+Xs6UQSSejJFsu&#10;n8MvPNqMnh+9e3t7Ar2hP0lm9Cx1eKZMH5odQJ1rwStBdIdCJJ2Mkmy5fH7uuf3N6Plr936lPYHe&#10;0J8kM3qOmCnj1wyU89Ys/BxPf1m3cXsZ8xJP1yhE0skoyZbL55an721Gz9994Ib2BHpDf5LM6GlN&#10;XLu+GTr9F20sQyOjZXTP7LVruGzZuK70XzhYxl5vn8hZUYikk1GSLZfPTU+MNqPnJx/8ZnsCvaE/&#10;SWb0NMbLtvP7St9lw2XycHu0wOSOgbL2qvH2EWdDIZJORkm2XD7//WO7m9Hzrx65uT2B3tCfJDN6&#10;GnOjZ+O3jvM+tsOjZfD8bbPP4mwpRNLJKMmWy+e/ePjGZvT8zOO3tyfQG/qTZEZPa+qGgbL+2rlv&#10;7TnGoZGywS2ru0Ihkk5GSbZcPv/h/q83o+dnn7yrPYHe0J8kW6Wjp3ML6vZzO0eunWXb+zaWbbuW&#10;no+W4SsvKH0bd7pldRcoRNLJKMmWy+ffuv+rzej5uWf8pzl6S3+SbJWOnsmy/ZKFd2k72dVfNu1x&#10;/+puUIikk1GSLZfPv7Lv+mb0fOF5b8Kmt/QnyVbp6ClleuSKsunGyaPfyXPCy+DpFoVIOhkl2XL5&#10;/At3XduMnq9+5/H2BHpDf5Js1Y6eMjNZJg+2vz6hmTL11FT7a86WQiSdjJJsuXz+yT2fa0bPTYdk&#10;l97SnyRbvaPndDw0VDbtmGwfcDYUIulklGTL5fP337atGT13vfJ8ewK9oT9JZvTMe3Zn2fTeteWc&#10;ZT/TM3ut2eLubV2gEEknoyRbms+3Z6/fsmtrM3oefv2luUPoEf1JMqOnMV12buwr/RdtLINbryjr&#10;16wrGz+2pWzZ2rkGy4bLN5ahvd7i1g0KkXQySrKl+XzlzTeawdO5np15tT2F3tCfJDN6GmNlsG9D&#10;GTk092j8qrWL79a2f3sZut/NDLpBIZJORkm2NJ+Ts0OnM3h+9ew1ffiN9hR6Q3+SzOhpjJUtawbL&#10;6OH24VPby/rLhsuR13YOj5bBS7YXn+o5ewqRdDJKsqX5HH/tpWb0/NZbtrYn0Dv6k2RGT2OmjH6o&#10;v6x932DZsmN89tFM2X3lOWX91tEyeWiyjG5dX/r7Bn2mpwsUIulklGRL87n3leeb0fMHbtvWnkDv&#10;6E+SGT3zXh8rWy7qL30XDpWJ9vHghfM3Mugv667xpW/doBBJJ6MkW5rPG196qhk9P3Ln59oT6B39&#10;STKj50QOz5TJ/WNlYsrnebpFIZJORkm2NJ+/+J3HmtGz5q5r2xPoHf1JMqOHqhQi6WSUZEvz+fnn&#10;HmxGz3vuvb49gd7RnyQzehaY2jtUNv7EeaW//W6e/vesL5uuGytT8zc44KwpRNLJKMmW5vMTz9zX&#10;jJ6/c//X2hPoHf1JMqOnNX3jFXNfTLrmvDJwZfsdPR/eWNa/p7/0Xz5cJg2frlCIpJNRki3N54ee&#10;2NuMnp948BvtCfSO/iSZ0dOYKNsvnh08Fw6W0en2aN7h6TK6eW1Zf50bVneDQiSdjJJsaT5/+vHb&#10;mtHzLx++qT2B3tGfJDN6Gp3v6ekrAzuOfDPPYjO7y6aLt8/d1Y2zohBJJ6MkW5rPy2fHTmf0dMYP&#10;9Jr+JJnR0xq/eu2JR4/v6ekKhUg6GSXZ0nx23tbWGT2dt7lBr+lPkq3a0TNzaLpML7ymxsr2D2wr&#10;oweXnM9e459fX/ouGy7HmUScBoVIOhkl2dJ8dm5g0Bk9W5+5rz2B3tGfJFulo2e8bDt//otHT+3a&#10;MLL0wz6cCYVIOhkl2dJ8/tV7r29GT+fW1dBr+pNkq3T0lDJ53aVl/daRMrpn9BSucbet7hKFSDoZ&#10;JdnSfHa+lLQzejpfUgq9pj9JtmpHTzk0VsaebX9NNQqRdDJKsqX5/JE7P9eMnp0vyS29pz9JtnpH&#10;z3FMHxgtw9fMfU/P0I7RMnGo/QFdoRBJJ6MkW5rPH75tWzN69r7yfHsCvaM/SWb0zDs8VXZ/eF3p&#10;P+bzPOeUS68ZLzPt0zg7CpF0Mkqypfn8rbdsbUbP+GsvtSfQO/qTZEZPa2rHwNzAuWqkjD81XaY7&#10;K2dm9v99aqxsu/ycsvFbbmTQDQqRdDJKsoX5fPXwG+VXzw6ezuh5ZubV9hR6R3+SzOhpTJTtF/eX&#10;TbuOM2wOjZQNblndFQqRdDJKsoX5fHZ26HQGT+d65c032lPoHf1JMqOnMVYG+wbL6PHu0HZ4tPm5&#10;Lyc9ewqRdDJKsoX5fPj1l5rB85t3bS1vt2fQS/qTZEZPY6oMX7a+bD/O/7+YvH6g9F+8vUy0jzlz&#10;CpF0Mkqyhfm8+5WDzej5/bdta0+gt/QnyYye1vS3NpZzLrqibN83WaYPTTfX5P6RMrSxc3OD/jJw&#10;gze3dYNCJJ2MkmxhPm869HQzev7kns+1J9Bb+pNkRs8RM2VixxVl3Rp3b3snKUTSySjJFubzq995&#10;vBk9f/6uL7Yn0Fv6k2RGz1Izk2V813AZ2rqlbB8Z8z09XaYQSSejJFuYzy88P96Mnr+y78vtCfSW&#10;/iSZ0dOa3DVUhnZNto94pyhE0skoyRbm8+eeGWtGz9+6/6vtCfSW/iSZ0dPo3L2tr/R/YGfxbTzv&#10;LIVIOhkl2cJ8/uyTdzWj5x/u/3p7Ar2lP0lm9DRmytjW9WXb/vbhMcbK0MVDblndBQqRdDJKsoX5&#10;/JnHb29Gz794+Mb2BHpLf5LM6GnNHJoso9cNlZH9U0fu3tZcByfK6NUDpd/39HSFQiSdjJJsYT7/&#10;1SM3N6Pn3z+2uz2B3tKfJDN6GpNl+yVL79q29DJ6ukEhkk5GSbYwnz/54Deb0bPpidH2BHpLf5LM&#10;6GlNj1xRNo1MlKmFr/K01+SuTWWt0dMVCpF0Mkqyhfn8uw/c0IyeLU/f255Ab+lPkhk982Ymy+TB&#10;9tfHmCw7t+6c/V/OlkIknYySbGE+/9q9X2lGz+eeO+4HUqEq/Ukyo6fj9eky+dRkmZ72FaTvNIVI&#10;Ohkl2cJ8/ujd25vRM/zCo+0J9Jb+JNkqHz0zZfzq9aX/yOd2+su6D+4sk4fbH9N1CpF0Mkqyhfn8&#10;03cONaPnV156sj2B3tKfJFvVo2f6WxvnBs+a88q6i9eVtefOjZ/113kj2ztFIZJORkm2MJ9/8PZP&#10;N6Pnzpefa0+gt/QnyVbx6JkuOzf2lQs2jhx9ZefwdBndvLb0Xby9TLRHdJdCJJ2MkmxhPn/olk80&#10;o+fB115sT6C39CfJVvHoGStb1gyU4aU3L5jeWTYuc6e2mUM+79MNCpF0Mkqy+Xy+dvgH5dfc9JFm&#10;9Dz9/enmDHpNf5JsVY+ewWVvQz17fv62Mt4+mnO853K6FCLpZJRk8/l8/o3XmsHTub77pv8oRwb9&#10;SbJVPno2lOGnlnwvz2Pby8D7hsvE/OODE2Xs+k3lAqOnKxQi6WSUZPP5fOT1Q83g+U27tpS33n67&#10;OYNe058kW+WjZ/6ubadyGT3doBBJJ6Mkm8/nPdMHm9Hze3df1TyGBPqTZKt89PSX9R8cKsO7Rsvo&#10;nuNcu4bL0Ac7t7U2erpBIZJORkk2n89dh55uRs+f2HNN8xgS6E+SrfLRM1hGT+U7eQ6P+kxPlyhE&#10;0skoyebz+bWpx5vR07/3i81jSKA/SbaKR8/p3ZHN3du6QyGSTkZJNp/PLz4/3oye8/Z9uXkMCfQn&#10;yVb16KE+hUg6GSXZfD4/NTnWjJ61Y19tHkMC/Ukyo4eqFCLpZJRk8/n8b0/e1Yye9fu/3jyGBPqT&#10;ZEYPVSlE0skoyebz+YGJ25vRc9lDNzaPIYH+JJnRQ1UKkXQySrL5fL7vkZub0bPxsd3NY0igP0lm&#10;9FCVQiSdjJJsPp//ePxbzei58sBo8xgS6E+SGT1UpRBJJ6Mkm8/nRQ/8UjN6Pvb0vc1jSKA/SWb0&#10;UJVCJJ2Mkmw+nxfcN9yMnmue/XbzGBLoT5IZPVSlEEknoySbz+c5d/9CM3quf+GR5jEk0J8kM3qo&#10;SiGSTkZJNp/PvtHPN6Pnmy8+0TyGBPqTZEYPVSlE0skoyebz+Ydvv7oZPXtefrZ5DAn0J8mMHqpS&#10;iKSTUZLN5/O33/pzzej59qtTzWNIoD9JZvRQlUIknYySrJPP7731Zvl1N320GT1Pfv+V9ifQe/qT&#10;ZEYPVSlE0skoyTr5PPjG683g6VyHfvD99ifQe/qTZEYPVSlE0skoyTr5fOx7320Gz2+4+ePlzbff&#10;an8Cvac/SWb0UJVCJJ2MkqyTz3unX2hGz+/Z/an2FDLoT5IZPVSlEEknoyTr5POW7z7TjJ4/dsdn&#10;21PIoD9JZvRQlUIknYySrJPPX5qaaEbPn9v78+0pZNCfJDN6qEohkk5GSdbJ5/bnH2pGz1++50vt&#10;KWTQnyQzeqhKIZJORknWyedVk/c3o+dvju1oTyGD/iSZ0UNVCpF0MkqyTj4Hn7y7GT0/vn+kPYUM&#10;+pNkRg9VKUTSySjJOvm8YuKOZvT884d2tqeQQX+SzOihKoVIOhklWSefGx7Z1Yyef/vYre0pZNCf&#10;JDN6qEohkk5GSdbJ56Xj32pGz386cGd7Chn0J8mMHqpSiKSTUZJ18vn3H/ilZvR89Ol97Slk0J8k&#10;M3qoSiGSTkZJ1snn/33fcDN6PvPst9tTyKA/SWb0UJVCJJ2MkqyTz7909y80o+dLLzzSnkIG/Uky&#10;o4eqFCLpZJRknXz+L6Ofb0bPN158oj2FDPqTZEYPVSlE0skoyTr5/J9uv7oZPbe//Gx7Chn0J8mM&#10;HqpSiKSTUZJ18vk7b/25ZvQ88OpUewoZ9CfJjB6qUoikk1GSPfrkgfLf3fTRZvQ88f1X2lPIoD9J&#10;ZvRQlUIknYyS7N4DjzaDp3O9+IPvt6eQQX+SzOihKoVIOhkl2W2PjzeD53+4+ePlB2+/1Z5CBv1J&#10;MqOHqhQi6WSUZN949P5m9Pyu3Z9sTyCH/iSZ0UNVCpF0Mkqy6x/e14yeP3rHZ9oTyKE/SWb0UJVC&#10;JJ2Mkuxz46PN6Pnf9n6hPYEc+pNkRg9VKUTSySjJtu6/vRk9595zXXsCOfQnyYweqlKIpJNRkv3s&#10;A7c0o+dvjP1iewI59CfJjB6qUoikk1GSfWBsZzN6/t9v/3J7Ajn0J8mMHqpSiKSTUZJtuPcbzeh5&#10;70O/0p5ADv1JMqOHqhQi6WSUZP903w3N6Pk3j97SnkAO/Ukyo4eqFCLpZJRkP373Lzaj54MH9rQn&#10;kEN/kszooSqFSDoZJdmFe7/cjJ7NT93TnkAO/Ukyo4eqFCLpZJRkP3bntc3oufrZB9oTyKE/SWb0&#10;UJVCJJ2Mkuwv3PH5ZvRcd/Dh9gRy6E+SGT1UpRBJJ6Mk+5HbPtOMnpEXD7QnkEN/kszooSqFSDoZ&#10;JdkfuvWqZvTc9t3J9gRy6E+SGT1UpRBJJ6Mk+x27PtGMnrFXv9OeQA79STKjh6oUIulklFRvvHW4&#10;/PqbPtqMnonvvdyeQg79STKjh6oUIulklFRTP/heM3g6V+fXkEZ/kszooSqFSDoZJdWB773cDJ5f&#10;f/PHysxbh9tTyKE/SWb0UJVCJJ2Mkur+V7/TjJ7/8dZPtieQRX+SzOihKoVIOhklVeeObZ3R80fu&#10;+Ex7Aln0J8mMHqpSiKSTUVJ9/cUDzej5s6NfaE8gi/4kmdFDVQqRdDJKqi8dfLgZPf/nPde1J5BF&#10;f5LM6KEqhUg6GSXV1c8+0Iyev37fL7YnkEV/kszooSqFSDoZJdVHnrqnGT1//9u/3J5AFv1JMqOn&#10;68bKYF9f6etclw2Xqfb0RMY2t8/vGyjDB9vDRdq/5uax9vESB4fLwPzf80TPC6AQSSejpPpPB/Y0&#10;o+efjv9KewJZ9CfJjJ6umirDl/WVgR1zU2dqx8BJh8+i5zTjZcnwWThojjNmxjYPzs6idweFSDoZ&#10;JdW/efTWZvT860dvaU8gi/4kmdHTTfsGl4ycuRE0uK99eIzOKziLR04zgpYZN82rQcuNntlRNNiO&#10;rHcDhUg6GSXVP3toZzN6rpjY055AFv1JMqOni5YbJscdKx2dkdS35FWa5c5mHe+vc/StcScaVzkU&#10;IulklFQ//u2RZvT8f0/d3Z5AFv1JMqOnaxa/tW3eid7ituzPlnuL26wTjqeOZiyd5DkBFCLpZJRU&#10;f2NsRzN6tk3e355AFv1JMqPnVCy9UcAy1+C+Ho+extwND473ik/nH7bL5XK53p3XX7zj883o2br/&#10;9mV/7nK5XK7862zFvtLTjJXTGT3NKzZnOnrav2bwqz3d+IcN7yQZJdWf2/vzzej55amJ9gSy6E+S&#10;rZR8rtrP9Byj8/uNHjhjMkqqP3rHZ5vRc+t3n2lPIIv+JJnR002dwbHolZsTv91s7ueLX9U53rg5&#10;nVd6km9ooBBJJ6Ok+t27P9WMnnunX2hPIIv+JJnR01WLb1F9os/zzFv0drTjfJ5n/q970tHT+f0n&#10;+fv1mkIknYyS6Advv1V+w80fb0bP49/7bnsKWfQnyYyerpt7dae5wcExA6T92ZLx0ryK0/yeZQbP&#10;MTdRWPDWt6U/Cx88HQqRdDJKopd+8P1m8HSuF954vT2FLPqTZEYPVSlE0skoiZ78/ivN4Pl1N320&#10;fO+tN9tTyKI/SWb0UJVCJJ2MkuiBV6ea0fNDu7a2J5BHf5LM6KEqhUg6GSXRHS8/24yeH771U+0J&#10;5NGfJDN6qEohkk5GSfSNF59oRs+fuu0z7Qnk0Z8kM3qoSiGSTkZJ9OUXHmlGT//tQ+0J5NGfJDN6&#10;qEohkk5GSfTZZ7/djJ6/vOfa9gTy6E+SGT1UpRBJJ6Mk+ujT+5rR8zdGv9SeQB79STKjh6oUIulk&#10;lET/+cCdzei5+K7h9gTy6E+SGT1UpRBJJ6Mk+neP3dqMnn9yzw3tCeTRnyQzeqhKIZJORkn0zx/a&#10;2Yyen7r36+0J5NGfJDN6qEohkk5GSXTJ/pFm9PzM2M72BPLoT5IZPVSlEEknoyS6cGxHM3o+9MCu&#10;9gTy6E+SGT1UpRBJJ6Mk+sv7vtSMni37b2tPII/+JJnRQ1UKkXQySqL/fe/PN6Pns+Oj7Qnk0Z8k&#10;M3qoSiGSTkZJ9Mf3fLYZPV96+J72BPLoT5IZPVSlEEknoyT6Pbs/1YyekUfvb08gj/4kmdFDVQqR&#10;dDJKmsNvv11+466PN6Pn1scfbE8hj/4kmdFDVQqRdDJKmkNvzjSDp3Pdc+CR9hTy6E+SGT1UpRBJ&#10;J6Okeer7083g+bU3faQ8/OSB9hTy6E+SGT1UpRBJJ6Ok2f/ai83o+e23fEI+iSafJDN6qEohkk5G&#10;SbPn5eea0fOHbv+0fBJNPklm9FCVQiSdjJLmWy892YyeP3PnkHwSTT5JZvRQlUIknYyS5isvPNqM&#10;nnPu3i6fRJNPkhk9VKUQSSejpLnmuf3N6Dn/3q/IJ9Hkk2RGD1UpRNLJKGk+/vS9zej5ew/cIJ9E&#10;k0+SGT1UpRBJJ6Ok+S9PjDaj5x8/+E35JJp8kszooSqFSDoZJc3Gx3Y3o+enHrlZPokmnyQzeqhK&#10;IZJORkkz8PCNzej5j4/fLp9Ek0+SGT1UpRBJJ6Ok+Qf7v96Mnv/25F3ySTT5JJnRQ1UKkXQySpq1&#10;93+1GT2ffGZMPokmnyQzeqhKIZJORknzY/u+3Iyen39+XD6JJp8kM3qoSiGSTkZJ8+fv+mIzer72&#10;ncflk2jySTKjh6oUIulklDR/Ys81zei5+dDT8kk0+SSZ0UNVCpF0Mkqa33fbVc3oufuVg/JJNPkk&#10;mdFDVQqRdDJKkrfK2+U379rSjJ5HXj8kn0STT5IZPVSlEEknoyR5+c2ZZvB0rudmXpNPosknyYwe&#10;qlKIpJNRkjwzM90Mnl9z40fKq4d/IJ9Ek0+SGT1UpRBJJ6MkefC1F5vR89tu+UTzWD5JJp8kM3qo&#10;SiGSTkZJMvrKc83o+eHbPt08lk+SySfJjB6qUoikk1GS7HzpyWb0/Ok7h5rH8kky+SSZ0UNVCpF0&#10;MkqS4e882oyev3jX9uaxfJJMPklm9FCVQiSdjJJk6Ln9zej5q/d+pXksnySTT5IZPVSlEEknoyTZ&#10;+sx9zej5u/ff0DyWT5LJJ8mMHqpSiKSTUZJsemJvM3r+0YPfbB7LJ8nkk2RGD1UpRNLJKEn+w2O3&#10;NaPn8kduah7LJ8nkk2RGD1UpRNLJKEn+5cM3NaPnZx6/rXksnySTT5IZPVSlEEknoyT5h/u/0Yye&#10;//rk3uaxfJJMPklm9FCVQiSdjJLkb9//tWb0fOKZ+5rH8kky+SSZ0UNVCpF0MkqSv7Lv+mb0fOH5&#10;B5vH8kky+SSZ0UNVCpF0MkqSv3DXtc3o2fGdx5rH8kky+SSZ0UNVCpF0MkqSP7Xnc83ouenQXC7l&#10;k2TySTKjh6oUIulklCS//7Ztzei565Xnm8fySTL5JJnRQ1UKkXQySpLfsmtrM3oeev2l5rF8kkw+&#10;SWb0UJVCJJ2MkuKVN99oBk/nenbm1eZMPkkmnyQzeqhKIZJORkkxOTt05kfP9OE3mjP5JJl8kszo&#10;oSqFSDoZJcVDr73UDJ7fesvW9kQ+ySafJDN6qEohkk5GSbH3leeb0fMHbtvWnsgn2eSTZEYPVSlE&#10;0skoKW586alm9PypOz/Xnsgn2eSTZEYPVSlE0skoKTpfSNoZPWvuurY9kU+yySfJjB6qUoikk1FS&#10;fP65B5vR8557r29P5JNs8kkyo4eqFCLpZJQUn3jmvmb0/O37v9aeyCfZ5JNkRg9VKUTSySgp/usT&#10;e5vR8xMPfqM9kU+yySfJjB6qUoikk1FS/PTjtzWj518+fFN7Ip9kk0+SGT1UpRBJJ6OkuHx27HRG&#10;z3+YHT/z5JNk8kkyo4eqFCLpZJQU/+jBbzSj50NP7G1P5JNs8kkyo4eqFCLpZJQUf+f+rzWjZ+sz&#10;97Un8kk2+SSZ0UNVCpF0MkqKv3rv9c3oGXruwfZEPskmnyQzeqhKIZJORknxF++6thk9v/idx9oT&#10;+SSbfJLM6KEqhUg6GSXFj9z5uWb07HzpaCblk2TySTKjh6oUIulklBQ/fNunm9Ez+srz7Yl8kk0+&#10;SWb0UJVCJJ2MkuK33fKJZvSMv/ZSeyKfZJNPkhk9VKUQSSejJHj18A/Kr77xI83oeWZmuj2VT7LJ&#10;J8mMHqpSiKSTURI8N/NaM3g618tvzrSn8kk2+SSZ0UNVCpF0MkqCh18/1Aye37xrS3l79v+bJ58k&#10;k0+SGT1UpRBJJ6MkuPuVg83o+X23XdWezJFPksknyYweqlKIpJNREtx86Olm9PzJPde0J3Pkk2Ty&#10;STKjh6oUIulklARf/c7jzej583d9sT2ZI58kk0+SGT1UpRBJJ6Mk+Pnnx5vR82P7vtyezJFPkskn&#10;yYweqlKIpJNREnzymbFm9Pyt+7/ansyRT5LJJ8mMHqpSiKSTURL87JN3NaPnH+z/ensyRz5JJp8k&#10;M3qoSiGSTkZJ8B8fv70ZPQMP39iezJFPksknyYweqlKIpJNREvzUIzc3o+ffP7a7PZkjnySTT5IZ&#10;PVSlEEknoyT4yQe/2Yye//LEaHsyRz5JJp8kM3qoSiGSTkZJ8PceuKEZPR9/+t72ZI58kkw+SWb0&#10;UJVCJJ2MkuD8e7/SjJ7PPbe/PZkjnySTT5IZPVSlEEknoyT40bu3N6PnKy882p7MkU+SySfJjB6q&#10;Uoikk1ES/Jk7h5rR862XnmxP5sgnyeSTZEYPVSlE0skoCf7Q7Z9uRs+dLz/XnsyRT5LJJ8mMHqpS&#10;iKSTURL80C2faEbP/tdebE/myCfJ5JNkRg9VKUTSySi99vrhH5Rfe9NHmtHz1Pen29M58kky+SSZ&#10;0UNVCpF0MkqvPf/Ga83g6VzffXOmPZ0jnySTT5IZPVSlEEkno/Tao68fagbPb9y1pRx+++32dI58&#10;kkw+SWb0UJVCJJ2M0mv3TB9sRs/v3X1Ve3KUfJJMPklm9FCVQiSdjNJruw493YyeP77nmvbkKPkk&#10;mXySzOihKoVIOhml126YerwZPf17v9ieHCWfJJNPkhk9VKUQSSej9NoXn3+oGT3n7ftye3KUfJJM&#10;Pklm9FCVQiSdjNJrn5q8vxk9F459tT05Sj5JJp8kM3qoSiGSTkbptQ8/eXczetbvH2lPjpJPkskn&#10;yYweqlKIpJNReu0DE3c0o+eyh3a2J0fJJ8nkk2RGD1UpRNLJKL32vkd2NaPn3z12a3tylHySTD5J&#10;ZvRQlUIknYzSa/9k/FvN6LnywJ3tyVHySTL5JJnRQ1UKkXQySq9d9MAvNaPnY0/va0+Okk+SySfJ&#10;jB6qUoikk1F67YL7hpvR89lnv92eHCWfJJNPkhk9VKUQSSej9Nr/cfcvNKPn+hceaU+Okk+SySfJ&#10;jB6qUoikk1F6rW/0883o+eaLT7QnR8knyeSTZEYPVSlE0skovfaHb7+6GT13vPxse3KUfJJMPklm&#10;9FCVQiSdjNJrv+PWn2tGz7dfnWpPjpJPksknyYweqlKIpJNReul7b71Zft1NH21Gz5Pff6U9PUo+&#10;SSafJDN6qEohkk5G6aUX3ni9GTyd66UffL89PUo+SSafJDN6qEohkk5G6aXHvvfdZvD8hps/Xt58&#10;+6329Cj5JJl8kszooSqFSDoZpZfunX6hGT2/e/en2pPF5JNk8kkyo4eqFCLpZJReuvW7zzSj54/d&#10;8dn2ZDH5JJl8kszooSqFSDoZpZd+aWqiGT1/bu/PtyeLySfJ5JNkRg9VKUTSySi9tP3gQ83o+b/u&#10;+VJ7sph8kkw+SWb0UJVCJJ2M0kvbJu9vRs/fHNvRniwmnySTT5IZPVSlEEkno/TS4FN3N6Pnx789&#10;0p4sJp8kk0+SGT1UpRBJJ6P00hUTdzSj5589tLM9WUw+SSafJDN6qEohkk5G6aV//eiuZvT820dv&#10;bU8Wk0+SySfJjB6qUoikk1F66dLxbzWj5z8duLM9WUw+SSafJDN6qEohkk5G6aW//+1fakbPR57a&#10;154sJp8kk0+SGT1UpRBJJ6P00l+/b7gZPZ959tvtyWLySTL5JJnRQ1UKkXQySi/9pXt+oRk9Xzr4&#10;SHuymHySTD5JZvRQlUIknYzSS3929AvN6Pn6i0+0J4vJJ8nkk2RGD1UpRNLJKL30R+74TDN6bv/u&#10;s+3JYvJJMvkkmdFDVQqRdDJKL/3OWz/ZjJ77X/1Oe7KYfJJMPklm9FCVQiSdjNIrM28dLr/+5o81&#10;o+fA915uTxeTT5LJJ8mMHqpSiKSTUXrlOz/4XjN4OteLs79ejnySTD5JZvRQlUIknYzSKxPfe7kZ&#10;PP/9zR8rb7x1uD1dTD5JJp8kM3qoSiGSTkbplbFXv9OMnt916yfbk2PJJ8nkk2RGD1UpRNLJKL2y&#10;+7uTzej5n+/4THtyLPkkmXySzOihKoVIOhmlV0ZePNCMnv919AvtybHkk2TySTKjh6oUIulklF65&#10;7uDDzeg5957r2pNjySfJ5JNkRg9VKUTSySi98ulnH2hGz/9z3y+2J8eST5LJJ8mMHqpSiKSTUXpl&#10;81P3NKPn4m//cntyLPkkmXySzOhZRb7ywqPlgxN7enr96/u+sey5y5Vyyairl1dn9Lx3/Ffa1j6W&#10;f6kkmXySzOhZRa48MNr8gepyuVyu3Ov9j97Stvax/EslyeSTZEbPKuKVHpfr5JeMuhKu4/EvlSST&#10;T5IZPVSlEEknoySTT5LJJ8mMHqpSiKSTUZLJJ8nkk2RGD1UpRNLJKMnkk2TySTKjh6oUIulklGTy&#10;STL5JJnRQ1UKkXQySjL5JJl8kszooSqFSDoZJZl8kkw+SWb0UJVCJJ2Mkkw+SSafJDN6qEohkk5G&#10;SSafJJNPkhk9VKUQSSejJJNPksknyYyeHhjb3Ff6+jrXQBk+2B6ewImfP1YGm5/NXYP72uNQCpF0&#10;Mkoy+SSZfJLM6KlsasdA6btsuEx1HhwcLgMnGT4nfv5UGb5scHb2tI86zw0fPgqRdDJKMvkkmXyS&#10;zOipqvOqzOKR0wyVzfOzZamTPH/f8JLB1BlBfSf46/WeQiSdjJJMPkkmnyQzemraN1j6+o6+MtNY&#10;7mze6T5/VvNWOKMHzpiMkkw+SSafJDN6Klr0VrV5J3iL2+k+f/6VnuO9va3zD9vlcrlcLpfL5XL1&#10;5jpbvR09zRA5ejOB5a7OEHnHR0/nZ0ufH6Yb/7DhnSSjJJNPksknyVZKPt+9r/Q0b1c7jdFzgueP&#10;bT7eK0A5FCLpZJRk8kky+SSZ0VPT6X5G5zSe3xlI6ber7lCIpJNRksknyeSTZEZPVcfeje3ENx44&#10;xefPDqGBHclvajtKIZJORkkmnySTT5IZPZU1b1mbHy0nvCnBnJM+v/PKz5IRNLVjMPZtbgqRdDJK&#10;MvkkmXySzOjpgebVmuYGB0sHT+eVnWNfyTne85tB1N4oYdEVfDMDhUg6GSWZfJJMPklm9FCVQiSd&#10;jJJMPkkmnyQzeqhKIZJORkkmnySTT5IZPVSlEEknoySTT5LJJ8mMHqpSiKSTUZLJJ8nkk2RGD1Up&#10;RNLJKMnkk2TySTKjh6oUIulklGTySTL5JJnRQ1UKkXQySjL5JJl8kszooSqFSDoZJZl8kkw+SWb0&#10;UJVCJJ2Mkkw+SSafJDN6qEohkk5GSSafJJNPkhk9VKUQSSejJJNPksknyYweAACAdwGjBwAAWNGM&#10;HgAAYEUzegAAgBXN6AEAAFY0owcAAFjRjB4AAGBFM3oAAIAVzegBAABWNKMHAABY0YweAABgRTN6&#10;AACAFc3oCTK2ua/09XWugTJ8sD08kYPDZaB5fnttHmt/ADVNleHLZvN32fDsr6BXTjOH+pOeGyuD&#10;CzI4uK89hqrOJIdt3x75fYOzf5V8Rk+IqR0DR/+wbv4wPvnwGdv87ggZK9mCsjR66JnTz6H+pLc6&#10;/9J4NIPNvwPM5tfwoa4zzOG+wXdlVo2eCJ0/sBePnCZ4J/ovj7PDaHCHf8Ukw6LRDj1yyjnUn/Ta&#10;vuEl/2Gz/S/nXnGkpjPK4exzNr87/7w3ehLMLuZjXhpc7myBo2+F81+G6D2jhwSnmkP9SaIml0YP&#10;PXbSHDb/ftp26Lssr0ZPgGX/oD7Ft7gdCZ+ipIeMHhKcdg71JzHm/gu7EU5vnU4O599W/O55q7DR&#10;E+CsRk9jLnjKkl4xekhwZjnUnwTo/JmvQ+m1M8jhu+kVSqMnwLJ/UDf/BfJUR0/71/BfK+kRo4cE&#10;Z5pD/UmvjW0+9T/v4Z1yRjls/iP9u+PVHqMnwXKf31nu7EQ6z/eHNj1i9JDgjHOoP+mhTm690kiv&#10;nXkOO6+WGz2csmPv3na6LxcqTXrJ6CHBmeZQf9Izs4N7wJ0E6bWzyWHnlZ53yX80MnpCNH9Yz4fm&#10;tD7PM8t7gemxZqTLID12RjnUn/TKMq8wTu0Y9DY36jqrHHZufPDueWum0ROk+QO7uRPG0gC1902f&#10;/4O5GUXzz11wDtXN371l/nr3lB8ryYlyqD/J0/yHzoU5lEd64FRyOPec+U5t+/TIc99df+YbPQAA&#10;wIpm9AAAACua0QMAAKxoRg8AALCiGT0AAMCKZvQAAAArmtEDAACsaEYPAACwohk9AADAimb0AAAA&#10;K5rRAwAArGhGDwAAsKIZPQAAwIpm9AAAACua0QMAAKxoRg8AALCiGT0AAMCKZvQAAAArmtEDAACs&#10;aEYPAACwohk9AADAimb0AAAAK5rRAwAArGhGDwAAsKIZPQAwa+bZsTK8eUNZe+5gGWvPAFgZjB4A&#10;euvwVBm9blPZcNF5pb+vr/T19ZfzLtpQBkfGy/ThibL7tqn2ie+smempsvMDnb+/0QOw0hg9APTM&#10;zGPby4Zz+8o5791Wdh+YKjOH2x+8PlXGd1xR1q3pK/1b602QiWvXGT0AK5DRA0BvPDtcBjqj5vLh&#10;Mjk/dpaY2TdY1m6uN0GmdgwYPQArkNEDQA9MleHLOm8l21BGDrVHy5opo9ePzD57oZkyMTJYBt7T&#10;P/v7+8o5l2wqw4/NzP3o8HSZ2DVUNl5yThnc13klabhsmv11X9855dJrxmd/52LT929vnjv/19n2&#10;4UuPHT2vT5SRzQPlvNmB1vnrrL9yuEy83v7s0ETZfc3Gsv49W8rY4ckyvPG80r9mXRl6qP05ABGM&#10;HgDqO7C9rOt8fmfjzjLdHp2qyR0byqVXj5XpzqtDMxNl+PLZ8bNmY9k5O546n8uZ3rulXDD7175i&#10;61DZct1YmTw0VcY/33kF54KybcEYaV5FWjNQtj8093/B9J7Zx81nihaMns6Qef+lZdu+uefMHGhf&#10;nWr+754p01PTZeyazlvirihbbthZJh4bKZvee6nRAxDG6AGguqkbOiNkdmAc561rY5s742Px1Xnl&#10;phwaKRvO31bGF74d7qFtzchZf93k3OODs8Nk9vEVuxa8rjM10pwN3NC+ZjQzVgbP7ysbRhZOrpmy&#10;+8rO3+vo6Jke2VAuuGq8fTRn/OoLZp+zvmx/au7x3FviTvaKFQC9ZPQAUN3cUJgdGCf6vM6hneWK&#10;znP6rig757fJ3sG537fcNf/XakdPM5KOmB05s2cDO+ZGz8yeTaW/79Iy/Gzz8Iiln+kZ/fAyf5/2&#10;mv/r+xwQQD6jB4D69g3O3Z764u1loj061txQ6bts+MhnepqB8U+GS/uazvJOYfTMDZWBMnyweXjE&#10;4gEz97mjS68/4d/N6AF4FzB6AKjv8HjZdn7nFZMLyrb97dkxjh09M7dtmv09y72VbKaM7jn1V3rm&#10;hsriz/h0LB4w7dvd3j9y7OeOZkbL6P1zvzR6APIZPQD0RHMjgc6ouXB2MMzfDW2RY0dP85me2bOl&#10;t7me2belbNvTfoZnfvTsnXs4Z/Homf8c0NLP6ywdMJ3P9HS+LHVg0as9M2Vs67Yy2v7t5n7PprJ7&#10;6a3hAIhh9ADQM5PfmvsC0r5zLy3bdk2UqfnhcHimTO4fagbOotHTDI61syOj83vWl40f3lK2XHlp&#10;OW/hCLp/7u5t6z6/4I1zjw01d4tbd838yJkuOzd2bnm9tlwxMjH3paiHxsv293duXz1Qtj82VaY7&#10;Q2xmrGy5cPbvNft7z7lkYxncuqVseu95s+Pp6Agab+7edkEZ3HPM60EAhDB6AOit6Ymy+7pNZcPF&#10;a8s5nTHTXOeUtRdvKJuu210mlnkr28SOTWX9uXPPW/i9OXOvusz/NWav2cE0tsxZM6IOT5XRq9rv&#10;35kdUJt2jJfx62cfXz5YhvdNzg2hjtcnyvCV6+f+b2ueNzuSmh/Mf9fQ0evIK0kARDF6AACAFc3o&#10;AQAAVrBS/n9mJYayi+LAuwAAAABJRU5ErkJgglBLAQItABQABgAIAAAAIQDki7K8DQEAABMCAAAT&#10;AAAAAAAAAAAAAAAAAAAAAABbQ29udGVudF9UeXBlc10ueG1sUEsBAi0AFAAGAAgAAAAhADj9If/W&#10;AAAAlAEAAAsAAAAAAAAAAAAAAAAAPgEAAF9yZWxzLy5yZWxzUEsBAi0AFAAGAAgAAAAhAMOXEty0&#10;AwAAeggAAA4AAAAAAAAAAAAAAAAAPQIAAGRycy9lMm9Eb2MueG1sUEsBAi0AFAAGAAgAAAAhALrB&#10;pbu8AAAAIQEAABkAAAAAAAAAAAAAAAAAHQYAAGRycy9fcmVscy9lMm9Eb2MueG1sLnJlbHNQSwEC&#10;LQAUAAYACAAAACEAt33jVeAAAAAKAQAADwAAAAAAAAAAAAAAAAAQBwAAZHJzL2Rvd25yZXYueG1s&#10;UEsBAi0ACgAAAAAAAAAhAFp7fNajTgAAo04AABQAAAAAAAAAAAAAAAAAHQgAAGRycy9tZWRpYS9p&#10;bWFnZTEuUE5HUEsFBgAAAAAGAAYAfAEAAPJWAAAAAA==&#10;">
                <v:shape id="_x0000_s1373"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DpzwwAAANwAAAAPAAAAZHJzL2Rvd25yZXYueG1sRI/disIw&#10;FITvhX2HcBa8kTVV1K61UdYFxVt/HuDYnP6wzUlpoq1vvxEEL4eZ+YZJN72pxZ1aV1lWMBlHIIgz&#10;qysuFFzOu69vEM4ja6wtk4IHOdisPwYpJtp2fKT7yRciQNglqKD0vkmkdFlJBt3YNsTBy21r0AfZ&#10;FlK32AW4qeU0ihbSYMVhocSGfkvK/k43oyA/dKP5srvu/SU+zhZbrOKrfSg1/Ox/ViA89f4dfrUP&#10;WsEsnsDzTDgCcv0PAAD//wMAUEsBAi0AFAAGAAgAAAAhANvh9svuAAAAhQEAABMAAAAAAAAAAAAA&#10;AAAAAAAAAFtDb250ZW50X1R5cGVzXS54bWxQSwECLQAUAAYACAAAACEAWvQsW78AAAAVAQAACwAA&#10;AAAAAAAAAAAAAAAfAQAAX3JlbHMvLnJlbHNQSwECLQAUAAYACAAAACEAFbg6c8MAAADcAAAADwAA&#10;AAAAAAAAAAAAAAAHAgAAZHJzL2Rvd25yZXYueG1sUEsFBgAAAAADAAMAtwAAAPcCAAAAAA==&#10;" stroked="f">
                  <v:textbox>
                    <w:txbxContent>
                      <w:p w14:paraId="48988061" w14:textId="35144A4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gender and r</w:t>
                        </w:r>
                        <w:r w:rsidRPr="00EC6567">
                          <w:rPr>
                            <w:rFonts w:ascii="Times New Roman" w:hAnsi="Times New Roman" w:cs="Times New Roman"/>
                            <w:lang w:val="en-US"/>
                          </w:rPr>
                          <w:t xml:space="preserve">elapse in </w:t>
                        </w:r>
                        <w:r>
                          <w:rPr>
                            <w:rFonts w:ascii="Times New Roman" w:hAnsi="Times New Roman" w:cs="Times New Roman"/>
                            <w:lang w:val="en-US"/>
                          </w:rPr>
                          <w:t>Secondary Model. X-axis values:</w:t>
                        </w:r>
                        <w:r w:rsidRPr="00AA59AF">
                          <w:rPr>
                            <w:rFonts w:ascii="Times New Roman" w:hAnsi="Times New Roman" w:cs="Times New Roman"/>
                            <w:i/>
                            <w:lang w:val="en-US"/>
                          </w:rPr>
                          <w:t xml:space="preserve"> ‘1’=male, ‘2’=female.</w:t>
                        </w:r>
                      </w:p>
                    </w:txbxContent>
                  </v:textbox>
                </v:shape>
                <v:shape id="Picture 472" o:spid="_x0000_s1374" type="#_x0000_t75" style="position:absolute;left:11688;top:4611;width:29343;height:25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TyxAAAANwAAAAPAAAAZHJzL2Rvd25yZXYueG1sRI9Ba8JA&#10;FITvBf/D8oTe6qZaYkndBBEFqSfTQq+v2ddsMPs27K4a/323UPA4zMw3zKoabS8u5EPnWMHzLANB&#10;3Djdcavg82P39AoiRGSNvWNScKMAVTl5WGGh3ZWPdKljKxKEQ4EKTIxDIWVoDFkMMzcQJ+/HeYsx&#10;Sd9K7fGa4LaX8yzLpcWO04LBgTaGmlN9tgrq6LfrbZ7z7fD9bt1pcfBf+6VSj9Nx/QYi0hjv4f/2&#10;Xit4Wc7h70w6ArL8BQAA//8DAFBLAQItABQABgAIAAAAIQDb4fbL7gAAAIUBAAATAAAAAAAAAAAA&#10;AAAAAAAAAABbQ29udGVudF9UeXBlc10ueG1sUEsBAi0AFAAGAAgAAAAhAFr0LFu/AAAAFQEAAAsA&#10;AAAAAAAAAAAAAAAAHwEAAF9yZWxzLy5yZWxzUEsBAi0AFAAGAAgAAAAhAL4s9PLEAAAA3AAAAA8A&#10;AAAAAAAAAAAAAAAABwIAAGRycy9kb3ducmV2LnhtbFBLBQYAAAAAAwADALcAAAD4AgAAAAA=&#10;">
                  <v:imagedata r:id="rId171" o:title=""/>
                  <v:path arrowok="t"/>
                </v:shape>
              </v:group>
            </w:pict>
          </mc:Fallback>
        </mc:AlternateContent>
      </w:r>
    </w:p>
    <w:p w14:paraId="59BB0D5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56976A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6509B0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2256596"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FC0FBA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7C0EB0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4C4612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7FAA2D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3EDD8BD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F707F1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67D201F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4440AA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0E9CEA0"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8F06015"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44437493"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19630A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559E88A7"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5E18DCF"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B0F0AF1"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475DE0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3193A94"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14795CE" w14:textId="6E944F08"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r w:rsidRPr="007D6B43">
        <w:rPr>
          <w:rFonts w:ascii="Times New Roman" w:hAnsi="Times New Roman" w:cs="Times New Roman"/>
          <w:b/>
          <w:noProof/>
          <w:sz w:val="28"/>
          <w:szCs w:val="28"/>
          <w:lang w:eastAsia="en-GB"/>
        </w:rPr>
        <w:lastRenderedPageBreak/>
        <mc:AlternateContent>
          <mc:Choice Requires="wpg">
            <w:drawing>
              <wp:anchor distT="0" distB="0" distL="114300" distR="114300" simplePos="0" relativeHeight="251740160" behindDoc="0" locked="0" layoutInCell="1" allowOverlap="1" wp14:anchorId="4AA8CA29" wp14:editId="38C8CF1A">
                <wp:simplePos x="0" y="0"/>
                <wp:positionH relativeFrom="column">
                  <wp:posOffset>2540</wp:posOffset>
                </wp:positionH>
                <wp:positionV relativeFrom="paragraph">
                  <wp:posOffset>0</wp:posOffset>
                </wp:positionV>
                <wp:extent cx="5311140" cy="2985174"/>
                <wp:effectExtent l="0" t="0" r="3810" b="5715"/>
                <wp:wrapNone/>
                <wp:docPr id="473" name="Group 473"/>
                <wp:cNvGraphicFramePr/>
                <a:graphic xmlns:a="http://schemas.openxmlformats.org/drawingml/2006/main">
                  <a:graphicData uri="http://schemas.microsoft.com/office/word/2010/wordprocessingGroup">
                    <wpg:wgp>
                      <wpg:cNvGrpSpPr/>
                      <wpg:grpSpPr>
                        <a:xfrm>
                          <a:off x="0" y="0"/>
                          <a:ext cx="5311140" cy="2985174"/>
                          <a:chOff x="0" y="0"/>
                          <a:chExt cx="5311140" cy="2985174"/>
                        </a:xfrm>
                      </wpg:grpSpPr>
                      <wps:wsp>
                        <wps:cNvPr id="474"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57CE7FAD" w14:textId="5D733D50"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having previous treatment in episode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Secondary Model. X-axis values: </w:t>
                              </w:r>
                              <w:r w:rsidRPr="00AA59AF">
                                <w:rPr>
                                  <w:rFonts w:ascii="Times New Roman" w:hAnsi="Times New Roman" w:cs="Times New Roman"/>
                                  <w:i/>
                                  <w:lang w:val="en-US"/>
                                </w:rPr>
                                <w:t>‘0’=no previous, ‘1’=previous.</w:t>
                              </w:r>
                            </w:p>
                          </w:txbxContent>
                        </wps:txbx>
                        <wps:bodyPr rot="0" vert="horz" wrap="square" lIns="91440" tIns="45720" rIns="91440" bIns="45720" anchor="t" anchorCtr="0">
                          <a:noAutofit/>
                        </wps:bodyPr>
                      </wps:wsp>
                      <pic:pic xmlns:pic="http://schemas.openxmlformats.org/drawingml/2006/picture">
                        <pic:nvPicPr>
                          <pic:cNvPr id="475" name="Picture 475"/>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1168842" y="453156"/>
                            <a:ext cx="2961916" cy="2532018"/>
                          </a:xfrm>
                          <a:prstGeom prst="rect">
                            <a:avLst/>
                          </a:prstGeom>
                        </pic:spPr>
                      </pic:pic>
                    </wpg:wgp>
                  </a:graphicData>
                </a:graphic>
                <wp14:sizeRelV relativeFrom="margin">
                  <wp14:pctHeight>0</wp14:pctHeight>
                </wp14:sizeRelV>
              </wp:anchor>
            </w:drawing>
          </mc:Choice>
          <mc:Fallback>
            <w:pict>
              <v:group w14:anchorId="4AA8CA29" id="Group 473" o:spid="_x0000_s1375" style="position:absolute;left:0;text-align:left;margin-left:.2pt;margin-top:0;width:418.2pt;height:235.05pt;z-index:251740160;mso-position-horizontal-relative:text;mso-position-vertical-relative:text;mso-height-relative:margin" coordsize="53111,2985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5IuRsgMAAHoIAAAOAAAAZHJzL2Uyb0RvYy54bWykVtuO2zYQfS/Q&#10;fyD47rUkS74IKwcb7wUB0nbRpB9AU5RFRCJZkra8LfrvnSFley8B0iYG1uZ1eObwzOFevzv2HTkI&#10;66RWFU2vEkqE4rqWalfRPz7fT5aUOM9UzTqtREWfhKPv1j//dD2YUmS61V0tLIEgypWDqWjrvSmn&#10;U8db0TN3pY1QMNlo2zMPXbub1pYNEL3vplmSzKeDtrWxmgvnYPQ2TtJ1iN80gvvfmsYJT7qKAjYf&#10;vm343uL3dH3Nyp1lppV8hMG+A0XPpIJDz6FumWdkb+WbUL3kVjvd+Cuu+6luGslFyAGySZNX2TxY&#10;vTchl1057MyZJqD2FU/fHZb/eni0RNYVzRczShTr4ZLCuQQHgJ7B7EpY9WDNJ/Nox4Fd7GHGx8b2&#10;+Au5kGMg9ulMrDh6wmGwmKVpmgP/HOay1bJIF3mknrdwP2/28fbuGzunp4OniO8MZzAgI3dhyv0Y&#10;U59aZkS4AIccnJnKT0x9xgzf6yPJIlVhGfJE/BGGoSKCKpz5qPkXR5TetEztxI21emgFqwFfijsh&#10;i/NWpNyVDoNsh190DRfC9l6HQP+b7Hw+y2dFOOLEGCuNdf5B6J5go6IWqiREZ4ePziOayxK8Wac7&#10;Wd/Lrgsdu9tuOksODCrqPnzG6C+WdYoMFV0VWREiK437ITQre+mh4jvZV3SZ4Ae3sxLZuFN1aHsm&#10;u9gGJJ0a6UFGIjf+uD0GzabFKFFXbnX9BIxZHUscLAkarbZ/UTJAeVfU/blnVlDSfVDA+irNUY8+&#10;dPJikUHHPp/ZPp9hikOoinpKYnPjg4cgcKVv4HYaGYjDm4tIRtAgxvW1kbyEv7F+ofVGld/2Odjl&#10;94g/emX/n2L0zH7ZmwlYjWFebmUn/VOwTbgUBKUOj5Ijq9h5LvDiJHCYx2PBDIKITuviLpCJ5K+U&#10;7Qyo6aTql8un2H1x5LaT5iQsbI/JAbev/O0r/ETvvNV83wvl42NgRQd5auVaaRxcaCn6rahB4R/q&#10;FMwHHiIP1WSsVFHwUL2geLxFrOPg139ny5skWWXvJ5si2UzyZHE3uVnli8kiuVvkSb5MN+nmHxR1&#10;mpd7JyB91t0aOUKH0Tfgv2rO4zMWbT88H7GkQjmA7AFQKMQTRBhChhCr81Z43mKzgar6HQiPRXue&#10;CExfyEXeY/VcPGC06zSdL5d5RgkYcw42XcxjOSIf6NzZap6u0vno3MUMXqnlj7hJQBaxhCZAC5US&#10;HriQ8PgY4wv6vB9WXf5lWP8LAAD//wMAUEsDBBQABgAIAAAAIQC6waW7vAAAACEBAAAZAAAAZHJz&#10;L19yZWxzL2Uyb0RvYy54bWwucmVsc4SPywrCMBBF94L/EGZv07oQkaZuRHEjIvUDhmTaBpsHSRT7&#10;9wbcKAgu517uOUy9fZqRPShE7ayAqiiBkZVOadsLuLb7xRpYTGgVjs6SgIkibJv5rL7QiCmP4qB9&#10;ZJlio4AhJb/hPMqBDMbCebK56VwwmPIZeu5R3rAnvizLFQ+fDGi+mOyoBISjqoC1k8/m/2zXdVrS&#10;zsm7IZt+KLg22Z2BGHpKAgwpje+wKs6nA/Cm5l+PNS8AAAD//wMAUEsDBBQABgAIAAAAIQCEMdG/&#10;3AAAAAUBAAAPAAAAZHJzL2Rvd25yZXYueG1sTI9BS8NAEIXvgv9hGcGb3cRqLTGbUop6KoKtIN6m&#10;2WkSmp0N2W2S/nvHkx7nvceb7+WrybVqoD40ng2kswQUceltw5WBz/3r3RJUiMgWW89k4EIBVsX1&#10;VY6Z9SN/0LCLlZISDhkaqGPsMq1DWZPDMPMdsXhH3zuMcvaVtj2OUu5afZ8kC+2wYflQY0ebmsrT&#10;7uwMvI04rufpy7A9HTeX7/3j+9c2JWNub6b1M6hIU/wLwy++oEMhTAd/ZhtUa+BBcgZkjnjL+UJm&#10;HER8SlLQRa7/0xc/AAAA//8DAFBLAwQKAAAAAAAAACEAfkiyJrdpAAC3aQAAFAAAAGRycy9tZWRp&#10;YS9pbWFnZTEuUE5HiVBORw0KGgoAAAANSUhEUgAAA0IAAALJCAYAAACZXpPbAAAAAXNSR0IArs4c&#10;6QAAAARnQU1BAACxjwv8YQUAAAAJcEhZcwAAEnQAABJ0Ad5mH3gAAGlMSURBVHhe7d0JfNRnft/x&#10;ps19NtmkOZuruTNJmiqhIVknzm5jb9qgpIkJjZV1DrIJ2rprsk21deKlTlw5iaesbWF7kbGxfCBj&#10;41n5WPlYAQIBYjgEwyVOcXkAwYCA4RpA8PT/f+YZaWY0MzrR8wU+77yeDfPobyTElx//L/Of//wL&#10;AwAAAAC3GYoQAAAAgNsORQgAAADAbYciBAAAAOC2QxECAAAAcNuhCAEAAAC47VCEbnKHDh1yPwI0&#10;kVEoI59QRj6h7FbIJ0XoJseQhDoyCmXkE8rIJ5RRhOAdQxLqyCiUkU8oI59QRhGCdwxJqCOjUEY+&#10;oYx8QhlFCN4xJKGOjEIZ+YQy8gllFCF4x5CEOjIKZeQTysgnlFGE4B1DEurIKJSRTygjn1BGEYJ3&#10;DEmoI6NQRj6hjHxCGUUI3jEkoY6MQhn5hDLyCWUUIXjHkIQ6Mgpl5BPKyCeUUYTgHUMS6sgolJFP&#10;KCOfUEYRgncMSagjo1BGPqGMfEIZRQjeMSShjoxCGfmEMvIJZRQheMeQhDoyCmXkE8rIJ5RRhOAd&#10;QxLqyCiUkU8oI59QRhGCdwxJqCOjUEY+oYx8QhlFCN4xJKGOjEIZ+YQy8gllFCF4x5CEOjIKZeQT&#10;ysgnlFGE4B1DEurIKJSRTygjn1BGEYJ3DEmoI6NQRj6hjHxCGUUI3jEkoY6MQhn5hDLyCWUUIXjH&#10;kIQ6Mgpl5BPKyCeUUYTgHUMS6sgolJFPKCOfUEYRgncMSagjo1BGPqGMfEIZRQjeMSShjoxCGfmE&#10;MvIJZRQheMeQhDoyCmXkE8rIJ5RRhOAdQxLqyCiUkU8oI59QRhGCdwxJqCOjUEY+oYx8QhlFCN4x&#10;JKGOjEIZ+YQy8gllFCF4x5CEOjIKZeQTysgnlFGE4B1DEurIKJSRTygjn1BGEbrNPbI/bu7ses3r&#10;+pU1L5XcZ7FUFhll+V5zeta4qT0UJ5pQRj6hjCJ0i0q11JpIJGJXtMttlhAWoX+xdC6LxWKxhNfn&#10;9na4qT0UJ5pQRj6hjCJ0K+qKBgUoahL2QcJEK5ShN47vMQ/3dHpdf735vZL7LJbKIqMsnyssQn+9&#10;p91N7aE40YQy8gllFKFbTsrEZhUVn7AYzYoFH9HEkIQ6MgpfHj2wzhahT+9a6naGIp9QRj6hjCJ0&#10;q+mNmdpIrYn1usehUntCGJJQR0bhy9xDG20R+ovur7idocgnlJFPKKMI3WoKLovLqXB53BP3slgs&#10;Fkt0zXt5ti1Cn3zjb0t+nMVisVi3wBoHilA+ihCLxWLdMuvZFz9ji9CM2EMlP85isVisW2CNA0Uo&#10;X6kiZC+Nq3z3OJ942hzqyCh8aTq6wxah39vyltsZinxCGfmEMi6Nu9XwGiFgwpFR+PJq7y5bhH57&#10;85fczlDkE8rIJ5RRhG45Q+8aZ99TiLvGAWNGRuFL7MReW4Q+vmmJ2xmKfEIZ+YQyitCtqOB22ZXf&#10;R0gBQxLqyCh8+XKqxxahj25c7HaGIp9QRj6hjCJ0i7LPAgUFKFzKJSjEkIQ6MgpfvnLqoC1CU9Yv&#10;cjtDkU8oI59QRhGCdwxJqCOj8GXl6Q9tEfqF+EtuZyjyCWXkE8ooQvCOIQl1ZBS+xM8ctUXop9e+&#10;4HaGIp9QRj6hjCIE7xiSUEdG4cum9HFbhH50zXNuZyjyCWXkE8ooQvCOIQl1ZBS+7Dh/0hahH1jV&#10;6HaGIp9QRj6hjCIE7xiSUEdG4cvei6dtEfqujmfczlDkE8rIJ5RRhOAdQxLqyCh8OXwpbYvQt66Y&#10;53aGIp9QRj6hjCIE7xiSUEdG4Uvv5Qu2CH398ifdzlDkE8rIJ5RRhOAdQxLqyCh8OX01Y4vQVy39&#10;grly/ZrbLUQ+oYx8QhlFCN4xJKGOjMKXC/1XbREK17n+K263EPmEMvIJZRQheMeQhDoyCl/6r183&#10;X73scVuETl255HYLkU8oI59QRhGCdwxJqCOj8Okb2xtsETqaOe92CpFPKCOfUEYRgncMSagjo/Dp&#10;21c8ZYvQwUtn3U4h8gll5BPKKELwjiEJdWQUPn13xxdtEdp9oc/tFCKfUEY+oYwiBO8YklBHRuHT&#10;D65+1hahbedSbqcQ+YQy8gllFCF4x5CEOjIKn36s83lbhDame91OIfIJZeQTyihC8I4hCXVkFD79&#10;7NomW4TWnDnidgqRTygjn1BGEYJ3DEmoI6Pw6RfXvWyLUHvfYbdTiHxCGfmEMooQvGNIQh0ZhU+/&#10;sqHZFqH3Tx5wO4XIJ5SRTyijCME7hiTUkVH49BsbX7NF6O3UPrdTiHxCGfmEMooQvGNIQh0ZhU+/&#10;tekNW4SWHN/jdgqRTygjn1BGEYJ3DEmoI6Pw6XcSLbYILTq20+0UIp9QRj6hjCIE7xiSUEdG4dPv&#10;b33bFqGFR7e7nULkE8rIJ5RRhOAdQxLqyCh8+qNtrbYIzU9ucTuFyCeUkU8oowjBO4Yk1JFR+PQn&#10;O963RejJw5vcTiHyCWXkE8ooQvCOIQl1ZBQ+/eXONluEHju4we0UIp9QRj6hjCIE7xiSUEdG4dP9&#10;u5fZIvR/D8TdTiHyCWXkE8ooQvCOIQl1ZBQ+/c89K2wR+nzPGrdTiHxCGfmEMooQvGNIQh0ZhU9/&#10;u2+VLUKf29vhdgqRTygjn1BGEYJ3DEmoI6Pw6eH9nbYIzd7d7nYKkU8oI59QRhGCdwxJqCOj8Okf&#10;D6yzRejTu5a6nULkE8rIJ5RRhOAdQxLqyCh8mntooy1CM7s/cDuFyCeUkU8oowjBO4Yk1JFR+PTU&#10;h5ttEfrk9nfdTiHyCWXkE8ooQvCOIQl1ZBQ+PXtkqy1Cf7jtHbdTiHxCGfmEMooQvGNIQh0ZhU8v&#10;Ht1hi9DvbnnL7RQin1BGPqGMIgTvGJJQR0bh06u9u2wR+u3NX3I7hcgnlJFPKKMIwTuGJNSRUfj0&#10;pRN7bRH6WNcSt1OIfEIZ+YQyihC8Y0hCHRmFT62p/bYIfXTjYrdTiHxCGfmEMooQvGNIQh0ZhU9t&#10;pw7ZIvTL6xe5nULkE8rIJ5RRhOAdQxLqyCh86jidtEXoF+IvuZ1C5BPKyCeUUYTgHUMS6sgofIqf&#10;PWaL0E+tfcHtFCKfUEY+oYwiBO8YklBHRuHT5vRxW4R+dM1zbqcQ+YQy8gllFCF4x5CEOjIKn3ac&#10;P2mL0PevanQ7hcgnlJFPKKMIwTuGJNSRUfi07+JpW4S+c+UzbqcQ+YQy8gllFCF4x5CEOjIKnw5f&#10;Stsi9K0r5rmdQuQTysgnlFGE4B1DEurIKHw6fvmCLUJft/wJt1OIfEIZ+YQyihC8Y0hCHRmFT2eu&#10;ZmwR+qpgXb7W73YHkU8oI59QRhGCdwxJqCOj8Onitau2CIXrXP8VtzuIfEIZ+YQyihC8Y0hCHRmF&#10;T9euXzdfvexxW4ROXrnkdgeRTygjn1BGEYJ3DEmoI6Pw7ZvaG2wROpo573YGkU8oI59QRhGCdwxJ&#10;qCOj8O3bVz5ti9CBS2fdziDyCWXkE8ooQvCOIQl1ZBS+fU/HfFuEdl/oczuDyCeUkU8oowjBO4Yk&#10;1JFR+PaDqxfYIrT1XMrtDCKfUEY+oYwiBO8YklBHRuHbj3cutEVow9letzOIfEIZ+YQyihC8Y0hC&#10;HRmFb5G1TbYIrTlzxO0MIp9QRj6hjCIE7xiSUEdG4dt/WPeyLULL+w67nUHkE8rIJ5RRhOAdQxLq&#10;yCh8m7qh2Rah908ecDuDyCeUkU8oowjBO4Yk1JFR+PYbXa/ZIvRWap/bGUQ+oYx8QhlFCN4xJKGO&#10;jMK3uza9YYvQkuO73c4g8gll5BPKKELwjiEJdWQUvv1OosUWoVeOdbudQeQTysgnlFGE4B1DEurI&#10;KHz7g61v2yK08Mg2tzOIfEIZ+YQyihC8Y0hCHRmFb3+0vdUWoS8mt7idQeQTysgnlFGE4B1DEurI&#10;KHz70x3v2yL0xOFNbmcQ+YQy8gllFCERibkRE4mEq9bEhr5x+BDDH58ysVnBx2fFgh9pY0hCHRmF&#10;b3+1s80WoccObnA7g8gnlJFPKKMICUi11A4Wlt6YqR2mDA1/fMJEbUmiCAETgYzCt/+xe7ktQo8c&#10;iLudQeQTysgnlFGEvAtLS2GRsUVnbsI9Kjby4wsKkzCGJNSRUfj2N3tW2iL0+Z41bmcQ+YQy8gll&#10;FCHfuqImEokG9SZPqb2cURxPEQImBhmFb3+7b7UtQnV7O9zOIPIJZeQTyihCnpUsKxUujxvN8RQh&#10;YGKQUfj29/vX2iI0e3e72xlEPqGMfEIZRehGseUkd0OD0iva5b8IhQFgsVgslvb6XOIrtgh9csOb&#10;JT/OYrFYrJt3jcet94yQvdRtFEWozPEjKUIKxhsA4EYjo/DtC4c22iI0s/sDtzOIfEIZ+YSyWyGf&#10;vEaozPEUIWBikFH49tSHm20R+uPt77qdQeQTysgnlFGEvBt6Fzj7HkGjuGtcueMpQsDEIKPwbcGR&#10;rbYITd/6jtsZRD6hjHxCGUVIgC0suSJT4fVBOSM93hYkihAwbmQUvr10dIctQr+75U23M4h8Qhn5&#10;hDKKkAhbWuxNFIpLjXtz1KJnfMofH3L/zcCqXKx8Y0hCHRmFb4t7d9ki9InNMbcziHxCGfmEMooQ&#10;vGNIQh0ZhW8tJ/baIvSxrtfdziDyCWXkE8ooQvCOIQl1ZBS+tZ7cb4vQr2181e0MIp9QRj6hjCIE&#10;7xiSUEdG4dvSU4dsEfrl9YvcziDyCWXkE8ooQvCOIQl1ZBS+dZxO2iL08/GX3M4g8gll5BPKKELw&#10;jiEJdWQUvq07e8wWoZ/qfMHtDCKfUEY+oYwiBO8YklBHRuHb5nMnbBH6kTXPuZ1B5BPKyCeUUYTg&#10;HUMS6sgofOs+f8oWoe9f1eh2BpFPKCOfUEYRgncMSagjo/Ct5+IZW4S+c+UzbmcQ+YQy8gllFCF4&#10;x5CEOjIK3z7MnLNF6FtWzHM7g8gnlJFPKKMIwTuGJNSRUfh24vIFW4S+bvkTbmcQ+YQy8gllFCF4&#10;x5CEOjIK385czdgiFK7L1/rdbhb5hDLyCWUUIXjHkIQ6MgrfLl27OlCE0v2X3W4W+YQy8gllFCF4&#10;x5CEOjIK366Z6+Zrlj1ui9DJKxfdbhb5hDLyCWUUIXjHkIQ6MgoF39TeYIvQkcw5t5NFPqGMfEIZ&#10;RQjeMSShjoxCwXesfNoWoQMXz7idLPIJZeQTyihC8I4hCXVkFAq+t2O+LUK7LvS5nSzyCWXkE8oo&#10;QvCOIQl1ZBQKfmj1AluEtpxLuZ0s8gll5BPKKELwjiEJdWQUCn6ic6EtQhvO9rqdLPIJZeQTyihC&#10;8I4hCXVkFAoi8RdtEVp95ojbySKfUEY+oYwiBO8YklBHRqGgat0rtggt7zvsdrLIJ5SRTyijCME7&#10;hiTUkVEomLrhVVuE3jt5wO1kkU8oI59QRhGCdwxJqCOjUHBn1+u2CL11Yp/bySKfUEY+oYwiBO8Y&#10;klBHRqHgrs1v2CL0+vHdbieLfEIZ+YQyihC8Y0hCHRmFgmmJFluEXjnW7XayyCeUkU8oowjBO4Yk&#10;1JFRKLhn69u2CD1/ZJvbySKfUEY+oYwiBO8YklBHRqHg3u2ttgg9k0y4nSzyCWXkE8ooQvCOIQl1&#10;ZBQK/mzH+7YIPXG4y+1kkU8oI59QRhGCdwxJqCOjUPBXO9tsEfrng+vdThb5hDLyCWUUIXjHkIQ6&#10;MgoFn9m93BahR/avdTtZ5BPKyCeUUYTgHUMS6sgoFPzN3pW2CD3Us8btZJFPKCOfUEYRgncMSagj&#10;o1Dwd/tW2yJUt7fD7WSRTygjn1BGEYJ3DEmoI6NQ8Pf719oi9MDudreTRT6hjHxCGUUI3jEkoY6M&#10;QsE/HVxvi1DtzqVuJ4t8Qhn5hDKKELxjSEIdGYWCxw912SL0590fuJ0s8gll5BPKKELwjiEJdWQU&#10;Cp7+MGGLUM32d91OFvmEMvIJZRQheMeQhDoyCgXPHdlmi9D0re+4nSzyCWXkE8ooQvCOIQl1ZBQK&#10;XjrWbYtQ9ZY33U4W+YQy8gllFCF4x5CEOjIKBa/17rJF6BObY24ni3xCGfmEMooQvGNIQh0ZhYKW&#10;E3ttEfrNrtfdThb5hDLyCWUUIXjHkIQ6MgoF757cb4vQr2141e1kkU8oI59QRhGCdwxJqCOjULC0&#10;75AtQr+0/hW3k0U+oYx8QhlFCN4xJKGOjELBqtNJW4R+Pv6i28kin1BGPqGMIgTvGJJQR0ahYP3Z&#10;Y7YI/WTnQreTRT6hjHxCGUUI3jEkoY6MQkHi3AlbhH5kzXNuJ4t8Qhn5hDKKELxjSEIdGYWCnedP&#10;2SL0fasa3U4W+YQy8gllFCF4x5CEOjIKBT0Xz9gi9JGVz7idLPIJZeQTyihC8I4hCXVkFAqSmXO2&#10;CH1L+zy3k0U+oYx8QhlFCN4xJKGOjELBiSsXbRH62uVPuJ0s8gll5BPKKELwjiEJdWQUCs5evWyL&#10;ULgy1/rdLvmENvIJZRQheMeQhDoyCgWXgvKTK0LpoBTlkE8oI59QRhGCdwxJqCOjUHA9WF+77HFb&#10;hFJXLmY3A+QTysgnlFGE4B1DEurIKFR8c3uDLUJHMufcDvmENvIJZRQheMeQhDoyChUfWfm0LUL7&#10;L55xO+QT2sgnlFGE4B1DEurIKFR876r5tgjtvHDK7ZBPaCOfUEYRgncMSagjo1Dxw6sX2CK05dwJ&#10;t0M+oY18QhlFCN4xJKGOjELFT3QutEVo/dljbod8Qhv5hDKKELxjSEIdGYWKn4u/aIvQ6tNH3A75&#10;hDbyCWUUIXjHkIQ6MgoVVetfsUVoWd9ht0M+oY18QhlFCN4xJKGOjELFr2541Rah904ecDvkE9rI&#10;J5RRhOAdQxLqyChU/GbX67YIvXlin9shn9BGPqGMIgTvGJJQR0ah4u7NMVuEXj++2+2QT2gjn1BG&#10;EYJ3DEmoI6NQUZ140xahl491ux3yCW3kE8ooQiIScyMmEglXrYn1us0KKh+fMFH7seyKdrltUQxJ&#10;qCOjUHHP1ndsEXruyDa3Qz6hjXxCGUVIQKql1kRmxUwqfNAbM7XDlKHKx6dMbFY0qELuUXiseBli&#10;SEIdGYWKmu3v2iL0zIe5KU8+oY18QhlFyLvw2ZvC4mPLy9zBv+QKDXN8V6yoRIXFKFLh5/OPIQl1&#10;ZBQq/qz7fVuEHj88+K9b5BPKyCeUUYR864qaSGTwGRyr1F7OaI8P2MvoKELAmJFRqJi1s80WoX8+&#10;uN7tkE9oI59QRhHyrOAyt5wKl8eN9vjcM0JcGgeMHRmFis/sXm6L0D/sX+t2yCe0kU8oowjdKLac&#10;DN6woNQKy8kNL0Lhx4qPzxMGgMVisVg3x/qrri/bIvQ/Nr1b8uMsFovFuvnWeNx6zwjZS91GUYQq&#10;HJ+YW+6ZIh3jDQBwo5FRqHho32pbhP7X3pVuh3xCG/mEslshn7xGqMzxYWlSv3V2iCEJdWQUKsJL&#10;4sIi9MDu5W6HfEIb+YQyipB3Q+8CV/nmBiM8PihHtS3lLojTwpCEOjIKFeFNEsIiNGvnUrdDPqGN&#10;fEIZRUiAvdwtV2Qq3vgga9jjw2eIiopRqiUqe4kcQxLqyChUhLfNDovQn3d/4HbIJ7SRTyijCImw&#10;z+rYmygUl6DwGaChz/iUO96WJHczhoJV4YYJvjEkoY6MQkX4RqphEQrfWDWHfEIZ+YQyihC8Y0hC&#10;HRmFiueObLNF6J6t77gd8glt5BPKKELwjiEJdWQUKl4+1m2LUHXiTbdDPqGNfEIZRQjeMSShjoxC&#10;xWvHd9sidPfmmNshn9BGPqGMIgTvGJJQR0ah4s0T+2wR+s2u190O+YQ28gllFCF4x5CEOjIKFe+d&#10;PGCL0K9ueNXtkE9oI59QRhGCdwxJqCOjULGs77AtQr+0/hW3Qz6hjXxCGUUI3jEkoY6MQsXq00lb&#10;hH4u/qLbIZ/QRj6hjCIE7xiSUEdGoWL92WO2CP1k50K3Qz6hjXxCGUUI3jEkoY6MQsWWcydsEfrh&#10;1QvcDvmENvIJZRQheMeQhDoyChU7L5yyReh7V813O+QT2sgnlFGE4B1DEurIKFTsv3jGFqGPrHza&#10;7ZBPaCOfUEYRgncMSagjo1CRzJyzReib2+e5HfIJbeQTyihC8I4hCXVkFCpSVy7aIvS1y58w190e&#10;+YQy8gllFCF4x5CEOjIKFemrl20RClfmWr/dI59QRj6hjCIE7xiSUEdGoSIsP7kidDYoRSHyCWXk&#10;E8ooQvCOIQl1ZBRKwsviwiIUXiYXIp9QRj6hjCIE7xiSUEdGoeRb2ufZIhTeOCFEPqGMfEIZRQje&#10;MSShjoxCyUdWPmOLUM/FM/Yx+YQy8gllFCF4x5CEOjIKJd+3qtEWoZ3nT9nH5BPKyCeUUYTgHUMS&#10;6sgolPzwmgW2CCXOnbCPySeUkU8oowjBO4Yk1JFRKPnJzoW2CK0/e8w+Jp9QRj6hjCIE7xiSUEdG&#10;oeTn4y/aIrTqdNI+Jp9QRj6hjCIE7xiSUEdGoeSX1r9ii9CyvmwuySeUkU8oowjBO4Yk1JFRKPm1&#10;Da/aIvTuyf32MfmEMvIJZRQheMeQhDoyCiW/2fW6LUJvnthrH5NPKCOfUEYRgncMSagjo1Dyic0x&#10;W4Re691tH5NPKCOfUEYRgncMSagjo1BSveVNW4ReOtZtH5NPKCOfUEYRgncMSagjo1Ayfes7tgg9&#10;d2SbfUw+oYx8QhlFCN4xJKGOjEJJzfZ3bRF6+sOEfUw+oYx8QhlFCN4xJKGOjELJn3d/YIvQ44e7&#10;7GPyCWXkE8ooQvCOIQl1ZBRKancutUXonw6ut4/JJ5SRTyijCME7hiTUkVEoeWB3uy1C/7B/rX1M&#10;PqGMfEIZRQjeMSShjoxCSd3eDluE/m7favuYfEIZ+YQyihC8Y0hCHRmFkod61tgi9L/2rrSPySeU&#10;kU8oowjBO4Yk1JFRKHlk/1pbhD6ze7l9TD6hjHxCGUUI3jEkoY6MQsk/H1xvi9CsnW32MfmEMvIJ&#10;ZRQheMeQhDoyCiVPHO6yRejPdrxvH5NPKCOfUEYRgncMSagjo1DyTDJhi9C921vtY/IJZeQTyihC&#10;8I4hCXVkFEqeP7LNFqF7tr5tH5NPKCOfUEYRgncMSagjo1Dy8rFuW4SmJd60j8knlJFPKKMIwTuG&#10;JNSRUSh5/fhuW4Tu3hyzj8knlJFPKKMIwTuGJNSRUSh568Q+W4Tu7HrdPiafUEY+oYwiBO8YklBH&#10;RqHkvZMHbBH61Q2v2sfkE8rIJ5RRhOAdQxLqyCiULO87bItQ1bpX7GPyCWXkE8ooQvCOIQl1ZBRK&#10;Vp85YovQz8VftI/JJ5SRTyijCME7hiTUkVEo2XC21xahn+hcaB+TTygjn1BGEYJ3DEmoI6NQsuVc&#10;yhahH1q9wD4mn1BGPqGMIjSM9P4O0/TgTDN9RpNJmIzpfrvJNC6Om1S/OwDjxpCEOjIKJbsu9Nki&#10;9L2r5tvH5BPKyCeUUYQqyHRFTXUkYiJ2RYMi5KRaTd09c0zbEfcY48KQhDoyCiX7L56xReg7Vj5t&#10;H5NPKCOfUEYRKitpmu+NmOq5cZPKxE00vwgFEnODcvTZVpN2jzF2DEmoI6NQciRzzhahb25vsI/J&#10;J5SRTyijCJWVCMpPvenI5H5cWITijxU9S4QxY0hCHRmFkpNXLtoi9DXLHjfXg/8jn1BGPqGMIlRW&#10;ysRmzTatfeGPi4rQhQ5TPyUoQvc2m6TbwtgxJKGOjEJJuv+yLULhunTtKvmENPIJZRShCsLXCM18&#10;qNX05C6N68+Y1P5WE72nykQiVabuAy6MmwgMSagjo1By+Vr/QBE6e/Uy+YQ08gllFKFhpNY1mpl3&#10;5G6Y4NYdNaa+leeCJgpDEurIKNR83fInbBE6cfki+YQ08gllFKERyvSlTdqtDLfOnlAMSagjo1Dz&#10;LSvm2SL0YeYc+YQ08gllFKGxyNg7KGCCMCShjoxCzXeufMYWoZ6LZ8gnpJFPKKMIlZU2PeviJt4Z&#10;rHU92dtk9ydN62en2svjqngfoQnDkIQ6Mgo137eq0Rah7vOnyCekkU8oowhVEN4iO3wfobS7FK57&#10;QbWJTKs3HYdSpntRrZn6UBvvIzQBGJJQR0ah5kfWPGeLUOLcCfIJaeQTyihCZXWbxrty7yMUyMRN&#10;/ZQa07zfPe4f+iarGBuGJNSRUaj5qc4XbBFad/YY+YQ08gllFKGyEqZhStTE3bNBPYtqTNWjcTPw&#10;6qC+VjObIjQhGJJQR0ah5ufjL9kitOp0knxCGvmEMopQWRmTmFdtqh+NmY7Fc0x1pNbEBl4TFHxs&#10;brWJzIqZlNvB2DEkoY6MQs0vr19ki9DSU4fIJ6SRTyijCFXSnzLxxQ2mYV6Tad2ZezVQyiSWNAZ7&#10;wf78DsO7CY0fQxLqyCjU/NrGV20RevfkfvIJaeQTyihC8I4hCXVkFGo+1vW6LUItJ/aST0gjn1BG&#10;ERpOb8LE5tWZmTOmm+nheqDeNLf3DNxJbqIk5kbsbbkj4SV4vW6zgsrHJ0zUfiy7ol1uWxRDEurI&#10;KNR8YnPMFqHXeneRT0gjn1BGEaog09Vgpk9xheKO6mwRmlFtpgaPq+5rNN0X3IHjlGqpHXy9UW/M&#10;1A5ThiofH5agwZs42GPFb+rAkIQ6Mgo1v7vlTVuEXjq2g3xCGvmEMopQWUnTfG9QgKbUmMauoncL&#10;6k+Zjkerzd1zE4N3kRuzsLgUFh9bXoKfu7Rhju9NFd3AYejxahiSUEdGoWb61ndsEVpwZCv5hDTy&#10;CWUUobKyl5fVtpS5L1ymw9RPaRj/My1d0aHP2JTayxnt8eEzRmVLlQaGJNSRUaj54+3v2iL09IcJ&#10;8glp5BPKKEJlhbfIvrt8EQrfULWgCKVNT2dP8L+jU3CZW06Fy+NGdXy4P8wtvsMAsFgsFuvmWjPW&#10;Z18jNGfL0pIfZ7FYLNbNs8bjxt0soT9pWp9oMokSrwVKLqk10+flXRpX/AartpwM3rCg1ApvYnCj&#10;ipA9buBzlXm2SMR4AwDcaGQUamp3LbVF6J8OriefkEY+oexWyOcNKkLdpvGuwuIy/Bp94ShZbOyl&#10;bqMoQsMdH3xtZZ/ZEsCQhDoyCjWzd7fbIvT3+9eST0gjn1BGEaqgZ9F0U/1ANPvmqcOsaN10UzWW&#10;Z15G+5qf0R4fVKbYLIoQMB5kFGrq9nbYIvR3+1aTT0gjn1BGEarkUIfpOOJ+PJzwNUNjKULBf1F8&#10;Vzf7HkGjuGtc5eOzH1d+LyGGJNSRUaj5fM8aW4T+Zu9K8glp5BPKKEJjkjHdrbGJfR+hgdtfl399&#10;UM6ojg8/PswNE3xjSEIdGYWaRw7EbRH6zO7l5BPSyCeUUYSGkUknTXdn3MSL15J6U13XNuq7xJVj&#10;n9WxrzMqLjXZ23gXP+NT9nh7mVzuY8ESL0EhhiTUkVGoeezgBluE/mpnG/mENPIJZRShClJv15qq&#10;/FJRvKY1mR53LMaOIQl1ZBRqnji8yRahP93xPvmENPIJZRShsnpM84wqU7uo26T6uk3TvbWmeX/a&#10;pPvClTLxxTHTPXDvbIwHQxLqyCjUfDG5xRahe7e3kk9II59QRhEqK7wkLWri/dlH6dbZpmZxMvsg&#10;1Ndqoot4PmgiMCShjoxCzcIj22wR+oOtb5NPSCOfUEYRKit8RqjWxHJ3jcvETf0d9aYjd4OE8A1U&#10;pzSM4S5xKMaQhDoyCjWvHOu2RWhaooV8Qhr5hDKKUAUDrxFyrwWyj++Yaern1ZuZd/AaoYnCkIQ6&#10;Mgo1S47vtkXork1vkE9II59QRhGqKGN6WptMQ0t38KPs4+6Fs031HVXmzvvqTWwvLxKaCAxJqCOj&#10;UPNWap8tQnd2vUY+IY18QhlFCN4xJKGOjELN+ycP2CI0dcOr5BPSyCeUUYTGLGGaZjTxGqEJwJCE&#10;OjIKNcv7DtsiVLXuFfIJaeQTyihCA5KmbV6DaRjperjGVEWiFKEJwJCEOjIKNWvOHLFFKBJ/kXxC&#10;GvmEMorQgLRp/Wzem6WOaFGEJgJDEurIKNRsONtri9CPdy4kn5BGPqGMIpQn09lsmve7B8PpjZnZ&#10;FKEJwZCEOjIKNVvPpWwR+qHVC8gnpJFPKKMI5cukTXoUN4LL9HHXuInAkIQ6Mgo1uy/02SL0PR3z&#10;ySekkU8oowiNRFiQXOmh/Ew8hiTUkVGoOXDprC1C37HyafIJaeQTyihClfQnTdsjNWZq/uuB+rpN&#10;7JE607guZQ/B+DEkoY6MQs3RzHlbhL6pvYF8Qhr5hDKKUAXdC6pNZMqdpubB2aam4PVAKRObVWVq&#10;36YMTQSGJNSRUag5eeWSLUJfs+xxc+DQQbcL6GF+QhlFqKyEaZhyt4muCy+FS5ho0Y0REnMjJnJX&#10;o+l2jzF2DEmoI6NQc67/ii1C4dpzcKR3+QEmH/MTyihCZYVFKFd+iotQ7lbbheUIY8OQhDoyCjWX&#10;r/ebr3JFaPuBfW4X0MP8hDKKUFkZE3+02jRuD39cWITS66KmOhIxVY/Gg6MwXgxJqCOjUPR1y5+w&#10;RWjT/j1uB9DD/IQyilAlF4ICdE+NibY0mtmR2aapPWYaHnQ3T7hjtmk94o7DuDAkoY6MQtG3rphn&#10;i1C8Z5fbAfQwP6GMIjSc/pSJL643s2dMN9PtmmnqFnaYnrT7OMaNIQl1ZBSKvmvlM7YIdezj1arQ&#10;xfyEMorQmCVN27y24H8xXgxJqCOjUPT9qxptEVq2d5vbAfQwP6GMIjRW+5vNdG6WMCEYklBHRqHo&#10;R9c8Z4vQe3u2uB1AD/MTyihCY5Ix8cfu5q5xE4QhCXVkFIp+au0Ltgi9tXuz2wH0MD+hjCJUQnpL&#10;s6m7705TFZlqqh9oNPGC903NmJ5FtcHHIiYypYEiNAEYklBHRqHoF+Iv2SK0ZFeX2wH0MD+hjCJU&#10;bGejvTV2JH9NqTcdF8IP5pWgacFeQUHCWDEkoY6MQtEvr19ki1Dzzg1uB9DD/IQyilCBjOl4JCw5&#10;c0xse8qk+9Im2dlgaqZETM3ibtO9oMaWoKr7m02PLUaYCAxJqCOjUPTRjYttEWrqXud2AD3MTyij&#10;CBXoNo133e3eRHVQunW2iUypsiWo+tEOk+p3H8CEYEhCHRmFoo91LbFF6NkdnW4H0MP8hDKKUIGE&#10;iZa6AUK6zdRFpprZi3tMxm1x++yJw5CEOjIKRb+9+Uu2CD21fbXbAfQwP6GMIlSgTBEqtZ/pMPXc&#10;NW5CMCShjoxC0e9tecsWoS9s63A7gB7mJ5RRhAqEhWeqqZ4x3UwvWNVmavH+tKncPnuCMCShjoxC&#10;0R9u+7ItQv+8dYXbAfQwP6GMIlQgLEJ5d4sbdlGEJgJDEurIKBR9cvu7tgg9snW52wH0MD+hjCJU&#10;ICxCNaZp5+ArgcrJ7GwyNRShCcGQhDoyCkUzuz+wRejzW5a6HUAP8xPKKEIFEqZpRtMIy81ojkUl&#10;DEmoI6NQ9OldS20R+lziK24H0MP8hDKKELxjSEIdGYWi2XvabRH67Ob33A6gh/kJZRQheMeQhDoy&#10;CkWf29thi9D9m1rdDqCH+QllFCF4x5CEOjIKRZ/vWWOL0F92veN2AD3MTyijCOU70mGaWrrz3jQV&#10;k4EhCXVkFIr+74G4LUJ/uvEttwPoYX5CGUVoQNq01UVMZFqT6XE7mBwMSagjo1AUPbjBFqF7N7S4&#10;HUAP8xPKKEIDsrfObt7vHpqkaZvXFvxveZk+njuaCAxJqCOjUPTk4U22CE1fH3M7gB7mJ5RRhAZ0&#10;m8a78t8XKCxGld4naLiPY6QYklBHRqFofnKLLUK/u+51twPoYX5CGUUoT8+imaZ2QYeJd8aD1WRm&#10;R2abJvvjoatjQa2poghNCIYk1JFRKFp4dLstQr8dX+x2AD3MTyijCOXrT5q2h6cHBSdiIiNaFKGJ&#10;wJCEOjIKRYuO7bRF6ONrm90OoIf5CWUUoVIyaZPu6zD1kXrT0Rf+eOhKLq03d1OEJgRDEurIKBQt&#10;Ob7HFqE7Ol9xO4Ae5ieUUYTKSpimGU0Vis5wH8dIMSShjoxC0dupHluEfmXNS24H0MP8hDKKELxj&#10;SEIdGYWi908esEXoP6xucjuAHuYnlFGEhtOfNt2tDabuU9PN9BnTzcwHG0ysK+U+iInAkIQ6MgpF&#10;7X2HbRGKrHre7QB6mJ9QRhGq5EK3abyvauDmCFUfD8rQx7OPp3621ST73XEYF4Yk1JFRKOo8c8QW&#10;oZ/oWOB2AD3MTyijCFXQvaDaRKbUmIbOpMnkl57+tInPrTY1iyu93SpGiiEJdWQUijame20R+pGV&#10;jW4H0MP8hDKKUFnhG6zebRq3u4fFMh2mfkaz6XEPMXYMSagjo1C07VzKFqHvX/FFtwPoYX5CGUWo&#10;rISJVro9dliEuH32hGBIQh0ZhaLdF/psEfqu9qfdDqCH+QllFKGy0qatrswzQv0p0/FotYnMihlu&#10;mzB+DEmoI6NQdPDSWVuEvq19ntsB9DA/oYwiVEFmS4OpnjLd1C1sNfHOuF2ti+tNrb1hQrWJdmXc&#10;kRgPhiTUkVEoOnr5vC1C37D8SbcD6GF+QhlFaBjpnTEz557BO8fZdcdM07iO54ImCkMS6sgoFJ26&#10;cskWoa9e9gVz7fp1twtoYX5CGUVohDK9PSbRGTfdh9KFd5DDuDEkoY6MQtG5/iu2CIXr4rWrbhfQ&#10;wvyEMooQvGNIQh0ZhaIr16+Zf7n0C7YInb7KpdrQxPyEMooQvGNIQh0ZhaqvX/6kLULHL19wO4AW&#10;5ieUUYTgHUMS6sgoVH3biqdsETp8Ke12AC3MTyijCME7hiTUkVGo+q6OZ2wR2nfxtNsBtDA/oYwi&#10;BO8YklBHRqHqB1Y12iK04/xJtwNoYX5CGUWorIRpmhE1cS67vuEYklBHRqHqR9c8Z4vQ5vRxtwNo&#10;YX5CGUWorISJRiKm6p4609TeY9LcMvuGYUhCHRmFqp9e+4ItQvGzR90OoIX5CWUUobLCIjTHtPWm&#10;TE97o6mdVm1q53eYnj73YUwYhiTUkVGo+oX4S7YIdZxOuh1AC/MTyihCo5De3mqi91eb6vujJtaV&#10;nNA3Vk3MjZhIJFy1JtbrNisY8fFdUROZFTMp91ARQxLqyChUTVm/yBahtlNkFJqYn1BGERql9M6Y&#10;mTMtW0KqPl5roi0Jkxzn+9ilWmoHy0pvzNQOU25Gfnz28j6KEDA+ZBSq7ti42Bah1tR+twNoYX5C&#10;GUWorLTp6ewJ/tc92t9hGj81NVuAwtcNdQbVoj9jkl0xE/1UtZm5MDHG1xGFZaWwyNiiMzfhHhUb&#10;+fGJuVETyy9NohiSUEdGoerjm5bYIvSlE3vdDqCF+QllFKGywsJRbeoXx0xD3XRTNVCASl0SlzEd&#10;D0VMzaIe93gUwkvXItHgs+UptZcz0uODvWhX0bNHohiSUEdGoeo/b/6SLUKv9u5yO4AW5ieUUYTK&#10;cpeVVSxAOSkTmxUcO6WhdHmpoGRRqXC528iOD7529wwRRQgYPzIKVb+35S1bhF48usPtAFqYn1BG&#10;ESorLEJVpnZR9wgueUua5nuDwnR/62DhsOUkW6TKrbLP2IyzCIWXxOUK2XBFKAwAi8VisW7ONW3d&#10;67YI/dPWFSU/zmKxWCz9NR438DVC3SZVsgRlTDr34qFxKllU7KVuoyhC+ccHpSgWFKyc4YqQgvEG&#10;ALjRyChUfXLHe7YIPfXhZrcDaGF+QtmtkM8b+IxQmdfphA7FTOPbE/C+DSN9zU/OMMcP3lZ76Aqf&#10;gVLEkIQ6MgpVf9H9FVuE5h7a6HYALcxPKKMIlVW5CGX2N5vaMbwmaKjw8xQ++2PLzCjuGlfpeJ4R&#10;AsaPjELVp3cts0XoHw+sczuAFuYnlFGECmRMsr3J1N2bvU32sGuCCoYtK7kiU+H1QTmjOZ4iBIwf&#10;GYWqv96zwhahh/d3uh1AC/MTyihCJWVMz6JaUxWZbZo64yZecpV7/dDYDF7SVlxqwmeAgv2iZ3zK&#10;H1+IIgSMHxmFqv+9t8MWob/dt8rtAFqYn1BGESorYxLzmyfg0jcMhyEJdWQUqub0rLFF6H/uWeF2&#10;AC3MTyijCI1Z0rTNawv+F+PFkIQ6MgpV9Qfitgjdv2uZ2wG0MD+hjCKUJ7UzbuI7cxeRhbfPLr4c&#10;Lm+11JvqCjdTwMgxJKGOjEJV9NAGW4T+cmeb2wG0MD+hjCI0IGEapkRMZOBOcCkTm5V7HU65RRGa&#10;CAxJqCOjUNVweJMtQn+y4323A2hhfkIZRShP5lDCJA5l3CNj0q1zTP3SpEn3pYesZDvPCE0UhiTU&#10;kVGomp/cYovQH21rdTuAFuYnlFGEKskkTbLsHdl4jdBEYUhCHRmFqheObrdF6Pe3vu12AC3MTyij&#10;CI1Dpm/w2SOMHUMS6sgoVC06ttMWod9JtLgdQAvzE8ooQmN1ocPM4dK4CcGQhDoyClVvHN9ji9Bv&#10;bXrD7QBamJ9QRhEa4G6WUPKmCOUWRWgiMCShjoxC1TupHluEfmPja24H0ML8hDKKUJ7u+dXmzvvr&#10;TcO8hmFX/f13miqK0IRgSEIdGYWqD04dtEXoVzY0ux1AC/MTyihC+fZ3mI6yN0co0p8wjTOaKEIT&#10;gCEJdWQUqlb0fWiL0C+ue9ntAFqYn1BGEYJ3DEmoI6NQ1XnmqC1CP7u2ye0AWpifUEYRGrOEaeIZ&#10;oQnBkIQ6MgpVXenjtgj9WOfzbgfQwvyEMorQgIzpbmkwDS3dwY9C4fsEDX1t0MB6uIbXCE0QhiTU&#10;kVGo2nY+ZYvQD65+1u0AWpifUEYRGtBjmqZFTGRaU/CjUNq01RXfJa54UYQmAkMS6sgoVO250GeL&#10;0Hd3fNHtAFqYn1BGEcqXSZt03nukZjobTdNO96DYoWZTSxGaEAxJqCOjUHXw0llbhL59xVNuB9DC&#10;/IQyilAl/UExSrsfD5E2PZ09wf9ivBiSUEdGoerY5fO2CH1je4PbAbQwP6GMIjQS/RmT7gtKUbjy&#10;njHCxGBIQh0Zhaq+K5dsEfrqZY+b/uvX3S6gg/kJZRShijKme2GtuXNK/uuCqsz0umaT4KmgCcOQ&#10;hDoyClXn+6/YIhSui9euul1AB/MTyihCFfQsqrHlp+qeOtPUGjfxzmC1x0xD3XRTNS1qEhfcgRgX&#10;hiTUkVGounr9mvmXS79gi9Dpq1yyAD3MTyijCJXVbRrvipjIrJhJ9rutPMmWWlM9v9s9wngwJKGO&#10;jELZ1y97whah3sv86xz0MD+hjCJUVrYI1X1Q5hq4/riJ3tUYHIXxYkhCHRmFsm9d3mCL0OFLXLMN&#10;PcxPKKMIVZB6u9bULMq+q9AQfa1mNrfPnhAMSagjo1D2kfanbBHae/G02wF0MD+hjCI0ILwdtnsd&#10;0MBqM40P1JnG9uL9uIk9creJ1LVx++wJwJCEOjIKZd+74hlbhHacP+l2AB3MTyijCA1ImuZ78+8O&#10;N9yqMvWdvDB1IjAkoY6MQtkPrWy0RWhT+rjbAXQwP6GMIpQn3TrH1C9NDr5nUMVFCZooDEmoI6NQ&#10;9uMdC2wRip856nYAHcxPKKMI5cskTbLX/biijEkdSrkfY7wYklBHRqHsZ1Y9b4vQytMfuh1AB/MT&#10;yihCY7WzydS3JN0DjAdDEurIKJT9+9Uv2CLUduqg2wF0MD+hjCJUyZE2U/+pajO15GuEgjWlgbvG&#10;TQCGJNSRUSibsuZFW4S+nCpzl1PAI+YnlFGEykqbtrqIqbqnzkTnzTE1U6abuicaTMO8cEXN7Pvr&#10;TNM6Lo+bCAxJqCOjUPbRzpdtEYqd2Ot2AB3MTyijCJWVMNHIbNPal33UPb+68C5x25tN0xZumDAR&#10;GJJQR0ah7GNrF9ki9GrvLrcD6GB+QhlFqKyEaZgSNfF+9/BQs6mZFTMDzwH1x0303mbDq4TGjyEJ&#10;dWQUyu6OL7ZFqOnoDrcD6GB+QhlFqKyMiT9aZaofiJqGlu7gUcZ0PDLV1MyLm2Rf0sTn1ZiqSJTX&#10;CE0AhiTUkVEom7budVuEnk1udTuADuYnlFGEKrmQMA33VJnItCZjX4IaPI5Oy90socpMX9htD8P4&#10;MCShjoxC2R+sf8MWoXkfbnY7gA7mJ5RRhEarP2OS2xOmJ8XrgyYKQxLqyCiU/dGGL9kiNPfQRrcD&#10;6GB+QhlFCN4xJKGOjELZfRvftEXo0QPr3A6gg/kJZRShYaTWNZm6++40Ve69g6o+XmPqFydMKncT&#10;BYwbQxLqyCiU/cXGt20Renh/p9sBdDA/oYwiVEF66Zzsm6lOudPUPuLeQ+ixOlPz8SpTdX/MJClD&#10;E4IhCXVkFMo+3dVqi9CD+1a5HUAH8xPKKEJl9ZjmGUEJmhY18bTbyulPm/jcalOzmJtnTwSGJNSR&#10;USibvek9W4Q+u2eF2wF0MD+hjCJUVvg+QhFT2zLwzkGFMh2mfkZz9m5yGBeGJNSRUSir2/yBLUL3&#10;71rmdgAdzE8oowhV0L2gunIR4n2EJgRDEurIKJT9XaLNFqFP7fyK2wF0MD+hjCKUJ9OXNun8lUqY&#10;5ocaTby3aD9Y3S/WmMismClTkzAKDEmoI6NQ9vdbltki9Cc73nM7gA7mJ5RRhAZ0m8a7cm+WOrI1&#10;u7X4xUMYC4Yk1JFRKPvHre22CP23bV92O4AO5ieUUYTyJBfPNDXzWk28Mz6C1c0ttCcIQxLqyCiU&#10;zd3WYYvQ72952+0AOpifUEYRyteXMIkj7seYNAxJqCOjUDZv+2pbhP5LosXtADqYn1BGERqB9P64&#10;iS3Mvo9QU0vc9PS5D2BCMCShjoxC2fwdnbYI/damN9wOoIP5CWUUoUr6U6bjsemmasjrg6aamQu7&#10;TcYdhvFhSEIdGYWyhd1xW4R+feNrbgfQwfyEMopQBamW2mzpmd9qug+lTTpsPpng/x9KmMb7p5q6&#10;D7hZwkRgSEIdGYWyV3aut0XoVzY0ux1AB/MTyihCZfWY5hlVpr69TNnpazWzuX32hGBIQh0ZhbLX&#10;d220RegX173sdgAdzE8oowiVlTDRSNTEy90Zrj9uP84bqo4fQxLqyCiUtezebIvQz6xtcjuADuYn&#10;lFGEykqZ2Kwa01zm+5NcUmuqZjSbHvcYY8eQhDoyCmWte7bYIvRja553O4AO5ieUUYQqSH9QZ6be&#10;M8c0dyVNui9tV3J7q2mqC2+gUGVq3+bCuInAkIQ6MgplbXu32SL0b1c/63YAHcxPKKMIVZQxPS1z&#10;zPQp3DXuRmJIQh0ZhbKV+3bYIvTdHV90O4AO5ieUUYRGIpM03e0x0zSvwTS3JngfoQnGkIQ6Mgpl&#10;a3t22iL0r1c85XYAHcxPKKMIVZBsbzJN7Un3CDcKQxLqyCiUbdy/2xahb2x/0u0AOpifUEYRKiu8&#10;a1zEVD3UZni3oBuLIQl1ZBTKth7Ya4vQv1r2BdN//ZrbBTQwP6GMIlRWxiTm1ZjG7e7hEAnTNKOJ&#10;22dPAIYk1JFRKNt1cL8tQuG60H/V7QIamJ9QRhGqINOXNPHFTaZ1e2rgrnF29faY+IJaU8X7CE0I&#10;hiTUkVEo23/woH02KCxCfVe5jQ+0MD+hjCJUVtI031t8t7jiRRGaCAxJqCOjUBbm8xuWP2mLUO/l&#10;C24X0MD8hDKKUAXp1jmmvrXHpPKfDXIr2V5vqilCE4IhCXVkFMrCfIZ3jAuL0KFLvKoVWpifUEYR&#10;qiSTNMle9+MhkqZtXlvwvxgvhiTUkVEoC/MZvodQWIT2XjjtdgENzE8oowiVcyFtkoeSJp3meusb&#10;jSEJdWQUysJ8/tvVz9oitP38SbcLaGB+QhlFaIiM6V5QY6oGXgdUZaY/3GaS/e7DN0hibu7z1ZpY&#10;2WehBg17fG/M1A78GoI1V/ciPoYk1JFRKAvz+WNrnrdFaFP6uNsFNDA/oYwiVCT9QV22BE2500yf&#10;Md1U35EtEjWLb9xFcKmWWhOZFTOp8IEtMJXL0EiOT8y9eV6/xJCEOjIKZWE+f2Ztky1Ca88cdbuA&#10;BuYnlFGECqRNW13E3F3XOvgMUH/axOdWm8iMZtPjtiZW+MathUXGFp2yz+CM4PigHEVbbE26KTAk&#10;oY6MQlmYz19c97ItQitPf+h2AQ3MTyijCBVImIYpJZ6NSbeZuhJ3iMv0TcDrh7qiZshtuEvt5Yzg&#10;+MHL5iIm2uU2hTEkoY6MQlmYz/+4odkWoa+cOuh2AQ3MTyijCBUIn20pVUCC/bsaTbd7lFXu2NEp&#10;uMwtp8LlcaM63hYk7dcHhRiSUEdGoSzM569vfM0WoXdSN+baBWCsmJ9QRhEqEJab2SZ2qOh9g/Y2&#10;m9oHYqYn97i3xySW1Ju7KxUhW04Gn5kptcJna25oEbLCX1P5Z4bCALBYLBbr5l4f7XzFFqHGHZ0l&#10;P85isVgs3TUeE1yESpeW0usGPSNkn8kZRRGqcHzI/jfcNQ4YMzIKZWE+/0uixRah5t6dbhfQwPyE&#10;slshnxNchKpMzcNNJtYeN/HOMqs9ZpoeDm+xPf4iNJLX/BQY7fGh8OMUIWDMyCiUhfn8/S1v2SLU&#10;dHS72wU0MD+hjCJUIPu6n/hI3jOoP26PHX+9CD9n4bM59mYHo7hrXOXjs88IKd80gSEJdWQUysJ8&#10;/rdtX85eGpfc6nYBDcxPKKMIFRnNneAm5K5xgYJL1yq+3idrVMeHHy++lE4MQxLqyCiUhfn8kx3v&#10;2SI078PNbhfQwPyEMoqQiMFbXheXGve6paJnfMoeb4tR7mPBEi9BIYYk1JFRKAvz+amdX7FF6P8d&#10;2uh2AQ3MTyijCME7hiTUkVEoC/N5/65ltgg9emCd2wU0MD+hjCIE7xiSUEdGoSzM52f3rLBF6P/0&#10;dLpdQAPzE8ooQvCOIQl1ZBTKwnw+uG+VLUL/O/j/gBLmJ5RRhOAdQxLqyCiUhfkMnwkKi1D4zBCg&#10;hPkJZRQheMeQhDoyCmVhPsPXBoVF6L/vWuZ2AQ3MTyijCME7hiTUkVEoC/M599BGW4Q+1f0Vtwto&#10;YH5CGUUI3jEkoY6MQlmYz/D9g8IidN+O99wuoIH5CWUUIXjHkIQ6MgplYT6fTW61Rei/bfuy2wU0&#10;MD+hjCIE7xiSUEdGoSzMZ9PRHbYI/dctb7ldQAPzE8ooQvCOIQl1ZBTKwny+2rvLFqH/kviS2wU0&#10;MD+hjCIE7xiSUEdGoSzMZ+zEHluE/tOmJW4X0MD8hDKKELxjSEIdGYWyMJ9fTvXYIvTrG19zu4AG&#10;5ieUUYTgHUMS6sgolIX5/Mqpg7YI/cf1zW4X0MD8hDKKELxjSEIdGYWyMJ8rT39oi9C/X/ey2wU0&#10;MD+hjCIE7xiSUEdGoSzM59ozR20R+pm1TW4X0MD8hDKKELxjSEIdGYWyMJ+b0sdtEfp3a553u4AG&#10;5ieUUYTgHUMS6sgolIX53HH+pC1C/3b1s24X0MD8hDKKELxjSEIdGYWyMJ97L562RejfdHzR7QIa&#10;mJ9QRhGCdwxJqCOjUBbm8/CltC1C/3rFU24X0MD8hDKKELxjSEIdGYWyMJ+9ly/YIvQNy590u4AG&#10;5ieUUYTgHUMS6sgolIX5PH01Y4vQv1r2BXP1+jX3EcA/5ieUUYTgHUMS6sgolIX5vNB/1RahcJ3v&#10;v+I+AvjH/IQyihC8Y0hCHRmFsjCf/devm3+17HFbhPquXnIfAfxjfkIZRQjeMSShjoxCWS6f39j+&#10;pC1Cxy6ft48BBcxPKKMIwTuGJNSRUSjL5fPbVzxli9ChS2ftY0AB8xPKKELwjiEJdWQUynL5/O6O&#10;L9oitOfCafsYUMD8hDKKELxjSEIdGYWyXD5/cPWztghtP3/SPgYUMD+hjCIE7xiSUEdGoSyXzx/r&#10;fN4Woa70cfsYUMD8hDKKELxjSEIdGYWyXD5/dm2TLUJrzxy1jwEFzE8oowjBO4Yk1JFRKMvl8xfX&#10;vWyL0Iq+D+1jQAHzE8ooQvCOIQl1ZBTKcvn8lQ3Ntgh9cOqgfQwoYH5CGUUI3jEkoY6MQlkun7++&#10;8TVbhN5J9djHgALmJ5RRhOAdQxLqyCiU5fL5W5vesEXojeN77GNAAfMTyihC8I4hCXVkFMpy+fyd&#10;RIstQs29O+1jQAHzE8ooQvCOIQl1ZBTKcvn8/a1v2yL0wtHt9jGggPkJZRQheMeQhDoyCmW5fP7R&#10;tlZbhBqTW+xjQAHzE8ooQvCOIQl1ZBTKcvn8kx3v2yLUcHiTfQwoYH5CGUUI3jEkoY6MQlkun3+5&#10;s80Wof93aIN9DChgfkIZRQjeMSShjoxCWS6f9+9aZotQ/YG4fQwoYH5CGUUI3jEkoY6MQlkun/9z&#10;zwpbhP5PT6d9DChgfkIZRQjeMSShjoxCWS6fD+5bZYvQ/w7+P6CC+QllFCF4x5CEOjIKZbl8Pry/&#10;0xahv96zwj4GFDA/oYwiBO8YklBHRqEsl89/PLDOFqH/vmuZfQwoYH5CGUUI3jEkoY6MQlkun3MP&#10;bbRF6C+6v2IfAwqYn1BGEYJ3DEmoI6NQlsvnUx9utkXovh3v2ceAAuYnlFGE4B1DEurIKJTl8vns&#10;ka22CM3Y9mX7GFDA/IQyihC8Y0hCHRmFslw+Xzy6wxah/7rlLfsYUMD8hDKKELxjSEIdGYWyXD5f&#10;7d1li9B/3vwl+xhQwPyEMooQvGNIQh0ZhbJcPr90Yq8tQv9p0xL7GFDA/IQyihC8Y0hCHRmFslw+&#10;v5zab4vQHRsX28eAAuYnlFGE4B1DEurIKJTl8tl26pAtQlPWL7KPAQXMTyijCME7hiTUkVEoy+Wz&#10;43TSFqF/v+4l+xhQwPyEMooQvGNIQh0ZhbJcPuNnj9oi9NNrX7CPAQXMTyijCME7hiTUkVEoy+Vz&#10;c/q4LUL/bs3z9jGggPkJZRQheMeQhDoyCmW5fO44f9IWoR9Y9ax9DChgfkIZRQjeMSShjoxCWS6f&#10;+y6etkXo33R80T4GFDA/oYwiBO8YklBHRqEsl8/Dl9K2CH3biqfsY0AB8xPKKELwjiEJdWQUynL5&#10;PH75gi1C37D8SfsYUMD8hDKKELxjSEIdGYWyXD5PX83YIvQvl33BXLl+ze4BvjE/oYwiBO8YklBH&#10;RqEsl8+L167aIhSu8/1X7B7gG/MTyihC8I4hCXVkFMpy+bx2/br56mWP2yJ06soluwf4xvyEMooQ&#10;vGNIQh0ZhbL8fH5Te4MtQscun3c7gF/MTyijCIlIzI2YSCRctSbW6zYrGOnxqZZad1zUJNyeGoYk&#10;1JFRKMvP57evfNoWoYOXzrodwC/mJ5RRhATYsjIrZlLhg96YqR1JuRn2+ISJihegHIYk1JFRKMvP&#10;5/d0zLdFaM+FPrcD+MX8hDKKkHdhYSksMrbozC1XX0ZyvCtBZX8OLQxJqCOjUJafzx9cvcAWoW3n&#10;7D+VAd4xP6GMIuRbV3Toszal9nJGcHz2sjn9Z4JyGJJQR0ahLD+fP9650BahrnSFywqAScT8hDKK&#10;kGcFl7nlVLg8bvjjs88G1bbE3KVx+qWIIQl1ZBTK8vP5s2ubbBHqPHPU7QB+MT+hjCJ0o9hykisi&#10;pVe06wYUIfvsUFCEgmOy5SdlYrPCz1e6DIUBYLFYLNatsSKrnrdF6LVdG0t+nMVisVh6azxuvWeE&#10;bJkZRRHKP77spXPZ4qVovAEAbjQyCmX5+Zy6odkWoQ9OHXQ7gF/MTyi7FfLJa4Ty90r+t9nL5ShC&#10;wNiQUSjLz+dvdL1mi9DbqR63A/jF/IQyipB3Q+8CZ292MIq7xhUeX6L0VLjUTgFDEurIKJTl5/Ou&#10;TW/YIvTG8T1uB/CL+QllFCEB9nK3XJEZQWkZ7nj78bxnhSoXK/8YklBHRqEsP5+/k2ixRWjRsZ1u&#10;B/CL+QllFCER2Vteh6u4BGWf4SkuMuWPzxr8+ND/Vg1DEurIKJTl5/MPtr5ti9ALR7e7HcAv5ieU&#10;UYTgHUMS6sgolOXn84+2tdoiND+5xe0AfjE/oYwiBO8YklBHRqEsP59/uuN9W4QaDm9yO4BfzE8o&#10;owjBO4Yk1JFRKMvP51/ubLNFKHpog9sB/GJ+QhlFCN4xJKGOjEJZfj7/x+7ltgjVH4i7HcAv5ieU&#10;UYTgHUMS6sgolOXn82/2rLRFaE7PGrcD+MX8hDKKELxjSEIdGYWy/Hz+7b7Vtgh9bm+H2wH8Yn5C&#10;GUUI3jEkoY6MQll+Pv9+/1pbhP56T7vbAfxifkIZRQjeMSShjoxCWX4+//HgOluEPr1rmdsB/GJ+&#10;QhlFCN4xJKGOjEJZfj6/cGijLUJ/0f0VtwP4xfyEMooQvGNIQh0ZhbL8fD714WZbhD65/T23A/jF&#10;/IQyihC8Y0hCHRmFsvx8Ljiy1RahGdu+7HYAv5ifUEYRgncMSagjo1CWn88Xj+6wRej3trzldgC/&#10;mJ9QRhGCdwxJqCOjUJafz8W9u2wR+s+bv+R2AL+Yn1BGEYJ3DEmoI6NQlp/PlhN7bRH6+KYlbgfw&#10;i/kJZRQheMeQhDoyCmX5+Ww9ud8WoY9uXOx2AL+Yn1BGEYJ3DEmoI6NQlp/PpacO2SI0Zf0itwP4&#10;xfyEMooQvGNIQh0ZhbL8fHacTtoi9Avxl9wO4BfzE8ooQvCOIQl1ZBTK8vO57uwxW4R+eu0Lbgfw&#10;i/kJZRQheMeQhDoyCmX5+dycPmGL0I+uec7tAH4xP6GMIgTvGJJQR0ahLD+f3edP2SL0A6sa3Q7g&#10;F/MTyihC8I4hCXVkFMry87nv4hlbhL6r4xm3A/jF/IQyihC8Y0hCHRmFsvx8fphJ2yL0bSuecjuA&#10;X8xPKKMIwTuGJNSRUSjLz+eJyxdsEfr65U+6HcAv5ieUUYTgHUMS6sgolOXn88zVjC1CX7X0C+bK&#10;9WtuF/CH+QllFCF4x5CEOjIKZfn5vHTtqi1C4TrXf8XtAv4wP6GMIgTvGJJQR0ahLD+f18x18zXL&#10;HrdF6NSVS24X8If5CWUUIXjHkIQ6Mgplxfn8pvYGW4SOXj7vdgB/mJ9QRhGCdwxJqCOjUFacz+9Y&#10;+bQtQgcvnXU7gD/MTyijCME7hiTUkVEoK87n93TMt0Vo94U+twP4w/yEMooQvGNIQh0ZhbLifP7Q&#10;6gW2CG07l3I7gD/MTyijCME7hiTUkVEoK87nT3QutEVoY7rX7QD+MD+hjCIE7xiSUEdGoaw4n5H4&#10;i7YIdZ454nYAf5ifUEYRgncMSagjo1BWnM+qda/YItTed9jtAP4wP6GMIgTvGJJQR0ahrDifUze8&#10;aovQ+ycPuB3AH+YnlFGE4B1DEurIKJQV5/POrtdtEXo71eN2AH+Yn1BGEYJ3DEmoI6NQVpzPuza9&#10;YYvQkuN73A7gD/MTyihC8I4hCXVkFMqK8zkt0WKL0KJjO90O4A/zE8ooQvCOIQl1ZBTKivP5B1vf&#10;tkVo4dHtbgfwh/kJZRQheMeQhDoyCmXF+bx3e6stQvOTW9wO4A/zE8ooQvCOIQl1ZBTKivP5Zzve&#10;t0XoycOb3A7gD/MTyihC8I4hCXVkFMqK8/lXO9tsEYoe3OB2AH+Yn1BGEYJ3DEmoI6NQVpzPz+xe&#10;bovQ/z0QdzuAP8xPKKMIwTuGJNSRUSgrzuff7F1pi9Dne9a4HcAf5ieUUYTgHUMS6sgolBXn8+/2&#10;rbZF6HN7O9wO4A/zE8ooQvCOIQl1ZBTKivP59/vX2iI0e0+72wH8YX5CGUUI3jEkoY6MQllxPv/p&#10;4HpbhD69a6nbAfxhfkIZRQjeMSShjoxCWXE+v3Coyxahmd0fuB3AH+YnlFGE4B1DEurIKJQV5/Pp&#10;DxO2CH1y+7tuB/CH+QllFCF4x5CEOjIKZcX5fO7INluE/nDbO24H8If5CWUUIXjHkIQ6Mgplxfl8&#10;6dgOW4R+b8tbbgfwh/kJZRQheMeQhDoyCmXF+Xytd5ctQr+9+UtuB/CH+QllFCF4x5CEOjIKZcX5&#10;bDmx1xahj3UtcTuAP8xPKKMIwTuGJNSRUSgrzue7J/fbIvTRjYvdDuAP8xPKKELwjiEJdWQUyorz&#10;ufTUIVuEfnn9IrcD+MP8hDKKELxjSEIdGYWy4nyuOp20RegX4i+5HcAf5ieUUYTgHUMS6sgolBXn&#10;c93ZY7YI/dTaF9wO4A/zE8ooQvCOIQl1ZBTKivOZOHfCFqEfXfOc2wH8YX5CGUUI3jEkoY6MQllx&#10;PneeP2WL0PevanQ7gD/MTyijCME7hiTUkVEoK85nz8Uztgh918pn3A7gD/MTyihC8I4hCXVkFMqK&#10;85nMnLNF6FtXzHM7gD/MTyijCME7hiTUkVEoK87niSsXbRH6uuVPuB3AH+YnlFGE4B1DEurIKJQV&#10;5/Ps1cu2CH1VsC5f73e7gB/MTyijCIlIzI2YSCRctSbW6zYrqHT84Mfy18h+Xh8YklBHRqGsOJ+X&#10;rvXbIhSuc/1X3C7gB/MTyihCAlIttSYyK2ZS4YPemKkdprRUPj5hYi32I4PCY3LHC2JIQh0ZhbLi&#10;fF4P/u9rlj1ui9DJK5fcLuAH8xPKKELeJUy0qPjYojM34R4VG+b43tSQwhN+vLa4HAlhSEIdGYWy&#10;Uvn85vYGW4SOZs67HcAP5ieUUYR864qaSCQa1Js8pfZyRnt8UItis3QviwsxJKGOjEJZqXx+ZOXT&#10;tggduHTW7QB+MD+hjCLkWcFlbjkVLo8b7fHql8WFGJJQR0ahrFQ+v3fVfFuEdl/oczuAH8xPKKMI&#10;3Si2nJS6acHginbd+CI03GVxYQBYLBaLdWutH1j5RVuEPtizteTHWSwWi6WzxuPWe0bIXuo2iiJU&#10;9nj9y+JC4w0AcKORUSgrlc+f6Fxoi9DGs+J/AeCWx/yEslshn7xGqOzxCRMVvywuxJCEOjIKZaXy&#10;+XPxF20RWnPmiNsB/GB+QhlFyLuhd4Gz7wM0irvGlT0+KEjKd4vLYUhCHRmFslL5rFr3ii1Cy/sO&#10;ux3AD+YnlFGEBNjL3QZuf13hxgfOSI9PzNW/LC7EkIQ6MgplpfL5qxtetUXo/ZMH3A7gB/MTyihC&#10;IuyzOvYmCsXlJXwGaOgzPuWPz7k5LosLMSShjoxCWal83tn1ui1Cb6X2uR3AD+YnlFGE4B1DEurI&#10;KJSVyufdm2O2CC05vtvtAH4wP6GMIgTvGJJQR0ahrFQ+qxNv2iL0yrFutwP4wfyEMooQvGNIQh0Z&#10;hbJS+bxn6zu2CC08ss3tAH4wP6GMIgTvGJJQR0ahrFQ+a7a/a4vQF5Nb3A7gB/MTyihC8I4hCXVk&#10;FMpK5fPPut+3RejJw5vcDuAH8xPKKELwjiEJdWQUykrlc9bONluEHju4we0AfjA/oYwiBO8YklBH&#10;RqGsVD4/s3u5LUKPHIi7HcAP5ieUUYTgHUMS6sgolJXK5//au9IWoc/3rHE7gB/MTyijCME7hiTU&#10;kVEoK5XPv9u32hahur0dbgfwg/kJZRQheMeQhDoyCmWl8vkP+9faIjR7d7vbAfxgfkIZRQjeMSSh&#10;joxCWal8/vPB9bYI1e5a6nYAP5ifUEYRgncMSagjo1BWKp+PH+6yRWhm9wduB/CD+QllFCF4x5CE&#10;OjIKZaXy+cyHCVuE/nj7u24H8IP5CWUUIXjHkIQ6MgplpfL53JFttgj94dZ33A7gB/MTyihC8I4h&#10;CXVkFMpK5fPlY922CP3uljfdDuAH8xPKKELwjiEJdWQUykrl87Xe3bYIfWJzzO0AfjA/oYwiBO8Y&#10;klBHRqGsVD7fPLHPFqGPdb3udgA/mJ9QRhGCdwxJqCOjUFYqn++ePGCL0K9tXOx2AD+Yn1BGEYJ3&#10;DEmoI6NQViqfy/oO2SL0y+sXuR3AD+YnlFGE4B1DEurIKJSVyufq00lbhH4+/pLbAfxgfkIZRQje&#10;MSShjoxCWal8rj97zBahn+p8we0AfjA/oYwiBO8YklBHRqGsVD63nDthi9CPrHnO7QB+MD+hjCIE&#10;7xiSUEdGoaxUPndeOGWL0PevanQ7gB/MTyijCME7hiTUkVEoK5XP/RfP2CL0nSufcTuAH8xPKKMI&#10;wTuGJNSRUSgrlc9k5pwtQt+6Yp7bAfxgfkIZRQjeMSShjoxCWal8pq5ctEXo65Y/4XYAP5ifUEYR&#10;gncMSagjo1BWKp9nr162RShcl6/1u11g8jE/oYwiBO8YklBHRqGsVD4zQfnJFaF0/2W3C0w+5ieU&#10;UYTgHUMS6sgolJXL59cuf8IWoZNXLrodYPIxP6GMIgTvGJJQR0ahrFw+v6V9ni1CRzLn3A4w+Zif&#10;UEYRgncMSagjo1BWLp8fWfmMLUIHLp11O8DkY35CGUUI3jEkoY6MQlm5fH7fqkZbhHZd6HM7wORj&#10;fkIZRQjeMSShjoxCWbl8/vDqBbYIbT2XcjvA5GN+QhlFCN4xJKGOjEJZuXz+ZOdCW4Q2nO11O8Dk&#10;Y35CGUUI3jEkoY6MQlm5fP5c/EVbhFafOeJ2gMnH/IQyihC8Y0hCHRmFsnL5/KX1r9gitLzvsNsB&#10;Jh/zE8ooQvCOIQl1ZBTKyuXz1za8aovQeycPuB1g8jE/oYwiBO8YklBHRqGsXD5/s+t1W4TeOrHP&#10;7QCTj/kJZRQheMeQhDoyCmXl8vmJzTFbhF4/vtvtAJOP+QllFCF4x5CEOjIKZeXyWb3lTVuEXjnW&#10;7XaAycf8hDKKELxjSEIdGYWycvmcvvUdW4SeP7LN7QCTj/kJZRQheMeQhDoyCmXl8lmz/V1bhL6Y&#10;TLgdYPIxP6GMIgTvGJJQR0ahrFw+/7z7A1uEnjjc5XaAycf8hDKKELxjSEIdGYWycvmctXOpLUL/&#10;fHC92wEmH/MTyihC8I4hCXVkFMrK5fOB3e22CD2yP+52gMnH/IQyihC8Y0hCHRmFsnL5rNvbYYvQ&#10;Qz1r3A4w+ZifUEYRgncMSagjo1BWLp8P9ay2RSgsRIAvzE8oowjBO4Yk1JFRKCuXz0f2r7VFKLxE&#10;DvCF+QllFCF4x5CEOjIKZeXyGd4kISxCtbuWuh1g8jE/oYwiBO8YklBHRqGsXD7D22aHRSi8jTbg&#10;C/MTyihC8I4hCXVkFMrK5fOZDxO2CP3x9nfdDjD5mJ9QRhGCdwxJqCOjUFYun88f2WaL0PSt77gd&#10;YPIxP6GMIgTvGJJQR0ahrFw+Xz7WbYtQ9ZY33Q4w+ZifUEYRgncMSagjo1BWLp+vH99ti9AnNsfc&#10;DjD5mJ9QRhGCdwxJqCOjUFYun2+d2GeL0G92vW4e7ulksbysv978Xsl9FkthKeTz6Q8TbmqPDUXo&#10;JsdJJtSRUSgrl8/3Th6wRYjFYrFYuutPd7zvpvbYUIRucpxkQh0ZhbJy+Vzed7jkvz6yWJO5eEaI&#10;pbx4RgjecZIJdWQUysgnlJFPKLsV8kkRuskxJKGOjEIZ+YQy8gllFCF4x5CEOjIKZeQTysgnlFGE&#10;4B1DEurIKJSRTygjn1BGEYJ3DEmoI6NQRj6hjHxCGUUI3jEkoY6MQhn5hDLyCWUUIRGJuRETiYSr&#10;1sR63WYFwx0/+PFgzR3fbfluNIYk1JFRKCOfUEY+oYwiJCDVUmsis2ImFT7ojZnaYcrQcMfbEpT7&#10;eO6xcBliSEIdGYUy8gll5BPKKELeJUy0qMjYolO2uAx3fMrEZkVMbUuuBgW6ogXFSA1DEurIKJSR&#10;Tygjn1BGEfItLCmRaFBv8pTayxn2+GwRyi8+YVEqKEZiGJJQR0ahjHxCGfmEMoqQZwWXueVUuDxu&#10;RMfbx7nL4RImWuHZoDAALBaLxWKxWCwWy88aD80ilCsjFVa06wYVoZB9lij8PGWeWRIy3gAANxoZ&#10;hTLyCWXkE8puhXzees8I2RIziiI05Pjw8riwAIWvJ9IvQwxJqCOjUEY+oYx8QhlFyLdhX/NTZATH&#10;h3eJy39NUPFd5NQwJKGOjEIZ+YQy8gllFCHvht4FrvLtroc7PvssUHjZ3aBwT/dZIYYk1JFRKCOf&#10;UEY+oYwiJMBe7pYrMhVeH5RT+fihd42zzxjxjBAwZmQUysgnlJFPKKMIibDP6tjX8xSXIPc6n6Jn&#10;iMofH3JlyH48WMIlKMSQhDoyCmXkE8rIJ5RRhOAdQxLqyCiUkU8oI59QRhGCdwxJqCOjUEY+oYx8&#10;QhlFCN4xJKGOjEIZ+YQy8gllFCF4x5CEOjIKZeQTysgnlFGE4B1DEurIKJSRTygjn1BGEYJ3DEmo&#10;I6NQRj6hjHxCGUUI3jEkoY6MQhn5hDLyCWUUIXjHkIQ6Mgpl5BPKyCeUUYTgHUMS6sgolJFPKCOf&#10;UEYRgncMSagjo1BGPqGMfEIZRQjeMSShjoxCGfmEMvIJZRQheMeQhDoyCmXkE8rIJ5RRhOAdQxLq&#10;yCiUkU8oI59QRhGCdwxJqCOjUEY+oYx8QhlFCAAAAABuQhQhAAAAALcdihAAAACA2w5FCAAAAMBt&#10;hyIEAAAA4LZDEQIAAABw26EIAQAAALjtUIQAAAAA3HYoQgAAAABuOxQhAAAAALcdihAAAACA2w5F&#10;CAAAAMBthyJ0U0qYaCRiIuGaFTMpt1tJYq473q5aE+t1HwBukFRL7UDmol1uE5hko85hb8zUuuPt&#10;mptwHwAmU8rEZgX5G+Hf8cCNMdocuuMHZmg0OGPVRhG66WRDVtuSjaT9S364gAZ/sUfd8cCk6Irm&#10;DcBscacMYdKNIYeJufp/ceNWN/p/7AQm3hhyGMzcm+3veorQzSb8i70gkNliVCl4/MWOyVUik0Ny&#10;C9xoY8gh/2gEISP6h07gBht5DoOZO/fmyytF6CZjL3ErulSj1N6A/Ms8GKiYDDZzRZdfltoDbqQx&#10;5DD/EuKb7V81ceuhCEHBiHNon4F3M/QmuqSYInRTKbwsLmdkIc3+t7w+CDecHYbFz0JyeRwm2Xhy&#10;mPsLndcHwSOKEBSMPoe5S+pujquRKEIq8pt0yRUWmPEUoSwGK244ihAUjDuHZBZ+8fc1FIw1hxWv&#10;VhJCEbqplC5CNmwjDmn4lzvPCuEGKnUC6i7R5KQSk2YCcmhPAHhWCJ5QhKBgzDm081b/WSGK0E1m&#10;1K8RGiIsUxQh3EBjeG0GMOEmIodhmaIIwROKEBSMPYfhP7xThDDRwr+YCwI52ss3guMZrLihss9c&#10;5meSv9Ax+cafw/B4nsWEL8xNKBhzDsN/eOLSOEy8wr/cRxvQ8Nkj/mLHDVdQ2HmtBTwZTw7Dv8Q5&#10;CYVHo7vsHbgxxpbDm+fqI4rQTSn7F7q9iUJxOO118YN/2dsA547N2wduNFvSyR08K5/D7D8qDcxQ&#10;e9nc4KzkBBT+5P0dbxeXFcOHyjnMztbcnpunN2FmKUIAAAAAbjsUIQAAAAC3HYoQAAAAgNsORQgA&#10;AADAbYciBAAAAOC2QxECAAAAcNuhCAEAAAC47VCEAAAAANx2KEIAAAAAbjsUIQAAAAC3HYoQAAAA&#10;gNsORQgAAADAbYciBAAAAOC2QxECAAAAcNuhCAEAAAC47VCEAAAAANx2KEIAAAAAbjsUIQAAAAC3&#10;HYoQAAAAgNsORQgAAADAbYciBAAAAOC2QxECAAAAcNuhCAEAAAC47VCEAAAAANx2KEIAMFaZuIne&#10;UWVmLkm6DdxSDsXMzClTTXRdxm0ImqyvsT9tetqbTN19d5ralpTbnCS9cdP4QLWZGomYyB3VZvb8&#10;uEn1u48BwDhQhADcJFImNis4EQpPhorW1GnTzey5raY77Q6dLFJFqPz3p3hN1olsZlWHSbgfa+kx&#10;HatG8D2YqJLRGzO1JX4filfVvDF8tyarCGUyJr29yUwPvs5JLUJ9baZuSq1pPhT8OChj3Ytnm6lT&#10;ZpvWCl9Cqitmog9MN3dOyX5fp06baeoWhuUpYzoWtQZ/UgAgiyIE4OayM3syFnk0nn0cnNwk2+tN&#10;dbg3LWoSF7Lbt5+gCD1Ubzp63cNAqqU2OBGsNbHcnvte1U1GcetPBsUs+P1wD5Vk1kVN3WQ/qxFI&#10;tcy2J+alikQ6yHXtXM3aOCDTYeonuQil3g4zPMIcXegxzZ+daiJTakxDe49J5bphmPuuZjNnWjAj&#10;ZsUoQgAGUIQA3GQSJhqWnqKTxu75d9uTzLsXdLud203SxDsLC86QImQFhanlxp9wJ5fUmqqRnsBO&#10;pnTcRIMT4km/vCvUFS1bhIIvzLR9IF6E3J+9yfzeJeaGz+qMJEcp03p/VTbvR9xWsQvB1x/+Y4l7&#10;CAAUIQA3mdJFyKzLnmTaffsvwOHlMdVmdkvSpNc1mpo7ImbqQ23B6WYoY3pao6b24+GJU7B/b72J&#10;7XX/fOxOVgfWwOdxnzdc4b8q5z7H/SVeM3Ghx8QeqXGX5kw11Q80mvhAGcn7eQZO8PIva8s7UetP&#10;m8TC2uzPM+VOU/NgnakZxeVTpYtQYNjvT/DfrmsydfdOtV9T1cdrTeO6wl9jsn3w+2dft7GwO/iu&#10;hjKme2FNUIJyvx73awo/5/ZW0/RgjZkafk/TCdMUfO/C46Z+qsl0h8/kue9b+FqQ8PekrfiENvh4&#10;61z3/Qi+rzWPxExP7hnAvh7TsTD4/twRfv+C39+Wevtritwx0zRtd7+3vW3ZZwXyvrayJ/W518QE&#10;34Nol9sbyeeopGIRylP0uZOt7vMEGagd+D4HSn2Nof6kaXXfR/t78+BsM6foc6aC3/PZ03K/vzWm&#10;vqXbpItfdxP8PB2577f93I1mTomvf7islFTxz0ig+M+hXSWy7GQ6622W7p5f+R9C0q2tg3++ggw2&#10;h3m0P3eVufO+vMxNwJ8RAPooQgBuMqWLUM+i6faExD4jdCFtUuFJb/B45mNNpnVdMigUs830R7In&#10;McmW2WbmgkT2xC8TnJCF/5I8pc609dmfKjjpiWYvtctdfpfTHzf19zaZnvC/C06UwtdM1ATHFZwY&#10;2n91rjK1S3pMJjwu3W2a7c+f/y/VGdPxSFgi8kpPIDEvfFZrcC+9dI6Z+mBr9oXh4esjFtWaquIC&#10;WEHZIjTM9ycTnITOfKjV9IRn3MHnjc+tDn6eatO40/7X7qTTvW4jkF4aPq4yDVuyj0PZz5336wu/&#10;X+5zRj4bNc2LOkxPb3rgssa7H2s0TXObTeJQ8LVtbza1wQlyVd5Jp73U7rMzTWNXdiezP5Y9pi48&#10;Jvi5U8HXab9/c0zDiw2muSs4ee3tNk1hwbyr0QyeHmfzM2wZyQRfh/11RVzJGM3nKKNcEUrHTeyD&#10;/AwFn/uDOfbYOY80mLqFrSbe3mzm3BNmJsjW2+7YIV9jVs/CalMzP5fvoMw8Wl3wOZPB703VtKiJ&#10;u7yn3O9BdZCtwZIVfL+D3FY/2pHNX+7PSdHXP1xWShrRn5GskT0jlDZtdeFxhRmsLGma7w1zF3ff&#10;p+D3MXgcud+9hmicf0YA3BwoQgBuMq4IBSdo9iQqkO5qNDX2X61rTWvRMy9D/oW4r9XMDk9a3X9r&#10;7Ww0dwfH1izOXVqWMfFHgxOzouMynVET7Rw4VQwMPalOLq4xkRnNpsc9ti50mPrw6/ts68CJ/ZCi&#10;ECjeCx8XfP39PaZp0QQUIavM96e/2zTeNdu0upNkK91m6oJjq4JiGP7qw4JWdUfj4NfubgYwcIIe&#10;KPXrM0FVaLwr+D4EJ5+D3LNhfx4LTk0H2RPgvO9junX2kK+1e0FYSmoGCln2c84xHXmvE8u+xiTI&#10;xcCXNvT3rCz368ovGSP7HGWUfJYju4Z8Pe7YOe15ebsQN9Hw+5dfukp8jeH3bnbrQIW0+WvK/fyZ&#10;oMwHWaxflZ/j8B8SgtxG7jaN27OP7a+z+M/J/ubCmyWMICuljPTPSGhkRShhGsL/tmzWSwn+LAVl&#10;bHbeb5r9XFMa8j7X2P+MALg5UIQA3GSyJyfhJT/T3aU92UtroqbDnRBnlTnhzV1CV2rlP9uyPSxH&#10;VaZ+oPikTevDRSeGQz5Hj2meUfTzWOEzQOHnqDNt7iyvVFEYsnckfNZjqpk5P26SYzi7yv58lYvQ&#10;kO9P8Dln5n9P8lfxC83zLs0KP57/c5X69QW72dJT8P1xe0U/d/EJcPwx9zWUWLkSUPJz2kKR/z0o&#10;8+supWwRGu5zlOHKTfHnDm+UEC3+etyx+Z87lC1/eZ+rxNcYPltRPWW6mVPicrfMqvrSX6srOdnX&#10;2GWfLSksrKGi791osjJg5H9GQiMtQuHXNaLfgxIyRxImNnDJZf7nmoA/IwCkUYQA3GTcSc+QE6li&#10;pU9i7Ils0bMPpbkT9Hubs8ceajZzBp4xyin+HO5rG3ICGf6Le3jp3uCJWqkT6pIn2elu97qZotfE&#10;jED25yt3cljmJM+egEdNvOgEuliqs9HM/Ph0U7eww/SEl7IV/Vwlfy257+moi1D2mOFuU17ycw4p&#10;KWV+3aVMUhEKi0e8+PUl7tjiIjTk97TE12iF770TvgYrfG1P3vvuZP/7mUNvKODuCJf9vXE5HvJn&#10;rOh7N8KsFBr5n5HQyIpQeKOE8Ljppnm/2xqJ8M/Ww9PNnZ+KmlhX0nTYsp3/ucb3ZwSAPooQgJtM&#10;uZO0YqVPYrL/Il50WYuVMfHOwp8z+1qY8HKhjEnMqx94DdGg4s/hLv0qvuwnkD3JGzx5KnVCXfIk&#10;Oyc4sW24r8oWM/sapREYctJcoMxJnn1mYPASqXw9ncEJdfD/w0vBqvJfz+FOxvN/rtK/lrEWIfds&#10;QdFlU1YmbuLudSElP+eQklLm113KpBWhEtyxpYtQvenIPUNYrgg56Z0xe4OIqkc67CVb6Q/q7M9b&#10;fGlcrghly6b7M2Zff5Wv6Hs3gqwMNfI/I6GRFSF3uV3wtQ1e3jqMTMI0BN+X/NdFDf1cY/8zAuDm&#10;QBECcJNxJ2kjLELTFxWdboWvEQr2q+6PmWTeCVemq8E0Frz+J2BfCxAce1+NqS1+nYA19EQpexvv&#10;4pOk7Il8/usHcifU+Sd9ySUzC/ZSH7QWXopnL8kZwQm3U+pf2AeV+f64X3P4nkzx/LPg4HNH7Umy&#10;+9f3/BtJjLgIJU3sz4t/70ZShIIT+NbwPXjCF9jnn+iGBbXRxN03tdT39EYVocqfo4zhitCFvJsm&#10;lCxCLkf5N5Eo8TUmWosKo70c1H0vXf6HlEp7cp97vVXu5gPF/2BQ9L0bNiuljfTPSGikRShXbErd&#10;cCFfcmmz6Qi//C0Npirv9WWhckVo9H9GANwsKEIAbi65N1Sd0VT0ep0iaXeHslnNBYUne/Ic3uEp&#10;+NgdNabusQbT8MhMc2dRMcrJnvgWnjANCE58wpPQ3L+2W/aOWOFJ0uCbm6Y7w9ds5N/IIfgq7LNN&#10;wYn9om6T6kuaxJIm0/RYWISmm4Z1PSYZnKyFn7v6oZjpdiejqdY6UzWlfuDEv6L+4GT2oeDrCF/n&#10;1F5wyptV9vsTfJ7wGZ/wY+FlVY8E35/H6sz0e4ITRHtZnruRxJS67M0BMkkTXzjb3BkcP31h3HR3&#10;JmyhyT7zMN007Q0e7O0wHeHJae5zhifyuc8ZnFQ2ha8Zyf/9HPja5wy+XiR3ohv891PvrTPReQ2m&#10;/lPhrcsHTzyzd91zn9PpeTEsg8HewN283EnsQ+HNNtIm3p53p7Qi4Ruv2pto5J0Ij+xzlJZcHGYp&#10;YmaWeNYic6TDRO8Jvqe54uGKUNX9zabbfQ/s3d2KTvRLfo1zq0zNPPe6suDXmJhfM3iJZ8DeNc5l&#10;L//OidXz8r4XOxvtneSq7ms0ifBrCm8nvSpq/+zd/ViHSaXCe/UNl5UyRvhnJLxzXXNYksNC5rpX&#10;RUeCfNkyNN3MWZwwybyvIXMoYZofqTMDtzk/1Gzv+FgzP3s78vT2VlMfPuMaZm5/h4mHl9iN+c8I&#10;gJsFRQjATcI9cxCefOStkv+67k4iB1fxvyjnvQfMcK+9Ce+yVVfikqziz5H/jEYqnn2/nHA/OFGq&#10;ebDJxIu/zOAkry3vPXNag6IVFp8774+a1u3Zz5Z6Ozi5mlE9+D4nwccKbwhRxpBff7jyvgfDfn+C&#10;z72u0b1PUPh5Gwu//vCEM7yV88DrT3pMU/C4KjgRtP/aHgpOdhvDmyiEJ6UfBKfg7pmLgs85ZC98&#10;ViX7r/CFe7mfc/B9hsISW9/S407ch2ajtiVRYi/7xSWD72v4wviB9y8qIVuA8/77uStH9TkKDPl1&#10;lln5l6K536PZj0ZNTe734b6897sKDP0as7+LifnVwUl59j2abL4fbDaJggAXvY/WtNkm2pr7Xg7K&#10;7I2ZensjDJeB3riJhv94EL4uLO+ZoopZKWe4PyOlvmcjuRFBf8okWqJm9sCvP/z1zTR181oHCmVW&#10;+H5XMwf+/MV2pk26fU7weKqZvTj4Xoz3zwiAmwJFCAAANe5EvNxrfwAA40cRAgBADUUIAG44ihAA&#10;AGLCN60Ni9CcpUMuygQATBCKEAAAQrJ3L8tbw94hEQAwesb8f4ZmFGaoUuM3AAAAAElFTkSuQmCC&#10;UEsBAi0AFAAGAAgAAAAhAOSLsrwNAQAAEwIAABMAAAAAAAAAAAAAAAAAAAAAAFtDb250ZW50X1R5&#10;cGVzXS54bWxQSwECLQAUAAYACAAAACEAOP0h/9YAAACUAQAACwAAAAAAAAAAAAAAAAA+AQAAX3Jl&#10;bHMvLnJlbHNQSwECLQAUAAYACAAAACEAgeSLkbIDAAB6CAAADgAAAAAAAAAAAAAAAAA9AgAAZHJz&#10;L2Uyb0RvYy54bWxQSwECLQAUAAYACAAAACEAusGlu7wAAAAhAQAAGQAAAAAAAAAAAAAAAAAbBgAA&#10;ZHJzL19yZWxzL2Uyb0RvYy54bWwucmVsc1BLAQItABQABgAIAAAAIQCEMdG/3AAAAAUBAAAPAAAA&#10;AAAAAAAAAAAAAA4HAABkcnMvZG93bnJldi54bWxQSwECLQAKAAAAAAAAACEAfkiyJrdpAAC3aQAA&#10;FAAAAAAAAAAAAAAAAAAXCAAAZHJzL21lZGlhL2ltYWdlMS5QTkdQSwUGAAAAAAYABgB8AQAAAHIA&#10;AAAA&#10;">
                <v:shape id="_x0000_s1376"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5nrwwAAANwAAAAPAAAAZHJzL2Rvd25yZXYueG1sRI/RisIw&#10;FETfF/yHcAVfFk2VanerUXTBxdeqH3Btrm2xuSlNtPXvN8KCj8PMnGFWm97U4kGtqywrmE4iEMS5&#10;1RUXCs6n/fgLhPPIGmvLpOBJDjbrwccKU207zuhx9IUIEHYpKii9b1IpXV6SQTexDXHwrrY16INs&#10;C6lb7ALc1HIWRQtpsOKwUGJDPyXlt+PdKLgeus/5d3f59eckixc7rJKLfSo1GvbbJQhPvX+H/9sH&#10;rSBOYnidCUdArv8AAAD//wMAUEsBAi0AFAAGAAgAAAAhANvh9svuAAAAhQEAABMAAAAAAAAAAAAA&#10;AAAAAAAAAFtDb250ZW50X1R5cGVzXS54bWxQSwECLQAUAAYACAAAACEAWvQsW78AAAAVAQAACwAA&#10;AAAAAAAAAAAAAAAfAQAAX3JlbHMvLnJlbHNQSwECLQAUAAYACAAAACEABc+Z68MAAADcAAAADwAA&#10;AAAAAAAAAAAAAAAHAgAAZHJzL2Rvd25yZXYueG1sUEsFBgAAAAADAAMAtwAAAPcCAAAAAA==&#10;" stroked="f">
                  <v:textbox>
                    <w:txbxContent>
                      <w:p w14:paraId="57CE7FAD" w14:textId="5D733D50"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having previous treatment in episode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Secondary Model. X-axis values: </w:t>
                        </w:r>
                        <w:r w:rsidRPr="00AA59AF">
                          <w:rPr>
                            <w:rFonts w:ascii="Times New Roman" w:hAnsi="Times New Roman" w:cs="Times New Roman"/>
                            <w:i/>
                            <w:lang w:val="en-US"/>
                          </w:rPr>
                          <w:t>‘0’=no previous, ‘1’=previous.</w:t>
                        </w:r>
                      </w:p>
                    </w:txbxContent>
                  </v:textbox>
                </v:shape>
                <v:shape id="Picture 475" o:spid="_x0000_s1377" type="#_x0000_t75" style="position:absolute;left:11688;top:4531;width:29619;height:25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gSxgAAANwAAAAPAAAAZHJzL2Rvd25yZXYueG1sRI/basMw&#10;EETfC/0HsYG+NXIuzcWJEkpLIdA8NJcPWFsb2am1MpZqO38fFQp9HGbmDLPe9rYSLTW+dKxgNExA&#10;EOdOl2wUnE8fzwsQPiBrrByTght52G4eH9aYatfxgdpjMCJC2KeooAihTqX0eUEW/dDVxNG7uMZi&#10;iLIxUjfYRbit5DhJZtJiyXGhwJreCsq/jz9WQea7fTi149m1N++ZNV/ZcjL5VOpp0L+uQATqw3/4&#10;r73TCqbzF/g9E4+A3NwBAAD//wMAUEsBAi0AFAAGAAgAAAAhANvh9svuAAAAhQEAABMAAAAAAAAA&#10;AAAAAAAAAAAAAFtDb250ZW50X1R5cGVzXS54bWxQSwECLQAUAAYACAAAACEAWvQsW78AAAAVAQAA&#10;CwAAAAAAAAAAAAAAAAAfAQAAX3JlbHMvLnJlbHNQSwECLQAUAAYACAAAACEAzwXIEsYAAADcAAAA&#10;DwAAAAAAAAAAAAAAAAAHAgAAZHJzL2Rvd25yZXYueG1sUEsFBgAAAAADAAMAtwAAAPoCAAAAAA==&#10;">
                  <v:imagedata r:id="rId173"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41184" behindDoc="0" locked="0" layoutInCell="1" allowOverlap="1" wp14:anchorId="34A55B62" wp14:editId="0ABDF390">
                <wp:simplePos x="0" y="0"/>
                <wp:positionH relativeFrom="column">
                  <wp:posOffset>9525</wp:posOffset>
                </wp:positionH>
                <wp:positionV relativeFrom="paragraph">
                  <wp:posOffset>3084830</wp:posOffset>
                </wp:positionV>
                <wp:extent cx="5311140" cy="2978808"/>
                <wp:effectExtent l="0" t="0" r="3810" b="0"/>
                <wp:wrapNone/>
                <wp:docPr id="476" name="Group 476"/>
                <wp:cNvGraphicFramePr/>
                <a:graphic xmlns:a="http://schemas.openxmlformats.org/drawingml/2006/main">
                  <a:graphicData uri="http://schemas.microsoft.com/office/word/2010/wordprocessingGroup">
                    <wpg:wgp>
                      <wpg:cNvGrpSpPr/>
                      <wpg:grpSpPr>
                        <a:xfrm>
                          <a:off x="0" y="0"/>
                          <a:ext cx="5311140" cy="2978808"/>
                          <a:chOff x="0" y="-113610"/>
                          <a:chExt cx="5311140" cy="2978911"/>
                        </a:xfrm>
                      </wpg:grpSpPr>
                      <wps:wsp>
                        <wps:cNvPr id="477" name="Text Box 2"/>
                        <wps:cNvSpPr txBox="1">
                          <a:spLocks noChangeArrowheads="1"/>
                        </wps:cNvSpPr>
                        <wps:spPr bwMode="auto">
                          <a:xfrm>
                            <a:off x="0" y="-113610"/>
                            <a:ext cx="5311140" cy="462915"/>
                          </a:xfrm>
                          <a:prstGeom prst="rect">
                            <a:avLst/>
                          </a:prstGeom>
                          <a:solidFill>
                            <a:srgbClr val="FFFFFF"/>
                          </a:solidFill>
                          <a:ln w="9525">
                            <a:noFill/>
                            <a:miter lim="800000"/>
                            <a:headEnd/>
                            <a:tailEnd/>
                          </a:ln>
                        </wps:spPr>
                        <wps:txbx>
                          <w:txbxContent>
                            <w:p w14:paraId="62FE0EA5" w14:textId="2E835DDC"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treatment modality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Secondary Model. X-axis values: </w:t>
                              </w:r>
                              <w:r w:rsidRPr="00AA59AF">
                                <w:rPr>
                                  <w:rFonts w:ascii="Times New Roman" w:hAnsi="Times New Roman" w:cs="Times New Roman"/>
                                  <w:i/>
                                  <w:lang w:val="en-US"/>
                                </w:rPr>
                                <w:t>‘0’=non-CBT, ‘1’=CBT.</w:t>
                              </w:r>
                            </w:p>
                          </w:txbxContent>
                        </wps:txbx>
                        <wps:bodyPr rot="0" vert="horz" wrap="square" lIns="91440" tIns="45720" rIns="91440" bIns="45720" anchor="t" anchorCtr="0">
                          <a:noAutofit/>
                        </wps:bodyPr>
                      </wps:wsp>
                      <pic:pic xmlns:pic="http://schemas.openxmlformats.org/drawingml/2006/picture">
                        <pic:nvPicPr>
                          <pic:cNvPr id="478" name="Picture 478"/>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1154707" y="341291"/>
                            <a:ext cx="2877213" cy="2524010"/>
                          </a:xfrm>
                          <a:prstGeom prst="rect">
                            <a:avLst/>
                          </a:prstGeom>
                        </pic:spPr>
                      </pic:pic>
                    </wpg:wgp>
                  </a:graphicData>
                </a:graphic>
                <wp14:sizeRelV relativeFrom="margin">
                  <wp14:pctHeight>0</wp14:pctHeight>
                </wp14:sizeRelV>
              </wp:anchor>
            </w:drawing>
          </mc:Choice>
          <mc:Fallback>
            <w:pict>
              <v:group w14:anchorId="34A55B62" id="Group 476" o:spid="_x0000_s1378" style="position:absolute;left:0;text-align:left;margin-left:.75pt;margin-top:242.9pt;width:418.2pt;height:234.55pt;z-index:251741184;mso-position-horizontal-relative:text;mso-position-vertical-relative:text;mso-height-relative:margin" coordorigin=",-1136" coordsize="53111,2978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IEmrtyAMAAIYIAAAOAAAAZHJzL2Uyb0RvYy54bWykVttu4zYQfS/Q&#10;fxD07khU5MgWIi+yzgULbNtgLx9AU5RFrESyJG05W/TfO0NKTuyk6GJrIDZvMzxzZuYw1+8OfRft&#10;ubFCySomF2kccclULeS2ir9+uZ8t4sg6KmvaKcmr+Inb+N3q11+uB13yTLWqq7mJwIm05aCruHVO&#10;l0liWct7ai+U5hI2G2V66mBqtklt6ADe+y7J0vQqGZSptVGMWwurt2EzXnn/TcOZ+6NpLHdRV8WA&#10;zflv4783+J2srmm5NVS3go0w6E+g6KmQcOnR1S11NNoZ8cpVL5hRVjXugqk+UU0jGPcxQDQkPYvm&#10;waid9rFsy2GrjzQBtWc8/bRb9vv+0USiruK8uIojSXtIkr83wgWgZ9DbEk49GP1ZP5pxYRtmGPGh&#10;MT3+QizRwRP7dCSWH1zEYHF+SQjJgX8Ge9myWCzSRaCetZCfZ7sZIZdXZEwLa+/+zX5JCNon0/UJ&#10;ojyCGjQUk33my/4/vj63VHOfBotMHPkqJr6+YJzv1SHKAmH+GLIVuQMsQ1/42rD6o2LfbCTVuqVy&#10;y2+MUUPLaQ34QjgIHG5AUyTelhadbIbfVA1poTunvKM3KT+h7k3i86tsSeYnvNFSG+seuOojHFSx&#10;gY7xd9D9R+sCxdMRzLJVnajvRdf5idlu1p2J9hS6695/Ru8nxzoZDVW8nGdz71kqtAfXtOyFg+7v&#10;RF/FixQ/aE5L5ORO1n7sqOjCGJLdScj5xEtgyB02B1+/ZJ5P7G9U/QS8GRXaHeQJBq0y3+NogFav&#10;YvvnjhoeR90HCdwvSY616fwknxcZTMzLnc3LHSoZuKpiF0dhuHZeTxC4VDeQo0Z44hBnQDKChpJc&#10;XWvBSvgbexlGr2rzvzUPrNwO8Qfd7H/IR0/Nt52egexo6sRGdMI9eQmFpCAouX8UDOsOJy/LHBQ8&#10;yALs47UgDL55p3PBCipJsLP6thqqaart0+MJTk+u3HRCT4WF4zE44PZM697gJ+jorWK7nksXHgbD&#10;O4hTSdsKbSGhJe83vIYK/1ATECJ4lBz0lDZChoKHloGKxyxi83jt/itb3KTpMns/W8/T9SxPi7vZ&#10;zTIvZkV6V+RpviBrsv4bi5rk5c5yCJ92t1qM0GH1Ffg3hXp80sIT4J+S0FK+HaDsAZDXugkiLCFD&#10;iNU6wx1rcdhAV30CwkPTHjc808/kIu+oKmhxpiMEWqhIQdVApC9zAmIR2hH5QBXPFkWRkctRxedZ&#10;Di/W2O+Tp0kqfkhNPLKAxQ8Bmu8U/9j5gMeHGV/Tl3N/6vnfh9U/AAAA//8DAFBLAwQUAAYACAAA&#10;ACEAusGlu7wAAAAhAQAAGQAAAGRycy9fcmVscy9lMm9Eb2MueG1sLnJlbHOEj8sKwjAQRfeC/xBm&#10;b9O6EJGmbkRxIyL1A4Zk2gabB0kU+/cG3CgILude7jlMvX2akT0oRO2sgKoogZGVTmnbC7i2+8Ua&#10;WExoFY7OkoCJImyb+ay+0Igpj+KgfWSZYqOAISW/4TzKgQzGwnmyuelcMJjyGXruUd6wJ74syxUP&#10;nwxovpjsqASEo6qAtZPP5v9s13Va0s7JuyGbfii4NtmdgRh6SgIMKY3vsCrOpwPwpuZfjzUvAAAA&#10;//8DAFBLAwQUAAYACAAAACEANjh9W+AAAAAJAQAADwAAAGRycy9kb3ducmV2LnhtbEyPQWuDQBSE&#10;74X+h+UVemtWm9iqdQ0htD2FQJNCyG2jLypx34q7UfPv+3pqj8MMM99ky8m0YsDeNZYUhLMABFJh&#10;y4YqBd/7j6cYhPOaSt1aQgU3dLDM7+8ynZZ2pC8cdr4SXEIu1Qpq77tUSlfUaLSb2Q6JvbPtjfYs&#10;+0qWvR653LTyOQhepNEN8UKtO1zXWFx2V6Pgc9Tjah6+D5vLeX077qPtYROiUo8P0+oNhMfJ/4Xh&#10;F5/RIWemk71S6UTLOuKggkUc8QP24/lrAuKkIIkWCcg8k/8f5D8AAAD//wMAUEsDBAoAAAAAAAAA&#10;IQCP2QnA3V4AAN1eAAAUAAAAZHJzL21lZGlhL2ltYWdlMS5QTkeJUE5HDQoaCgAAAA1JSERSAAAD&#10;OAAAAtMIBgAAANp4p3cAAAABc1JHQgCuzhzpAAAABGdBTUEAALGPC/xhBQAAAAlwSFlzAAASdAAA&#10;EnQB3mYfeAAAXnJJREFUeF7t3Qt8m1de5vGFYZaFgWVhuCz35c6CuCwesgQo250OLZeplx0astRQ&#10;2MkMxENhQgEvAyVbprgsFenFaad1Lxn3EjedVPW0HbeTOlcnceQkTpTEca5y4kZpnCpxWuVSNXVz&#10;Vu/RUSzJsnNpj94nb3/f+ZxOdKTYjvN8/taT99Wrf2MAAAAAICIoOAAAAAAig4IDAAAAIDIoOAAA&#10;AAAig4IDAAAAIDIoOAAAAAAig4IDAAAAIDIoOAAAAAAig4IDAAAAIDIoOAAAAAAig4IDAAAAIDIo&#10;OFWyXc0mFovZFR9wmwAAAACuCBSccgPxQrGJm5S9kTJxSg4AAABwRaHgnJc1iblVhSYoPHMThXsA&#10;AAAAXAkoOCWjCdMcazaJUXc7UGsPAAAAgCwKTknF6Wkl05ymds+NLBaLxWKxWCwWK6w1BQpOCQWH&#10;xWKxWCwWi8W6ctYUKDgltQqOPUVN90IDIyMj7leAJjIKZeQTysgnlKnnk4JTcgW+BofhB3VkFMrI&#10;J5SRTyij4FwxJl9Fzb4njvBV1Bh+UEdGoYx8Qhn5hDIKzpWk4rLQ+u+Dw/CDOjIKZeQTysgnlFFw&#10;rjD2qE2h2ARLudwEGH5QR0ahjHxCGfmEMgoOvGH4QR0ZhTLyCWXkE8ooOPCG4Qd1ZBTKyCeUkU8o&#10;o+DAG4Yf1JFRKCOfUEY+oYyCA28YflBHRqGMfEIZ+YQyCg68YfhBHRmFMvIJZeQTyig48IbhB3Vk&#10;FMrIJ5SRTyij4MAbhh/UkVEoI59QRj6hjIIDbxh+UEdGoYx8Qhn5hDIKDrxh+EEdGYUy8gll5BPK&#10;KDjwhuEHdWQUysgnlJFPKKPgwBuGH9SRUSgjn1BGPqGMggNvGH5QR0ahjHxCGfmEMgoOvGH4QR0Z&#10;hTLyCWXkE8ooOPCG4Qd1ZBTKyCeUkU8oo+DAG4Yf1JFRKCOfUEY+oYyCA28YflBHRqGMfEIZ+YQy&#10;Cg68YfhBHRmFMvIJZeQTyig48IbhB3VkFMrIJ5SRTyij4MAbhh/UkVEoI59QRj6hjIIDbxh+UEdG&#10;oYx8Qhn5hDIKDrxh+EEdGYUy8gll5BPKKDjwhuEHdWQUysgnlJFPKKPgwBuGH9SRUSgjn1BGPqGM&#10;ggNvGH5QR0ahjHxCGfmEMgoOvGH4QR0ZhTLyCWXkE8ooOPCG4Qd1ZBTKyCeUkU8oo+DAG4Yf1JFR&#10;KCOfUEY+oYyCA28YflBHRqGMfEIZ+YQyCg68YfhBHRmFMvIJZeQTyig48IbhB3VkFMrIJ5SRTyij&#10;4MAbhh/UkVEoI59QRj6hjIIDbxh+UEdGoYx8Qhn5hDIKDrxh+EEdGYUy8gll5BPKKDjwhuEHdWQU&#10;ysgnlJFPKKPgwBuGH9SRUSgjn1BGPqGMggNvGH5QR0ahjHxCGfmEMgoOvGH4QR0ZhTLyCWXkE8oo&#10;OPCG4Qd1ZBTKyCeUkU8oo+DAG4Yf1JFRKCOfUEY+oYyCA28YflBHRqGMfEIZ+YQyCg68YfhBHRmF&#10;MvIJZeQTyig48IbhB3VkFMrIJ5SRTyij4MAbhh/UkVEoI59QRj6hjIIDbxh+UEdGoYx8Qhn5hDIK&#10;Drxh+EEdGYUy8gll5BPKKDjwhuEHdWQUysgnlJFPKKPgwBuGH9SRUSgjn1BGPqGMggNvGH5QR0ah&#10;jHxCGfmEMgoOvGH4QR0ZhTLyCWXkE8ooOPCG4Qd1ZBTKyCeUkU8oo+DAG4Yf1JFRKCOfUEY+oYyC&#10;A28YflBHRqGMfEIZ+YQyCg68YfhBHRmFMvIJZeQTyig48IbhB3VkFMrIJ5SRTyij4MAbhh/UkVEo&#10;I59QRj6hjIIDbxh+UEdGoYx8Qhn5hDIKDrxh+EEdGYUy8gll5BPKKDjwhuEHdWQUysgnlJFPKKPg&#10;wBuGH9SRUSgjn1BGPqGMggNvGH5QR0ahjHxCGfmEMgoOvGH4QR0ZhTLyCWXkE8ooOPCG4Qd1ZBTK&#10;yCeUkU8oo+DAG4Yf1JFRKCOfUEY+oYyCA28YflBHRqGMfEIZ+YQyCg68YfhBHRmFMvIJZeQTyig4&#10;8IbhB3VkFMrIJ5SRTyij4MAbhh/UkVEoI59QRj6hjIIDbxh+UEdGoYx8Qhn5hDIKDrxh+EEdGYUy&#10;8gll5BPKKDjwhuEHdWQUysgnlJFPKKPgwBuGH9SRUSgjn1BGPqGMggNvGH5QR0ahjHxCGfmEMgoO&#10;vGH4QR0ZhTLyCWXkE8ooOPCG4Qd1ZBTKyCeUkU8oo+DAG4Yf1JFRKCOfUEY+oYyCA28YflBHRqGM&#10;fEIZ+YQyCg68YfhBHRmFMvIJZeQTyig48IbhB3VkFMrIJ5SRTyij4MAbhh/UkVEoI59QRj6hjIID&#10;bxh+UEdGoYx8Qhn5hDIKDrxh+EEdGYUy8gll5BPKKDjwhuEHdWQUysgnlJFPKKPgwBuGH9SRUSgj&#10;n1BGPqGMggNvGH5QR0ahjHxCGfmEMgoOvGH4QR0ZhTLyCWXkE8ooOPCG4Qd1ZBTKyCeUkU8oo+DA&#10;G4Yf1JFRKCOfUEY+oYyCA28YflBHRqGMfEIZ+YQyCg68YfhBHRmFMvIJZeQTyig48IbhB3VkFMrI&#10;J5SRTyij4MAbhh/UkVEoI59QRj6hjIIDbxh+UEdGoYx8Qhn5hDIKDrxh+EEdGYUy8gll5BPKKDjw&#10;huEHdWQUysgnlJFPKKPgwBuGH9SRUSgjn1BGPqGMggNvGH5QR0ahjHxCGfmEMgoOvGH4QR0ZhTLy&#10;CWXkE8ooOPCG4Qd1ZBTKyCeUkU8oo+DAG4Yf1JFRKCOfUEY+oYyC866kTDwWM7FgzU2YrNudTmqB&#10;e3ys2SRG3WaZC91vRhOmufQ5g7Ug5e7Qw/CDOjIKZeQTysgnlFFwLlvWJObGTHNXsdZku5ovWHIq&#10;HmOLSmWJudD9gdSCeKFWXRkYflBHRqGMfEIZ+YQyCs7lGohXFZpi4YkPuJuTBEd7ahSa80dgLnR/&#10;QaH0xF2huhIw/KCOjEIZ+YQy8gllFJzLZE8lqzo9rNbeeUEhilUdfSnfu9D9BROnr01XpHQw/KCO&#10;jEIZ+YQy8gllFJzLUnl6Wsl0p6nVvK/sNLQL3V/BFh/t198EGH5QR0ahjHxCGfmEMgpONVsqJo6U&#10;1FrxgZALjlW8wMFUR3KCv1gWi8VisVgsFosVzprKFXUEx55CdikFxx6JmabglN1fi/09wkdxpvuL&#10;BRSQUSgjn1BGPqFMPZ+8Bqd6r1xwPwUHuGxkFMrIJ5SRTyij4FyuoFxUHHGZ/pSx4v2VR2MqC9GF&#10;7p8sOIKjfLEBhh/UkVEoI59QRj6hjIJz2SovC13zFLMqFaeU1Xh9zYXurxDcf4HPFzaGH9SRUSgj&#10;n1BGPqGMgvOuFI/a2IsPTCob7r6qIzD2qIz9PbXLy5T328JTuq+wxMtNgOEHdWQUysgnlJFPKKPg&#10;wBuGH9SRUSgjn1BGPqGMggNvGH5QR0ahjHxCGfmEMgoOvGH4QR0ZhTLyCWXkE8ooOPCG4Qd1ZBTK&#10;yCeUkU8oo+DAG4Yf1JFRKCOfUEY+oYyCA28YflBHRqGMfEIZ+YQyCg68YfhBHRmFMvIJZeQTyig4&#10;8IbhB3VkFMrIJ5SRTyij4MAbhh/UkVEoI59QRj6hjIIDbxh+UEdGoYx8Qhn5hDIKDrxh+EEdGYUy&#10;8gll5BPKKDjwhuEHdWQUysgnlJFPKKPgwBuGH9SRUSgjn1BGPqGMggNvGH5QR0ahjHxCGfmEMgoO&#10;vGH4QR0ZhTLyCWXkE8ooOPCG4Qd1ZBTKyCeUkU8oo+DAG4Yf1JFRKCOfUEY+oYyCA28YflBHRqGM&#10;fEIZ+YQyCg68YfhBHRmFMvIJZeQTyig48IbhB3VkFMrIJ5SRTyij4MAbhh/UkVEoI59QRj6hjIID&#10;bxh+UEdGoWyqfK4Ye8Xclu5jsUJdf7n1pZr7LJbCUsjn/YdSbmpPRsG5gvHkEerIKJRNlc/uY8Pm&#10;3yxfwGKxWCzh9cc7v+qm9mQUnCsYTx6hjoxC2VT5TLy21/7w/OjAl2r+qyGLVY/FERyW8uIIDrzh&#10;ySPUkVEomyqfi4/ssgXnt7Y+63aA+mN+Qpl6Pik4VzCGH9SRUSibKp+PHt5hC84ntj3vdoD6Y35C&#10;GQUH3jD8oI6MQtlU+QxOewgKzo2D3W4HqD/mJ5RRcOANww/qyCiUTZXPBSObbcH55NAytwPUH/MT&#10;yig48IbhB3VkFMqmymfrgX5bcD6ze7nbAeqP+QllFBx4w/CDOjIKZVPl8x/S623BuWXvarcD1B/z&#10;E8ooOPCG4Qd1ZBTKpsrn3+xbYwvO3+1f63aA+mN+QhkFB94w/KCOjELZVPn88z0rbcH5/PAGtwPU&#10;H/MTyig48IbhB3VkFMqmyuend71sC86dBze5HaD+mJ9QRsGBNww/qCOjUDZVPv9w50u24LS9ssXt&#10;APXH/IQyCg68YfhBHRmFsqny+XvbX7AF56HMdrcD1B/zE8ooOPCG4Qd1ZBTKpspnY+rLtuA8/upO&#10;twPUH/MTyig48IbhB3VkFMqmyue1W56xBefpo3vcDlB/zE8oo+DAG4Yf1JFRKJsqn7+2+WlbcJ7L&#10;7nc7QP0xP6GMggNvGH5QR0ahbKp8zti42BacZccPuh2g/pifUEbBgTcMP6gjo1A2VT5/NvmYLThr&#10;ThxyO0D9MT+hjIIDbxh+UEdGoWyqfP543yJbcPrfOOJ2gPpjfkIZBQfeMPygjoxC2VT5/IF1D9mC&#10;s+1k1u0A9cf8hDIKDrxh+EEdGYWyqfL5nb0P2IKz5/SY2wHqj/kJZRQceMPwgzoyCmVT5fPfr15o&#10;C87Imzm3A9Qf8xPKKDjwhuEHdWQUymrl851z58y/XXGPLThH3zrtdoH6Y35CGQUH3jD8oI6MQlmt&#10;fJ4eP2vLTbDeePsttwvUH/MTyig48IbhB3VkFMpq5fP42TdtufnaFXeZt94Zd7tA/TE/oYyCA28Y&#10;flBHRqGsVj4P50/agvONq9rcDhAO5ieUUXDgDcMP6sgolNXKZ/rM67bgfNua+90OEA7mJ5RRcOAN&#10;ww/qyCiU1crnzlPHbMH5nrXtbgcIB/MTyig48IbhB3VkFMpq5XMgd9QWnB9e/4jbAcLB/IQyCg68&#10;YfhBHRmFslr5XP/6YVtwfmpDh9sBwsH8hDIKDrxh+EEdGYWyWvlcMTZiC84v9D/hdoBwMD+hjIID&#10;bxh+UEdGoaxWPruPDduC88ubnnI7QDiYn1BGwYE3DD+oI6NQViufiaN7bcH56MBStwOEg/kJZRQc&#10;eMPwgzoyCmW18rn4yC5bcH5r67NuBwgH8xPKKDjwhuEHdWQUymrl89HDO2zB+cT2590OEA7mJ5RR&#10;cOANww/qyCiU1crn/YdStuDcONjtdoBwMD+hjIIDbxh+UEdGoaxWPheMbLYF55NDy9wOEA7mJ5RR&#10;cOANww/qyCiU1cpn64GkLTif2b3c7QDhYH5CGQUH3jD8oI6MQlmtfP5Der0tOLfsXe12gHAwP6GM&#10;ggNvGH5QR0ahrFY+/2bfGltw/m7/OrcDhIP5CWUUHHjD8IM6MgpltfL553tW2oLz+eENbgcIB/MT&#10;yig48IbhB3VkFMpq5fPTu162BefOg5vcDhAO5ieUUXDgDcMP6sgolNXK5x8OvmQLTtsrW9wOEA7m&#10;J5RRcOANww/qyCiU1crnrO0v2ILzUGa72wHCwfyEMgoOvGH4QR0ZhbJa+bw+1WULzuNHdrodIBzM&#10;Tyij4MAbhh/UkVEoq5XPX9/yjC04Xzq6x+0A4WB+QhkFB94w/KCOjEJZrXxetXmJLTjPZ9NuBwgH&#10;8xPKKDjwhuEHdWQUymrl8xc3LrYF5+XjB90OEA7mJ5RRcOANww/qyCiU1crnzyQfswWn90TG7QDh&#10;YH5CGQUH3jD8oI6MQlmtfP5Y3yJbcDa+ccTtAOFgfkIZBQfeMPygjoxCWa18fv+6h2zB2X4y63aA&#10;cDA/oYyCA28YflBHRqGsVj6/o/cBW3D2nh5zO0A4mJ9QRsGBNww/qCOjUFYrn9+8aqEtOK+8mXM7&#10;QDiYn1BGwYE3DD+oI6NQVp3P8XPnzAdX3G0LzmtvnXa7QDiYn1BGwYE3DD+oI6NQVp3PU+NnbbkJ&#10;Vm78LbcLhIP5CWUUHHjD8IM6Mgpl1fk8dvZNW24+sOIuc/bcO24XCAfzE8ooOPCG4Qd1ZBTKqvOZ&#10;yZ+0BedDq9rcDhAe5ieUUXDgDcMP6sgolFXnc/+Z123B+fCa+90OEB7mJ5RRcOANww/qyCiUVedz&#10;8NQxW3C+d2272wHCw/yEMgoOvGH4QR0ZhbLqfG7OjdqC8yPrH3E7QHiYn1BGwYE3DD+oI6NQVp3P&#10;da8ftgXnpzd0uB0gPMxPKKPgwBuGH9SRUSirzufysRFbcBr6n3Q7QHiYn1BGwYE3DD+oI6NQVp3P&#10;r2SHbcH5lU1PuR0gPMxPKKPgwBuGH9SRUSirzmfi6F5bcK4ZWOp2gPAwP6GMggNvGH5QR0ahrDqf&#10;i4/ssgXnt1PPuh0gPMxPKKPgwBuGH9SRUSirzuejh3fYgvOJ7c+7HSA8zE8oo+DAG4Yf1JFRKKvO&#10;5/2HttqCc+Ngt9sBwsP8hDIKDrxh+EEdGYWy6nwuGNlsC84nh5a5HSA8zE8oo+DAG4Yf1JFRKKvO&#10;Z+uBpC04n9m9wu0A4WF+QhkFB94w/KCOjEJZdT7/Ib3eFpxb9q52O0B4mJ9QRsGBNww/qCOjUFad&#10;z7/Zt8YWnL/bv87tAOFhfkIZBQfeMPygjoxCWXU+/3zPSltwPj+8we0A4WF+QhkFB94w/KCOjEJZ&#10;dT4/PfSyLTh3HtzkdoDwMD+hjIIDbxh+UEdGoaw6n384+KItOG2vbHE7QHiYn1BGwYE3DD+oI6NQ&#10;Vp3PWdtfsAXnocPb3Q4QHuYnlFFw4A3DD+rIKJRV5/P6VJctOI8fGXI7QHiYn1BGwYE3DD+oI6NQ&#10;Vp3PX9/yjC04Xzq6x+0A4WF+QhkFB94w/KCOjEJZdT6v2rzEFpzns2m3A4SH+QllFBzPUgtiJhYL&#10;VrNJjLrNaVz48VmTmFu4f26i8CttDD+oI6NQVp3PX9y42Bacl48fdDtAeJifUEbB8Sjb1TxRREYT&#10;pvkCJefCj0+ZuC0/FBzgvUBGoaw6nz+TfMwWnN4TGbcDhIf5CWUUHG+CMlJZUGyBWZByt6pd/OMr&#10;ipAwhh/UkVEoq87nj/U9agvOxjeOuB0gPMxPKKPg+DIQN7FYvFBbytTaK7mEx1NwgPcGGYWy6nx+&#10;/7qHbMHZflJ9+uP9gPkJZRQcT2qWkGlOU7uUx1NwgPcGGYWy6nx+x5ov2IKz9/QJtwOEh/kJZRSc&#10;S2VLR+lCALVXfCD8ghP8xbJYLBYrOutDK++1BSeZ3lXzfhaLxWJpralE6wiOPeXsEgrOFI+/mIKj&#10;YLq/WEABGYWy8nyOnztnPrjibltwXjt7xu0C4WF+Qpl6PnkNDq/BAbwho1BWns9T42dtuQlWbvwt&#10;twuEh/kJZRQcbyZfFc2+x80lXEVtqsdTcID3BhmFsvJ8Hjt7xpabD6y4y5w9947bBcLD/IQyCo5H&#10;toiUCso0r78pudjH2+JDwQHeNTIKZeX5zORP2oLzoVVtbgcIF/MTyig4ntkyYi8+UF1W3Jt2Vh2h&#10;mfrxAfd7zq/pC1PYGH5QR0ahrDyf+8+csAXnw2u+4HaAcDE/oYyCA28YflBHRqGsPJ+Dp47ZgvO9&#10;a9vdDhAu5ieUUXDgDcMP6sgolJXnc3Nu1BacH1n/qNsBwsX8hDIKDrxh+EEdGYWy8nyue/2wLTg/&#10;vaHD7QDhYn5CGQUH3jD8oI6MQll5PpcfH7EFp6H/SbcDhIv5CWUUHHjD8IM6Mgpl5fn8SnbYFpxf&#10;2fSU2wHCxfyEMgoOvGH4QR0ZhbLyfD5zdK8tONdsWep2gHAxP6GMggNvGH5QR0ahrDyfTx4ZsgXn&#10;t1PPuh0gXMxPKKPgwBuGH9SRUSgrz+cjh3fYgvO72593O0C4mJ9QRsGBNww/qCOjUFaez/sObbUF&#10;p2nwRbcDhIv5CWWRLTi54V7T8bk5ZtbsDpMyeTP0fIdpX5I02XH3AHjH8IM6Mgpl5fn815HNtuDM&#10;GVrmdoBwMT+hLJIFJz8QN42xmInZFS8UHCfbbVpumG96Drvb8IrhB3VkFMrK8/lPB5K24PzZ7hVu&#10;BwgX8xPKIlhwMqbzxphpXJA02XzSxMsLTkFqQaH03NJtcu42/GH4QR0ZhbLyfN6aXm8Lzl/tXe12&#10;gHAxP6EsggUnVSg1raY3X/p1ZcFJ3ll1VAfeMPygjoxCWXk+/3rfGltw/n7/OrcDhIv5CWURLDhZ&#10;k5g7z3SPBb+uKjine03rjELBubHTZNwW/GH4QR0ZhbLyfN68e4UtOLcPb3A7QLiYn1AWwYJTfA3O&#10;nFu7Tbp0itp43mSHu038hgYTizWYlmWcoFYPDD+oI6NQVp7PTw29bAtO/OAmtwOEi/kJZZEsOIFs&#10;f7uZc1XpQgNuXdVkWrs5dlMvDD+oI6NQVp7PPxh80RachYe2uh0gXMxPKItswSnJj+VMzq08l4iu&#10;K4Yf1JFRKCvP5w3bX7AF5+HD290OEC7mJ5RFvuBUyNsrD6BOGH5QR0ahrDyfH0912YLzxJEhtwOE&#10;i/kJZREsODmT7k+aZF9h9aeLl4Mez5juW2ba09QaeB+cumH4QR0ZhbLyfH5syzO24Cw9usftAOFi&#10;fkJZBAtO8VLQwfvg5NwpaUMPN5rY9a2mdyRrhhY3m5m39vA+OHXA8IM6Mgpl5fn81c1LbMF5IZt2&#10;O0C4mJ9QFsGCM2Tary29D05BPmlaZzSZzmF3e3zym3/CD4Yf1JFRKCvP50c2PmkLTs/xg24HCBfz&#10;E8oiWHBSpm1G3CTd0Zv04ibTcEfSnH/1zVi3mUfBqQuGH9SRUSgrz2cs+ZgtOGtPcCVQaGB+QlkE&#10;C07epBY2msY7EqZ3yXzTGGs2ifOvuSnct6DRxOYmTNbtwB+GH9SRUSgrz+eP9j1qC86mN0bdDhAu&#10;5ieURbDgFIxnTXJJm2lb2GG6d5VebZM1qaXthb3C/oO9hn8D84/hB3VkFMrK8/l9ax+yBWfHSf55&#10;DhqYn1AWzYIDCQw/qCOjUFaez29f8wVbcPadPuF2gHAxP6EsugVnNGUSC1vMnNmzzKxgfbbVdK5K&#10;n7+yGvxj+EEdGYWy8nx+06qFtuAcynMNUGhgfkJZJAtOfqDNzJoRs+97E7uqsVhwZjeamcH74NzU&#10;boZOuwfCK4Yf1JFRKCvlc/zcO+aDK+62BSd79ozdA8LG/ISyCBacjOm8sVBsZjSZ9oGqf+kaz5re&#10;OxrNdQtSE1dVgzcMP6gjo1BWyuep8bO23ATr5Phbdg8IG/MTyiJYcFImHouZ5q4pXoiZ7zWtM9q4&#10;THQdMPygjoxCWSmfx86eseXmAyvuNmfPvWP3gLAxP6EsggUnuBT0dVMXnOCNPisKTs6k+9KF/+K9&#10;xvCDOjIKZaV8ZvInbcH50Ko2extQwPyEsggWnILxjOm+p8OkarzWJrO02cxaWHaKGm/86Q3DD+rI&#10;KJSV8rn/zAlbcD685gv2NqCA+QllESw4Q6b9WneBgYteFBwfGH5QR0ahrJTPwVPHbMH53rXt9jag&#10;gPkJZREsOMakF88yjZ+NF9/U8wIr3jLLNFBwvGD4QR0ZhbJSPjfnRm3B+ZH1j9rbgALmJ5RFsuCY&#10;kV7Te9j9+kKC1+RQcLxg+EEdGYWyUj7XncjYgvPTGzrsbUAB8xPKollwppQ3Q90J3genThh+UEdG&#10;oayUz+XHR2zBaeh/0t4GFDA/oSyyBSefy5ihvqRJVq+lraaxpYerptUBww/qyCiUlfL5lWzaFpxf&#10;2bzE3gYUMD+hLJIFJ/t8s2moeTEBt67vMGn3WPjD8IM6MgplpXw+c3SvLTjXbFlqbwMKmJ9QFsGC&#10;kzadsxtM8+Ihkx0bMh03NpvO4ZzJjQUra5JLEmbo/DWi4RPDD+rIKJSV8vnkkSFbcH471WVvAwqY&#10;n1AWwYKTshcNSI4Xb+W655mmJZnijcBYt4kv5vhNPTD8oI6MQlkpn48c3mELzu9uf97eBhQwP6Es&#10;ggUnOILTbBKlq6jlk6b1qlbTW7qwQPDGnjPauGpaHTD8oI6MQlkpn/cd2moLTtPgi/Y2oID5CWUR&#10;LDhlr8Fxr7Wxt6+aY1oXtpo5V/EanHph+EEdGYWyUj7/dWSTLThzhpbZ24AC5ieURbLgBJeDTnd3&#10;mLauocKvireHFs0zjVc1mKtvajWJfbwIpx4YflBHRqGslM9/OpC0BefPdq+wtwEFzE8oi2jBgQKG&#10;H9SRUSgr5fPW9DpbcP5q7xp7G1DA/ISy92HBSZmO2R28BqcOGH5QR0ahrJTPvy4Um6Dg/P3+dfY2&#10;oID5CWURKDgZ07OwzbRd7LqtyTTE4hScOmD4QR0ZhbJSPm/evcIWnNuHk/Y2oID5CWURKDg5031L&#10;2Zt4XtSi4NQDww/qyCiUlfL5qaGXbcGJj2yytwEFzE8oi0DBMSbf12k6h92NCxlNmHkUnLpg+EEd&#10;GYWyUj7/YPBFW3AWHtpqbwMKmJ9QFomCY/I5k7uEC6Plx7iKWj0w/KCOjEJZKZ83bH/BFpyHD2+3&#10;twEFzE8oi0bBmUpQfFyZodTUH8MP6sgolJXy+fFUly04TxwZsrcBBcxPKItmwRnPmJ7bm8zM8tfb&#10;jA2ZxO0tpr0/ax8C/xh+UEdGoayUz49tWWoLztKje+xtQAHzE8oiWXCGHm40sRlXm6bPzTNNFa+3&#10;yZrE3AbT/Dwlpx4YflBHRqGslM9f3bzEFpwXsml7G1DA/ISyCBaclGmbcZ2J9wenpKVMvOqCAqkF&#10;MRO7tt1woN8/hh/UkVEoK+XzIxuftAWn5zh5hQ7mJ5RFtOCUSk11wSldUrqy9MAPhh/UkVEoK+Uz&#10;lnzMFpy1JzL2NqCA+QllESw4eZO8o9G0Dwa/riw4uf64aYzFTMMdycKj4BvDD+rIKJSV8vmj6x+1&#10;BWfTG6P2NqCA+QllESw4BacLxeaGJhPvajfzYvNMx6qEafucu+jAVfNM92H3OHjF8IM6MgplpXx+&#10;39qHbMHZcZLXj0IH8xPKollwAuNZk1zSaubNnmVm2TXHtCzqNemcux/eMfygjoxCWSmf377mC7bg&#10;7Dtzwt4GFDA/oSy6BWdKGdOzsKfwX/jG8IM6MgplpXx+06o2W3AO5fkXOuhgfkLZ+6/gDHeaWVxk&#10;oC4YflBHRqEsyOfb594xX7fibltwsmfPuHuA8DE/oex9VnDyJnnndVxFrU4YflBHRqEsyOfJ8bO2&#10;3AQr+DWggvkJZZEqOLltnablpqtNQ2ymafxsu0lWvB4zb9KLmwv3xUxsRhsFpw4YflBHRqEsyGdw&#10;1CYoN8FRnOBoDqCC+Qll0Sk4u9rtJaBj5WtGq+k9HdxZVm6uL+xxIZq6YPhBHRmFsiCfh/InbcEJ&#10;XocDKGF+QllECk7e9N4elJf5JjGYNbmxnMn0tZmmGTHTtGTIDD3cZMtNw82dJm0LD+qB4Qd1ZBTK&#10;gnwGV04LCk5wJTVACfMTyiJScIZM+7XXuTf3nJDrnmdiMxpsuWm8o9dkx90dqAuGH9SRUSgL8hm8&#10;901QcL5vbbvbBTQwP6EsIgUnZeK1LhyQ6zEtsZlm3pK0ybstLhNdPww/qCOjUBbkc9Mbo7bg/Oj6&#10;R90uoIH5CWXRLji19vO9ppWrqNUFww/qyCiUBflceyJjC05sw2NuF9DA/ISyCBWcmaZx9iwzq2I1&#10;mpnV+9fP5DLRdcLwgzoyCmVBPnuOj9iC85GNT7pdQAPzE8oiVHDKrp52wUXBqQeGH9SRUSgL8vlC&#10;Nm0Lzq9uXuJ2AQ3MTyiLUMFpMh27Jl5pM5X8rg7TRMGpC4Yf1JFRKAvyufToXltwPrZlqdsFNDA/&#10;oSwyBadjdsdFlpZLeSzeDYYf1JFRKAvy+cSRIVtwPp7qcruABuYnlEWk4EARww/qyCiUBfl8+PB2&#10;W3Bu2P682wU0MD+hjIIDbxh+UEdGoSzI58JDW23B+YPBF90uoIH5CWUUHHjD8IM6MgplQT7jI5ts&#10;wfnU0MtuF9DA/ISyaBScw72mo2uo7M08oYDhB3VkFMqCfN5+IGkLzs27V7hdQAPzE8oiUHBypqcl&#10;ZmLXd5i024EGhh/UkVEoC/L59/vX2YLz13vXuF1AA/MTyiJQcIqXiO4cdjdNxvQs7Cn8d2r5MY71&#10;1APDD+rIKJQF+fyrQrEJCs6thaIDKGF+QlkECs6Qab+2/H1tgsIz3fvcXOh+vFcYflBHRqEsyOef&#10;7V5hC84/HUi6XUAD8xPKIlBwjEkvnmOaH+41yb5kYXWYebF5psP+evLqfbjZNFBw6oLhB3VkFMqC&#10;fH5qaJktOP86ssntAhqYn1AWiYJjxjOm57ZZheISM7GLWhScemD4QR0ZhbIgn8HloYOCc9+hrW4X&#10;0MD8hLJoFJySfM7kxnpNa6zV9I4Fv568MstbzXUUnLpg+EEdGYWyIJ/BG3wGBefhwzvcLqCB+Qll&#10;0So4Vsp0zO6YpsBc6H68Vxh+UEdGoSzI58dTXbbgPHFkyO0CGpifUBbBggMVDD+oI6NQFuTzY1uW&#10;2oKz9OhetwtoYH5CWXQLznjODHW3mZZPzzKzZs8ycz7XZhIDWXcn6oHhB3VkFMqCfP7q5iW24LyQ&#10;5Z3eoIX5CWXRLDinh0z7TQ3nLyrQcE2h5FxTvD3zlm6TGXePg1cMP6gjo1AW5PMjG5+0BafnOFmF&#10;FuYnlEWy4Aw93GhiM5pMW1/G5MvLzHjOJBc0mqYl070NKN4rDD+oI6NQFuQztuExW3DWnuDnFrQw&#10;P6EsggUneOPP60z7oLtZLd9rWmd3Gg72+8fwgzoyCmVBPn90/aO24Gx6Y9TtAhqYn1AWwYKTMvHp&#10;LgMdFBwuE10XDD+oI6NQFuTz+9a224Kz4xSvIYUW5ieURbDg5ExPyxRHcMazpveORhObmzD8qPCP&#10;4Qd1ZBTKgnx++5ov2IKz78wJtwtoYH5CWQQLjjH5bW2mccYs07Ko2yT7knZ1L2k1zfZCA40mPpB3&#10;j4RPDD+oI6NQFuTzm1a12YJzKH/S7QIamJ9QFsmCE8jtSpj5N0xcSc2uq+aY9n6O3dQLww/qyCiU&#10;pQ8eNF+34m5bcLJnz7hdQAPzE8oiW3BK8qNpk+pLmqGRXOUV1eAdww/qyCiUDR1I23ITrJPjZ90u&#10;oIH5CWWRLzgID8MP6sgolG0d3mvLTXAU5+1z77hdQAPzE8ooOPCG4Qd1ZBTKkundtuAEr8MB1DA/&#10;oYyCA28YflBHRqFszf6dtuAEV1ID1DA/oYyCA28YflBHRqHs5X3bbcH5vrUPuR1AB/MTyig48Ibh&#10;B3VkFMpe2JOyBedH+x51O4AO5ieURbDgpEzH7LhJnnY3ERqGH9SRUSh7ZveALTix5GNuB9DB/ISy&#10;SBaceCxmGm5oMR2r0ibHpaFDw/CDOjIKZYt3bbIF5yMbn3Q7gA7mJ5RFtODMNz2jWZNe1W6ar280&#10;zQ/2mvSYuxt1w/CDOjIKZYuGkrbg/OrmJW4H0MH8hLIIFpzJcoPdJn5zo2m8OW4SAxne8LNOGH5Q&#10;R0ah7IGd623B+diWpW4H0MH8hLL3RcEJ5HYlzPzrYyYWnL52TbOJd6VMJu/uvGzF0+GCjxmbmzBZ&#10;tzud1AL3+FizSYy6zQruYy5IudtVRhOmufQ5p3ucAIYf1JFRKLtncK0tOB9PdbkdQAfzE8oiWHBy&#10;Jt2XLvzX3RruNe2fnmnLgH1dTl+hhoznTWYgYeKfbjRzFqUu83U6WZOYGzPNXcVak+1qvmDJqXiM&#10;LSpVJae8vExRXFIL4oUKdGVg+EEdGYWyf9m+2hacG7a/4HYAHcxPKItgwQmOgDSa1iUJ09YyyzSc&#10;Lza1Tk3Lm95bY6ZpcdrdvgQD8apCUyw88QF3c5Lg66osNLbw1Cgy9ihPrYJTKEBxV6iuBAw/qCOj&#10;UPb5bStswfmDwRfdDqCD+QllES04xaMgUxebkmIpic1ou+SjIrVKyJTFJBAUoljV0ZdaewVTfZyJ&#10;09umK1I6GH5QR0ah7O9TPbbgfGroZbcD6GB+QllEC06DaV48dBGnnmVM542FInRz97Snlk1WeXpa&#10;yXSnqdW8r9ZpagXTFqWALUYXeIwAhh/UkVEo++utX7UF5+bdK9wOoIP5CWURLDjBa3CGTLZmucmb&#10;XOnFOVOpfhF/jRUfCLngWMUjVVMdyQn+YlksFot15a4/3/KiLTh/MvBCzftZLBaLpb2mcplHcKZ5&#10;If5IwrQ/n3E3LlftgmOLyaUUHHsk5nILjvuYwkdxpvuLBRSQUSgLik1QcG5Nr3M7gA7mJ5Sp5/M9&#10;Lzj54U7TfBmvualWq4RMW0zeg9fgTBL8fgoOcNnIKJT90eYv24LzTweSbgfQwfyEsogUnLzJrOow&#10;LTcWLwd9wTXFUZZLEpSLio8z/Sljxfsrj9ZMVWQu5QiO8sUGGH5QR0ahbPbGZ23B+deRzW4H0MH8&#10;hLKIFJySvEkvbjYNsXmmoy9pkjXXVK/PuVSVl4We7vU3JRWnlE3x+pvSx71gwQl+/3tR1Dxi+EEd&#10;GYWy3+lfagvOfYe2uh1AB/MTyiJWcAJ5k3qw812fgnZxikdtah8VcvdVFRV7dMb+nhrlZtIFDspO&#10;X6u+T7zcBBh+UEdGoew3k0tswXnk8A63A+hgfkJZBAvOhWRMz8Kewn/hG8MP6sgolH10Q6ctOE8e&#10;GXI7gA7mJ5RFouBkdyVNclfpeEZwmejq09LKVleraZzuKmt4zzD8oI6MQtmv9D1hC84zR/e6HUAH&#10;8xPKIlBwUqZtRszEzl8Zzb2Gpfx0rkmLglMPDD+oI6NQ9pH1j9mC85Vs2u0AOpifUBaBgmNMfiRl&#10;UiN5d8uYXPd807o8Y3JjuUkrs4ojOPXC8IM6MgplP7N2kS04y4+TU+hhfkJZJArOJPmMyUy6OlkJ&#10;r8GpF4Yf1JFRKPvx3odtwVl34rDbAXQwP6EsmgXnAvJjE0d74A/DD+rIKJT94Jp2W3A256b8Fzsg&#10;NMxPKHv/FZzTvWY+p6jVBcMP6sgolP3H1V+wBWfw1DG3A+hgfkJZBAqOu8hAzYsJTLUoOPXA8IM6&#10;Mgpl37pqoS04+8+ccDuADuYnlEWg4Bgz9GCjufrmVtO2sO2Cq/Xmq00DBacuGH5QR0ah7BtX3msL&#10;TiZ/0u0AOpifUBaJgmOGe03vxZ6iPJ4y7bM7KDh1wPCDOjIKVWfPvWM+sPwuW3COnT3jdgEdzE8o&#10;i0bBgSSGH9SRUajKjb9ly02wTo2fdbuADuYnlL0PC07KdHAEpy4YflBHRqHqtbNnbLn54Iq7zfi5&#10;c24X0MH8hLIIFJy8GepqM21dQ4VfBYL3uZn82pvz67YmXoNTJww/qCOjUPXKmzlbcL551UK3A2hh&#10;fkJZBApO2nRcHzOx6zsKvwrkTE9L9VXTqhcFpx4YflBHRqFq7+kTtuB8x5ovuB1AC/MTyiJQcAry&#10;OZMre+/OfF+76djlblQb6TTNFJy6YPhBHRmFqu0ns7bgfP+6h9wOoIX5CWXRKDjVxguFJ+d+PUnO&#10;pPvShf/CN4Yf1JFRqNr4xqgtOD/W96jbAbQwP6EsmgWnZDxvcmOFshOssiM8qA+GH9SRUajqPZGx&#10;Bednko+5HUAL8xPKIlpw8mZoUbO5ekb5624azKyWTpPi0E3dMPygjoxCVc/xg7bg/OLGJ90OoIX5&#10;CWWRLDjpxU221DTc0GI6upMm2VdYqxKmrWWWabg+blKn3QPhFcMP6sgoVL2QTduCc9XmJW4H0ML8&#10;hLIIFpwh035tzMTmJkxm3G2VyXQ1m8YHh9wt+MTwgzoyClVLj+6xBedjW55xO4AW5ieURbbgtCyb&#10;4ly08aSJX9teeBR8Y/hBHRmFqieODNmC8/FUl9sBtDA/oSyCBceY7PPNpmlx8V1xJhnrNvO4THRd&#10;MPygjoxC1cOHt9uCc8P2F9wOoIX5CWURKDjBZZ/d62zOrx7T/tkW076qej9pErdfZ2ItPVwmug4Y&#10;flBHRqFq4aGttuD8weCLbgfQwvyEsggUnIzpvLH8amkXWg2mtY9rRtcDww/qyChUxQ9usgXnU0Mv&#10;ux1AC/MTyiJQcIzJdc83rcszE+95M+2i3NQLww/qyChU3T68wRacm3evcDuAFuYnlEWi4Jh8xmRG&#10;3a+nlTfZkaz7NXxj+EEdGYWqv9+/zhacv963xu0AWpifUBaNgnMpdnWY1q6MuwGfGH5QR0ah6q/2&#10;rrYF59b0ercDaGF+Qlk0C87hHtP66UYzs+ZrcAprRhtXUasDhh/UkVGo+rPdK2zB+acDSbcDaGF+&#10;QlkEC07O9LTETMMNLSa+cL5pmjHLtNzTZtoWBitu5t3cYjr6OU2tHhh+UEdGoWrO0DJbcP51ZLPb&#10;AbQwP6EsggUnZeKxeaZ7rHhr6MHGyqumDXaajm1caKAeGH5QR0ahqmnwRVtw7ju01e0AWpifUBbJ&#10;gtM2I26S4+7mSKdpmpsw54/ZjCdN/MZOw6tw/GP4QR0Zharf3f68LTiPHN7hdgAtzE8oi2DByZvk&#10;HQ2m8bNx09Y1VLiVN723zzRNC5MmM5YxyYVNpiEW5zU4dcDwgzoyClW/nXrWFpwnjwy5HUAL8xPK&#10;IlhwCk6nTNsNDSZ2fYdJu9vx60sXGWgwsxbxA6MeGH5QR0ah6potS23BeeboXrcDaGF+Qlk0C04t&#10;43mTGUyZdJbX39QLww/qyChU/cqmp2zB+Up22O0AWpifUPb+KTioO4Yf1JFRqGrof9IWnOXHySg0&#10;MT+hLLIFJ9vfYVpuuto0uPe+abimybQuSZls6eID8I7hB3VkFKp+ekOHLTjrXj/sdgAtzE8oi2TB&#10;yS2fX3yTzxlXm+bb3Xvg3Nlimq5pMA03J0yGklMXDD+oI6NQ9SPrH7UFZ3Nu1O0AWpifUBbBgpM2&#10;nbML5eb6uEnm3FbJeM4kFzSapiVcJLoeGH5QR0ah6nvXttuCM3jqmNsBtDA/oSyCBSd4H5yYae46&#10;/843lfK9pnV2Z/HqavCK4Qd1ZBSqPrzmfltw9p854XYALcxPKItgwTFm6OHG6QsO74NTFww/qCOj&#10;UPWhVW224GTyJ90OoIX5CWWRKDj5sZzJla9synTe2m6So1X7hTX0WJOJzU2YKeoP3kMMP6gjo1B0&#10;9tw75gMr7rIF59jZN90uoIX5CWURKDhDpv3a0pt4Xtya11394hz4wPCDOjIKRbnxt2y5Cdap8bNu&#10;F9DC/ISyCBQcYzJL5pimhd0m2Ze8iDXEpaLrhOEHdWQUil5764wtN1+34m4zfu6c2wW0MD+hLBIF&#10;x4ylTIq3CpDD8IM6MgpFr7yZswXnQyvvdTuAHuYnlEWj4EwhN5w0iUXF98Hp6Eqa9Ji7A3XB8IM6&#10;MgpFe0+P2YLz4VX3uR1AD/MTyqJZcMazpvfOWaZh0utvZpo5i4ZM3j0MfjH8oI6MQtH2k1lbcL5n&#10;9QNuB9DD/ISySBacbFdzscw82G2GRnImFzSafOH/R1Km/eaZpmUZFxmoB4Yf1JFRKNr4xhFbcH5o&#10;TbvbAfQwP6EsggUnbTpnN5jWVVOUmLFuM4/LRNcFww/qyCgU9Z7I2ILzk2sfcTuAHuYnlEWw4KRM&#10;PBY3yamulDaetPfzRp/+MfygjoxC0cvHD9qC83PrFrkdQA/zE8oiWHCyJjG3yXRO8efKLG02DbM7&#10;Tdrdhj8MP6gjo1D0fDZtC86M9Y+5HUAP8xPKIlhwjMktazEzb5hvOgcyJjeWsysz2G06WoILDzSY&#10;5uc5Qa0eGH5QR0ah6EtH99iCc1Xfk24H0MP8hLJIFhxj8ibdNd/MmsFV1MLE8IM6MgpFjx/ZaQvO&#10;xzZ0uh1AD/MTyiJacJx8xgytSpiOhW2mszvF++DUGcMP6sgoFD10eLstOL+dfNrtAHqYn1AWyYKT&#10;WdVhOlZl3C2EheEHdWQUitpe2WILzif6n3E7gB7mJ5RFsOAEV1GLmYZbewzvdhMuhh/UkVEouvPg&#10;Jltwfn/Ts24H0MP8hLIIFpy8SS1sMu2D7uYkKdMxu4PLRNcBww/qyCgUfX54gy04f7z5ObcD6GF+&#10;QlkEC06h4oxlTHJJh+kezJ6/ippdo2mTfLjZNPA+OHXB8IM6MgpFf7d/nS04fzrwgtsB9DA/oSyC&#10;BSdjOm+svnpa9aLg1APDD+rIKBTdsne1LTh/seVFtwPoYX5CWQQLjjG57vmmtTttsuVHb9zKrGo1&#10;jRScumD4QR0ZhaLP7F5hC87fbF3mdgA9zE8oi2TBCS4PnRl1v54kY3oW9hT+C98YflBHRqHok0PL&#10;bMG5NdXjdgA9zE8oi17BOZ0zmZGMyeV4O8+wMfygjoxC0Y2D3bbg3L59pdsB9DA/oSxCBSdvhh5u&#10;Mg3nX2fTYGbd1mMy4+5u1B3DD+rIKBR9YvvztuDcuWON2wH0MD+hLDIFJ7espVhuZlxtZs2eZRqv&#10;KhadpiWcjBYWhh/UkVEo+q3Us7bg3Du41u0AepifUBaRgpMzPS0xc11L98QRm/GcSS5oNLHZnSbt&#10;tlBfDD+oI6NQ9NGBpbbgPLizz+0AepifUBaRgpMybTOaTaL6wgK5HtNS44pp+TFen1MPDD+oI6NQ&#10;9MubnrIF54tD/W4H0MP8hLLIFJx4zUs/F/avbTdD7lbRVI/Fe43hB3VkFIp+of9JW3A6d21yO4Ae&#10;5ieURajgzDOJkar3vdnXaZo/mzDp0u3RtEktbTXXUXDqguEHdWQUin5qQ4ctOIk9W9wOoIf5CWUR&#10;Kjilq6ddzKLg1APDD+rIKBT98PpHbMH5yl5+UkEX8xPKIlRwGkzTbR0msSppkn1TrFUJ03FbcClp&#10;Ck49MPygjoxC0fesbbcFZ/m+HW4H0MP8hLIIFZy4SV7Me96MJ3kNTp0w/KCOjELRh9fcbwvO2v2V&#10;ryAFlDA/oSwiBefSrozGVdTqg+EHdWQUij60qs0WnI3p3W4H0MP8hLLIFBzoYfhBHRmFmrPn3jEf&#10;WHGXLTjbhve5XUAP8xPKKDjwhuEHdWQUanJvv2XLTbB2Hxh2u4Ae5ieUUXDgDcMP6sgo1Lz21mlb&#10;bj644m5zYOSg2wX0MD+hjIIDbxh+UEdGoeaVN3O24Hzz6oXkE9LIJ5RRcOANww/qyCjU7D09ZgvO&#10;d/Q+QD4hjXxCGQUH3jD8oI6MQs32k1lbcL5/3UPkE9LIJ5RRcOANww/qyCjUbHzjiC04P9a3iHxC&#10;GvmEMgoOvGH4QR0ZhZreExlbcH4m+Rj5hDTyCWUUHHjD8IM6Mgo1Lx8/aAvOL25cTD4hjXxCGQUH&#10;3jD8oI6MQs3z2f224Fy1eQn5hDTyCWUUHHjD8IM6Mgo1Xzq6xxacX9/yDPmENPIJZRQceMPwgzoy&#10;CjWPH9lpC871qS+TT0gjn1BGwYE3DD+oI6NQ81Bmuy04s7a/QD4hjXxCGQUH3jD8oI6MQk3bK1ts&#10;wfnDwZfIJ6SRTyij4MAbhh/UkVGoufPgJltwPr3rZfIJaeQTyig48IbhB3VkFGo+P7zBFpw/37OS&#10;fEIa+YQyCg68YfhBHRmFmr/bv9YWnL/Zt4Z8Qhr5hDIKDrxh+EEdGYWaW/autgXnH9LrySekkU8o&#10;o+DAG4Yf1JFRqPnM7uW24LQe6CefkEY+oYyCA28YflBHRqHmk0PLbMFZMLKZfEIa+YQyCg68YfhB&#10;HRmFmhsHu23Buf9QinxCGvmEMgoOvGH4QR0ZhZpPbH/eFpxHD+8gn5BGPqGMggNvGH5QR0ah5re2&#10;PmsLzuIju8gnpJFPKKPgwBuGH9SRUaj56MBSW3ASR/eST0gjn1BGwYE3DD+oI6NQ88ubnrIFp/vY&#10;MPmENPIJZRQceMPwgzoyCjW/0P+ELTgrxkbIJ6SRTyij4MAbhh/UkVGo+akNHbbgrH/9MPmENPIJ&#10;ZRQceMPwgzoyCjU/vP4RW3AGckfJJ6SRTyij4MAbhh/UkVGo+Z617bbg7Dx1jHxCGvmEMgqOZ6kF&#10;MROLBavZJEbd5jSmf3zKxO19xRUfcNuiGH5QR0ah5tvW3G8LTvrM6+QT0sgnlFFwPMp2NZvY3ITJ&#10;BjdGE6b5AiVn+sdnTWJuvFBx3K3gseIlh+EHdWQUar5xVZstOIfzJ8knpJFPKKPgeBMcbaksNLaU&#10;LChVlGoXePxAoqocBYUnNs3HCx/DD+rIKJS89c64+doVd9mCc/zsm+QT0sgnlFFwfBmIm1hs4oiL&#10;VWuv5FIfX2BPZ6PgAJeNjELJG2+/ZctNsE6PnyWfkEY+oYyC40nF6WYl05ymdqmPLx3BmeoUteAv&#10;lsVisVhXztoyvNeWmw+uuNscGDlY8zEsFovFunLWVPQKji0dEy/0r7WC0uG94AT3VT++TK1vMovF&#10;YrF014b0LltwvmllW837WSwWi3VlralE6wiOPeXsEgrONI9PLZjqyI6O6f5iAQVkFEr2nB6zBec7&#10;ex+wt8knlJFPKFPPJ6/BqfH4oAypXyI6wPCDOjIKJdtOZm3B+YF1D9nb5BPKyCeUUXC8mXxVtOkv&#10;CnCRjy+UnuauqU5M08LwgzoyCiX9bxyxBefH+xbZ2+QTysgnlFFwPLKnnZUKyrQXDCi64OODIzpV&#10;hSfbFZc9VY3hB3VkFErWnDhkC87PJh+zt8knlJFPKKPgeGaPwtiLD1SXm+CIzeQjNFM93pYfdxGD&#10;ijXNhQbCxvCDOjIKJcuOH7QFZ8bGxfY2+YQy8gllFBx4w/CDOjIKJc9l99uC82ubn7a3ySeUkU8o&#10;o+DAG4Yf1JFRKHl6dI8tONduecbeJp9QRj6hjIIDbxh+UEdGoeSxV3fagtOY+rK9TT6hjHxCGQUH&#10;3jD8oI6MQkl7ZrstOL+34wV7m3xCGfmEMgoOvGH4QR0ZhZJ7X9liC85NO1+yt8knlJFPKKPgwBuG&#10;H9SRUSj5l4MbbcH5k10v29vkE8rIJ5RRcOANww/qyCiU/OPwBltw/mLPSnubfEIZ+YQyCg68YfhB&#10;HRmFks/tX2sLTsu+XnubfEIZ+YQyCg68YfhBHRmFklv2rrYFZ356vb1NPqGMfEIZBQfeMPygjoxC&#10;yWd2L7cF544D/fY2+YQy8gllFBx4w/CDOjIKJZ8cWmYLzoKRzfY2+YQy8gllFBx4w/CDOjIKJTcO&#10;dtuCc/+hlL1NPqGMfEIZBQfeMPygjoxCySe2PWcLzqOHd9jb5BPKyCeUUXDgDcMP6sgolPzW1mdt&#10;wVl8ZJe9TT6hjHxCGQUH3jD8oI6MQslHB75kC07itX32NvmEMvIJZRQceMPwgzoyCiW/vOkpW3C6&#10;jw3b2+QTysgnlFFw4A3DD+rIKJT8Qv8TtuCsGHvF3iafUEY+oYyCA28YflBHRqHkpzZ02IKz/vXD&#10;9jb5hDLyCWUUHHjD8IM6MgolP7z+EVtwBnJH7W3yCWXkE8ooOPCG4Qd1ZBRKvmftg7bg7Dx1zN4m&#10;n1BGPqGMggNvGH5QR0ah5NvW3G8LTvrM6/Y2+YQy8gllFBx4w/CDOjIKJd+46l5bcA7nT9nb5BPK&#10;yCeUUXDgDcMP6sgoVLz1zrj52uV32YJz/Oybdo98Qhn5hDIKDrxh+EEdGYWKN95+y5abYJ0ef9vu&#10;kU8oI59QRsGBNww/qCOjUHH0rdO23PzblfeYd8w5u0c+oYx8QhkFB94w/KCOjELFyJs5W3D+/eqF&#10;bod8Qhv5hDIKDrxh+EEdGYWKPafHbMH5zt4H3A75hDbyCWUUHHjD8IM6MgoV206+ZgvOD6x7yO2Q&#10;T2gjn1BGwYE3DD+oI6NQ0f/GEVtwfrxvkdshn9BGPqGMggNvGH5QR0ahYs2JQ7bg/GzycbdDPqGN&#10;fEIZBQfeMPygjoxCxbLjB23BmbFxsdshn9BGPqGMggNvGH5QR0ah4rnX9tuC82ubn3Y75BPayCeU&#10;UXDgDcMP6sgoVDw9uscWnGu3PON2yCe0kU8oo+DAG4Yf1JFRqHjs1Z224DRu+7LbIZ/QRj6hjIID&#10;bxh+UEdGoaI9s80WnN/b8YLbIZ/QRj6hjIIDbxh+UEdGoeLeV7bYgnPTzpfcDvmENvIJZRQceMPw&#10;gzoyChX/cnCjLTh/sqvH7ZBPaCOfUEbBgTcMP6gjo1Dxj8MbbMH5iz0r3Q75hDbyCWUUHHjD8IM6&#10;MgoVn9u/1hacln29bod8Qhv5hDIKDrxh+EEdGYWKv9y72hac+en1bod8Qhv5hDIKDrxh+EEdGYWK&#10;5t3LbcG540C/2yGf0EY+oYyCA28YflBHRqHifw991Racu0Y2ux3yCW3kE8ooOPCG4Qd1ZBQqfn9H&#10;ty04XziUcjvkE9rIJ5RRcOANww/qyChU/M9tz9mCs+jwoNshn9BGPqGMggNvGH5QR0ah4je3PmsL&#10;TufoLrdDPqGNfEIZBQfeMPygjoxCxX8f+JItOM++ts/tkE9oI59QRsGBNww/qCOjUDFz01O24Lx4&#10;bNjtkE9oI59QRsGBNww/qCOjUPFf+p+wBWfl2Ctuh3xCG/mEMgoOvGH4QR0ZhYr/vOGLtuD0vX7Y&#10;7ZBPaCOfUEbBgTcMP6gjo1DxQ+sfsQVnS+6o2yGf0EY+oYyCA28YflBHRqHiu9c+aAvO0Knjbod8&#10;Qhv5hDIKDrxh+EEdGYWKb11zvy04w2dedzvkE9rIJ5RRcOANww/qyChUfMPKe23BeTV/yu2QT2gj&#10;n1BGwYE3DD+oI6NQkH9n3HzN8rtswRk7+6bbJZ/QRj6hjIIDbxh+UEdGoeD1t/O23ATrzDtvu13y&#10;CW3kE8ooOPCG4Qd1ZBQKRt86bcvN16+8x5wr/K+EfEIZ+YQyCg68YfhBHRmFgoNvvmELzresvs/t&#10;FJFPKCOfUEbBgTcMP6gjo1Cw+/SYLTjf1fuA2ykin1BGPqGMggNvGH5QR0ahIHXyNVtwfnDdw26n&#10;iHxCGfmEMgoOvGH4QR0ZhYL+N47YgvMTfYvcThH5hDLyCWUUHHjD8IM6MgoFa04csgXn55KPu50i&#10;8gll5BPKKDjwhuEHdWQUCpYdO2ALzoyNi91OEfmEMvIJZRQceMPwgzoyCgXPvbbfFpxf2/y02yki&#10;n1BGPqGMggNvGH5QR0ah4OnR3bbgXLv1GbdTRD6hjHxCGQUH3jD8oI6MQsFjr+60Badx25fdThH5&#10;hDLyCWUUHHjD8IM6MgoF7ZlttuD83o6vuJ0i8gll5BPKKDjwhuEHdWQUCu59ZYstODftfMntFJFP&#10;KCOfUEbBgTcMP6gjo1DwLwc32oLzJ7t63E4R+YQy8gllFBx4w/CDOjIKBf84vMEWnL/Ys9LtFJFP&#10;KCOfUEbBgTcMP6gjo1Dwuf1rbcFp2dfrdorIJ5SRTyij4MAbhh/UkVEo+Mu9q2zBmZ9e73aKyCeU&#10;kU8oo+DAG4Yf1JFRKGjevdwWnDsO9LudIvIJZeQTyig48IbhB3VkFAr+986v2oJz18iA2ykin1BG&#10;PqGMggNvGH5QR0ah4Pd3dNuC84VDKbdTRD6hjHxCGQUH3jD8oI6MQsH/3PacLTiLXh10O0XkE8rI&#10;J5RRcOANww/qyCgU/ObWZ23B6Rzd5XaKyCeUkU8oo+DAG4Yf1JFRKPjvA1+yBefZ1/a5nSLyCWXk&#10;E8ooOPCG4Qd1ZBQKZm7qtAXnxWPDbqeIfEIZ+YQyCg68YfhBHRmFgv/S/4QtOCvHXnE7ReQTysgn&#10;lFFw4A3DD+rIKBT85w1ftAWn7/VX3U4R+YQy8gllFBx4w/CDOjIKBT+0/hFbcLbkjrqdIvIJZeQT&#10;yig48IbhB3VkFAq+e+2DtuAMnTrudorIJ5SRTyij4MAbhh/UkVEo+NbV99uCM3zmdbdTRD6hjHxC&#10;GQUH3jD8oI6MQsE3rLzXFpxX86fcThH5hDLyCWUUHHjD8IM6Moqw5d8ZN19TKDdBwRl7+023W0Q+&#10;oYx8QhkFB94w/KCOjCJsr7+dt+UmWGfeedvtFpFPKCOfUEbBgTcMP6gjowjb6Funbbn5+pX3mHNu&#10;r4R8Qhn5hDIKDrxh+EEdGUXYDr75hi0437L6PrczgXxCGfmEMgoOvGH4QR0ZRdh2nx6zBee7eh9w&#10;OxPIJ5SRTyij4MAbhh/UkVGELXXyNVtwfnDdw25nAvmEMvIJZRQceMPwgzoyirAl33jVFpyf6Fvk&#10;diaQTygjn1BGwYE3DD+oI6MI2+qxQ7bg/FzycbczgXxCGfmEMgoOvGH4QR0ZRdi+euyALTj/dWOn&#10;25lAPqGMfEIZBQfeMPygjowibF9+bb8tOP9t4Gm3M4F8Qhn5hDIKDrxh+EEdGUXYlozutgXnuq0J&#10;tzOBfEIZ+YQyCg68YfhBHRlF2Dpe3WkLzv/Y9mW3M4F8Qhn5hDIKDrxh+EEdGUXYHsxsswVn9o6v&#10;uJ0J5BPKyCeUUXDgDcMP6sgownbPKwO24PzRzpfczgTyCWXkE8ooOPCG4Qd1ZBRh+38HN9qC86e7&#10;etzOBPIJZeQTyig470rKxGMxEwvW3ITJut3ppBa4x8eaTWLUbZaMJkxz6ePVuj9Q8ZjCWpByd+hh&#10;+EEdGUXYbhvuswXns3tWuZ0J5BPKyCeUUXAuW9Yk5sZMc1ex1mS7mi9YcioeY4tKeYkplKWy318s&#10;QpNLTmpBvPDIKwPDD+rIKML2t/vX2oLzf/b1up0J5BPKyCeUUXAu10C8qtAUC098wN2cJDjaU1lY&#10;bOFxR2CyXYmq4lI8OlQqUFahFMXLb4tj+EEdGUXY5u1dZQvO/033uZ0J5BPKyCeUUXAukz3CUnV6&#10;WK2984JCFKs6+lJr77zKI0SBidPbpitSOhh+UEdGEba5u5bbgvPPB/rdzgTyCWXkE8ooOJdlcvkI&#10;THeaWs37Jp2mVm7yEZ/zbDGapkyJYPhBHRlF2P5451dtwbl7ZPK/WpFPKCOfUEbBqVb9Iv4aKz5Q&#10;h4ITlJhpC0zxFLapjuQEf7EsFovF0l6N/V+yBad1+6qa97NYLBbryl1TuaKO4NhTyC6l4NgjMbUK&#10;TvDxL3wxAfsxhY/iTPcXCyggowjb72x7zhacL7466HYmkE8oI59Qpp7P9+VrcFILpjptrcoFj/KE&#10;i+EHdWQUYfuNrQlbcJ4a3eV2JpBPKCOfUEbBuVxBuag4IjP9KWPF+yuLS61CFByVudgLCFzKY8PA&#10;8IM6MoqwXT1QPEWt67V9bmcC+YQy8gllFJzLVjxNrVQwap6CVqXilLIar78J7p982tsUp6oFv/8C&#10;ny9sDD+oI6MI2y9t6rQF56VjB9zOBPIJZeQTyig470rxqI29+MCksuHuq3Uam/09NY7mlD5W+aoo&#10;RGX74uUmwPCDOjKKsP18/xO24Kwae8XtTCCfUEY+oYyCA28YflBHRhG2n9zwRVtwNrz+qtuZQD6h&#10;jHxCGQUH3jD8oI6MImw/tP4RW3C25o66nQnkE8rIJ5RRcOANww/qyCjC9t29D9qCs+vUcbczgXxC&#10;GfmEMgoOvGH4QR0ZRdi+dfV9tuAMn3nd7Uwgn1BGPqGMggNvGH5QR0YRtm9Yea8tOK++dcrtTCCf&#10;UEY+oYyCA28YflBHRhGm/Dvj5msK5SYoOGNv593uBPIJZeQTyig48IbhB3VkFGF6vVBqgnITrDPv&#10;vO12J5BPKCOfUEbBgTcMP6gjowjT6Funbbn5+pX3mHNurxz5hDLyCWUUHHjD8IM6MoowHXzzDVtw&#10;vmX1fW6nEvmEMvIJZRQceMPwgzoyijDtPn3cFpzv6n3A7VQin1BGPqGMggNvGH5QR0YRptTJ12zB&#10;+cF1D7udSuQTysgnlFFw4A3DD+rIKMKUfP1VW3B+ou+LbqcS+YQy8gllFBx4w/CDOjKKMK0eO2QL&#10;zs8lH3c7lcgnlJFPKKPgwBuGH9SRUYTpq8cO2ILzXzd1up1K5BPKyCeUUXDgDcMP6sgowvTl1/bb&#10;gvPfBp52O5XIJ5SRTyij4MAbhh/UkVGEacnobltwrtuacDuVyCeUkU8oo+DAG4Yf1JFRhKnj1UFb&#10;cP7Hti+7nUrkE8rIJ5RRcOANww/qyCjC9GBmmy04s3d8xe1UIp9QRj6hjIIDbxh+UEdGEaZ7Xhmw&#10;BeePdn7V7VQin1BGPqGMggNvGH5QR0YRpv93cKMtOH+6q8ftVCKfUEY+oYyCA28YflBHRhGm24b7&#10;bMH57J5VbqcS+YQy8gllFBx4w/CDOjKKMP3t/rW24Pyffb1upxL5hDLyCWUUHHjD8IM6Moowzduz&#10;yhac/5vuczuVyCeUkU8oo+DAG4Yf1JFRhGnurh5bcP75QL/bqUQ+oYx8QhkFB94w/KCOjCJMf7zz&#10;q7bg3P3KgNupRD6hjHxCGQUH3jD8oI6MIkz/a8dXbMF5ILPN7VQin1BGPqGMggNvGH5QR0YRpt/Z&#10;9pwtOF98ddDtVCKfUEY+oYyCA28YflBHRhGm39iasAXnqdHdbqcS+YQy8gllFBx4w/CDOjKKMF09&#10;8CVbcLpe2+d2KpFPKCOfUEbBgTcMP6gjowjTL23qtAXnpWMH3E4l8gll5BPKKDjwhuEHdWQUYfr5&#10;/sdtwVk19orbqUQ+oYx8QhkFB94w/KCOjCJMP7nhi7bgbHj9VbdTiXxCGfmEMgoOvGH4QR0ZRZj+&#10;07qHbcHZmjvqdiqRTygjn1BGwYE3DD+oI6MI03/sfdAWnF2njrudSuQTysgnlFFw4A3DD+rIKML0&#10;H1bfZwvOgTffcDuVyCeUkU8oo+DAG4Yf1JFRhOnfrbzXFpwjb51yO5XIJ5SRTyij4MAbhh/UkVGE&#10;5c13xm25CdaJt/NutxL5hDLyCWUUHHjD8IM6MoqwBKWmVHDefOdtt1uJfEIZ+YQyCg68YfhBHRlF&#10;WILT0oJy8+9W3uN2JiOfUEY+oYyCA28YflBHRhGW4MICQcEJLjQwFfIJZeQTyig48IbhB3VkFGHZ&#10;dfq4LTjBpaKnQj6hjHxCGQUH3jD8oI6MIixbc6/ZghO82edUyCeUkU8oo+DAG4Yf1JFRhGXD66/a&#10;gvOTfV90O5ORTygjn1BGwYE3DD+oI6MIy6qxQ7bg/Hz/425nMvIJZeQTyig48IbhB3VkFGF56dgB&#10;W3B+aVOn25mMfEIZ+YQyCg68YfhBHRlFWLpe22cLztUDT7udycgnlJFPKKPgwBuGH9SRUYTlqdHd&#10;tuD8xtaE25mMfEIZ+YQyCg68YfhBHRlFWL746qAtOL+z7Tm3Mxn5hDLyCWUUHHjD8IM6MoqwPJDZ&#10;ZgvO/9rxFbczGfmEMvIJZRQceMPwgzoyirDc/cqALTh/vPOrbmcy8gll5BPKKDjwhuEHdWQUYfnn&#10;gxttwZm7q8ftTEY+oYx8QhkFJ6KeObrX3JbuC3X95daXau6zWCqLjLLCXEHBmbdnlZvak/EEEsrI&#10;J5RRcCLq9uGk/eHJYrFYLN31t/t63dSejCeQUEY+oYyCE1EcwWGxLrzIKEthTYUnkFBGPqGMggNv&#10;GH5QR0ahjHxCGfmEMgoOvGH4QR0ZhTLyCWXkE8ooOPCG4Qd1ZBTKyCeUkU8oo+DAG4Yf1JFRKCOf&#10;UEY+oYyCA28YflBHRqGMfEIZ+YQyCg68YfhBHRmFMvIJZeQTyig48IbhB3VkFMrIJ5SRTyij4MAb&#10;hh/UkVEoI59QRj6hjIIDbxh+UEdGoYx8Qhn5hDIKDrxh+EEdGYUy8gll5BPKKDjwhuEHdWQUysgn&#10;lJFPKKPgwBuGH9SRUSgjn1BGPqGMggNvGH5QR0ahjHxCGfmEMgoOvGH4QR0ZhTLyCWXkE8ooOPCG&#10;4Qd1ZBTKyCeUkU8oo+DAG4Yf1JFRKCOfUEY+oYyCA28YflBHRqGMfEIZ+YQyCg68YfhBHRmFMvIJ&#10;ZeQTyig48IbhB3VkFMrIJ5SRTyij4MAbhh/UkVEoI59QRj6hjIIDbxh+UEdGoYx8Qhn5hDIKDrxh&#10;+EEdGYUy8gll5BPKKDjwhuEHdWQUysgnlJFPKKPgwBuGH9SRUSgjn1BGPqGMggNvGH5QR0ahjHxC&#10;GfmEMgoOvGH4QR0ZhTLyCWXkE8ooOPCG4Qd1ZBTKyCeUkU8oo+DAG4Yf1JFRKCOfUEY+oYyCA28Y&#10;flBHRqGMfEIZ+YQyCg68YfhBHRmFMvIJZeQTyig48IbhB3VkFMrIJ5SRTyij4AAAAABAnVBwAAAA&#10;AEQGBQcAAABAZFBwAAAAAEQGBQcAAABAZFBwAAAAAEQGBQcAAABAZFBwAAAAAEQGBQcAAABAZFBw&#10;AAAAAEQGBQcAAABAZFBwAAAAAEQGBeeKkzLxWMzEgjU3YbJudzqpBe7xdjWbxKi7A/Ak29V8PnPx&#10;AbcJ1Nkl53A0YZrd4+1akHJ3APWUNYm5hfxd5M94wI9LzaF7/PkZGi88Yw0PBeeKUgxPc1cxavaH&#10;94WCV/iBHXePB+piIF422IqFnJKDuruMHKYWhPsDGbicf8QE3nuXkcPCzFX6WU/BuZIEP7ArglYs&#10;PNMFih/YqK8amZyUW8C3y8gh/xgEIRf1D5iAZxefw8LMXaCVVwrOFcSealZ1ykStvfPKT7dgUKIe&#10;bOaqToOstQf4dBk5LD+VV+lfIfH+RMGBgovOoT1i7maoyKm9FJwrRuXpaSUXF77i7+X1N/DODrnq&#10;o4acpoY6ezc5LP2g5vU3CBEFBwouPYelU9vCP3uIgqOgvPnWXEExeTcFp4iBCe8oOFDwrnNIZhEu&#10;fl5DweXmcNqzi+qEgnPFqF1wbIguOnzBD22O4sCjWk8s3amSPFlE3bwHObQ/2DmKg5BQcKDgsnNo&#10;5224R3EoOFeQS34NziRBSaLgwKPLeO0D8J57L3IYlCQKDkJCwYGCy89h8A/qFBxcrOAHbkXQLvU0&#10;isLjGZjwqniksTyT/KBG/b37HAaP56gjwsLchILLzmHwD0qcooaLV/lD+1KDFxzt4Qc2vKso4ryW&#10;ASF5NzkMfjjz5BIhurTTzwE/Li+HGmcLUXCuOMUf1PbiA9Whs+edT/wQt8EsPbZsH/DNlm9yh5BN&#10;ncPiPxadn6H29LWJWckTS4Sn7Ge8XZzeizBMn8PibC3tuXkqllkKDgAAAIDIoOAAAAAAiAwKDgAA&#10;AIDIoOAAAAAAiAwKDgAAAIDIoOAAAAAAiAwKDgAAAIDIoOAAAAAAiAwKDgAAAIDIoOAAAAAAiAwK&#10;DgAAAIDIoOAAAAAAiAwKDgAAAIDIoOAAAAAAiAwKDgAAAIDIoOAAAAAAiAwKDgAAAIDIoOAAAAAA&#10;iAwKDgAAAIDIoOAAAAAAiAwKDgAAAIDIoOAAAAAAiAwKDgAAAIDIoOAAAAAAiAwKDgAASsZzJr2q&#10;w7TcdLVp7sq6zQvLj6RMYkGzufrmhKn4XSMJM2fGTBPvz7sNAIg2Cg4ARELKxGMxE7uIFR9wv8Wz&#10;9NreyifaKvK9pne670E+Y1J93abtpgb7/bruwSF3x1RypvuW8u9xvPC38S7k8yY32GFmFT7WJRWc&#10;sbTpnFv4/HMvruDkC38/7+rrBABRFBwAiISUabu50wzl3M2C1IKqJ9vjOTO0uLnwRNfd9ul00sRb&#10;qp5oi8gsLXwPLqLk5Za1FAvLjBbTM+Y2axlsN9e5cjN/edlfwLtRKGGtl1hwAvbvvLrg1DKeMYm5&#10;77KIAYAoCg4ARMF40iSrisukghMYT5nE855rR6FIJRc0XtwT7XobSZjmGRd5FGsgbuIPFstL48NT&#10;HcXJmZ6WFtP+YHPhe91sEqNu+10rHpHzVXCCktfwbo80AYAoCg4ARFTNghMoe41HW+GJfqarxVw9&#10;o8HMWlR6Ep836e64ab6meIrWzBtbTWJf2elNhd+fWtJimq4qHrVouKbJtC7LuDuzpufWQrkp7J9f&#10;wRPu4HP2JUz8Zve6kpFu03rjzML9hc97W4/JjAe/NWnaC/c3FPauvrnDDJ0ufsSSbH/ha7a/J/ic&#10;zaa9f+JpfP5w2etPxrMmWSgcVxeKTMMN803PYfeYXR2mqbBX/rVNW3SCgjOQNYngtK8Zraa36uux&#10;hjtN84KUSXdNUXDs1zLPNNrvVeHPdVPhe7mrxlGe8YzpDb7+4OubUfgeLWo38wtfX0XBGem1378G&#10;+7XPNI2fnfw9mlRwSn/Xhe9b8c+aN0OLmtzHKK24WWO//om9ie9L2amPhT8nAFwJKDgAEFFTFZx8&#10;Lmty24qv8Zi/sNv07Eub7tvnmDmPFQtOpmuemfNwyuSC0pFPm8TNhaJTdppWZkmTiV0bN8ngefp4&#10;4QnzY4XbhSf33WXPxSc90c7nzn/OWXe0m86lKZMZy9pT5oIn2/Me7DDxB3tNejRnMqtaTWNhr3FR&#10;2v3mwm8vlI05t3abdNCzSkeIYo2mfZe91+RGMyYRvA7mk3HTfk+76R0u/BlHekzrtYW9lh5zvlKM&#10;Jkxz4WNf9BGcwuOCzx0cxWlaPPH1FOVN8o45pnOkUL5qFZzgNLDC965xQbL4vSyUnd47il93fKC8&#10;MLrH3dFbKGeF26XveeFzni84+aRpLZSf5iWuSI4V/mxBgVtY+bdb6/ueXd5qv8flf+bi11uWjfPf&#10;05hpqT7NbqTTNM3tLJZQALgCUHAAIKKmPIITcE/053VXPZkd6zbzrm03Q+VPZncVT9Nqck+u04sa&#10;TcMt3RNPogsFIDg60bbN3S6Y9EQ7kOsxLYWPM2dp6WhPwB0huDPpbgfcUZPbewsVomB8yLRfO890&#10;l78Oxn2shjuSxccU2M85u8Oky7721MKgnLVNfA8uo+AUKp3pvLHwsWe0mmRZLwme+M9xn79Wwcn3&#10;BcWi1fSW/57xdPFjlX2P7e+t/p4Pd1ZeZKDw550/Y6ZpP/89dt+jm8v+Hgpqft9r/JknFZyA/T7H&#10;zHULUue/p4HMkjmmta98BwC0UXAAIKIupuBMeqLfH5SV4PfVWNWnKAVXG+uaOJWt/GPVfKLtykzl&#10;60pcwan42O7Je+n3H06YOaWvoXqVfY5an3PSE/nLKjilsjJR8go7hc/XbDqHi7cmF5y86b198tcT&#10;SC+eVXjsde7okytPFQUvMPVrcHLDvabjc01mZtWfP/CuCk5BrnteYb/JHpWygtJzY1X5AgBxFBwA&#10;iKjLKTj2ie8nE4Wn3dMYz5mhrvlm1jVzTLwrZTJri6XIW8GxR4jiJnmBJ9k+C875Iy+lozjBxykd&#10;YSqYXHDcn6HG9zK/trXs+1Xrzx+o8b0aTZr2T19tZrV0mN7hoZqXhH63Bad0FKfB/dmCYjfnfKkD&#10;gCsDBQcAIupyCk7xyXfV6WBW3iT7go+UN6mFjSZ2feHjll7gbguIx4JjT9e6zrQP2jsrpPuS5z+H&#10;14JTEHxvgqM4zV0ZM/RgkzsCUzS54ARXVwu+/1WnqBUUv8dzTMJe/MD9+ctfJ2RVfa9Gu03zjAb7&#10;uYuqvkfOuy44BeeP4gxnTfcttbIAANooOAAQSe4UqQsUnNa1Vc++g9fgFPYbbk5UvKg8P9Bm2u3r&#10;MFKmbUb5qVoFF1twxpOXV3DcUYWgVNkLG5QcTph42et57OesOmLyrgpOf6HglF96O/g6ri98jmuv&#10;M9fd0l1RSCYXnFJRmPw6J3uK2o2d7ussFaHqIlFZcLLPBx+/tewolr+Cc/4ozvWNprHsNU4AcKWg&#10;4ABAFBWepHbMDp44N5mOfW6v3K7iFc2uu9Nd4es8d4SmcF/sqibTcmebabt9jr38crHwuNeMBK/L&#10;CI7gjA2Z7juKlx2evyxtevuLVxobevi6wseYby+tnOvrNangWbL7nBOXoy4IXjwffK5beya+jtLX&#10;Prtj4oX4hSf4weewl1C+vfA13dliZt1QeIJeOoo0HhxtKNzvPmdRoeTdWtzrKXUMd3GCWY8Vvs7x&#10;wte7trwOVRpaNKvyay0olpaqo0njhZJiP0/VG326q6PFZjSbTndp6PxwoWzMaDRt28pqw652e9W4&#10;hpvaTSooOeN5e9pf8e+n12SzucL3MDh61GBagkvVBff3d5h51xS/R8nBpEkFjeb8BQwKRfD896Dw&#10;OQtFrfoqcMU3MZ1VzMa+XtPrLqVdUvPPCQBXCAoOAERM8V/ni0+4z6+yf9WfdH/1v/gXikG6q9W9&#10;z81M03R7wqTLnzAPdpg5wX2FAtTaNWRyY71mfuH2zFs6Jx53uNu0BBcfuGqO6RgsPJl3R3kqPmf1&#10;XnBEwR1tqNhzHzLb3+4uaBC8T067SZ7/ot1RoLIVH6i1Fzy2UOAeDF6gX/b+O9UmfQ1lR2aCoxu3&#10;lR29mfRnCFbZkZHTadNden8b+941cdNd/p5CTn5f4vz7Atk/22jSxIOCuajXpG3pyZie22bZklO8&#10;35j0Y4XbM2aZ+NrgG1H95y1+zZP+rktHyk6nTHvw+Qq/f/759zAqc7rwd3r+KBMAXFkoOAAAoELw&#10;OqFJlxAHgCsEBQcAAJTJmsTNVe/5AwBXEAoOAADvd/mUab9hprn6phbT+tlZZVdrA4ArDwUHAID3&#10;u+ACBTcFr5kKXleV5sppAK5gxvx/+d8YlFJKaEUAAAAASUVORK5CYIJQSwECLQAUAAYACAAAACEA&#10;5IuyvA0BAAATAgAAEwAAAAAAAAAAAAAAAAAAAAAAW0NvbnRlbnRfVHlwZXNdLnhtbFBLAQItABQA&#10;BgAIAAAAIQA4/SH/1gAAAJQBAAALAAAAAAAAAAAAAAAAAD4BAABfcmVscy8ucmVsc1BLAQItABQA&#10;BgAIAAAAIQCIEmrtyAMAAIYIAAAOAAAAAAAAAAAAAAAAAD0CAABkcnMvZTJvRG9jLnhtbFBLAQIt&#10;ABQABgAIAAAAIQC6waW7vAAAACEBAAAZAAAAAAAAAAAAAAAAADEGAABkcnMvX3JlbHMvZTJvRG9j&#10;LnhtbC5yZWxzUEsBAi0AFAAGAAgAAAAhADY4fVvgAAAACQEAAA8AAAAAAAAAAAAAAAAAJAcAAGRy&#10;cy9kb3ducmV2LnhtbFBLAQItAAoAAAAAAAAAIQCP2QnA3V4AAN1eAAAUAAAAAAAAAAAAAAAAADEI&#10;AABkcnMvbWVkaWEvaW1hZ2UxLlBOR1BLBQYAAAAABgAGAHwBAABAZwAAAAA=&#10;">
                <v:shape id="_x0000_s1379" type="#_x0000_t202" style="position:absolute;top:-1136;width:53111;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QecxAAAANwAAAAPAAAAZHJzL2Rvd25yZXYueG1sRI/dasJA&#10;FITvhb7Dcgq9Ed1YUqPRTbBCS279eYBj9pgEs2dDdmvi27uFQi+HmfmG2eajacWdetdYVrCYRyCI&#10;S6sbrhScT1+zFQjnkTW2lknBgxzk2ctki6m2Ax/ofvSVCBB2KSqove9SKV1Zk0E3tx1x8K62N+iD&#10;7CupexwC3LTyPYqW0mDDYaHGjvY1lbfjj1FwLYbpx3q4fPtzcoiXn9gkF/tQ6u113G1AeBr9f/iv&#10;XWgFcZLA75lwBGT2BAAA//8DAFBLAQItABQABgAIAAAAIQDb4fbL7gAAAIUBAAATAAAAAAAAAAAA&#10;AAAAAAAAAABbQ29udGVudF9UeXBlc10ueG1sUEsBAi0AFAAGAAgAAAAhAFr0LFu/AAAAFQEAAAsA&#10;AAAAAAAAAAAAAAAAHwEAAF9yZWxzLy5yZWxzUEsBAi0AFAAGAAgAAAAhAPUdB5zEAAAA3AAAAA8A&#10;AAAAAAAAAAAAAAAABwIAAGRycy9kb3ducmV2LnhtbFBLBQYAAAAAAwADALcAAAD4AgAAAAA=&#10;" stroked="f">
                  <v:textbox>
                    <w:txbxContent>
                      <w:p w14:paraId="62FE0EA5" w14:textId="2E835DDC"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treatment modality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Secondary Model. X-axis values: </w:t>
                        </w:r>
                        <w:r w:rsidRPr="00AA59AF">
                          <w:rPr>
                            <w:rFonts w:ascii="Times New Roman" w:hAnsi="Times New Roman" w:cs="Times New Roman"/>
                            <w:i/>
                            <w:lang w:val="en-US"/>
                          </w:rPr>
                          <w:t>‘0’=non-CBT, ‘1’=CBT.</w:t>
                        </w:r>
                      </w:p>
                    </w:txbxContent>
                  </v:textbox>
                </v:shape>
                <v:shape id="Picture 478" o:spid="_x0000_s1380" type="#_x0000_t75" style="position:absolute;left:11547;top:3412;width:28772;height:25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yl8xAAAANwAAAAPAAAAZHJzL2Rvd25yZXYueG1sRE9Na8JA&#10;EL0L/odlCr2ZTaRqSV1FhEJFKCZWYm9DdpoEs7Mhu2raX989FHp8vO/lejCtuFHvGssKkigGQVxa&#10;3XCl4OP4OnkG4TyyxtYyKfgmB+vVeLTEVNs7Z3TLfSVCCLsUFdTed6mUrqzJoItsRxy4L9sb9AH2&#10;ldQ93kO4aeU0jufSYMOhocaOtjWVl/xqFHTDz/kw2ySn/f7TZrNkV7xrLpR6fBg2LyA8Df5f/Od+&#10;0wqeFmFtOBOOgFz9AgAA//8DAFBLAQItABQABgAIAAAAIQDb4fbL7gAAAIUBAAATAAAAAAAAAAAA&#10;AAAAAAAAAABbQ29udGVudF9UeXBlc10ueG1sUEsBAi0AFAAGAAgAAAAhAFr0LFu/AAAAFQEAAAsA&#10;AAAAAAAAAAAAAAAAHwEAAF9yZWxzLy5yZWxzUEsBAi0AFAAGAAgAAAAhAPTbKXzEAAAA3AAAAA8A&#10;AAAAAAAAAAAAAAAABwIAAGRycy9kb3ducmV2LnhtbFBLBQYAAAAAAwADALcAAAD4AgAAAAA=&#10;">
                  <v:imagedata r:id="rId175" o:title=""/>
                  <v:path arrowok="t"/>
                </v:shape>
              </v:group>
            </w:pict>
          </mc:Fallback>
        </mc:AlternateContent>
      </w:r>
      <w:r w:rsidRPr="007D6B43">
        <w:rPr>
          <w:rFonts w:ascii="Times New Roman" w:hAnsi="Times New Roman" w:cs="Times New Roman"/>
          <w:b/>
          <w:noProof/>
          <w:sz w:val="28"/>
          <w:szCs w:val="28"/>
          <w:lang w:eastAsia="en-GB"/>
        </w:rPr>
        <mc:AlternateContent>
          <mc:Choice Requires="wpg">
            <w:drawing>
              <wp:anchor distT="0" distB="0" distL="114300" distR="114300" simplePos="0" relativeHeight="251742208" behindDoc="0" locked="0" layoutInCell="1" allowOverlap="1" wp14:anchorId="588C4353" wp14:editId="343589FE">
                <wp:simplePos x="0" y="0"/>
                <wp:positionH relativeFrom="column">
                  <wp:posOffset>0</wp:posOffset>
                </wp:positionH>
                <wp:positionV relativeFrom="paragraph">
                  <wp:posOffset>6168390</wp:posOffset>
                </wp:positionV>
                <wp:extent cx="5311140" cy="2871784"/>
                <wp:effectExtent l="0" t="0" r="3810" b="5080"/>
                <wp:wrapNone/>
                <wp:docPr id="479" name="Group 479"/>
                <wp:cNvGraphicFramePr/>
                <a:graphic xmlns:a="http://schemas.openxmlformats.org/drawingml/2006/main">
                  <a:graphicData uri="http://schemas.microsoft.com/office/word/2010/wordprocessingGroup">
                    <wpg:wgp>
                      <wpg:cNvGrpSpPr/>
                      <wpg:grpSpPr>
                        <a:xfrm>
                          <a:off x="0" y="0"/>
                          <a:ext cx="5311140" cy="2871784"/>
                          <a:chOff x="0" y="0"/>
                          <a:chExt cx="5311140" cy="2871784"/>
                        </a:xfrm>
                      </wpg:grpSpPr>
                      <wps:wsp>
                        <wps:cNvPr id="480" name="Text Box 2"/>
                        <wps:cNvSpPr txBox="1">
                          <a:spLocks noChangeArrowheads="1"/>
                        </wps:cNvSpPr>
                        <wps:spPr bwMode="auto">
                          <a:xfrm>
                            <a:off x="0" y="0"/>
                            <a:ext cx="5311140" cy="463435"/>
                          </a:xfrm>
                          <a:prstGeom prst="rect">
                            <a:avLst/>
                          </a:prstGeom>
                          <a:solidFill>
                            <a:srgbClr val="FFFFFF"/>
                          </a:solidFill>
                          <a:ln w="9525">
                            <a:noFill/>
                            <a:miter lim="800000"/>
                            <a:headEnd/>
                            <a:tailEnd/>
                          </a:ln>
                        </wps:spPr>
                        <wps:txbx>
                          <w:txbxContent>
                            <w:p w14:paraId="4C041AB1" w14:textId="6A10654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unemployment at end and r</w:t>
                              </w:r>
                              <w:r w:rsidRPr="00EC6567">
                                <w:rPr>
                                  <w:rFonts w:ascii="Times New Roman" w:hAnsi="Times New Roman" w:cs="Times New Roman"/>
                                  <w:lang w:val="en-US"/>
                                </w:rPr>
                                <w:t xml:space="preserve">elapse in </w:t>
                              </w:r>
                              <w:r>
                                <w:rPr>
                                  <w:rFonts w:ascii="Times New Roman" w:hAnsi="Times New Roman" w:cs="Times New Roman"/>
                                  <w:lang w:val="en-US"/>
                                </w:rPr>
                                <w:t>Secondary Model. X-axis values: ‘0’=employment, ‘1’=unemployment.</w:t>
                              </w:r>
                            </w:p>
                          </w:txbxContent>
                        </wps:txbx>
                        <wps:bodyPr rot="0" vert="horz" wrap="square" lIns="91440" tIns="45720" rIns="91440" bIns="45720" anchor="t" anchorCtr="0">
                          <a:noAutofit/>
                        </wps:bodyPr>
                      </wps:wsp>
                      <pic:pic xmlns:pic="http://schemas.openxmlformats.org/drawingml/2006/picture">
                        <pic:nvPicPr>
                          <pic:cNvPr id="481" name="Picture 481"/>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1175657" y="371789"/>
                            <a:ext cx="2870835" cy="2499995"/>
                          </a:xfrm>
                          <a:prstGeom prst="rect">
                            <a:avLst/>
                          </a:prstGeom>
                        </pic:spPr>
                      </pic:pic>
                    </wpg:wgp>
                  </a:graphicData>
                </a:graphic>
              </wp:anchor>
            </w:drawing>
          </mc:Choice>
          <mc:Fallback>
            <w:pict>
              <v:group w14:anchorId="588C4353" id="Group 479" o:spid="_x0000_s1381" style="position:absolute;left:0;text-align:left;margin-left:0;margin-top:485.7pt;width:418.2pt;height:226.1pt;z-index:251742208;mso-position-horizontal-relative:text;mso-position-vertical-relative:text" coordsize="53111,2871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Xd8YrgMAAHoIAAAOAAAAZHJzL2Uyb0RvYy54bWykVmtv2zYU/T5g&#10;/4Hgd0eSI0W2ELlInQcKdFuwdj+ApiiLqERyJG05G/bfdy8p23kU6NYKiMzn1bmH5x7m+t1h6Mle&#10;WCe1qml2kVIiFNeNVNua/vH5fragxHmmGtZrJWr6JBx9t/r5p+vRVGKuO903whIIolw1mpp23psq&#10;SRzvxMDchTZCwWSr7cA8dO02aSwbIfrQJ/M0vUpGbRtjNRfOwehtnKSrEL9tBfe/ta0TnvQ1BWw+&#10;vG14b/CdrK5ZtbXMdJJPMNh3oBiYVPDRU6hb5hnZWfkm1CC51U63/oLrIdFtK7kIOUA2Wfoqmwer&#10;dybksq3GrTnRBNS+4um7w/Jf94+WyKamebmkRLEBDil8l+AA0DOabQWrHqz5ZB7tNLCNPcz40NoB&#10;fyEXcgjEPp2IFQdPOAwWl1mW5cA/h7n5oszKRR6p5x2cz5t9vLv7xs7k+OEE8Z3gjAZk5M5MuR9j&#10;6lPHjAgH4JCDI1MLyCQy9RkzfK8PZB6pCsuQJ+IPMAwVEVThzEfNvzii9LpjaiturNVjJ1gD+DLc&#10;CVmctiLlrnIYZDP+ohs4ELbzOgT632TnV5f5ZRE+cWSMVcY6/yD0QLBRUwtVEqKz/UfnEc15CZ6s&#10;071s7mXfh47dbta9JXsGFXUfnin6i2W9ImNNl8W8CJGVxv0QmlWD9FDxvRxqukjxwe2sQjbuVBPa&#10;nsk+tgFJryZ6kJHIjT9sDkGzWRFSQ742unkCxqyOJQ6WBI1O278oGaG8a+r+3DErKOk/KGB9meWo&#10;Rx86eVHOoWOfz2yezzDFIVRNPSWxufbBQxC40jdwOq0MxJ2RTKBBjKtrI3kFf1P9QuuNKr/tc7DL&#10;7xB/9MrhP8UYmP2yMzOwGsO83Mhe+qdgm3AoCErtHyVHVrHzXODZUeAwj58l+SLo9Lgu7gKZSP5K&#10;2c6Amo6qfrk8we6LT256aY7CwvaUHHD7yt++wk/0zlvNd4NQPl4GVvSQp1auk8bBgVZi2IgGFP6h&#10;gYw4XEQeqslYqaLgoXpB8XiKWMfBr/+eL27SdDl/P1sX6XqWp+Xd7GaZl7MyvSvzFHhYZ+t/UNRZ&#10;Xu2cgPRZf2vkBB1G34D/qjlP11i0/XB9xJIK5QCyB0ChEI8QYQgZQqzOW+F5h80Wqup3IDwW7Wki&#10;MH0mF3mP1XP2gMmus6wsroqSEjDmS/Tl4PmRD3RuMOt0AQYSnTtfwvNDbhKQRSyhCdBCpYQLLiQ8&#10;XcZ4gz7vh1XnfxlW/wIAAP//AwBQSwMEFAAGAAgAAAAhALrBpbu8AAAAIQEAABkAAABkcnMvX3Jl&#10;bHMvZTJvRG9jLnhtbC5yZWxzhI/LCsIwEEX3gv8QZm/TuhCRpm5EcSMi9QOGZNoGmwdJFPv3Btwo&#10;CC7nXu45TL19mpE9KETtrICqKIGRlU5p2wu4tvvFGlhMaBWOzpKAiSJsm/msvtCIKY/ioH1kmWKj&#10;gCElv+E8yoEMxsJ5srnpXDCY8hl67lHesCe+LMsVD58MaL6Y7KgEhKOqgLWTz+b/bNd1WtLOybsh&#10;m34ouDbZnYEYekoCDCmN77AqzqcD8KbmX481LwAAAP//AwBQSwMEFAAGAAgAAAAhANRiatbgAAAA&#10;CQEAAA8AAABkcnMvZG93bnJldi54bWxMj0FLw0AQhe+C/2EZwZvdpKmxxmxKKeqpFGwF8TbNTpPQ&#10;7G7IbpP03zue9DaP93jzvXw1mVYM1PvGWQXxLAJBtnS6sZWCz8PbwxKED2g1ts6Sgit5WBW3Nzlm&#10;2o32g4Z9qASXWJ+hgjqELpPSlzUZ9DPXkWXv5HqDgWVfSd3jyOWmlfMoSqXBxvKHGjva1FSe9xej&#10;4H3EcZ3Er8P2fNpcvw+Pu69tTErd303rFxCBpvAXhl98RoeCmY7uYrUXrQIeEhQ8P8ULEGwvk5SP&#10;I+cW8yQFWeTy/4LiBwAA//8DAFBLAwQKAAAAAAAAACEAYWmNSG5gAABuYAAAFAAAAGRycy9tZWRp&#10;YS9pbWFnZTEuUE5HiVBORw0KGgoAAAANSUhEUgAAAy0AAALECAYAAAAFLN/4AAAAAXNSR0IArs4c&#10;6QAAAARnQU1BAACxjwv8YQUAAAAJcEhZcwAAEnQAABJ0Ad5mH3gAAGADSURBVHhe7d0LnJTnQfZ/&#10;rfW1bz3WY309a9Va59W2a7FYY1OjidZmrTVIzda2FmtZTf+hqa6tb8Ro3KhZyWFJGjYkZHNgQ0o2&#10;m9MmIRtYWGCZBRaG03IcYGGAhYEFhtMAC/d/nnvuYWdnZxduGHiunfy+fp7K3AyEwPW52Ctz+g4D&#10;Kb29ve5bgCYyCmXkE8rIJ5Sp55PRIoZCgzoyCmXkE8rIJ5QxWuCFQoM6Mgpl5BPKyCeUMVrghUKD&#10;OjIKZeQTysgnlDFa4IVCgzoyCmXkE8rIJ5QxWuCFQoM6Mgpl5BPKyCeUMVrghUKDOjIKZeQTysgn&#10;lDFa4IVCgzoyCmXkE8rIJ5QxWuCFQoM6Mgpl5BPKyCeUMVrghUKDOjIKZeQTysgnlDFa4IVCgzoy&#10;CmXkE8rIJ5QxWuCFQoM6Mgpl5BPKyCeUMVrghUKDOjIKZeQTysgnlDFa4IVCgzoyCmXkE8rIJ5Qx&#10;WuCFQoM6Mgpl5BPKyCeUMVrghUKDOjIKZeQTysgnlDFa4IVCgzoyCmXkE8rIJ5QxWuCFQoM6Mgpl&#10;5BPKyCeUMVrghUKDOjIKZeQTysgnlDFa4IVCgzoyCmXkE8rIJ5QxWuCFQoM6Mgpl5BPKyCeUMVrg&#10;hUKDOjIKZeQTysgnlDFa4IVCgzoyCmXkE8rIJ5QxWuCFQoM6Mgpl5BPKyCeUMVrghUKDOjIKZeQT&#10;ysgnlDFa4IVCgzoyCmXkE8rIJ5QxWuCFQoM6Mgpl5BPKyCeUMVrghUKDOjIKZeQTysgnlDFa4IVC&#10;gzoyCmXkE8rIJ5QxWuCFQoM6Mgpl5BPKyCeUMVrghUKDOjIKZSPl861Dveb67ue4uEK9Prr0qaLn&#10;XFwKl0I+v7jhDdfawzFaxPAFIdSRUSgbKZ+tB7eb73hrGhcXFxeX8MVoGUP4ghDqyCiUjZTPlgNb&#10;7V+In+j+trkr3snFFcr1tdWvFz3n4lK4FPL58O6Ya+3hGC1i+IIQ6sgolI2Uzzl9m+xo+aPVze4E&#10;uPboTyhTzyejRQyFBnVkFMpGyudT+zbY0fKna150J8C1R39CGaMFXig0qCOjUDZSPmfuWWtHy4S1&#10;r7gT4NqjP6GM0QIvFBrUkVEoGymfD+9ebUfL59a/5k6Aa4/+hDJGC7xQaFBHRqFspHze19ttR8uX&#10;eua5E+Daoz+hjNECLxQa1JFRKBspn/+1c7kdLdWb3nInwLVHf0IZowVeKDSoI6NQNlI+/237Mjta&#10;bt/c7k6Aa4/+hDJGC7xQaFBHRqFspHz+87YldrTUbO1wJ8C1R39CGaMFXig0qCOjUDZSPv9hyyI7&#10;Wu6ML3UnwLVHf0IZowVeKDSoI6NQNlI+v7p5gR0td2+PuhPg2qM/oYzRAi8UGtSRUSgbKZ9f2dhm&#10;R8t/71zuToBrj/6EMkYLvFBoUEdGoWykfH5xwxt2tDywq9udANce/QlljBZ4odCgjoxC2Uj5vHV9&#10;qx0tjyRi7gS49uhPKGO0wAuFBnVkFMpGyuefr33ZjpbH96xzJ8C1R39CGaMFXig0qCOjUDZSPm+O&#10;tdjR8sy+HncCXHv0J5QxWuCFQoM6MgplI+XzxlXP29Hy7f2b3Qlw7dGfUMZogRcKDerIKJSNlM+P&#10;dz9nR8tLB7a5E+Daoz+hjNECLxQa1JFRKBspn+NXNNnR8vrBHe4EuPboTyhjtMALhQZ1ZBTKRsrn&#10;h7uesaNlQf8udwJce/QnlDFa4IVCgzoyCmUj5TMSfdKOliVH9rgT4NqjP6GM0QIvFBrUkVEoGymf&#10;v9w5y46WFUf73Alw7dGfUMZogRcKDerIKJSNlM+fWzLTjpa1x5LuBLj26E8oY7TAC4UGdWQUykbK&#10;53s7ZtjRsulEvzsBrj36E8oYLfBCoUEdGYWykfL5w4setqNlx6mj7gS49uhPKGO0wAuFBnVkFMpG&#10;yuf3ttfb0bInfcydANce/QlljBZ4odCgjoxCWbF8njt/3nz3/PvtaDl45qQ7Ba49+hPKGC3wQqFB&#10;HRmFsmL5PHnurB0swZUaOO1OgWuP/oQyRgu8UGhQR0ahrFg+j5xNXxgtp88NuFPg2qM/oYzRAi8U&#10;GtSRUSgrls/9p0/YwfI9Cx5wJ0A46E8oY7TAC4UGdWQUyorlc3c6ZUfLDyyc7k6AcNCfUMZogRcK&#10;DerIKJQVy+e2k4ftaPnRRd9yJ0A46E8oY7TAC4UGdWQUyorls+f4ITtafmpxgzsBwkF/QhmjBV4o&#10;NKgjo1BWLJ+rUwfsaPmFpY+5EyAc9CeUMVrghUKDOjIKZcXy2XV0nx0t7+98wp0A4aA/oYzRAi8U&#10;GtSRUSgrls+Owwk7Wn4j+pQ7AcJBf0IZowVeKDSoI6NQViyfbYd67Wj5yPLZ7gQIB/0JZYwWeKHQ&#10;oI6MQlmxfLYe3G5Hy8dWznEnQDjoTyhjtMALhQZ1ZBTKiuXzhQNb7Wj5/e657gQIB/0JZYwWeKHQ&#10;oI6MQlmxfM7p22RHyx+vbnYnQDjoTyhjtMALhQZ1ZBTKiuXzyb0b7Gj50zUvuhMgHPQnlDFa4IVC&#10;gzoyCmXF8jlzz1o7Wv5i3SvuBAgH/QlljBZ4odCgjoxCWbF8PrR7tR0tn1v/mjsBwkF/QhmjBV4o&#10;NKgjo1BWLJ/39a60o2VSzzx3AoSD/oQyRgu8UGhQR0ahrFg+/3NHlx0t1ZvecidAOOhPKGO0wAuF&#10;BnVkFMqK5fOu7Z12tEzZ3O5OgHDQn1DGaIEXCg3qyCiUFcvnP29bYkdLzdYOdwKEg/6EMkYLvFBo&#10;UEdGoaxYPr++ZZEdLf8SX+pOgHDQn1DGaLkMsWkRE4kEV7Vp7nOHoxj9/jFTZ78ve9V1u2NRFBrU&#10;kVEoK5bPr25eYEfLf+yIuhMgHPQnlDFaPCVbqk1kcrNJBjf6mk31RYbL6PdPmubJdZnZ4m4F9xUf&#10;LhQa1JFRKCuWz7/d2GZHy707V7gTIBz0J5QxWrwEj4oMHSl2aEzLzY5CF7l/d3PB4AlGTGSUny98&#10;FBrUkVEoK5bPL254w46WB3etcidAOOhPKGO0+OiuM5HI4CMjVrGzHN/7Z9inkjFagMtGRqGsWD7/&#10;cl2rHS2PJNa4EyAc9CeUMVo8DHmqV84oTxHzvX/ukRaeHgZcPjIKZcXy+edrX7ajZdae9e4ECAf9&#10;CWWMFg9XfbQE31d4/zzBHxYXFxcXV3ldNyxryj49bP3iot/PxcXFxaVzjUR/tNine3mMllHuH5s2&#10;0iMwOkb7wwIUkFEoK5bPG1c9b0fL3P2b3QkQDvoTytTz+bZ5TUswcNTf7jhAoUEdGYWyYvn8ePdz&#10;drS8lNzmToBw0J9QxmjxMvzdwEZ/4fwl3j8zZKpbRnpSmBYKDerIKJQVy+dHV2SfHvbGwR3uBAgH&#10;/QlljBZP9ilfudEx6ovqsy56/+CRl4IRk2ypk32aGIUGdWQUyorl88NdT9vR0t6/y50A4aA/oYzR&#10;chlG/oR79+n2BSNkpPvbQWPPC65RXowfNgoN6sgolBXL568va7SjZemRPe4ECAf9CWWMFnih0KCO&#10;jEJZsXz+cufjdrSsTIk+xI63DfoTyhgt8EKhQR0ZhbJi+fzZJY/a0bL22Nh4bSPKF/0JZYwWeKHQ&#10;oI6MQlmxfL63Y4YdLZtP9LsTIBz0J5QxWuCFQoM6MgplxfL5noUP29Gy49RRdwKEg/6EMkYLvFBo&#10;UEdGoaxYPr+3vd6Olr3p4+4ECAf9CWWMFnih0KCOjEJZYT4Hzp8375x/vx0tB8+ccqdAOOhPKGO0&#10;wAuFBnVkFMoK83ny3Fk7WILr2MAZdwqEg/6EMkYLvFBoUEdGoawwn4fPpu1g+c7Mdeb8OXcKhIP+&#10;hDJGC7xQaFBHRqGsMJ/7T5+wo+VdCx5wJ0B46E8oY7TAC4UGdWQUygrzuetUyo6WH1g43Z0A4aE/&#10;oYzRAi8UGtSRUSgrzOe2k4ftaPmxRd9yJ0B46E8oY7TAC4UGdWQUygrzueH4QTtafmpxgzsBwkN/&#10;QhmjBV4oNKgjo1BWmM/Vqf12tPzi0sfcCRAe+hPKGC3wQqFBHRmFssJ8Ro/utaPl/cuecCdAeOhP&#10;KGO0wAuFBnVkFMoK87no8G47Wn4z+pQ7AcJDf0IZowVeKDSoI6NQVpjPtkO9drSMWz7bnQDhoT+h&#10;jNECLxQa1JFRKCvM56vJ7Xa0/O7KOe4ECA/9CWWMFnih0KCOjEJZYT5fOLDVjpYbVs11J0B46E8o&#10;Y7TAC4UGdWQUygrz+WzfJjta/nj1C+4ECA/9CWWMFnih0KCOjEJZYT6f3LvBjpZPr3nJnQDhoT+h&#10;jNECLxQa1JFRKCvM56OJtXa0/MW6V90JEB76E8oYLfBCoUEdGYWywnw+tHu1HS1/tf51dwKEh/6E&#10;MkYLvFBoUEdGoawwn9N6V9rRMqlnnjsBwkN/QhmjBV4oNKgjo1BWmM97dnTZ0fJ3m95yJ0B46E8o&#10;Y7TAC4UGdWQUygrzedf2Tjtavral3Z0A4aE/oYzRAi8UGtSRUSgrzOc3ty22o+Wftna4EyA89CeU&#10;MVrghUKDOjIKZYX5/PqWhXa0TI0vdSdAeOhPKGO0wAuFBnVkFMoK83nbpvl2tPzHjqg7AcJDf0IZ&#10;owVeKDSoI6NQVpjPv934ph0tdTtXuBMgPPQnlDFa4IVCgzoyCmWF+fzChjfsaHlw1yp3AoSH/oQy&#10;Rgu8UGhQR0ahrDCff7mu1Y6WGYk17gQID/0JZYwWeKHQoI6MQllhPj+z9mU7WmbtXe9OgPDQn1DG&#10;aIEXCg3qyCiUFebzU7EWO1pm79voToDw0J9QxmiBFwoN6sgolBXm8w9XPW9Hy/P7t7gTIDz0J5Qx&#10;WuCFQoM6Mgplhfn8vZXP2dHycjLuToDw0J9QxmiBFwoN6sgolBXm86MrmuxomXdopzsBwkN/Qhmj&#10;BV4oNKgjo1BWmM8PdT1tR0t7/y53AoSH/oQyRgu8UGhQR0ahrDCfv76s0Y6WziN73AkQHvoTyhgt&#10;8EKhQR0ZhbLCfL6v83E7Wlam+twJEB76E8oYLfBCoUEdGYWywnz+7JJH7WhZdyzpToDw0J9QxmiB&#10;FwoN6sgolBXm8yc6HrGjZfOJfncChIf+hDJGC7xQaFBHRqGsMJ/vWfiQHS07Tx11J0B46E8oY7TA&#10;C4UGdWQUygrz+e72B+1o2Xf6uDsBwkN/QhmjBV4oNKgjo1CWn8+B8+fNd82/346WQ2dOuVMgPPQn&#10;lDFa4IVCgzoyCmX5+TwxcNYOluA6PnDGnQLhoT+hjNECLxQa1JFRKMvP5+GzaTtY3vHWfebM+XPu&#10;FAgP/QlljBZ4odCgjoxCWX4++06fsKPlXQsedCdAuOhPKGO0wAuFBnVkFMry87nrVMqOlh9c+JA7&#10;AcJFf0IZowVeKDSoI6NQlp/PrScP29HyYx2PuBMgXPQnlDFa4IVCgzoyCmX5+dxw/KAdLT+9+FF3&#10;AoSL/oQyRgu8UGhQR0ahLD+fq1L77Wj5paWPuRMgXPQnlDFa4IVCgzoyCmX5+Vx2ZK8dLb+27Al3&#10;AoSL/oQyRgu8UGhQR0ahLD+fiw7vtqPlg11PuRMgXPQnlDFa4IVCgzoyCmX5+Xzz0E47WsYtn+1O&#10;gHDRn1DGaIEXCg3qyCiU5efz1WTcjpbrVs5xJ0C46E8oY7TAC4UGdWQUyvLz2Xxgix0tN6ya606A&#10;cNGfUMZogRcKDerIKJTl5/PZvk12tHxy9QvuBAgX/QlljBZ4odCgjoxCWX4+G/dusKPl02tecidA&#10;uOhPKGO0wAuFBnVkFMry8/loYq0dLRPXvepOgHDRn1DGaIEXCg3qyCiU5edz+u7VdrR8fsPr7gQI&#10;F/0JZYwWeKHQoI6MQll+Pv+nd6UdLX/T86Y7AcJFf0IZowVeKDSoI6NQlp/Pe3Z02dHy95vmuxMg&#10;XPQnlDFa4IVCgzoyCmX5+fzXeKcdLV/bstCdAOGiP6GM0QIvFBrUkVEoy8/nN7cttqPlG1sXuxMg&#10;XPQnlDFa4IVCgzoyCmX5+bxjy0I7WqbGl7oTIFz0J5QxWuCFQoM6Mgpl+fm8bdN8O1pqd0TdCRAu&#10;+hPKGC3wQqFBHRmFsvx8fnnjm3a01PWucCdAuOhPKGO0wAuFBnVkFMry8/mFDa/b0VK/a5U7AcJF&#10;f0IZowVeKDSoI6NQlp/Pz6571Y6WhsQadwKEi/6EMkYLvFBoUEdGoSw/n59Z85IdLU/sXe9OgHDR&#10;n1DGaIEXCg3qyCiU5efzT2ItdrQ09W10J0C46E8oY7TAC4UGdWQUyvLz+Qernrej5fn9W9wJEC76&#10;E8oYLfBCoUEdGYWy/Hz+3srn7Gh5JRl3J0C46E8oY7TAC4UGdWQUyvLz+dsrmuxomXdopzsBwkV/&#10;QhmjBV4oNKgjo1CWn88PdT1tR8vC/t3uBAgX/QlljBZ4odCgjoxCWX4+P7Cs0Y6WziN73QkQLvoT&#10;yhgt8EKhQR0ZhbL8fL5v6eN2tHSn9rsTIFz0J5QxWuCFQoM6Mgpl+fn8mSWP2tGy/vhBdwKEi/6E&#10;MkYLvFBoUEdGoSw/nz/R8YgdLVtO9LsTIFz0J5QxWuCFQoM6Mgpl+fn8oYUP2dHSe+qoOwHCRX9C&#10;GaMFXig0qCOjUJafz/+94EE7WvadPu5OgHDRn1DGaIEXCg3qyCiU5fJ59vw5813z77Ojpf/MKXsG&#10;hI3+hDJGC7xQaFBHRqEsl88TA2fsYAmu45lvAwroTyhjtMALhQZ1ZBTKcvnsP5u2g+Ud8++zj7oA&#10;CuhPKGO0wAuFBnVkFMpy+ew7fcKOluB1LYAK+hPKGC3wQqFBHRmFslw+e0+l7GgJ3kEMUEF/Qhmj&#10;BV4oNKgjo1CWy+fWE4ftaPnxjkfsbUAB/QlljBZ4odCgjoxCWS6fwafgB6Ml+FR8QAX9CWWMFnih&#10;0KCOjEJZLp/dqf12tPzS0sftbUAB/QlljBZ4odCgjoxCWS6fy47staPlA8sa7W1AAf0JZYwWeKHQ&#10;oI6MQlkunwsP77aj5YNdT9vbgAL6E8oYLfBCoUEdGYWyXD7fPLTTjpbfXt5kbwMK6E8oY7TAC4UG&#10;dWQUynL5fCUZt6PlupVz7G1AAf0JZYwWeKHQoI6MQlkun837t9jR8ger5trbgAL6E8oYLfBCoUEd&#10;GYWyXD6b+jba0fInsRfsbUAB/QlljBZ4odCgjoxCWS6fjXvX29HyZ2tesrcBBfQnlDFa4IVCgzoy&#10;CmW5fDYk1tjR8tl1r9rbgAL6E8oYLfBCoUEdGYWyXD6n71plR8vnN7xubwMK6E8oY7TAC4UGdWQU&#10;ynL5/J/elXa0fLnnTXsbUEB/QhmjBV4oNKgjo1CWy2ftji47Wv5+03x7G1BAf0IZowVeKDSoI6NQ&#10;lsvnv8Y77Wi5Y8tCextQQH9CGaMFXig0qCOjUJbL5ze2LbajJfj/gAr6E8oYLfBCoUEdGYWyXD6D&#10;R1iC0RI84gKooD+hjNECLxQa1JFRKMvlM3gtSzBa7tnRZW8DCuhPKGO0wAuFBnVkFMpy+QzeNSwY&#10;LcG7iAEq6E8oY7TAC4UGdWQUynL5DD6fJRgt03evtrcBBfQnlDFa4IVCgzoyCmW5fAafhB+MluCT&#10;8QEV9CeUMVrghUKDOjIKZbl8/tmal+xoady73t4GFNCfUMZogRcKDerIKJTl8vnJ2At2tDT1bbS3&#10;AQX0J5QxWuCFQoM6MgpluXz+waq5drQ0799ibwMK6E8oY7TAC4UGdWQUynL5vG7lHDtaXknG7W1A&#10;Af0JZYwWeKHQoI6MQlkun7+9fLYdLW8e2mlvAwroTyhjtMALhQZ1ZBTKcvn8YNfTdrQsOrzb3gYU&#10;0J9Qxmi5DLFpEROJBFe1ae5zh6O4+P2Tpnly5vsnN2e+pY1CgzoyCmW5fH5gWaMdLcuO7LW3AQX0&#10;J5QxWjwlW6oHx0Vfs6m+yHC5+P1jps4OGkYLUApkFMpy+fylpY/b0bIqtd/eBhTQn1DGaPESDIyh&#10;o8OOkmkxd6vQpd9/yLgRRqFBHRmFslw+f2bJo3a0rD9+0N4GFNCfUMZo8dFdZyKRuswUyVPsLMfj&#10;/owWoDTIKJTl8vnjHY/Y0bL1xGF7G1BAf0IZo8VD0WExylPEfO7PaAFKg4xCWS6fP7jwITtaek+l&#10;7G1AAf0JZYwWD2GPluAPi4uLi4tr7F/vmv+AHS3d2zcX/X4uLi4uLs1rJPqjxT7dy2O0jHD/Sxkt&#10;Ckb7wwIUkFEoC/J59vw5847599nR0n827b4HCB/9CWXq+eQ1LWIoNKgjo1AW5PP4wBk7WILrxMBZ&#10;9z1A+OhPKGO0eBn+bmD2M1g83j1spPszWoDSIKNQFuSz/8wpO1i+a/59ZuD8Ofc9QPjoTyhjtHiy&#10;4yI3OkZ5PUvOpd7fjhlGC3DFyCiUBfncd/q4HS3vbn/QnQIa6E8oY7RchpE/4d59UGTBIymjfyK+&#10;+zEXrtFHUNgoNKgjo1AW5LP31FE7Wn5o4UPuFNBAf0IZowVeKDSoI6NQFuRzy4l+O1p+ouMRdwpo&#10;oD+hjNECLxQa1JFRKAvyue74QTtagk/FB5TQn1DGaIEXCg3qyCiUBfnsTu23o+V9Sx93p4AG+hPK&#10;GC3wQqFBHRmFsiCfnUf22tHygWWN7hTQQH9CGaMFXig0qCOjUBbkc2H/bjtaPtT1tDsFNNCfUMZo&#10;gRcKDerIKJQF+Zx3aKcdLR9d0eROAQ30J5QxWuCFQoM6MgplQT5fScbtaPm9lc+5U0AD/QlljBZ4&#10;odCgjoxCWZDP5/dvsaPlD1c9704BDfQnlDFa4IVCgzoyCmVBPpv6NtrR8iexFncKaKA/oYzRAi8U&#10;GtSRUSgL8vnE3vV2tHxmzcvuFNBAf0IZowVeKDSoI6NQFuSzIbHGjpbPrnvVnQIa6E8oY7TAC4UG&#10;dWQUyoJ81u9aZUfLFza87k4BDfQnlDFa4IVCgzoyCmVBPut6V9jR8uWNb7pTQAP9CWWMFnih0KCO&#10;jEJZkM/aHVE7Wm7bNN+dAhroTyhjtMALhQZ1ZBTKgnxOjS+1o+XrWxa6U0AD/QlljBZ4odCgjoxC&#10;WZDPb2xdbEfLN7ctdqeABvoTyhgt8EKhQR0ZhbIgn1/bstCOlru2d7pTQAP9CWWMFnih0KCOjEJZ&#10;kM+/3zTfjpZ7dnS5U0AD/QlljBZ4odCgjoxCWZDPv+l5046Wab0r3Smggf6EMkYLvFBoUEdGoSzI&#10;5+c3vG5Hy/Tdq90poIH+hLKyGi2p7R2m8ZuTzISJjSZm0qbn5UbTMCdqkgPuDrhiFBrUkVEoC/I5&#10;cd2rdrQ8mljrTgEN9CeUlc1oSXfXmcpIxETsVZcZLU6y1dTcMtW07XG3cUUoNKgjo1AW5PPTa16y&#10;o6Vx7wZ3CmigP6GsTEZLwjTdGjGV06ImmY6auvzRkhGblhkyd7SalLuNy0ehQR0ZhbIgn59c/YId&#10;Lc/2bXKngAb6E8rKZLTEMkOl1nSkc98eOlqi9xY8+oLLRqFBHRmFsiCfN6yaa0dL84Gt7hTQQH9C&#10;WZmMlqRpnjzFtPYH3y4YLSc6TO24zGi5tckk3BEuH4UGdWQUyoJ8Xrdyjh0trybj7hTQQH9CWZmM&#10;luxrWibd2WriuaeHDaRNcnurqbulwkQiFaZmHk8OKwUKDerIKJQF+Ry3fLYdLW2HdrpTQAP9CWVl&#10;M1oCya4GM+m63Ivx3XVdlalt5TGWUqHQoI6MQlmQzw92PWVHy6LDu90poIH+hLKyGi056f6USbkr&#10;zdsdlxSFBnVkFMqCfP7asifsaIke2etOAQ30J5SV5WgZIm1fnY8SodCgjoxCWZDPX1r6mB0tq1L7&#10;3Smggf6EsjIZLSkT74qaaGfm6opn39p4IGFa7xhvnyJWwee0lAyFBnVkFMqCfP704kftaNlw/KA7&#10;BTTQn1BWJqMl+7bGwee0pNzTwXpmVprIzbWmozdpemZXm/F3tvE5LSVAoUEdGYWyIJ8/1vGIHS1b&#10;Tx52p4AG+hPKymS09JiGG3Of05KRjpracVWmabu7PTD8AydxeSg0qCOjUBbk8wcXPmRHy65T/Kc0&#10;aKE/oaxMRkvM1I+rM1H3KEt8dpWpuCdqLryapb/VTGG0lASFBnVkFMqCfL5rwYN2tPSdPuFOAQ30&#10;J5SVyWhJm9j0SlN5T7PpmDPVVEaqTfOF17Bkvm9apYlMbjZJd4LLR6FBHRmFsvjOHeYdb91nR8vh&#10;s7xRDLTQn1BWJqMlYyBponPqTf30RtO6MfeQe9LE5jZkzjLnMzr4RPwSoNCgjoxC2cYdcTtYguvk&#10;ubPuFNBAf0JZ+YwWXBMUGtSRUShbs32rHSzvnH+/GTh/3p0CGuhPKCuv0dIXM83Ta8ykiRPMhOC6&#10;vdY0tccvvKMYrhyFBnVkFMpWxDfb0fLu9np3AuigP6GsbEZLurveTBgXsZ/LErmuMjtaJlaa8cHn&#10;tHy+wfTweseSoNCgjoxCWWd8ox0t71n4sDsBdNCfUFYmoyVhmm7NjJVxVaahu+AtJAeSpuOeSnPT&#10;tNjgu4nhslFoUEdGoWzhtg12tPxExyPuBNBBf0JZmYyWmKmLREx1ywjvD5buMLXj6nnL4xKg0KCO&#10;jELZm1vX2dHys0sedSeADvoTyspktARva3zTyKMl+HDJIaMlZeKdcT4h/zJQaFBHRqHs1S0xO1re&#10;1/m4OwF00J9QViajJWMgYVofaDSxIq9dScytNhOm5z09jA+bvGwUGtSRUShr2bzKjpZfX9boTgAd&#10;9CeUlclo6TENN7oX4V/yxWi5HBQa1JFRKHtu00o7Wj7c9bQ7AXTQn1BWJqPFmPjsCaby9rrsB0le&#10;5KqrmWAqGC2XhUKDOjIKZU9vXG5Hy0dXNLkTQAf9CWVlM1pMb4fp2OO+fTHBa1wYLZeFQoM6Mgpl&#10;j/dE7Wj5+Mrn3Amgg/6EsvIZLSNKm57WZj6npUQoNKgjo1D2yIZOO1r+cNXz7gTQQX9CWVmNlnQq&#10;YXo6oyZaeM2tNZU1bbxbWAlQaFBHRqGsfv1iO1o+FWtxJ4AO+hPKyma0JF+uNhVFX3DvrpsbTdzd&#10;F5ePQoM6Mgpl/7NukR0tn1n7sjsBdNCfUFYmoyVumiZWmOrZPSbZ32Mab602TdtTJtUfXEkTndNs&#10;evg4/JKg0KCOjELZPWvb7Wj5y3Wt7gTQQX9CWZmMluAT8etMdCB7K9U6xVTNSWRvBPpbTd1sHmcp&#10;BQoN6sgolN21Zr4dLV/Y8IY7AXTQn1BWJqMleKSl2jTn3j0sHTW119WajtyL74MPkxzyifi4XBQa&#10;1JFRKPt/sTY7Wv52Y5s7AXTQn1BWJqMl7zUt7rUr9vZ1k0zt9Foz6Tpe01IqFBrUkVEo+8fV8+xo&#10;+ermBe4E0EF/QlnZjJbgrY3jrY2mvqUn863s7Z5ZU0zldRXm+s/XmuatvKilFCg0qCOjUHb7qtfs&#10;aPn6loXuBNBBf0JZGY0WXAsUGtSRUSir7n7VjpZ/3rbYnQA66E8oe5uMlphpnNjIa1pKgEKDOjIK&#10;ZZNWvmxHy13bO90JoIP+hLIxOloSpm16vam/1OuuKlMRqWO0lACFBnVkFMo+v+JFO1r+c0eXOwF0&#10;0J9QNkZHS8q03pH3wZGXdDFaSoFCgzoyCmWfXf6CHS3Tele6E0AH/QllY3S0GJPubDJN292Ni+lr&#10;NlMYLSVBoUEdGYWyzyx/3o6Wh3avdieADvoTysbsaDHplEl5vCFYup93DysFCg3qyCiUfarrOTta&#10;Ht2z1p0AOuhPKBu7o2UkwZhxA4WhUnoUGtSRUSi7KfqsHS1P7t3gTgAd9CeUlc9oGUiYtrurzPj8&#10;16/095jmu2tMQ1fS3gVXjkKDOjIKZZ9YNtuOljl9m9wJoIP+hLKyGS09MytNZNz1puqbU0zVkNev&#10;JE3z5ApT/TLDpRQoNKgjo1D2sc6n7Wh54cBWdwLooD+hrExGS8zUj7vJ1HUFTweLmbqCF93HpkVM&#10;5MYG0+Nu4/JRaFBHRqHsI0uftKOlNXmp7yQDXDv0J5SV0WjJDZXC0ZJ7e+ShQwaXh0KDOjIKZb+5&#10;5Ak7WtoOkVPooT+hrExGS9pE76k0DeuDbw8dLamuOlMZiZiKe6KZe+FKUWhQR0ah7AOLH7ejpeNw&#10;wp0AOuhPKCuT0ZJxIjNWbqkydS0NZkpkimlsbzb133QvzL9uimnd4+6HK0KhQR0ZhbL3dTxqR0v0&#10;6D53AuigP6GsfEZLYCBponNqzZSJE8wEe00yNbM6TDzlvh9XjEKDOjIKZT+7aIYdLatT+90JoIP+&#10;hLLyGi0jSpi26W2Z/8WVotCgjoxC2XsXfsuOlg3HD7oTQAf9CWVvj9GyvclM4IX4JUGhQR0ZhbIf&#10;bn/IjpZtJw+7E0AH/Qllb4PRkjbRe2/i3cNKhEKDOjIKZd+/oN6Olt1pnrcMPfQnlI350ZJa02Rq&#10;Pn+9qYiMN5W3N5jokM+QTJv47OrM90VMZFw9o6UEKDSoI6NQ9j3zH7CjZf/pE+4E0EF/QtnYHi0b&#10;G+zbGUfyr3G1psP+XZA3WG7OnPGB+CVBoUEdGYWqM+fPme/MDJZgtBw5y5vwQw/9CWVjeLSkTcfd&#10;wSCZaprXJ02qP2USnfWmalzEVM3pMT0zq+xgqbitycT5D1olQ6FBHRmFqmMDZ+xgCa6T5866U0AH&#10;/QllY3i09JiGG29yHyg5KNU6xUTGVdjBUnlPh0kOuO9ASVBoUEdGoerQmVN2sLxz/v3m3Pnz7hTQ&#10;QX9C2RgeLUM/+f6CVJupiYw3U+bE8z4Bn7c8LhUKDerIKFTtTR+3o+V72+vdCaCF/oSy8hstxc7T&#10;HaaWdw8rCQoN6sgoVO08ddSOlvcsetidAFroTygb46NlvKm88On3uavSjC88v3k8b3lcIhQa1JFR&#10;qNp8ot+Olvd2zHAngBb6E8rG+GjJe9ewi16MllKg0KCOjELV2mNJO1p+bslMdwJooT+hbIyPlirT&#10;uPHibxuZ3thoqhgtJUGhQR0ZhaqVqT47Wn65c5Y7AbTQn1A2pkdL48TGSxwiPvfFaCg0qCOjULX0&#10;yB47WiLLnnQngBb6E8rG8GhBGCg0qCOjUNXev8uOlg93Pe1OAC30J5QxWuCFQoM6MgpVbxzcYUfL&#10;+BVN7gTQQn9CGaMFXig0qCOjUPVycpsdLR/vfs6dAFroTygbu6NlT4dpbOnJ+wBJXAsUGtSRUaia&#10;u3+zHS03rnrenQBa6E8oG6OjJWXaaiImcnOjibsTXBsUGtSRUaiavW+jHS2firW4E0AL/QllY3S0&#10;ZN/uuGm7u2kSpm16W+Z/R5bu5zGZUqDQoI6MQtWsvevtaPnztS+7E0AL/QllY3S09JiGG/M/dyUY&#10;MaN9DsvFvh+XikKDOjIKVY8k1tjRcuv6VncCaKE/oWyMjhZj4rMnmeqZHSbaGc1cjWZKZIpptN8e&#10;fnXMrDYVjJaSoNCgjoxC1YO7VtnR8sUNb7gTQAv9CWVjdrSYgYRpu2tCZoxETOSSLkZLKVBoUEdG&#10;oerenSvsaPnKxjZ3AmihP6Fs7I6WnHTKpPo7TG2k1nT0B98efiXeqjU3MVpKgkKDOjIKVf+xI2pH&#10;y1c3L3AngBb6E8rG/mixYqZxYuMoo+Ri349LRaFBHRmFqn+JL7Wj5R+2LHIngBb6E8rKZLTgWqHQ&#10;oI6MQtU/be2wo+Wfty1xJ4AW+hPKymu0DKRMT2u9qfnyBDNh4gQz6Zv1prk76b4TpUChQR0Zhaop&#10;m9vtaPm37cvcCaCF/oSy8hktJ3pMw+crLrzwvuKGzHC5IXt7/B2tJjHg7ocrQqFBHRmFqr/b9JYd&#10;Lf+5c7k7AbTQn1BWNqOlZ2aliYyrMvWdCZPOHygDKROdVmmq5oz20ZO4VBQa1JFRqJrUM8+Olvt6&#10;V7oTQAv9CWVlMlqCD5u8yTSsdzcLpTtM7cQmE3c3cfkoNKgjo1D1ufWv2dHy8O7V7gTQQn9CWZmM&#10;lot84n0wWnjL45Kg0KCOjELVX6x7xY6WmXvWuhNAC/0JZWUyWlKmrWaER1oGkqbjnkoTmdxseEn+&#10;laPQoI6MQtWfrnnRjpan9m5wJ4AW+hPKymS0GJNeU28qx00wNbNaTbQzaq/WObWm2r4Yv9LUdafd&#10;PXElKDSoI6NQ9cerX7CjZU7fJncCaKE/oaxsRksgtbHZTL1l8B3E7HXdJNPQxWMspUKhQR0Zharf&#10;755rR0vLga3uBNBCf0JZWY2WnHRf3MQ6o6anNzX0ncRwxSg0qCOjUPW7K+fY0dJ6cLs7AbTQn1BW&#10;lqMFVw+FBnVkFKo+sny2HS1vHSKj0ER/QhmjBV4oNKgjo1D1m9Gn7GjpOMznhkET/QlljBZ4odCg&#10;joxC1fuXPWFHS9fRfe4E0EJ/QhmjBV4oNKgjo1D1i0sfs6MlduyAOwG00J9QxmiBFwoN6sgoVP3U&#10;4gY7WnqOH3IngBb6E8rKZLTETOPEOhM94W7iqqHQoI6MQtWPLvqWHS3xk0fcCaCF/oSyshktdZGI&#10;qbilxjS2x02Ktzm+aig0qCOjUPUDC6fb0bI7fcydAFroTygro9Ey1bT1JU28vcFU31xpqmd0mHi/&#10;+26UDIUGdWQUqr5nwQN2tBw4fdKdAFroTygrk9EyXGp9q6m7rdJU3lZnmrsTfMhkiVBoUEdGoej0&#10;uQHznZnBEoyWI2fT7hTQQn9CWdmOlkBqY7OZenPERIKnjt1QbepaYibB3xVXhEKDOjIKRccGTtvB&#10;Elynzp11p4AW+hPKymS0pEy8M575X3dre4dp+PL47FgJXufSmTRmIG0S3c2m7suVZtKsGK97uUwU&#10;GtSRUSg6eOaUHSzvnH+/OWfOu1NAC/0JZWUyWoLXtFSa2jnNpr5mgqm4MFaKPS0sbTrujJiq2XF3&#10;Gz4oNKgjo1C0N33cjpZ3L3jQnQB66E8oK6PR4p4GNuJYyUma5smZ+46rz/woDcmWavtrD666bnco&#10;ikKDOjIKRTtOHbWj5Yfap7sTQA/9CWVlNFoqTPXsnkt42lfCNN2aGTe3tWbmi4DuusxYqXMDKju+&#10;lIcLhQZ1ZBSKNp3ot6Plxxc+7E4APfQnlJXJaAle09JjkkUHS9qkci92kZN91GfISAlGzORmjUFV&#10;BIUGdWQUitYeS9rR8tOLHnEngB76E8rKZLQEj1DkHq0oorfZNLyccDeE9DWb6ki1ae5ztwPFzoRQ&#10;aFBHRqFoxdE+O1p+YVGDOwH00J9Q9rYYLentTaZa6DUsFwx5aliO9lPEKDSoI6NQtPTIHjtafrXj&#10;MXcC6KE/oWwMj5a0SbQ3mppbs29tfNFL8SlXvqPlgVu5uLi4uMbgtWDmV+xoqXjl7qLfz8XFxcU1&#10;Rq4RXMIjLWkTn11tKiJTTGNn1ESLXiO93iVkxUaLfXoYo4WLi4urnK43HptsR8v4l/+96PdzcXFx&#10;cY2RawSX+PSwtInNaCp4xGIM4DUtQMmRUSh6KbnNjpaPLn3KnQB66E8oG8NPD/ORMG3T2zL/q2b4&#10;u4fZz2zh3cOAy0ZGoWju/s12tPxe5zPuBNBDf0LZmB0tyY1RE92Y+9I+eMvjwqeE5V0ttaZytHcX&#10;C9OQtzjmc1qAK0VGoeiZfT12tPzBsiZ3AuihP6FsjI6WmKkfF8n7VHv3Kfe5F90XvURHSwafiA+U&#10;DhmFosf3rLOj5ZPR59wJoIf+hLIxOlqMSffGTKw37W4Zk2qdamrfSphUf2rYlWgXfqRljKHQoI6M&#10;QtEjiZgdLZ/umutOAD30J5SN2dEyTDphEiO+eF31NS1jD4UGdWQUih7YtcqOlgnLm90JoIf+hLLy&#10;GS0Xke4ffFQGl49CgzoyCkX37lxhR0vVihZ3AuihP6Hs7TFaTnSYqTw9rCQoNKgjo1B09/aoHS1/&#10;vfIldwLooT+hbIyOFvdC/CEvtL/YxWgpBQoN6sgoFP1LfKkdLV/pfsWdAHroTygbo6PFmJ4Zleb6&#10;22pN/fT6i161t11vKhgtJUGhQR0ZhaKarR12tHx11WvuBNBDf0LZmB0tZnuH6bjUT40fiJmGiY2M&#10;lhKg0KCOjELRlM3tdrTcsfoNdwLooT+hbOyOFoSCQoM6MgpF1ZvesqPlG7E33Qmgh/6EsrfJaImZ&#10;Rh5pKQkKDerIKBRN6plnR8vUNW+5E0AP/QllY3S0pE1PS72pb+nJfCsQfA7L8NeyXLjuquI1LSVC&#10;oUEdGYWiz61/zY6W/1i7wJ0AeuhPKBujoyVuGm+OmMjNjZlvBVKmrabw3cIKL0ZLKVBoUEdGoWjC&#10;2lfsaPnvdQvdCaCH/oSyMTpaMtIpk8r7vMh0Z4Np3OhuFOptMtWMlpKg0KCOjELRn6550Y6W+9d3&#10;uBNAD/0JZWN3tBQayIyYlPv2MCkT74xn/hdXikKDOjIKRX+0utmOloc3LHUngB76E8rKZ7TkDKRN&#10;qj8zYIIr75EYlAaFBnVkFIp+v/vbdrTM3LDMnQB66E8oK6PRkjY9s6rN9UM+Kb/CTKhpMjEeYikZ&#10;Cg3qyCgUfWzls3a0PNnT5U4APfQnlJXNaInPrrJDpeKWGtPYGjXRzszV3mzqayaYipvrTOyEuyOu&#10;CIUGdWQUij6yfLYdLU0bV7gTQA/9CWVlMlp6TMONEROZ3GwSA+4oT6Kl2lTO6HG3cCUoNKgjo1D0&#10;G9Gn7Gh5flO3OwH00J9QVlajpWbeCM8DG4iauhsbMvfClaLQoI6MQtH7O5+wo+XlzavdCaCH/oSy&#10;MhktxiRfrjZVs7Of2jJMf6uZwlselwSFBnVkFIp+YeljdrS8sWWtOwH00J9QNkZHS/AWxu51Kxeu&#10;NtNwe41paC88j5rmu28ykZo23vK4BCg0qCOjUPR/FjfY0TJ/63p3AuihP6FsjI6WhGm6Nf9dwi52&#10;VZjaTt7/uBQoNKgjo1D0o4u+ZUfL4m08URm66E8oG6OjxZhU61RT+1Zi8DNZRr0YLKVCoUEdGYWi&#10;72+fbkdLV3yTOwH00J9QNmZHi0knTKLPfXtUaZPsTbpv40pRaFBHRqHoexY8YEfL6u1b3Amgh/6E&#10;srE7WnxsbDS1LQl3A1eCQoM6Mgo1p88N2MESXBt2bHOngB76E8rKZ7TsaTO1X64044u+piVzjavn&#10;3cNKgEKDOjIKNamB0xdGy5adO9wpoIf+hLIyGS0p01aT/TT8uulTTdW4CabmgXpTPz246syU22pM&#10;YxdPESsFCg3qyCjUHDxz0g6W/zX/AbOTfEIY/QllZTJaYqYuMsW09mdv9cyoHPpuYeubTOMaXoxf&#10;ChQa1JFRqNmTPmZHy/e115NPSCOfUFY2o6V+XJ2JDribvU2manKzufDYSvCJ+Lc2GV7VcuUoNKgj&#10;o1Cz/eQRO1p+ZNHD5BPSyCeUlcloSZvoPRWm8vY6U9/Sk7mVNh13jzdV06Mm0Z8w0elVpoJPxC8J&#10;Cg3qyCjUbDrRb0fLTy6eQT4hjXxCWZmMlowTMVN/S4WJ3Nxo4u523c25F+JXmAmz+ECvUqDQoI6M&#10;Qs2aY0k7Wn5+yUzyCWnkE8rKZ7QUM5A2ifUxE0/yepZSodCgjoxCzYqjfXa0/ErnLPIJaeQTysp7&#10;tKDkKDSoI6NQs+TIHjta/m/0SfIJaeQTyspqtCS7Gk3N5683Fe6zWSpuqDK1c2ImmXuBPq4YhQZ1&#10;ZBRqFvTvsqPlt5Y/Qz4hjXxCWdmMltRbU7MfLDnuelN9t/uMlntrTNUNFabitmaTYLiUBIUGdWQU&#10;al4/uMOOlt9Z8Sz5hDTyCWVlMlripmliZrDcXGeiKXeUM5Ay0WmVpmoOb3hcChQa1JFRqHnpwDY7&#10;Wj7R/W3yCWnkE8rKZLQEn9MSMdUtI3zqfbrD1E5syr6rGK4IhQZ1ZBRqvr1/sx0tN61uJp+QRj6h&#10;rExGizE9MytHHy18TktJUGhQR0ah5ul9PXa0VMZeJJ+QRj6hbMyOlnR/yqTyr2TMNN3ZYKJ9BeeZ&#10;q+fJKhPJ/4R8XDYKDerIKNQ8vmedHS23rH2FfEIa+YSyMTpaekzDjbkPjry0a0pr4YtdcDkoNKgj&#10;o1DzrUTMjpaq9a+RT0gjn1A2RkeLMYk5k0zV9FYT7YxewtXD2x6XCIUGdWQUah7Y1W1Hy1/3zCOf&#10;kEY+oWzMjhbTHzOxPe7buGYoNKgjo1Dz3zuX29EyeWMb+YQ08gllY3e0jCC1PWqaZ2U/p6WxJWri&#10;/e47UBIUGtSRUai5e/syO1pu37yAfEIa+YSy8hktA0nTce+EC5+GP3iNN5Nm9Zi0uxuuDIUGdWQU&#10;au6ML7Wj5R+3LiKfkEY+oaxsRkuypTo7UGa0mp7elEkFKyWd+f+9MdNw23hTM48X4pcChQZ1ZBRq&#10;arZ22NFy57Yl5BPSyCeUlcloCT4Rv8LUto8wTPpbzRTe8rgkKDSoI6NQc/vmdjta/n37MvIJaeQT&#10;yspktMRMXaTOREd6h7CBqP1+PlzyylFoUEdGoaZ641t2tAQvyCefUEY+oaxMRkvSNE+uMk0j/Lsk&#10;5labiolNJu5u4/JRaFBHRqHmSz3z7Gi5f1c3+YQ08gllZTJajEnNqzHjb5lqmroTFz4JP7G+1TTW&#10;BC/OrzDVL/PksFKg0KCOjEJN8KGSwWj51u4Y+YQ08gllZTNajEmbeMtUM2Ec7x52NVFoUEdGoWbC&#10;2lfsaHlszzryCWnkE8rKaLQ46YTpaW82jdPrTVNrjM9pKTEKDerIKNRUrnnRjpan9/WQT0gjn1BW&#10;NqMl0d5oGtsT7hauFgoN6sgo1PzR6mY7Wr69fzP5hDTyCWVlMlqCdw+LmIo72wyfxnJ1UWhQR0ah&#10;5hPd37aj5cUD28gnpJFPKCuT0ZI2selVpmG9uzlMzDRObOQtj0uAQoM6Mgo1H1vxrB0trx/cQT4h&#10;jXxCWZmMlsxs6U+Y6JxG07o+eeHdw+zVFzfRmdWmgs9pKQkKDerIKNT81vJn7GiZ37+LfEIa+YSy&#10;MhktCdN0a+G7hhVejJZSoNCgjoxCzW9En7SjZcnhPeQT0sgnlJXJaDEm1TrV1LbGTTL/URZ3Jdpr&#10;TSWjpSQoNKgjo1Dzq52z7GhZfnQf+YQ08gllZTNagrc6TvS5bw+TMG3T2zL/iytFoUEdGYWan186&#10;046WNccOkE9II59QVh6j5UTKJHoTJpXiIySvNgoN6sgo1PyfxQ12tGw8cYh8Qhr5hLIxPlrSpmdm&#10;lam48LqVCjPhrjaTGHDfjZKj0KCOjELNjyz6lh0t208eIZ+QRj6hbEyPltS8muxgGXe9mTBxgqm8&#10;LjtequbwRLCrhUKDOjIKNd/fPt2Olj3pY+QT0sgnlI3h0ZIybTURc1NN6+AjKwMpE51WaSITm0zc&#10;HaG0KDSoI6NQ878WPGBHS/LMSfIJaeQTysbwaImZ+nHVprnwxfepNlNT5J3C0v283qUUKDSoI6NQ&#10;kj43YAdLcKXOniafkEY+oWxMj5a6om9jnDm/scH0uFtZI90Xvig0qCOjUBIMldxoCQYM+YQy8gll&#10;Y3y0TDHNvQWfy7K1yVTf3mziudt9cRObW2tuYrSUBIUGdWQUSoKnhAWDJXiKWIB8Qhn5hLIxPlpy&#10;7xp2KRejpRQoNKgjo1CSSB+zoyV4MX6AfEIZ+YSyMT5aKkzVXY2muT1qop0jXO3NpvGu4G2RGS2l&#10;QKFBHRmFkuBtjoPRErztcYB8Qhn5hLIxPlrqTPRSPpNlIMprWkqEQoM6MgolwQdKBqMl+IDJAPmE&#10;MvIJZWN4tPi9IxjvHlYaFBrUkVEoWXPsgB0tv7D0MXubfEIZ+YSyMT1acO1RaFBHRqFk+dF9drT8&#10;aucse5t8Qhn5hDJGC7xQaFBHRqFkyeGEHS2/EX3S3iafUEY+oYzRAi8UGtSRUSiZ37/LjpbfWv6M&#10;vU0+oYx8QhmjBV4oNKgjo1Dy+sEddrR8bMWz9jb5hDLyCWWMFnih0KCOjELJiwe22dHyie5v29vk&#10;E8rIJ5QxWuCFQoM6Mgolz+3fbEfLH61utrfJJ5SRTyhjtMALhQZ1ZBRKnt7XY0dL5ZoX7W3yCWXk&#10;E8oYLfBCoUEdGYWSx/ass6NlwtpX7G3yCWXkE8oYLfBCoUEdGYWSb+2O2dHyufWv2dvkE8rIJ5Qx&#10;WuCFQoM6Mgol9+/qtqPlSz3z7G3yCWXkE8oYLfBCoUEdGYWS/9653I6W6o1v2dvkE8rIJ5QxWuCF&#10;QoM6Mgol/759mR0tt29ut7fJJ5SRTyhjtMALhQZ1ZBRK7ty2xI6Wmq0d9jb5hDLyCWWMFnih0KCO&#10;jELJP25dZEfLnfGl9jb5hDLyCWWMFnih0KCOjELJ7ZsX2NFy9/Zl9jb5hDLyCWWMFnih0KCOjELJ&#10;5I1tdrQEL8gPkE8oI59QxmiBFwoN6sgolPx1zzw7Wh7Y1W1vk08oI59QxmiBFwoN6sgolFStf82O&#10;lm8lYvY2+YQy8glljBZ4odCgjoxCyS1rX7Gj5fE96+xt8gll5BPKGC3wQqFBHRmFksrYi3a0PLOv&#10;x94mn1BGPqGM0QIvFBrUkVEouWl1sx0t396/2d4mn1BGPqGM0QIvFBrUkVEo+UT3t+1oeenANnub&#10;fEIZ+YQyRgu8UGhQR0ah5HdWPGtHy+sHd9jb5BPKyCeUMVrghUKDOjIKJb+1/Bk7Whb077K3ySeU&#10;kU8oY7TAC4UGdWQUSv5v9Ek7WpYc2WNvk08oI59QxmiBFwoN6sgolPxK5yw7WlYc7bO3ySeUkU8o&#10;Y7TAC4UGdWQUSn5+yUw7WtYcS9rb5BPKyCeUMVrghUKDOjIKJT+5eIYdLZtO9Nvb5BPKyCeUMVrg&#10;hUKDOjIKJT+y6GE7WnacPGpvk08oI59QxmiBFwoN6sgolHxfe70dLXvSx+xt8gll5BPKGC3wQqFB&#10;HRmFivOZ63/Nf8COloNnTtoz8gll5BPKGC3wQqFBHRmFivS5ATtYgis1cNqekU8oI59QxmiBFwoN&#10;6sgoVBw9e/rCaDmdGTAB8gll5BPKGC3wQqFBHRmFigNnTtrB8j0LHnAn5BPayCeUMVrghUKDOjIK&#10;FYn0MTtavn/hdHdCPqGNfEIZowVeKDSoI6NQET95xI6WH130LXdCPqGNfEIZowVeKDSoI6NQsfH4&#10;ITtafmpxgzshn9BGPqGM0QIvFBrUkVGoiB07YEfLLyx9zJ2QT2gjn1DGaIEXCg3qyChULD+6z46W&#10;93c+4U7IJ7SRTyhjtMALhQZ1ZBQqFh9O2NHyG9Gn3An5hDbyCWWMFnih0KCOjELF/P5eO1o+sny2&#10;OyGf0EY+oYzRAi8UGtSRUah47eB2O1o+tnKOOyGf0EY+oYzRAi8UGtSRUah48cBWO1p+v/vb7oR8&#10;Qhv5hDJGC7xQaFBHRqHiub7NdrT80epmd0I+oY18QhmjBV4oNKgjo1Dx1L4eO1r+dM2L7oR8Qhv5&#10;hDJGy2WITYuYSCS4qk1znzscxcXvnzTNkzPfP7k58y1tFBrUkVGoeGzPOjta/mLtK+6EfEIb+YQy&#10;RounZEv14LjoazbVFxkuF79/zNTZQcNoAUqBjELFw7tjdrR8bv1r7oR8Qhv5hDJGi5dgYAwdHXaU&#10;TIu5W4Uu/f5Dxo0wCg3qyChU3L+r246WST3z3An5hDbyCWWMFh/ddSYSqctMkTzFznI87s9oAUqD&#10;jELFf+1cbkdL9aa33An5hDbyCWWMFg9Fh8UoTxHzuT+jBSgNMgoV/759mR0tUza3uxPyCW3kE8oY&#10;LQE7JHIvli9+1XWHP1qCPywuLi4urrFxfXXVa3a0TO5+tej3c3FxcXGNvWsk+o+02Kd7eYyWEe5/&#10;KaNFwWh/WIACMgoV/7h1kR0t/xJf6k7IJ7SRTyhTzyevaRFDoUEdGYWK/2/zAjta7t4RdSfkE9rI&#10;J5QxWrwMfzcw+xksHu8eNtL9GS1AaZBRqPjKxjY7Wu7ducKdkE9oI59QxmjxZMdFbnSM8nqWnEu9&#10;vx0zjBbgipFRqPjrDW/Y0fLgrlXuhHxCG/mEMkbLZRj5E+7dB0UWPJIy+ifiux9z4Rp9BIWNQoM6&#10;MgoVt65vtaPlkcQad0I+oY18QhmjBV4oNKgjo1Bxy9qX7WiZtWedOyGf0EY+oYzRAi8UGtSRUai4&#10;OfaiHS3P7OtxJ+QT2sgnlDFa4IVCgzoyChU3rW62o2Xu/s3uhHxCG/mEMkYLvFBoUEdGoeL67m/b&#10;0fJScps7IZ/QRj6hjNECLxQa1JFRqPidFc/a0fLGwR3uhHxCG/mEMkYLvFBoUEdGoaKi6xk7Whb0&#10;73In5BPayCeUMVrghUKDOjIKFZHok3a0LD2yx52QT2gjn1DGaIEXCg3qyChU/ErnLDtaVh4d/PAt&#10;8gll5BPKGC3wQqFBHRmFip9bMtOOlrXHku6EfEIb+YQyRgu8UGhQR0ah4icXz7CjZfOJfndCPqGN&#10;fEIZowVeKDSoI6NQ8cOLHrajZcepo+6EfEIb+YQyRgu8UGhQR0ah4vva6+1o2Zs+7k7IJ7SRTyhj&#10;tMALhQZ1ZBQKzmf+77vn329Hy8Ezp9wp+YQ28glljBZ4odCgjoxCwalzZ+1gCa5jA2fcKfmENvIJ&#10;ZYwWeKHQoI6MQsGRs6ftYPnOzHX6/Dl3Sj6hjXxCGaMFXig0qCOjUHDg9Ek7Wt614AF3kkU+oYx8&#10;QhmjBV4oNKgjo1CwO33MjpYfWDjdnWSRTygjn1DGaIEXCg3qyCgUxE8esaPlxxZ9y51kkU8oI59Q&#10;xmiBFwoN6sgoFPQcP2RHy08tbnAnWeQTysgnlDFa4IVCgzoyCgWxYwfsaPnFpY+5kyzyCWXkE8oY&#10;LfBCoUEdGYWCrqP77Gh5/7In3EkW+YQy8glljBZ4odCgjoxCweLDCTtafjP6lDvJIp9QRj6hjNEC&#10;LxQa1JFRKHjrUK8dLR9ZPtudZJFPKCOfUMZogRcKDerIKBS8dnC7HS2/u3KOO8kin1BGPqGM0QIv&#10;FBrUkVEoaDmw1Y6WG7rnupMs8gll5BPKGC3wQqFBHRmFgjl9m+xo+ePVL7iTLPIJZeQTyhgt8EKh&#10;QR0ZhYKn9m2wo+XTa15yJ1nkE8rIJ5QxWuCFQoM6MgoFM/estaPlL9a96k6yyCeUkU8oY7TAC4UG&#10;dWQUCh7eHbOj5a/Wv+ZOssgnlJFPKGO0wAuFBnVkFAru6+22o2VSzzx3kkU+oYx8QhmjBV4oNKgj&#10;o1DwXzuX29Hyd5vecidZ5BPKyCeUMVrghUKDOjIKBf+2fZkdLVO2tLuTLPIJZeQTyhgt8EKhQR0Z&#10;hYL/t22JHS3/tLXDnWSRTygjn1DGaIEXCg3qyCgU/MOWRXa0TI0vdSdZ5BPKyCeUMVrghUKDOjIK&#10;BV/dvMCOlv/YEXUnWeQTysgnlDFa4IVCgzoyCgVf2dhmR0vdzhXuJIt8Qhn5hDJGC7xQaFBHRqHg&#10;ixvesKPlwV2r3EkW+YQy8glljBZ4odCgjoxCwa3rW+1omZFY406yyCeUkU8oY7TAC4UGdWQUCv58&#10;7ct2tMzau96dZJFPKCOfUMZogRcKDerIKBTcHGuxo2X2vo3uJIt8Qhn5hDJGC7xQaFBHRqHgxlXP&#10;29Eyd/8Wd5JFPqGMfEIZowVeKDSoI6NQcH33c3a0vJyMu5Ms8gll5BPKGC3wQqFBHRmFgvErnrWj&#10;Zd7Bne4ki3xCGfmEMkYLvFBoUEdGoeDDXc/Y0dLev8udZJFPKCOfUMZogRcKDerIKBREok/a0dJ5&#10;ZI87ySKfUEY+oYzRAi8UGtSRUSj45c5ZdrSsTPW5kyzyCWXkE8oYLfBCoUEdGYWCn1sy046WdceS&#10;7iSLfEIZ+YQyRgu8UGhQR0ah4L0dM+xo2Xyi351kkU8oI59QxmiBFwoN6sgoFPzwooftaNl56qg7&#10;ySKfUEY+oYzRAi8UGtSRUSj43vZ6O1r2nj7uTrLIJ5SRTyhjtMALhQZ1ZBRhO3f+vPnu+ffb0XLo&#10;zCl3mkU+oYx8QhmjBV4oNKgjowjbqXNn7WAJruMDZ9xpFvmEMvIJZYwWeKHQoI6MImxHzqbtYHnH&#10;W/eZM+fPudMs8gll5BPKGC3wQqFBHRlF2PafPmFHy7sWPOhOBpFPKCOfUMZogRcKDerIKMK2O52y&#10;o+UHFz7kTgaRTygjn1DGaIEXCg3qyCjCtu3kYTtafqzjEXcyiHxCGfmEMkYLvFBoUEdGEbae44fs&#10;aPnpxQ3uZBD5hDLyCWWMFnih0KCOjCJsq1MH7Gj5xaWPuZNB5BPKyCeUMVrghUKDOjKKsHUd3WdH&#10;y68te8KdDCKfUEY+oYzRAi8UGtSRUYSt43DCjpYPRp9yJ4PIJ5SRTyhjtMALhQZ1ZBRhe+tQrx0t&#10;45bPdieDyCeUkU8oY7TAC4UGdWQUYWs9uN2OlutWznEng8gnlJFPKGO0wAuFBnVkFGF74cBWO1pu&#10;WDXXnQwin1BGPqGM0QIvFBrUkVGEbU7fJjtaPrn6BXcyiHxCGfmEMkYLvFBoUEdGEbYn926wo+XT&#10;a15yJ4PIJ5SRTyhjtMALhQZ1ZBRhm7lnrR0tE9e96k4GkU8oI59QxmiBFwoN6sgowvbQ7tV2tPzV&#10;htfdySDyCWXkE8oYLfBCoUEdGUXY7utdaUfL3/S86U4GkU8oI59QxmiBFwoN6sgowvafO7rsaPn7&#10;TfPdySDyCWXkE8oYLfBCoUEdGUXY/m17px0tX9uy0J0MIp9QRj6hjNECLxQa1JFRhO2fty2xo+Ub&#10;WzvcySDyCWXkE8oYLfBCoUEdGUXYvr5lkR0tU+NL3ckg8gll5BPKGC3wQqFBHRlF2L66eYEdLbU7&#10;ou5kEPmEMvIJZYwWeKHQoI6MImx/u7HNjpa63hXuZBD5hDLyCWWMFnih0KCOjCJsX9zwhh0t9btW&#10;uZNB5BPKyCeUMVrghUKDOjKKsP3lulY7WmYk1riTQeQTysgnlDFa4IVCgzoyirD9+dqX7Wh5Yu96&#10;dzKIfEIZ+YQyRgu8UGhQR0YRtk/FWuxoadq30Z0MIp9QRj6hjNECLxQa1JFRhO3GVc/b0fL8/i3u&#10;ZBD5hDLyCWWMFnih0KCOjCJsH+9+zo6WV5JxdzKIfEIZ+YQyRgu8UGhQR0YRtvErmuxomXdopzsZ&#10;RD6hjHxCGaMFXig0qCOjCNuHu562o2Vh/253Moh8Qhn5hDJGC7xQaFBHRhG2X1/WaEdL55G97mQQ&#10;+YQy8glljBZ4odCgjowibL/c+bgdLd2p/e5kEPmEMvIJZYwWeKHQoI6MImw/u2SmHS3rjh90J4PI&#10;J5SRTyhjtMALhQZ1ZBRhe2/HDDtatpzodyeDyCeUkU8oY7TAC4UGdWQUYXvPooftaOk9ddSdDCKf&#10;UEY+oYzRAi8UGtSRUYTte9vr7WjZd/q4OxlEPqGMfEIZowVeKDSoI6MI07nz5807599vR0v/mVPu&#10;dBD5hDLyCWWMFnih0KCOjCJMJ8+dtYMluI4PnHGng8gnlJFPKGO0wAuFBnVkFGE6fDZtB8s75t9n&#10;zp4/504HkU8oI59QxmiBFwoN6sgowrT/9Ak7Wv73ggfdyVDkE8rIJ5QxWuCFQoM6Moow7TqVsqPl&#10;Bxc+5E6GIp9QRj6hjNECLxQa1JFRhGnbycN2tPx4xyPuZCjyCWXkE8oYLfBCoUEdGUWYNhw/aEfL&#10;zyx+1J0MRT6hjHxCGaMFXig0qCOjCNPq1H47Wn5p6ePuZCjyCWXkE8oYLfBCoUEdGUWYokf32tHy&#10;gWWN7mQo8gll5BPKGC3wQqFBHRlFmDoOJ+xo+WDX0+5kKPIJZeQTyhgt8EKhQR0ZRZjaDvXa0fLb&#10;y2e7k6HIJ5SRTyhjtMALhQZ1ZBRhejW53Y6W61bOcSdDkU8oI59QxmiBFwoN6sgowvTCga12tPzB&#10;qrnuZCjyCWXkE8oYLfBCoUEdGUWYnu3bZEfLJ2MvuJOhyCeUkU8oY7TAC4UGdWQUYXpy7wY7Wv5s&#10;zUvuZCjyCWXkE8oYLfBCoUEdGUWYHt2z1o6Wz6571Z0MRT6hjHxCGaMFXig0qCOjCNNDu1fb0fL5&#10;Da+7k6HIJ5SRTyhjtMALhQZ1ZBRhmta70o6WL/e86U6GIp9QRj6hjNECLxQa1JFRhOk/d3TZ0fL3&#10;m+a7k6HIJ5SRTyhjtMALhQZ1ZBRhumt7px0td2xZ6E6GIp9QRj6hjNECLxQa1JFRhOmb2xbb0fKN&#10;zP8vhnxCGfmEMkYLvFBoUEdGEaavb1loR8u/xjvdyVDkE8rIJ5QxWuCFQoM6Moow3bZpvh0ttTu6&#10;3MlQ5BPKyCeUMVrghUKDOjKKMP3txjY7Wv6nd6U7GYp8Qhn5hDJGC7xQaFBHRhGmL2x4w46W6btW&#10;u5OhyCeUkU8oY7Rchti0iIlEgqvaNPe5w1GMfv+YqbPfl73qut2xKAoN6sgowvSX61rtaGlIrHEn&#10;Q5FPKCOfUMZo8ZRsqTaRyc0mGdzoazbVFxkuo98/aZon12Vmi7sV3Fd8uFBoUEdGEabPrH3ZjpbG&#10;vevdyVDkE8rIJ5QxWrwEj4oMHSl2aEzLzY5CF7l/d3PB4AlGTGSUny98FBrUkVGE6VOxFjtamvo2&#10;upOhyCeUkU8oY7T46K4zkcjgIyNWsbMc3/tn2KeSMVqAy0ZGEaY/XPW8HS3N+7e4k6HIJ5SRTyhj&#10;tHgY8lSvnFGeIuZ7/9wjLTw9DLh8ZBRh+vjK5+xoeSUZdydDkU8oI59QxmgJ2CEx+GL4YlcwJK76&#10;aAm+r/D+eYI/LC4uLi4u3etDS56wo+WZjcuLfj8XFxcX19i+RqL/SIt9upfHaBnl/rFpIz0Co2O0&#10;PyxAARlFmD7U9bQdLQsP73YnQ5FPKCOfUKaez7fNa1qCgaP+dscBCg3qyCjC9OvLGu1oWXZkrzsZ&#10;inxCGfmEMkaLl+HvBjb6C+cv8f6ZIVPdMtKTwrRQaFBHRhGm93U+bkfLqtR+dzIU+YQy8glljBZP&#10;9ilfudEx6ovqsy56/+CRl4IRk2ypk32aGIUGdWQUYfrZJY/a0bL++EF3MhT5hDLyCWWMlssw8ifc&#10;u0+3LxghI93fDhr3Qv8h1ygvxg8bhQZ1ZBRh+omOR+xo2XrisDsZinxCGfmEMkYLvFBoUEdGEab3&#10;LHzIjpbeUyl3MhT5hDLyCWWMFnih0KCOjCJM726vt6Ol7/QJdzIU+YQy8glljBZ4odCgjowiLAPn&#10;z5t3zr/fjpb+s2l3OhT5hDLyCWWMFnih0KCOjCIsJwbO2sESXCcGzrjTocgnlJFPKGO0wAuFBnVk&#10;FGE5fDZtB8t3zb/PnD1/zp0ORT6hjHxCGaMFXig0qCOjCEvwOpZgtLy7/UF3Mhz5hDLyCWWMFnih&#10;0KCOjCIsu06l7Gj5oYUPuZPhyCeUkU8oY7TAC4UGdWQUYdl68rAdLcFntYyEfEIZ+YQyRgu8UGhQ&#10;R0YRlg3HD9rR8jNLHnUnw5FPKCOfUMZogRcKDerIKMKyKrXfjpb3LX3cnQxHPqGMfEIZowVeKDSo&#10;I6MIS/TIXjtaPrCs0Z0MRz6hjHxCGaMFXig0qCOjCMuiw7vtaPlQ19PuZDjyCWXkE8oYLfBCoUEd&#10;GUVY3jy0046W317R5E6GI59QRj6hjNECLxQa1JFRhOXVZNyOlt9b+Zw7GY58Qhn5hDJGC7xQaFBH&#10;RhGW5gNb7Wj5w1XPu5PhyCeUkU8oY7TAC4UGdWQUYXm2b5MdLX8Sa3Enw5FPKCOfUMZogRcKDerI&#10;KMLSuHeDHS2fWfOSOxmOfEIZ+YQyRgu8UGhQR0YRlkcTa+1o+ey6V93JcOQTysgnlDFa4IVCgzoy&#10;irBM373ajpYvbHjdnQxHPqGMfEIZowVeKDSoI6MIy7TelXa0fHnjm+5kOPIJZeQTyhgt8EKhQR0Z&#10;RVju2dFlR8ttm+a7k+HIJ5SRTyhjtIwhz+/fYu6Kd4Z6fW3160XPubhULjLKFeYVjJY7tix0rT0c&#10;XxRCGfmEMkbLGHL39qj9C5GLi4uLS/f65rbFrrWH44tCKCOfUMZoGUN4pIWL6+IXGeVSuEbCF4VQ&#10;Rj6hjNECLxQa1JFRKCOfUEY+oYzRAi8UGtSRUSgjn1BGPqGM0QIvFBrUkVEoI59QRj6hjNECLxQa&#10;1JFRKCOfUEY+oYzRAi8UGtSRUSgjn1BGPqGM0QIvFBrUkVEoI59QRj6hjNECLxQa1JFRKCOfUEY+&#10;oYzRAi8UGtSRUSgjn1BGPqGM0QIvFBrUkVEoI59QRj6hjNECLxQa1JFRKCOfUEY+oYzRAi8UGtSR&#10;USgjn1BGPqGM0QIvFBrUkVEoI59QRj6hjNECLxQa1JFRKCOfUEY+oYzRAi8UGtSRUSgjn1BGPqGM&#10;0QIvFBrUkVEoI59QRj6hjNECLxQa1JFRKCOfUEY+oYzRAi8UGtSRUSgjn1BGPqGM0QIvFBrUkVEo&#10;I59QRj6hjNECLxQa1JFRKCOfUEY+oYzRAi8UGtSRUSgjn1BGPqGM0QIvFBrUkVEoI59QRj6hjNEC&#10;LxQa1JFRKCOfUEY+oYzRAi8UGtSRUSgjn1BGPqGM0QIvFBrUkVEoI59QRj6hjNECLxQa1JFRKCOf&#10;UEY+oYzRAi8UGtSRUSgjn1BGPqGM0QIvFBrUkVEoI59QRj6hjNECLxQa1JFRKCOfUEY+oYzRAi8U&#10;GtSRUSgjn1BGPqGM0QIvFBrUkVEoI59QRj6hjNECLxQa1JFRKCOfUEY+oYzRAgAAAABXgNECAAAA&#10;QBqjBQAAAIA0RgsAAAAAaYwWAAAAANIYLQAAAACkMVoAAAAASGO0AAAAAJDGaAEAAAAgjdECAAAA&#10;QBqjBQAAAIA0RgsAAAAAaYwWCTFTF4mYSHBNbjZJdzqa2DR3f3tVm+Y+9x3AVZJsqb6Qubpudwhc&#10;Y9457Gs21e7+9poWc98BXEtJ0zw5k79L/DseuDp8c+juf6FD6zJfsYaH0RK6bCCqW7LxsX8hXyxM&#10;mb+E69z9gWuiuy6vrLIjm+GCa+4ychibFu5fssDl/IdJoPQuI4eZzlX6u57RErbgL+Eh4cmOmNFC&#10;wl/CuLaKZHJYboGr7TJyyH/ggZBL+o+SwFV26TnMdO40rbwyWkJmn+ZV8HSFYmcX5D/VgfLDtWAz&#10;V/AUxGJnwNV0GTnMfxqt0n8txNsTowUKLjmH9pFt16EiT6tltIRq6FPDci4tUNkfy+tZcNXZ4ip8&#10;dI+niOEau5Ic5v7y5fUsCBGjBQr8c5h7Wln4z/JhtFwt+Qu16BWMjSsZLVmUIK46RgsUXHEOySzC&#10;xd/XUHC5ORz1WUDXCKMlVMVHiw3GJQcq+IuYR1twFRX7YtE9TZEvAHHNlCCH9i9rHm1BSBgtUHDZ&#10;ObR9G+6jLYyWkHm/pmWYYPgwWnAVXcZrCYCSK0UOg+HDaEFIGC1QcPk5DP4jOaPl7S34S3RIeHyf&#10;wpC5PyWIqyr7iGB+JvnLF9felecwuD+PDiIs9CYUXHYOg/9IxNPD3u6G/kXsG6bgURn+EsZVN2Rc&#10;89oAhORKchj8hcsXjAiR31O/gavj8nKo8aweRouE7F++9gX6hUGyz+Me/IvZhi1337xz4Gqzg5rc&#10;IWQj5zD7H4AudKh96thgV/LFIsKT93e8vXhqLcIweg6z3Zo7c30qlllGCwAAAABpjBYAAAAA0hgt&#10;AAAAAKQxWgAAAABIY7QAAAAAkMZoAQAAACCN0QIAAABAGqMFAAAAgDRGCwAAAABpjBYAAAAA0hgt&#10;AAAAAKQxWgAAAABIY7QAAAAAkMZoAQAAACCN0QIAAABAGqMFAAAAgDRGCwAAAABpjBYAAAAA0hgt&#10;AAAAAKQxWgAAAABIY7QAAAAAkMZoAQAAACCN0QIAAABAGqMFAAAAgDRGCwAgPOmkibc3mppbx5u6&#10;bnemoD9uOmbVmKobqk1znzsrBwNpk+huNnW3V5rx02LuEAD0MVoAQFSypdpEIpGh1+Rmk3TfH4hN&#10;G/375aVTJrW4zlRkfu1KoyV9ImV6Zk3I/J6WZrSkF3eY0SbCsD/Hole1ab3SP9zMaEkl28zU4Odj&#10;tAAYQxgtAKBsIGbqbwy+YJ1gGje6s0KpqKm78SZT15lyB2NMX7OpznwRLfVIS0Z6ca0dClc8WgYS&#10;pnly3aijxUrn/qyL3HcgadrurinRoz5x0zSR0QJgbGG0AIC46L0jfCF7QfLSvihWJTpaTHddSUZL&#10;Ym61qRj1zy8n+HMc5c96Y5tpK8locf8cRguAMYTRAgDisk8d8hgtuddjXBecpU28pTbz7czPcd0k&#10;07g+7e6Uk/n+1jpTfUNF5p8RMeNvrTXNW919BlIm3tls6m673lS3JI3pbTW1t47P3K/CTLirzSQG&#10;MvdJRk1D5vsrMmfX39Zoek5kf6j9sXmvVUm0ul/DuMzPNasn80/NM9JoORE3zXdXmevHBf/+403l&#10;7Q0meuGL9pipC57ilLvynhY3+LS6vMGR+XU2frPKjA/Og1/DjKhJBr/+fL0d9t81eKpaxQ3VpnHG&#10;1KE/RzGZf8/YnOD3OvvrqLihytTOS7jvTJueWVX257vw67zon+PF7pOV3hMzzdOqM7/nmX/vgaSJ&#10;zsh8O/P7VHHLVNO2x90pZ8ivcbypurvB1H0p821GC4AxhNECAOL8RkvwmoWUiU6/KfNjppr6J+tN&#10;U3fCpPp6TGPwBfGNDabH3i8r0TLFTJoZM6ngC/h0ZiTclhkv42pMW39wO2VSaxrNhMwX2xPuaTBN&#10;c2Mm0Z80PbODRw4iZsqMRlM3o8PE+1Im0V5rKjNnlbPi9uc1J1ImOS/4oj9ipt5db2pmtZpoe5OZ&#10;ekswjipM9ct5L84oNlpOZEbJzZn7zY2bdPBrS/WYJvtry4yI3BflvZkfFwyaT2fGUsEAid6T93S5&#10;4Of68lTTuj07lVKdddlf68y834k9wc9VaWrbs7+u9Hb3c19ktCTmVGV+T+tMNPhHDWRGypOZ25kf&#10;k//ak+yIuvgQGW20JOY0551l/oz7Eqb5jsx9v1RnGh5oMB3bkybV22Zqg6eX1bSZwScKpjP5qTQV&#10;tzWZHvtrzGQjc9sOKEYLgDGE0QIA4rwfacnIfqE81XTkHvnISL4cnOV9Qd3faqYEIyb/C/6NDeam&#10;zBe0VXPcowWpNlOTuT1pbu7Rg4B7lOPeqLsdcF9w390x+CiKfXpVZrS05z2uciJ4/U3mfvnjqcho&#10;sWNgYpNxEyjrRIepDYbEHa0XvihPtU6x/05DhkU6amq/1GRyv+KeGTeZKa2DX8ZnfpRpq8n8PONq&#10;TdT+0rK/9ptm5M85Y+KzL/5C/PiszCDI/HoubBT771xh6te42xn+o6XYNfzH21xMbDTxvD+/2PRg&#10;2NVfuG868+u5KTLFtAYjNCed+X0Mfk5GC4AxhNECAOIuf7QU/JjC12h0ZUdF0evCF7TZgWKfHnaB&#10;Gy1Dvuh1X3Dnv3uZGy2FT/vqmRk8CpT36xg2WkZ6oXjadNwd/PpqTFtugwz0mIbMCKq4J3phLAVD&#10;ZnCkJExz8FSo4Nc77HK/ht4mU5W5XdeV/REXFP5+jSadMLGWwafZ5f87X/EjLfZF+A3DfrzNRcG7&#10;xQ39Z6VN9J7Mr+dLzRcGXJb75zBaAIwhjBYAEHe1Rou9z7AvaAuVfrRkf22jjZZij+RkFXv0I/to&#10;S5Vp2h7cSpimL+UeQQlkf65hgyTfCL/OSxotAynT0zLVTLhhkqlriZnE4uE/1xWPlkBXdNjZxUdL&#10;kT8Ti9ECYOxhtACAuOxoGe2L57hpunXwKUGBSxkt2bf0LXjqkJU20c7cj7xao6XWdOSGxbDRkn30&#10;ZNjTwzKyo6XORPOf0pZ7tOXuDpNa32CqhjzNK/uoTeFTv6ztURMNfrHu11kzL/8pZBkXHS1pE5te&#10;aSI3Z36fc0/DK/LvXJLRUsQlj5aC1zFdOGe0ABhDGC0AIC77hWjBa0PybW8yVUNefD34xeuQL+4L&#10;vwgPXtOS+XkrbmvOvhOYk+6uNw2d7p81EC3xaMk+xavizrxfb5HXtASvQ4lEbjIN692B5X5s3lPB&#10;crKPtlSaypurTFOvO3SyP1elqevK+x0KPjvlXvcok3vdTv5rZayLjpaYqR+X9/qfwFUeLYmWZhNz&#10;f1Z2tBQ8Ulb4z8o+Fa/w95HRAmDsYbQAgLp0zDQE77o1rsrUdyay76YVOJE08fZ6U3Vd5gvrgre5&#10;jdl3D5tgGre6g4z4k8GjFPkfUukeKQi+YL+uytTcW2/q755k30b3wojZ6N49bFbef6vPfJFvP1E9&#10;GB65+w30mMbgdSgT897Jy30Bf+GdqzKSwbuM5b8DWEbwiE/wbmTV+S/2t+8elvn5bq41HW402Hf9&#10;yvzY1mIjwj3aMmx4BPpa3TuBBW/LXGvqp9eZmlsmZIbF4PTpmRn8PlSYqgvvpJYwHfcGv183mbrF&#10;SZNMFRuMCdN0a+bnvbUh+1bP/T2m9Z7sWxxPnRc3HV3Zx4lS82oyP4/7s9jaYToK35I4x35IaPDr&#10;rB06NgPB09DmTDETco8YDSRNa/DuYUPebCEz6u7Mnl14zU9/ZpAF/+4357172vomMyV4++PJTfad&#10;34r9mwGAGkYLAIwFwWdxzKoxk24OPicl+MI0MwZumGCmTGs2sfwHQS781/rBq7olVuQs94PyPsfF&#10;foZHs4kXPNXpwhU8ilJ4FvxXffdIyZCzvB8/5Z46U2VfoJ4ZDZ/P+xyYjNyjSBeu/P/6X/DZKlXf&#10;bMw+nWsEwSirzT1CVOjC58kEv2/VpqGr8CfK+33IfY5LZiSNv7XGNLbHB8dZgfT6RjMp+DGZ0Vfb&#10;0mNS/R1maub2+DsygyD3+5gZYA3B59uMm5AZM8VfQZR9CuDFrptMgx2c7pGuvKuuu9iZ/amH/Lvb&#10;z+HZ2GOag8/eCbKzh8kCYGxgtAAAro4iT5W6euKmaXLB2zcDAMoGowUAcHVcw9ESfB5Jdf5rSwAA&#10;ZYXRAgC4KlJvuU/Ef2vYq0xKItk6xYy/rtJMuXuqqbqlbvAdvAAAZYfRAgAouWGv0bgK71SVWlxr&#10;Ku2L6xtGfa0LAGDs+441a9YYLi4uLi4uLi4uLi4u1es7EomE4eLi4uLi4uLi4uLi0rwS5v8HP99L&#10;raPlQS0AAAAASUVORK5CYIJQSwECLQAUAAYACAAAACEA5IuyvA0BAAATAgAAEwAAAAAAAAAAAAAA&#10;AAAAAAAAW0NvbnRlbnRfVHlwZXNdLnhtbFBLAQItABQABgAIAAAAIQA4/SH/1gAAAJQBAAALAAAA&#10;AAAAAAAAAAAAAD4BAABfcmVscy8ucmVsc1BLAQItABQABgAIAAAAIQAaXd8YrgMAAHoIAAAOAAAA&#10;AAAAAAAAAAAAAD0CAABkcnMvZTJvRG9jLnhtbFBLAQItABQABgAIAAAAIQC6waW7vAAAACEBAAAZ&#10;AAAAAAAAAAAAAAAAABcGAABkcnMvX3JlbHMvZTJvRG9jLnhtbC5yZWxzUEsBAi0AFAAGAAgAAAAh&#10;ANRiatbgAAAACQEAAA8AAAAAAAAAAAAAAAAACgcAAGRycy9kb3ducmV2LnhtbFBLAQItAAoAAAAA&#10;AAAAIQBhaY1IbmAAAG5gAAAUAAAAAAAAAAAAAAAAABcIAABkcnMvbWVkaWEvaW1hZ2UxLlBOR1BL&#10;BQYAAAAABgAGAHwBAAC3aAAAAAA=&#10;">
                <v:shape id="_x0000_s1382"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e/PvQAAANwAAAAPAAAAZHJzL2Rvd25yZXYueG1sRE9LCsIw&#10;EN0L3iGM4EY0VfxWo6iguPVzgLEZ22IzKU209fZmIbh8vP9q05hCvKlyuWUFw0EEgjixOudUwe16&#10;6M9BOI+ssbBMCj7kYLNut1YYa1vzmd4Xn4oQwi5GBZn3ZSylSzIy6Aa2JA7cw1YGfYBVKnWFdQg3&#10;hRxF0VQazDk0ZFjSPqPkeXkZBY9T3Zss6vvR32bn8XSH+exuP0p1O812CcJT4//in/ukFYznYX44&#10;E46AXH8BAAD//wMAUEsBAi0AFAAGAAgAAAAhANvh9svuAAAAhQEAABMAAAAAAAAAAAAAAAAAAAAA&#10;AFtDb250ZW50X1R5cGVzXS54bWxQSwECLQAUAAYACAAAACEAWvQsW78AAAAVAQAACwAAAAAAAAAA&#10;AAAAAAAfAQAAX3JlbHMvLnJlbHNQSwECLQAUAAYACAAAACEATyHvz70AAADcAAAADwAAAAAAAAAA&#10;AAAAAAAHAgAAZHJzL2Rvd25yZXYueG1sUEsFBgAAAAADAAMAtwAAAPECAAAAAA==&#10;" stroked="f">
                  <v:textbox>
                    <w:txbxContent>
                      <w:p w14:paraId="4C041AB1" w14:textId="6A106547" w:rsidR="00626766" w:rsidRPr="00EC6567" w:rsidRDefault="00626766" w:rsidP="007D6B43">
                        <w:pPr>
                          <w:rPr>
                            <w:rFonts w:ascii="Times New Roman" w:hAnsi="Times New Roman" w:cs="Times New Roman"/>
                            <w:lang w:val="en-US"/>
                          </w:rPr>
                        </w:pPr>
                        <w:r>
                          <w:rPr>
                            <w:rFonts w:ascii="Times New Roman" w:hAnsi="Times New Roman" w:cs="Times New Roman"/>
                            <w:lang w:val="en-US"/>
                          </w:rPr>
                          <w:t>Figure G28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unemployment at end and r</w:t>
                        </w:r>
                        <w:r w:rsidRPr="00EC6567">
                          <w:rPr>
                            <w:rFonts w:ascii="Times New Roman" w:hAnsi="Times New Roman" w:cs="Times New Roman"/>
                            <w:lang w:val="en-US"/>
                          </w:rPr>
                          <w:t xml:space="preserve">elapse in </w:t>
                        </w:r>
                        <w:r>
                          <w:rPr>
                            <w:rFonts w:ascii="Times New Roman" w:hAnsi="Times New Roman" w:cs="Times New Roman"/>
                            <w:lang w:val="en-US"/>
                          </w:rPr>
                          <w:t>Secondary Model. X-axis values: ‘0’=employment, ‘1’=unemployment.</w:t>
                        </w:r>
                      </w:p>
                    </w:txbxContent>
                  </v:textbox>
                </v:shape>
                <v:shape id="Picture 481" o:spid="_x0000_s1383" type="#_x0000_t75" style="position:absolute;left:11756;top:3717;width:28708;height:25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hnLxAAAANwAAAAPAAAAZHJzL2Rvd25yZXYueG1sRI9PawIx&#10;FMTvgt8hvIK3mt3aqmyNIoKtHv0Ten1snpulm5dlk+r225tCweMwM79hFqveNeJKXag9K8jHGQji&#10;0puaKwXn0/Z5DiJEZIONZ1LwSwFWy+FggYXxNz7Q9RgrkSAcClRgY2wLKUNpyWEY+5Y4eRffOYxJ&#10;dpU0Hd4S3DXyJcum0mHNacFiSxtL5ffxxyno7dZ95F+fM42bySVo/ab3eq/U6Klfv4OI1MdH+L+9&#10;Mwpe5zn8nUlHQC7vAAAA//8DAFBLAQItABQABgAIAAAAIQDb4fbL7gAAAIUBAAATAAAAAAAAAAAA&#10;AAAAAAAAAABbQ29udGVudF9UeXBlc10ueG1sUEsBAi0AFAAGAAgAAAAhAFr0LFu/AAAAFQEAAAsA&#10;AAAAAAAAAAAAAAAAHwEAAF9yZWxzLy5yZWxzUEsBAi0AFAAGAAgAAAAhAI/iGcvEAAAA3AAAAA8A&#10;AAAAAAAAAAAAAAAABwIAAGRycy9kb3ducmV2LnhtbFBLBQYAAAAAAwADALcAAAD4AgAAAAA=&#10;">
                  <v:imagedata r:id="rId177" o:title=""/>
                  <v:path arrowok="t"/>
                </v:shape>
              </v:group>
            </w:pict>
          </mc:Fallback>
        </mc:AlternateContent>
      </w:r>
    </w:p>
    <w:p w14:paraId="38B871A8"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7684DD52"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2936A4AC"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1C14C089" w14:textId="77777777" w:rsidR="007D6B43" w:rsidRPr="00A01702" w:rsidRDefault="007D6B43" w:rsidP="00C90951">
      <w:pPr>
        <w:tabs>
          <w:tab w:val="left" w:pos="1908"/>
        </w:tabs>
        <w:spacing w:line="360" w:lineRule="auto"/>
        <w:ind w:left="720" w:hanging="720"/>
        <w:jc w:val="center"/>
        <w:rPr>
          <w:rFonts w:ascii="Times New Roman" w:hAnsi="Times New Roman" w:cs="Times New Roman"/>
          <w:b/>
          <w:sz w:val="28"/>
          <w:szCs w:val="28"/>
        </w:rPr>
      </w:pPr>
    </w:p>
    <w:p w14:paraId="0EDFDD88" w14:textId="2A0EFD36" w:rsidR="00C90951" w:rsidRPr="00A01702" w:rsidRDefault="00A35918" w:rsidP="00C90951">
      <w:pPr>
        <w:tabs>
          <w:tab w:val="left" w:pos="1908"/>
        </w:tabs>
        <w:spacing w:line="360" w:lineRule="auto"/>
        <w:ind w:left="720" w:hanging="720"/>
        <w:jc w:val="center"/>
        <w:rPr>
          <w:rFonts w:ascii="Times New Roman" w:hAnsi="Times New Roman" w:cs="Times New Roman"/>
          <w:b/>
          <w:sz w:val="28"/>
          <w:szCs w:val="28"/>
        </w:rPr>
      </w:pPr>
      <w:r w:rsidRPr="00FE2F15">
        <w:rPr>
          <w:rFonts w:ascii="Times New Roman" w:hAnsi="Times New Roman" w:cs="Times New Roman"/>
          <w:b/>
          <w:noProof/>
          <w:sz w:val="28"/>
          <w:szCs w:val="28"/>
          <w:lang w:eastAsia="en-GB"/>
        </w:rPr>
        <w:lastRenderedPageBreak/>
        <mc:AlternateContent>
          <mc:Choice Requires="wps">
            <w:drawing>
              <wp:anchor distT="45720" distB="45720" distL="114300" distR="114300" simplePos="0" relativeHeight="251645952" behindDoc="0" locked="0" layoutInCell="1" allowOverlap="1" wp14:anchorId="0D18BC68" wp14:editId="04FBB556">
                <wp:simplePos x="0" y="0"/>
                <wp:positionH relativeFrom="column">
                  <wp:posOffset>-1642745</wp:posOffset>
                </wp:positionH>
                <wp:positionV relativeFrom="paragraph">
                  <wp:posOffset>1958340</wp:posOffset>
                </wp:positionV>
                <wp:extent cx="8590280" cy="5314950"/>
                <wp:effectExtent l="0" t="635" r="635" b="635"/>
                <wp:wrapSquare wrapText="bothSides"/>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590280" cy="5314950"/>
                        </a:xfrm>
                        <a:prstGeom prst="rect">
                          <a:avLst/>
                        </a:prstGeom>
                        <a:solidFill>
                          <a:srgbClr val="FFFFFF"/>
                        </a:solidFill>
                        <a:ln w="9525">
                          <a:noFill/>
                          <a:miter lim="800000"/>
                          <a:headEnd/>
                          <a:tailEnd/>
                        </a:ln>
                      </wps:spPr>
                      <wps:txbx>
                        <w:txbxContent>
                          <w:tbl>
                            <w:tblPr>
                              <w:tblStyle w:val="TableGrid10"/>
                              <w:tblW w:w="12870" w:type="dxa"/>
                              <w:tblLook w:val="04A0" w:firstRow="1" w:lastRow="0" w:firstColumn="1" w:lastColumn="0" w:noHBand="0" w:noVBand="1"/>
                            </w:tblPr>
                            <w:tblGrid>
                              <w:gridCol w:w="1275"/>
                              <w:gridCol w:w="1146"/>
                              <w:gridCol w:w="3629"/>
                              <w:gridCol w:w="3080"/>
                              <w:gridCol w:w="3740"/>
                            </w:tblGrid>
                            <w:tr w:rsidR="00626766" w:rsidRPr="00A35918" w14:paraId="4B747BF1" w14:textId="77777777" w:rsidTr="004230CB">
                              <w:tc>
                                <w:tcPr>
                                  <w:tcW w:w="12870" w:type="dxa"/>
                                  <w:gridSpan w:val="5"/>
                                  <w:tcBorders>
                                    <w:top w:val="nil"/>
                                    <w:left w:val="nil"/>
                                    <w:bottom w:val="single" w:sz="4" w:space="0" w:color="auto"/>
                                    <w:right w:val="nil"/>
                                  </w:tcBorders>
                                </w:tcPr>
                                <w:p w14:paraId="08357B23" w14:textId="77777777" w:rsidR="00626766" w:rsidRPr="00A35918" w:rsidRDefault="00626766" w:rsidP="00A35918">
                                  <w:pPr>
                                    <w:spacing w:line="360" w:lineRule="auto"/>
                                    <w:rPr>
                                      <w:rFonts w:ascii="Times New Roman" w:hAnsi="Times New Roman" w:cs="Times New Roman"/>
                                      <w:b/>
                                      <w:sz w:val="20"/>
                                      <w:szCs w:val="20"/>
                                    </w:rPr>
                                  </w:pPr>
                                  <w:r w:rsidRPr="00A35918">
                                    <w:rPr>
                                      <w:rFonts w:ascii="Times New Roman" w:hAnsi="Times New Roman" w:cs="Times New Roman"/>
                                      <w:b/>
                                      <w:sz w:val="20"/>
                                      <w:szCs w:val="20"/>
                                    </w:rPr>
                                    <w:t>Table H1</w:t>
                                  </w:r>
                                </w:p>
                                <w:p w14:paraId="06C194C2" w14:textId="77777777" w:rsidR="00626766" w:rsidRPr="00A35918" w:rsidRDefault="00626766" w:rsidP="00A35918">
                                  <w:pPr>
                                    <w:spacing w:line="360" w:lineRule="auto"/>
                                    <w:rPr>
                                      <w:rFonts w:ascii="Times New Roman" w:hAnsi="Times New Roman" w:cs="Times New Roman"/>
                                      <w:sz w:val="20"/>
                                      <w:szCs w:val="20"/>
                                    </w:rPr>
                                  </w:pPr>
                                  <w:r w:rsidRPr="00A35918">
                                    <w:rPr>
                                      <w:rFonts w:ascii="Times New Roman" w:hAnsi="Times New Roman" w:cs="Times New Roman"/>
                                      <w:i/>
                                      <w:sz w:val="20"/>
                                      <w:szCs w:val="20"/>
                                    </w:rPr>
                                    <w:t>Reasons Behind Participants’ Perceptions of Relapse Classifications, and the Risk Factors and Coping Strategies Discussed by Each Participant</w:t>
                                  </w:r>
                                </w:p>
                              </w:tc>
                            </w:tr>
                            <w:tr w:rsidR="00626766" w:rsidRPr="00A35918" w14:paraId="6DE66430" w14:textId="77777777" w:rsidTr="004230CB">
                              <w:trPr>
                                <w:trHeight w:val="369"/>
                              </w:trPr>
                              <w:tc>
                                <w:tcPr>
                                  <w:tcW w:w="1275" w:type="dxa"/>
                                  <w:tcBorders>
                                    <w:top w:val="single" w:sz="4" w:space="0" w:color="auto"/>
                                    <w:left w:val="nil"/>
                                    <w:bottom w:val="single" w:sz="4" w:space="0" w:color="auto"/>
                                    <w:right w:val="nil"/>
                                  </w:tcBorders>
                                </w:tcPr>
                                <w:p w14:paraId="4EC39F7F"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Cases</w:t>
                                  </w:r>
                                </w:p>
                              </w:tc>
                              <w:tc>
                                <w:tcPr>
                                  <w:tcW w:w="1146" w:type="dxa"/>
                                  <w:tcBorders>
                                    <w:left w:val="nil"/>
                                    <w:bottom w:val="single" w:sz="4" w:space="0" w:color="auto"/>
                                    <w:right w:val="nil"/>
                                  </w:tcBorders>
                                </w:tcPr>
                                <w:p w14:paraId="41CAA7E6"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Relapse?</w:t>
                                  </w:r>
                                </w:p>
                              </w:tc>
                              <w:tc>
                                <w:tcPr>
                                  <w:tcW w:w="3629" w:type="dxa"/>
                                  <w:tcBorders>
                                    <w:left w:val="nil"/>
                                    <w:bottom w:val="single" w:sz="4" w:space="0" w:color="auto"/>
                                    <w:right w:val="nil"/>
                                  </w:tcBorders>
                                </w:tcPr>
                                <w:p w14:paraId="1697F774"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Reasons for Relapse Viewpoint</w:t>
                                  </w:r>
                                </w:p>
                              </w:tc>
                              <w:tc>
                                <w:tcPr>
                                  <w:tcW w:w="3080" w:type="dxa"/>
                                  <w:tcBorders>
                                    <w:left w:val="nil"/>
                                    <w:bottom w:val="single" w:sz="4" w:space="0" w:color="auto"/>
                                    <w:right w:val="nil"/>
                                  </w:tcBorders>
                                </w:tcPr>
                                <w:p w14:paraId="5EFCC8E6"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Risk Factors</w:t>
                                  </w:r>
                                </w:p>
                              </w:tc>
                              <w:tc>
                                <w:tcPr>
                                  <w:tcW w:w="3740" w:type="dxa"/>
                                  <w:tcBorders>
                                    <w:top w:val="single" w:sz="4" w:space="0" w:color="auto"/>
                                    <w:left w:val="nil"/>
                                    <w:bottom w:val="single" w:sz="4" w:space="0" w:color="auto"/>
                                    <w:right w:val="nil"/>
                                  </w:tcBorders>
                                </w:tcPr>
                                <w:p w14:paraId="22B3FC65"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Coping Strategies</w:t>
                                  </w:r>
                                </w:p>
                              </w:tc>
                            </w:tr>
                            <w:tr w:rsidR="00626766" w:rsidRPr="00A35918" w14:paraId="203D096F" w14:textId="77777777" w:rsidTr="004230CB">
                              <w:tc>
                                <w:tcPr>
                                  <w:tcW w:w="1275" w:type="dxa"/>
                                  <w:tcBorders>
                                    <w:top w:val="nil"/>
                                    <w:left w:val="nil"/>
                                    <w:bottom w:val="nil"/>
                                    <w:right w:val="nil"/>
                                  </w:tcBorders>
                                  <w:shd w:val="clear" w:color="auto" w:fill="auto"/>
                                </w:tcPr>
                                <w:p w14:paraId="3A9E79CD"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P1</w:t>
                                  </w:r>
                                </w:p>
                              </w:tc>
                              <w:tc>
                                <w:tcPr>
                                  <w:tcW w:w="1146" w:type="dxa"/>
                                  <w:tcBorders>
                                    <w:top w:val="single" w:sz="4" w:space="0" w:color="auto"/>
                                    <w:left w:val="nil"/>
                                    <w:bottom w:val="nil"/>
                                    <w:right w:val="nil"/>
                                  </w:tcBorders>
                                </w:tcPr>
                                <w:p w14:paraId="6CB38AC2"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Agree</w:t>
                                  </w:r>
                                </w:p>
                              </w:tc>
                              <w:tc>
                                <w:tcPr>
                                  <w:tcW w:w="3629" w:type="dxa"/>
                                  <w:tcBorders>
                                    <w:top w:val="single" w:sz="4" w:space="0" w:color="auto"/>
                                    <w:left w:val="nil"/>
                                    <w:bottom w:val="nil"/>
                                    <w:right w:val="nil"/>
                                  </w:tcBorders>
                                </w:tcPr>
                                <w:p w14:paraId="3EDF13C9"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 impaired functioning</w:t>
                                  </w:r>
                                </w:p>
                              </w:tc>
                              <w:tc>
                                <w:tcPr>
                                  <w:tcW w:w="3080" w:type="dxa"/>
                                  <w:tcBorders>
                                    <w:top w:val="single" w:sz="4" w:space="0" w:color="auto"/>
                                    <w:left w:val="nil"/>
                                    <w:bottom w:val="nil"/>
                                    <w:right w:val="nil"/>
                                  </w:tcBorders>
                                </w:tcPr>
                                <w:p w14:paraId="0F06E1A9"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Don’t know; </w:t>
                                  </w:r>
                                </w:p>
                                <w:p w14:paraId="160BC97E"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(poor self-efficacy)</w:t>
                                  </w:r>
                                </w:p>
                                <w:p w14:paraId="5D3DA9FC" w14:textId="77777777" w:rsidR="00626766" w:rsidRPr="00A35918" w:rsidRDefault="00626766" w:rsidP="00A35918">
                                  <w:pPr>
                                    <w:rPr>
                                      <w:rFonts w:ascii="Times New Roman" w:hAnsi="Times New Roman" w:cs="Times New Roman"/>
                                      <w:sz w:val="20"/>
                                      <w:szCs w:val="20"/>
                                    </w:rPr>
                                  </w:pPr>
                                </w:p>
                              </w:tc>
                              <w:tc>
                                <w:tcPr>
                                  <w:tcW w:w="3740" w:type="dxa"/>
                                  <w:tcBorders>
                                    <w:top w:val="single" w:sz="4" w:space="0" w:color="auto"/>
                                    <w:left w:val="nil"/>
                                    <w:bottom w:val="nil"/>
                                    <w:right w:val="nil"/>
                                  </w:tcBorders>
                                </w:tcPr>
                                <w:p w14:paraId="21AEFFC4"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ES (further healthcare)</w:t>
                                  </w:r>
                                </w:p>
                                <w:p w14:paraId="5196C62A" w14:textId="77777777" w:rsidR="00626766" w:rsidRPr="00A35918" w:rsidRDefault="00626766" w:rsidP="00A35918">
                                  <w:pPr>
                                    <w:rPr>
                                      <w:rFonts w:ascii="Times New Roman" w:hAnsi="Times New Roman" w:cs="Times New Roman"/>
                                      <w:sz w:val="20"/>
                                      <w:szCs w:val="20"/>
                                    </w:rPr>
                                  </w:pPr>
                                </w:p>
                              </w:tc>
                            </w:tr>
                            <w:tr w:rsidR="00626766" w:rsidRPr="00A35918" w14:paraId="63E67592" w14:textId="77777777" w:rsidTr="004230CB">
                              <w:tc>
                                <w:tcPr>
                                  <w:tcW w:w="1275" w:type="dxa"/>
                                  <w:tcBorders>
                                    <w:top w:val="nil"/>
                                    <w:left w:val="nil"/>
                                    <w:bottom w:val="nil"/>
                                    <w:right w:val="nil"/>
                                  </w:tcBorders>
                                  <w:shd w:val="clear" w:color="auto" w:fill="auto"/>
                                </w:tcPr>
                                <w:p w14:paraId="609FA86F"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P3</w:t>
                                  </w:r>
                                </w:p>
                              </w:tc>
                              <w:tc>
                                <w:tcPr>
                                  <w:tcW w:w="1146" w:type="dxa"/>
                                  <w:tcBorders>
                                    <w:top w:val="nil"/>
                                    <w:left w:val="nil"/>
                                    <w:bottom w:val="nil"/>
                                    <w:right w:val="nil"/>
                                  </w:tcBorders>
                                </w:tcPr>
                                <w:p w14:paraId="680DA49B"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6E70B8EE"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w:t>
                                  </w:r>
                                </w:p>
                              </w:tc>
                              <w:tc>
                                <w:tcPr>
                                  <w:tcW w:w="3080" w:type="dxa"/>
                                  <w:tcBorders>
                                    <w:top w:val="nil"/>
                                    <w:left w:val="nil"/>
                                    <w:bottom w:val="nil"/>
                                    <w:right w:val="nil"/>
                                  </w:tcBorders>
                                </w:tcPr>
                                <w:p w14:paraId="75736E81"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P (work); </w:t>
                                  </w:r>
                                </w:p>
                                <w:p w14:paraId="6863485E"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(limited activities)</w:t>
                                  </w:r>
                                </w:p>
                                <w:p w14:paraId="43DC2194" w14:textId="77777777" w:rsidR="00626766" w:rsidRPr="00A35918" w:rsidRDefault="00626766" w:rsidP="00A35918">
                                  <w:pPr>
                                    <w:rPr>
                                      <w:rFonts w:ascii="Times New Roman" w:hAnsi="Times New Roman" w:cs="Times New Roman"/>
                                      <w:sz w:val="20"/>
                                      <w:szCs w:val="20"/>
                                    </w:rPr>
                                  </w:pPr>
                                </w:p>
                              </w:tc>
                              <w:tc>
                                <w:tcPr>
                                  <w:tcW w:w="3740" w:type="dxa"/>
                                  <w:tcBorders>
                                    <w:top w:val="nil"/>
                                    <w:left w:val="nil"/>
                                    <w:bottom w:val="nil"/>
                                    <w:right w:val="nil"/>
                                  </w:tcBorders>
                                </w:tcPr>
                                <w:p w14:paraId="6F010607"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IS (non-health related distraction)</w:t>
                                  </w:r>
                                </w:p>
                                <w:p w14:paraId="15511D87" w14:textId="77777777" w:rsidR="00626766" w:rsidRPr="00A35918" w:rsidRDefault="00626766" w:rsidP="00A35918">
                                  <w:pPr>
                                    <w:rPr>
                                      <w:rFonts w:ascii="Times New Roman" w:hAnsi="Times New Roman" w:cs="Times New Roman"/>
                                      <w:sz w:val="20"/>
                                      <w:szCs w:val="20"/>
                                    </w:rPr>
                                  </w:pPr>
                                </w:p>
                              </w:tc>
                            </w:tr>
                            <w:tr w:rsidR="00626766" w:rsidRPr="00A35918" w14:paraId="213B16B9" w14:textId="77777777" w:rsidTr="004230CB">
                              <w:tc>
                                <w:tcPr>
                                  <w:tcW w:w="1275" w:type="dxa"/>
                                  <w:tcBorders>
                                    <w:top w:val="nil"/>
                                    <w:left w:val="nil"/>
                                    <w:bottom w:val="nil"/>
                                    <w:right w:val="nil"/>
                                  </w:tcBorders>
                                  <w:shd w:val="clear" w:color="auto" w:fill="auto"/>
                                </w:tcPr>
                                <w:p w14:paraId="1B393E5A"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P5</w:t>
                                  </w:r>
                                </w:p>
                              </w:tc>
                              <w:tc>
                                <w:tcPr>
                                  <w:tcW w:w="1146" w:type="dxa"/>
                                  <w:tcBorders>
                                    <w:top w:val="nil"/>
                                    <w:left w:val="nil"/>
                                    <w:bottom w:val="nil"/>
                                    <w:right w:val="nil"/>
                                  </w:tcBorders>
                                </w:tcPr>
                                <w:p w14:paraId="7E19D424"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3FEC53ED"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w:t>
                                  </w:r>
                                </w:p>
                              </w:tc>
                              <w:tc>
                                <w:tcPr>
                                  <w:tcW w:w="3080" w:type="dxa"/>
                                  <w:tcBorders>
                                    <w:top w:val="nil"/>
                                    <w:left w:val="nil"/>
                                    <w:bottom w:val="nil"/>
                                    <w:right w:val="nil"/>
                                  </w:tcBorders>
                                </w:tcPr>
                                <w:p w14:paraId="685C85D5"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(limited activities)</w:t>
                                  </w:r>
                                </w:p>
                              </w:tc>
                              <w:tc>
                                <w:tcPr>
                                  <w:tcW w:w="3740" w:type="dxa"/>
                                  <w:tcBorders>
                                    <w:top w:val="nil"/>
                                    <w:left w:val="nil"/>
                                    <w:bottom w:val="nil"/>
                                    <w:right w:val="nil"/>
                                  </w:tcBorders>
                                </w:tcPr>
                                <w:p w14:paraId="40873B4F"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ES (further healthcare)</w:t>
                                  </w:r>
                                </w:p>
                                <w:p w14:paraId="1EFB1400" w14:textId="77777777" w:rsidR="00626766" w:rsidRPr="00A35918" w:rsidRDefault="00626766" w:rsidP="00A35918">
                                  <w:pPr>
                                    <w:rPr>
                                      <w:rFonts w:ascii="Times New Roman" w:hAnsi="Times New Roman" w:cs="Times New Roman"/>
                                      <w:sz w:val="20"/>
                                      <w:szCs w:val="20"/>
                                    </w:rPr>
                                  </w:pPr>
                                </w:p>
                              </w:tc>
                            </w:tr>
                            <w:tr w:rsidR="00626766" w:rsidRPr="00A35918" w14:paraId="5EEF7C16" w14:textId="77777777" w:rsidTr="004230CB">
                              <w:tc>
                                <w:tcPr>
                                  <w:tcW w:w="1275" w:type="dxa"/>
                                  <w:tcBorders>
                                    <w:top w:val="nil"/>
                                    <w:left w:val="nil"/>
                                    <w:bottom w:val="nil"/>
                                    <w:right w:val="nil"/>
                                  </w:tcBorders>
                                  <w:shd w:val="clear" w:color="auto" w:fill="auto"/>
                                </w:tcPr>
                                <w:p w14:paraId="72E37F0F"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P6</w:t>
                                  </w:r>
                                </w:p>
                              </w:tc>
                              <w:tc>
                                <w:tcPr>
                                  <w:tcW w:w="1146" w:type="dxa"/>
                                  <w:tcBorders>
                                    <w:top w:val="nil"/>
                                    <w:left w:val="nil"/>
                                    <w:bottom w:val="nil"/>
                                    <w:right w:val="nil"/>
                                  </w:tcBorders>
                                </w:tcPr>
                                <w:p w14:paraId="1C8E6A12"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1E8805B0"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w:t>
                                  </w:r>
                                </w:p>
                              </w:tc>
                              <w:tc>
                                <w:tcPr>
                                  <w:tcW w:w="3080" w:type="dxa"/>
                                  <w:tcBorders>
                                    <w:top w:val="nil"/>
                                    <w:left w:val="nil"/>
                                    <w:bottom w:val="nil"/>
                                    <w:right w:val="nil"/>
                                  </w:tcBorders>
                                </w:tcPr>
                                <w:p w14:paraId="634EFFE9"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Don’t know</w:t>
                                  </w:r>
                                </w:p>
                              </w:tc>
                              <w:tc>
                                <w:tcPr>
                                  <w:tcW w:w="3740" w:type="dxa"/>
                                  <w:tcBorders>
                                    <w:top w:val="nil"/>
                                    <w:left w:val="nil"/>
                                    <w:bottom w:val="nil"/>
                                    <w:right w:val="nil"/>
                                  </w:tcBorders>
                                </w:tcPr>
                                <w:p w14:paraId="68BC78B7"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N/A</w:t>
                                  </w:r>
                                </w:p>
                                <w:p w14:paraId="216FF3FA" w14:textId="77777777" w:rsidR="00626766" w:rsidRPr="00A35918" w:rsidRDefault="00626766" w:rsidP="00A35918">
                                  <w:pPr>
                                    <w:rPr>
                                      <w:rFonts w:ascii="Times New Roman" w:hAnsi="Times New Roman" w:cs="Times New Roman"/>
                                      <w:sz w:val="20"/>
                                      <w:szCs w:val="20"/>
                                    </w:rPr>
                                  </w:pPr>
                                </w:p>
                              </w:tc>
                            </w:tr>
                            <w:tr w:rsidR="00626766" w:rsidRPr="00A35918" w14:paraId="2334CB3F" w14:textId="77777777" w:rsidTr="004230CB">
                              <w:tc>
                                <w:tcPr>
                                  <w:tcW w:w="1275" w:type="dxa"/>
                                  <w:tcBorders>
                                    <w:top w:val="nil"/>
                                    <w:left w:val="nil"/>
                                    <w:bottom w:val="nil"/>
                                    <w:right w:val="nil"/>
                                  </w:tcBorders>
                                  <w:shd w:val="clear" w:color="auto" w:fill="auto"/>
                                </w:tcPr>
                                <w:p w14:paraId="24782FA9"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P9</w:t>
                                  </w:r>
                                </w:p>
                              </w:tc>
                              <w:tc>
                                <w:tcPr>
                                  <w:tcW w:w="1146" w:type="dxa"/>
                                  <w:tcBorders>
                                    <w:top w:val="nil"/>
                                    <w:left w:val="nil"/>
                                    <w:bottom w:val="nil"/>
                                    <w:right w:val="nil"/>
                                  </w:tcBorders>
                                </w:tcPr>
                                <w:p w14:paraId="31C92DCD"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0DEEEF49"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w:t>
                                  </w:r>
                                </w:p>
                              </w:tc>
                              <w:tc>
                                <w:tcPr>
                                  <w:tcW w:w="3080" w:type="dxa"/>
                                  <w:tcBorders>
                                    <w:top w:val="nil"/>
                                    <w:left w:val="nil"/>
                                    <w:bottom w:val="nil"/>
                                    <w:right w:val="nil"/>
                                  </w:tcBorders>
                                </w:tcPr>
                                <w:p w14:paraId="225E86E2"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Don’t know; </w:t>
                                  </w:r>
                                </w:p>
                                <w:p w14:paraId="1F694AE5"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(poor self-efficacy)</w:t>
                                  </w:r>
                                </w:p>
                                <w:p w14:paraId="256AEEE9" w14:textId="77777777" w:rsidR="00626766" w:rsidRPr="00A35918" w:rsidRDefault="00626766" w:rsidP="00A35918">
                                  <w:pPr>
                                    <w:rPr>
                                      <w:rFonts w:ascii="Times New Roman" w:hAnsi="Times New Roman" w:cs="Times New Roman"/>
                                      <w:sz w:val="20"/>
                                      <w:szCs w:val="20"/>
                                    </w:rPr>
                                  </w:pPr>
                                </w:p>
                              </w:tc>
                              <w:tc>
                                <w:tcPr>
                                  <w:tcW w:w="3740" w:type="dxa"/>
                                  <w:tcBorders>
                                    <w:top w:val="nil"/>
                                    <w:left w:val="nil"/>
                                    <w:bottom w:val="nil"/>
                                    <w:right w:val="nil"/>
                                  </w:tcBorders>
                                </w:tcPr>
                                <w:p w14:paraId="125C3192"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ES (further healthcare)</w:t>
                                  </w:r>
                                </w:p>
                                <w:p w14:paraId="75E6681B" w14:textId="77777777" w:rsidR="00626766" w:rsidRPr="00A35918" w:rsidRDefault="00626766" w:rsidP="00A35918">
                                  <w:pPr>
                                    <w:rPr>
                                      <w:rFonts w:ascii="Times New Roman" w:hAnsi="Times New Roman" w:cs="Times New Roman"/>
                                      <w:sz w:val="20"/>
                                      <w:szCs w:val="20"/>
                                    </w:rPr>
                                  </w:pPr>
                                </w:p>
                              </w:tc>
                            </w:tr>
                            <w:tr w:rsidR="00626766" w:rsidRPr="00A35918" w14:paraId="2F31F6F6" w14:textId="77777777" w:rsidTr="004230CB">
                              <w:tc>
                                <w:tcPr>
                                  <w:tcW w:w="1275" w:type="dxa"/>
                                  <w:tcBorders>
                                    <w:top w:val="nil"/>
                                    <w:left w:val="nil"/>
                                    <w:bottom w:val="nil"/>
                                    <w:right w:val="nil"/>
                                  </w:tcBorders>
                                  <w:shd w:val="clear" w:color="auto" w:fill="auto"/>
                                </w:tcPr>
                                <w:p w14:paraId="3B65F80B"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P14</w:t>
                                  </w:r>
                                </w:p>
                              </w:tc>
                              <w:tc>
                                <w:tcPr>
                                  <w:tcW w:w="1146" w:type="dxa"/>
                                  <w:tcBorders>
                                    <w:top w:val="nil"/>
                                    <w:left w:val="nil"/>
                                    <w:bottom w:val="nil"/>
                                    <w:right w:val="nil"/>
                                  </w:tcBorders>
                                </w:tcPr>
                                <w:p w14:paraId="51E994C3"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08FCE3B8"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68B8CC61"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P (work)</w:t>
                                  </w:r>
                                </w:p>
                              </w:tc>
                              <w:tc>
                                <w:tcPr>
                                  <w:tcW w:w="3740" w:type="dxa"/>
                                  <w:tcBorders>
                                    <w:top w:val="nil"/>
                                    <w:left w:val="nil"/>
                                    <w:bottom w:val="nil"/>
                                    <w:right w:val="nil"/>
                                  </w:tcBorders>
                                </w:tcPr>
                                <w:p w14:paraId="14858A78"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ES (further healthcare)</w:t>
                                  </w:r>
                                </w:p>
                                <w:p w14:paraId="621DE047" w14:textId="77777777" w:rsidR="00626766" w:rsidRPr="00A35918" w:rsidRDefault="00626766" w:rsidP="00A35918">
                                  <w:pPr>
                                    <w:rPr>
                                      <w:rFonts w:ascii="Times New Roman" w:hAnsi="Times New Roman" w:cs="Times New Roman"/>
                                      <w:sz w:val="20"/>
                                      <w:szCs w:val="20"/>
                                    </w:rPr>
                                  </w:pPr>
                                </w:p>
                              </w:tc>
                            </w:tr>
                            <w:tr w:rsidR="00626766" w:rsidRPr="00A35918" w14:paraId="18BD08E5" w14:textId="77777777" w:rsidTr="004230CB">
                              <w:tc>
                                <w:tcPr>
                                  <w:tcW w:w="1275" w:type="dxa"/>
                                  <w:tcBorders>
                                    <w:top w:val="nil"/>
                                    <w:left w:val="nil"/>
                                    <w:bottom w:val="nil"/>
                                    <w:right w:val="nil"/>
                                  </w:tcBorders>
                                  <w:shd w:val="clear" w:color="auto" w:fill="auto"/>
                                </w:tcPr>
                                <w:p w14:paraId="2ADBF5D0"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P17</w:t>
                                  </w:r>
                                </w:p>
                              </w:tc>
                              <w:tc>
                                <w:tcPr>
                                  <w:tcW w:w="1146" w:type="dxa"/>
                                  <w:tcBorders>
                                    <w:top w:val="nil"/>
                                    <w:left w:val="nil"/>
                                    <w:bottom w:val="nil"/>
                                    <w:right w:val="nil"/>
                                  </w:tcBorders>
                                </w:tcPr>
                                <w:p w14:paraId="5371FA1D"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5695044C"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Specific life factors</w:t>
                                  </w:r>
                                </w:p>
                              </w:tc>
                              <w:tc>
                                <w:tcPr>
                                  <w:tcW w:w="3080" w:type="dxa"/>
                                  <w:tcBorders>
                                    <w:top w:val="nil"/>
                                    <w:left w:val="nil"/>
                                    <w:bottom w:val="nil"/>
                                    <w:right w:val="nil"/>
                                  </w:tcBorders>
                                </w:tcPr>
                                <w:p w14:paraId="2DD2C8AD"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P (work; living arrangements); </w:t>
                                  </w:r>
                                </w:p>
                                <w:p w14:paraId="0A69725D"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SE (unanticipated); </w:t>
                                  </w:r>
                                </w:p>
                                <w:p w14:paraId="0A550147"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(poor self-efficacy)</w:t>
                                  </w:r>
                                </w:p>
                                <w:p w14:paraId="7A1EA9B3" w14:textId="77777777" w:rsidR="00626766" w:rsidRPr="00A35918" w:rsidRDefault="00626766" w:rsidP="00A35918">
                                  <w:pPr>
                                    <w:rPr>
                                      <w:rFonts w:ascii="Times New Roman" w:hAnsi="Times New Roman" w:cs="Times New Roman"/>
                                      <w:sz w:val="20"/>
                                      <w:szCs w:val="20"/>
                                    </w:rPr>
                                  </w:pPr>
                                </w:p>
                              </w:tc>
                              <w:tc>
                                <w:tcPr>
                                  <w:tcW w:w="3740" w:type="dxa"/>
                                  <w:tcBorders>
                                    <w:top w:val="nil"/>
                                    <w:left w:val="nil"/>
                                    <w:bottom w:val="nil"/>
                                    <w:right w:val="nil"/>
                                  </w:tcBorders>
                                </w:tcPr>
                                <w:p w14:paraId="05613EFA"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ES (further healthcare; work support); </w:t>
                                  </w:r>
                                </w:p>
                                <w:p w14:paraId="7EB9B58A"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IS (relax more)</w:t>
                                  </w:r>
                                </w:p>
                                <w:p w14:paraId="35765C3B" w14:textId="77777777" w:rsidR="00626766" w:rsidRPr="00A35918" w:rsidRDefault="00626766" w:rsidP="00A35918">
                                  <w:pPr>
                                    <w:rPr>
                                      <w:rFonts w:ascii="Times New Roman" w:hAnsi="Times New Roman" w:cs="Times New Roman"/>
                                      <w:sz w:val="20"/>
                                      <w:szCs w:val="20"/>
                                    </w:rPr>
                                  </w:pPr>
                                </w:p>
                              </w:tc>
                            </w:tr>
                            <w:tr w:rsidR="00626766" w:rsidRPr="00A35918" w14:paraId="4573A5C9" w14:textId="77777777" w:rsidTr="004230CB">
                              <w:tc>
                                <w:tcPr>
                                  <w:tcW w:w="1275" w:type="dxa"/>
                                  <w:tcBorders>
                                    <w:top w:val="nil"/>
                                    <w:left w:val="nil"/>
                                    <w:bottom w:val="nil"/>
                                    <w:right w:val="nil"/>
                                  </w:tcBorders>
                                  <w:shd w:val="clear" w:color="auto" w:fill="auto"/>
                                </w:tcPr>
                                <w:p w14:paraId="270AFB48"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P21</w:t>
                                  </w:r>
                                </w:p>
                              </w:tc>
                              <w:tc>
                                <w:tcPr>
                                  <w:tcW w:w="1146" w:type="dxa"/>
                                  <w:tcBorders>
                                    <w:top w:val="nil"/>
                                    <w:left w:val="nil"/>
                                    <w:bottom w:val="nil"/>
                                    <w:right w:val="nil"/>
                                  </w:tcBorders>
                                </w:tcPr>
                                <w:p w14:paraId="6B56B492"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785A46D0"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 impaired functioning, specific life factors</w:t>
                                  </w:r>
                                </w:p>
                              </w:tc>
                              <w:tc>
                                <w:tcPr>
                                  <w:tcW w:w="3080" w:type="dxa"/>
                                  <w:tcBorders>
                                    <w:top w:val="nil"/>
                                    <w:left w:val="nil"/>
                                    <w:bottom w:val="nil"/>
                                    <w:right w:val="nil"/>
                                  </w:tcBorders>
                                </w:tcPr>
                                <w:p w14:paraId="3A5B8A7B"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P (work; relationships); </w:t>
                                  </w:r>
                                </w:p>
                                <w:p w14:paraId="64DC6055"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SE (anticipated)</w:t>
                                  </w:r>
                                </w:p>
                              </w:tc>
                              <w:tc>
                                <w:tcPr>
                                  <w:tcW w:w="3740" w:type="dxa"/>
                                  <w:tcBorders>
                                    <w:top w:val="nil"/>
                                    <w:left w:val="nil"/>
                                    <w:bottom w:val="nil"/>
                                    <w:right w:val="nil"/>
                                  </w:tcBorders>
                                </w:tcPr>
                                <w:p w14:paraId="756879F0"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ES (further healthcare; social support; work support); </w:t>
                                  </w:r>
                                </w:p>
                                <w:p w14:paraId="441ADCF4"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IS (LiCBT techniques; relax more; exercise and health)</w:t>
                                  </w:r>
                                </w:p>
                                <w:p w14:paraId="559B64B7" w14:textId="77777777" w:rsidR="00626766" w:rsidRPr="00A35918" w:rsidRDefault="00626766" w:rsidP="00A35918">
                                  <w:pPr>
                                    <w:rPr>
                                      <w:rFonts w:ascii="Times New Roman" w:hAnsi="Times New Roman" w:cs="Times New Roman"/>
                                      <w:sz w:val="20"/>
                                      <w:szCs w:val="20"/>
                                    </w:rPr>
                                  </w:pPr>
                                </w:p>
                              </w:tc>
                            </w:tr>
                            <w:tr w:rsidR="00626766" w:rsidRPr="00A35918" w14:paraId="139BEEB0" w14:textId="77777777" w:rsidTr="004230CB">
                              <w:tc>
                                <w:tcPr>
                                  <w:tcW w:w="1275" w:type="dxa"/>
                                  <w:tcBorders>
                                    <w:top w:val="nil"/>
                                    <w:left w:val="nil"/>
                                    <w:bottom w:val="nil"/>
                                    <w:right w:val="nil"/>
                                  </w:tcBorders>
                                  <w:shd w:val="clear" w:color="auto" w:fill="auto"/>
                                </w:tcPr>
                                <w:p w14:paraId="00ABD9AE"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P22</w:t>
                                  </w:r>
                                </w:p>
                              </w:tc>
                              <w:tc>
                                <w:tcPr>
                                  <w:tcW w:w="1146" w:type="dxa"/>
                                  <w:tcBorders>
                                    <w:top w:val="nil"/>
                                    <w:left w:val="nil"/>
                                    <w:bottom w:val="nil"/>
                                    <w:right w:val="nil"/>
                                  </w:tcBorders>
                                </w:tcPr>
                                <w:p w14:paraId="5BCA8A87"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04313E3B"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 temporary deterioration, specific life factors</w:t>
                                  </w:r>
                                </w:p>
                                <w:p w14:paraId="702D0C90" w14:textId="77777777" w:rsidR="00626766" w:rsidRPr="00A35918" w:rsidRDefault="00626766" w:rsidP="00A35918">
                                  <w:pPr>
                                    <w:rPr>
                                      <w:rFonts w:ascii="Times New Roman" w:hAnsi="Times New Roman" w:cs="Times New Roman"/>
                                      <w:sz w:val="20"/>
                                      <w:szCs w:val="20"/>
                                    </w:rPr>
                                  </w:pPr>
                                </w:p>
                              </w:tc>
                              <w:tc>
                                <w:tcPr>
                                  <w:tcW w:w="3080" w:type="dxa"/>
                                  <w:tcBorders>
                                    <w:top w:val="nil"/>
                                    <w:left w:val="nil"/>
                                    <w:bottom w:val="nil"/>
                                    <w:right w:val="nil"/>
                                  </w:tcBorders>
                                </w:tcPr>
                                <w:p w14:paraId="0B47D3D2"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P (relationships); </w:t>
                                  </w:r>
                                </w:p>
                                <w:p w14:paraId="5D95DB28"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SE (unanticipated)</w:t>
                                  </w:r>
                                </w:p>
                                <w:p w14:paraId="59056C64" w14:textId="77777777" w:rsidR="00626766" w:rsidRPr="00A35918" w:rsidRDefault="00626766" w:rsidP="00A35918">
                                  <w:pPr>
                                    <w:rPr>
                                      <w:rFonts w:ascii="Times New Roman" w:hAnsi="Times New Roman" w:cs="Times New Roman"/>
                                      <w:sz w:val="20"/>
                                      <w:szCs w:val="20"/>
                                    </w:rPr>
                                  </w:pPr>
                                </w:p>
                                <w:p w14:paraId="401C1085" w14:textId="77777777" w:rsidR="00626766" w:rsidRPr="00A35918" w:rsidRDefault="00626766" w:rsidP="00A35918">
                                  <w:pPr>
                                    <w:rPr>
                                      <w:rFonts w:ascii="Times New Roman" w:hAnsi="Times New Roman" w:cs="Times New Roman"/>
                                      <w:sz w:val="20"/>
                                      <w:szCs w:val="20"/>
                                    </w:rPr>
                                  </w:pPr>
                                </w:p>
                                <w:p w14:paraId="0FB29024" w14:textId="77777777" w:rsidR="00626766" w:rsidRPr="00A35918" w:rsidRDefault="00626766" w:rsidP="00A35918">
                                  <w:pPr>
                                    <w:rPr>
                                      <w:rFonts w:ascii="Times New Roman" w:hAnsi="Times New Roman" w:cs="Times New Roman"/>
                                      <w:sz w:val="20"/>
                                      <w:szCs w:val="20"/>
                                    </w:rPr>
                                  </w:pPr>
                                </w:p>
                              </w:tc>
                              <w:tc>
                                <w:tcPr>
                                  <w:tcW w:w="3740" w:type="dxa"/>
                                  <w:tcBorders>
                                    <w:top w:val="nil"/>
                                    <w:left w:val="nil"/>
                                    <w:bottom w:val="nil"/>
                                    <w:right w:val="nil"/>
                                  </w:tcBorders>
                                </w:tcPr>
                                <w:p w14:paraId="5050760A"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ES (end of stressful event); </w:t>
                                  </w:r>
                                </w:p>
                                <w:p w14:paraId="39CD49FB"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IS (non-health related distraction)</w:t>
                                  </w:r>
                                </w:p>
                              </w:tc>
                            </w:tr>
                          </w:tbl>
                          <w:p w14:paraId="3EB489C2" w14:textId="4AB47691" w:rsidR="00626766" w:rsidRDefault="0062676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8BC68" id="_x0000_s1384" type="#_x0000_t202" style="position:absolute;left:0;text-align:left;margin-left:-129.35pt;margin-top:154.2pt;width:676.4pt;height:418.5pt;rotation:-90;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lNaLgIAADYEAAAOAAAAZHJzL2Uyb0RvYy54bWysU9uO2yAQfa/Uf0C8N46dOE2iOKtttqkq&#10;bS/Sbj8AYxyjAkOBxN5+/Q44zUbbt6o8IObCYeacYXMzaEVOwnkJpqL5ZEqJMBwaaQ4V/fG4f7ek&#10;xAdmGqbAiIo+CU9vtm/fbHq7FgV0oBrhCIIYv+5tRbsQ7DrLPO+EZn4CVhgMtuA0C2i6Q9Y41iO6&#10;VlkxnS6yHlxjHXDhPXrvxiDdJvy2FTx8a1svAlEVxdpC2l3a67hn2w1bHxyzneTnMtg/VKGZNPjo&#10;BeqOBUaOTv4FpSV34KENEw46g7aVXKQesJt8+qqbh45ZkXpBcry90OT/Hyz/evruiGwqOpvNKTFM&#10;o0iPYgjkAwykiPz01q8x7cFiYhjQjTqnXr29B/7TEwO7jpmDuHUO+k6wBuvL483s6uqI4yNI3X+B&#10;Bp9hxwAJaGidJg5QnHyBouJKbmSH4GMo29NFqlgZR+eyXE2LJYY4xspZPl+VScyMrSNalMI6Hz4J&#10;0CQeKupwFhIsO937EKt7SYnpHpRs9lKpZLhDvVOOnBjOzT6t1NCrNGVIX9FVWZQJ2UC8n0ZKy4Bz&#10;raTGUseOkjuy89E06RyYVOMZK1HmTFdkaOQqDPWQlMnLxR8damiekMHEFTaPHw8768D9pqTHIa6o&#10;/3VkTlCiPhtUYZXP53HqkzEv3xdouOtIfR1hhiNURQMl43EX0k+JhBi4RbVamYiLso6VnIvG4Ux8&#10;nj9SnP5rO2W9fPftMwAAAP//AwBQSwMEFAAGAAgAAAAhAFmVcWviAAAACQEAAA8AAABkcnMvZG93&#10;bnJldi54bWxMj09Lw0AUxO+C32F5ghexuzZtWmNeihT/0ItgK0Jv2+wzCWbfhuy2jX76bk96HGaY&#10;+U2+GGwrDtT7xjHC3UiBIC6dabhC+Ng8385B+KDZ6NYxIfyQh0VxeZHrzLgjv9NhHSoRS9hnGqEO&#10;ocuk9GVNVvuR64ij9+V6q0OUfSVNr4+x3LZyrFQqrW44LtS6o2VN5fd6bxFmr2/pNiztb7N9Uav7&#10;pxu76iafiNdXw+MDiEBD+AvDGT+iQxGZdm7PxosW4QweEKZqCiLa8yQdg9jF3EQlCcgil/8fFCcA&#10;AAD//wMAUEsBAi0AFAAGAAgAAAAhALaDOJL+AAAA4QEAABMAAAAAAAAAAAAAAAAAAAAAAFtDb250&#10;ZW50X1R5cGVzXS54bWxQSwECLQAUAAYACAAAACEAOP0h/9YAAACUAQAACwAAAAAAAAAAAAAAAAAv&#10;AQAAX3JlbHMvLnJlbHNQSwECLQAUAAYACAAAACEAK9ZTWi4CAAA2BAAADgAAAAAAAAAAAAAAAAAu&#10;AgAAZHJzL2Uyb0RvYy54bWxQSwECLQAUAAYACAAAACEAWZVxa+IAAAAJAQAADwAAAAAAAAAAAAAA&#10;AACIBAAAZHJzL2Rvd25yZXYueG1sUEsFBgAAAAAEAAQA8wAAAJcFAAAAAA==&#10;" stroked="f">
                <v:textbox>
                  <w:txbxContent>
                    <w:tbl>
                      <w:tblPr>
                        <w:tblStyle w:val="TableGrid10"/>
                        <w:tblW w:w="12870" w:type="dxa"/>
                        <w:tblLook w:val="04A0" w:firstRow="1" w:lastRow="0" w:firstColumn="1" w:lastColumn="0" w:noHBand="0" w:noVBand="1"/>
                      </w:tblPr>
                      <w:tblGrid>
                        <w:gridCol w:w="1275"/>
                        <w:gridCol w:w="1146"/>
                        <w:gridCol w:w="3629"/>
                        <w:gridCol w:w="3080"/>
                        <w:gridCol w:w="3740"/>
                      </w:tblGrid>
                      <w:tr w:rsidR="00626766" w:rsidRPr="00A35918" w14:paraId="4B747BF1" w14:textId="77777777" w:rsidTr="004230CB">
                        <w:tc>
                          <w:tcPr>
                            <w:tcW w:w="12870" w:type="dxa"/>
                            <w:gridSpan w:val="5"/>
                            <w:tcBorders>
                              <w:top w:val="nil"/>
                              <w:left w:val="nil"/>
                              <w:bottom w:val="single" w:sz="4" w:space="0" w:color="auto"/>
                              <w:right w:val="nil"/>
                            </w:tcBorders>
                          </w:tcPr>
                          <w:p w14:paraId="08357B23" w14:textId="77777777" w:rsidR="00626766" w:rsidRPr="00A35918" w:rsidRDefault="00626766" w:rsidP="00A35918">
                            <w:pPr>
                              <w:spacing w:line="360" w:lineRule="auto"/>
                              <w:rPr>
                                <w:rFonts w:ascii="Times New Roman" w:hAnsi="Times New Roman" w:cs="Times New Roman"/>
                                <w:b/>
                                <w:sz w:val="20"/>
                                <w:szCs w:val="20"/>
                              </w:rPr>
                            </w:pPr>
                            <w:r w:rsidRPr="00A35918">
                              <w:rPr>
                                <w:rFonts w:ascii="Times New Roman" w:hAnsi="Times New Roman" w:cs="Times New Roman"/>
                                <w:b/>
                                <w:sz w:val="20"/>
                                <w:szCs w:val="20"/>
                              </w:rPr>
                              <w:t>Table H1</w:t>
                            </w:r>
                          </w:p>
                          <w:p w14:paraId="06C194C2" w14:textId="77777777" w:rsidR="00626766" w:rsidRPr="00A35918" w:rsidRDefault="00626766" w:rsidP="00A35918">
                            <w:pPr>
                              <w:spacing w:line="360" w:lineRule="auto"/>
                              <w:rPr>
                                <w:rFonts w:ascii="Times New Roman" w:hAnsi="Times New Roman" w:cs="Times New Roman"/>
                                <w:sz w:val="20"/>
                                <w:szCs w:val="20"/>
                              </w:rPr>
                            </w:pPr>
                            <w:r w:rsidRPr="00A35918">
                              <w:rPr>
                                <w:rFonts w:ascii="Times New Roman" w:hAnsi="Times New Roman" w:cs="Times New Roman"/>
                                <w:i/>
                                <w:sz w:val="20"/>
                                <w:szCs w:val="20"/>
                              </w:rPr>
                              <w:t>Reasons Behind Participants’ Perceptions of Relapse Classifications, and the Risk Factors and Coping Strategies Discussed by Each Participant</w:t>
                            </w:r>
                          </w:p>
                        </w:tc>
                      </w:tr>
                      <w:tr w:rsidR="00626766" w:rsidRPr="00A35918" w14:paraId="6DE66430" w14:textId="77777777" w:rsidTr="004230CB">
                        <w:trPr>
                          <w:trHeight w:val="369"/>
                        </w:trPr>
                        <w:tc>
                          <w:tcPr>
                            <w:tcW w:w="1275" w:type="dxa"/>
                            <w:tcBorders>
                              <w:top w:val="single" w:sz="4" w:space="0" w:color="auto"/>
                              <w:left w:val="nil"/>
                              <w:bottom w:val="single" w:sz="4" w:space="0" w:color="auto"/>
                              <w:right w:val="nil"/>
                            </w:tcBorders>
                          </w:tcPr>
                          <w:p w14:paraId="4EC39F7F"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Cases</w:t>
                            </w:r>
                          </w:p>
                        </w:tc>
                        <w:tc>
                          <w:tcPr>
                            <w:tcW w:w="1146" w:type="dxa"/>
                            <w:tcBorders>
                              <w:left w:val="nil"/>
                              <w:bottom w:val="single" w:sz="4" w:space="0" w:color="auto"/>
                              <w:right w:val="nil"/>
                            </w:tcBorders>
                          </w:tcPr>
                          <w:p w14:paraId="41CAA7E6"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Relapse?</w:t>
                            </w:r>
                          </w:p>
                        </w:tc>
                        <w:tc>
                          <w:tcPr>
                            <w:tcW w:w="3629" w:type="dxa"/>
                            <w:tcBorders>
                              <w:left w:val="nil"/>
                              <w:bottom w:val="single" w:sz="4" w:space="0" w:color="auto"/>
                              <w:right w:val="nil"/>
                            </w:tcBorders>
                          </w:tcPr>
                          <w:p w14:paraId="1697F774"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Reasons for Relapse Viewpoint</w:t>
                            </w:r>
                          </w:p>
                        </w:tc>
                        <w:tc>
                          <w:tcPr>
                            <w:tcW w:w="3080" w:type="dxa"/>
                            <w:tcBorders>
                              <w:left w:val="nil"/>
                              <w:bottom w:val="single" w:sz="4" w:space="0" w:color="auto"/>
                              <w:right w:val="nil"/>
                            </w:tcBorders>
                          </w:tcPr>
                          <w:p w14:paraId="5EFCC8E6"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Risk Factors</w:t>
                            </w:r>
                          </w:p>
                        </w:tc>
                        <w:tc>
                          <w:tcPr>
                            <w:tcW w:w="3740" w:type="dxa"/>
                            <w:tcBorders>
                              <w:top w:val="single" w:sz="4" w:space="0" w:color="auto"/>
                              <w:left w:val="nil"/>
                              <w:bottom w:val="single" w:sz="4" w:space="0" w:color="auto"/>
                              <w:right w:val="nil"/>
                            </w:tcBorders>
                          </w:tcPr>
                          <w:p w14:paraId="22B3FC65"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Coping Strategies</w:t>
                            </w:r>
                          </w:p>
                        </w:tc>
                      </w:tr>
                      <w:tr w:rsidR="00626766" w:rsidRPr="00A35918" w14:paraId="203D096F" w14:textId="77777777" w:rsidTr="004230CB">
                        <w:tc>
                          <w:tcPr>
                            <w:tcW w:w="1275" w:type="dxa"/>
                            <w:tcBorders>
                              <w:top w:val="nil"/>
                              <w:left w:val="nil"/>
                              <w:bottom w:val="nil"/>
                              <w:right w:val="nil"/>
                            </w:tcBorders>
                            <w:shd w:val="clear" w:color="auto" w:fill="auto"/>
                          </w:tcPr>
                          <w:p w14:paraId="3A9E79CD"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P1</w:t>
                            </w:r>
                          </w:p>
                        </w:tc>
                        <w:tc>
                          <w:tcPr>
                            <w:tcW w:w="1146" w:type="dxa"/>
                            <w:tcBorders>
                              <w:top w:val="single" w:sz="4" w:space="0" w:color="auto"/>
                              <w:left w:val="nil"/>
                              <w:bottom w:val="nil"/>
                              <w:right w:val="nil"/>
                            </w:tcBorders>
                          </w:tcPr>
                          <w:p w14:paraId="6CB38AC2"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Agree</w:t>
                            </w:r>
                          </w:p>
                        </w:tc>
                        <w:tc>
                          <w:tcPr>
                            <w:tcW w:w="3629" w:type="dxa"/>
                            <w:tcBorders>
                              <w:top w:val="single" w:sz="4" w:space="0" w:color="auto"/>
                              <w:left w:val="nil"/>
                              <w:bottom w:val="nil"/>
                              <w:right w:val="nil"/>
                            </w:tcBorders>
                          </w:tcPr>
                          <w:p w14:paraId="3EDF13C9"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 impaired functioning</w:t>
                            </w:r>
                          </w:p>
                        </w:tc>
                        <w:tc>
                          <w:tcPr>
                            <w:tcW w:w="3080" w:type="dxa"/>
                            <w:tcBorders>
                              <w:top w:val="single" w:sz="4" w:space="0" w:color="auto"/>
                              <w:left w:val="nil"/>
                              <w:bottom w:val="nil"/>
                              <w:right w:val="nil"/>
                            </w:tcBorders>
                          </w:tcPr>
                          <w:p w14:paraId="0F06E1A9"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Don’t know; </w:t>
                            </w:r>
                          </w:p>
                          <w:p w14:paraId="160BC97E"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(poor self-efficacy)</w:t>
                            </w:r>
                          </w:p>
                          <w:p w14:paraId="5D3DA9FC" w14:textId="77777777" w:rsidR="00626766" w:rsidRPr="00A35918" w:rsidRDefault="00626766" w:rsidP="00A35918">
                            <w:pPr>
                              <w:rPr>
                                <w:rFonts w:ascii="Times New Roman" w:hAnsi="Times New Roman" w:cs="Times New Roman"/>
                                <w:sz w:val="20"/>
                                <w:szCs w:val="20"/>
                              </w:rPr>
                            </w:pPr>
                          </w:p>
                        </w:tc>
                        <w:tc>
                          <w:tcPr>
                            <w:tcW w:w="3740" w:type="dxa"/>
                            <w:tcBorders>
                              <w:top w:val="single" w:sz="4" w:space="0" w:color="auto"/>
                              <w:left w:val="nil"/>
                              <w:bottom w:val="nil"/>
                              <w:right w:val="nil"/>
                            </w:tcBorders>
                          </w:tcPr>
                          <w:p w14:paraId="21AEFFC4"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ES (further healthcare)</w:t>
                            </w:r>
                          </w:p>
                          <w:p w14:paraId="5196C62A" w14:textId="77777777" w:rsidR="00626766" w:rsidRPr="00A35918" w:rsidRDefault="00626766" w:rsidP="00A35918">
                            <w:pPr>
                              <w:rPr>
                                <w:rFonts w:ascii="Times New Roman" w:hAnsi="Times New Roman" w:cs="Times New Roman"/>
                                <w:sz w:val="20"/>
                                <w:szCs w:val="20"/>
                              </w:rPr>
                            </w:pPr>
                          </w:p>
                        </w:tc>
                      </w:tr>
                      <w:tr w:rsidR="00626766" w:rsidRPr="00A35918" w14:paraId="63E67592" w14:textId="77777777" w:rsidTr="004230CB">
                        <w:tc>
                          <w:tcPr>
                            <w:tcW w:w="1275" w:type="dxa"/>
                            <w:tcBorders>
                              <w:top w:val="nil"/>
                              <w:left w:val="nil"/>
                              <w:bottom w:val="nil"/>
                              <w:right w:val="nil"/>
                            </w:tcBorders>
                            <w:shd w:val="clear" w:color="auto" w:fill="auto"/>
                          </w:tcPr>
                          <w:p w14:paraId="609FA86F"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P3</w:t>
                            </w:r>
                          </w:p>
                        </w:tc>
                        <w:tc>
                          <w:tcPr>
                            <w:tcW w:w="1146" w:type="dxa"/>
                            <w:tcBorders>
                              <w:top w:val="nil"/>
                              <w:left w:val="nil"/>
                              <w:bottom w:val="nil"/>
                              <w:right w:val="nil"/>
                            </w:tcBorders>
                          </w:tcPr>
                          <w:p w14:paraId="680DA49B"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6E70B8EE"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w:t>
                            </w:r>
                          </w:p>
                        </w:tc>
                        <w:tc>
                          <w:tcPr>
                            <w:tcW w:w="3080" w:type="dxa"/>
                            <w:tcBorders>
                              <w:top w:val="nil"/>
                              <w:left w:val="nil"/>
                              <w:bottom w:val="nil"/>
                              <w:right w:val="nil"/>
                            </w:tcBorders>
                          </w:tcPr>
                          <w:p w14:paraId="75736E81"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P (work); </w:t>
                            </w:r>
                          </w:p>
                          <w:p w14:paraId="6863485E"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(limited activities)</w:t>
                            </w:r>
                          </w:p>
                          <w:p w14:paraId="43DC2194" w14:textId="77777777" w:rsidR="00626766" w:rsidRPr="00A35918" w:rsidRDefault="00626766" w:rsidP="00A35918">
                            <w:pPr>
                              <w:rPr>
                                <w:rFonts w:ascii="Times New Roman" w:hAnsi="Times New Roman" w:cs="Times New Roman"/>
                                <w:sz w:val="20"/>
                                <w:szCs w:val="20"/>
                              </w:rPr>
                            </w:pPr>
                          </w:p>
                        </w:tc>
                        <w:tc>
                          <w:tcPr>
                            <w:tcW w:w="3740" w:type="dxa"/>
                            <w:tcBorders>
                              <w:top w:val="nil"/>
                              <w:left w:val="nil"/>
                              <w:bottom w:val="nil"/>
                              <w:right w:val="nil"/>
                            </w:tcBorders>
                          </w:tcPr>
                          <w:p w14:paraId="6F010607"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IS (non-health related distraction)</w:t>
                            </w:r>
                          </w:p>
                          <w:p w14:paraId="15511D87" w14:textId="77777777" w:rsidR="00626766" w:rsidRPr="00A35918" w:rsidRDefault="00626766" w:rsidP="00A35918">
                            <w:pPr>
                              <w:rPr>
                                <w:rFonts w:ascii="Times New Roman" w:hAnsi="Times New Roman" w:cs="Times New Roman"/>
                                <w:sz w:val="20"/>
                                <w:szCs w:val="20"/>
                              </w:rPr>
                            </w:pPr>
                          </w:p>
                        </w:tc>
                      </w:tr>
                      <w:tr w:rsidR="00626766" w:rsidRPr="00A35918" w14:paraId="213B16B9" w14:textId="77777777" w:rsidTr="004230CB">
                        <w:tc>
                          <w:tcPr>
                            <w:tcW w:w="1275" w:type="dxa"/>
                            <w:tcBorders>
                              <w:top w:val="nil"/>
                              <w:left w:val="nil"/>
                              <w:bottom w:val="nil"/>
                              <w:right w:val="nil"/>
                            </w:tcBorders>
                            <w:shd w:val="clear" w:color="auto" w:fill="auto"/>
                          </w:tcPr>
                          <w:p w14:paraId="1B393E5A"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P5</w:t>
                            </w:r>
                          </w:p>
                        </w:tc>
                        <w:tc>
                          <w:tcPr>
                            <w:tcW w:w="1146" w:type="dxa"/>
                            <w:tcBorders>
                              <w:top w:val="nil"/>
                              <w:left w:val="nil"/>
                              <w:bottom w:val="nil"/>
                              <w:right w:val="nil"/>
                            </w:tcBorders>
                          </w:tcPr>
                          <w:p w14:paraId="7E19D424"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3FEC53ED"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w:t>
                            </w:r>
                          </w:p>
                        </w:tc>
                        <w:tc>
                          <w:tcPr>
                            <w:tcW w:w="3080" w:type="dxa"/>
                            <w:tcBorders>
                              <w:top w:val="nil"/>
                              <w:left w:val="nil"/>
                              <w:bottom w:val="nil"/>
                              <w:right w:val="nil"/>
                            </w:tcBorders>
                          </w:tcPr>
                          <w:p w14:paraId="685C85D5"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(limited activities)</w:t>
                            </w:r>
                          </w:p>
                        </w:tc>
                        <w:tc>
                          <w:tcPr>
                            <w:tcW w:w="3740" w:type="dxa"/>
                            <w:tcBorders>
                              <w:top w:val="nil"/>
                              <w:left w:val="nil"/>
                              <w:bottom w:val="nil"/>
                              <w:right w:val="nil"/>
                            </w:tcBorders>
                          </w:tcPr>
                          <w:p w14:paraId="40873B4F"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ES (further healthcare)</w:t>
                            </w:r>
                          </w:p>
                          <w:p w14:paraId="1EFB1400" w14:textId="77777777" w:rsidR="00626766" w:rsidRPr="00A35918" w:rsidRDefault="00626766" w:rsidP="00A35918">
                            <w:pPr>
                              <w:rPr>
                                <w:rFonts w:ascii="Times New Roman" w:hAnsi="Times New Roman" w:cs="Times New Roman"/>
                                <w:sz w:val="20"/>
                                <w:szCs w:val="20"/>
                              </w:rPr>
                            </w:pPr>
                          </w:p>
                        </w:tc>
                      </w:tr>
                      <w:tr w:rsidR="00626766" w:rsidRPr="00A35918" w14:paraId="5EEF7C16" w14:textId="77777777" w:rsidTr="004230CB">
                        <w:tc>
                          <w:tcPr>
                            <w:tcW w:w="1275" w:type="dxa"/>
                            <w:tcBorders>
                              <w:top w:val="nil"/>
                              <w:left w:val="nil"/>
                              <w:bottom w:val="nil"/>
                              <w:right w:val="nil"/>
                            </w:tcBorders>
                            <w:shd w:val="clear" w:color="auto" w:fill="auto"/>
                          </w:tcPr>
                          <w:p w14:paraId="72E37F0F"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P6</w:t>
                            </w:r>
                          </w:p>
                        </w:tc>
                        <w:tc>
                          <w:tcPr>
                            <w:tcW w:w="1146" w:type="dxa"/>
                            <w:tcBorders>
                              <w:top w:val="nil"/>
                              <w:left w:val="nil"/>
                              <w:bottom w:val="nil"/>
                              <w:right w:val="nil"/>
                            </w:tcBorders>
                          </w:tcPr>
                          <w:p w14:paraId="1C8E6A12"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1E8805B0"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w:t>
                            </w:r>
                          </w:p>
                        </w:tc>
                        <w:tc>
                          <w:tcPr>
                            <w:tcW w:w="3080" w:type="dxa"/>
                            <w:tcBorders>
                              <w:top w:val="nil"/>
                              <w:left w:val="nil"/>
                              <w:bottom w:val="nil"/>
                              <w:right w:val="nil"/>
                            </w:tcBorders>
                          </w:tcPr>
                          <w:p w14:paraId="634EFFE9"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Don’t know</w:t>
                            </w:r>
                          </w:p>
                        </w:tc>
                        <w:tc>
                          <w:tcPr>
                            <w:tcW w:w="3740" w:type="dxa"/>
                            <w:tcBorders>
                              <w:top w:val="nil"/>
                              <w:left w:val="nil"/>
                              <w:bottom w:val="nil"/>
                              <w:right w:val="nil"/>
                            </w:tcBorders>
                          </w:tcPr>
                          <w:p w14:paraId="68BC78B7"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N/A</w:t>
                            </w:r>
                          </w:p>
                          <w:p w14:paraId="216FF3FA" w14:textId="77777777" w:rsidR="00626766" w:rsidRPr="00A35918" w:rsidRDefault="00626766" w:rsidP="00A35918">
                            <w:pPr>
                              <w:rPr>
                                <w:rFonts w:ascii="Times New Roman" w:hAnsi="Times New Roman" w:cs="Times New Roman"/>
                                <w:sz w:val="20"/>
                                <w:szCs w:val="20"/>
                              </w:rPr>
                            </w:pPr>
                          </w:p>
                        </w:tc>
                      </w:tr>
                      <w:tr w:rsidR="00626766" w:rsidRPr="00A35918" w14:paraId="2334CB3F" w14:textId="77777777" w:rsidTr="004230CB">
                        <w:tc>
                          <w:tcPr>
                            <w:tcW w:w="1275" w:type="dxa"/>
                            <w:tcBorders>
                              <w:top w:val="nil"/>
                              <w:left w:val="nil"/>
                              <w:bottom w:val="nil"/>
                              <w:right w:val="nil"/>
                            </w:tcBorders>
                            <w:shd w:val="clear" w:color="auto" w:fill="auto"/>
                          </w:tcPr>
                          <w:p w14:paraId="24782FA9"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P9</w:t>
                            </w:r>
                          </w:p>
                        </w:tc>
                        <w:tc>
                          <w:tcPr>
                            <w:tcW w:w="1146" w:type="dxa"/>
                            <w:tcBorders>
                              <w:top w:val="nil"/>
                              <w:left w:val="nil"/>
                              <w:bottom w:val="nil"/>
                              <w:right w:val="nil"/>
                            </w:tcBorders>
                          </w:tcPr>
                          <w:p w14:paraId="31C92DCD"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0DEEEF49"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w:t>
                            </w:r>
                          </w:p>
                        </w:tc>
                        <w:tc>
                          <w:tcPr>
                            <w:tcW w:w="3080" w:type="dxa"/>
                            <w:tcBorders>
                              <w:top w:val="nil"/>
                              <w:left w:val="nil"/>
                              <w:bottom w:val="nil"/>
                              <w:right w:val="nil"/>
                            </w:tcBorders>
                          </w:tcPr>
                          <w:p w14:paraId="225E86E2"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Don’t know; </w:t>
                            </w:r>
                          </w:p>
                          <w:p w14:paraId="1F694AE5"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(poor self-efficacy)</w:t>
                            </w:r>
                          </w:p>
                          <w:p w14:paraId="256AEEE9" w14:textId="77777777" w:rsidR="00626766" w:rsidRPr="00A35918" w:rsidRDefault="00626766" w:rsidP="00A35918">
                            <w:pPr>
                              <w:rPr>
                                <w:rFonts w:ascii="Times New Roman" w:hAnsi="Times New Roman" w:cs="Times New Roman"/>
                                <w:sz w:val="20"/>
                                <w:szCs w:val="20"/>
                              </w:rPr>
                            </w:pPr>
                          </w:p>
                        </w:tc>
                        <w:tc>
                          <w:tcPr>
                            <w:tcW w:w="3740" w:type="dxa"/>
                            <w:tcBorders>
                              <w:top w:val="nil"/>
                              <w:left w:val="nil"/>
                              <w:bottom w:val="nil"/>
                              <w:right w:val="nil"/>
                            </w:tcBorders>
                          </w:tcPr>
                          <w:p w14:paraId="125C3192"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ES (further healthcare)</w:t>
                            </w:r>
                          </w:p>
                          <w:p w14:paraId="75E6681B" w14:textId="77777777" w:rsidR="00626766" w:rsidRPr="00A35918" w:rsidRDefault="00626766" w:rsidP="00A35918">
                            <w:pPr>
                              <w:rPr>
                                <w:rFonts w:ascii="Times New Roman" w:hAnsi="Times New Roman" w:cs="Times New Roman"/>
                                <w:sz w:val="20"/>
                                <w:szCs w:val="20"/>
                              </w:rPr>
                            </w:pPr>
                          </w:p>
                        </w:tc>
                      </w:tr>
                      <w:tr w:rsidR="00626766" w:rsidRPr="00A35918" w14:paraId="2F31F6F6" w14:textId="77777777" w:rsidTr="004230CB">
                        <w:tc>
                          <w:tcPr>
                            <w:tcW w:w="1275" w:type="dxa"/>
                            <w:tcBorders>
                              <w:top w:val="nil"/>
                              <w:left w:val="nil"/>
                              <w:bottom w:val="nil"/>
                              <w:right w:val="nil"/>
                            </w:tcBorders>
                            <w:shd w:val="clear" w:color="auto" w:fill="auto"/>
                          </w:tcPr>
                          <w:p w14:paraId="3B65F80B"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P14</w:t>
                            </w:r>
                          </w:p>
                        </w:tc>
                        <w:tc>
                          <w:tcPr>
                            <w:tcW w:w="1146" w:type="dxa"/>
                            <w:tcBorders>
                              <w:top w:val="nil"/>
                              <w:left w:val="nil"/>
                              <w:bottom w:val="nil"/>
                              <w:right w:val="nil"/>
                            </w:tcBorders>
                          </w:tcPr>
                          <w:p w14:paraId="51E994C3"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08FCE3B8"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68B8CC61"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P (work)</w:t>
                            </w:r>
                          </w:p>
                        </w:tc>
                        <w:tc>
                          <w:tcPr>
                            <w:tcW w:w="3740" w:type="dxa"/>
                            <w:tcBorders>
                              <w:top w:val="nil"/>
                              <w:left w:val="nil"/>
                              <w:bottom w:val="nil"/>
                              <w:right w:val="nil"/>
                            </w:tcBorders>
                          </w:tcPr>
                          <w:p w14:paraId="14858A78"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ES (further healthcare)</w:t>
                            </w:r>
                          </w:p>
                          <w:p w14:paraId="621DE047" w14:textId="77777777" w:rsidR="00626766" w:rsidRPr="00A35918" w:rsidRDefault="00626766" w:rsidP="00A35918">
                            <w:pPr>
                              <w:rPr>
                                <w:rFonts w:ascii="Times New Roman" w:hAnsi="Times New Roman" w:cs="Times New Roman"/>
                                <w:sz w:val="20"/>
                                <w:szCs w:val="20"/>
                              </w:rPr>
                            </w:pPr>
                          </w:p>
                        </w:tc>
                      </w:tr>
                      <w:tr w:rsidR="00626766" w:rsidRPr="00A35918" w14:paraId="18BD08E5" w14:textId="77777777" w:rsidTr="004230CB">
                        <w:tc>
                          <w:tcPr>
                            <w:tcW w:w="1275" w:type="dxa"/>
                            <w:tcBorders>
                              <w:top w:val="nil"/>
                              <w:left w:val="nil"/>
                              <w:bottom w:val="nil"/>
                              <w:right w:val="nil"/>
                            </w:tcBorders>
                            <w:shd w:val="clear" w:color="auto" w:fill="auto"/>
                          </w:tcPr>
                          <w:p w14:paraId="2ADBF5D0"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P17</w:t>
                            </w:r>
                          </w:p>
                        </w:tc>
                        <w:tc>
                          <w:tcPr>
                            <w:tcW w:w="1146" w:type="dxa"/>
                            <w:tcBorders>
                              <w:top w:val="nil"/>
                              <w:left w:val="nil"/>
                              <w:bottom w:val="nil"/>
                              <w:right w:val="nil"/>
                            </w:tcBorders>
                          </w:tcPr>
                          <w:p w14:paraId="5371FA1D"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5695044C"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Specific life factors</w:t>
                            </w:r>
                          </w:p>
                        </w:tc>
                        <w:tc>
                          <w:tcPr>
                            <w:tcW w:w="3080" w:type="dxa"/>
                            <w:tcBorders>
                              <w:top w:val="nil"/>
                              <w:left w:val="nil"/>
                              <w:bottom w:val="nil"/>
                              <w:right w:val="nil"/>
                            </w:tcBorders>
                          </w:tcPr>
                          <w:p w14:paraId="2DD2C8AD"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P (work; living arrangements); </w:t>
                            </w:r>
                          </w:p>
                          <w:p w14:paraId="0A69725D"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SE (unanticipated); </w:t>
                            </w:r>
                          </w:p>
                          <w:p w14:paraId="0A550147"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C&amp;B (poor self-efficacy)</w:t>
                            </w:r>
                          </w:p>
                          <w:p w14:paraId="7A1EA9B3" w14:textId="77777777" w:rsidR="00626766" w:rsidRPr="00A35918" w:rsidRDefault="00626766" w:rsidP="00A35918">
                            <w:pPr>
                              <w:rPr>
                                <w:rFonts w:ascii="Times New Roman" w:hAnsi="Times New Roman" w:cs="Times New Roman"/>
                                <w:sz w:val="20"/>
                                <w:szCs w:val="20"/>
                              </w:rPr>
                            </w:pPr>
                          </w:p>
                        </w:tc>
                        <w:tc>
                          <w:tcPr>
                            <w:tcW w:w="3740" w:type="dxa"/>
                            <w:tcBorders>
                              <w:top w:val="nil"/>
                              <w:left w:val="nil"/>
                              <w:bottom w:val="nil"/>
                              <w:right w:val="nil"/>
                            </w:tcBorders>
                          </w:tcPr>
                          <w:p w14:paraId="05613EFA"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ES (further healthcare; work support); </w:t>
                            </w:r>
                          </w:p>
                          <w:p w14:paraId="7EB9B58A"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IS (relax more)</w:t>
                            </w:r>
                          </w:p>
                          <w:p w14:paraId="35765C3B" w14:textId="77777777" w:rsidR="00626766" w:rsidRPr="00A35918" w:rsidRDefault="00626766" w:rsidP="00A35918">
                            <w:pPr>
                              <w:rPr>
                                <w:rFonts w:ascii="Times New Roman" w:hAnsi="Times New Roman" w:cs="Times New Roman"/>
                                <w:sz w:val="20"/>
                                <w:szCs w:val="20"/>
                              </w:rPr>
                            </w:pPr>
                          </w:p>
                        </w:tc>
                      </w:tr>
                      <w:tr w:rsidR="00626766" w:rsidRPr="00A35918" w14:paraId="4573A5C9" w14:textId="77777777" w:rsidTr="004230CB">
                        <w:tc>
                          <w:tcPr>
                            <w:tcW w:w="1275" w:type="dxa"/>
                            <w:tcBorders>
                              <w:top w:val="nil"/>
                              <w:left w:val="nil"/>
                              <w:bottom w:val="nil"/>
                              <w:right w:val="nil"/>
                            </w:tcBorders>
                            <w:shd w:val="clear" w:color="auto" w:fill="auto"/>
                          </w:tcPr>
                          <w:p w14:paraId="270AFB48"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P21</w:t>
                            </w:r>
                          </w:p>
                        </w:tc>
                        <w:tc>
                          <w:tcPr>
                            <w:tcW w:w="1146" w:type="dxa"/>
                            <w:tcBorders>
                              <w:top w:val="nil"/>
                              <w:left w:val="nil"/>
                              <w:bottom w:val="nil"/>
                              <w:right w:val="nil"/>
                            </w:tcBorders>
                          </w:tcPr>
                          <w:p w14:paraId="6B56B492"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785A46D0"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 impaired functioning, specific life factors</w:t>
                            </w:r>
                          </w:p>
                        </w:tc>
                        <w:tc>
                          <w:tcPr>
                            <w:tcW w:w="3080" w:type="dxa"/>
                            <w:tcBorders>
                              <w:top w:val="nil"/>
                              <w:left w:val="nil"/>
                              <w:bottom w:val="nil"/>
                              <w:right w:val="nil"/>
                            </w:tcBorders>
                          </w:tcPr>
                          <w:p w14:paraId="3A5B8A7B"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P (work; relationships); </w:t>
                            </w:r>
                          </w:p>
                          <w:p w14:paraId="64DC6055"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SE (anticipated)</w:t>
                            </w:r>
                          </w:p>
                        </w:tc>
                        <w:tc>
                          <w:tcPr>
                            <w:tcW w:w="3740" w:type="dxa"/>
                            <w:tcBorders>
                              <w:top w:val="nil"/>
                              <w:left w:val="nil"/>
                              <w:bottom w:val="nil"/>
                              <w:right w:val="nil"/>
                            </w:tcBorders>
                          </w:tcPr>
                          <w:p w14:paraId="756879F0"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ES (further healthcare; social support; work support); </w:t>
                            </w:r>
                          </w:p>
                          <w:p w14:paraId="441ADCF4"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IS (LiCBT techniques; relax more; exercise and health)</w:t>
                            </w:r>
                          </w:p>
                          <w:p w14:paraId="559B64B7" w14:textId="77777777" w:rsidR="00626766" w:rsidRPr="00A35918" w:rsidRDefault="00626766" w:rsidP="00A35918">
                            <w:pPr>
                              <w:rPr>
                                <w:rFonts w:ascii="Times New Roman" w:hAnsi="Times New Roman" w:cs="Times New Roman"/>
                                <w:sz w:val="20"/>
                                <w:szCs w:val="20"/>
                              </w:rPr>
                            </w:pPr>
                          </w:p>
                        </w:tc>
                      </w:tr>
                      <w:tr w:rsidR="00626766" w:rsidRPr="00A35918" w14:paraId="139BEEB0" w14:textId="77777777" w:rsidTr="004230CB">
                        <w:tc>
                          <w:tcPr>
                            <w:tcW w:w="1275" w:type="dxa"/>
                            <w:tcBorders>
                              <w:top w:val="nil"/>
                              <w:left w:val="nil"/>
                              <w:bottom w:val="nil"/>
                              <w:right w:val="nil"/>
                            </w:tcBorders>
                            <w:shd w:val="clear" w:color="auto" w:fill="auto"/>
                          </w:tcPr>
                          <w:p w14:paraId="00ABD9AE" w14:textId="77777777" w:rsidR="00626766" w:rsidRPr="00A35918" w:rsidRDefault="00626766" w:rsidP="00A35918">
                            <w:pPr>
                              <w:rPr>
                                <w:rFonts w:ascii="Times New Roman" w:hAnsi="Times New Roman" w:cs="Times New Roman"/>
                                <w:color w:val="000000"/>
                                <w:sz w:val="20"/>
                                <w:szCs w:val="20"/>
                              </w:rPr>
                            </w:pPr>
                            <w:r w:rsidRPr="00A35918">
                              <w:rPr>
                                <w:rFonts w:ascii="Times New Roman" w:hAnsi="Times New Roman" w:cs="Times New Roman"/>
                                <w:color w:val="000000"/>
                                <w:sz w:val="20"/>
                                <w:szCs w:val="20"/>
                              </w:rPr>
                              <w:t>P22</w:t>
                            </w:r>
                          </w:p>
                        </w:tc>
                        <w:tc>
                          <w:tcPr>
                            <w:tcW w:w="1146" w:type="dxa"/>
                            <w:tcBorders>
                              <w:top w:val="nil"/>
                              <w:left w:val="nil"/>
                              <w:bottom w:val="nil"/>
                              <w:right w:val="nil"/>
                            </w:tcBorders>
                          </w:tcPr>
                          <w:p w14:paraId="5BCA8A87" w14:textId="77777777" w:rsidR="00626766" w:rsidRPr="00A35918" w:rsidRDefault="00626766" w:rsidP="00A35918">
                            <w:pPr>
                              <w:rPr>
                                <w:rFonts w:ascii="Times New Roman" w:hAnsi="Times New Roman" w:cs="Times New Roman"/>
                              </w:rPr>
                            </w:pPr>
                            <w:r w:rsidRPr="00A35918">
                              <w:rPr>
                                <w:rFonts w:ascii="Times New Roman" w:hAnsi="Times New Roman" w:cs="Times New Roman"/>
                              </w:rPr>
                              <w:t>Agree</w:t>
                            </w:r>
                          </w:p>
                        </w:tc>
                        <w:tc>
                          <w:tcPr>
                            <w:tcW w:w="3629" w:type="dxa"/>
                            <w:tcBorders>
                              <w:top w:val="nil"/>
                              <w:left w:val="nil"/>
                              <w:bottom w:val="nil"/>
                              <w:right w:val="nil"/>
                            </w:tcBorders>
                          </w:tcPr>
                          <w:p w14:paraId="04313E3B"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Worse symptoms, temporary deterioration, specific life factors</w:t>
                            </w:r>
                          </w:p>
                          <w:p w14:paraId="702D0C90" w14:textId="77777777" w:rsidR="00626766" w:rsidRPr="00A35918" w:rsidRDefault="00626766" w:rsidP="00A35918">
                            <w:pPr>
                              <w:rPr>
                                <w:rFonts w:ascii="Times New Roman" w:hAnsi="Times New Roman" w:cs="Times New Roman"/>
                                <w:sz w:val="20"/>
                                <w:szCs w:val="20"/>
                              </w:rPr>
                            </w:pPr>
                          </w:p>
                        </w:tc>
                        <w:tc>
                          <w:tcPr>
                            <w:tcW w:w="3080" w:type="dxa"/>
                            <w:tcBorders>
                              <w:top w:val="nil"/>
                              <w:left w:val="nil"/>
                              <w:bottom w:val="nil"/>
                              <w:right w:val="nil"/>
                            </w:tcBorders>
                          </w:tcPr>
                          <w:p w14:paraId="0B47D3D2"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P (relationships); </w:t>
                            </w:r>
                          </w:p>
                          <w:p w14:paraId="5D95DB28"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SE (unanticipated)</w:t>
                            </w:r>
                          </w:p>
                          <w:p w14:paraId="59056C64" w14:textId="77777777" w:rsidR="00626766" w:rsidRPr="00A35918" w:rsidRDefault="00626766" w:rsidP="00A35918">
                            <w:pPr>
                              <w:rPr>
                                <w:rFonts w:ascii="Times New Roman" w:hAnsi="Times New Roman" w:cs="Times New Roman"/>
                                <w:sz w:val="20"/>
                                <w:szCs w:val="20"/>
                              </w:rPr>
                            </w:pPr>
                          </w:p>
                          <w:p w14:paraId="401C1085" w14:textId="77777777" w:rsidR="00626766" w:rsidRPr="00A35918" w:rsidRDefault="00626766" w:rsidP="00A35918">
                            <w:pPr>
                              <w:rPr>
                                <w:rFonts w:ascii="Times New Roman" w:hAnsi="Times New Roman" w:cs="Times New Roman"/>
                                <w:sz w:val="20"/>
                                <w:szCs w:val="20"/>
                              </w:rPr>
                            </w:pPr>
                          </w:p>
                          <w:p w14:paraId="0FB29024" w14:textId="77777777" w:rsidR="00626766" w:rsidRPr="00A35918" w:rsidRDefault="00626766" w:rsidP="00A35918">
                            <w:pPr>
                              <w:rPr>
                                <w:rFonts w:ascii="Times New Roman" w:hAnsi="Times New Roman" w:cs="Times New Roman"/>
                                <w:sz w:val="20"/>
                                <w:szCs w:val="20"/>
                              </w:rPr>
                            </w:pPr>
                          </w:p>
                        </w:tc>
                        <w:tc>
                          <w:tcPr>
                            <w:tcW w:w="3740" w:type="dxa"/>
                            <w:tcBorders>
                              <w:top w:val="nil"/>
                              <w:left w:val="nil"/>
                              <w:bottom w:val="nil"/>
                              <w:right w:val="nil"/>
                            </w:tcBorders>
                          </w:tcPr>
                          <w:p w14:paraId="5050760A"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 xml:space="preserve">ES (end of stressful event); </w:t>
                            </w:r>
                          </w:p>
                          <w:p w14:paraId="39CD49FB" w14:textId="77777777" w:rsidR="00626766" w:rsidRPr="00A35918" w:rsidRDefault="00626766" w:rsidP="00A35918">
                            <w:pPr>
                              <w:rPr>
                                <w:rFonts w:ascii="Times New Roman" w:hAnsi="Times New Roman" w:cs="Times New Roman"/>
                                <w:sz w:val="20"/>
                                <w:szCs w:val="20"/>
                              </w:rPr>
                            </w:pPr>
                            <w:r w:rsidRPr="00A35918">
                              <w:rPr>
                                <w:rFonts w:ascii="Times New Roman" w:hAnsi="Times New Roman" w:cs="Times New Roman"/>
                                <w:sz w:val="20"/>
                                <w:szCs w:val="20"/>
                              </w:rPr>
                              <w:t>IS (non-health related distraction)</w:t>
                            </w:r>
                          </w:p>
                        </w:tc>
                      </w:tr>
                    </w:tbl>
                    <w:p w14:paraId="3EB489C2" w14:textId="4AB47691" w:rsidR="00626766" w:rsidRDefault="00626766"/>
                  </w:txbxContent>
                </v:textbox>
                <w10:wrap type="square"/>
              </v:shape>
            </w:pict>
          </mc:Fallback>
        </mc:AlternateContent>
      </w:r>
      <w:r w:rsidR="00C90951" w:rsidRPr="00A01702">
        <w:rPr>
          <w:rFonts w:ascii="Times New Roman" w:hAnsi="Times New Roman" w:cs="Times New Roman"/>
          <w:b/>
          <w:sz w:val="28"/>
          <w:szCs w:val="28"/>
        </w:rPr>
        <w:t>APPENDIX H</w:t>
      </w:r>
    </w:p>
    <w:p w14:paraId="3D426AB2" w14:textId="2BFF208B" w:rsidR="00C90951" w:rsidRPr="00A01702" w:rsidRDefault="00A35918" w:rsidP="00A35918">
      <w:pPr>
        <w:tabs>
          <w:tab w:val="left" w:pos="720"/>
        </w:tabs>
        <w:spacing w:line="360" w:lineRule="auto"/>
        <w:ind w:left="720" w:hanging="720"/>
        <w:rPr>
          <w:rFonts w:ascii="Times New Roman" w:hAnsi="Times New Roman" w:cs="Times New Roman"/>
          <w:b/>
          <w:sz w:val="28"/>
          <w:szCs w:val="28"/>
        </w:rPr>
      </w:pPr>
      <w:r w:rsidRPr="00FE2F15">
        <w:rPr>
          <w:rFonts w:ascii="Times New Roman" w:hAnsi="Times New Roman" w:cs="Times New Roman"/>
          <w:b/>
          <w:noProof/>
          <w:sz w:val="28"/>
          <w:szCs w:val="28"/>
          <w:lang w:eastAsia="en-GB"/>
        </w:rPr>
        <w:lastRenderedPageBreak/>
        <mc:AlternateContent>
          <mc:Choice Requires="wps">
            <w:drawing>
              <wp:anchor distT="45720" distB="45720" distL="114300" distR="114300" simplePos="0" relativeHeight="251646976" behindDoc="0" locked="0" layoutInCell="1" allowOverlap="1" wp14:anchorId="0432784D" wp14:editId="47685279">
                <wp:simplePos x="0" y="0"/>
                <wp:positionH relativeFrom="column">
                  <wp:posOffset>-1652270</wp:posOffset>
                </wp:positionH>
                <wp:positionV relativeFrom="paragraph">
                  <wp:posOffset>1974215</wp:posOffset>
                </wp:positionV>
                <wp:extent cx="8590280" cy="5322570"/>
                <wp:effectExtent l="0" t="4445" r="0" b="0"/>
                <wp:wrapSquare wrapText="bothSides"/>
                <wp:docPr id="3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590280" cy="5322570"/>
                        </a:xfrm>
                        <a:prstGeom prst="rect">
                          <a:avLst/>
                        </a:prstGeom>
                        <a:solidFill>
                          <a:srgbClr val="FFFFFF"/>
                        </a:solidFill>
                        <a:ln w="9525">
                          <a:noFill/>
                          <a:miter lim="800000"/>
                          <a:headEnd/>
                          <a:tailEnd/>
                        </a:ln>
                      </wps:spPr>
                      <wps:txbx>
                        <w:txbxContent>
                          <w:tbl>
                            <w:tblPr>
                              <w:tblStyle w:val="TableGrid"/>
                              <w:tblW w:w="12870" w:type="dxa"/>
                              <w:tblLook w:val="04A0" w:firstRow="1" w:lastRow="0" w:firstColumn="1" w:lastColumn="0" w:noHBand="0" w:noVBand="1"/>
                            </w:tblPr>
                            <w:tblGrid>
                              <w:gridCol w:w="1275"/>
                              <w:gridCol w:w="1146"/>
                              <w:gridCol w:w="3629"/>
                              <w:gridCol w:w="3080"/>
                              <w:gridCol w:w="3740"/>
                            </w:tblGrid>
                            <w:tr w:rsidR="00626766" w:rsidRPr="00707E4F" w14:paraId="2C041553" w14:textId="77777777" w:rsidTr="004230CB">
                              <w:tc>
                                <w:tcPr>
                                  <w:tcW w:w="1275" w:type="dxa"/>
                                  <w:tcBorders>
                                    <w:top w:val="nil"/>
                                    <w:left w:val="nil"/>
                                    <w:bottom w:val="nil"/>
                                    <w:right w:val="nil"/>
                                  </w:tcBorders>
                                  <w:shd w:val="clear" w:color="auto" w:fill="auto"/>
                                </w:tcPr>
                                <w:p w14:paraId="35F82232"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P23</w:t>
                                  </w:r>
                                </w:p>
                              </w:tc>
                              <w:tc>
                                <w:tcPr>
                                  <w:tcW w:w="1146" w:type="dxa"/>
                                  <w:tcBorders>
                                    <w:top w:val="nil"/>
                                    <w:left w:val="nil"/>
                                    <w:bottom w:val="nil"/>
                                    <w:right w:val="nil"/>
                                  </w:tcBorders>
                                </w:tcPr>
                                <w:p w14:paraId="0B449AEE"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61F849DE"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Specific life factors</w:t>
                                  </w:r>
                                </w:p>
                              </w:tc>
                              <w:tc>
                                <w:tcPr>
                                  <w:tcW w:w="3080" w:type="dxa"/>
                                  <w:tcBorders>
                                    <w:top w:val="nil"/>
                                    <w:left w:val="nil"/>
                                    <w:bottom w:val="nil"/>
                                    <w:right w:val="nil"/>
                                  </w:tcBorders>
                                </w:tcPr>
                                <w:p w14:paraId="0D36A657"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(work); </w:t>
                                  </w:r>
                                </w:p>
                                <w:p w14:paraId="0497FF2C"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SE (anticipated); </w:t>
                                  </w:r>
                                </w:p>
                                <w:p w14:paraId="5624EADD"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C&amp;B (substance use) </w:t>
                                  </w:r>
                                </w:p>
                                <w:p w14:paraId="6152FCBF"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47B70AC5"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 social support)</w:t>
                                  </w:r>
                                </w:p>
                                <w:p w14:paraId="54250A2C" w14:textId="77777777" w:rsidR="00626766" w:rsidRPr="00707E4F" w:rsidRDefault="00626766" w:rsidP="00E31BF7">
                                  <w:pPr>
                                    <w:rPr>
                                      <w:rFonts w:ascii="Times New Roman" w:hAnsi="Times New Roman" w:cs="Times New Roman"/>
                                      <w:sz w:val="20"/>
                                      <w:szCs w:val="20"/>
                                    </w:rPr>
                                  </w:pPr>
                                </w:p>
                              </w:tc>
                            </w:tr>
                            <w:tr w:rsidR="00626766" w:rsidRPr="00707E4F" w14:paraId="65F23814" w14:textId="77777777" w:rsidTr="004230CB">
                              <w:tc>
                                <w:tcPr>
                                  <w:tcW w:w="1275" w:type="dxa"/>
                                  <w:tcBorders>
                                    <w:top w:val="nil"/>
                                    <w:left w:val="nil"/>
                                    <w:bottom w:val="nil"/>
                                    <w:right w:val="nil"/>
                                  </w:tcBorders>
                                  <w:shd w:val="clear" w:color="auto" w:fill="auto"/>
                                </w:tcPr>
                                <w:p w14:paraId="33B2D4BD"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P26</w:t>
                                  </w:r>
                                </w:p>
                              </w:tc>
                              <w:tc>
                                <w:tcPr>
                                  <w:tcW w:w="1146" w:type="dxa"/>
                                  <w:tcBorders>
                                    <w:top w:val="nil"/>
                                    <w:left w:val="nil"/>
                                    <w:bottom w:val="nil"/>
                                    <w:right w:val="nil"/>
                                  </w:tcBorders>
                                </w:tcPr>
                                <w:p w14:paraId="6E982A5A"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5E9DBAC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Impaired functioning, specific life factors</w:t>
                                  </w:r>
                                </w:p>
                                <w:p w14:paraId="64133656" w14:textId="77777777" w:rsidR="00626766" w:rsidRPr="00707E4F" w:rsidRDefault="00626766" w:rsidP="00E31BF7">
                                  <w:pPr>
                                    <w:rPr>
                                      <w:rFonts w:ascii="Times New Roman" w:hAnsi="Times New Roman" w:cs="Times New Roman"/>
                                      <w:sz w:val="20"/>
                                      <w:szCs w:val="20"/>
                                    </w:rPr>
                                  </w:pPr>
                                </w:p>
                              </w:tc>
                              <w:tc>
                                <w:tcPr>
                                  <w:tcW w:w="3080" w:type="dxa"/>
                                  <w:tcBorders>
                                    <w:top w:val="nil"/>
                                    <w:left w:val="nil"/>
                                    <w:bottom w:val="nil"/>
                                    <w:right w:val="nil"/>
                                  </w:tcBorders>
                                </w:tcPr>
                                <w:p w14:paraId="50187D79"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P (work); SE (anticipated)</w:t>
                                  </w:r>
                                </w:p>
                              </w:tc>
                              <w:tc>
                                <w:tcPr>
                                  <w:tcW w:w="3740" w:type="dxa"/>
                                  <w:tcBorders>
                                    <w:top w:val="nil"/>
                                    <w:left w:val="nil"/>
                                    <w:bottom w:val="nil"/>
                                    <w:right w:val="nil"/>
                                  </w:tcBorders>
                                </w:tcPr>
                                <w:p w14:paraId="56926AF0"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4A1D6D2D" w14:textId="77777777" w:rsidR="00626766" w:rsidRPr="00707E4F" w:rsidRDefault="00626766" w:rsidP="00E31BF7">
                                  <w:pPr>
                                    <w:rPr>
                                      <w:rFonts w:ascii="Times New Roman" w:hAnsi="Times New Roman" w:cs="Times New Roman"/>
                                      <w:sz w:val="20"/>
                                      <w:szCs w:val="20"/>
                                    </w:rPr>
                                  </w:pPr>
                                </w:p>
                              </w:tc>
                            </w:tr>
                            <w:tr w:rsidR="00626766" w:rsidRPr="00707E4F" w14:paraId="166C86C3" w14:textId="77777777" w:rsidTr="004230CB">
                              <w:tc>
                                <w:tcPr>
                                  <w:tcW w:w="1275" w:type="dxa"/>
                                  <w:tcBorders>
                                    <w:top w:val="nil"/>
                                    <w:left w:val="nil"/>
                                    <w:bottom w:val="nil"/>
                                    <w:right w:val="nil"/>
                                  </w:tcBorders>
                                  <w:shd w:val="clear" w:color="auto" w:fill="auto"/>
                                </w:tcPr>
                                <w:p w14:paraId="185E4437"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P28</w:t>
                                  </w:r>
                                </w:p>
                              </w:tc>
                              <w:tc>
                                <w:tcPr>
                                  <w:tcW w:w="1146" w:type="dxa"/>
                                  <w:tcBorders>
                                    <w:top w:val="nil"/>
                                    <w:left w:val="nil"/>
                                    <w:bottom w:val="nil"/>
                                    <w:right w:val="nil"/>
                                  </w:tcBorders>
                                </w:tcPr>
                                <w:p w14:paraId="736BA980"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04528432"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w:t>
                                  </w:r>
                                </w:p>
                              </w:tc>
                              <w:tc>
                                <w:tcPr>
                                  <w:tcW w:w="3080" w:type="dxa"/>
                                  <w:tcBorders>
                                    <w:top w:val="nil"/>
                                    <w:left w:val="nil"/>
                                    <w:bottom w:val="nil"/>
                                    <w:right w:val="nil"/>
                                  </w:tcBorders>
                                </w:tcPr>
                                <w:p w14:paraId="6CA62CD5"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SE (unanticipated); </w:t>
                                  </w:r>
                                </w:p>
                                <w:p w14:paraId="3E12C9D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C&amp;B (stopped LiCBT skills)</w:t>
                                  </w:r>
                                </w:p>
                                <w:p w14:paraId="71D5E44A" w14:textId="77777777" w:rsidR="00626766" w:rsidRPr="00707E4F" w:rsidRDefault="00626766" w:rsidP="00E31BF7">
                                  <w:pPr>
                                    <w:rPr>
                                      <w:rFonts w:ascii="Times New Roman" w:hAnsi="Times New Roman" w:cs="Times New Roman"/>
                                      <w:sz w:val="20"/>
                                      <w:szCs w:val="20"/>
                                    </w:rPr>
                                  </w:pPr>
                                </w:p>
                              </w:tc>
                              <w:tc>
                                <w:tcPr>
                                  <w:tcW w:w="3740" w:type="dxa"/>
                                  <w:tcBorders>
                                    <w:top w:val="nil"/>
                                    <w:left w:val="nil"/>
                                    <w:bottom w:val="nil"/>
                                    <w:right w:val="nil"/>
                                  </w:tcBorders>
                                </w:tcPr>
                                <w:p w14:paraId="35A3EB03"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ES (further healthcare); </w:t>
                                  </w:r>
                                </w:p>
                                <w:p w14:paraId="6C7B9CF1"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(LiCBT techniques)</w:t>
                                  </w:r>
                                </w:p>
                                <w:p w14:paraId="5D40B4FF" w14:textId="77777777" w:rsidR="00626766" w:rsidRPr="00707E4F" w:rsidRDefault="00626766" w:rsidP="00E31BF7">
                                  <w:pPr>
                                    <w:rPr>
                                      <w:rFonts w:ascii="Times New Roman" w:hAnsi="Times New Roman" w:cs="Times New Roman"/>
                                      <w:sz w:val="20"/>
                                      <w:szCs w:val="20"/>
                                    </w:rPr>
                                  </w:pPr>
                                </w:p>
                              </w:tc>
                            </w:tr>
                            <w:tr w:rsidR="00626766" w:rsidRPr="00707E4F" w14:paraId="28BEF224" w14:textId="77777777" w:rsidTr="004230CB">
                              <w:tc>
                                <w:tcPr>
                                  <w:tcW w:w="1275" w:type="dxa"/>
                                  <w:tcBorders>
                                    <w:top w:val="nil"/>
                                    <w:left w:val="nil"/>
                                    <w:bottom w:val="nil"/>
                                    <w:right w:val="nil"/>
                                  </w:tcBorders>
                                  <w:shd w:val="clear" w:color="auto" w:fill="auto"/>
                                </w:tcPr>
                                <w:p w14:paraId="5C7A9E6F"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P33</w:t>
                                  </w:r>
                                </w:p>
                              </w:tc>
                              <w:tc>
                                <w:tcPr>
                                  <w:tcW w:w="1146" w:type="dxa"/>
                                  <w:tcBorders>
                                    <w:top w:val="nil"/>
                                    <w:left w:val="nil"/>
                                    <w:bottom w:val="nil"/>
                                    <w:right w:val="nil"/>
                                  </w:tcBorders>
                                </w:tcPr>
                                <w:p w14:paraId="671CFFFC"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5E954375"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1F49C25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(work; living arrangements; education); </w:t>
                                  </w:r>
                                </w:p>
                                <w:p w14:paraId="6BB1271F"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(unanticipated; anticipated)</w:t>
                                  </w:r>
                                </w:p>
                                <w:p w14:paraId="0636ADDA"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7AB832B9"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077EDBB2" w14:textId="77777777" w:rsidR="00626766" w:rsidRPr="00707E4F" w:rsidRDefault="00626766" w:rsidP="00E31BF7">
                                  <w:pPr>
                                    <w:rPr>
                                      <w:rFonts w:ascii="Times New Roman" w:hAnsi="Times New Roman" w:cs="Times New Roman"/>
                                      <w:sz w:val="20"/>
                                      <w:szCs w:val="20"/>
                                    </w:rPr>
                                  </w:pPr>
                                </w:p>
                              </w:tc>
                            </w:tr>
                            <w:tr w:rsidR="00626766" w:rsidRPr="00707E4F" w14:paraId="313A6C46" w14:textId="77777777" w:rsidTr="004230CB">
                              <w:tc>
                                <w:tcPr>
                                  <w:tcW w:w="1275" w:type="dxa"/>
                                  <w:tcBorders>
                                    <w:top w:val="nil"/>
                                    <w:left w:val="nil"/>
                                    <w:bottom w:val="nil"/>
                                    <w:right w:val="nil"/>
                                  </w:tcBorders>
                                  <w:shd w:val="clear" w:color="auto" w:fill="auto"/>
                                </w:tcPr>
                                <w:p w14:paraId="405C0494"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P34</w:t>
                                  </w:r>
                                </w:p>
                              </w:tc>
                              <w:tc>
                                <w:tcPr>
                                  <w:tcW w:w="1146" w:type="dxa"/>
                                  <w:tcBorders>
                                    <w:top w:val="nil"/>
                                    <w:left w:val="nil"/>
                                    <w:bottom w:val="nil"/>
                                    <w:right w:val="nil"/>
                                  </w:tcBorders>
                                </w:tcPr>
                                <w:p w14:paraId="25286FC5"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1B548F6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160EADDA"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(work; relationships); </w:t>
                                  </w:r>
                                </w:p>
                                <w:p w14:paraId="4C303D97"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(anticipated)</w:t>
                                  </w:r>
                                </w:p>
                                <w:p w14:paraId="71B7A8F0"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2DD8EC49"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N/A</w:t>
                                  </w:r>
                                </w:p>
                                <w:p w14:paraId="75ED71FA" w14:textId="77777777" w:rsidR="00626766" w:rsidRPr="00707E4F" w:rsidRDefault="00626766" w:rsidP="00E31BF7">
                                  <w:pPr>
                                    <w:rPr>
                                      <w:rFonts w:ascii="Times New Roman" w:hAnsi="Times New Roman" w:cs="Times New Roman"/>
                                      <w:sz w:val="20"/>
                                      <w:szCs w:val="20"/>
                                    </w:rPr>
                                  </w:pPr>
                                </w:p>
                              </w:tc>
                            </w:tr>
                            <w:tr w:rsidR="00626766" w:rsidRPr="00707E4F" w14:paraId="03A7854E" w14:textId="77777777" w:rsidTr="004230CB">
                              <w:tc>
                                <w:tcPr>
                                  <w:tcW w:w="1275" w:type="dxa"/>
                                  <w:tcBorders>
                                    <w:top w:val="nil"/>
                                    <w:left w:val="nil"/>
                                    <w:bottom w:val="nil"/>
                                    <w:right w:val="nil"/>
                                  </w:tcBorders>
                                  <w:shd w:val="clear" w:color="auto" w:fill="auto"/>
                                </w:tcPr>
                                <w:p w14:paraId="29587500"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P35</w:t>
                                  </w:r>
                                </w:p>
                              </w:tc>
                              <w:tc>
                                <w:tcPr>
                                  <w:tcW w:w="1146" w:type="dxa"/>
                                  <w:tcBorders>
                                    <w:top w:val="nil"/>
                                    <w:left w:val="nil"/>
                                    <w:bottom w:val="nil"/>
                                    <w:right w:val="nil"/>
                                  </w:tcBorders>
                                </w:tcPr>
                                <w:p w14:paraId="418D43FC"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63760338"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Specific life factors</w:t>
                                  </w:r>
                                </w:p>
                              </w:tc>
                              <w:tc>
                                <w:tcPr>
                                  <w:tcW w:w="3080" w:type="dxa"/>
                                  <w:tcBorders>
                                    <w:top w:val="nil"/>
                                    <w:left w:val="nil"/>
                                    <w:bottom w:val="nil"/>
                                    <w:right w:val="nil"/>
                                  </w:tcBorders>
                                </w:tcPr>
                                <w:p w14:paraId="41667208"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P (relationships; education);</w:t>
                                  </w:r>
                                </w:p>
                                <w:p w14:paraId="12316BF5"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(unanticipated; anticipated);</w:t>
                                  </w:r>
                                </w:p>
                                <w:p w14:paraId="0D0761AF"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C&amp;B (substance use)</w:t>
                                  </w:r>
                                </w:p>
                                <w:p w14:paraId="6F3B3B95"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4E69A822"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ES (end of stressful event); </w:t>
                                  </w:r>
                                </w:p>
                                <w:p w14:paraId="4663F47F"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(exercise and health; continue as doing)</w:t>
                                  </w:r>
                                </w:p>
                              </w:tc>
                            </w:tr>
                            <w:tr w:rsidR="00626766" w:rsidRPr="00707E4F" w14:paraId="48C842B1" w14:textId="77777777" w:rsidTr="004230CB">
                              <w:tc>
                                <w:tcPr>
                                  <w:tcW w:w="1275" w:type="dxa"/>
                                  <w:tcBorders>
                                    <w:top w:val="nil"/>
                                    <w:left w:val="nil"/>
                                    <w:bottom w:val="nil"/>
                                    <w:right w:val="nil"/>
                                  </w:tcBorders>
                                  <w:shd w:val="clear" w:color="auto" w:fill="auto"/>
                                </w:tcPr>
                                <w:p w14:paraId="4CB1BAA8"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P36</w:t>
                                  </w:r>
                                </w:p>
                              </w:tc>
                              <w:tc>
                                <w:tcPr>
                                  <w:tcW w:w="1146" w:type="dxa"/>
                                  <w:tcBorders>
                                    <w:top w:val="nil"/>
                                    <w:left w:val="nil"/>
                                    <w:bottom w:val="nil"/>
                                    <w:right w:val="nil"/>
                                  </w:tcBorders>
                                </w:tcPr>
                                <w:p w14:paraId="59529725"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507D57A8"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Specific life factors</w:t>
                                  </w:r>
                                </w:p>
                              </w:tc>
                              <w:tc>
                                <w:tcPr>
                                  <w:tcW w:w="3080" w:type="dxa"/>
                                  <w:tcBorders>
                                    <w:top w:val="nil"/>
                                    <w:left w:val="nil"/>
                                    <w:bottom w:val="nil"/>
                                    <w:right w:val="nil"/>
                                  </w:tcBorders>
                                </w:tcPr>
                                <w:p w14:paraId="7398B37A"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(relationships); </w:t>
                                  </w:r>
                                </w:p>
                                <w:p w14:paraId="442A3B4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(unanticipated)</w:t>
                                  </w:r>
                                </w:p>
                                <w:p w14:paraId="23317C59"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3C7C1C7A"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ES (end of stressful event); </w:t>
                                  </w:r>
                                </w:p>
                                <w:p w14:paraId="005D4C5E"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(continue as doing)</w:t>
                                  </w:r>
                                </w:p>
                                <w:p w14:paraId="16474FAC" w14:textId="77777777" w:rsidR="00626766" w:rsidRPr="00707E4F" w:rsidRDefault="00626766" w:rsidP="00E31BF7">
                                  <w:pPr>
                                    <w:rPr>
                                      <w:rFonts w:ascii="Times New Roman" w:hAnsi="Times New Roman" w:cs="Times New Roman"/>
                                      <w:sz w:val="20"/>
                                      <w:szCs w:val="20"/>
                                    </w:rPr>
                                  </w:pPr>
                                </w:p>
                              </w:tc>
                            </w:tr>
                            <w:tr w:rsidR="00626766" w:rsidRPr="00707E4F" w14:paraId="10F9E580" w14:textId="77777777" w:rsidTr="004230CB">
                              <w:tc>
                                <w:tcPr>
                                  <w:tcW w:w="1275" w:type="dxa"/>
                                  <w:tcBorders>
                                    <w:top w:val="nil"/>
                                    <w:left w:val="nil"/>
                                    <w:bottom w:val="nil"/>
                                    <w:right w:val="nil"/>
                                  </w:tcBorders>
                                  <w:shd w:val="clear" w:color="auto" w:fill="auto"/>
                                </w:tcPr>
                                <w:p w14:paraId="45B353E7"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P38</w:t>
                                  </w:r>
                                </w:p>
                              </w:tc>
                              <w:tc>
                                <w:tcPr>
                                  <w:tcW w:w="1146" w:type="dxa"/>
                                  <w:tcBorders>
                                    <w:top w:val="nil"/>
                                    <w:left w:val="nil"/>
                                    <w:bottom w:val="nil"/>
                                    <w:right w:val="nil"/>
                                  </w:tcBorders>
                                </w:tcPr>
                                <w:p w14:paraId="0BA69B8A"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11A9AFB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35C6A3E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P (relationships);</w:t>
                                  </w:r>
                                </w:p>
                                <w:p w14:paraId="208A6CAC"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(unanticipated)</w:t>
                                  </w:r>
                                </w:p>
                                <w:p w14:paraId="7977CC36"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03E229A2"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(LiCBT techniques)</w:t>
                                  </w:r>
                                </w:p>
                                <w:p w14:paraId="1663E2A1" w14:textId="77777777" w:rsidR="00626766" w:rsidRPr="00707E4F" w:rsidRDefault="00626766" w:rsidP="00E31BF7">
                                  <w:pPr>
                                    <w:rPr>
                                      <w:rFonts w:ascii="Times New Roman" w:hAnsi="Times New Roman" w:cs="Times New Roman"/>
                                      <w:sz w:val="20"/>
                                      <w:szCs w:val="20"/>
                                    </w:rPr>
                                  </w:pPr>
                                </w:p>
                              </w:tc>
                            </w:tr>
                            <w:tr w:rsidR="00626766" w:rsidRPr="00707E4F" w14:paraId="6098A1C2" w14:textId="77777777" w:rsidTr="004230CB">
                              <w:tc>
                                <w:tcPr>
                                  <w:tcW w:w="1275" w:type="dxa"/>
                                  <w:tcBorders>
                                    <w:top w:val="nil"/>
                                    <w:left w:val="nil"/>
                                    <w:bottom w:val="nil"/>
                                    <w:right w:val="nil"/>
                                  </w:tcBorders>
                                  <w:shd w:val="clear" w:color="auto" w:fill="auto"/>
                                </w:tcPr>
                                <w:p w14:paraId="5DE61D04"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P39</w:t>
                                  </w:r>
                                </w:p>
                              </w:tc>
                              <w:tc>
                                <w:tcPr>
                                  <w:tcW w:w="1146" w:type="dxa"/>
                                  <w:tcBorders>
                                    <w:top w:val="nil"/>
                                    <w:left w:val="nil"/>
                                    <w:bottom w:val="nil"/>
                                    <w:right w:val="nil"/>
                                  </w:tcBorders>
                                </w:tcPr>
                                <w:p w14:paraId="5FF40129"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2EDD7283"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temporary deterioration, specific life factors</w:t>
                                  </w:r>
                                </w:p>
                                <w:p w14:paraId="007EE5A8" w14:textId="77777777" w:rsidR="00626766" w:rsidRPr="00707E4F" w:rsidRDefault="00626766" w:rsidP="00E31BF7">
                                  <w:pPr>
                                    <w:rPr>
                                      <w:rFonts w:ascii="Times New Roman" w:hAnsi="Times New Roman" w:cs="Times New Roman"/>
                                      <w:sz w:val="20"/>
                                      <w:szCs w:val="20"/>
                                    </w:rPr>
                                  </w:pPr>
                                </w:p>
                              </w:tc>
                              <w:tc>
                                <w:tcPr>
                                  <w:tcW w:w="3080" w:type="dxa"/>
                                  <w:tcBorders>
                                    <w:top w:val="nil"/>
                                    <w:left w:val="nil"/>
                                    <w:bottom w:val="nil"/>
                                    <w:right w:val="nil"/>
                                  </w:tcBorders>
                                </w:tcPr>
                                <w:p w14:paraId="1F3D1E3F" w14:textId="77777777" w:rsidR="00626766" w:rsidRPr="00707E4F" w:rsidRDefault="00626766" w:rsidP="00E31BF7">
                                  <w:pPr>
                                    <w:rPr>
                                      <w:rFonts w:ascii="Times New Roman" w:hAnsi="Times New Roman" w:cs="Times New Roman"/>
                                    </w:rPr>
                                  </w:pPr>
                                  <w:r w:rsidRPr="00707E4F">
                                    <w:rPr>
                                      <w:rFonts w:ascii="Times New Roman" w:hAnsi="Times New Roman" w:cs="Times New Roman"/>
                                      <w:sz w:val="20"/>
                                      <w:szCs w:val="20"/>
                                    </w:rPr>
                                    <w:t>P (work)</w:t>
                                  </w:r>
                                </w:p>
                              </w:tc>
                              <w:tc>
                                <w:tcPr>
                                  <w:tcW w:w="3740" w:type="dxa"/>
                                  <w:tcBorders>
                                    <w:top w:val="nil"/>
                                    <w:left w:val="nil"/>
                                    <w:bottom w:val="nil"/>
                                    <w:right w:val="nil"/>
                                  </w:tcBorders>
                                </w:tcPr>
                                <w:p w14:paraId="06BE23E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4774A2DC" w14:textId="77777777" w:rsidR="00626766" w:rsidRPr="00707E4F" w:rsidRDefault="00626766" w:rsidP="00E31BF7">
                                  <w:pPr>
                                    <w:rPr>
                                      <w:rFonts w:ascii="Times New Roman" w:hAnsi="Times New Roman" w:cs="Times New Roman"/>
                                      <w:sz w:val="20"/>
                                      <w:szCs w:val="20"/>
                                    </w:rPr>
                                  </w:pPr>
                                </w:p>
                              </w:tc>
                            </w:tr>
                            <w:tr w:rsidR="00626766" w:rsidRPr="00707E4F" w14:paraId="03DF0643" w14:textId="77777777" w:rsidTr="004230CB">
                              <w:tc>
                                <w:tcPr>
                                  <w:tcW w:w="1275" w:type="dxa"/>
                                  <w:tcBorders>
                                    <w:top w:val="nil"/>
                                    <w:left w:val="nil"/>
                                    <w:bottom w:val="nil"/>
                                    <w:right w:val="nil"/>
                                  </w:tcBorders>
                                  <w:shd w:val="clear" w:color="auto" w:fill="auto"/>
                                </w:tcPr>
                                <w:p w14:paraId="5A826ABD"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P40</w:t>
                                  </w:r>
                                </w:p>
                              </w:tc>
                              <w:tc>
                                <w:tcPr>
                                  <w:tcW w:w="1146" w:type="dxa"/>
                                  <w:tcBorders>
                                    <w:top w:val="nil"/>
                                    <w:left w:val="nil"/>
                                    <w:bottom w:val="nil"/>
                                    <w:right w:val="nil"/>
                                  </w:tcBorders>
                                </w:tcPr>
                                <w:p w14:paraId="5845B7A4"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05A2E66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w:t>
                                  </w:r>
                                </w:p>
                              </w:tc>
                              <w:tc>
                                <w:tcPr>
                                  <w:tcW w:w="3080" w:type="dxa"/>
                                  <w:tcBorders>
                                    <w:top w:val="nil"/>
                                    <w:left w:val="nil"/>
                                    <w:bottom w:val="nil"/>
                                    <w:right w:val="nil"/>
                                  </w:tcBorders>
                                </w:tcPr>
                                <w:p w14:paraId="556D8609"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(work; education); </w:t>
                                  </w:r>
                                </w:p>
                                <w:p w14:paraId="65BBDCD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SE (anticipated); </w:t>
                                  </w:r>
                                </w:p>
                                <w:p w14:paraId="7313E836" w14:textId="77777777" w:rsidR="00626766" w:rsidRPr="00A01702" w:rsidRDefault="00626766" w:rsidP="00E31BF7">
                                  <w:pPr>
                                    <w:rPr>
                                      <w:rFonts w:ascii="Times New Roman" w:hAnsi="Times New Roman" w:cs="Times New Roman"/>
                                    </w:rPr>
                                  </w:pPr>
                                  <w:r w:rsidRPr="00A01702">
                                    <w:rPr>
                                      <w:rFonts w:ascii="Times New Roman" w:hAnsi="Times New Roman" w:cs="Times New Roman"/>
                                      <w:sz w:val="20"/>
                                      <w:szCs w:val="20"/>
                                    </w:rPr>
                                    <w:t>C&amp;B (stopped LiCBT skills)</w:t>
                                  </w:r>
                                </w:p>
                              </w:tc>
                              <w:tc>
                                <w:tcPr>
                                  <w:tcW w:w="3740" w:type="dxa"/>
                                  <w:tcBorders>
                                    <w:top w:val="nil"/>
                                    <w:left w:val="nil"/>
                                    <w:bottom w:val="nil"/>
                                    <w:right w:val="nil"/>
                                  </w:tcBorders>
                                </w:tcPr>
                                <w:p w14:paraId="5DC06417"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 social support);</w:t>
                                  </w:r>
                                </w:p>
                                <w:p w14:paraId="38CCA597"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(LiCBT techniques; relax more; exercise and health)</w:t>
                                  </w:r>
                                </w:p>
                                <w:p w14:paraId="1DF96687" w14:textId="77777777" w:rsidR="00626766" w:rsidRPr="00707E4F" w:rsidRDefault="00626766" w:rsidP="00E31BF7">
                                  <w:pPr>
                                    <w:rPr>
                                      <w:rFonts w:ascii="Times New Roman" w:hAnsi="Times New Roman" w:cs="Times New Roman"/>
                                      <w:sz w:val="20"/>
                                      <w:szCs w:val="20"/>
                                    </w:rPr>
                                  </w:pPr>
                                </w:p>
                              </w:tc>
                            </w:tr>
                            <w:tr w:rsidR="00626766" w:rsidRPr="00707E4F" w14:paraId="3FFDA4B8" w14:textId="77777777" w:rsidTr="004230CB">
                              <w:tc>
                                <w:tcPr>
                                  <w:tcW w:w="1275" w:type="dxa"/>
                                  <w:tcBorders>
                                    <w:top w:val="nil"/>
                                    <w:left w:val="nil"/>
                                    <w:bottom w:val="nil"/>
                                    <w:right w:val="nil"/>
                                  </w:tcBorders>
                                  <w:shd w:val="clear" w:color="auto" w:fill="auto"/>
                                </w:tcPr>
                                <w:p w14:paraId="1DFFFB2E"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P41</w:t>
                                  </w:r>
                                </w:p>
                              </w:tc>
                              <w:tc>
                                <w:tcPr>
                                  <w:tcW w:w="1146" w:type="dxa"/>
                                  <w:tcBorders>
                                    <w:top w:val="nil"/>
                                    <w:left w:val="nil"/>
                                    <w:bottom w:val="nil"/>
                                    <w:right w:val="nil"/>
                                  </w:tcBorders>
                                </w:tcPr>
                                <w:p w14:paraId="0053C817"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292FCC8F"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impaired functioning, specific life factors</w:t>
                                  </w:r>
                                </w:p>
                              </w:tc>
                              <w:tc>
                                <w:tcPr>
                                  <w:tcW w:w="3080" w:type="dxa"/>
                                  <w:tcBorders>
                                    <w:top w:val="nil"/>
                                    <w:left w:val="nil"/>
                                    <w:bottom w:val="nil"/>
                                    <w:right w:val="nil"/>
                                  </w:tcBorders>
                                </w:tcPr>
                                <w:p w14:paraId="29C75841" w14:textId="77777777" w:rsidR="00626766" w:rsidRPr="00707E4F" w:rsidRDefault="00626766" w:rsidP="00E31BF7">
                                  <w:pPr>
                                    <w:rPr>
                                      <w:rFonts w:ascii="Times New Roman" w:hAnsi="Times New Roman" w:cs="Times New Roman"/>
                                    </w:rPr>
                                  </w:pPr>
                                  <w:r w:rsidRPr="00707E4F">
                                    <w:rPr>
                                      <w:rFonts w:ascii="Times New Roman" w:hAnsi="Times New Roman" w:cs="Times New Roman"/>
                                      <w:sz w:val="20"/>
                                      <w:szCs w:val="20"/>
                                    </w:rPr>
                                    <w:t>P (work)</w:t>
                                  </w:r>
                                </w:p>
                              </w:tc>
                              <w:tc>
                                <w:tcPr>
                                  <w:tcW w:w="3740" w:type="dxa"/>
                                  <w:tcBorders>
                                    <w:top w:val="nil"/>
                                    <w:left w:val="nil"/>
                                    <w:bottom w:val="nil"/>
                                    <w:right w:val="nil"/>
                                  </w:tcBorders>
                                </w:tcPr>
                                <w:p w14:paraId="5F91705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69903C7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(relax more)</w:t>
                                  </w:r>
                                </w:p>
                                <w:p w14:paraId="5D6D2A53" w14:textId="77777777" w:rsidR="00626766" w:rsidRPr="00707E4F" w:rsidRDefault="00626766" w:rsidP="00E31BF7">
                                  <w:pPr>
                                    <w:rPr>
                                      <w:rFonts w:ascii="Times New Roman" w:hAnsi="Times New Roman" w:cs="Times New Roman"/>
                                      <w:sz w:val="20"/>
                                      <w:szCs w:val="20"/>
                                    </w:rPr>
                                  </w:pPr>
                                </w:p>
                              </w:tc>
                            </w:tr>
                          </w:tbl>
                          <w:p w14:paraId="371D119D" w14:textId="77777777" w:rsidR="00626766" w:rsidRDefault="00626766" w:rsidP="00A3591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32784D" id="_x0000_s1385" type="#_x0000_t202" style="position:absolute;left:0;text-align:left;margin-left:-130.1pt;margin-top:155.45pt;width:676.4pt;height:419.1pt;rotation:-90;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89nLQIAADYEAAAOAAAAZHJzL2Uyb0RvYy54bWysU9uO2yAQfa/Uf0C8N06ceDex4qy22aaq&#10;tL1Iu/0AjHGMCgwFEjv9+g44zUbbt6o8IObCYeacYX03aEWOwnkJpqKzyZQSYTg00uwr+v15925J&#10;iQ/MNEyBERU9CU/vNm/frHtbihw6UI1wBEGML3tb0S4EW2aZ553QzE/ACoPBFpxmAU23zxrHekTX&#10;Ksun05usB9dYB1x4j96HMUg3Cb9tBQ9f29aLQFRFsbaQdpf2Ou7ZZs3KvWO2k/xcBvuHKjSTBh+9&#10;QD2wwMjByb+gtOQOPLRhwkFn0LaSi9QDdjObvurmqWNWpF6QHG8vNPn/B8u/HL85IpuKzucFJYZp&#10;FOlZDIG8h4HkkZ/e+hLTniwmhgHdqHPq1dtH4D88MbDtmNmLe+eg7wRrsL5ZvJldXR1xfASp+8/Q&#10;4DPsECABDa3TxAGKM7tBUXElN7JD8DGU7XSRKlbG0bksVtN8iSGOsWKe58VtEjNjZUSLUljnw0cB&#10;msRDRR3OQoJlx0cfYnUvKTHdg5LNTiqVDLevt8qRI8O52aWVGnqVpgzpK7oq8iIhG4j300hpGXCu&#10;ldRY6thRckd2PpgmnQOTajxjJcqc6YoMjVyFoR6SMrPi9o8ONTQnZDBxhc3jx8POOnC/KOlxiCvq&#10;fx6YE5SoTwZVWM0Wizj1yVgUtzka7jpSX0eY4QhV0UDJeNyG9FMiIQbuUa1WJuKirGMl56JxOBOf&#10;548Up//aTlkv333zGwAA//8DAFBLAwQUAAYACAAAACEAnRP0SeMAAAAKAQAADwAAAGRycy9kb3du&#10;cmV2LnhtbEyPTUvDQBCG74L/YRnBi7S7NmlsYzZFih/0IlhF6G2bHZNgdjZkt2301zue9Di8D+/7&#10;TLEaXSeOOITWk4brqQKBVHnbUq3h7fVhsgARoiFrOk+o4QsDrMrzs8Lk1p/oBY/bWAsuoZAbDU2M&#10;fS5lqBp0Jkx9j8TZhx+ciXwOtbSDOXG56+RMqUw60xIvNKbHdYPV5/bgNNw8PWe7uHbf7e5RbZb3&#10;V27Tp+9aX16Md7cgIo7xD4ZffVaHkp32/kA2iE7DZLZkUsM8yUBwvkjmCYg9g6nKUpBlIf+/UP4A&#10;AAD//wMAUEsBAi0AFAAGAAgAAAAhALaDOJL+AAAA4QEAABMAAAAAAAAAAAAAAAAAAAAAAFtDb250&#10;ZW50X1R5cGVzXS54bWxQSwECLQAUAAYACAAAACEAOP0h/9YAAACUAQAACwAAAAAAAAAAAAAAAAAv&#10;AQAAX3JlbHMvLnJlbHNQSwECLQAUAAYACAAAACEARN/PZy0CAAA2BAAADgAAAAAAAAAAAAAAAAAu&#10;AgAAZHJzL2Uyb0RvYy54bWxQSwECLQAUAAYACAAAACEAnRP0SeMAAAAKAQAADwAAAAAAAAAAAAAA&#10;AACHBAAAZHJzL2Rvd25yZXYueG1sUEsFBgAAAAAEAAQA8wAAAJcFAAAAAA==&#10;" stroked="f">
                <v:textbox>
                  <w:txbxContent>
                    <w:tbl>
                      <w:tblPr>
                        <w:tblStyle w:val="TableGrid"/>
                        <w:tblW w:w="12870" w:type="dxa"/>
                        <w:tblLook w:val="04A0" w:firstRow="1" w:lastRow="0" w:firstColumn="1" w:lastColumn="0" w:noHBand="0" w:noVBand="1"/>
                      </w:tblPr>
                      <w:tblGrid>
                        <w:gridCol w:w="1275"/>
                        <w:gridCol w:w="1146"/>
                        <w:gridCol w:w="3629"/>
                        <w:gridCol w:w="3080"/>
                        <w:gridCol w:w="3740"/>
                      </w:tblGrid>
                      <w:tr w:rsidR="00626766" w:rsidRPr="00707E4F" w14:paraId="2C041553" w14:textId="77777777" w:rsidTr="004230CB">
                        <w:tc>
                          <w:tcPr>
                            <w:tcW w:w="1275" w:type="dxa"/>
                            <w:tcBorders>
                              <w:top w:val="nil"/>
                              <w:left w:val="nil"/>
                              <w:bottom w:val="nil"/>
                              <w:right w:val="nil"/>
                            </w:tcBorders>
                            <w:shd w:val="clear" w:color="auto" w:fill="auto"/>
                          </w:tcPr>
                          <w:p w14:paraId="35F82232"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P23</w:t>
                            </w:r>
                          </w:p>
                        </w:tc>
                        <w:tc>
                          <w:tcPr>
                            <w:tcW w:w="1146" w:type="dxa"/>
                            <w:tcBorders>
                              <w:top w:val="nil"/>
                              <w:left w:val="nil"/>
                              <w:bottom w:val="nil"/>
                              <w:right w:val="nil"/>
                            </w:tcBorders>
                          </w:tcPr>
                          <w:p w14:paraId="0B449AEE"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61F849DE"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Specific life factors</w:t>
                            </w:r>
                          </w:p>
                        </w:tc>
                        <w:tc>
                          <w:tcPr>
                            <w:tcW w:w="3080" w:type="dxa"/>
                            <w:tcBorders>
                              <w:top w:val="nil"/>
                              <w:left w:val="nil"/>
                              <w:bottom w:val="nil"/>
                              <w:right w:val="nil"/>
                            </w:tcBorders>
                          </w:tcPr>
                          <w:p w14:paraId="0D36A657"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(work); </w:t>
                            </w:r>
                          </w:p>
                          <w:p w14:paraId="0497FF2C"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SE (anticipated); </w:t>
                            </w:r>
                          </w:p>
                          <w:p w14:paraId="5624EADD"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C&amp;B (substance use) </w:t>
                            </w:r>
                          </w:p>
                          <w:p w14:paraId="6152FCBF"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47B70AC5"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 social support)</w:t>
                            </w:r>
                          </w:p>
                          <w:p w14:paraId="54250A2C" w14:textId="77777777" w:rsidR="00626766" w:rsidRPr="00707E4F" w:rsidRDefault="00626766" w:rsidP="00E31BF7">
                            <w:pPr>
                              <w:rPr>
                                <w:rFonts w:ascii="Times New Roman" w:hAnsi="Times New Roman" w:cs="Times New Roman"/>
                                <w:sz w:val="20"/>
                                <w:szCs w:val="20"/>
                              </w:rPr>
                            </w:pPr>
                          </w:p>
                        </w:tc>
                      </w:tr>
                      <w:tr w:rsidR="00626766" w:rsidRPr="00707E4F" w14:paraId="65F23814" w14:textId="77777777" w:rsidTr="004230CB">
                        <w:tc>
                          <w:tcPr>
                            <w:tcW w:w="1275" w:type="dxa"/>
                            <w:tcBorders>
                              <w:top w:val="nil"/>
                              <w:left w:val="nil"/>
                              <w:bottom w:val="nil"/>
                              <w:right w:val="nil"/>
                            </w:tcBorders>
                            <w:shd w:val="clear" w:color="auto" w:fill="auto"/>
                          </w:tcPr>
                          <w:p w14:paraId="33B2D4BD"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P26</w:t>
                            </w:r>
                          </w:p>
                        </w:tc>
                        <w:tc>
                          <w:tcPr>
                            <w:tcW w:w="1146" w:type="dxa"/>
                            <w:tcBorders>
                              <w:top w:val="nil"/>
                              <w:left w:val="nil"/>
                              <w:bottom w:val="nil"/>
                              <w:right w:val="nil"/>
                            </w:tcBorders>
                          </w:tcPr>
                          <w:p w14:paraId="6E982A5A"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5E9DBAC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Impaired functioning, specific life factors</w:t>
                            </w:r>
                          </w:p>
                          <w:p w14:paraId="64133656" w14:textId="77777777" w:rsidR="00626766" w:rsidRPr="00707E4F" w:rsidRDefault="00626766" w:rsidP="00E31BF7">
                            <w:pPr>
                              <w:rPr>
                                <w:rFonts w:ascii="Times New Roman" w:hAnsi="Times New Roman" w:cs="Times New Roman"/>
                                <w:sz w:val="20"/>
                                <w:szCs w:val="20"/>
                              </w:rPr>
                            </w:pPr>
                          </w:p>
                        </w:tc>
                        <w:tc>
                          <w:tcPr>
                            <w:tcW w:w="3080" w:type="dxa"/>
                            <w:tcBorders>
                              <w:top w:val="nil"/>
                              <w:left w:val="nil"/>
                              <w:bottom w:val="nil"/>
                              <w:right w:val="nil"/>
                            </w:tcBorders>
                          </w:tcPr>
                          <w:p w14:paraId="50187D79"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P (work); SE (anticipated)</w:t>
                            </w:r>
                          </w:p>
                        </w:tc>
                        <w:tc>
                          <w:tcPr>
                            <w:tcW w:w="3740" w:type="dxa"/>
                            <w:tcBorders>
                              <w:top w:val="nil"/>
                              <w:left w:val="nil"/>
                              <w:bottom w:val="nil"/>
                              <w:right w:val="nil"/>
                            </w:tcBorders>
                          </w:tcPr>
                          <w:p w14:paraId="56926AF0"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4A1D6D2D" w14:textId="77777777" w:rsidR="00626766" w:rsidRPr="00707E4F" w:rsidRDefault="00626766" w:rsidP="00E31BF7">
                            <w:pPr>
                              <w:rPr>
                                <w:rFonts w:ascii="Times New Roman" w:hAnsi="Times New Roman" w:cs="Times New Roman"/>
                                <w:sz w:val="20"/>
                                <w:szCs w:val="20"/>
                              </w:rPr>
                            </w:pPr>
                          </w:p>
                        </w:tc>
                      </w:tr>
                      <w:tr w:rsidR="00626766" w:rsidRPr="00707E4F" w14:paraId="166C86C3" w14:textId="77777777" w:rsidTr="004230CB">
                        <w:tc>
                          <w:tcPr>
                            <w:tcW w:w="1275" w:type="dxa"/>
                            <w:tcBorders>
                              <w:top w:val="nil"/>
                              <w:left w:val="nil"/>
                              <w:bottom w:val="nil"/>
                              <w:right w:val="nil"/>
                            </w:tcBorders>
                            <w:shd w:val="clear" w:color="auto" w:fill="auto"/>
                          </w:tcPr>
                          <w:p w14:paraId="185E4437"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P28</w:t>
                            </w:r>
                          </w:p>
                        </w:tc>
                        <w:tc>
                          <w:tcPr>
                            <w:tcW w:w="1146" w:type="dxa"/>
                            <w:tcBorders>
                              <w:top w:val="nil"/>
                              <w:left w:val="nil"/>
                              <w:bottom w:val="nil"/>
                              <w:right w:val="nil"/>
                            </w:tcBorders>
                          </w:tcPr>
                          <w:p w14:paraId="736BA980"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04528432"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w:t>
                            </w:r>
                          </w:p>
                        </w:tc>
                        <w:tc>
                          <w:tcPr>
                            <w:tcW w:w="3080" w:type="dxa"/>
                            <w:tcBorders>
                              <w:top w:val="nil"/>
                              <w:left w:val="nil"/>
                              <w:bottom w:val="nil"/>
                              <w:right w:val="nil"/>
                            </w:tcBorders>
                          </w:tcPr>
                          <w:p w14:paraId="6CA62CD5"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SE (unanticipated); </w:t>
                            </w:r>
                          </w:p>
                          <w:p w14:paraId="3E12C9D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C&amp;B (stopped LiCBT skills)</w:t>
                            </w:r>
                          </w:p>
                          <w:p w14:paraId="71D5E44A" w14:textId="77777777" w:rsidR="00626766" w:rsidRPr="00707E4F" w:rsidRDefault="00626766" w:rsidP="00E31BF7">
                            <w:pPr>
                              <w:rPr>
                                <w:rFonts w:ascii="Times New Roman" w:hAnsi="Times New Roman" w:cs="Times New Roman"/>
                                <w:sz w:val="20"/>
                                <w:szCs w:val="20"/>
                              </w:rPr>
                            </w:pPr>
                          </w:p>
                        </w:tc>
                        <w:tc>
                          <w:tcPr>
                            <w:tcW w:w="3740" w:type="dxa"/>
                            <w:tcBorders>
                              <w:top w:val="nil"/>
                              <w:left w:val="nil"/>
                              <w:bottom w:val="nil"/>
                              <w:right w:val="nil"/>
                            </w:tcBorders>
                          </w:tcPr>
                          <w:p w14:paraId="35A3EB03"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ES (further healthcare); </w:t>
                            </w:r>
                          </w:p>
                          <w:p w14:paraId="6C7B9CF1"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(LiCBT techniques)</w:t>
                            </w:r>
                          </w:p>
                          <w:p w14:paraId="5D40B4FF" w14:textId="77777777" w:rsidR="00626766" w:rsidRPr="00707E4F" w:rsidRDefault="00626766" w:rsidP="00E31BF7">
                            <w:pPr>
                              <w:rPr>
                                <w:rFonts w:ascii="Times New Roman" w:hAnsi="Times New Roman" w:cs="Times New Roman"/>
                                <w:sz w:val="20"/>
                                <w:szCs w:val="20"/>
                              </w:rPr>
                            </w:pPr>
                          </w:p>
                        </w:tc>
                      </w:tr>
                      <w:tr w:rsidR="00626766" w:rsidRPr="00707E4F" w14:paraId="28BEF224" w14:textId="77777777" w:rsidTr="004230CB">
                        <w:tc>
                          <w:tcPr>
                            <w:tcW w:w="1275" w:type="dxa"/>
                            <w:tcBorders>
                              <w:top w:val="nil"/>
                              <w:left w:val="nil"/>
                              <w:bottom w:val="nil"/>
                              <w:right w:val="nil"/>
                            </w:tcBorders>
                            <w:shd w:val="clear" w:color="auto" w:fill="auto"/>
                          </w:tcPr>
                          <w:p w14:paraId="5C7A9E6F"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P33</w:t>
                            </w:r>
                          </w:p>
                        </w:tc>
                        <w:tc>
                          <w:tcPr>
                            <w:tcW w:w="1146" w:type="dxa"/>
                            <w:tcBorders>
                              <w:top w:val="nil"/>
                              <w:left w:val="nil"/>
                              <w:bottom w:val="nil"/>
                              <w:right w:val="nil"/>
                            </w:tcBorders>
                          </w:tcPr>
                          <w:p w14:paraId="671CFFFC"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5E954375"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1F49C25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(work; living arrangements; education); </w:t>
                            </w:r>
                          </w:p>
                          <w:p w14:paraId="6BB1271F"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(unanticipated; anticipated)</w:t>
                            </w:r>
                          </w:p>
                          <w:p w14:paraId="0636ADDA"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7AB832B9"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077EDBB2" w14:textId="77777777" w:rsidR="00626766" w:rsidRPr="00707E4F" w:rsidRDefault="00626766" w:rsidP="00E31BF7">
                            <w:pPr>
                              <w:rPr>
                                <w:rFonts w:ascii="Times New Roman" w:hAnsi="Times New Roman" w:cs="Times New Roman"/>
                                <w:sz w:val="20"/>
                                <w:szCs w:val="20"/>
                              </w:rPr>
                            </w:pPr>
                          </w:p>
                        </w:tc>
                      </w:tr>
                      <w:tr w:rsidR="00626766" w:rsidRPr="00707E4F" w14:paraId="313A6C46" w14:textId="77777777" w:rsidTr="004230CB">
                        <w:tc>
                          <w:tcPr>
                            <w:tcW w:w="1275" w:type="dxa"/>
                            <w:tcBorders>
                              <w:top w:val="nil"/>
                              <w:left w:val="nil"/>
                              <w:bottom w:val="nil"/>
                              <w:right w:val="nil"/>
                            </w:tcBorders>
                            <w:shd w:val="clear" w:color="auto" w:fill="auto"/>
                          </w:tcPr>
                          <w:p w14:paraId="405C0494"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P34</w:t>
                            </w:r>
                          </w:p>
                        </w:tc>
                        <w:tc>
                          <w:tcPr>
                            <w:tcW w:w="1146" w:type="dxa"/>
                            <w:tcBorders>
                              <w:top w:val="nil"/>
                              <w:left w:val="nil"/>
                              <w:bottom w:val="nil"/>
                              <w:right w:val="nil"/>
                            </w:tcBorders>
                          </w:tcPr>
                          <w:p w14:paraId="25286FC5"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1B548F6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160EADDA"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(work; relationships); </w:t>
                            </w:r>
                          </w:p>
                          <w:p w14:paraId="4C303D97"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(anticipated)</w:t>
                            </w:r>
                          </w:p>
                          <w:p w14:paraId="71B7A8F0"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2DD8EC49"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N/A</w:t>
                            </w:r>
                          </w:p>
                          <w:p w14:paraId="75ED71FA" w14:textId="77777777" w:rsidR="00626766" w:rsidRPr="00707E4F" w:rsidRDefault="00626766" w:rsidP="00E31BF7">
                            <w:pPr>
                              <w:rPr>
                                <w:rFonts w:ascii="Times New Roman" w:hAnsi="Times New Roman" w:cs="Times New Roman"/>
                                <w:sz w:val="20"/>
                                <w:szCs w:val="20"/>
                              </w:rPr>
                            </w:pPr>
                          </w:p>
                        </w:tc>
                      </w:tr>
                      <w:tr w:rsidR="00626766" w:rsidRPr="00707E4F" w14:paraId="03A7854E" w14:textId="77777777" w:rsidTr="004230CB">
                        <w:tc>
                          <w:tcPr>
                            <w:tcW w:w="1275" w:type="dxa"/>
                            <w:tcBorders>
                              <w:top w:val="nil"/>
                              <w:left w:val="nil"/>
                              <w:bottom w:val="nil"/>
                              <w:right w:val="nil"/>
                            </w:tcBorders>
                            <w:shd w:val="clear" w:color="auto" w:fill="auto"/>
                          </w:tcPr>
                          <w:p w14:paraId="29587500"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P35</w:t>
                            </w:r>
                          </w:p>
                        </w:tc>
                        <w:tc>
                          <w:tcPr>
                            <w:tcW w:w="1146" w:type="dxa"/>
                            <w:tcBorders>
                              <w:top w:val="nil"/>
                              <w:left w:val="nil"/>
                              <w:bottom w:val="nil"/>
                              <w:right w:val="nil"/>
                            </w:tcBorders>
                          </w:tcPr>
                          <w:p w14:paraId="418D43FC"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63760338"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Specific life factors</w:t>
                            </w:r>
                          </w:p>
                        </w:tc>
                        <w:tc>
                          <w:tcPr>
                            <w:tcW w:w="3080" w:type="dxa"/>
                            <w:tcBorders>
                              <w:top w:val="nil"/>
                              <w:left w:val="nil"/>
                              <w:bottom w:val="nil"/>
                              <w:right w:val="nil"/>
                            </w:tcBorders>
                          </w:tcPr>
                          <w:p w14:paraId="41667208"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P (relationships; education);</w:t>
                            </w:r>
                          </w:p>
                          <w:p w14:paraId="12316BF5"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(unanticipated; anticipated);</w:t>
                            </w:r>
                          </w:p>
                          <w:p w14:paraId="0D0761AF"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C&amp;B (substance use)</w:t>
                            </w:r>
                          </w:p>
                          <w:p w14:paraId="6F3B3B95"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4E69A822"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ES (end of stressful event); </w:t>
                            </w:r>
                          </w:p>
                          <w:p w14:paraId="4663F47F"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(exercise and health; continue as doing)</w:t>
                            </w:r>
                          </w:p>
                        </w:tc>
                      </w:tr>
                      <w:tr w:rsidR="00626766" w:rsidRPr="00707E4F" w14:paraId="48C842B1" w14:textId="77777777" w:rsidTr="004230CB">
                        <w:tc>
                          <w:tcPr>
                            <w:tcW w:w="1275" w:type="dxa"/>
                            <w:tcBorders>
                              <w:top w:val="nil"/>
                              <w:left w:val="nil"/>
                              <w:bottom w:val="nil"/>
                              <w:right w:val="nil"/>
                            </w:tcBorders>
                            <w:shd w:val="clear" w:color="auto" w:fill="auto"/>
                          </w:tcPr>
                          <w:p w14:paraId="4CB1BAA8"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P36</w:t>
                            </w:r>
                          </w:p>
                        </w:tc>
                        <w:tc>
                          <w:tcPr>
                            <w:tcW w:w="1146" w:type="dxa"/>
                            <w:tcBorders>
                              <w:top w:val="nil"/>
                              <w:left w:val="nil"/>
                              <w:bottom w:val="nil"/>
                              <w:right w:val="nil"/>
                            </w:tcBorders>
                          </w:tcPr>
                          <w:p w14:paraId="59529725"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507D57A8"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Specific life factors</w:t>
                            </w:r>
                          </w:p>
                        </w:tc>
                        <w:tc>
                          <w:tcPr>
                            <w:tcW w:w="3080" w:type="dxa"/>
                            <w:tcBorders>
                              <w:top w:val="nil"/>
                              <w:left w:val="nil"/>
                              <w:bottom w:val="nil"/>
                              <w:right w:val="nil"/>
                            </w:tcBorders>
                          </w:tcPr>
                          <w:p w14:paraId="7398B37A"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(relationships); </w:t>
                            </w:r>
                          </w:p>
                          <w:p w14:paraId="442A3B4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(unanticipated)</w:t>
                            </w:r>
                          </w:p>
                          <w:p w14:paraId="23317C59"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3C7C1C7A"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ES (end of stressful event); </w:t>
                            </w:r>
                          </w:p>
                          <w:p w14:paraId="005D4C5E"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(continue as doing)</w:t>
                            </w:r>
                          </w:p>
                          <w:p w14:paraId="16474FAC" w14:textId="77777777" w:rsidR="00626766" w:rsidRPr="00707E4F" w:rsidRDefault="00626766" w:rsidP="00E31BF7">
                            <w:pPr>
                              <w:rPr>
                                <w:rFonts w:ascii="Times New Roman" w:hAnsi="Times New Roman" w:cs="Times New Roman"/>
                                <w:sz w:val="20"/>
                                <w:szCs w:val="20"/>
                              </w:rPr>
                            </w:pPr>
                          </w:p>
                        </w:tc>
                      </w:tr>
                      <w:tr w:rsidR="00626766" w:rsidRPr="00707E4F" w14:paraId="10F9E580" w14:textId="77777777" w:rsidTr="004230CB">
                        <w:tc>
                          <w:tcPr>
                            <w:tcW w:w="1275" w:type="dxa"/>
                            <w:tcBorders>
                              <w:top w:val="nil"/>
                              <w:left w:val="nil"/>
                              <w:bottom w:val="nil"/>
                              <w:right w:val="nil"/>
                            </w:tcBorders>
                            <w:shd w:val="clear" w:color="auto" w:fill="auto"/>
                          </w:tcPr>
                          <w:p w14:paraId="45B353E7"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P38</w:t>
                            </w:r>
                          </w:p>
                        </w:tc>
                        <w:tc>
                          <w:tcPr>
                            <w:tcW w:w="1146" w:type="dxa"/>
                            <w:tcBorders>
                              <w:top w:val="nil"/>
                              <w:left w:val="nil"/>
                              <w:bottom w:val="nil"/>
                              <w:right w:val="nil"/>
                            </w:tcBorders>
                          </w:tcPr>
                          <w:p w14:paraId="0BA69B8A"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11A9AFB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35C6A3E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P (relationships);</w:t>
                            </w:r>
                          </w:p>
                          <w:p w14:paraId="208A6CAC"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SE (unanticipated)</w:t>
                            </w:r>
                          </w:p>
                          <w:p w14:paraId="7977CC36" w14:textId="77777777" w:rsidR="00626766" w:rsidRPr="00707E4F" w:rsidRDefault="00626766" w:rsidP="00E31BF7">
                            <w:pPr>
                              <w:rPr>
                                <w:rFonts w:ascii="Times New Roman" w:hAnsi="Times New Roman" w:cs="Times New Roman"/>
                              </w:rPr>
                            </w:pPr>
                          </w:p>
                        </w:tc>
                        <w:tc>
                          <w:tcPr>
                            <w:tcW w:w="3740" w:type="dxa"/>
                            <w:tcBorders>
                              <w:top w:val="nil"/>
                              <w:left w:val="nil"/>
                              <w:bottom w:val="nil"/>
                              <w:right w:val="nil"/>
                            </w:tcBorders>
                          </w:tcPr>
                          <w:p w14:paraId="03E229A2"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(LiCBT techniques)</w:t>
                            </w:r>
                          </w:p>
                          <w:p w14:paraId="1663E2A1" w14:textId="77777777" w:rsidR="00626766" w:rsidRPr="00707E4F" w:rsidRDefault="00626766" w:rsidP="00E31BF7">
                            <w:pPr>
                              <w:rPr>
                                <w:rFonts w:ascii="Times New Roman" w:hAnsi="Times New Roman" w:cs="Times New Roman"/>
                                <w:sz w:val="20"/>
                                <w:szCs w:val="20"/>
                              </w:rPr>
                            </w:pPr>
                          </w:p>
                        </w:tc>
                      </w:tr>
                      <w:tr w:rsidR="00626766" w:rsidRPr="00707E4F" w14:paraId="6098A1C2" w14:textId="77777777" w:rsidTr="004230CB">
                        <w:tc>
                          <w:tcPr>
                            <w:tcW w:w="1275" w:type="dxa"/>
                            <w:tcBorders>
                              <w:top w:val="nil"/>
                              <w:left w:val="nil"/>
                              <w:bottom w:val="nil"/>
                              <w:right w:val="nil"/>
                            </w:tcBorders>
                            <w:shd w:val="clear" w:color="auto" w:fill="auto"/>
                          </w:tcPr>
                          <w:p w14:paraId="5DE61D04"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P39</w:t>
                            </w:r>
                          </w:p>
                        </w:tc>
                        <w:tc>
                          <w:tcPr>
                            <w:tcW w:w="1146" w:type="dxa"/>
                            <w:tcBorders>
                              <w:top w:val="nil"/>
                              <w:left w:val="nil"/>
                              <w:bottom w:val="nil"/>
                              <w:right w:val="nil"/>
                            </w:tcBorders>
                          </w:tcPr>
                          <w:p w14:paraId="5FF40129"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2EDD7283"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temporary deterioration, specific life factors</w:t>
                            </w:r>
                          </w:p>
                          <w:p w14:paraId="007EE5A8" w14:textId="77777777" w:rsidR="00626766" w:rsidRPr="00707E4F" w:rsidRDefault="00626766" w:rsidP="00E31BF7">
                            <w:pPr>
                              <w:rPr>
                                <w:rFonts w:ascii="Times New Roman" w:hAnsi="Times New Roman" w:cs="Times New Roman"/>
                                <w:sz w:val="20"/>
                                <w:szCs w:val="20"/>
                              </w:rPr>
                            </w:pPr>
                          </w:p>
                        </w:tc>
                        <w:tc>
                          <w:tcPr>
                            <w:tcW w:w="3080" w:type="dxa"/>
                            <w:tcBorders>
                              <w:top w:val="nil"/>
                              <w:left w:val="nil"/>
                              <w:bottom w:val="nil"/>
                              <w:right w:val="nil"/>
                            </w:tcBorders>
                          </w:tcPr>
                          <w:p w14:paraId="1F3D1E3F" w14:textId="77777777" w:rsidR="00626766" w:rsidRPr="00707E4F" w:rsidRDefault="00626766" w:rsidP="00E31BF7">
                            <w:pPr>
                              <w:rPr>
                                <w:rFonts w:ascii="Times New Roman" w:hAnsi="Times New Roman" w:cs="Times New Roman"/>
                              </w:rPr>
                            </w:pPr>
                            <w:r w:rsidRPr="00707E4F">
                              <w:rPr>
                                <w:rFonts w:ascii="Times New Roman" w:hAnsi="Times New Roman" w:cs="Times New Roman"/>
                                <w:sz w:val="20"/>
                                <w:szCs w:val="20"/>
                              </w:rPr>
                              <w:t>P (work)</w:t>
                            </w:r>
                          </w:p>
                        </w:tc>
                        <w:tc>
                          <w:tcPr>
                            <w:tcW w:w="3740" w:type="dxa"/>
                            <w:tcBorders>
                              <w:top w:val="nil"/>
                              <w:left w:val="nil"/>
                              <w:bottom w:val="nil"/>
                              <w:right w:val="nil"/>
                            </w:tcBorders>
                          </w:tcPr>
                          <w:p w14:paraId="06BE23E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4774A2DC" w14:textId="77777777" w:rsidR="00626766" w:rsidRPr="00707E4F" w:rsidRDefault="00626766" w:rsidP="00E31BF7">
                            <w:pPr>
                              <w:rPr>
                                <w:rFonts w:ascii="Times New Roman" w:hAnsi="Times New Roman" w:cs="Times New Roman"/>
                                <w:sz w:val="20"/>
                                <w:szCs w:val="20"/>
                              </w:rPr>
                            </w:pPr>
                          </w:p>
                        </w:tc>
                      </w:tr>
                      <w:tr w:rsidR="00626766" w:rsidRPr="00707E4F" w14:paraId="03DF0643" w14:textId="77777777" w:rsidTr="004230CB">
                        <w:tc>
                          <w:tcPr>
                            <w:tcW w:w="1275" w:type="dxa"/>
                            <w:tcBorders>
                              <w:top w:val="nil"/>
                              <w:left w:val="nil"/>
                              <w:bottom w:val="nil"/>
                              <w:right w:val="nil"/>
                            </w:tcBorders>
                            <w:shd w:val="clear" w:color="auto" w:fill="auto"/>
                          </w:tcPr>
                          <w:p w14:paraId="5A826ABD"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P40</w:t>
                            </w:r>
                          </w:p>
                        </w:tc>
                        <w:tc>
                          <w:tcPr>
                            <w:tcW w:w="1146" w:type="dxa"/>
                            <w:tcBorders>
                              <w:top w:val="nil"/>
                              <w:left w:val="nil"/>
                              <w:bottom w:val="nil"/>
                              <w:right w:val="nil"/>
                            </w:tcBorders>
                          </w:tcPr>
                          <w:p w14:paraId="5845B7A4"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05A2E66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w:t>
                            </w:r>
                          </w:p>
                        </w:tc>
                        <w:tc>
                          <w:tcPr>
                            <w:tcW w:w="3080" w:type="dxa"/>
                            <w:tcBorders>
                              <w:top w:val="nil"/>
                              <w:left w:val="nil"/>
                              <w:bottom w:val="nil"/>
                              <w:right w:val="nil"/>
                            </w:tcBorders>
                          </w:tcPr>
                          <w:p w14:paraId="556D8609"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P (work; education); </w:t>
                            </w:r>
                          </w:p>
                          <w:p w14:paraId="65BBDCD6"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 xml:space="preserve">SE (anticipated); </w:t>
                            </w:r>
                          </w:p>
                          <w:p w14:paraId="7313E836" w14:textId="77777777" w:rsidR="00626766" w:rsidRPr="00A01702" w:rsidRDefault="00626766" w:rsidP="00E31BF7">
                            <w:pPr>
                              <w:rPr>
                                <w:rFonts w:ascii="Times New Roman" w:hAnsi="Times New Roman" w:cs="Times New Roman"/>
                              </w:rPr>
                            </w:pPr>
                            <w:r w:rsidRPr="00A01702">
                              <w:rPr>
                                <w:rFonts w:ascii="Times New Roman" w:hAnsi="Times New Roman" w:cs="Times New Roman"/>
                                <w:sz w:val="20"/>
                                <w:szCs w:val="20"/>
                              </w:rPr>
                              <w:t>C&amp;B (stopped LiCBT skills)</w:t>
                            </w:r>
                          </w:p>
                        </w:tc>
                        <w:tc>
                          <w:tcPr>
                            <w:tcW w:w="3740" w:type="dxa"/>
                            <w:tcBorders>
                              <w:top w:val="nil"/>
                              <w:left w:val="nil"/>
                              <w:bottom w:val="nil"/>
                              <w:right w:val="nil"/>
                            </w:tcBorders>
                          </w:tcPr>
                          <w:p w14:paraId="5DC06417"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 social support);</w:t>
                            </w:r>
                          </w:p>
                          <w:p w14:paraId="38CCA597"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(LiCBT techniques; relax more; exercise and health)</w:t>
                            </w:r>
                          </w:p>
                          <w:p w14:paraId="1DF96687" w14:textId="77777777" w:rsidR="00626766" w:rsidRPr="00707E4F" w:rsidRDefault="00626766" w:rsidP="00E31BF7">
                            <w:pPr>
                              <w:rPr>
                                <w:rFonts w:ascii="Times New Roman" w:hAnsi="Times New Roman" w:cs="Times New Roman"/>
                                <w:sz w:val="20"/>
                                <w:szCs w:val="20"/>
                              </w:rPr>
                            </w:pPr>
                          </w:p>
                        </w:tc>
                      </w:tr>
                      <w:tr w:rsidR="00626766" w:rsidRPr="00707E4F" w14:paraId="3FFDA4B8" w14:textId="77777777" w:rsidTr="004230CB">
                        <w:tc>
                          <w:tcPr>
                            <w:tcW w:w="1275" w:type="dxa"/>
                            <w:tcBorders>
                              <w:top w:val="nil"/>
                              <w:left w:val="nil"/>
                              <w:bottom w:val="nil"/>
                              <w:right w:val="nil"/>
                            </w:tcBorders>
                            <w:shd w:val="clear" w:color="auto" w:fill="auto"/>
                          </w:tcPr>
                          <w:p w14:paraId="1DFFFB2E" w14:textId="77777777" w:rsidR="00626766" w:rsidRPr="00707E4F" w:rsidRDefault="00626766" w:rsidP="00E31BF7">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P41</w:t>
                            </w:r>
                          </w:p>
                        </w:tc>
                        <w:tc>
                          <w:tcPr>
                            <w:tcW w:w="1146" w:type="dxa"/>
                            <w:tcBorders>
                              <w:top w:val="nil"/>
                              <w:left w:val="nil"/>
                              <w:bottom w:val="nil"/>
                              <w:right w:val="nil"/>
                            </w:tcBorders>
                          </w:tcPr>
                          <w:p w14:paraId="0053C817" w14:textId="77777777" w:rsidR="00626766" w:rsidRPr="00707E4F" w:rsidRDefault="00626766" w:rsidP="00E31BF7">
                            <w:pPr>
                              <w:rPr>
                                <w:rFonts w:ascii="Times New Roman" w:hAnsi="Times New Roman" w:cs="Times New Roman"/>
                              </w:rPr>
                            </w:pPr>
                            <w:r w:rsidRPr="00707E4F">
                              <w:rPr>
                                <w:rFonts w:ascii="Times New Roman" w:hAnsi="Times New Roman" w:cs="Times New Roman"/>
                              </w:rPr>
                              <w:t>Agree</w:t>
                            </w:r>
                          </w:p>
                        </w:tc>
                        <w:tc>
                          <w:tcPr>
                            <w:tcW w:w="3629" w:type="dxa"/>
                            <w:tcBorders>
                              <w:top w:val="nil"/>
                              <w:left w:val="nil"/>
                              <w:bottom w:val="nil"/>
                              <w:right w:val="nil"/>
                            </w:tcBorders>
                          </w:tcPr>
                          <w:p w14:paraId="292FCC8F"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Worse symptoms, impaired functioning, specific life factors</w:t>
                            </w:r>
                          </w:p>
                        </w:tc>
                        <w:tc>
                          <w:tcPr>
                            <w:tcW w:w="3080" w:type="dxa"/>
                            <w:tcBorders>
                              <w:top w:val="nil"/>
                              <w:left w:val="nil"/>
                              <w:bottom w:val="nil"/>
                              <w:right w:val="nil"/>
                            </w:tcBorders>
                          </w:tcPr>
                          <w:p w14:paraId="29C75841" w14:textId="77777777" w:rsidR="00626766" w:rsidRPr="00707E4F" w:rsidRDefault="00626766" w:rsidP="00E31BF7">
                            <w:pPr>
                              <w:rPr>
                                <w:rFonts w:ascii="Times New Roman" w:hAnsi="Times New Roman" w:cs="Times New Roman"/>
                              </w:rPr>
                            </w:pPr>
                            <w:r w:rsidRPr="00707E4F">
                              <w:rPr>
                                <w:rFonts w:ascii="Times New Roman" w:hAnsi="Times New Roman" w:cs="Times New Roman"/>
                                <w:sz w:val="20"/>
                                <w:szCs w:val="20"/>
                              </w:rPr>
                              <w:t>P (work)</w:t>
                            </w:r>
                          </w:p>
                        </w:tc>
                        <w:tc>
                          <w:tcPr>
                            <w:tcW w:w="3740" w:type="dxa"/>
                            <w:tcBorders>
                              <w:top w:val="nil"/>
                              <w:left w:val="nil"/>
                              <w:bottom w:val="nil"/>
                              <w:right w:val="nil"/>
                            </w:tcBorders>
                          </w:tcPr>
                          <w:p w14:paraId="5F91705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69903C7B" w14:textId="77777777" w:rsidR="00626766" w:rsidRPr="00707E4F" w:rsidRDefault="00626766" w:rsidP="00E31BF7">
                            <w:pPr>
                              <w:rPr>
                                <w:rFonts w:ascii="Times New Roman" w:hAnsi="Times New Roman" w:cs="Times New Roman"/>
                                <w:sz w:val="20"/>
                                <w:szCs w:val="20"/>
                              </w:rPr>
                            </w:pPr>
                            <w:r w:rsidRPr="00707E4F">
                              <w:rPr>
                                <w:rFonts w:ascii="Times New Roman" w:hAnsi="Times New Roman" w:cs="Times New Roman"/>
                                <w:sz w:val="20"/>
                                <w:szCs w:val="20"/>
                              </w:rPr>
                              <w:t>IS (relax more)</w:t>
                            </w:r>
                          </w:p>
                          <w:p w14:paraId="5D6D2A53" w14:textId="77777777" w:rsidR="00626766" w:rsidRPr="00707E4F" w:rsidRDefault="00626766" w:rsidP="00E31BF7">
                            <w:pPr>
                              <w:rPr>
                                <w:rFonts w:ascii="Times New Roman" w:hAnsi="Times New Roman" w:cs="Times New Roman"/>
                                <w:sz w:val="20"/>
                                <w:szCs w:val="20"/>
                              </w:rPr>
                            </w:pPr>
                          </w:p>
                        </w:tc>
                      </w:tr>
                    </w:tbl>
                    <w:p w14:paraId="371D119D" w14:textId="77777777" w:rsidR="00626766" w:rsidRDefault="00626766" w:rsidP="00A35918"/>
                  </w:txbxContent>
                </v:textbox>
                <w10:wrap type="square"/>
              </v:shape>
            </w:pict>
          </mc:Fallback>
        </mc:AlternateContent>
      </w:r>
    </w:p>
    <w:p w14:paraId="380402A9" w14:textId="617A28B5" w:rsidR="00C90951" w:rsidRPr="00A01702" w:rsidRDefault="00290CF5" w:rsidP="00C90951">
      <w:pPr>
        <w:tabs>
          <w:tab w:val="left" w:pos="1908"/>
        </w:tabs>
        <w:spacing w:line="360" w:lineRule="auto"/>
        <w:ind w:left="720" w:hanging="720"/>
        <w:jc w:val="center"/>
        <w:rPr>
          <w:rFonts w:ascii="Times New Roman" w:hAnsi="Times New Roman" w:cs="Times New Roman"/>
          <w:b/>
          <w:sz w:val="28"/>
          <w:szCs w:val="28"/>
        </w:rPr>
      </w:pPr>
      <w:r w:rsidRPr="00FE2F15">
        <w:rPr>
          <w:rFonts w:ascii="Times New Roman" w:hAnsi="Times New Roman" w:cs="Times New Roman"/>
          <w:b/>
          <w:noProof/>
          <w:sz w:val="28"/>
          <w:szCs w:val="28"/>
          <w:lang w:eastAsia="en-GB"/>
        </w:rPr>
        <w:lastRenderedPageBreak/>
        <mc:AlternateContent>
          <mc:Choice Requires="wps">
            <w:drawing>
              <wp:anchor distT="45720" distB="45720" distL="114300" distR="114300" simplePos="0" relativeHeight="251648000" behindDoc="0" locked="0" layoutInCell="1" allowOverlap="1" wp14:anchorId="1EF0994C" wp14:editId="0830C892">
                <wp:simplePos x="0" y="0"/>
                <wp:positionH relativeFrom="column">
                  <wp:posOffset>-1631315</wp:posOffset>
                </wp:positionH>
                <wp:positionV relativeFrom="paragraph">
                  <wp:posOffset>1974215</wp:posOffset>
                </wp:positionV>
                <wp:extent cx="8590280" cy="5322570"/>
                <wp:effectExtent l="0" t="4445" r="0" b="0"/>
                <wp:wrapSquare wrapText="bothSides"/>
                <wp:docPr id="3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590280" cy="5322570"/>
                        </a:xfrm>
                        <a:prstGeom prst="rect">
                          <a:avLst/>
                        </a:prstGeom>
                        <a:solidFill>
                          <a:srgbClr val="FFFFFF"/>
                        </a:solidFill>
                        <a:ln w="9525">
                          <a:noFill/>
                          <a:miter lim="800000"/>
                          <a:headEnd/>
                          <a:tailEnd/>
                        </a:ln>
                      </wps:spPr>
                      <wps:txbx>
                        <w:txbxContent>
                          <w:tbl>
                            <w:tblPr>
                              <w:tblStyle w:val="TableGrid11"/>
                              <w:tblW w:w="12870" w:type="dxa"/>
                              <w:tblLook w:val="04A0" w:firstRow="1" w:lastRow="0" w:firstColumn="1" w:lastColumn="0" w:noHBand="0" w:noVBand="1"/>
                            </w:tblPr>
                            <w:tblGrid>
                              <w:gridCol w:w="1275"/>
                              <w:gridCol w:w="1146"/>
                              <w:gridCol w:w="3629"/>
                              <w:gridCol w:w="3080"/>
                              <w:gridCol w:w="3740"/>
                            </w:tblGrid>
                            <w:tr w:rsidR="00626766" w:rsidRPr="00722ED1" w14:paraId="5C8657F8" w14:textId="77777777" w:rsidTr="004230CB">
                              <w:tc>
                                <w:tcPr>
                                  <w:tcW w:w="1275" w:type="dxa"/>
                                  <w:tcBorders>
                                    <w:top w:val="nil"/>
                                    <w:left w:val="nil"/>
                                    <w:bottom w:val="dashed" w:sz="4" w:space="0" w:color="auto"/>
                                    <w:right w:val="nil"/>
                                  </w:tcBorders>
                                  <w:shd w:val="clear" w:color="auto" w:fill="auto"/>
                                </w:tcPr>
                                <w:p w14:paraId="41DBF5EC"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P44</w:t>
                                  </w:r>
                                </w:p>
                              </w:tc>
                              <w:tc>
                                <w:tcPr>
                                  <w:tcW w:w="1146" w:type="dxa"/>
                                  <w:tcBorders>
                                    <w:top w:val="nil"/>
                                    <w:left w:val="nil"/>
                                    <w:bottom w:val="dashed" w:sz="4" w:space="0" w:color="auto"/>
                                    <w:right w:val="nil"/>
                                  </w:tcBorders>
                                </w:tcPr>
                                <w:p w14:paraId="2E763474" w14:textId="77777777" w:rsidR="00626766" w:rsidRPr="00722ED1" w:rsidRDefault="00626766" w:rsidP="00722ED1">
                                  <w:pPr>
                                    <w:rPr>
                                      <w:rFonts w:ascii="Times New Roman" w:hAnsi="Times New Roman" w:cs="Times New Roman"/>
                                    </w:rPr>
                                  </w:pPr>
                                  <w:r w:rsidRPr="00722ED1">
                                    <w:rPr>
                                      <w:rFonts w:ascii="Times New Roman" w:hAnsi="Times New Roman" w:cs="Times New Roman"/>
                                    </w:rPr>
                                    <w:t>Agree</w:t>
                                  </w:r>
                                </w:p>
                              </w:tc>
                              <w:tc>
                                <w:tcPr>
                                  <w:tcW w:w="3629" w:type="dxa"/>
                                  <w:tcBorders>
                                    <w:top w:val="nil"/>
                                    <w:left w:val="nil"/>
                                    <w:bottom w:val="dashed" w:sz="4" w:space="0" w:color="auto"/>
                                    <w:right w:val="nil"/>
                                  </w:tcBorders>
                                </w:tcPr>
                                <w:p w14:paraId="07C7183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w:t>
                                  </w:r>
                                </w:p>
                              </w:tc>
                              <w:tc>
                                <w:tcPr>
                                  <w:tcW w:w="3080" w:type="dxa"/>
                                  <w:tcBorders>
                                    <w:top w:val="nil"/>
                                    <w:left w:val="nil"/>
                                    <w:bottom w:val="dashed" w:sz="4" w:space="0" w:color="auto"/>
                                    <w:right w:val="nil"/>
                                  </w:tcBorders>
                                </w:tcPr>
                                <w:p w14:paraId="7BF7BF4D"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w:t>
                                  </w:r>
                                </w:p>
                                <w:p w14:paraId="6A72F35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p w14:paraId="56ED5E7D" w14:textId="77777777" w:rsidR="00626766" w:rsidRPr="00722ED1" w:rsidRDefault="00626766" w:rsidP="00722ED1">
                                  <w:pPr>
                                    <w:rPr>
                                      <w:rFonts w:ascii="Times New Roman" w:hAnsi="Times New Roman" w:cs="Times New Roman"/>
                                      <w:sz w:val="20"/>
                                      <w:szCs w:val="20"/>
                                    </w:rPr>
                                  </w:pPr>
                                </w:p>
                              </w:tc>
                              <w:tc>
                                <w:tcPr>
                                  <w:tcW w:w="3740" w:type="dxa"/>
                                  <w:tcBorders>
                                    <w:top w:val="nil"/>
                                    <w:left w:val="nil"/>
                                    <w:bottom w:val="dashed" w:sz="4" w:space="0" w:color="auto"/>
                                    <w:right w:val="nil"/>
                                  </w:tcBorders>
                                </w:tcPr>
                                <w:p w14:paraId="6B4EC91C"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p w14:paraId="48861FFF" w14:textId="77777777" w:rsidR="00626766" w:rsidRPr="00722ED1" w:rsidRDefault="00626766" w:rsidP="00722ED1">
                                  <w:pPr>
                                    <w:rPr>
                                      <w:rFonts w:ascii="Times New Roman" w:hAnsi="Times New Roman" w:cs="Times New Roman"/>
                                      <w:sz w:val="20"/>
                                      <w:szCs w:val="20"/>
                                    </w:rPr>
                                  </w:pPr>
                                </w:p>
                              </w:tc>
                            </w:tr>
                            <w:tr w:rsidR="00626766" w:rsidRPr="00722ED1" w14:paraId="76241005" w14:textId="77777777" w:rsidTr="004230CB">
                              <w:tc>
                                <w:tcPr>
                                  <w:tcW w:w="1275" w:type="dxa"/>
                                  <w:tcBorders>
                                    <w:top w:val="dashed" w:sz="4" w:space="0" w:color="auto"/>
                                    <w:left w:val="nil"/>
                                    <w:bottom w:val="nil"/>
                                    <w:right w:val="nil"/>
                                  </w:tcBorders>
                                  <w:shd w:val="clear" w:color="auto" w:fill="auto"/>
                                </w:tcPr>
                                <w:p w14:paraId="28E9B93C"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w:t>
                                  </w:r>
                                </w:p>
                              </w:tc>
                              <w:tc>
                                <w:tcPr>
                                  <w:tcW w:w="1146" w:type="dxa"/>
                                  <w:tcBorders>
                                    <w:top w:val="dashed" w:sz="4" w:space="0" w:color="auto"/>
                                    <w:left w:val="nil"/>
                                    <w:bottom w:val="nil"/>
                                    <w:right w:val="nil"/>
                                  </w:tcBorders>
                                </w:tcPr>
                                <w:p w14:paraId="2973FB1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Unsure</w:t>
                                  </w:r>
                                </w:p>
                              </w:tc>
                              <w:tc>
                                <w:tcPr>
                                  <w:tcW w:w="3629" w:type="dxa"/>
                                  <w:tcBorders>
                                    <w:top w:val="dashed" w:sz="4" w:space="0" w:color="auto"/>
                                    <w:left w:val="nil"/>
                                    <w:bottom w:val="nil"/>
                                    <w:right w:val="nil"/>
                                  </w:tcBorders>
                                </w:tcPr>
                                <w:p w14:paraId="6174F92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Specific life factors</w:t>
                                  </w:r>
                                </w:p>
                              </w:tc>
                              <w:tc>
                                <w:tcPr>
                                  <w:tcW w:w="3080" w:type="dxa"/>
                                  <w:tcBorders>
                                    <w:top w:val="dashed" w:sz="4" w:space="0" w:color="auto"/>
                                    <w:left w:val="nil"/>
                                    <w:bottom w:val="nil"/>
                                    <w:right w:val="nil"/>
                                  </w:tcBorders>
                                </w:tcPr>
                                <w:p w14:paraId="5F87057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w:t>
                                  </w:r>
                                </w:p>
                              </w:tc>
                              <w:tc>
                                <w:tcPr>
                                  <w:tcW w:w="3740" w:type="dxa"/>
                                  <w:tcBorders>
                                    <w:top w:val="dashed" w:sz="4" w:space="0" w:color="auto"/>
                                    <w:left w:val="nil"/>
                                    <w:bottom w:val="nil"/>
                                    <w:right w:val="nil"/>
                                  </w:tcBorders>
                                </w:tcPr>
                                <w:p w14:paraId="59E8835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(seek social support);</w:t>
                                  </w:r>
                                </w:p>
                                <w:p w14:paraId="4803586D"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(LiCBT techniques)</w:t>
                                  </w:r>
                                </w:p>
                                <w:p w14:paraId="436433CD" w14:textId="77777777" w:rsidR="00626766" w:rsidRPr="00722ED1" w:rsidRDefault="00626766" w:rsidP="00722ED1">
                                  <w:pPr>
                                    <w:rPr>
                                      <w:rFonts w:ascii="Times New Roman" w:hAnsi="Times New Roman" w:cs="Times New Roman"/>
                                      <w:sz w:val="20"/>
                                      <w:szCs w:val="20"/>
                                    </w:rPr>
                                  </w:pPr>
                                </w:p>
                              </w:tc>
                            </w:tr>
                            <w:tr w:rsidR="00626766" w:rsidRPr="00722ED1" w14:paraId="5614611D" w14:textId="77777777" w:rsidTr="004230CB">
                              <w:tc>
                                <w:tcPr>
                                  <w:tcW w:w="1275" w:type="dxa"/>
                                  <w:tcBorders>
                                    <w:top w:val="nil"/>
                                    <w:left w:val="nil"/>
                                    <w:bottom w:val="nil"/>
                                    <w:right w:val="nil"/>
                                  </w:tcBorders>
                                  <w:shd w:val="clear" w:color="auto" w:fill="auto"/>
                                </w:tcPr>
                                <w:p w14:paraId="608773C5"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P8</w:t>
                                  </w:r>
                                </w:p>
                              </w:tc>
                              <w:tc>
                                <w:tcPr>
                                  <w:tcW w:w="1146" w:type="dxa"/>
                                  <w:tcBorders>
                                    <w:top w:val="nil"/>
                                    <w:left w:val="nil"/>
                                    <w:bottom w:val="nil"/>
                                    <w:right w:val="nil"/>
                                  </w:tcBorders>
                                </w:tcPr>
                                <w:p w14:paraId="47713265"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5CA720C2"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temporary deterioration</w:t>
                                  </w:r>
                                </w:p>
                                <w:p w14:paraId="12A0AB0A"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8CE5C13"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N/A</w:t>
                                  </w:r>
                                </w:p>
                              </w:tc>
                              <w:tc>
                                <w:tcPr>
                                  <w:tcW w:w="3740" w:type="dxa"/>
                                  <w:tcBorders>
                                    <w:top w:val="nil"/>
                                    <w:left w:val="nil"/>
                                    <w:bottom w:val="nil"/>
                                    <w:right w:val="nil"/>
                                  </w:tcBorders>
                                </w:tcPr>
                                <w:p w14:paraId="5FAF1CA4"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p w14:paraId="5BEAB451" w14:textId="77777777" w:rsidR="00626766" w:rsidRPr="00722ED1" w:rsidRDefault="00626766" w:rsidP="00722ED1">
                                  <w:pPr>
                                    <w:rPr>
                                      <w:rFonts w:ascii="Times New Roman" w:hAnsi="Times New Roman" w:cs="Times New Roman"/>
                                      <w:sz w:val="20"/>
                                      <w:szCs w:val="20"/>
                                    </w:rPr>
                                  </w:pPr>
                                </w:p>
                              </w:tc>
                            </w:tr>
                            <w:tr w:rsidR="00626766" w:rsidRPr="00722ED1" w14:paraId="0B96136A" w14:textId="77777777" w:rsidTr="004230CB">
                              <w:tc>
                                <w:tcPr>
                                  <w:tcW w:w="1275" w:type="dxa"/>
                                  <w:tcBorders>
                                    <w:top w:val="nil"/>
                                    <w:left w:val="nil"/>
                                    <w:bottom w:val="nil"/>
                                    <w:right w:val="nil"/>
                                  </w:tcBorders>
                                  <w:shd w:val="clear" w:color="auto" w:fill="auto"/>
                                </w:tcPr>
                                <w:p w14:paraId="66DE7FA2"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P10</w:t>
                                  </w:r>
                                </w:p>
                              </w:tc>
                              <w:tc>
                                <w:tcPr>
                                  <w:tcW w:w="1146" w:type="dxa"/>
                                  <w:tcBorders>
                                    <w:top w:val="nil"/>
                                    <w:left w:val="nil"/>
                                    <w:bottom w:val="nil"/>
                                    <w:right w:val="nil"/>
                                  </w:tcBorders>
                                </w:tcPr>
                                <w:p w14:paraId="00D34B7D"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4503A18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 xml:space="preserve">Temporary deterioration, partial relapse, specific life factors </w:t>
                                  </w:r>
                                </w:p>
                                <w:p w14:paraId="3758647A"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5513769C"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tc>
                              <w:tc>
                                <w:tcPr>
                                  <w:tcW w:w="3740" w:type="dxa"/>
                                  <w:tcBorders>
                                    <w:top w:val="nil"/>
                                    <w:left w:val="nil"/>
                                    <w:bottom w:val="nil"/>
                                    <w:right w:val="nil"/>
                                  </w:tcBorders>
                                </w:tcPr>
                                <w:p w14:paraId="66BA13CA"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(end of stressful event)</w:t>
                                  </w:r>
                                </w:p>
                              </w:tc>
                            </w:tr>
                            <w:tr w:rsidR="00626766" w:rsidRPr="00722ED1" w14:paraId="693C042A" w14:textId="77777777" w:rsidTr="004230CB">
                              <w:tc>
                                <w:tcPr>
                                  <w:tcW w:w="1275" w:type="dxa"/>
                                  <w:tcBorders>
                                    <w:top w:val="nil"/>
                                    <w:left w:val="nil"/>
                                    <w:bottom w:val="nil"/>
                                    <w:right w:val="nil"/>
                                  </w:tcBorders>
                                  <w:shd w:val="clear" w:color="auto" w:fill="auto"/>
                                </w:tcPr>
                                <w:p w14:paraId="1773739F"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P11</w:t>
                                  </w:r>
                                </w:p>
                              </w:tc>
                              <w:tc>
                                <w:tcPr>
                                  <w:tcW w:w="1146" w:type="dxa"/>
                                  <w:tcBorders>
                                    <w:top w:val="nil"/>
                                    <w:left w:val="nil"/>
                                    <w:bottom w:val="nil"/>
                                    <w:right w:val="nil"/>
                                  </w:tcBorders>
                                </w:tcPr>
                                <w:p w14:paraId="43275162"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566A066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Temporary deterioration</w:t>
                                  </w:r>
                                </w:p>
                              </w:tc>
                              <w:tc>
                                <w:tcPr>
                                  <w:tcW w:w="3080" w:type="dxa"/>
                                  <w:tcBorders>
                                    <w:top w:val="nil"/>
                                    <w:left w:val="nil"/>
                                    <w:bottom w:val="nil"/>
                                    <w:right w:val="nil"/>
                                  </w:tcBorders>
                                </w:tcPr>
                                <w:p w14:paraId="3C84632D"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(relationships);</w:t>
                                  </w:r>
                                </w:p>
                                <w:p w14:paraId="3DDD934F"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(anticipated)</w:t>
                                  </w:r>
                                </w:p>
                                <w:p w14:paraId="78690EFE" w14:textId="77777777" w:rsidR="00626766" w:rsidRPr="00722ED1" w:rsidRDefault="00626766" w:rsidP="00722ED1">
                                  <w:pPr>
                                    <w:rPr>
                                      <w:rFonts w:ascii="Times New Roman" w:hAnsi="Times New Roman" w:cs="Times New Roman"/>
                                      <w:sz w:val="20"/>
                                      <w:szCs w:val="20"/>
                                    </w:rPr>
                                  </w:pPr>
                                </w:p>
                              </w:tc>
                              <w:tc>
                                <w:tcPr>
                                  <w:tcW w:w="3740" w:type="dxa"/>
                                  <w:tcBorders>
                                    <w:top w:val="nil"/>
                                    <w:left w:val="nil"/>
                                    <w:bottom w:val="nil"/>
                                    <w:right w:val="nil"/>
                                  </w:tcBorders>
                                </w:tcPr>
                                <w:p w14:paraId="7171298C"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 social support);</w:t>
                                  </w:r>
                                </w:p>
                                <w:p w14:paraId="1D53C2B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(relax more)</w:t>
                                  </w:r>
                                </w:p>
                                <w:p w14:paraId="3160CA42" w14:textId="77777777" w:rsidR="00626766" w:rsidRPr="00722ED1" w:rsidRDefault="00626766" w:rsidP="00722ED1">
                                  <w:pPr>
                                    <w:rPr>
                                      <w:rFonts w:ascii="Times New Roman" w:hAnsi="Times New Roman" w:cs="Times New Roman"/>
                                      <w:sz w:val="20"/>
                                      <w:szCs w:val="20"/>
                                    </w:rPr>
                                  </w:pPr>
                                </w:p>
                              </w:tc>
                            </w:tr>
                            <w:tr w:rsidR="00626766" w:rsidRPr="00722ED1" w14:paraId="399807ED" w14:textId="77777777" w:rsidTr="004230CB">
                              <w:tc>
                                <w:tcPr>
                                  <w:tcW w:w="1275" w:type="dxa"/>
                                  <w:tcBorders>
                                    <w:top w:val="nil"/>
                                    <w:left w:val="nil"/>
                                    <w:bottom w:val="nil"/>
                                    <w:right w:val="nil"/>
                                  </w:tcBorders>
                                  <w:shd w:val="clear" w:color="auto" w:fill="auto"/>
                                </w:tcPr>
                                <w:p w14:paraId="3E78B652"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P12</w:t>
                                  </w:r>
                                </w:p>
                              </w:tc>
                              <w:tc>
                                <w:tcPr>
                                  <w:tcW w:w="1146" w:type="dxa"/>
                                  <w:tcBorders>
                                    <w:top w:val="nil"/>
                                    <w:left w:val="nil"/>
                                    <w:bottom w:val="nil"/>
                                    <w:right w:val="nil"/>
                                  </w:tcBorders>
                                </w:tcPr>
                                <w:p w14:paraId="37F73351"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217887DD"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Specific life factors</w:t>
                                  </w:r>
                                </w:p>
                              </w:tc>
                              <w:tc>
                                <w:tcPr>
                                  <w:tcW w:w="3080" w:type="dxa"/>
                                  <w:tcBorders>
                                    <w:top w:val="nil"/>
                                    <w:left w:val="nil"/>
                                    <w:bottom w:val="nil"/>
                                    <w:right w:val="nil"/>
                                  </w:tcBorders>
                                </w:tcPr>
                                <w:p w14:paraId="2800F02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 relationships)</w:t>
                                  </w:r>
                                </w:p>
                              </w:tc>
                              <w:tc>
                                <w:tcPr>
                                  <w:tcW w:w="3740" w:type="dxa"/>
                                  <w:tcBorders>
                                    <w:top w:val="nil"/>
                                    <w:left w:val="nil"/>
                                    <w:bottom w:val="nil"/>
                                    <w:right w:val="nil"/>
                                  </w:tcBorders>
                                </w:tcPr>
                                <w:p w14:paraId="470A7504"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N/A</w:t>
                                  </w:r>
                                </w:p>
                                <w:p w14:paraId="7737FAA8" w14:textId="77777777" w:rsidR="00626766" w:rsidRPr="00722ED1" w:rsidRDefault="00626766" w:rsidP="00722ED1">
                                  <w:pPr>
                                    <w:rPr>
                                      <w:rFonts w:ascii="Times New Roman" w:hAnsi="Times New Roman" w:cs="Times New Roman"/>
                                      <w:sz w:val="20"/>
                                      <w:szCs w:val="20"/>
                                    </w:rPr>
                                  </w:pPr>
                                </w:p>
                              </w:tc>
                            </w:tr>
                            <w:tr w:rsidR="00626766" w:rsidRPr="00722ED1" w14:paraId="20A1E701" w14:textId="77777777" w:rsidTr="004230CB">
                              <w:tc>
                                <w:tcPr>
                                  <w:tcW w:w="1275" w:type="dxa"/>
                                  <w:tcBorders>
                                    <w:top w:val="nil"/>
                                    <w:left w:val="nil"/>
                                    <w:bottom w:val="nil"/>
                                    <w:right w:val="nil"/>
                                  </w:tcBorders>
                                  <w:shd w:val="clear" w:color="auto" w:fill="auto"/>
                                </w:tcPr>
                                <w:p w14:paraId="1874E38B"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P13</w:t>
                                  </w:r>
                                </w:p>
                              </w:tc>
                              <w:tc>
                                <w:tcPr>
                                  <w:tcW w:w="1146" w:type="dxa"/>
                                  <w:tcBorders>
                                    <w:top w:val="nil"/>
                                    <w:left w:val="nil"/>
                                    <w:bottom w:val="nil"/>
                                    <w:right w:val="nil"/>
                                  </w:tcBorders>
                                </w:tcPr>
                                <w:p w14:paraId="574A1A2B"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50DAD92F"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76CAB9AF"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 xml:space="preserve">P (work); </w:t>
                                  </w:r>
                                </w:p>
                                <w:p w14:paraId="5A42781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p w14:paraId="43050A01" w14:textId="77777777" w:rsidR="00626766" w:rsidRPr="00722ED1" w:rsidRDefault="00626766" w:rsidP="00722ED1">
                                  <w:pPr>
                                    <w:rPr>
                                      <w:rFonts w:ascii="Times New Roman" w:hAnsi="Times New Roman" w:cs="Times New Roman"/>
                                      <w:sz w:val="20"/>
                                      <w:szCs w:val="20"/>
                                    </w:rPr>
                                  </w:pPr>
                                </w:p>
                              </w:tc>
                              <w:tc>
                                <w:tcPr>
                                  <w:tcW w:w="3740" w:type="dxa"/>
                                  <w:tcBorders>
                                    <w:top w:val="nil"/>
                                    <w:left w:val="nil"/>
                                    <w:bottom w:val="nil"/>
                                    <w:right w:val="nil"/>
                                  </w:tcBorders>
                                </w:tcPr>
                                <w:p w14:paraId="335D9C6F"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 xml:space="preserve">ES (further healthcare); </w:t>
                                  </w:r>
                                </w:p>
                                <w:p w14:paraId="2947208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(exercise and health)</w:t>
                                  </w:r>
                                </w:p>
                                <w:p w14:paraId="28B7721F" w14:textId="77777777" w:rsidR="00626766" w:rsidRPr="00722ED1" w:rsidRDefault="00626766" w:rsidP="00722ED1">
                                  <w:pPr>
                                    <w:rPr>
                                      <w:rFonts w:ascii="Times New Roman" w:hAnsi="Times New Roman" w:cs="Times New Roman"/>
                                      <w:sz w:val="20"/>
                                      <w:szCs w:val="20"/>
                                    </w:rPr>
                                  </w:pPr>
                                </w:p>
                              </w:tc>
                            </w:tr>
                            <w:tr w:rsidR="00626766" w:rsidRPr="00722ED1" w14:paraId="5ED36E57" w14:textId="77777777" w:rsidTr="004230CB">
                              <w:tc>
                                <w:tcPr>
                                  <w:tcW w:w="1275" w:type="dxa"/>
                                  <w:tcBorders>
                                    <w:top w:val="nil"/>
                                    <w:left w:val="nil"/>
                                    <w:bottom w:val="nil"/>
                                    <w:right w:val="nil"/>
                                  </w:tcBorders>
                                  <w:shd w:val="clear" w:color="auto" w:fill="auto"/>
                                </w:tcPr>
                                <w:p w14:paraId="7E27DFBC"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P16</w:t>
                                  </w:r>
                                </w:p>
                              </w:tc>
                              <w:tc>
                                <w:tcPr>
                                  <w:tcW w:w="1146" w:type="dxa"/>
                                  <w:tcBorders>
                                    <w:top w:val="nil"/>
                                    <w:left w:val="nil"/>
                                    <w:bottom w:val="nil"/>
                                    <w:right w:val="nil"/>
                                  </w:tcBorders>
                                </w:tcPr>
                                <w:p w14:paraId="5ABF2F59"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7388538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potential medical issue</w:t>
                                  </w:r>
                                </w:p>
                                <w:p w14:paraId="4FF86476"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0732F297"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w:t>
                                  </w:r>
                                </w:p>
                              </w:tc>
                              <w:tc>
                                <w:tcPr>
                                  <w:tcW w:w="3740" w:type="dxa"/>
                                  <w:tcBorders>
                                    <w:top w:val="nil"/>
                                    <w:left w:val="nil"/>
                                    <w:bottom w:val="nil"/>
                                    <w:right w:val="nil"/>
                                  </w:tcBorders>
                                </w:tcPr>
                                <w:p w14:paraId="489137AA"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p w14:paraId="06114011" w14:textId="77777777" w:rsidR="00626766" w:rsidRPr="00722ED1" w:rsidRDefault="00626766" w:rsidP="00722ED1">
                                  <w:pPr>
                                    <w:rPr>
                                      <w:rFonts w:ascii="Times New Roman" w:hAnsi="Times New Roman" w:cs="Times New Roman"/>
                                      <w:sz w:val="20"/>
                                      <w:szCs w:val="20"/>
                                    </w:rPr>
                                  </w:pPr>
                                </w:p>
                              </w:tc>
                            </w:tr>
                            <w:tr w:rsidR="00626766" w:rsidRPr="00722ED1" w14:paraId="29FB37D3" w14:textId="77777777" w:rsidTr="004230CB">
                              <w:tc>
                                <w:tcPr>
                                  <w:tcW w:w="1275" w:type="dxa"/>
                                  <w:tcBorders>
                                    <w:top w:val="nil"/>
                                    <w:left w:val="nil"/>
                                    <w:bottom w:val="nil"/>
                                    <w:right w:val="nil"/>
                                  </w:tcBorders>
                                  <w:shd w:val="clear" w:color="auto" w:fill="auto"/>
                                </w:tcPr>
                                <w:p w14:paraId="703CF936"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P18</w:t>
                                  </w:r>
                                </w:p>
                              </w:tc>
                              <w:tc>
                                <w:tcPr>
                                  <w:tcW w:w="1146" w:type="dxa"/>
                                  <w:tcBorders>
                                    <w:top w:val="nil"/>
                                    <w:left w:val="nil"/>
                                    <w:bottom w:val="nil"/>
                                    <w:right w:val="nil"/>
                                  </w:tcBorders>
                                </w:tcPr>
                                <w:p w14:paraId="6E318540"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7CD1D32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temporary deterioration</w:t>
                                  </w:r>
                                </w:p>
                                <w:p w14:paraId="189F209E"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2BB31AF3"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 living arrangements; education);</w:t>
                                  </w:r>
                                </w:p>
                                <w:p w14:paraId="111DB60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(anticipated)</w:t>
                                  </w:r>
                                </w:p>
                                <w:p w14:paraId="3BDD8EB3" w14:textId="77777777" w:rsidR="00626766" w:rsidRPr="00722ED1" w:rsidRDefault="00626766" w:rsidP="00722ED1">
                                  <w:pPr>
                                    <w:rPr>
                                      <w:rFonts w:ascii="Times New Roman" w:hAnsi="Times New Roman" w:cs="Times New Roman"/>
                                      <w:sz w:val="20"/>
                                      <w:szCs w:val="20"/>
                                    </w:rPr>
                                  </w:pPr>
                                </w:p>
                              </w:tc>
                              <w:tc>
                                <w:tcPr>
                                  <w:tcW w:w="3740" w:type="dxa"/>
                                  <w:tcBorders>
                                    <w:top w:val="nil"/>
                                    <w:left w:val="nil"/>
                                    <w:bottom w:val="nil"/>
                                    <w:right w:val="nil"/>
                                  </w:tcBorders>
                                </w:tcPr>
                                <w:p w14:paraId="3DB8468A"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(end of stressful event);</w:t>
                                  </w:r>
                                </w:p>
                                <w:p w14:paraId="6176E9F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(relax more)</w:t>
                                  </w:r>
                                </w:p>
                              </w:tc>
                            </w:tr>
                            <w:tr w:rsidR="00626766" w:rsidRPr="00722ED1" w14:paraId="6673C226" w14:textId="77777777" w:rsidTr="004230CB">
                              <w:tc>
                                <w:tcPr>
                                  <w:tcW w:w="1275" w:type="dxa"/>
                                  <w:tcBorders>
                                    <w:top w:val="nil"/>
                                    <w:left w:val="nil"/>
                                    <w:bottom w:val="nil"/>
                                    <w:right w:val="nil"/>
                                  </w:tcBorders>
                                  <w:shd w:val="clear" w:color="auto" w:fill="auto"/>
                                </w:tcPr>
                                <w:p w14:paraId="259953E0"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P20</w:t>
                                  </w:r>
                                </w:p>
                              </w:tc>
                              <w:tc>
                                <w:tcPr>
                                  <w:tcW w:w="1146" w:type="dxa"/>
                                  <w:tcBorders>
                                    <w:top w:val="nil"/>
                                    <w:left w:val="nil"/>
                                    <w:bottom w:val="nil"/>
                                    <w:right w:val="nil"/>
                                  </w:tcBorders>
                                </w:tcPr>
                                <w:p w14:paraId="06337106"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7E83B2F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partial relapse, specific life factors</w:t>
                                  </w:r>
                                </w:p>
                                <w:p w14:paraId="1D74B77F"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21B0450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w:t>
                                  </w:r>
                                </w:p>
                              </w:tc>
                              <w:tc>
                                <w:tcPr>
                                  <w:tcW w:w="3740" w:type="dxa"/>
                                  <w:tcBorders>
                                    <w:top w:val="nil"/>
                                    <w:left w:val="nil"/>
                                    <w:bottom w:val="nil"/>
                                    <w:right w:val="nil"/>
                                  </w:tcBorders>
                                </w:tcPr>
                                <w:p w14:paraId="0253DDE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tc>
                            </w:tr>
                            <w:tr w:rsidR="00626766" w:rsidRPr="00722ED1" w14:paraId="3114FD25" w14:textId="77777777" w:rsidTr="004230CB">
                              <w:tc>
                                <w:tcPr>
                                  <w:tcW w:w="1275" w:type="dxa"/>
                                  <w:tcBorders>
                                    <w:top w:val="nil"/>
                                    <w:left w:val="nil"/>
                                    <w:bottom w:val="nil"/>
                                    <w:right w:val="nil"/>
                                  </w:tcBorders>
                                  <w:shd w:val="clear" w:color="auto" w:fill="auto"/>
                                </w:tcPr>
                                <w:p w14:paraId="01EC1B9B"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P24</w:t>
                                  </w:r>
                                </w:p>
                              </w:tc>
                              <w:tc>
                                <w:tcPr>
                                  <w:tcW w:w="1146" w:type="dxa"/>
                                  <w:tcBorders>
                                    <w:top w:val="nil"/>
                                    <w:left w:val="nil"/>
                                    <w:bottom w:val="nil"/>
                                    <w:right w:val="nil"/>
                                  </w:tcBorders>
                                </w:tcPr>
                                <w:p w14:paraId="59EBADB9"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417476B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Potential medical issue</w:t>
                                  </w:r>
                                </w:p>
                                <w:p w14:paraId="2BFA1EAC"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577731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tc>
                              <w:tc>
                                <w:tcPr>
                                  <w:tcW w:w="3740" w:type="dxa"/>
                                  <w:tcBorders>
                                    <w:top w:val="nil"/>
                                    <w:left w:val="nil"/>
                                    <w:bottom w:val="nil"/>
                                    <w:right w:val="nil"/>
                                  </w:tcBorders>
                                </w:tcPr>
                                <w:p w14:paraId="4286311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N/A</w:t>
                                  </w:r>
                                </w:p>
                              </w:tc>
                            </w:tr>
                            <w:tr w:rsidR="00626766" w:rsidRPr="00722ED1" w14:paraId="0186A8AD" w14:textId="77777777" w:rsidTr="004230CB">
                              <w:tc>
                                <w:tcPr>
                                  <w:tcW w:w="1275" w:type="dxa"/>
                                  <w:tcBorders>
                                    <w:top w:val="nil"/>
                                    <w:left w:val="nil"/>
                                    <w:bottom w:val="nil"/>
                                    <w:right w:val="nil"/>
                                  </w:tcBorders>
                                  <w:shd w:val="clear" w:color="auto" w:fill="auto"/>
                                </w:tcPr>
                                <w:p w14:paraId="0D402F1D"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P25</w:t>
                                  </w:r>
                                </w:p>
                              </w:tc>
                              <w:tc>
                                <w:tcPr>
                                  <w:tcW w:w="1146" w:type="dxa"/>
                                  <w:tcBorders>
                                    <w:top w:val="nil"/>
                                    <w:left w:val="nil"/>
                                    <w:bottom w:val="nil"/>
                                    <w:right w:val="nil"/>
                                  </w:tcBorders>
                                </w:tcPr>
                                <w:p w14:paraId="725C27A0"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546918E3"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temporary deterioration, specific life factors</w:t>
                                  </w:r>
                                </w:p>
                                <w:p w14:paraId="5EECAEBB"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8F815D9"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(anticipated)</w:t>
                                  </w:r>
                                </w:p>
                              </w:tc>
                              <w:tc>
                                <w:tcPr>
                                  <w:tcW w:w="3740" w:type="dxa"/>
                                  <w:tcBorders>
                                    <w:top w:val="nil"/>
                                    <w:left w:val="nil"/>
                                    <w:bottom w:val="nil"/>
                                    <w:right w:val="nil"/>
                                  </w:tcBorders>
                                </w:tcPr>
                                <w:p w14:paraId="206AFE79"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(end of stressful event);</w:t>
                                  </w:r>
                                </w:p>
                                <w:p w14:paraId="43B13D3A"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(continue as doing)</w:t>
                                  </w:r>
                                </w:p>
                              </w:tc>
                            </w:tr>
                            <w:tr w:rsidR="00626766" w:rsidRPr="00722ED1" w14:paraId="4689F9EF" w14:textId="77777777" w:rsidTr="004230CB">
                              <w:trPr>
                                <w:trHeight w:val="87"/>
                              </w:trPr>
                              <w:tc>
                                <w:tcPr>
                                  <w:tcW w:w="1275" w:type="dxa"/>
                                  <w:tcBorders>
                                    <w:top w:val="nil"/>
                                    <w:left w:val="nil"/>
                                    <w:bottom w:val="nil"/>
                                    <w:right w:val="nil"/>
                                  </w:tcBorders>
                                  <w:shd w:val="clear" w:color="auto" w:fill="auto"/>
                                </w:tcPr>
                                <w:p w14:paraId="260196B8"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P27</w:t>
                                  </w:r>
                                </w:p>
                              </w:tc>
                              <w:tc>
                                <w:tcPr>
                                  <w:tcW w:w="1146" w:type="dxa"/>
                                  <w:tcBorders>
                                    <w:top w:val="nil"/>
                                    <w:left w:val="nil"/>
                                    <w:bottom w:val="nil"/>
                                    <w:right w:val="nil"/>
                                  </w:tcBorders>
                                </w:tcPr>
                                <w:p w14:paraId="25FFC838"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60B0D43C"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temporary deterioration</w:t>
                                  </w:r>
                                </w:p>
                                <w:p w14:paraId="7ACAF9B7"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57DAEA0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(living arrangements);</w:t>
                                  </w:r>
                                </w:p>
                                <w:p w14:paraId="044FDA0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tc>
                              <w:tc>
                                <w:tcPr>
                                  <w:tcW w:w="3740" w:type="dxa"/>
                                  <w:tcBorders>
                                    <w:top w:val="nil"/>
                                    <w:left w:val="nil"/>
                                    <w:bottom w:val="nil"/>
                                    <w:right w:val="nil"/>
                                  </w:tcBorders>
                                </w:tcPr>
                                <w:p w14:paraId="066C9BE3"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p w14:paraId="0FA4F64F" w14:textId="77777777" w:rsidR="00626766" w:rsidRPr="00722ED1" w:rsidRDefault="00626766" w:rsidP="00722ED1">
                                  <w:pPr>
                                    <w:rPr>
                                      <w:rFonts w:ascii="Times New Roman" w:hAnsi="Times New Roman" w:cs="Times New Roman"/>
                                      <w:sz w:val="20"/>
                                      <w:szCs w:val="20"/>
                                    </w:rPr>
                                  </w:pPr>
                                </w:p>
                              </w:tc>
                            </w:tr>
                          </w:tbl>
                          <w:p w14:paraId="580AC3BC" w14:textId="77777777" w:rsidR="00626766" w:rsidRDefault="00626766" w:rsidP="00290C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F0994C" id="_x0000_s1386" type="#_x0000_t202" style="position:absolute;left:0;text-align:left;margin-left:-128.45pt;margin-top:155.45pt;width:676.4pt;height:419.1pt;rotation:-90;z-index:251648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vr7LgIAADYEAAAOAAAAZHJzL2Uyb0RvYy54bWysU9uO2yAQfa/Uf0C8N06cOJtYcVbbbFNV&#10;2l6k3X4AxjhGBYYCib39+g44zUbbt6o8IObCYeacYXM7aEVOwnkJpqKzyZQSYTg00hwq+v1p/25F&#10;iQ/MNEyBERV9Fp7ebt++2fS2FDl0oBrhCIIYX/a2ol0ItswyzzuhmZ+AFQaDLTjNAprukDWO9Yiu&#10;VZZPp8usB9dYB1x4j977MUi3Cb9tBQ9f29aLQFRFsbaQdpf2Ou7ZdsPKg2O2k/xcBvuHKjSTBh+9&#10;QN2zwMjRyb+gtOQOPLRhwkFn0LaSi9QDdjObvurmsWNWpF6QHG8vNPn/B8u/nL45IpuKzudLSgzT&#10;KNKTGAJ5DwPJIz+99SWmPVpMDAO6UefUq7cPwH94YmDXMXMQd85B3wnWYH2zeDO7ujri+AhS95+h&#10;wWfYMUACGlqniQMUZ7ZEUXElN7JD8DGU7fkiVayMo3NVrKf5CkMcY8U8z4ubJGbGyogWpbDOh48C&#10;NImHijqchQTLTg8+xOpeUmK6ByWbvVQqGe5Q75QjJ4Zzs08rNfQqTRnSV3Rd5EVCNhDvp5HSMuBc&#10;K6mx1LGj5I7sfDBNOgcm1XjGSpQ50xUZGrkKQz0kZWbF6o8ONTTPyGDiCpvHj4eddeB+UdLjEFfU&#10;/zwyJyhRnwyqsJ4tFnHqk7EobnI03HWkvo4wwxGqooGS8bgL6adEQgzcoVqtTMRFWcdKzkXjcCY+&#10;zx8pTv+1nbJevvv2NwAAAP//AwBQSwMEFAAGAAgAAAAhAKKTfSvhAAAACAEAAA8AAABkcnMvZG93&#10;bnJldi54bWxMj01Lw0AQhu+C/2EZwUuxu9o0xphNkeIHvRSsIvS2zY5JMDsbsts2+usdT/U2w/vw&#10;zjPFYnSdOOAQWk8arqcKBFLlbUu1hve3p6sMRIiGrOk8oYZvDLAoz88Kk1t/pFc8bGItuIRCbjQ0&#10;Mfa5lKFq0Jkw9T0SZ59+cCbyOtTSDubI5a6TN0ql0pmW+EJjelw2WH1t9k7D7cs63cal+2m3z2p1&#10;9zhxqz750PryYny4BxFxjCcY/vRZHUp22vk92SA6DQlzGuazFASn2SzjYcdYotIEZFnI/w+UvwAA&#10;AP//AwBQSwECLQAUAAYACAAAACEAtoM4kv4AAADhAQAAEwAAAAAAAAAAAAAAAAAAAAAAW0NvbnRl&#10;bnRfVHlwZXNdLnhtbFBLAQItABQABgAIAAAAIQA4/SH/1gAAAJQBAAALAAAAAAAAAAAAAAAAAC8B&#10;AABfcmVscy8ucmVsc1BLAQItABQABgAIAAAAIQBxevr7LgIAADYEAAAOAAAAAAAAAAAAAAAAAC4C&#10;AABkcnMvZTJvRG9jLnhtbFBLAQItABQABgAIAAAAIQCik30r4QAAAAgBAAAPAAAAAAAAAAAAAAAA&#10;AIgEAABkcnMvZG93bnJldi54bWxQSwUGAAAAAAQABADzAAAAlgUAAAAA&#10;" stroked="f">
                <v:textbox>
                  <w:txbxContent>
                    <w:tbl>
                      <w:tblPr>
                        <w:tblStyle w:val="TableGrid11"/>
                        <w:tblW w:w="12870" w:type="dxa"/>
                        <w:tblLook w:val="04A0" w:firstRow="1" w:lastRow="0" w:firstColumn="1" w:lastColumn="0" w:noHBand="0" w:noVBand="1"/>
                      </w:tblPr>
                      <w:tblGrid>
                        <w:gridCol w:w="1275"/>
                        <w:gridCol w:w="1146"/>
                        <w:gridCol w:w="3629"/>
                        <w:gridCol w:w="3080"/>
                        <w:gridCol w:w="3740"/>
                      </w:tblGrid>
                      <w:tr w:rsidR="00626766" w:rsidRPr="00722ED1" w14:paraId="5C8657F8" w14:textId="77777777" w:rsidTr="004230CB">
                        <w:tc>
                          <w:tcPr>
                            <w:tcW w:w="1275" w:type="dxa"/>
                            <w:tcBorders>
                              <w:top w:val="nil"/>
                              <w:left w:val="nil"/>
                              <w:bottom w:val="dashed" w:sz="4" w:space="0" w:color="auto"/>
                              <w:right w:val="nil"/>
                            </w:tcBorders>
                            <w:shd w:val="clear" w:color="auto" w:fill="auto"/>
                          </w:tcPr>
                          <w:p w14:paraId="41DBF5EC"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P44</w:t>
                            </w:r>
                          </w:p>
                        </w:tc>
                        <w:tc>
                          <w:tcPr>
                            <w:tcW w:w="1146" w:type="dxa"/>
                            <w:tcBorders>
                              <w:top w:val="nil"/>
                              <w:left w:val="nil"/>
                              <w:bottom w:val="dashed" w:sz="4" w:space="0" w:color="auto"/>
                              <w:right w:val="nil"/>
                            </w:tcBorders>
                          </w:tcPr>
                          <w:p w14:paraId="2E763474" w14:textId="77777777" w:rsidR="00626766" w:rsidRPr="00722ED1" w:rsidRDefault="00626766" w:rsidP="00722ED1">
                            <w:pPr>
                              <w:rPr>
                                <w:rFonts w:ascii="Times New Roman" w:hAnsi="Times New Roman" w:cs="Times New Roman"/>
                              </w:rPr>
                            </w:pPr>
                            <w:r w:rsidRPr="00722ED1">
                              <w:rPr>
                                <w:rFonts w:ascii="Times New Roman" w:hAnsi="Times New Roman" w:cs="Times New Roman"/>
                              </w:rPr>
                              <w:t>Agree</w:t>
                            </w:r>
                          </w:p>
                        </w:tc>
                        <w:tc>
                          <w:tcPr>
                            <w:tcW w:w="3629" w:type="dxa"/>
                            <w:tcBorders>
                              <w:top w:val="nil"/>
                              <w:left w:val="nil"/>
                              <w:bottom w:val="dashed" w:sz="4" w:space="0" w:color="auto"/>
                              <w:right w:val="nil"/>
                            </w:tcBorders>
                          </w:tcPr>
                          <w:p w14:paraId="07C7183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w:t>
                            </w:r>
                          </w:p>
                        </w:tc>
                        <w:tc>
                          <w:tcPr>
                            <w:tcW w:w="3080" w:type="dxa"/>
                            <w:tcBorders>
                              <w:top w:val="nil"/>
                              <w:left w:val="nil"/>
                              <w:bottom w:val="dashed" w:sz="4" w:space="0" w:color="auto"/>
                              <w:right w:val="nil"/>
                            </w:tcBorders>
                          </w:tcPr>
                          <w:p w14:paraId="7BF7BF4D"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w:t>
                            </w:r>
                          </w:p>
                          <w:p w14:paraId="6A72F35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p w14:paraId="56ED5E7D" w14:textId="77777777" w:rsidR="00626766" w:rsidRPr="00722ED1" w:rsidRDefault="00626766" w:rsidP="00722ED1">
                            <w:pPr>
                              <w:rPr>
                                <w:rFonts w:ascii="Times New Roman" w:hAnsi="Times New Roman" w:cs="Times New Roman"/>
                                <w:sz w:val="20"/>
                                <w:szCs w:val="20"/>
                              </w:rPr>
                            </w:pPr>
                          </w:p>
                        </w:tc>
                        <w:tc>
                          <w:tcPr>
                            <w:tcW w:w="3740" w:type="dxa"/>
                            <w:tcBorders>
                              <w:top w:val="nil"/>
                              <w:left w:val="nil"/>
                              <w:bottom w:val="dashed" w:sz="4" w:space="0" w:color="auto"/>
                              <w:right w:val="nil"/>
                            </w:tcBorders>
                          </w:tcPr>
                          <w:p w14:paraId="6B4EC91C"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p w14:paraId="48861FFF" w14:textId="77777777" w:rsidR="00626766" w:rsidRPr="00722ED1" w:rsidRDefault="00626766" w:rsidP="00722ED1">
                            <w:pPr>
                              <w:rPr>
                                <w:rFonts w:ascii="Times New Roman" w:hAnsi="Times New Roman" w:cs="Times New Roman"/>
                                <w:sz w:val="20"/>
                                <w:szCs w:val="20"/>
                              </w:rPr>
                            </w:pPr>
                          </w:p>
                        </w:tc>
                      </w:tr>
                      <w:tr w:rsidR="00626766" w:rsidRPr="00722ED1" w14:paraId="76241005" w14:textId="77777777" w:rsidTr="004230CB">
                        <w:tc>
                          <w:tcPr>
                            <w:tcW w:w="1275" w:type="dxa"/>
                            <w:tcBorders>
                              <w:top w:val="dashed" w:sz="4" w:space="0" w:color="auto"/>
                              <w:left w:val="nil"/>
                              <w:bottom w:val="nil"/>
                              <w:right w:val="nil"/>
                            </w:tcBorders>
                            <w:shd w:val="clear" w:color="auto" w:fill="auto"/>
                          </w:tcPr>
                          <w:p w14:paraId="28E9B93C"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w:t>
                            </w:r>
                          </w:p>
                        </w:tc>
                        <w:tc>
                          <w:tcPr>
                            <w:tcW w:w="1146" w:type="dxa"/>
                            <w:tcBorders>
                              <w:top w:val="dashed" w:sz="4" w:space="0" w:color="auto"/>
                              <w:left w:val="nil"/>
                              <w:bottom w:val="nil"/>
                              <w:right w:val="nil"/>
                            </w:tcBorders>
                          </w:tcPr>
                          <w:p w14:paraId="2973FB1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Unsure</w:t>
                            </w:r>
                          </w:p>
                        </w:tc>
                        <w:tc>
                          <w:tcPr>
                            <w:tcW w:w="3629" w:type="dxa"/>
                            <w:tcBorders>
                              <w:top w:val="dashed" w:sz="4" w:space="0" w:color="auto"/>
                              <w:left w:val="nil"/>
                              <w:bottom w:val="nil"/>
                              <w:right w:val="nil"/>
                            </w:tcBorders>
                          </w:tcPr>
                          <w:p w14:paraId="6174F92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Specific life factors</w:t>
                            </w:r>
                          </w:p>
                        </w:tc>
                        <w:tc>
                          <w:tcPr>
                            <w:tcW w:w="3080" w:type="dxa"/>
                            <w:tcBorders>
                              <w:top w:val="dashed" w:sz="4" w:space="0" w:color="auto"/>
                              <w:left w:val="nil"/>
                              <w:bottom w:val="nil"/>
                              <w:right w:val="nil"/>
                            </w:tcBorders>
                          </w:tcPr>
                          <w:p w14:paraId="5F87057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w:t>
                            </w:r>
                          </w:p>
                        </w:tc>
                        <w:tc>
                          <w:tcPr>
                            <w:tcW w:w="3740" w:type="dxa"/>
                            <w:tcBorders>
                              <w:top w:val="dashed" w:sz="4" w:space="0" w:color="auto"/>
                              <w:left w:val="nil"/>
                              <w:bottom w:val="nil"/>
                              <w:right w:val="nil"/>
                            </w:tcBorders>
                          </w:tcPr>
                          <w:p w14:paraId="59E8835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(seek social support);</w:t>
                            </w:r>
                          </w:p>
                          <w:p w14:paraId="4803586D"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(LiCBT techniques)</w:t>
                            </w:r>
                          </w:p>
                          <w:p w14:paraId="436433CD" w14:textId="77777777" w:rsidR="00626766" w:rsidRPr="00722ED1" w:rsidRDefault="00626766" w:rsidP="00722ED1">
                            <w:pPr>
                              <w:rPr>
                                <w:rFonts w:ascii="Times New Roman" w:hAnsi="Times New Roman" w:cs="Times New Roman"/>
                                <w:sz w:val="20"/>
                                <w:szCs w:val="20"/>
                              </w:rPr>
                            </w:pPr>
                          </w:p>
                        </w:tc>
                      </w:tr>
                      <w:tr w:rsidR="00626766" w:rsidRPr="00722ED1" w14:paraId="5614611D" w14:textId="77777777" w:rsidTr="004230CB">
                        <w:tc>
                          <w:tcPr>
                            <w:tcW w:w="1275" w:type="dxa"/>
                            <w:tcBorders>
                              <w:top w:val="nil"/>
                              <w:left w:val="nil"/>
                              <w:bottom w:val="nil"/>
                              <w:right w:val="nil"/>
                            </w:tcBorders>
                            <w:shd w:val="clear" w:color="auto" w:fill="auto"/>
                          </w:tcPr>
                          <w:p w14:paraId="608773C5"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P8</w:t>
                            </w:r>
                          </w:p>
                        </w:tc>
                        <w:tc>
                          <w:tcPr>
                            <w:tcW w:w="1146" w:type="dxa"/>
                            <w:tcBorders>
                              <w:top w:val="nil"/>
                              <w:left w:val="nil"/>
                              <w:bottom w:val="nil"/>
                              <w:right w:val="nil"/>
                            </w:tcBorders>
                          </w:tcPr>
                          <w:p w14:paraId="47713265"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5CA720C2"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temporary deterioration</w:t>
                            </w:r>
                          </w:p>
                          <w:p w14:paraId="12A0AB0A"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8CE5C13"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N/A</w:t>
                            </w:r>
                          </w:p>
                        </w:tc>
                        <w:tc>
                          <w:tcPr>
                            <w:tcW w:w="3740" w:type="dxa"/>
                            <w:tcBorders>
                              <w:top w:val="nil"/>
                              <w:left w:val="nil"/>
                              <w:bottom w:val="nil"/>
                              <w:right w:val="nil"/>
                            </w:tcBorders>
                          </w:tcPr>
                          <w:p w14:paraId="5FAF1CA4"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p w14:paraId="5BEAB451" w14:textId="77777777" w:rsidR="00626766" w:rsidRPr="00722ED1" w:rsidRDefault="00626766" w:rsidP="00722ED1">
                            <w:pPr>
                              <w:rPr>
                                <w:rFonts w:ascii="Times New Roman" w:hAnsi="Times New Roman" w:cs="Times New Roman"/>
                                <w:sz w:val="20"/>
                                <w:szCs w:val="20"/>
                              </w:rPr>
                            </w:pPr>
                          </w:p>
                        </w:tc>
                      </w:tr>
                      <w:tr w:rsidR="00626766" w:rsidRPr="00722ED1" w14:paraId="0B96136A" w14:textId="77777777" w:rsidTr="004230CB">
                        <w:tc>
                          <w:tcPr>
                            <w:tcW w:w="1275" w:type="dxa"/>
                            <w:tcBorders>
                              <w:top w:val="nil"/>
                              <w:left w:val="nil"/>
                              <w:bottom w:val="nil"/>
                              <w:right w:val="nil"/>
                            </w:tcBorders>
                            <w:shd w:val="clear" w:color="auto" w:fill="auto"/>
                          </w:tcPr>
                          <w:p w14:paraId="66DE7FA2"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P10</w:t>
                            </w:r>
                          </w:p>
                        </w:tc>
                        <w:tc>
                          <w:tcPr>
                            <w:tcW w:w="1146" w:type="dxa"/>
                            <w:tcBorders>
                              <w:top w:val="nil"/>
                              <w:left w:val="nil"/>
                              <w:bottom w:val="nil"/>
                              <w:right w:val="nil"/>
                            </w:tcBorders>
                          </w:tcPr>
                          <w:p w14:paraId="00D34B7D"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4503A18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 xml:space="preserve">Temporary deterioration, partial relapse, specific life factors </w:t>
                            </w:r>
                          </w:p>
                          <w:p w14:paraId="3758647A"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5513769C"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tc>
                        <w:tc>
                          <w:tcPr>
                            <w:tcW w:w="3740" w:type="dxa"/>
                            <w:tcBorders>
                              <w:top w:val="nil"/>
                              <w:left w:val="nil"/>
                              <w:bottom w:val="nil"/>
                              <w:right w:val="nil"/>
                            </w:tcBorders>
                          </w:tcPr>
                          <w:p w14:paraId="66BA13CA"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(end of stressful event)</w:t>
                            </w:r>
                          </w:p>
                        </w:tc>
                      </w:tr>
                      <w:tr w:rsidR="00626766" w:rsidRPr="00722ED1" w14:paraId="693C042A" w14:textId="77777777" w:rsidTr="004230CB">
                        <w:tc>
                          <w:tcPr>
                            <w:tcW w:w="1275" w:type="dxa"/>
                            <w:tcBorders>
                              <w:top w:val="nil"/>
                              <w:left w:val="nil"/>
                              <w:bottom w:val="nil"/>
                              <w:right w:val="nil"/>
                            </w:tcBorders>
                            <w:shd w:val="clear" w:color="auto" w:fill="auto"/>
                          </w:tcPr>
                          <w:p w14:paraId="1773739F"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P11</w:t>
                            </w:r>
                          </w:p>
                        </w:tc>
                        <w:tc>
                          <w:tcPr>
                            <w:tcW w:w="1146" w:type="dxa"/>
                            <w:tcBorders>
                              <w:top w:val="nil"/>
                              <w:left w:val="nil"/>
                              <w:bottom w:val="nil"/>
                              <w:right w:val="nil"/>
                            </w:tcBorders>
                          </w:tcPr>
                          <w:p w14:paraId="43275162"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566A066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Temporary deterioration</w:t>
                            </w:r>
                          </w:p>
                        </w:tc>
                        <w:tc>
                          <w:tcPr>
                            <w:tcW w:w="3080" w:type="dxa"/>
                            <w:tcBorders>
                              <w:top w:val="nil"/>
                              <w:left w:val="nil"/>
                              <w:bottom w:val="nil"/>
                              <w:right w:val="nil"/>
                            </w:tcBorders>
                          </w:tcPr>
                          <w:p w14:paraId="3C84632D"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(relationships);</w:t>
                            </w:r>
                          </w:p>
                          <w:p w14:paraId="3DDD934F"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(anticipated)</w:t>
                            </w:r>
                          </w:p>
                          <w:p w14:paraId="78690EFE" w14:textId="77777777" w:rsidR="00626766" w:rsidRPr="00722ED1" w:rsidRDefault="00626766" w:rsidP="00722ED1">
                            <w:pPr>
                              <w:rPr>
                                <w:rFonts w:ascii="Times New Roman" w:hAnsi="Times New Roman" w:cs="Times New Roman"/>
                                <w:sz w:val="20"/>
                                <w:szCs w:val="20"/>
                              </w:rPr>
                            </w:pPr>
                          </w:p>
                        </w:tc>
                        <w:tc>
                          <w:tcPr>
                            <w:tcW w:w="3740" w:type="dxa"/>
                            <w:tcBorders>
                              <w:top w:val="nil"/>
                              <w:left w:val="nil"/>
                              <w:bottom w:val="nil"/>
                              <w:right w:val="nil"/>
                            </w:tcBorders>
                          </w:tcPr>
                          <w:p w14:paraId="7171298C"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 social support);</w:t>
                            </w:r>
                          </w:p>
                          <w:p w14:paraId="1D53C2B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(relax more)</w:t>
                            </w:r>
                          </w:p>
                          <w:p w14:paraId="3160CA42" w14:textId="77777777" w:rsidR="00626766" w:rsidRPr="00722ED1" w:rsidRDefault="00626766" w:rsidP="00722ED1">
                            <w:pPr>
                              <w:rPr>
                                <w:rFonts w:ascii="Times New Roman" w:hAnsi="Times New Roman" w:cs="Times New Roman"/>
                                <w:sz w:val="20"/>
                                <w:szCs w:val="20"/>
                              </w:rPr>
                            </w:pPr>
                          </w:p>
                        </w:tc>
                      </w:tr>
                      <w:tr w:rsidR="00626766" w:rsidRPr="00722ED1" w14:paraId="399807ED" w14:textId="77777777" w:rsidTr="004230CB">
                        <w:tc>
                          <w:tcPr>
                            <w:tcW w:w="1275" w:type="dxa"/>
                            <w:tcBorders>
                              <w:top w:val="nil"/>
                              <w:left w:val="nil"/>
                              <w:bottom w:val="nil"/>
                              <w:right w:val="nil"/>
                            </w:tcBorders>
                            <w:shd w:val="clear" w:color="auto" w:fill="auto"/>
                          </w:tcPr>
                          <w:p w14:paraId="3E78B652"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P12</w:t>
                            </w:r>
                          </w:p>
                        </w:tc>
                        <w:tc>
                          <w:tcPr>
                            <w:tcW w:w="1146" w:type="dxa"/>
                            <w:tcBorders>
                              <w:top w:val="nil"/>
                              <w:left w:val="nil"/>
                              <w:bottom w:val="nil"/>
                              <w:right w:val="nil"/>
                            </w:tcBorders>
                          </w:tcPr>
                          <w:p w14:paraId="37F73351"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217887DD"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Specific life factors</w:t>
                            </w:r>
                          </w:p>
                        </w:tc>
                        <w:tc>
                          <w:tcPr>
                            <w:tcW w:w="3080" w:type="dxa"/>
                            <w:tcBorders>
                              <w:top w:val="nil"/>
                              <w:left w:val="nil"/>
                              <w:bottom w:val="nil"/>
                              <w:right w:val="nil"/>
                            </w:tcBorders>
                          </w:tcPr>
                          <w:p w14:paraId="2800F02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 relationships)</w:t>
                            </w:r>
                          </w:p>
                        </w:tc>
                        <w:tc>
                          <w:tcPr>
                            <w:tcW w:w="3740" w:type="dxa"/>
                            <w:tcBorders>
                              <w:top w:val="nil"/>
                              <w:left w:val="nil"/>
                              <w:bottom w:val="nil"/>
                              <w:right w:val="nil"/>
                            </w:tcBorders>
                          </w:tcPr>
                          <w:p w14:paraId="470A7504"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N/A</w:t>
                            </w:r>
                          </w:p>
                          <w:p w14:paraId="7737FAA8" w14:textId="77777777" w:rsidR="00626766" w:rsidRPr="00722ED1" w:rsidRDefault="00626766" w:rsidP="00722ED1">
                            <w:pPr>
                              <w:rPr>
                                <w:rFonts w:ascii="Times New Roman" w:hAnsi="Times New Roman" w:cs="Times New Roman"/>
                                <w:sz w:val="20"/>
                                <w:szCs w:val="20"/>
                              </w:rPr>
                            </w:pPr>
                          </w:p>
                        </w:tc>
                      </w:tr>
                      <w:tr w:rsidR="00626766" w:rsidRPr="00722ED1" w14:paraId="20A1E701" w14:textId="77777777" w:rsidTr="004230CB">
                        <w:tc>
                          <w:tcPr>
                            <w:tcW w:w="1275" w:type="dxa"/>
                            <w:tcBorders>
                              <w:top w:val="nil"/>
                              <w:left w:val="nil"/>
                              <w:bottom w:val="nil"/>
                              <w:right w:val="nil"/>
                            </w:tcBorders>
                            <w:shd w:val="clear" w:color="auto" w:fill="auto"/>
                          </w:tcPr>
                          <w:p w14:paraId="1874E38B"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P13</w:t>
                            </w:r>
                          </w:p>
                        </w:tc>
                        <w:tc>
                          <w:tcPr>
                            <w:tcW w:w="1146" w:type="dxa"/>
                            <w:tcBorders>
                              <w:top w:val="nil"/>
                              <w:left w:val="nil"/>
                              <w:bottom w:val="nil"/>
                              <w:right w:val="nil"/>
                            </w:tcBorders>
                          </w:tcPr>
                          <w:p w14:paraId="574A1A2B"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50DAD92F"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specific life factors</w:t>
                            </w:r>
                          </w:p>
                        </w:tc>
                        <w:tc>
                          <w:tcPr>
                            <w:tcW w:w="3080" w:type="dxa"/>
                            <w:tcBorders>
                              <w:top w:val="nil"/>
                              <w:left w:val="nil"/>
                              <w:bottom w:val="nil"/>
                              <w:right w:val="nil"/>
                            </w:tcBorders>
                          </w:tcPr>
                          <w:p w14:paraId="76CAB9AF"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 xml:space="preserve">P (work); </w:t>
                            </w:r>
                          </w:p>
                          <w:p w14:paraId="5A42781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p w14:paraId="43050A01" w14:textId="77777777" w:rsidR="00626766" w:rsidRPr="00722ED1" w:rsidRDefault="00626766" w:rsidP="00722ED1">
                            <w:pPr>
                              <w:rPr>
                                <w:rFonts w:ascii="Times New Roman" w:hAnsi="Times New Roman" w:cs="Times New Roman"/>
                                <w:sz w:val="20"/>
                                <w:szCs w:val="20"/>
                              </w:rPr>
                            </w:pPr>
                          </w:p>
                        </w:tc>
                        <w:tc>
                          <w:tcPr>
                            <w:tcW w:w="3740" w:type="dxa"/>
                            <w:tcBorders>
                              <w:top w:val="nil"/>
                              <w:left w:val="nil"/>
                              <w:bottom w:val="nil"/>
                              <w:right w:val="nil"/>
                            </w:tcBorders>
                          </w:tcPr>
                          <w:p w14:paraId="335D9C6F"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 xml:space="preserve">ES (further healthcare); </w:t>
                            </w:r>
                          </w:p>
                          <w:p w14:paraId="29472086"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(exercise and health)</w:t>
                            </w:r>
                          </w:p>
                          <w:p w14:paraId="28B7721F" w14:textId="77777777" w:rsidR="00626766" w:rsidRPr="00722ED1" w:rsidRDefault="00626766" w:rsidP="00722ED1">
                            <w:pPr>
                              <w:rPr>
                                <w:rFonts w:ascii="Times New Roman" w:hAnsi="Times New Roman" w:cs="Times New Roman"/>
                                <w:sz w:val="20"/>
                                <w:szCs w:val="20"/>
                              </w:rPr>
                            </w:pPr>
                          </w:p>
                        </w:tc>
                      </w:tr>
                      <w:tr w:rsidR="00626766" w:rsidRPr="00722ED1" w14:paraId="5ED36E57" w14:textId="77777777" w:rsidTr="004230CB">
                        <w:tc>
                          <w:tcPr>
                            <w:tcW w:w="1275" w:type="dxa"/>
                            <w:tcBorders>
                              <w:top w:val="nil"/>
                              <w:left w:val="nil"/>
                              <w:bottom w:val="nil"/>
                              <w:right w:val="nil"/>
                            </w:tcBorders>
                            <w:shd w:val="clear" w:color="auto" w:fill="auto"/>
                          </w:tcPr>
                          <w:p w14:paraId="7E27DFBC"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P16</w:t>
                            </w:r>
                          </w:p>
                        </w:tc>
                        <w:tc>
                          <w:tcPr>
                            <w:tcW w:w="1146" w:type="dxa"/>
                            <w:tcBorders>
                              <w:top w:val="nil"/>
                              <w:left w:val="nil"/>
                              <w:bottom w:val="nil"/>
                              <w:right w:val="nil"/>
                            </w:tcBorders>
                          </w:tcPr>
                          <w:p w14:paraId="5ABF2F59"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7388538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potential medical issue</w:t>
                            </w:r>
                          </w:p>
                          <w:p w14:paraId="4FF86476"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0732F297"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w:t>
                            </w:r>
                          </w:p>
                        </w:tc>
                        <w:tc>
                          <w:tcPr>
                            <w:tcW w:w="3740" w:type="dxa"/>
                            <w:tcBorders>
                              <w:top w:val="nil"/>
                              <w:left w:val="nil"/>
                              <w:bottom w:val="nil"/>
                              <w:right w:val="nil"/>
                            </w:tcBorders>
                          </w:tcPr>
                          <w:p w14:paraId="489137AA"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p w14:paraId="06114011" w14:textId="77777777" w:rsidR="00626766" w:rsidRPr="00722ED1" w:rsidRDefault="00626766" w:rsidP="00722ED1">
                            <w:pPr>
                              <w:rPr>
                                <w:rFonts w:ascii="Times New Roman" w:hAnsi="Times New Roman" w:cs="Times New Roman"/>
                                <w:sz w:val="20"/>
                                <w:szCs w:val="20"/>
                              </w:rPr>
                            </w:pPr>
                          </w:p>
                        </w:tc>
                      </w:tr>
                      <w:tr w:rsidR="00626766" w:rsidRPr="00722ED1" w14:paraId="29FB37D3" w14:textId="77777777" w:rsidTr="004230CB">
                        <w:tc>
                          <w:tcPr>
                            <w:tcW w:w="1275" w:type="dxa"/>
                            <w:tcBorders>
                              <w:top w:val="nil"/>
                              <w:left w:val="nil"/>
                              <w:bottom w:val="nil"/>
                              <w:right w:val="nil"/>
                            </w:tcBorders>
                            <w:shd w:val="clear" w:color="auto" w:fill="auto"/>
                          </w:tcPr>
                          <w:p w14:paraId="703CF936"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P18</w:t>
                            </w:r>
                          </w:p>
                        </w:tc>
                        <w:tc>
                          <w:tcPr>
                            <w:tcW w:w="1146" w:type="dxa"/>
                            <w:tcBorders>
                              <w:top w:val="nil"/>
                              <w:left w:val="nil"/>
                              <w:bottom w:val="nil"/>
                              <w:right w:val="nil"/>
                            </w:tcBorders>
                          </w:tcPr>
                          <w:p w14:paraId="6E318540"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7CD1D32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temporary deterioration</w:t>
                            </w:r>
                          </w:p>
                          <w:p w14:paraId="189F209E"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2BB31AF3"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 living arrangements; education);</w:t>
                            </w:r>
                          </w:p>
                          <w:p w14:paraId="111DB60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(anticipated)</w:t>
                            </w:r>
                          </w:p>
                          <w:p w14:paraId="3BDD8EB3" w14:textId="77777777" w:rsidR="00626766" w:rsidRPr="00722ED1" w:rsidRDefault="00626766" w:rsidP="00722ED1">
                            <w:pPr>
                              <w:rPr>
                                <w:rFonts w:ascii="Times New Roman" w:hAnsi="Times New Roman" w:cs="Times New Roman"/>
                                <w:sz w:val="20"/>
                                <w:szCs w:val="20"/>
                              </w:rPr>
                            </w:pPr>
                          </w:p>
                        </w:tc>
                        <w:tc>
                          <w:tcPr>
                            <w:tcW w:w="3740" w:type="dxa"/>
                            <w:tcBorders>
                              <w:top w:val="nil"/>
                              <w:left w:val="nil"/>
                              <w:bottom w:val="nil"/>
                              <w:right w:val="nil"/>
                            </w:tcBorders>
                          </w:tcPr>
                          <w:p w14:paraId="3DB8468A"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(end of stressful event);</w:t>
                            </w:r>
                          </w:p>
                          <w:p w14:paraId="6176E9F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(relax more)</w:t>
                            </w:r>
                          </w:p>
                        </w:tc>
                      </w:tr>
                      <w:tr w:rsidR="00626766" w:rsidRPr="00722ED1" w14:paraId="6673C226" w14:textId="77777777" w:rsidTr="004230CB">
                        <w:tc>
                          <w:tcPr>
                            <w:tcW w:w="1275" w:type="dxa"/>
                            <w:tcBorders>
                              <w:top w:val="nil"/>
                              <w:left w:val="nil"/>
                              <w:bottom w:val="nil"/>
                              <w:right w:val="nil"/>
                            </w:tcBorders>
                            <w:shd w:val="clear" w:color="auto" w:fill="auto"/>
                          </w:tcPr>
                          <w:p w14:paraId="259953E0"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P20</w:t>
                            </w:r>
                          </w:p>
                        </w:tc>
                        <w:tc>
                          <w:tcPr>
                            <w:tcW w:w="1146" w:type="dxa"/>
                            <w:tcBorders>
                              <w:top w:val="nil"/>
                              <w:left w:val="nil"/>
                              <w:bottom w:val="nil"/>
                              <w:right w:val="nil"/>
                            </w:tcBorders>
                          </w:tcPr>
                          <w:p w14:paraId="06337106"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7E83B2F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partial relapse, specific life factors</w:t>
                            </w:r>
                          </w:p>
                          <w:p w14:paraId="1D74B77F"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21B0450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(work)</w:t>
                            </w:r>
                          </w:p>
                        </w:tc>
                        <w:tc>
                          <w:tcPr>
                            <w:tcW w:w="3740" w:type="dxa"/>
                            <w:tcBorders>
                              <w:top w:val="nil"/>
                              <w:left w:val="nil"/>
                              <w:bottom w:val="nil"/>
                              <w:right w:val="nil"/>
                            </w:tcBorders>
                          </w:tcPr>
                          <w:p w14:paraId="0253DDE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tc>
                      </w:tr>
                      <w:tr w:rsidR="00626766" w:rsidRPr="00722ED1" w14:paraId="3114FD25" w14:textId="77777777" w:rsidTr="004230CB">
                        <w:tc>
                          <w:tcPr>
                            <w:tcW w:w="1275" w:type="dxa"/>
                            <w:tcBorders>
                              <w:top w:val="nil"/>
                              <w:left w:val="nil"/>
                              <w:bottom w:val="nil"/>
                              <w:right w:val="nil"/>
                            </w:tcBorders>
                            <w:shd w:val="clear" w:color="auto" w:fill="auto"/>
                          </w:tcPr>
                          <w:p w14:paraId="01EC1B9B"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P24</w:t>
                            </w:r>
                          </w:p>
                        </w:tc>
                        <w:tc>
                          <w:tcPr>
                            <w:tcW w:w="1146" w:type="dxa"/>
                            <w:tcBorders>
                              <w:top w:val="nil"/>
                              <w:left w:val="nil"/>
                              <w:bottom w:val="nil"/>
                              <w:right w:val="nil"/>
                            </w:tcBorders>
                          </w:tcPr>
                          <w:p w14:paraId="59EBADB9"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417476B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Potential medical issue</w:t>
                            </w:r>
                          </w:p>
                          <w:p w14:paraId="2BFA1EAC"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5777311"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tc>
                        <w:tc>
                          <w:tcPr>
                            <w:tcW w:w="3740" w:type="dxa"/>
                            <w:tcBorders>
                              <w:top w:val="nil"/>
                              <w:left w:val="nil"/>
                              <w:bottom w:val="nil"/>
                              <w:right w:val="nil"/>
                            </w:tcBorders>
                          </w:tcPr>
                          <w:p w14:paraId="4286311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N/A</w:t>
                            </w:r>
                          </w:p>
                        </w:tc>
                      </w:tr>
                      <w:tr w:rsidR="00626766" w:rsidRPr="00722ED1" w14:paraId="0186A8AD" w14:textId="77777777" w:rsidTr="004230CB">
                        <w:tc>
                          <w:tcPr>
                            <w:tcW w:w="1275" w:type="dxa"/>
                            <w:tcBorders>
                              <w:top w:val="nil"/>
                              <w:left w:val="nil"/>
                              <w:bottom w:val="nil"/>
                              <w:right w:val="nil"/>
                            </w:tcBorders>
                            <w:shd w:val="clear" w:color="auto" w:fill="auto"/>
                          </w:tcPr>
                          <w:p w14:paraId="0D402F1D"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P25</w:t>
                            </w:r>
                          </w:p>
                        </w:tc>
                        <w:tc>
                          <w:tcPr>
                            <w:tcW w:w="1146" w:type="dxa"/>
                            <w:tcBorders>
                              <w:top w:val="nil"/>
                              <w:left w:val="nil"/>
                              <w:bottom w:val="nil"/>
                              <w:right w:val="nil"/>
                            </w:tcBorders>
                          </w:tcPr>
                          <w:p w14:paraId="725C27A0"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546918E3"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temporary deterioration, specific life factors</w:t>
                            </w:r>
                          </w:p>
                          <w:p w14:paraId="5EECAEBB"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8F815D9"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(anticipated)</w:t>
                            </w:r>
                          </w:p>
                        </w:tc>
                        <w:tc>
                          <w:tcPr>
                            <w:tcW w:w="3740" w:type="dxa"/>
                            <w:tcBorders>
                              <w:top w:val="nil"/>
                              <w:left w:val="nil"/>
                              <w:bottom w:val="nil"/>
                              <w:right w:val="nil"/>
                            </w:tcBorders>
                          </w:tcPr>
                          <w:p w14:paraId="206AFE79"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(end of stressful event);</w:t>
                            </w:r>
                          </w:p>
                          <w:p w14:paraId="43B13D3A"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IS (continue as doing)</w:t>
                            </w:r>
                          </w:p>
                        </w:tc>
                      </w:tr>
                      <w:tr w:rsidR="00626766" w:rsidRPr="00722ED1" w14:paraId="4689F9EF" w14:textId="77777777" w:rsidTr="004230CB">
                        <w:trPr>
                          <w:trHeight w:val="87"/>
                        </w:trPr>
                        <w:tc>
                          <w:tcPr>
                            <w:tcW w:w="1275" w:type="dxa"/>
                            <w:tcBorders>
                              <w:top w:val="nil"/>
                              <w:left w:val="nil"/>
                              <w:bottom w:val="nil"/>
                              <w:right w:val="nil"/>
                            </w:tcBorders>
                            <w:shd w:val="clear" w:color="auto" w:fill="auto"/>
                          </w:tcPr>
                          <w:p w14:paraId="260196B8" w14:textId="77777777" w:rsidR="00626766" w:rsidRPr="00722ED1" w:rsidRDefault="00626766" w:rsidP="00722ED1">
                            <w:pPr>
                              <w:rPr>
                                <w:rFonts w:ascii="Times New Roman" w:hAnsi="Times New Roman" w:cs="Times New Roman"/>
                                <w:color w:val="000000"/>
                                <w:sz w:val="20"/>
                                <w:szCs w:val="20"/>
                              </w:rPr>
                            </w:pPr>
                            <w:r w:rsidRPr="00722ED1">
                              <w:rPr>
                                <w:rFonts w:ascii="Times New Roman" w:hAnsi="Times New Roman" w:cs="Times New Roman"/>
                                <w:color w:val="000000"/>
                                <w:sz w:val="20"/>
                                <w:szCs w:val="20"/>
                              </w:rPr>
                              <w:t>P27</w:t>
                            </w:r>
                          </w:p>
                        </w:tc>
                        <w:tc>
                          <w:tcPr>
                            <w:tcW w:w="1146" w:type="dxa"/>
                            <w:tcBorders>
                              <w:top w:val="nil"/>
                              <w:left w:val="nil"/>
                              <w:bottom w:val="nil"/>
                              <w:right w:val="nil"/>
                            </w:tcBorders>
                          </w:tcPr>
                          <w:p w14:paraId="25FFC838" w14:textId="77777777" w:rsidR="00626766" w:rsidRPr="00722ED1" w:rsidRDefault="00626766" w:rsidP="00722ED1">
                            <w:pPr>
                              <w:rPr>
                                <w:rFonts w:ascii="Times New Roman" w:hAnsi="Times New Roman" w:cs="Times New Roman"/>
                              </w:rPr>
                            </w:pPr>
                            <w:r w:rsidRPr="00722ED1">
                              <w:rPr>
                                <w:rFonts w:ascii="Times New Roman" w:hAnsi="Times New Roman" w:cs="Times New Roman"/>
                                <w:sz w:val="20"/>
                                <w:szCs w:val="20"/>
                              </w:rPr>
                              <w:t>Unsure</w:t>
                            </w:r>
                          </w:p>
                        </w:tc>
                        <w:tc>
                          <w:tcPr>
                            <w:tcW w:w="3629" w:type="dxa"/>
                            <w:tcBorders>
                              <w:top w:val="nil"/>
                              <w:left w:val="nil"/>
                              <w:bottom w:val="nil"/>
                              <w:right w:val="nil"/>
                            </w:tcBorders>
                          </w:tcPr>
                          <w:p w14:paraId="60B0D43C"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Worse symptoms, temporary deterioration</w:t>
                            </w:r>
                          </w:p>
                          <w:p w14:paraId="7ACAF9B7" w14:textId="77777777" w:rsidR="00626766" w:rsidRPr="00722ED1"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57DAEA00"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P (living arrangements);</w:t>
                            </w:r>
                          </w:p>
                          <w:p w14:paraId="044FDA0B"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SE (unanticipated)</w:t>
                            </w:r>
                          </w:p>
                        </w:tc>
                        <w:tc>
                          <w:tcPr>
                            <w:tcW w:w="3740" w:type="dxa"/>
                            <w:tcBorders>
                              <w:top w:val="nil"/>
                              <w:left w:val="nil"/>
                              <w:bottom w:val="nil"/>
                              <w:right w:val="nil"/>
                            </w:tcBorders>
                          </w:tcPr>
                          <w:p w14:paraId="066C9BE3" w14:textId="77777777" w:rsidR="00626766" w:rsidRPr="00722ED1" w:rsidRDefault="00626766" w:rsidP="00722ED1">
                            <w:pPr>
                              <w:rPr>
                                <w:rFonts w:ascii="Times New Roman" w:hAnsi="Times New Roman" w:cs="Times New Roman"/>
                                <w:sz w:val="20"/>
                                <w:szCs w:val="20"/>
                              </w:rPr>
                            </w:pPr>
                            <w:r w:rsidRPr="00722ED1">
                              <w:rPr>
                                <w:rFonts w:ascii="Times New Roman" w:hAnsi="Times New Roman" w:cs="Times New Roman"/>
                                <w:sz w:val="20"/>
                                <w:szCs w:val="20"/>
                              </w:rPr>
                              <w:t>ES (further healthcare)</w:t>
                            </w:r>
                          </w:p>
                          <w:p w14:paraId="0FA4F64F" w14:textId="77777777" w:rsidR="00626766" w:rsidRPr="00722ED1" w:rsidRDefault="00626766" w:rsidP="00722ED1">
                            <w:pPr>
                              <w:rPr>
                                <w:rFonts w:ascii="Times New Roman" w:hAnsi="Times New Roman" w:cs="Times New Roman"/>
                                <w:sz w:val="20"/>
                                <w:szCs w:val="20"/>
                              </w:rPr>
                            </w:pPr>
                          </w:p>
                        </w:tc>
                      </w:tr>
                    </w:tbl>
                    <w:p w14:paraId="580AC3BC" w14:textId="77777777" w:rsidR="00626766" w:rsidRDefault="00626766" w:rsidP="00290CF5"/>
                  </w:txbxContent>
                </v:textbox>
                <w10:wrap type="square"/>
              </v:shape>
            </w:pict>
          </mc:Fallback>
        </mc:AlternateContent>
      </w:r>
    </w:p>
    <w:p w14:paraId="0CE6D8A0" w14:textId="5383FD53" w:rsidR="00C90951" w:rsidRPr="00A01702" w:rsidRDefault="00722ED1" w:rsidP="00C90951">
      <w:pPr>
        <w:tabs>
          <w:tab w:val="left" w:pos="1908"/>
        </w:tabs>
        <w:spacing w:line="360" w:lineRule="auto"/>
        <w:ind w:left="720" w:hanging="720"/>
        <w:jc w:val="center"/>
        <w:rPr>
          <w:rFonts w:ascii="Times New Roman" w:hAnsi="Times New Roman" w:cs="Times New Roman"/>
          <w:b/>
          <w:sz w:val="28"/>
          <w:szCs w:val="28"/>
        </w:rPr>
      </w:pPr>
      <w:r w:rsidRPr="00FE2F15">
        <w:rPr>
          <w:rFonts w:ascii="Times New Roman" w:hAnsi="Times New Roman" w:cs="Times New Roman"/>
          <w:b/>
          <w:noProof/>
          <w:sz w:val="28"/>
          <w:szCs w:val="28"/>
          <w:lang w:eastAsia="en-GB"/>
        </w:rPr>
        <w:lastRenderedPageBreak/>
        <mc:AlternateContent>
          <mc:Choice Requires="wps">
            <w:drawing>
              <wp:anchor distT="45720" distB="45720" distL="114300" distR="114300" simplePos="0" relativeHeight="251649024" behindDoc="0" locked="0" layoutInCell="1" allowOverlap="1" wp14:anchorId="3A87CAE2" wp14:editId="528B4FFF">
                <wp:simplePos x="0" y="0"/>
                <wp:positionH relativeFrom="column">
                  <wp:posOffset>-1650365</wp:posOffset>
                </wp:positionH>
                <wp:positionV relativeFrom="paragraph">
                  <wp:posOffset>1973580</wp:posOffset>
                </wp:positionV>
                <wp:extent cx="8590280" cy="5322570"/>
                <wp:effectExtent l="0" t="4445" r="0" b="0"/>
                <wp:wrapSquare wrapText="bothSides"/>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590280" cy="5322570"/>
                        </a:xfrm>
                        <a:prstGeom prst="rect">
                          <a:avLst/>
                        </a:prstGeom>
                        <a:solidFill>
                          <a:srgbClr val="FFFFFF"/>
                        </a:solidFill>
                        <a:ln w="9525">
                          <a:noFill/>
                          <a:miter lim="800000"/>
                          <a:headEnd/>
                          <a:tailEnd/>
                        </a:ln>
                      </wps:spPr>
                      <wps:txbx>
                        <w:txbxContent>
                          <w:tbl>
                            <w:tblPr>
                              <w:tblStyle w:val="TableGrid"/>
                              <w:tblW w:w="12870" w:type="dxa"/>
                              <w:tblLook w:val="04A0" w:firstRow="1" w:lastRow="0" w:firstColumn="1" w:lastColumn="0" w:noHBand="0" w:noVBand="1"/>
                            </w:tblPr>
                            <w:tblGrid>
                              <w:gridCol w:w="1275"/>
                              <w:gridCol w:w="1146"/>
                              <w:gridCol w:w="3629"/>
                              <w:gridCol w:w="3080"/>
                              <w:gridCol w:w="3740"/>
                            </w:tblGrid>
                            <w:tr w:rsidR="00626766" w:rsidRPr="00707E4F" w14:paraId="669BD869" w14:textId="77777777" w:rsidTr="004230CB">
                              <w:tc>
                                <w:tcPr>
                                  <w:tcW w:w="1275" w:type="dxa"/>
                                  <w:tcBorders>
                                    <w:top w:val="nil"/>
                                    <w:left w:val="nil"/>
                                    <w:bottom w:val="nil"/>
                                    <w:right w:val="nil"/>
                                  </w:tcBorders>
                                  <w:shd w:val="clear" w:color="auto" w:fill="auto"/>
                                </w:tcPr>
                                <w:p w14:paraId="387DDACD"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P29</w:t>
                                  </w:r>
                                </w:p>
                              </w:tc>
                              <w:tc>
                                <w:tcPr>
                                  <w:tcW w:w="1146" w:type="dxa"/>
                                  <w:tcBorders>
                                    <w:top w:val="nil"/>
                                    <w:left w:val="nil"/>
                                    <w:bottom w:val="nil"/>
                                    <w:right w:val="nil"/>
                                  </w:tcBorders>
                                </w:tcPr>
                                <w:p w14:paraId="4F3FB6E6"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Unsure</w:t>
                                  </w:r>
                                </w:p>
                              </w:tc>
                              <w:tc>
                                <w:tcPr>
                                  <w:tcW w:w="3629" w:type="dxa"/>
                                  <w:tcBorders>
                                    <w:top w:val="nil"/>
                                    <w:left w:val="nil"/>
                                    <w:bottom w:val="nil"/>
                                    <w:right w:val="nil"/>
                                  </w:tcBorders>
                                </w:tcPr>
                                <w:p w14:paraId="5A5879E2"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Worse symptoms, temporary deterioration</w:t>
                                  </w:r>
                                </w:p>
                                <w:p w14:paraId="0F48B543"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735E7CDD"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 relationships; education)</w:t>
                                  </w:r>
                                </w:p>
                              </w:tc>
                              <w:tc>
                                <w:tcPr>
                                  <w:tcW w:w="3740" w:type="dxa"/>
                                  <w:tcBorders>
                                    <w:top w:val="nil"/>
                                    <w:left w:val="nil"/>
                                    <w:bottom w:val="nil"/>
                                    <w:right w:val="nil"/>
                                  </w:tcBorders>
                                </w:tcPr>
                                <w:p w14:paraId="0AE92CF7"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(social support)</w:t>
                                  </w:r>
                                </w:p>
                                <w:p w14:paraId="2E6EAAD1" w14:textId="77777777" w:rsidR="00626766" w:rsidRPr="00707E4F" w:rsidRDefault="00626766" w:rsidP="00722ED1">
                                  <w:pPr>
                                    <w:rPr>
                                      <w:rFonts w:ascii="Times New Roman" w:hAnsi="Times New Roman" w:cs="Times New Roman"/>
                                      <w:sz w:val="20"/>
                                      <w:szCs w:val="20"/>
                                    </w:rPr>
                                  </w:pPr>
                                </w:p>
                              </w:tc>
                            </w:tr>
                            <w:tr w:rsidR="00626766" w:rsidRPr="00707E4F" w14:paraId="1BF2F79B" w14:textId="77777777" w:rsidTr="004230CB">
                              <w:tc>
                                <w:tcPr>
                                  <w:tcW w:w="1275" w:type="dxa"/>
                                  <w:tcBorders>
                                    <w:top w:val="nil"/>
                                    <w:left w:val="nil"/>
                                    <w:bottom w:val="nil"/>
                                    <w:right w:val="nil"/>
                                  </w:tcBorders>
                                  <w:shd w:val="clear" w:color="auto" w:fill="auto"/>
                                </w:tcPr>
                                <w:p w14:paraId="03CA0EBD"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P31</w:t>
                                  </w:r>
                                </w:p>
                              </w:tc>
                              <w:tc>
                                <w:tcPr>
                                  <w:tcW w:w="1146" w:type="dxa"/>
                                  <w:tcBorders>
                                    <w:top w:val="nil"/>
                                    <w:left w:val="nil"/>
                                    <w:bottom w:val="nil"/>
                                    <w:right w:val="nil"/>
                                  </w:tcBorders>
                                </w:tcPr>
                                <w:p w14:paraId="79A40CEC"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Unsure</w:t>
                                  </w:r>
                                </w:p>
                              </w:tc>
                              <w:tc>
                                <w:tcPr>
                                  <w:tcW w:w="3629" w:type="dxa"/>
                                  <w:tcBorders>
                                    <w:top w:val="nil"/>
                                    <w:left w:val="nil"/>
                                    <w:bottom w:val="nil"/>
                                    <w:right w:val="nil"/>
                                  </w:tcBorders>
                                </w:tcPr>
                                <w:p w14:paraId="2590B6A4"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Partial relapse</w:t>
                                  </w:r>
                                </w:p>
                              </w:tc>
                              <w:tc>
                                <w:tcPr>
                                  <w:tcW w:w="3080" w:type="dxa"/>
                                  <w:tcBorders>
                                    <w:top w:val="nil"/>
                                    <w:left w:val="nil"/>
                                    <w:bottom w:val="nil"/>
                                    <w:right w:val="nil"/>
                                  </w:tcBorders>
                                </w:tcPr>
                                <w:p w14:paraId="3BBB83A0"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tc>
                              <w:tc>
                                <w:tcPr>
                                  <w:tcW w:w="3740" w:type="dxa"/>
                                  <w:tcBorders>
                                    <w:top w:val="nil"/>
                                    <w:left w:val="nil"/>
                                    <w:bottom w:val="nil"/>
                                    <w:right w:val="nil"/>
                                  </w:tcBorders>
                                </w:tcPr>
                                <w:p w14:paraId="23B566FF"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013CFE43" w14:textId="77777777" w:rsidR="00626766" w:rsidRPr="00707E4F" w:rsidRDefault="00626766" w:rsidP="00722ED1">
                                  <w:pPr>
                                    <w:rPr>
                                      <w:rFonts w:ascii="Times New Roman" w:hAnsi="Times New Roman" w:cs="Times New Roman"/>
                                      <w:sz w:val="20"/>
                                      <w:szCs w:val="20"/>
                                    </w:rPr>
                                  </w:pPr>
                                </w:p>
                              </w:tc>
                            </w:tr>
                            <w:tr w:rsidR="00626766" w:rsidRPr="00707E4F" w14:paraId="55594813" w14:textId="77777777" w:rsidTr="004230CB">
                              <w:tc>
                                <w:tcPr>
                                  <w:tcW w:w="1275" w:type="dxa"/>
                                  <w:tcBorders>
                                    <w:top w:val="nil"/>
                                    <w:left w:val="nil"/>
                                    <w:bottom w:val="dashed" w:sz="4" w:space="0" w:color="auto"/>
                                    <w:right w:val="nil"/>
                                  </w:tcBorders>
                                  <w:shd w:val="clear" w:color="auto" w:fill="auto"/>
                                </w:tcPr>
                                <w:p w14:paraId="5311AFAE"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P32</w:t>
                                  </w:r>
                                </w:p>
                              </w:tc>
                              <w:tc>
                                <w:tcPr>
                                  <w:tcW w:w="1146" w:type="dxa"/>
                                  <w:tcBorders>
                                    <w:top w:val="nil"/>
                                    <w:left w:val="nil"/>
                                    <w:bottom w:val="dashed" w:sz="4" w:space="0" w:color="auto"/>
                                    <w:right w:val="nil"/>
                                  </w:tcBorders>
                                </w:tcPr>
                                <w:p w14:paraId="688D784B"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Unsure</w:t>
                                  </w:r>
                                </w:p>
                              </w:tc>
                              <w:tc>
                                <w:tcPr>
                                  <w:tcW w:w="3629" w:type="dxa"/>
                                  <w:tcBorders>
                                    <w:top w:val="nil"/>
                                    <w:left w:val="nil"/>
                                    <w:bottom w:val="dashed" w:sz="4" w:space="0" w:color="auto"/>
                                    <w:right w:val="nil"/>
                                  </w:tcBorders>
                                </w:tcPr>
                                <w:p w14:paraId="164CC1BF"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Specific life factors</w:t>
                                  </w:r>
                                </w:p>
                              </w:tc>
                              <w:tc>
                                <w:tcPr>
                                  <w:tcW w:w="3080" w:type="dxa"/>
                                  <w:tcBorders>
                                    <w:top w:val="nil"/>
                                    <w:left w:val="nil"/>
                                    <w:bottom w:val="dashed" w:sz="4" w:space="0" w:color="auto"/>
                                    <w:right w:val="nil"/>
                                  </w:tcBorders>
                                </w:tcPr>
                                <w:p w14:paraId="19B17077"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p w14:paraId="473441EC" w14:textId="77777777" w:rsidR="00626766" w:rsidRPr="00707E4F" w:rsidRDefault="00626766" w:rsidP="00722ED1">
                                  <w:pPr>
                                    <w:rPr>
                                      <w:rFonts w:ascii="Times New Roman" w:hAnsi="Times New Roman" w:cs="Times New Roman"/>
                                      <w:sz w:val="20"/>
                                      <w:szCs w:val="20"/>
                                    </w:rPr>
                                  </w:pPr>
                                </w:p>
                              </w:tc>
                              <w:tc>
                                <w:tcPr>
                                  <w:tcW w:w="3740" w:type="dxa"/>
                                  <w:tcBorders>
                                    <w:top w:val="nil"/>
                                    <w:left w:val="nil"/>
                                    <w:bottom w:val="dashed" w:sz="4" w:space="0" w:color="auto"/>
                                    <w:right w:val="nil"/>
                                  </w:tcBorders>
                                </w:tcPr>
                                <w:p w14:paraId="3AD1D985"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p w14:paraId="1F92948A" w14:textId="77777777" w:rsidR="00626766" w:rsidRPr="00707E4F" w:rsidRDefault="00626766" w:rsidP="00722ED1">
                                  <w:pPr>
                                    <w:rPr>
                                      <w:rFonts w:ascii="Times New Roman" w:hAnsi="Times New Roman" w:cs="Times New Roman"/>
                                      <w:sz w:val="20"/>
                                      <w:szCs w:val="20"/>
                                    </w:rPr>
                                  </w:pPr>
                                </w:p>
                              </w:tc>
                            </w:tr>
                            <w:tr w:rsidR="00626766" w:rsidRPr="00707E4F" w14:paraId="10FFF68A" w14:textId="77777777" w:rsidTr="004230CB">
                              <w:tc>
                                <w:tcPr>
                                  <w:tcW w:w="1275" w:type="dxa"/>
                                  <w:tcBorders>
                                    <w:top w:val="dashed" w:sz="4" w:space="0" w:color="auto"/>
                                    <w:left w:val="nil"/>
                                    <w:bottom w:val="nil"/>
                                    <w:right w:val="nil"/>
                                  </w:tcBorders>
                                  <w:shd w:val="clear" w:color="auto" w:fill="auto"/>
                                </w:tcPr>
                                <w:p w14:paraId="5D2EE7DA"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w:t>
                                  </w:r>
                                </w:p>
                              </w:tc>
                              <w:tc>
                                <w:tcPr>
                                  <w:tcW w:w="1146" w:type="dxa"/>
                                  <w:tcBorders>
                                    <w:top w:val="dashed" w:sz="4" w:space="0" w:color="auto"/>
                                    <w:left w:val="nil"/>
                                    <w:bottom w:val="nil"/>
                                    <w:right w:val="nil"/>
                                  </w:tcBorders>
                                </w:tcPr>
                                <w:p w14:paraId="6B818610"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Disagree</w:t>
                                  </w:r>
                                </w:p>
                              </w:tc>
                              <w:tc>
                                <w:tcPr>
                                  <w:tcW w:w="3629" w:type="dxa"/>
                                  <w:tcBorders>
                                    <w:top w:val="dashed" w:sz="4" w:space="0" w:color="auto"/>
                                    <w:left w:val="nil"/>
                                    <w:bottom w:val="nil"/>
                                    <w:right w:val="nil"/>
                                  </w:tcBorders>
                                </w:tcPr>
                                <w:p w14:paraId="6300F4EB"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 other specific life factors</w:t>
                                  </w:r>
                                </w:p>
                                <w:p w14:paraId="36C0C4CC" w14:textId="77777777" w:rsidR="00626766" w:rsidRPr="00707E4F" w:rsidRDefault="00626766" w:rsidP="00722ED1">
                                  <w:pPr>
                                    <w:rPr>
                                      <w:rFonts w:ascii="Times New Roman" w:hAnsi="Times New Roman" w:cs="Times New Roman"/>
                                      <w:sz w:val="20"/>
                                      <w:szCs w:val="20"/>
                                    </w:rPr>
                                  </w:pPr>
                                </w:p>
                              </w:tc>
                              <w:tc>
                                <w:tcPr>
                                  <w:tcW w:w="3080" w:type="dxa"/>
                                  <w:tcBorders>
                                    <w:top w:val="dashed" w:sz="4" w:space="0" w:color="auto"/>
                                    <w:left w:val="nil"/>
                                    <w:bottom w:val="nil"/>
                                    <w:right w:val="nil"/>
                                  </w:tcBorders>
                                </w:tcPr>
                                <w:p w14:paraId="1C4A8F64"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w:t>
                                  </w:r>
                                </w:p>
                              </w:tc>
                              <w:tc>
                                <w:tcPr>
                                  <w:tcW w:w="3740" w:type="dxa"/>
                                  <w:tcBorders>
                                    <w:top w:val="dashed" w:sz="4" w:space="0" w:color="auto"/>
                                    <w:left w:val="nil"/>
                                    <w:bottom w:val="nil"/>
                                    <w:right w:val="nil"/>
                                  </w:tcBorders>
                                </w:tcPr>
                                <w:p w14:paraId="736BBB87"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(continue as doing)</w:t>
                                  </w:r>
                                </w:p>
                                <w:p w14:paraId="07061FD6" w14:textId="77777777" w:rsidR="00626766" w:rsidRPr="00707E4F" w:rsidRDefault="00626766" w:rsidP="00722ED1">
                                  <w:pPr>
                                    <w:rPr>
                                      <w:rFonts w:ascii="Times New Roman" w:hAnsi="Times New Roman" w:cs="Times New Roman"/>
                                      <w:sz w:val="20"/>
                                      <w:szCs w:val="20"/>
                                    </w:rPr>
                                  </w:pPr>
                                </w:p>
                              </w:tc>
                            </w:tr>
                            <w:tr w:rsidR="00626766" w:rsidRPr="00707E4F" w14:paraId="235DC45C" w14:textId="77777777" w:rsidTr="004230CB">
                              <w:tc>
                                <w:tcPr>
                                  <w:tcW w:w="1275" w:type="dxa"/>
                                  <w:tcBorders>
                                    <w:top w:val="nil"/>
                                    <w:left w:val="nil"/>
                                    <w:bottom w:val="nil"/>
                                    <w:right w:val="nil"/>
                                  </w:tcBorders>
                                  <w:shd w:val="clear" w:color="auto" w:fill="auto"/>
                                </w:tcPr>
                                <w:p w14:paraId="46A1BC89"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P7</w:t>
                                  </w:r>
                                </w:p>
                              </w:tc>
                              <w:tc>
                                <w:tcPr>
                                  <w:tcW w:w="1146" w:type="dxa"/>
                                  <w:tcBorders>
                                    <w:top w:val="nil"/>
                                    <w:left w:val="nil"/>
                                    <w:bottom w:val="nil"/>
                                    <w:right w:val="nil"/>
                                  </w:tcBorders>
                                </w:tcPr>
                                <w:p w14:paraId="45CABAA5"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0D6734D8"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 other specific life factors</w:t>
                                  </w:r>
                                </w:p>
                                <w:p w14:paraId="4B630155"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03702EE"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w:t>
                                  </w:r>
                                </w:p>
                                <w:p w14:paraId="49783143"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SE (anticipated)</w:t>
                                  </w:r>
                                </w:p>
                              </w:tc>
                              <w:tc>
                                <w:tcPr>
                                  <w:tcW w:w="3740" w:type="dxa"/>
                                  <w:tcBorders>
                                    <w:top w:val="nil"/>
                                    <w:left w:val="nil"/>
                                    <w:bottom w:val="nil"/>
                                    <w:right w:val="nil"/>
                                  </w:tcBorders>
                                </w:tcPr>
                                <w:p w14:paraId="2306B826"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(end of stressful event);</w:t>
                                  </w:r>
                                </w:p>
                                <w:p w14:paraId="53D3575B"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(LiCBT techniques)</w:t>
                                  </w:r>
                                </w:p>
                                <w:p w14:paraId="6DCB17D2" w14:textId="77777777" w:rsidR="00626766" w:rsidRPr="00707E4F" w:rsidRDefault="00626766" w:rsidP="00722ED1">
                                  <w:pPr>
                                    <w:rPr>
                                      <w:rFonts w:ascii="Times New Roman" w:hAnsi="Times New Roman" w:cs="Times New Roman"/>
                                      <w:sz w:val="20"/>
                                      <w:szCs w:val="20"/>
                                    </w:rPr>
                                  </w:pPr>
                                </w:p>
                              </w:tc>
                            </w:tr>
                            <w:tr w:rsidR="00626766" w:rsidRPr="00707E4F" w14:paraId="310F706E" w14:textId="77777777" w:rsidTr="004230CB">
                              <w:tc>
                                <w:tcPr>
                                  <w:tcW w:w="1275" w:type="dxa"/>
                                  <w:tcBorders>
                                    <w:top w:val="nil"/>
                                    <w:left w:val="nil"/>
                                    <w:bottom w:val="nil"/>
                                    <w:right w:val="nil"/>
                                  </w:tcBorders>
                                  <w:shd w:val="clear" w:color="auto" w:fill="auto"/>
                                </w:tcPr>
                                <w:p w14:paraId="5F42B4A4"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P15</w:t>
                                  </w:r>
                                </w:p>
                              </w:tc>
                              <w:tc>
                                <w:tcPr>
                                  <w:tcW w:w="1146" w:type="dxa"/>
                                  <w:tcBorders>
                                    <w:top w:val="nil"/>
                                    <w:left w:val="nil"/>
                                    <w:bottom w:val="nil"/>
                                    <w:right w:val="nil"/>
                                  </w:tcBorders>
                                </w:tcPr>
                                <w:p w14:paraId="1D18F2C3"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6125EDFE"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w:t>
                                  </w:r>
                                </w:p>
                              </w:tc>
                              <w:tc>
                                <w:tcPr>
                                  <w:tcW w:w="3080" w:type="dxa"/>
                                  <w:tcBorders>
                                    <w:top w:val="nil"/>
                                    <w:left w:val="nil"/>
                                    <w:bottom w:val="nil"/>
                                    <w:right w:val="nil"/>
                                  </w:tcBorders>
                                </w:tcPr>
                                <w:p w14:paraId="07280A3C"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tc>
                              <w:tc>
                                <w:tcPr>
                                  <w:tcW w:w="3740" w:type="dxa"/>
                                  <w:tcBorders>
                                    <w:top w:val="nil"/>
                                    <w:left w:val="nil"/>
                                    <w:bottom w:val="nil"/>
                                    <w:right w:val="nil"/>
                                  </w:tcBorders>
                                </w:tcPr>
                                <w:p w14:paraId="261D54EC"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4E4FB341"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(relax more; exercise and health)</w:t>
                                  </w:r>
                                </w:p>
                                <w:p w14:paraId="629CB66D" w14:textId="77777777" w:rsidR="00626766" w:rsidRPr="00707E4F" w:rsidRDefault="00626766" w:rsidP="00722ED1">
                                  <w:pPr>
                                    <w:rPr>
                                      <w:rFonts w:ascii="Times New Roman" w:hAnsi="Times New Roman" w:cs="Times New Roman"/>
                                      <w:sz w:val="20"/>
                                      <w:szCs w:val="20"/>
                                    </w:rPr>
                                  </w:pPr>
                                </w:p>
                              </w:tc>
                            </w:tr>
                            <w:tr w:rsidR="00626766" w:rsidRPr="00707E4F" w14:paraId="1F682B73" w14:textId="77777777" w:rsidTr="004230CB">
                              <w:tc>
                                <w:tcPr>
                                  <w:tcW w:w="1275" w:type="dxa"/>
                                  <w:tcBorders>
                                    <w:top w:val="nil"/>
                                    <w:left w:val="nil"/>
                                    <w:bottom w:val="nil"/>
                                    <w:right w:val="nil"/>
                                  </w:tcBorders>
                                  <w:shd w:val="clear" w:color="auto" w:fill="auto"/>
                                </w:tcPr>
                                <w:p w14:paraId="3858F6F7"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P19</w:t>
                                  </w:r>
                                </w:p>
                              </w:tc>
                              <w:tc>
                                <w:tcPr>
                                  <w:tcW w:w="1146" w:type="dxa"/>
                                  <w:tcBorders>
                                    <w:top w:val="nil"/>
                                    <w:left w:val="nil"/>
                                    <w:bottom w:val="nil"/>
                                    <w:right w:val="nil"/>
                                  </w:tcBorders>
                                </w:tcPr>
                                <w:p w14:paraId="480734C0"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577F8D7A"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 other specific life factors</w:t>
                                  </w:r>
                                </w:p>
                                <w:p w14:paraId="53637875"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2A10F300"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w:t>
                                  </w:r>
                                </w:p>
                              </w:tc>
                              <w:tc>
                                <w:tcPr>
                                  <w:tcW w:w="3740" w:type="dxa"/>
                                  <w:tcBorders>
                                    <w:top w:val="nil"/>
                                    <w:left w:val="nil"/>
                                    <w:bottom w:val="nil"/>
                                    <w:right w:val="nil"/>
                                  </w:tcBorders>
                                </w:tcPr>
                                <w:p w14:paraId="67472050"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(social support)</w:t>
                                  </w:r>
                                </w:p>
                                <w:p w14:paraId="2EAF8AAF" w14:textId="77777777" w:rsidR="00626766" w:rsidRPr="00707E4F" w:rsidRDefault="00626766" w:rsidP="00722ED1">
                                  <w:pPr>
                                    <w:rPr>
                                      <w:rFonts w:ascii="Times New Roman" w:hAnsi="Times New Roman" w:cs="Times New Roman"/>
                                      <w:sz w:val="20"/>
                                      <w:szCs w:val="20"/>
                                    </w:rPr>
                                  </w:pPr>
                                </w:p>
                              </w:tc>
                            </w:tr>
                            <w:tr w:rsidR="00626766" w:rsidRPr="00707E4F" w14:paraId="5B3C68FA" w14:textId="77777777" w:rsidTr="004230CB">
                              <w:tc>
                                <w:tcPr>
                                  <w:tcW w:w="1275" w:type="dxa"/>
                                  <w:tcBorders>
                                    <w:top w:val="nil"/>
                                    <w:left w:val="nil"/>
                                    <w:bottom w:val="nil"/>
                                    <w:right w:val="nil"/>
                                  </w:tcBorders>
                                  <w:shd w:val="clear" w:color="auto" w:fill="auto"/>
                                </w:tcPr>
                                <w:p w14:paraId="7A57A660"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P30</w:t>
                                  </w:r>
                                </w:p>
                              </w:tc>
                              <w:tc>
                                <w:tcPr>
                                  <w:tcW w:w="1146" w:type="dxa"/>
                                  <w:tcBorders>
                                    <w:top w:val="nil"/>
                                    <w:left w:val="nil"/>
                                    <w:bottom w:val="nil"/>
                                    <w:right w:val="nil"/>
                                  </w:tcBorders>
                                </w:tcPr>
                                <w:p w14:paraId="0F96BBA5"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24A96BB4"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w:t>
                                  </w:r>
                                </w:p>
                                <w:p w14:paraId="1295AC2A"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12FA7D95"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tc>
                              <w:tc>
                                <w:tcPr>
                                  <w:tcW w:w="3740" w:type="dxa"/>
                                  <w:tcBorders>
                                    <w:top w:val="nil"/>
                                    <w:left w:val="nil"/>
                                    <w:bottom w:val="nil"/>
                                    <w:right w:val="nil"/>
                                  </w:tcBorders>
                                </w:tcPr>
                                <w:p w14:paraId="2EB08B0E"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45D36E54" w14:textId="77777777" w:rsidR="00626766" w:rsidRPr="00707E4F" w:rsidRDefault="00626766" w:rsidP="00722ED1">
                                  <w:pPr>
                                    <w:rPr>
                                      <w:rFonts w:ascii="Times New Roman" w:hAnsi="Times New Roman" w:cs="Times New Roman"/>
                                      <w:sz w:val="20"/>
                                      <w:szCs w:val="20"/>
                                    </w:rPr>
                                  </w:pPr>
                                </w:p>
                              </w:tc>
                            </w:tr>
                            <w:tr w:rsidR="00626766" w:rsidRPr="00707E4F" w14:paraId="7D1F4C2D" w14:textId="77777777" w:rsidTr="004230CB">
                              <w:tc>
                                <w:tcPr>
                                  <w:tcW w:w="1275" w:type="dxa"/>
                                  <w:tcBorders>
                                    <w:top w:val="nil"/>
                                    <w:left w:val="nil"/>
                                    <w:bottom w:val="nil"/>
                                    <w:right w:val="nil"/>
                                  </w:tcBorders>
                                  <w:shd w:val="clear" w:color="auto" w:fill="auto"/>
                                </w:tcPr>
                                <w:p w14:paraId="37941E34"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P37</w:t>
                                  </w:r>
                                </w:p>
                              </w:tc>
                              <w:tc>
                                <w:tcPr>
                                  <w:tcW w:w="1146" w:type="dxa"/>
                                  <w:tcBorders>
                                    <w:top w:val="nil"/>
                                    <w:left w:val="nil"/>
                                    <w:bottom w:val="nil"/>
                                    <w:right w:val="nil"/>
                                  </w:tcBorders>
                                </w:tcPr>
                                <w:p w14:paraId="4857937F"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62C24A79"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w:t>
                                  </w:r>
                                </w:p>
                              </w:tc>
                              <w:tc>
                                <w:tcPr>
                                  <w:tcW w:w="3080" w:type="dxa"/>
                                  <w:tcBorders>
                                    <w:top w:val="nil"/>
                                    <w:left w:val="nil"/>
                                    <w:bottom w:val="nil"/>
                                    <w:right w:val="nil"/>
                                  </w:tcBorders>
                                </w:tcPr>
                                <w:p w14:paraId="52AFEDE8"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(relationships)</w:t>
                                  </w:r>
                                </w:p>
                              </w:tc>
                              <w:tc>
                                <w:tcPr>
                                  <w:tcW w:w="3740" w:type="dxa"/>
                                  <w:tcBorders>
                                    <w:top w:val="nil"/>
                                    <w:left w:val="nil"/>
                                    <w:bottom w:val="nil"/>
                                    <w:right w:val="nil"/>
                                  </w:tcBorders>
                                </w:tcPr>
                                <w:p w14:paraId="4246B0FA"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(LiCBT techniques)</w:t>
                                  </w:r>
                                </w:p>
                                <w:p w14:paraId="2D003C8A" w14:textId="77777777" w:rsidR="00626766" w:rsidRPr="00707E4F" w:rsidRDefault="00626766" w:rsidP="00722ED1">
                                  <w:pPr>
                                    <w:rPr>
                                      <w:rFonts w:ascii="Times New Roman" w:hAnsi="Times New Roman" w:cs="Times New Roman"/>
                                      <w:sz w:val="20"/>
                                      <w:szCs w:val="20"/>
                                    </w:rPr>
                                  </w:pPr>
                                </w:p>
                              </w:tc>
                            </w:tr>
                            <w:tr w:rsidR="00626766" w:rsidRPr="00707E4F" w14:paraId="3EF2CE0C" w14:textId="77777777" w:rsidTr="004230CB">
                              <w:tc>
                                <w:tcPr>
                                  <w:tcW w:w="1275" w:type="dxa"/>
                                  <w:tcBorders>
                                    <w:top w:val="nil"/>
                                    <w:left w:val="nil"/>
                                    <w:bottom w:val="nil"/>
                                    <w:right w:val="nil"/>
                                  </w:tcBorders>
                                  <w:shd w:val="clear" w:color="auto" w:fill="auto"/>
                                </w:tcPr>
                                <w:p w14:paraId="34BA5694"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P42</w:t>
                                  </w:r>
                                </w:p>
                              </w:tc>
                              <w:tc>
                                <w:tcPr>
                                  <w:tcW w:w="1146" w:type="dxa"/>
                                  <w:tcBorders>
                                    <w:top w:val="nil"/>
                                    <w:left w:val="nil"/>
                                    <w:bottom w:val="nil"/>
                                    <w:right w:val="nil"/>
                                  </w:tcBorders>
                                </w:tcPr>
                                <w:p w14:paraId="6B984BE5"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4CA4921E"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Other specific life factors</w:t>
                                  </w:r>
                                </w:p>
                              </w:tc>
                              <w:tc>
                                <w:tcPr>
                                  <w:tcW w:w="3080" w:type="dxa"/>
                                  <w:tcBorders>
                                    <w:top w:val="nil"/>
                                    <w:left w:val="nil"/>
                                    <w:bottom w:val="nil"/>
                                    <w:right w:val="nil"/>
                                  </w:tcBorders>
                                </w:tcPr>
                                <w:p w14:paraId="60866189"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 relationships)</w:t>
                                  </w:r>
                                </w:p>
                              </w:tc>
                              <w:tc>
                                <w:tcPr>
                                  <w:tcW w:w="3740" w:type="dxa"/>
                                  <w:tcBorders>
                                    <w:top w:val="nil"/>
                                    <w:left w:val="nil"/>
                                    <w:bottom w:val="nil"/>
                                    <w:right w:val="nil"/>
                                  </w:tcBorders>
                                </w:tcPr>
                                <w:p w14:paraId="1E58C067"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p w14:paraId="4DD9FE04" w14:textId="77777777" w:rsidR="00626766" w:rsidRPr="00707E4F" w:rsidRDefault="00626766" w:rsidP="00722ED1">
                                  <w:pPr>
                                    <w:rPr>
                                      <w:rFonts w:ascii="Times New Roman" w:hAnsi="Times New Roman" w:cs="Times New Roman"/>
                                      <w:sz w:val="20"/>
                                      <w:szCs w:val="20"/>
                                    </w:rPr>
                                  </w:pPr>
                                </w:p>
                              </w:tc>
                            </w:tr>
                            <w:tr w:rsidR="00626766" w:rsidRPr="00707E4F" w14:paraId="1A505A10" w14:textId="77777777" w:rsidTr="004230CB">
                              <w:tc>
                                <w:tcPr>
                                  <w:tcW w:w="1275" w:type="dxa"/>
                                  <w:tcBorders>
                                    <w:top w:val="nil"/>
                                    <w:left w:val="nil"/>
                                    <w:bottom w:val="nil"/>
                                    <w:right w:val="nil"/>
                                  </w:tcBorders>
                                  <w:shd w:val="clear" w:color="auto" w:fill="auto"/>
                                </w:tcPr>
                                <w:p w14:paraId="03D78019"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P43</w:t>
                                  </w:r>
                                </w:p>
                              </w:tc>
                              <w:tc>
                                <w:tcPr>
                                  <w:tcW w:w="1146" w:type="dxa"/>
                                  <w:tcBorders>
                                    <w:top w:val="nil"/>
                                    <w:left w:val="nil"/>
                                    <w:bottom w:val="nil"/>
                                    <w:right w:val="nil"/>
                                  </w:tcBorders>
                                </w:tcPr>
                                <w:p w14:paraId="7D59FB79"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00113A3C"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 other specific life factors</w:t>
                                  </w:r>
                                </w:p>
                                <w:p w14:paraId="2FF3CB37"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6C7D865"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(relationships; living arrangements)</w:t>
                                  </w:r>
                                </w:p>
                              </w:tc>
                              <w:tc>
                                <w:tcPr>
                                  <w:tcW w:w="3740" w:type="dxa"/>
                                  <w:tcBorders>
                                    <w:top w:val="nil"/>
                                    <w:left w:val="nil"/>
                                    <w:bottom w:val="nil"/>
                                    <w:right w:val="nil"/>
                                  </w:tcBorders>
                                </w:tcPr>
                                <w:p w14:paraId="2BC572E2"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50D519EC"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(LiCBT techniques; exercise and health)</w:t>
                                  </w:r>
                                </w:p>
                              </w:tc>
                            </w:tr>
                            <w:tr w:rsidR="00626766" w:rsidRPr="00707E4F" w14:paraId="4D310FCA" w14:textId="77777777" w:rsidTr="004230CB">
                              <w:tc>
                                <w:tcPr>
                                  <w:tcW w:w="1275" w:type="dxa"/>
                                  <w:tcBorders>
                                    <w:top w:val="nil"/>
                                    <w:left w:val="nil"/>
                                    <w:bottom w:val="single" w:sz="4" w:space="0" w:color="auto"/>
                                    <w:right w:val="nil"/>
                                  </w:tcBorders>
                                  <w:shd w:val="clear" w:color="auto" w:fill="auto"/>
                                </w:tcPr>
                                <w:p w14:paraId="179BDDCC"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P45</w:t>
                                  </w:r>
                                </w:p>
                              </w:tc>
                              <w:tc>
                                <w:tcPr>
                                  <w:tcW w:w="1146" w:type="dxa"/>
                                  <w:tcBorders>
                                    <w:top w:val="nil"/>
                                    <w:left w:val="nil"/>
                                    <w:bottom w:val="single" w:sz="4" w:space="0" w:color="auto"/>
                                    <w:right w:val="nil"/>
                                  </w:tcBorders>
                                </w:tcPr>
                                <w:p w14:paraId="5198A79C"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single" w:sz="4" w:space="0" w:color="auto"/>
                                    <w:right w:val="nil"/>
                                  </w:tcBorders>
                                </w:tcPr>
                                <w:p w14:paraId="6862F6F8"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Other specific life factors</w:t>
                                  </w:r>
                                </w:p>
                              </w:tc>
                              <w:tc>
                                <w:tcPr>
                                  <w:tcW w:w="3080" w:type="dxa"/>
                                  <w:tcBorders>
                                    <w:top w:val="nil"/>
                                    <w:left w:val="nil"/>
                                    <w:bottom w:val="single" w:sz="4" w:space="0" w:color="auto"/>
                                    <w:right w:val="nil"/>
                                  </w:tcBorders>
                                </w:tcPr>
                                <w:p w14:paraId="37A96621"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 relationships);</w:t>
                                  </w:r>
                                </w:p>
                                <w:p w14:paraId="78BFD840" w14:textId="77777777" w:rsidR="00626766"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SE (unanticipated)</w:t>
                                  </w:r>
                                </w:p>
                                <w:p w14:paraId="72D80E67" w14:textId="77777777" w:rsidR="00626766" w:rsidRPr="00707E4F" w:rsidRDefault="00626766" w:rsidP="00722ED1">
                                  <w:pPr>
                                    <w:rPr>
                                      <w:rFonts w:ascii="Times New Roman" w:hAnsi="Times New Roman" w:cs="Times New Roman"/>
                                      <w:sz w:val="20"/>
                                      <w:szCs w:val="20"/>
                                    </w:rPr>
                                  </w:pPr>
                                </w:p>
                              </w:tc>
                              <w:tc>
                                <w:tcPr>
                                  <w:tcW w:w="3740" w:type="dxa"/>
                                  <w:tcBorders>
                                    <w:top w:val="nil"/>
                                    <w:left w:val="nil"/>
                                    <w:bottom w:val="single" w:sz="4" w:space="0" w:color="auto"/>
                                    <w:right w:val="nil"/>
                                  </w:tcBorders>
                                </w:tcPr>
                                <w:p w14:paraId="65AD68B2"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(relax more; exercise and health)</w:t>
                                  </w:r>
                                </w:p>
                                <w:p w14:paraId="4896686E" w14:textId="77777777" w:rsidR="00626766" w:rsidRPr="00707E4F" w:rsidRDefault="00626766" w:rsidP="00722ED1">
                                  <w:pPr>
                                    <w:rPr>
                                      <w:rFonts w:ascii="Times New Roman" w:hAnsi="Times New Roman" w:cs="Times New Roman"/>
                                      <w:sz w:val="20"/>
                                      <w:szCs w:val="20"/>
                                    </w:rPr>
                                  </w:pPr>
                                </w:p>
                              </w:tc>
                            </w:tr>
                            <w:tr w:rsidR="00626766" w:rsidRPr="00707E4F" w14:paraId="63E8F246" w14:textId="77777777" w:rsidTr="004230CB">
                              <w:tc>
                                <w:tcPr>
                                  <w:tcW w:w="12870" w:type="dxa"/>
                                  <w:gridSpan w:val="5"/>
                                  <w:tcBorders>
                                    <w:top w:val="single" w:sz="4" w:space="0" w:color="auto"/>
                                    <w:left w:val="nil"/>
                                    <w:bottom w:val="nil"/>
                                    <w:right w:val="nil"/>
                                  </w:tcBorders>
                                  <w:shd w:val="clear" w:color="auto" w:fill="auto"/>
                                </w:tcPr>
                                <w:p w14:paraId="6E378B53" w14:textId="77777777" w:rsidR="00626766" w:rsidRPr="00707E4F" w:rsidRDefault="00626766" w:rsidP="00722ED1">
                                  <w:pPr>
                                    <w:rPr>
                                      <w:rFonts w:ascii="Times New Roman" w:hAnsi="Times New Roman" w:cs="Times New Roman"/>
                                      <w:sz w:val="20"/>
                                      <w:szCs w:val="20"/>
                                    </w:rPr>
                                  </w:pPr>
                                  <w:r>
                                    <w:rPr>
                                      <w:rFonts w:ascii="Times New Roman" w:hAnsi="Times New Roman" w:cs="Times New Roman"/>
                                      <w:sz w:val="20"/>
                                      <w:szCs w:val="20"/>
                                    </w:rPr>
                                    <w:t>A</w:t>
                                  </w:r>
                                  <w:r w:rsidRPr="00707E4F">
                                    <w:rPr>
                                      <w:rFonts w:ascii="Times New Roman" w:hAnsi="Times New Roman" w:cs="Times New Roman"/>
                                      <w:sz w:val="20"/>
                                      <w:szCs w:val="20"/>
                                    </w:rPr>
                                    <w:t>bbreviations: C&amp;B, cognitive and behavioural factors; ES, external strategies; IS, internal strategies; P, psychosocial factors; SE, stressful events</w:t>
                                  </w:r>
                                </w:p>
                              </w:tc>
                            </w:tr>
                          </w:tbl>
                          <w:p w14:paraId="1AD36BDB" w14:textId="77777777" w:rsidR="00626766" w:rsidRDefault="00626766" w:rsidP="00722E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7CAE2" id="_x0000_s1387" type="#_x0000_t202" style="position:absolute;left:0;text-align:left;margin-left:-129.95pt;margin-top:155.4pt;width:676.4pt;height:419.1pt;rotation:-90;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rHgLgIAADYEAAAOAAAAZHJzL2Uyb0RvYy54bWysU9uO2yAQfa/Uf0C8N06ceDex4qy22aaq&#10;tL1Iu/0AjHGMCgwFEjv9+g44zUbbt6o8IObCYeacYX03aEWOwnkJpqKzyZQSYTg00uwr+v15925J&#10;iQ/MNEyBERU9CU/vNm/frHtbihw6UI1wBEGML3tb0S4EW2aZ553QzE/ACoPBFpxmAU23zxrHekTX&#10;Ksun05usB9dYB1x4j96HMUg3Cb9tBQ9f29aLQFRFsbaQdpf2Ou7ZZs3KvWO2k/xcBvuHKjSTBh+9&#10;QD2wwMjByb+gtOQOPLRhwkFn0LaSi9QDdjObvurmqWNWpF6QHG8vNPn/B8u/HL85IpuKzue3lBim&#10;UaRnMQTyHgaSR35660tMe7KYGAZ0o86pV28fgf/wxMC2Y2Yv7p2DvhOswfpm8WZ2dXXE8RGk7j9D&#10;g8+wQ4AENLROEwcozuwGRcWV3MgOwcdQttNFqlgZR+eyWE3zJYY4xop5nhe3ScyMlREtSmGdDx8F&#10;aBIPFXU4CwmWHR99iNW9pMR0D0o2O6lUMty+3ipHjgznZpdWauhVmjKkr+iqyIuEbCDeTyOlZcC5&#10;VlJjqWNHyR3Z+WCadA5MqvGMlShzpisyNHIVhnpIysyK1R8damhOyGDiCpvHj4eddeB+UdLjEFfU&#10;/zwwJyhRnwyqsJotFnHqk7EobnM03HWkvo4wwxGqooGS8bgN6adEQgzco1qtTMRFWcdKzkXjcCY+&#10;zx8pTv+1nbJevvvmNwAAAP//AwBQSwMEFAAGAAgAAAAhAOY36JbiAAAACgEAAA8AAABkcnMvZG93&#10;bnJldi54bWxMj8FOwzAMhu9IvENkJC5oS1jXMkrTCU3AtAsSAyHtljWmrWicqsm2wtNjTnC0/0+/&#10;PxfL0XXiiENoPWm4nioQSJW3LdUa3l4fJwsQIRqypvOEGr4wwLI8PytMbv2JXvC4jbXgEgq50dDE&#10;2OdShqpBZ8LU90icffjBmcjjUEs7mBOXu07OlMqkMy3xhcb0uGqw+twenIab9XO2iyv33e6e1Ob2&#10;4cpt+vm71pcX4/0diIhj/IPhV5/VoWSnvT+QDaLTMJllTGpIkxQE54sk5cWewbnKEpBlIf+/UP4A&#10;AAD//wMAUEsBAi0AFAAGAAgAAAAhALaDOJL+AAAA4QEAABMAAAAAAAAAAAAAAAAAAAAAAFtDb250&#10;ZW50X1R5cGVzXS54bWxQSwECLQAUAAYACAAAACEAOP0h/9YAAACUAQAACwAAAAAAAAAAAAAAAAAv&#10;AQAAX3JlbHMvLnJlbHNQSwECLQAUAAYACAAAACEAqMqx4C4CAAA2BAAADgAAAAAAAAAAAAAAAAAu&#10;AgAAZHJzL2Uyb0RvYy54bWxQSwECLQAUAAYACAAAACEA5jfoluIAAAAKAQAADwAAAAAAAAAAAAAA&#10;AACIBAAAZHJzL2Rvd25yZXYueG1sUEsFBgAAAAAEAAQA8wAAAJcFAAAAAA==&#10;" stroked="f">
                <v:textbox>
                  <w:txbxContent>
                    <w:tbl>
                      <w:tblPr>
                        <w:tblStyle w:val="TableGrid"/>
                        <w:tblW w:w="12870" w:type="dxa"/>
                        <w:tblLook w:val="04A0" w:firstRow="1" w:lastRow="0" w:firstColumn="1" w:lastColumn="0" w:noHBand="0" w:noVBand="1"/>
                      </w:tblPr>
                      <w:tblGrid>
                        <w:gridCol w:w="1275"/>
                        <w:gridCol w:w="1146"/>
                        <w:gridCol w:w="3629"/>
                        <w:gridCol w:w="3080"/>
                        <w:gridCol w:w="3740"/>
                      </w:tblGrid>
                      <w:tr w:rsidR="00626766" w:rsidRPr="00707E4F" w14:paraId="669BD869" w14:textId="77777777" w:rsidTr="004230CB">
                        <w:tc>
                          <w:tcPr>
                            <w:tcW w:w="1275" w:type="dxa"/>
                            <w:tcBorders>
                              <w:top w:val="nil"/>
                              <w:left w:val="nil"/>
                              <w:bottom w:val="nil"/>
                              <w:right w:val="nil"/>
                            </w:tcBorders>
                            <w:shd w:val="clear" w:color="auto" w:fill="auto"/>
                          </w:tcPr>
                          <w:p w14:paraId="387DDACD"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P29</w:t>
                            </w:r>
                          </w:p>
                        </w:tc>
                        <w:tc>
                          <w:tcPr>
                            <w:tcW w:w="1146" w:type="dxa"/>
                            <w:tcBorders>
                              <w:top w:val="nil"/>
                              <w:left w:val="nil"/>
                              <w:bottom w:val="nil"/>
                              <w:right w:val="nil"/>
                            </w:tcBorders>
                          </w:tcPr>
                          <w:p w14:paraId="4F3FB6E6"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Unsure</w:t>
                            </w:r>
                          </w:p>
                        </w:tc>
                        <w:tc>
                          <w:tcPr>
                            <w:tcW w:w="3629" w:type="dxa"/>
                            <w:tcBorders>
                              <w:top w:val="nil"/>
                              <w:left w:val="nil"/>
                              <w:bottom w:val="nil"/>
                              <w:right w:val="nil"/>
                            </w:tcBorders>
                          </w:tcPr>
                          <w:p w14:paraId="5A5879E2"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Worse symptoms, temporary deterioration</w:t>
                            </w:r>
                          </w:p>
                          <w:p w14:paraId="0F48B543"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735E7CDD"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 relationships; education)</w:t>
                            </w:r>
                          </w:p>
                        </w:tc>
                        <w:tc>
                          <w:tcPr>
                            <w:tcW w:w="3740" w:type="dxa"/>
                            <w:tcBorders>
                              <w:top w:val="nil"/>
                              <w:left w:val="nil"/>
                              <w:bottom w:val="nil"/>
                              <w:right w:val="nil"/>
                            </w:tcBorders>
                          </w:tcPr>
                          <w:p w14:paraId="0AE92CF7"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(social support)</w:t>
                            </w:r>
                          </w:p>
                          <w:p w14:paraId="2E6EAAD1" w14:textId="77777777" w:rsidR="00626766" w:rsidRPr="00707E4F" w:rsidRDefault="00626766" w:rsidP="00722ED1">
                            <w:pPr>
                              <w:rPr>
                                <w:rFonts w:ascii="Times New Roman" w:hAnsi="Times New Roman" w:cs="Times New Roman"/>
                                <w:sz w:val="20"/>
                                <w:szCs w:val="20"/>
                              </w:rPr>
                            </w:pPr>
                          </w:p>
                        </w:tc>
                      </w:tr>
                      <w:tr w:rsidR="00626766" w:rsidRPr="00707E4F" w14:paraId="1BF2F79B" w14:textId="77777777" w:rsidTr="004230CB">
                        <w:tc>
                          <w:tcPr>
                            <w:tcW w:w="1275" w:type="dxa"/>
                            <w:tcBorders>
                              <w:top w:val="nil"/>
                              <w:left w:val="nil"/>
                              <w:bottom w:val="nil"/>
                              <w:right w:val="nil"/>
                            </w:tcBorders>
                            <w:shd w:val="clear" w:color="auto" w:fill="auto"/>
                          </w:tcPr>
                          <w:p w14:paraId="03CA0EBD"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P31</w:t>
                            </w:r>
                          </w:p>
                        </w:tc>
                        <w:tc>
                          <w:tcPr>
                            <w:tcW w:w="1146" w:type="dxa"/>
                            <w:tcBorders>
                              <w:top w:val="nil"/>
                              <w:left w:val="nil"/>
                              <w:bottom w:val="nil"/>
                              <w:right w:val="nil"/>
                            </w:tcBorders>
                          </w:tcPr>
                          <w:p w14:paraId="79A40CEC"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Unsure</w:t>
                            </w:r>
                          </w:p>
                        </w:tc>
                        <w:tc>
                          <w:tcPr>
                            <w:tcW w:w="3629" w:type="dxa"/>
                            <w:tcBorders>
                              <w:top w:val="nil"/>
                              <w:left w:val="nil"/>
                              <w:bottom w:val="nil"/>
                              <w:right w:val="nil"/>
                            </w:tcBorders>
                          </w:tcPr>
                          <w:p w14:paraId="2590B6A4"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Partial relapse</w:t>
                            </w:r>
                          </w:p>
                        </w:tc>
                        <w:tc>
                          <w:tcPr>
                            <w:tcW w:w="3080" w:type="dxa"/>
                            <w:tcBorders>
                              <w:top w:val="nil"/>
                              <w:left w:val="nil"/>
                              <w:bottom w:val="nil"/>
                              <w:right w:val="nil"/>
                            </w:tcBorders>
                          </w:tcPr>
                          <w:p w14:paraId="3BBB83A0"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tc>
                        <w:tc>
                          <w:tcPr>
                            <w:tcW w:w="3740" w:type="dxa"/>
                            <w:tcBorders>
                              <w:top w:val="nil"/>
                              <w:left w:val="nil"/>
                              <w:bottom w:val="nil"/>
                              <w:right w:val="nil"/>
                            </w:tcBorders>
                          </w:tcPr>
                          <w:p w14:paraId="23B566FF"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013CFE43" w14:textId="77777777" w:rsidR="00626766" w:rsidRPr="00707E4F" w:rsidRDefault="00626766" w:rsidP="00722ED1">
                            <w:pPr>
                              <w:rPr>
                                <w:rFonts w:ascii="Times New Roman" w:hAnsi="Times New Roman" w:cs="Times New Roman"/>
                                <w:sz w:val="20"/>
                                <w:szCs w:val="20"/>
                              </w:rPr>
                            </w:pPr>
                          </w:p>
                        </w:tc>
                      </w:tr>
                      <w:tr w:rsidR="00626766" w:rsidRPr="00707E4F" w14:paraId="55594813" w14:textId="77777777" w:rsidTr="004230CB">
                        <w:tc>
                          <w:tcPr>
                            <w:tcW w:w="1275" w:type="dxa"/>
                            <w:tcBorders>
                              <w:top w:val="nil"/>
                              <w:left w:val="nil"/>
                              <w:bottom w:val="dashed" w:sz="4" w:space="0" w:color="auto"/>
                              <w:right w:val="nil"/>
                            </w:tcBorders>
                            <w:shd w:val="clear" w:color="auto" w:fill="auto"/>
                          </w:tcPr>
                          <w:p w14:paraId="5311AFAE"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P32</w:t>
                            </w:r>
                          </w:p>
                        </w:tc>
                        <w:tc>
                          <w:tcPr>
                            <w:tcW w:w="1146" w:type="dxa"/>
                            <w:tcBorders>
                              <w:top w:val="nil"/>
                              <w:left w:val="nil"/>
                              <w:bottom w:val="dashed" w:sz="4" w:space="0" w:color="auto"/>
                              <w:right w:val="nil"/>
                            </w:tcBorders>
                          </w:tcPr>
                          <w:p w14:paraId="688D784B"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Unsure</w:t>
                            </w:r>
                          </w:p>
                        </w:tc>
                        <w:tc>
                          <w:tcPr>
                            <w:tcW w:w="3629" w:type="dxa"/>
                            <w:tcBorders>
                              <w:top w:val="nil"/>
                              <w:left w:val="nil"/>
                              <w:bottom w:val="dashed" w:sz="4" w:space="0" w:color="auto"/>
                              <w:right w:val="nil"/>
                            </w:tcBorders>
                          </w:tcPr>
                          <w:p w14:paraId="164CC1BF"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Specific life factors</w:t>
                            </w:r>
                          </w:p>
                        </w:tc>
                        <w:tc>
                          <w:tcPr>
                            <w:tcW w:w="3080" w:type="dxa"/>
                            <w:tcBorders>
                              <w:top w:val="nil"/>
                              <w:left w:val="nil"/>
                              <w:bottom w:val="dashed" w:sz="4" w:space="0" w:color="auto"/>
                              <w:right w:val="nil"/>
                            </w:tcBorders>
                          </w:tcPr>
                          <w:p w14:paraId="19B17077"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p w14:paraId="473441EC" w14:textId="77777777" w:rsidR="00626766" w:rsidRPr="00707E4F" w:rsidRDefault="00626766" w:rsidP="00722ED1">
                            <w:pPr>
                              <w:rPr>
                                <w:rFonts w:ascii="Times New Roman" w:hAnsi="Times New Roman" w:cs="Times New Roman"/>
                                <w:sz w:val="20"/>
                                <w:szCs w:val="20"/>
                              </w:rPr>
                            </w:pPr>
                          </w:p>
                        </w:tc>
                        <w:tc>
                          <w:tcPr>
                            <w:tcW w:w="3740" w:type="dxa"/>
                            <w:tcBorders>
                              <w:top w:val="nil"/>
                              <w:left w:val="nil"/>
                              <w:bottom w:val="dashed" w:sz="4" w:space="0" w:color="auto"/>
                              <w:right w:val="nil"/>
                            </w:tcBorders>
                          </w:tcPr>
                          <w:p w14:paraId="3AD1D985"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p w14:paraId="1F92948A" w14:textId="77777777" w:rsidR="00626766" w:rsidRPr="00707E4F" w:rsidRDefault="00626766" w:rsidP="00722ED1">
                            <w:pPr>
                              <w:rPr>
                                <w:rFonts w:ascii="Times New Roman" w:hAnsi="Times New Roman" w:cs="Times New Roman"/>
                                <w:sz w:val="20"/>
                                <w:szCs w:val="20"/>
                              </w:rPr>
                            </w:pPr>
                          </w:p>
                        </w:tc>
                      </w:tr>
                      <w:tr w:rsidR="00626766" w:rsidRPr="00707E4F" w14:paraId="10FFF68A" w14:textId="77777777" w:rsidTr="004230CB">
                        <w:tc>
                          <w:tcPr>
                            <w:tcW w:w="1275" w:type="dxa"/>
                            <w:tcBorders>
                              <w:top w:val="dashed" w:sz="4" w:space="0" w:color="auto"/>
                              <w:left w:val="nil"/>
                              <w:bottom w:val="nil"/>
                              <w:right w:val="nil"/>
                            </w:tcBorders>
                            <w:shd w:val="clear" w:color="auto" w:fill="auto"/>
                          </w:tcPr>
                          <w:p w14:paraId="5D2EE7DA"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w:t>
                            </w:r>
                          </w:p>
                        </w:tc>
                        <w:tc>
                          <w:tcPr>
                            <w:tcW w:w="1146" w:type="dxa"/>
                            <w:tcBorders>
                              <w:top w:val="dashed" w:sz="4" w:space="0" w:color="auto"/>
                              <w:left w:val="nil"/>
                              <w:bottom w:val="nil"/>
                              <w:right w:val="nil"/>
                            </w:tcBorders>
                          </w:tcPr>
                          <w:p w14:paraId="6B818610"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Disagree</w:t>
                            </w:r>
                          </w:p>
                        </w:tc>
                        <w:tc>
                          <w:tcPr>
                            <w:tcW w:w="3629" w:type="dxa"/>
                            <w:tcBorders>
                              <w:top w:val="dashed" w:sz="4" w:space="0" w:color="auto"/>
                              <w:left w:val="nil"/>
                              <w:bottom w:val="nil"/>
                              <w:right w:val="nil"/>
                            </w:tcBorders>
                          </w:tcPr>
                          <w:p w14:paraId="6300F4EB"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 other specific life factors</w:t>
                            </w:r>
                          </w:p>
                          <w:p w14:paraId="36C0C4CC" w14:textId="77777777" w:rsidR="00626766" w:rsidRPr="00707E4F" w:rsidRDefault="00626766" w:rsidP="00722ED1">
                            <w:pPr>
                              <w:rPr>
                                <w:rFonts w:ascii="Times New Roman" w:hAnsi="Times New Roman" w:cs="Times New Roman"/>
                                <w:sz w:val="20"/>
                                <w:szCs w:val="20"/>
                              </w:rPr>
                            </w:pPr>
                          </w:p>
                        </w:tc>
                        <w:tc>
                          <w:tcPr>
                            <w:tcW w:w="3080" w:type="dxa"/>
                            <w:tcBorders>
                              <w:top w:val="dashed" w:sz="4" w:space="0" w:color="auto"/>
                              <w:left w:val="nil"/>
                              <w:bottom w:val="nil"/>
                              <w:right w:val="nil"/>
                            </w:tcBorders>
                          </w:tcPr>
                          <w:p w14:paraId="1C4A8F64"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w:t>
                            </w:r>
                          </w:p>
                        </w:tc>
                        <w:tc>
                          <w:tcPr>
                            <w:tcW w:w="3740" w:type="dxa"/>
                            <w:tcBorders>
                              <w:top w:val="dashed" w:sz="4" w:space="0" w:color="auto"/>
                              <w:left w:val="nil"/>
                              <w:bottom w:val="nil"/>
                              <w:right w:val="nil"/>
                            </w:tcBorders>
                          </w:tcPr>
                          <w:p w14:paraId="736BBB87"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(continue as doing)</w:t>
                            </w:r>
                          </w:p>
                          <w:p w14:paraId="07061FD6" w14:textId="77777777" w:rsidR="00626766" w:rsidRPr="00707E4F" w:rsidRDefault="00626766" w:rsidP="00722ED1">
                            <w:pPr>
                              <w:rPr>
                                <w:rFonts w:ascii="Times New Roman" w:hAnsi="Times New Roman" w:cs="Times New Roman"/>
                                <w:sz w:val="20"/>
                                <w:szCs w:val="20"/>
                              </w:rPr>
                            </w:pPr>
                          </w:p>
                        </w:tc>
                      </w:tr>
                      <w:tr w:rsidR="00626766" w:rsidRPr="00707E4F" w14:paraId="235DC45C" w14:textId="77777777" w:rsidTr="004230CB">
                        <w:tc>
                          <w:tcPr>
                            <w:tcW w:w="1275" w:type="dxa"/>
                            <w:tcBorders>
                              <w:top w:val="nil"/>
                              <w:left w:val="nil"/>
                              <w:bottom w:val="nil"/>
                              <w:right w:val="nil"/>
                            </w:tcBorders>
                            <w:shd w:val="clear" w:color="auto" w:fill="auto"/>
                          </w:tcPr>
                          <w:p w14:paraId="46A1BC89"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P7</w:t>
                            </w:r>
                          </w:p>
                        </w:tc>
                        <w:tc>
                          <w:tcPr>
                            <w:tcW w:w="1146" w:type="dxa"/>
                            <w:tcBorders>
                              <w:top w:val="nil"/>
                              <w:left w:val="nil"/>
                              <w:bottom w:val="nil"/>
                              <w:right w:val="nil"/>
                            </w:tcBorders>
                          </w:tcPr>
                          <w:p w14:paraId="45CABAA5"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0D6734D8"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 other specific life factors</w:t>
                            </w:r>
                          </w:p>
                          <w:p w14:paraId="4B630155"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03702EE"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w:t>
                            </w:r>
                          </w:p>
                          <w:p w14:paraId="49783143"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SE (anticipated)</w:t>
                            </w:r>
                          </w:p>
                        </w:tc>
                        <w:tc>
                          <w:tcPr>
                            <w:tcW w:w="3740" w:type="dxa"/>
                            <w:tcBorders>
                              <w:top w:val="nil"/>
                              <w:left w:val="nil"/>
                              <w:bottom w:val="nil"/>
                              <w:right w:val="nil"/>
                            </w:tcBorders>
                          </w:tcPr>
                          <w:p w14:paraId="2306B826"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(end of stressful event);</w:t>
                            </w:r>
                          </w:p>
                          <w:p w14:paraId="53D3575B"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(LiCBT techniques)</w:t>
                            </w:r>
                          </w:p>
                          <w:p w14:paraId="6DCB17D2" w14:textId="77777777" w:rsidR="00626766" w:rsidRPr="00707E4F" w:rsidRDefault="00626766" w:rsidP="00722ED1">
                            <w:pPr>
                              <w:rPr>
                                <w:rFonts w:ascii="Times New Roman" w:hAnsi="Times New Roman" w:cs="Times New Roman"/>
                                <w:sz w:val="20"/>
                                <w:szCs w:val="20"/>
                              </w:rPr>
                            </w:pPr>
                          </w:p>
                        </w:tc>
                      </w:tr>
                      <w:tr w:rsidR="00626766" w:rsidRPr="00707E4F" w14:paraId="310F706E" w14:textId="77777777" w:rsidTr="004230CB">
                        <w:tc>
                          <w:tcPr>
                            <w:tcW w:w="1275" w:type="dxa"/>
                            <w:tcBorders>
                              <w:top w:val="nil"/>
                              <w:left w:val="nil"/>
                              <w:bottom w:val="nil"/>
                              <w:right w:val="nil"/>
                            </w:tcBorders>
                            <w:shd w:val="clear" w:color="auto" w:fill="auto"/>
                          </w:tcPr>
                          <w:p w14:paraId="5F42B4A4"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P15</w:t>
                            </w:r>
                          </w:p>
                        </w:tc>
                        <w:tc>
                          <w:tcPr>
                            <w:tcW w:w="1146" w:type="dxa"/>
                            <w:tcBorders>
                              <w:top w:val="nil"/>
                              <w:left w:val="nil"/>
                              <w:bottom w:val="nil"/>
                              <w:right w:val="nil"/>
                            </w:tcBorders>
                          </w:tcPr>
                          <w:p w14:paraId="1D18F2C3"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6125EDFE"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w:t>
                            </w:r>
                          </w:p>
                        </w:tc>
                        <w:tc>
                          <w:tcPr>
                            <w:tcW w:w="3080" w:type="dxa"/>
                            <w:tcBorders>
                              <w:top w:val="nil"/>
                              <w:left w:val="nil"/>
                              <w:bottom w:val="nil"/>
                              <w:right w:val="nil"/>
                            </w:tcBorders>
                          </w:tcPr>
                          <w:p w14:paraId="07280A3C"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tc>
                        <w:tc>
                          <w:tcPr>
                            <w:tcW w:w="3740" w:type="dxa"/>
                            <w:tcBorders>
                              <w:top w:val="nil"/>
                              <w:left w:val="nil"/>
                              <w:bottom w:val="nil"/>
                              <w:right w:val="nil"/>
                            </w:tcBorders>
                          </w:tcPr>
                          <w:p w14:paraId="261D54EC"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4E4FB341"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(relax more; exercise and health)</w:t>
                            </w:r>
                          </w:p>
                          <w:p w14:paraId="629CB66D" w14:textId="77777777" w:rsidR="00626766" w:rsidRPr="00707E4F" w:rsidRDefault="00626766" w:rsidP="00722ED1">
                            <w:pPr>
                              <w:rPr>
                                <w:rFonts w:ascii="Times New Roman" w:hAnsi="Times New Roman" w:cs="Times New Roman"/>
                                <w:sz w:val="20"/>
                                <w:szCs w:val="20"/>
                              </w:rPr>
                            </w:pPr>
                          </w:p>
                        </w:tc>
                      </w:tr>
                      <w:tr w:rsidR="00626766" w:rsidRPr="00707E4F" w14:paraId="1F682B73" w14:textId="77777777" w:rsidTr="004230CB">
                        <w:tc>
                          <w:tcPr>
                            <w:tcW w:w="1275" w:type="dxa"/>
                            <w:tcBorders>
                              <w:top w:val="nil"/>
                              <w:left w:val="nil"/>
                              <w:bottom w:val="nil"/>
                              <w:right w:val="nil"/>
                            </w:tcBorders>
                            <w:shd w:val="clear" w:color="auto" w:fill="auto"/>
                          </w:tcPr>
                          <w:p w14:paraId="3858F6F7"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P19</w:t>
                            </w:r>
                          </w:p>
                        </w:tc>
                        <w:tc>
                          <w:tcPr>
                            <w:tcW w:w="1146" w:type="dxa"/>
                            <w:tcBorders>
                              <w:top w:val="nil"/>
                              <w:left w:val="nil"/>
                              <w:bottom w:val="nil"/>
                              <w:right w:val="nil"/>
                            </w:tcBorders>
                          </w:tcPr>
                          <w:p w14:paraId="480734C0"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577F8D7A"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 other specific life factors</w:t>
                            </w:r>
                          </w:p>
                          <w:p w14:paraId="53637875"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2A10F300"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w:t>
                            </w:r>
                          </w:p>
                        </w:tc>
                        <w:tc>
                          <w:tcPr>
                            <w:tcW w:w="3740" w:type="dxa"/>
                            <w:tcBorders>
                              <w:top w:val="nil"/>
                              <w:left w:val="nil"/>
                              <w:bottom w:val="nil"/>
                              <w:right w:val="nil"/>
                            </w:tcBorders>
                          </w:tcPr>
                          <w:p w14:paraId="67472050"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(social support)</w:t>
                            </w:r>
                          </w:p>
                          <w:p w14:paraId="2EAF8AAF" w14:textId="77777777" w:rsidR="00626766" w:rsidRPr="00707E4F" w:rsidRDefault="00626766" w:rsidP="00722ED1">
                            <w:pPr>
                              <w:rPr>
                                <w:rFonts w:ascii="Times New Roman" w:hAnsi="Times New Roman" w:cs="Times New Roman"/>
                                <w:sz w:val="20"/>
                                <w:szCs w:val="20"/>
                              </w:rPr>
                            </w:pPr>
                          </w:p>
                        </w:tc>
                      </w:tr>
                      <w:tr w:rsidR="00626766" w:rsidRPr="00707E4F" w14:paraId="5B3C68FA" w14:textId="77777777" w:rsidTr="004230CB">
                        <w:tc>
                          <w:tcPr>
                            <w:tcW w:w="1275" w:type="dxa"/>
                            <w:tcBorders>
                              <w:top w:val="nil"/>
                              <w:left w:val="nil"/>
                              <w:bottom w:val="nil"/>
                              <w:right w:val="nil"/>
                            </w:tcBorders>
                            <w:shd w:val="clear" w:color="auto" w:fill="auto"/>
                          </w:tcPr>
                          <w:p w14:paraId="7A57A660"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P30</w:t>
                            </w:r>
                          </w:p>
                        </w:tc>
                        <w:tc>
                          <w:tcPr>
                            <w:tcW w:w="1146" w:type="dxa"/>
                            <w:tcBorders>
                              <w:top w:val="nil"/>
                              <w:left w:val="nil"/>
                              <w:bottom w:val="nil"/>
                              <w:right w:val="nil"/>
                            </w:tcBorders>
                          </w:tcPr>
                          <w:p w14:paraId="0F96BBA5"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24A96BB4"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w:t>
                            </w:r>
                          </w:p>
                          <w:p w14:paraId="1295AC2A"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12FA7D95"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tc>
                        <w:tc>
                          <w:tcPr>
                            <w:tcW w:w="3740" w:type="dxa"/>
                            <w:tcBorders>
                              <w:top w:val="nil"/>
                              <w:left w:val="nil"/>
                              <w:bottom w:val="nil"/>
                              <w:right w:val="nil"/>
                            </w:tcBorders>
                          </w:tcPr>
                          <w:p w14:paraId="2EB08B0E"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45D36E54" w14:textId="77777777" w:rsidR="00626766" w:rsidRPr="00707E4F" w:rsidRDefault="00626766" w:rsidP="00722ED1">
                            <w:pPr>
                              <w:rPr>
                                <w:rFonts w:ascii="Times New Roman" w:hAnsi="Times New Roman" w:cs="Times New Roman"/>
                                <w:sz w:val="20"/>
                                <w:szCs w:val="20"/>
                              </w:rPr>
                            </w:pPr>
                          </w:p>
                        </w:tc>
                      </w:tr>
                      <w:tr w:rsidR="00626766" w:rsidRPr="00707E4F" w14:paraId="7D1F4C2D" w14:textId="77777777" w:rsidTr="004230CB">
                        <w:tc>
                          <w:tcPr>
                            <w:tcW w:w="1275" w:type="dxa"/>
                            <w:tcBorders>
                              <w:top w:val="nil"/>
                              <w:left w:val="nil"/>
                              <w:bottom w:val="nil"/>
                              <w:right w:val="nil"/>
                            </w:tcBorders>
                            <w:shd w:val="clear" w:color="auto" w:fill="auto"/>
                          </w:tcPr>
                          <w:p w14:paraId="37941E34"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P37</w:t>
                            </w:r>
                          </w:p>
                        </w:tc>
                        <w:tc>
                          <w:tcPr>
                            <w:tcW w:w="1146" w:type="dxa"/>
                            <w:tcBorders>
                              <w:top w:val="nil"/>
                              <w:left w:val="nil"/>
                              <w:bottom w:val="nil"/>
                              <w:right w:val="nil"/>
                            </w:tcBorders>
                          </w:tcPr>
                          <w:p w14:paraId="4857937F"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62C24A79"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w:t>
                            </w:r>
                          </w:p>
                        </w:tc>
                        <w:tc>
                          <w:tcPr>
                            <w:tcW w:w="3080" w:type="dxa"/>
                            <w:tcBorders>
                              <w:top w:val="nil"/>
                              <w:left w:val="nil"/>
                              <w:bottom w:val="nil"/>
                              <w:right w:val="nil"/>
                            </w:tcBorders>
                          </w:tcPr>
                          <w:p w14:paraId="52AFEDE8"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(relationships)</w:t>
                            </w:r>
                          </w:p>
                        </w:tc>
                        <w:tc>
                          <w:tcPr>
                            <w:tcW w:w="3740" w:type="dxa"/>
                            <w:tcBorders>
                              <w:top w:val="nil"/>
                              <w:left w:val="nil"/>
                              <w:bottom w:val="nil"/>
                              <w:right w:val="nil"/>
                            </w:tcBorders>
                          </w:tcPr>
                          <w:p w14:paraId="4246B0FA"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(LiCBT techniques)</w:t>
                            </w:r>
                          </w:p>
                          <w:p w14:paraId="2D003C8A" w14:textId="77777777" w:rsidR="00626766" w:rsidRPr="00707E4F" w:rsidRDefault="00626766" w:rsidP="00722ED1">
                            <w:pPr>
                              <w:rPr>
                                <w:rFonts w:ascii="Times New Roman" w:hAnsi="Times New Roman" w:cs="Times New Roman"/>
                                <w:sz w:val="20"/>
                                <w:szCs w:val="20"/>
                              </w:rPr>
                            </w:pPr>
                          </w:p>
                        </w:tc>
                      </w:tr>
                      <w:tr w:rsidR="00626766" w:rsidRPr="00707E4F" w14:paraId="3EF2CE0C" w14:textId="77777777" w:rsidTr="004230CB">
                        <w:tc>
                          <w:tcPr>
                            <w:tcW w:w="1275" w:type="dxa"/>
                            <w:tcBorders>
                              <w:top w:val="nil"/>
                              <w:left w:val="nil"/>
                              <w:bottom w:val="nil"/>
                              <w:right w:val="nil"/>
                            </w:tcBorders>
                            <w:shd w:val="clear" w:color="auto" w:fill="auto"/>
                          </w:tcPr>
                          <w:p w14:paraId="34BA5694"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P42</w:t>
                            </w:r>
                          </w:p>
                        </w:tc>
                        <w:tc>
                          <w:tcPr>
                            <w:tcW w:w="1146" w:type="dxa"/>
                            <w:tcBorders>
                              <w:top w:val="nil"/>
                              <w:left w:val="nil"/>
                              <w:bottom w:val="nil"/>
                              <w:right w:val="nil"/>
                            </w:tcBorders>
                          </w:tcPr>
                          <w:p w14:paraId="6B984BE5"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4CA4921E"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Other specific life factors</w:t>
                            </w:r>
                          </w:p>
                        </w:tc>
                        <w:tc>
                          <w:tcPr>
                            <w:tcW w:w="3080" w:type="dxa"/>
                            <w:tcBorders>
                              <w:top w:val="nil"/>
                              <w:left w:val="nil"/>
                              <w:bottom w:val="nil"/>
                              <w:right w:val="nil"/>
                            </w:tcBorders>
                          </w:tcPr>
                          <w:p w14:paraId="60866189"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 relationships)</w:t>
                            </w:r>
                          </w:p>
                        </w:tc>
                        <w:tc>
                          <w:tcPr>
                            <w:tcW w:w="3740" w:type="dxa"/>
                            <w:tcBorders>
                              <w:top w:val="nil"/>
                              <w:left w:val="nil"/>
                              <w:bottom w:val="nil"/>
                              <w:right w:val="nil"/>
                            </w:tcBorders>
                          </w:tcPr>
                          <w:p w14:paraId="1E58C067"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N/A</w:t>
                            </w:r>
                          </w:p>
                          <w:p w14:paraId="4DD9FE04" w14:textId="77777777" w:rsidR="00626766" w:rsidRPr="00707E4F" w:rsidRDefault="00626766" w:rsidP="00722ED1">
                            <w:pPr>
                              <w:rPr>
                                <w:rFonts w:ascii="Times New Roman" w:hAnsi="Times New Roman" w:cs="Times New Roman"/>
                                <w:sz w:val="20"/>
                                <w:szCs w:val="20"/>
                              </w:rPr>
                            </w:pPr>
                          </w:p>
                        </w:tc>
                      </w:tr>
                      <w:tr w:rsidR="00626766" w:rsidRPr="00707E4F" w14:paraId="1A505A10" w14:textId="77777777" w:rsidTr="004230CB">
                        <w:tc>
                          <w:tcPr>
                            <w:tcW w:w="1275" w:type="dxa"/>
                            <w:tcBorders>
                              <w:top w:val="nil"/>
                              <w:left w:val="nil"/>
                              <w:bottom w:val="nil"/>
                              <w:right w:val="nil"/>
                            </w:tcBorders>
                            <w:shd w:val="clear" w:color="auto" w:fill="auto"/>
                          </w:tcPr>
                          <w:p w14:paraId="03D78019"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P43</w:t>
                            </w:r>
                          </w:p>
                        </w:tc>
                        <w:tc>
                          <w:tcPr>
                            <w:tcW w:w="1146" w:type="dxa"/>
                            <w:tcBorders>
                              <w:top w:val="nil"/>
                              <w:left w:val="nil"/>
                              <w:bottom w:val="nil"/>
                              <w:right w:val="nil"/>
                            </w:tcBorders>
                          </w:tcPr>
                          <w:p w14:paraId="7D59FB79"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nil"/>
                              <w:right w:val="nil"/>
                            </w:tcBorders>
                          </w:tcPr>
                          <w:p w14:paraId="00113A3C"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Temporary deterioration, other specific life factors</w:t>
                            </w:r>
                          </w:p>
                          <w:p w14:paraId="2FF3CB37" w14:textId="77777777" w:rsidR="00626766" w:rsidRPr="00707E4F" w:rsidRDefault="00626766" w:rsidP="00722ED1">
                            <w:pPr>
                              <w:rPr>
                                <w:rFonts w:ascii="Times New Roman" w:hAnsi="Times New Roman" w:cs="Times New Roman"/>
                                <w:sz w:val="20"/>
                                <w:szCs w:val="20"/>
                              </w:rPr>
                            </w:pPr>
                          </w:p>
                        </w:tc>
                        <w:tc>
                          <w:tcPr>
                            <w:tcW w:w="3080" w:type="dxa"/>
                            <w:tcBorders>
                              <w:top w:val="nil"/>
                              <w:left w:val="nil"/>
                              <w:bottom w:val="nil"/>
                              <w:right w:val="nil"/>
                            </w:tcBorders>
                          </w:tcPr>
                          <w:p w14:paraId="36C7D865"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(relationships; living arrangements)</w:t>
                            </w:r>
                          </w:p>
                        </w:tc>
                        <w:tc>
                          <w:tcPr>
                            <w:tcW w:w="3740" w:type="dxa"/>
                            <w:tcBorders>
                              <w:top w:val="nil"/>
                              <w:left w:val="nil"/>
                              <w:bottom w:val="nil"/>
                              <w:right w:val="nil"/>
                            </w:tcBorders>
                          </w:tcPr>
                          <w:p w14:paraId="2BC572E2"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ES (further healthcare);</w:t>
                            </w:r>
                          </w:p>
                          <w:p w14:paraId="50D519EC"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(LiCBT techniques; exercise and health)</w:t>
                            </w:r>
                          </w:p>
                        </w:tc>
                      </w:tr>
                      <w:tr w:rsidR="00626766" w:rsidRPr="00707E4F" w14:paraId="4D310FCA" w14:textId="77777777" w:rsidTr="004230CB">
                        <w:tc>
                          <w:tcPr>
                            <w:tcW w:w="1275" w:type="dxa"/>
                            <w:tcBorders>
                              <w:top w:val="nil"/>
                              <w:left w:val="nil"/>
                              <w:bottom w:val="single" w:sz="4" w:space="0" w:color="auto"/>
                              <w:right w:val="nil"/>
                            </w:tcBorders>
                            <w:shd w:val="clear" w:color="auto" w:fill="auto"/>
                          </w:tcPr>
                          <w:p w14:paraId="179BDDCC" w14:textId="77777777" w:rsidR="00626766" w:rsidRPr="00707E4F" w:rsidRDefault="00626766" w:rsidP="00722ED1">
                            <w:pPr>
                              <w:rPr>
                                <w:rFonts w:ascii="Times New Roman" w:hAnsi="Times New Roman" w:cs="Times New Roman"/>
                                <w:color w:val="000000"/>
                                <w:sz w:val="20"/>
                                <w:szCs w:val="20"/>
                              </w:rPr>
                            </w:pPr>
                            <w:r w:rsidRPr="00707E4F">
                              <w:rPr>
                                <w:rFonts w:ascii="Times New Roman" w:hAnsi="Times New Roman" w:cs="Times New Roman"/>
                                <w:color w:val="000000"/>
                                <w:sz w:val="20"/>
                                <w:szCs w:val="20"/>
                              </w:rPr>
                              <w:t>P45</w:t>
                            </w:r>
                          </w:p>
                        </w:tc>
                        <w:tc>
                          <w:tcPr>
                            <w:tcW w:w="1146" w:type="dxa"/>
                            <w:tcBorders>
                              <w:top w:val="nil"/>
                              <w:left w:val="nil"/>
                              <w:bottom w:val="single" w:sz="4" w:space="0" w:color="auto"/>
                              <w:right w:val="nil"/>
                            </w:tcBorders>
                          </w:tcPr>
                          <w:p w14:paraId="5198A79C" w14:textId="77777777" w:rsidR="00626766" w:rsidRPr="00707E4F" w:rsidRDefault="00626766" w:rsidP="00722ED1">
                            <w:pPr>
                              <w:rPr>
                                <w:rFonts w:ascii="Times New Roman" w:hAnsi="Times New Roman" w:cs="Times New Roman"/>
                              </w:rPr>
                            </w:pPr>
                            <w:r w:rsidRPr="00707E4F">
                              <w:rPr>
                                <w:rFonts w:ascii="Times New Roman" w:hAnsi="Times New Roman" w:cs="Times New Roman"/>
                                <w:sz w:val="20"/>
                                <w:szCs w:val="20"/>
                              </w:rPr>
                              <w:t>Disagree</w:t>
                            </w:r>
                          </w:p>
                        </w:tc>
                        <w:tc>
                          <w:tcPr>
                            <w:tcW w:w="3629" w:type="dxa"/>
                            <w:tcBorders>
                              <w:top w:val="nil"/>
                              <w:left w:val="nil"/>
                              <w:bottom w:val="single" w:sz="4" w:space="0" w:color="auto"/>
                              <w:right w:val="nil"/>
                            </w:tcBorders>
                          </w:tcPr>
                          <w:p w14:paraId="6862F6F8"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Other specific life factors</w:t>
                            </w:r>
                          </w:p>
                        </w:tc>
                        <w:tc>
                          <w:tcPr>
                            <w:tcW w:w="3080" w:type="dxa"/>
                            <w:tcBorders>
                              <w:top w:val="nil"/>
                              <w:left w:val="nil"/>
                              <w:bottom w:val="single" w:sz="4" w:space="0" w:color="auto"/>
                              <w:right w:val="nil"/>
                            </w:tcBorders>
                          </w:tcPr>
                          <w:p w14:paraId="37A96621"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P (work; relationships);</w:t>
                            </w:r>
                          </w:p>
                          <w:p w14:paraId="78BFD840" w14:textId="77777777" w:rsidR="00626766"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SE (unanticipated)</w:t>
                            </w:r>
                          </w:p>
                          <w:p w14:paraId="72D80E67" w14:textId="77777777" w:rsidR="00626766" w:rsidRPr="00707E4F" w:rsidRDefault="00626766" w:rsidP="00722ED1">
                            <w:pPr>
                              <w:rPr>
                                <w:rFonts w:ascii="Times New Roman" w:hAnsi="Times New Roman" w:cs="Times New Roman"/>
                                <w:sz w:val="20"/>
                                <w:szCs w:val="20"/>
                              </w:rPr>
                            </w:pPr>
                          </w:p>
                        </w:tc>
                        <w:tc>
                          <w:tcPr>
                            <w:tcW w:w="3740" w:type="dxa"/>
                            <w:tcBorders>
                              <w:top w:val="nil"/>
                              <w:left w:val="nil"/>
                              <w:bottom w:val="single" w:sz="4" w:space="0" w:color="auto"/>
                              <w:right w:val="nil"/>
                            </w:tcBorders>
                          </w:tcPr>
                          <w:p w14:paraId="65AD68B2" w14:textId="77777777" w:rsidR="00626766" w:rsidRPr="00707E4F" w:rsidRDefault="00626766" w:rsidP="00722ED1">
                            <w:pPr>
                              <w:rPr>
                                <w:rFonts w:ascii="Times New Roman" w:hAnsi="Times New Roman" w:cs="Times New Roman"/>
                                <w:sz w:val="20"/>
                                <w:szCs w:val="20"/>
                              </w:rPr>
                            </w:pPr>
                            <w:r w:rsidRPr="00707E4F">
                              <w:rPr>
                                <w:rFonts w:ascii="Times New Roman" w:hAnsi="Times New Roman" w:cs="Times New Roman"/>
                                <w:sz w:val="20"/>
                                <w:szCs w:val="20"/>
                              </w:rPr>
                              <w:t>IS (relax more; exercise and health)</w:t>
                            </w:r>
                          </w:p>
                          <w:p w14:paraId="4896686E" w14:textId="77777777" w:rsidR="00626766" w:rsidRPr="00707E4F" w:rsidRDefault="00626766" w:rsidP="00722ED1">
                            <w:pPr>
                              <w:rPr>
                                <w:rFonts w:ascii="Times New Roman" w:hAnsi="Times New Roman" w:cs="Times New Roman"/>
                                <w:sz w:val="20"/>
                                <w:szCs w:val="20"/>
                              </w:rPr>
                            </w:pPr>
                          </w:p>
                        </w:tc>
                      </w:tr>
                      <w:tr w:rsidR="00626766" w:rsidRPr="00707E4F" w14:paraId="63E8F246" w14:textId="77777777" w:rsidTr="004230CB">
                        <w:tc>
                          <w:tcPr>
                            <w:tcW w:w="12870" w:type="dxa"/>
                            <w:gridSpan w:val="5"/>
                            <w:tcBorders>
                              <w:top w:val="single" w:sz="4" w:space="0" w:color="auto"/>
                              <w:left w:val="nil"/>
                              <w:bottom w:val="nil"/>
                              <w:right w:val="nil"/>
                            </w:tcBorders>
                            <w:shd w:val="clear" w:color="auto" w:fill="auto"/>
                          </w:tcPr>
                          <w:p w14:paraId="6E378B53" w14:textId="77777777" w:rsidR="00626766" w:rsidRPr="00707E4F" w:rsidRDefault="00626766" w:rsidP="00722ED1">
                            <w:pPr>
                              <w:rPr>
                                <w:rFonts w:ascii="Times New Roman" w:hAnsi="Times New Roman" w:cs="Times New Roman"/>
                                <w:sz w:val="20"/>
                                <w:szCs w:val="20"/>
                              </w:rPr>
                            </w:pPr>
                            <w:r>
                              <w:rPr>
                                <w:rFonts w:ascii="Times New Roman" w:hAnsi="Times New Roman" w:cs="Times New Roman"/>
                                <w:sz w:val="20"/>
                                <w:szCs w:val="20"/>
                              </w:rPr>
                              <w:t>A</w:t>
                            </w:r>
                            <w:r w:rsidRPr="00707E4F">
                              <w:rPr>
                                <w:rFonts w:ascii="Times New Roman" w:hAnsi="Times New Roman" w:cs="Times New Roman"/>
                                <w:sz w:val="20"/>
                                <w:szCs w:val="20"/>
                              </w:rPr>
                              <w:t>bbreviations: C&amp;B, cognitive and behavioural factors; ES, external strategies; IS, internal strategies; P, psychosocial factors; SE, stressful events</w:t>
                            </w:r>
                          </w:p>
                        </w:tc>
                      </w:tr>
                    </w:tbl>
                    <w:p w14:paraId="1AD36BDB" w14:textId="77777777" w:rsidR="00626766" w:rsidRDefault="00626766" w:rsidP="00722ED1"/>
                  </w:txbxContent>
                </v:textbox>
                <w10:wrap type="square"/>
              </v:shape>
            </w:pict>
          </mc:Fallback>
        </mc:AlternateContent>
      </w:r>
    </w:p>
    <w:p w14:paraId="19D1E849" w14:textId="32BC730A" w:rsidR="00C90951" w:rsidRPr="00A01702" w:rsidRDefault="00C90951" w:rsidP="00722ED1">
      <w:pPr>
        <w:tabs>
          <w:tab w:val="left" w:pos="365"/>
          <w:tab w:val="left" w:pos="1908"/>
        </w:tabs>
        <w:spacing w:line="360" w:lineRule="auto"/>
        <w:ind w:left="720" w:hanging="720"/>
        <w:jc w:val="center"/>
        <w:rPr>
          <w:rFonts w:ascii="Times New Roman" w:hAnsi="Times New Roman" w:cs="Times New Roman"/>
          <w:b/>
          <w:sz w:val="28"/>
          <w:szCs w:val="28"/>
        </w:rPr>
      </w:pPr>
      <w:r w:rsidRPr="00A01702">
        <w:rPr>
          <w:rFonts w:ascii="Times New Roman" w:hAnsi="Times New Roman" w:cs="Times New Roman"/>
          <w:b/>
          <w:sz w:val="28"/>
          <w:szCs w:val="28"/>
        </w:rPr>
        <w:lastRenderedPageBreak/>
        <w:t>APPENDIX I</w:t>
      </w: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4166"/>
      </w:tblGrid>
      <w:tr w:rsidR="000A4C50" w:rsidRPr="000A4C50" w14:paraId="1F4041AB" w14:textId="77777777" w:rsidTr="004230CB">
        <w:tc>
          <w:tcPr>
            <w:tcW w:w="9016" w:type="dxa"/>
            <w:gridSpan w:val="2"/>
            <w:tcBorders>
              <w:bottom w:val="single" w:sz="4" w:space="0" w:color="auto"/>
            </w:tcBorders>
          </w:tcPr>
          <w:p w14:paraId="2B16595C" w14:textId="1BFEC694" w:rsidR="000A4C50" w:rsidRPr="000A4C50" w:rsidRDefault="000A4C50" w:rsidP="000A4C50">
            <w:pPr>
              <w:rPr>
                <w:rFonts w:ascii="Times New Roman" w:hAnsi="Times New Roman" w:cs="Times New Roman"/>
                <w:b/>
                <w:sz w:val="24"/>
                <w:szCs w:val="24"/>
              </w:rPr>
            </w:pPr>
            <w:r w:rsidRPr="000A4C50">
              <w:rPr>
                <w:rFonts w:ascii="Times New Roman" w:hAnsi="Times New Roman" w:cs="Times New Roman"/>
                <w:b/>
                <w:sz w:val="24"/>
                <w:szCs w:val="24"/>
              </w:rPr>
              <w:t>Table I1</w:t>
            </w:r>
          </w:p>
          <w:p w14:paraId="136EDDD0" w14:textId="28CA3770" w:rsidR="000A4C50" w:rsidRPr="000A4C50" w:rsidRDefault="000A4C50" w:rsidP="000A4C50">
            <w:pPr>
              <w:rPr>
                <w:rFonts w:ascii="Times New Roman" w:hAnsi="Times New Roman" w:cs="Times New Roman"/>
                <w:i/>
                <w:sz w:val="24"/>
                <w:szCs w:val="24"/>
              </w:rPr>
            </w:pPr>
            <w:r w:rsidRPr="000A4C50">
              <w:rPr>
                <w:rFonts w:ascii="Times New Roman" w:hAnsi="Times New Roman" w:cs="Times New Roman"/>
                <w:i/>
                <w:sz w:val="24"/>
                <w:szCs w:val="24"/>
              </w:rPr>
              <w:t>Potential Predictors Input into XGBoost Model</w:t>
            </w:r>
            <w:r w:rsidR="00A10185">
              <w:rPr>
                <w:rFonts w:ascii="Times New Roman" w:hAnsi="Times New Roman" w:cs="Times New Roman"/>
                <w:i/>
                <w:sz w:val="24"/>
                <w:szCs w:val="24"/>
              </w:rPr>
              <w:t xml:space="preserve"> and Glossary for Predictors</w:t>
            </w:r>
          </w:p>
        </w:tc>
      </w:tr>
      <w:tr w:rsidR="000A4C50" w:rsidRPr="000A4C50" w14:paraId="71E6F937" w14:textId="77777777" w:rsidTr="004230CB">
        <w:tc>
          <w:tcPr>
            <w:tcW w:w="4508" w:type="dxa"/>
            <w:tcBorders>
              <w:top w:val="single" w:sz="4" w:space="0" w:color="auto"/>
              <w:bottom w:val="single" w:sz="4" w:space="0" w:color="auto"/>
            </w:tcBorders>
          </w:tcPr>
          <w:p w14:paraId="7F23ED12"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Predictor</w:t>
            </w:r>
          </w:p>
        </w:tc>
        <w:tc>
          <w:tcPr>
            <w:tcW w:w="4508" w:type="dxa"/>
            <w:tcBorders>
              <w:top w:val="single" w:sz="4" w:space="0" w:color="auto"/>
              <w:bottom w:val="single" w:sz="4" w:space="0" w:color="auto"/>
            </w:tcBorders>
          </w:tcPr>
          <w:p w14:paraId="204AD556"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Definition</w:t>
            </w:r>
          </w:p>
        </w:tc>
      </w:tr>
      <w:tr w:rsidR="000A4C50" w:rsidRPr="000A4C50" w14:paraId="7FAD3B13" w14:textId="77777777" w:rsidTr="004230CB">
        <w:tc>
          <w:tcPr>
            <w:tcW w:w="4508" w:type="dxa"/>
          </w:tcPr>
          <w:p w14:paraId="44F39CEE"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Age</w:t>
            </w:r>
          </w:p>
        </w:tc>
        <w:tc>
          <w:tcPr>
            <w:tcW w:w="4508" w:type="dxa"/>
          </w:tcPr>
          <w:p w14:paraId="50D82A4E"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The age of the patient.</w:t>
            </w:r>
          </w:p>
          <w:p w14:paraId="0FDBD5FE" w14:textId="77777777" w:rsidR="000A4C50" w:rsidRPr="000A4C50" w:rsidRDefault="000A4C50" w:rsidP="000A4C50">
            <w:pPr>
              <w:rPr>
                <w:rFonts w:ascii="Times New Roman" w:hAnsi="Times New Roman" w:cs="Times New Roman"/>
                <w:sz w:val="24"/>
                <w:szCs w:val="24"/>
              </w:rPr>
            </w:pPr>
          </w:p>
        </w:tc>
      </w:tr>
      <w:tr w:rsidR="000A4C50" w:rsidRPr="000A4C50" w14:paraId="35B3438F" w14:textId="77777777" w:rsidTr="004230CB">
        <w:tc>
          <w:tcPr>
            <w:tcW w:w="4508" w:type="dxa"/>
          </w:tcPr>
          <w:p w14:paraId="33C044E2"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Baseline GAD-7</w:t>
            </w:r>
          </w:p>
        </w:tc>
        <w:tc>
          <w:tcPr>
            <w:tcW w:w="4508" w:type="dxa"/>
          </w:tcPr>
          <w:p w14:paraId="721F6B0A"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GAD-7 score at assessment.</w:t>
            </w:r>
          </w:p>
          <w:p w14:paraId="3A5A4FC6" w14:textId="77777777" w:rsidR="000A4C50" w:rsidRPr="000A4C50" w:rsidRDefault="000A4C50" w:rsidP="000A4C50">
            <w:pPr>
              <w:rPr>
                <w:rFonts w:ascii="Times New Roman" w:hAnsi="Times New Roman" w:cs="Times New Roman"/>
                <w:sz w:val="24"/>
                <w:szCs w:val="24"/>
              </w:rPr>
            </w:pPr>
          </w:p>
        </w:tc>
      </w:tr>
      <w:tr w:rsidR="000A4C50" w:rsidRPr="000A4C50" w14:paraId="41160FAA" w14:textId="77777777" w:rsidTr="004230CB">
        <w:tc>
          <w:tcPr>
            <w:tcW w:w="4508" w:type="dxa"/>
          </w:tcPr>
          <w:p w14:paraId="39339C9E"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Baseline PHQ-9</w:t>
            </w:r>
          </w:p>
        </w:tc>
        <w:tc>
          <w:tcPr>
            <w:tcW w:w="4508" w:type="dxa"/>
          </w:tcPr>
          <w:p w14:paraId="0C0C20CF"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PHQ-9 score at assessment.</w:t>
            </w:r>
          </w:p>
          <w:p w14:paraId="48535CA5" w14:textId="77777777" w:rsidR="000A4C50" w:rsidRPr="000A4C50" w:rsidRDefault="000A4C50" w:rsidP="000A4C50">
            <w:pPr>
              <w:rPr>
                <w:rFonts w:ascii="Times New Roman" w:hAnsi="Times New Roman" w:cs="Times New Roman"/>
                <w:sz w:val="24"/>
                <w:szCs w:val="24"/>
              </w:rPr>
            </w:pPr>
          </w:p>
        </w:tc>
      </w:tr>
      <w:tr w:rsidR="000A4C50" w:rsidRPr="000A4C50" w14:paraId="3765F335" w14:textId="77777777" w:rsidTr="004230CB">
        <w:tc>
          <w:tcPr>
            <w:tcW w:w="4508" w:type="dxa"/>
          </w:tcPr>
          <w:p w14:paraId="0663D1EA"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Baseline WSAS</w:t>
            </w:r>
          </w:p>
        </w:tc>
        <w:tc>
          <w:tcPr>
            <w:tcW w:w="4508" w:type="dxa"/>
          </w:tcPr>
          <w:p w14:paraId="3E78B9BA"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WSAS score at assessment.</w:t>
            </w:r>
          </w:p>
          <w:p w14:paraId="3879E57E" w14:textId="77777777" w:rsidR="000A4C50" w:rsidRPr="000A4C50" w:rsidRDefault="000A4C50" w:rsidP="000A4C50">
            <w:pPr>
              <w:rPr>
                <w:rFonts w:ascii="Times New Roman" w:hAnsi="Times New Roman" w:cs="Times New Roman"/>
                <w:sz w:val="24"/>
                <w:szCs w:val="24"/>
              </w:rPr>
            </w:pPr>
          </w:p>
        </w:tc>
      </w:tr>
      <w:tr w:rsidR="000A4C50" w:rsidRPr="000A4C50" w14:paraId="3E27AE58" w14:textId="77777777" w:rsidTr="004230CB">
        <w:tc>
          <w:tcPr>
            <w:tcW w:w="4508" w:type="dxa"/>
          </w:tcPr>
          <w:p w14:paraId="5D300953"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Change in GAD-7</w:t>
            </w:r>
          </w:p>
        </w:tc>
        <w:tc>
          <w:tcPr>
            <w:tcW w:w="4508" w:type="dxa"/>
          </w:tcPr>
          <w:p w14:paraId="16E2A386"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Change in GAD-7 over treatment.</w:t>
            </w:r>
          </w:p>
          <w:p w14:paraId="0FA81483" w14:textId="77777777" w:rsidR="000A4C50" w:rsidRPr="000A4C50" w:rsidRDefault="000A4C50" w:rsidP="000A4C50">
            <w:pPr>
              <w:rPr>
                <w:rFonts w:ascii="Times New Roman" w:hAnsi="Times New Roman" w:cs="Times New Roman"/>
                <w:sz w:val="24"/>
                <w:szCs w:val="24"/>
              </w:rPr>
            </w:pPr>
          </w:p>
        </w:tc>
      </w:tr>
      <w:tr w:rsidR="000A4C50" w:rsidRPr="000A4C50" w14:paraId="6A4D095F" w14:textId="77777777" w:rsidTr="004230CB">
        <w:tc>
          <w:tcPr>
            <w:tcW w:w="4508" w:type="dxa"/>
          </w:tcPr>
          <w:p w14:paraId="13584E1F"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Change in PHQ-9</w:t>
            </w:r>
          </w:p>
        </w:tc>
        <w:tc>
          <w:tcPr>
            <w:tcW w:w="4508" w:type="dxa"/>
          </w:tcPr>
          <w:p w14:paraId="3DB9C12C"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Change in PHQ-9 over treatment.</w:t>
            </w:r>
          </w:p>
          <w:p w14:paraId="1A347A85" w14:textId="77777777" w:rsidR="000A4C50" w:rsidRPr="000A4C50" w:rsidRDefault="000A4C50" w:rsidP="000A4C50">
            <w:pPr>
              <w:rPr>
                <w:rFonts w:ascii="Times New Roman" w:hAnsi="Times New Roman" w:cs="Times New Roman"/>
                <w:sz w:val="24"/>
                <w:szCs w:val="24"/>
              </w:rPr>
            </w:pPr>
          </w:p>
        </w:tc>
      </w:tr>
      <w:tr w:rsidR="000A4C50" w:rsidRPr="000A4C50" w14:paraId="3B104EB3" w14:textId="77777777" w:rsidTr="004230CB">
        <w:tc>
          <w:tcPr>
            <w:tcW w:w="4508" w:type="dxa"/>
          </w:tcPr>
          <w:p w14:paraId="286D5F2D"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Change in WSAS</w:t>
            </w:r>
          </w:p>
        </w:tc>
        <w:tc>
          <w:tcPr>
            <w:tcW w:w="4508" w:type="dxa"/>
          </w:tcPr>
          <w:p w14:paraId="06E8F6C6"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Change in WSAS over treatment.</w:t>
            </w:r>
          </w:p>
          <w:p w14:paraId="324FD0F6" w14:textId="77777777" w:rsidR="000A4C50" w:rsidRPr="000A4C50" w:rsidRDefault="000A4C50" w:rsidP="000A4C50">
            <w:pPr>
              <w:rPr>
                <w:rFonts w:ascii="Times New Roman" w:hAnsi="Times New Roman" w:cs="Times New Roman"/>
                <w:sz w:val="24"/>
                <w:szCs w:val="24"/>
              </w:rPr>
            </w:pPr>
          </w:p>
        </w:tc>
      </w:tr>
      <w:tr w:rsidR="000A4C50" w:rsidRPr="000A4C50" w14:paraId="753BC4CF" w14:textId="77777777" w:rsidTr="004230CB">
        <w:tc>
          <w:tcPr>
            <w:tcW w:w="4508" w:type="dxa"/>
          </w:tcPr>
          <w:p w14:paraId="7BA800FD"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Diagnosis (Affective Disorder)</w:t>
            </w:r>
          </w:p>
        </w:tc>
        <w:tc>
          <w:tcPr>
            <w:tcW w:w="4508" w:type="dxa"/>
          </w:tcPr>
          <w:p w14:paraId="773AF38D"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Primary diagnosis of an affective disorder, recorded by clinician.</w:t>
            </w:r>
          </w:p>
          <w:p w14:paraId="2B9E5BFD" w14:textId="77777777" w:rsidR="000A4C50" w:rsidRPr="000A4C50" w:rsidRDefault="000A4C50" w:rsidP="000A4C50">
            <w:pPr>
              <w:rPr>
                <w:rFonts w:ascii="Times New Roman" w:hAnsi="Times New Roman" w:cs="Times New Roman"/>
                <w:sz w:val="24"/>
                <w:szCs w:val="24"/>
              </w:rPr>
            </w:pPr>
          </w:p>
        </w:tc>
      </w:tr>
      <w:tr w:rsidR="000A4C50" w:rsidRPr="000A4C50" w14:paraId="4F1A22D0" w14:textId="77777777" w:rsidTr="004230CB">
        <w:tc>
          <w:tcPr>
            <w:tcW w:w="4508" w:type="dxa"/>
          </w:tcPr>
          <w:p w14:paraId="10FA397B"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Diagnosis (Mixed Anxiety/Depression)</w:t>
            </w:r>
          </w:p>
        </w:tc>
        <w:tc>
          <w:tcPr>
            <w:tcW w:w="4508" w:type="dxa"/>
          </w:tcPr>
          <w:p w14:paraId="6A7BD5F5"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Primary diagnosis of mixed anxiety and depression, recorded by clinician.</w:t>
            </w:r>
          </w:p>
          <w:p w14:paraId="2BCC13A3" w14:textId="77777777" w:rsidR="000A4C50" w:rsidRPr="000A4C50" w:rsidRDefault="000A4C50" w:rsidP="000A4C50">
            <w:pPr>
              <w:rPr>
                <w:rFonts w:ascii="Times New Roman" w:hAnsi="Times New Roman" w:cs="Times New Roman"/>
                <w:sz w:val="24"/>
                <w:szCs w:val="24"/>
              </w:rPr>
            </w:pPr>
          </w:p>
        </w:tc>
      </w:tr>
      <w:tr w:rsidR="000A4C50" w:rsidRPr="000A4C50" w14:paraId="73BD58C6" w14:textId="77777777" w:rsidTr="004230CB">
        <w:tc>
          <w:tcPr>
            <w:tcW w:w="4508" w:type="dxa"/>
          </w:tcPr>
          <w:p w14:paraId="38B67428"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Diagnosis (Anxiety Disorder)</w:t>
            </w:r>
          </w:p>
        </w:tc>
        <w:tc>
          <w:tcPr>
            <w:tcW w:w="4508" w:type="dxa"/>
          </w:tcPr>
          <w:p w14:paraId="4A930044"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Primary diagnosis of an anxiety disorder, recorded by clinician.</w:t>
            </w:r>
          </w:p>
          <w:p w14:paraId="047E1376" w14:textId="77777777" w:rsidR="000A4C50" w:rsidRPr="000A4C50" w:rsidRDefault="000A4C50" w:rsidP="000A4C50">
            <w:pPr>
              <w:rPr>
                <w:rFonts w:ascii="Times New Roman" w:hAnsi="Times New Roman" w:cs="Times New Roman"/>
                <w:sz w:val="24"/>
                <w:szCs w:val="24"/>
              </w:rPr>
            </w:pPr>
          </w:p>
        </w:tc>
      </w:tr>
      <w:tr w:rsidR="000A4C50" w:rsidRPr="000A4C50" w14:paraId="32CCE58E" w14:textId="77777777" w:rsidTr="004230CB">
        <w:tc>
          <w:tcPr>
            <w:tcW w:w="4508" w:type="dxa"/>
          </w:tcPr>
          <w:p w14:paraId="4203AC00"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Diagnosis (OCD)</w:t>
            </w:r>
          </w:p>
        </w:tc>
        <w:tc>
          <w:tcPr>
            <w:tcW w:w="4508" w:type="dxa"/>
          </w:tcPr>
          <w:p w14:paraId="21EA5072"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Primary diagnosis of OCD, recorded by clinician.</w:t>
            </w:r>
          </w:p>
          <w:p w14:paraId="351CF417" w14:textId="77777777" w:rsidR="000A4C50" w:rsidRPr="000A4C50" w:rsidRDefault="000A4C50" w:rsidP="000A4C50">
            <w:pPr>
              <w:rPr>
                <w:rFonts w:ascii="Times New Roman" w:hAnsi="Times New Roman" w:cs="Times New Roman"/>
                <w:sz w:val="24"/>
                <w:szCs w:val="24"/>
              </w:rPr>
            </w:pPr>
          </w:p>
        </w:tc>
      </w:tr>
      <w:tr w:rsidR="000A4C50" w:rsidRPr="000A4C50" w14:paraId="3053EEFE" w14:textId="77777777" w:rsidTr="004230CB">
        <w:tc>
          <w:tcPr>
            <w:tcW w:w="4508" w:type="dxa"/>
          </w:tcPr>
          <w:p w14:paraId="798F5232"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Diagnosis (PTSD)</w:t>
            </w:r>
          </w:p>
        </w:tc>
        <w:tc>
          <w:tcPr>
            <w:tcW w:w="4508" w:type="dxa"/>
          </w:tcPr>
          <w:p w14:paraId="0A5151A9"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Primary diagnosis of PTSD, recorded by clinician.</w:t>
            </w:r>
          </w:p>
          <w:p w14:paraId="6CB67FDB" w14:textId="77777777" w:rsidR="000A4C50" w:rsidRPr="000A4C50" w:rsidRDefault="000A4C50" w:rsidP="000A4C50">
            <w:pPr>
              <w:rPr>
                <w:rFonts w:ascii="Times New Roman" w:hAnsi="Times New Roman" w:cs="Times New Roman"/>
                <w:sz w:val="24"/>
                <w:szCs w:val="24"/>
              </w:rPr>
            </w:pPr>
          </w:p>
        </w:tc>
      </w:tr>
      <w:tr w:rsidR="000A4C50" w:rsidRPr="000A4C50" w14:paraId="26716FE4" w14:textId="77777777" w:rsidTr="004230CB">
        <w:tc>
          <w:tcPr>
            <w:tcW w:w="4508" w:type="dxa"/>
          </w:tcPr>
          <w:p w14:paraId="1F04589F"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Diagnosis (Other)</w:t>
            </w:r>
          </w:p>
        </w:tc>
        <w:tc>
          <w:tcPr>
            <w:tcW w:w="4508" w:type="dxa"/>
          </w:tcPr>
          <w:p w14:paraId="04C89725"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Primary diagnosis of a disorder other than those above, recorded by clinician.</w:t>
            </w:r>
          </w:p>
          <w:p w14:paraId="1E5B0F94" w14:textId="77777777" w:rsidR="000A4C50" w:rsidRPr="000A4C50" w:rsidRDefault="000A4C50" w:rsidP="000A4C50">
            <w:pPr>
              <w:rPr>
                <w:rFonts w:ascii="Times New Roman" w:hAnsi="Times New Roman" w:cs="Times New Roman"/>
                <w:sz w:val="24"/>
                <w:szCs w:val="24"/>
              </w:rPr>
            </w:pPr>
          </w:p>
        </w:tc>
      </w:tr>
      <w:tr w:rsidR="000A4C50" w:rsidRPr="000A4C50" w14:paraId="2055767A" w14:textId="77777777" w:rsidTr="004230CB">
        <w:tc>
          <w:tcPr>
            <w:tcW w:w="4508" w:type="dxa"/>
          </w:tcPr>
          <w:p w14:paraId="68DE5079"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Dropped-Out</w:t>
            </w:r>
          </w:p>
        </w:tc>
        <w:tc>
          <w:tcPr>
            <w:tcW w:w="4508" w:type="dxa"/>
          </w:tcPr>
          <w:p w14:paraId="33C21936"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Patients dropping out of treatment or not.</w:t>
            </w:r>
          </w:p>
          <w:p w14:paraId="384DEBA2" w14:textId="77777777" w:rsidR="000A4C50" w:rsidRPr="000A4C50" w:rsidRDefault="000A4C50" w:rsidP="000A4C50">
            <w:pPr>
              <w:rPr>
                <w:rFonts w:ascii="Times New Roman" w:hAnsi="Times New Roman" w:cs="Times New Roman"/>
                <w:sz w:val="24"/>
                <w:szCs w:val="24"/>
              </w:rPr>
            </w:pPr>
          </w:p>
        </w:tc>
      </w:tr>
      <w:tr w:rsidR="000A4C50" w:rsidRPr="000A4C50" w14:paraId="23DA4AD1" w14:textId="77777777" w:rsidTr="004230CB">
        <w:tc>
          <w:tcPr>
            <w:tcW w:w="4508" w:type="dxa"/>
          </w:tcPr>
          <w:p w14:paraId="09AEEAE2"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Ethnicity</w:t>
            </w:r>
          </w:p>
        </w:tc>
        <w:tc>
          <w:tcPr>
            <w:tcW w:w="4508" w:type="dxa"/>
          </w:tcPr>
          <w:p w14:paraId="16759B4C"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The ethnicity of the patient (White British vs other).</w:t>
            </w:r>
          </w:p>
          <w:p w14:paraId="38D3791E" w14:textId="77777777" w:rsidR="000A4C50" w:rsidRPr="000A4C50" w:rsidRDefault="000A4C50" w:rsidP="000A4C50">
            <w:pPr>
              <w:rPr>
                <w:rFonts w:ascii="Times New Roman" w:hAnsi="Times New Roman" w:cs="Times New Roman"/>
                <w:sz w:val="24"/>
                <w:szCs w:val="24"/>
              </w:rPr>
            </w:pPr>
          </w:p>
        </w:tc>
      </w:tr>
      <w:tr w:rsidR="000A4C50" w:rsidRPr="000A4C50" w14:paraId="0674019D" w14:textId="77777777" w:rsidTr="004230CB">
        <w:tc>
          <w:tcPr>
            <w:tcW w:w="4508" w:type="dxa"/>
          </w:tcPr>
          <w:p w14:paraId="08750261" w14:textId="77777777" w:rsidR="000A4C50" w:rsidRPr="000A4C50" w:rsidRDefault="000A4C50" w:rsidP="000A4C50">
            <w:pPr>
              <w:tabs>
                <w:tab w:val="center" w:pos="2146"/>
              </w:tabs>
              <w:rPr>
                <w:rFonts w:ascii="Times New Roman" w:hAnsi="Times New Roman" w:cs="Times New Roman"/>
                <w:sz w:val="24"/>
                <w:szCs w:val="24"/>
              </w:rPr>
            </w:pPr>
            <w:r w:rsidRPr="000A4C50">
              <w:rPr>
                <w:rFonts w:ascii="Times New Roman" w:hAnsi="Times New Roman" w:cs="Times New Roman"/>
                <w:sz w:val="24"/>
                <w:szCs w:val="24"/>
              </w:rPr>
              <w:t>GAD-7 at End</w:t>
            </w:r>
          </w:p>
        </w:tc>
        <w:tc>
          <w:tcPr>
            <w:tcW w:w="4508" w:type="dxa"/>
          </w:tcPr>
          <w:p w14:paraId="0BE8FD89"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GAD-7 score at the end of treatment.</w:t>
            </w:r>
          </w:p>
          <w:p w14:paraId="04533063" w14:textId="77777777" w:rsidR="000A4C50" w:rsidRPr="000A4C50" w:rsidRDefault="000A4C50" w:rsidP="000A4C50">
            <w:pPr>
              <w:rPr>
                <w:rFonts w:ascii="Times New Roman" w:hAnsi="Times New Roman" w:cs="Times New Roman"/>
                <w:sz w:val="24"/>
                <w:szCs w:val="24"/>
              </w:rPr>
            </w:pPr>
          </w:p>
        </w:tc>
      </w:tr>
      <w:tr w:rsidR="000A4C50" w:rsidRPr="000A4C50" w14:paraId="5F7B1E2C" w14:textId="77777777" w:rsidTr="004230CB">
        <w:tc>
          <w:tcPr>
            <w:tcW w:w="4508" w:type="dxa"/>
          </w:tcPr>
          <w:p w14:paraId="2B6E87A1"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Gender</w:t>
            </w:r>
          </w:p>
        </w:tc>
        <w:tc>
          <w:tcPr>
            <w:tcW w:w="4508" w:type="dxa"/>
          </w:tcPr>
          <w:p w14:paraId="4A55E9AE"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The gender of the patient (male vs female).</w:t>
            </w:r>
          </w:p>
          <w:p w14:paraId="5CF288E8" w14:textId="77777777" w:rsidR="000A4C50" w:rsidRPr="000A4C50" w:rsidRDefault="000A4C50" w:rsidP="000A4C50">
            <w:pPr>
              <w:rPr>
                <w:rFonts w:ascii="Times New Roman" w:hAnsi="Times New Roman" w:cs="Times New Roman"/>
                <w:sz w:val="24"/>
                <w:szCs w:val="24"/>
              </w:rPr>
            </w:pPr>
          </w:p>
        </w:tc>
      </w:tr>
      <w:tr w:rsidR="000A4C50" w:rsidRPr="000A4C50" w14:paraId="1E48D475" w14:textId="77777777" w:rsidTr="004230CB">
        <w:tc>
          <w:tcPr>
            <w:tcW w:w="4508" w:type="dxa"/>
          </w:tcPr>
          <w:p w14:paraId="11415B6C"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lastRenderedPageBreak/>
              <w:t>Intensity of Treatment at End of Episode</w:t>
            </w:r>
          </w:p>
        </w:tc>
        <w:tc>
          <w:tcPr>
            <w:tcW w:w="4508" w:type="dxa"/>
          </w:tcPr>
          <w:p w14:paraId="135D051F"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Patients receiving low- or high- intensity treatment at the end of their treatment episode.</w:t>
            </w:r>
          </w:p>
          <w:p w14:paraId="729A234A" w14:textId="77777777" w:rsidR="000A4C50" w:rsidRPr="000A4C50" w:rsidRDefault="000A4C50" w:rsidP="000A4C50">
            <w:pPr>
              <w:rPr>
                <w:rFonts w:ascii="Times New Roman" w:hAnsi="Times New Roman" w:cs="Times New Roman"/>
                <w:sz w:val="24"/>
                <w:szCs w:val="24"/>
              </w:rPr>
            </w:pPr>
          </w:p>
        </w:tc>
      </w:tr>
      <w:tr w:rsidR="000A4C50" w:rsidRPr="000A4C50" w14:paraId="35DCAAC4" w14:textId="77777777" w:rsidTr="004230CB">
        <w:tc>
          <w:tcPr>
            <w:tcW w:w="4508" w:type="dxa"/>
          </w:tcPr>
          <w:p w14:paraId="6B0B48AB"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Long-Term Condition</w:t>
            </w:r>
          </w:p>
        </w:tc>
        <w:tc>
          <w:tcPr>
            <w:tcW w:w="4508" w:type="dxa"/>
          </w:tcPr>
          <w:p w14:paraId="2AEFC2DB"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Patients having a long-term physical condition or not.</w:t>
            </w:r>
          </w:p>
          <w:p w14:paraId="4B13136A" w14:textId="77777777" w:rsidR="000A4C50" w:rsidRPr="000A4C50" w:rsidRDefault="000A4C50" w:rsidP="000A4C50">
            <w:pPr>
              <w:rPr>
                <w:rFonts w:ascii="Times New Roman" w:hAnsi="Times New Roman" w:cs="Times New Roman"/>
                <w:sz w:val="24"/>
                <w:szCs w:val="24"/>
              </w:rPr>
            </w:pPr>
          </w:p>
        </w:tc>
      </w:tr>
      <w:tr w:rsidR="000A4C50" w:rsidRPr="000A4C50" w14:paraId="5F01C2E3" w14:textId="77777777" w:rsidTr="004230CB">
        <w:tc>
          <w:tcPr>
            <w:tcW w:w="4508" w:type="dxa"/>
          </w:tcPr>
          <w:p w14:paraId="6D8FF233"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Neighbourhood Deprivation</w:t>
            </w:r>
          </w:p>
        </w:tc>
        <w:tc>
          <w:tcPr>
            <w:tcW w:w="4508" w:type="dxa"/>
          </w:tcPr>
          <w:p w14:paraId="464B75EE"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Level of deprivation of patient’s neighbourhood.</w:t>
            </w:r>
          </w:p>
          <w:p w14:paraId="57F7F869" w14:textId="77777777" w:rsidR="000A4C50" w:rsidRPr="000A4C50" w:rsidRDefault="000A4C50" w:rsidP="000A4C50">
            <w:pPr>
              <w:rPr>
                <w:rFonts w:ascii="Times New Roman" w:hAnsi="Times New Roman" w:cs="Times New Roman"/>
                <w:sz w:val="24"/>
                <w:szCs w:val="24"/>
              </w:rPr>
            </w:pPr>
          </w:p>
        </w:tc>
      </w:tr>
      <w:tr w:rsidR="000A4C50" w:rsidRPr="000A4C50" w14:paraId="747E7561" w14:textId="77777777" w:rsidTr="004230CB">
        <w:tc>
          <w:tcPr>
            <w:tcW w:w="4508" w:type="dxa"/>
          </w:tcPr>
          <w:p w14:paraId="619E6A23"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Number of Treatment Sessions Attended</w:t>
            </w:r>
          </w:p>
        </w:tc>
        <w:tc>
          <w:tcPr>
            <w:tcW w:w="4508" w:type="dxa"/>
          </w:tcPr>
          <w:p w14:paraId="155A9B3B"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The number of sessions patients received.</w:t>
            </w:r>
          </w:p>
          <w:p w14:paraId="5001EA18" w14:textId="77777777" w:rsidR="000A4C50" w:rsidRPr="000A4C50" w:rsidRDefault="000A4C50" w:rsidP="000A4C50">
            <w:pPr>
              <w:rPr>
                <w:rFonts w:ascii="Times New Roman" w:hAnsi="Times New Roman" w:cs="Times New Roman"/>
                <w:sz w:val="24"/>
                <w:szCs w:val="24"/>
              </w:rPr>
            </w:pPr>
          </w:p>
        </w:tc>
      </w:tr>
      <w:tr w:rsidR="000A4C50" w:rsidRPr="000A4C50" w14:paraId="1506AB65" w14:textId="77777777" w:rsidTr="004230CB">
        <w:tc>
          <w:tcPr>
            <w:tcW w:w="4508" w:type="dxa"/>
          </w:tcPr>
          <w:p w14:paraId="326A0233"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Number of Treatment Sessions Cancelled</w:t>
            </w:r>
          </w:p>
        </w:tc>
        <w:tc>
          <w:tcPr>
            <w:tcW w:w="4508" w:type="dxa"/>
          </w:tcPr>
          <w:p w14:paraId="27E33106"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The number of sessions patients cancelled.</w:t>
            </w:r>
          </w:p>
          <w:p w14:paraId="51DC8C7E" w14:textId="77777777" w:rsidR="000A4C50" w:rsidRPr="000A4C50" w:rsidRDefault="000A4C50" w:rsidP="000A4C50">
            <w:pPr>
              <w:rPr>
                <w:rFonts w:ascii="Times New Roman" w:hAnsi="Times New Roman" w:cs="Times New Roman"/>
                <w:sz w:val="24"/>
                <w:szCs w:val="24"/>
              </w:rPr>
            </w:pPr>
          </w:p>
        </w:tc>
      </w:tr>
      <w:tr w:rsidR="000A4C50" w:rsidRPr="000A4C50" w14:paraId="41B45A4A" w14:textId="77777777" w:rsidTr="004230CB">
        <w:tc>
          <w:tcPr>
            <w:tcW w:w="4508" w:type="dxa"/>
          </w:tcPr>
          <w:p w14:paraId="3BEA1191"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Number of Treatment Sessions Not Attended</w:t>
            </w:r>
          </w:p>
        </w:tc>
        <w:tc>
          <w:tcPr>
            <w:tcW w:w="4508" w:type="dxa"/>
          </w:tcPr>
          <w:p w14:paraId="1DB0B348"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The number of sessions patients did not attend.</w:t>
            </w:r>
          </w:p>
          <w:p w14:paraId="1EDA8F33" w14:textId="77777777" w:rsidR="000A4C50" w:rsidRPr="000A4C50" w:rsidRDefault="000A4C50" w:rsidP="000A4C50">
            <w:pPr>
              <w:rPr>
                <w:rFonts w:ascii="Times New Roman" w:hAnsi="Times New Roman" w:cs="Times New Roman"/>
                <w:sz w:val="24"/>
                <w:szCs w:val="24"/>
              </w:rPr>
            </w:pPr>
          </w:p>
        </w:tc>
      </w:tr>
      <w:tr w:rsidR="000A4C50" w:rsidRPr="000A4C50" w14:paraId="0F7E90CB" w14:textId="77777777" w:rsidTr="004230CB">
        <w:tc>
          <w:tcPr>
            <w:tcW w:w="4508" w:type="dxa"/>
          </w:tcPr>
          <w:p w14:paraId="3EF89CA7"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PHQ-9 at End</w:t>
            </w:r>
          </w:p>
        </w:tc>
        <w:tc>
          <w:tcPr>
            <w:tcW w:w="4508" w:type="dxa"/>
          </w:tcPr>
          <w:p w14:paraId="629E8F5A"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PHQ-9 score at end of treatment.</w:t>
            </w:r>
          </w:p>
          <w:p w14:paraId="77EE63FB" w14:textId="77777777" w:rsidR="000A4C50" w:rsidRPr="000A4C50" w:rsidRDefault="000A4C50" w:rsidP="000A4C50">
            <w:pPr>
              <w:rPr>
                <w:rFonts w:ascii="Times New Roman" w:hAnsi="Times New Roman" w:cs="Times New Roman"/>
                <w:sz w:val="24"/>
                <w:szCs w:val="24"/>
              </w:rPr>
            </w:pPr>
          </w:p>
        </w:tc>
      </w:tr>
      <w:tr w:rsidR="000A4C50" w:rsidRPr="000A4C50" w14:paraId="7F633716" w14:textId="77777777" w:rsidTr="004230CB">
        <w:tc>
          <w:tcPr>
            <w:tcW w:w="4508" w:type="dxa"/>
          </w:tcPr>
          <w:p w14:paraId="058571EC"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Taking Medication at Beginning</w:t>
            </w:r>
          </w:p>
        </w:tc>
        <w:tc>
          <w:tcPr>
            <w:tcW w:w="4508" w:type="dxa"/>
          </w:tcPr>
          <w:p w14:paraId="6B702AB9"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Patients taking medication at assessment or not.</w:t>
            </w:r>
          </w:p>
          <w:p w14:paraId="4923D9B1" w14:textId="77777777" w:rsidR="000A4C50" w:rsidRPr="000A4C50" w:rsidRDefault="000A4C50" w:rsidP="000A4C50">
            <w:pPr>
              <w:rPr>
                <w:rFonts w:ascii="Times New Roman" w:hAnsi="Times New Roman" w:cs="Times New Roman"/>
                <w:sz w:val="24"/>
                <w:szCs w:val="24"/>
              </w:rPr>
            </w:pPr>
          </w:p>
        </w:tc>
      </w:tr>
      <w:tr w:rsidR="000A4C50" w:rsidRPr="000A4C50" w14:paraId="4D8A0CAF" w14:textId="77777777" w:rsidTr="004230CB">
        <w:tc>
          <w:tcPr>
            <w:tcW w:w="4508" w:type="dxa"/>
          </w:tcPr>
          <w:p w14:paraId="1C453464"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Taking Medication at End</w:t>
            </w:r>
          </w:p>
        </w:tc>
        <w:tc>
          <w:tcPr>
            <w:tcW w:w="4508" w:type="dxa"/>
          </w:tcPr>
          <w:p w14:paraId="25F79B4C"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Patients taking medication at end of treatment or not.</w:t>
            </w:r>
          </w:p>
          <w:p w14:paraId="270D8A94" w14:textId="77777777" w:rsidR="000A4C50" w:rsidRPr="000A4C50" w:rsidRDefault="000A4C50" w:rsidP="000A4C50">
            <w:pPr>
              <w:rPr>
                <w:rFonts w:ascii="Times New Roman" w:hAnsi="Times New Roman" w:cs="Times New Roman"/>
                <w:sz w:val="24"/>
                <w:szCs w:val="24"/>
              </w:rPr>
            </w:pPr>
          </w:p>
        </w:tc>
      </w:tr>
      <w:tr w:rsidR="000A4C50" w:rsidRPr="000A4C50" w14:paraId="0F38E6D0" w14:textId="77777777" w:rsidTr="004230CB">
        <w:tc>
          <w:tcPr>
            <w:tcW w:w="4508" w:type="dxa"/>
          </w:tcPr>
          <w:p w14:paraId="441562E6"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Time Between Assessment and Discharge</w:t>
            </w:r>
          </w:p>
        </w:tc>
        <w:tc>
          <w:tcPr>
            <w:tcW w:w="4508" w:type="dxa"/>
          </w:tcPr>
          <w:p w14:paraId="037FFCC8"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The number of days between assessment appointment and treatment discharge.</w:t>
            </w:r>
          </w:p>
          <w:p w14:paraId="6011355C" w14:textId="77777777" w:rsidR="000A4C50" w:rsidRPr="000A4C50" w:rsidRDefault="000A4C50" w:rsidP="000A4C50">
            <w:pPr>
              <w:rPr>
                <w:rFonts w:ascii="Times New Roman" w:hAnsi="Times New Roman" w:cs="Times New Roman"/>
                <w:sz w:val="24"/>
                <w:szCs w:val="24"/>
              </w:rPr>
            </w:pPr>
          </w:p>
        </w:tc>
      </w:tr>
      <w:tr w:rsidR="000A4C50" w:rsidRPr="000A4C50" w14:paraId="44DA38F1" w14:textId="77777777" w:rsidTr="004230CB">
        <w:tc>
          <w:tcPr>
            <w:tcW w:w="4508" w:type="dxa"/>
          </w:tcPr>
          <w:p w14:paraId="14FB6B9E"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Time Between Referral and Assessment</w:t>
            </w:r>
          </w:p>
        </w:tc>
        <w:tc>
          <w:tcPr>
            <w:tcW w:w="4508" w:type="dxa"/>
          </w:tcPr>
          <w:p w14:paraId="0C5C4CC4"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The number of days between referral to service and their assessment appointment.</w:t>
            </w:r>
          </w:p>
          <w:p w14:paraId="4BF9AFCD" w14:textId="77777777" w:rsidR="000A4C50" w:rsidRPr="000A4C50" w:rsidRDefault="000A4C50" w:rsidP="000A4C50">
            <w:pPr>
              <w:rPr>
                <w:rFonts w:ascii="Times New Roman" w:hAnsi="Times New Roman" w:cs="Times New Roman"/>
                <w:sz w:val="24"/>
                <w:szCs w:val="24"/>
              </w:rPr>
            </w:pPr>
          </w:p>
        </w:tc>
      </w:tr>
      <w:tr w:rsidR="000A4C50" w:rsidRPr="000A4C50" w14:paraId="360C76B1" w14:textId="77777777" w:rsidTr="004230CB">
        <w:tc>
          <w:tcPr>
            <w:tcW w:w="4508" w:type="dxa"/>
          </w:tcPr>
          <w:p w14:paraId="02C75DDB"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Unemployment at Beginning</w:t>
            </w:r>
          </w:p>
        </w:tc>
        <w:tc>
          <w:tcPr>
            <w:tcW w:w="4508" w:type="dxa"/>
          </w:tcPr>
          <w:p w14:paraId="3568480B"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Patients unemployed at assessment or not.</w:t>
            </w:r>
          </w:p>
          <w:p w14:paraId="7CA08B49" w14:textId="77777777" w:rsidR="000A4C50" w:rsidRPr="000A4C50" w:rsidRDefault="000A4C50" w:rsidP="000A4C50">
            <w:pPr>
              <w:rPr>
                <w:rFonts w:ascii="Times New Roman" w:hAnsi="Times New Roman" w:cs="Times New Roman"/>
                <w:sz w:val="24"/>
                <w:szCs w:val="24"/>
              </w:rPr>
            </w:pPr>
          </w:p>
        </w:tc>
      </w:tr>
      <w:tr w:rsidR="000A4C50" w:rsidRPr="000A4C50" w14:paraId="557D3120" w14:textId="77777777" w:rsidTr="004230CB">
        <w:tc>
          <w:tcPr>
            <w:tcW w:w="4508" w:type="dxa"/>
          </w:tcPr>
          <w:p w14:paraId="173231DB"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Unemployment at End</w:t>
            </w:r>
          </w:p>
        </w:tc>
        <w:tc>
          <w:tcPr>
            <w:tcW w:w="4508" w:type="dxa"/>
          </w:tcPr>
          <w:p w14:paraId="7BAF51F5"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Patients unemployment at end of treatment of not.</w:t>
            </w:r>
          </w:p>
          <w:p w14:paraId="0FE81513" w14:textId="77777777" w:rsidR="000A4C50" w:rsidRPr="000A4C50" w:rsidRDefault="000A4C50" w:rsidP="000A4C50">
            <w:pPr>
              <w:rPr>
                <w:rFonts w:ascii="Times New Roman" w:hAnsi="Times New Roman" w:cs="Times New Roman"/>
                <w:sz w:val="24"/>
                <w:szCs w:val="24"/>
              </w:rPr>
            </w:pPr>
          </w:p>
        </w:tc>
      </w:tr>
      <w:tr w:rsidR="000A4C50" w:rsidRPr="000A4C50" w14:paraId="08D27258" w14:textId="77777777" w:rsidTr="004230CB">
        <w:tc>
          <w:tcPr>
            <w:tcW w:w="4508" w:type="dxa"/>
            <w:tcBorders>
              <w:bottom w:val="single" w:sz="4" w:space="0" w:color="auto"/>
            </w:tcBorders>
          </w:tcPr>
          <w:p w14:paraId="3ED26D72"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WSAS at End</w:t>
            </w:r>
          </w:p>
        </w:tc>
        <w:tc>
          <w:tcPr>
            <w:tcW w:w="4508" w:type="dxa"/>
            <w:tcBorders>
              <w:bottom w:val="single" w:sz="4" w:space="0" w:color="auto"/>
            </w:tcBorders>
          </w:tcPr>
          <w:p w14:paraId="29BD7992" w14:textId="77777777" w:rsidR="000A4C50" w:rsidRPr="000A4C50" w:rsidRDefault="000A4C50" w:rsidP="000A4C50">
            <w:pPr>
              <w:rPr>
                <w:rFonts w:ascii="Times New Roman" w:hAnsi="Times New Roman" w:cs="Times New Roman"/>
                <w:sz w:val="24"/>
                <w:szCs w:val="24"/>
              </w:rPr>
            </w:pPr>
            <w:r w:rsidRPr="000A4C50">
              <w:rPr>
                <w:rFonts w:ascii="Times New Roman" w:hAnsi="Times New Roman" w:cs="Times New Roman"/>
                <w:sz w:val="24"/>
                <w:szCs w:val="24"/>
              </w:rPr>
              <w:t>WSAS score at end of treatment.</w:t>
            </w:r>
          </w:p>
          <w:p w14:paraId="64ED90A2" w14:textId="77777777" w:rsidR="000A4C50" w:rsidRPr="000A4C50" w:rsidRDefault="000A4C50" w:rsidP="000A4C50">
            <w:pPr>
              <w:rPr>
                <w:rFonts w:ascii="Times New Roman" w:hAnsi="Times New Roman" w:cs="Times New Roman"/>
                <w:sz w:val="24"/>
                <w:szCs w:val="24"/>
              </w:rPr>
            </w:pPr>
          </w:p>
        </w:tc>
      </w:tr>
      <w:tr w:rsidR="000A4C50" w:rsidRPr="000A4C50" w14:paraId="235DCE71" w14:textId="77777777" w:rsidTr="004230CB">
        <w:tc>
          <w:tcPr>
            <w:tcW w:w="9016" w:type="dxa"/>
            <w:gridSpan w:val="2"/>
            <w:tcBorders>
              <w:top w:val="single" w:sz="4" w:space="0" w:color="auto"/>
            </w:tcBorders>
          </w:tcPr>
          <w:p w14:paraId="0C794522" w14:textId="77777777" w:rsidR="000A4C50" w:rsidRPr="000A4C50" w:rsidRDefault="000A4C50" w:rsidP="000A4C50">
            <w:pPr>
              <w:rPr>
                <w:rFonts w:ascii="Times New Roman" w:hAnsi="Times New Roman" w:cs="Times New Roman"/>
              </w:rPr>
            </w:pPr>
            <w:r w:rsidRPr="000A4C50">
              <w:rPr>
                <w:rFonts w:ascii="Times New Roman" w:hAnsi="Times New Roman" w:cs="Times New Roman"/>
              </w:rPr>
              <w:t>Abbreviations: GAD-7, Generalized Anxiety Disorder scale;  OCD, obsessive compulsive disorder; PHQ-9, Patient Health Questionnaire; PTSD, post-traumatic stress disorder; WSAS, Work and Social Adjustment Scale.</w:t>
            </w:r>
          </w:p>
        </w:tc>
      </w:tr>
    </w:tbl>
    <w:p w14:paraId="24C8EFBE" w14:textId="3B310111" w:rsidR="00C90951" w:rsidRDefault="00C90951" w:rsidP="000A4C50">
      <w:pPr>
        <w:tabs>
          <w:tab w:val="left" w:pos="1139"/>
          <w:tab w:val="left" w:pos="1908"/>
        </w:tabs>
        <w:spacing w:line="360" w:lineRule="auto"/>
        <w:ind w:left="720" w:hanging="720"/>
        <w:rPr>
          <w:rFonts w:ascii="Times New Roman" w:hAnsi="Times New Roman" w:cs="Times New Roman"/>
          <w:b/>
          <w:sz w:val="28"/>
          <w:szCs w:val="28"/>
        </w:rPr>
      </w:pPr>
    </w:p>
    <w:p w14:paraId="4BA220D8" w14:textId="77777777" w:rsidR="00C90951" w:rsidRDefault="00C90951" w:rsidP="00C90951">
      <w:pPr>
        <w:tabs>
          <w:tab w:val="left" w:pos="1908"/>
        </w:tabs>
        <w:spacing w:line="360" w:lineRule="auto"/>
        <w:ind w:left="720" w:hanging="720"/>
        <w:jc w:val="center"/>
        <w:rPr>
          <w:rFonts w:ascii="Times New Roman" w:hAnsi="Times New Roman" w:cs="Times New Roman"/>
          <w:b/>
          <w:sz w:val="28"/>
          <w:szCs w:val="28"/>
        </w:rPr>
      </w:pPr>
    </w:p>
    <w:p w14:paraId="44DBC72B" w14:textId="089CF21D" w:rsidR="00C90951" w:rsidRDefault="00C90951" w:rsidP="00E058B5">
      <w:pPr>
        <w:tabs>
          <w:tab w:val="left" w:pos="1908"/>
        </w:tabs>
        <w:spacing w:line="360" w:lineRule="auto"/>
        <w:rPr>
          <w:rFonts w:ascii="Times New Roman" w:hAnsi="Times New Roman" w:cs="Times New Roman"/>
          <w:b/>
          <w:sz w:val="28"/>
          <w:szCs w:val="28"/>
        </w:rPr>
      </w:pPr>
    </w:p>
    <w:p w14:paraId="3E748D8B" w14:textId="77777777" w:rsidR="00C90951" w:rsidRDefault="00C90951" w:rsidP="00C90951">
      <w:pPr>
        <w:tabs>
          <w:tab w:val="left" w:pos="1908"/>
        </w:tabs>
        <w:spacing w:line="360" w:lineRule="auto"/>
        <w:ind w:left="720" w:hanging="720"/>
        <w:jc w:val="center"/>
        <w:rPr>
          <w:rFonts w:ascii="Times New Roman" w:hAnsi="Times New Roman" w:cs="Times New Roman"/>
          <w:b/>
          <w:sz w:val="28"/>
          <w:szCs w:val="28"/>
        </w:rPr>
      </w:pPr>
      <w:r>
        <w:rPr>
          <w:rFonts w:ascii="Times New Roman" w:hAnsi="Times New Roman" w:cs="Times New Roman"/>
          <w:b/>
          <w:sz w:val="28"/>
          <w:szCs w:val="28"/>
        </w:rPr>
        <w:lastRenderedPageBreak/>
        <w:t>APPENDIX J</w:t>
      </w:r>
    </w:p>
    <w:p w14:paraId="6DD62691" w14:textId="44331BE5" w:rsidR="005001BB" w:rsidRDefault="001E4FDA" w:rsidP="005001BB">
      <w:pPr>
        <w:spacing w:line="360" w:lineRule="auto"/>
        <w:rPr>
          <w:rFonts w:ascii="Times New Roman" w:hAnsi="Times New Roman" w:cs="Times New Roman"/>
          <w:sz w:val="24"/>
          <w:szCs w:val="24"/>
          <w:lang w:val="en-US"/>
        </w:rPr>
      </w:pPr>
      <w:r w:rsidRPr="00FD4CBC">
        <w:rPr>
          <w:rFonts w:ascii="Times New Roman" w:hAnsi="Times New Roman" w:cs="Times New Roman"/>
          <w:sz w:val="24"/>
          <w:szCs w:val="24"/>
          <w:lang w:val="en-US"/>
        </w:rPr>
        <w:t>The partial dependence plots below are or</w:t>
      </w:r>
      <w:r>
        <w:rPr>
          <w:rFonts w:ascii="Times New Roman" w:hAnsi="Times New Roman" w:cs="Times New Roman"/>
          <w:sz w:val="24"/>
          <w:szCs w:val="24"/>
          <w:lang w:val="en-US"/>
        </w:rPr>
        <w:t>ganized with regards to the two</w:t>
      </w:r>
      <w:r w:rsidRPr="00FD4CBC">
        <w:rPr>
          <w:rFonts w:ascii="Times New Roman" w:hAnsi="Times New Roman" w:cs="Times New Roman"/>
          <w:sz w:val="24"/>
          <w:szCs w:val="24"/>
          <w:lang w:val="en-US"/>
        </w:rPr>
        <w:t xml:space="preserve"> developed models, and displayed in order of relative importance. The x-axis of each plot represents the values of a specific predictor, while the y-axis represents probabilities of relapse (log odds ratio). Values above zero on the y-axis indicate an increased risk for relapse according to the respective developed model, while values below zero indicate a higher probability for remaining in-remission.</w:t>
      </w:r>
    </w:p>
    <w:p w14:paraId="77C1FE39" w14:textId="77777777" w:rsidR="005001BB" w:rsidRPr="005001BB" w:rsidRDefault="005001BB" w:rsidP="005001BB">
      <w:pPr>
        <w:spacing w:line="360" w:lineRule="auto"/>
        <w:rPr>
          <w:rFonts w:ascii="Times New Roman" w:hAnsi="Times New Roman" w:cs="Times New Roman"/>
          <w:sz w:val="24"/>
          <w:szCs w:val="24"/>
          <w:lang w:val="en-US"/>
        </w:rPr>
      </w:pPr>
    </w:p>
    <w:p w14:paraId="491C1F54" w14:textId="3B45240C" w:rsidR="00C90951" w:rsidRDefault="005001BB" w:rsidP="005001BB">
      <w:pPr>
        <w:tabs>
          <w:tab w:val="left" w:pos="1908"/>
        </w:tabs>
        <w:spacing w:line="360" w:lineRule="auto"/>
        <w:ind w:left="720" w:hanging="720"/>
        <w:jc w:val="center"/>
        <w:rPr>
          <w:rFonts w:ascii="Times New Roman" w:hAnsi="Times New Roman" w:cs="Times New Roman"/>
          <w:b/>
          <w:sz w:val="24"/>
          <w:szCs w:val="24"/>
        </w:rPr>
      </w:pPr>
      <w:r w:rsidRPr="005001BB">
        <w:rPr>
          <w:rFonts w:ascii="Times New Roman" w:hAnsi="Times New Roman" w:cs="Times New Roman"/>
          <w:b/>
          <w:noProof/>
          <w:sz w:val="24"/>
          <w:szCs w:val="24"/>
          <w:lang w:eastAsia="en-GB"/>
        </w:rPr>
        <mc:AlternateContent>
          <mc:Choice Requires="wpg">
            <w:drawing>
              <wp:anchor distT="0" distB="0" distL="114300" distR="114300" simplePos="0" relativeHeight="251744256" behindDoc="0" locked="0" layoutInCell="1" allowOverlap="1" wp14:anchorId="285328EE" wp14:editId="1956087B">
                <wp:simplePos x="0" y="0"/>
                <wp:positionH relativeFrom="column">
                  <wp:posOffset>0</wp:posOffset>
                </wp:positionH>
                <wp:positionV relativeFrom="paragraph">
                  <wp:posOffset>365125</wp:posOffset>
                </wp:positionV>
                <wp:extent cx="5394960" cy="2988945"/>
                <wp:effectExtent l="0" t="0" r="0" b="1905"/>
                <wp:wrapSquare wrapText="bothSides"/>
                <wp:docPr id="482" name="Group 482"/>
                <wp:cNvGraphicFramePr/>
                <a:graphic xmlns:a="http://schemas.openxmlformats.org/drawingml/2006/main">
                  <a:graphicData uri="http://schemas.microsoft.com/office/word/2010/wordprocessingGroup">
                    <wpg:wgp>
                      <wpg:cNvGrpSpPr/>
                      <wpg:grpSpPr>
                        <a:xfrm>
                          <a:off x="0" y="0"/>
                          <a:ext cx="5394960" cy="2988945"/>
                          <a:chOff x="0" y="0"/>
                          <a:chExt cx="5394960" cy="2989299"/>
                        </a:xfrm>
                      </wpg:grpSpPr>
                      <wps:wsp>
                        <wps:cNvPr id="483" name="Text Box 2"/>
                        <wps:cNvSpPr txBox="1">
                          <a:spLocks noChangeArrowheads="1"/>
                        </wps:cNvSpPr>
                        <wps:spPr bwMode="auto">
                          <a:xfrm>
                            <a:off x="0" y="0"/>
                            <a:ext cx="5394960" cy="457393"/>
                          </a:xfrm>
                          <a:prstGeom prst="rect">
                            <a:avLst/>
                          </a:prstGeom>
                          <a:solidFill>
                            <a:srgbClr val="FFFFFF"/>
                          </a:solidFill>
                          <a:ln w="9525">
                            <a:noFill/>
                            <a:miter lim="800000"/>
                            <a:headEnd/>
                            <a:tailEnd/>
                          </a:ln>
                        </wps:spPr>
                        <wps:txbx>
                          <w:txbxContent>
                            <w:p w14:paraId="39C94554"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w:t>
                              </w:r>
                              <w:r w:rsidRPr="00EC6567">
                                <w:rPr>
                                  <w:rFonts w:ascii="Times New Roman" w:hAnsi="Times New Roman" w:cs="Times New Roman"/>
                                  <w:lang w:val="en-US"/>
                                </w:rPr>
                                <w:t>1. Partial dependence</w:t>
                              </w:r>
                              <w:r>
                                <w:rPr>
                                  <w:rFonts w:ascii="Times New Roman" w:hAnsi="Times New Roman" w:cs="Times New Roman"/>
                                  <w:lang w:val="en-US"/>
                                </w:rPr>
                                <w:t xml:space="preserve"> plot for the relationship between ethnicity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6C2CA5">
                                <w:rPr>
                                  <w:rFonts w:ascii="Times New Roman" w:hAnsi="Times New Roman" w:cs="Times New Roman"/>
                                  <w:i/>
                                  <w:lang w:val="en-US"/>
                                </w:rPr>
                                <w:t>‘0’=</w:t>
                              </w:r>
                              <w:r>
                                <w:rPr>
                                  <w:rFonts w:ascii="Times New Roman" w:hAnsi="Times New Roman" w:cs="Times New Roman"/>
                                  <w:i/>
                                  <w:lang w:val="en-US"/>
                                </w:rPr>
                                <w:t>non-White</w:t>
                              </w:r>
                              <w:r w:rsidRPr="006C2CA5">
                                <w:rPr>
                                  <w:rFonts w:ascii="Times New Roman" w:hAnsi="Times New Roman" w:cs="Times New Roman"/>
                                  <w:i/>
                                  <w:lang w:val="en-US"/>
                                </w:rPr>
                                <w:t>, ‘1’=White British, ‘2’=missing.</w:t>
                              </w:r>
                            </w:p>
                          </w:txbxContent>
                        </wps:txbx>
                        <wps:bodyPr rot="0" vert="horz" wrap="square" lIns="91440" tIns="45720" rIns="91440" bIns="45720" anchor="t" anchorCtr="0">
                          <a:noAutofit/>
                        </wps:bodyPr>
                      </wps:wsp>
                      <pic:pic xmlns:pic="http://schemas.openxmlformats.org/drawingml/2006/picture">
                        <pic:nvPicPr>
                          <pic:cNvPr id="484" name="Picture 484"/>
                          <pic:cNvPicPr>
                            <a:picLocks noChangeAspect="1"/>
                          </pic:cNvPicPr>
                        </pic:nvPicPr>
                        <pic:blipFill>
                          <a:blip r:embed="rId178" cstate="print">
                            <a:extLst>
                              <a:ext uri="{28A0092B-C50C-407E-A947-70E740481C1C}">
                                <a14:useLocalDpi xmlns:a14="http://schemas.microsoft.com/office/drawing/2010/main" val="0"/>
                              </a:ext>
                            </a:extLst>
                          </a:blip>
                          <a:stretch>
                            <a:fillRect/>
                          </a:stretch>
                        </pic:blipFill>
                        <pic:spPr>
                          <a:xfrm>
                            <a:off x="1172210" y="419100"/>
                            <a:ext cx="3045460" cy="2570199"/>
                          </a:xfrm>
                          <a:prstGeom prst="rect">
                            <a:avLst/>
                          </a:prstGeom>
                        </pic:spPr>
                      </pic:pic>
                    </wpg:wgp>
                  </a:graphicData>
                </a:graphic>
                <wp14:sizeRelV relativeFrom="margin">
                  <wp14:pctHeight>0</wp14:pctHeight>
                </wp14:sizeRelV>
              </wp:anchor>
            </w:drawing>
          </mc:Choice>
          <mc:Fallback>
            <w:pict>
              <v:group w14:anchorId="285328EE" id="Group 482" o:spid="_x0000_s1388" style="position:absolute;left:0;text-align:left;margin-left:0;margin-top:28.75pt;width:424.8pt;height:235.35pt;z-index:251744256;mso-position-horizontal-relative:text;mso-position-vertical-relative:text;mso-height-relative:margin" coordsize="53949,2989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MbVxtQMAAHoIAAAOAAAAZHJzL2Uyb0RvYy54bWykVttu2zgQfS/Q&#10;fyD47uhiubaEyEXqXFCguw3a7gfQFGURlUiWpC1nF/vvO0NJTuJ0sdvWQGzeZjhz5sxhLt8eu5Yc&#10;hHVSq5ImFzElQnFdSbUr6R9fbmcrSpxnqmKtVqKkD8LRt+vXry57U4hUN7qthCXgRLmiNyVtvDdF&#10;FDneiI65C22Egs1a2455mNpdVFnWg/eujdI4fhP12lbGai6cg9XrYZOug/+6Ftx/rGsnPGlLCrH5&#10;8G3D9xa/o/UlK3aWmUbyMQz2E1F0TCq49OTqmnlG9la+cNVJbrXTtb/guot0XUsuQg6QTRKfZXNn&#10;9d6EXHZFvzMnmADaM5x+2i3//XBviaxKmq1SShTroEjhXoILAE9vdgWcurPms7m348JumGHGx9p2&#10;+Au5kGMA9uEErDh6wmFxMc+z/A3gz2EvzVerPFsM0PMG6vPCjjc3/2KZp3mOltF0cYTxncLpDdDI&#10;PSLlfg2pzw0zIhTAIQYnpOYTUl8ww3f6SEaowjHEifgjLENHBFY480Hzr44ovWmY2okra3XfCFZB&#10;fElIBwOHG9AUIXeFQyfb/jddQUHY3uvg6IfBzhbLeT5/hhgrjHX+TuiO4KCkFrokeGeHD84P4E5H&#10;sLJOt7K6lW0bJna33bSWHBh01G34jN6fHWsV6UuaL9JF8Kw02oNrVnTSQ8e3sivpKsYPmrMC0bhR&#10;VRh7JtthDGVuFVR7QmTAxh+3x8DZBDgFFri71dUDIGb10OIgSTBotP2Tkh7au6Tu255ZQUn7XgHq&#10;eZJlqAdhAiClMLFPd7ZPd5ji4KqknpJhuPFBQzBwpa+gOrUMwD1GMgYNZFxfGskL+Bv7F0YvWPnf&#10;OgdWfo/xD1rZ/S8fHbNf92YGUmOYl1vZSv8QZBOKgkGpw73kyDicPCV4NhEc9vFaEIMMkZ7ODVbA&#10;JMnPmO0MsGli9fPjEU6fXbltpZmIheMxOcD2TN++g8+gndea7zuh/PAYWNFCnlq5RhoHBS1EtxUV&#10;MPx9lYD4wEPkoZuMlWogPHQvMB6riH0c9PqvdHUVx3n6brZZxJtZFi9vZld5tpwt45tlFmerZJNs&#10;/kZSJ1mxdwLSZ+21kWPosPoi+O+K8/iMDbIfno+hpQKhgfYQUFC5KURYQoQwVuet8LzBYQ1d9QkA&#10;h9LAgdNGQPoRXMQd9QQtzhQkSZZpmgD5QZizJE+mdkQ8ULnncbbITsq9WMbJmf7+oJqEyIZYwhBC&#10;C50SHriQxPgY4wv6dB5OPf7LsP4HAAD//wMAUEsDBBQABgAIAAAAIQC6waW7vAAAACEBAAAZAAAA&#10;ZHJzL19yZWxzL2Uyb0RvYy54bWwucmVsc4SPywrCMBBF94L/EGZv07oQkaZuRHEjIvUDhmTaBpsH&#10;SRT79wbcKAgu517uOUy9fZqRPShE7ayAqiiBkZVOadsLuLb7xRpYTGgVjs6SgIkibJv5rL7QiCmP&#10;4qB9ZJlio4AhJb/hPMqBDMbCebK56VwwmPIZeu5R3rAnvizLFQ+fDGi+mOyoBISjqoC1k8/m/2zX&#10;dVrSzsm7IZt+KLg22Z2BGHpKAgwpje+wKs6nA/Cm5l+PNS8AAAD//wMAUEsDBBQABgAIAAAAIQDu&#10;V54k3wAAAAcBAAAPAAAAZHJzL2Rvd25yZXYueG1sTI9BT4NAEIXvJv6HzZh4swsoFZGlaRr11JjY&#10;mhhvU3YKpOwsYbdA/73rSY/z3st73xSr2XRipMG1lhXEiwgEcWV1y7WCz/3rXQbCeWSNnWVScCEH&#10;q/L6qsBc24k/aNz5WoQSdjkqaLzvcyld1ZBBt7A9cfCOdjDowznUUg84hXLTySSKltJgy2GhwZ42&#10;DVWn3dkoeJtwWt/HL+P2dNxcvvfp+9c2JqVub+b1MwhPs/8Lwy9+QIcyMB3smbUTnYLwiFeQPqYg&#10;gps9PC1BHIKQZAnIspD/+csfAAAA//8DAFBLAwQKAAAAAAAAACEAyWrmb+VYAADlWAAAFAAAAGRy&#10;cy9tZWRpYS9pbWFnZTEuUE5HiVBORw0KGgoAAAANSUhEUgAAAuAAAAJtCAYAAAB38MUPAAAAAXNS&#10;R0IArs4c6QAAAARnQU1BAACxjwv8YQUAAAAJcEhZcwAAEnQAABJ0Ad5mH3gAAFh6SURBVHhe7d0L&#10;kJznQad7VwIFJOyBTWpZcBaKJAVFwsAhQAGGBRKWWpJliyQUVBIOuzHLYaNhz+IARZKzHBIuhwBn&#10;GN/t2Imv8S12Mh47kbATSx7rLlkaa2RJ1l3ySJZ1Gd0sybLu35l++x3Npb/u6Z7H0/O9/T0/qpfM&#10;65Gz9aBX83e7p+eKTKX00ksvxf+kmbIhZ0PGfpwNORtyNuRSa+gALykvO2dDzoaM/TgbcjbkbMil&#10;1tABXlJeds6GnA0Z+3E25GzI2ZBLraEDvKS87JwNORsy9uNsyNmQsyGXWkMHeEl52TkbcjZk7MfZ&#10;kLMhZ0MutYYO8JLysnM25GzI2I+zIWdDzoZcag0d4CXlZedsyNmQsR9nQ86GnA251Bo6wEvKy87Z&#10;kLMhYz/OhpwNORtyqTV0gJeUl52zIWdDxn6cDTkbcjbkUmvoAC8pLztnQ86GjP04G3I25GzIpdbQ&#10;AV5SXnbOhpwNGftxNuRsyNmQS62hA7ykvOycDTkbMvbjbMjZkLMhl1rDjh7gr144n7138OEJj0em&#10;fNzokfe50//6VHjZORtyNmTsx9mQsyFnQy61hh0/wK9Y2Nu2xw8t+2J2/tLF+N9ebF52zoacDRn7&#10;cTbkbMjZkEutYcEG+EjWN68r6+qqPHqyoXiaa7Anfl4Tn9sGf7btmTDCt756NJ4Um5edsyFnQ8Z+&#10;nA05G3I25FJrWKgBPtTblXX3j1Q/qAzseX2jkzzHgb6su3dscsfRXu9z2+SOfRvCAH/i8O54Umxe&#10;ds6GnA0Z+3E25GzI2ZBLrWFxBnhlVE96Jrs6rHsG44cTjAwOTR7b4dd2Z30H4sdzYOXxl8MAv2Xv&#10;unhSbF52zoacDRn7cTbkbMjZkEutYXEGeM4z3pVnxLsuP9PdQM14b78TF86GAf7n256JJ8XmZeds&#10;yNmQsR9nQ86GnA251BoWZoCP9HfXjO28szyVz7v80pUpKv8HadfjDQuvzd6/+iu5f61oj+Hh4dxz&#10;H80/bMgfNmQP+/GHDfnDhvxhQ/6Yq4Yz1QEDfCjrmePXf4/5iVX3Zj+56svxo2Ijv2lUZUPOhoz9&#10;OBtyNuRsyKXWsFgDPOclKPWe2R4z1Dv374Ay5iMb5mffPXBTdujc6XhSXF52zoacDRn7cTbkbMjZ&#10;kEutYZLfhDmmMtob/fV2+9tdK8PrwCvfkFl0XnbOhpwNGftxNuRsyNmQS61hcQb4qKbfhnBU7eu+&#10;h7KeZr5hcxb1HdwWBvgD+zfHk+LysnM25GzI2I+zIWdDzoZcag0LNcDHnvWu/eE6o+O6chYHdnh3&#10;lMs/hGfsMbdvQ1ix5dUjYYD/3a5V8aS4vOycDTkbMvbjbMjZkLMhl1rDgg3wtF24dDEM8D944cl4&#10;Ulxeds6GnA0Z+3E25GzI2ZBLraED/HX2lsW3ZL86+HD8qLi87JwNORsy9uNsyNmQsyGXWkMH+Ovs&#10;l9d+JfvBZV+MHxWXl52zIWdDxn6cDTkbcjbkUmvoAH+dzdv8VHgZyrZXj8aTYvKyczbkbMjYj7Mh&#10;Z0POhlxqDR3gr7Ob9q4LA/xfDu+KJ8XkZedsyNmQsR9nQ86GnA251Bo6wF9nTx/dEwb4zaNDvMi8&#10;7JwNORsy9uNsyNmQsyGXWkMH+Ots75mTYYD/2bZn4kkxedk5G3I2ZOzH2ZCzIWdDLrWGDvBZUBng&#10;H1r/ePyomLzsnA05GzL242zI2ZCzIZdaQwf4LHjn8juzn1x1b/yomLzsnA05GzL242zI2ZCzIZda&#10;Qwf4LPitocey7x64MTt14Vw8KR4vO2dDzoaM/TgbcjbkbMil1tABPgv+7x1Lw8tQVr+yP54Uj5ed&#10;syFnQ8Z+nA05G3I25FJr6ACfBfftfyEM8Af2b44nxeNl52zI2ZCxH2dDzoacDbnUGjrAZ8GaVw6E&#10;Af53u1bGk+LxsnM25GzI2I+zIWdDzoZcag0d4LPg8LnXwgD/g01PxpPi8bJzNuRsyNiPsyFnQ86G&#10;XGoNHeCz5LueviH71bUPx4+Kx8vO2ZCzIWM/zoacDTkbcqk1dIDPkp999v7s3y39YvyoeLzsnA05&#10;GzL242zI2ZCzIZdaQwf4LPn4pifCy1AqPxmziLzsnA05GzL242zI2ZCzIZdaQwf4LPmnF58NA/zJ&#10;w7vjSbF42TkbcjZk7MfZkLMhZ0MutYYO8FnyjZGdYYDftHddPCkWLztnQ86GjP04G3I25GzIpdbQ&#10;AT5LNp46HAb4n257Jp4Ui5edsyFnQ8Z+nA05G3I25FJr6ACfJa9eOBcG+AfXPxZPisXLztmQsyFj&#10;P86GnA05G3KpNXSAz6Irl96W/cSqe+NHxeJl52zI2ZCxH2dDzoacDbnUGjrAZ9GvP/e17M0DN2YX&#10;s0vxpDi87JwNORsy9uNsyNmQsyGXWkMH+Cy6ZutAeBnK8ydH4klxeNk5G3I2ZOzH2ZCzIWdDLrWG&#10;DvBZ9MWXng8D/CsHtsST4vCyczbkbMjYj7MhZ0POhlxqDR3gs2jhkeEwwP9218p4Uhxeds6GnA0Z&#10;+3E25GzI2ZBLraEDfBbtOH08DPCrNz0ZT4rDy87ZkLMhYz/OhpwNORtyqTV0gM+iyjdfVgb4r6x9&#10;OJ4Uh5edsyFnQ8Z+nA05G3I25FJr6ACfZe9eeU/275beHj8qDi87Z0POhoz9OBtyNuRsyKXW0AE+&#10;y373+W+EZ8GPnHstnhSDl52zIWdDxn6cDTkbcjbkUmvoAJ9lf71rRRjgS44V6zeGl52zIWdDxn6c&#10;DTkbcjbkUmvoAJ9l9+1/IQzwL7w0FE+KwcvO2ZCzIWM/zoacDTkbcqk1dIDPsmXH94UB/qfbBuJJ&#10;MXjZORtyNmTsx9mQsyFnQy61hg7wWbbvzMkwwD+4/rF4Ugxeds6GnA0Z+3E25GzI2ZBLraEDvA2+&#10;95mbs59YdW/8qBi87JwNORsy9uNsyNmQsyGXWkMHeBv80pqHsjcP3Bg/KgYvO2dDzoaM/Tgbcjbk&#10;bMil1tAB3gb/ffO3wstQdpw+Fk/mnpedsyFnQ8Z+nA05G3I25FJr6ABvg57hNWGAPz6yI57MPS87&#10;Z0POhoz9OBtyNuRsyKXW0AHeBl87uC0M8M/vXh1P5p6XnbMhZ0PGfpwNORtyNuRSa+gAb4PBEwfD&#10;AP/4pifjydzzsnM25GzI2I+zIWdDzoZcag0d4G1w9PxrYYD/8tqvxJO552XnbMjZkLEfZ0POhpwN&#10;udQaOsDb5O3L78jetvT2+NHc87JzNuRsyNiPsyFnQ86GXGoNHeBt8ptD/eFZ8NMXz8eTueVl52zI&#10;2ZCxH2dDzoacDbnUGjrA2+TPtz0TBviaVw7Ek7nlZedsyNmQsR9nQ86GnA251Bo6wNvk5r3rwgC/&#10;5+VN8WRuedk5G3I2ZOzH2ZCzIWdDLrWGDvA2WTCyKwzwT21fEk/mlpedsyFnQ8Z+nA05G3I25FJr&#10;6ABvkxdOHQkD/LeGHosnc8vLztmQsyFjP86GnA05G3KpNXSAt8lrF89n3/H09VnXqnvjydzysnM2&#10;5GzI2I+zIWdDzoZcag0d4G30ntX3ZW8auCF+NLe87JwNORsy9uNsyNmQsyGXWkMHeBv93sYF4WUo&#10;+86ciidzx8vO2ZCzIWM/zoacDTkbcqk1dIC30V/uWBYG+FNHXownc8fLztmQsyFjP86GnA05G3Kp&#10;NXSAt9Ed+zaEAX79nsF4Mne87JwNORsy9uNsyNmQsyGXWkMHeBstOronDPA/2vyteDJ3vOycDTkb&#10;MvbjbMjZkLMhl1pDB3gb7Tp9PAzwX177lXgyd7zsnA05GzL242zI2ZCzIZdaQwd4m/3bJV/I3rb0&#10;9vjR3PGyczbkbMjYj7MhZ0POhlxqDR3gbfZrg18Nz4LPNS87Z0POhoz9OBtyNuRsyKXW0AHeZn/4&#10;wjfDAN906nA8mRteds6GnA0Z+3E25GzI2ZBLraEDvM3+392rwgB/5ODWeDI3vOycDTkbMvbjbMjZ&#10;kLMhl1pDB3ibPbB/cxjgn9u5Ip7MDS87Z0POhoz9OBtyNuRsyKXW0AHeZiuOvxwG+O88/414Mje8&#10;7JwNORsy9uNsyNmQsyGXWkMHeJvtP3sqDPAfX3lPPJkbXnbOhpwNGftxNuRsyNmQS62hA3wO/NiK&#10;u7PvevqG+NHc8LJzNuRsyNiPsyFnQ86GXGoNHeBz4DeH+sOz4MfOn4kn7edl52zI2ZCxH2dDzoac&#10;DbnUGjrA58D/tWVRGODLju+LJ+3nZedsyNmQsR9nQ86GnA251Bo6wOdA7/DaMMBvf+n5eNJ+XnbO&#10;hpwNGftxNuRsyNmQS62hA3wOPHpoexjg12x9Op60n5edsyFnQ8Z+nA05G3I25FJr6ACfA+tOHAwD&#10;/Nef+2o8aT8vO2dDzoaM/TgbcjbkbMil1tABPgeOnz+T/W/P3JRdufT2eNJ+XnbOhpwNGftxNuRs&#10;yNmQS62hA3yO/Mzq+8Oz4HPFy87ZkLMhYz/OhpwNORtyqTV0gM+R33n+62GA7zp9PJ60l5edsyFn&#10;Q8Z+nA05G3I25FJr6ACfI3+xfXEY4PNHdsaT9vKyczbkbMjYj7MhZ0POhlxqDR3gc+TWvUNhgP/T&#10;i8/Gk/bysnM25GzI2I+zIWdDzoZcag0d4HPkicO7wwD/r5ueiCft5WXnbMjZkLEfZ0POhpwNudQa&#10;OsDnyJZXj4QBXvlmzLngZedsyNmQsR9nQ86GnA251Bo6wOfImYsXwtsQftfTN8ST9vKyczbkbMjY&#10;j7MhZ0POhlxqDR3gc+iX1n4lPAteGePt5mXnbMjZkLEfZ0POhpwNudQaOsDn0O9v/JcwwJ87cTCe&#10;tI+XnbMhZ0PGfpwNORtyNuRSa+gAn0N/tXN5GOB/vXNF2x9/NvTN3HMfzT9syB82ZA/78YcN+cOG&#10;/GHDxo9mOMDVtLte3hgGuA8fPnz48OHDh4/ax2e2L42rqTEHuJo2cHTvnD2+uu253HMfzT9syB82&#10;ZA/78YcN+cOG/GHD2sff7FoZBvgntw7E1dSYA1xJ8PVmnA05GzL242zI2ZCzYa3KDyqsDPB5mxfG&#10;k8ZSa+gALykvO2dDzoaM/TgbcjbkbFjrhj3PhQH+B5uejCeNpdbQAV5SXnbOhpwNGftxNuRsyNmw&#10;1u0vrQ8D/GMbFsSTxlJr6AAvKS87Z0POhoz9OBtyNuRsWOvelzeFAf7h9Y/Hk8ZSa+gALykvO2dD&#10;zoaM/TgbcjbkbFjr4QNbwgD/wLpH40ljqTV0gJeUl52zIWdDxn6cDTkbcjas9fihHWGA/9rgI/Gk&#10;sdQaOsBLysvO2ZCzIWM/zoacDTkb1vrm4RfDAP/FNQ/Fk8ZSa+gALykvO2dDzoaM/TgbcjbkbFjr&#10;mWN7wwD/6dX3xZPGUmvoAC8pLztnQ86GjP04G3I25GxYa9Ur+8MAf/fKe+JJY6k1dICXlJedsyFn&#10;Q8Z+nA05G3I2rDV08lAY4O9cfmc8aSy1hgkP8JGsb15X1tVVefRkQ/FUzfGyczbkbMjYj7MhZ0PO&#10;hrW2vHo0DPC3Lb09njSWWsNkB/hQb1fW3T9S/WCwJ+ua1zc6ydUsLztnQ86GjP04G3I25GxY68XX&#10;XgkD/K2Lb40njaXWMM0BfqAv6570rHf12fCewfihpuVl52zI2ZCxH2dDzoacDWsdOPtqGODfPXBj&#10;PGkstYZpDvCcZ7wrz4h39fpClGZ52TkbcjZk7MfZkLMhZ8Nax8+fCQP82xZdl52/dDGe1pdawyQH&#10;+Eh/d83YzjsLrv89Hz58+PDhw4cPHwk9ztzwf4QBXnmcvPH3cz+nEI8ZcoD78OHDhw8fPnz4KNzj&#10;O5/qCQP88E3/NfevF+IxQ+kO8JyXoFz+pkxNy3/dxdmQsyFjP86GnA05G+b73mduDgP8pTMn40l9&#10;qTX0mzBLysvO2ZCzIWM/zoacDTkb5vv+JbeFAb7j9LF4Ul9qDdMc4KN8G0LGy87ZkLMhYz/OhpwN&#10;ORvm++FlXwoDfOOpw/GkvtQaJjvAx5719gfxzIyXnbMhZ0PGfpwNORtyNsz3YyvuDgN88MTBeFJf&#10;ag0THuAivOycDTkbMvbjbMjZkLNhvp9a/eUwwJcf3xdP6kutoQO8pLzsnA05GzL242zI2ZCzYb6f&#10;X/NgGOCLju6JJ/Wl1tABXlJeds6GnA0Z+3E25GzI2TDfrw4+HAb4gsO74kl9qTV0gJeUl52zIWdD&#10;xn6cDTkbcjbM9xvr+sIAf/TQ9nhSX2oNHeAl5WXnbMjZkLEfZ0POhpwN831w/WNhgD94YHM8qS+1&#10;hg7wkvKyczbkbMjYj7MhZ0POhvk+smF+GOB3vbwxntSXWkMHeEl52TkbcjZk7MfZkLMhZ8N8H9/0&#10;RBjgX3hp+jebTq2hA7ykvOycDTkbMvbjbMjZkLNhvk9sfioM8Ov2TP+jzlNr6AAvKS87Z0POhoz9&#10;OBtyNuRsmO+arU+HAf4Pu1fHk/pSa+gALykvO2dDzoaM/TgbcjbkbJjvU9uXhAH+uZ0r4kl9qTV0&#10;gJeUl52zIWdDxn6cDTkbcjbM99mdy8MA/8zoEJ9Oag0d4CXlZedsyNmQsR9nQ86GnA3zfX736jDA&#10;P7l1IJ7Ul1pDB3hJedk5G3I2ZOzH2ZCzIWfDfNcOD4YBPm/zwnhSX2oNHeAl5WXnbMjZkLEfZ0PO&#10;hpwN8926dygM8Ks3PRlP6kutoQO8pLzsnA05GzL242zI2ZCzYb679m0MA/xjGxbEk/pSa+gALykv&#10;O2dDzoaM/TgbcjbkbJiv8iPoKwP8w+sfjyf1pdbQAV5SXnbOhpwNGftxNuRsyNkw36OHtocB/oF1&#10;j8aT+lJr6AAvKS87Z0POhoz9OBtyNuRsmG/B4V1hgP/a4CPxpL7UGjrAS8rLztmQsyFjP86GnA05&#10;G+ZbdHRPGOC/uOaheFJfag0d4CXlZedsyNmQsR9nQ86GnA3zLT++Lwzwn159XzypL7WGDvCS8rJz&#10;NuRsyNiPsyFnQ86G+QZPHAwD/N0r74kn9aXW0AFeUl52zoacDRn7cTbkbMjZMN+mU4fDAH/n8jvi&#10;SX2pNXSAl5SXnbMhZ0PGfpwNORtyNsy38/TxMMDftvT2eFJfag0d4CXlZedsyNmQsR9nQ86GnA3z&#10;7TtzMgzwty6+NZ7Ul1pDB3hJedk5G3I2ZOzH2ZCzIWfDfEfOvRYG+JsHbown9aXW0AFeUl52zoac&#10;DRn7cTbkbMjZMN+pC+fCAP+2Rddl5y9djKf5UmvoAC8pLztnQ86GjP04G3I25GyY78KlS9m3j47v&#10;ygg/OTrGG0mtoQO8pLzsnA05GzL242zI2ZCzYX3/auCmMMBHzp2OJ/lSa+gALykvO2dDzoaM/Tgb&#10;cjbkbFjfv1l8axjgL505GU/ypdbQAV5SXnbOhpwNGftxNuRsyNmwvh9c9sUwwHecPhZP8qXW0AFe&#10;Ul52zoacDRn7cTbkbMjZsL4fWXFnGOAbTx2OJ/lSa+gALykvO2dDzoaM/TgbcjbkbFhf16p7wwAf&#10;PHEgnuRLraEDvKS87JwNORsy9uNsyNmQs2F9P/vs/WGALz++L57kS62hA7ykvOycDTkbMvbjbMjZ&#10;kLNhff9+7VfCAF90dE88yZdaQwd4SXnZORtyNmTsx9mQsyFnw/p+/bmvhgG+4PCueJIvtYYO8JLy&#10;snM25GzI2I+zIWdDzob1/eeh/jDAHz20PZ7kS62hA7ykvOycDTkbMvbjbMjZkLNhfb/z/NfDAH/w&#10;wOZ4ki+1hg7wkvKyczbkbMjYj7MhZ0POhvX9/sZ/CQP8rpc3xpN8qTV0gJeUl52zIWdDxn6cDTkb&#10;cjas7/984VthgN/60lA8yZdaQwd4SXnZORtyNmTsx9mQsyFnw/r+x5ZFYYBfNzwYT/Kl1tABXlJe&#10;ds6GnA0Z+3E25GzI2bC+P9+2OAzwf9i9Op7kS62hA7ykvOycDTkbMvbjbMjZkLNhfX+5Y1kY4J/b&#10;uSKe5EutoQO8pLzsnA05GzL242zI2ZCzYX1/t2tVGOCf3r4knuRLraEDvKS87JwNORsy9uNsyNmQ&#10;s2F9PS+uCQP8k1sH4km+1Bo6wEvKy87ZkLMhYz/OhpwNORvWd9PedWGAz9v8VDzJl1pDB3hJedk5&#10;G3I2ZOzH2ZCzIWfD+r607/kwwK/e9GQ8yZdaQwd4SXnZORtyNmTsx9mQsyFnw/ru2/9CGOAf27Ag&#10;nuRLraEDvKS87JwNORsy9uNsyNmQs2F9jxzcGgb4h9c/Hk/ypdbQAV5SXnbOhpwNGftxNuRsyNmw&#10;vq+P7AwD/APrHo0n+VJr6AAvKS87Z0POhoz9OBtyNuRsWN+3jrwYBvj7Bh+JJ/lSa+gALykvO2dD&#10;zoaM/TgbcjbkbFjfkmMvhQH+i2seiif5UmvoAC8pLztnQ86GjP04G3I25GxY37Ov7A8D/KdX3xdP&#10;8qXW0AFeUl52zoacDRn7cTbkbMjZsL7nT46EAf7ulffEk3ypNXSAl5SXnbMhZ0PGfpwNORtyNqxv&#10;26tHwwB/x/I74km+1Bo6wEvKy87ZkLMhYz/OhpwNORvWN/zaiTDA37b09niSL7WGDvCS8rJzNuRs&#10;yNiPsyFnQ86G9R08+2oY4G9dfEs8yZdaQwd4SXnZORtyNmTsx9mQsyFnw/peOX82DPA3D9wYT/Kl&#10;1tABXlJeds6GnA0Z+3E25GzI2bC+sxcvZG9YdG32bYuuy85fuhhPa6XW0AFeUl52zoacDRn7cTbk&#10;bMjZsLE3DdwQngU/eeFcPKmVWkMHeEl52TkbcjZk7MfZkLMhZ8PG3rL4ljDAR86djie1UmvoAC8p&#10;LztnQ86GjP04G3I25GzY2JVLbwsD/KUzJ+NJrdQaOsBLysvO2ZCzIWM/zoacDTkbNvb25XeEAb7j&#10;9LF4Uiu1hg7wkvKyczbkbMjYj7MhZ0POho29a+XdYYBvPHU4ntRKraEDvKS87JwNORsy9uNsyNmQ&#10;s2Fj71l9Xxjga08ciCe1UmvoAC8pLztnQ86GjP04G3I25GzY2FVrHgoDfPnxffGkVmoNHeAl5WXn&#10;bMjZkLEfZ0POhpwNG3vf4CNhgC86OhxPaqXW0AFeUl52zoacDRn7cTbkbMjZsLEPrHs0DPAFh3fF&#10;k1qpNXSAl5SXnbMhZ0PGfpwNORtyNmzsw+sfDwO879D2eFIrtYYO8JLysnM25GzI2I+zIWdDzoaN&#10;fWzDgjDAHzywOZ7USq2hA7ykvOycDTkbMvbjbMjZkLNhY1dvejIM8Lte3hhPaqXW0AFeUl52zoac&#10;DRn7cTbkbMjZsLF5mxeGAX7r3qF4Uiu1hg7wkvKyczbkbMjYj7MhZ0POho19cutAGODXDQ/Gk1qp&#10;NXSAl5SXnbMhZ0PGfpwNORtyNmzsMzuWhgH+D7tXx5NaqTXMGeAjWd+8rqyrqzvrq/zAoQN9WXfX&#10;6Mfz+kb/ijqFl52zIWdDxn6cDTkbcjZs7K93rQgD/HM7V8STWqk1rBngQ73V4T3S31Md4EEc5b31&#10;X3ujtHjZORtyNmTsx9mQsyFnw8b+8cVnwwD/9PYl8aRWag2nDPChrCeO7MkDvPJxd9bV1TP6GeoE&#10;XnbOhpwNGftxNuRsyNmwsev3DIYBXnkteD2pNZwywEeyvv78AT7UW3lZigO8U3jZORtyNmTsx9mQ&#10;syFnw8Zue2l9GODzNj8VT2ql1rDmJSiVZ7p7BicP8Or47sq6+30VeKfwsnM25GzI2I+zIWdDzoaN&#10;3f3yxjDAK+8HXk9qDXO+CXN8cE98VEa5OoeXnbMhZ0PGfpwNORtyNmzsoQNbwgD/6IYF8aRWag1z&#10;B7g6n5edsyFnQ8Z+nA05G3I2bKz/0PYwwD+8/vF4Uiu1hg7wkvKyczbkbMjYj7MhZ0POho09cXh3&#10;GOAfWPdoPKmVWsMpA3wo6xl72Ul8N5Txl6PE9wVXR/CyczbkbMjYj7MhZ0POho0NHN0TBvj7Bh+J&#10;J7VSa1j3mzCDwZ4Jr/8eyfp6/WE8ncLLztmQsyFjP86GnA05Gza28vjLYYBfteaheFIrtYa1z4Bf&#10;/mE78YfvTPgJmEO9vg1hp/CyczbkbMjYj7MhZ0POho2tO3EwDPCfXn1fPKmVWsO6A7z6g3cmvPvJ&#10;YI9vQ9hBvOycDTkbMvbjbMjZkLNhYy+cOhIG+LtX3hNPaqXWsPabMOPLTvJfB+4z4J3Cy87ZkLMh&#10;Yz/OhpwNORs2tuv08TDA37H8jnhSK7WGtQNcpeBl52zI2ZCxH2dDzoacDRt7+cypMMDftvT2eFIr&#10;tYYO8JLysnM25GzI2I+zIWdDzoaNHT3/Whjgb118SzyplVrD3AE+9vrv8YcvPek0XnbOhpwNGftx&#10;NuRsyNmwsdMXz4cB/uaBG+NJrdQa1gzw6uu9p77nd/X9wf1x9J3Dy87ZkLMhYz/OhpwNORs2dmn0&#10;f77j6euzNy66Ljt/6WI8nSy1hlMGeOOhPdQ/2+8DHt/6sJln3Sd+s6jP0LfMy87ZkLMhYz/OhpwN&#10;ORtO73ueuTk8C37ywrl4MllqDacM8MoArv8TL2f7fcArz75ffqvDysCe8B7kkxzoy7obvF+5pudl&#10;52zI2ZCxH2dDzoacDaf3fUu+EAb4yLnT8WSy1BrmvAZ8KOvJHbMTf0hP1Uh/3+s3yCujetIz2dVh&#10;nfds/Mjg0OT//4Vf64/Kb4WXnbMhZ0PGfpwNORtyNpzeDy37Uhjge8+cjCeTpdYw5xnwsZd1NPN4&#10;HZ8Rz3nGO7wefcroz1Uz3jUdLztnQ86GjP04G3I25Gw4vR9dcVcY4DtOH4snk6XWsOYZ8JH+nqaf&#10;SW76GfAwkKeO9wmP0ZEd3nml5hn22rM8lc+r91M6K/8H8VH7GB4ezj330fzDhvxhQ/awH3/YkD9s&#10;yB82nP7xrqV3hgH+9M5NuX99rhrOVM5LUObGzAd4vZfMqBHym0ZVNuRsyNiPsyFnQ86G0/u5Zx8I&#10;A3ztifxniVNr2PQAb/Qs8+shjO2cl6BM9985298Y2qm87JwNORsy9uNsyNmQs+H0fmXtw2GALz++&#10;L55MllrDnJegjA7hvJeJVB6z+UxzC9+EOaby/1ffm3xmvOycDTkbMvbjbMjZkLPh9P7jc18LA3zR&#10;0eF4MllqDWu/CbN3bGQPZX0Tnn1u5bXhM9X02xCOqn1GvvZdWlSfl52zIWdDxn6cDTkbcjac3m8N&#10;PRYG+ILDu+LJZKk1nDLAp47uid9k2Y7XWk98F5aJz4aP/ndXzuLArv60zqkP34awFV52zoacDRn7&#10;cTbkbMjZcHq/+/w3wgDvO7QtnkyWWsPaZ8D7Jz6LPOFZ5fCTJ329dafwsnM25GzI2I+zIWdDzobT&#10;+y+bnggD/MEDm+PJZKk1rP0mzLEf8T72bPfYx6OP2fwmTLWXl52zIWdDxn6cDTkbcjac3h9t/lYY&#10;4Hft2xhPJkutYe0AVyl42TkbcjZk7MfZkLMhZ8Pp/c+tT4cBfuve/NdipNbQAV5SXnbOhpwNGftx&#10;NuRsyNlwen+xfXEY4NcO57/9XWoNWxrgTf/kSxWel52zIWdDxn6cDTkbcjac3l/tXB4G+D/sXh1P&#10;Jkut4RXj7zrSzMNvwuwUXnbOhpwNGftxNuRsyNlwen+/e1UY4J/buSKeTJZawytaeX9vnwHvHF52&#10;zoacDRn7cTbkbMjZcHr/PLw2DPBPb18STyZLraGvAS8pLztnQ86GjP04G3I25Gw4vZv3rgsD/Jqt&#10;A/FkstQaOsBLysvO2ZCzIWM/zoacDTkbTu+OfRvCAJ+3+al4MllqDXMG+NhPo4w/WfJAX9Zdef33&#10;rP8UTLWTl52zIWdDxn6cDTkbcjac3v37XwgD/OpNT8aTyVJrWDPAh3qrw3vya8PjKB/7qZhKnped&#10;syFnQ8Z+nA05G3I2nN7XDm4LA/yjG+bHk8lSazhlgI//6Pmp35w50t/tu6B0EC87Z0POhoz9OBty&#10;NuRsOL35IzvDAP/w+sfjyWSpNZwywEeyvv78AT7U69sQdhIvO2dDzoaM/TgbcjbkbDi9hUeGwwD/&#10;wLpH48lkqTWseQlK5ZnunsHJA7w6vruy7n5fBd4pvOycDTkbMvbjbMjZkLPh9JYdeykM8PcNPhJP&#10;JkutYc43YY4P7omPyihX5/CyczbkbMjYj7MhZ0POhtNb88qBMMCvWvNQPJkstYa5A1ydz8vO2ZCz&#10;IWM/zoacDTkbTm/DqZEwwH969X3xZLLUGrY0wId6fQ14p/CyczbkbMjYj7MhZ0POhtPbfvpYGODv&#10;XnlPPJkstYbND/DBnsxvwuwcXnbOhpwNGftxNuRsyNlwenvPnAwD/B3L74gnk6XW8PIAn/i676mv&#10;966+BWHlrznAO4WXnbMhZ0PGfpwNORtyNpzeyLnTYYBfufT2eDJZag3DAK8M7PF3OKn80J34UzAv&#10;/1TM0Yc/CbOjeNk5G3I2ZOzH2ZCzIWfD6Z28cC4M8LcuviWeTJZaw9EBPjqye6eM6wN9WU9vT/VH&#10;0I8+fPvBzuNl52zI2ZCxH2dDzoacDad3/tLF7NsWXZe9eeDGeDJZag1HB/j4T78cN/bM99gz4eo0&#10;XnbOhpwNGftxNuRsyNmwOZXx/cZF12bnRsf4VKk1DAO8L+cZ7qH+2pecjIye+RrwzuBl52zI2ZCx&#10;H2dDzoacDZvz1sW3hpehVF6OMlVqDes8A54/wH0bws7hZedsyNmQsR9nQ86GnA2b87alt4cBXvmG&#10;zKlSa1gd4PG13tM/HOCdwsvO2ZCzIWM/zoacDTkbNuedy+8MA7zyloRTpdaw7jPgeXwGvHN42Tkb&#10;cjZk7MfZkLMhZ8Pm/PjKe8IA33H6WDwZl1rDuq8Bz+NrwDuHl52zIWdDxn6cDTkbcjZszs+svj8M&#10;8I2nDseTcak1HB3gKiMvO2dDzoaM/TgbcjbkbNicX1rzUBjga0/UvkVfag0d4CXlZedsyNmQsR9n&#10;Q86GnA2b8x8GvxoG+LLj++LJuNQaOsBLysvO2ZCzIWM/zoacDTkbNuc/DT0aBviio8PxZFxqDa+o&#10;/Bh6392kfLzsnA05GzL242zI2ZCzYXN++/mvhwG+4PCueDIutYZXVN6C0B81Xz5eds6GnA0Z+3E2&#10;5GzI2bA5v7dxQRjgfQe3xZNxqTW8YvJbEDZ+RxTfBaVzeNk5G3I2ZOzH2ZCzIWfD5vy3F74ZBvgD&#10;+zfHk3GpNbxi8k+8bDzAfR/wzuFl52zI2ZCxH2dDzoacDZvzx1sWhgF+176N8WRcag2vyA70Zd01&#10;P/Gy3sMB3im87JwNORsy9uNsyNmQs2Fz/mzbM2GA37q3do2m1nDKu6D4EpSy8LJzNuRsyNiPsyFn&#10;Q86GzflfO5aGAX7t8GA8GZdaQ9+GsKS87JwNORsy9uNsyNmQs2Fz/mbXyjDA/2H36ngyLrWGDvCS&#10;8rJzNuRsyNiPsyFnQ86GzfmnF58NA/xzO1fEk3GpNcwf4DWvC/e1353Gy87ZkLMhYz/OhpwNORs2&#10;54Y9z4UB/untS+LJuNQa1g7wwZ7Rwd2d9U36MftDWeX9wntqX3KjRHnZORtyNmTsx9mQsyFnw+bc&#10;/tL6MMCv2ToQT8al1nDKAB/J+ubVf7Z78lsWKmVeds6GnA0Z+3E25GzI2bA59768KQzweZufiifj&#10;Ums4ZYD7Lihl4WXnbMjZkLEfZ0POhpwNm/PwgS1hgF+96cl4Mi61hrXPgPfXff4765nnM+CdwsvO&#10;2ZCzIWM/zoacDTkbNufxQzvCAP/ohvnxZFxqDXNfA9499Vnw8LpwXwPeSbzsnA05GzL242zI2ZCz&#10;YXO+efjFMMA/tP7xeDIutYa1A3zUSH/3hHdAqTymflOmUudl52zI2ZCxH2dDzoacDZvzzLG9YYB/&#10;YF1fPBmXWsPcAa7O52XnbMjZkLEfZ0POhpwNm7Pqlf1hgL9v8JF4Mi61hg7wkvKyczbkbMjYj7Mh&#10;Z0POhs0ZOnkoDPCr1jwUT8al1tABXlJeds6GnA0Z+3E25GzI2bA5W149Ggb4e1bfF0/GpdbQAV5S&#10;XnbOhpwNGftxNuRsyNmwOS++9koY4O9eeU88GZdaQwd4SXnZORtyNmTsx9mQsyFnw+YcOPtqGODv&#10;WH5HPBmXWkMHeEl52TkbcjZk7MfZkLMhZ8PmHD9/JgzwK5feHk/GpdZwygBv/JMw1Tm87JwNORsy&#10;9uNsyNmQs2Fzzly8EAb4WxffEk/GpdawZoD3hPf97vFHznc4LztnQ86GjP04G3I25GzYvO98+obs&#10;zQM3xo/GpdawzjPgY0Pcn37ZqbzsnA05GzL242zI2ZCzYfO+95mbszcuujY7d+liPKlKreG0rwEf&#10;6o0/DXNeX+aLUzqHl52zIWdDxn6cDTkbcjZs3vcvuS28DOXkhbPxpCq1htN/E+aBvqw7Phvuj6Xv&#10;HF52zoacDRn7cTbkbMjZsHk/vOxLYYCPnDsdT6pSa1j/mzAnDu9Jz36PZH3zHOKp87JzNuRsyNiP&#10;syFnQ86GzfuxFXeHAb73zMl4UpVawzrfhJk3vKcY7PFlKQnzsnM25GzI2I+zIWdDzobN+6nVXw4D&#10;fPvpY/GkKrWG+QO8iWEdXhvuAE+Wl52zIWdDxn6cDTkbcjZs3s+veTAM8I2nDseTqtQa1g7w3vw3&#10;IBzp7/ElJx3Ey87ZkLMhYz/OhpwNORs271cHHw4DfO2JyaM0tYb1XwM+VeU14T7j3TG87JwNORsy&#10;9uNsyNmQs2HzfmNdXxjgy47viydVqTVsfoCHl6f4A3o6hZedsyFnQ8Z+nA05G3I2bN4H1z8WBvjC&#10;o8PxpCq1hmGAj/R3j3/jZYNHtz+mvmN42TkbcjZk7MfZkLMhZ8PmfWTD/DDAF4zsiidVqTWc/Az4&#10;gb6sx5FdCl52zoacDRn7cTbkbMjZsHkf3/REGOB9B7fFk6rUGk55CYrKwsvO2ZCzIWM/zoacDTkb&#10;Nu8Tm58KA/yB/ZvjSVVqDVsa4CP9fb4GvEN42TkbcjZk7MfZkLMhZ8PmXbP16TDA79q3IZ5Updbw&#10;isr7fo+/tnvsp1zWe/hNmJ3Cy87ZkLMhYz/OhpwNORs271Pbl4QBfuveyYs0tYY1z4A3er9vnwHv&#10;HF52zoacDRn7cTbkbMjZsHmf3bk8DPBrhwfjSVVqDX0NeEl52TkbcjZk7MfZkLMhZ8PmfX736jDA&#10;K/97otQa+hrwkvKyczbkbMjYj7MhZ0POhs2rPPNdGeCf27kinlSl1vCKxq/5nvrwNeCdwsvO2ZCz&#10;IWM/zoacDTkbNq/y2u/KAP/09iXxpCq1hlc0es33VD4D3jm87JwNORsy9uNsyNmQs2Hz7tq3MQzw&#10;a7YOxJOq1Br6GvCS8rJzNuRsyNiPsyFnQ86GzXvwwOYwwCvvBz5Rag0d4CXlZedsyNmQsR9nQ86G&#10;nA2b9+ih7WGAX73pyXhSlVpDvwmzpLzsnA05GzL242zI2ZCzYfMWHN4VBvhHN8yPJ1WpNfQH8ZSU&#10;l52zIWdDxn6cDTkbcjZs3qKje8IA/9D6x+NJVWoNa54B9wfxlIOXnbMhZ0PGfpwNORtyNmze8uP7&#10;wgD/wLq+eFKVWkNfA15SXnbOhpwNGftxNuRsyNmweYMnDoYB/r7BR+JJVWoNHeAl5WXnbMjZkLEf&#10;Z0POhpwNm7fp1OEwwK9a81A8qUqtoQO8pLzsnA05GzL242zI2ZCzYfN2nj4eBvh7Vt8XT6pSa5g7&#10;wEf6u/3myw7nZedsyNmQsR9nQ86GnA2bt+/MyTDA373ynnhSlVrDmgE+1FsZ3N1TvhFzKOupOVPK&#10;vOycDTkbMvbjbMjZkLNh846cey0M8HcsvyOeVKXWcMoArwztrqxnMH44yUjW19s3+v+qE3jZORty&#10;NmTsx9mQsyFnw+adunAuDPArl94eT6pSazhlgFfeB7z+M91Dvb4UpVN42TkbcjZk7MfZkLMhZ8Pm&#10;Xbh0Kfv2Rddlb1l8SzypSq1h7WvAD/Rl3b15M3so65nnM+CdwsvO2ZCzIWM/zoacDTkbtuZfDdyU&#10;vXngxvhRVWoNr2j8ky8nP/JfmqIUedk5G3I2ZOzH2ZCzIWfD1vybxbdmb1x0bXbu0sV4kl7DKxr9&#10;5Et1Li87Z0POhoz9OBtyNuRs2JofXPbF8DrwExfOxpP0Gua+DaE6n5edsyFnQ8Z+nA05G3I2bM2P&#10;rLgzDPCRc6fjSXoNmx7glfcG7+73FeCdwsvO2ZCzIWM/zoacDTkbtqZr1b1hgO89cyKepNewZoDX&#10;/hCeCQ+/CbNjeNk5G3I2ZOzH2ZCzIWfD1vzss/eHAb799LF4kl7D2rchvPxe30NZ34RnvNvzWvHK&#10;2yCODf7m3/Kw8sODfHa+NV52zoacDRn7cTbkbMjZsDX/fu1XwgDfeOpwPEmv4ZQBPnV0900YwbP/&#10;NoSThvRgT1PPuI89Y+8Ab42XnbMhZ0PGfpwNORtyNmzNrz/31TDA154Yf2Y4tYa1z4D3T3zeeXR0&#10;j70neGUQt/CsdMsq7z8+6e9ffTa84Vsfjv6antHh7TPgrfOyczbkbMjYj7MhZ0POhq35z0P9YYAv&#10;O74vnqTXsPabMMPQnvB677GPZ/tZ5pxnvCvDuiv3hwJVjD8j7wBvnZedsyFnQ8Z+nA05G3I2bM3v&#10;PP/1MMAXHhmOJ+k1rB3gsyE8uz322u6cx+jIDi8lmTK2887GTPyx+A7w1nnZORtyNmTsx9mQsyFn&#10;w9b8/sZ/CQN8wciueJJew/YM8Ca0NMAHeya9NKXRAK/8H8RH7WN4eDj33EfzDxvyhw3Zw378YUP+&#10;sCF/2LC1x8fWVl+C8qXNqy6fzVXDmcod4GPf2Dj+mMXXfkfhvzPnJSi1w3riO6VMeTTxTZuqIr9p&#10;VGVDzoaM/TgbcjbkbNia/7FlURjgD+zfHE/Sa1gzwMPrrru6p7zl4FDWU3P2OpvJN2FGvgSldV52&#10;zoacDRn7cTbkbMjZsDV/vm1xGOB37tsQT9JrOGWAV4Z2vdE7Oogvv0f47Jg0pHO+KbMeB3jrvOyc&#10;DTkbMvbjbMjZkLNha/5yx7IwwG/dO/60bWoNpwzwyrPO9Z/pnviNj7Nj4stLJv53Vf/BoP43ZDrA&#10;W+Vl52zI2ZCxH2dDzoacDVvzd7tWhQF+7fDaeJJew9rXgFdeCpI7dMff9k/p87JzNuRsyNiPsyFn&#10;Q86Grel5cU0Y4J/fvTqepNfwirrf0JjzaOb12EqDl52zIWdDxn6cDTkbcjZszU1714UB/rmdK+JJ&#10;eg2vGOnvmd1vrlQhedk5G3I2ZOzH2ZCzIWfD1nxp3/NhgH96+5J4kl7D3LchVOfzsnM25GzI2I+z&#10;IWdDzoatuW//C2GAX7N1IJ6k1zB/gNf85MrZfx9wtZeXnbMhZ0PGfpwNORtyNmzNIwe3hgH+ic1P&#10;xZP0GtYO8Mrb/+W+D7ivAe8kXnbOhpwNGftxNuRsyNmwNV8f2RkG+NWbnown6TXMeRvC+s92D/X7&#10;LiidwsvO2ZCzIWM/zoacDTkbtuZbR14MA/yjG+bHk/QaThngQ1lfg/fTHhkd4L4UpTN42TkbcjZk&#10;7MfZkLMhZ8PWLDn2UhjgH1r/eDxJr2HtM+D9dZ//9n3AO4iXnbMhZ0PGfpwNORtyNmzNs6/sDwP8&#10;/ev64kl6DXNfA17zUyXD68J9DXgn8bJzNuRsyNiPsyFnQ86GrXn+5EgY4O8bfCSepNewdoCPGunv&#10;nvAOKJVH/R9PrzR52TkbcjZk7MfZkLMhZ8PWbHv1aBjgV615MJ6k1zB3gKvzedk5G3I2ZOzH2ZCz&#10;IWfD1gy/diIM8Pesvi+epNew9jXglR9N3+u3WnY6LztnQ86GjP04G3I25GzYmoNnXw0D/F0r74kn&#10;6TWcMsCr7/dd8xpwdRwvO2dDzoaM/TgbcjbkbNiaV86fDQP8HcvviCfpNax5CcpQr6/3LgMvO2dD&#10;zoaM/TgbcjbkbNiasxcvZG9YdG125dLb40l6DXNeAz6S9fXmv92g7wPeObzsnA05GzL242zI2ZCz&#10;YeveNHBD9pbFt8SP0muY/xrwSe+AMvFR/6dkKi1eds6GnA0Z+3E25GzI2bB1lfH95oEb40fpNax5&#10;Bnykv6fuS1B8BrxzeNk5G3I2ZOzH2ZCzIWfD1l259LbsjYuuzc5duhg+Tq3h5QE+6b2/fReUjudl&#10;52zI2ZCxH2dDzoacDVv39uV3hG/EPHHhbPg4tYbVAV75SZcTRncY447wjuZl52zI2ZCxH2dDzoac&#10;DVv3rpV3hwE+cu50+Di1hqMDvPK679rXdg/1+nrvTuZl52zI2ZCxH2dDzoacDVtX+SE8lQG+98yJ&#10;8HFqDUcH+FDWk/Nsd6PXgit9XnbOhpwNGftxNuRsyNmwdVeteSgM8O2nj4WPU2sYBnhfzg/eyRvg&#10;fhNm5/CyczbkbMjYj7MhZ0POhq173+AjYYBvOHU4fJxawwbPgNeObV+W0jm87JwNORsy9uNsyNmQ&#10;s2HrPrDu0TDA156oPlucWsPqAJ/0Xt+NHg7wTuFl52zI2ZCxH2dDzoacDVv34fWPhwG+7Ni+8HFq&#10;Des+A57HZ8A7h5edsyFnQ8Z+nA05G3I2bN3HNiwIA3zhkeHwcWoN674GPI+vAe8cXnbOhpwNGftx&#10;NuRsyNmwdVdvejIM8Pkju8LHqTUcHeAqIy87Z0POhoz9OBtyNuRs2Lp5mxeGAd53cFv4OLWGDvCS&#10;8rJzNuRsyNiPsyFnQ86Grfvk1oEwwB/Yvzl8nFpDB3hJedk5G3I2ZOzH2ZCzIWfD1n1mx9IwwO/c&#10;tyF8nFpDB3hJedk5G3I2ZOzH2ZCzIWfD1v31rhVhgN+6t/rdiak1dICXlJedsyFnQ8Z+nA05G3I2&#10;bN0/vvhsGODXDq8NH6fW0AFeUl52zoacDRn7cTbkbMjZsHXX7xkMA/zzu1eHj1Nr6AAvKS87Z0PO&#10;hoz9OBtyNuRs2LrbXlofBvhndy4PH6fW0AFeUl52zoacDRn7cTbkbMjZsHV3v7wxDPBPb18SPk6t&#10;oQO8pLzsnA05GzL242zI2ZCzYeseOrAlDPBrtg6Ej1Nr6AAvKS87Z0POhoz9OBtyNuRs2Lr+Q9vD&#10;AP/E5qfCx6k1dICXlJedsyFnQ8Z+nA05G3I2bN0Th3eHAf7xTU+Gj1Nr6AAvKS87Z0POhoz9OBty&#10;NuRs2LqBo3vCAP/ohvnh49QaOsBLysvO2ZCzIWM/zoacDTkbtm7l8ZfDAP/Q+sfDx6k1dICXlJed&#10;syFnQ8Z+nA05G3I2bN26EwfDAH//ur7wcWoNHeAl5WXnbMjZkLEfZ0POhpwNW/fCqSNhgL9v8JHw&#10;cWoNHeAl5WXnbMjZkLEfZ0POhpwNW7fr9PEwwK9a82D4OLWGDvCS8rJzNuRsyNiPsyFnQ86GrXv5&#10;zKkwwN+z+r7wcWoNHeAl5WXnbMjZkLEfZ0POhpwNW3f0/GthgL9r5d3h49QaOsBLysvO2ZCzIWM/&#10;zoacDTkbtu70xfNhgL9j+R3h49QaOsBLysvO2ZCzIWM/zoacDTkbtu7S6P98x9PXZ1cuvT18nFpD&#10;B3hJedk5G3I2ZOzH2ZCzIWfDmfmeZ27O3rL4lvCfU2voAC8pLztnQ86GjP04G3I25Gw4M9+35AvZ&#10;mwZuDP85tYYO8JLysnM25GzI2I+zIWdDzoYz80PLvpS9cdG12blLF5Nr6AAvKS87Z0POhoz9OBty&#10;NuRsODM/uuKu8I2YJy6cTa6hA7ykvOycDTkbMvbjbMjZkLPhzPzkqi+HAX7o3OnkGjrAS8rLztmQ&#10;syFjP86GnA05G87Mzz37QBjge8+cSK6hA7ykvOycDTkbMvbjbMjZkLPhzPzK2ofDAN9++lhyDR3g&#10;JeVl52zI2ZCxH2dDzoacDWfmPz73tTDAN5waSa6hA7ykvOycDTkbMvbjbMjZkLPhzPzW0GNhgK99&#10;5UByDR3gJeVl52zI2ZCxH2dDzoacDWfmd5//Rhjgy47tS66hA7ykvOycDTkbMvbjbMjZkLPhzPyX&#10;TU+EAb7wyHByDR3gJeVl52zI2ZCxH2dDzoacDWfmjzZ/Kwzw+SO7kmvoAC8pLztnQ86GjP04G3I2&#10;5Gw4M/9z69NhgPcd3JZcQwd4SXnZORtyNmTsx9mQsyFnw5n5i+2LwwB/YP/m5Bo6wEvKy87ZkLMh&#10;Yz/OhpwNORvOzF/tXB4G+J37NiTX0AFeUl52zoacDRn7cTbkbMjZcGb+fveqMMBv2TuUXEMHeEl5&#10;2TkbcjZk7MfZkLMhZ8OZ+efhtWGAXzv6v1Nr6AAvKS87Z0POhoz9OBtyNuRsODM3710XBvjnd69O&#10;rqEDvKS87JwNORsy9uNsyNmQs+HM3LFvQxjgn925PLmGDvCS8rJzNuRsyNiPsyFnQ86GM3P//hfC&#10;AP/U9iXJNXSAl5SXnbMhZ0PGfpwNORtyNpyZrx3cFgb4NVsHkmvoAC8pLztnQ86GjP04G3I25Gw4&#10;M/NHdoYB/onNTyXX0AFeUl52zoacDRn7cTbkbMjZcGYWHhkOA/zjm55MrqEDvKS87JwNORsy9uNs&#10;yNmQs+HMLDv2UhjgH90wP7mGDvCS8rJzNuRsyNiPsyFnQ86GM7PmlQNhgH9o/ePJNXSAl5SXnbMh&#10;Z0PGfpwNORtyNpyZDadGwgB//7q+5Bo6wEvKy87ZkLMhYz/OhpwNORvOzPbTx8IAf+/gI8k1dICX&#10;lJedsyFnQ8Z+nA05G3I2nJm9Z06GAX7VmgeTa+gALykvO2dDzoaM/TgbcjbkbDgzI+dOhwH+ntX3&#10;JdfQAV5SXnbOhpwNGftxNuRsyNlwZk5eOBcG+LtW3p1cQwd4SXnZORtyNmTsx9mQsyFnw5k5f+li&#10;9m2LrsvevvyO5Bo6wEvKy87ZkLMhYz/OhpwNORvO3JsHbsyuXHpbcg0d4CXlZedsyNmQsR9nQ86G&#10;nA1n7q2Lb83esviW5Bo6wEvKy87ZkLMhYz/OhpwNORvO3NuW3p69aeDG5Bo6wEvKy87ZkLMhYz/O&#10;hpwNORvO3DuX35m9cdG12e69e+JJGhzgJeVl52zI2ZCxH2dDzoacDWfux1feE94JZcueF+NJGhzg&#10;JeVl52zI2ZCxH2dDzoacDWfuZ1bfHwb488M740kaHOAl5WXnbMjZkLEfZ0POhpwNZ+6X1jwUBvia&#10;F7fFkzQ4wEvKy87ZkLMhYz/OhpwNORvO3H8Y/GoY4Mt2bYknaXCAl5SXnbMhZ0PGfpwNORtyNpy5&#10;/zT0aBjgi3ZuiidpcICXlJedsyFnQ8Z+nA05G3I2nLnffv7rYYD/y47n40kaHOAl5WXnbMjZkLEf&#10;Z0POhpwNZ+73Ni4IA7x/+1A8SYMDvKS87JwNORsy9uNsyNmQs+HM/bcXvhkG+Fe2DsaTNBRsgI9k&#10;ffO6sq6uyqMna+6fZYaynvD5XVl3/0g803S87JwNORsy9uNsyNmQs+HM/fGWhWGA37vl2XiShkIN&#10;8KHeCSN6sCfrmtc3OsnrG+nvDsO7J61/6CkELztnQ86GjP04G3I25Gw4c3+27ZkwwL+4eVU8SUNx&#10;BviBvqx70rPe1WfD647rykBv+llyTeVl52zI2ZCxH2dDzoacDWfuf+1YGgb4TS8sjydpKM4Az3nG&#10;u/KMeFdv3sSuvOykO+vrr4xwX34yE152zoacDRn7cTbkbMjZcOb+ZtfKMMD/edPSeJKG9gzw8Oz2&#10;2Gu7cx6jIzu8nGTK2M47C8Kz392jozv+tfCxL0VphZedsyFnQ8Z+nA05G3I2nLl/evHZMMD/fsMz&#10;8SQNhXkGvJUBXnsev3kz53Mrv6l91D6Gh4dzz300/7Ahf9iQPezHHzbkDxvyhw1n/vjbDQNhgP/V&#10;+oW5f322HzNVrAGe8xKUvJeWtDLWlY/8plGVDTkbMvbjbMjZkLPhzN3+0vowwD+z/ql4koY0vwkz&#10;5xsw64115fOyczbkbMjYj7MhZ0POhjN378ubwgD/06En40kaijPARzX/NoRTXnJSM941HS87Z0PO&#10;hoz9OBtyNuRsOHMPH9gSBvgfr1sQT9JQqAF+eViHb86cOKjjD9uZ9BKT8R/AU/mGzL4D8VhN8bJz&#10;NuRsyNiPsyFnQ86GM/f4oR1hgP/h4DfiSRoKNsDVLl52zoacDRn7cTbkbMjZcOa+efjFMMB/f+1j&#10;8SQNDvCS8rJzNuRsyNiPsyFnQ86GM/fMsb1hgP/umr54kgYHeEl52TkbcjZk7MfZkLMhZ8OZW/XK&#10;/jDAf+vZr8aTNDjAS8rLztmQsyFjP86GnA05G87c0MlDYYD/xqqvxJM0OMBLysvO2ZCzIWM/zoac&#10;DTkbztyWV4+GAf7elQ/GkzQ4wEvKy87ZkLMhYz/OhpwNORvO3IuvvRIG+FUr7osnaXCAl5SXnbMh&#10;Z0PGfpwNORtyNpy5A2dfDQP8Z5bfE0/S4AAvKS87Z0POhoz9OBtyNuRsOHPHz58JA7xr2V3xJA0O&#10;8JLysnM25GzI2I+zIWdDzoYzd+bihTDAf2TJl+JJGhzgJeVl52zI2ZCxH2dDzoacDZnvfPqG7IcW&#10;3xY/SoMDvKS87JwNORsy9uNsyNmQsyHzvc/cnP3bZ26NH6XBAV5SXnbOhpwNGftxNuRsyNmQ+f4l&#10;t2XfO3BT/CgNDvCS8rJzNuRsyNiPsyFnQ86GzA8v+1L2XU9fHz9KgwO8pLzsnA05GzL242zI2ZCz&#10;IfNjK+7O3rDw2uzcpYvxpPgc4CXlZedsyNmQsR9nQ86GnA2Zn1r95fBOKCcunI0nxecALykvO2dD&#10;zoaM/TgbcjbkbMj8/JoHwwA/dO50PCk+B3hJedk5G3I2ZOzH2ZCzIWdD5lcHHw4DfM9rJ+JJ8TnA&#10;S8rLztmQsyFjP86GnA05GzK/sa4vDPDtrx6LJ8XnAC8pLztnQ86GjP04G3I25GzIfHD9Y2GAbzg5&#10;Ek+KzwFeUl52zoacDRn7cTbkbMjZkPnIhvlhgK955UA8KT4HeEl52TkbcjZk7MfZkLMhZ0Pm45ue&#10;CAN82bF0OjrAS8rLztmQsyFjP86GnA05GzKf2PxUGOALjwzHk+JzgJeUl52zIWdDxn6cDTkbcjZk&#10;rtn6dBjg80d2xpPic4CXlJedsyFnQ8Z+nA05G3I2ZD61fUkY4F87uC2eFJ8DvKS87JwNORsy9uNs&#10;yNmQsyHz2Z3LwwB/YP/meFJ8DvCS8rJzNuRsyNiPsyFnQ86GzOd3rw4D/M59G+JJ8TnAS8rLztmQ&#10;syFjP86GnA05GzLXDg+GAX7L3qF4UnwO8JLysnM25GzI2I+zIWdDzobMraPDuzLAe4fXxpPic4CX&#10;lJedsyFnQ8Z+nA05G3I2ZO7atzEM8MpLUVLhAC8pLztnQ86GjP04G3I25GzIPHhgcxjglW/GTIUD&#10;vKS87JwNORsy9uNsyNmQsyHz6KHtYYBX3o4wFQ7wkvKyczbkbMjYj7MhZ0POhsyCw7vCAP+TrU/H&#10;k+JzgJeUl52zIWdDxn6cDTkbcjZkFh3dEwZ45UfSp8IBXlJeds6GnA0Z+3E25GzI2ZBZfnxfGOAf&#10;3/REPCk+B3hJedk5G3I2ZOzH2ZCzIWdDZvDEwTDAP7JhfjwpPgd4SXnZORtyNmTsx9mQsyFnQ2bT&#10;qcNhgH9o/ePxpPgc4CXlZedsyNmQsR9nQ86GnA2ZnaePhwH+/nV98aT4HOAl5WXnbMjZkLEfZ0PO&#10;hpwNmX1nToYB/t7BR+JJ8TnAS8rLztmQsyFjP86GnA05GzJHzr0WBvgvrHkwnhSfA7ykvOycDTkb&#10;MvbjbMjZkLMhc+rCuTDA37P6vnhSfA7wkvKyczbkbMjYj7MhZ0POhsyFS5eyb190XfaulXfHk+Jz&#10;gJeUl52zIWdDxn6cDTkbcjbkvvvpG7K3L78jflR8DvCS8rJzNuRsyNiPsyFnQ86G3FsHbs5+YOlt&#10;8aPic4CXlJedsyFnQ8Z+nA05G3I25K5c/IXsLYtviR8VnwO8pLzsnA05GzL242zI2ZCzIff2Jbdn&#10;bxq4IX5UfA7wkvKyczbkbMjYj7MhZ0POhtyPLb0je8Oia7Ozly7Gk2JzgJeUl52zIWdDxn6cDTkb&#10;cjbk/vdld4e3Ijxx4Ww8KTYHeEl52TkbcjZk7MfZkLMhZ0Pu55Z/OQzwQ2dPx5Nic4CXlJedsyFn&#10;Q8Z+nA05G3I25H555f1hgO957UQ8KTYHeEl52TkbcjZk7MfZkLMhZ0Pu11c9FAb49lePxZNic4CX&#10;lJedsyFnQ8Z+nA05G3I25H5z9SNhgG84ORJPis0BXlJeds6GnA0Z+3E25GzI2ZD77We/Fgb4mlcO&#10;xJNic4CXlJedsyFnQ8Z+nA05G3I25D62tj8M8KXH0mjpAC8pLztnQ86GjP04G3I25GzIXT349TDA&#10;Fx4ZjifF5gAvKS87Z0POhoz9OBtyNuRsyH3iuflhgM8f2RlPis0BXlJeds6GnA0Z+3E25GzI2ZD7&#10;k3VPhAH+tYPb4kmxOcBLysvO2ZCzIWM/zoacDTkbcn+x/lthgN+/f3M8KTYHeEl52TkbcjZk7MfZ&#10;kLMhZ0Pu/3l+YRjgd+7bEE+KzQFeUl52zoacDRn7cTbkbMjZkPu7DQNhgN+ydyieFJsDvKS87JwN&#10;ORsy9uNsyNmQsyH3/21cEgZ47/DaeFJsDvCS8rJzNuRsyNiPsyFnQ86G3A0vLAsD/PO7V8eTYnOA&#10;l5SXnbMhZ0PGfpwNORtyNuRu27wyDPDP7lweT4rNAV5SXnbOhpwNGftxNuRsyNmQu3vLs2GAf2r7&#10;knhSbA7wkvKyczbkbMjYj7MhZ0POhtyDWwfDAP+TrU/Hk2JzgJeUl52zIWdDxn6cDTkbcjbk+rat&#10;CwP8E5ufiifF5gAvKS87Z0POhoz9OBtyNuRsyC3Y8XwY4B/f9EQ8KTYHeEl52TkbcjZk7MfZkLMh&#10;Z0Nu4c5NYYB/ZMP8eFJsDvCS8rJzNuRsyNiPsyFnQ86G3NJdm8MA/+D6x+JJsTnAS8rLztmQsyFj&#10;P86GnA05G3LP7t4WBvj71/XFk2JzgJeUl52zIWdDxn6cDTkbcjbk1g/vDAP8vYOPxJNic4CXlJed&#10;syFnQ8Z+nA05G3I25Lbs2R0G+C+seTCeFJsDvKS87JwNORsy9uNsyNmQsyG3e++e7A2Lrs1+avV9&#10;8aTYHOAl5WXnbMjZkLEfZ0POhpwNuUrDNw3ckL1r5d3xpNgc4CXlZedsyNmQsR9nQ86GnA25SsO3&#10;LL4le/vyO+JJsTnAS8rLztmQsyFjP86GnA05G3KVhlcuvS37gdFHChzgJeVl52zI2ZCxH2dDzoac&#10;DblKw8qz35VnwVPgAC8pLztnQ86GjP04G3I25GzIVRpWXv9deR14ChzgJeVl52zI2ZCxH2dDzoac&#10;DblKw/esvi+8E8rZSxfiaXE5wEvKy87ZkLMhYz/OhpwNORtylYZXrXkovBf4ifNn42lxOcBLysvO&#10;2ZCzIWM/zoacDTkbcpWG7xt8JAzwQ2dPx9PicoCXlJedsyFnQ8Z+nA05G3I25CoNP7Du0TDA97x2&#10;Ip4WlwO8pLzsnA05GzL242zI2ZCzIVdp+OH1j4cBvu3VY/G0uBzgJeVl52zI2ZCxH2dDzoacDblK&#10;w49tWBAG+IaTI/G0uBzgJeVl52zI2ZCxH2dDzoacDblKw6s3PRkG+JpXDsTT4nKAl5SXnbMhZ0PG&#10;fpwNORtyNuQqDedtXhgG+NJjxe/pAC8pLztnQ86GjP04G3I25GzIVRp+cutAGOBPHRmOp8XlAC8p&#10;LztnQ86GjP04G3I25GzIVRp+ZsfSMMDnj+yMp8XlAC8pLztnQ86GjP04G3I25GzIVRr+9a4VYYB/&#10;7eC2eFpcDvCS8rJzNuRsyNiPsyFnQ86GXKXhP774bBjg9+9/IZ4WlwO8pLzsnA05GzL242zI2ZCz&#10;IVdpeP2ewTDA79y3IZ4WV8EG+EjWN68r6+qqPHqyoXia60Bf1h0+r/roGYznaoqXnbMhZ0PGfpwN&#10;ORtyNuQqDW97aX0Y4LfsbbggC6FQA3yotyvr7o9vnj7Yk3XN6xud5HmGsp6Jo7vyuV3dWV/x3/ax&#10;MLzsnA05GzL242zI2ZCzIVdpePfLG8MA7x1eG0+LqzgDPDyjPfFZ7+qz4bnPbIfPnTi4K4PcAd4K&#10;LztnQ86GjP04G3I25GzIVRo+dGBLGOB/v3t1PC2u4gzwnGe8K8+Id/Xm/WuE+FKVsc8f/bWXnzlX&#10;U7zsnA05GzL242zI2ZCzIVdp2H9oexjgn925PJ4WV3sG+JTXa9c8Rkf2SH93zdjOOxs34fXidT9H&#10;9XjZORtyNmTsx9mQsyFnQ67S8InDu8MA/9T2JfG0uArzDPiMBnhv3+ijOsLrfRNm5f8gPmofw8PD&#10;uec+mn/YkD9syB724w8b8ocN+cOG/FFp+NVtz4UB/oeD38j9nNl4zFSxBnjOS1DyX1pSefZ7/DXf&#10;4df6GvCWkN80qrIhZ0PGfpwNORtyNuQqDVcefzkM8P+++al4WlwJfxNm7ef6OvDmedk5G3I2ZOzH&#10;2ZCzIWdDrtJw3YmDYYB/fNMT8bS4ijPAR7X6NoSXPze+xtz3Am+el52zIWdDxn6cDTkbcjbkKg1f&#10;OHUkDPCPbJgfT4urUAN87Jns6jdnTnyGuzq4J70efMo3djq+W+Nl52zI2ZCxH2dDzoacDblKw12n&#10;j4cB/sH1j8XT4irYAFe7eNk5G3I2ZOzH2ZCzIWdDrtLw5TOnwgB//7q+eFpcDvCS8rJzNuRsyNiP&#10;syFnQ86GXKXh0fOvhQH+3sFH4mlxOcBLysvO2ZCzIWM/zoacDTkbcpWGpy+eDwP8F9Y8GE+LywFe&#10;Ul52zoacDRn7cTbkbMjZkKs0vDT6P9/x9PXZT62+L54WlwO8pLzsnA05GzL242zI2ZCzITfW8Hue&#10;uTl718q7w38uMgd4SXnZORtyNmTsx9mQsyFnQ26s4fct+UL29uV3hP9cZA7wkvKyczbkbMjYj7Mh&#10;Z0POhtxYwx9a9qXsB5beFv5zkTnAS8rLztmQsyFjP86GnA05G3JjDX90xV3Zv158S/jPReYALykv&#10;O2dDzoaM/TgbcjbkbMiNNfzJVV/O3jRwQ/jPReYALykvO2dDzoaM/TgbcjbkbMiNNfy5Zx/I3rDo&#10;2uy9gw+35XH43Gvhv7dVDvCS8rJzNuRsyNiPsyFnQ86G3FjDX1n7cHgv8HY9HOBqiZedsyFnQ8Z+&#10;nA05G3I25FJr6AAvKS87Z0POhoz9OBtyNuRsyKXW0AFeUl52zoacDRn7cTbkbMjZkEutoQO8pLzs&#10;nA05GzL242zI2ZCzIZdaQwd4SXnZORtyNmTsx9mQsyFnQy61hg7wkvKyczbkbMjYj7MhZ0POhlxq&#10;DR3gJeVl52zI2ZCxH2dDzoacDbnUGjrAS8rLztmQsyFjP86GnA05G3KpNXSAl5SXnbMhZ0PGfpwN&#10;ORtyNuRSa+gALykvO2dDzoaM/TgbcjbkbMil1tABXlJeds6GnA0Z+3E25GzI2ZBLraEDvKS87JwN&#10;ORsy9uNsyNmQsyGXWkMHeEl52TkbcjZk7MfZkLMhZ0MutYYO8JLysnM25GzI2I+zIWdDzoZcag0d&#10;4CXlZedsyNmQsR9nQ86GnA251Bo6wEvKy87ZkLMhYz/OhpwNORtyqTV0gJeUl52zIWdDxn6cDTkb&#10;cjbkUmvoAC8pLztnQ86GjP04G3I25GzIpdbQAV5SXnbOhpwNGftxNuRsyNmQS62hA7ykvOycDTkb&#10;MvbjbMjZkLMhl1pDB3hJedk5G3I2ZOzH2ZCzIWdDLrWGDvCS8rJzNuRsyNiPsyFnQ86GXGoNHeAl&#10;5WXnbMjZkLEfZ0POhpwNudQaOsBLysvO2ZCzIWM/zoacDTkbcqk1dICXlJedsyFnQ8Z+nA05G3I2&#10;5FJr6AAvKS87Z0POhoz9OBtyNuRsyKXW0AFeUl52zoacDRn7cTbkbMjZkEutoQO8pLzsnA05GzL2&#10;42zI2ZCzIZdaQwe4JEmS1EYOcEmSJKmNHOCSJElSGznAJUmSpDZygEuSJElt5ACXJEmS2sgBLkmS&#10;JLWRA1ySJElqIwe4JEmS1EYOcEmSJKmNHOCSJElSGznAO9mBvqy7qyvrqjx6h+JhYyP93dXP7+rJ&#10;mvsVHW6wJ/boyrr7R+JhvqHe2LrymNeXNf5sVX+v+fusKfEu9wzGj+uZ8PvVtpO1/vttKOvp6s76&#10;DsQPVf0zroU/2/x6MlXl99T0X0vGPm/sLk//+WU2kvXNS7OVA7xjTf7iUfmDs/FvzHjhHY7jwugZ&#10;+8JRveT1BlD4QnO5XfwDocl/6Cmj8X9Y8QvztCaM6oYDvPL79fLvufh70PsctP77beyLugO8asLI&#10;aer3lF9Pakx4Qqzx1+Jq68uf0+w/fJfUUO+EOxr/rEyllQO8Q4VBOHEAThqTU0258Apq/qGlcrnr&#10;fEEJX+An9K7pr1rhD0sHeHOqg6bRF5aRwaHJvzfDnXdAXtbC77eR/p7RbpOfxFD8c23aUe3Xk/qa&#10;aTP1rld/jQM8z1A2NKXL1K/FReYA71A147HBF/DqWOwLl7y1Z4k6Wc4feo0GzaR/8q78WhtOywHe&#10;gukHeI2G/9BdQs3+fhv9vOqfnQ7wqZoZ4H49aaS5fzip/hub2K1yj30yp2m126e4HOAdKe+fmOv9&#10;U3T8A2F0MFa/0FQ/9l8d5n3xneYLchzh/mvrJjnAW9D6AK8MoVS+ELVFU7/fRjtfHjsO8KmmH+B+&#10;PWks9mniXlZHuO1aU7mz6XxNcYB3pOolb26A53yRCV+oyv6FJ++L7zRfkEe79fRXnnX0D82mOMBb&#10;UPm918oAH/18fw9O1sTvt6HeiX99mvteQtMP8Jxmfj2ZoJUBPvoPMZXeo/fef5BuTuX3ZytPUsw1&#10;B3hHyrvk9b6Y5J37hafaYMrgafSv9CtfZCY9czY6wv3Xho05wFuQ8/uxgclDUsF0v9/C/Y7POk55&#10;OICqZjTAc8/KqrkBXnn2+/JdD79vW/mH75Iavb89id1TB3iHCn9QThyAdcdjzh8IjYZmidS8lqzy&#10;B2GdLz65n2vDxmzUguYHeGrPArVNy7/fHI5TTT/A/XrSWDMDvPb3XXg5ik/oNDDaLMF/4+cA71iT&#10;L3HNQJwofGFq8nPLZNIXjuofnPWGTfjCNOGLTPgDM8E/ENrKAd6C5gZ45ffh5Ls7+uv8wl3lAMem&#10;H+Cj/HrSQDMDvPo5U/+Nqg3rqfSZfK+r72IUPygwB3gnCwMy/mvUmmfDJ1/o6oDM+dyyC19Mql1q&#10;e+U8SzHW0PHd0KTfb46cxibe49HH+O/D6hfmsfs66fff5YdtK+r+fsv5s3CcA3yiyb+/xgdP3p+F&#10;fj3JE+9rTpfahpM/1/Fdx5Q/Gy8/Evk95wCXJEmS2sgBLkmSJLWRA1ySJElqIwe4JEmS1EYOcEmS&#10;JKmNHOCSJElSGznAJUmSpDZygEuSJElt5ACXJEmS2sgBLkmSJLWRA1ySJElqIwe4JEmS1EYOcEmS&#10;JKmNHOCSJElSGznAJUmSpDZygEuSJElt5ACXJEmS2sgBLkmSJLWRA1ySJElqIwe4JEmS1EYOcEmS&#10;JKmNHOCSJElSGznAJamjjGR987qyrt6h+PFMDWU9XV1Zd/9I/Hh6I/3dWVdXz+ivlCQ14gCXpAKp&#10;jtjRAd3g0TMYPzkYHcqXx3Z1NIfPwwP89THS35P1HYgfSJICB7gkFU6DZ7EHeyY9Kx0G+6TPe72e&#10;AX89VP6BoNsBLklTOMAlqXCaHdHxGe+CDvDqs/kOcEmaygEuSYVTZ0QP9o2P2QN9WffYy03io/rS&#10;lAm/drDn8l+b9FrucF4dxkO9Y79+ymu3499/8std4t877+85Kvy95vWNftbEv298jJ4/M/Esft7l&#10;f4gYfbTyenNJSpkDXJIKJ3+AD/VOfTY57/MmjOR4PvGbI6e+xrw6sKsj+PIAnjDcxwd49e879XMm&#10;jf7Kr7k8rEdNGPpjqsO8duz3OL4llYgDXJIKZ8KgnfRoYYBPPJs6hGuGcc6vmfoMePg1E4dz9ddM&#10;fNZ64jPgQc4AHxv7E59Zr/0HC0nqbA5wSSqcvGGdN1TbN8DDM+cTx3WO5gb41M8bHeTT/H0lqdM4&#10;wCWpcPIH+KTXgAftG+A14zpHswO8+veO56OfM/HZcEkqAwe4JBVOnQEejb+3dvsGeP6YHv11veOD&#10;u+kBPuG/b6jXH9wjqXwc4JJUOHnDOqqM2ssjd+LnDWV94fXYOb/29Rjg8bXbkwb26OdM/ObJRgN8&#10;pL9v8tAOf23Kf6cklYQDXJIKZOq7lOQ9Jn7j4/jnV55JHn9Lv/AYHbdT/35/e/3EjyvjeMqvqQzo&#10;sXEcHzUjfOwx9R8Eas7HP7/2LQarf82Xn0gqIwe4JGlO+PITSWXlAJckzYGhrMeXn0gqKQe4JKnt&#10;Ki+N8eUnksopy/5/Q1RSqj5iThgAAAAASUVORK5CYIJQSwECLQAUAAYACAAAACEA5IuyvA0BAAAT&#10;AgAAEwAAAAAAAAAAAAAAAAAAAAAAW0NvbnRlbnRfVHlwZXNdLnhtbFBLAQItABQABgAIAAAAIQA4&#10;/SH/1gAAAJQBAAALAAAAAAAAAAAAAAAAAD4BAABfcmVscy8ucmVsc1BLAQItABQABgAIAAAAIQBX&#10;MbVxtQMAAHoIAAAOAAAAAAAAAAAAAAAAAD0CAABkcnMvZTJvRG9jLnhtbFBLAQItABQABgAIAAAA&#10;IQC6waW7vAAAACEBAAAZAAAAAAAAAAAAAAAAAB4GAABkcnMvX3JlbHMvZTJvRG9jLnhtbC5yZWxz&#10;UEsBAi0AFAAGAAgAAAAhAO5XniTfAAAABwEAAA8AAAAAAAAAAAAAAAAAEQcAAGRycy9kb3ducmV2&#10;LnhtbFBLAQItAAoAAAAAAAAAIQDJauZv5VgAAOVYAAAUAAAAAAAAAAAAAAAAAB0IAABkcnMvbWVk&#10;aWEvaW1hZ2UxLlBOR1BLBQYAAAAABgAGAHwBAAA0YQAAAAA=&#10;">
                <v:shape id="_x0000_s1389" type="#_x0000_t202" style="position:absolute;width:53949;height:4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G4wwAAANwAAAAPAAAAZHJzL2Rvd25yZXYueG1sRI/disIw&#10;FITvBd8hHMEbWVN/63aNsgou3ur6AKfNsS02J6XJ2vr2RljwcpiZb5j1tjOVuFPjSssKJuMIBHFm&#10;dcm5gsvv4WMFwnlkjZVlUvAgB9tNv7fGRNuWT3Q/+1wECLsEFRTe14mULivIoBvbmjh4V9sY9EE2&#10;udQNtgFuKjmNoqU0WHJYKLCmfUHZ7fxnFFyP7Wjx2aY//hKf5ssdlnFqH0oNB933FwhPnX+H/9tH&#10;rWC+msHrTDgCcvMEAAD//wMAUEsBAi0AFAAGAAgAAAAhANvh9svuAAAAhQEAABMAAAAAAAAAAAAA&#10;AAAAAAAAAFtDb250ZW50X1R5cGVzXS54bWxQSwECLQAUAAYACAAAACEAWvQsW78AAAAVAQAACwAA&#10;AAAAAAAAAAAAAAAfAQAAX3JlbHMvLnJlbHNQSwECLQAUAAYACAAAACEAv/NxuMMAAADcAAAADwAA&#10;AAAAAAAAAAAAAAAHAgAAZHJzL2Rvd25yZXYueG1sUEsFBgAAAAADAAMAtwAAAPcCAAAAAA==&#10;" stroked="f">
                  <v:textbox>
                    <w:txbxContent>
                      <w:p w14:paraId="39C94554"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w:t>
                        </w:r>
                        <w:r w:rsidRPr="00EC6567">
                          <w:rPr>
                            <w:rFonts w:ascii="Times New Roman" w:hAnsi="Times New Roman" w:cs="Times New Roman"/>
                            <w:lang w:val="en-US"/>
                          </w:rPr>
                          <w:t>1. Partial dependence</w:t>
                        </w:r>
                        <w:r>
                          <w:rPr>
                            <w:rFonts w:ascii="Times New Roman" w:hAnsi="Times New Roman" w:cs="Times New Roman"/>
                            <w:lang w:val="en-US"/>
                          </w:rPr>
                          <w:t xml:space="preserve"> plot for the relationship between ethnicity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6C2CA5">
                          <w:rPr>
                            <w:rFonts w:ascii="Times New Roman" w:hAnsi="Times New Roman" w:cs="Times New Roman"/>
                            <w:i/>
                            <w:lang w:val="en-US"/>
                          </w:rPr>
                          <w:t>‘0’=</w:t>
                        </w:r>
                        <w:r>
                          <w:rPr>
                            <w:rFonts w:ascii="Times New Roman" w:hAnsi="Times New Roman" w:cs="Times New Roman"/>
                            <w:i/>
                            <w:lang w:val="en-US"/>
                          </w:rPr>
                          <w:t>non-White</w:t>
                        </w:r>
                        <w:r w:rsidRPr="006C2CA5">
                          <w:rPr>
                            <w:rFonts w:ascii="Times New Roman" w:hAnsi="Times New Roman" w:cs="Times New Roman"/>
                            <w:i/>
                            <w:lang w:val="en-US"/>
                          </w:rPr>
                          <w:t>, ‘1’=White British, ‘2’=missing.</w:t>
                        </w:r>
                      </w:p>
                    </w:txbxContent>
                  </v:textbox>
                </v:shape>
                <v:shape id="Picture 484" o:spid="_x0000_s1390" type="#_x0000_t75" style="position:absolute;left:11722;top:4191;width:30454;height:25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bCMxgAAANwAAAAPAAAAZHJzL2Rvd25yZXYueG1sRI9bawIx&#10;FITfC/6HcIS+FM1axMtqFC0t+Oh6AR8Pm+Pu4uZkTVLd9tcbodDHYWa+YebL1tTiRs5XlhUM+gkI&#10;4tzqigsFh/1XbwLCB2SNtWVS8EMelovOyxxTbe+c0W0XChEh7FNUUIbQpFL6vCSDvm8b4uidrTMY&#10;onSF1A7vEW5q+Z4kI2mw4rhQYkMfJeWX3bdR4A7jt+w6bfC8+fyVJ78ebLPTUanXbruagQjUhv/w&#10;X3ujFQwnQ3ieiUdALh4AAAD//wMAUEsBAi0AFAAGAAgAAAAhANvh9svuAAAAhQEAABMAAAAAAAAA&#10;AAAAAAAAAAAAAFtDb250ZW50X1R5cGVzXS54bWxQSwECLQAUAAYACAAAACEAWvQsW78AAAAVAQAA&#10;CwAAAAAAAAAAAAAAAAAfAQAAX3JlbHMvLnJlbHNQSwECLQAUAAYACAAAACEAFRmwjMYAAADcAAAA&#10;DwAAAAAAAAAAAAAAAAAHAgAAZHJzL2Rvd25yZXYueG1sUEsFBgAAAAADAAMAtwAAAPoCAAAAAA==&#10;">
                  <v:imagedata r:id="rId179" o:title=""/>
                  <v:path arrowok="t"/>
                </v:shape>
                <w10:wrap type="square"/>
              </v:group>
            </w:pict>
          </mc:Fallback>
        </mc:AlternateContent>
      </w:r>
      <w:r w:rsidRPr="005001BB">
        <w:rPr>
          <w:rFonts w:ascii="Times New Roman" w:hAnsi="Times New Roman" w:cs="Times New Roman"/>
          <w:b/>
          <w:noProof/>
          <w:sz w:val="24"/>
          <w:szCs w:val="24"/>
          <w:lang w:eastAsia="en-GB"/>
        </w:rPr>
        <mc:AlternateContent>
          <mc:Choice Requires="wpg">
            <w:drawing>
              <wp:anchor distT="0" distB="0" distL="114300" distR="114300" simplePos="0" relativeHeight="251745280" behindDoc="0" locked="0" layoutInCell="1" allowOverlap="1" wp14:anchorId="14901E3E" wp14:editId="77E4F5E7">
                <wp:simplePos x="0" y="0"/>
                <wp:positionH relativeFrom="column">
                  <wp:posOffset>0</wp:posOffset>
                </wp:positionH>
                <wp:positionV relativeFrom="paragraph">
                  <wp:posOffset>3565525</wp:posOffset>
                </wp:positionV>
                <wp:extent cx="5311140" cy="3002915"/>
                <wp:effectExtent l="0" t="0" r="3810" b="6985"/>
                <wp:wrapSquare wrapText="bothSides"/>
                <wp:docPr id="485" name="Group 485"/>
                <wp:cNvGraphicFramePr/>
                <a:graphic xmlns:a="http://schemas.openxmlformats.org/drawingml/2006/main">
                  <a:graphicData uri="http://schemas.microsoft.com/office/word/2010/wordprocessingGroup">
                    <wpg:wgp>
                      <wpg:cNvGrpSpPr/>
                      <wpg:grpSpPr>
                        <a:xfrm>
                          <a:off x="0" y="0"/>
                          <a:ext cx="5311140" cy="3002915"/>
                          <a:chOff x="0" y="0"/>
                          <a:chExt cx="5311140" cy="3003015"/>
                        </a:xfrm>
                      </wpg:grpSpPr>
                      <wps:wsp>
                        <wps:cNvPr id="486"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28D6F56D"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w:t>
                              </w:r>
                              <w:r w:rsidRPr="00EC6567">
                                <w:rPr>
                                  <w:rFonts w:ascii="Times New Roman" w:hAnsi="Times New Roman" w:cs="Times New Roman"/>
                                  <w:lang w:val="en-US"/>
                                </w:rPr>
                                <w:t>2. Partial</w:t>
                              </w:r>
                              <w:r>
                                <w:rPr>
                                  <w:rFonts w:ascii="Times New Roman" w:hAnsi="Times New Roman" w:cs="Times New Roman"/>
                                  <w:lang w:val="en-US"/>
                                </w:rPr>
                                <w:t xml:space="preserve"> dependence plot for the relationship between long-term conditions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B4C21">
                                <w:rPr>
                                  <w:rFonts w:ascii="Times New Roman" w:hAnsi="Times New Roman" w:cs="Times New Roman"/>
                                  <w:i/>
                                  <w:lang w:val="en-US"/>
                                </w:rPr>
                                <w:t>‘0’=no LTC, ‘1’=LTC.</w:t>
                              </w:r>
                            </w:p>
                          </w:txbxContent>
                        </wps:txbx>
                        <wps:bodyPr rot="0" vert="horz" wrap="square" lIns="91440" tIns="45720" rIns="91440" bIns="45720" anchor="t" anchorCtr="0">
                          <a:noAutofit/>
                        </wps:bodyPr>
                      </wps:wsp>
                      <pic:pic xmlns:pic="http://schemas.openxmlformats.org/drawingml/2006/picture">
                        <pic:nvPicPr>
                          <pic:cNvPr id="487" name="Picture 487"/>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1172210" y="457201"/>
                            <a:ext cx="3001010" cy="2545814"/>
                          </a:xfrm>
                          <a:prstGeom prst="rect">
                            <a:avLst/>
                          </a:prstGeom>
                        </pic:spPr>
                      </pic:pic>
                    </wpg:wgp>
                  </a:graphicData>
                </a:graphic>
                <wp14:sizeRelV relativeFrom="margin">
                  <wp14:pctHeight>0</wp14:pctHeight>
                </wp14:sizeRelV>
              </wp:anchor>
            </w:drawing>
          </mc:Choice>
          <mc:Fallback>
            <w:pict>
              <v:group w14:anchorId="14901E3E" id="Group 485" o:spid="_x0000_s1391" style="position:absolute;left:0;text-align:left;margin-left:0;margin-top:280.75pt;width:418.2pt;height:236.45pt;z-index:251745280;mso-position-horizontal-relative:text;mso-position-vertical-relative:text;mso-height-relative:margin" coordsize="53111,3003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53UQtAMAAHoIAAAOAAAAZHJzL2Uyb0RvYy54bWykVtuO2zYQfQ/Q&#10;fyD47tXF8toWVg423gsCpO2iST+ApiiLiEQyJG15W/TfO0PK9l5SJE1kWOZ1eObMzKGv3h76juyF&#10;dVKrimYXKSVCcV1Lta3on5/uJgtKnGeqZp1WoqKPwtG3q1/eXA2mFLludVcLS8CIcuVgKtp6b8ok&#10;cbwVPXMX2ggFk422PfPQtduktmwA632X5Gl6mQza1sZqLpyD0Zs4SVfBftMI7n9vGic86SoK2Hx4&#10;2/De4DtZXbFya5lpJR9hsB9A0TOp4NCTqRvmGdlZ+cpUL7nVTjf+gus+0U0juQg+gDdZ+sKbe6t3&#10;JviyLYetOdEE1L7g6YfN8t/2D5bIuqLFYkaJYj0EKZxLcADoGcy2hFX31nw0D3Yc2MYeenxobI+/&#10;4As5BGIfT8SKgyccBmfTLMsK4J/D3DRN82UWbLOStxCfV/t4e/sfO6dp3JkcD04Q3wnOYCCN3Jkp&#10;93NMfWyZESEADjk4MXV5ZOoTevhOH0geqQrLkCfiDzAMFRGywpkPmn92ROl1y9RWXFurh1awGvBl&#10;uBO8OG1Fyl3p0Mhm+FXXEBC28zoY+t9kF5fTYjENRxwZY6Wxzt8L3RNsVNRClQTrbP/BeURzXoKR&#10;dbqT9Z3sutCx2826s2TPoKLuwjNaf7asU2So6HKWz4JlpXE/mGZlLz1UfCf7ii5SfHA7K5GNW1WH&#10;tmeyi21A0qmRHmQkcuMPm0PI2ewysId8bXT9CIxZHUscJAkarbZ/UTJAeVfUfdkxKyjp3itgfZkV&#10;mI8+dIrZPIeOfTqzeTrDFAdTFfWUxObaBw1B4EpfQ3QaGYg7IxlBQzKurozkJXzH+oXWq6z8ts7B&#10;Lr9D/FEr+++y0TP7eWcmIDWGebmRnfSPQTYhKAhK7R8kR1ax8zTB58cEh3k8FsRgjnE6rou7IE0k&#10;f5HZzkA2HbP6+fIEu8+O3HTSHBML26NzwO0LffsKP1E7bzTf9UL5eBlY0YGfWrlWGgcBLUW/ETVk&#10;+Ps6A/GBi8hDNRkrVUx4qF7IeIwi1nHQ67/zxXWaLvN3k/UsXU+KdH47uV4W88k8vZ0XabHI1tn6&#10;H0zqrCh3ToD7rLsxcoQOo6/Af1Wcx2ssyn64PmJJhXKAtAdAoRCPEGEIGUKszlvheYvNBqrqDyAc&#10;QgMLThOB6TO5yHusnrMGjHKdZfM8zyD5QZhDGYSCinygcoNYZ/CJyp3PitkiK35GTQKyiCU0AVqo&#10;lHDBBSfGyxhv0Kf9sOr8l2H1LwA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MEFAAGAAgAAAAhAIdv&#10;6ZngAAAACQEAAA8AAABkcnMvZG93bnJldi54bWxMj09rg0AUxO+FfoflFXprVusfgnENIbQ9hUKT&#10;QsntRV9U4u6Ku1Hz7ft6ao7DDDO/ydez7sRIg2utURAuAhBkSlu1plbwfXh/WYJwHk2FnTWk4EYO&#10;1sXjQ45ZZSfzRePe14JLjMtQQeN9n0npyoY0uoXtybB3toNGz3KoZTXgxOW6k69BkEqNreGFBnva&#10;NlRe9let4GPCaROFb+Puct7ejofk82cXklLPT/NmBcLT7P/D8IfP6FAw08leTeVEp4CPeAVJGiYg&#10;2F5GaQzixLkgimOQRS7vHxS/AAAA//8DAFBLAwQKAAAAAAAAACEAdYjK76B3AACgdwAAFAAAAGRy&#10;cy9tZWRpYS9pbWFnZTEuUE5HiVBORw0KGgoAAAANSUhEUgAAAvgAAAKFCAYAAAC5np38AAAAAXNS&#10;R0IArs4c6QAAAARnQU1BAACxjwv8YQUAAAAJcEhZcwAAEnQAABJ0Ad5mH3gAAHc1SURBVHhe7Z0H&#10;fFx5df3/hBJqaKEHCB2CINSEktBCIKHXhBpCCViEUAIBAgQCCZCgyNt3vd7qLd717mq1663etS1L&#10;lousNpaL3G3JTbZc5W7Zfv95d+5YM9KMNLLnlXvu+fJ5H/ZdjWUdnefzO3p6897/CwghhBBCCCEw&#10;sOATQgghhBACBAs+IYQQQgghQLDgE0IIIYQQAgQLPiGEEEIIIUCw4BNCCCGEEAIECz4hhBBCCCFA&#10;sOATQgghhBACBAu+IbZt26b/5QNvekPoMT7UjA89xoce+8CyZhZ8QzBA8aHH+FAzPvQYH3rsA8ua&#10;WfANwQDFhx7jQ8340GN86LEPLGvGKPgDDUFtTU1QE271GR2WJlOvr8tutY2DOh1hsLH27MdrauqC&#10;8T9bvDBA8aHH+FAzPvQYH3rsA8uaAQp+JqirqQ0aBnQvW+BLFfeQsLzXdeqO/FAw8udyZD/XBD8g&#10;JAkDFB96jA8140OP8aHHPrCs2XzBlzPuhaVcinvpM++DA4XFfzBomFJc8Acb60YV/nTBAMWHHuND&#10;zfjQY3zosQ8sazZf8MeesQ/P6NeMnKkvw9g/FxZ+vTRnSkN2L30wQPGhx/hQMz70GB967APLmo0X&#10;/FwpLy7zpWYFFFyvP7rgDxZc5hN+fKIfEuKGAYoPPcaHmvGhx/jQYx9Y1uyv4OfprCtR8gsIP17m&#10;TH5oeBJbX19fyTnq5k1vuNFj/I2a8Td6jL/RYx9bUpqrAUTBH3uJzug3z5ZmzPX7RYSfm3fRSRJv&#10;ekPoMT7UjA89xoce+8CyZldvsh1N+GfLnsFnwU8chgk+9NgHPK7xocf4ULMtzBf80Wfsx7tNZjHj&#10;n+kPPw+vwU8Whgk+9NgHPK7xocf4ULMtAAp+lnIPutJ5rvDnLueR18g26ux84efIbmkr9yEMUHzo&#10;MT7UjA89xoce+8CyZoyC7wQGKD70GB9qxoce40OPfWBZMwu+IRig+NBjfKgZH3qMDz32gWXNLPiG&#10;YIDiQ4/xoWZ86DE+9NgHljWz4BuCAYoPPcaHmvGhx/jQYx9Y1syCbwgGKD70GB9qxoce40OPfWBZ&#10;Mwu+IRig+NBjfKgZH3qMDz32gWXNLPiGYIDiQ4/xoWZ86DE+9NgHljWz4BuCAYoPPcaHmvGhx/jQ&#10;Yx9Y1syCbwgGKD70GB9qxoce40OPfWBZMwu+IRig+NBjfKgZH3qMDz32gWXNLPiGYIDiQ4/xoWZ8&#10;6DE+9NgHljWz4BuCAYoPPcaHmvGhx/jQYx9Y1syCbwgGKD70GB9qxoce40OPfWBZMwu+IRig+NBj&#10;fKgZH3qMDz32gWXNLPiGYIDiQ4/xoWZ86DE+9NgHljWz4BuCAYpPWjW/q3NWJNtbF99Yco68UTP+&#10;Ro/xN3pse/v5xkW6uo0PCz6JBRZ8fNKq+a3ttwT/b249N27cuHHjZn770foWXd3GhwWfxAILPj5p&#10;1fzGtpskFJv3b9VJdaDHPmB24UOP8UHQ/F+blspa9t21TToZH8uaWfANwQDFJ62aa5bOkFBccmCH&#10;TqoDPfYBswsfeowPgubfbWmXtax2zVydjI9lzSz4hmCA4pNWzS9ffK2EYtfQLp1UB3rsA2YXPvQY&#10;HwTNF/V3yVr2ldVzdDI+ljWz4BuCAYpPWjX/cetVEoqrDu/RSXWgxz5gduFDj/FB0Dxt23JZyz6/&#10;8n6djI9lzSz4hmCA4pNWzc9ZOE1Ccf3R/TqpDvTYB8wufOgxPgiar9uxUtayT/Xco5PxsayZBd8Q&#10;DFB80qr56c2XSSj2HxvSSXWgxz5gduFDj/FB0DxzoFfWsg9n7tLJ+FjWzIJvCAYoPmnV/MSmiyUU&#10;B04c0Ul1oMc+YHbhQ4/xQdDcsHudrGXv727QyfhY1syCbwgGKD5p1Hwmuz1m/oUSivuHj+eGVYIe&#10;+4DZhQ89xgdB872Dm2QtCx92VQmWNbPgG4IBik8aNR8/fUoCMdyOnBrWaXWgxz5gduFDj/FB0Pzw&#10;3j5Zy97aPlMn42NZMwu+IRig+KRR88HhExKIj5x3QXDqTHg+v3rQYx8wu/Chx/ggaG7Zv03Wsze0&#10;3aiT8bGsmQXfEAxQfNKoefDkUQnExzddpJPqQY99wOzChx7jg6C57eBOWc9eveR6nYyPZc0s+IZg&#10;gOKTRs3bjx+SQHzqgkt1Uj3osQ+YXfjQY3wQNGcO7Zb17KWLrtHJ+FjWzIJvCAYoPmnUvOnoAQnE&#10;Z7VcoZPqQY99wOzChx7jg6C598heWc+e3zpdJ+NjWTMLviEYoPikUfMaDcQXVBiIk4Ee+4DZhQ89&#10;xgdBc/6E1TMrPGFlWTMLviEYoPikUfPyQ4O5X2kuruxXmpOBHvuA2YUPPcYHQfP244dlPXtyhZec&#10;WtbMgm8IBig+adTcfnBAArHSNyVNBnrsA2YXPvQYHwTNe04ek/XssfMru2mEZc0s+IZggOKTRs2t&#10;B7ZLIL6+wtuKTQZ67ANmFz70GB8EzYdOnZT17BFzpwYnz5zWaXksa2bBNwQDFJ80ap6/r18C8S0V&#10;PhhkMtBjHzC78KHH+CBoHs6W+kfOmypr2qFTJ3RaHsuaWfANwQDFJ42aH9izWcLwHR2VPdp7MtBj&#10;HzC78KHH+KBoDp/pEq5pe04e1Ul5LGtmwTcEAxSfNGq+e3CDhOFfd92hk+pBj33A7MKHHuODojl8&#10;pku4poXPeJkIy5pZ8A3BAMUnjZpv37VWwvBDmUadVA967ANmFz70GB8Uzc9umSZrWnjLzImwrJkF&#10;3xAMUHzSqPmmnaslDD/RM1sn1YMe+4DZhQ89xgdF8wtbr5I1rffwXp2Ux7JmFnxDMEDxSaPma7ev&#10;lDD87Ir7dFI96LEPmF340GN8UDS/fPG1sqZlDu3WSXksa2bBNwQDFJ80ar5i23IJwy+telAn1YMe&#10;+4DZhQ89xgdF82uWzpA1re3gTp2Ux7JmFnxDMEDxSaPmi/q7JAy/3vuwTqoHPfYBswsfeowPiuY3&#10;LbtJ1rSW/RPrsayZBd8QDFB80qj5d1vaJQy/tWaeTqoHPfYBswsfeowPiua3t98ia9rDe/t0Uh7L&#10;mlnwDcEAxSeNmv9781IJw++vW6CT6kGPfcDswoce44Oi+T2dt8madt/gJp2Ux7JmFnxDMEDxSaPm&#10;n29cJGH47xsW6qR60GMfMLvwocf4oGj+2+47ZU27c/d6nZTHsmYWfEMwQPFJo+YfrW+RMPzPTYt1&#10;Uj3osQ+YXfjQY3xQNH9s+d2ypt0ysEYn5bGsmQXfEAxQfNKo+XvrmiQMf7u5TSfVgx77gNmFDz3G&#10;B0Xz36+4V9a063es1El5LGtmwTcEAxSfNGr+5pq5Eob1fR06qR702AfMLnzoMT4omv9h1QOypl25&#10;bblOymNZMwu+IRig+KRR89dWPyRheOnWbp1UD3rsA2YXPvQYHxTN/9SbW9Mu7u/SSXksa2bBNwQD&#10;FJ80av6inu2Yvr1HJ9WDHvuA2YUPPcYHRXN4y+dwTavra9dJeSxrZsE3BAMUnzRqzl+vOGPHKp1U&#10;D3rsA2YXPvQYHxTN4S2fwzUtvAX0RFjW7KDgDwYNU2qCmppwqwsyOi1JZ52+LrtNacj+yXTBAMUn&#10;jZonc8eByUKPfcDswoce44Oi+ScbWmVN+4+Ni3RSHsua4Qt+pr4mqG3Uqh4W+HLFfaAhqK3P1//c&#10;DwVn/1xKYIDik0bNH5jEPYMnCz32AbMLH3qMD4rmX25aImvaD9e36KQ8ljVjF/ywtBedtc8V97pO&#10;3S1kYLCo+A821rLgJwwDNB28t+t2CcN7K3jq32Shxz5gduFDj/FB0fw/W5bJmvadtU06KY9lzdgF&#10;v8QZ+/CMfs3ZM/VlGO9Mf4IwQPFJo+a/7LhVwvDhvX06qR702AfMLnzoMT4omi/o75Q1rbZ3rk7K&#10;Y1kzdMEPz8KPLvOlZiMUXK8/TsEPDU9i6+vrKzlH3bzpDbc0an79ouslDBvWdZf8+Pls9NjHxuzC&#10;3+gx/oai+Tcrc2+y/fv2O0t+vHBLSnM1YMEvSSaoS+EbbatluhW86Q1Jo+bXtd0oYbj04A6dVA96&#10;7ANmFz70GB8UzddsXyFr2udX3q+T8ljWjF/wS1yiU9G19WOu308eBig+adT8J0tyZ/C7h3bppHrQ&#10;Yx8wu/Chx/igaL5p52pZ0z7VM1sn5bGsmW+yLUf4Z3kGP1EYoOngJYuukTBcdXiPTqoHPfYBswsf&#10;eowPiubbd62TNe3DmUadlMeyZuyCn6Xi22SOouIz/THCAMUnjZqf3zpdwnDD0f06qR702AfMLnzo&#10;MT4ommcPbpQ17X1dd+ikPJY1wxf8ojfOFp3N1+vs9Xp8uZxHXpPbKjrLHzMMUHzSqPmZLVdIGPYf&#10;G9JJ9aDHPmB24UOP8UHRPGfvFlnT3tk5SyflsazZQcHHgQGKTxo1P2XBpRKGu04c0Un1oMc+YHbh&#10;Q4/xQdG8YP9WWdPe0j5TJ+WxrJkF3xAMUHzSqPnxTRdJGO4fPq6T6kGPfcDswoce44OiecmBHbKm&#10;vb7tRp2Ux7JmFnxDMEDxSZvmU2fOBI+cN1XC8OjpYZ1WD3rsA2YXPvQYHxTNXUO7ZE0L7xA3EZY1&#10;s+AbggGKT9o0Hzk1LEH4qHkXBKezZb/a0GMfMLvwocf4oGgO7wgXrmvhHeImwrJmFnxDMEDxSZvm&#10;8LKcMAif0HSxTqoLPfYBswsfeowPiuYNRw/IuhbeIW4iLGtmwTcEAxSftGkeOHFEgvCpzZfppLrQ&#10;Yx8wu/Chx/igaN52/JCsa+Ed4ibCsmYWfEMwQPFJm+bw1phhED67ZZpOqgs99gGzCx96jA+K5sGT&#10;R2Vde/KCS3VSHsuaWfANwQDFJ22aw4dbhUH4gtardFJd6LEPmF340GN8UDQPDZ+Qde2x8y/SSXks&#10;a2bBNwQDFJ+0ac6/Gelli6/VSXWhxz5gduFDj/FB0Xzi9KngEdl1LdzC/x4Py5pZ8A3BAMUnbZq7&#10;9XZiNRXcTuxcoMc+YHbhQ4/xQdL82PkXyto2dOqETkpjWTMLviEYoPikTfPSg7kHgryhggeCnAv0&#10;2AfMLnzoMT5ImsPr78O1Lbwefzwsa2bBNwQDFJ+0aW7Zv01C8K0VPNL7XKDHPmB24UOP8UHSHN5B&#10;J1zbwjvqjIdlzSz4hmCA4pM2zQ/v7ZMQfGfnLJ1UF3rsA2YXPvQYHyTN4T3ww7Vt49EDOimNZc0s&#10;+IZggOKTNs337dkkIfi+rjt0Ul3osQ+YXfjQY3yQNL900TWytvUe3quT0ljWzIJvCAYoPmnTfOfu&#10;9RKCH8o06qS60GMfMLvwocf4IGl+9ZLrZW3LHNqtk9JY1syCbwgGKD5p03zrwBoJwU/2zNZJdaHH&#10;PmB24UOP8UHSHN44Ilzb2g7u1ElpLGtmwTcEAxSftGm+YccqCcHPrrhPJ9WFHvuA2YUPPcYHSXN4&#10;44hwbQtvJDEeljWz4BuCAYpP2jRftb1HQvAfVz2ok+pCj33A7MKHHuODpPldnbfJ2hbeSGI8LGtm&#10;wTcEAxSftGm+bGu3hOA3eh/WSXWhxz5gduFDj/FB0vz+7gZZ2+4d3KiT0ljWzIJvCAYoPmnTPLWv&#10;U0LwX9bO10l1occ+YHbhQ4/xQdL8kcxdsrY17Fqnk9JY1syCbwgGKD5p0/w/W5ZJCP5gXbNOqgs9&#10;9gGzCx96jA+S5k/33CNr28yBXp2UxrJmFnxDMEDxSZvmX25aIiH4kw2tOqku9NgHzC586DE+SJq/&#10;sPJ+Wduu27FSJ6WxrJkF3xAMUHzSpvmn2WIfhmBY9KOAHvuA2YUPPcYHSfNXV8+RtW3atuU6KY1l&#10;zSz4hmCA4pM2zT9Y3ywh+NstbTqpLvTYB8wufOgxPkiav7lmrqxtF/V36aQ0ljWz4BuCAYpP2jR/&#10;e+18CcGpfR06qS702AfMLnzoMT5Imr+3boGsbXVb2nVSGsuaWfANwQDFJ22ap/Q+LCF46dZunVQX&#10;euwDZhc+9BgfJM0/3rBQ1rb/3rxUJ6WxrJkF3xAMUHzSpvnLqx+UEAwfeBUF9NgHzC586DE+SJp/&#10;sXGxrG3/sXGRTkpjWTMLviEYoPikTfPn9U4DN+xYpZPqQo99wOzChx7jg6T5N5vbZG374foWnZTG&#10;smYWfEMwQPFJm+ZP6b2Cbx1Yo5PqQo99wOzChx7jg6S5vq9D1rbvrG3SSWksa2bBNwQDFJ+0ac4/&#10;7a9x93qdVBd67ANmFz70GB8kzeH7ysK1bUrvXJ2UxrJmFnxDMEDxSZvm93c3SAjet2eTTqoLPfYB&#10;swsfeowPkubwfWXh2ha+z2w8LGtmwTcEAxSftGl+d+dtEoJz9/bppLrQYx8wu/Chx/ggab5h52pZ&#10;2z638j6dlMayZhZ8QzBA8Umb5re33yIh2LI/mq+LHvuA2YUPPcYHSfOsgbWytn2yZ7ZOSmNZMwu+&#10;IRig+KRN85uW3SQh2HZwp06qCz32AbMLH3qMD5Lmu3ZvkLXtQ5lGnZTGsmYWfEMwQPFJm+bXLp0h&#10;Idg9tFsn1YUe+4DZhQ89xgdJ8wN7Nsva9r6uO3RSGsuaWfANwQDFJ22aX7H4OgnB1Yf36qS60GMf&#10;MLvwocf4IGmev69f1rZ3dszSSWksa2bBNwQDFJ+0aX7RoqslBDcePaCT6kKPfcDswoce44OkedGB&#10;7bK2vaV9pk5KY1kzC74hGKD4pE3zcxdeKSG49fghnVQXeuwDZhc+9BgfJM2dQwOytr2+7UadlMay&#10;ZhZ8QzBA8Umb5j9svlxCcPeJIzqpLvTYB8wufOgxPkiaVx7eI2vbnyy5XielsayZBd8QDFB80qb5&#10;SQsukRA8MHxcJ9WFHvuA2YUPPcYHSfP6I/tlbXvJomt0UhrLmlnwDcEAxSdtmn9//oUSgsdOD+uk&#10;utBjHzC78KHH+CBp7j82JGvbHy2crpPSWNbMgm8IBig+adJ84vSp4BHZAHz0vAuC08EZnVYXeuwD&#10;Zhc+9BgfJM27ThyRgv+Mlst1UhrLmlnwDcEAxSdNmg+dOiEB+ISmi3VSfeixD5hd+NBjfJA0h5ed&#10;huvbHyy4RCelsayZBd8QDFB80qR5z8ljEoBPa75MJ9WHHvuA2YUPPcYHSXN42Wm4voWXoY6HZc0s&#10;+IZggOKTJs07jh+WAHxOyzSdVB967ANmFz70GB8kzWey/3uMvscsvBy1HJY1s+AbggGKT5o0bz52&#10;UMLvha1X6aT60GMfMLvwocf4oGl+UlPuLnFDwyd0MhbLmlnwDcEAxSdNmtce2Sfh9/LF1+qk+tBj&#10;HzC78KHH+KBpzj/nZfDkUZ2MxbJmFnxDMEDxSZPmnkODEn41S2fopPrQYx8wu/Chx/igaX6ePql9&#10;2zhParesmQXfEAxQfNKkuUMf5f3Gtpt0Un3osQ+YXfjQY3zQNL940dWyxm08ekAnY7GsmQXfEAxQ&#10;fNKkefGB7RJ+b22/RSfVhx77gNmFDz3GB03zq5ZcJ2vc6sN7dTIWy5oxCv5AQ1BbUxPUhFt9Roel&#10;ydTr68q8drCxduTjNXXB+J8tXhig+KRJc9O+fgm/d3XeppPqQ499wOzChx7jg6b5dW03yBrXPbRb&#10;J2OxrBmg4GeCupraoGFA97IFvrZxMLczirC813Xqjv5QUPza7Oea4AeEJGGA4pMmzXP2bpHwe1/3&#10;HTqpPvTYB8wufOgxPmia/3zZTFnjlh7cqZOxWNZsvuDLGffCUi7FvdSZ98Eg01lc/OXPTmnIfiS/&#10;X3f2B4U0wgDFJ02aZw9ulPD7cKZRJ9WHHvuA2YUPPcYHTfM7OmbJGte8f6tOxmJZs/mCP/aMfXhG&#10;v2bkTP04FP9wMBg0TNFLcwpKf5pggOKTJs137Fon4fepntk6qT702AfMLnzoMT5omv+66w5Z4x7a&#10;u0UnY7Gs2XjBz5Xy4jJfalaK8HUjl/aE+4MFl/mERb/c5wgNT2Lr6+srOUfdvOkNtzRpvnT1Igm/&#10;jy+7o+THq7HRYx8bswt/o8f4G5rm9y69Rda469csK/nxcEtKczXwW/A768peqy9kP562M/nVMt0K&#10;3vSGpEnzdTtWSvh9edWDOqk+9NgHzC586DE+aJo/2TNb1riGXet0MhbLmiEK/thLdArPzJeikjfT&#10;hp+bd9FJEgZoskzbtlzC7xu9D+uk+tBjHzC78KHH+KBp/tzK+2SNmznQq5OxWNbs6E22eSot7iz4&#10;ScMATZaL+7sk/L69dr5Oqg899gGzCx96jA+a5i+vflDWuPC31eWwrNl8wR99xn6822TmSvuos/ud&#10;dSUv5wk/z8TX8ccLAxSfNGn+v752Cb8frG/WSfWhxz5gduFDj/FB0zyld66sceFvq8thWTNAwc9S&#10;7kFXRfe6z91dZ+QhVrrlr7Mv/BzZLW3lPoQBik+aNP96c5uE3083tOqk+tBjHzC78KHH+KBp/s7a&#10;JlnjLurv0slYLGvGKPhOYIDikybNv9i4WMLvl5uW6KT60GMfMLvwocf4oGn+4foWWeN+t6VdJ2Ox&#10;rJkF3xAMUHzSpPnHGxZK+P3PlmU6qT702AfMLnzoMT5omv9jY+5W0P+1aalOxmJZMwu+IRig+KRJ&#10;87+uWyDhd0FfdNer0WMfMLvwocf4oGn+781LZY37Wbbol8OyZhZ8QzBA8UmT5n9eM0/C77Kt0d1L&#10;ih77gNmFDz3GB01znd5I4t/GuZGEZc0s+IZggOKTJs3/1PuQhN/V21fopPrQYx8wu/Chx/igaa7k&#10;VtCWNbPgG4IBik+aNH9p1QMSfjfsXK2T6kOPfcDswoce44Om+cptPbLGTRnnYY6WNbPgG4IBik+a&#10;NH9mxb0SfrMG1uik+tBjHzC78KHH+KBpvn7HKlnjvrzqQZ2MxbJmFnxDMEDxSZPmTyy/W8Kvcfd6&#10;nVQfeuwDZhc+9BgfNM23DKyRNe5zK+/TyVgsa2bBNwQDFJ80af5gplHC7/49m3RSfeixD5hd+NBj&#10;fNA037l7vaxxn+yZrZOxWNbMgm8IBig+adL81113SPjN3denk+pDj33A7MKHHuODpjk8eRWucR/K&#10;NOpkLJY1s+AbggGKT5o0v6NjloTfwv3RfU302AfMLnzoMT5omuft65M1LjyZVQ7LmlnwDcEAxSdN&#10;mt/SPlPCb9nBnTqpPvTYB8wufOgxPmiaW/dvkzUuPJlVDsuaWfANwQDFJ02aX992o4Rf5tBunVQf&#10;euwDZhc+9BgfNM3tBwdkjfvzZTN1MhbLmlnwDcEAxSdNml+95HoJv97De3VSfeixD5hd+NBjfNA0&#10;9xwalDXudW036mQsljWz4BuCAYpPmjS/bPE1En4bjx7QSfWhxz5gduFDj/FB07z2yD5Z41615Dqd&#10;jMWyZhZ8QzBA8UmT5he0Tpfw23b8kE6qDz32AbMLH3qMD5rmLccOyhr34kVX62QsljWz4BuCAYpP&#10;mjQ/u2WahN/uk0d1Un3osQ+YXfjQY3zQNO88cVjWuD9aeKVOxmJZMwu+IRig+KRJ81ObL5PwOzh8&#10;QifVhx77gNmFDz3GB03zvpPHZI17RvPlOhmLZc0s+IZggOKTJs1PaLpYwu/Y6VM6qT702AfMLnzo&#10;MT5omo+cOilr3B8suEQnY7GsmQXfEAxQfNKi+fSZM8Gj5l0QPGbehcEZnUUBPfYBswsfeowPmuZT&#10;us79/vwLdTIWy5pZ8A3BAMUnLZqPnh6WMxtPbLpYJ9FAj33A7MKHHuODqDn/m+rjZX5TbVkzC74h&#10;GKD4pEXzgeHjEnpPb75MJ9FAj33A7MKHHuODqPlpE7zXzLJmFnxDMEDxSYvm3SeOSOg9Z+E0nUQD&#10;PfYBswsfeowPouZwjQvXunJ3i7OsmQXfEAxQfNKieevxQxJ6f9x6lU6igR77gNmFDz3GB1FzuMaF&#10;a1245pXCsmYWfEMwQPFJi+bw6bVh6L188bU6iQZ67ANmFz70GB9Eza/IrnHhWrehzBPbLWtmwTcE&#10;AxSftGhefXivhN5rls7QSTTQYx8wu/Chx/ggan7t0htkrVt1eI9OirGsmQXfEAxQfNKiOXNot4Te&#10;m5bdpJNooMc+YHbhQ4/xQdT85mU3y1rXPbRLJ8VY1syCbwgGKD5p0dx2cKeE3tvab9FJNNBjHzC7&#10;8KHH+CBq/ouOW2WtW3pgh06KsayZBd8QDFB80qJ54f5tEnrv7rxNJ9FAj33A7MKHHuODqPmvum6X&#10;ta55/1adFGNZMwu+IRig+KRF87x9fRJ67+9u0Ek00GMfMLvwocf4IGr+QPedstY9tHeLToqxrJkF&#10;3xAMUHzSovn+PZsk9D6SuUsn0UCPfcDswoce44Oo+ePL75a17p7BjTopxrJmFnxDMEDxSYvmu3Zv&#10;kND7VM89OokGeuwDZhc+9BgfRM2fWXGvrHV37Fqnk2Isa2bBNwQDFJ+0aJ41sFZC7/Mr79dJNNBj&#10;HzC78KHH+CBq/tKqB2Wtu3lnr06KsayZBd8QDFB80qL5xp2rJfS+vHqOTqKBHvuA2YUPPcYHUfPX&#10;ex+Wte7aHSt1UoxlzSz4hmCA4pMWzVdvXyGhNyUbflFCj33A7MKHHuODqPlf1s6Xte6Kbct1Uoxl&#10;zSz4hmCA4pMWzZdvzUjofScbflFCj33A7MKHHuODqPkH65tlrbuwv0snxVjWzIJvCAYoPmnRfEF/&#10;p4Tev2XDL0rosQ+YXfjQY3wQNf90Q6usdb/bskwnxVjWzIJvCAYoPmnR/L/ZsAtD72fZ8IsSeuwD&#10;Zhc+9BgfRM2/2rRE1rr/yv5/KSxrZsE3BAMUn7RoDsMuDL0w/KKEHvuA2YUPPcYHUfPZk1kbS5/M&#10;sqyZBd8QDFB80qI5DLsw9MLwixJ67ANmFz70GB9EzeG19+FaV+5yVMuaWfANwQDFJy2af7i+RUIv&#10;vBY/SuixD5hd+NBjfBA1h3fPCde6b5e5oYRlzSz4hmCA4pMWzd9Z2yShF95NJ0rosQ+YXfjQY3wQ&#10;NYf3vw/Xum+UuSW0Zc0s+IZggOKTFs21a+ZK6IX3w48SeuwDZhc+9BgfRM0zd/bKWvePqx7USTGW&#10;NbPgG4IBik9aNH9l9RwJvfCJtlFCj33A7MKHHuODqLlh1zpZ6z674j6dFGNZMwu+IRig+KRF8xdW&#10;3i+hd9uutTqJBnrsA2YXPvQYH0TN9w5ulLXuEz2zdVKMZc0s+IZggOKTFs2f7rlHQu+u3Rt0Eg30&#10;2AfMLnzoMT6Imh/eu0XWug9mGnVSjGXNLPiGYIDikxbNH11+l4TeA3s26yQa6LEPmF340GN8EDW3&#10;7N8ma917u+7QSTGWNbPgG4IBik9aNP9td4OE3rx9/TqJBnrsA2YXPvQYH0TNbQd3ylr3jo5ZOinG&#10;smYWfEMwQPFJi+b3dN4uode6f7tOooEe+4DZhQ89xgdRc+bQblnr/nzZzTopxrJmFnxDMEDxSYvm&#10;v+i4VUJv2cGdOokGeuwDZhc+9BgfRM29h/fKWve6tht0UoxlzQ4K/mDQMKUmqKkJt7pg3Mf2dNbp&#10;6yp4bQIwQPFJi+Y3L7tZQm/5od06iQZ67ANmFz70GB9EzZuOHpC17lVLrtNJMZY1wxf8TH1NUNs4&#10;mNsJC/yUhmzlL8FAQ1Bbn6/0+kNBudcmBAMUn7Ro/tOlN0jo9R7Zq5NooMc+YHbhQ4/xQdS8/fgh&#10;WetevOhqnRRjWTN2wQ9Le9GZ+Fxxr+vU3QIGOzPFZV7+bG3QMKD7KYABik9aNL9yyXUSeuHZjSih&#10;xz5gduFDj/FB1Lzn5FFZ65638EqdFGNZM3bBL3HGPjyjX3P2TP04jPnhIHkYoPikRXN4NiMMvfDs&#10;RpTQYx8wu/Chx/ggaj506qSsdX/YfLlOirGsGbrgDzbWjinzpWalCF939tKeUYSGJ7H19fWVnKNu&#10;3vSGW1o0P2fB5RJ6PX0bS368Whs99rExu/A3eoy/IWrevLU/+L25U4Mnzr+45MeT0lwNWPBLkgnq&#10;Unb9fUi1TLeCN70hadH8jJZcwR8aPqGTaKDHPmB24UOP8UHV/Lj5FwWPmX9hcEb3C7GsGb/gl7hE&#10;p9yZ+TyZ+vTdQSeEAYpPWjQ/ecGlUvCPnz6lk2igxz5gduFDj/FB1fyUcdY7y5r5JttRhD8UjPfx&#10;JGGA4pMWzY/VMxpRQ499wOzChx7jg6r5WS1XSME/WOI31pY1Yxf8LBXfJjPL2OvuM0FdJW/IjQkG&#10;KD5p0HzyzGm5JvFJTZfoJDrosQ+YXfjQY3xQNb+gdboU/N0njuhkBMua4Qt+/qz92IdXZct7ONMC&#10;L3fXOfuQq/zG22QmCQM0GQ7rXQWeXuauAtWEHvuA2YUPPcYHVfPLFl8ra97W40M6GcGyZgcFHwcG&#10;KD5p0Lz35DEJu+eWuS9wNaHHPmB24UOP8UHVXLN0hqx5G47u18kIljWz4BuCAYpPGjTvPHFYwu5F&#10;ZZ7sV03osQ+YXfjQY3xQNb+x7SZZ81Yd3qOTESxrZsE3BAMUnzRo7jt2UMLuFYuv1Ul00GMfMLvw&#10;ocf4oGp+W/stsuZ1De3SyQiWNbPgG4IBik8aNK87sk/C7rVLZ+gkOuixD5hd+NBjfFA1v7vzNlnz&#10;lhzYoZMRLGtmwTcEAxSfNGheeXiPhN2blt2kk+igxz5gduFDj/FB1fw33Q2y5i3Yv1UnI1jWzIJv&#10;CAYoPmnQ3Dm0S8Lu7e236CQ66LEPmF340GN8UDV/dPldsubN2btFJyNY1syCbwgGKD5p0Bz+mjIM&#10;u/DXllFDj33A7MKHHuODqvnvVtwra97swY06GcGyZhZ8QzBA8UmD5vDXlGHYhb+2jBp67ANmFz70&#10;GB9UzV9c9YCseXfsWqeTESxrZsE3BAMUnzRofmjvFgm7jyy/SyfRQY99wOzChx7jg6r5a6sfkjXv&#10;5p29OhnBsmYWfEMwQPFJg+Z7BjdK2H265x6dRAc99gGzCx96jA+q5n9eM0/WvGu3r9TJCJY1s+Ab&#10;ggGKTxo0N+xaJ2H3hZX36yQ66LEPmF340GN8UDX/67oFsuZdsS2jkxEsa2bBNwQDFJ80aL5loFfC&#10;7iur5+gkOuixD5hd+NBjfFA1//uGhbLmXdjfqZMRLGtmwTcEAxSfNGi+fscqCbvaNXN1Eh302AfM&#10;LnzoMT6omv9z02JZ8/53yzKdjGBZMwu+IRig+KRB8/RtPRJ231nbpJPooMc+YHbhQ4/xQdX822yx&#10;D9e8X21aopMRLGtmwTcEAxSfNGi+ZGu3hN0P17foJDrosQ+YXfjQY3xQNV/Q1ylr3k83tOpkBMua&#10;WfANwQDFJw2a6/s6JOx+tnGRTqKDHvuA2YUPPcYHVfPlWzOy5v1gfbNORrCsmQXfEAxQfNKg+Teb&#10;2yTs/mvTUp1EBz32AbMLH3qMD6rma7avkDXvX9bO18kIljWz4BuCAYpPGjSP94ajakOPfcDswoce&#10;44Oq+aadq2XN+0bvwzoZwbJmFnxDMEDxSYPm8W4ZVm3osQ+YXfjQY3xQNd++a62sef+46kGdjGBZ&#10;c0wFfzBomFIT1NTUBg0D2d2BhqC2Jrs/pSH7EVIpDFB80qD5++M89KPa0GMfMLvwocf4oGqePbhB&#10;1rzPrrhPJyNY1hxLwc/U54r9YGNdruALWvrroy8RKDBA8UmD5vA6xDDswusSo4Ye+4DZhQ89xgdV&#10;85y9W2TN+8Ty2ToZwbLmGAp+JqjTEl9c8MP92qCmpi77ClIJDFB80qD5670PS9iF1yVGDT32AbML&#10;H3qMD6rmBfu2ypr3wcydOhnBsuYYCv5g0NBYuuBn6sPLdljwK4UBik8aNIfXIYZhd9uutTqJDnrs&#10;A2YXPvQYH1TNSw7skDXvvV2362QEy5pjuUQnPFNf11lc8HPlviaobeRV+JXCAMUnDZrD6xDDsLt7&#10;9wadRAc99gGzCx96jA+q5q6hXbLm/WXHrToZwbLmmN5kO1LoC7ew9JPKYYDikwbNn+yZLWH3wJ7N&#10;OokOeuwDZhc+9BgfVM2rDu+RNe/Plt2skxEsa46t4JPzhwGKTxo0fyjTKGE3f1+/TqKDHvuA2YUP&#10;PcYHVfOGo/tlzfvTpTfoZATLmlnwDcEAxScNmt/XdYeEXeuB7TqJDnrsA2YXPvQYH1TNW48PyZr3&#10;yiXX6WQEy5pjKPiZoC5/WY7eTWfkch29Lz6pCAYoPmnQ/K7OWRJ27Qej/8dJj33A7MKHHuODqnn3&#10;iaOy5r1o0dU6GcGy5ljfZCt01hVcfz8YNNTzYVeVwgDFJw2a39p+i4Rdz6Ho/2XSYx8wu/Chx/ig&#10;aj44fELWvOctvFInI1jWHM8Z/LMPs9KHWxU8wTZTz9tkVgoDFJ80aH5j200SdmuO7NNJdNBjHzC7&#10;8KHH+KBqPn76lKx5f9h8uU5GsKw51oKfe7BVwd1zOut4m8xJwADFJw2aa5bOkLDbfOygTqKDHvuA&#10;2YUPPcYHWfPvz78weFLTJbo3gmXN8bzJVi/LKX0dPs/gVwoDFJ80aH754mul4G8/fkgn0UGPfcDs&#10;woce44Os+Q8WXBI8Jlvyz+h+Hsua4yn4pCowQPFJg+YXtl4lBX/PyaM6iQ567ANmFz70GB9kzc9o&#10;uVzWvWOnh3WSw7JmFnxDMEDxSYPm5yycJkE3dOqETqKDHvuA2YUPPcYHWfMfLZwu696B4eM6yWFZ&#10;c2wFP3/9/cjGS3MmCwMUnzRoflrzZRJ0J06f0kl00GMfMLvwocf4IGt+yaJrZN3bdeKITnJY1hxL&#10;wc9dbz/6nve5++OffcMtmRAGKD5p0PzEpovlDUdxQI99wOzChx7jg6z5T5ZcLwW//9iQTnJY1hxD&#10;wR+/yGcaeR/8SmGA4pO05vANRo+Zd4G84SgO6LEPmF340GN8kDW/vu1GKfjrj+7XSQ7LmmMo+OG9&#10;78s/sZb3wa8cBig+SWse737AUUCPfcDswoce44Os+S3tM2XtW3l4j05yWNYc0zX4maCu4OFWIxQ+&#10;BCvHYGMDC38ZGKD4JK15vCf6RQE99gGzCx96jA+y5nd2zpK1r2tol05yWNYc0xn8wjfXTrTxjH45&#10;GKD4JK158ORRCbkXLbpaJ9FCj33A7MKHHuODrPl9XXfI2rfkwA6d5LCsOZYz+IONdWUv0RkNz+CX&#10;hwGKT9Katx0/JCH3ysXX6SRa6LEPmF340GN8kDV/OHOXrH0L9m3VSQ7LmmO6RIdUAwYoPklr3nT0&#10;gITca5feoJNoocc+YHbhQ4/xQdb8qZ57ZO2bs3eLTnJY1pxowQ/vjV/byHvoVAoDFJ+kNfce2Ssh&#10;9+ZlN+skWuixD5hd+NBjfJA1f37l/bL2zR7cqJMcljXHdInO6IdcFWwl33xLSsEAxSdpzcsP7ZaQ&#10;e3vHrTqJFnrsA2YXPvQYH2TNX1k9R9a+23et1UkOy5rjeZNtfb7EZ4KGgjP2k7k2nzBAPZC05vaD&#10;AxJy7+m8XSfRQo99wOzChx7jg6y5ds1cWftu2rlaJzksa46h4I8u9YVvoi13+0xSCgYoPklrbj2w&#10;XULub7sbdBIt9NgHzC586DE+yJq/u65J1r5rtq/QSQ7LmuM5g99YeF+cgnvfd9YFvC1m5TBA8Ula&#10;8/x9/RJyH11+l06ihR77gNmFDz3GB1nzj9e3yNp3+dbiRmpZczxvspUiX3C9fX4/u/FNtpXDAMUn&#10;ac0P7NksIfd3K+7RSbTQYx8wu/Chx/gga/7FxsWy9l3Q36mTHJY1x1PwSVVggOKTtOa7d2+QkPvC&#10;yvt1Ei302AfMLnzoMT7Imn+zuU3Wvv/dskwnOSxrZsE3BAMUn6Q137ZrrYTcV1fP0Um00GMfMLvw&#10;ocf4IGuu7+uQte9Xm5boJIdlzYkX/Ko8uXagIajN33Yzf33/OORu21n62v/iW3qm6/0BDFB8ktYc&#10;3kEgDLnwjgJxQI99wOzChx7jg6z50q3dsvb9dEOrTnJY1hxBwR8MGqbkC3Il2/mW6ExQV1N79nab&#10;mfrxr+sPP17+7y14A3AKYYDik7Tm8A4CYch9d22TTqKFHvuA2YUPPcYHWfNV23tk7fvBumad5LCs&#10;OZIz+JO5v/35nsGXM+6FpVzO5k/wQ0OZu/ek/b78DFB8ktZ8xbblEnI/Wt+ik2ihxz5gduFDj/FB&#10;1nzDjlWy9v3L2vk6yWFZs/lr8MeesQ/P6NcEdcVvhC6mZMEv+M1DSu/NzwDFJ2nNF/V3Scj9x8ZF&#10;OokWeuwDZhc+9BgfZM2zBtbI2vf13od1ksOyZuMFP1fKi8t8qdkoyhT8wYLLfMKiP+7nSAAGKD5J&#10;a/7dlnYJuf/evFQn0UKPfcDswoce44Os+S69g9yXVj2okxyWNcdU8PNnx/Va+fybYs/7THk1C/4o&#10;wteU+fpCw5PY+vr6Ss5RN296wy1pzT9c/pCE3M965pb8eLU3euxjY3bhb/QYf0PWfOPa3Mmtjy67&#10;vWielOZqEEvBz9Tnin3xNe5a+s/rTa25zzH2Ep2RN92WpJKCL597otfES7VMt4I3vSFJaw4vzQlD&#10;LrxUJw7osQ+YXfjQY3yQNeef4v7x5XfrJIdlzTEU/JE704x+E+t4t6uslGq+ybYYFvykYYDGT/jm&#10;2jDkwjfbxgE99gGzCx96jA+y5kUHtsva94HMnTrJYVlzDAU/W5QbczV5dMHPXet+viV6crfJFCoo&#10;+OHn4TX4ycIAjZ/vrmuSkLt2+0qdRAs99gGzCx96jA+y5o6hAVn7/qrrdp3ksKw5lkt0wrPsYVku&#10;LPj5N7JOWMYrodyDrnRe+HcUP8iq4FKews+R3dJW7kMYoPgkrfmba+ZKyIUPvIoDeuwDZhc+9Bgf&#10;ZM0rDg3K2veXHbfqJIdlzTG9yXak0BduaSzRaYYBik/Smr+2eo6E3O271uokWuixD5hd+NBjfJA1&#10;rzuyT9a+P1t2s05yWNYcW8En5w8DFJ+kNX9x5QMScrMHN+gkWuixD5hd+NBjfJA19x0bkrXvT5fe&#10;oJMcljUnXvAz9el6I2uaYYDik7Tmv19xr4Tcg3s26yRa6LEPmF340GN8kDUPnDgia98rF1+nkxyW&#10;NSdb8Cu6mw3JwwDFJ2nNH1t+t4Rc075+nUQLPfYBswsfeowPsub9w8dl7XvRoqt1ksOy5kgLfuF1&#10;96Ovtx95sysLfqUwQPFJWvMHuu+UkAtvGRYH9NgHzC586DE+yJqPnh6Wte+5C6/USQ7LmiMr+GGB&#10;H7l7TXhP+fwda3IPp5Jyf95PsvUFAxSfpDWHtwgLQy68ZVgc0GMfMLvwocf4IGs+feZM8Oh5FwRP&#10;b75cJzksa46o4GdLfP2o8j7QENTV1529FWVVbo/pDAYoPklrDm8RFhb8nkPx/Pukxz5gduFDj/FB&#10;1/zEpotlK8Sy5ogK/sjTa0fIn7kvuPc8mRQMUHyS1hzeIiws+GuP7NNJtNBjHzC78KHH+KBrDs/e&#10;h2fxTwdndGJbc2QFv6HEGfpM49hLcgazM16DXxkMUHyS1vy6thuk4G8+dlAn0UKPfcDswoce44Ou&#10;Obz+Plz/wuvx81jWHOMZ/NIFn7fJrBwGKD5Ja/6TJddLwO04flgn0UKPfcDswoce44OuObyDTrj+&#10;HRg+rhPbmqMr+Hqt/cQbC36lMEDxSVrzSxZdIwG39+QxnUQLPfYBswsfeowPuuZXLrlO1r9dJ47o&#10;xLbmWM/gl4Jn8CuHAYpP0pqf3zpdAu7QqZM6iRZ67ANmFz70GB90zeFTbMP1r//YkE5sa471GvxS&#10;8Br8ymGA4pO05me2XBE8Yu7U4OSZ0zqJFnrsA2YXPvQYH3TN+ZtMrD+6Xye2NUdU8EkUMEDxSVrz&#10;UxZcGjx2/oW6Fz302AfMLnzoMT7omvO3iV55eI9ObGtmwTcEAxSfpDU/bv5FwR8suET3ooce+4DZ&#10;hQ89xgdd83u77pCC3zm0Sye2NbPgG4IBik+SmofPnA4eOW9q8IxRT/KLEnrsA2YXPvQYH3TNH8w0&#10;SsFffGCHTmxrjqTgDzbW8u44EcAAxSdJzUdODUu4PW/hlTqJHnrsA2YXPvQYH3TNn+iZLWtg076t&#10;OrGtOYKCn7tFZm2Fb7IllcMAxSdJzfuHj0u4vXjR1TqJHnrsA2YXPvQYH3TNn115n6yBD+7ZrBPb&#10;mqMp+EW3yBz/jjq8i07lMEDxSVLzwIkjEm6vWnKdTqKHHvuA2YUPPcYHXfOXVz0oa+Ddgxt0Yltz&#10;JJfoFD+xdvyCz/vgVw4DFJ8kNYf3/g3DLbwXcFzQYx8wu/Chx/iga57S+7CsgbfvWqsT25qjeZPt&#10;QENQO+aJteU2FvxKYYDik6Tm8N6/YbiF9wKOC3rsA2YXPvQYH3TN31k7X9bAm3au1oltzdEU/CJ4&#10;iU61YIDik6TmVYf3SLj9RcetOokeeuwDZhc+9BgfdM0/XN8ia+A121foxLbmGAo+qRYMUHyS1Nw1&#10;tEvC7a+6btdJ9NBjHzC78KHH+KBr/o+Ni2QNvHzryGlny5pZ8A3BAMUnSc1LD+6QcPvb7jt1Ej30&#10;2AfMLnzoMT7omv9781JZAy/o79SJbc3xFfwx1+Xz2vvJwgDFJ0nNLfu3Sbh9bPndOokeeuwDZhc+&#10;9BgfdM11W9plDfyfLct0YltzPAW/sy5b6GuDhgHdF3L3y68b+UGJTAADFJ8kNT+8t0/C7e9W3KuT&#10;6KHHPmB24UOP8UHXfHF/l6yBv9y0RCe2NcdQ8AeDhinlz9YX31KTjAcDFJ8kNd83uEnC7YsrH9BJ&#10;9NBjHzC78KHH+KBrvnLbclkDf7KhVSe2NcdQ8HkXnWrBAMUnSc137l4v4fa11Q/pJHrosQ+YXfjQ&#10;Y3zQNV+/Y6Wsgd9f16wT25rjOYPfWPb8fVA3hWfwK4UBik+Smm8dWCPh9s01c3USPfTYB8wufOgx&#10;Puiab9E18Ftr5unEtubYrsGvHX0WX67L5zX4k4EBik+SmmfsWCXh9r11TTqJHnrsA2YXPvQYH3TN&#10;+d9i/1PvyG+xLWuOp+BnGWysLbiDTriNftMtmQgGKD5Jar5qe4+E24/Wt+gkeuixD5hd+NBjfNA1&#10;37cn9z60L60aeR+aZc2xFXxy/jBA8UlS86VbuyXcfr5xkU6ihx77gNmFDz3GB13zXL2T3GcK7iRn&#10;WTMLviEYoPgkqXlqX4eEW/iwj7igxz5gduFDj/FB17xQnwXz8YJnwVjWzIJvCAYoPklqDh/uEYZb&#10;+LCPuKDHPmB24UOP8UHXvOzgTlkDP1DwNHfLmlnwDcEAxSdJzeHDPcJwu6i/SyfRQ499wOzChx7j&#10;g655+aHdsgb+VdftOrGtmQXfEAxQfJLU/NMNrRJu07Yt10n00GMfMLvwocf4oGtec2SfrIF/0XGr&#10;TmxrZsE3BAMUnyQ1/2B9s4TbdTtW6iR66LEPmF340GN80DVvPnZQ1sA3L7tZJ7Y1x1Dwx3+SLakc&#10;Big+SWr+9tr5Em437+zVSfTQYx8wu/Chx/iga95x/LCsga9deoNObGuOpeDXyX3v67L/Rc4HBig+&#10;SWr+Ru/DEm537Fqnk+ihxz5gduFDj/FB17z35DFZA1+x+Dqd2NYc4xn8fNHn02vPFQYoPklq/vKq&#10;ByXcZg9u1En00GMfMLvwocf4oGs+fOqkrIF/vOgqndjWnMg1+Jl6fZrtlIaAF+9UDgMUnyQ1f27l&#10;fRJuc/Zu0Un00GMfMLvwocf4oGsePnM6eOS8qcFzF07TiW3NybzJdqAhqNWz+bmtNmgY0I+RsjBA&#10;8UlS86d67pGC37Rvq06ihx77gNmFDz3Gx4PmxzddHDy9+TLds6053jfZFhb7orP3g0HDFBb9iWCA&#10;4pOk5o9k7pKCv/jAdp1EDz32AbMLH3qMjwfNT82W+ydmS34ey5pjfJNtqWI/is46XrYzDgxQfJLU&#10;/P7uBin4HUPx/ZRNj33A7MKHHuPjQfOzW6YFj553QXD6zBnZt6w5voJfQXGXa/NZ8MvCAMUnSc3v&#10;7rxNCv6KQ/H9C6THPmB24UOP8fGg+YWtV8k6ePT0sOxb1hxPwa8vfYPMwcY6XpIzCRig+CSp+W3t&#10;t0iwrTuyTyfRQ499wOzChx7j40HzyxdfK+vg/uHjsm9Zc7zX4I8mvCafZ+wrhgGKT5Ka37TsJgm2&#10;LccO6iR66LEPmF340GN8PGh+zdIZsg4OnDgi+5Y1J1vw5fIdPgCrUhig+CSpOR9sO08c1kn00GMf&#10;MLvwocf4eNCcP9HVd2xI9i1rjqzgDzbWjryxdpyttmz5J6NhgOKTpOZX6K8mw6f5xQU99gGzCx96&#10;jI8HzW/vuFXWwXVH9su+Zc3Rn8EfaAjqWOKrAgMUnyQ1v2jR1RJs4dP84oIe+4DZhQ89xseD5vd0&#10;3i7r4IrDe2TfsuYYLtFJmvw99sOtgsuB9F79dZ26nyIYoPgkqfm5C68Mfm/e1ODkmdM6iR567ANm&#10;Fz70GB8Pmj/QfacU/E69XbRlzYkX/MHGhkivwQ9vvXn2MqCJ7rMfflwvHWLBTx4GaLz8YfPlwWPn&#10;X6R78UCPfcDswoce4+NB88eX3y0FP//AR8uaIyj4ufvej1xbX3gGvdQW4Zts5Wx84efPfS3jl/fc&#10;18+CnzwM0Hh5UtMlwZMXXKp78UCPfcDswoce4+NB82dW3CsFv2lfv+xb1hzLGfzx7ncf6Rn8Emfs&#10;5WFaZe7Ln4MFPy0wQOPl9+dfGDyz5Qrdiwd67ANmFz70GB8Pmr+06gEp+A/u2Sz7ljVDX4Mvd/IZ&#10;VeZLzYphwU8LDND4OHH6lITaHy2crpN4oMc+YHbhQ4/x8aD5670PyVp49+4Nsm9ZM/Q1+FEV/NDw&#10;JLa+vr6Sc9TNm95wS0rz2v4tEmovbL6y5Mej2uixj43Zhb/RY/zNg+Yvd86WtXBa7xLZT0pzNYig&#10;4E90zf3oLbpr8KXMl7hEZ/x77/MMflrwpjckKc17Th6VUHvVkut0Eg/02AfMLnzoMT4eNP9gXbOs&#10;hTfuXC37ljVHcgZ/vGvuRxPpNfh8k61pGKDxseP4YQm117XdoJN4oMc+YHbhQ4/x8aD5pxtaZS28&#10;evsK2besGfoa/JBJ3SZTYMFPCwzQ+Nh87KCE2p8tu1kn8UCPfcDswoce4+NB8682LZG18LKtuVPD&#10;ljXDF/ziS4YKz+bninzR9fj6kKv85UPjX8oTPwxQfJLSvPbIPgm1v+y4VSfxQI99wOzChx7j40Hz&#10;/25ZJmvh1L7cWV7LmqHfZIsGAxSfpDT3HBqUUPurrtt1Eg/02AfMLnzoMT4eNF/Y3ylr4W+zRT/E&#10;suYICn7uzHgqHnQFBgMUn6Q0dwwNSKiFj+mOE3rsA2YXPvQYHw+ar9iWkbXwl5sWy75lzbGcwU/s&#10;QVdgMEDxSUrzogPbJdTCx3THCT32AbMLH3qMjwfN125fKWvhTzYslH3Lmh1cg48DAxSfpDSHj+UO&#10;Q+3vV9yrk3igxz5gduFDj/HxoPnmnb2yFn5/3QLZt6yZBd8QDFB8ktIcPpY7DLV/WPWATuKBHvuA&#10;2YUPPcbHg+Y7dq2TtfBba+bJvmXNLPiGYIDik5Tm2YMbJdS+tvohncQDPfYBswsfeoyPB8336Fr4&#10;T725tdCy5tgKvjxVlm+uPS8YoPgkpTl/1uKf9axFXNBjHzC78KHH+HjQ/NDeLUW/zbasOZaCHz5s&#10;qqamdtQbbcO77YyekfFggOKTlOb8dYff0+sO44Ie+4DZhQ89xseD5ub9W2UtzL8fzbLmGAr+eE+G&#10;HQwa6id6sizJwwDFJynN1+3I3Tngx3rngLigxz5gduFDj/HxoHnpwR2yFn5M7yhnWXMMBT+8D375&#10;M/WZel6qUykMUHyS0jxt23IJtZ9vzN37Ny7osQ+YXfjQY3w8aO4e2i1r4d/qM2Esa47nGvyBhqC2&#10;vlSNzwR1U3gGv1IYoPgkpfni/i4JtV9vXqqTeKDHPmB24UOP8fGgefXhvbIWvqcz91R3y5ojKPgT&#10;Pbm2eCt96Q4pBQMUn6Q01/W1S6j9X/b/44Qe+4DZhQ89xseD5o1HD8ha+Bcdt8q+Zc2RnMEf78m1&#10;5NxhgOKTlObwzH0YauGZ/Dihxz5gduFDj/HxoHnb8UOyFr552c25fcOa47lEh1QFBig+SWkOr70P&#10;Q+3Kbct1Eg/02AfMLnzoMT4eNA+ePCpr4WuXzpB9y5oTLfjhvfFrG3kFfqUwQPFJSnN495ww1MK7&#10;6cQJPfYBswsfeoyPB81Dp07IWviKxdfKvmXNsRT8sQ+5Ktj4JtuKYYDik5Tmf123QEJt5kCvTuKB&#10;HvuA2YUPPcbHg+YTp08Fj5g7Nfjj1qtk37LmGAp+4b3uM0FDwRl7Xqs/ORig+CSlOXyCbVjwwyfa&#10;xgk99gGzCx96jI8XzY+df1HwnIXT5L8ta46h4I8u9Q0F973nbTInAwMUn6Q0/9Pqh6Tg3zO4USfx&#10;QI99wOzChx7j40XzkxdcGjyt+TL5b8ua4zmD31h4D/xsqc/fE7+zLqip4YOuKoUBik9Smv9h1QNS&#10;8Ofs3aKTeKDHPmB24UOP8fGi+ZktVwRPaLpY/tuy5njeZCtFvuB6+/x+duObbCuHAYpPUpo/s+Je&#10;KfgL9m3VSTzQYx8wu/Chx/h40fz81unBo+ZdEJw6c8a05ngKPqkKDFB8ktL88eV3S8FfcmCHTuKB&#10;HvuA2YUPPcbHi+aXLr5G1sMjp4ZNa2bBNwQDFJ+kNH8w0yiB1jm0SyfxQI99wOzChx7j40Xzq5dc&#10;L+vh/uHjpjXHVvDH3iqT195PFgYoPklp/uuuOyTQVh7eo5N4oMc+YHbhQ4/x8aL5DW03yXo4cOKI&#10;ac2xFPxMfVjoa0fdEjMT1I2ZkfFggOKTlOZ3dMySQFt3ZL9O4oEe+4DZhQ89xseL5re13yLrYd+x&#10;g6Y1x1DwwyJfE9R16m4RhffIJxPBAMUnKc1vaZ+pgTakk3igxz5gduFDj/HxovndnbfpCa99pjXH&#10;UPCzJX5K+TP1mXpeqlMpDFB8ktL8+rYbJdB2njisk3igxz5gduFDj/HxovlvuhtkPVxxaNC05niu&#10;wR9oCGrz974vgg+6mgwMUHyS0px/U9G+4WM6iQd67ANmFz70GB8vmj+6/C5ZDzuGBkxrjqDgh2fs&#10;C99MO/5W+tIdUgoGKD5JaR65LdhJncQDPfYBswsfeoyPF81/t+IeWQ8XHdhuWnMkZ/AHG+v45tkI&#10;YIDik5TmF7RODx45b2owfOa0TuKBHvuA2YUPPcbHi+YvrrxfCv78ff2mNcdziQ6pCgxQfJLS/KyW&#10;K4LHzb9I9+KDHvuA2YUPPcbHi+avrX5ICv4Dezab1hxfwQ+vwy+6PIdvrp0sDFB8ktL81AWXBU9Z&#10;cKnuxQc99gGzCx96jI8Xzf+8Zp4U/Lt2bzCtOZ6C31mXLfSl7oPPa/AnAwMUn6Q0P6Hp4uCZLVfo&#10;XnzQYx8wu/Chx/h40fyv6xZIwb9t11rTmmMo+OGbbsufrc808i46lcIAxScJzafPnAkeNe+C4Pmt&#10;03USH/TYB8wufOgxPl40//uGhVLwb9y52rTmGAp+JmhoLF/hB7MFn5fqVAYDFJ8kNB89PSxh9pJF&#10;1+gkPuixD5hd+NBjfLxo/s9Ni2VNvHr7CtOa4zmD31j2/D3vgz8JGKD4JKH5wPBxCbM/WXK9TuKD&#10;HvuA2YUPPcbHi+bfbm6TNfGyrRnTmmO7Br929Fl8uS6f1+BPBgYoPklo3nXiiIRZ+DTbuKHHPmB2&#10;4UOP8fGieWpfh6yJ4f9b1hxPwc8y2FhbcAedcBv9plsyEQxQfJLQvPX4kITZny+bqZP4oMc+YHbh&#10;Q4/x8aI5PHMfronhmXzLmmMr+OT8YYDik4TmDUcPSJi9o2OWTuKDHvuA2YUPPcbHi+bw2vtwTQyv&#10;xbesOZ5r8KfUBDX1fCvt+cIAxScJzasP75Uwe2/X7TqJD3rsA2YXPvQYHy+aw7vnhGtieDcdy5pj&#10;KPi5+92PuQafTBoGKD5JaM4c2i1h9sHMnTqJD3rsA2YXPvQYHy+aw/vfh2tieD98y5pjuUQnU8/r&#10;7asBAxSfJDS3HdwpYfbx5XfrJD7osQ+YXfjQY3y8aL57cIOsieETbS1rjuka/MGgob707TB5H/zK&#10;YYDik4Tmhfu3SZh9ZsW9OokPeuwDZhc+9BgfL5of3LNZ1sSvrX7ItOb4rsEvuoNO4Vb+KbekGAYo&#10;Pklonru3T8LsH1Y9oJP4oMc+YHbhQ4/x8aK5aV//2TXRsuZYzuAPNtaVvUSHZ/ArhwGKTxKa79+z&#10;ScLsn3of0kl80GMfMLvwocf4eNG8+MAOWRP/fsW9pjVHWvCL7n3Pu+icNwxQfJLQ3Lh7vYTZt9bM&#10;00l80GMfMLvwocf4eNHcObRL1sSPLb/btOboCn74pNqCUi9lnyX/vGCA4pOE5lkDI3cMiBt67ANm&#10;Fz70GB8vmlce3iNr4t9232lac0QFP7zufuy19Zl6Xm9/PjBA8UlCc+E9f+OGHvuA2YUPPcbHi+b1&#10;R/fLmviezttMa46o4GeCuhJn68e7Fp9MDAMUnyQ055/a94uNi3USH/TYB8wufOgxPl409x8bkjXx&#10;7R23mNYcWcFvKPFgq1IFn2+yrRwGKD5JaL58a0bC7Deb23QSH/TYB8wufOgxPl407zpxRNbENy27&#10;ybTmmM/gjy3zvGynchig+CSh+YL+Tgmz/+vr0El80GMfMLvwocf4eNF8YPi4rImvWTrDtOboCn7R&#10;ve7H21jwK4UBik8Smv93yzIJs0u2duskPuixD5hd+NBjfLxoPnb6lKyJL198rWnNsZ7BL0VVzuAP&#10;NAS1+R8YJvp7J3ht0a09U/bDBwMUnyQ0/2rTEgmzK7f16CQ+6LEPmF340GN8vGg+k90eM//C4IWt&#10;V5nWHOs1+KU4/2vww98W1J69tj9TXxPUlv27J3pt5T+YJAEDFJ8kNP9sY6sU/Ot3rNJJfNBjHzC7&#10;8KHH+HjS/KQFlwTPbplmWnNEBT8+xtxfX87Qlz7zPtFr036XHwYoPklo/rf1zVLwbxno1Ul80GMf&#10;MLvwocf4eNL8h82XB09rvsy0ZvMFv+RZ+JqaoK5TdwsY/7Xhvfv10pwpDdm99MEAxScJzd9Z2yQF&#10;v2HXOp3EBz32AbMLH3qMjyfNz1t4ZfCEpotNazZe8HOlvLjMl5qFTPTawWCw4NKdsOiP/Rw5QsOT&#10;2Pr6+krOUTdvesMtCc1f7LhbCv6MNctKfjzKjR772Jhd+Bs9xt88aX5h85XBI+dNDTb1bSn58ai3&#10;asCCX/K1WTrrUncmv1qmW8Gb3pAkNH9l9Rwp+A/t3aKT+KDHPmB24UOP8fGk+U+WXC/r4vr+Pp3Y&#10;A6Lgj73sZuSNtCNM5rUh4et5F50kYYDGwxdW3i9B1rx/q07igx77gNmFDz3Gx5Pm17fdKOviqr5N&#10;OrEH32Rb9laYLPhJwwCNh0/33CNBtuTADp3EBz32AbMLH3qMjyfNb2mfKeti95YNOrGH+YI/+iz8&#10;+d0mc4TwY+WuwU8KBig+SWj+6PK7JMi6hnbpJD7osQ+YXfjQY3w8aX5nxyxZF9s2x3/ziWoBUPCz&#10;lHt4lc6LSvwEr8094Cp95T6EAYpPEpr/prtBgmzl4T06iQ967ANmFz70GB9Pmt/XdYesiy2b4r99&#10;dLXAKPhOYIDik4Tm93TeJkG2/uh+ncQHPfYBswsfeoyPJ80fzjTKujh3Y/wPgKwWLPiGYIDik4Tm&#10;t3fcKkHWf2xIJ/FBj33A7MKHHuPjSfOnembLunj/hh6d2IMF3xAMUHyS0PzmZTdLkA2cOKKT+KDH&#10;PmB24UOP8fGk+fN6d7m71qfpViuTgwXfEAxQfJLQ/KdLb5Ag2z98XCfxQY99wOzChx7j40lz/vkw&#10;t63r0ok9WPANwQDFJwnNr1xynQTZkVPDOokPeuwDZhc+9BgfT5pr18yVdfHGte06sQcLviEYoPgk&#10;ofnFi66WR3KfOnNGJ/FBj33A7MKHHuPjSfN31zZJwb9mTZtO7MGCbwgGKD5JaH7ewiuDxzddpHvx&#10;Qo99wOzChx7j40nzj9a3SMG/oneJTuzBgm8IBig+SWh+RvPlwVMWXKp78UKPfcDswoce4+NJ8883&#10;LpKCf9GqVp3YgwXfEAxQfJLQ/AcLLgme1XKF7sULPfYBswsfeoyPJ82/3rxUCn7dyhad2IMF3xAM&#10;UHyS0PzY+RcFL2idrnvxQo99wOzChx7j40nz//V1SMH/9YoFOrEHC74hGKD4xK355JnTwSPmTg1e&#10;uugancQLPfYBswsfeoyPJ82XbO2Wgv/znnk6sQcLviEYoPjErfnwqZMSYq9ecr1O4oUe+4DZhQ89&#10;xseT5unbemRt/PHyh3ViDxZ8QzBA8Ylb896TxyTEXt92o07ihR77gNmFDz3Gx5PmGTtWydr4r5k5&#10;OrEHC74hGKD4xK1554nDEmJvaZ+pk3ihxz5gduFDj/HxpPnWgTWyNn6r+36d2IMF3xAMUHzi1rzl&#10;2EEJsXd0zNJJvNBjHzC78KHH+HjS3Lh7vayNX++6Vyf2YME3BAMUn7g1rzuyT0Lsr7vu0Em80GMf&#10;MLvwocf4eNJ8/55Nsjb+Y+fdOrEHC74hGKD4xK15xeE9EmIfzDTqJF7osQ+YXfjQY3w8aZ63r1/W&#10;xs92JLM2VgMWfEMwQPGJW3Pn0C4JsU/0zNZJvNBjHzC78KHH+HjS3Hpgu6yNn2xv0Ik9WPANwQDF&#10;J27NSw7syJ2lWHGfTuKFHvuA2YUPPcbHk+b2gwOyNn542W06sQcLviEYoPjErXnBvq0SYl9a9aBO&#10;4oUe+4DZhQ89xseT5p5Dg7I2vn/prTqxBwu+IRig+MSt+aG9WyTEvt77kE7ihR77gNmFDz3Gx5Pm&#10;tXoDincvSeYW0tWABd8QDFB84tZ8z+BGCbFvrUnmcdz02AfMLnzoMT6eNOdvIf22xck8BLIasOAb&#10;ggGKT9yaG3atkxD7/roFOokXeuwDZhc+9BgfT5rzD4F806IZOrEHC74hGKD4xK155kCvhNi/b1io&#10;k3ihxz5gduFDj/HxpHnf8HFZG1/bep1O7MGCbwgGKD5xa75+x0oJsf/ctFgn8UKPfcDswoce4+NJ&#10;85FTw7I2vnLh1TqxBwu+IRig+MSt+cptPRJiv9ncppN4occ+YHbhQ4/x8aT51JkzwaPmXRC8uGW6&#10;TuzBgm8IBig+cWu+ZGu3FPz6vg6dxAs99gGzCx96jI83zU9sujj4o+ZpumcPFnxDMEDxiVtzWOzD&#10;gn9ptugnAT32AbMLH3qMjzfNT2++LHjGgst0zx4s+IZggOITt+bw0pyw4E/f1qOTeKHHPmB24UOP&#10;8fGm+bkLpwVPbrpE9+zBgm8IBig+cWsO31wbFvwZO1bpJF7osQ+YXfjQY3y8aX7RoquDx82/UPfs&#10;wYJvCAYoPnFrDm+PGRb8WwbW6CRe6LEPmF340GN8vGl+5eLrgkfOmxoMnzmtE1uw4BuCAYpP3JrD&#10;B1yFBf/O3et1Ei/02AfMLnzoMT7eNP/p0htkfTx86qRObMGCbwgGKD5xa/7WmnkSYPcObtJJvNBj&#10;HzC78KHH+HjT/GfLbpb1cd/JYzqxBQu+IRig+MSt+eu9D0uAPby3TyfxQo99wOzChx7j403zX3bc&#10;KuvjzhOHdWILFnxDMEDxiVvzl1Y9KAHWvH+rTuKFHvuA2YUPPcbHm+b3dt0u6+OWYwd1YgsWfEMw&#10;QPGJW/NnV9wnAbb04A6dxAs99gGzCx96jI83zR/M3Cnr49oj+3RiCxZ8QzBA8Ylb8yd7ZkuAdQ/t&#10;0km80GMfMLvwocf4eNP8ieW59bHn0KBObMGCbwgGKD5xa/5QplECbNXhPTqJF3rsA2YXPvQYH2+a&#10;87/hbj84oBNbsOAbggGKT9ya39d1hwTYhqP7dRIv9NgHzC586DE+3jT/o75HrfXAdp3YggXfEAxQ&#10;fOLW/M7OWRJg/ceGdBIv9NgHzC586DE+3jR/Q+8yN29fv05swYJvCAYoPnFrfmv7TAmwXSeO6CRe&#10;6LEPmF340GN8vGn+9tr5sj7ev2ezTmzBgm8IBig+cWt+Q9tNEmD7h4/rJF7osQ+YXfjQY3y8af63&#10;9c2yPjYm9KT384UF3xAMUHzi1lyzdIYE2NHTwzqJF3rsA2YXPvQYH2+af7axVdbHWwfW6MQWLPiG&#10;YIDiE7fmly++NnjUvAuCU2fO6CRe6LEPmF340GN8vGn+r01LpeDfsGOVTmzBgm8IBig+cWt+YetV&#10;wROaLta9+KHHPmB24UOP8fGm+Xdb2qXgX7W9Rye2YME3BAMUn7g1P6dlWvDU5st0L37osQ+YXfjQ&#10;Y3y8ab6ov0sK/qVbu3ViCxZ8QzBA8Ylb89Oy5f7Z2ZKfFPTYB8wufOgxPt40T9u2XAp+fV+HTmzB&#10;gm8IBig+cWt+YtPFwQtar9K9+KHHPmB24UOP8fGm+bodK6Xg/2Zzm05swYJvCAYoPnFqPpP936Pn&#10;XRC8bPE1OokfeuwDZhc+9Bgfb5pnDvRKwf/FxsU6sQULviEYoPjEqfnY6VMSXq9ecr1O4oce+4DZ&#10;hQ89xseb5obd62SN/PGGhTqxBQt+EYNBw5SaoKYm3OqCjE7TAgMUnzg1Hxw+IeH1hrYbdRI/9NgH&#10;zC586DE+3jTfO7hJ1sjvrVugE1uw4BeQqa8JahsHczuddUHNlIZs5U8PDFB84tQ8ePKohNdb22fq&#10;JH7osQ+YXfjQY3y8aX54b5+skd9cM08ntmDBzzPQENQWnbXPnc2v69TdFMAAxSdOzduOH5Lwemfn&#10;LJ3EDz32AbMLH3qMjzfNLfu3yRr51dVzdGILFvw8Jc7Yh2f0a+rTc6EOAxSfODVvOnpAwut9XXfo&#10;JH7osQ+YXfjQY3y8aW47uFPWyC+uvF8ntmDBVwYba8eU+VIz4cLPceNmfuu94isSXh9q/HnJj3Pj&#10;xo0bN25et8y0r8oa+XcNPyv58Ui3KsCCr7Dgc/O2Ldfw+uSdCYQXN27cuHHjluItfxLso3f+R8mP&#10;R7pVARZ8Rcp8iUt0zr7pNgXwV6D4xKl5mf768bMr7tNJ/NBjHzC78KHH+HjTnL+M9W+6G3RiCxb8&#10;PHyTbepggEZL6/7tEl7/uOpBncQPPfYBswsfeoyPN83bjx+WNfLdnbfpxBYs+AXwNpnpggEaLfP2&#10;9Ut4fb33YZ3EDz32AbMLH3qMjzfNe04ekzXybe236MQWLPhF8EFXaYIBGi0P7Nks4fUva+frJH7o&#10;sQ+YXfjQY3y8aT506qSskW9su0kntmDBNwQDFJ84Nd+9e4OE1w/WNeskfuixD5hd+NBjfLxpHj5z&#10;Ovi9uVODmqUzdGILFnxDMEDxiVPzbbvWSsH/yYZWncQPPfYBswsfeoyPR82Pm39h8LLF1+qeLVjw&#10;DcEAxSdOzTftXC0F/5eblugkfuixD5hd+NBjfDxqfnLTJcELWq/SPVuw4BuCAYpPnJqv2b5CCv5v&#10;t7TpJH7osQ+YXfjQY3w8an7GgsuCZ7VcoXu2YME3BAMUnzg1X7EtIwV/al+HTuKHHvuA2YUPPcbH&#10;o+bnNV8RPHXBpbpnCxZ8QzBA8YlT84X9XVLwL93arZP4occ+YHbhQ4/x8aj5xS3Tg8c3XaR7tmDB&#10;NwQDFJ84Nf9uS7sU/Ku29+gkfuixD5hd+NBjfDxqfuXCq4NHzpsqd9SxBgu+IRig+MSp+b82L5WC&#10;P2PHKp3EDz32AbMLH3qMj0fNr229TtbJw6dO6sQOLPiGYIDiE6fm/9i4SILr1oE1OokfeuwDZhc+&#10;9Bgfj5rfvGiGrJN7Tx7TiR1Y8A3BAMUnTs0/Wt8iwdW4e71O4oce+4DZhQ89xsej5rcvvlHWyR3H&#10;D+vEDiz4hmCA4hOn5u+ubZLgum/PJp3EDz32AbMLH3qMj0fN714yU9bJzccO6sQOLPiGYIDiE6fm&#10;b66ZK8E1d2+fTuKHHvuA2YUPPcbHo+b3t90q6+SaI/t0YgcWfEMwQPGJU/NXV8+R4GrZn9z3mR77&#10;gNmFDz3Gx6Pmjyy7XdbJ5YcGdWIHFnxDMEDxiVPzF1c+IMHVdnCnTuKHHvuA2YUPPcbHo+ZPtTfI&#10;Otl+cEAndmDBNwQDFJ84Nf/dinsluLqHduskfuixD5hd+NBjfDxq/lxHo6yTrQn+pvtcYcE3BAMU&#10;nzg1f2z53RJcqw/v1Un80GMfMLvwocf4eNT85c7Zsk7O25fce9XOFRZ8QzBA8YlT8we675Tg2nD0&#10;gE7ihx77gNmFDz3Gx6Pmb3TlftN9f4J3mztXWPANwQDFJ07Nf9WVe/PQ1uNDOokfeuwDZhc+9Bgf&#10;j5r/pTv3XrUknxdzrrDgG4IBik+cmv+yI3f7r90njugkfuixD5hd+NBjfDxq/n4md7e5JJ/4fq6w&#10;4BuCAYpPnJr/bNnNElwHho/rJH7osQ+YXfjQY3w8av7J8odlnZyxY5VO7MCCbwgGKD5xan5d2w0S&#10;XMdOD+skfuixD5hd+NBjfDxq/s+e+bJOTt/eoxM7sOAbggGKT5yaX7XkuuDR8y4ITgdndBI/9NgH&#10;zC586DE+HjX/ZuUCKfiXbO3WiR1Y8A3BAMUnTs0vWXRN8ISmi3UvGeixD5hd+NBjfDxqrl+1UAr+&#10;//V16MQOLPiGYIDiE6fmP1o4PXha82W6lwz02AfMLnzoMT4eNV+yepEU/F9vbtOJHVjwDcEAxSdO&#10;zc9suSJ4dss03UsGeuwDZhc+9Bgfj5qv7F0iBf8XGxfrxA4s+IZggOITp+anLLg0eGHrVbqXDPTY&#10;B8wufOgxPh41X7dmmRT8H69v0YkdWPANwQDFJ07Nj5t/UfDyxdfqXjLQYx8wu/Chx/h41DxzbYcU&#10;/O+ta9KJHVjwDcEAxScuzcNnTgePnDc1qFk6QyfJQI99wOzChx7j41HzHeu6peB/c81cndiBBd8Q&#10;DFB84tJ85NRJCa03tt2kk2Sgxz5gduFDj/HxqHn2+uWyVn519Ryd2IEF3xAMUHzi0rxv+LiE1lvb&#10;b9FJMtBjHzC78KHH+HjUPGfDClkrv7Dyfp3YgQXfEAxQfOLSPHDiiITWuzpv00ky0GMfMLvwocf4&#10;eNTctHG1rJWf7rlHJ3ZgwTcEAxSfuDT3HRuS0Hpf1x06SQZ67ANmFz70GB+PmhdtXiNr5UeW36UT&#10;O7DgG4IBik9cmtcf3S+h9eFMo06SgR77gNmFDz3Gx6Pm9i3rZa18f3eDTuzAgm8IBig+cWledXiP&#10;hNYne2brJBnosQ+YXfjQY3w8au7p2yhrZdKXs54LLPiGYIDiE5fmrqFdElqfW3mfTpKBHvuA2YUP&#10;PcbHo+Y1/ZtlrUz6hhTnAgu+IRig+MSleemBHRJaX171oE6SgR77gNmFDz3Gx6PmTVv7g0dk18qk&#10;byl9LrDgG4IBik9cmpv3b5WC/43eh3WSDPTYB8wufOgxPl41P3b+hUHNkmQfCnkusOAbggGKT1ya&#10;H97bJwX/22vn6yQZ6LEPmF340GN8vGp+8oJLg5ctvkYndmDBNwQDFJ+4NN87uEkK/g/WN+skGeix&#10;D5hd+NBjfLxqfmbLFcELWqfrxA4s+IZggOITl+Y7d+du/fXTDa06SQZ67ANmFz70GB+vmp+fLffP&#10;ypZ8a7DgG4IBik9cmm8dyD2845eblugkGeixD5hd+NBjfLxqfumia4KnLLhUJ3ZgwTcEAxSfuDTP&#10;2LFKCv7/bFmmk2Sgxz5gduFDj/HxqvnVS64PHjf/Ip3YgQXfEAxQfOLSfNX2Hin4U/s6dZIM9NgH&#10;zC586DE+XjW/oe3G4PfmTQ1OnjmtUxuw4BuCAYpPXJov3dotBf+yrRmdJAM99gGzCx96jI9XzW9t&#10;nynr5aFTJ3VqAxZ8QzBA8YlL89S+Dgmsq7ev0Eky0GMfMLvwocf4eNX8rs7bZL3ce/KYTm3Agm8I&#10;Big+cWn+7ZY2Cawbdq7SSTLQYx8wu/Chx/h41fz+7gZZL3ccP6xTG7DgG4IBik9cmsO754SBNWtg&#10;jU6SgR77gNmFDz3Gx6vmj2TukvVy87GDOrUBC74hGKD4xKX5JxtaJbAad6/XSTLQYx8wu/Chx/h4&#10;1fzpnntkvVxzZK9ObcCCbwgGKD5xaf7BumYJrPv3bNJJMtBjHzC78KHH+HjV/IWV98t6ufzQbp3a&#10;gAXfEAxQfOLS/O218yWw5u7t00ky0GMfMLvwocf4eNX81dVzZL1cdnCnTm2AUfAHGoLampqgJtzq&#10;J7jt3wSvHWyszX1Mtrog2ZsIFsMAxScuzd/ofVgCa+H+ZL/H9NgHzC586DE+XjV/c83cVKyXkwWg&#10;4GeCupraoGFA9+prgtrGwdzOGCZ6bfbjE/2AkCAMUHzi0vzlVQ9KYLUlfEaCHvuA2YUPPcbHq+bv&#10;rVuQit94TxbzBV/OuBeWcjlDX/rM+0SvHWysO1v+0wgDFJ+4NH9u5X0SWJmErymkxz5gduFDj/Hx&#10;qvnHGxbKenlfwu9ZmyzmC37Js/A1NUFdiSfwj//awaBhil6aM6Uhu1eaI6eGg//cuDjWLQ8DFJ+4&#10;NH+qZ7YEVu/hZO8KQI99wOzChx7j41XzL7I9LFwv70z4rnOTJd0Fv7Ou4Hr4sVtt41op5cVlPlfU&#10;xxb8UvPC2WAwWHDpTvj5x36OXMEPjY5re86CK4IVfZvkIOvr65P/97J50xtucWn+66W3yPG1ePOa&#10;kh+Pa6PHPjZmF/5Gj/E3r5p/vDz3nrXLVy8u+Zootmpg/Az+RKW9kMm8Nkv4w0WJM/lhwW/atzWW&#10;LX+nk3n7+uXvrpbpVvCmNyQuzfkn8207fkgnyUCPfcDswoce4+NVc31fh6yXM3Yk++T3yQJR8Mde&#10;djPyRtoRJvPakPD1yd5FJ3zKaHhQTe3L/QTCAMUnLs3v6rxNjq3dJ4/qJBnosQ+YXfjQY3y8ar50&#10;a7esl9O39ejUBnyTbdlbYSZf8MOzq+FB9aVVD+b2GaDwxKX5be25S3QODp/QSTLQYx8wu/Chx/h4&#10;1XzV9h5ZLy/JFn1LmC/4o8/Cn99tMkcIP1by0p2Yee7CK4PXtd0o/80AxScuzW9adpME1rHTp3SS&#10;DPTYB8wufOgxPl4137BztayX/9fXoVMbABT8LOUeXqXzohI/wWvzb+BNQ7kP+XTPPcEjsgdW+Ihk&#10;Big+cWl+zdIZwaPnXRCc0f2koMc+YHbhQ4/x8ap51sBaKfi/3rxUpzbAKPjAXNjfKQfWDTtXMUAd&#10;EJfmVyy+Nnhi08W6lxz02AfMLnzoMT5eNd+1e4P0sJ9vXKRTG7Dgp5z2gwNyYH1/3QIGqAPi0vzH&#10;rVcFT2++TPeSgx77gNmFDz3Gx6vmB/Zslh72o/UtOrUBC74Bwkt03tt1OwPUAXFpDt/b8ZyF03Qv&#10;OeixD5hd+NBjfLxqnr+vXwr+d9c26dQGLPgG+IuOW4NnNF8eZPo26sQHDNDoeHr2eArP4icNPfaB&#10;N830GB967INQ86ID26Xg166Zq1MbsOAbIPy1UHhw3bCmXSc+YIBGx5OaLglevvha3UsOeuwDb5rp&#10;MT702Aeh5s6h3KXSX1k9R6c2YME3wOzBjXJwhY9L9gQDNDp+f/6FciedpKHHPvCmmR7jQ499EGpe&#10;eXiPdLAvrLxfpzZgwTfAwIkjcnB9ZNntOvEBAzQaTpw+JcfTG9tu0kly0GMfeNNMj/Ghxz4INa8/&#10;sl/WzPC25ZZgwTfCSxZdE7y0JflrpuOEARoNQ6dOSFiFT7NNGnrsA2+a6TE+9NgHoeb+Y0O5k6yZ&#10;u3RqAxZ8I3xp1QNygHUM6WN4HcAAjYY9J4/KsfSuztt0khz02AfeNNNjfOixD0LNu/Qqivd3N+jU&#10;Biz4Rpi+rUcOsOnbe3SCDwM0GrYfP5yasKLHPvCmmR7jQ499EGo+MHw8NSfFJgMLvhGWH9otB9g/&#10;r5mnE3wYoNGw+dhBOZbS8OtGeuwDb5rpMT702Aeh5mOnh2XNfGv7TJ3agAXfEI+ff5HcE98LDNBo&#10;WHNkn4TVp1LwhiF67ANvmukxPvTYB6HmM9n/PWb+hcEb2m7UqQ1Y8A3xjiU3y/3Lw+vBPMAAjYae&#10;Q4NS8D+fglt+0WMfeNNMj/Ghxz7Iaw6716uXXC//bQUWfEN8PzNHilnj7vU6wYYBGg0dB3MP7fjy&#10;6gd1khz02AfeNNNjfOixD/Ka/7D58uCli6+R/7YCC74hZq7tkGL2i42LdYINAzQa8o/dntKb/IPT&#10;6LEPvGmmx/jQYx/kNT9v4ZXB81uny39bgQXfEN1bNkgx+9jyu3WCDQM0Gpr29ctx9O2183WSHPTY&#10;B94002N86LEP8ppfvOjq4JktV8h/W4EF3xDhgfaapTOCF2UPNA8wQKPhwT2bpeD/2/pmnSQHPfaB&#10;N830GB967IO85lctuS54yoJL5b+twIJviPBAm9I7V8qZhwdeMUCjYfZg7jdBP9vQqpPkoMc+8KaZ&#10;HuNDj32Q1/y6thuCx82/SP7bCiz4hggPtBt2rpZydsnWbp3iwgCNhtt3rZNj6FeblugkOeixD7xp&#10;psf40GMf5DX/+bKZwe/NnRq8q3NWLNuek8fk7z0fWPANER5o+QdefXX1HJ3iwgCNhpt39sox9L9b&#10;lukkOeixD7xppsf40GMf5DW/o2OWrJtxbSz4zsgfaOHtmt607Cb5b2QYoNFw7Y6VEiAX9HfqJDno&#10;sQ+8aabH+NBjH1jWzIJviPyBFt5F59HzLoB/4BXDJBqmbVsuBf/yrRmdJAc99oE3zfQYH3rsA8ua&#10;WfANkT/Q6ra0S0FDf+AVwyQaLu7vkuPn6u0rdJIc9NgH3jTTY3zosQ8sa2bBN0T+QJuzd4sUtB+t&#10;b5F9VBgm0VDXl/sB8cadq3WSHPTYB94002N86LEPLGtmwTdE/kAbOHFECtrfdDfIPioMk2j49eal&#10;cvzM2rVWJ8lBj33gTTM9xoce+8CyZhZ8QxQeaOEtm56zcJruYcIwiYafb1wkBf+u3Rt0khz02Afe&#10;NNNjfOixDyxrZsE3ROGB9q/rFkhJQ37gFcMkGn68fqEcOw/s2ayT5KDHPvCmmR7jQ499YFkzC74h&#10;Cg+0/AOvwjdMosIwiYbv6Q+H8/b16yQ56LEPvGmmx/jQYx9Y1syCb4jCAy3/wKsvrLxfJ3gwTKLh&#10;n9fMk2OndX/y31967ANvmukxPvTYB5Y1s+AbYvSB9oLW6cFrls7QPTwYJtHwtdUPScFfdnCnTpKD&#10;HvvAm2Z6jA899oFlzSz4hhh9oH12xX1S1FAfeMUwiYZ/WPWAHDfhb4GShh77wJtmeowPPfaBZc0s&#10;+IYYfaDl72eO+sArhkk0fGbFvXLc9B7Zq5PkoMc+8KaZHuNDj31gWTMLviFGH2j5B1792/pmnWDB&#10;MImGjy+/W46bTUcP6CQ56LEPvGmmx/jQYx9Y1syCb4jRB1r4wKtHz7sgeFfnbTrBgmESDR/M3CkF&#10;f9vxQzpJDnrsA2+a6TE+9NgHljWz4Bui1IEWlvunNl+me1gwTKLhvV13SMEfPHlUJ8lBj33gTTM9&#10;xoce+8CyZhZ8Q5Q60H6wrlnKGuIDrxgm0fCOjllyzAwNn9BJctBjH3jTTI/xocc+sKyZBd8QpQ40&#10;5AdeMUyi4c/bZ8oxc/z0KZ0kBz32gTfN9BgfeuwDy5pZ8A1R6kDLP/Dq71fcqxMcGCbR8Pq2G4PH&#10;zL9Q95KFHvvAm2Z6jA899oFlzSz4hih3oL1y8XXByxZfq3s4MEyi4dVLrg+e1HSJ7iULPfaBN830&#10;GB967APLmlnwDVHuQPviyvvlLD7aA68YJtHw0kXXBE9vvlz3koUe+8CbZnqMDz32gWXNLPiGKHeg&#10;oT7wimESDS9onR48d+GVupcs9NgH3jTTY3zosQ8sa2bBN0S5Aw31gVcMk2h4VssVwR8vukr3koUe&#10;+8CbZnqMDz32gWXNLPiGKHeghQ+8evKCS4O3td+iEwwYJtHw1Oyx8oqUvGeDHvvAm2Z6jA899oFl&#10;zSz4hhjvQHtf1x3B45su0j0MGCbR8Pimi4PXLp2he8lCj33gTTM9xoce+8CyZhZ8Q4x3oCE+8Iph&#10;Un1OnTkTPGreBcGblt2kk2Shxz7wppke40OPfWBZMwu+IcY70BAfeMUwqT5HTw/LcfL2lFzORY99&#10;4E0zPcaHHvvAsmYWfEOMd6AhPvCKYVJ9Dgwfl+Pk3Z236SRZ6LEPvGmmx/jQYx9Y1syCb4iJDrTX&#10;Lr0heH7rdN2zD8Ok+oTPSggL/t90N+gkWeixD7xppsf40GMfWNbMgm+IiQ40tAdeMUyqz9bjQ3KM&#10;fGT5XTpJFnrsA2+a6TE+9NgHljWz4BtiogMN7YFXDJPqs+HofjlGPt1zj06ShR77wJtmeowPPfaB&#10;Zc0OCv5g0DClJqipCbe6IKPTsgw0BLXZ19Z16n6KmOhAQ3vgFcOk+qw+vFeOkc+vvF8nyUKPfeBN&#10;Mz3Ghx77wLJm+IKfqa8JahsHczuddUHNlIZs5S9D+HH5QcBmwQ8feBU+pRTlgVcMk+rTPZR7M/ZX&#10;Vs/RSbLQYx9400yP8aHHPrCsGbvgy9n4wrP2ubP545f3TFBntOCHhA+8+r15U3XPNgyT6tN2cKcU&#10;/NreuTpJFnrsA2+a6TE+9NgHljVjF/wSZ+zDM/o19eNdqGO74CM98IphUn1a9m+T4+M7a5t0kiz0&#10;2AfeNNNjfOixDyxrtlvw9Vr5/CU1Y7ZsiR9srB1T5kvNirFd8PMPvHpX5yzz21sX31hyjrzFoTk8&#10;Pn64vkWPmGThguEDb5rpMT702AeWNUOfwY+q4IeGJ7H19fWVnBduD29cKQWOG7fxtu90P1Dy+Il7&#10;q+SYRtuoGX+jx/gbPfaxJaW5GuAX/BKX6Jx9021JbJ/BR8Kb3hB6jA8140OP8aHHPrCsmW+yHQML&#10;flpgmOBDj33A4xofeowPNdsCu+BnmdRtMgUW/LTAMMGHHvuAxzU+9BgfarYFfMHPn7XPvfm28Gx+&#10;rsgXXY8/6o2741/KEz8MUHzoMT7UjA89xoce+8CyZgcFHwcGKD70GB9qxoce40OPfWBZMwu+IRig&#10;+NBjfKgZH3qMDz32gWXNLPiGYIDiQ4/xoWZ86DE+9NgHljWz4BuCAYoPPcaHmvGhx/jQYx9Y1syC&#10;bwgGKD70GB9qxoce40OPfWBZMwu+IRig+NBjfKgZH3qMDz32gWXNLPiGYIDiQ4/xoWZ86DE+9NgH&#10;ljWz4BuCAYoPPcaHmvGhx/jQYx9Y1syCbwgGKD70GB9qxoce40OPfWBZMwu+IRig+NBjfKgZH3qM&#10;Dz32gWXNLPiGYIDiQ4/xoWZ86DE+9NgHljWz4BuCAYoPPcaHmvGhx/jQYx9Y1syCbwgGKD70GB9q&#10;xoce40OPfWBZMwu+IRig+NBjfKgZH3qMDz32gWXNLPiGYIDiQ4/xoWZ86DE+9NgHljWz4BuCAYoP&#10;PcaHmvGhx/jQYx9Y1syCbwgGKD70GB9qxoce40OPfWBZMwu+IRig+NBjfKgZH3qMDz32gWXNLPiG&#10;YIDiQ4/xoWZ86DE+9NgHljWz4BuCAYoPPcaHmvGhx/jQYx9Y1syCbwgGKD70GB9qxoce40OPfWBZ&#10;Mwu+IRig+NBjfKgZH3qMDz32gWXNLPiGYIDiQ4/xoWZ86DE+9NgHljWz4BuCAYoPPcaHmvGhx/jQ&#10;Yx9Y1syCTwghhBBCCBAs+IQQQgghhADBgk8IIYQQQggQLPiEEEIIIYQAwYJPCCGEEEIIECz4hBBC&#10;CCGEAMGCTwghhBBCCBAs+IQQQgghhADBgk8IIYQQQggQLPiEEEIIIYQAwYJPCCGEEEIIECz4Fhho&#10;CGpraoKacKvP6BCESWjL1OvrrH8fOuvO6qhtHNThBMj3qS6wqXowaJiS965SDZmgbrLfozQxCY+L&#10;juspDdnvFhaDjbVZbVaP3fGpVBtMdum/y8n8m5TvkWXNukbVder+hBjPrixyvFaQRbjZVbhm2fWR&#10;BT/1hGFRGzQM6F72H5TVg20slWsLF4mzAauBa/L7UFTUcyEy8cKRXzBslqQiX8PiO8FCkCtNk1lQ&#10;U8YkPBatZ78fuqgA/RA/UgDwCn6l2rCyK6e54q8//4Ou1WO64Af1SvLIfHblMyjUXElOg2ZXpn6k&#10;l+SPAYuesuCnHPlHVPiPpqg82KZybYNBprM4aorDxQ5jfoipoPBm6rPfE6u+j/m6J/ihRsLU9vE9&#10;GY+lJBb8GxjzbwIBAE/LMqE2nOzKkfv3W1nBzwR12WPZ/jGdO8EyYcEDOs4rOUZxsyuT/Ter/6mM&#10;1moFFvyUM6YsVBo2BjgfbTbDpES5lQJccLZgFKFOeb3Vgl+i3JYPy9D/7PeiMVwos6/JbpUViTQx&#10;SY+lFORfH/5ZwCLsuuCPxXYRqrTgjxzL9otfJesSQnaNIJ5N9EOoh+xSxnYVG7Dgp5oSZaHkzCLn&#10;oy18XflSnF50ESj6ukvNlGwxrMuHitGCX2pxL7vgy4JRmw1S/VjRAmKFSXocojpD7faO6Qo4hxJs&#10;hklrs5pdeXIZPVHZGcwW3bxGFwUfIrtGqKjgh6BnlxD6bzO/WPBTzfmU4LRzHtqyoWLz7Mhkyl/2&#10;e1FfELAOCv7Yee54sFUOJuOxkj2e6xpDf7NazV66MQ5SAljwBbPZlSf3b3JcDYUnJrJ4KPgY2TWC&#10;6Kmw4ENnV5bwe2G1b7Hgp5pSYTpBWTDDuWrLvsbsYlFioShX3KU4hGdGxm6WwqbUQlHu152likCp&#10;WbqZhMchoc9n9eX+rNVSUJbJlmBLTEqb5ezKM3HBl0vwCvJqZLN6DJT4Nz0KjOwaoVRuj8FDdo36&#10;YdUaLPgpZ0xIGD2TW4rJawsXF9vax5TbMCQrOfNh1fcxX3euIJRcLEuUJYvXPk7G45KvBfn3fRZE&#10;TXkq1mY/u3JMXPBHY7no5pi44KNkV55KCj5+dmV9r2RtTjEs+KknDJeRs9qWQ2Msk9EWLiyjzu5n&#10;A8XS2WyhqPCOU3ZHY/gHuyJfw0WgbGjmvh9nywDEDzXjeywLaYHG8HtV0Q98loBb+AuoSBtIdgm5&#10;43kya5CLgo+SXUolBR87u0LPi/0rfF+JFVjwLSBhkf3HA/orsNLacqGam+l/j96shomUgpyGwoUy&#10;F5hlLlEyvWDo4ieaCzUUepyn0Osy3wsLlPE4f7wXzmRhzGsGK/e5Yzqvz7CfJSirrchjpOwapaXg&#10;3+142SUfs7puFa5P2W3k3y1udhXlUUFel/IYMrtGeX52M3gMs+ATQgghhBACBAs+IYQQQgghQLDg&#10;E0IIIYQQAgQLPiGEEEIIIUCw4BNCCCGEEAIECz4hhBBCCCFAsOATQgghhBACBAs+IYQQQgghQLDg&#10;E0IIIYQQAgQLPiGEEEIIIUCw4BNCCCGEEAIECz4hhBBCCCFAsOATQgghhBACBAs+IYQQQgghQLDg&#10;E0IIIYQQAgQLPiGEEEIIIUCw4BNCCCGEEAIECz4hhBBCCCFAsOATQgghhBACBAs+IYQQQgghQLDg&#10;E0IIIYQQAgQLPiGEEEIIIUCw4BNCCCGddUFNTW3QMKD7WQYba7OzuiCj+6XJBHU1NUFt46DuE0JI&#10;8rDgE0LIpMgVupqibaISmBSlvtbRW3GpTZSBhqC2xNc22FgX6deYK/KVfS+i/loIIaQasOATQsi5&#10;UOKMb/rIFvwpDcHZc8tSoAu/5sGgYUo6NGTqc6W+rlMHQvj1lZpHQEV+hj8wpd1zQghhwSeEkHPD&#10;QsHPFvq6wktHxhT8LJ0NiWvIn0EvV+LD8p+Ggp/7OlnwCSHphwWfEELOhUkV/FGXytQXX9AjZ6/l&#10;THvB60a9pvBs9nhleFxKFfw8RZfHjP4hIK81//XlLkka7+vOn5Gf+Hukf7bwNw2jyX5tDUV6x/9+&#10;Fnoz8nWMvYyq6GMl/BzRV/ha3fJfr37fRvsxctlPuI36HhT8mclcHkQIIZXCgk8IIedCpQV/dKnO&#10;F2kppcWl/WwJHfO59XX5Ipv/HIV/phJGfy15ZD7yeXJlNrdfWEBrp+SL8K+CC8f5umuzH8sVXv26&#10;xyvv8meyrxnzA00Zxv1+Fn69uS33deR+ICh8I6xoPPt35n9gyH/eAl8Kv/bRvuS/9rN/T47iz53/&#10;fuqfK/gz4Zb7mkb5Swgh5wkLPiGEnAujy14ZRpe9kNGXeshrCoukltazpXH0fpZSn3dCRpdjJfxc&#10;hZ97zN+npbToNVkm/LqziNYKCn6ld6Gp5Ps51ptRBVo+XvyD0ZjPkWWMvlKel/Rq9PdYf4DI//0l&#10;vk9j/i5CCDkPWPAJIeRcKFX2xlDmzKwWvHypnbgo5wripIpzKUqWz4Kz1aO2s6W7jNb4C35l38+x&#10;X2/xnyv5NZXQeE4Ff7zvVf6HihLfJxZ8Qkg1YcEnhJBzoUyRE7IFLnfN+Kgzt3lGFbzJF+XRRXds&#10;SS9ZmOXzjv6ac3+28O8aw3ildVJfdwn0z1RWbiv7fo79eou/XyXLdAmNY15X6vsw6u8WvRN9r0p8&#10;n0p+TYQQco6w4BNCyLkwTsHP1I/MpbiNuhwkV/BGvaaw3JUogNlX6XXiup1LGRz19+aRv390ac7+&#10;fQ1xnMHPkvsejdZbQPh5C8v5BN/PiQp+yRJepYKf3x/9A1bR97jE92nM30UIIecBCz4hhJwL5Qq+&#10;zAsKqJa5wgJdVPayjCl3YwpgWFBL/F2TRb62EkW6RCkteqBTGa0Tf935Mj2qkI9h5DcQY37zEP7d&#10;Jf6O8b6fY7/e4oKf/RO5H5bOft6Rv7/wz43RV/B5BxsbcppKaJY/V/j3y2tG77PgE0KigwWfEEIm&#10;xagz6aW2wrIZki+luo2U2MJimd3CgqclvPi1o15XsI0p6yUp8edHl8kyX2OuoOfn+ZJa2dedK7r5&#10;baKSP/rv0m309zKk7Pez1Ndb5jcfRZ8j+7rsDzTj6gvHBd7L3zlK89iSn98KtI/5M6O9mfj7RAgh&#10;E8GCTwghBsg0jirkQrYc1peaE0II8QwLPiGEpJ3OuqKz1CNkC34jz/cSQggphgWfEEJSTu5yj7GX&#10;bhS+mZcQQgjJEQT/H11j5Y3imLPjAAAAAElFTkSuQmCCUEsBAi0AFAAGAAgAAAAhAOSLsrwNAQAA&#10;EwIAABMAAAAAAAAAAAAAAAAAAAAAAFtDb250ZW50X1R5cGVzXS54bWxQSwECLQAUAAYACAAAACEA&#10;OP0h/9YAAACUAQAACwAAAAAAAAAAAAAAAAA+AQAAX3JlbHMvLnJlbHNQSwECLQAUAAYACAAAACEA&#10;wud1ELQDAAB6CAAADgAAAAAAAAAAAAAAAAA9AgAAZHJzL2Uyb0RvYy54bWxQSwECLQAUAAYACAAA&#10;ACEAusGlu7wAAAAhAQAAGQAAAAAAAAAAAAAAAAAdBgAAZHJzL19yZWxzL2Uyb0RvYy54bWwucmVs&#10;c1BLAQItABQABgAIAAAAIQCHb+mZ4AAAAAkBAAAPAAAAAAAAAAAAAAAAABAHAABkcnMvZG93bnJl&#10;di54bWxQSwECLQAKAAAAAAAAACEAdYjK76B3AACgdwAAFAAAAAAAAAAAAAAAAAAdCAAAZHJzL21l&#10;ZGlhL2ltYWdlMS5QTkdQSwUGAAAAAAYABgB8AQAA738AAAAA&#10;">
                <v:shape id="_x0000_s1392"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NIgwwAAANwAAAAPAAAAZHJzL2Rvd25yZXYueG1sRI/disIw&#10;FITvF3yHcARvljVVtHarUXTBxVt/HuC0ObbF5qQ00da33wgLXg4z8w2z2vSmFg9qXWVZwWQcgSDO&#10;ra64UHA5778SEM4ja6wtk4InOdisBx8rTLXt+EiPky9EgLBLUUHpfZNK6fKSDLqxbYiDd7WtQR9k&#10;W0jdYhfgppbTKIqlwYrDQokN/ZSU3053o+B66D7n31326y+L4yzeYbXI7FOp0bDfLkF46v07/N8+&#10;aAWzJIbXmXAE5PoPAAD//wMAUEsBAi0AFAAGAAgAAAAhANvh9svuAAAAhQEAABMAAAAAAAAAAAAA&#10;AAAAAAAAAFtDb250ZW50X1R5cGVzXS54bWxQSwECLQAUAAYACAAAACEAWvQsW78AAAAVAQAACwAA&#10;AAAAAAAAAAAAAAAfAQAAX3JlbHMvLnJlbHNQSwECLQAUAAYACAAAACEAr4TSIMMAAADcAAAADwAA&#10;AAAAAAAAAAAAAAAHAgAAZHJzL2Rvd25yZXYueG1sUEsFBgAAAAADAAMAtwAAAPcCAAAAAA==&#10;" stroked="f">
                  <v:textbox>
                    <w:txbxContent>
                      <w:p w14:paraId="28D6F56D"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w:t>
                        </w:r>
                        <w:r w:rsidRPr="00EC6567">
                          <w:rPr>
                            <w:rFonts w:ascii="Times New Roman" w:hAnsi="Times New Roman" w:cs="Times New Roman"/>
                            <w:lang w:val="en-US"/>
                          </w:rPr>
                          <w:t>2. Partial</w:t>
                        </w:r>
                        <w:r>
                          <w:rPr>
                            <w:rFonts w:ascii="Times New Roman" w:hAnsi="Times New Roman" w:cs="Times New Roman"/>
                            <w:lang w:val="en-US"/>
                          </w:rPr>
                          <w:t xml:space="preserve"> dependence plot for the relationship between long-term conditions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B4C21">
                          <w:rPr>
                            <w:rFonts w:ascii="Times New Roman" w:hAnsi="Times New Roman" w:cs="Times New Roman"/>
                            <w:i/>
                            <w:lang w:val="en-US"/>
                          </w:rPr>
                          <w:t>‘0’=no LTC, ‘1’=LTC.</w:t>
                        </w:r>
                      </w:p>
                    </w:txbxContent>
                  </v:textbox>
                </v:shape>
                <v:shape id="Picture 487" o:spid="_x0000_s1393" type="#_x0000_t75" style="position:absolute;left:11722;top:4572;width:30010;height:25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E9VxAAAANwAAAAPAAAAZHJzL2Rvd25yZXYueG1sRI/disIw&#10;FITvF3yHcATvNFX8o2sUEQRXULC64OWxOduWbU5Kk6317Y0g7OUwM98wi1VrStFQ7QrLCoaDCARx&#10;anXBmYLLedufg3AeWWNpmRQ8yMFq2flYYKztnU/UJD4TAcIuRgW591UspUtzMugGtiIO3o+tDfog&#10;60zqGu8Bbko5iqKpNFhwWMixok1O6W/yZxR8Z2yuX83kcODEH2+j6/7Gw6lSvW67/gThqfX/4Xd7&#10;pxWM5zN4nQlHQC6fAAAA//8DAFBLAQItABQABgAIAAAAIQDb4fbL7gAAAIUBAAATAAAAAAAAAAAA&#10;AAAAAAAAAABbQ29udGVudF9UeXBlc10ueG1sUEsBAi0AFAAGAAgAAAAhAFr0LFu/AAAAFQEAAAsA&#10;AAAAAAAAAAAAAAAAHwEAAF9yZWxzLy5yZWxzUEsBAi0AFAAGAAgAAAAhAEpwT1XEAAAA3AAAAA8A&#10;AAAAAAAAAAAAAAAABwIAAGRycy9kb3ducmV2LnhtbFBLBQYAAAAAAwADALcAAAD4AgAAAAA=&#10;">
                  <v:imagedata r:id="rId181" o:title=""/>
                  <v:path arrowok="t"/>
                </v:shape>
                <w10:wrap type="square"/>
              </v:group>
            </w:pict>
          </mc:Fallback>
        </mc:AlternateContent>
      </w:r>
      <w:r w:rsidRPr="005001BB">
        <w:rPr>
          <w:rFonts w:ascii="Times New Roman" w:hAnsi="Times New Roman" w:cs="Times New Roman"/>
          <w:b/>
          <w:sz w:val="24"/>
          <w:szCs w:val="24"/>
        </w:rPr>
        <w:t>Primary Mo</w:t>
      </w:r>
      <w:r>
        <w:rPr>
          <w:rFonts w:ascii="Times New Roman" w:hAnsi="Times New Roman" w:cs="Times New Roman"/>
          <w:b/>
          <w:sz w:val="24"/>
          <w:szCs w:val="24"/>
        </w:rPr>
        <w:t>del</w:t>
      </w:r>
    </w:p>
    <w:p w14:paraId="6684C6AC" w14:textId="3F05AFCC" w:rsidR="005001BB" w:rsidRDefault="005001BB" w:rsidP="005001BB">
      <w:pPr>
        <w:tabs>
          <w:tab w:val="left" w:pos="1908"/>
        </w:tabs>
        <w:spacing w:line="360" w:lineRule="auto"/>
        <w:ind w:left="720" w:hanging="720"/>
        <w:jc w:val="center"/>
        <w:rPr>
          <w:rFonts w:ascii="Times New Roman" w:hAnsi="Times New Roman" w:cs="Times New Roman"/>
          <w:sz w:val="24"/>
          <w:szCs w:val="24"/>
        </w:rPr>
      </w:pPr>
      <w:r w:rsidRPr="005001BB">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48352" behindDoc="0" locked="0" layoutInCell="1" allowOverlap="1" wp14:anchorId="750B659E" wp14:editId="7B1D8651">
                <wp:simplePos x="0" y="0"/>
                <wp:positionH relativeFrom="column">
                  <wp:posOffset>1270</wp:posOffset>
                </wp:positionH>
                <wp:positionV relativeFrom="paragraph">
                  <wp:posOffset>2971800</wp:posOffset>
                </wp:positionV>
                <wp:extent cx="5311140" cy="3068955"/>
                <wp:effectExtent l="0" t="0" r="3810" b="0"/>
                <wp:wrapNone/>
                <wp:docPr id="491" name="Group 491"/>
                <wp:cNvGraphicFramePr/>
                <a:graphic xmlns:a="http://schemas.openxmlformats.org/drawingml/2006/main">
                  <a:graphicData uri="http://schemas.microsoft.com/office/word/2010/wordprocessingGroup">
                    <wpg:wgp>
                      <wpg:cNvGrpSpPr/>
                      <wpg:grpSpPr>
                        <a:xfrm>
                          <a:off x="0" y="0"/>
                          <a:ext cx="5311140" cy="3068955"/>
                          <a:chOff x="0" y="0"/>
                          <a:chExt cx="5311140" cy="3068955"/>
                        </a:xfrm>
                      </wpg:grpSpPr>
                      <wps:wsp>
                        <wps:cNvPr id="492" name="Text Box 2"/>
                        <wps:cNvSpPr txBox="1">
                          <a:spLocks noChangeArrowheads="1"/>
                        </wps:cNvSpPr>
                        <wps:spPr bwMode="auto">
                          <a:xfrm>
                            <a:off x="0" y="0"/>
                            <a:ext cx="5311140" cy="462915"/>
                          </a:xfrm>
                          <a:prstGeom prst="rect">
                            <a:avLst/>
                          </a:prstGeom>
                          <a:solidFill>
                            <a:srgbClr val="FFFFFF"/>
                          </a:solidFill>
                          <a:ln w="9525">
                            <a:noFill/>
                            <a:miter lim="800000"/>
                            <a:headEnd/>
                            <a:tailEnd/>
                          </a:ln>
                        </wps:spPr>
                        <wps:txbx>
                          <w:txbxContent>
                            <w:p w14:paraId="09EF45C3"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age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493" name="Picture 493"/>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1120140" y="464820"/>
                            <a:ext cx="2953385" cy="2604135"/>
                          </a:xfrm>
                          <a:prstGeom prst="rect">
                            <a:avLst/>
                          </a:prstGeom>
                        </pic:spPr>
                      </pic:pic>
                    </wpg:wgp>
                  </a:graphicData>
                </a:graphic>
              </wp:anchor>
            </w:drawing>
          </mc:Choice>
          <mc:Fallback>
            <w:pict>
              <v:group w14:anchorId="750B659E" id="Group 491" o:spid="_x0000_s1394" style="position:absolute;left:0;text-align:left;margin-left:.1pt;margin-top:234pt;width:418.2pt;height:241.65pt;z-index:251748352;mso-position-horizontal-relative:text;mso-position-vertical-relative:text" coordsize="53111,3068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FMxotAMAAHoIAAAOAAAAZHJzL2Uyb0RvYy54bWykVtuO2zYQfS/Q&#10;fyD47tXF8k1YOdh4LwiQtosm/QCaoiwiEsmStOVt0X/vDCl7d70B0iYGLPMyHM2cOWfo63fHviMH&#10;YZ3UqqLZVUqJUFzXUu0q+sfn+8mSEueZqlmnlajok3D03frnn64HU4pct7qrhSXgRLlyMBVtvTdl&#10;kjjeip65K22Egs1G2555mNpdUls2gPe+S/I0nSeDtrWxmgvnYPU2btJ18N80gvvfmsYJT7qKQmw+&#10;PG14bvGZrK9ZubPMtJKPYbDviKJnUsFLz65umWdkb+UbV73kVjvd+Cuu+0Q3jeQi5ADZZOlFNg9W&#10;703IZVcOO3OGCaC9wOm73fJfD4+WyLqixSqjRLEeihTeS3AB4BnMrgSrB2s+mUc7LuziDDM+NrbH&#10;X8iFHAOwT2dgxdETDouzaZZlBeDPYW+azper2SxCz1uoz5tzvL37xsnk9OIE4zuHMxigkXtGyv0Y&#10;Up9aZkQogEMMzkjlJ6Q+Y4bv9ZHkEapghjgRf4RlUERghTMfNf/iiNKblqmduLFWD61gNcQXQIYs&#10;zkcRclc6dLIdftE1FITtvQ6O/jfYxTxfZQHrM2KsNNb5B6F7goOKWlBJ8M4OH52HCoPpyQQr63Qn&#10;63vZdWFid9tNZ8mBgaLuwwdThyOvzDpFhoquZvkseFYaz4MdK3vpQfGd7Cu6TPETiYBo3Kk6mHgm&#10;uzgGt50C7ydEIjb+uD0GzmbzM+5bXT8BYlZHiUNLgkGr7V+UDCDviro/98wKSroPClBfZQXy0YdJ&#10;MVvkMLEvd7Yvd5ji4KqinpI43PjQQzAfpW+gOo0MwGGcMZIxaCDj+tpIXsJ31C+M3rDy230OTvk9&#10;xh97Zf+ffPTMftmbCbQaw7zcyk76p9A2oSgYlDo8Sv5o4+QlwacngsM+vhaawRTrhIfQLp4Cmkh+&#10;wWxngE0nVr82T3D66pXbTpoTsXA8JgfYXvS3r+ATe+et5vteKB8vAys6yFMr10rjoKCl6LeiBoZ/&#10;qKG5cbiIPKjJWKki4UG9wHisIuo49Ou/8+VNmq7y95PNLN1MinRxN7lZFYvJIr1bFGmxzDbZ5h8k&#10;dVaUeycgfdbdGjmGDqtvgv9qcx6vsdj2w/URJRXkALSHgIKqTiHCEiKEsTpvhectDhtQ1e8A+KjA&#10;00ZA+hlcxB37CZ646CBZBvcOKgEaczEvlqCDIEHEAzt3vppNp8tZ7Nz5PC2y6Q91kxBZjCUMIbSg&#10;lHDBhYTHyxhv0JfzYPX8l2H9LwA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MEFAAGAAgAAAAhAL9a&#10;RTDfAAAACAEAAA8AAABkcnMvZG93bnJldi54bWxMj0FLw0AUhO+C/2F5gje7SWNDjHkppainItgK&#10;4u01+5qEZndDdpuk/971pMdhhplvivWsOzHy4FprEOJFBIJNZVVraoTPw+tDBsJ5Moo6axjhyg7W&#10;5e1NQbmyk/ngce9rEUqMywmh8b7PpXRVw5rcwvZsgneygyYf5FBLNdAUynUnl1GUSk2tCQsN9bxt&#10;uDrvLxrhbaJpk8Qv4+582l6/D6v3r13MiPd38+YZhOfZ/4XhFz+gQxmYjvZilBMdwjLkEB7TLDwK&#10;dpakKYgjwtMqTkCWhfx/oPwBAAD//wMAUEsDBAoAAAAAAAAAIQBbQaZLB2IAAAdiAAAUAAAAZHJz&#10;L21lZGlhL2ltYWdlMS5QTkeJUE5HDQoaCgAAAA1JSERSAAAC2QAAAoMIBgAAAM9YFg8AAAABc1JH&#10;QgCuzhzpAAAABGdBTUEAALGPC/xhBQAAAAlwSFlzAAASdAAAEnQB3mYfeAAAYZxJREFUeF7t3Ql4&#10;nFd97/EGmkJbmtKyNGWnZekFsbRctrYQSlsutKWsBcpSllKwKEtJe7ncAKVZ4NKqyuaszmonduIk&#10;irLbiSNbtmVLtiVbsi1Lsi3J8iLJlixb8r6+d86ZM9aMNFpGnvPO+c18P88zTXVsvH3zH/09efXO&#10;L0UAAAAA8oolGwAAAMgzlmwAAAAgz1iyAQAAgDxjyRa0e/du9/8hZHTSQCcNdNJBKw108o8lWxCD&#10;oYFOGuikgU46aKWBTv6xZAtiMDTQSQOdNNBJB6000Mk/lmxBDIYGOmmgkwY66aCVBjr5x5ItiMHQ&#10;QCcNdNJAJx200kAn/1iyBTEYGuikgU4a6KSDVhro5B9LtiAGQwOdNNBJA5100EoDnfxjyRbEYGig&#10;kwY6aaCTDlppoJN/LNmCGAwNdNJAJw100kErDXTyjyVbEIOhgU4a6KSBTjpopYFO/rFkC2IwNNBJ&#10;A5000EkHrTTQyT+WbEEMhgY6aaCTBjrpoJUGOvnHki2IwdBAJw100kAnHbTSQCf/WLIFMRga6KSB&#10;ThropINWGujkH0u2IAZDA5000EkDnXTQSgOd/GPJFsRgaKCTBjppoJMOWmmgk38s2YIYDA100kAn&#10;DXTSQSsNdPKPJVsQg6GBThropIFOOmilgU7+sWQLYjA00EkDnTTQSQetNNDJP5ZsQQyGBjppoJMG&#10;OumglQY6+ceSLYjB0EAnDXTSQCcdtNJAJ/9YsgUxGBropIFOGuikg1Ya6OQfS7YgBkMDnTTQSQOd&#10;dNBKA538Y8kWxGBooJMGOmmgkw5aaaCTfyzZghgMDXTSQCcNdNJBKw108o8lWxCDoYFOGuikgU46&#10;aKWBTv6xZAtiMDTQSQOdNNBJB6000Mk/lmxBDIYGOmmgkwY66aCVBjr5x5ItiMHQQCcNdNJAJx20&#10;0kAn/1iyA/Xg3o7ol56tjL625Wl3MorB0EAnDXTSQCcdtNJAJ/9YsgN1VXeDXbLf13i/OxnFYGig&#10;kwY6aaCTDlppoJN/LNmB+tLmRXbJ/t2Vt7iTUQyGBjppoJMGOumglQY6+ceSHah3r11gl2zzOH7m&#10;tDtNYjA00EkDnTTQSQetNNDJP5bsQL1o+Y3nluyWQ/vcaRKDoYFOGuikgU46aKWBTv6xZAdoz/FD&#10;5xZs83ho71b3LUkMhgY6aaCTBjrpoJUGOvnHkh2gmqGejCX7FzvWum9JYjA00EkDnTTQSQetNNDJ&#10;P5bsAN28u8Uu15/b9IT959e3POO+JYnB0EAnDXTSQCcdtNJAJ/9YsgP0vY5ldrm+t2+L/ecHmh5w&#10;35LEYGigkwY6aaCTDlppoJN/LNkB+vCGKrtcdx8bji6qnR29YuUc9y1JDIYGOmmgkwY66aCVBjr5&#10;x5IdoFfX3RY9b+m19v9/x5p77cKdfhs/BkMDnTTQSQOddNBKA538Y8kOjFmmzVL9loa59uPPuuuy&#10;Nx4asB8bDIYGOmmgkwY66aCVBjr5x5IdGHNPbLNUf3rj4/bjH22vsx8/vG+b/dhgMDTQSQOdNNBJ&#10;B6000Mk/luzAPLi3wy7VZrk27u5ttR//vHuN/dhgMDTQSQOdNNBJB6000Mk/luzAXNXdYJfqeX2t&#10;9uNVB/fYj7+25Wn7scFgaKCTBjppoJMOWmmgk38s2YH54uan7FK9ZrjPfrzvxFH78fsa77cfGwyG&#10;BjppoJMGOumglQY6+ceSHZh3rp1vl+qR0yfcSRT9xrLZ0cUrbnEfMRgq6KSBThropINWGujkn9CS&#10;PRBVzSqLysrMoyJqdqcT6q+KyhPft6LJfSziBcuuz1iojbG38WMwNNBJA5000EkHrTTQyT+ZJbu5&#10;siwqr3a3sWuqiMpmVSXW7gmYb7fLuNaS3Xv8sF2mL2la6E6SUm+vvmFkn/2YwdBAJw100kAnHbTS&#10;QCf/NJZs+6p0+qvXyVe1J1+gm6MKsSV76dBOu0x/s22JO0n6cWfyNn4P7O2wHzMYGuikgU4a6KSD&#10;Vhro5J/Gkp3llWvzynZZ5WQXjegt2TfvbrHL9NU9je4kae6Y2/gxGBropIFOGuikg1Ya6OSfxJI9&#10;UF0+bqHOdpZp6iXb/AsW0uMfmx63y/Q9Hesyzh/dlly+P7vuYftxT09PxrfzCPNBJ40HnTQedNJ5&#10;0ErjQSf/j5JeskPz4Q1VdpnuPHrQnSSlbuP3p+42fiYcwkcnDXTSQCcdtNJAJ/90luwsl4uc+0LI&#10;rPSW7NfU3RY9b+m17qNM6bfxYzA00EkDnTTQSQetNNDJP77wMRDm9nzm1eqyhrnuJNP/XDt6Gz8G&#10;QwOdNNBJA5100EoDnfzTWLITcrqFn6W1ZLcc2meX6E9tfMydZErdxm/9yF4GQwSdNNBJA5100EoD&#10;nfyTWbJTr16PfzOa5DKdcX22eyOa1L2yJ7+sJAzm9nxmib5se507yfSTzlX22833YzA00EkDnTTQ&#10;SQetNNDJP6Elu7hd0VVvl+h5fa3uJJM5N9/+s+4GBkMEnTTQSQOddNBKA538Y8kOxBc2P2WX6DXD&#10;fe4k0+qDvfbbv9K6mMEQQScNdNJAJx200kAn/1iyA/GONckvbBw5fcKdZBo4OXobPwZDA5000EkD&#10;nXTQSgOd/GPJDsQLll1/7hZ9EzG38fudFTczGCLopIFOGuikg1Ya6OQfS3YAdh8/ZF+lvqRpoTvJ&#10;LnUbv65dO90JQsYTmAY6aaCTDlppoJN/LNkBqBnqscvzN9uWuJPs/n7Tk/b7Ld6+yZ0gZDyBaaCT&#10;BjrpoJUGOvnHkh2AG3c12+X56p5Gd5Ldv7vb+N3cVu9OEDKewDTQSQOddNBKA538Y8kOwHc7ltrl&#10;+anBLneSXeo2fj9oecadIGQ8gWmgkwY66aCVBjr5x5IdgA+tf8guz51HD7qT7Ordbfw+s+5hd4KQ&#10;8QSmgU4a6KSDVhro5B9LdgBeXXdb9Lyl17qPJjZ48phdst+5aq47Qch4AtNAJw100kErDXTyjyW7&#10;wI6fOW0X57KG6S3O5jZ+L152o/sIIeMJTAOdNNBJB6000Mk/luwCaz60zy7Zn9r4mDuZ3DvXzrff&#10;f6I3rUE4eALTQCcNdNJBKw108o8lu8Du72+3S/Nl2+vcyeQ+vzl5G7+mkb3uBKHiCUwDnTTQSQet&#10;NNDJP5bsAru8q94uzebOIdORuo2fWc4RNp7ANNBJA5100EoDnfxjyS6w1BvMrBnucyeTu6dvi/3+&#10;V3U3uBOEiicwDXTSQCcdtNJAJ/9Ysgvsj9bcY5fm6V5j3TCcvI3fl1sXuROEiicwDXTSQCcdtNJA&#10;J/9YsgvM3Lrv4hW3uI+mlrqN3x+vu8+dIFQ8gWmgkwY66aCVBjr5x5JdQLuOj9iF+ZKmhe5kel6w&#10;9LropStudh8hVDyBaaCTBjrpoJUGOvnHkl1AS/b32CX7m21L3Mn0vL3urpwuMUFh8ASmgU4a6KSD&#10;Vhro5B9LdgHdsGuDXZav7ml0J9Pz8bXJt2FvHOl3JwgRT2Aa6KSBTjpopYFO/rFkF9C322vssvzk&#10;YJc7mZ5Lmxfb/x238QsbT2Aa6KSBTjpopYFO/rFkF9Bfrk++It159KA7mZ7ZW5L3yr6yi9v4hYwn&#10;MA100kAnHbTSQCf/WLIL6JV1c+zdRXL1+LYWu2T/A7fxCxpPYBropIFOOmilgU7+sWQXyPEzp+2i&#10;XNYw151M3+aeLvu/5TZ+YeMJTAOdNNBJB6000Mk/luwCWT+y1y7Kn9r4mDuZPjMYv7FsdvSSFTe5&#10;E4SIJzANdNJAJx200kAn/1iyC+S+/na7ZF+2vc6dTJ8ZjHetnW//99zGL1w8gWmgkwY66aCVBjr5&#10;x5JdID/tXG2X5Hl9re5k+sxgfGHzU/Z/z238wsUTmAY6aaCTDlppoJN/LNkF8rlNT9glec1wnzuZ&#10;PjMY/9GVXNLNK+IIE09gGuikgU46aKWBTv6xZBfI29fMm/HlHmYw7u3bYv/3V3TVu1OEhicwDXTS&#10;QCcdtNJAJ/9YsgvE3Lrv4hW3uI9yYwbDvAJulmxu4xcunsA00EkDnXTQSgOd/GPJLoCeYyN2Qb6k&#10;aaE7yY0ZDPMKuPkx3rtugTtFaHgC00AnDXTSQSsNdPKPJbsAntm/wy7I32xb4k5ykxqM315+Y/Ti&#10;5dzGL1Q8gWmgkwY66aCVBjr5x5JdANfvXG+X7Kt7Gt1JblKD8e61C+yPw238wsQTmAY6aaCTDlpp&#10;oJN/LNkF8M/tNXY5fnKwy53kJjUYX3S38Vs3zG38QsQTmAY6aaCTDlppoJN/LNkF8OfrH7TLcefR&#10;g+4kN6nBSN3Gb0F/m/0YYeEJTAOdNNBJB6000Mk/luwCeMXKOfbuIjOVGoz5fW12yeY2fmHiCUwD&#10;nTTQSQetNNDJP5bsmB0/c9ouxmUNc91J7lKDsdbdxu9Lm7mNX4h4AtNAJw100kErDXTyjyU7Zk0j&#10;e+1i/KmNj7mT3KUGI3Ubv/dwG78g8QSmgU4a6KSDVhro5B9LdsxSl3hctr3OneQufTBexG38gsUT&#10;mAY6aaCTDlppoJN/LNkx+/fOVXbJntfX6k5ylz4Y5lVs8+NxG7/w8ASmgU4a6KSDVhro5B9Ldsw+&#10;s+lxuxSbt0WfqfTBSN3Gz1yfjbDwBKaBThropINWGujkH0t2zN7WMO+8X3lOH4zLu+rtj8dt/MLD&#10;E5gGOmmgkw5aaaCTfyzZMTO37rt4xS3uo5lJHwyzXJsl2yzbCAtPYBropIFOOmilgU7+sWTHaMex&#10;YbsQX9K00J3MTPpgpG7jZy4bQVh4AtNAJw100kErDXTyjyU7RosHu+1C/M22Je5kZtIHg9v4hYsn&#10;MA100kAnHbTSQCf/WLJjdN3O9XYhvrqn0Z3MzNjBMLfwM7fyQ1h4AtNAJw100kErDXTyjyU7RuXt&#10;z9ol+8nBLncyM2MHg9v4hYknMA100kAnHbTSQCf/WLJj9MGmB+0y3Hn0oDuZmbGDYd5W3fy43MYv&#10;LDyBaaCTBjrpoJUGOvnHkh2jl6281d5d5HyNHYwr3G38zLtJIhw8gWmgkwY66aCVBjr5x5Idk0On&#10;T9pF+M31d7uTmRs7GKnb+P1H12p3ghDwBKaBThropINWGujkH0t2TNYN99tF+FMbH3MnMzd2MFI/&#10;9he4jV9QeALTQCcNdNJBKw108o8lOybmUg6zCP9oe507mbmxg5F6lTzu2/gNnDwa/bRz9Ywe9/W3&#10;ux+lePEEpoFOGuikg1Ya6OQfS3ZMftK5yi7C8/pa3cnMZRuMl6yI9zZ+R8+civ7n2nvt72mmj3v7&#10;trgfrTjxBKaBThropINWGujkH0t2TD6z6XG7WObjDiDZBuOP191nf/wDp467E78+2lxtf76/Sfxz&#10;2dDOnB4P7O04t2g/vX+H+xGLD09gGuikgU46aKWBTv6xZMfkLQ1z7VKZj3tZZxuMf2hN3sZvTQy3&#10;8ftG2xL7c5nfk3lFeyYWDXZHz625Ovr1ZddH60f2utPiwhOYBjppoJMOWmmgk38s2TExt+67eMUt&#10;7qPzk20wUrfx830JxjU7m+zP8/KVt0b9J46405m5J/FrNT+Wucyl59iIOy0ePIFpoJMGOumglQY6&#10;+ceSHYOuowftMnlJ00J3cn6yDYb5QkLzc5gvKvTFvFPlc2quji6qnR21Hd7vTs/P5e4vB7+/6o5o&#10;8OQxd1oceALTQCcNdNJBKw108o8lOwbm0gizSJrLLPIh22A0jvi9jV/TyN7oV5deF11Yc020/MAu&#10;d5of/7jlaftr/8M190THZnj5SYh4AtNAJw100kErDXTyjyU7BqlLLK7uaXQn5yfbYJhrvc3P8a61&#10;891J/uw4Nhy9ePlN9se/38Ot986cPRt9eEOV/fHNP08nPi4GPIFpoJMGOumglQY6+ceSHYNZ7gsF&#10;zeUW+TDRYJjb+P3Gstnuo/wYOnUset2qO+yv39yG0BfzCrb5C4L5eb5YJG+qwxOYBjppoJMOWmmg&#10;k38lu2SbV0vHvkGKr8frV99pl8fOowfdz35+JhqM1G38zGKcL+9vXGh/zM9vftKd+GNuP/gG92fl&#10;c6GPC09gGuikgU46aKWBTv6V7JJ94uxpu8zF+ciXiQbjy3m+jZ9ZrM2P94GmB9yJf+bSlJeuuNn+&#10;vHN2b3SnmngC00AnDXTSQSsNdPKPV7Jjely3c737mc/fRINxVXeDXU7zcRu/H3fW2R/rD+rvioZP&#10;nf+9vXPRfGhf9IJl19uf/9GB7e5UD09gGuikgU46aKWBTv5xTbagiQbDfFGiWUzNUn8+7u5ttT+O&#10;+WJH88pyIaw8sDv65ZproucvvS6WN9jxgScwDXTSQCcdtNJAJ/9YsgVNNBip2/idz/XT5vZ85p0Y&#10;ze36zG37Csm8/foFid/PC2tviNqPDLlTHTyBaaCTBjrpoJUGOvnHki1oosFI3cbvnTO8jZ95gxnz&#10;RjPmDWfydSeU81XZ02h/Ty/LwztMxo0nMA100kAnHbTSQCf/WLIFTTYYv7PiZvvKb656jx+2b5Vu&#10;Ftprdza50zB8f2ut/XW9pWFutHRoZ7RM5PHg1vVZz7M9th894H63iBufaDTQSQetNNDJP5ZsQZMN&#10;xp+42/iZW++Zt3Gf7uNVdXPs/+7b7TXuRwrL5zY9YX99xfr49WXX22Ub8eMTjQY66aCVBjr5x5It&#10;aLLB+Err4qxL3HQef9v8iPtRwvT/uteMu2tLyI9LmxdnPR/7+MG2FfbP33yRp3kLfsSLTzQa6KSD&#10;Vhro5B9LtiAGQ0MunZ4a7Iqet/Ta6MKaa6JH9unetlAR86SBTjpopYFO/rFkC2IwNOTaacWB3fau&#10;LuYLT82dVRAP5kkDnXTQSgOd/GPJFsRgaJhJp/qDvfYOL+bWhfl4UyFMjXnSQCcdtNJAJ/9YsgUx&#10;GBpm2qnl0D57hxizaN+0q9mdwhfmSQOddNBKA538Y8kWxGBoOJ9OrYcHo5euuNl+QeQ1gd1Ssdgw&#10;TxropINWGujkH0u2IAZDw/l26jp60L4Jj1m0f9K5yp0i35gnDXTSQSsNdPKPJVsQg6EhH516jo1E&#10;r111u120y9ufdafIJ+ZJA5100EoDnfxjyRbEYGjIV6e9J45Er199p120v7bl6eisO0d+ME8a6KSD&#10;Vhro5B9LtiAGQ0M+Ow2ePBa9qf5uu2h/YfNT0ZmzrNr5wjxpoJMOWmmgk38s2YIYDA357nTg1PHo&#10;HWvutYv2x1oeiU6dPeO+BeeDedJAJx200kAn/8JasvurovKysqjMPCqnuHXZFN93oLo8+W32UREV&#10;043QGAwNPjodPn0yes+6BXbR/siGh6OTLNrnjXnSQCcdtNJAJ/8CWrKbo4qy8qiq331UWRaVVw8k&#10;Pxhnqu+b+PaplnRhDIYGX52OnjkVfbDpQbto/2h7nTvFTDFPGuikg1Ya6ORfMEu2feU5fTG2r1Rn&#10;fwV6qu87UF1xbgEvRgyGBp+ddh4bsUv2Jzc+5k4wU8yTBjrpoJUGOvkXzJKd9dXosrKoIsv7cEz+&#10;fQeiqlnuMpFZVYmPig+DocFnp9Nnz9ol+20N89wJZop50kAnHbTSQCf/Almyk4tx5kKd7cyY6vsO&#10;RANpl5GYZXv8j5Fk/gVTfPT09GQ95xHWw3enly2/OXpezbVZv43H9B/Mk8aDTjoPWmk86OT/UYRL&#10;9hhNFUX3irYJh/D57nRJ00L7ava+E0fdCWaCedJAJx200kAn/4JassdfAjL6xY2jcvm+hvn+3F0E&#10;8fPdybwxjVmyG4Z73QlmgnnSQCcdtNJAJ/+K8gsfM7FkozB8d7qqu8Eu2Qv629wJZoJ50kAnHbTS&#10;QCf/glmyx74afX638Btlvm2ia7JVMRgafHcyy7VZss2yjZljnjTQSQetNNDJv4CW7ISJ3mDGnWcs&#10;0lN83+Sb0BTfgm0wGBp8dzKXiZgl21w2gpljnjTQSQetNNDJv7CWbEwLg6HBdyfzBY9myf5A0wPu&#10;BDPBPGmgkw5aaaCTfyzZghgMDXF0ev7S66JX1s1xH2EmmCcNdNJBKw108o8lWxCDoSGOTm9tmGdf&#10;zTZvToOZYZ400EkHrTTQyT+WbEEMhoY4On285VG7ZHccGXInyBXzpIFOOmilgU7+sWQLYjA0xNHp&#10;0q21dsleNNjtTpAr5kkDnXTQSgOd/GPJFsRgaIij0427mu2Sbf6JmWGeNNBJB6000Mk/lmxBDIaG&#10;ODqZV7DNkv2vW2vdCXLFPGmgkw5aaaCTfyzZghgMDXF0MtdimyX7Ey2PuhPkinnSQCcdtNJAJ/9Y&#10;sgUxGBri6GTuKmKWbHOXEcwM86SBTjpopYFO/rFkC2IwNMTVydwn29wvGzPDPGmgkw5aaaCTfyzZ&#10;ghgMDXF1uqRpoX0127wDJHLHPGmgkw5aaaCTfyzZghgMDXF1+mrrYrtkNwz3uhPkgnnSQCcdtNJA&#10;J/9YsgUxGBri6nRlV4Ndshf0t7kT5IJ50kAnHbTSQCf/WLIFMRga4uo0v6/NLtlXdTe4E+SCedJA&#10;Jx200kAn/1iyBTEYGuLqVH+w1y7ZX9vytDtBLpgnDXTSQSsNdPKPJVsQg6Ehrk7mCx7Nkm2+ABK5&#10;Y5400EkHrTTQyT+WbEEMhoY4O5lb+Jlb+SF3zJMGOumglQY6+ceSLYjB0BBnJ/NmNObVbPPmNMgN&#10;86SBTjpopYFO/rFkC2IwNMTZ6eMtj9ol27zNOnLDPGmgkw5aaaCTfyzZghgMDXF2unRrrV2yFw12&#10;uxNMF/OkgU46aKWBTv6xZAtiMDTE2emGXRvskn3jrmZ3gulinjTQSQetNNDJP5ZsQQyGhjg7PTXY&#10;ZZfsf91a604wXcyTBjrpoJUGOvnHki2IwdAQZ6f2I0N2yTbXZiM3zJMGOumglQY6+ceSLYjB0BBn&#10;J3NXEbNkm7uMIDfMkwY66aCVBjr5x5ItiMHQEHcnc59sc79s5IZ50kAnHbTSQCf/WLIFMRga4u5k&#10;3vHRvJpt3gES08c8aaCTDlppoJN/LNmCGAwNcXf6autiu2Q3DPe6E0wH86SBTjpopYFO/rFkC2Iw&#10;NMTd6cquBrtkL+hvcyeYDuZJA5100EoDnfxjyRbEYGiIu9P8vja7ZJtlG9PHPGmgkw5aaaCTfyzZ&#10;ghgMDXF3qj/Ya5dsc9kIpo950kAnHbTSQCf/WLIFMRga4u6098QRu2SbL4DE9DFPGuikg1Ya6OQf&#10;S7YgBkNDITqZW/iZW/lh+pgnDXTSQSsNdPKPJVsQg6GhEJ3e0jDXvppt3pwG08M8aaCTDlppoJN/&#10;LNmCGAwNhehk3lbdLNkdR4bcCabCPGmgkw5aaaCTfyzZghgMDYXodOnWWrtkLxrsdieYCvOkgU46&#10;aKWBTv6xZAtiMDQUotMNuzbYJdv8E9PDPGmgkw5aaaCTfyzZghgMDYXo9NRgl12yzSvamB7mSQOd&#10;dNBKA538Y8kWxGBoKESn9iNDdsk212ZjepgnDXTSQSsNdPKPJVsQg6GhEJ3MXUXMkv3WhnnuBFNh&#10;njTQSQetNNDJP5ZsQQyGhkJ1esXKOfZ+2Zge5kkDnXTQSgOd/GPJFsRgaChUp/c3LrSvZu87cdSd&#10;YDLMkwY66aCVBjr5x5ItiMHQUKhOX2ldbJfshuFed4LJME8a6KSDVhro5B9LtiAGQ0OhOl3Z1WCX&#10;7Pl9be4Ek2GeNNBJB6000Mk/lmxBDIaGQnUyy7VZss2yjakxTxropINWGujkH0u2IAZDQ6E61R/s&#10;tUv2V1sXuxNMhnnSQCcdtNJAJ/9YsgUxGBoK1WnviSN2yb6kaaE7wWSYJw100kErDXTyjyVbEIOh&#10;oZCdzC38Xlk3x32EyTBPGuikg1Ya6OQfS7YgBkNDITu9pWGufTXbvDkNJsc8aaCTDlppoJN/LNmC&#10;GAwNhez0sZZH7JLdcWTInWAizJMGOumglQY6+ceSLYjB0FDITt/fWmuX7KcGu9wJJsI8aaCTDlpp&#10;oJN/LNmCGAwNhew0e9cGu2TfkPgnJsc8aaCTDlppoJN/LNmCGAwNhexkXsE2S/alW2vdCSbCPGmg&#10;kw5aaaCTfyzZghgMDYXs1H5kyC7ZH2951J1gIsyTBjrpoJUGOvnHki2IwdBQyE7mriJmyX5rwzx3&#10;gokwTxropINWGujkH0u2IAZDQ6E7vWLlHHu/bEyOedJAJx200kAn/1iyBTEYGgrd6f2NC+2r2eYd&#10;IDEx5kkDnXTQSgOd/GPJFsRgaCh0p6+0LrZLdv3BXneCbJgnDXTSQSsNdPKPJVsQg6Gh0J2u6Kq3&#10;S/b8vjZ3gmyYJw100kErDXTyjyVbEIOhodCd7u3bYpfsK7sa3AmyYZ400EkHrTTQyT+WbEEMhoZC&#10;d1p9sNcu2V9tXexOkA3zpIFOOmilgU7+sWQLYjA0FLqT+YJHs2Rf0rTQnSAb5kkDnXTQSgOd/GPJ&#10;FsRgaAihk7mF3yvr5riPkA3zpIFOOmilgU7+sWQLYjA0hNDpLQ1z7avZ5s1pkB3zpIFOOmilgU7+&#10;sWQLYjA0hNDpYy2P2CXbvM06smOeNNBJB6000Mk/lmxBDIaGEDp9f2utXbKfGuxyJxiLedJAJx20&#10;0kAn/1iyBTEYGkLoNHvXBrtk35D4J7JjnjTQSQetNNDJP5ZsQQyGhhA6PTnYZZfsS7fWuhOMxTxp&#10;oJMOWmmgk38s2YIYDA0hdGo7vN8u2R9vedSdYCzmSQOddNBKA538y3HJHoiqZpVFZWXlUVV/4sP+&#10;qqi8LPHxrKrEtyAuDIaGEDqZu4qYJfutDfPcCcZinjTQSQetNNDJv5yW7ObK5HI9UF2RXLItt3hX&#10;NruP4RuDoSGUTq9YOcfeLxvZMU8a6KSDVhro5F8OS3ZzVOEW6cwl23xcHpWVVSS+B+LAYGgIpdP7&#10;GxfaV7PNO0BiPOZJA5100EoDnfzLYckeiKqqsy/ZzZXmEhKW7LgwGBpC6fSV1sV2ya4/2OtOkI55&#10;0kAnHbTSQCf/crpcxLxiXdGUuWQnF+yyqLyaq7LjwmBoCKXTFV31dsme39fmTpCOedJAJx200kAn&#10;/3L8wsfRpTr9YRZvxIfB0BBKp3v7ttgl+8quBneCdMyTBjrpoJUGOvmX85KNwmMwNITSafXBXrtk&#10;f7V1sTtBOuZJA5100EoDnfxjyRbEYGgIpVP/iSN2yTZfAInxmCcNdNJBKw108i+HJbs5qkhdIuLu&#10;MjJ66Yi7bzZiwWBoCKmTuYWfuZUfxmOeNNBJB6000Mm/GX3ho9VUkXY99kBUVckb0sSFwdAQUqey&#10;hrn21Wzz5jTIxDxpoJMOWmmgk3+5vZJ97g1n3BvQpL3TY3Mlt/CLC4OhIaROf9v8iF2y248MuROk&#10;ME8a6KSDVhro5N+Mluzkm8+k3VWkqSKwW/il3v7dPIpv+WcwNITU6ftba+2S/dRglztBCvOkgU46&#10;aKWBTv7l9oWP7hIR+xh3XXY4y6z5NZ1b+s2vOe0V92LAYGgIqdPsXRvskn1D4p/IxDxpoJMOWmmg&#10;k3+5LdkK+qui8oyFP/mqdjHdy5vB0BBSpycHu+ySfenWWneCFOZJA5100EoDnfwrviU7yyvX9tX2&#10;c9eT62MwNITUqe3wfrtkf6zlEXeCFOZJA5100EoDnfzLeclOXY89+gjrmmf76xuzUGc7s679PA8e&#10;JfE4fd0X7JL9lieuyvrtPHjw4MGDB4/8PnJaspPXX4+9J3by/tmhXI7Bks2DR/bHyxf9Inr+koqs&#10;38aDBw8ePHjwyO8jhyV78mW6uTqMLy60C3WWy0XCuvvJ+eE/8WgIrdP7Gu+3r2bvPXHEncBgnjTQ&#10;SQetNNDJvxyWbPMFhBO/s2Mw98nmCx8RiNA6fbl1kV2y6w/2uhMYzJMGOumglQY6+ZfjNdnNUUXW&#10;2+Glv1FN0kB1VcGWbm7hhxCE1unyrnq7ZM/va3MnMJgnDXTSQSsNdPIvx1ey07/gcapHIV/Z5s1o&#10;UHihdbq3b4tdsq/sanAnMJgnDXTSQSsNdPIvp1eyB6orJrxcZKxCvpJd7BgMDaF1Wn2w1y7ZX2ld&#10;7E5gME8a6KSDVhro5F+Ol4sgBAyGhtA69Z84Ypfs9zcudCcwmCcNdNJBKw108i8vS7a5o0cx3b0j&#10;dAyGhhA7PX/pddErVs5xH8FgnjTQSQetNNDJvxwvFylPu+Z6zKPIvrgwZAyGhhA7lTXMta9mnz57&#10;1p2AedJAJx200kAn/3L7wsfK1CLdHFWlvXKdy7XaOH8MhoYQO5m3VTdL9soD/DuUwjxpoJMOWmmg&#10;k385LNljF+v0L2yc6NZ+8IHB0BBip7oDe6Ln1FwdvbrutujAqePutLQxTxropINWGujkX26vZFen&#10;3y8k7d7Y5l7URXirvFAxGBpC7XRVd4N9NftD6x9yJ6WNedJAJx200kAn/3L7wke7TKddf536OPHg&#10;Cx/jw2BoCLWTuRr7z5oesIv2z7vXJA9LGPOkgU46aKWBTv7ltmQjCAyGhpA7DZ48Fr185a320hFz&#10;/+xSxjxpoJMOWmmgk38s2YIYDA2hd1o73Bf9cs010e+suNneQ7tUMU8a6KSDVhro5F/elmze4TE+&#10;DIYGhU7/3dNoLxt577oF0ZkSva0f86SBTjpopYFO/k2yZA9EVbPS7oM95YMvfIwLg6FBpdOHN1TZ&#10;RfsH21a4k9LCPGmgkw5aaaCTf5O+kp3L/a95JTs+DIYGlU7mVn6vqbvNLtpP79/hTksH86SBTjpo&#10;pYFO/nFNtiAGQ4NSp+ZD+6ILa66JXlh7Q7Tj2LA7LQ3MkwY66aCVBjr5x5ItiMHQoNbphl0b7KvZ&#10;b22YF508e8adFj/mSQOddNBKA538y3HJTl2nXZ68jKS/Kio312Pzbo+xYjA0KHZKve36N9qWuJPi&#10;xzxpoJMOWmmgk385LdnNlcnlOvNabbd4p979Ed4xGBoUO42cPhG9btUddtF+cG+HOy1uzJMGOumg&#10;lQY6+ZfDkj36NupjvyByoLqcu4vEiMHQoNqp9fBg9Pyl10W/tuy6aMvh/e60eDFPGuikg1Ya6ORf&#10;Dkv2QFRVnX3Jbq7kFn5xYjA0KHe6fc8m+2q2eVX7yOlT7rQ4MU8a6KSDVhro5F9Ol4uYV6wrmjKX&#10;7OSCXRaVV3NVdlwYDA3qnT6z6XG7aH964+PupDgxTxropINWGujkX45f+Di6VKc/zOKN+DAYGtQ7&#10;mVew31R/t120r9+53p0WH+ZJA5100EoDnfzLeclG4TEYGoqhU8eRIXtttlm07+tvj5YN7Sy6x4Nb&#10;12c9L4bHzmMjrqQ+nvd00EoDnfzL25LdXMk12XFhMDQUS6f5fW12yeah9/j+1lpXUR/PezpopYFO&#10;/uVnyW6qiPjCx/gwGBqKqdOc3Rujn3auLsrHpc2Ls54rP/73tuV2yf7IhoddQX087+mglQY6+Tet&#10;JTv9Ouyx118nb99nvo0lOy4MhgY6aSjWTs9bem30mrrb3Ef6mCcdtNJAJ/+mXLLNEj165xDzxjPu&#10;3R7Pvftj4sE7PsaKwdBAJw3F2unta+bZV7OPnzntTrQxTzpopYFO/k2xZCcW6coxC3R/VVRRWZF8&#10;O/XEg1v3xY/B0EAnDcXa6XObnrBLdvOhfe5EG/Okg1Ya6OTfFEv26Ls8jkq9gp16RRtxYzA00ElD&#10;sXb6j67Vdsm+v7/dnWhjnnTQSgOd/Jtyya7K8kp1c/X4y0MGEmdckx0PBkMDnTQUayezXJsl2yzb&#10;xYB50kErDXTybwavZGdfsrmFX3wYDA100lCsncxlImbJNpeNFAPmSQetNNDJv6mXbHft9dQPluy4&#10;MBga6KShWDuZL3g0S7b5AshiwDzpoJUGOvk3o1eys+GV7PgwGBropKGYO5lb+Jlb+RUD5kkHrTTQ&#10;yb8ZXZOdDddkx4fB0EAnDcXc6cMbquyr2TuODbsTXcyTDlppoJN/UyzZCBGDoYFOGoq50790LLNL&#10;9uLBbneii3nSQSsNdPKPJVsQg6GBThqKudMtu1vskn3tzjFv1SuIedJBKw108o8lWxCDoYFOGoq5&#10;U+3QLrtkz2pb4k50MU86aKWBTv5NumSbt1TnriHhYTA00ElDMXfqP3HELtkfaHrAnehinnTQSgOd&#10;/JtkyU7evo+3TQ8Pg6GBThqKvdMLll0fXbziFveRLuZJB6000Mm/yZfsjNv3TX6nEe4uEh8GQwOd&#10;NBR7p/esW2BfzT50+qQ70cQ86aCVBjr5N+nlIpnv7Dj5ks19suPDYGigk4Zi7/SV1sV2yW4Y7nUn&#10;mpgnHbTSQCf/Jv/Cx/6qqHzcOztO9GDJjguDoYFOGoq90y92rLVL9t29re5EE/Okg1Ya6OTf5Et2&#10;Bi4XCQWDoYFOGoq90yP7ttsl+/9uX+lONDFPOmilgU7+5bBkIxQMhgY6aSj2Tm2H99sl+xMtj7oT&#10;TcyTDlppoJN/LNmCGAwNdNJQ7J1Onz0bPbfm6uh/1N/lTjQxTzpopYFO/uW+ZI+7TptrsePGYGig&#10;k4ZS6PTG1XfaRdss3KqYJx200kAn/3JbspsqEkt1eVTV7z62kvfTrtB/114ZDIYGOmkohU4fa3nE&#10;XjLScWTInehhnnTQSgOd/MthyR6IqmZN/Kp15u3+4BODoYFOGkqh0//ZtsIu2Y8ObHcnepgnHbTS&#10;QCf/cliyubtIKBgMDXTSUAqd7urdbJfs/9yx1p3oYZ500EoDnfzL7ZXs6glfx44qZvFKdlwYDA10&#10;0lAKneoP9tol+6uti92JHuZJB6000Mm/nK/JLh/7ara9TptrsuPEYGigk4ZS6GTeUt0s2e9dt8Cd&#10;6GGedNBKA538y23JThioLk+7s4h5jP1CSPjGYGigk4ZS6fQ7K26OXrDseveRHuZJB6000Mm/nJds&#10;FB6DoYFOGkql0yVNC+2r2XtPHHEnWpgnHbTSQCf/WLIFMRga6KShVDp9s22JXbKXH9jlTrQwTzpo&#10;pYFO/rFkC2IwNNBJQ6l0umZnk12yb93d4k60ME86aKWBTv6xZAtiMDTQSUOpdFo02G2X7O9vrXUn&#10;WpgnHbTSQCf/WLIFMRga6KShVDp1Hxu2S/ZHNjzsTrQwTzpopYFO/rFkC2IwNNBJQyl1et7Sa6PX&#10;rrrdfaSFedJBKw108i+HJXvyd3xEfBgMDXTSUEqd3tYwz76affzMaXeig3nSQSsNdPIvpyW7wt4X&#10;u4K3Ty8wBkMDnTSUUqfPbnrCLtkth/a5Ex3Mkw5aaaCTfzN4JTu1bPMuj4XCYGigk4ZS6vTTztV2&#10;yV7Y3+FOdDBPOmilgU7+ndc12c2V7l0fZ1VFXEgSHwZDA500lFKn+/rb7ZJ9eVe9O9HBPOmglQY6&#10;+Xd+X/jYXxWVu1e1eYv1+DAYGuikoZQ6bRjZZ5fsz29+0p3oYJ500EoDnfyb2Rc+pi/XGa9iD0RV&#10;s1i2fWMwNNBJQyl1Ml/waJbst6+Z5050ME86aKWBTv7N4Asfsy3XYzRVcAmJRwyGBjppKLVOr6qb&#10;Y2/lp4Z50kErDXTyL/clexrLs71WmyXbGwZDA500lFqnD61/yL6avePYsDvRwDzpoJUGOvmX25Jd&#10;mf3mfQPVFVweEiMGQwOdNJRap+91LLNL9tP7d7gTDYXotOv4SLRsaGesj4GTR93ProvnPg108m9m&#10;12SPZa7R5pXr2DAYGuikodQ63by7xS7Z1+9c7040FKLTlzYvsn9WcT7u6t3sfnZdPPdpoJN/+Vmy&#10;7aUkvElNXBgMDXTSUGqdzKulZpkrb3/WnWgoRKcX1t4QvWTFTfb+4r4ff7fxcdvl591r3M+ui+c+&#10;DXTyb8ole6C6fPSLHSd5lE+4gCPfGAwNdNJQap16jx+2y9yfNT3gTjTE3WnJ/h775/TNtiXuxK+a&#10;oeTP952Ope5EF899Gujk3/Rfye6viipYpIPAYGigk4ZS7PSCZddHv7vyFveRhrg7fav9Wbv0Lh7s&#10;did+tR4etD/fpzc+7k508dyngU7+5XC5CELBYGigk4ZS7PTOtfPtQnfo9El3Er64O5m/hFxUOzs6&#10;ffasO/Fr6NQx2+RPG+93J7p47tNAJ//ytmQPVFdxTXZMGAwNdNJQip1SX9C3drjPnYQvzk5rEn8u&#10;5s/nc5uecCfxuLDmmuj3V93hPtLFc58GOvk3yZKdvC/26LXWqXdznOjBFz7GhcHQQCcNpdjpZ90N&#10;domc19fqTsIXZ6cfbl9p/3wW9ne4k3i8uu42u2ir47lPA538y+mV7Mnuh80r2fFhMDTQSUMpdqra&#10;u9UukZdtr3Mn4Yuz0xtX3xn9ytJro6NnTrmTeLx77QLbZeT0CXeiiec+DXTyj2uyBTEYGuikoRQ7&#10;pb7I7pMbH3Mn4Yur05bD++2fzUc2POxO4vPxlkftz91xZMidaOK5TwOd/OOabEEMhgY6aSjFTuaL&#10;+Z5bc3X05vq73Un44uqUupRmzu6N7iQ+5t7l5udefmCXO9HEc58GOvk3yZI91TXYYx9ckx0XBkMD&#10;nTSUaqfXr77TLtpx3T3jfMXVydx55YLEojt48pg7ic/lXfV2yb6/v92daOK5TwOd/Jv0lezJrsEe&#10;i1ey48NgaKCThlLt9DfN1Xah23b0gDsJWxydUm/U88fr7nMn8TKvnpuf/5qdTe5EE899GujkH9dk&#10;C2IwNNBJQ6l2+rety+1C9/hApzsJWxydZu/aYP9MKnrWuZN4PZZoYX7+/7NthTvRxHOfBjr5F9aS&#10;3V8VlacuP6mc4nXxKb5v5tvBF9elLAyGBjppKNVOt+/ZVNCFMldxdPpg04P2z2THsWF3Eq91w/32&#10;5/+H1kXuRBPPfRro5F9AX/ho7stdfu7ylObK9Ht0jzXV9018+1RLujAGQwOdNJRqp7oDe+xC9/Ut&#10;z7iTsPnuNHzqhL1GvaxhrjuJ3+7jh2yTD61/yJ1o4rlPA538m2TJjvfNaOwrz+mLsX2lOvuPOdX3&#10;zeVackUMhgY6aSjVTuYt1c1Cp/I23r47ze1ttX8eP+4s3L3DzZegmi+6fEsBF/184LlPA538y+mV&#10;bJ9vRpP11ejE8l6R5es/Jv++aX8ZmFWV+Kj4MBga6KShlDu9ePlN9qHAd6fUPaobRwr7Cs1LVug0&#10;mQjPfRro5F8812Q3VYx51TvzUV7dYRfjzIU6uSyPX7KznaefDUQDaZeRmB9//I+hjcHQQCcNpdzJ&#10;vIptFkvzqnbofHYy7+xo3uHxd1fe4k4Kx7yKbV7N1rixYnY892mgk3+BfOHjVItzuly+b4JZ8Cd4&#10;Rdv8C6b46OnpyXrOI6wHnTQepdzp7xuTt/Gr3tac9dtDevjsdHtb8g1ovtr0WNZvj/NxSf18+2tZ&#10;t2Nr1m9XePDcp/Ggk/9HUEv2+EtARr+4cVQu39cw35+7iyB+dNJQyp3+u6fRLnR37NnkTsLls9OX&#10;Ni+yfw41Qz3upHC+3Jr8tZg7jajiuU8DnfzLecnOvDWeeeRngc3nFz5mYslGYdBJQyl3MvfINgvd&#10;/9623J2Ey1cn846XF9XOto8Q3v3S3CPbNDH3zFbFc58GOvmX05KdvMZ57CvGk72KnIvMH2f8Fzem&#10;m/73Nd/GNdkoBDppKOVO5t0ezUL30eZqdxIuX52e3d9j/wxCuTf1tTub7K/n1t0t7kQPz30a6ORf&#10;Dku2WWwnWlgHoqrKPNzJY6I3mHHnGYv0FN839Up7sS3YBoOhgU4aSrmTeeXW3Bv69avvdCfh8tXp&#10;n9tr7FL78L5t7qSw7u9vt7+ey7vq3Ykenvs00Mm/HJZsc9nFxK9YN1cW1yUZIWMwNNBJQ6l3enP9&#10;3XbRDuFSicn46mTuKGLuLGLuMBKC5Qd22SV7VtsSd6KH5z4NdPIvt2uyzavE6a8an9McVRTpPalD&#10;xGBooJOGUu/0qY2P2aVuy+H97iRMPjqtGe6zv/ePtTziTgpv65Eh+2sy9+1WxXOfBjr5N8mSnbyL&#10;R+qyi6kexXhZRqgYDA100lDqnX60vc4udaFcLjERH51+uH2l/b3f1bvZnRTeyOkT9tf07rUL3Ike&#10;nvs00Mm/SV/JLva3J1fFYGigk4ZS73RP3xa71P28e407CZOPTm9cfae9VGb41Al3EoYLa66JXlU3&#10;x32kh+c+DXTyL7fLRRAEBkMDnTSUeidzP2azZIdyd42J5LtT2+H99vf9gaYH3Ek4fn/VHXbRVsVz&#10;nwY6+ZeXJdvct3ri2+0h3xgMDXTSUOqdzFuqm2XzXWvnu5Mw5buTeeXe/L6v27nenYQj9Xb3+08e&#10;cydaeO7TQCf/clqyx78RTdqDL3yMDYOhgU4a6BRFL1t5a/SCZde7j8KU707vTPylwiyyvccPu5Nw&#10;fHrj4/bX1np40J1oYaY00Mm/HJbs9HthN0dVaa9cc+12vBgMDXTSQKco+mDTg3ap6zsR3sKZks9O&#10;ZrE2v98/XHOPOwnLdzqW2l+feaMcRcyUBjr5l8OSPXaxrkq7Lza38IsTg6GBThroFEXfan/WLnXL&#10;hna6k/Dks9PsXRvs7/eKQN/wJXUpi/miVEXMlAY6+ZfbK9nV6ffITizWqXtmN1VEZWW8GU1cGAwN&#10;dNJApyi6fud6u9TdHPBbeeez05+vT75yv/FQmC8N3dm72f76KnrWuRMtzJQGOvmX2xc+2mU67frr&#10;1MeJB1/4GB8GQwOdNNApip7Zv8Mudd/rWOZOwpOvTuZ2fea2fa+uu82dhGfRYLftcenWWneihZnS&#10;QCf/cluyEQQGQwOdNNApinYeG7FL3Yc3VLmT8OSr09zeVvt7/deAF9gNI/vsr/Hzm590J1qYKQ10&#10;8o8lWxCDoYFOGuiU9Lyl10avCfjV3Xx1Mm9XbhbYlQfC7d5/4oj9Nf5ZgPfwng5mSgOd/Mt5yR5/&#10;Gz+uxY4bg6GBThrolGTutGEWu+NnTruTsOSj09Ezp6JfXXpd9KLlN0Zn3VmIzK/tgkSLP6i/K3kg&#10;hpnSQCf/clqymyvNUl0+5nZ9zVHFuDP4xGBooJMGOiX9/aYn7ZLdfGifOwlLPjpV79tmf49f3/KM&#10;OwnX7668JXph7Q3uIy3MlAY6+ZfDkm2W6bKoosl9mCH9HtrwjcHQQCcNdEq6vKveLqAL+zvcSVjy&#10;0cm8dbz5PT4x0OlOwvVH7r8snDx7xp3oYKY00Mm/HJbsxCI9a+JXrJsruWwkLgyGBjppoFOSWa7N&#10;UmeW7RCdb6fTZ89GF9XOtpeLnAj0kph0f7XhYduj+9iwO9HBTGmgk3+5XZPdXxWVp+6NnYE3o4kT&#10;g6GBThrolNRyKHlHC3PZSIjOt5N590Tz+/u7jY+7k7D945an7a939cFed6KDmdJAJ/8mWbLNK9fp&#10;X+A4+SP7ZSTwgcHQQCcNdEoyX/BolrpQ32r8fDv9c3uN/f3N72tzJ2H7cWed/fVW7d3qTnQwUxro&#10;5N+kr2QPVFfwBY0BYjA00EkDnUa9dtXt9lZ+ITrfTuYLCc2b0Jg3o1Fwg3vr9xt36V2IyUxpoJN/&#10;uV0ugiAwGBropIFOo1LXARfrI+Q32xnrYXcnlJ90rnInOpgpDXTyL/cl21yXnXGpCF/wGDcGQwOd&#10;NNBp1HU710eXNC0M8vGe1fOynufyeGBvmHdOycZci22W7H9qC/92g2MxUxro5F9uS3ZTRWKpznaf&#10;bK7JjhODoYFOGuikodQ6dR09aJfsv26udic6mCkNdPIvhyXbfCHkxK9aN1dzd5G4MBga6KSBThpK&#10;rZO5P7ZZss39stUwUxro5F8OS3ZzVFU98Ro9kFiyuWwkHgyGBjppoJOGUuz0m7U3RC9beav7SAcz&#10;pYFO/uX2Snb1hK9jc5/sGDEYGuikgU4aSrHTH9TfFV3wbGV01n2sgpnSQCf/cr4mu3zsq9n2Om2u&#10;yY4Tg6GBThropKEUO32g6QF7ycjeE0fciQZmSgOd/MttyU4YqC5Pu7OIeUz8Vuvwg8HQQCcNdNJQ&#10;ip3Mu2+aJbv50D53ooGZ0kAn/3JeslF4DIYGOmmgk4ZS7PT9rbV2yV402O1ONDBTGujkX27XZJu3&#10;Wa/kyxsLjcHQQCcNdNJQip3+a8c6u2Tf1bvZnWhgpjTQyb8cluzk/bDHXZON2DEYGuikgU4aSrHT&#10;PX1b7JL98+417kQDM6WBTv7ldLlIcyXXX4eAwdBAJw100lCKnZbs77FL9nc7lroTDcyUBjr5l+M1&#10;2QNRVWX2W/Vxn+z4MBga6KSBThpKsdPmw4N2yf67jY+7Ew3MlAY6+Zf7NdkZdxZJf0z8bpDILwZD&#10;A5000ElDKXYaPHnMLtl/2ni/O9HATGmgk385vZI9UF0x4eUivJIdHwZDA5000ElDqXa6sOaa6HWr&#10;7nAfaWCmNNDJv2kt2Rn3xubuIgXHYGigkwY6aSjVTq+qm2MXbSXMlAY6+Tf1km3e0TFtsbYLN4t2&#10;QTEYGuikgU4aSrXTu9bOt5eMHDp90p2Ej5nSQCf/pliyzXXY46+1bq7k+utCYjA00EkDnTSUaqeP&#10;tTxil+ytR4bcSfiYKQ108m+KJbs5qsjyqvVk12bDPwZDA5000ElDqXb6ZtsSu2QvP7DLnYSPmdJA&#10;J/+mXLKrsrz5TLYlmy98jA+DoYFOGuikoVQ7/UfXartkL+zvcCfhY6Y00Mm/Gb6SPX6h5hKS+DAY&#10;GuikgU4aSrXTLbtb7JJ97c4mdxI+ZkoDnfybesnOuBf2ZA+W7LgwGBropIFOGkq106MD2+2S/cPt&#10;K91J+JgpDXTyb0avZGfDK9nxYTA00EkDnTSUaqe1w312yf5y6yJ3Ej5mSgOd/JvRNdnZcE12fBgM&#10;DXTSQCcNpdpp57ERu2R/aP1D7iR8zJQGOvk3xZKNEDEYGuikgU4aSrXTybNn7JL91oZ57iR8zJQG&#10;OvnHki2IwdBAJw100lDKnV60/MboJStuch+Fj5nSQCf/WLIFMRga6KSBThpKuVNZw9zogmcro7Pu&#10;49AxUxro5B9LtiAGQwOdNNBJQyl3+sv1D9lLRnYfP+ROwsZMaaCTfyzZghgMDXTSQCcNpdzpS5sX&#10;2SV73bDGWy0zUxro5B9LtiAGQwOdNNBJQyl3+sG2FXbJfnyg052EjZnSQCf/WLIFMRga6KSBThpK&#10;udPVPY12yZ6ze6M7CRszpYFO/rFkC2IwNNBJA500lHKn+/rb7ZJ9RVe9OwkbM6WBTv6xZAtiMDTQ&#10;SQOdNJRyp9qhXXbJLm9/1p2EjZnSQCf/WLIFMRga6KSBThpKuVP7kSG7ZH+85VF3EjZmSgOd/GPJ&#10;FsRgaKCTBjppKOVOw6dO2CX7PesWuJOwMVMa6OQfS7YgBkMDnTTQSUOpd7qw5pro1XW3uY/Cxkxp&#10;oJN/LNmCGAwNdNJAJw2l3un3Vt1uF20FzJQGOvnHki2IwdBAJw100lDqnf5k3X32kpGhU8fcSbiY&#10;KQ108o8lWxCDoYFOGuikodQ7fWrjY3bJbj086E7CxUxpoJN/LNmCGAwNdNJAJw2l3unb7TV2ya4Z&#10;6nEn4WKmNNDJP5ZsQQyGBjppoJOGUu90VXeDXbLv7dviTsLFTGmgk38s2YIYDA100kAnDaXe6Y49&#10;m+yS/d89je4kXMyUBjr5x5ItiMHQQCcNdNJQ6p2eHOyyS/a/bq11J+FipjTQyT+WbEEMhgY6aaCT&#10;hlLvtH5kr12yP7/5SXcSLmZKA538Y8kWxGBooJMGOmko9U59Jw7bJfuDTQ+6k3AxUxro5B9LtiAG&#10;QwOdNNBJQ6l3Opt4XJBYsv9H/V3Jg4AxUxro5B9LtiAGQwOdNNBJA52i6OIVt0S/VXuj+yhctNJA&#10;J/9YsgUxGBropIFOGugURW9fM89eMnLy7Bl3EiZaaaCTfyzZghgMDXTSQCcNdIqij2x42C7Z3ceG&#10;3UmYaKWBTv6xZAtiMDTQSQOdNNApir625Wm7ZNcf7HUnYaKVBjr5x5ItiMHQQCcNdNJApyi6bHud&#10;XbIf3rfNnYSJVhro5B9LtiAGQwOdNNBJA52iaPauDXbJvmlXszsJE6000Mk/lmxBDIYGOmmgkwY6&#10;RdGDezvskv2TzlXuJEy00kAn/1iyBTEYGuikgU4a6BRFdQf22CX761uecSdhopUGOvnHki2IwdBA&#10;Jw100kCnKOo8etAu2X/TXO1OwkQrDXTyjyVbEIOhgU4a6KSBTpG9P7ZZst+x5l53EiZaaaCTfyzZ&#10;ghgMDXTSQCcNdEq6qHZ29PKVt7qPwkQrDXTyjyVbEIOhgU4a6KSBTklvWH1ndMGzldFZ93GIaKWB&#10;Tv6xZAtiMDTQSQOdNNAp6ZKmhfaSkb0njriT8NBKA538E1qyB6KqWWVRWZl5VERT3iW0vyoqT3zf&#10;iib3cRFhMDTQSQOdNNAp6bObnrBLdsuhfe4kPLTSQCf/ZJbs5sqyqLx6IPlBU0VUNqsqsXZPwHy7&#10;XcZZslE4dNJAJw10SvqXjmV2yV482O1OwkMrDXTyT2PJtq9Kp796nXxVe/IFujmqYMlGAdFJA500&#10;0CnpP3estUv2Xb2b3Ul4aKWBTv5pLNlZXrk2r2yXVU520QhLNgqLThropIFOSXN7W+2S/f+617iT&#10;8NBKA538K/yS7a6dTl3eMe6RWKQHqsvHLdTZzjKxZKOw6KSBThrolPTM/h12yf5ux1J3Eh5aaaCT&#10;fxKvZPtass2/YIqPnp6erOc8wnrQSeNBJ40HnZKPZzuTr2R/dM0DWb89hAetNB508v/QWbKzXC5y&#10;7gshs+KVbBQWnTTQSQOdkgZOHrVL9vsa73cn4aGVBjr5xxc+CmIwNNBJA5000CnJvAnNhTXXRK9b&#10;dUfyIEC00kAn/zSW7IScbuFnsWSjsOikgU4a6DTqFSvnRC9Ydr37KDy00kAn/2SW7NSr18kviEx/&#10;VTu5TGdcnz3miyknv6xED4OhgU4a6KSBTqPeuXa+vWTk8OmT7iQstNJAJ/+ElmykMBga6KSBThro&#10;NOqjzdV2yd529IA7CQutNNDJP5ZsQQyGBjppoJMGOo36RtsSu2SvOBDmnwmtNNDJP5ZsQQyGBjpp&#10;oJMGOo36aedqu2Qv7O9wJ2GhlQY6+ceSLYjB0EAnDXTSQKdRN+9usUv2dTvXu5Ow0EoDnfxjyRbE&#10;YGigkwY6aaDTqEf2bbdL9g+3r3QnYaGVBjr5x5ItiMHQQCcNdNJAp1ENw712yf5K62J3EhZaaaCT&#10;fyzZghgMDXTSQCcNdBrVc2zELtn/a0OVOwkLrTTQyT+WbEEMhgY6aaCTBjqNOnn2jF2y39owz52E&#10;hVYa6OQfS7YgBkMDnTTQSQOdMv328hujl6642X0UFlppoJN/LNmCGAwNdNJAJw10yvTm+rujC56t&#10;jM66j0NCKw108o8lWxCDoYFOGuikgU6Z/nz9g/aSkT3HD7mTcNBKA538Y8kWxGBooJMGOmmgU6Yv&#10;bn7KLtmNI/3uJBy00kAn/1iyBTEYGuikgU4a6JTp37Yut0v24wOd7iQctNJAJ/9YsgUxGBropIFO&#10;GuiUqbKn0S7Zt+3Z6E7CQSsNdPKPJVsQg6GBThropIFOmRb0t9kl+4quencSDlppoJN/LNmCGAwN&#10;dNJAJw10yrR0aKddsr/V/qw7CQetNNDJP5ZsQQyGBjppoJMGOmVqO7zfLtmfaHnUnYSDVhro5B9L&#10;tiAGQwOdNNBJA50yHTh13C7Z71m3wJ2Eg1Ya6OQfS7YgBkMDnTTQSQOdxruw5proNXW3uY/CQSsN&#10;dPKPJVsQg6GBThropIFO47121e120Q4NrTTQyT+WbEEMhgY6aaCTBjqN9951C+wlI+bSkZDQSgOd&#10;/GPJFsRgaKCTBjppoNN4n9z4mF2ytxze707CQCsNdPKPJVsQg6GBThropIFO45nb95klu2aox52E&#10;gVYa6OQfS7YgBkMDnTTQSQOdxruyq8Eu2fP72txJGGilgU7+sWQLYjA00EkDnTTQabzb92yyS/Z/&#10;9zS6kzDQSgOd/GPJFsRgaKCTBjppoNN4Twx02iX737YudydhoJUGOvnHki2IwdBAJw100kCn8ZpG&#10;9tol+wubn3InYaCVBjr5x5ItiMHQQCcNdNJAp/H2HD9kl+wPNj3oTsJAKw108o8lWxCDoYFOGuik&#10;gU7jnU08Lkgs2W+qvzt5EAhaaaCTfyzZghgMDXTSQCcNdMrupStujn6r9kb3URhopYFO/rFkC2Iw&#10;NNBJA5000Cm7P153X/SqujnR4Mlj7qTwaKWBTv6xZAtiMDTQSQOdNNApu+9vrbXXZZs7jYSCVhro&#10;5B9LtiAGQwOdNNBJA52yW9jfYZfsH3fWuZPCo5UGOvnHki2IwdBAJw100kCn7HqOjdgl+y/Wh3OH&#10;EVppoJN/LNmCGAwNdNJAJw10mtiLl98UXVQ7231UeLTSQCf/WLIFMRga6KSBThroNLFPtDxqX83e&#10;fHjQnRQWrTTQyT+WbEEMhgY6aaCTBjpN7D93rLVL9u17NrmTwqKVBjr5x5ItiMHQQCcNdNJAp4mt&#10;OLDbLtlf3/KMOyksWmmgk38s2YIYDA100kAnDXSa2NEzp6Ln1FwdvTmQd36klQY6+ceSLYjB0EAn&#10;DXTSQKfJ/dGae+yr2cOnTriTwqGVBjr5x5ItiMHQQCcNdNJAp8l9q/1Zu2Qv2d/jTgqHVhro5B9L&#10;tiAGQwOdNNBJA50mN6+v1S7ZV3Y1uJPCoZUGOvnHki2IwdBAJw100kCnyW09MmSX7L9urnYnhUMr&#10;DXTyjyVbEIOhgU4a6KSBTlMzb0gTwpvS0EoDnfxjyRbEYGigkwY6aaDT1Myr2ObV7G1HD7iTwqCV&#10;Bjr5x5ItiMHQQCcNdNJAp6mZ67HNkn1P3xZ3Uhi00kAn/1iyBTEYGuikgU4a6DQ1c2cRs2SbO40U&#10;Eq000Mk/lmxBDIYGOmmgkwY6Tc3cI9ss2eae2YVEKw108o8lWxCDoYFOGuikgU7TY9710bz7o3kX&#10;yEKhlQY6+ceSLYjB0EAnDXTSQKfp+fqWZ+yr2SsOFO7Pi1Ya6OQfS7YgBkMDnTTQSQOdpuf2PZvs&#10;kv1fO9a5k/jRSgOd/GPJFsRgaKCTBjppoNP0bD48aJfsT258zJ3Ej1Ya6OQfS7YgBkMDnTTQSQOd&#10;ps+8Ic2Ll9/kPoofrTTQyT+WbEEMhgY6aaCTBjpN31+sf9C+mt1zbMSdxItWGujkH0u2IAZDA500&#10;0EkDnabvx511dsle2N/hTuJFKw108o8lWxCDoYFOGuikgU7T98RAp12yv7+11p3Ei1Ya6OQfS7Yg&#10;BkMDnTTQSQOdpm//yWN2yX7vugXuJF600lCKnR7Y2xH9tHN1bA+WbEE8gWmgkwY6aaBTbt6w+k67&#10;aBcCrTSUYqdXrJxj5yK2h/t5IYQnMA100kAnDXTKzZc2L7Kf5NcM97mT+NBKQ6l12nhowM7Em+rv&#10;zvqqs48HS7YgnsA00EkDnTTQKTc37mq2C8V1O9e7k/jQSkOpdfp59xo7E5U9je7EP5ZsQTyBaaCT&#10;BjppoFNumkb22oXi7zc96U7iQysNpdbpT9bdZ2ei/ciQO/GPJVsQT2Aa6KSBThrolJszZ89Gv7r0&#10;uug1dbe5k/jQSkMpdTp46nh0QWLB/r1Vt7uTeLBkC+IJTAOdNNBJA51y9/7GhfaVu4GTR91JPGil&#10;oZQ6Lehvs7Pw3Y6l7iQeLNmCeALTQCcNdNJAp9z9YNsKu1g8sm+7O4kHrTSUUqcvbH7KzsIz+3e4&#10;k3iwZAviCUwDnTTQSQOdcvfwvm12sfjh9pXuJB600lAqnc4mHr9Ze0P0a8uui06cOZ08jAlLtiCe&#10;wDTQSQOdNNApd+YyEbNkf6DpAXcSD1ppKJVOqw/22jn4eMuj7iQ+LNmCeALTQCcNdNJAp5l5Vd0c&#10;+wWQ5gsh40IrDaXS6Ufb6+ySfdueje4kPizZgngC00AnDXTSQKeZ+cymx+2C0Xxonzvxj1YaSqXT&#10;29fMszMQ9xcAGyzZgngC00AnDXTSQKeZubqn0S4Yt+xucSf+0UpDKXRKXTL1h2vucSfxYskWxBOY&#10;BjppoJMGOs1Mvbse9cuti9yJf7TSUAqdzCUi5t//H3fWuZN4sWQL4glMA5000EkDnWbm5Nkz0YU1&#10;10RvXH2nO/GPVhpKoZP5YkezZDcM97qTeLFkC+IJTAOdNNBJA51m7t1rF9hFY/jUCXfiF600FHun&#10;02fP2tv2vXj5TfY2foXAki2IJzANdNJAJw10mrnvdSyzS/aiwW534hetNBR7J/PGM+bf+3+I8VKp&#10;sViyBfEEpoFOGuikgU4zd19/u102ftq52p34RSsNxd7pX9xfLhf2d7iT+LFkC+IJTAOdNNBJA51m&#10;rvvYsF02/teGKnfiF600FHun16++M3puzdXRwVPH3Un8WLIF8QSmgU4a6KSBTufHXJd6Ue1s95Ff&#10;tNJQzJ06jx60f7G8pGmhOykMlmxBPIFpoJMGOmmg0/lJ3WWh7fB+d+IPrTQUc6drdjbZf98reta5&#10;k8JgyRbEE5gGOmmgkwY6nZ9f7Fhrl447eze7E39opaGYO/3l+ofsv+9bYvhL5WRYsgXxBKaBThro&#10;pIFO56d2aJddOr7RtsSd+EMrDcXa6cjpU/Za7JevvNWdFA5LtiCewDTQSQOdNNDp/Bw9cyp6TmLx&#10;eGvDPHfiD600FGun6n3b7F8ov91e404KJ6wlu78qKi8ri8rMo7LZHU5soLo88X0romzfM/lt7sea&#10;4Puo4glMA5000EkDnc7f29fMs4u2Wbh9opWGYu309S3P2CU7rvvCTyagJbs5qigrj6r63UeVZVF5&#10;9UDygyzMt0+8QCd+rGks6ap4AtNAJw100kCn81fe/qxdPpYO7XQnftBKQ7F2MnfSMe/0eOLMaXdS&#10;OMEs2faV5/TF2L6qPcUr0E0VWZfsgeqKc8t6MeIJTAOdNNBJA53O39zeVrtk/7x7jTvxg1YairHT&#10;hpF99t/xjzZXu5PCCmbJHv/KtXlluyyqaHIfZpN1yR6Iqma5V7lnVSU+Kj48gWmgkwY6aaDT+es4&#10;MmQXkL9tfsSd+EErDcXY6aruBvvv+K27W9xJYcWzZNtlOHV5x/hHeXWHXYwzF+rksjyTJXsg7ZIT&#10;8+NP9GOYf8EUHz09PVnPeYT1oJPGg04aDzrl5/EbS6+PfnvZDVm/LV8PWmk8irHTO1bdbZfsxh3b&#10;sn573I9AXsnOtlDPdMkew3yfIntF24RD+OikgU4a6JQfH9nwsF1CzDvi+UIrDcXWybx9+gWJf7ff&#10;FsMddKYrqCV7/OUio18ImdV0lmz7Y0/1fbTwBKaBThropIFO+XF5V71dsuf3tbmT/KOVhmLrdG/f&#10;Fvvv9mXb69xJ4RXlFz5mYslGYdBJA5000Ck/nt6/wy4i3+lY6k7yT62VefOSn3aujvVRM9TjfvbC&#10;KbaZ+vzmJ+2/26sP9rqTwgtmyR77yvVUt/CzprFkmx9n0ktOBPHJRgOdNNBJA53yY+T0CbuIvGvt&#10;fHeSf2qtnhrssn8mcT6ev/S6aO1wn/sVFEaxzdQLa2+IXrT8RvdRGAJashMmejMad56+dGe+2Uza&#10;ZSXpP0biUWwLtsEnGw100kAnDXTKnzfXJ7847JinN6VRa/UvHcvsn8cXNj+V9VXnfD++27HU/nxm&#10;Idx+9ID7VcSvmGaq7sAe+2f6xUTDkIS1ZGNa+GSjgU4a6KSBTvnztS1P24Vk1cE97iS/1Fq9yf2l&#10;48Cp4+7Ev5+5W829btUd0cDJo+40XsU0U/93+0r753lff7s7CQNLtiA+2WigkwY6aaBT/ty2Z6Nd&#10;SP6g/q7okqaFOT/MJSeTUWq15/gh+2fxR2vucSfx+ae25Nt/m0t3fL/VfTbFNFNvXzPP/lmaO4yE&#10;hCVbEJ9sNNBJA5000Cl/Nh0asAvJTB8P7d3qfqTslFrd1bvZ/p5+uH2lO4nX3zRX25/f9xsEZVMs&#10;M7Xb/UXJ/AUwNCzZgvhko4FOGuikgU6F99hAp11mvtK62J1kp9Tqc5uesL+npUM73Um8zCvY5lV0&#10;82v4RtsSdxqPYpkp8+6O5s/vFzvWupNwsGQL4pONBjppoJMGOhXeiTOno19Zem304uU3RWfdWTYq&#10;rczvwdyR4nmJ39Ops2eShwVgrsl+dd1tdlH8zxgXxWKZKfNfAcyfnfkvNKFhyRbEJxsNdNJAJw10&#10;CsNfuXeMXDPJ7edUWjWO9Nvfi/k9Fdq2owei36q90b5j4f0xffFeMcyU+Yvfry27Lnr5ylvdSVhY&#10;sgXxyUYDnTTQSQOdwnDTrma7mP6kc5U7GU+l1c+719jfy7U7w7jXb/3BXvtfCi6suSZafmCXO/Wn&#10;GGZq8WC3bfit9mfdSVhYsgXxyUYDnTTQSQOdwpD6IrPJ7sah0uoDTQ/Y38uWw/vdSeE9vG9b9Jya&#10;q6OLamdHbZ5/XcUwU6l7jj852OVOwsKSLYhPNhropIFOGugUjrc0zLWLzUT3d1Zodfj0yeiXa66J&#10;XrriZncSjtQX8plLIPpPHHGn+VcMM/V7q263r/6by0ZCxJItiE82GuikgU4a6BSO1Bt/mPttZ6PQ&#10;6gl3pxTzxjwhunRrrf31mb/QmL8Q+KA+U+1Hhuyf0V83V7uT8LBkC+KTjQY6aaCTBjqFw7xTpFlu&#10;PtaS/d7OCq1Slxks7O9wJ2Exdz75RMuj9tf4F+sfjE56uPuJ+kxV9jTaPx/zdQKhYskWxCcbDXTS&#10;QCcNdAqHWQB/s/YGe1eHbP+ZXqGVebdLcyePON9KPVfmz/Y96xbYRfKzm55wp/mjPlN/nvjLh/mz&#10;MV8nECqWbEF8stFAJw100kCnsHxx81N2wXl6/w53Mir0VjuPjdhf+zvXzncn4Ro6dcz+hcD8eie7&#10;o8tMKM/UkdOnoufWXB2VNcx1J2FiyRbEJxsNdNJAJw10CssDezvs4ve9jmXuZFTore50b6We76XV&#10;l57EXwouXnGL/TXzyHyYrw8IGUu2ID7ZaKCTBjppoFNYRk6fsEvOa1fd7k5Ghd4q9VbqcdyLOl+a&#10;D+2LLmlamNfHe1bPy3qu9Fg33O/+hMLEki2ITzYa6KSBThroFJ6J7jMdcqvUW6n/+rLrC/pW6iFg&#10;pvxjyRbEYGigkwY6aaBTeCp61tkl2/wzXcitzCuf5tf80YBv+xYXZso/lmxBDIYGOmmgkwY6hce8&#10;I6FZWM1/tk8XcqufdTfYX/PsXRvcSelipvxjyRbEYGigkwY6aaBTmMw77pm7PBxMuxVeyK3MXwjM&#10;kr31yJA7KV3MlH8s2YIYDA100kAnDXQKk7m7iFla7+9vdyfhtkq9lfor6+a4k9LGTPnHki2IwdBA&#10;Jw100kCnMC3Z32OX7C9tXuROwm31uHsr9W+0LXEnpY2Z8o8lWxCDoYFOGuikgU5hOn32rH3nR/MO&#10;kObOHUaorb7j3kr9ob1b3UlpY6b8Y8kWxGBooJMGOmmgU7g+ufExu7yuPthrPw611RtX3xn8W6nH&#10;iZnyjyVbEIOhgU4a6KSBTuFKvYPiZdvr7Mchtkq9lfp71i1wJ2Cm/GPJFsRgaKCTBjppoFO4Bk4e&#10;ta8Qv61hnv04xFa37dlol+x/F3kr9TgwU/6xZAtiMDTQSQOdNNApbO9cO98usbuPHwqy1d9tfNz+&#10;+uoO7HEnYKb8Y8kWxGBooJMGOmmgU9gu76q3S+wtu1uCa5X+VuqpL84EMxUHlmxBDIYGOmmgkwY6&#10;ha1pZK9dss3blYfWas1wn/21faLlUXcCg5nyjyVbEIOhgU4a6KSBTuF78fKbol9Zem3UvWunOwnD&#10;lV3Jt1K/eXeLO4HBTPnHki2IwdBAJw100kCn8P1T2zN2mb2nY507CcP7Gu+3vy5zhxGMYqb8Y8kW&#10;xGBooJMGOmmgU/ge2bfdLrNfbgrnsozUW6n//qo73AlSmCn/WLIFMRga6KSBThroFL4jp0/Zy0Uu&#10;rr3JnRTeY+6t1Mvbn3UnSGGm/GPJFsRgaKCTBjppoJOGD2+oskvtpkMD7qSwvt1eY3891fu2uROk&#10;MFP+sWQLYjA00EkDnTTQScMNuzbYpfYXO9a6k8J6w+o77eUi5rIRZGKm/GPJFsRgaKCTBjppoJMG&#10;82Y0Zsn+08b73UnhpN5KPYRfS4iYKf9YsgUxGBropIFOGuik4w0rb7dvs37w1HF3UhhzdiffSv2K&#10;rnp3gnTMlH8s2YIYDA100kAnDXTS8a0NT9nldn5fmzspjE+7t1JvGO51J0jHTPnHki2IwdBAJw10&#10;0kAnHQ9va7bL7ec3P+lO4pd6K3Xz4K3Us2Om/GPJFsRgaKCTBjppoJOOXYlWv5lYbs2jUAuuefXa&#10;LPrm1Wxkx0z5x5ItiMHQQCcNdNJAJx2mlXkV2yy5Kw8Uppu5Dtv8/Oa6bGTHTPnHki2IwdBAJw10&#10;0kAnHabVgv42u+T+cPtKdxovc0cR8/PzVuoTY6b8Y8kWxGBooJMGOmmgkw7TytxZ5Lk1V0dlDXPd&#10;aXxSb6X+xtV3uhNkw0z5x5ItiMHQQCcNdNJAJx2pVu9vXGhfTTb3zo7TI/u225/3Ox1L3QmyYab8&#10;Y8kWxGBooJMGOmmgk45Uq//asc4uuzfuarYfx+Vb7c/an/fxgU53gmyYKf9YsgUxGBropIFOGuik&#10;I9Wq9fCgXXb/asPD9uO4vG7VHbyV+jQwU/6xZAtiMDTQSQOdNNBJR3qrl6+8NfqVpddGJ86cdid+&#10;pd5K/ZKmhe4EE2Gm/GPJFsRgaKCTBjppoJOO9Fbmuug4L924dXeL/fl+1t3gTjARZso/lmxBDIYG&#10;OmmgkwY66Uhv9cz+HXbpfe2q2+2ry74f5pVz8/M1jvS7XwEmwkz5x5ItiMHQQCcNdNJAJx1jW11U&#10;O9suvnE9Ll5xi/uZMRlmyj+WbEEMhgY6aaCTBjrpoJUGOvnHki2IwdBAJw100kAnHbTSQCf/WLIF&#10;MRga6KSBThropINWGujkH0u2IAZDA5000EkDnXTQSgOd/GPJFsRgaKCTBjppoJMOWmmgk38s2YIY&#10;DA100kAnDXTSQSsNdPKPJVsQg6GBThropIFOOmilgU7+sWQLYjA00EkDnTTQSQetNNDJP5ZsQQyG&#10;BjppoJMGOumglQY6+ceSLYjB0EAnDXTSQCcdtNJAJ/9YsgUxGBropIFOGuikg1Ya6OQfS7YgBkMD&#10;nTTQSQOddNBKA538Y8kWxGBooJMGOmmgkw5aaaCTfyzZghgMDXTSQCcNdNJBKw108o8lWxCDoYFO&#10;GuikgU46aKWBTv6xZAtiMDTQSQOdNNBJB6000Mk/lmxBDIYGOmmgkwY66aCVBjr5x5ItiMHQQCcN&#10;dNJAJx200kAn/1iyBTEYGuikgU4a6KSDVhro5B9LtiAGQwOdNNBJA5100EoDnfxjyRbEYGigkwY6&#10;aaCTDlppoJN/LNmCGAwNdNJAJw100kErDXTyjyVbEIOhgU4a6KSBTjpopYFO/rFkC2IwNNBJA500&#10;0EkHrTTQyT+WbEEMhgY6aaCTBjrpoJUGOvnHki2IwdBAJw100kAnHbTSQCf/WLIFMRga6KSBThro&#10;pINWGujkH0u2IAZDA5000EkDnXTQSgOd/GPJBgAAAPKMJRsAAADIM5ZsAAAAIM9YsgEAAIA8Y8kG&#10;AAAA8owlGwAAAMgzlmwAAAAgz1iyAQAAgDxjyQYAAADyjCUbAAAAyDOWbAAAACDPWLJD1lQRlZWV&#10;uUdF1OyOU5orU99WHlX1u0PEr78qKp+kU8a3V477VhSCbTK21UBUNWuSjojVQHW5azG+B899oUmb&#10;nfTnuLTPYeXVA+4QscvYJVKPtNnhc5Q3LNmhMv/Sn/uX3T2BzapK/H/uxHwCSn171oUB8WiOKtK6&#10;2E/+GU9SiW9PezIz384nm0IzTcwnlPGL27k25pNSWlfELdFogk/2PPcFxi1w457XMtokP4dVNNkP&#10;EKvEn331mAkxbc49v/E5yieW7EANNDVnfoK3T1ipQcgcCoPBKJD+gcxO5hNO2nKQsRAYLAUF11yZ&#10;+PMf22FcF5aCQhqorsh4fhvFc19QMj4vZRrXhb+4BsN8Xkq14XOUXyzZKtL/xc8yBHZQeAIrrCxd&#10;xi8AyVdRWd4Kw8yJ/bMf2yrLAmDaZf5XCcQj7dKDsc9pPPcFxP1FtNo0cb3OzUuWv6TadtkXcsTJ&#10;tBntwOcov1iyRaT/zTPrKwK8SlBQdiGzn2jSF4Bsr4ZmO0MsEp/kK1IzNGZZG/dqTkK2M8RhIBpI&#10;WwDMXJ2bF577wuGW5vJK92dvP04tbOP/i0P2M8TOdDo3L3yO8o0lW0LiySn9kwifaAKVfHIaXbR5&#10;AgtH4s89tQwYLNk60p/beO4LR5Y/d/uXInvGkh2qjBfsEqX4HOUXS7YAew2p+/8t8+SW7T+ZshAE&#10;IP0TSfLJavx/iuMTTezszKT+a0Pmw3wysfOTZWHIbIfCMHPknu947gtHtr/cnDszz3NjFrUxf7FF&#10;IZgu6Q34HOUbS3bgzCeQ8X+jHD8ELAShyHwSG7cA8IkmDGM7jOvCqznhSFuyE/+X575A2JnJbJH+&#10;fDeuS7alHPEyDcb8hZTPUX6xZAfM/Ms/7m+YbhgyBoOhCMa4J6wxSwELQSCyzExGGxaCYJgu6X/Z&#10;4bkvHKbN6JyM+QtQRhv+0hqCsbOUxOcon1iyA2WfvMb8Z+2xb7ww+n0yzxEjs4ylNcr65GQ/2bjv&#10;k7GAo2CyLmfJRSDZksWtYNLnJfHItpjx3BeK9JnJ0irt+ZHFrdDMMj3B8xqfo7xhyQYAAADyjCUb&#10;AAAAyDOWbAAAACDPWLIBAACAPGPJBgAAAPKMJRsAAADIM5ZsAAAAIM9YsgEAAIA8Y8kGAAAA8owl&#10;GwAAAMgzlmwAAAAgz1iyAQAAgDxjyQYAAADyjCUbAAAAyDOWbAAAACDPWLIBAACAPGPJBgAAAPKM&#10;JRsAAADIM5ZsAAAAIM9YsgEAAIA8Y8kGAAAA8owlGwAAAMgzlmwAAAAgz1iyAaDkDURVs8qisspm&#10;9zEA4HyxZANAqWuqiMrKEkt2WUXEmg0A+cGSDQAlrrmyLKqoTC7aFU3uEABwXliyAaCU9VdF5bOq&#10;ooHUJSP2/5/AuVe8J/p+7sdw36e8esIfCQCKHks2AJQw+yq2e/V6oLo8sRyXR1X9yY8z2AV79NvM&#10;/y5zmU4u2OdeCXcLOa+MAyhVLNkAULKao4r067DNq9pmcc7yBZB2qU5/9dp+37SF3CzVGf87vpgS&#10;QGljyQaAEmVeuR57SUfyFerxXwBpX+XOuETELOhjXwVPvrKd8Zjs8hMAKGIs2QBQkjKvnx77GH89&#10;deZSPfbyEbtk86o1AJzDkg0ApWjc5R0pE38B5NhXqzOut7ZL9/hXwJureSUbQGliyQaAkmNelZ7g&#10;CxwTUst0xqvZEy7lKVmW8/6qqII7jAAoUSzZAFBK7CvOE7wanTDu2urU0jzmfzfu260xl6BwPTaA&#10;EsaSDQCYWn9VVJXtdnyJ5Zvb9AHAeCzZAIApmFeoJ3jL9abE8j3BZScAUMpYsgEAk3P3zx53xxFz&#10;zh1FACCrX9qyZUvEgwcPHjx4TPpofCy68bLLosvSHzc8FjVl+748ePDgwSP6pV27dkU8ePDgwYMH&#10;Dx48ePDI12NX9P8BfNh08XnaRpkAAAAASUVORK5CYIJQSwECLQAUAAYACAAAACEA5IuyvA0BAAAT&#10;AgAAEwAAAAAAAAAAAAAAAAAAAAAAW0NvbnRlbnRfVHlwZXNdLnhtbFBLAQItABQABgAIAAAAIQA4&#10;/SH/1gAAAJQBAAALAAAAAAAAAAAAAAAAAD4BAABfcmVscy8ucmVsc1BLAQItABQABgAIAAAAIQCe&#10;FMxotAMAAHoIAAAOAAAAAAAAAAAAAAAAAD0CAABkcnMvZTJvRG9jLnhtbFBLAQItABQABgAIAAAA&#10;IQC6waW7vAAAACEBAAAZAAAAAAAAAAAAAAAAAB0GAABkcnMvX3JlbHMvZTJvRG9jLnhtbC5yZWxz&#10;UEsBAi0AFAAGAAgAAAAhAL9aRTDfAAAACAEAAA8AAAAAAAAAAAAAAAAAEAcAAGRycy9kb3ducmV2&#10;LnhtbFBLAQItAAoAAAAAAAAAIQBbQaZLB2IAAAdiAAAUAAAAAAAAAAAAAAAAABwIAABkcnMvbWVk&#10;aWEvaW1hZ2UxLlBOR1BLBQYAAAAABgAGAHwBAABVagAAAAA=&#10;">
                <v:shape id="_x0000_s1395" type="#_x0000_t202" style="position:absolute;width:53111;height:4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kL+wwAAANwAAAAPAAAAZHJzL2Rvd25yZXYueG1sRI/disIw&#10;FITvBd8hnAVvxKaKP2vXKCqseOvPA5w2x7Zsc1KaaOvbmwXBy2FmvmFWm85U4kGNKy0rGEcxCOLM&#10;6pJzBdfL7+gbhPPIGivLpOBJDjbrfm+FibYtn+hx9rkIEHYJKii8rxMpXVaQQRfZmjh4N9sY9EE2&#10;udQNtgFuKjmJ47k0WHJYKLCmfUHZ3/luFNyO7XC2bNODvy5O0/kOy0Vqn0oNvrrtDwhPnf+E3+2j&#10;VjBdTuD/TDgCcv0CAAD//wMAUEsBAi0AFAAGAAgAAAAhANvh9svuAAAAhQEAABMAAAAAAAAAAAAA&#10;AAAAAAAAAFtDb250ZW50X1R5cGVzXS54bWxQSwECLQAUAAYACAAAACEAWvQsW78AAAAVAQAACwAA&#10;AAAAAAAAAAAAAAAfAQAAX3JlbHMvLnJlbHNQSwECLQAUAAYACAAAACEAVWZC/sMAAADcAAAADwAA&#10;AAAAAAAAAAAAAAAHAgAAZHJzL2Rvd25yZXYueG1sUEsFBgAAAAADAAMAtwAAAPcCAAAAAA==&#10;" stroked="f">
                  <v:textbox>
                    <w:txbxContent>
                      <w:p w14:paraId="09EF45C3"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age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493" o:spid="_x0000_s1396" type="#_x0000_t75" style="position:absolute;left:11201;top:4648;width:29534;height:26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7tQLxQAAANwAAAAPAAAAZHJzL2Rvd25yZXYueG1sRI9Pa8JA&#10;FMTvBb/D8oTe6kYrtk1dRQRBJJcazfk1+/IHs29Ddk3it+8WCj0OM/MbZr0dTSN66lxtWcF8FoEg&#10;zq2uuVRwSQ8v7yCcR9bYWCYFD3Kw3Uye1hhrO/AX9WdfigBhF6OCyvs2ltLlFRl0M9sSB6+wnUEf&#10;ZFdK3eEQ4KaRiyhaSYM1h4UKW9pXlN/Od6MgzdJjkhT5LkneVqfvKz/GJquVep6Ou08Qnkb/H/5r&#10;H7WC5ccr/J4JR0BufgAAAP//AwBQSwECLQAUAAYACAAAACEA2+H2y+4AAACFAQAAEwAAAAAAAAAA&#10;AAAAAAAAAAAAW0NvbnRlbnRfVHlwZXNdLnhtbFBLAQItABQABgAIAAAAIQBa9CxbvwAAABUBAAAL&#10;AAAAAAAAAAAAAAAAAB8BAABfcmVscy8ucmVsc1BLAQItABQABgAIAAAAIQA77tQLxQAAANwAAAAP&#10;AAAAAAAAAAAAAAAAAAcCAABkcnMvZG93bnJldi54bWxQSwUGAAAAAAMAAwC3AAAA+QIAAAAA&#10;">
                  <v:imagedata r:id="rId183" o:title=""/>
                  <v:path arrowok="t"/>
                </v:shape>
              </v:group>
            </w:pict>
          </mc:Fallback>
        </mc:AlternateContent>
      </w:r>
      <w:r w:rsidRPr="005001BB">
        <w:rPr>
          <w:rFonts w:ascii="Times New Roman" w:hAnsi="Times New Roman" w:cs="Times New Roman"/>
          <w:noProof/>
          <w:sz w:val="24"/>
          <w:szCs w:val="24"/>
          <w:lang w:eastAsia="en-GB"/>
        </w:rPr>
        <mc:AlternateContent>
          <mc:Choice Requires="wpg">
            <w:drawing>
              <wp:anchor distT="0" distB="0" distL="114300" distR="114300" simplePos="0" relativeHeight="251749376" behindDoc="0" locked="0" layoutInCell="1" allowOverlap="1" wp14:anchorId="12CD9586" wp14:editId="7FDCBBD3">
                <wp:simplePos x="0" y="0"/>
                <wp:positionH relativeFrom="column">
                  <wp:posOffset>31750</wp:posOffset>
                </wp:positionH>
                <wp:positionV relativeFrom="paragraph">
                  <wp:posOffset>6057900</wp:posOffset>
                </wp:positionV>
                <wp:extent cx="5311140" cy="3088005"/>
                <wp:effectExtent l="0" t="0" r="3810" b="0"/>
                <wp:wrapNone/>
                <wp:docPr id="494" name="Group 494"/>
                <wp:cNvGraphicFramePr/>
                <a:graphic xmlns:a="http://schemas.openxmlformats.org/drawingml/2006/main">
                  <a:graphicData uri="http://schemas.microsoft.com/office/word/2010/wordprocessingGroup">
                    <wpg:wgp>
                      <wpg:cNvGrpSpPr/>
                      <wpg:grpSpPr>
                        <a:xfrm>
                          <a:off x="0" y="0"/>
                          <a:ext cx="5311140" cy="3088005"/>
                          <a:chOff x="0" y="0"/>
                          <a:chExt cx="5311140" cy="3088005"/>
                        </a:xfrm>
                      </wpg:grpSpPr>
                      <wps:wsp>
                        <wps:cNvPr id="495"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20A5840A"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GAD-7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496" name="Picture 496"/>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1089660" y="457200"/>
                            <a:ext cx="3060065" cy="2630805"/>
                          </a:xfrm>
                          <a:prstGeom prst="rect">
                            <a:avLst/>
                          </a:prstGeom>
                        </pic:spPr>
                      </pic:pic>
                    </wpg:wgp>
                  </a:graphicData>
                </a:graphic>
              </wp:anchor>
            </w:drawing>
          </mc:Choice>
          <mc:Fallback>
            <w:pict>
              <v:group w14:anchorId="12CD9586" id="Group 494" o:spid="_x0000_s1397" style="position:absolute;left:0;text-align:left;margin-left:2.5pt;margin-top:477pt;width:418.2pt;height:243.15pt;z-index:251749376;mso-position-horizontal-relative:text;mso-position-vertical-relative:text" coordsize="53111,3088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rulbtwMAAHoIAAAOAAAAZHJzL2Uyb0RvYy54bWykVtuO2zYQfS/Q&#10;fyD47pVkyzdh5WDjvSBA2i6a9AMoipKISCRL0pa3Rf+9M5Rk7yVAmtTA2sPb8MyZmcO9fnfqWnIU&#10;1kmtcppcxZQIxXUpVZ3TPz7fzzaUOM9UyVqtRE6fhKPvdj//dN2bTMx1o9tSWAJOlMt6k9PGe5NF&#10;keON6Ji70kYoWKy07ZiHoa2j0rIevHdtNI/jVdRrWxqruXAOZm+HRboL/qtKcP9bVTnhSZtTwObD&#10;tw3fBX5Hu2uW1ZaZRvIRBvsBFB2TCi49u7plnpGDlW9cdZJb7XTlr7juIl1VkosQA0STxK+iebD6&#10;YEIsddbX5kwTUPuKpx92y389Ploiy5ym25QSxTpIUriX4ATQ05s6g10P1nwyj3acqIcRRnyqbIe/&#10;EAs5BWKfzsSKkyccJpeLJElS4J/D2iLebOJ4OVDPG8jPm3O8ufvGyWi6OEJ8Zzi9gTJyF6bc/2Pq&#10;U8OMCAlwyMGZqeXE1GeM8L0+kflAVdiGPBF/gmnoiFAVznzU/IsjSu8bpmpxY63uG8FKwJfgSYji&#10;fBQpd5lDJ0X/iy4hIezgdXD03WSnq0W6WYQrJsZYZqzzD0J3BI2cWuiS4J0dPzqPaC5bMLNOt7K8&#10;l20bBrYu9q0lRwYddR8+o/cX21pF+pxul/Nl8Kw0ngfXLOukh45vZZdTKAP44HGWIRt3qgy2Z7Id&#10;bEDSqpEeZGTgxp+KU6jZZBVCQ74KXT4BY1YPLQ6SBEaj7V+U9NDeOXV/HpgVlLQfFLC+TVKsRx8G&#10;6XI9h4F9vlI8X2GKg6ucekoGc++DhiBwpW8gO5UMxF2QjKChGHfXRvIM/sb+BetNVX5b5+CUPyD+&#10;QSu7/+SjY/bLwcxAagzzspCt9E9BNiEpCEodHyVHVnHwvMBXU4HDOl4LYrDCPE37hlNQJpK/qmxn&#10;oJqmqn65PcLhiyuLVpqpsNAegwNuX+nbV/gZtPNW80MnlB8eAytaiFMr10jjIKGZ6ApRQoV/KBMQ&#10;H3iIPHSTsVINBQ/dCxWPWcQ+Dnr993xzE8fb+fvZfhnvZ2m8vpvdbNP1bB3frdM43ST7ZP8PFnWS&#10;ZgcnIHzW3ho5QofZN+C/Ks7jMzbIfng+hpYK7QBlD4BCI04QYQoZQqzOW+F5g2YFXfU7EA6pgQ3n&#10;hcD0hVzkfeieiwaMcp3Em+1qBcUPwhzaYGxH5AOVexGv4JUFvUPlnq9AuwflhtsmLfouNQnIBizB&#10;BGihU8IDF4IYH2N8QZ+Pw67Lvwy7fwE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PuII27hAAAACgEAAA8AAABkcnMvZG93bnJldi54bWxMj0FLw0AQhe+C/2EZwZvdxCbSptmUUtRT&#10;EdoK4m2bnSah2dmQ3Sbpv3c86W0e7/Hme/l6sq0YsPeNIwXxLAKBVDrTUKXg8/j2tADhgyajW0eo&#10;4IYe1sX9Xa4z40ba43AIleAS8plWUIfQZVL6skar/cx1SOydXW91YNlX0vR65HLbyucoepFWN8Qf&#10;at3htsbycrhaBe+jHjfz+HXYXc7b2/cx/fjaxajU48O0WYEIOIW/MPziMzoUzHRyVzJetApSXhIU&#10;LNOED/YXSZyAOHEwSaI5yCKX/ycUPwAAAP//AwBQSwMECgAAAAAAAAAhAAzfrJTSWgAA0loAABQA&#10;AABkcnMvbWVkaWEvaW1hZ2UxLlBOR4lQTkcNChoKAAAADUlIRFIAAALmAAACfggGAAAA/6zFfQAA&#10;AAFzUkdCAK7OHOkAAAAEZ0FNQQAAsY8L/GEFAAAACXBIWXMAABJ0AAASdAHeZh94AABaZ0lEQVR4&#10;Xu3dCXxcZ33v/0JbytKWAr0tpaELLctt1RIu3QK0QIEutNALtA2XbkDbWyvQDUhLN5Y/pSVXyImd&#10;3UmcPU7iKHKCkziJN3mRV8ljy4u8S7Zly5LlRZY3Wfb5z3nmGWlGc84z55w5X2tG83n3dUr001ib&#10;vz7P18dn5vkuD7EcOnTI/heQPvIFFbIFJfIFlXrLFsU8Jk4+UCJfUCFbUCJfUKGYw4mTD5TIF1TI&#10;FpTIF1Qo5nDi5AMl8gUVsgUl8gUVijmcOPlAiXxBhWxBiXxBhWIOJ04+UCJfUCFbUCJfUKGYw4mT&#10;D5TIF1TIFpTIF1Qo5nDi5AMl8gUVsgUl8gUVijmcOPlAiXxBhWxBiXxBhWIOJ04+UCJfUCFbUCJf&#10;UKGYw4mTD5TIF1TIFpTIF1Qo5nDi5AMl8gUVsgUl8gUVijmcOPlAiXxBhWxBiXxBhWIOJ04+UCJf&#10;UCFbUCJfUKGYw4mTD5TIF1TIFpTIF1Qo5nDi5AMl8gUVsgUl8gUVijmcOPlAiXxBhWxBiXxBhWIO&#10;J04+UCJfUCFbUCJfUKGYw4mTD5TIF1TIFpTIF1Qo5nDi5AMl8gUVsgUl8gUVijmcOPlAiXxBhWxB&#10;iXxBhWIOJ04+UCJfUCFbUCJfUKGYw4mTD5TIF1TIFpTIF1Qo5nDi5AMl8gUVsgUl8gUVijmcOPlA&#10;iXxBhWxBiXxBhWIOJ04+UCJfUCFbUCJfUKGYw4mTD5TIF1TIFpTIF1Qo5nDi5AMl8gUVsgUl8gWV&#10;tLL1vo7Hssfj9n8Lj6BZ2BH9scdGz9nPHA/FPCZOPlAiX1AhW1AiX1BJI1snLp73Xr/iDu+7Fjdf&#10;sYNifoVw8oES+YIK2YIS+YJKGtlac/KwKcvvXPeQnVQvinlMnHygRL6gQragRL6gkka27j281RTz&#10;v97xgp1UL4p5TJx8oES+oEK2oES+oJJGtv559wpTzO84tNlOqhfFPCZOPlAiX1AhW1AiX1BJI1t/&#10;sHmBKeYbTvXbSfWimMfEyQdK5AsqZAtK5AsqlWbrcvb/3to+1xRz/7+rHcU8Jk4+UCJfUCFbUCJf&#10;UKk0W9tGjplS/lOr7rKT6kYxj4mTD5TIF1TIFpTIF1QqzVbLwG5TzD+x5Wk7qW4U85g4+UCJfEGF&#10;bEGJfEGl0mx9c/86U8z9/60FFPOYOPlAiXxBhWxBiXxBpdJs/dm250wxX3Rsv51UN4p5TJx8oES+&#10;oEK2oES+oFJptn55/cOmmA+OnrWT6kYxj4mTD5TIF1TIFpTIF1Qqydah86e9ly29yXtt2612Uv0o&#10;5jFx8oES+YIK2YIS+YJKJdlaPNRrrpa/r+NxO6l+FPOYOPlAiXxBhWxBiXxBpZJs3XJwkynmX9y1&#10;3E6qH8U8Jk4+UCJfUCFbUCJfUKkkW5/vXmKK+cNHdthJ9aOYx8TJB0rkCypkC0rkCyqVZOuDnfNN&#10;Me8+c9xOqh/FPCZOPlAiX1AhW1AiX1BJmq3TY6PeD7fd5n3f0pvspDZQzGPi5AMl8gUVsgUl8gWV&#10;pNnacKrfXC2/et0DdlIbKOYxcfKBEvmCCtmCEvmCStJsPXhkuynmn962yE5qA8U8Jk4+UCJfUCFb&#10;UCJfUEmarX/bs8oU85sPbLKT2kAxj4mTD5TIF1TIFpTIF1SSZusTW542xXz1yT47qQ3VU8z7W7zG&#10;hgavwT+aM3YYwvXYwvdlj6YOO08JJx8okS+okC0okS+oJM3Wm1bfbYr5+UtjdlIbqqSYZ7ymhkav&#10;pd++1dzgNbYO5t4o4Xqs/76CMt7RlC3nE49NAycfKJEvqJAtKJEvqCTJ1q4zx00pf3P7XDupHVVR&#10;zAdbG4uvfJur3k3Zml3K+Vjz34VFvLjEp4GTD5TIF1TIFpTIF1SSZOvpwb2mmH80s8BOakdVFPPS&#10;K+STrnwXcD920GuZ0eA1zGjJ/ldWR5PjynsynHygRL6gQragRL6gkiRb/69ngynmX9vXbie1owqK&#10;ea5MF5fwoJkvymNtOffvMXfcq+7/Ric5ent7A+ccHGkc5ItDdZAtDuVBvjhUR5JsXbvhSVPM7+te&#10;H/j+K3EkNT2LeXNL9uDJn6g95AsqZAtK5AsqSbLlbyrkF/O+86ftpHZUTTEvvT0l6N7wco/13z/x&#10;68z96NxjjhpCvqBCtqBEvqASN1tHL5wxpfwNK++0k9oyDZ/8Wfjrgop8ZTj5QIl8QYVsQYl86WRO&#10;D5iimeT4iVVzvNsPBbWp2hE3W20nDprv/QMd8+2ktlRFMZ98hbzSl0scf9sU9XRvZ+HkAyXyBRWy&#10;BSXypfOnW58tKdxxjx9afot3Q896+xFrS9xs3Xlos/me/3bnUjupLVVSzLNsiS550qadFxX1sMf6&#10;Ct+XPbjHHLWEfEGFbEGJfGmMXb5sSuafZMt5EqtO9JmXDMwX9JcumWm2qj89NmofUf3iZusfdy0z&#10;3+t9h7faSW2pnmJeIzj5QIl8QYVsQYl8aXyrZ70pmc8e22cnyewYGfI+s23ReEH3D/+Kct/5EfuI&#10;6hU3W7+x8THz/W05nd5tzFcSxTwmTj5QIl9QIVtQIl8aP9x2m/cr6x+2b1Vu4MIZ70u72ooK+l9s&#10;e87rPjNkH1F94mTL337/Vctme69efoud1B6KeUycfKBEvqBCtqBEvtK3cHCfKc6zDnTaSXouXb7s&#10;/ff+dd5rsgU2X9A/tvkpb/2pI/YR1SNOtvJPlP3VDY/YSe2hmMfEyQdK5AsqZAtK5Ct97+t43Fz9&#10;PTZ61k407jy0xfuZ1feMF/QPdM73vra3PdGhECdbj/Z3m+/h09sW2UntoZjHxMkHSuQLKmQLSuQr&#10;Xb3nhk3B/Hz3EjvRe+LoLnPbTL6gJzn8Ypy2ONny/3Lgfx3NvRvtpPZQzGPi5AMl8gUVsgUl8pUu&#10;v5D7BXPNycN2cuUsO34w9vHUwB7z9f76xkftR0lPnGz9fqbVfB3Ls19TraKYx8TJB0rkCypkC0rk&#10;K11+ufztTS32rdrwk6vuMl/3mbGLdpKOONn6sRV3eN+z5EZveOyCndQeinlMnHygRL6gQragRL7S&#10;k98g54HD2+ykNnxh13Lzdc/sTXcDmajZ2nf2pPn8DWvvt5PaRDGPiZMPlMgXVMgWlMhXet7cfo/3&#10;IytuN5sL1ZLVJ/tMMfafSJqmqNl69th+8/n/aMt37KQ2Ucxj4uQDJfIFFbIFJfKVjny5/Y+9q+2k&#10;trxz3UPm69979qSdVC5qtmb2bjSf+ys1+rPLo5jHxMkHSuQLKmQLSuQrHf5rifvlckcVb/jj8l/7&#10;15mv//rdbXZSuajZ+tTWZ8znbjm6y05qE8U8Jk4+UCJfUCFbUCJflfOfsOgXyz+s4Vsxdp05br6H&#10;VyydZSeVi5qtt7bPNZ+759wpO6lNFPOYOPlAiXxBhWxBiXxVzr99xS+WTw/utZPa5L+ajP99+Lfl&#10;pCFKtoZGz5nP+dOr77aT2kUxj4mTD5TIF1TIFpTIV+X8q8w/tfou+1btmnNoiynJf7L1WTupTJRs&#10;5e/N//CmJ+2kdlHMY+LkAyXyBRWyBSXyVZnHj+40xbKWd6zMu3BpzHv50pvM95OGKNm6u6/LfL4v&#10;7lpuJ7WLYh4TJx8okS+okC0oka/K/LLdCr//whk7qW3+1XL/+/G3+a9UlGzN2LHYfL67+rbYSe2i&#10;mMfEyQdK5AsqZAtK5Cu57SNDplT+xbZFdlL7nhzYbb6n93c8bifJRclW/i82HcNH7aR2Ucxj4uQD&#10;JfIFFbIFJfKV3Ge3P29K5coT0+tneNXKO833Vem/ApTLlr8R00sWzzSbMk0HFPOYOPlAiXxBhWxB&#10;iXwl55fXn19zn31r+vj7ncvM9zb7QKedJFMuW1tHjpnP896Ox+yktlHMY+LkAyXyBRWyBSXylczM&#10;3g5TKuf2bbWT6WPjcL/53t7afq+dJFMuW/knzv7NjhftpLZRzGPi5AMl8gUVsgUl8pXMG+ztHv4r&#10;mUxHV697wHx/m4YH7CS+ctn6p90rzOe46UCHndQ2inlMnHygRL6gQragRL7ie3GoxxTK67oX28n0&#10;8419a8z3+C97VtpJfOWy9YHO+eZzvJD9eU4HFPOYOPlAiXxBhWxBiXzF91udT5hC6d8jPV0Njp41&#10;3+MPLL/ZTuIrl61XL7/Fe9Wy2Wb3z+mAYh4TJx8okS+okC0oka94jlwYMYX1V9Y/bCfT1wftFe3n&#10;ju23k3hc2Tp4fth87F9a/5Cd1D6KeUycfKBEvqBCtqBEvuLxd6j0C+Vj/d12Mn3de3ir+V7/Yttz&#10;dhKPK1uLsmXf/9h/mtL2/9WAYh4TJx8okS+okC0oka94/DL50iUz7VvT3/cuudF8z8NjF+wkOle2&#10;/nP/WvNxv5n93+mCYh4TJx8okS+okC0oka/o8leQr9/dZifT3ye7FprveW72e4/Lla2PbX7KfFx/&#10;p9HpgmIeEycfKJEvqJAtKJGv6PzNhPwy2Xf+tJ1Mf0uPHzDf84c6n7CT6FzZeuOqOebj7jpz3E5q&#10;H8U8Jk4+UCJfUCFbUCJf0eQ33Xl/x+N2Uj9+bMUdiUp0WLaGL14wH+9/rqlsA6NqQzGPiZMPlMgX&#10;VMgWlNLM17LjB6ftca29peM7g3vtd1s//tE+4fW/9q+zk2jCstV+ss98PP92lumEYh4TixuUyBdU&#10;yBaU0szXl/esNIVruh4/sCz5a3rXsn1nT5rv37+VJ46wbM0+0Gk+3r/uWWUn0wPFPCYWNyiRL6iQ&#10;LSilma+/37nUFK6v7W2ftke9+oW195vf27YTB+2kvLBs+S+/6H+sB49st5PpgWIeE4sblMgXVMgW&#10;lNLM11/veMEUrht61tsJpotZ9ir332b/8hVVWLbyT6LdcKrfTqYHinlMLG5QIl9QIVtQSjNff7L1&#10;WVO4bj64yU4wXVy6fNn83r6m7Vbz31GEZcv/OD+xao43evmSnUwPFPOYWNygRL6gQraglGa+Pr75&#10;aVO67unrshNMJ/kt+h/r32knbkHZ2jpyzHyM30rw8ovVjmIeE4sblMgXVMgWlNLM1+9sajGla14d&#10;bFdfjxYM7DG/v3+05Tt24haUrfsObzMf4+93LrOT6YNiHhOLG5TIF1TIFpTSzNdvbHzMlK6nsgUO&#10;09NLF880v8dRNlkKypZ/j7r/6+84tNlOpg+KeUwsblAiX1AhW1BKM1+/vP5hU7peGOqxE0w3f7n9&#10;efN77D8ZtJygbF2zYZ759cuPR391l1pBMY+JxQ1K5AsqZAtKaeYr/2obq0722Qmmm8zpAfN7/J6N&#10;j9pJuKBsvWzpTd5r2271jl44YyfTB8U8JhY3KJEvqJAtKKWZrzetvtuUts7ho3aC6ehHV9xufp83&#10;Drtf7nBytg6cGza/7t0b59nJ9EIxj4nFDUrkCypkC0pp5uv1K+4wxav7zJCdYDr6xr615vfZ3+l1&#10;2fGDocf8XZ1Fbz85sNv8ur/a/oL9SNMLxTwmFjcokS+okC0opZmvH1x+syle/pVRTF8nLp43v89J&#10;j2/3brQfaXqhmMfE4gYl8gUVsgWltPLlbxbzvUtuNMVrcPSsnWK6+tre9rLHFzLPB86fObbPfpTp&#10;hWIeE4sblMgXVMgWlNLK18mCq6hnxi7aKepZvZ27KOYxsbhBiXxBhWxBKa18HbkwYkr5K5fNshPU&#10;O4o5nFjcoES+oEK2oJRWvvaePWmK+Q+33WYnqHcUczixuEGJfEGFbEEprXx1jRwzxfyNq+bYCeod&#10;xRxOLG5QIl9QIVtQSitf608dMcX8re1z7QT1jmI+VfpbvMaGBq/BP5ozdhgi0mMzXpN9TGProJ1V&#10;jsUNSuQLKmQLSmnly99i3S/m71j3oJ2g3lHMp4Rfohu9Frv5U6bZVabLP3awtdEU8qYOO0gRixuU&#10;yBdUyBaU0srXc8f2m2L+7g3Tc1dHxEcxnwKmSBde+TZXxJuyFbxU2cd2NGVLefCvTQOLG5TIF1TI&#10;FpTSylfL0V2mmH+o8wk7Qb2jmE+B0qveudtQgq54ux9rr6a3+uU8/dtYfCxuUCJfUCFbUEorXw8e&#10;2W6K+Uc3L7AT1DuK+RU36LXMmFzCg2a+Mo81V8sbs2XcXi83bwd9nORY3KBEvqBCtqCUVr7mHNpi&#10;ivknuxbaCeodxfyKS6+Yl9zmYt8X9ARR/zc6ydHb2xs45+BI4yBfHKqDbHEoj7Ty9fWupblivuHJ&#10;wPdz1N9Rq+eupKqmmJfenjLxBM8J7seWFvPgWSUq+WED5ZAvqJAtKKWVr//av84U8893L7ET1Lt6&#10;O3dNryd/Bjzx0/0KL/GxuEGJfEGFbEEprXz9x97Vppj/0+4VdoJ6RzGfEsVXyJO/XOKkW1ccBT8p&#10;FjcokS+okC0opZWvL+5abor5V/e22wnqHcV8qpgSnXslldIr4pOKethjDb+42/cF3g5TGRY3KJEv&#10;qJAtKKWVr8buxaaY39Cz3k5Q7yjmcGJxgxL5ggrZglJa+fr0tkWmmN98cJOdoN5RzOHE4gYl8gUV&#10;sgWltPL1x10LTTG/p6/LTlDvKOZwYnGDEvmCCtmCUlr5+kim1RTzef077AT1jmIOJxY3KJEvqJAt&#10;KKWVrw90zjfFfMHAHjtBvaOYw4nFDUrkCypkC0pp5euaDfNMMX9hqMdOUO8o5nBicYMS+YIK2YJS&#10;Wvm6et0DppivOtFnJ6h3FHM4sbhBiXxBhWxBKa18vaV9rinmncNH7QT1jmIOJxY3KJEvqJAtKKWV&#10;r6tWzjHFvPvMkJ2g3lHM4cTiBiXyBRWyBaW08vW6tltNMe89N2wnqHcUczixuEGJfEGFbEEpjXxd&#10;zh6vWDrLFPPB0bO5IeoexRxOLG5QIl9QIVtQSiNfZ8ZGTSn3D/+/AR/FHE4sblAiX1AhW1BKI1/+&#10;VXK/lL9y2Sw7ASjmKIPFDUrkCypkC0pp5OvAuWFTzF/XdpudABRzlMHiBiXyBRWyBaU08tV95rgp&#10;5m9cNcdOAIo5ymBxgxL5ggrZglIa+fJfu9wv5m9tn2snAMUcZbC4QYl8QYVsQSmNfK0+2WeK+TvW&#10;PWgnAMUcZbC4QYl8QYVsQSmNfL041GuK+bs3zLMTgGKOMljcoES+oEK2oJRGvp4a3GOK+Qc7n7AT&#10;gGKOMljcoES+oEK2oJRGvh7t7zbF/KObF9gJQDFHGSxuUCJfUCFbUEojX3MPbzXF/JNdC+0EoJij&#10;DBY3KJEvqJAtKKWRr1sObjLF/LPbn7cTgGKOMljcoES+oEK2oJRGvpp6Nphi/vnuJXYCUMxRBosb&#10;lMgXVMgWlNLI19f3rTHF/PrdbXYCUMxRBosblMgXVMgWlNLI15d3rzDF/Kt72+0EoJijDBY3KJEv&#10;qJAtKKWRr7/budQU8xt61tsJQDFHGSxuUCJfUCFbUEojX3+1/QVTzG8+uMlOAIo5ymBxgxL5ggrZ&#10;glIa+fqTrc+aYn5PX5edABRzlMHiBiXyBRWyBaU08vWxzU+ZYv5I/w47ASjmKIPFDUrkCypkC0pp&#10;5Ou3N7WYYr5gYI+dABRzlMHiBiXyBRWyBaU08vUbGx8zxfyFoR47ASjmKIPFDUrkCypkC0pp5OuX&#10;1j9kivmqE312AlDMUQaLG5TIF1TIFpTSyNfPrbnPFPPO4aN2AlDMUQaLG5TIF1TIFpTSyNdPr77b&#10;FPMdZ4bsBKCYowwWNyiRL6iQLSilka8fXXG7Kea954btBKCYowwWNyiRL6iQLSilka8fXH6zKeaD&#10;o2ftBKCYowwWNyiRL6iQLShVmq8Ll8a871lyoynmZ8ZG7RSgmKMMFjcokS+okC0oVZqvkxfPm1L+&#10;iqWz7ATIoZjDicUNSuQLKmQLSpXm6/D5EVPMX9d2m50AORRzOLG4QYl8QYVsQanSfO05e9IU8zeu&#10;mmMnQA7FHE4sblAiX1AhW1CqNF9dpwdNMX9r+1w7AXIo5nBicYMS+YIK2YJSpflad+qIKebvWPeg&#10;nQA5FHM4sbhBiXxBhWxBqdJ8LTt+0BTzd22YZydADsUcTixuUCJfUCFbUKo0X88e22eK+Qc759sJ&#10;kEMxhxOLG5TIF1TIFpQqzdcTR3eZYv7RzAI7AXIo5nBicYMS+YIK2YJSpfl68Mh2U8w/2bXQToAc&#10;ijmcWNygRL6gQragVGm+7jy02RTzz25/3k6AHIo5nFjcoES+oEK2oFRpvm480GGK+ee6l9gJkEMx&#10;hxOLG5TIF1TIFpQqzdd/7V9nivn1u9vsBMihmMOJxQ1K5AsqZAtKlebr3/euMsX8q3vb7QTIoZhP&#10;lf4Wr7GhwWvwj+aMHYaI+NhMc4PX2Dpo30oHixuUyBdUyBaUKs3XF3YtN8X8hp71dgLkUMynRMZr&#10;amj0WvrtW85CHe2xg62NprhTzFFLyBdUyBaUKs1XY/diU8xvPrjJToAcivkUMCW68Mq3uSLelK3g&#10;pSI9NjtryhZyrpij1pAvqJAtKFWar7/YtsgU87v7uuwEyKGYT4HSAu1fFW/wmjrsmwXKPzb79owW&#10;z38ExRy1hnxBhWxBqdJ8/dGW75hi/kj/DjsBcijmV9yg1zJjcgkPmvnKPzbTPHH13FXM/d/oJEdv&#10;b2/gnIMjjYN8cagOssWhPCrN1wfXzjPF/J7udYHv56jfo1bPXUlNr2Le0VT0Pq6Yo9aQL6iQLShV&#10;mq/f7JhvivkLQz12AuTU27mraop56e0pE0/wnOB6bO595pVaJh/21pY0sLhBiXxBhWxBqdJ8XbPh&#10;EVPMV50gpyhGMZ8CqT/50+KKOWoN+YIK2YJSpfl6+9oHTDHvGD5qJ0AOxXxKFF8hdxfq6I+lmKPW&#10;kC+okC0oVZqvN7fPNcV8x5khOwFyKOZTxVz5treelFwRn1Swwx47CcUctYZ8QYVsQanSfF218k5T&#10;zHvPDdsJkEMxhxOLG5TIF1TIFpQqzddr2241xXxw9KydADkUczixuEGJfEGFbEGpknxdzv7fy5fO&#10;MsX8zNionQI5FHM4sbhBiXxBhWxBqZJ8jWTLuF/KX5Et55ftDMijmMOJxQ1K5AsqZAtKleRrYPSs&#10;Keava7vVToAJFHM4sbhBiXxBhWxBqZJ8+U/49Iv5G1fNsRNgAsUcTixuUCJfUCFbUKokX/5LJPrF&#10;/K3tc+0EmEAxhxOLG5TIF1TIFpQqyVfn8FFTzK9e96CdABMo5nBicYMS+YIK2YJSJfladaLPFPN3&#10;bZhnJ8AEijmcWNygRL6gQragVEm+XhjqMcX8g53z7QSYQDGHE4sblMgXVMgWlCrJ11MDe0wx/2hm&#10;gZ0AEyjmcGJxgxL5ggrZglIl+ZrX322K+Se7FtoJMIFiDicWNyiRL6iQLShVkq97+rpMMf/M9uft&#10;BJhAMYcTixuUyBdUyBaUKsnXLQc3mWL+ue4ldgJMoJjDicUNSuQLKmQLSpXk6//1bDDF/PrdbXYC&#10;TKCYw4nFDUrkCypkC0qV5Otr+9pNMf/q3nY7ASZQzOHE4gYl8gUVsgWlSvL1z7tXmGJ+Q896OwEm&#10;UMzhxOIGJfIFFbIFpUry9bc7l5piPvtAp50AEyjmcGJxgxL5ggrZglIl+fqr7S+YYn53X5edABMo&#10;5nBicYMS+YIK2YJSJfn61NZnTDF/pH+HnQATKOZwYnGDEvmCCtmCUiX5+t+bnzLFfMHAHjsBJlDM&#10;4cTiBiXyBRWyBaVK8vXbm1pMMX9hqMdOgAkUczixuEGJfEGFbEGpknz9+sZHTTFfeYKMohTFHE4s&#10;blAiX1AhW1CqJF/vXP+QKeYdw0ftBJhAMYcTixuUyBdUyBaUKsnXz625zxTzHSNDdgJMoJjDicUN&#10;SuQLKmQLSpXk66dW3WWKee+5U3YCTKCYw4nFDUrkCypkC0qV5OtHVtxuivng6Fk7ASZQzOHE4gYl&#10;8gUVsgWlSvL1A8tuNsV8ZGzUToAJFHM4sbhBiXxBhWxBKWm+Llwa8757yUzvFUtneZftDChEMYcT&#10;ixuUyBdUyBaUkubrxMXz5mr569putROgGMUcTixuUCJfUCFbUEqar77zI6aYv3HVHDsBilHM4cTi&#10;BiXyBRWyBaWk+dpz9oQp5m9pn2snQDGKOZxY3KBEvqBCtqCUNF9bTg+aYn71ugftBChGMYcTixuU&#10;yBdUyBaUkuZr7akjppi/a8M8OwGKUczhxOIGJfIFFbIFpaT5Wnb8gCnmH+ycbydAMYo5nFjcoES+&#10;oEK2oJQ0X88c22eK+UczC+wEKEYxhxOLG5TIF1TIFpSS5mv+0V2mmF/btdBOgGIU81CDXsuMBq+h&#10;odFr6c++2d/iNTZk357Rkn1P/WBxgxL5ggrZglLSfD1wZJsp5p/ZvshOgGIU8xCZ5lwhH2xtyhVz&#10;w5b15ox9e/pjcYMS+YIK2YJS0nzdcWizKeaf615iJ0AxinmgjNdky3dxMfffbvQaGpqyj6gPLG5Q&#10;Il9QIVtQSpqvG3s7TDG/fnebnQDFKOaBBr2W1uBinmn2b2+hmANpIF9QIVtQSpqvb+5fa4r5V/e2&#10;2wlQjGIewr8y3tRRXMxzpbzBa2ytn7vMWdygRL6gQraglDRf/7ZnlSnm3+pZbydAMYq5Q76IFx5+&#10;Wa8nLG5QIl9QIVtQSpqvL+xabor57AOddgIUo5jDicUNSuQLKmQLSknzNWPHYlPM7+7rshOgGMUc&#10;TixuUCJfUCFbUEqarz/f9pwp5o/077AToBjFPFDGa8rfvmJfnWXithb7uuZ1gsUNSuQLKmQLSknz&#10;9UdbvmOK+YKBPXYCFKOYh8g/+dPoaCq4v3zQa2mun02GWNygRL6gQraglDRfv5dpNcX8+aEeOwGK&#10;UcwDTbyOuSni/qZCBTt+Zpp5uUQgDeQLKmQLSknz9f6Ox00xX3mCfCIYxTxQ4QZD/oZCBa/G0tHE&#10;yyUCKSFfUCFbUEqar1/b8Igp5h3DR+0EKEYxD2NvXwm+z5wr5kAayBdUyBaUkubrF9c+YIr5jpEh&#10;OwGKUcynSn+L1zip+IdyPbbwLxCCvzCwuEGJfEGFbEEpab7e3H6PKea9507ZCVCMYj4l/Fd9mXh1&#10;F/9KfPjtMY7H+oXdcS98GljcoES+oEK2oJQ0Xz++8k5TzAdGz9oJUIxi7pC/vzztK9Lm4xZe+TZX&#10;xIM/tuuxgx2Z4hJu3pfuyzmyuEGJfEGFbEEpab5e03arKeYjY6N2AhSjmIfI3U8+ueTmXt+80m35&#10;S6+Qh3/cOI91FfykWNygRL6gQraglCRfly5f9l6+9CbvFUtneZftDJiMYh7IXcAzrZXcLpK75aT4&#10;YwfNfHEem31Pa2PoLTH+b3SSo7e3N3DOwZHGQb44VAfZ4lAeSfK160CPuVr+mmU3B76fg8M/avXc&#10;lVTEYu6X3/BbQip7HXNVMc/+ZSLl+8t9lfywgXLIF1TIFpSS5GvgwllTzK9aOcdOgFL1du6KcY95&#10;WNHNzie9Mspga0uMop4r1qW3pwT9RSD6Y1WbHrG4QYl8QYVsQSlJvnrOnTLF/C3tc+0EKEUxD5Qr&#10;xMVP/HQd8UpxWk/+zPMfE3RrSxpY3KBEvqBCtqCUJF/bR4ZMMb963QN2ApSimIcYbG2K/Oom8a6Y&#10;+4qveid+ucSs0vvKS6/oV4LFDUrkCypkC0pJ8uXv9ukX83dtmGcnQCmK+VQxV77tFfeSK+KTinrI&#10;Y3OvHDP5CL83PgkWNyiRL6iQLSglydfKE4dMMf9g53w7AUpRzGNyvfLJdMTiBiXyBRWyBaUk+Xph&#10;KPeqLB/JLLAToBTFPIS5t7vkarQ9BK9+Uq1Y3KBEvqBCtqCUJF8LBvaYYn5t10I7AUpRzAMNei3N&#10;+fKd8VqK7umOfu/5dMDiBiXyBRWyBaUk+Xqkf4cp5p/ZtshOgFIU80CTy3jhkzszktcLr1YsblAi&#10;X1AhW1BKkq97+rpMMf9c9xI7AUpRzAMNZot54SubFLzSSUeTF/flEWsZixuUyBdUyBaUkuTr5oOb&#10;TDG/fnebnQClKOZhTAEvuJ88/3b24MmfQDrIF1TIFpSS5OuGnvWmmH9lb7udAKUo5nBicYMS+YIK&#10;2YJSknx9bV+7KebfyhZ0IAzFHE4sblAiX1AhW1BKkq9/2r3CFPPZBzrtBChFMU8g/k6ftYvFDUrk&#10;CypkC0pJ8vX5nUtNMb+7r8tOgFIUc2PQa5lR8DrlZQ+e/AmkgXxBhWxBKUm+/nL786aY+y+bCISh&#10;mFtxXp+cK+ZAOsgXVMgWlJLk6/90PWOKeevAbjsBSlHM4cTiBiXyBRWyBaUk+frfm58yxfz5oR47&#10;AUpRzOHE4gYl8gUVsgWlJPn6rc4nTDFfeYJsIhzFPFT+vvPG3C0u/S1eo39/eR3t+uljcYMS+YIK&#10;2YJSkny9Z+Ojpph3DB+1E6AUxTxEpjlXyIvvPbdlPb8LaB1gcYMS+YIK2YJSkny9c91DppjvGBmy&#10;E6AUxTzQxBb8k58UOtjayKuyACkhX1AhW1BKkq//ueZeU8x7zp2yE6AUxTzQoNfSGlzMM828XCKQ&#10;FvIFFbIFpST5+slVd5liPjB61k6AUhTzEP6V8aaO4mKeK+UNXmNr/dxlzuIGJfIFFbIFpST5+pEV&#10;t5tiPjI2aidAKYq5Q76IFx5+Wa8nLG5QIl9QIVtQSpKv718223vF0lne5ez/AWEo5nBicYMS+YIK&#10;2YJS3HydvzTmffeSmd5r2261EyAYxTyBTDP3mANpIF9QIVtQipuv4xfPmdtYrlo5x06AYBTzuDqa&#10;PJ78CaSDfEGFbEEpbr76zp82xfwt7XPtBAhGMZ+k8L7yyfeT514q0X8fxRxIA/mCCtmCUtx87T57&#10;whTzq9c9YCdAMIp5Ab94T7ziir+ZkN31c3wX0OzBzp9AasgXVMgWlOLma/PpQVPM37Vhnp0AwSjm&#10;47Llu3lS6e5v8Zqam3Jb8WePenqZxDwWNyiRL6iQLSjFzdfak4dNMf9A53w7AYJRzMdN7PY5IX+l&#10;PH/lvP6wuEGJfEGFbEEpbr6WHj9givlHMgvsBAhGMR+X8VoCrohnWktvXRnMzrjHHKgc+YIK2YJS&#10;3HwtHNxnivm1XQvtBAhGMR8XdMU8uJjzcolAOsgXVMgWlOLma/7RnaaYf2bbIjsBglHMx2WLub2X&#10;vPxBMQfSQL6gQragFDdf9x/eZor557qX2AkQjGI+LviKeRCumAPpIF9QIVtQipuv2w9tNsX8S7vb&#10;7AQIRjEfF3yPeRDuMQfSQb6gQragFDdfM3s3mmL+lb2r7QQIRjGHE4sblMgXVMgWlOLm6z/3rzXF&#10;/Fs96+0ECEYxhxOLG5TIF1TIFpTi5uvf9qwyxXz2gU47AYJRzOHE4gYl8gUVsgWluPn6x13LTDG/&#10;u6/LToBgFHPL346/nl5tJSoWNyiRL6iQLSjFzdff7HjRFPOHj+ywEyAYxdzIvVRiPW65Xw6LG5TI&#10;F1TIFpTi5uvPtz1ninnrwG47AYJRzI3JL5XofoUWXpUFSAf5ggrZglLcfP3hlu+YYv78UI+dAMEo&#10;5lbxDp/uYs7rmAPpIF9QIVtQipuvD2eeNMV85QlyCTeKeV5/i9dYssNn2EExB9JAvqBCtqAUN1/v&#10;73jcFPOO4X47AYJRzANxK0seixuUyBdUyBaU4ubrV9c/Yor59pEhOwGCUczhxOIGJfIFFbIFpbj5&#10;+sW195ti3nPulJ0AwSjmcGJxgxL5ggrZglLcfP3s6ntMMR+4cNZOgGAUc5eS+87r73XOWdygRL6g&#10;QragFDdfb1h5pynmI2OjdgIEo5iH6WjKFvFGr6XoeRq51ztv6rBv1gEWNyiRL6iQLSjFzddrlt/i&#10;vXzpLO9y9v8AF4p5oEGvZUb41fHil1ac3ljcoES+oEK2oBQnX2OXL3vft/Qm77Vtt9oJEI5iHohX&#10;ZcljcYMS+YIK2YJSnHydHrtgbmO5auUcOwHCUcwDDWaLeej1cq9pBlfMgTSQL6iQLSjFydfRC2dM&#10;MX9L+1w7AcJRzMN0NHmNk6+am/vOucccSAv5ggrZglKcfO0/d8oU86vXPWAnQDiKucNga2PBK7L4&#10;x+Qng1YD/3543avGsLhBiXxBhWxBKU6+/E2F/GJ+zYZ5dgKEo5jXuExzw8SVff+Kfsq32bC4QYl8&#10;QYVsQSlOvjYO95ti/oHO+XYChKOY1zLzOuuFV8lzV8/TvNWGxQ1K5AsqZAtKcfK18sQhU8w/kmm1&#10;EyAcxbyWBVwh96+gNzSnd0MLixuUyBdUyBaU4uTr+aEeU8yv7VpoJ0A4inkNM/fATyrhQTPjpk9x&#10;cHBwcHBwXOGjde51pph/Zv6/Br6fg2NaHAlRzDk4ODg4ODiu2PHIvZ83xfy6x78c+H4OjmlxJDT9&#10;innArSwlL/NYAf45GErkCypkC0px8nV3X5cp5l/a3WYnQDhuZQnk3vmzavDkT9Q48gUVsgWlOPma&#10;faDTFPOv7F1tJ0A4inmgjNckel3wtPFyiahl5AsqZAtKcfJ1Q896U8y/lf1foByKeaD8FfN8Qa/m&#10;3T7ZYAi1i3xBhWxBKU6+vrq33RRz/8o5UA7FPCLzMoR++U35inS1Y3GDEvmCCtmCUpx8Xb+7zRTz&#10;u/q67AQIRzGPytzPnb8y7R/VuD1/+ljcoES+oEK2oBQnX5/vXmKK+cNHdtgJEI5iHqjgyZ+Fhbzo&#10;ann+FpLpXdBZ3KBEvqBCtqAUJ1+f3f68KeatA7vtBAhHMQ80cW952dtXBE+4rCYsblAiX1AhW1CK&#10;k6//0/WMKeb+DqBAORTzQLaYRyjc5t5zijmQCPmCCtmCUpx8/cHmBaaYrzxBJlEexTxQtpgH7Z6Z&#10;NdjaVBf3luexuEGJfEGFbEEpTr4+1PmEKeYbh+uoPCAxinkgxwZD/j3n0/gK+WQsblAiX1AhW1CK&#10;k6/3bHzUFPPtI0N2AoSjmAdy7fzp3+ZS/RsPpYXFDUrkCypkC0px8vW/1j1oinnPuVN2AoSjmBcY&#10;bG2ceMKn4xjfabMOsLhBiXxBhWxBKU6+3rbmXlPMBy6ctRMgHMU8SH+L11RH5duFxQ1K5AsqZAtK&#10;cfL1k6vuMsV8ZGzUToBwFHM4sbhBiXxBhWxBKU6+/seK27yXL53lXfIu2wkQjmKewGBrC/eYAykg&#10;X1AhW1CKk69XLZvtvbbtVvsW4EYxN3KvWz5x73h+V8+wgyd/AmkgX1AhW1CKmq9zly56L10807tq&#10;5Z12ArhRzEO4Xq+cK+ZAOsgXVMgWlKLm6/joOXN/+Vva59oJ4EYxhxOLG5TIF1TIFpSi5uvQ+dOm&#10;mL997QN2ArhRzBPgijmQDvIFFbIFpaj52nXmhCnm12yYZyeAG8XcKHdP+eSDe8yBNJAvqJAtKEXN&#10;1+bTA6aYf6Bzvp0AbhRzy3VP+WRcMQfSQb6gQragFDVfa04eNsX8I5lWOwHcKOZwYnGDEvmCCtmC&#10;UtR8LTl+wBTza7sW2gngRjGHE4sblMgXVMgWlKLma+HgXlPMP71tkZ0AbhTzBLiVBUgH+YIK2YJS&#10;1Hw9fnSnKebXdS+xE8CNYm6wwVAYFjcokS+okC0oRc3XfYe3mWL+pd1tdgK4UcxDsMFQDosblMgX&#10;VMgWlKLm6/ZDGVPMv7J3tZ0AbhRzOLG4QYl8QYVsQSlqvpp7N5pi/q2e9XYCuFHM4cTiBiXyBRWy&#10;BaWo+frP/WtNMZ91oNNOADeKOZxY3KBEvqBCtqAUNV//umelKeZ39W2xE8CNYu4w2NpYt0/6zGNx&#10;gxL5ggrZglLUfP3DzmWmmD98ZIedAG4U8xCZZr+IN056Aqj/6i2TZ9MbixuUyBdUyBaUoubrb3a8&#10;aIp568BuOwHcKOaBci+f2NRh3ywy6LU0t2T/f31gcYMS+YIK2YJS1Hz92dbnTDF/fqjHTgA3inkg&#10;/3XMw6+MZ5p5HXMgDeQLKmQLSlHz9YktT5tivvIEeUQ0FPMw/S1eY3NQ/c54TTO4Yg6kgXxBhWxB&#10;KWq+PrzpSVPMNw7X0T2wqAjF3Ci302fxEXyLy/TE4gYl8gUVsgWlqPl6X8fjpphvHxmyE8CNYm65&#10;dvqsZyxuUCJfUCFbUIqar19Z/7Ap5j3nTtkJ4EYxhxOLG5TIF1TIFpSi5usX1t5vivnAhTN2ArhR&#10;zGPyX9u8sbVe7jBncYMW+YIK2YJS1Hz9zOp7TDEfGRu1E8CNYh6idHOhgoMnfwKpIF9QIVtQipqv&#10;N6y8w3v50lneJe+ynQBuFPNAha9VnvFaCq6Q19u96CxuUCJfUCFbUIqarx9afov32rZb7VtAeRTz&#10;QJPLeEvB65bzcolAWsgXVMgWlKLka+zyJe9lS2/yrlp5p50A5VHMAw1mi3nha5hny3j+Nc07mryG&#10;BjYYAtJAvqBCtqAUJV/DYxfM/eVvaZ9rJ0B5FPMwpoAX3E+efzt78ORPIB3kCypkC0pR8tV/4Ywp&#10;5m9f+4CdAOVRzOHE4gYl8gUVsgWlKPnaf+6UKebXbJhnJ0B5FHM4sbhBiXxBhWxBKUq+to0cM8X8&#10;A53z7QQoj2LuUPqSifVzb3keixuUyBdUyBaUouRrw6l+U8w/kmm1E6A8inmITLNfxBsnvTRixmsq&#10;mU1vLG5QIl9QIVtQipKvFScOmWJ+bddCOwHKo5gH8gt4g9fUYd8sUvga59MfixuUyBdUyBaUouRr&#10;0bH9pph/etsiOwHKo5gHypbvGeFXxjPNvFwikAbyBRWyBaUo+Wod2G2K+XXdi+0EKI9iHqa/xWvM&#10;v3Z5ETYYAtJCvqBCtqAUJV8PH9lhivmXdrXZCVAexdzwr5AXPsnTfQTf4jI9sbhBiXxBhWxBKUq+&#10;7urbYor5V/authOgPIq5NdjaVFdP6oyKxQ1K5AsqZAtKUfI1+0CnKebf6llvJ0B5FPOp4t8qk78K&#10;H3jLTAHXYwt2JFW8nCOLG5TIF1TIFpSi5Msv5H4xn5Ut6EBUFHOXwkKcavEtftlF/6UZw7f5dzy2&#10;6D54eztOyve/s7hBiXxBhWxBKUq+/FtY/GLu39ICREUxD2OuRAe9jnnl95ibjYsKr3ybvwAEl37X&#10;Ywc7MsUl3Lwv3ddZZ3GDEvmCCtmCUpR8Xb+7zRRz/0mgQFQU80D+1efwq+OZ1squSpdeIQ8v/HEe&#10;6yr4SbG4QYl8QYVsQSlKvj7XvcQUc/9lE4GoKOaBMl5L6K0l/lXslvDyW3TPd+nR2LrT3HJSXKxz&#10;t6GUlu2gedhj/a+rMfSWGP83OsnR29sbOOfgSOMgXxyqg2xxKI8o+bp2w5O5K+Y7Nwa+n4Mj6KjV&#10;c1dS0a+Yt4ZeL6/wdczjlO04j6306wpWyQ8bKId8QYVsQSlKvj7ZtdAUc39rfiCqejt3xbrHvOTq&#10;s70aHnS1OrpcsS69PSXo3vDoj1XtRsriBiXyBRWyBaUo+fro5gWmmG8cTvGJX5j2KOYO5omXRbei&#10;pPPEyrSe/JnnP6ayvyyEY3GDEvmCCtmCUpR8fajzCVPMt48M2QlQHsV8ShRf9U78colZpfeVZx9f&#10;WOQrxOIGJfIFFbIFpSj5eveGeaaY95w7ZSdAeRTzQLlbSEo280mTufJtr8SXXBGfVNRDHuuX9OIr&#10;+v6RzlX9PBY3KJEvqJAtKEXJ1zvWPWiK+cCFM3YClEcxD+RfpXZdxa4fLG5QIl9QIVtQipKvt7Xf&#10;a4r56bFROwHKo5iHyDSne+W5VrG4QYl8QYVsQSlKvn5i1Rzv5UtneZe8y3YClEcxDzXotTQHv/yg&#10;83XMpxkWNyiRL6iQLShFydcPt93mvbbtVvsWEA3FPJC9x7zk/u38oXlpwmrE4gYl8gUVsgWlKPl6&#10;1bLZ3lUr77RvAdFQzEMMtjaF3srCFXMgHeQLKmQLSuXydfbSRe8li5u9N7fPtRMgGor5JEWvXa58&#10;VZYaweIGJfIV38LBvd77Oh5L4Xg85L9Lj7/c/rz97LWDbEGpXL6GRs+ZJ36+fe0DdgJEQzEv5O/s&#10;WVDGSzb3qUMsblAiX/Hd3ddlFvwrfdQasgWlcvk6eP60+XNzzYZH7ASIhmI+zr+vvPTecdVW97WC&#10;xQ1K5Cu+b+5fZxb8pt4NdqL1pV1t5vPNPtBpJ7WBbEGpXL52nTlu/tx8oHO+nQDRUMzHBe+Y6brX&#10;vB6wuEGJfMX3dzuXmgX/gSPb7UTryIUR8/n8l36rJWQLSuXylTk9YP7cfCTTaidANBTzcRmvJWBD&#10;oaBizpM/gXSQr/iu7VpoFvwXhnrsRO9DnU+Yz9l24qCdVD+yBaVy+Wo/edj8mfnj7J9XIA6K+biw&#10;K+alJbyebm9hcYMS+YrPfzKmv+BvPj1gJ3qLju2vuat/ZAtK5fK15Hiv+TPz6W2L7ASIhmI+LrcN&#10;f/HrlYcdFHMgDeQrvretyW3z3X/hjJ1cGf9jxe1T8nmTIltQKpev7wzuNX9erutebCdANBTzccFX&#10;zINwxRxIB/mK58KlMe81y2/1fjRbkq+0G3rWm6Lx73tX20l1I1tQKpevx/p3mj8v/pOngTgo5uOC&#10;7zEPwj3mQDrIVzwHzg2bxX4qXhv50uXL5nO/YuksO6luZAtK5fJ13+Gt5s/LV2rkL7KoHhRzOLG4&#10;QYl8xbP+1BGz2P9W5xN2cmV9ausz5vPPP7rLTqoX2YJSuXzddjBj/qz8d896OwGioZjDicUNSuQr&#10;nvx9q3+29Tk7ubI6h4+az/9rNbBpCtmCUrl8fbt3o/mzMqvGXv8fU49iDicWNyiRr3jyu35+affU&#10;3bf682vuM1/DpuEr96owSZAtKJXL1zf2rTF/Tu7q22InQDQUczixuEGJfMXzzf1rzWL/7Su062eQ&#10;e+29s3+z40U7qU5kC0rl8vUve1aaPycPH9lhJ0A0FHM4sbhBiXzFk9/188ErtOtnGP9r8I+TF8/b&#10;SfUhW1Aql69/2LnM/BlpHdhtJ0A0FHM4sbhBiXzF4+8i6C/2V3LXzyB/b0vHLQc32Un1IVtQKpev&#10;/7vjRfNnxN+cC4iDYg4nFjcoka943ju+62e0l3ZVOXj+tPk63rT6bjupPmQLSuXy9adbnzV/Rlac&#10;IIeIh2IOJxY3KJGveN7Wfq/3kuxiXw27b76v43FTPJ49ts9OqgvZglK5fH1iy9Pmz8fG4X47AaKh&#10;mMOJxQ1K5Cu682bXz1u816+4w06m1kL70o0f2/yUnVQXsgWlcvn63U1Pmj8f20eG7ASIhmIOJxY3&#10;KJGv6HqncNfPMK9pu9V8TTvOVF/5IFtQKpev/G1nPedO2QkQDcUcTixuUCJf0U31rp9B8i/f+G97&#10;VtlJ9SBbUCqXr19Z/7D5s3G0Cm47Q22hmMOJxQ1K5Cu6/K6ff75tanb9DHLh0pj5mn5g2c3mv6sJ&#10;2YJSuXw1rL3f/Nk4PTZqJ0A0FHM4sbhBiXxFl9/18/op3PUzyB93fcd8Xfdkv75qQragVC5f/isW&#10;vXzpTd6ly5ftBIiGYg4nFjcoka/o/nN818+NdlId1tlbbN6z8VE7qQ5kC0rl8vVjK+/wXtt2q30L&#10;iI5iDicWNyiRr+j+tkp2/Qzy1va55mtbevyAnUw9sgWlcvl69fJbvB9fead9C4iOYg4nFjcoka/o&#10;8reMTPWun0Hm9G0xX9tntz9vJ1OPbEHJla+Lly95L1tyo/fm7F9Ygbgo5nBicYMS+YruvRtzL7+2&#10;ZYp3/Qzjf23+US0vD0e2oOTK16mLF8yfhWp6aVPUDoo5nFjcoES+onur3fWzWl9+7XPdS0wZ8e+F&#10;rwZkC0qufPk78/p/Fq7Z8IidANFRzOHE4gYl8hWNv+vnD1XRrp9B9p87ZcqIf795NSBbUHLla9/Z&#10;k+bPwgc65tsJEB3FHE4sblAiX9H02tJ7dZX/07j/yiz+1/nwkR12MnXIFpRc+do6csz8Ofj9TKud&#10;ANFRzOHE4gYl8hVNftfP397UYifVacHAHvN1/u6mJ+1k6pAtKLnyteFUv/lz8MddC+0EiI5iDicW&#10;NyiRr2iersJdP8P4u4D6X+uak4ftZGqQLSi58tV24qD5M/DpbYvsBIiOYg4nFjcoka9o7rIvR1ht&#10;u34G+fq+dvO1+k8GnUpkC0qufD13bL/5M3Bd92I7AaKjmMOJxQ1K5Cuaat31M8jI2Kj5Wv0NVpYd&#10;P5joSAPZgpIrX08O7DZ/Br60q/r/Io3qQzGHE4sblMhXNPldPx+qwl0/g3xs81Pm601y+K88c9l+&#10;nEqQLSi58uX/OfWz/B97V9sJEB3FHE4sblAiX9H80Zbcrp8vDvXaSXVbfbLP+9re9kSH/33+8+4V&#10;9iMlR7ag5MpX/taz/+5ZZydAdBRzOLG4QYl8RfMbVb7rZ5p+atVd5nvdMTJkJ8mQLSi58jXrQKfJ&#10;sP+/QFwUczixuEGJfEXjb9rz0sUzq3bXzzQ9fnSnKTUfqfA1oMkWlFz58q+U+xn2r5wDcVHM4cTi&#10;BiXyVV5+188fq+JdP9P2e5knTbF54uguO4mPbEHJla+v7F1t8lsNG22h9lDM4cTiBiXyVV5PftfP&#10;ddW962eattmdE9+0+m5v7HKyp4KSLSi58uW/GoufX//VWYC4KOZwYnGDEvkqb12N7PqZtut3rzDf&#10;99f3rbGTeMgWlFz5uq57icnuomP77QSIjmIOJxY3KJGv8mpp18+0/ciK2833vj3BE0HJFpRc+frM&#10;tkUmtytOkEHERzGHE4sblMhXefmXXvunFF5CsNbcd3ib+d6v7VpoJ9GRLSi58uXn1c/txuF+OwGi&#10;o5jDicUNSuSrvG/YXT+ba2DXT4X3dzxuvv/WmPfrki0oufL1kcwCk9ntI8fsBIiOYj5V+lu8xoYG&#10;r8E/mjN2GCLiYzPNDV5ja7qvc8ziBiXyVd7n7f2qtbLrZ9o2nOo333/D2vu90cuX7LQ8sgUlV74+&#10;2DnfZHb/uVN2AkRHMZ8SGa+podFrsf/K5S7U0R472NpoijvFHLWEfJVXa7t+KnzO/uXkhp71dlIe&#10;2YKSK1/v2jDP5LUe9h1A+ijmU8CU6MIr3+aKeFO2gpeK9NjsrClbyLlijlpDvsqrp10/w5y9dNH7&#10;/mWzvZcsnultjXh7ANmCkitf71j3oPkze3ps1E6A6CjmU6C0QPtXxRu8pg77ZoHyj82+PaPF8x9B&#10;MUetIV/lmV0/l8z0Bur86tttBzOm7PiveBEF2YKSK1/+n9mXL73Ju5TwNfhR3yjmaetoyt0LHnI0&#10;tu70WmZMLuGDATNf0Lx4lmmeuHpOMUetIV9u5y5d9F7t7/q5sn52/XT51fUPm3LeEuGJoGQLSq58&#10;vXHVHO81bbfat4B4KOZXXPmyPaHMY7N/CSh8n6uY+7/RSY7e3t7AOQdHGgf5ch9r9+80RfTnV80N&#10;fH+9HU/s2mR+Hlevutfbd/BA4GPyB9niUB6ufL122S3e65ffFvg+Do5yR62eu5KqmmJeenvKxBM8&#10;J7gem3tf0FX5BntrSxoq+WED5ZAvt/yun79TZ7t+unxm+/PmZ/Lf+9fZSTCyBSVXvl65bJb35va5&#10;9i0gnno7d03PJ39a3MqCWkO+3J4a3GNK6F/U4a6fYY6NnvVeunim96pls51PiCVbUArLl/9EZf/P&#10;7NvXPmAnQDwU8ylRfIXcXaijP5ZijlpDvtzm1PGuny7f7t1ofi6fdjwRlGxBKSxfx0bPmWxes+ER&#10;OwHioZhPFXPl2956UnJFfFLBDnvsJBRz1Bry5faNffW966fLL6y93/xs5h/dZSfFyBaUwvJ14Nyw&#10;yeVvdsy3EyAeijmcWNygRL7cJnb93GEnyHvu2H7zs/E3c/FvH5iMbEEpLF87zxw3ufz9TKudAPFQ&#10;zOHE4gYl8uWW3/VzcR3v+ulybddC8/P55v61djKBbEEpLF+bhgdMJv+46zt2AsRDMYcTixuUyJfb&#10;r2981CzyXXW866dLr71t4HVtt3mZ0wN2mkO2oBSWr/aTfSaTruc/AC4UczixuEGJfLm9Jb/r5+hZ&#10;O8Fk/9++NaYIJT0+173E2xZxm38gL+zc5f/rlp+r67oX2wkQD8UcThQnKJGvcPldP9/Arp9lva/j&#10;sZLjmvYHA+eFxyuXzR4v6O/veNx7IuSJpMBkYeeupwf3mjx9cVebnQDxUMzhRHGCEvkKt//cKbPA&#10;v2Pdg3aCOKJm697DW71fWv/QeEH/0RW3m6vw/sveAWHC8vVYf7fJ0X/sXW0nQDwUczhRnKBEvsKt&#10;ZdfPisTNlr/L6p9ve268oPvHJ7sWeitPkFGUCsuX/xc9PzvldqYFwlDM4URxghL5Cjex6ydPIksi&#10;abaGxy543+pZ771x1Zzxgv6Lax/w7jy02T4CCM/XrQczJjOzDnTaCRAPxRxOFCcoka9wcw6x62cl&#10;0siW/5ej397UMl7Qv3fJjd7f71zmLTt+sOoPaIXl69u9G0xW7urbYidAPBRzOFGcoES+wn3DvtrI&#10;THb9TCTNbO0+e8L7h13LvJctvWm8pFf74b/GO3TC8pV/laCHjmy3EyAeijmcKE5QIl/h/Jfx8xf4&#10;h9n1MxFVtub0bfG+tre9qo8/tBtTfWrrM/arRtrC8vXlPSvNz/7Jgd12AsRDMYcTxQlK5Ctcvlyx&#10;62cy9ZytS95l72ObnzL5+bOtz9kp0hSWL/9WJ//nvujYfjsB4qGYw4niBCXyFW58188Rdv1Mot6z&#10;NXr5kvfRzQtMhtiFMn1h+frrHS+Yn/kKXs0HCVHM4URxghL5Cufv+vndS2Z6g+z6mQjZ8jepGvN+&#10;L9NqiuJfbn/eTpGGsHz96dZnzc9746l+OwHioZjDicUNSuQr2Fmz6+fN3htW3mkniIts5YyMjZrX&#10;wvfL4v/d8aKdolJh+fr4lqfNz3rbyDE7AeKhmMOJxQ1K5CsYu35WjmxNOHXxgvehzidMpq7rXmyn&#10;qERYvvJ/CfL/DANJUMzhxOIGJfIVbO2pw2ZxZ9fP5MhWseMXz3m/2THf5Opvdy61UyQVlq/3bnzM&#10;/IyPXjhjJ0A8FHM4sbhBiXwFe2ogt+snT9pLjmyV8p+v8N6OXHH8h53L7BRJhOXrl9c/bH6+p8dG&#10;7QSIh2IOJxY3KJGvYHfaXT//mV0/EyNbwfovnPHeY1/x54u7ltsp4grL18+vuc/7vqU3eZcuX7YT&#10;IB6KOZxY3KBEvoLldw+c2dthJ4iLbIXrO3/au2bDIyZj/8Rf/hIJy9ebVt/tvabtVvsWEB/FHE4s&#10;blAiX8HY9bNyZMvtwLlh71fsbRf/smelnSKqsHy9fsUd3o/zakqoAMUcTixuUCJfwf7QvuTakuPs&#10;+pkU2SrPf+WQd657yGTt3/eutlNEEZavH1x+s/fm9nvsW0B8FHM4sbhBiXwFy+/6uZXXQk6MbEWz&#10;5+wJ7+p1D5i8fW1vO0fE4wuZ5wPn37vkRu/tax+wP10gPoo5nFjcoES+gr2ZXT8rRrai23nmuPcL&#10;a+835Zyj8uPXNjxif7JAfBRzOLG4QYl8lfJ3/fT/OZxdPytDtuLZPnIs8AowR/ARdsU8fwBJUczh&#10;xOIGJfJVKr/r5/9i18+KkC0okS+oUMzhxMkHSuSr1JqTuV0/f3fTk3aCJMgWlMgXVCjmcOLkAyXy&#10;VWoBu36mgmxBiXxBhWIOJ04+UCJfpe48tNkUc3b9rAzZghL5ggrFHE6cfKBEvkrld/28kV0/K0K2&#10;oES+oEIxhxMnHyiRr1L5XT8f6WfXz0qQLSiRL6hQzOHEyQdK5KvUJ9j1MxVkC0rkCyoUczhx8oES&#10;+Sr1Hnb9TAXZghL5ggrFHE6cfKBEvkq9uf0e73uW3MiunxUiW1AiX1ChmMOJkw+UyFexM2O5XT9/&#10;nF0/K0a2oES+oEIxhxMnHyiRr2L7zp40t7Gw62flyBaUyBdUKOZw4uQDJfJVjF0/00O2oES+oEIx&#10;hxMnHyiRr2L5XT8/w66fFSNbUCJfUKGYw4mTD5TIV7H8rp9f3r3STpAU2YIS+YIKxRxOnHygRL6K&#10;fT2/6+cBdv2sFNmCEvmCCsUcTpx8oES+il3XvdgUc3b9rBzZghL5ggrFHE6cfKBEvopN7Pp5wE6Q&#10;FNmCEvmCCsUcTpx8oES+iuV3/dzGrp8VI1tQIl9QoZjDiZMPlMhXsZ+1u34eY9fPipEtKJEvqFDM&#10;4cTJB0rka4K/6+cPLGPXz7SQLSiRL6hQzOHEyQdK5GtCftfPd657yE5QCbIFJfIFFYo5nDj5QIl8&#10;Tcjv+vlhdv1MBdmCEvmCCsUcTpx8oES+JrQO7DbFnF0/00G2oES+oEIxhxMnHyiRrwl35Hf93MOu&#10;n2kgW1AiX1ChmE+V/havsaHBa/CP5owdhoj02IzXZB/T2DpoZ5Xj5AMl8jWBXT/TRbagRL6gQjGf&#10;En6JbvRa+u1bza4yXf6xg62NppA3CdZzTj5QIl8T8rt+zmPXz1SQLSiRL6hQzKeAKdKFV77NFfGm&#10;bAUvVfaxHU3ZUh78a9PAyQdK5GvCx+2un0vZ9TMVZAtK5AsqFPMpUHrVO3cbStAVb/dj7dX0Vr+c&#10;p38bi4+TD5TI14R3b5xnijm7fqaDbEGJfEGFYp42cwXb3g8ecDS27vRaZkwu4YMBM1/QvGBmPldj&#10;9mPa6+X2c5d+nNxvdJKjt7c3cM7BkcZBviaOn1pxp9n1s6t3X+D7OeIdZItDeZAvDtVRq9lKqgqu&#10;mJcp20Xcjy25zcW+r+yTSWOo5IcNlEO+cs6MjZpdP69i18/UkC0okS+o1Fu2qqaYl96eMvEEzwnu&#10;x5YW8+BZJTj5QIl85exl18/UkS0okS+oUMynQGpP/gx44qf7FV7i4+QDJfKV086un6kjW1AiX1Ch&#10;mE+J4ivkyV8ucdKtK46CnxQnHyiRr5zxXT+3P28nqBTZghL5ggrFfKqYEm2fFFpyRXxSUQ97rOEX&#10;d/u+wNthKsPJB0rkKye/6+e/sOtnasgWlMgXVCjmcOLkAyXylfO1fe2mmN/Erp+pIVtQIl9QoZjD&#10;iZMPlMhXTuP4rp/ddoJKkS0okS+oUMzhxMkHSuQrh10/00e2oES+oEIxhxMnHyiRr5x3b2DXz7SR&#10;LSiRL6hQzOHEyQdK5CvnZ1ff433vkhu9odFzdoJKkS0okS+oUMzhxMkHSuTL80bGRr3vN7t+zrET&#10;pIFsQYl8QYViDidOPlAiXwW7fq5n1880kS0okS+oUMzhxMkHSuTL3/WzzxTz38uw62eayBaUyBdU&#10;KOZw4uQDJfLleU/aXT8/y66fqSJbUCJfUKGYw4mTD5TIl+fdzq6fEmQLSuQLKhRzOHHygRL5YtdP&#10;FbIFJfIFFYo5nDj5QIl8seunCtmCEvmCCsUcTpx8oES+PO/jm58yxXwZu36mimxBiXxBhWIOJ04+&#10;UCJfnvcuu+vn9pEhO0EayBaUyBdUKOZw4uQDJfLleT/Drp8SZAtK5AsqFHM4cfKBUr3nK7fr52zv&#10;javY9TNtnLugRL6gQjGHEycfKNV7vvbYXT9/iV0/U8e5C0rkCyoUczhx8oFSvedr9fiun612grRw&#10;7oIS+YIKxRxOnHygVO/5YtdPHc5dUCJfUKGYw4mTD5TqPV+3H8qYYs6un+nj3AUl8gUVijmcOPlA&#10;qd7zld/1c9aBTjtBWjh3QYl8QYViDidOPlCq93zN2JHb9fNRdv1MHecuKJEvqFDM4cTJB0r1nq+P&#10;seunDOcuKJEvqFDM4XQlAtI5fNSUEw6Oej3Y9TN9FCcokS+oUMzhdCUCcndflykn7+t4jKPOjmva&#10;Hwyc19txnF0/U0dxghL5ggrFHE5XIiCf615iirl/5Rz1hcUNKmQLSuQLKhRzOF2JgLxrwzzvlctm&#10;27dQT1jcoEK2oES+oEIxh5M6IP69tS9bcpP3O5ta7AT1hMUNKmQLSuQLKhRzOKkD8vCRHeY2lv/a&#10;v85OUE9Y3KBCtqBEvqBCMYeTOiBf3LXcFPNVJ/rsBPWExQ0qZAtK5AsqFHM4qQPymx2Pm1tZUJ9Y&#10;3KBCtqBEvqBCMYeTMiD7zp70XrVstvcbGx+zE9QbFjeokC0okS+oUMzhpAxIy9Fd5jaWf9+zyk5Q&#10;b1jcoEK2oES+oEIxh5MyIP+WLeR+MX9+qMdOUG9Y3KBCtqBEvqBCMYeTMiAf3vSk95LFM71zl8bs&#10;BPWGxQ0qZAtK5AsqFHM4qQJy+MKI95rlt3q/tP4hO0E9YnGDCtmCEvmCCsUcTqqAPHNsn7mN5R93&#10;LbcT1CMWN6iQLSiRL6hQzOGkCsh/7l9rinnrwG47QT1icYMK2YIS+YIKxRxOqoB8fMvTppgPjZ6z&#10;E9QjFjeokC0okS+oUMzhpAjIiYvnvR9dcbv39rUP2AnqFYsbVMgWlMgXVCjmcFIEZMnxA+Zq+d/s&#10;eNFOUK9Y3KBCtqBEvqBCMYeTIiDf7t1oivnDR3bYCeoVixtUyBaUyBdUKOZwUgTkU1ufMcX84Plh&#10;O0G9YnGDCtmCEvmCCsUcTmkH5Nyli95VK+d4P7fmPjtBPWNxgwrZghL5ggrFHE5pB2T1yT5ztfzP&#10;tj5rJ6hnLG5QIVtQIl9QoZjDKe2A3HJwkynmd/VtsRPUMxY3qJAtKJEvqFDM4ZR2QD6zbZEp5t1n&#10;jtsJ6hmLG1TIFpTIF1Qo5nBKOyBvWn2395b2ufYt1DsWN6iQLSiRL6hQzOGUZkA6h4+aq+Wf7Fpo&#10;J6h3LG5QIVtQIl9QoZhPlf4Wr7GhwWvwj+aMHYZwPbbwfdmjqcPOU5JmQO7u6zLF/KYDKX+RqFks&#10;blAhW1AiX1ChmE+JjNfU0Oi19Nu3mhu8xtbB3BslXI/131dQxjuasuV84rFpSDMg/k6ffjH3r5wD&#10;PhY3qJAtKJEvqFDMp8Bga2PxlW9z1bspW7NLOR9r/ruwiBeX+DSkGZC3td/r/fTqu+1bAIsbdMgW&#10;lMgXVCjmU6D0CvmkK98F3I8d9FpmNHgNM1qy/5XV0eS48p5MWgHZPjJkrpZ/YsvTdgKwuEGHbEGJ&#10;fEGFYp42czvJxD3fk4/G1p2mTBeX8FzBLi3mQfPJM1vO/Y/vuFfd/41OcvT29gbO4x43b19tivmX&#10;N78Y+H6O+jzSyhcHx+SDbHEoD/LFoTpqNVtJVcEV8yhlOy9iMW9uyR65cl76MSpTyQ+70Oe7l5hi&#10;vupEn50AXHWCDtmCEvmCSr1lq2qKeentKUH3hpd7rP/+iV9n7kev0nvMf3Ht/d5VK+fYt4AcFjeo&#10;kC0okS+oUMynQLpP/iz8dUFFvjJpBGTf2ZPmavkfbF5gJ0AOixtUyBaUyBdUKOZTovgKeaUvlzj+&#10;tinq6d7OkkZAWo7uMsX86/vW2AmQw+IGFbIFJfIFFYr5VLEluuRJm3ZeVNTDHusrfF/2qMZ7zL+w&#10;a7kp5s8P9dgJkMPiBhWyBSXyBRWKOZzSCMg71z3kvX7FHd65S2N2AuSwuEGFbEGJfEGFYg6nSgNy&#10;+MKIuVr+4U1P2gkwgcUNKmQLSuQLKhRzOFUakGeO7TPF/N/3rrITYAKLG1TIFpTIF1Qo5nCqNCBf&#10;3r3SFPPWgd12AkxgcYMK2YIS+YIKxRxOlQbkmg2PeK9ru80bGj1nJ8AEFjeokC0okS+oUMzhVElA&#10;Tlw8b66Wf6jzCTsBirG4QYVsQYl8QYViDqdKArJ4qNcU8y/vXmEnQDEWN6iQLSiRL6hQzOFUSUD+&#10;Y+9qU8wfP7rTToBiLG5QIVtQIl9QoZjDqZKAvHfjY96rl9/iHTw/bCdAMRY3qJAtKJEvqFDM4ZQ0&#10;IOcuXTRXy9/f8bidAKVY3KBCtqBEvqBCMYdT0oCsOHHIFPMv7lpuJ0ApFjeokC0okS+oUMzhlDQg&#10;39i31hTzh4/ssBOgFIsbVMgWlMgXVCjmcEoakA92PuG9ctlsr/vMcTsBSrG4QYVsQYl8QYViDqek&#10;AXnZkpu892x81L4FBGNxgwrZghL5ggrFHE5JArLm5GFzG8vf7VxqJ0AwFjeokC0okS+oUMzhlCQg&#10;N/SsN8X8/sPb7AQIxuIGFbIFJfIFFYo5nJIE5MObnjS3snSdHrQTIBiLG1TIFpTIF1Qo5nBKEpBX&#10;LZvt/dqGR+xbQDgWN6iQLSiRL6hQzOEUNyAdw0fNbSzXdS+2EyAcixtUyBaUyBdUKOZwihuQmb0d&#10;ppjf3ddlJ0A4FjeokC0okS+oUMzrwJmxi977Oh7PHo85/jf4uKb9wUkz9+P94yWLZ3qdw0ftZwfC&#10;sbhBhWxBiXxBhWJeB/xi7l/FvlLHO9c9ZD8z4MbiBhWyBSXyBRWKOZw4+UCJfEGFbEGJfEGFYg4n&#10;Tj5QIl9QIVtQIl9QoZjDiZMPlMgXVMgWlMgXVCjmcOLkAyXyBRWyBSXyBRWKOZw4+UCJfEGFbEGJ&#10;fEGFYg4nTj5QIl9QIVtQIl9QoZjDiZMPlMgXVMgWlMgXVCjmcOLkAyXyBRWyBSXyBRWKOZw4+UCJ&#10;fEGFbEGJfEGFYg4nTj5QIl9QIVtQIl9QoZjDiZMPlMgXVMgWlMgXVCjmcOLkAyXyBRWyBSXyBRWK&#10;OZw4+UCJfEGFbEGJfEGFYg4nTj5QIl9QIVtQIl9QoZjDiZMPlMgXVMgWlMgXVCjmcOLkAyXyBRWy&#10;BSXyBRWKOZw4+UCJfEGFbEGJfEGFYg4nTj5QIl9QIVtQIl9QoZjDiZMPlMgXVMgWlMgXVCjmcOLk&#10;AyXyBRWyBSXyBRWKOZw4+UCJfEGFbEGJfEGFYg4nTj5QIl9QIVtQIl9QoZjDiZMPlMgXVMgWlMgX&#10;VCjmcOLkAyXyBRWyBSXyBRWKOZw4+UCJfEGFbEGJfEGFYg4nTj5QIl9QIVtQIl9QoZjDiZMPlMgX&#10;VMgWlMgXVCjmcOLkAyXyBRWyBSXyBRWKOQAAAIArjmIOAAAAVAGKOQAAAFAFKOYAAABAFaCYAwAA&#10;AFWAYg4AAABUAYo5AAAAUAUo5gAAAEAVoJgDAAAAVYBiDgAAAFQBijkAAABQBSjmcXQ0eQ0NDeZo&#10;bB20QyAdg62N4/lqaGjyMnYOJJHLU3COMs35nDV6Lf12CESW8ZpC18FBr2VGPl/Zo5kzGaKbODcF&#10;ZacwW9N3jaSYR9Xf4jWOByEXjqYO8waQguxCxwKGlEwsbqWLlyns+awVndeACExmcvkKLOYdTayN&#10;SMQ/N41nx+asMGP+eW38bf9C6YyWbBubfijmERUFwjeNQ4Erb7C1iSuXSJf5F77Jpdu/0ll8lbzk&#10;3AaUlbs4VZqb7LyZdRFJDHqZjuLkmIsI+Z5VchFh+l4gpZhHEhAAExL+GRhpyOXLXOHkL3tIS1Ax&#10;D7hCXrT4AZGEFPNyV9OBGIr+dS/gYqj5l8Fp+C/NFPNISq8yBc+AJAa9QZuj/C0I/FMwKhZUzIP+&#10;pS9oBjiFFfPsucz8R+4e9Ol8HzDU/IxNdKyikm4FzaYDinkkFHNcQRQlpIFiDpmQYj4Jt0khsex5&#10;qTA7FHNMkvvbf+mtLFwNgIK/6JEtVCismE+aTdfFDUrRirlZJ8kWYst2rqASPukCwnT9ix/FPKKS&#10;AHCVCTIUc6QgqJj7C96kf+njqibio5hDJWT9K7kYmssgT/6sZ0WhmL6BwNTzixLZQsUCi3n27FV4&#10;hZx/+UMiUYq5/5dAsoU4/FxNukU4ex7Lr4dFFxGm8cVRinkcZqHjGedImSlHuVzxxE+kwZTv8UyV&#10;PhfGX+DC3ge45W7tHM9XwRXx4txRyhHHpFzlj6LynfsL4XTPF8UcAAAAqAIUcwAAAKAKUMwBAACA&#10;KkAxBwAAAKoAxRwAAACoAhRzAAAAoApQzAEAAIAqQDEHAAAAqgDFHAAAAKgCFHMAAACgClDMAQAA&#10;gCpAMQcAAACqAMUcAAAAqAIUcwAAAKAKUMwBAACAKkAxBwAAAKoAxRwAAACoAhRzAAAAoApQzAEA&#10;AIAqQDEHAAAAqgDFHAAAAKgCFHMAAACgClDMAWC66GjyGhoavZZ++3bWYGtjdtbkZezbAIDqRTEH&#10;gMQGvZYZDdniG3ZcuUKcK+D+5ywu5ldUf4vXOOln0NSRm7f4/xvG/jrz2BLlfsYNXmProH1sFBmv&#10;KeBjTOnPDQAsijkAVCqwWOYL4BUsfAFXzK+U/F8MJpfkTHOu+AaX7pz8YxqaHX+NCSnvcf9CMtja&#10;VPo4/2PPaMn+FQAAphbFHAAqFXbF186dhTNNU1XMzecNL99+8Q6/qu3/BabJazLl3PEvDGE/Y1/+&#10;5xzhXygG+0u/Dr/cu/7iAABXCsUcACoVs5iPXyE2x6QiPV4y/Y836LU0F1/JLfq1kwt/QDE3jy+8&#10;GlzwtbquNjs/TxH7LwOuK87Zz9kUUsz9r8GUdvt1hRb4gq87SP57iV+wc38xKFfoAeBKoJgDQKUC&#10;S2P+3uji0psrkPkiaB9TUGozzROPn1yq/bfHi2tQkS0q5gX3Zuc/hr2ynT9yv9Y+rqB8l/08hez7&#10;k/2rQGEpLv1ZFClTzMe/t7hfh//rEn3tAJA+ijkAVCpfTkuO0iuxppgXlM/it3PldKJ8Zt/OXzH3&#10;P8ek0lpyNTzmFfO8osdE+TyFbCEOLO6T/iJQ8vOYVIqdV73LFfP870HMku1/b6EfEwCuMIo5AFQq&#10;pDSaQhtaFvNPDs0eBaU3X05LCmpJyc0fBWU3jWIe5fMUyj8+tBCXXpHP8efFX+v4zyToY5Ur5mW/&#10;jiDcxgKgulDMAaBSjtKYK+eFBTRfyHOFcPIVdCN/9dc/Cgvz5MdNllYxL/d5ihR/P6VCinnh91hy&#10;TC7sWWWK+eSr7YV/wTFH0Pfkf6+xijwAaFHMAaBSZYt5/n2lJbW4mBfcuuIr/Ljmv0sL62Bry0Qh&#10;TqOYR/k8k4yX4MCSG1zM/c8Z9PPKf30lt8YEfN3j7Pvi/YXC8TUAwBShmANApUJK43hhLSzefkkt&#10;8/ZEKfWvRk+U5FzJL7wynX1/YeFNo5jn33Z9ngC5XzPpcxkBxdx5Vd4+fvJfDsr9jGPfkuL/bOP+&#10;GgDQopgDQGL5Euk4JhdaU57z72/MFt7CYpn9eM0tXqbgNozJV47HC/D4r8kpvnXDL7WTvja/CBd9&#10;br/kTv76Jz5e2Odxy9/WMukoKf35Y/LHLf15NrbuLPszTnTV2/9ZlPnLBgBcaRRzAAAAoApQzAEA&#10;AIAqQDEHAAAAqsB3bd++3ePg4ODg4ODg4ODgmNrjuw4ePOhxcHBwcHBwcHBwcEzlcdD7/wEWv7Dl&#10;t1iqiwAAAABJRU5ErkJgglBLAQItABQABgAIAAAAIQDki7K8DQEAABMCAAATAAAAAAAAAAAAAAAA&#10;AAAAAABbQ29udGVudF9UeXBlc10ueG1sUEsBAi0AFAAGAAgAAAAhADj9If/WAAAAlAEAAAsAAAAA&#10;AAAAAAAAAAAAPgEAAF9yZWxzLy5yZWxzUEsBAi0AFAAGAAgAAAAhAAau6Vu3AwAAeggAAA4AAAAA&#10;AAAAAAAAAAAAPQIAAGRycy9lMm9Eb2MueG1sUEsBAi0AFAAGAAgAAAAhALrBpbu8AAAAIQEAABkA&#10;AAAAAAAAAAAAAAAAIAYAAGRycy9fcmVscy9lMm9Eb2MueG1sLnJlbHNQSwECLQAUAAYACAAAACEA&#10;+4gjbuEAAAAKAQAADwAAAAAAAAAAAAAAAAATBwAAZHJzL2Rvd25yZXYueG1sUEsBAi0ACgAAAAAA&#10;AAAhAAzfrJTSWgAA0loAABQAAAAAAAAAAAAAAAAAIQgAAGRycy9tZWRpYS9pbWFnZTEuUE5HUEsF&#10;BgAAAAAGAAYAfAEAACVjAAAAAA==&#10;">
                <v:shape id="_x0000_s1398"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9qKwgAAANwAAAAPAAAAZHJzL2Rvd25yZXYueG1sRI/disIw&#10;FITvF3yHcARvlm2q+FuNsgqKt7o+wGlzbIvNSWmytr69EQQvh5n5hlltOlOJOzWutKxgGMUgiDOr&#10;S84VXP72P3MQziNrrCyTggc52Kx7XytMtG35RPezz0WAsEtQQeF9nUjpsoIMusjWxMG72sagD7LJ&#10;pW6wDXBTyVEcT6XBksNCgTXtCspu53+j4HpsvyeLNj34y+w0nm6xnKX2odSg3/0uQXjq/Cf8bh+1&#10;gvFiAq8z4QjI9RMAAP//AwBQSwECLQAUAAYACAAAACEA2+H2y+4AAACFAQAAEwAAAAAAAAAAAAAA&#10;AAAAAAAAW0NvbnRlbnRfVHlwZXNdLnhtbFBLAQItABQABgAIAAAAIQBa9CxbvwAAABUBAAALAAAA&#10;AAAAAAAAAAAAAB8BAABfcmVscy8ucmVsc1BLAQItABQABgAIAAAAIQDaj9qKwgAAANwAAAAPAAAA&#10;AAAAAAAAAAAAAAcCAABkcnMvZG93bnJldi54bWxQSwUGAAAAAAMAAwC3AAAA9gIAAAAA&#10;" stroked="f">
                  <v:textbox>
                    <w:txbxContent>
                      <w:p w14:paraId="20A5840A"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GAD-7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496" o:spid="_x0000_s1399" type="#_x0000_t75" style="position:absolute;left:10896;top:4572;width:30601;height:26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QOvxQAAANwAAAAPAAAAZHJzL2Rvd25yZXYueG1sRI/dagIx&#10;FITvC75DOELvatZiRVejSEEQscU/8PawOe6uJidrkur27ZtCoZfDzHzDTOetNeJOPtSOFfR7GQji&#10;wumaSwXHw/JlBCJEZI3GMSn4pgDzWedpirl2D97RfR9LkSAcclRQxdjkUoaiIouh5xri5J2dtxiT&#10;9KXUHh8Jbo18zbKhtFhzWqiwofeKiuv+yyr48OvLZ7iONqXZnOr122K7u5mtUs/ddjEBEamN/+G/&#10;9korGIyH8HsmHQE5+wEAAP//AwBQSwECLQAUAAYACAAAACEA2+H2y+4AAACFAQAAEwAAAAAAAAAA&#10;AAAAAAAAAAAAW0NvbnRlbnRfVHlwZXNdLnhtbFBLAQItABQABgAIAAAAIQBa9CxbvwAAABUBAAAL&#10;AAAAAAAAAAAAAAAAAB8BAABfcmVscy8ucmVsc1BLAQItABQABgAIAAAAIQBBLQOvxQAAANwAAAAP&#10;AAAAAAAAAAAAAAAAAAcCAABkcnMvZG93bnJldi54bWxQSwUGAAAAAAMAAwC3AAAA+QIAAAAA&#10;">
                  <v:imagedata r:id="rId185" o:title=""/>
                  <v:path arrowok="t"/>
                </v:shape>
              </v:group>
            </w:pict>
          </mc:Fallback>
        </mc:AlternateContent>
      </w:r>
      <w:r w:rsidRPr="005001BB">
        <w:rPr>
          <w:rFonts w:ascii="Times New Roman" w:hAnsi="Times New Roman" w:cs="Times New Roman"/>
          <w:noProof/>
          <w:sz w:val="24"/>
          <w:szCs w:val="24"/>
          <w:lang w:eastAsia="en-GB"/>
        </w:rPr>
        <mc:AlternateContent>
          <mc:Choice Requires="wpg">
            <w:drawing>
              <wp:anchor distT="0" distB="0" distL="114300" distR="114300" simplePos="0" relativeHeight="251747328" behindDoc="0" locked="0" layoutInCell="1" allowOverlap="1" wp14:anchorId="53DB2DC3" wp14:editId="5051B86E">
                <wp:simplePos x="0" y="0"/>
                <wp:positionH relativeFrom="column">
                  <wp:posOffset>15240</wp:posOffset>
                </wp:positionH>
                <wp:positionV relativeFrom="paragraph">
                  <wp:posOffset>0</wp:posOffset>
                </wp:positionV>
                <wp:extent cx="5311140" cy="2856865"/>
                <wp:effectExtent l="0" t="0" r="3810" b="635"/>
                <wp:wrapSquare wrapText="bothSides"/>
                <wp:docPr id="488" name="Group 488"/>
                <wp:cNvGraphicFramePr/>
                <a:graphic xmlns:a="http://schemas.openxmlformats.org/drawingml/2006/main">
                  <a:graphicData uri="http://schemas.microsoft.com/office/word/2010/wordprocessingGroup">
                    <wpg:wgp>
                      <wpg:cNvGrpSpPr/>
                      <wpg:grpSpPr>
                        <a:xfrm>
                          <a:off x="0" y="0"/>
                          <a:ext cx="5311140" cy="2856865"/>
                          <a:chOff x="0" y="0"/>
                          <a:chExt cx="5311140" cy="2857124"/>
                        </a:xfrm>
                      </wpg:grpSpPr>
                      <wps:wsp>
                        <wps:cNvPr id="489"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15052445"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PHQ-9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490" name="Picture 490"/>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1242060" y="450215"/>
                            <a:ext cx="2816225" cy="2406909"/>
                          </a:xfrm>
                          <a:prstGeom prst="rect">
                            <a:avLst/>
                          </a:prstGeom>
                        </pic:spPr>
                      </pic:pic>
                    </wpg:wgp>
                  </a:graphicData>
                </a:graphic>
                <wp14:sizeRelV relativeFrom="margin">
                  <wp14:pctHeight>0</wp14:pctHeight>
                </wp14:sizeRelV>
              </wp:anchor>
            </w:drawing>
          </mc:Choice>
          <mc:Fallback>
            <w:pict>
              <v:group w14:anchorId="53DB2DC3" id="Group 488" o:spid="_x0000_s1400" style="position:absolute;left:0;text-align:left;margin-left:1.2pt;margin-top:0;width:418.2pt;height:224.95pt;z-index:251747328;mso-position-horizontal-relative:text;mso-position-vertical-relative:text;mso-height-relative:margin" coordsize="53111,2857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A3a8uQMAAHoIAAAOAAAAZHJzL2Uyb0RvYy54bWykVm1v2zYQ/l5g&#10;/4HQd0cvkW1ZiFykzgsKdFuwdj+ApiiJqESyJG05G/bfd0fKTuJ0aNcaiM23Oz733N3DXL09DD3Z&#10;c2OFklWUXiQR4ZKpWsi2iv78dDcrImIdlTXtleRV9Mht9Hb9y5urUZc8U53qa24IOJG2HHUVdc7p&#10;Mo4t6/hA7YXSXMJmo8xAHUxNG9eGjuB96OMsSRbxqEytjWLcWli9CZvR2vtvGs7c701juSN9FQE2&#10;57+N/97id7y+omVrqO4Em2DQH0AxUCHh0pOrG+oo2RnxytUgmFFWNe6CqSFWTSMY9zFANGlyFs29&#10;UTvtY2nLsdUnmoDaM55+2C37bf9giKirKC8gVZIOkCR/L8EFoGfUbQmn7o3+qB/MtNCGGUZ8aMyA&#10;vxALOXhiH0/E8oMjDBbnl2ma5sA/g72smC+KxTxQzzrIzys71t3+h+UyzXK0jI8Xx4jvBGfUUEb2&#10;iSn7c0x97KjmPgEWOTgxtToy9QkjfKcOJAtU+WPIE3EHWIaO8FVh9QfFPlsi1aajsuXXxqix47QG&#10;fKkPB4HDDWiKlNvSopPt+KuqISF055R39L/JzheXeXH5gjFaamPdPVcDwUEVGegS753uP1gXyD0e&#10;wcxa1Yv6TvS9n5h2u+kN2VPoqDv/mby/ONZLMlbRap7NvWep0B5c03IQDjq+F0MVFQl+0JyWyMat&#10;rP3YUdGHMaS5l5DtIyOBG3fYHnzNpgtfDLi7VfUjMGZUaHGQJBh0yvwVkRHau4rslx01PCL9ewms&#10;r9Ic69H5ST5fZjAxz3e2z3eoZOCqilxEwnDjvIYgcKmuITuN8MQ9IZlAQzGur7RgJfxN/QujV1X5&#10;bZ0DK7dD/EErh+/yMVDzeadnIDWaOrEVvXCPXjYhKQhK7h8Ew4rDybMCXwEbQQpgH68lOSxBbo7n&#10;ghVUkmBnlW01VNOxql8ej3H64sptL/SxsHA8BQfcnunbV/gJ2nmj2G7g0oXHwPAe4lTSdkJbSGjJ&#10;hy2vocLf1ymIDzxEDrpJGyFDwUP3QsVjFrGPvV7/nRXXSbLK3s0282Qzy5Pl7ex6lS9ny+R2mSd5&#10;kW7SzT9Y1Gle7iyH8Gl/o8UEHVZfgf+qOE/PWJB9/3yElvI0Q9kDIK9yR4iwhAwhVusMd6zDYQNd&#10;9QcQDqmBA6cNz/QTucg76glanCkIyGmWLCDdIMz5PMnSSZeRD1TurEgXGTRxUO48WayS1c+oiUcW&#10;sPghQPOd4h84H8T0GOML+nzuTz39y7D+FwAA//8DAFBLAwQUAAYACAAAACEAusGlu7wAAAAhAQAA&#10;GQAAAGRycy9fcmVscy9lMm9Eb2MueG1sLnJlbHOEj8sKwjAQRfeC/xBmb9O6EJGmbkRxIyL1A4Zk&#10;2gabB0kU+/cG3CgILude7jlMvX2akT0oRO2sgKoogZGVTmnbC7i2+8UaWExoFY7OkoCJImyb+ay+&#10;0Igpj+KgfWSZYqOAISW/4TzKgQzGwnmyuelcMJjyGXruUd6wJ74syxUPnwxovpjsqASEo6qAtZPP&#10;5v9s13Va0s7JuyGbfii4NtmdgRh6SgIMKY3vsCrOpwPwpuZfjzUvAAAA//8DAFBLAwQUAAYACAAA&#10;ACEA2lIDP94AAAAGAQAADwAAAGRycy9kb3ducmV2LnhtbEyPQUvDQBSE74L/YXmCN7tJGyVN81JK&#10;UU9FsBWkt232NQnN7obsNkn/vc+THocZZr7J15NpxUC9b5xFiGcRCLKl042tEL4Ob08pCB+U1ap1&#10;lhBu5GFd3N/lKtNutJ807EMluMT6TCHUIXSZlL6sySg/cx1Z9s6uNyqw7CupezVyuWnlPIpepFGN&#10;5YVadbStqbzsrwbhfVTjZhG/DrvLeXs7Hp4/vncxIT4+TJsViEBT+AvDLz6jQ8FMJ3e12osWYZ5w&#10;EIH/sJkuUv5xQkiS5RJkkcv/+MUPAAAA//8DAFBLAwQKAAAAAAAAACEApbrNXpliAACZYgAAFAAA&#10;AGRycy9tZWRpYS9pbWFnZTEuUE5HiVBORw0KGgoAAAANSUhEUgAAAvUAAAKHCAYAAAABqLdHAAAA&#10;AXNSR0IArs4c6QAAAARnQU1BAACxjwv8YQUAAAAJcEhZcwAAEnQAABJ0Ad5mH3gAAGIuSURBVHhe&#10;7d0JnFxZXff/53FUUBEVHUVAERQRbFEWUVmEvwuKKIgPCIILCGIaF5RFZRFcQIW2Z5KZyTDJzGT2&#10;JTPT07NPZibpbJ2ks3S601k7SSfprJ1Uks6+dnL/fU6dSld1VfV2qurc863P+/Wq56FOYk+Sz7mV&#10;X9/cuvV/EgAAAABRY6gHAAAAIsdQDwAAAESOoR4AAACIHEM9AAAAEDmGegAAACByDPUAAABA5Bjq&#10;AQAAgMgx1AMAAACRY6gHAAAAIsdQDwAAAESOoR4AAACIHEN9AHv37nX/CwroqYememiqhZ56aOqP&#10;oT4ANq4WeuqhqR6aaqGnHpr6Y6gPgI2rhZ56aKqHplroqYem/hjqA2DjaqGnHprqoakWeuqhqT+G&#10;+gDYuFroqYememiqhZ56aOqPoT4ANq4WeuqhqR6aaqGnHpr6Y6gPgI2rhZ56aKqHplroqYem/hjq&#10;A2DjaqGnHprqoakWeuqhqT+G+gDYuFroqYememiqhZ56aOqPoT4ANq4WeuqhqR6aaqGnHpr6Y6gP&#10;gI2rhZ56aKqHplroqYem/hjqA2DjaqGnHprqoakWeuqhqT+G+gDYuFroqYememiqhZ56aOqPoT4A&#10;Nq4WeuqhqR6aaqGnHpr6Y6gPgI2rhZ56aKqHplroqYem/hjqA2DjaqGnHprqoakWeuqhqT+G+gDY&#10;uFroqYememiqhZ56aOqPoT4ANq4WeuqhqR6aaqGnHpr6Y6gPgI2rhZ56aKqHplroqYem/hjqA2Dj&#10;aqGnHprqoakWeuqhqT+G+gDYuFroqYememiqhZ56aOqPoT4ANq4WeuqhqR6aaqGnHpr6Y6gPgI2r&#10;hZ56aKqHplroqYem/hjqA2DjaqGnHprqoakWeuqhqT+G+gDYuFroqYememiqhZ56aOqPoT4ANq4W&#10;euqhqR6aaqGnHpr6Y6gPgI2rhZ56aKqHplroqYem/hjqA2DjaqGnHprqoakWeuqhqT+G+gDYuFro&#10;qYemeibT9PCFs8nvdrUk7+icO6XHgfOn3FdCtXCM6qGpP4b6ANi4Wuiph6Z6JtP0N9c+mPyf+c1T&#10;fiwdZP9UG8eoHpr6Ex7qM0nLtIakocE8mpJut1rWQEvSOPxzmzrd8ypi42qhpx6a6plo0y9tb7eD&#10;+RtX3p1cuHzJrU7Mf+1caf9v7zqwya2gWjhG9dDUn+xQ393ckDS2ZrJPOpuShmktw2N+GebH7fDP&#10;UI/Jo6cemuqZSNNnjuyyQ/kPL56Z7D130q1O3L0Dm+3//X/u6HArqBaOUT009ac51Nuz7vln57Nn&#10;7cce2LuTJoZ6TAE99dBUz3hNd509nvzgohuS71hwTbLw6G63OjnLj+23Q/1fbnrGraBaOEb10NSf&#10;5lBf4sy8OXPf0DzWRTgM9ZgaeuqhqZ7xmr6u4047kJtLaKbKvEHWfA1zTT6qq56O0Vv3rU++1rdc&#10;/vHZ7nkl1yv56D191P2papIc6jOtjUUDfKm1QuMP9eZFpBKP/v7+kus84nzQU+9BU73HWE0/uLol&#10;O4x33FfyxyfzMF/n5YtnlfwxHpV71Msx+umup+ye4lGZx7+vbyv555yWhy+G+is4U4+poacemuop&#10;1/TmfT32L/tXLrslOX7xvFudulcvn2O/HqqrHo7Rxi3zr+zNeYd32svClB8Pbl1bcr0Sj9l7s8f5&#10;xzfOc3+6mnSH+hKX31x542xJDPWYGnrqoameUk3XnTyUfNeCa5PntU23/7sSzP3tzfDQf/aEW0E1&#10;KB+jly5fTj66IXuG/lXD3yTum8KbtmNUzaanhy7aP883rLzLrWjijbJXMNRjauiph6Z6RjcdvHgu&#10;eXn7zfYv+kregnLa5ufs11w8uMetoBpUj1FzG9X3rXvE7qHXrrjdfhBavah2059edmvy3cPfwJtv&#10;mlRpDvXDJnVLS4uhHlNDTz001ZPf1PyV/q61D9nByQzhlfQ/u1bZr3vH/o1uBdWgeIyeuzR05YPP&#10;zOckmG8860m1m/5Rz2P2z3bjqcNuRY/sUJ87O1/84VPZ4b3g+nr3wVO5e9WPfZmOPwYGLfTUQ1M9&#10;+U3NXTByg9NkP2BqPPcPbLFf+992LHcrqAa1Y/TU0IXk7Wvut3vnV1ffa5/Xm2o3Ncek+fM1nyeh&#10;SnioTy8GBi301ENTPbmm5gOm/u/wX+xT/YCp8aw8fsAODh8Tf0NeaErHqDkjb77BNPvGDPZnLl10&#10;P1Jfqt209dA2+2f8z9uWuBU9DPUBMDBooacemuoxTSvxAVPjOXj+tB0c3tn5gFtBNagco+aaeXPt&#10;vNkz7+562F6CU6+q3XTHmWNX/pxVMdQHwMCghZ56aKpn1549yS+vusf+pW6ue6+m57fNSH6ifbZ7&#10;hmpQOEbNN4Dm7jZmT5o3x1b6UrDY1KLp9y6cYb+xV8VQHwADgxZ66qGpnk90Pm6HJ/NmuWpr6LjD&#10;/reGhO+yEVrsx6i5TeUrlt1i94m5faXyHVkmqhZN3+bet2A+/VkRQ30ADAxa6KmHploeObTd/kX+&#10;cytus/errrY/6G61/71tZwbdCiot5mPUfIbBT7bPtnvkLzc9Y+/GhNo0/ZstC+yfu/kwL0UM9QEw&#10;MGihp55KN11xbH/RJxzyqM3jycM7ku9feH3ygrYZNRuy/763zQ4Ozx3pdyuotFhfd7eePpr8+NKb&#10;7P74J+E3bE5FLZresm+9/bP/ZpUvwQuFoT4AhkAt9NRTyaYnhy7Yv0R4hH3ctqV2f4lfu7vT/jdv&#10;3tfjVjAZ5h7/5rajYz0+2z2v5HraH1cvudHujW/s7HC/W+TU4u/SVe7uVH+y/km3ooWhPgCGQC30&#10;1FPJpuYWiuYvkV9ZdW/Jv+R5VP9xz4HNNT1Oc7fO+9L2dreCifpq3zL7Z6f8mLkn73NycEUtjlFz&#10;u1DTwLzvRRFDfQAMgVroqaeSTc1gZ/4SmbN/g1tBCLU8TrtOHLLNP7JB82xgteSOlZcsnZU8dXhH&#10;ycupco8Ht64tuZ72h9kbKK1Wx+hrVtxm99lZwc8DYKgPgCFQCz31VLLpW1bfZ/8C2c6bJoOq5XF6&#10;7OI529x8Migm5vNbF9s/s5cOD/Tm8wTGw+uunlo1/dD6J+xeW318wK3oYKgPgBcjLfTUU6mm5kzQ&#10;dy64NnnxkpvcCkKp9XFq7oVN94nJDfQvb795QgO9weuunlo1/a+dK+1+M2+aVcNQHwAvRlroqadS&#10;TRcc7bd/eXAZRni1Pk5fv/Iu217xn/grKX+g33vupFsdH6+7emrV1NwRy+y5v92ywK3oYKgPgBcj&#10;LfTUU6mmuTf9zdq7zq0glFofp+ZDrkz7TaeOuBWMNtWB3uB1V0+tmpoP/jL77u1r7ncrOhjqA+DF&#10;SAs99VSq6Ts659q/PLacPupWEEqtj9PPbl1k25s3fKKYz0Bv8Lqrp5ZNzeVx37twhnumg6E+AF6M&#10;tNBTTyWaXrx8KXl+24zkRYtnuhWEVOvj9Po9XXZo5faFxXID/SuX3TKlgd7gdVdPLZv+5toH7R7c&#10;ceaYW9HAUB8AL0Za6KmnEk2XDO61f2n88frH3QpCqvVx+kSmz/Y3AyxGmOuYcwP9wPnTbnXyeN3V&#10;U8umuX9JM58poYShPgBejLTQU08lmv7njg77lwZnatOh1sfphlOHbf8P9PBNXU6lBnqD1109tWx6&#10;54GNdi/+247lbkUDQ30AvBhpoaeeSjT97bUP2b80zHCH8Gp9nJq73pj+b1x5t1upb5Uc6A1ed/XU&#10;sum6k9kPiPvDdY+6FQ0M9QHwYqSFnnp8m3I9ffqEOE6vXnIje2BYbqB/9fI5FRnoDV539dSy6aXL&#10;l5PvbpuevGL4m0wlDPUB8GKkhZ56fJuuOLbfDjHmtoZIhxDH6ZtX3WP3QT3fqz5/oM9cOONW/fG6&#10;q6fWTX+x4067N08P6RyfDPUB8GKkhZ56fJt+a9dq+5fFdbvXuhWEFuI4zX0cfc/JjFupL0392ePg&#10;tStur+hAb/C6q6fWTT+2cZ7dn+2D+9xK/BjqA+DFSAs99fg2fU93a10Pc2kU4jj9521L7D54LNPn&#10;VurLW1ffZ3//lbrkJh+vu3pq3XT67k67P2/Y0+VW4sdQHwAvRlroqcenqblW8wULr7MP87+RDiGO&#10;05v2rrNDgxke6o3Z+9/TNiP5mWW3upXK4nVXT62bLjjab4/PT2561q3Ej6E+AF6MtNBTj0/TNScG&#10;7F8U7+1+xK0gDUIcp88c2WX3wmd6F7qV+tF1Int3kY9seNKtVBavu3pq3XTw4jm7R9+0SucOVQz1&#10;AfBipIWeenyaXtO/xv5F0Tz8/yM9QhynvaeP2r3wvnX19w3erCr/KwWvu3pCNH3Z0tn2Ljgq/6rK&#10;UB8AL0Za6KnHp6kZ4MwwY87YIz1CHKdDw4OC2Quv67jTrdSPT2x6xv7elx/b71Yqi9ddPSGa5t7/&#10;tOnUEbcSN4b6AHgx0kJPPT5NuZ4+nUIdpy9ZOst+ZkG9+YWOO5LvWHBNcuHyJbdSWbzu6gnR9Evb&#10;2+1Qf+/AZrcSN4b6AHgx0kJPPVNtmvuUwt/retitIC1CHae5O8AcuXDWreg7c+miHehfv/Iut1J5&#10;vO7qCdF07kCvPT7NnaoUMNQHwIuRFnrqmWrT6/d02b8gvrlrlVtBWoQ6Tv90w1N2T9TT5VhLBvfa&#10;3/Nfb37OrVQer7t6QjTd4t738rtdLW4lbgz1AfBipIWeeqba9AM9j9u/IDqOV+c6YkxdqOP0K33Z&#10;f95/8GCvW9H3v+7N4rfuW+9WKo/XXT2hmpo3yr54yU3uWdwY6gPgxUgLPfVMtemLFs+0109frNJ1&#10;xJi6UMepGWzNgGs+XbVe/PH67De366v44Wu87uoJ1fRXVt1r96u5xWXsGOoD4MVICz31TKWpuXuC&#10;+YvhXWsfcitIk1DHadvR3XZffHrLfLei76fab7YfPFXNN4vzuqsnVNNPbX7OHqPPHtnlVuLFUB8A&#10;L0Za6KlnKk1znx76jZ0dbgVpEuo43XHmmN0X9fLm6UPnz9jf76+vmetWqoPXXT2hms7c02337Ld2&#10;xf+vaQz1AfBipIWeeqbS9E/WP2n/Ymgf3OdWkCahjtPcvepfs+I2t6LtycM77O/381sXu5Xq4HVX&#10;T6imy47ts3v2oxuecivxYqgPgBcjLfTUM5Wm5o1WXE+fXiGP05e331w396r/Wt9yOyA9UOU3BvO6&#10;qydU09NDF+2ebei4w63Ei6E+AF6MtNBTz2Sbbj8zaP9S+I3OB90K0ibkcfrOzgfs/hg4f9qt6Hp3&#10;18P297rr7HG3Uh287uoJ2fSnl91qP1vh/KUhtxInhvoAeDHSQk89k22au8PJv+9Y4VaQNiGP049v&#10;nGf3x4pj+rc6feGi65Orl9zonlUPr7t6Qjb9o57H7DHaeeKgW4kTQ30AvBhpoaeeyTb9841P278Q&#10;Fh3d41aQNiGPU/PNntkfKh9FX06fe1Pwe7pb3Ur18LqrJ2TT/3DH6Jz9G9xKnBjqA+DFSAs99Uy2&#10;qblm+jsXXJucvXTRrSBtQh6ndx7YaAeG/9q50q1oum9gi/191uJfrHjd1ROy6aOZ7Xbv/n1vm1uJ&#10;E0N9ALwYaaGnnsk0PXD+lP3LoNq38IOfkMfp0sG9do/81eZn3Yqmf9y6yP4+nz68061UD6+7ekI2&#10;Ne8BMXv3HZ1xv44z1AfAi5EWeuqZTNPcWdh/7VvmVpBGIY/TPedO2D3y2+IfTPa2Nffb3+fxi+fd&#10;SvXwuqsndNPvXTjDPmLGUB8AL0Za6KlnMk0/sekZO8jMP9LvVpBGoY/TqxZck/zMslvdMz3m02PN&#10;p8i+ctktbqW6eN3VE7qp+ddW81pe7Ts3VRNDfQC8GGmhp57JNH3V8jlcTx+B0MepGejNYK+q++Qh&#10;OxB9eP0TbqW6eN3VE7qpuZ7e7GFzfX2sGOoD4MVICz31TLRp7nr6t6y+z60grUIfp+bSG7NXzKU4&#10;imbv7bG/v2v617iV6uJ1V0/oprlbE5s74cSKoT4AXoy00FPPRJvm7vbxxe1L3QrSKvRx+qnNz9m9&#10;smRQ8/Xik5uetb+/9sF9bqW6eN3VE7rpmhMDdg+be9bHiqE+AF6MtNBTz0SbTnOD2rwa3O0DfkIf&#10;p+Z2lmav3LF/o1vR8rqOO+0ncp6p0WVovO7qCd3UfJqs2cPm02VjxVAfAC9GWuipZ6JNX7vidvuX&#10;wMmhC24FaRX6OK3lPdxrzQzy5jj4xeHBvlZ43dWThqY/P/yabo7T00NxvkeKoT4AXoy00FPPRJoe&#10;uXDWvvi/edU9bgVpFvo47Ti+3+6Xj22c51Z0hLgPP6+7etLQ9CMbnrR7uVaXkVUaQ30AvBhpoaee&#10;iTR96OBW++L/hW2L3QrSLPRxOnD+tN0vsX+4TSnN/Wvs7+3mfT1upfp43dWThqbf3LXK7uWZe7rd&#10;SlwY6gPgxUgLPfVMpGnu9mdPZPrcCtIsDcfp89tmJC9vv9k90/Gh9U/YY2HdyUNupfp43dWThqbm&#10;/VFmL5s3tseIoT4AXoy00FPPRJqa64e5nj4eaThOX7PiNjswDF2+7FY0vGLZLfaDp8wHUNUKr7t6&#10;0tA09y9qsV5WyVAfAC9GWuipZ7ymZpA3L/xvWHmXW0HapeE4/b2uh+2+2XHmmFuJ3/GL5+3v6W1r&#10;7ncrtcHrrp60NP3BRTck3902vabfpFYKQ30AvBhpoaee8ZqaTxw0g8w/bl3kVpB2aThO/2bLArtv&#10;Fhztdyvxe/LwDvt7+myNjwVed/Wkpem73AfFbTl91K3Eg6E+AF6MtNBTz3hNPzc8wJgX/UcOxftx&#10;4vUmDcdpU/9qu29u2bfercTv33Yst7+n+we2uJXa4HVXT1qampsfhNjTlcBQHwAvRlroqWe8pm9a&#10;dbd90Te3tUQc0nCc5u6Y9JW+drcSv1CXFPG6qyctTe85sNnu6Rg/KZyhPgBejLTQU89YTc319OYN&#10;suYTNBGPNBynnScO2mHhoxuecivxe+Gi6+2j1njd1ZOWphtOHbbHqfmGNTYM9QHwYqSFnnrGavq0&#10;u+XZ3/W2uRXEIA3Hae4Dy96y+j63Ejdzdt78ft4dYPjhdVdPWpqaN8iaN8q+ZOkstxIPhvoAeDHS&#10;Qk89YzX9l+1L7SBjLqVAPNJynJp71cc4LJRirjk2x8LX+pa7ldrhdVdPmpqaO5uZvT148ZxbiQND&#10;fQC8GGmhp56xmv7a6nvtiz3X08clLcepuWzL7B+Fe9WbO96Y34u5A06t8bqrJ01NP75xnt3b84/E&#10;dacqhvoAeDHSQk895ZqevXQx+c4F1yavXXG7W0Es0nKcvm/dI3ZY6I3wdnmjvX3N/fb3Yu5VX2u8&#10;7upJU9MZu9favf2//WvcShwY6gPgxUgLPfWUa2rO2pgX+sYt890KYpGW4/QfehfaPWQ+jj5m5rpj&#10;8ymy5tNkQ+B1V0+ami46uscep3+24Wm3EgeG+gB4MdJCz/jsPXfS3tngHZ1zSz5+dfmdJddftXyO&#10;faF/4GCv+0qIRVqO0+vcGcBv713nVuLUczJjfx8fXv+EW6ktXnf1pKnpsYvn7P6O7S5nDPUB8GKk&#10;hZ5x2XX2ePJT7TfbF+ypPg6cP+W+GmKRluP0sUyf3UP/vG2JW4nTzft67O/jmkCXJ/C6qydtTXN/&#10;T8SEoT4AXoy00DMefWeOJS9dOsu+UP/tlgVutRhN9aSlae4M9x+vf9ytxOmvNj9rfx9LBsP8uXKM&#10;6klb0/d2Z9//0nXikFtJP4b6AHgx0kLPOJiB/seWfNu+SH9+62K3WhpN9aSlqXmztdmDv7zqHrcS&#10;p1/suNN+CNuZ4d9PCByjetLW9F/7ltlj9bb9G9xK+jHUB8CLkRZ6pt+W00cnPNAbNNWTpqY/vHhm&#10;cvWSG92z+JhBPvSnKnOM6klbU/NZJObvDPPm9lgw1AfAi5EWeqab+cjvH1l844QHeoOmetLU9I0r&#10;77b70Zy1j1H74D776//EpmfcSu1xjOpJW9NtZwbtPv//Oh9wK+nHUB8AL0Za6Jlea08cTH5o0Uz7&#10;wvzl7e1udXw01ZOmpuZ6erMnzTecMbp2d6f99c/e2+NWao9jVE8am5rbtpq9XqvHofOn3X95ahjq&#10;A+DFSAs902nV8QPJCxddb18oJ/sx9jTVk6amX9i22O7LxzN9biUu5jaW5tcf8g2EHKN60tj0Lavv&#10;uzJw1+JxkKE+PrwYaaFn+iw7ti95wcLr7ItkU/9qtzpxNNWTpqYz93TbvWnuWR+jVy67xZ7BNB9A&#10;FQrHqB6a+mOoD4CNq4We6bLw6O4r/2Q6lYHeoKmeNDV96vAOuz8/u3WRW4nH8Yvn7a/9ravvcyth&#10;cIzqoak/hvoA2Lha6JkeZqB/Xtt0r4HeoKmeNDXdfOqI3aPvX/eoW4lH7huS0HcE4RjVQ1N/DPUB&#10;sHG10DMdnj2yqyIDvUFTPWlqmrtX/S+tjOsj6I1/37HC/trvHdjsVsLgGNVDU38M9QGwcbXQM7wn&#10;Mn3Jdy241g4b1+/pcqtTR1M9aWv64iU3JT+w6Ab3LB7v6W61x9n2M4NuJQyOUT009cdQHwAbVws9&#10;K2P/uVP2LKC5U81kHv+0bYkdMsyjuX+N+2p+aKonbU1zd9UYvHjOrcTBfGjWixbPdM/C4RjVQ1N/&#10;DPUBsHG10NPffQNbrtxPfqqP6bs73VfzR1M9aWv6kQ1P2n0b8raQk7Xr7HH7a35318NuJRyOUT00&#10;9cdQHwAbVws9p86cpfyQu+e1efzlpmdKno0f72G+KagkmupJW1PzYWhmz7ce2uZW0u/Bg7321/zV&#10;vmVuJRyOUT009cdQHwAbVws9p+bpwzvtdcVmSPiJ9tn2zjVpQVM9aWtqPo3V7P1KXTJWC5/busj+&#10;mtPwoVkco3po6o+hPgA2rhZ6Ts7poYvJtM3P2eHAPMzZ+VNDF9yPpgNN9aSt6XNH+u3+/7veNreS&#10;fr++Zq79NR86f8athMMxqoem/hjqA2DjaqHnxJlPejWfRmkGgx9b8m072KQRTfWkram5e4w5Dn6/&#10;u9WtpJv59FjzoW4vb7/ZrYTFMaqHpv7iHuoHWpLGhoakwTyau91iGeP83ExrY/bH7KMpGeereWHj&#10;aqHn+C5cvpT8y/alyVULrrGDzIfXP5Hqu37QVE/amg4ND8nmWPj5Fbe7lXTrOZmxv94P9jzuVsLi&#10;GNVDU38RD/XdSVNDY9Iy4J41NySNrZnskyLj/dzhHx/vm4IKYuNqoefYzDDwCx132IHA3Arv0cx2&#10;9yPpRVM9aWxq3kvy/LYZ7lm63bJvvT2GfT/YrVI4RvXQ1F+0Q709s54/iNsz8aXPsI/3czOtTVcG&#10;/lpg42qhZ2nmn+u/uWtV8t3uU17NbfDScC3uRNBUTxqbvn3N/fbYiOG4+JR7H8yio3vcSlgco3po&#10;6i/aob7k2faGhqSpxK2qx/65maRlmrvsZlrL8LPqY+NqoWexvjPHrny4jvnUzNv3b3Q/Egea6klj&#10;0z/f+LQ9RlYeP+BW0uuXVt6ZfMeCa5Izly66lbA4RvXQ1F+kQ312EC8c4EutGeP93EySybssxwz3&#10;xV8jy2y4Sjz6+/tLrvOI80HP4sf3tc2ww8pbl9+drNm1reTPSfODpnqPNDb9bPc8e5zctHlFyR+v&#10;xmPt8PH44Na1k3rM3dppf52vWXprya8Z4sExqvegqf83NQz1o3U2Vf2MfSXCIT3oWWjjqcN2AHhv&#10;9yNuJT401ZPGprft32CPlW/tqs116k8e3uH1yc3m9rNpwTGqh6b+oh7qiy+pGXkz7IjJ/FzD/Hzu&#10;foOJo2ch80ZYMwB8futitxIfmupJY9Mlg3vtsdK4Zb5bqZ5/2rbE/re+d+EMeyeqUp/MPN7D3JI2&#10;LThG9dDUH2+ULcJQj8mhZyFz1tEMD7P2rnMr8aGpnjQ27T97wh4rv9PV4lYq78D5U1fe3/KaFbcl&#10;W08fdT8SN45RPTT1F+1QP/psu98tLUeYHyt3TX2lsHG10LPQJzc9aweItqO73Up8aKonrU3NZzf8&#10;7PI57lllmTvVXL3kRns8fnzjvNS8ybUSOEb10NRfxEP9sHIfKOXWCwb3cX5u9kOnqj/QG2xcLfQs&#10;9I7O7EfJ7z130q3Eh6Z60trUfMKyGewr6fLw4992LLd3qzGfAnvPgc3ZHxDCMaqHpv7iHuojxcbV&#10;Qs9CL1k6K3le23T3LE401ZPWpr/R+aD9Jnhfhb4JNve8/6212a/5quVzkk2njrgf0cIxqoem/hjq&#10;A2DjaqHniHOXhuww8bqOO91KnGiqJ61NP7HpGXvMtA/6vwnVvJH1xUtusl/vAz2PJ6eGLrgf0cMx&#10;qoem/hjqA2DjaqHniK4Th64MFDGjqZ60Nv36zg57zNx9YJNbmRrz6c3fueBa+69kN+6p5q0e0oFj&#10;VA9N/THUB8DG1ULPEXMHeu2A8sXtS91KnGiqJ61NzTBvjpn/3NHhVibn2MVzybu7HrZf4yfbZydr&#10;Txx0P6KNY1QPTf0x1AfAxtVCzxG5s45z9m9wK3GiqZ60NjWXzJhjZiof7GQGeDPIm/9782FvZsCv&#10;Fxyjemjqj6E+ADauFnqO+NjG7Mfep+lDaqaCpnrS2tTcR94cMz6P/+1f475a/eAY1UNTfwz1AbBx&#10;tdBzxK+tvtcOGQfPn3YrcaKpnjQ3NbeBncrD3DlnxbH97qvUF45RPTT1x1AfABtXCz1H/MjiG5Pv&#10;X3i9exYvmuqhqRZ66qGpP4b6ANi4WuiZdWLovD1L/6ZVd7uVeNFUD0210FMPTf0x1AfAxtVCz6yV&#10;xw/Yof5P1j/pVuJFUz001UJPPTT1x1AfABtXCz2z7nK35vta33K3Ei+a6qGpFnrqoak/hvoA2Lha&#10;6Jn11b5ldqj3/RCdNKCpHppqoacemvpjqA+AjauFnlkfXv+EHerNZTixo6kemmqhpx6a+mOoD4CN&#10;q4WeWW9cebcd6s0bZmNHUz001UJPPTT1x1AfABtXCz2zzK0szS0tFdBUD0210FMPTf0x1AfAxtVC&#10;zyQZOH/anqU3Hz6lgKZ6aKqFnnpo6o+hPgA2rhZ6JsnSwb12qP+LjU+7lbjRVA9NtdBTD039MdQH&#10;wMbVQs8kuXXfejvUf31nh1uJG0310FQLPfXQ1B9DfQBsXC30TJJ/2b7UDvVzB3rdStxoqoemWuip&#10;h6b+GOoDYONqoWeS/FHPY3ao7zpxyK3EjaZ6aKqFnnpo6o+hPgA2rhZ6JskvdNxhh/pzl4bcStxo&#10;qoemWuiph6b+GOoDYONqoWeSPK9tevKSpbPcs/jRVA9NtdBTD039MdQHwMbVUu89d589Yc/Sv6Nz&#10;rluJH8eoHppqoacemvpjqA+Ajaul3nsuONpvh/pPbnrWrcSPY1QPTbXQUw9N/THUB8DG1VLvPb+9&#10;d50d6r+1a7VbiR/HqB6aaqGnHpr6Y6gPgI2rpd57fnbrIjvUtx7a5lbixzGqh6Za6KmHpv4Y6gNg&#10;42qp956/391qh/oNpw67lfhxjOqhqRZ66qGpP4b6ANi4Wuq956uXz7FDvcrtLA2OUT001UJPPTT1&#10;x1AfABtXSz33HLp8OblqwTXJy9tvdisaOEb10FQLPfXQ1B9DfQBsXC313HP7mUF7lv631j7oVjRw&#10;jOqhqRZ66qGpP4b6ANi4Wuq559OHd9qh/tNb5rsVDRyjemiqhZ56aOqPoT4ANq6Weu45Y/daO9Rf&#10;u7vTrWjgGNVDUy301ENTfwz1AbBxtdRzz7/dssAO9U9k+tyKBo5RPTTVQk89NPXHUB8AG1dLPfd8&#10;19qH7FC/9fRRt6KBY1QPTbXQUw9N/THUB8DG1VLPPV+x7BZ79xtzFxwlHKN6aKqFnnpo6o+hPgA2&#10;rpZ67WkGeXOW/lXL57gVHRyjemiqhZ56aOqPoT4ANq6Weu256dQRO9T/XtfDbkUHx6gemmqhpx6a&#10;+mOoD4CNq6Veez6a2W6H+s/0LnQrOjhG9dBUCz310NQfQ30AbFwt9dqzqX+1Hepn7ul2Kzo4RvXQ&#10;VAs99dDUH0N9AGxcLfXa81Obn7ND/bNHdrkVHRyjemiqhZ56aOqPoT4ANq6Weu35zs4H7FC/8+xx&#10;t6KDY1QPTbXQUw9N/THUB8DG1VKvPV+6dJa9naUijlE9NNVCTz009cdQHwAbV0s99jx3aciepX/t&#10;itvdihaOUT001UJPPTT1x1AfABtXSz327D55yA7171v3iFvRwjGqh6Za6KmHpv4Y6gNg42qpx54P&#10;Huy1Q/0Xti12K1o4RvXQVAs99dDUH0N9AGxcLfXY8xs7O+xQP3tvj1vRwjGqh6Za6KmHpv4Y6gNg&#10;42qpx54f2zjPDvWLju5xK1o4RvXQVAs99dDUH0N9AGxcLfXY8y2r77ND/b5zJ92KFo5RPTTVQk89&#10;NPXHUB8AG1dLPfa8esmNyfPaprtnejhG9dBUCz310NQfQ30AbFwt9dbzxNB5e5b+l1be6Vb0cIzq&#10;oakWeuqhqT+G+gDYuFrqreeq4wfsUP/Bnsfdih6OUT001UJPPTT1x1AfABtXS731vOfAZjvUf2l7&#10;u1vRwzGqh6Za6KmHpv4Y6gNg42qpt55f61tuh/rb9290K3o4RvXQVAs99dDUH0N9AGxcLfXW8yMb&#10;nrRD/bJj+9yKHo5RPTTVQk89NPXHUB8AG1dLvfV806q77VB/6PwZt6KHY1QPTbXQUw9N/THUB8DG&#10;1VJvPb9/4fX2oYxjVA9NtdBTD039MdQHwMbVUk89D54/bc/S//Kqe9yKJo5RPTTVQk89NPXHUB8A&#10;G1dLPfVsH9xnh3pzXb0yjlE9NNVCTz009cdQHwAbV0s99bxt/wY71P/bjuVuRRPHqB6aaqGnHpr6&#10;Y6gPgI2rpZ56fnH7UjvUm3vVK+MY1UNTLfTUQ1N/DPUBsHG11FPPD/Q8bof61ccH3IomjlE9NNVC&#10;Tz009cdQHwAbV0s99Xxdx512qD8xdN6taOIY1UNTLfTUQ1N/DPUBsHG11FPP57VNT65ecqN7potj&#10;VA9NtdBTD039MdQHwMbVUi8995w7Yc/Sv3X1fW5FF8eoHppqoacemvpjqA+AjaulXnq2Hd1th/qP&#10;bZznVnRxjOqhqRZ66qGpP4b6ANi4Wuql56y96+xQ/42dHW5FF8eoHppqoacemvpjqA+AjaulXnp+&#10;busiO9Q/eLDXrejiGNVDUy301ENTfwz1AbBxtdRLz/d2P2KH+u6Th9yKLo5RPTTVQk89NPXHUB8A&#10;G1dLvfT8uRW32aH+3KUht6KLY1QPTbXQUw9N/THUB8DG1VIvPa9acE3y0qWz3DNtHKN6aKqFnnpo&#10;6o+hPgA2rpZ66Nl35pg9S//OzgfcijaOUT001UJPPTT1x1AfABtXSz30nHd4px3q/2rzs25FG8eo&#10;HppqoacemvpjqA+AjaulHnpev6fLDvVN/avdijaOUT001UJPPTT1x1AfABtXSz30/LveNjvUP3Jo&#10;u1vRxjGqh6Za6KmHpv4Y6gNg42qph56/29Vih/pNp464FW0co3poqoWeemjqj6E+ADaulnro+cpl&#10;t9ihfujyZbeijWNUD0210FMPTf0x1AfAxtWi3tMM8uZ2lj/VfrNb0ccxqoemWuiph6b+GOoDYONq&#10;Ue+5+dQRe5b+XWsfciv6OEb10FQLPfXQ1B9DfQBsXC3qPR/L9Nmh/m+2LHAr+jhG9dBUCz310NQf&#10;Q30AbFwt6j2b+9fYoX767k63oo9jVA9NtdBTD039MdRbmaRlWkPS0GAeTUm3W60WNq4W9Z5/vfk5&#10;O9Q/dXiHW9HHMaqHplroqYem/hjqh3U3NySNrZnsk86mpGFay/CYXz1sXC3qPX+j80E71G87M+hW&#10;9HGM6qGpFnrqoak/hvqBlqSx4Ox89qx9UxWvNGDjalHv+bKls+3db+rldpYGx6gemmqhpx6a+qvy&#10;UJ+7rKUxaRkYfmoH6OHnVT4TPiklzsybM/cNzdW7CIeNq0W557lLQ/Ys/c8un+NW6gPHqB6aaqGn&#10;Hpr6q+pQ392cHeYzrU3Zod5yg34Vh+bJyLQ2Fv1aSq1Z0z/Cg0ddPdbd9Ak71L+n9aslf5wHDx48&#10;ePDgUaGHpyoO9d1JkxuMC4d6NzTX4A2pE8FQz4NH+cdDc/7GDvX/OPefSv44Dx48ePDgwaNCD09V&#10;HOozSUtr6aHeXt6SpqG+xOU3V944WwX8E5MW5Z7/vXOlHepv3JOGo7V2OEb10FQLPfXQ1F9VL78x&#10;A7N5w2n+UJ8d6Ks7NE8Kb5SFp+17+u3gq/yYf6Tf/W7rA8eoHppqoacemvqr8htlR4b4/Ec1B+ap&#10;KDgzzy0tMUk9/dlPXFV+9J894X639YFjVA9NtdBTD039VX2oj0PuLj3mwYdPYXI6dvbawff3uh52&#10;K4gdx6gemmqhpx6a+mOoD4CNq2Xhjk12qP9gz+NuBbHjGNVDUy301ENTf1Uc6ruTptwlN+5OMiOX&#10;4rj71tcpNq6Wp7b32KH+LzY+7VYQO45RPTTVQk89NPVXkzfKWuZa9SvX02eSluYUfQBVjbFxtbRs&#10;7bJD/ae3zHcriB3HqB6aaqGnHpr6q+6Z+iv3enfXrOe9AbW7OR23tAyBjavlrt7Vdqj//NbFbgWx&#10;4xjVQ1Mt9NRDU381GertveCvnKUf1tmUnltaBsDG1TJ7c4cd6r/Wt9ytIHYco3poqoWeemjqr7pv&#10;lHWX3JS+rp4z9dAwfWO7Heq/uWuVW0HsOEb10FQLPfXQ1F91h3qUxMbV8t8bFtuh/oY9XW4FseMY&#10;1UNTLfTUQ1N/DPUBsHG1/GvPAjvUz9m/wa0gdhyjemiqhZ56aOqv6kN97nr6kUf9XnaTw8bV8vnu&#10;Z+xQP3eg160gdhyjemiqhZ56aOqvqkN99vr50fekz96//sqbZusQG1fLp7ueskP945k+t4LYcYzq&#10;oakWeuqhqb8qDvVjD+/drdynHho+3vmYHerbju52K4gdx6gemmqhpx6a+qviUG/uTV/+k2O5Tz1U&#10;fHj1w3ao7zi+360gdhyjemiqhZ56aOqvytfUdydNeR84NSL/g6myMq0tdTPks3G1vG/Vg3ao7zlZ&#10;v5+9oIZjVA9NtdBTD039VflMff4bZMd71M+Zezault/uuM8O9X1njrkVxI5jVA9NtdBTD039VfVM&#10;faa1qezlN6Nxph6xetuKu+1Qf+D8KbeC2HGM6qGpFnrqoam/Kl9+g1LYuFresOx2O9SfGDrvVhA7&#10;jlE9NNVCTz009RdkqDf3rm9srd/rj9m4Wl6z9FY71A9dvuxWEDuOUT001UJPPTT1V+XLb0Z/8FTe&#10;o+QbaOsDG1fLyxfPSp7XNt09gwKOUT001UJPPTT1V903yjbnBvfupCXvzPxkrrVXxMbV8qOLbkx+&#10;aNFM9wwKOEb10FQLPfXQ1F8Vh/rRg3z+G2HL3eqyPrBxtXx/23XJy5bOds+ggGNUD0210FMPTf1V&#10;90x9a/79bPLuTd/ZlNTTLSxHY+NquWr+NcnPLp/jnkEBx6gemmqhpx6a+qvuG2Xt8J53/Xzu+fCD&#10;N8pCwflLQ/ZNsq9feZdbgQKOUT001UJPPTT1V92hHiWxcXUMXjxnh/q3rr7PrUABx6gemmqhpx6a&#10;+mOoD4CNq2PvuZN2qH/X2ofcChRwjOqhqRZ66qGpv2BDfT19guxobFwdW08ftUP9H6571K1AAceo&#10;Hppqoacemvqr4FCfSVqm5d2HftwHb5RF/LpOHLJD/Uc3POVWoIBjVA9NtdBTD039VfRM/WTuP8+Z&#10;eihYdmyfHer/avOzbgUKOEb10FQLPfXQ1B/X1AfAxtXx7JFddqj/h96FbgUKOEb10FQLPfXQ1B9D&#10;fQBsXB2PHNpuh/ovbW93K1DAMaqHplroqYem/qo81Oeus2/MXpYz0JI0muvp6/jTZA02ro57Dmy2&#10;Q/03dna4FSjgGNVDUy301ENTf1Ud6rubs8N84bX2btDPfbpsHWLj6rh5X48d6q/d3elWoIBjVA9N&#10;tdBTD039VXGo706a3OA++g20mdZG7n4DCdOHh3kz1M/e2+NWoIBjVA9NtdBTD039VXGozyQtraWH&#10;+u5mbmkJDf+1c6Ud6u8+sMmtQAHHqB6aaqGnHpr6q+rlN+aMfFNn4VCfHegbksbW+r2qno2r48vb&#10;2+1Q33pom1uBAo5RPTTVQk89NPVX5TfKjgzx+Q8z6NczNq6Of9y6yA71zxzZ5VaggGNUD0210FMP&#10;Tf1VfahHMTaujk9tfs4O9e2D+9wKFHCM6qGpFnrqoam/YEN9dzPX1CN+f7rhKTvUrz1x0K1AAceo&#10;HppqoacemvoLM9R3NiW8URYK3r/uUTvUbzl91K1AAceoHppqoacemvqrylCffx396Ovns7ezND/G&#10;UI/4/U5Xix3q95w74VaggGNUD0210FMPTf1VfKg3Q/vInW3MB025T5O98umyww8+Udb9L8TubWvu&#10;t0P9kQtn3QoUcIzqoakWeuqhqb8KD/XDg3vzqIF9oCVpam5KGt2Z+3q+lWUOG1fHG1beZYf6c5eG&#10;3AoUcIzqoakWeuqhqb8KD/UjnyI7IneGPnfGHmxcHa9ePie5av417hlUcIzqoakWeuqhqb+KD/Ut&#10;Jc7Ed7cWX26TGV7jmnrE7ifaZycvaJvhnkEFx6gemmqhpx6a+qvBmfrSQz23tISCFy2emVy9aKZ7&#10;BhUco3poqoWeemjqr/JDvbt2fvwHQz3i9/y2GclPLp7lnkEFx6gemmqhpx6a+qvJmfpSOFMPBeZN&#10;sq9eeot7BhUco3poqoWeemjqrybX1JfCNfWI3cmhC3aof/2y290KVHCM6qGpFnrqoam/Cg/1mAg2&#10;roaB86ftUP+W5Xe5FajgGNVDUy301ENTfwz1AbBxNew4c8wO9b/VcZ9bgQqOUT001UJPPTT1x1Af&#10;ABtXw/qTGTvU/8HKB9wKVHCM6qGpFnrqoam/ig71mdbGur6rzUSxcTWsPH7ADvUfWv2wW4EKjlE9&#10;NNVCTz009VfBoT57O8vGCb5Rtp6xcTW0Hd1th/qPdT7mVqCCY1QPTbXQUw9N/VV2qC+4neXYd8Lh&#10;7jeI3ROZPjvUf7rrSbcCFRyjemiqhZ56aOqvopffFH5y7NhDPfepR+zmDvTaof6z3c+4FajgGNVD&#10;Uy301ENTf5V9o+xAS9JY9Mmx5R4M9Yjbbfs32KH+Kz3z3QpUcIzqoakWeuqhqb/KDvUFuPymHDau&#10;hhv2dNmh/hvrF7kVqOAY1UNTLfTUQ1N/VRzqUQ4bV8O3dq22Q/21G9vdClRwjOqhqRZ66qGpP4b6&#10;ANi4Gr7Wt9wO9TdtXuFWoIJjVA9NtdBTD039VX+oL7rOnvvYs3E1fGHbYjvU37lltVuBCo5RPTTV&#10;Qk89NPVX3aG+s2l4iG9MWgbccyt7P/umTve0DrFxNXx6y3w71D+4da1bgQqOUT001UJPPTT1V8Wh&#10;PpO0TCt/Vr7w9pf1hY2r4WMb59mh/sntPW4FKjhG9dBUCz310NRfFYd67n5TDhtXwwd7HrdDfVvf&#10;RrcCFRyjemiqhZ56aOqvumfqW8uep0+apnGmHnF7T3erHepX7Ox1K1DBMaqHplroqYem/qp+TX3j&#10;6LP19jp7rqlH/N7Z+YAd6rv7+9wKVHCM6qGpFnrqoam/6g71wzKtjXl3vjGP0W+crT9sXA1vXnWP&#10;Hep7d+9yK1DBMaqHplroqYem/qo+1KMYG1fDz6+43Q719NRDUz001UJPPTT1x1AfABtXwyuW3ZI8&#10;v20GPQXRVA9NtdBTD039MdQHwMbV8KNLvp388OKZ9BREUz001UJPPTT1x1AfABtXwwsWXpf8RPts&#10;egqiqR6aaqGnHpr6Y6gPgI2rwVxP/3MrbqOnIJrqoakWeuqhqT+G+gDYuPE7e+miHerfsPIuegqi&#10;qR6aaqGnHpr6q+JQP/YnytYzNm78Dl84a4f6t6+5n56CaKqHplroqYem/qo61DfZ+9I3Df8v5GPj&#10;xm/32RN2qP+drhZ6CqKpHppqoacemvqrwZn63HBf358im4+NG7/Np47Yof6Peh6jpyCa6qGpFnrq&#10;oam/ml5T393sPlV2WktSzxfmsHHj13nioB3q/3TDU/QURFM9NNVCTz009VfbN8oOtCSN7qx99tGY&#10;tAy4H6sjbNz4LRnca4f6v978HD0F0VQPTbXQUw9N/dXmjbL5w3zBWfpM0jKt/oZ7Nm78nj2yyw71&#10;/7h1ET0F0VQPTbXQUw9N/dXgjbKlhvlROpvq6pIcNm78Wg9ts0P9V/ra6SmIpnpoqoWeemjqr/pD&#10;/QSGdXutPUM9InLPgc12qP+vnSvpKYimemiqhZ56aOqvukN9c+mbWWZam+ryWvocNm78Zu/tsUP9&#10;jN1r6SmIpnpoqoWeemjqrzbX1I9mrrGvozPzo7Fx4zd9d6cd6m/e10NPQTTVQ1Mt9NRDU39hhnp7&#10;aU4FPpQq/w24Zf5V4Ipxfm6mtXHk+v8qf2AWGzd+39jZYYf6ewc201MQTfXQVAs99dDUX8WH+sLh&#10;uPyjsezAP1HmG4ORu+aY6/LLf83xfm75S4WqgY0bvy9vb7dD/SOHttNTEE310FQLPfXQ1F/1ztQP&#10;tCRN3oN7efabh/xB3J6JL32GfbyfW+tr/Nm48fuH3oV2qH/uSD89BdFUD0210FMPTf1V8fKb6ip5&#10;tr2hIWnqdE/zjP1zc/fKH37U6Dp/Nm78PrX5OTvULzu2j56CaKqHplroqYem/oIN9ZnWlpJn1S1z&#10;33p3mU6pR2Nrrx3ECwf47HBePNSXWs9fyySZvMtyzNcv/hpZZsNV4tHfnz27yyPex/tXPWSH+mf7&#10;NtBT8EFTvQdNtR701HvQ1P+bmgoO9dmz3yNnxPPOgJd8+LwZdbxBPd9kfu6wGnwQViXCIaz3r3vU&#10;DvVbTx+lpyCa6qGpFnrqoam/qp6pH+ta9THP1I8rO5QXX1Iz8mbYEZP5uYb5+dz9BmN719rsmfp9&#10;507SUxBN9dBUCz310NRftNfUV/KNsoUY6jG+t6253w71gxfP0VMQTfXQVAs99dDUXzqvqZ+QwrPt&#10;fre0HGF+rNw19ZXCxo3fG1beZYf6C5cv0VMQTfXQVAs99dDUXwWH+uxlLqWvny/1qMDZcHvG3X29&#10;ojPxowb3cX5u7tdV7YHeYOPG79XL5yRXLbjG/m966qGpHppqoacemvqr6Jn6ydzv3f9MfbzYuPH7&#10;ifbZyQsXXW//Nz310FQPTbXQUw9N/UV7TX3M2Ljxe9HimcmPL73J/m966qGpHppqoacemvpjqA+A&#10;jRu/57fNSH562a32f9NTD0310FQLPfXQ1F/Eb5SNFxs3fuZNsq/ruNP+b3rqoakemmqhpx6a+qvg&#10;UF/LD5+KGxs3bieHLtih/ldX32uf01MPTfXQVAs99dDUX1XP1Ffvw6fixsaN28D503ao/821D9rn&#10;9NRDUz001UJPPTT1xzX1AbBx47bjzDE71P9Bd6t9Tk89NNVDUy301ENTfwz1AbBx47b+ZMYO9R9e&#10;/4R9Tk89NNVDUy301ENTfwz1AbBx47by+AE71P/lpmfsc3rqoakemmqhpx6a+qv6UJ9pbeQNsqOw&#10;cePWdnS3Her/rrfNPqenHprqoakWeuqhqb+qDvXdzWaIbxz1Zllzl5zRa/WFjRu3JzJ9dqj/521L&#10;7HN66qGpHppqoacemvqr4lCfvcVlU6d7WiCTtDS3DP+/9YmNG7e5A712qP+PHSvsc3rqoakemmqh&#10;px6a+qviUG/uU1/+jHx3M/epR5xu27/BDvX/27/GPqenHprqoakWeuqhqb/qXlM/0JI0Npca3buT&#10;pmmcqUecbtjTZYf6b+9dZ5/TUw9N9dBUCz310NRfBYf68T5BtvBR+rKc+sDGjdu3dq22Q/0d+zfa&#10;5/TUQ1M9NNVCTz009VfRM/VjfYIsRrBx4/a1vuV2qH/o4Fb7nJ56aKqHplroqYem/qp7+Q1KYuPG&#10;7QvbFtuh/qnDO+xzeuqhqR6aaqGnHpr6CzLUm3vXN7bW6xX1bNzYfXrLfDvULx7cY5/TUw9N9dBU&#10;Cz310NRfVYf64g+eynvwRllE6mMb59mhfvXx7LVm9NRDUz001UJPPTT1V8WhPv9e9N1JS96Z+Xq/&#10;9p6NG7cP9jxuh/pNp47Y5/TUQ1M9NNVCTz009VfFoX70IN+Sd196bmmJeL2nu9UO9bvOHrfP6amH&#10;pnpoqoWeemjqr7pn6lvz71E/PMjn7lnf2ZQ0NPDhU4jTOzsfsEN95sIZ+5yeemiqh6Za6KmHpv6q&#10;+0ZZO7znXT+fez784I2yiNWbV91jh/rTQxftc3rqoakemmqhpx6a+qvuUI+S2Lhxa+i4ww71OfTU&#10;Q1M9NNVCTz009cdQHwAbN26vWHZL8r0LZ7hn9FREUz001UJPPTT1V/Whvvi2lvV7LX0OGzduP7bk&#10;28nVS250z+ipiKZ6aKqFnnpo6q+qQ313sxniG0fdvrI7aSpaqy9s3Li9YOF1ycvbb3bP6KmIpnpo&#10;qoWeemjqr4pDvRneG5KmTve0QP497OsPGzdu5nr616643T2jpyKa6qGpFnrqoam/Kg71w4P7tPJn&#10;5LubuaUl4nP20kU71L9p1d1uhZ6KaKqHplroqYem/qp7Tf1AS9KYuzd9AT58CnE6cuGsHerf0TnX&#10;rdBTEU310FQLPfXQ1F8Fh3pzZj7/DbFjP0pfllMf2Ljx2n32hB3q3931sFuhpyKa6qGpFnrqoam/&#10;ip6pz7Q21fUbYCeKjRuvLaeP2qH+Az2PuxV6KqKpHppqoacemvqr7uU3KImNG6/OEwftUP/nG592&#10;K/RURFM9NNVCTz009Vf9od5cV19w6Q33qWfjxmvp4F471E/b/JxboacimuqhqRZ66qGpv+oO9Z1N&#10;w0N8qfvUc0094jTv8E471H9u6yK3Qk9FNNVDUy301ENTf1Uc6s0bZ8ufle9u5e43iM/Dh7bZof5f&#10;+5a5FXoqoqkemmqhpx6a+qviUN+dtLSWH9szw0M996lHbO46sMkO9f+za5VboacimuqhqRZ66qGp&#10;v+qeqW8te56e+9QjSrP2rrND/XW717oVeiqiqR6aaqGnHpr6q/o19Y2jz9bb6+y5ph5xuqZ/jR3q&#10;b9233q3QUxFN9dBUCz310NRfdYf6YZnWxrw735jH6DfO1h82bry+vrPDDvX3DWxxK/RURFM9NNVC&#10;Tz009Vf1oR7F2Ljx+uL2pXaofyzT51boqYimemiqhZ56aOqvutfUT2tIGprr/a70xdi48fpM70I7&#10;1M8/0u9W6KmIpnpoqoWeemjqr4pDffZ+9EXX1IONG7FPbnrWDvUrju13K/RURFM9NNVCTz009VfV&#10;y2+6m7l+vhQ2brw+suFJO9SvO3nIrdBTEU310FQLPfXQ1F+Vr6nPJC3NpW9dyX3qEaP3rXvEDvXb&#10;zwy6FXoqoqkemmqhpx6a+qv+NfUFd77Jf5T/tFl1bNx4/fbah+xQv//cKbdCT0U01UNTLfTUQ1N/&#10;VT1Tn2ltKnv5DWfqEaO3rL7PDvXHL553K/RURFM9NNVCTz009VeVob7g3vTc/aYIGzdev7TyTjvU&#10;D12+7FboqYimemiqhZ56aOqv8kO9+cTYvEHeDvgM9gXYuPH62eVzku9um+6eZdFTD0310FQLPfXQ&#10;1F+Fh3pzHX3xtfLdzfV7/XwpbNx4vXTprOQHF93gnmXRUw9N9dBUCz310NRfhYf67qSpxFn5sa6t&#10;r0ds3Hj90KKZdrDPR089NNVDUy301ENTfxUf6ltKfNhUqaGeN8oiRubSm1ctn+OeZdFTD0310FQL&#10;PfXQ1F+NztQXD/D1fEkOGzdO5s2x5k2y5s2y+eiph6Z6aKqFnnpo6q/yQ33BvejHejDUIy7mNpZm&#10;qDe3tcxHTz001UNTLfTUQ1N/NTlTXwpn6hGbA+dP2aHefABVPnrqoakemmqhpx6a+qvJNfWlcE09&#10;YrP9zKAd6t+37hG3kkVPPTTVQ1Mt9NRDU38VHuoxEWzcOPWczNih/iMbnnQrWfTUQ1M9NNVCTz00&#10;9cdQHwAbN04rju23Q/0nNz3rVrLoqYememiqhZ56aOqPoT4ANm6cFhztt0P9Z3oXupUseuqhqR6a&#10;aqGnHpr6Y6gPgI0bp8cyfXao/+L2pW4li556aKqHplroqYem/hjqA2Djxun+gS12qP/6zg63kkVP&#10;PTTVQ1Mt9NRDU38M9QGwceN06771dqi/pn+NW8mipx6a6qGpFnrqoak/hvoA2Lhxun5Plx3qZ+1d&#10;51ay6KmHpnpoqoWeemjqj6E+ADZunP5n1yo71N91YJNbyaKnHprqoakWeuqhqT+G+gDYuHH6at8y&#10;O9S3HNzqVrLoqYememiqhZ56aOqPoT4ANm6cPrd1kR3q5x3e6Vay6KmHpnpoqoWeemjqj6E+ADZu&#10;nBq3zLdD/ZLBwn701ENTPTTVQk89NPXHUB8AGzdOf77xaTvUd5446Fay6KmHpnpoqoWeemjqj6E+&#10;ADZunD7Q87gd6jefOuJWsuiph6Z6aKqFnnpo6o+hPgA2bpze3fWwHep3nz3hVrLoqYememiqhZ56&#10;aOqPoT4ANm6c3tE51w71hy+cdStZ9NRDUz001UJPPTT1x1AfABs3Tm9adbcd6s9euuhWsuiph6Z6&#10;aKqFnnpo6o+hPgA2bpxeu+J2O9SPRk89NNVDUy301ENTfwz1AbBx4/Ty9puTFyy8zj0bQU89NNVD&#10;Uy301ENTfwz1AbBx43T1khuTH13ybfdsBD310FQPTbXQUw9N/THUB8DGjdP3LbwuecWyW9yzEfTU&#10;Q1M9NNVCTz009cdQHwAbN07mevqfX3G7ezaCnnpoqoemWuiph6b+GOoDYOPG58yli3aof/Oqe9zK&#10;CHrqoakemmqhpx6a+mOoD4CNG5/MhTN2qH9n5wNuZQQ99dBUD0210FMPTf0x1AfAxo1P/9kTdqh/&#10;T3erWxlBTz001UNTLfTUQ1N/wkN9JmmZ1pA0NJhHU9LtVssaaEkah39uU6d7XkVs3PhsOnXEDvUf&#10;7HncrYygpx6a6qGpFnrqoak/2aG+u7khaWzNZJ90NiUN01qGx/wyzI/b4Z+hHqWtOTFgh/qPbZzn&#10;VkbQUw9N9dBUCz310NSf5lBvz7rnn53PnrUfe2DvTpoY6lHG4sE9dqj/9Jb5bmUEPfXQVA9NtdBT&#10;D039aQ71Jc7MmzP3Dc1jXYTDUI/ynj680w71X9i22K2MoKcemuqhqRZ66qGpv/iGenfte+5ymaLH&#10;8OCeaW0sGuBLrRViqEd5Dx3caof6r/Utdysj6KmHpnpoqoWeemjqT/JMfbWGerPhKvHo7+8vuc4j&#10;vY8ZG9vtUP/lnvlFP0ZPvQdN9R401XrQU+9BU/9vanSH+hKX31x542xJnKlHed/eu84O9Tfs6XIr&#10;I+iph6Z6aKqFnnpo6o83yl7BUI/ymvvX2KH+tv0b3MoIeuqhqR6aaqGnHpr60xzqh03qlpYWQz3K&#10;+48dK+xQP3eg162MoKcemuqhqRZ66qGpP9mhPnd2PvsG2vyz9tnhveD6+lFvvh37Mh1/bNz4/Mv2&#10;pXaofyLT51ZG0FMPTfXQVAs99dDUn/BQn15s3Pj8XW+bHerbju52KyPoqYememiqhZ56aOqPoT4A&#10;Nm58PrHpGTvUrzx+wK2MoKcemuqhqRZ66qGpP4b6ANi48fnw+ifsUL/+ZPGlWfTUQ1M9NNVCTz00&#10;9cdQHwAbNz7v7X7EDvU7zhxzKyPoqYememiqhZ56aOqPoT4ANm58fnPtg3aoHzh/2q2MoKcemuqh&#10;qRZ66qGpP4b6ANi48fm11ffaof7k0AW3MoKeemiqh6Za6KmHpv4Y6gNg48bndR132qG+FHrqoake&#10;mmqhpx6a+mOoD4CNG5+fWXZr8ry26e5ZIXrqoakemmqhpx6a+mOoD4CNG58fX3pT8qLFM92zQvTU&#10;Q1M9NNVCTz009cdQHwAbNz4/sOiG5GVLZ7tnheiph6Z6aKqFnnpo6o+hPgA2bnyuWnBN8urlc9yz&#10;QvTUQ1M9NNVCTz009cdQHwAbNy4XLl+yb5J9/cq73EoheuqhqR6aaqGnHpr6Y6gPgI0bl2MXz9mh&#10;/m1r7ncrheiph6Z6aKqFnnpo6o+hPgA2blz2nTtph/p3rX3IrRSipx6a6qGpFnrqoak/hvoA2Lhx&#10;2XZm0A7171/3qFspRE89NNVDUy301ENTfwz1AbBx49J98pAd6j+64Sm3Uoieemiqh6Za6KmHpv4Y&#10;6gNg48Zl+bH9dqj/1Obn3EoheuqhqR6aaqGnHpr6Y6gPgI0bl+eO9Nuh/h96F7qVQvTUQ1M9NNVC&#10;Tz009cdQHwAbNy6PZrbbof7L29vdSiF66qGpHppqoacemvpjqA+AjRuXewc226H+Gzs73Eoheuqh&#10;qR6aaqGnHpr6Y6gPgI0bl1v2rbdD/fTdnW6lED310FQPTbXQUw9N/THUB8DGjcuM3WvtUD97b49b&#10;KURPPTTVQ1Mt9NRDU38M9QGwcePy3ztX2qH+ngOb3UoheuqhqR6aaqGnHpr6Y6gPgI0bl6/0tduh&#10;vvXQNrdSiJ56aKqHplroqYem/hjqA2DjxuWzWxfZof7ZI7vcSiF66qGpHppqoacemvpjqA+AjRuX&#10;v978nB3q2wf3uZVC9NRDUz001UJPPTT1x1AfABs3Ln+24Wk71HedOORWCtFTD0310FQLPfXQ1B9D&#10;fQBs3Lj8Uc9jdqjvPX3UrRSipx6a6qGpFnrqoak/hvoA2Lhx+d2uFjvU7z130q0UoqcemuqhqRZ6&#10;6qGpP4b6ANi4cXn7mvvtUH/04lm3Uoieemiqh6Za6KmHpv4Y6gNg48bljSvvtkP9+UtDbqUQPfXQ&#10;VA9NtdBTD039MdQHwMaNy8+tuC25asE17lkxeuqhqR6aaqGnHpr6Y6gPgI0bl59sn528cNH17lkx&#10;euqhqR6aaqGnHpr6Y6gPgI0blx9ePDN58ZKb3LNi9NRDUz001UJPPTT1x1AfABs3Lt/TNiP56WW3&#10;umfF6KmHpnpoqoWeemjqj6E+ADZuXMybZH+h4w73rBg99dBUD0210FMPTf0x1AfAxo3HqaELdqj/&#10;1dX3upVi9NRDUz001UJPPTT1x1AfABs3HofOn7FD/W90PuhWitFTD0310FQLPfXQ1B9DfQBs3Hjs&#10;PHvcDvW/393qVorRUw9N9dBUCz310NQfQ30AbNx4bDx12A71H1r/hFspRk89NNVDUy301ENTfwz1&#10;AbBx47Hq+AE71H984zy3Uoyeemiqh6Za6KmHpv4Y6gNg48Zj0dE9dqj/2y0L3EoxeuqhqR6aaqGn&#10;Hpr6Y6gPgI0bjycP77BD/T9tW+JWitFTD0310FQLPfXQ1B9DfQBs3Hg8eLDXDvX/vmOFWylGTz00&#10;1UNTLfTUQ1N/DPUBsHHjcfv+jXaob+pf7VaK0VMPTfXQVAs99dDUH0N9AGzceNy4p9sO9eb/L4ee&#10;emiqh6Za6KmHpv4Y6gNg48bDnKE3Q705Y18OPfXQVA9NtdBTD039MdQHwMaNh7mW3gz15tr6cuip&#10;h6Z6aKqFnnpo6o+hPgA2bjzMXW/MUG/uglMOPfXQVA9NtdBTD039MdQHwMaNh7k/vRnqzf3qy6Gn&#10;HprqoakWeuqhqT+G+gDYuPEwnyRrhnrzybLl0FMPTfXQVAs99dDUH0N9AGzceHxo/RN2qN946rBb&#10;KUZPPTTVQ1Mt9NRDU38M9QGwcePx+92tdqjfefa4WylGTz001UNTLfTUQ1N/DPUBsHHj8RudD9qh&#10;/tD5M26lGD310FQPTbXQUw9N/THUB8DGjcevrLrXDvWnhi64lWL01ENTPTTVQk89NPXHUB8AGzce&#10;v9Bxhx3qx0JPPTTVQ1Mt9NRDU38M9QGwcePxymW3JN/TNsM9K42eemiqh6Za6KmHpv4Y6gNg48bj&#10;xUtuSn5k8Y3uWWn01ENTPTTVQk89NPXHUB8AGzce37/w+uQn22e7Z6XRUw9N9dBUCz310NQfQ30A&#10;bNx4XLXgmuQ1K25zz0qjpx6a6qGpFnrqoak/hvoA2LhxOH9pyL5J9o0r73YrpdFTD0310FQLPfXQ&#10;1B9DfQBs3DgcvXjWDvW/vmauWymNnnpoqoemWuiph6b+GOoDYOPGYe+5k3ao/92uFrdSGj310FQP&#10;TbXQUw9N/THUB8DGjUPv6aN2qP9/PY+5ldLoqYememiqhZ56aOqPoT4ANm4cuk4cskP9n2142q2U&#10;Rk89NNVDUy301ENTfwz1AbBx49A+uM8O9dM2P+dWSqOnHprqoakWeuqhqT+G+gDYuHF49sguO9R/&#10;dusit1IaPfXQVA9NtdBTD039MdQHwMaNQ+uhbXao/9e+ZW6lNHrqoakemmqhpx6a+mOoD4CNG4d7&#10;Dmy2Q/1/71zpVkqjpx6a6qGpFnrqoak/hvoA2LhxmL23xw711+1e61ZKo6cemuqhqRZ66qGpP4b6&#10;ANi4cZi+u9MO9bfsW+9WSqOnHprqoakWeuqhqT+G+gDYuHH4xs4OO9TfO7DZrZRGTz001UNTLfTU&#10;Q1N/DPUBsHHj8OXt7XaofzSz3a2URk89NNVDUy301ENTfwz1AbBx4/APvQvtUP/ckX63Uho99dBU&#10;D0210FMPTf0x1AfAxo3DpzY/Z4f65cf2u5XS6KmHpnpoqoWeemjqj6E+ADZuHD664Sk71HefPORW&#10;SqOnHprqoakWeuqhqT+G+gDYuHF4/7pH7VC/7cygWymNnnpoqoemWuiph6b+GOoDYOPG4V1rH7JD&#10;/b5zJ91KafTUQ1M9NNVCTz009cdQHwAbNw5vW3O/HeqPXTznVkqjpx6a6qGpFnrqoak/hvoA2Lhx&#10;eP3Ku+xQP3T5slspjZ56aKqHplroqYem/hjqA2DjxuHVy+ck37XgWvesPHrqoakemmqhpx6a+ot7&#10;qB9oSRobGpIG82judovlZVobh39uU1LqZ2Z/zH2tMj+nUti4cXjZ0tnJDyy6wT0rj556aKqHplro&#10;qYem/iIe6ruTpobGpGXAPWtuSBpbM9knJZgfLz+wD3+tCXxTUCls3Di8aPHM5CVLZ7ln5dFTD031&#10;0FQLPfXQ1F+0Q709s54/iNuz9uOcYe9sKjnUZ1qbrnxzUAts3Dg8r2168jPLbnXPyqOnHprqoakW&#10;euqhqb9oh/riM/PmzH1D0tTpnpZScqjPJC3T3Fn8aS3Dz6qPjRsH8ybZX+y40z0rj556aKqHplro&#10;qYem/tI51NvhO3e5TPGjsbXXDuKFA3x2OJ/KUJ/Ju4THfP1yX8NsuEo8+vv7S67zSM9jy+5ddqh/&#10;47LbS/54/oOeeg+a6j1oqvWgp96Dpv7f1ER6pr7UAD/VoX4U83OqfMa+EuFQXQPnT9uh/rfWPuhW&#10;yqOnHprqoakWeuqhqb+oh/riy29G3jhb0kSGevu1x/s5fti46bfjzDE71L+3+xG3Uh499dBUD021&#10;0FMPTf3xRtkiDPVIkvUnM3ao/5P1T7qV8uiph6Z6aKqFnnpo6i/aoX70mfnxbmlpTWCoN19nzEt4&#10;KoCNm34rjx+wQ/0nNj3jVsqjpx6a6qGpFnrqoam/iIf6YeU+fMqt5w/5hR8ulXeZTv7XGH5Ue6A3&#10;2Ljp13Z0tx3q/763za2UR089NNVDUy301ENTf3EP9ZFi46bfE5k+O9T/y/albqU8euqhqR6aaqGn&#10;Hpr6Y6gPgI2bfnMHeu1Q/587OtxKefTUQ1M9NNVCTz009cdQHwAbN/1u27/BDvXN/WvcSnn01ENT&#10;PTTVQk89NPXHUB8AGzf9btjTZYf6m/aucyvl0VMPTfXQVAs99dDUH0N9AGzc9PvWrtV2qL/zwEa3&#10;Uh499dBUD0210FMPTf0x1AfAxk2/r/Utt0N9y8GtbqU8euqhqR6aaqGnHpr6Y6gPgI2bfl/YttgO&#10;9U8f3ulWyqOnHprqoakWeuqhqT+G+gDYuOn36S3z7VC/ZHD8VvTUQ1M9NNVCTz009cdQHwAbN/0+&#10;tnGeHerXnMh9Sll59NRDUz001UJPPTT1x1AfABs3/T7Y87gd6jefOuJWyqOnHprqoakWeuqhqT+G&#10;+gDYuOn3nu5WO9T3nz3hVsqjpx6a6qGpFnrqoak/hvoA2Ljp987OB+xQn7lwxq2UR089NNVDUy30&#10;1ENTfwz1AbBx0+/Nq+6xQ/2ZSxfdSnn01ENTPTTVQk89NPXHUB8AGzf9fn7F7Xaonwh66qGpHppq&#10;oacemvpjqA+AjZt+r1h2S/J9C69zz8ZGTz001UNTLfTUQ1N/DPUBsHHT70eXfDu5esmN7tnY6KmH&#10;pnpoqoWeemjqj6E+ADZu+r1g4XXJT7Xf7J6NjZ56aKqHplroqYem/hjqA2Djpp+5nv61K253z8ZG&#10;Tz001UNTLfTUQ1N/DPUBsHHT7eyli3ao/+VV97iVsdFTD0310FQLPfXQ1B9DfQBs3HQ7fOGsHerf&#10;0TnXrYyNnnpoqoemWuiph6b+GOoDYOOm2+6zJ+xQ/3tdD7uVsdFTD0310FQLPfXQ1B9DfQBs3HTb&#10;cvqoHeo/0PO4WxkbPfXQVA9NtdBTD039MdQHwMZNt84TB+1Q/xcbn3YrY6OnHprqoakWeuqhqT+G&#10;+gDYuOm2dHCvHeobt8x3K2Ojpx6a6qGpFnrqoak/hvoA2LjpNu/wTjvUf37rYrcyNnrqoakemmqh&#10;px6a+mOoD4CNm24PH9pmh/qv9i1zK2Ojpx6a6qGpFnrqoak/hvoA2LjpdteBTXao/+auVW5lbPTU&#10;Q1M9NNVCTz009cdQHwAbN91m7V1nh/rr93S5lbHRUw9N9dBUCz310NQfQ30AbNx0u6Z/jR3q5+zf&#10;4FbGRk89NNVDUy301ENTfwz1AbBx0+3rOzvsUH//wBa3MjZ66qGpHppqoacemvpjqA+AjZtuX9y+&#10;1A71j2f63MrY6KmHpnpoqoWeemjqj6E+ADZuun2md6Ed6hcc7XcrY6OnHprqoakWeuqhqT+G+gDY&#10;uOn2yU3P2qG+4/h+tzI2euqhqR6aaqGnHpr6Y6gPgI2bbh/Z8KQd6ntOZtzK2Oiph6Z6aKqFnnpo&#10;6o+hPgA2brq9b90jdqjvO3PMrYyNnnpoqoemWuiph6b+GOoDYOOm22+vfcgO9QfOn3IrY6OnHprq&#10;oakWeuqhqT+G+gDYuOn2ltX32aH+xNB5tzI2euqhqR6aaqGnHpr6Y6gPgI2bbr+08k471A9dvuxW&#10;xkZPPTTVQ1Mt9NRDU38M9QGwcdPtVcvnJM9rm+6ejY+eemiqh6Za6KmHpv4Y6gNg46bbS5fOSn5o&#10;0Uz3bHz01ENTPTTVQk89NPXHUB8AGzfdfnDRDcnLls52z8ZHTz001UNTLfTUQ1N/DPUTdPHypeQd&#10;nXMr8vjV5XeWXM9//NXmZ91/GbVmrqd/9fI57tn4eCHSQ1M9NNVCTz009cdQP0HnLw/ZYa+Wjy9s&#10;W+z+66gl82f/hpV3uWfj44VID0310FQLPfXQ1B9DfQDjbVxzf/QXL7nJDpdz9m9wq6iF4xfP2z/3&#10;t66+z62MjxciPTTVQ1Mt9NRDU38M9QFMZOOuO3ko+Z62GclVC65JFh3d41ZRbfvPnbJDvfkAqoni&#10;hUgPTfXQVAs99dDUH0N9ABPduI9n+pL/OzxgvnDR9cnW00fdKqpp+5lBO9T/4bpH3cr4eCHSQ1M9&#10;NNVCTz009cdQH8BkNu43d62yQ+ZPtd+cZC6ccauoFvMvJObP+yMbnnQr4+OFSA9N9dBUCz310NQf&#10;Q30Ak924ZsA0g+abVt2dnLs05FZRDSuO7bd/1pO5+xAvRHpoqoemWuiph6b+GOoDmOzGveBup2mG&#10;zf/X85hbRTUsONpv/5w/07vQrYyPFyI9NNVDUy301ENTfwz1AUxl45q7srxq+Rw7cH6lr92totIe&#10;y/TZP+MvbZ/4nzEvRHpoqoemWuiph6b+GOoDmOrG3Xn2ePJDi2baofOeA5vdKirp/oEt9s/36zs7&#10;3Mr4eCHSQ1M9NNVCTz009cdQH4DPxl1+bH/yXQuutQ/zv1FZt+5bb4f6a3d3upXx8UKkh6Z6aKqF&#10;nnpo6o+hPgDfjWvO0pvB05y1N2fvUTnX7+myf7az9q5zK+PjhUgPTfXQVAs99dDUH0N9AJXYuOaa&#10;bzN8muvsj14861bh63/cLUTvPrDJrYyPFyI9NNVDUy301ENTfwz1AVRi414efpg74ZgB9NdW32vv&#10;kAN/X+1bZv9MHz60za2MjxciPTTVQ1Mt9NRDU38M9QFUauOae9abe9ebIXQyH5aE8j63dZH983zm&#10;yC63Mj5eiPTQVA9NtdBTD039MdQHUMmNaz5l9mVLZ9tBdDJ3bEFpjVvm2z/LpYMTb8QLkR6a6qGp&#10;Fnrqoak/hvoAKr1x15/MJC9YeJ0dRn99zVz7QVU8pvZ48ZKb7J9j14lD7k93fLwQ6aGpHppqoace&#10;mvpjqA+gGht38eAeO4zyqMxj25lB9yc7Pl6I9NBUD0210FMPTf0x1AfAxtVCTz001UNTLfTUQ1N/&#10;DPUBsHG10FMPTfXQVAs99dDUH0N9AGxcLfTUQ1M9NNVCTz009cdQHwAbVws99dBUD0210FMPTf0x&#10;1AfAxtVCTz001UNTLfTUQ1N/DPUBsHG10FMPTfXQVAs99dDUH0N9AGxcLfTUQ1M9NNVCTz009cdQ&#10;HwAbVws99dBUD0210FMPTf0x1AfAxtVCTz001UNTLfTUQ1N/DPUBsHG10FMPTfXQVAs99dDUH0N9&#10;AGxcLfTUQ1M9NNVCTz009cdQHwAbVws99dBUD0210FMPTf0x1AfAxtVCTz001UNTLfTUQ1N/DPUB&#10;sHG10FMPTfXQVAs99dDUH0N9AGxcLfTUQ1M9NNVCTz009cdQHwAbVws99dBUD0210FMPTf0x1AfA&#10;xtVCTz001UNTLfTUQ1N/DPUBsHG10FMPTfXQVAs99dDUH0N9AGxcLfTUQ1M9NNVCTz009cdQHwAb&#10;Vws99dBUD0210FMPTf0x1AfAxtVCTz001UNTLfTUQ1N/wkN9JmmZ1pA0NJhHU9LtVkvqbHI/bwI/&#10;twLYuFroqYememiqhZ56aOpPdqjvbm5IGlsz2SdmaJ/WMjzmlzDQkjQ258Z4941AuZ9bIWxcLfTU&#10;Q1M9NNVCTz009ac51JtBveCMe3ZYb+p0T/NkOrsLB3j7f9uYtAy451XAxtVCTz001UNTLfTUQ1N/&#10;mkN9iTPz5sx9w5Uz8mMo+oag8ti4Wuiph6Z6aKqFnnpo6i++od4O3bnr30s8hgf3TGtj0QBfaq0U&#10;8/OuXLYzitlwlXj09/eXXOcR54Oeeg+a6j1oqvWgp96Dpv7f1EieqZ/6UN+dNFX5enqjEuGQHvTU&#10;Q1M9NNVCTz009ac71Je4/KbcGfic7ubq3/nGYONqoacemuqhqRZ66qGpv7p/o2yO+UZgrB8HAAAA&#10;0kpzqB824VtaDiu+jr47aZrA9fcAAABAGsgO9bmz89k30OaftR8e2N0bau0zc1ec/Dfa2kd1b2kJ&#10;AAAAVJLwUA8AAADUB4Z6AAAAIHIM9QAAAEDkGOoBAACAyDHUAwAAAJFjqAcAAAAix1APAAAARI6h&#10;HgAAAIgcQ31NlftALMTLfZiZexR+MjFiYT+ErtSnTg+0JI25vnzKdDxct6ZO9zyf+YTxXFM+aDAC&#10;+X9vlniN5RiNT8ExWGIW4hidMob6GjKDw5UXJLNpSw0RiEqmtYkXnKjlDQxFx6P5hm3kL5SC4xfp&#10;lTcQFA/1w72bed2NSXdz3lDn2o505RiNjvkm7Mo3X+71t+C1l2PUB0N9rdizCfnfkWY3c8kzSYjE&#10;8F8onBmSkGltLBrq7Vp+36JjGOmV/Re0otfX4aGQ19yYdCfdo3rZf1VzxyXHaHwynd2FA7ttVviN&#10;G8fo1DHU10qJM/P5L06I0JhnBBGTUkN98Vm/MoMiUqh0K/uaa49ZBr9Y5R+XHKMCRn0jxjHqh6G+&#10;RorOKAwrtYZ4ZAbcXyb2RWn4Rajo8g3EonioL/UvafzrWjxKDXeZ4WPW/S/Te/jHuVQjNqZrbtjj&#10;GFVgjsWR45Bj1BdDfY2UGuBLrSFW/GUSM3ssMtQLmcAZWy7ViI45TkeacozGb/g4HetkGMfopDHU&#10;10jx0DC8nYv+6RBR62yiZ6TKDfWFPc2gyJ0Y4jCBoX5YwZswkW7DA15TwfHIMRq77ubxB3aO0clh&#10;qK+Vou84OaMgh6E+WqW+6bZr+f+SxlmjiDDUayl9RpdjNF6m3UTmH47RyWGor6GCM/Ml3jiLiJm/&#10;TOgZrVJDfXYwHPkLhX9Zi8n4Q71pTs8YmJaFg/rIrYQ5RmNUfOwNdyxxKTLH6OQx1NdU9uw87+zW&#10;MPIufd4kG7OCjqOPS3vmz/0Y73+JQ36z4cfIUJAd9IvXkVqjWl55FJ2dL7GOVCp8vc09ct+YcYz6&#10;YqgHAAAAIsdQDwAAAESOoR4AAACIHEM9AAAAEDmGegAAACByDPUAAABA5BjqAQAAgMgx1AMAAACR&#10;Y6gHAAAAIsdQDwAAAESOoR4AAACIHEM9AAAAEDmGegAAACByDPUAAABA5BjqAQAAgMgx1AMAAACR&#10;Y6gHAAAAIsdQDwAAAESOoR4AAACIHEM9AAAAEDmGegAAACByDPUAAABA5BjqAQDI093ckDRMa0ky&#10;7jkAxIChHgBSJ5O0TBseLBtKPZqSbvezks6moh9v6nQ/NtCSNI76scbWUWPqRH7OeEZ9jSv//Skb&#10;/r03lx+oM62NBb/eUo+p/xry/twZ6gFEhqEeANLKDcwjQ2p30mQH18akZcAtDRvrzHK5H7PrRQNw&#10;7uvnfeMwltG/vqJf7xSYb1TGHajd8N1c4lc5/H8/6W9MRuFMPYAYMdQDQFqVGpJzZ+fzBtqxhlB7&#10;ZnvUj+XOdpcevt1gP4Gh1v53Rw3W2a89wW8Kirhh3WeorwCGegAxYqgHgLQqeea7eOie3FA//tA+&#10;9tCfU2awtr/mwn9JGM3+es2vwT5yPzf3rwQjj/Jn3Mv8tztbRv13836e+7Ms/XXz/tvDP5ehHkCM&#10;GOoBIK1KDfW54TRvoJ3UUF/iTH+Rifyc3MA8+r87zlBfeCa/+GtMbKAuPdR3N+f/d0d9k+C+ZvG/&#10;JGR/3pU/49zvfdxfAwCkC0M9AKRV0VDvhtmCNTcIm0G03CN/QHVD65jXnZf4xqGU3Bn9/K+VXRtn&#10;qM/79Yx+PqmhPvf7u/IY/d8tMfzb3//Iz7P/vYLfZ/E3GgAQA4Z6AEir3HA96jH6spiKn6mf4FBv&#10;5Ab7gseEBuK8M+l5P79yZ+qN8Yb67I+P/gZnYr8GAEgXhnoASKuiM/WlTWqozw3sYwytuUE9+991&#10;g3FuAB9+lD/Lnx3Ux/xXgCvDfPYSGK8z9aO/6RjrmvqcgqG+9K+XoR5AjBjqASCtqjHUD7M/v+zX&#10;dYPwpIfaMoN2geKfU9Gh3sm0NhWciS8/1Jf+vTLUA4gRQz0ApFUFhvrsAD/6FpNumC362rn1Sd6S&#10;csKX64weoouH6pHfy/CPtZb7eu7/rtR/zwzto79+2aE+9zzvbH3u92IeZf5MASCNGOoBIHXcMJob&#10;LssNmG4gzX9cGdLzh1P3GH2ZSe4ym4LHuIP5iJH/+9HXso+h4NfcmDQ1576G+0biyo+X/polf82j&#10;HtnfZ941++Yx/Psa/X+b+7MqWB/+c27hTD2ACDHUA0Cdy57NN49JnqEHAKREkvz/Af5Hqr/31g8A&#10;AAAASUVORK5CYIJQSwECLQAUAAYACAAAACEA5IuyvA0BAAATAgAAEwAAAAAAAAAAAAAAAAAAAAAA&#10;W0NvbnRlbnRfVHlwZXNdLnhtbFBLAQItABQABgAIAAAAIQA4/SH/1gAAAJQBAAALAAAAAAAAAAAA&#10;AAAAAD4BAABfcmVscy8ucmVsc1BLAQItABQABgAIAAAAIQApA3a8uQMAAHoIAAAOAAAAAAAAAAAA&#10;AAAAAD0CAABkcnMvZTJvRG9jLnhtbFBLAQItABQABgAIAAAAIQC6waW7vAAAACEBAAAZAAAAAAAA&#10;AAAAAAAAACIGAABkcnMvX3JlbHMvZTJvRG9jLnhtbC5yZWxzUEsBAi0AFAAGAAgAAAAhANpSAz/e&#10;AAAABgEAAA8AAAAAAAAAAAAAAAAAFQcAAGRycy9kb3ducmV2LnhtbFBLAQItAAoAAAAAAAAAIQCl&#10;us1emWIAAJliAAAUAAAAAAAAAAAAAAAAACAIAABkcnMvbWVkaWEvaW1hZ2UxLlBOR1BLBQYAAAAA&#10;BgAGAHwBAADragAAAAA=&#10;">
                <v:shape id="_x0000_s1401"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0ZSwwAAANwAAAAPAAAAZHJzL2Rvd25yZXYueG1sRI/disIw&#10;FITvBd8hHMEb0VTxp3aNogsr3vrzAKfNsS3bnJQm2vr2mwXBy2FmvmE2u85U4kmNKy0rmE4iEMSZ&#10;1SXnCm7Xn3EMwnlkjZVlUvAiB7ttv7fBRNuWz/S8+FwECLsEFRTe14mULivIoJvYmjh4d9sY9EE2&#10;udQNtgFuKjmLoqU0WHJYKLCm74Ky38vDKLif2tFi3aZHf1ud58sDlqvUvpQaDrr9FwhPnf+E3+2T&#10;VjCP1/B/JhwBuf0DAAD//wMAUEsBAi0AFAAGAAgAAAAhANvh9svuAAAAhQEAABMAAAAAAAAAAAAA&#10;AAAAAAAAAFtDb250ZW50X1R5cGVzXS54bWxQSwECLQAUAAYACAAAACEAWvQsW78AAAAVAQAACwAA&#10;AAAAAAAAAAAAAAAfAQAAX3JlbHMvLnJlbHNQSwECLQAUAAYACAAAACEA3htGUsMAAADcAAAADwAA&#10;AAAAAAAAAAAAAAAHAgAAZHJzL2Rvd25yZXYueG1sUEsFBgAAAAADAAMAtwAAAPcCAAAAAA==&#10;" stroked="f">
                  <v:textbox>
                    <w:txbxContent>
                      <w:p w14:paraId="15052445"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PHQ-9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490" o:spid="_x0000_s1402" type="#_x0000_t75" style="position:absolute;left:12420;top:4502;width:28162;height:24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T9xAAAANwAAAAPAAAAZHJzL2Rvd25yZXYueG1sRE/LasJA&#10;FN0L/sNwhe7qpE2UmDqKFFpcFB9RhO4umdskNHMnZKZJ+vedRcHl4bzX29E0oqfO1ZYVPM0jEMSF&#10;1TWXCq6Xt8cUhPPIGhvLpOCXHGw308kaM20HPlOf+1KEEHYZKqi8bzMpXVGRQTe3LXHgvmxn0AfY&#10;lVJ3OIRw08jnKFpKgzWHhgpbeq2o+M5/jAJK3lNe3D4u6SE/7l0d7z5NfFLqYTbuXkB4Gv1d/O/e&#10;awXJKswPZ8IRkJs/AAAA//8DAFBLAQItABQABgAIAAAAIQDb4fbL7gAAAIUBAAATAAAAAAAAAAAA&#10;AAAAAAAAAABbQ29udGVudF9UeXBlc10ueG1sUEsBAi0AFAAGAAgAAAAhAFr0LFu/AAAAFQEAAAsA&#10;AAAAAAAAAAAAAAAAHwEAAF9yZWxzLy5yZWxzUEsBAi0AFAAGAAgAAAAhAD7exP3EAAAA3AAAAA8A&#10;AAAAAAAAAAAAAAAABwIAAGRycy9kb3ducmV2LnhtbFBLBQYAAAAAAwADALcAAAD4AgAAAAA=&#10;">
                  <v:imagedata r:id="rId187" o:title=""/>
                  <v:path arrowok="t"/>
                </v:shape>
                <w10:wrap type="square"/>
              </v:group>
            </w:pict>
          </mc:Fallback>
        </mc:AlternateContent>
      </w:r>
    </w:p>
    <w:p w14:paraId="7B27D6B6" w14:textId="77777777" w:rsidR="005001BB" w:rsidRPr="005001BB" w:rsidRDefault="005001BB" w:rsidP="005001BB">
      <w:pPr>
        <w:rPr>
          <w:rFonts w:ascii="Times New Roman" w:hAnsi="Times New Roman" w:cs="Times New Roman"/>
          <w:sz w:val="24"/>
          <w:szCs w:val="24"/>
        </w:rPr>
      </w:pPr>
    </w:p>
    <w:p w14:paraId="37F65473" w14:textId="77777777" w:rsidR="005001BB" w:rsidRPr="005001BB" w:rsidRDefault="005001BB" w:rsidP="005001BB">
      <w:pPr>
        <w:rPr>
          <w:rFonts w:ascii="Times New Roman" w:hAnsi="Times New Roman" w:cs="Times New Roman"/>
          <w:sz w:val="24"/>
          <w:szCs w:val="24"/>
        </w:rPr>
      </w:pPr>
    </w:p>
    <w:p w14:paraId="660EE363" w14:textId="77777777" w:rsidR="005001BB" w:rsidRPr="005001BB" w:rsidRDefault="005001BB" w:rsidP="005001BB">
      <w:pPr>
        <w:rPr>
          <w:rFonts w:ascii="Times New Roman" w:hAnsi="Times New Roman" w:cs="Times New Roman"/>
          <w:sz w:val="24"/>
          <w:szCs w:val="24"/>
        </w:rPr>
      </w:pPr>
    </w:p>
    <w:p w14:paraId="0D3C237C" w14:textId="77777777" w:rsidR="005001BB" w:rsidRPr="005001BB" w:rsidRDefault="005001BB" w:rsidP="005001BB">
      <w:pPr>
        <w:rPr>
          <w:rFonts w:ascii="Times New Roman" w:hAnsi="Times New Roman" w:cs="Times New Roman"/>
          <w:sz w:val="24"/>
          <w:szCs w:val="24"/>
        </w:rPr>
      </w:pPr>
    </w:p>
    <w:p w14:paraId="005F3350" w14:textId="77777777" w:rsidR="005001BB" w:rsidRPr="005001BB" w:rsidRDefault="005001BB" w:rsidP="005001BB">
      <w:pPr>
        <w:rPr>
          <w:rFonts w:ascii="Times New Roman" w:hAnsi="Times New Roman" w:cs="Times New Roman"/>
          <w:sz w:val="24"/>
          <w:szCs w:val="24"/>
        </w:rPr>
      </w:pPr>
    </w:p>
    <w:p w14:paraId="3F1DC99B" w14:textId="77777777" w:rsidR="005001BB" w:rsidRPr="005001BB" w:rsidRDefault="005001BB" w:rsidP="005001BB">
      <w:pPr>
        <w:rPr>
          <w:rFonts w:ascii="Times New Roman" w:hAnsi="Times New Roman" w:cs="Times New Roman"/>
          <w:sz w:val="24"/>
          <w:szCs w:val="24"/>
        </w:rPr>
      </w:pPr>
    </w:p>
    <w:p w14:paraId="555DB36F" w14:textId="77777777" w:rsidR="005001BB" w:rsidRPr="005001BB" w:rsidRDefault="005001BB" w:rsidP="005001BB">
      <w:pPr>
        <w:rPr>
          <w:rFonts w:ascii="Times New Roman" w:hAnsi="Times New Roman" w:cs="Times New Roman"/>
          <w:sz w:val="24"/>
          <w:szCs w:val="24"/>
        </w:rPr>
      </w:pPr>
    </w:p>
    <w:p w14:paraId="14C48120" w14:textId="77777777" w:rsidR="005001BB" w:rsidRPr="005001BB" w:rsidRDefault="005001BB" w:rsidP="005001BB">
      <w:pPr>
        <w:rPr>
          <w:rFonts w:ascii="Times New Roman" w:hAnsi="Times New Roman" w:cs="Times New Roman"/>
          <w:sz w:val="24"/>
          <w:szCs w:val="24"/>
        </w:rPr>
      </w:pPr>
    </w:p>
    <w:p w14:paraId="297BA6BD" w14:textId="77777777" w:rsidR="005001BB" w:rsidRPr="005001BB" w:rsidRDefault="005001BB" w:rsidP="005001BB">
      <w:pPr>
        <w:rPr>
          <w:rFonts w:ascii="Times New Roman" w:hAnsi="Times New Roman" w:cs="Times New Roman"/>
          <w:sz w:val="24"/>
          <w:szCs w:val="24"/>
        </w:rPr>
      </w:pPr>
    </w:p>
    <w:p w14:paraId="4B3A926E" w14:textId="77777777" w:rsidR="005001BB" w:rsidRPr="005001BB" w:rsidRDefault="005001BB" w:rsidP="005001BB">
      <w:pPr>
        <w:rPr>
          <w:rFonts w:ascii="Times New Roman" w:hAnsi="Times New Roman" w:cs="Times New Roman"/>
          <w:sz w:val="24"/>
          <w:szCs w:val="24"/>
        </w:rPr>
      </w:pPr>
    </w:p>
    <w:p w14:paraId="0D62FFB3" w14:textId="77777777" w:rsidR="005001BB" w:rsidRPr="005001BB" w:rsidRDefault="005001BB" w:rsidP="005001BB">
      <w:pPr>
        <w:rPr>
          <w:rFonts w:ascii="Times New Roman" w:hAnsi="Times New Roman" w:cs="Times New Roman"/>
          <w:sz w:val="24"/>
          <w:szCs w:val="24"/>
        </w:rPr>
      </w:pPr>
    </w:p>
    <w:p w14:paraId="2F4ED7B1" w14:textId="77777777" w:rsidR="005001BB" w:rsidRPr="005001BB" w:rsidRDefault="005001BB" w:rsidP="005001BB">
      <w:pPr>
        <w:rPr>
          <w:rFonts w:ascii="Times New Roman" w:hAnsi="Times New Roman" w:cs="Times New Roman"/>
          <w:sz w:val="24"/>
          <w:szCs w:val="24"/>
        </w:rPr>
      </w:pPr>
    </w:p>
    <w:p w14:paraId="13C06010" w14:textId="77777777" w:rsidR="005001BB" w:rsidRPr="005001BB" w:rsidRDefault="005001BB" w:rsidP="005001BB">
      <w:pPr>
        <w:rPr>
          <w:rFonts w:ascii="Times New Roman" w:hAnsi="Times New Roman" w:cs="Times New Roman"/>
          <w:sz w:val="24"/>
          <w:szCs w:val="24"/>
        </w:rPr>
      </w:pPr>
    </w:p>
    <w:p w14:paraId="57BC4BF7" w14:textId="77777777" w:rsidR="005001BB" w:rsidRPr="005001BB" w:rsidRDefault="005001BB" w:rsidP="005001BB">
      <w:pPr>
        <w:rPr>
          <w:rFonts w:ascii="Times New Roman" w:hAnsi="Times New Roman" w:cs="Times New Roman"/>
          <w:sz w:val="24"/>
          <w:szCs w:val="24"/>
        </w:rPr>
      </w:pPr>
    </w:p>
    <w:p w14:paraId="5835FA74" w14:textId="0FB8957B" w:rsidR="005001BB" w:rsidRDefault="005001BB" w:rsidP="005001BB">
      <w:pPr>
        <w:rPr>
          <w:rFonts w:ascii="Times New Roman" w:hAnsi="Times New Roman" w:cs="Times New Roman"/>
          <w:sz w:val="24"/>
          <w:szCs w:val="24"/>
        </w:rPr>
      </w:pPr>
    </w:p>
    <w:p w14:paraId="374B5405" w14:textId="44730E89" w:rsidR="005001BB" w:rsidRDefault="005001BB" w:rsidP="005001BB">
      <w:pPr>
        <w:jc w:val="right"/>
        <w:rPr>
          <w:rFonts w:ascii="Times New Roman" w:hAnsi="Times New Roman" w:cs="Times New Roman"/>
          <w:sz w:val="24"/>
          <w:szCs w:val="24"/>
        </w:rPr>
      </w:pPr>
    </w:p>
    <w:p w14:paraId="0D0165EE" w14:textId="25509282" w:rsidR="005001BB" w:rsidRDefault="005001BB" w:rsidP="005001BB">
      <w:pPr>
        <w:jc w:val="right"/>
        <w:rPr>
          <w:rFonts w:ascii="Times New Roman" w:hAnsi="Times New Roman" w:cs="Times New Roman"/>
          <w:sz w:val="24"/>
          <w:szCs w:val="24"/>
        </w:rPr>
      </w:pPr>
    </w:p>
    <w:p w14:paraId="1F115208" w14:textId="09946411" w:rsidR="005001BB" w:rsidRDefault="005001BB" w:rsidP="005001BB">
      <w:pPr>
        <w:jc w:val="right"/>
        <w:rPr>
          <w:rFonts w:ascii="Times New Roman" w:hAnsi="Times New Roman" w:cs="Times New Roman"/>
          <w:sz w:val="24"/>
          <w:szCs w:val="24"/>
        </w:rPr>
      </w:pPr>
    </w:p>
    <w:p w14:paraId="1CCF960D" w14:textId="4940A79E" w:rsidR="005001BB" w:rsidRDefault="005001BB" w:rsidP="005001BB">
      <w:pPr>
        <w:jc w:val="right"/>
        <w:rPr>
          <w:rFonts w:ascii="Times New Roman" w:hAnsi="Times New Roman" w:cs="Times New Roman"/>
          <w:sz w:val="24"/>
          <w:szCs w:val="24"/>
        </w:rPr>
      </w:pPr>
    </w:p>
    <w:p w14:paraId="45C7EF7A" w14:textId="6F303DA8" w:rsidR="005001BB" w:rsidRDefault="005001BB" w:rsidP="005001BB">
      <w:pPr>
        <w:jc w:val="right"/>
        <w:rPr>
          <w:rFonts w:ascii="Times New Roman" w:hAnsi="Times New Roman" w:cs="Times New Roman"/>
          <w:sz w:val="24"/>
          <w:szCs w:val="24"/>
        </w:rPr>
      </w:pPr>
    </w:p>
    <w:p w14:paraId="28BA4441" w14:textId="48C3479A" w:rsidR="005001BB" w:rsidRDefault="005001BB" w:rsidP="005001BB">
      <w:pPr>
        <w:tabs>
          <w:tab w:val="left" w:pos="192"/>
        </w:tabs>
        <w:rPr>
          <w:rFonts w:ascii="Times New Roman" w:hAnsi="Times New Roman" w:cs="Times New Roman"/>
          <w:sz w:val="24"/>
          <w:szCs w:val="24"/>
        </w:rPr>
      </w:pPr>
      <w:r w:rsidRPr="005001BB">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51424" behindDoc="0" locked="0" layoutInCell="1" allowOverlap="1" wp14:anchorId="69983C4B" wp14:editId="104E057B">
                <wp:simplePos x="0" y="0"/>
                <wp:positionH relativeFrom="column">
                  <wp:posOffset>0</wp:posOffset>
                </wp:positionH>
                <wp:positionV relativeFrom="paragraph">
                  <wp:posOffset>0</wp:posOffset>
                </wp:positionV>
                <wp:extent cx="5311140" cy="3077845"/>
                <wp:effectExtent l="0" t="0" r="3810" b="8255"/>
                <wp:wrapNone/>
                <wp:docPr id="497" name="Group 497"/>
                <wp:cNvGraphicFramePr/>
                <a:graphic xmlns:a="http://schemas.openxmlformats.org/drawingml/2006/main">
                  <a:graphicData uri="http://schemas.microsoft.com/office/word/2010/wordprocessingGroup">
                    <wpg:wgp>
                      <wpg:cNvGrpSpPr/>
                      <wpg:grpSpPr>
                        <a:xfrm>
                          <a:off x="0" y="0"/>
                          <a:ext cx="5311140" cy="3077845"/>
                          <a:chOff x="0" y="0"/>
                          <a:chExt cx="5311140" cy="3077845"/>
                        </a:xfrm>
                      </wpg:grpSpPr>
                      <wps:wsp>
                        <wps:cNvPr id="498"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15599021"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attended treatment sessions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499" name="Picture 499"/>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1127760" y="457200"/>
                            <a:ext cx="3070860" cy="2620645"/>
                          </a:xfrm>
                          <a:prstGeom prst="rect">
                            <a:avLst/>
                          </a:prstGeom>
                        </pic:spPr>
                      </pic:pic>
                    </wpg:wgp>
                  </a:graphicData>
                </a:graphic>
              </wp:anchor>
            </w:drawing>
          </mc:Choice>
          <mc:Fallback>
            <w:pict>
              <v:group w14:anchorId="69983C4B" id="Group 497" o:spid="_x0000_s1403" style="position:absolute;margin-left:0;margin-top:0;width:418.2pt;height:242.35pt;z-index:251751424;mso-position-horizontal-relative:text;mso-position-vertical-relative:text" coordsize="53111,3077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tRUltgMAAHoIAAAOAAAAZHJzL2Uyb0RvYy54bWykVmtv2zYU/T5g&#10;/4Hgd0ePyJYtRC5S54EC3Ras3Q+gKcoiKpEcSUfOhv333UvKdh4FunYGYvN5ee7huYe5encYevIo&#10;rJNa1TS7SCkRiutGql1N//h8N1tS4jxTDeu1EjV9Eo6+W//809VoKpHrTveNsASCKFeNpqad96ZK&#10;Esc7MTB3oY1QMNlqOzAPXbtLGstGiD70SZ6mi2TUtjFWc+EcjN7ESboO8dtWcP9b2zrhSV9TwObD&#10;tw3fW/xO1les2llmOsknGOwHUAxMKjj0FOqGeUb2Vr4JNUhutdOtv+B6SHTbSi5CDpBNlr7K5t7q&#10;vQm57KpxZ040AbWvePrhsPzXxwdLZFPTYlVSotgAlxTOJTgA9IxmV8Gqe2s+mQc7DexiDzM+tHbA&#10;X8iFHAKxTydixcETDoPzyyzLCuCfw9xlWpbLYh6p5x3cz5t9vLv9xs7keHCC+E5wRgMycmem3P9j&#10;6lPHjAgX4JCDE1Mg6sjUZ8zwvT6QPFIVliFPxB9gGCoiqMKZj5p/cUTpTcfUTlxbq8dOsAbwZbgT&#10;sjhtRcpd5TDIdvxFN3AhbO91CPTdZBeLy2J5GY44MsYqY52/F3og2KiphSoJ0dnjR+cRzXkJ3qzT&#10;vWzuZN+Hjt1tN70ljwwq6i58pugvlvWKjDVdzfN5iKw07ofQrBqkh4rv5VDTZYof3M4qZONWNaHt&#10;mexjG5D0aqIHGYnc+MP2EDSbLYKMkK+tbp6AMatjiYMlQaPT9i9KRijvmro/98wKSvoPClhfZQXq&#10;0YdOMS9z6NjnM9vnM0xxCFVTT0lsbnzwEASu9DXcTisDcWckE2gQ4/rKSF7B31S/0Hqjym/7HOzy&#10;e8QfvXL4TzEGZr/szQysxjAvt7KX/inYJlwKglKPD5Ijq9h5LvDVUeAwj8eCGazwno7r4i6QieSv&#10;lO0MqOmo6pfLE+y+OHLbS3MUFran5IDbV/72FX6id95ovh+E8vExsKKHPLVynTQOLrQSw1Y0oPAP&#10;TQbmAw+Rh2oyVqooeKheUDzeItZx8Ou/8+V1mq7y97PNPN3MirS8nV2vinJWprdlkRbLbJNt/kFR&#10;Z0W1dwLSZ/2NkRN0GH0D/qvmPD1j0fbD8xFLKpQDyB4AhUI8QoQhZAixOm+F5x02W6iq34FwuBpY&#10;cJoITJ/JRd5j9Zw9YLLrLMvLcgHiB2MOZTCVI/KBzg1mnS5xHp07X+TpIjo3nHb0ou9yk4AsYglN&#10;gBYqJTxwIYnpMcYX9Hk/rDr/y7D+FwAA//8DAFBLAwQUAAYACAAAACEAusGlu7wAAAAhAQAAGQAA&#10;AGRycy9fcmVscy9lMm9Eb2MueG1sLnJlbHOEj8sKwjAQRfeC/xBmb9O6EJGmbkRxIyL1A4Zk2gab&#10;B0kU+/cG3CgILude7jlMvX2akT0oRO2sgKoogZGVTmnbC7i2+8UaWExoFY7OkoCJImyb+ay+0Igp&#10;j+KgfWSZYqOAISW/4TzKgQzGwnmyuelcMJjyGXruUd6wJ74syxUPnwxovpjsqASEo6qAtZPP5v9s&#10;13Va0s7JuyGbfii4NtmdgRh6SgIMKY3vsCrOpwPwpuZfjzUvAAAA//8DAFBLAwQUAAYACAAAACEA&#10;0Z+z7N0AAAAFAQAADwAAAGRycy9kb3ducmV2LnhtbEyPQUvDQBCF74L/YRnBm93ExhpiNqUU9VQE&#10;W6H0Ns1Ok9DsbMhuk/Tfu3rRy8DjPd77Jl9OphUD9a6xrCCeRSCIS6sbrhR87d4eUhDOI2tsLZOC&#10;KzlYFrc3OWbajvxJw9ZXIpSwy1BB7X2XSenKmgy6me2Ig3eyvUEfZF9J3eMYyk0rH6NoIQ02HBZq&#10;7GhdU3neXoyC9xHH1Tx+HTbn0/p62D197DcxKXV/N61eQHia/F8YfvADOhSB6WgvrJ1oFYRH/O8N&#10;XjpfJCCOCpI0eQZZ5PI/ffENAAD//wMAUEsDBAoAAAAAAAAAIQBhm7oIn18AAJ9fAAAUAAAAZHJz&#10;L21lZGlhL2ltYWdlMS5QTkeJUE5HDQoaCgAAAA1JSERSAAAC7wAAAoEIBgAAAOd9RXsAAAABc1JH&#10;QgCuzhzpAAAABGdBTUEAALGPC/xhBQAAAAlwSFlzAAASdAAAEnQB3mYfeAAAXzRJREFUeF7tvQmU&#10;ZFd1pmsGG7mN6QUPL5k2z27TuG3jpE3b7rdE24DB3dhuGsNr00BjGxsPUGn3M4bGGIMxnjBDOksq&#10;CQ0ISUhCCE1JCiQhCanmeciqqFk1V9aYqqx5HvO+OCdOZMZwYzoZIfa9//etdReKk1ER+cXed8ef&#10;lxs3vi8BAAAAAIBMQHgHAAAAAMgIhHcAAAAAgIxAeI9k37594b/0UHZ34I+/Msw+XfDHXxVr7oT3&#10;SGhiXfDHXxlmny7446+KNXfCeyQ0sS74468Ms08X/PFXxZo74T0SmlgX/PFXhtmnC/74q2LNnfAe&#10;CU2sC/74K8Ps0wV//FWx5k54j4Qm1gV//JVh9umCP/6qWHMnvEdCE+uCP/7KMPt0wR9/Vay5E94j&#10;oYl1wR9/ZZh9uuCPvyrW3AnvkdDEuuCPvzLMPl3wx18Va+6E90hoYl3wx18ZZp8u+OOvijV3wnsk&#10;NLEu+OOvDLNPF/zxV8WaO+E9EppYF/zxV4bZpwv++KtizZ3wHglNrAv++CvD7NMFf/xVseZOeI+E&#10;JtYFf/yVYfbpgj/+qlhzJ7xHQhPrgj/+yjD7dMEff1WsuRPeI6GJdcEff2WYfbrgj78q1twJ75HQ&#10;xLrgj78yzD5d8MdfFWvuhPdIaGJd8MdfGWafLvjjr4o1d8J7JDSxLvjjrwyzTxf88VfFmjvhPRKa&#10;WBf88VeG2acL/virYs2d8B4JTawL/vgrw+zTBX/8VbHmTniPhCbWBX/8lWH26YI//qpYcye8R0IT&#10;64I//sow+3TBH39VrLkT3iOhiXXBH39lmH264I+/KtbcCe+R0MS64I+/Msw+XfDHXxVr7oT3SGhi&#10;XfDHXxlmny7446+KNXfCeyQ0sS74468Ms08X/PFXxZo74T0SmlgX/PFXhtmnC/74q2LNnfAeCU2s&#10;C/74K8Ps0wV//PPAP+xcmrxp5P6OtmuW3J263s527NL58Mzdg/AeCW9guuCPvzLMPl3wxz/r3L5/&#10;ffJ9Tw8+p9uhC2fCs3cPwnskvIHpgj/+yjD7dMEf/ywz7+je5AWzZyY/OGdWsvbUobDaHtbcCe+R&#10;KO/EDDD8lcGf2acK/vhnla1njiYvmXdD8rynB5NHxneE1fax5k54j0R5J2aA4a8M/sw+VfDHP4sc&#10;vXQu+beLvuJPYRkYXRlWO8OaO+E9EuWdmAGGvzL4M/tUwR//rHFx4kry+pX3+uD+vg2PhdXOseae&#10;sfA+ngzN6Ev6+tw2kBTCaiojA+F+bdw3AuWdmAGGvzL4M/tUwR//rOECuwvu7qovLsjHYs09U+G9&#10;MNiX9A+Pl264cD5jqBjnUxgbSvoHy3E9BP5G941EeSdmgOGvDP7MPlXwxz9LfGH3Ch/cf2rJHcmJ&#10;SxfCahzW3LMT3l0grzqCXgrlAyPhZgXjI4XqoO7/bX8yNBZudwHlnZgBhr8y+DP7VMEf/6zgPpTq&#10;Ppz60nk3JrvOnQir8Vhzz054TznS7o7E900eYW9CXfCfPso7MQMMf2XwZ/apgj/+WcBdBtJdDvL7&#10;Z1+bLDl+IKxOD2vumQnv48P9dUE9bS0Nd7/J021qcAWJ2UZHR1PXFTZld7fhj3/ausrG7Ev/mcKG&#10;P/5p65a2Nbu3Jz8y70Z/usyXNi1OvU/MNh33XiAQ3gvJQJfPd3f0qiBZQNndgT/+yjD7dMEff8uc&#10;vXIp+Q/L7vbB/ePbFoTV7mDNPVvhPeW0mUZH1MsUBrt/pRmH8k7MAMNfGfyZfargj79VJorbfy8M&#10;++Du/tfd7ibW3HP5gdUyLvA3+/l0UN6JGWD4K4M/s08V/PG3ijvS7oK7O/LujsB3G2vu2QnvRdq+&#10;VGSR+vPcC8lAOx9ubRPlnZgBhr8y+DP7VMEff4s88OwWH9x/ZMFNyZ5zJ8Nqd7HmnqnwXj7aXv/F&#10;S8Vg7tZCOPdXoZn8gqbyxqUiuwUDDH9l8Gf2qYI//tZYc/JQ8qI51/kry6w4cTCsdh9r7hkL73ZQ&#10;3okZYPgrgz+zTxX88e8V713/qP8W1E63l8+/yR91v/vgxvBIvcFa7QnvkSjvxAww/JXBn9mnCv74&#10;94J5R/f6AB67fWL7wvBIvcNa7QnvkSjvxAww/JXBn9mnCv7494J3rv2WD+HX71mdzD26p+PtucBa&#10;7QnvkSjvxAww/JXBn9mnCv74d5u9508mz589M3nV4tu6fnnHbmKt9oT3SJR3YgYY/srgz+xTBX/8&#10;u81fbJnrj7p/ae+asGITa7UnvEeivBMzwPBXBn9mnyr4499Nzly+lPzw3Bv85v7bMtZqT3iPRHkn&#10;ZoDhrwz+zD5V8Me/m8zas9ofdf/Y1vlhxS7Wak94j0R5J2aA4a8M/sw+VfDHv1u489vdee7ufHd3&#10;3rt1rNWe8B6J8k7MAMNfGfyZfargj3+3+Pb4Dn/U/bfXfTus2MZa7QnvkSjvxAww/JXBn9mnCv74&#10;d4u3jDzow/uCY9l4Ta3VnvAeifJOzADDXxn8mX2q4I9/N9h0+ogP7q9bfndYsY+12hPeI1HeiRlg&#10;+CuDP7NPFfzx7wZ/tOlJH97vPrgxrNjHWu0J75Eo78QMMPyVwZ/Zpwr++E+XIxfPJS+ac11y9YKb&#10;k0sTV8KqfazVnvAeifJOzADDXxn8mX2q4I//dPmnXcv8Ufe/37k0rGQDa7UnvEeivBMzwPBXBn9m&#10;nyr44z8d3JF2d8TdHXl3R+CzhLXaE94jUd6JGWD4K4M/s08V/PGfDvcc3OSPuv/BxifCSnawVnvC&#10;eyTKOzEDDH9l8Gf2qYI//tPBXV3GhXd3tZmsYa32hPdIlHdiBhj+yuDP7FMFf/xjWXx8vw/ubxq5&#10;P6xkC2u1J7xHorwTM8DwVwZ/Zp8q+OMfy/9c94gP78OHtoWVbGGt9oT3SJR3YgYY/srgz+xTBX/8&#10;Y9h7/mTy/Nkzk1cuvDW5MjERVrOFtdoT3iNR3okZYPgrgz+zTxX88Y/h49sW+KPuM0dXhZXsYa32&#10;hPdIlHdiBhj+yuDP7FMFf/w75czlS8kPz70h+VdzZyUnL18Iq9nDWu0J75Eo78QMMPyVwZ/Zpwr+&#10;+HfKzfvW+qPuf75lTljJJtZqT3iPRHknZoDhrwz+zD5V8Me/E9zZ7a9afFvyvGJ433H2eGkxo1ir&#10;PeE9EuWdmAGGvzL4M/tUwR//Tnji8C5/1P3theGwkl2s1Z7wHonyTswAw18Z/Jl9quCPfyf8xpoh&#10;H96fPjIaVrKLtdoT3iNR3okZYPgrgz+zTxX88W8Xd5qMO13mZ5d+NaxkG2u1J7xHorwTM8DwVwZ/&#10;Zp8q+OPfLv3PPO2Put+2f31YyTbWak94j0R5J2aA4a8M/sw+VfDHvx3cJSHdpSFfNv/G5PyVy2E1&#10;21irPeE9EuWdmAGGvzL4M/tUwR//dvji7pX+qPunti8KK9nHWu0J75Eo78QMMPyVwZ/Zpwr++Lfi&#10;ysRE8sqFtyYvnH1tMnbhTFjNPtZqT3iPRHknZoDhrwz+zD5V8u7/+d0rks/sWNJw+2jhidR1la0d&#10;/z/a9KQ/6v47G74TXtV8YK33Ce+R8AamC/74K8Ps0yXP/h/Y+IQPnWzd2UZOPhte2XxgrfcJ75Hw&#10;BqYL/vgrw+zTJa/+/7BzqQ+cP7XkjmT20dFk7tE9qduDW1enrqts7fovOrY/vLL5wVrvE94j4Q1M&#10;F/zxV4bZp0se/e88sNEH95fPvynZfe5EWE2H+rPvW4HwHglNrAv++CvD7NMlb/5PHRlNXjB7ZvKD&#10;c2a1dZoH9WfftwLhPRKaWBf88VeG2adLnvzXnRpPfmju9T68P3Z4Z1htDvVn37cC4T0SmlgX/PFX&#10;htmnS178950/lVy94GZ/uow7baZdqD/7vhUI75HQxLrgj78yzD5d8uB/4tKF5GeWftUH906/RIj6&#10;s+9bgfAeCU2sC/74K8Ps0yXr/heuXE7euOp+H9zfs/7RsNo+1J993wqE90hoYl3wx18ZZp8uWfaf&#10;KG7/79pv+eD+X1Y/mFycuFL6QQdQf/Z9KxDeI6GJdcEff2WYfbpk2f9jW+f74P7aZXclpy9fDKud&#10;Qf3Z961AeI+EJtYFf/yVYfbpklX/L+9b64P7jy38cjJ24UxY7Rzqz75vBcJ7JDSxLvjjrwyzT5cs&#10;+rvLQD5/9szkJfNuSDafPhJW46D+7PtWILxHQhPrgj/+yjD7dMma/9LjB/wXMH3/7GuT+cf2htV4&#10;qD/7vhUI75HQxLrgj78yzD5dsuS/7eyx5KXzbkye9/Rgct/YM2F1elB/9n0rEN4joYl1wR9/ZZh9&#10;umTFf/zi2eQnFn3Fn+f+hd0rwur0of7s+1YgvEdCE+uCP/7KqPl/ZOs8HwLZsrf92TOzQxW7A/u+&#10;rr81d8J7JDSxLvjjr4ya/39YdrcPgm8auT+5Zsnd/n9Vtyz5f3DzU6GC3YN9X9ffmjvhPRKaWBf8&#10;8VdGyf/opXM+uL9m6Z3+NrXHXxllf2vuhPdIaGJd8MdfGSX/+8e2+PD+/22Z429Te/yVUfa35k54&#10;j4Qm1gV//JVR8nenXrjwPnxom79N7fFXRtnfmjvhPRKaWBf88VdGyf/Vi2/3lxo8Fb5On9rjr4yy&#10;vzV3wnskNLEu+OOvjIq/+xp9d9T9F5ffE1aoPf74q2LNnfAeCU2sC/74K6Pif+eBjT68f3zbgrBC&#10;7fHHXxVr7oT3SGhiXfDHXxkV/9/b8LgP708c3hVWqD3++KtizZ3wHglNrAv++Cuj4n/1gpuTF86+&#10;Njl/5XJYofb446+KNXfCeyQ0sS7446+Mgv+WM0f9UfdfWXVfWClB7fFXRtnfmjvhPRKaWBf88VdG&#10;wf/mfWt9eP/MjiVhpQS1x18ZZX9r7oT3SGhiXfDHXxkF/3ete8SH9/nH9oaVEtQef2WU/a25E94j&#10;oYl1wR9/ZRT8XzrvxuRFc65LLk1cCSslqD3+yij7W3MnvEdCE+uCP/7K5N2/cOqQP+r+X1c/FFam&#10;oPb4K6Psb82d8B4JTawL/vgrk3f/maOrfHj//O4VYWUKao+/Msr+1twJ75HQxLrgj78yefd/W2HY&#10;h/cVJw6GlSmoPf7KKPtbcye8R0IT64I//srk2X+iuL147vV+c/9dC7XHXxllf2vuhPdIaGJd8Mdf&#10;mTz7Lz1+wB91/63Cw2GlGmqPvzLK/tbcCe+R0MS64I+/Mnn2/+yuZT68z9qzOqxUQ+3xV0bZ35o7&#10;4T0SmlgX/PFXJs/+bxl50If39afGw0o11B5/ZZT9rbkT3iOhiXXBH39l8up//splf213d433RlB7&#10;/JVR9rfmTniPhCbWBX/8lcmr/5yje/xR9/esfzSs1EPt8VdG2d+aO+E9EppYF/zxVyav/n+zY5EP&#10;77fuWxdW6qH2+Cuj7G/NnfAeCU2sC/74K5NX/9evvNeH9+1nj4WVeqg9/soo+1tzJ7xHQhPrgj/+&#10;yuTR/9Tli8kLZ1+bXL3g5rCSDrXHXxllf2vuhPdIaGJd8MdfmTz6P3Z4pz/q/gcbnwgr6VB7/JVR&#10;9rfmTniPhCbWBX/8lcmj///ZOs+H968d3BRW0qH2+Cuj7G/NnfAeCU2sC/74K5NH/9ctv9uH97EL&#10;Z8JKOtQef2WU/a25E94joYl1wR9/ZfLmf/TSOR/cf3rJHWGlMdQef2WU/a25E94joYl1wR9/ZfLm&#10;/9CzW31473/m6bDSGGqPvzLK/tbcCe+R0MS64I+/Mnnz/9NiaHfh3YX4VlB7/JVR9rfmTniPhCbW&#10;BX/8lcmbvztdxoV3d/pMK6g9/soo+1tzJ7xHQhPrgj/+yuTJ331A1QV394HVdqD2+Cuj7G/NnfAe&#10;CU2sC/74K5Mnf3dpSBfeP7p1XlhpDrXHXxllf2vu9sL72FDS39eX9LltsBAWGzM+3F+870CSds/S&#10;z8JjNbhPLDSxLvjjr0ye/D+w8Qkf3t2XNLUDtcdfGWV/a+7GwnshGejrT4bGwq3BvqR/eLx0IwX3&#10;88bBvPhYbYT/WGhiXfDHX5k8+f/4oluTF86+Njl1+WJYaQ61x18ZZX9r7qbCuz9SXhm4/VH4FkfM&#10;RwZSw/v48MDkHwG9gCbWBX/8lcmL//azx/xR99evvDestIba46+Msr81d1Phvf5IuzsS35cMjISb&#10;aaSG9/FkaEY4Kj9jqHir+9DEuuCPvzJ58b913zof3j+1fVFYaQ21x18ZZX9r7obCeylwVwf1tLUa&#10;GoT38YpTb1yIb/QYriAx2+joaOq6wqbs7jb88U9bV9ny4v+OFQ/68P7A1tWpP0/bqD3+aesqm7L/&#10;dNx7QU7Dew3uPl0+At+rgmQBZXcH/vgrkxf/l867MXnRnOuS81cuh5XWUHv8lVH2t+ZuLrzXnzYz&#10;9QHWVNoJ7/6xW92nM2hiXfDHX5k8+K8/Ne6Pur9l5MGw0h7UHn9llP2tuef2A6vVEN67CQMMf2Xw&#10;z77/rD2rfXj/p13Lwkp7UHv8lVH2t+ZuKrzXHmlvdalITxvh3T1O01NvIqCJdcEff2Xy4P+OtQ/7&#10;8L70+IGw0h7UHn9llP2tuRsL70UafUlTWK8M89VfwlRxek3lYxS3bgd3B02sC/74K5N1/4ni9uK5&#10;1/vN/XcnUHv8lVH2t+ZuL7xnBJpYF/zxVybr/itOHPRH3d9WGA4r7UPt8VdG2d+aO+E9EppYF/zx&#10;Vybr/p/fvcKH98HRVWGlfag9/soo+1tzJ7xHQhPrgj/+ymTd/62rH/LhvXDqUFhpH2qPvzLK/tbc&#10;Ce+R0MS64I+/Mln2vzRxxV/b3V3jPQZqj78yyv7W3AnvkdDEuuCPvzJZ9p9/bK8/6v6udY+Elc6g&#10;9vgro+xvzZ3wHglNrAv++CuTZf/P7Fjiw/tNe+O+9YPa46+Msr81d8J7JDSxLvjjr0yW/d+w6j4f&#10;3recORpWOoPa46+Msr81d8J7JDSxLvjjr0w3/ccvnk3mHt3znGxzipsL7j+28Mvh2TuH2uOvjLK/&#10;NXfCeyQ0sS74469MN/2/tHeND9TP5fb7Gx8Pz9451B5/ZZT9rbkT3iOhiXXBH39luun/p8887QP1&#10;H2/6rj8f/bnYlh4/EJ69c6g9/soo+1tzJ7xHQhPrgj/+ynTT/1dHHvDh/eCF02HFNtQef2WU/a25&#10;E94joYl1wR9/Zbrpf/WCm5MXz70+3LIPtcdfGWV/a+6E90hoYl3wx1+ZbvmfunzRH3X/zyu/EVbs&#10;Q+3xV0bZ35o74T0SmlgX/PFXplv+i4/v9+H9jzY9GVbsQ+3xV0bZ35o74T0SmlgX/PFXplv+t+1f&#10;78P7v4yuCiv2ofb4K6Psb82d8B4JTawL/vgr0y3//7N1ng/vjx3eGVbsQ+3xV0bZ35o74T0SmlgX&#10;/PFXplv+/23NN31433n2eFixD7XHXxllf2vuhPdIaGJd8MdfmW75/+Ti25IfmHNduJUNqD3+yij7&#10;W3MnvEdCE+uCP/7KdMP/wpXL/qj765bfHVayAbXHXxllf2vuhPdIaGJd8MdfmW74rz75rA/v79vw&#10;WFjJBtQef2WU/a25E94joYl1wR9/Zbrh//WDm314/8edy8JKNqD2+Cuj7G/NnfAeCU2sC/74K9MN&#10;/7/ZsciH94ee3RpWsgG1x18ZZX9r7oT3SGhiXfDHX5lu+P/2um/78L7x9OGwkg2oPf7KKPtbcye8&#10;R0IT64I//sp0w/81S+9MXjB7ZnJ5YiKsZANqj78yyv7W3AnvkdDEuuCPvzLT9XeB3QX3n15yR1jJ&#10;DtQef2WU/a25E94joYl1wR9/Zabr/8yZo/6UmXeu/VZYyQ7UHn9llP2tuRPeI6GJdcEff2Wm6//N&#10;Q9t8eP/r7QvDSnag9vgro+xvzZ3wHglNrAv++CszXf/P7lrmw/vXDm4KK9mB2uOvjLK/NXfCeyQ0&#10;sS7446/MdP1/d8N3fHhfdXIsrGQHao+/Msr+1twJ75HQxLrgj78y0/X/xeX3+PB+4crlsJIdqD3+&#10;yij7W3MnvEdCE+uCP/7KTNf/B+Zcl/z4olvDrWxB7fFXRtnfmjvhPRKaWBf88VdmOv6j5076o+6/&#10;vmYorGQLao+/Msr+1twJ75HQxLrgj78y0/F/4vAuH97/YsvcsJItqD3+yij7W3MnvEdCE+uCP/7K&#10;TMf/2j0jPrx/ed/asJItqD3+yij7W3MnvEdCE+uCP/7KTMf/g5uf8uF9wbFsvobUHn9llP2tuRPe&#10;I6GJdcEff2Wm4/8rq+7z4f3wxXNhJVtQe/yVUfa35k54j4Qm1gV//JWZjv//Nf/G5EcW3BRuZQ9q&#10;j78yyv7W3AnvkdDEuuCPvzKx/ocunPVH3d+46v6wkj2oPf7KKPtbcye8R0IT64I//srE+s8/tteH&#10;9w9tfiqsZA9qj78yyv7W3AnvkdDEuuCPvzKx/rfsW+vD+3V7RsJK9qD2+Cuj7G/NnfAeCU2sC/74&#10;KxPr/+Etc314f/LI7rCSPag9/soo+1tzJ7xHQhPrgj/+ysT6v3X1Qz687zl3MqxkD2qPvzLK/tbc&#10;Ce+R0MS64I+/MrH+//eiW5MXz70+3Mom1B5/ZZT9rbkT3iOhiXXBH39lYvxPXb7oj7r/0op7wko2&#10;ofb4K6Psb82d8B4JTawL/vgrE+O/4sRBH97fv/HxsJJNqD3+yij7W3MnvEdCE+uCP/7KxPjfdWCj&#10;D++f27U8rGQTao+/Msr+1twJ75HQxLrgj78yMf6f2L7Qh/eHD20PK9mE2uOvjLK/NXfCeyQ0sS74&#10;469MjP871j7sw/uWM0fDSjah9vgro+xvzZ3wHglNrAv++CsT4//vl9yRvGD2zOTyxERYySbUHn9l&#10;lP2tuRPeI6GJdcEff2U69XeB3QX3n1t6Z1jJLtQef2WU/a25E94joYl1wR9/ZTr133D6sD9l5l3r&#10;Hgkr2YXa46+Msr81d8J7JDSxLvjjr0yn/g88u8WH90/vWBxWsgu1x18ZZX9r7oT3SGhiXfDHX5lO&#10;/f9+51If3r8x9kxYyS7UHn9llP2tuRPeI6GJdcEff2U69X/v+kd9eC+cOhRWsgu1x18ZZX9r7oT3&#10;SGhiXfDHX5lO/X9+2d0+vF+4cjmsZBdqj78yyv7W3AnvkdDEuuCPvzKd+v/AnOuSVy2+LdzKNtQe&#10;f2WU/a25E94joYl1wR9/ZTrx33H2uD/q/rbCcFjJNtQef2WU/a25E94joYl1wR9/ZTrxf3R8hw/v&#10;H9s6P6xkG2qPvzLK/tbcCe+R0MS64I+/Mp34D4yu9OH99v3rw0q2ofb4K6Psb82d8B4JTawL/vgr&#10;04n/BzY+4cP7kuMHwkq2ofb4K6Psb82d8B4JTawL/vgr04n/NSvv9eH91OWLYSXbUHv8lVH2t+ZO&#10;eI+EJtYFf/yV6cT/xXOvT16x8JZwK/tQe/yVUfa35k54j4Qm1gV//JVp1//A+dP+qPtbRh4MK9mH&#10;2uOvjLK/NXfCeyQ0sS74469Mu/6zj4768P5nz8wOK9mH2uOvjLK/NXfCeyQ0sS74469Mu/5f2rvG&#10;h3f3v3mB2uOvjLK/NXfCeyQ0sS74469Mu/7uiLsL7+4IfF6g9vgro+xvzZ3wHglNrAv++CvTrr87&#10;192Fd3fue16g9vgro+xvzZ3wHglNrAv++CvTrr+7yoy72kyeoPb4K6Psb82d8B4JTawL/vgr046/&#10;u667O+rurvOeJ6g9/soo+1tzJ7xHQhPrgj/+yrTj775R1YX3P9z0ZFjJB9Qef2WU/a25E94joYl1&#10;wR9/Zdrxv33/eh/eB0ZXhpV8QO3xV0bZ35o74T0SmlgX/PFXph3/j22d78P7o+M7wko+oPb4K6Ps&#10;b82d8B4JTawL/vgr047/2wrDPrzvOHs8rOQDao+/Msr+1twJ75HQxLrgj78y7fi/avFtyQ/MuS7c&#10;yg/UHn9llP2tuRPeI6GJdcEff2Va+V+4ctkfdf/5ZXeHlfxA7fFXRtnfmjvhPRKaWBf88VemlX/h&#10;1CEf3t+7/tGwkh+oPf7KKPtbcye8R0IT64I//sq08r93bLMP73+/c2lYyQ/UHn9llP2tuUeE9/Fk&#10;aEZf0tfXnwyNFW+ODSX9fcXbM4aKP9GBJtYFf/yVaeX/6R2LfXh/8NktYSU/UHv8lVH2t+becXgv&#10;DJZC+/jwQCm8e0KgHyyE2/mHJtYFf/yVaeX/rnWP+PC+4fThsJIfqD3+yij7W3PvMLwXkoEQ0KvD&#10;u7vdn/T1DRTvoQFNrAv++CvTyv/nlt6ZvGD2zOTyxERYyQ/UHn9llP2tuXcY3seToeH08F4YdKfS&#10;EN4VYIDhrwz+jf1dYHfB/d8vuSOs5Atqj78yyv7W3Ds+bcYdYR8YqQ7vpeDel/QP65z1ThPrgj/+&#10;yjTz33LmqD9l5h1rHw4r+YLa46+Msr8194gPrE6F9crNBfreU/6wrNvaOMofPkzbi9+NJtYFf/yV&#10;aeb/8KHtPrx/YvvCsJIvqD3+yij7W3OPCu/fK9wfDZNH90cGml/hxv28h39Y0MS64I+/Ms38P7dr&#10;uQ/vdx3YGFbyBbXHXxllf2vu2Qnv/ih65dH20lH45sG8kAwQ3rsOAwx/ZfBv7P97Gx734X3FiYNh&#10;JV9Qe/yVUfa35t5heC+FYX9EO1x1ZuoUmnDd916RcqTdP3fTy1MS3nsBAwx/ZfBv7P9LK+7x4f3U&#10;5YthJV9Qe/yVUfa35h79gVVPODWldHs8GRrs3Rc1+UtR1gT1tLVqWod3V5CYbXR0NHVdYVN2dxv+&#10;+Ketq2zN/H9ozqzk38y/OfVnedioPf5p6yqbsv903HtB50feJ8Ny+PBoxdHwwmDvLhXZq/AeS68K&#10;kgWU3R34469MI/895076o+5vXf1QWMkf1B5/ZZT9rblHh3cfnCuD8chATy8V6Z8v5bSZ5s9JeO8F&#10;DDD8lcE/3f/JI7t9eP/wlrlhJX9Qe/yVUfa35t75B1YrruJSPuo9dd57D7+kiQ+smoEBhr8y+Kf7&#10;X7dnxIf3W/atDSv5g9rjr4yyvzX3zsP795COLhXpIbz3AgYY/srgn+7/oc1P+fA+/9jesJI/qD3+&#10;yij7W3PPVHgvH22vP8pfCulV57+HL2gq/78E3T6lhybWBX/8lWnk/8ZV9/vwfujC2bCSP6g9/soo&#10;+1tzjwrv5fPdp7Yeni5jFJpYF/zxj2XtqUPJZ3YsyfT20cITqev/et6XkpfNvzGY5hN6H39llP2t&#10;uXcc3kvnt9de0713p6dYhSbWBX/8Y/nC7hX+6HRetzesui+Y5hN6H39llP2tuXcY3puH9MJw767z&#10;bg2aWBf88Y/lTzZ/14fcm/etTeYe3ZPJ7cGtq1PX3bbx9OFgmk/offyVUfa35t5heHfnnDf+JtVe&#10;XufdGjSxLvjjH8uvjjzgw/vYhTNhJXsw+3TBH39VrLlHnPNeSAZSr/JSXK/7EqWh3IZ5mlgX/PGP&#10;5ZULb02umjMr3MomzD5d8MdfFWvuEUfeKz+o2mrL75F4mlgX/PGP4dyVS/6o+88vuzusZBNmny74&#10;46+KNfeOj7yPDw80PG2mFo685xMGGP7KxPq788FdeP/tdd8OK9mE2acL/virYs094rQZcNDEuuCP&#10;fwzfGt/uw/tfbVsQVrIJs08X/PFXxZp718K7u/Z7t78IyTI0sS744x/D4OgqH96/sn9dWMkmzD5d&#10;8MdfFWvuEafN1H5BU8WW+kHWfEIT64I//jH0P/O0D+9zju4JK9mE2acL/virYs298w+sDpYDeiEZ&#10;qjjS3sm58HmAJtYFf/xjeOvqh3x433PuZFjJJsw+XfDHXxVr7h2G99rAXvmB1EaXkMwnNLEu+OMf&#10;w6sW35b5y0Q6mH264I+/KtbcOz/yPlx5/ZiKa7uPDCR5vjRkLTSxLvjj3ymXJyaSF8yembxm6Z1h&#10;Jbsw+3TBH39VrLl3/oFVH9Irzm8v3y5ufGBVAwYY/srE+G89c9SfMvP2wnBYyS7MPl3wx18Va+6d&#10;h3fw0MS64I9/p3zn8E4f3j+ydV5YyS7MPl3wx18Va+6E90hoYl3wx79Tbti7xof3G/dm/8RCZp8u&#10;+OOvijX3rob3PH+jai00sS74498pH94y14f3Jw7vCivZhdmnC/74q2LNvUV4H0+GZlRcx73lxgdW&#10;FWCA4a9MjP/bCsM+vG8/eyysZBdmny7446+KNfeWR947uX47R941YIDhr0yM/08vucNfbcZddSbr&#10;MPt0wR9/Vay5c857JDSxLvjj3ykuuL968e3hVrZh9umCP/6qWHMnvEdCE+uCP/6dsPvcCX/KzK+v&#10;GQor2YbZpwv++KtizT0ivJfPg+8vnU4zNpT0u/Pdhb5d1UET64I//p3w9JFRH97/7JnZYSXbMPt0&#10;wR9/Vay5dxzeC4Ol0F59LnwI9OVvWxWAJtYFf/w74ZZ9a314v3bPSFjJNsw+XfDHXxVr7h2G90Iy&#10;EAJ67QdZx4f7udqMCAww/JXp1P9jW+f78P7I+I6wkm2Yfbrgj78q1tw7DO/jydBwengvDHKpSBUY&#10;YPgr06n/O9d+y4f3TaePhJVsw+zTBX/8VbHm3vFpM+4I+8BIdXgvBfe+pH9Y56x3mlgX/PHvhNcu&#10;u8uH9zxcJtLB7NMFf/xVseYe8YHVqbBeublArwRNrAv++HfCVXNmJT++6NZwK/sw+3TBH39VrLlH&#10;hXegiZXBH/922X/+lD/q/uaRB8JK9mH26YI//qpYc+9qeC8Mcs67Agww/JXpxH/+sb0+vP/J5u+G&#10;lezD7NMFf/xVsebevfA+MpDwgVUNGGD4K9OJ/+371/vw/oXdK8JK9mH26YI//qpYc287vFee5157&#10;fnvpMpHuZ4R3BRhg+CvTif8nty/y4X3o2a1hJfsw+3TBH39VrLm3Fd5dOJ+6koz7Qqbw7aqT37Za&#10;3PiGVRkYYPgr04n/u9c/4sN74dShsJJ9mH264I+/Ktbc2wjvxYA+WBPMx4aSgcGBpD8ciVe6RGQZ&#10;mlgX/PFvl19Y/jUf3s9duRRWsg+zTxf88VfFmnsb4X3qW1WnKB9xLx+B14Mm1gV//NvlJfNuSH50&#10;wS3hVj5g9umCP/6qWHNvK7wPpRxZLwzXnyYzXlzjnPf8wwDDX5l2/ccvnvVH3X9l1X1hJR8w+3TB&#10;H39VrLlHHnlPD+9cKlIDBhj+yrTrv/T4AR/ef3/j42ElHzD7dMEff1WsubcX3sO57a03wrsCDDD8&#10;lWnX/2sHN/nw/o87l4WVfMDs0wV//FWx5h595D0NjrxrwADDX5l2/T+zY4kP798Yeyas5ANmny74&#10;46+KNffoc97T4Jx3DRhg+CvTrv/vbPiOD+8rT+TrU/3MPl3wx18Va+5thHdIgybWBX/82+Galff6&#10;8H7i0oWwkg+Yfbrgj78q1twJ75HQxLrgj387vHz+TcnL5t8YbuUHZp8u+OOvijV3wnskNLEu+OPf&#10;Cne03R11/39WfD2s5Admny7446+KNfeW4X18uF/qKjLtQhPrgj/+rVh1csyH9/+1/rGwkh+Yfbrg&#10;j78q1txbhPfSZSL72/zAqhI0sS7449+K+8ae8eH90zsWh5X8wOzTBX/8VbHm3jq8V10msvmVZ7ja&#10;jAYMMPyVacf/s7uW+fB+14GNYSU/MPt0wR9/Vay5tzxtpvqbVJuHd67zrgEDDH9l2vH/wMYnfHhf&#10;fHx/WMkPzD5d8MdfFWvurT+wOjaU9Nd9k2qjjfCuAAMMf2Xa8X/Dqvt8eB+7cCas5Admny7446+K&#10;NffW4b0KTpspQxPrgj/+rXjFwluSq+bMCrfyBbNPF/zxV8Wae4fhHcrQxLrgj38zzl255I+6v275&#10;3WElXzD7dMEff1WsuRPeI6GJdcEf/2asOzXuw/u71j0SVvIFs08X/PFXxZp7XHivOw9e7zrwNLEu&#10;+OPfjG8e2ubD+19tWxBW8gWzTxf88VfFmnvn4X1koBjW+5OhsXDbU7oe/MBIuCkATawL/vg344u7&#10;V/rw/pX968JKvmD26YI//qpYc+8wvI8nQzMaH2WvvqxkvqGJdcEf/2Z8cPNTPrzPPbonrOQLZp8u&#10;+OOvijX3DsM7V5spQxPrgj/+zXjLyIM+vO85dzKs5Atmny7446+KNffOj7wPNzzungzM4Mi7Agww&#10;/JVp5f8Ti76S28tEOph9uuCPvyrW3KPOee+vPfruz4PnnHcVGGD4K9PM//LEhD/q/pqld4aV/MHs&#10;0wV//FWx5t55eC8yPtxfcaUZt9V+gDX/0MS64I9/IzafPuLD+28VHg4r+YPZpwv++KtizT0qvANN&#10;rAz++DfikfEdPrx/ZOu8sJI/mH264I+/KtbcCe+R0MS64I9/I67dM+LD+4178/vRfWafLvjjr4o1&#10;d8J7JDSxLvjj34j//cxsH96fPLI7rOQPZp8u+OOvijV3wnskNLEu+OPfiN9YM+TD+46zx8NK/mD2&#10;6YI//qpYcye8R0IT64I//o149eLbkxfMnumvOpNXmH264I+/KtbcCe+R0MS64I9/Gi6wu+DuAnye&#10;Yfbpgj/+qlhz7zC8N/+GVSVoYl3wxz8Nd6qMO2XGnTqTZ5h9uuCPvyrW3DsO7wP+uu4Dxf/ShibW&#10;BX/803AfUnXh3X1oNc8w+3TBH39VrLlHHnkvh3itb1WthCbWBX/803CXh3Th3V0uMs8w+3TBH39V&#10;rLlP+5z3wmD4ltUZQ4nSCTU0sS7445+G+2ImF97dFzXlGWafLvjjr4o19+l/YHVsKOkPR+FLW38y&#10;NBZ+lmNoYl3wxz+NtxeGfXjffPpIWMknzD5d8MdfFWvu8R9YrQztVUfdx5OhGfkP8TSxLvjjn0bf&#10;srt8eM/zZSIdzD5d8MdfFWvukR9YTQvtNYwM5PpUGppYF/zxT+OqObOSn1j0lXArvzD7dMEff1Ws&#10;uceF9zZCuT8XnvCeSxhg+CuT5r///Cl/1P3XVj8YVvILs08X/PFXxZp75+F9MP0ikePDAxLnupeh&#10;iXXBH/9a5h/b68P7hzY/FVbyC7NPF/zxV8Wae/w577W4c+BzfKS9FppYF/zxr+X2/et9eP/i7pVh&#10;Jb8w+3TBH39VrLl3L7z7U2p0vryJJtYFf/xr+eT2RT68f/PQtrCSX5h9uuCPvyrW3NsK7+PD/VMf&#10;Um2y9TcM9vmDJtYFf/xreff6R3x4X3cq/zOQ2acL/virYs29syPvY0PJgFBAbwZNrAv++NfyC8u/&#10;5sP7uSuXwkp+Yfbpgj/+qlhz7/C0GShDE+uCP/61vGTeDckrFt4SbuUbZp8u+OOvijX3rob38eEh&#10;znkXgAGGvzK1/uMXz/qj7m9YdV9YyTfMPl3wx18Va+4twnvpuu5T57KXvz210cYHVhVggOGvTK3/&#10;0uMHfHj/wMYnwkq+Yfbpgj/+qlhz7/jIe7PruXPkXQMGGP7K1Prfc3CTD++f3bUsrOQbZp8u+OOv&#10;ijV3znmPhCbWBX/8K/m7nUt8eL9/bEtYyTfMPl3wx18Va+6c8x4JTawL/vhX8nsbHvfhfdVJja+Y&#10;Zvbpgj/+qlhzbxHeW53jXrt14Zx3902t5ccbbPFoLe5bfX367p6PTxPrgj/+lbx+5b0+vJ+4dCGs&#10;5Btmny7446+KNfeWR96bneNey/SPvLsPyPZPPl9hsNkXP7W6b/HnrcL/NKCJdcEf/0p+ZMFNycvn&#10;3xRu5R9mny7446+KNXdT57z7I+WVgdsfWU8/Yt7qvp380REDTawL/viXcV/K5I66X7Py3rCSf5h9&#10;uuCPvyrW3E2F99Sj5319ycBIuFlB8/tWnO4zY6h4q/vQxLrgj3+Z1Sef9eH9dzd8J6zkH2afLvjj&#10;r4o1d0MfWC0F7uqgnrbmaHXf8WS84nQaF+LrH6OEK0jMNjo6mrqusCm7uw1//Mv/fcvmpT68f7Tw&#10;RNV98rwx+9J/prDhj3/ausI2Hfde0CK8l45mPzdf0tTN8F7DyEDXj8D3qiBZQNndgT/+ZT63a7kP&#10;7187uCms5B9mny7446+KNfeOj7z37kuaSuG7/lSYqQ+lTtHJfR3u/lxtplswwPBXptL/jzY96cO7&#10;+5ZVFZh9uuCPvyrW3HP7gdVqCO/dhAGGvzKV/m8aud+H9/GLZ8NK/mH26YI//qpYczcV3muPnk/v&#10;UpFTuJ81Ouc9FppYF/zxL/PKhbcmL5l3Q7ilAbNPF/zxV8Wau7HwXqTRFy+F9aqA3uK+5XPxux3c&#10;HTSxLvjj7yhfJvIXln/N31aB2acL/virYs09KrxXf3Op27p7SkoWoIl1wR9/x4bTh314f/f6R/xt&#10;FZh9uuCPvyrW3DsO76VLL9Z+MLTZh0XzCU2sC/74O741vt2H909uX+Rvq8Ds0wV//FWx5t5heHch&#10;vdFpKOPJ0GBvvhDJIjSxLvjj7xgcXeXD+x0HNvjbKjD7dMEff1WsuXcY3t1VWxofYS8M6pw+QxPr&#10;gj/+jv5nnvbhff6xvf62Csw+XfDHXxVr7p2f8+4+DFr54dBJCslAl78IyTI0sS744+946+qHfHjf&#10;f/6Uv60Cs08X/PFXxZp7i/Be+jKk6g+nNt56cVUXq9DEuuCPv+NVi29Lrpozy/+3Esw+XfDHXxVr&#10;7i2PvDf7RlVlaGJd8M+Xf/n0l5jttcvuCo+iA7NPF/zxV8Wae+enzYCHJtYF//z4f373Ch/Cf3TB&#10;Lf7bUtvZrlly9+R/q11pxsHs0wV//FWx5t618O6u/d7421DzB02sC/758L9v7Bkf3F8678Zk29lj&#10;YbU11J/Zpwr++Ktizb3j8F7/BU0VGx9YlYABhn/WcVeI+f7Z1yY/OGdWsvT4gbDaHtSf2acK/vir&#10;Ys29w/BeeS33QjJUcaRd7dx4mlgX/LPtv/n0keQl825Inj97ZvLY4Z1htX2oP7NPFfzxV8Wae4fh&#10;vTawD1Vc151LRarAAMM/q4xdOJP82MIv+9NlvrxvbVjtDOrP7FMFf/xVsebe+ZH34cprvBcDe/ma&#10;7yMDSV8fX9KkAAMM/yxy4tIFf3UYF9z/ctv8sNo51J/Zpwr++Ktizb3zD6z6kF5xfnv5dnHjA6sa&#10;MMDwzxoXJ64kb1x1vw/u71n/aDIR1mOg/sw+VfDHXxVr7p2Hd/DQxLrgnz1/F9hdcHcB3gX56UD9&#10;mX2q4I+/KtbcCe+R0MS64J8t/09tX+SD+88s/ao/dWa6UH9mnyr446+KNfeo8F5/uUidc93L0MS6&#10;4J8d/zsPbPTB/eoFNyf7zp8Kq9OD+jP7VMEff1WsuXcc3guDLqz311wWspAM1K3lG5pYF/yz4e8u&#10;A/mC2TOTH5p7fbLuVPc+j0P9mX2q4I+/KtbcOwzvLqT3JQMj4WYVldeAzz80sS742/cfOfms/wIm&#10;90VMTx0ZDavdgfoz+1TBH39VrLl3GN6LAX1G4yPshUEuFakAAwx/y+w+dyJ5+fyb/Oky9409E1a7&#10;B/Vn9qmCP/6qWHPv/Jz3saGkv3xt9yr4kiYVGGD4W+XopXPJqxff7oP7P+1aFla7C/Vn9qmCP/6q&#10;WHNvEd7dkfbKD6Y239JPp8knNLEu+Pfe/6Nb5yVvGrm/4+0nF9/mg/sfb/pueKTuQ/2Zfargj78q&#10;1txbHnkfHx6Q+iBqu9DEuuDfe/8fnnuDD+Ex29sKw+FRegP1Z/apgj/+qlhz7/y0GfDQxLrg31v/&#10;ZScO+BD+5pEHkrlH93S8nbl8KTxSb6D+zD5V8MdfFWvuceHdnfdedcoM13lXggGGfy/57K5lPrxf&#10;t8fmeXjUn9mnCv74q2LNvfPwPjJQDOtp13nnnHcVGGD495JfW/2gD+/dvDZ7N6H+zD5V8MdfFWvu&#10;HYZ39wHWxkfZC8NcbUYBBhj+veLSxJXkRXOuS14678awYg/qz+xTBX/8VbHm3mF4LyRDw43j+Xgx&#10;vHOd9/zDAMO/V7hz1t1R93evfySs2IP6M/tUwR9/Vay5d37kfbjhcXeu8y4CAwz/XvHpHYt9eL9l&#10;39qwYg/qz+xTBX/8VbHmHnXOe3/t0Xd/HjznvKvAAMO/V/zyym/48L71zNGwYg/qz+xTBX/8VbHm&#10;3nl4LzI+3F9xpRm31X6ANf/QxLrg3xv/81cuJy+cfW1y9YKbw4pNqD+zTxX88VfFmntUeAeaWBn8&#10;e+P/xOFd/qj7+zc+HlZsQv2Zfargj78q1tw7P+d9Rl/SN6h2Vfd6aGJd8O+N/8e3LfDh/c4DG8OK&#10;Tag/s08V/PFXxZp7h+G9dD33unPeBaGJdcG/N/6/tOIeH97HLpwJKzah/sw+VfDHXxVr7h2fNlMY&#10;1Du/PQ2aWBf8u+9/6vLF5HnF4P7qxbeHFbtQf2afKvjjr4o194hz3seTocH0S0JynXcNGGD4d5uH&#10;D233R90/uPmpsGIX6s/sUwV//FWx5h53znvVlWYqt8bfvpo3aGJd8O++/59vmePD+31jz4QVu1B/&#10;Zp8q+OOvijX3jo+8jw8PNDxthiPvGjDA8O82fcvu8uH96KVzYcUu1J/Zpwr++Ktizb3t8F51bXeu&#10;NkMTC4N/d/1dYHfB3QX4LED9mX2q4I+/Ktbc2wvv7htUKwK7D/LiAZ4m1gX/7vq7U2VceHenzmQB&#10;6s/sUwV//FWx5t5GeHfnudefy14Y1Dm/PQ2aWBf8u+vvPqTqwvvwoW1hxTbUn9mnCv74q2LNvY3w&#10;XkgGUo6yNzv3XQGaWBf8u+vvLg/pLhPpLheZBag/s08V/PFXxZp7W+F9KOVLmdLCOx9Y1YABhn+3&#10;cF/I5I66/+Lye8KKfag/s08V/PFXxZr7NI681wd1pVNpaGJd8O+e/50HNvrw/pfb5ocV+1B/Zp8q&#10;+OOvijX39sJ71bXcm22EdwUYYPh3i/dvfNyH98cP7wor9qH+zD5V8MdfFWvu0Ufe0+DIuwYMMPy7&#10;xdULbk5eOPva5PyVy2HFPtSf2acK/virYs09+pz3NDjnXQMGGP7dYOuZo/6o+y+v/EZYyQbUn9mn&#10;Cv74q2LNvY3wDmnQxLrg3x3/L+9b68P7p3csDivZgPoz+1TBH39VrLkT3iOhiXXBvzv+71n/qA/v&#10;c4/uCSvZgPoz+1TBH39VrLkT3iOhiXXBvzv+L513Y/KiOdcllyauhJVsQP2Zfargj78q1twJ75HQ&#10;xLrgP33/9afG/VH3X1v9YFjJDtSf2acK/virYs2d8B4JTawL/tP3n7VntQ/vn921LKxkB+rP7FMF&#10;f/xVseZOeI+EJtYF/+n7v2Ptwz68Lz1+IKxkB+rP7FMFf/xVseZOeI+EJtYF/+n5TxS3F8+93m/u&#10;v7MG9Wf2qYI//qpYcye8R0IT64L/9PxXnhjzR93fVhgOK9mC+jP7VMEff1WsuRPeI6GJdcF/ev5f&#10;2L3Ch/fB0VVhJVtQf2afKvjjr4o1d8J7JDSxLvhPz//X1wz58L7m5KGwki2oP7NPFfzxV8WaO+E9&#10;EppYF/zj/d013d213d013rN4vruD+jP7VMEff1WsuRPeI6GJdcE/3n/hsX3+qPv/WPftsJI9qD+z&#10;TxX88VfFmjvhPRKaWBf84/3/fudSH96/tHdNWMke1J/Zpwr++KtizZ3wHglNrAv+8f5vGrnfh/dN&#10;p4+ElexB/Zl9quCPvyrW3AnvkdDEuuAf53/+yuXkhbOvTa5ecHNYySbUn9mnCv74q2LNnfAeCU2s&#10;C/5x/k8dGfVH3d+34bGwkk2oP7NPFfzxV8WaO+E9EppYF/zj/P96+0If3m/bvz6sZBPqz+xTBX/8&#10;VbHmTniPhCbWBf84/2tW3uvD+86zx8NKNqH+zD5V8MdfFWvuhPdIaGJd8O/c/9Tli8nzisH9JxZ9&#10;JaxkF+rP7FMFf/xVseZOeI+EJtYF/879Hx3f4Y+6/+GmJ8NKdqH+zD5V8MdfFWvuhPdIaGJd8O/c&#10;/6Nb5/nwfs/BTWElu1B/Zp8q+OOvijV3wnskNLEu+Hfu/7rld/vwPnbhTFjJLtSf2acK/virYs2d&#10;8B4JTawL/p35H710zgf3n1n61bCSbag/s08V/PFXxZo74T0SmlgX/Dvzf+jZrT68/+kzT4eVbEP9&#10;mX2q4I+/KtbcCe+R0MS64N+ZvwvtLry7EJ8HqD+zTxX88VfFmjvhPRKaWBf8O/N3p8u48O5On8kD&#10;1J/Zpwr++KtizZ3wHglNrAv+7fu7D6i64O4+sJoXqD+zTxX88VfFmjvhPRKaWJes+38kXLbxudzc&#10;pSLzAv3P7FMFf/xVseZOeI+EJtYl6/4vm39jasDu5ea+pCkv0P/MPlXwx18Va+6E90hoYl2y7O++&#10;JMmF6T/e9N2w0jnUH39VqD3+yrDv24HwHglNrEuW/d+46n4f3lecOBhWOof6468KtcdfGfZ9OxDe&#10;I6GJdcmq/9YzR31wf+2yu8JKHNQff1WoPf7KsO/bgfAeCU2sS1b93YdGXXi/aW8hrMRB/fFXhdrj&#10;rwz7vh0I75HQxLpk0f/ixJXkX8/7UvKiOdclpy9fDKtxUH/8VaH2+CvDvm8HwnskNLEuWfS/d2yz&#10;P+r+h5ueDCvxUH/8VaH2+CvDvm+HHIf38WRoRl/S1+e2gWR6JwrUQxPrkkX/N4884MP7shMHwko8&#10;1B9/Vag9/sqw79sht+G9MNiX9A+Pl26MDCR9M4aKcb570MS6ZM1/97kTXfmgahnqj78q1B5/Zdj3&#10;7ZDP8D42lPRXHW0vHYUfGAk3uwBNrEvW/P9y23wf3r+0d01YmR7UH39VqD3+yrDv2yGf4T3lSLs7&#10;Et832L2TZ2hiXbLk7z6o+vL5N/kPqh6/dD6sTg/qj78q1B5/Zdj37ZDL8D4+3F8X1NPWPNe9j40t&#10;t9v9X/0zf9T9Dx78ZOrP2djY2NjY2Hq49QDCe9oLzcaWk+3XHv47H96X3PonqT9nY2NjY2Nj6+HW&#10;A/Ib3lNOm5n8AGsX4P8+0iUr/u6Dqs8rBvefWnJHWOkO1B9/Vag9/sqw79uBD6xGQhPrkhX/T2xf&#10;6I+6X79ndVjpDtQff1WoPf7KsO/bIZ/hvQiXiuwdDDD7/r34oGoZ6o+/KtQef2XY9+2Q2/BePtrO&#10;lzR1HwaYff+Hnt3qj7q/f+PjYaV7UH/8VaH2+CvDvm+HHIf33kIT65IF/7eufsiH90XH9oeV7kH9&#10;8VeF2uOvDPu+HQjvkdDEulj379UHVctQf/xVofb4K8O+bwfCeyQ0sS7W/T+5fZE/6n7dni5+QrsC&#10;6o+/KtQef2XY9+1AeI+EJtbFsv+ViYmefVC1DPXHXxVqj78y7Pt2ILxHQhPrYtn/m4e2+aPuv7vh&#10;O2Gl+1B//FWh9vgrw75vB8J7JDSxLpb9f3PNN314X3Csd78j9cdfFWqPvzLs+3YgvEdCE+ti1f/A&#10;+dM9/aBqGeqPvyrUHn9l2PftQHiPhCbWxar/p3cs9kfdZ46uCiu9gfrjrwq1x18Z9n07EN4joYl1&#10;sejvPqj6ioW3JN8/+9qefVC1DPXHXxVqj78y7Pt2ILxHQhPrYtH/W+Pb/VH39214LKz0DuqPvyrU&#10;Hn9l2PftQHiPhCbWxaL/2wrDPrzPO7o3rPQO6o+/KtQef2XY9+1AeI+EJtbFmr/7oOrzZ8/s+QdV&#10;y1B//FWh9vgrw75vB8J7JDSxLtb8/27nEn/U/V96/EHVMtQff1WoPf7KsO/bgfAeCU2siyX/yg+q&#10;jl88G1Z7C/XHXxVqj78y7Pt2ILxHQhPrYsn/0fEd/qj7e9c/GlZ6D/XHXxVqj78y7Pt2ILxHQhPr&#10;Ysn/twoP+/A+++hoWOk91B9/Vag9/sqw79uB8B4JTaxLL/w/vm1B8qaR+zveXHB/9eLbw6M8N1B/&#10;/FWh9vgrw75vB8J7JDSxLt3033XuRPKfVnzdh/DY7Yu7V4ZHe26g/virQu3xV4Z93w6E90hoYl26&#10;5T98aFvy4rnX+wD+88vu9kE+C1B//FWh9vgrw75vB8J7JDSxLtP1P3/lcvLBzU9NHjn/yNZ5ycWJ&#10;K+Gn9qH++KtC7fFXhn3fDoT3SGhiXabj/8yZo8nPLb3Th/aXzrsxefLI7vCT7ED98VeF2uOvDPu+&#10;HQjvkdDEusT633FgQ/Kv5s7ywf2alff6b0bNItQff1WoPf7KsO/bgfAeCU2sS6f+Zy5fSt69/hEf&#10;2p8/e2byqe2LkssTE+Gn2YP6468KtcdfGfZ9OxDeI6GJdenEf8Ppw8m/W3y7D+5XL7g5mXN0T/hJ&#10;dqH++KtC7fFXhn3fDoT3SGhiXdr1/9LeNcmL5lzng/ubRx5Ixi+eDT/JNtQff1WoPf7KsO/bgfAe&#10;CU2sSyv/45fOJ28rDPvQ/sLZ1yb/vGt5kt2TZOqh/virQu3xV4Z93w6E90ho4unhLo+Y9o2hWdiu&#10;WXJ36np5+zcLv+yD+48uuCVZcvxAMM4PvIHhrwq1x18Z9n07EN4joYmnxw/PvcEH3Lxuby8MJ0cv&#10;nQu2+YI3MPxVofb4K8O+bwfCeyQ0cTwrThz0AdedBz736J7MbQ9uXZ26Xt4WHdsfTPMJb2D4q0Lt&#10;8VeGfd8OhPdIaOJ4vrB7hQ/vM0dXhZVswQDHXxlmny7446+KNXfCeyQ0cTy/ueabPryPnHw2rGQL&#10;Bjj+yjD7dMEff1WsuRPeI6GJ47gyMZG8eO71fnP/nUUY4Pgrw+zTBX/8VbHmTniPhCaOo3y++38v&#10;DIeV7MEAx18ZZp8u+OOvijV3wnskNHEcA6MrfXj/l4ye7+5ggOOvDLNPF/zxV8WaO+E9Epo4jvKX&#10;F608MRZWsgcDHH9lmH264I+/KtbcCe+R0MSdk4fz3R0McPyVYfbpgj/+qlhzJ7xHQhN3zqqTY/6o&#10;uzv6nmUY4Pgrw+zTBX/8VbHmTniPhCbuHHeeuwvvX9y9MqxkEwY4/sow+3TBH39VrLkT3iOhiTvn&#10;7eF8d3fFmSzDAMdfGWafLvjjr4o1d8J7JDRxZ+TlfHcHAxx/ZZh9uuCPvyrW3AnvkdDEnbH65LP+&#10;qLv7dtWswwDHXxlmny7446+KNXfCeyQ0cWfMDOe7f373irCSXRjg+CvD7NMFf/xVseZOeI+EJu6M&#10;d6x92If3ZScOhJXswgDHXxlmny7446+KNXfCeyQ0cfuUz3e/as6szJ/v7mCA468Ms08X/PFXxZo7&#10;4T0Smrh91pw85I+6//qaobCSbRjg+CvD7NMFf/xVseZOeI+EJm6f6/aM+PD+uV3Lw0q2YYDjrwyz&#10;Txf88VfFmjvhPRKauH3eufZbPrwvOZ79890dDHD8lWH26YI//qpYcye8R0ITt8/L5t/oz3e/NHEl&#10;rGQbBjj+yjD7dMEff1WsuRPeI6GJ22PtqdL57v919UNhJfswwPFXhtmnC/74q2LNnfAeCU3cHtfv&#10;We3D+2d3LQsr2YcBjr8yzD5d8MdfFWvuhPdIaOL2+B/rvu3D++Lj+8NK9mGA468Ms08X/PFXxZo7&#10;4T0Smrg98na+u4MBjr8yzD5d8MdfFWvuhPdIaOLWrD817o+6/5fVD4aVfMAAx18ZZp8u+OOvijV3&#10;wnskNHFrbti7xof3f9yZn/PdHQxw/JVh9umCP/6qWHMnvEdCE7fmXese8eF94bF8vVYMcPyVYfbp&#10;gj/+qlhzJ7xHQhO3Jo/nuzsY4Pgrw+zTBX/8VbHmTniPhCZuzsbTh/1R97eM5Ot8dwcDHH9lmH26&#10;4I+/KtbcCe+R0MTNuXFvwYf3f9i5NKzkBwY4/sow+3TBH39VrLkT3iOhiZvzP8P57vOP7Q0r+YEB&#10;jr8yzD5d8MdfFWvuhPdIaOLm5PV8dwcDHH9lmH264I+/KtbcCe+R0MSN2XT6iD/q/qsjD4SVfMEA&#10;x18ZZp8u+OOvijV3wnskNHFjbt631of3v9u5JKzkCwY4/sow+3TBH39VrLkT3iOhiRvznvWP+vA+&#10;9+iesJIvGOD4K8Ps0wV//FWx5k54j4Qmbow73/2Fs69Nzl25FFbyBQMcf2WYfbrgj78q1twJ75HQ&#10;xOk8c+aoP+r+xlX3h5X8wQDHXxlmny7446+KNXfCeyQ0cTq3hPPd/3bH4rCSPxjg+CvD7NMFf/xV&#10;seZOeI+EJk7nf61/zIf3OTk9393BAMdfGWafLvjjr4o1d8J7JDRxOj+64JZcn+/uYIDjrwyzTxf8&#10;8VfFmjvhPRKauJ6t4Xz3N6y6L6zkEwY4/sow+3TBH39VrLkT3iOhieu5dd86H97/ZseisJJPGOD4&#10;K8Ps0wV//FWx5k54j4Qmrud3NnzHh/enj4yGlXzCAMdfGWafLvjjr4o1d8J7JDRxPQrnuzsY4Pgr&#10;w+zTBX/8VbHmTniPhCauZvvZY/6o+y+v/EZYyS8McPyVYfbpgj/+qlhzJ7xHQhNXc9v+9T68f2p7&#10;vs93dzDA8VeG2acL/virYs2d8B4JTVzN74bz3b97ZHdYyS8McPyVYfbpgj/+qlhzJ7xHQhNXo3K+&#10;u4MBjr8yzD5d8MdfFWvuhPdIaOIpdpw97o+6v37lvWEl3zDA8VeG2acL/virYs2d8B4JTTzFHQc2&#10;+PD+19sXhpV8wwDHXxlmny7446+KNXfCeyQ08RTv3/i4D+9PHN4VVvINAxx/ZZh9uuCPvyrW3Anv&#10;kdDEUyid7+5ggOOvDLNPF/zxV8WaO+E9Epq4xK5zJ/xR92tEznd3MMDxV4bZpwv++KtizZ3wHslz&#10;UcjdxWD8ppH7zW3XLLl78r9fu+wuH97/atuC8FvnHwY4/soo+1N7/JVh37eDvfA+NpT09/UlfW4b&#10;LITFBrS47/hwf+lnfhtIWjxaRzwXhfxq+CBoFrbHRc53dzDA8VdG2Z/a468M+74djIX3QjLQ158M&#10;jYVbg31J//B46UYdre5b/Hmr8D8NnotCfmDjEz4YLz6+P6zYgAGGvzL46/pTe/yVYd+3g6nw7o+U&#10;VwZuf2Q9/Yh5q/uODw9MBvte8FwU8t8tvj25as6s5NLElbBiAwYY/srgr+tP7fFXhn3fDqbCe+rR&#10;876+ZGAk3Kyg+X3Hk6EZ4XSZGUPFW92n14U8cP60P+r+5pEHwoodGGD4K4O/rj+1x18Z9n07PHfh&#10;fWSg4vzz+q1/eIsP3NVBvRTC68N72nrl2ngyXnE6jXv8+sco4QoSs42Ojqaud2u7cdMSH94/Wngi&#10;9effy63X7tY3/PFPW1fZlP2pPf5p6yob+376z1ptvcDQkfdWgbySTu5bxP3h0OUj8L0qSJkZm5/y&#10;4X320dGwYodeu1sHf/yVUfan9vgrw75vB3Phvf5UmKkPpU7RyX0d7v7ZutrMa5beafaLjxhg+CuD&#10;v64/tcdfGfZ9O+T2A6vVZCu8H7l4zh91f73RLz5igOGvDP66/tQef2XY9+1gKrzXHj2f3qUip3A/&#10;a3TOeyy9LOQ3D23z4d3qFx8xwPBXBn9df2qPvzLs+3YwFt6LNPripbBeFdBb3Lf8YdhuB3dHLwv5&#10;F1vm+vD+2OGdYcUWDDD8lcFf15/a468M+74d7IX3jNDLQv7C8q8lz589Mzl1+WJYsQUDDH9l8Nf1&#10;p/b4K8O+bwfCeyS9KqQL7C64/8digLcKAwx/ZfDX9af2+CvDvm8HwnskvSrkdw7v9KfMfHjL3LBi&#10;DwYY/srgr+tP7fFXhn3fDoT3SHpVyE9sX+jD+9CzW8OKPRhg+CuDv64/tcdfGfZ9OxDeI+lVIf/z&#10;ym/48O4uF2kVBhj+yuCv60/t8VeGfd8OhPdIelFI94VM7ouZfnbpV8OKTRhg+CuDv64/tcdfGfZ9&#10;OxDeI+lFIWcfHfVH3T+0+amwYhMGGP7K4K/rT+3xV4Z93w6E90h6UcjP7Fjiw/vXD24OKzZhgOGv&#10;DP66/tQef2XY9+1AeI+kF4V888gDPrwfOH86rNiEAYa/Mvjr+lN7/JVh37cD4T2Sbhfy0sSV5Ko5&#10;s5KfXHxbWLELAwx/ZfDX9af2+CvDvm8Hwnsk3S7k4uP7/VH339/4eFixCwMMf2Xw1/Wn9vgrw75v&#10;B8J7JN0u5Od2Lffh/fb968OKXRhg+CuDv64/tcdfGfZ9OxDeI+l2IX9zzTd9eN9+9lhYsQsDDH9l&#10;8Nf1p/b4K8O+bwfCeyTdLOSViYnkxXOvT16x8JawYhsGGP7K4K/rT+3xV4Z93w6E90i6WciRk8/6&#10;o+7vXf9oWLENAwx/ZfDX9af2+CvDvm8Hwnsk3SzktXtGfHi/aW8hrNiGAYa/Mvjr+lN7/JVh37cD&#10;4T2SbhbynWu/5cP7htOHw4ptGGD4K4O/rj+1x18Z9n07EN4j6WYhXzb/Rr9lBQYY/srgr+tP7fFX&#10;hn3fDoT3SLpVSHe03R11d0ffswIDDH9l8Nf1p/b4K8O+bwfCeyTdKqQ7z92F95mjq8KKfRhg+CuD&#10;v64/tcdfGfZ9OxDeI+lWId0VZlx4X3VyLKzYhwGGvzL46/pTe/yVYd+3A+E9km4V0l3b3V3j3V3r&#10;PSswwPBXBn9df2qPvzLs+3YgvEfSjUK6b1N1R91/Y81QWMkGDDD8lcFf15/a468M+74dCO+RdKOQ&#10;dxzY4MP7P+9aHlayAQMMf2Xw1/Wn9vgrw75vB8J7JN0o5B9sfMKH90XH9oeVbMAAw18Z/HX9qT3+&#10;yrDv24HwHkk3CvmqxbclV82ZlVyauBJWsgEDDH9l8Nf1p/b4K8O+bwfCeyTTLeSB86f9UfdfHXkg&#10;rGQHBhj+yuCv60/t8VeGfd8OhPdIplvIrx/c7MP73+5YHFayAwMMf2Xw1/Wn9vgrw75vB8J7JNMt&#10;5Ic2P+XD+9NHRsNKdmCA4a8M/rr+1B5/Zdj37UB4j2S6hfzZpV9NXjj72uTclUthJTswwPBXBn9d&#10;f2qPvzLs+3YgvEcynUIeuXjOH3W/ZuW9YSVbMMDwVwZ/XX9qj78y7Pt2ILxHMp1CDj271Yf3j29b&#10;EFayBQMMf2Xw1/Wn9vgrw75vB8J7JNMp5Ie3zPXh/dHxHWElWzDA8FcGf11/ao+/Muz7diC8RzKd&#10;Qv7H5V9Lnj97ZnLq8sWwki0YYPgrg7+uP7XHXxn2fTsQ3iOJLaQL7C64v2753WElezDA8FcGf11/&#10;ao+/Muz7diC8RxJbyMcO7/SnzPz5ljlhJXswwPBXBn9df2qPvzLs+3YgvEcSW8i/2rbAh/eHnt0a&#10;VrIHAwx/ZfDX9af2+CvDvm8HwnsksYV0l4d04d1dLjKrMMDwVwZ/XX9qj78y7Pt2ILxHElNI94VM&#10;7ouZfmbpV8NKNmGA4a8M/rr+1B5/Zdj37UB4jySmkE8fGfVH3T+4+amwkk0YYPgrg7+uP7XHXxn2&#10;fTsQ3iOJKeTf7ljsw/s9BzeFlWzCAMNfGfx1/ak9/sqw79uB8B5JTCF/deQBH94PnD8dVrIJAwx/&#10;ZfDX9af2+CvDvm8HwnsknRby0sSV5Ko5s5J/u+grYSW7MMDwVwZ/XX9qj78y7Pt2ILxH0mkhFx3b&#10;74+6v3/j42EluzDA8FcGf11/ao+/Muz7diC8R9JpIf9513If3m/bvz6sZBcGGP7K4K/rT+3xV4Z9&#10;3w7S4d2dyvKmkfujtmuW3J263mi7esHNPrxvO3ssPHt2YYDhrwz+uv7UHn9l2PftIB3eL0xc9oH6&#10;udpeufDW8MzZhgGGvzL46/pTe/yVYd+3A6fNREIT64I//sow+3TBH39VrLkT3iOhiXXBH39lmH26&#10;4I+/KtbcCe+R0MS64I+/Msw+XfDHXxVr7oT3SGhiXfDHXxlmny7446+KNXfCeyQ0sS74468Ms08X&#10;/PFXxZo74T0SmlgX/PFXhtmnC/74q2LNnfAeCU2sC/74K8Ps0wV//FWx5k54j4Qm1gV//JVh9umC&#10;P/6qWHMnvEdCE+uCP/7KMPt0wR9/Vay5E94joYl1wR9/ZZh9uuCPvyrW3AnvkdDEuuCPvzLMPl3w&#10;x18Va+6E90hoYl3wx18ZZp8u+OOvijV3wnskNLEu+OOvDLNPF/zxV8WaO+E9EppYF/zxV4bZpwv+&#10;+KtizZ3wHglNrAv++CvD7NMFf/xVseZOeI+EJtYFf/yVYfbpgj/+qlhzJ7xHQhPrgj/+yjD7dMEf&#10;f1WsuRPeI6GJdcEff2WYfbrgj78q1twJ75HQxLrgj78yzD5d8MdfFWvuhPdIaGJd8MdfGWafLvjj&#10;r4o1d8J7JDSxLvjjrwyzTxf88VfFmjvhPRKaWBf88VeG2acL/virYs2d8B4JTawL/vgrw+zTBX/8&#10;VbHmTniPhCbWBX/8lWH26YI//qpYcye8R0IT64I//sow+3TBH39VrLkT3iOhiXXBH39lmH264I+/&#10;KtbcCe+R0MS64I+/Msw+XfDHXxVr7oT3SGhiXfDHXxlmny7446+KNXfCOwAAAABARiC8AwAAAABk&#10;BMI7AAAAAEBGILwDAAAAAGQEwjsAAAAAQEYgvAMAAAAAZATCOwAAAABARiC8AwAAAABkBMI7AAAA&#10;AEBGILwDAAAAAGQEwjsAAAAAQEYgvHdIYbAv6esL22AhrAoyNpT09w0kmq/AeDI0Q7AHfM2n+n9g&#10;JKznmkIyUHTtHx4PtysYGZh8LVJ/ngdCzetqXdUL/cnQWFjPGePD/UW/5nPOvSfktf7+/W7GUHHi&#10;NWByH8hjDzTe90t9Ue7/HL4PVsy2VL+8z75m/kZmH+G9A9wOO/kmFgqY2zftppSGWi6HVivCTq1X&#10;91LNJ/vfvw75DW2eiiFdV2//s3L/l/6Yy90fMxVvYNVuxV6oCHSlAxr5mwVTB2oau5VDXP7mQcUB&#10;itTwXv55Tt8Dmu37fr+Y8m75B07WcO6TB6VCnSv98j77mvrbmX2E97YZTwoj1bunH9x52mnbpDBY&#10;bNaqHVgE75zzwNqIOncX5hVei9Lwrn0Dd0O7as29oedyFtT80eYYKdTs9yn3yQs1Qa2K4j4xUOyB&#10;ul7IEY3e43xoyf3/65i+79e9Jjnb98eL+3eVS83sz/vsa+pvaPYR3qeB34nFTp1xzr5RfUMrhfdw&#10;hGHYebu/thXevCqpOQJRHNh5DSzVpL2Bh16oHNh1f9zkhXbenHL8h1zD8F50DvuCXHgPYW3IBXg/&#10;C/P6R3x6eC/t61PrhcG8+geq3uuVZl+gadb53s0+wns0rolzvtPWUmxid6Sp/N9S4T0MqP7B8Ebm&#10;b+f3TTud0uDW+sMl7Q08bWDnNcA6rxbh3YW5vPZDg/Du/9/Hyf/WCu/+qLt77ws94W/n8r2gQXh3&#10;hPnvZmHzP2yzj+uBqddAafaVqPav4Xs4+wjvsRSLlteBnU5xkJWDq0MtvIejTZUVL72J1RyVyjWl&#10;Higfccv7m1YJwnvz8O5enxzPgbTwXlyrfD20wntpf6jqhxBk8zcP0vb9QNHZ/b+wbt/I5x8uZYr7&#10;f1X9lWafo9a/ku/t7CO8R1EsqNjpMqU3sVJoq90kQlxKeE9dyy1uUE0NaP+mnuOjLVOkvYG7N6u0&#10;AJPHN/EU1wrGhwfy3QN14b3UD2lzMI+zoK3wnrqWB9L2/SJuX598TUI/5PR9oPL/YSqhNPvS/Kf4&#10;Xs8+wnvHuJ01n43aETneYVPxvtVh1b+xqfwRV1fvBm9suSPds+5oa27/kGsS3ovOua9/XXivR+vI&#10;e8m3eu65HsnjH/Lp+37d3E95b8gDzjNtv1eZfY38PQZmH+G9I9zOXLOTFouYvyMObaAW3ov4N63J&#10;IZXXN6xGlELc5MDy9c/j0bZaGvyRUtX/pfvk87VoEN7dG3ZVgCu+BpWn1eUFwnt9MKvZ9+vCbG5o&#10;sO/7npia/d4/Z++FzqnauzgHyjUWmH1N/Y3MPsJ725TexBT+r9K2EAzv5UFVrn3+g2sN4U1bx79m&#10;n68NKP5NvPSzXIa3mnqXHUthZWq9vOXxDXzKr/Ef6nkN7/5gxaR/zayv6P18vgc23/ereyNf74PV&#10;dS9v9Qctyz/LW+8387c0+wjvAAAAAAAZgfAOAAAAAJARCO8AAAAAABmB8A4AAAAAkBEI7wAAAAAA&#10;GYHwDgAAAACQEQjvAAAAAAAZgfAOAAAAAJARCO8AAAAAABmB8A4AAAAAkBEI7wAAAAAAGYHwDgAA&#10;AACQEQjvAAAAAAAZgfAOAAAAAJARCO8AAAAAABmB8A4AAAAAkBEI7wAAAAAAGYHwDgAAAACQEQjv&#10;AAAAAAAZgfAOAAAAAJARCO8AAAAAABmB8A4AAAAAkBEI7wBghsJgX9I3YygZD7dNMDaU9PcVf6+w&#10;DYyEdcgWoY7Urw1GBoq93p8MjYXbncJrDdBTCO8AwviwPBlMU96s/Zt4xX0GC+EH3WY8GZoRnsNU&#10;eC8kA5OvS/gdK3+/2tcnbeuxz/jwQHzI6irF16qN/qjqOf/aFF/X4V71lWHaCsgpr2nx3/UyFI8P&#10;94f6RIb3in2C8A7QGwjvAFDxhj1QjAu1uNCatt59rB15969Ls9+nGFT6h6d+Wnd/dwSypz6Vf1x8&#10;b/HuLcJ7qc8qeqn8/2r07I9Cq0z9sVrZP7XUv6alf9fzUNzWHxZN4Mg7QE8hvAOADwkDg+GIWV2Q&#10;Irw3+n1qj3qn3b8w3DufUhi2EN7dHxGtQngpeNaFVRf01MK7/6NuIBmo/X9yqkh5TcNRbcI7gDaE&#10;dwAohffiG20pDNYGrMrwPnXEcDJ0pP7f5OF+LniUj65OPm7FY9Qc6Z8M7xWPmf7HRPnf1/yuk6Gh&#10;fJ9mASSEo/JW9Tw1P3NbkxBfplnYr3ObfL4mPkWqTjOp8KleL27heaf+AKpwCM819W9SXpeKOtX9&#10;vCLMTT1GqF3Vvytt6aGt7Fn7h2Bxve60mdY1Lj1P8X6DU693uX/9cxTvN1D57xoE0urXseZ3a+Yd&#10;aPqcDXCP5V+j0At1r1fKa/oP15Wfp7xV/B7lnqpdL+J/7wb9UEmVX9pr1eQ5HFOvQ/HfjZT3w/BD&#10;AOgqhHcA8G+85Tfa8pv41BuvC1KNAkEghI3Sv6kJvuF+pTf3/qR/RjkUhPtVBInJAFFeC4FhKryV&#10;Qt3k71YZfirChTuqWQoQ9WHN43/fip+Vw1JNqPG/c6VnC9LvXxFEi+7uKLP39M/VxKdI6TUrv/bh&#10;cSof39+/7FHxPH4L/y7cp3/yeVIex/tP1bhUh9Lt0u8w9bilxyjVrrYuaaGwiooaNX5dm78mhcGp&#10;ulX3YfF3qvzvit9vyqGyH0rPU+fQkXfj52yIe61r/k3665bymlbtZwH3+kw+Xvg3/nbZp7xV90Pl&#10;fjHVj/5W6XeqvE/D5yhR3fdTz1v1ewJA1yC8A4B/8516oy2/+VaGwqlg56gOTUXqQkV4jMrg0TI0&#10;pDxukao19xhVQafmecLv0SpA1T6voxTWqn+/6lDSmmb3989ZEZA9LXxqH6/u8Ru9ppX3SQl8tY/j&#10;/k1V0Kr9N3XPU1vflHo3Ijz2ZKis/TdNX5PSf1f1WfnIu3/cite3eLvpkXd/u6Ye4Xeb7J9W3q2e&#10;MwX32lf2Z6kvqmtYIuU1Db9f9X5W829rfueW/ZDyOvj+mHyMFs/hHy/t5zU9BQBdg/AOAP7NuvqN&#10;tnz0zb2puzfv6jf31gExJXjUBaHwOBX3qXvcIqUgUXr+0n+736tmK/+but8jjZTfzRH+bWWw8s9X&#10;8/s0o9n9G7tVeJS3usco16PmZ41e08r7pLwm1b9neD3Kj1+xtR1i6263QQh4fqv4fVu9JpU/r65z&#10;pUd1v3pqHEqPU3u/8Bjl36dd70bPWYerY839UvquRMprWlfLir6o2cr3adUP1b0QqPJu8Rz+vulO&#10;1fUBgG5BeAcA/wZe90ZbDlfF4D5gKbw3C4hthYYQRmofJ+XfpgabJjS7f0O3Zj6TwanCv/IxGr2m&#10;lfdp6VWqVdPXrO55GoTYpi7F+1Scn17G/y4Vv1/r16RIcCr1Z8prGn5WFYhrHPzrVBe4azxaepdo&#10;+Jy1+Mcr3a9+a/G7OOpq6fqjuv61tOqHtL6s9m7+HCX3mt89pecAoHsQ3gHAvwGnvdFOhZLqN+fW&#10;ATEleNQFofA4FfdJCxJV9/GPURtyivcpX9GlzdDgHzM1cFT/ft6/Ntg0odn909ya+9S/hnWP3+g1&#10;rbxPymtS+zhVr/EkhWSoq0fe3X3SQmDpD5TJ36/Va1L5B0ClW/G/K09ZKfVuxePUOvjbtb1S8mj7&#10;/3Fo9ZxVNPIv0uR3qXpN62pZ8/uWKd5vKNynVT+Ufuea36vKu8VzpP3udb8nAHQTwjsA+DfwRm+0&#10;aUG3OqSEkFF8s556E08JHnVBqD5YlJ6r4j7+31Q+d3jcmjAyGaDaDQ3hfpW/X1qATXNvRrP717qW&#10;aOZT+7OU+1a8puPFcOuet+55Ul6TupAZ7lMZ0Koug1lXu9r6Vt6uCP1VhPvU9EB94E3xrHlNpn7P&#10;iqPC3qGmdxq8ViXKv0/Fc9f2WyvvVs9Zgfes6a8pqv8flhKVzxVe08pajhTDs3te/ztW17cwOPU4&#10;rfshPPfkfcqvi9uCW9PnqH8dS/tBaav8NwDQHQjvAMqEN/LyG2168HBvzpWhwlEOG24rvsFXXRqu&#10;8mfFrRg+SgFtam3qUo5hq3jeqvs2/H1S/m0IGOWtZWioca8+sljj4LaGwatI7etY3KYer7FriSY/&#10;r3Iq/oE1WH5tyvWY+j37h7fUP07Na+J+p8pgVRUWG7we1bVzYa7mtQm/79T9anulTNHTHzWv8U29&#10;f6PXpPQYhYrfafJ1Lv7+A8PFkDv576ZCdb1Dab3x86T9mxTvJs85RePnKFHfa+XerX9NKx6rsh9T&#10;ez/leVP6wVNV+6JD8Q+3Opem+1e1w0DxD8mpeQAA3YbwDgAAAACQEQjvAAAAAAAZgfAOAAAAAJAR&#10;vm/Tpk0JGxsbGxsbGxsbG5v1bVPy/wOLjcaWjch7dwAAAABJRU5ErkJgglBLAQItABQABgAIAAAA&#10;IQDki7K8DQEAABMCAAATAAAAAAAAAAAAAAAAAAAAAABbQ29udGVudF9UeXBlc10ueG1sUEsBAi0A&#10;FAAGAAgAAAAhADj9If/WAAAAlAEAAAsAAAAAAAAAAAAAAAAAPgEAAF9yZWxzLy5yZWxzUEsBAi0A&#10;FAAGAAgAAAAhAPy1FSW2AwAAeggAAA4AAAAAAAAAAAAAAAAAPQIAAGRycy9lMm9Eb2MueG1sUEsB&#10;Ai0AFAAGAAgAAAAhALrBpbu8AAAAIQEAABkAAAAAAAAAAAAAAAAAHwYAAGRycy9fcmVscy9lMm9E&#10;b2MueG1sLnJlbHNQSwECLQAUAAYACAAAACEA0Z+z7N0AAAAFAQAADwAAAAAAAAAAAAAAAAASBwAA&#10;ZHJzL2Rvd25yZXYueG1sUEsBAi0ACgAAAAAAAAAhAGGbugifXwAAn18AABQAAAAAAAAAAAAAAAAA&#10;HAgAAGRycy9tZWRpYS9pbWFnZTEuUE5HUEsFBgAAAAAGAAYAfAEAAO1nAAAAAA==&#10;">
                <v:shape id="_x0000_s1404"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nUUvQAAANwAAAAPAAAAZHJzL2Rvd25yZXYueG1sRE9LCsIw&#10;EN0L3iGM4EY0VfxWo6iguPVzgLEZ22IzKU209fZmIbh8vP9q05hCvKlyuWUFw0EEgjixOudUwe16&#10;6M9BOI+ssbBMCj7kYLNut1YYa1vzmd4Xn4oQwi5GBZn3ZSylSzIy6Aa2JA7cw1YGfYBVKnWFdQg3&#10;hRxF0VQazDk0ZFjSPqPkeXkZBY9T3Zss6vvR32bn8XSH+exuP0p1O812CcJT4//in/ukFYwXYW04&#10;E46AXH8BAAD//wMAUEsBAi0AFAAGAAgAAAAhANvh9svuAAAAhQEAABMAAAAAAAAAAAAAAAAAAAAA&#10;AFtDb250ZW50X1R5cGVzXS54bWxQSwECLQAUAAYACAAAACEAWvQsW78AAAAVAQAACwAAAAAAAAAA&#10;AAAAAAAfAQAAX3JlbHMvLnJlbHNQSwECLQAUAAYACAAAACEANI51FL0AAADcAAAADwAAAAAAAAAA&#10;AAAAAAAHAgAAZHJzL2Rvd25yZXYueG1sUEsFBgAAAAADAAMAtwAAAPECAAAAAA==&#10;" stroked="f">
                  <v:textbox>
                    <w:txbxContent>
                      <w:p w14:paraId="15599021"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attended treatment sessions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499" o:spid="_x0000_s1405" type="#_x0000_t75" style="position:absolute;left:11277;top:4572;width:30709;height:26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hNexAAAANwAAAAPAAAAZHJzL2Rvd25yZXYueG1sRI/NasMw&#10;EITvhb6D2EJuteymFMeJEtpAQi892AnJdbE2tqm1Mpb8k7evCoUeh5n5htnsZtOKkXrXWFaQRDEI&#10;4tLqhisF59PhOQXhPLLG1jIpuJOD3fbxYYOZthPnNBa+EgHCLkMFtfddJqUrazLoItsRB+9me4M+&#10;yL6SuscpwE0rX+L4TRpsOCzU2NG+pvK7GIwCidPl65p+jJyMTZEcl0z5wEotnub3NQhPs/8P/7U/&#10;tYLX1Qp+z4QjILc/AAAA//8DAFBLAQItABQABgAIAAAAIQDb4fbL7gAAAIUBAAATAAAAAAAAAAAA&#10;AAAAAAAAAABbQ29udGVudF9UeXBlc10ueG1sUEsBAi0AFAAGAAgAAAAhAFr0LFu/AAAAFQEAAAsA&#10;AAAAAAAAAAAAAAAAHwEAAF9yZWxzLy5yZWxzUEsBAi0AFAAGAAgAAAAhAK42E17EAAAA3AAAAA8A&#10;AAAAAAAAAAAAAAAABwIAAGRycy9kb3ducmV2LnhtbFBLBQYAAAAAAwADALcAAAD4AgAAAAA=&#10;">
                  <v:imagedata r:id="rId189" o:title=""/>
                  <v:path arrowok="t"/>
                </v:shape>
              </v:group>
            </w:pict>
          </mc:Fallback>
        </mc:AlternateContent>
      </w:r>
      <w:r w:rsidRPr="005001BB">
        <w:rPr>
          <w:rFonts w:ascii="Times New Roman" w:hAnsi="Times New Roman" w:cs="Times New Roman"/>
          <w:noProof/>
          <w:sz w:val="24"/>
          <w:szCs w:val="24"/>
          <w:lang w:eastAsia="en-GB"/>
        </w:rPr>
        <mc:AlternateContent>
          <mc:Choice Requires="wpg">
            <w:drawing>
              <wp:anchor distT="0" distB="0" distL="114300" distR="114300" simplePos="0" relativeHeight="251752448" behindDoc="0" locked="0" layoutInCell="1" allowOverlap="1" wp14:anchorId="1C34F94E" wp14:editId="374CF2F6">
                <wp:simplePos x="0" y="0"/>
                <wp:positionH relativeFrom="column">
                  <wp:posOffset>0</wp:posOffset>
                </wp:positionH>
                <wp:positionV relativeFrom="paragraph">
                  <wp:posOffset>3139440</wp:posOffset>
                </wp:positionV>
                <wp:extent cx="5311140" cy="3070225"/>
                <wp:effectExtent l="0" t="0" r="3810" b="0"/>
                <wp:wrapNone/>
                <wp:docPr id="500" name="Group 500"/>
                <wp:cNvGraphicFramePr/>
                <a:graphic xmlns:a="http://schemas.openxmlformats.org/drawingml/2006/main">
                  <a:graphicData uri="http://schemas.microsoft.com/office/word/2010/wordprocessingGroup">
                    <wpg:wgp>
                      <wpg:cNvGrpSpPr/>
                      <wpg:grpSpPr>
                        <a:xfrm>
                          <a:off x="0" y="0"/>
                          <a:ext cx="5311140" cy="3070225"/>
                          <a:chOff x="0" y="0"/>
                          <a:chExt cx="5311140" cy="3070225"/>
                        </a:xfrm>
                      </wpg:grpSpPr>
                      <wps:wsp>
                        <wps:cNvPr id="501"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627C5E55"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change in PHQ-9 over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02" name="Picture 502"/>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1127760" y="426720"/>
                            <a:ext cx="3007360" cy="2643505"/>
                          </a:xfrm>
                          <a:prstGeom prst="rect">
                            <a:avLst/>
                          </a:prstGeom>
                        </pic:spPr>
                      </pic:pic>
                    </wpg:wgp>
                  </a:graphicData>
                </a:graphic>
              </wp:anchor>
            </w:drawing>
          </mc:Choice>
          <mc:Fallback>
            <w:pict>
              <v:group w14:anchorId="1C34F94E" id="Group 500" o:spid="_x0000_s1406" style="position:absolute;margin-left:0;margin-top:247.2pt;width:418.2pt;height:241.75pt;z-index:251752448;mso-position-horizontal-relative:text;mso-position-vertical-relative:text" coordsize="53111,3070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8+lTUuAMAAHoIAAAOAAAAZHJzL2Uyb0RvYy54bWykVtuO2zYQfQ+Q&#10;fyD07tXFsuUVVg423gsCpO2iST+AoiiJiEQyJG15W/TfO0NJ9l4CpEkMrM3bDM+cmTncq3fHviMH&#10;bqxQsgjiiyggXDJVCdkUwV+f7xabgFhHZUU7JXkRPHIbvNu+fXM16JwnqlVdxQ0BJ9Lmgy6C1jmd&#10;h6FlLe+pvVCaS9islempg6lpwsrQAbz3XZhE0ToclKm0UYxbC6s342aw9f7rmjP3R11b7khXBIDN&#10;+W/jv0v8DrdXNG8M1a1gEwz6Eyh6KiRcenJ1Qx0leyNeueoFM8qq2l0w1YeqrgXjPgaIJo5eRHNv&#10;1F77WJp8aPSJJqD2BU8/7Zb9fngwRFRFsIqAH0l7SJK/l+AC0DPoJodT90Z/0g9mWmjGGUZ8rE2P&#10;vxALOXpiH0/E8qMjDBZXyziOU/DPYG8ZZVGSrEbqWQv5eWXH2tvvWIbzxSHiO8EZNJSRPTNlf42p&#10;Ty3V3CfAIgcnpuKZqc8Y4Xt1JMlIlT+GPBF3hGXoCF8VVn9U7IslUu1aKht+bYwaWk4rwBejJURx&#10;MkXKbW7RSTn8pipICN075R39MNnpeplulv6KmTGaa2PdPVc9wUERGOgS750ePlqHaM5HMLNWdaK6&#10;E13nJ6Ypd50hBwoddec/k/dnxzpJhiK4XEGe0UoqtAfXNO+Fg47vRF8Emwg/aE5zZONWVn7sqOjG&#10;MSDp5EQPMjJy447l0ddsvF6jNfJVquoRGDNqbHGQJBi0yvwdkAHauwjs1z01PCDdBwmsX8Yp1qPz&#10;k3SVJTAxT3fKpztUMnBVBC4g43DnvIaMoV1DdmrhiTsjmUBDMW6vtGA5/E39C6NXVfl9nQMrt0f8&#10;o1b2/8tHT82XvV6A1GjqRCk64R69bEJSEJQ8PAiGrOLkaYEnc4HDPl4LYuArfD43WkGZCPaisq2G&#10;apqr+vnxEKfPriw7oefCwvEUHHD7Qt++wc+onTeK7Xsu3fgYGN5BnEraVmgLCc15X/IKKvxDBS3L&#10;4CFy0E3aCDkWPHQvVDxmEfvY6/U/yeY6ii6T94vdKtot0ii7XVxfptkii26zNEo38S7e/YtFHaf5&#10;3nIIn3Y3WkzQYfUV+G+K8/SMjbLvn4+xpXw7QNkDIN+IM0RYQoYQq3WGO9bisIau+hMIhyaAA6cN&#10;z/SZXOR97J6zBkxyHcdJlq2h+EGY02SNfeBbEPlA5V5GUbbEfVTuZJ0uV5FXbrht1qIfUhOPbMTi&#10;hwDNd4p/4HwQ02OML+jTuT91/pdh+x8AAAD//wMAUEsDBBQABgAIAAAAIQC6waW7vAAAACEBAAAZ&#10;AAAAZHJzL19yZWxzL2Uyb0RvYy54bWwucmVsc4SPywrCMBBF94L/EGZv07oQkaZuRHEjIvUDhmTa&#10;BpsHSRT79wbcKAgu517uOUy9fZqRPShE7ayAqiiBkZVOadsLuLb7xRpYTGgVjs6SgIkibJv5rL7Q&#10;iCmP4qB9ZJlio4AhJb/hPMqBDMbCebK56VwwmPIZeu5R3rAnvizLFQ+fDGi+mOyoBISjqoC1k8/m&#10;/2zXdVrSzsm7IZt+KLg22Z2BGHpKAgwpje+wKs6nA/Cm5l+PNS8AAAD//wMAUEsDBBQABgAIAAAA&#10;IQCIIth44AAAAAgBAAAPAAAAZHJzL2Rvd25yZXYueG1sTI9BS8NAEIXvgv9hGcGb3cTGtomZlFLU&#10;UxFsBfG2zU6T0OxuyG6T9N87nvT2hje89718PZlWDNT7xlmEeBaBIFs63dgK4fPw+rAC4YOyWrXO&#10;EsKVPKyL25tcZdqN9oOGfagEh1ifKYQ6hC6T0pc1GeVnriPL3sn1RgU++0rqXo0cblr5GEULaVRj&#10;uaFWHW1rKs/7i0F4G9W4mccvw+582l6/D0/vX7uYEO/vps0ziEBT+HuGX3xGh4KZju5itRctAg8J&#10;CEmaJCDYXs0XLI4I6XKZgixy+X9A8QMAAP//AwBQSwMECgAAAAAAAAAhAIiYSet/awAAf2sAABQA&#10;AABkcnMvbWVkaWEvaW1hZ2UxLlBOR4lQTkcNChoKAAAADUlIRFIAAALeAAAChQgGAAAA+93uawAA&#10;AAFzUkdCAK7OHOkAAAAEZ0FNQQAAsY8L/GEFAAAACXBIWXMAABJ0AAASdAHeZh94AABrFElEQVR4&#10;Xu3dB3xc2V3ocQjwEnp49N4hJCKEXgOht0fvEHh0LDqhBwjw6Ahvtm822/tudrXa3rLuvciWey9y&#10;t+Xe+326R0f2NI3G9k+ac+Tf933uI3Mky/JPZ6S/7t6Z+YhCkiRJ0phz8JYkSZLGgYO3JEmSNA4c&#10;vCVJkqRx4OAtSZIkjYPrevDesWNH/F+i2JRlT5Y9WfZk2ZNlT5Y9GQ7eQtmUZU+WPVn2ZNmTZU+W&#10;PRkO3kLZlGVPlj1Z9mTZk2VPlj0ZDt5C2ZRlT5Y9WfZk2ZNlT5Y9GQ7eQtmUZU+WPVn2ZNmTZU+W&#10;PRkO3kLZlGVPlj1Z9mTZk2VPlj0ZDt5C2ZRlT5Y9WfZk2ZNlT5Y9GQ7eQtmUZU+WPVn2ZNmTZU+W&#10;PRkO3kLZlGVPlj1Z9mTZk2VPlj0ZDt5C2ZRlT5Y9WfZk2ZNlT5Y9GQ7eQtmUZU+WPVn2ZNmTZU+W&#10;PRkO3kLZlGVPlj1Z9mTZk2VPlj0ZDt5C2ZRlT5Y9WfZk2ZNlT5Y9GQ7eQtmUZU+WPVn2ZNmTZU+W&#10;PRkO3kLZlGVPlj1Z9mTZk2VPlj0ZDt5C2ZRlT5Y9WfZk2ZNlT5Y9GQ7eQtmUZU+WPVn2ZNmTZU+W&#10;PRkO3kLZlGVPlj1Z9mTZk2VPlj0ZDt5C2ZRlT5Y9WfZk2ZNlT5Y9GQ7eQtmUZU+WPVn2ZNmTZU+W&#10;PRkO3kLZlGVPlj1Z9mTZk2VPlj0ZDt5C2ZRlT5Y9WfZk2ZNlT5Y9GQ7eQtmUZU+WPVn2ZNmTZU+W&#10;PRkO3kLZlGVPlj1Z9mTZk2VPlj0ZDt5C2ZRlT5Y9WfZk2ZNlT5Y9GQ7eQtmUZU+WPVn2ZNmTZU+W&#10;PRkO3kLZlGVPlj1Z9mTZk2VPlj0ZDt5C2ZRlT5Y9WfZk2ZNlT5Y9GQ7eQtmUZU+WPVn2ZNnzyv3y&#10;yheLd/U+0fD41rkPNVz3uLojhZ7v2zQnfuXz5eAtlE1Z9mTZk2VPlj2vzE3blhQf8fpkj+vo+OsN&#10;M+NXP18O3kLZlGVPlj1Z9mTZs3Xzj+y6NIwtPronrlazJ6udPf9l87zwtf6z9dPjSr4cvIWyKcue&#10;LHuy7MmyZ+veseChMIh9YMeyuFLPnqx29vyvrQvD1/sP1k6JK/ly8BbKpix7suzJsifLnq35vTUf&#10;DkPYb69+La40Zk9WO3veuK23pa95Dhy8hbIpy54se7LsybLn6O7btTIMYG+f/0Bx4eLFuNqYPVnt&#10;7Hn7jr7wdf+1VS/HlXw5eAtlU5Y9WfZk2ZNlz+ZWHz9QfPy0m8MAtuDI7rg6Mnuy2tnznp0rwtf9&#10;F1a8EFfy1d7Be0930dnRUXSUx+S+uDiCUd53oKdz6G3h6CpG+WiBd0qeTVn2ZNmTZU+WPZsrn06u&#10;HL5u297KT3h70trZ8+Hdq8PX/qeWPRtX8tXGwbuv6OroLLrjg5H7JncUnT0DQzfqjPa+g28fbXBv&#10;wDslz6Yse7LsybIny54j+8sNM8Lg9RurX4kro7Mnq509P7R3Xfj6/0jf03ElX20bvMMZ6sphOZzR&#10;bnymerT3HejpujSUXwnvlDybsuzJsifLnix7NvbU3vVh6PqUGbcVZy9eiKujsyernT2f3bcx7IHv&#10;W/JkXMlX2wbvhmetOzqKrt54s0Lz9x0ouifFS0wmdQ/eap13Sp5NWfZk2ZNlT5Y9620/faz43Fl3&#10;hqFr7uFdcbU19mS1s+fL+7eEPfDOxY/HlXy1afAeGparh+xGa6XR3negGKi4BKUcwOs/xpBy01Qe&#10;/f39dWse13bYlD3syR72ZA97soc9648fnP94GLj+ZcW0hm9vdtiTPdrZ80Prh16l9Gvn3N/w7akc&#10;rZgAg3eN3q6Wz3y3GkmtsynLnix7suzJsme1f9syPwxbP7DkqbhyZezJamfP2Yd3Dg3eCx6KK/lq&#10;6+Bdf/nI5QdQXnYl71sq399nNWkXm7LsybIny54se1722oGtYdAqj1MXzsXVK2NPVjt7LjqyJ+yF&#10;t867P67ka0I8uLKag3c72ZRlT5Y9WfZk2XPIkXNnircNDljloDXr0NU3sSernT2XHRsI++HL5twT&#10;V/LVtsG79qz1tT2d4GXl20a6xruWd0qeTVn2ZNmTZU+WPYf8+qpXwpD13o2z48rVsSernT3XnjgY&#10;9sTnz/5gXMlXGwfvQSO9KE5crxquR3nfoRfOaX3oLnmn5NmUZU+WPVn2ZNmzKG7bvjQMWF8FXFJg&#10;T1Y7e245eSTsi8+ceUdcyVd7B+82807JsynLnix7suzJut57Ljyyu/iYKe8PA9bx82fj6tVzf7La&#10;2XPn6WNhX7x5+q1xJV8O3kLZlGVPlj1Z9mRd7z2/bdFjYbjq2bchrlwb9yernT33nz0Z9sbHTbsp&#10;ruTLwVsom7LsybIny56s67Xn8mMDxXctfiIMVr+26uW4eu3cn6x29jx6/kzYHx895f3F+YsX42qe&#10;HLyFsinLnix7suzJuh57PrpnTXgp+HKo+u3Vr8VVhvuT1c6eZy6cD3ukPE5e5dNLpsLBWyibsuzJ&#10;sifLnqzrreffbpx1aZi6d+fKuMpxf7La3fONU28Me+XQudNxJU8O3kLZlGVPlj1Z9mRdLz23njpS&#10;/J++njBEffL0W4u1Jw7Et7Dcn6x29/zE6beEPbP3zIm4kicHb6FsyrIny54se7Kuh57PD2wqPm/W&#10;B8MA9R2LH4+rY8P9yWp3z0+bcXvYN9tOHY0reXLwFsqmLHuy7MmyJ2ui9/yPLQvC4FQev7/29bg6&#10;dtyfrHb3/NxZd4a9s/HkobiSJwdvoWzKsifLnix7siZqz4NnTxW/sOKFMDSVz0rx0O7V8S1jy/3J&#10;anfPL55zd9hDq47vjyt5cvAWyqYse7LsybInayL2nHFoe/GVc+8LA9PXLXio2HTycHzL2HN/strd&#10;8y1xHy09ui+u5MnBWyibsuzJsifLnqyJ1vPmbUvCoFQev77qlbg6ftyfrHb3fPv8B8NeWnBkd1zJ&#10;k4N3IspXZXpX7xPZH98696GG6x5XdxA9f2LZM+GlmOUPYpo9WROl5/mLF4rfXP3qpaF7cv/i+Jbx&#10;5f5ktbvnNy58JOynmYfy/ro6eCeiHI6Gv0l5eNDHx069qfjXLfPjbrt++YOYZU/WROhZPsfy1y14&#10;OHzfKS8x+fCBrfEt48/9yWp3z29f/HjYV68f6I8reXLwTsBfb5gZNtN4PMp7rPmNjkX0LAfucvAu&#10;99h3Ln6ieLWNPwjbzf3JsidrIvTs2bchfK/5ueXPF3va/HzL7k9Wu3t+T++Hwt56cf/muJInB+82&#10;u2/XyrCRvmtwIJoI/EbHonqWl5pU/leV96yfXhw4eyq+9frh/mTZkzURev7pumnhe8wDu1bFlfZx&#10;f7La3fOHlnaHvVX+cpczB+82mnd4V/GGKTcUnzrj9mL9ibyfl3KY3+hYdM/btvcVnxOfC7Vj/gPF&#10;Y3vWxrdcH9yfLHuyJkLPdyx4KHx/SeEXe/cnq909h08ePZ75zy0H7zYpr4N767z7J8Rvb5X8Rsca&#10;i57liw/8xqpXwt4rj/J/5/6CBK1yf7Lsycq9Z9+xfeF7Svm0gSlwf7La3fPnlz8f9teDu9v/X1Ou&#10;hYN3m/z08ufCBppoD3jzGx1rLHuWZ7vLs97lPizPgpdnwyc69yfLnqzce94Ynz7wfZvmxJX2cn+y&#10;2t3z3StfCvvrrp0r4kqeHLzb4L0bZ4XN80srXowrE4ff6Fhj3bP8z8Hl9d7lfiyPif7Ug+5Plj1Z&#10;uff8qWXPhu8jqXwPcX+y2t3zt+JTVOZ+ksjBe5w9uGtV2DhfPf+B4vj5s3F14vAbHWu8epbPdFI+&#10;40m5NyfyUw+6P1n2ZOXc8/C508UnTr+l+JQZt8WV9nN/strds3Pt6+Fn1Pv7e+NKnhy8x1F5FuBj&#10;prw/PKAy91deGonf6Fjj3bPyqQfH8yj/zq+Z/2B4CrK/2zg7PCPC3MO7iv3wA7Tcnyx7snLu+ey+&#10;jeG+/CsrX4or7ef+ZLW75/Az5vzn1oVxJU8O3uPkyLkz4Sx3uWnu3bkyrk48fqNjtaPn8FMPNnoV&#10;zLE6yvvGG6feeGkQrzw+dcZtxbcuerT4tVUvh18MPrR3XXgQ18kL5+Jn3Dr3J8uerJx7/lm8ZC2l&#10;Z0pyf7La3fOv4mue/L/N8+JKnhy8x0l5Jq/cMH8++M1pIvMbHet667n11JHwSne3bV9a/Mm6acUP&#10;L326+NI591wawq+X4+sXPFxcuHgxVkmX93dWzj2/Nj6N4LGELqF0f7La3fMfNs0Je6z8r6I5c/Ae&#10;B8Ob5QeXdseVictvdCx7DimH0DXHDxTPDmwsuvoXFb+75rWGZ85HO7517kMN11M7yu8X8w/viv/6&#10;dLk/Wbn2XBafRvCbFz0aV9Lg/mS1u+e/bJkf9tlfbpgRV/Lk4D3GHtm9JmyUz5v1wWL76aNxdeLy&#10;Gx3Lnqwcet4Un5Ltlu1L40q63J+sXHsO79nUHpTt/mS1u+d/b10U9tkfr5saV/Lk4D2GFh/dU7wp&#10;PlDtlf1b4urE5jc6lj1ZOfRccWwgfM8or2lPnfuTlWvP4delKB97kRL3J6vdPYd/wZu05sNxJU8O&#10;3mOkfKrAdyx4MGyS/+lfHFcnPr/RsezJyqXnZ838QPFV8+5L/ilH3Z+sHHuWTxzwpqk3hv+qmxr3&#10;J6vdPe/YsSzMVL+5+tW4kicH7zHyiyteCBvkN1a/EleuD36jY9mTlUvP8sW1yu8fUw9uiytpcn+y&#10;cuz53MCmsFd/fVV6P+vcn6x29yyfEa7cayk9ZeXVuG4G7xPnzxX/tGlu1fGevlfr1qij3BzftPCR&#10;LJ6ZgOQ3OpY9Wbn0vGvn8vA95L8Sf75a9ycrx57Dr3z71N71cSUd7k9Wu3s+vHt12Gvls8Tl7Loa&#10;vMsv2HgdHz/t5mL5sYH4t18//EbHsicrl54bTx4O30d+NvEfMO5PVo493zbv/uIjB/fqmQvn40o6&#10;3J+sdvd8cu+68H3xx5c9E1fydF0N3tMObq86nly/pG6NPK5HfqNj2ZOVU88vnnN38YWz7yr2nz0Z&#10;V9Lj/mTl1rM8uVQOQt/T+6G4khb3J6vdPcunky332w9l/tTMXuMtlE1Z9mTl1PO3Vr8afsi8MLA5&#10;rqTH/cnKrWf5lJflHk31kij3J6vdPctnhyv323cn+oteqxy8hbIpy56snHoOvwZA+ZiRVLk/Wbn1&#10;LP+Tf7lHVx3fH1fS4v5ktbvntIPbwn779kWPxZU8OXgLZVOWPVk59dxx+lj4IfOjfU/HlfS4P1k5&#10;9Tx2/kzxhik3FF859964kh73J6vdPecc3hm+J37DwofjSp4cvIWyKcuerNx6lg9c+4yZdxTbB4fw&#10;FLk/WTn1fD4+jWDKL2bi/mS1u+fiI3vCnnv7/AfjSp4cvIWyKcuerNx6/tG6qeEHTflo/hS5P1k5&#10;9Rx+GsHyebxT5f5ktbvn8IN53zL3vriSJwdvoWzKsicrt55P79sQftD81YaZcSUt7k9WTj2/fO69&#10;xSdMu7lI+ZUq3J+sdvdcd+Jg+H5YPuNTzhy8hbIpy56s3HruO3sy/KBJ9VH87k9WLj1XHN8f9uWP&#10;9fXElTS5P1nt7rnl1JGw7z531p1xJU8O3kLZlGVPVo49v3HhI+HM4oYTh+JKOtyfrFx63hqfRvD9&#10;23rjSprcn6x299x1+njYd5824/a4kicHb6FsyrInK8ee5WUm5Q+bB3atiivpcH+ycun5w0u7w57c&#10;cDK9XwYruT9Z7e65/+ypsO8+afotcSVPDt5C2ZRlT1aOPV+OLxrxh2unxJV0uD9ZOfQ8fv5s2I9f&#10;u+ChuJIu9yer3T2Pxb33xqk3xpU8OXgLZVOWPVk59jxy7kz4YfPNix6NK+lwf7Jy6Fm+kmq5H8tn&#10;NUmd+5PV7p5nL14oPnJw75XHmcH/nSsHb6FsyrInK9ee37X4ifBiJeXTaaXE/cnKoWf5X17Kwbt8&#10;+e7UuT9ZKfR809Qbw/4rz37nysFbKJuy7MnKtec/bZ4bfth8YMeyuJIG9ycrh55fNPuu8KJOOXB/&#10;slLoWV7fXX4vPHD2VFzJj4O3UDZl2ZOVa88pB7eFHza/tfrVuJIG9ycr9Z6r4tMI/sKKF+JK2tyf&#10;rBR6fvqM28MeLJ/hJFcO3kLZlGVPVq49T184Hx5Q9Pb5D8SVNLg/Wan3LJ8+MMX/8jIS9ycrhZ7l&#10;c3iXe3DrqSNxJT8O3kLZlGVPVs49fyg+hdvCI7vjSvu5P1mp9/zeJU+GPdifydDj/mSl0PNL5twd&#10;9mD5Kpa5cvAWyqYse7Jy7vnfWxeFHzgpvWiJ+5OVcs8T58+F/fcdix+PK+lzf7JS6PmWefeFfbgi&#10;sQeaXwkHb6FsyrInK+eesw/vDD9wfmnFi3Gl/dyfrJR7PjewKey/f9g0J66kz/3JSqHn18x/MOzD&#10;xUf3xJX8OHgLZVOWPVk597w4eLx5+q3Fl825pzh/sbzVfu5PVso9f3fNh8PAM/XgtriSPvcnK4We&#10;37TwkbAP5x7eGVfyM0EG74Gie1JH0dFRHl1FX1wdjXdKnk1Z9mTl3vOnlz8XfujMOLQ9rrSX+5OV&#10;cs/PmXVn8cVz7o638uD+ZKXQs7zUqfweOO1gGt8Dr8aEGLz7JncUnT3xep/erqJjUvfgKD4675Q8&#10;m7Lsycq9503bloQfOv+xZUFcaS/3JyvVnquPHwj77jcTezrL0bg/WSn0HH6A76sHtsaV/OQ/eO/p&#10;LjqrznIPnf3uauHxR94peTZl2ZOVe89FR/aEHzo/seyZuNJe7k9Wqj3/e+vCsO8e2r06ruTB/clK&#10;oecPL3067MXnBzbFlfzkP3g3OMNdngHvmDz6BSfeKXk2ZdmTNRF6lv/JvzxSeMlk9ycr1Z7vXPx4&#10;8b+m3FjsOpPXi5a4P1kp9PzJZc+GwfupvevjSn6yH7wHejrrhuxGa8GNv+zh4eGR9fHup/5u6D+1&#10;3j2p4ds9PMjj5M3vDvvtB5/5x4Zv9/AYz+Pnu/8+7MdH7/vDhm9v+9ECB28PDw+PjI47HvyT8IPn&#10;fY/+RcO3e3iQR/e9vx/2238+8p6Gb/fwGM/jV596b9iP9z3wRw3f3vajBRNj8G5wqcmlB1s24X+G&#10;4tmUZU/WROi57NhA+MHzA0ueiivt4/5kpdjzN1a9EvbbgoReMbVV7k9WCj1/a/WrYT/euWNZXMmP&#10;D64UyqYse7ImSs/yubw/ZfptxcDZk3GlPdyfrBR7ftqM24u3zbs/3sqL+5OVQs/fX/t6GLxv3rYk&#10;ruQn/8F7kE8nmA6bsuzJmig9f3v1a+GHzzP7NsaV9nB/slLr2XdsX9hnf7RualzJi/uTlULPP1s/&#10;LezJ/+lfHFfyMyEG7+Gz3L6ATvvZlGVP1kTpee/OFeGHz19tmBlX2sP9yUqp592De+wbFj4c9tnT&#10;+zbE1by4P1kp9Pzrwe955Z7890Rey+BqTJDB++p4p+TZlGVP1kTpufbE0AualK/i1k7uT1a7e+49&#10;c6L4583zis+ceUfYX+XxfUueLA6dOx3fIy/uT1YKPd+3aU7Yl/+4aW5cyY+Dt1A2ZdmTNZF6vn3+&#10;A8Ubp95YbDt1NK6MP/cnq109lxzdW/zumg9fGrbLo7ycacPJQ/E98uT+ZKXQ81+3zA/78283zoor&#10;+XHwFsqmLHuyJlLP4QcZPb5nbVwZf+5P1nj3LF/9r3x2nOFh+1Nm3BYGm/MXL8T3yJv7k5VCz66t&#10;i8Jefc/66XElPw7eQtmUZU/WROr58O7V4QdQOx/45v5kjVfPW7cvLb587r2XBu6vW/BQ2E8TjfuT&#10;lULPm7YtCXv2D9dOiSv5cfAWyqYse7ImUs/NJw+HH0Bfv+DhuDL+3J+ssey5/fSx4i/Wzyg+Zsr7&#10;Lw3cP738uWL24Z3xPSYe9ycrhZ4f2LEs7N3fWfNaXMmPg7dQNmXZkzXRen7zwkfCD6H1Jw7GlfHl&#10;/mS10vPbFj12aXC+muOjBgfvP18/vdg5OIhPdO5PVgo97921Muzj/7vq5biSHwdvoWzKsidrovUc&#10;fk7b+wZ/GLWD+5M1Ws/y1frKr/e7ep+4quOW7UvjR7o+uD9ZKfR8ZPeacB/4xRUvxpX8OHgLZVOW&#10;PVkTreeTe9eFH0K/s7o9/9nV/clq1vP0hfPFJ0+/NXy9pxzcFlfVjPuTlULPp/auD/eB8jKpXDl4&#10;C2VTlj1ZE61neblA+UPorW16SW/3J6tZzz9eNzV8rcvLRNQa9ycrhZ7PDWwK94P/09cTV/Lj4C2U&#10;TVn2ZE3Enu9c/Hj4QbTs2EBcGT/uT9ZIPRcf3RO+xm+Zd991cW02xf3JSqHnqwe2hvvC9y95Kq7k&#10;x8FbKJuy7MmaiD2HX0L5jh19cWX8uD9ZI/X8nt4nw9f4gzuWxxW1wv3JSqHntIPbwn3huxY/EVfy&#10;4+AtlE1Z9mRNxJ7PDmwMP4jevfKluDJ+3J+sRj0f2LUqfH1/ctmzcUWtcn+yUug59/DOcH/4lkWP&#10;xpX8OHgLZVOWPVkTsef+syeLj516U/Elc+6OK+PH/clq1PMzZt4RBo0Zh7bHFbXK/clKoefwZVfl&#10;iz7lysFbKJuy7MmaqD2/b8nQpQgLjuyOK+PD/cmq7fmXG2aEr2t5OZGunPuTlULPFccGwn3ibW16&#10;QDnBwVsom7LsyZqoPd+3aU74YXRDf29cGR/uT1Zlz5XH94evaflfMvaeORFXdSXcn6wUeq47cTDc&#10;L7587r1xJT8O3kLZlGVP1kTt+cr+LcVHDv4wKn8gPbZnbVwde+5PVmXPH1n6dPh6lq/Up6vj/mSl&#10;0HPrqSPhfvEFs++KK/lx8BbKpix7siZyz+6964uPnvL+8EPp4d2r4+rYcn+yhns+MfjLU/l1/PG+&#10;Z8JtXR33JyuFnrvPHA/3jc+a+YG4kh8Hb6FsyrIna6L3fGbfxuKNU28MP5jKZ8MYa+5P1nDPL5j9&#10;wfA1LJ/BQVfP/clKoeeBs6fCfeN/z7gtruTHwVsom7Lsyboeej4/sKn4uGk3hR9O9+4c28sU3J+s&#10;suc/xOv1/3bjrLiqq+X+ZKXQ8/j5s+H+8fHTbo4r+XHwFsqmLHuyrpeeL+3fXHzitFvCD6i7do7d&#10;i664P1lzNg9dYvI5s+4MZ/Z0bdyfrBR6nr14oXjD6zcUHzPl/cWF4mJczYuDt1A2ZdmTdT31LF9a&#10;+c3Tbw2D3B07lsVVlvuT9cMLnghfrwfH6Rr9ic79yUql55umDv0XvVMXzsWVvDh4C2VTlj1Z11vP&#10;1w/0F5864/bwQ+rW7UvjKsf9ySmvzy+/Tj+w5Km4omvl/mSl0vOT4wmFw+dOx5W8OHgLZVOWPVnX&#10;Y89pB7ddevXDm7YtiasM9yfnK+beG75GC8f5RZAmMvcnK5Wenx6/n+07czKu5MXBWyibsuzJul57&#10;zjy0o/jsWR8IP6wm9y+Oq9fO/cn4ty3zw9fmd5a8EFdEcH+yUun5ebOGnvVnx+ljcSUvDt5C2ZRl&#10;T9b13HPO4Z2XfmD999ZFcfXauD+v3fbB4aH8mnzqjNuKtdu2xFUR3J+sVHp+6Zy7w31m08nDcSUv&#10;Dt5C2ZRlT9b13nP+4V3FF86+K/zQ+o8tC+Lq1XN/XrtfWvFi+Hrcs3OFPWH2ZKXS86vm3RfuM2uO&#10;H4greXHwFsqmLHuy7FkUi47suXTG6F+3zI+rV8ee16Z8qf/y6/Cdi58It+3JsicrlZ7vWPBguN/0&#10;HdsXV/Li4C2UTVn2ZNlzyJKjey89mO+fNs8tph3cflXHk+uXNFz3aO346vkPhK/BgviASvcny56s&#10;VHp+08JHwv0m1wciO3gLZVOWPVn2vGzZsX2X/pOtR/uO31/7evyKuD9p9mSl0vOdix8P951Zh/L8&#10;+jp4C2VTlj1Z9qy28vj+4p82zb3q4z19rzZc92j9KF8Ce5j7k2VPVio9v3fJk2HwnnKwP67kxcFb&#10;KJuy7MmyJ8ueLHuy7MlKpeePLH06DN4v7c/zWYAcvIWyKcueLHuy7MmyJ8uerFR6/uSyZ8PgXb7a&#10;a44cvIWyKcueLHuy7MmyJ8uerFR6/sKKF8Lg/aG96+JKXhy8hbIpy54se7LsybIny56sVHr+2qqX&#10;w+D90O7VcSUvDt5C2ZRlT5Y9WfZk2ZNlT1YqPX979Wth8C5fdCpHDt5C2ZRlT5Y9WfZk2ZNlT1Yq&#10;Pf9g7ZQweN++vS+u5MXBWyibsuzJsifLnix7suzJSqXnn62fHgbvG7f1xpW8OHgLZVOWPVn2ZNmT&#10;ZU+WPVmp9PybDbPC4P1fWxfGlbw4eAtlU5Y9WfZk2ZNlT5Y9Wan0fN+mOWHw/pfN8+NKXhy8hbIp&#10;y54se7LsybIny56sVHr+25b5YfD++8EBPEcO3kLZlGVPlj1Z9mTZk2VPVio9u/oXhcH7rzbMjCt5&#10;cfAWyqYse7LsybIny54se7JS6XnztiVh8P7TddPiSl4cvIWyKcueLHuy7MmyJ8uerFR63rljWRi8&#10;O9e+Hlfy4uAtlE1Z9mTZk2VPlj1Z9mSl0vO+XSvD4P1bq1+NK3lx8BbKpix7suzJsifLnix7slLp&#10;+eieNWHwfvfKl+JKXhy8hbIpy54se7LsybIny56sVHo+tXd9GLx/fsXzcSUvDt5C2ZRlT5Y9WfZk&#10;2ZNlT1YqPZ8f2BQG759Y9kxcyYuDt1A2ZdmTZU+WPVn2ZNmTlUrPVw9sDYP3Dy99Oq7kxcFbKJuy&#10;7MmyJ8ueLHuy7MlKpef0g9vD4P09vU/Glbw4eAtlU5Y9WfZk2ZNlT5Y9Wan0nHt4Vxi8v2Px43El&#10;L+0dvPd0F50dHUVHeUzui4sjGOV9B3o6h94Wjq5ilI8WeKfk2ZRlT5Y9WfZk2ZNlT1YqPXuP7g2D&#10;9zctfCSu5KWNg3df0dXRWXTvibcmdxSdPQNDN+qM9r6Dbx9tcG/AOyXPpix7suzJsifLnix7slLp&#10;ufL4/jB4f838B+NKXto2eIcz1JXDcjij3fhM9WjvO9DTdWkovxLeKXk2ZdmTZU+WPVn2ZNmTlUrP&#10;9ScOhcH7q+bdF1fy0rbBu+FZ646Ooqs33qzQ/H0Hiu5J8RKTSd2Dt1rnnZJnU5Y9WfZk2ZNlT5Y9&#10;Wan07D91JAzeXzLn7riSl7EZvHu7Kq63rj86e9aFYbl6yB4aoOsH70brlWsDxUDFJSjlx6//GEPK&#10;TVN59Pf31615XNthU/awJ3vYkz3syR72ZA97skcqPZdu3RgG78+efkfDt7fzaEWbzniPNkxXupL3&#10;HVQO/S2e+W41klpnU5Y9WfZk2ZNlT5Y9Wan0PHj2VBi8P33mHXElL20dvOsvH7n8AMrLruR9S+X7&#10;+6wm7WJTlj1Z9mTZk2VPlj1ZqfQ8fv5sGLw/efqtcSUvE+LBldUcvNvJpix7suzJsifLnix7slLp&#10;ee7iheKjptxQfOzUm+JKXto2eNeetb62pxO8rHzbSNd41/JOybMpy54se7LsybIny56slHqWQ/cb&#10;BofvcgjPTRsH70EjvShOXK8arkd53+EHbrY6dJe8U/JsyrIny54se7LsybInK6Web55+a7jcpLzs&#10;JDftHbzbzDslz6Yse7LsybIny54se7JS6vkZM+8Ig3f5QMvcOHgLZVOWPVn2ZNmTZU+WPVkp9fz8&#10;2R8Mg/fuM8fjSj4cvIWyKcueLHuy7MmyJ8uerJR6fumce8Lg3X/qaFzJh4O3UDZl2ZNlT5Y9WfZk&#10;2ZOVUs+3zrs/DN7ly8fnxsFbKJuy7MmyJ8ueLHuy7MlKqec7FjwUBu+Vx/fHlXw4eAtlU5Y9WfZk&#10;2ZNlT5Y9WSn1/OaFj4bBe8nRvXElHw7eQtmUZU+WPVn2ZNmTZU9WSj2/c/HjYfCed3hXXMmHg7dQ&#10;NmXZk2VPlj1Z9mTZk5VSz+9b8mQYvGcc2h5X8uHgLZRNWfZk2ZNlT5Y9WfZkpdTzR/ueDoP3awe2&#10;xpV8OHgLZVOWPVn2ZNmTZU+WPVkp9fypZc+GwfuFgU1xJR8O3kLZlGVPlj1Z9mTZk2VPVko9f3HF&#10;C2Hw7t63Ia7kw8FbKJuy7MmyJ8ueLHuy7MlKqeevrXo5DN6P7VkbV/Lh4C2UTVn2ZNmTZU+WPVn2&#10;ZKXU83fWvBYG7/t3rYor+XDwFsqmLHuy7MmyJ8ueLHuyUur5B2unhMH7gzuWx5V8OHgLZVOWPVn2&#10;ZNmTZU+WPVkp9XzP+ulh8L51+9K4kg8Hb6FsyrIny54se7LsybInK6Wef7txVhi8J/cvjiv5cPAW&#10;yqYse7LsybIny54se7JS6vmPm+aGwfs/tiyIK/lw8BbKpix7suzJsifLnix7slLq+e+DA3c5eP/T&#10;5rlxJR8O3kLZlGVPlj1Z9mTZk2VPVko9/6d/cRi837txVlzJh4O3UDZl2ZNlT5Y9WfZk2ZOVUs9b&#10;ti8Ng/efr58RV/Lh4C2UTVn2ZNmTZU+WPVn2ZKXU884dy8Pg/UfrpsaVfDh4C2VTlj1Z9mTZk2VP&#10;lj1ZKfW8f9fKMHj/3poPx5V8OHgLZVOWPVn2ZNmTZU+WPVkp9Xx0z5oweP/6qlfiSj4cvIWyKcue&#10;LHuy7MmyJ8uerJR6du9dHwbvX175YlzJh4O3UDZl2ZNlT5Y9WfZk2ZOVUs8XBjaFwftnlj8XV/Lh&#10;4C2UTVn2ZNmTZU+WPVn2ZKXU87UDW8Pg/WN9PXElHw7eQtmUZU+WPVn2ZNmTZU9WSj1nHNoeBu8f&#10;WPJUXMmHg7dQNmXZk2VPlj1Z9mTZk5VSz3mHd4XB+129H4or+XDwFsqmLHuy7MmyJ8ueLHuyUuq5&#10;5OjeMHh/66LH4ko+HLyFsinLnix7suzJsifLnqyUeq48vj8M3l+/4OG4kg8Hb6FsyrIny54se7Ls&#10;ybInK6WeG04eCoP3V89/IK7kw8FbKJuy7MmyJ8ueLHuy7MlKqWf/qaNh8P6KuffGlXw4eAtlU5Y9&#10;WfZk2ZNlT5Y9WSn13HPmRBi8v2j2XXElHw7eQtmUZU+WPVn2ZNmTZU9WSj0PnTsdBu/PnvWBuJIP&#10;B2+hbMqyJ8ueLHuy7MmyJyulnifOnwuD96fOuC2u5MPBWyibsuzJsifLnix7suzJSqnn+YsXi4+a&#10;ckPxCdNuiSv5cPAWyqYse7LsybIny54se7JS6/lx024q/tfUG4uL8XYuHLyFsinLnix7suzJsifL&#10;nqzUer55+q3hcpPTF87HlTw4eAtlU5Y9WfZk2ZNlT5Y9Wan1/MyZd4TB++i5M3ElDw7eQtmUZU+W&#10;PVn2ZNmTZU9Waj0/f/YHw+A9cPZkXMmDg7dQNmXZk2VPlj1Z9mTZk5Vazy+bc08YvHeePhZX8uDg&#10;LZRNWfZk2ZNlT5Y9WfZkpdbzbfPuD4P35pOH40oeHLyFsinLnix7suzJsifLnqzUen7tgofC4L32&#10;xIG4kgcHb6FsyrIny54se7LsybInK7We37Lo0TB4Lzs2EFfy4OAtlE1Z9mTZk2VPlj1Z9mSl1vM7&#10;Fz8RBu9FR/bElTw4eAtlU5Y9WfZk2ZNlT5Y9Wan1/P4lT4XBe/bhnXElDw7eQtmUZU+WPVn2ZNmT&#10;ZU9Waj1/tK8nDN5TD26LK3lw8BbKpix7suzJsifLnix7slLr+dPLnwuD9yv7t8SVPIwyeA8U3ZM6&#10;io6OzqK7vIRmT3fR2TF4e1L34Fvy552SZ1OWPVn2ZNmTZU+WPVmp9fzFFS+GwfvZgY1xJQ9NB+++&#10;yUMD90BP19DgHcRhfHJfvD1Whof+8ugqRv3b4i8FXb3xdgu8U/JsyrIny54se7LsybInK7We/3fV&#10;y2HwfnLvuriShyaDd1/RFYfr6sG7vN3Z2jB8DfomdxSdPfG8em9X87Ps5dvDgO7g3W42ZdmTZU+W&#10;PVn2ZNmTlVrP313zWhi8H969Oq7kocngPVB09zQevMuheEwH73D2uvLjD539bj5UD/6i4ODddjZl&#10;2ZNlT5Y9WfZk2ZOVWs8/XDslDN737lwZV/LQ9FKT8sx2OchWDt5DQ3fF2eix0OAMd/h7m17e4uCd&#10;Apuy7MmyJ8ueLHuy7MlKreefr58eBu87diyLK3kY5cGVlwftyuNKhts6ww/QHOkYHK7DpSw1Q3aj&#10;tWoO3imwKcueLHuy7MmyJ8uerNR6/u3GWWHwvmnbkriSh1EH73YYq8G73DSVR39/f92ax7UdNmUP&#10;e7KHPdnDnuxhT/awJ3uk1vM9fa+Gwfvvl7/e8O3tOFqR7uDd4FKT5pe3eMY7BTZl2ZNlT5Y9WfZk&#10;2ZOVWs9/37IgDN7/umV+XMlDk8F7aJAdvvwjrFy67CQ+r/dY8cGV2bIpy54se7LsybIny56s1HpO&#10;7l8cBu/3bZoTV/LQ0oMrg/iUfUO3BwfhyWP7IjpVZ7hHezrBwME7BTZl2ZNlT5Y9WfZk2ZOVWs9b&#10;ti8Ng/dfb5gZV/LQ/Iz3pWuq44vZVAy/fZPH9nm8L/2d4Qx75d8Vz8RXXu9d84DNVp9xxTslz6Ys&#10;e7LsybIny54se7JS6/nBHcvD4P1n66fFlTy0NHiHa64HB9rKs99j+nSC48Q7Jc+mLHuy7MmyJ8ue&#10;LHuyUuv5wK5VYfD+/bVT4koemj+4suIVIeuv8x7rM95jzzslz6Yse7LsybIny54se7JS6/nYnrVh&#10;8P7t1a/FlTw0H7wnOO+UPJuy7MmyJ8ueLHuy7MlKrefT+zaEwftXV70cV/Lg4C2UTVn2ZNmTZU+W&#10;PVn2ZKXW84WBzWHw/oUVL8SVPIw6eA9f3335yP8Sk2HeKXk2ZdmTZU+WPVn2ZNmTlVrPDx/oD4P3&#10;Ty17Nq7koengPXQ9d+1zdl/50/alyjslz6Yse7LsybIny54se7JS6znj0PYweP/I0qfjSh6aDN7N&#10;B+y+nrF9Hu/x4J2SZ1OWPVn2ZNmTZU+WPVmp9Zx/ZFcYvL9vyZNxJQ9NBu/yebRHfoXKsX8e77Hn&#10;nZJnU5Y9WfZk2ZNlT5Y9Wan1XHJ0bxi837n48biSh1Gu8e4ruhq+YuTl5/geNtDTnd0g7p2SZ1OW&#10;PVn2ZNmTZU+WPVmp9Vx1fH8YvL954aNxJQ+jnPGufFDlaEd+Z8C9U/JsyrIny54se7LsybInK7We&#10;G08eCoP3OxY8FFfy0PSM90BP14iXmtTyjLdKNmXZk2VPlj1Z9mTZk5Vaz22njobB+63z7o8reRjl&#10;UpOJzTslz6Yse7LsybIny54se7JS67n3zIkweH/pnHviSh6uavAun9u7syf35zTxTjkWbMqyJ8ue&#10;LHuy7MmyJyu1nofOnQ6D9+fP/mBcycMol5rUvnhOxdHwQZd58U7JsynLnix7suzJsifLnqzUep68&#10;cC4M3p858464kofmD66cPDxc9xXdFWe4r+Ta75R5p+TZlGVPlj1Z9mTZk2VPVmo9z1+8WHz0lPcX&#10;b55+a1zJQ5PBu3bYrnzw5EhPM5gX75Q8m7LsybIny54se7LsyUqx58dNu3nwuCneykPzM949lc9T&#10;UvHc3b1dRY5PH1jLOyXPpix7suzJsifLnix7slLs+SnTbys+asoN4ex3Lpo/uDIM2BXXcw/fHjx8&#10;cKUasSnLnix7suzJsifLnqwUe37WzA+E67xPnD8XV9LXfPCe4LxT8mzKsifLnix7suzJsicrxZ5f&#10;MPuDYfAun+EkFw7eQtmUZU+WPVn2ZNmTZU9Wij2/fO49YfAun9M7F1c9eOf4SpW1vFPybMqyJ8ue&#10;LHuy7MmyJyvFnm+bd38YvMtXscxFxeA9UHRPqnie7lEPH1ypejZl2ZNlT5Y9WfZk2ZOVYs+vW/BQ&#10;GLw3njwUV9JXdcb7Sp6f2zPeasSmLHuy7MmyJ8ueLHuyUuz5LYseDYP3quP740r6vMZbKJuy7Mmy&#10;J8ueLHuy7MlKsed39T4RBu+lR/fGlfQ5eAtlU5Y9WfZk2ZNlT5Y9WSn2/IElT4XBe/6R3XElfaMM&#10;3sPXfXcOXYKyp7voLK/vngCvWlnyTsmzKcueLHuy7MmyJ8uerBR7/p++njB4zzyUz9e66eDdN3lo&#10;4K6+9jsO48OvYpkx75Q8m7LsybIny54se7LsyUqx588sfy4M3h8+0B9X0tdk8L78EvG1D7oc6On0&#10;WU3UkE1Z9mTZk2VPlj1Z9mSl2POXVrwYBu8X92+OK+lrMngPFN09jQfvvsk+naAasynLnix7suzJ&#10;sifLnqwUe/76qlfC4N2zb0NcSV/TS03KM9tdvdWD99DQ3VF09uR/lbd3Sp5NWfZk2ZNlT5Y9WfZk&#10;pdjzd9d8OAzej+9ZG1fSN8qDKy8P2pVHOYxPBN4peTZl2ZNlT5Y9WfZk2ZOVYs8/Wjc1DN4P7loV&#10;V9I36uA9kXmn5NmUZU+WPVn2ZNmTZU9Wij3/fP2MMHjftXN5XEnfVQ/efZO9xlv1bMqyJ8ueLHuy&#10;7MmyJyvFnu/dODsM3rdtz2civbrBu7er8MGVasSmLHuy7MmyJ8ueLHuyUuz5z5vnhsH7hv58roFu&#10;OHhXXtddez330FMJlm9z8FY9m7LsybIny54se7LsyUqx539sWRAG7//cujCupK9u8C4H68vPWFK+&#10;WE581cpLr2I5ePjKlRqBTVn2ZNmTZU+WPVn2ZKXY84b+xWHw/ufN8+JK+moG78HhenLNUL2nu+ia&#10;3DX0UvGDx0R4GsFh3il5NmXZk2VPlj1Z9mTZk5Viz1u3Lw2D999tnB1X0lczeF9+tcrLhs90D5/5&#10;nji8U/JsyrIny54se7LsybInK8We5bOZlIP3X26YEVfSVzd4dzc4o93XU39pycDgmtd4q5ZNWfZk&#10;2ZNlT5Y9WfZkpdjzgV2rwuD9x+umxpX0tXDGu/Hg7dMJqhGbsuzJsifLnix7suzJSrFn+YqV5eA9&#10;ac2H40r66gfveC336IeDt+rZlGVPlj1Z9mTZk2VPVoo9n963IQzev7H6lbiSvpbOeDfiGW81YlOW&#10;PVn2ZNmTZU+WPVkp9nxx/+YweP/KypfiSvpausa7Ea/xViM2ZdmTZU+WPVn2ZNmTlWLP1w/0h8H7&#10;Z5c/H1fSVzN4X1+8U/JsyrIny54se7LsybInK8WeMw/tCIP3j/c9E1fS5+AtlE1Z9mTZk2VPlj1Z&#10;9mSl2HPBkd1h8P6hpd1xJX0O3kLZlGVPlj1Z9mTZk2VPVoo9lx7dFwbv7+79UFxJX9XgXb5c/ER4&#10;tpJWeafk2ZRlT5Y9WfZk2ZNlT1aKPVcfPxAG729f9FhcSV/F4D30VIIT6SXhR+OdkmdTlj1Z9mTZ&#10;k2VPlj1ZKfbcePJQGLy/YeHDcSV91YN31VMJNn+GE5/VRI3YlGVPlj1Z9mTZk2VPVoo9t58+Ggbv&#10;t89/IK6kr+pSk+pXqGw+ePs83mrEpix7suzJsifLnix7slLsuffMiTB4f+Xc++JK+qofXLmnu+is&#10;e4XKkQ5g8K78+1p44Z5m16APve3KPjfvlDybsuzJsifLnix7suzJSrHn4XOnw+D9xXPujivpqx68&#10;q4z1pSblNeWdRfeeeGty8+vLy7ePPFS3/oqblbxT8mzKsifLnix7suzJsicrxZ6nLpwLg/fnzLoz&#10;rqSvyeA9tsIZ6sphOZz9HuVMdW9Xw8F7oKfr0gB/JbxT8mzKsifLnix7suzJsicrxZ4XLl4sPmbK&#10;+4tPm3F7XElf2wbv+jPcQ8+q0tUbbzbScPAeKLonxbPhkyqvUR+dd0qeTVn2ZNmTZU+WPVn2ZKXa&#10;8+On3Vx80vRb4q30jT5411333cL102FArvwz1Udnz7owLFcP2UMD9NUM3gMVl6uUH7/px6jgnZJn&#10;U5Y9WfZk2ZNlT5Y9Wan2/N8zbiveOPXGeCt9zQfvMOhevg57SAtnpkfVaMi+2sG7Rvk+I5z5LjdN&#10;5dHf31+35nFth03Zw57sYU/2sCd72JM97Mkeqfb8jOm3FR/5+uRiy/ZtDd8+nkcrmgze5SA88pBb&#10;/dSDV2poyK6/1KR2yK/RyuA9yuddqdVIap1NWfZk2ZNlT5Y9WfZkpdrzC2ffFR5geez82biStiaD&#10;99g+qwn54MpqDt7tZFOWPVn2ZNmTZU+WPVmp9vzyufeGwXv/2VNxJW3Nz3j3jDS+9hVdV/hAxnrV&#10;Z7hHezrBoIXBu/w4XuPdPjZl2ZNlT5Y9WfZk2ZOVas+O+Q+EwXvX6eNxJW2jXuNdNwyH4fdar/GO&#10;RnoBnbhe+XdXv0BOxSUpNQ/+vJLPyzslz6Yse7LsybIny54se7JS7fn1Cx4Og/eWU0fiStqaD96D&#10;qgfemqE3c94peTZl2ZNlT5Y9WfZk2ZOVas9vXfRYGLzXnTgYV9I26uA9kXmn5NmUZU+WPVn2ZNmT&#10;ZU9Wqj3f1ftEGLxXHLu2C6DHi4O3UDZl2ZNlT5Y9WfZk2ZOVas8fWPJUGLwXH83jcgwHb6FsyrIn&#10;y54se7LsybInK9WeP9bXEwbvuYd3xpW0OXgLZVOWPVn2ZNmTZU+WPVmp9vyZ5c+FwXvawe1xJW0O&#10;3kLZlGVPlj1Z9mTZk2VPVqo9f3nli2HwfvXA1riSNgdvoWzKsifLnix7suzJsicr1Z6/vuqVMHg/&#10;N7AprqStyeDd/JUrJwLvlDybsuzJsifLnix7suzJSrXn7635cBi8n9q7Pq6kreng3RWet7u1l1/P&#10;kXdKnk1Z9mTZk2VPlj1Z9mSl2vOP100Ng/cju9fElbS1cMZ7eACHXq0yId4peTZl2ZNlT5Y9WfZk&#10;2ZOVas+/2DAjDN737VoZV9J2Rdd4902Or145qbuYCBeheKfk2ZRlT5Y9WfZk2ZNlT1aqPf9u4+ww&#10;eN+5Y1lcSduVPbhyT3fRGc9+T4SXj/dOybMpy54se7LsybIny56sVHv+8+Z5YfC+eduSuJK21h5c&#10;WTlwV53tHii6J+U7gHun5NmUZU+WPVn2ZNmTZU9Wqj3/c+vCMHj/T/+iuJK2Fh5c2WjgrtHbleXl&#10;J94peTZl2ZNlT5Y9WfZk2ZOVas8b+nvD4P1vWxbElbSNPni3MFCHa78dvDXIpix7suzJsifLnix7&#10;slLtedv2vjB4/+OmuXElbc0H78mNn0hwoKcr62u7h3mn5NmUZU+WPVn2ZNmTZU9Wqj3v2rk8DN5/&#10;s3FWXElba9d41yqv+c7wDHct75Q8m7LsybIny54se7LsyUq154O7V4XB+z3rp8eVtF3d4B0uQ8n/&#10;hXW8U/JsyrIny54se7LsybInK9WeT+xZGwbvP1w7Ja6krW7wHujpvPyAyiZH54hDeT68U/JsyrIn&#10;y54se7LsybInK9WePfs2hMH7d9a8FlfSNvIZ7z3dRdcEGK6b8U7JsynLnix7suzJsifLnqxUe760&#10;f3MYvP/vqpfjStqaXGoy8Xmn5NmUZU+WPVn2ZNmTZU9Wqj1fP9AfBu9fXPFCXEnbVQ/eAz3dXuOt&#10;OjZl2ZNlT5Y9WfZk2ZOVas9Zh3aEwfunlz0XV9JWMXgPPW/35Wu3h1+VcqTDB1eqnk1Z9mTZk2VP&#10;lj1Z9mSl2nPBkd1h8P7Rvp64kramZ7ybPV+3Z7zViE1Z9mTZk2VPlj1Z9mSl2rPv2L4weH//kqfi&#10;Stq8xlsom7LsybIny54se7LsyUq15+rjB8Lg/Z2Ln4grafMab6FsyrIny54se7LsybInK9Wem04e&#10;DoP3tyx6NK6krWLwHu2a7trDa7xVz6Yse7LsybIny54se7JS7bnj9LEweH/dgofiStqqzng3u6a7&#10;lme81YhNWfZk2ZNlT5Y9WfZkpdpz39mTYfB+27z740ravMZbKJuy7MmyJ8ueLHuy7MlKteeRc2fC&#10;4P3lc++JK2lz8BbKpix7suzJsifLnix7slLteerC+TB4f8Hsu+JK2nxwpVA2ZdmTZU+WPVn2ZNmT&#10;lWrPi4P/72OmvL/4rJkfiCtpqxi8fQEdXTubsuzJsifLnix7suzJSrnnJ0y7ufiUGbfFW2lresbb&#10;F9DRlbIpy54se7LsybIny56slHv+78Gh++MHh+8ceI23UDZl2ZNlT5Y9WfZk2ZOVcs/PnvWB4qOn&#10;vL+4cPFiXEmXg7dQNmXZk2VPlj1Z9mTZk5Vyzy+afVd4gOWpC+fiSrocvIWyKcueLHuy7MmyJ8ue&#10;rJR7fsXce8Pgffjc6biSrlEH74Gezgn3oMph3il5NmXZk2VPlj1Z9mTZk5Vyz6+e/0AYvPedORFX&#10;0tV08O6bXA7anTUPsCyf/aR2LU/eKXk2ZdmTZU+WPVn2ZNmTlXLPr1/wcBi8t58+FlfS1WTwHnp6&#10;wa7eeLPKQNE9uXvw/8+bd0qeTVn2ZNmTZU+WPVn2ZKXc89sWPRYG700nD8eVdDUZvMvn8R75zHbf&#10;ZJ/HW/VsyrIny54se7LsybInK+We7+r9UBi8Vx8/EFfS1fwa7z3dRefkRuN1X9E1yTPeqmdTlj1Z&#10;9mTZk2VPlj1ZKff8waXdYfDuO7YvrqSrYvAe7ZUqq4/Gl6DkxTslz6Yse7LsybIny54se7JS7vlj&#10;fc+EwXvhkd1xJV1VZ7ybvVLlROSdkmdTlj1Z9mTZk2VPlj1ZKff82eXPh8F71qH0v+bNLzWZ4LxT&#10;8mzKsifLnix7suzJsicr5Z6/svKlMHhPOdgfV9J1VYN3+dzenT25X+HtnXIs2JRlT5Y9WfZk2ZNl&#10;T1bKPX9j9Sth8H5p/+a4kq6mg3f9i+dUHD64Ug3YlGVPlj1Z9mTZk2VPVso9J635cBi8n9m3Ma6k&#10;q8ngXflc3X1Fd8UZ7olyLbh3Sp5NWfZk2ZNlT5Y9WfZkpdzzj9dNDYP3E3vWxZV0NRm8a4ft7orn&#10;7fbpBNWYTVn2ZNmTZU+WPVn2ZKXc8y83zAiD90O7V8eVdDU/491T+Rzeg8P28HN693YVHR2+gI7q&#10;2ZRlT5Y9WfZk2ZNlT1bKPf9u4+wweN+9c0VcSVfzB1eGAbvieu7h24OHD65UIzZl2ZNlT5Y9WfZk&#10;2ZOVcs//t3leGLxv357+KeHmg3dbVb6gzyhn1yt+IbiSM/HeKXk2ZdmTZU+WPVn2ZNmTlXLP/9q6&#10;MAzeN25L/9Udkx28+yZXnFUvB+uRrimveln7OKy3eP25d0qeTVn2ZNmTZU+WPVn2ZKXc8/2DA3c5&#10;eJcDeOpGHbzrn1JwHK7tLofpqr9naKBu9DL1A7191UN2+LOdLT3rindKnk1Z9mTZk2VPlj1Z9mSl&#10;3LO8xKQcvP9l87y4kq6mg3d51rmjbojtK7paHGyvWoMz3OFzuXRmu4m6oX1k3il5NmXZk2VPlj1Z&#10;9mTZk5Vyz/JBleXg/feb5sSVdDUZvMsBu/FZ5nAG+tJzfF+hMBhXnkGvOQaH63CWvWbIbrTWSLNX&#10;1Sw3TeXR399ft+ZxbYdN2cOe7GFP9rAne9iTPezJHin3vHn1nDB4dy55seHbx+toRZPBu7y8Y+Qz&#10;232Tx+6Sk6sfvK/s+cVbjaTW2ZRlT5Y9WfZk2ZNlT1bKPcsXzikH7z9ZNy2upKv5Nd5VD1ysNLYv&#10;oBOG7AaXmoz2FIZX+suAd0qeTVn2ZNmTZU+WPVn2ZKXcs3yp+HDGe+3rcSVdFYN35dP3jX40vgQF&#10;cgUPrhxWDutX+jl5p+TZlGVPlj1Z9mTZk2VPVso9X9q/JQzev7n61biSrqoz3gM9XWP7oMkr0PLT&#10;CQ6qv6674lU2m/BOybMpy54se7LsybIny56slHtOOdgfBu93r3wprqSr+aUmbVV5Br7y7PfQgz6H&#10;r/ceeuaV2sOnE2wXm7LsybIny54se7LsyUq55+xDO8Lg/fPLn48r6Rp98K57FpKxe1DlePNOybMp&#10;y54se7LsybIny56slHsuPLI7DN4/seyZuJKu5oN3eCn2Rs/jPcbXeI8T75Q8m7LsybIny54se7Ls&#10;yUq557Jj+8Lg/cNLu+NKupoM3uWlHiOf3e7rGbtnNRkv3il5NmXZk2VPlj1Z9mTZk5VyzzUnDoTB&#10;+3t6n4wr6WoyePcV3U2evm9gcPDO/ZIT75Q8m7LsybIny54se7LsyUq55+aTh8Pg/R2LH48r6Wp+&#10;xrtnxPPdY/o83uPFOyXPpix7suzJsifLnix7slLuueP0sTB4f+PCR+JKuka9xrvuRWvCdd9e463G&#10;bMqyJ8ueLHuy7MmyJyvlngNnT4bB+2vmPxhX0tV88B4UXkWy6llNWnuqvhx4p+TZlGVPlj1Z9mTZ&#10;k2VPVso9j5w7Ewbvt8y7L66ka9TBeyLzTsmzKcueLHuy7MmyJ8uerJR7nr5wPgzeXzLn7riSrubX&#10;eJcvYNPCK0Dmyjslz6Yse7LsybIny54se7JS7/m/pt5YfN6sO+OtdDUZvIeer7vuGu8JxDslz6Ys&#10;e7LsybIny54se7JS7/mJ024pPn3m7fFWuppeatI3eeJcz92Id0qeTVn2ZNmTZU+WPVn2ZKXe81Nn&#10;3F588vRb4610jXKN90DRPbnx0wb6PN5qxKYse7LsybIny54se7JS7/k5s+4s3jT1pngrXaNf4131&#10;jCaVx8ivapkL75Q8m7LsybIny54se7LsyUq95xfNvqt4w+s3FGcvXograWp6xnugp2vES008461G&#10;bMqyJ8ueLHuy7MmyJyv1nl85997wzCbHz5+NK2lqOHhXPXe3z2qiK2BTlj1Z9mTZk2VPlj1Zqff8&#10;6vkPhMH74NlTcSVN9YN3+cqUFcN2GMIn6PDtnZJnU5Y9WfZk2ZNlT5Y9Wan3/IaFD4fBe/eZ43El&#10;TTWDd3ldd/21232T87+euxHvlDybsuzJsifLnix7suzJSr3nty96LAze/aeOxJU01QzefUVXg7Pb&#10;za71zpl3Sp5NWfZk2ZNlT5Y9WfZkpd7zu3s/FAbv9ScOxZU01Q3e3Q1eMKfR4O2DK9WITVn2ZNmT&#10;ZU+WPVn2ZKXe84eWdofBe+Xx/XElTS2e8a4fsifC5SfeKXk2ZdmTZU+WPVn2ZNmTlXrPH1/2TBi8&#10;e4/ujStpqh+8q56ru9nh4K16NmXZk2VPlj1Z9mTZk5V6z59b/nwYvOcd3hVX0tTSGe9GPOOtRmzK&#10;sifLnix7suzJsicr9Z6/svKlMHhPP7Q9rqSppWu8G/EabzViU5Y9WfZk2ZNlT5Y9Wan3/M3Vr4bB&#10;+7UDW+NKmmoG7+uLd0qeTVn2ZNmTZU+WPVn2ZKXec9Ka18Pg/cLApriSJgdvoWzKsifLnix7suzJ&#10;sicr9Z5/sm5aGLy7966PK2ly8BbKpix7suzJsifLnix7slLv+VcbZobB+7E9a+NKmhy8hbIpy54s&#10;e7LsybIny56s1Hv+/abZYfC+f9equJImB2+hbMqyJ8ueLHuy7MmyJyv1nv+yeV4YvD+4Y3lcSZOD&#10;t1A2ZdmTZU+WPVn2ZNmTlXrP/9q6MAzet2xfGlfS5OAtlE1Z9mTZk2VPlj1Z9mSl3vPGbb1h8J7c&#10;vziupMnBWyibsuzJsifLnix7suzJSr3n7dv7wuD971sWxJU0OXgLZVOWPVn2ZNmTZU+WPVmp97xn&#10;54oweP/T5rlxJU0O3kLZlGVPlj1Z9mTZk2VPVuo9H9q9Ogze7904K66kycFbKJuy7MmyJ8ueLHuy&#10;7MlKveeH9q4Lg/efr58eV9Lk4C2UTVn2ZNmTZU+WPVn2ZKXe89l9G8Pg/UfrpsaVNDl4C2VTlj1Z&#10;9mTZk2VPlj1Zqfd8ef+WMHj/7poPx5U0OXgLZVOWPVn2ZNmTZU+WPVmp95x6cFsYvH991StxJU0O&#10;3kLZlGVPlj1Z9mTZk2VPVuo9Zx/eGQbvX1rxYlxJk4O3UDZl2ZNlT5Y9WfZk2ZOVes9FR/aEwftn&#10;lj8XV9Lk4C2UTVn2ZNmTZU+WPVn2ZKXec9mxgTB4/1hfT1xJk4O3UDZl2ZNlT5Y9WfZk2ZOVes+1&#10;Jw6GwfsHljwVV9Lk4C2UTVn2ZNmTZU+WPVn2ZKXec/PJw2HwflfvE3ElTQ7eQtmUZU+WPVn2ZNmT&#10;ZU9W6j13nj4WBu9vXfRYXEmTg7dQNmXZk2VPlj1Z9mTZk5V6z/1nT4bB++sXPBxX0uTgLZRNWfZk&#10;2ZNlT5Y9WfZkpd7z6PkzYfDumP9AXEmTg7dQNmXZk2VPlj1Z9mTZk5V6zzMXzofB+yvm3htX0uTg&#10;LZRNWfZk2ZNlT5Y9WfZk5dDzjVNvLL5w9l3xVpocvIWyKcueLHuy7MmyJ8uerBx6fuL0W4rPnvWB&#10;eCtNDt5C2ZRlT5Y9WfZk2ZNlT1YOPT9txu3Fp864Ld5Kk4O3UDZl2ZNlT5Y9WfZk2ZOVQ8/PmXVn&#10;8QnTbo630tTewXtPd9HZ0VF0lMfkvrjYWN/k+H4jvO9AT+flt3d0Fc0/2hDvlDybsuzJsifLnix7&#10;suzJyqHnF8+5u/hfU24sLsbbKWrj4N1XdHV0Ft174q3BwbqzZ2DoRo1yqO7qjTfisF79voMfa5TB&#10;vRHvlDybsuzJsifLnix7suzJyqHnW+beF57Z5PSF83ElPW0bvMMZ6sphOQzUjc5UDxR9vdUDefiz&#10;k7oH3zJ8u+vSAH8lvFPybMqyJ8ueLHuy7MmyJyuHnm+f/2AYvI+cOxNX0tO2wbv+DHd5Brzj8pnt&#10;JqqH9oGie1K8xKRiGG+Fd0qeTVn2ZNmTZU+WPVn2ZOXQ8xsXPhIG74GzJ+NKesZm8O7tqrjeuv7o&#10;7FkXhuXqIXtogB598C7f7/IlKuXtgYrLVcqPP9LHKDdN5dHf31+35nFth03Zw57sYU/2sCd72JM9&#10;7MkeOfT8xjkPhMF78dYNDd8+1kcr2nTGu9GQ3eLgPTjUj3QteFAO/S2e+W41klpnU5Y9WfZk2ZNl&#10;T5Y9WTn0/J7eD4XBe/PJw3ElPW0dvOsvNak8k91IKw+iLD+2z2rSLjZl2ZNlT5Y9WfZk2ZOVQ88f&#10;WtodBu+1Jw7ElfRk8ODKYa0O1A7e7WRTlj1Z9mTZk2VPlj1ZOfT8iWXPhMF72bF9cSU9bRu8a89w&#10;N3s6waFhuuZseG9Xw8tSyo8z+nXiQ7xT8mzKsifLnix7suzJsicrh54/t/z5MHgvOtL08om2auPg&#10;PWikF9Cpeq7uoWc7qXxwZjiGr+Ou/BiDR6tDd8k7Jc+mLHuy7MmyJ8ueLHuycuj57pUvhcF79uGd&#10;cSU97R2828w7Jc+mLHuy7MmyJ8ueLHuycuj5W6tfDYP31IPb4kp6HLyFsinLnix7suzJsifLnqwc&#10;enaufT0M3i/v3xJX0uPgLZRNWfZk2ZNlT5Y9WfZk5dDzT9dNC4P3s/s2xpX0OHgLZVOWPVn2ZNmT&#10;ZU+WPVk59PyrDTPD4P2hveviSnocvIWyKcueLHuy7MmyJ8uerBx6/sOmOWHwfnj36riSHgdvoWzK&#10;sifLnix7suzJsicrh57/smV+GLzv3bkirqTHwVsom7LsybIny54se7Lsycqh539vXRQG7zt2LIsr&#10;6XHwFsqmLHuy7MmyJ8ueLHuycuh547YlYfC+afD/psrBWyibsuzJsifLnix7suzJyqFneaa7HLzL&#10;M9+pcvAWyqYse7LsybIny54se7Jy6Fle210O3v+6ZX5cSY+Dt1A2ZdmTZU+WPVn2ZNmTlUPP8tlM&#10;ysG7fHaTVDl4C2VTlj1Z9mTZk2VPlj1ZOfR8cu+6MHj/9YaZcSU9Dt5C2ZRlT5Y9WfZk2ZNlT1YO&#10;PZ8d2BgG7z9bPy2upMfBWyibsuzJsifLnix7suzJyqHnK/u3hMH799e+HlfS4+AtlE1Z9mTZk2VP&#10;lj1Z9mTl0HPqwW1h8P7t1a/FlfQ4eAtlU5Y9WfZk2ZNlT5Y9WTn0nHN4Zxi8f3Xly3ElPQ7eQtmU&#10;ZU+WPVn2ZNmTZU9WDj0XHdkTBu9fWPFCXEmPg7dQNmXZk2VPlj1Z9mTZk5VDz+XHBsLg/ZPLno0r&#10;6XHwFsqmLHuy7MmyJ8ueLHuycui57sTBMHj/yNKn40p6HLyFsinLnix7suzJsifLnqwcem45dSQM&#10;3t+75Mm4kh4Hb6FsyrIny54se7LsybInK4eeu04fD4P3Oxc/HlfS4+AtlE1Z9mTZk2VPlj1Z9mTl&#10;0HP/2VNh8P7mhY/ElfQ4eAtlU5Y9WfZk2ZNlT5Y9WTn0PHb+bBi837HgobiSHgdvoWzKsifLnix7&#10;suzJsicrh55nLp4vPnJw8H7rvPvjSnocvIWyKcueLHuy7MmyJ8uerFx6vmnqjcWXzrkn3kqPg7dQ&#10;NmXZk2VPlj1Z9mTZk5VLz0+afkvx+bM/GG+lx8FbKJuy7MmyJ8ueLHuy7MnKpeenz7i9+IyZd8Rb&#10;6XHwFsqmLHuy7MmyJ8ueLHuycun5ubPuLN48/dZ4Kz0O3kLZlGVPlj1Z9mTZk2VPVi49v2TO3cXH&#10;Tr0p3kqPg7dQNmXZk2VPlj1Z9mTZk5VLz7fMu6/4qCk3FOcvXograXHwFsqmLHuy7MmyJ8ueLHuy&#10;cun5NfMfDM/lfeL8ubiSFgdvoWzKsifLnix7suzJsicrl57fuPCRMHgfOnc6rqTFwVsom7LsybIn&#10;y54se7Lsycql53csfjwM3nvOnIgraXHwFsqmLHuy7MmyJ8ueLHuycun5vb1PhsF726mjcSUtDt5C&#10;2ZRlT5Y9WfZk2ZNlT1YuPX946dNh8N5w8lBcSYuDt1A2ZdmTZU+WPVn2ZNmTlUvPn1z2bBi8Vx3f&#10;H1fS4uAtlE1Z9mTZk2VPlj1Z9mTl0vPnV7wQBu+lR/fGlbQ4eAtlU5Y9WfZk2ZNlT5Y9Wbn0/NWV&#10;L4XBe/6RXXElLQ7eQtmUZU+WPVn2ZNmTZU9WLj1/a/WrYfCeeSjNz9fBWyibsuzJsifLnix7suzJ&#10;yqXn7699PQzeHz7QH1fS4uAtlE1Z9mTZk2VPlj1Z9mTl0vNP108Lg/eLA5vjSlocvIWyKcueLHuy&#10;7MmyJ8uerFx6/vWGmWHwfnrfhriSFgdvoWzKsifLnix7suzJsicrl57v2zQnDN6P71kbV9Li4C2U&#10;TVn2ZNmTZU+WPVn2ZOXS81+3zA+D9wO7VsWVtDh4C2VTlj1Z9mTZk2VPlj1ZufTs2rooDN537Vwe&#10;V9Li4C2UTVn2ZNmTZU+WPVn2ZOXS86ZtS8Lgfdv2pXElLQ7eQtmUZU+WPVn2ZNmTZU9WLj0/sGNZ&#10;GLxv6O+NK2lx8BbKpix7suzJsifLnix7snLpee+ulWHw/s+tC+NKWhy8hbIpy54se7LsybIny56s&#10;XHo+sntNGLz/efO8uJIWB2+hbMqyJ8ueLHuy7MmyJyuXnk/uXR8G77/bODuupCXhwXug6J7UUXR0&#10;lEdX0RdXG+rtiu83eEzqHvyTrfFOybMpy54se7LsybIny56sXHo+N7ApDN5/sWFGXElLsoN33+SO&#10;orMnjtDlYD3SQL2nu+icPDyWDw3rl/7cKLxT8mzKsifLnix7suzJsicrl56v7t8SBu8/Xjc1rqQl&#10;zcG7HKarznIPDdRdjR6gumegaiAf6Ol08G4jm7LsybIny54se7Lsycql57SD28Lg/XtrPhxX0pLm&#10;4N3gDHd5Brzj0pntETQ7M96Ad0qeTVn2ZNmTZU+WPVn2ZOXSc+7hnWHw/o1Vr8SVtIz/4B3OZg9f&#10;u93gGByuy7PWtUN2o7XLKq4HbzJ4l5um8ujv769b87i2w6bsYU/2sCd72JM97Mke9mSPXHq+vHFF&#10;GLx/auFTDd8+lkcrkjzjfeWD97C+omuU4btSq5HUOpuy7MmyJ8ueLHuy7MnKpeeKYwNh8P7Z5c/H&#10;lbSkO3g3uNSkpWu3664PH5l3Sp5NWfZk2ZNlT5Y9WfZk5dJz3YmDYfD+8b5n4kpa8n9wZa3yz3rG&#10;u21syrIny54se7LsybInK5eeW08dCYP3Dy7tjitpSXPwHtTy0wnWaPnM+CDvlDybsuzJsifLnix7&#10;suzJyqXnrjPHw+D93b0fiitpSXbwrnrAZNXZ73gdd7zeO1yWEt5n6GjprHjknZJnU5Y9WfZk2ZNl&#10;T5Y9Wbn0PHD2VBi8v23RY3ElLQkP3mPPOyXPpix7suzJsifLnix7snLpefz82TB4f8PCh+NKWhy8&#10;hbIpy54se7LsybIny56sXHqevXiheMPrNxRvn/9AXEmLg7dQNmXZk2VPlj1Z9mTZk5VTzzdNvan4&#10;yrn3xltpcfAWyqYse7LsybIny54se7Jy6vnJ028tvnjO3fFWWhy8hbIpy54se7LsybIny56snHp+&#10;+sw7is+ZdWe8lRYHb6FsyrIny54se7LsybInK6eenzc4dH/ajNvjrbQ4eAtlU5Y9WfZk2ZNlT5Y9&#10;WTn1/JI5dxefOO2WeCstDt5C2ZRlT5Y9WfZk2ZNlT1ZOPb9q3n3FG6feGG+lxcFbKJuy7MmyJ8ue&#10;LHuy7MnKqec75j8Ynsv7zIXzcSUdDt5C2ZRlT5Y9WfZk2ZNlT1ZOPb9p4SNh8D52/kxcSYeDt1A2&#10;ZdmTZU+WPVn2ZNmTlVPPdy5+PAze+8+eiivpcPAWyqYse7LsybIny54se7Jy6vm9S54Mg/eu08fj&#10;SjocvIWyKcueLHuy7MmyJ8uerJx6/sjSp8PgveXUkbiSDgdvoWzKsifLnix7suzJsicrp54/uezZ&#10;MHivO3EwrqTDwVsom7LsybIny54se7Lsycqp5y+seCEM3suPDcSVdDh4C2VTlj1Z9mTZk2VPlj1Z&#10;OfX81VUvh8F78dE9cSUdDt5C2ZRlT5Y9WfZk2ZNlT1ZOPX979Wth8J5zeGdcSYeDt1A2ZdmTZU+W&#10;PVn2ZNmTlVPPP1g7JQze0w5uiyvpcPAWyqYse7LsybIny54se7Jy6vln66eHwfvV/VvjSjocvIWy&#10;KcueLHuy7MmyJ8uerJx6/s2GWWHwfm5gU1xJh4O3UDZl2ZNlT5Y9WfZk2ZOVU8/3bZoTBu+n9q6P&#10;K+lw8BbKpix7suzJsifLnix7snLq+W9b5ofB+5Hda+JKOhy8hbIpy54se7LsybIny56snHp29S8K&#10;g/d9u1bGlXQ4eAtlU5Y9WfZk2ZNlT5Y9WTn1vHnbkjB4f2DHsriSDgdvoWzKsifLnix7suzJsicr&#10;p57lwF0O3uUAnhoHb6FsyrIny54se7LsybInK6ee5SUm5eBdXnKSGgdvoWzKsifLnix7suzJsicr&#10;p56P7lkTBu/yQZapcfAWyqYse7LsybIny54se7Jy6lk+jWA5eP/jprlxJR0O3kLZlGVPlj1Z9mTZ&#10;k2VPVk49nx/YFAbvv9k4K66kw8FbKJuy7MmyJ8ueLHuy7MnKqeerB7aGwfs966fHlXQ4eAtlU5Y9&#10;WfZk2ZNlT5Y9WTn1nH5wexi8/2DtlLiSDgdvoWzKsifLnix7suzJsicrp55zD+8Kg/fvrHktrqTD&#10;wVsom7LsybIny54se7LsycqpZ+/RvWHw/rVVL8eVdDh4C2VTlj1Z9mTZk2VPlj1ZOfVccXx/GLx/&#10;ccULcSUdDt5C2ZRlT5Y9WfZk2ZNlT1ZOPdefOBgG759e9mxcSYeDt1A2ZdmTZU+WPVn2ZNmTlVPP&#10;/lNHwuD9o309cSUdDt5C2ZRlT5Y9WfZk2ZNlT1ZOPXefOR4G7+9f8lRcSYeDt1A2ZdmTZU+WPVn2&#10;ZNmTlVPPg2dPhcH7Oxc/EVfS4eAtlE1Z9mTZk2VPlj1Z9mTl1PP4+bNh8P6WRY/GlXQ4eAtlU5Y9&#10;WfZk2ZNlT5Y9WTn1PHfxQvGGKTcUX7vgobiSDgdvoWzKsifLnix7suzJsicrt54fO/Wm4m3z7o+3&#10;0uHgLZRNWfZk2ZNlT5Y9WfZk5dbzzdNvLb5s7j3xVjocvIWyKcueLHuy7MmyJ8uerNx6fsbMO4ov&#10;mP3BeCsdDt5C2ZRlT5Y9WfZk2ZNlT1ZuPT9/cOj+rJkfiLfS4eAtlE1Z9mTZk2VPlj1Z9mTl1vNL&#10;59xTfMr02+KtdDh4C2VTlj1Z9mTZk2VPlj1ZufV867z7i4+fdnO8lQ4Hb6FsyrIny54se7LsybIn&#10;K7ee71jwUPHRU95fXLh4Ma6kwcFbKJuy7MmyJ8ueLHuy7MnKrec3L3w0vIjOyQvn4koaHLyFsinL&#10;nix7suzJsifLnqzcer5z8eNh8D587nRcSUN7B+893UVnR0fRUR6T++JiY32T4/sNHp09A3H1soGe&#10;zktv7+joKpp/tCHeKXk2ZdmTZU+WPVn2ZNmTlVvP71vyZBi89545EVfS0MbBu6/o6ugsuvfEW4OD&#10;daOBulQO1V298UYY1i//uSGDH2uUwb0R75Q8m7LsybIny54se7Lsycqt54/2PR0G7+2nj8aVNLRt&#10;8A5nqCuH5TBQNz5TPbCnciAfKLonVQ/eAz1dNYN4a7xT8mzKsifLnix7suzJsicrt54/tezZMHhv&#10;Onk4rqShbYN3/Rnu8gx4x+Uz2yOo/3PlIB4vMZnUPXirdd4peTZl2ZNlT5Y9WfZk2ZOVW89fXPFC&#10;GLxXHz8QV9IwNoN3b1fF9db1R2fPujAsVw/ZQwP0iIN3xfXgtYP3QMXlKuXbRxveh3mn5NmUZU+W&#10;PVn2ZNmTZU9Wbj1/bdXLYfDuO7YvrqShTWe8Gw3Zowzew+JQP9L14OHtI5z5LjdN5dHf31+35nFt&#10;h03Zw57sYU/2sCd72JM97MkeufX85cU9YfB+YePyhm8fi6MVbR286y81qX3QZGN114dXKT+2z2rS&#10;LjZl2ZNlT5Y9WfZk2ZOVW88/WDslDN6zDqX1eWfx4Mpa5Z8d8Yy3g3db2ZRlT5Y9WfZk2ZNlT1Zu&#10;Pd+zfnoYvF8/0B9X0tC2wbv2DHezpxOs1vzMePlxvMa7fWzKsifLnix7suzJsicrt55/s3FWGLxf&#10;2r85rqShjYP3oJFeQCeuDw3iQ5elhPcJR83Z7MqPMXi0OnSXvFPybMqyJ8ueLHuy7MmyJyu3nv+4&#10;aW4YvJ/ZtyGupKG9g3ebeafk2ZRlT5Y9WfZk2ZNlT1ZuPf99y4IweD+xZ11cSYODt1A2ZdmTZU+W&#10;PVn2ZNmTlVvP/+lfHAbvh3avjitpcPAWyqYse7LsybIny54se7Jy63nL9qVh8L5754q4kgYHb6Fs&#10;yrIny54se7LsybInK7eed+5YFgbv27e38jx348fBWyibsuzJsifLnix7suzJyq3n/btWhsH7/duu&#10;4Fk3xoGDt1A2ZdmTZU+WPVn2ZNmTlVvPR/esCYP3f21dGFfS4OAtlE1Z9mTZk2VPlj1Z9mTl1rN7&#10;7/oweP+/zfPiShocvIWyKcueLHuy7MmyJ8uerNx6Pj+wKQzef79pdlxJg4O3UDZl2ZNlT5Y9WfZk&#10;2ZOVW8/XDmwNg/dfbZgZV9Lg4C2UTVn2ZNmTZU+WPVn2ZOXWc8ah7WHw/pN10+JKGhy8hbIpy54s&#10;e7LsybIny56s3HrOO7wrDN6da16PK2lw8BbKpix7suzJsifLnix7snLrueTo3jB4/+bqV+NKGhy8&#10;hbIpy54se7LsybIny56s3HquPL4/DN7vXvlSXEmDg7dQNmXZk2VPlj1Z9mTZk5Vbzw0nDoXB++eW&#10;Px9X0uDgLZRNWfZk2ZNlT5Y9WfZk5daz/9TRMHj/xLJn4koaHLyFsinLnix7suzJsifLnqzceu45&#10;cyIM3j+0tDuupMHBWyibsuzJsifLnix7suzJyq3nwXOnw+D9Pb1PxpU0OHgLZVOWPVn2ZNmTZU+W&#10;PVm59Txx/lwYvL9j8eNxJQ0O3kLZlGVPlj1Z9mTZk2VPVm49z1+8UHzUlBuKb1z4SFxJg4O3UDZl&#10;2ZNlT5Y9WfZk2ZOVY8+Pm3ZT8TXzH4y30uDgLZRNWfZk2ZNlT5Y9WfZk5djzzdNvLd4y7754Kw0O&#10;3kLZlGVPlj1Z9mTZk2VPVo49P3PmHcWXzLk73kqDg7dQNmXZk2VPlj1Z9mTZk5Vjz8+f/cHic2fd&#10;GW+lwcFbKJuy7MmyJ8ueLHuy7MnKseeXzbmn+PQZt8dbaXDwFsqmLHuy7MmyJ8ueLHuycuz51nn3&#10;F580/ZZ4Kw0O3kLZlGVPlj1Z9mTZk2VPVo49v3bBQ8Wbpt4Ub6XBwVsom7LsybIny54se7Lsycqx&#10;57cserR4w+s3FO/qfWJcjv1nT8W/eWQO3kLZlGVPlj1Z9mTZk2VPVo49v3PxE+HVK8frcPAehXdK&#10;nk1Z9mTZk2VPlj1Z9mTZk+HgLZRNWfZk2ZNlT5Y9WfZk2ZPh4C2UTVn2ZNmTZU+WPVn2ZNmT4eAt&#10;lE1Z9mTZk2VPlj1Z9mTZk+HgLZRNWfZk2ZNlT5Y9WfZk2ZPh4C2UTVn2ZNmTZU+WPVn2ZNmT4eAt&#10;lE1Z9mTZk2VPlj1Z9mTZk+HgLZRNWfZk2ZNlT5Y9WfZk2ZPh4C2UTVn2ZNmTZU+WPVn2ZNmT4eAt&#10;lE1Z9mTZk2VPlj1Z9mTZk+HgLZRNWfZk2ZNlT5Y9WfZk2ZPh4C2UTVn2ZNmTZU+WPVn2ZNmT4eAt&#10;lE1Z9mTZk2VPlj1Z9mTZk+HgLZRNWfZk2ZNlT5Y9WfZk2ZPh4C2UTVn2ZNmTZU+WPVn2ZNmT4eAt&#10;lE1Z9mTZk2VPlj1Z9mTZk+HgLZRNWfZk2ZNlT5Y9WfZk2ZPh4C2UTVn2ZNmTZU+WPVn2ZNmT4eAt&#10;lE1Z9mTZk2VPlj1Z9mTZk+HgLZRNWfZk2ZNlT5Y9WfZk2ZPh4C2UTVn2ZNmTZU+WPVn2ZNmT4eAt&#10;lE1Z9mTZk2VPlj1Z9mTZk5Hw4D1QdE/qKDo6yqOr6Iuro+mb3FF09gzEW825iXg2ZdmTZU+WPVn2&#10;ZNmTZU9GsoN31QDd21V0TOoeHMWbG+jpDIO6g3f72JRlT5Y9WfZk2ZNlT5Y9GWkO3nu6i86qs9xD&#10;Z7+7euPNRgb/TNfgwO0Z7/ayKcueLHuy7MmyJ8ueLHsy0hy8G5zhLgfqjskjXXDSV3TF93fwbi+b&#10;suzJsifLnix7suzJsidj/AfvcDZ7+NrtBsfgcB0uGakZshutDeubfPnsuIN3e9mUZU+WPVn2ZNmT&#10;ZU+WPRlJnvG+osG7t6vqEpRmg3e5aSqP/v7+ujWPaztsyh72ZA97soc92cOe7GFP9rDn6Ecr0h28&#10;G1xqUj9QVz7zSc3RwoMxJUmSpPEycR5cGV3JpSaSJEnSeElz8B5UNUC3+HSCJQdvSZIkpSjZwbv6&#10;MpLKs999RVe5NuIDLR28JUmSlJ6EB29JkiRp4nDwliRJksaBg7ckSZI0Dhy8JUmSpHHg4C1JkiSN&#10;AwdvSZIkaRw4eEuSJEnj4PodvMsX5bn0EvOVzxMeVb29s+jeE9fV2BX09HnWWzX0nPWNe8Xns7fp&#10;FSmf57/hi3GFV8uNPUd4jQCNwu+Z1yTsTdtx3I/XbKCnc7Bdg5/ng9yvV+/6HLzLH7KXfrjGF+qp&#10;+mE8uDa5tVfK1KDReoahZvjO2/rL/1/XKgbBRkP1QE+X3+yuSMULctUN3uUvMZd/ePgiXFfD75nX&#10;Igw4w99Dq75f6uq4H6/V5cG6fi+6X6/NdTl4D/T2Vd8hw8ap+K1t8DdlB8PWjdazbpApz0Q0Ouuo&#10;GkPDYv0QODgoelb2qoQfGDV7r+qHSMkfJFfO75nXoPoXv5K//F0j9yMj/FeD2u+F7tdr5TXepZof&#10;tM1+01MLqno2OMNd+4uORjDC4B2+GQ7tUX+4XJlGg3f9D42hy3hs2zq/Z16DBr/oNdqnap37EdJo&#10;8Ha/XrOJN3iHTTF8p2twNDhTWG6ayz94B4qBOBCGzTT4Z67r3+SuuWf9b8eN164XQ8N0w5bhqPyG&#10;1njwHtgTbw9/ba7zb3iXf8g2Oqr3Wf0PiAa/GDZcu161sl/9nnlNyuGm9j7caE0tcj9iGg3e7tdr&#10;5hnvcghstmEa/HanZmp7OnhfvcaDdzWHxCvh4D0O/J55ZRxkxpb78eo5eI+J637w7ps8+h2yb7JD&#10;Yqvqe5ZDds0Q4zfCFrUyeA8a/KbnGZ3WjDR4V/fzF8Nr5ffMK9BguAn71MdxYNyPV2mkwdv9ek2u&#10;68G73CytnNXyTtuakXrWXUPrb8ctcvCm1Q/eDX5o+IvhNfN75pWo/0Wv/nEHuhbux6vUaPB2v16z&#10;63bwLn/YVm+Uwc006vXKGknTnlWDjP8Zv3UtDN5lW3+JaVmjwbv2B4k/RK6N3zOvXNiXDb9f6lq5&#10;H69Bw8Hb/XqtrsvBu/GDsYZ/8JY/hC+ve4cdXfOeUbgDD73Npq2o3oeVZ2Srejt0t6x6n9b8oAg/&#10;POLbGvwCrmb8nkm4vD89O3tt3I+EMFxf6li/J92vV88HV0qSJEnjwMFbkiRJGgcO3pIkSdI4cPCW&#10;JEmSxoGDtyRJkjQOHLwlSZKkceDgLUmSJI0DB29JkiRpHDh4S5IkSePAwVuSJEkaBw7ekiRJ0jhw&#10;8JYkSZLGgYO3JEmSNA4cvCVJkqRx4OAtSZIkjQMHb0mSJGkcOHhLkiRJ48DBW5IkSRoHDt6SJEnS&#10;OHDwliRJksaBg7ckSZI0Dhy8JUmSpHHg4C1pnA0U3ZM6io7JffF2PgZ6OouOjq4iv89ckpQCB29J&#10;nD3dRWfH4FB96egsuveUA2tX+L/F4MjaNfy2DAfvazU0uFf2uXx09cZ3Gv7FpPLtk7oHV4f0Ta55&#10;W4NfBFp5n+ZqPocr+Vr1dlX8vUPH5X/beGvQssExpp/fYI/2/furXb4fSmoXB29JiOFhr3rIuDz4&#10;1A2W1+HgPaT+3z/crrNneLweFH+JaTi0jfS24V98Kgb10vDAX/XxR1T7+bX69Rr+WtcM+SN8TuOj&#10;/JwqP5+hX/wqu5XtGzZGDDUZu49/Jcp/+9AvwpLax8Fb0jUbHuxGGjCqh5tWB7mJqtG/f/i/BFQM&#10;ic0G7wYD5KWPMcKAO9rX6JJwxrrx8Nzszw798jDCYDc8fI/713ywSYPOVf+Owc+te7QmVyue/R+1&#10;+TgY+vo7eEvt5uAt6Ro1H/iCquGmYvCsuCyh+mxsfJ/4ttpBMAx54e+Lf3d51A111R+j4fAzPBCG&#10;Y/Sh5PLfG4XPf+jPDQ2e5VEztNZp/ItH3eDadNitHyBHH6xb+DoNGvo4tf+Goc95xDPmLQzWlf++&#10;4c+1ulfF16vi41zuWr1+uc/wn2tlqGwweA+79LUc3lMVDSr2aV2bqrddblT9b6z4c832TMXHqm9d&#10;vZ+r3l6xVy7/vZd7VDUsj1H2gKSx4+At6doMDwtNhq5q9QNW7bAXBoVLw0EchML7Vg8fjYaZIfH9&#10;hj+nqgE7/pmwVvN3VtyuVvH3xs+rdrAaGuaGPtcRB9Sg5nMLhj9+xd9fMUzVqx0gh/98s+GzlfcZ&#10;/nfVvs/Qnx3p3zXcotm/u+596r5mpcF/V0WX8mty6f1jj3C7ckCd1DX4S135tub/riG13YZc/lp2&#10;ho/XFz5+/FqU//vSXowNh2/XfI3q2jV8+9DnXR5D63HPTBp8W9X9ofLfM/T3Xvq8478/3K5oUR5D&#10;veLnWbnHwvu10kjSWHLwlnRt4g/+ZkNXtdGHgjAE1wxgdbcrz9rVDqkNhtZGH6Py7Y3+TK26v7du&#10;mGnwb6tT/z6XBrLKPxc/n8qhqva4/LnGjzniLw5Dwuc/2vA1/Pc26DvS13j482/Wbvh9Ln+MBkPw&#10;4N9z6b+MlH9n5ecwqKr/KJ9TY40H7yDu4+q3lV1relV+zcPnUPH2hrdrPmYre6b245R/pmpP1fyZ&#10;Bn/P6HtVUjs4eEu6NnFgIQfvS+JAUX78yvevGyrqBo/6ASsMfpf+zPCgWn80+3egg3ft3137ZxoN&#10;bZfU/vuGP2bzwaqlwbtU2f3SMfKfqx+q6zV6n+qvyeDn11PbtvZzKI/4y0XTPiMZbfCu/TcOvX+j&#10;z6P2Ywy1LY+Kj9Hoc2xlz4Q/d/l9htvVHcPtGvw9Dt5Smhy8JV2b4SGt8od8Uw0GjdqhoOZjhiHi&#10;igbv2qGu9u8cut1wAGti9GGmwb+tTivvM6jBv+my+gFyePAb+d8Uh8jhzz987kN/ZugY+Wx53b+7&#10;1vDXq8m/aejzqxn8wp8bXusruisH9/Lza+HvvLKv4dUM3rVr1aq6V/17hm/X/H2t7JmajxP2crP9&#10;0uDvGX2vSmoHB29J12zUoa8cDC4NDg0GjaqhYGg4qjwzGj5+xfvXDRWNBpz4cS4NljVDXO3HHFIz&#10;/NUYfZhp3+A9/P4jDqvhc23yNRrB0NnW5pewlIb2wAiD3fDnVvdvvtyi7jmmw5+p/3gDPd1Dn0vT&#10;PiO50sF76POrO5M/+HeXl8TUtan9nBt9jq3smdqPE/5M/dfg0n8haPD3jL5XJbWDg7ckQBweBn/4&#10;1w0p5Q/8qmGwwaBRNRTEgfnS22tvNxgq6gaP8u8YZciIf6b60ofmLzCSzODd4HMPwudT8zmW4nrd&#10;+zc1/DUdfegeMvz+Nd3j51r3OQ2LDTsn1799aJiv/PsH98Jwt2Z9RjJSt1Ld1zKK7aqH2qHPaWjw&#10;vvxnam9XfY69g8N6uV739zTYD3X/tvg+NXu+a/jf0aBFs7166ZcXSePOwVsSZmjwKIeliqNqwIxD&#10;dMXbav9MOTxUr3UNDlvxf096oHggDHfDtwcHizgYDR9DQ9XwEFh/VA4nwwPL8NtGHkxrPt7g37uu&#10;6nMsB5qaf1uDQbO+T+UANqzB517xsYaG0cqjdjCu+TzC0ejvGUFFkysb1Ic02gNVzesMfb4jvU/1&#10;vzf+W2u+5s0//pBm3ao/5watRvz7qlt3Dg7kw+2G3qfia1m310fYMyP+XfV7MHx16t6/dv8M/zsv&#10;/11X83WVxHDwljQhVT1Q75LBoaTBmdUJ6RoHaEkSz8Fb0sTT2zXCsDk4ePdUnx+e2CrOfjY4Ay9J&#10;Gl8O3pImnPprg4f0Tb6CSy4mmMuXOdR3kSSNj49YvXp14eHh4THRjhkPv7d473urj4enN35fDw8P&#10;Dw+P8Tg+Yvv27YWHh4eHh4eHh4eHx9geH7Fnz57Cw8PDw8PDw8PDw2Msjz3F/wdK29eaWsJDuQAA&#10;AABJRU5ErkJgglBLAQItABQABgAIAAAAIQDki7K8DQEAABMCAAATAAAAAAAAAAAAAAAAAAAAAABb&#10;Q29udGVudF9UeXBlc10ueG1sUEsBAi0AFAAGAAgAAAAhADj9If/WAAAAlAEAAAsAAAAAAAAAAAAA&#10;AAAAPgEAAF9yZWxzLy5yZWxzUEsBAi0AFAAGAAgAAAAhAPz6VNS4AwAAeggAAA4AAAAAAAAAAAAA&#10;AAAAPQIAAGRycy9lMm9Eb2MueG1sUEsBAi0AFAAGAAgAAAAhALrBpbu8AAAAIQEAABkAAAAAAAAA&#10;AAAAAAAAIQYAAGRycy9fcmVscy9lMm9Eb2MueG1sLnJlbHNQSwECLQAUAAYACAAAACEAiCLYeOAA&#10;AAAIAQAADwAAAAAAAAAAAAAAAAAUBwAAZHJzL2Rvd25yZXYueG1sUEsBAi0ACgAAAAAAAAAhAIiY&#10;Set/awAAf2sAABQAAAAAAAAAAAAAAAAAIQgAAGRycy9tZWRpYS9pbWFnZTEuUE5HUEsFBgAAAAAG&#10;AAYAfAEAANJzAAAAAA==&#10;">
                <v:shape id="_x0000_s1407"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0aTwwAAANwAAAAPAAAAZHJzL2Rvd25yZXYueG1sRI/disIw&#10;FITvF3yHcARvFpsq6181iiuseOvPA5w2x7bYnJQma+vbG0HwcpiZb5jVpjOVuFPjSssKRlEMgjiz&#10;uuRcweX8N5yDcB5ZY2WZFDzIwWbd+1phom3LR7qffC4ChF2CCgrv60RKlxVk0EW2Jg7e1TYGfZBN&#10;LnWDbYCbSo7jeCoNlhwWCqxpV1B2O/0bBddD+z1ZtOneX2bHn+kvlrPUPpQa9LvtEoSnzn/C7/ZB&#10;K5jEI3idCUdArp8AAAD//wMAUEsBAi0AFAAGAAgAAAAhANvh9svuAAAAhQEAABMAAAAAAAAAAAAA&#10;AAAAAAAAAFtDb250ZW50X1R5cGVzXS54bWxQSwECLQAUAAYACAAAACEAWvQsW78AAAAVAQAACwAA&#10;AAAAAAAAAAAAAAAfAQAAX3JlbHMvLnJlbHNQSwECLQAUAAYACAAAACEAO19Gk8MAAADcAAAADwAA&#10;AAAAAAAAAAAAAAAHAgAAZHJzL2Rvd25yZXYueG1sUEsFBgAAAAADAAMAtwAAAPcCAAAAAA==&#10;" stroked="f">
                  <v:textbox>
                    <w:txbxContent>
                      <w:p w14:paraId="627C5E55"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change in PHQ-9 over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02" o:spid="_x0000_s1408" type="#_x0000_t75" style="position:absolute;left:11277;top:4267;width:30074;height:2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LoywwAAANwAAAAPAAAAZHJzL2Rvd25yZXYueG1sRI9BSwMx&#10;FITvBf9DeIKXYhNrFVmbXVRY0GNbe/D22Dw3i5uXJYnb9N8bQfA4zMw3zLbJbhQzhTh41nCzUiCI&#10;O28G7jW8H9rrBxAxIRscPZOGM0Vo6ovFFivjT7yjeZ96USAcK9RgU5oqKWNnyWFc+Ym4eJ8+OExF&#10;hl6agKcCd6NcK3UvHQ5cFixO9GKp+9p/Ow3teT5OvaJNzLfH5Ud4zq15s1pfXeanRxCJcvoP/7Vf&#10;jYY7tYbfM+UIyPoHAAD//wMAUEsBAi0AFAAGAAgAAAAhANvh9svuAAAAhQEAABMAAAAAAAAAAAAA&#10;AAAAAAAAAFtDb250ZW50X1R5cGVzXS54bWxQSwECLQAUAAYACAAAACEAWvQsW78AAAAVAQAACwAA&#10;AAAAAAAAAAAAAAAfAQAAX3JlbHMvLnJlbHNQSwECLQAUAAYACAAAACEARKS6MsMAAADcAAAADwAA&#10;AAAAAAAAAAAAAAAHAgAAZHJzL2Rvd25yZXYueG1sUEsFBgAAAAADAAMAtwAAAPcCAAAAAA==&#10;">
                  <v:imagedata r:id="rId191" o:title=""/>
                  <v:path arrowok="t"/>
                </v:shape>
              </v:group>
            </w:pict>
          </mc:Fallback>
        </mc:AlternateContent>
      </w:r>
      <w:r w:rsidRPr="005001BB">
        <w:rPr>
          <w:rFonts w:ascii="Times New Roman" w:hAnsi="Times New Roman" w:cs="Times New Roman"/>
          <w:noProof/>
          <w:sz w:val="24"/>
          <w:szCs w:val="24"/>
          <w:lang w:eastAsia="en-GB"/>
        </w:rPr>
        <mc:AlternateContent>
          <mc:Choice Requires="wpg">
            <w:drawing>
              <wp:anchor distT="0" distB="0" distL="114300" distR="114300" simplePos="0" relativeHeight="251753472" behindDoc="0" locked="0" layoutInCell="1" allowOverlap="1" wp14:anchorId="1E11A81A" wp14:editId="266AB408">
                <wp:simplePos x="0" y="0"/>
                <wp:positionH relativeFrom="column">
                  <wp:posOffset>0</wp:posOffset>
                </wp:positionH>
                <wp:positionV relativeFrom="paragraph">
                  <wp:posOffset>6278880</wp:posOffset>
                </wp:positionV>
                <wp:extent cx="5311140" cy="2823845"/>
                <wp:effectExtent l="0" t="0" r="3810" b="0"/>
                <wp:wrapNone/>
                <wp:docPr id="503" name="Group 503"/>
                <wp:cNvGraphicFramePr/>
                <a:graphic xmlns:a="http://schemas.openxmlformats.org/drawingml/2006/main">
                  <a:graphicData uri="http://schemas.microsoft.com/office/word/2010/wordprocessingGroup">
                    <wpg:wgp>
                      <wpg:cNvGrpSpPr/>
                      <wpg:grpSpPr>
                        <a:xfrm>
                          <a:off x="0" y="0"/>
                          <a:ext cx="5311140" cy="2823845"/>
                          <a:chOff x="0" y="0"/>
                          <a:chExt cx="5311140" cy="2823845"/>
                        </a:xfrm>
                      </wpg:grpSpPr>
                      <wps:wsp>
                        <wps:cNvPr id="504"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06FD2DEF"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cancelled treatment sessions and relapse.</w:t>
                              </w:r>
                            </w:p>
                          </w:txbxContent>
                        </wps:txbx>
                        <wps:bodyPr rot="0" vert="horz" wrap="square" lIns="91440" tIns="45720" rIns="91440" bIns="45720" anchor="t" anchorCtr="0">
                          <a:noAutofit/>
                        </wps:bodyPr>
                      </wps:wsp>
                      <pic:pic xmlns:pic="http://schemas.openxmlformats.org/drawingml/2006/picture">
                        <pic:nvPicPr>
                          <pic:cNvPr id="505" name="Picture 505"/>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1303020" y="434340"/>
                            <a:ext cx="2724150" cy="2389505"/>
                          </a:xfrm>
                          <a:prstGeom prst="rect">
                            <a:avLst/>
                          </a:prstGeom>
                        </pic:spPr>
                      </pic:pic>
                    </wpg:wgp>
                  </a:graphicData>
                </a:graphic>
              </wp:anchor>
            </w:drawing>
          </mc:Choice>
          <mc:Fallback>
            <w:pict>
              <v:group w14:anchorId="1E11A81A" id="Group 503" o:spid="_x0000_s1409" style="position:absolute;margin-left:0;margin-top:494.4pt;width:418.2pt;height:222.35pt;z-index:251753472;mso-position-horizontal-relative:text;mso-position-vertical-relative:text" coordsize="53111,2823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Wo3RsgMAAHoIAAAOAAAAZHJzL2Uyb0RvYy54bWykVtuO2zYQfS/Q&#10;fyD47tXF8toWVg423gsCpM0iST+ApiiLiESyJL3ytui/d4aUvBtvgDSpDMu8Ds+cOTP01Ztj35FH&#10;YZ3UqqLZRUqJUFzXUu0r+sfnu9mKEueZqlmnlajok3D0zebXX64GU4pct7qrhSVgRLlyMBVtvTdl&#10;kjjeip65C22EgslG25556Np9Uls2gPW+S/I0vUwGbWtjNRfOwehNnKSbYL9pBPcfmsYJT7qKAjYf&#10;3ja8d/hONles3FtmWslHGOwnUPRMKjj0ZOqGeUYOVr4y1UtutdONv+C6T3TTSC6CD+BNlp55c2/1&#10;wQRf9uWwNyeagNoznn7aLP/98cESWVd0kc4pUayHIIVzCQ4APYPZl7Dq3ppP5sGOA/vYQ4+Pje3x&#10;F3whx0Ds04lYcfSEw+BinmVZAfxzmMtX+XxVLCL1vIX4vNrH29vv7EymgxPEd4IzGJCRe2bK/T+m&#10;PrXMiBAAhxycmCompj6jh2/1keSRqrAMeSL+CMOQEUEVzrzX/IsjSm9bpvbi2lo9tILVgC/DneDF&#10;aStS7kqHRnbDb7qGgLCD18HQD5NdXM6LVYjjiTFWGuv8vdA9wUZFLWRJsM4e3zuPaJ6XYGSd7mR9&#10;J7sudOx+t+0seWSQUXfhCQ6cLesUGSq6XuSLYFlp3A+mWdlLDxnfyb6iqxSfKARk41bVYYlnsott&#10;QNKpkR5kJHLjj7tj0Gx2uZx43+n6CRizOqY4lCRotNr+RckA6V1R9+eBWUFJ904B6+usQD360CkW&#10;yxw69uXM7uUMUxxMVdRTEptbH2oI+qP0NUSnkYE4jFxEMoIGMW6ujOQlfMf8hdYrVX6/zsEuf0D8&#10;sVb2/8lGz+yXg5lBqTHMy53spH8KZROCgqDU44PkyCp2Xgp8MQkc5vFYKAYhYad1cRfIRPIzZTsD&#10;appU/fXyBLtfHbnrpJmEhe3ROeD2rL59g59YO280P/RC+XgZWNGBn1q5VhoHAS1FvxM1KPxdnUHx&#10;gYvIQzYZK1UUPGQvKB6jiHkc6vXf+eo6Tdf529l2kW5nRbq8nV2vi+Vsmd4ui7RYZdts+w+KOivK&#10;gxPgPutujByhw+gr8N8szuM1Fst+uD5iSoV0ANkDoJCIE0QYQoYQq/NWeN5is4Gs+giEx6Q9TQSm&#10;n8lF3mP2TFXzVK6zeTpPUfxQmIs5fMZ0RD6wcufLvMgWU+Wer9ajEADOVIt+qJoEZBFLaAK0kCnh&#10;ggsOj5cx3qAv+2HV81+Gzb8AAAD//wMAUEsDBBQABgAIAAAAIQC6waW7vAAAACEBAAAZAAAAZHJz&#10;L19yZWxzL2Uyb0RvYy54bWwucmVsc4SPywrCMBBF94L/EGZv07oQkaZuRHEjIvUDhmTaBpsHSRT7&#10;9wbcKAgu517uOUy9fZqRPShE7ayAqiiBkZVOadsLuLb7xRpYTGgVjs6SgIkibJv5rL7QiCmP4qB9&#10;ZJlio4AhJb/hPMqBDMbCebK56VwwmPIZeu5R3rAnvizLFQ+fDGi+mOyoBISjqoC1k8/m/2zXdVrS&#10;zsm7IZt+KLg22Z2BGHpKAgwpje+wKs6nA/Cm5l+PNS8AAAD//wMAUEsDBBQABgAIAAAAIQC0TivR&#10;4AAAAAkBAAAPAAAAZHJzL2Rvd25yZXYueG1sTI9BS8NAEIXvgv9hGcGb3cS0JY3ZlFLUUxFsBelt&#10;m50modnZkN0m6b93POlxeI8335evJ9uKAXvfOFIQzyIQSKUzDVUKvg5vTykIHzQZ3TpCBTf0sC7u&#10;73KdGTfSJw77UAkeIZ9pBXUIXSalL2u02s9ch8TZ2fVWBz77SppejzxuW/kcRUtpdUP8odYdbmss&#10;L/urVfA+6nGTxK/D7nLe3o6Hxcf3LkalHh+mzQuIgFP4K8MvPqNDwUwndyXjRauARYKCVZqyAMdp&#10;spyDOHFvniQLkEUu/xsUPwAAAP//AwBQSwMECgAAAAAAAAAhAFcEx+pCXAAAQlwAABQAAABkcnMv&#10;bWVkaWEvaW1hZ2UxLlBOR4lQTkcNChoKAAAADUlIRFIAAALdAAACgwgGAAAAxrO2dQAAAAFzUkdC&#10;AK7OHOkAAAAEZ0FNQQAAsY8L/GEFAAAACXBIWXMAABJ0AAASdAHeZh94AABb10lEQVR4Xu3dCYyd&#10;533v99s4TtHYTnvj2EDjOGjj2AViOijsOG1iOxfwkgJeblEvvRdeelEvrcZLL+oFvfACGF5wbz0e&#10;y6EsGaIlw7KpSDY1HodaXCmiKIqkSHHTeEhR3MURRZPUkKK4iqRIvj3vM8+Q55znzMwh+ftpnufl&#10;9wO8ic/D4SzfOe9z/jw6y7+oAAAAAFgxdAMAAABmDN0AAACAGUM3AAAAYMbQDQAAAJgxdAMAAABm&#10;DN0AAACAGUM3AAAAYMbQjcRTTz0V/xdUaOpBVz2a6tHUg656NPVi6EaCk06Pph501aOpHk096KpH&#10;Uy+GbiQ46fRo6kFXPZrq0dSDrno09WLoRoKTTo+mHnTVo6keTT3oqkdTL4ZuJDjp9GjqQVc9murR&#10;1IOuejT1YuhGgpNOj6YedNWjqR5NPeiqR1Mvhm4kOOn0aOpBVz2a6tHUg656NPVi6EaCk06Pph50&#10;1aOpHk096KpHUy+GbiQ46fRo6kFXPZrq0dSDrno09WLoRoKTTo+mHnTVo6keTT3oqkdTL4ZuJDjp&#10;9GjqQVc9murR1IOuejT1YuhGgpNOj6YedNWjqR5NPeiqR1Mvhm4kOOn0aOpBVz2a6tHUg656NPVi&#10;6EaCk06Pph501aOpHk096KpHUy+GbiQ46fRo6kFXPZrq0dSDrno09WLoRoKTTo+mHnTVo6keTT3o&#10;qkdTL4ZuJDjp9GjqQVc9murR1IOuejT1YuhGgpNOj6YedNWjqR5NPeiqR1Mvhm4kOOn0aOpBVz2a&#10;6tHUg656NPVi6EaCk06Pph501aOpHk096KpHUy+GbiQ46fRo6kFXPZrq0dSDrno09WLoRoKTTo+m&#10;HnTVo6keTT3oqkdTL4ZuJDjp9GjqQVc9murR1IOuejT1YuhGgpNOj6YedNWjqR5NPeiqR1Mvhm4k&#10;OOn0aOpBVz2a6tHUg656NPVi6EaCk06Pph501aOpHk096KpHUy+GbiQ46fRo6kFXPZrq0dSDrno0&#10;9boqh+6lz+x5wY7Hjx+KX7UcnHR6NPWgqx5N9WjqQVc9mnpdlUP3v7h/6AU7/nrNrdWxs6fjVy4D&#10;J50eTT3oqkdTPZp60FWPpl5X5dD99Z0PvyDH//KbfwqD9/vHFsevXAZOOj2aetBVj6Z6NPWgqx5N&#10;vXhMt9Gxs2eqv1n7j2Hw/r+2PhBX88dJp0dTD7rq0VSPph501aOpF0O32faTh6v/duVNYfD+zu41&#10;cTVvnHR6NPWgqx5N9WjqQVc9mnoxdL8Alh9+qvovHviHMHjfuu/xuJovTjo9mnrQVY+mejT1oKse&#10;Tb0Yul8giw5sDUP3i5dcWy07vCeu5omTTo+mHnTVo6keTT3oqkdTL4buF9B1ex4Ng/d/s/KmaufJ&#10;Z+Nqfjjp9GjqQVc9murR1IOuejT1Yuh+gX1lx4oweL913e3V6XNn42peOOn0aOpBVz2a6tHUg656&#10;NPVi6J4Dn9h8bxi8/+3Gu+JKXjjp9GjqQVc9murR1IOuejT1YuieI+8ZHQmD9xe3LYsr+eCk06Op&#10;B131aKpHUw+66tHUi6F7jhw681z1pkcWhsH7+0+uj6t54KTTo6kHXfVoqkdTD7rq0dSLoXsOPXb8&#10;YPWq5TeGwfuOA9vi6tzjpNOjqQdd9WiqR1MPuurR1Iuhe44teWa8etGS71UvWTq/WvXsb+Pq3OKk&#10;06OpB131aKpHUw+66tHUi6E7A/Ub5tT3dv93D/+42nPqWFydO5x0ejT1oKseTfVo6kFXPZp6MXRn&#10;Ymh8XRi8375+UVyZO5x0ejT1oKseTfVo6kFXPZp6MXRn5Evbl4XBm6Pz2H/6RCxULjYyD7rq0VSP&#10;ph501aOpF0N3Zj626dc9B8+r+fjYpntinXKxkXnQVY+mejT1oKseTb0YupHI6aR75UM/DIP3vYd2&#10;x5UysZF50FWPpno09aCrHk29GLqRyOmku+W3j4Wh+y9X/zSulImNzIOuejTVo6kHXfVo6sXQjURu&#10;J907NiwKg/fg+Nq4Uh42Mg+66tFUj6YedNWjqRdDNxK5nXTrjx648Pju3c8diatlYSPzoKseTfVo&#10;6kFXPZp6MXQjkeNJ9++3Lg1Dd6lPqmQj86CrHk31aOpBVz2aejF0I5HjSXfm/LnqXz54fRi87zm4&#10;K66Wg43Mg656NNWjqQdd9Wjq1bChe6IavmZeNW9efQxWo3EVlybXk+6mvRvD0F3ikyrZyDzoqkdT&#10;PZp60FWPpl6NGrpHh+ZVAyMTkxfWD1bzrhlujeG4VDmfdG9bd3sYvEt7UiUbmQdd9WiqR1MPuurR&#10;1Ks5Q/f+4Wqg497tyXu9B9fHi+hbzifd6iO/DUN3fTx2/GBczR8bmQdd9WiqR1MPuurR1Ks5Q3eP&#10;e7bre77nDfEgk0uV+0n36S33h6G7pCdVspF50FWPpno09aCrHk29GjN0T4wMJAN2r7Xg+x/mKPg4&#10;Mf+j1UvvGwyD9x0//kzPj+Hg4ODg4ODgkB9XgKGbo8jjhp/++zB0/+Vd3wpDeK+P4eDg4ODg4OCQ&#10;HlegWUN3j4eXXHhiJfpWyn9e+h/X/mMYvL+xa1VcyRf/yc6Drno01aOpB131aOrFEymRKOWkW374&#10;qTB018faI/vjap7YyDzoqkdTPZp60FWPpl7NGbpbeMlAjZJOuk9tvi8M3f92491xJU9sZB501aOp&#10;Hk096KpHU69GDd1T927z5jhXpqST7vDzp6r//IHvh8H7lt8+Flfzw0bmQVc9murR1IOuejT1atjQ&#10;DYXSTrp/eHJDGLrrd6p8+szJuJoXNjIPuurRVI+mHnTVo6kXQzcSJZ50b3pkYRi8/8P25XElL2xk&#10;HnTVo6keTT3oqkdTL4ZuJEo86R545skwdNfHssN74mo+2Mg86KpHUz2aetBVj6ZeDN1IlHrS/bvH&#10;/r8wdP/r3/wqruSDjcyDrno01aOpB131aOrF0I1EqSfd06dPVv/Z/d8Lg/fXdz6c1fH50Xt7rnNc&#10;2ZFz11Jxo6tHUw+66tHUi6EbiZJPuu+Or7vwMBMOjrk86if4logbXT2aetBVj6ZeDN1IlH7SLX1m&#10;T3bHom0beq5zXNmRa9eXL7uh+uPlN8ZrZFm40dWjqQdd9WjqxdCNBCedHk09cu36/+5eE+7tvmti&#10;V1wpB9dVPZp60FWPpl4M3Uhw0unR1CPXrudbRz10/926n08uFITrqh5NPeiqR1Mvhm4kOOn0aOqR&#10;c9f/Pb6azuMnDsWVMnBd1aOpB131aOrF0I0EJ50eTT1y7vr48UNh6K6H75JwXdWjqQdd9WjqxdCN&#10;BCedHk09cu/6N2tvC4P38+fPxZX8cV3Vo6kHXfVo6sXQjQQnnR5NPXLvOvL09jB0f+uJ1XElf1xX&#10;9WjqQVc9mnoxdCPBSadHU48Suv7LZddXL1t6XbyUP66rejT1oKseTb0YupHgpNOjqUcJXf/jE4+E&#10;e7tv278lruSN66oeTT3oqkdTL4ZuJDjp9GjqUULXs+fPh6H7v3/kZ3Elb1xX9WjqQVc9mnoxdCPB&#10;SadHU49Suv67x34dBu81R/bFlXxxXdWjqQdd9WjqxdCNBCedHk09Sum66fjBMHR/cGxxXMkX11U9&#10;mnrQVY+mXgzdSHDS6dHUo6Su/8OafwyD96Ezz8WVPHFd1aOpB131aOrF0I0EJ50eTT1K6nrHgW1h&#10;6P5/tj8UV/LEdVWPph501aOpF0M3Epx0ejT1KK3rf/ngD8LgnTOuq3o09aCrHk29GLqR4KTTo6lH&#10;aV3rN8mph+4FT43FlfxwXdWjqQdd9WjqxdCNBCedHk09Sut65vy5MHS/ZuXNcSU/XFf1aOpBVz2a&#10;ejF0I8FJp0dTjxK7fmzTPWHwXvLMk3ElL1xX9WjqQVc9mnoxdCPBSadHU48Su44dmwhD999vuCOu&#10;5IXrqh5NPeiqR1Mvhm4kOOn0aOpRatc3r7k1DN67nzsSV/LBdVWPph501aOpF0M3Epx0ejT1KLXr&#10;Lw5sDUP3p7fcH1fywXVVj6YedNWjqRdDNxKcdHo09Si568uWXhcG79xwXdWjqQdd9WjqxdCNBCed&#10;Hk09Su76jV2rwtA9NL4uruSB66oeTT3oqkdTL4ZuJDjp9GjqUXLXU+fOhqH7lQ/9MK7kgeuqHk09&#10;6KpHUy+GbiQ46fRo6lF61w9vujsM3r96ekdcmXtcV/Vo6kFXPZp6MXQjwUmnR1OP0ruOHns6DN1/&#10;s/a2uDL3uK7q0dSDrno09WLoRoKTTo+mHk3o+sZHFobBe+Oxibgyt7iu6tHUg656NPVi6EaCk06P&#10;ph5N6Hr7/i1h6P7opnviytziuqpHUw+66tHUi6EbCU46PZp6NKXrS5bOD4P3yXPPx5W5w3VVj6Ye&#10;dNWjqRdDNxKcdHo09WhK16/vejgM3V/f+fCcH58fvbfnOsflHyU1vffQ7nitzB/7qh5NvRi6keCk&#10;06OpR1O61vdw10M3B8dcH29YfUu8VuaPfVWPpl4M3Uhw0unR1KNJXZc+syeLY9G2DT3XOS7/KKXp&#10;wJb7w+D9n3avidfKvLGv6tHUi6EbCU46PZp60FWPpnqlND1x9kz1Bw9eFwbvPaeOxtV8cV3Vo6kX&#10;QzcSnHR6NPWgqx5N9UpquuCpsTB0/5uNd8WVfHFd1aOpF0M3Epx0ejT1oKseTfVKa/qv1v88DN7/&#10;NJHPO6X2wnVVj6ZeDN1IcNLp0dSDrno01Sut6doj+8PQ/bqHfxxX8sR1VY+mXgzdSHDS6dHUg656&#10;NNUrsen/vW1pGLzrl7PMFddVPZp6MXQjwUmnR1MPuurRVK/EpmfPn69e+dAPw+C9/cThuJoXrqt6&#10;NPVi6EaCk06Pph501aOpXqlNf7rvsTB0/8+/+VVcyQvXVT2aejF0I8FJp0dTD7rq0VSv5Kb/06PD&#10;YfD+xYGtcSUfXFf1aOrF0I0EJ50eTT3oqkdTvZKbbjw2EYbuP12xIK7kg+uqHk29GLqR4KTTo6kH&#10;XfVoqld60/+wY3kYvOv/nxOuq3o09WLoRoKTTo+mHnTVo6leE5rW93TXg3d9z3cuuK7q0dSLoRsJ&#10;Tjo9mnrQVY+mek1oWj+mux6668d454Lrqh5NvRi6keCk06OpB131aKrXlKb1q5jUg3f9qiY54Lqq&#10;R1Mvhm4kOOn0aOpBVz2a6jWlaf163fXQXb9+d/063nON66oeTb0YupHgpNOjqQdd9Wiq16Sm9TtU&#10;1oN3/Y6Vc43rqh5NvRi6keCk06OpB131aKrXtKave/jHYfBee2R/XJkbXFf1aOrF0I0EJ50eTT3o&#10;qkdTvaY1/aeJHWHo/lfrfx5X5gbXVT2aejF0I8FJp0dTD7rq0VSviU3/zca7wuC94KmxuPLC47qq&#10;R1Mvhm4kOOn0aOpBVz2a6jWx6Z5TR8PQ/QcPXledOHsmrr6wuK7q0dSLoRsJTjo9mnrQVY+mek1t&#10;+p92rwmD98CW+6ulz+x5wY9F2zb0XOe4/COXpk3F0I0EN7p6NPWgqx5N9Zrc9A2rbwmDNweH6vjy&#10;juXx2tU8DN1IcKOrR1MPuurRVK/JTe89tLv6+s6H5+T4/Oi9Pdc5Lv+Y66b10P35bQ/Ga1fzMHQj&#10;wY2uHk096KpHUz2aetBVby6brnx2bxi6P73l/rjSPAzdSLCR6dHUg656NNWjqQdd9eay6fqjB8LQ&#10;/fHN98aV5mHoRoKNTI+mHnTVo6keTT3oqjeXTR87fjAM3R/edHdcaR6GbiTYyPRo6kFXPZrq0dSD&#10;rnpz2XTnyWfD0P3+3yyOK83D0I0EG5keTT3oqkdTPZp60FVvLpvuPXUsDN3vfvSXcaV5GLqRYCPT&#10;o6kHXfVoqkdTD7rqzWXTQ2eeC0P329f/Iq40D0M3EmxkejT1oKseTfVo6kFXvblseuLs82Ho/tu1&#10;t8WV5mHoRoKNTI+mHnTVo6keTT3oqjeXTc+dP1/93gPfr974yM/iSvMwdCPBRqZHUw+66tFUj6Ye&#10;dNWb66Z/8OB11V+s+km81DwM3UiwkenR1IOuejTVo6kHXfXmuukrH/ph9Wcrb4qXmoehGwk2Mj2a&#10;etBVj6Z6NPWgq95cN/3TFQuqP15+Y7zUPAzdSLCR6dHUg656NNWjqQdd9ea66ese/nH1h8uuj5ea&#10;h6EbCTYyPZp60FWPpno09aCr3lw3/cvVt1S/v/Qf4qXmYehGgo1Mj6YedNWjqR5NPeiqN9dN/3rN&#10;rdXvLPledfrc2bjSLAzdSLCR6dHUg656NNWjqQdd9ea66d+t+3l4re4jz5+OK83C0I0EG5keTT3o&#10;qkdTPZp60FVvrpv+/YY7wtB94PSJuNIsDN1IsJHp0dSDrno01aOpB1315rrpvx79VRi6x587Glea&#10;haEbCTYyPZp60FWPpno09aCr3lw3/V/H7gxD99YTz8SVZmHoRoKNTI+mHnTVo6keTT3oqjfXTf+3&#10;x34dhu7fHJuIK83C0I0EG5keTT3oqkdTPZp60FVvrpv+H4/fF4buR47siyvNwtCNBBuZHk096KpH&#10;Uz2aetBVb66bfm7rA2HoXnZ4T1xpFoZuJNjI9GjqQVc9murR1IOuenPd9EvbHwpD972HdseVZmHo&#10;RoKNTI+mHnTVo6keTT3oqjfXTb+2c2UYuv9pYkdcaRaGbiTYyPRo6kFXPZrq0dSDrnpz3fTbTzwS&#10;hu6fH9gaV5qFoRsJNjI9mnrQVY+mejT1oKveXDcdGl8Xhu5bfvtYXGkWhm4k2Mj0aOpBVz2a6tHU&#10;g656c930+j2jYehe8NRYXGkWhm4k2Mj0aOpBVz2a6tHUg656c9305r0bw9A9/8kNcaVZGLqRYCPT&#10;o6kHXfVoqkdTD7rqzXXTW/c9Hobu7+xeG1eahaEbCTYyPZp60FWPpno09aCr3lw3HT6wLQzd39i1&#10;Kq40C0M3EmxkejT1oKseTfVo6kFXvbluevfBXWHo/vKO5XGlWRi6kWAj06OpB131aKpHUw+66s11&#10;0yXPPBmG7s9vezCuNAtDNxJsZHo09aCrHk31aOpBV725brry2b1h6P70lvvjSrMwdCPBRqZHUw+6&#10;6tFUj6YedNWb66brjx4IQ/fHN98bV5qFoRsJNjI9mnrQVY+mejT1oKveXDd97PjBMHR/eNPdcaVZ&#10;Chi6J6rha+ZV8+bVx2A1GlentX+4Gmh97OD6eBmXjI1Mj6YedNWjqR5NPeiqN9dNd558Ngzd7x9b&#10;HFeaJfuhe3RoXjUwMjF5Yf1gNe+a4dYYPo36z8NwztB9JdjI9GjqQVc9murR1IOuenPddO+pY2Ho&#10;fvejv4wrzZL30B3utW6/d3vyXu+ZB+rRapCh+4qwkenR1IOuejTVo6kHXfXmuumhM8+Fofvt638R&#10;V5ol76G7xz3b9T3f84ZmepAJQ/eVYiPTo6kHXfVoqkdTD7rqzXXTE2fPhKH7b9feFleaZe6G7vjY&#10;66mHgyRHa7CeGBlIBuxea50Yuq8UG5keTT3oqkdTPZp60FVvrpueO3+++r0Hvl+98ZGfxZVmyfqe&#10;btfQXV+pOKY/xsfHe65zXP5BU89BV/1BU/1BU89BV/2RQ9OXPjC/et3yH/X8sxyOK5H/0N3j4SUX&#10;nljZE/d0X6krvVIhRVMPuurRVI+mHnTVy6HpKx/6YfVnK2+Kl5qFJ1IiwUamR1MPuurRVI+mHnTV&#10;y6Hpn65YUP3x8hvjpWbJe+huuaSXDAwYuq8UG5keTT3oqkdTPZp60FUvh6ave/jH1R8uuz5eapbs&#10;h+6pe7cnn2DZ+eY44ZVM2te6npw588NQMB02Mj2aetBVj6Z6NPWgq14OTf9y9S3V7y+dHy81SwFD&#10;N15obGR6NPWgqx5N9WjqQVe9HJr+9Zpbq99Z8r3q9LmzcaU5GLqRYCPTo6kHXfVoqkdTD7rq5dD0&#10;79b9PLxW95HnT8eV5mDoRoKNTI+mHnTVo6keTT3oqpdD07/fcEcYug+cPhFXmoOhGwk2Mj2aetBV&#10;j6Z6NPWgq14OTd83+qswdI8/dzSuNAdDNxJsZHo09aCrHk31aOpBV70cmn5o7M4wdG898UxcaQ6G&#10;biTYyPRo6kFXPZrq0dSDrno5NP3YY78OQ/dvjjXvFegYupFgI9OjqQdd9WiqR1MPuurl0PRTj98X&#10;hu5HjuyLK83B0I0EG5keTT3oqkdTPZp60FUvh6af2/pAGLqXHW7e75ehGwk2Mj2aetBVj6Z6NPWg&#10;q14OTb+0fVkYuu87tDuuNAdDNxJsZHo09aCrHk31aOpBV70cmn5t58owdC+e2BFXmoOhGwk2Mj2a&#10;etBVj6Z6NPWgq14OTb/9xCNh6P7Fga1xpTkYupFgI9OjqQdd9WiqR1MPuurl0HRofF0Yun/628fi&#10;SnMwdCPBRqZHUw+66tFUj6YedNXLoen1e0bD0L3gqbG40hwM3UiwkenR1IOuejTVo6kHXfVyaHrz&#10;3o1h6J7/5Ia40hwM3UiwkenR1IOuejTVo6kHXfVyaHrrvsfD0P2d3WvjSnMwdCPBRqZHUw+66tFU&#10;j6YedNXLoenwgW1h6P7GrlVxpTkYupFgI9OjqQdd9WiqR1MPuurl0PTug7vC0P3lHcvjSnMwdCPB&#10;RqZHUw+66tFUj6YedNXLoemSZ8bD0P35bQ/GleZg6EaCjUyPph501aOpHk096KqXQ9OVz+4NQ/en&#10;t9wfV5qDoRsJNjI9mnrQVY+mejT1oKteDk3XHz0Qhu6Pb743rjQHQzcSbGR6NPWgqx5N9WjqQVe9&#10;HJo+dvxgGLo/vOnuuNIcDN1IsJHp0dSDrno01aOpB131cmi68+SzYeh+/9jiuNIcDN1IsJHp0dSD&#10;rno01aOpB131cmi699SxMHS/+9FfxpXmYOhGgo1Mj6YedNWjqR5NPeiql0PTQ2eeC0P329cviivN&#10;wdCNBBuZHk096KpHUz2aetBVL4emJ86eCUP33669La40B0M3EmxkejT1oKseTfVo6kFXvRyanjt/&#10;vvq9Jd+v3vjIz+JKczB0I8FGpkdTD7rq0VSPph501cul6R88eF31F6t+Ei81B0M3EmxkejT1oKse&#10;TfVo6kFXvVyavvKhH1Z/tvKmeKk5GLqRYCPTo6kHXfVoqkdTD7rq5dL0T1csqP54+Y3xUnMwdCPB&#10;RqZHUw+66tFUj6YedNXLpenrHv5x9YfLro+XmoOhGwk2Mj2aetBVj6Z6NPWgq14uTd+w+pbq95fO&#10;j5eag6EbCTYyPZp60FWPpno09aCrXi5N37zm1up3lnyvOn3+bFxpBoZuJNjI9GjqQVc9murR1IOu&#10;erk0fdu628NrdR95/nRcaQaGbiTYyPRo6kFXPZrq0dSDrnq5NH3XhjvC0H3g9Im40gwM3UiwkenR&#10;1IOuejTVo6kHXfVyafq+0V+FoXv8uaNxpRkYupFgI9OjqQdd9WiqR1MPuurl0vRDY3eGoXvbiWfi&#10;SjMwdCPBRqZHUw+66tFUj6YedNXLpenHHvt1GLrHjk3ElWZg6EaCjUyPph501aOpHk096KqXS9NP&#10;PX5fGLrXHNkXV5qBoRsJNjI9mnrQVY+mejT1oKteLk0/t/WBMHQ/dLhZv2OGbiTYyPRo6kFXPZrq&#10;0dSDrnq5NP3S9mVh6L7v0O640gwM3UiwkenR1IOuejTVo6kHXfVyafq1nSvD0L14YkdcaQaGbiTY&#10;yPRo6kFXPZrq0dSDrnq5NP32E6vD0P2LA1vjSjP0OXRPVMPXzKvmzRuohve3Lu4frgbmtS5fM9z6&#10;EzQNG5keTT3oqkdTPZp60FUvl6ZD4+vC0P3TfY/FlWboa+geHZoctidGBieH7iAO4kOj8TKago1M&#10;j6YedNWjqR5NPeiql0vT6/eMhqF7wVNjcaUZ+hi6R6vBOFh3Dt315YFq3rzB1kegSdjI9GjqQVc9&#10;murR1IOuerk0vXnvxjB0z39yQ1xphj6G7olqeKT30D06VD/khKG7adjI9GjqQVc9murR1IOuerk0&#10;vXXf42Ho/s7utXGlGfp6eEl9j/bg+s6he3LgnlcNjPCo7qZhI9OjqQdd9WiqR1MPuurl0nT4wLYw&#10;dH9j16q40gx9PpHy4pDdftSDOJqHjUyPph501aOpHk096KqXS9O7D+4KQ/eXd6yIK83Q99CNqwcb&#10;mR5NPeiqR1M9mnrQVS+XpkueGQ9D9+e3PRhXmoGhGwk2Mj2aetBVj6Z6NPWgq14uTVc+uzcM3Z/e&#10;cn9caYY+hu7RanDqISXxVUwuPtQkvm43GoWNTI+mHnTVo6keTT3oqpdL0/VHD4Sh++Ob740rzXBJ&#10;T6QM1g+2PZ57ohoe4g1ymoaNTI+mHnTVo6keTT3oqpdL08eOHwxD94c33R1XmqG/e7ovvAFOfEOc&#10;tneiHB3iJQObho1Mj6YedNWjqR5NPeiql0vTnSefDUP3+8cWx5VmuKShe/LNcNpetWT9IC8Z2EBs&#10;ZHo09aCrHk31aOpBV71cmu49dSwM3e9+9JdxpRn6eyJlfEhJ78d1c09307CR6dHUg656NNWjqQdd&#10;9XJpeujMc2Hofvv6RXGlGfobunFVYSPTo6kHXfVoqkdTD7rq5dL0xNkzYej+27W3xZVmYOhGgo1M&#10;j6YedNWjqR5NPeiql0vTc+fPVy9ecm31xkd+Fleaoe+he+rx3BcPHlbSVGxkejT1oKseTfVo6kFX&#10;vZyavuzB66q/WPWTeKkZ+hq6Jx+/3f2a3JOv381bwTcPG5keTT3oqkdTPZp60FUvp6aveOiH1Z+t&#10;vCleaoY+hu6Zh+vREV6nu2nYyPRo6kFXPZrq0dSDrno5NX31igXVHy+/MV5qhj6G7vq1uad/50le&#10;p7t52Mj0aOpBVz2a6tHUg656OTV97cM/rv5w2fXxUjP0+Zju0Wqw7Q1xLmp/45xJEyPDDOGFYyPT&#10;o6kHXfVoqkdTD7rq5dT0DatvqX5/6fx4qRn6vKe7/QmUsx3c8106NjI9mnrQVY+mejT1oKteTk3f&#10;vObW6kVLvledOX8urpSvr3u6J0YGp314STfu6S4fG5keTT3oqkdTPZp60FUvp6ZvW3d7eK3uo8+f&#10;jivl6/PhJbiasJHp0dSDrno01aOpB131cmr6rg13hKH76dMn4kr5rmjorl+7e2CE1y5pGjYyPZp6&#10;0FWPpno09aCrXk5N3zc6EobuJ587GlfK1+fDS7rfGKft6PkES5SMjUyPph501aOpHk096KqXU9MP&#10;jd0Zhu5tJ56JK+Xr74mUQ1OD9Wg13HbP9qU81hvlYCPTo6kHXfVoqkdTD7rq5dT0Y5t+HYbusWPN&#10;uWu3j6G7e9Buf6LkdC8liJKxkenR1IOuejTVo6kHXfVyavqpx+8LQ/eaI/viSvn6u6d7pP31SNpe&#10;m3v9YMVLBDYPG5keTT3oqkdTPZp60FUvp6af2/pAGLofOtyc33N/T6QMw3Xb47enLrcOnkjZPGxk&#10;ejT1oKseTfVo6kFXvZyafmn7sjB033dod1wpX39DN64qbGR6NPWgqx5N9WjqQVe9nJp+befKMHQv&#10;ntgZV8rH0I0EG5keTT3oqkdTPZp60FUvp6bffmJ1GLp/cWBrXCnfFQ/dvANl87CR6dHUg656NNWj&#10;qQdd9XJqOjS+LgzdP933WFwpX4+he6IavqbtdbhnPXgiZdOwkenR1IOuejTVo6kHXfVyanr9ntEw&#10;dC94aiyulK/nPd2X8vrb3NPdPGxkejT1oKseTfVo6kFXvZya3rx3Yxi65z+5Ia6Uj8d0I8FGpkdT&#10;D7rq0VSPph501cup6a37Hg9D93d2r40r5etz6J56yMnA5D3g+4ergfqhJbwxTiOxkenR1IOuejTV&#10;o6kHXfVyajp8YFsYur+xa1VcKV9fQ/fo0OSw3fmwkziIT71RDhqDjUyPph501aOpHk096KqXU9O7&#10;J3aFofvLO1bElfL1MXRffAfK7sd6T4wM8ETKBmIj06OpB131aKpHUw+66uXUdMkz42Ho/vy2B+NK&#10;+foYui++DXz30D06xKuXNBEbmR5NPeiqR1M9mnrQVS+npiuf3RuG7k9vuT+ulK+vh5fU92gPru8c&#10;uicHbt4GvonYyPRo6kFXPZrq0dSDrno5NV1/dH8Yuj+++d64Ur4+n0h5cchuP+pBHM3DRqZHUw+6&#10;6tFUj6YedNXLqeljxw+GofvDm+6OK+Xre+jG1YONTI+mHnTVo6keTT3oqpdT050nnw1D9/vHFseV&#10;8jF0I8FGpkdTD7rq0VSPph501cup6VOnjoWh+92jv4wr5bvioXt0iCdSNg0bmR5NPeiqR1M9mnrQ&#10;VS+npgfPPBeG7revXxRXyndlQ/f6wYpXL2keNjI9mnrQVY+mejT1oKteTk2Pnz0Thu6/XXtbXCnf&#10;jEN3+5Mnu580Ofka3fWfMXQ3DRuZHk096KpHUz2aetBVL6emZ8+fr1685NrqjY8sjCvlm3borofq&#10;iy8HWL/7ZHwL+AtvCd86eBv4RmIj06OpB131aKpHUw+66uXW9GVLr6v+YtVP4qXyTTN0twbroa6B&#10;ev9wNTg0WA3Ee755fe7mYiPTo6kHXfVoqkdTD7rq5db0FQ/9sHrNypvipfJNM3RffOv3i6bu4Z66&#10;xxtNxUamR1MPuurRVI+mHnTVy63pq1csqF61/MZ4qXzTDt3DPe7JHh1JH04y0VrjMd3NwkamR1MP&#10;uurRVI+mHnTVy63pax/+cfXyZdfHS+W7hHu6ew/dvGRg87CR6dHUg656NNWjqQdd9XJr+obVt1Qv&#10;WTo/Xirf9EN3fOz27AdDd9OwkenR1IOuejTVo6kHXfVya/rmNbdWL1ryverM+XNxpWyXdE93L/57&#10;utteLWW2AT+8bjj/GLhSbGR6NPWgqx5N9WjqQVe93Jq+bd3t4bW6j549HVfKdkmP6e7F/Zju+rXC&#10;L7xSSj1UT/cyhfuHq4EL/1CIgzovaXhZ2Mj0aOpBVz2a6tHUg656uTV914Y7wtD99OmTcaVs0wzd&#10;magH6Y57rCeH6e436qlNrB/tHLDD3+WVVi4HG5keTT3oqkdTPZp60FUvt6bvGx0JQ/eTzx2NK2XL&#10;e+jucc92eJfMfh76kgzs6BcbmR5NPeiqR1M9mnrQVS+3ph8auzMM3dtOPBNXyjZ3Q3cYiqcef93j&#10;aA3W4a3muwbsXmu9dL6jJi4FG5keTT3oqkdTPZp60FUvt6Yf2/TrMHSPHWvGPNdz6A6DbQb3El/+&#10;0D1aDc7weO76SsUx/TE+Pt5znePyD5p6DrrqD5rqD5p6Drrqj9yafnjd5MNL7t4x1vPP5+K4Ej2G&#10;7smXC8zhXuIwYPd4eMls3xuvHX5lrvRKhRRNPeiqR1M9mnrQVS+3pp/b+kAYuh863Izfde+hu+Oe&#10;5JlfycT66iWX8ETKKfWgPtOfY3ZsZHo09aCrHk31aOpBV73cmn5p+7IwdN93aHdcKVvPh5d0vvPk&#10;zEO3+17lvl8ysKUeuDvvBe//9cZxERuZHk096KpHUz2aetBVL7emX9u5Mgzdiyd2xpWy9X4i5WxP&#10;cuw43A/lmP7NccIrmcS1yf/dffCSgZeDjUyPph501aOpHk096KqXW9NvP7E6DN2/OLA1rpSt99Dd&#10;YQ4fXoI5wUamR1MPuurRVI+mHnTVy63p0Pi6MHT/dN9jcaVsfQzduNqwkenR1IOuejTVo6kHXfVy&#10;a3r9nkfD0L3gqbG4UjaGbiTYyPRo6kFXPZrq0dSDrnq5Nb1578YwdM9/ckNcKVv/Q3fyOG/3Y7kx&#10;V9jI9GjqQVc9murR1IOuerk1vXXf42Ho/s7utXGlbP0N3fWrhiRPSpx8PW9enq952Mj0aOpBVz2a&#10;6tHUg656uTUdPrAtDN3f2LUqrpStj6G7fvWQ6e/V7nx5QTQBG5keTT3oqkdTPZp60FUvt6Z3T+wK&#10;Q/eXd6yIK2XrY+jm1UuuNmxkejT1oKseTfVo6kFXvdyaLnlmPAzdn9/2YFwpW3/3dI9Mez93NTjD&#10;m9WgTGxkejT1oKseTfVo6kFXvdyarnh2bxi6P71lSVwpW9+P6e58p8eW8DhvHtPdRGxkejT1oKse&#10;TfVo6kFXvdyarju6PwzdH998b1wpW39Dd0v9FusXX7mkPni3x6ZiI9OjqQdd9WiqR1MPuurl1nTT&#10;8YNh6P7wprvjStn6Hrpx9WAj06OpB131aKpHUw+66uXWdMfJZ8PQ/f6xxXGlbAzdSLCR6dHUg656&#10;NNWjqQdd9XJr+tSpY2HofvfoL+NK2Ri6kWAj06OpB131aKpHUw+66uXW9OCZ58LQ/Y71i+JK2Ri6&#10;kWAj06OpB131aKpHUw+66uXW9PjZM2Hofsva2+JK2Ri6kWAj06OpB131aKpHUw+66uXW9Oz589WL&#10;l1xbvemRhXGlbAzdSLCR6dHUg656NNWjqQdd9XJs+rKl11WvX/WTeKlsfQzdM78jJZqHjUyPph50&#10;1aOpHk096KqXY9NXPHRD9ZqVN8VLZetr6B4Mr8s9yNu9XyXYyPRo6kFXPZrq0dSDrno5Nn31igXV&#10;q5bfGC+V7RLu6Z4avnkXyqZjI9OjqQdd9WiqR1MPuurl2PS1D/+4evmy6+Olsl3WY7pHh+K7Ul4z&#10;XPHAk+ZhI9OjqQdd9WiqR1MPuurl2PQNq2+pXrJ0frxUtst7IuX+4Wog3uvNW8I3DxuZHk096KpH&#10;Uz2aetBVL8emb15za/WiJd+rzpw/F1fKdWlPpGwftjvu5Z6ohq9h+G4KNjI9mnrQVY+mejT1oKte&#10;jk3ftu728FrdR8+ejivluoQnUvYatrusH+QhJw3ARqZHUw+66tFUj6YedNXLsem7NtwRhu6nT5+M&#10;K+Xqf+juY5gOj/Vm6C4eG5keTT3oqkdTPZp60FUvx6bvGx0JQ/eTzx2NK+Xqb+ge6v1igRMjgzyc&#10;pIHYyPRo6kFXPZrq0dSDrno5Nv3Q2J1h6N524pm4Uq5Le0x3t/ox3tyz3ThsZHo09aCrHk31aOpB&#10;V70cm35s0z1h6B47Vv60eWVDd3joCW+a0zRsZHo09aCrHk31aOpBV70cm35q831h6F5zZF9cKde0&#10;Q/fEyMDFJ0/OcAzwFvGNw0amR1MPuurRVI+mHnTVy7Hp57Y+EIbuhw6X//ue/Z7u/cPVIIP1VYWN&#10;TI+mHnTVo6keTT3oqpdj0y9tXxaG7vsO7Y4r5erj4SUzmxgZ5uElDcNGpkdTD7rq0VSPph501cux&#10;6dd2rgxD9+KJnXGlXD2G7smXCLz4sJGpN76Z7uAx3U3DRqZHUw+66tFUj6YedNXLsem3n1gdhu5f&#10;HNgaV8rV1z3dM700IPd0Nw8bmR5NPeiqR1M9mnrQVS/HpkPj68LQ/dN9m+NKua744SVoHjYyPZp6&#10;0FWPpno09aCrXo5Nr9/zaBi6F+wdiyvlYuhGgo1Mj6YedNWjqR5NPeiql2PTm/duDEP3/Cc3xJVy&#10;8URKJNjI9GjqQVc9murR1IOuejk2Xbjv8TB0f2f32rhSrh5D92xPnOw+eCJl07CR6dHUg656NNWj&#10;qQdd9XJseseBbWHo/sauVXGlXD3v6Z7piZPduKe7edjI9GjqQVc9murR1IOuejk2vWtiVxi6v7xj&#10;RVwpF4/pRoKNTI+mHnTVo6keTT3oqpdj0/sPjYeh+/PbHowr5WLoRoKNTI+mHnTVo6keTT3oqpdj&#10;0xXP7g1D96e3LIkr5eKJlEiwkenR1IOuejTVo6kHXfVybLru6P4wdH9i871xpVw9hm7ekfJqx0am&#10;R1MPuurRVI+mHnTVy7HppuMHw9D9kU13x5Vy9XVPN+9IeXVhI9OjqQdd9WiqR1MPuurl2HTHycNh&#10;6P7A2OK4Ui4e040EG5keTT3oqkdTPZp60FUvx6ZPnToWhu73jP4yrpSLoRsJNjI9mnrQVY+mejT1&#10;oKtejk0PnnkuDN3v2LAorpSLoRsJNjI9mnrQVY+mejT1oKtejk2Pnz0Thu63rL0trpSr76F7YmSA&#10;J1BeJdjI9GjqQVc9murR1IOuejk2PXv+fPXiJddWb3pkYVwpV19D9+hQPWQPdD2Zsn6Vk+41NAEb&#10;mR5NPeiqR1M9mnrQVS/Xpi9bel31+lU/iZfK1cfQPfkSgoPr48UOE9Xw0HDr/6JJ2Mj0aOpBVz2a&#10;6tHUg656uTZ9xUM3VK9ZeXO8VK4+hu76dbqnv0d7dIiHmTQNG5keTT3oqkdTPZp60FUv16avXrGg&#10;etXyG+OlcvX3mO79w9XAUK/RerQavIZ7upuGjUyPph501aOpHk096KqXa9PXPnxz9fJl18dL5eox&#10;dM/2DpSdR++HnaBkbGR6NPWgqx5N9WjqQVe9XJu+YfUt1UuWzo+XytXznu6Z3oESzcdGpkdTD7rq&#10;0VSPph501cu16ZvX3Fq9aMn3qjPnz8WVMvX38JJp1C8jODDCg0uaho1Mj6YedNWjqR5NPeiql2vT&#10;t627PbxW99Gzp+NKmfoautPX6G47eEx347CR6dHUg656NNWjqQdd9XJt+q4Nd4Sh++nTJ+NKmfoY&#10;uttfFnC0Gm67Z5uHoTQTG5keTT3oqkdTPZp60FUv16bvGx0JQ/eTzx2NK2XqY+juHrSH214ikFcv&#10;aSI2Mj2aetBVj6Z6NPWgq16uTT80dmcYuredOBxXytTfPd0j7S8X2Bq0p14+cP1gxdvBNw8bmR5N&#10;PeiqR1M9mnrQVS/Xph/bdE8YuseOlX03b39PpAzDddvjt6cutw6eSNk8bGR6NPWgqx5N9WjqQVe9&#10;XJt+avN9Yehec2RfXClTf0M3ripsZHo09aCrHk31aOpBV71cm35u6wNh6H7ocNm/c4ZuJNjI9Gjq&#10;QVc9murR1IOuerk2/dL2ZWHovu/Q7rhSJoZuJNjI9GjqQVc9murR1IOuerk2/drOlWHoXjyxM66U&#10;qe+hO32tbp5A2VRsZHo09aCrHk31aOpBV71cm37ridVh6P7Fga1xpUx9Dd2jQ/WQPdD1mtyj1WCy&#10;hiZgI9OjqQdd9WiqR1MPuurl2vS74+vC0P3TfZvjSpn6GLrr4XpeNbg+XuzQ/sY5aAo2Mj2aetBV&#10;j6Z6NPWgq16uTX+w59EwdC/YOxZXytTH0N0arK+Z/h7t0SEeZtI0bGR6NPWgqx5N9WjqQVe9XJve&#10;tHdjGLrnP7khrpSpv8d07x+uBqbeEKcD70jZRGxkejT1oKseTfVo6kFXvVybLty3OQzd39m9Nq6U&#10;qcfQXd+z3f6EyZmP3g87QcnYyPRo6kFXPZrq0dSDrnq5Nr3jwLYwdH9z16q4Uqae93RPjAzyBMmr&#10;GBuZHk096KpHUz2aetBVL9emd03sCkP3V3asiCtl6u/hJbiqsJHp0dSDrno01aOpB131cm16/6Hx&#10;MHR/YduDcaVM/Q/d9eO6Ox5awhMom4qNTI+mHnTVo6keTT3oqpdr0xXP7g1D92e2LIkrZepv6F4/&#10;2Bqye71ON4/pbiI2Mj2aetBVj6Z6NPWgq16uTdcd3R+G7k9svjeulKmPobt+YuX092qPjvDqJU3D&#10;RqZHUw+66tFUj6YedNXLtemm4wfD0P2RTffElTL1MXSPVsMj04/VE62hm4eZNAsbmR5NPeiqR1M9&#10;mnrQVS/XpjtOHg5D9wfGFseVMvV3T/fItPdz8zrdDcRGpkdTD7rq0VSPph501cu16VOnjoWh+z2j&#10;v4wrZer7Md0D3fd2h8d585juJmIj06OpB131aKpHUw+66uXa9OCZ58LQ/Y4Ni+JKmfobulsmRgba&#10;XrmkPqZ/a3iUjY1Mj6YedNWjqR5NPeiql2vT42fPhKH7LWtviytl6vOJlK0hu+fbwKOJ2Mj0aOpB&#10;Vz2a6tHUg656uTY9e/589eIl11ZvemRhXClTX0+krF8aMHl4CRqLjUyPph501aOpHk096KqXc9OX&#10;Lb2uev2qn8RLZerr4SWjQzyU5GrCRqZHUw+66tFUj6YedNXLuekrlt1QvWblzfFSmfp8TPdENTzU&#10;+1VKeMnA5mEj06OpB131aKpHUw+66uXc9NUrFlSvWn5jvFSm/h/T3fEkyvaDt4NvGjYyPZp60FWP&#10;pno09aCrXs5NX/vwzdXLl10fL5Wpr3u6J0YGp314Cfd0Nw8bmR5NPeiqR1M9mnrQVS/npm9YfUv1&#10;kqXz46Uy9fnwElxN2Mj0aOpBVz2a6tHUg656OTd985pbqxct+V515vy5uFKeGYfujtfm5iUDrxps&#10;ZHo09aCrHk31aOpBV72cm75t3e3htbqPnj0dV8oz/dBdv+Nk26AdBnAG76sCG5keTT3oqkdTPZp6&#10;0FUv56bv2nBHGLqfPnMyrpRnmqG7fvJk+gTJ0SGeNHk1YCPTo6kHXfVoqkdTD7rq5dz0faMjYeh+&#10;8rmjcaU80wzdo9Vgj3u1Z3pCJZqDjUyPph501aOpHk096KqXc9MPjd0Zhu5tJw7HlfJMO3QP93gH&#10;yl5DN69e0jxsZHo09aCrHk31aOpBV72cm35s0z1h6B47Vu47pF/iPd3pgM1DTpqHjUyPph501aOp&#10;Hk096KqXc9NPbr4vDN1rjuyLK+WZfujueAOcmQ6G7qZhI9OjqQdd9WiqR1MPuurl3PSzW5aEofuh&#10;w+X+3i/pnu5euKe7edjI9GjqQVc9murR1IOuejk3/eL2ZWHovu/Q7rhSnkt6THcvPKa7edjI9Gjq&#10;QVc9murR1IOuejk3/erOlWHoXjyxM66UZ5qhG1czNjI9mnrQVY+mejT1oKtezk2/9cTqMHT/4sDW&#10;uFIehm4k2Mj0aOpBVz2a6tHUg656OTf97vi6MHT/bN/muFKeAobu+o16+nzSZv0umlNP8LxmuPU3&#10;cTnYyPRo6kFXPZrq0dSDrno5N/3BnkfD0P2jvWNxpTzZD92jQ/OqganHl9dD9XTD9P7hauDCkz8n&#10;B/ULfw+XhI1Mj6YedNWjqR5NPeiql3PTm/ZuDEP3da3hu1R5D931IN1x7/bkMD24Pl5st3+iYxif&#10;GBlg6L5MbGR6NPWgqx5N9WjqQVe9nJsu3Lc5DN2Du9fGlfLkPXT3uGe7vud73mwvZzjTPeKYFRuZ&#10;Hk096KpHUz2aetBVL+emdxzYFobub+5aFVfKM3dDd7gXe+qx2j2O1mBd31vdPWD3Wruo7fHfDN2X&#10;jY1Mj6YedNWjqR5NPeiql3PTuyZ2haH7KztWxJXyZH1P96UP3VPiO2pOM3jXVyqO6Y/x8fGe6xyX&#10;f9DUc9BVf9BUf9DUc9BVf+Tc9PZt68PQ/X9uuKvnn79Qx5XIf+ju8fCSvh6rnTweHP260isVUjT1&#10;oKseTfVo6kFXvZybrnh2bxi6P7NlSVwpT3OeSNmt/rs8xOSysJHp0dSDrno01aOpB131cm667uj+&#10;MHR/YvO9caU8eQ/dLX2/ZGCXvu8RR4KNTI+mHnTVo6keTT3oqpdz003HD4ah+yOb7okr5cl+6O54&#10;cmTXw0XCK5nEtfBQlKknYbaOvu4NR09sZHo09aCrHk31aOpBV72cm+44eTgM3R8YWxxXylPA0I0X&#10;GhuZHk096KpHUz2aetBVL+emT506Fobu94z+Mq6Uh6EbCTYyPZp60FWPpno09aCrXs5ND545GYbu&#10;d2xYFFfKw9CNBBuZHk096KpHUz2aetBVL+emx8+eCUP3W9beFlfKw9CNBBuZHk096KpHUz2aetBV&#10;L+emZ8+fr1685NrqTY8sjCvlYehGgo1Mj6YedNWjqR5NPeiql3vTly29rnr9qp/ES+Vh6EaCjUyP&#10;ph501aOpHk096KqXe9NXLLuhes3Km+Ol8jB0I8FGpkdTD7rq0VSPph501cu96atXLKhetfzGeKk8&#10;DN1IsJHp0dSDrno01aOpB131cm/62odvrl6+7IZ4qTwM3UiwkenR1IOuejTVo6kHXfVyb/qG1bdU&#10;L1k6P14qD0M3EmxkejT1oKseTfVo6kFXvdybvnnNwupFS75XnTl/Lq6UhaEbCTYyPZp60FWPpno0&#10;9aCrXu5N37bu9vBa3UfPno4rZWHoRoKNTI+mHnTVo6keTT3oqpd703duuCMM3U+fORlXysLQjQQb&#10;mR5NPeiqR1M9mnrQVS/3pu8dHQlD95PPHY0rZWHoRoKNTI+mHnTVo6keTT3oqpd70w+O3RmG7m0n&#10;DseVsjB0I8FGpkdTD7rq0VSPph501cu96Uc33ROG7rFjE3GlLAzdSLCR6dHUg656NNWjqQdd9XJv&#10;+snN94Whe82R/XGlLAzdSLCR6dHUg656NNWjqQdd9XJv+tktS8LQvfxwmb97hm4k2Mj0aOpBVz2a&#10;6tHUg656uTf94vZlYej+50O740pZGLqRYCPTo6kHXfVoqkdTD7rq5d70qztXhqH7zomdcaUsDN1I&#10;sJHp0dSDrno01aOpB131cm/6rSdWh6F70YGtcaUsDN1IsJHp0dSDrno01aOpB131cm/63fF1Yej+&#10;2b7NcaUsDN1IsJHp0dSDrno01aOpB131cm/6gz2PhqH7R3vH4kpZGLqRYCPTo6kHXfVoqkdTD7rq&#10;5d70pr0bw9B9XWv4LhFDNxJsZHo09aCrHk31aOpBV73cmy7ctzkM3YO718aVsjB0I8FGpkdTD7rq&#10;0VSPph501cu96R0HtoWh+5u7VsWVsjB0I8FGpkdTD7rq0VSPph501cu96V0TO8PQ/ZUdK+JKWRi6&#10;kWAj06OpB131aKpHUw+66uXe9P5D42Ho/sK2B+NKWRi6kWAj06OpB131aKpHUw+66uXedMXhvWHo&#10;/syWJXGlLAzdSLCR6dHUg656NNWjqQdd9XJvuu7o/jB0f2LzvXGlLAzdSLCR6dHUg656NNWjqQdd&#10;9XJvuun4wTB0f2TTPXGlLAzdSLCR6dHUg656NNWjqQdd9XJvuuPk4TB0f2BscVwpC0M3EmxkejT1&#10;oKseTfVo6kFXvdybPnXqWBi63zM6ElfKwtCNBBuZHk096KpHUz2aetBVL/emB8+cDEP3OzYsiitl&#10;YehGgo1Mj6YedNWjqR5NPeiql3vT42fPhKH7LetuiytlYehGgo1Mj6YedNWjqR5NPeiql3vTs+fP&#10;VS9ecm31pkcWxpWyMHQjwUamR1MPuurRVI+mHnTVK6Hpy5ZeV71+1U/ipbIwdCPBRqZHUw+66tFU&#10;j6YedNUroekrlt1QvWblzfFSWRi6kWAj06OpB131aKpHUw+66pXQ9NXLF1SvWn5jvFQWhm4k2Mj0&#10;aOpBVz2a6tHUg656JTT984dvrl6+7IZ4qSwM3UiwkenR1IOuejTVo6kHXfVKaDpv9S3VS5bOj5fK&#10;wtCNBBuZHk096KpHUz2aetBVr4Smf7VmYfWiJddWZ86fiyvlYOhGgo1Mj6YedNWjqR5NPeiqV0LT&#10;t667PbxW99Gzp+NKORi6kWAj06OpB131aKpHUw+66pXQ9J0b7ghD99NnTsaVcjB0I8FGpkdTD7rq&#10;0VSPph501Suh6XtHR8LQvefU0bhSDoZuJNjI9GjqQVc9murR1IOueiU0/eDYnWHo3n7icFwpB0M3&#10;EmxkejT1oKseTfVo6kFXvRKafnTTPWHo3nhsIq6Ug6EbCTYyPZp60FWPpno09aCrXglNP7n5vjB0&#10;rz2yP66Ug6EbCTYyPZp60FWPpno09aCrXglNP7tlSRi6lx8u7/fP0I0EG5keTT3oqkdTPZp60FWv&#10;hKZf3L4sDN3/fGh3XCkHQzcSbGR6NPWgqx5N9WjqQVe9Epp+deeKMHTfObEzrpSDoRsJNjI9mnrQ&#10;VY+mejT1oKteCU2/9cTqMHQvOrA1rpSDoRsJNjI9mnrQVY+mejT1oKteCU2/O74uDN0/27c5rpSD&#10;oRsJNjI9mnrQVY+mejT1oKteCU1/sOfRMHT/aO9YXCkHQzcSbGR6NPWgqx5N9WjqQVe9EpretHdj&#10;GLqvaw3fpWHoRoKNTI+mHnTVo6keTT3oqldC04X7Noehe3B8bVwpB0M3EmxkejT1oKseTfVo6kFX&#10;vRKa3nFgWxi6v7lrdVwpB0M3EmxkejT1oKseTfVo6kFXvRKa3jWxMwzdX9mxIq6Ug6EbCTYyPZp6&#10;0FWPpno09aCrXglN7z80HobuL2x7MK6Ug6EbCTYyPZp60FWPpno09aCrXglNVxzeG4buz2xZElfK&#10;wdCNBBuZHk096KpHUz2aetBVr4Sm647uD0P3JzbfG1fKwdCNBBuZHk096KpHUz2aetBVr4Smm44f&#10;DEP3RzbdE1fKwdCNBBuZHk096KpHUz2aetBVr4SmO04eDkP3B8YWx5VyMHQjwUamR1MPuurRVI+m&#10;HnTVK6HpU6eOhaH7PaMjcaUcDN1IsJHp0dSDrno01aOpB131Smh68MzJMHS/Y8OiuFIOhm4k2Mj0&#10;aOpBVz2a6tHUg656JTQ9fvZMGLrfsu72uFIOhm4k2Mj0aOpBVz2a6tHUg656JTR9/vy56neXXFu9&#10;6ZGFcaUcDN1IsJHp0dSDrno01aOpB131Smn60qXXVa9f9ZN4qRwM3UiwkenR1IOuejTVo6kHXfVK&#10;afpHy26oXrPy5nipHAzdSLCR6dHUg656NNWjqQdd9Upp+ifLF1SvWn5jvFQOhm4k2Mj0aOpBVz2a&#10;6tHUg656pTT984dvrl6+7IZ4qRwM3UiwkenR1IOuejTVo6kHXfVKaTpv9S3VS5fOj5fKwdCNBBuZ&#10;Hk096KpHUz2aetBVr5Smf7VmYXgFk/qVTErC0I0EG5keTT3oqkdTPZp60FWvlKZvXXd7eK3uY2dP&#10;x5UyMHQjwUamR1MPuurRVI+mHnTVK6XpOzcsCkP3xJmTcaUMDN1IsJHp0dSDrno01aOpB131Smn6&#10;3tGRMHTvOXU0rpSBoRsJNjI9mnrQVY+mejT1oKteKU0/OHZnGLq3nzgcV8rA0I0EG5keTT3oqkdT&#10;PZp60FWvlKYf3XRPGLo3HpuIK2Vg6EaCjUyPph501aOpHk096KpXStNPbr4vDN1rj+yPK2Vg6EaC&#10;jUyPph501aOpHk096KpXStPPblkShu7lh8u6DjB0I8FGpkdTD7rq0VSPph501Sul6Re3LQtD9z8f&#10;Go8rZWDoRoKNTI+mHnTVo6keTT3oqldK06/uXBGG7jsndsaVMjB0I8FGpkdTD7rq0VSPph501Sul&#10;6beeWB2G7kUHtsaVMjB0I8FGpkdTD7rq0VSPph501Sul6XfH14Wh+2f7NseVMjB0I8FGpkdTD7rq&#10;0VSPph501Sul6Q/2PBqG7h/tHYsrZWDoRoKNTI+mHnTVo6keTT3oqldK05v2bgxD93Wt4bskDN1I&#10;sJHp0dSDrno01aOpB131Smm6cN/mMHQPjq+NK2Vg6EaCjUyPph501aOpHk096KpXStM7DmwLQ/c3&#10;d62OK2Vg6EaCjUyPph501aOpHk096KpXStO7JnaGofsrO1bElTIwdCPBRqZHUw+66tFUj6YedNUr&#10;pen9h8bD0P2FbQ/GlTIwdCPBRqZHUw+66tFUj6YedNUrpemKw0+FofszW5bElTIwdCPBRqZHUw+6&#10;6tFUj6YedNUrpem6I/vD0P2JzffGlTIwdCPBRqZHUw+66tFUj6YedNUrpemm4wfD0P2RTffElTIw&#10;dCPBRqZHUw+66tFUj6YedNUrpen2k4fD0P2BscVxpQwM3UiwkenR1IOuejTVo6kHXfVKabrn1LEw&#10;dL9ndCSulKGAoXuiGr5mXjVvXn0MVqNxdTajQ/OqgZGJeAmXgo1Mj6YedNWjqR5NPeiqV0rTiTMn&#10;w9D9jg2L4koZsh+6O4bn9YPVvGuGW2P4zCZGBsKQztB9edjI9GjqQVc9murR1IOueqU0PXb2TBi6&#10;37Lu9rhShryH7v3D1UDHvduT93oPro8Xe2n9ncHWsM093ZePjUyPph501aOpHk096KpXStPnz5+r&#10;fnfJtdWb1iyMK2XIe+jucc92PUzPG5ruQSaj1WD8eIbuy8dGpkdTD7rq0VSPph501Sup6UuXzq/m&#10;rfpJvFSGuRu6w73YU4/V7nG0BuvwMJGuAbvX2pTRoYv3ijN0Xz42Mj2aetBVj6Z6NPWgq15JTf9o&#10;2Q3Vn6+8OV4qQ9b3dF/S0L1+sONhJzMN3fWVimP6Y3x8vOc6x+UfNPUcdNUfNNUfNPUcdNUfJTX9&#10;rx/8Yeu4oeefOY8rkf/Q3ePhJekw3f4KJ11HH0+8RKcrvVIhRVMPuurRVI+mHnTVK6lpfS93fW93&#10;SZr3RMqIh5dcPjYyPZp60FWPpno09aCrXklN562+JTyuuyR5D90tHcNzny8ZWGPovnxsZHo09aCr&#10;Hk31aOpBV72Smv7VmoXhFUzqVzIpRfZDd+dDRzrfHKcerKd7wxyG7svHRqZHUw+66tFUj6YedNUr&#10;qelb190eXqu7fs3uUhQwdOOFxkamR1MPuurRVI+mHnTVK6npOzcsCkN3/e6UpWDoRoKNTI+mHnTV&#10;o6keTT3oqldS0/eOjoShe8+po3ElfwzdSLCR6dHUg656NNWjqQdd9Upq+sGxO8PQvf3E4biSP4Zu&#10;JNjI9GjqQVc9murR1IOueiU1/eime8LQvfFYOc/fY+hGgo1Mj6YedNWjqR5NPeiqV1LTT26+Lwzd&#10;a4/sjyv5Y+hGgo1Mj6YedNWjqR5NPeiqV1LTz25ZEobu5YfL+Z4ZupFgI9OjqQdd9WiqR1MPuuqV&#10;1PSL25aFofufD43HlfwxdCPBRqZHUw+66tFUj6YedNUrqelXd64IQ/edEzvjSv4YupFgI9OjqQdd&#10;9WiqR1MPuuqV1PRbT6wOQ/eiA1vjSv4YupFgI9OjqQdd9WiqR1MPuuqV1PS742vD0P2zfZvjSv4Y&#10;upFgI9OjqQdd9WiqR1MPuuqV1PQHex4NQ/eP9o7FlfwxdCPBRqZHUw+66tFUj6YedNUrqelNezeG&#10;ofu61vBdCoZuJNjI9GjqQVc9murR1IOueiU1Xbhvcxi6B8fXxpX8MXQjwUamR1MPuurRVI+mHnTV&#10;K6npHQe2haH7m7tWx5X8MXQjwUamR1MPuurRVI+mHnTVK6npXRM7w9D9lR0r4kr+GLqRYCPTo6kH&#10;XfVoqkdTD7rqldS0flOceuj+wrZlcSV/DN1IsJHp0dSDrno01aOpB131Smpav/17PXR/ZsuSuJI/&#10;hm4k2Mj0aOpBVz2a6tHUg656JTVde2R/GLo/sfneuJI/hm4k2Mj0aOpBVz2a6tHUg656JTXdeHwi&#10;DN0f2XRPXMkfQzcSbGR6NPWgqx5N9WjqQVe9kppuP3k4DN0fGFscV/LH0I0EG5keTT3oqkdTPZp6&#10;0FWvpKZ7Th0LQ/d7R0fiSv4YupFgI9OjqQdd9WiqR1MPuuqV1HTizMkwdL9zw6K4kj+GbiTYyPRo&#10;6kFXPZrq0dSDrnolNT129kwYut+67va4kj+GbiTYyPRo6kFXPZrq0dSDrnolNX3+/Lnqd5dcW/3V&#10;moVxJX8M3UiwkenR1IOuejTVo6kHXfVKa/rSpfOreatuiZfyx9CNBBuZHk096KpHUz2aetBVr7Sm&#10;f7TshurPV94cL+WPoRsJNjI9mnrQVY+mejT1oKteaU3/ZPmC1nFjvJQ/hm4k2Mj0aOpBVz2a6tHU&#10;g656pTWt7+Wu7+0uBUM3EmxkejT1oKseTfVo6kFXvdKazlt9S3hcdykYupFgI9OjqQdd9WiqR1MP&#10;uuqV1rR+5ZL6FUzqVzIpAUM3EmxkejT1oKseTfVo6kFXvdKa1q/RXb9Wd/2a3SVg6EaCjUyPph50&#10;1aOpHk096KpXWtP63Sjrobt+d8oSMHQjwUamR1MPuurRVI+mHnTVK63pe0dHwtC959TRuJI3hm4k&#10;2Mj0aOpBVz2a6tHUg656pTX94NjiMHRvP3k4ruSNoRsJNjI9mnrQVY+mejT1oKteaU0/uumeMHRv&#10;PDYRV/LG0I0EG5keTT3oqkdTPZp60FWvtKaf3HxfGLrXHtkfV/LG0I0EG5keTT3oqkdTPZp60FWv&#10;tKaf3bIkDN3LD5fxfTN0I8FGpkdTD7rq0VSPph501Sut6Re3LQtD9z8fGo8reWPoRoKNTI+mHnTV&#10;o6keTT3oqlda06/uWBGG7jsndsaVvDF0I8FGpkdTD7rq0VSPph501Sut6beeWB2G7kUHtsWVvDF0&#10;I8FGpkdTD7rq0VSPph501Sut6XfH14ah+2f7NseVvDF0I8FGpkdTD7rq0VSPph501Sut6Q/2PBqG&#10;7h/tHYsreWPoRoKNTI+mHnTVo6keTT3oqlda0x/t3RiG7utaw3cJGLqRYCPTo6kHXfVoqkdTD7rq&#10;lda0flhJPXQPjq+NK3lj6EaCjUyPph501aOpHk096KpXWtP6CZT10P3NJ1bHlbwxdCPBRqZHUw+6&#10;6tFUj6YedNUrrWn9UoH10P2VHSviSt4YupFgI9OjqQdd9WiqR1MPuuqV1rR+U5x66P7CtmVxJW8M&#10;3UiwkenR1IOuejTVo6kHXfVKa1q//Xs9dNdvB18Chm4k2Mj0aOpBVz2a6tHUg656pTVde2R/GLo/&#10;ufm+uJI3hm4k2Mj0aOpBVz2a6tHUg656pTXdeGwiDN0f3XRPXMkbQzcSbGR6NPWgqx5N9WjqQVe9&#10;0ppuP3k4DN0fHFscV/LG0I0EG5keTT3oqkdTPZp60FWvtKZ7Th0LQ/d7R0fiSt4YupFgI9OjqQdd&#10;9WiqR1MPuuqV1nTizMkwdL9zw6K4kjeGbiTYyPRo6kFXPZrq0dSDrnqlNT129kwYut+67va4kjeG&#10;biTYyPRo6kFXPZrq0dSDrnqlNX3+/Lnqd5dcW/3VmoVxJW8M3UiwkenR1IOuejTVo6kHXfVKbPrS&#10;pfOreatviZfyxtCNBBuZHk096KpHUz2aetBVr8Smf7TshurPV94cL+WNoRsJNjI9mnrQVY+mejT1&#10;oKteiU3/ZPmN4SgBQzcSbGR6NPWgqx5N9WjqQVe9EpvW93LX93aXgKEbCTYyPZp60FWPpno09aCr&#10;XolN68dz14/rLgFDNxJsZHo09aCrHk31aOpBV70Sm9avXFK/gsnXdz5sP/7j7jXxq14ehm4k2Mj0&#10;aOpBVz2a6tHUg656JTatX6O7fq3uF+L4rx78Qfyql4ehGwk2Mj2aetBVj6Z6NPWgq16JTZc+s+cF&#10;O5YfvrI+DN1IsJHp0dSDrno01aOpB131aOrF0I0EJ50eTT3oqkdTPZp60FWPpl4M3Uhw0unR1IOu&#10;ejTVo6kHXfVo6sXQjQQnnR5NPeiqR1M9mnrQVY+mXgzdSHDS6dHUg656NNWjqQdd9WjqxdCNBCed&#10;Hk096KpHUz2aetBVj6ZeDN1IcNLp0dSDrno01aOpB131aOrF0I0EJ50eTT3oqkdTPZp60FWPpl4M&#10;3Uhw0unR1IOuejTVo6kHXfVo6sXQjQQnnR5NPeiqR1M9mnrQVY+mXgzdSHDS6dHUg656NNWjqQdd&#10;9WjqxdCNBCedHk096KpHUz2aetBVj6ZeDN1IcNLp0dSDrno01aOpB131aOrF0I0EJ50eTT3oqkdT&#10;PZp60FWPpl4M3Uhw0unR1IOuejTVo6kHXfVo6sXQjQQnnR5NPeiqR1M9mnrQVY+mXgzdSHDS6dHU&#10;g656NNWjqQdd9WjqxdCNBCedHk096KpHUz2aetBVj6ZeDN1IcNLp0dSDrno01aOpB131aOrF0I0E&#10;J50eTT3oqkdTPZp60FWPpl4M3Uhw0unR1IOuejTVo6kHXfVo6sXQjQQnnR5NPeiqR1M9mnrQVY+m&#10;XgzdSHDS6dHUg656NNWjqQdd9WjqxdCNBCedHk096KpHUz2aetBVj6ZeDN1IcNLp0dSDrno01aOp&#10;B131aOrF0I0EJ50eTT3oqkdTPZp60FWPpl4M3Uhw0unR1IOuejTVo6kHXfVo6sXQDQAAAJgxdAMA&#10;AABmDN0AAACAGUM3AAAAYMbQDQAAAJgxdAMAAABmDN0AAACAGUM3AAAAYMbQDQAAAJgxdAMAAABm&#10;DN0AAACAGUM3Ou0frgbmzasG18fLuEIT1fA186p5rab1MTAyEddxJUaHaOpU96WryPrBC9fVefMG&#10;quH9cR1X7kJbul6ZztupC8fQaPxzqDB046K2GweGbo3RobYbg9iXtldmYmTgYsPwj0RucJXqvvX1&#10;lKFboTXMDA23/i+0pobEwYqxUGD9cLKH1v/w5rZKj6EbXUarQQZDkdFqtKtjuIeWew+uyMT+9hGm&#10;vvFl6JZp/SNmsDVsc0+3SOsf2uyleuyjbvUcwD9oHBi60YWh24lhRoueSq1z/5rJe2XpqhGGw9Z+&#10;yj2yQvV/MWxdT4cvtOUf3XJ1Y/5RY8HQjS4M3T7ceyATn3vAwyB0RocuXjcZuhUmqok4DPKQHZ3w&#10;D5n6v27F26jJf9iwryrVTZkBPBi60YWh26XjscjQiI+TZ5i5Ql0Pg2DoNgj/UGQ4vDKTj+Xu2Ed5&#10;8r8Ydw45MXSjC0O3RXysLPTCvYj8p9ArMM0rF9RHfLgJNDqeWI3L0GPo7rmGy1Xvp/yD24ehG10Y&#10;uvVaTRlebLiR0OOebg+G7isXHk7S8Y/s+jaLrho8Md2NoRtdGLq16p6d/6luYmSQTU2GG1wHhm49&#10;/nEo0vVwEv5Ll1DdljuIrBi6cVHczKb+0zI3EFeoq+eFgxuIK9D9UAgee+jA0K0weQfG1HWVnkLx&#10;uRzhYEiU4R+GfgzdAAAAgBlDNwAAAGDG0A0AAACYMXQDAAAAZgzdAAAAgBlDNwAAAGDG0A0AAACY&#10;MXQDAAAAZgzdAAAAgBlDNwAAAGDG0A0AAACYMXQDAAAAZgzdAAAAgBlDNwAAAGDG0A0AAACYMXQD&#10;AAAAZgzdAAAAgBlDNwAAAGDG0A0AAACYMXQDAAAAZgzdAAAAgBlDNwCv9YPVvHkD1fD+eDkH+4er&#10;gXnzWt/X5DG4Pq6jLPH3yO+vXxPV8DWt6/zQaLxc67V2iXI8x4EMMXQDDTM6dHGY7HlDGG4g2z7m&#10;Sm5sZzExMjD99zFnRqvBC99PHDiuGW79r6i7T6+j/eMNJkYGM+nVatXH9aPjOhfatLqO+K5XWer6&#10;h9zUdT6r3+XU93bhd9pr7dLkeY4DeWLoBhrq4o3hYOumtVs9bPZaN8jsXrDQZaahufX9Doxc/NPk&#10;4+vhyjp0t/+jYG6Fn32WYWzyetZ2XZoaPo3/mMvN1D86Ou9xj/+gS9bnUq97tXutXSLu6Qb6wtAN&#10;NFQ9DA0OxXttkxtUhu7phubueyZ7ffzoiG/onhxic+gV7wWdcRibHNja/5ES1IP3VTJ0T/6+ph+s&#10;64GcoRtAjaEbaKgwdLdu7KeGgs7BqH3ojje69YA1NVyGG9HJtYsDQ9uNc9t/Sp/8vG2fo/ue9Qs3&#10;yG3/KTu5973973d9r/FrDa6f+piZb9w7H17T/nXav348+rjHutfQPSV8rfrPpnpdGFxm+HlaOr/H&#10;iz9P53rriF/3wtdp/xni17r4d3p0afs9JX/eNihd/ByxV8ffmzx6D45TP2eP32fy8JLZf8eTX6f1&#10;cUMXe09df8PXaH3cYPvfm2bY6+zY9b3N9HNHM37NDvH3MdP1qPX3h9vadX5vl/A7adPxOZJheabr&#10;Xvyzjr/Ta222r9H1/U3zewDQiaEbaKipobs2dQPZOUB33piHj2kfHuIgNPl3ugbW+HGTw8lANXDN&#10;1A1u/Lj2G+lwg1z/vamv1z2oTN7oX/je4seHyxf+bmt4aH2/w+vr72m6G/fJz3NxyIjDRK+BaqYh&#10;qUvvj5/63PXP0fr5Wz9v6Bd+7hl+npbJZlPfU/w87Z+/Y4Bp+zrhiH8vfszAha/T4/OE39/Fn33y&#10;OjB5efJ7uPh5Jz/H5O8l6ddj4OrQ9juavuvMTUaHLv5OO6+Hre+p/X+3fX8Xf4b268Pk15nuOtDf&#10;zz3910xM/eyzNYpm+t339721Vi5cz1riOdr9807X+cLX7Ph+07X6a1z4nMnX6Poe4vfI0A3MjqEb&#10;aKj6Rjy5se0Y5i4OZLXOYaelY+iu9bjBjsNf+41t5w1yS4+P6Vir//dMQ0CPG/2ewufs/Jl6/d0w&#10;3LT/nLOY6ePDz9r9NWf5ebo/X/L5e/Sa/XeTfp7677T/efJ3kq/T/fvt8fueTvzcF4bG7r8zY5PJ&#10;/91xPZu6pzt83ra+rcsz3tMdLs9yHZjt557ta7YLn6uP62Z06b/7Xt9bj+vG1J/Xf3/azr0u13p8&#10;jfbvqaXj+tejcfg5ur4vACmGbqCh6hvCjqGrdTM5eY9UfYNZ39B23nDOPtj1uMFOhoSuIaDW42Pa&#10;P/fkDXb9fXUdU99L8n30Nvl5ugauqe+57edKBp1ZzPTxSbOWWX+eC6Z+H11/Nl3T9o/p0aTz+4w/&#10;99Tnbzv6Hj6Ty30InzN+rbbvd7Ym7X/e+Xtu/zm6f7ctXT/D5OeZ5TrQ78893ddsF3/efofui/r9&#10;3Xd9b+HPp/+eZr/udf+stV5fo+3vXjgmv27n9SxKvm8AvTB0Aw1V3zgmg+rUDWpr4B7MaejuGAK6&#10;9Dl0h6873cDV9vl7Dg0zmOnjpx26Z/p5Lgxc0wwx0zWd8XfT/Xkmf+4ZmyVfp7tVj993ovUxbY+/&#10;nhK+l7bvb/YmLfFnmrx+9mga/6xjwO36Gfq6Dsz6c0+a9mu2m/qeu77f6V3q777ze5v8nrp/votm&#10;79zrZ+3RZ4afp9d1Pv2+AfTC0A00VH0D3GvoujhMdN54zz7Y9bjB7nFjGz7PLB8zuRa/fvv/bnPh&#10;FUL6HLonP0/3x01+z+1DUzLozGKmj59+AJnu50kbJp+/R6/Zfzfp50l+D8FoNSy9p7v+mF7D1uRw&#10;eeH7m61J++De/rO1/nf7Qzsmr7ttn6f7ZwiXZ7kOzPZzz/Y1u4TOyddsU/884XOnPWf/3affW69z&#10;YXQofn8zdq6l30Pvr5H+Tidan6P+iMkeXX+efN8AemHoBhqqvnGcbhCYHBQ6b5w7h4t4Q9y6gb84&#10;UPS4we5xY5sMiOFj2gffroFs6vN2DZUXBp9pBo3U1Pfc9nP1GEJ6/ewzmenjk581mOnn6f6zHh/b&#10;1nRq0Em+To8myXAYP6bzHxxtL4eY/O7i93Lh99t+uW1Y7xA/pus6kHwvUx83Q5PO60f8fOFnaPvc&#10;9fc8TatJU99P29fuvg7M9nPP9jUTU1+zs3XQ8Xe7G3Rfbpnte5u63NG21av7z9s/54XOte7PV0vX&#10;0ut8+9eYPH+Tn6Ne6/jeAXRj6AaaJg5bUwNzxw3wBfUNZfuNai3emE7deIZXCpka7Nr/rHW0boAn&#10;B6uLaxdf0i8eXTf8F7+nXjfM0/zdMIRcXO9/8O76PEHXz1AfHcNHl+6OrePiUDXT16nN8OcdP1Pr&#10;H0ZDUx2nfh8Xv8+Bka3p5+lqUn9Pk0PS1NH2e+36Gaa+/87fXf376GoTv9+LH9d9XZnS+jnDvdRd&#10;P2/Pj5+uyeTnGG37ni50DgNja+C/8PcuXnfSn2Fyffqv0+vv9Pi5Z/iaM+k+H8LRff2a4Xe/rJ/v&#10;LXyS2VpP9/N3fb7wvfVamzTtdarWfT63/jHXbyfgasbQDQAAAJgxdAMAAABmDN0AAACAGUM3AAAA&#10;YMbQDQAAAJgxdAMAAABmDN0AAACAGUM3AAAAYMbQDQAAAJgxdAMAAABmDN0AAACAGUM3AAAAYMbQ&#10;DQAAAJgxdAMAAABWVfX/A/q4gXtcja6IAAAAAElFTkSuQmCCUEsBAi0AFAAGAAgAAAAhAOSLsrwN&#10;AQAAEwIAABMAAAAAAAAAAAAAAAAAAAAAAFtDb250ZW50X1R5cGVzXS54bWxQSwECLQAUAAYACAAA&#10;ACEAOP0h/9YAAACUAQAACwAAAAAAAAAAAAAAAAA+AQAAX3JlbHMvLnJlbHNQSwECLQAUAAYACAAA&#10;ACEAplqN0bIDAAB6CAAADgAAAAAAAAAAAAAAAAA9AgAAZHJzL2Uyb0RvYy54bWxQSwECLQAUAAYA&#10;CAAAACEAusGlu7wAAAAhAQAAGQAAAAAAAAAAAAAAAAAbBgAAZHJzL19yZWxzL2Uyb0RvYy54bWwu&#10;cmVsc1BLAQItABQABgAIAAAAIQC0TivR4AAAAAkBAAAPAAAAAAAAAAAAAAAAAA4HAABkcnMvZG93&#10;bnJldi54bWxQSwECLQAKAAAAAAAAACEAVwTH6kJcAABCXAAAFAAAAAAAAAAAAAAAAAAbCAAAZHJz&#10;L21lZGlhL2ltYWdlMS5QTkdQSwUGAAAAAAYABgB8AQAAj2QAAAAA&#10;">
                <v:shape id="_x0000_s1410"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OULxAAAANwAAAAPAAAAZHJzL2Rvd25yZXYueG1sRI/NasMw&#10;EITvhbyD2EAvJZYTnJ+6kU1TaPE1Pw+wtja2ibUylho7b18VCj0OM/MNs88n04k7Da61rGAZxSCI&#10;K6tbrhVczp+LHQjnkTV2lknBgxzk2expj6m2Ix/pfvK1CBB2KSpovO9TKV3VkEEX2Z44eFc7GPRB&#10;DrXUA44Bbjq5iuONNNhyWGiwp4+Gqtvp2yi4FuPL+nUsv/xle0w2B2y3pX0o9Tyf3t9AeJr8f/iv&#10;XWgF6ziB3zPhCMjsBwAA//8DAFBLAQItABQABgAIAAAAIQDb4fbL7gAAAIUBAAATAAAAAAAAAAAA&#10;AAAAAAAAAABbQ29udGVudF9UeXBlc10ueG1sUEsBAi0AFAAGAAgAAAAhAFr0LFu/AAAAFQEAAAsA&#10;AAAAAAAAAAAAAAAAHwEAAF9yZWxzLy5yZWxzUEsBAi0AFAAGAAgAAAAhACso5QvEAAAA3AAAAA8A&#10;AAAAAAAAAAAAAAAABwIAAGRycy9kb3ducmV2LnhtbFBLBQYAAAAAAwADALcAAAD4AgAAAAA=&#10;" stroked="f">
                  <v:textbox>
                    <w:txbxContent>
                      <w:p w14:paraId="06FD2DEF"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cancelled treatment sessions and relapse.</w:t>
                        </w:r>
                      </w:p>
                    </w:txbxContent>
                  </v:textbox>
                </v:shape>
                <v:shape id="Picture 505" o:spid="_x0000_s1411" type="#_x0000_t75" style="position:absolute;left:13030;top:4343;width:27241;height:23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cCHwgAAANwAAAAPAAAAZHJzL2Rvd25yZXYueG1sRI9Bi8Iw&#10;FITvgv8hPGFvmrrSItUoIizuZQ9b/QHP5tkGm5faRFv//WZB8DjMzDfMejvYRjyo88axgvksAUFc&#10;Om24UnA6fk2XIHxA1tg4JgVP8rDdjEdrzLXr+ZceRahEhLDPUUEdQptL6cuaLPqZa4mjd3GdxRBl&#10;V0ndYR/htpGfSZJJi4bjQo0t7Wsqr8XdKujNafFMiwuf/ZGzW+YOZv+zUOpjMuxWIAIN4R1+tb+1&#10;gjRJ4f9MPAJy8wcAAP//AwBQSwECLQAUAAYACAAAACEA2+H2y+4AAACFAQAAEwAAAAAAAAAAAAAA&#10;AAAAAAAAW0NvbnRlbnRfVHlwZXNdLnhtbFBLAQItABQABgAIAAAAIQBa9CxbvwAAABUBAAALAAAA&#10;AAAAAAAAAAAAAB8BAABfcmVscy8ucmVsc1BLAQItABQABgAIAAAAIQBn3cCHwgAAANwAAAAPAAAA&#10;AAAAAAAAAAAAAAcCAABkcnMvZG93bnJldi54bWxQSwUGAAAAAAMAAwC3AAAA9gIAAAAA&#10;">
                  <v:imagedata r:id="rId193" o:title=""/>
                  <v:path arrowok="t"/>
                </v:shape>
              </v:group>
            </w:pict>
          </mc:Fallback>
        </mc:AlternateContent>
      </w:r>
    </w:p>
    <w:p w14:paraId="3CEB8572" w14:textId="77777777" w:rsidR="005001BB" w:rsidRPr="005001BB" w:rsidRDefault="005001BB" w:rsidP="005001BB">
      <w:pPr>
        <w:rPr>
          <w:rFonts w:ascii="Times New Roman" w:hAnsi="Times New Roman" w:cs="Times New Roman"/>
          <w:sz w:val="24"/>
          <w:szCs w:val="24"/>
        </w:rPr>
      </w:pPr>
    </w:p>
    <w:p w14:paraId="592ABCA9" w14:textId="77777777" w:rsidR="005001BB" w:rsidRPr="005001BB" w:rsidRDefault="005001BB" w:rsidP="005001BB">
      <w:pPr>
        <w:rPr>
          <w:rFonts w:ascii="Times New Roman" w:hAnsi="Times New Roman" w:cs="Times New Roman"/>
          <w:sz w:val="24"/>
          <w:szCs w:val="24"/>
        </w:rPr>
      </w:pPr>
    </w:p>
    <w:p w14:paraId="78F86211" w14:textId="77777777" w:rsidR="005001BB" w:rsidRPr="005001BB" w:rsidRDefault="005001BB" w:rsidP="005001BB">
      <w:pPr>
        <w:rPr>
          <w:rFonts w:ascii="Times New Roman" w:hAnsi="Times New Roman" w:cs="Times New Roman"/>
          <w:sz w:val="24"/>
          <w:szCs w:val="24"/>
        </w:rPr>
      </w:pPr>
    </w:p>
    <w:p w14:paraId="3489CFC9" w14:textId="77777777" w:rsidR="005001BB" w:rsidRPr="005001BB" w:rsidRDefault="005001BB" w:rsidP="005001BB">
      <w:pPr>
        <w:rPr>
          <w:rFonts w:ascii="Times New Roman" w:hAnsi="Times New Roman" w:cs="Times New Roman"/>
          <w:sz w:val="24"/>
          <w:szCs w:val="24"/>
        </w:rPr>
      </w:pPr>
    </w:p>
    <w:p w14:paraId="462B106D" w14:textId="77777777" w:rsidR="005001BB" w:rsidRPr="005001BB" w:rsidRDefault="005001BB" w:rsidP="005001BB">
      <w:pPr>
        <w:rPr>
          <w:rFonts w:ascii="Times New Roman" w:hAnsi="Times New Roman" w:cs="Times New Roman"/>
          <w:sz w:val="24"/>
          <w:szCs w:val="24"/>
        </w:rPr>
      </w:pPr>
    </w:p>
    <w:p w14:paraId="1CBE7873" w14:textId="77777777" w:rsidR="005001BB" w:rsidRPr="005001BB" w:rsidRDefault="005001BB" w:rsidP="005001BB">
      <w:pPr>
        <w:rPr>
          <w:rFonts w:ascii="Times New Roman" w:hAnsi="Times New Roman" w:cs="Times New Roman"/>
          <w:sz w:val="24"/>
          <w:szCs w:val="24"/>
        </w:rPr>
      </w:pPr>
    </w:p>
    <w:p w14:paraId="1E0AA07F" w14:textId="77777777" w:rsidR="005001BB" w:rsidRPr="005001BB" w:rsidRDefault="005001BB" w:rsidP="005001BB">
      <w:pPr>
        <w:rPr>
          <w:rFonts w:ascii="Times New Roman" w:hAnsi="Times New Roman" w:cs="Times New Roman"/>
          <w:sz w:val="24"/>
          <w:szCs w:val="24"/>
        </w:rPr>
      </w:pPr>
    </w:p>
    <w:p w14:paraId="7AB99E22" w14:textId="77777777" w:rsidR="005001BB" w:rsidRPr="005001BB" w:rsidRDefault="005001BB" w:rsidP="005001BB">
      <w:pPr>
        <w:rPr>
          <w:rFonts w:ascii="Times New Roman" w:hAnsi="Times New Roman" w:cs="Times New Roman"/>
          <w:sz w:val="24"/>
          <w:szCs w:val="24"/>
        </w:rPr>
      </w:pPr>
    </w:p>
    <w:p w14:paraId="67E15CBE" w14:textId="77777777" w:rsidR="005001BB" w:rsidRPr="005001BB" w:rsidRDefault="005001BB" w:rsidP="005001BB">
      <w:pPr>
        <w:rPr>
          <w:rFonts w:ascii="Times New Roman" w:hAnsi="Times New Roman" w:cs="Times New Roman"/>
          <w:sz w:val="24"/>
          <w:szCs w:val="24"/>
        </w:rPr>
      </w:pPr>
    </w:p>
    <w:p w14:paraId="36195252" w14:textId="77777777" w:rsidR="005001BB" w:rsidRPr="005001BB" w:rsidRDefault="005001BB" w:rsidP="005001BB">
      <w:pPr>
        <w:rPr>
          <w:rFonts w:ascii="Times New Roman" w:hAnsi="Times New Roman" w:cs="Times New Roman"/>
          <w:sz w:val="24"/>
          <w:szCs w:val="24"/>
        </w:rPr>
      </w:pPr>
    </w:p>
    <w:p w14:paraId="06C777F8" w14:textId="77777777" w:rsidR="005001BB" w:rsidRPr="005001BB" w:rsidRDefault="005001BB" w:rsidP="005001BB">
      <w:pPr>
        <w:rPr>
          <w:rFonts w:ascii="Times New Roman" w:hAnsi="Times New Roman" w:cs="Times New Roman"/>
          <w:sz w:val="24"/>
          <w:szCs w:val="24"/>
        </w:rPr>
      </w:pPr>
    </w:p>
    <w:p w14:paraId="3F5AA3AC" w14:textId="77777777" w:rsidR="005001BB" w:rsidRPr="005001BB" w:rsidRDefault="005001BB" w:rsidP="005001BB">
      <w:pPr>
        <w:rPr>
          <w:rFonts w:ascii="Times New Roman" w:hAnsi="Times New Roman" w:cs="Times New Roman"/>
          <w:sz w:val="24"/>
          <w:szCs w:val="24"/>
        </w:rPr>
      </w:pPr>
    </w:p>
    <w:p w14:paraId="77C74F51" w14:textId="77777777" w:rsidR="005001BB" w:rsidRPr="005001BB" w:rsidRDefault="005001BB" w:rsidP="005001BB">
      <w:pPr>
        <w:rPr>
          <w:rFonts w:ascii="Times New Roman" w:hAnsi="Times New Roman" w:cs="Times New Roman"/>
          <w:sz w:val="24"/>
          <w:szCs w:val="24"/>
        </w:rPr>
      </w:pPr>
    </w:p>
    <w:p w14:paraId="4C8B7B60" w14:textId="77777777" w:rsidR="005001BB" w:rsidRPr="005001BB" w:rsidRDefault="005001BB" w:rsidP="005001BB">
      <w:pPr>
        <w:rPr>
          <w:rFonts w:ascii="Times New Roman" w:hAnsi="Times New Roman" w:cs="Times New Roman"/>
          <w:sz w:val="24"/>
          <w:szCs w:val="24"/>
        </w:rPr>
      </w:pPr>
    </w:p>
    <w:p w14:paraId="069EAA07" w14:textId="2DBEDC32" w:rsidR="005001BB" w:rsidRDefault="005001BB" w:rsidP="005001BB">
      <w:pPr>
        <w:rPr>
          <w:rFonts w:ascii="Times New Roman" w:hAnsi="Times New Roman" w:cs="Times New Roman"/>
          <w:sz w:val="24"/>
          <w:szCs w:val="24"/>
        </w:rPr>
      </w:pPr>
    </w:p>
    <w:p w14:paraId="0E123159" w14:textId="6F548FB7" w:rsidR="005001BB" w:rsidRDefault="005001BB" w:rsidP="005001BB">
      <w:pPr>
        <w:tabs>
          <w:tab w:val="left" w:pos="1032"/>
        </w:tabs>
        <w:rPr>
          <w:rFonts w:ascii="Times New Roman" w:hAnsi="Times New Roman" w:cs="Times New Roman"/>
          <w:sz w:val="24"/>
          <w:szCs w:val="24"/>
        </w:rPr>
      </w:pPr>
      <w:r>
        <w:rPr>
          <w:rFonts w:ascii="Times New Roman" w:hAnsi="Times New Roman" w:cs="Times New Roman"/>
          <w:sz w:val="24"/>
          <w:szCs w:val="24"/>
        </w:rPr>
        <w:tab/>
      </w:r>
    </w:p>
    <w:p w14:paraId="1A1A527F" w14:textId="7ADCB9A1" w:rsidR="005001BB" w:rsidRDefault="005001BB" w:rsidP="005001BB">
      <w:pPr>
        <w:tabs>
          <w:tab w:val="left" w:pos="1032"/>
        </w:tabs>
        <w:rPr>
          <w:rFonts w:ascii="Times New Roman" w:hAnsi="Times New Roman" w:cs="Times New Roman"/>
          <w:sz w:val="24"/>
          <w:szCs w:val="24"/>
        </w:rPr>
      </w:pPr>
    </w:p>
    <w:p w14:paraId="00CA5878" w14:textId="2C0CA492" w:rsidR="005001BB" w:rsidRDefault="005001BB" w:rsidP="005001BB">
      <w:pPr>
        <w:tabs>
          <w:tab w:val="left" w:pos="1032"/>
        </w:tabs>
        <w:rPr>
          <w:rFonts w:ascii="Times New Roman" w:hAnsi="Times New Roman" w:cs="Times New Roman"/>
          <w:sz w:val="24"/>
          <w:szCs w:val="24"/>
        </w:rPr>
      </w:pPr>
    </w:p>
    <w:p w14:paraId="7C123B78" w14:textId="2E06967C" w:rsidR="005001BB" w:rsidRDefault="005001BB" w:rsidP="005001BB">
      <w:pPr>
        <w:tabs>
          <w:tab w:val="left" w:pos="1032"/>
        </w:tabs>
        <w:rPr>
          <w:rFonts w:ascii="Times New Roman" w:hAnsi="Times New Roman" w:cs="Times New Roman"/>
          <w:sz w:val="24"/>
          <w:szCs w:val="24"/>
        </w:rPr>
      </w:pPr>
    </w:p>
    <w:p w14:paraId="4DC7CF5D" w14:textId="6955BDC2" w:rsidR="005001BB" w:rsidRDefault="005001BB" w:rsidP="005001BB">
      <w:pPr>
        <w:tabs>
          <w:tab w:val="left" w:pos="1032"/>
        </w:tabs>
        <w:rPr>
          <w:rFonts w:ascii="Times New Roman" w:hAnsi="Times New Roman" w:cs="Times New Roman"/>
          <w:sz w:val="24"/>
          <w:szCs w:val="24"/>
        </w:rPr>
      </w:pPr>
    </w:p>
    <w:p w14:paraId="195DB157" w14:textId="66202BBE" w:rsidR="005001BB" w:rsidRDefault="005001BB" w:rsidP="005001BB">
      <w:pPr>
        <w:tabs>
          <w:tab w:val="left" w:pos="1032"/>
        </w:tabs>
        <w:rPr>
          <w:rFonts w:ascii="Times New Roman" w:hAnsi="Times New Roman" w:cs="Times New Roman"/>
          <w:sz w:val="24"/>
          <w:szCs w:val="24"/>
        </w:rPr>
      </w:pPr>
    </w:p>
    <w:p w14:paraId="7B3AFAB3" w14:textId="1CE50191" w:rsidR="005001BB" w:rsidRDefault="005001BB" w:rsidP="005001BB">
      <w:pPr>
        <w:tabs>
          <w:tab w:val="left" w:pos="1032"/>
        </w:tabs>
        <w:rPr>
          <w:rFonts w:ascii="Times New Roman" w:hAnsi="Times New Roman" w:cs="Times New Roman"/>
          <w:sz w:val="24"/>
          <w:szCs w:val="24"/>
        </w:rPr>
      </w:pPr>
    </w:p>
    <w:p w14:paraId="1879C90E" w14:textId="07A05ABC" w:rsidR="005001BB" w:rsidRDefault="005001BB" w:rsidP="005001BB">
      <w:pPr>
        <w:tabs>
          <w:tab w:val="left" w:pos="1032"/>
        </w:tabs>
        <w:rPr>
          <w:rFonts w:ascii="Times New Roman" w:hAnsi="Times New Roman" w:cs="Times New Roman"/>
          <w:sz w:val="24"/>
          <w:szCs w:val="24"/>
        </w:rPr>
      </w:pPr>
    </w:p>
    <w:p w14:paraId="2DC58ABC" w14:textId="7BCF058D" w:rsidR="005001BB" w:rsidRDefault="005001BB" w:rsidP="005001BB">
      <w:pPr>
        <w:tabs>
          <w:tab w:val="left" w:pos="1032"/>
        </w:tabs>
        <w:rPr>
          <w:rFonts w:ascii="Times New Roman" w:hAnsi="Times New Roman" w:cs="Times New Roman"/>
          <w:sz w:val="24"/>
          <w:szCs w:val="24"/>
        </w:rPr>
      </w:pPr>
    </w:p>
    <w:p w14:paraId="5014F007" w14:textId="4FB6EA47" w:rsidR="005001BB" w:rsidRDefault="005001BB" w:rsidP="005001BB">
      <w:pPr>
        <w:tabs>
          <w:tab w:val="left" w:pos="1032"/>
        </w:tabs>
        <w:rPr>
          <w:rFonts w:ascii="Times New Roman" w:hAnsi="Times New Roman" w:cs="Times New Roman"/>
          <w:sz w:val="24"/>
          <w:szCs w:val="24"/>
        </w:rPr>
      </w:pPr>
    </w:p>
    <w:p w14:paraId="374682DB" w14:textId="5AA452F5" w:rsidR="005001BB" w:rsidRDefault="005001BB" w:rsidP="005001BB">
      <w:pPr>
        <w:tabs>
          <w:tab w:val="left" w:pos="1032"/>
        </w:tabs>
        <w:rPr>
          <w:rFonts w:ascii="Times New Roman" w:hAnsi="Times New Roman" w:cs="Times New Roman"/>
          <w:sz w:val="24"/>
          <w:szCs w:val="24"/>
        </w:rPr>
      </w:pPr>
    </w:p>
    <w:p w14:paraId="6D0F65B5" w14:textId="3AC45CE8" w:rsidR="005001BB" w:rsidRDefault="005001BB" w:rsidP="005001BB">
      <w:pPr>
        <w:tabs>
          <w:tab w:val="left" w:pos="1032"/>
        </w:tabs>
        <w:rPr>
          <w:rFonts w:ascii="Times New Roman" w:hAnsi="Times New Roman" w:cs="Times New Roman"/>
          <w:sz w:val="24"/>
          <w:szCs w:val="24"/>
        </w:rPr>
      </w:pPr>
    </w:p>
    <w:p w14:paraId="1A2D118A" w14:textId="6C1DD74F" w:rsidR="005001BB" w:rsidRDefault="005001BB" w:rsidP="005001BB">
      <w:pPr>
        <w:tabs>
          <w:tab w:val="left" w:pos="1032"/>
        </w:tabs>
        <w:rPr>
          <w:rFonts w:ascii="Times New Roman" w:hAnsi="Times New Roman" w:cs="Times New Roman"/>
          <w:sz w:val="24"/>
          <w:szCs w:val="24"/>
        </w:rPr>
      </w:pPr>
    </w:p>
    <w:p w14:paraId="4FD9EE74" w14:textId="6E095D88" w:rsidR="005001BB" w:rsidRDefault="005001BB" w:rsidP="005001BB">
      <w:pPr>
        <w:tabs>
          <w:tab w:val="left" w:pos="1032"/>
        </w:tabs>
        <w:rPr>
          <w:rFonts w:ascii="Times New Roman" w:hAnsi="Times New Roman" w:cs="Times New Roman"/>
          <w:sz w:val="24"/>
          <w:szCs w:val="24"/>
        </w:rPr>
      </w:pPr>
    </w:p>
    <w:p w14:paraId="7856139A" w14:textId="4F1E0B6D" w:rsidR="005001BB" w:rsidRDefault="005001BB" w:rsidP="005001BB">
      <w:pPr>
        <w:tabs>
          <w:tab w:val="left" w:pos="1032"/>
        </w:tabs>
        <w:rPr>
          <w:rFonts w:ascii="Times New Roman" w:hAnsi="Times New Roman" w:cs="Times New Roman"/>
          <w:sz w:val="24"/>
          <w:szCs w:val="24"/>
        </w:rPr>
      </w:pPr>
    </w:p>
    <w:p w14:paraId="4EA9394D" w14:textId="73FD1095" w:rsidR="005001BB" w:rsidRDefault="005001BB" w:rsidP="005001BB">
      <w:pPr>
        <w:tabs>
          <w:tab w:val="left" w:pos="1032"/>
        </w:tabs>
        <w:rPr>
          <w:rFonts w:ascii="Times New Roman" w:hAnsi="Times New Roman" w:cs="Times New Roman"/>
          <w:sz w:val="24"/>
          <w:szCs w:val="24"/>
        </w:rPr>
      </w:pPr>
      <w:r w:rsidRPr="005001BB">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55520" behindDoc="0" locked="0" layoutInCell="1" allowOverlap="1" wp14:anchorId="4E721678" wp14:editId="09D4DAA1">
                <wp:simplePos x="0" y="0"/>
                <wp:positionH relativeFrom="column">
                  <wp:posOffset>0</wp:posOffset>
                </wp:positionH>
                <wp:positionV relativeFrom="paragraph">
                  <wp:posOffset>0</wp:posOffset>
                </wp:positionV>
                <wp:extent cx="5311140" cy="2971165"/>
                <wp:effectExtent l="0" t="0" r="3810" b="635"/>
                <wp:wrapNone/>
                <wp:docPr id="506" name="Group 506"/>
                <wp:cNvGraphicFramePr/>
                <a:graphic xmlns:a="http://schemas.openxmlformats.org/drawingml/2006/main">
                  <a:graphicData uri="http://schemas.microsoft.com/office/word/2010/wordprocessingGroup">
                    <wpg:wgp>
                      <wpg:cNvGrpSpPr/>
                      <wpg:grpSpPr>
                        <a:xfrm>
                          <a:off x="0" y="0"/>
                          <a:ext cx="5311140" cy="2971165"/>
                          <a:chOff x="0" y="0"/>
                          <a:chExt cx="5311140" cy="2971165"/>
                        </a:xfrm>
                      </wpg:grpSpPr>
                      <wps:wsp>
                        <wps:cNvPr id="507"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765F95CA"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J9</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neighbourhood deprivation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08" name="Picture 508"/>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1188720" y="449580"/>
                            <a:ext cx="2939415" cy="2521585"/>
                          </a:xfrm>
                          <a:prstGeom prst="rect">
                            <a:avLst/>
                          </a:prstGeom>
                        </pic:spPr>
                      </pic:pic>
                    </wpg:wgp>
                  </a:graphicData>
                </a:graphic>
              </wp:anchor>
            </w:drawing>
          </mc:Choice>
          <mc:Fallback>
            <w:pict>
              <v:group w14:anchorId="4E721678" id="Group 506" o:spid="_x0000_s1412" style="position:absolute;margin-left:0;margin-top:0;width:418.2pt;height:233.95pt;z-index:251755520;mso-position-horizontal-relative:text;mso-position-vertical-relative:text" coordsize="53111,2971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gIZCuAMAAHoIAAAOAAAAZHJzL2Uyb0RvYy54bWykVtuO2zYQfQ+Q&#10;fyD47tVlJVsWVg423gsCpO2iST+ApiiLiEQyJG15W/TfO0PJ9l4CpEkMrM3bDM+cmTncq3eHviN7&#10;YZ3UqqLJRUyJUFzXUm0r+tfnu1lBifNM1azTSlT0UTj6bvX2zdVgSpHqVne1sAScKFcOpqKt96aM&#10;Isdb0TN3oY1QsNlo2zMPU7uNassG8N53URrH82jQtjZWc+EcrN6Mm3QV/DeN4P6PpnHCk66igM2H&#10;bxu+N/gdra5YubXMtJJPMNhPoOiZVHDpydUN84zsrHzlqpfcaqcbf8F1H+mmkVyEGCCaJH4Rzb3V&#10;OxNi2ZbD1pxoAmpf8PTTbvnv+wdLZF3RPJ5TolgPSQr3ElwAegazLeHUvTWfzIOdFrbjDCM+NLbH&#10;X4iFHAKxjydixcETDov5ZZIkGfDPYS9dLpJkno/U8xby88qOt7ffsYyOF0eI7wRnMFBG7syU+zWm&#10;PrXMiJAAhxycmFocmfqMEb7XB5KOVIVjyBPxB1iGjghV4cxHzb84ovS6ZWorrq3VQytYDfgStIQo&#10;TqZIuSsdOtkMv+kaEsJ2XgdHP0x2Nr/MistwxZExVhrr/L3QPcFBRS10SfDO9h+dRzTnI5hZpztZ&#10;38muCxO73aw7S/YMOuoufCbvz451igwVXeZpHjwrjfbgmpW99NDxnewrWsT4QXNWIhu3qg5jz2Q3&#10;jgFJpyZ6kJGRG3/YHELNJvMCrZGvja4fgTGrxxYHSYJBq+3flAzQ3hV1X3fMCkq6DwpYXyYZ1qMP&#10;kyxfpDCxT3c2T3eY4uCqop6Scbj2QUMQuNLXkJ1GBuLOSCbQUIyrKyN5CX9T/8LoVVV+X+fAyu8Q&#10;/6iV/f/y0TP7ZWdmIDWGebmRnfSPQTYhKQhK7R8kR1Zx8rTAQbVHKYB9vBbEIDB9PDdaQZlI/qKy&#10;nYFqOlb18+MRTp9duemkORYWjqfggNsX+vYNfkbtvNF81wvlx8fAig7i1Mq10jhIaCn6jaihwj/U&#10;CYgPPEQeuslYqcaCh+6FiscsYh8Hvf4nLa7jeJm+n63zeD3L4sXt7HqZLWaL+HaRxVmRrJP1v1jU&#10;SVbunIDwWXdj5AQdVl+B/6Y4T8/YKPvh+RhbKrQDlD0ACo14hAhLyBBidd4Kz1scNtBVfwLh0ARw&#10;4LQRmD6Ti7yP3XPWgEmuk6QoQvGDMGfZMi+mdkQ+ULnT5eUyS/JJufM0yYug3HDbUYt+SE0CshFL&#10;GAK00CnhgQtBTI8xvqBP5+HU+V+G1X8AAAD//wMAUEsDBBQABgAIAAAAIQC6waW7vAAAACEBAAAZ&#10;AAAAZHJzL19yZWxzL2Uyb0RvYy54bWwucmVsc4SPywrCMBBF94L/EGZv07oQkaZuRHEjIvUDhmTa&#10;BpsHSRT79wbcKAgu517uOUy9fZqRPShE7ayAqiiBkZVOadsLuLb7xRpYTGgVjs6SgIkibJv5rL7Q&#10;iCmP4qB9ZJlio4AhJb/hPMqBDMbCebK56VwwmPIZeu5R3rAnvizLFQ+fDGi+mOyoBISjqoC1k8/m&#10;/2zXdVrSzsm7IZt+KLg22Z2BGHpKAgwpje+wKs6nA/Cm5l+PNS8AAAD//wMAUEsDBBQABgAIAAAA&#10;IQA9yKgE3gAAAAUBAAAPAAAAZHJzL2Rvd25yZXYueG1sTI9BS8NAEIXvgv9hGcGb3cTWWGM2pRT1&#10;VAq2Qultmp0modnZkN0m6b939aKXgcd7vPdNthhNI3rqXG1ZQTyJQBAXVtdcKvjavT/MQTiPrLGx&#10;TAqu5GCR395kmGo78Cf1W1+KUMIuRQWV920qpSsqMugmtiUO3sl2Bn2QXSl1h0MoN418jKJEGqw5&#10;LFTY0qqi4ry9GAUfAw7LafzWr8+n1fWwe9rs1zEpdX83Ll9BeBr9Xxh+8AM65IHpaC+snWgUhEf8&#10;7w3efJrMQBwVzJLnF5B5Jv/T598AAAD//wMAUEsDBAoAAAAAAAAAIQCO6Rl9gV8AAIFfAAAUAAAA&#10;ZHJzL21lZGlhL2ltYWdlMS5QTkeJUE5HDQoaCgAAAA1JSERSAAAC4wAAAnoIBgAAAIIUTC8AAAAB&#10;c1JHQgCuzhzpAAAABGdBTUEAALGPC/xhBQAAAAlwSFlzAAASdAAAEnQB3mYfeAAAXxZJREFUeF7t&#10;3QuUnGedmPnsQjKQgSxsBpJhDySBLOyChpAdEjjLkmV2IAd2AxvYQLKwgbMwE9QHEsgEsnACs8PM&#10;gR2mI9vY2AbbY4wxvmA37RsG2Uiy7teWWhdLsu53tdzWzbpLlr7t7+231NXV1dXVl/re57Wf3znF&#10;oV611K166l/+u1xd/VcKJXPgwIH4/0RgDw5bsNiDwxYs9mDJtYfLeEIOMYs9OGzBYg8OW7DYgyXX&#10;Hi7jCTnELPbgsAWLPThswWIPllx7uIwn5BCz2IPDFiz24LAFiz1Ycu3hMp6QQ8xiDw5bsNiDwxYs&#10;9mDJtYfLeEIOMYs9OGzBYg8OW7DYgyXXHi7jCTnELPbgsAWLPThswWIPllx7uIwn5BCz2IPDFiz2&#10;4LAFiz1Ycu3hMp6QQ8xiDw5bsNiDwxYs9mDJtYfLeEIOMYs9OGzBYg8OW7DYgyXXHi7jCTnELPbg&#10;sAWLPThswWIPllx7uIwn5BCz2IPDFiz24LAFiz1Ycu3hMp6QQ8xiDw5bsNiDwxYs9mDJtYfLeEIO&#10;MYs9OGzBYg8OW7DYgyXXHi7jCTnELPbgsAWLPThswWIPllx7uIwn5BCz2IPDFiz24LAFiz1Ycu3h&#10;Mp6QQ8xiDw5bsNiDwxYs9mDJtYfLeEIOMYs9OGzBYg8OW7DYgyXXHi7jCTnELPbgsAWLPThswWIP&#10;llx7uIwn5BCz2IPDFiz24LAFiz1Ycu3hMp6QQ8xiDw5bsNiDwxYs9mDJtYfLeEIOMYs9OGzBYg8O&#10;W7DYgyXXHi7jCTnELPbgsAWLPThswWIPllx7uIwn5BCz2IPDFiz24LAFiz1Ycu3hMp6QQ8xiDw5b&#10;sNiDwxYs9mDJtYfLeEIOMYs9OGzBYg8OW7DYgyXXHi7jCTnELPbgsAWLPThswWIPllx7uIwn5BCz&#10;2INjsi0WHNvvpYOX+7etbXruZeYu7fJxisUeLLn2cBlPyCFmsQfHZFt8fcfi4q/8eo4XL1lefnhg&#10;fbwnT8zHKRZ7sOTaw2U8IYeYxR4ck23x5W0LwlLzJzuXeenA5Y/65zY99zL9S3m//aNtT8Z78sR8&#10;nGKxB0uuPVzGE3KIWezBMdkWs7c8EZaaZScOxhPNJGejc14679rif+vvjdcmZgsWe7Dk2sNlPCGH&#10;mMUeHJNt8ZmnfhWW8bXPHYknmknORue8c9Vdxd9f9pfx2sRswWIPllx7uIwn5BCz2INjsi0+sfHR&#10;sIxvOX00nmgmORud84ebHw/33c1t3ndtwWIPllx7uIwn5BCz2INjsi0+0v9gWGj2nDsZTzSTnI3O&#10;uXF/f7jv9j6zPZ60ZgsWe7Dk2sNlPCGHmMUeHJNt8YG1D4SFZuDCmXiimeRsdE75fQ7lfffP96yK&#10;J63ZgsUeLLn2cBlPyCFmsQfHZFu8d829YaE5eelCPNFMcjY65/TzF8N997Ob58aT1mzBYg+WXHu4&#10;jCfkELPYg2OyLcpvgnvJvGuKi1cuxxPNJGejs/7mwpuK96y+J15rzRYs9mDJtYfLeEIOMYs9OCbb&#10;4m3L7yheseD6eE0zzdnorPevvb/4raGF/MSl8/FkfLZgsQdLrj1cxhNyiFnswTHZFm9aelvxmqFl&#10;Rp3hbHTWV7YtDC9Vaed98m3BYg+WXHu4jCfkELPYg2OyLV63+IfF65fcEq9ppjkbnXXX4c1hGf/R&#10;oU3xZHy2YLEHS649XMYTcohZ7MEx2RavXnhj8eZlt8drmmnORmc9dfrZsIx/bcfieDI+W7DYgyXX&#10;Hi7jCTnELPbgmGyLl8//XvH2FXfGa5ppzkZnPX/lSljGP7r+oXgyPluw2IMl1x4u4wk5xCz24JhM&#10;i7OXL4VF5l2r7o4nmmnORue9celt4RuRJ2ILFnuw5NrDZTwhh5jFHhyTaXHs4rmwjL+v7754opnm&#10;bHTe/7Hh4eKl864t9p57Lp40ZwsWe7Dk2sNlPCGHmMUeHJNpcfD8qbCMf3BdTzzRTHM2Ou/Pdq0I&#10;9+NfPLsrnjRnCxZ7sOTaw2U8IYeYxR4ck2mx4+yJtl9vq6lxNjrv0cGd4X587d6+eNKcLVjswZJr&#10;D5fxhBxiFntwTKbFpvhOFJ/c9It4opnmbHTervgvlbO3PBFPmrMFiz1Ycu3hMp6QQ8xiD47JtFh9&#10;ciAsMZ/dPDeeaKY5G9X4L359TfF7fT+L15qzBYs9WHLt4TKekEPMYg+OybRYdPxAWMa/sHVePNFM&#10;czaq8T+s/En4AVat2ILFHiy59nAZT8ghZrEHx2RaPH50T1jGyx8prs5wNqpR/ted8r684dRgPBnL&#10;Fiz2YMm1h8t4Qg4xiz04JtPiocEdYYH5xs6l8UQzzdmoxvX71ob78k8Pb4knY9mCxR4sufZwGU/I&#10;IWaxB8dkWtw3sDUsMN/evSKeaKY5G9V48vj+cF/+453L4slYtmCxB0uuPVzGE3KIWezBMZkWdxza&#10;FBaYa/auiSeaac5GNQ6dPx3uy/9q46PxZCxbsNiDJdceLuMJOcQs9uCYTIubD6wPC8xN+/vjiWaa&#10;s1GdVz35/eIfrvxJvDaWLVjswZJrD5fxhBxiFntwTKZF+UNSymX8R4c2xRPNNGejOuVbG/71BdcX&#10;p56/GE9GswWLPVhy7eEynpBDzGIPjsm0+M7ulWEZv2dgazzRTHM2qvPvtz0Z7s+Ljze/zW3BYg+W&#10;XHu4jCfkELPYg2MyLb65c2lYXh58Zkc80UxzNqpz56Gnwv35xnFedmULFnuw5NrDZTwhh5jFHhyT&#10;afHV7QvD8jL36J54opnmbFRnxclD4f78756eH09GswWLPVhy7eEynpBDzGIPjsm0+OLWeWF5WXh8&#10;fzzRTHM2qnPs4rlwf/7gup54MpotWOzBkmsPl/GEHGIWe3BMpsXn4k8tXHXycDzRTHM2qvV3l9xa&#10;/L2lt8Vro9mCxR4sufZwGU/IIWaxB8dkWnxq02NhGd/Y4keIa3qcjWr98/UPhfv0gfOn4skIW7DY&#10;gyXXHi7jCTnELPbgmEyLj214OCwu288ejyeaac5Gtb61a1m4Tz8yuDOejLAFiz1Ycu3hMp6QQ8xi&#10;D47JtPjQup+P+yyiZoazUa2fHXk63Ke/vXtFPBlhCxZ7sOTaw2U8IYeYxR4ck2lR/pCUcnE5evFc&#10;PNFMczaq1X/qmXCf/vRTv4wnI2zBYg+WXHu4jCfkELPYg2MyLd69+u6wuJx5/lI80UxzNqpV3pfL&#10;+/S7hu7bjWzBYg+WXHu4jCfkELPYg2MyLd6x4s7iZfOvK67E65p5zkb1/sHQ/frVT34/XhthCxZ7&#10;sOTaw2U8IYeYxR4ck2nxlmW3F69qsrRo5jgb1fvMU78Kz44/dfrZeDLMFiz2YMm1h8t4Qg4xiz04&#10;JtPiDUtuLX578Q/iNXWCs1G9OXvXhGX8rsOb48kwW7DYgyXXHi7jCTnELPbgmEyL1y66uXjjOD8g&#10;RTPD2ajew4M7wzL+1e0L48kwW7DYgyXXHi7jCTnELPbgmEyLVy64oXjr8jviNXWCs1G9rWeOhmX8&#10;I/0PxpNhtmCxB0uuPVzGE3KIWezB0W6LS1cuFy+dd23xuyvviifqBGejepeLK8XfePKG8D0R9WzB&#10;Yg+WXHu4jCfkELPYg6PdFs89fyE8e/ieNffGE3WCs5HGP1lzX7h/n7088radtmCxB0uuPVzGE3KI&#10;WezB0W6LIxfOhGXl/WvvjyfqBGcjjS89PT/cv5eeOBhPbEFjD5Zce7iMJ+QQs9iDo90We8+dDMvK&#10;h/t744k6wdlI4/v714X79437++OJLWjswZJrD5fxhBxiFntwtNti65ljYVn5+IZH4ok6wdlI4/Gj&#10;e8L9+w82Px5PbEFjD5Zce7iMJ+QQs9iDo90W6049E5aVTz/1y3iiTnA20tgd/8tP+drxGluw2IMl&#10;1x4u4wk5xCz24Gi3xfITh8Ky8vktT8QTdYKzkc7rl9xS/K1FN8drtqCxB0uuPVzGE3KIWezB0W6L&#10;+cf2hWX8S08viCfqBGcjnQ/3Pxju44cvnA7XbcFiD5Zce7iMJ+QQs9iDo90Wjz27KywqX9uxOJ6o&#10;E5yNdP6f7YvCfby8r5dswWIPllx7uIwn5BCz2IOj3RY9R7aFReVbu5bFE3WCs5HObQc3hvv4d3av&#10;DNdtwWIPllx7uIwn5BCz2IOj3RZ3Hd4cFpXv7lkVT9QJzkY6i44fCPfx2jsG2YLFHiy59nAZT8gh&#10;ZrEHR7stas8aXr9vbTxRJzgb6ZSvFS/v47+z4sfhui1Y7MGSaw+X8YQcYhZ7cLTb4ob4Q1FuPbgh&#10;nqgTnI20Zg0t4r8x/7rw/23BYg+WXHtwl/GBnqJr1qxiVnmZM/LTx5pq82P758wqunoH47X0HGIW&#10;e3C02+Iv9qwOy/hPDm+OJ+oEZyOt/3PjL8L9fMuZo7aAsQdLrj2gy3h/0T2rq+gZiNdaLtHtfexg&#10;b1dY1l3GNR57cLTb4k93LQ9LygNHtsUTdYKzkdYf71wW7uf3DGy1BYw9WHLtgVzGw+Jc/wx3eOa7&#10;e2jtHqutjx066x5awn1mXK3Yg6PdFl/fsTgsKY8ODr/tmzrD2Uir9o3K/3H7IlvA2IMl1x7IZXzs&#10;0lw++z2r6O6LV+tM/LFD12f3FOVHuIyrFXtwtNviy9sWhCVl3rF98USd4Gykterk4XA//6drH7AF&#10;jD1Ycu0BXMYHi57ZjYt3s7PSxB/bP2fkWXKXcbViD452W8ze8kRYUpadOBhP1AnORlrHL50vfnPB&#10;9eFH49uCxR4sufZ4YS/jfd2jfq3VMl4GrPqyd+/epude0lzswbm02+Ljq3vCMj53x8amv+5lZi7O&#10;RvrLP1r643Bf375nd9Nf95Lm4mywLql6TBd2GR/70pORb9Ic0epjh38tvMNK4yW+bCW1mQiomWMP&#10;jnZbfGLjo2FB2XL6aDxRJzgb6f3fT/0q3Ncf2b4+nojA2WDJtceL4xs4I1+molbswdFui4/0PxgW&#10;lD3nTsYTdYKzkV754/DL+/qfb1oYT0TgbLDk2gO5jDc+E956iW7/Y13G1Yo9ONpt8YG1D4QFZeDC&#10;mXiiTnA20ivfvrO8r/9fax6MJyJwNlhy7QFdxoeEZ7jjy0rGPPPdsFSP97ENXMbVij042m3x3jX3&#10;hgXl5KUL8USd4Gykt/7UYLiv/8Old8QTETgbLLn24C7jLwIOMYs9ONpt8c5VdxUvmXdNcfHK5Xii&#10;TnA20jt3+VLxusU/LF4x/3vxRATOBkuuPVzGE3KIWezB0W6Lty2/o3jFguvjNXWKs8Hw+2vvD8+O&#10;H/FlWRjOBkuuPVzGE3KIWezB0W6LNy29rXjNwpviNXWKs8Ewe8uvwzI+9+ieeKLUnA2WXHu4jCfk&#10;ELPYg6PdFuV/ti9/EIo6y9lguGbvmrCM//meVfFEqTkbLLn2cBlPyCFmsQdHuy1evfDG4s3Lbo/X&#10;1CnOBsOjgzvDMv6vNj4aT5Sas8GSaw+X8YQcYhZ7cLTb4uXzv1e8fcWd8Zo6xdlgePrMsbCMv2XZ&#10;j+KJUnM2WHLt4TKekEPMYg+OdlqcvXwpLCbvWnV3PFGnOBscf2/RLeF+LwZngyXXHi7jCTnELPbg&#10;aKfFsYvnwlLyvr774ok6xdng+P0Vd4f7/bYzx+KJUnI2WHLt4TKekEPMYg+OdlocPH8qLCUfXNcT&#10;T9QpzgbHH6x9JNzvf3bk6XiilJwNllx7uIwn5BCz2IOjnRY7zp4IS8lH1z8UT9QpzgbHdzY9Ge73&#10;X9+xOJ4oJWeDJdceLuMJOcQs9uBop8Wm08+GpeSTm34RT9QpzgbHvU/3hfv9h/wvQgjOBkuuPVzG&#10;E3KIWezB0U6L1ScHwlLy2c1z44k6xdngWLl7W/Eb868r/vaiHxR/snOZl8SXP+qf2/Tcy8xeFh1v&#10;7zHIZVyT5j/gWOzB0U6L8sG5XMa/sHVePFGnOBscZYvfWfHjcN/34uXFcvmr864t/mLP6jgF48v1&#10;scplPCH/AcdiD452Wjx+dE94kP7KtoXxRJ3ibHCULRYc2+8Fcrl/29qm515m9lL+PIny8f5jGx4u&#10;tp05HqdhrFwfq1zGE/IfcCz24GinxUODO8KD8zd2Lo0n6hRng8MWLPaoTvlfQcvH/Nct/mHxo0Ob&#10;4uloufZwGU/IIWaxB0c7Le4b2BoemL+9e0U8Uac4Gxy2YLFHte4detx/5YIbwmP/57c8UVy6cjn+&#10;yrBce7iMJ+QQs9iDo50WdxzaFB6Qr9m7Jp6oU5wNDluw2KN6u8+dLP7X/p+Hx/9/sOLOYv6xffFX&#10;8u3hMp6QQ8xiD452Wtx8YH14ML5pf388Uac4Gxy2YLFHOn++Z1X4Z0B5+dauZeEs1x4u4wk5xCz2&#10;4GinxbV7h99vebzXDmrmOBsctmCxR1pPHN1TvHX5HeGfBe9fe3+xfHeeP5nWZTwhh5jFHhzttPjO&#10;7pXhAfiega3xRJ3ibHDYgsUe6R29eK74w82Ph38e/Ob87xU/PvRU/JV8uIwn5BCz2IOjnRbf3Lk0&#10;PPg++MyOeKJOcTY4bMFiD46bD/QXL5t3Xfjnwh8MLec5cRlPyCFmsQdHOy2+un1heNCde3RPPFGn&#10;OBsctmCxB8ujOzYUv9f3s/DPhqour3ry+/GzT53LeEIOMYs9ONpp8cX4nrMLj++PJ+oUZ4PDFiz2&#10;YCl7lG93+B+2PVm8r+++Si7/rL83fvapcxlPyCFmsQdHOy0+t3luWMZXnTwcT9QpzgaHLVjswZJr&#10;D5fxhBxiFntwtNPiU5seC8v4xlOD8USd4mxw2ILFHiy59nAZT8ghZrEHRzstPrbh4bCMbz97PJ6o&#10;U5wNDluw2IMl1x4u4wk5xCz24GinxYfWDf8EtgPnT8UTdYqzwWELFnuw5NrDZTwhh5jFHhzttKh9&#10;x3z5HrPqLGeDwxYs9mDJtYfLeEIOMYs9ONpp8e7Vd4dl/Mzzl+KJOsXZ4LAFiz1Ycu3hMp6QQ8xi&#10;D452WrxjxZ3Fy+ZfV1yJ19U5zgaHLVjswZJrD5fxhBxiFntwtNPiLctun5EftqCJORsctmCxB0uu&#10;PVzGE3KIWezB0U6LNyy5tfjtxT+I19RJzgaHLVjswZJrD5fxhBxiFntwtNPitYtuLt649LZ4TZ3k&#10;bHDYgsUeLLn2cBlPyCFmsQdHOy1eueCG4q3L74jX1EnOBoctWOzBkmsPl/GEHGIWe3BM1OLSlcvF&#10;S+ddW/zuyrviiTrJ2eCwBYs9WHLt4TKekEPMYg+OiVo89/yF8LaG71lzbzxRJzkbHLZgsQdLrj1c&#10;xhNyiFnswTFRiyMXzoRl/P1r748n6iRng8MWLPZgybWHy3hCDjGLPTgmarH33MmwjH+4vzeeqJOc&#10;DQ5bsNiDJdceLuMJOcQs9uCYqMXWM8fCMv7xDY/EE3WSs8FhCxZ7sOTaw2U8IYeYxR4cE7VYd+qZ&#10;sIx/+qlfxhN1krPBYQsWe7Dk2sNlPCGHmMUeHBO1WH7iUFjGP7/liXiiTnI2OGzBYg+WXHu4jCfk&#10;ELPYg2OiFvOP7QvL+JeeXhBP1EnOBoctWOzBkmsPl/GEHGIWe3BM1OKxZ3eFZfxrOxbHE3WSs8Fh&#10;CxZ7sOTaw2U8IYeYxR4cE7XoObItLOPf2rUsnqiTnA0OW7DYgyXXHi7jCTnELPbgmKjFXYc3h2X8&#10;u3tWxRN1krPBYQsWe7Dk2sNlPCGHmMUeHBO1uO3gxrCMX79vbTxRJzkbHLZgsQdLrj1cxhNyiFns&#10;wTFRixv2rwvL+K0HN8QTdZKzwWELFnuw5NrDZTwhh5jFHhwTtfiLPavDMv6Tw5vjiTrJ2eCwBYs9&#10;WHLt4TKekEPMYg+OiVr86a7lYRl/4Mi2eKJOcjY4bMFiD5Zce7iMJ+QQs9iDY6IWX9+xOCzjjw7u&#10;iifqJGeDwxYs9mDJtYfLeEIOMYs9OCZq8eVtC8IyPu/YvniiTnI2OGzBYg+WXHu4jCfkELPYg2Oi&#10;FrO3PBGW8WUnDsYTdZKzwWELFnuw5NrDZTwhh5jFHhwTtfjMU78Ky/ja547EE3WSs8FhCxZ7sOTa&#10;w2U8IYeYxR4cE7X4xMZHwzK+5fTReKJOcjY4bMFiD5Zce7iMJ+QQs9iDY6IWH+l/MCzje86djCfq&#10;JGeDwxYs9mDJtYfLeEIOMYs9OCZq8YG1D4RlfODCmXiiTnI2OGzBYg+WXHu4jCfkELPYg2OiFu9d&#10;c29Yxk9euhBP1EnOBoctWOzBkmsPl/GEHGIWe3BM1OKdq+4qXjLvmuLilcvxRJ3kbHDYgsUeLLn2&#10;cBlPyCFmsQfHRC3etvyO4hULro/X1GnOBoctWOzBkmsPl/GEHGIWe3BM1OJNS28rXrPwpnhNneZs&#10;cNiCxR4sufZwGU/IIWaxB8dELV63+IfF65fcEq+p05wNDluw2IMl1x4u4wk5xCz24JioxasX3li8&#10;ednt8Zo6zdngsAWLPVhy7eEynpBDzGIPjolavHz+94q3r7gzXlOnORsctmCxB0uuPVzGE3KIWezB&#10;0arF2cuXwtsavmvV3fFEneZscNiCxR4sufZwGU/IIWaxB0erFscungvL+Pv67osn6jRng8MWLPZg&#10;ybWHy3hCDjGLPThatTh4/lRYxj+4rieeqNOcDQ5bsNiDJdceLuMJOcQs9uBo1WLH2RNhGf/o+ofi&#10;iTrN2eCwBYs9WHLt4TKekEPMYg+OVi02nX42LOOf3PSLeKJOczY4bMFiD5Zce7iMJ+QQs9iDo1WL&#10;1ScHwjL+2c1z44k6zdngsAWLPVhy7eEynpBDzGIPjlYtFh0/EJbxL2ydF0/Uac4Ghy1Y7MGSaw+X&#10;8YQcYhZ7cLRq8fjRPWEZ/8q2hfFEneZscNiCxR4sufZwGU/IIWaxB0erFg8N7gjL+Dd2Lo0n6jRn&#10;g8MWLPZgybWHy3hCDjGLPThatbhvYGtYxr+9e0U8Uac5Gxy2YLEHS649XMYTcohZ7MHRqsUdhzaF&#10;ZfyavWviiTrN2eCwBYs9WHLt4TKekEPMYg+OVi1uPrA+LOM37e+PJ+o0Z4PDFiz2YMm1h8t4Qg4x&#10;iz04WrW4dm9fWMZ/dGhTPFGnORsctmCxB0uuPVzGE3KIWezB0arFd3avDMv4PQNb44k6zdngsAWL&#10;PVhy7eEynpBDzGIPjlYtvrlzaVjGH3xmRzxRpzkbHLZgsQdLrj1cxhNyiFnswdGqxVe3LwzL+Nyj&#10;e+KJOs3Z4LAFiz1Ycu3hMp6QQ8xiD45WLb64dV5Yxhce3x9P1GnOBoctWOzBkmsP7jI+0FN0zZpV&#10;zCovcyZ414RWH9vXPXweLt0F6f0XHGIWe3C0avG5zXPDMr7q5OF4ok5zNjhswWIPllx7QJfx/qJ7&#10;VlfRMxCvzZlVdPUODl8Zo8XHlkv61eV8sOiZPbSQz+4Z+n8MDjGLPThatfjUpsfCMr7xFGWSX/ic&#10;DQ5bsNiDJdceyGV8sLdr9DPc4Znv5s9qt/rYwb7+0Yt3+LWRxT01h5jFHhytWnxsw8NhGd9+9ng8&#10;Uac5Gxy2YLEHS649kMv42GfCy2e/ZxXdffFqncl8bKulPgWHmMUeHK1afGjdz8MyfuD8qXiiTnM2&#10;OGzBYg+WXHsAl/Hhl5OMXqabnZUm87FDv9LbNe7LXcqAVV/27t3b9NxLmos9OJdWLf7HZT8Jy/im&#10;vbua/rqXmb84G5yLLVgXe7AuqXpM14toGe8vukGvFy/NREDNHHtwtGrx7tV3h2X8zPOX4ok6zdng&#10;sAWLPVhy7YFdxse+9KTZa73b/9j+Oax3Uik5xCz24GjV4h0r7ixeNv+64kq8rs5zNjhswWIPllx7&#10;vKC/gbOm/JhmL1tJzSFmsQdHqxZvWXZ78aonvx+vqQrOBoctWOzBkmsP5DLe+Oz2lN/acMjY14kP&#10;fXz98p6QQ8xiD45WLd6w5Nbitxf/IF5TFZwNDluw2IMl1x7QZXxIeIa7yQ/yieejFuxxPrZczEd+&#10;4E/t4lsbqjl7cLRq8dpFNxdvXHpbvKYqOBsctmCxB0uuPbjL+IuAQ8xiD45WLV654IbircvviNdU&#10;BWeDwxYs9mDJtYfLeEIOMYs9OMZrcenK5eKl864tfnflXfFEVXA2OGzBYg+WXHu4jCfkELPYg2O8&#10;Fs89fyG8reF71twbT1QFZ4PDFiz2YMm1h8t4Qg4xiz04xmtx5MKZsIy/f+398URVcDY4bMFiD5Zc&#10;e7iMJ+QQs9iDY7wWe8+dDMv4h/t744mq4Gxw2ILFHiy59nAZT8ghZrEHx3gttp45Fpbxj294JJ6o&#10;Cs4Ghy1Y7MGSaw+X8YQcYhZ7cIzXYt2pZ8Iy/umnfhlPVAVng8MWLPZgybWHy3hCDjGLPTjGa7H8&#10;xKGwjH9+yxPxRFVwNjhswWIPllx7uIwn5BCz2INjvBbzj+0Ly/iXnl4QT1QFZ4PDFiz2YMm1h8t4&#10;Qg4xiz04xmvx2LO7wjL+tR2L44mq4Gxw2ILFHiy59nAZT8ghZrEHx3gteo5sC8v4t3YtiyeqgrPB&#10;YQsWe7Dk2sNlPCGHmMUeHOO1uOvw5rCMf3fPqniiKjgbHLZgsQdLrj1cxhNyiFnswTFei9sObgzL&#10;+PX71sYTVcHZ4LAFiz1Ycu3hMp6QQ8xiD47xWtywf11Yxm89uCGeqArOBoctWOzBkmsPl/GEHGIW&#10;e3CM1+Iv9qwOy/hPDm+OJ6qCs8FhCxZ7sOTaw2U8IYeYxR4c47X4013LwzL+wJFt8URVcDY4bMFi&#10;D5Zce7iMJ+QQs9iDY7wWX9+xOCzjjw7uiieqgrPBYQsWe7Dk2sNlPCGHmMUeHOO1+PK2BWEZn3ds&#10;XzxRFZwNDluw2IMl1x4u4wk5xCz24BivxewtT4RlfNmJg/FEVXA2OGzBYg+WXHu4jCfkELPYg2O8&#10;Fp956ldhGV/73JF4oio4Gxy2YLEHS649XMYTcohZ7MExXotPbHw0LONbTh+NJ6qCs8FhCxZ7sOTa&#10;w2U8IYeYxR4c47X4SP+DYRnfc+5kPFEVnA0OW7DYgyXXHi7jCTnELPbgGK/FB9Y+EJbxgQtn4omq&#10;4Gxw2ILFHiy59nAZT8ghZrEHx3gt3rvm3rCMn7x0IZ6oCs4Ghy1Y7MGSa49pLOODRc/sWcWsWV1F&#10;z8DQ1YGeomvW0PXZPUO/onY4xCz24BivxTtX3VW8ZN41xcUrl+OJquBscNiCxR4sufaY8jLeP2d4&#10;CR/s7R5exoO4oM/pj9fVikPMYg+O8Vq8bfkdxSsWXB+vqSrOBoctWOzBkmuPKS7j/UV3XLhHL+Pl&#10;9a5i1qzuoY/QRBxiFntwjNfiTUtvK16z8KZ4TVVxNjhswWIPllx7THEZHyx6epsv4/1zypeuuIy3&#10;wyFmsQfHeC1et/iHxeuX3BKvqSrOBoctWOzBkmuPKb9MpXwGvLtv9DI+vIjPKrp6fdV4OxxiFntw&#10;jNfi1QtvLN687PZ4TVVxNjhswWIPllx7TOMbOEeW7/pLuaCrPQ4xiz04xmvx8vnfK96+4s54TVVx&#10;NjhswWIPllx7TGsZ1/Q4xCz24GjW4uzlS+FtDd+16u54oqo4Gxy2YLEHS649XMYTcohZ7MHRrMWx&#10;i+fCMv6+vvviiaribHDYgsUeLLn2mOIy3l90116aEt9VZeQlK/F9xzUhh5jFHhzNWhw8fyos4x9c&#10;1xNPVBVng8MWLPZgybXHtL+BM+jrrnu9+GDRM8cf/NMOh5jFHhzNWuw4eyIs4x9d/1A8UVWcDQ5b&#10;sNiDJdceU39m/OoP9ok/6KfuJ2/2z/GtDdvhELPYg6NZi02nnw3L+Cc3/SKeqCrOBoctWOzBkmuP&#10;aS/jwz/kp+5dVPq6fWvDNjnELPbgaNZi9cmBsIx/dvPceKKqOBsctmCxB0uuPab+DZzxpSnNXzfu&#10;M+PtcIhZ7MHRrMWi4wfCMv6FrfPiiaribHDYgsUeLLn2mPoyrmlziFnswdGsxeNH94Rl/CvbFsYT&#10;VcXZ4LAFiz1Ycu3hMp6QQ8xiD45mLR4a3BGW8W/sXBpPVBVng8MWLPZgybXHtJbx2uvFRy6+PGUy&#10;HGIWe3A0a3HfwNawjH9794p4oqo4Gxy2YLEHS649pryMD78+vPE9xYfff9wfid8eh5jFHhzNWtxx&#10;aFNYxq/ZuyaeqCrOBoctWOzBkmuPKS7jrZfu/l7fZ7wdDjGLPTiatbj5wPqwjN+03//+VjVng8MW&#10;LPZgybXHFJfx8r3Fx/9Jm77PeHscYhZ7cDRrce3evrCM/+jQpniiqjgbHLZgsQdLrj2m8Zrx/qK7&#10;7gf9jKj/gUDDBnt7XM6bcIhZ7MHRrMV3dq8My/g9A1vjiaribHDYgsUeLLn2mMYz4/XfuDnRxWfK&#10;m3GIWezB0azFN3cuDcv4g8/siCeqirPBYQsWe7Dk2mPKz4wP9naP+zKVRj4z3pxDzGIPjmYtvrp9&#10;YVjG5x7dE09UFWeDwxYs9mDJtcc0Xqai6XKIWezB0azFF7fOC8v4wuP744mq4mxw2ILFHiy59pjx&#10;Zbx87/GuXt9LpR0OMYs9OJq1+NzmuWEZX3XycDxRVZwNDluw2IMl1x7TeJlK4w/8qbs0/cZONXKI&#10;WezB0azFpzY9Fpbxjad8dKmas8FhCxZ7sOTaY+rfwDmntnD3Fz11z4RP5rXkL3YOMYs9OJq1+NiG&#10;h8Myvv3s8XiiqjgbHLZgsQdLrj2muIw3LuD136A53lseqpFDzGIPjmYtPrTu52EZP3D+VDxRVZwN&#10;Dluw2IMl1x5Tf2a8t/79UereW7yvu/CtDNvjELPYg6NZi9/r+1lYxo9ePBdPVBVng8MWLPZgybXH&#10;1L+BMyzdda8Pr10fuvgNnO1xiFnswdGsxbtX3x2W8TPPX4onqoqzwWELFnuw5Npj6su4ps0hZrEH&#10;R7MW71hxZ/Gy+dcVV+J1VcfZ4LAFiz1Ycu3hMp6QQ8xiD45mLd6y7PbiVU9+P15TlZwNDluw2IMl&#10;1x4dWcb9iZvtcYhZ7MHRrMUbltxa/PbiH8RrqpKzwWELFnuw5NqjzWV8sOiZXfc+4hNe/AbOdjjE&#10;LPbgaNbitYtuLt649LZ4TVVyNjhswWIPllx7tP3M+GTeP9xnxtvjELPYg6NZi1cuuKF46/I74jVV&#10;ydngsAWLPVhy7eFrxhNyiFnswdHY4tKVy8VL511b/O7Ku+KJquRscNiCxR4sufaYxjJee+lK1/Az&#10;5gM9RVf5EhV/4E/bHGIWe3A0tnju+QvhbQ3fs+beeKIqORsctmCxB0uuPaa8jPfPGV7CR798JS7o&#10;tR8ApJYcYhZ7cDS2OHLhTFjG37/2/niiKjkbHLZgsQdLrj2muIyP/MTNxteSD/Z2+Q2cbXKIWezB&#10;0dhi77mTYRn/cH9vPFGVnA0OW7DYgyXXHlNcxkd+HH7jMt4/x3dTaZdDzGIPjsYWW88cC8v4xzc8&#10;Ek9UJWeDwxYs9mDJtceUX6ZSPgPe3Td6GR9exP1x+O1yiFnswdHYYt2pZ8Iy/umnfhlPVCVng8MW&#10;LPZgybXHNL6Bc2T5rr+UC7ra4xCz2IOjscXyE4fCMv75LU/EE1XJ2eCwBYs9WHLtMa1lXNPjELPY&#10;g6Oxxfxj+8Iy/qWnF8QTVcnZ4LAFiz1Ycu3hMp6QQ8xiD47GFo89uyss41/bsTieqErOBoctWOzB&#10;kmuPjizj/XP8Bs52OMQs9uBobNFzZFtYxr+1a1k8UZWcDQ5bsNiDJdceM7+M93UXvptKexxiFntw&#10;NLa46/DmsIx/d8+qeKIqORsctmCxB0uuPSa9jNd/02bjN2sOv8d4+Wsu4+1wiFnswdHY4raDG8My&#10;fv2+tfFEVXI2OGzBYg+WXHtMahkvl+2Rty0sf9pm/FH4V380/tDFH4ffNoeYxR4cjS1u2L8uLOO3&#10;HtwQT1QlZ4PDFiz2YMm1xySW8aGFe07Doj3QU3TP6S664jPlvr/45DjELPbgaGzxF3tWh2X8J4c3&#10;xxNVydngsAWLPVhy7TGJZXzkR+CPqD0jXnuGXJPhELPYg6OxxZ/uWh6W8QeObIsnqpKzwWELFnuw&#10;5NpjUst4T5Nnvvt7x74sZXDozNeMT8whZrEHR2OLr+9YHJbxRwd3xRNVydngsAWLPVhy7THNZ8ab&#10;L+O+tWF7HGIWe3A0tvjytgVhGZ93bF88UZWcDQ5bsNiDJdcek1vG42vDJ764jLfDIWaxB0dji9lb&#10;ngjL+LITB+OJquRscNiCxR4sufaY9jPjzfjMeHscYhZ7cDS2+MxTvwrL+NrnjsQTVcnZ4LAFiz1Y&#10;cu0x7deMN+NrxtvjELPYg6OxxSc2PhqW8S2nj8YTVcnZ4LAFiz1Ycu0xiWVcM80hZrEHR2OLj/Q/&#10;GJbxPedOxhNVydngsAWLPVhy7fEiWMbrfiAR7LXsDjGLPTgaW3xg7QNhGR+4cCaeqErOBoctWOzB&#10;kmuPF/wyXv74/qs/jKivG/UTQh1iFntwNLZ475p7wzJ+8tKFeKIqORsctmCxB0uuPdpexssfhZ/d&#10;u6QM9BRdo77m4WfJu/vi1cQcYhZ7cDS2eOequ4qXzLumuHjlcjxRlZwNDluw2IMl1x5tLuPDb2uY&#10;3Y+7b/JMePlM+aw23xWm0xxiFntwNLZ42/I7ilcsuD5eU9WcDQ5bsNiDJdce7S/joxbY1u+sQnk3&#10;lfBsfsPi3ewsuO6TXrx4gV7e9Nh3itf86rtNf82LFy9evHhJepmmtl+mMvonbbZexinvMz6pZTwB&#10;/42axR4cjS1et/iHxeuX3BKvqWrOBoctWOzBkmuP9r+BM7z+uvauJBNdQMt4k5epUF5u4xCz2IOj&#10;scWrF95YvHnZ7fGaquZscNiCxR4sufZofxkfJY+XqfgNnJoMe3A0tnj5/O8Vb19xZ7ymqjkbHLZg&#10;sQdLrj2muIznw7c2VLvswVHf4uzlS+FtDd+16u54oqo5Gxy2YLEHS649XvDLeO3ZcNLLZ2ocYhZ7&#10;cNS3OHbxXFjG39d3XzxR1ZwNDluw2IMl1x7TW8bHvI6ctezSOcQs9uCob3Hw/KmwjH9wXU88UdWc&#10;DQ5bsNiDJdceU1/Gy5d8zOoqegbi9WD4/cgpr8mmc4hZ7MFR32LH2RNhGf/o+ofiiarmbHDYgsUe&#10;LLn2mOIyXr70Y/xnwUe/DaLG4xCz2IOjvsWm08+GZfyTm34RT1Q1Z4PDFiz2YMm1xxSX8UzeTQXO&#10;IWaxB0d9i9UnB8Iy/tnNc+OJquZscNiCxR4sufaY+jPjveM+L150g96xhMwhZrEHR32LRccPhGX8&#10;C1vnxRNVzdngsAWLPVhy7TGt14yP+eE54XXkvma8XQ4xiz046ls8fnRPWMa/sm1hPFHVnA0OW7DY&#10;gyXXHlNfxoeEn3A56t1UGr+hU604xCz24Khv8dDgjrCMf2Pn0niiqjkbHLZgsQdLrj2mtYxrehxi&#10;Fntw1Le4b2BrWMa/vXtFPFHVnA0OW7DYgyXXHi7jCTnELPbgqG9xx6FNYRm/Zu+aeKKqORsctmCx&#10;B0uuPVzGE3KIWezBUd/i5gPrwzJ+037foykVZ4PDFiz2YMm1h8t4Qg4xiz046ltcu7cvLOM/OrQp&#10;nqhqzgaHLVjswZJrD5fxhBxiFntw1Lf4zu6VYRm/Z2BrPFHVnA0OW7DYgyXXHi7jCTnELPbgqG/x&#10;zZ1LwzL+4DM74omq5mxw2ILFHiy59pjiMt76J3CqPQ4xiz046lt8dfvCsIzPPbonnqhqzgaHLVjs&#10;wZJrjykv493hfcW7/bH30+AQs9iDo77FF7fOC8v4wuP744mq5mxw2ILFHiy59pjmM+O1pdyfujkV&#10;DjGLPTjqW3xu89ywjK86eTieqGrOBoctWOzBkmuPGXvNeP+c+FM4Z/cUvoClPQ4xiz046lt8atNj&#10;YRnfeMpHllScDQ5bsNiDJdceM/cNnAM9RVd8ltwfjd8eh5jFHhz1LT624eGwjG8/ezyeqGrOBoct&#10;WOzBkmuP6X8DZ/0SPupZ8cGiZ7ZLeSsOMYs9OOpbfGjdz8MyfuD8qXiiqjkbHLZgsQdLrj2m+Q2c&#10;zZbwBn3dvnRlHA4xiz046lv8Xt/PwjJ+9OK5eKKqORsctmCxB0uuPaa3jLexZIfXkruMN+UQs9iD&#10;o77Fu1ffHZbxM89fiieqmrPBYQsWe7Dk2mPqy/ic5m9qONjb7ctS2uQQs9iDo77FO1bcWbxs/nXF&#10;lXhd1XM2OGzBYg+WXHtM/zXjjcrXkPtMeFscYhZ7cNS3eMuy24tXPfn9eE0pOBsctmCxB0uuPWZ+&#10;GQ8vYfGHAbXDIWaxB0d9izcsubX47cU/iNeUgrPBYQsWe7Dk2mNSy/hgb9fIN222uHT5o/Lb4hCz&#10;2IOjvsVrF91cvHHpbfGaUnA2OGzBYg+WXHtM7ZnxgZ6i24V72hxiFntw1Ld45YIbircuvyNeUwrO&#10;BoctWOzBkmuPKb5MpbXB3h5fptIGh5jFHhy1FpeuXC5eOu/a4ndX3hWuKw1ng8MWLPZgybVHm8v4&#10;8FsZjrz8pPYDfca7+JrxdjjELPbgqLV47vkL4W0N37Pm3nBdaTgbHLZgsQdLrj2m/Mx4q7cw9Jnx&#10;9jjELPbgqLU4cuFMWMbfv/b+cF1pOBsctmCxB0uuPTryMhW1xyFmsQdHrcXecyfDMv7h/t5wXWk4&#10;Gxy2YLEHS649XMYTcohZ7MFRa7H1zLGwjH98wyPhutJwNjhswWIPllx7+A2cCTnELPbgqLVYd+qZ&#10;sIx/+qlfhutKw9ngsAWLPVhy7dHmMj7RN2w2XvwGznY4xCz24Ki1WH7iUFjGP7/liXBdaTgbHLZg&#10;sQdLrj3afma81TdsNvKZ8fY4xCz24Ki1mH9sX1jGv/T0gnBdaTgbHLZgsQdLrj18zXhCDjGLPThq&#10;LR57dldYxr+2Y3G4rjScDQ5bsNiDJdceLuMJOcQs9uCoteg5si0s49/atSxcVxrOBoctWOzBkmsP&#10;v4EzIYeYxR4ctRZ3Hd4clvHv7lkVrisNZ4PDFiz2YMm1R5vLuD+BsxMcYhZ7cNRa3HZwY1jGr9+3&#10;NlxXGs4Ghy1Y7MGSa48pPzPuT+CcPoeYxR4ctRY37F8XlvFbD24I15WGs8FhCxZ7sOTaw9eMJ+QQ&#10;s9iDo9biL/asDsv4Tw5vDteVhrPBYQsWe7Dk2sNlPCGHmMUeHLUWf7preVjGHziyLVxXGs4Ghy1Y&#10;7MGSaw+X8YQcYhZ7cNRafH3H4rCMPzq4K1xXGs4Ghy1Y7MGSa49pLeODvV1+4+Y0OMQs9uCotfjy&#10;tgVhGZ93bF+4rjScDQ5bsNiDJdceU17G++eUy3dXwzdxlu+60nim8TjELPbgqLWYveWJsIwvO3Ew&#10;XFcazgaHLVjswZJrjyku48NvddjdF6+OMlj0zOkZ+l9NxCFmsQdHrcVnnvpVWMbXPnckXFcazgaH&#10;LVjswZJrjyku4+X7jI//DHj/HF+u0g6HmMUeHLUWn9j4aFjGt5w+Gq4rDWeDwxYs9mDJtcfUXzM+&#10;0FN0zWm2cvcX3bN9ZrwdDjGLPThqLT7S/2BYxvecOxmuKw1ng8MWLPZgybVHm8v4RD9xc/Sl+ctX&#10;1MghZrEHR63FB9Y+EJbxgQtnwnWl4Wxw2ILFHiy59mj7mfFWP3FTU+MQs9iDo9bivWvuDcv4yUsX&#10;wnWl4Wxw2ILFHiy59pj6y1TGUb7dYVevL1Jph0PMYg+OWot3rrqreMm8a4qLVy6H60rD2eCwBYs9&#10;WHLtMeVlfOx7jNddfM14WxxiFntw1Fq8bfkdxSsWXB/+v9JxNjhswWIPllx7THEZr3/7wv6ip+6Z&#10;cF/O0j6HmMUeHLUWb1p6W/GahTeF/690nA0OW7DYgyXXHlNcxhsX8J66tzL03VTa5RCz2IOj1uJ1&#10;i39YvH7JLeH/Kx1ng8MWLPZgybXH1J8Z761/W8OhBbz2Nod93YU/Fr89DjGLPThqLV698Mbizctu&#10;D/9f6TgbHLZgsQdLrj2m/g2cYemue3147frQxW/gbI9DzGIPjlqLl8//XvH2FXeG/690nA0OW7DY&#10;gyXXHlNfxjVtDjGLPTjKFmcvXwpva/iuVXfHU6XibHDYgsUeLLn2cBlPyCFmsQdH2eLYxXNhGX9f&#10;333xVKk4Gxy2YLEHS649XMYTcohZ7MFRtjh4/lRYxj+4rieeKhVng8MWLPZgybXHtJbxse817jdu&#10;ToZDzGIPjrLFjrMnwjL+0fUPxVOl4mxw2ILFHiy59pjyMt4/p1y+uxreU7y/6B5zpvE4xCz24Chb&#10;bDr9bFjGP7npF/FUqTgbHLZgsQdLrj2muIyXS/esorsvXh2l/gcCqRWHmMUeHGWL1ScHwjL+2c1z&#10;46lScTY4bMFiD5Zce0xxGR9auGeP/wx4/xxfrtIOh5jFHhxli0XHD4Rl/Atb58VTpeJscNiCxR4s&#10;ufaY+mvGB3qKrtoP+hnFn8DZLoeYxR4cZYvHj+4Jy/hXti2Mp0rF2eCwBYs9WHLt0eYyXj4TXv+N&#10;mq0vzV++okYOMYs9OMoWDw3uCMv4N3YujadKxdngsAWLPVhy7dH2M+ODvd1+Y+YMc4hZ7MFRtrhv&#10;YGtYxr+9e0U8VSrOBoctWOzBkmuPqb9MRdPmELPYg6NsccehTWEZv2bvmniqVJwNDluw2IMl1x7T&#10;W8bL142PeomK37g5GQ4xiz04yhY3H1gflvGb9vuokpqzwWELFnuw5Npj6st4X/fQ8t3sfcZ9zXi7&#10;HGIWe3CULa7d2xeW8R8d2hRPlYqzwWELFnuw5Npjist4+Q2d4z8L3t/ru6m0wyFmsQdH2eI7u1eG&#10;Zfyega3xVKk4Gxy2YLEHS649priM9xc9veOv24NDy7j/YXliDjGLPTjKFt/cuTQs4w8+syOeKhVn&#10;g8MWLPZgybXH1J8Z7x33eXHfZ7xNDjGLPTjKFl/dvjAs43OP7omnSsXZ4LAFiz1Ycu0xrdeMdzU+&#10;Ox5eR+5rxtvlELPYg6Ns8cWt88IyvvD4/niqVJwNDluw2IMl1x5TX8aHDPZ21b2TSnkZ/0fkayyH&#10;mMUeHGWLz22eG5bxVScPx1Ol4mxw2ILFHiy59pjGN3AOLd9Nfxy+2uUQs9iDo2zxqU2PhWV84ylf&#10;9Jaas8FhCxZ7sOTaY8rfwFm+heGYl6loUhxiFntwlC0+tuHhsIxvP3s8nioVZ4PDFiz2YMm1x5Rf&#10;ptI/x5ekTJdDzGIPjrLFh9b9PCzjB86fiqdKxdngsAWLPVhy7TGN14wPFj1zmr9rim9t2B6HmMUe&#10;HGWL3+v7WVjGj148F0+VirPBYQsWe7Dk2mN6rxkf9c2b9Rd/LH47HGIWe3CULd69+u6wjJ95/lI8&#10;VSrOBoctWOzBkmuPKT8zPtjbPe7LVHxmvD0OMYs9OMoW71hxZ/Gy+dcVV+KZ0nE2OGzBYg+WXHtM&#10;42UqHTbQU3TVnmmf6F1bWn1sfO9z4jP2DjGLPTjKFm9Zdnvxqie/H0+UkrPBYQsWe7Dk2mPSy/io&#10;9xbv2Fsblu/WMvINov1zWr1zS4uPLZf0q19jfGkN6KeDOsQs9uAoW7xhya3Fby/+QTxRSs4Ghy1Y&#10;7MGSa4/JLePls8x1C3hYzDuwkI/5c8Mz382f1W71sYN9/aMX7/BrnHeBcYhZ7MFRtnjtopuLNy69&#10;LZ4oJWeDwxYs9mDJtccklvHymeWxC3H/nJl/6cfYZ8KH39e82Y/Zn8zHtlrqU3CIWezBUbZ45YIb&#10;ircuvyOeKCVng8MWLPZgybXHJJbxoSW3ybPgrb6Rs6lRr+Eee+nqfTq8nGT0Mj38EpOxC3az8/E+&#10;tvxau8Z9uUsZsOrL3r17m557SXOxB+eyc8+e4qXzril+Z8ntTX/dS7UXZ4NzsQXrYg/WJVWP6ZrU&#10;Mt7TZJFttoxP791UJrNgT+Zjh/5lAvR68dJMBNTMsQfH1n17wtsavmfNvfFEKTkbHLZgsQdLrj1m&#10;4JnxsYv39F66MrxMj33pSbPXerf/sZ14Oc10OcQs9uBYv3dnWMbfv/b+eKKUnA0OW7DYgyXXHpNb&#10;xpu8rKT5ZXqL70x9A2dN+THNXraSmkPMYg+Olbu3hWX8w/298UQpORsctmCxB0uuPab9zHgz038W&#10;evSz21N+a8MhY18n3v7fo9McYhZ7cCzctSUs4x/f8Eg8UUrOBoctWOzBkmuPab9mvJkZ+Qmc4Rnu&#10;+Ez7mGe+G5bzcT62XMxHP2NfXnxrQzVnD465OzeFZfzTT/0yniglZ4PDFiz2YMm1xySWcc00h5jF&#10;HhwPb18flvHPb3kiniglZ4PDFiz2YMm1h8t4Qg4xiz04frZtbVjGv/T0gniilJwNDluw2IMl1x4u&#10;4wk5xCz24Lhz6+qwjH9tx+J4opScDQ5bsNiDJdceLuMJOcQs9uC4dcuKsIx/a9eyeKKUnA0OW7DY&#10;gyXXHi7jCTnELPbguGHz0rCMf3fPqniilJwNDluw2IMl1x4u4wk5xCz24OjetCgs49fvWxtPlJKz&#10;wWELFnuw5NrDZTwhh5jFHhx/tnFBWMZvPbghniglZ4PDFiz2YMm1h8t4Qg4xiz04vrHh12EZ/8nh&#10;zfFEKTkbHLZgsQdLrj1cxhNyiFnswfGV/rlhGX/gyLZ4opScDQ5bsNiDJdceLuMJOcQs9uD44rrH&#10;wjL+6OCueKKUnA0OW7DYgyXXHi7jCTnELPbg+IO1j4RlfN6xffFEKTkbHLZgsQdLrj1cxhNyiFns&#10;wfGv1zwYlvFlJw7GE6XkbHDYgsUeLLn2cBlPyCFmsQfHx1f3hGV87XNH4olScjY4bMFiD5Zce7iM&#10;J+QQs9iD48OrfhaW8S2nj8YTpeRscNiCxR4sufZwGU/IIWaxB8c/XXFvWMb3nDsZT5SSs8FhCxZ7&#10;sOTaw2U8IYeYxR4c/2T5T8MyPnDhTDxRSs4Ghy1Y7MGSaw+X8YQcYhZ7cPzjpXeGZfzkpQvxRCk5&#10;Gxy2YLEHS649XMYTcohZ7MHx9iU/Kl4y75ri4pXL8UQpORsctmCxB0uuPVzGE3KIWezB8ZbFtxWv&#10;WHB9vKbUnA0OW7DYgyXXHi7jCTnELPbg+DsLf1i8ZuFN8ZpSczY4bMFiD5Zce7iMJ+QQs9iD4289&#10;eVPx+iW3xGtKzdngsAWLPVhy7eEynpBDzGIPjv9qwQ3Fm5fdHq8pNWeDwxYs9mDJtYfLeEIOMYs9&#10;OF4277ri7SvujNeUmrPBYQsWe7Dk2sNlPCGHmMUeDGcvXwpva/iuVXfHE6XmbHDYgsUeLLn2cBlP&#10;yCFmsQfDsYvnwjL+vr774olSczY4bMFiD5Zce7iMJ+QQs9iD4eD5U2EZ/+C6nnii1JwNDluw2IMl&#10;1x4u4wk5xCz2YNhx9kRYxj+6/qF4otScDQ5bsNiDJdceLuMJOcQs9mDYdPrZsIx/ctMv4olSczY4&#10;bMFiD5Zce7iMJ+QQs9iDYfXJgbCMf3bz3Hii1JwNDluw2IMl1x4u4wk5xCz2YFh0/EBYxr+wdV48&#10;UWrOBoctWOzBkmsPl/GEHGIWezA8fnRPWMa/sm1hPFFqzgaHLVjswZJrD5fxhBxiFnswPDS4Iyzj&#10;39i5NJ4oNWeDwxYs9mDJtYfLeEIOMYs9GO4b2BqW8W/vXhFPlJqzwWELFnuw5NrDZTwhh5jFHgx3&#10;HNoUlvFr9q6JJ0rN2eCwBYs9WHLt4TKekEPMYg+Gmw+sD8v4Tfv744lSczY4bMFiD5Zce7iMJ+QQ&#10;s9iD4dq9fWEZ/9GhTfFEqTkbHLZgsQdLrj1cxhNyiFnswfCd3SvDMn7PwNZ4otScDQ5bsNiDJdce&#10;LuMJOcQs9mD45s6lYRl/8Jkd8USpORsctmCxB0uuPVzGE3KIWezB8NXtC8MyPvfonnii1JwNDluw&#10;2IMl1x4u4wk5xCz2YPji1nlhGV94fH88UWrOBoctWOzBkmsPl/GEHGIWezB8bvPcsIyvOnk4nig1&#10;Z4PDFiz2YMm1h8t4Qg4xiz0YPrXpsbCMbzw1GE+UmrPBYQsWe7Dk2sNlPCGHmMUeDB/b8HBYxref&#10;PR5PlJqzwWELFnuw5NrDZTwhh5jFHgwfWvfzsIwfOH8qnig1Z4PDFiz2YMm1h8t4Qg4xiz0Yfq/v&#10;Z2EZP3rxXDxRas4Ghy1Y7MGSaw+X8YQcYhZ7MLx79d1hGT/z/KV4otScDQ5bsNiDJdceLuMJOcQs&#10;9mB4x4o7i9+Yd11xJV5Xes4Ghy1Y7MGSaw+X8YQcYhZ7MLxl2e3F31hwQ7wmAmeDwxYs9mDJtYfL&#10;eEIOMYs9GN6w5NbitU/eGK+JwNngsAWLPVhy7eEynpBDzGIPhtcuurl4w8IfxGsicDY4bMFiD5Zc&#10;e7iMJ+QQs9iD4ZULbijevPjWeE0EzgaHLVjswZJrD5fxhNq90/zJzmVeKrj8Uf/cpudeqr28dN61&#10;xe8suT3e+0XgwsFhCxZ7sLiMa9LavdP8zoofh7d68+LlxXL5R0t/HO/9InDh4LAFiz1YXMY1ae3c&#10;aZ6/crl4zaKbir+96AfFgmP7vXTwcv+2tU3PvVR/KVuIw4WDwxYs9mBxGdektXOn2X/+VHim8F2r&#10;744n6hQfVDlswWIPDluw2IMl1x4u4wm1c6dZfXIgLOP/cuOj8USd4oMqhy1Y7MFhCxZ7sOTaw2U8&#10;oXbuNA8P7gzL+H/cviieqFN8UOWwBYs9OGzBYg+WXHu4jCfUzp3mlgMbwjJ+0/7+eKJO8UGVwxYs&#10;9uCwBYs9WHLt4TKeUDt3mm/tWh6W8cee3RVP1Ck+qHLYgsUeHLZgsQdLrj1cxhNq507TtfXXYRl/&#10;6vSz8USd4oMqhy1Y7MFhCxZ7sOTaw2U8oXbuNP98/UNhGT/z/MV4ok7xQZXDFiz24LAFiz1Ycu3h&#10;Mp5QO3ead6++Oyzj6jwfVDlswWIPDluw2IMl1x4u4wm1c6f5u0tuLV6x4Pp4TZ3kgyqHLVjswWEL&#10;Fnuw5NrDZTyhie40xy6eK/7LedcUb11+RzxRJ/mgymELFntw2ILFHiy59nAZT2iiO035TZvlS1Q+&#10;tO7n8USd5IMqhy1Y7MFhCxZ7sOTaw2U8oYnuNPOO7Q3LePmOKuo8H1Q5bMFiDw5bsNiDJdceLuMJ&#10;TXSnuevw5rCM//meVfFEneSDKoctWOzBYQsWe7Dk2sNlPKGJ7jT/ee+asIzfO7A1nqiTfFDlsAWL&#10;PThswWIPllx7uIwnNNGd5ivbFoZlfPmJQ/FEneSDKoctWOzBYQsWe7Dk2sNlPKGJ7jSf2vRYWMYP&#10;XzgdT9RJPqhy2ILFHhy2YLEHS649XMYTmuhO8/tr7w/LuKrhgyqHLVjswWELFnuw5NrDZTyhie40&#10;5fuL/7X518Vr6jQfVDlswWIPDluw2IMl1x4u4wm1utOcv/x88ZsLri/+zpJb44k6zQdVDluw2IPD&#10;Fiz2YMm1h8t4Qq3uNHvOnQwvUXnPmnvjiTrNB1UOW7DYg8MWLPZgybWHy3hCre405TuolMt4+U2c&#10;qoYPqhy2YLEHhy1Y7MGSaw+X8YRa3Wl6n9kelvH/tGNJPFGn+aDKYQsWe3DYgsUeLLn2cBlPqNWd&#10;5uYD/WEZv+XghniiTvNBlcMWLPbgsAWLPVhy7eEynlCrO80f71walvHHj+6JJ+o0H1Q5bMFiDw5b&#10;sNiDJdceLuMJtbrT/Jstj4dl/Okzx+KJOs0HVQ5bsNiDwxYs9mDJtQd3GR/oKbpmzSpmlZc5/fFw&#10;HG1+bP+cWUVX72C8ll6rO82H+x8My/iFy8/HE3WaD6octmCxB4ctWOzBkmsP6DLeX3TP6ip6BuK1&#10;lkt0ex872NsVlvVclvHfXXlXWMZVHR9UOWzBYg8OW7DYgyXXHshlPCzO9c9wh2e+u4fW7rHa+tih&#10;s+6hJTynZ8b/5sKbir+96AfxmqrggyqHLVjswWELFnuw5NoDuYyPXZrLZ79nFd198WqdiT926Prs&#10;nqL8iFyW8Wcung3Piv/DlT+JJ6qCD6octmCxB4ctWOzBkmuP6pfxvu7h13aPc+nqfbromd24eA82&#10;OSs1Ox991j9n5FnyVst4GbDqy969e5ue/3rnU2EZ/8CKe5r+upfOXMbr4aX6iy1YF3twLrZgXezB&#10;uqTqMV3AZ8YnXrBHTPCxQ4t//a/l8sx4+XaG5TL+b5+eH09UhZkYKM0MW7DYg8MWLPZgybUHdhkf&#10;+9KTkW/SHNHqY4d/rdmz77Piy1ZSG+9O8+NDw8+M/+e9a+KJquCDKoctWOzBYQsWe7Dk2uPF8Q2c&#10;US7PjH93z6qwjD9wZFs8URV8UOWwBYs9OGzBYg+WXHsgl/HGZ8JbL9Htf2wuy/iXty0Iy/iak2P+&#10;U4A6yAdVDluw2IPDFiz2YMm1B3QZHxKe4Y4vKxnzzHfDUj3exzbIZRn/VxsfDcv44MWz8URV8EGV&#10;wxYs9uCwBYs9WHLtwV3GXwTGu9O8Z829YRlXtXxQ5bAFiz04bMFiD5Zce7iMJzTenea/WfzD4r9e&#10;eGO8pqr4oMphCxZ7cNiCxR4sufZwGU+o2Z3mzPOXwrPib1t+RzxRVXxQ5bAFiz04bMFiD5Zce7iM&#10;J9TsTrPz7ImwjP/+2vvjiarigyqHLVjswWELFnuw5NrDZTyhZneaJScOhmX8M0/9Kp6oKj6octiC&#10;xR4ctmCxB0uuPVzGE2p2pynfW7xcxv/fncviiarigyqHLVjswWELFnuw5NrDZTyhZneaG/avC8v4&#10;7Yc2xRNVxQdVDluw2IPDFiz2YMm1h8t4Qs3uNP9px5KwjM8/ti+eqCo+qHLYgsUeHLZgsQdLrj1c&#10;xhNqdqf57Oa5YRkvv5FT1fJBlcMWLPbgsAWLPVhy7eEynlCzO837194flvHLV67EE1XFB1UOW7DY&#10;g8MWLPZgybWHy3hCze40f3/pXxa/ueD6eE1V8kGVwxYs9uCwBYs9WHLt4TKeULM7zUvnXRsWclXP&#10;B1UOW7DYg8MWLPZgybWHy3hCjXeawxdOh5eovHfNvfFEVfJBlcMWLPbgsAWLPVhy7eEynlDjnWbd&#10;c0fCMv6JjY/EE1XJB1UOW7DYg8MWLPZgybWHy3hCjXeax57dHZbxf7/tyXiiKvmgymELFntw2ILF&#10;Hiy59nAZT6jxTnP7wU1hGf/evrXxRFXyQZXDFiz24LAFiz1Ycu3hMp5Q453m27tXhmX8wWd2xBNV&#10;yQdVDluw2IPDFiz2YMm1h8t4Qo13mi9unReW8f5Tz8QTVckHVQ5bsNiDwxYs9mDJtYfLeEKNd5p/&#10;1t8blvHjl87HE1XJB1UOW7DYg8MWLPZgybWHy3hCjXeaWSt+XPzVedfGa6qaD6octmCxB4ctWOzB&#10;kmsPl/GEGu80r1hwffGGJbfEa6qaD6octmCxB4ctWOzBkmsPl/GE6u80zz1/IbxE5V2rfhpPVDUf&#10;VDlswWIPDluw2IMl1x4u4wnV32mePnMsLOP/+/qH4omq5oMqhy1Y7MFhCxZ7sOTaw2U8ofo7zcLj&#10;+8MyPnvLr+OJquaDKoctWOzBYQsWe7Dk2sNlPKH6O819A1vDMv5nu1bEE1XNB1UOW7DYg8MWLPZg&#10;ybWHy3hC9Xea6/b1hWX8J4c3xxNVzQdVDluw2IPDFiz2YMm1h8t4QvV3mq9uXxiW8UXHHexUfFDl&#10;sAWLPThswWIPllx7uIwnVH+n+RcbHgnL+L5zz8UTVc0HVQ5bsNiDwxYs9mDJtYfLeEL1d5p3rror&#10;LONKxwdVDluw2IPDFiz2YMm1h8t4QvV3mt9aeFPxtxbdHK8pBR9UOWzBYg8OW7DYgyXXHi7jCdXu&#10;NM9fuRKeFX/Hyp+E60rDB1UOW7DYg8MWLPZgybWHy3hCtTvNgfOnwjL+oXU/D9eVhg+qHLZgsQeH&#10;LVjswZJrD5fxhGp3mjUnB8Iy/tnNc8N1peGDKoctWOzBYQsWe7Dk2sNlPKHaneaRwZ1hGf9PO5aE&#10;60rDB1UOW7DYg8MWLPZgybWHy3hCtTvNrQc3hGX8xv394brS8EGVwxYs9uCwBYs9WHLt4TKeUO1O&#10;882dS8My/ujgrnBdafigymELFntw2ILFHiy59nAZT6h2p/nXmx4Ly/im08+G60rDB1UOW7DYg8MW&#10;LPZgybWHy3hCtTvNe9fcG5bx089fDNeVhg+qHLZgsQeHLVjswZJrD5fxhGp3mtcvvqV49ZM3hv+v&#10;dHxQ5bAFiz04bMFiD5Zce7iMJ1S705TPir91+R3h/ysdH1Q5bMFiDw5bsNiDJdceLuMJlXea45fO&#10;h2X89/vuj6dKxQdVDluw2IPDFiz2YMm1h8t4QuWdZvPpo2EZ/9Smx+KpUvFBlcMWLPbgsAWLPVhy&#10;7eEynlB5p5l/bF9Yxr+yfWE8VSo+qHLYgsUeHLZgsQdLrj1cxhMq7zQ/PbwlLONz9q6Jp0rFB1UO&#10;W7DYg8MWLPZgybWHy3hC5Z3m27tXhmX8noGt8VSp+KDKYQsWe3DYgsUeLLn2cBlPqLzT/OGWx8My&#10;vuzEoXiqVHxQ5bAFiz04bMFiD5Zce7iMJ1TeaT6w9oGwjB86fzqeKhUfVDlswWIPDluw2IMl1x4u&#10;4wmVd5r/dtlfFn99wfXxRCn5oMphCxZ7cNiCxR4sufZwGU+ovNP81XnXFm9a+pfxRCn5oMphCxZ7&#10;cNiCxR4sufZwGU9o9/7htzX8n9bcG0+Ukg+qHLZgsQeHLVjswZJrD5fxhFbu3haW8Y9veCSeKCUf&#10;VDlswWIPDluw2IMl1x4u4wk9sn19WMb/3dPz44lS8kGVwxYs9uCwBYs9WHLt4TKe0K1bVoRl/P/b&#10;vTKeKCUfVDlswWIPDluw2IMl1x4u4wn98YZ5YRn/0aFN8UQp+aDKYQsWe3DYgsUeLLn2cBlP6LN9&#10;D4dlfO6ze+KJUvJBlcMWLPbgsAWLPVhy7eEyntAHVtwTlvGtZ47FE6XkgyqHLVjswWELFnuw5NrD&#10;ZTyh/27xbcVL511bnL/8fDxRSj6octiCxR4ctmCxB0uuPVzGE3rF/O8Vr19yS7ym1HxQ5bAFiz04&#10;bMFiD5Zce7iMJ1S+ROUfr/ppvKbUfFDlsAWLPThswWIPllx7uIwnMnjxbFjGP7L+wXii1HxQ5bAF&#10;iz04bMFiD5Zce7iMJ7Lx1GBYxj+/5Yl4otR8UOWwBYs9OGzBYg+WXHu4jCfy2LO7wjL+J7uWxROl&#10;5oMqhy1Y7MFhCxZ7sOTaw2U8kZv294dl/IcH1scTpeaDKoctWOzBYQsWe7Dk2sNlPJH/uH1RWMYf&#10;HtwZT5SaD6octmCxB4ctWOzBkmsPl/FEPrHhkbCMrz45EE+Umg+qHLZgsQeHLVjswZJrD5fxRMq3&#10;NCyX8WcunI0nSs0HVQ5bsNiDwxYs9mDJtYfLeCKvWXRz8VsLbozXROCDKoctWOzBYQsWe7Dk2sNl&#10;PJHyWfG3Lv7LeE0EPqhy2ILFHhy2YLEHS649XMYTOHv5UljG37f87ngiAh9UOWzBYg8OW7DYgyXX&#10;Hi7jCew6eyIs4/9y9c/jiQh8UOWwBYs9OGzBYg+WXHu4jCcw/9i+sIz/23W/jCci8EGVwxYs9uCw&#10;BYs9WHLt4TKewO2HNoVl/M82LognIvBBlcMWLPbgsAWLPVhy7eEynsAf71walvEfblkRT0TggyqH&#10;LVjswWELFnuw5NrDZTyBTz/1y7CMP7i9P56IwAdVDluw2IPDFiz2YMm1h8t4Av9kzX1hGV+2e2s8&#10;EYEPqhy2YLEHhy1Y7MGSaw+X8QTesOSW4lVPfr/Ye2B/PBGBD6octmCxB4ctWOzBkmsPl/EEymfF&#10;//vlP3KIYezBYQsWe3DYgsUeLLn2cBlPoFzG/5e+nznEMPbgsAWLPThswWIPllx7uIxX7PCF02EZ&#10;/+SmXzjEMPbgsAWLPThswWIPllx7cJfxgZ6ia9asYlZ5mTPBu4609bH9RXf8mK7ewXhWveUnDoVl&#10;/D9sW+gQw9iDwxYs9uCwBYs9WHLtAV3Gy8W5q+gZiNfmtFqgJ/7Ywd6usIR398WDhO4e2BKW8f+8&#10;d41DDGMPDluw2IPDFiz2YMm1B3IZD8tz/TPc4Znv7qG1e6wJP7ave2gRb/57U/jO7pVhGf/p4S0O&#10;MYw9OGzBYg8OW7DYgyXXHshlfOyz28MvMWn2zHbrj43PmveWC3n6l6iU/s2WJ8IyPv/YPocYxh4c&#10;tmCxB4ctWOzBkmuP6pfx8Ex1fH13k0tX79NFz+zGxXuwyVmp2XndWfhcXUN/ZnxePH7usX/OcMAq&#10;Lv/z8p+GZfzJXZuLvXv3Nv0YL2ku9uBcbMG62INzsQXrYg/WJVWP6QI+Mz7Bgj1K648d8xKW+GsT&#10;fkNoB7152e3Fy+d/rzhx6fyMBNTMsQeHLVjswWELFnuw5NoDu4yPfenJyDdpjmj9sWOX8eZnVfpr&#10;868r3rj0tvD/HWIWe3DYgsUeHLZgsQdLrj1e2N/A2eSbN1u/M0vnlS9Rec+ae8L/d4hZ7MFhCxZ7&#10;cNiCxR4sufZALuONz4RP/a0NG16W0mKp/5Odyyq5lMv4v9jwSPicDjGLPThswWIPDluw2IMl1x7Q&#10;ZXxIWJzjN3aOeea7YTkf72ODclmPv9b0pS7DyiW5qsu/fXp++JwOMYs9OGzBYg8OW7DYgyXXHtxl&#10;vGILju2v9FJyiFnswWELFntw2ILFHiy59nAZT8ghZrEHhy1Y7MFhCxZ7sOTaw2U8IYeYxR4ctmCx&#10;B4ctWOzBkmsPl/GEHGIWe3DYgsUeHLZgsQdLrj1cxhNyiFnswWELFntw2ILFHiy59nAZT8ghZrEH&#10;hy1Y7MFhCxZ7sOTaw2U8IYeYxR4ctmCxB4ctWOzBkmsPl/GEHGIWe3DYgsUeHLZgsQdLrj1cxhNy&#10;iFnswWELFntw2ILFHiy59nAZT8ghZrEHhy1Y7MFhCxZ7sOTaw2U8IYeYxR4ctmCxB4ctWOzBkmsP&#10;l/GEHGIWe3DYgsUeHLZgsQdLrj1cxhNyiFnswWELFntw2ILFHiy59nAZT8ghZrEHhy1Y7MFhCxZ7&#10;sOTaw2U8IYeYxR4ctmCxB4ctWOzBkmsPl/GEHGIWe3DYgsUeHLZgsQdLrj1cxhNyiFnswWELFntw&#10;2ILFHiy59nAZT8ghZrEHhy1Y7MFhCxZ7sOTaw2U8IYeYxR4ctmCxB4ctWOzBkmsPl/GEHGIWe3DY&#10;gsUeHLZgsQdLrj1cxhNyiFnswWELFntw2ILFHiy59nAZT8ghZrEHhy1Y7MFhCxZ7sOTaw2U8IYeY&#10;xR4ctmCxB4ctWOzBkmsPl/GEHGIWe3DYgsUeHLZgsQdLrj1cxhNyiFnswWELFntw2ILFHiy59nAZ&#10;T8ghZrEHhy1Y7MFhCxZ7sOTaw2U8IYeYxR4ctmCxB4ctWOzBkmsPl/GEHGIWe3DYgsUeHLZgsQdL&#10;rj1cxiVJkqREXMYlSZKkRFzGJUmSpERcxiVJkqREXMYlSZKkRFzGJUmSpERcxiVJkqREXMYlSZKk&#10;RFzGJUmSpERcxiVJkqREXMYlSZKkRFzGqzDQU3TNmlV098XrLQz2dhWzhj52+NJd9MdzdVBft7d5&#10;CpO83Z2NBOobze4pBuOxOmySt7uzkVb/nFlFV6/TUbVwv58zwb191D9nuoqegXgO4zLeaXV3hImX&#10;8f6ie6I7lmZW+S9KV2/zwaJn9lArl47Om/Tt7mxUrkkjF44KTPp2dzZSqv2LkLNRsdpu1fK+PzQ/&#10;c/L457nLeCWGHizbWMYHe7ux/9b2QjXY1z96UMN/xeD+2/MLxWRvd2cjgYHBUY3KpcOFowKTvN2d&#10;jYSGHre6h9r4zHjVhv8FdMJnxocW9nZekUDgMl6Jdpbx+Oxg+W96PjObTlgK/c+8lWt5uzsbyZXP&#10;QnnbV2/C293ZSGfon+vxNncZr1J5nx/+Z8VEy3jZJcxGBv9MdxmvRHvL+GB8dqN2B8rl3+heSHz2&#10;L43Wt7uzkY7LXhrt3u7ORir9c0YWPJfx6tT/l6DWy/jIbISPG5oNciOX8Uq09zKVUXwmKoGRZzpU&#10;pUne7s5GAsOPYd7uVZvk7e5sVGPodq7/57nLeEXiy4JqJnpmfBT4f/V2Ga/EFJbxoYfT2n+KUTXq&#10;n+lQdSZ/uzsbSfgSrjQmdbs7G51X918tGi/+i1BH1f7rz9hLe/f5/jm+m8qLnMs4Xflv2P7n3epN&#10;7XZ3NpIol0KXjepN6nZ3NlLwmfE0JvXM+BCX8Re9yS/j5XC7HFajHOjRD6RDvSYx4Jqaqd7uzkYa&#10;LhxpTOZ2dzbScDbSmMwyPvafNywu450W/hPjyH9OGbkzDC/oV+9IDR/nA2o1ygfR2m0+cvGtDTut&#10;9e3ubBCEf9B5u1duott9eHbis9/OBoLLeBqNy/io2aj9cyRe6H1cxiVJkqREXMYlSZKkRFzGJUmS&#10;pERcxiVJkqREXMYlSZKkRFzGJUmSpERcxiVJkqREXMYlSZKkRFzGJUmSpERcxiVJkqREXMYlSZKk&#10;RFzGJUmSpERcxiVJkqREXMYlSZKkRFzGJUmSpERcxiVJkqREXMYlSZKkRFzGJUmSpERcxiVJkqRE&#10;XMYlSZKkRFzGJUmSpERcxiW9+Az0FF2zZhXdffF6O/q6i1mzuoqegXh9jMGiZ/asYtac/ni9YlP5&#10;O82Q/jlDf+/ZPUO3QB6q+npzu10kpeEyLgkrLDNDC+bwpckiHBbkuo/p0CI82Ns1/tcQ9BfdHf4a&#10;Wqq7HapdxuO/gJSfe7yls7HRmEv30K33AjD090zxL0KS8ucyLglvZBlutriVC2EFC53PjI+rnWeA&#10;m39M4n+JmTHD7V3GJU2Fy7gkvHIZ754Tn2Eds7S5jAdZLuPDav8FpKu31Z8AFp/9dxmXNBUu45Lw&#10;wjI+tOjUniEfvbQ1X8ZrC17TBb7ZYh2X2eHf02S5v/p74tI95uNGlvGRZ/KbLZh1zwaXl7qvbeT3&#10;1b62Zs8cj/084XPULeMjf/cm//Iw6u/ZfAGu//qb/wvI6K9rusv41T+v4dfHb9jGbX319qj1qv09&#10;Rn7v1f/f+DnqbqOrC3ZcuGuX2ucafVuVl9p9ov7zjGh929b9nrqvoVkjSS8cLuOS8MoFprYU1Ra0&#10;kWchywVm9PJcfszVBSYuNWOXp7pF6OriNnx11MJUW6auLmO13ze8QI4sSiOLXePnuvq1hs8z9vOO&#10;WtjG/ItC/VJXtwTPHrpNevvDr4XPV7e8DX++Jstg+LPrbqv4dxr5O8Tbt+73DN/e9V/P8Ndw9e9U&#10;u12mtYzXbruRzzN+w7rb4OpZw219tdXQrw/dN3r6ard73e9t/Ds2fm1Df8bobo33j7Edr358/dfY&#10;+HnGvW1H/71qX8/w52ryL4eSXjBcxiXhlQvJyKLTuLiV1+uWlXIxavYMa/1ZWNZGlqmxC0/Dwllq&#10;+D1Xv46ry1WT5bfhrHEZK41Z7Nr9PI3L45iFsPHvPfz76hfv0vBCGP/u4c+o/9yluCSO+3cY5+tp&#10;MKZBg+GvI37uCRs23ialhrN4ezT+fZv+3nCbj154B3t7Rq433i5NrzfcX5p+Pa1v2/G/tsbfJ+mF&#10;xGVcEt7oZbxUexaxXKDKBaZukQrLS/lrjZfGj6lbcMYsY8NL0ahFbsxS1Lg4NVmkhowskc1/fczS&#10;OMXP02whHL3ADt9mY5bTeHuF3zfmcw8bXpRrt/U4C32LRbvU+mPi36n2uePXNPZSa9T8Nhj1OZou&#10;yKVmv7fx79Vf9DTeTtHwbVFe6m6ndpbxCW/bUpOvbZzfJ+mFw2VcEt7YZXxIbWEbWsS7G5fxCRbD&#10;sQtOwzLWbLka5/eMLE5NFqkhIwti47OgUePnmuLnmXAZj7/efBkf/nxjnqWPGv8OM7+Mx9um9usT&#10;Npzoth7SdEEuNf+94e9+9fP3NL8Nan9e+LPrbqemn2v055n4ti01+drG3B8kvdC4jEvCa7qMDxle&#10;cMolqW4Zb1yUolEvO2i24ISz4YWrvLRaWoc1Lk7Nlrzhs9qfNbzQ1X2tpcavd0qfZ0iThbDpote4&#10;5IbPF7+m+Gc0XbbD52v+Z4z+PM21+pjh26Xua5+wYbPbYPjs6tfe5PYYNtHtN/Trc0Z/ncP3sxb3&#10;saafq+HzxI8Z/7YtNfnamt1XJb2guIxLwhtvGS8NL3KjF9yxZ/1Fd6sFp1yUJlgm216S6z5vWOLq&#10;/9y4kNUvW6OXsSENi93Iv3DUPq7JwlZqshCGP7v+84e/Q/1COPxn1S+Iw7dd46JZd73xz6j9ncpL&#10;i9twzNcSxGfER31Nw1o3HHtbD39dddeb3B7Dxrn9hgx/jUP3tYavZbjByG3QeH3U57r6rPrYzzPh&#10;bdvsaxtzv5P0QuMyLomrftErL02XvXKBqV/ahg0vPrVLw4J89TwuOY2f5+pl+PeN/T0jS2S41H1d&#10;oz5vk4Wv8XM1LqGl+j+jK75jyvCf1fB5a39+XJBrl5G386tdGpfW+o+N53XGu+1qRt0eQ3/3nvLj&#10;x1vEGz7fmMt4v2/I+F9HbWntrrs96hbWcf+O49x+NeH3jf37Nv6+rqHPW2s4/GfX3d6tOg0Z/+80&#10;9veMvt81byUpfy7jkjS0CDX9hr2hxbnxWVIRNHkGWZIy5TIu6UWvf844LwMYWsZ7fDYSyGVc0guH&#10;y7ikF7n48oAxi93QeYuXUCgll3FJLxwu45LU+HrdcGn22mGlN/7rsSUpRy7jkiRJUiIu45IkSVIi&#10;LuOSJElSIi7jkiRJUiIu45IkSVIiLuOSJElSIi7jkiRJUiIu45IkSVIiLuOSJElSEkXx/wOn4yic&#10;oAlqjwAAAABJRU5ErkJgglBLAQItABQABgAIAAAAIQDki7K8DQEAABMCAAATAAAAAAAAAAAAAAAA&#10;AAAAAABbQ29udGVudF9UeXBlc10ueG1sUEsBAi0AFAAGAAgAAAAhADj9If/WAAAAlAEAAAsAAAAA&#10;AAAAAAAAAAAAPgEAAF9yZWxzLy5yZWxzUEsBAi0AFAAGAAgAAAAhABeAhkK4AwAAeggAAA4AAAAA&#10;AAAAAAAAAAAAPQIAAGRycy9lMm9Eb2MueG1sUEsBAi0AFAAGAAgAAAAhALrBpbu8AAAAIQEAABkA&#10;AAAAAAAAAAAAAAAAIQYAAGRycy9fcmVscy9lMm9Eb2MueG1sLnJlbHNQSwECLQAUAAYACAAAACEA&#10;PcioBN4AAAAFAQAADwAAAAAAAAAAAAAAAAAUBwAAZHJzL2Rvd25yZXYueG1sUEsBAi0ACgAAAAAA&#10;AAAhAI7pGX2BXwAAgV8AABQAAAAAAAAAAAAAAAAAHwgAAGRycy9tZWRpYS9pbWFnZTEuUE5HUEsF&#10;BgAAAAAGAAYAfAEAANJnAAAAAA==&#10;">
                <v:shape id="_x0000_s1413"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t8xAAAANwAAAAPAAAAZHJzL2Rvd25yZXYueG1sRI/NasMw&#10;EITvgb6D2EIvoZFTkrh1rYQ0kJKr3TzAxlr/UGtlLNU/bx8VCj0OM/MNkx4m04qBetdYVrBeRSCI&#10;C6sbrhRcv87PryCcR9bYWiYFMzk47B8WKSbajpzRkPtKBAi7BBXU3neJlK6oyaBb2Y44eKXtDfog&#10;+0rqHscAN618iaKdNNhwWKixo1NNxXf+YxSUl3G5fRtvn/4aZ5vdBzbxzc5KPT1Ox3cQnib/H/5r&#10;X7SCbRTD75lwBOT+DgAA//8DAFBLAQItABQABgAIAAAAIQDb4fbL7gAAAIUBAAATAAAAAAAAAAAA&#10;AAAAAAAAAABbQ29udGVudF9UeXBlc10ueG1sUEsBAi0AFAAGAAgAAAAhAFr0LFu/AAAAFQEAAAsA&#10;AAAAAAAAAAAAAAAAHwEAAF9yZWxzLy5yZWxzUEsBAi0AFAAGAAgAAAAhANv6e3zEAAAA3AAAAA8A&#10;AAAAAAAAAAAAAAAABwIAAGRycy9kb3ducmV2LnhtbFBLBQYAAAAAAwADALcAAAD4AgAAAAA=&#10;" stroked="f">
                  <v:textbox>
                    <w:txbxContent>
                      <w:p w14:paraId="765F95CA"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J9</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neighbourhood deprivation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08" o:spid="_x0000_s1414" type="#_x0000_t75" style="position:absolute;left:11887;top:4495;width:29394;height:25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6bOwAAAANwAAAAPAAAAZHJzL2Rvd25yZXYueG1sRE/LisIw&#10;FN0L/kO4A+40UXzMdIwioqC4EHU+4NLcaTvT3JQkav17sxBcHs57vmxtLW7kQ+VYw3CgQBDnzlRc&#10;aPi5bPufIEJENlg7Jg0PCrBcdDtzzIy784lu51iIFMIhQw1ljE0mZchLshgGriFO3K/zFmOCvpDG&#10;4z2F21qOlJpKixWnhhIbWpeU/5+vVsNfqw5+v/k65c14eKRt7flxmWnd+2hX3yAitfEtfrl3RsNE&#10;pbXpTDoCcvEEAAD//wMAUEsBAi0AFAAGAAgAAAAhANvh9svuAAAAhQEAABMAAAAAAAAAAAAAAAAA&#10;AAAAAFtDb250ZW50X1R5cGVzXS54bWxQSwECLQAUAAYACAAAACEAWvQsW78AAAAVAQAACwAAAAAA&#10;AAAAAAAAAAAfAQAAX3JlbHMvLnJlbHNQSwECLQAUAAYACAAAACEAalumzsAAAADcAAAADwAAAAAA&#10;AAAAAAAAAAAHAgAAZHJzL2Rvd25yZXYueG1sUEsFBgAAAAADAAMAtwAAAPQCAAAAAA==&#10;">
                  <v:imagedata r:id="rId195" o:title=""/>
                  <v:path arrowok="t"/>
                </v:shape>
              </v:group>
            </w:pict>
          </mc:Fallback>
        </mc:AlternateContent>
      </w:r>
      <w:r w:rsidRPr="005001BB">
        <w:rPr>
          <w:rFonts w:ascii="Times New Roman" w:hAnsi="Times New Roman" w:cs="Times New Roman"/>
          <w:noProof/>
          <w:sz w:val="24"/>
          <w:szCs w:val="24"/>
          <w:lang w:eastAsia="en-GB"/>
        </w:rPr>
        <mc:AlternateContent>
          <mc:Choice Requires="wpg">
            <w:drawing>
              <wp:anchor distT="0" distB="0" distL="114300" distR="114300" simplePos="0" relativeHeight="251756544" behindDoc="0" locked="0" layoutInCell="1" allowOverlap="1" wp14:anchorId="45D40E95" wp14:editId="73403787">
                <wp:simplePos x="0" y="0"/>
                <wp:positionH relativeFrom="column">
                  <wp:posOffset>0</wp:posOffset>
                </wp:positionH>
                <wp:positionV relativeFrom="paragraph">
                  <wp:posOffset>3009900</wp:posOffset>
                </wp:positionV>
                <wp:extent cx="5311140" cy="3058795"/>
                <wp:effectExtent l="0" t="0" r="3810" b="8255"/>
                <wp:wrapNone/>
                <wp:docPr id="509" name="Group 509"/>
                <wp:cNvGraphicFramePr/>
                <a:graphic xmlns:a="http://schemas.openxmlformats.org/drawingml/2006/main">
                  <a:graphicData uri="http://schemas.microsoft.com/office/word/2010/wordprocessingGroup">
                    <wpg:wgp>
                      <wpg:cNvGrpSpPr/>
                      <wpg:grpSpPr>
                        <a:xfrm>
                          <a:off x="0" y="0"/>
                          <a:ext cx="5311140" cy="3058795"/>
                          <a:chOff x="0" y="0"/>
                          <a:chExt cx="5311140" cy="3058795"/>
                        </a:xfrm>
                      </wpg:grpSpPr>
                      <wps:wsp>
                        <wps:cNvPr id="510"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114EEF74"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J10</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intensity of treatment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‘2’=low, ‘3’=high.</w:t>
                              </w:r>
                            </w:p>
                          </w:txbxContent>
                        </wps:txbx>
                        <wps:bodyPr rot="0" vert="horz" wrap="square" lIns="91440" tIns="45720" rIns="91440" bIns="45720" anchor="t" anchorCtr="0">
                          <a:noAutofit/>
                        </wps:bodyPr>
                      </wps:wsp>
                      <pic:pic xmlns:pic="http://schemas.openxmlformats.org/drawingml/2006/picture">
                        <pic:nvPicPr>
                          <pic:cNvPr id="511" name="Picture 511"/>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1135380" y="464820"/>
                            <a:ext cx="2948940" cy="2593975"/>
                          </a:xfrm>
                          <a:prstGeom prst="rect">
                            <a:avLst/>
                          </a:prstGeom>
                        </pic:spPr>
                      </pic:pic>
                    </wpg:wgp>
                  </a:graphicData>
                </a:graphic>
              </wp:anchor>
            </w:drawing>
          </mc:Choice>
          <mc:Fallback>
            <w:pict>
              <v:group w14:anchorId="45D40E95" id="Group 509" o:spid="_x0000_s1415" style="position:absolute;margin-left:0;margin-top:237pt;width:418.2pt;height:240.85pt;z-index:251756544;mso-position-horizontal-relative:text;mso-position-vertical-relative:text" coordsize="53111,3058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gibeugMAAHoIAAAOAAAAZHJzL2Uyb0RvYy54bWykVtuO2zYQfQ+Q&#10;fyD07pVkS2tLWDnYeC8IkLaLJv0AmqIsIhLJkLTlbdF/7wwp2XsJkCYxsPbwNjxz5sxwr94d+44c&#10;uLFCySpKL5KIcMlULeSuiv76fDdbRcQ6KmvaKcmr6JHb6N367ZurQZd8rlrV1dwQcCJtOegqap3T&#10;ZRxb1vKe2guluYTFRpmeOhiaXVwbOoD3vovnSXIZD8rU2ijGrYXZm7AYrb3/puHM/dE0ljvSVRFg&#10;c/7b+O8tfsfrK1ruDNWtYCMM+hMoeiokXHpydUMdJXsjXrnqBTPKqsZdMNXHqmkE4z4GiCZNXkRz&#10;b9Re+1h25bDTJ5qA2hc8/bRb9vvhwRBRV1GeFBGRtIck+XsJTgA9g96VsOve6E/6wYwTuzDCiI+N&#10;6fEXYiFHT+zjiVh+dITBZL5I0zQD/hmsLZJ8tSzyQD1rIT+vzrH29jsn4+niGPGd4AwaZGTPTNlf&#10;Y+pTSzX3CbDIwcRUCpEEpj5jhO/VkcwDVX4b8kTcEaahIrwqrP6o2BdLpNq0VO74tTFqaDmtAV+K&#10;JyGK01Gk3JYWnWyH31QNCaF7p7yjHyY7u1xkq4W/YmKMltpYd89VT9CoIgNV4r3Tw0frEM15C2bW&#10;qk7Ud6Lr/MDstpvOkAOFirrzn9H7s22dJEMVFfk8956lwvPgmpa9cFDxneiraJXgB4/TEtm4lbW3&#10;HRVdsAFJJ0d6kJHAjTtuj16z6eUoUVtuVf0IjBkVShxaEhitMn9HZIDyriL7dU8Nj0j3QQLrRZqh&#10;Hp0fZPlyDgPzdGX7dIVKBq6qyEUkmBvnewgCl+oastMITxxmLiAZQYMY11dasBL+xvoF65Uqv9/n&#10;4JTbI/7QK/v/5aOn5stez6DVaOrEVnTCPfq2CUlBUPLwIBiyioOnAk8ngcM6Xkvy1Ot02hdOgUwE&#10;e6Fsq0FNk6qfb49x+OzKbSf0JCy0x+CA2xf97Rv8hN55o9i+59KFx8DwDuJU0rZCW0hoyfstr0Hh&#10;H2qIiMFD5KCatBEyCB6qFxSPWcQ69v36n/nqOkmK+fvZJk82syxZ3s6ui2w5Wya3yyzJVukm3fyL&#10;ok6zcm85hE+7Gy1G6DD7Cvw3m/P4jIW275+PUFK+HED2AMgX4gQRppAhxGqd4Y61aDZQVX8C4aFo&#10;Twue6TO5yHuonnMPGNt1mi7yxQrED405u8xWUAe+BJEP7NzzIlsVU+ee58WiWPrODXCmXvRD3cQj&#10;C1i8CdB8pfgHzgc8Psb4gj4d+13nfxnW/wEAAP//AwBQSwMEFAAGAAgAAAAhALrBpbu8AAAAIQEA&#10;ABkAAABkcnMvX3JlbHMvZTJvRG9jLnhtbC5yZWxzhI/LCsIwEEX3gv8QZm/TuhCRpm5EcSMi9QOG&#10;ZNoGmwdJFPv3BtwoCC7nXu45TL19mpE9KETtrICqKIGRlU5p2wu4tvvFGlhMaBWOzpKAiSJsm/ms&#10;vtCIKY/ioH1kmWKjgCElv+E8yoEMxsJ5srnpXDCY8hl67lHesCe+LMsVD58MaL6Y7KgEhKOqgLWT&#10;z+b/bNd1WtLOybshm34ouDbZnYEYekoCDCmN77AqzqcD8KbmX481LwAAAP//AwBQSwMEFAAGAAgA&#10;AAAhAGx9YMngAAAACAEAAA8AAABkcnMvZG93bnJldi54bWxMj0FLw0AQhe+C/2EZwZvdxCZtjZmU&#10;UtRTEWwF8bbNTpPQ7GzIbpP037ue9PaGN7z3vXw9mVYM1LvGMkI8i0AQl1Y3XCF8Hl4fViCcV6xV&#10;a5kQruRgXdze5CrTduQPGva+EiGEXaYQau+7TEpX1mSUm9mOOHgn2xvlw9lXUvdqDOGmlY9RtJBG&#10;NRwaatXRtqbyvL8YhLdRjZt5/DLszqft9fuQvn/tYkK8v5s2zyA8Tf7vGX7xAzoUgeloL6ydaBHC&#10;EI+QLJMggr2aLxIQR4SnNF2CLHL5f0DxAwAA//8DAFBLAwQKAAAAAAAAACEAvBAnLsxQAADMUAAA&#10;FAAAAGRycy9tZWRpYS9pbWFnZTEuUE5HiVBORw0KGgoAAAANSUhEUgAAAt0AAAKFCAYAAAAQ6lVo&#10;AAAAAXNSR0IArs4c6QAAAARnQU1BAACxjwv8YQUAAAAJcEhZcwAAEnQAABJ0Ad5mH3gAAFBhSURB&#10;VHhe7d0LnJznXR/6Q7mUwklJKRRKuRxoWqDopFAKhXJt2lBaSmm5lMKhpJSbt1zKpQUKTZuWlrQs&#10;SuzEiRPHceLEcZzYGyVOnDiJdbFkyZJ1W8nWzZYly1fZ66ts2bJs+T0zzzyrnZ2dZzWX52/Jo++X&#10;zxv0Pjs7Ozvz839+evXOzP/VAAAAoZRuAAAIpnQDAEAwpRsAAIIp3QAAEEzpBgCAYEo3AAAEU7oB&#10;ACCY0g0AAMGUbgAACKZ0v8Tuu+++/CeoR66oTaaoTaaI8HLK1blVuo/ONFMrVjQr2tvK2bxYMOBl&#10;Z1euaKZWzeW9s8/QIYJcUZtMUZtMEUHpHslsM71iqpk5mveWLcuDXXZu1VQq5Uo3k06uqE2mqE2m&#10;iKB0jyAV5O4j1ulI9nSrXi810GVba9Otsu1IN+cDuaI2maI2mSKC0j2CpeW4fTR7RTO9Pe92OfNl&#10;W/sXzDTtSyjdnA/kitpkitpkighK99DmmpkLegt2v7W2M192duXCUe/lSnf7gXqptyNHjvRdt9nG&#10;2eTKVnuTKVvtTaZsEdvZytUoJq90b59e9DVHujkfyBW1yRS1yRQRXk65OqdK99JTRhZeLLlguct2&#10;vpbe0aR3y6ebnG2GDhHkitpkitpkighK9wiqv5Ayc6Sb84FcUZtMUZtMEUHpHsniI9vLl+XBL6t0&#10;cz6QK2qTKWqTKSIo3aNKR6zz6SBLjmT3lOfSZXso3ZwP5IraZIraZIoISjdFhg4R5IraZIraZIoI&#10;SjdFhg4R5IraZIraZIoISjdFhg4R5IraZIraZIoISjdFhg4R5IraZIraZIoISjdFhg4R5IraZIra&#10;ZIoISjdFhg4R5IraZIraZIoISjdFhg4R5IraZIraZIoISjdFhg4R5IraZIraZIoISjdFhg4R5Ira&#10;ZIraZIoISjdFhg4R5IraZIraZIoISjdFhg4R5IraZIraZIoISjdFhg4R5IraZIraZIoISjdFhg4R&#10;5IraZIraZIoISjdFhg4R5IraZIraZIoISjdFhg4R5IraZIraZIoISjdFhg4R5IraZIraZIoISvfL&#10;xNrH7n3Jt2vu2NF33WYbZ5Mr2zhbPwoStckUEZTul4n/68aVNpvNdl5vf3Tw5jwRF1OQqE2miKB0&#10;v0y84a5NL/n2O7Of7rtus42zyZVtlK1duv/jHTflibiYgkRtMkUEpZsiQ4cIcsWwbn7i/lS6f+PA&#10;mryymExRm0wRQemmyNAhglwxrK1PHk2l+1f3fTavLCZT1CZTRFC6KTJ0iCBXDGvXU3OpdP/bPTfk&#10;lcVkitpkighKN0WGDhHkimHtP/5YKt0/e/v1eWUxmaI2mSKC0k2RoUMEuWJYh595IpXun9h9XV5Z&#10;TKaoTaaIoHRTZOgQQa4Y1v0nnkql+0dnV+WVxWSK2mSKCEo3RYYOEeSKYT1y8plUun9ox7V5ZTGZ&#10;ojaZIoLSTZGhQwS5YljHXngule4f2P6hvLKYTFGbTBFB6abI0CGCXDGs5069kEr3d2+9Kq8sJlPU&#10;JlNEULopMnSIIFeM4s+vubD5O1ven/cWkylqkykiKN0UGTpEkCtG8RfXvbVZcct7895iMkVtMkUE&#10;pZsiQ4cIcsUovuymtzd/Y9PleW8xmaI2mSKC0k2RoUMEuWIUf23DO5uvvfldeW8xmaI2mSKC0k2R&#10;oUMEuWIUX7/xsuYr178j7y0mU9QmU0RQuikydIggV4zimza9p/lLN70t7y0mU9QmU0RQuikydIgg&#10;V4zi1Zvf13zx2rfkvcVkitpkighKN0WGDhHkilF8x60faD5v9ZubUy++mFcWyBS1yRQRlG6KDB0i&#10;yBWj+N5tV6cPyHnm1PN5ZYFMUZtMEUHppsjQIYJcMYrXbL8mle7Hnz+RVxbIFLXJFBGUbooMHSLI&#10;FaP4Jzs/kkr3Q88dzysLZIraZIoISjdFhg4R5IpR/Niuj6bSfc+zx/LKApmiNpkigtJNkaFDBLli&#10;FP/qto+n0n3wmcfzygKZojaZIoLSTZGhQwS5YhT/5vZPptK95+lH8soCmaI2mSKC0k2RoUMEuWIU&#10;v7j306l07zz2UF5ZIFPUJlNEULopMnSIIFeM4t/vvzGV7s1PPpBXFsgUtckUEZRuigwdIsgVo/it&#10;A2tT6b7p8XvzygKZojaZIoLSTZGhQwS5YhS/f+f6VLo/++iRvLJApqhNpoigdFNk6BBBrhjF6+/a&#10;mEr3J+YO5ZUFMkVtMkUEpZsiQ4cIcsUo/ufhzal0f+ThO/PKApmiNpkigtJNkaFDBLliFNN3b02l&#10;+4NH9+eVBTJFbTJFBKWbIkOHCHLFKC66Z0cq3e99YE9eWSBT1CZTRFC6KTJ0iCBXjOId9+1KpfvS&#10;+3bnlQUyRW0yRQSlmyJDhwhyxSguf+D2VLrfeu/OvLJApqhNpoigdFNk6BBBrhjFBx7cl0r3yiPb&#10;8soCmaI2mSKC0k2RoUMEuWIU1zx0Ryrdf3J4S15ZIFPUJlNEULopMnSIIFeM4rq5u1LpfsOhTXll&#10;gUxRm0wRQemmyNAhglwxik8/encq3f/54Ia8skCmqE2miKB0U2ToEEGuGMXax+5Jpft37liXVxbI&#10;FLXJFBGUbooMHSLIFaPY9MT9qXT/+v7VeWWBTFGbTBFB6abI0CGCXDGKbceOptL9y/s+k1cWyBS1&#10;yRQRlG6KDB0iyBWjuO2puVS6X7fnU3llgUxRm0wRQemmyNAhglwxijuOP5ZK97++7RN5ZYFMUZtM&#10;EUHppsjQIYJcMYq7n30yle4f3/WxvLJApqhNpoigdFNk6BBBrhjFg889nUr3j8yuyisLZIraZIoI&#10;SjdFhg4R5IpRPHry2VS6/9GOa/PKApmiNpkigtJNkaFDBLliFE+/cDKV7u/f9qG8skCmqE2miKB0&#10;U2ToEEGuGMXJF081f271m5q/t/WqvLJApqhNpoigdFNk6BBBrhjVX1hzUfNtW96f9xbIFLXJFBGU&#10;booMHSLIFaP6knUXN3/rlvfmvQUyRW0yRQSlmyJDhwhyxaj+yvpLmr++8d15b4FMUZtMEUHppsjQ&#10;IYJcMaqv3nBp8zU3X5r3FsgUtckUEZRuigwdIsgVo2of5W4f7e4lU9QmU0RQukd1dKaZWrGiWdHe&#10;Vs7mxYLlLrt9urOetunmDNf0kjJ0iCBXjOqbb3lv88p1F+e9BTJFbTJFBKV7JLPN9IqpZuZo3lu5&#10;oplaNdfZWWKZy7bL+OkSPtfMXNAq3hfMtP50bjB0iCBXjOpbt7wvvYNJL5miNpkigtI9grlVU4uP&#10;WKcj2f2PUi932bnts4sLdvraQkE/2wwdIsgVo/p7t36g+dzVb2qef/FUXumQKWqTKSIo3SNYemS7&#10;fTR7RTO9Pe92Geayy5X3s8HQIYJcMarv23Z1+lTK9qdTdpMpapMpIijdQ+ucBrK4NPdbaxvmsq2v&#10;rJpa5jSVl56hQwS5YlT/aMc1qXQ/dvLZvNIhU9QmU0RQuocWVbpnm+llzuduP1Av9XbkyJG+6zbb&#10;OJtc2UbdXrP5qlS6d959cNG6TNlqbzJli9jOVq5GcU6V7qWnjPQ7F3vwy86uPLfeuaRt1AcKliNX&#10;jOpf7vpYKt1Hnn0yr3TIFLXJFBFeTrmauBdSzmtfpt/pJmeboUMEuWJU//q2T6TSfcfxx/JKh0xR&#10;m0wRQekeyeKj1SO/ZWDL0vO4W5fvLulnkaFDBLliVD+/51OpdN/+9CN5pUOmqE2miKB0jyodse7z&#10;gTd5fVGRLly2XcAXPhhnfvOWgUw2uWJUv7z3M6l0bz/2UF7pkClqkykiKN0UGTpEkCtG9Wv7V6fS&#10;vemJB/JKh0xRm0wRQemmyNAhglwxqt+5Y10q3eseuzevdMgUtckUEZRuigwdIsgVo/qDgxtS6f70&#10;o3fnlQ6ZojaZIoLSTZGhQwS5YlT/7a5NqXR/fO6uvNIhU9QmU0RQuikydIggV4zqTw5vSaX72ofu&#10;yCsdMkVtMkUEpZsiQ4cIcsWo/uzItlS6P/DgvrzSIVPUJlNEULopMnSIIFeM6q337kyl+z0P3J5X&#10;OmSK2mSKCEo3RYYOEeSKUb3zvt2pdL/jvl15pUOmqE2miKB0U2ToEEGuGNV7H7g9le633LMjr3TI&#10;FLXJFBGUbooMHSLIFaO66ui+VLqnj2zNKx0yRW0yRQSlmyJDhwhyxahmHrojle7/dXhzXumQKWqT&#10;KSIo3RQZOkSQK0b1ibm7Uun+r3dtzCsdMkVtMkUEpZsiQ4cIcsWoPvPo3al0//6d6/NKh0xRm0wR&#10;QemmyNAhglwxqpsevzeV7t++Y21e6ZApapMpIijdFBk6RJArRnXLEw+k0v3v96/OKx0yRW0yRQSl&#10;myJDhwhyxah2HHsole5f2vuZvNIhU9QmU0RQuikydIggV4xqz9OPpNL9b27/VF7pkClqkykiKN0U&#10;GTpEkCtGdeczj6fS/dO3fSKvdMgUtckUEZRuigwdIsgVo7rn2WOpdP+LXR/LKx0yRW0yRQSlmyJD&#10;hwhyxaiOPnc8le5/svMjeaVDpqhNpoigdFNk6BBBrhjV48+fSKX7H+64Jq90yBS1yRQRlG6KDB0i&#10;yBWjOv7C86l0f++2q/NKh0xRm0wRQemmyNAhglwxqhdefLH5vNVvbr7z1g/klQ6ZojaZIoLSTZGh&#10;QwS5YhxftPYtzd/e/L681yFT1CZTRFC6KTJ0iCBXjOMvrbu4+aZb3pP3OmSK2mSKCEo3RYYOEeSK&#10;cXzF+kuab9h4Wd7rkClqkykiKN0UGTpEkCvG8bU3X9r8tQ3vzHsdMkVtMkUEpZsiQ4cIcsU4XrXp&#10;3c2X3/T2vNchU9QmU0RQuikydIggV4zjW255b/MX170173XIFLXJFBGUbooMHSLIFeP4O1ve33zh&#10;mgvzXodMUZtMEUHppsjQIYJcMY7v2npV8zk3rmyee/GFvCJT1CdTRFC6KTJ0iCBXjOMHtn0ofSrl&#10;Uy+czCsyRX0yRQSlmyJDhwhyxTheu+PaVLofOflsXpEp6pMpIijdFBk6RJArxvHPZlel0v3Aiafz&#10;ikxRn0wRQemmyNAhglwxjp/YfV0q3YeffTKvyBT1yRQRlG6KDB0iyBXj+Jnbrk+le//xx/KKTFGf&#10;TBFB6abI0CGCXDGOf7vnhlS6dz81l1dkivpkighKN0WGDhHkinH8yr7PptK99cmjeUWmqE+miKB0&#10;U2ToEEGuGMdvHFiTSvfGJ+7PKzJFfTJFBKWbIkOHCHLFOH73jptS6V7z2D15RaaoT6aIoHRTZOgQ&#10;Qa4Yxx8evDmV7hseOZxXZIr6ZIoISjdFhg4R5Ipx/PdDm1Lp/tjcwbwiU9QnU0RQuikydIggV4zj&#10;jYe3pNL94YcO5BWZoj6ZIoLSTZGhQwS5YhxvOrItle4rH9ybV2SK+mSKCEo3RYYOEeSKcVx8785U&#10;ut99/215RaaoT6aIoHRTZOgQQa4Yx7vu351K9yX3zeYVmaI+mSKC0k2RoUMEuWIcVzywJ5XuC+/Z&#10;nldkivpkighKN0WGDhHkinFcfXR/Kt1/eveteUWmqE+miKB0U2ToEEGuGMeqh+9MpfuPD23OKzJF&#10;fTJFBKWbIkOHCHLFOK5/5FAq3f/lro15RaaoT6aIoHRTZOgQQa4Yx42PHkml+/fuXJ9XZIr6ZIoI&#10;SjdFhg4R5IpxrH/8vlS6/8OBtXlFpqhPpoigdFNk6BBBrhjHlicfTKV7at+NeUWmqE+miKB0U2To&#10;EEGuGMfsUw+n0v3v9n46r8gU9ckUEZRuigwdIsgV49j79KOpdP/c7Z/MKzJFfTJFBKWbIkOHCHLF&#10;OO565olUun9q98fzikxRn0wRQemmyNAhglwxjntPPJVK9z/f9dG8IlPUJ1NEULopMnSIIFeM4+Hn&#10;nkml+4d3zuQVmaI+mSKC0k2RoUMEuWIcTzx/IpXuf7D9w3lFpqhPpoigdFNk6BBBrhjHs6eeT6X7&#10;e7Z+MK/IFPXJFBGUbooMHSLIFeN4sfV/n7/6zc3fvfXKvCJT1CdTRFC6KTJ0iCBXjOv/XvuW5v/d&#10;fEXekynqkykiKN0UGTpEkCvG9aU3va35xk2X5z2Zoj6ZIoLSTZGhQwS5Ylx/dcM7mv/n5nflPZmi&#10;PpkigtJNkaFDBLliXF/XKtxf1Sre82SK2mSKCEo3RYYOEeSKcf3NTZc3f/mmt+c9maI+mSKC0k2R&#10;oUMEuWJc7RdRvmLtW/OeTFGfTBFB6abI0CGCXDGub99yZfMFay5sXsz7MkVtMkUEpZsiQ4cIcsW4&#10;/v7WD6YPyDlx6oW0L1PUJlNEULopMnSIIFeM6we3fziV7ieffy7tyxS1yRQRlG6KDB0iyBXj+sc7&#10;Z1Lpnjv5TNqXKWqTKSIo3RQZOkSQK8b1z2c/mkr3fSeeSvsyRW0yRQSl+6yba2YuWNGsWNHeppvZ&#10;vHouMHSIIFeM6yd3fzyV7rueeSLtyxS1yRQRlO6zbHblimZq1VxnZ/t0s+KCmVYNPzcYOkSQK8b1&#10;/93+yVS69z39aNqXKWqTKSIo3WfT0ZlmatHR7c5R7+ntefcsM3SIIFeM6xf23pBK9+xTD6d9maI2&#10;mSKC0n029Tmy3T7yvWLluXGSiaFDBLliXBfs+2wq3bc++WDalylqkykiKN1n0dyqqSUFu99acuHP&#10;2mw2m621/eaHfj+V7g2X/krfr9tsNputaxuB0m2z2Wy25j9d/XupdK9+16/2/brNZrPZurYRTGbp&#10;7nN6yekXVp5l/nmNCHLFuP7LwZtT6f7kI4fSvkxRm0wRweklZ5MXUnIekivG9T8O3ZJK96qH70z7&#10;MkVtMkUEpfss85aBnG/kinH9n7tvTaX7Q0f3p32ZojaZIoLSfdb5cBzOL3LFuN58z/ZUut/34N60&#10;L1PUJlNEULopMnSIIFeM6+33zqbSfdn9t6V9maI2mSKC0k2RoUMEuWJc7bLdLt1va5XvNpmiNpki&#10;gtJNkaFDBLliXO9/cG8q3W8+0nnVuUxRm0wRQemmyNAhglwxrg8/dCCV7v99961pX6aoTaaIoHRT&#10;ZOgQQa4Y10cfPphK938/dEvalylqkykiKN0UGTpEkCvG9alHDqfS/UcHb077MkVtMkUEpZsiQ4cI&#10;csW4Vj92Tyrd//HOm9K+TFGbTBFB6abI0CGCXDGumx+/P5Xu3zywJu3LFLXJFBGUbooMHSLIFePa&#10;+uTRVLp/dd9n075MUZtMEUHppsjQIYJcMa5dTz2cSve/3XND2pcpapMpIijdFBk6RJArxrX/+KOp&#10;dP/s7denfZmiNpkigtJNkaFDBLliXIeeeSKV7p/YfV3alylqkykiKN0UGTpEkCvGdf+Jp1Lp/tHZ&#10;VWlfpqhNpoigdFNk6BBBrhjX3MlnUun+oR3Xpn2ZojaZIoLSTZGhQwS5YlzHXngule4f3P6htC9T&#10;1CZTRFC6KTJ0iCBXjOu5Uy+k0v3dW69K+zJFbTJFBKWbIkOHCHJFDX9+zYXN39lyZfqzTFGbTBFB&#10;6abI0CGCXFHDK9a+tVmx+Yr0Z5miNpkigtJNkaFDBLmihi+76e3N39h0efqzTFGbTBFB6abI0CGC&#10;XFHDV214Z/N1N78r/VmmqE2miKB0U2ToEEGuqOHrN17WfOX6d6Q/yxS1yRQRlG6KDB0iyBU1fNOm&#10;9zRfetPb0p9litpkighKN0WGDhHkihpevfl9zRevfUv6s0xRm0wRQemmyNAhglxRw3fc+oHm81a/&#10;uTn14osyRXUyRQSlmyJDhwhyRQ3fs+3q9AE5z5x6XqaoTqaIoHRTZOgQQa6o4TXbP5xK9xPPn5Ap&#10;qpMpIijdFBk6RJAravgnO2dS6X7oueMyRXUyRQSlmyJDhwhyRQ0/tuujqXTfc+KYTFGdTBFB6abI&#10;0CGCXFHDv7rt46l0H3zmcZmiOpkigtJNkaFDBLmihp+7/ZOpdO95+hGZojqZIoLSTZGhQwS5ooZf&#10;3PvpVLp3HntIpqhOpoigdFNk6BBBrqhhav+NqXRvfvIBmaI6mSKC0k2RoUMEuaKG3zqwNpXu9Y/f&#10;J1NUJ1NEmODSPdfMXLCiWbFiqpk52to9OtNMrWjtXzDT+gqDMHSIIFfU8Pt3rk+l+7OPHpEpqpMp&#10;Ikxs6Z5d2Snbc6umO6U7yUV85WzeZzmGDhHkihpef9fGVLo/MXdIpqhOpogwoaV7tpnOxXpx6W7v&#10;TzUrVky3LsGZGDpEkCtq+J+HN6fS/ZGH75QpqpMpIkxo6Z5rZlb1L92zK9unnCjdgzB0iCBX1PCn&#10;d29NpfuDR/fLFNXJFBEmtHR3jmhPb19cujuFe0UztcpZ3YMwdIggV9Rw0T07Uum+4oE9MkV1MkWE&#10;iS3dbfMlu3trF3EGY+gQQa6o4ZL7dqXSfel9u2WK6mSKCBNduhmPoUMEuaKGyx+4PZXui+/dKVNU&#10;J1NEULopMnSIIFfU8IEH96XSvfLINpmiOpkiwoSW7tlmev6UkvwuJgunmuT37eaMDB0iyBU1XPPQ&#10;Hal0/8nhLTJFdTJFhAkt3QsvpEy2T3edzz3XzKz0ATmDMHSIIFfUcN3cwVS633Bok0xRnUwRYUJL&#10;98L7dKeS3f5AnK5Popxd6S0DB2HoEEGuqOGGRw6n0v2fD26QKaqTKSJMfOnufBhO17uWbJ/2loED&#10;MnSIIFfUsPaxe1Lp/t071skU1ckUESa0dLfkU0r6n9ftSPcgDB0iyBU1bHri/lS6f33/apmiOpki&#10;wuSWbsZm6BBBrqhh27GjqXT/8r7PyBTVyRQRlG6KDB0iyBU13PbUXCrdr9vzKZmiOpkiwkSX7vnz&#10;uRc2p5UMw9AhglxRw4Hjj6XS/a9v+4RMUZ1MEWFiS3fn/O3e9+TuvH+3j4IfjKFDBLmihruffTKV&#10;7h/fdZ1MUZ1MEWFCS/fy5Xp2lffpHoShQwS5ooYHnns6le4fmV0lU1QnU0SY0NLdfm/u8idPep/u&#10;wRg6RJAranj05LOpdL92x7UyRXUyRYQJLd1ts8101wfiLOj+4JyOuVUzSngfhg4R5Ioann7hZCrd&#10;37/tQzJFdTJFhAkt3flTKBe9iHK5zZHvfgwdIsgVNZx88VTz5258U/P3tl4lU1QnU0SY0NLdPno9&#10;XTy9pJcj3f0ZOkSQK2r5wjUXNd+25f0yRXUyRYSJLd2Mz9AhglxRy5esu7j5W7e8V6aoTqaIcN6V&#10;7vZ7d0+t8t4lgzB0iCBX1PLl6y9pXrXx3TJFdTJFhIkt3Us/GKdr6/sCS3oZOkSQK2r56g2XNl9z&#10;86UyRXUyRYQJLd1zzczK+WI928x0Hdke5lzv852hQwS5opa/vvGy5ivWXyJTVCdTRJjQ0t1btLtf&#10;KFl6K0F6GTpEkCtq+eZb3tO8ct3FMkV1MkWECS3dc63S3f1+JF3vzb19uvEWgYMxdIggV9TyrVve&#10;1/yFNRfJFNXJFBEmtHS3pHLddf72/H5r80LKwRg6RJAravnOWz/QfO7qNzVH7r03r0Ad5hQRJrd0&#10;MzZDhwhyRS3ft+3q9KmUd95zd16BOswpIijdFBk6RJAravlHO65JpXvPkUN5Beowp4hwXpZun0A5&#10;GEOHCHJFLf9050dS6d5598G8AnWYU0SYkNI918xc0PU+3GfcvJByEIYOEeSKWv7lro+l0r3l8B15&#10;Beowp4gwIaV7uPffdqR7MIYOEeSKWn76tk+k0r3h0L68AnWYU0SYmNJNfYYOEeSKWn5+z6dS6V59&#10;1568AnWYU0SY4NI9f8rJVOcI+NGZZqp9aokPxhmYoUMEuaKWX9r7mVS6P3XwtrwCdZhTRJjY0j27&#10;slO2F592kov4/AflsCxDhwhyRS2/tn91Kt3X3bkrr0Ad5hQRJrR0L3wCZe+53nOrpryQckCGDhHk&#10;ilp+5451qXRfe8fOvAJ1mFNEmNDSvfAx8L2le3aldy8ZlKFDBLmilj84uCGV7qsObMsrUIc5RYQJ&#10;Ld2dI9rT2xeX7k7hrvQx8PPniLe3M52ustxluz6e/lz7y4ChQwS5opb/dtemVLrfu//WvAJ1mFNE&#10;mNjS3TZfsru3dhEf32wzPf8CzfZe6+eUi/wyl22X8dMlPJ9vfg690NPQIYJcUcv/Orwlle5L923O&#10;K1CHOUWEiS7dUdJ54d1HrNOR7P5HqZe77Nz22cUFO31toaCfbYYOEeSKWv7syLZUui/euymvQB3m&#10;FBGU7hEsPbLdPprd/yj6MJddrryfDYYOEeSKWt5yz45Uut+0Z0NegTrMKSKcl6V7duUyxXbROdZL&#10;t6lVB9JpIItLc+fUkKVFut966bKdo+Kl01TaD9RLvR05cqTvus02ziZXtlrb/7n9plS637h7bd+v&#10;22yjbuaULWI7W7kaRZ3SnUr1OEeThynSw1x2tpk+xz64Z9QHCpYjV9Ty3gduT6X7j29bm1egDnOK&#10;CC+nXA1UurtfPNlbbDvv0d3+2vile+kpI/3OxR78sssefT9LDB0iyBW1XHV0Xyrdr9+9Oq9AHeYU&#10;ESaqdC8+PaNdeOfLbaf8psJd4WhyrRdSzmtfZumR77PP0CGCXFHLzEN3pNL9+7s+k1egDnOKCBNU&#10;ulvFemVPoW4V3OmV062S2yncpfOlh7f4aPXIbxnYsvgvCm2ty3eX9LPI0CGCXFHLx+fuSqX7t2dv&#10;yCtQhzlFhAkq3f3K6vwR7n6nfowpHbHOR8+XHMnuKeGFy3afCrOwBdzWERk6RJAravnMo3en0v1r&#10;Oz+ZV6AOc4oIE1W6Z/ocbZ5dtfR0krnW2rlxLPncZugQQa6o5abH702l+5d3fCKvQB3mFBEmqnT3&#10;Oy2jX+k+F1+0eC4ydIggV9RyyxMPpNL9uu0fyytQhzlFhMkq3UtO1ShtSvcgDB0iyBW17Dj2UCrd&#10;P7NtVV6BOswpIkxW6R7wBYiOdA/G0CGCXFHL7U8/kkr3T2ydyStQhzlFhIkq3f3O6e7HOd2DMXSI&#10;IFfUcufxx1Pp/ue3XpNXoA5ziggTVLqpzdAhglxRy5Fnj6XS/cNbrs4rUIc5RQSlmyJDhwhyRS1H&#10;nzueSvdrNl+VV6AOc4oISjdFhg4R5IpaHn/+RCrd33vLlXkF6jCniDAxpTt93Lp3JanK0CGCXFHL&#10;8ReeT6X7Oze+L69AHeYUESakdHfeLrDex7zTZugQQa6o5YUXX2w+d/Wbmm+9+T15Beowp4gwOaV7&#10;0dsFLv9OJt69ZDCGDhHkipq+aO1Fzd/a8O68B3WYU0SYkNLdqtmLPnly+dLtfboHY+gQQa6o6ZXr&#10;Lm5etf5deQ/qMKeIMDGluzk600wt+eTJ0qZ0D8LQIYJcUdNXrL+k+bqb3pn3oA5zigiTU7oXcXpJ&#10;DYYOEeSKmr725kubv7ru7XkP6jCniDChpZsaDB0iyBU1vWrTu5u/vPbivAd1mFNEULopMnSIIFfU&#10;9C23vLd5xZq35D2ow5wiwmSX7iXneTuXexiGDhHkipq+bcv7mz+/+sK8B3WYU0SY3NK9fbpVsqea&#10;maN5P+m8n/f09rzLsgwdIsgVNX3X1quaz7lxZXPyxVN5BcZnThFhQkv3XDNzQfmo9uK3F6TE0CGC&#10;XFHTD2z7UPpUyqdeOJlXYHzmFBEmtHR795IaDB0iyBU1vXbHtal0P3Ly2bwC4zOniDChpXuuVbqL&#10;x7mb6Qsc6R6EoUMEuaKmfza7KpXuB048nVdgfOYUESa0dLdsn26meo92p/O8ndM9KEOHCHJFTT++&#10;+7pUug8/+2RegfGZU0SY3NLdMrdqquudS9pb7wsrWY6hQwS5oqafue36VLoPHH8sr8D4zCkiTHTp&#10;ZjyGDhHkippet+eGVLp3P+WkQeoxp4igdFNk6BBBrqjpV/Z9NpXubU/6Z0zqMaeIoHRTZOgQQa6o&#10;6TcOrEmle+MT9+cVGJ85RQSlmyJDhwhyRU2/e8e6VLrXPHZPXoHxmVNEULopMnSIIFfU9IcHN6TS&#10;fcMjh/MKjM+cIoLSTZGhQwS5oqY3HNqUSvfH5g7mFRifOUWECS3dy38iJYMxdIggV9T0xsNbUum+&#10;5qEDeQXGZ04RYWJL93R6X+5pH/c+BkOHCHJFTSuPbEul+8oH9+YVGJ85RYSJLd2dI93z5dunUI7C&#10;0CGCXFHTxffuTKX78vtvyyswPnOKCBNaupeaXZk/lfKCmcaJJ4MxdIggV9T0rvt3p9J9yX3+XZN6&#10;zCkinDeluzk600zlo94+En4whg4R5IqarnhgTyrdF96zI6/A+MwpIkxo6e56IWV32V50lHuumblA&#10;+V6OoUMEuaKmq4/uT6X7T+/emldgfOYUESa2dM+fy33GU0q2TzvlpMDQIYJcUdNHHr4zle4/PrQ5&#10;r8D4zCkiTHbpHqBMp3O9le6+DB0iyBU1Xf/IoVS6X3/XxrwC4zOniDC5pXtl/xfVzK2adjrJgAwd&#10;IsgVNd346JFUun/vzvV5BcZnThFhYkt38cNx2ud4O7I9EEOHCHJFTesfvy+V7v9wYG1egfGZU0Q4&#10;/0p3OvXEh+YMwtAhglxR05YnH0yle2r/jXkFxmdOEWGiSvfcqqmFF08us035iPiBGDpEkCtq2nns&#10;4VS6/93eT+cVGJ85RYSJKt2nHZ1pphXrsRk6RJAratr79KOpdP/c7Z/MKzA+c4oIk1m6z2Bu1YzT&#10;SwZg6BBBrqjp4DNPpNL9U7s/nldgfOYUESakdHfeInDhtJH5D74pbc7pHoShQwS5oqZ7TxxLpfvH&#10;dn00r8D4zCkiTEjpXmq5twZ0pHswhg4R5IqaHn7ueCrdP7xzJq/A+MwpIkxs6WZ8hg4R5Iqannj+&#10;RCrd/2D7h/MKjM+cIoLSTZGhQwS5oqZnTz2fSvf3bP1gXoHxmVNEOC9Lt9NLBmPoEEGuqOlU82Lz&#10;eavf3PzdW6/MKzA+c4oIE1K6z/TCyd7NCykHYegQQa6o7YvWXNS8evMVeQ/GZ04RYUJK9/IvnOzl&#10;SPdgDB0iyBW1vXLtW5tv3HR53oPxmVNEmJjSTX2GDhHkitr+yrq3NV+/8bK8B+Mzp4igdFNk6BBB&#10;rqjtq296R/NVG96Z92B85hQRzsvS7fSSwRg6RJAravuG9Zc2f/mmt+c9GJ85RYQJKd0+kTKCoUME&#10;uaK2b9pwWfOKtW/NezA+c4oIE1K6l/KJlOMzdIggV9T26psvb75gzYV5D8ZnThFhYks34zN0iCBX&#10;1PbtG69IH5Bz4tQLeQXGY04RQemmyNAhglxR23dven8q3U8+/1xegfGYU0RQuikydIggV9T2A7d8&#10;IJXuuZPP5BUYjzlFhIku3XOrpryAcgyGDhHkitpeu/mDqXTfd+KpvALjMaeIMLGle3Zlu2RP9byY&#10;sv0uJ71rlBg6RJAravuRLR9OpfvQM0/kFRiPOUWECS3dnbcQnN6edxeZa2ZWzrT+lzMxdIggV9T2&#10;L2+9NpXufccfzSswHnOKCBNautvv010+oj270mkmgzB0iCBX1PbTWz+SSveupx7OKzAec4oIE1q6&#10;W47ONFMr+1Xr2Wb6Ake6B2HoEEGuqO3fbPtoKt23PvlgXoHxmFNEmJDSfaZPoFy89T/thF6GDhHk&#10;itp+cfvHU+ne8LhsUYc5RYQJKd3tdyopfwIlozF0iCBX1HbBjutT6V792JG8AuMxp4gwMaV7UO23&#10;EZxa5eSSQRg6RJAravvNnZ9KpfuTjxzKKzAec4oIE1u6l75Hd9fmnO6BGDpEkCtq+4+zn06l+6MP&#10;H8wrMB5ziggTWrq73xZwtpnpOrLtNJTBGTpEkCtq+8NdN6bS/aGjB/IKjMecIsKElu7eoj3T9RaB&#10;3r1kUIYOEeSK2t6we00q3e9/cG9egfGYU0SY0NI91yrd3W8X2Cra828fuH268XHwgzF0iCBX1PYn&#10;t61Lpfuy+2/LKzAec4oIE1q6W1K57jp/e36/tXkh5WAMHSLIFbX92Z71qXS/7V6HU6jDnCLC5Jbu&#10;aO0P35l/YWbfD+HpMuBlZ1eeW38hMHSIIFfU9pa9G1PpfvM9PoSBOswpIijdI5ltplcsfMz88mV5&#10;sMvOv9uK0s2kkytqu2TfLal0/++7b80rMB5zighK9whSQe4+Yp2OZPc/T3ygy7bWpltl25Fuzgdy&#10;RW3v3r8lle7/ceiWvALjMaeIMNGle+l7ddd5AeXSctw+mt3/4+XPfNnWfj7vXOnmfCBX1Pb+A1tT&#10;6f6jgzfnFRiPOUWEiS3d7QK7ouu0jo7Fp3r01fWCy37b1KoDzcwFvQV7rs9aW7/1xWuzKxf+IrBc&#10;6W4/UC/1duTIkb7rNts4m1zZam8f3Ncp3e2Pg+/3dZtt2M2cskVsZytXoxiidJePPKfSe/qDc0Zx&#10;5iK94AyXbRX87q850s35QK6obdWds6l0/+aBNXkFxmNOEeHllKshSne72JaPaHcfXR5epzQvPWWk&#10;389b7rKdr/U7mn6ufEy9oUMEuaK26w/uTqX7V/d9Nq/AeMwpIkxo6W5pv2Cx79vzLZxDParqL6TM&#10;HOnmfCBX1PbZu25PpfsX9tyQV2A85hQRJqR0L3PUuM+29DSQYS0+sr18WR78sko35wO5orabDu1L&#10;pftnb78+r8B4zCkiTEjpbh9Rni6eThIiHbHORX7Jkeye8ly6bA+lm/OBXFHbLYcPpNL9k7uvyysw&#10;HnOKCBNTuqnP0CGCXFHbtrvvTKX7R2dX5RUYjzlFhMku3d1HmNNW5326zxeGDhHkitp2H7krle4f&#10;2nltXoHxmFNEmNzSnd5vu/cdRdrnV9c4p/v8YOgQQa6obf89h1Pp/sHtH84rMB5ziggTWrrbL6ws&#10;H9WeXXVuvCXfuc7QIYJcUduhe+9Jpfu7t34wr8B4zCkiTGjpnm1mlnlB4lyrdDvN5MwMHSLIFbW1&#10;M/UFay5svn3LlXkFxmNOEWFCS/dcq3QXj3OP/T7d5wtDhwhyRW3tTL1i7VubFZuvyCswHnOKCBNa&#10;ulu2Ty99+710nrdzugdl6BBBrqitnakvu+ntzd/cdHlegfGYU0SY3NLdkj4NctG7l/T7qHZKDB0i&#10;yBW1tTP1VRve2Xzdze/KKzAec4oIE1q68ydULvNBNJyZoUMEuaK2dqa+fuNlzVeuf0degfGYU0SY&#10;0NLdeWvAc+nTHV+ODB0iyBW1tTP1jZve03zpTW/LKzAec4oIE1q6W7V7pVNJxmXoEEGuqK2dqVdv&#10;fl/zxWvfkldgPOYUESa2dKdTTFb2f5cSbxk4GEOHCHJFbe1MfcetVzafv/rNzakXX8yrMDpziggT&#10;WrrzOd2LXkTZvfk4+EEYOkSQK2prZ+p7tn0wfUDOM6eez6swOnOKCBNauttHs6eLp5c40j0YQ4cI&#10;ckVt7Uy9ZvuHU+l+4vkTeRVGZ04RYWJLN+MzdIggV9TWztQP75xJpfuh547nVRidOUWEiSvdi96b&#10;21sGjsXQIYJcUVs7Uz+266OpdN974lhehdGZU0SYrNLd/sTJrqKdCrjiPTJDhwhyRW3tTP3U7o+n&#10;0n3wmcfzKozOnCLCBJXu9osnl75AcnalF02OytAhglxRWztTP3f7J1Pp3vv0I3kVRmdOEWGCSvds&#10;M93nqPZyL6hkeYYOEeSK2tqZ+sW9n06le+exh/MqjM6cIsJEle6ZPp9A2a90e/eSwRg6RJAramtn&#10;amr/jal0b37ywbwKozOniDBRpbv/ke6lBdspJ4MxdIggV9TWztRvHVibSvf6x+WL8ZlTRJis0r3o&#10;A3CW25TuQRg6RJAramtn6vfuXJ9K92cfPZJXYXTmFBEmq3QP+E4ljnQPxtAhglxRWztTr79rYyrd&#10;188dyqswOnOKCBNVuvud092Pc7oHY+gQQa6orZ2pPz68OZXujzx8Z16F0ZlTRJig0k1thg4R5Ira&#10;2pn607u3ptJ99dH9eRVGZ04RQemmyNAhglxRWztTF92zI5XuKx7Yk1dhdOYUEZRuigwdIsgVtbUz&#10;dcl9u1LpvvT+3XkVRmdOEUHppsjQIYJcUVs7U5fff3sq3RffuzOvwujMKSIo3RQZOkSQK2prZ+rK&#10;B/em0r3yyLa8CqMzp4igdFNk6BBBrqitnalrHjqQSvcbD2/JqzA6c4oISjdFhg4R5Ira2pm6bu5g&#10;Kt1vOLQpr8LozCkiKN0UGTpEkCtqa2fqhkcOp9L9nw9uyKswOnOKCEo3RYYOEeSK2tqZWvvYPal0&#10;/+4d6/IqjM6cIoLSTZGhQwS5orZ2pjY+cX8q3b++f3VehdGZU0RQuikydIggV9TWztS2Y0dT6f6V&#10;fZ/JqzA6c4oISjdFhg4R5Ira2pna/dRcKt2v23NDXoXRmVNEULopMnSIIFfU1s7UgeOPpdL9M7dd&#10;n1dhdOYUEZRuigwdIsgVtbUzdfezT6bS/eO7r8urMDpzighKN0WGDhHkitramXrgxNOpdP/I7Kq8&#10;CqMzp4igdFNk6BBBrqitnalHTz6bSvdrd1ybV2F05hQRlG6KDB0iyBW1tTP11AsnU+n+/m0fyqsw&#10;OnOKCEo3RYYOEeSK2tqZOvniqeZzbnxT811br8qrMDpzighKN0WGDhHkitrmM/WFay5qvm3L+9Of&#10;YRzmFBGUbooMHSLIFbXNZ+pL1l3cfMst701/hnGYU0RQuikydIggV9Q2n6kvX//25lUb353+DOMw&#10;p4igdFNk6BBBrqhtPlNfveGdzdfcfGn6M4zDnCKC0k2RoUMEuaK2+Ux9w8bLmq9Yf0n6M4zDnCKC&#10;0k2RoUMEuaK2+Ux98y3vaV657uL0ZxiHOUUEpZsiQ4cIckVt85n61s3va75o7UXpzzAOc4oISjdF&#10;hg4R5Ira5jP1nbd+oPnc1W9qnn/xVNqHUZlTRFC6KTJ0iCBX1Dafqe/bdnX6VMrjL5xM+zAqc4oI&#10;SjdFhg4R5Ira5jP1D3dck0r3Y8+fSPswKnOKCEo3RYYOEeSK2uYz9U93fiSV7qPPHU/7MCpzighK&#10;N0WGDhHkitrmM/Uvdn0sle4jzx5L+zAqc4oISjdFhg4R5Ira5jP107d9IpXuO48/nvZhVOYUEZRu&#10;igwdIsgVtc1n6uf3fCqV7tuffiTtw6jMKSIo3RQZOkSQK2qbz9Qv7f1MKt3bjz2U9mFU5hQRlG6K&#10;DB0iyBW1zWfq1/avTqX7liceSPswKnOKCEo3RYYOEeSK2uYz9dt3rEule93j96Z9GJU5RQSlmyJD&#10;hwhyRW3zmfqDgxtS6f7Mo3enfRiVOUUEpZsiQ4cIckVt85n6r3dtSqX743N3pX0YlTlFBKWbIkOH&#10;CHJFbfOZ+l+HN6fSPfPQHWkfRmVOEUHppsjQIYJcUdt8pv7syNZUuq86ui/tw6jMKSIo3RQZOkSQ&#10;K2qbz9Rb7tmRSvd7Hrg97cOozCkiKN0UGTpEkCtqm8/UO+/blUp3+//DOMwpIijdFBk6RJArapvP&#10;VPsId7t0t494wzjMKSIo3RQZOkSQK2qbz1T7XO526W6f2w3jMKeIoHRTZOgQQa6obT5T7XctaZfu&#10;9ruYwDjMKSIo3RQZOkSQK2qbz1T7/bnbpbv9ft0wDnOKCEo3RYYOEeSK2uYz1f4kynbp/oM7N6R9&#10;GJU5RQSlmyJDhwhyRW3zmVr3+L2pdP/2HevSPozKnCKC0k2RoUMEuaK2+Uzd8sQDqXT/2v7VaR9G&#10;ZU4RQeke1dGZZmrFimZFe1s5mxcLBrrsbDOdLzO1ai6vnV2GDhHkitrmM7X92EOpdP/S3s+kfRiV&#10;OUUEpXsk7YI81cwczXsrlyvKZ77s3KqpVLant+eFc4ShQwS5orb5TN3+9COpdP/8nk+lfRiVOUUE&#10;pXsEqSR3H7FOR7KnW/V6qTNedvt0q3D3/96zzdAhglxR23ym7jz+eCrdP33bJ9I+jMqcIoLSPYKl&#10;R6s7p4b0O1K9/GXzUfBV7eJ9bp1a0mboEEGuqG0+U0eePZZK97/Y9bG0D6Myp4igdPdKR57z+dd9&#10;tqlVB5qZC3oL9lyftbZ+611r6WdNta4zH+fOP3vp9XQeqJd6O3LkSN91m22cTa5stbf5TO28+2Aq&#10;3a/ZfNWSy9hsw2zmlC1iO1u5GsU5cqT7DEV6keUvu+TUk/y1M74w8yUy6gMFy5ErapvP1GPPn0il&#10;+x/uuCbtw6jMKSK8nHJ1TpXupaeMLLxYcsHyl11auvuvnS2GDhHkitrmM3X8hZOpdH/ftqvTPozK&#10;nCKC0j2Cai+k7PMiyuXfCeWlZegQQa6obT5Tz794qvnc1W9qvvPWD6R9GJU5RQSleySLj2yP/paB&#10;PaeTLFPezwZDhwhyRW3dmfqitRc137r5fXkPRmNOEUHpHlUqyPkFlkuOZPeU8NJlk3Ypz1/re4rK&#10;2WPoEEGuqK07U69cd3Hzzbe8J+/BaMwpIijdFBk6RJArauvO1Fesv6T5ho2X5T0YjTlFBKWbIkOH&#10;CHJFbd2Z+pqbL22+esM78x6MxpwigtJNkaFDBLmitu5MvWrju5svX//2vAejMaeIoHRTZOgQQa6o&#10;rTtT33LLe5svWXdx3oPRmFNEULopMnSIIFfU1p2pb9vy/uYL11yU92A05hQRlG6KDB0iyBW1dWfq&#10;u7Ze1XzOjW9qTr54Kq/A8MwpIijdFBk6RJArauvO1Pdv+1D6VMqnXjiZV2B45hQRlG6KDB0iyBW1&#10;dWfqtTuuTaX70ZPP5hUYnjlFBKWbIkOHCHJFbd2Z+pHZVal0P3Di6bwCwzOniKB0U2ToEEGuqK07&#10;Uz+++7pUuu9+9sm8AsMzp4igdFNk6BBBrqitO1M/c9v1qXQfOP5YXoHhmVNEULopMnSIIFfU1p2p&#10;1+25IZXu3U/N5RUYnjlFBKWbIkOHCHJFbd2Z+pV9n0mle9uxo3kFhmdOEUHppsjQIYJcUVt3pn59&#10;/+pUujc+cX9egeGZU0RQuikydIggV9TWnanfvWNdKt1rH7snr8DwzCkiKN0UGTpEkCtq687UHx7c&#10;kEr3DY8cziswPHOKCEo3RYYOEeSK2roz9YZDm1Lpvm7uYF6B4ZlTRFC6KTJ0iCBX1NadqTce3pJK&#10;9zUPHcgrMDxzighKN0WGDhHkitq6M7XyyLZUuq98cG9egeGZU0RQuikydIggV9TWnamL792ZSvfl&#10;99+eV2B45hQRlG6KDB0iyBW1dWfq0vt3p9J9yX278goMz5wigtJNkaFDBLmitu5MXfHAnlS6L7pn&#10;R16B4ZlTRFC6KTJ0iCBX1NadqauP7k+l+0/v3ppXYHjmFBGUbooMHSLIFbV1Z+ojD9+ZSvcfH96c&#10;V2B45hQRlG6KDB0iyBW1dWfq+rlDqXS//q6NeQWGZ04RQemmyNAhglxRW3emPvvokVS6f+/O9XkF&#10;hmdOEUHppsjQIYJcUVt3ptY/fl8q3b91YG1egeGZU0RQuikydIggV9TWnanNTz6YSvfU/hvzCgzP&#10;nCKC0k2RoUMEuaK27kztPPZwKt2/uPfTeQWGZ04RQemmyNAhglxRW3em9j79SCrdP3f7J/MKDM+c&#10;IoLSTZGhQwS5orbuTB185vFUun9q98fzCgzPnCKC0k2RoUMEuaK27kzde+JYKt0/tuujeQWGZ04R&#10;QemmyNAhglxRW3emHnrueCrdP7xzJq/A8MwpIijdFBk6RJArauvO1BPPn0il+zXbP5xXYHjmFBGU&#10;booMHSLIFbV1Z+rZU8+n0v092z6YV2B45hQRlG6KDB0iyBW1dWfq1IsvNp+/+s3Nd9x6ZV6B4ZlT&#10;RFC6KTJ0iCBX1NabqS9e+5bm1Zvfl/dgeOYUEZRuigwdIsgVtfVm6ktvelvzjZvek/dgeOYUEZRu&#10;igwdIsgVtfVm6ivXv6P5+o2X5T0YnjlFBKWbIkOHCHJFbb2Z+rqb39V81YZ35j0YnjlFBKWbIkOH&#10;CHJFbb2Z+pubLm++7Ka35z0YnjlFBKWbIkOHCHJFbb2ZWrH5iuYVa9+a92B45hQRlG6KDB0iyBW1&#10;9Wbq27dc2XzBmgvzHgzPnCKC0k2RoUMEuaK23kx999YPpg/IOXHqhbwCwzGniKB0U2ToEEGuqK03&#10;Uz+4/cOpdB974bm8AsMxp4igdFNk6BBBrqitN1M/tPPaVLrnTj6TV2A45hQRlG6KDB0iyBW19Wbq&#10;R2dXpdJ9/4mn8goMx5wigtJNkaFDBLmitt5M/eTu61LpPvTME3kFhmNOEUHppsjQIYJcUVtvpn72&#10;9utT6d53/NG8AsMxp4igdFNk6BBBrqitN1O/sOeGVLp3PfVwXoHhmFNEULopMnSIIFfU1pupX933&#10;2VS6b33ywbwCwzGniKB0U2ToEEGuqK03U795YE0q3Tc/LmuMxpwigtJNkaFDBLmitt5M/ac7b0ql&#10;e/Vj9+QVGI45RQSlmyJDhwhyRW29mfqjgzen0v2pRw7nFRiOOUUEpZsiQ4cIckVtvZn6H4duSaX7&#10;ow8fzCswHHOKCEo3RYYOEeSK2noz9b/vvjWV7g8dPZBXYDjmFBGUbooMHSLIFbX1ZurN92xPpfv9&#10;D+7NKzAcc4oISjdFhg4R5IraejP1tntnU+m+7P7b8goMx5wigtJNkaFDBLmitt5Mtct2u3S/vVW+&#10;YRTmFBGUbooMHSLIFbX1Zqp9Wkm7dLdPM4FRmFNEULopMnSIIFfU1pup9gso26W7/YJKGIU5RQSl&#10;myJDhwhyRW29mWq/VWC7dLffOhBGYU4RQemmyNAhglxRW2+mPvnIoVS62x+SA6Mwp4igdFNk6BBB&#10;rqitN1OrHzuSSnf74+BhFOYUEZRuigwdIsgVtfVmasPj96XS/ZsH1uQVGI45RQSlmyJDhwhyRW29&#10;mbr1yQdT6b5g32fzCgzHnCKC0k2RoUMEuaK23kzteurhVLp/Yc8NeQWGY04RQemmyNAhglxRW2+m&#10;9h1/NJXun739+rwCwzGniKB0U2ToEEGuqK03U4eeeSKV7p/cfV1egeGYU0RQuikydIggV9TWm6n7&#10;TjyVSvePzn40r8BwzCkiKN0UGTpEkCtq683U3MlnUun+xztn8goMx5wigtI9qqMzzdSKFc2K9rZy&#10;Ni8WLHfZ7q+1tuntef0cYOgQQa6orTdTx55/LpXuH9z+4bwCwzGniKB0j2S2mV4x1cwczXsrVzRT&#10;q+Y6O0ssd9n217qK9vbpVvFeuOzZZugQQa6orTdTJ069kEr339/6wbwCwzGniKB0j2Bu1dTiI9bp&#10;aPV0q0Ivtexl05+7S/bign62GTpEkCtq65epL1hzYfPtW67MezAcc4oISvcIlh7Z7jli3WX5y841&#10;MxesaFZcMNP6U8v26WWOmL/0DB0iyBW19cvUK9a+tVmx+Yq8B8Mxp4igdPdKp3gsnGPdu02tOpCK&#10;8uKC3SnPS0t3v/XetVy829e/zLnh7Qfqpd6OHDnSd91mG2eTK1vtrV+m/tLai5tvWH/pknWbbZDN&#10;nLJFbGcrV6M4R450D1Kk5w1YulfOtLZO8V56HWfPqA8ULEeuqK1fpr5qwzubr7v5XXkPhmNOEeHl&#10;lKtzqnQvPWWk37nYZ7ps++sL35fO/3ZONxNOrqitX6a+fuNlzV9d/468B8Mxp4igdI+g7gspu7+v&#10;X0k/ewwdIsgVtfXL1Dduek/zpTe9Le/BcMwpIijdI1l8ZHvctww8vZ9K+LlziomhQwS5orZ+mXr1&#10;5iuaL177lrwHwzGniKB0jyoX5CUvgMzri0p46bJt3V9rbc7pZtLJFbX1y9TfvfXK5vNXv7k51byY&#10;V2Bw5hQRlG6KDB0iyBW19cvU92z9YPqAnGdPPZ9XYHDmFBGUbooMHSLIFbX1y9Q/2P7hVLqfeP5E&#10;XoHBmVNEULopMnSIIFfU1i9TP7xzJpXuh587nldgcOYUEZRuigwdIsgVtfXL1I/t+mgq3feeOJZX&#10;YHDmFBGUbooMHSLIFbX1y9RP7f54Kt0Hn3kir8DgzCkiKN0UGTpEkCtq65epn7v9k6l073360bwC&#10;gzOniKB0U2ToEEGuqK1fpv7d3k+n0r3z2MN5BQZnThFB6abI0CGCXFFbv0xN7b8xle4tTz6YV2Bw&#10;5hQRlG6KDB0iyBW19cvUbx1Ym0r3+sfljeGZU0RQuikydIggV9TWL1O/d+f6VLpvfPRIXoHBmVNE&#10;ULopMnSIIFfU1i9Tr79rYyrd1z9yKK/A4MwpIijdFBk6RJArauuXqT8+tDmV7o88fGdegcGZU0RQ&#10;uikydIggV9TWL1N/evfWVLqvPro/r8DgzCkiKN0UGTpEkCtq65epC+/ZkUr3FQ/sySswOHOKCEo3&#10;RYYOEeSK2vpl6pL7dqXS/a77d+cVGJw5RQSlmyJDhwhyRW39MnX5/bel0n3xvTvzCgzOnCKC0k2R&#10;oUMEuaK2fpm68sG9qXSvPLItr8DgzCkiKN0UGTpEkCtq65epax46kEr3Gw9vySswOHOKCEo3RYYO&#10;EeSK2vpl6mNzB1PpfsOhTXkFBmdOEUHppsjQIYJcUVu/TN3wyOFUuv/w4Ia8AoMzp4igdFNk6BBB&#10;rqitX6bWPHZPKt2/e8e6vAKDM6eIoHRTZOgQQa6orV+mNj5xfyrdv3FgTV6BwZlTRFC6KTJ0iCBX&#10;1NYvU9uePJpK96/s+2xegcGZU0RQuikydIggV9TWL1O7n5pLpft1e27IKzA4c4oISjdFhg4R5Ira&#10;+mXqwPHHUun+mduuzyswOHOKCEo3RYYOEeSK2vpl6vCzT6bS/eO7r8srMDhzighKN0WGDhHkitr6&#10;ZeqBE0+n0v3PZlflFRicOUUEpZsiQ4cIckVt/TL16MlnU+l+7Y5r8woMzpwigtJNkaFDBLmitn6Z&#10;euqFk6l0/8C2D+UVGJw5RQSlmyJDhwhyRW39MnXyxVPN59z4pua7tl6VV2Bw5hQRlG6KDB0iyBW1&#10;lTL1hWsubL5ty/vzHgzOnCKC0k2RoUMEuaK2Uqb+4rq3Nt9yy3vzHgzOnCKC0k2RoUMEuaK2Uqa+&#10;fP3bm1dtenfeg8GZU0RQuikydIggV9RWytRXb3hn87U3X5r3YHDmFBGUbooMHSLIFbWVMvUNGy9r&#10;vmL9JXkPBmdOEUHppsjQIYJcUVspU998y3uaV667OO/B4MwpIijdFBk6RJAraitl6m9vfl/zRWsv&#10;ynswOHOKCEo3RYYOEeSK2kqZ+s5bP9B87uo3NW+4a5PNNtT2O7Of7rtus42znY1cvfHuW/NEHI7S&#10;/RJTjoggV9RWytT3brs6fSqlzWazna/bqKfYKd0vMeWICHJFbaVMrX3sXpttpO2aO3b0XbfZxtnO&#10;Rq42PD7ac67S/RJTjoggV9QmU9QmU0R4OeVK6X6JGTpEkCtqkylqkykiKN0UGTpEkCtqkylqkyki&#10;KN0UGTpEkCtqkylqkykiKN0UGTpEkCtqkylqkykiKN0UGTpEkCtqkylqkykiKN0UGTpEkCtqkylq&#10;kykiKN0UGTpEkCtqkylqkykiKN0UGTpEkCtqkylqkykiKN0UGTpEkCtqkylqkykiKN0UGTpEkCtq&#10;kylqkykiKN0UGTpEkCtqkylqkykiKN0UGTpEkCtqkylqkykiKN0UGTpEkCtqkylqkykiKN0UGTpE&#10;kCtqkylqkykiKN0UGTpEkCtqkylqkykiKN0UGTpEkCtqkylqkykiKN0UGTpEkCtqkylqkykiKN0U&#10;GTpEkCtqkylqkykiKN0UGTpEkCtqkylqkykiKN0UGTpEkCtqkylqkykiKN0UGTpEkCtqkylqkyki&#10;KN0UGTpEkCtqkylqkykiKN0UGTpEkCtqkylqkykiKN0UGTpEkCtqkylqkykiKN0UGTpEkCtqkylq&#10;kykiKN0UGTpEkCtqkylqkykiKN0AAMBpSjcAAARTugEAIJjSDQAAwZRuAAAIpnQDAEAwpRsAAIIp&#10;3QAAEEzpBgCAYEo3AAAEU7oBACCY0h3l6EwztWJFM7097y9jbtVUs6J12c423czmdTiT2ZXzuWlt&#10;KyWHYcw1Mxcs5Gdq1VxeL5ltpuezNtDlIcvPh53seI5jSMPmZ/t0vmx7m2pmjub1c4DSHaHrAT9z&#10;6W49kSlLjKD9l7XT+cpDSRFiULMru56M8sxabl7NrZo+p568eLloPcddMNP6K17eax8o8JzHwIbN&#10;z1wzs3Lh8ucapTtM56jQmUq3JzJGM9fMbl88VtK/mHQNJyibbeUn/zFb/snMwQFGdHRu8Uxq/wVP&#10;lhjUsPlpfX2QMwzOFqU7zCClu+ufd5UlxpRKtyczRtQu3cV/KRnqX++gIP2LnNNLGNEA+Vk45fLc&#10;zJnSHWaw0j2Xj3LPB8UTGqNp/wXu3Dp3jZeT9rwqP0nNHc1lfP7cSgcJGNK5XoY4tw2Wn4VONf9a&#10;uXPtlEulO8xgp5cs0j6a5MmMUbSy43xuRrXo9QFn1PkXOgcIGN78v+4q3oxiyPycg/+yonSHGaF0&#10;p0AZRgyrlTWnlTCq1hPT9LB/YfOXPEbWfm70r3KMarj8LHrB+DlA6Q6jdPNSkBnG0ZpTo/zrmtLN&#10;yNrPjWYWoxouP0r3eWP40t0+Z8k/2TK4duHuGSitMiRDDGbpk9dA76bU/idbp8ExIi/4ZhzD5Kd9&#10;Wed0nw/mX2yUt4UHvVPETwem53LKEoPLWerdlCEG0TN7Tm95NnVehLTwF7qFFzG1NhljGO3XKnVl&#10;zL+QMJQz5Kczm+YPHix+XjwXs6Z0AwBAMKUbAACCKd0AABBM6QYAgGBKNwAABFO6AQAgmNINAADB&#10;lG4AAAimdAMAQDClGwAAgindAAAQTOkGAIBgSjcAAARTugEAIJjSDQAAwZRuAAAIpnQDAEAwpRsA&#10;AIIp3QAAEEzpBgCAYEo3AAAEU7qBs2Ju1VSzYsV0M5v3z4bZlStatyFvF8w0c3mdCbR9uvU4TzUz&#10;R/P+OI7ONFPzuWlt09vzOsAylG6YFKlUdJXIYctA6/vPdnmYWzVdpxQNIJX+lbny5/tu4fefa2Yu&#10;WHxf9tti76/ZZnr+9p1tFbKx7GPbJ7u929Sq0f9K1PkLXvt6apTu1uNy+npyTrr/wjbA7xL9F7yX&#10;8r+j5Z1DGYZzgNINEyYdvR36Sb1THs5u6e4uM9HaP2u537d9f3QfhV96+fb9HHl/LfpLwVlVIxuD&#10;PbbF7LaPLI97X6QyPH6+0uOy3H9frZ/T/ReEJZdv/y6hpful/O9oeedOhuHcoHTDhBmpdOejc2ez&#10;dHeORp4rpbv19UVloc/lW+VpJuz+6vy8c6KwVMjGoI/taH9hHNBLVLp7jzL3u/zsqrjS/dL+d7Sc&#10;cyjDcI5QumHC9CsuC2v5ibDrybDzJJ3X0tZ1hHfRuauLn8iXu8556TLt9fblWqWnu7h1387Tl5vf&#10;Wuvrutfy5VqXPP2zlj3doOec2yVHHru+1t7OXCg7P7fv5fLPmt4+f0pK1/2UC2tn6zl/vec2nr7v&#10;etdbW/q5p39O9++Qf1b39/QpOYvu30Vfz7e5vdZ1HfP317LZ6LH4MVy4D/o9tqVHrjsTp7VuV+9f&#10;bhYuV85e28LPbt3ugUp31/Utuc6er7W3ZX6Xeek+LFzu9O8xn5PTP28+S52tN+uL79Mz39fL3V8L&#10;39PnvlmUxZ6vd92fC9eR87Ho+zrbmf8bg8mndMOEWXiCbVv85H36SbG3gOQnyUVPjGltoWR1nljb&#10;+0Nc53yJWHT9Xd/fXUb6lKKFn9mldV3TyxXudD1d35P2e4vLMiW6r8Ll83Wn679gulUO279n/h3a&#10;X+t9HE7vd67v9G3K17Nw/fny8/df189JPyt93/x1Ti2crrDkejr34emfkx+Hzn5PiczX0SnaXfff&#10;oseuv8Xf0/u7tqTbtfix7Wdxdjva173kfjl9uwvZa0nXdbrEzv+uy9yG9Ht2fT3/3ouLd/5de27j&#10;cvpfvuv3aD9+rZ+xcHs7Xzv9O/c8psPd18vfX1Onf06f60m//0IOuv9b7NyGhevtXEdPpuevs+f+&#10;g/OZ0g0Tpl9xWbLWW6T6FKv293Tv917mjNfZfmLvKQO919/79aWlaGnZnV25THFqXVv7iX7hib8j&#10;/ayuAtHvepe3zOXz7734Z7ZvR8/tXPT79V5f736fwlJ4jBY/1j3X0/6eRV/v/Z4+P6f3cejzc3v1&#10;FsslRbPvY7tU53FauvX+7CW/d7/sLXq8821a5jak6+wpiP2+Z8nvdgbLXb7z+y6+nem2L7odix+j&#10;3utbcv197usz3l8tvdfT/p5F93vf+7j75/RmqU+24DyndMOEWfIE23LGJ90lT8L5CbO11rvNl8sz&#10;P5F3CmD6vp7b07bk+wvFbPHlWtfZ57oWdH5mb+nuXPfS27awfybLXL5PgZm/fPf9Nr/1XkcqO0u+&#10;1qew9Pk5Sx/rntuZf++l23zR6/Nzeh+Hvr9fSdfvPcBj22vp79O5f3p/9pmyt6SIti17GwoFMV9v&#10;d576Xvcylrt86fdd+ngtvdww9/WZ7q+2xbfzzP/9L/05vfdh4T6F85jSDROm3xP5GZ90lzwJd54w&#10;e8tOt0GeyNvS5fITdvfXlnx/qRSl683rrcssd5vmb0P/0t193cuU6L6WuXzf37t9+T6/S5f5ctW5&#10;rb3X36ew9Pk5Sx/rnutp/949WVisz8/pva8Kj+tinZ+76PSDQR7bHkt/n5bWzy+f05313Ma+17Ps&#10;bci3v1C6u3/35Up0P8tdvt/tTJdftqgOf1+f6f5qW3w9Z/7vf+nP6c1Sn2zBeU7phgnT74n8jE+6&#10;fZ6E0/csecKcbWZyoT3jdbaelJdcX9fll3x/sRQtPHnPruz5p/gl8mV7fv/OdXd/b2/JPZNlLt/n&#10;vpu/HUvKf+uyqUAu+V17r79PYSk9Rot+157rSd+z9D6dWzWT74s+P6f3tvX9/botvY5BimA/S3+f&#10;Lq3rmL8NZ8pe+vm9P+8MtyFdZ++pHn3uvyW/2xksd/m+v2+6nUtz3nnHk9Hu6zPdX22915O+pzsX&#10;ycJ//0t/Tu9t65MtOM8p3TBh+j2Rn/FJt3t/e6sYtp9I89rif1pfeDu0M15nT3lIT+pdT8BLvr/r&#10;SXyhFGbpawM+gefLLtzuzpP/ogLc53db1nKX7/295+Xb0b1++i8NvV9bctnuwpKLTp+fs/Sx7pTu&#10;7tuZLtP7F47lilG6LV1lqvvnzmdjkXwdp29H735L13UueWy7LP19snQbFn6HM2Yv3w9LblN7raeQ&#10;npavY0lGezK39P5c3nKX7//79rn/Wret8+Lh0e7rM99f7cu2/vvsvp35Mt1ZWvR2iL05mb8tfbPV&#10;VdbhPKZ0w6TIxa17W3gbu7y1n3h7Ltd5Uu26XHfJmC8ipcu2t9J1ttamt+fyk7b5J/Q+35/WFy7b&#10;/UTf0flad0lYVs/tWVouFr5WLGFZpzR1b13FZJmfkxS/3nMftMp47+++cDtbP2/J9fR8f/syfR+r&#10;jsW/w/zt735sWlvrce+9bzq3t5CNbotu31Sr1Hfd9nSB5R7blp7fr++WfvaA2WtbdH+0HuNWYTzT&#10;Y90/7/N67q/2Vro/2nquq70tXF/pv4F5y3x9qPv6wED3V/98tBTuj8U5ad+nPfdNvr2LMpy+E85v&#10;SjfwsnDmU0sA4NyldAMvA7M9nxAJAC8vSjdwzmv/M/XAp5YAwDlI6QbOTV3nni4+txYAXn6UbgAA&#10;CKZ0AwBAMKUbAACCKd0AABBM6QYAgGBKNwAABFO6AQAgmNINAADBlG4AAAimdAMAQKim+f8B1as/&#10;E40hLeQAAAAASUVORK5CYIJQSwECLQAUAAYACAAAACEA5IuyvA0BAAATAgAAEwAAAAAAAAAAAAAA&#10;AAAAAAAAW0NvbnRlbnRfVHlwZXNdLnhtbFBLAQItABQABgAIAAAAIQA4/SH/1gAAAJQBAAALAAAA&#10;AAAAAAAAAAAAAD4BAABfcmVscy8ucmVsc1BLAQItABQABgAIAAAAIQDrgibeugMAAHoIAAAOAAAA&#10;AAAAAAAAAAAAAD0CAABkcnMvZTJvRG9jLnhtbFBLAQItABQABgAIAAAAIQC6waW7vAAAACEBAAAZ&#10;AAAAAAAAAAAAAAAAACMGAABkcnMvX3JlbHMvZTJvRG9jLnhtbC5yZWxzUEsBAi0AFAAGAAgAAAAh&#10;AGx9YMngAAAACAEAAA8AAAAAAAAAAAAAAAAAFgcAAGRycy9kb3ducmV2LnhtbFBLAQItAAoAAAAA&#10;AAAAIQC8ECcuzFAAAMxQAAAUAAAAAAAAAAAAAAAAACMIAABkcnMvbWVkaWEvaW1hZ2UxLlBOR1BL&#10;BQYAAAAABgAGAHwBAAAhWQAAAAA=&#10;">
                <v:shape id="_x0000_s1416"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nXVvQAAANwAAAAPAAAAZHJzL2Rvd25yZXYueG1sRE9LCsIw&#10;EN0L3iGM4EY0VfxWo6iguPVzgLEZ22IzKU209fZmIbh8vP9q05hCvKlyuWUFw0EEgjixOudUwe16&#10;6M9BOI+ssbBMCj7kYLNut1YYa1vzmd4Xn4oQwi5GBZn3ZSylSzIy6Aa2JA7cw1YGfYBVKnWFdQg3&#10;hRxF0VQazDk0ZFjSPqPkeXkZBY9T3Zss6vvR32bn8XSH+exuP0p1O812CcJT4//in/ukFUyGYX44&#10;E46AXH8BAAD//wMAUEsBAi0AFAAGAAgAAAAhANvh9svuAAAAhQEAABMAAAAAAAAAAAAAAAAAAAAA&#10;AFtDb250ZW50X1R5cGVzXS54bWxQSwECLQAUAAYACAAAACEAWvQsW78AAAAVAQAACwAAAAAAAAAA&#10;AAAAAAAfAQAAX3JlbHMvLnJlbHNQSwECLQAUAAYACAAAACEA0cp11b0AAADcAAAADwAAAAAAAAAA&#10;AAAAAAAHAgAAZHJzL2Rvd25yZXYueG1sUEsFBgAAAAADAAMAtwAAAPECAAAAAA==&#10;" stroked="f">
                  <v:textbox>
                    <w:txbxContent>
                      <w:p w14:paraId="114EEF74"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J10</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intensity of treatment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‘2’=low, ‘3’=high.</w:t>
                        </w:r>
                      </w:p>
                    </w:txbxContent>
                  </v:textbox>
                </v:shape>
                <v:shape id="Picture 511" o:spid="_x0000_s1417" type="#_x0000_t75" style="position:absolute;left:11353;top:4648;width:29490;height:25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pwxAAAANwAAAAPAAAAZHJzL2Rvd25yZXYueG1sRI9da8Iw&#10;FIbvB/6HcATvNK2oSGcUEQYibDA/Bt4dmrO2rDnpklizf78MhF2+vB8P72oTTSt6cr6xrCCfZCCI&#10;S6sbrhScTy/jJQgfkDW2lknBD3nYrAdPKyy0vfM79cdQiTTCvkAFdQhdIaUvazLoJ7YjTt6ndQZD&#10;kq6S2uE9jZtWTrNsIQ02nAg1drSrqfw63kyCzK9lXPbfby5eXz/0xe8X08NMqdEwbp9BBIrhP/xo&#10;77WCeZ7D35l0BOT6FwAA//8DAFBLAQItABQABgAIAAAAIQDb4fbL7gAAAIUBAAATAAAAAAAAAAAA&#10;AAAAAAAAAABbQ29udGVudF9UeXBlc10ueG1sUEsBAi0AFAAGAAgAAAAhAFr0LFu/AAAAFQEAAAsA&#10;AAAAAAAAAAAAAAAAHwEAAF9yZWxzLy5yZWxzUEsBAi0AFAAGAAgAAAAhACr/ynDEAAAA3AAAAA8A&#10;AAAAAAAAAAAAAAAABwIAAGRycy9kb3ducmV2LnhtbFBLBQYAAAAAAwADALcAAAD4AgAAAAA=&#10;">
                  <v:imagedata r:id="rId197" o:title=""/>
                  <v:path arrowok="t"/>
                </v:shape>
              </v:group>
            </w:pict>
          </mc:Fallback>
        </mc:AlternateContent>
      </w:r>
      <w:r w:rsidRPr="005001BB">
        <w:rPr>
          <w:rFonts w:ascii="Times New Roman" w:hAnsi="Times New Roman" w:cs="Times New Roman"/>
          <w:noProof/>
          <w:sz w:val="24"/>
          <w:szCs w:val="24"/>
          <w:lang w:eastAsia="en-GB"/>
        </w:rPr>
        <mc:AlternateContent>
          <mc:Choice Requires="wpg">
            <w:drawing>
              <wp:anchor distT="0" distB="0" distL="114300" distR="114300" simplePos="0" relativeHeight="251757568" behindDoc="0" locked="0" layoutInCell="1" allowOverlap="1" wp14:anchorId="019F283D" wp14:editId="51D758BE">
                <wp:simplePos x="0" y="0"/>
                <wp:positionH relativeFrom="column">
                  <wp:posOffset>0</wp:posOffset>
                </wp:positionH>
                <wp:positionV relativeFrom="paragraph">
                  <wp:posOffset>6088380</wp:posOffset>
                </wp:positionV>
                <wp:extent cx="5311140" cy="3002280"/>
                <wp:effectExtent l="0" t="0" r="3810" b="7620"/>
                <wp:wrapNone/>
                <wp:docPr id="428" name="Group 428"/>
                <wp:cNvGraphicFramePr/>
                <a:graphic xmlns:a="http://schemas.openxmlformats.org/drawingml/2006/main">
                  <a:graphicData uri="http://schemas.microsoft.com/office/word/2010/wordprocessingGroup">
                    <wpg:wgp>
                      <wpg:cNvGrpSpPr/>
                      <wpg:grpSpPr>
                        <a:xfrm>
                          <a:off x="0" y="0"/>
                          <a:ext cx="5311140" cy="3002280"/>
                          <a:chOff x="0" y="0"/>
                          <a:chExt cx="5311140" cy="3002280"/>
                        </a:xfrm>
                      </wpg:grpSpPr>
                      <wps:wsp>
                        <wps:cNvPr id="429"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1963752B"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J11</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anxiety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‘0’=not anxiety, ‘1’=anxiety.</w:t>
                              </w:r>
                            </w:p>
                          </w:txbxContent>
                        </wps:txbx>
                        <wps:bodyPr rot="0" vert="horz" wrap="square" lIns="91440" tIns="45720" rIns="91440" bIns="45720" anchor="t" anchorCtr="0">
                          <a:noAutofit/>
                        </wps:bodyPr>
                      </wps:wsp>
                      <pic:pic xmlns:pic="http://schemas.openxmlformats.org/drawingml/2006/picture">
                        <pic:nvPicPr>
                          <pic:cNvPr id="430" name="Picture 430"/>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1135380" y="480060"/>
                            <a:ext cx="2933700" cy="2522220"/>
                          </a:xfrm>
                          <a:prstGeom prst="rect">
                            <a:avLst/>
                          </a:prstGeom>
                        </pic:spPr>
                      </pic:pic>
                    </wpg:wgp>
                  </a:graphicData>
                </a:graphic>
              </wp:anchor>
            </w:drawing>
          </mc:Choice>
          <mc:Fallback>
            <w:pict>
              <v:group w14:anchorId="019F283D" id="Group 428" o:spid="_x0000_s1418" style="position:absolute;margin-left:0;margin-top:479.4pt;width:418.2pt;height:236.4pt;z-index:251757568;mso-position-horizontal-relative:text;mso-position-vertical-relative:text" coordsize="53111,3002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yE5ShtQMAAHoIAAAOAAAAZHJzL2Uyb0RvYy54bWykVtuO2zYQfQ+Q&#10;fyD07tXVa1tYOdh4LwiQtosm/QCKoiQiEsmQtOVt0X/vDCXZewmQJhFgidfhmTMzh756d+w7cuDG&#10;CiWLIL6IAsIlU5WQTRH89flusQ6IdVRWtFOSF8Ejt8G77ds3V4POeaJa1VXcEDAibT7oImid03kY&#10;WtbyntoLpbmEyVqZnjromiasDB3Aet+FSRRdhoMylTaKcWth9GacDLbefl1z5v6oa8sd6YoAsDn/&#10;Nv5d4jvcXtG8MVS3gk0w6E+g6KmQcOjJ1A11lOyNeGWqF8woq2p3wVQfqroWjHsfwJs4euHNvVF7&#10;7X1p8qHRJ5qA2hc8/bRZ9vvhwRBRFUGWQKgk7SFI/lyCA0DPoJscVt0b/Uk/mGmgGXvo8bE2PX7B&#10;F3L0xD6eiOVHRxgMLtM4jjPgn8FcGkVJsp6oZy3E59U+1t5+Z2c4HxwivhOcQUMa2TNT9teY+tRS&#10;zX0ALHJwYmozM/UZPXyvjiQZqfLLkCfijjAMFeGzwuqPin2xRKpdS2XDr41RQ8tpBfhi3AlenLYi&#10;5Ta3aKQcflMVBITunfKGfpjs7DLN1qk/YmaM5tpYd89VT7BRBAaqxFunh4/WIZrzEoysVZ2o7kTX&#10;+Y5pyl1nyIFCRd35Z7L+bFknyVAEm2Wy9Jalwv1gmua9cFDxneiLYB3hg9tpjmzcysq3HRXd2AYk&#10;nZzoQUZGbtyxPPqcjVd+N/JVquoRGDNqLHGQJGi0yvwdkAHKuwjs1z01PCDdBwmsb+IM89H5TrZc&#10;JdAxT2fKpzNUMjBVBC4gY3PnvIYgcKmuITq18MSdkUygIRm3V1qwHH5T/ULrVVZ+X+dgl9sj/lEr&#10;+/9lo6fmy14vQGo0daIUnXCPXjYhKAhKHh4EQ1ax8yTBU2BjlAKYx2NJBkMQm3nduAvSRLAXmW01&#10;ZNOc1c+Xh9h9dmTZCT0nFrYn54DbF/r2DX5G7bxRbN9z6cbLwPAO/FTStkJbCGjO+5JXkOEfqhjE&#10;By4iB9WkjZBjwkP1QsZjFLGOvV7/k6yvo2iTvF/sltFukUWr28X1JlstVtHtKouydbyLd/9iUsdZ&#10;vrcc3KfdjRYTdBh9Bf6b4jxdY6Ps++tjLClPM6Q9APKFOEOEIWQIsVpnuGMtNmuoqj+BcAgNLDhN&#10;eKbP5CLvY/WcNWCS6zhOlymIMQFhzqAeL6dyRD5QuZNNmq6gRr1yJ8sEnhnhrEU/pCYe2YjFNwGa&#10;rxR/wXknpssYb9Cnfb/q/Jdh+x8AAAD//wMAUEsDBBQABgAIAAAAIQC6waW7vAAAACEBAAAZAAAA&#10;ZHJzL19yZWxzL2Uyb0RvYy54bWwucmVsc4SPywrCMBBF94L/EGZv07oQkaZuRHEjIvUDhmTaBpsH&#10;SRT79wbcKAgu517uOUy9fZqRPShE7ayAqiiBkZVOadsLuLb7xRpYTGgVjs6SgIkibJv5rL7QiCmP&#10;4qB9ZJlio4AhJb/hPMqBDMbCebK56VwwmPIZeu5R3rAnvizLFQ+fDGi+mOyoBISjqoC1k8/m/2zX&#10;dVrSzsm7IZt+KLg22Z2BGHpKAgwpje+wKs6nA/Cm5l+PNS8AAAD//wMAUEsDBBQABgAIAAAAIQD2&#10;7gW94AAAAAkBAAAPAAAAZHJzL2Rvd25yZXYueG1sTI9BS8NAEIXvgv9hGcGb3cS0IcZsSinqqQi2&#10;gnjbZqdJaHY2ZLdJ+u8dT3oc3uPN9xXr2XZixMG3jhTEiwgEUuVMS7WCz8PrQwbCB01Gd45QwRU9&#10;rMvbm0Lnxk30geM+1IJHyOdaQRNCn0vpqwat9gvXI3F2coPVgc+hlmbQE4/bTj5GUSqtbok/NLrH&#10;bYPVeX+xCt4mPW2S+GXcnU/b6/dh9f61i1Gp+7t58wwi4Bz+yvCLz+hQMtPRXch40SlgkaDgaZWx&#10;AMdZki5BHLm3TOIUZFnI/wblDwAAAP//AwBQSwMECgAAAAAAAAAhAHQyrGNnTAAAZ0wAABQAAABk&#10;cnMvbWVkaWEvaW1hZ2UxLlBOR4lQTkcNChoKAAAADUlIRFIAAALfAAACeAgGAAAAvROPkgAAAAFz&#10;UkdCAK7OHOkAAAAEZ0FNQQAAsY8L/GEFAAAACXBIWXMAABJ0AAASdAHeZh94AABL/ElEQVR4Xu3d&#10;C5xc91kf/FIupfCmpFwKpFBeaMql6E2hFArlWtpQCqW0XErhpaSUm7Zcyq1AobQpaYGXRY6dOHbi&#10;OE6cOI4Te63EiRMntu6WLFlaaSXrasmSJd9kr23ZsmXLsuXz7vznv97Z3dk9M3P+j7SZ/X75nKDz&#10;7Hi1Wv0+j346OjPzVyouugcffDD/CMqRK0qTKUqTKSIs9Vwp30uA5UMEuaI0maI0mSKC8k0ty4cI&#10;ckVpMkVpMkUE5Ztalg8R5IrSZIrSZIoIyje1LB8iyBWlyRSlyRQRlG9qWT5EkCtKkylKkykiKN/U&#10;snyIIFeUJlOUJlNEUL6pZfkQQa4oTaYoTaaIoHxTy/IhglxRmkxRmkwRQfmmluVDBLmiNJmiNJki&#10;gvJNLcuHCHJFaTJFaTJFBOWbWpYPEeSK0mSK0mSKCMo3tSwfIsgVpckUpckUEZRvalk+RJArSpMp&#10;SpMpIijf1LJ8iCBXlCZTlCZTRFC+qWX5EEGuKE2mKE2miKB8U8vyIYJcUZpMUZpMEUH5ppblQwS5&#10;ojSZojSZIoLyTS3LhwhyRWkyRWkyRQTlm1qWDxHkitJkitJkigjKN7UsHyLIFaXJFKXJFBGUb2pZ&#10;PkSQK0qTKUqTKSIo39SyfIggV5QmU5QmU0RQvqll+RBBrihNpihNpoigfFPL8iGCXFGaTFGaTBFB&#10;+aaW5UMEuaI0maI0mSKC8k0ty4cIckVpC2Vq3ZMPOBwDHTfeu7Pr3OFoclyMXG061fufuUu/fJ8c&#10;q0ZWrKhWtI5VE3m4gB4fO7FqRTWyejKfXXxKEhHkitIWytR37bih+it3rHI4HI5le7x6/eV5I9Zb&#10;4uV7ohpdMVKNncxni5bm3h47uXoklXPlm2EnV5S2UKa+7e73V5+55pLqjfdtcTj6On574pNd5w5H&#10;k+Ni5OrP7r87b8R6S7p8p6LceQU7XdkenarZ8/X02KnZ6FTpduWb5UCuKG2hTP2Dre+tPm/dZfkM&#10;emdPEWGp52pJl+/5Jbl1dXtFNTqeTzvUP3bqfOVY1XqE8s1yIFeUtlCmvuGud/f1T64wzZ4igvI9&#10;sMlqbOXcot1t1lL/2IlVM1fBlW+WA7mitIUy9TWbr66+dOOV+Qx6Z08RQfkeWMHyPT4662OLle/W&#10;b9iFPo4fP9517nA0OeTKUfpYKFNfvv6K6jUbruz6MYdjscOeckQcFytXvVry5Xv+rSQzT6qcsdhj&#10;2x9Lr4Ay98i3oVxs/fyGQa/kitIWytSXbLyieu2Wd+Uz6J09RYSlnqvl9YTLzG0nLAdyRWkLZepv&#10;rH9r9Y13vSefQe/sKSIo343MvtK9eGnu/bHKN8uBXFHaQpn63LWXVt+87X35DHpnTxFB+W4qXcHO&#10;t4nMu7I9p0Qv9Ng5lG+WA7mitG6ZOvfy+eoz7rik+vbt1+cJ9M6eIoLyTS3LhwhyRWndMvXMS+fS&#10;u7t9744P5gn0zp4igvJNLcuHCHJFad0y9cS551P5fv3Om/IEemdPEUH5ppblQwS5orRumXr47LOp&#10;fP+ridV5Ar2zp4igfFPL8iGCXFFat0wde/7pVL5/bM8teQK9s6eIoHxTy/IhglxRWrdMHTrzZCrf&#10;P33PrXkCvbOniKB8U8vyIYJcUVq3TO15ZjKV7zfsuy1PoHf2FBGUb2pZPkSQK0rrlqkdT59M5fuX&#10;D9yeJ9A7e4oIyje1LB8iyBWldcvU5qceSuX71w+tzRPonT1FBOWbWpYPEeSK0rplau2TJ1L5/p17&#10;1+cJ9M6eIoLyTS3LhwhyRWndMnXb48dS+f7DI5vyBHpnTxFB+aaW5UMEuaK0bpn6yOSRVL7feHRL&#10;nkDv7CkiKN/UsnyIIFeU1i1TNz56KJXvPzu2LU+gd/YUEZRvalk+RJArSuuWqese2Z/K96rjO/IE&#10;emdPEUH5ppblQwS5orRumbrmoXtS+b78gV15Ar2zp4igfFPL8iGCXFFat0xd+eDuVL7f+dCePIHe&#10;2VNEUL6pZfkQQa4orVumLj2xM5Xvax/elyfQO3uKCMo3tSwfIsgVpXXL1F/cvz2V7xtOHswT6J09&#10;RQTlm1qWDxHkitK6ZepNR7em8n3zY4fzBHpnTxFB+aaW5UMEuaK0bpn64/s2p/J96+NH8wR6Z08R&#10;QfmmluVDBLmitG6Z+r3DG1P5vuOJ43kCvbOniKB8U8vyIYJcUVq3TP3moXWpfG88JW/0z54igvJN&#10;LcuHCHJFad0yNXLwjlS+tz39SJ5A7+wpIijf1LJ8iCBXlNYtU/9p/ydT+d51+rE8gd7ZU0RQvqll&#10;+RBBriitW6Z+du/HU/ne/+wTeQK9s6eIoHxTy/IhglxRWrdM/eSej6byfeS5p/IEemdPEUH5ppbl&#10;QwS5orRumfrR3R9O5fuBs6fzBHpnTxFB+aaW5UMEuaK0bpn6wV1jqXw/9sKZPIHe2VNEUL6pZfkQ&#10;Qa4orVum/un4h1L5furFs3kCvbOniKB8U8vyIYJcUVq3TH3n9g+k8v38+RfzBHpnTxFB+aaW5UME&#10;uaK0bpn6R3dfV332mjdX56uX8wR6Z08RQfmmluVDBLmitG6Zet3Wa6vPX/eWfAb9saeIoHxTy/Ih&#10;glxRWrdMfd2Wd1dfuOFt+Qz6Y08RQfmmluVDBLmitG6Z+urNV1dfvvHt+Qz6Y08RQfmmluVDBLmi&#10;tG6Zes2md1Rfdec78xn0x54igvJNLcuHCHJFad0y9UUbrqi+dss1+Qz6Y08RQfmmluVDBLmitG6Z&#10;etW6t1Yrtl6bz6A/9hQRlG9qWT5EkCtK65apz1l7afUt267LZ9Afe4oIyje1LB8iyBWlzc3U2fMv&#10;pTfY+SfbP5An0B97igjKN7UsHyLIFaXNzdTpF19I5fv7xj+UJ9Afe4oIyje1LB8iyBWlzc3U5Lnn&#10;Uvn+F7vG8gT6Y08RQfmmluVDBLmitLmZevDsM6l8/8jEh/ME+mNPEUH5ppblQwS5orS5mTr63FOp&#10;fP/EnlvyBPpjTxFB+aaW5UMEuaK0uZk6cOaJVL5/Zu+teQL9saeIoHxTy/IhglxR2txM7X7msVS+&#10;f37fbXkC/bGniKB8U8vyIYJcUdrcTN399COpfK88cHueQH/sKSIo39SyfIggV5Q2N1ObTj2Yyvdv&#10;HFqbJ9Afe4oIyje1LB8iyBWlzc3UmiePp/L9Xw9vyBPojz1FBOWbWpYPEeSK0uZm6uOPH03l+4+O&#10;3Jkn0B97igjKN7UsHyLIFaXNzdSHHzuSyvefHL0rT6A/9hQRlG9qWT5EkCtKm5upD548lMr3n99/&#10;d55Af+wpIijf1LJ8iCBXlDY3U+97ZH8q328+MZ4n0B97igjKN7UsHyLIFaXNzdTVD92TyvcVD0zk&#10;CfTHniKC8k0ty4cIckVpczP1tqnS3SrfrRIOg7CniKB8U8vyIYJcUdrcTLVuN2mV79btJzAIe4oI&#10;yje1LB8iyBWlzc1U64mWrfLdeuIlDMKeIoLyTS3LhwhyRWlzM9V6icFW+W695CAMwp4igvJNLcuH&#10;CHJFaXMz1XpznVb5/sTjx/IE+mNPEUH5ppblQwS5orS5mWq9rXyrfK958kSeQH/sKSIo39SyfIgg&#10;V5Q2N1O/cWhtKt93npI1BmNPEUH5ppblQwS5orS5mfqVA7en8n3304/kCfTHniKC8k0ty4cIckVp&#10;czP18/tuS+V79zOP5Qn0x54igvJNLcuHCHJFaXMz9TN7b03l+8CZJ/IE+mNPEUH5ppblQwS5orS5&#10;mfqJPbek8n30uafyBPpjTxFB+aaW5UMEuaK0uZn6kYnVqXw/dPaZPIH+2FNEUL6pZfkQQa4obW6m&#10;fmDXTal8T557Lk+gP/YUEZRvalk+RJArSpubqe8b/1Aq36dfeiFPoD/2FBGUb2pZPkSQK0qbm6nv&#10;2P6BVL7Pnn8pT6A/9hQRlG9qWT5EkCtKm5upb9l2XfU5ay/NZ9A/e4oIyje1LB8iyBWlzc3Uiq3X&#10;Vq9a99Z8Bv2zp4igfFPL8iGCXFHa3Ex97ZZrqi/ecEU+g/7ZU0RQvqll+RBBrihtbqa+6s53Vq/Z&#10;9I58Bv2zp4igfFPL8iGCXFHa3Ex92ca3V1+9+ep8Bv2zp4igfFPL8iGCXFHa3Ex94Ya3VV+35d35&#10;DPpnTxFB+aaW5UMEuaK0uZn6/HVvqV639b35DPpnTxFB+aaW5UMEuaK0zkydf/nl6rPXvLn61ruv&#10;yxPonz1FBOWbWpYPEeSK0joz9fz5F9Mb7Hznjg/kCfTPniKC8k0ty4cIckVpnZl66sWzqXx///iH&#10;8gT6Z08RQflu6uRYNbJiRbWidayayMMFLPbY8dH2vHWsHKsm83gpsHyIIFeU1pmpR184k8r3D+4a&#10;yxPonz1FBOW7kYlqdMVINXYyn61aUY2sXqg2L/LYVil/pYxPVmMrF/s8F57lQwS5orTOTD1w9nQq&#10;3z+6+8N5Av2zp4igfDcwuXpk9hXsdGV7dKpmz7foY09OzrrS3Xqs8s2wkytK68zUkedOpfL9k3s+&#10;mifQP3uKCMp3A/OvdLeubq+oRsfzaYeeH9u6/cRtJywDckVpnZna/+zjqXz/7N6P5wn0z54igvI9&#10;sPbtIbPLc7dZSy+PbZ+755vlQq4orTNTu04/lsr3L+z/ZJ5A/+wpIijfAytdvqe1r4gvVMBbv2EX&#10;+jh+/HjXucPR5JArR+mjM1MfPbw7le+fG//IrMc4HP0c9pQj4rhYuerVki/f828lmXlS5Yx+Hjtl&#10;kXvHL4Z+fsOgV3JFaZ2Z2njqwVS+f/PQujyB/tlTRFjquVoeT7icq/WxJXTrieVDBLmitM5M3f7E&#10;8VS+f+/wxjyB/tlTRFC+G5l99XrglxqcY/HPc+FZPkSQK0rrzNStk0dT+f7j+zbnCfTPniKC8t1U&#10;uoKdnyg578r2nBK9wGPTVfHp+dQx/z7wi8vyIYJcUVpnpm5+7HAq3286tjVPoH/2FBGUb2pZPkSQ&#10;K0rrzNQNJw+m8v0X92/PE+ifPUUE5Ztalg8R5IrSOjN17cP7Uvm+7MTOPIH+2VNEUL6pZfkQQa4o&#10;rTNTVz20J5XvKx/cnSfQP3uKCMo3tSwfIsgVpXVm6vIHdqXyfc1De/ME+mdPEUH5ppblQwS5orTO&#10;TK06viOV7+se2Z8n0D97igjKN7UsHyLIFaV1ZurPjm1L5fvGRw/lCfTPniKC8k0ty4cIckVpnZl6&#10;49EtqXzfMnkkT6B/9hQRlG9qWT5EkCtK68zUHx7ZlMr3bY8fyxPonz1FBOWbWpYPEeSK0joz9Tv3&#10;rk/le92TJ/IE+mdPEUH5ppblQwS5orTOTP3awTWpfG9+6qE8gf7ZU0RQvqll+RBBriitM1O/fOBT&#10;qXzvOH0yT6B/9hQRlG9qWT5EkCtK68zUG/bdlsr3nmcm8wT6Z08RQfmmluVDBLmitM5M/fQ9t6by&#10;fejMk3kC/bOniKB8U8vyIYJcUVpnpn5szy2pfN///NN5Av2zp4igfFPL8iGCXFFaZ6Z+eGJ1Kt8P&#10;n302T6B/9hQRlG9qWT5EkCtK68zU63felMr3E+eezxPonz1FBOWbWpYPEeSK0joz9T07PpjK9zMv&#10;ncsT6J89RQTlm1qWDxHkitI6M/Xt26+vPuOOS6pzL5/PE+ifPUUE5Ztalg8R5IrSOjP1zdveV33u&#10;2svyGQzGniKC8k0ty4cIckVpnZn6xrveU33B+svzGQzGniKC8k0ty4cIckVpnZl67eZ3VV+y8Yp8&#10;BoOxp4igfFPL8iGCXFFaZ6a+8s6rqq/Y9I58BoOxp4igfFPL8iGCXFFaZ6a+dOOV1ddsvjqfwWDs&#10;KSIo39SyfIggV5TWmalXr7+8+oa73p3PYDD2FBGUb2pZPkSQK0rrzNTnrbus+qat781nMBh7igjK&#10;N7UsHyLIFaVNZ+rFl89Xn7nmkurb7n5/OodB2VNEUL6pZfkQQa4obTpTZ146l97d8rt33JDOYVD2&#10;FBGUb2pZPkSQK0qbztSTL55N5fuf7bwxncOg7CkiKN/UsnyIIFeUNp2pky+cSeX7h3bdnM5hUPYU&#10;EZRvalk+RJArSpvO1PHnT6fy/W92fySdw6DsKSIo39SyfIggV5Q2nanDZ06l8v1T93wsncOg7Cki&#10;KN/UsnyIIFeUNp2pvc8+nsr3z+37RDqHQdlTRFC+qWX5EEGuKG06U+OnH03l+xf3fyqdw6DsKSIo&#10;39SyfIggV5Q2nam7nno4le9fPbgmncOg7CkiKN/UsnyIIFeUNp2p9aceSOX7t+5dn85hUPYUEZRv&#10;alk+RJArSpvO1KeeuD+V7z84vCmdw6DsKSIo39SyfIggV5Q2namPTt6Xyvf/uG9LOodB2VNEUL6p&#10;ZfkQQa4obTpTY4/em8r3/zm2NZ3DoOwpIijf1LJ8iCBXlDadqetPHkjl+y+Pb0/nMCh7igjKN7Us&#10;HyLIFaVNZ+rdD+9N5fstJ3amcxiUPUUE5Ztalg8R5IrSpjP1jgd3p/Ld+v/QhD1FBOWbWpYPEeSK&#10;0qYz1bri3SrfrSvg0IQ9RQTlm1qWDxHkitKmM9W617tVvlv3fkMT9hQRlG9qWT5EkCtKm85U61VO&#10;WuW79aon0IQ9RQTlm1qWDxHkitKmM9V6fe9W+W693jc0YU8RQfmmluVDBLmitOlM/cGRTal8t97p&#10;Epqwp4igfFPL8iGCXFHadKZ+6971qXyvP/VAOodB2VNEUL6pZfkQQa4obTpTv3pwTSrfdz31cDqH&#10;QdlTRFC+qWX5EEGuKG06U7+4/1OpfI+ffjSdw6DsKSIo39SyfIggV5Q2namf2/eJVL73Pvt4OodB&#10;2VNEUL6pZfkQQa4obTpTP3XPx1L5PnzmVDqHQdlTRFC+qWX5EEGuKG06U/9m90dS+T7+/Ol0DoOy&#10;p4igfFPL8iGCXFHadKZ+aNfNqXyffOFMOodB2VNEUL6pZfkQQa4obTpT/2znjal8P/ni2XQOg7Kn&#10;iKB8U8vyIYJcUdp0pr57xw2pfJ956Vw6h0HZU0RQvqll+RBBrihtOlPfdvf7q89cc0n14svn0zkM&#10;yp4igvJNLcuHCHJFadOZ+qat760+b91l6cfQhD1FBOWbWpYPEeSK0qYz9Q13vbt69frL04+hCXuK&#10;CMo3tSwfIsgVpU1n6ms2X1196cYr04+hCXuKCMo3tSwfIsgVpU1n6is2vaP6yjuvSj+GJuwpIijf&#10;1LJ8iCBXlDadqS/ZeEX12s3vSj+GJuwpIijf1LJ8iCBXlDadqS9Yf3n1jXe9J/0YmrCniKB8U8vy&#10;IYJcUdp0pj537WXVN297X/oxNGFPEUH5ppblQwS5orRWps69fL76jDsuqb59+/V5CoOzp4igfFPL&#10;8iGCXFFaK1PPvHQuvbvl9+z4YJ7C4OwpIijf1LJ8iCBXlNbK1BPnnk/l+/U7b8pTGJw9RQTlm1qW&#10;DxHkitJamXr47LOpfP/wxOo8hcHZU0RQvqll+RBBriitlan7n386le8f23NLnsLg7CkiKN/UsnyI&#10;IFeU1srUoTNPpvL90/fcmqcwOHuKCMo3tSwfIsgVpbUyteeZyVS+37DvtjyFwdlTRFC+qWX5EEGu&#10;KK2VqR2nT6by/csHPpWnMDh7igjKN7UsHyLIFaW1MrX5qYdS+f61g2vyFAZnTxFB+aaW5UMEuaK0&#10;VqbWPXkile/fuXd9nsLg7CkiKN/UsnyIIFeU1srUbY8fS+X7vx3ZlKcwOHuKCMo3tSwfIsgVpbUy&#10;dcvkkVS+33h0S57C4OwpIijf1LJ8iCBXlNbK1I2PHkrl+8+ObctTGJw9RQTlm1qWDxHkitJambru&#10;kf2pfK86viNPYXD2FBGU76ZOjlUjK1ZUK1rHqok8XMBijx0fbc/TMVrVfKYLyvIhglxRWitT1zy0&#10;N5Xvyx/YlacwOHuKCMp3IxPV6IqRauxkPlu1ohpZPdk+mWeRx7ZK+StlfLIaWzlVwFeOTf1oabB8&#10;iCBXlNbK1JUP7k7l+6qH9uQpDM6eIoLy3cDk6pHZV7DTle3uV60Xe+zk+MTsop0+NlPULzbLhwhy&#10;RWmtTF12Ymcq39c+vC9PYXD2FBGU7wbmX+luXd1eUY2O59MO/Tx2sRJ/MVg+RJArSmtl6i/u357K&#10;9w0nD+YpDM6eIoLyPbD27SGzy3O3WUs/j536yOqRRW5fufAsHyLIFaW1MvWmY1tT+b75scN5CoOz&#10;p4iwDMp3vod6+jaOdFW5xD3VUeV7ohpd5Gtr/YZd6OP48eNd5w5Hk0OuHKWPVqZ+c+K2VL7fe3B7&#10;18c4HP0c9pQj4rhYuepV4/I9sapduidXj3bcQ50Led2rkyyq/Tnm30rS7V7t3h87sWppvdJJSz+/&#10;YdAruaK0VqZ+7/DGVL5vf+J4nsLg7CkiLPVcNSzfUwU3F+zZ5bt1PtL4Jf1KPeFyWusx3W5Dudgs&#10;HyLIFaW1MvWbh9al8r3xlHzRnD1FhCEv35PV2Op2vZ1bvltPgGz+etqzr14P/FKDU+bf5z3zF4eL&#10;zfIhglxRWitTIwfvSOV769OP5CkMzp4iwpCX75mryZ3lu128FyvKfZi+h7x1zLuyPefnWOCx01/P&#10;7KPb7SsXh+VDBLmitFamfmH/J1P53nX6sTyFwdlTRBj68t3Srdwuxds7lirLhwhyRWmtTP3s3o+n&#10;8r3/2cfzFAZnTxFhWZRvmrF8iCBXlNbK1E/u+Wgq30eeO5WnMDh7igjKN7UsHyLIFaW1MvWjuz+c&#10;yvcDZ0/nKQzOniLCkJfv1pMc860m+R7rmVtQls491Uud5UMEuaK0VqZ+cNdYKt+PvnAmT2Fw9hQR&#10;hrx8zzzhMhkf7bjfe7IaW9X0jXaWB8uHCHJFaa1Mff/4h1L5furFs3kKg7OniDDk5bvz5fryG+t0&#10;vHvkUnxDm6XI8iGCXFFaK1PfueMDqXw/d/7FPIXB2VNEWDblO73JTeernIyPlnmpwWXA8iGCXFFa&#10;K1Pfevd11WeveXN1/uWX8xQGZ08RYcjL95R8q0n3+75d+e6F5UMEuaK0VqZet/W91eeve0ueQDP2&#10;FBGGv3zTmOVDBLmitFamvm7Lu6sv3PC2PIFm7CkiKN/UsnyIIFeU1srUV2++uvqyjW/PE2jGniLC&#10;sijf0/d7zxxuN+mH5UMEuaK0VqZes+kd1Vfd+c48gWbsKSIMfflu39899zW926//7S3me2P5EEGu&#10;KK2VqS/ecEX1tVuuyRNoxp4iwpCX78VL9sRqr/PdC8uHCHJFaa1MvWrdW6sVW6/NE2jGniLCkJfv&#10;1mt7L/xOll7nuzeWDxHkitJamfqctZdW37LtujyBZuwpIgx5+W6ZqEY73lhnRucb8LRNrh5Txruw&#10;fIggV5R29IET6Q12vmP7B/IEmrGniDDk5Tu/q+WsJ1sudrgS3o3lQwS5orSDJ46l8v194x/KE2jG&#10;niLCkJfv1tXs0QVvO5nLle/uLB8iyBWl7Tl+XyrfP7DrpjyBZuwpIgx9+aY5y4cIckVpO+4/nMr3&#10;j0yszhNoxp4iwrIt363X/h5Z7bVOemH5EEGuKO2uY4dS+f6JPbfkCTRjTxFh6Mv3/DfY6Ti6PhGT&#10;uSwfIsgVpW04eiCV75/Ze2ueQDP2FBGGvHxPVmOrpgv2RDXWcaW7n3vBlzvLhwhyRWm337c3le+f&#10;33dbnkAz9hQRhrx8zy3cnU+oXOglCJnL8iGCXFHarUf2pPL9KwduzxNoxp4iwpCX78mp8t35+iUd&#10;r+09Plp5acHeWD5EkCtKW314IpXv3zi0Nk+gGXuKCENevqekkt1xf/f0+dThCZe9sXyIIFeU9sF7&#10;d6by/buHN+QJNGNPEWH4yzeNWT5EkCtKe9+h7al8/9GRO/MEmrGniKB8U8vyIYJcUdq7Dm5L5ftP&#10;jt6VJ9CMPUWEZV2+vaNlbywfIsgVpV154K5Uvv/8/rvzBJqxp4gwZOV7shpb2fE63rWHJ1z2wvIh&#10;glxR2lv2b07l+80nxvMEmrGniDBk5bu/1+925bs3lg8R5IrS/nLfxlS+3/aAzU4Z9hQRhq58U57l&#10;QwS5orQ/vWd9Kt9XP3RPnkAz9hQRlkH5nr4VZaR9RfzkWDXSuuXEG+z0zPIhglxR2hv3rE3l+32P&#10;7M8TaMaeIsLQl++JVe3SPft2lFzIp99wh0VZPkSQK0r7w913pPL9wZOH8gSasaeIMOTle+YdLefe&#10;Cz65esQTLntk+RBBrijtdyc+mcr3hx87kifQjD1FhCEv3zNvLz+3fE+s8monvbJ8iCBXlPYbuz6R&#10;yvfHHz+aJ9CMPUWEIS/f7Svco+Ozy3e7eHt7+V5ZPkSQK0pbufPWVL7XPHk8T6AZe4oIQ1++W6bL&#10;dufRKuT0xvIhglxR2i+MfzSV702nZIsy7CkiLIvyTTOWDxHkitL+w44Pp/J999OP5Ak0Y08RQfmm&#10;luVDBLmitJ/afnMq37ufeSxPoBl7igjLunxPrPKEy15YPkSQK0r7t3fflMr3gTNP5Ak0Y08RYfmW&#10;7/HRyqud9MbyIYJcUdoPb/tQKt9Hn3sqT6AZe4oIQ1u+O59kOffJle3X+G59TPnuheVDBLmitNdv&#10;/UAq3w+efSZPoBl7ighDWb5b5XrmZQRb72aZ31r+lbeanzq8vXzPLB8iyBWlfe9d70/le/Lcc3kC&#10;zdhTRBjC8j1VsFfNKdYnx6rRVaPVSL4S7vW9+2P5EEGuKO07trwvle+nX3whT6AZe4oIQ1i+Z95S&#10;fsb0Fe/pK+D0w/IhglxR2rdsvjaV77PnX8oTaMaeIsJQlu+xLle2J1bPv81kcmrmnu96lg8R5IrS&#10;XnfnNdXnrL00n0Fz9hQRhrJ8z7/y3b18e6nB3lg+RJArSvv6TVdXr1r31nwGzdlTRBjO8p3v7a4/&#10;lO9eWD5EkCtK+5qNV1VftOGKfAbN2VNEGM7y3eXKdzeufPfG8iGCXFHaV2x4e/WaTe/IZ9CcPUWE&#10;oSzf3e757sY9372xfIggV5T2t9a/rfrqzVfnM2jOniLCEJZvSrN8iCBXlPbqdW+tvm7LNfkMmrOn&#10;iKB8U8vyIYJcUdrnrb2set3Wa/MZNGdPEUH5ppblQwS5oqTz1cvVZ615c/WP7r4uT6A5e4oIQ1e+&#10;W28t71VMyrJ8iCBXlPT8+RfTG+x85/YP5Ak0Z08RYcjKd/tlBr19fFmWDxHkipKeevFsKt//dPxD&#10;eQLN2VNEGL7yPetlBhd/5ROvdtIby4cIckVJj71wJpXvH9w1lifQnD1FhCEr31N1e9Y7WS5evr3O&#10;d28sHyLIFSU9cPZ0Kt8/uvvDeQLN2VNEGLryXZ0cq0bmvZPlQofy3QvLhwhyRUlHnnsqle+f3PPR&#10;PIHm7CkiDF/5nsVtJyVYPkSQK0ra/+wTqXz/7N6P5wk0Z08RYcjLNyVYPkSQK0radfqxVL7/0/5P&#10;5gk0Z08RQfmmluVDBLmipG1PP5LK98jBO/IEmrOniLA8yve8+8Dd690Py4cIckVJG089mMr3fzm0&#10;Lk+gOXuKCMNfvsdHp8r2SDV2Mp8n7dcDHx3PpyzK8iGCXFHSHU8cT+X79w5vzBNozp4iwpCX78lq&#10;bOXCV7lnvywhC7F8iCBXlHTr40dT+f7j+zbnCTRnTxFhyMu3VzspwfIhglxR0s2PHU7l+01Ht+YJ&#10;NGdPEWHIy/fkVPle8Lp3NbrSle9eWD5EkCtKuuHkwVS+/+L+7XkCzdlTRBjy8j1lfLQamXv1O90H&#10;7p7vXlk+RJArSrr24X2pfF96YmeeQHP2FBGGv3xPmVw90vFKJ61j7hMwWYzlQwS5oqR3PrQnle8r&#10;H3QzIeXYU0RYFuWbZiwfIsgVJV3+wK5Uvq956J48gebsKSIo39SyfIggV5S06viOVL6ve2R/nkBz&#10;9hQRlG9qWT5EkCtK+rNj21L5vvHRQ3kCzdlTRFC+qWX5EEGuKOmNR7ek8v2RySN5As3ZU0RQvqll&#10;+RBBrijpD49sSuX7tseP5Qk0Z08RQfmmluVDBLmipN+5d30q32ufPJEn0Jw9RYQhL9+Lv8MlvbF8&#10;iCBXlPTrh9am8r35qYfyBJqzp4gw9OV7NL2u96i3kW/A8iGCXFHSLx+4PZXvHU97EwfKsaeIMPTl&#10;u33le7qEe1fLQVg+RJArSnrDvttS+d7zjH/tpBx7ighDXr7nm1iV3+Vy5VhlRffG8iGCXFHST99z&#10;ayrfh848mSfQnD1FhGVXvquTY9VIvgpe5K3mOz/fqpqbW+oemz++1K7OWz5EkCtK+rE9t6Tyfez5&#10;p/MEmrOniDDk5bvjCZedxXfWVe/Jamxlaz5ICW/dzjLz37Wuqo8s+ATPmseOj7a/NuWbZUKuKOlf&#10;TaxO5fvhs8/mCTRnTxFh6Mv39L3e80v3HK3y2+etKJOrR2ZfwU4Fv/uTO3t7bPvrVb5ZDuSKkl6/&#10;86ZUvh8/93yeQHP2FBGWR/nuoVSne8H7LN/zr3QvXJ57e6zyzfIhV5T0vTs+mMr3My+dyxNozp4i&#10;wvCX7wXuw55cPdrsXu98u8rsotxt1tLrY5Vvlg+5oqRv33599RlT5fvcy+fzBJqzp4gw9OV7wTfZ&#10;ad320eeV7tkuTvlu/YZd6OP48eNd5w5Hk0OuHCWPFXdeU/21NZd2/ZjDMehhTzkijouVq17Fle9U&#10;dJu8+U67PM+/laTbEzd7fawr3ywfckVJ33jXe6pXrX1LPoMy7CkiLPVcDVS+05Mbp0ps3TG7DPfP&#10;Ey5hcHJFSa/d8q7qi9Zdns+gDHuKCENZvl8xVXBHGxbsxc2+et3opQYT5ZvlQ64o6e/ceVX15euv&#10;yGdQhj1FhOEu3zUmV4/NufI8gHQFO19Nn3dle07BXuixLZ0fm/vfXWSWDxHkipK+dOOV1VdteEc+&#10;gzLsKSIMWfluXzmeKa7te62nC+38o8k938uH5UMEuaKkV6+/vHrtxnfmMyjDniLCkJXv+RZ7ScEi&#10;V76XAcuHCHJFSZ+37rLq7296Vz6DMuwpIgx9+aY5y4cIckUpL738cvWZay6pvunOd+cJlGFPEUH5&#10;ppblQwS5opQzL72Y3t3y2za/N0+gDHuKCMu6fLvtpDeWDxHkilJOvXg2le/vuuu6PIEy7CkiDFn5&#10;rnuC5dzDEy57YfkQQa4o5eQLZ1L5/v6t1+cJlGFPEWHIyvfiT7Ccy5Xv3lg+RJArSjn+/OlUvn9w&#10;2w15AmXYU0QYuvJNeZYPEeSKUg6fOZXK97+++8Y8gTLsKSIo39SyfIggV5Sy99nHU/n+8e1jeQJl&#10;2FNEWNbl220nvbF8iCBXlLLz9KOpfP/0jtV5AmXYU0QYsvLtHS4jWD5EkCtKueuph1P5fsP4R/IE&#10;yrCniDBk5Xs+73DZnOVDBLmilA2nHkjl+5d2fixPoAx7ighDX75pzvIhglxRyqeeuD+V71/d9fE8&#10;gTLsKSIo39SyfIggV5Ty0cn7Uvn+rYnb8gTKsKeIoHxTy/IhglxRytij96by/fu7P5UnUIY9RYRl&#10;Ub4nV494omUDlg8R5IpSrj95IJXvP96zJk+gDHuKCENfvidWtcr2yJwnXbZeFWXujIVYPkSQK0p5&#10;z8N7U/l+0z3r8gTKsKeIMOTlu/3Sg6Pj+XSWyWps1djU/1LH8iGCXFHKOx7cncr3n+/dkCdQhj1F&#10;hCEv363X+V74CvfEKref9MLyIYJcUcpbTuxM5fuSfZvyBMqwp4gw5OV7ysmxamRVt4o9UY2udOW7&#10;F5YPEeSKUv7y+I5Uvi/fvyVPoAx7ighDVr7r3tFy9tH9dhTmsnyIIFeU8n+ObUvl+6oDW/MEyrCn&#10;iDBk5bv1yiYLv6Mlg7F8iCBXlPI/79uSyvd7Dt6dJ1CGPUWEoSvfvWq9/ODIajed9MLyIYJcUcof&#10;HNmUyvf1h3bkCZRhTxFh6Mv3/Nf47jjc890Ty4cIckUpv33v+lS+b7p3V55AGfYUEYa8fHe+nOBE&#10;NdZxpdvtKb2zfIggV5TyqwfXpPJ9y+HdeQJl2FNEGPLyPbdwj3W8tKBXO+mV5UMEuaKUX9z/qVS+&#10;P3HknjyBMuwpIgx5+Z6cKt+dLzM4VbinX3ZwfLTyNvO9sXyIIFeU8nP7PpHK95r79uUJlGFPEWHI&#10;y/eUVLI77u+ePp86POGyN5YPEeSKUn7qno+l8r3p6IE8gTLsKSIMf/mmMcuHCHJFKf9290dS+d52&#10;7N48gTLsKSIo39SyfIggV5TyQ7tuTuV71/1H8gTKsKeIoHxTy/IhglxRyj/feWMq3/uOH80TKMOe&#10;IsKyKN/zX+vbEy37YfkQQa4o5bt33JDK9+ET9+cJlGFPEWHoy/fEqlbZHpnzmt4T1ei8GQuxfIgg&#10;V5TybXe/v/rMNZdUxx94IE+gDHuKCENevlsle0U1Op5PZ+l8Ax4WY/kQQa4o5Zu2vbf662svkymK&#10;kykiDHn5nirYKxe+wj2xyu0nvbB8iCBXlPINd727evX6y2WK4mSKCENevqecHKtGpt9YZxbvcNkr&#10;y4cIckUpf3fz1dWXbrxSpihOpogwZOW7daW784mVix/db0dhLsuHCHJFKV+x6arqK++8SqYoTqaI&#10;MGTlu/XKJqOeSFmY5UMEuaKUL9l4ZfXaze+SKYqTKSIMXfmmPMuHCHJFKV+w/vLq79/1HpmiOJki&#10;wvIo3637vmfdcuKJlv2wfIggV5TyuWsvq7552/tkiuJkigjDX77HR6fKdrfX+XbPd68sHyLIFSWc&#10;e/l89VfvuKT6x9uvlymKkykiDHn5bj0Bc+Gr3BOrvdpJLywfIsgVJTz70rn07pbfs+ODMkVxMkWE&#10;IS/fE9XY6oXr9eRU+Xb7ST3LhwhyRQlPnHs+le/X77xJpihOpogw5OV7cqp8L3jd2+t898jyIYJc&#10;UcLDLzybyvcPT6yWKYqTKSIMefmeMj5ajcy9+p3uA3fPd68sHyLIFSXc//zTqXz/2O5bZIriZIoI&#10;w1++p0yuHul4pZPWsfBbzjOf5UMEuaKEQ2eeTOX739/zMZmiOJkiwpCX7/yOl13fXp5eWT5EkCtK&#10;uOeZyVS+37DvEzJFcTJFhCEv3+2XFJx32wl9sXyIIFeUsOP0yVS+f+nAp2SK4mSKCENevqfq9yq3&#10;mDRl+RBBrihhy1MPpfL9awfXyBTFyRQRhr58p1tPVnV/VRMvNdgby4cIckUJ6548kcr379y7XqYo&#10;TqaIMOTlO9/zPevJlp2Ht5nvheVDBLmihNseP5bK9387skmmKE6miDDk5bt1dXt0wdtOXPnujeVD&#10;BLmihFsmj6Ty/cajW2SK4mSKCENfvmnO8iGCXFHCjY/em8r3nx7bJlMUJ1NEGNryPeu1vb3UYCOW&#10;DxHkihLe/8iBVL5XHd8hUxQnU0QYzvLdegfLjsKdirgCPjDLhwhyRQnXPLw3le/LH9glUxQnU0QY&#10;wvLdepLl/CdSTqzy5MpBWT5EkCtKuPLB3al8X/XgHpmiOJkiwhCW74lqtMtV7sWeeMniLB8iyBUl&#10;XHZiZyrf1z68T6YoTqaIMJTle6zLO1p2K99e7aQ3lg8R5IoS/uL+7al8f+DkQZmiOJkiwlCW7+5X&#10;vucXbbei9MbyIYJcUcL/PrY1le+bHzssUxQnU0QYzvI96410FjuU715YPkSQK0r44/s2p/L9scmj&#10;MkVxMkWE4SzfPb6yiSvfvbF8iCBXlPD7hzem8n37E8dliuJkighDWb673fPdjXu+e2P5EEGuKOE3&#10;D61L5XvjqQdliuJkighDWL4pzfIhglxRwsjBO1L53vr0wzJFcTJFBOWbWpYPEeSKEn5h/ydT+d51&#10;+lGZojiZIoLyTS3LhwhyRQk/u/fjqXzve/ZxmaI4mSKC8k0ty4cIckUJ/+6ej6byfeS5UzJFcTJF&#10;BOWbWpYPEeSKEn5094dT+T5x9rRMUZxMEUH5ppblQwS5ooR/uWssle9HXzgjUxQnU0RQvqll+RBB&#10;rijh+8c/lMr3Uy+elSmKkykiKN/UsnyIIFeU8J07bkjl+7nzL8oUxckUEZRvalk+RJArSvjWu99f&#10;fdaaN1fnX35ZpihOpoigfFPL8iGCXFHC67a+t/r8dW9JP5YpSpMpIijf1LJ8iCBXlPD1W95dfeGG&#10;t6UfyxSlyRQRlG9qWT5EkCtK+OrNV1dftvHt6ccyRWkyRQTlm1qWDxHkihJes+kd1Vfd+c70Y5mi&#10;NJkigvJNLcuHCHJFCV+84Yrq7225Jv1YpihNpoigfFPL8iGCXFHCq9a9tVqx9dr0Y5miNJkigvK9&#10;ZExWYytXVCtWtI7RaiJPlwLLhwhyRQl/be2l1T/cdl36sUxRmkwRQfleIiZWrahGVk+2T8ZHqxUr&#10;x6bq+NJg+RBBrmjqhfMvpTfY+Y7t16dzmaI0mSKC8r0UnByrRmZd7W5fBR8dz6cXmeVDBLmiqdMv&#10;vZDK9/eNfzCdyxSlyRQRlO+loMuV7taV8BWrlsbNJ5YPEeSKpibPPZfK9w/svCmdyxSlyRQRlO8l&#10;YHL1yLyi3W2WXPozDofD4Zg6HnrbG1L5/pHV/6Prxx0Oh8PRcfRI+Z6r2zfT4XA4luFx9IqfT+X7&#10;x2/+710/7nA4HI6Oo0fLp3x3ue3klSdgXmT+2Y0IckVTB888kcr3z+y9NZ3LFKXJFBHcdrIUeMIl&#10;y5Bc0dTuZx5L5fs/7rstncsUpckUEZTvJcJLDbLcyBVNbX/6ZCrfv3Lg9nQuU5QmU0RQvpcMb7LD&#10;8iJXNHXnqYdS+f6NQ2vTuUxRmkwRQfmmluVDBLmiqTVPnkjl+3cPb0jnMkVpMkUE5Ztalg8R5Iqm&#10;PvH4sVS+/+jInelcpihNpoigfFPL8iGCXNHUhx87ksr3/zp6VzqXKUqTKSIo39SyfIggVzT1oUcP&#10;pfL95/ffnc5litJkigjKN7UsHyLIFU2975H9qXy/+Xj7dVllitJkigjKN7UsHyLIFU1d/dA9qXy/&#10;7YH260PJFKXJFBGUb2pZPkSQK5q6Yqp0t8p3q4S3yBSlyRQRlG9qWT5EkCuaevOJ8VS+3/vI/nQu&#10;U5QmU0RQvqll+RBBrmjq/7v/7lS+P3jyYDqXKUqTKSIo39SyfIggVzT1J0fvSuV79WOH07lMUZpM&#10;EUH5ppblQwS5oqn/fuTOVL4//vjRdC5TlCZTRFC+qWX5EEGuaOq/Ht6QyveaJ4+nc5miNJkigvJN&#10;LcuHCHJFU79xaG0q35tOtbMkU5QmU0RQvqll+RBBrmhq5YHbU/m+++lH0rlMUZpMEUH5ppblQwS5&#10;oqmf339bKt8TzzyWzmWK0mSKCMo3tSwfIsgVTf2/ez+eyveBZ59I5zJFaTJFBOWbWpYPEeSKpn5i&#10;z0dT+b7vuafSuUxRmkwRQfmmluVDBLmiqX898eFUvh88+0w6lylKkykiKN/UsnyIIFc09S92jaXy&#10;PXnuuXQuU5QmU0RQvqll+RBBrmjq+8Y/lMr30y++kM5litJkigjKN7UsHyLIFU39k+0fSOX77PmX&#10;0rlMUZpMEUH5ppblQwS5oqlv2XZd9TlrL61ezucyRWkyRQTlm1qWDxHkiqb+n63XVq9a99Z8JlOU&#10;J1NEUL6pZfkQQa5o6mu3XFN90YYr8plMUZ5MEUH5ppblQwS5oqmvuvOd1Ws2vT2fyRTlyRQRlG9q&#10;WT5EkCua+vKp4v1/TxXwaTJFaTJFBOWbWpYPEeSKpr5ww9uqr9tyTT6TKcqTKSIo39SyfIggVzT1&#10;f617S3rS5TSZojSZIoLyTS3LhwhyRRMvT/3fZ695c/WP7r4uT2SK8mSKCMo3tSwfIsgVTTx//sX0&#10;Bjvfuf0DeSJTlCdTRFC+qWX5EEGuaOKpF8+m8v1Pxz+UJzJFeTJFBOWbWpYPEeSKJh574blUvn9w&#10;11ieyBTlyRQRlG9qWT5EkCuaeODsM6l8/+vdH84TmaI8mSKC8k0ty4cIckUT9z33VCrfP7nno3ki&#10;U5QnU0RQvqll+RBBrmhi/7NPpPL9s3s/nicyRXkyRQTlm1qWDxHkiiYmnnksle//tP+TeSJTlCdT&#10;RFC+qWX5EEGuaGLb04+k8j1y4I48kSnKkykiKN/UsnyIIFc0sfHUg6l8/5dD6/JEpihPpoigfFPL&#10;8iGCXNHEHU8cT+X79w5vzBOZojyZIoLyTS3LhwhyRRO3Pn40le//ft/mPJEpypMpIijf1LJ8iCBX&#10;NLH6scOpfL/p6NY8kSnKkykiKN/UsnyIIFc0ccPJg6l8/8X9d+eJTFGeTBFB+aaW5UMEuaKJax/e&#10;l8r3pSfG80SmKE+miKB8U8vyIYJc0cQ7H9qTyveVD07kiUxRnkwRQfmmluVDBLmiicsf2JXK97se&#10;uidPZIryZIoIyje1LB8iyBVNXHJ8Ryrf1z2yP09kivJkigjKN7UsHyLIFU382bFtqXx/6NFDeSJT&#10;lCdTRFC+qWX5EEGuaOJ/Hd2SyvdHJo/kiUxRnkwRQfmmluVDBLmiiT88cmcq37c9fixPZIryZIoI&#10;yje1LB8iyBVN/M69G1L5XvvkiTyRKcqTKSIo39SyfIggVzTx64fWpvK9+amH8kSmKE+miKB8U8vy&#10;IYJc0cQvH7g9le/tT5/ME5miPJkigvJNLcuHCHJFE/9x322pfO95ZjJPZIryZIoIyje1LB8iyBVN&#10;/PQ9t6byffDMk3kiU5QnU0RQvqll+RBBrmjix/fcksr3seefzhOZojyZIoLyTS3LhwhyRRP/amJ1&#10;Kt8Pn302T2SK8mSKCMo3tSwfIsgVTbx+502pfD9+7vk8kSnKkykiKN/UsnyIIFc08b07PpjK9zMv&#10;ncsTmaI8mSKC8k0ty4cIckUT3779+uozpsr3Cy+/lCcyRXkyRQTlm1qWDxHkiib+4bb3VZ+79tJ8&#10;1iZTlCZTRFC+qWX5EEGuaOIb73pP9TfWvzWftckUpckUEZRvalk+RJArmnjtlndVX7LhinzWJlOU&#10;JlNEUL6pZfkQQa5o4u/ceVX1tze9I5+1yRSlyRQRlG9qWT5EkCua+NKNV1Zfs/nqfNYmU5QmU0RQ&#10;vqll+RBBrmjib66/vPr6u96dz9pkitJkigjKN7UsHyLIFU183rq3VP9g63vzWZtMUZpMEUH5ppbl&#10;QwS5YlAvvfxy9Vlr3lx9293vz5M2maI0mSKC8k0ty4cIcsWgzrz0Ynp3y+/acUOetMkUpckUEZRv&#10;alk+RJArBnXqxbOpfP+znTfmSZtMUZpMEUH5ppblQwS5YlAnXziTyve/3HVznrTJFKXJFBGUb2pZ&#10;PkSQKwZ14vnTqXz/m90fyZM2maI0mSKC8k0ty4cIcsWgDj93KpXvn7rnY3nSJlOUJlNEUL6pZfkQ&#10;Qa4Y1L5nH0/l+z/s/USetMkUpckUEZRvalk+RJArBrXz9KOpfP/i/k/lSZtMUZpMEUH5ppblQwS5&#10;YlB3PfVwKt//+eCaPGmTKUqTKSIo39SyfIggVwxqw6kHUvn+rXvX5UmbTFGaTBFB+aaW5UMEuWJQ&#10;n3ri/lS+f//wxjxpkylKkykiKN9NnRyrRlasqFa0jlUTebiAusfmj4+O5/MlwvIhglwxqI9N3pfK&#10;9/+4b3OetMkUpckUEZTvRiaq0RUj1djJfLZqRTWyerJ9Mk/NY8dH26Vc+WaZkCsGNfboval8/59j&#10;W/OkTaYoTaaIoHw3MLl6ZPYV7HTlenSqZs/X22NbBV35ZnmQKwZ1/ckDqXyPHt+eJ20yRWkyRQTl&#10;u4H5V7oXLs+9PVb5ZvmQKwb1nof3pvL9lhM786RNpihNpoigfC+k4zaQbsfI6kPV2Mq5RXmyy6yl&#10;27zbTPlm+ZArBvWOB/ek8v32B3fnSZtMUZpMEUH5HlivhbqlXPlu/YZd6OP48eNd5w5Hk0OuHIMe&#10;b7pnXSrfl+zbNGsuU47Sh0w5Io6LlateLfnyPf9WkpknVc7o9bGufLN8yBWD+svjO1L5fv8jB/Kk&#10;TaYoTaaIsNRz5QmXS4DlQwS5YlB/emxbKt83PXpvnrTJFKXJFBGU70ZmX71u9FKDifLN8iFXDOp/&#10;3rclle+PTt6XJ20yRWkyRQTlu6n8xjjpiZjzrmzPKdgLPbal82Nz/7uLzPIhglwxqD84simV708+&#10;cX+etMkUpckUEZRvalk+RJArBvXb965P5Xv9kw/kSZtMUZpMEUH5ppblQwS5YlC/enBNKt9bnno4&#10;T9pkitJkigjKN7UsHyLIFYP6pf2fSuV7/PSjedImU5QmU0RQvqll+RBBrhjUz+37RCrfe599PE/a&#10;ZIrSZIoIyje1LB8iyBWD+vf3fCyV73vPPJknbTJFaTJFBOWbWpYPEeSKQf3b3R9J5fv480/nSZtM&#10;UZpMEUH5ppblQwS5YlA/NHFzKt+PvPBsnrTJFKXJFBGUb2pZPkSQKwb1z3femMr3k+eez5M2maI0&#10;mSKC8k0ty4cIcsWgvnvHDal8P/vSuTxpkylKkykiKN/UsnyIIFcM6h/f/f7qM9dcUr348vk8aZMp&#10;SpMpIijf1LJ8iCBXDOqbtr23+utrL8tnM2SK0mSKCMo3tSwfIsgVg/qGu95TvXr95flshkxRmkwR&#10;QfmmluVDBLliUH9387uqv7Xxynw2Q6YoTaaIoHxTy/IhglwxqK/YdFX1lXdelc9myBSlyRQRlG9q&#10;WT5EkCsG1brq3br6PZdMUZpMEUH5ppblQwS5YlBfsP7y6u/f9Z58NkOmKE2miKB8U8vyIYJcMajW&#10;K51887b35bMZMkVpMkUE5Ztalg8R5IpBnHv5fPVX11xS/ePt1+fJDJmiNJkigvJNLcuHCHLFIFrv&#10;atl6d8vv2fHBPJkhU5QmU0RQvqll+RBBrhjEE+eeT+X7n++8KU9myBSlyRQRlG9qWT5EkCsG8cgL&#10;z6by/cMTq/NkhkxRmkwRQfmmluVDBLliEPc//3Qq3z+2+yN5MkOmKE2miKB8U8vyIYJcMYh7zzyZ&#10;yve/v+djeTJDpihNpoigfFPL8iGCXDGIe56ZTOX7Dfs+kSczZIrSZIoIyje1LB8iyBWD2HH6ZCrf&#10;v3TgU3kyQ6YoTaaIoHxTy/IhglwxiC1PPZTK968dXJMnM2SK0mSKCMo3tSwfIsgVg1j35IlUvn/7&#10;3vV5MkOmKE2miKB8U8vyIYJcMYhPPnF/Kt//7cimPJkhU5QmU0RQvqll+RBBrhjELZP3pfL9xqNb&#10;8mSGTFGaTBFB+aaW5UMEuWIQNz56byrff3psW57MkClKkykiKN/UsnyIIFcM4v2PHEjle9XxHXky&#10;Q6YoTaaIoHxTy/IhglwxiGse3pvK91sf2JUnM2SK0mSKCMo3tSwfIsgVg3j7g7tT+b7qwT15MkOm&#10;KE2miKB8U8vyIYJcMYjLTuxM5fs9D+/LkxkyRWkyRQTlm1qWDxHkikGM3r89le8PnDyYJzNkitJk&#10;igjKN7UsHyLIFYP438e2pvJ982OH82SGTFGaTBFB+aaW5UMEuWIQf3zf5lS+PzZ5NE9myBSlyRQR&#10;lG9qWT5EkCsG8fuHN6byffsTx/NkhkxRmkwRQfmmluVDBLliEL95aF0q3xtOPZAnM2SK0mSKCMo3&#10;tSwfIsgVg/jPB+9I5Xvr0w/nyQyZojSZIoLyTS3LhwhyxSB+Yf8nU/nedfrRPJkhU5QmU0RQvqll&#10;+RBBrhjEf9j78VS+9z37eJ7MkClKkykiKN/UsnyIIFcM4t/d89FUvo88dypPZsgUpckUEZRvalk+&#10;RJArBvGjuz+cyveJ50/nyQyZojSZIoLyTS3LhwhyxSD+5a6bU/l+9IUzeTJDpihNpoigfFPL8iGC&#10;XDGI7x+/MZXvUy+ezZMZMkVpMkUE5Ztalg8R5IpBfNeOG1L5fu78i3kyQ6YoTaaIoHxTy/Ihglwx&#10;iG+9+/3VZ615c3X+5ZfzZIZMUZpMEUH5ppblQwS5YhCv2/re6vPXvSWfzSZTlCZTRFC+qWX5EEGu&#10;GMTXb3l39Tc3vC2fzSZTlCZTRFC+qWX5EEGuGMRXb766+rKNb89ns8kUpckUEZRvalk+RJArBvG3&#10;N72j+jt3vjOfzSZTlCZTRFC+qWX5EEGuGMQXb7ii+ntbrslns8kUpckUEZRvalk+RJArBvE31r+1&#10;WnHXe/LZbDJFaTJFBOWbWpYPEeSKQfy1tZdW/3Db+/LZbDJFaTJFBOWbWpYPEeSKfr1w/qX0Bjvf&#10;sf36PJlNpihNpoigfFPL8iGCXNGv0y+9kMr3945/ME9mkylKkykiKN/UsnyIIFf06/Fzz6Xy/QM7&#10;b8qT2WSK0mSKCMo3tSwfIsgV/Xro7DOpfP/IxOo8mU2mKE2miKB8U8vyIYJc0a9jzz2VyveP77kl&#10;T2aTKUqTKSIo39SyfIggV/Tr4JknU/n+mb235slsMkVpMkUE5Ztalg8R5Ip+7X5mMpXv/7jvtjyZ&#10;TaYoTaaIoHxTy/IhglzRr+1Pn0zl+1cO3J4ns8kUpckUEZRvalk+RJAr+nXnUw+l8v3rh9bmyWwy&#10;RWkyRQTl+9PMG+/bcsGP3574ZNe5w9HkkCvHIEerfP/uvRvyRpxNUaI0mSKC8v1ppvUHj8PhcCzn&#10;44+O3Jk34myKEqXJFBGU708z65584IIfN967s+vc4WhyyJWjydGNokRpMkUE5Ztalg8R5IrSZIrS&#10;ZIoIyje1LB8iyBWlyRSlyRQRlG9qWT5EkCtKkylKkykiKN/UsnyIIFeUJlOUJlNEUL6pZfkQQa4o&#10;TaYoTaaIoHxTy/IhglxRmkxRmkwRQfmmluVDBLmiNJmiNJkigvJNLcuHCHJFaTJFaTJFBOWbWpYP&#10;EeSK0mSK0mSKCMo3tSwfIsgVpckUpckUEZTvpk6OVSMrVlQrWseqiTxcwGKPHR9tz9MxWtV8pgvK&#10;8iGCXFGaTFGaTBFB+W5kohpdMVKNncxnq1ZUI6sn2yfzLPLYVil/pYxPVmMrpwr4yrGpHy0Nlg8R&#10;5IrSZIrSZIoIyncDk6tHZl/BTle2u1+1Xuyxk+MTs4t2+thMUb/YLB8iyBWlyRSlyRQRlO8G5l/p&#10;bl3dXlGNjufTDv08drESfzFYPkSQK0qTKUqTKSIo3wuZdQ/2/GNk9aF0e8js8ty+ZWR+oe42X+ix&#10;7avkC9++cuFZPkSQK0qTKUqTKSIo3wPrp1D389iJanSR+71bv2EX+jh+/HjXucPR5JArR+lDphyl&#10;D5lyRBwXK1e9WvLle/6tJN3u1e79sROrltYrnbT08xsGvZIrSpMpSpMpIiz1XC2LJ1xOaz2m220o&#10;F5vlQwS5ojSZojSZIoLy3cjsq9cDv9TglPn3eU89vrOsX0SWDxHkitJkitJkigjKd1PpCnZ+Iua8&#10;K9tzyvgCj20V8c4nc7YPLzXIcJMrSpMpSpMpIijf1LJ8iCBXlCZTlCZTRFC+qWX5EEGuKE2mKE2m&#10;iKB8U8vyIYJcUZpMUZpMEUH5ppblQwS5ojSZojSZIoLyTS3LhwhyRWkyRWkyRQTlm1qWDxHkitJk&#10;itJkigjKN7UsHyLIFaXJFKXJFBGUbwAAIFG+AQDgAlG+AQDgAlG+AQDgAlG+AQDgAlG+AQDgAlG+&#10;AQDgAlG+AQDgAlG+AQDgAlG+AQDgAlG+AQDgAlG+L5rJamzlimrFitYxWk3k6UImV4/kx/b2eJax&#10;k2PVyHRWVkkKfRoffWXXjKyezMOFTFSj01nr6fHQqZ0fuWEwfeSnY6+tWDFSjZ3M84tE+b5IJlZ1&#10;BKYVipVjU3V8IVMBU6LoSWsZzSyWWTmDOukvbtN/uW9fIBgdTyddTa4eveh/iPFpquMigR1F3/rK&#10;z9QuW7VYx7rwlO+LYdYfcC2L/yHnDzh6lf6FpPMvavOyBgub95e1RS8MuChAU+0/+5RvBtNjfqb2&#10;2GIXES4G5fti6PIHWusPve63CLTDlf6pZNGr49DtSnf7n+WW2uJhKepyESD95W2Bf6Lt+Gdc+WIw&#10;yjdN9Jaf1K/Srlo6F6KU79I6/imk6zFVsOddnZzSbdY2WU123ELQ+hz+oKO7LuWp6wy6mX3LUlu3&#10;WdvkyfwH3vTOc3GAvinfNNFLfmY61PRz55ZC3pTvi6C/8j1H7f3hLF/KN030V75nkzMGoXzTxAD5&#10;WSK3YirfF0Eq2l1uO+ktQK2wuYeXbrotol7LE7SyMqdA9/MH1fioEkWflG+aGCw/E6su/p+JyvfF&#10;MO8PtHaAertqpHyzsHn/grJE/pbPp4d5FwH6+Zc25Zu+Kd80oXzTp1l/yPXxB1zrv/NPuyxs9pXu&#10;3v9FBabM+staHxcFWv+d2+Hom/JNE/3np3WBainkTfm+aNqhaT8Rs/PKZPuffl+5epn+MJx+nOJN&#10;Dzoz08vzCKBT62JAzk/nH1LpX1Xm/MVu+nGeh0L/8p9104ddRV8Wzk97N033qtmPWyp/0VO+AQDg&#10;AlG+AQDgAlG+AQDgAlG+AQDgAlG+AQDgAlG+AQDgAlG+AQDgAlG+AQDgAlG+AQDgAlG+AQDgAlG+&#10;AQDgAlG+AQDgAlG+AQDgAlG+AQDgAlG+AQDgAlG+AQDgAlG+AQDgAlG+AQDgAlG+AQDgAlG+AQDg&#10;AlG+AQDgAlG+AQqaXD1SrVgxWk3k808LJ8eqkRUrqtHxfD5MhvnXBnxaUr4B5pmsxlaumCrRCx8j&#10;qyfzYxnExKqp7+PKsanv9NIzuXq0GjuZTwAKU74BFrLAVdP21e1WCR9R0gaRv69L8/s3UY36fQUC&#10;Kd8AC1nsloVXCuSn2S0mS0DrLy8jq0bT92+p/QtC+y9WyjcQR/kGWEjN/cLTV8A7P97tdoo0S0V9&#10;gau946MzH593K0a+BWbVVMV/pfB3K62tK7b5c7SO1uM7dfy3o+NTn3NVx8+Tfv7ZX9crX3Pr65n6&#10;eLl7pltfZ/svLO2fY4G/vHR87+f/S8Oc24LmfG9mfQ+7/NpmPbbjY7N/n6aOlZdWf9Jx/sr3/JXf&#10;ry6/lwA1lG+AhXQUwK6mS1gquh2FsKP8tYvjdMHMj1mkHHYWwJHV62cX6vzfzf6cU9LX2VEEp8tl&#10;RwGfWDXn55j1uVqff85/P/3f1n0P+tT6+eaW2Hmf+5Vy2z7aj+/4S0jW/l7N+XV1fHzBX1vH9679&#10;OTq+l3N+P6Ye0f496Pi8Le4LBwalfAMspK54di25U+dzy/ci53Mf3/6cneVvfunsWtjnlcNW8Zx+&#10;TPtzzPw6ps4Xu/LdOu/8mqbOy5Tv1tfRpdh2/lzTunzv532v0uebmk2V57HOUt+py/dq1q9l7s8z&#10;93vRkmadV+invu5uXzNAD5RvgIXUle9UymYX3/kFcVrHbSEdH59bxqcfN/Nz1pXvLh9vyV/7dCGd&#10;uQrc5dczr3B2/1oba/08i/4loUNP5btlkQLf0u17Nf1r6zhmX42f+/W0f47Ox3Qt+gA9UL4BFlJT&#10;vqcL7eIFcbrItq+c1pbteeWvrnznz79A+Z71tedZKpydX0PXwpl/Lfnxdd+DV46FSvCUzs837+jh&#10;61+wfK8caf+65n6Ollm/tvb3cqFfS7LA96Lz921iVedVcID+KN8AC1msfE8X2TllcHZBnF+c55fv&#10;+QV29s9XV76nS+2cQpi+vo7S2Xmbydxf19zCOXVeX3r71Po5F/gcC3/9deW79b3J/136NXRcnZ7W&#10;7Xs1r6RPVGOLXvme8srXM1X2u5V8gB4p3wAL6VIAW2bK8vwroLMLYi7OC55PaZW9Rctcffme/jo7&#10;HzO7ZLY/x0wxbV0tn12255bvzl9b+vU2Kpztn3/u9/EV6eeb82usLd+tzzm7JE//vsz6eRb4XnWW&#10;9FlPnux4/OTqsVm/v+nnn/v5AfqkfAPMkwtvqxAucMwvYHP+m+mSOF0s0zFSja6aU9xnfbzjSP99&#10;vqVk+pgqpwteJZ8u4PmYfQV46mtbNVUkO/7b6Y/P/ny5pE59TekK7yvz+X/J6NmiX9eUeb/+qZ9r&#10;ziy9NOKs34/R6sZchLt/n9s/T9dfW8uiX9PMr7v719rgewEwRfkGuJimiuBYtyupqQDnH7NEuOUE&#10;aE75BrhoWld0F7iSOj5Vyqev1LI0+AsRUIDyDXCxdLn/OGnNXWFdYhb5ixJAH5RvgItpzv3H6eh8&#10;QiYX1fSTLGfdMw7QgPINAAAXiPINAAAXiPINAAAXiPINAAAXiPINAAAXiPINAAAXiPINAAAXiPIN&#10;AAAXRFX9/6KEZHyY+cbvAAAAAElFTkSuQmCCUEsBAi0AFAAGAAgAAAAhAOSLsrwNAQAAEwIAABMA&#10;AAAAAAAAAAAAAAAAAAAAAFtDb250ZW50X1R5cGVzXS54bWxQSwECLQAUAAYACAAAACEAOP0h/9YA&#10;AACUAQAACwAAAAAAAAAAAAAAAAA+AQAAX3JlbHMvLnJlbHNQSwECLQAUAAYACAAAACEAchOUobUD&#10;AAB6CAAADgAAAAAAAAAAAAAAAAA9AgAAZHJzL2Uyb0RvYy54bWxQSwECLQAUAAYACAAAACEAusGl&#10;u7wAAAAhAQAAGQAAAAAAAAAAAAAAAAAeBgAAZHJzL19yZWxzL2Uyb0RvYy54bWwucmVsc1BLAQIt&#10;ABQABgAIAAAAIQD27gW94AAAAAkBAAAPAAAAAAAAAAAAAAAAABEHAABkcnMvZG93bnJldi54bWxQ&#10;SwECLQAKAAAAAAAAACEAdDKsY2dMAABnTAAAFAAAAAAAAAAAAAAAAAAeCAAAZHJzL21lZGlhL2lt&#10;YWdlMS5QTkdQSwUGAAAAAAYABgB8AQAAt1QAAAAA&#10;">
                <v:shape id="_x0000_s1419"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RlowwAAANwAAAAPAAAAZHJzL2Rvd25yZXYueG1sRI/disIw&#10;FITvBd8hnAVvxKaKP2vXKCqseOvPA5w2x7Zsc1KaaOvbmwXBy2FmvmFWm85U4kGNKy0rGEcxCOLM&#10;6pJzBdfL7+gbhPPIGivLpOBJDjbrfm+FibYtn+hx9rkIEHYJKii8rxMpXVaQQRfZmjh4N9sY9EE2&#10;udQNtgFuKjmJ47k0WHJYKLCmfUHZ3/luFNyO7XC2bNODvy5O0/kOy0Vqn0oNvrrtDwhPnf+E3+2j&#10;VjCdLOH/TDgCcv0CAAD//wMAUEsBAi0AFAAGAAgAAAAhANvh9svuAAAAhQEAABMAAAAAAAAAAAAA&#10;AAAAAAAAAFtDb250ZW50X1R5cGVzXS54bWxQSwECLQAUAAYACAAAACEAWvQsW78AAAAVAQAACwAA&#10;AAAAAAAAAAAAAAAfAQAAX3JlbHMvLnJlbHNQSwECLQAUAAYACAAAACEA+H0ZaMMAAADcAAAADwAA&#10;AAAAAAAAAAAAAAAHAgAAZHJzL2Rvd25yZXYueG1sUEsFBgAAAAADAAMAtwAAAPcCAAAAAA==&#10;" stroked="f">
                  <v:textbox>
                    <w:txbxContent>
                      <w:p w14:paraId="1963752B"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J11</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anxiety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‘0’=not anxiety, ‘1’=anxiety.</w:t>
                        </w:r>
                      </w:p>
                    </w:txbxContent>
                  </v:textbox>
                </v:shape>
                <v:shape id="Picture 430" o:spid="_x0000_s1420" type="#_x0000_t75" style="position:absolute;left:11353;top:4800;width:29337;height:25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X4ixAAAANwAAAAPAAAAZHJzL2Rvd25yZXYueG1sRI/BbsIw&#10;DIbvk3iHyEjcRgoMhAoBARLSLjtQtgM3KzFtReNUTYDy9vNh0o7W7/+zv/W29416UBfrwAYm4wwU&#10;sQ2u5tLA9/n4vgQVE7LDJjAZeFGE7WbwtsbchSef6FGkUgmEY44GqpTaXOtoK/IYx6ElluwaOo9J&#10;xq7UrsOnwH2jp1m20B5rlgsVtnSoyN6KuxeK3V/ar/n9Yg9FbW+n+XFx1j/GjIb9bgUqUZ/+l//a&#10;n87Ax0zeFxkRAb35BQAA//8DAFBLAQItABQABgAIAAAAIQDb4fbL7gAAAIUBAAATAAAAAAAAAAAA&#10;AAAAAAAAAABbQ29udGVudF9UeXBlc10ueG1sUEsBAi0AFAAGAAgAAAAhAFr0LFu/AAAAFQEAAAsA&#10;AAAAAAAAAAAAAAAAHwEAAF9yZWxzLy5yZWxzUEsBAi0AFAAGAAgAAAAhADoJfiLEAAAA3AAAAA8A&#10;AAAAAAAAAAAAAAAABwIAAGRycy9kb3ducmV2LnhtbFBLBQYAAAAAAwADALcAAAD4AgAAAAA=&#10;">
                  <v:imagedata r:id="rId199" o:title=""/>
                  <v:path arrowok="t"/>
                </v:shape>
              </v:group>
            </w:pict>
          </mc:Fallback>
        </mc:AlternateContent>
      </w:r>
    </w:p>
    <w:p w14:paraId="5B020784" w14:textId="048D5A5C" w:rsidR="005001BB" w:rsidRDefault="005001BB" w:rsidP="005001BB">
      <w:pPr>
        <w:tabs>
          <w:tab w:val="left" w:pos="1032"/>
        </w:tabs>
        <w:rPr>
          <w:rFonts w:ascii="Times New Roman" w:hAnsi="Times New Roman" w:cs="Times New Roman"/>
          <w:sz w:val="24"/>
          <w:szCs w:val="24"/>
        </w:rPr>
      </w:pPr>
    </w:p>
    <w:p w14:paraId="3DD027C8" w14:textId="727BF017" w:rsidR="005001BB" w:rsidRDefault="005001BB" w:rsidP="005001BB">
      <w:pPr>
        <w:tabs>
          <w:tab w:val="left" w:pos="1032"/>
        </w:tabs>
        <w:rPr>
          <w:rFonts w:ascii="Times New Roman" w:hAnsi="Times New Roman" w:cs="Times New Roman"/>
          <w:sz w:val="24"/>
          <w:szCs w:val="24"/>
        </w:rPr>
      </w:pPr>
    </w:p>
    <w:p w14:paraId="17B6918E" w14:textId="5653371A" w:rsidR="005001BB" w:rsidRDefault="005001BB" w:rsidP="005001BB">
      <w:pPr>
        <w:tabs>
          <w:tab w:val="left" w:pos="1032"/>
        </w:tabs>
        <w:rPr>
          <w:rFonts w:ascii="Times New Roman" w:hAnsi="Times New Roman" w:cs="Times New Roman"/>
          <w:sz w:val="24"/>
          <w:szCs w:val="24"/>
        </w:rPr>
      </w:pPr>
    </w:p>
    <w:p w14:paraId="5175CEBD" w14:textId="17D2600C" w:rsidR="005001BB" w:rsidRDefault="005001BB" w:rsidP="005001BB">
      <w:pPr>
        <w:tabs>
          <w:tab w:val="left" w:pos="1032"/>
        </w:tabs>
        <w:rPr>
          <w:rFonts w:ascii="Times New Roman" w:hAnsi="Times New Roman" w:cs="Times New Roman"/>
          <w:sz w:val="24"/>
          <w:szCs w:val="24"/>
        </w:rPr>
      </w:pPr>
    </w:p>
    <w:p w14:paraId="7CBB738A" w14:textId="4F03E2B8" w:rsidR="005001BB" w:rsidRDefault="005001BB" w:rsidP="005001BB">
      <w:pPr>
        <w:tabs>
          <w:tab w:val="left" w:pos="1032"/>
        </w:tabs>
        <w:rPr>
          <w:rFonts w:ascii="Times New Roman" w:hAnsi="Times New Roman" w:cs="Times New Roman"/>
          <w:sz w:val="24"/>
          <w:szCs w:val="24"/>
        </w:rPr>
      </w:pPr>
    </w:p>
    <w:p w14:paraId="631D8422" w14:textId="193DB017" w:rsidR="005001BB" w:rsidRDefault="005001BB" w:rsidP="005001BB">
      <w:pPr>
        <w:tabs>
          <w:tab w:val="left" w:pos="1032"/>
        </w:tabs>
        <w:rPr>
          <w:rFonts w:ascii="Times New Roman" w:hAnsi="Times New Roman" w:cs="Times New Roman"/>
          <w:sz w:val="24"/>
          <w:szCs w:val="24"/>
        </w:rPr>
      </w:pPr>
    </w:p>
    <w:p w14:paraId="6E992A49" w14:textId="513D40DB" w:rsidR="005001BB" w:rsidRDefault="005001BB" w:rsidP="005001BB">
      <w:pPr>
        <w:tabs>
          <w:tab w:val="left" w:pos="1032"/>
        </w:tabs>
        <w:rPr>
          <w:rFonts w:ascii="Times New Roman" w:hAnsi="Times New Roman" w:cs="Times New Roman"/>
          <w:sz w:val="24"/>
          <w:szCs w:val="24"/>
        </w:rPr>
      </w:pPr>
    </w:p>
    <w:p w14:paraId="35EDFB95" w14:textId="7F1A3E39" w:rsidR="005001BB" w:rsidRDefault="005001BB" w:rsidP="005001BB">
      <w:pPr>
        <w:tabs>
          <w:tab w:val="left" w:pos="1032"/>
        </w:tabs>
        <w:rPr>
          <w:rFonts w:ascii="Times New Roman" w:hAnsi="Times New Roman" w:cs="Times New Roman"/>
          <w:sz w:val="24"/>
          <w:szCs w:val="24"/>
        </w:rPr>
      </w:pPr>
    </w:p>
    <w:p w14:paraId="2CD20692" w14:textId="471F7EFE" w:rsidR="005001BB" w:rsidRDefault="005001BB" w:rsidP="005001BB">
      <w:pPr>
        <w:tabs>
          <w:tab w:val="left" w:pos="1032"/>
        </w:tabs>
        <w:rPr>
          <w:rFonts w:ascii="Times New Roman" w:hAnsi="Times New Roman" w:cs="Times New Roman"/>
          <w:sz w:val="24"/>
          <w:szCs w:val="24"/>
        </w:rPr>
      </w:pPr>
    </w:p>
    <w:p w14:paraId="1E57AC98" w14:textId="1FCF0340" w:rsidR="005001BB" w:rsidRDefault="005001BB" w:rsidP="005001BB">
      <w:pPr>
        <w:tabs>
          <w:tab w:val="left" w:pos="1032"/>
        </w:tabs>
        <w:rPr>
          <w:rFonts w:ascii="Times New Roman" w:hAnsi="Times New Roman" w:cs="Times New Roman"/>
          <w:sz w:val="24"/>
          <w:szCs w:val="24"/>
        </w:rPr>
      </w:pPr>
    </w:p>
    <w:p w14:paraId="63BC83D1" w14:textId="5EB3F0A1" w:rsidR="005001BB" w:rsidRDefault="005001BB" w:rsidP="005001BB">
      <w:pPr>
        <w:tabs>
          <w:tab w:val="left" w:pos="1032"/>
        </w:tabs>
        <w:rPr>
          <w:rFonts w:ascii="Times New Roman" w:hAnsi="Times New Roman" w:cs="Times New Roman"/>
          <w:sz w:val="24"/>
          <w:szCs w:val="24"/>
        </w:rPr>
      </w:pPr>
    </w:p>
    <w:p w14:paraId="382339B0" w14:textId="3BFB6897" w:rsidR="005001BB" w:rsidRDefault="005001BB" w:rsidP="005001BB">
      <w:pPr>
        <w:tabs>
          <w:tab w:val="left" w:pos="1032"/>
        </w:tabs>
        <w:rPr>
          <w:rFonts w:ascii="Times New Roman" w:hAnsi="Times New Roman" w:cs="Times New Roman"/>
          <w:sz w:val="24"/>
          <w:szCs w:val="24"/>
        </w:rPr>
      </w:pPr>
    </w:p>
    <w:p w14:paraId="36E84A1D" w14:textId="49E44BAE" w:rsidR="005001BB" w:rsidRDefault="005001BB" w:rsidP="005001BB">
      <w:pPr>
        <w:tabs>
          <w:tab w:val="left" w:pos="1032"/>
        </w:tabs>
        <w:rPr>
          <w:rFonts w:ascii="Times New Roman" w:hAnsi="Times New Roman" w:cs="Times New Roman"/>
          <w:sz w:val="24"/>
          <w:szCs w:val="24"/>
        </w:rPr>
      </w:pPr>
    </w:p>
    <w:p w14:paraId="56383AA9" w14:textId="53713FCB" w:rsidR="005001BB" w:rsidRDefault="005001BB" w:rsidP="005001BB">
      <w:pPr>
        <w:tabs>
          <w:tab w:val="left" w:pos="1032"/>
        </w:tabs>
        <w:rPr>
          <w:rFonts w:ascii="Times New Roman" w:hAnsi="Times New Roman" w:cs="Times New Roman"/>
          <w:sz w:val="24"/>
          <w:szCs w:val="24"/>
        </w:rPr>
      </w:pPr>
    </w:p>
    <w:p w14:paraId="3AA943A3" w14:textId="29EFE8F8" w:rsidR="005001BB" w:rsidRDefault="005001BB" w:rsidP="005001BB">
      <w:pPr>
        <w:tabs>
          <w:tab w:val="left" w:pos="1032"/>
        </w:tabs>
        <w:rPr>
          <w:rFonts w:ascii="Times New Roman" w:hAnsi="Times New Roman" w:cs="Times New Roman"/>
          <w:sz w:val="24"/>
          <w:szCs w:val="24"/>
        </w:rPr>
      </w:pPr>
    </w:p>
    <w:p w14:paraId="73C9408A" w14:textId="37CDABE5" w:rsidR="005001BB" w:rsidRDefault="005001BB" w:rsidP="005001BB">
      <w:pPr>
        <w:tabs>
          <w:tab w:val="left" w:pos="1032"/>
        </w:tabs>
        <w:rPr>
          <w:rFonts w:ascii="Times New Roman" w:hAnsi="Times New Roman" w:cs="Times New Roman"/>
          <w:sz w:val="24"/>
          <w:szCs w:val="24"/>
        </w:rPr>
      </w:pPr>
    </w:p>
    <w:p w14:paraId="684839D8" w14:textId="41CDEAB2" w:rsidR="005001BB" w:rsidRDefault="005001BB" w:rsidP="005001BB">
      <w:pPr>
        <w:tabs>
          <w:tab w:val="left" w:pos="1032"/>
        </w:tabs>
        <w:rPr>
          <w:rFonts w:ascii="Times New Roman" w:hAnsi="Times New Roman" w:cs="Times New Roman"/>
          <w:sz w:val="24"/>
          <w:szCs w:val="24"/>
        </w:rPr>
      </w:pPr>
    </w:p>
    <w:p w14:paraId="13B1818A" w14:textId="347DC222" w:rsidR="005001BB" w:rsidRDefault="005001BB" w:rsidP="005001BB">
      <w:pPr>
        <w:tabs>
          <w:tab w:val="left" w:pos="1032"/>
        </w:tabs>
        <w:rPr>
          <w:rFonts w:ascii="Times New Roman" w:hAnsi="Times New Roman" w:cs="Times New Roman"/>
          <w:sz w:val="24"/>
          <w:szCs w:val="24"/>
        </w:rPr>
      </w:pPr>
    </w:p>
    <w:p w14:paraId="578D5E7A" w14:textId="7FF1467C" w:rsidR="005001BB" w:rsidRDefault="005001BB" w:rsidP="005001BB">
      <w:pPr>
        <w:tabs>
          <w:tab w:val="left" w:pos="1032"/>
        </w:tabs>
        <w:rPr>
          <w:rFonts w:ascii="Times New Roman" w:hAnsi="Times New Roman" w:cs="Times New Roman"/>
          <w:sz w:val="24"/>
          <w:szCs w:val="24"/>
        </w:rPr>
      </w:pPr>
    </w:p>
    <w:p w14:paraId="662A0CD7" w14:textId="5873166E" w:rsidR="005001BB" w:rsidRDefault="005001BB" w:rsidP="005001BB">
      <w:pPr>
        <w:tabs>
          <w:tab w:val="left" w:pos="1032"/>
        </w:tabs>
        <w:rPr>
          <w:rFonts w:ascii="Times New Roman" w:hAnsi="Times New Roman" w:cs="Times New Roman"/>
          <w:sz w:val="24"/>
          <w:szCs w:val="24"/>
        </w:rPr>
      </w:pPr>
    </w:p>
    <w:p w14:paraId="52305094" w14:textId="4ACCD8D0" w:rsidR="005001BB" w:rsidRDefault="005001BB" w:rsidP="005001BB">
      <w:pPr>
        <w:tabs>
          <w:tab w:val="left" w:pos="1032"/>
        </w:tabs>
        <w:rPr>
          <w:rFonts w:ascii="Times New Roman" w:hAnsi="Times New Roman" w:cs="Times New Roman"/>
          <w:sz w:val="24"/>
          <w:szCs w:val="24"/>
        </w:rPr>
      </w:pPr>
    </w:p>
    <w:p w14:paraId="2FA680A0" w14:textId="4AC4EE56" w:rsidR="005001BB" w:rsidRDefault="005001BB" w:rsidP="005001BB">
      <w:pPr>
        <w:tabs>
          <w:tab w:val="left" w:pos="1032"/>
        </w:tabs>
        <w:rPr>
          <w:rFonts w:ascii="Times New Roman" w:hAnsi="Times New Roman" w:cs="Times New Roman"/>
          <w:sz w:val="24"/>
          <w:szCs w:val="24"/>
        </w:rPr>
      </w:pPr>
    </w:p>
    <w:p w14:paraId="7FF83DF1" w14:textId="1C6B4AFA" w:rsidR="005001BB" w:rsidRDefault="005001BB" w:rsidP="005001BB">
      <w:pPr>
        <w:tabs>
          <w:tab w:val="left" w:pos="1032"/>
        </w:tabs>
        <w:rPr>
          <w:rFonts w:ascii="Times New Roman" w:hAnsi="Times New Roman" w:cs="Times New Roman"/>
          <w:sz w:val="24"/>
          <w:szCs w:val="24"/>
        </w:rPr>
      </w:pPr>
    </w:p>
    <w:p w14:paraId="5B281343" w14:textId="1F4575AA" w:rsidR="005001BB" w:rsidRDefault="005001BB" w:rsidP="005001BB">
      <w:pPr>
        <w:tabs>
          <w:tab w:val="left" w:pos="1032"/>
        </w:tabs>
        <w:rPr>
          <w:rFonts w:ascii="Times New Roman" w:hAnsi="Times New Roman" w:cs="Times New Roman"/>
          <w:sz w:val="24"/>
          <w:szCs w:val="24"/>
        </w:rPr>
      </w:pPr>
    </w:p>
    <w:p w14:paraId="46BFCA08" w14:textId="35BF48D8" w:rsidR="005001BB" w:rsidRDefault="005001BB" w:rsidP="005001BB">
      <w:pPr>
        <w:tabs>
          <w:tab w:val="left" w:pos="1032"/>
        </w:tabs>
        <w:rPr>
          <w:rFonts w:ascii="Times New Roman" w:hAnsi="Times New Roman" w:cs="Times New Roman"/>
          <w:sz w:val="24"/>
          <w:szCs w:val="24"/>
        </w:rPr>
      </w:pPr>
    </w:p>
    <w:p w14:paraId="065A456A" w14:textId="1B0B4EBB" w:rsidR="005001BB" w:rsidRDefault="005001BB" w:rsidP="005001BB">
      <w:pPr>
        <w:tabs>
          <w:tab w:val="left" w:pos="1032"/>
        </w:tabs>
        <w:rPr>
          <w:rFonts w:ascii="Times New Roman" w:hAnsi="Times New Roman" w:cs="Times New Roman"/>
          <w:sz w:val="24"/>
          <w:szCs w:val="24"/>
        </w:rPr>
      </w:pPr>
    </w:p>
    <w:p w14:paraId="1BD82896" w14:textId="784925C6" w:rsidR="005001BB" w:rsidRDefault="005001BB" w:rsidP="005001BB">
      <w:pPr>
        <w:tabs>
          <w:tab w:val="left" w:pos="1032"/>
        </w:tabs>
        <w:rPr>
          <w:rFonts w:ascii="Times New Roman" w:hAnsi="Times New Roman" w:cs="Times New Roman"/>
          <w:sz w:val="24"/>
          <w:szCs w:val="24"/>
        </w:rPr>
      </w:pPr>
    </w:p>
    <w:p w14:paraId="293B0D8C" w14:textId="15216050" w:rsidR="005001BB" w:rsidRDefault="005001BB" w:rsidP="005001BB">
      <w:pPr>
        <w:tabs>
          <w:tab w:val="left" w:pos="1032"/>
        </w:tabs>
        <w:rPr>
          <w:rFonts w:ascii="Times New Roman" w:hAnsi="Times New Roman" w:cs="Times New Roman"/>
          <w:sz w:val="24"/>
          <w:szCs w:val="24"/>
        </w:rPr>
      </w:pPr>
    </w:p>
    <w:p w14:paraId="3C78A359" w14:textId="27319627" w:rsidR="005001BB" w:rsidRDefault="005001BB" w:rsidP="005001BB">
      <w:pPr>
        <w:tabs>
          <w:tab w:val="left" w:pos="1032"/>
        </w:tabs>
        <w:rPr>
          <w:rFonts w:ascii="Times New Roman" w:hAnsi="Times New Roman" w:cs="Times New Roman"/>
          <w:sz w:val="24"/>
          <w:szCs w:val="24"/>
        </w:rPr>
      </w:pPr>
    </w:p>
    <w:p w14:paraId="345A1662" w14:textId="6920E6BE" w:rsidR="005001BB" w:rsidRDefault="005001BB" w:rsidP="005001BB">
      <w:pPr>
        <w:tabs>
          <w:tab w:val="left" w:pos="1032"/>
        </w:tabs>
        <w:rPr>
          <w:rFonts w:ascii="Times New Roman" w:hAnsi="Times New Roman" w:cs="Times New Roman"/>
          <w:sz w:val="24"/>
          <w:szCs w:val="24"/>
        </w:rPr>
      </w:pPr>
    </w:p>
    <w:p w14:paraId="2E40F3E5" w14:textId="304990E3" w:rsidR="005001BB" w:rsidRDefault="005001BB" w:rsidP="005001BB">
      <w:pPr>
        <w:tabs>
          <w:tab w:val="left" w:pos="1032"/>
        </w:tabs>
        <w:rPr>
          <w:rFonts w:ascii="Times New Roman" w:hAnsi="Times New Roman" w:cs="Times New Roman"/>
          <w:sz w:val="24"/>
          <w:szCs w:val="24"/>
        </w:rPr>
      </w:pPr>
      <w:r w:rsidRPr="005001BB">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59616" behindDoc="0" locked="0" layoutInCell="1" allowOverlap="1" wp14:anchorId="11482949" wp14:editId="1864A0AD">
                <wp:simplePos x="0" y="0"/>
                <wp:positionH relativeFrom="column">
                  <wp:posOffset>7620</wp:posOffset>
                </wp:positionH>
                <wp:positionV relativeFrom="paragraph">
                  <wp:posOffset>0</wp:posOffset>
                </wp:positionV>
                <wp:extent cx="5311140" cy="3011170"/>
                <wp:effectExtent l="0" t="0" r="3810" b="0"/>
                <wp:wrapNone/>
                <wp:docPr id="431" name="Group 431"/>
                <wp:cNvGraphicFramePr/>
                <a:graphic xmlns:a="http://schemas.openxmlformats.org/drawingml/2006/main">
                  <a:graphicData uri="http://schemas.microsoft.com/office/word/2010/wordprocessingGroup">
                    <wpg:wgp>
                      <wpg:cNvGrpSpPr/>
                      <wpg:grpSpPr>
                        <a:xfrm>
                          <a:off x="0" y="0"/>
                          <a:ext cx="5311140" cy="3011170"/>
                          <a:chOff x="0" y="0"/>
                          <a:chExt cx="5311140" cy="3011170"/>
                        </a:xfrm>
                      </wpg:grpSpPr>
                      <wps:wsp>
                        <wps:cNvPr id="512"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0F963A7B"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J12</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taking medication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‘0’=not taking, ‘1’=taking.</w:t>
                              </w:r>
                            </w:p>
                          </w:txbxContent>
                        </wps:txbx>
                        <wps:bodyPr rot="0" vert="horz" wrap="square" lIns="91440" tIns="45720" rIns="91440" bIns="45720" anchor="t" anchorCtr="0">
                          <a:noAutofit/>
                        </wps:bodyPr>
                      </wps:wsp>
                      <pic:pic xmlns:pic="http://schemas.openxmlformats.org/drawingml/2006/picture">
                        <pic:nvPicPr>
                          <pic:cNvPr id="513" name="Picture 513"/>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1135380" y="411480"/>
                            <a:ext cx="3004820" cy="2599690"/>
                          </a:xfrm>
                          <a:prstGeom prst="rect">
                            <a:avLst/>
                          </a:prstGeom>
                        </pic:spPr>
                      </pic:pic>
                    </wpg:wgp>
                  </a:graphicData>
                </a:graphic>
              </wp:anchor>
            </w:drawing>
          </mc:Choice>
          <mc:Fallback>
            <w:pict>
              <v:group w14:anchorId="11482949" id="Group 431" o:spid="_x0000_s1421" style="position:absolute;margin-left:.6pt;margin-top:0;width:418.2pt;height:237.1pt;z-index:251759616;mso-position-horizontal-relative:text;mso-position-vertical-relative:text" coordsize="53111,3011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BGqVtwMAAHoIAAAOAAAAZHJzL2Uyb0RvYy54bWykVu1u2zYU/V+g&#10;70DwvyPJlmNbiFykzgcKdFuwdg9AU5RFVCJZkracDXv33UtKTuIUaNcasMzPq3MPzz301btj15KD&#10;sE5qVdLsIqVEKK4rqXYl/evz3WRJifNMVazVSpT0UTj6bv32zVVvCjHVjW4rYQkEUa7oTUkb702R&#10;JI43omPuQhuhYLLWtmMeunaXVJb1EL1rk2maXia9tpWxmgvnYPQmTtJ1iF/Xgvs/6toJT9qSAjYf&#10;njY8t/hM1les2FlmGskHGOwnUHRMKnjpKdQN84zsrXwVqpPcaqdrf8F1l+i6llyEHCCbLD3L5t7q&#10;vQm57Ip+Z040AbVnPP10WP774cESWZU0n2WUKNbBIYX3EhwAenqzK2DVvTWfzIMdBnaxhxkfa9vh&#10;L+RCjoHYxxOx4ugJh8H5LMuyHPjnMDdLobMYqOcNnM+rfby5/c7OZHxxgvhOcHoDMnJPTLlfY+pT&#10;w4wIB+CQg4GpeTYdmfqMGb7XRzKNVIVlyBPxRxiGigiqcOaj5l8cUXrTMLUT19bqvhGsAnyBZMji&#10;tBUpd4XDINv+N13BgbC91yHQ/yY7v5zlyxmCOzHGCmOdvxe6I9goqYUqCdHZ4aPzcem4BE/W6VZW&#10;d7JtQ8futpvWkgODiroLnyH6i2WtIn1JV/PpPERWGvdDaFZ00kPFt7Ir6TLFD25nBbJxq6rQ9ky2&#10;sQ2gWwXYR0YiN/64PQbNZotBoq7Y6uoRGLM6ljhYEjQabf+mpIfyLqn7umdWUNJ+UMD6KstRjz50&#10;8vliCh37fGb7fIYpDqFK6imJzY0PHoLAlb6G06llIA5xRiQDaBDj+spIXsB3qF9ovVLl930Odvk9&#10;4o9e2f1QjI7ZL3szAasxzMutbKV/DLYJh4Kg1OFB8gcbO88FPhsFDvP4WjLPgohwE66Lu0BJkp8p&#10;2xlQ06jql8sT7L545baVZhQWtofkgNszf/sGP9E7bzTfd0L5eBlY0UKeWrlGGgcHWohuKypQ+IcK&#10;zI3DReShmoyVKgoeqhcUj6eIdRz8+p/p8jpNV9P3k8083UzydHE7uV7li8kivV3kab7MNtnmXxR1&#10;lhd7JyB91t4YOUCH0Vfgv2nOwzUWbT9cH7GkQjmA7AFQqNkRIgwhQ4jVeSs8b7BZQ1X9CYTHoj1N&#10;BKafyEXe0U9wx5mDZNlsPluC+MGYc/BoaIYSRD7QuWcppIzFgc49na9Wl6sR4RhptIofcpOALGIJ&#10;TYAWKiVccCHh4TLGG/R5P6x6+suw/g8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PwfczvdAAAABgEAAA8AAABkcnMvZG93bnJldi54bWxMj0FrwkAUhO+F/oflCb3VTaJVidmISNuT&#10;FKqF0tsz+0yC2d2QXZP47/t6qsdhhplvss1oGtFT52tnFcTTCATZwunalgq+jm/PKxA+oNXYOEsK&#10;buRhkz8+ZJhqN9hP6g+hFFxifYoKqhDaVEpfVGTQT11Llr2z6wwGll0pdYcDl5tGJlG0kAZrywsV&#10;trSrqLgcrkbB+4DDdha/9vvLeXf7Ob58fO9jUuppMm7XIAKN4T8Mf/iMDjkzndzVai8a1gkHFfAf&#10;Nlez5QLEScF8OU9A5pm8x89/AQAA//8DAFBLAwQKAAAAAAAAACEAMmtW0tpvAADabwAAFAAAAGRy&#10;cy9tZWRpYS9pbWFnZTEuUE5HiVBORw0KGgoAAAANSUhEUgAAAuUAAAKBCAYAAADwX9WyAAAAAXNS&#10;R0IArs4c6QAAAARnQU1BAACxjwv8YQUAAAAJcEhZcwAAEnQAABJ0Ad5mH3gAAG9vSURBVHhe7d0J&#10;fCR9XefxRUQRF8UDUQRZFEUkoogiiIKiKOvFirAooogHO/FAEMUTFkXFJeY557nv+8yT577nvo/M&#10;ZO77yJyZydz3Xdv173+S7q6q7urfdyZV/+Tz9lW7T//Tk2Q+U/PPb5rq7v8WAQAAACgUQzkAAABQ&#10;MIZyAAAAoGAM5QAAAEDBGMoBAACAgjGUAwAAAAVjKAcAAAAKxlAOAAAAFKzYobyvK+ro6HBHZ++Q&#10;X8zQ4r5DvZ2Vj3VF/f52rerHqr826z4AAABAUYobygd7os6RAXko6pnUEXX1uRtJLe7b391s4O6P&#10;uroZwwEAAFBehQ3l8SBd94h3/Ej4pJ7KyJ2U677ukfTkUD7U2xX1DPobAAAAQAkVNJSnPDLuHg3v&#10;TBmgc943dSiv/lr3KHrGwI9sO3bs8P8FC/rZ0U5DPw397GinoZ8m9H4FDeX9UVdiAE9bi+W8b8ZQ&#10;PuTvM3yJS9YlMvEfJEf9MTAwkLrOke+gn/2gnXbQTzvoZz9opx30046i+l0s43wob5B22QsyXcwT&#10;bSKinx3tNPTT0M+Odhr6aULvV+BQnnZJSsYTNfPcN89Q7i5naXUfDGNz0NDPjnYa+mnoZ0c7Df00&#10;ofcb90/0rMdQ3g42Bw397GinoZ+Gfna009BPE3q/wobyVi9zWCfPfXMM5fFwn/k1kMDmoKGfHe00&#10;9NPQz452GvppQu9X3FAec4N09QmYtY+EV9/sJ+2a8eR9Y/VvDlTz69wwP7zOQN4uNgcN/exop6Gf&#10;hn52tNPQTxN6v2KHcpQam4OGfna009BPQz872mnopwm9H0M5MrE5aOhnRzsN/TT0s6Odhn6a0Psx&#10;lCMTm4OGfna009BPQz872mnopwm9H0M5MrE5aOhnRzsN/TT0s6Odhn6a0PsxlCMTm4OGfna009BP&#10;Qz872mnopwm9H0M5MrE5aOhnRzsN/TT0s6Odhn6a0PsxlCMTm4OGfna009BPQz872mnopwm9H0M5&#10;MrE5aOhnRzsN/TT0s6Odhn6a0PsxlCMTm4OGfna009BPQz872mnopwm9H0M5MrE5aOhnRzsN/TT0&#10;s6Odhn6a0PsxlCMTm4OGfna009BPQz872mnopwm9H0M5MrE5aOhnRzsN/TT0s6Odhn6a0PsxlCMT&#10;m4OGfna009BPQz872mnopwm9H0M5MrE5aOhnRzsN/TT0s6Odhn6a0PsxlCMTm4OGfna009BPQz87&#10;2mnopwm9H0M5MrE5aOhnRzsN/TT0s6Odhn6a0PsxlCMTm4OGfna009BPQz872mnopwm9H0M5MrE5&#10;aOhnRzsN/TT0s6Odhn6a0PsxlCMTm4OGfna009BPQz872mnopwm9H0M5MrE5aOhnRzsN/TT0s6Od&#10;hn6a0PsxlAdg2oHthRwPrV+Sus6R76Cf/aCddtBPO+hnP2inHfTLPvJgKMcl9+5F90X/7cVuDg4O&#10;Dg4ODo4Jd/zTxtl+ImqOoRyXXMf8O6JvmHpF9OVNc8f0+Ov+51LXOfId9LMftNMO+mkH/ewH7bSD&#10;fskjHsr/Zv0MPxE1x1COS+5/zL4p+o4Z1/pbY4dr2zT0s6Odhn4a+tnRTkO/erMP7XRD+V+um+pX&#10;mgu9H0N5AL5jxjVuMB9rbA4a+tnRTkM/Df3saKehX71FhwfdUP5/1rzgV5oLvR9DecmdOn/OXbry&#10;o/Pv8Ctjh81BQz872mnop6GfHe009Ku37OiQG8r/cNWzfqW50PsxlJfc0JkT7oT8mUX3+ZWxw+ag&#10;oZ8d7TT009DPjnYa+tVbe/yAm4E+vvIpv9Jc6P0Yyktu84lD7oT8laU9fmXssDlo6GdHOw39NPSz&#10;o52GfvW2+Bnot5c/7leaC70fQ3nJDf9PNx/JeUJeTGwOGvrZ0U5DPw397GinoV+9naeOuhnoN/p7&#10;/UpzofdjKC+54Wcefyrn9VQXE5uDhn52tNPQT0M/O9pp6Fdvn7+E95eXPOxXmgu9H0N5yT27b4s7&#10;IfO+HNDFxOagoZ8d7TT009DPjnYa+tU7cu60m4He1/eAX2ku9H4M5SX30J517oT8x5zvZnUxsTlo&#10;6GdHOw39NPSzo52GfvVOnz/nZqB3L7rXrzQXej+G8pK7dedKd0J+dcsCvzJ22Bw09LOjnYZ+GvrZ&#10;0U5Dv6RvnHpF9BML7vK3mgu9H0N5yV25bYkbyidvX+pXxg6bg4Z+drTT0E9DPzvaaeiX9C3Tr446&#10;5t3ubzUXej+G8pL7ty3z3VB+x65VfmXssDlo6GdHOw39NPSzo52GfknfOePa6Afn3upvNRd6P4by&#10;kvu7DTPdUP7I3g1+ZeywOWjoZ0c7Df009LOjnYZ+Sd8764bo+2bf5G81F3o/hvKS+7O1U9xQ/sL+&#10;rX5l7LA5aOhnRzsN/TT0s6Odhn5Jb5xzc/TdM6/3t5oLvR9Decn9wapn3FA+79AuvzJ22Bw09LOj&#10;nYZ+GvrZ0U5Dv6Qfnntb9G0zrvG3mgu9H0N5yf3WssfcUL7y2D6/MnbYHDT0s6Odhn4a+tnRTkO/&#10;pLfNvzP65mlX+VvNhd6PobzkfmnJQ24oHzh5xK+MHTYHDf3saKehn4Z+drTT0C/ppxbeE339lMuj&#10;8xcu+JVsofdjKC+5n154rxvKD5w96VfGDpuDhn52tNPQT0M/O9pp6Jf0s4vvd3PQifNn/Uq20Psx&#10;lJfcj8y7PfqmqVdGZy+c9ytjh81BQz872mnop6GfHe009Et6f1/1ioGDZ0/5lWyh92MoL7nXz74x&#10;+q6Z1/lbY4vNQUM/O9pp6Kehnx3tNPRL+p9LH3FD+Z7Tx/1KttD7MZSX3KumT45+YM7N/tbYYnPQ&#10;0M+Odhr6aehnRzsN/ZI+tOxRN5Rvy/HcutD7MZSXWHz91EunXB792Pw7/crYYnPQ0M+Odhr6aehn&#10;RzsN/ZL+94on3FC+8cRBv5It9H4M5SUW/0818YkYP8mhCGwOGvrZ0U5DPw397GinoV/S76982s1C&#10;q3K8NHTo/RjKSyz+V2F8IsbXUxWBzUFDPzvaaeinoZ8d7TT0S/rj1c+5WWjpkT1+JVvo/RjKS2zp&#10;kb3uRIz/p5sisDlo6GdHOw39NPSzo52Gfkl/tvZFNwvNP9z6nc1D78dQXmIzD+5wJ2L8r8QisDlo&#10;6GdHOw39NPSzo52GfkmfXTfNzUIzDm73K9lC78dQXmJP7dvsTsT4hCwCm4OGfna009BPQz872mno&#10;l/R3G2a6WeiF/QN+JVvo/RjKS+z+wbXuRPzipjl+ZWyxOWjoZ0c7Df009LOjnYZ+SfEMFM9CTw5t&#10;9ivZQu9X3qF8sCfq7OiIOuKju98vZmh1X//xrj5/OxA37VzhTsSvbV3oV8YWm4OGfna009BPQz87&#10;2mnol/RvW+a7WeiRvRv8SrbQ+5V0KO+Pujo6o55Bf6u7I+rsHareSGhx376u6rAe4FB++UCfOxGv&#10;3dHiHyWXCJuDhn52tNPQT0M/O9pp6JfUtXWRm4XuG1zrV7KF3q+UQ/lQb2f9I97uke6uyvidlO++&#10;8eAe3lD+r5vnuRPxrt2r/crYYnPQ0M+Odhr6aehnRzsN/ZKu3LbEzUK371rlV7KF3q+UQ3nykfHs&#10;oTrffcMcyv92wwx3Ij66d6NfGVtsDhr62dFOQz8N/exop6Ff0vU7lrlZ6MYdy/1KttD7lXAoH4p6&#10;JjUO0Glrsbz3DXMon7Sm+tqcUw60fsbxpcDmoKGfHe009NPQz452Gvol3bprpZuFrt6+1K9kC70f&#10;Q7kX/0GW7fjwwofdifjkxuWpH7/Ux8DAQOo6R76DfvaDdtpBP+2gn/2gnXbQL3lcvbr66itfWj4l&#10;9eO1R1H9LpbSDuXJS1JGn8w5Ku99w3yk/DeXPepOxDXH9vuVsXUxT7SJiH52tNPQT0M/O9pp6Jf0&#10;0J71bhb6jy0L/Eq20PvxRM8S+4W+B92JuOPUUb8yttgcNPSzo52Gfhr62dFOQ7+kx4c2uVnoy5vn&#10;+pVsofcr5VDe+Gi39JKITphD+U8tvNudiIfOnvIrY4vNQUM/O9pp6Kehnx3tNPRLem7/VjcL/cPG&#10;WX4lW+j9SjqUV/g3/Em8IZBfrxu8s+4bq/1Y468ruR+ee1v0zdOuis5HF/zK2GJz0NDPjnYa+mno&#10;Z0c7Df2Sph3Y5obyv14/3a9kC71feYdyRN8764bou2de72+NPTYHDf3saKehn4Z+drTT0C9p7qGd&#10;bij/i7VT/Eq20PsxlJfYt0y/OvrBubf6W2OPzUFDPzvaaeinoZ8d7TT0S1p8ZNAN5X+65nm/ki30&#10;fgzlJXX03JnoJZWT8CcW3OVXxh6bg4Z+drTT0E9DPzvaaeiXtOLokBvKP7nqGb+SLfR+DOUltev0&#10;MXcSvm/xA35l7LE5aOhnRzsN/TT0s6Odhn5J648fcPPQ76x40q9kC70fQ3lJrfMn4a/39/qVscfm&#10;oKGfHe009NPQz452GvolbT152M1DH172mF/JFno/hvKS6vPXUP3Oiqf8ythjc9DQz452Gvpp6GdH&#10;Ow39knb7Kwd+LceDlKH3YygvqekHtruTMM8TGy4VNgcN/exop6Gfhn52tNPQL2n/mZNuHvqlJQ/7&#10;lWyh92MoL6kn/DtY5XldzkuFzUFDPzvaaeinoZ8d7TT0Szp27oybh96b4zl2ofdjKC+pewfXuJPw&#10;/25q/baylwqbg4Z+drTT0E9DPzvaaeiXdObC+ejrplwW/fSie/1KttD7MZSX1A07lrmh/L8GFvuV&#10;scfmoKGfHe009NPQz452Gvql+6apV0Zvz/ES0aH3YygvqXgYj4fyeDgvCpuDhn52tNPQT0M/O9pp&#10;6JfuW6dPjn5k3u3+VrbQ+zGUl1R82Uo8lMeXsRSFzUFDPzvaaeinoZ8d7TT0S/ddM6+LfmDOLf5W&#10;ttD7MZSX1OfXT3dDefyEz6KwOWjoZ0c7Df009LOjnYZ+6V4368bo9bNv9Leyhd6PobykPr3meTeU&#10;Tzuw3a+MPTYHDf3saKehn4Z+drTT0C9d/Ch5/Gh5K6H3Yygvqd9d8ZQbyhcfGfQrY4/NQUM/O9pp&#10;6Kehnx3tNPRL95Z5t0evmj7Z38oWej+G8pKK314/Hsrjt9svCpuDhn52tNPQT0M/O9pp6Jfuxxfc&#10;6V6BpZXQ+zGUl9T7+h5wQ/muU8f8ythjc9DQz452Gvpp6GdHOw390v30wnuil065LDp74bxfSRd6&#10;P4bykvqJBXdFL6kM5UfPnfErY4/NQUM/O9pp6Kehnx3tNPRL93OL73cPVMbv7tlM6P0YykvqB+fe&#10;Gn3L9Kv9rWKwOWjoZ0c7Df009LOjnYZ+6X5pyUNuKD9w5qRfSRd6P4bykvrumddHr511g79VDDYH&#10;Df3saKehn4Z+drTT0C/dr/Y/4oby3aebX9Ibej+G8hK6UPm//z7tqujNc2/zK8Vgc9DQz452Gvpp&#10;6GdHOw390v3WssfcUD5w8rBfSRd6P4byEjp89rQ7+X5y4d1+pRhsDhr62dFOQz8N/exop6Ffut9Z&#10;8aSbi9a3eEW60PsxlJfQjlNH3cn3C30P+pVisDlo6GdHOw39NPSzo52Gfun+YNUzbi5aeWyfX0kX&#10;ej+G8hJac3y/O/l+s/9Rv1IMNgcN/exop6Gfhn52tNPQL92frq6+y3nfkT1+JV3o/RjKS2jh4d3u&#10;5Pu9lU/7lWKwOWjoZ0c7Df009LOjnYZ+6f587RQ3F809tMuvpAu9H0N5CU05sM2dfJPWvOBXisHm&#10;oKGfHe009NPQz452Gvql++v1091cNP3Adr+SLvR+DOUl9Ojeje7k+9sNM/xKMdgcNPSzo52Gfhr6&#10;2dFOQ790f79xlpuLntu/1a+kC70fQ3kJ3b17tTv5/mXzPL9SDDYHDf3saKehn4Z+drTT0C/d/900&#10;181FTwxt8ivpQu/HUF5C1+3odyffZQN9fqUYbA4a+tnRTkM/Df3saKehX7r/2LLAzUUP71nvV9KF&#10;3o+hvIS+tnWRO/lu2rncrxSDzUFDPzvaaeinoZ8d7TT0S/dfA4vdXHTP7jV+JV3o/RjKS+iLm+a4&#10;k+/+wbV+pRhsDhr62dFOQz8N/exop6Ffuqu3L3Vz0W27VvqVdKH3Yygvoc+um+ZOvqf2bfYrxWBz&#10;0NDPjnYa+mnoZ0c7Df3S3bBjuZuLrt+xzK+kC70fQ3kJ/fHq59zJN/NgsScXm4OGfna009BPQz87&#10;2mnol+72XSvdXHTVtiV+JV3o/RjKS+h/r3jSnXxLW7xz1aXG5qChnx3tNPTT0M+Odhr6pbt3cI2b&#10;i7oGFvmVdKH3YygvoV9d+og7+TacOOhXisHmoKGfHe009NPQz452Gvql69mz3s1F/75lvl9JF3o/&#10;hvIS+rnF97uTb/D0cb9SDDYHDf3saKehn4Z+drTT0C/dk0Ob3Fz0pU1z/Eq60PsxlJfQjy+4M3rp&#10;lMui4+fO+pVisDlo6GdHOw39NPSzo52Gfume37/VDeV/t2GmX0kXej+G8hL6gTm3RK+aPtnfKg6b&#10;g4Z+drTT0E9DPzvaaeiXbsbB7W4o/9z6aX4lXej9GMpL6LtmXhe9fvaN/lZx2Bw09LOjnYZ+GvrZ&#10;0U5Dv3TzDu1yQ/mfrZ3iV9KF3o+hvGTOXjgffdPUK6MfmXe7XykOm4OGfna009BPQz872mnol27J&#10;kT1uKP+T1c/7lXSh92MoL5kDZ0+5E++nF97jV4rD5qChnx3tNPTT0M+Odhr6pVt1bJ+bjX5/5TN+&#10;JV3o/RjKS2bbySPuxPvFJQ/5leKwOWjoZ0c7Df009LOjnYZ+6eKXiI5no4+teNKvpAu9H0N5yQz/&#10;a/B/LXvMrxSHzUFDPzvaaeinoZ8d7TT0Szf8gGWr2Sj0fgzlJTP/cPXJDK3+J5qxwOagoZ8d7TT0&#10;09DPjnYa+qWL37clno3+59JH/Eq60PsxlJfMC/sH3In3Z2tf9CvFYXPQ0M+Odhr6aehnRzsN/dId&#10;9M+3a3Vpb+j9GMpL5pG9G9yJ1+oF8scCm4OGfna009BPQz872mnoly5+M8V4NvrZxff7lXSh92Mo&#10;L5k7dq1yJ96/bZnvV4rD5qChnx3tNPTT0M+Odhr6pTt34UL09VMuj97Z4pXpQu/HUF4yk7cvdUP5&#10;lduW+JXisDlo6GdHOw39NPSzo52GftleMe2q6Mfm3+lvpQu9H0N5yXx160I3lN+6c4VfKQ6bg4Z+&#10;drTT0E9DPzvaaeiX7dumT45+eN5t/la60PsxlJfMP22c7YbyB/es8yvFYXPQ0M+Odhr6aehnRzsN&#10;/bK9ZuZ10ffPudnfShd6P4bykvnMuqluKH9m3xa/Uhw2Bw397GinoZ+Gfna009Av2/fNvjH63lk3&#10;+FvpQu9X7FDe1xV1dHS4o7N3yC9maHbfwZ6o03+so7vfL44a6u0c+bUdHV1R8h7l8alVz7qhfPah&#10;nX6lOGwOGvrZ0U5DPw397GinoV+2N829JXr1jGv9rXSh9ytuKHeD9PCAPBT1TOqIuvrcjaSm9+2P&#10;ujo6o55Bf6u7cWivfDxlUC+rjyx/wg3ly47u9SvFYXPQ0M+Odhr6aehnRzsN/bK9dd7t0bdMv9rf&#10;Shd6v8KG8sTwHD8SPqmnMnInNbuvexS8duiuG+Djj3eNDOwh+JWlPW4o33zikF8pDpuDhn52tNPQ&#10;T0M/O9pp6JftJxbcFb186hX+VrrQ+xU0lKc8Mu6G6dFHvEc1v2/qI+Mdw/ev/lp32UrGwF82P7Po&#10;PjeUD5054VeKw+agoZ8d7TT009DPjnYa+mV716J7o5dU5qPTF875laTQ+xU0lNdfclKVthZrdt+0&#10;y15q14aiIf/r4uE9Hs7r71s+Pzr/juhlUy6PTp3PPunGCpuDhn52tNPQT0M/O9pp6JftfYsfcA9a&#10;Hj13xq8khd5vnA/lDZpcIhP/QZbheP2M66NXTbs69WNjfQwMDKSuc+Q76Gc/aKcd9NMO+tkP2mkH&#10;/bKP9867xw3lKwY2p348Porqd7EUOJQ3DM4N14KPanbf6gCevHwlbbiPxfdP+xrl8Z0zro3eMPsm&#10;f6tYF/NEm4joZ0c7Df009LOjnYZ+2X69v9cN5btOHfMrSaH3G/dP9KxX7qH89Plz0TdOvSLqmH+H&#10;XykWm4OGfna009BPQz872mnol+23lz/uhvItJw/7laTQ+xU2lNcPz00uOYk1vW/9I+PJJ36Oij+W&#10;+TVKYN+Zk+6Ee/eie/1KsdgcNPSzo52Gfhr62dFOQ79sv7viKTcjrT1+wK8khd6vuKE8Fj/iHb8y&#10;SuWoHaSrb/bTcAlKxn0dN7T7V1lJPGru1ytHmQfyWPyvv/iE++UlD/uVYrE5aOhnRzsN/TT0s6Od&#10;hn7Z/tC/ueLyo+kPvMZC71fsUI468YkWn3Dx/0RTBmwOGvrZ0U5DPw397GinoV+2T695wc1Iiw6n&#10;PmnQCb0fQ3mJzDm0051w8b8Gy4DNQUM/O9pp6Kehnx3tNPTL9pfrproZKZ6VsoTej6G8RJ7bv9Wd&#10;cH+xdopfKRabg4Z+drTT0E9DPzvaaeiX7fPrZ7gZaeqBbX4lKfR+DOUl8vCe9e6E+4eNs/xKsdgc&#10;NPSzo52Gfhr62dFOQ79s/7hxtpuRnt23xa8khd6PobxEbtu10p1w/7FlgV8pFpuDhn52tNPQT0M/&#10;O9pp6JftXzbPdTPSY0Mb/UpS6P0Yykvkqm1L3Al39falfqVYbA4a+tnRTkM/Df3saKehX7avblng&#10;ZqQH96zzK0mh92MoL5F/9yfc7btW+pVisTlo6GdHOw39NPSzo52GftkuG1jsZqS7d6/2K0mh92Mo&#10;L5G/3zjLnXA9e9b7lWKxOWjoZ0c7Df009LOjnYZ+2SZvX+pmpFt2rvArSaH3YygvkT9fO8WdcM/v&#10;3+pXisXmoKGfHe009NPQz452Gvplu2nncjcjXbej5k0iG4Tej6G8RP5g1TPuhJt3aJdfKRabg4Z+&#10;drTT0E9DPzvaaeiX7Y5dq9yMdMW27LdnD70fQ3mJfHjZY+6EW3Fsn18pFpuDhn52tNPQT0M/O9pp&#10;6Jft/sG1bkb62taFfiUp9H4M5SXygSUPuxNu68nDfqVYbA4a+tnRTkM/Df3saKehX7bevRvcjPSV&#10;zfP9SlLo/RjKS+Rdi+51J9z+Myf9SrHYHDT0s6Odhn4a+tnRTkO/bE/t2+xmpH/eNMevJIXej6G8&#10;RN467/bo5VOvjM5cOO9XisXmoKGfHe009NPQz452Gvple3H/gBvKv7Bhpl9JCr0fQ3mJfN/sG6NX&#10;z7jW3yoem4OGfna009BPQz872mnol23mwR1uKP+rddP8SlLo/RjKS+TbZlwTff+cm/2t4rE5aOhn&#10;RzsN/TT0s6Odhn7ZFhze7YbyzjUv+pWk0PsxlJfEyfNno6+fcnn0tvl3+pXisTlo6GdHOw39NPSz&#10;o52Gftn6j+51Q/kfrX7OrySF3o+hvCT2nj7uTrb3LL7frxSPzUFDPzvaaeinoZ8d7TT0y7b62H43&#10;J31i5dN+JSn0fgzlJbHpxCF3sn1waY9fKR6bg4Z+drTT0E9DPzvaaeiXbXhO+ujyJ/xKUuj9GMpL&#10;Yvh/lml2so01NgcN/exop6Gfhn52tNPQL9v2U0fdnPSbyx71K0mh92MoL4lZ/lnFza6VGmtsDhr6&#10;2dFOQz8N/exop6Fftr2nT7S8oiD0fgzlJfG0f1H8Zi/1M9bYHDT0s6Odhn4a+tnRTkO/bIfOnnJz&#10;0i/0PehXkkLvx1BeEg8MrnMn2z9vmu1XisfmoKGfHe009NPQz452Gvpli1+lLp6T3rPoPr+SFHo/&#10;hvKSuHnnCney/b+tC/1K8dgcNPSzo52Gfhr62dFOQ79sFyr/97Ipl0c/ufBuv5IUej+G8pK4Yluf&#10;G8qv2d7vV4rH5qChnx3tNPTT0M+Odhr6Nfffp10V/ej8O/ytpND7MZSXxFc2z3ND+Z27V/uV4rE5&#10;aOhnRzsN/TT0s6Odhn7NffuMa6I3z73V30oKvR9DeUl8YcNMN5T37t3gV4rH5qChnx3tNPTT0M+O&#10;dhr6Nfc9s66P/sfsm/ytpND7MZSXROfaF91Q/uL+Ab9SPDYHDf3saKehn4Z+drTT0K+5N1QG8tdW&#10;BvMsofdjKC+J+G1j46F8weHdfqV4bA4a+tnRTkM/Df3saKehX3M/NPfW6DtmXOtvJYXej6G8JD60&#10;7FE3lK8+tt+vFI/NQUM/O9pp6Kehnx3tNPRrLn6S5yunXe1vJYXej6G8JN7f95AbyrefOuJXisfm&#10;oKGfHe009NPQz452Gvo1944Fd0ffMPWK6IK/3Sj0fgzlJfHOhfe4oTx+x6qyYHPQ0M+Odhr6aehn&#10;RzsN/Zr7mUX3uVnp1PlzfqVe6P0YykviLfNui14x7aro3IWsf/+NPTYHDf3saKehn4Z+drTT0K+5&#10;n+970A3lh8+e9iv1Qu/HUF4Sr5t1Q/Samdf5W+XA5qChnx3tNPTT0M+Odhr6NfcrS3vcUD505oRf&#10;qRd6P4bykvjW6ZOjN825xd8qBzYHDf3saKehn4Z+drTT0K+53+yvvijGjlNH/Uq90PsxlJfAsXNn&#10;oq+bcln09gV3+ZVyYHPQ0M+Odhr6aehnRzsN/Zr7yPIn3FC+6cQhv1Iv9H4M5SWw+/Qxd5K9d/ED&#10;fqUc2Bw09LOjnYZ+GvrZ0U5Dv+Z+z7+ny5qMl48OvR9DeQmsP37QnWS/1v+IXykHNgcN/exop6Gf&#10;hn52tNPQr7lPrX7WzUv9R/f6lXqh92MoL4ElR/a4k+xjK570K+XA5qChnx3tNPTT0M+Odhr6NTdp&#10;zQtuXlqY8e7nofdjKC+BGQe3u5PsT1Y/71fKgc1BQz872mnop6GfHe009GvuM+umunlp1sH0TqH3&#10;YygvgSeHNrmT7HPrp/uVcmBz0NDPjnYa+mnoZ0c7Df2a+9sNM9y8NOXAgF+pF3o/hvISuG9wrTvJ&#10;vrRpjl8pBzYHDf3saKehn4Z+drTT0K+5f944281LT+/b7Ffqhd6PobwEbtyx3J1kXQOL/Eo5sDlo&#10;6GdHOw39NPSzo52Gfs396+Z5bl7q3bvBr9QLvR9DeQl0Dyx2J9n1O5b5lXJgc9DQz452Gvpp6GdH&#10;Ow39mvt/Wxe6eemBwbV+pV7o/RjKS+DLm+e6k+ye3Wv8SjmwOWjoZ0c7Df009LOjnYZ+zV2+rc/N&#10;S3fuXu1X6oXej6G8BD6/vvrEhceHNvqVcmBz0NDPjnYa+mnoZ0c7Df2au3Z7v5uXbt65wq/UC70f&#10;Q3kJ/B//uptTD2zzK+XA5qChnx3tNPTT0M+Odhr6NRcP4/G8dE1lOE8Tej+G8hL4+Mqn3Em26PCg&#10;XykHNgcN/exop6Gfhn52tNPQr7m7dq9289LlA31+pV7o/RjKS+A3+nvdSbb2+AG/Ug5sDhr62dFO&#10;Qz8N/exop6Ffcw/uWefmpf/cutCv1Au9H0N5Cfx834PuJNt56qhfKQc2Bw397GinoZ+Gfna009Cv&#10;uUf3bnTz0r9snudX6oXej6G8BN6x4G53kh05d9qvlAObg4Z+drTT0E9DPzvaaejX3DP7trh56Z82&#10;zvYr9ULvx1BeAj8099boldOu9rfKg81BQz872mnop6GfHe009GtuyoFtbij/mw0z/Eq90PtNgKF8&#10;KOqZ1BF1dMRHV5T+fN1ifc+s66PXVo6yYXPQ0M+Odhr6aehnRzsN/ZqbfXCnG8o/s26qX6kXer9x&#10;P5T3d3dEnb1D1Rt9XVHHpJ7KmF4u8aPk8aPlZcPmoKGfHe009NPQz452Gvo1F79KXTyUxy8lnSb0&#10;fuN7KB/siTrrHh2vPmrelf5KOoWIryOPT7D4uvKyYXPQ0M+Odhr6aehnRzsN/ZpbdnSvm5n+cNWz&#10;fqVe6P3G91Ce8sh4/Mh5R3d5LmKJX3ElPsHiV2ApGzYHDf3saKehn4Z+drTT0K+5tcf3u5kpfn+X&#10;NKH3G9dD+VBvZ2IAT1tzrvh4Icfa6/7InWC/0ful1I9zcHBwcHBwcHB8PNp87afczPTbj/xz6scL&#10;Oy4ShvKCDV8flfWvviLxL3YN/exop6Gfhn52tNPQr7nhqwviN11ME3q/8T+Up1y+MvLEzxKY6l/e&#10;J+tJC0Vic9DQz452Gvpp6GdHOw39mhs6c8LNTL+85GG/Ui/0fjzRs2CPDVXfnepv1qe/5maR2Bw0&#10;9LOjnYZ+GvrZ0U5Dv+aGXxzj5/se8Cv1Qu83vofyirK/JOI9u9e4E+zLm+f6lfJgc9DQz452Gvpp&#10;6GdHOw39mjt9/pybmd696F6/Ui/0fuN+KB9+dLysbx50/Y5l7gTrHljsV8qDzUFDPzvaaeinoZ8d&#10;7TT0a+0bp14R/UTGy0iH3m8CDOXl1rV1kRvKb9y53K+UB5uDhn52tNPQT0M/O9pp6Nda/IaLHfPv&#10;8Lfqhd6PobxgX9o0xw3l9w2u9SvlweagoZ8d7TT009DPjnYa+rX2nTOujX4w413QQ+/HUF6wz62f&#10;7obyJ4c2+ZXyYHPQ0M+Odhr6aehnRzsN/Vp77awbojfMvsnfqhd6P4bygv3J6ufdUD7j4Ha/Uh5s&#10;Dhr62dFOQz8N/exop6Ffa2+cc3P03TOv97fqhd6PobxgH1vxpBvKlxzZ41fKg81BQz872mnop6Gf&#10;He009Gvth+feFn37jGv8rXqh92MoL9iv9j/ihvINxw/6lfJgc9DQz452Gvpp6GdHOw39Wnvb/Duj&#10;b552lb9VL/R+DOUFe+/iB9xQvvv0Mb9SHmwOGvrZ0U5DPw397GinoV9rP7Xwnujrp1wenb9wwa+M&#10;Cr0fQ3nB3r7grujrplwWHTt3xq+UB5uDhn52tNPQT0M/O9pp6Nfaexbf7x7MPHH+rF8ZFXo/hvKC&#10;vWnOLdG3Tp/sb5ULm4OGfna009BPQz872mno19r7+x50Q/mhs6f8yqjQ+zGUF+w1M6+LXjfrBn+r&#10;XNgcNPSzo52Gfhr62dFOQ7/W/ufSHjeU7zl93K+MCr0fQ3mBzl24EL1i2lXRW+bd5lfKhc1BQz87&#10;2mnop6GfHe009GvtQ8sedUP5tlNH/Mqo0PsxlBfo4NlT7sR658J7/Eq5sDlo6GdHOw39NPSzo52G&#10;fq397xVPuNlp44nkq9aF3o+hvEDbK//Ki0+s9/c95FfKhc1BQz872mnop6GfHe009GvtEyufdrPT&#10;qmP7/Mqo0PsxlBdo9bH97sSK/6eYMmJz0NDPjnYa+mnoZ0c7Df1a++PVz7nZaWnKmy6G3o+hvEAL&#10;Du92J1b8r74yYnPQ0M+Odhr6aehnRzsN/VrrXPuim53mH97lV0aF3o+hvEAv7h9wJ1Z8gpURm4OG&#10;fna009BPQz872mno19pn101zs9PMg8lWoffLMZQPRT2TOqKOjs6oZ7Byc7An6uyo3J7UU/kIFL17&#10;N7gT6wsbZvqVcmFz0NDPjnYa+mnoZ0c7Df1a+7vKzBTPTi/sH/Aro0Lv13Io7++uDuNDvV3Vodzx&#10;g3p3v78Nizt3r3Yn1lc2z/Mr5cLmoKGfHe009NPQz452Gvq19sVNc9zs9OTQZr8yKvR+LYby/qjL&#10;D971Q3l8uzPq6Oiq3ANW12zvdyfWFdv6/Eq5sDlo6GdHOw39NPSzo52Gfq3925b5bnZ6ZO8GvzIq&#10;9H4thvKhqKc3fSjv744vaWEoV/zn1oXuxLpl5wq/Ui5sDhr62dFOQz8N/exop6Ffa1/busjNTvcN&#10;rvUro0Lv1/LylfgR8a6++qG8OpB3RJ29XFWu+OeNs92J9cCedX6lXNgcNPSzo52Gfhr62dFOQ7/W&#10;rty2xM1Od+xa5VdGhd4vxxM9R4fw2iMe1KH5q3VT3Yn19L4tfqVc2Bw09LOjnYZ+GvrZ0U5Dv9au&#10;27HMzU437ljuV0aF3i/XUI5L44/8C+DPSnlZnzJgc9DQz452Gvpp6GdHOw39Wrt110o3O03evtSv&#10;jAq9H0N5gT66/Al3YvUf3etXyoXNQUM/O9pp6Kehnx3tNPRr7Z7da9zs1D2w2K+MCr1fi6G8P+oa&#10;vmTFvwrL6KUs/nXLYfbBpT3uxNp04pBfKRc2Bw397GinoZ+Gfna009CvtYf2rHez039sWeBXRoXe&#10;L/cTPZ2+rprryYeinm7eQEjxnsX3uRNr7+kTfqVc2Bw09LOjnYZ+GvrZ0U5Dv9YeH9roZqcvb57r&#10;V0aF3q/1I+UjbxDk3zCo5p08+7t5SUTF2+bfGb1syuXRyfNn/Uq5sDlo6GdHOw39NPSzo52Gfq09&#10;u2+LG8r/YeMsvzIq9H65h/LqmwXVvOpKXxcviSh645ybo2+bcY2/VT5sDhr62dFOQz8N/exop6Ff&#10;a9MObHND+efXT/cro0Lv1/qJnv6SlfTrynmkXPHqGddG3zf7Jn+rfNgcNPSzo52Gfhr62dFOQ7/W&#10;5h7a6Ybyv1g7xa+MCr1f66Ecl8SZC+ejl0+9InrrvNv9SvmwOWjoZ0c7Df009LOjnYZ+rS0+MuiG&#10;8j9d87xfGRV6P4byguw/c9KdVO9adK9fKR82Bw397GinoZ+Gfna009CvtRVHh9z89MlVz/iVUaH3&#10;yzWUD19PPnpw2Ypq68nD7qT6wJKH/Ur5sDlo6GdHOw39NPSzo52Gfq2tO37AzU+/s+JJvzIq9H4t&#10;h/Lq9eONr0leff1y3mrfbsWx6r/0Przscb9SPmwOGvrZ0U5DPw397GinoV9rww9qps1PofdrMZQ3&#10;H777e3mdcqu5h3Zl/s8vZcHmoKGfHe009NPQz452Gvq1tuv0MTc//Vp/r18ZFXq/FkN5/Nrk2e/c&#10;yeuU2z2/f6s7qf485dnDZcHmoKGfHe009NPQz452Gvq1NvycvLTLf0Pvl+Oa8v6oq+YNg0bVvrFQ&#10;1VBvD0N6Tj3+bWL/PuXF78uCzUFDPzvaaeinoZ8d7TT0a+3YuTNufnrv4gf8yqjQ++V4pLz2CZ6t&#10;Dh45z+v2XSvdSfXvWxb4lfJhc9DQz452Gvpp6GdHOw39WotfUvrrXrws+umUV68LvV/LR8qHersy&#10;L19pxCPl+V29fakbyq/atsSvlA+bg4Z+drTT0E9DPzvaaeiXz8unXhm9fcFd/tao0PvluHwFl8J/&#10;bFnghvLbdq30K+XD5qChnx3tNPTT0M+Odhr65fOt0ydHP5Ly5ouh9zMP5fFrl3f28torVv+wcZYb&#10;yh/es96vlA+bg4Z+drTT0E9DPzvaaeiXz6tnXhe9ac4t/tao0PvluHyl8Y2Dao7UJ4Aij79YO8UN&#10;5c/t3+pXyofNQUM/O9pp6Kehnx3tNPTL53WzboxeP/tGf2tU6P1aP9Gze3jw7o96ah4Zb+dacyR9&#10;ctWzbiife2inXykfNgcN/exop6Gfhn52tNPQL58fmHNz9JqZ1/lbo0Lv12IobxzEa5/ImfVSicjj&#10;t5c/7oby5UfLW5DNQUM/O9pp6Kehnx3tNPTL5y3zboteNX2yvzUq9H6tHynvrX09lZrXJu/ringJ&#10;RLtfXvKwG8q3nDzsV8qHzUFDPzvaaeinoZ8d7TT0y+fHF9wZfdPUK/2tUaH3a/1ETzd811w/Pny7&#10;cvBET7t3L7rXDeX7zpz0K+XD5qChnx3tNPTT0M+Odhr65fPOhfdEL51yWXT2wnm/UhV6v9ZDOS6J&#10;jvl3RN849Yro9PlzfqV82Bw09LOjnYZ+GvrZ0U5Dv3x+bvH97oHN4+fO+JWq0PsxlBfkDbNvir5z&#10;xrX+VjmxOWjoZ0c7Df009LOjnYZ++fzSkofcUH7gbP3VBqH3k4Zy3sHT7ttnXBO9cc7N/lY5sTlo&#10;6GdHOw39NPSzo52Gfvn86tJH3FC++/Qxv1IVer+GoXwo6plU8zrkLQ+e6Glx8vy56GVTLo/eNv8O&#10;v1JObA4a+tnRTkM/Df3saKehXz6/tewxN5QPnDziV6pC75d4pLyd1x/nkXKboTMn3Mn0M4vu8yvl&#10;xOagoZ8d7TT009DPjnYa+uXzsRVPujlq/fGDfqUq9H5cU16AzScOuZPpV5b2+JVyYnPQ0M+Odhr6&#10;aehnRzsN/fL5g1XPuDlq5bF9fqUq9H45hvLhS1o6q4+gD/ZEnfGlKxfjjYPaeXnFZvcd/p7iY/h1&#10;1GsM9XaO/NoyXHKz7OhedzJ9ZPkTfqWc2Bw09LOjnYZ+GvrZ0U5Dv3z+ZPXzbo7qO7LHr1SF3q/l&#10;UN7fXR3G6y9r8YN6ygCcmxukhwfk6ufr6nM3kpretz/qGv4HQ3yru3For3nDo5KYfXCnO5k+tepZ&#10;v1JObA4a+tnRTkM/Df3saKehXz5/vnaKm6PmHdrlV6pC79diKB8daBuvNa8++mx/1DkxPMePhGc8&#10;+t7svu77qB266wb45PddBs/s2+JOps+sm+pXyonNQUM/O9pp6Kehnx3tNPTL56/XT3dz1PQD2/1K&#10;Vej9WgzlQyNvs9843MaDsn0oT3lk3A3To494j2p+39RHxjuG71/9te6ylYtxuc1F8uCede5k+qeN&#10;s/1KObE5aOhnRzsN/TT0s6Odhn75/P3GWW6Oem7/Vr9SFXq/lpevxI9ExwNu7VBeHchTru32hj+e&#10;fsTDdP0lJ1Vpa7Fm900Z2OuG+KFoqOF7rr/vqPgPcqyO7lXVk+kflr2Q+vGyHAMDA6nrHPkO+tkP&#10;2mkH/bSDfvaDdtpBv3zH5/qfdXPU7WsX1q0X1e9iyfFEz/QhO2u4zWeshvIGTS6RGUtXblviTqbJ&#10;25f6lXK6mCfaREQ/O9pp6Kehnx3tNPTL59+3LHBz1MN71vuVqtD75RrKL754qG4YnBuuBR/V7L7V&#10;ATx5+UracB+L72+/Dv5i+bct893JdMeuVX6lnNgcNPSzo52Gfhr62dFOQ798/mtgsZuj7h1c41eq&#10;Qu9X0FBeGZ0brwW/RE/0rFeOofzvNsx0J9Mjezf4lXJic9DQz452Gvpp6GdHOw398rnKX3Fw266V&#10;fqUq9H7SUN7fLQy4dcNzk0tOYk3vW//IeGKArxF/LPNrjKE/W/uiO5le2D/gV8qJzUFDPzvaaein&#10;oZ8d7TT0y+eGHcvcHBX//7VC72cfyuNHqzMfkc7JfY7qNeq1g3T15RYbLkHJuK/jhnZ/vXviUXO/&#10;XjnKMJDHfn9l9Z2o5h+uf33NsmFz0NDPjnYa+mnoZ0c7Df3yuX3XSjdHxY+Y1wq9X+ZQXvvkzsZh&#10;tjo0xx8r/lKQEP2vZY+5k2lVw9vDlg2bg4Z+drTT0E9DPzvaaeiXT3wteTxHdQ0s8itVofdLHcrj&#10;oXv00ej4cpHhR62rl464gbxEr/sdml9c8pA7mbadPOJXyonNQUM/O9pp6Kehnx3tNPTLp2fPejdH&#10;/fuW+X6lKvR+KUN5ZfDubhi4B3uiru6ukUtBsq7ZRj7vXHiPO5kOnj3lV8qJzUFDPzvaaeinoZ8d&#10;7TT0y+eJoU1ujvrSpjl+pSr0filDef/IW+uPGn6EPOulBtGOH5l3e/RNU6+Mzl4471fKic1BQz87&#10;2mnop6GfHe009Mvn+f1b3VD+9xtm+pWq0PulDuU9KY+E9/cmL1cZqqxxTXn7Xj/7xui7Zl7nb5UX&#10;m4OGfna009BPQz872mnol8+Mg9vdUP659dP9SlXo/XI+Up4+lEsviTiBvWr65OgH5tzib5UXm4OG&#10;fna009BPQz872mnol8+8Q7vcUP5na6f4larQ+6UP5f7a8dYHQ3m7jp87G710ymXRjy+406+UF5uD&#10;hn52tNPQT0M/O9pp6JfPkiN73FD+J6uf9ytVoffL/Uh5Gh4pb9/g6ePuRPq5xff7lfJic9DQz452&#10;Gvpp6GdHOw398ll5bJ+bpX5/1TN+pSr0frmvKU/DNeXt23DioDuRfnXpI36lvNgcNPSzo52Gfhr6&#10;2dFOQ798NhyvzlIfW/GkX6kKvV/KUI5Laan/n1waT6QyYnPQ0M+Odhr6aehnRzsN/fIZOHnEzVLx&#10;mzHWCr0fQ/kYm3lwhzuR/nj1c36lvNgcNPSzo52Gfhr62dFOQ798hi8FbrzqIPR+DOVj7Kmhze5E&#10;+uy6aX6lvNgcNPSzo52Gfhr62dFOQ7984jdfjGep+B3Sa4XeLzGUx2+xz6uqXDr3D651J9IXG96F&#10;qozYHDT0s6Odhn4a+tnRTkO/fOJXsotnqZ9teNGM0Ps1DOXVl0PkbfQvnZt2Lncn0te2LvIr5cXm&#10;oKGfHe009NPQz452Gvrlc+7CBffy0u9ceI9fqQq9X3Ior3s5xOavxMKrr7TvsoE+N5Rft6P85dgc&#10;NPSzo52Gfhr62dFOQ7/8XjHtyujH5te/50vo/RKXr9S/c2fzoZzXKW/fv2ye54byu3ev9ivlxeag&#10;oZ8d7TT009DPjnYa+uUXvzv6W+bd5m9Vhd4v+UTPwZ6oM/HOnVkHQ3m7/mbDDDeUP7Z3o18pLzYH&#10;Df3saKehn4Z+drTT0C+/18y8Lvr+OTf7W1Wh90sO5XW4fOVim7TmBTeUTzmwza+UF5uDhn52tNPQ&#10;T0M/O9pp6Jff982+MXrdrBv8rarQ+7UYynGx/d7Kp91QvvDwbr9SXmwOGvrZ0U5DPw397GinoV9+&#10;b5p7S/Tqmdf6W1Wh92MoH2O/2f+oG8rXHN/vV8qLzUFDPzvaaeinoZ8d7TT0y++t826PvmX61f5W&#10;Vej98g3lievMuZbc6hf6HnRD+Y5TR/1KebE5aOhnRzsN/TT0s6Odhn75vX3BXdHLp17hb1WF3q/1&#10;UN7XVRnCO6OeQX/bqb6eeVefv4ncfnLh3W4oP3z2tF8pLzYHDf3saKehn4Z+drTT0C+/dy26N3rJ&#10;i5dFZy6c9yvh92sxlA9FPZOyHxWvf/lE5PHmubdF/33aVdGFyv+VHZuDhn52tNPQT0M/O9pp6Jff&#10;+xY/4B7kPHrujF8Jv1+LoZxXX7nYXjvrhuh7Zl7vb5Ubm4OGfna009BPQz872mnol98HljzshvJ9&#10;Z076lfD7tX6kvDfzcfKoaxKPlLfrldOvjn5w7q3+VrmxOWjoZ0c7Df009LOjnYZ++f16f68byned&#10;OuZXwu+X65ryzsZHy9115lxT3q74f2J5SeUE+okFd/mVcmNz0NDPjnYa+mnoZ0c7Df3y+/Dyx91Q&#10;vuXkYb8Sfr/WQ3nFUG9nzSuvxEfjEz+RR/yvufgEel/fA36l3NgcNPSzo52Gfhr62dFOQ7/8fnfF&#10;U26mWnf8gF8Jv1+uoRwXR3zixCdQ/D+5hIDNQUM/O9pp6Kehnx3tNPTL75OrnnUz1fKjo1dzhN6P&#10;oXwMLT4y6E6g+F93IWBz0NDPjnYa+mnoZ0c7Df3y+/SaF9xMtfjw6KUbofdjKPemHdg+Jkd8An16&#10;zfP+q5Ybm4OGfna009BPQz872mnol99frpvqZqo5h3b6lfD7MZR78R/sWB2fXz/df9VyY3PQ0M+O&#10;dhr6aehnRzsN/fKLZ6l4ppp6YJtfCb8fQ7n35U1zx/QIAZuDhn52tNPQT0M/O9pp6JffP26c5Yby&#10;Z/dt8Svh92MoRyY2Bw397GinoZ+Gfna009Avvy9vnuuG8seGNvqV8Pu1GMqbv6Mnxjc2Bw397Gin&#10;oZ+Gfna009Avv69uWeCG8of2rPMr4fdrOZR3udcl7+Lt9CcgNgcN/exop6Gfhn52tNPQL7/ugcVu&#10;KL9792q/En6/nI+UDw/nvIvnRMLmoKGfHe009NPQz452GvrlN3n7UjeU37pzhV8Jv1/b15T3d/t3&#10;9ZzUE3Fhy/jG5qChnx3tNPTT0M+Odhr65XfTzuVuKL9ux+i1HKH3a/+JnoM9Uad/1Jy33B/f2Bw0&#10;9LOjnYZ+GvrZ0U5Dv/zu2LXKDeVXbFviV8Lvl/+JnrXDeN2j5ENRzySG8/GIzUFDPzvaaeinoZ8d&#10;7TT0y+/+wbVuKP/a1kV+Jfx+OZ/omTaMN+jr4pKWcYbNQUM/O9pp6Kehnx3tNPTL75G9G9xQ/pXN&#10;8/1K+P3yDeU5hm13rTlD+bjC5qChnx3tNPTT0M+Odhr65ffUvs1uKP/ipjl+Jfx+rYfy7vQXQxzq&#10;7eJylXGOzUFDPzvaaeinoZ8d7TT0y+/F/QNuKP/Chpl+Jfx++a8pbxRfY84j4+Mam4OGfna009BP&#10;Qz872mnol9/MgzvcUP5X66b5lfD72Ydyd2kLbyo0nrE5aOhnRzsN/TT0s6Odhn75LTi82w3lnWtf&#10;9Cvh90sdyod6O0ef3Nnk6OQt+Mc1NgcN/exop6Gfhn52tNPQL7+lR/a6ofyPVj/nV8Lv1/yR8sGe&#10;qIvBe8Jic9DQz452Gvpp6GdHOw398lt9bL8byj+x8mm/En6/FpevNDfU28PlK+MYm4OGfna009BP&#10;Qz872mnol9/GE4fcUP7R5U/4lfD7NQzl1ZdAHL0sZfiNgbIOrikfz9gcNPSzo52Gfhr62dFOQ7/8&#10;tp864obyDy171K+E36/lI+XNXvqQR8rHNzYHDf3saKehn4Z+drTT0C+/vaePu6H8g0t7/Er4/aTL&#10;VzC+sTlo6GdHOw39NPSzo52GfvkdOnvKDeW/0PegXwm/H0M5MrE5aOhnRzsN/TT0s6Odhn75nTx/&#10;1g3l71l0n18Jv195n+gZvznR8LXrGe8qOqLVff3Hu/r8beTC5qChnx3tNPTT0M+Odhr65Xc+uhC9&#10;bMrl0U8uvNuvhN+vYShv9cTOxuNSPdEzfsJp58i17P3dzV4TvcV9+7pGvl+G8vawOWjoZ0c7Df00&#10;9LOjnYZ+7fnmaVdFb5t/h78Vfr/EI+XNntjZ6FI9Uu7evKj2EW/3SHf6PwDy3bf6qjIM5e1hc9DQ&#10;z452Gvpp6GdHOw392vPtM66J3jz3Vn8r/H6lvKY8+ch49lCd774M5RZsDhr62dFOQz8N/exop6Ff&#10;e75n5vXRG+fc7G+F32/sh/Kay0nSjs7ede4SmvoBunpZTXKoTltPW2s9lMd/kBz1x8DAQOo6R76D&#10;fvaDdtpBP+2gn/2gnXbQr73jdTOuj14z/dqR20X1u1hK+ETPvIN27OIN5Ui6mCfaREQ/O9pp6Keh&#10;nx3tNPRrzw/NvTX6jhnX+lvh92sYyqvDa7Hv6Fn9mslLUkafzDkq730Zyi3YHDT0s6Odhn4a+tnR&#10;TkO/9nTMvyN65bSr/a3w+7V8pLyId/TkiZ7lwOagoZ8d7TT009DPjnYa+rXnHQvujr5h6hX+Vvj9&#10;SvlEz8ZHu6WXRHQYyi3YHDT0s6Odhn4a+tnRTkO/9vzMovvcGwidOn/O3Q69X0mH8gr/hj/uMpnE&#10;I+ENg3fWfWO1H2v8dWiKzUFDPzvaaeinoZ8d7TT0a8/P9z3ohvLDZ0+726H3K+9QjsKxOWjoZ0c7&#10;Df009LOjnYZ+7fmVpT1uKB86c8LdDr1frqHcXbdd82jzpXsnT5QJm4OGfna009BPQz872mno157f&#10;6H/UDeU7Th11t0Pv13Ioj6/R7kh9NZO0V0PBeMLmoKGfHe009NPQz452Gvq15yPLH3dD+eYTh9zt&#10;0Pu1GMqbPUFyKOrp7qn8vxiv2Bw09LOjnYZ+GvrZ0U5Dv/Z8fOVTbihfc3y/ux16vxZDefw64NmP&#10;iPd3cxnLeMbmoKGfHe009NPQz452Gvq151OrnnVD+bKje93t0Pu1vqY8fvWSxlc0cfqjrkk8Uj6e&#10;sTlo6GdHOw39NPSzo52Gfu2ZtOYFN5QvPLzb3Q69X8NQ3uodPOsPXvd7fGNz0NDPjnYa+mnoZ0c7&#10;Df3a85l1U91QPutgtVvo/RKPlDd7B09MLGwOGvrZ0U5DPw397GinoV97/nbDDDeUTzkw4G6H3q/1&#10;5SsZ4pdJ5I14xjc2Bw397GinoZ+Gfna009CvPf+0cbYbyp/et9ndDr1fy6E8+RrlNQfXlI9rbA4a&#10;+tnRTkM/Df3saKehX3v+dfM8N5Q/unejux16vxZDee3LHvZHPTWPjHOZy/jH5qChnx3tNPTT0M+O&#10;dhr6tec/ty50Q/kDg+vc7dD7tRjKGwfxnpqXQOTVV8Y7NgcN/exop6Gfhn52tNPQrz2Xb+tzQ/ld&#10;u1e726H3a/1IeW/tyyFWBvHhl0fs64p4u/3xjc1BQz872mnop6GfHe009GvPtdv73VB+884V7nbo&#10;/Vo/0dMN3zXXjw/frhw80XN8Y3PQ0M+Odhr6aehnRzsN/doTD+PxUH5NZTiPhd6v9VCOCYvNQUM/&#10;O9pp6Kehnx3tNPRrT3zZSjyUx5exxELvx1COTGwOGvrZ0U5DPw397GinoV97Htizzg3l8RM+Y6H3&#10;YyhHJjYHDf3saKehn4Z+drTT0K898UshxkN5/NKIsdD75RrKk69VzhM8JwI2Bw397GinoZ+Gfna0&#10;09CvPc/s2+KG8vhNhGKh92s5lPd3x0N4Z8NrkvdHXYk1jDdsDhr62dFOQz8N/exop6Ffe6Yc2OaG&#10;8r/ZMMPdDr1fi6E8Hr47oq7q9fMNat9YCOMRm4OGfna009BPQz872mno157ZB3e4ofwz66a626H3&#10;azGUVwbvSdmPiPd3cxnLeMbmoKGfHe009NPQz452Gvq1Z+Hh3W4o/z9rXnC3Q+/X+prywZ6oc/gN&#10;g+rwjp7jHZuDhn52tNPQT0M/O9pp6NeeZUf3uqH8U6uedbdD79cwlMePjNc+obP5kX5ZC8YLNgcN&#10;/exop6Gfhn52tNPQrz1rju93Q/nHVz7lbofeL/FI+VBvF0/ghMPmoKGfHe009NPQz452Gvq1Z/OJ&#10;Q24o/8jyx93t0Pu1vnwFExabg4Z+drTT0E9DPzvaaejXnp2njrqh/Df6e93t0PvlG8rj68rrLl3h&#10;CZ4TAZuDhn52tNPQT0M/O9pp6NeeoTMn3FD+y0sfdrdD79d6KO/rqgzhaa9TzjXl4x2bg4Z+drTT&#10;0E9DPzvaaejXniPnTruh/Of7HnS3Q+/XYiiPn/iZ/ah4fy+vvjKesTlo6GdHOw39NPSzo52Gfu05&#10;df6cG8rfveg+dzv0fi2G8v6opzd77B6qDOVcxjJ+sTlo6GdHOw39NPSzo52Gfu37hqlXRO9YcLf7&#10;79D7tX6kvDfzcXJep3ycY3PQ0M+Odhr6aehnRzsN/dr3ymlXRx3z73D/HXq/XNeUdzY+Wu6uM+ea&#10;8vGOzUFDPzvaaeinoZ8d7TT0a993zrg2+qG5t7r/Dr1f66G8Yqi3s+aVV+Ij+633MX6wOWjoZ0c7&#10;Df009LOjnYZ+7XvtrBuiN8y+yf136P1yPNGzMoSnvs0+xjs2Bw397GinoZ+Gfna009CvfW+cc3P0&#10;3TOvd/8der+WT/SMX/owcfkKJgQ2Bw397GinoZ+Gfna009CvfW+ee1v07TOucf8der+Wl6/0d3Op&#10;ykTF5qChnx3tNPTT0M+Odhr6te9t8++MvnnaVe6/Q++X45ryoainO/1VVnhJxPGNzUFDPzvaaein&#10;oZ8d7TT0a99PLbw7etmUy6PzFy4E3y/fNeV1T/KsPXi7/fGMzUFDPzvaaeinoZ8d7TT0a997Ft/n&#10;3kDoxPmzwfdr+Uj5UG9X5uUrPFI+vrE5aOhnRzsN/TT0s6Odhn7te3/fg24oP3T2VPD9cly+gomK&#10;zUFDPzvaaeinoZ8d7TT0a98Hl/a4oXzP6ePB98scyutem5yXRJyQ2Bw09LOjnYZ+GvrZ0U5Dv/Z9&#10;aNmjbijffupI8P3Sh/L4HTtrBnE3oDOYTzhsDhr62dFOQz8N/exop6Ff+z66/Ak3lG88cTD4filD&#10;efzkzuQTOPu7eVLnRMPmoKGfHe009NPQz452Gvq17xMrn3ZD+epj+4LvlzKU90ddKY+KN3vCJ8Yn&#10;NgcN/exop6Gfhn52tNPQr31/vPo5N5QvPbI3+H6pQ3lPyjt4pg3lvPrK+MbmoKGfHe009NPQz452&#10;Gvq1r3Pti24on394d/D92nikPDmAc0nL+MbmoKGfHe009NPQz452Gvq177PrprmhfObBHcH3Sx/K&#10;694gqNnBUD6esTlo6GdHOw39NPSzo52Gfu37woaZbih/Yf9A8P1yP1KehkfKxzc2Bw397GinoZ+G&#10;fna009CvfV/cNMcN5U8NbQ6+X+5rytNwTfn4xuagoZ8d7TT009DPjnYa+rXvK1vmu6H8kb0bgu+X&#10;MpQDVWwOGvrZ0U5DPw397GinoV/7vrZ1kRvK7x9cG3w/hnJkYnPQ0M+Odhr6aehnRzsN/dp35bYl&#10;bii/Y9eq4PsxlCMTm4OGfna009BPQz872mno177rdixzQ/mNO5cH36/YoTx+O3//Si6dra5jb3Hf&#10;od7OzFeDqX6MV4xpF5uDhn52tNPQT0M/O9pp6Ne+W3eudEP55O1Lg+9X3FA+2BN1jgzI8Vv7d0Rd&#10;fe5GUov79nc3G7jzv5oM6rE5aOhnRzsN/TT0s6Odhn7tu3v3ajeUdw8sDr5fYUN5PEjXPeIdPxI+&#10;qacycifluq97JD05lKe9EynyYXPQ0M+Odhr6aehnRzsN/dr30J51bij/6pYFwfcraChPeWTcPRre&#10;mTJA57xv6lBe/bXuUfSMgR/Z2Bw09LOjnYZ+GvrZ0U5Dv/Y9PrTRDeVf3jw3+H6XZCgfvZwk7YiH&#10;6fhdQxsH8LS1WM77ZgzlQ/4+w99T1iUy8R8kR/0xMFB9dywO20E/+0E77aCfdtDPftBOO+jX/nHP&#10;usVuKP/LpU8X1u9iKeiR8rEayhukXfaCTBfzRJuI6GdHOw39NPSzo52Gfu2bdmCbG8o/v3568P0K&#10;HMrTLknJeKJmnvvmGcrd5Syt7oNhbA4a+tnRTkM/Df3saKehX/vmHNrphvK/WDsl+H7j/ome9RjK&#10;28HmoKGfHe009NPQz452Gvq1b/GRQTeUf3rN88H3K2wob/Uyh3Xy3DfHUB4P95lfAwlsDhr62dFO&#10;Qz8N/exop6Ff+5YfHXJD+SdXPRt8v+KG8pgbpKtPwKx9JLz6Zj9p14wn7xurf3Ogml/nhvnhdQby&#10;drE5aOhnRzsN/TT0s6Odhn7tW3f8gBvKf3fFU8H3K3YoR6mxOWjoZ0c7Df009LOjnYZ+7dt68rAb&#10;yj+8/PHg+zGUIxObg4Z+drTT0E9DPzvaaejXvl2njrmh/Nf6e4Pvx1COTGwOGvrZ0U5DPw397Gin&#10;oV/79p856YbyDyx5OPh+DOXIxOagoZ8d7TT009DPjnYa+rXv6Lkzbih/7+IHgu/HUI5MbA4a+tnR&#10;TkM/Df3saKehX/vOXDgfveTFy6J3Lbo3+H4M5cjE5qChnx3tNPTT0M+Odhr62bx86pXR2xfcFXw/&#10;hnJkYnPQ0M+Odhr6aehnRzsN/Wy+dfrk6K3zbg++H0M5MrE5aOhnRzsN/TT0s6Odhn42r555bfSm&#10;ObcE34+hHJnYHDT0s6Odhn4a+tnRTkM/m9fNuiF6/ewbg+/HUI5MbA4a+tnRTkM/Df3saKehn833&#10;z7k5es3M64Lvx1COTGwOGvrZ0U5DPw397GinoZ/NW+bdFr1q+uTg+zGUIxObg4Z+drTT0E9DPzva&#10;aehn8+Pz74xeMe3K4PsxlCMTm4OGfna009BPQz872mnoZ/POhfdEL51yWTSwfbtfCRNDOTKxOWjo&#10;Z0c7Df009LOjnYZ+Nj+3+H73rp4btg34lTAxlCMTm4OGfna009BPQz872mnoZ/OLSx5yQ/mqgc1+&#10;JUwM5cjE5qChnx3tNPTT0M+Odhr62fzq0kfcUL5060a/EiaGcmRic9DQz452Gvpp6GdHOw39bP7X&#10;ssfcUL5gy3q/EiaGcmRic9DQz452Gvpp6GdHOw39bD624kk3lM/avNavhImhHJnYHDT0s6Odhn4a&#10;+tnRTkM/mz9Y9YwbyqduWuVXwsRQjkxsDhr62dFOQz8N/exop6GfzZ+sft4N5c9uXOFXwsRQjkxs&#10;Dhr62dFOQz8N/exop6GfzZ+vneKG8sc3LPMrYWIoRyY2Bw397GinoZ+Gfna009DP5nPrp7uh/OH1&#10;S/1KmBjKkYnNQUM/O9pp6Kehnx3tNPSz+fuNs9xQfu+6xX4lTAzlyMTmoKGfHe009NPQz452GvrZ&#10;fGnTXDeU3752oV8JE0M5MrE5aOhnRzsN/TT0s6Odhn42/75lvhvKb1wz36+EiaEcmdgcNPSzo52G&#10;fhr62dFOQz+b/xpY5Ibyyavn+pUwMZQjE5uDhn52tNPQT0M/O9pp6Gdz1bYlbii/bNUsvxImhnJk&#10;YnPQ0M+Odhr6aehnRzsN/Wxu2LHMDeX/b+UMvxImhnJkYnPQ0M+Odhr6aehnRzsN/Wxu27XSDeVf&#10;WTHNr4SJoRyZ2Bw09LOjnYZ+GvrZ0U5DP5t7B9e4ofyLy6f4lTAxlCMTm4OGfna009BPQz872mno&#10;Z9OzZ70byv9u2fN+JUwM5cjE5qChnx3tNPTT0M+Odhr62TwxtMkN5Z/rf9avhImhHJnYHDT0s6Od&#10;hn4a+tnRTkM/m+f3b3VD+Z8vfdqvhImhHJnYHDT0s6Odhn4a+tnRTkM/m+kHt7uh/E+XPOlXwsRQ&#10;jkxsDhr62dFOQz8N/exop6GfzbxDu9xQ/sm+x/xKmBjKkYnNQUM/O9pp6Kehnx3tNPSz6Tuyxw3l&#10;H1/c61fCxFCOTGwOGvrZ0U5DPw397GinoZ/NymP73FD+kUU9fiVMDOXIxOagoZ8d7TT009DPjnYa&#10;+tlsOH7QDeW/ufAhvxImhnJkYnPQ0M+Odhr6aehnRzsN/WwGTh5xQ/kHF9zvV8LEUI5MbA4a+tnR&#10;TkM/Df3saKehn83g6eNuKH///Hv9SpgYypGJzUFDPzvaaeinoZ8d7TT0szlw9pQbyn923t1+JUwM&#10;5cjE5qChnx3tNPTT0M+Odhr62Rw/d8YN5e+ce6dfCRNDOTKxOWjoZ0c7Df009LOjnYZ+NmcvnI9e&#10;OuWy6Mdn3+ZXwsRQjkxsDhr62dFOQz8N/exop6Gf3SumXRn9yKxb/K0wMZQjE5uDhn52tNPQT0M/&#10;O9pp6Gf3qumTox+ceZO/FSaGcmRic9DQz452Gvpp6GdHOw397F4z87roDTNu8LfCxFCOTGwOGvrZ&#10;0U5DPw397GinoZ/d62ffGH3P9Gv9rTAxlCMTm4OGfna009BPQz872mnoZ/emObdE3zFtsr8VJoZy&#10;ZGJz0NDPjnYa+mnoZ0c7Df3s3jrv9uiVU6/yt8LEUI5MbA4a+tnRTkM/Df3saKehn93bF9wVfeOU&#10;K/ytMDGUIxObg4Z+drTT0E9DPzvaaehn965F90YvebE7OnPhvF8JT3mH8sGeqLOjI+qIj+5+v5ih&#10;2X37uqrr7uiKWnwm1GBz0NDPjnYa+mnoZ0c7Df3s3rv4AfeunkfPnfEr4SnpUN4fdXV0Rj2D/lZ3&#10;R9TZO1S9kdDkvvGwPjKkD0U9kyqD+aSeyn8hDzYHDf3saKehn4Z+drTT0M/uA0sedkP5/jMn/Up4&#10;SjmUD/V21j/i7R4JT3+Uu9l9h/r66wdw97HRAR7NsTlo6GdHOw39NPSzo52Gfna/1t/rhvJdp475&#10;lfCUcihPPjIePxreEXX1+Zs12rlvs+EeSWwOGvrZ0U5DPw397GinoZ/dh5c/7obyrScP+5XwjP1Q&#10;XneNd/Lo7F3nLjOpH6qrl54kB+209az7Vh9Vz74MBo3YHDT0s6Odhn4a+tnRTkM/u99d8ZQbytcd&#10;P+BXwlPCR8rbGbTbuW9/1NXkevL4LwJH/TEwMJC6zpHvoJ/9oJ120E876Gc/aKcd9LMfH13U44by&#10;FzetSv34pTwultIO5clLUtKuBc9/3/5uLltp18U80SYi+tnRTkM/Df3saKehn92n1zzvhvLFR8J9&#10;4uC4fqLnsPg+aZezoDk2Bw397GinoZ+Gfna009DP7i/WTnFD+ZxDO/1KeEo5lDc+2m1+ScSK5HXk&#10;lfvXDvHIxOagoZ8d7TT009DPjnYa+tl9fv10N5RPO7DNr4SnpEN5hXvE2z8BNPFIeMOQnnHfeECv&#10;fRJp9eAlEfNic9DQz452Gvpp6GdHOw397P5x4yw3lD+7b4tfCU95h3IUjs1BQz872mnop6GfHe00&#10;9LP78ua5bih/fGijXwkPQzkysTlo6GdHOw39NPSzo52GfnZf3bLADeUP7VnnV8LDUI5MbA4a+tnR&#10;TkM/Df3saKehn133wGI3lN+9e7VfCQ9DOTKxOWjoZ0c7Df009LOjnYZ+dpO3L3VD+a07V/qV8DCU&#10;IxObg4Z+drTT0E9DPzvaaehnd+PO5W4ov27HMr8SHoZyZGJz0NDPjnYa+mnoZ0c7Df3s7ti1yg3l&#10;V25b4lfCw1COTGwOGvrZ0U5DPw397GinoZ/d/YNr3VD+ta2L/Ep4GMqRic1BQz872mnop6GfHe00&#10;9LN7ZO8GN5R/Zct8vxIehnJkYnPQ0M+Odhr6aehnRzsN/eyeGtrshvIvbprjV8LDUI5MbA4a+tnR&#10;TkM/Df3saKehn90L+wfcUP6FDTP9SngYypGJzUFDPzvaaeinoZ8d7TT0s5t5cIcbyj+7bppfCQ9D&#10;OTKxOWjoZ0c7Df009LOjnYZ+dvMP73ZDeefaF/1KeBjKkYnNQUM/O9pp6Kehnx3tNPSzW3pkrxvK&#10;/3j1c34lPAzlyMTmoKGfHe009NPQz452GvrZrT62zw3ln1j5tF8JD0M5MrE5aOhnRzsN/TT0s6Od&#10;hn52G08cdEP5R5c/4VfCw1COTGwOGvrZ0U5DPw397GinoZ/d9lNH3FD+oWWP+pXwMJQjE5uDhn52&#10;tNPQT0M/O9pp6Ge35/RxN5R/cGmPXwkPQzkysTlo6GdHOw39NPSzo52GfnaHzp5yQ/n7+x70K+Fh&#10;KEcmNgcN/exop6Gfhn52tNPQz+7k+bNuKH/P4vv8SngYypGJzUFDPzvaaeinoZ8d7TT0szt/4UL0&#10;9VMuj35q4d1+JTwM5cjE5qChnx3tNPTT0M+Odhr6aV4x9crobfPv9LfCw1COTGwOGvrZ0U5DPw39&#10;7GinoZ/mVdOujt489zZ/KzwM5cjE5qChnx3tNPTT0M+Odhr6ab5r+jXRG+fc7G+Fh6EcmdgcNPSz&#10;o52Gfhr62dFOQz/N62ZcH7121g3+VngYypGJzUFDPzvaaeinoZ8d7TT003z/zBuj75xxrb8VHoZy&#10;ZGJz0NDPjnYa+mnoZ0c7Df00b551c/TKaVf7W+FhKEcmNgcN/exop6Gfhn52tNPQT/Ojs2+NvmHq&#10;Ff5WeBjKkYnNQUM/O9pp6Kehnx3tNPTTvGPOHe4NhE6dP+dXwsJQjkxsDhr62dFOQz8N/exop6Gf&#10;5t1z73JD+ZFzp/1KWBjKkYnNQUM/O9pp6Kehnx3tNPTTvG/ePW4oHzpzwq+EhaEcmdgcNPSzo52G&#10;fhr62dFOQz/NB+bf54bynaeO+pWwMJQjE5uDhn52tNPQT0M/O9pp6Kf5tQUPuqF884lDfiUsDOXI&#10;xOagoZ8d7TT009DPjnYa+ml+a+HDbihfc3y/XwkLQzkysTlo6GdHOw39NPSzo52GfpqPLXrEDeXL&#10;ju71K2FhKEcmNgcN/exop6Gfhn52tNPQT/OJxY+6oXzh4d1+JSwM5cjE5qChnx3tNPTT0M+Odhr6&#10;af6o7wk3lM8+GGZHhnJkYnPQ0M+Odhr6aehnRzsN/TSTljzlhvIpB7b5lbAwlCMTm4OGfna009BP&#10;Qz872mnop/nM0mfcUP7Mvi1+JSwM5cjE5qChnx3tNPTT0M+Odhr6af6m/zk3lD+6d6NfCQtDOTKx&#10;OWjoZ0c7Df009LOjnYZ+mn9c9oIbyh8YXOdXwsJQjkxsDhr62dFOQz8N/exop6Gf5svLp7qh/K7d&#10;q/1KWBjKkYnNQUM/O9pp6Kehnx3tNPTT/MeK6W4ov3nnCr8SFoZyZGJz0NDPjnYa+mnoZ0c7Df00&#10;XStnuqH82u39fiUsDOXIxOagoZ8d7TT009DPjnYa+mmuXD3bDeWXb+vzK2FhKEcmNgcN/exop6Gf&#10;hn52tNPQT3PdmnluKP/PrQv9SlgYypGJzUFDPzvaaeinoZ8d7TT009yydoEbyv918zy/EhaGcmRi&#10;c9DQz452Gvpp6GdHOw39NHetW+SG8n/aONuvhIWhHJnYHDT0s6Odhn4a+tnRTkM/zQPr+9xQ/rcb&#10;ZviVsDCUIxObg4Z+drTT0E9DPzvaaein6d3Q74byz6yb6lfCwlCOTGwOGvrZ0U5DPw397GinoZ/m&#10;qY3L3VA+ac0LfiUsDOXIxOagoZ8d7TT009DPjnYa+mle2LTSDeWfWvWsXwlLsUN5X1fU0dHhjs7e&#10;Ib+Yocl9+7ur6+7oTr5g/FBv5+jHO7qiMF9SfuyxOWjoZ0c7Df009LOjnYZ+mumbV7uh/OMrn/Ir&#10;YSluKB/siTpHBuShqGdSR9SV9VrvTe4bD9wjv87dr3Fo74+6UgZ1tMbmoKGfHe009NPQz452Gvpp&#10;5m5Z54byjyx/3K+EpbChPH50u254jh8Jn9RTGbmTsu87FPX31f8K96h4zecZ6u2Kegb9DbSFzUFD&#10;PzvaaeinoZ8d7TT00yzeusEN5b/R/6hfCUtBQ3nKI+PuUe7OlAG6nfv6oXzkkfHqr3WXrWQM/MjG&#10;5qChnx3tNPTT0M+Odhr6aZYPbHJD+a8s7fErYbkkQ3ndNd6JIx6m+6OuxFCdthZr577xEF67PhQN&#10;+f8e/p4yL5FBApuDhn52tNPQT0M/O9pp6KdZu22LG8p/vu9BvxKWgh4pv0RDeV9X8yeMNrlEJv6L&#10;wFF/DAwMpK5z5DvoZz9opx300w762Q/aaQf9tGPD1upQ/o45d6R+/FIdF0uBQ3naJSlpr4yS976V&#10;+7V8Qmf8SDqvvpLXxTzRJiL62dFOQz8N/exop6GfJu73DVOviN6x4G6/EpbAn+g5LO+wzVDeDjYH&#10;Df3saKehn4Z+drTT0E8T93vltKujjvl3+JWwFDaU1z/aXX1CZub13k3vG99uuJSlMrSnfa54uM/8&#10;Gkhgc9DQz452Gvpp6GdHOw39NHG/75hxbfRDc2/1K2EpbiiPxY94+yeA1j4SXn2zn+Sgnbxv9dKW&#10;4fWRY/hRdDfMj64zkLeHzUFDPzvaaeinoZ8d7TT008T9XjvrhugNs2/yK2EpdihHqbE5aOhnRzsN&#10;/TT0s6Odhn6auN8b59wcfc/M6/1KWBjKkYnNQUM/O9pp6Kehnx3tNPTTxP3ePPe26NtnXONXwsJQ&#10;jkxsDhr62dFOQz8N/exop6GfJu73tvl3RN887Sq/EhaGcmRic9DQz452Gvpp6GdHOw39NHG/n1x4&#10;d/SyKZdH56MLfjUcDOXIxOagoZ8d7TT009DPjnYa+mnifu9ZdJ97A6GT58/61XAwlCMTm4OGfna0&#10;09BPQz872mnop4n7/ULfg24oP3T2lF8NB0M5MrE5aOhnRzsN/TT0s6Odhn6auN8Hl/a4oXzv6eN+&#10;NRwM5cjE5qChnx3tNPTT0M+Odhr6aeJ+H1r2qBvKt5864lfDwVCOTGwOGvrZ0U5DPw397GinoZ8m&#10;7vfR5U+4oXzjiUN+NRwM5cjE5qChnx3tNPTT0M+Odhr6aeJ+n1j5tBvKVx/b71fDwVCOTGwOGvrZ&#10;0U5DPw397GinoZ8m7vdHq59zQ/nSI3v9ajgYypGJzUFDPzvaaeinoZ8d7TT008T9Ote+6IbyBYd3&#10;+9VwMJQjE5uDhn52tNPQT0M/O9pp6KeJ+3123TQ3lM88GF5LhnJkYnPQ0M+Odhr6aehnRzsN/TRx&#10;vy9smOmG8hf3D/jVcDCUIxObg4Z+drTT0E9DPzvaaeinift9cdMcN5Q/tW+zXw0HQzkysTlo6GdH&#10;Ow39NPSzo52Gfpq431c2z3dD+SN7N/jVcDCUIxObg4Z+drTT0E9DPzvaaeinift9besiN5TfP7jW&#10;r4aDoRyZ2Bw09LOjnYZ+GvrZ0U5DP03c74ptS9xQfseuVX41HAzlyMTmoKGfHe009NPQz452Gvpp&#10;4n7X7VjmhvKbdi73q+FgKEcmNgcN/exop6Gfhn52tNPQTxP3u3XnCjeUT96+1K+Gg6EcmdgcNPSz&#10;o52Gfhr62dFOQz9N3O/u3avdUN49sNivhoOhHJnYHDT0s6Odhn4a+tnRTkM/TdzvoT3r3FD+1S0L&#10;/Go4GMqRic1BQz872mnop6GfHe009NPE/R4b2uiG8i9vnutXw8FQjkxsDhr62dFOQz8N/exop6Gf&#10;Ju737L4tbij/x42z/Go4GMqRic1BQz872mnop6GfHe009NPE/aYe2OaG8s+vn+5Xw8FQjkxsDhr6&#10;2dFOQz8N/exop6GfJu4359BON5T/5bqpfjUcDOXIxOagoZ8d7TT009DPjnYa+mnifosPD7qh/NNr&#10;XvCr4WAoRyY2Bw397GinoZ+Gfna009BPE/dbfnTIDeWfXPWsXw0HQzkysTlo6GdHOw39NPSzo52G&#10;fpq437rjB9xQ/rsrnvKr4WAoRyY2Bw397GinoZ+Gfna009BPE/fbcvKwG8o/vPxxvxoOhnJkYnPQ&#10;0M+Odhr6aehnRzsN/TRxv12njrmh/Nf7e/1qOBjKkYnNQUM/O9pp6Kehnx3tNPTTxP32nznphvIP&#10;LHnYr4aDoRyZ2Bw09LOjnYZ+GvrZ0U5DP03c7+i5M24of9/iB/xqOBjKkYnNQUM/O9pp6Kehnx3t&#10;NPTTxP3OXDgfveTFy6J3LbrXr4aDoRyZ2Bw09LOjnYZ+GvrZ0U5DP81wv5dPvSJ6+4K73H+HhKEc&#10;mdgcNPSzo52Gfhr62dFOQz/NcL9vmX519NZ5t7v/DglDOTKxOWjoZ0c7Df009LOjnYZ+muF+r555&#10;bfSmube4/w4JQzkysTlo6GdHOw39NPSzo52Gfprhfq+bdUP0fbNvdP8dEoZyZGJz0NDPjnYa+mno&#10;Z0c7Df00w/2+f87N0WtmXuf+OyQM5cjE5qChnx3tNPTT0M+Odhr6aYb7vWXebdGrpk92/x0ShnJk&#10;YnPQ0M+Odhr6aehnRzsN/TTD/X5s/p3RK6Zd6f47JAzlyMTmoKGfHe009NPQz452Gvpphvu9c+E9&#10;0UunXBZ9edPcS358detC9zUvBoZyZGJz0NDPjnYa+mnoZ0c7Df00w/1+dvH97l09x+K4mJfJMJQj&#10;E5uDhn52tNPQT0M/O9pp6KcZ7jftwPYxO2YdvHh/ZgzlyMTmoKGfHe009NPQz452GvppQu/HUI5M&#10;bA4a+tnRTkM/Df3saKehnyb0fgzlyMTmoKGfHe009NPQz452GvppQu/HUI5MbA4a+tnRTkM/Df3s&#10;aKehnyb0fgzlyMTmoKGfHe009NPQz452GvppQu/HUI5MbA4a+tnRTkM/Df3saKehnyb0fgzlyMTm&#10;oKGfHe009NPQz452GvppQu/HUI5MbA4a+tnRTkM/Df3saKehnyb0fuUdygd7os6OjqgjPrr7/WKG&#10;Zvft66qux8eknmjIL6M1NgcN/exop6Gfhn52tNPQTxN6v5IO5f1RV0dn1DPob3V3RJ29WeN0k/vG&#10;w/rIkD4U9Uxq9nnQiM1BQz872mnop6GfHe009NOE3q+UQ/lQb2f9I97ukfCuyvid1PS+g0N1j4zH&#10;92Uoz4/NQUM/O9pp6Kehnx3tNPTThN6vlEN58pHx+NHwjqirz9+skfu+8WUsXL7SFjYHDf3saKeh&#10;n4Z+drTT0E8Ter+xH8prr/FOOTp717nLTOqH6uqlJ8mhPG29ca16233+JkN5/AfJUX8MDAykrnPk&#10;O+hnP2inHfTTDvrZD9ppB/20o6h+F0sJHynPM2gPa+e+1UfQebQ8v4t5ok1E9LOjnYZ+GvrZ0U5D&#10;P03o/Uo7lCcvSRl9Mueodu5b0eTadCSxOWjoZ0c7Df009LOjnYZ+mtD7je8nejaKP8Yj5bmxOWjo&#10;Z0c7Df009LOjnYZ+mtD7lXIob3y02/ySiA2afx40YnPQ0M+Odhr6aehnRzsN/TSh9yvpUF7hHvH2&#10;T9BMPBLeMFxn3Nc9ij68XjmS15mjGTYHDf3saKehn4Z+drTT0E8Ter/yDuUoHJuDhn52tNPQT0M/&#10;O9pp6KcJvR9DOTKxOWjoZ0c7Df009LOjnYZ+mtD7MZQjE5uDhn52tNPQT0M/O9pp6KcJvR9DOTKx&#10;OWjoZ0c7Df009LOjnYZ+mtD7MZQjE5uDhn52tNPQT0M/O9pp6KcJvR9DOTKxOWjoZ0c7Df009LOj&#10;nYZ+mtD7MZQjE5uDhn52tNPQT0M/O9pp6KcJvR9DOTKxOWjoZ0c7Df009LOjnYZ+mtD7MZQjE5uD&#10;hn52tNPQT0M/O9pp6KcJvR9DOQAAAFAwhnIAAACgYAzlAAAAQMEYygEAAICCMZQDAAAABWMoBwAA&#10;AArGUA4AAAAUjKEcAAAAKBhDOQAAAFAwhnIAAACgYAzlAAAAQMEYyie6wZ6os6Mj6oiP7n6/2EJf&#10;V/X+HZ1Rz6Bfm6hGWnREnb1DfjFNf9Q13LnlfdHfXek0qSeiUnNDvZ2V86mrcnY1MxT1TOLcS6r+&#10;nWynh+udd58c7/zPjq4+f7ul0T2QczD/Hufu57uxJ2ar6xTw31GG8gkt3iRHB+v4pG6+WQ7/cG81&#10;BEwQ7ofScItqm/QfUNWPjbRt+4fZRFIzQPIDqKnRH0LN/z72d9f849n/I3LCn3s1D0bkHhCH/wHO&#10;UF73YESec6n6j0fOu6r8e5zrNnIf/+s4/xLiTiPnlv+7Heo//BjKJ7DEoz51Q2aSGwLYEEYk/hET&#10;/6BK3WSrjxCN/kBqNsAjVv/DCJnccNRsKO+P+hvOM/4eD2v4x3JTlb/DlWaJPXNCa9zXMrQ8Ryem&#10;PHtc499Vzr80Q5U9rr5iyD8/GMonsMRQ2WyT9QNnT7xJxP/Cn/CXrqQM1u4fNeld3OY6/IMpvh8b&#10;a1MM5TkZBp7k3/uJKu9QHt+v2pihqFaeoTy+T2VP7I3P0+rPDs69qlx7nPv7Pdx49DxEcyH/PWUo&#10;n7BShsrUtSo3VE6qbK7+Y3VD5oTkf9jUDeBpa6OqzeKODJutMJTn1PZQHp+j/GCvyjeUD1UGyuG/&#10;0wzltXIM5e787Kw09s3qhsyJLfce55vxQFhe8d/rcFsxlE9Y7QzlKev+uq2Ju7lahvLKD/d4I650&#10;49Gi5hjKc2pzKI+7MhANyzGUV/a5rpqPM5TXaj2UJ3tVm9PQt8k5lHf1Vn/esifmUOkV8s9XhvIJ&#10;K+0HUtZQmTasp61NJCk/kJpckx8/Sj5yXx4taomhPKd2hvKGAROth/KR/3UrcfC/NtiG8vS1iSjX&#10;Hhf//R5pVe1Nu2YqjQLvw1A+gSU2xxZDZf1mkDXATxxxk7of6PEGmrrJJlsle6IWQ3lOuYfyyjlI&#10;zwath/JGDJS1qkNi0wcXUs7PxL45QeXZ41J/xvAPwgzx3+fw2zCUT2j1w2LTzbLhchV+OFXU/SOm&#10;2f9yUP3YaK/qDzN+MGVjKM8p1w/p+Hyrv0/tddITF0O5JsdQ3rj3NXngZ6LJs8e5+9T0cg/msC+m&#10;iM+zhgcJK3tj83OznBjKJzo/bLv/Sbb2h41fT/4r3d+XjaGqpkltq+pmWrtJVH+Apd0X9dwPnpFW&#10;/ADPUj3HhjvVnGu1f3dr/37XHhN+sKz/+1jbo3r+pZ93DOVew3k1up/5rnWNals3DE4TVNYel/y5&#10;0XBffu6maPi7HHgrhnIAAACgYAzlAAAAQMEYygEAAICCMZQDAAAABWMoBwAAAArGUA4AAAAUjKEc&#10;AAAAKBhDOQAAAFAwhnIAAACgYAzlAAAAQMEYygEAAICCMZQDAAAABWMoBwAAAArGUA4AAAAUjKEc&#10;AAAAKBhDOQAAAFAwhnIAAACgYAzlAAAAQMEYygEAAICCMZQDAAAABWMoBwAAAArGUA7gIhmKeiZ1&#10;RB3d/f52uv7uyn0m9VTuPY4M9kSdHR1RV5+/XTHU2xl1dHRFzWtoxuJrhCHfuZeXO0crf57uGG/n&#10;KoDSYigH4Ie7mkEk7Wg68PRHXbnuNxZqvpfK0dnbfKSSB7C+rpFfXzuUX3yV31fhbbM0+978wDzc&#10;OPVQ/mFxcc8993dh+PP4P9vkP7Zqv/eU45L+OZXoPKj0ubTnPDCxMJQDcING7Q9XN6jW/uCPh5OW&#10;g8DFfbRSNTo8NRn4/CPcHR2dUc+gX7NIeaT8YqsbFksm1/fWpFF/t9j/op171QG/2Z/jxfm7Ylee&#10;86Da/FKe88BEw1AOoDJY1A+uiUEj/gHc22oQKNdQ7h7F660OglmPlse/z67K7738Q7l/NLgsbevk&#10;/N4uaaOxG8ovzt8VqxKdByn/KwIADUM5gITkoOGNPLLsj8ZhpHYw8j+06x+tThme3P2qQ7H7unX3&#10;H+Z/nf98uQaBeCjvG/51KY+Wx7+X+HKVmq9fJ/X7HzX6SHzl1/YlB073e2m8HKauX8PXzGrbuF45&#10;hr9O6tcYHtyGj4Y/x9FfU3O/hvskGL63BH/fxo/3V/7hlNYovl9d48Y/n5qv3VkZgnMN5Q3fb+0/&#10;1ka/1uiR+Xup0ervyug5WPN7qPs+xPNg5Ouk9Kr9NSnf4+jft8aP1/w9rfkcw72SrVL+fgFoG0M5&#10;gIT0QaM6xI0MMn5oHR1cGgfu+HbtD+vkENj4w736uRq+TuPnrRtOmgwDbiiv/v/xfRsfLY+/tltL&#10;G8rjtZFh13/9muHXfd+NHx/5/kdv1w3M7vse/TrVgWj4+7e0bf01Rlq5X1fza9zhv3ba779Ou99b&#10;Bv+9jP66WOVz137//nMPH9WvmfL5G36fI+dRs+/Bfe6a88V/rfrzovp7rf8em0v9u1Lz++is/B2o&#10;/qPNf7/uex/9PqTzoFmvSZXze7ht4vNUv+7I1/F/NtXb1e9h5PP6z1FtXNMv9c8TgIKhHEBCs6F8&#10;9Idw4+3agSH+WNqglzJguYGh9r4N90n54Z/+/TWofN7qr/Gfr3agcN+fv5369Ru+99r7NAyETsbQ&#10;UzswJ77nus/TTttRLb9GRXWYGv1+G39N6+HK9r0l+K8zMuwNH7XfSyzrz3vkftWvlzZMZ38Pab/G&#10;f97EedGsRVJac8f/PtK+Zt3nr/v9Glq37BVr+Dzxr2nonta47us0/j1J+boANAzlABIyBw1v5JHJ&#10;1IGhMgzXDTq1cvywT9wnOSjVP1KdofJ5R36NH5qHB6T4148MS4mvX/16I0NjzeE+n7t/w++v5WBU&#10;/T01Dmhpmretr9pykIr57234aycGtjaGq3a+t4TUr1Np3fjn2LJl8nxo/T1Uf02ivz8vRj9X2udu&#10;LvPvSurv13+flfXGo/F7y926Za9Yw+/L/76Tx/B5nfJ1Gv+etHHeAMiHoRxAQtagMTwoVAeIxgGm&#10;YeBoHLacHD/sU+7jvu7I50v5HGkqnzf5vcVDR/x91wzVia8ff7z2dr1qg3aH8mqrZkN5rrYNv+e0&#10;r5Ho0vC9JQa2HMOV5XtLyPg6za4pH1b3Pad+nhbfg/81if6pf/bNWzTK+rvS7Pts9vnbbt2ql9Pw&#10;eeLfd93HG6V8ncZWqb8/AAqGcgAJqYNGywGm5ge5/4GdHFZy/LBPu4//Ws0H/gaVz1s3MLivU/31&#10;dcNZxtdPDHCV31NP/Pn856n73DkGo+SgVFH5dV3x10l8DzmGsYrUr5H6D4bRz534PlK+9zrG7y2h&#10;6depfI5u/z21bOnPhbqv1+p78B9v7O9+b7W9Gn9vrbnvLe3rZvx+0+/fH/VYz4OWvWINn8f9mtqv&#10;UzVU+QdS9TOnfJ3G763pnycAC4ZyAA2aDTA1P4Qbbzf+IPcfrx9uc/ywT9wnvp0cIFqqfN7Ur904&#10;jCS+fkXi9xYPOsPD2/DnGR3m3BBUuX/tr0kMRik9hnq7ql+38eslvn5tEz/Axf/V+DX8oFTbt3EI&#10;zPo1tb/XOsbvLaHJ14m/p5EuKfdr/J6HH01u/J7cUfN7rePvM9q/+n3XnSP+a9efN83433vj35VY&#10;1u835WtI50GOXvF946G89mu6+zT+g2SkXe3X8dz3kjGU91X+wVr79weACUM5gFG1w40/EgPB8Mfc&#10;tePV/+7snT7y39WPVX6YN3yurr7qYFB7n+HhqnrEP/Ab7uMGi4avW3PUDiKjGj5H7eARf08jg0bj&#10;/SpH7SCT+P79ulP/a4dfD716n4bvt8nnbBwQRz5W17Z6n9FW8e+nydfww9LwxzK/RvxrMr+fWu1+&#10;b40afn3q4Ye9RPPGX5v+D6GO7spQGN+vdohM0+TPtP5cjI+Gf6g1avhc8THy+Zp8HSfvn1Gr1nl6&#10;ZX6thoYjbVv9PR3+/dR8rVbdAeTCUA6g9BLXHTuVoWD4kgcAAALHUA6g3PoaL0MZVhnKL9k7JwIA&#10;MLYYygGUWvLa16r+7haXFwAAEBCGcgClV3/ta/VIXKcLAEDAGMoBAACAgjGUAwAAAAVjKAcAAAAK&#10;xlAOAAAAFIyhHAAAAChUFP1/kWBB1GYE1rcAAAAASUVORK5CYIJQSwECLQAUAAYACAAAACEA5Iuy&#10;vA0BAAATAgAAEwAAAAAAAAAAAAAAAAAAAAAAW0NvbnRlbnRfVHlwZXNdLnhtbFBLAQItABQABgAI&#10;AAAAIQA4/SH/1gAAAJQBAAALAAAAAAAAAAAAAAAAAD4BAABfcmVscy8ucmVsc1BLAQItABQABgAI&#10;AAAAIQAiBGqVtwMAAHoIAAAOAAAAAAAAAAAAAAAAAD0CAABkcnMvZTJvRG9jLnhtbFBLAQItABQA&#10;BgAIAAAAIQC6waW7vAAAACEBAAAZAAAAAAAAAAAAAAAAACAGAABkcnMvX3JlbHMvZTJvRG9jLnht&#10;bC5yZWxzUEsBAi0AFAAGAAgAAAAhAPwfczvdAAAABgEAAA8AAAAAAAAAAAAAAAAAEwcAAGRycy9k&#10;b3ducmV2LnhtbFBLAQItAAoAAAAAAAAAIQAya1bS2m8AANpvAAAUAAAAAAAAAAAAAAAAAB0IAABk&#10;cnMvbWVkaWEvaW1hZ2UxLlBOR1BLBQYAAAAABgAGAHwBAAApeAAAAAA=&#10;">
                <v:shape id="_x0000_s1422"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E45xAAAANwAAAAPAAAAZHJzL2Rvd25yZXYueG1sRI/RasJA&#10;FETfBf9huUJfxGyUGtvUTbCFFl+NfsBN9pqEZu+G7Gri33cLhT4OM3OG2eeT6cSdBtdaVrCOYhDE&#10;ldUt1wou58/VCwjnkTV2lknBgxzk2Xy2x1TbkU90L3wtAoRdigoa7/tUSlc1ZNBFticO3tUOBn2Q&#10;Qy31gGOAm05u4jiRBlsOCw329NFQ9V3cjILrcVxuX8fyy192p+fkHdtdaR9KPS2mwxsIT5P/D/+1&#10;j1rBdr2B3zPhCMjsBwAA//8DAFBLAQItABQABgAIAAAAIQDb4fbL7gAAAIUBAAATAAAAAAAAAAAA&#10;AAAAAAAAAABbQ29udGVudF9UeXBlc10ueG1sUEsBAi0AFAAGAAgAAAAhAFr0LFu/AAAAFQEAAAsA&#10;AAAAAAAAAAAAAAAAHwEAAF9yZWxzLy5yZWxzUEsBAi0AFAAGAAgAAAAhAE5UTjnEAAAA3AAAAA8A&#10;AAAAAAAAAAAAAAAABwIAAGRycy9kb3ducmV2LnhtbFBLBQYAAAAAAwADALcAAAD4AgAAAAA=&#10;" stroked="f">
                  <v:textbox>
                    <w:txbxContent>
                      <w:p w14:paraId="0F963A7B"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J12</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taking medication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‘0’=not taking, ‘1’=taking.</w:t>
                        </w:r>
                      </w:p>
                    </w:txbxContent>
                  </v:textbox>
                </v:shape>
                <v:shape id="Picture 513" o:spid="_x0000_s1423" type="#_x0000_t75" style="position:absolute;left:11353;top:4114;width:30049;height:25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fZrxgAAANwAAAAPAAAAZHJzL2Rvd25yZXYueG1sRI9Ba8JA&#10;FITvBf/D8gRvdZOKYlPXoIIQKNiqhVwf2dckJPs2zW417a93C0KPw8x8w6zSwbTiQr2rLSuIpxEI&#10;4sLqmksFH+f94xKE88gaW8uk4IccpOvRwwoTba98pMvJlyJA2CWooPK+S6R0RUUG3dR2xMH7tL1B&#10;H2RfSt3jNcBNK5+iaCEN1hwWKuxoV1HRnL5NoDS/edGUh/ev/HX7vMtmcz6+dUpNxsPmBYSnwf+H&#10;7+1MK5jHM/g7E46AXN8AAAD//wMAUEsBAi0AFAAGAAgAAAAhANvh9svuAAAAhQEAABMAAAAAAAAA&#10;AAAAAAAAAAAAAFtDb250ZW50X1R5cGVzXS54bWxQSwECLQAUAAYACAAAACEAWvQsW78AAAAVAQAA&#10;CwAAAAAAAAAAAAAAAAAfAQAAX3JlbHMvLnJlbHNQSwECLQAUAAYACAAAACEAeY32a8YAAADcAAAA&#10;DwAAAAAAAAAAAAAAAAAHAgAAZHJzL2Rvd25yZXYueG1sUEsFBgAAAAADAAMAtwAAAPoCAAAAAA==&#10;">
                  <v:imagedata r:id="rId201" o:title=""/>
                  <v:path arrowok="t"/>
                </v:shape>
              </v:group>
            </w:pict>
          </mc:Fallback>
        </mc:AlternateContent>
      </w:r>
      <w:r w:rsidRPr="005001BB">
        <w:rPr>
          <w:rFonts w:ascii="Times New Roman" w:hAnsi="Times New Roman" w:cs="Times New Roman"/>
          <w:noProof/>
          <w:sz w:val="24"/>
          <w:szCs w:val="24"/>
          <w:lang w:eastAsia="en-GB"/>
        </w:rPr>
        <mc:AlternateContent>
          <mc:Choice Requires="wpg">
            <w:drawing>
              <wp:anchor distT="0" distB="0" distL="114300" distR="114300" simplePos="0" relativeHeight="251760640" behindDoc="0" locked="0" layoutInCell="1" allowOverlap="1" wp14:anchorId="6774C771" wp14:editId="0614158B">
                <wp:simplePos x="0" y="0"/>
                <wp:positionH relativeFrom="column">
                  <wp:posOffset>0</wp:posOffset>
                </wp:positionH>
                <wp:positionV relativeFrom="paragraph">
                  <wp:posOffset>3032760</wp:posOffset>
                </wp:positionV>
                <wp:extent cx="5311140" cy="2894965"/>
                <wp:effectExtent l="0" t="0" r="3810" b="635"/>
                <wp:wrapNone/>
                <wp:docPr id="514" name="Group 514"/>
                <wp:cNvGraphicFramePr/>
                <a:graphic xmlns:a="http://schemas.openxmlformats.org/drawingml/2006/main">
                  <a:graphicData uri="http://schemas.microsoft.com/office/word/2010/wordprocessingGroup">
                    <wpg:wgp>
                      <wpg:cNvGrpSpPr/>
                      <wpg:grpSpPr>
                        <a:xfrm>
                          <a:off x="0" y="0"/>
                          <a:ext cx="5311140" cy="2894965"/>
                          <a:chOff x="0" y="0"/>
                          <a:chExt cx="5311140" cy="2894965"/>
                        </a:xfrm>
                      </wpg:grpSpPr>
                      <wps:wsp>
                        <wps:cNvPr id="515"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7E84ADF6"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PTSD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‘0’=not PTSD, ‘1’=PTSD.</w:t>
                              </w:r>
                            </w:p>
                          </w:txbxContent>
                        </wps:txbx>
                        <wps:bodyPr rot="0" vert="horz" wrap="square" lIns="91440" tIns="45720" rIns="91440" bIns="45720" anchor="t" anchorCtr="0">
                          <a:noAutofit/>
                        </wps:bodyPr>
                      </wps:wsp>
                      <pic:pic xmlns:pic="http://schemas.openxmlformats.org/drawingml/2006/picture">
                        <pic:nvPicPr>
                          <pic:cNvPr id="516" name="Picture 516"/>
                          <pic:cNvPicPr>
                            <a:picLocks noChangeAspect="1"/>
                          </pic:cNvPicPr>
                        </pic:nvPicPr>
                        <pic:blipFill>
                          <a:blip r:embed="rId202" cstate="print">
                            <a:extLst>
                              <a:ext uri="{28A0092B-C50C-407E-A947-70E740481C1C}">
                                <a14:useLocalDpi xmlns:a14="http://schemas.microsoft.com/office/drawing/2010/main" val="0"/>
                              </a:ext>
                            </a:extLst>
                          </a:blip>
                          <a:stretch>
                            <a:fillRect/>
                          </a:stretch>
                        </pic:blipFill>
                        <pic:spPr>
                          <a:xfrm>
                            <a:off x="1165860" y="381000"/>
                            <a:ext cx="2957195" cy="2513965"/>
                          </a:xfrm>
                          <a:prstGeom prst="rect">
                            <a:avLst/>
                          </a:prstGeom>
                        </pic:spPr>
                      </pic:pic>
                    </wpg:wgp>
                  </a:graphicData>
                </a:graphic>
              </wp:anchor>
            </w:drawing>
          </mc:Choice>
          <mc:Fallback>
            <w:pict>
              <v:group w14:anchorId="6774C771" id="Group 514" o:spid="_x0000_s1424" style="position:absolute;margin-left:0;margin-top:238.8pt;width:418.2pt;height:227.95pt;z-index:251760640;mso-position-horizontal-relative:text;mso-position-vertical-relative:text" coordsize="53111,2894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Pi2nltwMAAHoIAAAOAAAAZHJzL2Uyb0RvYy54bWykVtuO2zYQfS/Q&#10;fyD47pVkS74IKwcb7wUB0nbRpB9AU5RERCJZkra8LfrvnaFkeS8B0qQG1h7ehmfOzBzu9btT15Kj&#10;sE5qVdDkKqZEKK5LqeqC/vH5framxHmmStZqJQr6JBx9t/35p+ve5GKuG92WwhJwolzem4I23ps8&#10;ihxvRMfclTZCwWKlbcc8DG0dlZb14L1ro3kcL6Ne29JYzYVzMHs7LNJt8F9VgvvfqsoJT9qCAjYf&#10;vm343uN3tL1meW2ZaSQfYbAfQNExqeDSydUt84wcrHzjqpPcaqcrf8V1F+mqklyEGCCaJH4VzYPV&#10;BxNiqfO+NhNNQO0rnn7YLf/1+GiJLAuaJSklinWQpHAvwQmgpzd1DrserPlkHu04UQ8jjPhU2Q5/&#10;IRZyCsQ+TcSKkyccJrNFkiQp8M9hbb7epJtlNlDPG8jPm3O8ufvGyeh8cYT4Jji9gTJyF6bc/2Pq&#10;U8OMCAlwyMHEVHZm6jNG+F6fyHygKmxDnog/wTR0RKgKZz5q/sURpXcNU7W4sVb3jWAl4EvwJEQx&#10;HUXKXe7Qyb7/RZeQEHbwOjj6brLT5SJdL8IVZ8ZYbqzzD0J3BI2CWuiS4J0dPzqPaC5bMLNOt7K8&#10;l20bBrbe71pLjgw66j58Ru8vtrWK9AXdZPMseFYaz4NrlnfSQ8e3sivoOsYPHmc5snGnymB7JtvB&#10;BiStGulBRgZu/Gl/CjWbrCbe97p8AsasHlocJAmMRtu/KOmhvQvq/jwwKyhpPyhgfZOkWI8+DNJs&#10;NYeBfb6yf77CFAdXBfWUDObOBw1B4ErfQHYqGYjDzA1IRtBQjNtrI3kOf2P/gvWmKr+tc3DKHxD/&#10;oJXdf/LRMfvlYGYgNYZ5uZet9E9BNiEpCEodHyVHVnHwvMCX5wKHdbwWxGCJeTrvG05BmUj+qrKd&#10;gWo6V/XL7REOX1y5b6U5FxbaY3DA7St9+wo/g3bean7ohPLDY2BFC3Fq5RppHCQ0F91elFDhH8oE&#10;xAceIg/dZKxUQ8FD90LFYxaxj4Ne/z1f38TxZv5+tsvi3SyNV3ezm026mq3iu1Uap+tkl+z+waJO&#10;0vzgBITP2lsjR+gw+wb8V8V5fMYG2Q/Px9BSoR2g7AFQaMQzRJhChhCr81Z43qBZQVf9DoRDamDD&#10;tBCYvpCLvA/dc9GAUa6TZJmtl1D8IMyLdTK1I/KByj3fZKtkA3oXlDtLFqNyw21nLfouNQnIBizB&#10;BGihU8IDF4IYH2N8QZ+Pw67LvwzbfwE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Cmd4DbgAAAACAEAAA8AAABkcnMvZG93bnJldi54bWxMj0FLw0AUhO+C/2F5gje7iWnTGvNSSlFP&#10;RbAVxNs2+5qEZt+G7DZJ/73rSY/DDDPf5OvJtGKg3jWWEeJZBIK4tLrhCuHz8PqwAuG8Yq1ay4Rw&#10;JQfr4vYmV5m2I3/QsPeVCCXsMoVQe99lUrqyJqPczHbEwTvZ3igfZF9J3asxlJtWPkZRKo1qOCzU&#10;qqNtTeV5fzEIb6MaN0n8MuzOp+31+7B4/9rFhHh/N22eQXia/F8YfvEDOhSB6WgvrJ1oEcIRjzBf&#10;LlMQwV4l6RzEEeEpSRYgi1z+P1D8AAAA//8DAFBLAwQKAAAAAAAAACEAey268SBKAAAgSgAAFAAA&#10;AGRycy9tZWRpYS9pbWFnZTEuUE5HiVBORw0KGgoAAAANSUhEUgAAAt8AAAJxCAYAAACaHN5aAAAA&#10;AXNSR0IArs4c6QAAAARnQU1BAACxjwv8YQUAAAAJcEhZcwAAEnQAABJ0Ad5mH3gAAEm1SURBVHhe&#10;7d0JnJ3nXR/6S1lK4aakLA2lAS40ZSm6KZRCoaylDaVQSstSCoWmlM1TlrIVKJQ2hRa4DErsxLFj&#10;x3HiJY5je6zEiRMntnZLlqxtJGu1ZMmSvMgeW5Jly5Zly++d88wznjMzZ/Sc5flL8tH3289L9T4a&#10;jRT59/npp6Mz5/xfDefdI488kr8F9cgVtckUtckUES70XBnfFwDlQwS5ojaZojaZIoLxTZHyIYJc&#10;UZtMUZtMEcH4pkj5EEGuqE2mqE2miGB8U6R8iCBX1CZT1CZTRDC+KVI+RJArapMpapMpIhjfFCkf&#10;IsgVtckUtckUEYxvipQPEeSK2mSK2mSKCMY3RcqHCHJFbTJFbTJFBOObIuVDBLmiNpmiNpkigvFN&#10;kfIhglxRm0xRm0wRwfimSPkQQa6oTaaoTaaIYHxTpHyIIFfUJlPUJlNEML4pUj5EkCtqkylqkyki&#10;GN8UKR8iyBW1yRS1yRQRjG+KlA8R5IraZIraZIoIxjdFyocIckVtMkVtMkUE45si5UMEuaI2maI2&#10;mSKC8U2R8iGCXFGbTFGbTBHB+KZI+RBBrqhNpqhNpohgfFOkfIggV9QmU9QmU0QwvilSPkSQK2qT&#10;KWqTKSIY3xQpHyLIFbXJFLXJFBGMb4qUDxHkitpkitpkigjGN0XKhwhyRW0yRW0yRQTj+zVm+dHD&#10;5/y69cHNHc9drkEuuXINcnViKFGbTBHB+H6N+b/uWexyuVwX9fWH++7NjTiboURtMkUE4/s15m0P&#10;rT3n12+Nf6rjucs1yCVXrn6u1vj+nQdX5kaczVCiNpkigvFNkfIhglzRq3uPP5rG96/tWZZPZpMp&#10;apMpIhjfFCkfIsgVvdrwzJE0vn951935ZDaZojaZIoLxTZHyIYJc0autz06k8f0fd9yVT2aTKWqT&#10;KSIY3xeMiWbskkXNokWta7QZz6cXAuVDBLmiV7tPHk3j+6e335lPZpMpapMpIhjfF4jxxYuakSUT&#10;UzebRptFl4xNzvELg/IhglzRqwPPH0/j+8e23ZFPZpMpapMpIhjfF4IjY83IrEe7px4FH92Ub88z&#10;5UMEuaJXj556No3vHx5fkk9mkylqkykiGN8Xgg6PdLceCV+0+MJ48onyIYJc0aunTj+fxvf3b74t&#10;n8wmU9QmU0Qwvi8AE0tG5g3tTmfJpT/tcrlcF+V14p0/m8b393z0bR2/3+VyuVxnubpkfM/V6TfT&#10;5XK5LoLrxcv+fRrf337HH3f8fpfL5XKd5erSxTO+Ozzt5NUvwDzP/LMbEeSKfvzVZZc2/2D9Dflu&#10;NpmiNpkigqedXAh8wSUXIbmiH399xbuaRfd9IN/NJlPUJlNEML4vEF5qkIuNXNGPL155RfN3116b&#10;72aTKWqTKSIY3xcMb7LDxUWu6MffXn1V8xX3vjffzSZT1CZTRDC+KVI+RJAr+vFVa65pvnTVe/Ld&#10;bDJFbTJFBOObIuVDBLmiH1+39v3N31j57nw3m0xRm0wRwfimSPkQQa7ox5vXXd98/vJ35rvZZIra&#10;ZIoIxjdFyocIckU/vuX+DzaftfQdzZlXXsknM2SK2mSKCMY3RcqHCHJFP75z483pjXaeP/NSPpkh&#10;U9QmU0QwvilSPkSQK/rxfZtuTeP72Eun8skMmaI2mSKC8U2R8iGCXNGPf7Hl9jS+n3jxZD6ZIVPU&#10;JlNEML4pUj5EkCv68SNbP5LG96EXTuSTGTJFbTJFBOObIuVDBLmiH//2gY+l8b3v+WP5ZIZMUZtM&#10;EcH4pkj5EEGu6MfPbv9EGt87nnsqn8yQKWqTKSIY3xQpHyLIFf34+Z2fSuN7y4kn8skMmaI2mSKC&#10;8U2R8iGCXNGP/7z7njS+1z3zWD6ZIVPUJlNEML4pUj5EkCv68Rt7lqfxvfLY4XwyQ6aoTaaIYHxT&#10;pHyIIFf04/f2rkrj++6nD+aTGTJFbTJFBOObIuVDBLmiH3/00Jo0vj8+sT+fzJApapMpIhjfFCkf&#10;IsgV/fjfB9al8X37k3vzyQyZojaZIoLxTZHyIYJc0Y/Rhzek8f2hI7vzyQyZojaZIoLxTZHyIYJc&#10;0Y/LDm1O4/sDj+3IJzNkitpkigjGN0XKhwhyRT/e88jWNL6vfmRbPpkhU9QmU0QwvilSPkSQK/px&#10;7WPb0/h+1+Et+WSGTFGbTBHB+KZI+RBBrujHBx/flcb34oMb88kMmaI2mSKC8U2R8iGCXNGPW594&#10;MI3vPz2wPp/MkClqkykiGN8UKR8iyBX9uGPioTS+37Z/bT6ZIVPUJlNEML4pUj5EkCv68amnH07j&#10;+7/tW51PZsgUtckUEYxvipQPEeSKfiw/eiiN7996cEU+mSFT1CZTRDC+KVI+RJAr+rH2+KNpfP/q&#10;7qX5ZIZMUZtMEcH4pkj5EEGu6MfGE0fS+P7FXZ/OJzNkitpkigjGN0XKhwhyRT8eeHYije+37vhk&#10;PpkhU9QmU0QwvilSPkSQK/rx4MmjaXz/uwc+nk9myBS1yRQRjG+KlA8R5Ip+PPzCM2l8/+jWj+aT&#10;GTJFbTJFBOObIuVDBLmiH4+/+Fwa3z80viSfzJApapMpIhjfFCkfIsgV/Xj69AtpfP+zzbflkxky&#10;RW0yRQTjmyLlQwS5oh/PvXw6je/v3vjhfDJDpqhNpohgfFOkfIggV/Tj9Ctnmr+y9O3NP9pwUz6Z&#10;IVPUJlNEML4pUj5EkCv69deWXdZ80/ob8t0MmaI2mSKC8U2R8iGCXNGvL1hxefP37vtAvpshU9Qm&#10;U0QwvilSPkSQK/r1N1dd2fydNe/LdzNkitpkigjGN0XKhwhyRb/euPrq5svvvTrfzZApapMpIhjf&#10;FCkfIsgV/Wo96t169HsumaI2mSKC8U2R8iGCXNGvr7/vA83rV1ye72bIFLXJFBGMb4qUDxHkin59&#10;4/rr0yuezCVT1CZTRDC+KVI+RJAr+vWP7v9g85lL39689MqZfDJFpqhNpohgfFOkfIggV/Truzbe&#10;nN7lsvVul+1kitpkigjGN0XKhwhyRb/+2eZb0/g+evqFfDJFpqhNpohgfFOkfIggV/TrB8dvT+P7&#10;8RefyydTZIraZIoIxjdFyocIckW//s3Wj6bxffCFZ/LJFJmiNpkigvFNkfIhglzRr3/3wMfT+H7w&#10;5NF8MkWmqE2miGB8U6R8iCBX9Os/7PhkGt/bn3sqn0yRKWqTKSIY3xQpHyLIFf36xZ2fTuN704kn&#10;8skUmaI2mSKC8U2R8iGCXNGvX9m9NI3vtccfyydTZIraZIoIxjdFyocIckW/fuvBFWl8rzh6OJ9M&#10;kSlqkykiGN8UKR8iyBX9+v19q9P4/tTTD+eTKTJFbTJFBOObIuVDBLmiX//zobVpfH9s4qF8MkWm&#10;qE2miGB8U6R8iCBX9OtPD6xP4/u2Jx7MJ1NkitpkigjGN0XKhwhyRb/+8uDGNL4/+PiufDJFpqhN&#10;pohgfFOkfIggV/TrXYe3pPH9/se255MpMkVtMkUE45si5UMEuaJfVz2yLY3v9zyyNZ9MkSlqkyki&#10;GN8UKR8iyBX9+sBj29P4fuehzflkikxRm0wRwfimSPkQQa7o101HdqXxPXpwQz6ZIlPUJlNEML4p&#10;Uj5EkCv6NfbEg2l8/58D6/LJFJmiNpkigvFNkfIhglzRr49PPJTG9/94aE0+mSJT1CZTRDC+KVI+&#10;RJAr+vXppx9O4/v39q7KJ1NkitpkigjGN0XKhwhyRb9WHjucxvdvPrg8n0yRKWqTKSIY3xQpHyLI&#10;Ff267/hjaXz/591L88kUmaI2mSKC8U2R8iGCXNGvzSeeSOP7F3Z+Op9MkSlqkykiGN8UKR8iyBX9&#10;2vHcU2l8/+z2T+aTKTJFbTJFBOObIuVDBLmiX3ufP5bG908+8PF8MkWmqE2miGB8U6R8iCBX9OvQ&#10;CyfS+P7XWz+aT6bIFLXJFBGMb4qUDxHkin4defFkGt//Ysvt+WSKTFGbTBHB+KZI+RBBrujXsZdO&#10;pfH9Tzffmk+myBS1yRQRjG+KlA8R5Ip+nXz5pTS+v3PjzflkikxRm0wRwfimSPkQQa7o18uvvNJ8&#10;1tJ3NN96/wfzyRSZojaZIoLxTZHyIYJcMYjPW/7O5u+vuz7fTZEpapMpIhjfFCkfIsgVg/gbKy5v&#10;vu6+9+e7KTJFbTJFBOObIuVDBLliEG9YdWXz1WuuyXdTZIraZIoIxjdFyocIcsUgvuLeq5u/vfqq&#10;fDdFpqhNpohgfFOkfIggVwziTWvf13zJyivy3RSZojaZIoLxTZHyIYJcMYhvuO8DzV9f8a58N0Wm&#10;qE2miGB8U6R8iCBXDOIfrL+h+dxll+a7KTJFbTJFBOObIuVDBLliEN+24abmM+5Z3Lz4ysv5RKao&#10;T6aIYHxTpHyIIFcM4ns2fji9y+WzL5/OJzJFfTJFBOObIuVDBLliEG/ZfFsa30+dfiGfyBT1yRQR&#10;jG+KlA8R5IpB/MvxJWl8P3bquXwiU9QnU0QwvilSPkSQKwbxY9vuSOP7wAvP5BOZoj6ZIoLxTZHy&#10;IYJcMYifeuDONL53nzyaT2SK+mSKCMY3RcqHCHLFIP7jjrvS+N727EQ+kSnqkykiGN8UKR8iyBWD&#10;+KVdd6fxveGZI/lEpqhPpohgfFOkfIggVwzi1/YsS+N7zfFH84lMUZ9MEcH4pkj5EEGuGMRvP7gy&#10;je9lRw/lE5miPpkigvFNkfIhglwxiD/Yd28a33c9dSCfyBT1yRQRjG+KlA8R5IpB/K/9a9P4/ujE&#10;vnwiU9QnU0QwvilSPkSQKwbxZwfWp/F9yxN78olMUZ9MEcH4pkj5EEGuGMTbD25M4/vGx3fmE5mi&#10;PpkigvFNkfIhglwxiMsPb0nj+32PPpBPZIr6ZIoIxjdFyocIcsUg3vvotjS+r3xkPJ/IFPXJFBGM&#10;b4qUDxHkikFc99iONL4vPbQpn8gU9ckUEYxvipQPEeSKQdx8ZHca33/x8P35RKaoT6aIYHxTpHyI&#10;IFcMYsmTe9P4/pP96/KJTFGfTBHB+KZI+RBBrhjEnU/tT+P7vz+0Jp/IFPXJFBGMb4qUDxHkikHc&#10;8/TBNL5/d++qfCJT1CdTRDC+KVI+RJArBrHq2CNpfP+XPcvziUxRn0wRwfimSPkQQa4YxPpnHk/j&#10;e2TXPflEpqhPpohgfFOkfIggVwxi/Nkn0/j+Tzs/lU9kivpkigjGN0XKhwhyxSB2Pvd0Gt8/s/0T&#10;+USmqE+miGB8U6R8iCBXDOKh54+n8f0T2z6WT2SK+mSKCMY3RcqHCHLFIA6fejaN73+19SP5RKao&#10;T6aIYHxTpHyIIFcM4skXn0/j+we2jOUTmaI+mSKC8U2R8iGCXDGI4y+dSuP7n2y6JZ/IFPXJFBGM&#10;70EdGWtGFi1qFrWuxeP5cAGFj51YMjL1fekabQqf7ZxRPkSQKwbxwpmX0vj+jg0fyicyRX0yRQTj&#10;eyDjzeiikWbsSL5bvKgZWTIxdTNP6WMnv7803s8T5UMEuWIQr0z+v89e+o7mH95/Yz6RKeqTKSIY&#10;3wNIj1S3D+b0yHbnR6xLHzuxZPTVYX6hUT5EkCsG9X8vf2fz/667Lt/JFPXJFBGM7wF0fPR60aJm&#10;dFO+bXP2j51oxi7JTze5ZGzy7sKifIggVwzqC1e+u/natdfmO5miPpkigvG9kE2jbc+/nn+NLNmT&#10;BvPsoT01oueP707n7WcTzUTb01Fan3/+5zh/lA8R5IpB/a3V72n+n3vfm+9kivpkigjGd99Kg7pd&#10;Lx87qTX8F3gEvPUf7FxfBw8e7Hjucg1yyZVr0OuNK9/TvGHFFa/ey5Sr9iVTrojrfOWqWxf8+J7/&#10;VJKZL6qc0cvHtrQ+3qudMNzkikF9zdprmy9aeUW+kynqkykiXOi5umi+4HI245vhJ1cMqvXFlq9b&#10;/q58J1PUJ1NEML4HMvvR68FeanBG6/s855thJ1cM6pvX39h8zrJLm1fyvUxRm0wRwfge1EJvnJPP&#10;Zw3swsdOfzHnhTS8W5QPEeSKQf3jDR9Kb7Rz6szL6V6mqE2miGB8U6R8iCBXDOp7N92SxvczL72Y&#10;7mWK2mSKCMY3RcqHCHLFoP75lrE0vidOP5/uZYraZIoIxjdFyocIcsWg/tX4R9L4fuTUs+lepqhN&#10;pohgfFOkfIggVwzqx7d9LI3vh54/nu5litpkigjGN0XKhwhyxaD+/fZPpPG967mn071MUZtMEcH4&#10;pkj5EEGuGNTP7bwrje/xZ59M9zJFbTJFBOObIuVDBLliUJfsujuN7/ufeTzdyxS1yRQRjG+KlA8R&#10;5IpB/fqeZWl8rz42lSWZojaZIoLxTZHyIYJcMaj/undlGt9Ljx5M9zJFbTJFBOObIuVDBLliUP99&#10;371pfH/iqf3pXqaoTaaIYHxTpHyIIFcM6o/335fG95In96Z7maI2mSKC8U2R8iGCXDGo/+/h+9P4&#10;/vCR3elepqhNpohgfFOkfIggVwzqHYc2pfF9/eM7071MUZtMEcH4pkj5EEGuGNQVh8fT+L7m0QfS&#10;vUxRm0wRwfimSPkQQa4YVGt0t8b3uydHeItMUZtMEcH4pkj5EEGuGNQNj+9M4/sdBzele5miNpki&#10;gvFNkfIhglwxqFue2JPG958/fH+6lylqkykiGN8UKR8iyBWD+siT+9L4/l/770v3MkVtMkUE45si&#10;5UMEuWJQn3zqQBrff7jv3nQvU9QmU0QwvilSPkSQKwa19OihNL5/Z+/KdC9T1CZTRDC+KVI+RJAr&#10;BnXvsUfT+P71PcvSvUxRm0wRwfimSPkQQa4Y1IZnjqTx/cu77k73MkVtMkUE45si5UMEuWJQW599&#10;Mo3v/7jjrnQvU9QmU0QwvilSPkSQKwa1++TTaXz/9PY7071MUZtMEcH4pkj5EEGuGNT+54+n8f1j&#10;2+5I9zJFbTJFBOObIuVDBLliUI+eejaN7x8eX5LuZYraZIoIxjdFyocIcsWgJk4/n8b392++Ld3L&#10;FLXJFBGMb4qUDxHkikGdePnFNL6/d9OH071MUZtMEcH4pkj5EEGuGNSLZ15O4/vbN9yU7mWK2mSK&#10;CMY3RcqHCHJFDX912aXNP1h/Y/q2TFGbTBHB+KZI+RBBrqjhdcvf1Sxad136tkxRm0wRwfimSPkQ&#10;Qa6o4YtXXtH83bXXpm/LFLXJFBGMb4qUDxHkihq+bPVVzVfe+970bZmiNpkigvFNkfIhglxRw1et&#10;uab50lXvSd+WKWqTKSIY3xQpHyLIFTV83dr3N1+48t3p2zJFbTJFBOObIuVDBLmihjevu775/OXv&#10;TN+WKWqTKSIY3xQpHyLIFTV8y/0fbD5r6TuaM6+8IlNUJ1NEML4pUj5EkCtq+I6NN6c32nn+zEsy&#10;RXUyRQTjmyLlQwS5oobv23RLGt/HXzolU1QnU0QwvilSPkSQK2r4F1vG0vh+4sWTMkV1MkUE45si&#10;5UMEuaKGH9n6kTS+D506IVNUJ1NEML4pUj5EkCtq+LcPfCyN733PH5MpqpMpIhjfFCkfIsgVNfzM&#10;9k+k8b3juadkiupkigjGN0XKhwhyRQ0/v/NTaXxvOfGETFGdTBHB+KZI+RBBrqhhZPc9aXyve+Yx&#10;maI6mSKC8U2R8iGCXFHDb+xZnsb3qmOPyBTVyRQRLoLxPdGMXbKoWbRopBk7Mnl7ZKwZWTR5f8nY&#10;5PfQDeVDBLmiht/buyqN77ufPihTVCdTRBj68T2+eGp0TywZnRrfSR7ki8fzPWejfIggV9TwRw+t&#10;SeP74xP7ZYrqZIoIQz6+x5vRPLBnj+/W/UizaNHo5EdQonyIIFfU8L8PrEvj+/Yn98oU1ckUEYZ8&#10;fE80Y0s6j+/xxa2nohjf3VA+RJAraviLhzek8f2hI7tliupkighDPr6nHuEe3TR7fE8N70XNyBLP&#10;+u6G8iGCXFHDZYc2p/F93WM7ZIrqZIoIQz++W6bHdvvVGuR0R/kQQa6o4cpHtqbxffUj22SK6mSK&#10;CBfF+GYwyocIckUN1z62PY3vyw9vkSmqkykiGN8UKR8iyBU1fPDxXWl8Lz64UaaoTqaIMOTje7wZ&#10;nX6qSX7Vk5mnoOTX/aZI+RBBrqjh1iceTOP7Tw+slymqkykiDPn4nvmCy2TTaNvzvSeascXeaKcb&#10;yocIckUNd0zsS+P7bfvXyhTVyRQRhnx8z7zOdxrbrTfWaXtny/HFXmqwG8qHCHJFDXc9dSCN7/+2&#10;b7VMUZ1MEeGiGd9Tb6rT9ionm0a91GCXlA8R5Ioalh89lMb3bz+4QqaoTqaIMOTje1J+qknn5317&#10;5LsbyocIckUNa48/msb3r+5eKlNUJ1NEGP7xzcCUDxHkiho2njiSxvcv7vq0TFGdTBHB+KZI+RBB&#10;rqjhgWcn0vh+645PyhTVyRQRLorxPf1875nL0016oXyIIFfUsOfk0TS+/90DH5cpqpMpIgz9+J56&#10;fvfc1/Seev1vbzHfHeVDBLmihodfeCaN7x/deodMUZ1MEWHIx/fZR/b4Eq/z3Q3lQwS5oobHXnwu&#10;je8fGl8iU1QnU0QY8vHdem3vhd/J0ut8d0f5EEGuqOHp0y+k8f2WzbfJFNXJFBGGfHy3jDejbW+s&#10;M6P9DXimTCwZM8Y7UD5EkCtqeO7l02l8f/fGD8sU1ckUEYZ8fOd3tZz1xZZnuzwS3onyIYJcUcPp&#10;V840f+Wetzf/aMNNMkV1MkWEIR/frUezRxd82slcHvnuTPkQQa6o5XOXXdZ80/obZIrqZIoIQz++&#10;GZzyIYJcUcsXrLi8+Xv3fUCmqE6miHDRju/Wa3+PLPFaJ91QPkSQK2r5klVXNm9a8z6ZojqZIsLQ&#10;j+/5b7DTdnX8QkzmUj5EkCtqeePqq5svv/dqmaI6mSLCkI/viWZs8fTAHm/G2h7p7uW54Bc75UME&#10;uaKWv7PmmuYNq66UKaqTKSIM+fieO7jbv6ByoZcgZC7lQwS5opavv+/9zetXXC5TVCdTRBjy8T0x&#10;Ob7bX7+k7bW9N402XlqwO8qHCHJFLd+4/vrmry27TKaoTqaIMOTje1Ia2W3P756+n7x8wWV3lA8R&#10;5IpavvX+DzafufTtzcHDh/MJ1KGniDD845uBKR8iyBW1fNfGm9O7XO499HA+gTr0FBGMb4qUDxHk&#10;ilr+2eZb0/jecXB/PoE69BQRLurx7R0tu6N8iCBX1PKDW25P43vLw/vyCdShp4gwZON7ohm7pO11&#10;vIuXL7jshvIhglxRy7/Z+tE0vtcfeDCfQB16ighDNr57e/1uj3x3R/kQQa6o5Scf+Hga36v378on&#10;UIeeIsLQjW/qUz5EkCtq+Q87PpnG99KHduQTqENPEeEiGN/TT0UZmXpE/MhYM9J6yok32Oma8iGC&#10;XFHLL+z8dBrfn9z3QD6BOvQUEYZ+fI8vnhrds5+Okgf59BvucFbKhwhyRS2/sntpGt937N2aT6AO&#10;PUWEIR/fM+9oOfe54BNLRnzBZZeUDxHkilp+68EVaXzf9uCWfAJ16CkiDPn4nnl7+bnje3yxVzvp&#10;lvIhglxRy+/vW53G9017NuYTqENPEWHIx/fUI9yjm2aP76nh7e3lu6V8iCBX1PI/H1qbxvcHdt+f&#10;T6AOPUWEoR/fLdNju/1qDXK6o3yIIFfU8n8OrE/j++pd6/IJ1KGniHBRjG8Go3yIIFfU8pcHN6bx&#10;ffnOtfkE6tBTRDC+KVI+RJArannnoc1pfL99x+p8AnXoKSJc1ON7fLEvuOyG8iGCXFHLVY9sTeP7&#10;z7evzCdQh54iwsU7vjeNNl7tpDvKhwhyRS0feGx7Gt9/8sDyfAJ16CkiDO34bv8iy7lfXDn1Gt+t&#10;7zO+u6F8iCBX1HLTkV1pfP/RtqX5BOrQU0QYyvHdGtczLyPYejfL/Nbyr77V/OTl7eW7pnyIIFfU&#10;MvbEg2l8/97WT+cTqENPEWEIx/fkwF48Z1gfGWtGF482I/mRcK/v3RvlQwS5opaPTTyUxvdvjt+V&#10;T6AOPUWEIRzfM28pP2P6Ee/pR8DphfIhglxRy6effjiN71/Z8ol8AnXoKSIM5fge6/DI9viS+U8z&#10;mZg885zvMuVDBLmilpXHDqfx/YubP55PoA49RYShHN/zH/nuPL691GB3lA8R5Ipa7jv+WBrfb930&#10;0XwCdegpIgzn+M7P7S5fxnc3lA8R5IpaNp94Io3vn9q4JJ9AHXqKCMM5vjs88t2JR767o3yIIFfU&#10;sv25p9L4/rENY/kE6tBTRBjK8d3pOd+deM53d5QPEeSKWvaePJbG97+6/9Z8AnXoKSIM4fimNuVD&#10;BLmiloMvnEjj+wfW35xPoA49RQTjmyLlQwS5opYjL55M4/v71t2UT6AOPUUE45si5UMEuaKWYy+d&#10;SuP7O++7MZ9AHXqKCEM3vltvLe9VTOpSPkSQK2o5+fJLaXx/65rr8wnUoaeIMGTje+plBr19fF3K&#10;hwhyRS0vv/JK85lL3958473vzydQh54iwvCN71kvM3j2Vz7xaifdUT5EkCtq+rzllzV/b/X78h3U&#10;oaeIMGTje3Juz3ony7OPb6/z3R3lQwS5oqbXr7i8edOq9+Y7qENPEWHoxndzZKwZmfdOlgtdxnc3&#10;lA8R5Iqa3rDqyuYrV16V76AOPUWE4Rvfs3jaSQ3KhwhyRU1fce/Vzd9acUW+gzr0FBGGfHyfbxPN&#10;2CU9PMqeH7Uf3ZTvLxDKhwhyRU1vWvu+5ouWX57voA49RQTjO9D44rZXXtk02iy6pP356HO0vj8/&#10;Hcb45mIgV9T0Dfd9oHndsnfmO6hDTxHh4hjf854Hfg6e651+zvafZ+pR8LMP66mXSjS+uRjIFTV9&#10;0/obmr+69NJ8B3XoKSIM//hOjyiPNGNH8n1yDkZuh0e6W4+EL5r1UohzGd9cPOSKmr5tw03NZ9yz&#10;uDn9ypl8AoPTU0QY8vHderR54Ue5Z78sYQ9Kr6gyObDTO23OGdqdzmYrj+/Wf7BzfR08eLDjucs1&#10;yCVXrprXt629Pr3L5Z5DD3f8fpern0tPuSKu85Wrbg04vs/fq51Eje/zoZf/YNAtuaKmt2y+LY3v&#10;p06/kE9gcHqKCBd6rgZ/5HvJQmN3cuie7QsgB5SGdoennZz9re+Nby4eckVN/3J8SRrfj516Lp/A&#10;4PQUEYZ8fE/aNDp/8OZXFgkdub7gEs5KrqjpR7fdkcb3gReeyScwOD1FhOEf35PSo9CTo3bmmvsF&#10;mDF6eqnBxPjm4iFX1PRTD9w59Zzvk0fzCQxOTxHhohjf58/Cb7KTXvmk/WzOF3Ge/ekp55byIYJc&#10;UdNbd9yVxve2Zy+c7uS1T08RwfimSPkQQa6o6Zd23Z3G98ZnzsE/a3LR0FNEML4pUj5EkCtq+rU9&#10;y9L4XnP80XwCg9NTRDC+KVI+RJAravrtB1ek8b3s6KF8AoPTU0QwvilSPkSQK2r6g32r0/i+66kD&#10;+QQGp6eIYHxTpHyIIFfU9Lb9a9P4/ujEvnwCg9NTRBjy8X32d7ikO8qHCHJFTX92YH0a37c+sSef&#10;wOD0FBGGfny3Xjd77sv80RvlQwS5oqbFBzem8X3j4zvzCQxOTxFh6Mf31CPf0yP8wnsDm9cC5UME&#10;uaKmyw9vSeP72kcfyCcwOD1FhCEf3/NNvbnN5FV8t0mmKR8iyBU1vffRbWl8X/mIf+ekHj1FhItu&#10;fM99J8lz9Vbzr2XKhwhyRU3XPbYjje9LD23OJzA4PUWEIR/fbV9w2T66Zz3qPf0W8Eb4QpQPEeSK&#10;mm4+sjuN7794eEM+gcHpKSIM/fiefq538akmm0Y9FWUByocIckVNtz+5N43vP9m/Lp/A4PQUES6O&#10;8d3FqE7PBTe+O1I+RJArarrzqf1pfP/RQ2vyCQxOTxFh+Mf34s5ffDOxZNTTTLqkfIggV9R0z9MH&#10;0/j+3b2r8gkMTk8RYejH94JvstN6DrhHuruifIggV9S06tgjaXz/lz3L8wkMTk8R4eId3+kpKd58&#10;pxvKhwhyRU3rn3k8je+R3ffkExicniLCUI7viSUjM19keZZrxFvPd0X5EEGuqGnLiSfT+P5POz+V&#10;T2BweooIQzm+X3VkrBk1sAemfIggV9S087mn0/j+me2fyCcwOD1FhOEe3wUTS8Y87aQLyocIckVN&#10;+54/nsb3T2z7WD6BwekpIgzZ+J56acGZp5NMv4HOQpfnfHdD+RBBrqjp8KkTaXz/yNaP5BMYnJ4i&#10;wpCN7/nO9pKCHvnujvIhglxR05Mvnkzj+we2jOUTGJyeIsLQj28Gp3yIIFfUdPylU2l8/5NNt+QT&#10;GJyeIoLxTZHyIYJcUdMLZ15K4/s7Nnwon8Dg9BQRLurx7Wkn3VE+RJArajrTvNJ81tJ3NP/w/hvz&#10;CQxOTxFhyMZ36Qss516+4LIbyocIckVtn7fssubN667LdzA4PUWEIRvfZ/8Cy7k88t0d5UMEuaK2&#10;1y9/V/O1a6/NdzA4PUWEoRvf1Kd8iCBX1PY3V7y7+ao11+Q7GJyeIoLxTZHyIYJcUdsbV76n+bLV&#10;V+U7GJyeIsJFPb497aQ7yocIckVtX73q6uaLVl6R72BweooIQza+vcNlBOVDBLmitq9bfU3zuuXv&#10;yncwOD1FhCEb3/N5h8vBKR8iyBW1vfnea5vPWXZpvoPB6SkiDP34ZnDKhwhyRW3fvOa69EY7p868&#10;nE9gMHqKCMY3RcqHCHJFbd++9oY0vp956cV8AoPRU0QwvilSPkSQK2r7nvs+mMb3xOnn8wkMRk8R&#10;4aIY3xNLRnyh5QCUDxHkitresu5DaXw/curZfAKD0VNEGPrxPb64NbZH5nzRZetVUeaesRDlQwS5&#10;orYfWn9LGt/7nz+eT2AweooIQz6+p156cHRTvp1lohlbPDb5fylRPkSQK2r7N/fflsb3rpNP5xMY&#10;jJ4iwpCP79brfC/8CPf4Yk8/6YbyIYJcUdtPbrg9je+tzz6ZT2AweooIQz6+Jx0Za0YWd5rY483o&#10;JR757obyIYJcUdvPbvxIGt/3P/N4PoHB6CkiDNn4Lr2j5eyr89NRmEv5EEGuqO3nN30sje/Vx2SL&#10;OvQUEYZsfLde2WThd7SkP8qHCHJFbZdsvjON76VHD+YTGIyeIsLQje9utV5+cGSJJ510Q/kQQa6o&#10;7de3fDKN7088tT+fwGD0FBGGfnzPf43vtstzvruifIggV9T2O+OfSuP7I0/uyycwGD1FhCEf3+0v&#10;JzjejLU90u3pKd1TPkSQK2r7g633pPH94SN78gkMRk8RYcjH99zBPdb20oJe7aRbyocIckVtb9u2&#10;LI3vGx7fmU9gMHqKCEM+vicmx3f7ywxODu7plx3cNNp4m/nuKB8iyBW1/ekDK9L4vubRB/IJDEZP&#10;EWHIx/ekNLLbnt89fT95+YLL7igfIsgVtf3ljlVpfL/7sIdVqENPEWH4xzcDUz5EkCtqe+fONWl8&#10;v+OQN3GgDj1FBOObIuVDBLmitit33ZfG958/fH8+gcHoKSIY3xQpHyLIFbW9b/f6NL7/eP99+QQG&#10;o6eIcFGM7/mv9e0LLXuhfIggV9R2w54NaXz/4b578wkMRk8RYejH9/ji1tgemfOa3uPN6LwzFqJ8&#10;iCBX1PbhBzen8f07e1fmExiMniLCkI/v1she1Ix2/Nqb9jfg4WyUDxHkitqW7B1P4/vX9yzLJzAY&#10;PUWEIR/fkwP7koUf4R5f7Okn3VA+RJArartz37Y0vn951935BAajp4gw5ON70pGxZmT6jXVm8Q6X&#10;3VI+RJArarv7oe1pfP/cjrvyCQxGTxFhyMZ365Hu9i+sPPvV+ekozKV8iCBX1LZy/640vn96+535&#10;BAajp4gwZOO79como76QsjLlQwS5orb7DuxJ4/vHt92RT2AweooIQze+qU/5EEGuqG3jw3vT+P7h&#10;8SX5BAajp4hwcYzv1vO+Zz3lxBda9kL5EEGuqG3bwYfS+P7+LbflExiMniLC8I/vTaOTY7vT63x7&#10;zne3lA8R5Iradh86kMb39266JZ/AYPQUEYZ8fLe+AHPhR7nHl3i1k24oHyLIFbXtP3woje9v3/Ch&#10;fAKD0VNEGPLxPd6MLVl4Xk9Mjm9PPylTPkSQK2prZepzll3afPP6G/MJDEZPEWHIx/fE5Phe8HFv&#10;r/PdJeVDBLmitlamXrf8Xc2iddflExiMniLCkI/vSZtGm5G5j36n54F7zne3lA8R5IraWpn64pVX&#10;NF+z9tp8AoPRU0QY/vE9aWLJSNsrnbSuhd9ynvmUDxHkitpamfqy1Vc1X3nve/MJDEZPEWHIx3d+&#10;x8uOby9Pt5QPEeSK2lqZ+qo11zRfuuo9+QQGo6eIMOTje+olBec97YSeKB8iyBW1tTL1tWvf33zh&#10;ynfnExiMniLCkI/vyfm92FNMBqV8iCBX1NbK1JvXXd98/vJ35hMYjJ4iwtCP7/TUk8WdX9XESw12&#10;R/kQQa6orZWpb7n/xuazl76jOfPKK/kU+qeniDDk4zs/53vWF1u2X95mvhvKhwhyRW2tTH3Hxg+l&#10;N9p5/sxL+RT6p6eIMOTju/Xo9uiCTzvxyHd3lA8R5IraWpn6vk23pPF9/KVT+RT6p6eIMPTjm8Ep&#10;HyLIFbW1MvUDW8bS+H7ixZP5FPqnp4gwtON71mt7e6nBgSgfIsgVtbUy9SNbP5LG9+FTJ/Ip9E9P&#10;EWE4x3frHSzbBnca4gZ435QPEeSK2lqZ+oltH0vje9/zx/Ip9E9PEWEIx3friyznfyHl+GJfXNkv&#10;5UMEuaK2VqZ+Zvsn0vje+dxT+RT6p6eIMITje7wZ7fAo99m+8JKzUz5EkCtqa2Xq53d+Ko3vLSee&#10;zKfQPz1FhKEc32Md3tGy0/j2aifdUT5EkCtqa2VqZPc9aXyve+bxfAr901NEGMrx3fmR7/lD21NR&#10;uqN8iCBX1NbK1G/sWZ7G96pj8sXg9BQRhnN8z3ojnbNdxnc3lA8R5IraWpn63b2r0vi+++mD+RT6&#10;p6eIMJzju8tXNvHId3eUDxHkitpamfqjh9ak8X3nxP58Cv3TU0QYyvHd6TnfnXjOd3eUDxHkitpa&#10;mfqTA+vS+L79yb35FPqnp4gwhOOb2pQPEeSK2lqZ+ouHN6TxffOR3fkU+qeniGB8U6R8iCBX1NbK&#10;1GWHNqfxfd1jO/Ip9E9PEcH4pkj5EEGuqK2VqSsf2ZrG99WPbsun0D89RQTjmyLlQwS5orZWpq59&#10;dHsa35cf3pJPoX96igjGN0XKhwhyRW2tTN34+M40vhcf3JhPoX96igjGN0XKhwhyRW2tTN36xJ40&#10;vv/swPp8Cv3TU0QwvilSPkSQK2prZeqOiX1pfL9t/9p8Cv3TU0QwvilSPkSQK2prZequpw6k8f3f&#10;9q3Op9A/PUUE45si5UMEuaK2VqaWHz2UxvdvP7gin0L/9BQRjG+KlA8R5IraWplac/zRNL5/dffS&#10;fAr901NEML4pUj5EkCtqa2Vq44kjaXz/0q5P51Pon54igvFNkfIhglxRWytT256dSOP7rTvuyqfQ&#10;Pz1FBOObIuVDBLmitlam9pw8msb3Tz1wZz6F/ukpIhjfFCkfIsgVtbUy9fALz6Tx/aPb7sin0D89&#10;RQTjmyLlQwS5orZWph479Vwa3z80viSfQv/0FBGMb4qUDxHkitpamXr69AtpfL9l8235FPqnp4hg&#10;fFOkfIggV9TWytSzL59O4/u7N344n0L/9BQRjG+KlA8R5IraWpk6/cqZ5jPueXvzbRtuyqfQPz1F&#10;BOObIuVDBLmitulMfe6yy5pvWn9D+jYMQk8RwfimSPkQQa6obTpTX7Di8uYb7vtA+jYMQk8Rwfim&#10;SPkQQa6obTpTX7LqiuZNa96Xvg2D0FNEML4pUj5EkCtqm87UG1df1Xz5vVenb8Mg9BQRjG+KlA8R&#10;5IrapjP11Wuuad6w6sr0bRiEniKC8U2R8iGCXFHbdKa+/r73N69fcXn6NgxCTxHB+KZI+RBBrqht&#10;OlPfuO765vOWX5a+DYPQU0QwvilSPkSQK2qbztS33v/B5jOXvr156ZUz6R76paeIYHxTpHyIIFfU&#10;Np2p79p4c3qXy5Mvn0730C89RQTje1BHxpqRRYuaRa1r8Xg+XNjEkpHJjx1tOn3k1Pflz7XAx5wP&#10;yocIckVt05n6p5tvTeP76Eun0j30S08RwfgeyHgzumikGTuS7xYvakaWTEzddND6/oWH9eTn6mK8&#10;nw/KhwhyRW3TmfrBLben8X3kxZPpHvqlp4hgfA8gPVLdPpjTo+CFR6w3jXYc3xNLRl8d8Rca5UME&#10;uaK26Uz9660fTeP74Asn0j30S08RwfgewPxHuluPhC9qRjfl2046ju+JZuyS/Kj4JWOTdxcW5UME&#10;uaK26Uz95AMfT+N778lj6R76paeIYHwvJI3k6aeJzL9GluxJg3n20J4a0f2M74m2p660Pv9Cn6P1&#10;H+xcXwcPHux47nINcsmVq/Y1nakf3zCWxveyh3bM+xiXq5dLT7kirvOVq25dwI98dxra/Y7vOVof&#10;cwE9At7LfzDollxR23SmfmHnp9P43nTiiXQP/dJTRLjQc3XBj+/5TzuZ+QLMjroZ3+lzlz7m3FE+&#10;RJArapvO1K/sXprG933HH0v30C89RQTjewA1v+ByNuOb4SdX1Dadqd98cEUa3yuOHU730C89RQTj&#10;eyC9vdRg0sX4bn2esz515RxTPkSQK2qbztTv71udxvenn3443UO/9BQRjO9BLfQmO/m8fYzPfhOd&#10;tqentH+OyetCGt4tyocIckVt05n6Hw+tTeP7YxMPpXvol54igvFNkfIhglxR23Sm/s+BdWl8jz3x&#10;YLqHfukpIhjfFCkfIsgVtU1n6i8Pbkjj+6Yju9I99EtPEcH4pkj5EEGuqG06U+88tDmN7/c/tj3d&#10;Q7/0FBGMb4qUDxHkitqmM3XVI1vT+G79/zAIPUUE45si5UMEuaK26Uy1HvFuje/WI+AwCD1FBOOb&#10;IuVDBLmitulMtZ7r3Rrfred+wyD0FBGMb4qUDxHkitqmM9V6lZPW+G696gkMQk8RwfimSPkQQa6o&#10;bTpTrdf3bo3v1ut9wyD0FBGMb4qUDxHkitqmM9V6Z8vW+P79vavTPfRLTxHB+KZI+RBBrqhtOlMr&#10;jh1O4/s3H1yR7qFfeooIxjdFyocIckVt05m67/hjaXz/yu6l6R76paeIYHxTpHyIIFfUNp2pTSee&#10;SOP7F3Z+Ot1Dv/QUEYxvipQPEeSK2qYztf25p9L4/g87PpnuoV96igjGN0XKhwhyRW3Tmdp78lga&#10;3z/5wMfTPfRLTxHB+KZI+RBBrqhtOlMHXziRxve/3vrRdA/90lNEML4pUj5EkCtqm87UkRdPpvH9&#10;g1tuT/fQLz1FBOObIuVDBLmitulMHX3pVBrf/3Tzreke+qWniGB8U6R8iCBX1DadqZMvn07j+7s2&#10;3pzuoV96igjGN0XKhwhyRW3TmXrplTPNZy59e/Ot938w3UO/9BQRjG+KlA8R5Ira2jP1ecsva75x&#10;3fX5Dvqjp4hgfFOkfIggV9TWnqnXr7i8+fr73p/voD96igjGN0XKhwhyRW3tmXrDqiubr15zTb6D&#10;/ugpIhjfFCkfIsgVtbVn6svvvbp54+qr8h30R08RwfimSPkQQa6orT1Tb1rzvuZLVl2R76A/eooI&#10;xjdFyocIckVt7Zn6hvs+0HzBisvzHfRHTxHB+KZI+RBBrqitPVPftP6G5nOXXZbvoD96igjGN0XK&#10;hwhyRW3tmfq2DTc1n3HP25vTr5zJJ9A7PUUE45si5UMEuaK29kx998YPp3e5fPbl0/kEeqeniGB8&#10;U6R8iCBX1Naeqbdsvi2N76dPv5BPoHd6igjGN0XKhwhyRW3tmfqh8SVpfD926rl8Ar3TU0QwvilS&#10;PkSQK2prz9SPbrsjje+HX3gmn0Dv9BQRjG+KlA8R5Ira2jP1Uw/cmcb3npNH8wn0Tk8RwfimSPkQ&#10;Qa6orT1Tb91xVxrf256dyCfQOz1FBOObIuVDBLmitvZM/dKuT6fxvfHEkXwCvdNTRDC+KVI+RJAr&#10;amvP1K/uXprG95rjj+YT6J2eIoLxTZHyIYJcUVt7pn77wRVpfC8/eiifQO/0FBGMb4qUDxHkitra&#10;M/UH+1an8X3XUwfyCfROTxHB+KZI+RBBrqitPVNv2782je87JvblE+idniKC8U2R8iGCXFFbe6b+&#10;7MD6NL5vfWJPPoHe6SkiGN8UKR8iyBW1tWdq8cGNaXzf+PjOfAK901NEML4pUj5EkCtqa8/U5Ye3&#10;pPF97aPb8wn0Tk8RwfimSPkQQa6orT1TVz+6LY3vKx/Zmk+gd3qKCMY3RcqHCHJFbe2Zuu6xHWl8&#10;X3Zocz6B3ukpIhjfFCkfIsgVtbVn6uYju9P4/ouHN+QT6J2eIoLxTZHyIYJcUVt7pm5/cm8a339y&#10;YF0+gd7pKSIY3xQpHyLIFbW1Z+rOif1pfP/RQ2vyCfROTxHB+KZI+RBBrqitPVN3P30wje/f3bsq&#10;n0Dv9BQRjG+KlA8R5Ira2jO16tgjaXz/xp7l+QR6p6eIYHxTpHyIIFfU1p6pdc88nsb3yO578gn0&#10;Tk8RwfimSPkQQa6orT1TW048mcb3z+/8VD6B3ukpIhjfFCkfIsgVtbVnaudzT6Xx/TPbP5FPoHd6&#10;igjGN0XKhwhyRW3tmdr3/LE0vn9i28fyCfROTxHB+KZI+RBBrqitPVOHT51I4/tHtn4kn0Dv9BQR&#10;jG+KlA8R5Ira2jP1xIsn0/j+gS1j+QR6p6eIYHxTpHyIIFfU1p6p4y+dSuP7+zbdkk+gd3qKCMY3&#10;RcqHCHJFbe2ZeuHMS2l8f8fGD+UT6J2eIoLxTZHyIYJcUVt7ps688krz2Uvf0XzL/TfmE+idniKC&#10;8U2R8iGCXFHb3Ex9/vJ3Nm9ed32+g97pKSIY3xQpHyLIFbXNzdQXrnx387Vr35/voHd6igjGN0XK&#10;hwhyRW1zM/Wlq97TfNWaa/Id9E5PEcH4pkj5EEGuqG1upr7y3vc2X7b6qnwHvdNTRDC+KVI+RJAr&#10;apubqa9Ze23zxSuvyHfQOz1FBOObIuVDBLmitrmZWrTuuuZ1y9+V76B3eooIxjdFyocIckVtczP1&#10;zetvbD5n2aX5Dnqnp4hgfFOkfIggV9Q2N1PfvuFD6Y12Tp15OZ9Ab/QUEYxvipQPEeSK2uZm6ns3&#10;3ZLG94mXX8wn0Bs9RQTjmyLlQwS5ora5mfr+Lbel8T1x+vl8Ar3RU0QwvilSPkSQK2qbm6kfHl+S&#10;xvejp57NJ9AbPUUE45si5UMEuaK2uZn68W13pPG9//nj+QR6o6eIYHxTpHyIIFfUNjdTP739zjS+&#10;d518Op9Ab/QUEYxvipQPEeSK2uZm6ud23JXG99Znn8wn0Bs9RQTjmyLlQwS5ora5mfrlXXen8X3/&#10;M4/nE+iNniKC8U2R8iGCXFHb3Ez9+p5laXzfe0zW6I+eIoLxTZHyIYJcUdvcTP3XvSvT+F569FA+&#10;gd7oKSIY3xQpHyLIFbXNzdQf7rs3je9PPnUgn0Bv9BQRjG+KlA8R5Ira5mbqj/ffl8b3R57cl0+g&#10;N3qKCMY3RcqHCHJFbXMz9ecP35/G94eP7Mkn0Bs9RQTjmyLlQwS5ora5mXrHoU1pfN/w+M58Ar3R&#10;U0QwvilSPkSQK2qbm6l3Hx5P4/uaRx/IJ9AbPUUE45si5UMEuaK2uZlqje7W+L5icoRDP/QUEYxv&#10;ipQPEeSK2uZmqvV0k9b4bj39BPqhp4hgfFOkfIggV9Q2N1OtL7Rsje/WF15CP/QUEYxvipQPEeSK&#10;2uZmqvUSg63x3XrJQeiHniKC8U2R8iGCXFHb3Ex94qn9aXy33mwH+qGniGB8U6R8iCBX1DY3U0uP&#10;Hkzju/U289APPUUE45si5UMEuaK2uZlafeyRNL5/fc+yfAK90VNEML4pUj5EkCtqm5up+595PI3v&#10;S3bdnU+gN3qKCMY3RcqHCHJFbXMztfXZJ9P4/rkdd+UT6I2eIoLxTZHyIYJcUdvcTO06+XQa3z+9&#10;/c58Ar3RU0QwvilSPkSQK2qbm6n9zx9P4/vHt92RT6A3eooIxjdFyocIckVtczP1yKln0/j+4fGP&#10;5BPojZ4igvFNkfIhglxR29xMTZx+Po3vf75lLJ9Ab/QUEYxvipQPEeSK2uZm6sRLL6bx/b2bbskn&#10;0Bs9RQTjmyLlQwS5ora5mTp15uU0vv/xhg/lE+iNniKC8U2R8iGCXFFbp0x9zrJLm29ef2O+g97o&#10;KSIY3xQpHyLIFbV1ytTrlr+rWbTuunwHvdFTRDC+KVI+RJArauuUqS9aeUXzNWuvzXfQGz1FBOOb&#10;IuVDBLmitk6Z+rLVVzVfee978x30Rk8RwfimSPkQQa6orVOmvmrNNc3fWvWefAe90VNEML4pUj5E&#10;kCtq65Spr137/uYLV74730Fv9BQRjG+KlA8R5IraOmXqzeuuaz5/+TvzHfRGTxHB+KZI+RBBrqit&#10;U6b+4f03Np+99B3NmeaVfALd01NEML4pUj5EkCtq65Sp79jwofRGOy+ceSmfQPf0FBGMb4qUDxHk&#10;ito6ZeqfbLolje/jL53KJ9A9PUUE45si5UMEuaK2Tpn6gS1jaXw/+eLJfALd01NEML4pUj5EkCtq&#10;65SpH9n6kTS+D586kU+ge3qKCMY3RcqHCHJFbZ0y9RPbPpbG977nj+cT6J6eIoLxTZHyIYJcUVun&#10;TP3M9k+k8b3zuafzCXRPTxHB+A410YxdsqhZtKh1jTbj+bSjTaP547r42HNM+RBBrqitU6b+085P&#10;pfG95cST+QS6p6eIYHwHGl+8qBlZMjF10xrXl4xNzvEOjow1I4un53Ye7At97HmgfIggV9TWKVMj&#10;u+9J43v9M4/nE+ieniKC8R2lNahnPYI9NapHN+XbNhObxmcP7fRjR5qxI/n+PFM+RJArauuUqd/Y&#10;szyN71XH5I3e6SkiGN9ROjzS3XokfNGrj3Cfxbzhfn4pHyLIFbV1ytTv7l2Vxvc9Tx/MJ9A9PUUE&#10;47sfaRxPPz+7wzU5sCeWjMwb2p3OOml93KtPV5mj9R/sXF8HDx7seO5yDXLJlav21SlT/2X8rjS+&#10;r9+9Yd73uVylS0+5Iq7zlatuvWYf+e5/fI83oxfQ871bevkPBt2SK2rrlKk/2b8uje/bn9ybT6B7&#10;eooIF3quXtvju8PTThZ6RHva+OIL65VOWpQPEeSK2jpl6i8e3pDG981HducT6J6eIoLxHaWHL7ic&#10;1hrsZ/v+80X5EEGuqK1Tpi49tDmN7+se25FPoHt6igjGd6CuX2pw0vzneY83o108P/xcUD5EkCtq&#10;65SpKx/Zmsb3ex/dlk+ge3qKCMZ3qIXfZCe98kk+m/r23MtLDTLc5IraOmXq2kcfSOP78sNb8gl0&#10;T08RwfimSPkQQa6orVOmbnx8Zxrfiw9uzCfQPT1FBOObIuVDBLmitk6ZuvWJPWl8/9mB9fkEuqen&#10;iGB8U6R8iCBX1NYpUx+d2JfG99v2r80n0D09RQTjmyLlQwS5orZOmbrrqQNpfP/BvtX5BLqnp4hg&#10;fFOkfIggV9TWKVPLjh5K4/u3H1yRT6B7eooIxjdFyocIckVtnTK15vijaXz/2p5l+QS6p6eIYHxT&#10;pHyIIFfU1ilTG585ksb3L+26O59A9/QUEYxvipQPEeSK2jplatuzE2l8v3XHXfkEuqeniGB8U6R8&#10;iCBX1NYpU3tOHk3j+6ceuDOfQPf0FBGMb4qUDxHkito6ZerAC8+k8f2j2+7IJ9A9PUUE45si5UME&#10;uaK2Tpl67NRzaXz/y/El+QS6p6eIYHxTpHyIIFfU1ilTT59+IY3vt2y+LZ9A9/QUEYxvipQPEeSK&#10;2jpl6tmXT6fx/T0bP5xPoHt6igjGN0XKhwhyRW2dMnX6lTPNZ9zz9ubbNtyUT6B7eooIxjdFyocI&#10;ckVtC2Xqc5dd2nzT+hvyHXRPTxHB+KZI+RBBrqhtoUz99RXvar7hvg/kO+ieniKC8U2R8iGCXFHb&#10;Qpn6klVXNG9a+758B93TU0QwvilSPkSQK2pbKFNvXH1V8xX3Xp3voHt6igjGN0XKhwhyRW0LZeqr&#10;11zTvGHVlfkOuqeniGB8U6R8iCBX1LZQpr7+vvc3r19xeb6D7ukpIhjfFCkfIsgVtS2Uqb+/7vrm&#10;85Zflu+ge3qKCMY3RcqHCHJFbQtl6lvv/2DzmUvf3rztobUuV0/Xb41/quO5yzXIdT5y9WcP358b&#10;scz4vgAYSUSQK2pbKFPfufHm9C6XLpfLdbFevTz1zvi+ABhJRJAralsoU8uPHna5+rpufXBzx3OX&#10;a5DrfORq9bHu/8w1vi8ARhIR5IraZIraZIoIF3qujO8LgPIhglxRm0xRm0wRwfimSPkQQa6oTaao&#10;TaaIYHxTpHyIIFfUJlPUJlNEML4pUj5EkCtqkylqkykiGN8UKR8iyBW1yRS1yRQRjG+KlA8R5Ira&#10;ZIraZIoIxjdFyocIckVtMkVtMkUE45si5UMEuaI2maI2mSKC8U2R8iGCXFGbTFGbTBHB+KZI+RBB&#10;rqhNpqhNpohgfFOkfIggV9QmU9QmU0QwvilSPkSQK2qTKWqTKSIY3xQpHyLIFbXJFLXJFBGMb4qU&#10;DxHkitpkitpkigjGN0XKhwhyRW0yRW0yRQTjmyLlQwS5ojaZojaZIoLxTZHyIYJcUZtMUZtMEcH4&#10;pkj5EEGuqE2mqE2miGB8U6R8iCBX1CZT1CZTRDC+KVI+RJArapMpapMpIhjfFCkfIsgVtckUtckU&#10;EYxvipQPEeSK2mSK2mSKCMY3RcqHCHJFbTJFbTJFBOObIuVDBLmiNpmiNpkigvFNkfIhglxRm0xR&#10;m0wRwfimSPkQQa6oTaaoTaaIYHwDAACJ8Q0AAOeI8Q0AAOeI8Q0AAOeI8Q0AAOeI8Q0AAOeI8Q0A&#10;AOeI8Q0AAOeI8Q0AAOeI8Q0AAOeI8Q0AAOeI8X3eTDRjlyxqFi1qXaPNeD5dyMSSkfyx3X08F7Ej&#10;Y83IdFYWSwo92jT6ateMLJnIhwsZb0ans9bVx0O7qfzIDf3pIT9tvbZo0UgzdiSfnyfG93kyvrgt&#10;MK1QXDI2OccXMhkwI4qutMpoplhm5QxK0l/cpv9yP/UAweimdNPRxJLR8/6HGK9RbQ8S6Ch61lN+&#10;Jrts8dk21rlnfJ8Ps/6Aazn7H3L+gKNb6V9I2v+iNi9rsLB5f1k76wMDHhRgUFN/9hnf9KfL/Ez2&#10;2NkeRDgfjO/zocMfaK0/9Do/RWAqXOmfSs766Dh0eqR76p/lLrTi4ULU4UGA9Je3Bf6Jtu2fceWL&#10;/hjfDKK7/KR9lbrqwnkgyviure2fQjpekwN73qOTkzqdTZloJtqeQtD6HP6go7MO46njGXQy+ylL&#10;UzqdTZk4kv/Am+48Dw7QM+ObQXSTn5kNNf21cxdC3ozv86C38T1H8fnhXLyMbwbR2/ieTc7oh/HN&#10;IPrIzwXyVEzj+zxIQ7vD0066C1ArbJ7DSyediqjb8QStrMwZ0L38QbVp1IiiR8Y3g+gvP+OLz/+f&#10;icb3+TDvD7SpAHX3qJHxzcLm/QvKBfK3fF4b5j0I0Mu/tBnf9Mz4ZhDGNz2a9YdcD3/AtX6cf9pl&#10;YbMf6e7+X1Rg0qy/rPXwoEDrx3k6HD0zvhlE7/lpPUB1IeTN+D5vpkIz9YWY7Y9MTv3T76uPXqY/&#10;DKc/zvCmC+2Z6ebrCKBd68GAnJ/2P6TSv6rM+Yvd9Mf5OhR6l/+sm750FT1ZOD9T3TS9q2Z/3IXy&#10;Fz3jGwAAzhHjGwAAzhHjGwAAzhHjGwAAzhHjGwAAzhHjGwAAzhHjGwAAzhHjGwAAzhHjGwAAzhHj&#10;GwAAzhHjGwAAzhHjGwAAzhHjGwAAzhHjGwAAzhHjGwAAzhHjGwAAzhHjGwAAzhHjGwAAzhHjGwAA&#10;zhHjGwAAzhHjGwAAzhHjG+BcODLWjCxa1IxuyvevCePN6OSveWTJRL4HYFDGN0APJpaMNIsmB+mC&#10;1yVjjanarYlm7JIOv4fpGp2c/jOKv++ta3Hbj9g02vZ9I83YkdbnGMuf82w/79TlLxxAFOMboGd5&#10;vLWPvZb86Lbx1qN5/yow9Yj79GhuaY3v9n81GF885/e/Nban7+d9vumxPXvQL/SvETNDf+bnB6jF&#10;+Abo2QLjO5l5VPW19RST86jTCJ5+5Dr/Ho8vnj2c543v1u/7kqn7NJ7n/QtE679Ld+M7yd83b7AD&#10;DMj4BujZ2cb3pOnh1v79aUzOeSR11lMjOjxa/uoAbF3zR2AaoGlkTj9SPHl1+DWlj1vw88z82NbP&#10;P2vkdhinM48KT37c5PeP1niEv8PP8+qva4Gn8cwf3zOmf41zR/XM006yjj/vjIU+D8AgjG+AnhXG&#10;96uDdmrIdnwaw5zhN/Uxpe9vfY7Wz7vy1UfXp648mOcN/Klf58yoz7/utgHe+ryzf472zzX1+WfG&#10;5+T/rlfH8NT/xipPr+k0gvPZQr/HZxvfM7//ressTx0pjO+5j74D1GB8A/SsNL7nj9x5wzgNv4Xv&#10;Zw3hZGpQtg/FmUe+s7ljMv2c7Z9jUv6Y6dHc+hztA/qsj3yn+9nfH/PI9/Tv38LD+Ozju2Xmc0xd&#10;c34fWub9vHPk7ze+gZqMb4Celcb37Ee+k3mPSs9IQzJ9fNv3zxvOUz/n7KE8+WPOMr7nD/iW/Guf&#10;/nHTj+5OXvMexT7LKO44Zvs1PXLnXAuO4knl8T3tLI+Cl8b39O+N8Q1UZHwD9Kwwvjs9YtphfE+P&#10;7jT+0o9p//45Y7vDUCyN76nPv8D4nvVrbx+obR+/wDhtfwrMvME+rW3Uz/u8cy3w85zN2cb3xJLR&#10;+X/JyT/HrB9T+Hmn/3f28usCKDG+AXp2tvE9/ejwnEdZ54zveY9KpyHY6ce0PtfUNXfolsb39I+f&#10;PR5nj/rZryIyNcIXHPyT9+1PM+n8yHofCiO4k7OP75GOfymY92PO9vPm75v1+wtQgfEN0LMFxvf0&#10;YOs06DqO74Xv0+cqDL/i+J7+dbYP5PTrmLmfPUinPr59bM/6fOm+7dfY+lw1xum8X3dJ/t+1wM89&#10;9Xs55y8rnX6OBX7e6R9f5S8WAHMY3wA9mBlmC1wdHo2d/WOmx2v7Uz0mh+Li0TQEW99OYzAPw5kf&#10;N321BuH0qM5Xa4Qu+Ch5h4/N39OSHvlu/7HTv/45n2/61zS6ZLzt87UN8b7M+bW1rtKYn/Pral3z&#10;x/PU007m/rea+bgOP++ca+7nBKjF+Aa4IE2O3A5PnZgawGedpwBcwIxvgAvQ+OIFHlWeHN9jHpUF&#10;eM0yvgEuOPkpKfOewjJ5XuM51gCcN8Y3wAVp9nPCpy5fAAjwWmd8AwDAOWJ8AwDAOdE0/z/0zbuW&#10;J2v6iwAAAABJRU5ErkJgglBLAQItABQABgAIAAAAIQDki7K8DQEAABMCAAATAAAAAAAAAAAAAAAA&#10;AAAAAABbQ29udGVudF9UeXBlc10ueG1sUEsBAi0AFAAGAAgAAAAhADj9If/WAAAAlAEAAAsAAAAA&#10;AAAAAAAAAAAAPgEAAF9yZWxzLy5yZWxzUEsBAi0AFAAGAAgAAAAhAA+LaeW3AwAAeggAAA4AAAAA&#10;AAAAAAAAAAAAPQIAAGRycy9lMm9Eb2MueG1sUEsBAi0AFAAGAAgAAAAhALrBpbu8AAAAIQEAABkA&#10;AAAAAAAAAAAAAAAAIAYAAGRycy9fcmVscy9lMm9Eb2MueG1sLnJlbHNQSwECLQAUAAYACAAAACEA&#10;KZ3gNuAAAAAIAQAADwAAAAAAAAAAAAAAAAATBwAAZHJzL2Rvd25yZXYueG1sUEsBAi0ACgAAAAAA&#10;AAAhAHstuvEgSgAAIEoAABQAAAAAAAAAAAAAAAAAIAgAAGRycy9tZWRpYS9pbWFnZTEuUE5HUEsF&#10;BgAAAAAGAAYAfAEAAHJSAAAAAA==&#10;">
                <v:shape id="_x0000_s1425"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dZNxAAAANwAAAAPAAAAZHJzL2Rvd25yZXYueG1sRI/basMw&#10;EETfC/0HsYW8lFpOqO3GiRLaQkNec/mAjbW+UGtlLNWXv68ChT4OM3OG2e4n04qBetdYVrCMYhDE&#10;hdUNVwqul6+XNxDOI2tsLZOCmRzsd48PW8y1HflEw9lXIkDY5aig9r7LpXRFTQZdZDvi4JW2N+iD&#10;7CupexwD3LRyFcepNNhwWKixo8+aiu/zj1FQHsfnZD3eDv6anV7TD2yym52VWjxN7xsQnib/H/5r&#10;H7WCZJnA/Uw4AnL3CwAA//8DAFBLAQItABQABgAIAAAAIQDb4fbL7gAAAIUBAAATAAAAAAAAAAAA&#10;AAAAAAAAAABbQ29udGVudF9UeXBlc10ueG1sUEsBAi0AFAAGAAgAAAAhAFr0LFu/AAAAFQEAAAsA&#10;AAAAAAAAAAAAAAAAHwEAAF9yZWxzLy5yZWxzUEsBAi0AFAAGAAgAAAAhAMG91k3EAAAA3AAAAA8A&#10;AAAAAAAAAAAAAAAABwIAAGRycy9kb3ducmV2LnhtbFBLBQYAAAAAAwADALcAAAD4AgAAAAA=&#10;" stroked="f">
                  <v:textbox>
                    <w:txbxContent>
                      <w:p w14:paraId="7E84ADF6"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PTSD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‘0’=not PTSD, ‘1’=PTSD.</w:t>
                        </w:r>
                      </w:p>
                    </w:txbxContent>
                  </v:textbox>
                </v:shape>
                <v:shape id="Picture 516" o:spid="_x0000_s1426" type="#_x0000_t75" style="position:absolute;left:11658;top:3810;width:29572;height:25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m59xAAAANwAAAAPAAAAZHJzL2Rvd25yZXYueG1sRI/RaoNA&#10;FETfC/mH5Qb6VldbKmKyCYkltE+lMX7Axb1RiXvXuBtj/75bKPRxmJkzzHo7m15MNLrOsoIkikEQ&#10;11Z33CioToenDITzyBp7y6TgmxxsN4uHNeba3vlIU+kbESDsclTQej/kUrq6JYMusgNx8M52NOiD&#10;HBupR7wHuOnlcxyn0mDHYaHFgYqW6kt5Mwq+zu5dVsWA6f4tu750hZs/y0ypx+W8W4HwNPv/8F/7&#10;Qyt4TVL4PROOgNz8AAAA//8DAFBLAQItABQABgAIAAAAIQDb4fbL7gAAAIUBAAATAAAAAAAAAAAA&#10;AAAAAAAAAABbQ29udGVudF9UeXBlc10ueG1sUEsBAi0AFAAGAAgAAAAhAFr0LFu/AAAAFQEAAAsA&#10;AAAAAAAAAAAAAAAAHwEAAF9yZWxzLy5yZWxzUEsBAi0AFAAGAAgAAAAhAOTObn3EAAAA3AAAAA8A&#10;AAAAAAAAAAAAAAAABwIAAGRycy9kb3ducmV2LnhtbFBLBQYAAAAAAwADALcAAAD4AgAAAAA=&#10;">
                  <v:imagedata r:id="rId203" o:title=""/>
                  <v:path arrowok="t"/>
                </v:shape>
              </v:group>
            </w:pict>
          </mc:Fallback>
        </mc:AlternateContent>
      </w:r>
      <w:r w:rsidRPr="005001BB">
        <w:rPr>
          <w:rFonts w:ascii="Times New Roman" w:hAnsi="Times New Roman" w:cs="Times New Roman"/>
          <w:noProof/>
          <w:sz w:val="24"/>
          <w:szCs w:val="24"/>
          <w:lang w:eastAsia="en-GB"/>
        </w:rPr>
        <mc:AlternateContent>
          <mc:Choice Requires="wpg">
            <w:drawing>
              <wp:anchor distT="0" distB="0" distL="114300" distR="114300" simplePos="0" relativeHeight="251761664" behindDoc="0" locked="0" layoutInCell="1" allowOverlap="1" wp14:anchorId="4B8B20A8" wp14:editId="3370987C">
                <wp:simplePos x="0" y="0"/>
                <wp:positionH relativeFrom="column">
                  <wp:posOffset>0</wp:posOffset>
                </wp:positionH>
                <wp:positionV relativeFrom="paragraph">
                  <wp:posOffset>5943600</wp:posOffset>
                </wp:positionV>
                <wp:extent cx="5311140" cy="3161030"/>
                <wp:effectExtent l="0" t="0" r="3810" b="1270"/>
                <wp:wrapNone/>
                <wp:docPr id="517" name="Group 517"/>
                <wp:cNvGraphicFramePr/>
                <a:graphic xmlns:a="http://schemas.openxmlformats.org/drawingml/2006/main">
                  <a:graphicData uri="http://schemas.microsoft.com/office/word/2010/wordprocessingGroup">
                    <wpg:wgp>
                      <wpg:cNvGrpSpPr/>
                      <wpg:grpSpPr>
                        <a:xfrm>
                          <a:off x="0" y="0"/>
                          <a:ext cx="5311140" cy="3161030"/>
                          <a:chOff x="0" y="0"/>
                          <a:chExt cx="5311140" cy="3161030"/>
                        </a:xfrm>
                      </wpg:grpSpPr>
                      <wps:wsp>
                        <wps:cNvPr id="518" name="Text Box 2"/>
                        <wps:cNvSpPr txBox="1">
                          <a:spLocks noChangeArrowheads="1"/>
                        </wps:cNvSpPr>
                        <wps:spPr bwMode="auto">
                          <a:xfrm>
                            <a:off x="0" y="0"/>
                            <a:ext cx="5311140" cy="624205"/>
                          </a:xfrm>
                          <a:prstGeom prst="rect">
                            <a:avLst/>
                          </a:prstGeom>
                          <a:solidFill>
                            <a:srgbClr val="FFFFFF"/>
                          </a:solidFill>
                          <a:ln w="9525">
                            <a:noFill/>
                            <a:miter lim="800000"/>
                            <a:headEnd/>
                            <a:tailEnd/>
                          </a:ln>
                        </wps:spPr>
                        <wps:txbx>
                          <w:txbxContent>
                            <w:p w14:paraId="40884A10"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mixed anxiety/depression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 xml:space="preserve">‘0’=not </w:t>
                              </w:r>
                              <w:r>
                                <w:rPr>
                                  <w:rFonts w:ascii="Times New Roman" w:hAnsi="Times New Roman" w:cs="Times New Roman"/>
                                  <w:i/>
                                  <w:lang w:val="en-US"/>
                                </w:rPr>
                                <w:t>mixed anxiety/depression</w:t>
                              </w:r>
                              <w:r w:rsidRPr="007621BB">
                                <w:rPr>
                                  <w:rFonts w:ascii="Times New Roman" w:hAnsi="Times New Roman" w:cs="Times New Roman"/>
                                  <w:i/>
                                  <w:lang w:val="en-US"/>
                                </w:rPr>
                                <w:t>, ‘1’=</w:t>
                              </w:r>
                              <w:r>
                                <w:rPr>
                                  <w:rFonts w:ascii="Times New Roman" w:hAnsi="Times New Roman" w:cs="Times New Roman"/>
                                  <w:i/>
                                  <w:lang w:val="en-US"/>
                                </w:rPr>
                                <w:t>mixed anxiety/depression</w:t>
                              </w:r>
                              <w:r w:rsidRPr="007621BB">
                                <w:rPr>
                                  <w:rFonts w:ascii="Times New Roman" w:hAnsi="Times New Roman" w:cs="Times New Roman"/>
                                  <w:i/>
                                  <w:lang w:val="en-US"/>
                                </w:rPr>
                                <w:t>.</w:t>
                              </w:r>
                            </w:p>
                          </w:txbxContent>
                        </wps:txbx>
                        <wps:bodyPr rot="0" vert="horz" wrap="square" lIns="91440" tIns="45720" rIns="91440" bIns="45720" anchor="t" anchorCtr="0">
                          <a:noAutofit/>
                        </wps:bodyPr>
                      </wps:wsp>
                      <pic:pic xmlns:pic="http://schemas.openxmlformats.org/drawingml/2006/picture">
                        <pic:nvPicPr>
                          <pic:cNvPr id="519" name="Picture 519"/>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1196340" y="586740"/>
                            <a:ext cx="2919095" cy="2574290"/>
                          </a:xfrm>
                          <a:prstGeom prst="rect">
                            <a:avLst/>
                          </a:prstGeom>
                        </pic:spPr>
                      </pic:pic>
                    </wpg:wgp>
                  </a:graphicData>
                </a:graphic>
              </wp:anchor>
            </w:drawing>
          </mc:Choice>
          <mc:Fallback>
            <w:pict>
              <v:group w14:anchorId="4B8B20A8" id="Group 517" o:spid="_x0000_s1427" style="position:absolute;margin-left:0;margin-top:468pt;width:418.2pt;height:248.9pt;z-index:251761664;mso-position-horizontal-relative:text;mso-position-vertical-relative:text" coordsize="53111,3161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pvNctwMAAHoIAAAOAAAAZHJzL2Uyb0RvYy54bWykVtuO2zYQfS/Q&#10;fyD07tXFkm0JKwcb7wUB0nbRpB9AU5RFRCJZkra8LfrvnSFley8B0qQG1uZthmfOzBzu9bvj0JMD&#10;N1YoWUfpVRIRLplqhNzV0R+f72eriFhHZUN7JXkdPXEbvVv//NP1qCueqU71DTcEnEhbjbqOOud0&#10;FceWdXyg9kppLmGzVWagDqZmFzeGjuB96OMsSRbxqEyjjWLcWli9DZvR2vtvW87cb21ruSN9HQE2&#10;57+N/97id7y+ptXOUN0JNsGgP4BioELCpWdXt9RRsjfijatBMKOsat0VU0Os2lYw7mOAaNLkVTQP&#10;Ru21j2VXjTt9pgmofcXTD7tlvx4eDRFNHRXpMiKSDpAkfy/BBaBn1LsKTj0Y/Uk/mmlhF2YY8bE1&#10;A/5CLOToiX06E8uPjjBYLOZpmubAP4O9ebpIk/lEPesgP2/sWHf3Dcv4dHGM+M5wRg1lZC9M2f/H&#10;1KeOau4TYJGDM1NQ1IGpzxjhe3UkWaDKH0OeiDvCMnSErwqrPyr2xRKpNh2VO35jjBo7ThvAl6Il&#10;RHE2RcptZdHJdvxFNZAQunfKO/pushdZniWFv+LEGK20se6Bq4HgoI4MdIn3Tg8frUM0lyOYWat6&#10;0dyLvvcTs9tuekMOFDrq3n8m7y+O9ZKMdVQWWeE9S4X24JpWg3DQ8b0Y6miV4AfNaYVs3MnGjx0V&#10;fRgDkl5O9CAjgRt33B59zabLOVojX1vVPAFjRoUWB0mCQafMXxEZob3ryP65p4ZHpP8ggfUyzbEe&#10;nZ/kxTKDiXm+s32+QyUDV3XkIhKGG+c1BIFLdQPZaYUn7oJkAg3FuL7WglXwN/UvjN5U5bd1Dqzc&#10;HvEHrRz+k4+Bmi97PQOp0dSJreiFe/KyCUlBUPLwKBiyipPnBV6eChz28VoQgxKZPp0LVlAmgr2q&#10;bKuhmk5V/fJ4jNMXV257oU+FheMpOOD2lb59hZ+gnbeK7QcuXXgMDO8hTiVtJ7SFhFZ82PIGKvxD&#10;k4L4wEPkoJu0ETIUPHQvVDxmEfvY6/Xf2eomScrs/WxTJJtZnizvZjdlvpwtk7tlnuSrdJNu/sGi&#10;TvNqbzmET/tbLSbosPoG/FfFeXrGguz75yO0lG8HKHsA5BvxBBGWkCHEap3hjnU4bKGrfgfCITVw&#10;4Lzhmb6Qi7yH7rlowCTXaVou5tgJIMzFagERhnZEPlC5szItk7IIyp0VyzwrTwhPWvRdauKRBSx+&#10;CNB8p/gHzgcxPcb4gj6f+1OXfxnW/wI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FZ9MmTgAAAACQEAAA8AAABkcnMvZG93bnJldi54bWxMj0FLw0AQhe+C/2EZwZvdxNQQYzalFPVU&#10;BFtBvE2z0yQ0uxuy2yT9944ne5vHe7z5XrGaTSdGGnzrrIJ4EYEgWznd2lrB1/7tIQPhA1qNnbOk&#10;4EIeVuXtTYG5dpP9pHEXasEl1ueooAmhz6X0VUMG/cL1ZNk7usFgYDnUUg84cbnp5GMUpdJga/lD&#10;gz1tGqpOu7NR8D7htE7i13F7Om4uP/unj+9tTErd383rFxCB5vAfhj98RoeSmQ7ubLUXnQIeEhQ8&#10;JykfbGdJugRx4NwySTKQZSGvF5S/AAAA//8DAFBLAwQKAAAAAAAAACEAid6ZStRKAADUSgAAFAAA&#10;AGRycy9tZWRpYS9pbWFnZTEuUE5HiVBORw0KGgoAAAANSUhEUgAAAtIAAAJ9CAYAAAAYIJWRAAAA&#10;AXNSR0IArs4c6QAAAARnQU1BAACxjwv8YQUAAAAJcEhZcwAAEnQAABJ0Ad5mH3gAAEppSURBVHhe&#10;7d0JnJ3nXR/6UtbCTUlZCqUsF5qyFN0USqFQoFAKlKWUlqWUXErKUvCUpWxlbdq0tMBlkGMnjh07&#10;jvc4ju2xHCdOnNjarc3aRrJ2yZIl2bLssSVZtmxZtvTeOc95RnNm5ox0znuevzXj9/vt5y16H41G&#10;svL7/PTT0Zlz/loFAAD0zZAO9MQTT+RvQTlyRWkyRWkyRYS5mCtDOpAiIYJcUZpMUZpMEcGQbhhF&#10;QgS5ojSZojSZIoIh3TCKhAhyRWkyRWkyRQRDumEUCRHkitJkitJkigiGdMMoEiLIFaXJFKXJFBEM&#10;6YZRJESQK0qTKUqTKSIY0g2jSIggV5QmU5QmU0QwpBtGkRBBrihNpihNpohgSDeMIiGCXFGaTFGa&#10;TBHBkG4YRUIEuaI0maI0mSKCId0wioQIckVpMkVpMkUEQ7phFAkR5IrSZIrSZIoIhnTDKBIiyBWl&#10;yRSlyRQRDOmGUSREkCtKkylKkykiGNINo0iIIFeUJlOUJlNEMKQbRpEQQa4oTaYoTaaIYEg3jCIh&#10;glxRmkxRmkwRwZBuGEVCBLmiNJmiNJkigiHdMIqECHJFaTJFaTJFBEO6YRQJEeSK0mSK0mSKCIZ0&#10;wygSIsgVpckUpckUEQzphlEkRJArSpMpSpMpIhjSDaNIiCBXlCZTlCZTRDCkG0aREEGuKE2mKE2m&#10;iGBIN4wiIYJcUZpMUZpMEcGQbhhFQgS5ojSZojSZIoIhfQktPXb4db/u2rOp67nLNcglV65Brm6M&#10;HkqTKSIY0pfQX3toocvlcjX6+pN9D+dGnMrooTSZIoIhfQm987HVr/v1O6Of7Hrucg1yyZWrztUa&#10;0r+3Z3luxKmMHkqTKSIY0g2jSIggV/Tr4RNPpiH9G7uX5JOpZIrSZIoIhnTDKBIiyBX9Wv/80TSk&#10;f3Xng/lkKpmiNJkigiHdMIqECHJFv7a8MJaG9H/c/kA+mUqmKE2miGBIN4wiIYJc0a9dp46lIf22&#10;bffnk6lkitJkigiGdMMoEiLIFf068NKJNKR/cut9+WQqmaI0mSKCId0wioQIckW/njz9QhrSPza6&#10;KJ9MJVOUJlNEMKQbRpEQQa7o17NnXkpD+gc33Z1PppIpSpMpIhjSDaNIiCBX9Ovka6+kIf09Gz+c&#10;T6aSKUqTKSIY0g2jSIggV/TrlbOvpSH9HetvzydTyRSlyRQRDOmGUSREkCvq+OwlV1T/aN2t+W4q&#10;maI0mSKCId0wioQIckUdf3PZe6oFa27Kd1PJFKXJFBEM6YZRJESQK+r4ouVXV39/9Q35biqZojSZ&#10;IoIh3TCKhAhyRR1/d+W11Vc+/P58N5VMUZpMEcGQbhhFQgS5oo6vXnV99aUr3pfvppIpSpMpIhjS&#10;DaNIiCBX1PH1q2+s/tby9+a7qWSK0mSKCIZ0wygSIsgVdbx17S3V5y19d76bSqYoTaaIYEg3jCIh&#10;glxRx7c+8sHqMxa/qzp77lw+mSRTlCZTRDCkG0aREEGuqOO7NtyR3pTlpbOv5pNJMkVpMkUEQ7ph&#10;FAkR5Io6vm/jXWlIH3/1dD6ZJFOUJlNEMKQbRpEQQa6o44c335OG9NOvnMonk2SK0mSKCIZ0wygS&#10;IsgVdfz4lnvTkD708sl8MkmmKE2miGBIN4wiIYJcUce/e/SjaUjve+l4PpkkU5QmU0QwpBtGkRBB&#10;rqjjP2z7eBrS2198Np9MkilKkykiGNINo0iIIFfU8Us7PpmG9OaTT+eTSTJFaTJFBEO6YRQJEeSK&#10;Ov7zrofSkF77/JF8MkmmKE2miGBIN4wiIYJcUcdv7V6ahvTy44fzySSZojSZIoIh3TCKhAhyRR1/&#10;sHdFGtIPPncwn0ySKUqTKSIY0g2jSIggV9TxjsdWpSH9sbH9+WSSTFGaTBHBkG4YRUIEuaKO/31g&#10;bRrS9zyzN59MkilKkykiGNINo0iIIFfUMfz4+jSkP3R0Vz6ZJFOUJlNEMKQbRpEQQa6o48pDm9KQ&#10;vunI9nwySaYoTaaIYEg3jCIhglxRx/ue2JKG9HVPbM0nk2SK0mSKCIZ0wygSIsgVddxwZFsa0u85&#10;vDmfTJIpSpMpIhjSDaNIiCBX1PHBp3amIb3w4IZ8MkmmKE2miGBIN4wiIYJcUcddT+9JQ/rPDqzL&#10;J5NkitJkigiGdMMoEiLIFXXcN/ZYGtLv3L86n0ySKUqTKSIY0g2jSIggV9TxyeceT0P6j/atzCeT&#10;ZIrSZIoIhnTDKBIiyBV1LD12KA3p39mzLJ9MkilKkykiGNINo0iIIFfUsfrEk2lI//quxflkkkxR&#10;mkwRwZBuGEVCBLmijg0nj6Yh/Z92fiqfTJIpSpMpIhjSDaNIiCBX1PHoC2NpSL99+yfyySSZojSZ&#10;IoIh3TCKhAhyRR17Th1LQ/rfP/qxfDJJpihNpohgSDeMIiGCXFHH4y8/n4b0T2z5SD6ZJFOUJlNE&#10;MKQbRpEQQa6o46lXXkxD+kdHF+WTSTJFaTJFBEO6YRQJEeSKOp4783Ia0t+/6e58MkmmKE2miGBI&#10;N4wiIYJcUceLr51JQ/qfbfhwPpkkU5QmU0QwpBtGkRBBrqjjzLmz1V9ffHn1T9bfnk8myRSlyRQR&#10;DOmGUSREkCvq+htLrqy+ed2t+W6STFGaTBHBkG4YRUIEuaKuz192VfUP1tyU7ybJFKXJFBEM6YZR&#10;JESQK+r62yuuqf7eqg/ku0kyRWkyRQRDumEUCRHkirq+fOV11Vc8fF2+myRTlCZTRDCkG0aREEGu&#10;qKv1aHTrUenpZIrSZIoIhnTDKBIiyBV1fcOam6o3L7sq302SKUqTKSIY0g2jSIggV9T1TetuSa/c&#10;MZ1MUZpMEcGQbhhFQgS5oq5/8sgHq09ffHn16rmz+aRNpihNpohgSDeMIiGCXFHXd2+4I727Yetd&#10;DjvJFKXJFBEM6U5HR6qhBQuqBa1r4Wg+nMXFPjZ///DGfD9HKBIiyBV1ff+mu9KQPnbm5XzSJlOU&#10;JlNEMKTPG62GFwxVI0fz3cIF1dCisfbNDBf52I3D7YFtSNMQckVdPzJ6TxrST73yYj5pkylKkyki&#10;GNLZ2KKhqY8sp0eUh8cn80y9fWxrbBvSNINcUde/3fKRNKQPvvx8PmmTKUqTKSIY0tnMR6BnH8K9&#10;fawhTXPIFXX9+0c/lob0nlPH8kmbTFGaTBHBkE7GqpHLpo/ebmctvX6sIU1zyBV1/fz2T6Qhve3F&#10;Z/NJm0xRmkwRwZBOLs2Qbv3mv97XwYMHu567XINccuWqe71tw6I0pD+x79Ep5zLlKn3JlCviulS5&#10;upBLNqRnPl1j8gsKJ/X6sR6Rpjnkirp+bdfiNKRXnziST9pkitJkighzMVe+2DCQIiGCXFHX7+xZ&#10;lob0smOH80mbTFGaTBHBkD5v6qPKA738XWJI0xxyRV1/uG9lGtKffO7xfNImU5QmU0QwpDvlN1GZ&#10;8SYr+XzKWJ7tY1s6v2/6j7vEFAkR5Iq6/sdjq9OQ/ujYY/mkTaYoTaaIYEg3jCIhglxR158dWJeG&#10;9N1P78knbTJFaTJFBEO6YRQJEeSKuv7q4IY0pD/41M580iZTlCZTRDCkG0aREEGuqOs9hzenIX3j&#10;kW35pE2mKE2miGBIN4wiIYJcUde1T2xNQ/p9T2zJJ20yRWkyRQRDumEUCRHkirpuOrItDel3H9qU&#10;T9pkitJkigiGdMMoEiLIFXXdfnRnGtLDB9fnkzaZojSZIoIh3TCKhAhyRV0jT+9JQ/r/HFibT9pk&#10;itJkigiGdMMoEiLIFXV9bOyxNKT/+2Or8kmbTFGaTBHBkG4YRUIEuaKuTz33eBrSf7B3RT5pkylK&#10;kykiGNINo0iIIFfUtfz44TSkf3vP0nzSJlOUJlNEMKQbRpEQQa6oa82JI2lI/+ddi/NJm0xRmkwR&#10;wZBuGEVCBLmirk0nn05D+pd3fCqftMkUpckUEQzphlEkRJAr6tr+4rNpSP+HbZ/IJ20yRWkyRQRD&#10;umEUCRHkirr2vnQ8DemfefRj+aRNpihNpohgSDeMIiGCXFHXoZdPpiH9b7Z8JJ+0yRSlyRQRDOmG&#10;USREkCvqOvrKqTSkf3jzPfmkTaYoTaaIYEg3jCIhglxR1/FXT6ch/S823ZVP2mSK0mSKCIZ0wygS&#10;IsgVdZ167dU0pL9rwx35pE2mKE2miGBIN4wiIYJcUddr585Vn7H4XdW3PfLBfNImU5QmU0QwpBtG&#10;kRBBrhjE5y59d/UP196S79pkitJkigiGdMMoEiLIFYP4W8uuqr5+zY35rk2mKE2miGBIN4wiIYJc&#10;MYgvWXFN9TWrrs93bTJFaTJFBEO6YRQJEeSKQXzlw9dVf3fltfmuTaYoTaaIYEg3jCIhglwxiLes&#10;/kD1xcuvzndtMkVpMkUEQ7phFAkR5IpBfOOam6q/uew9+a5NpihNpohgSDeMIiGCXDGIf7Tu1upz&#10;llyR79pkitJkigiGdMMoEiLIFYP49vW3V5/20MLqlXOv5ROZojyZIoIh3TCKhAhyxSC+Z8OH07sb&#10;vvDamXwiU5QnU0QwpBtGkRBBrhjED2y6Ow3pZ8+8nE9kivJkigiGdMMoEiLIFYP4V6OL0pA+cvrF&#10;fCJTlCdTRDCkG0aREEGuGMRPbr0vDekDLz+fT2SK8mSKCIZ0wygSIsgVg/jZR+9PQ3rXqWP5RKYo&#10;T6aIYEg3jCIhglwxiP+4/YE0pLe+MJZPZIryZIoIhnTDKBIiyBWD+JWdD6Yhvf75o/lEpihPpohg&#10;SDeMIiGCXDGI39i9JA3pVSeezCcyRXkyRQRDumEUCRHkikH87p7laUgvOXYon8gU5ckUEQzphlEk&#10;RJArBvHH+x5OQ/qBZw/kE5miPJkigiHdMIqECHLFIP7n/tVpSH9kbF8+kSnKkykiGNINo0iIIFcM&#10;4s8PrEtD+s6nd+cTmaI8mSKCId0wioQIcsUgLj+4IQ3p257akU9kivJkigiGdMMoEiLIFYO46vDm&#10;NKQ/8OSj+USmKE+miGBIN4wiIYJcMYj3P7k1DelrnhjNJzJFeTJFBEO6YRQJEeSKQdx8ZHsa0lcc&#10;2phPZIryZIoIhnTDKBIiyBWDuOPorjSk//LxR/KJTFGeTBHBkG4YRUIEuWIQi57Zm4b0n+5fm09k&#10;ivJkigiGdMMoEiLIFYO4/9n9aUj/t8dW5ROZojyZIoIh3TCKhAhyxSAeeu5gGtK/v3dFPpEpypMp&#10;IhjSDaNIiCBXDGLF8SfSkP4vu5fmE5miPJkigiHdMIqECHLFINY9/1Qa0kM7H8onMkV5MkUEQ7ph&#10;FAkR5IpBjL7wTBrSv7jjk/lEpihPpohgSDeMIiGCXDGIHS8+l4b0z237eD6RKcqTKSIY0g2jSIgg&#10;VwzisZdOpCH901s/mk9kivJkigiGdMMoEiLIFYM4fPqFNKT/9ZZ784lMUZ5MEcGQbhhFQgS5YhDP&#10;vPJSGtI/tHkkn8gU5ckUEQzphlEkRJArBnHi1dNpSP/zjXfmE5miPJkigiHdMIqECHLFIF4++2oa&#10;0t+5/kP5RKYoT6aIYEg3jCIhglwxiHPj/+8zF7+r+seP3JZPZIryZIoIhnTDKBIiyBWD+r+Wvrv6&#10;f9benO9kivJkigiGdMMoEiLIFYP6guXvrb5u9Q35TqYoT6aIYEg3jCIhglwxqL+z8n3V//3w+/Od&#10;TFGeTBHBkG4YRUIEuWJQXzU+or9sfExPkClKkykiGNINo0iIIFcM6mtX31B94fKr851MUZ5MEcGQ&#10;bhhFQgS5YlCtLzR809L35DuZojyZIoIh3TCKhAhyxaC+Zd1t1WctuaI6l+9litJkigiGdMMoEiLI&#10;FYP6p+s/lN6U5fTZ19K9TFGaTBHBkG4YRUIEuWJQ37vxzjSkn3/1lXQvU5QmU0QwpBtGkRBBrhjU&#10;v9w8kob02JmX0r1MUZpMEcGQbhhFQgS5YlD/evTeNKSfOP1CupcpSpMpIhjSDaNIiCBXDOqntn40&#10;DenHXjqR7mWK0mSKCIZ0wygSIsgVg/p/t308DemdLz6X7mWK0mSKCIZ0wygSIsgVg/qFHQ+kIT36&#10;wjPpXqYoTaaIYEg3jCIhglwxqMt2PpiG9CPPP5XuZYrSZIoIhnTDKBIiyBWD+s3dS9KQXnm8nSWZ&#10;ojSZIoIh3TCKhAhyxaD+697laUgvPnYw3csUpckUEQzphlEkRJArBvXf9j2chvTHn92f7mWK0mSK&#10;CIZ0wygSIsgVg/pf+9ekIb3omb3pXqYoTaaIYEg3jCIhglwxqP/v8UfSkP7w0V3pXqYoTaaIYEg3&#10;jCIhglwxqHcd2piG9C1P7Uj3MkVpMkUEQ7phFAkR5IpBXX14NA3p6598NN3LFKXJFBEM6YZRJESQ&#10;KwbVGtCtIf3e8UHdIlOUJlNEMKQbRpEQQa4Y1K1P7UhD+l0HN6Z7maI0mSKCId0wioQIcsWg7nx6&#10;dxrSf/H4I+lepihNpohgSDeMIiGCXDGoe5/Zl4b0/9y/Jt3LFKXJFBEM6YZRJESQKwb1iWcPpCH9&#10;J/seTvcyRWkyRQRDumEUCRHkikEtPnYoDenf27s83csUpckUEQzphlEkRJArBvXw8SfTkP7N3UvS&#10;vUxRmkwRwZBuGEVCBLliUOufP5qG9K/ufDDdyxSlyRQRDOmGUSREkCsGteWFZ9KQ/o/bH0j3MkVp&#10;MkUEQ7phFAkR5IpB7Tr1XBrSb9t2f7qXKUqTKSIY0g2jSIggVwxq/0sn0pD+ya33pXuZojSZIoIh&#10;3TCKhAhyxaCePP1CGtI/Nroo3csUpckUEQzphlEkRJArBjV25qU0pH9w093pXqYoTaaIYEg3jCIh&#10;glwxqJOvvZKG9Pdu/HC6lylKkykiGNINo0iIIFcM6pWzr6Uh/R3rb0/3MkVpMkUEQ7phFAkR5IoS&#10;PnvJFdU/Wndb+rZMUZpMEcGQbhhFQgS5ooQ3LX1PtWDtzenbMkVpMkUEQ7phFAkR5IoSvmj51dXf&#10;X31D+rZMUZpMEcGQbhhFQgS5ooQvW3lt9VUPvz99W6YoTaaIYEg3jCIhglxRwlevur760hXvS9+W&#10;KUqTKSIY0g2jSIggV5Tw9atvrL5g+XvTt2WK0mSKCIZ0wygSIsgVJbx17S3V5y19d/q2TFGaTBHB&#10;kG4YRUIEuaKEb33kg9VnLH5XdfbcOZmiOJkigiEdYqwauWxBtWBB6xquRvPpXKBIiCBXlPCdG+5I&#10;b8ry0tlXZYriZIoIhnSA0YULqqFFY+2bjcPVgstGxqf13KBIiCBXlPB9G+9MQ/rEq6dliuJkigiG&#10;dGlHR6qhKY9Ctx+dHt6Yby8xRUIEuaKEH948kob006+ckimKkykiGNKldXkEuvUI9YKFc+MJHoqE&#10;CHJFCT++5d40pA+dPilTFCdTRDCkCxtbNDRjNHc7S654m8vlcrny9e9G/lsa0vuu/oWu3+9yuVyu&#10;fF2AIe1yuVwNvH7u7j9JQ3r7Nb/Y9ftdLpfLla8LmP9DustTO85/8eEl5p+2iCBXlPBLOz6ZhvTm&#10;k0/LFMXJFBE8taM0X2xIA8kVJQzteigN6bXPH5EpipMpIhjSAbz8HU0jV5TwW7uXpiG94vgTMkVx&#10;MkWEeTakJ97oZKgaOTp+mx79Hb+fQ0O1zRuy0CxyRQl/sHdFGtIPPndQpihOpogwr4b06ML2gB5b&#10;NNwe0kkerXPk5eXmOkVCBLmihHc8tioN6Y+N7ZcpipMpIsyjIT1aDeexPHVIt+6H5twjv3OVIiGC&#10;XFHC/z6wNg3pe57ZK1MUJ1NEmEdDeqwaWdR9SKc3PDGke6JIiCBXlPCXj69PQ/pDR3fJFMXJFBHm&#10;0ZBuP/LcevWLziHdHtFz5+Xl5jpFQgS5ooQrD21KQ/rmI9tliuJkigjzaki3TAznzmuuvLTcfKBI&#10;iCBXlHDNE1vSkL7uia0yRXEyRYR5N6QZjCIhglxRwg1HtqUhfdXhzTJFcTJFBEO6YRQJEeSKEj74&#10;1M40pBce3CBTFCdTRJhHQ3q0Gp54Okd+9Y7Jp3nk15XmohQJEeSKEu56ek8a0n92YJ1MUZxMEWEe&#10;DenJLzZMWu8YeP750WPVyMK59qYsc5MiIYJcUcJ9Y/vSkH7n/tUyRXEyRYR5NKQnX0c6DefWm7B0&#10;vKPh6EIvf9cLRUIEuaKEB549kIb0H+1bKVMUJ1NEmJdDuv0GLB2v1rFx2Mvf9UiREEGuKGHpsUNp&#10;SP/unmUyRXEyRYR5NKTH5adzdH+etEeke6FIiCBXlLD6xJNpSP/6rsUyRXEyRYT5NaQZmCIhglxR&#10;woaTR9OQ/k87PyVTFCdTRDCkG0aREEGuKOHRF8bSkH779k/IFMXJFBHm3ZCeeH705OUpHf1QJESQ&#10;K0rYfepYGtL//tGPyRTFyRQR5tWQbj8fevprRrdfX9rbhPdGkRBBrijh8ZefT0P6J7bcJ1MUJ1NE&#10;mEdD+sKDeXSR15HuhSIhglxRwpFXXkxD+kdHF8kUxckUEebRkG69dvTs72DodaR7o0iIIFeU8NyZ&#10;l9OQ/oFNd8sUxckUEebRkG4ZrYY73oRlUuebtbSNLRoxrLtQJESQK0p48bUzaUj/sw0flimKkyki&#10;zKMhnd/NcMoXGl7o8gh1N4qECHJFCWfOna3++kOXV/9k/e0yRXEyRYR5NKRbjzIPz/rUjuk8It2d&#10;IiGCXFHK5yy5svrmdbfKFMXJFBHm1ZBmcIqECHJFKZ+/7KrqH6y5SaYoTqaI8IYY0q3Xlh5a5DU7&#10;eqFIiCBXlPLFK66p3rLqAzJFcTJFhHk1pGe+GUvH1fWLEJlOkRBBrijly1deV33Fw9fJFMXJFBHm&#10;0ZAeq0YWTozl0Wqk4xHofp473XSKhAhyRSl/b9X11ZesuEamKE6miDCPhvT08dz5xYSzvSwe0ykS&#10;IsgVpXzDmhurNy+7SqYoTqaIMI+G9Nj4kO58HY6O147eOFx5ubveKBIiyBWlfNO6W6q/seRKmaI4&#10;mSLCPBrS49Jg7ng+9MT9+OWLDXujSIggV5TybY98sPr0xZdXBw8fzidQhp4iwvwa0gxMkRBBrijl&#10;uzfckd7dcO+hx/MJlKGniGBIN4wiIYJcUcr3b7orDentB/fnEyhDTxHhDTOkvZNhbxQJEeSKUn5k&#10;8z1pSG9+fF8+gTL0FBHm8JAeq0Yu63id6ItevtiwF4qECHJFKf92y0fSkF53YE8+gTL0FBHm8JDu&#10;7/WhPSLdG0VCBLmilJ959GNpSK/cvzOfQBl6ighzekhTniIhglxRys9v/0Qa0osf255PoAw9RYR5&#10;NqQnnu4x1H6k+uhINdR6Woc3Y+mZIiGCXFHKL+/4VBrSn9j3aD6BMvQUEebVkB5d2B7QU5/ykcf1&#10;xJuzcEGKhAhyRSm/tmtxGtL37d2ST6AMPUWEeTSkJ9/JcPpzp8cWDfliwx4pEiLIFaX8zp5laUjf&#10;vWdzPoEy9BQR5tGQnnyL8OlDenShV+3olSIhglxRyh/uW5mG9O27N+QTKENPEWEeDen2I8/DG6cO&#10;6faI9hbhvVIkRJArSvkfj61OQ/qmXY/kEyhDTxFhXg3plonh3Hm1xjW9USREkCtK+T8H1qUhfd3O&#10;tfkEytBTRJh3Q5rBKBIiyBWl/NXBDWlIX7VjdT6BMvQUEQzphlEkRJArSnn3oU1pSF++fWU+gTL0&#10;FBHeMEN6dKEvNuyFIiGCXFHKtU9sSUP6L7YtzydQhp4iwhtjSG8crrxqR28UCRHkilJuOrItDek/&#10;fXRpPoEy9BQR5sWQ7vwCw+lfWNh+DenW9xnSvVAkRJArSrn96M40pN+xdXE+gTL0FBHm/JBuDeXJ&#10;l7ZrvYthfnvw828XPn55i/CeKRIiyBWljDy9Jw3pP9jyqXwCZegpIszxIT0+lhdOG8lHR6rhhcPV&#10;UH6E2utH90eREEGuKOWjY4+lIf3bow/kEyhDTxFhjg/pybcFnzTxSPTEI9P0Q5EQQa4o5VPPPZ6G&#10;9K9t/ng+gTL0FBHm/JAe6fKI8+iimU/lGBs/8xzpi1MkRJArSll+/HAa0v9p08fyCZShp4gw54f0&#10;zEekuw9pL3/XG0VCBLmilDUnjqQh/faNH8knUIaeIsLcH9L5udAXvwzpXigSIsgVpWw6+XQa0j+7&#10;YVE+gTL0FBHm/pDu8oh0Nx6R7o0iIYJcUcq2F59NQ/on14/kEyhDTxFhzg/pbs+R7sZzpHujSIgg&#10;V5Sy99TxNKT/9SN35RMoQ08RYY4PaUpTJESQK0o5+PLJNKR/aN0d+QTK0FNEMKQbRpEQQa4o5egr&#10;p9KQ/r61t+cTKENPEcGQbhhFQgS5opTjr55OQ/q71tyWT6AMPUWEOT2kW28P7tU4ylIkRJArSjn1&#10;2qtpSH/bqlvyCZShp4gwh4d0+6XvvAV4WYqECHJFKa+dO1d9+uLLq296+MZ8AmXoKSLM7SE95aXv&#10;LvwKHl61ozeKhAhyRUmfu/TK6h+s/EC+gzL0FBHm8JAen85T3sHwwkPa60j3RpEQQa4o6c3Lrqre&#10;suL9+Q7K0FNEmNNDujo6Ug3NeAfD2S5DuheKhAhyRUlfsuKa6quWX5vvoAw9RYS5PaSn8NSOEhQJ&#10;EeSKkr7y4euqv7Ps6nwHZegpIsyjIU0JioQIckVJb1n9geoLl16V76AMPUUEQ7phFAkR5IqSvnHN&#10;TdWblrw730EZeooI829Iz3jetOdG90OREEGuKOmb191affbiK/IdlKGniDC/hvTG4fHhPFSNHM33&#10;Sfv1poc35lsuSJEQQa4o6dvX31592kMLqzPnzuYTGJyeIsI8GtJj1chlsz/6PPWl8piNIiGCXFHS&#10;92z4cHp3wxdeO5NPYHB6igjzaEh71Y4SFAkR5IqSfmDT3WlIP3vm5XwCg9NTRJhHQ3psfEjP+nh0&#10;NXyZR6R7oUiIIFeU9K9GF6UhfeT0i/kEBqeniDCPhvS4jcPV0PRHpdPzpj1HuleKhAhyRUk/sfW+&#10;NKQPvPx8PoHB6SkizK8hPW5s0VDHK3a0rulffMiFKBIiyBUl/eyj96chvfvUsXwCg9NTRJh3Q5rB&#10;KBIiyBUlvX37A2lIb33BE/YoR08RwZBuGEVCBLmipF/Z+WAa0hue98+NlKOniGBIN4wiIYJcUdJv&#10;7F6ShvSqE0/mExicniKCId0wioQIckVJv7tnWRrSS44dyicwOD1FBEO6YRQJEeSKkv5438o0pB94&#10;9kA+gcHpKSIY0g2jSIggV5T0zv2r05D+yNi+fAKD01NEmEdD+sLvbEhvFAkR5IqS/vzAujSk73p6&#10;dz6BwekpIsyrIT2cXjd62FuBD0CREEGuKGnhwQ1pSN/21I58AoPTU0SYV0O6/Yj0xKD2boZ1KBIi&#10;yBUlXXV4cxrSNzz5aD6BwekpIsyjIT3T6ML87oaXjVSe9NEbRUIEuaKk9z+5NQ3pa57w74+Uo6eI&#10;MK+HdHV0pBrKj057u/DeKBIiyBUl3XxkexrSVxzalE9gcHqKCPNoSHd8sWHngJ7yaPRYNXKZQX0h&#10;ioQIckVJdxzdlYb0Xz6+Pp/A4PQUEebVkJ54bvRFn86xcdjTPWahSIggV5R0zzN705D+0/1r8wkM&#10;Tk8RYf4N6R4GcnrutCHdlSIhglxR0v3P7k9D+h2PrconMDg9RYT5NaQXdv/Ck7FFw57K0SNFQgS5&#10;oqSHnjuYhvTv712RT2BweooI82pIz/qGLK3nTHsEuieKhAhyRUkrjj+RhvR/2b00n8Dg9BQR3hhD&#10;Oj3twxu19EKREEGuKGnd80+lIT2066F8AoPTU0SY80N6bNHQ5BcYXuAa8vbhPVEkRJArStp88pk0&#10;pH9xxyfzCQxOTxFhzg/p846OVMPG8sAUCRHkipJ2vPhcGtI/t+3j+QQGp6eIMH+G9EWMLRrx1I4e&#10;KBIiyBUl7XvpRBrSP731o/kEBqeniDCHh3T75e4mn7Ix8WYrs12eI90LRUIEuaKkw6dPpiH941vu&#10;zScwOD1FhDk8pGe60MvceUS6N4qECHJFSc+8cioN6R/aPJJPYHB6igjzakgzOEVCBLmipBOvnk5D&#10;+p9vvDOfwOD0FBEM6YZRJESQK0p6+eyraUh/5/oP5RMYnJ4iwhtmSHtqR28UCRHkipLOVueqz1j8&#10;ruofP3JbPoHB6SkizOEhfbEvLpx++WLDXigSIsgVpX3ukiurt669Od/B4PQUEebwkL7wFxdO5xHp&#10;3igSIsgVpb156Xuqr1t9Q76DwekpIszpIU15ioQIckVpf3vZe6uvXnV9voPB6SkiGNINo0iIIFeU&#10;9uXL31d92cpr8x0MTk8R4Q0zpD21ozeKhAhyRWlfs+K66guXX53vYHB6ighzeEhfgnc2PDpSDU18&#10;voUX+WwX+9j8/cMb8/0coUiIIFeU9vUrr6/etPQ9+Q4Gp6eIMIeH9Eyx72zYGu5D5z//6MLOET/d&#10;RT524/D5gW9I0wRyRWlvffiG6rOWXJHvYHB6igjzakhHGls0NPWR5fSIcvdHuXv72PYj6oY0TSBX&#10;lPYtq25Ob8py+uxr+QQGo6eIYEhnMx+Bnn0I9/axhjTNIVeU9h2rb01D+vlXX8knMBg9RYRmDOmO&#10;p1p0u4YW7U7Pv546etvPyZ45hLuddzszpGkOuaK071nzwTSkx868lE9gMHqKCPNuSKenVUwZwiXe&#10;0bDXcdxSbki3fvNf7+vgwYNdz12uQS65cpW+vn/N7WlIb3h8b9fvd7n6vfSUK+K6VLm6kFmHdOsp&#10;FQs6vsivrTVYp5/1qz2EZz5do9vn7fVjPSJNc8gVpf3oujvTkN7/0ol8AoPRU0SYi7maZUhfaJiO&#10;j9uFI+P/f32+2BDqkytK+7eP3J2G9M5Tz+UTGIyeIsI8GtKtR4Jnf+R5dOGgT/GY+qjyQC9/lxjS&#10;NIdcUdrPrL8nDektLzyTT2AweooI82hIj2s98tvtzU9ao/WywR6RTtIjy/m51zMecZ42lmf72JbO&#10;75v+4y4xRUIEuaK0/7Dh3jSkH3n+qXwCg9FTRJjDQ7r9XOSJMXqxa6498jtXKRIiyBWl/dLGj6Yh&#10;vfK4bFGGniLCHB7Sreciz/5OhtSjSIggV5R22ab705BefOxgPoHB6CkizOkh3avWF//NpadPzGWK&#10;hAhyRWm/ufkTaUh//Nn9+QQGo6eIMK+G9MzXkO64SjxHugEUCRHkitJ+b/STaUjf+8y+fAKD0VNE&#10;mEdDuvMl7karkY5HoD0FpHeKhAhyRWl/vOWhNKQ/fHR3PoHB6CkizKMhPX08j4yfTCj0qh0NoEiI&#10;IFeU9s6tS9KQvvWpHfkEBqOniDCPhvTY+JDufJm58fE88bJzG4erMm8V/sanSIggV5T2Z48uS0P6&#10;+icfzScwGD1FhHk0pMelwdzxfOiJ+/HLFxv2RpEQQa4o7a+2r0hD+r2HPURCGXqKCPNrSDMwRUIE&#10;uaK0d+9YlYb0uw55kwDK0FNEMKQbRpEQQa4o7Zqda9KQ/ovHH8knMBg9RQRDumEUCRHkitI+sGtd&#10;GtL/a/+afAKD0VNEmHdDeuZrSfsiw34oEiLIFaXdunt9GtJ/su/hfAKD0VNEmFdDenRhazgPTXvN&#10;6NFqeMYZs1EkRJArSvvwnk1pSP/e3uX5BAajp4gwj4Z0azAvqIa7ft1J55u1cCGKhAhyRWmL9o6m&#10;If2bu5fkExiMniLCPBrS42P5stkfeR5d6CkevVAkRJArSrt/39Y0pH9154P5BAajp4gwj4b0uKMj&#10;1dDEm7BM4Z0Ne6VIiCBXlPbgY9vSkP6F7Q/kExiMniLCHB7SrUegO7+o8MJX96d8MJ0iIYJcUdry&#10;/TvTkH7btvvzCQxGTxFhDg/p1it0DPsiwsIUCRHkitLWHNidhvRPbb0vn8Bg9BQR5vSQpjxFQgS5&#10;orQNj+9NQ/rHRhflExiMniLC/BvSredJT3lahy8y7IciIYJcUdrWg4+lIf2Dm+/OJzAYPUWE+TWk&#10;Nw6PD+duryPtOdK9UiREkCtK23XoQBrS37vxznwCg9FTRJhHQ7r1xYezP/o8usirdvRCkRBBriht&#10;/+FDaUh/x/oP5RMYjJ4iwjwa0qPVyKLZp/LY+JD2FI+LUyREkCtKa2Xqs5ZcUX3LutvyCQxGTxFh&#10;Hg3psfEhPevj0V5HukeKhAhyRWmtTL1p6XuqBWtvzicwGD1FhHk0pMdtHK6Gpj8qnZ437TnSvVIk&#10;RJArSmtl6ouWX1197eob8gkMRk8RYX4N6XFji4Y6XrGjdc3+tuHMpEiIIFeU1srUl628tvqqh9+f&#10;T2AweooI82hI53c67PoW4fRKkRBBriitlamvXnV99aUr3pdPYDB6igjzaEi3X+ZuxlM76IsiIYJc&#10;UVorU1+3+sbqC5a/N5/AYPQUEebRkB6f0gs9jWNQioQIckVprUy9de0t1ectfXc+gcHoKSLMqyGd&#10;nt6xsPurc3j5u94oEiLIFaW1MvWtj9xWfebid1Vnz53Lp1CfniLCPBrS+TnSU77QsPPyVuG9UCRE&#10;kCtKa2XqOzd8KL0py0tnX82nUJ+eIsI8GtKtR52HZ31qh0eke6NIiCBXlNbK1PdtvDMN6ROvns6n&#10;UJ+eIsK8GtIMTpEQQa4orZWpH9o8kob006+cyqdQn54iwrwY0lNeO9rL3w1EkRBBriitlakf33Jv&#10;GtKHT5/Mp1CfniLC3B/SrXcu7BjPaVQb07UpEiLIFaW1MvXTWz+ahvS+l47nU6hPTxFhjg/p1hcY&#10;zvwiwtGFvrCwLkVCBLmitFamfm7bx9OQ3vHis/kU6tNTRJjjQ3q0Gu7y6POFvuiQC1MkRJArSmtl&#10;6pd2fDIN6c0nn8mnUJ+eIsKcH9IjXd7JsNuQ9qodvVEkRJArSmtlamjXQ2lIr33+qXwK9ekpIsz5&#10;Id39EemZo9nTPXqjSIggV5TWytRv7V6ahvSK4/LF4PQUEeb+kJ7ypisXugzpXigSIsgVpbUy9ft7&#10;V6Qh/eBzB/Mp1KeniDD3h3SPr9DhEeneKBIiyBWltTL1jsdWpSF9/9j+fAr16SkizPkh3e050t14&#10;jnRvFAkR5IrSWpn60wNr05C+55m9+RTq01NEmONDmtIUCRHkitJamfrLx9enIX3H0V35FOrTU0Qw&#10;pBtGkRBBriitlakrD21KQ/rmI9vzKdSnp4hgSDeMIiGCXFFaK1PXPLElDenrntyaT6E+PUUEQ7ph&#10;FAkR5IrSWpm64cltaUhfdXhzPoX69BQRDOmGUSREkCtKa2Xqtqd2pCG98OCGfAr16SkiGNINo0iI&#10;IFeU1srUXU/vTkP6zw+sy6dQn54igiHdMIqECHJFaa1M3Te2Lw3pd+5fnU+hPj1FBEO6YRQJEeSK&#10;0lqZeuDZA2lI/9G+lfkU6tNTRDCkG0aREEGuKK2VqaXHDqUh/bt7luVTqE9PEcGQbhhFQgS5orRW&#10;pladeDIN6V/ftTifQn16igiGdMMoEiLIFaW1MrXh5NE0pH9l56fyKdSnp4hgSDeMIiGCXFFaK1Nb&#10;XxhLQ/rt2x/Ip1CfniKCId0wioQIckVprUztPnUsDemfffT+fAr16SkiGNINo0iIIFeU1srU4y8/&#10;n4b0T2y9L59CfXqKCIZ0wygSIsgVpbUydeT0i2lI/+joonwK9ekpIhjSDaNIiCBXlNbK1HNnXk5D&#10;+gc23Z1PoT49RQRDumEUCRHkitJamXrhtTNpSP+zDR/Op1CfniKCId0wioQIckVprUydOXe2+rSH&#10;Lq++ff3t+RTq01NEMKQbRpEQQa4obSJTn7Pkyuqb192avg2D0FNEMKQbRpEQQa4obSJTn7/squob&#10;19yUvg2D0FNEMKQbRpEQQa4obSJTX7zi6uotqz6Qvg2D0FNEMKQbRpEQQa4obSJTX77y2uorHr4u&#10;fRsGoaeIYEg3jCIhglxR2kSmvmbV9dWXrLgmfRsGoaeIYEg3jCIhglxR2kSmvmHNjdWbl12Vvg2D&#10;0FNEMKQbRpEQQa4obSJT37T2lupzl16Zvg2D0FNEMKQbRpEQQa4obSJT3/bIB6tPX3x59eq5s+ke&#10;6tJTRDCkG0aREEGuKG0iU9+94Y707oanXjuT7qEuPUUEQ7phFAkR5IrSJjL1LzbdlYb0sVdPp3uo&#10;S08RwZBuGEVCBLmitIlM/cjme9KQPvrKqXQPdekpIhjSDaNIiCBXlDaRqX+z5SNpSB98+WS6h7r0&#10;FBEM6YZRJESQK0qbyNTPPPqxNKT3njqe7qEuPUUEQ7phFAkR5IrSJjL189s/kYb0thefTfdQl54i&#10;giHdMIqECHJFaROZ+uUdn0pDeuPJp9M91KWniGBIN4wiIYJcUdpEpn5t1+I0pNecOJLuoS49RQRD&#10;umEUCRHkitImMvXbe5alIb3s+OF0D3XpKSIY0g2jSIggV5Q2kak/3LcyDelPPfd4uoe69BQRDOmG&#10;USREkCtKm8jUf39sdRrSHx17LN1DXXqKCIZ0wygSIsgVpU1k6v8cWJuG9MjTe9I91KWniGBIN4wi&#10;IYJcUdpEpv7q4Po0pG8/ujPdQ116igiGdMMoEiLIFaVNZOrdhzalIX3jkW3pHurSU0QwpBtGkRBB&#10;rihtIlPXPrElDenW/4VB6CkiGNINo0iIIFeUNpGp1iPRrSHdemQaBqGniGBIN4wiIYJcUdpEplrP&#10;jW4N6dZzpWEQeooIhnTDKBIiyBWlTWSq9WodrSHdevUOGISeIoIh3TCKhAhyRWkTmWq9fnRrSLde&#10;TxoGoaeIYEg3jCIhglxR2kSmWu9o2BrSf7h3ZbqHuvQUEQzphlEkRJArSpvI1LLjh9OQ/u09y9I9&#10;1KWniGBIN4wiIYJcUdpEptacOJKG9K/tWpzuoS49RQRDumEUCRHkitImMrXx5NNpSP/yjk+le6hL&#10;TxHBkG4YRUIEuaK0iUxte/HZNKR/fvsn0j3UpaeIYEg3jCIhglxR2kSm9p46nob0zzz6sXQPdekp&#10;IhjSDaNIiCBXlDaRqYMvn0xD+t9s+Ui6h7r0FBEM6YZRJESQK0qbyNTRV06lIf0jm+9J91CXniKC&#10;Id0wioQIckVpE5k69urpNKT/xaa70j3UpaeIYEg3jCIhglxR2kSmTr12Jg3p795wR7qHuvQUEQzp&#10;hlEkRJArSpvI1Kvnzlafvvjy6tse+WC6h7r0FBEM6YZRJESQK0rrzNTnLr2y+qa1t+Q7qEdPEcGQ&#10;bhhFQgS5orTOTL152VXVN6y5Md9BPXqKCIZ0wygSIsgVpXVm6ktWXFN9zarr8x3Uo6eIYEg3jCIh&#10;glxRWmemvuLh66ovX3ltvoN69BQRDOlOR0eqoQULqgWta+FoPpzFhT5243D7PF3D1UU+0+tKkRBB&#10;riitM1NvWfWB6otXXJ3voB49RQRD+rzRanjBUDVyNN8tXFANLRpr38xwgY9tDezzw3qsGrlsfExf&#10;NjL+rblBkRBBriitM1PfuOam6vOXXZXvoB49RQRDOhtbNDT1keX0iHP3R5Mv9LFjG0enjub0fZOj&#10;+1JTJESQK0rrzNQ3r7u1+pwlV+Y7qEdPEcGQzmY+At161HlBNbwx33bo52MvNMgvBUVCBLmitM5M&#10;ffv626tPe+jy6sy5s/kE+qeniNCMIT3lOcszr6FFu9NTMKYO4fbTMmaO427ns31s+9Hr2Z4i0vrN&#10;f72vgwcPdj13uQa55MpV+urM1LevviW9u+GeQ49P+RiXq59LT7kirkuVqwu5BI9I9zOO+/nY0Wp4&#10;Dj0/uuViv/lQh1xRWmemfmDT3WlIP3fm5XwC/dNTRJiLubpkQ3rm0zW6Pbe5948dXTi3XrGjRZEQ&#10;Qa4orTNTPzq6KA3pI6dfzCfQPz1FBEM6K/XFhhNaH9PtqR6XmiIhglxRWmemfmLrfWlIP/7y8/kE&#10;+qeniGBInzf1UeXaL383bubzosc/vnN4X0KKhAhyRWmdmfrZR+9PQ3r3qWP5BPqnp4hgSHdKjyzn&#10;L0Kc8YjztGE9y8e2RnXnFzK2Ly9/xxubXFFaZ6bevv2BNKS3vjDbgxtwcXqKCIZ0wygSIsgVpXVm&#10;6ld2fioN6Q0n58gjEsxLeooIhnTDKBIiyBWldWbq13ctTkN61Ykn8wn0T08RwZBuGEVCBLmitM5M&#10;/e6eZWlILz12KJ9A//QUEQzphlEkRJArSuvM1B/vW5mG9APPHsgn0D89RQRDumEUCRHkitI6M/XO&#10;/avTkL5vbF8+gf7pKSIY0g2jSIggV5TWmak/P7AuDem7nt6dT6B/eooIhnTDKBIiyBWldWZq4cEN&#10;aUjf9tSOfAL901NEMKQbRpEQQa4orTNTVx3enIb0DU9uyyfQPz1FBEO6YRQJEeSK0jozdd2TW9OQ&#10;vuaJLfkE+qeniGBIN4wiIYJcUVpnpm4+sj0N6SsPbcon0D89RQRDumEUCRHkitI6M3XH0V1pSP/l&#10;4+vzCfRPTxHBkG4YRUIEuaK0zkzd88zeNKT/9MDafAL901NEMKQbRpEQQa4orTNT94/tT0P6HY+t&#10;yifQPz1FBEO6YRQJEeSK0joz9eBzB9OQ/v29K/IJ9E9PEcGQbhhFQgS5orTOTK04/kQa0r+1e2k+&#10;gf7pKSIY0g2jSIggV5TWmam1zz+VhvTQrofyCfRPTxHBkG4YRUIEuaK0zkxtPvlMGtK/tOOT+QT6&#10;p6eIYEg3jCIhglxRWmemdrz4bBrSP7ft4/kE+qeniGBIN4wiIYJcUVpnpva9dDwN6Z/e+tF8Av3T&#10;U0QwpBtGkRBBriitM1OHT59MQ/rHt9ybT6B/eooIhnTDKBIiyBWldWbq6VdOpSH9Q5tH8gn0T08R&#10;wZBuGEVCBLmitM5MnXj1dBrS37fxznwC/dNTRDCkG0aREEGuKK0zUy+ffTUN6e/c8KF8Av3TU0Qw&#10;pBtGkRBBriitM1Nnz52rPnPxu6pvfeS2fAL901NEMKQbRpEQQa4obXqmPm/pu6u3rr0l30H/9BQR&#10;DOmGUSREkCtKm56pL1j+3urrVt+Y76B/eooIhnTDKBIiyBWlTc/Ul654X/XVq67Pd9A/PUUEQ7ph&#10;FAkR5IrSpmfqqx5+f/VlK6/Nd9A/PUUEQ7phFAkR5IrSpmfqa1ffUH3R8qvzHfRPTxHBkG4YRUIE&#10;uaK06ZlasPbm6k1L35PvoH96igiGdMMoEiLIFaVNz9S3rLut+qwlV+Q76J+eIoIh3TCKhAhyRWnT&#10;M/Ud6z+U3pTl9NnX8gn0R08RwZBuGEVCBLmitOmZ+t6Nd6YhffK1V/IJ9EdPEcGQbhhFQgS5orTp&#10;mfrBzXenIT125qV8Av3RU0QwpBtGkRBBrihteqZ+bHRRGtJPnn4hn0B/9BQRDOmGUSREkCtKm56p&#10;n9p6XxrS+186kU+gP3qKCIZ0wygSIsgVpU3P1Nu23Z+G9M5Tz+UT6I+eIoIh3TCKhAhyRWnTM/UL&#10;2x9IQ3rLC8/kE+iPniKCId0wioQIckVp0zP1qzsfTEP6keefyifQHz1FBEO6YRQJEeSK0qZn6jd3&#10;L0lD+uHjskY9eooIhnTDKBIiyBWlTc/Uf927PA3pxccO5RPoj54igiHdMIqECHJFadMz9Sf7Hk5D&#10;+hPPHsgn0B89RQRDumEUCRHkitKmZ+p/7V+ThvS9z+zLJ9AfPUUEQ7phFAkR5IrSpmfqLx5/JA3p&#10;Dx/dnU+gP3qKCIZ0wygSIsgVpU3P1LsObUxD+tanduQT6I+eIoIh3TCKhAhyRWnTM/Xew6NpSF//&#10;5KP5BPqjp4hgSDeMIiGCXFHa9Ey1BnRrSF89PqihDj1FBEO6YRQJEeSK0qZnqvWUjtaQbj3FA+rQ&#10;U0QwpBtGkRBBrihteqZaX2TYGtKtLzqEOvQUEQzphlEkRJArSpueqdbL3rWGdOtl8KAOPUUEQ7ph&#10;FAkR5IrSpmfq48/uT0O69cYsUIeeIoIh3TCKhAhyRWnTM7X42ME0pFtvFQ516CkiGNINo0iIIFeU&#10;Nj1TK48/kYb0b+5ekk+gP3qKCIZ0wygSIsgVpU3P1CPPP5WG9GU7H8wn0B89RQRDumEUCRHkitKm&#10;Z2rLC8+kIf0L2x/IJ9AfPUUEQ7phFAkR5IrSpmdq56nn0pB+27b78wn0R08RwZBuGEVCBLmitOmZ&#10;2v/SiTSkf2rrffkE+qOniGBIN4wiIYJcUdr0TD1x+oU0pH9s9N58Av3RU0QwpBtGkRBBrihteqbG&#10;zryUhvS/3DyST6A/eooIhnTDKBIiyBWlTc/UyVdfSUP6ezfemU+gP3qKCIZ0wygSIsgVpU3P1Omz&#10;r6Uh/U/XfyifQH/0FBEM6YZRJESQK0rrlqnPWnJF9S3rbst30B89RQRDumEUCRHkitK6ZepNS99T&#10;LVh7c76D/ugpIhjSDaNIiCBXlNYtU1+4/Orqa1ffkO+gP3qKCIZ0wygSIsgVpXXL1JetvLb6qoff&#10;n++gP3qKCIZ0wygSIsgVpXXL1Fevur76Oyvel++gP3qKCIZ0wygSIsgVpXXL1NetvrH6guXvzXfQ&#10;Hz1FBEO6YRQJEeSK0rpl6q1rb64+b+m78x30R08RwZBuGEVCBLmitG6Z+seP3FZ95uJ3VWerc/kE&#10;eqeniGBIN4wiIYJcUVq3TH3n+g+lN2V5+eyr+QR6p6eIYEg3jCIhglxRWrdM/fONd6YhfeLV0/kE&#10;eqeniGBIN4wiIYJcUVq3TP3Q5pE0pJ955VQ+gd7pKSIY0g2jSIggV5TWLVM/vuXeNKQPnz6ZT6B3&#10;eooIhnTDKBIiyBWldcvUT2/9aBrS+146kU+gd3qKCIZ0wygSIsgVpXXL1M9t+3ga0jtefC6fQO/0&#10;FBEM6YZRJESQK0rrlqlf3PHJNKQ3n3wmn0Dv9BQRDOmGUSREkCtK65apoV0PpSG97vmn8gn0Tk8R&#10;wZBuGEVCBLmitG6Z+q3dS9OQXnFc3uifniKCId0wioQIckVp3TL1+3tXpCH90HMH8wn0Tk8RwZBu&#10;GEVCBLmitG6Zesdjq9KQvv/Z/fkEeqeniGBIN4wiIYJcUVq3TP3p/rVpSN/zzN58Ar3TU0QwpBtG&#10;kRBBriitW6b+8vH1aUjfcXRXPoHe6SkiGNINo0iIIFeU1i1TVxzalIb0zUe25xPonZ4igiHdMIqE&#10;CHJFad0ydc0TW9KQfv+TW/MJ9E5PEcGQbhhFQgS5orRumbrhyUfTkL7q8OZ8Ar3TU0QwpBtGkRBB&#10;riitW6Zue2pHGtILD27IJ9A7PUUEQ7phFAkR5IrSumXqrqd3pyH95wfW5RPonZ4igiHdMIqECHJF&#10;ad0y9ZGxfWlIv3P/6nwCvdNTRDCkG0aREEGuKK1bph549kAa0n+8b2U+gd7pKSIY0g2jSIggV5TW&#10;LVNLjh1KQ/p39yzLJ9A7PUUEQ7phFAkR5IrSumVq1Ykn05D+jd1L8gn0Tk8RwZBuGEVCBLmitG6Z&#10;2vD80TSkf2Xng/kEeqeniGBIN4wiIYJcUVq3TG19YSwN6bdvfyCfQO/0FBEM6YZRJESQK0rrlqnd&#10;p46lIf2zj96fT6B3eooIhnTDKBIiyBWldcvUgZefT0P6J7bel0+gd3qKCIZ0wygSIsgVpXXL1JHT&#10;L6Yh/a9GF+UT6J2eIoIh3TCKhAhyRWndMvXcmZfTkP6BTXfnE+idniKCId0wioQIckVp3TL1wmtn&#10;0pD+ng0fzifQOz1FBEO6YRQJEeSK0rpl6sy5s9WnPXR59e3rb88n0Ds9RQRDumEUCRHkitJmy9Tn&#10;LLmi+uZ1t+Y76J2eIoIh3TCKhAhyRWmzZepvLntP9Y1rbsp30Ds9RQRDumEUCRHkitJmy9QXr7i6&#10;esvqD+Q76J2eIoIh3enoSDW0YEG1oHUtHM2Hs7jQx24cbp+3rstGqrF8PBcoEiLIFaXNlqkvX3lt&#10;9ZUPX5fvoHd6igiG9Hmj1fCCoWrkaL5buKAaWjTbBL7Ax7YG9vlhPVaNXHahz/P6UyREkCtKmy1T&#10;X7Pq+upLVlyT76B3eooIhnQ2tmho6iPL6RHn4fHJPNMFP/bo2JRHoFsfa0jzRidXlDZbpr5hzY3V&#10;m5ddle+gd3qKCIZ0NvMR6Najzguq4Y35tkPPH9t6ioendtAAckVps2XqH669pfrcpVfmO+idniJC&#10;M4Z053OWu1xDi3anp2BMHcLtp2XMHNLdzqefte/T57/AkG795r/e18GDB7ueu1yDXHLlKn3Nlqlv&#10;evjG6tMXX179zugnXa6+rt/e/Imu5y7XINelyNUfbXkwL8nuLsEj0r2M4wn9fGz7keq59Kh06w8i&#10;KE2uKG22TH3XhjvSuxu6XC5XU6+LPb3tkg3pmU/XmPyCwkn9fOy4CzzX+lIweIggV5Q2W6aWHjvs&#10;ctW67tqzqeu5yzXIdSlytfL4hf/Mnd9fbDhd6/s8Is0bnFxRmkxRmkwRYS7m6pIM6emPKtd++btp&#10;Lvx5Xn+KhAhyRWkyRWkyRQRDulN6ZDl/keCMR5ynDeJZPjY9Wj1xPn7NfN70paVIiCBXlCZTlCZT&#10;RDCkG0aREEGuKE2mKE2miGBIN4wiIYJcUZpMUZpMEcGQbhhFQgS5ojSZojSZIoIh3TCKhAhyRWky&#10;RWkyRQRDumEUCRHkitJkitJkigiGdMMoEiLIFaXJFKXJFBEM6YZRJESQK0qTKUqTKSIY0g2jSIgg&#10;V5QmU5QmU0QwpBtGkRBBrihNpihNpohgSDeMIiGCXFGaTFGaTBHBkG4YRUIEuaI0maI0mSKCId0w&#10;ioQIckVpMkVpMkUEQ7phFAkR5IrSZIrSZIoIhnTDKBIiyBWlyRSlyRQRDOmGUSREkCtKkylKkyki&#10;GNINo0iIIFeUJlOUJlNEMKQbRpEQQa4oTaYoTaaIYEg3jCIhglxRmkxRmkwRwZBuGEVCBLmiNJmi&#10;NJkigiHdMIqECHJFaTJFaTJFBEO6YRQJEeSK0mSK0mSKCIZ0wygSIsgVpckUpckUEQzphlEkRJAr&#10;SpMpSpMpIhjSDaNIiCBXlCZTlCZTRDCkAQDgDcKQBgCAGgxpAACowZAGAIAaDGkAAKjBkAYAgBoM&#10;aQAAqMGQBgCAGgxpAACowZAGAIAaDGkAAKjBkC5urBq5bEG1YEHrGq5G8+lsxhYN5Y/t7eNpsKMj&#10;1dBEVhZKCn3aOHy+a4YWjeXD2YxWwxNZ6+njoVM7P3JDPX3kp6PXFiwYqkaO5vPXkSFd2OjCjv/x&#10;W/8DXzYyPq1nMx4Wg4ietIplsiSm5AwuJv0lbOIv6u2/7A9vTDddjS0aviR/IPEG0PEXfh1F3/rK&#10;z3iXLbzQxnp9GNIlTfnDquXCf2D5w4pepX+56PxL14yswexm/MXrgn/J9xd8BtX+s8+Qpp4e8zPe&#10;Yxd6QOD1YkiX1OUPp9YfYN3/Gb4dlPTPERd81Bq6PQLd/qevuVAizHVd/kKf/iI2yz+DdvxTqXxR&#10;jyHNIHrLT9pXqasu7YNKhnSvOv65oes1PpZnPGo4rttZ21g11vHP9K3P4Q8tuusyhLqeQTdTnxbU&#10;1u2sbexo/sNrovP8RZ++GdIMopf8TG6oia81u1R5M6QL6m9IT3PR51PTXIY0g+hvSE8lZ9RhSDOI&#10;Gvm5hE93NKQLSqO5y1M7egtDKzie80o33Uql1yEEraxMG8P9/KEz/pd8g4j+GNIMol5+Rhdemj8T&#10;DemSZvzh1A5Db4/mGNLMbsa/bFzCv30z/8z4C30//wJmSNM3Q5pBGNKNNuUPrD7+sGr9OP98yuym&#10;PgLd+790wLgpf/Hq4y/4rR/nKWf0zZBmEP3np/Vg06XKmyFdXDsA7S9C7HzEsP3Pq+cfVUx/sE18&#10;nBFNDzoz08vz7qFT6y/2OT+df+Ckf+2Y9pe0iY/zdRv0L/9ZN3HpKvoye37a3TSxq6Z+3KX8S5sh&#10;DQAANRjSAABQgyENAAA1GNIAAFCDIQ0AADUY0gAAUIMhDQAANRjSAABQgyENAAA1GNIAAFCDIQ0A&#10;ADUY0gAAUIMhDQAANRjSAABQgyENAAA1GNIAAFCDIQ0AADUY0gAAUIMhDQAANRjSAABQgyENAAA1&#10;GNIANY0tGqoWLBiuRvP9vHB0pBpasKAa3pjv56TRanj81zi0aCzfRxirRi5bUC1YOK/+1wPmGEMa&#10;aLg8qMaH22xX7KB7o2mP4F5/70YXdvxeXzYy/r/G66Hj12hIAwMwpAFaZnmktv2oc2t0DVUjR/Mh&#10;FzX5+3aBR+zz7/ml+b31iDQwOEMaoOVCT3k4P/jm2dM4LqWNw9Xwovbv22yPSrcejR5eOGxIA/OW&#10;IQ3QcpHnDk88wtr5/elpCVOejjD9aSIzh3fnUxlmDMyOX8MFHwk/P+y7f54pjwaPf+xw5/ePD9yp&#10;n3PyaQ6tzzM6PmyLTMvWkN448fvR5XO2/htav3czfj3jpvxvMe33tDV8O//7O3//p/y+XPj3bWjR&#10;qCENDMyQBmiZMt66SINvYnh1jLuOITd1WOeB2jHUun5/usZH30P58+erPY67PGqafh0dwzT/uibH&#10;9PjnnfZzTHxft3HeOpv4b25/f8kh3f6/U399ba2fK52l7+8YvfnjW1fn/xbtv4BMfly67/x9Sf/7&#10;Tf7a2x/f8d+Svn/qf3f6eQxpYACGNEDLxYb0xKOZsw7jmeNu6v3UUduSxlzHj+/2a5j6c7SH9fRR&#10;OmU0ThuUrfsLPSLd+rGdn6/sI9Ktb3R7VLr1e5Hvpw/plq7/W0x+npGJEd6h9d8x5eOnfI5uv2/5&#10;LzKGNDAAQxqgpet46zDxSOkFhvR5+XNN/fguYy59zqmj98JDeuYYT/KvrXM0pp97ynjNpg/Xif+u&#10;bp93EOOf9/x/R/45Jj7/+UejW6b/elpm/d8ij98Zv+ed/81Tr/bP0/5xUz9f/jGGNDAAQxqg5SJD&#10;euKpAJ3fP2NITwzofJa+v3OopdE4OW5n+/Gz/hz5+7sP6alj9PxTF6Z/fLfhOjFQ09VlfCczx+qM&#10;X0en8Z9n8r9j4se2Pnfr5+r4Ofod0peNj/DWzz9lALc//2z/23X/fIY0MDhDGqBl1vE2Ln/f9EdC&#10;L/Zo8YwhfX5QTlzTRmuXX8PUnyP/+Gm/jikDffxzdD6Voz2oZx+uU5/KMfO/obYpQ3pc+nnb/90X&#10;HfazDt/8a82f68K/1y2j1Uj6mPwXhW7/WxjSwAAMaYCWWYb05CO700bvuG5DenKYzRxvrY/vOtQn&#10;XHRIj5sxItuD8Px9+hwdw7T18TN+fOeQ7vw1tj/XBX+NvRr/eaYO8jxcp4/mab+eZMbvQ+vHTv2Y&#10;Gf9CkH9M5885tmj4/I+Z8fH59zFdxjRQkyENNNzEwJv9mjksp/2YPFQ7n07RGt7DrZHa8f1ptJ7/&#10;/skrjb/OYTd+Tb503MQ1/VHlzo/N5y3jg3J44qXd0vdPDtCpv772eXpEuuiozH+BOH9N+3VP/4tG&#10;59X6fery33b+923iLwTTPmbqXyK6nGdTfv8XjrR/j4xoYACGNMDrZGzRyOSo7FDslTIAeF0Z0gCv&#10;h9ajpbM8+jk6PrCnPnYKwHxgSAO8DtpPq5j2XOBxrfOZTx0BYD4wpAFeJ1Ofo9y+pj+PF4D5w5AG&#10;AIAaDGkAAKjBkAYAgBoMaQAAqMGQBgCAGgxpAACowZAGAIAaDGkAAKjBkAYAgBoMaQAAqMGQBgCA&#10;vlXV/w8ZEcieAogTDQAAAABJRU5ErkJgglBLAQItABQABgAIAAAAIQDki7K8DQEAABMCAAATAAAA&#10;AAAAAAAAAAAAAAAAAABbQ29udGVudF9UeXBlc10ueG1sUEsBAi0AFAAGAAgAAAAhADj9If/WAAAA&#10;lAEAAAsAAAAAAAAAAAAAAAAAPgEAAF9yZWxzLy5yZWxzUEsBAi0AFAAGAAgAAAAhAISm81y3AwAA&#10;eggAAA4AAAAAAAAAAAAAAAAAPQIAAGRycy9lMm9Eb2MueG1sUEsBAi0AFAAGAAgAAAAhALrBpbu8&#10;AAAAIQEAABkAAAAAAAAAAAAAAAAAIAYAAGRycy9fcmVscy9lMm9Eb2MueG1sLnJlbHNQSwECLQAU&#10;AAYACAAAACEAVn0yZOAAAAAJAQAADwAAAAAAAAAAAAAAAAATBwAAZHJzL2Rvd25yZXYueG1sUEsB&#10;Ai0ACgAAAAAAAAAhAInemUrUSgAA1EoAABQAAAAAAAAAAAAAAAAAIAgAAGRycy9tZWRpYS9pbWFn&#10;ZTEuUE5HUEsFBgAAAAAGAAYAfAEAACZTAAAAAA==&#10;">
                <v:shape id="_x0000_s1428" type="#_x0000_t202" style="position:absolute;width:53111;height:6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nTvQAAANwAAAAPAAAAZHJzL2Rvd25yZXYueG1sRE9LCsIw&#10;EN0L3iGM4EY0VfxWo6iguPVzgLEZ22IzKU209fZmIbh8vP9q05hCvKlyuWUFw0EEgjixOudUwe16&#10;6M9BOI+ssbBMCj7kYLNut1YYa1vzmd4Xn4oQwi5GBZn3ZSylSzIy6Aa2JA7cw1YGfYBVKnWFdQg3&#10;hRxF0VQazDk0ZFjSPqPkeXkZBY9T3Zss6vvR32bn8XSH+exuP0p1O812CcJT4//in/ukFUyGYW04&#10;E46AXH8BAAD//wMAUEsBAi0AFAAGAAgAAAAhANvh9svuAAAAhQEAABMAAAAAAAAAAAAAAAAAAAAA&#10;AFtDb250ZW50X1R5cGVzXS54bWxQSwECLQAUAAYACAAAACEAWvQsW78AAAAVAQAACwAAAAAAAAAA&#10;AAAAAAAfAQAAX3JlbHMvLnJlbHNQSwECLQAUAAYACAAAACEAL7x5070AAADcAAAADwAAAAAAAAAA&#10;AAAAAAAHAgAAZHJzL2Rvd25yZXYueG1sUEsFBgAAAAADAAMAtwAAAPECAAAAAA==&#10;" stroked="f">
                  <v:textbox>
                    <w:txbxContent>
                      <w:p w14:paraId="40884A10"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mixed anxiety/depression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 xml:space="preserve">‘0’=not </w:t>
                        </w:r>
                        <w:r>
                          <w:rPr>
                            <w:rFonts w:ascii="Times New Roman" w:hAnsi="Times New Roman" w:cs="Times New Roman"/>
                            <w:i/>
                            <w:lang w:val="en-US"/>
                          </w:rPr>
                          <w:t>mixed anxiety/depression</w:t>
                        </w:r>
                        <w:r w:rsidRPr="007621BB">
                          <w:rPr>
                            <w:rFonts w:ascii="Times New Roman" w:hAnsi="Times New Roman" w:cs="Times New Roman"/>
                            <w:i/>
                            <w:lang w:val="en-US"/>
                          </w:rPr>
                          <w:t>, ‘1’=</w:t>
                        </w:r>
                        <w:r>
                          <w:rPr>
                            <w:rFonts w:ascii="Times New Roman" w:hAnsi="Times New Roman" w:cs="Times New Roman"/>
                            <w:i/>
                            <w:lang w:val="en-US"/>
                          </w:rPr>
                          <w:t>mixed anxiety/depression</w:t>
                        </w:r>
                        <w:r w:rsidRPr="007621BB">
                          <w:rPr>
                            <w:rFonts w:ascii="Times New Roman" w:hAnsi="Times New Roman" w:cs="Times New Roman"/>
                            <w:i/>
                            <w:lang w:val="en-US"/>
                          </w:rPr>
                          <w:t>.</w:t>
                        </w:r>
                      </w:p>
                    </w:txbxContent>
                  </v:textbox>
                </v:shape>
                <v:shape id="Picture 519" o:spid="_x0000_s1429" type="#_x0000_t75" style="position:absolute;left:11963;top:5867;width:29191;height:25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l8lwwAAANwAAAAPAAAAZHJzL2Rvd25yZXYueG1sRI9Ba8JA&#10;FITvBf/D8gRvdaOkpUZXEaGS3tqken5kn0kw+zbsbpP033cLhR6HmfmG2R0m04mBnG8tK1gtExDE&#10;ldUt1wo+y9fHFxA+IGvsLJOCb/Jw2M8edphpO/IHDUWoRYSwz1BBE0KfSemrhgz6pe2Jo3ezzmCI&#10;0tVSOxwj3HRynSTP0mDLcaHBnk4NVffiyyg48vtbkTJdTjld6/R8LbvWlUot5tNxCyLQFP7Df+1c&#10;K3habeD3TDwCcv8DAAD//wMAUEsBAi0AFAAGAAgAAAAhANvh9svuAAAAhQEAABMAAAAAAAAAAAAA&#10;AAAAAAAAAFtDb250ZW50X1R5cGVzXS54bWxQSwECLQAUAAYACAAAACEAWvQsW78AAAAVAQAACwAA&#10;AAAAAAAAAAAAAAAfAQAAX3JlbHMvLnJlbHNQSwECLQAUAAYACAAAACEAw1ZfJcMAAADcAAAADwAA&#10;AAAAAAAAAAAAAAAHAgAAZHJzL2Rvd25yZXYueG1sUEsFBgAAAAADAAMAtwAAAPcCAAAAAA==&#10;">
                  <v:imagedata r:id="rId205" o:title=""/>
                  <v:path arrowok="t"/>
                </v:shape>
              </v:group>
            </w:pict>
          </mc:Fallback>
        </mc:AlternateContent>
      </w:r>
    </w:p>
    <w:p w14:paraId="6D5BD2CB" w14:textId="0B87E361" w:rsidR="005001BB" w:rsidRDefault="005001BB" w:rsidP="005001BB">
      <w:pPr>
        <w:tabs>
          <w:tab w:val="left" w:pos="1032"/>
        </w:tabs>
        <w:rPr>
          <w:rFonts w:ascii="Times New Roman" w:hAnsi="Times New Roman" w:cs="Times New Roman"/>
          <w:sz w:val="24"/>
          <w:szCs w:val="24"/>
        </w:rPr>
      </w:pPr>
    </w:p>
    <w:p w14:paraId="772AA6F9" w14:textId="63989DC9" w:rsidR="005001BB" w:rsidRDefault="005001BB" w:rsidP="005001BB">
      <w:pPr>
        <w:tabs>
          <w:tab w:val="left" w:pos="1032"/>
        </w:tabs>
        <w:rPr>
          <w:rFonts w:ascii="Times New Roman" w:hAnsi="Times New Roman" w:cs="Times New Roman"/>
          <w:sz w:val="24"/>
          <w:szCs w:val="24"/>
        </w:rPr>
      </w:pPr>
    </w:p>
    <w:p w14:paraId="70EA115E" w14:textId="626EADD5" w:rsidR="005001BB" w:rsidRDefault="005001BB" w:rsidP="005001BB">
      <w:pPr>
        <w:tabs>
          <w:tab w:val="left" w:pos="1032"/>
        </w:tabs>
        <w:rPr>
          <w:rFonts w:ascii="Times New Roman" w:hAnsi="Times New Roman" w:cs="Times New Roman"/>
          <w:sz w:val="24"/>
          <w:szCs w:val="24"/>
        </w:rPr>
      </w:pPr>
    </w:p>
    <w:p w14:paraId="4B0F9DC5" w14:textId="62ACFD7C" w:rsidR="005001BB" w:rsidRDefault="005001BB" w:rsidP="005001BB">
      <w:pPr>
        <w:tabs>
          <w:tab w:val="left" w:pos="1032"/>
        </w:tabs>
        <w:rPr>
          <w:rFonts w:ascii="Times New Roman" w:hAnsi="Times New Roman" w:cs="Times New Roman"/>
          <w:sz w:val="24"/>
          <w:szCs w:val="24"/>
        </w:rPr>
      </w:pPr>
    </w:p>
    <w:p w14:paraId="21855AA9" w14:textId="286AB1B2" w:rsidR="005001BB" w:rsidRDefault="005001BB" w:rsidP="005001BB">
      <w:pPr>
        <w:tabs>
          <w:tab w:val="left" w:pos="1032"/>
        </w:tabs>
        <w:rPr>
          <w:rFonts w:ascii="Times New Roman" w:hAnsi="Times New Roman" w:cs="Times New Roman"/>
          <w:sz w:val="24"/>
          <w:szCs w:val="24"/>
        </w:rPr>
      </w:pPr>
    </w:p>
    <w:p w14:paraId="202FD321" w14:textId="61A430E5" w:rsidR="005001BB" w:rsidRDefault="005001BB" w:rsidP="005001BB">
      <w:pPr>
        <w:tabs>
          <w:tab w:val="left" w:pos="1032"/>
        </w:tabs>
        <w:rPr>
          <w:rFonts w:ascii="Times New Roman" w:hAnsi="Times New Roman" w:cs="Times New Roman"/>
          <w:sz w:val="24"/>
          <w:szCs w:val="24"/>
        </w:rPr>
      </w:pPr>
    </w:p>
    <w:p w14:paraId="72F4BF11" w14:textId="5E89619C" w:rsidR="005001BB" w:rsidRDefault="005001BB" w:rsidP="005001BB">
      <w:pPr>
        <w:tabs>
          <w:tab w:val="left" w:pos="1032"/>
        </w:tabs>
        <w:rPr>
          <w:rFonts w:ascii="Times New Roman" w:hAnsi="Times New Roman" w:cs="Times New Roman"/>
          <w:sz w:val="24"/>
          <w:szCs w:val="24"/>
        </w:rPr>
      </w:pPr>
    </w:p>
    <w:p w14:paraId="57728DB0" w14:textId="166029AB" w:rsidR="005001BB" w:rsidRDefault="005001BB" w:rsidP="005001BB">
      <w:pPr>
        <w:tabs>
          <w:tab w:val="left" w:pos="1032"/>
        </w:tabs>
        <w:rPr>
          <w:rFonts w:ascii="Times New Roman" w:hAnsi="Times New Roman" w:cs="Times New Roman"/>
          <w:sz w:val="24"/>
          <w:szCs w:val="24"/>
        </w:rPr>
      </w:pPr>
    </w:p>
    <w:p w14:paraId="022B31A2" w14:textId="5F3864C8" w:rsidR="005001BB" w:rsidRDefault="005001BB" w:rsidP="005001BB">
      <w:pPr>
        <w:tabs>
          <w:tab w:val="left" w:pos="1032"/>
        </w:tabs>
        <w:rPr>
          <w:rFonts w:ascii="Times New Roman" w:hAnsi="Times New Roman" w:cs="Times New Roman"/>
          <w:sz w:val="24"/>
          <w:szCs w:val="24"/>
        </w:rPr>
      </w:pPr>
    </w:p>
    <w:p w14:paraId="117F3F13" w14:textId="1CAF95F8" w:rsidR="005001BB" w:rsidRDefault="005001BB" w:rsidP="005001BB">
      <w:pPr>
        <w:tabs>
          <w:tab w:val="left" w:pos="1032"/>
        </w:tabs>
        <w:rPr>
          <w:rFonts w:ascii="Times New Roman" w:hAnsi="Times New Roman" w:cs="Times New Roman"/>
          <w:sz w:val="24"/>
          <w:szCs w:val="24"/>
        </w:rPr>
      </w:pPr>
    </w:p>
    <w:p w14:paraId="17190D2F" w14:textId="5993D113" w:rsidR="005001BB" w:rsidRDefault="005001BB" w:rsidP="005001BB">
      <w:pPr>
        <w:tabs>
          <w:tab w:val="left" w:pos="1032"/>
        </w:tabs>
        <w:rPr>
          <w:rFonts w:ascii="Times New Roman" w:hAnsi="Times New Roman" w:cs="Times New Roman"/>
          <w:sz w:val="24"/>
          <w:szCs w:val="24"/>
        </w:rPr>
      </w:pPr>
    </w:p>
    <w:p w14:paraId="16C8A25E" w14:textId="018685A2" w:rsidR="005001BB" w:rsidRDefault="005001BB" w:rsidP="005001BB">
      <w:pPr>
        <w:tabs>
          <w:tab w:val="left" w:pos="1032"/>
        </w:tabs>
        <w:rPr>
          <w:rFonts w:ascii="Times New Roman" w:hAnsi="Times New Roman" w:cs="Times New Roman"/>
          <w:sz w:val="24"/>
          <w:szCs w:val="24"/>
        </w:rPr>
      </w:pPr>
    </w:p>
    <w:p w14:paraId="20C14736" w14:textId="21AB86E0" w:rsidR="005001BB" w:rsidRDefault="005001BB" w:rsidP="005001BB">
      <w:pPr>
        <w:tabs>
          <w:tab w:val="left" w:pos="1032"/>
        </w:tabs>
        <w:rPr>
          <w:rFonts w:ascii="Times New Roman" w:hAnsi="Times New Roman" w:cs="Times New Roman"/>
          <w:sz w:val="24"/>
          <w:szCs w:val="24"/>
        </w:rPr>
      </w:pPr>
    </w:p>
    <w:p w14:paraId="4C61FDDD" w14:textId="7F464C11" w:rsidR="005001BB" w:rsidRDefault="005001BB" w:rsidP="005001BB">
      <w:pPr>
        <w:tabs>
          <w:tab w:val="left" w:pos="1032"/>
        </w:tabs>
        <w:rPr>
          <w:rFonts w:ascii="Times New Roman" w:hAnsi="Times New Roman" w:cs="Times New Roman"/>
          <w:sz w:val="24"/>
          <w:szCs w:val="24"/>
        </w:rPr>
      </w:pPr>
    </w:p>
    <w:p w14:paraId="46E13651" w14:textId="095106C7" w:rsidR="005001BB" w:rsidRDefault="005001BB" w:rsidP="005001BB">
      <w:pPr>
        <w:tabs>
          <w:tab w:val="left" w:pos="1032"/>
        </w:tabs>
        <w:rPr>
          <w:rFonts w:ascii="Times New Roman" w:hAnsi="Times New Roman" w:cs="Times New Roman"/>
          <w:sz w:val="24"/>
          <w:szCs w:val="24"/>
        </w:rPr>
      </w:pPr>
    </w:p>
    <w:p w14:paraId="047DA95C" w14:textId="3B1FBA64" w:rsidR="005001BB" w:rsidRDefault="005001BB" w:rsidP="005001BB">
      <w:pPr>
        <w:tabs>
          <w:tab w:val="left" w:pos="1032"/>
        </w:tabs>
        <w:rPr>
          <w:rFonts w:ascii="Times New Roman" w:hAnsi="Times New Roman" w:cs="Times New Roman"/>
          <w:sz w:val="24"/>
          <w:szCs w:val="24"/>
        </w:rPr>
      </w:pPr>
    </w:p>
    <w:p w14:paraId="4B3E5104" w14:textId="2F7016AC" w:rsidR="005001BB" w:rsidRDefault="005001BB" w:rsidP="005001BB">
      <w:pPr>
        <w:tabs>
          <w:tab w:val="left" w:pos="1032"/>
        </w:tabs>
        <w:rPr>
          <w:rFonts w:ascii="Times New Roman" w:hAnsi="Times New Roman" w:cs="Times New Roman"/>
          <w:sz w:val="24"/>
          <w:szCs w:val="24"/>
        </w:rPr>
      </w:pPr>
    </w:p>
    <w:p w14:paraId="7A227E7A" w14:textId="5C9EB8CF" w:rsidR="005001BB" w:rsidRDefault="005001BB" w:rsidP="005001BB">
      <w:pPr>
        <w:tabs>
          <w:tab w:val="left" w:pos="1032"/>
        </w:tabs>
        <w:rPr>
          <w:rFonts w:ascii="Times New Roman" w:hAnsi="Times New Roman" w:cs="Times New Roman"/>
          <w:sz w:val="24"/>
          <w:szCs w:val="24"/>
        </w:rPr>
      </w:pPr>
    </w:p>
    <w:p w14:paraId="5024C43A" w14:textId="3EDEC0CC" w:rsidR="005001BB" w:rsidRDefault="005001BB" w:rsidP="005001BB">
      <w:pPr>
        <w:tabs>
          <w:tab w:val="left" w:pos="1032"/>
        </w:tabs>
        <w:rPr>
          <w:rFonts w:ascii="Times New Roman" w:hAnsi="Times New Roman" w:cs="Times New Roman"/>
          <w:sz w:val="24"/>
          <w:szCs w:val="24"/>
        </w:rPr>
      </w:pPr>
    </w:p>
    <w:p w14:paraId="02972369" w14:textId="5AA74A11" w:rsidR="005001BB" w:rsidRDefault="005001BB" w:rsidP="005001BB">
      <w:pPr>
        <w:tabs>
          <w:tab w:val="left" w:pos="1032"/>
        </w:tabs>
        <w:rPr>
          <w:rFonts w:ascii="Times New Roman" w:hAnsi="Times New Roman" w:cs="Times New Roman"/>
          <w:sz w:val="24"/>
          <w:szCs w:val="24"/>
        </w:rPr>
      </w:pPr>
    </w:p>
    <w:p w14:paraId="5ED15F9E" w14:textId="628AE43C" w:rsidR="005001BB" w:rsidRDefault="005001BB" w:rsidP="005001BB">
      <w:pPr>
        <w:tabs>
          <w:tab w:val="left" w:pos="1032"/>
        </w:tabs>
        <w:rPr>
          <w:rFonts w:ascii="Times New Roman" w:hAnsi="Times New Roman" w:cs="Times New Roman"/>
          <w:sz w:val="24"/>
          <w:szCs w:val="24"/>
        </w:rPr>
      </w:pPr>
    </w:p>
    <w:p w14:paraId="0562C14B" w14:textId="16FC16DF" w:rsidR="005001BB" w:rsidRDefault="005001BB" w:rsidP="005001BB">
      <w:pPr>
        <w:tabs>
          <w:tab w:val="left" w:pos="1032"/>
        </w:tabs>
        <w:rPr>
          <w:rFonts w:ascii="Times New Roman" w:hAnsi="Times New Roman" w:cs="Times New Roman"/>
          <w:sz w:val="24"/>
          <w:szCs w:val="24"/>
        </w:rPr>
      </w:pPr>
    </w:p>
    <w:p w14:paraId="600627CD" w14:textId="0E3A7779" w:rsidR="005001BB" w:rsidRDefault="005001BB" w:rsidP="005001BB">
      <w:pPr>
        <w:tabs>
          <w:tab w:val="left" w:pos="1032"/>
        </w:tabs>
        <w:rPr>
          <w:rFonts w:ascii="Times New Roman" w:hAnsi="Times New Roman" w:cs="Times New Roman"/>
          <w:sz w:val="24"/>
          <w:szCs w:val="24"/>
        </w:rPr>
      </w:pPr>
    </w:p>
    <w:p w14:paraId="740621AA" w14:textId="215CCC40" w:rsidR="005001BB" w:rsidRDefault="005001BB" w:rsidP="005001BB">
      <w:pPr>
        <w:tabs>
          <w:tab w:val="left" w:pos="1032"/>
        </w:tabs>
        <w:rPr>
          <w:rFonts w:ascii="Times New Roman" w:hAnsi="Times New Roman" w:cs="Times New Roman"/>
          <w:sz w:val="24"/>
          <w:szCs w:val="24"/>
        </w:rPr>
      </w:pPr>
    </w:p>
    <w:p w14:paraId="0014769D" w14:textId="52DA5777" w:rsidR="005001BB" w:rsidRDefault="005001BB" w:rsidP="005001BB">
      <w:pPr>
        <w:tabs>
          <w:tab w:val="left" w:pos="1032"/>
        </w:tabs>
        <w:rPr>
          <w:rFonts w:ascii="Times New Roman" w:hAnsi="Times New Roman" w:cs="Times New Roman"/>
          <w:sz w:val="24"/>
          <w:szCs w:val="24"/>
        </w:rPr>
      </w:pPr>
    </w:p>
    <w:p w14:paraId="1D5A560F" w14:textId="027D90B4" w:rsidR="005001BB" w:rsidRDefault="005001BB" w:rsidP="005001BB">
      <w:pPr>
        <w:tabs>
          <w:tab w:val="left" w:pos="1032"/>
        </w:tabs>
        <w:rPr>
          <w:rFonts w:ascii="Times New Roman" w:hAnsi="Times New Roman" w:cs="Times New Roman"/>
          <w:sz w:val="24"/>
          <w:szCs w:val="24"/>
        </w:rPr>
      </w:pPr>
    </w:p>
    <w:p w14:paraId="2624FCB8" w14:textId="547592BF" w:rsidR="005001BB" w:rsidRDefault="005001BB" w:rsidP="005001BB">
      <w:pPr>
        <w:tabs>
          <w:tab w:val="left" w:pos="1032"/>
        </w:tabs>
        <w:rPr>
          <w:rFonts w:ascii="Times New Roman" w:hAnsi="Times New Roman" w:cs="Times New Roman"/>
          <w:sz w:val="24"/>
          <w:szCs w:val="24"/>
        </w:rPr>
      </w:pPr>
    </w:p>
    <w:p w14:paraId="3D8B804E" w14:textId="2FBAD85A" w:rsidR="005001BB" w:rsidRDefault="005001BB" w:rsidP="005001BB">
      <w:pPr>
        <w:tabs>
          <w:tab w:val="left" w:pos="1032"/>
        </w:tabs>
        <w:rPr>
          <w:rFonts w:ascii="Times New Roman" w:hAnsi="Times New Roman" w:cs="Times New Roman"/>
          <w:sz w:val="24"/>
          <w:szCs w:val="24"/>
        </w:rPr>
      </w:pPr>
    </w:p>
    <w:p w14:paraId="2E0AB2F6" w14:textId="726E0228" w:rsidR="005001BB" w:rsidRDefault="005001BB" w:rsidP="005001BB">
      <w:pPr>
        <w:tabs>
          <w:tab w:val="left" w:pos="1032"/>
        </w:tabs>
        <w:rPr>
          <w:rFonts w:ascii="Times New Roman" w:hAnsi="Times New Roman" w:cs="Times New Roman"/>
          <w:sz w:val="24"/>
          <w:szCs w:val="24"/>
        </w:rPr>
      </w:pPr>
    </w:p>
    <w:p w14:paraId="01559B11" w14:textId="49B0ACBE" w:rsidR="005001BB" w:rsidRDefault="005001BB" w:rsidP="005001BB">
      <w:pPr>
        <w:tabs>
          <w:tab w:val="left" w:pos="1032"/>
        </w:tabs>
        <w:rPr>
          <w:rFonts w:ascii="Times New Roman" w:hAnsi="Times New Roman" w:cs="Times New Roman"/>
          <w:sz w:val="24"/>
          <w:szCs w:val="24"/>
        </w:rPr>
      </w:pPr>
    </w:p>
    <w:p w14:paraId="19DFC75F" w14:textId="4C38871D" w:rsidR="005001BB" w:rsidRDefault="005001BB" w:rsidP="005001BB">
      <w:pPr>
        <w:tabs>
          <w:tab w:val="left" w:pos="1032"/>
        </w:tabs>
        <w:rPr>
          <w:rFonts w:ascii="Times New Roman" w:hAnsi="Times New Roman" w:cs="Times New Roman"/>
          <w:sz w:val="24"/>
          <w:szCs w:val="24"/>
        </w:rPr>
      </w:pPr>
      <w:r>
        <w:rPr>
          <w:noProof/>
          <w:lang w:eastAsia="en-GB"/>
        </w:rPr>
        <w:lastRenderedPageBreak/>
        <mc:AlternateContent>
          <mc:Choice Requires="wpg">
            <w:drawing>
              <wp:anchor distT="0" distB="0" distL="114300" distR="114300" simplePos="0" relativeHeight="251763712" behindDoc="0" locked="0" layoutInCell="1" allowOverlap="1" wp14:anchorId="2FA44804" wp14:editId="4C6B8B2F">
                <wp:simplePos x="0" y="0"/>
                <wp:positionH relativeFrom="column">
                  <wp:posOffset>0</wp:posOffset>
                </wp:positionH>
                <wp:positionV relativeFrom="paragraph">
                  <wp:posOffset>0</wp:posOffset>
                </wp:positionV>
                <wp:extent cx="5311140" cy="3006090"/>
                <wp:effectExtent l="0" t="0" r="3810" b="3810"/>
                <wp:wrapNone/>
                <wp:docPr id="520" name="Group 520"/>
                <wp:cNvGraphicFramePr/>
                <a:graphic xmlns:a="http://schemas.openxmlformats.org/drawingml/2006/main">
                  <a:graphicData uri="http://schemas.microsoft.com/office/word/2010/wordprocessingGroup">
                    <wpg:wgp>
                      <wpg:cNvGrpSpPr/>
                      <wpg:grpSpPr>
                        <a:xfrm>
                          <a:off x="0" y="0"/>
                          <a:ext cx="5311140" cy="3006090"/>
                          <a:chOff x="0" y="0"/>
                          <a:chExt cx="5311140" cy="3006090"/>
                        </a:xfrm>
                      </wpg:grpSpPr>
                      <wps:wsp>
                        <wps:cNvPr id="521"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40A2A101"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gender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‘0’</w:t>
                              </w:r>
                              <w:r>
                                <w:rPr>
                                  <w:rFonts w:ascii="Times New Roman" w:hAnsi="Times New Roman" w:cs="Times New Roman"/>
                                  <w:i/>
                                  <w:lang w:val="en-US"/>
                                </w:rPr>
                                <w:t>=male</w:t>
                              </w:r>
                              <w:r w:rsidRPr="007621BB">
                                <w:rPr>
                                  <w:rFonts w:ascii="Times New Roman" w:hAnsi="Times New Roman" w:cs="Times New Roman"/>
                                  <w:i/>
                                  <w:lang w:val="en-US"/>
                                </w:rPr>
                                <w:t>, ‘1’</w:t>
                              </w:r>
                              <w:r>
                                <w:rPr>
                                  <w:rFonts w:ascii="Times New Roman" w:hAnsi="Times New Roman" w:cs="Times New Roman"/>
                                  <w:i/>
                                  <w:lang w:val="en-US"/>
                                </w:rPr>
                                <w:t>=female</w:t>
                              </w:r>
                              <w:r w:rsidRPr="007621BB">
                                <w:rPr>
                                  <w:rFonts w:ascii="Times New Roman" w:hAnsi="Times New Roman" w:cs="Times New Roman"/>
                                  <w:i/>
                                  <w:lang w:val="en-US"/>
                                </w:rPr>
                                <w:t>.</w:t>
                              </w:r>
                            </w:p>
                          </w:txbxContent>
                        </wps:txbx>
                        <wps:bodyPr rot="0" vert="horz" wrap="square" lIns="91440" tIns="45720" rIns="91440" bIns="45720" anchor="t" anchorCtr="0">
                          <a:noAutofit/>
                        </wps:bodyPr>
                      </wps:wsp>
                      <pic:pic xmlns:pic="http://schemas.openxmlformats.org/drawingml/2006/picture">
                        <pic:nvPicPr>
                          <pic:cNvPr id="522" name="Picture 522"/>
                          <pic:cNvPicPr>
                            <a:picLocks noChangeAspect="1"/>
                          </pic:cNvPicPr>
                        </pic:nvPicPr>
                        <pic:blipFill>
                          <a:blip r:embed="rId206" cstate="print">
                            <a:extLst>
                              <a:ext uri="{28A0092B-C50C-407E-A947-70E740481C1C}">
                                <a14:useLocalDpi xmlns:a14="http://schemas.microsoft.com/office/drawing/2010/main" val="0"/>
                              </a:ext>
                            </a:extLst>
                          </a:blip>
                          <a:stretch>
                            <a:fillRect/>
                          </a:stretch>
                        </pic:blipFill>
                        <pic:spPr>
                          <a:xfrm>
                            <a:off x="1196340" y="457200"/>
                            <a:ext cx="2936240" cy="2548890"/>
                          </a:xfrm>
                          <a:prstGeom prst="rect">
                            <a:avLst/>
                          </a:prstGeom>
                        </pic:spPr>
                      </pic:pic>
                    </wpg:wgp>
                  </a:graphicData>
                </a:graphic>
              </wp:anchor>
            </w:drawing>
          </mc:Choice>
          <mc:Fallback>
            <w:pict>
              <v:group w14:anchorId="2FA44804" id="Group 520" o:spid="_x0000_s1430" style="position:absolute;margin-left:0;margin-top:0;width:418.2pt;height:236.7pt;z-index:251763712;mso-position-horizontal-relative:text;mso-position-vertical-relative:text" coordsize="53111,3006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ZL83sgMAAHoIAAAOAAAAZHJzL2Uyb0RvYy54bWykVtuO2zYQfQ+Q&#10;fyD47tXF8toWVg423gsCpO2iST+AoiiLiEQyJG15W/TfO0NJ9l4CpEkMrM3r8MzhmcO9enfsWnIQ&#10;1kmtCppcxJQIxXUl1a6gf32+m60ocZ6pirVaiYI+Ckffbd6+uepNLlLd6LYSlkAQ5fLeFLTx3uRR&#10;5HgjOuYutBEKJmttO+aha3dRZVkP0bs2SuP4Muq1rYzVXDgHozfDJN2E+HUtuP+jrp3wpC0oYPPh&#10;24bvEr+jzRXLd5aZRvIRBvsJFB2TCg49hbphnpG9la9CdZJb7XTtL7juIl3XkouQA2STxC+yubd6&#10;b0Iuu7zfmRNNQO0Lnn46LP/98GCJrAq6SIEfxTq4pHAuwQGgpze7HFbdW/PJPNhxYDf0MONjbTv8&#10;hVzIMRD7eCJWHD3hMLiYJ0mSQXwOc3O4tng9Us8buJ9X+3hz+52d0XRwhPhOcHoDMnJnptyvMfWp&#10;YUaEC3DIwYmpZGLqM2b4Xh9JOlAVliFPxB9hGCoiqMKZj5p/cUTpbcPUTlxbq/tGsArwJbgTsjht&#10;Rcpd7jBI2f+mK7gQtvc6BPphsrPLebaahyMmxlhurPP3QncEGwW1UCUhOjt8dB7RnJfgzTrdyupO&#10;tm3o2F25bS05MKiou/AZoz9b1irSF3S9SBchstK4H0KzvJMeKr6VXUFXMX5wO8uRjVtVhbZnsh3a&#10;gKRVIz3IyMCNP5bHoNlkmeFu5KvU1SMwZvVQ4mBJ0Gi0/ZuSHsq7oO7rnllBSftBAevrJEM9+tDJ&#10;FksUv306Uz6dYYpDqIJ6Sobm1gcPQeBKX8Pt1DIQd0YyggYxbq6M5Dn8jfULrVeq/L7PwS6/R/yD&#10;V3b/K0bH7Je9mYHVGOZlKVvpH4NtwqUgKHV4kBxZxc5TgaeTwGEejwUzCAqf1g27QCaSv1C2M6Cm&#10;SdXPl0fYfXZk2UozCQvbY3LA7Qt/+wY/g3feaL7vhPLDY2BFC3lq5RppHFxoLrpSVKDwDxWULIeH&#10;yEM1GSvVIHioXlA83iLWcfDrf9LVdRyv0/ez7SLezrJ4eTu7XmfL2TK+XWZxtkq2yfZfFHWS5Xsn&#10;IH3W3hg5QofRV+C/ac7jMzbYfng+hpIK5QCyB0ChECeIMIQMIVbnrfC8wWYNVfUnEA5FAAtOE4Hp&#10;M7nI+1A9Zw8Y7TpJ1uAQIH4w5lAGYzkiH+jc6Xp+mU7OnS6y1Wpwbjht8qIfcpOAbMASmgAtVEp4&#10;4EIS42OML+jTflh1/pdh8x8AAAD//wMAUEsDBBQABgAIAAAAIQC6waW7vAAAACEBAAAZAAAAZHJz&#10;L19yZWxzL2Uyb0RvYy54bWwucmVsc4SPywrCMBBF94L/EGZv07oQkaZuRHEjIvUDhmTaBpsHSRT7&#10;9wbcKAgu517uOUy9fZqRPShE7ayAqiiBkZVOadsLuLb7xRpYTGgVjs6SgIkibJv5rL7QiCmP4qB9&#10;ZJlio4AhJb/hPMqBDMbCebK56VwwmPIZeu5R3rAnvizLFQ+fDGi+mOyoBISjqoC1k8/m/2zXdVrS&#10;zsm7IZt+KLg22Z2BGHpKAgwpje+wKs6nA/Cm5l+PNS8AAAD//wMAUEsDBBQABgAIAAAAIQDFMLTi&#10;3QAAAAUBAAAPAAAAZHJzL2Rvd25yZXYueG1sTI9BS8NAEIXvgv9hGcGb3cTEWmI2pRT1VARbofQ2&#10;zU6T0OxsyG6T9N+7etHLwOM93vsmX06mFQP1rrGsIJ5FIIhLqxuuFHzt3h4WIJxH1thaJgVXcrAs&#10;bm9yzLQd+ZOGra9EKGGXoYLa+y6T0pU1GXQz2xEH72R7gz7IvpK6xzGUm1Y+RtFcGmw4LNTY0bqm&#10;8ry9GAXvI46rJH4dNufT+nrYPX3sNzEpdX83rV5AeJr8Xxh+8AM6FIHpaC+snWgVhEf87w3eIpmn&#10;II4K0uckBVnk8j998Q0AAP//AwBQSwMECgAAAAAAAAAhAAGwwuFrSQAAa0kAABQAAABkcnMvbWVk&#10;aWEvaW1hZ2UxLlBOR4lQTkcNChoKAAAADUlIRFIAAALiAAACgQgGAAAAEoPOywAAAAFzUkdCAK7O&#10;HOkAAAAEZ0FNQQAAsY8L/GEFAAAACXBIWXMAABJ0AAASdAHeZh94AABJAElEQVR4Xu3dCZyd510f&#10;+lLWwk1JWQqlLBeashTdFEqhUHZKuBRKaVlK4VJSyuYpS9kKFJo2LS1wGeTYiWPHjuMlXuJtLMeJ&#10;E8e2dmuzNNJI1i5ZsiQvssfWZsuWJctv5zzzjGc7I5/nnOfvkXS+3/t5b/U+Gtv91L/PT78cv+ec&#10;v9YAAABvOkMcAADmgSEOAADzwBAHAIB5YIgDAMA8MMQBAGAeGOIAADAPDHEAAJgHhjgAAMyD82+I&#10;Hx5qBhYsaBa0roUj+XAO5/rZ4cHx83QNNm/wd3pTPfHEE/lXUI9cUZtMUZtMEeFCztV5NsRHmsEF&#10;A83Q4Xy3cEEzsGh0/GaWc/xsa6C/PsxHm6FLxsb4JUNjvzo/KCIiyBW1yRS1yRQRDPFKRhcNTH9l&#10;O73i3f7V7HP97OjwyPTRnX5vcrTPN0VEBLmiNpmiNpkigiFeyexXwFuvei9oBofz7RQlP3uuQT8f&#10;FBER5IraZIraZIoIhngV44+QTB/S7c5aSn527HcWDcz5iEvrX96bfR04cKDtucvVyyVXrtqXTLlq&#10;XzLlirjmK1c19MEQH2kGz6Pnw1tq/cuDqeSK2mSK2mSKCBdyrs67IT77cZN2z3Z3/rMjC8+vT0xp&#10;UUREkCtqkylqkykiGOKV1Hqz5oTWz7R7VGW+KSIiyBW1yRS1yRQRDPFqpr+q3fXHF46Z/Vz42M9P&#10;He7zSBERQa6oTaaoTaaIYIjXlF7ZbvMlPfl82rie42dbo3zyy3wmLh9fyMVNrqhNpqhNpohgiFNE&#10;ERFBrqhNpqhNpohgiFNEERFBrqhNpqhNpohgiFNEERFBrqhNpqhNpohgiFNEERFBrqhNpqhNpohg&#10;iFNEERFBrqhNpqhNpohgiFNEERFBrqhNpqhNpohgiFNEERFBrqhNpqhNpohgiFNEERFBrqhNpqhN&#10;pohgiFNEERFBrqhNpqhNpohgiFNEERFBrqhNpqhNpohgiFNEERFBrqhNpqhNpohgiFNEERFBrqhN&#10;pqhNpohgiFNEERFBrqhNpqhNpohgiFNEERFBrqhNpqhNpohgiFNEERFBrqhNpqhNpohgiFNEERFB&#10;rqhNpqhNpohgiFNEERFBrqhNpqhNpohgiFNEERFBrqhtrkwtPXLI5erqunP3xrbnLlcv13zkauXR&#10;On/mGuLzwGAiglxR21yZ+q4NtzV/7aGFLpfL1bfXW5ddkRuxN4b4PDCYiCBX1DZXpr7tkVuaT198&#10;afPux1a7XEXX7458qu25y9XLNR+5+vPHH8mN2BtDfB4YTESQK2qbK1P/cO2Hm89denm+g87pKSJc&#10;yLkyxOeBIiKCXFHbXJn6hjXXV/vPsvQXPUUEQ5wiiogIckVtc2Xqa1Zd23zJiqvyHXROTxHBEKeI&#10;IiKCXFHbXJn68pVXN1/58DX5Djqnp4hgiFNEERFBrqhtrkx98Yorm7et/lC+g87pKSIY4hRRRESQ&#10;K2qbK1N/c9n7mm9cc0O+g87pKSIY4hRRRESQK2qbK1Ofs+Sy5pvX3ZTvoHN6igiGOEUUERHkitra&#10;Zer0a2ebT3vo0ubb19+aT6BzeooIhjhFFBER5Ira2mXqhVdPp2+V+94Nt+cT6JyeIoIhThFFRAS5&#10;orZ2mXr+9MtpiL9j4135BDqnp4hgiFNEERFBrqitXaaeOvViGuL/YmRRPoHO6SkiGOIUUUREkCtq&#10;a5ep/S8fT0P8J7bcm0+gc3qKCIY4RRQREeSK2tplatfJI2mI/+yj9+UT6JyeIoIhThFFRAS5orZ2&#10;mdrywmga4u/cdn8+gc7pKSIY4hRRRESQK2prl6kNxw+nIf6rOx7MJ9A5PUUEQ5wiiogIckVt7TK1&#10;6tiTaYj/5q4l+QQ6p6eIYIhTRBERQa6orV2mlhw5mIb47+1elk+gc3qKCIY4RRQREeSK2tpl6v7n&#10;9qch/sd7V+YT6JyeIoIhThFFRAS5orZ2mfro6N40xN+9b3U+gc7pKSIY4hRRRESQK2prl6k7n9mV&#10;hvif71+XT6BzeooIhjhFFBER5Ira2mXq5qe3pyG+8MCGfAKd01NEMMQpooiIIFfU1i5T1z35aBri&#10;VxzalE+gc3qKCIY4RRQREeSK2tpl6qonNqch/sEnt+QT6JyeIoIhThFFRAS5orZ2mbrs4MY0xG98&#10;als+gc7pKSIY4hRRRESQK2prl6m/fHx9GuK3Hd6ZT6BzeooIhjhFFBER5Ira2mXqT/etTUP87mf3&#10;5BPonJ4igiFOEUVEBLmitnaZetdjq9IQv++5ffkEOqeniGCIU0QREUGuqK1dpv5gz4o0xB96/kA+&#10;gc7pKSIY4hRRRESQK2prl6nf3rU0DfEVR+WNcnqKCIY4RRQREeSK2tplamDnQ2mIrzv+dD6Bzukp&#10;IhjiFFFERJAramuXqf+w/VNpiG868Ww+gc7pKSIY4hRRRESQK2prl6mf3/qJNMS3v/h8PoHO6Ski&#10;GOIUUUREkCtqa5epn97ysTTE9750LJ9A5/QUEQxxiigiIsgVtbXL1I9vvicN8UOnTuQT6JyeIoIh&#10;ThFFRAS5orZ2mfrhTUNpiD/7ysl8Ap3TU0QwxCmiiIggV9TWLlPfP3xHGuLHzpzKJ9A5PUUEQ5wi&#10;iogIckVt7TL1nes/kob4y2fP5BPonJ4igiFOEUVEBLmitnaZ+seP3Nx85uL3NGeb1/IJdE5PEcEQ&#10;p4giIoJcUVu7TL197Y3N5y19b76DMnqKCIY4RRQREeSK2tpl6utWX998wfL35zsoo6eIYIhTRBER&#10;Qa6orV2mvnrVtc3fWfGBfAdl9BQRDHGKKCIiyBW1tcvUl628uvmqhz+Y76CMniKCIU4RRUQEuaK2&#10;dpn6wuVXNl+7+rp8B2X0FBEMcYooIiLIFbW1y9Rblr6vWbD2xnwHZfQUEQxxiigiIsgVtbXL1Gct&#10;uaz5lnU35zsoo6eIYIhTRBERQa6obWamTp19NX2Zzz9d/5F8AmX0FBEMcYooIiLIFbXNzNSJM6+k&#10;If59w3fkEyijp4hgiFNEERFBrqhtZqZGT7+Uhvj/u2kon0AZPUUEQ5wiiogIckVtMzP1xKkX0hD/&#10;sZF78gmU0VNEMMQpooiIIFfUNjNT+146lob4T225N59AGT1FBEOcIoqICHJFbTMztePk82mI/9zW&#10;+/IJlNFTRDDEKaKIiCBX1DYzU5tfeDYN8V/cdn8+gTJ6igiGOEUUERHkitpmZuqR40+nIX7Jjgfz&#10;CZTRU0QwxCmiiIggV9Q2M1Mrjz6Rhvhv7VqST6CMniKCIU4RRUQEuaK2mZlafORAGuL/ec/yfAJl&#10;9BQRDHGKKCIiyBW1zczUJ57bl4b4n+x9OJ9AGT1FBEOcIoqICHJFbTMzdc+ze9MQ/5/71uQTKKOn&#10;iGCIU0QREUGuqG1mpm4/vCsN8b94/JF8AmX0FBEMcYooIiLIFbXNzNRNT29PQ/w9B4fzCZTRU0Qw&#10;xCmiiIggV9Q2M1PXPvloGuJXHhrJJ1BGTxHBEKeIIiKCXFHbzEy9f2yAt4Z4a5BDN/QUEQxxiigi&#10;IsgVtc3MVOuRlNYQbz2iAt3QU0QwxCmiiIggV9Q2M1OtN2m2hnjrTZvQDT1FBEOcIoqICHJFbTMz&#10;1frYwtYQb32MIXRDTxHBEKeIIiKCXFHbzEy1vsinNcQ/+dz+fAJl9BQRDHGKKCIiyBW1zcxU66vt&#10;W0N88ZGD+QTK6CkiGOIUUUREkCtqm5mp39q1JA3xh4/KGt3RU0QwxCmiiIggV9Q2M1O/tuPBNMQf&#10;Of50PoEyeooIhjhFFBER5IraZmbqF7fdn4b45heezSdQRk8RwRCniCIiglxR28xM/dzW+9IQ33Hy&#10;+XwCZfQUEQzxmg4PNQMLFjQLWtfCN/ga5Tf62fz7g8P5/jyhiIggV9Q2M1M/teXeNMT3vXQsn0AZ&#10;PUUEQ7yakWZwwUAzdDjfLVzQDCwaHb+Z5Q1+dnhwfKAb4vQJuaK2mZn6sZFFaYg/eeqFfAJl9BQR&#10;DPFKRhcNTH9lO72iPTg2uWfr7GdbY90Qpz/IFbXNzNQPbborDfHR0y/lEyijp4hgiFcy+xXwuYd0&#10;Zz9riNM/5IraZmbq+4bvSEP8xKuv5BMoo6eIYIhXMdoMXTJzNLc7a+n0Z994iLf+5b3Z14EDB9qe&#10;u1y9XHLlqn3NzNS3rLpx/BnxQwennbtcnV56yhVxzVeuauj7IT4fav3Lg6nkitpmZupb1t3cfNaS&#10;y/IdlNNTRLiQc3XeDfHZj5tMviFzUqc/a4jTP+SK2mZmasHaG5u3LH1fvoNyeooIhngl3qwJ3ZMr&#10;apuZqa9dfV3zRcuvzHdQTk8RwRCvZvqr2j19fGFiiNM/5IraZmbqqx7+YPNlK6/Od1BOTxHBEK8p&#10;fwnPrC/pyefTxvZcP9sy9fdm/nXzTBERQa6obWamvnTFB5qvXnVtvoNyeooIhjhFFBER5IraZmbq&#10;C5a/v/m61dfnOyinp4hgiFNEERFBrqhtZqY+b+l7m7ev/XC+g3J6igiGOEUUERHkitqmZursa681&#10;n7n4Pc23PnJzPoFyeooIhjhFFBER5Irapmbq5bNn0pf5fOeGj+QTKKeniGCIU0QREUGuqG1qpo6d&#10;OZWG+A8M35FPoJyeIoIhThFFRAS5orapmXrmlZNpiP/wpqF8AuX0FBEMcYooIiLIFbVNzdShUyfS&#10;EP/xzffkEyinp4hgiFNEERFBrqhtaqb2vnQ0DfGf3vKxfALl9BQRDHGKKCIiyBW1Tc3U9hefS0P8&#10;57d+Ip9AOT1FBEOcIoqICHJFbVMztenEs2mI/9L2T+UTKKeniGCIU0QREUGuqG1qptYefzoN8YGd&#10;D+UTKKeniGCIU0QREUGuqG1qplYcfSIN8d/etTSfQDk9RQRDnCKKiAhyRW1TM/Xg8wfSEP+DPSvy&#10;CZTTU0QwxCmiiIggV9Q2NVP3je5LQ/xdj63KJ1BOTxHBEKeIIiKCXFHb1Ezd/eyeNMT/dP/afALl&#10;9BQRDHGKKCIiyBW1Tc3UbYd3piH+l4+vzydQTk8RwRCniCIiglxR29RM3fjUtjTELz+4MZ9AOT1F&#10;BEOcIoqICHJFbVMzdc2TW9IQv+qJzfkEyukpIhjiFFFERJArapuaqSsObUpD/Lont+YTKKeniGCI&#10;U0QREUGuqG1qphYe2JCG+M1Pb88nUE5PEcEQp4giIoJcUdvUTP35/nVpiN/5zK58AuX0FBEMcYoo&#10;IiLIFbVNzdS7961OQ/ze0b35BMrpKSIY4hRRRESQK2qbmqk/3rsyDfH7n9ufT6CcniKCIU4RRUQE&#10;uaK2qZn6vd3L0hBfeuRgPoFyeooIhjhFFBER5IrapmbqN3YuTkN81bEn8wmU01NEMMQpooiIIFfU&#10;NjVTv7rjgTTEN5w4nE+gnJ4igiFOEUVEBLmitqmZeue2+9MQ3/LCaD6BcnqKCIY4RRQREeSK2qZm&#10;6mcfvS8N8V0nj+QTKKeniGCIU0QREUGuqG1qpn5iy71piD/+8vF8AuX0FBEMcYooIiLIFbVNzdSP&#10;jixKQ/ypUy/mEyinp4hgiFNEERFBrqhtaqbesfGuNMSfP/1yPoFyeooIhjhFFBER5Irapmbqezbc&#10;nob4C6+ezidQTk8RwRCniCIiglxR29RMffv6W5tPe+jS5vRrZ/MJlNNTRDDEKaKIiCBX1DY1U9+8&#10;7qbmc5Zcnu+gO3qKCIY4RRQREeSK2qZm6hvX3NB8/rIr8h10R08RwRCniCIiglxR29RMvW3Vh5ov&#10;XnFlvoPu6CkiGOIUUUREkCtqm5qpr3j4mubLV16d76A7eooIhjhFFBER5IrapmbqS1Zc1XzNqmvz&#10;HXRHTxHBEKeIIiKCXFHb1Ey9ddkVzTesuT7fQXf0FBEMcYooIiLIFbVNzdTnLr28+aa1H8530B09&#10;RQRDnCKKiAhyRW0TmTrz2tnm0xdf2nzbI7eke+iWniKCIU4RRUQEuaK2iUydfPV0+lbN795wW7qH&#10;bukpIhjiFFFERJArapvI1JEzp9IQ/2cb70z30C09RQRDnCKKiAhyRW0TmTr8ysk0xH9k093pHrql&#10;p4hgiFNEERFBrqhtIlMHXj6Rhvi/2vzRdA/d0lNEMMQpooiIIFfUNpGpPSePpiH+M49+PN1Dt/QU&#10;EQxxiigiIsgVtU1kauuLz6Uh/gvbPpnuoVt6igiGOEUUERHkitomMjV84pk0xH95+wPpHrqlp4hg&#10;iFNEERFBrqhtIlNrjj2Vhviv71yc7qFbeooIhjhFFBER5IraJjK17OihNMR/Z/eydA/d0lNEMMQp&#10;ooiIIFfUNpGpB55/PA3xP9qzMt1Dt/QUEQxxiigiIsgVtU1k6mOjj6Uh/t8eW53uoVt6igiGOEUU&#10;ERHkitomMjX0zO40xP/3/rXpHrqlp4hgiFNEERFBrqhtIlO3Ht6RhvhfHVif7qFbeooIhjhFFBER&#10;5IraJjJ1/VNb0xB/78GN6R66paeIYIhTRBERQa6obSJTVz+xOQ3x1v8JvdBTRDDEKaKIiCBX1DaR&#10;qdYr4a0h3nplHHqhp4hgiFNEERFBrqhtIlOtZ8NbQ7z1rDj0Qk8RwRCniCIiglxR20SmWp+W0hri&#10;rU9PgV7oKSIY4hRRRESQK2qbyFTr88NbQ7z1eeLQCz1FBEOcIoqICHJFbROZ+qO9K9MQb33DJvRC&#10;TxHBEKeIIiKCXFHbRKZ+Z/eyNMSXHT2U7qFbeooIhjhFFBER5IraJjL16zsXpyG+5thT6R66paeI&#10;YIhTRBERQa6obSJTv7z9gTTEh088k+6hW3qKCIY4RRQREeSK2iYy9QvbPpmG+NYXn0v30C09RQRD&#10;nCKKiAhyRW0TmfqZRz+ehviek0fTPXRLTxHBEKeIIiKCXFHbRKb+1eaPpiF+4OUT6R66paeIYIhT&#10;RBERQa6obSJTP7Lp7jTED79yMt1Dt/QUEQxxiigiIsgVtU1k6p9tvDMN8SNnTqV76JaeIoIhThFF&#10;RAS5oraJTH33htvSED/56ul0D93SU0QwxCmiiIggV9Q2kalve+SW5tMXX9qcee1suodu6SkiGOIU&#10;UUREkCtqm8jUN639cPO5Sy9Pv4Ze6CkiGOIUUUREkCtqm8jUN6y5vnnrsivSr6EXeooIhjhFFBER&#10;5IraJjL1Nauubb5kxVXp19ALPUUEQ5wiiogIckVtE5n68pVXN1/x8DXp19ALPUUEQ5wiiogIckVt&#10;E5n64hVXNm9b9aH0a+iFniKCIU4RRUQEuaK2iUx9/rIrmm9cc0P6NfRCTxHBEKeIIiKCXFHbRKY+&#10;Z8nlzTevuyn9Gnqhp4hgiFNEERFBrqitlanTr51tPu2hS5tvX39rPoXu6SkiGOIUUUREkCtqa2Xq&#10;hVdPp2/V/J4Nt+dT6J6eIoIhThFFRAS5orZWpp4//XIa4u/YeFc+he7pKSIY4hRRRESQK2prZeqp&#10;Uy+mIf6jI4vyKXRPTxHBEKeIIiKCXFFbK1OPv3w8DfGf2HJvPoXu6SkiGOIUUUREkCtqa2Vq18kj&#10;aYj/7KP35VPonp4igiFOEUVEBLmitlamtrwwmob4O7fdn0+he3qKCIY4RRQREeSK2lqZ2nDicBri&#10;v7rjgXwK3dNTRDDEKaKIiCBX1NbK1KpjT6Yh/hs7F+dT6J6eIoIhThFFRAS5orZWppYeOZiG+O/t&#10;XpZPoXt6igiGOEUUERHkitpambr/uf1piP+XvSvzKXRPTxHBEKeIIiKCXFFbK1P3ju5NQ/zd+1bn&#10;U+ieniKCIX5eGm2GLlnQLFjQugabkXx6PlBERJAramtl6s5ndqUh/uf71+VT6J6eIoIhfh4aWbig&#10;GVg0On4zPNgsuGRobJqfHxQREeSK2lqZuvnp7WmILzywIZ9C9/QUEQzx883hoWZg2qvg46+ODw7n&#10;23mmiIggV9TWytR1T25NQ/yKQ5vyKXRPTxHBED/ftHkFvPUK+YKF58cDKoqICHJFba1MXfXE5jTE&#10;r3lySz6F7ukpIhji55nRRQOzRne7s+Syn3O5XC7XHNflN/12GuI33vCbbX/f5XK5+vaqwBBv9/+w&#10;LpfL5UrXX978O2mI33b9r7f9fZfL5erbq4KLd4i3eTTl9TdvzjP/aY4IckVtrUz96f61aYjf/eye&#10;fArd01NE6LNHUyY+FnCgGTo8dpveGDl2fx59Kok3a9KP5IraWpl612Or0hC/b3RfPoXu6Ski9NUQ&#10;H1k4PsBHFw2OD/Ekj/Pz5M2QLT6+kH4jV9TWytQf7FmRhviDzx/Ip9A9PUWEPhriI81gHtvTh3jr&#10;fuA8++IcX+hDf5Eramtl6rd3LU1DfMVR+aJ3eooIfTTEx8btovZDPH084Hk2eM9XiogIckVtrUwN&#10;7HwoDfG1x5/Op9A9PUWEPhri4698t561njrEx0f4+fNmyPOdIiKCXFFbK1O/tP1TaYhvOvFsPoXu&#10;6Ski9NUQb5kY3lOv8+WNkBcCRUQEuaK2VqZ+fusn0hDf/uJz+RS6p6eI0HdDnN4oIiLIFbW1MvXT&#10;Wz6Whvjel47mU+ieniKCIU4RRUQEuaK2VqZ+fPM9aYgfOnUin0L39BQR+miIjzSDE4+j5E9PmXxM&#10;JX+uOG9IERFBrqitlakf3jSUhvgzr5zMp9A9PUWEPhrik2/WTFqfz/368+GjzdDC8+hLfc5jiogI&#10;ckVtrUz9wPAdaYgfO3Mqn0L39BQR+miIT36OeBrerc/pnvJFOSMLfXxhJxQREeSK2lqZ+s4NH0lD&#10;/KWzZ/IpdE9PEaEvh/j4F/hM+bSU4UEfX9ghRUQEuaK2Vqa+9ZGbm89c/J7m7Guv5VPonp4iQh8N&#10;8TH5cZT2z4l7RbwTiogIckVtrUy9fe2Hm89b+t58Ar3RU0ToryFOzxQREeSK2lqZ+rrV1zdfsPz9&#10;+QR6o6eIYIhTRBERQa6orZWpr151bfOlKz6QT6A3eooIfTfEJ54Pn7w8klJCERFBrqitlakvW3l1&#10;81UPfzCfQG/0FBH6aoiPPw8+8zPDxz9f3Nfcd0YREUGuqK2VqS9afmXztauvyyfQGz1FhD4a4uce&#10;3COLfI54JxQREeSK2lqZesvS9zUL1t6YT6A3eooIfTTEW58dPvc3aPoc8c4oIiLIFbW1MvVZSy5r&#10;vmXdzfkEeqOniNBHQ7xlpBmc8iU+k6Z+2c+40UVDhnkbiogIckVt+w4dTF/m8x3rP5JPoDd6igh9&#10;NMTzt2lOe6PmuS6vkLejiIggV9S28+D+NMS/b/iOfAK90VNE6KMh3nqVe3DOR1Nm8op4e4qICHJF&#10;bVsOPJaG+A9tuiufQG/0FBH6aojTO0VEBLmitg2P70lD/MdGFuUT6I2eIoIhPqb12eIDi3xmSicU&#10;ERHkitrW7N+VhvhPbbk3n0Bv9BQR+mqIz/4ynylX2zdxMpMiIoJcUdvyfTvSEP+5rfflE+iNniJC&#10;Hw3x0WZo4cTYHmmGprwCXvLseL9TRESQK2p78LGtaYj/4rb78wn0Rk8RoY+G+MzxPfXNmHN9rCEz&#10;KSIiyBW13bd3Sxriv7bjwXwCvdFTROijIT46NsSnfg7KlM8OHx5sfFxhZxQREeSK2hbtGUlD/Ld2&#10;Lckn0Bs9RYQ+GuJj0uCe8jz4xP3Y5c2anVFERJArart998Y0xH9/z/J8Ar3RU0ToryFOzxQREeSK&#10;2m7atT4N8T/Z+3A+gd7oKSIY4hRRRESQK2r70M51aYj/z31r8gn0Rk8RwRDPfJNmZxQREeSK2q7a&#10;sSYN8b94/JF8Ar3RU0S4iIf4aDN0yZTPCX/Dy5s1O6GIiCBX1Pbe7avSEH/PweF8Ar3RU0S4iId4&#10;2eeDe0W8M4qICHJFbX+1bUUa4u8/pNmpQ08R4aIe4tSniIggV9T2Z48uS0P82icfzSfQGz1FhD4b&#10;4hOPqwyMv1J+eKgZaD2W4st8OqaIiCBX1PbuLUvSEL/p6e35BHqjp4jQV0N8ZOH4AJ/+yEoe5xNf&#10;7sM5KSIiyBW1/fHmh9IQv/3wrnwCvdFTROijIT75TZoznx0fXTTgzZodUkREkCtq+/2RT6Uhfs+z&#10;e/MJ9EZPEaGPhvjkV9zPHOIjC31qSqcUERHkitp+a9Mn0xD/xHP78gn0Rk8RoY+G+Pgr34PD04f4&#10;+Aj3FfedUkREkCtqu2TjfWmILz5yIJ9Ab/QUEfpqiLdMDO+pV2uc0xlFRAS5orZfGv5YGuIrj8oW&#10;degpIvTdEKc3iogIckVt/27DPWmIP3L86XwCvdFTRDDEKaKIiCBX1PYz6+9OQ3zzC8/mE+iNniKC&#10;IZ6NLPRmzU4oIiLIFbX960fuSkN8x8nn8wn0Rk8RwRBvGR5sfGpKZxQREeSK2n503R1piO976Vg+&#10;gd7oKSL0xRCf+gbNmW/MHP8M8dbvGeKdUEREkCtqe8faj6Qh/sSpF/IJ9EZPEeGiH+KtoT350YSt&#10;b9HMX2//+tfdj12+4r5jiogIckVt37vmljTER0+/lE+gN3qKCBf5EB8b2wtnjOzDQ83gwsFmIL9C&#10;7vPDyygiIsgVtX3H6pvSED9+5pV8Ar3RU0S4yIf45NfaT5p4JXzilXFKKCIiyBW1fcuqG9MQP3X2&#10;1XwCvdFTRLjoh/hQm1e8RxbNfhRldOzMM+JvTBERQa6o7e0PX9d81pLL8h30Tk8R4aIf4rNfEW8/&#10;xH18YWcUERHkitq+fuW1zVuWvi/fQe/0FBEu/iGenwV/48sQ74QiIoJcUdvXrLim+cLlV+Y76J2e&#10;IsLFP8TbvCLejlfEO6OIiCBX1Pblyz/QfNnKq/Md9E5PEeGiH+LtnhFvxzPinVFERJAravvby97f&#10;fPWqa/Md9E5PEeEiH+LUpoiIIFfU9tal72u+bvV1+Q56p6eIYIhTRBERQa6o7XOXXN68fe2N+Q56&#10;p6eIYIhTRBERQa6o6WzzWvMZi9/T/ONHbs4n0Ds9RYSLeoi3vt7ep6HUpYiIIFfU9PLZM+nLfL5z&#10;/UfyCfROTxHhIh7i4x9d6Cvs61JERJArajp25lQa4t8/fEc+gd7pKSJc3EN82kcXnvsTVHxqSmcU&#10;ERHkipqefeVkGuI/vGkon0Dv9BQRLuIhPja9p32D5rmHuM8R74wiIoJcUdOhUyfSEP/xzffkE+id&#10;niLCRT3Em8NDzcCsb9Cc6zLEO6GIiCBX1LT3pWNpiP/0lo/lE+idniLCxT3Ep/FoSg2KiAhyRU3b&#10;X3w+DfGf3/qJfAK901NE6KMhTg2KiAhyRU2bTjybhvh/2P6pfAK901NEMMQpooiIIFfUtO7402mI&#10;D+x8KJ9A7/QUEfpviM96btyz4SUUERHkippWHH0iDfH/tGtpPoHe6Ski9NcQHx4cG94DzdDhfJ+M&#10;f9744HC+5ZwUERHkipoeev5AGuJ/sGdFPoHe6Ski9NEQH22GLpn71e/pH3XIXBQREeSKmu57bl8a&#10;4u96bFU+gd7pKSL00RD3qSk1KCIiyBU13f3snjTE/3Tf2nwCvdNTROijIT46NsTnfD28GbzEK+Kd&#10;UEREkCtquu3wzjTE//Lx9fkEeqeniNBHQ3zM8GAzMPNV8fTcuGfEO6WIiCBX1HTjU9vSEL/s4MZ8&#10;Ar3TU0ToryE+ZnTRwJRPTGldM9+8ybkoIiLIFTV98MktaYhf9YQHDqlHTxGh74Y4vVFERJArarri&#10;0KY0xK978tF8Ar3TU0QwxCmiiIggV9S08MCGNMRvfnp7PoHe6SkiGOIUUUREkCtq+vP969IQv/OZ&#10;XfkEeqeniGCIU0QREUGuqOnd+1anIf7R0b35BHqnp4hgiFNEERFBrqjpj/euTEP8/uf25xPonZ4i&#10;giFOEUVEBLmipt/bvSwN8SVHDuYT6J2eIkIfDfFzf7MmnVFERJAravrNXUvSEF917Ml8Ar3TU0To&#10;qyE+mD43fNBX2fdAERFBrqjpV3c8mIb4huO+JIJ69BQR+mqIj78iPjHIfZtmNxQREeSKmt657f40&#10;xLe84L+CUo+eIkIfDfHZRhbmb9e8ZKhR151RRESQK2r62UfvS0N818kj+QR6p6eI0NdDvDk81Azk&#10;V8d93X1nFBER5IqafmLLvWmI73/5eD6B3ukpIvTREJ/yZs2pA3zaq+GjzdAlBvm5KCIiyBU1/YuR&#10;RWmIP3XqxXwCvdNTROirIT7xbPgbPo4yPOhxlTkoIiLIFTW9Y+NdaYg/d/rlfAK901NE6L8h3sHA&#10;Ts+OG+JtKSIiyBU1fe+G29MQf+HV0/kEeqeniNBfQ3xh+w8uHF006FGUDikiIsgVNX37+lubTxsb&#10;4qdfO5tPoHd6igh9NcTn/EKf1jPjXgHviCIiglxR0zevu6n57MWX5TuoQ08RwRBPWo+t+KKfTigi&#10;IsgVNX3jmhuatyx5b76DOvQUES76IT66aGDyDZrnuAZ8/X1HFBER5Iqa3rb6Q80XLr0i30EdeooI&#10;F/0Qf93hoWbQ2O6ZIiKCXFHTVz58TfN3ll2Z76AOPUWE/hnib2B00ZBHUzqgiIggV9T0JSuuar5q&#10;+dX5DurQU0S4iIf4+McVTj5yMvFlPXNdnhHvhCIiglxR01uXXdG8bcUH8x3UoaeIcBEP8dnO9TGF&#10;VV4Rn/qNnXN8VOLr3uhn8+8PDuf784QiIoJcUdPnLr28+QcrP5TvoA49RYS+GuKxWq/AT341futL&#10;geZ+A+gb/Gzrmz3zSDfE6QdyRS2vvvZa8+mLL22+6eHr8wnUoaeIYIhXkj6dZeor2+kV7faPu3T2&#10;s+OP1hji9AO5opaTr55J36r5bas+nE+gDj1FBEM86/XRlNmvgM89pDv7WUOc/iFX1HL0zKk0xL9r&#10;zc35BOrQU0S4iIf4G705c+Z1jjdrTnlUpN01sGhX+mdNH83j//zZQ7rdebuzNx7irX95b/Z14MCB&#10;tucuVy+XXLlqXZse35uG+PevuaXt77tc3V56yhVxzVeuanjDV8TP9ebMmXp7RbzTcd1Sb4jPh1r/&#10;8mAquaKWAy+fSEP8h9fdlk+gDj1FhAs5V+fRM+LjQ3r24yaTb8ic1OnPGuL0D7milj0nj6Yh/i8f&#10;uTOfQB16igiGeCXerAndkytq2fric2mI/+T6oXwCdegpIhjiWe+fIz79Ve2ePr4wMcTpH3JFLRtP&#10;PJOG+M9uWJRPoA49RYSLeIiPD9nJgTv+SEi7N1uOX+d4s2an8pfwpL/frFe8Z4ztuX62Zervzfzr&#10;5pkiIoJcUcuaY0+lIf7O4Y/mE6hDTxHhIh7is4V/s2YfUEREkCtqWX70UBriv7Lx4/kE6tBTROir&#10;IU7vFBER5IpaHnj+8TTEf33TJ/IJ1KGniGCIU0QREUGuqOVjo4+lIf47I/fnE6hDTxHBEKeIIiKC&#10;XFHL0DO70xD/w80P5BOoQ08Roe+GeProwClvhKzyJs0+ooiIIFfUcuvhHWmIv2vL4nwCdegpIvTV&#10;EG99TOCCtl+c0+6Ld2hHERFBrqjlhqe2piH+p48uzSdQh54iQh8N8XN9LvdoM7RwaOz/zxtRRESQ&#10;K2q5+onNaYj/xdbl+QTq0FNE6KMh3voc8blf+R5Z6BGVTigiIsgVtbz34MY0xC/dtjKfQB16igh9&#10;NMTHtL4oZ+aX5yQjzeAlXhHvhCIiglxRy18d2JCG+BXbV+cTqENPEeEiHuJv9E2a06/z7avkz1eK&#10;iAhyRS3/e/+6NMSv2bE2n0AdeooIF/EQb31CytzfpEl3FBER5Ipa/vtjq9MQv2HnI/kE6tBTRLio&#10;h3inWh9pOLDIgymdUEREkCtq+aO9K9MQv3XXhnwCdegpIvTVEJ/9GeJTLs+Id0QREUGuqOV3dy9L&#10;Q/yu3ZvyCdShp4jQR0N86kcUjjRDU14B9whL5xQREeSKWn595+I0xO/dszmfQB16igh9NMRnju+h&#10;KR9X6FNTOqWIiCBX1PLL2x9IQ/yTex/NJ1CHniJCHw3x0bEhPvWjC8fG98RHGQ4PNr7qvjOKiAhy&#10;RS2/sO2TaYgvfmxbPoE69BQR+miIj0mDe8rz4BP3Y5c3a3ZGERFBrqjlZx79eBriK/ftyCdQh54i&#10;Qn8NcXqmiIggV9Tyrzd/NA3xdft35xOoQ08RwRCniCIiglxRy49sujsN8U2P780nUIeeIoIhThFF&#10;RAS5opYf3HhnGuLbDuzLJ1CHniJC3w3x2Z8l7k2aJRQREeSKWr57w21piO85+Hg+gTr0FBH6aoiP&#10;LGwN74EZnxk+0gzOOmMuiogIckUt3/bILc2nL760OXDoUD6BOvQUEfpoiLcG94JmcDjfTjP1y344&#10;F0VEBLmilm9a9+Hmbyy5XKaoTqaI0EdDfGxsXzL3K98jCz2i0glFRAS5opZvWHN989ZlV8gU1ckU&#10;EfpoiI85PNQMTHyJzzS+WbNTiogIckUtf2/Vtc2XrLhKpqhOpohwEQ/x1ivgU9+Uee6r/SMrzKSI&#10;iCBX1PLlK69pvuLha2SK6mSKCBfxEG99QsqgN2FWpoiIIFfU8sUrrmretupDMkV1MkWEi3qIU58i&#10;IoJcUcvnL7ui+QdrbpApqpMpIvTfEG89Jz7tsRRv0iyhiIggV9TyOUsub7553U0yRXUyRYT+GuLD&#10;g2PDu93niHtGvFOKiAhyRQ2nXzvb/PWHLm3+yfpbZYrqZIoIfTTEW2/enPvV75FFPjWlE4qICHJF&#10;DS++ejp9q+b3bLhdpqhOpojQR0N8pBlaNPfUHh0b4h5ReWOKiAhyRQ3Pn345DfF3bLxLpqhOpojQ&#10;R0N8dGyIz/l6uM8R75AiIoJcUcNTr7yYhviPjiySKaqTKSL00RAfMzzYDMx8VTw9N+4Z8U4pIiLI&#10;FTU8/vLxNMR/YvO9MkV1MkWE/hriY0YXDUz5xJTWNffX3jObIiKCXFHDrpNH0hD/t49+XKaoTqaI&#10;0EdDPH/TZtuvuKdTiogIckUNj74wmob4O7d9UqaoTqaI0EdDfPxjCmc9mkIRRUQEuaKGDScOpyH+&#10;KzsekCmqkyki9NEQH5viCz2G0itFRAS5oobVx55MQ/w3di6WKaqTKSL01RBPj6csbP/pKD6+sDOK&#10;iAhyRQ1LjxxMQ/z3di+TKaqTKSL00RDPz4hPe6Pm1MtX3XdCERFBrqjh/uf2pyH+X/aulCmqkyki&#10;9NEQb73qPTjnoyleEe+MIiKCXFHDvaN70xB/977VMkV1MkWEvhri9E4REUGuqOHOZ3anIf5n+9fJ&#10;FNXJFBH6YohP++xwH1/YE0VEBLmihlue3pGG+MIDG2SK6mSKCBf/EG99c+aU8Z1GuTHeNUVEBLmi&#10;huue2pqG+BWHNskU1ckUES7yId56g+bsN2GOLPTGzG4pIiLIFTVc9cTmNMSveWKLTFGdTBHhIh/i&#10;I81gm1e/z/WmTc5NERFBrqjh8oMb0xC/8altMkV1MkWEi36ID7X5Js12Q9ynpnRGERFBrqjhLx9f&#10;n4b4Rw7vlCmqkykiXPRDvP0r4rNHt8dVOqOIiCBX1PC/9q9NQ/zuZ/fIFNXJFBEu/iE+7Ut7znUZ&#10;4p1QRESQK2p412Or0hD/+Og+maI6mSLCxT/EO/yEFK+Id0YREUGuqOEP96xIQ/zB5w/IFNXJFBEu&#10;+iHe7hnxdjwj3hlFRAS5oobf3rU0DfEVR5+QKaqTKSJc5EOc2hQREeSKGgZ2PpSG+NrjT8kU1ckU&#10;EQxxiigiIsgVNfzS9k+lIb7pxDMyRXUyRQRDnCKKiAhyRQ0/v/UTaYhve/E5maI6mSKCIU4RRUQE&#10;uaKGf/Pox9IQ3/vSUZmiOpkigiFOEUVEBLmihh/ffE8a4gdPnZApqpMpIhjiFFFERJAravjnm4bS&#10;EH/mlZMyRXUyRQRDnCKKiAhyRQ0/MHxHGuLHzpySKaqTKSIY4hRRRESQK2r4zg23pSH+0tkzMkV1&#10;MkUEQ5wiiogIckUN3/rILc1nLH5Pc/a112SK6mSKCIY4RRQREeSKGt6+9sPN5y19b/q1TFGbTBHB&#10;EKeIIiKCXFHD16++vvmC5e9Pv5YpapMpIhjiFFFERJAravjqVdc2X7riA+nXMkVtMkUEQ5wiiogI&#10;ckUNX7by6uarHv5g+rVMUZtMEcEQp4giIoJcUcMXLb+y+furr0u/lilqkykiGOIUUUREkCtqeMvS&#10;9zUL1t6Yfi1T1CZTRDDEKaKIiCBX1PDZSy5r/tG6m9OvZYraZIoIhjhFFBER5IpevXL21fRlPt+x&#10;/tZ0L1PUJlNEMMQpooiIIFf06sSrr6Qh/n3Dt6d7maI2mSKCIU4RRUQEuaJXo6dfSkP8hzbele5l&#10;itpkigiGOEUUERHkil49eeqFNMR/bGRRupcpapMpIhjiFFFERJArerXvpWNpiP/klnvTvUxRm0wR&#10;wRCniCIiglzRq50nn09D/Oe23pfuZYraZIoIhjhFFBER5IpebX7h2TTE//22+9O9TFGbTBHBEKeI&#10;IiKCXNGr9ccPpyH+azseTPcyRW0yRQRDnCKKiAhyRa8ePvpkGuK/tWtJupcpapMpIhjiFFFERJAr&#10;erX4yME0xH9/z/J0L1PUJlNEMMQpooiIIFf06pPP7U9D/E/2PpzuZYraZIoIhjhFFBER5Ipe3fPs&#10;3jTE/8e+NelepqhNpohgiFNEERFBrujVHc/sSkP8Lx5/JN3LFLXJFBEMcYooIiLIFb266entaYi/&#10;58BwupcpapMpIhjiFFFERJArenXtk4+mIf7+QyPpXqaoTaaIYIhTRBERQa7o1ZVjA7w1xFuDvEWm&#10;qE2miGCIU0QREUGu6NV7Dg6nIf7hp7ene5miNpkigiFOEUVEBLmiV///44+kIX774Z3pXqaoTaaI&#10;YIhTRBERQa7o1f/ctyYN8UXP7kn3MkVtMkUEQ5wiiogIckWv/uveh9MQ/8Rz+9K9TFGbTBHBEKeI&#10;IiKCXNGr/7xneRrii48cSPcyRW0yRQRDnCKKiAhyRa9+a9eSNMRXHh3PkkxRm0wRwRCniCIiglzR&#10;q0t2PJiG+CPHn073MkVtMkUEQ7ymw0PNwIIFzYLWtXD8SyXmdK6fHR4cP0/XYPMGf6c3lSIiglzR&#10;q1/cfn8a4iMvPJvuZYraZIoIhng1I83ggoFm6HC+W7igGVg0On4zyzl+tjXQXx/mo83QJWNj/JKh&#10;sV+dHxQREeSKXv1/Wz+RhviOF59P9zJFbTJFBEO8ktFFA9Nf2U6veLd/NftcPzs6PDJ9dKffmxzt&#10;800REUGu6NVPbflYGuKPvXQs3csUtckUEQzxSma/At561XtBMzicb6co+dlzDfr5oIiIIFf06l+O&#10;3JOG+BOnXkj3MkVtMkUEQ7wT057Znn0NLNqVHiGZPqTHHyuZPa7bnc/1s+Ovns/1iEvrX96bfR04&#10;cKDtucvVyyVXrl6v711zSxriWw48lu5lylX7kilXxDVfuarhPHpFvGRcl/zsSDN4Hj0f3lLrXx5M&#10;JVf06vuG70hD/PiZV9K9TFGbTBHhQs7VeTfEZz9u0u7Z7s5/dmTh+fWJKS2KiAhyRa/+6fqPpCF+&#10;6uyr6V6mqE2miGCIV1LrzZoTWj/T7lGV+aaIiCBX9Opb1t3cfNaSy5rX8r1MUZtMEcEQr2b6q9pd&#10;f3zhmNnPhY/9/NThPo8UERHkil79P2tvbN6y9H35TqaoT6aIYIjXlF7Zzm/inPWK94xhPsfPtkb5&#10;1DeCjl8+vpCLm1zRq69dfV3zhcuvzHcyRX0yRQRDnCKKiAhyRa++6uEPNl+28gP5TqaoT6aIYIhT&#10;RBERQa7o1d8ZG+H/99gYnyBT1CZTRDDEKaKIiCBX9OoLlr+/+brV1+U7maI+mSKCIU4RRUQEuaJX&#10;/9fS96Y3bE6QKWqTKSIY4hRRRESQK3rx2tj/95mL39P840duzicyRX0yRQRDnCKKiAhyRS9ePnsm&#10;fZnPd67/SD6RKeqTKSIY4hRRRESQK3px7MypNMS/f/iOfCJT1CdTRDDEKaKIiCBX9OLZV15KQ/yH&#10;Nw3lE5miPpkigiFOEUVEBLmiF4dOvZCG+L/cfE8+kSnqkykiGOIUUUREkCt68dhLx9IQ/+ktH8sn&#10;MkV9MkUEQ5wiiogIckUvtr/4fBriP7/1E/lEpqhPpohgiFNEERFBrujFyAvPpiH+H7Z/Kp/IFPXJ&#10;FBEMcYooIiLIFb1Yd/zpNMQHdjyUT2SK+mSKCIY4RRQREeSKXqw4+kQa4v9p19J8IlPUJ1NEMMQp&#10;ooiIIFf04qHnD6Qh/gd7VuQTmaI+mSKCIU4RRUQEuaIX9z23Lw3x//rYqnwiU9QnU0QwxCmiiIgg&#10;V/Ri0bN70hD/031r84lMUZ9MEcEQp4giIoJc0YvbDu9MQ/wvH38kn8gU9ckUEQxxiigiIsgVvbjx&#10;qW1piF92cDifyBT1yRQRDHGKKCIiyBW9+OCTW9IQv+qJkXwiU9QnU0QwxCmiiIggV/TiikOb0hD/&#10;0JOP5hOZoj6ZIoIhThFFRAS5oheXHtiQhvjNT2/PJzJFfTJFBEOcIoqICHJFL/58/7o0xO94Zlc+&#10;kSnqkykiGOIUUUREkCt68T/2rU5D/KOje/OJTFGfTBHBEKeIIiKCXNGLP977cBri9z+3P5/IFPXJ&#10;FBEMcYooIiLIFb34vd3L0xBfcuRgPpEp6pMpIhjiFFFERJArevGbu5akIb7q2JP5RKaoT6aIYIhT&#10;RBERQa7oxa/ueDAN8fXHD+cTmaI+mSKCIU4RRUQEuaIX/37b/WmIb3lhNJ/IFPXJFBEMcYooIiLI&#10;Fb342UfvS0N858kj+USmqE+miGCIU0QREUGu6MVPbrk3DfH9Lx/PJzJFfTJFBEOcIoqICHJFL/7F&#10;yKI0xJ869WI+kSnqkykiGOIUUUREkCt68Y6Nd6Uh/tzpl/OJTFGfTBHBEKeIIiKCXNGL791wexri&#10;L7x6Op/IFPXJFBEMcYooIiLIFb349vW3Np82NsRfee3VfCJT1CdTRDDEKaKIiCBX9OIfrbup+Zwl&#10;l+W7cTJFbTJFBEOcIoqICHJFL75xzQ3N31z2vnw3TqaoTaaIYIhTRBERQa7oxdtWf6j54uVX5rtx&#10;MkVtMkUEQ5wiiogIckUvvvLha5q/u/LqfDdOpqhNpohgiFNEERFBrujFl6y4qvmaVdfmu3EyRW0y&#10;RQRDnCKKiAhyRS/+1rIrmq9fc32+GydT1CZTRDDEKaKIiCBX9OJzl763+YdrP5zvxskUtckUEQxx&#10;iigiIsgV3Xr1tdeaz1j8nubbHrkln4yTKWqTKSIY4hRRRESQK7p18tUz6Vs1v2vDbflknExRm0wR&#10;wRCniCIiglzRraNnTqUh/s823plPxskUtckUEQxxiigiIsgV3Tr8ysk0xP/5prvzyTiZojaZIoIh&#10;ThFFRAS5olsHXz6Rhvi/2vzRfDJOpqhNpohgiFNEERFBrujWnpeOpiH+M49+PJ+MkylqkykiGOIU&#10;UUREkCu6te3F59IQ/3dbP5lPxskUtckUEQxxiigiIsgV3dp44pk0xH95+wP5ZJxMUZtMEcEQp4gi&#10;IoJc0a01x55KQ/w/7lycT8bJFLXJFBEMcYooIiLIFd1afvRQGuK/s3tpPhknU9QmU0QwxCmiiIgg&#10;V3TrgecfT0P8D/esyCfjZIraZIoIhjhFFBER5IpufXz0sTTE/9tjq/LJOJmiNpkigiFOEUVEBLmi&#10;W0PP7E5D/H/vX5tPxskUtckUEQxxiigiIsgV3br18I40xAcPrM8n42SK2mSKCIY4RRQREeSKbt3w&#10;1NY0xN97cGM+GSdT1CZTRDDEKaKIiCBXdOvqJ7akIf6BJzbnk3EyRW0yRQRDnCKKiAhyRbfed2hT&#10;GuLXP7U1n4yTKWqTKSIY4hRRRESQK7r1Vwc2pCF+y9M78sk4maI2mSKCIU4RRUQEuaJbf7Z/XRri&#10;dz2zO5+MkylqkykiGOIUUUREkCu69d8fW52G+MdGH8sn42SK2mSKCIY4RRQREeSKbv3R3pVpiH/q&#10;+cfzyTiZojaZIoIhThFFRAS5olu/u3tZGuLLjhzKJ+NkitpkigiGOEUUERHkim79+s7FaYivPvZU&#10;PhknU9QmU0QwxCmiiIggV3TrV7Y/kIb48Iln8sk4maI2mSKCIU4RRUQEuaJbv7Dtk2mIb33xuXwy&#10;TqaoTaaIYIhTRBERQa7o1r999ONpiO8+eSSfjJMpapMpIhjiFFFERJAruvWvN380DfEDLx/PJ+Nk&#10;itpkigiGOEUUERHkim79yMjdaYg//cqL+WScTFGbTBHBEKeIIiKCXNGtH9x4ZxriR06/nE/GyRS1&#10;yRQRDHGKKCIiyBXd+u4Nt6Uh/uKrp/PJOJmiNpkigiFOEUVEBLmiW//kkVuaT198aXPmtbP5ZJxM&#10;UZtMEcEQp4giIoJc0a1vWvfh5m8suTzfTZIpapMpIhjiFFFERJAruvUNa25o3rrsinw3SaaoTaaI&#10;YIhTRBERQa7o1t9b9aHmb6+4Kt9NkilqkykiGOIUUUREkCu69eUrr2m+4uFr8t0kmaI2mSKCIU4R&#10;RUQEuaJbrVfDW6+KzyRT1CZTRDDEKaKIiCBXdOvzl13R/IM1N+S7STJFbTJFBEOcIoqICHJFt1qf&#10;mPLN627Kd5NkitpkigiGOEUUERHkim6cfu1s89cXX9r8k/W35pNJMkVtMkUEQ5wiiogIckU3Wt+m&#10;2fpWze/ZcHs+mSRT1CZTRDDEKaKIiCBXdOP50y+nIf6DG+/KJ5NkitpkigiGOEUUERHkim48/cqL&#10;aYj/6MiifDJJpqhNpohgiFNEERFBrujG4y8fT0P8JzZ/NJ9MkilqkykiGOIUUUREkCu6sfvkkTTE&#10;/+2jH88nk2SK2mSKCIY4RRQREeSKbjz6wmga4u/c9sl8MkmmqE2miGCIU0QREUGu6MaGE4fTEP+V&#10;HQ/kk0kyRW0yRQRDnCKKiAhyRTdWH3syDfHf2Lk4n0ySKWqTKSIY4hRRRESQK7qx9MjBNMR/d/ey&#10;fDJJpqhNpohgiNd0eKgZWLCgWdC6Fo7kwzmc62eHB8fPW9clQ81oPj4fKCIiyBXd+NTzj6ch/l/2&#10;rswnk2SK2mSKCIZ4NSPN4IKBZuhwvlu4oBlYNNeEPsfPtgb668N8tBm65Fx/nzefIiKCXNGNe0cf&#10;S0P83ftW55NJMkVtMkUEQ7yS0UUD01/ZTq94D45N7tnO+bOHR6e9At76WUOci51c0Y07n9mdhvif&#10;7V+XTybJFLXJFBEM8UpmvwLeetV7QTM4nG+n6PhnW4+oeDSFPiBXdOOWp3ekIb7wwIZ8MkmmqE2m&#10;iGCId2LqM9ttroFFu9IjJNOH9PhjJbOHeLvzmWfj9+nvf44h3vqX92ZfBw4caHvucvVyyZWrm+vS&#10;bSvTEP9fjy6d9Xsy5ap9yZQr4pqvXNVwHr0i3sm4nlDys+OvlJ9Pr4rX+pcHU8kV3fjAE5vTEL/m&#10;iS35ZJJMUZtMEeFCztV5N8RnP24y+YbMSSU/O+Ycz5rPB0VEBLmiG5cf3JiG+A1Pbcsnk2SK2mSK&#10;CIZ4JdXerDlT6/e8Is5FTq7oxuDj69MQ/8jhnflkkkxRm0wRwRCvZvqr2l1/fOEM5/77vPkUERHk&#10;im78r/1r0xC/+9k9+WSSTFGbTBHBEK8pvbKd32Q56xXvGYN6jp9Nr5ZPnI9ds58bn1+KiAhyRTfe&#10;9diqNMQ/Provn0ySKWqTKSIY4hRRRESQK7rxh3tWpCH+4PMH8skkmaI2mSKCIU4RRUQEuaIbv71r&#10;aRriy48eyieTZIraZIoIhjhFFBER5Ipu/MedD6Uhvvb4U/lkkkxRm0wRwRCniCIiglzRjV/a/qk0&#10;xDedeCafTJIpapMpIhjiFFFERJAruvHvtn4iDfFtLz6XTybJFLXJFBEMcYooIiLIFd34N49+LA3x&#10;vS8dzSeTZIraZIoIhjhFFBER5Ipu/Pjme9IQP/jyiXwySaaoTaaIYIhTRBERQa7oxj/fdHca4s+8&#10;cjKfTJIpapMpIhjiFFFERJAruvEDw3emIX70zKl8MkmmqE2miGCIU0QREUGu6MZ3bbgtDfGXzp7J&#10;J5NkitpkigiGOEUUERHkim586yO3NJ+x+D3N2ddeyyeTZIraZIoIhjhFFBER5IpuvH3th5vPW/re&#10;fDedTFGbTBHBEKeIIiKCXNGNr199ffO3lr8/300nU9QmU0QwxCmiiIggV3Tjq1dd23zpig/ku+lk&#10;itpkigiGOEUUERHkim783ZVXN1/58Afz3XQyRW0yRQRDnCKKiAhyRTe+aPmVzd9ffV2+m06mqE2m&#10;iGCIU0QREUGu6MbfXPa+ZsGaG/LddDJFbTJFBEOcIoqICHJFNz57yWXNP1p3U76bTqaoTaaIYIhT&#10;RBERQa4o9crZV9OX+XzH+lvzyXQyRW0yRQRDnCKKiAhyRakTr76Shvj3Dt+eT6aTKWqTKSIY4hRR&#10;RESQK0o9d/qlNMR/aONd+WQ6maI2mSKCIU4RRUQEuaLUk6deSEP8x0YW5ZPpZIraZIoIhjhFFBER&#10;5IpS+186lob4T265N59MJ1PUJlNEMMQpooiIIFeU2nnySBriP7f1vnwynUxRm0wRwRCniCIiglxR&#10;avMLo2mI//tt9+eT6WSK2mSKCIY4RRQREeSKUuuPH05D/Nd2PJhPppMpapMpIhjiFFFERJArSj18&#10;7Mk0xH9z15J8Mp1MUZtMEcEQv4C9+7HVb/r1uyOfanvucvVyyZWrm6s1xH9/9/LciNMZTdQmU0Qw&#10;xC9grT+EXC6Xq5+vP9n7cG7E6YwmapMpIhjiF7ClRw696deduze2PXe5ernkytXL1Y7RRG0yRQRD&#10;nCKKiAhyRW0yRW0yRQRDnCKKiAhyRW0yRW0yRQRDnCKKiAhyRW0yRW0yRQRDnCKKiAhyRW0yRW0y&#10;RQRDnCKKiAhyRW0yRW0yRQRDnCKKiAhyRW0yRW0yRQRDnCKKiAhyRW0yRW0yRQRDnCKKiAhyRW0y&#10;RW0yRQRDnCKKiAhyRW0yRW0yRQRDnCKKiAhyRW0yRW0yRQRDnCKKiAhyRW0yRW0yRQRDnCKKiAhy&#10;RW0yRW0yRQRDnCKKiAhyRW0yRW0yRQRDnCKKiAhyRW0yRW0yRQRDnCKKiAhyRW0yRW0yRQRDnCKK&#10;iAhyRW0yRW0yRQRDnCKKiAhyRW0yRW0yRQRDnCKKiAhyRW0yRW0yRQRDnCKKiAhyRW0yRW0yRQRD&#10;nCKKiAhyRW0yRW0yRQRDnCKKiAhyRW0yRW0yRQRDnCKKiAhyRW0yRW0yRQRDnCKKiAhyRW0yRW0y&#10;RQRDnCKKiAhyRW0yRW0yRQRDnCKKiAhyRW0yRW0yRQRDnCKKiAhyRW0yRW0yRQRDnCKKiAhyRW0y&#10;RW0yRQRDHAAAKGKIAwDAPDDEAQBgHhjiAAAwDwxxAACYB4Y4AADMA0McAADmgSEOAADzwBAHAIB5&#10;YIgDAMA8MMQBAGAeGOJvmtFm6JIFzYIFrWuwGcmncxldNJB/trOfp48dHmoGJrKyUFIoNDz4etcM&#10;LBrNh3MZaQYnstbRz8NU4/mRG7pTkJ8pvbZgwUAzdDifn4cM8TfJyMIp4WkF5JKhsWk+l7GwGVR0&#10;pFVMkyUzLWfwRtL/iJv4H/rjLxYMDqebtkYXDZ7Xf6BxHpvygoGOolhRfsa6bOG5Ntb5xRB/M0z7&#10;w67l3H/g+cOOTqX/cjL1f7TNyhrMbdb/cDvniwReIKBX43/2GeJ0p8P8jPXYuV5QON8Y4m+GNn+4&#10;tf4AbP8YwXjQ0n9OOeer5tDuFfDx/3R3IZUQ86XNCwLpf8jN8Z9xp/ynXvmiO4Y4vegsP2lfpa66&#10;MF6UMsR7NeU/l7S9xsb2rFctx7Q7GzfajE55zKD19/CHHu21GVJtz6Cd6Y81jWt3Nm70cP7Db6Lz&#10;vFBAMUOcXnSSn8kNNfFeu/M9b4b4m6BsiM/whs+T078McXpRNsSnkzO6YYjTiy7ycwE8rmmIvwnS&#10;6G7zaEpnYWoFzzO/tNOulDodUtDKyowxXfKH1vCgQUUhQ5xedJefkYXn95+JhvibYdYfbuNh6uzV&#10;JEOcuc36LysXwP/65/wx6wWBkv8CZ4hTzBCnF4Y4PZj2B17BH3atv85//mVu018B7/y/tMCYaf/D&#10;reAFgtZf55E5ihni9KI8P60Xq873vBnib5rxAI2/iXPqK5bj/3n49Vc10x+MEz9nhNOBqZnp5H0H&#10;MFXrhYGcn6l/YKX/2jLjf+RN/Jz3rVAu/1k3cekqisydn/FumthV03/uQvgffYY4AADMA0McAADm&#10;gSEOAADzwBAHAIB5YIgDAMA8MMQBAGAeGOIAADAPDHEAAJgHhjgAAMwDQxwAAOaBIQ4AAPPAEAcA&#10;gHlgiAMAwDwwxAEAYB4Y4gAAMA8McQAAmAeGOAAAzANDHAAA5oEhDgAA88AQBwCAeWCIAwDAPDDE&#10;Aeje8GCzYMFAM3Q43wPQMUMc4EJ3eKgZWLBgbBBPXoPD4+dDrf8zyOiigfzPM8QBumGIA1zAJsbw&#10;wKLRfDJuZOGUQR7JK+IAXTPEAS5UaQTPPbZbY3zmQK/OEAfomiEOcEEaaQZbj4VcMtTMObUPDzWD&#10;M4f4tMdYZgzoKaN64hX1BQsGx/5J0037vXZDvKN/Rv6/f5u/P0C/MMQBLkQTY3dhwYxNf83k8B0f&#10;1OP3k897j1/jr7KPj+Wpr6qnv+b1f+bEmJ4ytjv6Zww0A5eMnaVRPvmzAP3GEAe4EKURO8ejJ/n3&#10;Jq/xsdsaxdMeY8lj/vWzWa9ujzZDl4z99RPDu81wHh/Xk39NZ/+MGT8D0KcMcYAL0cTYnvMV8Rkj&#10;euI+DfPp1+tj/g2GeBrdMx+FmfbXdPPPAOhfhjjABemNnrFuP8TP+Ur0Gwzx9JhJB0O87J8B0L8M&#10;cYAL1OvPXLd9VXzmEM9DetbPjjRDJa+IzxzRM/6a8n8GQP8yxAEuYGn4tsb4rE9PmT3EJ57Xnvpc&#10;+eiiwclR/AZDvDWop39SS/799Mp8/uuK/xkA/csQB7jgTTymMuNq99GGeShP/MzEYJ78RJPW1RrK&#10;M/6eE3+vaX/92M+NjexZw7rjf0Y6BuhbhjgAAMwDQxwAAOaBIQ4AAPPAEAcAgHlgiAMAwDwwxAEA&#10;YB4Y4gAAMA8McQAAmAeGOAAAzANDHAAA5oEhDgAAb7qm+T8P2Oiwwnak8gAAAABJRU5ErkJgglBL&#10;AQItABQABgAIAAAAIQDki7K8DQEAABMCAAATAAAAAAAAAAAAAAAAAAAAAABbQ29udGVudF9UeXBl&#10;c10ueG1sUEsBAi0AFAAGAAgAAAAhADj9If/WAAAAlAEAAAsAAAAAAAAAAAAAAAAAPgEAAF9yZWxz&#10;Ly5yZWxzUEsBAi0AFAAGAAgAAAAhAERkvzeyAwAAeggAAA4AAAAAAAAAAAAAAAAAPQIAAGRycy9l&#10;Mm9Eb2MueG1sUEsBAi0AFAAGAAgAAAAhALrBpbu8AAAAIQEAABkAAAAAAAAAAAAAAAAAGwYAAGRy&#10;cy9fcmVscy9lMm9Eb2MueG1sLnJlbHNQSwECLQAUAAYACAAAACEAxTC04t0AAAAFAQAADwAAAAAA&#10;AAAAAAAAAAAOBwAAZHJzL2Rvd25yZXYueG1sUEsBAi0ACgAAAAAAAAAhAAGwwuFrSQAAa0kAABQA&#10;AAAAAAAAAAAAAAAAGAgAAGRycy9tZWRpYS9pbWFnZTEuUE5HUEsFBgAAAAAGAAYAfAEAALVRAAAA&#10;AA==&#10;">
                <v:shape id="_x0000_s1431"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hrzxAAAANwAAAAPAAAAZHJzL2Rvd25yZXYueG1sRI/RasJA&#10;FETfBf9huUJfxGyUGtvUTbCFFl+NfsBN9pqEZu+G7Gri33cLhT4OM3OG2eeT6cSdBtdaVrCOYhDE&#10;ldUt1wou58/VCwjnkTV2lknBgxzk2Xy2x1TbkU90L3wtAoRdigoa7/tUSlc1ZNBFticO3tUOBn2Q&#10;Qy31gGOAm05u4jiRBlsOCw329NFQ9V3cjILrcVxuX8fyy192p+fkHdtdaR9KPS2mwxsIT5P/D/+1&#10;j1rBdrOG3zPhCMjsBwAA//8DAFBLAQItABQABgAIAAAAIQDb4fbL7gAAAIUBAAATAAAAAAAAAAAA&#10;AAAAAAAAAABbQ29udGVudF9UeXBlc10ueG1sUEsBAi0AFAAGAAgAAAAhAFr0LFu/AAAAFQEAAAsA&#10;AAAAAAAAAAAAAAAAHwEAAF9yZWxzLy5yZWxzUEsBAi0AFAAGAAgAAAAhAHDqGvPEAAAA3AAAAA8A&#10;AAAAAAAAAAAAAAAABwIAAGRycy9kb3ducmV2LnhtbFBLBQYAAAAAAwADALcAAAD4AgAAAAA=&#10;" stroked="f">
                  <v:textbox>
                    <w:txbxContent>
                      <w:p w14:paraId="40A2A101" w14:textId="77777777" w:rsidR="00626766" w:rsidRPr="00EC6567" w:rsidRDefault="00626766" w:rsidP="005001BB">
                        <w:pPr>
                          <w:rPr>
                            <w:rFonts w:ascii="Times New Roman" w:hAnsi="Times New Roman" w:cs="Times New Roman"/>
                            <w:lang w:val="en-US"/>
                          </w:rPr>
                        </w:pPr>
                        <w:r>
                          <w:rPr>
                            <w:rFonts w:ascii="Times New Roman" w:hAnsi="Times New Roman" w:cs="Times New Roman"/>
                            <w:lang w:val="en-US"/>
                          </w:rPr>
                          <w:t>Figure J15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gender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7621BB">
                          <w:rPr>
                            <w:rFonts w:ascii="Times New Roman" w:hAnsi="Times New Roman" w:cs="Times New Roman"/>
                            <w:i/>
                            <w:lang w:val="en-US"/>
                          </w:rPr>
                          <w:t>‘0’</w:t>
                        </w:r>
                        <w:r>
                          <w:rPr>
                            <w:rFonts w:ascii="Times New Roman" w:hAnsi="Times New Roman" w:cs="Times New Roman"/>
                            <w:i/>
                            <w:lang w:val="en-US"/>
                          </w:rPr>
                          <w:t>=male</w:t>
                        </w:r>
                        <w:r w:rsidRPr="007621BB">
                          <w:rPr>
                            <w:rFonts w:ascii="Times New Roman" w:hAnsi="Times New Roman" w:cs="Times New Roman"/>
                            <w:i/>
                            <w:lang w:val="en-US"/>
                          </w:rPr>
                          <w:t>, ‘1’</w:t>
                        </w:r>
                        <w:r>
                          <w:rPr>
                            <w:rFonts w:ascii="Times New Roman" w:hAnsi="Times New Roman" w:cs="Times New Roman"/>
                            <w:i/>
                            <w:lang w:val="en-US"/>
                          </w:rPr>
                          <w:t>=female</w:t>
                        </w:r>
                        <w:r w:rsidRPr="007621BB">
                          <w:rPr>
                            <w:rFonts w:ascii="Times New Roman" w:hAnsi="Times New Roman" w:cs="Times New Roman"/>
                            <w:i/>
                            <w:lang w:val="en-US"/>
                          </w:rPr>
                          <w:t>.</w:t>
                        </w:r>
                      </w:p>
                    </w:txbxContent>
                  </v:textbox>
                </v:shape>
                <v:shape id="Picture 522" o:spid="_x0000_s1432" type="#_x0000_t75" style="position:absolute;left:11963;top:4572;width:29362;height:25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ZT3xgAAANwAAAAPAAAAZHJzL2Rvd25yZXYueG1sRI9Ba8JA&#10;FITvBf/D8gRvddOAVaOrlIKl9CBoRfT2yL4mIdm36e5qUn99tyD0OMzMN8xy3ZtGXMn5yrKCp3EC&#10;gji3uuJCweFz8zgD4QOyxsYyKfghD+vV4GGJmbYd7+i6D4WIEPYZKihDaDMpfV6SQT+2LXH0vqwz&#10;GKJ0hdQOuwg3jUyT5FkarDgulNjSa0l5vb8YBdvTx62bnU1t5pd6M+3f0B31t1KjYf+yABGoD//h&#10;e/tdK5ikKfydiUdArn4BAAD//wMAUEsBAi0AFAAGAAgAAAAhANvh9svuAAAAhQEAABMAAAAAAAAA&#10;AAAAAAAAAAAAAFtDb250ZW50X1R5cGVzXS54bWxQSwECLQAUAAYACAAAACEAWvQsW78AAAAVAQAA&#10;CwAAAAAAAAAAAAAAAAAfAQAAX3JlbHMvLnJlbHNQSwECLQAUAAYACAAAACEAiNmU98YAAADcAAAA&#10;DwAAAAAAAAAAAAAAAAAHAgAAZHJzL2Rvd25yZXYueG1sUEsFBgAAAAADAAMAtwAAAPoCAAAAAA==&#10;">
                  <v:imagedata r:id="rId207" o:title=""/>
                  <v:path arrowok="t"/>
                </v:shape>
              </v:group>
            </w:pict>
          </mc:Fallback>
        </mc:AlternateContent>
      </w:r>
    </w:p>
    <w:p w14:paraId="3B574479" w14:textId="6723D37E" w:rsidR="005001BB" w:rsidRDefault="005001BB" w:rsidP="005001BB">
      <w:pPr>
        <w:tabs>
          <w:tab w:val="left" w:pos="1032"/>
        </w:tabs>
        <w:rPr>
          <w:rFonts w:ascii="Times New Roman" w:hAnsi="Times New Roman" w:cs="Times New Roman"/>
          <w:sz w:val="24"/>
          <w:szCs w:val="24"/>
        </w:rPr>
      </w:pPr>
    </w:p>
    <w:p w14:paraId="64758873" w14:textId="6CBAF330" w:rsidR="005001BB" w:rsidRDefault="005001BB" w:rsidP="005001BB">
      <w:pPr>
        <w:tabs>
          <w:tab w:val="left" w:pos="1032"/>
        </w:tabs>
        <w:rPr>
          <w:rFonts w:ascii="Times New Roman" w:hAnsi="Times New Roman" w:cs="Times New Roman"/>
          <w:sz w:val="24"/>
          <w:szCs w:val="24"/>
        </w:rPr>
      </w:pPr>
    </w:p>
    <w:p w14:paraId="5B106981" w14:textId="277FA39F" w:rsidR="005001BB" w:rsidRDefault="005001BB" w:rsidP="005001BB">
      <w:pPr>
        <w:tabs>
          <w:tab w:val="left" w:pos="1032"/>
        </w:tabs>
        <w:rPr>
          <w:rFonts w:ascii="Times New Roman" w:hAnsi="Times New Roman" w:cs="Times New Roman"/>
          <w:sz w:val="24"/>
          <w:szCs w:val="24"/>
        </w:rPr>
      </w:pPr>
    </w:p>
    <w:p w14:paraId="66B4D217" w14:textId="6AB621AF" w:rsidR="005001BB" w:rsidRDefault="005001BB" w:rsidP="005001BB">
      <w:pPr>
        <w:tabs>
          <w:tab w:val="left" w:pos="1032"/>
        </w:tabs>
        <w:rPr>
          <w:rFonts w:ascii="Times New Roman" w:hAnsi="Times New Roman" w:cs="Times New Roman"/>
          <w:sz w:val="24"/>
          <w:szCs w:val="24"/>
        </w:rPr>
      </w:pPr>
    </w:p>
    <w:p w14:paraId="68371522" w14:textId="2B9A763F" w:rsidR="005001BB" w:rsidRDefault="005001BB" w:rsidP="005001BB">
      <w:pPr>
        <w:tabs>
          <w:tab w:val="left" w:pos="1032"/>
        </w:tabs>
        <w:rPr>
          <w:rFonts w:ascii="Times New Roman" w:hAnsi="Times New Roman" w:cs="Times New Roman"/>
          <w:sz w:val="24"/>
          <w:szCs w:val="24"/>
        </w:rPr>
      </w:pPr>
    </w:p>
    <w:p w14:paraId="5FB70C54" w14:textId="34DF1388" w:rsidR="005001BB" w:rsidRDefault="005001BB" w:rsidP="005001BB">
      <w:pPr>
        <w:tabs>
          <w:tab w:val="left" w:pos="1032"/>
        </w:tabs>
        <w:rPr>
          <w:rFonts w:ascii="Times New Roman" w:hAnsi="Times New Roman" w:cs="Times New Roman"/>
          <w:sz w:val="24"/>
          <w:szCs w:val="24"/>
        </w:rPr>
      </w:pPr>
    </w:p>
    <w:p w14:paraId="6CFD11C2" w14:textId="3D640E51" w:rsidR="005001BB" w:rsidRDefault="005001BB" w:rsidP="005001BB">
      <w:pPr>
        <w:tabs>
          <w:tab w:val="left" w:pos="1032"/>
        </w:tabs>
        <w:rPr>
          <w:rFonts w:ascii="Times New Roman" w:hAnsi="Times New Roman" w:cs="Times New Roman"/>
          <w:sz w:val="24"/>
          <w:szCs w:val="24"/>
        </w:rPr>
      </w:pPr>
    </w:p>
    <w:p w14:paraId="42861D28" w14:textId="1A943A9C" w:rsidR="005001BB" w:rsidRDefault="005001BB" w:rsidP="005001BB">
      <w:pPr>
        <w:tabs>
          <w:tab w:val="left" w:pos="1032"/>
        </w:tabs>
        <w:rPr>
          <w:rFonts w:ascii="Times New Roman" w:hAnsi="Times New Roman" w:cs="Times New Roman"/>
          <w:sz w:val="24"/>
          <w:szCs w:val="24"/>
        </w:rPr>
      </w:pPr>
    </w:p>
    <w:p w14:paraId="43993E46" w14:textId="0E9C5610" w:rsidR="005001BB" w:rsidRDefault="005001BB" w:rsidP="005001BB">
      <w:pPr>
        <w:tabs>
          <w:tab w:val="left" w:pos="1032"/>
        </w:tabs>
        <w:rPr>
          <w:rFonts w:ascii="Times New Roman" w:hAnsi="Times New Roman" w:cs="Times New Roman"/>
          <w:sz w:val="24"/>
          <w:szCs w:val="24"/>
        </w:rPr>
      </w:pPr>
    </w:p>
    <w:p w14:paraId="1E9E53B2" w14:textId="092C9115" w:rsidR="005001BB" w:rsidRDefault="005001BB" w:rsidP="005001BB">
      <w:pPr>
        <w:tabs>
          <w:tab w:val="left" w:pos="1032"/>
        </w:tabs>
        <w:rPr>
          <w:rFonts w:ascii="Times New Roman" w:hAnsi="Times New Roman" w:cs="Times New Roman"/>
          <w:sz w:val="24"/>
          <w:szCs w:val="24"/>
        </w:rPr>
      </w:pPr>
    </w:p>
    <w:p w14:paraId="0DC686EF" w14:textId="2DE56591" w:rsidR="005001BB" w:rsidRPr="005001BB" w:rsidRDefault="0066537D" w:rsidP="005001BB">
      <w:pPr>
        <w:tabs>
          <w:tab w:val="left" w:pos="1032"/>
        </w:tabs>
        <w:jc w:val="center"/>
        <w:rPr>
          <w:rFonts w:ascii="Times New Roman" w:hAnsi="Times New Roman" w:cs="Times New Roman"/>
          <w:b/>
          <w:sz w:val="24"/>
          <w:szCs w:val="24"/>
        </w:rPr>
      </w:pPr>
      <w:r>
        <w:rPr>
          <w:b/>
          <w:noProof/>
          <w:lang w:eastAsia="en-GB"/>
        </w:rPr>
        <mc:AlternateContent>
          <mc:Choice Requires="wpg">
            <w:drawing>
              <wp:anchor distT="0" distB="0" distL="114300" distR="114300" simplePos="0" relativeHeight="251765760" behindDoc="0" locked="0" layoutInCell="1" allowOverlap="1" wp14:anchorId="16E35FC9" wp14:editId="040A25F5">
                <wp:simplePos x="0" y="0"/>
                <wp:positionH relativeFrom="column">
                  <wp:posOffset>0</wp:posOffset>
                </wp:positionH>
                <wp:positionV relativeFrom="paragraph">
                  <wp:posOffset>208915</wp:posOffset>
                </wp:positionV>
                <wp:extent cx="5311140" cy="2850272"/>
                <wp:effectExtent l="0" t="0" r="3810" b="7620"/>
                <wp:wrapNone/>
                <wp:docPr id="523" name="Group 523"/>
                <wp:cNvGraphicFramePr/>
                <a:graphic xmlns:a="http://schemas.openxmlformats.org/drawingml/2006/main">
                  <a:graphicData uri="http://schemas.microsoft.com/office/word/2010/wordprocessingGroup">
                    <wpg:wgp>
                      <wpg:cNvGrpSpPr/>
                      <wpg:grpSpPr>
                        <a:xfrm>
                          <a:off x="0" y="0"/>
                          <a:ext cx="5311140" cy="2850272"/>
                          <a:chOff x="0" y="0"/>
                          <a:chExt cx="5311140" cy="2850272"/>
                        </a:xfrm>
                      </wpg:grpSpPr>
                      <wps:wsp>
                        <wps:cNvPr id="524"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2001ACFB"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J16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wait for assessment appointment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25" name="Picture 525"/>
                          <pic:cNvPicPr>
                            <a:picLocks noChangeAspect="1"/>
                          </pic:cNvPicPr>
                        </pic:nvPicPr>
                        <pic:blipFill>
                          <a:blip r:embed="rId208" cstate="print">
                            <a:extLst>
                              <a:ext uri="{28A0092B-C50C-407E-A947-70E740481C1C}">
                                <a14:useLocalDpi xmlns:a14="http://schemas.microsoft.com/office/drawing/2010/main" val="0"/>
                              </a:ext>
                            </a:extLst>
                          </a:blip>
                          <a:stretch>
                            <a:fillRect/>
                          </a:stretch>
                        </pic:blipFill>
                        <pic:spPr>
                          <a:xfrm>
                            <a:off x="1272539" y="464781"/>
                            <a:ext cx="2828925" cy="2385491"/>
                          </a:xfrm>
                          <a:prstGeom prst="rect">
                            <a:avLst/>
                          </a:prstGeom>
                        </pic:spPr>
                      </pic:pic>
                    </wpg:wgp>
                  </a:graphicData>
                </a:graphic>
                <wp14:sizeRelV relativeFrom="margin">
                  <wp14:pctHeight>0</wp14:pctHeight>
                </wp14:sizeRelV>
              </wp:anchor>
            </w:drawing>
          </mc:Choice>
          <mc:Fallback>
            <w:pict>
              <v:group w14:anchorId="16E35FC9" id="Group 523" o:spid="_x0000_s1433" style="position:absolute;left:0;text-align:left;margin-left:0;margin-top:16.45pt;width:418.2pt;height:224.45pt;z-index:251765760;mso-position-horizontal-relative:text;mso-position-vertical-relative:text;mso-height-relative:margin" coordsize="53111,28502"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5NGADtAMAAHoIAAAOAAAAZHJzL2Uyb0RvYy54bWykVtuO2zYQfS/Q&#10;fyD47rUkS2tZWDnYeC8IkDaLJP0AmqIsIhLJkrTlbdF/7wzpy8YbIE0qwBKvwzNnZg5982Y/9GQn&#10;rJNa1TS9SigRiutGqk1N//j8MCkpcZ6phvVaiZo+C0ffLH/95WY0lch0p/tGWAJGlKtGU9POe1NN&#10;p453YmDuShuhYLLVdmAeunYzbSwbwfrQT7MkuZ6O2jbGai6cg9G7OEmXwX7bCu4/tK0TnvQ1BWw+&#10;vG14r/E9Xd6wamOZ6SQ/wGA/gWJgUsGhJ1N3zDOytfKVqUFyq51u/RXXw1S3reQi+ADepMmFN49W&#10;b03wZVONG3OiCai94OmnzfLfd0+WyKamRTajRLEBghTOJTgA9IxmU8GqR2s+mSd7GNjEHnq8b+2A&#10;X/CF7AOxzydixd4TDoPFLE3THPjnMJeVRZLNs0g97yA+r/bx7v47O6fHg6eI7wRnNJBG7syU+39M&#10;feqYESEADjk4MZUfmfqMHr7VexLcwdNhGfJE/B6GoSJCVjjzXvMvjii96pjaiFtr9dgJ1gC+FIkA&#10;L05bkXJXOTSyHn/TDQSEbb0Ohn6Y7Px6lpchjifGWGWs849CDwQbNbVQJcE62713HtGcl2Bkne5l&#10;8yD7PnTsZr3qLdkxqKiH8AQHLpb1iow1XRRZESwrjfvBNKsG6aHieznUtEzwiYmAbNyrJizxTPax&#10;DUh6daAHGYnc+P16H3I2nRe4G/la6+YZGLM6ljhIEjQ6bf+iZITyrqn7c8usoKR/p4D1RZpjPvrQ&#10;yYt5Bh37cmb9coYpDqZq6imJzZUPGoL+KH0L0WllIO6M5AAaknF5YySv4HeoX2i9ysrv6xzs8lvE&#10;H7Vy+E82Bma/bM0EpMYwL9eyl/45yCYEBUGp3ZPkyCp2XiZ4cUxwmMdjQQwC08d1cRekieQXme0M&#10;ZNMxq79ePsXuV0eue2mOiYXtg3PA7YW+fYOfqJ13mm8HoXy8DKzowU+tXCeNg4BWYliLBjL8XZOC&#10;+MBF5KGajJUqJjxUL2Q8RhHrOOj131l5mySL7O1kVSSrSZ7M7ye3i3w+mSf38zzJy3SVrv7BpE7z&#10;ausEuM/6OyMP0GH0FfhvivPhGouyH66PWFKhHCDtAVAoxCNEGEKGEKvzVnjeYbOFqvoIhMeiPU0E&#10;ps/kIu+xeo6qeZLrFJS4mC0oAWHOr/N5GeQo8oHKnZVZuYDYR+WelUW+iIJ1tvRDahKQRSyhCdBC&#10;pYQLLjh8uIzxBn3ZD6vOfxmW/wI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MEFAAGAAgAAAAhAGeW&#10;UIXfAAAABwEAAA8AAABkcnMvZG93bnJldi54bWxMj0FLw0AUhO+C/2F5gje7SVNLGvNSSlFPRbAV&#10;pLdt9jUJzb4N2W2S/nvXkx6HGWa+ydeTacVAvWssI8SzCARxaXXDFcLX4e0pBeG8Yq1ay4RwIwfr&#10;4v4uV5m2I3/SsPeVCCXsMoVQe99lUrqyJqPczHbEwTvb3igfZF9J3asxlJtWzqNoKY1qOCzUqqNt&#10;TeVlfzUI76MaN0n8Ouwu5+3teHj++N7FhPj4MG1eQHia/F8YfvEDOhSB6WSvrJ1oEcIRj5DMVyCC&#10;mybLBYgTwiKNU5BFLv/zFz8AAAD//wMAUEsDBAoAAAAAAAAAIQAbNqquMXMAADFzAAAUAAAAZHJz&#10;L21lZGlhL2ltYWdlMS5QTkeJUE5HDQoaCgAAAA1JSERSAAAC8gAAAnwIBgAAAJwhReQAAAABc1JH&#10;QgCuzhzpAAAABGdBTUEAALGPC/xhBQAAAAlwSFlzAAASdAAAEnQB3mYfeAAAcsZJREFUeF7t3Qt8&#10;nNdd5/9tYcNCy3+3lF1oWWjLpWVB3WUrMHVptuEfGv9ZiLm0JhBDgIaWaEmpScFQKG6WouxS4dSR&#10;m9SKE9dJGuWqOE2q3BRbtmzL8kW2fJOvsi1btuUoVmzZjmVH9vnPOXNGGkkjaSSdkeY838/79Xra&#10;zJF8+ep3ZvTV+Jln/o1BEB0dHf6/9JBdk2p2Zq6J7JrIrimm7BT5QNjwmsiuh5lrIrsmsmuKKTtF&#10;PhA2vCay62HmmsiuieyaYspOkQ+EDa+J7HqYuSayayK7ppiyU+QDYcNrIrseZq6J7JrIrimm7BT5&#10;QNjwmsiuh5lrIrsmsmuKKTtFPhA2vCay62HmmsiuieyaYspOkQ+EDa+J7HqYuSayayK7ppiyU+QD&#10;YcNrIrseZq6J7JrIrimm7BT5QNjwmsiuh5lrIrsmsmuKKTtFPhA2vCay62HmmsiuieyaYspOkQ+E&#10;Da+J7HqYuSayayK7ppiyU+QDYcNrIrseZq6J7JrIrimm7BT5QNjwmsiuh5lrIrsmsmuKKTtFPhA2&#10;vCay62HmmsiuieyaYspOkQ+EDa+J7HqYuSayayK7ppiyU+QDYcNrIrseZq6J7JrIrimm7BT5QNjw&#10;msiuh5lrIrsmsmuKKTtFPhA2vCay62HmmsiuieyaYspOkQ+EDa+J7HqYuSayayK7ppiyU+QDYcNr&#10;IrseZq6J7JrIrimm7BT5QNjwmsiuh5lrIrsmsmuKKTtFPhA2vCay62HmmsiuieyaYspOkQ+EDa+J&#10;7HqYuSayayK7ppiyU+QDYcNrIrseZq6J7JrIrimm7BT5QNjwmsiuh5lrIrsmsmuKKTtFPhA2vCay&#10;62HmmsiuieyaYspOkQ+EDa+J7HqYuSayJ9srp4+YTzQ/Mez4aOPDOddjO35t61PmzStv+bT5Yc/H&#10;IYFFvsVUlJSYEnvcVmO6/OrY7K8rMzWd/uY4seE1kV0PM9dE9mRbfGyb+TevLkz08Y1UxvFgz8ch&#10;YUW+y9TcVmLKVqTre9eKsrzLfMtCW/4p8hNBdk2q2Zm5JrIn24K29a7sPn1qv19JS0L2jt5z5u0r&#10;7zYfWP+AuXL1ql8dG3s+Dskq8s0VQ4p7uthXNPubI0n9uooVNaaMIj8hZNekmp2ZayJ7sv3F3pWu&#10;yNd3H/UraUnJPmfH8y7fM68d8CtjY8/HIVFF3j2rvrDF30rLtTZYi6mwH++kyE8U2TWpZmfmmsie&#10;bL+/87uu6O48N/jf8JOSfePZky7fr2x+zK+MjT0fhwQV+cGn1WSMdXpNy8KKVJVPochPGNk1qWZn&#10;5prInmz2xaC26J7oPe9X0pKU/WOpEm8z2lKfD/Z8HLSLvD2lJnPazRhF3g51tKO9vT3nusJB9twf&#10;S/qhmp2Z5/5Y0g+y5/5YUo6SdctcyT02ZD1J2e/f0+Qy3rjxyZwfH3qw53N/bCqPfCS+yLtTa3IW&#10;+dTnr8g65YZn5CeM7JpUszNzTWRPtp9Yd7/5wfrF/taAJGW3L3S1L3i1L3y1L4AdC3s+DrrnyNsX&#10;xmYuUzn0GPWc+tzY8JrIroeZayJ7sr2jvtKV3KGSlv2eo1vds/J/tX+1XxkZez4OiSryw69ak76m&#10;/JhXrbF4Rn7CyK5JNTsz10T25Lp0pc+V21/c9G2/MiBp2e2bQtl/ebBHT98lv5obez4OySry/vSa&#10;THEfz3XkKfITR3ZNqtmZuSayJ5c9zcQW+f9vW41fGZDE7PMPNLi8C9u3+JXc2PNxSFiRt0Z+Z1dX&#10;7Ecq6xT5CSO7JtXszFwT2ZNr+7nXXLGdu+sFvzIgidntDy7fu/Lr5sfWVo36BlHs+TgksMhPDza8&#10;JrLrYeaayJ5cq7qPuiL/hX31fmVAUrPfvKvWZX68c69fGY49HweKfCBseE1k18PMNZE9uZ48tc+V&#10;2n86tMGvDEhq9sy/QvzXpof9ynDs+ThQ5ANhw2siux5mronsybWkY7srtYuPbfMrA5Kc/RPNT7jc&#10;a9445lcGY8/HgSIfCBteE9n1MHNNZE+u8sPpN0qq7tzjVwYkOft3ug663L+1/Vm/Mhh7Pg4U+UDY&#10;8JrIroeZayJ7ctlrqttC+8rpI35lQJKz25e52mvnvy2Vve3NM+nFLOz5OFDkA2HDayK7HmauiezJ&#10;dcvuF12Rb+455VcGJD37fcdaXPbb9670KwPY83GgyAfChtdEdj3MXBPZk+s3Wla4Mnvk4lm/MiDp&#10;2e0bRL1r9b3mB+rvGfYGUez5OFDkA2HDayK7HmauiezJ9dHN1a7In+u77FcGKMz97w+uc/n/75FN&#10;fiWNPR8HinwgbHhNZNfDzDWRPbl+pnGZuWbVIn9rMIW5n7p0wb1B1H9q+KZ56+oVv8qejwVFPhA2&#10;vCay62HmmsieXPbUkveurfK3BlOZ+x/71wk8enLgyj3s+ThQ5ANhw2siux5mronsyWSv3GKv2vLh&#10;pofSC0OozH3vhW5X5P9b1htEsefjQJEPhA2viex6mLkmsidT1+U3XYG9rvlJvzKY0tyv3/qU+1pk&#10;3iCKPR8HinwgbHhNZNfDzDWRPZkyz0R/asdzfmUwpbm/8Poh97X47e3fcbfZ83GgyAfChtdEdj3M&#10;XBPZk2n9meOuvH5uT51fGUxp7vY0ow81Lut/gyj2fBwo8oGw4TWRXQ8z10T2ZHquq80VeXsJxlzU&#10;5n5/xw739bBvEMWejwNFPhA2vCay62HmmsieTMtO7HLFdWH7Fr8ymNrcL13p63+DqL1Hj/hVPTHN&#10;nSIfCA/ymsiuh5lrInsyVbRvdkV++YndfmUwxbl/pa3RfU3+YfurfkVPTHOnyAfCg7wmsuth5prI&#10;nkx/d3CtK63Pd7X5lcEU59791kX3BlnvWT34DaKUxDR3inwgPMhrIrseZq6J7Mn02T2vuCLfeOaE&#10;XxlMde63tr7svi7ZbxClJKa5U+QD4UFeE9n1MHNNZE8me9lJW1gPvPmGXxlMde6t50+7r8t/2fAt&#10;c77vsl/VEdPcKfKB8CCviex6mLkmsieTfSMoW1jt6SS5KM/9D7c86742v9mywq/oiGnuFPlAeJDX&#10;RHY9zFwT2ZPp5zcsd9dNt9dQz0V57keOHTW/svkxV+b/9kCDX9UQ09wp8oHwIK+J7HqYuSayJ9OP&#10;Niwx715zr781nPrc7b9U/Pi6+12Zf/LUPv+R5Itp7hT5QHiQ10R2PcxcE9mTyT4b/8HGZf7WcMzd&#10;mN3nXzffv+oe832rFplNZ0+6taSLae4U+UC4s2siux5mronsydPTd8k90/yxzY/5leGYe9p3ug66&#10;H3r+Y8N95ujFHr+aXDHNnSIfCHd2TWTXw8w1kT15Dr15xhX5G0d5MSdzH/DPh5vc1+vnNiw3b155&#10;y68mU0xzp8gHwp1dE9n1MHNNZE+ezWc7XTH9k90v+ZXhmPtgc3Y8775ms1ueHfEFwkkQ09wp8oFw&#10;Z9dEdj3MXBPZk+el1w+7UvrF/av9ynDMfbDeK33mFzY+7L5u/9i23q8mT0xzp8gHwp1dE9n1MHNN&#10;ZE8e+66ltpDedXijXxmOuQ93ove8O1fefu2SeiWbmOZOkQ+EO7smsuth5prInjyVR7e6Mnp/xw6/&#10;Mhxzz81evcZexcYe23pe86vJEdPcKfKBcGfXRHY9zFwT2ZPnK22NrsjXnNrvV4Zj7iOzz8bbr997&#10;1i5xz9InSUxzp8gHwp1dE9n1MHNNZE+ev9i70hXR1d3H/MpwzH10f3dwrfsa2vPm7fnzSRHT3Cny&#10;gXBn10R2PcxcE9mT5/d3fteV0J3nuvzKcMx9dPbKNbO21bivo72iTVLENHeKfCDc2TWRXQ8z10T2&#10;5Pnk1qddAR3ttBDmPrZzfZfdteXt1/KfDm3wq3GLae4U+UC4s2siux5mronsyfORjY+48jna9dCZ&#10;e37su72+a/W97t1f7bvAxi6muVPkA+HOronsepi5JrInz/vWLTX/z+rF/lZuzD1/9rUG9gejf7fq&#10;HneNefti4mI+RrvaTkxzp8gHwp1dE9n1MHNNZE+ed9ZXmg+sf8Dfyo25j8+Dx3e6Mh/D8TONy/zf&#10;eriY5k6RD4Q7uyay62HmmsiePLbM/dKmR/2t3Jj7+G04c8LUdx8t6uPXtz3j5v/X+9f4v/VgMc2d&#10;Ih8Id3ZNZNfDzDWRPVmO955zRe6GrU/7ldyYezKdunTB/PvV33Dn9G88e9KvDogpO0U+EO7smsiu&#10;h5lrInuy7DjX5Yr8zbtq/UpuzD25Hjqx2+2Bn17/oLk05Br4MWWnyAfCnV0T2fUwc01kTxZ7eoUt&#10;cZ/ft8qv5Mbck+03Wla4ffA3BwafYhNTdop8INzZNZFdDzPXRPZkefrUflfg7jzU6FdyY+7JljnF&#10;5ntW3j3oFJuYslPkA+HOronsepi5JrIny5KO7a7ILz62za/kxtyT71sndg07xSam7BT5QLizayK7&#10;HmauiezJUn64yZW36s49fiU35q7h+q1Puf3wtwca3O2YslPkA+HOronsepi5JrInyx37V7vi9srp&#10;I34lN+auoaP3XP8pNvaNomLKTpEPhDu7JrLrYeaayJ4sf7z7RVfkm3tO+ZXcmLuOzJtZ/dyG5ebw&#10;saN+tfhR5APhzq6J7HqYuSayJ8tv+quVHLl41q/kxty1ZE6x+YttL/iV4keRD4Q7uyay62Hmmsie&#10;LB/dXO0K27m+y34lN+auxZ5i8876SvM9r6ZPsYkBRT4Q7uyayK6HmWsie7L8TOMyc82qRf7WyJi7&#10;ngeyTrEZ+kZRxYgiHwh3dk1k18PMNZE9WX5ozb3mvWur/K2RMXdNH9/wbVfm//7gOr9SvCjygXBn&#10;10R2PcxcE9mT42rqeFuqpH246aH0wiiYu6YtRw6kT7HxV7EpZhT5QLizayK7HmauiezJ8frli+7Z&#10;1uuan/QrI2Pummz2+zt29J9i89bVK/4jxYciHwh3dk1k18PMNZE9OfZd6HYF7VM7nvMrI2PumjLZ&#10;M1ex+XJb8Z5iQ5EPhA2viex6mLkmsifH+jPHXTn73J46vzIy5q4pk73/KjZFfIoNRT4QNrwmsuth&#10;5prInhzPdbW5Ip/PCxmZu6bs7Es6thf1KTYU+UDY8JrIroeZayJ7cnzrxC5XzBa2b/ErI2PumoZm&#10;//iWx92eWdC23q8UD4p8IGx4TWTXw8w1kT05bIG3peyhE7v9ysiYu6ah2dsv9ph31Fe6ffOJ5iem&#10;5Pjnw03+Tx8dRT4QNrwmsuth5prInhxfOrjWFbLnu9r8ysiYu6Zc2e871uL2zVQdN++q9X/y6Cjy&#10;gbDhNZFdDzPXRPbk+OyeV1xRajxzwq+MjLlriik7RT4QNrwmsuth5prInhy/u+M5V+T3X+j2KyNj&#10;7ppiyk6RD4QNr4nsepi5JrInhz3/2Bb505cv+pWRMXdNMWWnyAfChtdEdj3MXBPZk6Ok6SHztlSR&#10;v+pvj4a5a4opO0U+EDa8JrLrYeaayJ4c71m7xLx7zb3+1uiYu6aYslPkA2HDayK7HmauiezJYZ+N&#10;/2DjMn9rdMxdU0zZKfKBsOE1kV0PM9dE9mTo6bvkzo//2ObH/MromLummLJT5ANhw2siux5mrons&#10;yXD44llX5G9sWeFXRsfcNcWUnSIfCBteE9n1MHNNZE+GLT2drsj/ye6X/MromLummLJT5ANhw2si&#10;ux5mronsyfDy6SOuyH9x/2q/Mjrmrimm7BT5QNjwmsiuh5lrInsyVHfucUX+rsMb/cromLummLJT&#10;5ANhw2siux5mronsyVB5dKsr8vd37PAro2PummLKTpEPhA2viex6mLkmsifDV9oaXZGvObXfr4yO&#10;uWuKKTtFPhA2vCay62HmmsieDLfvXemK/OruY35ldMxdU0zZKfKBsOE1kV0PM9dE9mT4g521rsjv&#10;PNflV0bH3DXFlJ0iHwgbXhPZ9TBzTWRPhhu2Pu2K/Ine835ldMxdU0zZKfKBsOE1kV0PM9dE9mT4&#10;yMZHXJG/6m+Phblriik7RT4QNrwmsuth5prIngzvW7fU/GD9Yn9rbMxdU0zZKfKBsOE1kV0PM9dE&#10;9mR4Z32leX+qzOeLuWuKKTtFPhA2vCay62Hmmsgev0tX+txpNaUbv+1XxsbcNcWUnSIfCBteE9n1&#10;MHNNZI+ffYGrLfL2Ba/5Yu6aYspOkQ+EDa+J7HqYuSayx89ectIW+Zt31fqVsTF3TTFlp8gHwobX&#10;RHY9zFwT2eNX333UFfnP71vlV8bG3DXFlJ0iHwgbXhPZ9TBzTWSP39On9rsif+ehRr8yNuauKabs&#10;FPlA2PCayK6HmWsie/yqOra7Ir/42Da/Mjbmrimm7BT5QNjwmsiuh5lrInv87jq80RX56s49fmVs&#10;zF1TTNkp8oGw4TWRXQ8z10T2+H1x/2pX5F85fcSvjI25a4opO0U+EDa8JrLrYeaayB6/P979oivy&#10;zT2n/MrYmLummLInsMi3mIqSElNij9tqTJdfHUnLQv+59ljY4lfHjw2viex6mLkmssfvN1tWuCJ/&#10;5OJZvzI25q4ppuwJK/Jdpua2ElO2Il3fu1aUjVrmbYmvaPY3OmtMWarM998eJza8JrLrYeaayB6/&#10;mZurXZE/13fZr4yNuWuKKXuyinxzxZDini72uct5l+nq9P/p2WKf+SFgvNjwmsiuh5lrInv8Pti4&#10;zFyzapG/lR/mrimm7Ikq8u40mSGnx+Ray82W/goz0ZNr2PCayK6HmWsie/zeveZe8961Vf5Wfpi7&#10;ppiyJ6jIDz6tJmOs02vS7K8tMzVDnqEfDza8JrLrYeaayB63q6njba8uNB9ueii9kCfmrimm7BR5&#10;f2585gWvI50jb4c62tHe3p5zXeEge+6PJf1Qzc7Mc38s6QfZc38slmNn+yF3fvzMxkdyfnykg7nn&#10;/ljSj2LJno/EF3l3ak0eV6/pL/T5fG4O+X7Bk4jsmlSzM3NNZI/bvgvdrsh/asdzfiU/zF1TTNk5&#10;Rz5Lfqfh5MaG10R2PcxcE9nj1njmhCvyn9tT51fyw9w1xZQ9UUV++FVr0teUz/uSkvbXT/Ba8mx4&#10;TWTXw8w1kT1uz3e1uSL/9wfX+ZX8MHdNMWVPVpH3p9dkivv4nmGf3Ate2fCayK6HmWsie9yWn9jt&#10;ivzC9i1+JT/MXVNM2RNW5K2R39nVFfuSTFnP+jx3cNWaiSK7JtXszFwT2eP2r6kCb4u8LfTjwdw1&#10;xZQ9gUV+erDhNZFdDzPXRPa4fengWlfk7Sk248HcNcWUnSIfCBteE9n1MHNNZI+bfZGrLfL2Ra/j&#10;wdw1xZSdIh8IG14T2fUwc01kj5u97KQt8vsvdPuV/DB3TTFlp8gHwobXRHY9zFwT2eN2XfOTrsif&#10;vnzRr+SHuWuKKTtFPhA2vCay62Hmmsgetw83PWTeliryV/3tfDF3TTFlp8gHwobXRHY9zFwT2eP2&#10;nrVLzLvX3Otv5Y+5a4opO0U+EDa8JrLrYeaayB63a1YtMh9sXOZv5Y+5a4opO0U+EDa8JrLrYeaa&#10;yB6vc32X3fnxH9v8mF/JH3PXFFN2inwgbHhNZNfDzDWRPV5HLp51Rf7GlhV+JX/MXVNM2SnygbDh&#10;NZFdDzPXRPZ4NfecckX+T3a/5Ffyx9w1xZSdIh8IG14T2fUwc01kj9fLp4+4Iv/F/av9Sv6Yu6aY&#10;slPkA2HDayK7Hmauiezxqu7c44r8XYc3+pX8MXdNMWWnyAfChtdEdj3MXBPZ47X42DZX5O/v2OFX&#10;8sfcNcWUnSIfCBteE9n1MHNNZI/XnYcaXZGvObXfr+SPuWuKKTtFPhA2vCay62Hmmsger8/vW+WK&#10;/OruY34lf8xdU0zZKfKBsOE1kV0PM9dE9njdvKvWFfmd57r8Sv6Yu6aYslPkA2HDayK7Hmauiezx&#10;umHr067In+g971fyx9w1xZSdIh8IG14T2fUwc01kj1fpxm+7In/V3x4P5q4ppuwU+UDY8JrIroeZ&#10;ayJ7vN6/bqn5wfrF/tb4MHdNMWWnyAfChtdEdj3MXBPZ42VLvC3zE8HcNcWUnSIfCBteE9n1MHNN&#10;ZI+TPZ3GnlZjT6+ZCOauKabsFPlA2PCayK6HmWsie5zsC1xtkbcveJ0I5q4ppuwU+UDY8JrIroeZ&#10;ayJ7nOwlJ22Rt5egnAjmrimm7BT5QNjwmsiuh5lrInuc7JtA2SJv3xRqIpi7ppiyU+QDYcNrIrse&#10;Zq6J7HGqObXfFfk7DzX6lfFh7ppiyk6RD4QNr4nsepi5JrLH6f6OHa7ILz62za+MD3PXFFN2inwg&#10;bHhNZNfDzDWRPU53Hd7oinx15x6/Mj7MXVNM2SnygbDhNZFdDzPXRPY4fXH/alfkXzl9xK+MD3PX&#10;FFN2inwgbHhNZNfDzDWRPU5/svslV+Sbe075lfFh7ppiyk6RD4QNr4nsepi5JrLH6caWFa7IH7l4&#10;1q+MD3PXFFN2inwgbHhNZNfDzDWRPU4f2/yYK/Ln+i77lfFh7ppiyk6RD4QNr4nsepi5JrLH6UON&#10;y8w1qxb5W+PH3DXFlJ0iHwgbXhPZ9TBzTWSP07vX3Gveu7bK3xo/5q4ppuwU+UDY8JrIroeZayJ7&#10;fK6mjre9utB8uOmh9MIEMHdNMWWnyAfChtdEdj3MXBPZ43P68kV3fvx1zU/6lfFj7ppiyk6RD4QN&#10;r4nsepi5JrLHZ/+FblfkP7XjOb8yfsxdU0zZKfKBsOE1kV0PM9dE9vhsOHPCFfnP7anzK+PH3DXF&#10;lJ0iHwgbXhPZ9TBzTWSPz/Ndba7I//3BdX5l/Ji7ppiyU+QDYcNrIrseZq6J7PFZfmK3K/IL27f4&#10;lfFj7ppiyk6RD4QNr4nsepi5JrLHxxZ4W+RtoZ8o5q4ppuwU+UDY8JrIroeZayJ7fOwpNbbI21Ns&#10;Joq5a4opO0U+EDa8JrLrYeaayB6fP99T54p845kTfmX8mLummLJT5ANhw2siux5mrons8fn0judd&#10;kbeXoZwo5q4ppuwU+UDY8JrIroeZayJ7fOwbQdkib98YaqKYu6aYslPkA2HDayK7Hmauiezx+XDT&#10;Q+ZtqSJ/1d+eCOauKabsFPlA2PCayK6HmWsie3zeu7bKvHvNvf7WxDB3TTFlp8gHwobXRHY9zFwT&#10;2eNzzapF5oONy/ytiWHummLKTpEPhA2viex6mLkmssflfN9ld378xzY/5lcmhrlriik7RT4QNrwm&#10;suth5prIHpcjF8+6In9jywq/MjHMXVNM2SnygbDhNZFdDzPXRPa4NPecckX+T3a/5Fcmhrlriik7&#10;RT4QNrwmsuth5prIHpdXTh9xRf6L+1f7lYlh7ppiyk6RD4QNr4nsepi5JrLH5bHOva7I33V4o1+Z&#10;GOauKabsFPlA2PCayK6HmWsie1y+cWybK/L3d+zwKxPD3DXFlJ0iHwgbXhPZ9TBzTWSPy/8+tMEV&#10;+ZpT+/3KxDB3TTFlp8gHwobXRHY9zFwT2ePy+X2rXJFf3X3Mr0wMc9cUU3aKfCBseE1k18PMNZE9&#10;LjfvqnVFfue5Lr8yMcxdU0zZKfKBsOE1kV0PM9dE9rjM2lbjivyJ3vN+ZWKYu6aYslPkA2HDayK7&#10;Hmauiexx+cVN33ZF/qq/PVHMXVNM2SnygbDhNZFdDzPXRPa4fGD9A+YH6xf7WxPH3DXFlJ0iHwgb&#10;XhPZ9TBzTWSPiy3x71+31N+aOOauKabsFPlA2PCayK6HmWsiezzs6TT2tJrSjd9OL0wCc9cUU3aK&#10;fCBseE1k18PMNZE9HicvnXdF/oatT/uViWPummLKTpEPhA2viex6mLkmssdj1/nXXZG3l6CcLOau&#10;KabsFPlA2PCayK6HmWsiezzWvHHMFXn7plCTxdw1xZSdIh8IG14T2fUwc01kj8czrx1wRf7OQ41+&#10;ZeKYu6aYslPkA2HDayK7HmauiezxuL9jhyvyi49t8ysTx9w1xZSdIh8IG14T2fUwc01kj8f/ObzR&#10;Ffnqzj1+ZeKYu6aYslPkA2HDayK7Hmauiezx+Ov9a1yRf+X0Eb8yccxdU0zZKfKBsOE1kV0PM9dE&#10;9nj86e6XXJFv7jnlVyaOuWuKKTtFPhA2vCay62Hmmsgej9ktz7oif+TiWb8yccxdU0zZC1Pk+3pN&#10;T3evv2FMb9Z/JxUbXhPZ9TBzTWSPx8c2P+aK/Lm+y35l4pi7ppiyhy/yx+vMghtLTElJhWnxS131&#10;5WbOpxeYuuN+IYHY8JrIroeZayJ7PD7UuMxcs2qRvzU5zF1TTNkDF/keUze/xMz+wjwzN6vIm9R/&#10;VZSUmNK7mkxSn5tnw2siux5mrons8fjhNfeZ966t8rcmh7lriil74CJvC/t8U9dj/394kc9+lj5p&#10;2PCayK6HmWsiexyupo63vbrQfLjpofTCJDF3TTFlD1zkW03VDbasDyny7dVmri3yMyop8glEdk2q&#10;2Zm5JrLH4Vsndrnz43+1+Um/MjnMXVNM2YOfI9+6tMwsP9A0UOQvtJnq20tNSarIz1rYwqk1CUR2&#10;TarZmbkmshe/fzq0wZV4eyxLFfoQmLummLKHf7FrX4ep/dJsM7Nkppl90xxz3Qx7Sk2JKb2lyrRe&#10;8J+TQGx4TWTXw8w1kb149V29aj7T+rIr8P9u1T3m2dcO+o9MHnPXFFP28EXe6znUYppqq83yFQ2m&#10;5VCPX00uNrwmsuth5prIXpwu9L1lfm3rU67E/9Cae83ms53+I2Ewd00xZS9Ykc/W29Njevv8jYRi&#10;w2siux5mronsxefkpfPmFzY+7Er8T61/0Bx88w3/kXCYu6aYsgcu8h2mbnGlqXRHXepWr2lZPMeU&#10;uhe6zjXL9yT3jaHY8JrIroeZayJ7cdl7odv857X3uxL/i5u+bU5fvug/EhZz1xRT9vDPyPfUmYq7&#10;GkyH7ey7qsysklJT9lSb6WqsMLNvrk6V+2Riw2siux5mronsxaPxzAnz71d/w5X439r+rLl45S3/&#10;kfCYu6aYsgcu8l2m9vZy0+CeeO81TXeVmpIbqkyrO62mxVRw+clEIrsm1ezMXBPZi8OTp/aZ71u1&#10;yJX4sr2vuuvGFxJz1xRT9sBF3l5HfoFpsFen6awxZSUlZu7j/ouxq8rMXdqa/u8EYsNrIrseZq6J&#10;7NPva0c2uzd7ssfd7Vv8amExd00xZQ9+ak3Hc/PMddfPMbOvLTElN1aYlgu9pqO+ytx67TxTfSC5&#10;V69hw2siux5mrons0+fK1avu2Xf7LLx9Nj7k5SXHwtw1xZQ9/Dny1oUO07qro/9KNb3dPabHHbzY&#10;NYnIrkk1OzPXRPbpYc9///Vtz7gSby8vac+Pn0rMXVNM2QtT5AWx4TWRXQ8z10T2qWevRGOvSGNL&#10;/PvWLS3I5SXHwtw1xZS9IEW+Z0+tqfzSrWbOTXNSxzxT/niT6Zqy68i3mAp7uUt73FZjuvzqSFoW&#10;+s+1x8KJvxSXDa+J7HqYuSayT71Pbn3alfhf2vSoee3Sm351ajF3TTFlD17ku2rnmZm2FF8729z6&#10;pQpT+bX55tYbZ5qSGxeYuuP+kwqmy9TcVmLKVqTre9eKslHLvP14RbO/4V+cO9Eyz4bXRHY9zFwT&#10;2afef1j9DfPDa+5z7946XZi7ppiyBy7y9qo1JWbukhbTM+QZ+I6nyszML9eZgr7ctbliSHFPF/v+&#10;sj5Ii6nxhT/DFf+SigldIpMNr4nsepi5JrJPrWO9Pe7Z+I9vedyvTA/mrimm7IGLfIupnFFhmnKd&#10;RtPXZComWJLz5U6TGfKMeq61EdkfBCjy40Z2TarZmbkmsk+tF18/7Iq8vVrNdGLummLKHvzUmtal&#10;5aa229/I1l1r5g16Z9ce09bYFvAZ+sGn1WSMdXpNNve5nFozbmTXpJqdmWsi+9Sy14y3Rf6+Y4V8&#10;+m9szF1TTNmDF/nerjZTu6zWtPVfcrLHdB1qMtVfXWCWb+8aWNu13JQFfYZ+skXe/voyU9Ppbw5h&#10;hzra0d7ennNd4SB77o8l/VDNzsxzfyzpB9lzf6xQx6c217gi/8yBlpwfn6qDuef+WNKPYsmej8BF&#10;vsfU3lEycBWYMY/CF3l3ak0+Rb65YtivHY98v+BJRHZNqtmZuSayT61f2PiwK/Ln+y77lenB3DXF&#10;lD38M/KN5ab0hgrT0DnwjHzO40B14GfkJ3GOvL1izQRPqclgw2siux5mronsU8e+k+s1qxaZH193&#10;v1+ZPsxdU0zZgxd509dlWoed+95rug51DLmSTehz5FOGXbUmfU353FetyUh9Tp7n0I+GDa+J7HqY&#10;uSayT53W86fds/H/c9szfmX6MHdNMWUPX+RH0NtdZyoXt6QqfSENvtzk2OfH26I/5F8FOmtMxQRO&#10;sWHDayK7HmauiexT54nOfa7I/+2BBr8yfZi7ppiyBy/yPWsrzJwZmXPghxwzKoOeSpPbyO/smr5O&#10;vH9Ba+YNoIYdI7/gdTRseE1k18PMNZF96ny5bZ0r8t8+2epXpg9z1xRT9sBFvs1U31RiZn9hualt&#10;rDHlN9xqKl9tMk2NTaZmUYWpOVTQt4OaVmx4TWTXw8w1kX3q/Nb2Z12R337uNb8yfZi7ppiyBy7y&#10;9tnwctPgz59pXTJ74Pz07jpTtSK5m4INr4nsepi5JrJPnZ9c/4B5+8q7zaUrud5dcmoxd00xZQ9c&#10;5FtN1Q0LTMMFf3NPlZn91Yb0efG9Dab8hqrUZyQTG14T2fUwc01knxr2cpP22fif37Dcr0wv5q4p&#10;puzBz5FvXTrblF4/x8z5Uq3pMj2mbv5MM/fOSlPxhdmmhCKfSGTXpJqdmWsi+9TYePakK/K/v/O7&#10;fmV6MXdNMWUPXuRNX49prV1uKle0pp+J72owFTfPNCXXzjUVjZwjn0Rk16SanZlrIvvUeOD4Tlfk&#10;yw83+ZXpxdw1xZQ9fJEXxYbXRHY9zFwT2afGF/bVuyL/XFebX5lezF1TTNmnsMi3mOU3LZ+Cy09O&#10;Dza8JrLrYeaayD41/t/mp1yRP3zxrF+ZXsxdU0zZJ1HkO0zd4kpTme9x51xTOvTNlxKEDa+J7HqY&#10;uSayT413rb7XvKO+0t+afsxdU0zZJ1Hke03TXaU53lBptIMin0Rk16SanZlrInvhdV664J6Nn7m5&#10;2q9MP+auKabskzu1ZleVmXVLtckr7oUGs4Ain0hk16SanZlrInvh1Z1ud0X+c3vq/Mr0Y+6aYso+&#10;+XPkx/F+Db3d/p2iEogNr4nsepi5JrIX3t3tW1yRX3xsm1+ZfsxdU0zZC/Ji167tNWb54jr/TH2H&#10;aVhabRoOJffSkxYbXhPZ9TBzTWQvvD/d/ZIr8qu7j/mV6cfcNcWUPXiR73quzJQOPR/enVZTaua/&#10;zHXkk4jsmlSzM3NNZC+8X9z0bVfku9+66FemH3PXFFP2wEW+zVTfNMtUrK0z5YPOh28xFbbc35zn&#10;+fQRYsNrIrseZq6J7IV3zapF5r1rq/yt4sDcNcWUPXCRt4W9wjT1pf+/v8j3NaWLPC92TSSya1LN&#10;zsw1kb2wDrz5hns2fta2Gr9SHJi7ppiyBy7yXabmtnLT0Du4yPeuLU+fbnNTtSmO92oLjw2viex6&#10;mLkmshfWM68dcEX+r/ev8SvFgblriil78HPke5srzYKnqk15SarQd3eZttoKM2eGfTaec+STiuya&#10;VLMzc01kL6z/fWiDK/IPndjtV4oDc9cUU/bgRd7q2lhlyq4feLOo0uvLTEV9sjcEG14T2fUwc01k&#10;L6xP73jeFfmtPaf8SnFg7ppiyl6QIt+vr9f0JPfS8YOw4TWRXQ8z10T2wvpQ4zLz9pV3m0tXxvHm&#10;NFOAuWuKKXthi3y23oYhV7JJFja8JrLrYeaayF44trzbEv+zG77lV4oHc9cUU/apK/K7qswsinwi&#10;kV2TanZmronshdPcc8qdVjNnx/N+pXgwd00xZQ9T5HvaTMPjlaZy8XJT09zlF7NcaDEVN3L5yaQi&#10;uybV7MxcE9kLZ/mJ3a7I/9OhDX6leDB3TTFln3yR76w1865Nv6g1c8xe2GL6T43vaTFVt5Sakmvn&#10;meoDyT1hng2viex6mLkmshfOF/evdkXeXoKy2DB3TTFln3SRb1mYKukz5pj5y2pNU2ODqfnaXFNa&#10;MstU7TKm90C1K/kz76g2bRf8L0goNrwmsuth5prIXjg3bH3aFXn7plDFhrlriin7JIt8m6m+qdSU&#10;rx38THvbo3PNrFvmmtklM828x9sGnp1PMDa8JrLrYeaayF44711bZa5ZtcjfKi7MXVNM2SdZ5NPv&#10;4No09GpRx2vMrSVlZvmQU2l6uzm1JonIrkk1OzPXRPbC6H7rons2/pc2PepXigtz1xRT9iBFfvgL&#10;WHOtj/S5ycCG10R2PcxcE9kLY3X3MVfkP9P6sl8pLsxdU0zZAxT5eWZ5Y5NpGnQsN/OGrDc8Op/L&#10;TyYU2TWpZmfmmsheGIuPbXNF/utHm/1KcWHummLKHqDID75izegHRT6JyK5JNTsz10T2wvjcnjpX&#10;5F893e5Xigtz1xRT9iDPyNd0+puj6ao18yjyiUR2TarZmbkmshfGzM3Vrsjbc+WLEXPXFFP2SRf5&#10;5Tctz7Ocj+dz48OG10R2PcxcE9kL4x31leY/NXzT3yo+zF1TTNknWeSRwYbXRHY9zFwT2cM7fPGs&#10;ezb++q1P+ZXiw9w1xZSdIh8IG14T2fUwc01kD++5rjZX5Oftq/crxYe5a4op++SKfF+P6Tje429o&#10;Y8NrIrseZq6J7OGVH25yRf7B4zv9SvFh7ppiyj6pIt+6dLYpmVGZ2PPex4MNr4nsepi5JrKH9/s7&#10;v+uK/KazJ/1K8WHummLKPoki32IqZ5Sasue6/O20JL9762jY8JrIroeZayJ7eCVND7kif+nK0LeH&#10;Lx7MXVNM2SdR5FtN1Q3jefdW3tk1qciuSTU7M9dE9rCuXL1q3r7ybvPT6x/0K8WJuWuKKfukTq1p&#10;e7TMzH+q1XR195gedzSY8pJy09B/O+s4UG3KKPKJRHZNqtmZuSayh7XjXJd7Nv53tn/HrxQn5q4p&#10;puyTfLFrl2lacquZmfNdXHMdFPkkIrsm1ezMXBPZw3r05B5X5Be0rfcrxYm5a4op++SKfEZvj+k6&#10;1GKaGpebeSXzzPLGptR/DzmeKjezKPKJRHZNqtmZuSayh/V3B9e6Iv/UqX1+pTgxd00xZQ9T5Ptx&#10;jrwismtSzc7MNZE9rN9oWeGK/N4L3X6lODF3TTFlD1zkdbHhNZFdDzPXRPawfmLd/eaaVYvci16L&#10;GXPXFFP2ghX5rl21pnpxpal8vNa0Hk/+JSnZ8JrIroeZayJ7OOf7Lrtn4z+y8RG/UryYu6aYsocv&#10;8n0dpvaOmUNe5Fpq5txZZzqK91Kxk8aG10R2PcxcE9nDWffGcVfk/3j3i36leDF3TTFlD17k0+/2&#10;OtdU1reZrp70M/G9PR2m4a7ZZu7jyd0UbHhNZNfDzDWRPZxvdmx3Rf5f27f4leLF3DXFlD1wkbdv&#10;EjXLVO3yN7P1Npjym6pNm7+ZNGx4TWTXw8w1kT2cv9i70hX5l08f8SvFi7lriil74CI/ypVpbJHn&#10;qjWJRHZNqtmZuSayh/M/tjzhivyJ3vN+pXgxd00xZQ9c5HtM3fy5pvqQv5nR12OaFs42JbfVmC6/&#10;lDRseE1k18PMNZE9nHfUV5p3rb7X3ypuzF1TTNmDnyPfu73SzJ4xx8xfXGMaGhtMzbJyU3Z9qSkp&#10;mW0qmpN79Ro2vCay62HmmsgeRkfvOfds/HXNT/qV4sbcNcWUPXiRt3r21JjymweuXFN6fZmp2pjU&#10;5+LT2PCayK6HmWsiexgvvn7YFfnP71vlV4obc9cUU/aCFPl+F3pMj79yTdKx4TWRXQ8z10T2ML52&#10;ZLMr8vd37PArxY25a4ope2GLvBA2vCay62Hmmsgexh/tetEV+Q1nTviV4sbcNcWUnSIfCBteE9n1&#10;MHNNZA/jFzY+7Iq8fXfXGDB3TTFlp8gHwobXRHY9zFwT2SfvytWr5ppVi8wH1j/gV4ofc9cUU3aK&#10;fCBseE1k18PMNZF98lrPn3bPxs9uedavFD/mrimm7IGLfI9pa2xL/a8eNrwmsuth5prIPnlPdO5z&#10;Rf4fDq7zK8WPuWuKKXvgIm/f2XWuqdqlcaWabGx4TWTXw8w1kX3y/rFtvSvyj3fu9SvFj7lriil7&#10;QYr8rZ+9zlx3e4Wpae4wvX3+QwnHhtdEdj3MXBPZJ++3t3/HFfnd51/3K8WPuWuKKXvBTq3pPd5i&#10;ahaWmeuun2vmL2swbd3pz0gqNrwmsuth5prIPnk/tf5B92JX+6LXWDB3TTFlL/yLXfu6TOuyMlNS&#10;UproZ+nZ8JrIroeZayL75NjLTdpn4/9b08N+JQ7MXVNM2YMX+d7ugfPjew41mKrbrzOlJSWm9NML&#10;THV9g3+W/lZT1djlPysZ2PCayK6HmWsi++RsPHvSFfk/3PWCX4kDc9cUU/YCnCO/wNQdajJVn51p&#10;SlIFfubN5aa6eUhpP15jykpKTdlzySnzbHhNZNfDzDWRfXIeOL7TFfl/ObLJr8SBuWuKKXsBinxJ&#10;usB/tsLU7hrpQpT+826oMq1+JXZseE1k18PMNZF9cu7Yv9oV+e92tfmVODB3TTFlL0CRLzVlK8b6&#10;ArSaqhtKTOlnakxStgkbXhPZ9TBzTWSfnE9ufdoV+faLcb3TDHPXFFP2wEW+w7xQ8YJpG/Zi1h7T&#10;cWjInbe3J1EvemXDayK7HmauieyT8561S8w76iv9rXgwd00xZS/AM/IVqf8drvdQjakc85n6eLHh&#10;NZFdDzPXRPaJ637rons2/lc2P+ZX4sHcNcWUPUiR7+3uMT3uaDDlJeWmof925ugybY1VpmxGZc6S&#10;nwRseE1k18PMNZF94lZ3H3NF/s/31PmVeDB3TTFlD1Dke01HY42p8JeZtC90HekonV/n3iwqidjw&#10;msiuh5lrIrsxx3p7zA/U3+NK+USO+47F91Qec9cUU/agp9Z0rS03s3M+I2+PgevLJxEbXhPZ9TBz&#10;TWQ35te3PeMK+Uc3V5tPND8x7qO555T7fWLC3DXFlD3wOfKp8PUNibkSzXiw4TWRXQ8z16Se/dsn&#10;W12Jt1efUcKe1xRT9uBFfkR9TSO+EDYJ2PCayK6HmWtSzr6z/ZB595p7zTvrK01H7zm/qoE9rymm&#10;7JMo8l2m9o6ZZuYdtan/ymg1y2+ZY+bclOO40b7TK0U+iciuSTU7M9eknP13N6WvAV95dKtf0cGe&#10;1xRT9kkV+bqv3mpu/WpdVpFPVfkls1KFfaaZTZGXQXZNqtmZuSbV7K+cPuJK/C9vqjZX/ZoS9rym&#10;mLKHP7WmvcaUfaF2+HnynFqTWGTXpJqdmWtSzP7mlbfMj62tMt+78m6z/0K3X9XCntcUU/apO0c+&#10;4djwmsiuh5lrUsz+l/tWuWfj72h5ya/oYc9riik7L3YNhA2viex6mLkmtexbe06Zt6VK/M80LjNH&#10;jh3zq3rY85piyj6JIj/KC1tzHZwjn1hk11RM2e2VNNrePONvFRYz16SW/UOpAm+fjd9w5gRzF0X2&#10;OEzqGfkRX9ia66DIJxbZNRVL9hdeP+QKxwfWP+BXCouZa1LK/k+HNrj71Of3rXK3mbsmssdhcqfW&#10;jPTC1lw4tSaxyK6pWLJ/7chmVzrs8cjJVr9aOMxck0p2+6LW7135dfci13N9l90ac9dE9jjwYtdA&#10;2PCayD79btn9Yn+Rt+fzFvoSecxck0J2e9+xl5m09yV72ckM5q6J7HGYwiLfYpbftJxn5BOI7JqK&#10;Jfsvbvq2Kx7XNT/p/n/Fawf8RwqDmWtSyH7vsRZ3H5q76wW/ksbcNZE9DpMo8r2mddk8M29Za+q/&#10;MjpM3eJKU5nruHOuKeXUmkQiu6ZiyW6Lx480fNM095xy//2RjY/4jxQGM9eU9Oz2BePvrK80715z&#10;r3n98kW/msbcNZE9DpMo8m1m+adLTemnl6f+K6PXNN1VakpKSkY4KPJJRHZNxZD94JtvuPJ+/dan&#10;3O1fS/2/vf3S64fd7UJg5pqSnv2TW592952HT+72KwOYuyayxyH8qTW7qsysW6qHvwD2QoNZQJFP&#10;JLJrKobs9jQaWz4yV9eo7z7qbn9s82PudiEwc01Jzv5Y5153v7FlPhfmronscSjMOfJ9/v+H6O0e&#10;OAknadjwmsg+vf75cJMrIFUd2/2KcafW2LWGNwrz92PmmpKa/cxbve50mu9fdY87vSYX5q6J7HEo&#10;TJHvaTNNK5anz41fVmOaDvX4DyQXG14T2afX7+/8rivt688c9yvGfLerza3N2lbjV8Ji5pqSmj1z&#10;1adFR5v9ynDMXRPZ4xC+yB+vMWUz0ufEz7xxjplzvT1nvtTMWdyS9aLY5GHDayL79CppesiVkPP+&#10;etcZP79huVu3L4ANjZlrSmJ2e4lJez/57xsfGfWyrcxdE9njELjId5ma20pM6e01pi27tfe0murb&#10;Z5r5L0/FM/MtpiLz4trbalJ/o7F1rShLfX6Zqen0CxPAhtdE9ulz5epV8/aVd5sfX3e/XxnwROc+&#10;V1B+Z/t3/Eo4zFxT0rK/eeUt96ZP9s2fdp1/3a/mxtw1kT0OgYu8LdHzTG23v5mtu9bMuznHi2CD&#10;Sv8gUbYiXd9dQR+jzLcszFxRhyI/UWTXNN3ZW8+fdmX9f257xq8M9qHGZe7j9vNCYuaaCp39jbd6&#10;3VWXPtH8xJQcmX+1+se29f5vMDLmronscQhc5HtM3ZfLTUOuc2h6G0x5oa9a01wxpLini33FyKf+&#10;pXXWmDKK/ISRXdN0Z3/yVPpZ9/kHGvzKYMtP7HYf/8Mhb24zWcxcU6Gz3753pduvU3l8MPXDbj6Y&#10;uyayx6EA58jXmeUvD/8CdKwoM6V5nuoyUe7Z9YWDf1TItTYMRX5SyK5purPbZxJtGbGFPZe3rl4x&#10;71m7xJ1+c+TiWb86ecxcUyGz2381+p7UPv0Pq79hui6/6VeLB3PXRPY4TKLId5jqmzOnpeRzzDIV&#10;Gwv5ctfBp9Vk5HN6DUV+csiuabqz/+6O51yR39Iz8h138bFt7nM+u+cVvzJ5zFxTIbN/fMvjbp/a&#10;/VqMmLsmssdhUs/I99TOMyUzykxVfZNpahzjaO4o8FVrClvk7VBHO9rb23OuKxxkz/2xpB/Tnf0n&#10;G+535efwsaM5P24P+7Efqv+G+bcrv262HjmQ83PGezDz3B9L+lGo7Pe1Nrp9/F/WPmjaO47l/Jzp&#10;Pph77o8l/SB77o9N5ZGPyZ1a09tqapc0FPgFrPnKXeTdqTU8I19QZNc0ndkvXelzp8z81PoH/crI&#10;/uXIJleUvrCv3q9MDjPXVIjsF/recqd/2f257o2B90IoNsxdE9njEP4c+RH0HKg1tc2FfU6ec+Sn&#10;B9k1TWf2bT2vufLzW9uf9SsjO9d32Z17bN+5MsT5x8xcUyGy//3BdW4fzw38guzQmLsmsschfJHv&#10;aTW1yyrT7+raf1SY+Z+dbWbeUGVa/acVxLCr1qSvKc9VawqL7JqmM/sjJ1tdAfqHVBHKxwL/wtgv&#10;HVzrVyaOmWsKnb39Yo875esH6xebE73n/WpxYu6ayB6HwEXeXn7SvpPrTDP7plRxd/8/x8xJHbOv&#10;v87MXdiQ+oxCGny5ybzOj7fsDwAU+Qkju6bpzP63BxpcMX+sc69fGZ29Rrd9Rv6d9ZXuGfrJYOaa&#10;Qme/sWWF28MV7Zv9SvFi7prIHofARd4+Az7XVB+y/50q9fPn+P9O2VVjajL/XVAjv7Nrrndwdafe&#10;9F9ZZ/g59vliw2si+/T4DV+Cdp7L//76xf2r3a/56qEmvzIxzFxTyOx1p9vdXvzZDd8yl69e8avF&#10;i7lrInscClDkB970qXdtuZn7eOaLkfpYPs+OR4oNr4ns0+P965a6F7teuXrVr4zNnh9/zapF7nx5&#10;+/b0E8XMNYXKbou7fZG2LfKvpgp9DJi7JrLHIfypNfNLTdnSBtO0J1XZe1Pl/cYyU3Ogx3StrTCz&#10;Cv3OrtOIDa+J7FPvfN9lV4J+bsNyv5K/2/bUuV97d/sWvzJ+zFxTqOxfO7LZ7cFP7XjOrxQ/5q6J&#10;7HEI/2LX43VmwadLTcmNy01b6mbPqwvMTH/aysyvNRX4WvLThw2viexTr+nsCVeEfm/n834lf/Yd&#10;Xr935dfdJf/sJSwngplrCpH9tUtvmh+ov8cdRy8W9hVjITF3TWSPQ/gin0Pv8VbTtKvD9E7s+2YU&#10;2PCayD71Hjy+0xX5fzq0wa+Mzx/tetH9+iUd2/3K+DBzTSGy/+GuF9zem+zrNKYac9dE9jgUpsj3&#10;9ZquQy3+HV3bTFdSn4bPwobXRPap91f+RavPvHbAr4zP/gvd5m2pX/++dUvNWxN4oSEz1zTZ7BvP&#10;nnT79ifXP2B6J/ivQdOFuWsiexzCF/kLLabSnlqTdSWYkhlzzIKXk70h2PCayD71Prn1aVeI9qUK&#10;+UT97o7n3O/x8MndfiV/zFzTZLLbl2T/t6aH3Z57vsuedBoX5q6J7HEI/2JXex35G8tN7aGu9Kk0&#10;vT2ma1eNWXDjbFO5PblPzbPhNZF96tnz2+3VZ8ZzxZqhdp1/3ZWqn2lc5krWeDBzTZPJXtWx3e03&#10;e9nUGDF3TWSPQ+Ain30d+SEOVZu5d9QW+A2hpg8bXhPZp5Z9YydbiD6y8RG/MnG/vu0Z93vZ68uP&#10;BzPXNNHsds/+8Jr73F479OYZvxoX5q6J7HEIXOTtO6tWmKZcp//1NQ26xnzSsOE1kX1qNbzR4QrR&#10;Lbtf9CsTt+f8afMfG9IF689aX/GrY2Pmmiaa/fP7Vrk99uW2dX4lPsxdE9njEPwc+d7tVaaqcfgp&#10;NL0bK8ysm6rdJSmTiA2viexT675jLa4U/cuRTX5lcg5fPOveXMr+nva8+XzeZZOZa5pI9tbUD4vf&#10;s/Ju8+Pr7jcX+ib+JmTTjblrInscJlHk20z1bXPMnJuGH7Ovv27Y2nUzSk3Zc0l9X1c2vCqyT62/&#10;2LvSle7vBnzB4KlLF9xb5dvf91ebnxzzXV+ZuaaJZP/4lsfdvnrq1D6/EifmronscZjUM/Idj881&#10;JSWzzbyvVZrKxWMcyxpMB9eRTySya5qO7J9ofsIVI/vGTiHZ85hnbHrU/d72/+3tkTBzTePN/njn&#10;Xrefrt/6lF+JF3PXRPY4TO7Umu46U35bck+XGQ82vCayT60fWnOveUd9pb8Vln0m/gZ/aUv7DL19&#10;pj4XZq5pPNntaTT26kr/duXX3WsxYsfcNZE9DsHPkc/W291jenJ/L0wcNrwmsk+dzlSxtiX7o5ur&#10;/Uph3LTzu+7P+en1D+Z8G31mrmP3+dfNV9oa3XFHy0v9/z3W8dvbv+P20HiviFSs2POayB6HghT5&#10;ro1V5tZrB94QaubN5aZmT1IvPJnGhtdE9qmzsrvdlaPxXGFmosr2vur+LPusqn3BYjZmrmHT2ZPm&#10;XavvdftgIsePNiwx5/ou+98tbux5TWSPQ/Ai39tcYWa78j7fVCyrMQ2NDaZmWXmq2POGUElFdk1T&#10;nb3y6FZXkBYdbfYrhbWgbb378+zpPM09p/xqHDM/eem8qe8+OqGj6/Kb/ncZTmW/26/DO+sr3fz/&#10;tX2Lu/3U/q2Dvk5jHfsn8c7DxYbHOU1kj0PgIm+vI19iyh5qM8Mqu31DqPl1vCFUApFd01Rn/9ye&#10;OlesXj3d7lcKb/Gxbe7PtKVudfcxt1aMM7fnZL/w+iHzl/tWmZ/fsNz9nSd6vHdtlWk8c8L/zoMp&#10;7PdnXjvQ/7V49OQev8p9XRXZNcWUPXCRt+/sWm4acj7xbj/GG0IlEdk1TXX2j21+zJUre678VKru&#10;3NNf7J7raiuamdtTP8oPN/VfySf7sJfR/IeD63Kevz3acWPLiv7f4+72Lf5PGpD0/f7Qid39+Z99&#10;7aBfTeO+ronsmmLKHrjIt5nqm3IXefeGUDdUmVZ/O2nY8JrIPnXs1WrsaS7T4eXTR8z3r7rHvH3l&#10;3ebe1ka/OrWO9faYpcd3mN/b+bx5d+rrkCmc9ihpesj81f7V5sXXD495HfyxfP1os7vaiv19Z7c8&#10;a85nneed5P1u//XlbanMds65/tWH+7omsmuKKXvwc+TtteVnf7nGtHal23xvT4dpeXyBmTOjxMxe&#10;mtQaz4ZXRfapYUusLZbXNT/pV6beujeOm/9n9WL397h978qcz2gX4rB/1s80Lusv7fb44TX3uavr&#10;PHh854iXyZyM9WeOu1Ns7J9lr96z6/zrbj2p+/0f/eshfrB+scueC/d1TWTXFFP24EXe9HWYujvn&#10;mFJ/xZr+K9fcUcsbQiUU2TVNZXZ7/rctWvadXadTy7nXzLvrv9FfqKfy+LWtT5l/ObJp0AtvC+m1&#10;S2+6U3Tsn23/NeSxzr2J3O//y1+h6N+v/saoX1vu65rIrimm7OGLvNd7vNXUPm7f0bXGNB1K9qUn&#10;LTa8JrJPja8d2ezK1jc7tvuV6dN85EDOq5QU6rD/EjCdvnRwbf8PE7ds+Y5fTYY/2Fnrcv3HhvuG&#10;XWZ0KO7rmsiuKabsgYt8r2lZcquZ86Va0+VXVLDhNZF9atyy+0VXuBremP6vt+LM7b+I2Ges7Qz+&#10;+8ZHTEfvOf+ROPVe6et/F9+fWHe/OfTmGf+RkXFf10R2TTFlD1zkW03VDaVm7tLW4ZefTDg2vCay&#10;T42PpMqjLV3ZL7ycLqozb7/YY3527QNuDvZFx3VTeBnQkHr6Lplf8VdAsq89OJ7nDyXc1zWRXVNM&#10;2YOfWtO7q87U5TyVps3UfGE5l59MILJrmsrs16xa5F58WQyUZ37o2FFza+vLrgTbK/jceajRXPUf&#10;i8Hrly+aDzc95P7+P7dhubudL+7rmsiuKabsgYt8h2lYUmkqF843c28vN5WLU//tj4ov3WpmX8t1&#10;5JOI7JqmKvuBN99wxeuTW5/2K9OLmRv3Rknfl/rhys7Fvgj39DgK8XQ50XveXYHH/p1LN37bvPHW&#10;+P7dmLlrIrummLIHf0a+dcksU1JSaq779Bwz56as48aZqXWKfBKRXdNUZf9O10FXvr64f7VfmV7M&#10;PM1ewecD69On2rxn7RL3xlTFfPxIwzfd39VewvTcBE7RYu6ayK4ppuzBi7xprzZzb6k2w74EfU28&#10;s2tCkV3TVGW3715qC9i3TuzyK9OLmQ8481av+c2sd4Mt9uPXtz1jLk7wDbOYuyaya4ope/giL4oN&#10;r4nshZe5ROCmsyf9yvRi5sPZqwnlunRmsR2Twdw1kV1TTNnDFPmeVlO7rNzMu2meKV9WY1o6/boQ&#10;NrwmshdeiX9xYjFcscZi5prIronsmmLKPvki391gym8c/C6uJTPKTM30vofJlGPDayJ7YV25etVd&#10;HeX965b6lenHzDWRXRPZNcWUfdJF3r24dcYcs+DxJtPW2WFaa6vMrdemyvz8OpP893MdwIbXRPbC&#10;2n3+dfdsvD0Pu1gwc01k10R2TTFln2SRbzPVN80yFRuHXMZrV5WZleAXtubChtdE9sJ6onOfK/J/&#10;d3CtX5l+zFwT2TWRXVNM2SdZ5FvclWia+vzNfun1wUW+w9Qtrht+NZuEYMNrInth/WPbelfkv32y&#10;1a9MP2auieyayK4ppuyFKfK9DaZ86Kk1do3LTyYS2TVNRfbf2f4dV+TtNcuLBTPXRHZNZNcUU/YA&#10;RT7Hmz99+jpTeu3swWvXl/KGUAlFdk1Tkf2Djcvci10vXRn2z37ThplrIrsmsmuKKXuQIj9nfoWp&#10;XFw56lExf44ppcgnEtk1FTq7Le+2xH8oVeaLCTPXRHZNZNcUU/YCnSOfA+/smlhk11To7Ft7TrnT&#10;aj614zm/UhyYuSayayK7ppiyT7LI95i2xrY8LzM5ns+NDxteE9kL55GTra7If6Wt0a8UB2auieya&#10;yK4ppuyTLPLIYMNrInvh/O2BBlfknzq1z68UB2auieyayK4ppuwU+UDY8JrIXji/0bLCFfnW86f9&#10;SnFg5prIronsmmLKTpEPhA2vieyF8751S801qxaZK1ev+pXiwMw1kV0T2TXFlJ0iHwgbXhPZC+N8&#10;32X3bPx/bXrYrxQPZq6J7JrIrimm7BT5QNjwmsheGE1nT7gif/OuWr9SPJi5JrJrIrummLJT5ANh&#10;w2sie2E8cHynK/J3Hd7oV4oHM9dEdk1k1xRTdop8IGx4TWQvjL/av9oV+e90HfQrxYOZayK7JrJr&#10;iik7RT4QNrwmshfGJ7c+7Yp825tn/ErxYOaayK6J7Jpiyk6RD4QNr4nshfGetUvcFWuKETPXRHZN&#10;ZNcUU3aKfCBseE1kDy9zxZpf2vSoXykuzFwT2TWRXVNM2SnygbDhNZE9vIY3OlyR/9PdL/mV4sLM&#10;NZFdE9k1xZSdIh8IG14T2cO771iLK/L/2r7FrxQXZq6J7JrIrimm7BT5QNjwmsge3v/a+6or8i+9&#10;ftivFBdmronsmsiuKabsFPlA2PCayB7eJ5qfcEW+o/ecXykuzFwT2TWRXVNM2SnygbDhNZE9vB9a&#10;c695R32lv1V8mLkmsmsiu6aYslPkA2HDayJ7WCcvnXfPxn98y+N+pfgwc01k10R2TTFlp8gHwobX&#10;lMn+L0c2ma+0NUodd7S8lHM9c/zf1Nek7nS7u5xkvl5Nfb4t8rftqfMrxYf9ronsmsiuKabsFPlA&#10;2PCabPbOSxdc+eQY+fivTQ+bz7S+bO7v2GG2n3vNf/WGu+foVvf53zi2za8UH+7rmsiuieyaYspO&#10;kQ+EDa/JZn/2tYOufP7J7pdMffdRmeOp/VtzrmeOJ0/tM3+1f7X56ObqQaXeHj9Qf4/51eYnzd8f&#10;XGee72ozpy9fdF/Pz+2pcx9f88Yxd7sYcV/XRHZNZNcUU3aKfCBseE02+/wDDa58PpcqpErGO/f1&#10;Z467a8N/asdz5r1rqwYVe3u8f93S/v/ufitd7IsR93VNZNdEdk0xZafIB8KG12Sz/48t6cslvu6f&#10;VVYx2bm3X+zpf9b+lzcNPGv/ow1L/GcUJ+7rmsiuieyaYspOkQ+EDa/JZv/+VfeYn17/oF/RUYi5&#10;22ftn+jc528VJ+7rmsiuieyaYspOkQ+EDa/phYM73LPIf7jrBb+iQ3Xu3Nc1kV0T2TXFlJ0iHwgb&#10;XtNXd9a7Il/MV1kpFNW5c1/XRHZNZNcUU3aKfCBseE2/vekpV+Sbe075FR2qc+e+ronsmsiuKabs&#10;FPlA2PCafnzNEneO/JWrV/2KDtW5c1/XRHZNZNcUU3aKfCBseD1dl990z8Z/ovkJv6JFde7c1zWR&#10;XRPZNcWUnSIfCBtezzOvHXBF/u8OrvUrWlTnzn1dE9k1kV1TTNkp8oGw4fX8zYE1rsjbd3ZVpDp3&#10;7uuayK6J7Jpiyk6RD4QNr+fjWx53Rd6eYqNIde7c1zWRXRPZNcWUnSIfCBtey+WrV8y/Xfl18xNr&#10;qvyKHtU9z31dE9k1kV1TTNkp8oGw4bVsOnvSPRv/O5ue9it6VPc893VNZNdEdk0xZafIB8KG13LP&#10;0a2uyP/zznq/okd1z3Nf10R2TWTXFFN2inwgbHgtv7/zu67Iv3Bwp1/Ro7rnua9rIrsmsmuKKTtF&#10;PhA2vJb3rVvq3gjqaMcxv6JHdc9zX9dEdk1k1xRTdop8IGx4HZk3gvofW55g7oKYuSayayK7ppiy&#10;U+QDYcPrqDm13xX5vz3QwNwFMXNNZNdEdk0xZafIB8KG1/HX+wfeCIq562HmmsiuieyaYspOkQ+E&#10;Da/jVzY/5oq8PcWGueth5prIronsmmLKTpEPhA2vIfNGUB9Y/4C7zdz1MHNNZNdEdk0xZafIB8KG&#10;17DRvxHUzbtq3W3mroeZayK7JrJriik7RT4QNryGRUebXZFffGybu83c9TBzTWTXRHZNMWWnyAfC&#10;htdwk38jqC09ne42c9fDzDWRXRPZNcWUnSIfCBtew0+su9+9EdSVq1fdbeauh5lrIrsmsmuKKTtF&#10;PhA2fPJl3gjq2i2P+xXmroiZayK7JrJriik7RT4QNnzyPe3fCGr+gQa/wtwVMXNNZNdEdk0xZafI&#10;B8KGT74v7l/tivyK1w74FeauiJlrIrsmsmuKKTtFvrPGlJWUmBJ7LGzxi+PHhk++j2W9EVQGc9fD&#10;zDWRXRPZNcWUXbzIt5iKVIGvaPa3Fk68zLPhky3zRlDvX7fUr6Qxdz3MXBPZNZFdU0zZpYt814qy&#10;IcXdFvsyU5O+suC4sOGTrensCfds/B/sTL8RVAZz18PMNZFdE9k1xZRduMh3mZrbSkzZii5/28q1&#10;lh82fLJ93b8RVOXRrX4ljbnrYeaayK6J7Jpiyi5c5AefVpMx4uk1i27mED5+r+bLrshvrvqznB/n&#10;4ODg4ODg4Ah65IEiT5HnyOP48Rf/j/n+VyrM5Xvm5vw4BwcHBwcHB0fQIw8U+UFFPn1qzURe8Mo/&#10;QSVXR+8592z8x7PeCCqDueth5prIronsmmLKzjnynCM/aUnP/tSpfa7I/82BNX5lAHPXw8w1kV0T&#10;2TXFlF24yKdq+9Cr1rhrynPVmvFKevY7/BtBPZP1RlAZzF0PM9dEdk1k1xRTdukinz69ZqC4cx35&#10;iUl69pmbq12Rz34jqAzmroeZayK7JrJriim7eJFP4Z1dJy3J2Ud6I6gM5q6HmWsiuyaya4opO0U+&#10;EDZ8Mm04k34jqN/f+V2/Mhhz18PMNZFdE9k1xZSdIh8IGz6Z7m7f4or8PUPeCCqDueth5prIrons&#10;mmLKTpEPhA2fTHN2PO+K/KazJ/3KYMxdDzPXRHZNZNcUU3aKfCBs+GT6sbVV7hx5e658LsxdDzPX&#10;RHZNZNcUU3aKfCBs+OQ51tvjno3P9UZQGcxdDzPXRHZNZNcUU3aKfCBs+OR50r8R1F/vH/5GUBnM&#10;XQ8z10R2TWTXFFN2inwgbPjk+Sv/RlA1p/b7leGYux5mronsmsiuKabsFPlA2PDJ89FR3ggqg7nr&#10;YeaayK6J7Jpiyk6RD4QNnyyZN4J63whvBJXB3PUwc01k10R2TTFlp8gHwoZPlsYx3ggqg7nrYeaa&#10;yK6J7Jpiyk6RD4QNnywL/RtBLTra7FdyY+56mLkmsmsiu6aYslPkA2HDJ8un/RtBbRzhjaAymLse&#10;Zq6J7JrIrimm7BT5QNjwyfLDa+4b9Y2gMpi7HmauieyayK4ppuwU+UDY8Mlx9GL6jaB+ZfNjfmVk&#10;zF0PM9dEdk1k1xRTdop8IGz45Hiic+w3gspg7nqYuSayayK7ppiyU+QDYcMnx7x99a7IPz3KG0Fl&#10;MHc9zFwT2TWRXVNM2SnygbDhk+OXN439RlAZzF0PM9dEdk1k1xRTdop8IGz4ZMi8EdRPrLvfr4yO&#10;ueth5prIronsmmLKTpEPhA2fDOvPHHfPxt80xhtBZTB3PcxcE9k1kV1TTNkp8oGw4ZPhX/N8I6gM&#10;5q6HmWsiuyaya4opO0U+EDZ83JrOnjBf3L/avHdtlSvyY70RVAZz18PMNZFdE9k1xZSdIh8IGz4+&#10;a9/oMF/YV29+fN39rrxnjv+8Nr/z4y3mroeZayK7JrJriik7RT4QNnzxu5o61rxxzHx+36r+Z94z&#10;x89tWG7+4eA6s/lsZ/qT88Tc9TBzTWTXRHZNMWWnyAfChi9OfVevmlXdR03Z3lfNjzYs6S/ub0sd&#10;MzdXm385ssnsv9DtP3v8mLseZq6J7JrIrimm7BT5QNjwhfOVtsYJHX++p868a/W9g555n7Wtxtx3&#10;rMWcvHTe/+6Tw9z1MHNNZNdEdk0xZafIB8KGL4x9F7oHFfHxHu+srzS/t/N5U925x5x965L/XcNh&#10;7nqYuSayayK7ppiyU+QDYcMXRs2p/a6Qf6b1ZVPffXRcx7o3jvvfpXCYux5mronsmsiuKabsFPlA&#10;2PCFsaBtvSvyT57a51eKC3PXw8w1kV0T2TXFlJ0iHwgbvjB+Z/t3XJHfc/60XykuzF0PM9dEdk1k&#10;1xRTdop8IGz4wvip9Q+aa1YtMleu2otHFh/mroeZayK7JrJriik7RT4QNnx45/suu2fjP7LxEb9S&#10;fJi7HmauieyayK4ppuwU+UDY8OFtPHvSFfk/3v2iXyk+zF0PM9dEdk1k1xRTdop8IGz48B44vtMV&#10;+X9t3+JXig9z18PMNZFdE9k1xZSdIh8IGz68v9y3yhX5V04f8SvFh7nrYeaayK6J7Jpiyk6RD4QN&#10;H96vNj/pinyod2EtBOauh5lrIrsmsmuKKTtFPhA2fHjvWn2vO4oZc9fDzDWRXRPZNcWUnSIfCBs+&#10;LPssvH023j4rX8yYux5mronsmsiuKabsFPlA2PBhvXz6iCvyX9hX71eKE3PXw8w1kV0T2TXFlJ0i&#10;HwgbPix7pRpb5O2Va4oZc9fDzDWRXRPZNcWUnSIfCBs+LHvteFvk7bXkixlz18PMNZFdE9k1xZSd&#10;Ih8IGz4s+26utshfutLnV4oTc9fDzDWRXRPZNcWUnSIfCBs+nCtXr5prVi0yP73+Qb9SvJi7Hmau&#10;ieyayK4ppuwU+UDY8OHsOX/aPRv/O9u/41eKF3PXw8w1kV0T2TXFlJ0iHwgbPpwnT+1zRX5B23q/&#10;UryYux5mronsmsiuKabsFPlA2PDh/GOqwNsi//Sp/X6leDF3PcxcE9k1kV1TTNkp8oGw4cP5re3P&#10;uiK/70K3XylezF0PM9dEdk1k1xRTdop8IGz4cH5y/QPuxa4xYO56mLkmsmsiu6aYslPkA2HDh3G+&#10;77J7Nr5047f9SnFj7nqYuSayayK7ppiyU+QDYcOH0XT2hCvyf7r7Jb9S3Ji7HmauieyayK4ppuwU&#10;+UDY8GEsPb7DFfm727f4leLG3PUwc01k10R2TTFlp8gHwoYP4/P7VrkiX3e63a8UN+auh5lrIrsm&#10;smuKKTtFPhA2fBjXNT/pivypSxf8SnFj7nqYuSayayK7ppiyU+QDYcOH8a7V97ojFsxdDzPXRHZN&#10;ZNcUU3aKfCBs+Mk70XvePRt//dan/ErxY+56mLkmsmsiu6aYslPkA2HDT95Lrx92RX7evnq/UvyY&#10;ux5mronsmsiuKabsFPlA2PCTV9G+2RX5ZSd2+ZXix9z1MHNNZNdEdk0xZafIB8KGn7xbdr/oivzm&#10;s51+pfgxdz3MXBPZNZFdU0zZKfKBsOEn779vfMQV+UtX+vxK8WPuepi5JrJrIrummLJT5ANhw0/O&#10;latXzTWrFpmfaVzmV+LA3PUwc01k10R2TTFlp8gHwoafnNbzp92z8Z/a8ZxfiQNz18PMNZFdE9k1&#10;xZSdIh8IG35ynujc54r8nYca/UocmLseZq6J7JrIrimm7BT5QNjwk/PltnWuyNec2u9X4sDc9TBz&#10;TWTXRHZNMWWnyAfChp+c2S3PuiK//0K3X4kDc9fDzDWRXRPZNcWUnSIfCBt+cj6w/gH3YtfYMHc9&#10;zFwT2TWRXVNM2SnygbDhJ+5832X3bPwvbXrUr8SDueth5prIronsmmLKTpEPhA0/cRvOnHBF/jOt&#10;L/uVeDB3PcxcE9k1kV1TTNkp8oGw4SeuqmO7K/KLjjb7lXgwdz3MXBPZNZFdU0zZKfKBsOEn7va9&#10;K12RX9nd7lfiwdz1MHNNZNdEdk0xZafIB8KGn7hPND/hinz3Wxf9SjyYux5mronsmsiuKabsFPlA&#10;2PAT967V95ofafimvxUX5q6HmWsiuyaya4opO0U+EDb8xBzvPeeejf/k1qf9SlyYux5mronsmsiu&#10;KabsFPlA2PAT8+Lrh12Rv2P/ar8SF+auh5lrIrsmsmuKKTtFPhA2/MR87chmV+S/dWKXX4kLc9fD&#10;zDWRXRPZNcWUnSIfCBt+Yv5o14uuyG/p6fQrcWHuepi5JrJrIrummLJT5ANhw0/ML2x82Lx95d3m&#10;0pU+vxIX5q6HmWsiuyaya4opO0U+EDb8+F25etVcs2qR+VDjMr8SH+auh5lrIrsmsmuKKTtFPhA2&#10;/PjtPv+6O63m0zue9yvxYe56mLkmsmsiu6aYslPkA2HDj9/jnXtdkf+nQxv8SnyYux5mronsmsiu&#10;KabsFPlA2PDj9w8H17kiv+K1A34lPsxdDzPXRHZNZNcUU3aKfCBs+PG7sWWFK/IH33zDr8SHueth&#10;5prIronsmmLKTpEPhA0/fu9ft9S8o77S34oTc9fDzDWRXRPZNcWUnSIfCBt+fM73XXbPxv/ypmq/&#10;EifmroeZayK7JrJriik7RT4QNvz4NJ454Yr8n7W+4lfixNz1MHNNZNdEdk0xZafIB8KGH58lHdtd&#10;kb/n6Fa/EifmroeZayK7JrJriik7RT4QNvz4/MXela7Ir+o+6lfixNz1MHNNZNdEdk0xZafIB8KG&#10;H5//seUJV+S737roV+LE3PUwc01k10R2TTFlT2CRbzEVJSWmxB631ZguvzqarhVlqc8vMzWdfmEC&#10;2PDjY69W8561S/yteDF3PcxcE9k1kV1TTNkTVuS7TM1tJaZsRbq+u4I+RplvWehLP0V+wsab/Vhv&#10;j3s2/oatT/uVeDF3PcxcE9k1kV1TTNmTVeSbK4YU93Sxr2j2N0fSWWPKKPITNt7sL7x+yBX5L+5f&#10;7Vfixdz1MHNNZNdEdk0xZU9UkXfPri9s8bfScq0NQ5GflPFm/5cjm1yRf+jEbr8SL+auh5lrIrsm&#10;smuKKXuCivzg02oy8jm9hiI/OePN/oe7XnBFfmvPKb8SL+auh5lrIrsmsmuKKXskRT5d0tPnso9w&#10;LFxT0CJvhzra0d7ennNd4Rhv9p9b+6B5+6t3m8PHjub8eEwHc8/9sSQfzDz3x5J+kD33x5J+kD33&#10;x5J+FEv2fCT+GXl3ag3PyBfUeLJfuXrVXLNqkfkvG77lV+LG3PUwc01k10R2TTFl5xx5iyI/KePJ&#10;vuv86+60mt/b+bxfiRtz18PMNZFdE9k1xZQ9UUV++FVr0teU56o1hTWe7I917nVF/quHmvxK3Ji7&#10;HmauieyayK4ppuzJKvL+9JpMcc/r/HjL/gBAkZ+w8WT/+4PrXJF/9rWDfiVuzF0PM9dEdk1k1xRT&#10;9oQVeWvkd3bN9Q6u7tSbzOenjqHn2OeLDZ+f32xZ4Yr8oTfP+JW4MXc9zFwT2TWRXVNM2RNY5Auj&#10;vvvoqMdT+7fmXJ/Isf7Mcf+nxmE8G/7965aaH6xf7G/Fjwc6PcxcE9k1kV1TTNkp8nm4mjrss8hT&#10;ecR06km+G76n75LLNnNztV+JHw90epi5JrJrIrummLJT5PP0ieYnRj0+2vhwzvWJHLbs/kjDN033&#10;Wxf9n17c8t3wjWdOuGyf21PnV+LHA50eZq6J7JrIrimm7BT5QEIO/c9TRdcW3lt2v+hXilu+2b/Z&#10;sd3lWnxsm1+JHw90epi5JrJrIrummLJT5AMJOfRzfZfNj62tcqX31dPtfrV45Zv9f+191WVa3X3M&#10;r8SPBzo9zFwT2TWRXVNM2SnygYQe+srudld6//Pa+9255cUsn+w2w89u+JbL9MZbvX41fjzQ6WHm&#10;msiuieyaYspOkQ+kEEPPnGJj/7+YjZX99csXzUc2PuKy/OGuF/xqMvBAp4eZayK7JrJriik7RT6Q&#10;Qgw9+xSbtW8U76YaLfvRiz3mp9c/6DJ8ds8r7gpAScIDnR5mronsmsiuKabsFPlACjV0e468LcHv&#10;W7fUvHnlLb9aXEbKvuNcl3nP2iXu77+gbb1fTRYe6PQwc01k10R2TTFlp8gHUsih/1nrK64M/+W+&#10;VX6luOTKvu6N4+6Nn96W+nvf37HDryYPD3R6mLkmsmsiu6aYslPkAynk0DOn2NhSvPHsSb9aPIZm&#10;f76rzXzfqkXme1d+3TzWudevJhMPdHqYuSayayK7ppiyU+QDKfTQM6fY2PPNL13p86vFITv78hO7&#10;zdtX3m2+f9U95uXTR/xqcvFAp4eZayK7JrJriik7RT6QqRj6Z1pfdmX+bw6s8SvFIZP9a0c2u7+f&#10;PaWmGP/loBB4oNPDzDWRXRPZNcWUnSIfyFQM/cxbve4Um+9ZebfZ1vOaX51+x1LZb9+70pX4/9Tw&#10;TfciVxU80Olh5prIronsmmLKTpEPZKqGnjnF5uc2LDdvXb3iV6eP/Tv81qan3N/p/euWmsMXz/qP&#10;aOCBTg8z10R2TWTXFFN2inwgUzn0P9n9kivO/zjNl3S0l8O8YevT7u9i37X11KUL/iM6eKDTw8w1&#10;kV0T2TXFlJ0iH8hUDt2eYmNPYbFXhdl9/nW/OrXeSP0dZmx61JX4X1j3LXdbEQ90epi5JrJrIrum&#10;mLJT5AOZ6qHXvn7IleiPbHzEr0yN832XzcrudvPzG5a7P3/Wthpz8Fi7/6geHuj0MHNNZNdEdk0x&#10;ZafIBzIdQ//j3S+6Mn3X4Y1+pTAOvXnGfP1os/mkP40mc/zBzlr3ce7smlSzM3NNZNdEdk0xZafI&#10;BzIdQ7ens7xn7RJXqlvPn/arYbxy+oj5q/2rzQcblw0q7+9ec6+5JfUDRPYbPXFn16SanZlrIrsm&#10;smuKKTtFPpDpGvp3u9pcwbbnq1/1axPReemCWXp8h/nt7d8x76yv7C/u9s2dPrq52vzvQxvMprMn&#10;c/4Z3Nk1qWZn5prIronsmmLKTpEPZDqH/ke70qfYzN31gvlKW+O4DvvmUr+w8eH+4m6PzLPuj57c&#10;Y05fvuj/lJFxZ9ekmp2ZayK7JrJriik7RT6Q6Rx691sXzY82pE+xmehhn3X/6qEm96z7eHFn16Sa&#10;nZlrIrsmsmuKKTtFPpDpHvrBN98w9d1HJ3TYHwQmgzu7JtXszFwT2TWRXVNM2SnygbDhNZFdDzPX&#10;RHZNZNcUU3aKfCBseE1k18PMNZFdE9k1xZSdIh8IG14T2fUwc01k10R2TTFlp8gHwobXRHY9zFwT&#10;2TWRXVNM2SnygbDhNZFdDzPXRHZNZNcUU3aKfCBseE1k18PMNZFdE9k1xZSdIh8IG14T2fUwc01k&#10;10R2TTFlp8gHwobXRHY9zFwT2TWRXVNM2SnygbDhNZFdDzPXRHZNZNcUU3aKfCBseE1k18PMNZFd&#10;E9k1xZSdIh8IG14T2fUwc01k10R2TTFlp8gHwobXRHY9zFwT2TWRXVNM2SnygbDhNZFdDzPXRHZN&#10;ZNcUU3aKfCBseE1k18PMNZFdE9k1xZSdIh8IG14T2fUwc01k10R2TTFlp8gHwobXRHY9zFwT2TWR&#10;XVNM2SnygbDhNZFdDzPXRHZNZNcUU3aKfCBseE1k18PMNZFdE9k1xZSdIh8IG14T2fUwc01k10R2&#10;TTFlp8gHwobXRHY9zFwT2TWRXVNM2SnygbDhNZFdDzPXRHZNZNcUU3aKfCBseE1k18PMNZFdE9k1&#10;xZSdIh8IG14T2fUwc01k10R2TTFlp8gHwobXRHY9zFwT2TWRXVNM2SnygbDhNZFdDzPXRHZNZNcU&#10;U3aKfCBseE1k18PMNZFdE9k1xZSdIh8IG14T2fUwc01k10R2TTFlp8gDAAAAEaLIAwAAABGiyAMA&#10;AAARosgDAAAAEaLIAwAAABGiyAMAAAARosgDAAAAEaLIAwAAABGiyAMAAAARosgDAAAAEaLIAwAA&#10;ABGiyAMAAAARoshPWoupKCkxJfa4rcZ0+dXEaq5wWSua/e1snTWmLPO1WNjiF5Oha0VZOtdIc05w&#10;9paFPtcI2bK/Njn3RSLY+3mZqen0N71EZ8/e0/YYMvuBfTH865IUA/OtSO2AAcnM3mVqbsvkyj6y&#10;syf5+93g/GUrhqZLcPZB9/XBe91J2ve3SfSYYnzMp8hPSvqOn7nDuwEnuMyPvoHTD3KZdfeNLimF&#10;NnWnH3hQ9w/mg+ac3Ow2S/+s/QPcoNm7B8TMA//gr0OSpIvbkNKW8OwtC3N8Q/cGPda5fZG0Mu/v&#10;5zlKTWKzp7LUDN2/do/3P5Yl+fudL/EjZE109iF7OP19PnvfJ+v7WzqfvW/nerweI2uRPuZT5CfD&#10;DnXQnTl9Z0/SN/Phcm9ed+cYdOe2n5eEb3Cpma4Y8qDl7sxDHvgSmr1rSAb7wDb0m9ugvTDsPpEA&#10;qUwVK4YWtoRnT31zr+if81DD9/fw+0DM0o9xufMkOHtn6v7u/zNj0A/yif5+l555dpZBc01w9sGP&#10;6VY626AfWhL3/W34vK3RsxbvYz5FfhJy/WSaay1Zct0BBt/x03KtJcSgZzCUsttcWc/U5Ho2Mtda&#10;1FL73d6fh+ZKeHb3OGbLbI5vdu6b19BnqnOtRSqdfYQsCc8+mH2sH8iV7O936e9r2VlstszeT272&#10;3N+rXDZXUJP6/W0CPaaIH/Mp8hOWezO7n+iS8qxcTrnuALnWkvJAl8Ogn8JVstv9PuQBK2eByf31&#10;iFX/6SVDH7AFsjsu5+C9nPMxLjE/xKRnWLaixv1/+oeZgTknO/sQdvb9cxf4fuf3en9pk8iezjb0&#10;e9VAkU/q97dcucbIWsSP+RT5CaPID0jqnT03m2sgq0B2V1RSefzRnzXpZTaVrz+HapF3BudKdJnN&#10;lLlUvvRsfdHxs1Yq8oMf5zS+37k8qfkPzpTs7JnMQ2ed/v6V1O9vuXKNkZUin0S579xu6Al6YBsu&#10;3ztA9oNBggx6psYSy57K2r+/cz2w+c+Z7ge2yUvNMPu1EUPLWqKzD+e+2fv9nLPAuK9HUor8kLm6&#10;tfRcE519EPu4lv11UPh+l8psswx9nBPI7rLYzFlHOm9Sv7/lyjVG1iJ+zKfIT0L/T2pZcq0ly8ib&#10;ffADXe4Hv7j5B3p/K00le9qgIjO03Fq51mLky1vOw96/k5w9F/v1yDyu5fqGlmstRjlzZD3mJTl7&#10;NruX8/jelpzvd+nH7IHva+nbmWxS3+sH7eekfn+bQI8p4sd8ivxk2A0/qNjl2hxJkztj9jN2TuJK&#10;jb1D5/5mnfzsWeye78+afpDL3gs5n7FMgmEzFcqeYrMNZLWPAYP3d3JKTY7Ht0GzT3L2AYPn7SX5&#10;+12ux2y7lskr871+eK5kfn/LPb/RsxbvYz5FflIGD7ZYhlpQbmPnegAb/A0uWd/c7JyHPnCl8vbn&#10;S3L2bDm+DoO+weV+cEyEXN+8lLIPeVwb9A0vEd/YB7hsWc+wD70/Jzl7mr2f53rSIsnf79L33xHn&#10;nOjsnn08S30Nhj/TnsDvbxPtMUX6mE+RnzT/AGCPpN2xh0h/g/NZ7TH0zuzvHDk/Fq2s+Q45Bt2B&#10;JbLnLizZ+6IYHtQKYoTClsjs2XvZHiM8rrlvcu5zklZks7Oljhz35yRnd/Mf8TEsyd/vhjzeDfsa&#10;JDP7wF4e5fSwBH1/m2yPKcbHfIo8AAAAECGKPAAAABAhijwAAAAQIYo8AAAAECGKPAAAABAhijwA&#10;AAAQIYo8AAAAECGKPAAAABAhijwAAAAQIYo8AAAAECGKPAAAABAhijwAAAAQIYo8AAAAECGKPAAA&#10;ABAhijwAAAAQIYo8AAAAECGKPAAAABAhijwAAAAQIYo8AAAAECGKPAAAABAhijwAAAAQIYo8gMRp&#10;e2iOmfnp5abN3x63vi7TtKTMXDejxJTMuM6ULWkyXX3+Y0AQPabhzplm5p0Nqf8CgImhyAOYOp01&#10;pqwkVY77jzJT02lMy8LsNXtUmBb/S4b+mrIVXf4DI5tcke9N/X3mmPL6dL3qqF1g5lx7q6k57m6G&#10;115t5pbMNdXt/jYKorex3JTOKDdNvX5h2lHkAUweRR7A1OrrMNW32VI+z9RmdfKejRVmti3rX6ob&#10;Xmz6Wk3Vb882FRsnUXl2VZmqZv/fo3E/OKR/wJgKrUtmuR9Q5j7e4VeQj57aqnHMqMfU3mH3XKkp&#10;byyaJj9x+e7lKZP6+i6pMWP/iA0gNIo8gCnnnh0tmWOqD/kFp9c03VVqSm6oMC1Du5Z91vqO2kk8&#10;c2mfZZ9lKvIpP80VqcI3RUW+u9bMu3mBWXBzqmTeUGVaOX0nT12m5rZxzChVfGd/aYGZb0+VmtQ+&#10;Kgbj2MtTxf7wextFHpgOFHkAU6+vxVSkStWcRwef/NK7tjzns6Ztj84x81+eRI1PlXP7bH8+5afn&#10;5flTVuQ7Hp9r5tX2mJ7aecl5tngKdKwoS/0gmO+M7A+Is03Vrsy/fsR9GtN49vKU6OswNbenfgCn&#10;yAPTgiIPYBpknn2vMq1+xUoX2hJTeldT6jMy2kz1TfNNXX+P7zVtK8rN3OtTv95+7vVzTfnLWael&#10;9LSZhmXzzdw70sWip7HCzLHPxKY+N3PkLkGpHy6yPid9ZJXFziZT9YXZZqZdn3GdmfvVGtN2wX8s&#10;pau5xlTcfp2pbO41rctuTX3ebFO5fZRibk8XutGfs93bZMpTf8fBubNcaDXLU793aclMM29Fh2l7&#10;qmLg7zXax6yuwX/vQS/cTZWwuq/OTX2s1MxZ3OS+Vtlfm46XU1/na1N/r09XmqbuJlOx0L9yobPF&#10;1CwsM9ctTt22v7/781O/x511piP1e3dtrDJldj72z1vWOiTT4PnNvLnc1Bzwn5E9uwttpsb93ezn&#10;VJkW/7XuWGG/tiPMKBf3rx7Vxu0Q93qEEU5jyvqzO47XmfKbZ6Z+71Jz3e1VpinTUPP5nIwx9sug&#10;r6E3sIcGfw3nP5f++460l3P/ujlmgb1fZL1wu/T6MrN815Ad5j4+z8xOzXm0vLnnkSrxn7Vfg6y/&#10;E4UemFIUeQDTIn16zSz3TGlaj6m9M1Ukv2oLXrlpyPQNW76+2tBfBnteXZD6dQvSxb6vxzQtnJ36&#10;/EzR70kV0+vS5Sm7UPgXzObzLGbXirLU7zekHB5P/foZtgSlf5roPd5gym9M/Rk3+tNhtleZ2b6Y&#10;li9rMa099lnKmWbBqyP/K4LNP2dp5scY/4ONfd1At1/KYp9JXuD/RaL3UPrvkvn7jfYx050qm3el&#10;yrX/4vV2NZiKG0rM7FR5tEv2B6c5tmjbDLaopzL1f41sAb5puWm1n5j5Orsin/rB4WZb3FP5b680&#10;dc0d7tfbkjkrVQTL7qo2tXvSf58u94PZ4GfAW5cu6P86mr5UqX889fVO/Z1rO7Nml/rBraq21fTY&#10;v1dP6mudKqGz+r9WKeM4/anj8Vuz/jWnw1TnPI0p+89O/f3Wtg36mpSkfhBoS30Nxv4c95uNvV+y&#10;v4aZH472LO//4aYsVfobjqeH1vbQ3NRa1g+yQ/dy9q9bVGda7K+z8/raLPd1LX+0NrUfU5+XKuzu&#10;dQKZH2ocm6nc1Pk/K7VBTIP9dTdWmpbe/OfhXqxOgQemBUUewPTwz0LPWuILQao4LrD/nSpptuCU&#10;r02XC3v6Sea/LVfks8tIjlI3rFhMqsj7kp31w4RlT3GYlfo97akxjv8z+m+Pyr74ckhp31Xlfr/h&#10;V+VJFbDbU+sP+SKV0vZouf/7jfYxW5rTL6QddsxIFbXUx1sWl5pZX63rf4bentrU/zXaXmlKb0iV&#10;vMzXoTdV4DKlM/Xn1tgXLPffttL/ojHo7z/0695TZ+Zn/z2yjrLn0r9ueCn0f9bXmvztlHyLvP1X&#10;j5sHl/bMaUy59kLT14b+2anYmR8496Rvj/05ee6XXF/DXPvUZc26alKuzxnx1w3+GqX3dtYVofak&#10;99zweZSayu3pT8lnHhR5YPpQ5AFMk6zTa1JFq6d2QfrZeX/+fLoI2WdQs56dz9J7vMXULJ7vTv0o&#10;bJH3p9wMKq0pfU2D18fxZ9gC5a7Qk+sY9IxpWtdz9pzw9GlE85c1mLasnxVG/pgv+aNcrrM3Vdbd&#10;3+Pa2WbewhrTkl2Me1tMpX0WuWSmmf2FClPTnP37TLDI2x8OsotkDiMWx+y1PIu8fb2De9Y7x5Hr&#10;NKachdT/8DHyDxopgz4nz/2SyZX9eSMW8qy1XJ8z4q8bvcjbvTMsyxD5zCPn1wTAlKDIA5g26Wcy&#10;7bOjqdJ558Azpy0L7akCqQJvTxUZ8symsefq3jnHXPdZWy47Ur/H8MIyrFiMo2SPWOSznxF20uul&#10;mXOc8/4z7A8w6RdfDmX/9aFk0OlGA3r21LrzoF0xtafPZF3XPvfHfOH68pCv31CdTWb5l9LnPpeU&#10;zE79/bM+254/bc+Rdj8slZjZqdKZ/ugEi7wrl3PM8gP+dg75FMf8irz9ITDXqUojn8aUs5Daf4mw&#10;GTamb479OXnul0yu6Szy7vYC05B97v4Q+cwj59cEwJSgyAOYPpkXed5eZuZnTrGx/Gkmc28efFpN&#10;qrKaui+nSlh2Oc1RWIYVi7xLdqbcZP9+qT9zfur3G/pmQq68ZV1pJt8/I/vFl0PZj6V+j9JBBTmV&#10;Z2nW6SGp4l1hz/P2nzPax9Kn1pSauYub+s+Tt0W2YeFy9yLjrhVVA2W2p9XUzE99fubrlspTlTkN&#10;pK/HtD41PzWTzNdlgkU+c2rNjQtMTeY8eetQtan057HnUxzzKvL2kpMjvXh4hNOY3J99U/XgNxJz&#10;nztQ+sf+nDz3S66v4YiFPGst1+eM+OtGL/KZU2tKb6k0TZnz5FN611aY5f5UonzmMfxzAEwVijyA&#10;aZR5dnTIs9D23OYbUuUg+0WvTvp0kZLbUkXYltfeDtO02D6LPcdUH+gwLdttlUgV1S+nPif7BY2+&#10;QM6zpz4crzHVo1zmse3RW1O/362DL1GYKpq3pn7gmH1XQ7oQ22L7UFnqB5Ca9N/Dak99ji1T/pnb&#10;nHrb3KX63N8jp1QJ/JLNPduU1w98ji1K2X92XSpf5soro33MdNaaMnuaUurvlX3M9i9UtMWu9PZq&#10;02oLaJ+92s6cgVNObDmcUWaqMy/Y3LXczMmU0742s/ym1O+V/QPVhQazIPV7z3koq+IeSP2a1NqC&#10;+sxn9ZqWxfbFyUP+TjPmmzpXgv3sblo+8MJR+wZin0mtfcbP3HIFdJY7j7t3Y7WpHXo5SfcC1PRV&#10;XHJK7a/lv23/3FQ+/8JcyxXSGXNMReZrn/rhpjo1r8yLg618Piev/ZL5GmZf137Y1yul0V6StST1&#10;A4C/nWsv5/h1vfULUr9u8L9+2Hc8HvwMvL0/2ftf6u+RffS/KDe/ebgfGG+oNC2pPdT0aG3uH1IB&#10;FARFHsC0cqfX5HgzJHs1llznMdtCeas91cNd2rDF9HSlis2MzKUP/bOF/aUk8+yjLZCpkloy09w6&#10;7HKIGf6UiEHHwLOXvQdqTPkt/vQVe0559mUc/bOm9ii9/jozL+d56UN+/2HPYA79uw98TstTNabV&#10;/vn2codDLiE52sec9oaB026G/L27VtSYJnuZRPfxmYMvkZgq8jWNA5cuHLhMZI4c/hnh/jX7LHPW&#10;18Qe/c9+p0pty+OZ03VKzXW3ZH7fXLMbOhM/j1SZrL3D5vWXWMyW6+8ySI45+89JP7O83NQuS2cu&#10;uXaumf94ao9lfT3z+Rxr1P2S62uY4+uVfgZ98NqwvZzHr7PP1Lu/d/9a1jP1qa9lg70MpvuBz74e&#10;InP5yXHM43itmZeaZ+mnF5i6rFO+ABQeRR4AgJR0SR/9FJF8PgcApgpFHgCAFIo8gNhQ5AEASGm6&#10;K1XSs88HzyGfzwGAqWHM/w+bHacBhMsNuQAAAABJRU5ErkJgglBLAQItABQABgAIAAAAIQDki7K8&#10;DQEAABMCAAATAAAAAAAAAAAAAAAAAAAAAABbQ29udGVudF9UeXBlc10ueG1sUEsBAi0AFAAGAAgA&#10;AAAhADj9If/WAAAAlAEAAAsAAAAAAAAAAAAAAAAAPgEAAF9yZWxzLy5yZWxzUEsBAi0AFAAGAAgA&#10;AAAhALk0YAO0AwAAeggAAA4AAAAAAAAAAAAAAAAAPQIAAGRycy9lMm9Eb2MueG1sUEsBAi0AFAAG&#10;AAgAAAAhALrBpbu8AAAAIQEAABkAAAAAAAAAAAAAAAAAHQYAAGRycy9fcmVscy9lMm9Eb2MueG1s&#10;LnJlbHNQSwECLQAUAAYACAAAACEAZ5ZQhd8AAAAHAQAADwAAAAAAAAAAAAAAAAAQBwAAZHJzL2Rv&#10;d25yZXYueG1sUEsBAi0ACgAAAAAAAAAhABs2qq4xcwAAMXMAABQAAAAAAAAAAAAAAAAAHAgAAGRy&#10;cy9tZWRpYS9pbWFnZTEuUE5HUEsFBgAAAAAGAAYAfAEAAH97AAAAAA==&#10;">
                <v:shape id="_x0000_s1434"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blrwwAAANwAAAAPAAAAZHJzL2Rvd25yZXYueG1sRI/disIw&#10;FITvF3yHcIS9WWyq+Ns1ii4o3vrzAKfNsS3bnJQm2vr2RhC8HGbmG2a57kwl7tS40rKCYRSDIM6s&#10;LjlXcDnvBnMQziNrrCyTggc5WK96X0tMtG35SPeTz0WAsEtQQeF9nUjpsoIMusjWxMG72sagD7LJ&#10;pW6wDXBTyVEcT6XBksNCgTX9FZT9n25GwfXQ/kwWbbr3l9lxPN1iOUvtQ6nvfrf5BeGp85/wu33Q&#10;CiajMbzOhCMgV08AAAD//wMAUEsBAi0AFAAGAAgAAAAhANvh9svuAAAAhQEAABMAAAAAAAAAAAAA&#10;AAAAAAAAAFtDb250ZW50X1R5cGVzXS54bWxQSwECLQAUAAYACAAAACEAWvQsW78AAAAVAQAACwAA&#10;AAAAAAAAAAAAAAAfAQAAX3JlbHMvLnJlbHNQSwECLQAUAAYACAAAACEAYJ25a8MAAADcAAAADwAA&#10;AAAAAAAAAAAAAAAHAgAAZHJzL2Rvd25yZXYueG1sUEsFBgAAAAADAAMAtwAAAPcCAAAAAA==&#10;" stroked="f">
                  <v:textbox>
                    <w:txbxContent>
                      <w:p w14:paraId="2001ACFB"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J16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wait for assessment appointment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25" o:spid="_x0000_s1435" type="#_x0000_t75" style="position:absolute;left:12725;top:4647;width:28289;height:23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A8xQAAANwAAAAPAAAAZHJzL2Rvd25yZXYueG1sRI9Pa8JA&#10;FMTvBb/D8oTe6kbBUlNXEUEwp8b4B4+P7GsSzL4N2TVJ++m7QsHjMDO/YZbrwdSio9ZVlhVMJxEI&#10;4tzqigsFp+Pu7QOE88gaa8uk4IccrFejlyXG2vZ8oC7zhQgQdjEqKL1vYildXpJBN7ENcfC+bWvQ&#10;B9kWUrfYB7ip5SyK3qXBisNCiQ1tS8pv2d0ooGv6JZPrMbrcknR3vlv52y06pV7Hw+YThKfBP8P/&#10;7b1WMJ/N4XEmHAG5+gMAAP//AwBQSwECLQAUAAYACAAAACEA2+H2y+4AAACFAQAAEwAAAAAAAAAA&#10;AAAAAAAAAAAAW0NvbnRlbnRfVHlwZXNdLnhtbFBLAQItABQABgAIAAAAIQBa9CxbvwAAABUBAAAL&#10;AAAAAAAAAAAAAAAAAB8BAABfcmVscy8ucmVsc1BLAQItABQABgAIAAAAIQCxMnA8xQAAANwAAAAP&#10;AAAAAAAAAAAAAAAAAAcCAABkcnMvZG93bnJldi54bWxQSwUGAAAAAAMAAwC3AAAA+QIAAAAA&#10;">
                  <v:imagedata r:id="rId209" o:title=""/>
                  <v:path arrowok="t"/>
                </v:shape>
              </v:group>
            </w:pict>
          </mc:Fallback>
        </mc:AlternateContent>
      </w:r>
      <w:r w:rsidR="005001BB" w:rsidRPr="005001BB">
        <w:rPr>
          <w:rFonts w:ascii="Times New Roman" w:hAnsi="Times New Roman" w:cs="Times New Roman"/>
          <w:b/>
          <w:sz w:val="24"/>
          <w:szCs w:val="24"/>
        </w:rPr>
        <w:t>Secondary Model</w:t>
      </w:r>
    </w:p>
    <w:p w14:paraId="4B175295" w14:textId="43730075" w:rsidR="0066537D" w:rsidRDefault="0066537D" w:rsidP="0066537D">
      <w:pPr>
        <w:tabs>
          <w:tab w:val="left" w:pos="1032"/>
        </w:tabs>
        <w:rPr>
          <w:rFonts w:ascii="Times New Roman" w:hAnsi="Times New Roman" w:cs="Times New Roman"/>
          <w:sz w:val="24"/>
          <w:szCs w:val="24"/>
        </w:rPr>
      </w:pPr>
    </w:p>
    <w:p w14:paraId="5465BC7C" w14:textId="77777777" w:rsidR="0066537D" w:rsidRPr="0066537D" w:rsidRDefault="0066537D" w:rsidP="0066537D">
      <w:pPr>
        <w:rPr>
          <w:rFonts w:ascii="Times New Roman" w:hAnsi="Times New Roman" w:cs="Times New Roman"/>
          <w:sz w:val="24"/>
          <w:szCs w:val="24"/>
        </w:rPr>
      </w:pPr>
    </w:p>
    <w:p w14:paraId="46634810" w14:textId="77777777" w:rsidR="0066537D" w:rsidRPr="0066537D" w:rsidRDefault="0066537D" w:rsidP="0066537D">
      <w:pPr>
        <w:rPr>
          <w:rFonts w:ascii="Times New Roman" w:hAnsi="Times New Roman" w:cs="Times New Roman"/>
          <w:sz w:val="24"/>
          <w:szCs w:val="24"/>
        </w:rPr>
      </w:pPr>
    </w:p>
    <w:p w14:paraId="7D24EC51" w14:textId="77777777" w:rsidR="0066537D" w:rsidRPr="0066537D" w:rsidRDefault="0066537D" w:rsidP="0066537D">
      <w:pPr>
        <w:rPr>
          <w:rFonts w:ascii="Times New Roman" w:hAnsi="Times New Roman" w:cs="Times New Roman"/>
          <w:sz w:val="24"/>
          <w:szCs w:val="24"/>
        </w:rPr>
      </w:pPr>
    </w:p>
    <w:p w14:paraId="45EE7E07" w14:textId="77777777" w:rsidR="0066537D" w:rsidRPr="0066537D" w:rsidRDefault="0066537D" w:rsidP="0066537D">
      <w:pPr>
        <w:rPr>
          <w:rFonts w:ascii="Times New Roman" w:hAnsi="Times New Roman" w:cs="Times New Roman"/>
          <w:sz w:val="24"/>
          <w:szCs w:val="24"/>
        </w:rPr>
      </w:pPr>
    </w:p>
    <w:p w14:paraId="7F4D7DD8" w14:textId="77777777" w:rsidR="0066537D" w:rsidRPr="0066537D" w:rsidRDefault="0066537D" w:rsidP="0066537D">
      <w:pPr>
        <w:rPr>
          <w:rFonts w:ascii="Times New Roman" w:hAnsi="Times New Roman" w:cs="Times New Roman"/>
          <w:sz w:val="24"/>
          <w:szCs w:val="24"/>
        </w:rPr>
      </w:pPr>
    </w:p>
    <w:p w14:paraId="220C4ACA" w14:textId="77777777" w:rsidR="0066537D" w:rsidRPr="0066537D" w:rsidRDefault="0066537D" w:rsidP="0066537D">
      <w:pPr>
        <w:rPr>
          <w:rFonts w:ascii="Times New Roman" w:hAnsi="Times New Roman" w:cs="Times New Roman"/>
          <w:sz w:val="24"/>
          <w:szCs w:val="24"/>
        </w:rPr>
      </w:pPr>
    </w:p>
    <w:p w14:paraId="60C205FF" w14:textId="77777777" w:rsidR="0066537D" w:rsidRPr="0066537D" w:rsidRDefault="0066537D" w:rsidP="0066537D">
      <w:pPr>
        <w:rPr>
          <w:rFonts w:ascii="Times New Roman" w:hAnsi="Times New Roman" w:cs="Times New Roman"/>
          <w:sz w:val="24"/>
          <w:szCs w:val="24"/>
        </w:rPr>
      </w:pPr>
    </w:p>
    <w:p w14:paraId="025AB3C3" w14:textId="77777777" w:rsidR="0066537D" w:rsidRPr="0066537D" w:rsidRDefault="0066537D" w:rsidP="0066537D">
      <w:pPr>
        <w:rPr>
          <w:rFonts w:ascii="Times New Roman" w:hAnsi="Times New Roman" w:cs="Times New Roman"/>
          <w:sz w:val="24"/>
          <w:szCs w:val="24"/>
        </w:rPr>
      </w:pPr>
    </w:p>
    <w:p w14:paraId="1E935F19" w14:textId="7749FB65" w:rsidR="0066537D" w:rsidRDefault="0066537D" w:rsidP="0066537D">
      <w:pPr>
        <w:rPr>
          <w:rFonts w:ascii="Times New Roman" w:hAnsi="Times New Roman" w:cs="Times New Roman"/>
          <w:sz w:val="24"/>
          <w:szCs w:val="24"/>
        </w:rPr>
      </w:pPr>
      <w:r>
        <w:rPr>
          <w:noProof/>
          <w:lang w:eastAsia="en-GB"/>
        </w:rPr>
        <mc:AlternateContent>
          <mc:Choice Requires="wpg">
            <w:drawing>
              <wp:anchor distT="0" distB="0" distL="114300" distR="114300" simplePos="0" relativeHeight="251767808" behindDoc="0" locked="0" layoutInCell="1" allowOverlap="1" wp14:anchorId="74363E8D" wp14:editId="3D7F3FAE">
                <wp:simplePos x="0" y="0"/>
                <wp:positionH relativeFrom="column">
                  <wp:posOffset>0</wp:posOffset>
                </wp:positionH>
                <wp:positionV relativeFrom="paragraph">
                  <wp:posOffset>181610</wp:posOffset>
                </wp:positionV>
                <wp:extent cx="5311140" cy="2848543"/>
                <wp:effectExtent l="0" t="0" r="3810" b="9525"/>
                <wp:wrapNone/>
                <wp:docPr id="526" name="Group 526"/>
                <wp:cNvGraphicFramePr/>
                <a:graphic xmlns:a="http://schemas.openxmlformats.org/drawingml/2006/main">
                  <a:graphicData uri="http://schemas.microsoft.com/office/word/2010/wordprocessingGroup">
                    <wpg:wgp>
                      <wpg:cNvGrpSpPr/>
                      <wpg:grpSpPr>
                        <a:xfrm>
                          <a:off x="0" y="0"/>
                          <a:ext cx="5311140" cy="2848543"/>
                          <a:chOff x="0" y="-635"/>
                          <a:chExt cx="5311140" cy="2848543"/>
                        </a:xfrm>
                      </wpg:grpSpPr>
                      <wps:wsp>
                        <wps:cNvPr id="527" name="Text Box 2"/>
                        <wps:cNvSpPr txBox="1">
                          <a:spLocks noChangeArrowheads="1"/>
                        </wps:cNvSpPr>
                        <wps:spPr bwMode="auto">
                          <a:xfrm>
                            <a:off x="0" y="-635"/>
                            <a:ext cx="5311140" cy="463483"/>
                          </a:xfrm>
                          <a:prstGeom prst="rect">
                            <a:avLst/>
                          </a:prstGeom>
                          <a:solidFill>
                            <a:srgbClr val="FFFFFF"/>
                          </a:solidFill>
                          <a:ln w="9525">
                            <a:noFill/>
                            <a:miter lim="800000"/>
                            <a:headEnd/>
                            <a:tailEnd/>
                          </a:ln>
                        </wps:spPr>
                        <wps:txbx>
                          <w:txbxContent>
                            <w:p w14:paraId="1AC781EF"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J17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having a long-term condition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517EE6">
                                <w:rPr>
                                  <w:rFonts w:ascii="Times New Roman" w:hAnsi="Times New Roman" w:cs="Times New Roman"/>
                                  <w:i/>
                                  <w:lang w:val="en-US"/>
                                </w:rPr>
                                <w:t>‘0’=no LTC, ‘1’=LTC.</w:t>
                              </w:r>
                            </w:p>
                          </w:txbxContent>
                        </wps:txbx>
                        <wps:bodyPr rot="0" vert="horz" wrap="square" lIns="91440" tIns="45720" rIns="91440" bIns="45720" anchor="t" anchorCtr="0">
                          <a:noAutofit/>
                        </wps:bodyPr>
                      </wps:wsp>
                      <pic:pic xmlns:pic="http://schemas.openxmlformats.org/drawingml/2006/picture">
                        <pic:nvPicPr>
                          <pic:cNvPr id="528" name="Picture 528"/>
                          <pic:cNvPicPr>
                            <a:picLocks noChangeAspect="1"/>
                          </pic:cNvPicPr>
                        </pic:nvPicPr>
                        <pic:blipFill>
                          <a:blip r:embed="rId210" cstate="print">
                            <a:extLst>
                              <a:ext uri="{28A0092B-C50C-407E-A947-70E740481C1C}">
                                <a14:useLocalDpi xmlns:a14="http://schemas.microsoft.com/office/drawing/2010/main" val="0"/>
                              </a:ext>
                            </a:extLst>
                          </a:blip>
                          <a:stretch>
                            <a:fillRect/>
                          </a:stretch>
                        </pic:blipFill>
                        <pic:spPr>
                          <a:xfrm>
                            <a:off x="1272540" y="448243"/>
                            <a:ext cx="2876366" cy="2399665"/>
                          </a:xfrm>
                          <a:prstGeom prst="rect">
                            <a:avLst/>
                          </a:prstGeom>
                        </pic:spPr>
                      </pic:pic>
                    </wpg:wgp>
                  </a:graphicData>
                </a:graphic>
                <wp14:sizeRelV relativeFrom="margin">
                  <wp14:pctHeight>0</wp14:pctHeight>
                </wp14:sizeRelV>
              </wp:anchor>
            </w:drawing>
          </mc:Choice>
          <mc:Fallback>
            <w:pict>
              <v:group w14:anchorId="74363E8D" id="Group 526" o:spid="_x0000_s1436" style="position:absolute;margin-left:0;margin-top:14.3pt;width:418.2pt;height:224.3pt;z-index:251767808;mso-position-horizontal-relative:text;mso-position-vertical-relative:text;mso-height-relative:margin" coordorigin=",-6" coordsize="53111,28485"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Sjs6wQMAAIAIAAAOAAAAZHJzL2Uyb0RvYy54bWykVtuO2zYQfS/Q&#10;fyD47tXFsi0LKwcb7wUB0nbRpB9AS5RFRCJZkl55U/TfO0NK9sa7QNpUgCVeh2fOzBz6+t2x78gT&#10;N1YoWdLkKqaEy0rVQu5L+sfn+1lOiXVM1qxTkpf0mVv6bvPzT9eDLniqWtXV3BAwIm0x6JK2zuki&#10;imzV8p7ZK6W5hMlGmZ456Jp9VBs2gPW+i9I4XkaDMrU2quLWwuhtmKQbb79peOV+axrLHelKCtic&#10;fxv/3uE72lyzYm+YbkU1wmA/gKJnQsKhJ1O3zDFyMOKVqV5URlnVuKtK9ZFqGlFx7wN4k8QX3jwY&#10;ddDel30x7PWJJqD2gqcfNlv9+vRoiKhLukiXlEjWQ5D8uQQHgJ5B7wtY9WD0J/1oxoF96KHHx8b0&#10;+AVfyNET+3wilh8dqWBwMU+SJAP+K5hL8yxfZPNAfdVCfM77Zsv5Ypq4+87maDo7QognRIOGTLJn&#10;suz/I+tTyzT3MbBIw4ms1UTWZ3TyvTqSNLDllyFVxB1hGIrCJ4bVH1X1xRKpti2Te35jjBpazmrA&#10;l+BO8OK0FVm3hUUju+EXVUNM2MEpb+hNvs+8vUl5tpxnuWf8RBortLHugaueYKOkBmrFH8CePlqH&#10;gM5LML5WdaK+F13nO2a/23aGPDGoq3v/eB8ulnWSDCVdL9KFtywV7gfTrOiFg7rvRF/SPMYnRB0J&#10;uZO1X+KY6EIbkHRyZAhJCfS44+7oMzdZjYlqi52qn4E0o0KhgzBBo1XmKyUDFHlJ7Z8HZjgl3QcJ&#10;xK+TDLPS+U62WKXQMS9ndi9nmKzAVEkdJaG5dV5J0B+pbiBAjfDEYfACkhE05OPmWouqgN9YxdB6&#10;lZjfVzvY5Q6IPyhm/69s9Mx8OegZCI5mTuxEJ9yzF08ICoKST4+iQlax8zLHQbuDIMA8HguSkGOc&#10;pnVhF6SJqC6S22rIpimxv10eYfebI3ed0FNiYXt0Dri9ULk3+AkKequqQ8+lC1eC4R34qaRthbYQ&#10;0IL3O15Dhn+oE5AguI4cFJQ2QoaEh5KBjMcoYvF41f4rzW/ieJ2+n20X8XaWxau72c06W81W8d0q&#10;i7M82SbbvzGpk6w4WA7us+5WixE6jL4C/6ZEj5dZEH9/iYSS8uUAaQ+AfCFOEGEIGUKs1hnuqhab&#10;DVTV70B4KNrThGf6TC7yHqpnEs6TaCfpKl1gJYA8Z1meTuqMfKB+p/lqOV/C/eD1e75eL5depgHO&#10;JEf/SU08soDFNwGarxR/zXmHxysZ79GXfb/q/Mdh8w8AAAD//wMAUEsDBBQABgAIAAAAIQC6waW7&#10;vAAAACEBAAAZAAAAZHJzL19yZWxzL2Uyb0RvYy54bWwucmVsc4SPywrCMBBF94L/EGZv07oQkaZu&#10;RHEjIvUDhmTaBpsHSRT79wbcKAgu517uOUy9fZqRPShE7ayAqiiBkZVOadsLuLb7xRpYTGgVjs6S&#10;gIkibJv5rL7QiCmP4qB9ZJlio4AhJb/hPMqBDMbCebK56VwwmPIZeu5R3rAnvizLFQ+fDGi+mOyo&#10;BISjqoC1k8/m/2zXdVrSzsm7IZt+KLg22Z2BGHpKAgwpje+wKs6nA/Cm5l+PNS8AAAD//wMAUEsD&#10;BBQABgAIAAAAIQDzV2/h3wAAAAcBAAAPAAAAZHJzL2Rvd25yZXYueG1sTI9Ba4NAFITvhf6H5QV6&#10;a1ZNasS4hhDankKhSaH09qIvKnHfirtR8++7PTXHYYaZb7LNpFsxUG8bwwrCeQCCuDBlw5WCr+Pb&#10;cwLCOuQSW8Ok4EYWNvnjQ4ZpaUb+pOHgKuFL2KaooHauS6W0RU0a7dx0xN47m16j87KvZNnj6Mt1&#10;K6MgiKXGhv1CjR3taiouh6tW8D7iuF2Er8P+ct7dfo4vH9/7kJR6mk3bNQhHk/sPwx++R4fcM53M&#10;lUsrWgX+iFMQJTEI7yaLeAnipGC5WkUg80ze8+e/AAAA//8DAFBLAwQKAAAAAAAAACEAsJ2GvaBa&#10;AACgWgAAFAAAAGRycy9tZWRpYS9pbWFnZTEuUE5HiVBORw0KGgoAAAANSUhEUgAAAvoAAAJ8CAYA&#10;AACP9gUQAAAAAXNSR0IArs4c6QAAAARnQU1BAACxjwv8YQUAAAAJcEhZcwAAEnQAABJ0Ad5mH3gA&#10;AFo1SURBVHhe7d0LfNR3Xu9/b6ue1f2rq8c962316HodL2sUF7VnOVu36FGiR4to8dQL7krOVher&#10;smfXFas11d0xbTf0QsqWpreUls6mSzfdtim3QEO4BIZbuCYQSCAw5TbcBgh8//P7znfIzOSXMDP5&#10;vmFIXk8fX5f5kFAo7354Z/jNb77OoKL19fW5bwH+kS+okTEokS+o3eoZo+hXOJYYlMgX1MgYlMgX&#10;1Cj6kGKJQYl8QY2MQYl8QY2iDymWGJTIF9TIGJTIF9Qo+pBiiUGJfEGNjEGJfEGNog8plhiUyBfU&#10;yBiUyBfUKPqQYolBiXxBjYxBiXxBjaIPKZYYlMgX1MgYlMgX1Cj6kGKJQYl8QY2MQYl8QY2iDymW&#10;GJTIF9TIGJTIF9Qo+pBiiUGJfEGNjEGJfEGNog8plhiUyBfUyBiUyBfUKPqQYolBiXxBjYxBiXxB&#10;jaIPKZYYlMgX1MgYlMgX1Cj6kGKJQYl8QY2MQYl8QY2iDymWGJTIF9TIGJTIF9Qo+jdBvC5iIpHg&#10;1JjYgBuOINFc4z42fWbHTMLNhyRMbHb2xwtO1MTd91QClhiUyBfUyBiUyBfUKPo3mC3u2cI+EDM1&#10;o5T94GNrmrPVPm6i6SI/9NjpjJpop/t2BWKJQYl8QY2MQYl8QY2if0MFZT2/2NviXxf+HHxiIL/U&#10;D//YhInVhT3LXzlYYlAiX1AjY1AiX1Cj6N9IndHhl9aEzUYQryt49t9+rrtkZ4QvFm42lhiUyBfU&#10;yBiUyBfUKPo3UN5lO1nXuXwnK7iuf+RLdDKX9VTa9fkBlhiUyBfUyBiUyBfUKPo3UHlFP1viM2fY&#10;Nfo57It8R3hmP/iNvhmnt7c3dM7h+Djki6M+ZIyjPOSLoz43M2M+3PpF315+c/1n9It61t5+0cBd&#10;dzBxkC+okTEokS+o3eoZm1DX6F//Y4MvBij6mDjIF9TIGJTIF9Qo+jfU8LvujHa5zTDBM/ah99J3&#10;gu+vsBflssSgRL6gNlLGpnS+6M5LOd8ebXajzs38Z3NKPZPbnw2dj+9Taf99jO//Zm5Wxj6+8023&#10;LcfmFiv6BbfILPKFuFmjvyA3eOOs4n+sG4UiBiXyBbWRMjZ5wwvm696q43A4HE7ImbBFPzDiO+O6&#10;22VmynzhO94WlvzC76+8kh+giEGJfEFtpIxVrXvO/mG26uQhNwFKxw6D2q2esVuy6E8kLDEokS+o&#10;jZSxSMfTtuivPXXYTYDSscOgRtGHFEsMSuQLaiNl7IPti2zR35Q86iZA6dhhUKPoQ4olBiXyBbWR&#10;MvaBNQtt0d9x9h03AUrHDoMaRR9SLDEokS+ojZSx/9a2wBb9vedPuglQOnYY1Cj6kGKJQYl8QW2k&#10;jL131aO26B+8kHQToHTsMKhR9CHFEoMS+YLaSBn7thX1tugPXDznJkDp2GFQo+hDiiUGJfIFtbCM&#10;Xbl61bxr2UO26J+8nHJToHTsMKhR9CHFEoMS+YJaWMbOX7lsS35wgm8D5WKHQY2iDymWGJTIF9TC&#10;MnbqcsqW/G9a9pAZvHrVTYHSscOgRtGHFEsMSuQLamEZO3rxnC36715R7yZAedhhUKPoQ4olBiXy&#10;BbWwjB1KJW3R/66Vj7oJUB52GNQo+pBiiUGJfEEtLGP7zp+0Rf99bY+7CVAedhjUKPqQYolBiXxB&#10;LSxjwbvhBkX/h9Y84SZAedhhUKPoQ4olBiXyBbWwjG1OHrVF/4PtT7oJUB52GNQo+pBiiUGJfEEt&#10;LGMdp4/Yov8zaxvdBCgPOwxqFH1IscSgRL6gFpaxtpN9tuj/4rpn3QQoDzsMahR9SLHEoES+oBaW&#10;sdbjvbbof3hDk5sA5WGHQY2iDymWGJTIF9TCMtaS6LFF/yOdL7oJUB52GNQo+pBiiUGJfEEtLGNf&#10;PrbXFv2PbXrZTYDysMOgRtGHFEsMSuQLamEZe2Fgly36vxNvdhOgPOwwqFH0IcUSgxL5glpYxp4+&#10;vMMW/T/YutRNgPKww6BG0YcUSwxK5AtqYRl7on+rLfp/vK3FTYDysMOgRtGHFEsMSuQLamEZe+TQ&#10;Zlv0/2zH624ClIcdBjWKPqRYYlAiX1ALy1hd70Zb9D+xs9VNgPKww6BG0YcUSwxK5AtqYRn79/3r&#10;bNH/693L3QQoDzsMahR9SLHEoES+oBaWsft62m3R//s9q9wEKA87DGoUfUixxKBEvqAWlrHP7Ftt&#10;i/5n961xE6A87DCoUfQhxRKDEvmCWljG/m7PSlv0/6VnrZsA5WGHQY2iDymWGJTIF9TCMnbPrmW2&#10;6P/7gXVuApSHHQY1ij6kWGJQIl9QC8vYJ3a+aYv+g70b3QQoDzsMahR9SLHEoES+oBaWsT/d8bot&#10;+sH99IGxYIdBjaIPKZYYlMgX1MIyFrwjblD0F/ZvdROgPOwwqFH0IcUSgxL5glpYxn5/61Jb9J85&#10;vMNNgPKww6BG0YcUSwxK5AtqYRn77XizLfqLB3a5CVAedhjUKPqQYolBiXxBLSxjH9v0si36zcf2&#10;uglQHnYY1Cj6kGKJQYl8QS0sY/9j44u26Le80+MmQHnYYVCj6EOKJQYl8gW1sIx9eEOTLfpvHe91&#10;E6A87DCoUfQhxRKDEvmCWljGPrTuWVv0206SP4wNOwxqFH1IscSgRL6gFpaxn17baIv+utNH3AQo&#10;DzsMahR9SLHEoES+oBaWsR97+0lb9ONnjrkJUB52GNQo+pBiiUGJfEEtLGM/uOYJW/S7zh53E6A8&#10;7DCoUfQhxRKDEvmCWljG3tf2uC363edPuQlQHnYY1Cj6kGKJQYl8QS0sY9+58hFb9A+lzrgJUB52&#10;GNQo+pBiiUGJfEEtLGPvXvFFW/SPXTzvJkB52GFQo+hDiiUGJfIFtcKMXb56xXzjsgdt0T91+aKb&#10;AuVhh0GNog8plhiUyBfUCjN2bvCSLfnBuXDlspsC5WGHQY2iDymWGJTIF9QKM3bicsqW/Hcte8hc&#10;Tf8fMBbsMKhR9CHFEoMS+YJaYcYGLp6zRf/bV9S7CVA+dhjUKPoVJ26ikYiJBGd2zCTcdCTxOvex&#10;wamLu2nlYIlBiXxBrTBjvReStui/d9WjbgKUjx0GNYp+RUmY2OyIqWnO1PtEc82oZT8o+dFO92Ag&#10;ZmrSZf/a4wrBEoMS+YJaYcb2njtpi/77Vy9wE6B87DCoUfQrSWe0oNhnin94eU+YxID7phMU/+wX&#10;CZWCJQYl8gW1woxtP/uOLfo/vGahmwDlY4dBjaJfQexlOAWX34TNwgVfFERNpV28wxKDEvmCWmHG&#10;OpNHbdH/8fZFbgKUjx0GNYp+xci/bCfrepfvZASfW2NiBc/wVwKWGJTIF9QKM7b21GFb9H+242k3&#10;AcrHDoMaRb9ilFn03bX52RfkjnSNfvAbfTNOb29v6JzD8XHIF0d9CjP28p7Ntuj/3Jqn8uYcTjmH&#10;HcZRn5uZMR/GfdG3l+4Ucfeda4W/mI+9gXz9RgNhyBfUCjP25vEDtuj/6oYX3AQoHzsMard6xrhG&#10;P0dxl/ncWCwxKJEvqBVm7NVEty36UzpfchOgfOwwqFH0K8mwu+5k7qlf9C0zg8+vsHvps8SgRL6g&#10;Vpixl4/usUV/6uaYmwDlY4dBjaJfUTKX72SLfWnP0FfmC3JZYlAiX1ArzFjTwE5b9Kvjr7gJUD52&#10;GNQo+hVn5HfGtcU/ki3zOR9nD3fdwcRDvqBWmLGnDm+3Rf/Ora+6CVA+dhjUKPqQYolBiXxBrTBj&#10;DX1bbNGfuf01NwHKxw6DGkUfUiwxKJEvqBVmrP7gJlv0/7zrDTcByscOgxpFH1IsMSiRL6gVZuw/&#10;ezfYoj97Z6ubAOVjh0GNog8plhiUyBfUCjNWu7/DFv2/2b3cTYDyscOgRtGHFEsMSuQLaoUZm9fd&#10;bov+P+xd5SZA+dhhUKPoQ4olBiXyBbXCjP2/vatt0f/cvjVuApSPHQY1ij6kWGJQIl9QK8zY3+5Z&#10;aYv+v/asdROgfOwwqFH0IcUSgxL5glphxj65a5kt+p8/sN5NgPKxw6BG0YcUSwxK5AtqhRn7y643&#10;bdF/6KB7C3NgDNhhUKPoQ4olBiXyBbXCjN2942u26D92KO4mQPnYYVCj6EOKJQYl8gW1wozN2PZV&#10;W/Sf7N/mJkD52GFQo+hDiiUGJfIFtcKM/d6Wr9ii/+yRLjcByscOgxpFH1IsMSiRL6gVZux/bf6y&#10;LfovHd3tJkD52GFQo+hDiiUGJfIFtcKM3b5piS36rxzb5yZA+dhhUKPoQ4olBiXyBbXCjN22cbEt&#10;+l97Z7+bAOVjh0GNog8plhiUyBfUCjM2af3ztugvO3HQTYDyscOgRtGHFEsMSuQLaoUZ+/mOZ2zR&#10;X3Oy302A8rHDoEbRhxRLDErkC2qFGfuptU/Zor/h9ICbAOVjh0GNog8plhiUyBfUCjP239/+ki36&#10;W84k3AQoHzsMahR9SLHEoES+oFaYsR9Y3WCL/q5zx90EKB87DGoUfUixxKBEvqBWmLH/2vaYLfo9&#10;50+5CVA+dhjUKPqQYolBiXxBrTBj37HyEVv0+1Nn3AQoHzsMahR9SLHEoES+oFaYsW9d/kVb9BOX&#10;zrsJUD52GNQo+pBiiUGJfEEtN2OXrl4xX//Wg7boJwcvuilQPnYY1Cj6kGKJQYl8QS03Y2cGL9mS&#10;H5yLVwbdFCgfOwxqFH1IscSgRL6glpux45cu2JL/LcsfdhNgbNhhUKPoQ4olBiXyBbXcjB1OnbVF&#10;/z0r57sJMDbsMKhR9CHFEoMS+YJabsYOXDhti/73rHrMTYCxYYdBjaIPKZYYlMgX1HIztvvcCVv0&#10;v391g5sAY8MOgxpFH1IsMSiRL6jlZmzrmYQt+j/y9pfcBBgbdhjUKPqQYolBiXxBLTdjG5MDtuj/&#10;ZPtTbgKMDTsMahR9SLHEoES+oJabsbdP9dui/3Mdz7gJMDbsMKhR9CHFEoMS+YJabsZWnDhoi/4v&#10;r3/eTYCxYYdBjaIPKZYYlMgX1HIz9vo7+23R/7WNi90EGBt2GNQo+pBiiUGJfEEtN2NfSeyzRf+j&#10;nUvcBBgbdhjUKPqQYolBiXxBLTdjS47utkX/tzbH3AQYG3YY1Cj6kGKJQYl8QS03Y88d6bJF/3e3&#10;vOImwNiww6BG0YcUSwxK5AtquRlb1L/dFv0/3PaqmwBjww6DGkUfUiwxKJEvqOVm7PG+Lbbo/8n2&#10;19wEGBt2GNQo+pBiiUGJfEEtN2NfPLjJFv1ZXW+4CTA27DCoUfQhxRKDEvmCWm7GvnBggy36Nbve&#10;chNgbNhhUKPoQ4olBiXyBbXcjN2/v8MW/Tm7V7gJMDbsMKhR9CHFEoMS+YJabsb+qfttW/Q/vbfN&#10;TYCxYYdBjaIPKZYYlMgX1HIzNjdd8IOiHxR+wAd2GNQo+pBiiUGJfEEtN2PBJTtB0f+3/R1uAowN&#10;OwxqFH1IscSgRL6glpux4EW4QdEPXpQL+MAOgxpFH1IsMSiRL6jlZiy4rWZQ9IPbbAI+sMOgRtGH&#10;FEsMSuQLarkZC94oKyj6C/q2uAkwNuwwqFH0IcUSgxL5glpuxqZvfdUW/UWHt7sJMDbsMKhR9G+C&#10;eF3ERCLBqTGxATccQaK5xn1s+syOmYSbD0mY2OzsjxecqIm776kELDEokS+o5Wbsd7e8Yov+80d2&#10;ugkwNuwwqFH0bzBb3LOFfSBmakYr+51RU9OcrfZxEw0r++mPiXa6b1cglhiUyBfUcjP2m5tjtugv&#10;ObrHTYCxYYdBjaJ/QwVlPb/Y2+JfF/YcfMLEmgvm6VKf/7cA6Y+pC3uWv3KwxKBEvqCWm7GPdr5k&#10;i/7SxD43AcaGHQY1iv6NZIt6waU1YbORFP4NgP1cd8lO6BcLNx9LDErkC2q5Gfu1jS/Yov/6O/vd&#10;BBgbdhjUKPo3UN5lO1nXu3wnV1DsQ6/Td5f1VNj1+QGWGJTIF9RyM/bL65+zRX/FiYNuAowNOwxq&#10;FP0baKxFP3gR72jX49sX+Y7wzH7wG30zTm9vb+icw/FxyBdHfXIz9lOrn7RF/yt743kfw+GUe9hh&#10;HPW5mRnz4dYv+sOuux9B8AXB9S7PsV80cNcdTBzkC2q5GfuJ9qds0d+YLOavYIHrY4dB7VbP2AS5&#10;Rj9uoqGX7BQKLuGh6GPiIF9Qy83Yj7z9JVv0t525/jYGisEOgxpF/4Yafted0S63yQjuk19keS/m&#10;Wf8bjCUGJfIFtdyMfd/qBlv0d5874SbA2LDDoEbRv8Hybqd53evzg5Jf+P3pLxZCy3zYx958LDEo&#10;kS+o5Wbse1Y9Zov+gQun3QQYG3YY1Cj6N8GI74zrbpeZecFt9k46w0/m+4NinzuvvJIfYIlBiXxB&#10;LTdj71kx3xb9wxfPugkwNuwwqFH0IcUSgxL5glpuxr55+cO26B+/dMFNgLFhh0GNog8plhiUyBfU&#10;shlLXRm0JT84Zwcv2RkwVuwwqFH0IcUSgxL5glo2Y8nBi7bkf8NbD5pLV6/YGTBW7DCoUfQhxRKD&#10;EvmCWjZjiUvnbdH/1uVftI8BH9hhUKPoQ4olBiXyBbVsxvpTZ2zR/46Vj9jHgA/sMKhR9CHFEoMS&#10;+YJaNmM950/Zov+9bY/bx4AP7DCoUfQhxRKDEvmCWjZjO88dt0X/B1Y/YR8DPrDDoEbRhxRLDErk&#10;C2rZjG05c8wW/R99+0v2MeADOwxqFH1IscSgRL6gls3Y+tNHbNH/qbVP2ceAD+wwqFH0IcUSgxL5&#10;glo2Y2tO9tmi/wvrnrGPAR/YYVCj6EOKJQYl8gW1bMaWnThoi/6k9c/bx4AP7DCoUfQhxRKDEvmC&#10;WjZjX3tnvy36t21cbB8DPrDDoEbRhxRLDErkC2rZjL1ybJ8t+r+xaYl9DPjADoMaRR9SLDEokS+o&#10;ZTP24sBuW/T/1+Yv28eAD+wwqFH0IcUSgxL5glo2Y88e6bJF/39v+Yp9DPjADoMaRR9SLDEokS+o&#10;ZTP2pf5ttujP2PZV+xjwgR0GNYo+pFhiUCJfUMtm7LFDcVv0797xNfsY8IEdBjWKPqRYYlAiX1DL&#10;Zuyhg5226P9l15v2MeADOwxqFH1IscSgRL6gls3YfxxYb4v+J3cts48BH9hhUKPoQ4olBiXyBbVs&#10;xv61Z60t+vfuWWkfAz6ww6BG0YcUSwxK5Atq2Yz94741tuj/v32r7WPAB3YY1Cj6kGKJQYl8QS2b&#10;sX/Yu8oW/X/ubrePAR/YYVCj6EOKJQYl8gW1bMb+ZvdyW/Rr96+zjwEf2GFQo+hDiiUGJfIFtWzG&#10;Zu9stUX/P3s32seAD+wwqFH0IcUSgxL5glo2Y3++43Vb9OsPbrKPAR/YYVCj6EOKJQYl8gW1bMbu&#10;2t5ii35D3xb7GPCBHQY1ij6kWGJQIl9Qy2bszq1LbdFvPLzdPgZ8YIdBjaIPKZYYlMgX1LIZmxZ/&#10;xRb9poGd9jHgAzsMahR9SLHEoES+oJbN2NTNMVv0Y0f32MeAD+wwqFH0IcUSgxL5glo2Y1M6X7JF&#10;/9VEt30M+MAOgxpFH1IsMSiRL6hlM/arG16wRf/N4wfsY8AHdhjUKPqQYolBiXxBLZuxqnXP2aK/&#10;6uQh+xjwgR0GNYo+pFhiUCJfUMtmLNLxtC36a08dto8BH9hhUKPoQ4olBiXyBbVsxn68fZEt+puS&#10;R+1jwAd2GNQo+pBiiUGJfEEtm7EPrFloi/72s+/Yx4AP7DCoUfQhxRKDEvmCWjZj729bYIv+3nMn&#10;7WPAB3YY1Cj6kGKJQYl8QS2bsfeuetQW/d4LSfsY8IEdBjWKPqRYYlAiX1DLZuzbVtTboj9w8Zx9&#10;DPjADoMaRR9SLDEokS+oBRm7Yq6ady17yBb9k5dT7nuAsWOHQY2iDymWGJTIF9SCjF24ctmW/OCc&#10;G7zsvgcYO3YY1Cj6kGKJQYl8QS3I2KnLKVvyv3HZg2bw6lX3PcDYscOgRtGHFEsMSuQLakHGjl08&#10;Z4v+u1d80U0BP9hhUKPoQ4olBiXyBbUgY4dSSVv0v3PlI24K+MEOgxpFH1IsMSiRL6gFGdt3/pQt&#10;+u9re9xNAT/YYVCj6EOKJQYl8gW1IGNdZ4/bov9Da55wU8APdhjUKPqQYolBiXxBLcjY5uQxW/R/&#10;rP1JNwX8YIdBjaIPKZYYlMgX1IKMrTt9xBb9n1nb6KaAH+wwqFH0IcUSgxL5glqQsbaTfbbof2jd&#10;s24K+MEOgxpFv+LETTQSMZHgzI6ZhJuOJF7nPjY4dXE3rRwsMSiRL6gFGXvreK8t+h/e0OSmgB/s&#10;MKhR9CtKwsRmR0xNc6beJ5prRi37wfdHO92DgZipqcCyzxKDEvmCWpCxlnd6bNH/yMYX3RTwgx0G&#10;NYp+JemMFhT7TPG/VubzxE3MfUGQZb8wiETT31M5WGJQIl9QCzL25WN7bdH/2KaX3RTwgx0GNYp+&#10;BbGX4RQ8Ix82G1HwhQJFHxMI+YJakLHFA7ts0f+deLObAn6ww6BG0a8Y+ZftZF3v8p1c9mO5dAcT&#10;CPmCWpCxpw/vsEX/97cudVPAD3YY1Cj6FWOsRT/4/BoTG3APCwS/0Tfj9Pb2hs45HB+HfHHUJ8jY&#10;F7a32aL/u+uXhH4Mh1PuYYdx1OdmZsyHcV/07aU7xRT9zuiwz60Evn6jgTDkC2pBxh45tNkW/T/d&#10;8bqbAn6ww6B2q2eMa/QDwR13KuySnSyWGJTIF9SCjNX1brRF/xM7W90U8IMdBjWKfiUZdtedzD31&#10;w++6k5X+mCKv4b8ZWGJQIl9QCzL27/vX2aL/17uXuyngBzsMahT9MIMpkzyRcg+MSeV8Wyv/dprX&#10;vz4/+EKg4C47AzETraBLeFhiUCJfUAsydl9Puy36f7dnpZsCfrDDoEbRL9TfauZNi+TdpjKxotZM&#10;v3Oeae13A6mR3xk3c59894Lb7BtkDTsjvyD3ZmCJQYl8QS3I2Gf3rbZFP/hfwCd2GNQo+nmSpnVu&#10;xFR/ao6ZmfdMeaZ8Vz3QYW7Uc/vjBUsMSuQLakHGgmfyg6IfPLMP+MQOgxpFP09Q6Oea1mThJTHZ&#10;Z9kr682obgUsMSiRL6gFGQuuzQ+KfnCtPuATOwxqFP08XabhjqDMFxT93iYzMyj6k+op+iViiUGJ&#10;fEEtyFhwt52g6Ad33wF8YodBjaJfoGthjWnc2zFU9M91m6Z7quz171Pr4ly6UyKWGJTIF9SCjAX3&#10;zw+KfnA/fcAndhjUKPqFBvtMy2eqzeTIZFM9Y7qZMinzItequxtM1zn3MSgaSwxK5AtqQcb+eFuL&#10;LfoL+7e6KeAHOwxqFP0RJHvipqOlyTQ2t5l4T9JNUSqWGJTIF9SCjP3+1qW26D99eIebAn6ww6BG&#10;0S9CKpk0qUH3ACVhiUGJfEEtyNjvxJtt0V88sMtNAT/YYVCj6OfpM63z6029Pa3pRykTnz/dVNkX&#10;4s40jTu5Qr9ULDEokS+oBRn72KaXbdH/8rG9bgr4wQ6DGkW/ULLVRB9oM31Bp9/eYKZGqkzNkm6T&#10;aI+a6rua0uUfpWCJQYl8QS3I2Ec2vmiLfss7PW4K+MEOgxpFP0/CtNxTa9rsE/cp0/FAlYnc0WC6&#10;7GU7cRPl9polY4lBiXxBLcjYhzc02aL/1vFeNwX8YIdBjaKfJ7iP/jzTFtxdZyBmaiIRM3Ox+xe0&#10;vcHMXNiV+TaKxhKDEvmCWpCxD6171hb9tpPkDX6xw6BG0S/Qt3SOmXL7dFN9W8REpkVN/FzK9K1o&#10;MLNum2Oa9nL3nVKxxKBEvqAWZOxn1jbaor/u9BE3Bfxgh0GNoh/mXJ/p2t537U47qRNJk7SHF+OW&#10;iiUGJfIFtSBjP9b+pC36m5PH3BTwgx0GNYo+pFhiUCJfUAsy9kNrnrBFv+vscTcF/GCHQY2iHyK5&#10;s8XUf2aWmT5jevrMMbWLO0yC++iXhSUGJfIFtSBj72t73Bb9fedPuSngBzsMahT9AomWOWZycN/8&#10;26rNrM9ETf0X5ppZ0yabyLR5prXffRCKxhKDEvmCWpCx71r5iC36h1K8Tgt+scOgRtHPE9x1J2Jm&#10;LoibZMEz+H1Laszkz7Ua1nxpWGJQIl9QCzL27hVftEX/2MXglmyAP+wwqFH088RN/aSo6Qi7TGew&#10;w0QjUe6jXyKWGJTIF9R6+w6Zb1z2oC36py5zQwb4xQ6DGkW/QNfCWtNywj3IdaLFzMl7Z9yk6W7v&#10;5hn+62CJQYl8QW3vwV5b8oNz4cplNwX8YIdBjaJfIJXoNi2LWkz3tVtqJk2ip8M03T/PNG5JDM22&#10;N5oanuG/LpYYlMgX1Hb09tiS/65lD5kr5qqbAn6ww6BG0c+TNC33RkwkeDFuUYeifz0sMSiRL6ht&#10;PrDPFv1vW1HvJoA/7DCoUfQLpNprTdUdUdM2MPSMfujZ28Qz+kVgiUGJfEFt/f49tui/d9WjbgL4&#10;ww6DGkW/0GDCdA279j5lEj19BXfi4Rr9YrDEoES+oLamZ5ct+u9vW+AmgD/sMKhR9IuUOtFq6ufH&#10;05UfpWCJQYl8QW159w5b9D+wZqGbAP6ww6BG0S+QXB010yeFXY+fPpPquVSnRCwxKJEvqL2+b5st&#10;+j/evshNAH/YYVCj6OfpNk0zIqb6U42mpT1mau+YZerf6jAd7R0m9nDUxHq4UKdULDEokS+oLd27&#10;xRb9SMfTbgL4ww6DGkU/T9xEI7WmzV2f07Wg2kQ7M982J1pNQzP/QZaKJQYl8gW1l/dstkW/at1z&#10;bgL4ww6DGkU/T5dpuGOeacu+y/nOBlN9f1vmuvxUm6m9oyH9ESgFSwxK5AtqTbs32qL/qxtecBPA&#10;H3YY1Cj6BboWVpuq26eb6Z9pMQmTNK1zJ5uZ99Wb6KeqTYSiXzKWGJTIF9Qad623RX9K50tuAvjD&#10;DoMaRb/QYNJ0tTSa+uauzDP5iTYTvWuyidw200TbuUa/VCwxKJEvqC3c2WGL/tTNMTcB/GGHQY2i&#10;DymWGJTIF9Qe7Wq3RX9a/BU3Afxhh0GNol+0uGmc0cjtNUvEEoMS+YLaQztW26J/59albgL4ww6D&#10;2gQu+n2mdX69qS/23DfTVEWiFP0SscSgRL6g9vntq2zRv2t7i5sA/rDDoDaBi37KdDxQFf7GWCMe&#10;in6pWGJQIl9Qu3/bClv0/3zH624C+MMOg9oELvpp2xvM1LubTFH/Cs61mXkU/ZKxxKBEvqD2T1uX&#10;2aI/e2ermwD+sMOgNrGLfmDQ/W8RUifcO2mhaCwxKJEvqH16S6st+n+ze7mbAP6ww6BG0Q+R2BIz&#10;jfNb3TP9faZtYZNp6+HWmuVgiUGJfEHtb+Ov26L/D3tXuQngDzsMahT9AomlNaaq8Hp8e9lOlZn7&#10;BmW/VCwxKJEvqH1y82u26P/jvjVuAvjDDoMaRT9Pt2maMdVEV7ea2rzr8eMmGpT/u4q8nh/XsMSg&#10;RL6g9olNX7VF/1971roJ4A87DGoU/TxBoY+ajsHM/14r+oMdmaLPi3FLxhKDEvmC2p91LrVF/z8O&#10;rHcTwB92GNQo+nkSJja71rSl8ot+anVt5nKeGU2m281QHJYYlMgX1O7a2GyL/kMHO90E8IcdBjWK&#10;foFUZ72Zt6TJ1EbShf9EwnS3RM30ScGz+VyjXw6WGJTIF9Tu3BCzRf+xQ/x9Lvxjh0GNoh8isa7B&#10;1Nw+9GZaVbfXmOgK/mMsB0sMSuQLatXrl9ii/6X+bW4C+MMOgxpFfzSDKZPk1vljwhKDEvmC2m+u&#10;e9EW/WePdLkJ4A87DGoU/WKl2gruxINisMSgRL6g9tGOJlv0XxzY7SaAP+wwqFH0i7W9wUyl6JeM&#10;JQYl8gW1X1/7nC36rxzb5yaAP+wwqFH0A8lu07a43tTPbzSxzoQb5jgXN9Fp3F6zHCwxKJEvqP1K&#10;+zO26L/2zn43Afxhh0GNoj/QYubclnnRbfZU18XNtUvzk3HTcHeVidw2xzTt5YL9UrHEoES+oPah&#10;txtt0V924qCbAP6ww6A24Yt+vC5d4idNN3MXtZiO9jYT+8JMUxWZahq2G5Pa22S/CJh8b5PpPuc+&#10;ASVhiUGJfEHtZ1Y/aYv+mpNkDf6xw6A2wYt+t2maUWVqV+c/U9/9/Ewz9e6Zpjoy2cxZ3D307L4n&#10;8brs3x7UmNiAG46mM2o/Phr6fi3Bm3zl/o1EZV1exBKDEvmC2gfbFtqiv/70ETcB/GGHQW2CF/3M&#10;O+B2DLqHWf0xMytdwhsLLtVJnRh75U8015jI7Fi6nqcNxEzNdcq+/XhX4kOLfvqLgPAvACoDSwxK&#10;5AtqH1jVYIv+ljPH3ATwhx0GNYp+6DPgYfORPrYUwY+RX+xtka+73o8afF5Y0U+YWJ37oqFCscSg&#10;RL6g9v6Vj9uiv/PccTcB/GGHQY2iH5ljGts7TEfeaTRzCuZtz88d++017SU4BT9G2GyYEYq+u6TH&#10;nut+sXBzsMSgRL6g9t0rHrFFv+f8KTcB/GGHQY2iny3KRZ2xFf28y3ayirh8Z+Rn9LOyv46x/o2D&#10;fywxKJEvqL1neb0t+v2pM24C+MMOgxpFPzKnuBfEJlrMnIot+hn2Rb4jPLMf/EbfjNPb2xs653B8&#10;HPLFUZ9vWfawLfpbe7tDv5/DGcthh3HU52ZmzIcxF/3GGY1FlvdSPjZcaNG3l9/4KfqZLxoq61l9&#10;X7/RQBjyBaVLV6+Yb3jrQVv0k4MX3RTwhx0GtVs9Y2Ms+jeY72v0hwk+jqKPiYN8Qens4CVb8oOT&#10;ulJ4ezZg7NhhUKPo31BBEc9/9n60y22GlPCMfoW9KJclBiXyBaXjly7Ykv/Nyx92E8AvdhjUJnbR&#10;H0yavv6ke3Bj5N1Os6jr89Psx12v6AdvnFXEj3WDscSgRL6gdPjiWVv037NivpsAfrHDoDahi37X&#10;wmoTmVR/wy91GfGdcd3tMnMLvf3CwH6sO9eesS98R9zKK/kBlhiUyBeUDlw4bYv+96x6zE0Av9hh&#10;UJvART9u6idVmZql+W835ePdbzGEJQYl8gWl3edO2KL/fasb3ATwix0GtQlc9LtMwx2FL1wd7cWs&#10;lfdC11sBSwxK5AtK284kbNH/kbe/5CaAX+wwqE3gom9M9/M1Zu6SLpM4kTRJe9pMbaTWtF17nHP2&#10;NlXcrStvBSwxKJEvKG1MDtii/xPtT7kJ4Bc7DGoTuuibwYTpWDDLTM69Bn7UQ9EvFUsMSuQLSu2n&#10;+m3R/7mOZ9wE8IsdBrWJXfSzUkmT6ImbjvZGMycyxzS2d6S/XXCW1JqpFP2SscSgRL6gtOLEQVv0&#10;f2n9c24C+MUOgxpFPw/X6PvGEoMS+YLS6+/st0X/1za+4CaAX+wwqFH0IcUSgxL5gtLSRLct+h/t&#10;fMlNAL/YYVCj6I8gsb3FNM2vN/WLW0xXP7fcLBdLDErkC0pLju6xRf83N8fcBPCLHQY1in6hwT7T&#10;cu/kghfhVpnp97WavkH3MSgaSwxK5AtKzx/ZaYv+7255xU0Av9hhUKPoF8i8W+5MU7+i2ySSmWfy&#10;U8k+0/ZAtZm5mP8gS8USgxL5gtKiw9tt0Z++9VU3Afxih0GNop8neBOtqaZhu3uYK9Vmamc0mW73&#10;EMVhiUGJfEFpQd8WW/T/ZPtrbgL4xQ6DGkU/zyh31gmKPnfdKRlLDErkC0pfPLjJFv1ZXW+4CeAX&#10;OwxqFP08SdM6d6Zp6nEPswaTpqOu2kRmx0zCjVAclhiUyBeUvnBggy36NbvechPAL3YY1Cj6BVJb&#10;6k31pOlm7vyYaWtvM7FFtabm9ioTiVSbaCd33ykVSwxK5AtK/7a/wxb9ObtXuAngFzsMahT9EMmd&#10;MVN719Cdd6purzEN63guvxwsMSiRLyj9U/fbtujP3dvmJoBf7DCoUfRHcy5pku7OOygPSwxK5AtK&#10;n04X/KDoB4UfUGCHQY2iDymWGJTIF5SCS3aCon///g43Afxih0GNog8plhiUyBeUghfhBkU/eFEu&#10;oMAOgxpFH1IsMSiRLygFt9UMin5wm01AgR0GNYo+pFhiUCJfUAreKCso+o/3bXETwC92GNQo+nmS&#10;pru9O/3/4QtLDErkC0p/uO1VW/QX9Ye9XTowduwwqFH08wTvjDvTNGznTju+sMSgRL6g9LtbXrFF&#10;/7kjXW4C+MUOgxpFP0+m6M/6+BQz5Z6oiXX2mdSg+y6UhSUGJfIFpd/aHLNFf8nR3W4C+MUOgxpF&#10;P8/QpTup/riJ1dWYKbfPNHMXtZnuE5mPQGlYYlAiX1D6aOcSW/S/ktjnJoBf7DCoUfSvZzBhuhbV&#10;mEikimf5y8ASgxL5gtKvbVxsi/7r7+x3E8AvdhjUKPoFUieGrs9P9rSZhnummKpIxFTdOc80rWhz&#10;z/LPMg3tCfdRGA1LDErkC0q/vP55W/RXnDjoJoBf7DCoUfTzBNfozzOtPR2m4eOTTSRd8CffVWua&#10;OgtKfX/M1ESqTM1Syv71sMSgRL6g9HMdz9ii//apfjcB/GKHQY2inyco+pFMwf941LRsH+lGm+7j&#10;7mgw3IthdCwxKJEvKP1k+1O26G9MDrgJ4Bc7DGoU/TxBga8yNc3X+5fSZRruiJiqv4gZ/hMdHUsM&#10;SuQLSj/y9pds0d96hr+9hQY7DGoU/Tx95rXoa6Z72Ittk6avp+DZ/VSSF+UWgSUGJfIFpe9f3WCL&#10;/u5z3HYNGuwwqFH08wTP6EfT/3+4VE/M1F/3mX4UYolBiXxB6XtWPWaL/oELp90E8IsdBjWKflrq&#10;RNIk7WkztZFa03btcfYkTHd7g6mZVB/6RQBGxhKDEvmC0ntWzrdF/3DqrJsAfrHDoEbRNynT1x4z&#10;UXcbzeCFuCOdqrmt9s20UDyWGJTIF5S+ZfnDtugfv3TBTQC/2GFQo+jnSKyuNdWhz+gHZ+j++ige&#10;SwxK5AsqF68M2pIfnDODl9wU8IsdBjWKfoG+FW3cSccjlhiUyBdUkoMXbcn/+vS5dPWKmwJ+scOg&#10;RtEv1mDHiC/UxchYYlAiX1BJXDpvi/63LHvYTQD/2GFQm8BFP2Fa7p1sJt/bkv5WVpdpvHu6mT4j&#10;5EwL3imXol8qlhiUyBdU+lNnbNF/z/J6NwH8Y4dBbUIX/db7Z5lZ97fmFP101V8wNV3oJ5tqir4X&#10;LDEokS+o9Jw/ZYv+d694xE0A/9hhUJvARX8EvTFT86mW4dfpc+lOWVhiUCJfUNl17rgt+u9f+Zib&#10;AP6xw6BG0YcUSwxK5AsqW84kbNH/wKoGNwH8Y4dBjaJfLJ7RLwtLDErkCyobTg/Yov/BtoVuAvjH&#10;DoPaBC76o7zwNuxwjX5ZWGJQIl9QWXOq3xb9n179pJsA/rHDoDaBi/4oL7wNOxT9srDEoES+oLLs&#10;xEFb9H9hzVNuAvjHDoPahC76I77wNgyX7pSFJQYl8gWVr72z3xb9Se3PuAngHzsMahO76EOOJQYl&#10;8gWVV47ts0X/19c+5yaAf+wwqFH0ixY3jTMaeUa/RCwxKJEvqLx0dLct+h/taHITwD92GNQmcNFP&#10;ma5Fc8ycRV3pb2X1mdb59aY+7Nw301Rx6U7JWGJQIl9QefZIly36v7lusZsA/rHDoDaBi363abyz&#10;ylTd2Zj+VlbKdDxQZSKRyAiHol8qlhiUyBdUnuzfZot+9folbgL4xw6D2gQu+iPY3mCm3t00/AW6&#10;59rMvBtS9OMmmv3CYnbMJNx0NInmmvTH15jYgBtUEJYYlMgXVB47FLdF/84NMTcB/GOHQY2iH2bQ&#10;/W+B1Imhi3w0EiY2O2JqmjP13hb465T9eF32bxso+ph4yBdUHjrYaYv+H29sdhPAP3YY1Cj6YZLd&#10;pqO5MXNt/qKY6ehJuu8Q64wWFPtM8Y92uocjGYiZGoo+JiDyBZXPH1hvi/6fdn7FTQD/2GFQo+gX&#10;6k+X5kmZZ8knT5tupt8eXLNfZabPj+e8aFfDPjtfl39xUNhsGIo+JijyBZV/7Vlri/7HN33VTQD/&#10;2GFQo+jnyTyDXnVPzHTntvpkl2m6Z7KZ+4bymf38y3ayirl8h6KPiYp8QeVz+9bYov/Jza+5CeAf&#10;OwxqFP08wQth55iWE+5hrhMtZs5dIS/S9UZb9IPf6Jtxent7Q+ccjo9DvjiqU7OpxRb9OZu+Fvr9&#10;HI6Pww7jqM/NzJgPnot+0rR+rta0hV2jk2oztdK77oQXfXvpDs/oA6HIF1Q+tXu5Lfqf3vKmmwD+&#10;scOgdqtnTHCNfqtpfGP4v5S+5hpTdb3CPUZcow+UhnxBZfbOVlv0/2nrMjcB/GOHQW0CF/0+03RX&#10;ukRn71l/3TPVRNeJX4477K47mXvqc9cdIBz5gsqfd71hi/7921a4CeAfOwxqE7joG5NsmWMik2pM&#10;w4oO09F+ndPZJ7/rTvbynWyxL+r6/EDwBQJFHxMQ+YLKzO2v2aL/+e2r3ATwjx0GtQld9E2qy7Qs&#10;aBO+wLYcI78zbtg74NpLe679rcPwa/xvNpYYlMgXVO7c+qot+g/uWO0mgH/sMKhN7KJfguTeFtPS&#10;qX9Of7xhiUGJfEGlOv6KLfqPdLW7CeAfOwxqFP1CyS7Tsqg+8664107UzP14tZl8R4Ppch+G4rDE&#10;oES+oDJ1c8wW/Sd2drgJ4B87DGoU/TzB7TWDd8KdbKpnpIu9/d/pZnr6VN8+xcysa0t/BErBEoMS&#10;+YLKlM6XbNFv3LXeTQD/2GFQo+jnCa6Pn2maeoJvp0v/3Onu22nbYyaW/TaKxhKDEvmCyq9ueMEW&#10;/abdG90E8I8dBjWKfp6g6A+9KVZqda2ZuTj7Lyj9feL76I9HLDEokS+oVK17zhb9l/dsdhPAP3YY&#10;1Cj6eYJn8atMzcI207EzXelT6XI/rcbE9iZNYnXUTJW+M+74xBKDEvmCys92PG2L/tK9W9wE8I8d&#10;BjWKfqH+VjPvzioTmdZoutMPk2/NM5PdrSsnf6HjBtxLf3xhiUGJfEHlx9sX2aL/+r5tbgL4xw6D&#10;GkW/CKn+LtOxvc+kBt0ARWOJQYl8QeWH1yy0RX9Z9w43Afxjh0GNoh9mMGUSPXH3jrjdJsHT+GVj&#10;iUGJfEHl/asX2KK/umeXmwD+scOgRtEvdC5u6oNLd3LebTYyabqZ9wb/MZaDJQYl8gWV96561Bb9&#10;dfv3uAngHzsMahT9PO4++tNqTUtPInOpTippEttjZt60alO/haf2S8USgxL5gsq3r6i3RX/zgX1u&#10;AvjHDoMaRT9P7n30C/Q0mZn3tvCGWSViiUGJfEHhavr/3rXsIVv0d/TyBirQYYdBjaKfJ2Fis6Om&#10;I+xFt4MdeffYR3FYYlAiX1C4cOWyLfnB2Xuw100B/9hhUKPoF0htaTAN7cMv0Umti5qpM5rsLTdR&#10;PJYYlMgXFE5fvmhL/jcue9D0HjrkpoB/7DCoTeCi322aZk8302cMP9W3Txk2mzKpytQs5X1xS8US&#10;gxL5gsKxi+dt0X/3ii+SMUiRL6hN4KKf/sUvnmkikWoz5wv1pn7+dc6iNtPHffRLxhKDEvmCwqHU&#10;GVv0v3PlI2QMUuQLahO66JsTraZ2NpfjKLHEoES+oNB9/pQt+u9re5yMQYp8QW1iF/3rSJ1ImuQ5&#10;9wBlYYlBiXxBoevscVv0f3DNE2QMUuQLahT9EIl1DWbWbUNvmDX5rloT28mNNcvBEoMS+YJC/Mwx&#10;W/R/7O0nyRikyBfUKPoFUp1RU23L/VwTXRQzbe1tJraoNl38ecOscrDEoES+oLDu9BFb9H96bSMZ&#10;gxT5ghpFP09wH/2IqXm62wyr9MEbZs1t5Q2zSsQSgxL5gkLbyT5b9D+07lkyBinyBTWKfp7gnXFr&#10;TVvoE/fB9/GGWaViiUGJfEHhreO9tuh/eEMTGYMU+YIaRT9Pt2maEV707Rtm3dFgutxjFIclBiXy&#10;BYWWd3ps0f8fG18kY5AiX1Cj6BcI7q1f/bmY6Upk2n4q2Wfii+eZ6ZMipnohNb9ULDEokS8oNB/b&#10;a4v+xza9TMYgRb6gRtEvNNhnWu+bbqrcHXeu3Xnn3hbeMKsMLDEokS8oLB7YZYv+b8ebyRikyBfU&#10;KPojSPV3mZbFwTvixkxHDy/BLRdLDErkCwrPHN5hi/7vb11KxiBFvqBG0c+TMvEFs8z0z7SYhJtg&#10;bFhiUCJfUFjYv9UW/T/a1kLGIEW+oEbRz9NlGu6oMjMXdg2/vSbKwhKDEvmCwiOHNtui/6c7vkbG&#10;IEW+oEbRL5Da3mpaQy/V6TaxTzVye80SscSgRL6g8GDvRlv0P7HzTTIGKfIFNYp+nj7TtqDe1NfN&#10;NTPvqTX189Pfdif6mVmm+jbuo18qlhiUyBcU/v3AOlv079m1jIxBinxBjaJfoGvBVBOJVJkpd043&#10;02fknGmT03OKfqlYYlAiX1D4l561tuj/3Z6VZAxS5AtqFP1CvU1m5t1NZti/lsEO3hm3DCwxKJEv&#10;KHx23xpb9D+zbzUZgxT5ghpFH1IsMSiRLyj8/Z5Vtujf19NOxiBFvqBG0Q8ku0zLolozZ8YcU7so&#10;ZuIDbo4xY4lBiXxB4a93L7dF/9/3ryNjkCJfUKPon2gztdPy3wU3MqnGxPrd92NMWGJQIl9Q+MTO&#10;Vlv063o3kjFIkS+oTfiib198O2m6mbe4w3QP9JmulgYz67Z02Z/bang/3LFjiUGJfEHhz3a8bot+&#10;cD99MgYl8gW1CV70u03TjKkmuq7g7bG2N5ipvPDWC5YYlMgXFP54W4st+k/0byVjkCJfUJvgRT9u&#10;76TTMegeXpOZ5xf9PtM6v3X43XgwKpYYlMgXFP5g61Jb9J8+vIOMQYp8QY2iH1b0U22mtvDSnWDG&#10;s/wlY4lBiXxB4XfizbbovzCwi4xBinxBjaIf9uZYd04xVbdV589ur+INs8rAEoMS+YLCxza9bIv+&#10;l4/tJWOQIl9Qo+ini/70uVFTP79+1BOdO91UUfRLxhKDEvmCwkc6X7RFvyXRQ8YgRb6gRtEPu3Qn&#10;DO+MWxaWGJTIFxQ+vKHJFv3W471kDFLkC2oTvOgnTXd7d5G30SzlY5HFEoMS+YLCL6571hb9tpN9&#10;ZAxS5AtqE7zoQ40lBiXyBYWfWdtoi37H6SNkDFLkC2oUfUixxKBEvqDwwfYnbdHfnDxKxiBFvqBG&#10;0YcUSwxK5AsKP7TmCVv0d5x9h4xBinxBjaIPKZYYlMgXFN7X9rgt+vvOnyRjkCJfUKPoQ4olBiXy&#10;BYXvWvmoLfqHUkkyBinyBTWKPqRYYlAiX1B494p6W/SPXjxHxiBFvqBG0b8J4nURE4kEp8bEBtxw&#10;RMG9/t3Hz46ZhJsOSZjY7OyPF5zKutc/SwxK5Au+DV69ar5p2UO26J+6nCJjkCJfUKPo32CJ5pqh&#10;wj4QMzWjlv1Mia9pztT7vM/N6oyaaKf7dgViiUGJfMG381cu25IfnODbZAxK5AtqFP0bKnh2Pr/Y&#10;2/JeN8Jz8OkSn1/sM8V/qNinH9eFPctfOVhiUCJf8O3k5ZQt+e9a9pC5cvUqGYMU+YIaRf9GCop7&#10;4aU1YTPHXuJT8EVA3sx+rrtkZ6QvFm4ylhiUyBd8G7h4zhb9b1tRbx+TMSiRL6hR9G+g0EtvRrx8&#10;J/+ynazQH+PadfyVdX1+gCUGJfIF3w5eSNqi/95Vj9rHZAxK5AtqFP0bSFf0M8L+BiAr+I2+Gae3&#10;tzd0zuH4OOSL4/us6dlli/73rnzUPiZjHOUhXxz1uZkZ8+HWL/r28pvii74t8yMU/cwXDdx1BxMH&#10;+YJvwbvhBkX/A2sW2sdkDErkC2q3esYm9jX6wwSX8FD0MXGQL/i2KXnUFv0Pti+yj8kYlMgX1Cj6&#10;N9Twu+6MWtyDLwLynr3PXIs/4u00g2f0K+xFuSwxKJEv+Lb21GFb9CMdT9vHZAxK5AtqFP0bzF6+&#10;ky3jRd5HP1vsR7s+P/Oxo/1YNwdLDErkC76tOnnIFv2qdc/Zx2QMSuQLahT9m8A+i2/vklNQzN3t&#10;MvOfsc/eUSd98kp+5ouAa7fXHPULhpuHJQYl8gXf3jx+wBb9yRtesI/JGJTIF9Qo+pBiiUGJfMG3&#10;rya6bdGf0vmifUzGoES+oEbRhxRLDErkC77Fju2xRf+OTS/bx2QMSuQLahR9SLHEoES+4NsLAztt&#10;0Z8Wb7aPyRiUyBfUKPqQYolBiXzBt8bDO2zR/4OtS+1jMgYl8gU1ij6kWGJQIl/wraFvqy36d21v&#10;sY/JGJTIF9Qo+pBiiUGJfMG3+Yc226L/5ztet4/JGJTIF9Qo+pBiiUGJfMG3/+zdaIv+X+1stY/J&#10;GJTIF9Qo+pBiiUGJfMG3B/avs0X/b3Yvt4/JGJTIF9Qo+pBiiUGJfMG3f+5ut0X/7/euso/JGJTI&#10;F9Qo+pBiiUGJfMG3z+xbbYv+P+5bYx+TMSiRL6hR9CHFEoMS+YJv9+5ZaYv+v/SstY/JGJTIF9Qo&#10;+pBiiUGJfMG3T+5aZov+fxxYbx+TMSiRL6hR9CHFEoMS+YJvH+960xb9h3o77WMyBiXyBTWKPqRY&#10;YlAiX/Dt7h1fs0X/0UNx+5iMQYl8QY2iDymWGJTIF3z7o21ftUX/S/3b7GMyBiXyBTWKPqRYYlAi&#10;X/Dtf2/5ii36zxzpso/JGJTIF9Qo+pBiiUGJfMG3345/2Rb9Fwd228dkDErkC2oUfUixxKBEvuDb&#10;b2xaYov+K8f22sdkDErkC2oUfUixxKBEvuDbbRsX26L/2js99jEZgxL5ghpFH1IsMSiRL/j2K+uf&#10;t0V/2Yle+5iMQYl8QY2iDymWGJTIF3z7hXXP2qK/+mQmW2QMSuQLahR9SLHEoES+4NtPr220RX/9&#10;6SP2MRmDEvmCGkUfUiwxKJEv+Pajbz9pi378zDH7mIxBiXxBjaIPKZYYlMgXfPuB1U/Yor/z7HH7&#10;mIxBiXxBjaIPKZYYlMgXfPvetsdt0e85f8o+JmNQIl9Qo+hDiiUGJfIF375j5SO26PelztjHZAxK&#10;5AtqFH1IscSgRL7g239Z/kVb9BOXztvHZAxK5AtqFH1IscSgRL7g0+WrV8w3LHvQFv3Tly/aGRmD&#10;EvmCGkUfUiwxKJEv+HR28JIt+cFJXRm0MzIGJfIFNYo+pFhiUCJf8On4pQu25H/z8ofNVTcjY1Ai&#10;X1Cj6EOKJQYl8gWfjlw8a4v+e1bMdxMyBi3yBTWKPqRYYlAiX/DpwIXTtuh/96rH3ISMQYt8QY2i&#10;DymWGJTIF3zac+6ELfrft7rBTcgYtMgX1Cj6kGKJQYl8wadtZxK26P/w2wvdhIxBi3xBjaIPKZYY&#10;lMgXfOpMDtii/xPti9yEjEGLfEGNog8plhiUyBd8aj/Vb4v+z3U87SZkDFrkC2oUfUixxKBEvuDT&#10;ihOHbNH/pfXPuQkZgxb5ghpFH1IsMSiRL/j0xvEDtuj/2oYX3ISMQYt8QY2iDymWGJTIF3xamui2&#10;Rf9/dr7kJmQMWuQLahR9SLHEoES+4NPLR/fYov+bm2NuQsagRb6gRtGHFEsMSuQLPj1/ZKct+tVb&#10;XnETMgYt8gU1ij6kWGJQIl/wadHh7bboT9/6qpuQMWiRL6hR9CHFEoMS+YJPC/q22KL/J9tfcxMy&#10;Bi3yBTWKPqRYYlAiX/Dpiwc32aL/F11vuAkZgxb5ghpFH1IsMSiRL/gUPbDBFv2aXW+5CRmDFvmC&#10;GkUfUiwxKJEv+PRv+zts0f/U7hVuQsagRb6gRtGHFEsMSuQLPs3rftsW/bl729yEjEGLfEGNog8p&#10;lhiUyBd8+nS64AdF/3Ppwp9FxqBEvqBG0b/VDcRMTSRiIsGpi7th5WCJQYl8wac5e1bYon9/T4eb&#10;kDFokS+oUfRvaXETTRf8aKd7VFd5ZZ8lBiXyBZ/+7663bNH/woENbkLGoEW+oEbRv4UlmmsKin1Q&#10;/GtMbMA9rAAsMSiRL/g0q+sNW/QfPuiePUkjY1AiX1Cj6N+yEiY2O2JqmhPucSBsdnOxxKBEvuDT&#10;/9n+mi36j/cNPYFCxqBEvqBG0b9l5V+2k1Vpl++wxKBEvuDTH2571Rb9J/u3uQkZgxb5ghpF/5ZV&#10;YtF/+C4Oh8PhjHJ+78v/ZIv+c433hH4/h8PhcEo4HlD084p+5tIdij6Hw+GUfn6reZ4t+kue+mTo&#10;93M4HA6nhOMB1+hzjT4mMPIFnz7aucQW/a8k9rkJGYMW+YIal+7cwobddcfeU5+77mDiIF/w6dc3&#10;LrZF//V39rsJGYMW+YIaRf+Wln87Te6jj4mGfMGnX17/vC36y08cdBMyBi3yBTWK/q2Od8bFBEa+&#10;4NPPdzxji/7bp/rdhIxBi3xBjaIPKZYYlMgXfPrJtU/Zor/h9ND1j2QMSuQLahR9SLHEoES+4NOP&#10;vP0lW/S3nhm6oQEZgxL5ghpFH1IsMSiRL/j0/asbbNHffe6Em5AxaJEvqFH0IcUSgxL5gk/fs+ox&#10;W/T3XzjtJmQMWuQLahR9SLHEoES+4NP/t3K+LfqHU2fdhIxBi3xBjaIPKZYYlMgXfPqW5Q/bov/O&#10;pQtuQsagRb6gRtGHFEsMSuQLvly8Mmi+Pl3yg6J/ZvCSm5IxaJEvqFH0IcUSgxL5gi/JwYu25Adl&#10;/+LVK25KxqBFvqBG0YcUSwxK5Au+vHPpvC3637r8YTfJIGNQIl9Qo+hDiiUGJfIFX/pTZ2zRD16Q&#10;m4uMQYl8QY2iDymWGJTIF3wJbqkZFP3/uuoxN8kgY1AiX1Cj6EOKJQYl8gVfdp07YYt+8KZZucgY&#10;lMgX1Cj6kGKJQYl8wZetZxK26P/3t7/kJhlkDErkC2oUfUixxKBEvuDLhtMDtuj/1Nqn3CSDjEGJ&#10;fEGNog8plhiUyBd8WXOq3xb9n+94xk0yyBiUyBfUKPqQYolBiXzBl+UnDtqiP2n9826SQcagRL6g&#10;RtGHFEsMSuQLvnztnf226P/6xsVukkHGoES+oEbRhxRLDErkC7585dg+W/Rv37TETTLIGJTIF9Qo&#10;+pBiiUGJfMGXl47utkX/tzZ/2U0yyBiUyBfUKPqQYolBiXzBl2ePdNmi/3tbvuImGWQMSuQLahR9&#10;SLHEoES+4MuT/dts0Z+x7atukkHGoES+oEbRhxRLDErkC748dihui/7/2f41N8kgY1AiX1Cj6EOK&#10;JQYl8gVfHj7YaYv+X3a96SYZZAxK5AtqFH1IscSgRL7gy+cPrLdF///uWuYmGWQMSuQLahR9SLHE&#10;oES+4Mv9PWtt0f/bPSvcJIOMQYl8QY2iDymWGJTIF3z5XPcaW/Q/vbfNTTLIGJTIF9Qo+pBiiUGJ&#10;fMGXf0gX/KDoz+t+200yyBiUyBfUKPqQYolBiXzBl0/tXmGLfu3+DjfJIGNQIl9Qo+hDiiUGJfIF&#10;X2bvfMsW/WjvBjfJIGNQIl9Qo+hDiiUGJfIFX/6i6w1b9OsPbnKTDDIGJfIFNYo+pFhiUCJf8GXm&#10;9tds0V/Qt8VNMsgYlMgX1Cj6kGKJQYl8wZfpW1+1Rf+pw9vdJIOMQYl8QY2iDymWGJTIF3ypjr9i&#10;i37TkZ1ukkHGoES+oEbRhxRLDErkC75M3RyzRf/lo3vcJIOMQYl8QY2iDymWGJTIF3z5n50v2aL/&#10;aqLbTTLIGJTIF9Qo+pBiiUGJfMGXX93wgi36bxw/4CYZZAxK5AtqFH1IscSgRL7gyy+tf84W/ZUn&#10;DrlJBhmDEvmCGkUfUiwxKJEv+PKzHU/bot9+6rCbZJAxKJEvqFH0IcUSgxL5gi8/0b7IFv3O5FE3&#10;ySBjUCJfUKPoQ4olBiXyBV9+eM1CW/S3n33HTTLIGJTIF9Qo+pBiiUGJfMGX969eYIv+nnMn3SSD&#10;jEGJfEGNog8plhiUyBd8+e5Vj9qi33vhtJtkkDEokS+oUfQhxRKDEvmCL9++ot4W/SMXz7pJBhmD&#10;EvmCGkUfUiwxKJEv+HA1fb552cO26J+4dCEzdMgYlMgX1Cj6kGKJQYl8wYcLVwZtyQ/O2cFLbppB&#10;xqBEvqBG0YcUSwxK5As+nL580Zb8b1z2oLl89YqbZpAxKJEvqFH0IcUSgxL5gg/HLp23Rf+/LP+i&#10;mwwhY1AiX1Cj6EOKJQYl8gUf+lJnbNH/zpWPuMkQMgYl8gU1ij6kWGJQIl/wofv8KVv0v7ftcTcZ&#10;QsagRL6gRtG/CeJ1EROJBKfGxAbccERxE7Ufmz6zYybhpkMSJjY7++MFJ5r+jMrBEoMS+YIPO88e&#10;t0X/B9c84SZDyBiUyBfUKPo3WKK5ZqiwD8RMzahlP1Pia5oz9T7vc7M6oyba6b5dgVhiUCJf8CF+&#10;5pgt+j/69pNuMoSMQYl8QY2if0MFz87nF3tb3utGeA4+XeLzi32m+A8V+/TjurBn+SsHSwxK5As+&#10;rDt9xBb9n17b6CZDyBiUyBfUKPo3UlDcCy+tCZs59hKfgi8C8mb2c90lOyN9sXCTscSgRL7gw+qT&#10;fbbof2jds24yhIxBiXxBjaJ/A4VeejPi5Tv5l+1khf4Y167jr6zr8wMsMSiRL/jw1vFeW/R/ZUOT&#10;mwwhY1AiX1Cj6Hsy9ALbEU66nO+WFf2MsL8ByAp+o2/G6e3tDZ1zOD4O+eL4OM/s3pAp+u3PDPs+&#10;MsZRHvLFUZ+bmTEfbv1n9O3lN8UXfVvmRyj6mS8auOsOJg7yBR+aj+21Rf83Nr3sJkPIGJTIF9Ru&#10;9YxN7Gv0hwku4aHoY+IgX/DhxYFdtuj/drzZTYaQMSiRL6hR9G+o4XfdGbW4B18E5D17n7kWf8Tb&#10;aQbP6FfYi3JZYlAiX/DhmSM7bNH//S1fcZMhZAxK5AtqFP0bLO92mkXeRz9b7Ee7Pj/zsaP9WDcH&#10;SwxK5As+LOzfaov+H237qpsMIWNQIl9Qo+jfBPZZfPsi3YJi7m6Xmf+MffaOOumTV/IzXwRce7Hv&#10;qF8w3DwsMSiRL/jw6KG4Lfp/uuNrbjKEjEGJfEGNog8plhiUyBd8eLC30xb9j+98002GkDEokS+o&#10;UfQhxRKDEvmCD/9xYL0t+vfsWuYmQ8gYlMgX1Cj6kGKJQYl8wYd/6Vlri/69e1a6yRAyBiXyBTWK&#10;PqRYYlAiX/Dhs/vW2KL/mX2r3WQIGYMS+YIaRR9SLDEokS/48Pd7Vtmif19Pu5sMIWNQIl9Qo+hD&#10;iiUGJfIFH/5693Jb9B/Yv85NhpAxKJEvqFH0IcUSgxL5gg9/tbPVFv263o1uMoSMQYl8QY2iDymW&#10;GJTIF3z4sx2v26I//9BmNxlCxqBEvqBG0YcUSwxK5As+3LW9xRb9J/q2uskQMgYl8gU1ij6kWGJQ&#10;Il/w4Q+2LrVFv/HwDjcZQsagRL6gRtGHFEsMSuQLPvxOvNkW/RcGdrnJEDIGJfIFNYo+pFhiUCJf&#10;8OGOTS/bov/lY3vdZAgZgxL5ghpFH1IsMSiRL/jwkc4XbdH/aqLHTYaQMSiRL6hR9CHFEoMS+YIP&#10;kzc02aLferzXTYaQMSiRL6hR9CHFEoMS+YIPv7juWVv0V5085CZDyBiUyBfUKPqQYolBiXzBh8ja&#10;Rlv0O04fdpMhZAxK5AtqFH1IscSgRL7gwwfbF9mivzl51E2GkDEokS+oUfQhxRKDEvmCDz+0ZqEt&#10;+jvOvuMmQ8gYlMgX1Cj6kGKJQYl8wYf/1rbAFv1950+6yRAyBiXyBTWKPqRYYlAiX/Dhu1Y9aov+&#10;wQtJNxlCxqBEvqBG0YcUSwxK5As+fNuKelv0j1485yZDyBiUyBfUKPqQYolBiXxhrAavXjXftOwh&#10;W/RPXk656RAyBiXyBTWKPqRYYlAiXxir81cu25IfnODbhcgYlMgX1Cj6kGKJQYl8YayCZ/GDkh88&#10;q3/l6lU3HULGoES+oEbRhxRLDErkC2MVXJcfFP3gOv0wZAxK5AtqFH1IscSgRL4wVsGddoKiH9x5&#10;JwwZgxL5ghpFH1IsMSiRL4xVcO/8oOgH99IPQ8agRL6gRtGHFEsMSuQLYxW8G25Q9IN3xw1DxqBE&#10;vqBG0YcUSwxK5AtjtSl51Bb9D7YvcpN8ZAxK5AtqFH1IscSgRL4wVh2nD9uiH1n7tJvkI2NQIl9Q&#10;o+hDiiUGJfKFsVp18pAt+r+47lk3yUfGoES+oEbRhxRLDErkC2PVevyALfqTNzS5ST4yBiXyBTWK&#10;PqRYYlAiXxirryZ6bNH/SOeLbpKPjEGJfEGNog8plhiUyBfG6svH9tqif8eml90kHxmDEvmCGkUf&#10;UiwxKJEvjNULA7ts0Z8Wb3aTfGQMSuQLahR9SLHEoES+MFaNh3fYov8HW5e6ST4yBiXyBTWKPqRY&#10;YlAiXxirJ/q22qJ/1/YWN8lHxqBEvqBG0YcUSwxK5AtjNf/QZlv0/2zH626Sj4xBiXxBjaIPKZYY&#10;lMgXxqqud6Mt+n+1s9VN8pExKJEvqFH0IcUSgxL5wlg9sH+dLfp/vXu5m+QjY1AiX1Cj6E8Q93W3&#10;35Rzb/yN0DmH4+OQL46PExT9v9+zym3LfBQxKJEvqFH0J4jgDzIOh8PhhJ9/3LfGbct8FDEokS+o&#10;UfQniBUnDt2Us2TPptA5h+PjkC+OzxOGIgYl8gU1ij6kWGJQIl9QI2NQIl9Qo+hDiiUGJfIFNTIG&#10;JfIFNYo+pFhiUCJfUCNjUCJfUKPoQ4olBiXyBTUyBiXyBTWKPqRYYlAiX1AjY1AiX1Cj6EOKJQYl&#10;8gU1MgYl8gU1in7FiZtoJGIiwZkdMwk3HU2iuSb98TUmNuAGFYQlBiXyBTUyBiXyBTWKfkVJmNjs&#10;iKlpztR7W+CvU/bjde6LAoo+JiDyBTUyBiXyBTWKfiXpjBYU+0zxj3a6hyMZiJkaij4mIPIFNTIG&#10;JfIFNYp+BbHPztfF3aOMsNkwFH1MUOQLamQMSuQLahT9ipF/2U5WMZfvUPQxUZEvqJExKJEvqFH0&#10;b4hMic9cSz/CqVslLfrBb/TNOL29vaFzDsfHIV8c9SFjHOUhXxz1uZkZ82HcP6NvL93hGX0gFPmC&#10;GhmDEvmC2q2eMa7RD1D0MUGRL6iRMSiRL6hR9CvJsLvuZO6pz113gHDkC2pkDErkC2oU/YqSfzvN&#10;oq7PDwRfIFD0MQGRL6iRMSiRL6hR9CvOyO+MG/YOuPbSnuzHp0/hNf43G0sMSuQLamQMSuQLahR9&#10;SLHEoES+oEbGoES+oEbRhxRLDErkC2pkDErkC2oUfUixxKBEvqBGxqBEvqBG0YcUSwxK5AtqZAxK&#10;5AtqFH1IscSgRL6gRsagRL6gRtGHFEsMSuQLamQMSuQLahR9SLHEoES+oEbGoES+oEbRhxRLDErk&#10;C2pkDErkC2oUfUixxKBEvqBGxqBEvqBG0YcUSwxK5AtqZAxK5AtqFH0AAAAAFYeiDwAAAIxDFH0A&#10;AABgHKLoAwAAAOMQRR8AAAAYhyj6AAAAwDhE0QcAAADGIYo+AAAAMA5R9AEAAIBxiKIPAAAAjEMU&#10;fQAAAGAcougDAAAA4xBFvxINxExNJGIiwamLu+EoOqOZj3WnpjnhvgMYWaK55lpmop1uCJQhXpfd&#10;PzUmNuCGI0qY2OyhfRWJRE0RWw4I4bI0O5b+FjAGrkcV92fhrbXDKPoVJ26iOWGzf4COWvbTgatj&#10;yaFEdqlll1N+5oBS2C8Ys0XLPklxnbKfzh5Zw9hl9pYtWhR9jEHJT3rdYjuMol9hbODyin2wzEb5&#10;g5M/NFGyzLMRebkJij9/WKJkw/fT8B2Wiycm4FfeF5pA2Yp9wuvW22EU/YqSKWD5l96EzbIy35f5&#10;SrSYvzIH0sKedS3mmVigUN7fDDlhsyz7fW5nFXNZInAdFH34UWTRvwV3GEW/ooQH7fqX77hll/5c&#10;rs/HdYUWsWKfzQCGhJasor5ozOSt0q9tReWj6MOPUv8MvHV2GEX/Rsl9ge0IJ9pZftG3eFYWxaDo&#10;w5Pyi35G0bsNGAFFH36U92fgrbDDKPoVJSxo7vKcIoMUhI5n9TGqsKLvvhCl6KMUoSXL5qvIJxxs&#10;7nhWH+Wj6MOPMp/sugV2GEW/opR6jf5wwdKj6GNUYc+4lvAsLHBN2BeNoX9jNJLgD1eKPspH0Ycf&#10;5f6tduXvMIp+hbFLK/fZ+xILWLyOsobryXzxmLvQ+MMS5Qn+kMvfOSX9VXaw37h0B2PA7oIfY3hG&#10;n0t3UJr8PzhL+kMzeCaNPzRRjCAr1/5wLPeZDKDgyYmSnpgIvuDkiQmMjf0zkqKPsbK7q9Q/B2+N&#10;HUbRr0QucPZFunnFPfNM7LWlZv+K3H3csI8FRmcLmssOJR9jYcuWzVLBH3puR2Xy5faXyxy3BMbY&#10;ZJ6gIE8Yq9w/C+3J7VLjYIdR9AEAAIBxiKIPAAAAjEMUfQAAAGAcougDAAAA4xBFHwAAABiHKPoA&#10;AADAOETRBwAAAMYhij4AAAAwDlH0AQAAgHGIog8AAACMQxR9AAAAYByi6AMAAADjEEUfAAAAGIco&#10;+gAAAMA4RNEHAAAAxiGKPgAAADAOUfQBAACAcYiiDwAAAIxDFH0AAABgHKLoAwAAAOMQRR8AAAAY&#10;hyj6AACkpfrjJlY3y0yui7tJIGna7ptsJt/Xlv7WaIr9OAC4cSj6ADCKRHONiUQi+Wd2zCTc91ei&#10;0J/zsFNjYgPuEypEor3RzP14tZlsf36TTfWnoqZlZ9IkV9ea+k73QTJx0zBtiqkK/tkUfQDjBEUf&#10;AK5nMGFa7k0XwBmNpmvQzSpYUPRrlnSblPu5Zop/NF1lnWSXabqngor+YJ+J3TvZRG6bZRra+679&#10;vFOJLhO7b7ot37WrU5mhVMLEZhcW/XDJloaK+0IJAApR9AGgCPG6dAGs8Gfys7oXN5l4zhckw4p+&#10;oLPJNPW4b99UKdPxhakmMin9hUe/G+VJpf/dV5ua5hvxb77Yoh98XOX9jQgAFKLoA0ARbqWiXyi0&#10;6FeKnQ2mOhIxUxd0uUGIEy2moYKKfl/632dVBV76BACFKPoAUISSiv5Ah2n4lLvWfNIUM/P+mOk+&#10;574vLdEZM9F7ptjrzhPrGkzN7VX24+Yu7XMf4SSGfpyq22tM45byrv4etegPJkzHgjmm+rb0zzVS&#10;Zabc02A6sr/IgeDFqTVmyvy4SW1vNLPSH1MdfDtnbn+O6V9LVfpzp9/XavoG839NNYu6zGgX3XQt&#10;nJr+50ZMdJ0bFGMwabqaa83M4J+R/tzJ0+aYhnU5vzMj/PymzG2xP79c136ukclmztKO4UU/98dK&#10;62ue5V5DkD2u8Bd83DW+sgAAZaDoA0ARii76/TFTMyldyrdnSnmqv83UTkt/7rSGzPX9OxuvFdSa&#10;dOlr68/U4O6nZ6Znc01rtsun4qY+/Xk1i9219r3Bj5stl3NMSwlPcI9c9JOm9f5a0+p+DiaVMG3B&#10;ZTTT6k08/c+/9uLU+xtNfGfSPpM9+XONpuEuN7+n3rR2Zq6pT7ZHzdR0ma55oMm+gDaQaJmT/ufO&#10;NE299mGIhGm5J/j1lPLseOZSnqn3p7+oCH7aQel/PniGvcrMfSP453aZxms/v1oTW+2u+d+b/vee&#10;nmU+JiP5xlxTNa3WtAX/7MGU6Xsrambekf68a0U/58fKLf+d0YKf8wgf5ysLAFAmij4AFKG4op8y&#10;HQ+ki9v9bXnPYqfSxXBquszNaXHNbSBdANOPo7l3krHlcdbQderDymTm2e+qua0l39VlxKK/s8H+&#10;vIaenc6eKlO/JfgAdynLvS0F/8ywS1ziJpr+3Lxr6cN+nXncj1NK0e9tShf26QWvL3A/zh2uQI/y&#10;85u1xD1Tnv5CJnpHlaltz/2d6jZNMwo/L+THCvm9Gf5xHrMAAGWi6ANAEYor+pkymV8U0wY78ucj&#10;lrucmS3h+YW2sLBnHqd/3GsnvDCPVPQTS9PzUX9NYYU5MHKRLq3oG9PxheDnnf3C4voyv5bhv86+&#10;JbNy5iP//K7NttSb4dfZh31eyKyoou8xCwBQJoo+ABRh1KJ/osU02ktCXLn7Qkdmfk1mXpW9fruo&#10;chfc0nOyvUQlETxLnewyjekimfuM/piLvp3PM20514znCyu+gZGLdKlFP9Veay95mf58t5uMLvNz&#10;Hv5sd/YLgMwlTSP//K7NiirrgZBZKUXfSxYAoDwUfQAowmhFv2vhXFc8k6Z1bvrjJtWajrzrNdpM&#10;bSTnMpFiy11/zMy7p8ZMD67ND3khZ7FGKvrZS3eq7q43Hdnr9NNSq6OmcWfwrbDiGxi5SJda9M1g&#10;t2m6K/j1pYvzSJeqJNpM41L3hYD7Oc9cnP9i1e7np5vIXU0mMx3553dt1tNkpqcfX7uExnKfl1fO&#10;Q36sooq+5ywAQBko+gBwPTlvmNVtrwF3ghdwrqg11cG14W4UFMhZ6WJe/UDb0ItFn64xVffEhu74&#10;srfRlsx5K3IaYHutLXe17e7xYJdpuKs+73745epalC7BkXkhL+4MXgybeTFo3sm+WHSwzzT9Rfpx&#10;4bPS6XLeGFzL/rmc68/PtZl56c+d/nTOM/Nhv84w6SJvX6QavGHWim6TyH54KmG6VzSYucELb6/9&#10;ewiufZ9svzBoci9yNQOtpvaO6nQxdp8Y9vMb7EgX7PTsgeyvJSji6V97zo+T7Gw0s4IX40Ym2zv0&#10;2C9Zsj9W7usU7BcbU+3lRql1TaYleLFx2Mf5ygIAlImiDwCjyDwbHpS/UU7hCy73xkzt3e4uLLdV&#10;mzkLOjKX3wTcs7XZEzwDXvjPsM+K22vIh2bXzm0zTbR9WGMP554tzvv8vGe509Jlvi24LaS9o89k&#10;U/2p7O013TPgwZk0xUy5N/u3GTnz4AR/y1H4zwn+GSG/zlEFt/lcXGvmTEuXePs5VWbK3XNN44q+&#10;vH+3VuEtQe+uNTF3p5+ifn7Zv5lJ/9pb7p+Z+bWn/702dHab2D1TTM2CNtN9YoQfK/t5wTv5Tppu&#10;5r0R/B3CCB+X5iULAFAmij4AVKJUt2kKe7Y9OJPq09USAIDRUfQBoBL1t5iGlpA3TRpMmranY+5a&#10;dAAARkbRB4CK020ap1WZmoVx05fMuXAleE3AljbT0TvsYhYAAIb5uq6uLsPhcDicyjrxt18zzz3+&#10;n+b+f/6s+exn0+dfPm/qG5vNqo3hH8/hcDgcTuH5ukOHDhkOh8PhcDgcDoczvs7XDQwMGA6Hw+Fw&#10;OBwOhzOezoD5/wEKcJuUWdL5oAAAAABJRU5ErkJgglBLAQItABQABgAIAAAAIQDki7K8DQEAABMC&#10;AAATAAAAAAAAAAAAAAAAAAAAAABbQ29udGVudF9UeXBlc10ueG1sUEsBAi0AFAAGAAgAAAAhADj9&#10;If/WAAAAlAEAAAsAAAAAAAAAAAAAAAAAPgEAAF9yZWxzLy5yZWxzUEsBAi0AFAAGAAgAAAAhAKZK&#10;OzrBAwAAgAgAAA4AAAAAAAAAAAAAAAAAPQIAAGRycy9lMm9Eb2MueG1sUEsBAi0AFAAGAAgAAAAh&#10;ALrBpbu8AAAAIQEAABkAAAAAAAAAAAAAAAAAKgYAAGRycy9fcmVscy9lMm9Eb2MueG1sLnJlbHNQ&#10;SwECLQAUAAYACAAAACEA81dv4d8AAAAHAQAADwAAAAAAAAAAAAAAAAAdBwAAZHJzL2Rvd25yZXYu&#10;eG1sUEsBAi0ACgAAAAAAAAAhALCdhr2gWgAAoFoAABQAAAAAAAAAAAAAAAAAKQgAAGRycy9tZWRp&#10;YS9pbWFnZTEuUE5HUEsFBgAAAAAGAAYAfAEAAPtiAAAAAA==&#10;">
                <v:shape id="_x0000_s1437" type="#_x0000_t202" style="position:absolute;top:-6;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yccwwAAANwAAAAPAAAAZHJzL2Rvd25yZXYueG1sRI/disIw&#10;FITvhX2HcBb2RtZ0Re1aG8UVFG/9eYBjc/rDNieliba+vREEL4eZ+YZJV72pxY1aV1lW8DOKQBBn&#10;VldcKDiftt+/IJxH1lhbJgV3crBafgxSTLTt+EC3oy9EgLBLUEHpfZNI6bKSDLqRbYiDl9vWoA+y&#10;LaRusQtwU8txFM2kwYrDQokNbUrK/o9XoyDfd8PpvLvs/Dk+TGZ/WMUXe1fq67NfL0B46v07/Grv&#10;tYLpOIbnmXAE5PIBAAD//wMAUEsBAi0AFAAGAAgAAAAhANvh9svuAAAAhQEAABMAAAAAAAAAAAAA&#10;AAAAAAAAAFtDb250ZW50X1R5cGVzXS54bWxQSwECLQAUAAYACAAAACEAWvQsW78AAAAVAQAACwAA&#10;AAAAAAAAAAAAAAAfAQAAX3JlbHMvLnJlbHNQSwECLQAUAAYACAAAACEAkE8nHMMAAADcAAAADwAA&#10;AAAAAAAAAAAAAAAHAgAAZHJzL2Rvd25yZXYueG1sUEsFBgAAAAADAAMAtwAAAPcCAAAAAA==&#10;" stroked="f">
                  <v:textbox>
                    <w:txbxContent>
                      <w:p w14:paraId="1AC781EF"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J17</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having a long-term condition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517EE6">
                          <w:rPr>
                            <w:rFonts w:ascii="Times New Roman" w:hAnsi="Times New Roman" w:cs="Times New Roman"/>
                            <w:i/>
                            <w:lang w:val="en-US"/>
                          </w:rPr>
                          <w:t>‘0’=no LTC, ‘1’=LTC.</w:t>
                        </w:r>
                      </w:p>
                    </w:txbxContent>
                  </v:textbox>
                </v:shape>
                <v:shape id="Picture 528" o:spid="_x0000_s1438" type="#_x0000_t75" style="position:absolute;left:12725;top:4482;width:28764;height:2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3aAwAAAANwAAAAPAAAAZHJzL2Rvd25yZXYueG1sRE9Ni8Iw&#10;EL0L/ocwgjdNFVylGkUFUW9rFfQ4NGNbbCalibb66zeHBY+P971YtaYUL6pdYVnBaBiBIE6tLjhT&#10;cDnvBjMQziNrLC2Tgjc5WC27nQXG2jZ8olfiMxFC2MWoIPe+iqV0aU4G3dBWxIG729qgD7DOpK6x&#10;CeGmlOMo+pEGCw4NOVa0zSl9JE+jYL85Ta9tcys+h93dbkfPavPrj0r1e+16DsJT67/if/dBK5iM&#10;w9pwJhwBufwDAAD//wMAUEsBAi0AFAAGAAgAAAAhANvh9svuAAAAhQEAABMAAAAAAAAAAAAAAAAA&#10;AAAAAFtDb250ZW50X1R5cGVzXS54bWxQSwECLQAUAAYACAAAACEAWvQsW78AAAAVAQAACwAAAAAA&#10;AAAAAAAAAAAfAQAAX3JlbHMvLnJlbHNQSwECLQAUAAYACAAAACEAE1t2gMAAAADcAAAADwAAAAAA&#10;AAAAAAAAAAAHAgAAZHJzL2Rvd25yZXYueG1sUEsFBgAAAAADAAMAtwAAAPQCAAAAAA==&#10;">
                  <v:imagedata r:id="rId211" o:title=""/>
                  <v:path arrowok="t"/>
                </v:shape>
              </v:group>
            </w:pict>
          </mc:Fallback>
        </mc:AlternateContent>
      </w:r>
    </w:p>
    <w:p w14:paraId="327F63D1" w14:textId="4B4924ED" w:rsidR="0066537D" w:rsidRDefault="0066537D" w:rsidP="0066537D">
      <w:pPr>
        <w:rPr>
          <w:rFonts w:ascii="Times New Roman" w:hAnsi="Times New Roman" w:cs="Times New Roman"/>
          <w:sz w:val="24"/>
          <w:szCs w:val="24"/>
        </w:rPr>
      </w:pPr>
    </w:p>
    <w:p w14:paraId="21265F48" w14:textId="77777777" w:rsidR="0066537D" w:rsidRPr="0066537D" w:rsidRDefault="0066537D" w:rsidP="0066537D">
      <w:pPr>
        <w:rPr>
          <w:rFonts w:ascii="Times New Roman" w:hAnsi="Times New Roman" w:cs="Times New Roman"/>
          <w:sz w:val="24"/>
          <w:szCs w:val="24"/>
        </w:rPr>
      </w:pPr>
    </w:p>
    <w:p w14:paraId="2CC6C9C8" w14:textId="77777777" w:rsidR="0066537D" w:rsidRPr="0066537D" w:rsidRDefault="0066537D" w:rsidP="0066537D">
      <w:pPr>
        <w:rPr>
          <w:rFonts w:ascii="Times New Roman" w:hAnsi="Times New Roman" w:cs="Times New Roman"/>
          <w:sz w:val="24"/>
          <w:szCs w:val="24"/>
        </w:rPr>
      </w:pPr>
    </w:p>
    <w:p w14:paraId="501A62A7" w14:textId="231049AD" w:rsidR="0066537D" w:rsidRDefault="0066537D" w:rsidP="0066537D">
      <w:pPr>
        <w:rPr>
          <w:rFonts w:ascii="Times New Roman" w:hAnsi="Times New Roman" w:cs="Times New Roman"/>
          <w:sz w:val="24"/>
          <w:szCs w:val="24"/>
        </w:rPr>
      </w:pPr>
    </w:p>
    <w:p w14:paraId="42E739EE" w14:textId="02D17BDC" w:rsidR="005001BB" w:rsidRDefault="005001BB" w:rsidP="0066537D">
      <w:pPr>
        <w:jc w:val="right"/>
        <w:rPr>
          <w:rFonts w:ascii="Times New Roman" w:hAnsi="Times New Roman" w:cs="Times New Roman"/>
          <w:sz w:val="24"/>
          <w:szCs w:val="24"/>
        </w:rPr>
      </w:pPr>
    </w:p>
    <w:p w14:paraId="39895FA5" w14:textId="2359B5BD" w:rsidR="0066537D" w:rsidRDefault="0066537D" w:rsidP="0066537D">
      <w:pPr>
        <w:jc w:val="right"/>
        <w:rPr>
          <w:rFonts w:ascii="Times New Roman" w:hAnsi="Times New Roman" w:cs="Times New Roman"/>
          <w:sz w:val="24"/>
          <w:szCs w:val="24"/>
        </w:rPr>
      </w:pPr>
    </w:p>
    <w:p w14:paraId="439DE5DB" w14:textId="053C2C20" w:rsidR="0066537D" w:rsidRDefault="0066537D" w:rsidP="0066537D">
      <w:pPr>
        <w:jc w:val="right"/>
        <w:rPr>
          <w:rFonts w:ascii="Times New Roman" w:hAnsi="Times New Roman" w:cs="Times New Roman"/>
          <w:sz w:val="24"/>
          <w:szCs w:val="24"/>
        </w:rPr>
      </w:pPr>
    </w:p>
    <w:p w14:paraId="707589DC" w14:textId="402FD0D9" w:rsidR="0066537D" w:rsidRDefault="0066537D" w:rsidP="0066537D">
      <w:pPr>
        <w:jc w:val="right"/>
        <w:rPr>
          <w:rFonts w:ascii="Times New Roman" w:hAnsi="Times New Roman" w:cs="Times New Roman"/>
          <w:sz w:val="24"/>
          <w:szCs w:val="24"/>
        </w:rPr>
      </w:pPr>
    </w:p>
    <w:p w14:paraId="056BE396" w14:textId="2F578C16" w:rsidR="0066537D" w:rsidRDefault="0066537D" w:rsidP="0066537D">
      <w:pPr>
        <w:jc w:val="right"/>
        <w:rPr>
          <w:rFonts w:ascii="Times New Roman" w:hAnsi="Times New Roman" w:cs="Times New Roman"/>
          <w:sz w:val="24"/>
          <w:szCs w:val="24"/>
        </w:rPr>
      </w:pPr>
    </w:p>
    <w:p w14:paraId="4CA60055" w14:textId="7734EA6C" w:rsidR="0066537D" w:rsidRDefault="0066537D" w:rsidP="0066537D">
      <w:pPr>
        <w:tabs>
          <w:tab w:val="left" w:pos="1308"/>
        </w:tabs>
        <w:rPr>
          <w:rFonts w:ascii="Times New Roman" w:hAnsi="Times New Roman" w:cs="Times New Roman"/>
          <w:sz w:val="24"/>
          <w:szCs w:val="24"/>
        </w:rPr>
      </w:pPr>
      <w:r w:rsidRPr="0066537D">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69856" behindDoc="0" locked="0" layoutInCell="1" allowOverlap="1" wp14:anchorId="31B7453F" wp14:editId="5EE848B1">
                <wp:simplePos x="0" y="0"/>
                <wp:positionH relativeFrom="column">
                  <wp:posOffset>0</wp:posOffset>
                </wp:positionH>
                <wp:positionV relativeFrom="paragraph">
                  <wp:posOffset>0</wp:posOffset>
                </wp:positionV>
                <wp:extent cx="5311140" cy="2937147"/>
                <wp:effectExtent l="0" t="0" r="3810" b="0"/>
                <wp:wrapNone/>
                <wp:docPr id="529" name="Group 529"/>
                <wp:cNvGraphicFramePr/>
                <a:graphic xmlns:a="http://schemas.openxmlformats.org/drawingml/2006/main">
                  <a:graphicData uri="http://schemas.microsoft.com/office/word/2010/wordprocessingGroup">
                    <wpg:wgp>
                      <wpg:cNvGrpSpPr/>
                      <wpg:grpSpPr>
                        <a:xfrm>
                          <a:off x="0" y="0"/>
                          <a:ext cx="5311140" cy="2937147"/>
                          <a:chOff x="0" y="0"/>
                          <a:chExt cx="5311140" cy="2937147"/>
                        </a:xfrm>
                      </wpg:grpSpPr>
                      <wps:wsp>
                        <wps:cNvPr id="530"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1413B5A9"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J18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age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31" name="Picture 531"/>
                          <pic:cNvPicPr>
                            <a:picLocks noChangeAspect="1"/>
                          </pic:cNvPicPr>
                        </pic:nvPicPr>
                        <pic:blipFill>
                          <a:blip r:embed="rId212" cstate="print">
                            <a:extLst>
                              <a:ext uri="{28A0092B-C50C-407E-A947-70E740481C1C}">
                                <a14:useLocalDpi xmlns:a14="http://schemas.microsoft.com/office/drawing/2010/main" val="0"/>
                              </a:ext>
                            </a:extLst>
                          </a:blip>
                          <a:stretch>
                            <a:fillRect/>
                          </a:stretch>
                        </pic:blipFill>
                        <pic:spPr>
                          <a:xfrm>
                            <a:off x="1131570" y="434340"/>
                            <a:ext cx="2998470" cy="2502807"/>
                          </a:xfrm>
                          <a:prstGeom prst="rect">
                            <a:avLst/>
                          </a:prstGeom>
                        </pic:spPr>
                      </pic:pic>
                    </wpg:wgp>
                  </a:graphicData>
                </a:graphic>
                <wp14:sizeRelV relativeFrom="margin">
                  <wp14:pctHeight>0</wp14:pctHeight>
                </wp14:sizeRelV>
              </wp:anchor>
            </w:drawing>
          </mc:Choice>
          <mc:Fallback>
            <w:pict>
              <v:group w14:anchorId="31B7453F" id="Group 529" o:spid="_x0000_s1439" style="position:absolute;margin-left:0;margin-top:0;width:418.2pt;height:231.25pt;z-index:251769856;mso-position-horizontal-relative:text;mso-position-vertical-relative:text;mso-height-relative:margin" coordsize="53111,2937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t+AM7twMAAHoIAAAOAAAAZHJzL2Uyb0RvYy54bWykVtuO2zYQfQ/Q&#10;fyD47tXFcmQLKwcb7wUB0maRpB9AU5RERCIZkra8CfrvnaFkey8B0qQyLPM6PHPmzNCXbw59R/bC&#10;OqlVSZOLmBKhuK6kakr69+fb2ZIS55mqWKeVKOmDcPTN+o9Xl4MpRKpb3VXCEjCiXDGYkrbemyKK&#10;HG9Fz9yFNkLBZK1tzzx0bRNVlg1gve+iNI5fR4O2lbGaC+dg9HqcpOtgv64F9x/q2glPupICNh/e&#10;Nry3+I7Wl6xoLDOt5BMM9hsoeiYVHHoydc08IzsrX5jqJbfa6dpfcN1Huq4lF8EH8CaJn3lzZ/XO&#10;BF+aYmjMiSag9hlPv22W/7W/t0RWJV2kK0oU6yFI4VyCA0DPYJoCVt1Z88nc22mgGXvo8aG2Pf6C&#10;L+QQiH04ESsOnnAYXMyTJMmAfw5z6WqeJ1k+Us9biM+Lfby9+cnO6HhwhPhOcAYDMnJnptz/Y+pT&#10;y4wIAXDIwZGpOXgyMvUZPXyrDyQdqQrLkCfiDzAMGRFU4cx7zb84ovSmZaoRV9bqoRWsAnwJ7gQv&#10;TluRclc4NLId/tQVBITtvA6Gfpns7PU8W87DEUfGWGGs83dC9wQbJbWQJcE62793HtGcl2Bkne5k&#10;dSu7LnRss910luwZZNRteCbrT5Z1igwlXS3SRbCsNO4H06zopYeM72Rf0mWMD25nBbJxo6rQ9kx2&#10;YxuQdGqiBxkZufGH7SFoNsmDjJCvra4egDGrxxSHkgSNVttvlAyQ3iV1X3fMCkq6dwpYXyUZ6tGH&#10;TrbIU+jYxzPbxzNMcTBVUk/J2Nz4UEMQuNJXEJ1aBuLOSCbQIMb1pZG8gO+Uv9B6ocqf1znY5XeI&#10;f6yV/X+y0TP7ZWdmUGoM83IrO+kfQtmEoCAotb+XHFnFzmOBJ0eBwzweSyCDMU7HdeMukInkz5Tt&#10;DKjpqOqnyyPsPjly20lzFBa2J+eA22f17Qf8jLXzWvNdL5QfLwMrOvBTK9dK4yCghei3ogKFv6vA&#10;Iw4XkYdsMlaqUfCQvaB4jCLmcajX39PlVRyv0rezzSLezLI4v5ldrbJ8lsc3eRZny2STbP5BUSdZ&#10;sXMC3GfdtZETdBh9Af6HxXm6xsayH66PMaVCOoDsAVBIxCNEGEKGEKvzVnjeYrOGrPoIhENoYMFp&#10;IjB9Jhd5H7PnXAOmcp0k82SRg/ihMGdz+EzpiHxg5U5Xq2WG86FyL+J0GYeUg9OOteiXqklANmIJ&#10;TYAWMiVccMGJ6TLGG/RxP6w6/2VY/ws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EUI68/dAAAABQEAAA8AAABkcnMvZG93bnJldi54bWxMj81qwzAQhO+FvoPYQG+N7PyY4FgOIbQ9&#10;hUKTQultY21sE2tlLMV23r5qL+llYZhh5ttsM5pG9NS52rKCeBqBIC6srrlU8Hl8fV6BcB5ZY2OZ&#10;FNzIwSZ/fMgw1XbgD+oPvhShhF2KCirv21RKV1Rk0E1tSxy8s+0M+iC7UuoOh1BuGjmLokQarDks&#10;VNjSrqLicrgaBW8DDtt5/NLvL+fd7fu4fP/ax6TU02TcrkF4Gv09DL/4AR3ywHSyV9ZONArCI/7v&#10;Bm81TxYgTgoWyWwJMs/kf/r8BwAA//8DAFBLAwQKAAAAAAAAACEAwFt8uZ51AACedQAAFAAAAGRy&#10;cy9tZWRpYS9pbWFnZTEuUE5HiVBORw0KGgoAAAANSUhEUgAAAvUAAAJ4CAYAAADlbByLAAAAAXNS&#10;R0IArs4c6QAAAARnQU1BAACxjwv8YQUAAAAJcEhZcwAAEnQAABJ0Ad5mH3gAAHUzSURBVHhe7d0L&#10;fNzXXed9UtpuWSiw0IUHWO7LbVdLH+pdQ4DSQHgSljaGXWoCMZRCKERsl4awmG2BtFAcoMJxYjdp&#10;nKSOm4uT1FXdpFWaRPFNvsl25Mg32bEt2/LdUSzHcmzLtuzz6H/myD99RyNb8oyO5n/m8369/jQ6&#10;VkL88TmjnyZ/zXyDQ7IOHDgQ/goZeih6KHoYWih6KHooehhaqNg9GOoTxuFS9FD0UPQwtFD0UPRQ&#10;9DC0ULF7MNQnjMOl6KHooehhaKHooeih6GFooWL3YKhPGIdL0UPRQ9HD0ELRQ9FD0cPQQsXuwVCf&#10;MA6Xooeih6KHoYWih6KHooehhYrdg6E+YRwuRQ9FD0UPQwtFD0UPRQ9DCxW7B0N9wjhcih6KHooe&#10;hhaKHooeih6GFip2D4b6hHG4FD0UPRQ9DC0UPRQ9FD0MLVTsHgz1CeNwKXooeih6GFooeih6KHoY&#10;WqjYPRjqE8bhUvRQ9FD0MLRQ9FD0UPQwtFCxezDUJ4zDpeih6KHoYWih6KHooehhaKFi92CoTxiH&#10;S9FD0UPRw9BC0UPRQ9HD0ELF7sFQnzAOl6KHooeih6GFooeih6KHoYWK3YOhPmEcLkUPRQ9FD0ML&#10;RQ9FD0UPQwsVuwdDfcI4XIoeih6KHoYWih6KHooehhYqdg+G+oRxuBQ9FD0UPQwtFD0UPRQ9DC1U&#10;7B4M9QnjcCl6KHooehhaKHooeih6GFqo2D0Y6hPG4VL0UPRQ9DC0UPRQ9FD0MLRQsXsw1CeMw6Xo&#10;oeih6GFooeih6KHoYWihYvdgqE8Yh0vRQ9FD0cPQQtFD0UPRw9BCxe7BUJ9Db/afc6/0vhY+GhmH&#10;S9FD0UPRw9BC0UPRQ9HD0ELF7sFQn0P/dum97htemuk63jwWVkrjcCl6KHooehhaKHooeih6GFqo&#10;2D0Y6nNm7YnDfqDPrr/csSyslsbhUvRQ9FD0MLRQ9FD0UPQwtFCxezDU58zdXS9fGurftfx+d+Hi&#10;xfArw3G4FD0UPRQ9DC0UPRQ9FD0MLVTsHgz1OfM/Nz17aajPrkWv7Qy/MhyHS9FD0UPRw9BC0UPR&#10;Q9HD0ELF7sFQnzPfufw+986lc9zXX9/jh/op7V8JvzIch0vRQ9FD0cPQQtFD0UPRw9BCxe7BUJ8j&#10;naff8IP8+9sX+dtuvnfFXPeWxXe77nOnw2coDpeih6KHooehhaKHooeih6GFit2DoT5H5h/a6of6&#10;GXta/cd/s2ul//hf9q7zHxfjcCl6KHooehhaKHooeih6GFqo2D0Y6nPkI9te9EP8sp79/uM9Z074&#10;j39i9Tz/cTEOl6KHooeih6GFooeih6KHoYWK3YOhPkd+as0j7q2LZ7kzF86HFed+ue2LfrBf9cbB&#10;sGI4XIoeih6KHoYWih6KHooehhYqdg+G+pzo7T/rh/f/tu6JsFLw2OEOv35rxwthxXC4FD0UPRQ9&#10;DC0UPRQ9FD0MLVTsHgz1OfFsd6cf3m9/dWlYKcietf/mpbP9NfQZ/AyHS9FD0UPRw9BC0UPRQ9HD&#10;0ELF7sFQnxN/vbPFD/ULj74aVkz99pf8rz1yaEtYKeBwKXooeih6GFooeih6KHoYWqjYPRjqc+IX&#10;X37KD+6vnzsTVsz6E0f8r/3Sy0+HlQIOl6KHooeih6GFooeih6KHoYWK3YOhPgfOX7zgf0D2B1c+&#10;FFaGy14BJxvss1fEGcThUvRQ9FD0MLRQ9FD0UPQwtFCxezDU50D2yjbZwH7LlqawMtw9+9r853xi&#10;18qwwuEqRg9FD0UPQwtFD0UPRQ9DCxW7B0N9Dnxm73o/sN+3vz2sDPfG+T73tsWz/LvMZu82m+Fw&#10;KXooeih6GFooeih6KHoYWqjYPRjqc+A3Nn7FD/XtJ18LK6V9cNNX/ec99/pu/zGHS9FD0UPRw9BC&#10;0UPRQ9HD0ELF7sFQnwPfufw+986lcy49Az+SbJjPhvpsuM9wuBQ9FD0UPQwtFD0UPRQ9DC1U7B4M&#10;9VVu+6keP6jfsOFLYWVk2dCf3X6T3YaT3Y7D4VL0UPRQ9DC0UPRQ9FD0MLRQsXsw1Fe5zx/c7If6&#10;v9+9JqxcXvaDstnnZz84y+FS9FD0UPQwtFD0UPRQ9DC0ULF7MNRXuT/qeMEP6S8d6worl5e9pGX2&#10;+dlLXHK4FD0UPRQ9DC0UPRQ9FD0MLVTsHgz1VS4bzt+y+G535sL5sHJl2ZtQZYP9c7s2hxVkeLBR&#10;9FD0MLRQ9FD0UPQwtFCxezDUV7Hs3WOz4fw9ax8LK6Mz/9BW//f9QdszYQUZHmwUPRQ9DC0UPRQ9&#10;FD0MLVTsHgz1VeyZ7l1+OP/fry4JK6OTPav/zUtnu3cumT2mZ/hTx4ONooeih6GFooeih6KHoYWK&#10;3YOhvopN39nih/qnjmwPK6P3xx0v+r93wZFtYQU82Ch6KHoYWih6KHooehhaqNg9GOqr2C+sf9IP&#10;5gf7ToaV0Vv9xiH/9/7qhoVhBTzYKHooehhaKHooeih6GFqo2D0Y6qvU+YsX3FsXz3I/sPLBsDJ2&#10;P9ryoLvmKr8pSBEPNooeih6GFooeih6KHoYWKnaPnA/17a6hrs7VZddtja47rF5O96L6gc+vd41H&#10;wkKVWvXGQf9M++9ubgorY/c3m17y/4xP7V4dVmobDzaKHooehhaKHooeih6GFip2jxwP9d2u8bY6&#10;V7+oMMr7Yf0Kg337zPANQA6G+s/sXe8H8jn7XwkrY7epq9O/HGb2LrMXw1ot48FG0UPRw9BC0UPR&#10;Q9HD0ELF7pHfob6toWiILwz5DW3hw5EcaXT1ORjqp7R/xQ/1G3qPhpWxyzbTTe2L/D9ntG9elTIe&#10;bBQ9FD0MLRQ9FD0UPQwtVOweuR3q/bPuM9vDRwWl1obJyVD/ncvvc+9Ycq+7cPHqn2PPNtOi13b6&#10;of6WLVd/G08qeLBR9FD0MLRQ9FD0UPQwtFCxe+R0qNdbbwaN5hacPAz120/1+EG83FeuyTZT9k3B&#10;u5bf779BeON8X/iV2sSDjaKHooehhaKHooeih6GFit2Dob6E7A9hIq9/3brCD/V3tD9f8tdHe3V1&#10;dfn//dMNX/P/vLu2LBv2ObV0DfbgKlz00IsedtFCL3roRQ+96GEXLfQaS49KSGqo97ffJPBM/R91&#10;vOCH8BeP7Q0rV2dwkww+8/9f1z3uP65VlTo0qaCHooehhaKHooeih6GFit2De+qr0E+snudftebM&#10;hfNh5eoM3Uw/u26BH+yzAb9W8WCj6KHoYWih6KHooehhaKFi98jtUD/81W8Kr1mf91e/OXbujB++&#10;37P2sbBy9YZupgcPbPL/3DxcH976fPi3riwebBQ9FD0MLRQ9FD0UPQwtVOwe+R3qwy04g0P8qO6n&#10;z2TfDFTxUP9M9y4/2H50++KwcvWGbqaT/efcdW1fdO9re7qqr+z3/iOrHg7/1pXFg42ih6KHoYWi&#10;h6KHooehhYrdI8dDfWbkd5Qt9c6x/vacwc8fuIrvya8G03e2+MF2wZFtYeXq5fFw/UrbQv/7P9T3&#10;ZlipHB5sFD0UPQwtFD0UPRQ9DC1U7B45H+rT8wvrn/RDbdeZ3rBy9fJ4uD61e3XFvqkpxoONooei&#10;h6GFooeih6KHoYWK3YOhvoqcv3jBvXXxLPe9K+aGlfLk8XAt7unyQ3399pfCSuXwYKPooehhaKHo&#10;oeih6GFooWL3YKivIiuPH/QD7c2bvxZWypPHw5W94k/2jU1d6xfCSuXwYKPooehhaKHooeih6GFo&#10;oWL3YKivIv+yd50f6mfv2xBWypPXwzX48pvZKwFVEg82ih6KHoYWih6KHooehhYqdg+G+ioypf0r&#10;fpht6z0aVsqT18P1f3Ys9x2yVwKqJB5sFD0UPQwtFD0UPRQ9DC1U7B4M9VXkO5ff596x5F534eLF&#10;sFKevB6uZ7s7/VD/lzuWhZXK4MFG0UPRw9BC0UPRQ9HD0ELF7sFQXyWyd3rNBtnrNywMK+XL6+HK&#10;XlM/azF53RNhpTJ4sFH0UPQwtFD0UPRQ9DC0ULF7MNRXic8f3OwH2Ts7V4WV8uX5cGU/KPuWxXf7&#10;H5ytFB5sFD0UPQwtFD0UPRQ9DC1U7B4M9VXijzpe8EP9C8f2hpXy5flwZS9pmfVoPtYVVsrHg42i&#10;h6KHoYWih6KHooehhYrdg6G+SvzE6nn+mene/rNhpXx5PlzZm0/xXy7GFz0UPQwtFD0UPRQ9DC1U&#10;7B4M9VXg9XNn/AD77tZHw0pl5PlwHep70ze5ru2LYaV8PNgoeih6GFooeih6KHoYWqjYPRjqq0D2&#10;0o3ZAPtnFX4X1bwfrh9e9bB/NaDsnXYrgQcbRQ9FD0MLRQ9FD0UPQwsVuwdDfRWYvrPFD/VPHN4W&#10;Vioj74frQ1u/7ruseuNgWCkPDzaKHooehhaKHooeih6GFip2D4b6KvDz65/0w+veMyfCSmXk/XA9&#10;dHCT7/LPe9eFlfLwYKPooehhaKHooeih6GFooWL3YKifYNmtJW9dPMt974q5YaVy8n64Bl+7/9df&#10;+XJYKQ8PNooeih6GFooeih6KHoYWKnYPhvoJtvL4QT+4/vbmr4aVyknhcH3H8vvctyydXZF32eXB&#10;RtFD0cPQQtFD0UPRw9BCxe7BUD/B/mXvOj/U37tvQ1ipnBQO129tetb3aT/5Wli5ejzYKHooehha&#10;KHooeih6GFqo2D0Y6ifYlPav+KH15d4jYaVyUjhc9+xr831mV+CbHh5sFD0UPQwtFD0UPRQ9DC1U&#10;7B4M9RPsO5ff51+2sRK3lxRL4XC19R71Q/3UTeXfnsSDjaKHooehhaKHooeih6GFit2DoX4CDf4g&#10;6K+0LQwrlZXC4cq+2cnuqc/urS8XDzaKHooehhaKHooeih6GFip2D4b6Ej7ZuTrKlf1wbDbU/13n&#10;qvD/ubJSOVy/9kqj77Rj4JugcvBgo+ih6GFooeih6KHoYWihYvdgqC+S3QSTDZAxrxeO7S38P6+w&#10;VA7XXXvW+k6fP7g5rFwdHmwUPRQ9DC0UPRQ9FD0MLVTsHgz1JZR6Vn08r97+s+H/c2Wlcrhajh/w&#10;Q/2Htz4fVq4ODzaKHooehhaKHooeih6GFip2D4b6hKV0uLKh/kdXfT58dHWKe8za1+be1/Z0stft&#10;ry4Nv9PSePBV9DC0UPRQ9FD0MLRQsXsw1CcspcP1Sy8/7Qf7Q31vhpWxG9rjVP95/8O32T8z1evb&#10;ln02/G5L48FX0cPQQtFD0UPRw9BCxe7BUJ+wlA7XJ3at9IPqk0e2h5WxG9rjvv3t/p/3B1u/7pb2&#10;7Evu+tl1C/zv79XL/HAxD76KHoYWih6KHooehhYqdg+G+oSldLi+/voeP6TWb38prIzdYI/sh6F/&#10;ZNXD7i2L73YH+k76tdQMfhP0hUNbw8pwPPgqehhaKHooeih6GFqo2D0Y6hOW0uE62X/OD+F1rV8I&#10;K2M32OPZ7k4/8FbiDa2q1TPdu674TRAPvooehhaKHooeih6GFip2D4b6hKV2uH5m7WN+UM0G/Ksx&#10;2OOX277o/zlrTxz2H6eo+9xp/3t8z0CzkfDgq+hhaKHooeih6GFooWL3YKhPWGqH689fXeIH1exZ&#10;6KuR9Wg/+Zr/Z1y7fkFYTdcPrXzI/9eN0xfOhxXFg6+ih6GFooeih6KHoYWK3YOhPmGpHa4vHd3h&#10;B/L/s2N5WBmbrMeHtn7d/zMWHn01rKbrdzZ/zf9eVxwvvQ948FX0MLRQ9FD0UPQwtFCxezDUJyy1&#10;w3Xs3Bk/pE5e90RYGZv2rk731sWz3PetmOsuXMx+XDZt9+xr873+tevlsKJ48FX0MLRQ9FD0UPQw&#10;tFCxezDUJyzFw/Xjq+f5W0rOjHBLyeV87JXCs/TZm07VgjVvHPK/3w+O8APBPPgqehhaKHooeih6&#10;GFqo2D0Y6hOW4uG6teMFP6g2H+sKK6PTd6HfffvSOe6dA9dI95in5tzFC+5ti2e571/5YFhRPPgq&#10;ehhaKHooeih6GFqo2D0Y6hOW4uGaf2irH+rv7FwVVkZn7oGN/u/7yx3LwkptyG5Vyn7f2avhFOPB&#10;V9HD0ELRQ9FD0cPQQsXuwVCfsBQP1+7Tb/gh9bq2L4aVK8vunv/JNY+4t7yU7ptNjWTwFYO+/NrO&#10;sGJ48FX0MLRQ9FD0UPQwtFCxezDUJyzVw/U9Kx5w71hyrzt/8UJYubzBd6Odsm5hWKkdC45s87/3&#10;v97ZElYMD76KHoYWih6KHooehhYqdg+G+oSlergGX6px1RsHw8rl/X8bvuQ/v7lzS1ipHZ3hv2y8&#10;r+3psGJ48FX0MLRQ9FD0UPQwtFCxezDUJyzVw3Xf/nY/qP7z3nVhZWTb3jzmP/cXX36qZh9s3rX8&#10;fvdNS+4d9jKePPgqehhaKHooeih6GFqo2D0Y6hOW6uHadLLbD+rvb18UVkY2+Go52T3ltfpg84GB&#10;TlmDjSdfCysFPPgqehhaKHooeih6GFqo2D0Y6hOW8uH6lqWz/XW5N5HK3qzq3yy5x/3wqof959Xq&#10;g80/7mn1Q332CkBD8eCr6GFooeih6KHoYWihYvdgqE9YyofrpvDsc3vRs89DfWr3av85s/dt8B/X&#10;6oPNS8e6fIc/6nghrBTw4KvoYWih6KHooehhaKFi92CoT1jKh+sze9fLwF4se7Op72r5nLzZVK0+&#10;2Jw4f9a3+s9r5oeVAh58FT0MLRQ9FD0UPQwtVOweDPUJS/lwrXnjkB9Up276alhR8w5t8b8+fchL&#10;Odbyg0020Gc9sgF/EA++ih6GFooeih6KHoYWKnYPhvqEpXy4steoz16r/juW3xdWVPZmU29dPEve&#10;bKqWH2yyW2+yoT67FWcQD76KHoYWih6KHooehhYqdg+G+oSlfrh+pW2hH1R3nOoJKwXN4R7yW7Y0&#10;hZWCWn6wefDAJt8k+6HZQTz4KnoYWih6KHooehhaqNg9GOoTlvrh+mRn4QdhP39wc1gp+PVXvuzX&#10;eQlHk7XImmQ/YDyIB19FD0MLRQ9FD0UPQwsVuwdDfcJSP1yDr+ryB1u/HlYK76B6zcDaL73MO6gO&#10;lb2kZ/YGVNkbUQ3iwVfRw9BC0UPRQ9HD0ELF7sFQn7DUD9eZC+f9ffM/surhsOLcn25r9oP+V17b&#10;FVZMrT/Y/HLbF32b3QPf+GR48FX0MLRQ9FD0UPQwtFCxezDUJ6wWDtfkdU/4QfVQ35vyZlOl3pKq&#10;1h9s/u+uFb7Vk0e2+4958FX0MLRQ9FD0UPQwtFCxezDUJ6wWDtdf7VzuB9WnBgbVGeGdU+/b3x5+&#10;VdX6g032Xy+yPre/utR/zIOvooehhaKHooeih6GFit2DoT5htXC4nu3u9IPqn2xr9m829e+W3Xfp&#10;zaaK1fqDTfe5077Vz61f4D/mwVfRw9BC0UPRQ9HD0ELF7sFQn7BaOFzZLTfZoDp4fXzXivArw/Fg&#10;49wPrXzIv75/hh6KHoYWih6KHooehhYqdg+G+oTVyuEafLfU7Idmj549FVaH48HGuZs3f823Wnvi&#10;MD2K0MPQQtFD0UPRw9BCxe7BUJ+wWjlcf7b9JT+ofmjIS1uWwoONc7P2tflWc/a/Qo8i9DC0UPRQ&#10;9FD0MLRQsXsw1CesVg7X/r5et7Rn32Wfpc/wYOPcmjcO+aF+2pbn6FGEHoYWih6KHooehhYqdg+G&#10;+oRxuBQ9nDt38YJ72+JZ7kdXfZ4eRehhaKHooeih6GFooWL3YKhPGIdL0aPgv4XX9t+2b09YQYb9&#10;YWih6KHooehhaKFi92CoTxiHS9Gj4H+/usQP9Y9uXx9WkGF/GFooeih6KHoYWqjYPRjqE8bhUvQo&#10;ePxwhx/qb29/Pqwgw/4wtFD0UPRQ9DC0ULF7MNQnjMOl6FGw6/RxP9S/b80TYQUZ9oehhaKHooei&#10;h6GFit2DoT5hHC5FD/Oty+a4dy6ZHT5Chv1haKHooeih6GFooWL3YKhPGIdL0cO8v31R4Ydl3zwW&#10;VsD+MLRQ9FD0UPQwtFCxezDUJ4zDpehh/mH3Gj/Uzz+0NayA/WFooeih6KHoYWihYvdgqE8Yh0vR&#10;w7x4bK8f6m/b1hxWwP4wtFD0UPRQ9DC0ULF7MNQnjMOl6GFOnD/rh/qfWftYWAH7w9BC0UPRQ9HD&#10;0ELF7sFQnzAOl6KH+rGWh9xbFt/tTl84H1ZqG/vD0ELRQ9FD0cPQQsXuwVCfMA6Xooe6ef2X/bP1&#10;LcfpkmF/GFooeih6KHoYWqjYPRjqE8bhUvRQ/7xluR/qG7p4Z9kM+8PQQtFD0UPRw9BCxe7BUJ8w&#10;Dpeih3qxc4sf6n9r07NhpbaxPwwtFD0UPRQ9DC1U7B5VP9S3z6xzdXXZVe8aj4TFEbW7Bv+5A9dt&#10;ja47rJpu13jb4D8vuxoG/o50cbgUPdS+A/vdNy251/2HFQ+GldrG/jC0UPRQ9FD0MLRQsXtU9VDf&#10;vajehvMjja7+soN9YWCvX1QY5eXvHdTW4Brawl/XAA6XoofKeryv7Wn/bH33udNhtXaxPwwtFD0U&#10;PRQ9DC1U7B5VPNRnz7rrEO8H9ZkjPLc+MLDrEF8Y8m2IH/h4Zqln79PF4VL0UFmPv97Z4of6xqM7&#10;wmrtYn8YWih6KHooehhaqNg9qneoz4b04ttjSq0F/jadooFf1vzfG267Gekbg8RwuBQ9VNbjy6/t&#10;9EP99IHhvtaxPwwtFD0UPRQ9DC1U7B5VO9SXvH1mxFtw9NabQSX/GZfuu0/7fvoMh0vRQ2U9sttu&#10;sqE+uw2n1rE/DC0UPRQ9FD0MLVTsHjU41BeUemZ/UPaHkMLV1dVVcr1WL3roNdjj+5Z/zr1j8T3+&#10;B2eLP6eWLvaHXbTQix560UMvethFC73G0qMS8jXU+1toRj/U+8F9hKG+8A0Cr35TS+ihBntM3fRV&#10;/2x9+8nX/Me1iv1haKHooeih6GFooWL3qJ176ofJbsNhqK8l9FCDPWZ2veyH+gcObPQf1yr2h6GF&#10;ooeih6KHoYWK3aN6h3o/dOuz8pcd0rOBX56VL9w7P+JLWGbP1Cf+A7McLkUPNdhj5fGDfqj/w63P&#10;+49rFfvD0ELRQ9FD0cPQQsXuUcVDfbgFZ3DwHuXr1A8O8Ze7n77wuZf7Z6WBw6XooQZ7nLt4wb1t&#10;8Sz3n9bM9x/XKvaHoYWih6KHooehhYrdo6qH+ox/dt6/Wk3REB5eolKfiR98ZZuBSwb6wsB/6SUt&#10;L/vNQTo4XIoeamiPSWsf98/Wnzh/NqzUHvaHoYWih6KHooehhYrdo+qHelw9Dpeihxra439tX+yH&#10;+uZjXWFl/HWd6XVff31P+GjisT8MLRQ9FD0UPQwtVOweDPUJ43ApeqihPR4/3OGH+n/c0xpWxsf+&#10;vl73mb3rL/2Xge9q+Vz4lYnH/jC0UPRQ9FD0MLRQsXsw1CeMw6XooYb22Hn6uB+yb2pfFFYqJ3uD&#10;q/v2t7tfWP+k//9RfD33+u7wmROL/WFooeih6KHoYWihYvdgqE8Yh0vRQxX3+NZlc9y7lt8fPirP&#10;G+f73MMHN7tf3bDQfePiuy8N8D+z9jH3z3vX+Wfs15047Nd+e/NXw981sdgfhhaKHooeih6GFip2&#10;D4b6hHG4FD1UcY///sqX/ZDdefqNsDI2b/af87fxfKB9kX81ncFB/qfWPOL+fvcat+v08fCZ5odX&#10;Pew/9/jANwETjf1haKHooeih6GFooWL3YKhPGIdL0UMV98gG72wIv2VLk/tk5+oxXdnfMzjEZ9f3&#10;r3zQ/c2ulVd8l9p/2rPWf/7cKnjjK/aHoYWih6KHooehhYrdg6E+YRwuRQ9V3OPFY3tlMB/r9d0t&#10;n3P/Z8dy13riUPgnXtmBvpP+7/359U+GlYnD/jC0UPRQ9FD0MLRQsXsw1CeMw6XooYp7nL5w3i3t&#10;2XdVV3Z//NW6fsNCP9hnP6w7kdgfhhaKHooeih6GFip2D4b6hHG4FD1UtfT4wqGtfqjPbteZSOwP&#10;QwtFD0UPRQ9DCxW7B0N9wjhcih6qWnqcuXDevWPJve77Vsx1F8PaRGB/GFooeih6KHoYWqjYPRjq&#10;E8bhUvRQ1dTj97d83T9bv7gn3jvaFmN/GFooeih6KHoYWqjYPRjqE8bhUvRQ1dSj+ViXH+o/tPXr&#10;YSU+9oehhaKHooeih6GFit2DoT5hHC5FD1VNPbLbbrLbb7LbcLLbcSYC+8PQQtFD0UPRw9BCxe7B&#10;UJ8wDpeih6q2Hn+9s8U/Wz//0NawEhf7w9BC0UPRQ9HD0ELF7sFQnzAOl6KHqrYeHW8e80P9L7d9&#10;MazExf4wtFD0UPRQ9DC0ULF7MNQnjMOl6KGqscektY+7awYG++xNqWJjfxhaKHooeih6GFqo2D0Y&#10;6hPG4VL0UNXY4959G/yz9Z/e3RpW4mF/GFooeih6KHoYWqjYPRjqE8bhUvRQ1djj+Pk+942L73Y/&#10;vOrhsBIP+8PQQtFD0UPRw9BCxe7BUJ8wDpeih6rWHje1L/LP1q9+41BYiYP9YWih6KHooehhaKFi&#10;92CoTxiHS9FDVWuPhUdf9UP9n25rDitxsD8MLRQ9FD0UPQwtVOweDPUJ43Apeqhq7XHu4gX37cs+&#10;675l6Wz/17GwPwwtFD0UPRQ9DC1U7B4M9QnjcCl6qGrucdu2Zv9s/dNHXg0r44/9YWih6KHooehh&#10;aKFi92CoTxiHS9FDVXOP7H76bKj/9Ve+HFbGH/vD0ELRQ9FD0cPQQsXuwVCfMA6Xooeq9h7ZK+Bk&#10;r4Tz2tnTYWV8sT8MLRQ9FD0UPQwtVOweDPUJ43Apeqhq7/EPu9f4Z+v/tevlsDK+2B+GFooeih6K&#10;HoYWKnYPhvqEcbgUPVS198jeVTYb6n9yzSNhZXyxPwwtFD0UPRQ9DC1U7B4M9QnjcCl6qDz0+KWX&#10;n/aD/Ybeo2Fl/LA/DC0UPRQ9FD0MLVTsHgz1CeNwKXqoPPR4+OBmP9R/7NWlYWX8sD8MLRQ9FD0U&#10;PQwtVOweDPUJ43Apeqg89DjZf869Y8m97t+33O/6L14Mq+OD/WFooeih6KHoYWihYvdgqE8Yh0vR&#10;Q+Wlx+9s/pp/tv6Z7l1hZXywPwwtFD0UPRQ9DC1U7B4M9QnjcCl6qLz0eO713X6o/5+bng0r44P9&#10;YWih6KHooehhaKFi92CoTxiHS9FD5aVHdttNdvvN2xbP8rfjjBf2h6GFooeih6KHoYWK3YOhPmEc&#10;LkUPlaced+xY5p+tf+TQlrBSeewPQwtFD0UPRQ9DCxW7B0N9wjhcih4qTz063jzmh/rsJS7HC/vD&#10;0ELRQ9FD0cPQQsXuwVCfMA6XoofKW493tz7qB/s9Z06ElcpifxhaKHooeih6GFqo2D0Y6hPG4VL0&#10;UHnrMbPrZT/U/13nqrBSWewPQwtFD0UPRQ9DCxW7B0N9wjhcih4qbz1eO3vaD/U/uPKhsFJZ7A9D&#10;C0UPRQ9FD0MLFbsHQ33COFyKHiqPPW7Y8CU/2L90rCusVA77w9BC0UPRQ9HD0ELF7sFQnzAOl6KH&#10;ymOPJ49s90P9z6x9zB3sOxlWK4P9YWih6KHooehhaKFi92CoTxiHS9FD5bXH+9sX+cE+e+365cf3&#10;h9XysT8MLRQ9FD0UPQwtVOweDPUJ43Apeqg89/j73WvcNQOD/VsXz3Kz9rWF1fKwPwwtFD0UPRQ9&#10;DC1U7B4M9QnjcCl6qLz3eP71Pe5bl83xz9rfvPlr7vSF8+FXrg77w9BC0UPRQ9HD0ELF7sFQnzAO&#10;l6KHSqHHrtPH3X9eM98P9tn/7i3jNezZH4YWih6KHooehhYqdg+G+oRxuBQ9VCo9smfo/+emZ/1g&#10;/+3LPusW91zdK+OwPwwtFD0UPRQ9DC1U7B4M9QnjcCl6qNR6fGbveveNi+92bxm4ZuxpDaujx/4w&#10;tFD0UPRQ9DC0ULF7MNQnjMOl6KFS7JE9S/+dy+/zz9p/oH2Re7P/XPiVK2N/GFooeih6KHoYWqjY&#10;PRjqE8bhUvRQqfbY39fr3t36qB/sf2L1PLf9VE/4lctjfxhaKHooeih6GFqo2D0Y6hPG4VL0UCn3&#10;6LvQ718RJxvsv3npbPfV7s7wKyNjfxhaKHooeih6GFqo2D0Y6hPG4VL0ULXQY87+V9zbFs/yr2n/&#10;N7tWuothvRT2h6GFooeih6KHoYWK3YOhPmEcLkUPVSs9Vh4/6L675XP+WfuFR18Nq8OxPwwtFD0U&#10;PRQ9DC1U7B4M9QnjcCl6qFrqkQ322VA/ddNXw8pw7A9DC0UPRQ9FD0MLFbsHQ33COFyKHqqWemS3&#10;3WSvivNNS+4d8Z1n2R+GFooeih6KHoYWKnYPhvqEcbgUPVSt9fjLHcv8s/VPHtkeVhT7w9BC0UPR&#10;Q9HD0ELF7sFQnzAOl6KHqrUea08c9kP9b258Jqwo9oehhaKHooeih6GFit2DoT5hHC5FD1WLPX5g&#10;5YP+1XB6+8+GFcP+MLRQ9FD0UPQwtFCxezDUJ4zDpeiharHHX+1c7p+tf+xwR1gx7A9DC0UPRQ9F&#10;D0MLFbsHQ33COFyKHqoWe6w/ccQP9Te1Lworhv1haKHooeih6GFooWL3YKhPGIdL0UPVao+RbsFh&#10;fxhaKHooeih6GFqo2D0Y6hPG4VL0ULXa4//uWuGfrZ9/aGtYKWB/GFooeih6KHoYWqjYPcof6vv7&#10;XG9PX/jAub4hf42JxeFS9FC12mND71E/1P/6K18OKwXsD0MLRQ9FD0UPQwsVu0d5Q/3BZnfnTXWu&#10;rq7BtYel7qUz3NQP3umaD4YFTBgOl6KHquUe2S0437j4brkFh/1haKHooeih6GFooWL3KGOo73XN&#10;0+vclI/d7qYNGerdwF811NW5SXe1Op6zn1gcLkUPVcs9PrFrpX+2/vMHN4cV9sdQtFD0UPRQ9DC0&#10;ULF7lDHUZ8P7dNfcm/3v8KF+6LP3mBgcLkUPVcs9Np58zQ/1N2z4UlhhfwxFC0UPRQ9FD0MLFbtH&#10;GUN9h5t7Qza4Fw31XQvctGyonzyboX6CcbgUPVSt9/ix1fP8LTg958/4j9kfhhaKHooeih6GFip2&#10;j7Luqe94qN7N39lqQ/2pTrfgo5Nc3cBQf+PMdm6/mWAcLkUPVes9/q5zlX+2fu6Bjf5j9oehhaKH&#10;ooeih6GFit2jvB+U7T/gmj4+xV1bd62bcvNUd93k7LabOjfpQ3Ndx6nwOZgwHC5FD1XrPTaf7PZD&#10;/fUbFvqP2R+GFooeih6KHoYWKnaP8ob6oHd3u2ttWuDmL2px7bt7wyomGodL0UPRo3ALzjUDg312&#10;Cw49DC0UPRQ9FD0MLVTsHhUZ6ofq6+11ff3hA0woDpeih6KHc5/avdo/W3///nZ6DEELRQ9FD0UP&#10;QwsVu0cZQ/0B1zxntpvtr+aBj/pc+5ypbpL/Idlpbv427qifaBwuRQ9FD+d2nOrxQ/372p6mxxC0&#10;UPRQ9FD0MLRQsXuU90x9b7NruKvFHcjm9y1z3Y11k1z9wk7XvbrBTbllwcCgj4nE4VL0UPQoqGv9&#10;gr8F55W9u8IK2BuKHooeih6GFip2jzKG+m7X9NEZrsU/Id/nWu+a5OpumOs6/K037a6hGl/S8kij&#10;q/evoT9wzUz/BTc5XIoeih4F/7B7jX+2/tObl4YVsDcUPRQ9FD0MLVTsHmUM9dnr1N/pWrJXuQnD&#10;8rSnwr/8lrlu2kMdhb+uGoU3xWpoCx/NTH+w53Apeih6FAzegjN51RfCCtgbih6KHooehhYqdo+y&#10;br858Ozt7rrrp7op7x0YkG9qcO2n+tyBpXPdre+93S3YWV2vgtO9qL5oiM+G/HrXeCR8mCAOl6KH&#10;ood5d+uj/hacI2d5Ld4Me0PRQ9FD0cPQQsXuUd499ZlTB1zHlgOXXvGmr6fX9fqrmn5Qtts13lbn&#10;6hd1h48zpdbSwuFS9FD0MDP2tPpn62ftC/8pr8axNxQ9FD0UPQwtVOwe5Q/1uaC33gwa8Race27h&#10;4uKqoavrvg/7of7nnv2Hkr/OxcXFxcU1rlcFlD3U925rcrM/fqubevPUget2N+OpVtddda9Tz1DP&#10;xcV1+etnvvZpP9jvGxjwS/06FxcXFxfXuF0VUNZQ3910u7s2eyWZ905xt368wc3+zHR3603Xurqb&#10;7nTNB8MnVYVSQ33h9puUf1iW/wym6KHooT6+sdkP9Q1d68NK7WJvKHooeih6GFqo2D3KGOqzV7+p&#10;c9MeaHe9Rc/MH1hY767922ZXPT8qyz31oEcxeqi1e3b4of6/rXsirNQu9oaih6KHooehhYrdo4yh&#10;vt3NntzgWkvdatPf6hrqGgY+o3oMe/Ub/zKcvPpNLaGHoofKevzXdY8XbsE5U12v3hUbe0PRQ9FD&#10;0cPQQsXuUdbtNx0PzXBNPeGDoXqa3O3yjrK9rnN15wQ/c68vYcnr1Nceeih6qKzHZ/au90P9P+9d&#10;F1ZrE3tD0UPRQ9HD0ELF7lHWUN/X3ema5jW5zksvY9nrune3ugWfvtPN39hta1vmu/pqeOaed5St&#10;afRQ9FBZj64zvX6o/5m1j4XV2sTeUPRQ9FD0MLRQsXuUMdT3uqY7woA8qqu6bsepBRwuRQ9FDzXY&#10;Y/K6J2r+Fhz2hqKHooeih6GFit2jvGfqV89wk25ocC1H7Jn6ktfOBdXxTH2N4XApeih6qMEeM7te&#10;9kN99oZUtYq9oeih6KHoYWihYvcoa6h3/d2uY9i98n2ue/eBolfEqYZ76msPh0vRQ9FDDfY4cvaU&#10;H+p/uvVR/3EtYm8oeih6KHoYWqjYPcob6kfQ19PsZs9pHxjvMZE4XIoeih5qaI9r1y/wg/3O08fD&#10;Sm1hbyh6KHooehhaqNg9yhrqe1c0uKmTS90/P3BNns3tNhOMw6XooeihhvaYta/ND/V/v3tNWKkt&#10;7A1FD0UPRQ9DCxW7RxlDfadbcHOdm/Kx+a5pdaObccOtbvZLra51datrvKfBNe7mZpuJxuFS9FD0&#10;UEN7ZLfgXDMw1P/HVZ8PK7WFvaHooeih6GFooWL3KGOoz173fYZrCffYdDwwxTW0Ff7a9TS7uYv4&#10;g51oHC5FD0UPVdzjF19+yj9bv+XN18NK7WBvKHooeih6GFqo2D3KGOo73Nwb7nQtp8KH2+a6KZ9u&#10;KdxH39fiZtwwd+AzMJE4XIoeih6quMfsfRv8UH9n56qwUjvYG4oeih6KHoYWKnaPsu6p73hoipt0&#10;/VQ39eNNrtv1uubp17ppn5rtGj42xdUx1E84Dpeih6KHKu5x+Oybfqj/juX3ufe1PT3m65FDW8I/&#10;KX/YG4oeih6KHoYWKnaPsoZ619/rOprmu9mLOgrP0He3uIZbrnV1753mGlZzT/1E43Apeih6qFI9&#10;suE8G+yv9nql97XwT8oX9oaih6KHooehhYrdo7yhHlWNw6XooeihKtnjscMdfqj/wZUPuePn8/fi&#10;vuwNRQ9FD0UPQwsVu8c4DfXtbv7N83lJywnG4VL0UPRQle7xJ9ua/WB/w4YvhZX8YG8oeih6KHoY&#10;WqjYPUY51B9wzXNmu9mjvT41zU2qa2Con2AcLkUPRQ9V6R7nLl7w70qbDfb/vHddWM0H9oaih6KH&#10;ooehhYrdY5RDfZ9rvWtS6TeZGvFiqJ9oHC5FD0UPNR499p454b592WfdWxbf7Va/cSisVj/2hqKH&#10;ooeih6GFit1j9LffbJnrbvzQAjeqf71TLe5OhvoJx+FS9FD0UOPV44Vje/0bWX13y+f8m1rlAXtD&#10;0UPRQ9HD0ELF7jG2e+r7w/+OQl9P/n44LDUcLkUPRQ81nj0+tXu1vw3n2vUL3IWLF8Nq9WJvKHoo&#10;eih6GFqo2D3K/kHZ7o2Nbv6c5vAM/gHX8tAC17Kbl7OsBhwuRQ9FDzWePbIxPvuB2Wyw//iuFYXF&#10;KsbeUPRQ9FD0MLRQsXuUNdR3P1vvJhXfP+9vvZnkpr/AYD/ROFyKHooearx7ZC9tmb3EZTbYZ7fk&#10;VDP2hqKHooeih6GFit2jjKG+0y24+UbXsKLZzZD759tdQzbo3zLK++8xbjhcih6KHipGj40nX3Nv&#10;WzzL//Bs9kO01Yq9oeih6KHoYWihYvcoY6jPhvcG19pf+N9LQ31/a2Go5wdlJxyHS9FD0UPF6jH3&#10;wEb/bH32cpfZy15WI/aGooeih6KHoYWK3aOMob7bNd42w7X06VDft2JG4Zacmxe4zrCGicHhUvRQ&#10;9FAxe/zeluf8YP9n218KK9WFvaHooeih6GFooWL3KOue+r622e7OhQvcjLqB4b6n23U2Nbipk7Nn&#10;6bmnvhpwuBQ9FD1UzB59F/ovvTHVwqOvhtXqwd5Q9FD0UPQwtFCxe5Q11Ge618519dfbG1NNur7e&#10;NSzlD7UacLgUPRQ9VOweg29M9W+X3ut2nj4eVqsDe0PRQ9FD0cPQQsXuUfZQf0l/n+vlpemrCodL&#10;0UPRQ01Ej+xVcLJn639qzSPuVP/5sDrx2BuKHooeih6GFip2j8oN9UP1tRS9Ig4mAodL0UPRQ01U&#10;j0/sWukH+9/d3BRWJt7QFj3nz7hNJ7vdc6/vdg8e2OT+Yfca98nO1clepb654qwoeih6GFqo2D3G&#10;Z6jfMtfdyFA/4Thcih6KHmoie1y/YaEf7LNXxonp6NlTrq33qHume5e7b3+7+5uBbzB+f8vX3S+u&#10;edz9+Op5/tag7N+rlq7lx/eHOoazouih6GFooWL3GPtQ39vpWp6a7WbPme8a27rD4hCn2l3DTbyk&#10;ZTXgcCl6KHqoiezRfe60+w8rHiw5ZE7U9Z3L73Pvbn3Uvb99kfvTbc3u07tb3SOHtrjmY11uac++&#10;5K47O1f53/e/7F0X/lQMZ0XRQ9HD0ELF7jG2of5Ik7v9vYUfiB28psxsd5dupe9td3M/NMnVvfd2&#10;t2AnN9hPNA6Xooeih5roHmveOOTe1/Z01Os3Nz7jPrp9sfunPWvdY4c73LKe/f6Hdmtxb2w/1eOH&#10;+qxJMc6Kooeih6GFit1jTEN9+8yBgX3yVDd9XpNrXd3iGj8zzU2qu9HN3eJc384FfuC/9o4FrvNU&#10;+BswoThcih6KHooeplZbfOuyOe5dy+8PHxn2hqKHooehhYrdYwxDfadbcPMkN2OFPgPf+cQ0d+OH&#10;prkpdde625/qtGftMeE4XIoeih6KHqZWW9z4SqN/tn7PmRNhpYC9oeih6GFooWL3GMNQX3jn2Nb+&#10;8OGgg43u1rp6N7/odpu+Hsb7icbhUvRQ9FD0MLXaInv1m2yoX3BkW1gpYG8oeih6GFqo2D3GPNQP&#10;/+HXUusjfS5i4nApeih6KHqYWm3x/Ot7/FD/568uCSsF7A1FD0UPQwsVu8cYh/rb3fzVra5Vrvnu&#10;9qL1liem85KWVYDDpeih6KHoYWq1xYnzZ/1QP3ndE2GlgL2h6KHoYWihYvcY41Cvr3xz+YuhfqJx&#10;uBQ9FD0UPUwtt/jJNY+4ty2e5c5dvBBW2BvF6KHoYWihYvcY8zP1jUfCh5fT3eRuZ6ifcBwuRQ9F&#10;D0UPU8stPrz1ef9s/ao3DoYV9kYxeih6GFqo2D3GNNTPv3n+KAf1sXwuxguHS9FD0UPRw9RyiwcO&#10;bPRD/b92vRxW2BvF6KHoYWihYvcYw1CPvOFwKXooeih6mFpusfHka36o/+Cmr4YV9kYxeih6GFqo&#10;2D0Y6hPG4VL0UPRQ9DC13OLCxYvum5bc6/7DigfDCnujGD0UPQwtVOweox/q+3vdgYO94QPkAYdL&#10;0UPRQ9HD1HqLX277on+2/kDfSf8xe0PRQ9HD0ELF7jHqob7joSmubvJs7pPPEQ6Xooeih6KHqfUW&#10;H9+1wg/1C4++6j9mbyh6KHoYWqjYPUY51Le72ZMnufpnu8PHBbxrbHXjcCl6KHooephab/FM9y4/&#10;1P/ljmX+Y/aGooeih6GFit1jlEN9h5t7w1jeNZZ3lK0GHC5FD0UPRQ9T6y26z532Q/3Pr3/Sf8ze&#10;UPRQ9DC0ULF7jPr2m84n6t30hR2uu6fX9fqrxc2om+FaLn085Nq5wNUz1E84Dpeih6KHooehhXM/&#10;surhS29CRQ9FD0UPQwsVu8cYflC227U+cKu7tuS7x5a6GOonGodL0UPRQ9HD0MK5W7Y0+Wfr1504&#10;TI8i9FD0MLRQsXuMfqgf1Nfrune3u9bV893tdbe7+atbB/666Fo4w93IUD/hOFyKHooeih6GFs7N&#10;3rfBD/X3DvwvPRQ9FD0MLVTsHmMf6i/hnvpqx+FS9FD0UPQwtHD+GfpsqP/dzU30KEIPRQ9DCxW7&#10;RxlDPaodh0vRQ9FD0cPQwvl76bN76n9o5UP0KEIPRQ9DCxW7R0WG+u4tTW7BnNlu9lNNruMgL3NZ&#10;LThcih6KHooehhYFv7D+Sf9s/aauzrCCDPtD0cPQQsXuUd5Q33/ANd1xbdEPyE5yUz/V7A70h8/B&#10;hOFwKXooeih6GFoUZK9Tnw31n9++Nqwgw/5Q9DC0ULF7lDXUF95ldpqbvbTTdfcWnqHv6z3gWu6a&#10;4qY9xR/sRONwKXooeih6GFoUZO8omw31f/bKc2EFGfaHooehhYrdo4yhPntDqhvd3C3hw6H6WtyM&#10;mxc4/oPlxOJwKXooeih6GFoU7O/r9UP9z61+NKwgw/5Q9DC0ULF7lDHUX+YVbrKhnle/mXAcLkUP&#10;RQ9FD0ML867l97t3LL7HXbh4MayA/aHoYWihYvcoY6jvdc3Tp7kFu8OHg/p7XevMKa7utkbXHZYw&#10;MThcih6KHooehhbmg5u+6p+t39B7NKyA/aHoYWihYvco6576vo2z3ZTJU930OY2uZXWLa5w3w9Vf&#10;P8nV1U1xDW28Cs5E43Apeih6KHoYWph/7XrZD/X37+e/PQ9ifyh6GFqo2D3KGuozvdsa3Yxb7BVw&#10;Jl1f7+au5Tn6asDhUvRQ9FD0MLQwK48f9EP972/5elgB+0PRw9BCxe5R9lB/yale1xteAQfVgcOl&#10;6KHooehhaGGyN6F66+JZ7sdWzwsrYH8oehhaqNg9KjfUo+pwuBQ9FD0UPQwt1LtXPuKfrT9x/mxY&#10;qW3sD0UPQwsVuwdDfcI4XIoeih6KHoYW6g/bnvVD/de6eaHmDPtD0cPQQsXuwVCfMA6Xooeih6KH&#10;oYX6bMcqP9T/befKsFLb2B+KHoYWKnYPhvqEcbgUPRQ9FD0MLdTqPdv9UP+rGxaGldrG/lD0MLRQ&#10;sXuUMdT3us7VnQP/F9WKw6Xooeih6GFoobIe2ZtQfdOSe3kTqgHsD0UPQwsVu0cZQ332jrLT3Nwt&#10;vOJNteJwKXooeih6GFqorMdN7Yv8s/WbT/KSzewPRQ9DCxW7R9lD/a0fuc5d99EG19h2wPX1h19C&#10;VeBwKXooeih6GFqorMeMPa1+qH/o4KawWrvYH4oehhYqdo+K3H7Td7DdNc6sd9ddP81Nn9fiOnsK&#10;n4GJxeFS9FD0UPQwtFBZjyU9+/xQ/0cdL4TV2sX+UPQwtFCxe1T2B2X7u13HvHpXVzeJZ++rAIdL&#10;0UPRQ9HD0EJlPU5fOO/esvhu95/WzA+rtYv9oehhaKFi9yhrqO/rsfvpe3e3uLkfvc5Nqqtzkz54&#10;p1uwtCU8e3+rm7uaexAnAodL0UPRQ9HD0EIN9vjp1kf9s/W1/iZU7A9FD0MLFbtHmffU3+mad7e6&#10;uR+51tUNDPPX3jLDLWgrGuAPNrr6ukmu/lkG+9g4XIoeih6KHoYWarDHn2xr9kP9C8f2+o9rFftD&#10;0cPQQsXuUeZQX1cY5j/S4Jq2jPTiluHzbpjrOsIK4uBwKXooeih6GFqowR5fOLTVD/Wf7FztP65V&#10;7A9FD0MLFbtHmUP9JFe/6Er/wh1u7g11btIfNTr+qOPicCl6KHooehhaqMEer57q8UP9ja80+o9r&#10;FftD0cPQQsXuUcZQf8A91/Cc6xz2g7C97sDuomft+3r5gdkJwOFS9FD0UPQwtFBDe3zrsjn+qmXs&#10;D0UPQwsVu0eZz9Q3DPzf4fp2N7rZV3wGf3TaZxZu8amrq3eNR8LiiOyWoLrbGt3wu/i7XeNtg/+8&#10;7Cr9758KDpeih6KHooehhRra47+/8mX/bP22N4+FldrD/lD0MLRQsXuMeajv6+l1vf5qcTPqZriW&#10;Sx8PXt2uc/VcVz95dtkDc/eiehvOj2Q/cHu5wb4wsNcvKozy8vcOamtwDW3hr2sAh0vRQ9FD0cPQ&#10;Qg3t8fe71/ih/pFDW8JK7WF/KHoYWqjYPcY41Pe5A6sbXUN46Up7xnv4NWl6s39jqquXPeuuQ7wf&#10;1GeO8K3CwMCuQ3xhyLchfuDjmaWevU8Xh0vRQ9FD0cPQQg3t8eKxvX6o/9NtzWGl9rA/FD0MLVTs&#10;Hld9+033ihluSsln6rPLXr/+qmVDevHtMaXWAn+bTtHAL2v+7w3fdIz0jUFiOFyKHooeih6GFmpo&#10;j+w16rOh/t2tj4aV2sP+UPQwtFCxe5RxT/3Av+zSlnF7RZuSt8+MeAuO3nozqOQ/w/8XgGy4T/t+&#10;+gyHS9FD0UPRw9BCFffI3lU2e3fZ7F1maxH7Q9HD0ELF7lHWUD+i/tYRf4g2Yz/8OsI1MIi/Om5D&#10;fUGpZ/YHZX8IKVxdXV0l12v1oode9NCLHnbRQq/iHr+zvvDDsgt3bJD1WrnYH3rRwy5a6DWWHpUw&#10;yqG+2zXdca279o6mIQNyh5v/oalu6s0lrpuyd5gt75nwkgO5v4Vm9EO9H9xHGOoL3yCk/Wx9pTZJ&#10;Kuih6KHoYWihins8eGCTH+r/ac/asFJb2B+KHoYWKnaPUQ/1zZ++1d366WYZkDseuHFgyL7WTRmH&#10;ob7i99QPM/JLcqaCw6Xooeih6GFooYp7bD7Z7Yf639j4lbBSW9gfih6GFip2j/Juv+lqdPUfaxp+&#10;X/0Vbr8ZneGvfnPZIT0b+OVZ+cK98yO+hGX2TH3iPzDL4VL0UPRQ9DC0UMU9Lly86L5pyb3uXcvv&#10;Dyu1hf2h6GFooWL3GJ976itEXsJylK9TPzjEX+5++sLnXu6flQYOl6KHooeih6GFKtXj+g0L/bP1&#10;e86cCCu1g/2h6GFooWL3mJAflB0L/+y8/wHaoiE8vESlPhM/+Mo2A5cM9IWB/9IP4l72m4N0cLgU&#10;PRQ9FD0MLVSpHn+za6Uf6p88sj2s1A72h6KHoYWK3WOUQ/1lfii21FWJe+pRNg6Xooeih6KHoYUq&#10;1eOr3Z1+qP/Yq0vDSu1gfyh6GFqo2D1G/Uz9iD8UW+piqK8KHC5FD0UPRQ9DC1WqR/e5036o/9l1&#10;C8JK7WB/KHoYWqjYPUZ/+81IPxRbSgVvv8HV43Apeih6KHoYWqiRevzHVZ93b1s8y527eCGs1Ab2&#10;h6KHoYWK3aOqf1AW5eFwKXooeih6GFqokXr83pbn/LP1a944FFZqA/tD0cPQQsXuMU5Dfbubf/N8&#10;nqmfYBwuRQ9FD0UPQws1Uo/P7n/FD/Wz9o302slpYn8oehhaqNg9RjnU97mOebe72+d1DPzVoAOu&#10;ec5sN7vU9alpbhK330w4Dpeih6KHooehhRqpR1vvUT/U3/hKo1vasy/aNdHYH4oehhYqdo9RDvWd&#10;bv4HJ7lJH5w/8FeD+lzrXZPCS0SWuhjqJxqHS9FD0UPRw9BCXa5H9iZU2WAf88peeWcisT8UPQwt&#10;VOwe5d1+s2Wuu/FDC4b/8OypFncnQ/2E43Apeih6KHoYWqjL9fjcgY3uk52ro1x/uWOZH+p/bv3E&#10;vuIO+0PRw9BCxe5R/j31/eF/i/T12I06mBgcLkUPRQ9FD0MLVU09rmv7oh/slx/fH1biY38oehha&#10;qNg9yh/qeztd66L5hXvp5zW61t294Rcw0Thcih6KHooehhaqmnq8eGyvH+p/7ZXGsBIf+0PRw9BC&#10;xe5R3lB/sNHVTy7cQ3/tTVPd1Ouze+wnualz2of8QC0mCodL0UPRQ9HD0EJVW4+61i/4wX7zye6w&#10;Ehf7Q9HD0ELF7lHGUN/tGm+rc5M+2ug6h07wvR1uwUevddNf4Bn7icbhUvRQ9FD0MLRQ1dbjS0d3&#10;+KH+tzd/NazExf5Q9DC0ULF7lDHUt7uGuttdU0/4cKieJnf7LSV+gBZRcbgUPRQ9FD0MLVS19bg4&#10;cP3Y6nnuLYvvdnvPnCgsRsT+UPQwtFCxe5Qx1Pe65r+d4VpK3WfT1+Jm8Oo3E47Dpeih6KHoYWih&#10;qrHHI4e2+Gfr/7jjxbASD/tD0cPQQsXuUeY99c1u/gvD/4UPLKp3k25rdBNztx8GcbgUPRQ9FD0M&#10;LVQ19jh/8YL73hVz3duX3OMO9p0Mq3GwPxQ9DC1U7B6jHOoPuAW3FL+51OWuG13DWn5UdqJxuBQ9&#10;FD0UPQwtVLX2uHffBv9s/R07loWVONgfih6GFip2j1E/U9/bdLurm1zv5i5tda2rr3C1HeDVb6oA&#10;h0vRQ9FD0cPQQlVrj9MXzrtvX/ZZ/662x8/H+6rL/lD0MLRQsXuM/vabvg7X9EALP/yaIxwuRQ9F&#10;D0UPQwtVzT0+vbvVP1v/qd2rw8r4Y38oehhaqNg9yrunfgS9O5tcUxvP1U80Dpeih6KHooehharm&#10;Hif7z7lvWTrbP2OfPXMfA/tD0cPQQsXuUd5Q39vhmubNLryb7KWrwU3/yBR37Q1zXUf4NEwMDpei&#10;h6KHooehhar2HtN3tvhn62ftawsr44v9oehhaKFi9yhjqM9e0jJ7B9lr3ZSbB4Z4/79T3dSBa8r1&#10;17lpM1sGPgMTicOl6KHooehhaKGqvcdrZ0/7V8HJXg0ne1Wc8cb+UPQwtFCxe5Qx1GdvPjXNLdid&#10;/fXAgD99avjrAVsaXePgX2PCcLgUPRQ9FD0MLVQeety2rdk/W//5g5vDyvhhfyh6GFqo2D3KHOrt&#10;Dab6Vsxw054a/Jcf+DVep37CcbgUPRQ9FD0MLVQeemTvLJu9w2z2TrMXLmbvOTt+2B+KHoYWKnaP&#10;8m6/mT7J1T/U4lq3DYzvfQOD/E31rnFnr+te0eBu5B1lJxyHS9FD0UPRw9BC5aXHtC3P+WfrFx59&#10;NayMD/aHooehhYrdo7wflD3Y7O784CRXd9N81znwYe9Ld7prwxtQXfuZVl6rfoJxuBQ9FD0UPQwt&#10;VF567DjV464ZGOrrWr8QVsYH+0PRw9BCxe5R3lBfQt/BDte65YDr6w8LmDAcLkUPRQ9FD0MLlace&#10;N7Uv8s/Wv3Bsb1ipPPaHooehhYrdo/yhvr/Pde9uD+8k2+m6eXq+anC4FD0UPRQ9DC1Unnq83HvE&#10;D/XXtX0xrFQe+0PRw9BCxe5R3lB/qt3Nzm6/Cbfc+GvyVHfnC/yhVgMOl6KHooeih6GFyluPbKDP&#10;BvtswB8P7A9FD0MLFbtHeT8om71O/U0zXNPu7sLtNn29rntLo7vzpilu9kaesp9oHC5FD0UPRQ9D&#10;C5W3HtmtN9lQP6X9K2Glstgfih6GFip2jzKG+qGvU19k9wI37Y4m3nxqgnG4FD0UPRQ9DC1UHntk&#10;Pyyb/dBs9sOzlcb+UPQwtFCxe5Qx1He7xtsaXGupH4jtb5XXsMfE4HApeih6KHoYWqg89vjS0R3+&#10;2frf2/JcWKkc9oeih6GFit2jrHvq+zbOdXNXD7/Npm9tg7vx5gX+ZS4xcThcih6KHooehhYqjz2y&#10;t5/K3ojqrYtn+TemqiT2h6KHoYWK3WOUQ32nW3DbVDf15uHXlOuvG7Z23eRJrv5Z3k92onG4FD0U&#10;PRQ9DC1UXnvMO7TFP1v/Z9tfCiuVwf5Q9DC0ULF7jPqZ+gNPTXN1dVPc7Z+Z7WbPucI1r8Ud4HXq&#10;JxyHS9FD0UPRw9BC5bXH+YsX3PeumOvevuQe99rZ02G1fOwPRQ9DCxW7x+hvv+lpdjNu45aaPOFw&#10;KXooeih6GFqoPPe4d98G/2z9/921IqyUj/2h6GFooWL3KOue+qH6enpd76nwAaoCh0vRQ9FD0cPQ&#10;QuW5x+kL5927lt/vvnnpbLfuxOGwWh72h6KHoYWK3aPsob577Vx363vtzaeuvWWGa9zGi1lWAw6X&#10;ooeih6KHoYXKe48Xj+11b1l8tx/uK/FDs+wPRQ9DCxW7R1lDfV9bg5viB/nprmFeo2tZ3eIa580Y&#10;GPJ586lqwOFS9FD0UPQwtFAp9Lh/f7u/Dec/rvq86zl/JqxeHfaHooehhYrdo4yhPnud+jpX/4VO&#10;N2x8z958anozbz41wThcih6KHooehhYqlR537FjmB/ufW7/Anb1w9a9mwf5Q9DC0ULF7lDHUZ+8o&#10;O8O1lHxCPvs13nxqonG4FD0UPRQ9DC1UKj2y167/QPsiP9j/j43PFBavAvtD0cPQQsXuUcZQ3+kW&#10;3Fx6qPdvPnXDXNcRPsbE4HApeih6KHoYWqiUemQ/OPtf1z3uB/uPX+Ur4rA/FD0MLVTsHmXdU5+9&#10;dv2Uv210Hd2Fyb6v94Brf+pON3VynZvyECP9RONwKXooeih6GFqo1Hp0nzvtfmjlQ36wn39oa1gd&#10;PfaHooehhYrdo6yh3vUfcM2fmuomhVe+ufQKOHc08eZTVYDDpeih6KHoYWihUuyx41SP+9Zlc9w3&#10;Lr7bNR/rCqujw/5Q9DC0ULF7lDfUB30HO1zTU9k7yTa61t38eGy14HApeih6KHoYWqhUeyzr2e/e&#10;tniWfw37TSe7w+qVsT8UPQwtVOweZQz1fa79gVvd1I83udE/FCAmDpeih6KHooehhUq5xxOHt/nb&#10;cL675XPuyNnRvYMk+0PRw9BCxe5RxlDf4ebeMMlNe6hj+EtaoipwuBQ9FD0UPQwtVOo9Ptm52g/2&#10;/6X1C+7N/nNhdWTsD0UPQwsVu0dZt9/0bWl2zSVvt+l0jR+bz0taTjAOl6KHooeih6GFqoUet2xp&#10;8oP9r25Y6PovZi9+OTL2h6KHoYWK3aOMof6Aa3lgtps9c7qb9tEZbvacgb8OV8PHb3VT3svr1E80&#10;Dpeih6KHooehhaqFHucuXnDva3vaD/Z/sPXrYbU09oeih6GFit2jrGfqOx640dXVTXLXfXCqm3rz&#10;kOumawfWGeonGodL0UPRQ9HD0ELVSo8T58+6H1s9zw/2M/a0htXh2B+KHoYWKnaPsoZ617XATfvQ&#10;AjfsX7m/lXeUrQIcLkUPRQ9FD0MLVUs99pw54d61/H4/2D91ZHtYVewPRQ9DCxW7R3lDPaoah0vR&#10;Q9FD0cPQQtVaj3UnDrtvWnKvH+w/sWul/0Haodcd7c8PW6vlazQ9Hjm0JdRNG48dKnaPsQ/1vR2u&#10;ad4Md/vNt7sZ8xpd+5GwjqrD4VL0UPRQ9DC0ULXYo/HoDj/Uc1Xmenfro6Fs2njsULF7jG2o72lx&#10;M27Sd4+tm1zvGg+GX0dV4XApeih6KHoYWqha7bGh96hb2rNv2LVwx4aS67V6XanHty37rPu+FXND&#10;1bTx2KFi9xjTUO9/MHbyVHfnU62u88gB19E019363oHBfnqz431kqw+HS9FD0UPRw9BC0UPRQ12p&#10;x4+vnueueWlm+Cht7A0Vu8cYhvpOt+DmG13D2qK3mtoy193ID8VWJQ6Xooeih6KHoYWih6KHulKP&#10;X1j/pL8F5/j59N+qk72hYvcYw1Df7l/RprU/fHhJYV2H+gOueU7z8FfFQVQcLkUPRQ9FD0MLRQ9F&#10;D3WlHr+58Rk/1O841RNW0sXeULF7lD/U97W4GcW332RrPHs/4Thcih6KHooehhaKHooe6ko9PrLt&#10;RT/Ur3oj/R9AZG+o2D3GONSXeKOpD17nJr13iq5dP4k3n6oCHC5FD0UPRQ9DC0UPRQ91pR7Zy4Jm&#10;Q/1XXtsVVtLF3lCxe4x5qJ86vcHNnjP7slfD9KluEkP9hONwKXooeih6GFooeih6qCv1mLWvzQ/1&#10;Dx3cFFbSxd5QsXtU4J76EnhH2arA4VL0UPRQ9DC0UPRQ9FBX6vH44Q4/1N+1Z21YSRd7Q8XuMYah&#10;vtd1ru4c5UtXjuVzMV44XIoeih6KHoYWih6KHupKPV48ttcP9X+xY1lYSRd7Q8XuMYahHnnD4VL0&#10;UPRQ9DC0UPRQ9FBX6vFK72t+qP+9Lc+FlXSxN1TsHgz1CeNwKXooeih6GFooeih6qCv1ONB30g/1&#10;N77SGFbSxd5QsXsw1CeMw6Xooeih6GFooeih6KGu1OPshX4/1L9n7WNhJV3sDRW7B0N9wjhcih6K&#10;HooehhaKHooeajQ9vmXpbPcDKx8MH6WLvaFi92CoTxiHS9FD0UPRw9BC0UPRQ42mxw+veti9fck9&#10;4aN0sTdU7B4M9QnjcCl6KHooehhaKHooeqjR9Ji87gl/C86b/efCSprYGyp2D4b6hHG4FD0UPRQ9&#10;DC0UPRQ91Gh6vL99kR/q95w5EVbSxN5QsXsw1CeMw6Xooeih6GFooeih6KFG0+PDW5/3Q/26E4fD&#10;SprYGyp2D4b6hHG4FD0UPRQ9DC0UPRQ91Gh6/NXO5X6ob3p9d1hJE3tDxe6R86G+3TXU1bm67Lqt&#10;0XWH1cvpXlQ/8Pn1rvFIWEgYh0vRQ9FD0cPQQtFD0UONpsdn9q73Q/38Q1vDSprYGyp2jxwP9d2u&#10;8bY6V7+oMMr7Yf0Kg337zPANAEN9TaKHooeih6GFooeihxpNj0cObfFDfUPX+rCSJvaGit0jv0N9&#10;W0PREF8Y8hvawocjOdLo6hnqaxI9FD0UPQwtFD0UPdRoenytu9MP9dN3toSVNLE3VOweuR3q/bPu&#10;M9vDRwWl1oZhqK9Z9FD0UPQwtFD0UPRQo+mx9sRhP9T/4dbnw0qa2Bsqdo+cDvV6682g0dyCw1Bf&#10;u+ih6KHoYWih6KHooUbTY/fpN/xQ/4H2RWElTewNFbtHFQ71hYG9cO/7CNfM5eM61Gd/CClcXV1d&#10;Jddr9aKHXvTQix520UIveuhFD71G0+PVfXv9UP8zq+aX/PVULvaGXmPpUQlJPVPvb7/hmfpLKrVJ&#10;UkEPRQ9FD0MLRQ9FDzXaHm9fco/7kVUPh4/SxN5QsXtwT33COFyKHooeih6GFooeih5qtD2+f+WD&#10;7p1L54SP0sTeULF75HaoH/7qN4XXrOfVbwyHS9FD0UPRw9BC0UPRQ422x3vWPuZvwTl7oT+spIe9&#10;oWL3yO9QH27BGRziR3U/fSb7ZoChvibRQ9FD0cPQQtFD0UONtseNrzT6oX5/X29YSQ97Q8XukeOh&#10;PjPyO8qWeudYf3vO4OcPXMX35KeGw6Xooeih6GFooeih6KFG2+P3tjznh/oNvUfDSnrYGyp2j5wP&#10;9bgcDpeih6KHooehhaKHoocabY+/2LHMD/UvHNsbVtLD3lCxezDUJ4zDpeih6KHoYWih6KHooUbb&#10;4649a/1Q//jhjrCSHvaGit2DoT5hHC5FD0UPRQ9DC0UPRQ812h4PHdzkh/pZ+670ih75xd5QsXsw&#10;1CeMw6Xooeih6GFooeih6KFG2+Mrr+3yQ/0ndq0MK+lhb6jYPRjqE8bhUvRQ9FD0MLRQ9FD0UKPt&#10;seqNg36o/8i2F8NKetgbKnYPhvqEcbgUPRQ9FD0MLRQ9FD3UaHvsONXjh/rf3PhMWEkPe0PF7sFQ&#10;nzAOl6KHooeih6GFooeihxptj+Pn+/xQ/wvrnwwr6WFvqNg9GOoTxuFS9FD0UPQwtFD0UPRQY+lx&#10;zcBQ/+Or54WP0sPeULF7MNQnjMOl6KHooehhaKHooeihxtLje1Y84P7dsvvCR+lhb6jYPRjqE8bh&#10;UvRQ9FD0MLRQ9FD0UGPp8dOtj/pbcC6Gj1PD3lCxezDUJ4zDpeih6KHoYWih6KHoocbS4/oNC/1Q&#10;f/jsm2ElLewNFbsHQ33COFyKHooeih6GFooeih5qLD1+Z/PX/FC/6WR3WEkLe0PF7sFQnzAOl6KH&#10;ooeih6GFooeihxpLj//96hI/1C/u6QoraWFvqNg9GOoTxuFS9FD0UPQwtFD0UPRQY+nxD7vX+KH+&#10;qSPbw0pa2Bsqdg+G+oRxuBQ9FD0UPQwtFD0UPdRYenzuwEY/1M/Z/0pYSQt7Q8XuwVCfMA6Xooei&#10;h6KHoYWih6KHGkuPLx3d4Yf6OztXhZW0sDdU7B4M9QnjcCl6KHooehhaKHooeqix9Fh+fL8f6uu3&#10;vxRW0sLeULF7MNQnjMOl6KHooehhaKHooeihxtKj481jfqj/4KavhpW0sDdU7B4M9QnjcCl6KHoo&#10;ehhaKHooeqix9Og+d9oP9e9rezqspIW9oWL3YKhPGIdL0UPRQ9HD0ELRQ9FDjaVH9k6y1wwM9f9p&#10;zfzCQmLYGyp2D4b6hHG4FD0UPRQ9DC0UPRQ91Fh7/PuW+913tXwufJQW9oaK3YOhPmEcLkUPRQ9F&#10;D0MLRQ9FDzXWHj+15hH/bH32rH1q2Bsqdg+G+oRxuBQ9FD0UPQwtFD0UPdRYe/zSy0/7++pfP3cm&#10;rKSDvaFi92CoTxiHS9FD0UPRw9BC0UPRQ421x29tetYP9dvePBZW0sHeULF7MNQnjMOl6KHooehh&#10;aKHooeihxtrjtm3NfqhvOZ5eR/aGit2DoT5hHC5FD0UPRQ9DC0UPRQ811h5/17nKD/WNR3eElXSw&#10;N1TsHgz1CeNwKXooeih6GFooeih6qLH2mL1vgx/qHziwMaykg72hYvdgqE8Yh0vRQ9FD0cPQQtFD&#10;0UONtceTR7b7of7Tu1vDSjrYGyp2D4b6hHG4FD0UPRQ9DC0UPRQ91Fh7vHSsyw/1f/7qkrCSDvaG&#10;it2DoT5hHC5FD0UPRQ9DC0UPRQ811h4bT77mh/rf3dwUVtLB3lCxezDUJ4zDpeih6KHoYWih6KHo&#10;ocba41Dfm36o/9UNC8NKOtgbKnYPhvqEcbgUPRQ9FD0MLRQ9FD3UWHtk7ySbDfXvbn20sJAQ9oaK&#10;3YOhPmEcLkUPRQ9FD0MLRQ9FD3U1Pb592Wfd966YGz5KB3tDxe7BUJ8wDpeih6KHooehhaKHooe6&#10;mh4/tnqeu+almeGjdLA3VOweDPUJ43Apeih6KHoYWih6KHqoq+nx8+uf9LfgvHG+L6ykgb2hYvdg&#10;qE8Yh0vRQ9FD0cPQQtFD0UNdTY/f2PgVP9TvPH08rKSBvaFi92CoTxiHS9FD0UPRw9BC0UPRQ11N&#10;jz/ueNEP9avfOBRW0sDeULF7MNQnjMOl6KHooehhaKHooeihrqbHx3et8EP9M927wkoa2Bsqdg+G&#10;+oRxuBQ9FD0UPQwtFD0UPdTV9Li762U/1D98cHNYSQN7Q8XuwVCfMA6Xooeih6KHoYWih6KHupoe&#10;jx3u8EP9P+1ZG1bSwN5QsXsw1CeMw6Xooeih6GFooeih6KGupsfzr+/xQ/0dO5aFlTSwN1TsHgz1&#10;CeNwKXooeih6GFooeih6qKvp0dZ71A/1v7/l62ElDewNFbsHQ33COFyKHooeih6GFooeih7qanrs&#10;O9Prh/pfe6UxrKSBvaFi92CoTxiHS9FD0UPRw9BC0UPRQ11Nj7MX+v1QP2nt42ElDewNFbsHQ33C&#10;OFyKHooeih6GFooeih7qant8y9LZ7gdWPhg+SgN7Q8XuwVCfMA6Xooeih6KHoYWih6KHutoeP7zq&#10;Yff2JfeEj9LA3lCxezDUJ4zDpeih6KHoYWih6KHooa62x+R1T/hbcN7sPxdW8o+9oWL3YKhPGIdL&#10;0UPRQ9HD0ELRQ9FDXW2P97cv8kP9njMnwkr+sTdU7B4M9QnjcCl6KHooehhaKHooeqir7fHhrc/7&#10;oX7dicNhJf/YGyp2D4b6hHG4FD0UPRQ9DC0UPRQ91NX2+Kudy/1Q3/T67rCSf+wNFbsHQ33COFyK&#10;Hooeih6GFooeih7qant8Zu96P9TPP7Q1rOQfe0PF7sFQnzAOl6KHooeih6GFooeih7raHo8c2uKH&#10;+oau9WEl/9gbKnYPhvqEcbgUPRQ9FD0MLRQ9FD3U1fb4WnenH+qn72wJK/nH3lCxezDUJ4zDpeih&#10;6KHoYWih6KHooa62x9oTh/1Q/4dbnw8r+cfeULF7MNQnjMOl6KHooehhaKHooeihrrbH7tNv+KH+&#10;A+2Lwkr+sTdU7B4M9QnjcCl6KHooehhaKHooeqir7XGy/5wf6n923YKwkn/sDRW7B0N9wjhcih6K&#10;HooehhaKHooeqpweb19yj/uRVQ+Hj/KPvaFi92CoTxiHS9FD0UPRw9BC0UPRQ5XT4/tXPujeuXRO&#10;+Cj/2Bsqdg+G+oRxuBQ9FD0UPQwtFD0UPVQ5Pd6z9jF/C87ZC/1hJd/YGyp2D4b6hHG4FD0UPRQ9&#10;DC0UPRQ9VDk9bnyl0Q/1+/t6w0q+sTdU7B4M9QnjcCl6KHooehhaKHooeqhyevzeluf8UL+h92hY&#10;yTf2hordg6E+YRwuRQ9FD0UPQwtFD0UPVU6Pv9ixzA/1LxzbG1byjb2hYvdgqE8Yh0vRQ9FD0cPQ&#10;QtFD0UOV0+OuPWv9UP/44Y6wkm/sDRW7B0N9wjhcih6KHooehhaKHooeqpweDx3c5If6Wfvawkq+&#10;sTdU7B4M9QnjcCl6KHooehhaKHooeqhyenzltV1+qP/ErpVhJd/YGyp2D4b6hHG4FD0UPRQ9DC0U&#10;PRQ9VDk9Vr1x0A/1H9n2YljJN/aGit2DoT5hHC5FD0UPRQ9DC0UPRQ9VTo8dp3r8UP+bG58JK/nG&#10;3lCxezDUJ4zDpeih6KHoYWih6KHoocrpcfx8nx/qf2H9k2El39gbKnYPhvqEcbgUPRQ9FD0MLRQ9&#10;FD1UuT2uGRjqf3z1vPBRvrE3VOweDPUJ43Apeih6KHoYWih6KHqocnt8z4oH3L9bdl/4KN/YGyp2&#10;j6of6ttn1rm6uuyqd41HwuLltDX4z28o+epQ3a7xtsF/XnY1uPbwKynicCl6KHooehhaKHooeqhy&#10;e/x066P+FpyL4eM8Y2+o2D2qeqjvXlTv6m5rHBjFBxxpdPVXGOz954eBveRQPzDwlx7208ThUvRQ&#10;9FD0MLRQ9FD0UOX2uH7DQj/UHzl7KqzkF3tDxe5RxUN9u2soGuL90D7zSs+tZ39fqaG+2zXODN8g&#10;1AgOl6KHooeih6GFooeihyq3x82bv+aH+s0n8z+hsDdU7B7VO9T722iKbo8ptTbMCEN9uC3HX1f8&#10;xiANHC5FD0UPRQ9DC0UPRQ9Vbo+Pbl/sh/olPfvCSn6xN1TsHlU71MutN4NGcQvOyM/UDyr8eur3&#10;02c4XIoeih6KHoYWih6KHqrcHn+/e40f6p8+8mpYyS/2hordY0KGevvh1xGugWH+1XEb6gv8v8MI&#10;z9hnfwgpXF1dXSXXa/Wih1700IsedtFCL3roRQ+9yu1x15Zlfqj/x81LS/56ni72hl5j6VEJ+Xqm&#10;3t9CU5mhvvANAq9+U0vooeih6GFooeih6KHK7bHw6Kt+qP9k5+qwkl/sDRW7R+3cUz9M9nkM9bWE&#10;Hooeih6GFooeih6q3B7Levb7of7Ptr8UVvKLvaFi96jeod4P3fqs/OVumTFjeKY+8R+Y5XApeih6&#10;KHoYWih6KHqocntsffN1P9RP3fTVsJJf7A0Vu0cVD/VFL2E5qvvpB/jPu9JQn70J1Sj+WTnH4VL0&#10;UPRQ9DC0UPRQ9FDl9njt7Gk/1F/X9sWwkl/sDRW7R1UP9ZkR31E2vETl0OHdfxPgPzdcl56JL34n&#10;2fQH+gyHS9FD0UPRw9BC0UPRQ5XbI3sn2WsGhvr/vGZ+YSHH2Bsqdo+qH+px9Thcih6KHooehhaK&#10;HooeqhI93rX8fvddLZ8LH+UXe0PF7sFQnzAOl6KHooeih6GFooeih6pEj59a84h/tj571j7P2Bsq&#10;dg+G+oRxuBQ9FD0UPQwtFD0UPVQlevzSy0/7++pfP3cmrOQTe0PF7sFQnzAOl6KHooeih6GFooei&#10;h6pEj9/a9Kwf6re9eSys5BN7Q8XuwVCfMA6Xooeih6KHoYWih6KHqkSP27Y1+6G+5Xi+27I3VOwe&#10;DPUJ43Apeih6KHoYWih6KHqoSvT4u85VfqhvPLojrOQTe0PF7sFQnzAOl6KHooeih6GFooeih6pE&#10;j9n7Nvih/oEDG8NKPrE3VOweDPUJ43Apeih6KHoYWih6KHqoSvR48sh2P9R/endrWMkn9oaK3YOh&#10;PmEcLkUPRQ9FD0MLRQ9FD1WJHi8d6/JD/Z+/uiSs5BN7Q8XuwVCfMA6Xooeih6KHoYWih6KHqkSP&#10;jSdf80P9725uCiv5xN5QsXsw1CeMw6Xooeih6GFooeih6KEq0eNQ35t+qP/VDQvDSj6xN1TsHgz1&#10;CeNwKXooeih6GFooeih6qEr0yN5JNhvq3936aGEhp9gbKnYPhvqEcbgUPRQ9FD0MLRQ9FD1UpXp8&#10;+7LPuu9dMTd8lE/sDRW7B0N9wjhcih6KHooehhaKHooeqlI9fmz1PHfNSzPDR/nE3lCxezDUJ4zD&#10;peih6KHoYWih6KHooSrV4+fXP+lvwXnjfF9YyR/2hordg6E+YRwuRQ9FD0UPQwtFD0UPVakev7Hx&#10;K36o33n6eFjJH/aGit2DoT5hHC5FD0UPRQ9DC0UPRQ9VqR5/3PGiH+pXv3EorOQPe0PF7sFQnzAO&#10;l6KHooeih6GFooeih6pUj4/vWuGH+me6d4WV/GFvqNg9GOoTxuFS9FD0UPQwtFD0UPRQlepxd9fL&#10;fqh/+ODmsJI/7A0VuwdDfcI4XIoeih6KHoYWih6KHqpSPR473OGH+n/aszas5A97Q8XuwVCfMA6X&#10;ooeih6KHoYWih6KHqlSP51/f44f6O3YsCyv5w95QsXsw1CeMw6Xooeih6GFooeih6KEq1aOt96gf&#10;6n9/y9fDSv6wN1TsHgz1CeNwKXooeih6GFooeih6qEr12Hem1w/1v/ZKY1jJH/aGit2DoT5hHC5F&#10;D0UPRQ9DC0UPRQ9VqR5nL/T7oX7S2sfDSv6wN1TsHgz1CeNwKXooeih6GFooeih6qEr2+Jals90P&#10;rHwwfJQ/7A0VuwdDfcI4XIoeih6KHoYWih6KHqqSPX541cPu7UvuCR/lD3tDxe7BUJ8wDpeih6KH&#10;ooehhaKHooeqZI/J657wt+C82X8urOQLe0PF7sFQnzAOl6KHooeih6GFooeih6pkj/e3L/JD/Z4z&#10;J8JKvrA3VOweDPUJ43Apeih6KHoYWih6KHqoSvb48Nbn/VC/7sThsJIv7A0VuwdDfcI4XIoeih6K&#10;HoYWih6KHqqSPf5q53I/1De9vjus5At7Q8XuwVCfMA6Xooeih6KHoYWih6KHqmSPz+xd74f6+Ye2&#10;hpV8YW+o2D0Y6hPG4VL0UPRQ9DC0UPRQ9FCV7PHIoS1+qG/oWh9W8oW9oWL3YKhPGIdL0UPRQ9HD&#10;0ELRQ9FDVbLH17o7/VA/fWdLWMkX9oaK3YOhPmEcLkUPRQ9FD0MLRQ9FD1XJHmtPHPZD/R9ufT6s&#10;5At7Q8XuwVCfMA6Xooeih6KHoYWih6KHqmSP3aff8EP9B9oXhZV8YW+o2D0Y6hPG4VL0UPRQ9DC0&#10;UPRQ9FCV7HGy/5wf6n923YKwki/sDRW7B0N9wjhcih6KHooehhaKHooeqtI93r7kHvcjqx4OH+UL&#10;e0PF7sFQnzAOl6KHooeih6GFooeih6p0j+9f+aB759I54aN8YW+o2D0Y6hPG4VL0UPRQ9DC0UPRQ&#10;9FCV7vGetY/5W3DOXugPK/nB3lCxezDUJ4zDpeih6KHoYWih6KHooSrd48ZXGv1Qv7+vN6zkB3tD&#10;xe7BUJ8wDpeih6KHooehhaKHooeqdI/f2/KcH+o39B4NK/nB3lCxezDUJ4zDpeih6KHoYWih6KHo&#10;oSrd4y92LPND/YvH9oaV/GBvqNg9GOoTxuFS9FD0UPQwtFD0UPRQle5x1561fqh/4vC2sJIf7A0V&#10;uwdDfcI4XIoeih6KHoYWih6KHqrSPR48sMkP9ffsawsr+cHeULF7MNQnjMOl6KHooehhaKHooeih&#10;Kt1j0Ws7/VD/N7tWhpX8YG+o2D0Y6hPG4VL0UPRQ9DC0UPRQ9FCV7rHy+EE/1P/Jtuawkh/sDRW7&#10;B0N9wjhcih6KHooehhaKHooeqtI9Xj3V44f6/7HxmbCSH+wNFbsHQ33COFyKHooeih6GFooeih6q&#10;0j16zp/xQ/0vvvxUWMkP9oaK3YOhPmEcLkUPRQ9FD0MLRQ9FDzUePa4ZGOp/YvW88FF+sDdU7B4M&#10;9QnjcCl6KHooehhaKHooeqjx6PH/tDzgvmP5feGj/GBvqNg9GOoTxuFS9FD0UPQwtFD0UPRQ49Hj&#10;v7R+wd+CczF8nBfsDRW7B0N9wjhcih6KHooehhaKHooeajx6/ErbQj/UHzl7KqzkA3tDxe7BUJ8w&#10;Dpeih6KHooehhaKHoocajx43b/6aH+o3n+wOK/nA3lCxezDUJ4zDpeih6KHoYWih6KHoocajx0e3&#10;L/ZD/ZKefWElH9gbKnYPhvqEcbgUPRQ9FD0MLRQ9FD3UePT4+91r/FD/9JFXw0o+sDdU7B4M9Qnj&#10;cCl6KHooehhaKHooeqjx6HH//nY/1H+gfZH7ZOfqqr62n+oJ/9bsjWKxezDUJ4zDpeih6KHoYWih&#10;6KHoocajx5eO7vBDfR6u96x9LPxbszeKxe7BUJ8wDpeih6KHooehhaKHoocajx7Zu8ou7dlX9dd1&#10;bV/0g312u1CGvaFi92CoTxiHS9FD0UPRw9BC0UPRQ9Vyj64zve6bl852b108y7WffI29USR2D4b6&#10;hHG4FD0UPRQ9DC0UPRQ9VK33eOTQFv9s/U+tecTt2Z+vV+sZb7H3BkN9wnjgVfRQ9FD0MLRQ9FD0&#10;UPRw7jc2fsUP9vUbmsIKMrH3BkN9wnigUfRQ9FD0MLRQ9FD0UPQo/AzAv2+5310zMNivO3E4rCL2&#10;3mCoTxgPNIoeih6KHoYWih6KHooeBc+/vsc/W/+jqz7vzlw4H1ZrW+y9wVCfMB5oFD0UPRQ9DC0U&#10;PRQ9FD3Mzeu/7Af7/7V9cVjJp8Nn3yz5mvxjve5of77kevHVeHRH+P9cHob6hPFAo+ih6KHoYWih&#10;6KHooehhduzb635w5UN+sF/c0xVW82XzyW73fSvm+t9DrGvalufC//fyMNQnjAcaRQ9FD0UPQwtF&#10;D0UPRQ+TtVh5/KAfVL9/5YPuxPmz4VfyYUnPPvety+b4f/8Ze1pLvjb/WK6FOzaUXC++Ot48Fv4N&#10;ysNQnzAeaBQ9FD0UPQwtFD0UPRQ9zGCLO3Ys84Pxh7c+7z/Og8cPd7i3LZ7l/s2Se9wXj74aVssT&#10;e28w1CeMBxpFD0UPRQ9DC0UPRQ9FDzPY4uyFfveTax7xg/1zr+/2a9XsH/e0+n/Xb1v2Wbf6jUNh&#10;tXyx9wZDfcJ4oFH0UPRQ9DC0UPRQ9FD0MENbbDz5mn+n2e9q+Zw7du5MWK0u/Rcvuj/qeMEP9NnP&#10;Amw/1RN+pTJi742cD/XtrqGuztVl122NrjusjqR9Zvjc7JrZHlbTxQONooeih6KHoYWih6KHoocp&#10;bvHp3YVnwH9z4zNhpXqc6j/vfnXDQv/v9/+ufdS9dvZ0+JXKib03cjzUd7vG2+pc/aLCKN+9qP6y&#10;g3326w1t4YMjja6+BgZ7HmgUPRQ9FD0MLRQ9FD0UPUxxiwsXL7pJax/3g/OTR7aH1YmXDfDZIJ/9&#10;e/33V77sB/zxEHtv5Heob2soGuILQ/6lwV20u8Yw/A/y3wTUNQz8Srp4oFH0UPRQ9DC0UPRQ9FD0&#10;MKVa7Dp93L1jyb3uO5bf546ePRVWJ052i83gy25mt95k33iMl9h7I7dDvb+VpuiZ9lJrI8q+KWCo&#10;ryn0UPRQ9DC0UPRQ9FD0MCO1uG9/+6VnxSdS9kOw2Q/DZv8u2Q/HjrfYeyOnQ73eejPoSrfgDOU/&#10;l9tvago9FD0UPQwtFD0UPRQ9zOVaXNf2RT9MP3xwc1iJK3uZyuzlKrOXrcxevjKG2HujCof6wsB+&#10;6QdaS10zl5c51Gf/P+pd45HwYaJ4oFH0UPRQ9DC0UPRQ9FD0MJdrcajvTf/GTt+8dLbbe+ZEWI3j&#10;M3vXu2sGvqF459I5blnP/rA6/mLvjaSeqfe334xmqG9rGPb3DpX9IaRwdXV1lVyv1YseetFDL3rY&#10;RQu96KEXPfSih11XanF/x2r/bP27Vz7i7mh/Psr1G+sKr3DzPcs+5xZ3bi357zVe11j2RiXU3j31&#10;2SvfJH7bzaBKbZJU0EPRQ9HD0ELRQ9FD0cOMpsVvb/6qH7JjXj/d+qj/LwWxxd4buR3qh7/6TeE1&#10;60u/+s2ggc8Z5T33KeCBRtFD0UPRw9BC0UPRQ9HDjKbFifNn3dKefVGv3v6z4f97XLH3Rn6H+nAL&#10;zuAQf+X76bOhv+jVbo40uobL3IaTdzzQKHooeih6GFooeih6KHoYWqjYPXI81GdGfkfZwuvQhx+G&#10;HXyzqWFX2j8sy+FS9FD0UPQwtFD0UPRQ9DC0ULF75Hyox+VwuBQ9FD0UPQwtFD0UPRQ9DC1U7B4M&#10;9QnjcCl6KHooehhaKHooeih6GFqo2D0Y6hPG4VL0UPRQ9DC0UPRQ9FD0MLRQsXsw1CeMw6Xooeih&#10;6GFooeih6KHoYWihYvdgqE8Yh0vRQ9FD0cPQQtFD0UPRw9BCxe7BUJ8wDpeih6KHooehhaKHooei&#10;h6GFit2DoT5hHC5FD0UPRQ9DC0UPRQ9FD0MLFbsHQ33COFyKHooeih6GFooeih6KHoYWKnYPhvqE&#10;cbgUPRQ9FD0MLRQ9FD0UPQwtVOweDPUJ43Apeih6KHoYWih6KHooehhaqNg9GOoTxuFS9FD0UPQw&#10;tFD0UPRQ9DC0ULF7MNQnjMOl6KHooehhaKHooeih6GFooWL3YKhPGIdL0UPRQ9HD0ELRQ9FD0cPQ&#10;QsXuwVCfMA6Xooeih6KHoYWih6KHooehhYrdg6E+YRwuRQ9FD0UPQwtFD0UPRQ9DCxW7B0N9wjhc&#10;ih6KHooehhaKHooeih6GFip2D4b6hHG4FD0UPRQ9DC0UPRQ9FD0MLVTsHgz1CeNwKXooeih6GFoo&#10;eih6KHoYWqjYPRjqE8bhUvRQ9FD0MLRQ9FD0UPQwtFCxezDUJ4zDpeih6KHoYWih6KHooehhaKFi&#10;92CoTxiHS9FD0UPRw9BC0UPRQ9HD0ELF7sFQnzAOl6KHooeih6GFooeih6KHoYWK3YOhPmEcLkUP&#10;RQ9FD0MLRQ9FD0UPQwsVuwdDfcI4XIoeih6KHoYWih6KHooehhYqdg+G+oRxuBQ9FD0UPQwtFD0U&#10;PRQ9DC1U7B4M9QAAAEDOMdQDAAAAOcdQDwAAAOQcQz0AAACQcwz1AAAAQM4x1AMAAAA5x1APAAAA&#10;5BxDPQAAAJBzDPUAAABAzjHUAwAAADnHUA8AAADkHEM9AAAAkHMM9Ulodw11da4uXA1tYXmI9pmD&#10;v17vGo+ExVQdaXT1l3qU/v1aj/SbdC+qt9/rbY2uO6xfMrTXzPawmC75sy/1+5X9M8LnpKitoeT+&#10;qKnHjiH8uSnxZ19Ljx2Zy/5+a+yxY2BXuMbbhvZoGPjqO0SNPnbY1xjtMfRrT6m5JFUj9fCPsaFH&#10;dtUvGvbVuGwM9bmXPcjYxhncTEMPkF8b/GLtH3RS/kI08A3OkMGk8AVp+BeihnE4TNUo+7O3B47C&#10;N3/6QFJYG9wvvlfCX4iy39+lsxG+ABd/sWmfWfRAXBPCEwNFQ31tPXYMMTicFZ+FGnrs8C77+62t&#10;xw5vYCgrfrwYqvYeO8LjRvHwmvED7OC67pV0XaZHNqvNHP6kSaUx1OddW2PRF9nwTMKlB9dsk+kX&#10;Yv+FOtEH3+5FjUWHqXDIhg6ytfTA231EH0KK/+yH74Xh+yUd3QM9wl8G2SAi3+TU2tAWZGeicegA&#10;79XWY4cpfPFtLDGk1trQdrnfb209dmSuMJTV3GNH4Wtr6ceDwhwiQ/wI/yUwHZfrMeAK3xBWCkN9&#10;guQZE/luOSi1lqzCg8ulwW3wGbjsSvoBprT2mUO/6Ba18UqtpSr7veo58Gcn7I/0n1UKwhcbP6QN&#10;PRM1+tjRvWjgG5yBMzLsmedae+y47O+3Bh87/N4PPUoMbrX22FH4/Y7wWOD3TtE3eKXWEnLZHuFs&#10;FPbH+DZgqE9OYfMMPqgM+0KdSfxwqZGePRo8ZLXSofCgo19sCs8sFH8BGjbMJCn787/Mn/3gF/Dk&#10;OwzsgfB7LH6sqMnHjoHf3+CzrSOfg1p77Cj1+63lx47wjOxIA1xNPHYUGtQvGjgvvkVRj5Lf/Jfe&#10;M2m4Qo8h/OOq/9zx+eaXoT412RfdWv/CPFT24HKZB9eSfZIz+EWocNmDSekH2eS/MPv9bz1G/iKT&#10;8hehgqG3VzDUDwyvQ26vuNI5qI3HDqO/3xp97Bji8r/XxB87wjcu2axRKDD4jV94PKm1of5KPYqN&#10;4+MoQ31i9PaKEb7w+A1YC0N9drBGOFSXZA80NfINTnhQtQeaUg+y4cGoFr4wDw73lxnM/PlJtcXA&#10;779xyJ998WNFzT12FP180pUH1Fp67MgM/f3W+GNHxj9+jPz1JenHjlJDexhs/Z4o9evh8Tbdof4y&#10;PUrIHl/G49l6hvqEZA8iwzbQiJtt5AejVBR/g1Na9oWohr4wy5994YtwTd0XW6Tk4DpU1ivRL8x+&#10;aM2+qSlxjfiFOdnHjjCQlmgx8jcxNfbYIb9fHjsK39hc5iwk/NhR+nFgyDd6pZ6JLrWWiiv1KCH7&#10;2sNQj5ENbKrSG2TosysFtfCfSEt+g1PSQJ/LDXWpyR5Yi5+NHboXUn7gLeUKX3hHv4/yb/g3OLX5&#10;2DFoVM/U19JjR9Hvt+YfO7Lfb80+dmSPDUUDq/z5F77BG/rrwx9fUnKlHsON7knHsWOoT0GJwWTw&#10;FRwKfz3kwbcGHniz32/xNzgjvTRb9oW7Voa2zPDfrw5utTS0Fb7wXOYsZGelhoa2Ul90a+2xY6gr&#10;nQUeO3jsqOXHDv/YMOTZ6WF//tlccqlBiaE3MVfsMdQVnkwqB0N9zhU20sDmKb6KHlD8BvO/lvYX&#10;Zft9Fl3hABX/etpflAvPllzx9+uHtfA5SX9RLnxhsR5FZ2Foh+yqoYE+U2qoz9TKY0ex4i/KtfXY&#10;Mcrfb808dhQ/lvLYkZE9UuLPf+h8kvp5yYzYIxviB9eLf63CGOoBAACAnGOoBwAAAHKOoR4AAADI&#10;OYZ6AAAAIOcY6gEAAICcY6gHAAAAco6hHgAAAMg5hnoAAAAg5xjqAQAAgJxjqAcAAAByjqEeAAAA&#10;yDmGegAAACDnGOoBAACAnGOoBwAAAHKOoR4AAADIOYZ6AAAAIOcY6gEAAICcY6gHAAAAco6hHgAA&#10;AMg5hnoAAAAg5xjqAQAAgJxjqAcAAAByjqEeAHAFB9yCW+rctKcOhI8BANWGoR4AcHlb5rob6+pc&#10;3S0LBsZ7AEA1YqgHAFxGr2u6Y5q782+nubq6G93cLWEZAFBVGOoBACPrWuCm3dHkenua3O11dW7S&#10;Xa2uL/wSAKB6MNQDAEbU8cAUN2N1Nsb3uda7Jrm6yTNc6whTfd/ORjfjQ9e5SQPD/7W3zHBNXeEX&#10;hupudXM/NsVdm93OM/k6V/9Aq+vuD78GALhqDPUAgNL6Wt2MD851HWHo7ls9ww/stzf1FhaGOtLk&#10;6iff6BpWFH6td22Dm5IN7tn13rmuPVvsaXYz7mp2B8I3BX3dLa7hhjo3ZU47z/4DQJkY6gEAJfU2&#10;3a4DfH+HmzswhNfd1ui6w9Kg7kX1AwN8Q2F493pd8/SBgf2hjvCxcx0P3VgY8ouvybOH/H0AgKvB&#10;UA8AGC4b4G8qMYD7a5pbUHRrTe8L0wfWZ7iWIU+5t88c+NxL3wB0u6aP1rn6RcXfDgAAKoGhHgAw&#10;THarzZQH7Fn2S7IfnB0Y7G8s/rW+djf3g5Nc/Rc6XG92u86RZjcju7Xm0jP13a7xtoEh/29buNUG&#10;AMYBQz0AoEjhZSyLn40vyH5tYDif3ODai37AtW/tbDf9Y7cWfgj2vVPc7UU/BFu4/WaSmzan9dJ9&#10;9QN/l2uZOd+V+PYBADAGDPUAANPf5zoX1rtJH2sa8VVpel/KbrWpc1PuarHP6Wl20+8Y+HvChyX5&#10;H6bNbt/Ra+h99wCAq8NQDwC4xN8Hf2ngrneNR8IvBIUfiB3+Od3PFq8XrknXT3eNu4fccNPV4ho+&#10;WnjZy1LP5gMArg5DPQCgfD2tbsZIP1j70Ss8gw8AKBtDPQCgbH1t8938jSV+BLav0y14gnehBYDx&#10;xlAPAChPb7O7c/IUN6Op03WfCmuZvm7X2dbi2otu4QEAVN43dHR0OC4uLi4urnKutsWN7qE5/+I+&#10;9YlPuE8MXH/3j//qHni62a1pL/35XFxcXFyVvb5h//79jouLi4uLi4uLi4srv9c3HDlyxHFxcXFx&#10;cXFxcXFx5fU64v5/GAZSr3kqyNIAAAAASUVORK5CYIJQSwECLQAUAAYACAAAACEA5IuyvA0BAAAT&#10;AgAAEwAAAAAAAAAAAAAAAAAAAAAAW0NvbnRlbnRfVHlwZXNdLnhtbFBLAQItABQABgAIAAAAIQA4&#10;/SH/1gAAAJQBAAALAAAAAAAAAAAAAAAAAD4BAABfcmVscy8ucmVsc1BLAQItABQABgAIAAAAIQCt&#10;+AM7twMAAHoIAAAOAAAAAAAAAAAAAAAAAD0CAABkcnMvZTJvRG9jLnhtbFBLAQItABQABgAIAAAA&#10;IQC6waW7vAAAACEBAAAZAAAAAAAAAAAAAAAAACAGAABkcnMvX3JlbHMvZTJvRG9jLnhtbC5yZWxz&#10;UEsBAi0AFAAGAAgAAAAhAEUI68/dAAAABQEAAA8AAAAAAAAAAAAAAAAAEwcAAGRycy9kb3ducmV2&#10;LnhtbFBLAQItAAoAAAAAAAAAIQDAW3y5nnUAAJ51AAAUAAAAAAAAAAAAAAAAAB0IAABkcnMvbWVk&#10;aWEvaW1hZ2UxLlBOR1BLBQYAAAAABgAGAHwBAADtfQAAAAA=&#10;">
                <v:shape id="_x0000_s1440"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m1vwAAANwAAAAPAAAAZHJzL2Rvd25yZXYueG1sRE/LisIw&#10;FN0L/kO4ghsZU99aTYsKI251/IBrc22LzU1poq1/P1kMzPJw3ru0M5V4U+NKywom4wgEcWZ1ybmC&#10;28/31xqE88gaK8uk4EMO0qTf22GsbcsXel99LkIIuxgVFN7XsZQuK8igG9uaOHAP2xj0ATa51A22&#10;IdxUchpFS2mw5NBQYE3HgrLn9WUUPM7taLFp7yd/W13mywOWq7v9KDUcdPstCE+d/xf/uc9awWIW&#10;5ocz4QjI5BcAAP//AwBQSwECLQAUAAYACAAAACEA2+H2y+4AAACFAQAAEwAAAAAAAAAAAAAAAAAA&#10;AAAAW0NvbnRlbnRfVHlwZXNdLnhtbFBLAQItABQABgAIAAAAIQBa9CxbvwAAABUBAAALAAAAAAAA&#10;AAAAAAAAAB8BAABfcmVscy8ucmVsc1BLAQItABQABgAIAAAAIQCafym1vwAAANwAAAAPAAAAAAAA&#10;AAAAAAAAAAcCAABkcnMvZG93bnJldi54bWxQSwUGAAAAAAMAAwC3AAAA8wIAAAAA&#10;" stroked="f">
                  <v:textbox>
                    <w:txbxContent>
                      <w:p w14:paraId="1413B5A9"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J18</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age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31" o:spid="_x0000_s1441" type="#_x0000_t75" style="position:absolute;left:11315;top:4343;width:29985;height:25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zVBxwAAANwAAAAPAAAAZHJzL2Rvd25yZXYueG1sRI9Pa8JA&#10;FMTvQr/D8gq9FN1oaZTUVVqhVbQ9GAV7fGRf/mD2bchuNX77riB4HGbmN8x03planKh1lWUFw0EE&#10;gjizuuJCwX732Z+AcB5ZY22ZFFzIwXz20Jtiou2Zt3RKfSEChF2CCkrvm0RKl5Vk0A1sQxy83LYG&#10;fZBtIXWL5wA3tRxFUSwNVhwWSmxoUVJ2TP+Mgq/4e/2My2OxyXN7+Pip8He8j5V6euze30B46vw9&#10;fGuvtILXlyFcz4QjIGf/AAAA//8DAFBLAQItABQABgAIAAAAIQDb4fbL7gAAAIUBAAATAAAAAAAA&#10;AAAAAAAAAAAAAABbQ29udGVudF9UeXBlc10ueG1sUEsBAi0AFAAGAAgAAAAhAFr0LFu/AAAAFQEA&#10;AAsAAAAAAAAAAAAAAAAAHwEAAF9yZWxzLy5yZWxzUEsBAi0AFAAGAAgAAAAhABsPNUHHAAAA3AAA&#10;AA8AAAAAAAAAAAAAAAAABwIAAGRycy9kb3ducmV2LnhtbFBLBQYAAAAAAwADALcAAAD7AgAAAAA=&#10;">
                  <v:imagedata r:id="rId213" o:title=""/>
                  <v:path arrowok="t"/>
                </v:shape>
              </v:group>
            </w:pict>
          </mc:Fallback>
        </mc:AlternateContent>
      </w:r>
      <w:r w:rsidRPr="0066537D">
        <w:rPr>
          <w:rFonts w:ascii="Times New Roman" w:hAnsi="Times New Roman" w:cs="Times New Roman"/>
          <w:noProof/>
          <w:sz w:val="24"/>
          <w:szCs w:val="24"/>
          <w:lang w:eastAsia="en-GB"/>
        </w:rPr>
        <mc:AlternateContent>
          <mc:Choice Requires="wpg">
            <w:drawing>
              <wp:anchor distT="0" distB="0" distL="114300" distR="114300" simplePos="0" relativeHeight="251770880" behindDoc="0" locked="0" layoutInCell="1" allowOverlap="1" wp14:anchorId="1039A118" wp14:editId="0DE5D3B0">
                <wp:simplePos x="0" y="0"/>
                <wp:positionH relativeFrom="column">
                  <wp:posOffset>0</wp:posOffset>
                </wp:positionH>
                <wp:positionV relativeFrom="paragraph">
                  <wp:posOffset>3063240</wp:posOffset>
                </wp:positionV>
                <wp:extent cx="5311140" cy="3043094"/>
                <wp:effectExtent l="0" t="0" r="3810" b="5080"/>
                <wp:wrapNone/>
                <wp:docPr id="532" name="Group 532"/>
                <wp:cNvGraphicFramePr/>
                <a:graphic xmlns:a="http://schemas.openxmlformats.org/drawingml/2006/main">
                  <a:graphicData uri="http://schemas.microsoft.com/office/word/2010/wordprocessingGroup">
                    <wpg:wgp>
                      <wpg:cNvGrpSpPr/>
                      <wpg:grpSpPr>
                        <a:xfrm>
                          <a:off x="0" y="0"/>
                          <a:ext cx="5311140" cy="3043094"/>
                          <a:chOff x="0" y="0"/>
                          <a:chExt cx="5311140" cy="3043094"/>
                        </a:xfrm>
                      </wpg:grpSpPr>
                      <wps:wsp>
                        <wps:cNvPr id="533"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776CCE26"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J19</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PHQ-9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34" name="Picture 534"/>
                          <pic:cNvPicPr>
                            <a:picLocks noChangeAspect="1"/>
                          </pic:cNvPicPr>
                        </pic:nvPicPr>
                        <pic:blipFill>
                          <a:blip r:embed="rId214" cstate="print">
                            <a:extLst>
                              <a:ext uri="{28A0092B-C50C-407E-A947-70E740481C1C}">
                                <a14:useLocalDpi xmlns:a14="http://schemas.microsoft.com/office/drawing/2010/main" val="0"/>
                              </a:ext>
                            </a:extLst>
                          </a:blip>
                          <a:stretch>
                            <a:fillRect/>
                          </a:stretch>
                        </pic:blipFill>
                        <pic:spPr>
                          <a:xfrm>
                            <a:off x="1188720" y="456559"/>
                            <a:ext cx="3053080" cy="2586535"/>
                          </a:xfrm>
                          <a:prstGeom prst="rect">
                            <a:avLst/>
                          </a:prstGeom>
                        </pic:spPr>
                      </pic:pic>
                    </wpg:wgp>
                  </a:graphicData>
                </a:graphic>
                <wp14:sizeRelV relativeFrom="margin">
                  <wp14:pctHeight>0</wp14:pctHeight>
                </wp14:sizeRelV>
              </wp:anchor>
            </w:drawing>
          </mc:Choice>
          <mc:Fallback>
            <w:pict>
              <v:group w14:anchorId="1039A118" id="Group 532" o:spid="_x0000_s1442" style="position:absolute;margin-left:0;margin-top:241.2pt;width:418.2pt;height:239.6pt;z-index:251770880;mso-position-horizontal-relative:text;mso-position-vertical-relative:text;mso-height-relative:margin" coordsize="53111,3043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qu91tAMAAHoIAAAOAAAAZHJzL2Uyb0RvYy54bWykVtuO2zYQfQ+Q&#10;fyD07pVkSWtZWDnYeC8IkLaLJv0AmqIsIhLJkLTlbdF/7wwp23sJkCYxsDavwzOHcw736t1h6Mme&#10;GyuUrKP0IokIl0w1Qm7r6K/Pd7MyItZR2dBeSV5Hj9xG71Zv31yNuuJz1am+4YZAEGmrUddR55yu&#10;4tiyjg/UXijNJUy2ygzUQdds48bQEaIPfTxPkst4VKbRRjFuLYzehMlo5eO3LWfuj7a13JG+jgCb&#10;89/Gf2/wO15d0WprqO4Em2DQn0AxUCHh0FOoG+oo2RnxKtQgmFFWte6CqSFWbSsY9zlANmnyIpt7&#10;o3ba57Ktxq0+0QTUvuDpp8Oy3/cPhoimjopsHhFJB7gkfy7BAaBn1NsKVt0b/Uk/mGlgG3qY8aE1&#10;A/5CLuTgiX08EcsPjjAYLLI0TXPgn8FcluRZsswD9ayD+3m1j3W339kZHw+OEd8JzqihjOyZKftr&#10;TH3qqOb+AixycGIqOzL1GTN8rw5kosovQ56IO8AwKMJXhdUfFftiiVTrjsotvzZGjR2nDeBLkQjI&#10;4rQVKbeVxSCb8TfVwIXQnVM+0A+TnV9meZn5I46M0Uob6+65Ggg26siASnx0uv9oHaI5L8GbtaoX&#10;zZ3oe98x2826N2RPQVF3/jNFf7asl2Sso2UxL3xkqXA/hKbVIBwovhdDHZUJfkIhIBu3svFLHBV9&#10;aAOSXk70ICOBG3fYHHzNposSdyNfG9U8AmNGBYmDJUGjU+bviIwg7zqyX3fU8Ij0HySwvkxzrEfn&#10;O3mxmEPHPJ3ZPJ2hkkGoOnIRCc218x6C+Uh1DbfTCk/cGckEGopxdaUFq+Bv0i+0XlXl930Odrkd&#10;4g9eOfyvGAM1X3Z6BlajqRMb0Qv36G0TLgVByf2DYMgqdp4WeH4scJjHY8EMvGCP68IuKBPBXlS2&#10;1VBNx6p+vjzG7rMjN73Qx8LC9pQccPvC377BT/DOG8V2A5cuPAaG95CnkrYT2sKFVnzY8AYq/EOT&#10;gvnAQ+RATdoIGQoe1AsVj7eIOvZ+/c+8vE6S5fz9bF0k61meLG5n18t8MVskt4s8yct0na7/xaJO&#10;82pnOaRP+xstJugw+gr8N815esaC7fvnI0jKywHKHgB5IR4hwhAyhFitM9yxDpstqOpPIDyI9jTh&#10;mT6Ti7wH9Zw9YLLrNC1LX/xgzHlxWRTLIEfkA507S4osKSfnnhflZZEVk96PXvRDbuKRBSy+CdC8&#10;UvwD5xOeHmN8QZ/2/arzvwyr/wA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MEFAAGAAgAAAAhAGqh&#10;5/XgAAAACAEAAA8AAABkcnMvZG93bnJldi54bWxMj0FLw0AQhe+C/2EZwZvdpK0hjZmUUtRTEWwF&#10;6W2bnSah2dmQ3Sbpv3c96e0Nb3jve/l6Mq0YqHeNZYR4FoEgLq1uuEL4Orw9pSCcV6xVa5kQbuRg&#10;Xdzf5SrTduRPGva+EiGEXaYQau+7TEpX1mSUm9mOOHhn2xvlw9lXUvdqDOGmlfMoSqRRDYeGWnW0&#10;ram87K8G4X1U42YRvw67y3l7Ox6eP753MSE+PkybFxCeJv/3DL/4AR2KwHSyV9ZOtAhhiEdYpvMl&#10;iGCniySIE8IqiROQRS7/Dyh+AAAA//8DAFBLAwQKAAAAAAAAACEAbOpkMrp4AAC6eAAAFAAAAGRy&#10;cy9tZWRpYS9pbWFnZTEuUE5HiVBORw0KGgoAAAANSUhEUgAAAuQAAAJzCAYAAABHxwaeAAAAAXNS&#10;R0IArs4c6QAAAARnQU1BAACxjwv8YQUAAAAJcEhZcwAAEnQAABJ0Ad5mH3gAAHhPSURBVHhe7d0L&#10;nNX3Xef/1dZdV9v1UrVuXVetq38vU7c6SkWNpqYm63aDtRuaGmpbpdVMzVpsK1qtGI1U7ZSkGZoE&#10;mhu5TXOb0KSZ3AgBBhiGy5AhwHAdCDBcwhAIQwhDGPj+z+97vsN7PnDmcuZ3zsw539/r6ePYnC+E&#10;ZF58f7/5cPI7v/MfHMasu7s7/BVoYdFDaCG0sOghtBBaCC2smHswkKfAgSK0sOghtBBaWPQQWggt&#10;hBZWzD0YyFPgQBFaWPQQWggtLHoILYQWQgsr5h4M5ClwoAgtLHoILYQWFj2EFkILoYUVcw8G8hQ4&#10;UIQWFj2EFkILix5CC6GF0MKKuQcDeQocKEILix5CC6GFRQ+hhdBCaGHF3IOBPAUOFKGFRQ+hhdDC&#10;oofQQmghtLBi7sFAngIHitDCoofQQmhh0UNoIbQQWlgx92AgT4EDRWhh0UNoIbSw6CG0EFoILayY&#10;ezCQp8CBIrSw6CG0EFpY9BBaCC2EFlbMPRjIU+BAEVpY9BBaCC0seggthBZCCyvmHgzkKXCgCC0s&#10;eggthBYWPYQWQguhhRVzDwbyFDhQhBYWPYQWQguLHkILoYXQwoq5BwN5ChwoQguLHkILoYVFD6GF&#10;0EJoYcXcg4E8BQ4UoYVFD6GF0MKih9BCaCG0sGLuwUCeAgeK0MKih9BCaGHRQ2ghtBBaWDH3YCBP&#10;gQNFaGHRQ2ghtLDoIbQQWggtrJh7MJCnwIEitLDoIbQQWlj0EFoILYQWVsw9GMhT4EARWlj0EFoI&#10;LSx6CC2EFkILK+YeDOQpcKAILSx6CC2EFhY9hBZCC6GFFXMPBvIUOFCEFhY9hBZCC4seQguhhdDC&#10;irkHA3kKHChCC4seQguhhUUPoYXQQmhhxdyDgTwFDhShhUUPoYXQwqKH0EJoIbSwYu7BQJ4CB4rQ&#10;wqKH0EJoYdFDaCG0EFpYMfdgIE+BA0VoYdFDaCG0sOghtBBaCC2smHswkKfAgSK0sOghtBBaWPQQ&#10;WggthBZWKXtc39U6ro81xw+Gf3JhDOQpcKAILSx6CC2EFhY9hBZCC6GFVcoe0zufdf/h+Tnj9mAg&#10;LyMOFKGFRQ+hhdDCoofQQmghtLBK2ePy9Y+6H1x2S8FXs8vxYCAvIw4UoYVFD6GF0MKih9BCaCG0&#10;sErZ4+dXLXDvW/NAeDbxGMhT4EARWlj0EFoILSx6CC2EFkILq1Q9jp3pc29fMtdN2/RUWJl4DOQp&#10;cKAILSx6CC2EFhY9hBZCC6GFVaoeL53o8dd1/2NXa1iZeAzkKXCgCC0seggthBYWPYQWQguhhVWq&#10;Hk8d2eUH8vsPdoaVicdAngIHitDCoofQQmhh0UNoIbQQWlil6jG/e4MfyNuOHwgrE4+BPAUOFKGF&#10;RQ+hhdDCoofQQmghtLBK1eNLXSv9QH7kzVNhZeIxkKfAgSK0sOghtBBaWPQQWggthBZWqXp8cvMz&#10;fiCvJAzkKXCgCC0seggthBYWPYQWQguhhVWqHpetf8Tfg7ySMJCnwIEitLDoIbQQWlj0EFoILYQW&#10;Vql6/GzrXW5SBd2DPMFAngIHitDCoofQQmhh0UNoIbQQWlil6HHkzTfcWxff5K7Z1BxWKgMDeQoc&#10;KEILix5CC6GFRQ+hhdBCaGGVoseLvYcr7h7kCQbyFDhQhBYWPYQWQguLHkILoYXQwipFj2/3dPmB&#10;/L4Kugd5goE8BQ4UoYVFD6GF0MKih9BCaCG0sErR49Z9HX4gX/Va5dyDPMFAngIHitDCoofQQmhh&#10;0UNoIbQQWlil6PHFncvDPcjfCCuVgYE8BQ4UoYVFD6GF0MKih9BCaCG0sErR42Obnqq4e5AnGMhT&#10;4EARWlj0EFoILSx6CC2EFkILqxQ9Lm1/2P1Iy23hWeVgIE+BA0VoYdFDaCG0sOghtBBaCC2sUvT4&#10;yZW3u1+rsHuQJxjIU+BAEVpY9BBaCC0seggthBZCCyttj1dOn/SXq1TaPcgTDOQpcKAILSx6CC2E&#10;FhY9hBZCC6GFlbbHut5DfiCf1bUyrFQOBvIUOFCEFhY9hBZCC4seQguhhdDCSttj4eEdfiC/t8Lu&#10;QZ5gIE+BA0VoYdFDaCG0sOghtBBaCC2stD3m7nvRD+SVdg/yBAN5ChwoQguLHkILoYVFD6GF0EJo&#10;YaXtMXNHix/IeyrsHuQJBvIUOFCEFhY9hBZCC4seQguhhdDCStvjjzY2+4G8EjGQp8CBIrSw6CG0&#10;EFpY9BBaCC2EFlbaHr+17kH3ruXzwrPKwkCeAgeK0MKih9BCaGHRQ2ghtBBaWGl7vLPlNjepAu9B&#10;nmAgT4EDRWhh0UNoIbSw6CG0EFoILaw0Pfb3ve4vV0kuW6lEDOQpcKAILSx6CC2EFhY9hBZCC6GF&#10;labH6uMH/UD+DxV4D/IEA3kKHChCC4seQguhhUUPoYXQQmhhpenx6Cvb/UB+74HNYaWyMJCnwIEi&#10;tLDoIbQQWlj0EFoILYQWVpoeN+1t9wN562v7w0plYSBPgQNFaGHRQ2ghtLDoIbQQWggtrDQ9Pr99&#10;qR/ID1fgPcgTDOQpcKAILSx6CC2EFhY9hBZCC6GFlabHRzZ+231HbiCvVAzkKXCgCC0seggthBYW&#10;PYQWQguhhZWmR+3q+92Pr/hGeFZ5GMhT4EARWlj0EFoILSx6CC2EFkILK02Pty+Z635j7TfDs8rD&#10;QJ4CB4rQwqKH0EJoYdFDaCG0EFpYY+2x91Svv378oxufDCuVh4E8BQ4UoYVFD6GF0MKih9BCaCG0&#10;sMbaI7mzSiXfgzzBQJ4CB4rQwqKH0EJoYdFDaCG0EFpYY+3x0KFtfiC/p0LvQZ5gIE+BA0VoYdFD&#10;aCG0sOghtBBaCC2ssfb46p51fiBfWaH3IE8wkKfAgSK0sOghtBBaWPQQWggthBbWWHvM2LYkfw/y&#10;0yfDSuVhIE+BA0VoYdFDaCG0sOghtBBaCC2ssfb4gw3fcm9dfFN4VpkYyFPgQBFaWPQQWggtLHoI&#10;LYQWQgtrrD1+ftXd7qdW3hGeVSYG8hQ4UIQWFj2EFkILix5CC6GF0MIaS4/+c+f8q+O/ve6hsFKZ&#10;GMhT4EARWlj0EFoILSx6CC2EFkILayw9dp867q8fn7apOaxUJgbyFDhQhBYWPYQWQguLHkILoYXQ&#10;whpLj5Zj3X4g/1LXirBSmRjIU+BAEVpY9BBaCC0seggthBZCC2ssPRoPbfED+YIKvgd5goE8BQ4U&#10;oYVFD6GF0MKih9BCaCG0sMbS499fXlPx9yBPMJCnwIEitLDoIbQQWlj0EFoILYQW1lh6/MXWxX4g&#10;f6WC70GeYCBPgQNFaGHRQ2ghtLDoIbQQWggtrLH0+L31j7rvfuHm8KxyMZCnwIEitLDoIbQQWlj0&#10;EFoILYQW1lh6/OSK293PtN4ZnlUuBvIUOFCEFhY9hBZCC4seQguhhdDCKrbH6bP9/nKV97c/HFYq&#10;FwN5ChwoQguLHkILoYVFD6GF0EJoYRXbY+cbx/xA/vHNT4eVysVAngIHitDCoofQQmhh0UNoIbQQ&#10;WljF9lhydJ8fyP9+Z2XfgzzBQJ4CB4rQwqKH0EJoYdFDaCG0EFpYxfa472CnH8jvPrAprFSuihzI&#10;O+bUuJqa5FHnmg6FxSF1uHr/c3OPa5tcT1iVHtd07cCvlzzqc39HaXCgCC0seggthBYWPYQWQguh&#10;hVVsjy/vXu0H8hXHKvse5ImKG8h7FtZpsD7U5OqGHcrzw3bdwvwYbv7eAe31rr49/HWJcaAILSx6&#10;CC2EFhY9hBZCC6GFVWyPP9n8jB/ID1X4PcgTFTaQJ6922wHcD9lzhnhNOzds2wE8P6BrAM89n1Po&#10;VfPS4EARWlj0EFoILSx6CC2EFkILq9gev7XuQfe2JQ3hWWWrrIE8GbAvvKSk0FrgL225YFg3a/7v&#10;DZeqDDXUp8CBIrSw6CG0EFpY9BBaCC2EFlaxPX6k5Tb3c6vuDs8qW0UN5AUvORnyshV7ucqAgr/G&#10;+evMS3f9eIIDRWhh0UNoIbSw6CG0EFoILaxiepzsP+MvV0k+qbMaZGQgzyv0ivqA5De52MeePXsK&#10;rmfxQQv7oIcetNCDFvZBDz1ooQct9KCFfRTTo2XXFj+Qf3TtYwV/fLwfI6n8gdxfdjL6gdwP3UMM&#10;5PnhnruslAMtLHoILYQWFj2EFkILoYVVTI/nX93jB/J/7GoNK5Ut7mvIL5JcusJAXg60sOghtBBa&#10;WPQQWggthBZWMT2Se48nA3nyv9WgsgZyPzDbV8OHHbCTYd28Gp6/VnzI2xwmr5CX8M2dHChCC4se&#10;QguhhUUPoYXQQmhhFdPjH7pW+oF8+bHqaFhhA3m4bGVgaB7lfcgHBvDhrh/P/9zhfq3icaAILSx6&#10;CC2EFhY9hBZCC6GFVUyPj2580g/kh06/HlYqW8UN5An/qri/K8oFA3S4jaF9BXzgDiq5hxnG88P6&#10;+dseDjvYjw0HitDCoofQQmhh0UNoIbQQWljF9PiV1fe571v69fCs8lXkQF4tOFCEFhY9hBZCC4se&#10;QguhhdDCKqbH25fMdTVt94RnlY+BPAUOFKGFRQ+hhdDCoofQQmghtLBG26O3/7S/XOX3X3wsrFQ+&#10;BvIUOFCEFhY9hBZCC4seQguhhdDCGm2PzteP+IH8z7Y8F1YqHwN5ChwoQguLHkILoYVFD6GF0EJo&#10;YY22x7OvvuwH8n/etSqsVD4G8hQ4UIQWFj2EFkILix5CC6GF0MIabY/53Rv8QF4t9yBPMJCnwIEi&#10;tLDoIbQQWlj0EFoILYQW1mh7fH77Mj+Qt1TJPcgTDOQpcKAILSx6CC2EFhY9hBZCC6GFNdoeUzq+&#10;5Qfyg1VyD/IEA3kKHChCC4seQguhhUUPoYXQQmhhjbbHz6+6271j2a3hWXVgIE+BA0VoYdFDaCG0&#10;sOghtBBaCC2s0fZ4y+Ib3XtX3xueVQcG8hQ4UIQWFj2EFkILix5CC6GF0MIaTY9jZ/r85SpXdiwM&#10;K9WBgTwFDhShhUUPoYXQwqKH0EJoIbSwRtPjpRM9fiCv2/p8WKkODOQpcKAILSx6CC2EFhY9hBZC&#10;C6GFNZoezT27/ED+5d2rw0p1YCBPgQNFaGHRQ2ghtLDoIbQQWggtrNH0uGlvux/I7zvYGVaqAwN5&#10;ChwoQguLHkILoYVFD6GF0EJoYY2mx2e2Pu8H8mq6B3mCgTwFDhShhUUPoYXQwqKH0EJoIbSwRtPj&#10;A+sf9QP5gb7quQd5goE8BQ4UoYVFD6GF0MKih9BCaCG0sEbT4ydW3O7e2XJbeFY9GMhT4EARWlj0&#10;EFoILSx6CC2EFkILazQ9klfHf3XN/eFZ9WAgT4EDRWhh0UNoIbSw6CG0EFoILayRehx58w0/kH9o&#10;w+NhpXowkKfAgSK0sOghtBBaWPQQWggthBbWSD1e7D3sB/L/t+2FsFI9GMhT4EARWlj0EFoILSx6&#10;CC2EFkILa6Qej7yy3Q/kX3l5bVipHgzkKXCgCC0seggthBYWPYQWQguhhTVSj+TDgJKB/JuHtoSV&#10;6sFAngIHitDCoofQQmhh0UNoIbQQWlgj9fjk5mf8QL68yu5BnmAgT4EDRWhh0UNoIbSw6CG0EFoI&#10;LayRevzm2m/6gXx/ld2DPMFAngIHitDCoofQQmhh0UNoIbQQWlgj9fjhltvcjy2fH55VFwbyFDhQ&#10;hBYWPYQWQguLHkILoYXQwhqpR/Lq+PvWNoZn1YWBPAUOFKGFRQ+hhdDCoofQQmghtLCG6/HK6ZN+&#10;IL/qpW+HlerCQJ4CB4rQwqKH0EJoYdFDaCG0EFpYw/VY9doBP5D/1fYlYaW6MJCnwIEitLDoIbQQ&#10;Wlj0EFoILYQW1nA97j2w2Q/kN+5ZF1aqCwN5ChwoQguLHkILoYVFD6GF0EJoYQ3X40tdK/1A/vAr&#10;28JKdWEgT4EDRWhh0UNoIbSw6CG0EFoILazhely98Uk/kCeXrlQjBvIUOFCEFhY9hBZCC4seQguh&#10;hdDCGq7HL6++z33n8ze6/X0nwkp1YSBPgQNFaGHRQ2ghtLDoIbQQWggtrOF6vG1Jg/vvK24Pz6oP&#10;A3kKHChCC4seQguhhUUPoYXQQmhhDdcjuVzlN9d9MzyrPgzkKXCgCC0seggthBYWPYQWQguhhTVU&#10;j319J/xA/tGNT4aV6sNAngIHitDCoofQQmhh0UNoIbQQWlhD9Xjh6F4/kP/1jmVhpfowkKfAgSK0&#10;sOghtBBaWPQQWggthBbWUD3mdW/wA/nNe9eHlerDQJ4CB4rQwqKH0EJoYdFDaCG0EFpYQ/X4/Pal&#10;fiB/7PCOsFJ9GMhT4EARWlj0EFoILSx6CC2EFkILa6geV3Z8yw/ka48fCivVh4E8BQ4UoYVFD6GF&#10;0MKih9BCaCG0sIbq8XOtd7vvWnyTO3T6ZFipPgzkKXCgCC0seggthBYWPYQWQguhhTVUj+9cfKN7&#10;98o7wrPqxECeAgeK0MKih9BCaGHRQ2ghtBBaWEP1SC5X+Z32h8Kz6sRAngIHitDCoofQQmhh0UNo&#10;IbSQrLV439pGP1yP5fGxTU+FX6U6MZCnwElDaGHRQ2ghtLDoIbQQWkiWWrze/6b7kZbb3PcuaXCX&#10;tj9U8DG59b6C68njb3cuD79SdWIgT4GThtDCoofQQmhh0UNoIbSQLLXYeKLHv9L9a2seCCsXi7kH&#10;A3kKnDSEFhY9hBZCC4seQguhhWSpxRM9XX4g/8TmZ8LKxWLuwUCeAicNoYVFD6GF0MKih9BCaCFZ&#10;apF8ymYykP/7y2vCysVi7sFAngInDaGFRQ+hhdDCoofQQmghWWoxY9sSP5A/2dMVVi4Wcw8G8hQ4&#10;aQgtLHoILYQWFj2EFkILyVKLP9iQ/7TNXW+8FlYuFnMPBvIUOGkILSx6CC2EFhY9hBZCC8lSi19q&#10;u8cP5MOJuQcDeQqcNIQWFj2EFkILix5CC6GFZKXF4TffcN+z5Gb3zpbbwkphMfdgIE+Bk4bQwqKH&#10;0EJoYdFDaCG0kKy0WH38oH91/P3tD4eVwmLuwUCeAicNoYVFD6GF0MKih9BCaCFZafHgoa1+IL9u&#10;6+KwUljMPRjIU+CkIbSw6CG0EFpY9BBaCC0kKy3+9eXVfiC/dV9HWCks5h4M5Clw0hBaWPQQWggt&#10;LHoILYQWkpUWf7ZlkR/Ilx7bF1YKi7kHA3kKnDSEFhY9hBZCC4seQguhhWSlxe+tf9QP5D1vvhFW&#10;Cou5BwN5Cpw0hBYWPYQWQguLHkILoYVkpcVPr7zTvWXxjeHZ0GLuwUCeAicNoYVFD6GF0MKih9BC&#10;aCFZaLHn1HH/6vjPtN4ZVoYWcw8G8hQ4aQgtLHoILYQWFj2EFkILyUKLpUf3+YF8Sse3wsrQYu7B&#10;QJ4CJw2hhUUPoYXQwqKH0EJoIVlocdeBTX4g/9udy8PK0GLuwUCeAicNoYVFD6GF0MKih9BCaCFZ&#10;aPEPXSv9QH7fwc6wMrSYezCQp8BJQ2hh0UNoIbSwBno8fnin/4bMg0e1PxYc2Oz3dKlk4ZzxsU1P&#10;+Xbtva+ElaHF3IOBPAW+uQotLHoILYQW1kCPO/dv9N+QL21/KLOPya33FVzP4qNaWyR7+G92tPg9&#10;XSpZOGf85rpv+nanzp4JK0OLuQcDeQp8cxVaWPQQWggtrIEeX3l5rf+GfOOedf55FrE3pBpbtB0/&#10;6PfwlA0jvzGxGLHvi76z/e4Hlt7iH6MRcw8G8hQ4gQotLHoILYQW1kCP5FXFZJi5p8T/ub+asDek&#10;Glv0nzvn9/DPtN7lzuX+r1Ri3xdbXn/Vd6tdfX9YGV7MPRjIU+AEKrSw6CG0EFpYAz2mdz7rvyk3&#10;9+zyz7OIvSHV2uLdK+/w+/ilEz1hJb3Y98VTR3b5Ztdsag4rw4u5BwN5CpxAhRYWPYQWQgtroMeH&#10;Njzuvym3HT/gn2cRe0OqtcVHNn7b7+OHDm0NK+nFvi9u2feibzZ7d1tYGV7MPRjIU+AEKrSw6CG0&#10;EFpYAz0uWfeg/6a8441j/nkWsTekWlsMvBfi+q7WsJJe7PviC9uX+WYLD+8IK8OLuQcDeQqcQIUW&#10;Fj2EFkILa6DHz6+6271l8Y3u2Jk+/zyL2BtSrS1eOLrXD5cf2fhkWEkv9n3x4Zee8M22nTwaVoYX&#10;cw8G8hQ4gQotLHoILYQW1kCPH2m5zT+yjL0h1dritdwfKJPh8j1t94SV9GLfF7+waoFvNlox92Ag&#10;T4ETqNDCoofQQmhhJT2O5oaY5NXx5BtzlrE3pJpbvDP3B8u3Lr7JbR/lK74jiXlfHD1zyg/jP7Hi&#10;9rAysph7MJCnwAlUaGHRQ2ghtLCSHsl148k35eQ68ixjb0g1t/hgx0K/n5NPny2FmPdF8smcSav3&#10;tz8cVkYWcw8G8hQ4gQotLHoILYQWVtKj7bUD/ptycqeVLGNvSDW3SN7Qmeznf3t5TVhJJ+Z98egr&#10;232rP9+yKKyMLOYeDOQpcAIVWlj0EFoILaykx5M9+fsQf6rzubCaTewNqeYWT/Z0+f38ic1Ph5V0&#10;Yt4X9eGuNDfvXR9WRhZzDwbyFDiBCi0seggthBZW0iP5dM7km3LyaZ1Zxt6Qam7R3XfC7+dfW/NA&#10;WEkn5n3xma3P+1bPv7onrIws5h4M5ClwAhVaWPQQWggtrKTHjXvW+W/KyT2cs4y9IdXe4u1L5rq3&#10;5R6vnD4ZVsYu5n1x2fpH/LF/oO/1sDKymHswkKfACVRoYdFDaCG0sJIef7dzhf+mfNf+TWE1m9gb&#10;Uu0tkjcpJnv62VdfDitjF/O++NGWee57lzSEZ6MTcw8G8hQ4gQotLHoILYQWVtIjeUNXMrw83lOa&#10;u1JUK/aGVHuLv96R//TJr+1tDytjF+u+GLi0p9h7tsd8nDCQp8AJVGhh0UNoIbSwkh5XhU/qW/na&#10;/rCaTewNqfYWDx3a5vd0MXcPGUqs+2L5sW7f6A82fCusjE7MxwkDeQqcQIUWFj2EFkILK+lxafjP&#10;+1tL9EEq1Yq9IdXeItnLyZ7+7XUPhZWxi3Vf3Hsw/2buL2xfFlZGJ+bjhIE8BU6gQguLHkILoYWV&#10;9Ej+k3XyjbnnzTfCajaxNySGFsmnz/7wsltd39n+sDI2se6Lf9q1yh/3xb53JObjhIE8BU6gQguL&#10;HkILoYWV9HjX8nnuHctuCSvZxd6QGFq8b80DfuBMeylWrPviY5ue8n3ajh8IK6MT83HCQJ4CJ1Ch&#10;hUUPoYXQwtq692X3H1/4mvvZ1rvCSnaxNySGFn+xdbEfOOd1bwgrYxPrvvjl1ff5Pr39p8PK6MR8&#10;nDCQp8AJVGhh0UNoIbSwVu3Ov/ntN9Z+M6xkF3tDYmhx94FNfm9/dtuSsDI2Me6L/nNn/R/Ek/86&#10;VqyYjxMG8hQ4gQotLHoILYQW1lM7X/JDy5UdC8NKdrE3JIYW63oP+b19+fpHw8rYxLgvdpw85tv8&#10;5rri/yAe83HCQJ4CJ1ChhUUPoYXQwrp/W/5TOj+5+Zmwkl3sDYmhxev9b/q9/eMrvhFWxibGfZF8&#10;YFLS5o83PRVWRi/m44SBPAVOoEILix5CC6GFNbdzpf/GXOytz2LE3pBYWtSEOwhtev1IWClejPsi&#10;ua4+6XL9rtawMnoxHycM5ClwAhVaWPQQWggtrH/euMR/Y/7X3avDSnaxNySWFsl/+Un29z0HNoeV&#10;4sW4LwY+yfThV7aFldGL+ThhIE+BE6jQwqKH0EJoYc3oyA8s39j/UljJLvaGxNLi6/te9Pv7b3a0&#10;hJXixbgv/veLj/kum8fwXw5iPk4YyFPgBCq0sOghtBBaWJ9of9x/Y37s8I6wkl3sDYmlxdKj+/z+&#10;nlLkx8MPFuO++IkVt/u7rIxFzMcJA3kKnECFFhY9hBZCC2vKmkf8wLLs2L6wkl3sDYmlxaHTJ/3+&#10;/pkU99mPbV8k9x1Pmvxc691hpTgxHycM5ClwAhVaWPQQWggtrEtW3e+/Oad501ss2BsSU4t3r7zD&#10;7/F9fb1hpTix7YsNJw77Hr//4mNhpTgxHycM5ClwAhVaWPQQWggtrF9ccaf/5py8kph17A2JqcVH&#10;Nn7b7/FvHd4ZVooT275IOiQ9kk8yHYuYjxMG8hQ4gQotLHoILYQW1ruW3ea+b+nX3ZlzZ8NKdrE3&#10;JKYWX3l5rR9Ar+8q/hZ/idj2xY178p89MCf3v2MR83HCQJ4CJ1ChhUUPoYXQQk72n3H/+YWvuZ9e&#10;eWdYyTb2hsTU4smeLj+AfmTjk2GlOLHti+mdz/oeTx/ZHVaKE/NxwkCeAidQoYVFD6GF0EL2nur1&#10;35gnrXkgrGQbe0NiarHzjdf8Pn9P2z1hpTix7YtfX9voe+zJHf9jEfNxwkCeAidQoYVFD6GF0EJe&#10;7H3Ff2Me65u7YsPekNhavLPlNvfWxTf5O4wUK7YWb18y1/3QslvDs+LFfJwwkKfACVRoYdFDaCG0&#10;kEWv7vED+R9veiqsZBt7Q2Jr8cGOhX6vLzm6N6yMXkwtBm4Dmea/isV8nDCQp8AJVGhh0UNoIbSQ&#10;Bw9t9d+cZ2xbElayjb0hsbVI3tCZ7PWv7lkbVkYvpharXjvgO1w9xuvpEzEfJwzkKXACFVpY9BBa&#10;CC3klvCx4jfsbgsr2cbekNhaDPzh8xObnw4roxdTi8ZDW3yHL+5cHlaKF/NxwkCeAidQoYVFD6GF&#10;0EL+adcq/835tu6OsJJt7A2JrUVH+DCcXxvDpRoxtfhS1wrf4fb9L4WV4sV8nDCQp8AJVGhh0UNo&#10;IbSQv9z2gv/m/PAr28JKtrE3JLYWp8/2+zczvi33KFZMLf5ww+P+mF9+bOxfU8zHCQN5CpxAhRYW&#10;PYQWQguZtqnZf3NePIY3usWIvSExtnh/+8N+v6/vfSWsjE5MLX629S7f4Oibp8JK8WI+ThjIU+AE&#10;KrSw6CG0EFrIFS82+W/OG04cDivZxt6QGFt8Yfsyv9+LvVwjphbJ1//ulXeEZ2MT83HCQJ4CJ1Ch&#10;hUUPoYXQQn51zf3+G3R334mwkm3sDYmxxR37N/r9fu2WRWFldGJpsSt8QNIH1j8SVsYm5uOEgTwF&#10;TqBCC4seQguhhfzUyjvc975ws+s72x9Wso29ITG2WPHafj+Q/va6h8LK6MTSIrk0Lfn6P73lubAy&#10;NjEfJwzkKXACFVpY9BBaCC3yBt7k9t+WzQsrYG9IjC1effOUe8viG90PF/kplbG0uGVfhx/I/3X3&#10;6rAyNjEfJwzkKXACFVpY9BBaCC3y9ve97r85v2fFXWEF7A2JtcX71jzg933XG6+FlZHF0uIzW5/3&#10;X/tDh7aGlbGJ+ThhIE+BE6jQwqKH0EJokffSiR7/zfl3Vo39I7Rjw96QWFsk148n+76YW33G0uJ3&#10;2h/yX3tyT/Y0Yj5OxjaQH+1yHa1drtc/6XVdrZ2uu88/yRROoEILix5CC6FF3pJwPemH1qR7g1dM&#10;2BsSa4uv7W33+/5vdrSElZHF0uKHlt3qvm/pXPfmubNhZWxiPk6KHsj72hvc1Ek1rqam3p3/fLU9&#10;ja5u0lQ3f0O2pnJOoEILix5CC6FF3iOvbPeDyZ+0PxFWwN6QWFs8e2S33/eXr380rIwshhYnz57x&#10;X/d7V98XVsYu5uOkyIG8xzVdW+vqbp/vZgweyHN/VV+TG9I/1xxeNc8GTqBCC4seQguhRd687g3+&#10;G/TnOp4NK2BvSKwt9pzq9fv+x1d8I6yMLIYWm14/4r/uD29I/wfwmI+TIgfyZPCe7Vr6kv8tMJCb&#10;tfhxAhVaWPQQWggt8mbvbvPfoP9l45KwAvaGxNyipu0ev/ePjPLTKmNo8djhHf5r/vz2ZWFl7GLe&#10;G0UO5F2u8ep619Z/wUC+ab67IhnIL5/vOsNSFnACFVpY9BBaCC3y/mr7Uv8N+pbO1rAC9obE3OJj&#10;m57ye//ZV18OK8OLocUNu1blj/d96V+yjXlvFH0Nec8Ts1z96pbzA3nfrmY368rk1fEaN+2BrvxP&#10;yghOoEILix5CC6FF3sc3P+2/QTduWxdWwN6QmFv8S/ivQ18e5f24Y2jx0Y1P+q/56SO7w8rYxbw3&#10;ih7IcyO467xrupvsL1EZeEx20+a0uJ6MfeAaJ1ChhUUPoYXQIu+DHY/5b9DP7NwYVsDekJhbNIU3&#10;NP/fl0Z3PXUMLd4TLtMp5v7rQ4l5b4xhIA/6el3vnk7XsavH9WbwlocJTqBCC4seQguhRd771jb6&#10;b9Crd28PK2BvSMwtNoc3OP5M6+g+FCuGFt+5+Mai3sg6nJj3xtgH8kH6entdX8ZeHU9wAhVaWPQQ&#10;Wggt8v7Hyjvdd79ws9u+d3TX0WYBe0NibnHWnXPvXnmHH8r7z50Lq0Or9hZH3nzDf62/ve6hsJJO&#10;zHujyIG82y2a2+Aa/GNR7lmf65g71dUml61MmuYWbOE+5FlFC4seQguhhfNDyA8s/br7b8vn02MQ&#10;WkjsLT604XE/pLYdPxhWhlbtLVa9dsB/rZ/c/ExYSSfmvVH8K+S9i1z9l1vyn8zp765S6+oe6XI9&#10;rfVuyjWNuSE9OziBCi0seggthBbOvXL6pP8G/T/b7qXHILSQ2Fv87c7l/hgYzV1Hqr3FHfs3+q/1&#10;n3atCivpxLw3ihzIe1zzdcl9yJO/7nNtX67N3+rQX67S4eonNXAf8oyihUUPoYXQwrnO11/136B/&#10;t/0RegxCC4m9xT0HNvtj4E87R/5grGpv8Vfbl/iv9b6Dpbkpdsx7o8iBvNPNv3yWazmZ+8tDTa4u&#10;udXhgyHOpvlu2u1Zugs5J9DBaGHRQ2ghtHCu5Vi3/wb9kY3fpscgtJDYW6w+ftAfA8l/JRpJtbe4&#10;fP2j/mtd+dr+sJJOzHuj6EtWup+Y4S69bKqbckmNq7my3nWc7HPdS+a76ZfMcI07svTB+ZxAB6OF&#10;RQ+hhdDCuYXhU/vqtj5Pj0FoIbG3OH7mtHtny23urYtvCitDq/YWP7Z8vvvPL9zsL1UrhZj3RvHX&#10;kCdOdrvOTd3n76zSd7TX9foHb+rMKlpY9BBaCC10TemXulbSYxBaSBZafGD9I/442Hry1bBSWLW3&#10;SL7GX1y1IDxLL+a9MbaBPJHchzyDQ/hgnECFFhY9hBZCC+f+7eU1/pv01/a202MQWkgWWly3dbE/&#10;Du4f4drqam7x8qnj/mv8Px0Lw0p6Me+N4gfy/m7XfH241eHA45Lpbv7qnvATsoMTqNDCoofQQmjh&#10;3F/vWOa/SSdv8qKH0EKy0OKWfS/64+Cvti8NK4VVc4vmI7v81/iX214IK+nFvDeKHMjDnVUmTXUz&#10;72rOf0rnoS7X0ZxcQ17rZj5bgdeQhzef+j84zCntPWA4gQotLHoILYQWzt9ZIvkm/dSR3fQYhBaS&#10;hRaLj+7xx8FIH5hTzS2+8vJa/zUm/zWsVGLeG0UO5B2uvmaKm78pPB1sV6ObdnWj6wpPK0Py71vj&#10;6sNe6JhT2qGcE6jQwqKH0EJo4dyUDd/y36TXHD9Ij0FoIVlosb/vdff2JXPd23KP4VRzi09sftof&#10;64/37Awr6cW8N4ocyLtd4zX1Q9xrPBl+h/qxidGzsO6CATz5d6xzTYfC05Q4gQotLHoILYQWzv3m&#10;2m/6b9Jdb7xGj0FoIVlp8etrG/2xcPD062HlYtXc4lfX3O+/vo0nSndJc8x7o+hryPva57v5qwu8&#10;kXPTfDf1K21OP9LhFly9YAIH9B7XdG2Nq1s4eCMUWhs7TqBCC4seQguhhXM/13q3+67FN7nXzpym&#10;xyC0kKy0SD5OPhlYv90z9LUF1dwiud1hcnvHN86eCSvpxbw3in6FvGVeg5t9XZ2bNbfBNYRH/Ren&#10;uUsvn+5mfW3Q2szkjZ8T+Yq5vVxlQCkvW+EEKrSw6CG0EFo490PLbnU/2jLP/zU9hBaSlRb/Hu44&#10;dP2u1rBysWptcfpsv//aJq9tDCulEfPeKPoV8s55V7iamlp36VVT3dSrh3lcOTn386poIP/aNTx4&#10;8ODBo4yPV+d+3H1H7pt0zZP/UvDHefDI0uPxOz/jh9YrF84q+OPV/Fg/71P+a7vm0b8v+OOZfIyg&#10;6IHc7Wl00z60YOQ3b/a3TfA15YUG8vwlKwzkPHjw4DH+j223/an/Jv07j19f8Md58MjSY9utf+Le&#10;8vxX3bue+Td3fePno3skx/qXvvmFgl97Jh8jKH4gL6jP9ezqdr3hkzsrA9eQjydaWPQQWkjWW7S+&#10;tt9/k/7wS0/45+wNoYVkqUXNqgX+mIj1cdf+jeErLY2Y90aJBvLk4/MXuYa5HYPe1DnxLrrLir8n&#10;OXdZKQdaWPQQWkjWWyRvXku+Sf/Zluf8c/aG0EKy1GLJ0X3DPh7Zvr7gejU9SinmvVH0QN67vN5N&#10;nVSjT+kc/JjUMIGXqBRib3PIfcjLhxYWPYQWkvUWdx/Y5AfyL+5c7p+zN4QWQguhhRVzjyIH8i7X&#10;eHWNm/LZBa65tcnNvny6a3i+zbW1trmmr9W7pl18UmdW0cKih9BCst7iq3vyn9z31T3r/HP2htBC&#10;aCG0sGLuUeRAnrziPNu1hOtSOudN0Zsmjy5y8xdma+NwoAgtLHoILSTrLf5253I/kC84kP+4Z/aG&#10;0EJoIbSwYu5R5EDe6eZfPsu1nAxPt8x3U25oyV833tfiZl8+P/czsoMDRWhh0UNoIVlv8ektz/mB&#10;fOCDUNgbQguhhdDCirlH0deQd94+xdVeNtVN/WKz63G9btHMyW7a9Q2u/rNTXA0DeWbRwqKH0EKy&#10;3uLDG57wA3nrawf8c/aG0EJoIbSwYu5R9EDu+ntdZ/MC17CwM//KeE+Lq79msqu5ZJqrb63Aa8jL&#10;iANFaGHRQ2ghWW/x2+se8gP59pNH/XP2htBCaCG0sGLuUfxAjvM4UIQWFj2EFpL1Fr+4aoH7judv&#10;dK++eco/Z28ILYQWQgsr5h6lG8gn/JM5xx8HitDCoofQQrLe4kdb5rkfXnZreEaPwWghtBBaWDH3&#10;GGYg73QLPj7VTb16lI8rJ7saBvLMooVFD6GFZLnFa2f63FsX3+R+btXdYYW9MRgthBZCCyvmHsO+&#10;Qt4574rckD3ZTSk0gF/4YCDPNFpY9BBaSJZbdL3xmr9+/DfXPRhW2BuD0UJoIbSwYu4x/CUre5pc&#10;3Web3ai+fC5ZyTRaWPQQWkiWW6w+ftAP5H+w4Vthhb0xGC2EFkILK+YevKkzBQ4UoYVFD6GFZLnF&#10;U0d2+YH8TzufDSvsjcFoIbQQWlgx9yh+IO/vdR0PznTTr14QXg3vdouun+nqmztdb79fyAwOFKGF&#10;RQ+hhWS5xX0HO/1A/tc7loUV9sZgtBBaCC2smHsUPZAnHwxUU1Njrxf3l6vUuGkPZmvjcKAILSx6&#10;CC0kyy1u2tvuB/J/f3lNWGFvDEYLoYXQwoq5R5EDefLR+VPdgh0XXi/e4QdyPqkzu2hh0UNoIVlu&#10;8aWuFX4gv2P/xrDC3hiMFkILoYUVc48iB/Jk8E4G8YH/Dfpa3OwLXzXPAA4UoYVFD6GFZLlF3Zbn&#10;/UC+8PCOsMLeGIwWQguhhRVzjyIH8l63aOZMt6jXDuTdj9TlL2O5tsn1hLUs4EARWlj0EFpIlltM&#10;fenbfiBffkwN2BtCC6GF0MKKuUfxb+rc3+RmfWW2m1Ezwy1obXFNX5nmav2r41Ncw4a+8JOygQNF&#10;aGHRQ2ghWW7xu+0P+4G88/VXwwp7YzBaCC2EFlbMPYofyBOH2tyCL073HwZUe9lUN/2LC1zLnmwN&#10;4wkOFKGFRQ+hhWS5xf9su9cP5K+cPhlW2BuD0UJoIbSwYu4xtoF8CH1HeYU8q2hh0UNoIVlu8WPL&#10;57sfWHaLO3vuXFhhbwxGC6GF0MKKuUfpBvLeRW4mb+rMLFpY9BBaSFZbvN7/pvvuF252/6P1zrCS&#10;x94QWggthBZWzD1KNpD3LZ/tahnIM4sWFj2EFpLVFi+fOu4vV/n1tY1hJY+9IbQQWggtrJh7jGog&#10;79vR7Oo/O9VNvXq6m3lXm+u58BM59ze5ukk1ruaS+QzkGUULix5CC8lqi/beV/xA/sGOhWElj70h&#10;tBBaCC2smHuMPJBvme+m+Luo6FF7XZPrDkN5345GN+OSGjf50wtcR29+LSs4UIQWFj2EFpLVFs+9&#10;+rIfyD+x+emwksfeEFoILYQWVsw9RhjI+1zLDbkh/MpZrrG92/Ue7XFdzfVu6qRaN7u113U3z8oN&#10;65Pd9Ls6XO+Fr5pnAAeK0MKih9BCstqi8dAWP5B/bvvSsJLH3hBaCC2EFlbMPUYYyJOPyr/Czd8U&#10;nga9zTNc7SWTc4/pbsGGjL0sPggHitDCoofQQrLaYu6+F/1APnv36rCSx94QWggthBZWzD1GGMgv&#10;+Ij8AT3Nrq5mlltkZvFe19Xalfv/2cGBIrSw6CG0kKy2uL6r1Q/k87s3hJU89obQQmghtLBi7jG2&#10;gbzQen/bED83XhwoQguLHkILyWqL67Yu9gP5o69sDyt57A2hhdBCaGHF3GMUA/k0N3Nug2swj5lu&#10;2gXr9TOnctvDDKOFRQ+hhWS1xR9tbPYD+ZKj+8JKHntDaCG0EFpYMfcYxUCe3M5wipt6dXLbw2Ee&#10;l9W6GgbyzKKFRQ+hhWS1xe+tf9QP5BtP9ISVPPaG0EJoIbSwYu4xioF8tmsZzSfi97W42QzkmUUL&#10;ix5CC8lqi19ZfZ8fyA/0vR5W8tgbQguhhdDCirnHCAN5t1s0d1Hu/49GMT83DhwoQguLHkILyWqL&#10;n1hxu/svS+e602ft/XHZG0ILoYXQwoq5xwgDOYbDgSK0sOghtJAstjh19oz73iUN7qdW3hFWhL0h&#10;tBBaCC2smHswkKfAgSK0sOghtJAstujuO+EvV/nVNfeHFWFvCC2EFkILK+Yeww/k/b2ue392P/hn&#10;JBwoQguLHkILyWKLjhOH/UD+v15sCivC3hBaCC2EFlbMPYYdyDtvn+JqJjVk6o2axeBAEVpY9BBa&#10;SBZbLD661w/k0zY9FVaEvSG0EFoILayYewwzkHe4hkm1ru4Je5uqvqOjueVKNnCgCC0seggtJIst&#10;Hn5lmx/I/3LbC2FF2BtCC6GF0MKKuccwA3mnm3/5hbcxHOqTOxPD/VicOFCEFhY9hBaSxRa3dnf4&#10;gfyfd60KK8LeEFoILYQWVsw9hr1kpeuBOjfzkU7Xc7TX9fpHcq/x2a7l/PNBjx2Nro6BPLNoYdFD&#10;aCFZbHHDrjY/kN+y7+LvDuwNoYXQQmhhxdxjhDd19ri2edPd5OTTOkf1YCDPKlpY9BBaSBZbzNi2&#10;xA/kDx7aGlaEvSG0EFoILayYeww/kA/o63U9uzpcW+sCN6NmhlvQ2pb76wsej8x2VzCQZxYtLHoI&#10;LSSLLT626Sk/kD//6p6wIuwNoYXQQmhhxdxjdAP5eVxDPhgHitDCoofQQrLY4vdffMwP5C/2Hg4r&#10;wt4QWggthBZWzD2KHMgxGAeK0MKih9BCsthi0poH/EC+99TFn2nB3hBaCC2EFlbMPcY2kCfXlj84&#10;2824eqqb+tnZrnFJl+vtDz+WIRwoQguLHkILyWKLd6+8w33Pkgb3xtkzYUXYG0ILoYXQwoq5R/ED&#10;+ckOV39leBPnpEvd1NxQfumkGld7VYPrOBl+TkZwoAgtLHoILSRrLc6cO+u+b+nX3Y+v+EZYsdgb&#10;QguhhdDCirlHkQN5n2v7cm1u+K53LfvtBwR1P1LnpszrDM+ygQNFaGHRQ2ghWWtx8PTr/nKVX159&#10;X1ix2BtCC6GF0MKKuUfRb+psmDTNNV78Znnn+ttc/eXzXZZGcg4UoYVFD6GFZK3FpteP+IH8A+sf&#10;CSsWe0NoIbQQWlgx9xjDQD7EnVSONrsZ3GUls2hh0UNoIVlrsezYPj+QX73xybBisTeEFkILoYUV&#10;c48xXLIyxdW3XvBu+d5O13hdrauZuchd/D76eHGgCC0seggtJGstmg5v9wP5X2xdHFYs9obQQmgh&#10;tLBi7lH8mzr3N7m6SbXu0o/PdPVz693MT0/Jf5LnpDrXtD/8nIzgQBFaWPQQWkjWWnyj+yU/kM/q&#10;WhlWLPaG0EJoIbSwYu5R/ECe6O10zXNmuCmX5O+0Mu2LC1zbofBjGcKBIrSw6CG0kKy1+Nfdq/1A&#10;3rB3fVix2BtCC6GF0MKKucfYBnJ4HChCC4seQgvJWovPb1/mB/IHDm4JKxZ7Q2ghtBBaWDH3YCBP&#10;gQNFaGHRQ2ghWWvxyc3P+IH8mSO7w4rF3hBaCC2EFlbMPRjIU+BAEVpY9BBaSNZaXNmx0A/k644X&#10;vqaRvSG0EFoILayYezCQp8CBIrSw6CG0kKy1mLz2m34g333qeFix2BtCC6GF0MKKuQcDeQocKEIL&#10;ix5CC8lai59tvcv9pxe+5nr7T4cVi70htBBaCC2smHsUOZB3uAVXz3cd/eFpxnGgCC0seggtJEst&#10;zuUeP7jsFveu5fPzCwWwN4QWQguhhRVzj6IH8vqaWjf1K82u62hYyjAOFKGFRQ+hhWSpRc+bb/jL&#10;Vd7Tdk9YuRh7Q2ghtBBaWDH3GMNAPts1ty5wM6+51F16Xb1rau92fRl9xZwDRWhh0UNoIVlqseXk&#10;q34gf3/7w2HlYuwNoYXQQmhhxdwj1TXkffs7XNOcOnfpZdPczLtaMveqOQeK0MKih9BCstRixWv7&#10;/UB+1UvfDisXY28ILYQWQgsr5h7p39R5tNM13zDN1SQfn19TG1417wk/GDcOFKGFRQ+hhWSpxeOH&#10;d/qB/M+3LAorF2NvCC2EFkILK+YeRQ7k3W7R3EW5/59zqMM15gbxyckgfsl0V9/c6Xr786+aN35p&#10;ipv86QWu86T/m6LFgSK0sOghtJAstbhz/0Y/kP/9zhVh5WLsDaGF0EJoYcXcYwzXkE9xM7443Q/i&#10;tZfVuflLuvwgbvS35X5e7se/3Ob6wlKMOFCEFhY9hBaSpRZfeXmtH8hv3LMurFyMvSG0EFoILayY&#10;e4xhIK9xNVfOcAtah3szZ/h5NfW5v4oXB4rQwqKH0EKy1OJvdrT4gfyeA5vDysXYG0ILoYXQwoq5&#10;xxgG8mmucVd4OqRe1zJnupv5SBevkGcELSx6CC0kSy2mdz7rB/LmnqG/YbA3hBZCC6GFFXOPoq8h&#10;f7r+6fw15EaXW3R7s+uK/JrxC3GgCC0seggtJEstPrThcT+Qtx0/EFYuxt4QWggthBZWzD3G8Ar5&#10;EJehJNeNz1zkesPTLOBAEVpY9BBaSJZaXLLuQT+Q73jjWFi5GHtDaCG0EFpYMfcYxUDe7VrmNbiG&#10;ucljpptWM83N9H89+FHvZn78Ulc7qSHqa8YvxIEitLDoIbSQLLX4+VV3u7csvtEdOzP0hYvsDaGF&#10;0EJoYcXcY3SvkPf3ue72RjfryuSNmpPdlKunuqkXPWa4+iXZ2jgcKEILix5CC8lSix9puc0/hsPe&#10;EFoILYQWVsw9irtk5WSHq78y7junFIMDRWhh0UNoIVlpcfRMn391/BdWLQgrhbE3hBZCC6GFFXOP&#10;Iq8hz+kb6j8/9rqu1i6uIc8oWlj0EFpIVlok140n148n15EPh70htBBaCC2smHsMP5Af6nSdh8Jf&#10;B31He11voceORlcX+X3HL8SBIrSw6CG0kKy0aHvtgB/IkzutDIe9IbQQWggtrJh7DDOQd7iGSTWu&#10;xrxRs9s1XpNcRz7Ug4E8q2hh0UNoIVlp8WTPLj+Qf6rzubBSGHtDaCG0EFpYMfcY9hXy3l0drmOX&#10;vQilt3mGq7l8tmtqbXNtgx8LZ7spDOSZRQuLHkILyUqL5NM5k4E8+bTO4bA3hBZCC6GFFXOPMVxD&#10;3uXalhe6VrzbLZq7qMCHBsWLA0VoYdFDaCFZaXHjnnV+IP/Ky2vDSmHsDaGF0EJoYcXco/iBHOdx&#10;oAgtLHoILSQrLf5u5wo/kN+1f1NYKYy9IbQQWggtrJh7lG4gTz6pk0tWMosWFj2EFpKVFn++ZZEf&#10;yB/v2RlWCmNvCC2EFkILK+YewwzknW7Bxwt9ANAQjysn86bODKOFRQ+hhWSlxVUvPeEH8pWv7Q8r&#10;hbE3hBZCC6GFFXOPYV8h75x3RW7IHuqTOS94MJBnGi0seggtJCstLm1/2A/kW08eDSuFsTeEFkIL&#10;oYUVc4/hL1nZ0+TqPts8ujdqcslKptHCoofQQrLS4j1t9/iBvOfNN8JKYewNoYXQQmhhxdyDN3Wm&#10;wIEitLDoIbSQrLR41/J57h3LbgnPhsbeEFoILYQWVsw9eFNnChwoQguLHkILyUKL3v7T7j++8DX3&#10;s613hZWhsTeEFkILoYUVc49hBvIe1/y5yW7y55pzfzVgmDd6cg15ptHCoofQQrLQYtcbr/nLVX5j&#10;7TfDytDYG0ILoYXQwoq5x7AD+aIbprvpNywaNJAP80ZPBvJMo4VFD6GFZKHF2uOH/EB+ZcfCsDI0&#10;9obQQmghtLBi7lH8JStDvdGTS1YyjRYWPYQWkoUWzxzZ7QfyT25+JqwMjb0htBBaCC2smHvwps4U&#10;OFCEFhY9hBaShRb3H9ziB/IvbF8WVobG3hBaCC2EFlbMPcY0kPduaXYNX5yev1Tl0zNdQ3On6+0P&#10;P5ghHChCC4seQgvJQoub9673A/m/7l4dVobG3hBaCC2EFlbMPYoeyPva692UmhpXe9lUN+OGBlef&#10;DOaX1bra65pcd8aGcg4UoYVFD6GFZKHFrK6VfiD/xv6XwsrQ2BtCC6GF0MKKuUeRA3mXa7y6xk2Z&#10;0+H6worX3+va5kxx0x7M1sbhQBFaWPQQWkgWWnxm62I/kD92eEdYGRp7Q2ghtBBaWDH3KHIg73AN&#10;k2a7FjONB30tbvbl811neJoFHChCC4seQgvJQourNz7pB/Jlx/aFlaGxN4QWQguhhRVzjyIH8j7X&#10;MWeWaz4ang7Wu8jN5C4rmUULix5CC8lCiw+sf8QP5JtePxJWhsbeEFoILYQWVsw9hh3I+472ut4L&#10;H/vb3IIH21yPWe/xl6zUzFzkesPfmwUcKEILix5CC8lCi/euvs8P5IdOnwwrQ2NvCC2EFkILK+Ye&#10;wwzkva75czWupma0j2mucVf4WzOCA0VoYdFDaCFZaPHjK77hvm/p192Zc2fDytDYG0ILoYXQwoq5&#10;x/CvkLfOdrWX17uWQ4NfDR/i0VvowvK4caAILSx6SLW0uL6rteyPz3U8W3A9psf3LLnZ/fTKO0PV&#10;4XGcCC2EFkILK+Yew19D3t/jOlu7RnUZSt9JBvIso4VFD6mWFtdsavaXWvBI/5i05oFQdXgcJ0IL&#10;oYXQwoq5R5Fv6hxGb4trXJitjcOBIrSw6CHV0uJX19zvh8klR/eV7fHI9vUF12N8jAbHidBCaCG0&#10;sGLuUfRA3rer2c3+9NT8p3QOelw6qcbVTGrgLisZRQuLHlINLZI3ICbXPSePcmJfWPQQWggthBZW&#10;zD2KHMh7XNO1yad01rnZc2e5aZOmuplfa3ANcxvcrOvqXP2zXfYDgyLHgSK0sOgh1dBi+bFu/+r4&#10;pe0PhZXyYF9Y9BBaCC2EFlbMPYocyDtcfc2McB/yPtf25Slu/hb/A87taXaNq7N1HTkHitDCoodU&#10;Q4s792/0A/mMbUvCSnmwLyx6CC2EFkILK+YeRQ/kDZPqXVt/eNpe76bMC5/N2d/m6q9udF35Z5nA&#10;gSK0sOgh1dDib3cs9wP5ggObw0p5sC8seggthBZCCyvmHkUO5Mmr4rVuymfrXcPCTtfX3+Uar5ni&#10;Zi9scy2317lariHPLFpY9JBqaPHhl57wA3nHicNhpTzYFxY9hBZCC6GFFXOPot/U6U52uaYbprup&#10;X2x2PbmnfVsWuGnJGzprat20B7P0+jgHymC0sOgh1dDiPW33+IG83NgXFj2EFkILoYUVc4/iB/JC&#10;+vtc78ifkhwdDhShhUUPqfQWe04d98N48gmT5ca+sOghtBBaCC2smHuMbSDv7XJtCxf4u6s03NXk&#10;2naN5qOD4sOBIrSw6CGV3mLRq3v8QH5lx7fCSvmwLyx6CC2EFkILK+YexQ/k+5tcnb9EpcZNvnKq&#10;m3pZrb9cZercjkzd8jDBgSLj2eLU2TMFP4ikkh7V9AEw5Vbpx8mt+zr8QD6ra2VYKR/OGRY9hBZC&#10;C6GFFXOPIgfycB/y65pc1+Dpu7fTNV432c18NluvlHOgyHi22HLyVT9A8SjNI/mEygcPbQ11S6/S&#10;j5PkVodJh8cO7wgr5cM5w6KH0EJoIbSwYu5R5EA++D7kFzja7GZc0+iytHU4UGQ8WzxzZLcfoD62&#10;6Sl3fVdrRT4+1/FswfVKe1y+/tHzg3lyDfXNe9eHyqVT6cfJBzse81//rjdeCyvlwznDoofQQmgh&#10;tLBi7lHkQN7rFn1ptmspdG1KX4ubXVPPbQ8zajxbzOve4Aeof9ndFlYqTzXtjQ0nDrs/zv3hZmAw&#10;/48vfM393c7l7uibp8LPSKfSW/zUyjvcdy2+KTwrL84ZFj2EFkILoYUVc48xXEO+yC149uIg3Qvr&#10;XO21Tf5WiFnBgSLj2eJvc8NiMjg2vbI9rFSeatwbh06fdF/Yvuz8YJ48pnc+6zpffzX8jLGp5Bbb&#10;Th71X+cvrloQVsqLc4ZFD6GF0EJoYcXcY5iBvNs1XpN/8+boHle4ej46P7PGs8VHNzb7Iarz9SNh&#10;pfJU+96o37PWvbPltvOD+Qc7Fo75DaCV3OLJni7/9U3b9FRYKS/OGRY9hBZCC6GFFXOPYV8h722e&#10;4Wom1bn5S9pcW+sIj/Zu7rKSYePZYvLaRj9EnQvPK1Ese+Peg53ul9ruPT+Yj+UNoJXc4sY97f7r&#10;Sv4AMh44Z1j0EFoILYQWVsw9hr9kpa/TNc9rydQbNYvBgSLj1aLvbL/7r8vnue9Z0hBWKlNse+PZ&#10;V182bwAd78eLveX5SPu6Lc/7Xz+5F/l44Jxh0UNoIbQQWlgx9yj+GvIBJ7tdZ/LK+KZu19cf1jKG&#10;A0XGq8XANb+/svq+sFKZYt0bA28AvbT9oVE/JrfeV3B9tI/k9/vuA5vCv0FpXbb+Ef/rH3nzjbBS&#10;XpwzLHoILYQWQgsr5h5jGMj7XOdd093kwdePT5rqZi3s4pKVDBuvFskrtckAdc2m5rBSmdgbkqbF&#10;nD3r/O93cq/wUks+YOr7l37d/dCyW8NK+bEvLHoILYQWQgsr5h5FD+Q9T9S52prJbvqcJtfS3uV6&#10;jva4rvZm1/BxPhgoy8arxfxwy8MbdlXuLQ8T7A1J02LN8YP+9/vS9ofDSulsONHjf+3fWPvNsFJ+&#10;7AuLHkILoYXQwoq5R5EDeZdrvLrWzV5SYPBOPhiI2x5m1ni1+GK45eGjFXzLwwR7Q9K2eOvim/wr&#10;2btPHQ8rpZHsoWQvJdeRjxf2hUUPoYXQQmhhxdyjyIE8+aTOetdW6Jrx/jb/Y3wwUDaNV4vkUpVk&#10;iNpUwbc8TLA3JG2L5NXx5Pf8W4d3hpXS+PLu1f7XTf6ry3hhX1j0EFoILYQWVsw9ihzIe1zTtYU/&#10;Ot9/MNDVja4rPM8CDhQZrxbJ5QXJEHX2XCXf9JC9MVjaFv/QtdL/nl+/qzWslMafbH7G/7qrjx8M&#10;K+XHvrDoIbQQWggtrJh7FH0Nee+zM93kq2a5xlZdP75g5lRXW1Pr6p7I0gUrHCiDjUeL0+fO+g+r&#10;efuSuWGlcrE3JG2L58IbeT+04fGwUhrJnXqSX/f0ufG7TRT7wqKH0EJoIbSwYu5R9ECe3GWla+Es&#10;N3XSoLusJG/yvKuTu6xk2Hi02B5uefjeCr/lYYK9IWlbnOh/0/++/+TK293xM6fDajrHzvT5X/On&#10;V94ZVsYH+8Kih9BCaCG0sGLuMYaBPOjvc92bkk/o7HI9WZvEAw4UGY8WA6+U/tHGyr7lYYK9IaVo&#10;8cvh1eylY/z4/gsN3L3l9198LKyMD/aFRQ+hhdBCaGHF3KPoa8ibr6t1NVcuyNS14kPhQJHxaPGN&#10;/S/5Ieqfdq0KK5WLvSGlaPGX217wv/df29seVtK5/2Cn//Vm7mgJK+ODfWHRQ2ghtBBaWDH3KHIg&#10;73aN10xxs5dn61rxoXCgyHi0+PudK/wQ9fAr28JK5WJvSClaPJL7PU9+7z+5+Zmwks4/drX6X++b&#10;h7aElfHBvrDoIbQQWggtrJh7FH/JSk+na1nd5Xoveh9UcgcWbnuYVePRYtqmp/wQtfFE5f+BkL0h&#10;pWixr++E/71PLl0phf/70hP+19vy+qthZXywLyx6CC2EFkILK+YeRQ7kXa7x2qlu6tVT3ORLpuT+&#10;N/nr8Lis1tVwH/LMGo8Wv7kuf8vDM+fOhpXKxd6QUrX4qZV3uO/I/f4nn7CZ1k+uuN1975KG8Gz8&#10;sC8seggthBZCCyvmHkW/Qt794LTc4D3FzfhKg2uYO+hx/TRXy0CeWeVukQzhP7TsVv+JjdWAvSGl&#10;avHxzU/7P5AtOLA5rIzNodMn/a+T3PZwvLEvLHoILYQWQgsr5h7FX7JydJGbPbPZXZykwy24egED&#10;eUaVu8WOk8f8EFUNtzxMsDekVC1uD2/q/avtS8LK2LQc6/a/zkcn4G497AuLHkILoYXQwoq5R1ED&#10;ed/RjN7fcAgcKFLuFote3eOHqKs3PhlWKht7Q0rVInnvQLIH3t/+cFgZmzv3b/S/zr/sbgsr44d9&#10;YdFDaCG0EFpYMfcY1UDe/eygDwKadKmrK/OHAHXMGfjAoTrXdCgsDqnD1Q98QNG1Te7iq0uTN5sO&#10;/HrJo3SX1XCgSLlbDLw6WuqPTy8X9oaUssUPLrvF/cDSW1x334mwUry/3rHM76Une3aFlfHDvrDo&#10;IbQQWggtrJh7jDiQ97XXuyv8IFvrLr1qipsc/rpcH5Pfs7BOg/WhJlc37FCeH7brFub/XczfOyD3&#10;719fmlsXX4QDRcrd4ktd+VsePnhoa1ipbOwNKWWLP9jwLb8PHj+8M6wU73fbH/a/RpqhfqzYFxY9&#10;hBZCC6GFFXOPEQbyXrdoZo2rva7RdfaGpf4e1/LlKa7m6sYyfDhQ8mq3HcD9kD1niNe0c8O2HcDz&#10;A7oG8NzzOYVeNS8NDhQpd4uPhVsebjhxOKxUNvaGlLLFV/es9fsgzYdDfd/Sr7t3LZ8fno0v9oVF&#10;D6GF0EJoYcXcY4SBvMM1TCrwCvXRZjejHHdUSQbsC3/dQmuBv7TlgmHdrPm/N3lF/+KfVwocKFLu&#10;FpPX5m95+GYV3PIwwd6QUrZYHt6Q+YcbHg8rxXn51HH/96e9Dn2s2BcWPYQWQguhhRVzjxEH8vqC&#10;w3Bu/fL5rjM8yxvq545ewUtOhrxsxV6uMqDgr+H/3ZLBvLR/iOBAkXK26D93zt/u8B3Lbg0rlY+9&#10;IaVscaL/Tfedi2/09yQ/dfZMWB2951592Q/kf75lUVgZX+wLix5CC6GF0MKKuccoBvIZrmlPr+s9&#10;Ouixo9HV3bDI9Qxa62mf76YNM/DqjZpDPHJD9LayDeR5hV5RH5D8Jhf72LNnT8H1LD7K2WLl7q1+&#10;iPqlFXcX/PFKfLA39Ch1i8mt9/n9sHBHR8EfH+4xe+NS//f+88YlBX+83A/2hX3QQw9a6EELPWhh&#10;H9XcYySjGMgvGJyHfZThFXJ/2cnoB3I/dA8xkOeH+9K9Sj6awFlRzhbPh1sefmTjt8NK5WNvSKlb&#10;fKlrpd8PN+9dH1ZG71Odz/m/N7kX+URgX1j0EFoILYQWVsw9RjGQT3Pz23vsK+QFHiO9Qj4qpb6G&#10;/CLpL6sZjANFytli4L7Rs7qq45aHCfaGlLrFt3u6/H74k85nw8ro/fLq+9xbFt/oevtPh5Xxxb6w&#10;6CG0EFoILayYe4zxGvJCSjHsJr+GfTV82AE7GdbNq+HJ3z/4LisXSF4hL+GbOzlQpJwt/iG8IvrN&#10;KrnlYYK9IaVusa/vhN8PxX70/bnc/yV/38+vujusjD/2hUUPoYXQQmhhxdxjhIF8/JnbHI7yPuQD&#10;A/hw14/nf+5wv1bxOFCknC3+eNPTfpDqqJJbHibYG1KOFu9dfa/7zudvdJ2vvxpWRrb15FG/jz40&#10;xju0lAL7wqKH0EJoIbSwYu5RcQN5wr8q7q9Jv2CADrcxtK+A518V9z/fDOP5YV3Xt5d2GE9woEg5&#10;W/zamgf8INV3tj+sVD72hpSjxf/b9oLfE/cdtPd6Gs7ApS4zd7SElfHHvrDoIbQQWggtrJh7VORA&#10;Xi04UKRcLc6eO+fetqTB/UjLbWGlOrA3pBwtkkE8Ga4/t31pWBnZ7N2r/d9z94FNYWX8sS8seggt&#10;hBZCCyvmHgzkKXCgSLladL3xmh+iJq15IKxUB/aGlKPFxhM9fl8kH4M/Wh9+6Qn/97w4gZc+sS8s&#10;eggthBZCCyvmHgzkKXCgSLlaLD661w9RH9n4ZFipDuwNKVeLn1x5u/vBZbe4V06fDCvD+4kV+Z8/&#10;kdgXFj2EFkILoYUVcw8G8hQ4UKRcLe7av8kP5MmdVqoJe0PK1WLgzb5PHdkVVob2xtkz/uf++trG&#10;sDIx2BcWPYQWQguhhRVzDwbyFDhQpFwtZoVbHj5wcEtYqQ7sDSlXi7n7XvR744ZdbWFlaBtOHPY/&#10;9xObnw4rE4N9YdFDaCG0EFpYMfdgIE+BA0XK1WLapqf8ILW+95WwUh3YG1KuFsuPdfu9kVwbPpLk&#10;HvbJz03e2DmR2BcWPYQWQguhhRVzDwbyFDhQpFwtkg9/SQapU2fPhJXqwN6QcrU40f+m+4Glt7h3&#10;r7zD9Z87F1YL+8L2ZX4fNb2yPaxMDPaFRQ+hhdBCaGHF3IOBPAUOFClHi2TE+u4Xbnb/dfm8/EIV&#10;YW9IOVtM6fiWH7RXHz8YVgp7f/vD/ucld+2ZSOwLix5CC6GF0MKKuQcDeQocKFKOFrvCLQ8nr/1m&#10;WKke7A0pZ4sbdrf5PXLrvvDpvkP4L0vnup9aeUd4NnHYFxY9hBZCC6GFFXMPBvIUOFCkHC2WhFse&#10;/tHG5rBSPdgbUs4WA5++Ob3z2bBysWNn+vzPueLFprAycdgXFj2EFkILoYUVcw8G8hQ4UKQcLZJP&#10;VEwGqb/fuSKsVA/2hpSzxb6+E+47nr/R/crq+8PKxZLLWZJ99JfbXggrE4d9YdFDaCG0EFpYMfdg&#10;IE+BA0XK0eIfu1r9IHX/wc6wUj3YG1LuFr+97iH3lsU3up1vHAsrVnI5S7KPvr7vxbAycdgXFj2E&#10;FkILoYUVcw8G8hQ4UKQcLa7e+KQfpNp7D4WV6sHekHK3GLiDykOHtoYVK7mcJfnxRa/uCSsTh31h&#10;0UNoIbQQWlgx92AgT4EDRcrR4pfa7vWD1Mn+6rrlYYK9IeVucd/BTr9PZu5oCSvWe1ff6/7zCze7&#10;njffCCsTh31h0UNoIbQQWlgx92AgT4EDRcrR4rsW3+T+2/L54Vl1YW9IuVtsPNHjB/LL1j8SVqzk&#10;x5KhvBKwLyx6CC2EFkILK+YeDOQpcKBIqVu8fOq4H6R+a92DYaW6sDdkPFr8z7Z73TuW3eKOnukL&#10;K3kHT7/u99FHNj4ZViYW+8Kih9BCaCG0sGLuwUCeAgeKlLrF0qP7/CD1sU1PhZXqwt6Q8Wjxqc7n&#10;/H658Drxp4/s9uv/0LUyrEws9oVFD6GF0EJoYcXcg4E8BQ4UKXWLBQc2V9QgVSz2hoxHi7n7XvT7&#10;5d9eXhNW8v4lfHBQcp15JWBfWPQQWggthBZWzD0YyFPgQJFSt0gG8WSQurcKb3mYYG/IeLRYfqzb&#10;75epL307rOT94YbH/fqaET5af7ywLyx6CC2EFkILK+YeDOQpcKBIqVv835ee8IPU2uPVd8vDBHtD&#10;xqPFif433U+suN399Mo7w0ref8+t/WjLPNd3tj+sTCz2hUUPoYXQQmhhxdyDgTwFDhQpdYtfWLXA&#10;D+Sv5watasTekPFqcVX4Q9z63lfCSu4El3v+O+seCs8mHvvCoofQQmghtLBi7sFAngIHipS6xXfk&#10;BqnkFc9qxd6Q8WpxQ7he/Pb9L/nn204e9c8/veU5/7wSsC8seggthBZCCyvmHgzkKXCgSClb7Am3&#10;PPyd9sp5ZbNY7A0Zrxbf7uny++baLc/7542HtvjnX92zzj+vBOwLix5CC6GF0MKKuQcDeQocKFLK&#10;FsuO5W95+InNz4SV6sPekPFqsa/vhPv+pV93v7bmAf/889uX+n30RG5QrxTsC4seQguhhdDCirkH&#10;A3kKHChSyhb3hFseXt/VGlaqD3tDxrPFB9Y/4t66+Ca351Svu7T9YX/pU3LpSqVgX1j0EFoILYQW&#10;Vsw9GMhT4ECRUrb44s7lfiBPBvNqxd6Q8Wzxhe3L/N557PAO9/Ylc93/13pX+JHKwL6w6CG0EFoI&#10;LayYezCQp8CBIqVs8aEKu3f0WLA3ZDxbJB8AlOydv9+5wv/vlI5vhR+pDOwLix5CC6GF0MKKuQcD&#10;eQocKFLKFj/bepf7judvdL39p8NK9WFvyHi22Hiixw/i/+vFJv+/X9ixLPxIZWBfWPQQWggthBZW&#10;zD0YyFPgQJFStkgGqXevvCM8q07sDRnvFr+65n73w8tu9fto4BaIlYJ9YdFDaCG0EFpYMfdgIE+B&#10;A0VK1WLvqV4/SP1u+8NhpTqxN2S8W3yq8zm/h5JHcseeSsK+sOghtBBaCC2smHswkKfAgSKlatFy&#10;rNsPUn/a+WxYqU7sDRnvFnP3vej3UHILxEOnT4bVysC+sOghtBBaCC2smHswkKfAgSKlanHXgU1+&#10;mPrnXavCSnVib8h4t1ge/lA3KdyPvJKwLyx6CC2EFkILK+YeDOQpcKBIqVr89Y78beuSu2VUM/aG&#10;jHeLE/1vuu0nj7pjZ/rCSuVgX1j0EFoILYQWVsw9GMhT4ECRUrX4Px0L/UDedvxAWKlO7A2hhdDC&#10;oofQQmghtLBi7sFAngIHipSqxU+vvNN/0uLxM9V7y8MEe0NoIbSw6CG0EFoILayYezCQp8CBIqVq&#10;kbw6/jOtd4Zn1Yu9IbQQWlj0EFoILYQWVsw9GMhT4ECRUrTY13fCD+S/t/7RsFK92BtCC6GFRQ+h&#10;hdBCaGHF3IOBPAUOFClFi4G7Y3x6y3NhpXqxN4QWQguLHkILoYXQwoq5BwN5ChwoUooWyacqJgP5&#10;7N2rw0r1Ym8ILYQWFj2EFkILoYUVcw8G8hQ4UKQULf5q+1I/kDce2hJWqhd7Q2ghtLDoIbQQWggt&#10;rJh7MJCnwIEipWjxv15s8gP5qteq+5aHCfaG0EJoYdFDaCG0EFpYMfdgIE+BA0VK0eInVtzu/tML&#10;X6vID3QpFntDaCG0sOghtBBaCC2smHswkKfAgSKlaJG8Ov5zrXeHZ9WNvSG0EFpY9BBaCC2EFlbM&#10;PRjIU+BAkbQtusMtD5PLVmLA3hBaCC0seggthBZCCyvmHgzkKXCgSNoWS4/u8wP5tVueDyvVjb0h&#10;tBBaWPQQWggthBZWzD0YyFPgQJG0LW7r7vAD+b+9vCasVDf2htBCaGHRQ2ghtBBaWDH3YCBPgQNF&#10;0rb4y20v+IH8oUNbw0p1Y28ILYQWFj2EFkILoYUVcw8G8hQ4UCRtiw+sf9QP5KuPHwwr1Y29IbQQ&#10;Wlj0EFoILYQWVsw9GMhT4ECRtC1+bPl89z1LGtzRN0+FlerG3hBaCC0seggthBZCCyvmHgzkKXCg&#10;SNoWyavjv7hqQXhW/dgbQguhhUUPoYXQQmhhxdyDgTwFDhRJ02J/3+t+IP9gx2NhpfqxN4QWQguL&#10;HkILoYXQwoq5BwN5ChwokqbF80f3+IH8L7YuDivVj70htBBaWPQQWggthBZWzD0YyFPgQJE0Lebu&#10;e9EP5PV71oaV6sfeEFoILSx6CC2EFkILK+YeDOQpcKBImhaf2fq8H8gfeWV7WKl+7A2hhdDCoofQ&#10;QmghtLBi7sFAngIHiqRp8f72h/1Avq73UFipfuwNoYXQwqKH0EJoIbSwYu7BQJ4CB4qkafHOltvc&#10;25fMdUciueVhgr0htBBaWPQQWggthBZWzD0YyFPgQJE0LZJXx9/Tdk94Fgf2htBCaGHRQ2ghtBBa&#10;WDH3YCBPgQNFxtpi76leP5BP6fhWWIkDe0NoIbSw6CG0EFoILayYezCQp8CBImNt8eyrL/uB/C+3&#10;vRBW4sDeEFoILSx6CC2EFkILK+YeDOQpcKDIWFvctLfdD+Q37mkPK3FgbwgthBYWPYQWQguhhRVz&#10;DwbyFGLdGEuO7iv68cj29QXXR3r82ZZFfiB/7PCO8E+PAydRoYXQwqKH0EJoIbSwYu7BQJ5CjBvj&#10;rgOb/IA83o8Xe18J/wZx4CQqtBBaWPQQWggthBZWzD0YyFOIbWPcvHf9+QH5+q7Woh6f63i24Ppo&#10;H8fO9IV/izhwEhVaCC0seggthBZCCyvmHgzkKcS0Mf5ld9v5YTy5rrtYnDQseggthBYWPYQWQguh&#10;hRVzDwbyFGLZGH+zo+X8MH73gU1htTicNCx6CC2EFhY9hBZCC6GFFXMPBvIUYtgYf7F1sR/Ev3/p&#10;193CFG+s5KRh0UNoIbSw6CG0EFoILayYezCQp1DtG+Pjm5/2w/hPrrjd3/EkDU4aFj2EFkILix5C&#10;C6GF0MKKuQcDeQrVujF6+0+7P9zwuB/G37v6Xvdi7+HwI2PHScOih9BCaGHRQ2ghtBBaWDH3YCBP&#10;oRo3xv6+E+4D6x/xw/il7Q+53aeOhx9Jh5OGRQ+hhdDCoofQQmghtLBi7sFAnkK1bYytJ4+6961p&#10;9MP4hzY8XtJbDXLSsOghtBBaWPQQWggthBZWzD0YyFOopo2x9vgh9wurFvhh/JObnwmrpcNJw6KH&#10;0EJoYdFDaCG0EFpYMfdgIE+hWjbGC0f3uh9f8Q0/jM/YtiSslhYnDYseQguhhUUPoYXQQmhhxdyD&#10;gTyFatgYT/Ts9Lc0TIbx5BMxy4WThkUPoYXQwqKH0EJoIbSwYu7BQJ7CeG2MQ6dP+jdgjuXxlsU3&#10;+mF8LJ++WQxOGhY9hBZCC4seQguhhdDCirkHA3kK47Ux2o4f9EP1WB9j/fTNYnDSsOghtBBaWPQQ&#10;WggthBZWzD0YyFMYr43x0KFtfrAu1/XfpcBJw6KH0EJoYdFDaCG0EFpYMfdgIE9hvDbGV15e6wfy&#10;ed0bwkrl4aRh0UNoIbSw6CG0EFoILayYezCQpzBeG+MzWxf7gXxpyo+3LydOGhY9hBZCC4seQguh&#10;hdDCirkHA3kK47UxPtix0A/kyZs7KxUnDYseQguhhUUPoYXQQmhhxdyDgTyF8doYNavu8QN5JeOk&#10;YdFDaCG0sOghtBBaCC2smHswkKcwHhvjyJun3PcuaXDvWj4vrFQmThoWPYQWQguLHkILoYXQwoq5&#10;BwN5CuOxMdp7X/Gvjv9u+8NhpTJx0rDoIbQQWlj0EFoILYQWVsw9GMhTGI+N8djhHX4g/8zW58NK&#10;ZeKkYdFDaCG0sOghtBBaCC2smHswkKcwHhvjxj3tfiBv2Ls+rFQmThoWPYQWQguLHkILoYXQwoq5&#10;BwN5CuOxMT67bYkfyJ979eWwUpk4aVj0EFoILSx6CC2EFkILK+YeDOQpjMfG+NCGx/1AvvdUb1ip&#10;TJw0LHoILYQWFj2EFkILoYUVcw8G8hTGY2O8d/V9fiCvdJw0LHoILYQWFj2EFkILoYUVcw8G8hTK&#10;vTGOnznt3rakwb2z5bawUrk4aVj0EFoILSx6CC2EFkILK+YeDOQplHtjvHSix786/lvrHgwrlYuT&#10;hkUPoYXQwqKH0EJoIbSwYu7BQJ5CuTfGEz1dfiD/VOdzYaVycdKw6CG0EFpY9BBaCC2EFlbMPRjI&#10;Uyj3xpi770U/kH91z7qwUrk4aVj0EFoILSx6CC2EFkILK+YeDOQplHtjfGH7Mj+QP9nTFVYqFycN&#10;ix5CC6GFRQ+hhdBCaGHF3IOBPIVyb4yrXvq2H8h3vnEsrFQuThoWPYQWQguLHkILoYXQwoq5BwN5&#10;CuXeGL+25gE/kFcDThoWPYQWQguLHkILoYXQwoq5BwN5CuXcGCf7z7i3LZnrfqQKbnmY4KRh0UNo&#10;IbSw6CG0EFoILayYezCQp1DOjdH5+qv+1fFJax4IK5WNk4ZFD6GF0MKih9BCaCG0sGLuwUCeQjk3&#10;xtNHdvuB/OObnw4rlY2ThkUPoYXQwqKH0EJoIbSwYu7BQJ5COTfGvO4NfiD/8u7VYaWycdKw6CG0&#10;EFpY9BBaCC2EFlbMPRjIUyjnxvjbncv9QP7Y4R1hpbJx0rDoIbQQWlj0EFoILYQWVsw9GMhTKOfG&#10;+KONzX4gT64lrwacNCx6CC2EFhY9hBZCC6GFFXMPBvIUyrkxkjdzJgP5ufC80nHSsOghtBBaWPQQ&#10;WggthBZWzD0YyFMo18Z489xZ9/YquuVhgpOGRQ+hhdDCoofQQmghtLBi7sFAnkK5NsaOk8f8q+PJ&#10;BwNVC04aFj2EFkILix5CC6GF0MKKuQcDeQrl2hiLXt3jB/KPbnwyrFQ+ThoWPYQWQguLHkILoYXQ&#10;woq5BwN5CuXaGHfs3+gH8ut3tYaVysdJw6KH0EJoYdFDaCG0EFpYMfdgIE+hXBvjH7pW+oH8wUNb&#10;w0rl46Rh0UNoIbSw6CG0EFoILayYezCQp1CujZF8OmcykHecOBxWKh8nDYseQguhhUUPoYXQQmhh&#10;xdyDgTyFcm2M94VbHvad7Q8rlY+ThkUPoYXQwqKH0EJoIbSwYu7BQJ5CuTbGf1k61/1wy63hWXXg&#10;pGHRQ2ghtLDoIbQQWggtrJh7MJCnUI6NsfvUcf/qeDXd8jDBScOih9BCaGHRQ2ghtBBaWDH3YCBP&#10;oRwbY+nRfX4gn/rSt8NKdeCkYdFDaCG0sOghtBBaCC2smHswkKdQjo1xz4HNfiD/u50rwkp14KRh&#10;0UNoIbSw6CG0EFoILayYezCQp1COjfHPu1b5gfzeg51hpTpw0rDoIbQQWlj0EFoILYQWVsw9GMhT&#10;KMfG+OTmZ/xAvub4wbBSHThpWPQQWggtLHoILYQWQgsr5h4M5CmUY2O8b22jH8h7+0+HlerAScOi&#10;h9BCaGHRQ2ghtBBaWDH3YCBPoRwb4/uWft398LLquuVhgpOGRQ+hhdDCoofQQmghtLBi7sFAnkKp&#10;N0Z33wn/6vivrrk/rFQPThoWPYQWQguLHkILoYXQwoq5BwN5CqXeGCtf2+8H8quq7JaHCU4aFj2E&#10;FkILix5CC6GF0MKKuQcDeQql3hgPHNziB/Iv7FgWVqoHJw2LHkILoYVFD6GF0EJoYcXcg4E8hVJv&#10;jC/vXu0H8jv2bwwr1YOThkUPoYXQwqKH0EJoIbSwYu7BQJ5CqTfGn4RbHq54bX9YqR6cNCx6CC2E&#10;FhY9hBZCC6GFFXMPBvIUSr0xfj3c8vDIm6fCSvXgpGHRQ2ghtLDoIbQQWggtrJh7MJCnUOqNkdzy&#10;8Ieq8JaHCU4aFj2EFkILix5CC6GF0MKKuQcDeQql3BivnD7pXx2vxlseJjhpWPQQWggtLHoILYQW&#10;Qgsr5h4M5CmUcmOsPn7QD+RXvfREWKkunDQseggthBYWPYQWQguhhRVzDwbyFEq5MR5+ZZsfyD+/&#10;vfpueZjgpGHRQ2ghtLDoIbQQWggtrJh7VOFA3uHqa2pcTfK4tsn1hNXh9Cysy/38Otd0KCyUSCk3&#10;xldeXusH8lv3dYSV6sJJw6KH0EJoYdFDaCG0EFpYMfeosoG8xzVdW+PqFubHcD9ojzCUd8wJw3uF&#10;D+R/2vmsH8hfOLo3rFQXThoWPYQWQguLHkILoYXQwoq5R3UN5O31Fwzg+QG9vj08HcqhJldX4QP5&#10;5HDLw4OnXw8r1YWThkUPoYXQwqKH0EJoIbSwYu5RVQO5f7V7jr2ko9DaRapgIP/+pV9376jSWx4m&#10;OGlY9BBaCC0seggthBZCCyvmHlU0kNvLVQaM5rKVSh/IX33zlH91vHZ1dd7yMMFJw6KH0EJoYdFD&#10;aCG0EFpYMfeokIE8P2znr/Ue4jFnWVkH8uQ3udjHnj17Cq4X+3hm50Y/kP/v1Q8V/PFqeJSqRSwP&#10;euhBCz1oYR/00IMWetBCD1rYRzX3GEnVv0LuL1mp8lfIFx7e4Qfyz29fGlaqT6laxIIeQguhhUUP&#10;oYXQQmhhxdyDa8hTKNXGqN+Tv+Xh3H0vhpXqw0nDoofQQmhh0UNoIbQQWlgx96iqgfziu6zk70le&#10;7XdZGbjl4TNHdoeV6sNJw6KH0EJoYdFDaCG0EFpYMfeoroE8XLYyMICP6vrxRDLIV/BA/htrv+kH&#10;8j2njoeV6sNJw6KH0EJoYdFDaCG0EFpYMfeosoE8MfQndRb6RE5/ScvAz889LrwGPY1SbYwfWHqL&#10;e8eyW8Kz6sRJw6KH0EJoYdFDaCG0EFpYMfeowoG8cpRiY/T2n/avjlfzLQ8TnDQseggthBYWPYQW&#10;QguhhRVzDwbyFEqxMTae6PED+YdfeiKsVCdOGhY9hBZCC4seQguhhdDCirkHA3kKpdgY3+7p8gP5&#10;56r4locJThoWPYQWQguLHkILoYXQwoq5BwN5CqXYGF8Ntzxs2Ls+rFQnThoWPYQWQguLHkILoYXQ&#10;woq5BwN5CqXYGNPDLQ+TV8qrGScNix5CC6GFRQ+hhdBCaGHF3IOBPIVSbIyBWx7uOHksrFQnThoW&#10;PYQWQguLHkILoYXQwoq5BwN5CqXYGD+47Bb/qHacNCx6CC2EFhY9hBZCC6GFFXMPBvIU0m6MU2fP&#10;+FfHf2X1fWGlenHSsOghtBBaWPQQWggthBZWzD0YyFNIuzG2nHzVD+Qf3lDdtzxMcNKw6CG0EFpY&#10;9BBaCC2EFlbMPRjIU0i7MZqP7PIDebXf8jDBScOih9BCaGHRQ2ghtBBaWDH3YCBPIe3G+OqedX4g&#10;v7nKb3mY4KRh0UNoIbSw6CG0EFoILayYezCQp5B2Y3yq8zk/kD/eszOsVC9OGhY9hBZCC4seQguh&#10;hdDCirkHA3kKaTfGb67L3/Jw8+tHwkr14qRh0UNoIbSw6CG0EFoILayYezCQp5B2Ywzc8vDsuXNh&#10;pXpx0rDoIbQQWlj0EFoILYQWVsw9GMhTSLMxzpw7618d/+UIbnmY4KRh0UNoIbSw6CG0EFoILayY&#10;ezCQp5BmY+x845gfyP9ww+Nhpbpx0rDoIbQQWlj0EFoILYQWVsw9GMhTSLMxngq3PPyrCG55mOCk&#10;YdFDaCG0sOghtBBaCC2smHswkKeQZmPMieiWhwlOGhY9hBZCC4seQguhhdDCirkHA3kKaTbG+Vse&#10;Hq7+Wx4mOGlY9BBaCC0seggthBZCCyvmHgzkKaTZGL+17kE/kHecOBxWqhsnDYseQguhhUUPoYXQ&#10;QmhhxdyDgTyFNBvjHctudT+w9BZ36uyZsFLdOGlY9BBaCC0seggthBZCCyvmHgzkKaTZGMmr47Hc&#10;8jDBScOih9BCaGHRQ2ghtBBaWDH3YCBPYawbY/ep434gj+WWhwlOGhY9hBZCC4seQguhhdDCirkH&#10;A3kKY90YTx/Z7QfyGduXhJXqx0nDoofQQmhh0UNoIbQQWlgx92AgT2GsG+PGcMvDr+1tDyvVj5OG&#10;RQ+hhdDCoofQQmghtLBi7sFAnsJYN8ant+RvefitSG55mOCkYdFDaCG0sOghtBBaCC2smHswkKcw&#10;1o1xSWS3PExw0rDoIbQQWlj0EFoILYQWVsw9GMhTGOvG+KFlt7rvX/p1d/zM6bBS/ThpWPQQWggt&#10;LHoILYQWQgsr5h4M5CmMdWMkr46/N6JbHiY4aVj0EFoILSx6CC2EFkILK+YeDOQpjGVjvBxuefih&#10;iG55mOCkYdFDaCG0sOghtBBaCC2smHswkKcwlo1x/paH2+K55WGCk4ZFD6GF0MKih9BCaCG0sGLu&#10;wUCewlg2xk172v1AHtMtDxOcNCx6CC2EFhY9hBZCC6GFFXMPBvJgydF9RT8e2b6+4Ppwjz/bssgP&#10;5AsP7wj/5Dhw0rDoIbQQWlj0EFoILYQWVsw9GMiDZEgez8eLvfHc8jDBScOih9BCaGHRQ2ghtBBa&#10;WDH3YCAPru9qLfrxuY5nC66P5nHsTF/4J8eBk4ZFD6GF0MKih9BCaCG0sGLuwUCeAgeK0MKih9BC&#10;aGHRQ2ghtBBaWDH3YCBPgQNFaGHRQ2ghtLDoIbQQWggtrJh7MJCnwIEitLDoIbQQWlj0EFoILYQW&#10;Vsw9GMhT4EARWlj0EFoILSx6CC2EFkILK+YeDOQpcKAILSx6CC2EFhY9hBZCC6GFFXMPBvIUOFCE&#10;FhY9hBZCC4seQguhhdDCirkHA3kKHChCC4seQguhhUUPoYXQQmhhxdyDgTwFDhShhUUPoYXQwqKH&#10;0EJoIbSwYu7BQJ4CB4rQwqKH0EJoYdFDaCG0EFpYMfdgIE+BA0VoYdFDaCG0sOghtBBaCC2smHsw&#10;kKfAgSK0sOghtBBaWPQQWggthBZWzD0YyFPgQBFaWPQQWggtLHoILYQWQgsr5h4M5ClwoAgtLHoI&#10;LYQWFj2EFkILoYUVcw8G8hQ4UIQWFj2EFkILix5CC6GF0MKKuQcDeQocKEILix5CC6GFRQ+hhdBC&#10;aGHF3IOBPAUOFKGFRQ+hhdDCoofQQmghtLBi7sFAngIHitDCoofQQmhh0UNoIbQQWlgx92AgT4ED&#10;RWhh0UNoIbSw6CG0EFoILayYezCQp8CBIrSw6CG0EFpY9BBaCC2EFlbMPRjIU+BAEVpY9BBaCC0s&#10;eggthBZCCyvmHgzkKXCgCC0seggthBYWPYQWQguhhRVzDwbyFDhQhBYWPYQWQguLHkILoYXQwoq5&#10;BwN5ChwoQguLHkILoYVFD6GF0EJoYcXcg4E8BQ4UoYVFD6GF0MKih9BCaCG0sGLuwUCeAgeK0MKi&#10;h9BCaGHRQ2ghtBBaWDH3YCBPgQNFaGHRQ2ghtLDoIbQQWggtrJh7MJCnwIEitLDoIbQQWlj0EFoI&#10;LYQWVsw9GMgBAACACcRADgAAAEwgBnIAAABgAjGQAwAAABOIgRwAAACYQAzkAAAAwARiIAcAAAAm&#10;EAM5AAAAMIEYyAEAAIAJxEAOAAAATCAGcgAAAGACMZCn0uOarq1x9e3hacZ1zKlxNTW5x7VNuTIZ&#10;1V6fb+Af9a4jLGdHh6tPvvY5hb7y8GOZ2SP580PBr/VQk6s7v0/qXNOhsB6xnoV1I3+tyfGThb0R&#10;zhPDfu8YtEfi/h4zzHEy8GOhQ93CuHfG+e+hyaPAOTR/DOV/PPa5Y/DXWmhvjNSqGjGQpzCwYTI/&#10;kA9848jEkDUM/0120MDhn2doKB88ZF50gsx/Yx34huqPnaj3y3B/+Mj92KC1/DeWuIdyffMc7usM&#10;zSI/j4xmqBroFf/3luGOkzCMnz+X2HNIbJJ9cf73e+BcOvg8ar6f5LtFuz9yX6t+ny8+L4zYqkox&#10;kI9VbhPUL8w9Yj4oRiMcDLG/cjEaFw+ZyYkkG69+DuaHiQtPjsk3E9Mm/8019mOn0B88enLnDVsn&#10;/w0n+mPInyuGPh465tS7pgK94jT0QJUfxrP1X9cKHSeFGvmfF8HgdbGO3N63X73/Ws/vgwLny4vO&#10;qbHIfa0LC3z/OH/uGKlV9WIgH5PchpmTHAhDn1SzIX+SyMY30JHlTwqDBo5kAMlgm0ID+WjXYlN4&#10;0LhQ/jjK9ECe+4abnEdH1ysGQ3zv8INH9r6nFP59zzcafI5IzhmZaeP3QhgyCx07I/wBNyojfa2D&#10;W1UxBvIx6FlYHzZGxgdyf5Dkvv6F+f8t/J8dsyT8ASWcGDrmZORkeYGLB+3CA2cWhq/RfY3JeSQD&#10;e2XIb6q5rz/sl6wP5P7YyX39Tcn/hnNqFr6/DPn7Hv6A4s8dyf6J/A/wg/kmA19vwYEzQ/NH8vUP&#10;c14wraoYA3mxcieF+vODRbYHcn8Q5L7B1vn/WpDI98jGN9ShhAYZ3hcM5DKqrzH5ZpOFQWOIgTy5&#10;VGXgq8/Cnsgr9L1j4PyZaxTW8+fY+M8lw/2+DzTI1veV5Jw56FjJ+EA+/H8ZuaBVFWMgL1LHwsEn&#10;hewcEIUUOonmT55xHBxjkXz9yX7wQ2lG98ZoB/KBVwNj/iY73KCRl7Sp/v/UOiqFBvLc2sDwmRi5&#10;VyyGHsgLrcX+B7ahf99zX3+y7vdOhoby3ABuzpeFBvLQJPrvMcnXOdz+v7BVFWMgL8bASaHQIysn&#10;ikEKnkR9o4wO5MlJc3APfxLNXouLB/LRr8VmpAEzU5c1FTg3+D1Q6Hyae8Q9aIx2IM/ycZL/g7x6&#10;5J/H3qLgAFro+2omvteGP5CFZxcp1KqKMZCnUvgEmhmFTgiF/iSfEUMNnVnbHwUHiAv/sJKRY2e4&#10;gTz5sUztjVEMECP9ASYeox2+C//XpdgU/H0fagiNen8MNYBe+IeTLBwrI/3XwxGG9SrEQJ5Kxgfy&#10;HP8N5PxBkY1vHkPxJ0jzDSTZH7G/gnGhoV7Fst9QsjJ42eNDkq//4kt4Iv+D7Cj+i1FW9kV+2Czw&#10;vePC9Yy8wFH4OMl/fx18LvH746JzSyySr/fiy1LOv2fNvKgR++yRfL+48FyR+5rP/96P0KpKMZCn&#10;EvtBMRphAEtOnLlHVofxAfmhfKBHxobxMEzo679wkMgfL/7Hoh+6Bn2t/qG94IcP82PhEe2gcfHX&#10;PNR5IgsDuT1H5B4X/r77IXzgx2Mfxoc+TvIu+PFYj5GLzp0DD9tj8N6Jd+64cE/o4b/mUbaqRgzk&#10;AAAAwARiIAcAAAAmEAM5AAAAMIEYyAEAAIAJxEAOAAAATCAGcgAAAGACMZADAAAAE4iBHAAAAJhA&#10;DOQAAADABGIgBwAAACYQAzkAAAAwgRjIAQAAgAnEQA4AAABMIAZyAAAAYAIxkAMAAAATiIEcAAAA&#10;mEAM5AAAAMAEYiAHAAAAJhADOQAAADCBGMgBAACACcRADgAAAEwgBnIAiFRPe5Orv+5S19AeFrxe&#10;13L9ZDf5+pbcXwEAKgEDOQCUQnu9q6mpKfiovWyqm/7FBa5lT1/4yeNgV6Obfkmt/+fXj/tA3uOa&#10;ri3UotZdetUMV9/c6Xr7w89cWHfRz6tb2JP/Qdfh6i/4sZprm3K/utXTusDN/PQUN9n/nNw/4+Mz&#10;3YIlXef/GaPT57oWznbTLkl+jcluymfnu7YL/0EAUCYM5ABQQh1zr8gNdPWubWAY7O9zPZua3Kyr&#10;kuF4imvYMI5D+aEmV5cbUu1APo56mt2M3D9/+iPd+ed93a5t7jRXm1ubMqcjNwIH/bkB/nO5QfhP&#10;G11XgSG69/lZuXZX5NqFhQH93bm/b7KrvareNe8Kf7wY6H1ljZv8udyvdzK/PJLu3B8MJl/X6DqT&#10;X6a/17XNmeJqrqx3HaP8+wEgDQZyACih/Cu+uUEuPD9vT6OblryCO3PR+F0qMtEDeXiFW6945/R3&#10;uQVXJ69C17mmQ2Etp2NObq3Aq9+e/68P9ucnr2i33JD7Q87luT/8FBqajy5yMyfVuNrR9O5rc7Mn&#10;TXWNu8LzRH+nm3957g8Od3WFBQAoHwZyACihIQfyo/lXizM/kOf44fuCf6+iB/JN890VuV9j6gND&#10;D8yd85L/WnGFm78pLAyl4MCf+/tvz/39Vzc6RnIA5cZADgAlVGgg7+vpdE1fmpJbv/iSlb4dTW72&#10;xy/1l3HUTLrUTbthkesedNlG36YFru6yWldzyQzXtKfLNX1l8NAarntOfjz390++ZrZr2jHo1y80&#10;kB/qcE1z6tylc8O/YX+v61qywM28JvfrHxp0HfUl09z89mH+XXM/Pnthly47KajQQD5wfbl9RbrY&#10;gbxjbvI11158Gctgq/PX9dcOfK1DGWIgH/IPVwBQYgzkAFBChd6k6B+X1rnGLReMr72L3KxJNW7W&#10;8/nXzHtzA+SU3M+d+Wx4Dd1fNjHLLTqa/HVuWH6kztUOGlo7b5/lFmwa+Lm5H38w98+eVOeaBwbL&#10;iwbyTrfgmjBQz8mPmb3Pz3aX+jcyTnUzb292nf6f1RsuB5mf+zuCLfPdrHv0Zsy+HY25X7vW1T1R&#10;cIQO8gP59AfDNeS5X7fzgdzXkFu78FKSgVfNh34MHpgHhvqLh2gjfP011zUXHvQH5L625NX2WUvs&#10;70/3I9Nz/wwGcgDlx0AOACV00auqyZsMd7W4+Z+enFuf7Kbf1alXlf1APs017gnPL3xFuac5N1DW&#10;uQVbBkbXLtd4QxjIc3/vzPPDqn2cH5ILXrIShtkwkHsFXiEe+Dryb07tdYtmXvzP8Y9hh93813PF&#10;x+vc9CuTrz/38y+Z4mbMa3M9F7x5s7hXyIscyIf6dQf057pek/t5V85yzeH3om9Pm6tP1kYa5gGg&#10;BBjIAaCEhrzMYWDoqxk8gAd93a5jYYObeU1+aNUlHj2u+br8pRkX3cpvQ4OrHenV29QD+cBah2uY&#10;dOGvMxqFryEvpOhLVsIr6sP+O/lGA5esDAzxgx6D/3m9HW7Bdfn/ejD5yhlu/vJFruHyGjejefDr&#10;+ABQHgzkAFBCQw7kOV0PTPWDoC7zSK7ZnuWmXjbd1S/scN0n2y4eYJPLPJrr89eR536s9rqm/DXm&#10;fkid6hbsyP+0gko4kCf/XlPvKfbtjeUbyPtaZ/vh+Yp55y+quUj3g9Nyf1+tm92a/DeJEQbyC/Qt&#10;z/36V853nRe8kg8A5cBADgAlNPRA3uuak3ttJ3f92BJWnp+VGypnuZbzt+27cIDtcPMHDZw9rfX+&#10;1ol+wB64ZOXKWa5p4DryxK5G1zBwDXrJBvKBS1amuFkLdR25f9V/7nB3jSnfQO7vQZ58HZNm5q+x&#10;v1Dyh5vLkz/AjOGSkz25bpfk/nn7w3MAKDMGcgAoofwHA80eNGQ719fT5VrCB+IMfjNjzxP5oddf&#10;wtLf57pXN/iBO7mVX/eGjtwgmQy0U9zsJd2uLxmCjy5ys85f8tKX+2cld25JBuVBj8ED6o4Fbmpu&#10;beBNo97AfcA/13z+36NvSfLBO/bV9u4Hkzc0Tj9/eU3fhgb/hlP7z6vVG1ALCR8MNPWuoV/F9vp7&#10;8n9YGemDgS6464vraXGzr8z9fRf8oaR3V7Orv6rW1V7VUNQH+/Qdyv0+zZvuJl8ywzUOvlsNAJQZ&#10;AzkAlIJ/FXfwsDr4ET4yfmFuyB48cJ7sdAv8mz1zP37dAtfR2+MWzUwGyVlukX91tsM1PdJ5/laE&#10;tZfVufmrB73e29/rOh6cGT7uPbnOfNBtDy/498m/Sp1/xfr8+rVNbpt/JVxryavpA9dnD15L9G5o&#10;PH+de+1lw932sMDlIRe+wh3kX4m3P3fwfyEw/77J48JX0XPDfNu8OnfppEE/Z4g3jg4p/JeEyVdO&#10;dzPvKuLvA4ASYSAHAFS/5E2Z/g83uT8sfHy+6+Qj7wFUEQZyAEAk+lz3kvluuv9go/BG2V4uPQFQ&#10;+RjIAQBxSa7Hb29yC26Y4aYm9z8f/AZWAKhADOQAAADABGIgBwAAACYQAzkAAAAwgRjIAQAAgAnE&#10;QA4AAABMGOf+f9R3poPvAF1MAAAAAElFTkSuQmCCUEsBAi0AFAAGAAgAAAAhAOSLsrwNAQAAEwIA&#10;ABMAAAAAAAAAAAAAAAAAAAAAAFtDb250ZW50X1R5cGVzXS54bWxQSwECLQAUAAYACAAAACEAOP0h&#10;/9YAAACUAQAACwAAAAAAAAAAAAAAAAA+AQAAX3JlbHMvLnJlbHNQSwECLQAUAAYACAAAACEAQqrv&#10;dbQDAAB6CAAADgAAAAAAAAAAAAAAAAA9AgAAZHJzL2Uyb0RvYy54bWxQSwECLQAUAAYACAAAACEA&#10;usGlu7wAAAAhAQAAGQAAAAAAAAAAAAAAAAAdBgAAZHJzL19yZWxzL2Uyb0RvYy54bWwucmVsc1BL&#10;AQItABQABgAIAAAAIQBqoef14AAAAAgBAAAPAAAAAAAAAAAAAAAAABAHAABkcnMvZG93bnJldi54&#10;bWxQSwECLQAKAAAAAAAAACEAbOpkMrp4AAC6eAAAFAAAAAAAAAAAAAAAAAAdCAAAZHJzL21lZGlh&#10;L2ltYWdlMS5QTkdQSwUGAAAAAAYABgB8AQAACYEAAAAA&#10;">
                <v:shape id="_x0000_s1443"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fCxAAAANwAAAAPAAAAZHJzL2Rvd25yZXYueG1sRI/dasJA&#10;FITvC77Dcgq9Kbqx1qjRVarQ4q3RBzhmj0lo9mzIbvPz9l1B8HKYmW+Yza43lWipcaVlBdNJBII4&#10;s7rkXMHl/D1egnAeWWNlmRQM5GC3Hb1sMNG24xO1qc9FgLBLUEHhfZ1I6bKCDLqJrYmDd7ONQR9k&#10;k0vdYBfgppIfURRLgyWHhQJrOhSU/aZ/RsHt2L3PV931x18Wp894j+Xiagel3l77rzUIT71/hh/t&#10;o1Ywn83gfiYcAbn9BwAA//8DAFBLAQItABQABgAIAAAAIQDb4fbL7gAAAIUBAAATAAAAAAAAAAAA&#10;AAAAAAAAAABbQ29udGVudF9UeXBlc10ueG1sUEsBAi0AFAAGAAgAAAAhAFr0LFu/AAAAFQEAAAsA&#10;AAAAAAAAAAAAAAAAHwEAAF9yZWxzLy5yZWxzUEsBAi0AFAAGAAgAAAAhAGqtt8LEAAAA3AAAAA8A&#10;AAAAAAAAAAAAAAAABwIAAGRycy9kb3ducmV2LnhtbFBLBQYAAAAAAwADALcAAAD4AgAAAAA=&#10;" stroked="f">
                  <v:textbox>
                    <w:txbxContent>
                      <w:p w14:paraId="776CCE26"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J19</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baseline PHQ-9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34" o:spid="_x0000_s1444" type="#_x0000_t75" style="position:absolute;left:11887;top:4565;width:30531;height:25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CG3xQAAANwAAAAPAAAAZHJzL2Rvd25yZXYueG1sRI9PawIx&#10;FMTvQr9DeEJvmvVfW7ZGKYJURA/V0vNj87pZTF6WTdTVT28EweMwM79hpvPWWXGiJlSeFQz6GQji&#10;wuuKSwW/+2XvA0SIyBqtZ1JwoQDz2Utnirn2Z/6h0y6WIkE45KjAxFjnUobCkMPQ9zVx8v594zAm&#10;2ZRSN3hOcGflMMvepMOK04LBmhaGisPu6BT8Tb4PFz8a2s26vI732/fl9mqsUq/d9usTRKQ2PsOP&#10;9kormIzGcD+TjoCc3QAAAP//AwBQSwECLQAUAAYACAAAACEA2+H2y+4AAACFAQAAEwAAAAAAAAAA&#10;AAAAAAAAAAAAW0NvbnRlbnRfVHlwZXNdLnhtbFBLAQItABQABgAIAAAAIQBa9CxbvwAAABUBAAAL&#10;AAAAAAAAAAAAAAAAAB8BAABfcmVscy8ucmVsc1BLAQItABQABgAIAAAAIQBfmCG3xQAAANwAAAAP&#10;AAAAAAAAAAAAAAAAAAcCAABkcnMvZG93bnJldi54bWxQSwUGAAAAAAMAAwC3AAAA+QIAAAAA&#10;">
                  <v:imagedata r:id="rId215" o:title=""/>
                  <v:path arrowok="t"/>
                </v:shape>
              </v:group>
            </w:pict>
          </mc:Fallback>
        </mc:AlternateContent>
      </w:r>
      <w:r w:rsidRPr="0066537D">
        <w:rPr>
          <w:rFonts w:ascii="Times New Roman" w:hAnsi="Times New Roman" w:cs="Times New Roman"/>
          <w:noProof/>
          <w:sz w:val="24"/>
          <w:szCs w:val="24"/>
          <w:lang w:eastAsia="en-GB"/>
        </w:rPr>
        <mc:AlternateContent>
          <mc:Choice Requires="wpg">
            <w:drawing>
              <wp:anchor distT="0" distB="0" distL="114300" distR="114300" simplePos="0" relativeHeight="251771904" behindDoc="0" locked="0" layoutInCell="1" allowOverlap="1" wp14:anchorId="44F6C2BB" wp14:editId="499957D3">
                <wp:simplePos x="0" y="0"/>
                <wp:positionH relativeFrom="column">
                  <wp:posOffset>0</wp:posOffset>
                </wp:positionH>
                <wp:positionV relativeFrom="paragraph">
                  <wp:posOffset>6171565</wp:posOffset>
                </wp:positionV>
                <wp:extent cx="5311140" cy="2975610"/>
                <wp:effectExtent l="0" t="0" r="3810" b="0"/>
                <wp:wrapNone/>
                <wp:docPr id="535" name="Group 535"/>
                <wp:cNvGraphicFramePr/>
                <a:graphic xmlns:a="http://schemas.openxmlformats.org/drawingml/2006/main">
                  <a:graphicData uri="http://schemas.microsoft.com/office/word/2010/wordprocessingGroup">
                    <wpg:wgp>
                      <wpg:cNvGrpSpPr/>
                      <wpg:grpSpPr>
                        <a:xfrm>
                          <a:off x="0" y="0"/>
                          <a:ext cx="5311140" cy="2975610"/>
                          <a:chOff x="0" y="0"/>
                          <a:chExt cx="5311140" cy="2975610"/>
                        </a:xfrm>
                      </wpg:grpSpPr>
                      <wps:wsp>
                        <wps:cNvPr id="536"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7E18B0E4"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J20</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attended treatment sessions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37" name="Picture 537"/>
                          <pic:cNvPicPr>
                            <a:picLocks noChangeAspect="1"/>
                          </pic:cNvPicPr>
                        </pic:nvPicPr>
                        <pic:blipFill>
                          <a:blip r:embed="rId216" cstate="print">
                            <a:extLst>
                              <a:ext uri="{28A0092B-C50C-407E-A947-70E740481C1C}">
                                <a14:useLocalDpi xmlns:a14="http://schemas.microsoft.com/office/drawing/2010/main" val="0"/>
                              </a:ext>
                            </a:extLst>
                          </a:blip>
                          <a:stretch>
                            <a:fillRect/>
                          </a:stretch>
                        </pic:blipFill>
                        <pic:spPr>
                          <a:xfrm>
                            <a:off x="1188720" y="434340"/>
                            <a:ext cx="2931160" cy="2541270"/>
                          </a:xfrm>
                          <a:prstGeom prst="rect">
                            <a:avLst/>
                          </a:prstGeom>
                        </pic:spPr>
                      </pic:pic>
                    </wpg:wgp>
                  </a:graphicData>
                </a:graphic>
              </wp:anchor>
            </w:drawing>
          </mc:Choice>
          <mc:Fallback>
            <w:pict>
              <v:group w14:anchorId="44F6C2BB" id="Group 535" o:spid="_x0000_s1445" style="position:absolute;margin-left:0;margin-top:485.95pt;width:418.2pt;height:234.3pt;z-index:251771904;mso-position-horizontal-relative:text;mso-position-vertical-relative:text" coordsize="53111,2975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zK6osgMAAHoIAAAOAAAAZHJzL2Uyb0RvYy54bWykVtuO2zYQfS/Q&#10;fyD47tXFsmULKwcb7wUB0nbRpB9AU5RFRCJZkra8LfrvnaEkey8B0qQyLPM6PHNm5tDX705dS47C&#10;OqlVSZOrmBKhuK6k2pf0j8/3sxUlzjNVsVYrUdIn4ei7zc8/XfemEKludFsJS8CIckVvStp4b4oo&#10;crwRHXNX2ggFk7W2HfPQtfuosqwH610bpXG8jHptK2M1F87B6O0wSTfBfl0L7n+rayc8aUsK2Hx4&#10;2/De4TvaXLNib5lpJB9hsB9A0TGp4NCzqVvmGTlY+cZUJ7nVTtf+iusu0nUtuQg+gDdJ/MqbB6sP&#10;JviyL/q9OdME1L7i6YfN8l+Pj5bIqqSL+YISxToIUjiX4ADQ05t9AaserPlkHu04sB966PGpth3+&#10;gi/kFIh9OhMrTp5wGFzMkyTJgH8Oc+k6XyyTkXreQHze7OPN3Td2RtPBEeI7w+kNpJG7MOX+H1Of&#10;GmZECIBDDs5MLSemPqOH7/WJpANVYRnyRPwJhqEiQlY481HzL44ovW2Y2osba3XfCFYBvgR3ghfn&#10;rUi5Kxwa2fW/6AoCwg5eB0PfTXa2nGereThiYowVxjr/IHRHsFFSC1USrLPjR+cRzWUJRtbpVlb3&#10;sm1Dx+5329aSI4OKug/PaP3FslaRvqTrRboIlpXG/WCaFZ30UPGt7Eq6ivHB7axANu5UFdqeyXZo&#10;A5JWjfQgIwM3/rQ7hZxN8jXuRr52unoCxqweShwkCRqNtn9R0kN5l9T9eWBWUNJ+UMD6OskwH33o&#10;ZIs8hY59PrN7PsMUB1Ml9ZQMza0PGoLAlb6B6NQyEHdBMoKGZNxcG8kL+I71C603WfltnYNd/oD4&#10;B63s/pONjtkvBzMDqTHMy51spX8KsglBQVDq+Cg5soqd5wmeTwkO83gsiEGOTE/rhl2QJpK/ymxn&#10;IJumrH65PMLuiyN3rTRTYmF7dA64faVvX+Fn0M5bzQ+dUH64DKxowU+tXCONg4AWotuJCjL8Q5WA&#10;+MBF5KGajJVqSHioXsh4jCLWcdDrv9PVTRyv0/ez7SLezrI4v5vdrLN8lsd3eRZnq2SbbP/BpE6y&#10;4uAEuM/aWyNH6DD6BvxXxXm8xgbZD9fHUFKhHCDtAVAoxAkiDCFDiNV5KzxvsFlDVf0OhENoYMF5&#10;IjB9IRd5H6rnogGjXCfJahWSH4Q5m8NnLEfkA5U7XYN0LyflXmRJmk8IJy36LjUJyAYsoQnQQqWE&#10;Cy44MV7GeIM+74dVl78Mm38BAAD//wMAUEsDBBQABgAIAAAAIQC6waW7vAAAACEBAAAZAAAAZHJz&#10;L19yZWxzL2Uyb0RvYy54bWwucmVsc4SPywrCMBBF94L/EGZv07oQkaZuRHEjIvUDhmTaBpsHSRT7&#10;9wbcKAgu517uOUy9fZqRPShE7ayAqiiBkZVOadsLuLb7xRpYTGgVjs6SgIkibJv5rL7QiCmP4qB9&#10;ZJlio4AhJb/hPMqBDMbCebK56VwwmPIZeu5R3rAnvizLFQ+fDGi+mOyoBISjqoC1k8/m/2zXdVrS&#10;zsm7IZt+KLg22Z2BGHpKAgwpje+wKs6nA/Cm5l+PNS8AAAD//wMAUEsDBBQABgAIAAAAIQBOVvFN&#10;4QAAAAkBAAAPAAAAZHJzL2Rvd25yZXYueG1sTI9Ba8JAFITvhf6H5RV6q5vUaDVmIyJtT1KoFoq3&#10;Z/aZBLNvQ3ZN4r/v9tQehxlmvsnWo2lET52rLSuIJxEI4sLqmksFX4e3pwUI55E1NpZJwY0crPP7&#10;uwxTbQf+pH7vSxFK2KWooPK+TaV0RUUG3cS2xME7286gD7Irpe5wCOWmkc9RNJcGaw4LFba0rai4&#10;7K9GwfuAw2Yav/a7y3l7Ox5mH9+7mJR6fBg3KxCeRv8Xhl/8gA55YDrZK2snGgXhiFewfImXIIK9&#10;mM4TEKeQS5JoBjLP5P8H+Q8AAAD//wMAUEsDBAoAAAAAAAAAIQBtvYu0FGUAABRlAAAUAAAAZHJz&#10;L21lZGlhL2ltYWdlMS5QTkeJUE5HDQoaCgAAAA1JSERSAAAC2QAAAngIBgAAALAN/9UAAAABc1JH&#10;QgCuzhzpAAAABGdBTUEAALGPC/xhBQAAAAlwSFlzAAASdAAAEnQB3mYfeAAAZKlJREFUeF7t3Qt8&#10;1ed933Gn7dqu6dbr2rXrunbdelXXtWpoaOuW1J1p2lptuqhsVpdlYUmtzYup09KlzUg6V24XFccW&#10;doLshMg3hRjL+BLFJjI3AUJcBMKAMBeBAYEBgTCHmwDBs//znEcgHf3Po3Ok85fOOd/P+/X6Jz6P&#10;hJD0Pb+jr/48539uMwAAAAAKipINAAAAFBglG4nq6+vz/wUl5K6J3HWRvSZyD6NkI1EMoCZy10Tu&#10;usheE7mHUbKRKAZQE7lrInddZK+J3MMo2UgUA6iJ3DWRuy6y10TuYZRsJIoB1ETumshdF9lrIvcw&#10;SjYSxQBqIndN5K6L7DWRexglG4liADWRuyZy10X2msg9jJKNRDGAmshdE7nrIntN5B5GyUaiGEBN&#10;5K6J3HWRvSZyD6NkI1EMoCZy10TuusheE7mHUbKRKAZQE7lrInddZK+J3MMo2UgUA6iJ3DWRuy6y&#10;10TuYZRsJIoB1ETumshdF9lrIvcwSjYSxQBqIndN5K6L7DWRexglG4liADWRuyZy10X2msg9jJKN&#10;RDGAmshdE7nrIntN5B5GyUaiGEBN5K6J3HWRvSZyD6NkI1EMoCZy10TuusheE7mHUbKRKAZQE7lr&#10;InddZK+J3MMo2UgUA6iJ3DWRuy6y10TuYZRsJIoB1ETumshdF9lrIvcwSjYSxQBqIndN5K6L7DWR&#10;exglG4liADWRuyZy10X2msg9jJKNRDGAmshdE7nrIntN5B5GyUaiGEBN5K6J3HWRvSZyD6NkI1EM&#10;oCZy10TuusheE7mHUbKRKAZQE7lrInddZK+J3MMo2UgUA6iJ3DWRu65Sy/7Ro9vNp3s7OCZ53N/9&#10;Wux6UsfBS+/4BEsDJRuJ4oeuJnLXRO66SiX7b5x5y/zrDV80t72+kKMEj1/a9LRPsjRQspEofuhq&#10;IndN5K6r2LM/cjll/uiNl2+WtfdvfyH2TClHfsdUnsmeuaXZZXff3tU+1eJHyUai+KGridw1kbuu&#10;Ys3+yvUh87eHOs13rH7EFTR7Fvvl/l7/VkzWVOZ++upl84PtX3A5vnr6kF8tbpRsJIofuprIXRO5&#10;6yrG7F+LithPbPiSK2X/eNUj5jMHO8xgVLpROFOd+/qzx8w3rXzIfPeaR03f4Hm/Wrwo2UgUP3Q1&#10;kbsmctdVTNkfunzOVHW/6Mq1Pf5gx4tuDYU3HbnbX5Zsru/Z/Ky5duO6Xy1OlGwkih+6mshdE7nr&#10;Kobs7Vlqu3f321elt4bYs9j2bDaSMx2534iO93U95zL+xL416cUiRclGovihq4ncNZG7runO/qX+&#10;A+bH/VVD7P7rukOdbj82kjVdudv92d+39jGXdzHvz6ZkI1H80NVE7prIXddks3/r8rkxV5PI9fid&#10;7S2ubNnjg2+84q4kgqkxnTO/cuCwy/y71jxqjg4WZ+aUbCSKH7qayF0TueuabPbLT+2/WZQncvxk&#10;xxLTduaw/2iYKtM98/aXLJv/e7c0+5XiQslGovihq4ncNZG7rslm/3jfG64s/e4Erl9tX70R06MY&#10;Zv43tn7V3Xf+cn+7XykelGwkih+6mshdE7nrmmz2dg+1LUrPvN3jV1AKimHmT1y5eHN/9qqBI361&#10;OFCykSh+6Goid03krmuy2c/bu9qVpBVn3vIrKAXFMvO2XL8ruv/Ysm1Ld7GgZCNR/NDVRO6ayF3X&#10;ZLOv2fV1V7K3pU76FZSCYpr5T/Wud/ehX9vyFXP9hr3Q3/SjZCNR/NDVRO6ayF3XZLOf7a8QUqxX&#10;iUC8Ypp5W6xtwbb3o78+sN6vTi9KNhLFD11N5K6J3HVNNvvKTc+4csS1rUtLsc18sV0/m5KNRPFD&#10;VxO5ayJ3XZPN/l+tf8K8e3WDv4VSUYwzP7w/+7vXPGr6Bs/71elByUai+KGridw1kbuuyWZvX6XR&#10;Fm2UlmKdeXtpR3s2+z2bnzXXblz3q1OPko1E8UNXE7lrInddk8n+0vVrrhDNiAoRSksxz/z7up5z&#10;96s/3dNmVg8cmZLjwtBV/7enUbKRKH7oaiJ3TeSuazLZ25dBt2XIvhANSksxz/zbVy6Y7/X7s6fq&#10;2Hm+3//taZRsJIofuprIXRO565pM9ltTJ1xB+dDuV/0KSkWxz/zGd46PeYXQJI+TGdfopmQjUfzQ&#10;1UTumshd12Syt1eBsCX7/n1r/ApKBTMfRslGohhATeSuidx1TSb7p9/ucSX77w5t8isoFcx8GCUb&#10;iWIANZG7JnLXNZnsHzq81ZXsJ4694VdQKpj5MEo2EsUAaiJ3TeSuazLZ/9WB9Mthv3jqgF9BqWDm&#10;w6atZHcvrDAVFfaoNS0n/GJIV717//ouf3uUftNyz/DHs0e96fZvwfRiADWRuyZy1zWZ7D+65xuu&#10;ZK8/e8yvoFQw82HTUrL7l9eaintaomocOdFiascp2u79fYGOLdlRAY8v35huDKAmctdE7romk/0f&#10;7njJley9Fwf8CkoFMx82DSW729RnlGpXoheOd+7Z/rm4kt1vWhb6wo6iwwBqIndN5K5rMtn/+tal&#10;rmQPXLvsV1AqmPmwqS/ZbttHxnaOuLUxspRsv43EHeMWdUw1BlATuWsid12Tyf6nOpaYd0UlG6WH&#10;mQ+b8pI9aqvIsBy2jGQ/kz0s/Xb2YxcXBlATuWsid12Tyf771j5mfrD9C/4WSgkzH1ZGJTvNPaEy&#10;yxlte2fgmNrj8OHDsesc5X2Qu+ZB7rrHRLM/Gh32LPZPrvti7Ns5ivtg5kcfmYqjZLstH4Up2enC&#10;ztnsYhF3p0P5I3dN5K5rotnbl6G2+7FndT3nV1BKmPmw0t+TPYZ9P0p2sWAANZG7JnLXNdHsd184&#10;7Up29Ruv+BWUEmY+bOpLtivBo89ah7Z43JLHmWyeAFk0GEBN5K6J3HVNNPs1A0ddya5983W/glLC&#10;zIdNQ8nOuGRfTvuxI+79xivZ9kVpcvhYmDIMoCZy10Tuuiaa/bKTe13JXtC7wa+glDDzYdNSsq2s&#10;r/joL8k3sky7Uu7e1x83z1RnvtIjBbvYMICayF0TueuaaPZf6NvhSvaio9v9CkoJMx82bSUbGhhA&#10;TeSuidx1TTT7/3twoyvZXznxpl9BKWHmwyjZSBQDqIncNZG7rolm//G9q1zJfv3MYb+CUsLMh1Gy&#10;kSgGUBO5ayJ3XRPN/j/vbHUlu/v8Kb+CUsLMh1GykSgGUBO5ayJ3XRPN/re3LXMl+9jgeb+CUsLM&#10;h1GykSgGUBO5ayJ3XRPN/t9vesqV7CvXh/wKSgkzH0bJRqIYQE3kroncdU00+3+xrtH80zWL/C2U&#10;GmY+jJKNRDGAmshdE7nrmmj237rqYfMTG77kb6HUMPNhlGwkigHURO6ayF3XRLJPDV1xW0V+ZXOz&#10;X0GpYebDKNlIFAOoidw1kbuuiWTfe+kdV7J/v3u5X0GpYebDKNlIFAOoidw1kbuuiWS/6dzbrmT/&#10;t92v+RWUGmY+jJKNRDGAmshdE7nrmkj2X+vvdSX7L/av9SsoNcx8GCUbiWIANZG7JnLXNZHsv3x8&#10;lyvZn31ri19BqWHmwyjZSBQDqIncNZG7rolkX394iyvZtmyjNDHzYZRsJIoB1ETumshd10Syn7+/&#10;3ZXsV/p7/QpKDTMfRslGohhATeSuidx1TST7j/SscCW789xxv4JSw8yHUbKRKAZQE7lrInddE8n+&#10;ru7lrmQfuHTWr6DUMPNhlGwkigHURO6ayF3XRLJ/75ZmV7LPXbviV1BqmPkwSjYSxQBqIndN5K5r&#10;Itn/mw1fci+rjtLFzIdRspEoBlATuWsid10Tyf671jxqfnhdo7+FUsTMh1GykSgGUBO5ayJ3Xflm&#10;fyM67FaRX+h8Kr2AksTMh1GykSgGUBO5ayJ3Xflmf3zwgivZv71tmV9BKWLmwyjZSBQDqIncNZG7&#10;rnyz33H+lCvZ/2nn1/wKShEzH0bJRqIYQE3kroncdeWb/cqBw65k/6+9q/wKShEzH0bJRqIYQE3k&#10;roncdeWb/dITb7qS/TcHN/oVlCJmPoySjUQxgJrIXRO568o3+0VHt7uS/fmj3X4FpYiZD6NkI1EM&#10;oCZy10TuuvLN/tO9Ha5kLzu516+gFDHzYZRsJIoB1ETumshdV77Z/483X3cle/XAEb+CUsTMh1Gy&#10;kSgGUBO5ayJ3Xflm/8c7X3Ele9eF034FpYiZD6NkI1EMoCZy10TuuvLN/n1dz7mSfeLKRb+CUsTM&#10;h1GykSgGUBO5ayJ3XflmX9H5pCvZ9pUfUbqY+TBKNhLFAGoid03krivf7P95+2LzvWsf87dQqpj5&#10;MEo2EsUAaiJ3TeSuK9/s3/X6QvOTHUv8LZQqZj6Mko1EMYCayF0TuevKJ/uBa5fdVpFf2/IVv4JS&#10;xcyHUbKRKAZQE7lrIndd+WS/7+KAK9l/uOMlv4JSxcyHUbKRKAZQE7lrIndd+WS/4Z1jrmT/955v&#10;+BWUKmY+jJKNRDGAmshdE7nryif7l/oPuJL9yQPr/ApKFTMfRslGohhATeSuidx15ZP9F4/tdCV7&#10;4eGtfgWlipkPo2QjUQygJnLXRO668sn+7w5tciX7qbd3+xWUKmY+jJKNRDGAmshdE7nryif7T+xb&#10;40r2q6cP+RWUKmY+jJKNRDGAmshdE7nryif7D+1+1ZXsLedO+BWUKmY+jJKNRDGAmshdE7nryif7&#10;393+givZb10+51dQqpj5MEo2EsUAaiJ3TeSuK5/s37P5WVeyLwxd9SsoVcx8GCUbiWIANZG7JnLX&#10;lU/2P7b+CfOtqx72t1DKmPkwSjYSxQBqIndN5K4rn+y/c3WD+dH1j/tbKGXMfBglG4liADWRuyZy&#10;15Vr9leuD7mtIr+06Wm/glLGzIdRspEoBlATuWsid125Zn/kcsqV7NnbW/wKShkzH0bJRqIYQE3k&#10;roncdeWa/bbUSVey/2TX1/0KShkzH0bJRqIYQE3kroncdeWa/Yozb7mSPW/var+CUsbMh1GykSgG&#10;UBO5ayJ3Xblm/+zbe1zJrjvU6VdQypj5MEo2EsUAaiJ3TeSuK9fsHz7S5Up2Y98Ov4JSxsyHUbKR&#10;KAZQE7lrIndduWb/1wfWu5L9wqn9fgWljJkPo2QjUQygJnLXRO66cs3+T/e0uZK97iz3lXLAzIdR&#10;spEoBlATuWsid125Zv9Hb7zsSvaeC2f8CkoZMx9GyUaiGEBN5K6J3HXlmv3tW5e6kn366mW/glLG&#10;zIdRspEoBlATuWsid125Zv8zG79s3hWV7Bv+NkobMx9GyUaiGEBN5K6J3HXlmv33r/28+Wftn/e3&#10;UOqY+TBKNhLFAGoid03kriuX7O3Za3sW+2c3NqUXUPKY+TBKNhLFAGoid03kriuX7PuvXnL7sX9j&#10;61f9CkodMx9GyUaiGEBN5K6J3HXlkn3PhTOuZP/HN172Kyh1zHwYJRuJYgA1kbsmcteVS/btZ/tc&#10;yb5nT5tfQalj5sMo2UgUA6iJ3DWRu65csm85uc+V7E/1rvcrKHXMfBglG4liADWRuyZy15VL9o19&#10;O1zJfuTINr+CUsfMh1GykSgGUBO5ayJ3Xblk/7eHOl3JfvbtPX4FpY6ZD6NkI1EMoCZy10TuunLJ&#10;/r69q13J/saZt/wKSh0zH0bJRqIYQE3kroncdeWSfc2ur7uSvT11yq+g1DHzYZRsJIoB1ETumshd&#10;Vy7Z37nteVeyjw6m/ApKHTMfRslGohhATeSuidx15ZL9L2562pXsK9eH/ApKHTMfRslGohhATeSu&#10;idx15ZL9v1z/uPknqxf5WygHzHwYJRuJYgA1kbsmcteVS/bfuuph8+MbvuhvoRww82GUbCSKAdRE&#10;7prIXdd42V8Yuuq2iszY/KxfQTlg5sMo2UgUA6iJ3DWRu67xsj90+Zwr2b+7/QW/gnLAzIdRspEo&#10;BlATuWsid13jZb/53NuuZP/X3a/6FZQDZj6Mko1EMYCayF0TuesaL/uvnz7oSvaf71vrV1AOmPkw&#10;SjYSxQBqIndN5K5rvOyfPL7bley/f2uzX0E5YObDKNlIFAOoidw1kbuu8bJfeHirK9lfOrbTr6Ac&#10;MPNhlGwkigHURO6ayF3XeNn/7wPrXMl+qf+AX0E5YObDKNlIFAOoidw1kbuu8bKf27PCleyOd477&#10;FZQDZj6Mko1EMYCayF0TuesaL/s/2PGiK9n7L531KygHzHwYJRuJYgA1kbsmctc1Xva/uuUrrmSf&#10;vTboV1AOmPkwSjYSxQBqIndN5K5rvOz/bccS866oZKO8MPNhlGwkigHURO6ayF3XeNl/z5rHzA+t&#10;W+xvoVww82GUbCSKAdRE7prIXVco+xvRYbeK/Hznk+kFlA1mPoySjUQxgJrIXRO56wplf+LKRVey&#10;f6trmV9BuWDmwyjZSBQDqIncNZG7rlD2O8/3u5L9xztf8SsoF8x8GCUbiWIANZG7JnLXFcp+1cAR&#10;V7L/55sr/QrKBTMfRslGohhATeSuidx1hbJ/7uReV7I/c7DDr6BcMPNhlGwkigHURO6ayF1XKPvH&#10;jna7kv3o0e1+BeWCmQ+jZCNRDKAmctdE7rpC2f/NwY2uZH/1xF6/gnLBzIdRspEoBlATuWsid12h&#10;7O99c6Ur2SsHDvsVlAtmPoySjUQxgJrIXRO56wplP2fn11zJfuN8v19BuWDmwyjZSBQDqIncNZG7&#10;rlD2d2xb5kr221cu+BWUC2Y+jJKNRDGAmshdE7nrCmX/7zqfciXbvvIjygszH0bJRqIYQE3kronc&#10;dYWy/6F1i813r3nU30I5YebDKNlIFAOoidw1kbuuUPbven2h+bcdS/wtlBNmPoySjUQxgJrIXRO5&#10;68qW/TvXBt1WkZlbmv0KygkzH0bJRqIYQE3kroncdWXL/sCls65kV3W/6FdQTpj5MEo2EsUAaiJ3&#10;TeSuK1v2G9857kr2R3pW+BWUE2Y+jJKNRDGAmshdE7nrypb9y/29rmT/5f52v4JywsyHUbKRKAZQ&#10;E7lrIndd2bJfcnyXK9n/cHirX0E5YebDirRkd5v6igpTYY97WkwurxHVv7w2ev9a03LCL6AoMICa&#10;yF0TuevKlv3/e2uzK9lNx3f7FZQTZj6sCEt2v2m5p8LULk9Xa1eexyna3Qt9IadkFx0GUBO5ayJ3&#10;Xdmy//N9a13Jbj190K+gnDDzYcVXsrvqM0p1unTXd/mb2ZxoMbWU7KLDAGoid03kritb9h/e/Zor&#10;2ZvPve1XUE6Y+bCiK9nurPTCbn8rLW5tDEp2UWIANZG7JnLXlS373+te7kr2wUvv+BWUE2Y+rMhK&#10;9uitIsNy2TJCyS5ODKAmctdE7rqyZf8rm5tdyT4/dNWvoJww82FSJdveGTim9jh8+HDsOkd5H+Su&#10;eZC77pEt+x9d22j+0crPxb6No/QPZn70kakkSrbbLsKZ7JIUd6dD+SN3TeSuK1v2/2T1IvMj6x73&#10;t1BumPkw9mQjUQygJnLXRO664rK/cn3IbRX5xU1P+xWUG2Y+rOhK9tiri6Svmc3VRUoTA6iJ3DWR&#10;u6647PsGz7uS/R+2Pe9XUG6Y+bDiK9l+y8hwqc5pP7Zlyzklu+gwgJrIXRO564rLvvv8KVey797V&#10;6ldQbpj5sCIs2Vb2V3yMe2VHt51k+P2jI3NPN6YPA6iJ3DWRu6647NvOHHYl++N7V/kVlBtmPqxI&#10;SzbKBQOoidw1kbuuuOybT+xxJfuBg51+BeWGmQ+jZCNRDKAmctdE7rrism84ss2V7MV9O/wKyg0z&#10;H0bJRqIYQE3kroncdcVl/396N7iS/fzJfX4F5YaZD6NkI1EMoCZy10TuuuKyv2dPmyvZa88e9Sso&#10;N8x8GCUbiWIANZG7JnLXFZf9B994xZXsngtn/ArKDTMfRslGohhATeSuidx1xWX/m11fdSX71JVL&#10;fgXlhpkPo2QjUQygJnLXRO664rL/uY1N5l1Ryb7hb6P8MPNhlGwkigHURO6ayF1XXPY/0P4F831r&#10;H/O3UI6Y+TBKNhLFAGoid03krisze3v22p7F/umNX04voCwx82GUbCSKAdRE7prIXVdm9meuXnb7&#10;sW/futSvoBwx82GUbCSKAdRE7prIXVdm9m9eHHAl+wM7XvIrKEfMfBglG4liADWRuyZy15WZ/fqz&#10;x1zJ/tieNr+CcsTMh1GykSgGUBO5ayJ3XZnZLz+135Xsvzqw3q+gHDHzYZRsJIoB1ETumshdV2b2&#10;j/e94Ur25450+RWUI2Y+jJKNRDGAmshdE7nrysz+wUObXMl+5u0ev4JyxMyHUbKRKAZQE7lrIndd&#10;mdn/2b41rmS/dvqQX0E5YubDKNlIFAOoidw1kbuuzOz/ZNfXXcnuSp30KyhHzHwYJRuJYgA1kbsm&#10;cteVmf3vbG9xJfvI5ZRfQTli5sMo2UgUA6iJ3DWRu67M7Cs3PeNK9pXrQ34F5YiZD6NkI1EMoCZy&#10;10TuujKz/1frnzDvXt3gb6FcMfNhlGwkigHURO6ayF1XZvbfsfoRV7RR3pj5MEo2EsUAaiJ3TeSu&#10;a2T2douI3Sryy5uf8SsoV8x8GCUbiWIANZG7JnLXNTL7w5dTrmS/f/sLfgXlipkPo2QjUQygJnLX&#10;RO66Rma/NXXClez/sutVv4JyxcyHUbKRKAZQE7lrInddI7N/9fQhV7Lv37fGr6BcMfNhlGwkigHU&#10;RO6ayF3XyOyffrvHlWz70uoob8x8GCUbiWIANZG7JnLXNTL7hw5vdSX7iWNv+BWUK2Y+jJKNRDGA&#10;mshdE7nrGpn9Xx1Y70r2i6cO+BWUK2Y+LHvJHug13R29Jv2CqCnT29Fj+gbdDSBnDKAmctdE7rpG&#10;Zv/RPd9wJXv92WN+BeWKmQ+LLdmDXQ2mekaFqaioN91+zRxuNrUzqk3jDpo2cscAaiJ3TeSua2T2&#10;f7jjJVey914c8CsoV8x8WEzJ7jct91Sa2icazbyRJTv6r/qKqHjf3+rPbgPjYwA1kbsmctc1Mvtf&#10;37rUleyBa5f9CsoVMx8WU7Jtma4z7YP2/2NK9qg1IIwB1ETu5a35xB7z6d6OMcf93a/FrnOU/zEy&#10;+x9o/4Ir2Sh/PNaHxZTsXtM8p950DmWU7F2NZrYt2Xc2mh6/BIyHAdRE7uWr/+ol8+2rHnElioMj&#10;2/GDUdFG+eOxPix2T3b/ywtM/ab2myV78GCrWXCXPYtdYWqe7U2/E5ADBlATuZevT/Wmrxwxb+9q&#10;s3rgyKhj2b5tY9Y4NI7M7Dede9vfY1DOeKwPiy3ZUa02PUvmmplue8jwMdPULGw3/UP+XYAcMICa&#10;yL08Xbp+zfyT1YvckRq64ldvIXddZK+J3MOylGxvMGVSh3tM98F+k+KiIpgABlATuZenf/AvMvLn&#10;+9b6ldHIXRfZayL3sHDJHmEwlTKDnMVGnhhATeRefq7duG5+eF2j+ZaVnzOnrlzyq6ORuy6y10Tu&#10;YTElu8+0LWowDe5oi24Nmu5F1abSbhmZUWOa9nBKG7ljADWRe/lZcnyXO4s9t2eFXxmL3HWRvSZy&#10;D4s/k51qM/UPtqdf4dFdVaTS1C7rNf0d9abq7uaoeAO5YQA1kXt5uREdP9mxxLwrKtmhFxghd11k&#10;r4ncw2JKdr9pvddeJ9v+96DpfLAyfdk+t1Wk29TPaOA62cgZA6iJ3MvL8lP73VnsD+x4ya/EI3dd&#10;ZK+J3MNiSnaPabxzgWm/GP3niRZTay/bt9R/E3c1mponuEo2cscAaiL38vLLm59xJXvLuRN+JR65&#10;6yJ7TeQeFrtdpO/leWbWHdWm6vYKU3FXvem+OGj6VjeaubfPM837eVF15I4B1ETu5WPt2aOuYM/q&#10;es6vZEfuusheE7mHxe/Jti72mZ5dfTevKDI4kDIpd/DER+SOAdRE7uXjd7e/4Er2q6cP+ZXsyF0X&#10;2Wsi97DsJduy18mmWGMSGEBN5F4edp7vdwW7ovNJvxJG7rrIXhO5h8WX7KE+0/oZf9m+4eP2uaZx&#10;U79/ByA3DKAmci8PNbu+7kp284k9fiWM3HWRvSZyD4sp2f6KIjOqzfwlrelXezzRa7pb7Z7sSjN/&#10;BXuykTsGUBO5l75jg+fdC8/82PonzPUb9iJ+4yN3XWSvidzDYkp2t6mvqDKNu/zNkQ42m5o5zabX&#10;3wTGwwBqIvfS97/2rnJnsR89ut2vjI/cdZG9JnIPiynZfab57vos18K2BTzb24CxGEBN5F7aBq5d&#10;Nv941SPme9Y8Zq5c989+zwG56yJ7TeQeFrsne7Cr0TRuinmy465GU/3ZTnPrLd2maU4TpRtZMYCa&#10;yL20Lejd4M5iP3Cw06/khtx1kb0mcg+LPZPdvrjB1N1baxYsajAN/qj/ZI2Zdedcs+DhEWvz7ZMj&#10;ObON7BhATeReui5dv+bOYNsz2faMdj7IXRfZayL3sNgz2T2LZ5uKikoz64PVpnpO4LhrZvR+lGxk&#10;xwBqIvfS9fCRLncW+8/2rfEruSN3XWSvidzDYku2Odxsav6wafwnOA51skcbQQygJnIvTdduXDc/&#10;vK7RXVXEXl0kX+Sui+w1kXtYfMmONWj6D/aZVO7PgQEYQFHkXpqePL7bncX+8O7X/Ep+yF0X2Wsi&#10;97A8SrZ9afU207Coe8QTH4EwBlATuZceeyXsn+xYYt4Vley9FwfSi3kid11kr4ncw2JLdmpdvame&#10;MeLVHkceMxrYHoKcMYCayL30vNLf685iV3W/6FfyR+66yF4TuYfFlOxe0zynwlTd12RaO1pM3Z1z&#10;TcPrnaazo9O0PFxvWg7yio/IHQOoidxLz69t+Yor2VvOnfAr+SN3XWSvidzDYkq2fcGZOtPu94T0&#10;LK4y9V3p/zYDbaZxOd9Q5I4B1ETupcUWa1uwb9+61K9MDLnrIntN5B4WU7J7TOOdC0z7RX9zT6Op&#10;eqA9vQ97sN3U3dkYvQeQGwZQE7mXlru6l7uS/bX+ca8pFUTuusheE7mHxe7J7nmiylTeUW2qP9lq&#10;+k3KtM2faWo+02Dq76syFZRs5IEB1ETupcM+ydE+2dE+6XGyyF0X2Wsi97DYkm2GUqantck0LO9J&#10;n8Hubzf1d880FbfXmPoO9mQjdwygJnIvHR/a/ao7i/3025M/fULuusheE7mHxZdsoEAYQE3kPvXs&#10;vurVA0fyOr5++qAr2D+6/nH/USaH3HWRvSZyD8uvZPMKj8gTA6iJ3KfW7gunXVme6NFwZJv/SJND&#10;7rrIXhO5h93W9KFqUz0nx+OumaaCko08MICayH1qfWDHS64sf2xPm/l0b0fex6Xr1/xHmhxy10X2&#10;msg97LaexbOj4jzTVMWV6syDko08MYCayH3qDF9+7+c7n/Qr04fcdZG9JnIPu80cbjG197WanL5N&#10;bBdBnhhATeQ+dX5961JXsl87fcivTB9y10X2msg9jCc+IlEMoCZynxrfOPOWK9i2aBcDctdF9prI&#10;PSzrJfy6l843c+c0+bPWfabtM/NNfWuPSQ25BSAnDKAmcp8adouILdmTeSn0QiJ3XWSvidzDYku2&#10;fTGaioqK0fuv3VaRClOzlG8ocscAaiL35D1/cp8r2FXdL/qV6UfuusheE7mHxZRs+7Lq1aZpf+b+&#10;625XsnnFR+SDAdRE7sm6fuOG+amOJeabVj5k3rw44FenH7nrIntN5B4WU7Jtmbblevj/vcF2U5d5&#10;dhsYBwOoidyTteT4LncW+092fd2vFAdy10X2msg9LKZkp0zb/PmmLTW6ZPctq01vIbmnxfT7NWA8&#10;DKAmck/O1RvXzY+se9x888qHzNHBlF8tDuSui+w1kXtY/BMfj7WYBZ+tM/Mq5pmmjnbT8tkaU+nO&#10;YleZhh2D/p2A8TGAmsg9OQ8f6XJnsf/nmyv9SvEgd11kr4ncw+JLtnWi0zR9cq57AZrKO6rN3E82&#10;mfbDFGzkhwHURO7JuDB01Xzv2sfMt696xJy4ctGvFg9y10X2msg9LHvJzmJwgKKN3DGAmsg9GX9z&#10;cKM7i/3JA+v8SnEhd11kr4ncw/Ir2ak2M58nPiIPDKAmci+8M1cvm3evbjDfteZR88614jzZQe66&#10;yF4TuYflVbIH19WZSko28sAAaiL3wvvEvjXuLPbfHdrkV4oPuesie03kHnazZA/ubzX191Wb6jlz&#10;zfwlnaY/85Udj7WY2hkVpuL2Rko2csYAaiL3wrL7r//Rys+ZH2z/grl8/ZpfLT7krovsNZF7WLpk&#10;72k0Ve7qIbeOyntbTJ8v2oP7m8282yvMzI82me7iumIUihwDqIncC+uje77hzmI/drS4T3GQuy6y&#10;10TuYVHJHjTtD0TF+q4Fprmrz6QG+k1va72pnlFp6jpSpq91QVTAZ5q5S7pNKvPsNjAOBlATuRfO&#10;wUvvuGti//iGL5qhGzf8anEid11kr4ncw6KSbV9GfbZp3OVXvFTrPFN5+8zomGuadnD6GhPDAGoi&#10;98L5452vuLPYz7zd41eKF7nrIntN5B4WleyMl08f1t9qaisWmLZR/Tplejt6o/8FcsMAaiL3wnjj&#10;fL8r2D/VscRcL/Kz2Ba56yJ7TeQelr1kx60PdWZ5XyAeA6iJ3Avjd7a3uJL9cn+vXylu5K6L7DWR&#10;e5gv2TVm/qIG0zDqmG9qMtbr51dzCT/khQHURO6Tt+5snyvYv7z5Gb9S/MhdF9lrIvcwX7Ltpfmq&#10;TPUcewm/wHFHpamgZCMPDKAmcp88W65tybZlu1SQuy6y10TuYb5k15n2XF5AbLDd1FGykQcGUBO5&#10;T47dHmILtt0uUkrIXRfZayL3sKhk95m2RW3R/+Yin/cFGEBV5D459omOtmTbJz6WEnLXRfaayD0s&#10;KtlAchhATeRuzNlrg+bTvR15H3N7VriCPWfn1/xHKh3krovsNZF7GCUbiWIANZG7ca/OaMvyRI+9&#10;Fwf8Ryod5K6L7DWRe9htZihl+o5x5WskgwHURO7G/NKmp11Zfu7kXrN64Ehex9bUCf9RSgu56yJ7&#10;TeQedlvPE1WmYkYDT2ZEIhhATeq57zh/yhXsX93yFb+igXnXRfaayD3stoYZlab25dFPrhkcyOVS&#10;I8D4GEBN6rn/r72rXMn+4rGdfkUD866L7DWRe9htjXdmXpIv2ytAWqG3AWMxgJqUc79647r5rjWP&#10;mm9f9Yi5MHTVr2pg3nWRvSZyD7ut99laM39Zj+kfSJmUO+y1sOtM+83bI479zaaWko08MICalHNf&#10;euJNdxb7v+1+za/oYN51kb0mcg+7zQz1m87Fc81M+6qPOR2UbOSOAdSknPud2553JbuUXqmxUJh3&#10;XWSvidzDbl3CbzBl+g92m86OJjOvYp5p6uiM/jvjWFZnZlOykQcGUJNq7scGz5t3RQX7x9Y/4Ve0&#10;MO+6yF4TuYfFXCebPdkoHAZQk2ruf3NwozuL/fdvbfYrWph3XWSvidzDeDEaJIoB1KSY+43osGew&#10;v2nlQ6b/6qX0ohjmXRfZayL3sOwl2+7VXlpn5s2pNtX31Znm1b0mNeTfBuSIAdSkmPvKgcPuLPbv&#10;dy/3K3qYd11kr4ncw+JL9sVuU3+Xf6LjjFmmOiras2ZUmMoPNpjui/59gBwwgJoUc797V6sr2ctP&#10;7fcreph3XWSvidzDYkr2oOl8sDIq1PWm/djoF6XpW1Zrqhb3+FvA+BhATWq5v3Nt0F0X+/vXft5c&#10;v2E3jmhi3nWRvSZyD4t94mPDjBrTfNjfHGmo09Tf2WgKUbO7Fw5fErDWtJzwi1nZJ1z697+nxYx+&#10;fUqr37TcM/zx7MGTM4sFA6hJLffPH+12Z7E/sW+NX9HEvOsie03kHpalZGcpqQOtZl4BCmz/8tpb&#10;ZflEi6kNFu10ga5dnq7Wo/7ssK56U9/l/xtFhQHUpJb7L29+xpXsNy8O+BVNzLsustdE7mFZtotU&#10;mfqOlL/tpXpM872VpmJ+m8l4S57sWenRpdoV54VZqntUoEeX6nTpvlWqo9sL485uoxgwgJqUcrfF&#10;2hbs925p9iu6mHddZK+J3MPin/h4rMXUzqg0sz4039QvqjfzP1qVfkXIGVE5PubfZ6Jsac48Gx63&#10;5rltJRkFfNSa+7N+m0i2oo5pwwBqUsr9vr2rXcl+vO8Nv6KLeddF9prIPSy+ZFupHtO6cJ6put2W&#10;61mm5pNNpnPcvdPji93ukXXLyOitIsNiP4Y7Q27LNvuxiwkDqEkl96s3rpvvWvOoe9LjhaGrflUX&#10;866L7DWRe1j2kp2Q5Ep2WtyZ72H2zsAxtcfhw4dj1znK+1DJffGe9Cs8Vm9piX272sG86x5kr3mQ&#10;++gjU3GUbLflI/eS7Yp0lpKdLuyczS4WcXc6lD+V3H9ne4sr2WvPHvUr2ph3XWSvidzDprxkF3xP&#10;9hh22wglu1gwgJoUcj82eN68KyrY9qXUkca86yJ7TeQeNvUl25Xg0Wetg6XZFvBRZ63Te6+zXrLP&#10;nsnmCZBFgwHUpJD7Awc73VnsBw9t8itg3nWRvSZyD5uGku23jAwX4Ryvkz1cqkP7sdPvG/pYmGoM&#10;oCaF3O0Z7G9a+ZA7o4005l0X2Wsi97CYkt1tmuY0mu4hfzMh7uy1uxpIRin2l+QbfaZ6+Moh0TGq&#10;YKcL+M1L+AXLOqYDA6hpKnJ/+EiXOXnlor81tVYPHHFnsX+ve7lfgcW86yJ7TeQeFluy6ysqTfVn&#10;W02v9ouXoQAYQE1J575y4LAruT+0brHZnjrlV6fOf9n1qvv7Xzi136/AYt51kb0mcg/LUrLrTGtH&#10;k5l/9ywz695609LVZwYTPrON8sQAakoy93PXrpgfWfe4K7n2+MerHjHPn9zn35q8d64Nuutif//a&#10;z/sVDGPedZG9JnIPG3dP9uCxbtOysNbMuqPGzF/Sztlt5IUB1JRk7n+y6+uuXP/hjpfMJ/atuVm2&#10;/+bgRv8eyWrs2+H+Pvt3YzTmXRfZayL3sNye+DjQY1ofqPH7niv92e34px4CIzGAmpLK/cVTB1zB&#10;/WftnzcD1y67taUn3jTftupht179xivm8vVrbj0p79n8rPu73rzIGYdMzLsustdE7mExJbvPtC1q&#10;i/43cqLbNEfleqYt17fPNfWtPSY1lD673fypKjPzo02mZ3qed4QSwQBqSiL3U1cume9Z85gruK+d&#10;PuRX07rPn3L7s+3bfnHT04k9IdIWa/t3zIiKNsZi3nWRvSZyD8uyJ7vKzPvkXFeuK++oNY2re125&#10;HmWo013xo/LBTjPol4BMDKCmJHKf7V9dsfbN1/3KaLaEV256xr3PD69rNDvPF/5f2+btXe0+vt0y&#10;grGYd11kr4ncw7KU7ApTcdc809QResLj8GX1eHVFZMcAaip07p8/2u3K7U9s+FJwO8iV60M3r/zx&#10;HasfMa2nD/q3TN7VG9fNd6151D3p8cLQVb+KkZh3XWSvidzDspTsGtM87s+mlGlfONfMX9bLmWxk&#10;xQBqKmTuBy6ddcXWvvDL1lRuF8JvOLLNfMvKz7mXPa871OlXJ8dewcSWd1viEY9510X2msg9LHZP&#10;9qv1r6b3ZI/Sa9qeaDW97MFGHhhATYXK/fqNGze3gCzo3eBXc9N+ts9895pH3Z+1T4i0Z7kn4/3b&#10;X3Afa83AUb+CTMy7LrLXRO5hWc5kZ9kCYvdhz28zKX8TGA8DqKlQuf/toU5XbG3Rvnbjul/N3VuX&#10;z5mf29jkPoa9Ksjpq+krkuTLvnS6PZNuX0od2THvusheE7mH+ZLdZ9oXN5iGRfaYb2oqasx8998j&#10;j3oz/0OzTOWMBvZgI2cMoKZC5L7j/Cm35cNuFbFbRibq0vVr5ve7l7ui/S/XPz6hJ0TaLSf2z9vS&#10;j+yYd11kr4ncw26dyR4aNH1dzWbBXfbJjDNN1ZxqUz3mmGfqV/MNRe4YQE2Tzd0+ufFn/Rnox44W&#10;5tf6/3two/t4kzn6Bs/7j4Y4zLsustdE7mFjt4tc7Db1d3HFEBQGA6hpsrn/xf61rtRWdb/oVwrj&#10;66cPmt/s+uqEjvv2rvYfBdkw77rIXhO5h8XsyY4MZrteSMr0dvSyJxs5YwA1TSb3De8cc1cFsa/q&#10;aK99jdLBvOsie03kHnabOdFjejKuijU4kDKpuGN/s6nlutjIAwOoaaK52+tP/+j6x91Z7MxXdUTx&#10;Y951kb0mcg+7rWFGhakY9WTGPtN8t92Xne2gZCN3DKCmieb+4d2vuYJt/x+lh3nXRfaayD3sttTB&#10;btN9cPQGkFTrPFNxZ51p6eg0nSOP5XWmipKNPDCAmiaS+4unDriCbc9k84qKpYl510X2msg9LMue&#10;7F7TuS5u73WfaVvUFvNCNUA8BlBTvrnbvdffs+Yxtxfb7slGaWLedZG9JnIPiy/ZQIEwgJryzX32&#10;9hZ3FvvP9q3xKyhFzLsustdE7mH5lWz7io9sF0EeGMDpteLMW7GXo0v6eG/HU7HrccevbG52Bfun&#10;Opb4zxqlinnXRfaayD3stqYPxb3oTJbjrpk88RF5YQCnl305cltgS+HYljrpP2uUKuZdF9lrIvew&#10;23oWz46Kc7ZXeMw4KNnIEwM4fb7W3+vK67/rfMqsHjgypceyfdti17Md3edP+c8apYx510X2msg9&#10;7DZzuMXU3tea25MZ2S6CPDGA0+cXNz3tSvbzJ/f5lalD7prIXRfZayL3MJ74iEQxgNPDvny4Ldg/&#10;u7HJ3PBrU4ncNZG7LrLXRO5hPPERiWIAp8d0nsW2yF0Tuesie03kHnZb6/0zzcz7W02/XzCmx2R9&#10;MiR7spEnBnDq2SuKTOdZbIvcNZG7LrLXRO5ht7U9MNfMfaBtRMmOana2J0NSspEnBnDqvXdL+pJ4&#10;03UW2yJ3TeSui+w1kXtY/HaRbE+GZLsI8sQATq22M4en/Sy2Re6ayF0X2Wsi9zCe+IhEMYBTa/gs&#10;9rKTe/3K9CB3TeSui+w1kXtY1pKd2tNqGj45N71N5KPzTUNrj0kN+TcCOWIAp86qgSNFcRbbIndN&#10;5K6L7DWRe1hsyR7sqjdVFRWm8o5qM++BBlNvy/Ydlaby3hbTR9FGHhjAqWNforwYzmJb5K6J3HWR&#10;vSZyD4sp2b2meU6FqVrYbQb9ijOUMp0Lq0zNUr6hyB0DODU2vnO8aM5iW+Suidx1kb0mcg+LKdnd&#10;pmFGnWkf1bC9wXZTd2ej6fE3gfEwgFPjt7qWFc1ZbIvcNZG7LrLXRO5hMSV70HQvXGBaB/zNkVJt&#10;Zj5XF0EeGMDkFdtZbIvcNZG7LrLXRO5htw0OpEwq8zjWaZqWdpr+Uev9brtIxfw2k/J/GBgPA5i8&#10;395WXGexLXLXRO66yF4TuYfd1np/hamoyPWoMc0H/Z8EcsAAJqsYz2Jb5K6J3HWRvSZyD7ttsKPO&#10;VN5Zb9pPjDxrneVIxW3UBrJjAJM1e3uLK9nPFdFZbIvcNZG7LrLXRO5ht5mhftPT0ZvTFpDBi5Rs&#10;5IcBTM621MmiPIttkbsmctdF9prIPSzri9HESrWb5uV8Q5E7BjA579/+QlGexbbIXRO56yJ7TeQe&#10;Fv9iNAdbTd1Hq9Ov9jjimDWjwlTMaODqIsgZA5iMYj6LbZG7JnLXRfaayD0spmT3m5Z77Ks91pq6&#10;RQtMzYxqM//hBtOwqMEsuLfW1K/oHf0iNUAAA5iM3+9eXrRnsS1y10TuusheE7mHxb4YTX3FPH+d&#10;7EHT+WCVadzj3mDM4VbTvImKjdwxgIVX7GexLXLXRO66yF4TuYfFluyGGfWmc8jf7Ko3VYv9azwO&#10;dZr6Oc2mN30LGBcDWHhV3S+6kv3VE8V5Ftsid03krovsNZF7WEzJtmevK03VffWmYXmPGRzqNc13&#10;V5m65Z2m/YlaU8mebOSBASys3RdOF/1ZbIvcNZG7LrLXRO5hsU98NBd7TcsDc031J1tNf3RzcE+T&#10;qbFPeqyoNDVLOY+N3DGAhfWBHS8V/Vlsi9w1kbsustdE7mHxJTvO0KBJXfT/DeSIASwcexb7XSVw&#10;Ftsid03krovsNZF7WPaSneo1ncub3FVFGpa0mM6DubxcDTAaAzjW3osDZvXAkbyP3yvyK4qMRO6a&#10;yF0X2Wsi97D4kn2sxdS67SEVZuZd1ab6jkq3VaR6UTeX70NeGMCxfte/iMxEjp/b2OQ/SnEjd03k&#10;rovsNZF7WEzJ9tfJvrfF9I5s1Kke03zvTDN/BWe0kTsGcKwfXf+4+Y7Vj5hP93bkfaw/e8x/lOJG&#10;7prIXRfZayL3sJiSPfI62RkGWs28u5sN31LkigEc7cLQVXdGesbmZ/1KeSJ3TeSui+w1kXtYTMlO&#10;mbZP1Zn2uH0hg+2mrqKeS/ghZwzgaBveOeZK9kd6VviV8kTumshdF9lrIvewLHuy20zTirHfuL7l&#10;tabynhZ3WT8gFwzgaI19O1zJXnh4q18pT+Suidx1kb0mcg+7rfnu9BMccztmm3peVh15YABH+/je&#10;Va5krzjzll8pT+Suidx1kb0mcg+7LdU6z1TMqDWNqztNZ8c4R1cfVxdBXhjA0X6ra5kr2ccGz/uV&#10;8kTumshdF9lrIvew28xgj2ld3M6TGZEIBnC0H2j/gnn36gZ/q3yRuyZy10X2msg9LH5P9rCLfabH&#10;nsHe1WcGh/wakAcG8JYzVy+7s9i/vnWpXylf5K6J3HWRvSZyD8tSsgdNz5K5ZubI/dgzqs2C5b1s&#10;F0FeGMBbVg0ccSX7nj1tfqV8kbsmctdF9prIPSy2ZPe/XGsqK2aauQtbTHtXr+kf6De9Xa2m4UO8&#10;GA3ywwDesujodley7f+XO3LXRO66yF4TuYfFlOxe0zyn0tStjinT9sVouIQf8sAA3vKne9pcyV49&#10;cMSvlC9y10TuusheE7mHxZRs+4qP9aYzbg/2UKd7Gy9Gg1wxgLf82pavuJJt92aXO3LXRO66yF4T&#10;uYfFlOx+03JP/MuquxejmdNsev1tYDwM4C32qiL26iIKyF0Tuesie03kHha7Jzu1Yr6Z+cEFprnj&#10;1n7spvnVprKi0tS+zGYR5I4BTDs6mHJnse11shWQuyZy10X2msg9LLZk26uL9C5fYKpnjLi6iH0i&#10;5JIeri6CvDCAaa+ePuRKtn3FRwXkroncdZG9JnIPy1KyvaFB07fLvtJjr+mnXWMCGMC0fzi81ZXs&#10;xr4dfqW8kbsmctdF9prIPSx2T3brvZWm4q4m9l5j0hjAtA/vfs2V7A3vHPMr5Y3cNZG7LrLXRO5h&#10;MSW7zzTfXWXq1rH3GpPHAKb98uZnXMm+MHTVr5Q3ctdE7rrIXhO5h8VvF+nvMe2bek1qzGX87JVH&#10;uIQfcscApn3rqofNj6x73N8qf+Suidx1kb0mcg+LKdm9pvmealM9p8rMvL0q+n/73/64o9JUcJ1s&#10;5IEBNObApbPuLPbvbG/xK+WP3DWRuy6y10TuYbFnsvuW1kRlusrM+2yDaVg04vhMjamkZCMPDKAx&#10;L/UfcCX7z/et9Svlj9w1kbsustdE7mHx20UG2kzd/FYz9lvXbZrmNFGykTMG0Ji6Q52uZH/5+C6/&#10;Uv7IXRO56yJ7TeQeNqZkDw5wrT4UDgNozH/e2epK9pZzJ/xK+SN3TeSui+w1kXvYzZLdt2LEi8/M&#10;mGVqeeEZFAADaMzPdz7pSvaV62OeSVy2yF0Tuesie03kHuZK9mBXvZntXtWx0sz6YJWZ6f+bl1DH&#10;ZKkP4PUbN8w3rXzI/OsNX/QrGnjg1UTuusheE7mHRSU7ZdrmV5jKe5tNT8qvDvWb9gerTMWcZl6Q&#10;BpOiPoA9F864s9hV3S/6FQ088Goid11kr4ncw6KS3W0aZtSalsztogOtZh5XEsEkqQ/gcyf3upL9&#10;VwfW+xUNPPBqInddZK+J3MNcya6PLdPR+p2NpsffSsv2vkA89QFc0LvBlezmE3v8igYeeDWRuy6y&#10;10TuYb5kzzMth1MmNTDi2N9sah9oM/0j1vq7Gk0NJRt5UB/AP3rjZVeyd5w/5Vc08MCridx1kb0m&#10;cg/zJdtfVSSng5KN3KkP4E92LHFPfFS6sojFA68mctdF9prIPcyX7BrT2NU/+kx2zMGZbORLeQBt&#10;sbYF+2c2ftmv6OCBVxO56yJ7TeQeFtiTHYc92ciP8gBuT51yW0U++MYrfkUHD7yayF0X2Wsi97Co&#10;ZAPJUR7Ap9/ucSX7Mwc7/IoOHng1kbsustdE7mGUbCRKeQD/cn+7K9nPn9znV3TwwKuJ3HWRvSZy&#10;D6NkI1HKA/h73ctdyd5z4Yxf0cEDryZy10X2msg9jJKNRCkP4L9a/4T51lUPu5dWV8MDryZy10X2&#10;msg9jJKNRKkO4IWhq+4s9i90PuVXtPDAq4ncdZG9JnIPo2QjUaoD2HnuuCvZd+9q9StaeODVRO66&#10;yF4TuYdRspEo1QH84rGdrmQ/eGiTX9HCA68mctdF9prIPYySjUSpDuC8vatdyX65v9evaOGBVxO5&#10;6yJ7TeQeRslGolQH8Le3LXMlu/fSO35FCw+8mshdF9lrIvcwSjYSpTqAP7RusbuyiCoeeDWRuy6y&#10;10TuYZRsJEpxAM9cvezOYr9n87N+RQ8PvJrIXRfZayL3MEo2EqU4gGvPHnUl+8O7X/Mrenjg1UTu&#10;usheE7mHUbKRKMUBfOxotyvZ/3B4q1/RwwOvJnLXRfaayD2Mko1EKQ5g7Zuvu5L92ulDfkUPD7ya&#10;yF0X2Wsi9zBKNhKlOIC3b13qSvbRwZRf0cMDryZy10X2msg9jJKNRCkO4Peufcy8e3WDv6WJB15N&#10;5K6L7DWRexglG4lSG8DjgxfcWexf2/IVv6KJB15N5K6L7DWRexglG4lSG8BvnHnLleyP7WnzK5p4&#10;4NVE7rrIXhO5h1GykSi1AXzo8FZXshuObPMrmnjg1UTuusheE7mHlUfJPtFiaisqTIU9Fnb7RRQD&#10;tQH8SM8KV7JXDRzxK5p44NVE7rrIXhO5h5VBye429VG5ru/ytxZStIuJ2gD+yuZmV7JPXrnoVzTx&#10;wKuJ3HWRvSZyDyv5kt2/vDajVNvSXWtaTvibmFZqA2ivKmKvLqKOB15N5K6L7DWRe1iJl+x+03JP&#10;hald3u9vW3FrmC5KA3jo8jl3Fvt9Xc/5FV088Goid11kr4ncw0q8ZI/eKjKMLSPFQ2kAX+nvdSX7&#10;3jdX+hVdPPBqInddZK+J3MO0SvbDd3NwJHb83bP3u5K9+Kn7Yt/OwcHBwcHBUcZHhjIs2entIpRs&#10;jqk+/uT5v3Yle/3jH4t9OwcHBwcHB0cZHxnYk41EKf1T0r/f9JQr2ReGrvoVXfwToiZy10X2msg9&#10;rMRLdlSpM68u4q6ZzdVFioXKAF6/ccN866qHzb9Y1+hXtPHAq4ncdZG9JnIPK/mSnd4ycqtU86TH&#10;4qIygG9eHHBnsWdvb/Er2njg1UTuusheE7mHlUHJjvCKj0VLZQCfP7nPlez7963xK9p44NVE7rrI&#10;XhO5h5VHyUbRUhnAzxzscCV7yfFdfkUbD7yayF0X2Wsi9zBKNhKlMoDVb7ziSvbmc2/7FW088Goi&#10;d11kr4ncwyjZSJTKAP7Mxi+7kn3l+pBf0cYDryZy10X2msg9jJKNRCkMoC3W37TyIfPjG77oV8AD&#10;ryZy10X2msg9jJKNRCkM4I7zp9xZ7Lu6l/sV8MCridx1kb0mcg+jZCNnuy6cNr/Z9dW8jvd2POX+&#10;317a7iM9K9wTBJ849oZ59fQhs/N8vzl7bdB/9NLVfGKPK9mfPLDOr4AHXk3krovsNZF7GCUbOfvc&#10;kS5XJgt9vHt1g/mpjiXmt7ctMx/e/ZpZ0LvBLO7b4Yr46oEjeR8b3znuP+Op8dcH1ruvw5ZtpPHA&#10;q4ncdZG9JnIPo2QjZx/Y8ZIrk/ZMdFy5jTuW7dvm/n/FmbfMl47tNA8e2mQ+vneVmbPza+Z9Xc+Z&#10;n974ZfM9ax4bVboLcdirfUzVWfI/2PGi+zvfOM9L+Q/jgVcTuesie03kHkbJRs6+d+1j7qxzPvIZ&#10;wCOXU+4SeK/097oiX3eo03y6tyOvw54F/8H2L7jSa/9/VVTwk/avN3zR/X24hQdeTeSui+w1kXsY&#10;JRs5sWdpbZH8D9ue9yu5mY4BtGew/+iNl93n+67o+MS+Nebqjev+rYVlryxi/x673QW38MCridx1&#10;kb0mcg+jZCMni45ud2Xybw91+pXcTOcAPnl8t/mnaxa5z/vnO580PRfO+LcUjj3zbj/+f4xKPW7h&#10;gVcTuesie03kHkbJRk6GX9Gw/Wx+AzXdA/jW5XPmV7d8xX3u377qEfPIkW3+LYXx5eO73Me2W1Vw&#10;Cw+8mshdF9lrIvcwSjZyYvdj25J6Lc9tF8UwgNdv3HBn4L9l5edcIb5j2zJz8spF/9bJsVtR7Md8&#10;7uRevwKLB15N5K6L7DWRexglG+Pac+GMK5Kzup7zK7krpgHcljp580mK3xf90vByf69/y8TZ63/b&#10;j5fEVpRSxgOvJnLXRfaayD2Mko1x2WtW2yI5kS0RxTaAF4eumY/taXNfjz3m9qxwaxP1L9Y1updU&#10;t2fLcQsPvJrIXRfZayL3MEo2xnX3rlZXSCdyObxiHUD7Qjf2bLb9uuzZbfsExnxdGLrq/rx9UiVG&#10;44FXE7nrIntN5B5Gyca4fnhdoyuTl6/nf8a3mAfwxJWL5v3bX3Bfmz1+Y2v8S8NnO96z+Vn352p2&#10;fd1/RAzjgVcTuesie03kHkbJRtDBS++4IvnrW5f6lfyUwgA+6i9PONHDvoolRuOBVxO56yJ7TeQe&#10;RslG0PAl6v76wHq/kp9SGUB7qb/Ml4TP9bBnxDEaD7yayF0X2Wsi9zBKNoL+6+5XXcleceYtv5If&#10;BlATuWsid11kr4ncwyjZCPqx9U+4q2dMZD+2xQBqIndN5K6L7DWRexglG1m9feWCO4s9Y/OzfiV/&#10;DKAmctdE7rrIXhO5h1GykdXTb/e4kv0X+9f6lfwxgJrIXRO56yJ7TeQeRslGVv+95xuuZH9tEq+M&#10;yABqIndN5K6L7DWRexglG1n9244lbj/2+aGrfiV/DKAmctdE7rrIXhO5h1GyEWt4P/YvbXrar0wM&#10;A6iJ3DWRuy6y10TuYZRsxFp64k1XsuftXe1XJoYB1ETumshdF9lrIvcwSjZi1b75uivZy0/t9ysT&#10;wwBqIndN5K6L7DWRexglG7F+dmOTK9lnrl72KxPDAGoid03krovsNZF7GCUbY9hibQv2z3c+6Vcm&#10;jgHURO6ayF0X2Wsi9zBKNsZoObnPlex731zpVyaOAdRE7prIXRfZayL3MEo2xvj43lWuZD93cq9f&#10;mTgGUBO5ayJ3XWSvidzDKNkY4xc6nyrIfmyLAdRE7prIXRfZayL3MEo2RrEvPGNfgOanN37Zr0wO&#10;A6iJ3DWRuy6y10TuYZRsjPJyf687i/2ne9r8yuQwgJrIXRO56yJ7TeQeRsnGKJ/Yt8aV7OYTe/zK&#10;5DCAmshdE7nrIntN5B5GycYo79n8rCvZ9mXVC4EB1ETumshdF9lrIvcwSjZuGt6P/RMbvuRXJo8B&#10;1ETumshdF9lrIvcwSjZuevX0IXcW+yM9K/zK5DGAmshdE7nrIntN5B5GycZN//vAOleynzy+269M&#10;HgOoidw1kbsustdE7mGUbNz0q1u+4kr2ocvn/MrkMYCayF0Tuesie03kHkbJhnP5+jXzLSs/Z/55&#10;+2K/UhgMoCZy10TuusheE7mHUbLhvH7msDuL/V92vepXCoMB1ETumshdF9lrIvcwSjacBb0bXMn+&#10;4rGdfqUwGEBN5K6J3HWRvSZyD6Nkw/nNrq+6kr3/0lm/UhgMoCZy10TuusheE7mHUbJhrt24nsh+&#10;bIsB1ETumshdF9lrIvcwSjbM2rNH3Vns/7Tza36lcBhATeSuidx1kb0mcg+jZMM8cLDTlewv9O3w&#10;K4XDAGoid03krovsNZF7GCUb5re3LXMlu+fCGb9SOAygJnLXRO66yF4TuYdRssXZ/djfvuoR871r&#10;H/MrhcUAaiJ3TeSui+w1kXsYJVtcxzvH3Vns//jGy36lsBhATeSuidx1kb0mcg+jZIv7+7c2u5Ld&#10;cGSbXyksBlATuWsid11kr4ncwyjZ4t6//QVXsnecP+VXCosB1ETumshdF9lrIvcwSraw6zdumO9c&#10;3eCOpDCAmshdE7nrIntN5B5GyRa2NXXCncX+gx0v+pXCYwA1kbsmctdF9prIPYySXSRSQ1fcS5tP&#10;5Pid7S3mmbd7/EfK3UOHt7qSbf8/KQygJnLXRO66yF4TuYdRsovElnPps8qTOX6g/Qvmrw6sN8cG&#10;z/uPGmbPYNs/ty110q8UHgOoidw1kbsustdE7mGU7CLx1Nu7XeF98NAmv5K77alT5r/3fMN8x+pH&#10;3Mf45pUPmQ/seMm8fuawf494w/ux7d7spDCAmshdE7nrIntN5B5GyS4S9gy0LcgvnNrvV/J37toV&#10;dym+n9n4Zfex7PHT0X/bNbsdZSR7NRH79t/d/oJfSQYDqIncNZG7LrLXRO5hlOwiYc8829JbqJc2&#10;Xz1wxFS/8Yr5Rys/5z7uu1c3mD/d02Z2Xzjt3m6Lt13/f29tdreTwgBqIndN5K6L7DWRexglu0j8&#10;3MYmV3oL7e0rF8zfHNxofmTd4+7j2+P2rUvNz/q/b9O5t/17JoMB1ETumshdF9lrIvcwSnaRsIXX&#10;bu1I0vMn95nZ21tulm17djtpDKAmctdE7rrIXhO5h1Gyi8DeiwOu9CZ5veqRei+9Y/5831ozZ+fX&#10;/EpyGEBN5K6J3HWRvSZyD6NkF4EXTx1wJfsv97f7lfLBAGoid03krovsNZF7GCW7CPz9W5tdyW46&#10;vtuvlA8GUBO5ayJ3XWSvidzDKNlF4MO7X3Mlu/Pccb9SPhhATeSuidx1kb0mcg+jZBeB925pdiX7&#10;/NBVv1I+GEBN5K6J3HWRvSZyD6NkFwH7qov/vH2xv1VeGEBN5K6J3HWRvSZyD6NkTzN7HWt7Fvt9&#10;Xc/5lfLCAGoid03krovsNZF7GCV7mtlXZrQlu/bN1/1KeWEANZG7JnLXRfaayD2Mkj3NvtC3w5Xs&#10;R45s8yvlhQHURO6ayF0X2Wsi9zBK9jT7+N5VrmSvOPOWXykvDKAmctdE7rrIXhO5h1Gyp9md2553&#10;JfvI5ZRfKS8MoCZy10TuusheE7mHUbKn2Y+uf9x826qH/a3ywwBqIndN5K6L7DWRexglexoNXh9y&#10;Z7F/adPTfqX8MICayF0Tuesie03kHkbJnkZdqZOuZN+9q9WvlB8GUBO5ayJ3XWSvidzDKNnT6Nm3&#10;97iS/cDBTr9SfhhATeSuidx1kb0mcg+jZE+j/9O7wZXsZSf3+pXywwBqIndN5K6L7DWRexglexpV&#10;v/GKK9k7z/f7lfLDAGoid03krovsNZF7GCV7GlV0PulKtn0CZLliADWRuyZy10X2msg9jJI9jeyl&#10;+/7Nhi/5W+WJAdRE7prIXRfZayL3MEr2NDlw6aw7i/373cv9SnliADWRuyZy10X2msg9jJI9Tb7W&#10;3+tK9p/vW+tXyhMDqIncNZG7LrLXRO5hlOxpUn94iyvZXzy206+UJwZQE7lrInddZK+J3MMo2dNk&#10;bs8KV7I3vHPMr5QnBlATuWsid11kr4ncwyjZ0+TXtnzFlezzQ1f9SnliADWRuyZy10X2msg9jJI9&#10;Tb5zdYP5Z+2f97fKFwOoidw1kbsustdE7mGU7Glw6soldxb79q1L/Ur5YgA1kbsmctdF9prIPYyS&#10;PQ3az/a5kv2xPW1+pXwxgJrIXRO56yJ7TeQeRsmeBo/3veFK9kOHt/qV8sUAaiJ3TeSui+w1kXsY&#10;JXsa3L9vjSvZXz990K+ULwZQE7lrInddZK+J3MMo2dPg/dtfcCX74KV3/Er5YgA1kbsmctdF9prI&#10;PYySPQ1+fMMXzbetetjfKm8MoCZy10TuusheE7mHUbKn2OD1IXcW+xc6n/Ir5Y0B1ETumshdF9lr&#10;IvcwSvYU23H+lCvZc3Z+za+UNwZQE7lrInddZK+J3MMo2VNs6Yk3Xcn+dG+HXylvDKAmctdE7rrI&#10;XhO5h1Gyp9hnDna4km3LtgIGUBO5ayJ3XWSvidzDKNlT7D/t/Jor2d3nT/mV8sYAaiJ3TeSui+w1&#10;kXsYJXuK/ftNT7mSbZ8AqYAB1ETumshdF9lrIvcwSvYUs5fu+7H1T/hb5Y8B1ETumshdF9lrIvew&#10;aSvZ3QsrTEWFPWpNywm/mFW3qXfvGx33tJh+v3pLv2m5Z/jj2aM++hPF59Dlc+4stn0xGhUMoCZy&#10;10TuusheE7mHTUvJ7l9ee6ssn2gxtcGinS7QtcvT1XrUnx3WVW/qu/x/F7FXTx9yJfvP9q3xK+WP&#10;AdRE7prIXRfZayL3sGko2fas9OhS7YrzwiznnqMCPbpUp0v3rVId3V4Yd3a7+HzuSJcr2Y19O/xK&#10;+WMANZG7JnLXRfaayD1s6ku2Lc2Z2zni1jy3rSSjgI9ac3/WbxPJVtSLxMf2tLmSvfbsUb9S/hhA&#10;TeSuidx1kb0mcg+b8pIdu90j65aR0VtFhsV+jJv7totzP7b1G1u/6kr2qSuX/Er5YwA1kbsmctdF&#10;9prIPaygJfvWkxmzHFEx3ptYyU6LO/M9zN4ZpvP4/tWPmXeveiT2beV6HD58OHado7wPctc8yF33&#10;IHvNg9xHH5mK40y22/KRe8l2RTpLyU4X9uI7m31+6Ko7i/2rW77iVzTE3elQ/shdE7nrIntN5B5W&#10;+nuyx7DbRoqvZG9455gr2R/pWeFXNDCAmshdE7nrIntN5B429SXbleDRZ62DpdkW8FFnrdN7r7Ne&#10;ss+eyS7CJ0B+6dhOV7LrD2/xKxoYQE3kroncdZG9JnIPm4aS7beMDBfhHK+TPVyqQ/ux0+8b+ljT&#10;5y/2r3Ul+5X+Xr+igQHURO6ayF0X2Wsi97BpKdmWO3vtnhCZUYr9JflGn6kevnJIdIwq2OkCfvOJ&#10;lcGyPr3u6l7uSvb+S2f9igYGUBO5ayJ3XWSvidzDpq1kq/k3G75kvnnlQ2boxg2/ooEB1ETumshd&#10;F9lrIvcwSvYUsMXaFuyKzif9ig4GUBO5ayJ3XWSvidzDKNlTYNeF026ryAffeMWv6GAANZG7JnLX&#10;RfaayD2Mkj0Fnj+5z5XsT/Wu9ys6GEBN5K6J3HWRvSZyD6NkT4EHDna6kv3M2z1+RQcDqIncNZG7&#10;LrLXRO5hlOwpULPr665kd6VO+hUdDKAmctdE7rrIXhO5h1Gyp0DlpmdcyR68PuRXdDCAmshdE7nr&#10;IntN5B5GyZ4C37bqYfMv1z/ub2lhADWRuyZy10X2msg9jJKdsCOXU+4s9n/Y9rxf0cIAaiJ3TeSu&#10;i+w1kXsYJTth3zjzlivZH9+7yq9oYQA1kbsmctdF9prIPYySnbCGI9tcyf780W6/ooUB1ETumshd&#10;F9lrIvcwSnbC/sebr7uSvWrgiF/RwgBqIndN5K6L7DWRexglO2Hv63rOlezjgxf8ihYGUBO5ayJ3&#10;XWSvidzDKNkJ+6F1i813rm7wt/QwgJrIXRO56yJ7TeQeRslO0Pmhq+4s9q9sbvYrehhATeSuidx1&#10;kb0mcg+jZCdo07m3Xcn+r7tf9St6GEBN5K6J3HWRvSZyD6NkJ6jp+G5Xsv/u0Ca/oocB1ETumshd&#10;F9lrIvcwSnaC/veBda5kv3jqgF/RwwBqIndN5K6L7DWRexglO0F/uOMlV7LfvDjgV/QwgJrIXRO5&#10;6yJ7TeQeRslO0E9v/LL55pUPmaEbN/yKHgZQE7lrInddZK+J3MMo2QmxxdoWbFu0lTGAmshdE7nr&#10;IntN5B5GyU7Ingtn3FaRD+x4ya9oYgA1kbsmctdF9prIPYySnZDlp/a7kv3JA+v8iiYGUBO5ayJ3&#10;XWSvidzDKNkJsZftsyX7yeO7/YomBlATuWsid11kr4ncwyjZCfnQ7lddybYvSKOMAdRE7prIXRfZ&#10;ayL3MEp2QmZsftaVbPvS6soYQE3kroncdZG9JnIPo2Qn5DtXN5gfXtfob+liADWRuyZy10X2msg9&#10;jJKdgOODF9xZ7N/qWuZXdDGAmshdE7nrIntN5B5GyU7AyoHDrmT/jzdf9yu6GEBN5K6J3HWRvSZy&#10;D6NkJ+Cxo92uZC86ut2v6GIANZG7JnLXRfaayD1MqmSvHjgyJccf73zFlezXzxz2f7MuBlATuWsi&#10;d11kr4ncw6RKti2+U3n0DZ73f7MuBlATuWsid11kr4ncw6RK9qd7O6b0AAOoitw1kbsustdE7mHs&#10;yUaiGEBN5K6J3HWRvSZyD6NkI1EMoCZy10TuusheE7mHUbKRKAZQE7lrInddZK+J3MMo2UgUA6iJ&#10;3DWRuy6y10TuYZRsJIoB1ETumshdF9lrIvcwSjYSxQBqIndN5K6L7DWRexglG4liADWRuyZy10X2&#10;msg9jJKNRDGAmshdE7nrIntN5B5GyUaiGEBN5K6J3HWRvSZyD6NkI1EMoCZy10TuusheE7mHUbKR&#10;KAZQE7lrInddZK+J3MMo2UgUA6iJ3DWRuy6y10TuYZRsJIoB1ETumshdF9lrIvcwSjYSxQBqIndN&#10;5K6L7DWRexglG4liADWRuyZy10X2msg9jJKNRDGAmshdE7nrIntN5B5GyUaiGEBN5K6J3HWRvSZy&#10;D6NkI1EMoCZy10TuusheE7mHUbKRKAZQE7lrInddZK+J3MMo2UgUA6iJ3DWRuy6y10TuYZRsJIoB&#10;1ETumshdF9lrIvcwSjYSxQBqIndN5K6L7DWRexglG4liADWRuyZy10X2msg9jJKNRDGAmshdE7nr&#10;IntN5B5GyUaiGEBN5K6J3HWRvSZyD6NkI1EMoCZy10TuusheE7mHUbKRKAZQE7lrInddZK+J3MMo&#10;2QAAAECBUbIBAACAAqNkAwAAAAVGyQYAAAAKjJINAAAAFBglGwAAACgwSjYAAABQYJRsAAAAoMAo&#10;2QAAAECBUbIBAACAAqNkAwAAAAVGyUZiuhdWmIqK4aPWtJzwb0CZ6Tb1NuOF3f72SP5t9rinxfT7&#10;VZSDftNyTyDXrvoR819hapeTfjkY9bgeM/P9y2tvvr2+yy+i5I3MNX7m/ePB8PtU1EeP/qBkIxkn&#10;Wkw9P1TLX5Rz7fCD6pgfuOkH3eFy5R6kKdplYrxfnqLsF5J1ubEzfLM4D8/+yLl3v1gNl6v0fYSi&#10;XQaiXG/9kuxnP3Puo/ch67Eo2UhE90J+i1Xizm5llmz7A3fUA3G6dPNAXD6y/uLED9wy1G1aMk6c&#10;pM9uDj/Wx8z3mMcAlJ4o1+Uxj+2j/nWaX6qzoWSj8Eae3eQBVkJcyc51DaUrvmSny1b6n4zZJlbW&#10;XNnyJds97mfkHbeG0peZq7sf+Jnn8X0USjYSNPzDlgfZcje2PKezz9yHy5aR8jJenukznezHLlcu&#10;3+G5H1m4b2LLSFnK+i8Uw9vI+JfsYZRsJI5iVf4o2ZpyypOzmWXKznjm2UxKtgL7eB/KlH+xvIWS&#10;jSlgH2j5IVvOci3Z7v0o2WUj11+abO6czS4zUakelWlcyfZbBynZZcRmOl6BdrlzNtuiZGMKZJzx&#10;QNmJO3OR6xpKV64l274fJbuMxBWtuH+xiFtDCes29TmdJLEn1ijZFiUbUyDXwUSpii3PY/bt8U/H&#10;5Sb3M9kUrfKR7fE8/a9XI+c71/sHSoHNN8finMvZbhGUbCTOFjCKVTlL/3Ade4Z69A9dfuCWH/fL&#10;1XiZ2l+2+IFbJmLOUEaF6uZrIoz6xZpfqstH3L9GR/nGznXc++qiZKPg3A9e9wzj9MGDbBlz/xw8&#10;Mu/MMx3pH7TubRTsMjIiV3eM+KHq9uaOeBsFuzyMmfXhY3Shcr9M+7fx2F8OMmf91pHO159kublO&#10;wR6Jkg0AAAAUGCUbAAAAKDBKNgAAAFBglGwAAACgwCjZAAAAQIFRsgEAAIACo2QDAAAABUbJBgAA&#10;AAqMkg0AAAAUGCUbAAAAKDBKNgAAAFBglGwAAACgwCjZAAAAQIFRsgEAAIACo2QDAAAABUbJBgAA&#10;AAqMkg0AAAAUGCUbAAAAKDBKNgAAAFBglGwAAACgwCjZAAAAQIFRsgEkqr+rxdTfO8s0dPmFojJo&#10;epfXmZrbK0xFxUxT80CL6b3o34QykDLtn5lpZn6mPfov5GPwWLdpWTjXzFzY7VcmYLDPdC+vN3Nv&#10;rzeT+ChAyaJkA+Wiqz4qirYsVpjKe1tM35BfH6F/ee3N93HHPS2m378tEXuaTM0dle7vqi/Ckt0X&#10;fT/mPtnr/ju1oykqAzOjz3PQ3XZGfE9DRzF+bcWif1OjqXX3gUoz60N1pmVPyqRWN5mWE/4dElWs&#10;JbvPNN9dYWqW9vnbxabbNN41y1Ta+/ckSnb3E1Vm1gw7I5RsaKJkA+VksN/0PFvrfjhmK9pmqNc0&#10;f2SeaU20XY9wosXUFmMRHeo29VEBCH5eUcmuWthpUsPfR1e6a28VxKF+0/5gVfJf21CPaXyiuGpK&#10;qrVx3KI8uK7OVM6oNc1RsXYu9pnORTXR/XPE91DRrkYz2xbYu5ujuh0QvV9j5n0rbi0R/ablnsmV&#10;bCv9iz0lG5oo2UDZicqj/QEeHVXRD8gR52U9+8NzCn/oFWvJzuHzGlzXPLoMZpZsK/o4zevGfpcL&#10;aTD6e2dPsuwUlr0PjVeU+03rvXElbdC0P6BcslOm9f4as+BTNdF9abZp3OWXxxg03QtnZ9w/49aS&#10;QskGJouSDZSdqGTf02RaFlZFP9wqTe3yzHNllGxnT/psYl6fV1zJTtrFKM+7Jl92Cslusxn/bLQv&#10;aXdF97WMfe5jfnlRcrjZ1NzfalIDrWZedP+rfLAz5hfh9C9WVRn3z7i15FCygcmiZANlx5bsFtM/&#10;1Gda7rV7Ye12hpE/xkeX7Fv7tG+Vpu6F9vbotZFPYLy5z3ZGtVmwIirxQ/2mc3Gt239ZeUetado1&#10;4u8bLtmbbr1Pxe01pq41o/y7jzHPVLknIVaaWfc2ms7hLS0n7JOwoj+7qNsM7rJ7pytMlf1v/+Yx&#10;Uj2m5YEavx90pqm6b8THGi4P7uu7deRUXAIl+9b3Z9D0LJlrZkbf94Yd/jPs7zSN91VFa9HfNWOW&#10;qV3cGeWTfpM1uL/F1H3I74GN3l7zQFt6q0+q09R/ML2n/eZhS8+I74f72NHfWxl9z6o/k/5zt/KJ&#10;/q4lPRnfJ/9kT79XfubddaZlv3+PVK9pXzI/KoHR/edir/se2s955t2NN4ty33L7tY34fAJlu//l&#10;9NalitvnmsaO0P6kwOdkXewxTe5rnGnmRb809i6rv/V3ht428vs0UvD+MTLL0d/L+S+Pvs/2rUg/&#10;abbygw2mcyDKKodC2rO4ytR12K9t0HQ+aD9unekcHZBJddSbave53Trqnhy7dvM+m+PsjLyvzJrf&#10;OmY72a3989H38uXOmJI9Tk7Wzb8jenv0y0TnMko2dFGygbLjS7b9z+GzoDOiInTMvTEy9kz24OoF&#10;0Q/C0WWpb+ncW2sjnsBY+3Cb6T4W/WAdSpnOz852H7vu2VbTY7fdRj/sW++P/r6Re019ya55YPh9&#10;Un7feKWpu7nNImXaHqgzbfbjWoP9pt1+7LsaTPfgiCdhPdBkuvek3JnUmZ9qi38ym/uaZ5u61/vM&#10;oC0RAz2m2f6yMWO+aRtIv4vjCnOeZwWzlewdjabKf3/qlnRHX6f9BWemWfB69BkOtJm6B6Pye/NL&#10;azf1d474JSHVZhZE5cm9r725KX22cv6K4a8u84xiVCrv9t+PextMW1f667TFbHb0Pa19sNm0+j3Q&#10;/a3zos+pxjQfdjednicWRL8E+Y89FJWmpVEJijJsPWEzmJUu0HPmm8bWnvRe9FS7qYs+v9lP9KT/&#10;jBX4ZWO04V84oo8ZHZUfXGCau8aW7eyfU3qpZ/Hs6Je59NsHD0b3J3t/HvdtI75PI4viePePkff1&#10;B1pMu79P9j5pt3dE7+M/TWPPRM9pMj32zXYW7L8cjVeyBztN3QcbTY8vt4Mdde7zm9c6/EFHiPsX&#10;oNh/FQrNzsj7SlSI1/mveX/0NUZrt+5j0UdZMd9U3lVn2u33Lsqg7/V6UxPdT0d+TePlZO/r82dE&#10;v0SsTmc8eKzN1N8dfS6UbIiiZANlZ0TJto7Z4hH9sLQ/QN3i2JIdV5rSZ7hHrMX9gM/650Z8/CzF&#10;wJXxe1vTn6ffumGLzeij0jTssO/gi6b9Z3Z7M6BvaVSG5jSb9DVDPP85zF6cWRQLVLIt/3dkFqae&#10;J2zJyPy6omNGVILsO7iSPbIIR/lFb69dPpxgZsm24tYy/1wk83sf/V3zh//+jKP25fSfc/+KMeqq&#10;M/7v+mynvx3JuWR7J26d3bR/V1X0C9LNs6jjfk7pvd21T/rSH+l9NiqM7u8Ovc0a+33K6f4Rd591&#10;X/PcW7+s7mgwlXdG5Xb47xqMfhkZp2Snol96Rt0/7BNabZGNu8pP3OcQt5br7MTcV+Yu878KR7/I&#10;1t8Z/dLrzrAP6zXNc0b8uXFzSu8Xz9z+0vtsdfQ+lGxoomQDZSejZEeG93Km98faH7rTXbL9D19f&#10;NO22gvDlBOOKQhz/fmM+Vp9p+UjGuvvcx35eQTFf702xX6cvgSOLbzbumsINZv7dM93nlUjJtsVw&#10;nMKTtWSP+d7lUbK91MF20/Ch9FniquEz4zl8TsPbTirvqDHzl7Sb3hE9NfS2sd+nHO8fWe/rI9ai&#10;Ytpg/5XIbTepNy0xZ+hHsYXavX/cMfpfG5y4zyFmbWKzk76v3FxzGWTmmfHnxs0p+n5Ev8xn3tfH&#10;PB4AQijZQNkZW7KtvpfnuX+2r7y33tR/JOOHXtayPGIta/GI+3MjPn7cn4u4M7wfaXHbStJ/ZoFp&#10;z/pCMHFFIY5/P/9xb/Hrw2fOrczSlItQuYz9Ov3f+6n2UWf3RrP7XBeY6jvmmvrl3abvYmdyZ7Ld&#10;519tmvb72zEKV7KjP/dAxhljyz5XwH68OxuNq9k5fE5Wak+r2yftzobbLSE3tz+F3pb5ffK3x7t/&#10;ZL2vZ6zZvdB2D7vbCx394hD9PdlytltDqkb+S8ow+0TI6M+O+lcWK+5ziFmb2OxklOzYPDP+3Lg5&#10;xdz/IpRsKKNkA2UnvmRb6atC2EIQV7JH/FN4JNmSnX4xjqolvoL5f/Ku/FCD6RzeWxoZXFdvmvbY&#10;/4orCvHS2zMyzwym/+l71It/xJWm8cSWES/26xz+fCpNzaLOm/uybbFuX9jkSmbq9QVRJiNLUmZZ&#10;ifvasxenYMke/if/uxaYluG9tdbBZtPg9+cWtGTfE+Vw0N8cwf0rxvDHy+VzeuLWPma79aQ+uu8M&#10;f+2ht8V9n3K6f2S9r49Yi96ncXjrh32ewbL50X042/ckfdm+MWerHb91akY0M8NfhxX3OcStTWh2&#10;Mkp29L2ujm6P3urk/9zwNqFxc/LbSzK2dA0/HnSO/NoAEZRsoNxEPwwX2Cdkxf5Qs/sm7aX9Mkp2&#10;f6v74V3rS4Y9M9hwb3ov8cy75ptWW773N7kfxAtWj/hB7p4wOfrsVu+Tdg/miNJoP58Zdh9uy6gn&#10;Ps78YMOIS7vZbRXpbQSjjrt8gRqKSrn95/yR+4Kzudhp6uwVH+5tNj3+iY79r9eZ2RmXkrMvlGL/&#10;jroOv5ADW4jd1+vKS4bDzWZu9PHqN/nbw05E31u7J37k1xUdw9sl3D/3R+XMFTD7hLNNDe7MZvWz&#10;vaZvR3f0nUmZtvnRn4nKi7tizNJOMzjUa5psoRl5hvxiu1lg/5x/BUtnTGZR/ots/qM/l1tPCo3K&#10;/6ei29H9p3f4/jP8vf9I86191K7YzXZ7fgc3NZvW2PLoS9rt80yTf3KmldrVHH0/Rj7pdbzPKV38&#10;qx5sT/+SEt1/2qLPcbgQh95mX3jJfZ9GFr9c7h8x93XTkXF/sYV3RpSbL5z2qjfVMVcKcU8QXBb9&#10;cnufzc+vZUi9Pt99bPt13HwfX2rn2f3Ox1pMs90vHbc27uzE3FeGou+BfZ8Hh+fJ3sfskz9vfT2p&#10;riYz1+4Xr5jprkTSn0NO7smT9sm3zw4/abbbNH3UP47cET2OBH8pA8oPJRsoI+4s5IgfgJn/dOu4&#10;S/v5J93dZK8UMP/mJfgaN/W7s96z7q03rfaHrj+LN/Ljps9Q3VqzZ9dG//0jzur1d5qmT6YvB1dx&#10;e5WZl3EJOyf6vNrtpcZcIR15WTV/1s0eM2aZWfbycu4PBGRcMq/mAV/wHV/+hj+mO8Y7Kzvicxg+&#10;xpzZTa9X3jHLzMv8vh9uv7WdIfPrt5eg+6jdh20vvdZkulP9rvDYK3G0+X9ZGOxqcJdvm/nR6Jcn&#10;e3WM4c/BHvbz8Gc4b67ZM5QxmTlREe2Osk5vcfAvde4uw5b5fbG/iGV+3f6Xsyir1vujz3n4Eo6x&#10;oo/3Wfuqo9EvVa31/tJw9pe2ee7+NUrWzymte1mUn73Mod2vbi9LOOL7l/1tMd8n9ycioftHDvd1&#10;972MvuctHbcuSxl7ObtI1pnwMj/2rfexpbY6us/MNHNvXoYxbi2Sy+zYI+6+Mvx9sZkOX9bw9hrT&#10;2NUbPU7Y72e76fUlerycrL7W4Uv8zTQ1i7tNr3scaTTtB28OICCDkg0oyiy4AACgoCjZAAAAQIFR&#10;sgEAAIACo2QDAAAABUbJBgAAAAqMkg0AAAAUGCUbAAAAKDBKNgAAAFBglGwAAACgoIz5/1qikS22&#10;oGzPAAAAAElFTkSuQmCCUEsBAi0AFAAGAAgAAAAhAOSLsrwNAQAAEwIAABMAAAAAAAAAAAAAAAAA&#10;AAAAAFtDb250ZW50X1R5cGVzXS54bWxQSwECLQAUAAYACAAAACEAOP0h/9YAAACUAQAACwAAAAAA&#10;AAAAAAAAAAA+AQAAX3JlbHMvLnJlbHNQSwECLQAUAAYACAAAACEAHMyuqLIDAAB6CAAADgAAAAAA&#10;AAAAAAAAAAA9AgAAZHJzL2Uyb0RvYy54bWxQSwECLQAUAAYACAAAACEAusGlu7wAAAAhAQAAGQAA&#10;AAAAAAAAAAAAAAAbBgAAZHJzL19yZWxzL2Uyb0RvYy54bWwucmVsc1BLAQItABQABgAIAAAAIQBO&#10;VvFN4QAAAAkBAAAPAAAAAAAAAAAAAAAAAA4HAABkcnMvZG93bnJldi54bWxQSwECLQAKAAAAAAAA&#10;ACEAbb2LtBRlAAAUZQAAFAAAAAAAAAAAAAAAAAAcCAAAZHJzL21lZGlhL2ltYWdlMS5QTkdQSwUG&#10;AAAAAAYABgB8AQAAYm0AAAAA&#10;">
                <v:shape id="_x0000_s1446"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hRaxQAAANwAAAAPAAAAZHJzL2Rvd25yZXYueG1sRI/dasJA&#10;FITvhb7Dcgq9kbppa2Ib3YS2oHir9QGO2WMSzJ4N2W1+3t4tFLwcZuYbZpOPphE9da62rOBlEYEg&#10;LqyuuVRw+tk+v4NwHlljY5kUTOQgzx5mG0y1HfhA/dGXIkDYpaig8r5NpXRFRQbdwrbEwbvYzqAP&#10;siul7nAIcNPI1yhKpMGaw0KFLX1XVFyPv0bBZT/M44/hvPOn1WGZfGG9OttJqafH8XMNwtPo7+H/&#10;9l4riN8S+DsTjoDMbgAAAP//AwBQSwECLQAUAAYACAAAACEA2+H2y+4AAACFAQAAEwAAAAAAAAAA&#10;AAAAAAAAAAAAW0NvbnRlbnRfVHlwZXNdLnhtbFBLAQItABQABgAIAAAAIQBa9CxbvwAAABUBAAAL&#10;AAAAAAAAAAAAAAAAAB8BAABfcmVscy8ucmVsc1BLAQItABQABgAIAAAAIQB62hRaxQAAANwAAAAP&#10;AAAAAAAAAAAAAAAAAAcCAABkcnMvZG93bnJldi54bWxQSwUGAAAAAAMAAwC3AAAA+QIAAAAA&#10;" stroked="f">
                  <v:textbox>
                    <w:txbxContent>
                      <w:p w14:paraId="7E18B0E4"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J20</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attended treatment sessions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37" o:spid="_x0000_s1447" type="#_x0000_t75" style="position:absolute;left:11887;top:4343;width:29311;height:25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nGpwwAAANwAAAAPAAAAZHJzL2Rvd25yZXYueG1sRI9La8JA&#10;FIX3gv9huEJ3OrGlVlJH0bbBuDQNdHvJ3CahmTshM3n03zuFgsvDeXyc3WEyjRioc7VlBetVBIK4&#10;sLrmUkH+mSy3IJxH1thYJgW/5OCwn892GGs78pWGzJcijLCLUUHlfRtL6YqKDLqVbYmD9207gz7I&#10;rpS6wzGMm0Y+RtFGGqw5ECps6a2i4ifrTYCgKXySXbbpacjzD9uc1+/9l1IPi+n4CsLT5O/h/3aq&#10;FTw/vcDfmXAE5P4GAAD//wMAUEsBAi0AFAAGAAgAAAAhANvh9svuAAAAhQEAABMAAAAAAAAAAAAA&#10;AAAAAAAAAFtDb250ZW50X1R5cGVzXS54bWxQSwECLQAUAAYACAAAACEAWvQsW78AAAAVAQAACwAA&#10;AAAAAAAAAAAAAAAfAQAAX3JlbHMvLnJlbHNQSwECLQAUAAYACAAAACEACgZxqcMAAADcAAAADwAA&#10;AAAAAAAAAAAAAAAHAgAAZHJzL2Rvd25yZXYueG1sUEsFBgAAAAADAAMAtwAAAPcCAAAAAA==&#10;">
                  <v:imagedata r:id="rId217" o:title=""/>
                  <v:path arrowok="t"/>
                </v:shape>
              </v:group>
            </w:pict>
          </mc:Fallback>
        </mc:AlternateContent>
      </w:r>
    </w:p>
    <w:p w14:paraId="59CBEA93" w14:textId="77777777" w:rsidR="0066537D" w:rsidRPr="0066537D" w:rsidRDefault="0066537D" w:rsidP="0066537D">
      <w:pPr>
        <w:rPr>
          <w:rFonts w:ascii="Times New Roman" w:hAnsi="Times New Roman" w:cs="Times New Roman"/>
          <w:sz w:val="24"/>
          <w:szCs w:val="24"/>
        </w:rPr>
      </w:pPr>
    </w:p>
    <w:p w14:paraId="46D0D586" w14:textId="77777777" w:rsidR="0066537D" w:rsidRPr="0066537D" w:rsidRDefault="0066537D" w:rsidP="0066537D">
      <w:pPr>
        <w:rPr>
          <w:rFonts w:ascii="Times New Roman" w:hAnsi="Times New Roman" w:cs="Times New Roman"/>
          <w:sz w:val="24"/>
          <w:szCs w:val="24"/>
        </w:rPr>
      </w:pPr>
    </w:p>
    <w:p w14:paraId="0B30782A" w14:textId="77777777" w:rsidR="0066537D" w:rsidRPr="0066537D" w:rsidRDefault="0066537D" w:rsidP="0066537D">
      <w:pPr>
        <w:rPr>
          <w:rFonts w:ascii="Times New Roman" w:hAnsi="Times New Roman" w:cs="Times New Roman"/>
          <w:sz w:val="24"/>
          <w:szCs w:val="24"/>
        </w:rPr>
      </w:pPr>
    </w:p>
    <w:p w14:paraId="5E0D2916" w14:textId="77777777" w:rsidR="0066537D" w:rsidRPr="0066537D" w:rsidRDefault="0066537D" w:rsidP="0066537D">
      <w:pPr>
        <w:rPr>
          <w:rFonts w:ascii="Times New Roman" w:hAnsi="Times New Roman" w:cs="Times New Roman"/>
          <w:sz w:val="24"/>
          <w:szCs w:val="24"/>
        </w:rPr>
      </w:pPr>
    </w:p>
    <w:p w14:paraId="7DE2CADF" w14:textId="77777777" w:rsidR="0066537D" w:rsidRPr="0066537D" w:rsidRDefault="0066537D" w:rsidP="0066537D">
      <w:pPr>
        <w:rPr>
          <w:rFonts w:ascii="Times New Roman" w:hAnsi="Times New Roman" w:cs="Times New Roman"/>
          <w:sz w:val="24"/>
          <w:szCs w:val="24"/>
        </w:rPr>
      </w:pPr>
    </w:p>
    <w:p w14:paraId="5C59B977" w14:textId="77777777" w:rsidR="0066537D" w:rsidRPr="0066537D" w:rsidRDefault="0066537D" w:rsidP="0066537D">
      <w:pPr>
        <w:rPr>
          <w:rFonts w:ascii="Times New Roman" w:hAnsi="Times New Roman" w:cs="Times New Roman"/>
          <w:sz w:val="24"/>
          <w:szCs w:val="24"/>
        </w:rPr>
      </w:pPr>
    </w:p>
    <w:p w14:paraId="4D0DA2F4" w14:textId="77777777" w:rsidR="0066537D" w:rsidRPr="0066537D" w:rsidRDefault="0066537D" w:rsidP="0066537D">
      <w:pPr>
        <w:rPr>
          <w:rFonts w:ascii="Times New Roman" w:hAnsi="Times New Roman" w:cs="Times New Roman"/>
          <w:sz w:val="24"/>
          <w:szCs w:val="24"/>
        </w:rPr>
      </w:pPr>
    </w:p>
    <w:p w14:paraId="43924C86" w14:textId="77777777" w:rsidR="0066537D" w:rsidRPr="0066537D" w:rsidRDefault="0066537D" w:rsidP="0066537D">
      <w:pPr>
        <w:rPr>
          <w:rFonts w:ascii="Times New Roman" w:hAnsi="Times New Roman" w:cs="Times New Roman"/>
          <w:sz w:val="24"/>
          <w:szCs w:val="24"/>
        </w:rPr>
      </w:pPr>
    </w:p>
    <w:p w14:paraId="1CD52875" w14:textId="77777777" w:rsidR="0066537D" w:rsidRPr="0066537D" w:rsidRDefault="0066537D" w:rsidP="0066537D">
      <w:pPr>
        <w:rPr>
          <w:rFonts w:ascii="Times New Roman" w:hAnsi="Times New Roman" w:cs="Times New Roman"/>
          <w:sz w:val="24"/>
          <w:szCs w:val="24"/>
        </w:rPr>
      </w:pPr>
    </w:p>
    <w:p w14:paraId="4DE52E0F" w14:textId="77777777" w:rsidR="0066537D" w:rsidRPr="0066537D" w:rsidRDefault="0066537D" w:rsidP="0066537D">
      <w:pPr>
        <w:rPr>
          <w:rFonts w:ascii="Times New Roman" w:hAnsi="Times New Roman" w:cs="Times New Roman"/>
          <w:sz w:val="24"/>
          <w:szCs w:val="24"/>
        </w:rPr>
      </w:pPr>
    </w:p>
    <w:p w14:paraId="5C78CCCF" w14:textId="77777777" w:rsidR="0066537D" w:rsidRPr="0066537D" w:rsidRDefault="0066537D" w:rsidP="0066537D">
      <w:pPr>
        <w:rPr>
          <w:rFonts w:ascii="Times New Roman" w:hAnsi="Times New Roman" w:cs="Times New Roman"/>
          <w:sz w:val="24"/>
          <w:szCs w:val="24"/>
        </w:rPr>
      </w:pPr>
    </w:p>
    <w:p w14:paraId="7ED0CF28" w14:textId="77777777" w:rsidR="0066537D" w:rsidRPr="0066537D" w:rsidRDefault="0066537D" w:rsidP="0066537D">
      <w:pPr>
        <w:rPr>
          <w:rFonts w:ascii="Times New Roman" w:hAnsi="Times New Roman" w:cs="Times New Roman"/>
          <w:sz w:val="24"/>
          <w:szCs w:val="24"/>
        </w:rPr>
      </w:pPr>
    </w:p>
    <w:p w14:paraId="441217F6" w14:textId="500FD5EA" w:rsidR="0066537D" w:rsidRDefault="0066537D" w:rsidP="0066537D">
      <w:pPr>
        <w:tabs>
          <w:tab w:val="left" w:pos="6972"/>
        </w:tabs>
        <w:rPr>
          <w:rFonts w:ascii="Times New Roman" w:hAnsi="Times New Roman" w:cs="Times New Roman"/>
          <w:sz w:val="24"/>
          <w:szCs w:val="24"/>
        </w:rPr>
      </w:pPr>
      <w:r>
        <w:rPr>
          <w:rFonts w:ascii="Times New Roman" w:hAnsi="Times New Roman" w:cs="Times New Roman"/>
          <w:sz w:val="24"/>
          <w:szCs w:val="24"/>
        </w:rPr>
        <w:tab/>
      </w:r>
    </w:p>
    <w:p w14:paraId="0A8E4A6D" w14:textId="08E0FC72" w:rsidR="0066537D" w:rsidRDefault="0066537D" w:rsidP="0066537D">
      <w:pPr>
        <w:tabs>
          <w:tab w:val="left" w:pos="6972"/>
        </w:tabs>
        <w:rPr>
          <w:rFonts w:ascii="Times New Roman" w:hAnsi="Times New Roman" w:cs="Times New Roman"/>
          <w:sz w:val="24"/>
          <w:szCs w:val="24"/>
        </w:rPr>
      </w:pPr>
    </w:p>
    <w:p w14:paraId="3A41454E" w14:textId="77EE052F" w:rsidR="0066537D" w:rsidRDefault="0066537D" w:rsidP="0066537D">
      <w:pPr>
        <w:tabs>
          <w:tab w:val="left" w:pos="6972"/>
        </w:tabs>
        <w:rPr>
          <w:rFonts w:ascii="Times New Roman" w:hAnsi="Times New Roman" w:cs="Times New Roman"/>
          <w:sz w:val="24"/>
          <w:szCs w:val="24"/>
        </w:rPr>
      </w:pPr>
    </w:p>
    <w:p w14:paraId="0149DB02" w14:textId="69743237" w:rsidR="0066537D" w:rsidRDefault="0066537D" w:rsidP="0066537D">
      <w:pPr>
        <w:tabs>
          <w:tab w:val="left" w:pos="6972"/>
        </w:tabs>
        <w:rPr>
          <w:rFonts w:ascii="Times New Roman" w:hAnsi="Times New Roman" w:cs="Times New Roman"/>
          <w:sz w:val="24"/>
          <w:szCs w:val="24"/>
        </w:rPr>
      </w:pPr>
    </w:p>
    <w:p w14:paraId="29B74A70" w14:textId="25062AA9" w:rsidR="0066537D" w:rsidRDefault="0066537D" w:rsidP="0066537D">
      <w:pPr>
        <w:tabs>
          <w:tab w:val="left" w:pos="6972"/>
        </w:tabs>
        <w:rPr>
          <w:rFonts w:ascii="Times New Roman" w:hAnsi="Times New Roman" w:cs="Times New Roman"/>
          <w:sz w:val="24"/>
          <w:szCs w:val="24"/>
        </w:rPr>
      </w:pPr>
    </w:p>
    <w:p w14:paraId="789F6783" w14:textId="57956477" w:rsidR="0066537D" w:rsidRDefault="0066537D" w:rsidP="0066537D">
      <w:pPr>
        <w:tabs>
          <w:tab w:val="left" w:pos="6972"/>
        </w:tabs>
        <w:rPr>
          <w:rFonts w:ascii="Times New Roman" w:hAnsi="Times New Roman" w:cs="Times New Roman"/>
          <w:sz w:val="24"/>
          <w:szCs w:val="24"/>
        </w:rPr>
      </w:pPr>
    </w:p>
    <w:p w14:paraId="193C0C70" w14:textId="4E598FD8" w:rsidR="0066537D" w:rsidRDefault="0066537D" w:rsidP="0066537D">
      <w:pPr>
        <w:tabs>
          <w:tab w:val="left" w:pos="6972"/>
        </w:tabs>
        <w:rPr>
          <w:rFonts w:ascii="Times New Roman" w:hAnsi="Times New Roman" w:cs="Times New Roman"/>
          <w:sz w:val="24"/>
          <w:szCs w:val="24"/>
        </w:rPr>
      </w:pPr>
    </w:p>
    <w:p w14:paraId="5CF03233" w14:textId="4AF41C89" w:rsidR="0066537D" w:rsidRDefault="0066537D" w:rsidP="0066537D">
      <w:pPr>
        <w:tabs>
          <w:tab w:val="left" w:pos="6972"/>
        </w:tabs>
        <w:rPr>
          <w:rFonts w:ascii="Times New Roman" w:hAnsi="Times New Roman" w:cs="Times New Roman"/>
          <w:sz w:val="24"/>
          <w:szCs w:val="24"/>
        </w:rPr>
      </w:pPr>
    </w:p>
    <w:p w14:paraId="11F78153" w14:textId="460DC1C5" w:rsidR="0066537D" w:rsidRDefault="0066537D" w:rsidP="0066537D">
      <w:pPr>
        <w:tabs>
          <w:tab w:val="left" w:pos="6972"/>
        </w:tabs>
        <w:rPr>
          <w:rFonts w:ascii="Times New Roman" w:hAnsi="Times New Roman" w:cs="Times New Roman"/>
          <w:sz w:val="24"/>
          <w:szCs w:val="24"/>
        </w:rPr>
      </w:pPr>
    </w:p>
    <w:p w14:paraId="18CF8E9E" w14:textId="649003B3" w:rsidR="0066537D" w:rsidRDefault="0066537D" w:rsidP="0066537D">
      <w:pPr>
        <w:tabs>
          <w:tab w:val="left" w:pos="6972"/>
        </w:tabs>
        <w:rPr>
          <w:rFonts w:ascii="Times New Roman" w:hAnsi="Times New Roman" w:cs="Times New Roman"/>
          <w:sz w:val="24"/>
          <w:szCs w:val="24"/>
        </w:rPr>
      </w:pPr>
    </w:p>
    <w:p w14:paraId="03EAD3AE" w14:textId="10B776CA" w:rsidR="0066537D" w:rsidRDefault="0066537D" w:rsidP="0066537D">
      <w:pPr>
        <w:tabs>
          <w:tab w:val="left" w:pos="6972"/>
        </w:tabs>
        <w:rPr>
          <w:rFonts w:ascii="Times New Roman" w:hAnsi="Times New Roman" w:cs="Times New Roman"/>
          <w:sz w:val="24"/>
          <w:szCs w:val="24"/>
        </w:rPr>
      </w:pPr>
    </w:p>
    <w:p w14:paraId="6954E997" w14:textId="365F0F0D" w:rsidR="0066537D" w:rsidRDefault="0066537D" w:rsidP="0066537D">
      <w:pPr>
        <w:tabs>
          <w:tab w:val="left" w:pos="6972"/>
        </w:tabs>
        <w:rPr>
          <w:rFonts w:ascii="Times New Roman" w:hAnsi="Times New Roman" w:cs="Times New Roman"/>
          <w:sz w:val="24"/>
          <w:szCs w:val="24"/>
        </w:rPr>
      </w:pPr>
    </w:p>
    <w:p w14:paraId="77D1246F" w14:textId="5806F12F" w:rsidR="0066537D" w:rsidRDefault="0066537D" w:rsidP="0066537D">
      <w:pPr>
        <w:tabs>
          <w:tab w:val="left" w:pos="6972"/>
        </w:tabs>
        <w:rPr>
          <w:rFonts w:ascii="Times New Roman" w:hAnsi="Times New Roman" w:cs="Times New Roman"/>
          <w:sz w:val="24"/>
          <w:szCs w:val="24"/>
        </w:rPr>
      </w:pPr>
    </w:p>
    <w:p w14:paraId="1D5F8566" w14:textId="73918012" w:rsidR="0066537D" w:rsidRDefault="0066537D" w:rsidP="0066537D">
      <w:pPr>
        <w:tabs>
          <w:tab w:val="left" w:pos="6972"/>
        </w:tabs>
        <w:rPr>
          <w:rFonts w:ascii="Times New Roman" w:hAnsi="Times New Roman" w:cs="Times New Roman"/>
          <w:sz w:val="24"/>
          <w:szCs w:val="24"/>
        </w:rPr>
      </w:pPr>
    </w:p>
    <w:p w14:paraId="2FEB2A5A" w14:textId="64F4BC67" w:rsidR="0066537D" w:rsidRDefault="0066537D" w:rsidP="0066537D">
      <w:pPr>
        <w:tabs>
          <w:tab w:val="left" w:pos="6972"/>
        </w:tabs>
        <w:rPr>
          <w:rFonts w:ascii="Times New Roman" w:hAnsi="Times New Roman" w:cs="Times New Roman"/>
          <w:sz w:val="24"/>
          <w:szCs w:val="24"/>
        </w:rPr>
      </w:pPr>
    </w:p>
    <w:p w14:paraId="1BEC98B5" w14:textId="2C3AA0E1" w:rsidR="0066537D" w:rsidRDefault="0066537D" w:rsidP="0066537D">
      <w:pPr>
        <w:tabs>
          <w:tab w:val="left" w:pos="6972"/>
        </w:tabs>
        <w:rPr>
          <w:rFonts w:ascii="Times New Roman" w:hAnsi="Times New Roman" w:cs="Times New Roman"/>
          <w:sz w:val="24"/>
          <w:szCs w:val="24"/>
        </w:rPr>
      </w:pPr>
    </w:p>
    <w:p w14:paraId="603AA2AA" w14:textId="0D3508A4" w:rsidR="0066537D" w:rsidRDefault="0066537D" w:rsidP="0066537D">
      <w:pPr>
        <w:tabs>
          <w:tab w:val="left" w:pos="6972"/>
        </w:tabs>
        <w:rPr>
          <w:rFonts w:ascii="Times New Roman" w:hAnsi="Times New Roman" w:cs="Times New Roman"/>
          <w:sz w:val="24"/>
          <w:szCs w:val="24"/>
        </w:rPr>
      </w:pPr>
    </w:p>
    <w:p w14:paraId="469940F7" w14:textId="7BB0B80E" w:rsidR="0066537D" w:rsidRDefault="0066537D" w:rsidP="0066537D">
      <w:pPr>
        <w:tabs>
          <w:tab w:val="left" w:pos="6972"/>
        </w:tabs>
        <w:rPr>
          <w:rFonts w:ascii="Times New Roman" w:hAnsi="Times New Roman" w:cs="Times New Roman"/>
          <w:sz w:val="24"/>
          <w:szCs w:val="24"/>
        </w:rPr>
      </w:pPr>
    </w:p>
    <w:p w14:paraId="4591F3B0" w14:textId="6D084D2B" w:rsidR="0066537D" w:rsidRDefault="0066537D" w:rsidP="0066537D">
      <w:pPr>
        <w:tabs>
          <w:tab w:val="left" w:pos="6972"/>
        </w:tabs>
        <w:rPr>
          <w:rFonts w:ascii="Times New Roman" w:hAnsi="Times New Roman" w:cs="Times New Roman"/>
          <w:sz w:val="24"/>
          <w:szCs w:val="24"/>
        </w:rPr>
      </w:pPr>
      <w:r w:rsidRPr="0066537D">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73952" behindDoc="0" locked="0" layoutInCell="1" allowOverlap="1" wp14:anchorId="4F5DBC7D" wp14:editId="5A14F93A">
                <wp:simplePos x="0" y="0"/>
                <wp:positionH relativeFrom="column">
                  <wp:posOffset>0</wp:posOffset>
                </wp:positionH>
                <wp:positionV relativeFrom="paragraph">
                  <wp:posOffset>0</wp:posOffset>
                </wp:positionV>
                <wp:extent cx="5311140" cy="2920085"/>
                <wp:effectExtent l="0" t="0" r="3810" b="0"/>
                <wp:wrapNone/>
                <wp:docPr id="538" name="Group 538"/>
                <wp:cNvGraphicFramePr/>
                <a:graphic xmlns:a="http://schemas.openxmlformats.org/drawingml/2006/main">
                  <a:graphicData uri="http://schemas.microsoft.com/office/word/2010/wordprocessingGroup">
                    <wpg:wgp>
                      <wpg:cNvGrpSpPr/>
                      <wpg:grpSpPr>
                        <a:xfrm>
                          <a:off x="0" y="0"/>
                          <a:ext cx="5311140" cy="2920085"/>
                          <a:chOff x="0" y="0"/>
                          <a:chExt cx="5311140" cy="2920085"/>
                        </a:xfrm>
                      </wpg:grpSpPr>
                      <wps:wsp>
                        <wps:cNvPr id="539"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78832B1E"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J21</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PHQ-9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40" name="Picture 540"/>
                          <pic:cNvPicPr>
                            <a:picLocks noChangeAspect="1"/>
                          </pic:cNvPicPr>
                        </pic:nvPicPr>
                        <pic:blipFill>
                          <a:blip r:embed="rId218" cstate="print">
                            <a:extLst>
                              <a:ext uri="{28A0092B-C50C-407E-A947-70E740481C1C}">
                                <a14:useLocalDpi xmlns:a14="http://schemas.microsoft.com/office/drawing/2010/main" val="0"/>
                              </a:ext>
                            </a:extLst>
                          </a:blip>
                          <a:stretch>
                            <a:fillRect/>
                          </a:stretch>
                        </pic:blipFill>
                        <pic:spPr>
                          <a:xfrm>
                            <a:off x="1234440" y="411480"/>
                            <a:ext cx="2926814" cy="2508605"/>
                          </a:xfrm>
                          <a:prstGeom prst="rect">
                            <a:avLst/>
                          </a:prstGeom>
                        </pic:spPr>
                      </pic:pic>
                    </wpg:wgp>
                  </a:graphicData>
                </a:graphic>
                <wp14:sizeRelV relativeFrom="margin">
                  <wp14:pctHeight>0</wp14:pctHeight>
                </wp14:sizeRelV>
              </wp:anchor>
            </w:drawing>
          </mc:Choice>
          <mc:Fallback>
            <w:pict>
              <v:group w14:anchorId="4F5DBC7D" id="Group 538" o:spid="_x0000_s1448" style="position:absolute;margin-left:0;margin-top:0;width:418.2pt;height:229.95pt;z-index:251773952;mso-position-horizontal-relative:text;mso-position-vertical-relative:text;mso-height-relative:margin" coordsize="53111,29200"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C5FVtQMAAHoIAAAOAAAAZHJzL2Uyb0RvYy54bWykVtuO2zYQfQ+Q&#10;fyD07tXF8toWVg423gsCpO2iST+AoiiJiEQyJG15W/TfO0PK9l4CpEkMrM3bDM+cmTncq3eHoSd7&#10;bqxQsozSiyQiXDJVC9mW0V+f72ariFhHZU17JXkZPXIbvdu8fXM16oJnqlN9zQ0BJ9IWoy6jzjld&#10;xLFlHR+ovVCaS9hslBmog6lp49rQEbwPfZwlyWU8KlNroxi3FlZvwma08f6bhjP3R9NY7khfRoDN&#10;+W/jvyv8jjdXtGgN1Z1gEwz6EygGKiRcenJ1Qx0lOyNeuRoEM8qqxl0wNcSqaQTjPgaIJk1eRHNv&#10;1E77WNpibPWJJqD2BU8/7Zb9vn8wRNRltJhDqiQdIEn+XoILQM+o2wJO3Rv9ST+YaaENM4z40JgB&#10;fyEWcvDEPp6I5QdHGCwu5mma5sA/g71sDYlbLQL1rIP8vLJj3e13LOPjxTHiO8EZNZSRPTNlf42p&#10;Tx3V3CfAIgcnptZHpj5jhO/VgWSBKn8MeSLuAMvQEb4qrP6o2BdLpNp2VLb82hg1dpzWgC9FS4ji&#10;ZIqU28Kik2r8TdWQELpzyjv6YbLzy3m+mvsrjozRQhvr7rkaCA7KyECXeO90/9E6RHM+gpm1qhf1&#10;neh7PzFtte0N2VPoqDv/mbw/O9ZLMpbRepEtvGep0B5c02IQDjq+F0MZrRL8oDktkI1bWfuxo6IP&#10;Y0DSy4keZCRw4w7VwddsuvLWyFel6kdgzKjQ4iBJMOiU+TsiI7R3GdmvO2p4RPoPElhfpznWo/OT&#10;fLHMYGKe7lRPd6hk4KqMXETCcOu8hiBwqa4hO43wxJ2RTKChGDdXWrAC/qb+hdGrqvy+zoGV2yH+&#10;oJXD//IxUPNlp2cgNZo6UYleuEcvm5AUBCX3D4Ihqzh5UuBITZAC2MdryQKWIDfHc8EKykSwF5Vt&#10;NVTTsaqfH49x+uzKqhf6WFg4noIDbl/o2zf4Cdp5o9hu4NKFx8DwHuJU0nZCW0howYeK11DhH+oU&#10;xAceIgfdpI2QoeChe6HiMYvYx16v/8lW10myzt7PtotkO8uT5e3sep0vZ8vkdpkn+Srdptt/sajT&#10;vNhZDuHT/kaLCTqsvgL/TXGenrEg+/75CC3laYayB0C+EY8QYQkZQqzWGe5Yh8MGuupPIBxSAwdO&#10;G57pM7nIe+ieswZMcp1m89x3AghzDhodGirwgcoNYn25SvNJuRfJ6jLxyg23HbXoh9TEIwtY/BCg&#10;+U7xD5wPYnqM8QV9Ovenzv8ybP4DAAD//wMAUEsDBBQABgAIAAAAIQC6waW7vAAAACEBAAAZAAAA&#10;ZHJzL19yZWxzL2Uyb0RvYy54bWwucmVsc4SPywrCMBBF94L/EGZv07oQkaZuRHEjIvUDhmTaBpsH&#10;SRT79wbcKAgu517uOUy9fZqRPShE7ayAqiiBkZVOadsLuLb7xRpYTGgVjs6SgIkibJv5rL7QiCmP&#10;4qB9ZJlio4AhJb/hPMqBDMbCebK56VwwmPIZeu5R3rAnvizLFQ+fDGi+mOyoBISjqoC1k8/m/2zX&#10;dVrSzsm7IZt+KLg22Z2BGHpKAgwpje+wKs6nA/Cm5l+PNS8AAAD//wMAUEsDBBQABgAIAAAAIQC5&#10;AU5m3gAAAAUBAAAPAAAAZHJzL2Rvd25yZXYueG1sTI/NasMwEITvhbyD2EBvjez8kbiWQwhpT6HQ&#10;pFB621gb28RaGUuxnbev2kt7WRhmmPk23QymFh21rrKsIJ5EIIhzqysuFHycXp5WIJxH1lhbJgV3&#10;crDJRg8pJtr2/E7d0RcilLBLUEHpfZNI6fKSDLqJbYiDd7GtQR9kW0jdYh/KTS2nUbSUBisOCyU2&#10;tCspvx5vRsFrj/12Fu+7w/Wyu3+dFm+fh5iUehwP22cQngb/F4Yf/IAOWWA62xtrJ2oF4RH/e4O3&#10;mi3nIM4K5ov1GmSWyv/02TcAAAD//wMAUEsDBAoAAAAAAAAAIQA1RFSSj2kAAI9pAAAUAAAAZHJz&#10;L21lZGlhL2ltYWdlMS5QTkeJUE5HDQoaCgAAAA1JSERSAAAC5wAAAn0IBgAAAJb63O0AAAABc1JH&#10;QgCuzhzpAAAABGdBTUEAALGPC/xhBQAAAAlwSFlzAAASdAAAEnQB3mYfeAAAaSRJREFUeF7t3Qt8&#10;3fdd3/8x+DNgdJcyGDBYx21cprEODXcGwkwDyZ9BTMciAvHoABOI1kBMYIZCMWWps1LhXOSmjZM0&#10;UZtGubiK0zRq6zi2Y9lW5Its+SZf5UssXxXfZDtWbNnfnd9XXyWSfCR9ffQ978+xfq/nHj/q87Xi&#10;JC9/9z0fn/x0zj9wAAAAACoCwzkAAABQIRjOI3R3d4cfQYnuejTXo7kezW3QXY/meimaM5xHYHPb&#10;oLsezfVorkdzG3TXo7leiuYM5xHY3DborkdzPZrr0dwG3fVorpeiOcN5BDa3Dbrr0VyP5no0t0F3&#10;PZrrpWjOcB6BzW2D7no016O5Hs1t0F2P5nopmjOcR2Bz26C7Hs31aK5Hcxt016O5XormDOcR2Nw2&#10;6K5Hcz2a69HcBt31aK6XojnDeQQ2tw2669Fcj+Z6NLdBdz2a66VoznAegc1tg+56NNejuR7NbdBd&#10;j+Z6KZoznEdgc9ugux7N9WiuR3MbdNejuV6K5gznEdjcNuiuR3M9muvR3Abd9Wiul6I5w3kENrcN&#10;uuvRXI/mejS3QXc9muulaM5wHoHNbYPuejTXo7kezW3QXY/meimaM5xHYHPboLsezfVorkdzG3TX&#10;o7leiuYM5xHY3DborkdzPZrr0dwG3fVorpeiOcN5BDa3Dbrr0VyP5no0t0F3PZrrpWjOcB6BzW2D&#10;7no016O5Hs1t0F2P5nopmjOcR2Bz26C7Hs31aK5Hcxt016O5XormDOcR2Nw26K5Hcz2a69HcBt31&#10;aK6XojnDeQQ2tw2669Fcj+Z6NLdBdz2a66VoznAegc1tg+56NNejuR7NbdBdj+Z6KZoznEdgc9ug&#10;ux7N9WiuR3MbdNejuV6K5gznEdjcNuiuR3M9muvR3Abd9Wiul6I5w3kENrcNuuvRXI/mejS3QXc9&#10;muulaM5wHoHNbYPuejTXo7kezW3QXY/meimaM5xHYHPboLsezfVorkdzG3TXo7leiuYM5xHY3Dbo&#10;rkdzPZrr0dwG3fVorpeiOcN5BDa3DbrrxTb/eFcrV6Lrno7FRdfHu1A6zhYbdNejuV6K5gznEdjc&#10;NuiuF9v8R1ufdP/g1XlchteTh7eG3w1cK84WG3TXo7leiuYM5xHY3DborhfT/FDfWfePlj3ovnPF&#10;Z4q+ost1bVcpr5xnw/l7VzzsLlzuD78ruBacLTborkdzvRTNGc4jsLlt0F0vpvnq04f8cPjz658L&#10;K5iIUvb572z7uv89+MiOpWEF14KzxQbd9Wiul6I5w3kENrcNuuvFNP/ikU4/GN65/dWwgokoZZ+f&#10;uHjBfcuyB/3vw8pT/P+Ta8XZYoPuejTXS9Gc4TwCm9sG3fVimn9iX5sfCuvf2BBWMBGl7vNPH9zo&#10;fx8+sPbpsIJYnC026K5Hc70UzRnOI7C5bdBdL6b5zM7FfihccuJAWMFETGSf/9z6Z/3vxQNvtIcV&#10;xOBssUF3PZrrpWjOcB6BzW2D7noxzT/YvtAPhNk3hmLiJrLP284c8b8X37j0fnf07fNhFePhbLFB&#10;dz2a66VoznAegc1tg+56Mc1/cPXjfiBEGhPd57N2Lve/HzO2fjWsYDycLTborkdzvRTNGc4jsLlt&#10;0F1vvOb7L5zxg+D3rVwQVjBRE93n/VeuuH/Z8ln/+/JyT1dYxVg4W2zQXY/meimaM5xHYHPboLve&#10;eM2Xnzzoh8Bf2vClsIKJSrHPB99B50dbnwgrGAtniw2669FcL0VzhvMIbG4bdNcbr3n2qZTZEHj3&#10;zuVhBROVap//Ssci/3uTfUgRxsbZYoPuejTXS9Gc4TwCm9sG3fXGaz6na7UfABd0bwormKhU+3zH&#10;+ZP+9ya7sh9jdJwtNuiuR3O9FM0ZziOwuW3QXW+85h/e9jU//LXwwTfJpNzngx/tn72KjtFxttig&#10;ux7N9VI0ZziPwOa2QXe98ZrfEN5X+82Lb4UVTFTqfZ7dd579HmX3oaM4zhYbdNejuV6K5gznEdjc&#10;NuiuN1bzS1cuu+9Z+Yh/T22kk3qfZ+/Ykg3n2Tu4ZO/kgqtxttigux7N9VI0ZziPwOa2QXe9sZrv&#10;On/KD30/vPpzYQUplGOfZ+95nv1eZe+Bjqtxttigux7N9VI0ZziPwOa2QXe9sZq/cmK/H/h+lfuZ&#10;kyrHPs8+LTT7LxzZ71f2KaIYjrPFBt31aK6XojnDeQQ2tw26643VfEH3Zj/szd7dElaQQrn2+QNv&#10;tPvfr59b/2xYwSDOFht016O5XormDOcR2Nw26K43VvOP7lnph72Gw1vDClIo5z7/wNqn/e/Zpw9u&#10;DCvIcLbYoLsezfVSNGc4j8DmtkF3vbGa/+aWl/2gt4bbJJIq5z5fearb/559y7IH3YmLF8IqOFts&#10;0F2P5nopmjOcR2Bz26C73ljNP7C20Q96Z/svhhWkUO59/pEdS/3v2+9s+3pYAWeLDbrr0VwvRXOG&#10;8whsbht01xut+fn+S+49y+e7by9cSKvc+/zC5X733hUP+wE9+5AirlZ3T8fioutc5b3orr9SNm84&#10;vM0duNAbThaMhuFchCHRBt31Rmu+7dybfrj7922fDytIRbHPnzy81f/+cXFxcU30+qHVn3O/3/mK&#10;e/rIdneo71w4ZTCI4VyEIdEG3fVGa/5yz15/KP/3zS+FFaSi2ufFXgnL68UruDYX3fVXyubTO150&#10;3768/qph/Udbn3R3bn/VPXd0pzvOp0cznKswJNqgu95ozbN3+8gO4b/uWh1WkAr7XI/mNuiuV47m&#10;2ZsC/N99a9wvbviS+4fh8xSGXlVtn3d/tHOZe+H4bnfqUl/4q/IjRXOG8wgcKDborjda8z/dtcIf&#10;us8c3R5WkAr7XI/mNuiup2i+/ORB/8LNz65/5qpBXX1VwtvGpmjOcB6BA8UG3fVGa57dzpIdfB1n&#10;j4cVpMI+16O5DbrrqZv3Xe53X31zr/uzXSvcT6156qrhudzXT7zeEP5J7KRoznAegQPFBt31Rmv+&#10;7woHXnbwXbxyOawgFfa5Hs1t0F0vT81/YPXj/nnqyNu236SaojnDeQQOFBt01yvW/PSlPvcNhQPv&#10;u1o+G1aQEvtcj+Y26K6Xp+Z/f2C9H86tvzcqRXOG8wgcKDborleseXYrS3bgZR9ChPTY53o0t0F3&#10;vTw1z26pyZ6rss91sJSiOcN5BA4UG3TXK9Z80fHd/sC7fWtzWEFK7HM9mtugu17emg9+U6rl90el&#10;aM5wHoEDxQbd9Yo1v/9Auz/sPrGvLawgJfa5Hs1t0F0vb80bj273z1d3dL4SVvRSNGc4j8CBYoPu&#10;esWa//HOZf6wazq+O6wgJfa5Hs1t0F0vj82z56vsspKiOcN5BA4UG3TXK9b8lze+4A+67edPhBWk&#10;xD7Xo7kNuuvlsXnN5q/456yvv7kvrGilaM5wHoEDxQbd9Yo1f9+qx0xfhZjs2Od6NLdBd708Nn/t&#10;5EH/nHVLx6KwopWiOcN5BA4UG3TXG9m85+Jb/pD7N4UBHeXBPtejuQ266+W1+TcufcA/d1243B9W&#10;dFI0ZziPwIFig+56I5uvPXPEH3C/0P58WEFq7HM9mtugu15em98dvleq4fC2sKKTojnDeQQOFBt0&#10;1xvZ/PljO/0B93udi8MKUmOf69HcBt318tp81/mT/rnrp9c+HVZ0UjRnOI/AgWKD7nojm//d/rX+&#10;gKvbvy6sIDX2uR7NbdBdL8/Nv3/Vo/7568CFM2FFI0VzhvMIHCg26K43svkfbl/iD7eXe/aGFaTG&#10;PtejuQ266+W5+SfDi0vZ/yqlaM5wHoEDxQbd9UY2v2H9s/5w2/vW6bCC1NjnejS3QXe9PDc/13/R&#10;P3/961WPhhWNFM0ZziNwoNigu97I5u9d8bD7lmUPhUcoB/a5Hs1t0F0v780/sLbRD+jZmxuopGjO&#10;cB6BA8UG3fWGNj/Ud9Yfaj/++pNhBeXAPtejuQ266+W9+ReOdPrnsT/ZtTyslF+K5gznEThQbNBd&#10;b2jz1acP+UPtv3a8EFZQDuxzPZrboLsezQuDbuF57JuXPRgelV+K5gznEdjcNuiuN7T5F8MrDh/Z&#10;sTSsoBzY53o0t0F3PZo79982fdk/l32lpyuslFeK5gznEdjcNuiuN7T5J/a1+QOt/o0NYQXlwD7X&#10;o7kNuuvR3LlXTxzwz2W/taU5rJRXiuYM5xHY3Dborje0+Yytzf5AW1I42FA+7HM9mtugux7NB2TP&#10;Zdl1+lJfWCmfFM0ZziOwuW3QXW9o8/evecofZtk3hqJ82Od6NLdBdz2aD8huz8yezx4/tCWslE+K&#10;5gznEdjcNuiuN7R59g002VsporzY53o0t0F3PZoP6Dx3wg/nv9D+fFgpnxTNGc4jsLlt0F1vsPn+&#10;C2f8QVa95ov+McqHfa5Hcxt016P5u75n5SP+eW3n+ZNhpTxSNGc4j8DmtkF3vcHmy08e9IfYrZu/&#10;4h+jfNjnejS3QXc9mr9r8E0O5u5bE1bKI0VzhvMIbG4bdNcbbP7k4a3+EPvfu1f4xygf9rkezW3Q&#10;XY/m78q+GTR7XvuJ1xvCSnmkaF6xw3nHvCpXVZVdta7paFgcVYer819buO5scj1h9V09runOwV8v&#10;u+oKf0U8NrcNuusNNv+LPSv9Ibage5N/jPJhn+vR3Abd9Wg+XHarZvbc1nKqfF1SNK/I4bxnUe27&#10;Q/bRJlc75oA+MHjXLhoYyYf9tYPa61xde/hxCdjcNuiuN9h8+qYXy36AYQD7XI/mNuiuR/Phngj/&#10;VfiPdy4LK+mlaF6Bw3n2KvjwYdwP3PNGea27MHgPH8YHhvV3h/HC43nFXk2Px+a2QXe9weY/vPpz&#10;/gB78+Jb/jHKh32uR3MbdNej+dWy57ZyvhNZiuaVN5xnw/bI206KrQX+9pcRg/uwNf/XhttZRhvw&#10;x8HmtkF3vaz5pSuX/eH1r1YuCKsoJ/a5Hs1t0F2P5le7pWORf45beGxXWEkrRfOKG86L3pYy6q0t&#10;w29pGVT013jnvvRru988w+a2QXe9rPmu86f8wfVz658Nqygn9rkezW3QXY/mV/v6m/v8c9xvbnk5&#10;rKSVonmOhvMBxV5pH5QFLXYdOHCg6DpXeS+666+seePO9f7gunVdU9Gv4Up7sc/1F81tLrrrL5oX&#10;v7LnuOzq2L+n6M9P5BqreazrYzj3t6bED+d+AB9lOB8Y9Hm3lusB3fWy5p/p7vCH1t90tYZVlBP7&#10;XI/mNuiuR/Pi/nD7Ev889+mDG8NKOimaT/57zq+S3d7CcH49oLte1vyuHUv9odVweGtYRTmxz/Vo&#10;boPuejQvbvPZHv88V46P80/RvPKGcz88D3+VfMxhOxvch71KPnBv+ahvnZi9cn6N3xjK5rZBd72s&#10;+QcLh1V2aK05cySsopzY53o0t0F3PZqP7jtbPuuf6zYVBvWUUjSvwOE83NoyOEBHvs/54DA+1v3m&#10;A1871q9VHJvbBt31subf3fKI+6alD7iz/RfDKsqJfa5Hcxt016P56D6+t9UP53O6VoeVNFI0r8jh&#10;PONfLffvrjJimA5vjTj8lfHBd2IpXMMG84HB/Z23UhxzyB8dm9sG3fX2HDzgD6sfaX0irKDc2Od6&#10;NLdBdz2ajy77HI/s+S77OP+Pd7Umu+7pWFx0PbvWRv4X6YodzisJm9sG3fWWdXX6w+qmDV8KKyg3&#10;9rkezW3QXY/mY/sPbV/wz3mqi+E8ITa3DbrrfX7HOn+AZN/JDg32uR7NbdBdj+ZjW37yYPJr4a4N&#10;Rdezq7vvbPg7j43hPAKb2wbd9T62+VU/nH9y/9qwgnJjn+vR3Abd9Wiul6I5w3kENrcNuuv9xroX&#10;/HD+3NGdYQXlxj7Xo7kNuuvRXC9Fc4bzCGxuG3TXe/+qJ/1w3nH2eFhBubHP9Whug+56NNdL0Zzh&#10;PAKb2wbd9b5t2UPun7w23128cjmsoNzY53o0t0F3PZrrpWjOcB6BzW2D7lqnL/X5V82z716HDvtc&#10;j+Y26K5Hc70UzRnOI7C5bdBdK7uVJRvOP7Tpy2EFCuxzPZrboLsezfVSNGc4j8DmtkF3rWeP7vDD&#10;+Z/sWh5WoMA+16O5Dbrr0VwvRXOG8whsbht018o+wjgbzuvf2BBWoMA+16O5Dbrr0VwvRXOG8whs&#10;bht017p180t+OP9KT1dYgQL7XI/mNuiuR3O9FM0ZziOwuW3QXevHXx94G8Xt50+EFSiwz/VoboPu&#10;ejTXS9Gc4TwCm9sG3bWywfw7X3s4PIIK+1yP5jborkdzvRTNGc4jsLlt0F2n5+Jbfjj/qdUNYQUq&#10;7HM9mtugux7N9VI0ZziPwOa2QXed1tOH/XD+obULwwpU2Od6NLdBdz2a66VoznAegc1tg+46jx/a&#10;4ofzP9r4tbACFfa5Hs1t0F2P5nopmjOcR2Bz26C7zj27XvPDed3WlrACFfa5Hs1t0F2P5nopmjOc&#10;R2Bz26C7zs0bm/xw/tyu9rACFfa5Hs1t0F2P5nopmjOcR2Bz26C7zvevetQP56/v2xlWoMI+16O5&#10;Dbrr0VwvRXOG8whsbht018kG8x9Y/TjNDdBcj+Y26K5Hc70UzRnOI7C5bdBdo7vvrB/OP9j+PM0N&#10;0FyP5jborkdzvRTNGc4jsLlt0F3jlRP7/XA+s3MxzQ3QXI/mNuiuR3O9FM0ZziOwuW3QXePBN9r9&#10;cP6JfW00N0BzPZrboLsezfVSNGc4j8DmtkF3jTu2v+KH86ePbKe5AZrr0dwG3fVorpeiOcN5BDa3&#10;Dbpr/Oy6Z/xwnn1KKM31aK5Hcxt016O5XormDOcR2Nw26K7xz1/7tPvWZQ+5I2+fo7kBmuvR3Abd&#10;9Wiul6I5w3kENrcNumtkr5r/xOsN/sc016O5Hs1t0F2P5nopmjOcR2Bz26B7+e04f8IP57/Sscg/&#10;prkezfVoboPuejTXS9Gc4TwCm9tGJXVffvLgpLxeOL7bD+d/tHOZ//dkr+vRXI/mNuiuR3O9FM0Z&#10;ziOwuW1UUvdsgJ3M1/0H1vt/T/a6Hs31aG6D7no010vRnOE8ApvbRqV0z95iMBtgp7U/N2mvRcd3&#10;+39X9roezfVoboPuejTXS9Gc4TwCm9tGpXT/mfBWgxt7j4WVyYu9rkdzPZrboLsezfVSNGc4j8Dm&#10;tlEJ3S9euewH8/csnx9WJjf2uh7N9Whug+56NNdL0ZzhPAKb20YldH8gfLT9n+9uCSuTG3tdj+Z6&#10;NLdBdz2a66VoznAegc1toxK6/0jrE34433/hTFiZ3NjrejTXo7kNuuvRXC9Fc4bzCGxuG9bdu/vO&#10;+sH8faseCyuTH3tdj+Z6NLdBdz2a66VoznAegc1tw7r7X+5Z5YfzT+5fG1YmP/a6Hs31aG6D7no0&#10;10vRnOE8ApvbhnX371n5iB/Oe/vfDiuTH3tdj+Z6NLdBdz2a66VoznAegc1tw7L7xt7jfjB//5qn&#10;wko+sNf1aK5Hcxt016O5XormDOcR2Nw2LLvfsf0VP5w/2r05rOQDe12P5no0t0F3PZrrpWjOcB6B&#10;zW3Dsnv2vubZcJ437HU9muvR3Abd9Wiul6I5w3kENrcNq+6vnNjvB/MPtj8fVvKDva5Hcz2a26C7&#10;Hs31UjRnOI/A5rZh1f3XN7/kh/OFx3aFlfxgr+vRXI/mNuiuR3O9FM0ZziOwuW1Ydf+GwmCex1ta&#10;Mux1PZrr0dwG3fVorpeiOcN5BDa3DYvuTx/Z7gfzWze/FFbyhb2uR3M9mtugux7N9VI0ZziPwOa2&#10;YdH9pg1f8sP50pNvhJV8Ya/r0VyP5jborkdzvRTNGc4jsLltqLtfvHLZD+Z5vaUlw17Xo7kezW3Q&#10;XY/meimaM5xHYHPbUHd/4I12P5hn73GeV+x1PZrr0dwG3fVorpeiOcN5BDa3DXX3n1n3jB/ON/Ye&#10;Cyv5w17Xo7kezW3QXY/meimaM5xHYHPbUHbv7jvrB/Psw4fyjL2uR3M9mtugux7N9VI0ZziPwOa2&#10;oez+N12tfjj/890tYSWf2Ot6NNejuQ2669FcL0VzhvMIbG4byu4/2fYFP5zvv3AmrOQTe12P5no0&#10;t0F3PZrrpWjOcB6BzW1D1X1j73E/mL9v1WNhJb/Y63o016O5Dbrr0VwvRXOG8whsbhuq7n+66zU/&#10;nH9y/9qwkl/sdT2a69HcBt31aK6XojnDeQQ2tw1V9x9c/bgfznv73w4r+cVe16O5Hs1t0F2P5nop&#10;mjOcR2Bz21B0f+XEfj+Yv3/NU2El39jrejTXo7kNuuvRXC9Fc4bzCGxuG4ruf7h9iR/OH+3eHFby&#10;jb2uR3M9mtugux7N9VI0ZziPwOa2oej+XS2f9cM5BrDX9WiuR3MbdNejuV6K5gznEdjcNsrd/UvH&#10;dvnB/IPtz4cVsNf1aK5Hcxt016O5XormDOcR2Nw2yt19xtav+uF8YWFIxwD2uh7N9Whug+56NNdL&#10;0ZzhPAKb20Y5u1+8ctl92/KHuKVlBPa6Hs31aG6D7no010vRnOE8ApvbRjm7Nxze5gfzWze/FFaQ&#10;Ya/r0VyP5jborkdzvRTNGc4jsLltlLP7r2160Q/nS0++EVaQYa/r0VyP5jborkdzvRTNGc4jsLlt&#10;lKv7ob5zfjDnlparsdf1aK5Hcxt016O5XormDOcR2Nw2ytX90wc3+sH8ju2vhBUMYq/r0VyP5jbo&#10;rkdzvRTNGc4jsLltlKv7jRsW+uF8Y++xsIJB7HU9muvR3Abd9Wiul6I5w3kENreNcnTfef6kH8zf&#10;s3x+WMFQ7HU9muvR3Abd9Wiul6I5w3mEStjcfZf73bT253J1TW19quj6RK9sOP/z3S2hLIbiINej&#10;uR7NbdBdj+Z6KZoznEeohM196lKfHyq50lz7L5wJZTEUB7kezfVoboPuejTXS9Gc4TxCJWzuw28P&#10;vMPITRubwsrkx6GiR3M9muvR3Abd9Wiul6I5w3mEStjcXW+d9sP5r236cliZ/DhU9GiuR3M9mtug&#10;ux7N9VI0ZziPUAmbe+u5N/1w/ptbmsPK5MehokdzPZrr0dwG3fVorpeiOcN5hErY3OvOHPXD+e92&#10;Lg4rkx+Hih7N9WiuR3MbdNejuV6K5gznESphc6881e2H8/+1Y2lYmfw4VPRorkdzPZrboLsezfVS&#10;NGc4j1AJm/uVE/v9cP6nu1aElcmPQ0WP5no016O5Dbrr0VwvRXOG8wiVsLm/fHyPH84/1rU6rEx+&#10;HCp6NNejuR7NbdBdj+Z6KZoznEeohM397NEdfjifu29NWJn8OFT0aK5Hcz2a26C7Hs31UjRnOI9Q&#10;CZv7ycNb/XB+/4H2sDL5cajo0VyP5no0t0F3PZrrpWjOcB6hEjb3Zw52+OH8s92bwsrkx6GiR3M9&#10;muvR3Abd9Wiul6I5w3mEStjc8w6s98N5w+FtYWXy41DRo7kezfVoboPuejTXS9Gc4TxCJWzuT+xr&#10;88P5c0d3hpXJj0NFj+Z6NNejuQ2669FcL0VzhvMIlbC5/2rPKj+cv9TTFVYmPw4VPZrr0VyP5jbo&#10;rkdzvRTNGc4jVMLmvmfXa344X3LiQFiZ/DhU9GiuR3M9mtugux7N9VI0ZziPUAmbu3bHq344X3Xq&#10;UFiZ/DhU9GiuR3M9mtugux7N9VI0ZziPUAmb+3e2fd0P5+29x8LK5MehokdzPZrr0dwG3fVorpei&#10;OcN5hErY3LdtedkP553nToSVyY9DRY/mejTXo7kNuuvRXC9Fc4bzCJWwuadvetEP5/sunAkrkx+H&#10;ih7N9WiuR3MbdNejuV6K5gznESphc//Shi/54fzo2+fDyuTHoaJHcz2a69HcBt31aK6XojnDeYRK&#10;2Nw/t/5ZP5yfufR2WJn8OFT0aK5Hcz2a26C7Hs31UjRnOI9QCZu7es0X3TctfcBdvHI5rEx+HCp6&#10;NNejuR7NbdBdj+Z6KZoznEeohM39E683uPcsnx8e5QOHih7N9WiuR3MbdNejuV6K5gznESphc//A&#10;6sfdd7V8NjzKBw4VPZrr0VyP5jborkdzvRTNGc4jVMLm/u6WR9z7Vj0WHuUDh4oezfVorkdzG3TX&#10;o7leiuYM5xEqYXP/09c+7X6s9cnwKB84VPRorkdzPZrboLsezfVSNGc4j2C9ufuvXHHfvOxB9/41&#10;T4WVfOBQ0aO5Hs31aG6D7no010vRnOE8gvXmPtt/0b+N4tR1z4SVfOBQ0aO5Hs31aG6D7no010vR&#10;nOE8gvXmPn7xLT+cf7B9YVjJBw4VPZrr0VyP5jborkdzvRTNGc4jWG/uAxd6/XD+Kx2Lwko+cKjo&#10;0VyP5no0t0F3PZrrpWjOcB7BenPvPH/SD+e3bv5KWMkHDhU9muvRXI/mNuiuR3O9FM0ZziNYb+6O&#10;s8f9cP7b274WVvKBQ0WP5no016O5Dbrr0VwvRXOG8wjWm/v104f9cP4H25eElXzgUNGjuR7N9Whu&#10;g+56NNdL0ZzhPIL15l528g0/nN+9c3lYyQcOFT2a69Fcj+Y26K5Hc70UzRnOI1hv7uaevX44/4s9&#10;K8NKPnCo6NFcj+Z6NLdBdz2a66VoznAewXpzf+nYLj+c/+3e18NKPnCo6NFcj+Z6NLdBdz2a66Vo&#10;znAewXpzP3Wk0w/nn9q/LqzkA4eKHs31aK5Hcxt016O5XormDOcRrDf3o92b/XA+/+DGsJIPHCp6&#10;NNejuR7NbdBdj+Z6KZoznEew3twPvbHBD+ePH9oSVvKBQ0WP5no016O5Dbrr0VwvRXOG8wjWm/uT&#10;+9f64fzpI9vDSj5wqOjRXI/mejS3QXc9muulaM5wHsF6c/9NV6sfzl84vjus5AOHih7N9WiuR3Mb&#10;dNejuV6K5gznEaw39+zdLX44/9qb+8JKPnCo6NFcj+Z6NLdBdz2a66VoXvpwfrLLdbR2uV7/oNd1&#10;tXa67j7/YNKx3tx/tHOZH85fO3kwrOQDh4oezfVorkdzG3TXo7leiuYlDed97fWuZkqVq6qqcx1h&#10;zR1odLVTatyCTZNvQrfe3L/f+YofztecORJW8oFDRY/mejTXo7kNuuvRXC9F8xKG8x7XdGe1q31s&#10;gZs1dDgv/KiuqjCw39McXk2fPKw394ytX/XD+eazPWElHzhU9GiuR3M9mtugux7N9VI0L2E4z4bw&#10;ua6lL/vfIsP5sLXJwXpz//rml/xwvvv8qbCSDxwqejTXo7kezW3QXY/meimalzCcd7nG2+pcW/+I&#10;4XzrAndzNpzftMB1hqXJwnpz//LGF/xw3t13NqzkA4eKHs31aK5Hcxt016O5XormJd1z3vPSHFe3&#10;puWd4bxvb7Obc0v2qnmVm/F018AXVZKjTa7Wv6pfuOZd++v61pt7Wvvzfjg/cfFCWMkHDhU9muvR&#10;XI/mNuiuR3O9FM1LGs4L47jrfGKmmzo48Pprqpsxr8X19IcvqRgDt9vUtYdH8659QLfe3B9Y1+iH&#10;87cuXwor+cChokdzPZrr0dwG3fVorpeieYnDedDX63oPdLqOvT2ut0LfpKVnUe2IYTwb1mtd09Hw&#10;MIL15v7Jti+4b132UHiUHxwqejTXo7kezW3QXY/meimaT2w4H6Kvt9f1Vdyr5tk7y1S52kVD3+Wk&#10;2NrYrDf3j7Q+4d674uHwKD84VPRorkdzPZrboLsezfVSNC9hOO92S+bXu3p/LSk86nMd82tcdXZr&#10;y5QZrmF7Jb2EPvyWlkHXemuL9eb+vpWPuu9duSA8yg8OFT2a69Fcj+Y26K5Hc70UzUt75bx3iau7&#10;r2XgE0H9u7RUu9qFXa6ntc5Nv72xMLBXimsczh+8vSKv71j8d+6Hvnpf0Z/j4uLi4uLi4uK6Dq5I&#10;JQznPa75rux9zrMf97m2+6oH3j7R39JSGIan1Bf+b6UoNpwP3NZyPQ3n3/ZKnat6+RNFf46Li4uL&#10;i4uLi+s6uCKVMJx3ugU3zXEt5ws/DG9ROOPZ8Fr51gVuxmOV9C7n1/895xcu97tvePV+99Nrnw4r&#10;+cF/jtOjuR7N9Whug+56NNdL0byk21q6X5rlpt1Y46bfUOWqbqlzHef7XPfyBW7mDbNc4+7K+vD+&#10;q96txf+B4vp5t5ZTl/r82yj+/Prnwkp+cKjo0VyP5no0t0F3PZrrpWhe2j3nmfPdrnNr9zvv0NJ3&#10;stf1+qvS3lNx+FsnXm/vc36475wfzm/e2BRW8oNDRY/mejTXo7kNuuvRXC9F89KH80z2PucVOZCP&#10;cB1/QmjXW6f9cP6hTV8OK/nBoaJHcz2a69HcBt31aK6Xonlpw3l/t2v+eHj7xMHrhpluwZr4+7iv&#10;J5abe+u5N/1w/ltbmsNKfnCo6NFcj+Z6NLdBdz2a66VoXsJwHt6hZUqNm/1E88Cngx7tch3N2T3n&#10;1W724sq65zwFy8297sxRP5z/XufisJIfHCp6NNejuR7NbdBdj+Z6KZqXMJxn93BPdwu2hodD7W10&#10;M25rdF3h4WRhublbTnX74fwjO5aGlfzgUNGjuR7N9Whug+56NNdL0byE4bzbNd5eN8p7mWeD+2g/&#10;d/2y3NyLT+z3w/mf7V4RVvKDQ0WP5no016O5Dbrr0VwvRfOS7jnva1/gFqwp8k2gWxe4mk+1uXd/&#10;psM13NZw3Q/rlpv7xeN7/HD+112rw0p+cKjo0VyP5no0t0F3PZrrpWhe0ivnLY/Uu7l31bo58+td&#10;fbjqPjrDTbtpppvz4JC12dk3jV7/r6Rbbu5nju7ww/l9+9aElfzgUNGjuR7N9Whug+56NNdL0byk&#10;V847H7nZVVVVu2m31ria28a4bpla+DqG84l44tBWP5w/8EZ7WMkPDhU9muvRXI/mNuiuR3O9FM1L&#10;Gs7dgUY340MN43/jZ3/bpLgH3XJzP3ywww/nj3RvCiv5waGiR3M9muvR3Abd9Wiul6J5acN5UX2u&#10;Z2+36w2fGDqZWG7uvz+w3g/nnz+8LazkB4eKHs31aK5Hcxt016O5XormCYfz7CP8l7j6+R1DviF0&#10;crDc3PfubfPD+fPHdoaV/OBQ0aO5Hs31aG6D7no010vRvKThvHdlnauZMuTTQYdeU+qv+9tYRrLc&#10;3H+5Z5Ufzr/SM9nePX58HCp6NNejuR7NbdBdj+Z6KZqXMJx3ucbbqtz0uxtcc2uTm3vTTFf/aptr&#10;a21zTQ/Wuaa9fEJoSn+y6zU/nL964kBYyQ8OFT2a69Fcj+Y26K5Hc70UzUsYzrMPGprrWsK9K52P&#10;THd1g28kcnKJW7Bo8m0Ey8195/ZX/XC++vShsJIfHCp6NNejuR7NbdBdj+Z6KZqXMJx3ugU3zXEt&#10;58PD7Qvc9HtbBu4z72txc29aUPiKycVyc//PbV/3w/mG3mNhJT84VPRorkdzPZrboLsezfVSNC/p&#10;nvPOx6a76htrXM1Hm12P63VLZk91Mz5e7+runu6qGM6T+o0tL/vhfPu5E2ElPzhU9GiuR3M9mtug&#10;ux7N9VI0L2k4d/29rrO5wdUv6hx4xbynxdXdPtVV3TDD1bVyz3lKt3S86Ifz/RfOhJX84FDRo7ke&#10;zfVoboPuejTXS9G8tOE8Zyw39y9uWOiH82NvD95HlB8cKno016O5Hs1t0F2P5nopmqcdzifJJ4KO&#10;ZLm5f3b9M3447730dljJDw4VPZrr0VyP5jborkdzvRTNxxnOO13Dh2tczW2R1y1TXRXDeVI/teYp&#10;901LH3CXrlwOK/nBoaJHcz2a69HcBt31aK6Xovm4r5x3PnJzYeCe6qYXG8ZHXgznyf3460+697w2&#10;PzzKFw4VPZrr0VyP5jborkdzvRTNx7+t5UCTq7272UX9rbitJbl/s/ox910tnw2P8oVDRY/mejTX&#10;o7kNuuvRXC9Fc74hNILl5v6XhcH8faseC4/yhUNFj+Z6NNejuQ2669FcL0Xz0obz/l7X8exsN/O2&#10;hvAqebdb8vHZrq650/X2+4VJxXJz/5PX5rsfe/3J8ChfOFT0aK5Hcz2a26C7Hs31UjQvaTjPPoSo&#10;qqpq+P3l/paWKjfj2cm3Eaw2d/+Vy+6blz7g/uOap8JKvnCo6NFcj+Z6NLdBdz2a66VoXsJwnn18&#10;f41r2D3y/vIOP5zzCaHpnO1/27+N4s+seyas5AuHih7N9WiuR3MbdNejuV6K5iUM59kQng3lg/8b&#10;9LW4uSNfTZ8krDb38bfP++H8xg0Lw0q+cKjo0VyP5no0t0F3PZrrpWhewnDe65bMnu2W9A4fzrsX&#10;1g7c6nJnk+sJa5OF1eY+cOGMH85/tWNRWMkXDhU9muvRXI/mNuiuR3O9FM1L+4bQQ01uzqfmullV&#10;s1xDa4tr+tQMV+1fNZ/u6jf1hS+aPKw2947zJ/xwXrP5K2ElXzhU9GiuR3M9mtugux7N9VI0L204&#10;zxxtcw0fnek/eKj6xho386MNruXA5BvMM1abe2PvMT+cf3jb18JKvnCo6NFcj+Z6NLdBdz2a66Vo&#10;XvpwPoq+k7xynkrr6UN+OP/D7UvCSr5wqOjRXI/mejS3QXc9muulaJ52OO9d4mbzDaHJLD15wA/n&#10;s3YuDyv5wqGiR3M9muvR3Abd9Wiul6J50uG8b+VcV81wnszLPV1+OP/onpVhJV84VPRorkdzPZrb&#10;oLsezfVSNI8ezvt2N7u6u2tczW0z3ewn2lzPyE8CPdTkaqdUuaobFjCcJ7Lw2E4/nP+fva+HlXzh&#10;UNGjuR7N9Whug+56NNdL0TxuON++wE3378by7lV9V5PrDgN63+5GN+uGKjf1jgbX0TuwNplYbe4v&#10;HNnmh/O6/evCSr5wqOjRXI/mejS3QXc9muulaB4xnPe5lnsLA/ktc1xje7frPdnjuprrXM2Uaje3&#10;tdd1N88pDO5T3cwnOlzvyFfTJwmrzb2ge5Mfzj99cGNYyRcOFT2a69Fcj+Y26K5Hc70UzSOG8+zj&#10;+m92C7aGh0Fv8yxXfcPUwjXTNWyahC+XD2G1uR98o90P5587tCWs5AuHih7N9WiuR3MbdNejuV6K&#10;5hHD+YiP6R/U0+xqq+a4JcPm8l7X1dpV+L+Ti9Xm/r/71vjhvPHo9rCSLxwqejTXo7kezW3QXY/m&#10;eimalz6cF1vvbxvla69vVpt7TtdqP5wvOr47rOQLh4oezfVorkdzG3TXo7leiuaRw/kMN3t+vasf&#10;ds12M0as182u4a0UE/rfu1f44fzrb+4LK/nCoaJHcz2a69HcBt31aK6XonnkcJ69ReJ0V3Nb9laK&#10;Y1w3VrsqhvNk7tqx1A/nK04dDCv5wqGiR3M9muvR3Abd9Wiul6J55HA+17XEfCp/X4uby3CezMzO&#10;xX44X3vmSFjJFw4VPZrr0VyP5jborkdzvRTNI4bzbrdk/pLC/41xLV97/bDa3LdvbfbD+ZazPWEl&#10;XzhU9GiuR3M9mtugux7N9VI0jxjOYbW5/9umL/vhfM9bp8JKvnCo6NFcj+Z6NLdBdz2a66VoznAe&#10;wWpz//8bm/xwfqjvbFjJFw4VPZrr0VyP5jborkdzvRTNxx/O+3td96HJ/SFD47Ha3P+l/Tk/nJ+4&#10;eCGs5AuHih7N9WiuR3MbdNejuV6K5uMO552PTXdVU+on3Td5XgurzT1l7dN+OH/r8qWwki8cKno0&#10;16O5Hs1t0F2P5nopmo8znHe4+inVrval4d+Q2Hcy5q1bJg+rzf3v2z7vvnXZQ+FR/nCo6NFcj+Z6&#10;NLdBdz2a66VoPs5w3ukW3DTyrRFH+8TQzFg/d/2y2tw/3Po5994VD4dH+cOhokdzPZrr0dwG3fVo&#10;rpei+bi3tXQ9XetmL+x0PSd7Xa+/svcyn+ta3nk85Nrd6GoZzpP5vpUL3L8qXHnFoaJHcz2a69Hc&#10;Bt31aK6XonnEN4T2uLZHZrqp2aeERl0M56l8x4qH/avnecWhokdzPZrr0dwG3fVorpei+fjD+aC+&#10;Xtezt8O1tTa4WVWzXENrW+HHI66Fc93NDOfJfNvyh/x953nFoaJHcz2a69HcBt31aK6Xonn8cP4O&#10;7jlXuHD5kvuGV+f5d2zJKw4VPZrr0VyP5jborkdzvRTNSxjO88dic5+8eMG/jWL2Xud5xaGiR3M9&#10;muvR3Abd9Wiul6J56cN5di/6s3PdrNtqXM3dc13j8i7X2x9+bpKx2NzZp4Jmw3n2KaF5xaGiR3M9&#10;muvR3Abd9Wiul6J5acP5+Q5Xd0v4BtAp01xNYUCfNqXKVd9a7zrOh6+ZRCw29563Tvnh/L9t+nJY&#10;yR8OFT2a69Fcj+Y26K5Hc70UzUsYzvtc233VhUG8zrUcGv5hRN0La930RzrDo8nDYnNvOdvjh/Pb&#10;tzaHlfzhUNGjuR7N9Whug+56NNdL0bykbwitnzLDNR4ID4fqb3N1Ny1wk208t9jca88c8cP5zM7F&#10;YSV/OFT0aK5Hcz2a26C7Hs31UjQvcTgf5R1ZTja7WbxbSxIrTh30w/ldO5aGlfzhUNGjuR7N9Whu&#10;g+56NNdL0bzE21qmu7rW3vA46O10jXdVu6rZS9yIn7nuWWzur7+5zw/n/3v3irCSPxwqejTXo7ke&#10;zW3QXY/meimal/YNoYeaXO2Uajftw7Nd3fw6N/uO6QOfIDql1jUdCl8ziVhs7kXHd/vhfE7X6rCS&#10;PxwqejTXo7kezW3QXY/meimalzacZ3o7XfO8WW76DQPv2DLjow2u7Wj4uUnGYnM3Ht3uh/P/u29N&#10;WMkfDhU9muvRXI/mNuiuR3O9FM1LH85zxGJzf+7QFj+cP/hGe1jJHw4VPZrr0VyP5jborkdzvRTN&#10;Gc4jWGzuTx/c6IfzBd2bwkr+cKjo0VyP5no0t0F3PZrrpWjOcB7BYnPXHVjnh/MvHN4WVvKHQ0WP&#10;5no016O5Dbrr0VwvRXOG8wgWm/v/7H3dD+cLj+0MK/nDoaJHcz2a69HcBt31aK6XojnDeQSLzf3R&#10;PSv9cP5yT1dYyR8OFT2a69Fcj+Y26K5Hc70UzUsYzjtcw20LXEd/eJgDFpt71s7lfjhferLYR7Hm&#10;A4eKHs31aK5Hcxt016O5XormJQ3ndVXVruZTza7rZFia5Cw29x9uX+KH89bTk/CN4yNxqOjRXI/m&#10;ejS3QXc9muulaF7icD7XNbc2uNm3T3PT7qpzTe3drm8Sv5Jusbk/vO1rfjjf2HssrOQPh4oezfVo&#10;rkdzG3TXo7leiuYTvue871CHa5pX66bdOMPNfqJlUr6abrG5azZ/xQ/n28+fCCv5w6GiR3M9muvR&#10;3Abd9Wiul6J5mm8IPdnpmu+d4aqyj/Cvqg6vpveEn7z+WWzuX+1Y5Ifz/RfOhJX84VDRo7kezfVo&#10;boPuejTXS9G8hOG82y2Zv6TwfwuOdrjGwlA+NRvKb5jp6po7XW//wKvpjR+b7qbe0eA6z/u/6Lpm&#10;sblv3LDQD+fH3p4EAUvEoaJHcz2a69HcBt31aK6XonmJ95xPd7M+OtMP5dU31roFy7v8UD5Mf1vh&#10;6wo/f1+b6wtL1yuLzf0z657xw3lv/9thJX84VPRorkdzPZrboLsezfVSNC9xOK9yVbfMcg2tY30j&#10;aPi6qrrCj65vFpv7P655yv1/Sx9wl65cDiv5w6GiR3M9muvR3Abd9Wiul6J5icP5DNe4NzwcVa9r&#10;mTfTzV7YxSvnJfjx1590/+S1+eFRPnGo6NFcj+Z6NLdBdz2a66VoXtI951+r+9rAPefDdLkljzW7&#10;rkl4i7TF5v43qx5z/7Lls+FRPnGo6NFcj+Z6NLdBdz2a66VoXuIr56PcqpLdZz57iesNDycLi82d&#10;DebZgJ5nHCp6NNejuR7NbdBdj+Z6KZpHDufdruWRelc/P7tmuxlVM9xs/+OhV52b/eFprnpK/XV/&#10;j/lIFps7u6Ulu7UlzzhU9GiuR3M9mtugux7N9VI0j3/lvL/Pdbc3ujm3ZN/kOdVNv63G1Vx1zXJ1&#10;yyffRlBv7uybQLNvBv2pNU+FlXziUNGjuR7N9Whug+56NNdL0fzab2s53+Hqbrn+34HlWqg3d/b2&#10;idnbKP7s+mfCSj5xqOjRXI/mejS3QXc9muulaF7CPecFfaO9/0qv62rt4p7zCco+eCgbzn9xw8Kw&#10;kk8cKno016O5Hs1t0F2P5nopmo8/nB/tdJ1Hw4+DvpO9rrfYtbvR1U6C9zUfSb25s4/sz4bzWzoW&#10;hZV84lDRo7kezfVoboPuejTXS9F8nOG8w9VPqXJVw77Js9s13p7ddz7axXA+UdvPnfDD+W9s+UpY&#10;yScOFT2a69Fcj+Y26K5Hc70Uzcd95bx3b4fr2Dv8RpXe5lmu6qa5rqm1zbUNvRbNddMZzidsQ+8x&#10;P5z/z21fCyv5xKGiR3M9muvR3Abd9Wiul6J5ifecd7m2lcXuLe92S+YvKfIBRdc39eZeffqQH87v&#10;3L4krOQTh4oezfVorkdzG3TXo7leiualDec5o97cr5444IfzP9m1PKzkE4eKHs31aK5Hcxt016O5&#10;XormaYfz7BNCua1lwr7S0+WH87/cszKs5BOHih7N9WiuR3MbdNejuV6K5uMM552u4cPFPmxolOuW&#10;qXxDaALPH9vph/N7974eVvKJQ0WP5no016O5Dbrr0VwvRfNxXznvfOTmwsA92ieCjrgYzpP4/OFt&#10;fjj/+wPrwko+cajo0VyP5no0t0F3PZrrpWg+/m0tB5pc7d3Ncd/kyW0tSTzSvckP5w8f3BhW8olD&#10;RY/mejTXo7kNuuvRXC9Fc74hNIJ6cz/wRrsfzp84tCWs5BOHih7N9WiuR3MbdNejuV6K5nxDaAT1&#10;5r5v3xo/nD9zdHtYyScOFT2a69Fcj+Y26K5Hc70UzccZzntc8z1T3dR7mgs/GjTGN4lyz3kSf921&#10;2g/nLx7fHVbyiUNFj+Z6NNejuQ2669FcL0XzcYfzJffOdDPvXTJkOB/jm0QZzpP4s90r/HC++M19&#10;YSWfOFT0aK5Hcz2a26C7Hs31UjQv7baW0b5JlNtakvjIjqV+OF9x6mBYyScOFT2a69Fcj+Y26K5H&#10;c70UzfmG0Ajqzf17nYv9cL72zNGwkk8cKno016O5Hs1t0F2P5nopmpc8nPdub3b1H505cDvLHbNd&#10;fXOn6+0PPznJqDf3b21p9sP5lnNvhpV84lDRo7kezfVoboPuejTXS9G8pOG8r73OTa+qctU31rhZ&#10;99a7umxIv7HaVd/V5Lon4YCu3twf2vRlP5zveet0WMknDhU9muvRXI/mNuiuR3O9FM1LGM67XONt&#10;VW76vA7XF1a8/l7XNm+6m/Hs5NsI6s1988YmP5wf6jsXVvKJQ0WP5no016O5Dbrr0VwvRfMShvMO&#10;Vz9lrmsZNpkHfS1u7k0LXGd4OFmoN/d/Wf+cH85PXioWOT84VPRorkdzPZrboLsezfVSNC9hOO9z&#10;HfPmuOaT4eFQvUvcbN6tZcKmrH3afcOr97sLlyfpTfyROFT0aK5Hcz2a26C7Hs31UjQfdzjvO9nr&#10;ekdeh9pcw7NtrmfYeo+/raVq9hLXG/7ayUK9uf992+fdty2vD4/yi0NFj+Z6NNejuQ2669FcL0Xz&#10;cYbzXtd8T5Wrqoq9ZrjGveEvnUTUm/uHV3/OfceKz4RH+cWhokdzPZrr0dwG3fVorpei+fivnLfO&#10;ddU31bmWo0NfJR/l6p2c90irN/e/WrnAfd/KR8Oj/OJQ0aO5Hs31aG6D7no010vRfPx7zvt7XGdr&#10;V9StKn3nGc5TeO+Kh92PtD4RHuUXh4oezfVorkdzG3TXo7leiuYlfEPoGHpbXOOiybcR1Jv7W5c9&#10;5H6y7QvhUX5xqOjRXI/mejS3QXc9muulaF7ScN63t9nNvaNm4NNBh1zTplS5qin1vFvLBLx1+ZJ/&#10;G8UPrG0MK/nFoaJHcz2a69HcBt31aK6XonkJw3mPa7oz+3TQWjd3/hw3Y0qNm/1gvaufX+/m3FXr&#10;6hZ3Df9woklAublPXLzgh/Np7c+HlfziUNGjuR7N9Whug+56NNdL0byE4bzD1VXNCu9z3ufa7pvu&#10;Fmz3P+HcgWbXuGby3Xeu3NzdfWf9cP7LG18IK/nFoaJHcz2a69HcBt31aK6XonlJw3n9lDrXNvj5&#10;OO11bvoj4TNB+9tc3W2Nrmvg0aSh3Ny73zrlh/Nf3/xSWMkvDhU9muvRXI/mNuiuR3O9FM1LGM6z&#10;V8ur3fS761z9ok7X19/lGm+f7uYuanMtj9W6au45n5DNZ3v8cD5j61fDSn5xqOjRXI/mejS3QXc9&#10;muulaF7SN4S6812u6d6Zruajza6n8LBve4ObkX0zaFW1m/HsZHvdXLu515w54ofz3+98JazkF4eK&#10;Hs31aK5Hcxt016O5XormpQ3nxfT3ud7z4ceTjHJzv3byoB/O/2jnsrCSXxwqejTXo7kezW3QXY/m&#10;eimalz6c93a5tkUN/l1a6p9ocm17Yz6m6Pqk3Nxfe3OfH85n724JK/nFoaJHcz2a69HcBt31aK6X&#10;onlpw/mhJlfrb2OpclNvqXE1N1b7W1pq5ndMurdRzCg39wvHd/vh/G+6WsNKfnGo6NFcj+Z6NLdB&#10;dz2a66VoXsJwHt7n/K4m1zV0Eu/tdI13TXWzF0++V9CVm/vpI9v9cP7J/WvDSn5xqOjRXI/mejS3&#10;QXc9muulaF7CcD70fc5HONnsZt3e6FJshY55A6/MV1XVuqajYXFU2T9T+Po7m/w3qQ438AeKgV8v&#10;u+qu6R1llJv78UNb/HD+0Bsbwkp+cajo0VyP5no0t0F3PZrrpWhewnDe65Z8bK5rKXb/Sl+Lm3uN&#10;g28xPYtq3x2yjza52jEH9IHBu3bRwEg+7K8d1F7n6trDj0ug3NzzD270w/mj3ZvDSn5xqOjRXI/m&#10;ejS3QXc9muulaF7iPedLXMPiq//m3YXBuLroK9fXInsVfPgw7gfueaOM/IXBe/gwPjCsvzuMFx7P&#10;m9g/k3Jzf2r/Oj+cP3UkfLBTjnGo6NFcj+Z6NLdBdz2a66VoPs5w3u0abx96O8h4182ubqIf358N&#10;2yNffS+2FvjbX0YM7sPW/F8b/vlGG/DHodzcf7v3dT+cLzy2K6zkF4eKHs31aK5Hcxt016O5Xorm&#10;475y3ts8y1VNqXULlre5ttZxrvbuCb9bS9HbUka9tWX4LS2Div4a/hX5bEi/9ttulJv7L/as9MP5&#10;yz17w0p+cajo0VyP5no0t0F3PZrrpWg+/m0tfZ2u+ZGWxN/kOcpVGKh3lm04H1DslfZBWdBi14ED&#10;B4qul+P6/fav+OH8uV0biv58ni5ld66Bi+b6i+b6i+Y2F931F83111jNY5V2z/mg892uM3vFfGu3&#10;6+sPaxNUdLD2t6bED+d+AB9lOB8Y9Cv33Vr+YPsSP5y3nj4cVvJL2R0DaK5Hcz2a26C7Hs31UjQv&#10;cTjvc51PzHRTh77qPaXGzVnUNfEPIUp9z/lVsttbKnc4/+1tX/PD+cbe42ElvzhU9GiuR3M9mtug&#10;ux7N9VI0L2k473mp1lVXTXUz5zW5lvYu13Oyx3W1N7v6D6f4EKKr361lzGE7G9yHvUo+cG/5qG+d&#10;mL1yfo3fGKrc3DWbB25r2XG+2BvJ5wuHih7N9WiuR3MbdNejuV6K5iUM512u8bZqN3d5kSE8+xCi&#10;0W4nuQb+1pbBATryfc4Hh/Gx7jcf+Nqxfq3ilJv7VzsW+eH8wIXJ90mr14pDRY/mejTXo7kNuuvR&#10;XC9F8xKG84HbQtqK3WPe33bNt4yMxr9a7m+ZGTFMh7dGHP7K+OA7sRSuYYP5wOD+zq03Yw75o1Nu&#10;7hvbF/rh/PjFt8JKfnGo6NFcj+Z6NLdBdz2a66VoXsJwng28xT++338I0W2Nris8niyUm/tn1j3j&#10;h/Oz/RfDSn5xqOjRXI/mejS3QXc9muulaF7SPee9i2e7qbfOcY2t795v3jC7xlVXVbvalyZ6U0vl&#10;UW7u/7jmKffNyx50/VeuhJX84lDRo7kezfVoboPuejTXS9G8pOE8e7eWrkVzXM2UobeMTHUzn+ic&#10;+Lu1VCDl5v6x1ifdP33t0+FRvnGo6NFcj+Z6NLdBdz2a66VoXuJwHvT3ue6t2SeDdrmeyTiVB8rN&#10;/b5Vj7nvbnkkPMo3DhU9muvRXI/mNuiuR3O9FM1Luue8+a5qV3VLw6S7t3w0ys39XS2fdT+w+vHw&#10;KN84VPRorkdzPZrboLsezfVSNC9hOO92jbdPd3NXTr57y0ej3NzvWT7f/cTrDeFRvnGo6NFcj+Z6&#10;NLdBdz2a66VoXtptLT2drmVNl+u96u0Us3dySfNWipVEtbkvXrnsvmnpA656zRfDSr5xqOjRXI/m&#10;ejS3QXc9muulaF7CcN7lGu+scTW3TXdTb5he+N/sx+G6sdqN9jH71zPV5j5z6W3/Noo/t/7ZsJJv&#10;HCp6NNejuR7NbdBdj+Z6KZqX9Mp597MzCkP4dDfrU/Wufv6Q6+MzXDXDecmOvn3eD+e/tOFLYSXf&#10;OFT0aK5Hcz2a26C7Hs31UjQv7baWk0vc3NnN7uq/fYdruK2B4bxE+y6c8cP59I4Xw0q+cajo0VyP&#10;5no0t0F3PZrrpWh+zcN538lJ/J6Jo1Bt7s5zJ/xwftuWl8NKvnGo6NFcj+Z6NLdBdz2a66VoHj2c&#10;dy8e8qFDU6a52kn6gUPFqDZ3e+8xP5z/zravh5V841DRo7kezfVoboPuejTXS9E8ajjva69zN/tP&#10;Aa12026d7qaGH0/Gj+ovRrW5V50+5Ifz2h2vhpV841DRo7kezfVoboPuejTXS9E8YjjvdUtmV7nq&#10;uxpdZ29Y6u9xLfdNd1W3Nebig4hUm3vJiQN+OL9n12thJd84VPRorkdzPZrboLsezfVSNI8Yzjtc&#10;/ZRa13Q0PBx0stnNmoTvzFKManO/1NPlh/O/2rMqrOQbh4oezfVorkdzG3TXo7leiuZRw3ld0SG8&#10;sH7TAtcZHg0Y7Wuvb6rN/dzRnX44/8S+trCSbxwqejTXo7kezW3QXY/meimaRw7ns1zTgV7Xe3LI&#10;tbvR1d67xPUMWetpX+BmMJyXrOHwNj+czzuwPqzkG4eKHs31aK5Hcxt016O5XormkcN5eJeWqIvh&#10;vFSf7d7kh/OHD+bhZqHxcajo0VyP5no0t0F3PZrrpWgeOZzPcAvae4a/cl7k4pXzibn/QLsfzp84&#10;vDWs5BuHih7N9WiuR3MbdNejuV6K5hO457wY7jmfiLn71vjh/JmjO8JKvnGo6NFcj+Z6NLdBdz2a&#10;66VoHjGcQ7W5P9a12g/nLx7fE1byjUNFj+Z6NNejuQ2669FcL0VzhvMIqs39p7tW+OF88Yn9YSXf&#10;OFT0aK5Hcz2a26C7Hs31UjRnOI+g2twf2bHUD+ctp/j/TBkOFT2a69Fcj+Y26K5Hc70UzRnOI6g2&#10;9+91LvbD+bozIz/xKZ84VPRorkdzPZrboLsezfVSNGc4j6Da3L+1pdkP51vPvRlW8o1DRY/mejTX&#10;o7kNuuvRXC9Fc4bzCKrN/aFNX/bDeddbp8NKvnGo6NFcj+Z6NLdBdz2a66VoznAeQbW5b97Y5Ifz&#10;w33nwkq+cajo0VyP5no0t0F3PZrrpWjOcB5Btbl/fv1zfjg/dakvrOQbh4oezfVorkdzG3TXo7le&#10;iuYM5xFUm/un1z7t/uHS+13f5f6wkm8cKno016O5Hs1t0F2P5nopmjOcR1Bt7qq2z7t/vLw+PAKH&#10;ih7N9WiuR3MbdNejuV6K5gznEVSb+4dWf879ixWfCY/AoaJHcz2a69HcBt31aK6XojnDeQTV5v7e&#10;lQvc9696NDwCh4oezfVorkdzG3TXo7leiuYM5xFUm/ufv/aw+7etT4RH4FDRo7kezfVoboPuejTX&#10;S9Gc4TyCYnNfKVzfsuwh9x/avjCwAA4VAzTXo7kezW3QXY/meimaM5xHUGzu8/2X/Nso/ud1jWEF&#10;HCp6NNejuR7NbdBdj+Z6KZoznEdQbO43L17ww/kvtD8fVsChokdzPZrr0dwG3fVorpeiOcN5BMXm&#10;Pth31g/n/3XjC2EFHCp6NNejuR7NbdBdj+Z6KZoznEdQbO5d50/54fy/b34prIBDRY/mejTXo7kN&#10;uuvRXC9Fc4bzCIrNvelsjx/O/8fWr4YVcKjo0VyP5no0t0F3PZrrpWjOcB5Bsbnbzhzxw/kdna+E&#10;FXCo6NFcj+Z6NLdBdz2a66VoznAeQbG5l5886IfzP965LKyAQ0WP5no016O5Dbrr0VwvRXOG8wiK&#10;zf3VN/f64fzPd7eEFXCo6NFcj+Z6NLdBdz2a66VoznAeQbG5m47v8sP5x7tawwo4VPRorkdzPZrb&#10;oLsezfVSNGc4j6DY3F880umH80/uXxtWwKGiR3M9muvR3Abd9Wiul6I5w3kExeZ+7NBmP5w/9MaG&#10;sAIOFT2a69Fcj+Y26K5Hc70UzRnOIyg2d31hKM+G80cLQzoGcKjo0VyP5no0t0F3PZrrpWjOcB5B&#10;sbn/bv9aP5w/daQzrIBDRY/mejTXo7kNuuvRXC9Fc4bzCIrN/bd7W/1w/qVju8IKOFT0aK5Hcz2a&#10;26C7Hs31UjRnOI+g2Nx/sbvFD+fNb+4NK+BQ0aO5Hs31aG6D7no010vRnOE8gmJz371zmR/Ol518&#10;I6yAQ0WP5no016O5Dbrr0VwvRXOG8wiKzf0H21/xw/nrpw+HFXCo6NFcj+Z6NLdBdz2a66VoznAe&#10;QbG5f3vrV/1w3nH2eFgBh4oezfVorkdzG3TXo7leiuYM5xEUm/vWzS/54Xzn+ZNhBRwqejTXo7ke&#10;zW3QXY/meimaM5xHUGzuX+l4wQ/nb1zoDSvgUNGjuR7N9Whug+56NNdL0ZzhPIJic3+w/Xk/nPdc&#10;fCusgENFj+Z6NNejuQ2669FcL0VzhvMIis09dV2jH87P9V8MK+BQ0aO5Hs31aG6D7no010vRnOE8&#10;gmJzv3/NF9w/Wvagu3zlSlgBh4oezfVorkdzG3TXo7leiuYM5xEUm/tHW59w/+y1T4dHyHCo6NFc&#10;j+Z6NLdBdz2a66VoznAeQbG5//WqR933rHwkPEKGQ0WP5no016O5Dbrr0VwvRXOG8wiKzf2dLZ9x&#10;P7j68fAIGQ4VPZrr0VyP5jborkdzvRTNGc4jKDb3ty+vd//u9YbwCBkOFT2a69Fcj+Y26K5Hc70U&#10;zRnOI5R7c799ud9949L73X9a+8WwggyHih7N9WiuR3MbdNejuV6K5gznEcq9uU9f6vNvo3jD+mfD&#10;CjIcKno016O5Hs1t0F2P5nopmjOcRyj35j7y9jk/nN+04UthBRkOFT2a69Fcj+Y26K5Hc70UzRnO&#10;I5R7c+9967Qfzn9t04thBRkOFT2a69Fcj+Y26K5Hc70UzRnOI5R7c28796Yfzn9zy8thBRkOFT2a&#10;69Fcj+Y26K5Hc70UzRnOI5R7c6/vPeqH89/d9vWwggyHih7N9WiuR3MbdNejuV6K5gznEcq9uVee&#10;6vbD+f/a8WpYQYZDRY/mejTXo7kNuuvRXC9Fc4bzCOXe3K+c2O+H83t2vRZWkOFQ0aO5Hs31aG6D&#10;7no010vRnOE8Qrk395d79vjh/K/2rAoryHCo6NFcj+Z6NLdBdz2a66VoznAeodyb+9mjO/xw/ol9&#10;bWEFGQ4VPZrr0VyP5jborkdzvRTNGc4jlHtzP3l4qx/O5x1YH1aQ4VDRo7kezfVoboPuejTXS9Gc&#10;4TxCuTf3Z7s7/HD+mYMdYQUZDhU9muvRXI/mNuiuR3O9FM0ZziOUe3Pff2C9H86zV9DxLg4VPZrr&#10;0VyP5jborkdzvRTNGc4jlHtzz93X5ofz7N5zvItDRY/mejTXo7kNuuvRXC9Fc4bzCOXe3B/bs8oP&#10;59m7tuBdHCp6NNejuR7NbdBdj+Z6KZoznEco9+b+012v+eE8e79zvItDRY/mejTXo7kNuuvRXC9F&#10;c4bzCOXe3Nkng2bDefZJoXgXh4oezfVorkdzG3TXo7leiuYM5xHKvbl/d9vX/XC+vvdoWEGGQ0WP&#10;5no016O5Dbrr0VwvRXOG8wjl3ty/ueVlP5xvO/dmWEGGQ0WP5no016O5Dbrr0VwvRXOG8wjl3ty/&#10;tulFP5zvfet0WEGGQ0WP5no016O5Dbrr0VwvRXOG8wjl3tw3bfiSH86PvH0urCDDoaJHcz2a69Hc&#10;Bt31aK6XojnDeYRyb+4b1j/rh/PTl/rCCjIcKno016O5Hs1t0F2P5nopmjOcRyj35v5Pa7/ovnHp&#10;/e7ty/1hBRkOFT2a69Fcj+Y26K5Hc70UzRnOI5R7c/+71xvcty+vD48wiENFj+Z6NNejuQ2669Fc&#10;L0VzhvMI5d7cP7j6cfedKz4THmEQh4oezfVorkdzG3TXo7leiuYM5xHKvbm/Z+Uj7l+vejQ8wiAO&#10;FT2a69Fcj+Y26K5Hc70UzRnOI5R7c/+z1z7tfrT1ifAIgzhU9GiuR3M9mtugux7N9VI0ZziPUM7N&#10;fdldcf9o2YPu/Wu+EFYwiENFj+Z6NNejuQ2669FcL0VzhvMI5dzc5/ov+rdRnLquMaxgEIeKHs31&#10;aK5Hcxt016O5XormDOcRyrm5ey6+5YfzD7Y/H1YwiENFj+Z6NNejuQ2669FcL0VzhvMI5dzcb1zo&#10;9cP5r3S8EFYwiENFj+Z6NNejuQ2669FcL0VzhvMI5dzcO8+f9MP5rZtfCisYxKGiR3M9muvR3Abd&#10;9Wiul6I5w3mEcm7ujrPH/XD+P7Z+NaxgEIeKHs31aK5Hcxt016O5XormDOcRyrm5Xz992A/nd2x/&#10;JaxgEIeKHs31aK5Hcxt016O5XormDOcRyrm5l518ww/nf7xzWVjBIA4VPZrr0VyP5jborkdzvRTN&#10;Gc4jlHNzN7+51w/nf767JaxgEIeKHs31aK5Hcxt016O5XormDOcRyrm5m47t8sP5x/e2hhUM4lDR&#10;o7kezfVoboPuejTXS9Gc4TxCOTf3F490+uH87/avDSsYxKGiR3M9muvR3Abd9Wiul6I5w3mEcm7u&#10;xw5t9sN5/RsbwgoGcajo0VyP5no0t0F3PZrrpWjOcB6hnJs7G8qz4Twb0jEch4oezfVorkdzG3TX&#10;o7leiuYM5xHKubmz21my4Ty7vQXDcajo0VyP5no0t0F3PZrrpWjOcB6hnJs7+0bQbDjPvjEUw3Go&#10;6NFcj+Z6NLdBdz2a66VoznAeoZybO3sLxWw4/+qbe8MKBnGo6NFcj+Z6NLdBdz2a66VoznAeoZyb&#10;O/vwoWw4X37yjbCCQRwqejTXo7kezW3QXY/meimaM5xHKOfmvqPzFT+ct505HFYwiENFj+Z6NNej&#10;uQ2669FcL0VzhvMI5dzc/2PrV/1wvuns8bCCQRwqejTXo7kezW3QXY/meimaM5xHKOfm/u+bX/LD&#10;+a7zJ8MKBnGo6NFcj+Z6NLdBdz2a66VoznAeoZyb+79ufMEP5wf7esMKBnGo6NFcj+Z6NLdBdz2a&#10;66VoznAeoZyb+xfan/fD+ZsX3worGMShokdzPZrr0dwG3fVorpeiOcN5hHJu7v+8rtEP5+f7L4YV&#10;DOJQ0aO5Hs31aG6D7no010vRnOE8Qjk3939o+4L7lmUPuiuF/4fhOFT0aK5Hcz2a26C7Hs31UjRn&#10;OI9Qzs39b1ufcP/8tU+HRxiKQ0WP5no016O5Dbrr0VwvRXOG8wjl3Nzfv+pR970rHwmPMBSHih7N&#10;9WiuR3MbdNejuV6K5gznEcq5uf/Fis+4H1r9eHiEoThU9GiuR3M9mtugux7N9VI0v06H8w5XV1Xl&#10;qrLrzibXE1bH0rOotvD1ta7paFi4BuXc3P94eb2rer0hPMJQHCp6NNejuR7NbdBdj+Z6KZpfh8N5&#10;j2u6s8rVLhoYyf3QPc6A3jEvDPIVNpz3Xe53/3Dp/e6n134xrGAoDhU9muvRXI/mNuiuR3O9FM2v&#10;v+G8vW7EMD4wrNe1h4ejOdrkaitsOD91qc+/jeLPr38urGAoDhU9muvRXI/mNuiuR3O9FM2vu+Hc&#10;vwo+ryM8GlBs7SoVOJwffvucH85v2tgUVjAUh4oezfVorkdzG3TXo7leiubX2XA+/JaWQTG3tlTi&#10;cN711mk/nP/api+HFQzFoaJHcz2a69HcBt31aK6XonkFDecDg/fAveGjXPNWlHU4z4IWuw4cOFB0&#10;faLXsq5tA8P52oVFfz7vV7m6c41+0Vx/0Vx/0dzmorv+orn+Gqt5rEnxyrm/reU6fOV83Zmjfjj/&#10;3c7FYQVDlas7RkdzPZrr0dwG3fVorpeiOfecRyjX5l55qtsP5/9rx9KwgqE4VPRorkdzPZrboLse&#10;zfVSNL/uhvOr361l4D3Pr8d3a3nlxH4/nP/prhVhBUNxqOjRXI/mejS3QXc9muulaH79Defh1pbB&#10;YTzqfvNMNtRX2HD+5eN7/HD+sa7VYQVDcajo0VyP5no0t0F3PZrrpWh+HQ7nmdE/IbTYJ4H6214G&#10;v75wjbxnfTzl2tzPHt3hh/O5+9aEFQzFoaJHcz2a69HcBt31aK6Xovl1OpxrlWtzP3l4qx/O7z8w&#10;3j05+cShokdzPZrr0dwG3fVorpeiOcN5hHJt7s8c7PDD+We7N4UVDMWhokdzPZrr0dwG3fVorpei&#10;OcN5hHJt7nkH1vvhvOHwtrCCoThU9GiuR3M9mtugux7N9VI0ZziPUK7N/Yl9bX44f+7ozrCCoThU&#10;9GiuR3M9mtugux7N9VI0ZziPUK7N/Vd7Vvnh/KWerrCCoThU9GiuR3M9mtugux7N9VI0ZziPUK7N&#10;fc+u1/xwvuTEgbCCoThU9GiuR3M9mtugux7N9VI0ZziPUK7NXbvjVT+crzp1KKxgKA4VPZrr0VyP&#10;5jborkdzvRTNGc4jlGtz/862r/vhvL33WFjBUBwqejTXo7kezW3QXY/meimaM5xHKNfmvm3Ly344&#10;7zx3IqxgKA4VPZrr0VyP5jborkdzvRTNGc4jlGtzT9/0oh/O9104E1YwFIeKHs31aK5Hcxt016O5&#10;XormDOcRyrW5f2nDl/xwfvTt82EFQ3Go6NFcj+Z6NLdBdz2a66VoznAeoVyb++fWP+uH8zOX3g4r&#10;GIpDRY/mejTXo7kNuuvRXC9Fc4bzCOXa3NVrvui+aekD7uKVy2EFQ3Go6NFcj+Z6NLdBdz2a66Vo&#10;znAeoVyb+ydeb3DvWT4/PMJIHCp6NNejuR7NbdBdj+Z6KZoznEco1+b+gdWPu+9q+Wx4hJE4VPRo&#10;rkdzPZrboLsezfVSNGc4j1Cuzf3dLY+49616LDzCSBwqejTXo7kezW3QXY/meimaM5xHKNfm/qev&#10;fdr9WOuT4RFG4lDRo7kezfVoboPuejTXS9Gc4TxCOTZ3/5Ur7puXPejev+apsIKROFT0aK5Hcz2a&#10;26C7Hs31UjRnOI9Qjs19tv+ifxvFqeueCSsYiUNFj+Z6NNejuQ2669FcL0VzhvMI5djcxy++5Yfz&#10;D7YvDCsYiUNFj+Z6NNejuQ2669FcL0VzhvMI5djcBy70+uH8VzoWhRWMxKGiR3M9muvR3Abd9Wiu&#10;l6I5w3mEcmzunedP+uH81s1fCSsYiUNFj+Z6NNejuQ2669FcL0VzhvMI5djcHWeP++H8t7d9Laxg&#10;JA4VPZrr0VyP5jborkdzvRTNGc4jlGNzv376sB/O/2D7krCCkThU9GiuR3M9mtugux7N9VI0ZziP&#10;UI7NvezkG344v3vn8rCCkThU9GiuR3M9mtugux7N9VI0ZziPUI7N3dyz1w/nf7FnZVjBSBwqejTX&#10;o7kezW3QXY/meimaM5xHKMfm/tKxXX44/9u9r4cVjMShokdzPZrr0dwG3fVorpeiOcN5hHJs7qeO&#10;dPrh/FP714UVjMShokdzPZrr0dwG3fVorpeiOcN5hHJs7ke7N/vhfP7BjWEFI3Go6NFcj+Z6NLdB&#10;dz2a66VoznAeoRyb+6E3Nvjh/PFDW8IKRuJQ0aO5Hs31aG6D7no010vRnOE8Qjk29yf3r/XD+dNH&#10;tocVjMShokdzPZrr0dwG3fVorpeiOcN5hHJs7r/pavXD+QvHd4cVjMShokdzPZrr0dwG3fVorpei&#10;OcN5hHJs7tm7W/xw/rU394UVjMShokdzPZrr0dwG3fVorpeiOcN5hHJs7j/aucwP56+dPBhWMBKH&#10;ih7N9WiuR3MbdNejuV6K5gznEcqxuX+/8xU/nK85cySsYCQOFT2a69Fcj+Y26K5Hc70UzRnOI5Rj&#10;c8/Y+lU/nG8+2xNWMBKHih7N9WiuR3MbdNejuV6K5gznEcqxuX9980t+ON99/lRYwUgcKno016O5&#10;Hs1t0F2P5nopmjOcRyjH5v7ljS/44by772xYwUgcKno016O5Hs1t0F2P5nopmjOcRyjH5p7W/rwf&#10;zk9cvBBWMBKHih7N9WiuR3MbdNejuV6K5gznEcqxuT+wrtEP529dvhRWMBKHih7N9WiuR3MbdNej&#10;uV6K5gznEcqxuX+y7QvuW5c9FB6hGA4VPZrr0VyP5jborkdzvRTNGc4jlGNz/0jrE+69Kx4Oj1AM&#10;h4oezfVorkdzG3TXo7leiuYM5xHKsbm/b+Wj7ntXLgiPUAyHih7N9WiuR3MbdNejuV6K5gznEcqx&#10;ub9jxWfcD63+XHiEYjhU9GiuR3M9mtugux7N9VI0ZziPUI7N/W3L611V2+fDIxTDoaJHcz2a69Hc&#10;Bt31aK6XojnDeYTUm/vC5X73Da/e73567dNhBcVwqOjRXI/mejS3QXc9muulaM5wHiH15j51qc+/&#10;jeLPr38urKAYDhU9muvRXI/mNuiuR3O9FM0ZziOk3tyH+8754fzmjU1hBcVwqOjRXI/mejS3QXc9&#10;muulaM5wHiH15u5667Qfzj+06cthBcVwqOjRXI/mejS3QXc9muulaM5wHiH15t567k0/nP/Wluaw&#10;gmI4VPRorkdzPZrboLsezfVSNGc4j5B6c687c9QP57/XuTisoBgOFT2a69Fcj+Y26K5Hc70UzRnO&#10;I6Te3C2nuv1w/pEdS8MKiuFQ0aO5Hs31aG6D7no010vRnOE8QurNvfjEfj+c/9nuFWEFxXCo6NFc&#10;j+Z6NLdBdz2a66VoznAeIfXmfvH4Hj+c/3XX6rCCYjhU9GiuR3M9mtugux7N9VI0ZziPkHpzP3N0&#10;hx/O79u3JqygGA4VPZrr0VyP5jborkdzvRTNGc4jpN7cTxza6ofzB95oDysohkNFj+Z6NNejuQ26&#10;69FcL0VzhvMIqTf3wwc7/HD+SPemsIJiOFT0aK5Hcz2a26C7Hs31UjRnOI+QenP//YH1fjj//OFt&#10;YQXFcKjo0VyP5no0t0F3PZrrpWjOcB4h9ea+d2+bH86fP7YzrKAYDhU9muvRXI/mNuiuR3O9FM0Z&#10;ziOk3tx/uWeVH86/0tMVVlAMh4oezfVorkdzG3TXo7leiuYM5xFSb+4/2fWaH85fPXEgrKAYDhU9&#10;muvRXI/mNuiuR3O9FM0ZziOk3tx3bn/VD+erTx8KKyiGQ0WP5no016O5Dbrr0VwvRXOG8wipN/f/&#10;3PZ1P5xv6D0WVlAMh4oezfVorkdzG3TXo7leiuYM5xFSb+7f2PKyH863nzsRVlAMh4oezfVorkdz&#10;G3TXo7leiuYM5xFSb+5bOl70w/n+C2fCCorhUNGjuR7N9Whug+56NNdL0ZzhfIjlJw8WvRbu2lB0&#10;vdTrFzcs9MP5sbfPh78ziuFQ0aO5Hs31aG6D7no010vRnOF8iGxgVl69l94Of2cUw6GiR3M9muvR&#10;3Abd9Wiul6I5w/kQH+9qLXrd07G46PpEr0tXLoe/M4rhUNGjuR7N9Whug+56NNdL0ZzhPAKb2wbd&#10;9WiuR3M9mtugux7N9VI0ZziPwOa2QXc9muvRXI/mNuiuR3O9FM0ZziOwuW3QXY/mejTXo7kNuuvR&#10;XC9Fc4bzCGxuG3TXo7kezfVoboPuejTXS9Gc4TwCm9sG3fVorkdzPZrboLsezfVSNGc4j8DmtkF3&#10;PZrr0VyP5jborkdzvRTNGc4jsLlt0F2P5no016O5Dbrr0VwvRXOG8whsbht016O5Hs31aG6D7no0&#10;10vRnOE8ApvbBt31aK5Hcz2a26C7Hs31UjRnOI/A5rZBdz2a69Fcj+Y26K5Hc70UzRnOI7C5bdBd&#10;j+Z6NNejuQ2669FcL0VzhvMIbG4bdNejuR7N9Whug+56NNdL0ZzhPAKb2wbd9WiuR3M9mtugux7N&#10;9VI0ZziPwOa2QXc9muvRXI/mNuiuR3O9FM0ZziOwuW3QXY/mejTXo7kNuuvRXC9Fc4bzCGxuG3TX&#10;o7kezfVoboPuejTXS9Gc4TwCm9sG3fVorkdzPZrboLsezfVSNGc4j8DmtkF3PZrr0VyP5jborkdz&#10;vRTNGc4jsLlt0F2P5no016O5Dbrr0VwvRXOG8whsbht016O5Hs31aG6D7no010vRnOE8ApvbBt31&#10;aK5Hcz2a26C7Hs31UjRnOI/A5rZBdz2a69Fcj+Y26K5Hc70UzRnOI7C5bdBdj+Z6NNejuQ2669Fc&#10;L0VzhvMIbG4bdNejuR7N9Whug+56NNdL0ZzhPAKb2wbd9WiuR3M9mtugux7N9VI0ZziPwOa2QXc9&#10;muvRXI/mNuiuR3O9FM0ZziOwuW3QXY/mejTXo7kNuuvRXC9Fc4ZzAAAAoEIwnAMAAAAVguEcAAAA&#10;qBAM5wAAAECFYDgHAAAAKgTDOQAAAFAhGM4BAACACsFwDgAAAFQIhnMAAACgQjCcAwAAABWC4RwA&#10;AACoEAznsdrrXNWdTa4nPITA0SZXW1XlqgpXXXtYQ3kMaV1VVeuajoZ1JNbh6rLG8zrC46HCz2UX&#10;Z01CPa7pzlGasu/LpmdR7fhNeV5NK+tZ2MtjPl/yvJrYGGf6BM4XhvMoIT6HiEzHPA4PmXCAvNPa&#10;P2ZQSW7oQX3VQT4wQNYuGjhh/GDDeZPAWH/gKfzckLWBM4d9n8Lg+T12T55XUxr4w9BA99GeN3le&#10;TWysM32Cz6sM5xE65tW5Jp4sZQYOkLrC0Q0J/2rL0N4DgyIHeHn4/T3yIL/qFUR+D1Iq9oednkVN&#10;I86YgWFx8A9ImKBxhhGeV8thYA8XOzd4Xi2fUc/0CTyvMpyPpxA4i8krWSIx/1kOaV3VPDvgOcTL&#10;pdhBHruG0sSd38P/6wUmaKzhnOfVMhllOOd5taxGH85Lf15lOB9TIWYIziGi4Td5oXNT9r+Fjc2B&#10;ouG7hyfSbK/TvHyuPsiLD4WcOenEtcyePOP/szPGMepwzvNq+RQfznleLa+iw3nBRJ5XGc7HkP1n&#10;t8HcHCIKAwdL1Z2FzRw2se/OQSIwMCBmrXnlsLwYzvWiWmavdBV5gkWJRhnOeV4tp2LDOc+r5Tba&#10;cD54tpfyvMpwPprCwTK4kTMcIgpjHCw8aZZXYTDJDo/BQ5sBvXxih3P/dZw5SYx/fme/B9zKlVSx&#10;4Zzn1TIb/TmU59XyGXU4n8DzKsP5KHzsbPMWufjTZrkUO0TG2PhIwz+JDhlM/GP2ebkU28+xayjN&#10;eENgx7yrX+HFBBUZznleLbfY4ZzzJaWiLSf4vMpwHok/4WtcvcmLv6qIdIrt7WyN5uVR9CDPbqkY&#10;9ntQ/AkVpRnr/M5+js5lUGQ4H4nn1dRiB3GeV1MqdqZP9HmV4TwSh4jIyD9d+u945j83l5VvPPRA&#10;Hzi4GVjKYaDtVcP5iOacN2n5J88iPYs9WQ69JxoT4M8VhnOp0V6d5Xm1jEY50yf4vMpwHolDRChs&#10;6oGLA0RiWPP4AwTXIDxBjr63B1718j/HWZPIkKb+endY9AP7sJ8L11V/cMK1Gtl2tFcLeV5Nx7cc&#10;0ny0YXHg4nk1ifHO9Ak8rzKcAwAAABWC4RwAAACoEAznAAAAQIVgOAcAAAAqBMM5AAAAUCEYzgEA&#10;AIAKwXAOAAAAVAiGcwAAAKBCMJwDAAAAFYLhHAAAAKgQDOcAAABAhWA4BwAAACoEwzkAAABQIRjO&#10;AQAAgArBcA4AAABUCIZzAAAAoEIwnAMAAAAVguEcAAAAqBAM5wAAAECFYDgHAAAAKgTDOQAAAFAh&#10;GM4BALnUu7fFNcyucbWLesIKANhjOAcAlfY6V1VVdfV1w3Q386MNru3oGF83ryP8ZI9runPEz1XV&#10;ucGffcfRNtfw0Zlu+g0DX1N94ww3+4kW19Ubfj5Sz5oFrvbG6sKvUe2mfXiua9rdF36mjEbrNOwq&#10;8u98LXqa3ewbp/pfi+EcQCVhOAcAsY75N/vhsq1/4HHv1iY355bCwDml1jUdGlhz/X3h6+a6lmLz&#10;8PYGV1MYLGe9dPVg2b1olps6pcbVNXe53vD36OvpdE0fm174g8As1xg5YPcVhuTptxT+/tkfGgr/&#10;PF0La1310H/GUvV3ugWPjT9aD3a66itPtrm6WyY4nHsdro7hHECFYTgHALGeRbVXDZ19y+f4V3Gr&#10;33mFvPjXveNok6stfH1de3gc9K2c66qrbnZ1a4oN4L1uyezqwh8CZrslJ8PSqLpd4+1Vbu7Kob9O&#10;r2u+p/DP+LElhR+VLhv6bx7y7zmasf79exbVuabB/9JQMoZzAJWH4RwAxIoOnWHYrrqzyQ2Oitc8&#10;nGevSN9U+DVua3RdYekqWxe4mwt/3c2PdIaFUYwy/Pcunl34Zxrl1fwY5wsDcfZfCUoezntc07x3&#10;G00MwzmAysNwDgBiRYfO9jpXnQ3n97a4wbn3mofzTfX+16ieP8bg29/mB9KqKfXFf91BowznA/eD&#10;1475qnXf7iY398PTBv59pkxzM+5d4rqz22t6C3/vW7P71wvrg9cYQ3rxP8Q0u9l3jRjOj3YUBvZa&#10;Ny379+5pcwvuyv7e1W7a7OaBv+87+lzXorluRnYf/pQaV9/ewnAOoOIwnAOA2MDQOfede877DrW4&#10;udmryVXT3YLtA2uZga8bMsgWuYYOz4NfP/awOfgNpbWueawv613iZhd+rZrPj3gNfs04w3nhr5sz&#10;pcrNeXXgxpfewtdPL/w6sxcP3ggT/v7Rr5wP//f115D/uuBcp2u4PfxB4K65rmllt+vLuu5ucDMK&#10;a+/+fQtf+dh0V31Xo+vMlvp7XefC2f6/IjCcA6gkDOcAIDYwdM5wM++ucdMKg+w774Syffid3ANf&#10;F//K+bUO52Pfs93nWu7N7k+f4RZsGvjn8t9UOvvmsV9198P5DNd4IDwufOXwV6evdTgf8e9/oNHV&#10;DhvOM8V+zYG/78yF3QMPfa+h/1wFfYU/FDGcA6gwDOcAIDbm0D3EtQ7n77wF4ZiDb4erz/5AMDhg&#10;D/41Q653fs3+btd87ww3tbCWvRXj3EUtrvHuiPvVM33drmNRvZt9+8i3K5zgcJ799Vfdcz76cD64&#10;1vNSsV+Le84BVB6GcwAQK9tw3tfm5maD900LXOewe62HONDob/eovq9t4N72sYbzkfYW/tpx3+kl&#10;u697jqu5caarW9Thus8P3OOebjgvJmI4L/prMZwDqDwM5wAgVrbhvKB7YfbXVA+71/pdfa7tU9lt&#10;KbWu+VrfhjD7Zs5bphf+fmO/TUvvq3NcddUc13I+LFw1AKcaznvdkvlNbuCmlfGH8+wtJquqbnYL&#10;tvqHwcDXvHPrCwBUAIZzABAb+HCdOW5Jsfl5iKgPIRr5qm9/j2u5b3rhr5vu5izqfOdDiNzJLtf8&#10;qRpX7d+lJP59EPt6u13Hs3NczQ01rm7l+K8wD9w+Ujtwb3d/n+teU+9fqa95ust1b+oojNHZe60X&#10;huZ7ml1Pf7dreja8gl/EyA9rekdft/93nPFsGKr7u1zDbYVf82PvvtNN9q402f3kVfe1hcedbkH2&#10;TbfZhyodGviq7sWFf6/sa6ZMc9MeGf8PCwCgwHAOACpFbiEp+grymF8XXiUe9vNXv7rc0zr4sfuD&#10;XzPVTb97gWuLfsV84FXl6htr3Kx5zQPvcBLjfKdruCO7z7zaTburwXX09vgPPqq+tfCHkfDJon3t&#10;9a5mSpWbekeD63znFfYhiv37X3UNfkNreIV88Mq+WTT8V4Vha9mX9na4hrunh3voZ7vmQ22u7oYZ&#10;bu6zHa47/s8rAFBWDOcAMFn197qOJ2b6YdS/68pWJlAAqHQM5wAwyfUdaHEL/KvZU93MeU2u40Dv&#10;wHuBAwAqDsM5AORE36EO1/TEXDfrtuzWjvG/IRUAoMdwDgAAAFQIhnMAAACgQjCcAwAAABWC4RwA&#10;AACoEAznAAAAQIVgOAcAAAAqBMM5AAAAUCEYzgEAAIAKwXAOAAAAVAiGcwAAAKBCMJwDAAAAFcG5&#10;/we6Bo2K+DaxGAAAAABJRU5ErkJgglBLAQItABQABgAIAAAAIQDki7K8DQEAABMCAAATAAAAAAAA&#10;AAAAAAAAAAAAAABbQ29udGVudF9UeXBlc10ueG1sUEsBAi0AFAAGAAgAAAAhADj9If/WAAAAlAEA&#10;AAsAAAAAAAAAAAAAAAAAPgEAAF9yZWxzLy5yZWxzUEsBAi0AFAAGAAgAAAAhAHgLkVW1AwAAeggA&#10;AA4AAAAAAAAAAAAAAAAAPQIAAGRycy9lMm9Eb2MueG1sUEsBAi0AFAAGAAgAAAAhALrBpbu8AAAA&#10;IQEAABkAAAAAAAAAAAAAAAAAHgYAAGRycy9fcmVscy9lMm9Eb2MueG1sLnJlbHNQSwECLQAUAAYA&#10;CAAAACEAuQFOZt4AAAAFAQAADwAAAAAAAAAAAAAAAAARBwAAZHJzL2Rvd25yZXYueG1sUEsBAi0A&#10;CgAAAAAAAAAhADVEVJKPaQAAj2kAABQAAAAAAAAAAAAAAAAAHAgAAGRycy9tZWRpYS9pbWFnZTEu&#10;UE5HUEsFBgAAAAAGAAYAfAEAAN1xAAAAAA==&#10;">
                <v:shape id="_x0000_s1449"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YAowwAAANwAAAAPAAAAZHJzL2Rvd25yZXYueG1sRI/RisIw&#10;FETfF/yHcAVfFk11V6tdo+iCi69qP+DaXNuyzU1poq1/bwTBx2FmzjDLdWcqcaPGlZYVjEcRCOLM&#10;6pJzBelpN5yDcB5ZY2WZFNzJwXrV+1hiom3LB7odfS4ChF2CCgrv60RKlxVk0I1sTRy8i20M+iCb&#10;XOoG2wA3lZxE0UwaLDksFFjTb0HZ//FqFFz27ed00Z7/fBofvmdbLOOzvSs16HebHxCeOv8Ov9p7&#10;rWD6tYDnmXAE5OoBAAD//wMAUEsBAi0AFAAGAAgAAAAhANvh9svuAAAAhQEAABMAAAAAAAAAAAAA&#10;AAAAAAAAAFtDb250ZW50X1R5cGVzXS54bWxQSwECLQAUAAYACAAAACEAWvQsW78AAAAVAQAACwAA&#10;AAAAAAAAAAAAAAAfAQAAX3JlbHMvLnJlbHNQSwECLQAUAAYACAAAACEAC0WAKMMAAADcAAAADwAA&#10;AAAAAAAAAAAAAAAHAgAAZHJzL2Rvd25yZXYueG1sUEsFBgAAAAADAAMAtwAAAPcCAAAAAA==&#10;" stroked="f">
                  <v:textbox>
                    <w:txbxContent>
                      <w:p w14:paraId="78832B1E"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J21</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PHQ-9 at end of treatment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40" o:spid="_x0000_s1450" type="#_x0000_t75" style="position:absolute;left:12344;top:4114;width:29268;height:25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LsmwgAAANwAAAAPAAAAZHJzL2Rvd25yZXYueG1sRE9NawIx&#10;EL0X/A9hBG81q1bRrVGqUOhBEW3R63QzbtZuJkuS6vbfNwfB4+N9z5etrcWVfKgcKxj0MxDEhdMV&#10;lwq+Pt+fpyBCRNZYOyYFfxRgueg8zTHX7sZ7uh5iKVIIhxwVmBibXMpQGLIY+q4hTtzZeYsxQV9K&#10;7fGWwm0th1k2kRYrTg0GG1obKn4Ov1bBarbZHzfb8Wk6GvmdOXt9+ZYzpXrd9u0VRKQ2PsR394dW&#10;MH5J89OZdATk4h8AAP//AwBQSwECLQAUAAYACAAAACEA2+H2y+4AAACFAQAAEwAAAAAAAAAAAAAA&#10;AAAAAAAAW0NvbnRlbnRfVHlwZXNdLnhtbFBLAQItABQABgAIAAAAIQBa9CxbvwAAABUBAAALAAAA&#10;AAAAAAAAAAAAAB8BAABfcmVscy8ucmVsc1BLAQItABQABgAIAAAAIQAmxLsmwgAAANwAAAAPAAAA&#10;AAAAAAAAAAAAAAcCAABkcnMvZG93bnJldi54bWxQSwUGAAAAAAMAAwC3AAAA9gIAAAAA&#10;">
                  <v:imagedata r:id="rId219" o:title=""/>
                  <v:path arrowok="t"/>
                </v:shape>
              </v:group>
            </w:pict>
          </mc:Fallback>
        </mc:AlternateContent>
      </w:r>
      <w:r w:rsidRPr="0066537D">
        <w:rPr>
          <w:rFonts w:ascii="Times New Roman" w:hAnsi="Times New Roman" w:cs="Times New Roman"/>
          <w:noProof/>
          <w:sz w:val="24"/>
          <w:szCs w:val="24"/>
          <w:lang w:eastAsia="en-GB"/>
        </w:rPr>
        <mc:AlternateContent>
          <mc:Choice Requires="wpg">
            <w:drawing>
              <wp:anchor distT="0" distB="0" distL="114300" distR="114300" simplePos="0" relativeHeight="251774976" behindDoc="0" locked="0" layoutInCell="1" allowOverlap="1" wp14:anchorId="71A9FC89" wp14:editId="214A0523">
                <wp:simplePos x="0" y="0"/>
                <wp:positionH relativeFrom="column">
                  <wp:posOffset>0</wp:posOffset>
                </wp:positionH>
                <wp:positionV relativeFrom="paragraph">
                  <wp:posOffset>2971800</wp:posOffset>
                </wp:positionV>
                <wp:extent cx="5311140" cy="2971165"/>
                <wp:effectExtent l="0" t="0" r="3810" b="635"/>
                <wp:wrapNone/>
                <wp:docPr id="541" name="Group 541"/>
                <wp:cNvGraphicFramePr/>
                <a:graphic xmlns:a="http://schemas.openxmlformats.org/drawingml/2006/main">
                  <a:graphicData uri="http://schemas.microsoft.com/office/word/2010/wordprocessingGroup">
                    <wpg:wgp>
                      <wpg:cNvGrpSpPr/>
                      <wpg:grpSpPr>
                        <a:xfrm>
                          <a:off x="0" y="0"/>
                          <a:ext cx="5311140" cy="2971165"/>
                          <a:chOff x="0" y="0"/>
                          <a:chExt cx="5311140" cy="2971165"/>
                        </a:xfrm>
                      </wpg:grpSpPr>
                      <wps:wsp>
                        <wps:cNvPr id="542"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11BCF752"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J22</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ethnicity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6C2CA5">
                                <w:rPr>
                                  <w:rFonts w:ascii="Times New Roman" w:hAnsi="Times New Roman" w:cs="Times New Roman"/>
                                  <w:i/>
                                  <w:lang w:val="en-US"/>
                                </w:rPr>
                                <w:t>‘0’=</w:t>
                              </w:r>
                              <w:r>
                                <w:rPr>
                                  <w:rFonts w:ascii="Times New Roman" w:hAnsi="Times New Roman" w:cs="Times New Roman"/>
                                  <w:i/>
                                  <w:lang w:val="en-US"/>
                                </w:rPr>
                                <w:t>non-White</w:t>
                              </w:r>
                              <w:r w:rsidRPr="006C2CA5">
                                <w:rPr>
                                  <w:rFonts w:ascii="Times New Roman" w:hAnsi="Times New Roman" w:cs="Times New Roman"/>
                                  <w:i/>
                                  <w:lang w:val="en-US"/>
                                </w:rPr>
                                <w:t>, ‘1’=White British</w:t>
                              </w:r>
                              <w:r>
                                <w:rPr>
                                  <w:rFonts w:ascii="Times New Roman" w:hAnsi="Times New Roman" w:cs="Times New Roman"/>
                                  <w:i/>
                                  <w:lang w:val="en-US"/>
                                </w:rPr>
                                <w:t>.</w:t>
                              </w:r>
                            </w:p>
                          </w:txbxContent>
                        </wps:txbx>
                        <wps:bodyPr rot="0" vert="horz" wrap="square" lIns="91440" tIns="45720" rIns="91440" bIns="45720" anchor="t" anchorCtr="0">
                          <a:noAutofit/>
                        </wps:bodyPr>
                      </wps:wsp>
                      <pic:pic xmlns:pic="http://schemas.openxmlformats.org/drawingml/2006/picture">
                        <pic:nvPicPr>
                          <pic:cNvPr id="543" name="Picture 543"/>
                          <pic:cNvPicPr>
                            <a:picLocks noChangeAspect="1"/>
                          </pic:cNvPicPr>
                        </pic:nvPicPr>
                        <pic:blipFill>
                          <a:blip r:embed="rId220" cstate="print">
                            <a:extLst>
                              <a:ext uri="{28A0092B-C50C-407E-A947-70E740481C1C}">
                                <a14:useLocalDpi xmlns:a14="http://schemas.microsoft.com/office/drawing/2010/main" val="0"/>
                              </a:ext>
                            </a:extLst>
                          </a:blip>
                          <a:stretch>
                            <a:fillRect/>
                          </a:stretch>
                        </pic:blipFill>
                        <pic:spPr>
                          <a:xfrm>
                            <a:off x="1188720" y="464820"/>
                            <a:ext cx="2972534" cy="2506345"/>
                          </a:xfrm>
                          <a:prstGeom prst="rect">
                            <a:avLst/>
                          </a:prstGeom>
                        </pic:spPr>
                      </pic:pic>
                    </wpg:wgp>
                  </a:graphicData>
                </a:graphic>
                <wp14:sizeRelV relativeFrom="margin">
                  <wp14:pctHeight>0</wp14:pctHeight>
                </wp14:sizeRelV>
              </wp:anchor>
            </w:drawing>
          </mc:Choice>
          <mc:Fallback>
            <w:pict>
              <v:group w14:anchorId="71A9FC89" id="Group 541" o:spid="_x0000_s1451" style="position:absolute;margin-left:0;margin-top:234pt;width:418.2pt;height:233.95pt;z-index:251774976;mso-position-horizontal-relative:text;mso-position-vertical-relative:text;mso-height-relative:margin" coordsize="53111,29711"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nqLysAMAAHoIAAAOAAAAZHJzL2Uyb0RvYy54bWykVttu4zYQfS/Q&#10;fyD47uhiObaFyIusc8EC2zbYywfQFGURK5EsSVvOFv33zpCykzgLbJsasMzr6MzhmUNfvTv0HdkL&#10;66RWFc0uUkqE4rqWalvRr1/uJgtKnGeqZp1WoqKPwtF3q19/uRpMKXLd6q4WlkAQ5crBVLT13pRJ&#10;4ngreuYutBEKJhtte+aha7dJbdkA0fsuydP0Mhm0rY3VXDgHozdxkq5C/KYR3P/RNE540lUUsPnw&#10;tOG5wWeyumLl1jLTSj7CYG9A0TOp4KWnUDfMM7Kz8lWoXnKrnW78Bdd9optGchFygGyy9Cybe6t3&#10;JuSyLYetOdEE1J7x9Oaw/Pf9gyWyruisyChRrIdDCu8lOAD0DGZbwqp7az6bBzsObGMPMz40tsdf&#10;yIUcArGPJ2LFwRMOg7NplmUF8M9hLl/Os+xyFqnnLZzPq328vf3JzuT44gTxneAMBmTknphy/4+p&#10;zy0zIhyAQw5OTOVHpr5ghu/1geSRqrAMeSL+AMNQEUEVznzU/JsjSq9bprbi2lo9tILVgC+QDFmc&#10;tiLlrnQYZDP8pms4ELbzOgT6z2QXl9NiMUVwJ8ZYaazz90L3BBsVtVAlITrbf3Q+Lj0uwZN1upP1&#10;ney60LHbzbqzZM+gou7CZ4z+YlmnyFDR5SyfhchK434Izcpeeqj4TvYVXaT4iUJANm5VHZZ4JrvY&#10;BtCdAuxHRiI3/rA5BM1mi1Girtzo+hEYszqWOFgSNFptv1MyQHlX1P25Y1ZQ0n1QwPoyK1CPPnSK&#10;2TyHjn0+s3k+wxSHUBX1lMTm2gcPwXyUvobTaWQgDnFGJCNoEOPqykhewnesX2i9UuXPfQ52+R3i&#10;j17Z/6sYPbPfdmYCVmOYlxvZSf8YbBMOBUGp/YPkDzZ2ngt8ehQ4zONrwQyCiHATrou7QEmSnynb&#10;GVDTUdUvlyfYffHKTSfNUVjYHpMDbs/87Qf8RO+80XzXC+XjZWBFB3lq5VppHBxoKfqNqEHhH2ow&#10;Nw4XkYdqMlaqKHioXlA8niLWcfDrv/LFdZou8/eT9SxdT4p0fju5XhbzyTy9nRdpscjW2fpvFHVW&#10;lDsnIH3W3Rg5QofRV+B/aM7jNRZtP1wfsaRCOYDsAVCo2SNEGEKGEKvzVnjeYrOBqvoEhMeiPU0E&#10;pp/IRd7RT3DHmYNk2WIRxA/GXFwWC6iDUILIBzo3mHU+mxajc89SsJPg3G91k4AsYglNgBYqJVxw&#10;IeHxMsYb9Hk/rHr6y7D6BwAA//8DAFBLAwQUAAYACAAAACEAusGlu7wAAAAhAQAAGQAAAGRycy9f&#10;cmVscy9lMm9Eb2MueG1sLnJlbHOEj8sKwjAQRfeC/xBmb9O6EJGmbkRxIyL1A4Zk2gabB0kU+/cG&#10;3CgILude7jlMvX2akT0oRO2sgKoogZGVTmnbC7i2+8UaWExoFY7OkoCJImyb+ay+0Igpj+KgfWSZ&#10;YqOAISW/4TzKgQzGwnmyuelcMJjyGXruUd6wJ74syxUPnwxovpjsqASEo6qAtZPP5v9s13Va0s7J&#10;uyGbfii4NtmdgRh6SgIMKY3vsCrOpwPwpuZfjzUvAAAA//8DAFBLAwQUAAYACAAAACEASGJ4CeAA&#10;AAAIAQAADwAAAGRycy9kb3ducmV2LnhtbEyPQWuDQBCF74X+h2UCvTWrNRFjXEMIbU+h0KRQetvo&#10;RCXurLgbNf++01Nze8Mb3vtetplMKwbsXWNJQTgPQCAVtmyoUvB1fHtOQDivqdStJVRwQweb/PEh&#10;02lpR/rE4eArwSHkUq2g9r5LpXRFjUa7ue2Q2Dvb3mjPZ1/Jstcjh5tWvgRBLI1uiBtq3eGuxuJy&#10;uBoF76Met1H4Ouwv593t57j8+N6HqNTTbNquQXic/P8z/OEzOuTMdLJXKp1oFfAQr2ARJyzYTqJ4&#10;AeKkYBUtVyDzTN4PyH8BAAD//wMAUEsDBAoAAAAAAAAAIQBgBOQsN08AADdPAAAUAAAAZHJzL21l&#10;ZGlhL2ltYWdlMS5QTkeJUE5HDQoaCgAAAA1JSERSAAAC3wAAAmwIBgAAACVUzx8AAAABc1JHQgCu&#10;zhzpAAAABGdBTUEAALGPC/xhBQAAAAlwSFlzAAASdAAAEnQB3mYfeAAATsxJREFUeF7t3Qt81Xed&#10;5/91d73srrq7XnZHnd3RcS6Oe0adzYjLjp0/Y2daHf+NjtuIU1adGdQlyoxYdzLWdbFjJ3XGIy2G&#10;tpJS25S2KZWmtLVppSm3BEK4BA63QIGEBgKkBAIcLj1A6GfP73u+pzknnEDOOb93OAdeTx8/5fcl&#10;MJ2Hb9+8e/rLOf/MMG76+vr8j4BwkS0okS+okC0olWq+GN/jiJKBCtmCEvmCCtmCEuMblAxkyBaU&#10;yBdUyBaUGN+gZCBDtqBEvqBCtqDE+AYlAxmyBSXyBRWyBSXGNygZyJAtKJEvqJAtKDG+QclAhmxB&#10;iXxBhWxBifENSgYyZAtK5AsqZAtKjG9QMpAhW1AiX1AhW1BifIOSgQzZghL5ggrZghLjG5QMZMgW&#10;lMgXVMgWlBjfoGQgQ7agRL6gQragxPgGJQMZsgUl8gUVsgUlxjcoGciQLSiRL6iQLSgxvkHJQIZs&#10;QYl8QYVsQYnxDUoGMmQLSuQLKmQLSozvEnJrd/tluW6OLc55zsVV7EW2uMK4lg7u9S2ZjYEEFbIF&#10;JcZ3CflnL8zi4uLi4hpxPXd4j2/JbAwkqJAtKDG+S0iuV3zG4+LVSS7VRba4ir2C8f3kod2+JbMx&#10;kKBCtqDE+AYlAxmyhWLcvmeNG9+PvfyiP8lGvqBCtqDE+AYlAxmyhWLM6l3vxvdDB7v8STbyBRWy&#10;BSXGNygZyJAtFGPOvo1ufN+3f4s/yUa+oEK2oMT4BiUDGbKFYtzbt9mN77v3xfxJNvIFFbIFJcY3&#10;KBnIkC0U48ED29z4vrO3059kI19QIVtQYnyDkoEM2UIxHu3f4cb3P7601p9kI19QIVtQYnyDkoEM&#10;2UIxnji0y43vv+9Z7U+ykS+okC0oMb5ByUCGbKEYzwz0uPH93d0r/Uk28gUVsgUlxjcoGciQLRSj&#10;5UivG9//e+cKf5KNfEGFbEGJ8Q1KBjJkC8VoPdrnxvdfv7jUn2QjX1AhW1BifIOSgQzZQjE6jh9w&#10;4/tr21v8STbyBRWyBSXGNygZyJAtFGNj/GU3vv9i2y/9STbyBRWyBSXGNygZyJAtFGPbycNufP/5&#10;lmZ/ko18QYVsQYnxDUoGMmQLxdh9+qgb35/b/LQ/yUa+oEK2oMT4BiUDGbKFYuxLxN34/nRskT/J&#10;Rr6gQragxPgGJQMZsoVivHzmlBvff7LhcX+SjXxBhWxBifENSgYyZAvFOHYu4cb3H65/zJ9kI19Q&#10;IVtQYnyDkoEM2UIxTp8/58b3x9Y1+pNs5AsqZAtKjG9QMpAhWyjG+VdftdcvudN+b81D/iQb+YIK&#10;2YIS4xuUDGTIFor1b5bV2QdXN/i7bOQLKmQLSoxvUDKQIVso1ttW3G3vX/Uzf5eNfEGFbEGJ8Q1K&#10;BjJkC8X6lda59qtt9/q7bOQLKmQLSoxvUDKQIVso1q+tnGf/ofWn/i4b+YIK2YIS4xuUDGTIFor1&#10;W+33279dfpe/y0a+oEK2oMT4BiUDGbKFYkU6HrQ3Lf2Jv8tGvqBCtqDE+AYlAxmyhWJVrHnY/vkL&#10;d9jZV8/7k2HkCypkC0qMb1AykCFbKNbEdY+6D9o5MXTWnwwjX1AhW1BifIOSgQzZQrEmdf7cje/D&#10;Z1/xJ8PIF1TIFpQY36BkIEO2UKzrNza58X0gcdKfDCNfUCFbUGJ8g5KBDNlCsW6ILXLje88rx/3J&#10;MPIFFbIFJcY3KBnIkC0U68bNT7vxvePUoD8ZRr6gQragxPgGJQMZsoVi3bS12Y3vTScG/Mkw8gUV&#10;sgUlxjcoGciQLRTrL7f90o3vdcf7/ckw8gUVsgUlxjcoGciQLRRr2vYWN75XHtvvT4aRL6iQLSgx&#10;vkHJQIZsoVh/8+JSN76XDO71J8PIF1TIFpQY36BkIEO2UKy/3bXCje/nDu/xJ8PIF1TIFpQY36Bk&#10;IEO2UKz/s3ulG99PHtrtT4aRL6iQLSgxvkHJQIZsoVg/6Fntxvdj/S/6k2HkCypkC0qM74LELBqJ&#10;WCS4pjXZhW+AlS02y39tcM2K+dPSQclAhWyhWP/00lo3vucf7PInw8gXVMgWlBjfeRuwpmkRq16U&#10;mtwDi6ovOsCDn492+pv+JqsuwQFOyUCFbKFYd+7tdOP7vv1b/Mkw8gUVsgUlxne+OqMjxnZqjL82&#10;sLPErMmP9DQ31iPR5M+UDkoGKmQLxbpnX8yN77uT/zkS+YIK2YIS4ztP7hGSEa9c5zobVTDeGd+4&#10;SpAtFCt4xTsY33f0XvgKB/mCCtmCEuM7L9mPnKRd6tGTTO5reewEVwmyhWI9dLDLje9/fGmtPxlG&#10;vqBCtqDE+M5LseM7+PXV1nThpyQ7wX8Zl+Pq7e3Nec7FVexFtriKveZuT73bybdjiy/4OfLFpbrI&#10;Fpfyulz5upSyGt/usZOxjO/O6AW/thSM5b8QoBBkC8UK3t87GN/f3b3SnwwjX1AhW1Aq1Xxdec98&#10;B+90UmKPm6RRMlAhWyhW8MmW7pXvnSv8yTDyBRWyBSXGd74ueLeT1Ht+5363k7Tk14zxmfDLgZKB&#10;CtlCsZYM7nXj+69fXOpPhpEvqJAtKDG+85b91oKXft47GOcj3t2kv8miJfT4CSUDFbKFYq08ut+N&#10;769tb/Enw8gXVMgWlBjfBRn9Ey5T7+Ptv6ky/aE6F1yjf9Pl5UDJQIVsoVjrjve78f3lbb/0J8PI&#10;F1TIFpQY36BkIEO2UKxNJwbc+P7zLc3+ZBj5ggrZghLjG5QMZMgWirXj1BE3vj+3+Wl/Mox8QYVs&#10;QYnxDUoGMmQLxeo5fcyN70/HFvmTYeQLKmQLSoxvUDKQIVso1v7ECTe+/3jD4/5kGPmCCtmCEuMb&#10;lAxkyBaKdfjsaTe+/3D9Y/5kGPmCCtmCEuMblAxkyBaKFR8648b3x9Y2+pNh5AsqZAtKjG9QMpAh&#10;WyjWmfNDbnx/ZM1D/mQY+YIK2YIS4xuUDGTIFsLwxqWz7YOrG/zdMPIFFbIFJcY3KBnIkC2E4a3L&#10;59j7V/3M3w0jX1AhW1BifIOSgQzZQhjeseIe+9W2e/3dMPIFFbIFJcY3KBnIkC2E4T1t9fbO1p/6&#10;u2HkCypkC0qMb1AykCFbCMP7Vt1n/3b5Xf5uGPmCCtmCEuMblAxkyBbC8IHVD9iblv7E3w0jX1Ah&#10;W1BifIOSgQzZQhg+3DHfXvfCHXb21fP+JIV8QYVsQYnxDUoGMmQLYfjo2kfce32fGDrrT1LIF1TI&#10;FpQY36BkIEO2EIaPr1/gxvfhs6/4kxTyBRWyBSXGNygZyJAthOETnQvd+N6fOOlPUsgXVMgWlBjf&#10;oGQgQ7YQhk9tfMKN7z2vHPcnKeQLKmQLSoxvUDKQIVsIw2c3PeXG945Tg/4khXxBhWxBifENSgYy&#10;ZAth+PyWZ9z43nRiwJ+kkC+okC0oMb5ByUCGbCEMX9z6rBvf6473+5MU8gUVsgUlxjcoGciQLYRh&#10;atdiN75XHt3vT1LIF1TIFpQY36BkIEO2EIav73jBje8lg3v9SQr5ggrZghLjG5QMZMgWwvCtncvc&#10;+H728B5/kkK+oEK2oMT4BiUDGbKFMPzdrlY3vp88tNufpJAvqJAtKDG+QclAhmwhDDO7V7nx/Vj/&#10;i/4khXxBhWxBifENSgYyZAth+Ic9HW58zz/Y5U9SyBdUyBaUGN+gZCBDthCGaO86N77n7d/iT1LI&#10;F1TIFpQY36BkIEO2EIa6vRvc+L57X8yfpJAvqJAtKDG+QclAhmwhDHP7NrnxfUdvpz9JIV9QIVtQ&#10;YnyDkoEM2UIYHjiw1Y3vH7601p+kkC+okC0oMb5ByUCGbCEMjxzc7sb33/es9icp5AsqZAtKjG9Q&#10;MpAhWwjD4y/vdOP7u7tX+pMU8gUVsgUlxjcoGciQLYThFwPdbnx/e+dyf5JCvqBCtqDE+AYlAxmy&#10;hTAsPvKSG9/TX1ziT1LIF1TIFpQY36BkIEO2EIblg/vc+P7a9uf9SQr5ggrZghLjG5QMZMgWwtB+&#10;7IAb31/e9pw/SSFfUCFbUGJ8g5KBDNlCGDrjL7vx/YUtz/iTFPIFFbIFJcY3KBnIkC2EYevJw258&#10;f27TU/4khXxBhWxBifENSgYyZAth2HnqqBvfn4494U9SyBdUyBaUGN+gZCBDthCG3leOu/H9xxsW&#10;+pMU8gUVsgUlxjcoGciQLYTh4JmTbnxfs36BP0khX1AhW1BifIOSgQzZQhgGz73ixvfH1j7iT1LI&#10;F1TIFpQY36BkIEO2EIZTQ2fd+P7Imvn+JIV8QYVsQYnxDUoGMmQLYTj36nn7F0vusN9Z/YA/SSFf&#10;UCFbUGJ8g5KBDNlCWP7V0p/Y+1fd5+9SyBdUyBaUGN+gZCBDthCWf7f8LvvVtnp/l0K+oEK2oMT4&#10;BiUDGbKFsPzH1p/aO1vv8Xcp5AsqZAtKjG9QMpAhWwjLf1p5r711+Rx/l0K+oEK2oMT4BiUDGbKF&#10;sPzGqp/Zm5bO9ncp5AsqZAtKjG9QMpAhWwjLB1c32OtemGVnzg/5E/IFHbIFJcY3KBnIkC2E5ffW&#10;POTe6/vE0Bl/Qr6gQ7agxPgGJQMZsoWw/Ld1jW58Hz572p+QL+iQLSgxvkHJQIZsISx/uP4xN773&#10;J074E/IFHbIFJcY3KBnIkC2E5U82PO7Gd8/pY/6EfEGHbEGJ8Q1KBjJkC2H5dGyRG987Th3xJ+QL&#10;OmQLSoxvUDKQIVsIy+c2P+3G96YTh/wJ+YIO2YIS4xuUDGTIFsLy51ua3fhee/ygPyFf0CFbUGJ8&#10;g5KBDNlCWL687ZdufK88Opwp8gUVsgUlxjcoGciQLYTla9tb3PheMtjrT8gXdMgWlBjfoGQgQ7YQ&#10;luk7lrjx/ezhHn9CvqBDtqDE+AYlAxmyhbB8e+dyN74XHdrlT8gXdMgWlBjfoGQgQ7YQlu/ubnPj&#10;+7H+Hf6EfEGHbEGJ8Q1KBjJkC2G5tafdje/5B7f5E/IFHbIFJcY3KBnIkC2E5Yd71rjxPW//Zn9C&#10;vqBDtqDE+AYlAxmyhbDM6l3vxvfd+zb6E/IFHbIFJcY3KBnIkC2E5a7k6A7G9x3JEZ5GvqBCtqDE&#10;+AYlAxmyhbAEj5sE4zt4/CSNfEGFbEGJ8Q1KBjJkC2F58MA2N76Db7xMI19QIVtQYnyDkoEM2UJY&#10;FvTvcOM7eMvBNPIFFbIFJcY3KBnIkC2E5YlDu9z4Dj5sJ418QYVsQYnxDUoGMmQLYWk+3OPGd/Ax&#10;82nkCypkC0qMb1AykCFbCMsLR3rd+P7a9uf9CfmCDtmCEuMblAxkyBbC0nq0z43vL297zp+QL+iQ&#10;LSgxvkHJQIZsISxrjh904/sLW57xJ+QLOmQLSoxvUDKQIVsIy8YTh9z4/rNNT/kT8gUdsgUlxjco&#10;GciQLYSl6+QRN74/HXvCn5Av6JAtKDG+QclAhmwhLN2nj7nx/ccbFvoT8gUdsgUlxjcoGciQLYRl&#10;X+KEG9/XrF/gT8gXdMgWlBjfoGQgQ7YQlkNnTrvx/bG1j/gT8gUdsgUlxjcoGciQLYTl2LmEG98f&#10;WTPfn5Av6JAtKDG+QclAhmwhLK+cP+fG9++sfsCfkC/okC0oMb5ByUCGbCEsryb/9fold9qvr7rP&#10;n5Av6JAtKDG+QclAhmwhTG9eVme/2lbv78gXdMgWlBjfoGQgQ7YQpretuNveueIef0e+oEO2oMT4&#10;BiUDGbKFML2rba69dfkcf0e+oEO2oMT4BiUDGbKFML135Tx749LZ/o58QYdsQYnxDUoGMmQLYfqt&#10;9vvtdS/MsjPnh9w9+YIK2YIS4xuUDGTIFsL0ux0PurcbjA+dcffkCypkC0qMb1AykCFbCFPF2ofd&#10;+D589rS7J19QIVtQYnyDkoEM2UKY/vu6R9343p844e7JF1TIFpQY36BkIEO2EKY/6vy5G989p4+5&#10;e/IFFbIFJcb3KGKzIhaJBFe1NfX7w4vpjLqvj3b6+ywD1jQt/fsFV9Ri/mdKASUDFbKFMF2/scmN&#10;7+2njrh78gUVsgUlxncOA4uqLTKtKTmZk/qbrPoSA9x9vR/WOcd3cpjnHuWlgZKBCtlCmCpjT7rx&#10;venEIXdPvqBCtqDE+L5AzKIjxrYb17Mu9Vp18Otyje8Ba5rlh3yJomSgQrYQphs3/8KN77XHD7p7&#10;8gUVsgUlxvdI7vGREY+F5Dq7wCjj2z+O4q5LDvjLg5KBCtlCmKZsfdaN77ajqVyRL6iQLSgxvkfI&#10;euQkbQyPnoz+ynda6udL7XnvACUDFbKFMP1V12I3vpcM9rp78gUVsgUlxvcIuvGd4r6Rc5RXwIP/&#10;Mi7H1dvbm/Oci6vYi2xxhXl9cf1Tbnw/9OI6d0++uFQX2eJSXpcrX5dSWuPbPToSzvhODXne7QRX&#10;B7KFMH3zxWVufC86tMvdky+okC0olWq+rpxnvi8QfB3jG1cHsoUw/e2uVje+F/TvcPfkCypkC0qM&#10;7wsE4zj7Ve6LPSoyLI9XvkvsGy8pGaiQLYTpe90r3fief2CbuydfUCFbUGJ855D11oJjet47yX3d&#10;pcZ38GE7Y/i9xhklAxWyhTDd1rPaje95+ze7e/IFFbIFJcb3KEb9hEv/1oGZI9uNdfe1/nrtle2R&#10;n2xZesM7QMlAhWwhTP/00lo3vu/at9Hdky+okC0oMb5ByUCGbCFMs/d2uvF9R+96d0++oEK2oMT4&#10;BiUDGbKFMN3TF3Pj+4d71rh78gUVsgUlxjcoGciQLYTpZ/u3uPF9a0+7uydfUCFbUGJ8g5KBDNlC&#10;mB4+2OXG9y2729w9+YIK2YIS4xuUDGTIFsL085dfdOP72zuXu3vyBRWyBSXGNygZyJAthOmpQ7vd&#10;+J6+Y4m7J19QIVtQYnyDkoEM2UKYnju8x43vr25/3t2TL6iQLSgxvkHJQIZsIUxLB/e68f3lbc+5&#10;e/IFFbIFJcY3KBnIkC2EadWx/W58f2HLM+6efEGFbEGJ8Q1KBjJkC2Fad7zfje8/2/SUuydfUCFb&#10;UGJ8g5KBDNlCmDafGHDj+09jT7h78gUVsgUlxjcoGciQLYRpx6lBN77/eMNCd0++oEK2oMT4BiUD&#10;GbKFMO155bgb39esX+DuyRdUyBaUGN+gZCBDthCmA4mTbnxPWPuIuydfUCFbUGJ8g5KBDNlCmA6f&#10;fcWN7490zHf35AsqZAtKjG9QMpAhWwjTiaGzbnz/zuoH3D35ggrZghLjG5QMZMgWwnTm1fP2uuT4&#10;/vVV97l78gUVsgUlxjcoGciQLYTtTUtn23va6t2PyRdUyBaUGN+gZCBDthC2ty6fY+9ccY/7MfmC&#10;CtmCUvmO78Fui7V3W9zdxK27vcv6Eu4GeaJkoEK2ELZgeAcDPEC+oEK2oFSW4zvRWWdVEyIWiUQt&#10;5s+st9GqJ1RZ/SYWeL4oGaiQLYTtV9vq7Y1LZ7sfky+okC0oleH4HrCmaRVWPa/eZmSO7+SPopHk&#10;IL+52b8ajrGiZKBCthC24Jstg2+6PHN+iHxBhmxBqQzHdzCya601EfxnjvGddYaxoGSgQrYQtuBt&#10;BoO3G4wPnSFfkCFbUCrD8d1tjZOj1jE0Ynxvrbfrg/F9Xb11+SOMDSUDFbKFsH24Y74b3wNnT5Mv&#10;yJAtKJXh+DYbeHqmRde0vja+Ez3NNvOG4FXviE15pDv1RRgzSgYqZAthCz5aPhjf+xMnyBdkyBaU&#10;ynJ8J+e2dd0/1Sa6x0zS10SbMqvVBob8l2DMKBmokC2E7Zr1C9z47jl9jHxBhmxBqUzHt5eIW7y3&#10;y2I9AxbnTU4KRslAhWwhbNduWOjG9/ZTR8gXZMgWlMp7fGdIxOOW4FXvglAyUCFbCNufbnzCje/Y&#10;iUPkCzJkC0plOL77rGVOndW5qyV5l7DYnCqrCB49mTDFGrbzEni+KBmokC2E7bObnnLje+3xg+QL&#10;MmQLSmU4vpPiLRa9vTX1iZbuXU4qrHphtw20R63ypsbkIEc+KBmokC2EbfKWZ9z4bjvaR74gQ7ag&#10;VIbje8Capwfv8x38OGEdt1ek3l7QPXISs+iEOt7nO0+UDFTIFsL2pW3PufH9wpFe8gUZsgWlMhzf&#10;XVZ/3UxrPZX8YX+TVQdvL7jA/z+xtd6mzONdvvNFyUCFbCFsX+l63o3vZw/3kC/IkC0oleH4Tv5F&#10;Pz3DJl1bZZXXRCxyQ9RipxLWt6zepl4zwxp38eHy+aJkoEK2ELZv7FjixveiQ7vIF2TIFpTKcnw7&#10;p/qsa2vfa+9wkhiMW9xdfMNlvigZqJAthO1bO5e78b2gfwf5ggzZglL5ju9A8D7fDO6iUTJQIVsI&#10;23d2t7nx/eCBbeQLMmQLSuU5vof6rPlW//aC6euaqVa/ZsB/AfJByUCFbCFs3+9ud+N73v7N5Asy&#10;ZAtKZTi+/TucTKiymvubU59u2d9tsebgme8Kq1nMM9/5omSgQrYQtto9a9z4vmvfRvIFGbIFpTIc&#10;3zGLRiqtfqu/zdTTaFMmN1q3v8XYUDJQIVsI249717nxPat3PfmCDNmCUhmO7z5rvCk6ynt5B8N8&#10;tJ/DaCgZqJAthK1u7wY3vn+4Zw35ggzZglIZjm+zRGe91a/J8U2WW+ut6kcdNvwzMWuY3MAYvwRK&#10;BipkC2Gr79vkxvetPe3kCzJkC0plOL77rHVundVOr7aZc+qszl/RW6bYpOum2szZGWc1wTdl8kr4&#10;pVAyUCFbCFvDga1ufN+yu418QYZsQakMx7dZ19zrLRKpsEk3VlnV5ItcN0xMfh3j+1IoGaiQLYSt&#10;sX+7G98371xOviBDtqBUluPbehttymcbLv2NlUMdPAM+BpQMVMgWwtb08k43vqfvWEK+IEO2oFSe&#10;4zunhA309Fncf+Ilxo6SgQrZQth+MdDtxvdXtz9PviBDtqB0BY3v4CPmW6xuTizjGy4xFpQMVMgW&#10;wvb8kZfc+P7StufIF2TIFpTKcnzH26JWNSHj0y0zrwl1PGaSJ0oGKmQLYVtxdJ8b31/Y8gz5ggzZ&#10;glIZju9ua5wcscpvNlhze5PVXjfV6l7osI72DmuaHbWmHj7hMl+UDFTIFsK2+tgBN77/bNNT5Asy&#10;ZAtKZTi+gw/SqbVW/2xJ19xKi3amfmyDLVa/iP/B5IuSgQrZQtg2xF924/tPNz5BviBDtqBUhuO7&#10;y+qvm2mtp/zt9nqrvK019Zx3otVqr6tPfgXyQclAhWwhbFtPHnbj+9oNC8kXZMgWlMpwfCfn97xK&#10;q7i2yqpuabYBi1tLzUSbcmudRb9ZaRHGd94oGaiQLYRt1+mjbnxfs34B+YIM2YJSWY5vG4pbV3OD&#10;1S3qSr3iPdBq0ZsmWuSaKRZt55nvfFEyUCFbCNveV+JufE9Y+wj5ggzZglJ5jm+EipKBCtlC2PrP&#10;nHLj+8Md88kXZMgWlK6s8c0nWhaEkoEK2ULYjp5LuPH9O6sfIF+QIVtQKvHx3WUNX6qyqsljvG6Y&#10;aBHGd94oGaiQLYTt1NA5N75/fdV95AsyZAtKJT6+g7cSvD45qCdaZa6xPfJifBeEkoEK2ULYhl59&#10;1f7lkjvtPW315AsyZAtKJT++rbfJqr/ZbGP6y+Sxk4JQMlAhW1D418vq7B0r7iFfkCFbUCr98Q05&#10;SgYqZAsK/375XfbW5XPIF2TIFpTKc3wPxS22oMamTm7wr3L3WcutNRZt7rL4kDtAHigZqJAtKPzH&#10;1p/aG5fOJl+QIVtQKsvxHXzITiQSyX6+2z1yErEpC/gfTL4oGaiQLSj855X3um+67Nm3158A4aK7&#10;oFSG4zv4ePkqa9g18vnumBvffMJl/igZqJAtKPxm+8/c+N6x9yV/AoSL7oJSGY7vYGQHozv9n16i&#10;1WpHvhqOMaFkoEK2oPBfVje48b25t9ufAOGiu6BUhuM7bi01NdYSzx7ffQurU4+iTGuyAX+GsaFk&#10;oEK2oPBf1zzkxvf6l3b5EyBcdBeUynB8J+1vspk/qrUZkRnW0N5qTT+aYhXuVe9Kq9uU8F+EsaJk&#10;oEK2oPDf1jW68d2+50V/AoSL7oJSeY7vQH+HNdwy1X2wTsW1VTb1lgZr7WV4F4KSgQrZgsL/1/mY&#10;G9/Le/gOH2jQXVAq3/E9isQgAzxflAxUyBYUrtvwuBvfz3dv9SdAuOguKF1Z4zveYjV8w2XeKBmo&#10;kC0o/P+xRW58P7N7sz8BwkV3QemKGt+JtlqrYHznjZKBCtmCwv/Y/LQb30/s2uhPgHDRXVAqm/Gd&#10;2NVs0W9WWdXkqVZzf4cNjPwky/1NVj0hYpFr6hnfeaJkoEK2oPDnW5rd+F6ws9OfAOGiu6BUHuN7&#10;e71VunczGb4qpjdZnx/giV2NNuOaiE38aoPF4qkzjB0lAxWyBYW/2PZLN77n71jnT4Bw0V1QKoPx&#10;nbDW25KD+4aZ1tjZZ/HBAetujlrVhAqrbY9bX/PM5DCfaFPvj1l85KvhGBNKBipkCwr/a3uLG9/3&#10;bV/jT4Bw0V1QKoPxHXyc/PVWP+Kb2uPNM6zimonJa6o1bOLl7mJQMlAhW1D46xeXuvF9T1e7PwHC&#10;RXdBqQzG94iPkU8baLbqyExrydrdcetu707+O/JByUCFbEHhf+9c4cb37G0r/QkQLroLSuU7vnOd&#10;D3WM8rW4GEoGKmQLCt/dvdKN7x9tbfUnQLjoLiiVyfieYjVz6qwu66qxKSPOozVVvNVgASgZqJAt&#10;KPx9z2o3vv9hyzJ/AoSL7oJSmYzv4C0EK61qcvBWgxe5rq2wCOM7b5QMVMgWFP7xpbVufM/cvMSf&#10;AOGiu6BUJuO71lrH8qnxiVarZXznjZKBCtmCwh29nW58f2dTiz8BwkV3QakMxneftcxpSf77WOTz&#10;tUijZKBCtqBw976YG983xxb7EyBcdBeUymB8Q42SgQrZgsK8/Zvd+J6+8Vl/AoSL7oIS4xuUDGTI&#10;FhTmH9zmxvfXNjzjT4Bw0V1QKv3xPRS3vv28c7cSJQMVsgWFx/p3uPH9F51P+xMgXHQXlEp+fHfN&#10;q7TIhDq+iVKIkoEK2YLCokO73Pi+af0ifwKEi+6CUomP75jVTaiw6qcHUrdeYnAsb32CsaJkoEK2&#10;oPDs4R43vm9c1+RPgHDRXVAq8fHdZfXXjXzrwNE+8TJwsZ/DaCgZqJAtKLxwpNeN78q1C/0JEC66&#10;C0olPr7Nuh+ptpqFXTYwGLe4u4L38q611tfuM65djVbN+M4bJQMVsgWFtqN9bnx/cs1j/gQIF90F&#10;pZIf3zY0YB1zp9rE4FMux3QxvvNFyUCFbEFh7fGDbnx/oqPRnwDhorugVPrjOy0Rt4GemHW0N9iM&#10;yAxraO9I/njEtbDWrmd8542SgQrZgkLsxCE3vj+++mF/AoSL7oJS+Yzv1/DMd9goGaiQLShsP3nE&#10;je8Jq+b7EyBcdBeUynB8I2yUDFTIFhS6Tx9z4/sjKx/wJ0C46C4ole/4Dp4FX1BrMyZXWdU3a61x&#10;WbfFh/zPIS+UDFTIFhT6Eifc+P5g28/8CRAuugtK5Tm+T8UseoP/BssJk6wqOcAnTYhYxY11Fjvl&#10;vwZjRslAhWxBYeDsaTe+f6N1nj8BwkV3QakMx3fCOm6vSA7tqLXuz/6wnb6F1VY5t8vfYawoGaiQ&#10;LSgcP3fGje//vGKuPwHCRXdBqQzHd/Cpl1OssdffZhrqsOh19cb8zg8lAxWyBYXE+SE3vn9l+T3+&#10;BAgX3QWlMh3fo7yjyWCzzRiXdzsJ3lXFP/YyrcmyP/w+t4FF1cmvr7amfn9QQigZqJAtKLyavN6w&#10;dLa9bdldqQMgZHQXlMpwfAePnVRatD3u7714lzVOr7BITYuN+JmQDVjTtIhVL0pNbjeqLzHAY7P8&#10;UGd84ypDtqDylmVz7M1L6/wdEC66C0plOL6T9jdZ9YQKm/SlGovOiVrNVytTn4A5ITlu9/uvUemM&#10;jhjbqTEe7fS3o+lP/jUzvnGVIVtQefuKe+wNS+70d0C46C4olef4DsS7rHnWDKu8Jhjdk2zKLQ3W&#10;MQ7D1r2KPSv7wZZcZxdgfOMqRLag8u62evfcd/D8NxA2ugtK5Tu+L4vsR07SxvLoCeMbVyOyBZX3&#10;rprnxnf83Bl/AoSH7oIS4zsv2vEd/JdxOa7e3t6c51xcxV5ki0t1vb/1Xje+N/d25/x5Lq5iLrqL&#10;S3ldrnxdSlmNb/fYCa98AxcgW1D5UMeDbnwHn3YJhI3uglKp5qtExzfPfAP5IFtQ+f21D7vx3X36&#10;mD8BwkN3QYnxna8L3u0k9Z7fvNsJcCGyBZU/WPeoG9/bTx7xJ0B46C4oleH4jlnD5HqLXbZvcM9+&#10;a8ExPe8dCEY74xtXGbIFlT/q/Lkb37ETh/wJEB66C0plOb6jkQqr+lGzdQ/6o3E3+idc5vokS/dY&#10;Svrrk9fIZ8YvN0oGKmQLKp/c2OTG95rjB/0JEB66C0plOr5rrbm9wWpummSTpketqbPPErzVa8Eo&#10;GaiQLah8ZtOTbny3HSVjCB/dBaUyHN/ZEvtj1jSr2iZdO8Vq7m+9jK+Gly9KBipkCypVm3/hxvcL&#10;R3r9CRAeugtKZT++ncEua75tin+so8K/Gl5aj3aUMkoGKmQLKv9z67NufDcf7vEnQHjoLiiV4fju&#10;s5Y5Lcl/T+qPWWNydE8MRvc1Uy3a3GXxodSr4Y3fq7SJX22wrlPuF+EiKBmokC2o/FXXYje+nzi0&#10;y58A4aG7oFSG4zt45rvSZtwy1Y3uimurrX5ZtxvdWYY63DdFVtzeYQl/hNwoGaiQLahU73jBje8F&#10;/Tv8CRAeugtKZTq+Ixa5YYY1tF/sGy3T70gSTf4IF0PJQIVsQWXGi8vc+H7wwDZ/AoSH7oJSmY7v&#10;KdZ4ycf84tY6a6rVLOzmle9LoGSgQragUrOr1Y3ve/dv9idAeOguKJXh+O6z56LPpZ75ztJtLfOa&#10;rZtnvPNGyUCFbEHl/3avcuP7rn0b/QkQHroLSmU4voNXvkd5lCR4zrumxeL+FmNDyUCFbEHltj0d&#10;bnzP6l3vT4Dw0F1QKpPx3Wetc+usbk5w1diUyBSrcT/OvKJW86VJVjGhjme880TJQIVsQeVHL61z&#10;4/v2PWv8CRAeugtKZTK+k4YS1tfZaDNvCL6JcqJVTq6yqguuGRZdxv9g8kXJQIVsQeUneze48f39&#10;7nZ/AoSH7oJS+YzvtFMxi97AO5iEiZKBCtmCyk/7NrnxfcvuNn8ChIfuglL5je9AYrT3L4lbd3s3&#10;z3zniZKBCtmCyv37t7rxffPO5f4ECA/dBaXSH9/9XdbV73/sJQbjFs917Wq0at7XO2+UDFTIFlQe&#10;Prjdje9v7FjiT4Dw0F1QKvHxHbO6CRGLZH0TZZ813hQ89z3axfjOFyUDFbIFlYUvv+jG91e7nvcn&#10;QHjoLiiV+Pg2i/fELNaT/SBJvHmGRa6rtab2DuvIvBbVWiXjO2+UDFTIFlSeHtjtxveXtj3nT4Dw&#10;0F1QKvnxnVOi2zracj3b3Wctc1pyfAAPLoaSgQrZgsovD+9x43vylmf8CRAeugtK5Tm+ESpKBipk&#10;CyrLBve68f3ZTU/5EyA8dBeUrqzxHXzCJY+d5I2SgQrZgsqqY/vd+P7TjU/4EyA8dBeUSnx8d1nD&#10;l3J9mM4o1w0T+YbLAlAyUCFbUFkf73fj+9oNC/0JEB66C0olPr6T83vu9clBPdonWo64GN8FoWSg&#10;QragsuXEgBvfH1+/wJ8A4aG7oFTy49t6m6z6m81j+yZKHjspCCUDFbIFlRdPDbrxPWHtI/4ECA/d&#10;BaXSH9+Qo2SgQrag8tIrx934/nDHfH8ChIfugtKVNb555bsglAxUyBZUDpw56cb3B1Y/4E+A8NBd&#10;UCrx8T1gzTdPtIk3Nyd/lHaRb8Lkme+CUDJQIVtQOXL2FTe+37fqPn8ChIfuglLJj++W26ba1Nta&#10;Msb3Rb4Jk/FdEEoGKmQLKieHzrrx/Z62en8ChIfuglKJj+9RjPZNmDx2UhBKBipkCypnXz1v//yF&#10;O+wdK+7xJ0B46C4olef4RqgoGaiQLSi9aclse8uyOf4OCA/dBaWyHd/x7c1Wd8vU1OMmX62xuuYu&#10;iw/5n0ReKBmokC0ovWVpnb1x6Wx/B4SH7oJSWY7vRGfUKiMRq7i2ymbcVmfRYIRfW2EV05usjwGe&#10;N0oGKmQLSm9fdpd77jtxnuJHuOguKJXh+O62xskRq5wVs4Q/cYbi1jGr0qYs4H8w+aJkoEK2oPSu&#10;5T914/v4uTP+BAgH3QWlMhzfMaubUGutWcvbS7Ra7XX11uVvMTaUDFTIFpR+bUW9G98DZ0/7EyAc&#10;dBeUynB8Jyw2a6Y1D/rbTPEWq+HdTvJGyUCFbEHpN9vmufHdlzjhT4Bw0F1QKvnxnRiMW3zktb/D&#10;GhZ02EDW+YB77CRS02Jx/2sxNpQMVMgWlP7Lyp+58d19+pg/AcJBd0GpxMd33JpvjlgkMtZrijX2&#10;pH4lxo6SgQrZgtLvrWpw47vr5BF/AoSD7oJSiY9vs0R7rVVcF7XW/sxXuUe54rkeBMelUDJQIVtQ&#10;+lj7fDe+YycO+RMgHHQXlEp+fNvQgHW1d4/pUZLEKcZ3ISgZqJAtKF2z+mE3vtccP+hPgHDQXVAq&#10;/fGdj3irNS7ifzD5omSgQragdG1HoxvfrUfJGcJFd0GpLMd3oqfZar9alfp0y4xr0oSIRSbU8W4n&#10;eaJkoEK2oPTJNY+58f3CkV5/AoSD7oJSGY7vAWuaFny6ZbXVzplpUyZUWc3sOqubU2czp1dbdHF3&#10;9ofv4JIoGaiQLShVrl3oxnfzYb7THuGiu6BUhuM7ZtHIDP8+3wnruL3S6re7nzDrbbbGNUzvfFEy&#10;UCFbULpxXZMb308c2uVPgHDQXVAqy/FdNyFqHUP+tjNqlXP9Z1oOdVh0cqN1p+4wRpQMVMgWlG5a&#10;v8iN70f7d/gTIBx0F5TKcHwHr3ZXWOU3o1a3qMsSQ93WeFOl1S7qsNZ51VbBM995o2SgQrag9Bed&#10;T7vx/eCBbf4ECAfdBaUyHN9Jp7qt6bapVnVLsw0kbxPbG2xK8M2WkQqbsoDXvfNFyUCFbEHpaxue&#10;ceP73r7N/gQIB90FpfIc37kMJSx+yv8YeaFkoEK2oDR947NufM/Zt9GfAOGgu6BUvuM73m0dixrc&#10;u5zU3d9kHT1j+Rge5ELJQIVsQenm2C/d+J7Vu96fAOGgu6BUnuN7f5NVu8dMIjbxhiqrurbCPXJS&#10;NSfG2wwWgJKBCtmC0nc2tbjxffueNf4ECAfdBaUyHN/+fb6nN1l35tKOd1nj9IlWs5hXwPNFyUCF&#10;bEFp5uYlbnx/v7vdnwDhoLugVIbjO/N9vkcYbLYZNzUa/5PJDyUDFbIFpdu2LHPj+zu72/wJEA66&#10;C0plOL7j1vK9WmvN9XxJotVqI1HeajBPlAxUyBaU/mnrCje+b9653J8A4aC7oFSG4ztpf4s1LL7w&#10;L7xvUbVVTGtybz+IsaNkoEK2oHTntpVufH9jxxJ/AoSD7oJSiY/vPmu8KfWNlWO7rrcoHy+fN0oG&#10;KmQLSnd3tbvx/ZWu5/0JEA66C0olPr7N4s0zLDKh2uqXdVhH+yWuzj7e7aQAlAxUyBaU5m3vcOP7&#10;S9ue8ydAOOguKJX8+LZElzXPbeWbKIUoGaiQLSg9uGOtG9+TtzzjT4Bw0F1QKv3xfTGn+qwreMV7&#10;a58lhvwZ8kbJQIVsQenRFzvd+P7spqf8CRAOugtKZTq+E9Z1/1SbmPm894Qqm7mom8dOCkDJQIVs&#10;Qalp50Y3vj+18Ql/AoSD7oJSWY7vgaerrSIy0abOarLWzm4bGByw7s5mq/sSH7JTCEoGKmQLSr/Y&#10;tcmN72s3LPQnQDjoLiiV4fjutsbJFVa7LMfIDj5kh7cazBslAxWyBaXFu7e48f3x9Qv8CRAOugtK&#10;ZTi+g0+4jFpHrme8hzrcz/EhO/mhZKBCtqC0rLvLje+Prn3EnwDhoLugVIbje8CapuX+eHn3ITuT&#10;G63b32NsKBmokC0orezZ4cb3hzvm+xMgHHQXlMpwfJvFF9fYxBtnWmP78PPeDTVVVhGpsOqneegk&#10;X5QMVMgWlNbu2enG9wfaH/AnQDjoLiiV5fgO3u2ke9FMq5qQ8W4nwTdg3t/Fu50UgJKBCtmCUqx3&#10;txvf71t1nz8BwkF3QalMx7c3lLC+rcEnW3bbAKu7YJQMVMgWlLr27nHj+91t9f4ECAfdBaUyHN8D&#10;1jy9wiI3NPBsd0goGaiQLSjt3tfrxvc7VtzjT4Bw0F1QKsPx3WeNN1VabRvPdoeFkoEK2YLS3r59&#10;9i+X3GlvWTbHnwDhoLugVIbjO2mgy1rXdFv8grcbDN4JhbcazBclAxWyBaUgX/9mWZ29YelsfwKE&#10;g+6CUhmO725rnFZlVZMrbeI1lcn/DH7sr2srLML7fOeNkoEK2YJSkK9/v+Ju9+hJ4nyuD38ACkN3&#10;QakMx3fyL3rBlOTIrrQZP6qzujkZ161TrILxnTdKBipkC0pBvn6lda4b38fPnfGnQPHoLiiV5fi2&#10;wRarrWm2C//SY9YwuYHxnSdKBipkC0pBvn5t5Tw3vg+dPe1PgeLRXVAqu/GdGOQ9BcNGyUCFbEEp&#10;yNdvtt/vxndf4oQ/BYpHd0GpbMZ33+KMD9WZMMmq+UCd0FAyUCFbUAryFel40I3v7tPH/ClQPLoL&#10;SmUxvhOdUbvefYplhU26sdIm+h/zUfLhoGSgQragFOTrv6552I3vrpNH/ClQPLoLSmUwvuPWUhOx&#10;iumN1hX3R0MD1np7pUUmN/JBOyGgZKBCtqAU5Gviukfd+I6dOORPgeLRXVAqg/Eds7oJ1dbU72/T&#10;BpttBu9sEgpKBipkC0pBviZ1PubG95rjB/0pUDy6C0plMb6jOUd28vy6euvydymjfS0uhpKBCtmC&#10;UpCv6zY87sZ361GyhvDQXVAqk/E9w5p64xYfzLh2NVr1bS02kHE20FlvUxjfeaNkoEK2oBTk64bY&#10;Ije+W470+lOgeHQXlMpkfPt3ORnTxfjOFyUDFbIFpSBf/2Pz0258Nw/0+FOgeHQXlMpkfE+x+s6B&#10;7Fe+c1y88l0YSgYqZAtKQb5u2trsxvcTh3b5U6B4dBeUymR8j3VQ88x3ISgZqJAtKAX5+sttv3Tj&#10;+9H+Hf4UKB7dBaUyGN9Qo2SgQragFOTrf21vceP7wQPb/ClQPLoLSoxvUDKQIVtQCvL1Ny8udeP7&#10;3r7N/hQoHt0FJcY3KBnIkC0oBfn6210r3Pies2+jPwWKR3dBifENSgYyZAtKQb7+z+6Vbnz/uHe9&#10;PwWKR3dBifENSgYyZAtKQb5+0LPaje/b96zxp0Dx6C4oMb5ByUCGbEEpyNc/vrTWje/vd7f7U6B4&#10;dBeUGN+gZCBDtqAU5OvOvZ1ufH9nd5s/BYpHd0GJ8Q1KBjJkC0pBvu7ZF3Pj+1s7l/tToHh0F5QY&#10;36BkIEO2oBTk6779W9z4/saOJf4UKB7dBSXGNygZyJAtKAX5euhglxvfX+l63p8CxaO7oMT4BiUD&#10;GbIFpSBfj/W/6Mb3F7c950+B4tFdUGJ8g5KBDNmCUpCvJw/tduN78pZn/ClQPLoLSoxvUDKQIVtQ&#10;CvL13OE9bnx/dtNT/hQoHt0FJcb3KGKzIhaJBFe1NfX7w1HFLOq+NnlNa7IBfzpswJqmpX+/4Iom&#10;f0XpoGSgQragFORryeBeN74/tfEJfwoUj+6CEuM7h4FF1cMjur/Jqi86wFPDunpRanJn/dq0zqhF&#10;O/2PSxAlAxWyBaUgXyuP9rnx/YnOhf4UKB7dBSXG9wWCV7Gzx7Yb1LNGea06Oayzx3ZqjA+P7eT9&#10;rFyvhpcOSgYqZAtKQb7WHj/oxvfH1y/wp0Dx6C4oMb5HCsb0yMdCcp157vGUEcM868z9Wv+4yWgD&#10;/jKjZKBCtqAU5GvTiUNufH907SP+FCge3QUlxvcIOR8bGfXRk+xHTtJy/h6vPRdeWs97BygZqJAt&#10;KAX52nHqiBvfH+qY70+B4tFdUGJ8j6Ab3ym5XilPC/7LuBxXb29vznMurmIvssWlvIJ8rd6Tep/v&#10;97fOy/k1XFyFXHQXl/K6XPm6lNIa3+7RkbGPbzewRxnfqSHPu53g6kC2oBTka3/ihBvf71t1nz8F&#10;ikd3QalU83XlPPN9geDxE8Y3rg5kC0pBvgbOnnbj+91t9f4UKB7dBSXG9wUufLeTi47pYJhnvcqd&#10;erZ71LcWDF75LrFvvKRkoEK2oBTkKz50xo3vt6+4x58CxaO7oMT4zsE9epIeyGN8n+/02L7Y896p&#10;r73Y73V5UDJQIVtQCvJ15vyQG99vWTbHnwLFo7ugxPgehXu12707yYix7N86MPuV7fQ7mSSvrOGd&#10;GuavvdXgRUf85UPJQIVsQSmdrzcunW1vSF6vujugeHQXlBjfoGQgQ7aglM7XW5bPca9+J84PuXug&#10;WHQXlBjfoGQgQ7aglM7XO1bc48b38XNn3D1QLLoLSoxvUDKQIVtQSufrPW31bnwfOnva3QPForug&#10;xPgGJQMZsgWldL6C9/gOxve+xAl3DxSL7oIS4xuUDGTIFpTS+fpA+wNufHefPubugWLRXVBifIOS&#10;gQzZglI6Xx/qmO/Gd9fJI+4eKBbdBSXGNygZyJAtKKXz9dG1j7jxvTF+yN0DxaK7oMT4BiUDGbIF&#10;pXS+Pr5+gRvfa44fdPdAseguKDG+QclAhmxBKZ2vT3QudOO79Sh5QzjoLigxvkHJQIZsQSmdr09t&#10;fMKN75Yjve4eKBbdBSXGNygZyJAtKKXz9ZlNT7rx/cxAj7sHikV3QYnxDUoGMmQLSul8fX7LL9z4&#10;fuLQLncPFIvughLjG5QMZMgWlNL5+uLWZ934frR/h7sHikV3QYnxDUoGMmQLSul8Te1a7MZ3w4Ft&#10;7h4oFt0FJcY3KBnIkC0opfP19R0vuPF9b99mdw8Ui+6CEuMblAxkyBaU0vmasXOZG99z9m1090Cx&#10;6C4oMb5ByUCGbEEpna+/29XqxvePe9e7e6BYdBeUGN+gZCBDtqCUztfM7lVufNfuWePugWLRXVBi&#10;fIOSgQzZglI6X/+wp8ON7+93t7t7oFh0F5QY36BkIEO2oJTOV/SldW58f2d3m7sHikV3QYnxDUoG&#10;MmQLSul8/WTvBje+v7VzubsHikV3QYnxDUoGMmQLSul8ze3b5Mb3N3YscfdAseguKDG+QclAhmxB&#10;KZ2vBw5sdeP7K13Pu3ugWHQXlBjfoGQgQ7aglM7XIwe3u/H9xa3PuXugWHQXlBjfoGQgQ7aglM7X&#10;4y/vdOP781uecfdAseguKDG+QclAhmxBKZ2vpwe63fj+7Kan3D1QLLoLSoxvUDKQIVtQSudr8ZGX&#10;3Pj+1MYn3D1QLLoLSoxvUDKQIVtQSudr+eA+N74/0bnQ3QPForugxPgGJQMZsgWldL7ajx1w4/vj&#10;6xe4e6BYdBeUGN+gZCBDtqCUzldn/GU3vj+69hF3DxSL7oIS4xuUDGTIFpTS+dpycsCN7w91zHf3&#10;QLHoLigxvkHJQIZsQSmdr52nBt34/u32B9w9UCy6C0qMb1AykCFbUErnq/eV4258v2/Vfe4eKBbd&#10;BSXGNygZyJAtKKXzdfDMSTe+391W7+6BYtFdUGJ8g5KBDNmCUjpfg2dfceP77SvucfdAseguKDG+&#10;QclAhmxBKZ2vk0Nn3fh+87I57h4oFt0FJcY3KBnIkC0opfN17tXz9i+W3GFvWDrbXnUnQHHoLigx&#10;vkHJQIZsQSkzX/9q6U/cq9+vnB/yJ0Dh6C4oMb5ByUCGbEEpM1//bvldbnwfP3fGnwCFo7ugxPgG&#10;JQMZsgWlzHz9h9afuvF96MxpfwIUju6CEuMblAxkyBaUMvP1n1be68b3vsQJfwIUju6CEuMblAxk&#10;yBaUMvP1G6t+5sb37tPH/AlQOLoLSoxvUDKQIVtQyszXB1c3uPHddfKIPwEKR3dBifENSgYyZAtK&#10;mfn6vTUPufG9MX7InwCFo7ugxPgGJQMZsgWlzHx9bF2jG98dxw/6E6BwdBeUGN+gZCBDtqCUma8/&#10;XP+YG9+tR8kcikd3QYnxDUoGMmQLSpn5+pMNj7vx3XKk158AhaO7oMT4BiUDGbIFpcx8fTq2yI3v&#10;ZwZ6/AlQOLoLSoxvUDKQIVtQyszX5zY97cZ306Fd/gQoHN0FJcY3KBnIkC0oZebrC1ua3fh+tH+H&#10;PwEKR3dBifENSgYyZAtKmfn68rbn3PhuOLDNnwCFo7ugxPgGJQMZsgWlzHx9bfvzbnzX9232J0Dh&#10;6C4oMb5ByUCGbEEpM1/Tdyxx43vOvo3+BCgc3QUlxjcoGciQLShl5uvbO5e78f3j3vX+BCgc3QUl&#10;xjcoGciQLShl5uuW3W1ufNfuWeNPgMLRXVBifIOSgQzZglJmvm7taXfje2Z3uz8BCkd3QYnxDUoG&#10;MmQLSpn5+uGeNW58f2dXmz8BCkd3QYnxDUoGMmQLSpn5mtW73o3vb+1c7k+AwtFdUGJ8g5KBDNmC&#10;Uma+7tq30Y3vr+9Y4k+AwtFdUGJ8g5KBDNmCUma+7t2/2Y3vr3Q970+AwtFdUGJ8g5KBDNmCUma+&#10;HjywzY3vL259zp8AhaO7oMT4BiUDGbIFpcx8Lejf4cb357f8wp8AhaO7oMT4BiUDGbIFpcx8PXFo&#10;lxvfn9n0lD8BCkd3QYnxDUoGMmQLSpn5aj7c48b3pzY2+ROgcHQXlBjfoGQgQ7aglJmvliO9bnx/&#10;onOhPwEKR3dBifENSgYyZAtKmflqPdrnxvcfrH/UnwCFo7ugxPgGJQMZsgWlzHytOX7Qje+Prn3Y&#10;nwCFo7ugxPgGJQMZsgWlzHxtjB9y4/tDHQ/6E6BwdBeUGN+gZCBDtqCUma+uk0fc+P7t9vv9CVA4&#10;ugtKjG9QMpAhW1DKzNfu08fc+H7vqnn+BCgc3QUlxjcoGciQLShl5mtfIu7G97vb5voToHB0F5QY&#10;36BkIEO2oJSZr0NnTrnx/fYVd/sToHB0F5QY36BkIEO2oJSZr2PnEm58v3lZnT8BCkd3QYnxDUoG&#10;MmQLSpn5euX8OTe+37DkTns1+S+gGHQXlBjfoGQgQ7aglJmv88nB/frk8A4GeDDEgWLQXVBifIOS&#10;gQzZgtLIfAWPnATjO3gEBSgG3QUlxjcoGciQLSiNzNfbVtztxnfwzZdAMeguKDG+QclAhmxBaWS+&#10;3tU2143v4G0HgWLQXVBifIOSgQzZgtLIfP3aynlufO8+fdSfAIWhu6DE+AYlAxmyBaWR+fqt9vvd&#10;+O46edifAIWhu6DE+AYlAxmyBaWR+frdjgfd+N4Yf9mfAIWhu6DE+AYlAxmyBaWR+apY87Ab3x3H&#10;D/gToDB0F5QY36BkIEO2oDQyX/993aNufK84us+fAIWhu6DE+AYlAxmyBaWR+ZrU+XM3vluOvORP&#10;gMLQXVBifIOSgQzZgtLIfF2/scmN72cGuv0JUBi6C0qMb1AykCFbUBqZr8rYk258Nx3a6U+AwtBd&#10;UGJ8g5KBDNmC0sh83bj5F258N/Zv9ydAYeguKDG+QclAhmxBaWS+pmx91o3vhgNb/QlQGLoLSoxv&#10;UDKQIVtQGpmvv+xa7MZ3fd8mfwIUhu6CEuMblAxkyBaURuZr2vYX3Piu27vBnwCFobugxPgGJQMZ&#10;sgWlkfn65otL3fj+ce86fwIUhu6CEuMblAxkyBaURubrb3etcOO7dk+HPwEKQ3dBifE9HvqbrDoS&#10;sUhwzYr5w9JByUCFbEFpZL6+173Sje+Z3av8CVAYugtKjG+5mEWTozva6e9mld4Ap2SgQragNDJf&#10;P+hZ7cb33+1q9SdAYeguKDG+xQYWVY8Y28EYr7amfn9bAigZqJAtKI3M1z+9tNaN72/tXOZPgMLQ&#10;XVBifEsNWNO0iFUvGvD3gVxnlxclAxWyBaWR+Zq9t9ON76/veMGfAIWhu6DE+JbKfuQkrdQePaFk&#10;oEK2oDQyX/fsi7nxPbVrsT8BCkN3QYnxLZXn+J59ExcXFxdXgdfPHvwbN76/+Ph3c/48FxcX11V9&#10;XcIVPL5Tj50wvrm4uLjCvR5qmO7G9+ebvpfz57m4uLiu6usSeOZ7HPGP16BCtqA0Ml8/f/lFN74/&#10;s+lJfwIUhu6CEo+diF3wbifuPb95txNcHcgWlEbm66lDu934/uTGJn8CFIbughLjWy77rQV5n29c&#10;TcgWlEbm67nDe9z4/kTnz/0JUBi6C0qM7/HAJ1ziKkW2oDQyX0sH97rx/QfrH/UnQGHoLigxvkHJ&#10;QIZsQWlkvlYe2+/G9++vfdifAIWhu6DE+AYlAxmyBaWR+Vp3vN+N7w91POhPgMLQXVBifIOSgQzZ&#10;gtLIfG0+MeDG92+33+9PgMLQXVBifIOSgQzZgtLIfO04NejG93tXzvMnQGHoLigxvkHJQIZsQWlk&#10;vva8ctyN73e1zfUnQGHoLigxvkHJQIZsQWlkvvYnTrrx/fYVd/sToDB0F5QY36BkIEO2oDQyX4fP&#10;vuLG95uX1fkToDB0F5QY36BkIEO2oDQyXyeGzrjx/fold9qryX8BhaK7oMT4BiUDGbIFpZH5OnN+&#10;yF6XHN/BAH/l/Dl/CuSP7oIS4xuUDGTIFpRy5euNS2e78X3sXMKfAPmju6DE+AYlAxmyBaVc+Xrr&#10;8jlufL985pQ/AfJHd0GJ8Q1KBjJkC0q58vXOFfe48b0vEfcnQP7oLigxvkHJQIZsQSlXvt7TVu/G&#10;9+7TR/0JkD+6C0qMb1AykCFbUMqVr19fdZ8b39tOHvYnQP7oLigxvkHJQIZsQSlXvj6w+gE3vjfG&#10;X/YnQP7oLigxvkHJQIZsQSlXvj7cMd+N747jB/wJkD+6C0qMb1AykCFbUMqVrwlrH3Hje8XRff4E&#10;yB/dBSXGNygZyJAtKOXK18fXL3Dj+/kjL/kTIH90F5QY36BkIEO2oJQrX9duWOjG9zMD3f4EyB/d&#10;BSXGNygZyJAtKOXK16c2PuHGd9PLO/0JkD+6C0qMb1AykCFbUMqVr89uesqN78b+7f4EyB/dBSXG&#10;NygZyJAtKOXK1+Qtz7jx3XBgqz8B8kd3QYnxDUoGMmQLSrny9cVtz7nxXd+3yZ8A+aO7oMT4BiUD&#10;GbIFpVz5+krX82581+3d4E+A/NFdUGJ8g5KBDNmCUq58fX3HEje+o73r/AmQP7oLSoxvUDKQIVtQ&#10;ypWvb+1c7sZ37Z4OfwLkj+6CEuMblAxkyBaUcuXrO7va3Pie2b3KnwD5o7ugxPgGJQMZsgWlXPkK&#10;Rncwvv9uV6s/AfJHd0GJ8Q1KBjJkC0q58hU8bhKM72/tXOZPgPzRXVBifIOSgQzZglKufAXfaBmM&#10;76/veMGfAPmju6DE+AYlAxmyBaVc+QreYjAY31O7FvsTIH90F5QY36BkIEO2oJQrX8GH6wTj+39u&#10;fdafAPmju6DE+AYlAxmyBaVc+XrgwFY3vj+/5Rf+BMgf3QUlxjcoGciQLSjlyldj/3Y3vj+z6Ul/&#10;AuSP7oIS4xuUDGTIFpRy5evxl3e68f3JjU3+BMgf3QUlxjcoGciQLSjlytcvBrrd+P6jzp/7EyB/&#10;dBeUGN+gZCBDtqCUK1/PH3nJje8/WPeoPwHyR3dBifENSgYyZAtKufK1/Og+N75/f+3D/gTIH90F&#10;JcY3KBnIkC0o5crX6mMH3Pj+3Y4H/QmQP7oLSoxvUDKQIVtQypWvzvjLbnz/dvv9/gTIH90FJcY3&#10;KBnIkC0o5crX1pOH3fh+78p5/gTIH90FJcY3KBnIkC0o5crXrlNH3fh+V9tcfwLkj+6CEuMblAxk&#10;yBaUcuWr95W4G99vW3G3PwHyR3dBifENSgYyZAtKufLVf+aUG99vXlbnT4D80V1QYnyDkoEM2YJS&#10;rnwNnku48f36JXfassF9XFwFXQt3bsh5zsUVxnW58tWXOOGbMjfG9zhiIEGFbEEpV75ODZ1z45uL&#10;i4uLK/tae/ygb8rcGN/jiIEEFbIFpVz5Gnr1Vbu1u52Lq6jr5tjinOdcXGFclytfjO8SwkCCCtmC&#10;EvmCCtmCUqnmi/E9jigZqJAtKJEvqJAtKDG+QclAhmxBiXxBhWxBifENSgYyZAtK5AsqZAtKjG9Q&#10;MpAhW1AiX1AhW1BifIOSgQzZghL5ggrZghLjG5QMZMgWlMgXVMgWlBjfoGQgQ7agRL6gQragxPgG&#10;JQMZsgUl8gUVsgUlxjcoGciQLSiRL6iQLSgxvkHJQIZsQYl8QYVsQYnxDUoGMmQLSuQLKmQLSoxv&#10;UDKQIVtQIl9QIVtQYnyDkoEM2YIS+YIK2YIS4xuUDGTIFpTIF1TIFpQY36BkIEO2oES+oEK2oMT4&#10;BiUDGbIFJfIFFbIFJcY3KBnIkC0okS+okC0oMb5ByUCGbEGJfEGFbEGJ8Q1KBjJkC0rkCypkC0qM&#10;b1AykCFbUCJfUCFbUGJ8g5KBDNmCEvmCCtmCEuMblAxkyBaUyBdUyBaUGN+gZCBDtqBEvqBCtqDE&#10;+AYlAxmyBSXyBRWyBSXGNygZyJAtKJEvqJAtKDG+QclAhmxBiXxBhWxBifENAAAAXOUY3wAAAMA4&#10;YXwDAAAA44TxDQAAAIwTxjcAAAAwThjfAAAAwDhhfAMAAADjhPENAAAAjBPGNwAAADBOGN8AAADA&#10;OGF8AwAAAOOE8S02sKjaIpGIu6Kd/vAiYrNSX5u6qq2p3/8EMIrhzJAXFCpm0XTvTGuyAX86ugFr&#10;mpbOXXBFk78DkC+fu1mkB0XojLoeGsvGsv4mq36tty5f9hjfSi4Q6T+UUiVz0XAkQxFddOk/9oA0&#10;9zd36bHkSoUBjnylhnS1756sTI0m2W1j+oMOGE3mCGJ8o0D5v8BZGi8UML5lUn+gZYUhGOMX+UOt&#10;VEKBchH8DV322HZFxB9kyMcFvZSju7Ikf37WWF4dBy7N/ZM7OgtFGcOLm4ESeoGT8a2S61XIi70y&#10;mfkqwJj+sS+ueln/ZMXLdQZcRK7xc9FB5DLmu4rRhCIxvlG8sY3v4Uc0x/YquRLjWyXnCBpLQNLP&#10;UvL4AC4u5+MBF/sbPOAC2Y+cpI3p0RPfZ/zNHorB+EbxxvjKd1r6BYTLmDvGdyEyX/nJeSXHzwuF&#10;ju+Usf3hh6sZ4xvFK2Z8pzCeUAzyg+LlOb6dQn5NeBjfKrle+faPloztv+wgGIwojC7nQHK5IzcY&#10;q9zj2w2isf7Nv+s1Xv1GYRjfKF5hQ9r9GXqZssf4Vsn1CmRer0oGfygyonARuf4GL9cZcBG5xk9+&#10;gyj4g4/MoTCMbxSvwFexgz8vGd9XmtQrSplhyO9RkmSYxvy1uDpd+E9H+IMMeQv+AMrqmjz/IAte&#10;VCBzKBCdheIVNr6DTZb3YA8J41sp6w+1/MIRFNLlCgXKR9Y/Nsvrn6wAadkvFOT3IgH/hA7FSGWP&#10;8Y2iuD/78txMwa+5jC9wMr7F3B9kyVAEV3YwUmM8XTru7/791134tcDohrPDCEKhfB8F14g/kFId&#10;ls6WH0vpryVzKJQfTMNZ4tEl5C9zY7kr42/ksrprZN4u4/AOML4BAACAccL4BgAAAMYJ4xsAAAAY&#10;J4xvAAAAYJwwvgEAAIBxwvgGAAAAxgnjGwAAABgnjG8AAABgnDC+AQAAgHHC+AYAAADGCeMbAAAA&#10;GCeMbwAAAGCcML4BAACAccL4BgAAAMYJ4xsAAAAYJ4xvAAAAYJwwvgEAAIBxwvgGAAAAxgnjGwAA&#10;ABgnjG8AAABgnDC+AQAAgHHC+AaAK1m821rvr7EpNzfZgD8qXNxab51oE29tTf5o7LofrLKJNzZY&#10;t78HgKsZ4xsASlbMopGIRS5xRTv9l18gbi3BWA6+bhrjGwBKAeMbAErdpjq7PtfIHopbx6zKEedx&#10;a56bPbRjs8Ia3yHaWm/1o/5NAwBcuRjfAFDq+puserRXuJM/F12UMauDrx0xtEtvfCeSf03XX+QV&#10;ewC4cjG+AaDUjTK+BxZFranf3wSG+qxpesUFQ7vUxneiM2qVF31cBgCuXIxvACh1ucb30IA111Rn&#10;jO/k8P7qxOznwf3gfm18n+q2ptumuGfAJ95Ub7FTqV+Z9U2Zo31NoD9mTbOqbdKcmD9ISexqtuj0&#10;SVYR/N+8ZorVLu7zP5M04hs+4+1Rq5qQ8deYvH4wuzrr/rX/P5MjPX1WnfnqPgCUMcY3AJQ6P74z&#10;B2rqyhzfKble5XZnk2dY/dNdFh9KHsQ7LHpdxK6f1xXcWMttk1LflDm5xuqb01/TarXJkZz6mkCX&#10;NdzkB/asjPG9vcGqbqix5p6Eu+1bEAzpSqvfHtxl/N6Zf005/mZiYFmtezW85oXMb+UMHk+ZYtH2&#10;fL69EwBKG+MbAEpdzle++6xxWh7jO+tswJqmZY/oUb/mRx3+PjDy18Wt+eYRr0qf6rL6myZadE1q&#10;jAcu+L1zPkaTsI7bKyxyU6O99rr5YLPNyLwHgCsA4xsASl3OsZrjme+kvMZ3Tctrbxk46tfkOntt&#10;fKfeCrG2bXho5zK28Z3U02hTIhVW255+FX2KzWjmVW8AVxbGNwCUutHGag55je+Ms2LG9/XJ+4vN&#10;7zGP7+Tv0npb+tXvbmucXGMtbG8AVxjGNwCUukuM7/jiOmvqTf14fMe3v49UWu2yPksEz4oHEjGr&#10;m3eRR1ou9v9P+tXvWVGrvL3joqMeAMoR4xsASl36Q3bW+Pu0oYT1Bd+omPFcdNe86y1yXZ3Fkj/X&#10;8Uhz8jxhrd9Ljt/JDdaVHsfB8+J/lTz7q+Svc2fDX9M96tcEZ93WMDl5dnPza4+rpN82cPibQCfa&#10;pGuDD/5Jz2b/e19XP/x/P95iNcmvnfF0co7vb7JG/5hJStxaaiqSv8/1Vr/VHwHAFYTxDQAla2wf&#10;L5/1DY/7m23GNRGruHGmtexPvzKdvqLJ33Hk7/kDm33Jr8lxlvFK9sCaequ+NhjMEZt4wwyLNnf7&#10;V6xz/d8PJCw2p8oqkkN96v1d/mszJP9mYxLfaAngCsX4BgCUFL7REsCVjPENACgdwfuLX1NrHTzs&#10;DeAKxfgGAFxm3dZwQ/rRlAqrXsQDJwCuXIxvAMBlNmDNN0+0yIRJVrMg/bw4AFyZGN8AAADAOGF8&#10;AwAAAOOE8Q0AAACME8Y3AAAAME4Y3wAAAMA4YXwDAAAA48Ls/wHFxhZ/nfBnhgAAAABJRU5ErkJg&#10;glBLAQItABQABgAIAAAAIQDki7K8DQEAABMCAAATAAAAAAAAAAAAAAAAAAAAAABbQ29udGVudF9U&#10;eXBlc10ueG1sUEsBAi0AFAAGAAgAAAAhADj9If/WAAAAlAEAAAsAAAAAAAAAAAAAAAAAPgEAAF9y&#10;ZWxzLy5yZWxzUEsBAi0AFAAGAAgAAAAhABaeovKwAwAAeggAAA4AAAAAAAAAAAAAAAAAPQIAAGRy&#10;cy9lMm9Eb2MueG1sUEsBAi0AFAAGAAgAAAAhALrBpbu8AAAAIQEAABkAAAAAAAAAAAAAAAAAGQYA&#10;AGRycy9fcmVscy9lMm9Eb2MueG1sLnJlbHNQSwECLQAUAAYACAAAACEASGJ4CeAAAAAIAQAADwAA&#10;AAAAAAAAAAAAAAAMBwAAZHJzL2Rvd25yZXYueG1sUEsBAi0ACgAAAAAAAAAhAGAE5Cw3TwAAN08A&#10;ABQAAAAAAAAAAAAAAAAAGQgAAGRycy9tZWRpYS9pbWFnZTEuUE5HUEsFBgAAAAAGAAYAfAEAAIJX&#10;AAAAAA==&#10;">
                <v:shape id="_x0000_s1452"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2EkwwAAANwAAAAPAAAAZHJzL2Rvd25yZXYueG1sRI/disIw&#10;FITvF3yHcIS9WWyq+Ns1ii4o3vrzAKfNsS3bnJQm2vr2RhC8HGbmG2a57kwl7tS40rKCYRSDIM6s&#10;LjlXcDnvBnMQziNrrCyTggc5WK96X0tMtG35SPeTz0WAsEtQQeF9nUjpsoIMusjWxMG72sagD7LJ&#10;pW6wDXBTyVEcT6XBksNCgTX9FZT9n25GwfXQ/kwWbbr3l9lxPN1iOUvtQ6nvfrf5BeGp85/wu33Q&#10;CibjEbzOhCMgV08AAAD//wMAUEsBAi0AFAAGAAgAAAAhANvh9svuAAAAhQEAABMAAAAAAAAAAAAA&#10;AAAAAAAAAFtDb250ZW50X1R5cGVzXS54bWxQSwECLQAUAAYACAAAACEAWvQsW78AAAAVAQAACwAA&#10;AAAAAAAAAAAAAAAfAQAAX3JlbHMvLnJlbHNQSwECLQAUAAYACAAAACEAXedhJMMAAADcAAAADwAA&#10;AAAAAAAAAAAAAAAHAgAAZHJzL2Rvd25yZXYueG1sUEsFBgAAAAADAAMAtwAAAPcCAAAAAA==&#10;" stroked="f">
                  <v:textbox>
                    <w:txbxContent>
                      <w:p w14:paraId="11BCF752"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J22</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ethnicity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6C2CA5">
                          <w:rPr>
                            <w:rFonts w:ascii="Times New Roman" w:hAnsi="Times New Roman" w:cs="Times New Roman"/>
                            <w:i/>
                            <w:lang w:val="en-US"/>
                          </w:rPr>
                          <w:t>‘0’=</w:t>
                        </w:r>
                        <w:r>
                          <w:rPr>
                            <w:rFonts w:ascii="Times New Roman" w:hAnsi="Times New Roman" w:cs="Times New Roman"/>
                            <w:i/>
                            <w:lang w:val="en-US"/>
                          </w:rPr>
                          <w:t>non-White</w:t>
                        </w:r>
                        <w:r w:rsidRPr="006C2CA5">
                          <w:rPr>
                            <w:rFonts w:ascii="Times New Roman" w:hAnsi="Times New Roman" w:cs="Times New Roman"/>
                            <w:i/>
                            <w:lang w:val="en-US"/>
                          </w:rPr>
                          <w:t>, ‘1’=White British</w:t>
                        </w:r>
                        <w:r>
                          <w:rPr>
                            <w:rFonts w:ascii="Times New Roman" w:hAnsi="Times New Roman" w:cs="Times New Roman"/>
                            <w:i/>
                            <w:lang w:val="en-US"/>
                          </w:rPr>
                          <w:t>.</w:t>
                        </w:r>
                      </w:p>
                    </w:txbxContent>
                  </v:textbox>
                </v:shape>
                <v:shape id="Picture 543" o:spid="_x0000_s1453" type="#_x0000_t75" style="position:absolute;left:11887;top:4648;width:29725;height:25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8jGxwAAANwAAAAPAAAAZHJzL2Rvd25yZXYueG1sRI9Ba8JA&#10;FITvBf/D8gQvQTc1rUjqKkWqKArF6MHjI/uahGbfxuyq6b/vCoUeh5n5hpktOlOLG7WusqzgeRSD&#10;IM6trrhQcDquhlMQziNrrC2Tgh9ysJj3nmaYanvnA90yX4gAYZeigtL7JpXS5SUZdCPbEAfvy7YG&#10;fZBtIXWL9wA3tRzH8UQarDgslNjQsqT8O7saBfvzcp2to8M2auTnRzLeXZIIL0oN+t37GwhPnf8P&#10;/7U3WsHrSwKPM+EIyPkvAAAA//8DAFBLAQItABQABgAIAAAAIQDb4fbL7gAAAIUBAAATAAAAAAAA&#10;AAAAAAAAAAAAAABbQ29udGVudF9UeXBlc10ueG1sUEsBAi0AFAAGAAgAAAAhAFr0LFu/AAAAFQEA&#10;AAsAAAAAAAAAAAAAAAAAHwEAAF9yZWxzLy5yZWxzUEsBAi0AFAAGAAgAAAAhALjryMbHAAAA3AAA&#10;AA8AAAAAAAAAAAAAAAAABwIAAGRycy9kb3ducmV2LnhtbFBLBQYAAAAAAwADALcAAAD7AgAAAAA=&#10;">
                  <v:imagedata r:id="rId221" o:title=""/>
                  <v:path arrowok="t"/>
                </v:shape>
              </v:group>
            </w:pict>
          </mc:Fallback>
        </mc:AlternateContent>
      </w:r>
      <w:r w:rsidRPr="0066537D">
        <w:rPr>
          <w:rFonts w:ascii="Times New Roman" w:hAnsi="Times New Roman" w:cs="Times New Roman"/>
          <w:noProof/>
          <w:sz w:val="24"/>
          <w:szCs w:val="24"/>
          <w:lang w:eastAsia="en-GB"/>
        </w:rPr>
        <mc:AlternateContent>
          <mc:Choice Requires="wpg">
            <w:drawing>
              <wp:anchor distT="0" distB="0" distL="114300" distR="114300" simplePos="0" relativeHeight="251776000" behindDoc="0" locked="0" layoutInCell="1" allowOverlap="1" wp14:anchorId="2FB3E2D0" wp14:editId="231109E6">
                <wp:simplePos x="0" y="0"/>
                <wp:positionH relativeFrom="column">
                  <wp:posOffset>0</wp:posOffset>
                </wp:positionH>
                <wp:positionV relativeFrom="paragraph">
                  <wp:posOffset>6065520</wp:posOffset>
                </wp:positionV>
                <wp:extent cx="5311140" cy="2981960"/>
                <wp:effectExtent l="0" t="0" r="3810" b="8890"/>
                <wp:wrapNone/>
                <wp:docPr id="544" name="Group 544"/>
                <wp:cNvGraphicFramePr/>
                <a:graphic xmlns:a="http://schemas.openxmlformats.org/drawingml/2006/main">
                  <a:graphicData uri="http://schemas.microsoft.com/office/word/2010/wordprocessingGroup">
                    <wpg:wgp>
                      <wpg:cNvGrpSpPr/>
                      <wpg:grpSpPr>
                        <a:xfrm>
                          <a:off x="0" y="0"/>
                          <a:ext cx="5311140" cy="2981960"/>
                          <a:chOff x="0" y="0"/>
                          <a:chExt cx="5311140" cy="2981960"/>
                        </a:xfrm>
                      </wpg:grpSpPr>
                      <wps:wsp>
                        <wps:cNvPr id="545"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60B1430A"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cancelled treatment sessions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46" name="Picture 546"/>
                          <pic:cNvPicPr>
                            <a:picLocks noChangeAspect="1"/>
                          </pic:cNvPicPr>
                        </pic:nvPicPr>
                        <pic:blipFill>
                          <a:blip r:embed="rId222" cstate="print">
                            <a:extLst>
                              <a:ext uri="{28A0092B-C50C-407E-A947-70E740481C1C}">
                                <a14:useLocalDpi xmlns:a14="http://schemas.microsoft.com/office/drawing/2010/main" val="0"/>
                              </a:ext>
                            </a:extLst>
                          </a:blip>
                          <a:stretch>
                            <a:fillRect/>
                          </a:stretch>
                        </pic:blipFill>
                        <pic:spPr>
                          <a:xfrm>
                            <a:off x="1120140" y="449580"/>
                            <a:ext cx="2969260" cy="2532380"/>
                          </a:xfrm>
                          <a:prstGeom prst="rect">
                            <a:avLst/>
                          </a:prstGeom>
                        </pic:spPr>
                      </pic:pic>
                    </wpg:wgp>
                  </a:graphicData>
                </a:graphic>
              </wp:anchor>
            </w:drawing>
          </mc:Choice>
          <mc:Fallback>
            <w:pict>
              <v:group w14:anchorId="2FB3E2D0" id="Group 544" o:spid="_x0000_s1454" style="position:absolute;margin-left:0;margin-top:477.6pt;width:418.2pt;height:234.8pt;z-index:251776000;mso-position-horizontal-relative:text;mso-position-vertical-relative:text" coordsize="53111,2981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tyWytgMAAHoIAAAOAAAAZHJzL2Uyb0RvYy54bWykVtuO2zYQfS/Q&#10;fyD47tXF8k1YOdh4LwiQtosm/QCaoiwiEsmStOVt0X/vDCnbewmQJjWw9vA2PHNm5nCv3x37jhyE&#10;dVKrimZXKSVCcV1LtavoH5/vJ0tKnGeqZp1WoqJPwtF3659/uh5MKXLd6q4WloAT5crBVLT13pRJ&#10;4ngreuautBEKFhtte+ZhaHdJbdkA3vsuydN0ngza1sZqLpyD2du4SNfBf9MI7n9rGic86SoK2Hz4&#10;tuF7i9/J+pqVO8tMK/kIg/0Aip5JBZeeXd0yz8jeyjeuesmtdrrxV1z3iW4ayUWIAaLJ0lfRPFi9&#10;NyGWXTnszJkmoPYVTz/slv96eLRE1hWdFQUlivWQpHAvwQmgZzC7EnY9WPPJPNpxYhdHGPGxsT3+&#10;QizkGIh9OhMrjp5wmJxNsywrgH8Oa/lqma3mI/W8hfy8Ocfbu2+cTE4XJ4jvDGcwUEbuwpT7f0x9&#10;apkRIQEOOTgzNTsx9RkjfK+PJI9UhW3IE/FHmIaOCFXhzEfNvzii9KZlaidurNVDK1gN+DI8CVGc&#10;jyLlrnToZDv8omtICNt7HRx9N9nFfFosp+GKE2OsNNb5B6F7gkZFLXRJ8M4OH51HNJctmFmnO1nf&#10;y64LA7vbbjpLDgw66j58Ru8vtnWKDBVdzfJZ8Kw0ngfXrOylh47vZF/RZYofPM5KZONO1cH2THbR&#10;BiSdGulBRiI3/rg9hprNlmfet7p+Asasji0OkgRGq+1flAzQ3hV1f+6ZFZR0HxSwvsoKrEcfBsVs&#10;kcPAPl/ZPl9hioOrinpKornxQUMQuNI3kJ1GBuIwcxHJCBqKcX1tJC/hb+xfsN5U5bd1Dk75PeKP&#10;Wtn/Jx89s1/2ZgJSY5iXW9lJ/xRkE5KCoNThUXJkFQfPC3x+KnBYx2tBDOaYp9O+eArKRPJXle0M&#10;VNOpql9uT3D44sptJ82psNAegwNuX+nbV/iJ2nmr+b4XysfHwIoO4tTKtdI4SGgp+q2oocI/1BmI&#10;DzxEHrrJWKliwUP3QsVjFrGPg17/nS9v0nSVv59sZulmUqSLu8nNqlhMFundokiLZbbJNv9gUWdF&#10;uXcCwmfdrZEjdJh9A/6r4jw+Y1H2w/MRWyq0A5Q9AAqNeIIIU8gQYnXeCs9bNBvoqt+BcEgNbDgv&#10;BKYv5CLvsXsuGjDKdZbBu4OdAMJcFKvZcmxH5AOVO1/NVzmIdVTu2TSfxh1w20mLvktNArKIJZgA&#10;LXRKeOBCEONjjC/o83HYdfmXYf0vAAAA//8DAFBLAwQUAAYACAAAACEAusGlu7wAAAAhAQAAGQAA&#10;AGRycy9fcmVscy9lMm9Eb2MueG1sLnJlbHOEj8sKwjAQRfeC/xBmb9O6EJGmbkRxIyL1A4Zk2gab&#10;B0kU+/cG3CgILude7jlMvX2akT0oRO2sgKoogZGVTmnbC7i2+8UaWExoFY7OkoCJImyb+ay+0Igp&#10;j+KgfWSZYqOAISW/4TzKgQzGwnmyuelcMJjyGXruUd6wJ74syxUPnwxovpjsqASEo6qAtZPP5v9s&#10;13Va0s7JuyGbfii4NtmdgRh6SgIMKY3vsCrOpwPwpuZfjzUvAAAA//8DAFBLAwQUAAYACAAAACEA&#10;NdguXOAAAAAJAQAADwAAAGRycy9kb3ducmV2LnhtbEyPQWuDQBSE74X+h+UVemtWjQZrXUMIbU+h&#10;0KRQetvoi0rct+Ju1Pz7vp6a4zDDzDf5ejadGHFwrSUF4SIAgVTaqqVawdfh7SkF4bymSneWUMEV&#10;HayL+7tcZ5Wd6BPHva8Fl5DLtILG+z6T0pUNGu0Wtkdi72QHoz3LoZbVoCcuN52MgmAljW6JFxrd&#10;47bB8ry/GAXvk542y/B13J1P2+vPIfn43oWo1OPDvHkB4XH2/2H4w2d0KJjpaC9UOdEp4CNewXOS&#10;RCDYTperGMSRc3EUpyCLXN4+KH4BAAD//wMAUEsDBAoAAAAAAAAAIQDmmeqjM2sAADNrAAAUAAAA&#10;ZHJzL21lZGlhL2ltYWdlMS5QTkeJUE5HDQoaCgAAAA1JSERSAAAC2AAAAm0IBgAAAAzUB8MAAAAB&#10;c1JHQgCuzhzpAAAABGdBTUEAALGPC/xhBQAAAAlwSFlzAAASdAAAEnQB3mYfeAAAashJREFUeF7t&#10;3Qt8XGde338DpUC3UODPpWVLS7mUUoZLERgMDZiGxlCwuK3qEsNS1myxICVmAdHQxeySKqU7eJOV&#10;N4m12ThKstE68c5qN1lt1lF8k2NZvsiWY1u+yrZs2ZY9vmXii2Irfv7nPPPMsTQayfLxfDXPGX/e&#10;vA4bPZZt+eNzHv00PpqZYQBncHDQ/RfKjbYadNWhrQZddWirQdd4GLAR4SLSoa0GXXVoq0FXHdpq&#10;0DUeBmxEuIh0aKtBVx3aatBVh7YadI2HARsRLiId2mrQVYe2GnTVoa0GXeNhwEaEi0iHthp01aGt&#10;Bl11aKtB13gYsBHhItKhrQZddWirQVcd2mrQNR4GbES4iHRoq0FXHdpq0FWHthp0jYcBGxEuIh3a&#10;atBVh7YadNWhrQZd42HARoSLSIe2GnTVoa0GXXVoq0HXeBiwEeEi0qGtBl11aKtBVx3aatA1HgZs&#10;RLiIdGirQVcd2mrQVYe2GnSNhwEbES4iHdpq0FWHthp01aGtBl3jYcBGhItIh7YadNWhrQZddWir&#10;Qdd4GLAR4SLSoa0GXXVoq0FXHdpq0DUeBmxEuIh0aKtBVx3aatBVh7YadI2HARsRLiId2mrQVYe2&#10;GnTVoa0GXeNhwEaEi0iHthp01aGtBl11aKtB13gYsBHhItKhrQZddWirQVcd2mrQNZ67ZsD+SH/X&#10;tB5JxEWkQ1sNuurQVoOuOrTVoGs8d82APeP1JdN6/Gpvm9n1dtb97snARaRDWw266tBWg646tNWg&#10;azw8gi047tv+OTtkf2fnk+aZk7vdR+A/LiId2mrQVYe2GnTVoa0GXePhHmyR/3tkc/Ro9p/sW21u&#10;uHWfcRHp0FaDrjq01aCrDm016BoPA7bQposnzY92P2eH7J/e8oLZePGE+xE/cRHp0FaDrjq01aCr&#10;Dm016BoPA7bYu+aG+dP9a+yQ/TWrP27+YWCb+xH/cBHp0FaDrjq01aCrDm016BoPA/Y0+dzpA+Y7&#10;Op+0g/Z/3fWKyY28437EH1xEOrTVoKsObTXoqkNbDbrGw4A9jQau5oLh+kt2yP7ejZ82q84ddT/i&#10;By4iHdpq0FWHthp01aGtBl3jYcCugEeP9dghOzw+ctif58zmItKhrQZddWirQVcd2mrQNR4G7AoJ&#10;v+Hx57e9aIfsOTsy5uTwJfcjlcNFpENbDbrq0FaDrjq01aBrPAzYFXTtxrvmzw+ss0P2N61bamb3&#10;vOSOFyc44v7Y1I5ZXc+XXC99aD+W8Pjg3tdcqeRjg9Kgqw5tNeiqQ1sNusbDgO2BFUP77D3ZhdtG&#10;OG4e1YINSoOuOrTVoKsObTXoGg8DNiI+XUS/ufOLdsDuvFAdFzYblAZddWirQVcd2mrQNR4GbER8&#10;uoiePbnHDtj37253K8nGBqVBVx3aatBVh7YadI2HARsRny6i3PV3zDes+UTV3CbCBqVBVx3aatBV&#10;h7YadI2HARsR3y6i39ndbgfsV88ecSvJxQalQVcd2mrQVYe2GnSNhwEbEd8uopdO77cDdu3OL7iV&#10;5GKD0qCrDm016KpDWw26xsOAjYiPF9G3rn+8Km4TYYPSoKsObTXoqkNbDbrGw4CNiI8X0Qf6VtkB&#10;e+Xp/W4lmdigNOiqQ1sNuurQVoOu8TBgI+LjRfRKtt8O2PduX+lWkokNSoOuOrTVoKsObTXoGg8D&#10;NiK+XkTv3dBsh+wr7153K8nDBqVBVx3aatBVh7YadI2HARsRXy+iP9m32g7Yz5zc7VaShw1Kg646&#10;tNWgqw5tNegaDwM2Ir5eRK+fG7AD9k9vaXUrycMGpUFXHdpq0FWHthp0jYcBGxGfL6Lv3/i0HbKH&#10;3rnsVpKFDUqDrjq01aCrDm016BoPAzYiPl9Ef3FwvR2wP3l8h1tJFjYoDbrq0FaDrjq01aBrPAzY&#10;iPh8EfXkTtsB+4c3tbiVZGGD0qCrDm016KpDWw26xsOAjYjvF9GPdD9rh+yDVy64leRgg9Kgqw5t&#10;NeiqQ1sNusbDgI2I7xfR3/RvtAP23x/d4laSgw1Kg646tNWgqw5tNegaDwM2Ir5fRIevXLQD9ve8&#10;8ZRbSQ42KA266tBWg646tNWgazwM2Igk4SKaueUFO2Rvz512K8nABqVBVx3aatBVh7YadI2HARuR&#10;JFxEjxzZbAfsD/dvdCvJwAalQVcd2mrQVYe2GnSNJ/kD9lDG1KdSJhUeS3rdIuJIwkV08fqwHbC/&#10;bf0TbiUZ2KA06KpDWw266tBWg67xJHzA7jXpYLBO97i3ljBk34mkXES/sO1FO2Svu3DcrfiPDUqD&#10;rjq01aCrDm016BpPogfsbFt90UAdDtz1JjPk3sRtScpF9OTgTjtgP7h/rVvxHxuUBl11aKtBVx3a&#10;atA1ngQP2FmTWZgy9W1Z93ao1BqmKkkXUThgf8OaT7i3/McGpUFXHdpq0FWHthp0jSfBA/bY20MK&#10;uE0kviRdRL+8I2OH7Fey/W7Fb2xQGnTVoa0GXXVoq0HXeO6eAfux+zmq6HjxmT+xA/YfrPzrkj/O&#10;wcHBwcHBwTFtR5EqG7Dzt4gwYN8dRzhgh8fVT/xuyR/n4ODg4ODg4JiWowj3YCOStH8G+s2dX7QD&#10;duvQXrfiL/6JTYOuOrTVoKsObTXoGk+CB+xgnC5+FhH7nNg8i0hcSbuIXjt31A7Y73vzFbfiLzYo&#10;Dbrq0FaDrjq01aBrPIkesPO3idwcqPkGxzuTxIsofCaRcMg+884Vt+InNigNuurQVoOuOrTVoGs8&#10;CR+wA7ySY9kk8SL6QN8qO2AvG9zpVvzEBqVBVx3aatBVh7YadI0n+QM2yiaJF9HWt4bsgD1nR8at&#10;+IkNSoOuOrTVoKsObTXoGg8DNiJJvYi+df3jdsjuv3LRrfiHDUqDrjq01aCrDm016BoPAzYiSb2I&#10;/vzAOjtgpwe2uhX/sEFp0FWHthp01aGtBl3jYcBGJKkX0aErF+2APWvrZ92Kf9igNOiqQ1sNuurQ&#10;VoOu8TBgI5Lki+i9G5rtkL0jd8at+IUNSoOuOrTVoKsObTXoGg8DNiJJvoj+z5FuO2Av7t/oVvzC&#10;BqVBVx3aatBVh7YadI2HARuRJF9E569dtQN2qvtZt+IXNigNuurQVoOuOrTVoGs8DNiIJP0iCofr&#10;cMie3fPiqOOlorcrc8zqer7k+uRHeT72asbGr0NbDbrq0FaDrvEwYCOS9IvoieO9dsDmGHusPL3f&#10;Fao+bPw6tNWgqw5tNegaDwM2IlxEOpVo23lh0A7Yc3vb3Er14ZzVoa0GXXVoq0HXeBiwEeEi0qlU&#10;229f/4QdsqsV56wObTXoqkNbDbrGw4CNCBeRTqXa/u7uL9sBe9fbWbdSXThndWirQVcd2mrQNR4G&#10;bES4iHQq1fb5U312wP7Lg+vdSnXhnNWhrQZddWirQdd4GLAR4SLSqVTbs9eu2AH7OzufdCvVhXNW&#10;h7YadNWhrQZd42HARoSLSKeSbX9+24t2yM6NvONWqgfnrA5tNeiqQ1sNusbDgI0IF5FOJds2ule5&#10;fPrELrdSPThndWirQVcd2mrQNR4GbES4iHQq2XZbbsgO2L9QhS86wzmrQ1sNuurQVoOu8TBgI8JF&#10;pFPptv/6jafskF1tOGd1aKtBVx3aatA1HgZsRLiIdCrd9o/2dtgB+40LJ9xKdeCc1aGtBl11aKtB&#10;13gYsBHhItKpdNvPnzloB+xw0K4mnLM6tNWgqw5tNegaDwM2IlxEOj60/apgwP6GNZ9wb1UHzlkd&#10;2mrQVYe2GnSNhwEbES4iHR/a/vKOjH0U+/CVi24l+ThndWirQVcd2mrQNR4GbES4iHR8aPvYsR47&#10;YD8a/G+14JzVoa0GXXVoq0HXeBiwEeEi0vGh7fHhnB2w/8Pm591K8nHO6tBWg646tNWgazwM2Ihw&#10;Een40vbfb2qxQ/bwuyNuJdk4Z3Voq0FXHdpq0DUeBmxEuIh0fGn7ZwfW2QH7C2cOuZVk45zVoa0G&#10;XXVoq0HXeBiwEeEi0vGl7boLx+2A/Tu72t1KsnHO6tBWg646tNWgazwM2IhwEen41PY9a5vskF0N&#10;OGd1aKtBVx3aatA1HgZsRLiIdHxq+9tvvmwH7C1vnXIrycU5q0NbDbrq0FaDrvEwYCPCRaTjU9vl&#10;J3bbAfujhze5leTinNWhrQZddWirQdd4GLAR4SLS8antuzdu2AH7+zY+7VaSi3NWh7YadNWhrQZd&#10;42HARoSLSMe3tj+55TN2yD4x/LZbSSbOWR3aatBVh7YadI2HARsRLiId39p+uP8NO2B/+sQut5JM&#10;nLM6tNWgqw5tNegaDwM2IlxEOr61PXD5gh2wf7W3za0kE+esDm016KpDWw26xsOAjQgXkY6Pbb+j&#10;80k7ZCcZ56wObTXoqkNbDbrGw4CNCBeRjo9tf2/Pq3bAfvXsEbeSPJyzOrTVoKsObTXoGg8DNiJc&#10;RDo+tv1KMFiHA/af7l/jVpKHc1aHthp01aGtBl3jYcBGhItIx9e24YD97Z1PureSh3NWh7YadNWh&#10;rQZd42HARoSLSMfXtr/Q86Idsne+fcatJAvnrA5tNeiqQ1sNusbDgI0IF5GOr20fP95rB+z/d3SL&#10;W0kWzlkd2mrQVYe2GnSNhwEbES4iHV/bXhq5Zgfse7atcCvJwjmrQ1sNuurQVoOu8TBgI8JFpONz&#10;2+/Z+JQdsrPXrriV5OCc1aGtBl11aKtB13gYsBHhItLxue2fH1hnB+znT/W5leTgnNWhrQZddWir&#10;Qdd4GLAR4SLS8bntm29n7YB9/+52t5IcnLM6tNWgqw5tNegaDwM2IlxEOr63/erVHzdft+Yx91Zy&#10;cM7q0FaDrjq01aBrPAzYiHAR6fje9jd2ftE+ir36/DG3kgycszq01aCrDm016BoPAzYiXEQ6vrdt&#10;O3PQDth/eXC9W0kGzlkd2mrQVYe2GnSNhwEbES4inSS0DQfsVPez7q1k4JzVoa0GXXVoq0HXeBiw&#10;EeEi0klC2x8JhutwyN53+Zxb8R/nrA5tNeiqQ1sNusbDgI0IF5FOEtr+w8A2O2A/eqzHrfiPc1aH&#10;thp01aGtBl3jYcBGhItIJwltz167YgfsOTsybsV/nLM6tNWgqw5tNegaDwM2IlxEOklp+41rl9oh&#10;OzfyjlvxG+esDm016KpDWw26xsOAjQgXkU5S2v7xvtftgP3i6f1uxW+cszq01aCrDm016BoPAzYi&#10;XEQ6SWm7+a1TdsD+g76vmI/0d3l/fKh3Vcl1jjs/fGo7OPy2O0OTj31Wh7YadI2HARsRLiKdJLUN&#10;B2wODp+O8HnaqwX7rA5tNegaDwM2IlxEOklqu/b88cQcKw9sL7nOceeHD23/7MBaO2D/9aE33NmZ&#10;fOyzOrTVoGs8FRmwe5ekTCoVHvUmM+QWJ9Rr0vZ9g2NhxmTd6k1Zk1lY+PXCIx38DMTBRaRDWw26&#10;6vjQ9pVsvx2w//P2z7mV5OOc1aGtBl3jmfYBO9tWf3NQHsqY+kmH7PzwXN+WH6vH/NyCnrRJJ+dp&#10;e73GRaRDWw266vjQ9tLINTtgf/O6T5oDl8+71WTjnNWhrQZd45nmATt8NHrsQG2H5iUTPOYcDM9j&#10;B+r8wH1zoA7eXlLqUW3EwUWkQ1sNuur40vbntn7WDtkvnNrrVpKNc1aHthp0jWd6B+xwYC6+haPU&#10;mmNvJSkavses2Z/rbg2ZaEjHlHER6dBWg646vrT9m/6NdsBetH+tW0k2zlkd2mrQNZ5pHbBL3uIx&#10;4W0iY28PKSj5a0T3aXP/9Z3gItKhrQZddXxpu/b8MTtg/+zWz7qVZOOc1aGtBl3jKduAffMbFyc4&#10;gqF4v2zAziv1iHdBeIJwTH4MDAyUXOe484O2moOuusOXtkePHzf/aPWj5muDY1X/7pLvk6SDc1Z3&#10;0FZz0HVqR7HKP4Jtb/OY+oBth+gJBuz8sM6j2HGVOkFQHrTVoKuOT23n7MjYR7E/NfimW0kuzlkd&#10;2mrQNZ5k34M9TnirCAN2XFxEOrTVoKuOT23/39EtdsD+4N7X3Epycc7q0FaDrvFM74BtB+Cxj1ZP&#10;OjCHw/eYR6vz91pP+LR84SPYfLNjbFxEOrTVoKuOT223vDVkB+wf3/ycW0kuzlkd2mrQNZ5pHrDd&#10;bSKFIXiKz4NdGKgnu/86/76T/Vq4FS4iHdpq0FXHt7bfsu6TdsjeePGEW0kmzlkd2mrQNZ5pH7BD&#10;9lFr+82PRQOxe9q9sY9QF54hJDjGDNf54Tv6JspJB3VMBReRDm016KrjW9vffvNlO2A/eizZryzG&#10;OatDWw26xlORARt+4iLSoa0GXXV8a/v48R12wL5/d7tbSSbOWR3aatA1HgZsRLiIdGirQVcd39q+&#10;+XbWDtg/0LXc3Aj+L6k4Z3Voq0HXeBiwEeEi0qGtBl11fGz73Rs+ZYfs188PuJXk4ZzVoa0GXeNh&#10;wEaEi0iHthp01fGx7e/vedUO2I1Hut1K8nDO6tBWg67xMGAjwkWkQ1sNuur42PbZk3vsgP0bO7/o&#10;VpKHc1aHthp0jYcBGxEuIh3aatBVx8e2+y6ftwP2ezc0m8sj191qsnDO6tBWg67xMGAjwkWkQ1sN&#10;uur42vaHNj1jh+wvZfvdSrJwzurQVoOu8TBgI8JFpENbDbrq+Nr2T/attgP2Xx96w60kC+esDm01&#10;6BoPAzYiXEQ6tNWgq46vbV86vd8O2P95++fcSrJwzurQVoOu8TBgI8JFpENbDbrq+Nr28JWLdsD+&#10;5nWfNOeuXXWrycE5q0NbDbrGw4CNCBeRDm016Krjc9uf2vIZO2R/7vQBt5IcnLM6tNWgazwM2Ihw&#10;EenQVoOuOj63/auDnXbAXrR/rVtJDs5ZHdpq0DUeBmxEuIh0aKtBVx2f27adOWgH7J/d+lm3khyc&#10;szq01aBrPAzYiHAR6dBWg646Prc9Pvy2HbC/dvWjZjD47yThnNWhrQZd42HARoSLSIe2GnTV8b3t&#10;L/a8ZIfs50/1uZVk4JzVoa0GXeNhwEaEi0iHthp01fG97UcPb7ID9gf3vuZWkoFzVoe2GnSNhwEb&#10;ES4iHdpq0FXH97btZw/bAfvHNz/nVpKBc1aHthp0jYcBGxEuIh3aatBVx/e2p9+5bN6ztskO2Yeu&#10;XHCr/uOc1aGtBl3jYcBGhItIh7YadNVJQtu5vW12wH7qxJtuxX+cszq01aBrPAzYiHAR6dBWg646&#10;SWj7f49stgP2/bvb3Yr/OGd1aKtB13gYsBHhItKhrQZddZLQtuPcgB2wf6BruVvxH+esDm016BoP&#10;AzYiXEQ6tNWgq04S2l64Pmy+s/NJO2TvunTWrfqNc1aHthp0jYcBGxEuIh3aatBVJylt/9uudjtg&#10;Nx3b7lb8xjmrQ1sNusbDgI0IF5EObTXoqpOUtksGttkB+zd3ftGt+I1zVoe2GnSNhwEbES4iHdpq&#10;0FUnKW3XXzhuB+z3bmh2K37jnNWhrQZd42HARoSLSIe2GnTVSUrbyyPXzPdt/LQdsre+NeRW/cU5&#10;q0NbDbrGw4CNCBeRDm016KqTpLbv3/OqHbA/dnSrW/EX56wObTXoGg8DNiJcRDq01aCrTpLaht/g&#10;GA7Yv7wj41b8xTmrQ1sNusbDgI0IF5EObTXoqpOktl0XT9oB+5vXfdKt+ItzVoe2GnSNhwEbES4i&#10;Hdpq0FUnSW2v33jX/Fj3c3bI3nDB74+bc1aHthp0jYcBGxEuIh3aatBVJ2lt/7DvNTtgf/TwJrfi&#10;J85ZHdpq0DUeBmxEuIh0aKtBV52ktV02uNMO2LN7XnIrfuKc1aGtBl3jYcBGhItIh7YadNVJWttt&#10;uSE7YH/t6kftLSO+4pzVoa0GXeNhwEaEi0iHthp01Uli25lbXrBD9mvnjroV/3DO6tBWg67xMGAj&#10;wkWkQ1sNuuokse0f73vdDtgPHdrgVvzDOatDWw26xsOAjQgXkQ5tNeiqk8S2y0/stgP2T29tdSv+&#10;4ZzVoa0GXeNhwEaEi0iHthp01Uli2zffztp7sMMh++2Ra27VL5yzOrTVoGs8DNiIcBHp0FaDrjpJ&#10;bftz21bYAfvl7CG34hfOWR3aatA1HgZsRLiIdGirQVedpLZdtH+tHbDD/117/rh3x8oD20uu+3ok&#10;CfuBBl3jYcBGhItIh7YadNVJatvPnOqzAzZHeY7Nb51yZf3HfqBB13gYsBHhItKhrQZddZLadt/l&#10;82Z2z4veHrO6ni+57uMRDtgf6FvlyvqP/UCDrvEwYCPCRaRDWw266tBWI0ldC49iJwXnrAZd42HA&#10;RoSLSIe2GnTVoa1Gkrr+9psv2wG780IyPmbOWQ26xsOAjQgXkQ5tNeiqQ1uNJHXtOHfUDtj37253&#10;K37jnNWgazwM2IhwEenQVoOuOrTVSFrXJN0mwjmrQdd4GLAR4SLSoa0GXXVoq5G0rr+7+8t2wH7t&#10;3FG34i/OWQ26xsOAjQgXkQ5tNeiqQ1uNpHV94+IJO2D/1psvuxV/cc5q0DUeBmxEuIh0aKtBVx3a&#10;aiSxa1JuE+Gc1aBrPAzYiHAR6dBWg646tNVIYtf/sbfDDtgvZ/vdip84ZzXoGg8DNiJcRDq01aCr&#10;Dm01kth1e+60HbB/tffzbsVPnLMadI2HARsRLiId2mrQVYe2Gknt+vVrHrND9siNG27FP5yzGnSN&#10;hwEbES4iHdpq0FWHthpJ7bpo/1o7YK88vd+t+IdzVoOu8TBgI8JFpENbDbrq0FYjqV33XT5nB+x7&#10;t690K/7hnNWgazwM2IhwEenQVoOuOrTVSHLXb1n/uB2y37r+jlvxC+esBl3jYcBGhItIh7YadNWh&#10;rUaSuz50aIMdsJ89ucet+IVzVoOu8TBgI8JFpENbDbrq0FYjyV0HrubsgP1z21a4Fb9wzmrQNR4P&#10;B+xek06lTCo8FmZM1q1OJttWH7x/vckMuQXEwkWkQ1sNuurQViPpXd+7odkO2afeueRW/ME5q0HX&#10;eDwbsLMmszBl6tvyY7UdnG8xZPcuccM4A/Yd4yLSoa0GXXVoq5H0rg8f7rYD9hPHe92KPzhnNega&#10;j18Ddk+6aKDOD9zpHvfmRIYypp4B+45xEenQVoOuOrTVSHrX7LUrdsD+yS2fcSv+4JzVoGs8Xg3Y&#10;9tHoJWO/Ki61Ng4DdllwEenQVoOuOrTVqIauP9D1tB2y+69cdCt+4JzVoGs8Hg3YY28PKZjKbSIM&#10;2OXBRaRDWw266tBWoxq6/sPANjtgh//rE85ZDbrGM00Ddn54zt8rPcGxZL10wA5PEI7Jj4GBgZLr&#10;HHd+0FZz0FV30FZzVEPXg8eO2gH7Bzd8uuSPV+rgnNUcdJ3aUcz7R7DtLSI8gj0tSp0gKA/aatBV&#10;h7Ya1dL1R7ufs0P2rrcn/ew8rThnNegaD/dgI8JFpENbDbrq0FajWrqGzyISDth/d3iTW6k8zlkN&#10;usbj1YA9/llE8s+JzbOITA8uIh3aatBVh7Ya1dL1RnCEA/b3dz2dX/AA56wGXeMpPWCf7ze9Xf0m&#10;Z9/Imf6uPjM4bN8QG/u0fFO6/zoUDuYM2HeMi0iHthp01aGtRjV1/ZmtrXbI7n7rlFupLM5ZDbrG&#10;M27AHu5pMnUzw288TJvoxoyBVlM/s84075yOKXviV3Is9YqN9haSwvsHR/E93Jg6LiId2mrQVYe2&#10;GtXUteXkbjtg/9XBTrdSWZyzGnSNp2jADh9BrjH1TzWbRaMH7MLQ+6F296g2qhEXkQ5tNeiqQ1uN&#10;ausaDtjf/can3FuVxTmrQdd4igbscJBuNJ3D4f+WGLDHrKHacBHp0FaDrjq01ai2rr/Y85Idstec&#10;P+ZWKodzVoOu8RQN2P2mdV7adI8UDdi7m82ccMC+r9n0uSVUHy4iHdpq0FWHthrV1vXFof12wP6f&#10;+9e4lcrhnNWgazzj7sHOvrzYpDd3RgP28OF2s3hu/v7m+S/0598JVYmLSIe2GnTVoa1GNXYNB+xv&#10;73zCvVU5nLMadI1n3IAdjNSmb/kCM8veElI4Zpn5SzpNdsS9C6oSF5EObTXoqkNbjWrs+qu9bXbI&#10;/lK2sg/Ccc5q0DWeEgO2M5wzuYE+03s4a3LT8hR9qDQuIh3aatBVh7Ya1dj1lWCwDgfsBX2r3Epl&#10;cM5q0DWeiQfsUYZzOTPMo9dVj4tIh7YadNWhrUa1dg0H7G9ct9Rcu/GuW5l+nLMadI2naMAeNB1L&#10;m0yTPTqCt4ZN79I6UxPeJjJzvmnZy0PZ1YyLSIe2GnTVoa1GtXate/MVO2S/eHq/W5l+nLMadI1n&#10;/CPYuQ6TfqQz/8qN9tlDakz9yn6T7Uqb2vtbg6Eb1YqLSIe2GnTVoa1GtXZdfX7ADti/s6vdrUw/&#10;zlkNusZTNGBnTfsD4fNgh/89bLofqck/NZ+9PaTXpGc28TzYVYyLSIe2GnTVoa1GNXcNB+x/vOYx&#10;c/F6Zf61m3NWg67xFA3Yfab5vsWm83Lwn0MZUx8+Nd8KF3Z3s5n/FM+CXc24iHRoq0FXHdpqVHPX&#10;9+951Q7Zz5zc7VamF+esBl3jGXeLyODLi8zse+tM7T0pk5qbNr2Xh83g2maz4J5FpvUgL5RezbiI&#10;dGirQVcd2mpUc9euiyftgD2758XgeMn97+ij1Fr5jlldz5dcH3tM9eMq38e6aP/aij2qXw7sBfGM&#10;vwc7dHnQ9O0ejJ45ZPh8zuTswTc5VjMuIh3aatBVh7Ya1d41HLA5xh8/vvk503bmoKuULOwF8ZQe&#10;sEPh82AzVN9VuIh0aKtBVx3aatBVx9e2Tce2R4N2+Gj28LvJet5jztl4xg/YI4Om/SPuqfkKxz0L&#10;TPPmrHsHVCsuIh3aatBVh7YadNXxue3ByxfMr+z4fPRo9ssVftXL28E5G0/RgO2eOWRmnWlY3p5/&#10;FcehftPbHt6DXWMaVnEPdjXjItKhrQZddWirQVedJLQtfjQ7CThn4ykasHtNOlVrmkt9A/DhVjN/&#10;XqtJztdcuF1cRDq01aCrDm016KqTlLa7L50d82j2a+eOuh/xE+dsPEUD9qBpvT89wXNdh8P3RD+G&#10;asBFpENbDbrq0FaDrjpJa/vYsZ7o0ey/OLjerfqHczaecfdgD/c0m+bNJb6xcXezqftYt7n5I72m&#10;ZV4LA3cV4SLSoa0GXXVoq0FXnSS27cmdHvNoducF//4MnLPxjHsEu3NZk2l8oN4sXtpkmtyRfmi+&#10;mX3fArP4sVFrDeE3QvKIdjXhItKhrQZddWirQVedJLf9+6NbokezP9y/0a36gXM2nnGPYPctm2NS&#10;qRoz+311pm7eJMfcWcH7MWBXEy4iHdpq0FWHthp01Ul6266LJ8wvbf+cHbJnbnmh5IvW5I/JXgSn&#10;/C/mM/kL+Ezfx/I3nn3hcSvjBmwz0Grm/0bLrb+ZcaSbe7KrDBu/Dm016KpDWw266lRL248e3hQ9&#10;ms1x8/jQgXWuUDKMH7BLGjbZw4Mml6znRsdtYuPXoa0GXXVoq0FXHdpqVLpreF96OGD/0d4Ot5IM&#10;Uxyww5dL7zBNS3tHfZMjqg2bkw5tNeiqQ1sNuurQVqPSXbflhuyA/Xu7v+xWkmHcgJ3bkDZ1M0e9&#10;iuPoY2YTt4RUMTYnHdpq0FWHthp01aGtRqW77r10zg7Yv7XzZbeSDEUDdr9pnZcytQ+2mPaujGm8&#10;b4Fper3bdHd1m8xjaZM5zCs5VjM2Jx3aatBVh7YadNWhrUalux67mrMD9pwdGbeSDEUDdvhiMo2m&#10;090H0res1qR78v9tzneY5jZO3mrG5qRDWw266tBWg646tNWodNez167aAfs/blvhVpKhaMDuM833&#10;LTadl92be5tN7cOd+fuuhztN433NwXugWrE56dBWg646tNWgqw5tNSrd9eq7181Xr/64+YnNz7uV&#10;ZBh3D3bfU7Wm5t46U/dQu8manOlomGXmf6TJpB+sNSkG7KrG5qRDWw266tBWg646tNXwoes3rl1q&#10;frBruXsrGcYN2GYkZ/raW0xTW1/+ketsp0nfP8uk7plv0l3cg13N2Jx0aKtBVx3aatBVh7YaPnT9&#10;zs4nzb/c8Cn3VjKMH7Bx12Jz0qGtBl11aKtBVx3aavjQ9Xs3ftp8y/rH3VvJMPUBm1durHpsTjq0&#10;1aCrDm016KpDWw0fuqa6nzVft+Yxc/3Gu27FfzPq5tWZKR1zZ5kUA3ZVY3PSoa0GXXVoq0FXHdpq&#10;+ND1p7e02mcSuXg9OS93OCOVmmVqSw3UxQcDdtVjc9KhrQZddWirQVcd2mr40PU/9bxkB+wTw5fc&#10;iv9m1D/YbqaUjltEqh6bkw5tNeiqQ1sNuurQVsOHrr/W22YH7IOXL7gV//FNjoiwOenQVoOuOrTV&#10;oKsObTV86Dpv15fsgN379hm34r+ST9PXu6LBLJjX4h6tHjQdH2kw6fY+kxuxC6hSbE46tNWgqw5t&#10;NeiqQ1sNH7r+Qd9X7IC98eIJt+K/cQN2+EIzqVRq7P3W9vaQlJm/gpO3mrE56dBWg646tNWgqw5t&#10;NXzo+sC+1XbAfu3cUbfiv6IBO3yp9DrTcrD4futeO2DzSo7Vjc1Jh7YadNWhrQZddWir4UPXhoOd&#10;dsD+wplDbsV/RQN2OEiHg3Xhf53hTtNY/Kg2qg6bkw5tNeiqQ1sNuurQVsOHrh89vMkO2C+c2utW&#10;/Fc0YOdMR0OD6ciNHbAHV9bnbxtZmDFZt4bqw+akQ1sNuurQVoOuOrTV8KHrPwxstQP2pwbfdCv+&#10;G/9NjicyZvHHGs2i1CLT0tVpMh+bb2rso9e1pmlncp7gG7ePzUmHthp01aGtBl11aKvhQ9cnjvfa&#10;AfvRYz1uxX/jB+zQULdpeWiBfXGZmnvrzIKHWkznAMN1tWNz0qGtBl11aKtBVx3aavjQ9dmTe+yA&#10;3Xik2634r/SAPYHh8wzZ1YzNSYe2GnTVoa0GXXVoq+FD15WnD9gB+68PbXAr/pv6gJ3rMA18k2NV&#10;Y3PSoa0GXXVoq0FXHdpq+ND1y2cP2wH7wf1r3Yr/pjxgD29oNDUM2FWNzUmHthp01aGtBl11aKvh&#10;Q9d1F47bAfsP+15zK/6zA/bwwXaTfrDO1M1bYBqWd5ts8Ss2nsiY+pkpk7qnmQG7irE56dBWg646&#10;tNWgqw5tNXzouvWtITtg37+73a34b4bZ22xq7bOE3DxqHsiYQTdkDx9sNYvuSZlZH2wxvbn8GqoT&#10;m5MObTXoqkNbDbrq0FbDh657Lp21A/av7/yCW/HfjM6Hg6F67mLT2jNocuezpr89bepm1pjGrpwZ&#10;bF8cDN+zzILlvSZX/Kg2qg6bkw5tNeiqQ1sNuurQVsOHrkevvmUH7F/avtKt+G9G831zTPNu95aT&#10;a19kau6ZFRwLTMtOHra+W7A56dBWg646tNWgqw5tNXzomr12xQ7Ys7Z+1q34b8aYl0QvyLab+tRi&#10;0zFmts6Z/q7+4P+jWrE56dBWg646tNWgqw5tNXzoennkuvmqYMD+se7n3Ir/Sg/Ywcq49ZHu8Wuo&#10;KmxOOrTVoKsObTXoqkNbDV+6vmdtk/n+jU+7t/wXDNjzTcPSJtM05mgw84vW0w11PE1flWNz0qGt&#10;Bl11aKtBVx3aavjS9Ts6nzT/YsMy95b/ggE7fPq9WlM3L3yavkmOe2tMigG7qrE56dBWg646tNWg&#10;qw5tNXzp+j0bnzLftG6pe8t/wYDdaDqn8grow52mkQG7qrE56dBWg646tNWgqw5tNXzp+sObWsw/&#10;Wv2oGX43GU9rN6NjaYeZWrpBM/X3nVzvksJzbtebzJBbnExP2r5/use9PUbWZBYWfr3w4IuAuNic&#10;dGirQVcd2mrQVYe2Gr50/aktL9hnEjl37apb8duUXyq9XLJt9Sa1MBOMxYGhjKm/xZBt398NzyUH&#10;7GD4Lj1443axOenQVoOuOrTVoKsObTV86Tq75yU7YB+7mozns5vmATt8dpKxA7UdoJfc6jHn8OeV&#10;GrCzJrPEDeu4Y2xOOrTVoKsObTXoqkNbDV+6/mrv5+2Ave/yObfitxmDJ6bxKwF7q0fRLRyl1saZ&#10;YMB2t47Y45ZDOm6FzUmHthp01aGtBl11aKvhS9e6N1+xA3ZP7rRb8duM1MymWwy35TPm9pCCKdwm&#10;MvEj2AX5H+f+6zvD5qRDWw266tBWg646tNXwpet/3/MVO2B3XkjG3/OM+pfH3mAxfH4qTyky3s1v&#10;XJzgCAbr/bIBO89+DBM8kh2eIByTHwMDAyXXOe78oK3moKvuoK3moKvuoK3m8KXr7/d80Q7Yn9m/&#10;reSPV/ooNmPsOBoOshM9CjzZj01NyUew7W0e5Rmw88M6j2LHVeoEQXnQVoOuOrTVoKsObTV86fqX&#10;B9fbATtz+oBb8duMhpV9Jns+Z3L2CJ/rutF0Rm+POg623vnwWu57sMe58y8C7mZsTjq01aCrDm01&#10;6KpDWw1fuv5tf5cdsJ87tcet+G1G97IFZlbhNo5bHnc6vIYD8NhHqye7reOm23gEm292jI3NSYe2&#10;GnTVoa0GXXVoq+FL148d3WoH7CcHd7oVv+Wfpm84Z7KHe013V4tZlFpkWrq6g/8uOlY2mjlleHR4&#10;zNPyTen+64B9v1sN2OELzkzh18KE2Jx0aKtBVx3aatBVh7YavnR9/PgOO2D/w8A2t+K3oufBnuwW&#10;i/LdfjHhKzm6p90bPUiPfqEZe0SPUBe/giPD9Z1ic9KhrQZddWirQVcd2mr40vWZk7vtgP13hze5&#10;Fb9N+ys5wl9sTjq01aCrDm016KpDWw1fur50er8dsP/qYKdb8VvpAXska7pXNJpF8+pM3YONpnVt&#10;v8mNuB9D1WJz0qGtBl11aKtBVx3aavjS9UvZw3bAfmDfarfit/ED9uVek57rbruYOdvUBUP27Jkp&#10;U/O+JtN72b0PqhKbkw5tNeiqQ1sNuurQVsOXrmvPH7MD9h/0rXIrfisasIdN9yM1wTCdNp0nxr7g&#10;zODKelO7rM+9hWrE5qRDWw266tBWg646tNXwpevmt07ZAXveri+5Fb+N+ybHppnzTeuAe3O0kW6T&#10;vq/ZMGJXLzYnHdpq0FWHthp01aGthi9dd186awfsX+ttcyt+KzFgT/BMIefbzSJexKWqsTnp0FaD&#10;rjq01aCrDm01fOl6+MpFO2D/Ys9LbsVvJW4RqTXprpx728n1mdYHakyqocMU/QiqCJuTDm016KpD&#10;Ww266tBWw5eup9+5bAfsmVtecCt+G/9Njicypn5mjZn9/gaTXpo2DR+szb/S48x6kznh3gdVic1J&#10;h7YadNWhrQZddWir4UvXSyPX7ICd2vSsW/Hb+AE7lOsz7UsWmdp78s8kMv+hFtPNi7hUPTYnHdpq&#10;0FWHthp01aGthi9dbwTHP1n7CfNvNn46v+C50gM27kpsTjq01aCrDm016KpDWw2fun7b+ifMd3Q+&#10;6d7yGwM2ImxOOrTVoKsObTXoqkNbDZ+6/us3njLvWdvk3vIbAzYibE46tNWgqw5tNeiqQ1sNn7r+&#10;0KZnzFe9vsRcHrnuVvzFgI0Im5MObTXoqkNbDbrq0FbDp64/ueUz9hsdz1y74lb8xYCNCJuTDm01&#10;6KpDWw266tBWw6euP7/tRTtgH7n6llvxV9GA3Wta5jWb3hH3Ju4qbE46tNWgqw5tNeiqQ1sNn7r+&#10;yo7P2wF7z6WzbsVf4wbsdKrG1H2s3fSfd0u4a7A56dBWg646tNWgqw5tNXzq+r43X7YD9pa3TrkV&#10;f5UYsBtNe1eLabh/tpn9QNpkegbNMI9o3xXYnHRoq0FXHdpq0FWHtho+dX3/nlftgL32/HG34q9J&#10;78EePtFrMkvqzex755uG5Z08ql3l2Jx0aKtBVx3aatBVh7YaPnWt3/e6HbDbs4fdir9u/U2O5/tM&#10;+8PzTSp8ufRUjXtUO+t+ENWEzUmHthp01aGtBl11aKvhU9c/P7DeDtgvnd7vVvxVNGAPmo6lHcH/&#10;Dwz1mtZgsJ4VDtb3LDDp9j6TG8k/qt364Voz64Mtpu+y/UmoEmxOOrTVoKsObTXoqkNbDZ+6Lu7f&#10;aAfsZ07udiv+KnEPdq1Z9NACO1jX3Ftvmtf228F6jJHu4P2CH3+k2wy7JSQfm5MObTXoqkNbDbrq&#10;0FbDp65/f3SLHbA/eXyHW/FXiQE7ZVJzF5mWrsm+udG9Xyod/BeqBZuTDm016KpDWw266tBWw6eu&#10;S4PBOhywPxYM2r4rMWDPN623vHc8ZzqXLDANK/t5BLuKsDnp0FaDrjq01aCrDm01fOq6/MQuO2D/&#10;bX+XW/HXuHuwX02/mr8He4x+0/FUu+nnnuuqxuakQ1sNuurQVoOuOrTV8KnriqF9dsD+iwPr3Yq/&#10;SjyCPcFtH+F91w0dJufeRPVhc9KhrQZddWirQVcd2mr41PWVbL8dsMOn6/NdMGAPms5lTaZpaXg0&#10;mPmp+abB/vfoI20a3j/b1Mxs4p7rKsbmpENbDbrq0FaDrjq01fCp6+rzx+yA/ft7XnUr/so/gj0y&#10;bAZ7Ws3iueE3Ls4ytfPqTN24Y5FJr+XkrWZsTjq01aCrDm016KpDWw2funZfPGkH7PAl03039haR&#10;y70mPZdnBrlbsTnp0FaDrjq01aCrDm01fOr65ttZO2D/yo7PuxV/Fd2DHRie6HlBcqa/q597sKsY&#10;m5MObTXoqkNbDbrq0FbDp679Vy7aAfvnt73oVvw1o2/I/ZczfD5ncqWOg62mnue9rmpsTjq01aCr&#10;Dm016KpDWw2fup5655IdsH9yy2fcir9mpMZ84+Kgab0/vA97ooMBu5qxOenQVoOuOrTVoKsObTV8&#10;6pobeccO2D+06Rm34q8ZvYfH3vSRa19kUvc1mkxXt+kefbQ1mloG7KrG5qRDWw266tBWg646tNXw&#10;qeu7N26Yr1/zCfOv3viUW/FXiXuw+033hlL3Wg+ajqUdJV6EBtWCzUmHthp01aGtBl11aKvhW9f/&#10;b/3jwfGEe8tf4wds3LXYnHRoq0FXHdpq0FWHthq+df3uNz5lvmHNJ+yj2T6b+oAdvpIjt4hUNTYn&#10;Hdpq0FWHthp01aGthm9d/13XM/Y+7PB+bJ/NGP+CMhMcc2fxTY5Vjs1Jh7YadNWhrQZddWir4VvX&#10;n9j8GTtgh88o4rMZE79yY9HBgF312Jx0aKtBVx3aatBVh7YavnW9Z9sKO2CHz4ntsxn1D7ZP7RsX&#10;uUWk6rE56dBWg646tNWgqw5tNXzrOmdHxg7Y4as6+oxvckSEzUmHthp01aGtBl11aKvhW9ffevNl&#10;O2BvunjSrfiJb3JEhM1Jh7YadNWhrQZddWir4VvX39v9ZTtgv35uwK34acasD7Wbmw+y95mW95e4&#10;/5p7sO8KbE46tNWgqw5tNeiqQ1sN37r+0d4OO2C/nD3kVvw0Y8HDHaMG7GDEXjYnGKRLfOMjA3bV&#10;Y3PSoa0GXXVoq0FXHdpq+Nb1QwfW2QH7s0P73Iqfxt8iMpAxJb/xkVtEqh6bkw5tNeiqQ1sNuurQ&#10;VsO3rh/u32gH7E+f2OVW/MQ3OSLC5qRDWw266tBWg646tNXwrev/PbLZDtifOLbdrfip5ICd29tu&#10;mh5akL815IMNpqm9z+RG3A+iarE56dBWg646tNWgqw5tNXzrGg7W4YAdDto+GzdgD/ekTW0qZWru&#10;rTOLHm4y6XDQvrfG1DyQMYMM2VWNzUmHthp01aGtBl11aKvhW9fw1pBwwP5w/xtuxU9FA3a/aZ2X&#10;MrVLes2wW7FGcqZ7Sa2Zv4KTt5qxOenQVoOuOrTVoKsObTV86/rZob12wP6zA+vcip+KBuxe0zSz&#10;0XSOma6d4U7TeF+z6XNvovqwOenQVoOuOrTVoKsObTV86/rF7CE7YP+PvR1uxU9FA/aw6V2y2LSf&#10;d2+OluswDTyLSFVjc9KhrQZddWirQVcd2mr41jV8gZlwwP7d3V92K36akTufM2OOE92mZUW3yY5Z&#10;z9pbRFINHSbnfiKqD5uTDm016KpDWw266tBWw7euXRdP2gH7N3d+0a34aUYqlTJTO+ab1sPuZ6Eq&#10;sTnp0FaDrjq01aCrDm01fOu68+0zdsC+b/vn3IqfZtTclzadQ6MfrZ7gyJW6MRvVhM1Jh7YadNWh&#10;rQZddWir4VvXg1cu2AH757atcCt+mtHX1T+l2z6GLzNgVzs2Jx3aatBVh7YadNWhrYZvXU8OX7ID&#10;9n/Y/Lxb8VPJF5opKddpWts4easZm5MObTXoqkNbDbrq0FbDt64Xrw/bAfvfdi13K34a/0Izh9tN&#10;4wfr8q/iOOqYPTNlUjObeBaRKsbmpENbDbrq0FaDrjq01fCt6/Ub75qvW/OYee+GZrfip6IBO2sy&#10;C8NXcaw3jUsXm/kz60zDY02maWmTWfxAvUmv6h/7AjSoKmxOOrTVoKsObTXoqkNbDR+7fsu6x803&#10;r/uke8tP415oJp1a5J4He9h0P1JrmvfaHzBmoN20bp6O8Tr8GNwzlyzMBCP/5HqXFJ7lJDiW8Pj6&#10;nWBz0qGtBl11aKtBVx3aavjY9V9uaDb/ePVj5tqNd92Kf8YN2E0z06Z7xL3Zkza1y9xrN450m/S8&#10;VtOff0sk/wh6fVt+rM621U86ZIc/nu5xbwxlTD1D9h1hc9KhrQZddWirQVcd2mr42DW8/zq8D/vC&#10;dX/vqygasMNHrWtM7YNp09TWZ4ZH+k3r/bWmsa3bdD5Vb2rU92AHA/3YgTo/cEdD9Bi9JuMG8QI7&#10;kPNqk7GxOenQVoOuOrTVoKsObTV87Bo+g0g4YA8Ov+1W/DPumxzN5X6TeXiBqXuo3Q66w3tbzPzw&#10;GxxTNWb+Cu3j1/Z2j6JHoEutTSgc0BmwY2Nz0qGtBl11aKtBVx3aavjYNXwO7HDAPnDZ3tPspfED&#10;dikjwyZ32f23zNjbQwpudZvIaPZ9uUUkNjYnHdpq0FWHthp01aGtho9dw1dxDAfsHbnTbsU/pQfs&#10;XL/pbmuxzx7StDxjug9P5aVoJpMfnm++7HqJY8n6Oxyww9+j3mSG3JtFwhOEY/JjYGCg5DrHnR+0&#10;1Rx01R201Rx01R201Rw+dv3lzflHsNsO9pb88UocxcYP2Ccypt7eEpIys+bWmbp7a4L/rjF1S3vF&#10;T9FX+hFse4vIVAbsnvS4n4vbU+oEQXnQVoOuOrTVoKsObTV87Dp/95ftgL3q3FG34p+iATs/5NY8&#10;kDH9o6fpXJ9pfWCWaVh1p49kTy72PdjhM4hwa8gdY3PSoa0GXXVoq0FXHdpq+Nj1f+x9Lf8I9pmD&#10;bsU/RQP26OfBLnK+3Sy6v9VIM497FpH8c2KXfhaRguB9pniPNibH5qRDWw266tBWg646tNXwseui&#10;/WvtgP2ZU+6ppD1UNGDnTMeHG01nqXtBhjtNo/wZOvKPoBcG6lvffx0O4EUf01DGpLlVJBY2Jx3a&#10;atBVh7YadNWhrYaPXf/3oTfsgN08uNOt+KfEPdgdpmXV+JiDwbBbMy2PFE/8So7557l238hYeGGZ&#10;ccfE3+iIybE56dBWg646tNWgqw5tNXzs2nhksx2wPz4w6S0OFTVj/IA60THHpKflpdJRKWxOOrTV&#10;oKsObTXoqkNbDR+7Pnasxw7Y/+dIt1vxz4zUzHrTvLbbdHfd4ugZFD+LCCqNzUmHthp01aGtBl11&#10;aKvhY9dPnXjTDtgPHdrgVvwzo31Zp/YbF5EYbE46tNWgqw5tNeiqQ1sNH7u+cGqvHbD/dP8at+Kf&#10;8fdgF1weNH3hI9e7B83wiFtDVWNz0qGtBl11aKtBVx3aavjY9QtnDtoBe0HfKrfinxID9rDpW77A&#10;zBp9//XMOrO4rZ9bRKocm5MObTXoqkNbDbrq0FbDx66vnTtqB+zf2dXuVvwzbsDOvlxvalKzzIIl&#10;GdPZ02+y57Omv6fdNL1f/0IzqCw2Jx3aatBVh7YadNWhrYaPXTdePGEH7NreL7gV/xQN2P2mdV6N&#10;aVxbYpAOX2iGF3SpamxOOrTVoKsObTXoqkNbDR+77sidsQP2vdtXuhX/FA3Y+Rdu6S51z/VI9/gX&#10;dUFVYXPSoa0GXXVoq0FXHdpq+Nj1wOXzdsD+ma2tbsU/RQN2+EqKpV8q3b7QzLxW0+/eRvVhc9Kh&#10;rQZddWirQVcd2mr42HVw+G07YP9o97NuxT/j7sHOrWows9632LR23bz/uqWhztSkakz9y9wgUs3Y&#10;nHRoq0FXHdpq0FWHtho+dr1wfdgO2N+38Wm34p9xA3b4LCL9bYtN3cxRzyISftPj8j6eRaTKsTnp&#10;0FaDrjq01aCrDm01fOz6zo13zdeuftT8885lbsU/JQZsZ2TYDO4OX8Gx32SZrO8KbE46tNWgqw5t&#10;NeiqQ1sNX7t+87pPmm9ct9S95Z9x92C3P1BjUnNbuNf6LsTmpENbDbrq0FaDrjq01fC163dtaDZf&#10;s/rj5uq7192KX4oG7EHTen+tadzAvdZ3IzYnHdpq0FWHthp01aGthq9df6DraXsf9tlrV92KX8bf&#10;IpLtM52b+01u3FP1hc8wwtP0VTM2Jx3aatBVh7YadNWhrYavXX+s+zk7YA9c9fNFEIsG7H7TurDO&#10;1M2rNbPuqQ3+N/xvd9xbY1I8D3ZVY3PSoa0GXXVoq0FXHdpq+Nr1Z7d+1g7Yey+dcyt+GfcI9uCK&#10;+cEgXWsWfazJNC0ddXxkvqlhwK5qbE46tNWgqw5tNeiqQ1sNX7v+0vbP2QF7W27Irfhl/C0i5ztM&#10;Y0O7GZ+z17TMa2HArmJsTjq01aCrDm016KpDWw1fu/76zi/YAXv9heNuxS9jBuzh8zwf392MzUmH&#10;thp01aGtBl11aKvha9ff2d1uB+wvnz3iVvxiB+zBVaNeWGbmbFPPi8rcldicdGirQVcd2mrQVYe2&#10;Gr52/cO+1+yA/bnTB9yKX2YM96TNHPtqjTVm9vtqzSz337ws+t2HzUmHthp01aGtBl11aKvha9cH&#10;96+xA/azJ/e4Fb/M6GhImZoHWk1f4VlORrKm85Fak5rXyovN3GXYnHRoq0FXHdpq0FWHthq+dn3o&#10;0AY7YD9x3M/vDpzRNLPeZIq/AfN8u1nEM4bcddicdGirQVcd2mrQVYe2Gr52/T9Huu2AnR7Y6lb8&#10;MiNdcpDuNen7mk2feysvWGPormpsTjq01aCrDm016KpDWw1fu358oMcO2B89vMmt+CUYsBeZzEDO&#10;5M6POg62mvqHO0x21Fq2p9nMZ8CuamxOOrTVoKsObTXoqkNbDV+7Ng/utAN2w8FOt+KXYMB2zx4y&#10;pYMBu5qxOenQVoOuOrTVoKsObTV87fr8qT47YP/JvtVuxS/BgD3fNPdkxz6CXeLgEezqx+akQ1sN&#10;uurQVoOuOrTV8LXr588ctAP2f9/zFbfilwnuwS6Fe7CrHZuTDm016KpDWw266tBWw9euq84esQP2&#10;f931ilvxy/iXSsddi81Jh7YadNWhrQZddWir4WvXDRcG7YD9q71tbsUvDNiIsDnp0FaDrjq01aCr&#10;Dm01fO26PXfaDtize15yK35hwEaEzUmHthp01aGtBl11aKvha9d9l8/bAfuntrzgVvzCgI0Im5MO&#10;bTXoqkNbDbrq0FbD167Hh3N2wP7hTS1uxS8M2IiwOenQVoOuOrTVoKsObTV87Xru2lU7YH/PG0+5&#10;Fb8wYCPC5qRDWw266tBWg646tNXwtevwuyPma1Y/ar698wm34hcGbETYnHRoq0FXHdpq0FWHtho+&#10;d/2mdUvNe9Y2ubf8woCNCJuTDm016KpDWw266tBWw+eu/6Jzmb1N5NLINbfiDwZsRNicdGirQVcd&#10;2mrQVYe2Gj53/b6NT9sB+/Q7l92KPxiwEWFz0qGtBl11aKtBVx3aavjc9Ue7n7UD9pErF92KPxiw&#10;EWFz0qGtBl11aKtBVx3aavjc9We2ttoBe/els27FHwzYiLA56dBWg646tNWgqw5tNXzueu/2lXbA&#10;3vzWKbfiDwZsRNicdGirQVcd2mrQVYe2Gj53ndv7BTtgrzl/zK34gwEbETYnHdpq0FWHthp01aGt&#10;hs9d/9uuL9kB+0vZfrfiDwZsRNicdGirQVcd2mrQVYe2Gj53/UDfKjtgvzi0z634gwEbETYnHdpq&#10;0FWHthp01aGths9d/+f+NXbAXn5yt1vxBwM2ImxOOrTVoKsObTXoqkNbDZ+7/q+DnXbAXnp8h1vx&#10;BwM2ImxOOrTVoKsObTXoqkNbDZ+7/t3hTXbA/n9Ht7gVfzBgI8LmpENbDbrq0FaDrjq01fC565KB&#10;bXbAXty/0a34gwEbETYnHdpq0FWHthp01aGths9dnxzcaQfsPz+wzq34gwEbETYnHdpq0FWHthp0&#10;1aGths9dnzu1xw7YC/e+7lb8wYCNCJuTDm016KpDWw266tBWw+eunzt9wA7Y79/zqlvxBwM2ImxO&#10;OrTVoKsObTXoqkNbDZ+7vnr2iB2wf/vNl92KPxiwEWFz0qGtBl11aKtBVx3aavjcdf2FQTtg//KO&#10;jFvxBwM2ImxOOrTVoKsObTXoqkNbDZ+7bssN2QH7nm0r3Io/GLARYXPSoa0GXXVoq0FXHdpq+Nx1&#10;76VzdsCu2fwZt+IPBmxE2Jx0aKtBVx3aatBVh7YaPncduJqzA/a/63rGrfiDARsRNicd2mrQVYe2&#10;GnTVoa2Gz13PXrtiB+zvfuNTbsUfFRmwe5ekTCoVHvUmM+QWJ5Btq3fvGxwLMybr1m/KmszCwq8X&#10;HmnT634Et4fNSYe2GnTVoa0GXXVoq+Fz1yvvXjdf/frHzbeuf9yt+GPaB2w7MBcG5aGMqZ9syO5J&#10;m/q2wkjda9KlhuzgfdI97r9xR9icdGirQVcd2mrQVYe2Gr53/adrl5qvX/OYGblxw634YZoH7HBI&#10;HjtQ24F7SanHnLMm01a0HgzTYx/1Dt5nSalHtREHm5MObTXoqkNbDbrq0FbD967f2fmkvU3krevv&#10;uBU/TO+AbQfkols4Sq1NpPgRb/tz3a0hJYd03A42Jx3aatBVh7YadNWhrYbvXb9346ftgH3ynUtu&#10;xQ/TOmCPuT2k4Fa3iYwWDtQl78N2t49w//UdYXPSoa0GXXVoq0FXHdpq+N411f2sHbAPXbngVvxQ&#10;tgH75jcuTnAEg/H+Oxyww99jsvut7ccwwSPZ4QnCMfkxMDBQcp3jzg/aag666g7aag666g7aag7f&#10;u/6HjS12wO7o313yx6frKFb5R7DH3Vc9gXAQv9VtIHZY51HsuEqdICgP2mrQVYe2GnTVoa2G711/&#10;seclO2B3XTzpVvyQkHuwe0265K0hxcJbRRiw42Jz0qGtBl11aKtBVx3aavje9dd62/KPYJ8bcCt+&#10;mN4B2w7AYx+tnuy2jrzwea6nODRP5VFuTIjNSYe2GnTVoa0GXXVoq+F71/+660t2wP7imUNuxQ/T&#10;PGC720QKQ/At778Oh+viHw+G9JJDdKn3xe1gc9KhrQZddWirQVcd2mr43vUP9nzFDtitQ3vdih+m&#10;fcAOTfhKju5p9/LfyFh4ZpDxR/7Hw4F69DrD9Z1ic9KhrQZddWirQVcd2mr43vVP9q22A/ZTJ950&#10;K36oyIANP7E56dBWg646tNWgqw5tNXzv2nCw0w7Yjx3b7lb8wICNCJuTDm016KpDWw266tBWw/eu&#10;Hz3cZQfsR45sdit+YMBGhM1Jh7YadNWhrQZddWir4XvX9MBWO2D/70NvuBU/MGAjwuakQ1sNuurQ&#10;VoOuOrTV8L3rE8d77YC9aP9at+IHBmxE2Jx0aKtBVx3aatBVh7YavndtObnHDtgf3PuaW/EDAzYi&#10;bE46tNWgqw5tNeiqQ1sN37uuPL3fDtjzd3/ZrfiBARsRNicd2mrQVYe2GnTVoa2G713bzx62A/Zv&#10;7PyiW/EDAzYibE46tNWgqw5tNeiqQ1sN37uuO3/cDtj/efvn3IofGLARYXPSoa0GXXVoq0FXHdpq&#10;+N51y1tDdsD+2a2fdSt+YMBGhM1Jh7YadNWhrQZddWir4XvXPZfO2gH7xzc/51b8wICNCJuTDm01&#10;6KpDWw266tBWw/euR6++ZQfsH+h62q34gQEbETYnHdpq0FWHthp01aGthu9dz1y7Ygfs79rQ7Fb8&#10;wICNCJuTDm016KpDWw266tBWw/eul0eu2QH7n637pFvxAwM2ImxOOrTVoKsObTXoqkNbjSR0fc/a&#10;JvO1qx8177w74lYqjwEbETYnHdpq0FWHthp01aGtRhK6fnvnk/ZR7PPXr7qVymPARoTNSYe2GnTV&#10;oa0GXXVoq5GErt/zxlN2wD4+/LZbqTwGbETYnHRoq0FXHdpq0FWHthpJ6PrDm1rsgL3/8nm3UnkM&#10;2IiwOenQVoOuOrTVoKsObTWS0PWntrxgB+ztudNupfIYsBFhc9KhrQZddWirQVcd2mokoevsnhft&#10;gL3hgj8fKwM2ImxOOrTVoKsObTXoqkNbjSR0/S87Pm8H7K+cPeJWKo8BGxE2Jx3aatBVh7YadNWh&#10;rUYSuta9+YodsD9/5qBbqTwGbETYnHRoq0FXHdpq0FWHthpJ6Pr7e75iB+znT/W5lcpjwEaEzUmH&#10;thp01aGtBl11aKuRhK5/vO91O2AvG9zpViqPARsRNicd2mrQVYe2GnTVoa1GErr+xcH1dsBeMrDN&#10;rVQeAzYibE46tNWgqw5tNeiqQ1uNJHT92/4uO2A/fHiTW6k8BmxE2Jx0aKtBVx3aatBVh7YaSej6&#10;saNb7YD9vw5tcCuVx4CNCJuTDm016KpDWw266tBWIwldP3l8hx2w/+f+NW6l8hiwEWFz0qGtBl11&#10;aKtBVx3aaiSh6zMnd9sB+wN9q9xK5TFgI8LmpENbDbrq0FaDrjq01UhC1xeH9tsB+7/t+pJbqTwG&#10;bETYnHRoq0FXHdpq0FWHthpJ6PqlbL8dsOf2trmVymPARoTNSYe2GnTVoa0GXXVoq5GErmvOH7MD&#10;9n/qWelWKo8BGxE2Jx3aatBVh7YadNWhrUYSum5+65QdsH96a6tbqTwGbETYnHRoq0FXHdpq0FWH&#10;thpJ6Lrr0lk7YP9I97NupfIYsBFhc9KhrQZddWirQVcd2mokoevhKxftgP29Gz/tViqPARsRNicd&#10;2mrQVYe2GnTVoa1GErqefueyHbC/s/NJt1J5DNiIsDnp0FaDrjq01aCrDm01ktD17ZFrdsD+p2uX&#10;upXKY8BGhM1Jh7YadNWhrQZddWirkYSuN4L/+4Y1nzBf/frHzZV3r7vVymLARoTNSYe2GnTVoa0G&#10;XXVoq5GUrt+2/gn7KHb22hW3UlkM2IiwOenQVoOuOrTVoKsObTWS0vVfvfGUHbCPXn3LrVQWAzYi&#10;bE46tNWgqw5tNeiqQ1uNpHT9oU3P2AG779I5t1JZDNiIsDnp0FaDrjq01aCrDm01ktL1J7d8xg7Y&#10;W98aciuVxYCNCJuTDm016KpDWw266tBWIyldf37bi3bAXnfhuFupLAZsRNicdGirQVcd2mrQVYe2&#10;Gknp+is7MnbAbj972K1UFgM2ImxOOrTVoKsObTXoqkNbjaR0/e03X7YD9srT+91KZTFgI8LmpENb&#10;Dbrq0FaDrjq01UhK1/fvedUO2C0n97iVymLARoTNSYe2GnTVoa0GXXVoq5GUrgv3vm4H7MeP97qV&#10;ymLARoTNSYe2GnTVoa0GXXVoq5GUrn9+YJ0dsD92dKtbqSwGbETYnHRoq0FXHdpq0FWHthpJ6fo3&#10;/RvtgP2Rw11upbIYsBFhc9KhrQZddWirQVcd2mokpevfH91iB+y/PLjerVQWAzYibE46tNWgqw5t&#10;NeiqQ1uNpHRdenyHHbD/eN9qt1JZDNiIsDnp0FaDrjq01aCrDm01ktL16RO77ID93/d8xa1UFgM2&#10;ImxOOrTVoKsObTXoqkNbjaR0XTG0zw7YdW++4lYqiwEbETYnHdpq0FWHthp01aGtRlK6vpzttwP2&#10;f9nxebdSWQzYiLA56dBWg646tNWgqw5tNZLSdfX5ATtg/0LPi26lshiwEWFz0qGtBl11aKtBVx3a&#10;aiSl66aLJ+2A/VNbPuNWKsvDAbvXpFMpkwqPhRmTdasT6V3i3jc8lvjx6j1JxeakQ1sNuurQVoOu&#10;OrTVSErXN9/O2gH7329qcSuV5dmAnTWZhSlT35Yfq7Nt9ZMO2eFwne5xbwxlTH0wZEdv47axOenQ&#10;VoOuOrTVoKsObTWS0vXQlYt2wP7XbzzlVirLrwG7J100UOcH7tJDc9Zkh9x/OuHAXRjOcfvYnHRo&#10;q0FXHdpq0FWHthpJ6XrqnUt2wP629U+4lcryasC2t3sU3eZRaq20cBhPG24SiY/NSYe2GnTVoa0G&#10;XXVoq5GUrrnr79gB+5+s/YS5EfxfpXk0YI+9PaTgVreJ5IU/t95kih7Rxu1hc9KhrQZddWirQVcd&#10;2mokpevIjRvm69c8Zofst0euudXKmaYBOz88R9+MWOpYsj7egO3uvS78OtyDHR+bkw5tNeiqQ1sN&#10;uurQViNJXb91/eN2wB5657JbqRzvH8G2t4hM4dlEokF7gvcNTxCOyY+BgYGS6xx3ftBWc9BVd9BW&#10;c9BVd9BWcySp63etf9IO2F1H9pf8ceVRrIruwZ7q7SSYSKkTBOVBWw266tBWg646tNVIUtcf7HrG&#10;Dti73q78JOjVgD3+WUTyz4k95ds+wp/Pc2HHxuakQ1sNuurQVoOuOrTVSFLXn9j8vB2wu9866VYq&#10;x68B290mUhiob+8Rab7R8U6xOenQVoOuOrTVoKsObTWS1PWebSvsgL36/DG3UjmeDdihiV/J0Q7c&#10;qcIQPer97MFwfafYnHRoq0FXHdpq0FWHthpJ6jpnR8YO2K9k+91K5Xg4YKNS2Jx0aKtBVx3aatBV&#10;h7YaSer6WztftgP2iqF9bqVyGLARYXPSoa0GXXVoq0FXHdpqJKnr7+7+sh2wnz6xy61UDgM2ImxO&#10;OrTVoKsObTXoqkNbjSR1/aO9HXbAbjq23a1UDgM2ImxOOrTVoKsObTXoqkNbjSR1/bMD6+yA/fdH&#10;t7iVymHARoTNSYe2GnTVoa0GXXVoq5Gkrh/uf8MO2H/Tv9GtVA4DNiJsTjq01aCrDm016KpDW40k&#10;dX3kyGY7YH/owDq3UjkM2IiwOenQVoOuOrTVoKsObTWS1PUTx7bbATu8F7vSGLARYXPSoa0GXXVo&#10;q0FXHdpqJKnrp0/ssgP27+3+slupHAZsRNicdGirQVcd2mrQVYe2Gknq2jq01w7Y4fNhVxoDNiJs&#10;Tjq01aCrDm016KpDW40kdf3imUN2wA5f0bHSGLARYXPSoa0GXXVoq0FXHdpqJKlrx7kBO2D/x20r&#10;3ErlMGAjwuakQ1sNuurQVoOuOrTVSFLXrosn7ID9E5ufdyuVw4CNCJuTDm016KpDWw266tBWI0ld&#10;e98+YwfsH+xa7lYqhwEbETYnHdpq0FWHthp01aGtRpK6HrxywQ7Y/3LDp9xK5TBgI8LmpENbDbrq&#10;0FaDrjq01UhS1xPDl+yA/S3rH3crlcOAjQibkw5tNeiqQ1sNuurQViNJXS9eH7YD9tetecxcv/Gu&#10;W60MBmxE2Jx0aKtBVx3aatBVh7YaSeoaDtX/OBiuwyE7HLYriQEbETYnHdpq0FWHthp01aGtRtK6&#10;fsu6T9oBO7xdpJIYsBFhc9KhrQZddWirQVcd2mokret7NzTbAfvg5QtupTIYsBFhc9KhrQZddWir&#10;QVcd2mokreu/7VpuB+zwKfsqiQEbETYnHdpq0FWHthp01aGtRtK6/vjm5+2AvfHiCbdSGQzYiLA5&#10;6dBWg646tNWgqw5tNZLW9ee2ftYO2K+dO+pWKoMBGxE2Jx3aatBVh7YadNWhrUbSut63/XN2wP7C&#10;mUNupTIYsBFhc9KhrQZddWirQVcd2mokretv7PyiHbBfOLXXrVQGAzYibE46tNWgqw5tNeiqQ1uN&#10;pHWdv/vLdsD+1OCbbqUyGLARYXPSoa0GXXVoq0FXHdpqJK3rB/e+ZgfsR4/1uJXKYMBGhM1Jh7Ya&#10;dNWhrQZddWirkbSui/avtQN245Fut1IZDNiIsDnp0FaDrjq01aCrDm01ktb1rw+9YQfsvz60wa1U&#10;BgM2ImxOOrTVoKsObTXoqkNbjaR1DR+5DgfsB/evdSuVwYCNCJuTDm016KpDWw266tBWI2ldw3uv&#10;wwH7D/tecyuVwYCNCJuTDm016KpDWw266tBWI2ldw2cPCQfs+3e3u5XKYMBGhM1Jh7YadNWhrQZd&#10;dWirkbSu4fNfhwP2r+/8glupDAZsRNicdGirQVcd2mrQVYe2Gknr2nbmoB2wf2n7SrdSGQzYiLA5&#10;6dBWg646tNWgqw5tNZLW9bVzR+2APWvrZ91KZTBgI8LmpENbDbrq0FaDrjq01Uha1zcunrAD9o91&#10;P+dWKoMBGxE2Jx3aatBVh7YadNWhrUbSuu7InbYD9vdvfNqtVAYDNiJsTjq01aCrDm016KpDW42k&#10;dd1/+bwdsP/FhmVupTIYsBFhc9KhrQZddWirQVcd2mokrevg8Nt2wP6mdUvdSmUwYCPC5qRDWw26&#10;6tBWg646tNVIWtfz14ftgP2PVj9qht8dcavTjwEbETYnHdpq0FWHthp01aGtRtK6vhMM1V8bDNfh&#10;kH3u2lW3Ov0YsBFhc9KhrQZddWirQVcd2mokses/W/dJO2Afu5pzK9OPARsRNicd2mrQVYe2GnTV&#10;oa1GErt+14ZldsDed/mcW5l+DNiIsDnp0FaDrjq01aCrDm01ktj1+7uetgN2T+60W5l+DNiIsDnp&#10;0FaDrjq01aCrDm01ktg1fJGZcMDuvFC5j50BGxE2Jx3aatBVh7YadNWhrUYSu4Yvkx4O2K+ePeJW&#10;ph8DNiJsTjq01aCrDm016KpDW40kdv2l7SvtgJ05fcCtTD8GbETYnHRoq0FXHdpq0FWHthpJ7Prr&#10;O79gB+znTu1xK9OPARsRNicd2mrQVYe2GnTVoa1GErv+zq52O2A/ObjTrUw/BmxE2Jx0aKtBVx3a&#10;atBVh7YaSez6h32v2QH7Hwa2uZXpx4CNCJuTDm016KpDWw266tBWI4ld/3T/Gjtg/93hTW5l+jFg&#10;I8LmpENbDbrq0FaDrjq01Uhi14cObbAD9l8d7HQr048BGxE2Jx3aatBVh7YadNWhrUYSuz58pNsO&#10;2A/sW+1Wph8DNiJsTjq01aCrDm016KpDW40kdv34wDY7YP9B3yq3Mv0YsBFhc9KhrQZddWirQVcd&#10;2mokseuywZ12wJ6360tuZfoxYCPC5qRDWw266tBWg646tNVIYtfnT/XZAfvXetvcyvRjwEaEzUmH&#10;thp01aGtBl11aKuRxK6fP3PQDti/2POSW5l+FRmwe5ekTCoVHvUmM+QWJ5Btq3fvGxwLMybr1m/K&#10;mszCwq8XHmnT634Et4fNSYe2GnTVoa0GXXVoq5HErl85e8QO2DO3vOBWpt+0D9h2YC4MykMZUz/J&#10;kB2+b31bYaTuNelggL75ttOTNuke99+4I2xOOrTVoKsObTXoqkNbjSR23XBh0A7YqU3PupXpN80D&#10;djgkjx2o7cC9pPRjztmhscP0+PfNmsySUo9qIw42Jx3aatBVh7YadNWhrUYSu/bkTtsB+99s/LRb&#10;mX7TO2D3pMffwlFqbQK9S4oe7bY/190aMsGQjqljc9KhrQZddWirQVcd2mokseu+y+fsgP0dnU+6&#10;lek3rQP2mNtDCm5xm0hBeN/2xLeC5G8f4f7rO8PmpENbDbrq0FaDrjq01Uhi12NXc3bAfs/aJrcy&#10;/co2YN/8xsUJjmCw3h9rwC4Mz/lj3D3Yo9iPYYJHssMThGPyY2BgoOQ6x50ftNUcdNUdtNUcdNUd&#10;tNUcSey6e+CwHbC/KjgOHpuej79Y5R/Btrd53PoR7Ck9Sm2HdR7FjqvUCYLyoK0GXXVoq0FXHdpq&#10;JLHr1XdHzNes/rgdss9cu+JWp1ei7sG+9fuGQzgDdlxsTjq01aCrDm016KpDW42kdv2mdUvtgH3k&#10;6ltuZXpN74BtB+Cxj1ZPdlvHOOEj1MWPgI8W/jjf7Bgbm5MObTXoqkNbDbrq0FYjqV3/eecyO2Dv&#10;uXTWrUyvaR6wi55qb4rf4Fgw+Tc6hi84M/VfC+OxOenQVoOuOrTVoKsObTWS2vX7Nj5tB+wtb51y&#10;K9Nr2gfs0M1viCwaiN3T7uWH6OJXaCwerot/nOH6TrE56dBWg646tNWgqw5tNZLa9Ue6n7UD9trz&#10;x6flGBx+2/3OeRUZsOEnNicd2mrQVYe2GnTVoa1GUrv+zNZWO2BP11H8SDkDNiJsTjq01aCrDm01&#10;6KpDW42kdv1If9e0HgzYmBCbkw5tNeiqQ1sNuurQVoOu8TBgI8JFpENbDbrq0FaDrjq01aBrPAzY&#10;iHAR6dBWg646tNWgqw5tNegaDwM2IlxEOrTVoKsObTXoqkNbDbrGw4CNCBeRDm016KpDWw266tBW&#10;g67xMGAjwkWkQ1sNuurQVoOuOrTVoGs8DNiIcBHp0FaDrjq01aCrDm016BoPAzYiXEQ6tNWgqw5t&#10;NeiqQ1sNusbDgI0IF5EObTXoqkNbDbrq0FaDrvEwYCPCRaRDWw266tBWg646tNWgazwM2IhwEenQ&#10;VoOuOrTVoKsObTXoGg8DNiJcRDq01aCrDm016KpDWw26xsOAjQgXkQ5tNeiqQ1sNuurQVoOu8TBg&#10;I8JFpENbDbrq0FaDrjq01aBrPAzYiHAR6dBWg646tNWgqw5tNegaDwM2IlxEOrTVoKsObTXoqkNb&#10;DbrGw4CNCBeRDm016KpDWw266tBWg67xMGAjwkWkQ1sNuurQVoOuOrTVoGs8DNiIcBHp0FaDrjq0&#10;1aCrDm016BoPAzYiXEQ6tNWgqw5tNeiqQ1sNusbDgI0IF5EObTXoqkNbDbrq0FaDrvEwYCPCRaRD&#10;Ww266tBWg646tNWgazwM2IhwEenQVoOuOrTVoKsObTXoGg8DNiJcRDq01aCrDm016KpDWw26xsOA&#10;jQgXkQ5tNeiqQ1sNuurQVoOu8TBgI8JFpENbDbrq0FaDrjq01aBrPAzYiHAR6dBWg646tNWgqw5t&#10;NegaDwM2AAAAUEYM2AAAAEAZMWADAAAAZcSADQAAAJQRAzYAAABQRgzYAAAAQBkxYAMAAABlxIAN&#10;AAAAlBEDNgAAAFBGDNgAAABAGTFgAwAAAGXEgA2n16RTKZNa0uveRjn0Lgmahl1pW15DGVNf6Jqq&#10;N5kht44yCvcE2pZVT/rmfhAc9W1Z9wMoD/d5jLZlMebzV3SwJ0wVAzbGDisMgWWTbas36R73RqEx&#10;fe9c2HJhxhQ+fdpPAqPeRnnkP7nyybR8siazhPNUJdxvw89hDNbl0msyxS2L9l5MjgEbEfsJlQGw&#10;TMZvTvlPAOngR3BHhrJjN3j7xQtdy6onbdJtYVcG7LIJmxa+4EZZ5fdWztWyKt5nA2FnvoCZOgZs&#10;RBiwxew/DzMIll3QlU2/nHpNOtwH7BcuDC3lkTWZheG/CPCvAmXn/nWQPUAtPIc5d28HAzYiDNha&#10;9lEW+pZX+EULTcuqd4n7IpABW4JbGcqr8C+DGdeVtiLcHnLbGLARYcBW4qv/csvfI+wONv7yGH0b&#10;AwO2Dm3LxP3LQLC3pgtDtf2XQobscuP2kNvHgI0IA7YQtzHIFAZt7m+9U8Gw0jbq+mcIlArPW/aE&#10;O5UfsMd2LAzdfNFdPjxAFAcDNiIM2CLhoEJXofxTczFg3yH3yF/Jg/O37HhEsBxKDdj5tgzY5RTs&#10;sfS8bQzYiDBgK7Ax6fHoigSPYEv1LqFtOZQapvlcVmb8C2wsDNhw3D+rsSmVUfjIatGzhgRDS3Sv&#10;IMojfOSV87b8GLB1OGfLKP8vWNEAyHlbdnwxGA8DNtyG5P4p2B48ldwdG9e0cLBR3an8swaMasqg&#10;osGgUj7Ft99wzpbXmP2Wc7a8+FfYuBiwAQAAgDJiwAYAAADKiAEbAAAAKCMGbAAAAKCMGLABAACA&#10;MmLABgAAAMqIARsAAAAoIwZsAAAAoIwYsAEAAIAyYsAGAAAAyogBGwAAACgjBmwAAACgjBiwAQAA&#10;gDJiwAYAAADKiAEbAAAAKCMGbAAAAKCMGLABAACAMmLABgAAAMqIARsAAAAoIwZsAAAAoIwYsAEA&#10;AIAyYsAGUD65ftO5vMHM/1DGZN2SV7LdpvmB2aYmlTI199ab5s1efpSI62CLqbunzrQcdG/j9pS6&#10;fst0TecOd5qWhjpT38Y1h7sDAzaQSFmTWZgyqWBQTKVqTbpn2K2P1mvS9sdvHuke90MSOdPx8Gwz&#10;K/y9Fno4YF8Oeryv0XTmgv8eGTTtH6kzsz6YMYP5Hw2MbjrJ4eOfzRdjvoCZbxrb+kwuFwxW0zVU&#10;+ThgD3WblocWmNp78ufPrLmLTLo936Vxaa97Jx8Mm86PzSq6fkutxZBtNw33zrJ/fgZs3C0YsIEE&#10;Gx4IPknPDT9xTzRkB++zodHMmcZP5L1L/BxCs231t/i4ggH7gXqTOVzo6AbuJTfb5fa2mvoH9H+2&#10;XHuzyQy5N3ww0mean7rFOXQ5OBdn1pj6F4LhcSR4e2TYDHY1mfkz796harBtUTCczjILlnWbwctu&#10;cThr+toWm7qgS+rhzmCE9Uup67c813T+C34GbNwtGLCBhLODY/gI08xgODzhFkfrSU/rJzVfB+xb&#10;f1z9pvWF0UPk+AE71PtCa/CeSuHvG/xdejRgDwfn0JyiDsWyL4fnYToYo8YKv8C7G4eq4c1Bs1Tw&#10;BUfbzX8jGS1sWpuQ64QBG7h9DNhAwoUDdnplxtSHj4jNDQacwiNlBQzYgZzpaLjdj6v0gK02GPx9&#10;1qQ8GrDDW2vCfyW51YBtv9Ar8S8pw52m9W4bqsJH/MNm9zWbvvDR/JJypn0ZAzZQrRiwgYSzA3aP&#10;e0Qs+ARW80DGDI7+pD5mwM5/krOPeBcGpqFgOC9eG/2NTZf7Tebh+fY+zFkfbDF9wQA/fDBjGu8P&#10;76mcZeY/3DHm9yt8Mu6P3qfGzH6gxfSG9z6PYn+N9+fv103dE96v25//5/KRnOlf22Ia7l9kMicG&#10;TcdH6kzNzHrTPsnAme1qNovm5u/xzN/7636tUPDnt3+20ceUhoVJBuxRfQZPdJjF76sJure7X3PY&#10;9Lc1mvn31tjfa9b9jSZzcNTQGd6n/GBt/r7WoF/tg/mmocG2BW69cIT/KjGqx5D7tcP7ee9ZYFp2&#10;B7/u6L+f4PfqKP5XjNG/38zZpn5Zt8m6v69sT8akH5htmoLzJ7u52dSHH3PwPg0vu0ddc90mHfzZ&#10;bn48wTHRoD3Unv8iz90SUfg9SprkYwrvj++wf54aU7e02+S60mO+d2BwVf7PX/O+JtN9Pvj4Ch/P&#10;6POm6FyZ9PyY6Fy/v3nsF6uX+0yLvb98llnUNmj6V6Yn/iJob7OZE/7ZPtbtFqZgkvNiyh9jYPhg&#10;u/07ja6rVWMfQZ/wunOmPGBP9ndojTpXZ9YF51gnAzbuKgzYQMIVBuxQ/tHPlKkNho7RA+aYT2oj&#10;/aZlXvBJb/SgNNJtGsNPlHZt1DcrzltsWte6e2oHWu0gPr+hybS6Z98Y3tlk6oJBqLHr5qdo+8n4&#10;nlHP0DHk7hO/v9X0Fz4BBwPI4mfdrxsYPhj+2jWm/uWsybY3mNn2G8LqTdPLvWYwFz6CWjvhN67Z&#10;P/PCYBg5H7wR3ve7ttF+oVH7VF/+HSw3LN/Wo3ATDdhZ0/5Q4Zs5m0x7z6DJhV/czG2xt470PbU4&#10;GHzdVxPBx9O/oj4YMApfIATtgxZ1y93HNpD/l4c5oz9W+wXBzUewc683uh51ZvELne7POWhaw4/t&#10;/gbT9IIbbC73mqbg77Xmke6bf/fnO0zjI8EXQG5hOBsMOfcFbZYG58feluiLgPqHM6bzRP6d+p+d&#10;H6w1mI7oC6KpP5I/vLvFLLAfa3AEQ9XiFb3jB+3JPqbg7Vz7IttnOPx54QAd9IoG7PPtZtG84O86&#10;fMdgoO5eUht9XDc7jX30f/LzY/S53mCaw28+DH/f8BsQi/5e+pbNMYtX5aMMHw7/3ib+V4b87TK3&#10;M0xOdl5M/WM0wd9p3dwG0+6+j2AwPPdStaZ5r31z0uuuYEoD9i3+DkN9T9UGX3S2mj77TcU507ey&#10;wX7RwYCNuwUDNpBwowfs4FNd8MkwGDrCT5ovuEemigfskgOTe2R71Nr4T7QT/7zRv37JR7t2h4/o&#10;1ZimneEb7naN8PcrPgqPAtshc45p3h2+MYnh4AuDYMho3FD4tB4KG8wJfv4i0x4OVVY5B+w8++cs&#10;vgUg12EaSv25giM/xISD1OgvSEr8HkUDtlViLX9Lxth7novb9z0Vdhj7cdhjZlP+57l/vRj9CHH+&#10;91ow6n7+yTuMM5I13cvqzezg78X+XnMXj3lU/VYfU+/SGjPn4Y5oMA/v4Y4+vuALupr7Gk1HocNw&#10;MGRO1m6K58eE53r0CHTwRdUDwd/hqOG0/4XGiQds+3dzuwP25OfFrT/GnGn/UNHvebnPNN8/y6Q3&#10;h7/uFK67QKnrN955Nd+0Dth3zwv/roL3YcDG3YIBG0i4sQN2YGTQZB4IH5l032AVDB0VH7ALn1zt&#10;kNlrmoKhZ8zHXKzUkFmKfb8Sv9bm4nX3sRd/XJMq9ee9qeSfMxwAS3yj3zj2doZW01j4p/zRv0ep&#10;P3uJtVsP2G4onGygmXDALtFugg4TCm9rWDo//+ebW/hC5NYfU/ivIuEjzKl7as2iJRnTO7rDcHDu&#10;hP8aYm+hSJtMT9GvU9xpiufHhOf6qLXwUenwzxLeYtKwvNP0F93yNIb79Wtu99l7Jjkvbv0x5q/F&#10;sV9MjDaF6y5Q6ry+3fOq9De8jt8rgGrGgA0k3LgBOxTeLmDvna016SWLiz6plRqYxAO2e2Q3vTl8&#10;I/9z6p6d5Lk4Sg2ZpRQGKPvrjmLXC4+Yh8YPTLdW6s97U8k/p/19J38e5vBe5wX31uWHtGz/+N+j&#10;1J+9xNpUBmz7a394kqeCK+OAnW1rNK2H3RujDK4MP8457jaFKXxMIfvc0fn7jMd942T4CHl4P7K7&#10;FaX4dqiSA/Ytzo8Jz/Wiv9/c3lH3N0/0rD0h98h5at7Un3HmVufFrT/G/HUVPttL6bZTuO4Cpc7r&#10;2z2vSp2bhd+fARt3CwZsIOFKDtihwrM/jPuk5j5BjvkGrPwnvyl9Qh8zaI3/pFnqE/RwV6OpmbnY&#10;3ddb+KfqWrM4fCGSwi0WI/2mdWlH8KOBEgNlSW5wH3PfcSC8rSA1s9F0R4ulB6bJlfrz3lTqzxnd&#10;IjJ3sckU7sMOHW41TeH9uwdbTO2YAbzE71Hqz15i7dYDduGf8mvM/KXd0f2yQR3TuaTF2Dt3yzpg&#10;15v5L5QY3oI/e92oj/1WH1O2rfnmrT25PpNpCN6/8GcKPt7mdtc1uq93VJfiTlM8PyY810et9T41&#10;6nag4AuA9P2TN+l/IbyXfeKn6Qu/UOhc3p7/voQpnBe3/hjd28F11bh2MH8Peyh81N8+h/kUrrtA&#10;qfP6ds8r23fcLV75vWLBygl6AFWGARtIuL7ldWbx66OGudFOBAPUzPGPGoX3uabuS5vu8KeFjwi+&#10;0BAMQcEn0ZmzTe2y8JNx8Mnyw8Hb81pufmNi4ZsjRz9ydbnTLA5+3uhHxfqX1wa/znzT1OV+T/tN&#10;jrPMosIzUwSi2wDGHDWmwX0TmQkG8rH3AU+sf8UCUzN6qAiGspaFRYNNOER8IPg9PtA69hlWJjMS&#10;/Dr2zxsMHyV+Tvcj4a83+pUgQ8NB2/Ae+MKfyR0zG0xHODTaW0jmmHRX/s+Z250xi8Mvgh7uNNmd&#10;vflHO+0zUMyxj64Ob2417QPB/65dHPw6Yx8Z73+2LlhbbDqjZ5Eo8XcWPbPH2CP6BtDwlQ+Dtxev&#10;HTV+2vYp09jl3i4MZh9qN9nw9qMVY4fVgvzAH/w9L++9+aIq5/tM6wM1pmb0C6rc4mMKfx37zXHu&#10;mxLD8zsakMMvCGbWm1b3xUv4TZV1owblfKexg92tz49S5/rguPMlHDJrH+nMD5TBcN8R/Jz5KyYZ&#10;FsMB+pHwXAifVSV8VNp9kMGfKXu40zQ/NOoZX255XkztYyw8k9DNrrPM7Htv/gvALa+7Ub/Pze8t&#10;KLF2q/Oq8DSFcxtN4ZtnB1ctjvaY2XaPAaobAzaQVO7Rx5uf4Ir/STYv/KS7uPifZcPv+o+eZi9j&#10;+sNHu+8J7y0NH5EqPBI2+td1j3AXjvDRrOLfP3q0bdj0t6fzT/kWfPKe/f5Gk9lb+AR+U25nq2mw&#10;H0P+vtbC04XlB7X8rznr3vxTyE2u6Gnx5i4yzYXhPuQekR1zTOHR2OKfM+4RXbseDjDuG7sKguGr&#10;d0XhFgb35y88TV8wFNmnHQx+bviUeu0DwQD5VDCEFZ5yz71P+4eCLuGzcKwaHPexhB+HfUQxWgsf&#10;sS31d+YMBH/X0dO21ZpFhadTK+oSfhFW/HsVvjAb7mmyrzxYeJrGUrJtafsFUW736KeJG/X7jTbR&#10;xxTItmVM91C3e8n1wvmZ/7HwnM8Ef7eFb6Ic/RSIpTrlTXZ+TOFcdy17V2ZMX+GpJ0s+LV1p2a5W&#10;0xg9/d7Ne7ijL0JCk54XJ6b8MYaip1sM1vMvyz72afgmuu5Kt4hxXhXkek2L+3PX3Ntg2k902z2m&#10;cUXwBdjoDwioUgzYwN1gCoMAAAAoDwZsAAAAoIwYsAEAAIAyYsAGAAAAyogBGwAAACgjBmwAAACg&#10;jBiwAQAAgDJiwAYAAADKiAEbAAAAKBtj/n8kac3p+NuAHAAAAABJRU5ErkJgglBLAQItABQABgAI&#10;AAAAIQDki7K8DQEAABMCAAATAAAAAAAAAAAAAAAAAAAAAABbQ29udGVudF9UeXBlc10ueG1sUEsB&#10;Ai0AFAAGAAgAAAAhADj9If/WAAAAlAEAAAsAAAAAAAAAAAAAAAAAPgEAAF9yZWxzLy5yZWxzUEsB&#10;Ai0AFAAGAAgAAAAhAGC3JbK2AwAAeggAAA4AAAAAAAAAAAAAAAAAPQIAAGRycy9lMm9Eb2MueG1s&#10;UEsBAi0AFAAGAAgAAAAhALrBpbu8AAAAIQEAABkAAAAAAAAAAAAAAAAAHwYAAGRycy9fcmVscy9l&#10;Mm9Eb2MueG1sLnJlbHNQSwECLQAUAAYACAAAACEANdguXOAAAAAJAQAADwAAAAAAAAAAAAAAAAAS&#10;BwAAZHJzL2Rvd25yZXYueG1sUEsBAi0ACgAAAAAAAAAhAOaZ6qMzawAAM2sAABQAAAAAAAAAAAAA&#10;AAAAHwgAAGRycy9tZWRpYS9pbWFnZTEuUE5HUEsFBgAAAAAGAAYAfAEAAIRzAAAAAA==&#10;">
                <v:shape id="_x0000_s1455"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vlQwgAAANwAAAAPAAAAZHJzL2Rvd25yZXYueG1sRI/disIw&#10;FITvF3yHcARvFk0V6081yioo3vrzAMfm2Babk9JkbX17IwheDjPzDbNct6YUD6pdYVnBcBCBIE6t&#10;LjhTcDnv+jMQziNrLC2Tgic5WK86P0tMtG34SI+Tz0SAsEtQQe59lUjp0pwMuoGtiIN3s7VBH2Sd&#10;SV1jE+CmlKMomkiDBYeFHCva5pTeT/9Gwe3Q/Mbz5rr3l+lxPNlgMb3ap1K9bvu3AOGp9d/wp33Q&#10;CuJxDO8z4QjI1QsAAP//AwBQSwECLQAUAAYACAAAACEA2+H2y+4AAACFAQAAEwAAAAAAAAAAAAAA&#10;AAAAAAAAW0NvbnRlbnRfVHlwZXNdLnhtbFBLAQItABQABgAIAAAAIQBa9CxbvwAAABUBAAALAAAA&#10;AAAAAAAAAAAAAB8BAABfcmVscy8ucmVsc1BLAQItABQABgAIAAAAIQDSDvlQwgAAANwAAAAPAAAA&#10;AAAAAAAAAAAAAAcCAABkcnMvZG93bnJldi54bWxQSwUGAAAAAAMAAwC3AAAA9gIAAAAA&#10;" stroked="f">
                  <v:textbox>
                    <w:txbxContent>
                      <w:p w14:paraId="60B1430A"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J23</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number of cancelled treatment sessions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46" o:spid="_x0000_s1456" type="#_x0000_t75" style="position:absolute;left:11201;top:4495;width:29693;height:25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kOUxQAAANwAAAAPAAAAZHJzL2Rvd25yZXYueG1sRI/RasJA&#10;FETfC/7DcgVfgtnUtqGkriKVgM1DwdgPuGRvk2D2bsiuJv59tyD4OMzMGWa9nUwnrjS41rKC5zgB&#10;QVxZ3XKt4OeUL99BOI+ssbNMCm7kYLuZPa0x03bkI11LX4sAYZehgsb7PpPSVQ0ZdLHtiYP3aweD&#10;PsihlnrAMcBNJ1dJkkqDLYeFBnv6bKg6lxejIN/LdG98cYxcHh26r5f6WxejUov5tPsA4Wnyj/C9&#10;fdAK3l5T+D8TjoDc/AEAAP//AwBQSwECLQAUAAYACAAAACEA2+H2y+4AAACFAQAAEwAAAAAAAAAA&#10;AAAAAAAAAAAAW0NvbnRlbnRfVHlwZXNdLnhtbFBLAQItABQABgAIAAAAIQBa9CxbvwAAABUBAAAL&#10;AAAAAAAAAAAAAAAAAB8BAABfcmVscy8ucmVsc1BLAQItABQABgAIAAAAIQAuXkOUxQAAANwAAAAP&#10;AAAAAAAAAAAAAAAAAAcCAABkcnMvZG93bnJldi54bWxQSwUGAAAAAAMAAwC3AAAA+QIAAAAA&#10;">
                  <v:imagedata r:id="rId223" o:title=""/>
                  <v:path arrowok="t"/>
                </v:shape>
              </v:group>
            </w:pict>
          </mc:Fallback>
        </mc:AlternateContent>
      </w:r>
    </w:p>
    <w:p w14:paraId="0FEDF097" w14:textId="77777777" w:rsidR="0066537D" w:rsidRPr="0066537D" w:rsidRDefault="0066537D" w:rsidP="0066537D">
      <w:pPr>
        <w:rPr>
          <w:rFonts w:ascii="Times New Roman" w:hAnsi="Times New Roman" w:cs="Times New Roman"/>
          <w:sz w:val="24"/>
          <w:szCs w:val="24"/>
        </w:rPr>
      </w:pPr>
    </w:p>
    <w:p w14:paraId="70FB4776" w14:textId="77777777" w:rsidR="0066537D" w:rsidRPr="0066537D" w:rsidRDefault="0066537D" w:rsidP="0066537D">
      <w:pPr>
        <w:rPr>
          <w:rFonts w:ascii="Times New Roman" w:hAnsi="Times New Roman" w:cs="Times New Roman"/>
          <w:sz w:val="24"/>
          <w:szCs w:val="24"/>
        </w:rPr>
      </w:pPr>
    </w:p>
    <w:p w14:paraId="354C51A2" w14:textId="77777777" w:rsidR="0066537D" w:rsidRPr="0066537D" w:rsidRDefault="0066537D" w:rsidP="0066537D">
      <w:pPr>
        <w:rPr>
          <w:rFonts w:ascii="Times New Roman" w:hAnsi="Times New Roman" w:cs="Times New Roman"/>
          <w:sz w:val="24"/>
          <w:szCs w:val="24"/>
        </w:rPr>
      </w:pPr>
    </w:p>
    <w:p w14:paraId="161D3F04" w14:textId="77777777" w:rsidR="0066537D" w:rsidRPr="0066537D" w:rsidRDefault="0066537D" w:rsidP="0066537D">
      <w:pPr>
        <w:rPr>
          <w:rFonts w:ascii="Times New Roman" w:hAnsi="Times New Roman" w:cs="Times New Roman"/>
          <w:sz w:val="24"/>
          <w:szCs w:val="24"/>
        </w:rPr>
      </w:pPr>
    </w:p>
    <w:p w14:paraId="5F19BFDF" w14:textId="77777777" w:rsidR="0066537D" w:rsidRPr="0066537D" w:rsidRDefault="0066537D" w:rsidP="0066537D">
      <w:pPr>
        <w:rPr>
          <w:rFonts w:ascii="Times New Roman" w:hAnsi="Times New Roman" w:cs="Times New Roman"/>
          <w:sz w:val="24"/>
          <w:szCs w:val="24"/>
        </w:rPr>
      </w:pPr>
    </w:p>
    <w:p w14:paraId="091A132E" w14:textId="77777777" w:rsidR="0066537D" w:rsidRPr="0066537D" w:rsidRDefault="0066537D" w:rsidP="0066537D">
      <w:pPr>
        <w:rPr>
          <w:rFonts w:ascii="Times New Roman" w:hAnsi="Times New Roman" w:cs="Times New Roman"/>
          <w:sz w:val="24"/>
          <w:szCs w:val="24"/>
        </w:rPr>
      </w:pPr>
    </w:p>
    <w:p w14:paraId="6B22B30A" w14:textId="77777777" w:rsidR="0066537D" w:rsidRPr="0066537D" w:rsidRDefault="0066537D" w:rsidP="0066537D">
      <w:pPr>
        <w:rPr>
          <w:rFonts w:ascii="Times New Roman" w:hAnsi="Times New Roman" w:cs="Times New Roman"/>
          <w:sz w:val="24"/>
          <w:szCs w:val="24"/>
        </w:rPr>
      </w:pPr>
    </w:p>
    <w:p w14:paraId="5E23E356" w14:textId="77777777" w:rsidR="0066537D" w:rsidRPr="0066537D" w:rsidRDefault="0066537D" w:rsidP="0066537D">
      <w:pPr>
        <w:rPr>
          <w:rFonts w:ascii="Times New Roman" w:hAnsi="Times New Roman" w:cs="Times New Roman"/>
          <w:sz w:val="24"/>
          <w:szCs w:val="24"/>
        </w:rPr>
      </w:pPr>
    </w:p>
    <w:p w14:paraId="0B333BB1" w14:textId="77777777" w:rsidR="0066537D" w:rsidRPr="0066537D" w:rsidRDefault="0066537D" w:rsidP="0066537D">
      <w:pPr>
        <w:rPr>
          <w:rFonts w:ascii="Times New Roman" w:hAnsi="Times New Roman" w:cs="Times New Roman"/>
          <w:sz w:val="24"/>
          <w:szCs w:val="24"/>
        </w:rPr>
      </w:pPr>
    </w:p>
    <w:p w14:paraId="6F71B766" w14:textId="77777777" w:rsidR="0066537D" w:rsidRPr="0066537D" w:rsidRDefault="0066537D" w:rsidP="0066537D">
      <w:pPr>
        <w:rPr>
          <w:rFonts w:ascii="Times New Roman" w:hAnsi="Times New Roman" w:cs="Times New Roman"/>
          <w:sz w:val="24"/>
          <w:szCs w:val="24"/>
        </w:rPr>
      </w:pPr>
    </w:p>
    <w:p w14:paraId="240FCFBB" w14:textId="77777777" w:rsidR="0066537D" w:rsidRPr="0066537D" w:rsidRDefault="0066537D" w:rsidP="0066537D">
      <w:pPr>
        <w:rPr>
          <w:rFonts w:ascii="Times New Roman" w:hAnsi="Times New Roman" w:cs="Times New Roman"/>
          <w:sz w:val="24"/>
          <w:szCs w:val="24"/>
        </w:rPr>
      </w:pPr>
    </w:p>
    <w:p w14:paraId="72856487" w14:textId="515A2262" w:rsidR="0066537D" w:rsidRDefault="0066537D" w:rsidP="0066537D">
      <w:pPr>
        <w:rPr>
          <w:rFonts w:ascii="Times New Roman" w:hAnsi="Times New Roman" w:cs="Times New Roman"/>
          <w:sz w:val="24"/>
          <w:szCs w:val="24"/>
        </w:rPr>
      </w:pPr>
    </w:p>
    <w:p w14:paraId="09E5E05F" w14:textId="7B45CDF5" w:rsidR="0066537D" w:rsidRDefault="0066537D" w:rsidP="0066537D">
      <w:pPr>
        <w:jc w:val="right"/>
        <w:rPr>
          <w:rFonts w:ascii="Times New Roman" w:hAnsi="Times New Roman" w:cs="Times New Roman"/>
          <w:sz w:val="24"/>
          <w:szCs w:val="24"/>
        </w:rPr>
      </w:pPr>
    </w:p>
    <w:p w14:paraId="3FFB384C" w14:textId="2B2C617D" w:rsidR="0066537D" w:rsidRDefault="0066537D" w:rsidP="0066537D">
      <w:pPr>
        <w:jc w:val="right"/>
        <w:rPr>
          <w:rFonts w:ascii="Times New Roman" w:hAnsi="Times New Roman" w:cs="Times New Roman"/>
          <w:sz w:val="24"/>
          <w:szCs w:val="24"/>
        </w:rPr>
      </w:pPr>
    </w:p>
    <w:p w14:paraId="60A4AF55" w14:textId="3DB3CFDB" w:rsidR="0066537D" w:rsidRDefault="0066537D" w:rsidP="0066537D">
      <w:pPr>
        <w:jc w:val="right"/>
        <w:rPr>
          <w:rFonts w:ascii="Times New Roman" w:hAnsi="Times New Roman" w:cs="Times New Roman"/>
          <w:sz w:val="24"/>
          <w:szCs w:val="24"/>
        </w:rPr>
      </w:pPr>
    </w:p>
    <w:p w14:paraId="3639C885" w14:textId="0AF170D5" w:rsidR="0066537D" w:rsidRDefault="0066537D" w:rsidP="0066537D">
      <w:pPr>
        <w:jc w:val="right"/>
        <w:rPr>
          <w:rFonts w:ascii="Times New Roman" w:hAnsi="Times New Roman" w:cs="Times New Roman"/>
          <w:sz w:val="24"/>
          <w:szCs w:val="24"/>
        </w:rPr>
      </w:pPr>
    </w:p>
    <w:p w14:paraId="6B8252F9" w14:textId="5F78F21A" w:rsidR="0066537D" w:rsidRDefault="0066537D" w:rsidP="0066537D">
      <w:pPr>
        <w:jc w:val="right"/>
        <w:rPr>
          <w:rFonts w:ascii="Times New Roman" w:hAnsi="Times New Roman" w:cs="Times New Roman"/>
          <w:sz w:val="24"/>
          <w:szCs w:val="24"/>
        </w:rPr>
      </w:pPr>
    </w:p>
    <w:p w14:paraId="3DECC801" w14:textId="0A2B713B" w:rsidR="0066537D" w:rsidRDefault="0066537D" w:rsidP="0066537D">
      <w:pPr>
        <w:jc w:val="right"/>
        <w:rPr>
          <w:rFonts w:ascii="Times New Roman" w:hAnsi="Times New Roman" w:cs="Times New Roman"/>
          <w:sz w:val="24"/>
          <w:szCs w:val="24"/>
        </w:rPr>
      </w:pPr>
    </w:p>
    <w:p w14:paraId="3FA39FB4" w14:textId="41BA5A47" w:rsidR="0066537D" w:rsidRDefault="0066537D" w:rsidP="0066537D">
      <w:pPr>
        <w:jc w:val="right"/>
        <w:rPr>
          <w:rFonts w:ascii="Times New Roman" w:hAnsi="Times New Roman" w:cs="Times New Roman"/>
          <w:sz w:val="24"/>
          <w:szCs w:val="24"/>
        </w:rPr>
      </w:pPr>
    </w:p>
    <w:p w14:paraId="25263A80" w14:textId="20253AEA" w:rsidR="0066537D" w:rsidRDefault="0066537D" w:rsidP="0066537D">
      <w:pPr>
        <w:jc w:val="right"/>
        <w:rPr>
          <w:rFonts w:ascii="Times New Roman" w:hAnsi="Times New Roman" w:cs="Times New Roman"/>
          <w:sz w:val="24"/>
          <w:szCs w:val="24"/>
        </w:rPr>
      </w:pPr>
    </w:p>
    <w:p w14:paraId="4F51D3EF" w14:textId="1BB1BAA4" w:rsidR="0066537D" w:rsidRDefault="0066537D" w:rsidP="0066537D">
      <w:pPr>
        <w:jc w:val="right"/>
        <w:rPr>
          <w:rFonts w:ascii="Times New Roman" w:hAnsi="Times New Roman" w:cs="Times New Roman"/>
          <w:sz w:val="24"/>
          <w:szCs w:val="24"/>
        </w:rPr>
      </w:pPr>
    </w:p>
    <w:p w14:paraId="0C51F827" w14:textId="53D58515" w:rsidR="0066537D" w:rsidRDefault="0066537D" w:rsidP="0066537D">
      <w:pPr>
        <w:jc w:val="right"/>
        <w:rPr>
          <w:rFonts w:ascii="Times New Roman" w:hAnsi="Times New Roman" w:cs="Times New Roman"/>
          <w:sz w:val="24"/>
          <w:szCs w:val="24"/>
        </w:rPr>
      </w:pPr>
    </w:p>
    <w:p w14:paraId="415F6479" w14:textId="0DEC3C11" w:rsidR="0066537D" w:rsidRDefault="0066537D" w:rsidP="0066537D">
      <w:pPr>
        <w:jc w:val="right"/>
        <w:rPr>
          <w:rFonts w:ascii="Times New Roman" w:hAnsi="Times New Roman" w:cs="Times New Roman"/>
          <w:sz w:val="24"/>
          <w:szCs w:val="24"/>
        </w:rPr>
      </w:pPr>
    </w:p>
    <w:p w14:paraId="3AC916F7" w14:textId="74E0B96D" w:rsidR="0066537D" w:rsidRDefault="0066537D" w:rsidP="0066537D">
      <w:pPr>
        <w:jc w:val="right"/>
        <w:rPr>
          <w:rFonts w:ascii="Times New Roman" w:hAnsi="Times New Roman" w:cs="Times New Roman"/>
          <w:sz w:val="24"/>
          <w:szCs w:val="24"/>
        </w:rPr>
      </w:pPr>
    </w:p>
    <w:p w14:paraId="6C367CA3" w14:textId="1CE566C7" w:rsidR="0066537D" w:rsidRDefault="0066537D" w:rsidP="0066537D">
      <w:pPr>
        <w:jc w:val="right"/>
        <w:rPr>
          <w:rFonts w:ascii="Times New Roman" w:hAnsi="Times New Roman" w:cs="Times New Roman"/>
          <w:sz w:val="24"/>
          <w:szCs w:val="24"/>
        </w:rPr>
      </w:pPr>
    </w:p>
    <w:p w14:paraId="27A4AF58" w14:textId="636A05D8" w:rsidR="0066537D" w:rsidRDefault="0066537D" w:rsidP="0066537D">
      <w:pPr>
        <w:jc w:val="right"/>
        <w:rPr>
          <w:rFonts w:ascii="Times New Roman" w:hAnsi="Times New Roman" w:cs="Times New Roman"/>
          <w:sz w:val="24"/>
          <w:szCs w:val="24"/>
        </w:rPr>
      </w:pPr>
    </w:p>
    <w:p w14:paraId="756F0F86" w14:textId="7F239893" w:rsidR="0066537D" w:rsidRDefault="0066537D" w:rsidP="0066537D">
      <w:pPr>
        <w:jc w:val="right"/>
        <w:rPr>
          <w:rFonts w:ascii="Times New Roman" w:hAnsi="Times New Roman" w:cs="Times New Roman"/>
          <w:sz w:val="24"/>
          <w:szCs w:val="24"/>
        </w:rPr>
      </w:pPr>
    </w:p>
    <w:p w14:paraId="13A1454D" w14:textId="0FB05FC3" w:rsidR="0066537D" w:rsidRDefault="0066537D" w:rsidP="0066537D">
      <w:pPr>
        <w:jc w:val="right"/>
        <w:rPr>
          <w:rFonts w:ascii="Times New Roman" w:hAnsi="Times New Roman" w:cs="Times New Roman"/>
          <w:sz w:val="24"/>
          <w:szCs w:val="24"/>
        </w:rPr>
      </w:pPr>
    </w:p>
    <w:p w14:paraId="7C567D06" w14:textId="7194A312" w:rsidR="0066537D" w:rsidRDefault="0066537D" w:rsidP="0066537D">
      <w:pPr>
        <w:jc w:val="right"/>
        <w:rPr>
          <w:rFonts w:ascii="Times New Roman" w:hAnsi="Times New Roman" w:cs="Times New Roman"/>
          <w:sz w:val="24"/>
          <w:szCs w:val="24"/>
        </w:rPr>
      </w:pPr>
    </w:p>
    <w:p w14:paraId="6E40EACA" w14:textId="32CD8155" w:rsidR="0066537D" w:rsidRDefault="0066537D" w:rsidP="0066537D">
      <w:pPr>
        <w:jc w:val="right"/>
        <w:rPr>
          <w:rFonts w:ascii="Times New Roman" w:hAnsi="Times New Roman" w:cs="Times New Roman"/>
          <w:sz w:val="24"/>
          <w:szCs w:val="24"/>
        </w:rPr>
      </w:pPr>
    </w:p>
    <w:p w14:paraId="10E761E3" w14:textId="0A0895F1" w:rsidR="0066537D" w:rsidRDefault="0066537D" w:rsidP="0066537D">
      <w:pPr>
        <w:tabs>
          <w:tab w:val="left" w:pos="288"/>
        </w:tabs>
        <w:rPr>
          <w:rFonts w:ascii="Times New Roman" w:hAnsi="Times New Roman" w:cs="Times New Roman"/>
          <w:sz w:val="24"/>
          <w:szCs w:val="24"/>
        </w:rPr>
      </w:pPr>
      <w:r w:rsidRPr="0066537D">
        <w:rPr>
          <w:rFonts w:ascii="Times New Roman" w:hAnsi="Times New Roman" w:cs="Times New Roman"/>
          <w:noProof/>
          <w:sz w:val="24"/>
          <w:szCs w:val="24"/>
          <w:lang w:eastAsia="en-GB"/>
        </w:rPr>
        <w:lastRenderedPageBreak/>
        <mc:AlternateContent>
          <mc:Choice Requires="wpg">
            <w:drawing>
              <wp:anchor distT="0" distB="0" distL="114300" distR="114300" simplePos="0" relativeHeight="251778048" behindDoc="0" locked="0" layoutInCell="1" allowOverlap="1" wp14:anchorId="65695A2D" wp14:editId="15B56C0F">
                <wp:simplePos x="0" y="0"/>
                <wp:positionH relativeFrom="column">
                  <wp:posOffset>0</wp:posOffset>
                </wp:positionH>
                <wp:positionV relativeFrom="paragraph">
                  <wp:posOffset>0</wp:posOffset>
                </wp:positionV>
                <wp:extent cx="5311140" cy="2974975"/>
                <wp:effectExtent l="0" t="0" r="3810" b="0"/>
                <wp:wrapNone/>
                <wp:docPr id="547" name="Group 547"/>
                <wp:cNvGraphicFramePr/>
                <a:graphic xmlns:a="http://schemas.openxmlformats.org/drawingml/2006/main">
                  <a:graphicData uri="http://schemas.microsoft.com/office/word/2010/wordprocessingGroup">
                    <wpg:wgp>
                      <wpg:cNvGrpSpPr/>
                      <wpg:grpSpPr>
                        <a:xfrm>
                          <a:off x="0" y="0"/>
                          <a:ext cx="5311140" cy="2974975"/>
                          <a:chOff x="0" y="0"/>
                          <a:chExt cx="5311140" cy="2974975"/>
                        </a:xfrm>
                      </wpg:grpSpPr>
                      <wps:wsp>
                        <wps:cNvPr id="548"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34E9A414"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neighbourhood deprivation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wps:txbx>
                        <wps:bodyPr rot="0" vert="horz" wrap="square" lIns="91440" tIns="45720" rIns="91440" bIns="45720" anchor="t" anchorCtr="0">
                          <a:noAutofit/>
                        </wps:bodyPr>
                      </wps:wsp>
                      <pic:pic xmlns:pic="http://schemas.openxmlformats.org/drawingml/2006/picture">
                        <pic:nvPicPr>
                          <pic:cNvPr id="549" name="Picture 549"/>
                          <pic:cNvPicPr>
                            <a:picLocks noChangeAspect="1"/>
                          </pic:cNvPicPr>
                        </pic:nvPicPr>
                        <pic:blipFill>
                          <a:blip r:embed="rId224" cstate="print">
                            <a:extLst>
                              <a:ext uri="{28A0092B-C50C-407E-A947-70E740481C1C}">
                                <a14:useLocalDpi xmlns:a14="http://schemas.microsoft.com/office/drawing/2010/main" val="0"/>
                              </a:ext>
                            </a:extLst>
                          </a:blip>
                          <a:stretch>
                            <a:fillRect/>
                          </a:stretch>
                        </pic:blipFill>
                        <pic:spPr>
                          <a:xfrm>
                            <a:off x="1127760" y="449580"/>
                            <a:ext cx="3073400" cy="2525395"/>
                          </a:xfrm>
                          <a:prstGeom prst="rect">
                            <a:avLst/>
                          </a:prstGeom>
                        </pic:spPr>
                      </pic:pic>
                    </wpg:wgp>
                  </a:graphicData>
                </a:graphic>
              </wp:anchor>
            </w:drawing>
          </mc:Choice>
          <mc:Fallback>
            <w:pict>
              <v:group w14:anchorId="65695A2D" id="Group 547" o:spid="_x0000_s1457" style="position:absolute;margin-left:0;margin-top:0;width:418.2pt;height:234.25pt;z-index:251778048;mso-position-horizontal-relative:text;mso-position-vertical-relative:text" coordsize="53111,29749"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sOsnIuQMAAHoIAAAOAAAAZHJzL2Uyb0RvYy54bWykVtuO2zYQfS/Q&#10;fyD47pVkyytLWDnYeC8IkLaLJv0AmqIsIhLJkvTK26L/3hlStvcSIE1qYO3hbXjmzMzhXr07DD15&#10;FNZJrWqaXaSUCMV1I9Wupn98vputKHGeqYb1WomaPglH361//ulqNJWY6073jbAEnChXjaamnfem&#10;ShLHOzEwd6GNULDYajswD0O7SxrLRvA+9Mk8TS+TUdvGWM2FczB7ExfpOvhvW8H9b23rhCd9TQGb&#10;D982fG/xO1lfsWpnmekkn2CwH0AxMKng0pOrG+YZ2Vv5xtUgudVOt/6C6yHRbSu5CDFANFn6Kpp7&#10;q/cmxLKrxp050QTUvuLph93yXx8fLJFNTZd5QYliAyQp3EtwAugZza6CXffWfDIPdprYxRFGfGjt&#10;gL8QCzkEYp9OxIqDJxwml4ssy3Lgn8PavCzyslhG6nkH+Xlzjne33ziZHC9OEN8JzmigjNyZKff/&#10;mPrUMSNCAhxycGIKijoy9RkjfK8PZB6pCtuQJ+IPMA0dEarCmY+af3FE6U3H1E5cW6vHTrAG8GV4&#10;EqI4HUXKXeXQyXb8RTeQELb3Ojj6brLzy0W+WoQrjoyxyljn74UeCBo1tdAlwTt7/Og8ojlvwcw6&#10;3cvmTvZ9GNjddtNb8sigo+7CZ/L+YluvyFjTcjlfBs9K43lwzapBeuj4Xg41XaX4weOsQjZuVRNs&#10;z2QfbUDSq4keZCRy4w/bQ6jZLIaGfG118wSMWR1bHCQJjE7bvygZob1r6v7cMyso6T8oYL3McqxH&#10;Hwb5spjDwD5f2T5fYYqDq5p6SqK58UFDELjS15CdVgbizkgm0FCM6ysjeQV/U/+C9aYqv61zcMrv&#10;EX/UyuE/+RiY/bI3M5Aaw7zcyl76pyCbkBQEpR4fJEdWcfC8wMtjgcM6XgtiUGKejvviKSgTyV9V&#10;tjNQTceqfrk9weGLK7e9NMfCQnsKDrh9pW9f4Sdq543m+0EoHx8DK3qIUyvXSeMgoZUYtqKBCv/Q&#10;ZCA+8BB56CZjpYoFD90LFY9ZxD4Oev33fHWdpuX8/WyzTDezPC1uZ9dlXsyK9LbI03yVbbLNP1jU&#10;WV7tnYDwWX9j5AQdZt+A/6o4T89YlP3wfMSWCu0AZQ+AQiMeIcIUMoRYnbfC8w7NFrrqdyAcUgMb&#10;TguB6TO5yHvsnrMGTHKdZfOiuITiB2HO83K5mtoR+UDlXqTFIocejcoN7bwog3LDbUct+i41Ccgi&#10;lmACtNAp4YELQUyPMb6gz8dh1/lfhvW/AAAA//8DAFBLAwQUAAYACAAAACEAusGlu7wAAAAhAQAA&#10;GQAAAGRycy9fcmVscy9lMm9Eb2MueG1sLnJlbHOEj8sKwjAQRfeC/xBmb9O6EJGmbkRxIyL1A4Zk&#10;2gabB0kU+/cG3CgILude7jlMvX2akT0oRO2sgKoogZGVTmnbC7i2+8UaWExoFY7OkoCJImyb+ay+&#10;0Igpj+KgfWSZYqOAISW/4TzKgQzGwnmyuelcMJjyGXruUd6wJ74syxUPnwxovpjsqASEo6qAtZPP&#10;5v9s13Va0s7JuyGbfii4NtmdgRh6SgIMKY3vsCrOpwPwpuZfjzUvAAAA//8DAFBLAwQUAAYACAAA&#10;ACEAe6j+mN0AAAAFAQAADwAAAGRycy9kb3ducmV2LnhtbEyPQUvDQBCF74L/YRnBm93EtiGk2ZRS&#10;1FMRbAXpbZqdJqHZ2ZDdJum/d/Wil4HHe7z3Tb6eTCsG6l1jWUE8i0AQl1Y3XCn4PLw+pSCcR9bY&#10;WiYFN3KwLu7vcsy0HfmDhr2vRChhl6GC2vsuk9KVNRl0M9sRB+9se4M+yL6SuscxlJtWPkdRIg02&#10;HBZq7GhbU3nZX42CtxHHzTx+GXaX8/Z2PCzfv3YxKfX4MG1WIDxN/i8MP/gBHYrAdLJX1k60CsIj&#10;/vcGL50nCxAnBYskXYIscvmfvvgGAAD//wMAUEsDBAoAAAAAAAAAIQAr/dYnmG0AAJhtAAAUAAAA&#10;ZHJzL21lZGlhL2ltYWdlMS5QTkeJUE5HDQoaCgAAAA1JSERSAAAC9QAAAm4IBgAAADDj/Q0AAAAB&#10;c1JHQgCuzhzpAAAABGdBTUEAALGPC/xhBQAAAAlwSFlzAAASdAAAEnQB3mYfeAAAbS1JREFUeF7t&#10;3Qt8lFd+3/9mc2mTf5rk36ZNmqRJk1fSNI16i1JS0nhL4tROk1q5LevWpNt0ySYoddbUbdQ63RAn&#10;rrbJ6o/XFt5d5Asr79ryVdauvVrbK3OxMEJgBMKAMGBhywiQEQgz3AQIn//znDkDo9EIHs13ZjTz&#10;m887ryfrOQgZfzg+/DR+ZvTXHJDA6Oho+CsUioY6GupoqKGfjoY6GuosNmSoRyIcIDoa6mioo6GG&#10;fjoa6mios9iQoR6JcIDoaKijoY6GGvrpaKijoc5iQ4Z6JMIBoqOhjoY6Gmrop6OhjoY6iw0Z6pEI&#10;B4iOhjoa6miooZ+Ohjoa6iw2ZKhHIhwgOhrqaKijoYZ+OhrqaKiz2JChHolwgOhoqKOhjoYa+ulo&#10;qKOhzmJDhnokwgGio6GOhjoaauino6GOhjqLDRnqkQgHiI6GOhrqaKihn46GOhrqLDZkqEciHCA6&#10;GupoqKOhhn46GupoqLPYkKEeiXCA6Gioo6GOhhr66Wioo6HOYkOGeiTCAaKjoY6GOhpq6KejoY6G&#10;OosNGeqRCAeIjoY6GupoqKGfjoY6GuosNmSoRyIcIDoa6mioo6GGfjoa6mios9iQoR6JcIDoaKij&#10;oY6GGvrpaKijoc5iQ4Z6JMIBoqOhjoY6Gmrop6Ohjoa6TMO7h/vKem09ddT/fUuBoR6JcIDoaKij&#10;oY6GGvrpaKijoS7T8Htf/bz7a6+sLNvFUI95xwGio6GOhjoaauino6GOhrq44c7Tx/ygvWDr43mf&#10;VS/FxVCPeccBoqOhjoY6Gmrop6Ohjoa6uOHv7/2GH+ofPbInrFY3hnokwgGio6GOhjoaauino6GO&#10;hrq4YeaWGCsY6pEIB4iOhjoa6miooZ+Ohjoa6h7b97of6H9r5/Nhpfox1CMRDhAdDXU01NFQQz8d&#10;DXU01P1y/xN+qF878W5YqX4M9UiEA0RHQx0NdTTU0E9HQx0NdfFA/6G194ZHNjDUIxEOEB0NdTTU&#10;0VBDPx0NdTTUPHJ4lx/qP7lvXVixgaEeiXCA6Gioo6GOhhr66Wioo6HmZ7Z82Q/1+85OhBUbGOqR&#10;CAeIjoY6GupoqKGfjoY6Ghbu5KVJP9D/4KtfCCt2MNQjEQ4QHQ11NNTRUEM/HQ11NCzcPW/3+6H+&#10;f7/xSlixg6EeiXCA6Gioo6GOhhr66Wioo2Hhvr93tR/qD7w7ElbsYKhHIhwgOhrqaKijoYZ+Ohrq&#10;aFiYPWeO+4H+519/wmRDhnokwgGio6GOhjoaauino6GOhoX5wzdf8UP940f3mmzIUI9EOEB0NNTR&#10;UEdDDf10NNTRsDDxQB9fMYsNGeqRCAeIjoY6GupoqKGfjoY6Gs5dz4kRP9B/dNcL/rHFhgz1SIQD&#10;REdDHQ11NNTQT0dDHQ3n7jd2ftUP9a+ePOQfW2zIUI9EOEB0NNTRUEdDDf10NNTRcO7igf7b1t0X&#10;HtlsyFCPRDhAdDTU0VBHQw39dDTU0XBuHj2yxw/1d+7fEFZsNmSoRyIcIDoa6mioo6GGfjoa6mg4&#10;Nwu2Pu6H+uFz74cVmw0Z6pEIB4iOhjoa6miooZ+OhjoaJnd66oIf6H9s08NhJc1iw4oe6gdX1rm6&#10;uvhqdJ1jYXFWg67Ff2x0Let042F1pvjjknw+ZOMA0dFQR0MdDTX009FQR8Pk/u87W/1Qv3JkW1hJ&#10;s9iwYof68a7Gq8P5WKdrvOYgPu46l9W5xq70KD/t5+ZIf6HAUD9XHCA6GupoqKOhhn46GupomNwP&#10;bXzQD/UXLk+FlTSLDSt0qJ/5bLof1FcOhkc5Blpyhvj0kN8yEB5mRB/X0nW9LxCQDweIjoY6Gupo&#10;qKGfjoY6Giaz7+yEH+g/vO2psHKVxYaVOdTHQ3pdSzTaZ8m3Fvhn33MG/plr0RcK8ePrPuuPfDhA&#10;dDTU0VBHQw39dDTU0TCZT+5b54f6p8b2hZWrLDasyKE+7+0zsw7j02+9ycj9HIMrwxcEDPUF4QDR&#10;0VBHQx0NNfTT0VBHw2Q+tPZeP9TnY7FhbQz18W03mVtxrjPUx7/JXDOvkZGRvOtcyS8a6hcN9YuG&#10;2kU//aKhftHw+tcz+7f7gf43tj6b98fnq2EpVc9Q72+/ST7U+9tv/OeIfrwr6zYcnqkvSKk3Yi2g&#10;oY6GOhpq6KejoY6G1/eRN573Q/2m9w+HleksNrR/T73/edFf57tyfg5mxwGio6GOhjoaauino6GO&#10;htcXD/Tfsf7+8Ggmiw0rc6iPX9Sa82x6vsH9inhwn/bMfvo962e8+02MZ+oLwgGio6GOhjoaauin&#10;o6GOhtf2+NG9fqhvOtAbVmay2LBCh/pwC05miL/uID79LSzz3r6TwVBfEA4QHQ11NNTRUEM/HQ11&#10;NLy2n3/9CT/Uj5xPhZWZLDas2KE+5p+d97fK5Azh4Zaa6c/Ep5+d9x8/20AfY6gvCAeIjoY6Gupo&#10;qKGfjoY6Gs7u/OVLfqD/h31rwkp+FhtW9FCPysEBoqOhjoY6Gmrop6Ohjoazaxl53Q/197+7Pazk&#10;Z7EhQz0S4QDR0VBHQx0NNfTT0VBHw9n9g9ce8kP95Q8+CCv5WWzIUI9EOEB0NNTRUEdDDf10NNTR&#10;ML/hc+/7gf6XBp4OK7Oz2JChHolwgOhoqKOhjoYa+uloqKNhfnfu3+CH+s5j+8PK7Cw2ZKhHIhwg&#10;OhrqaKijoYZ+unI3XD9xyNwVf7fUfOu1fn3buvv8UJ+ExX+XGeqRCH+Q6Wioo6GOhhr66crd8F+H&#10;tzfkqo3rY3teDL/z12bx32WGeiTCH2Q6GupoqKOhhn66cjf851u+5L517Wfd3cN9Zq47B1/Ou87V&#10;57acOhp+56/N4r/LDPVIhD/IdDTU0VBHQw39dOVu+BN9a9z3bHggPLKBfaiz2JChHolwgOhoqKOh&#10;joYa+unK3fAHN7a5H4guS9iHOosNGeqRCAeIjoY6GupoqKGfrtwN42fpf6LvkfDIBvahzmJDhnok&#10;wgGio6GOhjoaauinK2fDix9c9u+I8s/6vxRWbGAf6iw2ZKhHIhwgOhrqaKijoYZ+unI2fP/SpH9H&#10;lJ9//YmwYgP7UGexIUM9EuEA0dFQR0MdDTX005Wz4eHJM36o/+Xtz4YVG9iHOosNGeqRCAeIjoY6&#10;GupoqKGfrpwND5w76Yf6X9/5lbBiA/tQZ7EhQz0S4QDR0VBHQx0NNfTTlbPh4Oljfqj/j7u6w4oN&#10;7EOdxYYM9UiEA0RHQx0NdTTU0E9XzoZ97x/2Q/3vDX0jrNjAPtRZbMhQj0Q4QHQ01NFQR0MN/XTl&#10;bNhzYsQP9Z/cty6s2MA+1FlsyFCPRDhAdDTU0VBHQw39dOVs+NVjb/mh/q63NoYVG9iHOosNGeqR&#10;CAeIjoY6GupoqKGfrpwNO8b2+qH+noP9YcUG9qHOYkOGeiTCAaKjoY6GOhpq6KcrZ8OHD+/yQ/29&#10;I9vCig3sQ53Fhgz1SIQDREdDHQ11NNTQT1fOhve/u90P9atHd4YVG9iHOosNGeqRCAeIjoY6Gupo&#10;qKGfrpwN/+/bW/xQ/+WjQ2HFBvahzmJDhnokwgGio6GOhjoaauinK2fDTw1v8kN957H9YcUG9qHO&#10;YkOGeiTCAaKjoY6GOhpq6KcrZ8M792/wQ/1Lx98OKzawD3UWGzLUIxEOEB0NdTTU0VBDP105G/7B&#10;3h4/1PeetPX7xj7UWWzIUI9EOEB0NNTRUEdDDf105Wz4n3a/6If6gdR7YcUG9qHOYkOGeiTCAaKj&#10;oY6GOhpq6KcrZ8PfeuN5P9TvPXsirNjAPtRZbMhQj0Q4QHQ01NFQR0MN/XTlbPgrOzr9UP/u+VRY&#10;sYF9qLPYkKEeiXCA6Gioo6GOhhr66crZ8IZtT/qh/vjF82HFBvahzmJDhnokwgGio6GOhjoaauin&#10;K2fD+i2PuQ+tvdedv3wprNjAPtRZbMhQj0Q4QHQ01NFQR0MN/XTlbPiPNn/R/c31q8IjO9iHOosN&#10;GeqRCAeIjoY6GupoqKGfrpwNf/i1B9339X4hPLKDfaiz2JChHolwgOhoqKOhjoYa+unK2fBvv/p5&#10;92ObHg6P7GAf6iw2ZKhHIhwgOhrqaKijoYZ+unI1vOw+cN++7n5X1/9oWLGDfaiz2JChHolwgOho&#10;qKOhjoYa+unK1fD01EX/zjc/t7UjrNjBPtRZbMhQj0Q4QHQ01NFQR0MN/XTlajh24awf6n9x4Omw&#10;Ygf7UGexIUM9EuEA0dFQR0MdDTX005Wr4cFz7/uh/t8PdoUVO9iHOosNGeqRCAeIjoY6GupoqKGf&#10;rlwNd50Z90P9R3d9LazYwT7UWWzIUI9EOEB0NNTRUEdDDf105Wq45dRRP9T/lz0vhRU72Ic6iw0Z&#10;6pEIB4iOhjoa6miooZ+uXA3XTbzrh/r/+ubasGIH+1BnsSFDPRLhANHRUEdDHQ019NOVq+HXxof9&#10;UN90oDes2ME+1FlsyFCPRDhAdDTU0VBHQw39dOVq+NTYPj/U332wL6zYwT7UWWzIUI9EOEB0NNTR&#10;UEdDDf105Wr4xSO7/VDf8s7rYcUO9qHOYkOGeiTCAaKjoY6GOhpq6KcrV8MHDu3wQ/3nDg2GFTvY&#10;hzqLDRnqkQgHiI6GOhrqaKihn65cDT/zzut+qG8/sjus2ME+1FlsyFCPRDhAdDTU0VBHQw39dOVq&#10;+GfDfX6of/q9fWHFDvahzmJDhnokwgGio6GOhjoaauinK1fDPz7wqh/qu48fDCt2sA91Fhsy1CMR&#10;DhAdDXU01NFQQz9duRr+4Ztr/VC/fuJQWLGDfaiz2JChHolwgOhoqKOhjoYa+unK1fB397zkh/qt&#10;p46GFTvYhzqLDRnqkQgHiI6GOhrqaKihn65cDRe/8YIf6nefOR5W7GAf6iw2ZKhHIhwgOhrqaKij&#10;oYZ+unI1/LXB5/xQ//b5U2HFDvahzmJDhnokwgGio6GOhjoaauinK1fDRQNP+6H+vQtnw4od7EOd&#10;xYYM9UiEA0RHQx0NdTTU0E9XroYLtj7uh/ozUxfDih3sQ53Fhgz1SIQDREdDHQ11NNTQT1euhj+9&#10;ud19x/r73QfhsSXsQ53Fhgz1SIQDREdDHQ11NNTQT1euhj+66WH3va9+PjyyhX2os9iQoR6JcIDo&#10;aKijoY6GGvrpytXw7/Z+wf3Iaw+FR7awD3UWGzLUIxEOEB0NdTTU0VBDP125Gn7n+lb3U5vbwyNb&#10;2Ic6iw0Z6pEIB4iOhjoa6miooZ+uHA3PXb7kvumVe93Pbn0srNjCPtRZbMhQj0Q4QHQ01NFQR0MN&#10;/XTlaDh+8Zx/55sPb3sqrNjCPtRZbMhQj0Q4QHQ01NFQR0MN/XTlaDhy/pQf6v/djufCii3sQ53F&#10;hgz1SIQDREdDHQ11NNTQT1eOhkNnTvih/rffeD6s2MI+1FlsyFCPRDhAdDTU0VBHQw39dOVouC01&#10;5of6j+15MazYwj7UWWzIUI9EOEB0NNTRUEdDDf105Wj46slDfqhftveVsGIL+1BnsSFDPRLhANHR&#10;UEdDHQ019NOVo+GLx9/2Q/1/378hrNjCPtRZbMhQj0Q4QHQ01NFQR0MN/XTlaPjse/v9UP+nw5vC&#10;ii3sQ53Fhgz1SIQDREdDHQ11NNTQT1eOhl86uscP9X/5ztawYgv7UGexIUM9EuEA0dFQR0MdDTX0&#10;05Wj4RdGd/qhvvXd7WHFFvahzmJDhnokwgGio6GOhjoaauinK0fDlSPb/FD/yOFdYcUW9qHOYkOG&#10;eiTCAaKjoY6GOhpq6KcrR8O/OLjZD/VPjL0ZVmxhH+osNmSoRyIcIDoa6mioo6GGfrpyNPxfBzb6&#10;of758eGwYgv7UGexIUM9EuEA0dFQR0MdDTX005Wj4R/tW+eH+lcmRsKKLexDncWGFT3UD66sc3V1&#10;8dXoOsfC4qwGXYv/2Oha1unGw2rG1c8VXSsHwyqS4gDR0VBHQx0NNfTTlaPh0qGX/VC/+f0jYcUW&#10;9qHOYsOKHerHuxqvDudjna7xmoP9uOtcVucau9Kj/LSfGx63DIQH/nMx2M8VB4iOhjoa6miooZ+u&#10;HA3/w66v+aF+5+ncp/hsYB/qLDas0KE+ftZ9+hDvB/XZBvGBlpxn59NDfnqQH3SdYdjP8J+rriX6&#10;ESTFAaKjoY6GOhpq6KcrR8OGwa/4of6tcyfDii3sQ53FhpU51MdDeu7QnW8t8LfW5Az8+dauuMbn&#10;Qn4cIDoa6mioo6GGfrpyNLxx+zN+qD9y4UxYsYV9qLPYsCKH+tzbZ7xZb8GZfutNRt7PEVzzWX/k&#10;xQGio6GOhjoaauinK0fDha93+KH+1KULYcUW9qHOYsMaHOrjj5/9/vz4N5lr5jUyMpJ3nSv5RUP9&#10;oqF+0VC76Kdf5Wj4Uxsfcd+29rNu5NChvD9e7Rf7UL/mq2EpVc9Q72+ZST7U+9tv8g310efJ/Vhc&#10;X6k3Yi2goY6GOhpq6KcrR8Mf3/SI+1uvfi48sod9qLPYsLbuqY+f7ee2m4JwgOhoqKOhjoYa+unK&#10;0fDvbVztfmjjg+GRPexDncWGlTnUR6N77rvfXPeFr9OelU+/Z/2Vt7H0orW8t+MgCQ4QHQ11NNTR&#10;UEM/XTkafveGB9xP9q0Jj+xhH+osNqzQoT7cgpMZ4hO+T31miJ95+0485Oc8yx99zhZuw0mMA0RH&#10;Qx0NdTTU0E9X6oYXLk+5b1n7Wfcvtnw5rNjDPtRZbFixQ33MPzvvvwtszkDvb8XJ80y8/9joyh7o&#10;/RcEmc+TfV3riwTk4gDR0VBHQx0NNfTTlbrhxKXz/p1vfmHbk2HFHvahzmLDih7qUTk4QHQ01NFQ&#10;R0MN/XSlbjg6edoP9Tdtfzas2MM+1FlsyFCPRDhAdDTU0VBHQw39dKVuuO/shB/qf3PnV8OKPexD&#10;ncWGDPVIhANER0MdDXU01NBPV+qGO1Lv+aF+ye6vhxV72Ic6iw0Z6pEIB4iOhjoa6miooZ+u1A1f&#10;e/+wH+p/f+83woo97EOdxYYM9UiEA0RHQx0NdTTU0E9X6obfOPGOH+qX71sfVuxhH+osNmSoRyIc&#10;IDoa6mioo6GGfrpSN+w6dsAP9f/7rdfCij3sQ53Fhgz1SIQDREdDHQ11NNTQT1fqho8f3euH+ua3&#10;+8OKPexDncWGDPVIhANER0MdDXU01NBPV+qGDx5+ww/197077ZvZmMI+1FlsyFCPRDhAdDTU0VBH&#10;Qw39dKVuGA/z8VD/4OgbYcUe9qHOYkOGeiTCAaKjoY6GOhpq6KcrdcPmt7f4oT6+Dccq9qHOYkOG&#10;eiTCAaKjoY6GOhpq6KcrdcP4BbLxUB+/YNYq9qHOYkOGeiTCAaKjoY6GOhpq6KcrdcP4rSzjoT5+&#10;a0ur2Ic6iw0Z6pEIB4iOhjoa6miooZ+u1A3jbzoVD/XxN6Gyin2os9iQoR6JcIDoaKijoY6GGvrp&#10;St1wye6v+6F+R+q9sGIP+1BnsSFDPRLhANHRUEdDHQ019NOVuuFv7vyqH+r3nZ0IK/awD3UWGzLU&#10;IxEOEB0NdTTU0VBDP12pG960/Vk/1I9Ong4r9rAPdRYbMtQjEQ4QHQ11NNTRUEM/Xakb/sK2J/1Q&#10;P3HpfFixh32os9iQoR6JcIDoaKijoY6GGvrpSt3wX2z5svuWtZ91Fy5PhRV72Ic6iw0Z6pEIB4iO&#10;hjoa6miooZ+u1A1/sm+N++4ND4RHNrEPdRYbMtQjEQ4QHQ11NNTRUEM/Xakb/tDGB93f27g6PLKJ&#10;faiz2JChHolwgOhoqKOhjoYa+ulK3fBvvfo59+ObHgmPbGIf6iw2ZKhHIhwgOhrqaKijoYZ+ulI2&#10;nPrgsvvr6+5z/7T/S2HFJvahzmJDhnokwgGio6GOhjoaauinK2XDU5cu+He+Wfh6R1ixiX2os9iQ&#10;oR6JcIDoaKijoY6GGvrpStnw6IUzfqi/cfszYcUm9qHOYkOGeiTCAaKjoY6GOhpq6KcrZcO3zp30&#10;Q33D4FfCik3sQ53Fhgz1SIQDREdDHQ11NNTQT1fKhm+cHvdD/X/Y9bWwYhP7UGexIUM9EuEA0dFQ&#10;R0MdDTX005Wy4eb3j/ihfunQy2HFJvahzmJDhnokwgGio6GOhjoaauinK2XDtRMjfqj/o33rwopN&#10;7EOdxYYM9UiEA0RHQx0NdTTU0E9XyobPjw/7of5/HegNKzaxD3UWGzLUIxEOEB0NdTTU0VBDP10p&#10;Gz459qYf6v/i4OawYhP7UGexIUM9EuEA0dFQR0MdDTX005Wy4SOHd/mhfuXItrBiE/tQZ7EhQz0S&#10;4QDR0VBHQx0NNfTTlbLhqkM7/FD/hdGdYcUm9qHOYkOGeiTCAaKjoY6GOhpq6KcrZcO/fGerH+q/&#10;dGRPWLGJfaiz2JChHolwgOhoqKOhjoYa+ulK2XDF8CY/1D/73v6wYhP7UGexIUM9EuEA0dFQR0Md&#10;DTX005Wy4X/fv8EP9S8efzus2MQ+1FlsyFCPRDhAdDTU0VBHQw39dKVs2Lj3FT/Uv3ryUFixiX2o&#10;s9iQoR6JcIDoaKijoY6GGvrpStnwY3te9EP9ttRYWLGJfaiz2JChHolwgOhoqKOhjoYa+ulK2fAj&#10;bzzvh/qhMyfCik3sQ53Fhgz1SIQDREdDHQ11NNTQT1fKhv9ux3N+qB85fyqs2MQ+1FlsyFCPRDhA&#10;dDTU0VBHQw39dKVs+G+2PeWH+vGL58KKTexDncWGDPVIhANER0MdDXU01NBPV8qGP7v1MfdNr9zr&#10;zl2+FFZsYh/qLDZkqEciHCA6GupoqKOhhn66Ujb8x5vb3Xeubw2P7GIf6iw2ZKhHIhwgOhrqaKij&#10;oYZ+ulI2/JHXHnJ/t/cL4ZFd7EOdxYYM9UiEA0RHQx0NdTTU0E9XyoZ/59XPux/d9HB4ZBf7UGex&#10;IUM9EuEA0dFQR0MdDTX005Wy4Xesv9/99Ob28Mgu9qHOYkOGeiTCAaKjoY6GOhpq6KcrVcMzUxf9&#10;O98s2Pp4WLGLfaiz2JChHolwgOhoqKOhjoYa+ulK1fDYhbN+qF808HRYsYt9qLPYkKEeiXCA6Gio&#10;o6GOhhr66UrV8O3zp/xQ/2uDz4UVu9iHOosNGeqRCAeIjoY6GupoqKGfrlQN95w57of6xW+8EFbs&#10;Yh/qLDZkqEciHCA6GupoqKOhhn66UjXceuqoH+p/d89LYcUu9qHOYkOGeiTCAaKjoY6GOhpq6Kcr&#10;VcMNE4f8UP+Hb74SVuxiH+osNmSoRyIcIDoa6mioo6GGfrpSNew+ftAP9X984NWwYhf7UGexIUM9&#10;EuEA0dFQR0MdDTX005Wq4TPv7fND/Z8N94UVu9iHOosNGeqRCAeIjoY6GupoqKGfrlQN24/s8UP9&#10;Z955PazYxT7UWWzIUI9EOEB0NNTRUEdDDf10pWr4+UODfqh/4NCOsGIX+1BnsSFDPRLhANHRUEdD&#10;HQ019NOVqmHLyOt+qP/ikd1hxS72oc5iQ4Z6JMIBoqOhjoY6GmropytVwz8/2OeH+qfG9oUVu9iH&#10;OosNGeqRCAeIjoY6GupoqKGfrlQNmw70+qH+a+PDYcUu9qHOYkOGeiTCAaKjoY6GOhpq6KcrVcPb&#10;31zrh/p1E++GFbvYhzqLDbWhfmLYDfYNu5R/kHLDfUNudNI/gDEcIDoa6mioo6GGfrpSNfwve17y&#10;Q/2WU0fDil3sQ53FhgUP9ZMDrW7xgjpXV9fiBsOaG+lwjQsWu7adTPbWcIDoaKijoY6GGvrpStXw&#10;1l1f80P9rtPjYcUu9qHOYsMCh/px17ms3jU+1OaWZw/10V+11EWD/p3d4dl7WMEBoqOhjoY6Gmro&#10;pytVw38/2OWH+oPn3g8rdrEPdRYbFjjUx8N7s+udjP83z1A/bQ0WcIDoaKijoY6GGvrpStXwlwae&#10;9kP92IWzYcUu9qHOYsMCh/ph13Fri+ufyhnqd7e5m+Oh/qY2NxSWYAMHiI6GOhrqaKihn65UDX9u&#10;a4cf6k9PXQwrdrEPdRYbFnxP/fjzK1zLlt4rQ/3kwW634pb4Wfo6t+Rx+28nVWs4QHQ01NFQR0MN&#10;/XSlaljX/6j79nX3u8vug7BiF/tQZ7FhwUN9NMa7oTVL3UJ/u03mWuiWrOx141PhQ2AGB4iOhjoa&#10;6miooZ+uVA1/bNPD7m+/+vnwyDb2oc5iQ2GoDyZTLjUy5AYPjrsUb3pjFgeIjoY6GupoqKGfrlQN&#10;v6/3C+6HX3swPLKNfaiz2FAf6rNMplJukmfpTeIA0dFQR0MdDTX005Wq4d9cv8r9o81fDI9sYx/q&#10;LDYscKgfdT2rWl2rv3qiR5NucNViVx/fgrNgiWvfy1P21nCA6Gioo6GOhhr66UrR8PzlS+5Da+91&#10;9VseCyu2sQ91FhsW/kx9qse1fLo3/R1k/bve1LvGZ4bdeF+La7itIxr0YQkHiI6GOhrqaKihn64U&#10;DY9fPO/f+eaGbU+GFdvYhzqLDQsc6sdd9+3x+9THfz3p+j9dn34bS3/rzaBrWdDK+9QbwwGio6GO&#10;hjoaauinK0XDd8+n/FD/Kzs6w4pt7EOdxYYFDvVDru2mFa43/v4OY52uMX4byydDnN1tbslDFfgu&#10;9eHX6d+lZyVfcswVB4iOhjoa6miooZ+uFA33nj3hh/rfeuP5sGIb+1BnsWHBt9+MPr/cLbpxsWu4&#10;IRqSb2lxg2cn3ej6Nrf0huWu40AqfFSlSH+n25aB8Gglg/1ccYDoaKijoY6GGvrpStFwIPWeH+r/&#10;0+6vhxXb2Ic6iw0Lv6c+dnbUDe0evfKON5MTKZfyV2W9UHa8qzFniI+H/EbXORYe4ro4QHQ01NFQ&#10;R0MN/XSlaNh7ctQP9X+wtyes2MY+1FlsqA31sfh96itwkL9q3HUuq3ONXePhcSzfGq6FA0RHQx0N&#10;dTTU0E9XioYvHX/bD/V37t8QVmxjH+osNix8qJ8add13h7exzFw3LHVtWyptUJ5+600Gt+DMDQeI&#10;joY6GupoqKGfrhQNO48d8EP9p4Y3hRXb2Ic6iw0LHOrDO94sWOya1nSnv5vs2LAb7I7vqa93TS9X&#10;0j31cxzq77uNi4uLi4uLq4quL7ff7of6//v4nXl/nIurYq4SKnCojwflBte2OzzMdrDDLbm1ww2H&#10;h/Mv31Cfvv2GoZ6Li4uLi6v6r9VfusMP9fd/eXneH+fiqpirhAoc6kddx20t0bicTzxEz/Zj84F7&#10;6ouB/9Sno6GOhjoaauinK0XDe0e2+aH+4cO7wopt7EOdxYYF31M/OdDm2rbkeXHs7ja3+DP97uqP&#10;DLr2W9vndcif8e43/j3refebueAA0dFQR0MdDTX005Wi4T1v9/uhvmNsb1ixjX2os9iw4Gfqe1e3&#10;uubbG92KVa2uNVwtdy1xi25a6lbcl7XWFL+Ydr6fuY//68HVIZ4Xyc4dB4iOhjoa6miooZ+uFA3v&#10;emujH+q/euytsGIb+1BnsWHBz9QPrb7Z1dXVu0UfWewW33qN65aF0cdVwO04fEdZCQeIjoY6Gupo&#10;qKGfrhQNP7lvnR/qe06MhBXb2Ic6iw0LHurdSIdb8hvt139B7FR/hd1jj0JwgOhoqKOhjoYa+ulK&#10;0fD3hr7hh/q+9w+HFdvYhzqLDQsf6vOadOMHR10qfIdZ2MEBoqOhjoY6GmropytFw/+4q9sP9YOn&#10;j4UV29iHOosNizzUR2P9RI9rXTWY9UJZWMABoqOhjoY6GmropytFw1/f+RU/1B84ezKs2MY+1Fls&#10;WPBQn9rY4hYvCPeo514LWrndxhgOEB0NdTTU0VBDP10pGv7y9mf9UH948kxYsY19qLPYsMChfth1&#10;3FrnGu5od919na75pqWu9ZV+19/X7zrva3GdByvpO8qiGDhAdDTU0VBHQw39dKVo+POvP+GH+vcv&#10;1cZ9AuxDncWGBQ718VtENrve8O/O0OqGq9+xdaLHtXWx2azhANHRUEdDHQ019NOVouE/6/+S+7Z1&#10;97mLH1wOK7axD3UWGxY41A+5tptWuN6z4eHeNtdwT2/6PvrJXtd8U1v0EbCEA0RHQx0NdTTU0E9X&#10;ioY/0feI+54ND4RH9rEPdRYbFnxP/dBDDa7+xsVu8V3dbtylXE/TQrfk7lbXckeDq2OoN4cDREdD&#10;HQ11NNTQT1eKhj+wsc39YHTVCvahzmLDgod6N5VyQ93trrVrKP0M/Xiva7ltoau7YYlr6eOeems4&#10;QHQ01NFQR0MN/XSlaBg/S/8TfWvCI/vYhzqLDQsf6lFTOEB0NNTRUEdDDf10xW4Y30f/rWs/6/75&#10;li+FFfvYhzqLDYs/1PMdZE3iANHRUEdDHQ019NMVu+HJS5P+nW/id8CpFexDncWGCYb6Idf+scVu&#10;8a0Jr1sWujqGenM4QHQ01NFQR0MN/XTFbnh48rQf6v/t9mfDin3sQ53FhomeqR9afXM0qC90DfmG&#10;+NyLod4kDhAdDXU01NFQQz9dsRvuP3vSD/Xxd5WtFexDncWGyW6/Gel0jXd0u0T/+Nx+YxIHiI6G&#10;OhrqaKihn67YDQdPH/ND/W27u8OKfexDncWGvFAWiXCA6Gioo6GOhhr66YrdcNP7h/1Q/3tD3wgr&#10;9rEPdRYbFj7UT6Xc4JNNbumt7eFZ+VHXc3eTa+kecqkpvwBDOEB0NNTRUEdDDf10xW7Yc2LED/V3&#10;7FsfVuxjH+osNix4qI+/+VRdXd30++f9rTd1bsmTbDZrOEB0NNTRUEdDDf10xW74lWNv+aH+rrc2&#10;hhX72Ic6iw0LHOqHXNtNi137gdz75wf9UM93lLWHA0RHQx0NdTTU0E9X7IYdY3v9UP9/3u4PK/ax&#10;D3UWGxY41MfDezzMZ/43mOx1zbnP3sMEDhAdDXU01NFQQz9dsRs+dPgNP9TfOzIQVuxjH+osNixw&#10;qE+5nqYm15OaPtSPPtOYviVnWacbD2uwgQNER0MdDXU01NBPV+yG97+73Q/1baM7w4p97EOdxYaF&#10;v1D2cKdb8Zlmt7xuuWvv63Wdn1ni6v2z9A2udedk+CBYwQGio6GOhjoaauinK3bDT7+9xQ/1Xz5a&#10;Ozf+sg91FhsWPtTHxvpd+11L/Tecqr9xsVt6V7vrHWGgt4gDREdDHQ11NNTQT1fshp8afs0P9c8d&#10;OxBW7GMf6iw21Ib6WUxOMNhbwwGio6GOhjoaauinK3bD/7Z/gx/qXzr+dlixj32os9iw+EN9qsc1&#10;8UJZczhAdDTU0VBHQw39dMVu+Ad7e/xQv/Fk7fzesA91FhsWfaif3Njs6hnqzeEA0dFQR0MdDTX0&#10;0xW74e/s/rof6gdS74UV+9iHOosN5zTUTx7odi13LHaLb13qmtb0u/Hc7xx7uNM1LqhzdTe0MdQb&#10;wwGio6GOhjoaauinK3bD33rjeT/Uv3l2IqzYxz7UWWyYfKjf2+Ya/LvbXL3qb+90o2GwnzzQ4Zbf&#10;UOcWfqLdDabSa7CDA0RHQx0NdTTU0E9X7IY37+j0Q/2752tn+GAf6iw2TDjUT7ree6JB/pYVrmNg&#10;1KUmxt1wd4tbvKDeNfel3Gj3imjgX+iWrhl0qdxn72ECB4iOhjoa6miooZ+u2A1v2PakH+pPXDwf&#10;VuxjH+osNkw41A+5tptudm27w8Mg1b3c1d+wMLqWuvadPD1vGQeIjoY6GupoqKGfrtgNf2bLl903&#10;r73Xnb9cO88qsg91FhsmHOqnf+fYK8a7XWPdCtczbZ5PueG+4ej/wxIOEB0NdTTU0VBDP12xG/6j&#10;vi+6v7lhVXhUG9iHOosNtaE+3/pU/ywfi2rGAaKjoY6GOhpq6KcrdsO//9qD7vt7V4dHtYF9qLPY&#10;cA5D/RLXtKrVtU67mtySnPWWpsW8paVBHCA6GupoqKOhhn66Yjf8269+zv3YpofDo9rAPtRZbDiH&#10;oT5+q8oGt/jW+C0tr3HdWO/qGOrN4QDR0VBHQx0NNfTTFbPh5Q8+cH9j3f3un/Q/GlZqA/tQZ7Hh&#10;HIb6Ztc7GR5ey2Sva2aoN4cDREdDHQ11NNTQT1fMhqmpC/6db37u9Y6wUhvYhzqLDRMO9aOuZ1VP&#10;9P+TmMvHolpwgOhoqKOhjoYa+umK2XDswlk/1P/SwNNhpTawD3UWGyYc6lHrOEB0NNTRUEdDDf10&#10;xWw4fO59P9T/+8GusFIb2Ic6iw0Z6pEIB4iOhjoa6miooZ+umA13nR73Q/2tu74WVmoD+1BnsWGy&#10;oX4q5UYP887ztYwDREdDHQ11NNTQT1fMhv2njvqh/r8MvRxWagP7UGexYaKhfuihBle3oJUXv9Yw&#10;DhAdDXU01NFQQz9dMRuum3jXD/W3v7k2rNQG9qHOYsMEQ/2ga11Q7xqfHw+P0yYnkrwVDqzgANHR&#10;UEdDHQ019NMVs+EL48N+qG860BtWagP7UGexYYKhfsi13ZT7FpWzfYfZ2LV+DNWKA0RHQx0NdTTU&#10;0E9XzIZPjb3ph/o/P7g5rNQG9qHOYsNEt98MP97omp4ZcuMTKZfyV/xe9M2u98rjrOtAh2tkqDeH&#10;A0RHQx0NdTTU0E9XzIZrjuz2Q33LyOthpTawD3UWGyZ8oey461+91C2Mv6tsoouh3hoOEB0NdTTU&#10;0VBDP10xGz5waIcf6j9/qLamDvahzmLDZEN9xmTKjR8cdP197W553XLX3tcf/XXO9Uyzu5mh3hwO&#10;EB0NdTTU0VBDP10xG/7VO1v9UN9+ZE9YqQ3sQ53FhnMb6q/gnvpawwGio6GOhjoaauinK2bDPxvu&#10;80P9M+/tCyu1gX2os9iwwKEetYYDREdDHQ11NNTQT1fMhv/jwKt+qO8+fjCs1Ab2oc5iQ22oj++1&#10;f7LZLb91sVt8R7PrWD/sUlPhx2AKB4iOhjoa6miooZ+umA3/8M1X/FC/YeJQWKkN7EOdxYaFD/Vn&#10;B13LLeGFsQsWucXRYL9oQZ2r/0irGzwbPgZmcIDoaKijoY6GGvrpitnwP+95yQ/1W0+NhZXawD7U&#10;WWxY4FA/6fo/XR8N8C2u9/D0b0I1+kyja1g9FB7BCg4QHQ11NNTRUEM/XTEbLn7jBT/U7zlzPKzU&#10;BvahzmLDgl8o27pgiesYCQ+zTfW7lpvaHGO9LRwgOhrqaKijoYZ+umI2/NXB5/xQ//b5U2GlNrAP&#10;dRYbCkP9LO9wM9HtlvPuN+ZwgOhoqKOhjoYa+umK2XDRwNN+qD924VxYqQ3sQ53FhsLtNw2upS8V&#10;HgepIddxe72ra+pxOT+CKscBoqOhjoY6Gmropytmw3+59XE/1J+ZuhhWagP7UGexYeEvlD3c6RoX&#10;1LtFH2tyLataXNMnGtLfcXZBo+s8HD4GZnCA6Gioo6GOhhr66YrZ8Kc3t7v/Z31reFQ72Ic6iw0L&#10;H+pjqSHXvXK5a7gh/Q44S+5qd/219QL0msEBoqOhjoY6Gmropytmw3/w2kPu7/R+PjyqHexDncWG&#10;2lCPmsEBoqOhjoY6Gmropytmw7/b+wU/2Nca9qHOYkOGeiTCAaKjoY6GOhpq6KcrZsP41pt/vLk9&#10;PKod7EOdxYYM9UiEA0RHQx0NdTTU0E9XrIZnpy65b3plpfuXWx8LK7WDfaiz2JChHolwgOhoqKOh&#10;joYa+umK1XD84jn/zjf/ZuCpsFI72Ic6iw0Z6pEIB4iOhjoa6miooZ+uWA3fOX/KD/W/uuO5sFI7&#10;2Ic6iw0LHOoHXfutbW5wKjyEeRwgOhrqaKijoYZ+umI1HDpzwg/1H3njhbBSO9iHOosNCx7qW+rq&#10;3eLPdLvhibAE0zhAdDTU0VBHQw39dMVq+PqpMT/U/+c9L4aV2sE+1FlsKAz1za67r9013bbILbq9&#10;xXUOjLpJnrk3iwNER0MdDXU01NBPV6yGr5485If6xjdfCSu1g32os9iwKPfUTx4edJ0rG92iG5e4&#10;pjW9PHtvEAeIjoY6GupoqKGfrlgNv378oB/q/8f+V8NK7WAf6iw2LN4LZSeGXPc9S1xdXV101Ydn&#10;78fDD6LacYDoaKijoY6GGvrpitXw2ff2+6F+xfCmsFI72Ic6iw0LHOpHXc+qnuj/R8YGXUc0zC+M&#10;h/kblrqW7iGXmko/e9/xqQa38BPtbuis/0moYhwgOhrqaKijoYZ+umI1fPTIHj/U/9U7W8NK7WAf&#10;6iw2FO6pb3DL71rqh/n6Gxtd2/phP8xPM9UffVz045/ud5NhCdWJA0RHQx0NdTTU0E9XrIZfGB30&#10;Q/2qQzvCSu1gH+osNhSG+jpXd8ty1953rRfIho+ra4n+CtWMA0RHQx0NdTTU0E9XrIb/38g2P9Sv&#10;ObwrrNQO9qHOYkNhqF/iOg6Gh7NKud6VS13TM8M8U1/lOEB0NNTRUEdDDf10xWr4Fwc3+6H+ybE3&#10;w0rtYB/qLDYs+J76F1teTN9TP82w63mo2w1zD705HCA6GupoqKOhhn66YjX8nwd6/VD/wvhwWKkd&#10;7EOdxYbCM/Wz3FIT30ff1ONS4SFs4ADR0VBHQx0NNfTTFavhH+1b54f6tRPvhpXawT7UWWw4h6F+&#10;1PWubnWtq+KryS2pW+Ka/F9nXy2u6WOLXP2CVu6hN4YDREdDHQ11NNTQT1eshh8fetkP9f3vHwkr&#10;tYN9qLPYcG7P1E9NutGBDrfilvjFrwtdw62L3eIZ13LXsr44oQZXxn+f+Gp0nWNhcVaZF+VG17JO&#10;l/sO+Vc/V3St5EuOueIA0dFQR0MdDTX00xWr4X/Y9TU/1L9xuva+Jw77UGexYWG335yNBuhbSvuO&#10;NuNdjVeH87FO13jNwX7cdS6rc41d6X+xp/3c8LhlIDzwn4vBfq44QHQ01NFQR0MN/XTFanjLYJcf&#10;6ofPvR9Wagf7UGexYYH31EcmZ3s/m5Qb7hsW76mPn3WfPsT7QX22QXygJefZ+fSQnx7kB11nGPYz&#10;/OfibTbnhANER0MdDXU01NBPV6yGN25/xg/1Ry+cCSu1g32os9gw2VA/NuSGcp4ln5xIuVS+60CH&#10;a1QH5nhIz/0c+dYCf2tNzsCfb+2Ka3wu5McBoqOhjoY6GmropytWw3/1eocf6lOXLoSV2sE+1Fls&#10;mGCoH3StC6IBedqLX0ddx23RWuYe9RmXNjDn3j7jzXoLzvRbbzLyfo7gms/6Iy8OEB0NdTTU0VBD&#10;P12xGv7T/kfd31h3n5v64IOwUjvYhzqLDRM9U586OOgGD06/oSbVvdzV3dTsOvv6XX/21dXsGq4x&#10;1E97wWq+KxrE95V0qI8/fvb78+PfZK6Z18jISN51ruQXDfWLhvpFQ+2in34Vq+GP9La571m/Ku+P&#10;Wb/Yh/o1Xw1LSbinftj1b8x37/yo61nVk+cbUyWXdyD3t8wkH+r9Fw/5hvro8+R+LK6v1BuxFtBQ&#10;R0MdDTX00xWr4d/rXe3+/msPhke1hX2os9iw8KG+lEp1T338bD+33RSEA0RHQx0NdTTU0E9XrIbf&#10;tWGV+8m+NeFRbWEf6iw2LP5QH39HWflFqDPf/ea6L3yd9qx8+j3rr7yNpRet5b0dB0lwgOhoqKOh&#10;joYa+umK0XDy8pT7lrWfdT+z5cthpbawD3UWGyYY6odc+8fyfZOpWa5bFs76jPpcTHsxa8L3qc8M&#10;8TNv34mH/JxfU/Q5W7gNJzEOEB0NdTTU0VBDP10xGk5cPO/f+eYXtj0ZVmoL+1BnsWGiZ+qHVt8c&#10;DeqzfQfZnKtIQ33s6otqcwZ6fytOnmfis15se2Vc918QZD5P9nWtLxKQiwNER0MdDXU01NBPV4yG&#10;hyZP+6H+5h2dYaW2sA91Fhsmu/1mJBqM7+hO9uLXotx+g0rDAaKjoY6GOhpq6KcrRsN9Zyf8UP+b&#10;O78aVmoL+1BnsWFlvlAWFYcDREdDHQ11NNTQT1eMhttT7/mh/nd2fz2s1Bb2oc5iwwp9oSwqDQeI&#10;joY6GupoqKGfrhgNXzs56of639/bE1ZqC/tQZ7FhgqF+3HXfudAtvLM764Wn13jxbBHvqUfl4ADR&#10;0VBHQx0NNfTTFaPhyyfe8UP9f9u/PqzUFvahzmLDREN9zz1L3dJ7erKG+mu8eJah3iQOEB0NdTTU&#10;0VBDP10xGnYdO+CH+v/91mthpbawD3UWGxZ++81sL57l9huTOEB0NNTRUEdDDf10xWj42NEhP9R/&#10;+u0tYaW2sA91FhvyQlkkwgGio6GOhjoaauinK0bDB0ff8EP9fe9Oe2/rmsE+1FlsKA31qb3drvWu&#10;penbbj7R5Fq7h1xqKvwgTOEA0dFQR0MdDTX00xWj4WejYT4e6h86/EZYqS3sQ53FhgUP9ZMDLa6h&#10;rs7V37jYLb+n1bXEw/2N9a7+9k43ymBvDgeIjoY6GupoqKGfrhgNm9/u90P940f3hpXawj7UWWxY&#10;4FA/7DpurXMNKwfdZFjxplKuf2WDW/Ikm80aDhAdDXU01NFQQz9dMRr+yVuv+aH+K8feCiu1hX2o&#10;s9iwwKF+0LUuaHa90yb6YLLXNd/U5obCQ9jAAaKjoY6GOhpq6KcrRsPl+9b7of4bJ94JK7WFfaiz&#10;2LDAoX7SDa5c4bonwsNsqR7XxLvfmMMBoqOhjoY6GmropytGw0/s/YYf6je9fzis1Bb2oc5iw0RD&#10;/eREyqVyr8P9rv3Jfjc+bX3c335T19TjUuHnwgYOEB0NdTTU0VBDP10xGi7Z/XU/1O9IHQsrtYV9&#10;qLPYMMFQn3Ldd9a5urqk1xLXcTD8VJjBAaKjoY6GOhpq6KcrRsPf2PlVP9TvP5vvlgH72Ic6iw2T&#10;PVPf1+zqb2pxvWPZz8rPcqXy3WiPascBoqOhjoY6GmropytGw5u2P+uH+tHJ02GltrAPdRYbJrun&#10;fmrcDfUNJ7qlZvIsQ71FHCA6GupoqKOhhn66YjT819ue8EP9yUu1OXOwD3UWGxb4QtlrSPW6ji42&#10;mzUcIDoa6mioo6GGfrpiNPwXW77svnXtZ92Fy7X5jXHYhzqLDQse6icPdrvmTyxOfzfZrGvRgjpX&#10;t6CVd78xhgNER0MdDXU01NBPV4yG/7BvjfvuDQ+ER7WHfaiz2LDAoX7cdS6Lv5tso2tetcItWbDY&#10;Nd3X6lpXtboVtze6lpeHp39TKlQ9DhAdDXU01NFQQz9dMRr+0MY29wMbV4dHtYd9qLPYsMChftC1&#10;1C0P71M/6fo/3eDaMt+peaTbdWxhpLeGA0RHQx0NdTTU0E9XjIb/74bPuR/f9Eh4VHvYhzqLDQse&#10;6lsXtLj+zK1sAy2uYXX4HrJT/a7l1g43nH4EIzhAdDTU0VBHQw39dGrDSx9cdn993X3un/V/KazU&#10;HvahzmLDAof6+Nn5etdwR4tr7Rpyk1PDruO2Btfc1e96H2p09dxTbw4HiI6GOhrqaKihn05teOrS&#10;Bf/ONwtffyKs1B72oc5iw4JfKOvODrvOe5a6xXd1u/Ho4eTedrckfpFsXb1b8iTP01vDAaKjoY6G&#10;Ohpq6KdTGx6ZPOOH+l/e/kxYqT3sQ53FhoUP9flMTbrU2fDXMIUDREdDHQ11NNTQT6c2fOvcST/U&#10;N+z8SlipPexDncWG2lCfGnb9Xe3+XW9a13S6/oNJvj0VqhEHiI6GOhrqaKihn05tuPP0MT/U/8dd&#10;3WGl9rAPdRYbFj7UH+50jf52mzq38JbFbvGN9f7Wm8WrBnk7S4M4QHQ01NFQR0MN/XRqw83vH/FD&#10;/dKhl8NK7WEf6iw2LHCoD+9Tf3unG86e4FNDruP2ha7pZZ6xt4YDREdDHQ11NNTQT6c2fOXEiB/q&#10;P7lvXVipPexDncWGBQ712e9Tn2Oi2y2/rcOx3WzhANHRUEdDHQ019NOpDZ8ff8sP9f/rrY1hpfaw&#10;D3UWGxY41Kdcz6eaXW+++2wme11zXQtvaWkMB4iOhjoa6miooZ9ObfjE2Jt+qL/n4OawUnvYhzqL&#10;DYV76ntc+8szg4x2Nbr6ZZ3+bS5hBweIjoY6GupoqKGfTm34yOFdfqhfObItrNQe9qHOYsMEQ/2o&#10;67gt/YLYZNfNrmULL5W1hgNER0MdDXU01NBPpzZsfXe7H+pXj+4MK7WHfaiz2DDRM/Wp7uWubkGj&#10;a1vf7/r7rnMNjPLuNwZxgOhoqKOhjoYa+unUhn/5zlY/1H/p6FBYqT3sQ53Fhsluv5kcct2re3nx&#10;aw3jANHRUEdDHQ019NOpDf90eJMf6jvf2x9Wag/7UGexYeH31GecHXVD8TP0u0fd5FRYgzkcIDoa&#10;6mioo6GGfjq14X/fv8EP9S8efzus1B72oc5iQ2Gon3RDa5a6hdn30y9Y7FZ0DXP7jUEcIDoa6mio&#10;o6GGfjq14bK9PX6o7z1Zu78X7EOdxYYFD/Xjzze6+rqFbunKTtc7MOzGJ8bd8EC3a/0Y33zKIg4Q&#10;HQ11NNTRUEM/ndrwY3te9EP9ttRYWKk97EOdxYYFDvXDruPWete8Ps/wHn/zKd7S0hwOEB0NdTTU&#10;0VBDP53a8LffeN4P9XvPnAgrtYd9qLPYsMChPv6Osi2uP9899FP9/sf45lO2cIDoaKijoY6GGvrp&#10;1Ib/bkenH+pHztfuXQHsQ53FhgUO9eOuc9ly1z0RHmbx33zq1g43HB7DBg4QHQ11NNTRUEM/ndrw&#10;w9ue8kP98YvnwkrtYR/qLDYs+J761MtNbuFHVriOvqv307c3LXb1dfWu8XluvrGGA0RHQx0NdTTU&#10;0E+nNvzZrY+5D71yrzt3+VJYqT3sQ53FhgUP9fG73wx3rXCLF2S9+038wtk1Q7z7jUEcIDoa6mio&#10;o6GGfjq14U9t/qL7zvWt4VFtYh/qLDYUhvpgatKN7o6/k+ywG2eaN4sDREdDHQ11NNTQT6c2/OHX&#10;HnLf1/uF8Kg2sQ91FhsWfE999+31ru6Wdu6drxEcIDoa6mioo6GGfjq14fe++nn3o5seDo9qE/tQ&#10;Z7FhgUP9qOu4rcE1b+Te+VrBAaKjoY6GOhpq6KdTGn4QXd++7n5Xt/nR9EKNYh/qLDYs/Pab8SHX&#10;u2XYpWa8rWX8zji8paU1HCA6GupoqKOhhn46peHpqYv+nW8WbH08rNQm9qHOYsMCh/ph17FssVt8&#10;a4NbeEND9L/xX4frxnpXx/vUm8MBoqOhjoY6Gmrop1MavnfhrB/qf3Hg6bBSm9iHOosNC36mfvTJ&#10;JdHw3uCWf6bVta7Kuu5e4uoZ6s3hANHRUEdDHQ019NMpDQ+ee98P9b822BVWahP7UGexYeG330z0&#10;uOambjczyaBrv7Wdod4YDhAdDXU01NFQQz+d0nD3meN+qP/orhfCSm1iH+osNixoqJ+c4L0raw0H&#10;iI6GOhrqaKihn05puOXUUT/U/+6el8JKbWIf6iw2nNNQP/py1jebWrDINfKNpmoGB4iOhjoa6mio&#10;oZ9Oabh+4l0/1P/XN9eGldrEPtRZbJh4qJ8caHE3++8aW+8WfaTBLQx/3fg8b2tZCzhAdDTU0VBH&#10;Qw39dErDr40f9EP9Hx94NazUJvahzmLDhEN9yvU01bn62zvcUCosTY273k83uLpbO/gGVDWAA0RH&#10;Qx0NdTTU0E+nNHz6vX1+qL/7YF9YqU3sQ53FhgmH+kHXuqDRdY6FhxkT3W4573RTEzhAdDTU0VBH&#10;Qw39dErDLx7Z7Yf6z7zzelipTexDncWGiYf6lrzDe7R+U5sbCo/SZvtYVDMOEB0NdTTU0VBDP53S&#10;8HOHBv1QH/9vLWMf6iw2nMNQv9x1jqRcaiLrOtDhGu/pceNZa+MDbW4JQ705HCA6GupoqKOhhn46&#10;pWH8DH081MfP2Ncy9qHOYsM5DPXhXW8SXQz11nCA6Gioo6GOhhr66ZSG8b308VAf31tfy9iHOosN&#10;5zDUL3FtA+PTn6nPc/FMvU0cIDoa6mioo6GGfjql4R8f6PVDffwuOLWMfaiz2FC8pz4f7qm3iANE&#10;R0MdDXU01NBPpzSM358+Hurj96uvZexDncWGCYd61DoOEB0NdTTU0VBDP53SMP5OsvFQH39n2VrG&#10;PtRZbMhQj0Q4QHQ01NFQR0MN/XRKw4/uesEP9bvPHA8rtYl9qLPYkKEeiXCA6Gioo6GOhhr66ZSG&#10;vzbY5Yf6g+feDyu1iX2os9iQoR6JcIDoaKijoY6GGvrplIa/OPC0H+rfu3A2rNQm9qHOYkOGeiTC&#10;AaKjoY6GOhpq6KdTGi7Y+rgf6k9PXQwrtYl9qLPYkKEeiXCA6Gioo6GOhhr66ZSGdf2Pum9fd7/7&#10;IPq/WsY+1FlsyFCPRDhAdDTU0VBHQw39dErDH930sPveVz8fHtUu9qHOYkOGeiTCAaKjoY6GOhpq&#10;6KdTGn5f7xfcD7/2UHhUu9iHOosNGeqRCAeIjoY6GupoqKGfTmn4netXuZ/a/MXwqHaxD3UWGzLU&#10;IxEOEB0NdTTU0VBDP12hDc9dvuQ+9Mq9rn7LY2GldrEPdRYbMtQjEQ4QHQ11NNTRUEM/XaENj188&#10;59/55sPbngortYt9qLPYkKEeiXCA6Gioo6GOhhr66QptOHI+5Yf6X9nRGVZqF/tQZ7EhQz0S4QDR&#10;0VBHQx0NNfTTFdpw75kTfqj/7TeeDyu1i32os9iQoR6JcIDoaKijoY6GGvrpCm24LTXmh/r/tOfF&#10;sFK72Ic6iw0reqgfXFnn6uriq9F1joXFWQ26Fv+x0bWs042H1Znij0vy+ZCNA0RHQx0NdTTU0E9X&#10;aMPek6N+qF+2tyes1C72oc5iw4od6se7Gq8O52OdrvGag/i461xW5xq70qP8tJ+bI/2FAkP9XHGA&#10;6Gioo6GuXA3j4YuLqxTXnfs3hF1WuzgLdRYbVuhQP/PZdD+orxwMj3IMtOQM8ekhv2UgPMyIPq6l&#10;63pfICAfDhAdDXU01JWj4ZZTR/3wtWjgKXPXwr4v513nSn6pDf90eFPYabWLs1BnsWFlDvXxkF7X&#10;Eo32WfKtBf7Z95yBf+Za9IVC/Pi6z/ojHw4QHQ11NNSVo+HHh172Q/2aw7vDih3sQR0NdTTUWWxY&#10;kUN93ttnZh3Gp996k5H7OQZXhi8IGOoLwgGio6GOhrpyNMzcJnHi4vmwYgd7UEdDHQ11FhuWfai/&#10;+uLXWa5oEN9X7KE+vu0mcyvOdYb6+DeZa+Y1MjKSd50r+UVD/aKhfpW64XMHBv1A/6tbnsr749V+&#10;sQf1i4b6RUP9mq+GpVQ9z9T722+SD/X+iwf/OaIf78q6DYdn6gtS6o1YC2ioo6Gu1A1/Z/fX/VD/&#10;paNDYcUW9qCOhjoa6iw2tH9Pvf954b8C5F45Pwez4wDR0VBHQ12pG2ZuvUlduhBWbGEP6mioo6HO&#10;YsPKHOrjF7XmPJueb3C/Ih7cpz2zn37P+hnvfhPjmfqCcIDoaKijoa6UDddOvOsH+lt3fS2s2MMe&#10;1NFQR0OdxYYVOtSHW3AyQ/x1B/Hpb2GZ9/adDIb6gnCA6Gioo6GulA0/Gg3z8VD/xNjesGIPe1BH&#10;Qx0NdRYbVuxQH7v6otqcITzcUjP9mfj0s/P+42cb6GMM9QXhANHRUEdDXSkbZm69OXf5Ulixhz2o&#10;o6GOhjqLDSt6qEfl4ADR0VBHQ12pGr50/G0/0C/Z/fWwYhN7UEdDHQ11Fhsy1CMRDhAdDXU01JWq&#10;4W/u/Kof6p95b19YsYk9qKOhjoY6iw0Z6pEIB4iOhjoa6krVMHPrzcUPLocVm9iDOhrqaKiz2JCh&#10;HolwgOhoqKOhrhQNnx8f9gP97+55KazYxR7U0VBHQ53Fhgz1SIQDREdDHQ11pWjYsPMrfqjvOnYg&#10;rNjFHtTRUEdDncWGDPVIhANER0MdDXWlaJi59aYWsAd1NNTRUGexIUM9EuEA0dFQR0NdsRt2vrff&#10;D/S/N/SNsGIbe1BHQx0NdRYbMtQjEQ4QHQ11NNQVu2Hm1puvjQ+HFdvYgzoa6mios9iQoR6JcIDo&#10;aKijoa7YDWvp1psYe1BHQx0NdRYbMtQjEQ4QHQ11NNQVs+ETY2/6gf739/aEFfvYgzoa6mios9iQ&#10;oR6JcIDoaKijoa6YDTO33sTfTbZWsAd1NNTRUGexIUM9EuEA0dFQR0NdMRvW2q03MfagjoY6Guos&#10;NmSoRyIcIDoa6mioK1bDR4/sqblbb2LsQR0NdTTUWWzIUI9EOEB0NNTRUFeshplbb145MRJWagN7&#10;UEdDHQ11Fhsy1CMRDhAdDXU01BWrYS3eehNjD+poqKOhzmJDhnokwgGio6GOhrpiNHzk8K6avPUm&#10;xh7U0VBHQ53Fhgz1SIQDREdDHQ11xWiYufXm1ZOHwkrtYA/qaKijoc5iQ4Z6JMIBoqOhjoY6teFl&#10;90HN3noTYw/qaKijoc5iQ4Z6JMIBoqOhjoY6tWEt33oTYw/qaKijoc5iQ4Z6JMIBoqOhjoY6tWHm&#10;1ptN7x8OK7WFPaijoY6GOosNGeqRCAeIjoY6GuqUhucvT9X0rTcx9qCOhjoa6iw2ZKhHIhwgOhrq&#10;aKhTGtb6rTcx9qCOhjoa6iw2ZKhHIhwgOhrqaKhTGmZuvdly6mhYqT3sQR0NdTTUWWzIUI9EOEB0&#10;NNTRUFdow9TUhZq/9SbGHtTRUEdDncWGDPVIhANER0MdDXWFNuTWmzT2oI6GOhrqLDZkqEciHCA6&#10;GupoqCu0YebWm22psbBSm9iDOhrqaKiz2JChHolwgOhoqKOhrpCGxy+e59abgD2oo6GOhjqLDRnq&#10;kQgHiI6GOhrqCmnIrTdXsQd1NNTRUGexIUM9EuEA0dFQR0NdIQ259eYq9qCOhjoa6iw2ZKhHIhwg&#10;OhrqaKiba8Pxi+e49SYLe1BHQx0NdRYbMtQjEQ4QXaU2fGF82N093FcV152DL+dd50p+FdKQW2+u&#10;4izU0VBHQ53Fhgz1SIQDRFepDf/84OYrz8Rycc12cetNGmehjoY6GuosNmSoRyIcILpKbfjrO7/q&#10;h7b1E4cq/npm//a861zJr0IbIo2zUEdDHQ11Fhsy1CMRDhBdJTaM75f+4dcedP+k/9GwUtnYhzoa&#10;auino6GOhjqLDRnqkQgHiK4SG7584h3/LP1/fXNtWKls7EMdDTX009FQR0OdxYYM9UiEA0RXiQ3/&#10;8p2tfqh/amxfWKls7EMdDTX009FQR0OdxYYM9UiEA0RXiQ0/uusFP9QfvXAmrFQ29qGOhhr66Wio&#10;o6HOYkOGeiTCAaKrtIanLl1wP77pEfcTfY+ElcrHPtTRUEM/HQ11NNRZbMhQj0Q4QHSV1nDDxCH/&#10;LP3SoZfDSuVjH+poqKGfjoY6GuosNmSoRyIcILpKa3jvyDY/1D96ZE9YqXzsQx0NNfTT0VBHQ53F&#10;hgz1SIQDRFdpDX9n99f9UP/2+VNhpfKxD3U01NBPR0MdDXUWGzLUIxEOEF0lNZy8POV+avMX3T94&#10;7aGwUh3Yhzoaauino6GOhjqLDRnqkQgHiK6SGva9f8Q/S79k99fDSnVgH+poqKGfjoY6GuosNmSo&#10;RyIcILpKavjAoR1+qG8b3RlWqgP7UEdDDf10NNTRUGexIUM9EuEA0VVSw/gdb+Khfu/ZE2GlOrAP&#10;dTTU0E9HQx0NdRYbMtQjEQ4QXaU0/CC66vofdX//tQfTC1WEfaijoYZ+OhrqaKiz2JChHolwgOgq&#10;peFAasw/S//bbzwfVqoH+1BHQw39dDTU0VBnsSFDPRLhANFVSsOHDr/hh/r7390eVqoH+1BHQw39&#10;dDTU0VBnsSFDPRLhANFVSsPGN1/xQ/2O1LGwUj3Yhzoaauino6GOhjqLDRnqkQgHiK5SGv7zLV9y&#10;P7CxLTyqLuxDHQ019NPRUEdDncWGDPVIhANEVwkNd50e98/S3zLYFVaqC/tQR0MN/XQ01NFQZ7Eh&#10;Qz0S4QDRVULDR4/s8UP9X72zNaxUF/ahjoYa+uloqKOhzmJDhnokwgGiq4SGy/et90P95vePhJXq&#10;wj7U0VBDPx0NdTTUWWzIUI9EOEB0ldCwfstj7vt6vxAeVR/2oY6GGvrpaKijoc5iQ4Z6JMIBopvv&#10;hvvOTvhn6X91x3NhpfqwD3U01NBPR0MdDXUWGzLUIxEOEN18N3xy7E0/1P/5wc1hpfqwD3U01NBP&#10;R0MdDXUWGzLUIxEOEN18N2w60OuH+vUT74aV6sM+1NFQQz8dDXU01FlsyFCPRDhAdPPd8Oe2Pu7+&#10;zqufd5fdB2Gl+rAPdTTU0E9HQx0NdRYbMtQjEQ4Q3Xw2fOf8Kf8s/c07OsNKdWIf6miooZ+Ohjoa&#10;6iw2ZKhHIhwguvls+NyxA36o/5O3NoaV6sQ+1NFQQz8dDXU01FlsyFCPRDhAdPPZ8K5omI+H+heP&#10;vx1WqhP7UEdDDf10NNTRUGexIUM9EuEA0c1nw59//Qn3t179nDs7dSmsVCf2oY6GGvrpaKijoc5i&#10;Q4Z6JMIBopuvhkcunPHP0v/y9mfDSvViH+poqKGfjoY6GuosNmSoRyIcILr5atg9ftAP9f/zQG9Y&#10;qV7sQx0NNfTT0VBHQ53Fhgz1SIQDRDdfDf90eJMf6ruOHQgr1Yt9qKOhhn46GupoqLPYkKEeiXCA&#10;6Oar4Ye3PeW+e8MD7sTF82GlerEPdTTU0E9HQx0NdRYbMtQjEQ4Q3Xw0jAf5+Fn6Xxp4OqxUN/ah&#10;joYa+uloqKOhzmJDhnokwgGim4+GPSdG/FD/P/a/GlaqG/tQR0MN/XQ01NFQZ7EhQz0S4QDRzUfD&#10;uw/2+aH+ibE3w0p1Yx/qaKihn46GOhrqLDZkqEciHCC6+Wj4iwNPu+9cv8odnjwdVqob+1BHQw39&#10;dDTU0VBnsSFDPRLhANGVu+HpqYvuQ2vvdf9m4KmwUv3Yhzoaauino6GOhjqLDSt6qB9cWefq6uKr&#10;0XWOhcVZDboW/7HRtazTjYfVGcY6XWP4uJaBsIbr4gDRlbth78lRf+vNf9u/IaxUP/ahjoYa+ulo&#10;qKOhzmLDih3qx7sarw7nfhC/1mA/7jqX1bnGrvQoP+3nZsl8kcAwP3ccILpyN/w/b/f7of6xo0Nh&#10;pfqxD3U01NBPR0MdDXUWG1boUB8/6z59iPeD+srB8CjHQEvOEJ8e8rOH9/RA3xJ9ZhSCA0RX7ob/&#10;dvuz7jvW3++Gz70fVqof+1BHQw39dDTU0VBnsWFlDvXxkJ47gOdbC/zAnjPwT1vzP5dn6BUcILpy&#10;Nrz4wWX3rWs/635h25NhxQb2oY6GGvrpaKijoc5iw4oc6vPePjPrLTjTb73JyP4cfsCP/roz3H7D&#10;gD93HCC6cjbse/+Iv/Xmjn3rwooN7EMdDTX009FQR0OdxYZlH+oz97XPekXD976iDvXhBbTLop8b&#10;Bnn/Y9FavsE+/k3mmnmNjIzkXedKfpWz4V07e/xQf9+e1/L+eLVe7EP9oqF20U+/aKhfNNSv+WpY&#10;StXzTL2/hSb5UJ95dj4z1E8f4MOgP9s9+pih1BuxFpSz4a/s6HR/fd19bs+Z42HFBvahjoYa+ulo&#10;qKOhzmLDGrinPt9Qn//nYHYcILpyNvz2dfe7ha8/ER7ZwT7U0VBDPx0NdTTUWWxYmUO9H8SnPyt/&#10;zSE8HvinPbM/fZCf+XPzP7uP2XGA6MrVcOupo/7Wm9vfXBtW7GAf6miooZ+Ohjoa6iw2rNChPtyC&#10;kxnEE75PfWaIn3H7TviGU1eerb/Gs/7IjwNEV66GLe+87of6NUd2hxU72Ic6Gmrop6OhjoY6iw0r&#10;dqiP+WfY43vfcwd6P5TPcp98fOXejx8LPyd9MdDPFQeIrlwNf22wy33L2s+6naePhRU72Ic6Gmro&#10;p6OhjoY6iw0reqhH5eAA0ZWr4XeuX+V+buvj4ZEt7EMdDTX009FQR0OdxYYM9UiEA0RXjoYDqff8&#10;rTeNb74SVmxhH+poqKGfjoY6GuosNmSoRyIcILpyNLx3ZJsf6h86vCus2MI+1NFQQz8dDXU01Fls&#10;yFCPRDhAdOVo+Os7v+K+6ZV73fbUe2HFFvahjoYa+uloqKOhzmJDhvoq8ta5k27RwFPzci3s+3Le&#10;da7kVzkafs+GB9zPbn0s7Bh7+INMR0MN/XQ01NFQZ7EhQ30Vee7YAX9rBRfXta7f39sTdow9/EGm&#10;o6GGfjoa6mios9iQob6K/Nlwnx/aPjX8WlgpHw4QHQ11NNTRUEM/HQ11NNRZbMhQX0V+c+dX/VD/&#10;9eNvh5Xy4QDR0VBHQx0NNfTT0VBHQ53Fhgz1VeL01AX3Y5se9kP9qUsXwmr5cIDoaKijoY6GGvrp&#10;aKijoc5iQ4b6KvHaycN+oP+JvjVhpbw4QHQ01NFQR0MN/XQ01NFQZ7EhQ32V+NyhQT/U/+6el8JK&#10;eXGA6Gioo6GOhhr66Wioo6HOYkOG+irxB3t7/FD/4OE3wkp5cYDoaKijoY6GGvrpaKijoc5iQ4b6&#10;KvGvXu/wQ/2eM8fDSnlxgOhoqKOhjoYa+uloqKOhzmJDhvoqsP/sSffNa+9137VhVVgpPw4QHQ11&#10;NNTRUEM/HQ11NNRZbMhQXwWefW+/f5b+l7c/E1bKjwNER0MdDXU01NBPR0MdDXUWGzLUV4E/Hd7k&#10;h/oV0f/OFw4QHQ11NNTRUEM/HQ11NNRZbMhQXwV+fedX/FD/8ol3wkr5cYDoaKijoY6GGvrpaKij&#10;oc5iQ4b6Chd/o6kf3Njmh/rTUxfDavlxgOhoqKOhjoYa+uloqKOhzmJDhvoK13ty1A/0P725PazM&#10;Dw4QHQ11NNTRUEM/HQ11NNRZbMhQX+EeOLTDD/UfH3o5rMwPDhAdDXU01NFQQz8dDXU01FlsyFBf&#10;4T6x9xt+qH/48K6wMj84QHQ01NFQR0MN/XQ01NFQZ7EhQ32F+5ktj/mhfu+ZE2FlfnCA6Gioo6GO&#10;hhr66Wioo6HOYkOG+gq27+yEH+i/v3d1WJk/HCA6GupoqKOhhn46GupoqLPYkKG+gj393j4/1N+8&#10;ozOszB8OEB0NdTTU0VBDPx0NdTTUWWzIUF/BPvXWa36ov/tgX1iZPxwgOhrqaKijoYZ+OhrqaKiz&#10;2JChvoL96o7n/FDfc2IkrMwfDhAdDXU01NFQQz8dDXU01FlsyFBfoU5emnTfveEB961rP+vOTl0K&#10;q/OHA0RHQx0NdTTU0E9HQx0NdRYbMtRXqFdPHvLP0v/s1sfCyvziANHRUEdDHQ019NPRUEdDncWG&#10;DPUVqvXd7X6o/72hb4SV+cUBoqOhjoY6Gmrop6OhjoY6iw0Z6itU/B1k46H+i0d2h5X5xQGio6GO&#10;hjoaauino6GOhjqLDRnqK9RP9q3xQ338XvWVgANER0MdDXU01NBPR0MdDXUWGzLUV6D4u8fGA/2P&#10;bno4rMw/DhAdDXU01NFQQz8dDXU01FlsyFBfgZ4ce9MP9b+x86thZf5xgOhoqKOhjoYa+uloqKOh&#10;zmJDhvoK9CdvbfRD/V8c3BxW5h8HiI6GOhrqaKihn46GOhrqLDZkqK9AH972lB/q107M/zedyuAA&#10;0dFQR0MdDTX009FQR0OdxYYM9RXmxMXz7pvX3uu+a8Mqd/7yVFidfxwgOhrqaKijoYZ+OhrqaKiz&#10;2JChvsKsn3jXP0t/w7Ynw0pl4ADR0VBHQx0NNfTT0VBHQ53Fhgz1Fea+8E2n/mjfurBSGThAdDTU&#10;0VBHQw39dDTU0VBnsSFDfYX56K4X/FD/6JE9YaUycIDoaKijoY6GGvrpaKijoc5iQ4b6CvODG9v8&#10;UH/g3MmwUhk4QHQ01NFQR0MN/XQ01NFQZ7EhQ30F2XPmuB/of3pze1ipHBwgOhrqaKijoYZ+Ohrq&#10;aKiz2JChvoI8Eb7p1G27u8NK5eAA0dFQR0MdDTX009FQR0OdxYYM9RXkk/vW+aH+r97ZGlYqBweI&#10;joY6GupoqKGfjoY6GuosNmSoryA/s+UxP9THb2tZaThAdDTU0VBHQw39dDTU0VBnsSFDfYU4fvGc&#10;H+i/v3e1u/jB5bBaOThAdDTU0VBHQw39dDTU0VBnsSFDfYVYG77p1M07OsNKZeEA0dFQR0MdDTX0&#10;09FQR0OdxYYM9RWi+e0tfqhvOtAbVioLB4iOhjoa6miooZ+Ohjoa6iw2ZKivEL+64zk/1D9+dG9Y&#10;qSwcIDoa6mioo6GGfjoa6mios9iQob5CfPeGB9y3rv2sGz73flipLBwgOhrqaKijoYZ+OhrqaKiz&#10;2JChvgLsCt906me3PhZWKg8HiI6GOhrqaKihn46GOhrqLDZkqK8Ajxze5Yf6pUMvh5XKwwGio6GO&#10;hjoaauino6GOhjqLDRnqK8DHo2E+Hupb390eVioPB4iOhjoa6miooZ+Ohjoa6iw2ZKivAD/Zt8YP&#10;9b0nK3eDcYDoaKijoY6GGvrpaKijoc5iQ4b6eXbsQvqbTv3opofd1AcfhNXKwwGio6GOhjoaauin&#10;o6GOhjqLDRnq51n38YN+qP+NnV8NK5WJA0RHQx0NdTTU0E9HQx0NdRYbMtTPsz95a6Mf6u8e7gsr&#10;lYkDREdDHQ11NNTQT0dDHQ11Fhsy1M+zD297yg/1XccOhJXKxAGio6GOhjoaauino6GOhjqLDRnq&#10;59k3r73XfdeGVe6d86fCSmXiANHRUEdDHQ019NPRUEdDncWGDPXzaCA15p+lv2Hbk2GlcnGA6Gio&#10;o6GOhhr66Wioo6HOYkOG+nl0/7vb/VD/R/vWhZXKxQGio6GOhjoaauino6GOhjqLDRnq59FHd73g&#10;h/qHD+8KK5WLA0RHQx0NdTTU0E9HQx0NdRYbMtTPox/c2OaH+tdPjYWVysUBoqOhjoY6Gmrop6Oh&#10;joY6iw0Z6ufJ6ORpP9D/9OZ2V7nfcuoqDhAdDXU01NFQQz8dDXU01FlsyFA/T54a2+eH+tt2d4eV&#10;ysYBoqOhjoY6Gmrop6OhjoY6iw0Z6nOsnzhUluuT+9b5of6v3tka/s6VjQNER0MdDXU01NBPR0Md&#10;DXUWGzLU54gH7XJeLx1/O/ydKxsHiI6GOhrqaKihn46GOhrqLDZkqM9x93BfWa+jF86Ev3Nl4wDR&#10;0VBHQx0NNfTT0VBHQ53Fhgz1SIQDREdDHQ11NNTQT0dDHQ11Fhsy1CMRDhAdDXU01NFQQz8dDXU0&#10;1FlsyFCPRDhAdDTU0VBHQw39dDTU0VBnsSFDPRLhANHRUEdDHQ019NPRUEdDncWGFT3UD66sc3V1&#10;8dXoOq/7TVcHXYv/2Oha1unGw+oVAy3hc8VXS/TRmAsOEB0NdTTU0VBDPx0NdTTUWWxYsUP9eFfj&#10;1eF8rNM1XnOwH3edy+pcY1d6lJ/2c2N+oM/6+f4xg/1ccIDoaKijoY6GGvrpaKijoc5iwwod6uNn&#10;3acP8X5QXznLGB4P6dOenU8P+S0D4VHukJ/n8+PaOEB0NNTRUEdDDf10NNTRUGexYWUO9fmeSb/G&#10;s+v+Np2cgT97zQ/12UN8/Mx/vlt0MCsOEB0NdTTU0VBDPx0NdTTUWWxYkUP9zGfWI7PegjP91puM&#10;6Z8j/TGZLwoGV/Is/VxxgOhoqKOhjoYa+uloqKOhzmLDsg/1V1/8OssVDeL7ij7Ux66+kDZzW04+&#10;8W8y18xrZGQk7zpX8ouG+kVD/aKhdtFPv2ioXzTUr/lqWErV80x97otdr8g/1PsvHrI+R/w542E+&#10;80XFtQZ7zFTqjVgLaKijoY6GGvrpaKijoc5iw5q4p97/3OwvEmb9AgGz4QDR0VBHQx0NNfTT0VBH&#10;Q53FhpU51PtbZaYP3fkG9ytyh/Zwq03m2fjZhn6erU+OA0RHQx0NdTTU0E9HQx0NdRYbVuhQH27B&#10;yQziCd+nPjOk596+4x9P+/m8peVccYDoaKijoY6GGvrpaKijoc5iw4od6mP+GXb/4tacAdzfPpP7&#10;TPvVF8LOuB8/kh7sZ/l8uC4OEB0NdTTU0VBDPx0NdTTUWWxY0UM9KgcHiI6GOhrqaKihn46GOhrq&#10;LDZkqEciHCA6GupoqKOhhn46GupoqLPYkKEeiXCA6Gioo6GOhhr66Wioo6HOYkOGeiTCAaKjoY6G&#10;Ohpq6KejoY6GOosNGeqRCAeIjoY6GupoqKGfjoY6GuosNmSoRyIcIDoa6mioo6GGfjoa6mios9iQ&#10;oR6JcIDoaKijoY6GGvrpaKijoc5iQ4Z6JMIBoqOhjoY6Gmrop6OhjoY6iw0Z6pEIB4iOhjoa6mio&#10;oZ+Ohjoa6iw2ZKhHIhwgOhrqaKijoYZ+OhrqaKiz2JChHolwgOhoqKOhjoYa+uloqKOhzmJDhnok&#10;wgGio6GOhjoaauino6GOhjqLDRnqAQAAgCrHUA8AAABUOYZ6AAAAoMox1AMAAABVjqEeAAAAqHIM&#10;9QAAAECVY6gHAAAAqhxDPQAAAFDlGOoBAACAKsdQDwAAAFQ5hnoAAACgyjHUI8u461xW5+qWdUZ/&#10;ldSga6mLfk50NXYl/1l2hR4rB8PjaxjrdI2hXV1do+scC+uYYbyrMXSKrjntz9ozuDKzp6Lruvvw&#10;6r+/8dUyEJZr3NwaXuX36Rw+3q5C9xV/nlwx1z8f+PMkMct/njDUI8g6hBNu8sy/GAzzQfaher0/&#10;2MPHXvnDzj/mIM5roCVrj4V9ymCfV/zv5PQ9da29GH8R3xIVDY/Cv8+1PtjPrWGWuXysaYXtK/48&#10;yRadc1lnXPqLzGv8+cCfJ4nF+yz3zxNLe46hHtP4gzXBwJQ+gDk08vEH8PX+YI8G1bq6q3/wRUX9&#10;fyWp9YFqpqhLV05L3469N9Ng1Gr6v7npf0+z91mWgc6chuG/1NX0UDrHhldE7VZGPZP8u29dAfuK&#10;P0+mG+/qzNlv1xk++fMksfGxPP9+G/p3lqEe0/gNfr2hPjwrwDMq+SUf6rMP3fjQvt7gAI9noZKb&#10;8Yf9tSXau7UmQcPxrha/H+mX3zW78OdJAukh/dpDPX+eFGJwpa0/SxjqMU2SoT7zzFWn/9/osOZA&#10;nibpH+z+48JwGjflWZWE4j/AuP0mkbk9C8Wze/lct2E0lLaE84+hPp9r7yv+PEkiHtKvPXzy58nc&#10;xc2sdWKoxzT+gL3mwBT+U+qy6NDIHLzhWQIO4rTkf7CHlrSbE4sHcWnE+2sOz0LFz5jyxVKO6zWM&#10;fnzl1WYM9Xlcc1/x50kicZPr7iv+PEkufTtT3MpaL4Z6TJN0qJ/+L0HmYGYgiCX+gz06qOOO6Weq&#10;OIgTiQcEhqZkwv5Kytp/hi6K6zXMuX+coX6ma+8r/jy5vrhHgltp+POkAJnh3s6tSgz1mKawoT7J&#10;z6sdif5g9/eRZh0k/jHPQF9bdACzx5KZ4xc/8b+/7L0c120Yhk8/FORefIEUu/6+4s+T60n0xTZ/&#10;nhQu/q8gDPWwKslhmu9jeIbqqiQt8jWM13h2ZTYJn61CZI5f/MzxGf3aUNgXkJyDWRLuK/48mV3c&#10;Jslgzp8ngvgLoAL+Xa9UDPWYxh+m193g6f9kdeXA8M8K8MxUWnj27np/IPlnB7KfSUn/PJ5ZySdu&#10;k7u/oj3IH/p5xP9u5nzxE/37eeV+5VzxPszpmHknl9o1x4ZZGEaDOe0r/jzJJ99QPrhylic2+POk&#10;YPG/s5Y6MdQjSB+s+f/zcfix7EPaH7z5PraGTWsSX1kH8IxDNxLWMhcHcD65+5Jes5qx/zJX5t/P&#10;8AVn+KLdP7uX7+MNPWs1Z3NsmIuhPsm+4s+T6/H76EqPrCvTjD9PChT+/TXciaEeAAAAqHIM9QAA&#10;AECVY6gHAAAAqhxDPQAAAFDlGOoBAACAKsdQDwAAAFQ5hnoAAACgyjHUAwAAAFWOoR4AAACocgz1&#10;AAAAQJVjqAcAAACqHEM9AAAAUOUY6gEAAIAqx1APAAAAVDmGegAAAKDKMdQDAAAAVY6hHgAAAKhy&#10;DPUAAABAlWOoBwAAAKocQz0AAABQ5RjqAQAAgCrHUA+ghqVc790L3cK7e6O/Sm58oNO13L7ItQ6E&#10;hTySfEzJpYZd75omt+TOTjcelspqKuWG17e7po80us6xsFYtDrS7xTcsdu0HwuNSSvW6FTcsdCvW&#10;z2UXAsB0DPUAKttAi6urq/NX/e2dbnQqrGcZ72q88jH+WpZ0iC1gqN8bD3v1/u/TMtvAHn3Mkhuv&#10;8zEll3I98T/bnHoU13h3k1t0Q/x7MvtQP+P3Luuqv3GxW3xHs+voG3WTeX7fS4qhHkCVYagHUPkm&#10;x93Q442uPh70Zhns3dSw6/j4ctddjul1rNM1Rr+Waw7sST6mDAZXRgPyPA31nv+i7DrP1E+Nu+47&#10;o1/nxzvc8GRmbdKNH+x1bZ9Y6Af8hXdGP3Y2/FhVS7nu1fP4+wHALIZ6AFVi0LVEw1084DWsHHSZ&#10;2e+qcde5rCX6qDJgqE8uyVAfmf3XOemGVi/xv+83f6Y/z+97lYn3xXz+fgAwi6EeQJWIhvpl7a5z&#10;ZUM04NW7xq7RsJ7BUJ9P9Q/1kfi/wtwWf0G3xHWMhLVqNDXqOm+vn9/fDwBmMdQDqBLxUB8NQ5nB&#10;qK4hGpizn7fNP9RPHuh0zR9b5G/dqbthiWvuGr76bO/YYPRFQqNbtGr6z8r+OQtva3bduYNk1sA+&#10;vqXNNcb3zy9Y5Jqez/pCI/MxW8Zd/+ro77Eg/P27c74YmUq5oa7mK/fgL7xluWuLfk7a1f86Ubcy&#10;/BrD5522lvWC2NHDPW7FR+pd/e3dfnC8MiyfHXad9yzx99gvvK3NDebeyjLW79ruaEjfgx/9syy5&#10;p3Pm7S5JPibr71P/kVY3uL4IQ31k9Jml/p+58fmrH3Gt39urL1SedENrsvrP+jFLo19zg2vdGf1o&#10;5gW+ty1P/7qzm8dXpnue359pvybfqCfcLhbt23Ar0ZUr/PPO9qLq8b42t/yW9M+pvzFn7077NU66&#10;4XgPxa9fiP4Z26b9ewGgVjDUA6gSYaiP//Js9Ne3xENTNCwe9j8YyTPU721zKx4dcqlwD/7kgY5o&#10;OKsPg+GQa78tDF9XhrTIWLdrXHCza9mYftFiakuLa8gMYTdEw7D/mPSQ13h3p+s9nB6gRp+MX/DZ&#10;5Hoyr3UMH7Pknm43FK/Fw7t/XUC9a96YGbomo2G2wd0cD37xUtbHNL0cPtHUsGu/NefXONXvmq/8&#10;usdd912L0oP2slbXPTDqUgPRr/mWdjcc/agflm+NvlB4PnRI9buWm+rczQ8NxZ8p7XD0a41atu9O&#10;/z0nD/e65rjvLW1uKPP6hSQfMzXk2m6J+j4e/l4TQ66z6eaoiz7UX3nBdKbDtX5vs16o3Liyxw1O&#10;RB8wFQ2+z2T139nmGsLHNK8ZjH6P4i8WF7oVr6Rc6pXmmS/wjX5v+j8T/bN8PPrCKSx50e9FZ+YL&#10;jVT0BVX0xUP8OfzDsHeu/F5GZvxzzvKi6tGu6Ne6rN0NhV/76Ppm/7kawu/b1V/jYtf0ULTH/Mel&#10;XO890ee6Kfo98R8FoJYw1AOoEllDfcwPmdFQc0uz6/WLuUN9yvU0xUNPnis8i53+OdHjrIE5/W4s&#10;Mz9PZpjyMs/CZz+zmnubSb6PiV8kGb8gNPP3H+lwS6KhrOOg/8Eg/JriwcwPrDN/jb5F/M+RteaH&#10;xSs/56qZw3Lu55t0/Z+OBsF7eq8+CxyZjP55bo7+Hsu744E0yceEdrd1TBt6Jzc2T+8yi7kN9Ql+&#10;b6P9sTR6PL3/aPo2nqae6DNEwu9R5tc/Te7vZyz+/VrQ7PqzIkxu6b362A/12bcIpX+fGruu/lPl&#10;/efM3SuT0Rdt0d6++sVfLP4CMP4Cabnrjgf4WJ5fY2b/9ufsAwD2MdQDqBI5Q30kHir9s+i3REP4&#10;2dyhftC1RoPR9KEu18yBOfVyUzQURV8oZM1TMwaxWYf6m13b3vA471Dv3PDji13dglb/60wPYDMH&#10;3vStJpn1OQz1eYbiWYf6zGCb53N5U/1Z60k+Ztx1357nY/INx3lcb6iffvtNgt/bWfoPPRQNxqH/&#10;bB/j5f11p78oWPJk5suWcdfTnec58clRN9jV6ppuS986M+eh3v+98/y6tuSs5/k1zranANjHUA+g&#10;Sswc6mOjzy9P3799e4tr+fj0oT4eOBc/Gt+EMps8A/PkoGv7SL1rzNzaMdbjmm9K+kx91tq1hspw&#10;C0d6AFuadQtRWmYwS789Z4mG+itr4XN9pt8/uiq9Xu9fb5DkY/L9OiPFGOqvvFA28yx1+u97zd/b&#10;Wfr7L6oyt9DMeaiPvujrXn71v4jsbnftu9PrafG97Svc4huXupauQTd6Nv1FT8FD/ZbwOMOv17vW&#10;ndmPGeoBpDHUA6gS0SA3y9Dn7z+OhqB8t83EL6hd0XX13ms/IK7KPEudfxCd3NLqmu6IXzgZ/dgN&#10;DW756n43nn07Q8FDffqZ3oY1YRjd2+ZvX7n6zG+aHzyv3MYSfo3TBuowZBdlqA+dcm4rcZO9rjm+&#10;/7wvXkzyMZOu957oY3JvAfJdZn7hkmv2oT79uoO4bUP0xUP6b5/g9zb0n34LS/r2p5tXhy/QChjq&#10;07fGxK95GHX9a6bfX596ZUW0D1e43isvHk7/Ps15qE/1uKbocf2np7+Fp7+VKfv3gKEeQBaGegDV&#10;Ib5f+db2GfeMp2UGv+yhPlrd2Xr1Ra5XrjwvQr2zOz0IxiaigSp6PHO4zBJ/t9Hoc2VeEOn1xfeO&#10;R0NkX3gcXjTZ8KnOaS+UXRi/I8yVoS++V31hNKg1uo7wAtT0fxmY/s4+g6viFz+2uH7/ecZd/+NN&#10;/u8fv7tKw+r0P3H/p6PHuS/ijD5/76ei9exuU9EXFh+PPzb6oiGzdrDDLY1/rZ/uvfqC3UejL5Sy&#10;v9FXko+JvkjxL+a88jGjrufu6AuUaK3+xkWuLd/wHLvuN5+qd4vvzryLTNp1f2/DoBx/0yrfPzIe&#10;v9g0at2dGXhHon+m6GNmPCMemVy/Ivp8N7u2ac/Epw2tvtnV3RJ9sZfzxdj48+mB2t9TH7+4Nfri&#10;cEn0+Rc/PuxGdw76PeX/S81N0R6Ifrz/8e7071fYT9n39g8/uTT6AqHBNa8P3003NeTal01/K9f0&#10;r3H6d70djX5e/EVUVb/1J4CCMNQDqHj+2U0/tKWv7Gc+r/BvdRnulc6S2tlx5d7m6W8LGJ7tzlzh&#10;2dP0YJa1Hq76G5tc58HoZ4Zn5DNX/GtJPzs6fc0b73ftd6Xf3jHvM/6xeEhfvdw1+HcyqXeLPtbs&#10;OvdeHe688V7X4v8ZFoa3kYx+7TcscU1r+qPhOTzz7v/eC92iGzMNstfjK/6CJ+efOeuLoOlvD5n/&#10;15rkY1I728PbMEb/LE3R0Lqlxb8taMdAGE5z5LbLvupvXOyW3tXueg/m9Ahm/72NZJ79fib6Isl/&#10;TPTrub3F9WaG3azfx/gLjuVZeyr31zTjmXz/X1iyXrCacTYavMMXIYtub3eDqXHX01Tv6j+ywvVk&#10;/kvF4W63PPq9vrKWZz+lhbepzH6r075r/xpz/z3J+18gAJjFUA/AjjxD45xN9KffqjFrOLpyXXnX&#10;HFS8a91aAwAGMdQDQJbJgXbXHn8DolyTw67j8en3OKOCMdQDqDEM9QCQ4e+Db3DN3cNuPPs7pU6O&#10;u+GBXjfIiw+rR7hffsV6vgwDUBsY6gEgy3hfu2v6REP6Pvjoiu/rXr661w3nv60blWjW+9QBwC6G&#10;egAAAKDKMdQDAAAAVY6hHgAAAKhyDPUAAABAlWOoBwAAAKocQz0AAABQ5RjqAQAAgCrHUA8AAABU&#10;OYZ6AAAAoKo59/8DqvSh6DTj/uMAAAAASUVORK5CYIJQSwECLQAUAAYACAAAACEA5IuyvA0BAAAT&#10;AgAAEwAAAAAAAAAAAAAAAAAAAAAAW0NvbnRlbnRfVHlwZXNdLnhtbFBLAQItABQABgAIAAAAIQA4&#10;/SH/1gAAAJQBAAALAAAAAAAAAAAAAAAAAD4BAABfcmVscy8ucmVsc1BLAQItABQABgAIAAAAIQBs&#10;OsnIuQMAAHoIAAAOAAAAAAAAAAAAAAAAAD0CAABkcnMvZTJvRG9jLnhtbFBLAQItABQABgAIAAAA&#10;IQC6waW7vAAAACEBAAAZAAAAAAAAAAAAAAAAACIGAABkcnMvX3JlbHMvZTJvRG9jLnhtbC5yZWxz&#10;UEsBAi0AFAAGAAgAAAAhAHuo/pjdAAAABQEAAA8AAAAAAAAAAAAAAAAAFQcAAGRycy9kb3ducmV2&#10;LnhtbFBLAQItAAoAAAAAAAAAIQAr/dYnmG0AAJhtAAAUAAAAAAAAAAAAAAAAAB8IAABkcnMvbWVk&#10;aWEvaW1hZ2UxLlBOR1BLBQYAAAAABgAGAHwBAADpdQAAAAA=&#10;">
                <v:shape id="_x0000_s1458"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1bOvQAAANwAAAAPAAAAZHJzL2Rvd25yZXYueG1sRE9LCsIw&#10;EN0L3iGM4EY0VfxWo6iguPVzgLEZ22IzKU209fZmIbh8vP9q05hCvKlyuWUFw0EEgjixOudUwe16&#10;6M9BOI+ssbBMCj7kYLNut1YYa1vzmd4Xn4oQwi5GBZn3ZSylSzIy6Aa2JA7cw1YGfYBVKnWFdQg3&#10;hRxF0VQazDk0ZFjSPqPkeXkZBY9T3Zss6vvR32bn8XSH+exuP0p1O812CcJT4//in/ukFUzGYW04&#10;E46AXH8BAAD//wMAUEsBAi0AFAAGAAgAAAAhANvh9svuAAAAhQEAABMAAAAAAAAAAAAAAAAAAAAA&#10;AFtDb250ZW50X1R5cGVzXS54bWxQSwECLQAUAAYACAAAACEAWvQsW78AAAAVAQAACwAAAAAAAAAA&#10;AAAAAAAfAQAAX3JlbHMvLnJlbHNQSwECLQAUAAYACAAAACEAPA9Wzr0AAADcAAAADwAAAAAAAAAA&#10;AAAAAAAHAgAAZHJzL2Rvd25yZXYueG1sUEsFBgAAAAADAAMAtwAAAPECAAAAAA==&#10;" stroked="f">
                  <v:textbox>
                    <w:txbxContent>
                      <w:p w14:paraId="34E9A414"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J24</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neighbourhood deprivation and r</w:t>
                        </w:r>
                        <w:r w:rsidRPr="00EC6567">
                          <w:rPr>
                            <w:rFonts w:ascii="Times New Roman" w:hAnsi="Times New Roman" w:cs="Times New Roman"/>
                            <w:lang w:val="en-US"/>
                          </w:rPr>
                          <w:t xml:space="preserve">elapse in </w:t>
                        </w:r>
                        <w:r>
                          <w:rPr>
                            <w:rFonts w:ascii="Times New Roman" w:hAnsi="Times New Roman" w:cs="Times New Roman"/>
                            <w:lang w:val="en-US"/>
                          </w:rPr>
                          <w:t>Primary Model.</w:t>
                        </w:r>
                      </w:p>
                    </w:txbxContent>
                  </v:textbox>
                </v:shape>
                <v:shape id="Picture 549" o:spid="_x0000_s1459" type="#_x0000_t75" style="position:absolute;left:11277;top:4495;width:30734;height:25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Vq1wwAAANwAAAAPAAAAZHJzL2Rvd25yZXYueG1sRI9BawIx&#10;FITvBf9DeIKXUrOVrditUVpBaE/qur0/Ns/N4uZlSVJd/31TEHocZuYbZrkebCcu5EPrWMHzNANB&#10;XDvdcqOgOm6fFiBCRNbYOSYFNwqwXo0ellhod+UDXcrYiAThUKACE2NfSBlqQxbD1PXEyTs5bzEm&#10;6RupPV4T3HZylmVzabHltGCwp42h+lz+WAWPX7t9HnVlZN5/y1J7+pg1pNRkPLy/gYg0xP/wvf2p&#10;Fbzkr/B3Jh0BufoFAAD//wMAUEsBAi0AFAAGAAgAAAAhANvh9svuAAAAhQEAABMAAAAAAAAAAAAA&#10;AAAAAAAAAFtDb250ZW50X1R5cGVzXS54bWxQSwECLQAUAAYACAAAACEAWvQsW78AAAAVAQAACwAA&#10;AAAAAAAAAAAAAAAfAQAAX3JlbHMvLnJlbHNQSwECLQAUAAYACAAAACEAoSlatcMAAADcAAAADwAA&#10;AAAAAAAAAAAAAAAHAgAAZHJzL2Rvd25yZXYueG1sUEsFBgAAAAADAAMAtwAAAPcCAAAAAA==&#10;">
                  <v:imagedata r:id="rId225" o:title=""/>
                  <v:path arrowok="t"/>
                </v:shape>
              </v:group>
            </w:pict>
          </mc:Fallback>
        </mc:AlternateContent>
      </w:r>
      <w:r w:rsidRPr="0066537D">
        <w:rPr>
          <w:rFonts w:ascii="Times New Roman" w:hAnsi="Times New Roman" w:cs="Times New Roman"/>
          <w:noProof/>
          <w:sz w:val="24"/>
          <w:szCs w:val="24"/>
          <w:lang w:eastAsia="en-GB"/>
        </w:rPr>
        <mc:AlternateContent>
          <mc:Choice Requires="wpg">
            <w:drawing>
              <wp:anchor distT="0" distB="0" distL="114300" distR="114300" simplePos="0" relativeHeight="251779072" behindDoc="0" locked="0" layoutInCell="1" allowOverlap="1" wp14:anchorId="6BFF2AA7" wp14:editId="37143324">
                <wp:simplePos x="0" y="0"/>
                <wp:positionH relativeFrom="column">
                  <wp:posOffset>0</wp:posOffset>
                </wp:positionH>
                <wp:positionV relativeFrom="paragraph">
                  <wp:posOffset>3032760</wp:posOffset>
                </wp:positionV>
                <wp:extent cx="5311140" cy="2968625"/>
                <wp:effectExtent l="0" t="0" r="3810" b="3175"/>
                <wp:wrapNone/>
                <wp:docPr id="550" name="Group 550"/>
                <wp:cNvGraphicFramePr/>
                <a:graphic xmlns:a="http://schemas.openxmlformats.org/drawingml/2006/main">
                  <a:graphicData uri="http://schemas.microsoft.com/office/word/2010/wordprocessingGroup">
                    <wpg:wgp>
                      <wpg:cNvGrpSpPr/>
                      <wpg:grpSpPr>
                        <a:xfrm>
                          <a:off x="0" y="0"/>
                          <a:ext cx="5311140" cy="2968625"/>
                          <a:chOff x="0" y="0"/>
                          <a:chExt cx="5311140" cy="2968625"/>
                        </a:xfrm>
                      </wpg:grpSpPr>
                      <wps:wsp>
                        <wps:cNvPr id="551"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306EAC65"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taking medication at start of treatment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6C2CA5">
                                <w:rPr>
                                  <w:rFonts w:ascii="Times New Roman" w:hAnsi="Times New Roman" w:cs="Times New Roman"/>
                                  <w:i/>
                                  <w:lang w:val="en-US"/>
                                </w:rPr>
                                <w:t>‘0’=</w:t>
                              </w:r>
                              <w:r>
                                <w:rPr>
                                  <w:rFonts w:ascii="Times New Roman" w:hAnsi="Times New Roman" w:cs="Times New Roman"/>
                                  <w:i/>
                                  <w:lang w:val="en-US"/>
                                </w:rPr>
                                <w:t>not taking</w:t>
                              </w:r>
                              <w:r w:rsidRPr="006C2CA5">
                                <w:rPr>
                                  <w:rFonts w:ascii="Times New Roman" w:hAnsi="Times New Roman" w:cs="Times New Roman"/>
                                  <w:i/>
                                  <w:lang w:val="en-US"/>
                                </w:rPr>
                                <w:t>, ‘1’</w:t>
                              </w:r>
                              <w:r>
                                <w:rPr>
                                  <w:rFonts w:ascii="Times New Roman" w:hAnsi="Times New Roman" w:cs="Times New Roman"/>
                                  <w:i/>
                                  <w:lang w:val="en-US"/>
                                </w:rPr>
                                <w:t>=taking.</w:t>
                              </w:r>
                            </w:p>
                          </w:txbxContent>
                        </wps:txbx>
                        <wps:bodyPr rot="0" vert="horz" wrap="square" lIns="91440" tIns="45720" rIns="91440" bIns="45720" anchor="t" anchorCtr="0">
                          <a:noAutofit/>
                        </wps:bodyPr>
                      </wps:wsp>
                      <pic:pic xmlns:pic="http://schemas.openxmlformats.org/drawingml/2006/picture">
                        <pic:nvPicPr>
                          <pic:cNvPr id="552" name="Picture 552"/>
                          <pic:cNvPicPr>
                            <a:picLocks noChangeAspect="1"/>
                          </pic:cNvPicPr>
                        </pic:nvPicPr>
                        <pic:blipFill>
                          <a:blip r:embed="rId226" cstate="print">
                            <a:extLst>
                              <a:ext uri="{28A0092B-C50C-407E-A947-70E740481C1C}">
                                <a14:useLocalDpi xmlns:a14="http://schemas.microsoft.com/office/drawing/2010/main" val="0"/>
                              </a:ext>
                            </a:extLst>
                          </a:blip>
                          <a:stretch>
                            <a:fillRect/>
                          </a:stretch>
                        </pic:blipFill>
                        <pic:spPr>
                          <a:xfrm>
                            <a:off x="1127760" y="411480"/>
                            <a:ext cx="3017520" cy="2557145"/>
                          </a:xfrm>
                          <a:prstGeom prst="rect">
                            <a:avLst/>
                          </a:prstGeom>
                        </pic:spPr>
                      </pic:pic>
                    </wpg:wgp>
                  </a:graphicData>
                </a:graphic>
              </wp:anchor>
            </w:drawing>
          </mc:Choice>
          <mc:Fallback>
            <w:pict>
              <v:group w14:anchorId="6BFF2AA7" id="Group 550" o:spid="_x0000_s1460" style="position:absolute;margin-left:0;margin-top:238.8pt;width:418.2pt;height:233.75pt;z-index:251779072;mso-position-horizontal-relative:text;mso-position-vertical-relative:text" coordsize="53111,29686"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88ReHtwMAAHoIAAAOAAAAZHJzL2Uyb0RvYy54bWykVtuO2zYQfQ+Q&#10;fyD07tVlJcsWVg423gsCpO2iST+AoiiLiEQyJG15W/TfO0NJ9l4CpEkMrM3bDM+cmTncq3fHviMH&#10;bqxQsgziiyggXDJVC7krg78+3y1WAbGOypp2SvIyeOQ2eLd5++Zq0AVPVKu6mhsCTqQtBl0GrXO6&#10;CEPLWt5Te6E0l7DZKNNTB1OzC2tDB/Ded2ESRctwUKbWRjFuLazejJvBxvtvGs7cH01juSNdGQA2&#10;57+N/67wO9xc0WJnqG4Fm2DQn0DRUyHh0pOrG+oo2RvxylUvmFFWNe6CqT5UTSMY9zFANHH0Ipp7&#10;o/bax7Irhp0+0QTUvuDpp92y3w8Phoi6DLIM+JG0hyT5ewkuAD2D3hVw6t7oT/rBTAu7cYYRHxvT&#10;4y/EQo6e2McTsfzoCIPF7DKO4xT8M9hL1svVMslG6lkL+Xllx9rb71iG88Uh4jvBGTSUkT0zZX+N&#10;qU8t1dwnwCIHJ6bimanPGOF7dSTJSJU/hjwRd4Rl6AhfFVZ/VOyLJVJtWyp3/NoYNbSc1oAvRkuI&#10;4mSKlNvCopNq+E3VkBC6d8o7+mGy0+Vlurr0V8yM0UIb6+656gkOysBAl3jv9PDROkRzPoKZtaoT&#10;9Z3oOj8xu2rbGXKg0FF3/jN5f3ask2Qog3UGeUYrqdAeXNOiFw46vhN9Gawi/KA5LZCNW1n7saOi&#10;G8eApJMTPcjIyI07Vkdfs/EqRWvkq1L1IzBm1NjiIEkwaJX5OyADtHcZ2K97anhAug8SWF/HKdaj&#10;85M0yxOYmKc71dMdKhm4KgMXkHG4dV5DxtCuITuN8MSdkUygoRg3V1qwAv6m/oXRq6r8vs6Bldsj&#10;/lEr+//lo6fmy14vQGo0daISnXCPXjYhKQhKHh4EQ1Zx8rTAk7nAYR+vBTHwFT6fG62gTAR7UdlW&#10;QzXNVf38eIjTZ1dWndBzYeF4Cg64faFv3+Bn1M4bxfY9l258DAzvIE4lbSu0hYQWvK94DRX+oYaW&#10;ZfAQOegmbYQcCx66Fyoes4h97PX6n2R1HUXr5P1im0XbRRrlt4vrdZov8ug2T6N0FW/j7b9Y1HFa&#10;7C2H8Gl3o8UEHVZfgf+mOE/P2Cj7/vkYW8q3A5Q9APKNOEOEJWQIsVpnuGMtDhvoqj+BcGgCOHDa&#10;8EyfyUXex+45a8Ak13Gc5PkSih+EOQWNXk3tiHygcl9GcZ5hc3jlzrI8Tr1yw22zFv2QmnhkIxY/&#10;BGi+U/wD54OYHmN8QZ/O/anzvwyb/wAAAP//AwBQSwMEFAAGAAgAAAAhALrBpbu8AAAAIQEAABkA&#10;AABkcnMvX3JlbHMvZTJvRG9jLnhtbC5yZWxzhI/LCsIwEEX3gv8QZm/TuhCRpm5EcSMi9QOGZNoG&#10;mwdJFPv3BtwoCC7nXu45TL19mpE9KETtrICqKIGRlU5p2wu4tvvFGlhMaBWOzpKAiSJsm/msvtCI&#10;KY/ioH1kmWKjgCElv+E8yoEMxsJ5srnpXDCY8hl67lHesCe+LMsVD58MaL6Y7KgEhKOqgLWTz+b/&#10;bNd1WtLOybshm34ouDbZnYEYekoCDCmN77AqzqcD8KbmX481LwAAAP//AwBQSwMEFAAGAAgAAAAh&#10;AEaLTDLgAAAACAEAAA8AAABkcnMvZG93bnJldi54bWxMj0FLw0AUhO+C/2F5gje7iU3TGvNSSlFP&#10;RbAVxNtr9jUJze6G7DZJ/73rSY/DDDPf5OtJt2Lg3jXWIMSzCASb0qrGVAifh9eHFQjnyShqrWGE&#10;KztYF7c3OWXKjuaDh72vRCgxLiOE2vsuk9KVNWtyM9uxCd7J9pp8kH0lVU9jKNetfIyiVGpqTFio&#10;qeNtzeV5f9EIbyONm3n8MuzOp+31+7B4/9rFjHh/N22eQXie/F8YfvEDOhSB6WgvRjnRIoQjHiFZ&#10;LlMQwV7N0wTEEeEpWcQgi1z+P1D8AAAA//8DAFBLAwQKAAAAAAAAACEAfx7jT55dAACeXQAAFAAA&#10;AGRycy9tZWRpYS9pbWFnZTEuUE5HiVBORw0KGgoAAAANSUhEUgAAAuwAAAJ6CAYAAABzHxeiAAAA&#10;AXNSR0IArs4c6QAAAARnQU1BAACxjwv8YQUAAAAJcEhZcwAAEnQAABJ0Ad5mH3gAAF0zSURBVHhe&#10;7d0LfFTnfef/7e426e4m2d2m3W2b7vZ+3WnSrhqybEP/NLSmaf4oaTcqrdU4bYmzKKVr4m7VuJul&#10;bl25bRQSR9gOCo4tO7aMQ2Rix7Jji6sAIS6C4SauEpYRIDMgYLh4wLKfPeeZZ9DMaCQ0z5wvjDWf&#10;d14n5jwahpH01U9fHZ05888MAAAAgLJFYQcAAADKGIX9JhocHHR/AqJFtqBEvqBCtqD0Vs4Xhf0m&#10;YjBBhWxBiXxBhWxBicIOLwwmqJAtKJEvqJAtKFHY4YXBBBWyBSXyBRWyBSUKO7wwmKBCtqBEvqBC&#10;tqBEYYcXBhNUyBaUyBdUyBaUKOzwwmCCCtmCEvmCCtmCEoUdXhhMUCFbUCJfUCFbUKKwwwuDCSpk&#10;C0rkCypkC0oUdnhhMEGFbEGJfEGFbEGJwg4vDCaokC0okS+okC0oUdjhhcEEFbIFJfIFFbIFJQo7&#10;vDCYoEK2oES+oEK2oERhhxcGE1TIFpTIF1TIFpQo7PDCYIIK2YIS+YIK2YIShR1eGExQIVtQIl9Q&#10;IVtQorDDC4MJKmQLSuQLKmQLShR2eGEwQYVsQYl8QYVsQYnCDi8MJqiQLSiRL6iQLShR2OGFwQQV&#10;sgUl8gUVsgUlCju8MJigQragRL6gQragRGGHFwYTVMgWlMgXVMgWlCjs8MJgggrZghL5ggrZghKF&#10;HV4YTFAhW1AiX1AhW1CisMMLgwkqZAtK5AsqZAtKFHZ4YTBBhWxBiXxBhWxBicIOLwwmqJAtKJEv&#10;qJAtKFHY3+Lu7uu6Kdud8RcLrrOxlbqRLbYotjXDr7gpmYtSBRWyBSUK+1vcP1u1mI2NjY0tb3vh&#10;9FE3JXNRqqBCtqBEYX+LK3Rk6UZsHAVlU21ki63ULSzs3z51xE3JXJQqqJAtKFHY4YXBBBWyhVLc&#10;e3SLLexPvXrQreQiX1AhW1CisMMLgwkqZAulWDyw3Rb2b5zsdSu5yBdUyBaUKOzwwmCCCtlCKZYc&#10;22kL+0PH97iVXOQLKmQLShR2eGEwQYVsoRRfG9xtC/sDx+JuJRf5ggrZghKFHV4YTFAhWyjFoyf2&#10;2cL+5YEet5KLfEGFbEGJwg4vDCaokC2U4smhA7aw/+PLW91KLvIFFbIFJQo7vDCYoEK2UIqnTx22&#10;hf1v+ze7lVzkCypkC0oUdnhhMEGFbKEUzyX6bWH/6yMb3Uou8gUVsgUlCju8MJigQrZQio4zA7aw&#10;/+9D691KLvIFFbIFJQo7vDCYoEK2UIrOs4O2sP/5wTVuJRf5ggrZghKFHV4YTFAhWyhF9/kTtrB/&#10;en+HW8lFvqBCtqBEYYcXBhNUyBZKsTP5qi3sf7zvu24lF/mCCtmCEoUdXhhMUCFbKMW+i6dtYf/D&#10;Pe1uJRf5ggrZghKFHV4YTFAhWyjFkctnbWH/vd3PupVc5AsqZAtKFHZ4YTBBhWyhFMdSSVvYPxJf&#10;6VZykS+okC0oUdjhhcEEFbKFUrx65ZIt7L+141tuJRf5ggrZghKFHV4YTFAhWyjFuddTtrD/+van&#10;3Eou8gUVsgUlCju8MJigQrZQistvvG4L+we2tbqVXOQLKmQLShR2eGEwQYVsoRRvvPmm+d7VXza/&#10;suUbbiUX+YIK2YIShR1eGExQIVso1b9Z22R+cXOL28tFvqBCtqBEYYcXBhNUyBZK9f3rHzA/tenr&#10;bi8X+YIK2YIShR1eGExQIVso1Q91LjU/uuFrbi8X+YIK2YIShR1eGExQIVso1Y9tXGb+Q+dX3V4u&#10;8gUVsgUlCju8MJigQrZQqp/tetj823X3u71c5AsqZAtKFHZ4YTBBhWyhVLHuR833rfmK28tFvqBC&#10;tqBEYYcXBhNUyBZKVbXlcfPPV33JXH3zDbcyinxBhWxBicIOLwwmqJAtlGr6tiftiyddGLnqVkaR&#10;L6iQLShR2OGFwQQVsoVSzez5pi3sp6++5lZGkS+okC0oUdjhhcEEFbKFUs3e2WYL+4nURbcyinxB&#10;hWxBicIOLwwmqJAtlGpOfKUt7EdfO+9WRpEvqJAtKFHY4YXBBBWyhVJ9fPeztrAfuDTsVkaRL6iQ&#10;LShR2OGFwQQVsoVS3bq33Rb2XRcSbmUU+YIK2YIShR1eGExQIVso1Z/s+64t7NvOD7mVUeQLKmQL&#10;ShR2eGEwQYVsoVTz93fYwr7x3HG3Mop8QYVsQYnCDi8MJqiQLZTqfx1cYwv76uFX3Moo8gUVsgUl&#10;Cju8MJigQrZQqr88vN4W9hdOH3Uro8gXVMgWlCjs8MJgggrZQqn+z5GNtrB/+9QRtzKKfEGFbEGJ&#10;wh6h+OKYicXCrc60jX2uU564abS3Dbb5bSb/Wgaj9xVsi+NutXwwmKBCtlCqv+vfbAv7U0MH3coo&#10;8gUVsgUlCntEEivrRov3UJupm7C0J0zb/JipW5mu6Tl/1+039rgde1/lV9oZTFAhWyjVP7281Rb2&#10;x072upVR5AsqZAtKFPZIhEfLcwu6LeHjleyexryj6ukCny7pcdPminyGva9YY/CW8sFgggrZQqm+&#10;/EqPLewPHd/jVkaRL6iQLShR2KMQFvD8Ql1ozbGnu+SV+UJr10xwXzcLgwkqZAulevBY3Bb2B4L/&#10;5iNfUCFbUKKwRyD/lBZr3NNick+HySh4H86ER+tvEgYTVMgWShUeWQ8L+5cGMucWjiJfUCFbUKKw&#10;R0Bb2MPbj38+fPgJvBnbwMBAwXU2tlI3ssVW6tbUu8kW9rt2dYx5G/liU21ki0253ax8RaG8C7s9&#10;jWXyhd2eElOosAf3k3/bchDVJxHIR7ZQqm++etAW9r/t3+xWRpEvqJAtKL2V8zX1z2EPj9KX2akw&#10;GQwmqJAtlCq8/npY2P/6yEa3Mop8QYVsQYnCHomxV4m57pNIc46mp6/Jfu1SjlawVvAUmfLAYIIK&#10;2UKpwlc4DQv7Xxxa71ZGkS+okC0oUdgjkvPE0Elehz1T0MeeUhMW+Lyj88F9NpbRqTEMJqiQLZRq&#10;9fArtrD/+cE1bmUU+YIK2YIShT1C9qi6fXXSvLJuT48pcATd3jbYssu6LfuZ+8neJvoB4MZjMEGF&#10;bKFUG88et4X90/s73Moo8gUVsgUlCju8MJigQrZQqm3nh2xh/+S+77qVUeQLKmQLShR2eGEwQYVs&#10;oVS7LiRsYf/DPe1uZRT5ggrZghKFHV4YTFAhWyjVgUtnbGH/vd3PupVR5AsqZAtKFHZ4YTBBhWyh&#10;VP2Xz9nC/pH4SrcyinxBhWxBicIOLwwmqJAtlOp46oIt7L+541tuZRT5ggrZghKFHV4YTFAhWyjV&#10;6auXbWH/9e1PuZVR5AsqZAtKFHZ4YTBBhWyhVMmRK7awf2Brq1sZRb6gQragRGGHFwYTVMgWSnXl&#10;jRFb2H95yzfcyijyBRWyBSUKO7wwmKBCthCFt6+5z/zi5ha3N4p8QYVsQYnCDi8MJqiQLUThXeuW&#10;mJ/a9HW3N4p8QYVsQYnCDi8MJqiQLUThB9Y/aH50w9fc3ijyBRWyBSUKO7wwmKBCthCF92xoNj/Y&#10;+VW3N4p8QYVsQYnCDi8MJqiQLUThJzY9ZP7tuvvd3ijyBRWyBSUKO7wwmKBCthCFn9/8iPm+NV9x&#10;e6PIF1TIFpQo7PDCYIIK2UIU3tf9mPmeVV8yV998w62kkS+okC0oUdjhhcEEFbKFKLx/6xP2WuwX&#10;Rq66lTTyBRWyBSUKO7wwmKBCthCFD25fbgv76auvuZU08gUVsgUlCju8MJigQrYQhQ/1rLCF/Xjq&#10;oltJI19QIVtQorDDC4MJKmQLUfjwzqdtYT/62nm3kka+oEK2oERhhxcGE1TIFqLwsV3P2MJ+4NKw&#10;W0kjX1AhW1CisMMLgwkqZAtR+P09z9nCvutCwq2kkS+okC0oUdjhhcEEFbKFKHxi7/O2sG87P+RW&#10;0sgXVMgWlCjs8MJgggrZQhTm9b5oC/vGs8fdShr5ggrZghKFHV4YTFAhW4jCZw6ssoV99fArbiWN&#10;fEGFbEGJwg4vDCaokC1E4bOH1trC/vzpo24ljXxBhWxBicIOLwwmqJAtROGvDnfawv7tU0fcShr5&#10;ggrZghKFHV4YTFAhW4jCor5NtrA/NXTQraSRL6iQLShR2OGFwQQVsoUo/P3RblvYHzvZ61bSyBdU&#10;yBaUKOzwwmCCCtlCFBoHttnCvuz4HreSRr6gQragRGGHFwYTVMgWotD0yg5b2B84FncraeQLKmQL&#10;ShR2eGEwQYVsIQpLB3fZwv6lgR63kka+oEK2oERhhxcGE1TIFqLwyIm9trD/w8tb3Uoa+YIK2YIS&#10;hR1eGExQIVuIwhMn99vC/rf9m91KGvmCCtmCEoUdXhhMUCFbiMK3Xj1kC/tfH9noVtLIF1TIFpQo&#10;7PDCYIIK2UIUvpPos4X9Lw6tcytp5AsqZAtKFHZ4YTBBhWwhCi+eedkW9gUHV7uVNPIFFbIFJQo7&#10;vDCYoEK2EIV1w8dsYf/0/pfcShr5ggrZghKFHV4YTFAhW4hC17kTtrB/ct8LbiWNfEGFbEGJwg4v&#10;DCaokC1EoSf5qi3sf7DnObeSRr6gQragRGGHFwYTVMgWorD34mlb2H9v1zNuJY18QYVsQYnCDi8M&#10;JqiQLUTh0KWztrB/JP60W0kjX1AhW1CisMMLgwkqZAtRGHjtvC3sv7ljhVtJI19QIVtQorDDC4MJ&#10;KmQLUTh55aIt7DO2L3craeQLKmQLShR2eGEwQYVsIQrDr79mC/sHtj7hVtLIF1TIFpQo7PDCYIIK&#10;2UIULo1ctYX9l7c85lbSyBdUyBaUKOzwwmCCCtlCFF5/8w3zL1Z/yfzC5kfcShr5ggrZghKFHV4Y&#10;TFAhW4jKv1rzFfNTmx5ye2nkCypkC0oUdnhhMEGFbCEq/27d/eZHNzS7vTTyBRWyBSUKO7wwmKBC&#10;thCV/9j5VfODnQ+6vTTyBRWyBSUKO7wwmKBCthCV/7Txa+Zd65a4vTTyBRWyBSUKO7wwmKBCthCV&#10;n970dfN9a+5ze2nkCypkC0oUdnhhMEGFbCEqv7i5xXzPqsXmyhsjboV8QYdsQYnCDi8MJqiQLUTl&#10;V7Z8w16L/cLIFbdCvqBDtqBEYYcXBhNUyBai8t+2tdrCfvrqZbdCvqBDtqBEYYcXBhNUyBai8uvb&#10;n7KF/XjqglshX9AhW1CisMMLgwkqZAtR+a0d37KFvf/yObdCvqBDtqBEYYcXBhNUyBai8pH4SlvY&#10;D1w641bIF3TIFpQo7PDCYIIK2UJUfm/3s7aw77pwyq2QL+iQLShR2OGFwQQVsoWo/OGedlvYt54/&#10;6VbIF3TIFpQo7PDCYIIK2UJUPrnvu7awbzw7minyBRWyBSUKO7wwmKBCthCVT+/vsIV99fCAWyFf&#10;0CFbUKKwwwuDCSpkC1FZcGC1LezPn+53K+QLOmQLShR2eGEwQYVsISp/cWidLewrTx12K+QLOmQL&#10;ShR2eGEwQYVsISp/fWSDLexPDR1wK+QLOmQLShR2eGEwQYVsISp393fZwv7YyX1uhXxBh2xBicIO&#10;LwwmqJAtROUfjm6xhX3Z8d1uhXxBh2xBicIOLwwmqJAtRGXxwHZb2B84ttOtkC/okC0oUdjhhcEE&#10;FbKFqNwfFPWwsH8pKO4Z5AsqZAtKFHZ4YTBBhWwhKuGpMGFhD0+NySBfUCFbUKKwwwuDCSpkC1F5&#10;9MQ+W9jDJ59mkC+okC0oUdgjFF8cM7FYuNWZtiG3OK64abS3Dbb5bSbhVrMlVtZN8r5uPAYTVMgW&#10;orJ86IAt7OHlHTPIF1TIFpQo7BGx5TpTvIfaTN2ERTth2ubHTN3KdE3P+btOceX/xmMwQYVsISpP&#10;nzpsC3v4AkoZ5AsqZAtKFPZIhEfLc4u1LeGL424vT09jXkFPF/jGHrebcd3if/MwmKBCthCV9tP9&#10;trAvOLDarZAv6JAtKFHYoxAW8FhjUNuzFFpz7NHzvDJfaI3CjkpEthCVVWcGbGH/9P6X3Ar5gg7Z&#10;ghKFPQKFTmkZv2znng6TUdx93HwMJqiQLUSl8+ygLeyf3PeCWyFf0CFbUKKwR+BmFvbwE3gztoGB&#10;gYLrbGylbmSLLartuSPpyzp+dOuKa2vki021kS025Xaz8hWF8i7s9pSYyRd2e0oMR9gBsoXI7Lxw&#10;yhb23931jFshX9AhW1B6K+eLc9hvIgYTVMgWotJ78Ywt7B+JP+1WyBd0yBaUKOyRGHuVmIIFPCMs&#10;8zlH09PXZOcqMQDZQnT6Lp+zhf03d6xwK+QLOmQLShT2iNjTYjIF/bpFO/cyjgVPqQmNe1rNzcdg&#10;ggrZQlSOpS7Ywj5j+3K3Qr6gQ7agRGGPkD2qXujFjmzxzj+CPvErnY7eV3rLP+f9ZmMwQYVsISqn&#10;rly2hf0DW59wK+QLOmQLShR2eGEwQYVsISrnXk/Zwv7LWx5zK+QLOmQLShR2eGEwQYVsISqvvfG6&#10;Ley/sPkRt0K+oEO2oERhhxcGE1TIFqLyZvC/7139ZfOTmx5yK+QLOmQLShR2eGEwQYVsIUrvWNtk&#10;fnRDs9sjX9AhW1CisMMLgwkqZAtR+v71D5gfXP+g2yNf0CFbUKKwwwuDCSpkC1H64Q1LzbvWLXF7&#10;5As6ZAtKFHZ4YTBBhWwhSj++cZl5+5r73B75gg7ZghKFHV4YTFAhW4jSz3Y9bL5n1WJz5Y0Ru0++&#10;oEK2oERhhxcGE1TIFqL0S92P2ks7Jkeu2H3yBRWyBSUKO7wwmKBCthClqq2P28J++uplu0++oEK2&#10;oERhhxcGE1TIFqL037c9aQv78dQFu0++oEK2oERhhxcGE1TIFqL0Gz3ftIW9//I5u0++oEK2oERh&#10;hxcGE1TIFqI0e2ebLez7L52x++QLKmQLShR2eGEwQYVsIUrV8W/bwr7rwim7T76gQragRGGHFwYT&#10;VMgWovTx3d+xhX3r+ZN2n3xBhWxBicIOLwwmqJAtRKl27/O2sG84m84V+YIK2YIShR1eGExQIVuI&#10;0p/2vmgL++rhAbtPvqBCtqBEYYcXBhNUyBaiNH//KlvYnz/db/fJF1TIFpQo7PDCYIIK2UKU7ji4&#10;1hb2lacO233yBRWyBSUKO7wwmKBCthClvzzcaQv78qEDdp98QYVsQYnCDi8MJqiQLUTp830bbWF/&#10;7MQ+u0++oEK2oERhhxcGE1TIFqJ0T/9mW9iXHd9t98kXVMgWlCjs8MJgggrZQpT+6eWttrDff2yn&#10;3SdfUCFbUKKwwwuDCSpkC1G675UeW9i/NLDd7pMvqJAtKFHY4YXBBBWyhSg9OBi3hf0fjm6x++QL&#10;KmQLShR2eGEwQYVsIUpfP77HFva7+7vsPvmCCtmCEoUdXhhMUCFbiNLjJ3ttYb/ryAa7T76gQrag&#10;RGGHFwYTVMgWovTNVw/awv4Xh9bZffIFFbIFJQo7vDCYoEK2EKVnTh2xhX3BgdV2n3xBhWxBicIO&#10;LwwmqJAtROmF00dtYb99/0t2n3xBhWxBicIOLwwmqJAtRGnN8Cu2sH9y3wt2n3xBhWxBicIOLwwm&#10;qJAtRGnTueO2sP/BnufsPvmCCtmCEoUdXhhMUCFbiNK280O2sP/urmfsPvmCCtmCEoUdXhhMUCFb&#10;iNLuCwlb2H8n/rTdJ19QIVtQorDDC4MJKmQLUTpwadgW9t/cscLuky+okC0oUdjhhcEEFbKFKB19&#10;7bwt7DO2L7f75AsqZAtKFHZ4YTBBhWwhSidSF21hn7b1CbtPvqBCtqBEYYcXBhNUyBaidPrqa7aw&#10;/3L3Y3affEGFbEGJwg4vDCaokC1E6cLIVVvYf2HzI3affEGFbEGJwg4vDCaokC1E6cqbb5jvCQr7&#10;T256yO6TL6iQLShR2OGFwQQVsoWofd+a+8x7NjTbP5MvqJAtKFHY4YXBBBWyhai9a90S84PrH7R/&#10;Jl9QIVtQqqzCPtxn4l19Jml3kqavq9cMpuwOisRgggrZQtTCsh6W9hD5ggrZglLFFPZUT5OpmRYz&#10;sVijibs1M9Bq6qbVmOZdtPZiMZigQrYQtR/d0GzevuY++2fyBRWyBaUKKewJ0za/ytQtazYLswt7&#10;8KfGWFDi72x3R90xWQwmqJAtRC18wmn4xNMrb4yQL8iQLShVSGEPi3mD6UyF/y1Q2HPWMBkMJqiQ&#10;LUQtvKRjeGnH5MgV8gUZsgWlCinsfaZ1bqPpHskr7HubzeywsN/SbHrdEiaHwQQVsoWova/7MVvY&#10;E1cvky/IkC0oVUhhNybx7CLTuKXzWmFP9bebRXPCo+sxU/tEX/pGmDQGE1TIFqI2besTtrAfT10g&#10;X5AhW1CqmMIeVHTT+/A8M92eApPZppvaxZ0mMeJugkljMEGFbCFqM7Yvt4W9//I58gUZsgWlCirs&#10;TippkgO9Jt6fMEkuDuONwQQVsoWozdqxwhb2/ZfOkC/IkC0oVV5hz5JKJk2Ko+teGExQIVuI2u/s&#10;fNoW9viFU+QLMmQLShVS2AdNx5Im02S3jmAvZeJLakxVeFrMtFrTsp9D7cViMEGFbCFqH9v1jC3s&#10;W8+fJF+QIVtQqpDCHkh2mMZ7O9OvbGqvDlNl6lb0mURXo6m+tTUo8SgGgwkqZAtRm7vnOVvYN5wd&#10;JF+QIVtQqpDCnjDtC8LrsId/Tpnue6vSl3K0p8PETeO0Jq7DXiQGE1TIFqJ2274XbGFfdWaAfEGG&#10;bEGpQgp7r2m+ZZHpvBT8cajN1IWXclzu3vG9zaZ2GVdhLxaDCSpkC1H7VO9LtrA/f7qffEGGbEGp&#10;Qgp78I4+u9DMnFVjqmfETGxOo4lfSpnBtc1m3oyFpvVw0t0Kk8VgggrZQtT+7MBqW9hXnjpMviBD&#10;tqBUMYXdujRoevcOXrsyTGo4aZJ240mnxWIwQYVsIWqfPbTOFvblQwfIF2TIFpQqq7CHwuuwU9JL&#10;xmCCCtlC1D53ZIMt7I+e2Ee+IEO2oFQ5hX1k0LTf7S7lmNlmzDPNWxLuBigGgwkqZAtR+5u+LlvY&#10;lx3fTb4gQ7agVCGF3V0ZZlqNqX+4Pf0qp0N9Jt4ensNeZepf5Bz2YjGYoEK2ELWGo1tsYb//2E7y&#10;BRmyBaUKKexx0xirNs173W62/lZTO7fV9LldTA6DCSpkC1H74sA2W9gXD2wnX5AhW1CqkMI+aFpv&#10;bRznWuthmR/vbRgPgwkqZAtRa3plhy3s/3B0C/mCDNmCUoUUdmNSPc2meUuBJ5rubTY1X+g2o2+J&#10;m5a5LRT462AwQYVsIWrNg7tsYb+7v4t8QYZsQalCCvug6VzaZBoW1JlFS5pMk9sa76o1M2+ZZxbd&#10;l7VWHz4xlSPu18NgggrZQtRaTuy1hf2uIxvIF2TIFpQqpLAb07t0tonFqszMj9eYmrkTbHOmB7ej&#10;sF8PgwkqZAtRax3abwv7nYfWkS/IkC0oVUxhNwOtpvZjLdd/culIN+e0TwKDCSpkC1Fre/WQLewL&#10;DqwmX5AhW1CqnMJeUMok+gdN0r3yKSaPwQQVsoWofSfRZwv77ftfIl+QIVtQqvDCHlT24Q7TtCSe&#10;9aRTTAaDCSpkC1F76czLtrDftu8F8gUZsgWliinsyQ2NpmZa1qucZm/TmjgFpkgMJqiQLURt/dlj&#10;trD/wZ7nyBdkyBaUKqSw95nWuTFTfUeLae9qMw23zDNNq7pNd1e3abuv0bT180qnxWIwQYVsIWqb&#10;z52whf13dz1DviBDtqBUIYU9fHGkBtPpznvpXVptGnvSfzbDHaZ5JV9kxWIwQYVsIWo7kq/awv47&#10;O58mX5AhW1CqkMLea5pvWWQ6L7nd/c2m+p7O9HnrqU7TcEtzcIsyM9Rm6jKn7CwuvxN2GExQIVuI&#10;2t6Lp21hn7VjBfmCDNmCUoUU9qCyL6s2VbNqTM1d7SZhkqajfrqpvbvJNN5RbWJlV9jD3wjErv0W&#10;IL64/Eo7gwkqZAtRO3z5rC3sM7YvJ1+QIVtQqpjCbkaSpre9xTSt7E0fWU90msZbp5vYjFrT2FVe&#10;57AnVtblFfSwwNeZtiG3WwYYTFAhW4jaK68lbWGftvUJ8gUZsgWlyinsbxkJ0zY/ZupWJtx+qNDa&#10;zcVgggrZQtSGrlyyhf193Y+RL8iQLShR2MvulU1zT4fJKLfTYhhMUCFbiNrZ11O2sP/C5kfIF2TI&#10;FpSmYGHvNS231ZiauZPc5kw3sbdyYb/vVjY2Nja2CbZLTX9kC/tPPn9vwbezsbGxsY2zRWDcI+y9&#10;S2cHJXy6qS5U0PO3t0RhT58SQ2FnY2NjK34b+Uqt+ZcdXzTveeEfC76djY2NjW2cLQLjnxIz0Gbq&#10;7mg3k/rlQdmdEsM57KhsZAsK/3ptk/mB9Q+SL8iQLShNwVNi3vrGXCXGXpOdq8SgMpAtKPz7dfeb&#10;d61bQr4gQ7agVDmFfSRp4svrzby5Le5o+qDpuLveNLb3muSIXSgjuZdx5DrsqCRkCwr/sfOr5u1r&#10;7iNfkCFbUKqYwh6+cJJ91dDs01/s6TAxU7u8DD8IvNIpKhTZgsJ/3vg1+8TT/mOvuBUgWswuKFVI&#10;Ye81zbfUmJbD+eerp5/gWX6vdFr+GExQIVtQ+Jmur9vCfuCVl90KEC1mF5QqpLCHxTws6pn/OqlO&#10;05B/1B2TwmCCCtmCwn/Z3GIL++6BPrcCRIvZBaUKKexJ01FfbzqSuYV9cEVd+pST+W2mfK6/8tbA&#10;YIIK2YLCf93yDVvYt7982K0A0WJ2QalCCnvgeJtZ9IUGszC20LR0dZq2L9SaKnt0vdo07Uq5G2Gy&#10;GExQIVtQ+G/bWm1h7zp60K0A0WJ2QalyCntoqNu03DXPvlhS1awaM++uFtM5QFn3wWCCCtmCwv/X&#10;85Qt7Ov6ecYSNJhdUKqswj6O1DClvVgMJqiQLSjcsuNbtrC/1LfXrQDRYnZBicKe7DD1POm0aAwm&#10;qJAtKPz/8ZW2sD93ZLdbAaLF7IJSxRf21IYGU0VhLxqDCSpkCwr/Y/eztrA/fXinWwGixeyC0pQu&#10;7KnD7abxjhpTM3eeqX+42yTyX9H0eJupmxYzsRnNFPYiMZigQrag8Id72m1hX36ox60A0WJ2QWnq&#10;Fvb9zabaXgVmdKta0GYGXWlPHW41C2fEzPTbW0w8mV7D5DGYoEK2oPDH+75rC/tjB7a5FSBazC4o&#10;TdHCnjKd9wQlfc4i09ozaJLDCdPX3mhqplWZhq6kGWxfFJT56Wbew3GTzD/qjklhMEGFbEHhf+7v&#10;sIX9of1b3AoQLWYXlKZoYe81zbfMNs15FwNIti80VTOmB9s807KLw+qlYDBBhWxB4c8PrrGF/cHe&#10;LrcCRIvZBaUpWthzX9H0mkS7qYstMh05XT1p+rr6gv9HMRhMUCFbUPjfh9bbwn7fvo1uBYgWswtK&#10;lVXYC62PdI9zW0yEwQQVsgWFvz6y0Rb2L+ztdCtAtJhdUJrChb3W1C9pMk05W72pzVtvrK/hso4e&#10;GExQIVtQ+Nv+zbaw//2etW4FiBazC0pTuLCHl2usNjVzw8s6TrDNqjIxCnvRGExQIVtQ+MeXt9rC&#10;vmj3arcCRIvZBaUpXNgbTGfK7U4k1WkaKOxFYzBBhWxB4UsDPbawf25Xh1sBosXsgtIULeyDpmNJ&#10;R/D/k1HMbZHBYIIK2YLCA8fitrDfGX/RrQDRYnZBaYoWdqgxmKBCtqCw7PhuW9gX7HzerQDRYnZB&#10;icIOLwwmqJAtKDx2cp8t7J/e8ZxbAaLF7ILS1CzsI0kzeJwrqysxmKBCtqDw1NABW9j/uOdZtwJE&#10;i9kFpSlZ2HuXVZvYtCaeSCrEYIIK2YLCylOHbWG/dftKtwJEi9kFpSlY2OOmaVqVqXs24fbTUsOT&#10;uWQMJovBBBWyBYXnT/fbwv7xbW1uBYgWswtKU7Cw95rmW/Iv0zjeK5+GJnobxsNgggrZgsKqMwO2&#10;sFdvXeFWgGgxu6A0BQu7MX1P1Jn6Fb0mMZw0SbuF11pvMJ3X9rO2w62mjsJeNAYTVMgWFDacHbSF&#10;/be3POVWgGgxu6A0JQu7GUmY7qXzzPTw1U4ntVHYi8VgggrZgsLW8ydtYf9Qd6tbAaLF7ILS1Czs&#10;GamkSfTHTXdXi1kYW2haurqDP+dtKxrMbAp70RhMUCFbUIhfOGUL+wc3P+5WgGgxu6A0tQv7NZzD&#10;HjUGE1TIFhT2XzxjC/u0TY+5FSBazC4oVUhhR9QYTFAhW1Dou3zOFvZf3viIWwGixeyCUmUV9vDc&#10;9uUNZuHcGlNzR4NpXdtnkiPubSgKgwkqZAsKg6kLtrD/4oavuxUgWswuKFVOYb8UN41z3JNMp800&#10;NUFpnzktZqo+3mTil9xtMGkMJqiQLSgkrl62hf2nO5e5FSBazC4oVUhhT5nue6uCct5oOo/nvoDS&#10;4Io6U7201+1hshhMUCFbUDj/+hVb2P/z+qVuBYgWswtKFVLYw1c/rTWtA24320i3abyl2VDZi8Ng&#10;ggrZgkLqjRFb2H9o3YNuBYgWswtKFVTYx7kSzHC7WchVYorGYIIK2YLCm8H2tjX3me9fe396AYgY&#10;swtKFVLYw1Niqk1jV9LtO8le07qgysTqO0zeW3AdDCaokC2ovHPtEvOONU1uD4gWswtKFVLYA8fb&#10;TN20KjPztnrTuKTR1N9enX4l1Gl1pu24uw0mjcEEFbIFlXevf9C8bfWX3R4QLWYXlCqnsIeSvaZ9&#10;8UJTPSN9pZjau1pM95B7G4rCYIIK2YLKj2xotuexh+ezA1FjdkGpsgo7IsNgggrZgsqPb1pmC3vy&#10;9StuBYgOswtKFHZ4YTBBhWxB5ee6HraFPbwmOxA1ZheUKOzwwmCCCtmCynu7H7WFPXzVUyBqzC4o&#10;UdjhhcEEFbIFlV/d+rgt7H2Xz7kVIDrMLihR2OGFwQQVsgWVX9v2pC3s+y+ecStAdJhdUKqQwh43&#10;LXObTZwLA0SGwQQVsgWV3+j5pi3s8Qun3AoQHWYXlCqmsDfGqkzNF9pN37BbQkkYTFAhW1D57Z1t&#10;trBvOX/SrQDRYXZBqYIKe4Np72ox9bfONDMXNJq2nkGT4oi7NwYTVMgWVD6669u2sG84S8YQPWYX&#10;lCqksOdKHY+btsV1ZuasWlP/cCdH3T0wmKBCtqBSs/s7trCvOjPgVoDoMLugVJGF3RruNe331JpY&#10;LBZsVe6oe8K9EdfDYIIK2YLKH+193hb29tP9bgWIDrMLShVS2AdNx5KO4P8DQ3HTGhT16WFRnzHP&#10;NLb3muRI+qh76+erzfTbW0zvJfuXMAEGE1TIFlT+tPdFW9ifPnXYrQDRYXZBqUIKe3gOe7VZeNc8&#10;W9SrZtWZ5rV9tqjnGOkObhe8/d5uk3JLKIzBBBWyBZW6A6tsYV8+dMCtANFhdkGpggp7zMTmLDQt&#10;XRM92dTdLtYY/AkTYTBBhWxBZeHBtbawP3pin1sBosPsglIFFfZa03rd0xaTpnPxPFO/oo8j7NfB&#10;YIIK2YJK/eFOW9i/dny3WwGiw+yCUoUU9kHzQuML6XPYc/SZjmXtpo9z1ovGYIIK2YLK/+3bZAv7&#10;/cd2uhUgOswuKFVIYQ+PsI9zmkt43np9h0m6XUwOgwkqZAsq9xzttoV98cB2twJEh9kFpSlc2AdN&#10;59Im07Qk3OpNbazW1Ns/Z2+Npv62maZqWhPnrBeJwQQVsgWVL7y8zRb2e49ucStAdJhdUJrChT0w&#10;kjKDPa1m0ZzwiaTTTfXcGlMzZltoGtfyRVYsBhNUyBZUvvLKDlvY/6avy60A0WF2QWlqF/aMS3HT&#10;OIcrv0SJwQQVsgWVrw7usoX9riMb3AoQHWYXlCqjsIdS4133JWn6uvo4h71IDCaokC2oPHx8ry3s&#10;dx5a51aA6DC7oDQ1C/tQr+kdcn92UsNJkyy0HW41dVx3vWgMJqiQLag8fnK/Lex/dmC1WwGiw+yC&#10;0hQs7HHTNC1mYjlPJB00rbeG57GPt1HYi8VgggrZgsqKVw/awn5770tuBYgOswtKU7CwG5Psj5t4&#10;f+5JLsn2hSZ2S4Np6+o23dnbygZTTWEvGoMJKmQLKs8mjtjCftu+F9wKEB1mF5SmZGEvKNVnujcU&#10;Old90HQs6SjwokqYCIMJKmQLKt89fdQW9rl7nnMrQHSYXVCqnMKOSDGYoEK2oLJ2+BVb2D+26xm3&#10;AkSH2QUlCnv4SqecElM0BhNUyBZUNp07bgv77+x82q0A0WF2QWkKFvZe03JboRdIGmebM50nnXpg&#10;MEGFbEFle3LIFvZZO1a4FSA6zC4oTcHCHlT2pbODEj7eK5vmbRR2LwwmqJAtqOy5kLCF/YPbl7sV&#10;IDrMLihNycJuBtpM3R3tk3siKafEeGEwQYVsQeXgpWFb2KdtfcKtANFhdkFpahZ2yDGYoEK2oPLy&#10;a+dtYX9f92NuBYgOswtKFHaOsHthMEGFbEHlxJWLtrD//OZH3AoQHWYXlKZgYU+Y9junm+l3tgd/&#10;ypjgiaicw+6FwQQVsgWVM1dfs4X9JzY95FaA6DC7oDQlC3vHPfPMvHs6sgr7BE9EpbB7YTBBhWxB&#10;5eLIVVvY37Oh2a0A0WF2QWkKFvZxjPdEVE6J8cJgggrZgsrVN98w/3zVl8wPrH/QrQDRYXZBqXIK&#10;+w0QXxwzsVi41Zm2Ibc4rnjwg4K7/fy2nN8GZCRW1k3yvm48BhNUyBaUvm/1feada5e4PSA6zC4o&#10;VVRhT+5vN013zUufCnN7vWlq7zXJEffGEtlynSneQ22mbsKinTBt82OmbmW6puf8Xae48n/jMZig&#10;Qrag9M41Tebta+5ze0B0mF1QqpjCnuppNNVBAa6aVWMW3tNkGsPiPqvKVC1oM4Mll/bwaHlusbYl&#10;fPE4J9oEjyW3oKcLfGOP2824bvG/eRhMUCFbUHr32vvteeypNyI6WgM4zC4oVUhh7zOtc2OmOijQ&#10;KbdijSRN9+JqU7u8xA9CWMDzz4MvtObYo+d5Zb7QGoUdlYhsQemH133VFvbzr19xK0A0mF1QqpDC&#10;HjdN0xpMZ05bd1KdpuGWZtPrdn0UOqVl/LKdezpMRnH3cfMxmKBCtqD0Y+ubbWFPXL3sVoBoMLug&#10;VCGFPWXiixeZ9mG3my3ZYeonuErM6Lnk42xByT54Ewt7+Am8GdvAwEDBdTa2UjeyxabcfqZzmS3s&#10;218+XPDtbGy+G7OLTbndrHxFYdzCnhpOmmT+drzbtCzvNomc9YQ9JSZW32GS7u/6KFi27Skxky/s&#10;9gcDjrADZAtS/2Xj121h77t8zq0A0WB2QemtnK9xCnvStN+ZdxR8wq3WtPa7v+qLc9iByJAtKP3K&#10;phZb2HsvnnErQDSYXVCagoXdmFRXg6m6pdF0DmUfTR9nSxY6sb1YY68SU7CAZ4RlPudoevqa7Fwl&#10;BiBb0PpA12O2sMcvnHIrQDSYXVCakoXdjCRMb1ffpE5zSV2KorC702IyBf26RTv3Mo4FT6kJjXta&#10;zc3HYIIK2YLSjM2P28K+5fxJtwJEg9kFpalZ2IuR7DStK6P5IIw+QTWvZNvinX8EfeJXOh29r/SW&#10;f877zcZgggrZgtKs7lZb2DvPkjNEi9kFpYop7Kn+dtNwe036VU6ztpnTgkI8rangueYYH4MJKmQL&#10;Sr+95Slb2FedGXArQDSYXVCqkMKePgWlaladaViyyNROqzH19zWZpiVNZtGCOtP4Yl/uCyrhuhhM&#10;UCFbUKreusIW9vbTpV5tAMjF7IJShRT28PSThe467CnTfW+1ad5v32DMQLtp3UJdLxaDCSpkC0of&#10;39ZmC/vTpw67FSAazC4oVUxhb5rWaLpH3G5Po6le6l7bdKTbNM5tNX3pPUwSgwkqZAtKt25faQv7&#10;k0MH3AoQDWYXlCqksIdH1atM9R2Npmllr0mN9JnWW6tNw8pu07mszlRxDnvRGExQIVtQ+uOeZ21h&#10;f/TEPrcCRIPZBaUKKeyBS32m7Z55puaudntFltT+FlMbPuE0VmVql3N8vVgMJqiQLSh9esdztrB/&#10;bXC3WwGiweyCUuUU9kJGUiZ5yf0ZRWEwQYVsQWnBzudtYV9ybKdbAaLB7IJSZRX2ZJ/pXtlirw7T&#10;9HCb6e6fzEsroRAGE1TIFpTujH/XFvbFA9vdChANZheUKqewH28zdfYUmJiZPqfG1MyqsqfD1CyJ&#10;c0lHDwwmqJAtKH1uV4ct7Pce3eJWgGgwu6BUIYXdXYd9QZvpy27nyV7TumC6qX+RI+3FYjBBhWxB&#10;adHu1baw/01fl1sBosHsglKFFPbs67DnGW43C29tNXyZFYfBBBWyBaV79qy1hf1zRza4FSAazC4o&#10;VUhhT5qOzzeYzkLnvqQ6TUOskcs6FonBBBWyBaV/2rveFvY7D61zK0A0mF1QqpDCHjjeYVpeHPvO&#10;Dq6sM1Xz2+ylHjF5DCaokC0ofXnfRlvY/+zAarcCRIPZBaUpWNgHTeut6SeXTm6bbRq38LTTYjGY&#10;oEK2oPRAb5ct7J/qfcmtANFgdkFpChZ2Y5LtC01sWp1pXttturuus/UMcpUYDwwmqJAtKC3b320L&#10;+237XnArQDSYXVCakoXdpHpN+9JOnkgqxGCCCtmC0qMHttrCPnfPc24FiAazC0pTs7BP5NKg6Q2P&#10;rO8dNKkRt4aiMZigQrag9OTBHlvYP7brGbcCRIPZBaUKKuwp0/vwPDM9+/z1aTVm0co+TonxwGCC&#10;CtmCUtuhnbawf3jn024FiAazC0oVU9gTz9aZqth0M29xm+ns6TOJ4YTp62k3Tbfxwkk+GExQIVtQ&#10;+s7hXbawz9qxwq0A0WB2QalCCnufaZ1bZRrWFijm4QsncVnHojGYoEK2oPTikT22sH9w+3K3AkSD&#10;2QWlCins4SudNpruQuesj3Tbt/HCScVhMEGFbEFpbV+vLezv3/qEWwGiweyCUoUU9oRpm7/QtA+7&#10;3Sz2hZPmtpo+t4/JYTBBhWxBaWP/AVvY39f9mFsBosHsglKFFHZjki/Wm+kfX2Rau0bPX2+przFV&#10;sSpT9ywnxBSLwQQVsgWlrUcP2cL+812PuBUgGswuKFVMYQ+vEtO3cpGpmZZ1lZjwSagP93KVGA8M&#10;JqiQLSjFB47Ywv4Tmx5yK0A0mF1QqqDC7oykzODe8BVO+0yCpu6NwQQVsgWl3leO2sL+Ixua3QoQ&#10;DWYXlCqksCdM+4IqE5vTwrnqEWEwQYVsQenIsQFb2H9g/YNuBYgGswtKFVLYB03rrdWmYQPnqkeF&#10;wQQVsgWlVwaPmX+5+svmnWuXuBUgGswuKFVIYQ8kek3nlj6THHNpx/AKMlzWsVgMJqiQLSiF+fo3&#10;a5vM29bc51aAaDC7oFQhhb3PtM6vMTVzq830GdXBf8M/u21WlYlxHfaiMZigQragFObr369/wJ4W&#10;k3qj0ItzAH6YXVCqkMIevKPLa4NiXm0WfqHJNC3J2u6uNVUU9qIxmKBCtqAU5uuHOpfawn7+9Stu&#10;FSgdswtKFVPYzXCHaahvN2Pf3bhpmdtCYS8SgwkqZAtKYb5+bOMyW9hPXb3sVoHSMbugVBGFPTXM&#10;9RujxmCCCtmCUpivn+l62Bb2wdQFtwqUjtkFpSld2AdfzHqhpGkzTR0vkhQZBhNUyBaUwnzFuh+1&#10;hb3v8jm3CpSO2QWlKVvYUz2NZrZ9NdMqM/Pj1Wa6+3Pds1zaMQoMJqiQLSiF+fqvWx63hb334hm3&#10;CpSO2QWlKVrYk6ajPmaqFrSa3qRbGkmYznurTWxuKy+eFAEGE1TIFpTCfE3f9qQt7PELp9wqUDpm&#10;F5SmaGGPm6ZpdaZtyO1mDLebhVwRJhIMJqiQLSiF+ZrZ85Qt7FvOn3SrQOmYXVCasoW9sWAxD9Zv&#10;aTa9bi9tvNtiIgwmqJAtKIX5umXHt2xh7zxL1hAdZheUpnBhX2jaBpImOZy1HW41dfd0mETWWqKn&#10;2dRS2IvGYIIK2YJSmK858ZW2sHecGXCrQOmYXVCawoXdXR1mUhuFvVgMJqiQLSiF+fofu5+1hb09&#10;0e9WgdIxu6A0hQt7rWnuSeQeYS+wcYTdD4MJKmQLSmG+bt3bbgv706cOu1WgdMwuKE3hwj7ZEs45&#10;7D4YTFAhW1AK8/Un+75rC/uTQwfcKlA6ZheUpmhhhxqDCSpkC0phvv7n/g5b2B89sc+tAqVjdkGJ&#10;wg4vDCaokC0ohfn6XwfX2ML+tcHdbhUoHbMLShR2eGEwQYVsQSnM118eXm8L+5JjO90qUDpmF5Qo&#10;7PDCYIIK2YJSmK//c2SjLexfHNjuVoHSMbugRGGHFwYTVMgWlMJ8/V3/ZlvY7z26xa0CpWN2QYnC&#10;Di8MJqiQLSiF+frHl7fawv43fV1uFSgdswtKFHZ4YTBBhWxBKczXl1/psYX9c0c2uFWgdMwuKFHY&#10;4YXBBBWyBaUwXw8ei9vC/tlD69wqUDpmF5Qo7PDCYIIK2YJSmK+Hju+xhf3PDqx2q0DpmF1QorDD&#10;C4MJKmQLSmG+vnGy1xb2T/W+5FaB0jG7oERhhxcGE1TIFpTCfD01dNAW9k/se8GtAqVjdkGJwg4v&#10;DCaokC0ohfn69qkjtrDP3fOcWwVKx+yCEoUdXhhMUCFbUArz9cLpo7awf2zXM24VKB2zC0oUdnhh&#10;MEGFbEEpzNfq4VdsYf/wzqfdKlA6ZheUKOzwwmCCCtmCUpivjWcHbWH/UM8KtwqUjtkFJQo7vDCY&#10;oEK2oBTma+v5k7awf3D7crcKlI7ZBSUKO7wwmKBCtqAU5mvXhVO2sL9/6xNuFSgdswtKFHZ4YTBB&#10;hWxBKczXgUtnbGF/b/djbhUoHbMLShR2eGEwQYVsQSnMV//lc7aw/3zXI24VKB2zC0oUdnhhMEGF&#10;bEEpzNfx1AVb2H9i00NuFSgdswtKFHZ4YTBBhWxBKcxX4uplW9h/ZEOzWwVKx+yCEoUdXhhMUCFb&#10;UArzlRy5Ygv7u9c/6FaB0jG7oERhhxcGE1TIFpTCfF15Y8QW9neuXeJWgdIxu6BEYYcXBhNUyBaU&#10;Mvl6+5r7zNuC7U27B5SO2QUlCju8MJigQraglMnXO9ctsUfZU2+M2H2gVMwuKFHY4YXBBBWyBaVM&#10;vn5g/YO2sJ9//YrdB0rF7IIShR1eGExQIVtQyuTrPRuabWE/dfWy3QdKxeyCEoUdXhhMUCFbUMrk&#10;K7wGe1jYj6Uu2H2gVMwuKFHY4YXBBBWyBaVMvsJXOQ0Le9/lc3YfKBWzC0oUdnhhMEGFbEEpk6/3&#10;dj9mC3vvxTN2HygVswtKFPYIxRfHTCwWbnWmbcgtjituGu1tg21+m0m41YzR+wq2xXG3Wj4YTFAh&#10;W1DK5Ov9W5+whX1n8pTdB0rF7IIShT0iiZV1o8V7qM3UTVjaE6ZtfszUrUzX9Jy/6/Ybe9yOva/y&#10;K+0MJqiQLShl8vXB7cttYd9y/qTdB0rF7IIShT0S4dHy3IJuS/h4JbunMe+oerrAp0t63LS5Ip9h&#10;7yvWGLylfDCYoEK2oJTJ14d6VtjC3nmWvCEazC4oUdijEBbw/EJdaM2xp7vklflCa9dMcF83C4MJ&#10;KmQLSpl8fXjn07awd5wZsPtAqZhdUKKwRyD/lBZr3NNick+HySh4H86ER+tvEgYTVMgWlDL5+uiu&#10;b9vC/lyi3+4DpWJ2QYnCfh05T/4stAUl+6C0sIe3H/98+PATeDO2gYGBgutsbKVuZItNuWXyNWfL&#10;N21hX7a/e8xt2Nh8NmYXm3K7WfmKQnkfYbensUy+sNsfDAoV9uB+8m9bDqL6JAL5yBaUMvn6xN7n&#10;bWF/cuiA3QdKxeyC0ls5X1P/HPbwKH2ZnQqTwWCCCtmCUiZf83pftIW95cQ+uw+UitkFJQp7JMZe&#10;Jea6TyLNOZqevib7tUs5WsFawVNkygODCSpkC0qZfH3mwCpb2L82uNvuA6VidkGJwh6RnCeGTvI6&#10;7JmCPvaUmrDA5x2dD+6zsYxOjWEwQYVsQSmTr4WH1trCvuTYTrsPlIrZBSUKe4RGn6CaV9bt6TEF&#10;jqBnPXH1WhW3ZT9zP9nbRD8A3HgMJqiQLShl8vVXhzttYf/iwHa7D5SK2QUlCju8MJigQraglMnX&#10;or5NtrA3HN1i94FSMbugRGGHFwYTVMgWlDL5+vuj3baw/01fl90HSsXsghKFHV4YTFAhW1DK5Kvx&#10;5W22sH/uyAa7D5SK2QUlCju8MJigQraglMnXV17ZYQv7Zw+ts/tAqZhdUKKwwwuDCSpkC0qZfC0d&#10;3GUL+58dWG33gVIxu6BEYYcXBhNUyBaUMvl65MReW9g/1fuS3QdKxeyCEoUdXhhMUCFbUMrk64mT&#10;+21h/8TeF+w+UCpmF5Qo7PDCYIIK2YJSJl/fevWQLey/v+c5uw+UitkFJQo7vDCYoEK2oJTJ17OJ&#10;PlvYP7brGbsPlIrZBSUKO7wwmKBCtqCUydeLZ162hf3DO5+2+0CpmF1QorDDC4MJKmQLSpl8rRs+&#10;Zgv7h3pW2H2gVMwuKFHY4YXBBBWyBaVMvrrOnbCF/YPbl9t9oFTMLihR2OGFwQQVsgWlTL56kq/a&#10;wv7+rU/YfaBUzC4oUdjhhcEEFbIFpUy+9lxM2ML+3u7H7D5QKmYXlCjs8MJgggrZglImX4cuDdvC&#10;/nNdj9h9oFTMLihR2OGFwQQVsgWlTL4GXjtvC/tPbHrI7gOlYnZBicIOLwwmqJAtKGXydfLKRVvY&#10;f2RDs90HSsXsghKFHV4YTFAhW1DK5Gv46mu2sL97/YN2HygVswtKFHZ4YTBBhWxBKZOviyNXbWF/&#10;x9oldh8oFbMLShR2eGEwQYVsQSmTr9fffMP8i9VfMm9bc595064ApWF2QYnCDi8MJqiQLShl5+tf&#10;rfmKPcr+2hsjbgXwx+yCEoUdXhhMUCFbUMrO179bd78t7Odfv+JWAH/MLihR2OGFwQQVsgWl7Hz9&#10;h86v2sJ+6spltwL4Y3ZBicIOLwwmqJAtKGXn6z9t/Jot7MdSF9wK4I/ZBSUKO7wwmKBCtqCUna+f&#10;3vR1W9iPXD7nVgB/zC4oUdjhhcEEFbIFpex8/eLmFlvYey+ecSuAP2YXlCjs8MJgggrZglJ2vn5l&#10;yzdsYd+ZPOVWAH/MLihR2OGFwQQVsgWl7Hx9YFurLezd50+6FcAfswtKFHZ4YTBBhWxBKTtfv779&#10;KVvYO8+SOZSO2QUlCju8MJigQraglJ2v39rxLVvYO84MuBXAH7MLShR2eGEwQYVsQSk7Xx+Jr7SF&#10;/blEv1sB/DG7oERhhxcGE1TIFpSy8/V7u561hb3t1GG3AvhjdkGJwg4vDCaokC0oZefrD/a028L+&#10;5NABtwL4Y3ZBicIOLwwmqJAtKGXn65P7XrCFveXEPrcC+GN2QYnCDi8MJqiQLShl5+vT+1+yhb15&#10;cLdbAfwxu6BEYYcXBhNUyBaUsvO14MBqW9iXHNvpVgB/zC4oUdjhhcEEFbIFpex8/cWhdbawf3Fg&#10;u1sB/DG7oERhhxcGE1TIFpSy83XXkQ22sDcc3eJWAH/MLihR2OGFwQQVsgWl7Hzd3d9lC/uivi63&#10;AvhjdkGJwg4vDCaokC0oZefrH45usYX9c4c3uBXAH7MLShR2eGEwQYVsQSk7X4sHttvC/tlD69wK&#10;4I/ZBSUKO7wwmKBCtqCUna/7j+20hf0zB1a7FcAfswtKFHZ4YTBBhWxBKTtfXzu+2xb2T/W+5FYA&#10;f8wuKFHY4YXBBBWyBaXsfD16Yp8t7J/Y+4JbAfwxu6BEYYcXBhNUyBaUsvO1fOiALey/v+c7bgXw&#10;x+yCEoUdXhhMUCFbUMrO19OnDtvC/tFdz7gVwB+zC0oUdnhhMEGFbEEpO1/tp/ttYf/wzja3Avhj&#10;dkGJwg4vDCaokC0oZeer48yALewf6lnhVgB/zC4oUdjhhcEEFbIFpex8dZ4dtIX917Y/6VYAf8wu&#10;KFHY4YXBBBWyBaXsfG05f9IW9vdvfdytAP6YXVCisMMLgwkqZAtK2fnamTxlC/t7ux91K4A/ZheU&#10;KOzwwmCCCtmCUna+ei+esYX957oediuAP2YXlCjs8MJgggrZglJ2vo5cPmcL+49vWuZWAH/MLihR&#10;2OGFwQQVsgWl7HwdSyVtYf+RDUvdCuCP2QUlCju8MJigQraglJ2vU1cu2cL+7vUPuBXAH7MLShR2&#10;eGEwQYVsQSk7X+deT9nC/o61TW4F8MfsghKFHV4YTFAhW1DKztdrb7xuC/vbVn/ZvBn8DygFswtK&#10;FHZ4YTBBhWxBKTtfbwQl/XuDsh6W9rC8A6VgdkGJwg4vDCaokC0o5ecrPB0mLOzh6TFAKZhdUKKw&#10;wwuDCSpkC0r5+fr+9Q/Ywh4+ARUoBbMLShR2eGEwQYVsQSk/Xz+8Yakt7OElHoFSMLugRGGHFwYT&#10;VMgWlPLz9WMbl9nCfuTyWbcC+GF2QYnCDi8MJqiQLSjl5+tnux62hb334mm3AvhhdkGJwg4vDCao&#10;kC0o5efrl7oftYV9Z/JVtwL4YXZBicIOLwwmqJAtKOXnq2rL47awd58/4VYAP8wuKFHY4YXBBBWy&#10;BaX8fP33bU/awr7+7DG3AvhhdkGJwg4vDCaokC0o5edrZs83bWHvOPOyWwH8MLugRGGHFwYTVMgW&#10;lPLzNXtnmy3szyX63Argh9kFJQo7vDCYoEK2oJSfr+r4t21hbzt1yK0AfphdUKKwwwuDCSpkC0r5&#10;+fr47u/Ywt46tN+tAH6YXVCisEcovjhmYrFwqzNtQ25xXHHTaG8bbPPbTMKtZozeV7AtjrvV8sFg&#10;ggrZglJ+vmr3Pm8Le8uJvW4F8MPsghKFPSKJlXWjxXuozdRNWNoTpm1+zNStTNf0nL8bCMt6Y4/b&#10;sfeVtV8mGExQIVtQys/Xn/S+aAt78+AutwL4YXZBicIeifBoeW5BtyV8vCPjPY15R9XTBT5dyhMm&#10;kVf0wwKfKfflgsEEFbIFpfx8zd+/yhb2pld2uBXAD7MLShT2KIQFPNYY1PYshdYce7pLXpkvtJYW&#10;lvnC93MzMZigQraglJ+vOw6usYX9iwPb3Argh9kFJQp7BPJPabHGPS0m93SYjIL3YW87mfPhbzwG&#10;E1TIFpTy8/WXh9fbwt5wtNutAH6YXVCisF9HzpM/C21ByT6oKOzu3PXMvzPeOezhJ/BmbAMDAwXX&#10;2dhK3cgWm3LLz9cdO1+whf2z8e/mrLOxFbsxu9iU283KVxTK+wi7PSVm8oXd/mAw5gh7IFPcC73t&#10;JorqkwjkI1tQys/X3/VvtoX9rw53uhXAD7MLSm/lfFXIOezj/EBwkzGYoEK2oJSfr396eWv6CPuh&#10;tW4F8MPsghKFPRJjrxIzUQG3ZT6ngKevyT7upRvD2493XzcJgwkqZAtK+fm675UeW9g/c2CVWwH8&#10;MLugRGGPiD0KninV456/npE+LSZT0Cc+gl6eTzxlMEGFbEEpP18PHovbwj6v90W3AvhhdkGJwh6h&#10;0Seo5hVse3pM/hH08V7pNGvdbuVX1kMMJqiQLSjl5+vrx/fYwv6Jvc+7FcAPswtKFHZ4YTBBhWxB&#10;KT9f3zjZawv77+/5jlsB/DC7oERhhxcGE1TIFpTy8/XNVw/awv7RXd92K4AfZheUKOzwwmCCCtmC&#10;Un6+njl1xBb2397Z5lYAP8wuKFHY4YXBBBWyBaX8fL1w+qgt7B/q+aZbAfwwu6BEYYcXBhNUyBaU&#10;8vO1ZvgVW9h/bfuTbgXww+yCEoUdXhhMUCFbUMrP18Zzx21h/9Wtj7sVwA+zC0oUdnhhMEGFbEEp&#10;P1/bzg/Zwv7e7kfdCuCH2QUlCju8MJigQraglJ+v3RcStrD/XNfDbgXww+yCEoUdXhhMUCFbUMrP&#10;14FLw7aw//jGZW4F8MPsghKFHV4YTFAhW1DKz9fR187bwv7DG5a6FcAPswtKFHZ4YTBBhWxBKT9f&#10;x1MXbWF/9/oH3Argh9kFJQo7vDCYoEK2oJSfr9NXX7OF/R1rm9wK4IfZBSUKO7wwmKBCtqCUn68L&#10;I1dsYf/e1V82bwb/A3wxu6BEYYcXBhNUyBaU8vN15Y0R8z1BYQ9L+2tvvO5WgeIxu6BEYYcXBhNU&#10;yBaUCuXr7Wvus4X93OsptwIUj9kFJQo7vDCYoEK2oFQoX+9at8QW9levXHIrQPGYXVCisMMLgwkq&#10;ZAtKhfL1g+sftIX9WCrpVoDiMbugRGGHFwYTVMgWlArl6z0bmm1hP3L5rFsBisfsghKFHV4YTFAh&#10;W1AqlK+f3PSQLez7Lp52K0DxmF1QorDDC4MJKmQLSoXy9fObH7GFfWfyVbcCFI/ZBSUKO7wwmKBC&#10;tqBUKF/v637MFvbu8yfcClA8ZheUKOzwwmCCCtmCUqF8Tdv6hC3s688ecytA8ZhdUKKwwwuDCSpk&#10;C0qF8vXB7cttYX/pzMtuBSgeswtKFHZ4YTBBhWxBqVC+Zu1YYQv7c4k+twIUj9kFJQo7vDCYoEK2&#10;oFQoXx/e+bQt7G2vHnIrQPGYXVCisMMLgwkqZAtKhfL1sV3P2MLeOrTfrQDFY3ZBicIOLwwmqJAt&#10;KBXK19w9z9nC3nJir1sBisfsghKFHV4YTFAhW1AqlK9P7HvBFvbmwV1uBSgeswtKFHZ4YTBBhWxB&#10;qVC+PtX7ki3sTa/scCtA8ZhdUKKwwwuDCSpkC0qF8vWZA6ttYW8c2OZWgOIxu6BEYYcXBhNUyBaU&#10;CuXrs4fW2cLecLTbrQDFY3ZBicIOLwwmqJAtKBXK1+cOb7CFfVHfJrcCFI/ZBSUKO7wwmKBCtqBU&#10;KF9hUQ8L+18d7nQrQPGYXVCisMMLgwkqZAtKhfIVngoTFvbPHlrrVoDiMbugRGGHFwYTVMgWlArl&#10;K3yyaVjYP3NglVsBisfsghKFHV4YTFAhW1AqlK/wco5hYZ/X+6JbAYrH7IIShR1eGExQIVtQKpSv&#10;8AWTwsL+R3ufdytA8ZhdUKKwwwuDCSpkC0qF8vXIib22sP/+nu+4FaB4zC4oUdjhhcEEFbIFpUL5&#10;ah3abwv7R3d9260AxWN2QYnCDi8MJqiQLSgVyte3Xj1kC/tv72xzK0DxmF1QorDDC4MJKmQLSoXy&#10;9Z1Eny3sv9HzTbcCFI/ZBSUKO7wwmKBCtqBUKF8vnXnZFvZf2/akWwGKx+yCEoUdXhhMUCFbUCqU&#10;r3Vnj9nC/qtbH3crQPGYXVCisMMLgwkqZAtKhfK1+dwJW9h/qftRtwIUj9kFJQo7vDCYoEK2oFQo&#10;Xz3JV21h/7muh90KUDxmF5Qo7PDCYIIK2YJSoXztvXjaFvYf37jMrQDFY3ZBicIOLwwmqJAtKBXK&#10;1+FLZ21h/+ENS90KUDxmF5Qo7PDCYIIK2YJSoXwNvJa0hf371z/gVoDiMbugRGGHFwYTVMgWlArl&#10;a+jKJVvY37G2ya0AxWN2QYnCDi8MJqiQLSgVytfw6ylb2L939ZfN2uFjbGxe24pDOwqus7FFsd2s&#10;fA2mLrhJ6Y/CfhNRqqBCtqBUKF+XRl63hZ2NjY2NLXfbev6km5T+KOw3EaUKKmQLSoXyNfLmm+bu&#10;vi42tpK2O+MvFlxnY4tiu1n5orC/xVGqoEK2oES+oEK2oPRWzheF/SZiMEGFbEGJfEGFbEGJwg4v&#10;DCaokC0okS+okC0oUdjhhcEEFbIFJfIFFbIFJQo7vDCYoEK2oES+oEK2oERhhxcGE1TIFpTIF1TI&#10;FpQo7PDCYIIK2YIS+YIK2YIShR1eGExQIVtQIl9QIVtQorDDC4MJKmQLSuQLKmQLShR2eGEwQYVs&#10;QYl8QYVsQYnCDi8MJqiQLSiRL6iQLShR2OGFwQQVsgUl8gUVsgUlCju8MJigQragRL6gQragRGGH&#10;FwYTVMgWlMgXVMgWlCjs8MJgggrZghL5ggrZghKFHV4YTFAhW1AiX1AhW1CisMMLgwkqZAtK5Asq&#10;ZAtKFHZ4YTBBhWxBiXxBhWxBicIOLwwmqJAtKJEvqJAtKFHYIxRfHDOxWLjVmbYhtziuuGm0tw22&#10;+W0m4VbHCm83mfu7sRhMUCFbUCJfUCFbUKKwRySxsm60eA+1mboJS3bCtM2PmbqV6Zqe83fzpH8I&#10;oLCjcpAtKJEvqJAtKFHYIzH2KLgt4Yvjbi9PT2NeQU8X+MYet5sR3K5x5fXK/83BYIIK2YIS+YIK&#10;2YIShT0KYQGPNQa1PUuhNcceNc8r82PXgh8Cwv3rHq2/ORhMUCFbUCJfUCFbUKKwR6DgKS3jFu3c&#10;02Ey8u8jvtiVfQo7KgzZghL5ggrZghKF/TpGn0g6zhaU7INRF/bwVJjM6THXKezhJ/BmbAMDAwXX&#10;2dhK3cgWm3IjX2yqjWyxKbebla8olPcRdntKzOQLu/3BwN5H8PaVWafGcIQdFYZsQYl8QYVsQemt&#10;nK+peQ67/Xvu6H3+lvd3biYGE1TIFpTIF1TIFpQo7JEYe5WYQqX8mrCU5xyRT1+TfcxVYkJleoQd&#10;AAAAuJ4yKuzutJhMQb9uyc69jGPBU2oyKOwAAAB4iyqrwh4afYJqXsF2p7nkHkFPH1W3tx+vrIco&#10;7AAAAHiLKrvCDgAAAGAUhR0AAAAoYxR2AAAAoIxR2AEAAIAyRmEHAAAAyhiFHQAAAChjFHYAAACg&#10;jFHYAQAAgDJGYb/B7Cuyuhd7yn0RqMJGX0gq3HjxJ1zfuC8+BkzaJF+U7pr0K0+PzqrG4B6AYrnc&#10;ZV7xHPBR8IU2x2FfWDNrdpVx9ijsN5INUeYbWXowTRioIEiNK6//rRLIsD8QZgoWr/ALL+nyXedm&#10;T06mxhPMtkl9cwTGk12cKOzwVPxB0bfOwQUK+w2T/iaYE6CwwE/wjfCtFCSUg/CHwNyCbocX3/xQ&#10;jDFzqcDsyhG8ffFkjsID12d/Q8jMQkkmcUA09BY7KEphv1EKHe2c6Aho9tGGSf1KGhUv5zc4TqE1&#10;YAKFCtOEJcpmzM0qihZKRGFH6SZX2EdPH53c0fibjcJ+oxQsTpMJVebcUE5twMQKnrow0Q+FwBi5&#10;p8NkTOq0GDfP+AERpaCwo3STPMKekTnoUOa5o7BHIfsIU8EtKEyrfAt72uS+YaKSUdhRulIKexqF&#10;C6UgPyhdkYXd8vk7NxaF/UYpdITdnfYyuYCEYaJ4YXwFS5XNHbnBZBUu7LZETfaAgZ1rHGWHHwo7&#10;SudXvu330DLOHoX9Ril0pLOoo5/hN1KKFyZQ6IfCQmvABAoVpuJKVPjNkszBD4UdpfM8Wh5+v6Sw&#10;I3PkKjtAxZ3mEgRw0rdFZRr7Wxi++aFo4TetnFlT5De/8EAEmYMnZhZK51fYw05WdMm/gSjsN1LO&#10;N8LiAhUOsXIOEspDzq/0ivoNDpCRe3ChuAML/CYQpUhnj8KOktjvfUV2pvDvlPlBUQr7DWa/+QVB&#10;CrfcMKULfGZQ2aMM7nZjbwuMbzQ7FCf4cvMo3PK+iaVnWCZbrmBlbkvm4MuVrNEscVoVipfdseyW&#10;9cNfzuzKz1uZl/UQhR0AAAAoYxR2AAAAoIxR2AEAAIAyRmEHAAAAyhiFHQAAAChjFHYAAACgjFHY&#10;AQAAgDJGYQcAAADKGIUdAAAAKGMUdgAAAKCMUdgBAACAMkZhBwAAAMoYhR0AAAAoYxR2AAAAoIxR&#10;2AEAAIAyRmEHAAAAyhiFHQAAAChjFHYAAACgjFHYAQAAgDJGYQcAAADKGIUdAAAAKGMUdgBFS/S0&#10;mcYFM01Tj1sYz+EWUzOjxrQcdvtTTLK/07TU15i6lQm3Ekh2mkUzpptFa5NuQSVpOu+ebqbf3Rn8&#10;CTfcSMJ0L60zM6fFTGzaTFO3tNskRtzbACBiFHagYiRM2/ygXMSus81vC245gf42M29Wlb1tY7kU&#10;9p7GnPdhYft1KuzeZjM76/bXfT8KSbSb+lnT7d+nsBcnsaXZ1NkMVZmZtzWYtv1Jk1zbYtqG3A3K&#10;XsrEF9eYBvc5HmxfFOR8nmk7bncDEX2tAYBDYQcqRlAiFtSZtv7U6H5YKhbH3X5QAfe3mroFkygR&#10;Q22mLigcXkVXZSQosPekf5CI3dpq+sY92pk0HfXp281eMvq++4mbxuB+cgq7SLK9uewL7WQeY2pD&#10;g6maVmdag5JuXRo03UtqTVUsyGbe3430fQ5+SGuOKq82/2Mf76gIv9ZKVHa5Gek1zctK/boDKg+F&#10;HagYfab1iexvlGNLRCj+RFB23Z/HVY6FPZBYWWcW3rkwKONVpqErU5byDLSa2uA2CyMp2jeqsIef&#10;q4kKYjmYzGNMmPYFYzMXHrHuvCf/70b5PodHxGdHl1f7G52JHluEX2slKb/cpIKP3ewxn38A10Nh&#10;BypW4RIxKWVc2Bs3BCX6luD9urXVDLr1bL1Lq4My3xlR0b4xhX0weL8KHYEuJ5N7jC5zcxpN/JJb&#10;clIbWnP+bpTvc1gSqyPMa/LF+usU9nwlfK2VoOxycyn4eplz4z8OwFRAYQcq1kQlImX6VjaYWneu&#10;etWsWtPwYlb9zS/sOeeQu4IwkjR9a1tM/a0LRwvDUNy0La4zM8NTURLdpnnBzKBQVJmZ9e1mMPsU&#10;FvuEvoWmekZwf+ET+h6Om+QkntBnC3vwmAaX1waPY7Zp3uvekDHcbhbaIj9O0c7+d8PHtaDZdOfc&#10;xH1c7OOqMU09Y4t/4SfkBn+vvdGdtx0z029tMB3XzncO5Py7wdvnLDQte9O/IRhcOc9Mtx/XzOY+&#10;vtkfy2zJXtN2T236yZCx6ab6jtz3IfvxXTuXPPgY1z9b6MebLD6PsYDEs2GJDG4zY55p7ir8g864&#10;9zfBY8jJ2/FB03F3jT315lvBx73GfixGt4mKe6Kr2Syck35ugs39yr7gs5eRzk32fU2uuE/wtZbs&#10;M50P15vaO9vM4PEOs+jjVaZqQXvwN0K5X4dhbtoOZ/3mqNjPyfHsr8msLAefC/v3LvXZ7IR/b0xG&#10;Q+HX7B3V6fvNf6Lt9b62k92mMXjfRh9PsFHcgUmjsAMVa/wSkVy1KPhmu8h0hKcZB0Woe3F18A22&#10;Pr0fyi/sQUls+Xyj6RwYLRPJVQ1mpi0SmUIT3ObW8Jt4sLYgKB4bBk0q/EZ+uMXUBmv1L2buPGXi&#10;S4J/b36r6QvvbmTQtC0Y/Ua/sL1wyQtlCrtJdZuGsKTd2Z7zhMywyKefkFqosCdNxz1hSXHvQyph&#10;Or8w28TmNJm4W+pdVh2UqVbT6z4uvSvq7ZNXr93P/uB9ceUquxT2PlxjqoPiknl/Wu1R5mbT68pO&#10;38PB+zu3Jb2feX9vCd6efnOBUzCyPpbZnz97BHO2aVjlPrbDvaY1vK9pweduONjPenx197SZTve+&#10;9j0a/oCT9fktoPjHOJ5U8PEYLZNVH19kWnsKfE4L3N9EjyHRXn8tb03Pxs1gMvxYVKef8DzJ3wjZ&#10;I9Lzg/sPP1YjKTO4tsEema9edu29tMKcTe59zRjvay1h2u+amf5YzG8y7T2DJhn+NmBOiz1VpnfZ&#10;oqBIu09K8Hj6lgf/bvBDSLv7d4v9nIx+TdaYRU90uvfT5fHWetP0hCvgQY6a5gafm3u7R39YGe4w&#10;Dfd2mMFrXx7BD6u3BB+boKAHn9FJfm3fnN80AFMBhR2oWNcp7NmnlOSXp+wCdLzd1NcH5TrvFAdr&#10;TOkq9G+my/O8FZl/rUCZ3t9sZmdK5wSuFfZAWK5jsWrTvD+9b1LB/d6aKcnj/BvBWuYHg9GtyjTt&#10;Ct5u3+da0zqQvrmV6jQNwW1y7ie/HIZH9fPKXWpvs6md0Wi6XfkJi1d2OUoXwsbgUToFymuhj6X9&#10;zcLcvPOi3eOZvdTVuELl1d5/9lVOxvJ7jBMYyhyFTX+cqz8flEH7uXEK3N/kHkOB36wUep/zuR/y&#10;GjZk7j2UPvc9Flto2rOyF11hT4svDt4WFu3s9z/ZYerdxyZ/q3s2nTevz0mBtTF/L2AfU9ZVbHqX&#10;hR+HsY8lNi34gdbeYjJf2xN/HACMj8IOVKzrf/NMHY+btiX16V+bZ3+TdwVo0aOtpu53RovnGGPK&#10;wfjf1EfXek3zLTFT80RW7ZxM4QqExSO3KI8eJUy2LzS1y8f/oSA8VWOiy+zZt+eVmkL3M+ax2o9B&#10;g+kc72OUJbyue+s97tre1y3D+R9Ltz/mfRg0bX+atT5uYb/+xzdU3GO8vvD+mm5LH/XPOZI9wf0V&#10;/Rgmk5/xPgZbxq5LCnv+521XU/DDTH7eCivq41Fg7fqFPf1k4ZycjzGZr+2JPw4AxkdhByrWBN88&#10;w3NZ764xM29vNG09gybVlfdNPlOAVgSlOCjz0+/MOwc9Y0w5mMw39eBWQbmefkuD6Qj/XnjqyaNB&#10;oSjyCHuod2l4VDA8Kj5oWv80KM3XfgtQoLDb0rIo6za5CpWaQvdTuLCHVyiZoLGH5/zePtPU1LeY&#10;zv6E6VuR928VKl5jPpZu/0/b8p5s69Yz50X7Fnavx5gveCz3FLgySng6R/gYr3eKje9jKKawb3H7&#10;GXbd/ZbFuSGF3f6713kNA5+PR4G1yRR2+/g/33ntaP5Yhd5HCjsQFQo7ULHG++aZNB2fr8r95pz/&#10;TT67AB0P/jwtZqqD+xnzzXxMOZjMN/VAWODurjN19klq7sV1sp9sN478wp55nLPnVJvqzCkhVoGi&#10;7U6JqbqtyXRnzmMPpDY0mpb94X8bgseSf7pF+n5Gf+UfyC+Hbj82J/iBIft+e5rcdcH7TMucmKl5&#10;dLTGjilQhYpXgY9l+rSFvNN2gvtvnRsb/e1CofJq73+iQuv7GPOFjzl4fP1uN0vfEzW5pXXM/ZXw&#10;GAq9z/ncKSjZp5iE7Od9WkPOb5HS/+713tdsExfVgoU9c0rMnEWmLXMee6i/1TTZc8I9Px4F1sb8&#10;vUD+Y0pnq8rULum+dh578NExnYtb3A9Zk/nanvjjAGB8FHagUo30mpagyMU+35F3BRZ3rez5remj&#10;5qn0C9uER/taDw+a+K7gW/hAq5kXfCNetDb9nTvVE56THXwzX9abW3bWLgr+XlbJHQlKhv03s34Y&#10;GOm254HHgqKU0busNueI5mTFl8w2DV1ux0qZ7nvD0p9XYoMytCj4N3NfOCl8v9OnZuRsmSeHhi/4&#10;El6SLqt4D764yNSEt5k208xc6u4rfHXXYG301VbD86DD8+mz7nNGcPvw0ob2buKmKfiBZ/YXutOf&#10;h+Fe0/b58PbBv5OIm3hYbu0PE7PtxyS1pdW0h+9L5mOZ/cTaS8HHckZQOsMnxrrfRiRWNQQ/sAT/&#10;VuY3B+7xZT53Vlf4w0gs72OXzfMxjuEK24yFpiX8zY3LXXJva/BDX1Xu+eNj7m8Sj8G+HwXOxXfl&#10;d2F47nfwA2brONfo71s+z1TFqk3DWvfYwidTz68KfrDL/Z1F3xPz7L+T+4PRBMb9Wkvrvjd425jf&#10;jLgnX2cyk9mu/abJ73OS/prMPXLf92jww1LOb5eCIv754N+a2zL6AmRD7fYH8/zHc+00pkl9bYcv&#10;WhbsB5lNhD+UL8/94QjA+CjsQAVKH1Eb/aYbbtlHH1N7W8y88Lz1zCUVE0HhCQpVzd0dZnBbeIRu&#10;9O/Zo9T2qF3uWv6/0djjjrZltvDoXeboc/aaKyLX1q5t003t4qCcuMeYI+/fzzla2B/8cJF11NQe&#10;Ocy5bdb7HpSIzvDSdPbfH3tJRJOMmxZ3WbuqWfWm/Xi3aZxRaxqWx9NHHQt8HCx7+b3s+2007Vm/&#10;MbDFP3xbeF/tQVkMilZ1cLt5D7sfgILH1X7n9ODzUWMW2ctrFvhYhrcLhadJZF16r/aetvRVbUKT&#10;+Dzl/NYhS/GPsZCgsH8hKKbhaU7Zl7mcs9A0b8n7dwvc30SP4XjW+zF91tjLasaX1ARlPOvxFpR3&#10;GcXwceVcejLv42633CPT+Sb+WnM/wNj16WbmrMwTOJ3g4xRfnnkOydjfNBX7ORn7NZn/9RAeec9+&#10;TOGW9f4NdNpLgqYvy1ltFl67rONkv7aDj3BPk33M029vMb3jnH4GYCwKO4Ayk758XebqIblb7rnE&#10;AABUAgo7gPISHhVcVvhJrMm1LaZtsqchAAAwRVDYAZQVe23pBc0mPpC8do5zKDUQN51dgxOczgAA&#10;wNREYQdQXpK9pn3xQlPjziO253zf3lD41TABAKgAFHYAAACgjFHYAQAAgDJGYQcAAADKGIUdAAAA&#10;KGMUdgAAAKCMUdgBAACAMkZhBwAAAMqWMf8PEv01UjMG4pAAAAAASUVORK5CYIJQSwECLQAUAAYA&#10;CAAAACEA5IuyvA0BAAATAgAAEwAAAAAAAAAAAAAAAAAAAAAAW0NvbnRlbnRfVHlwZXNdLnhtbFBL&#10;AQItABQABgAIAAAAIQA4/SH/1gAAAJQBAAALAAAAAAAAAAAAAAAAAD4BAABfcmVscy8ucmVsc1BL&#10;AQItABQABgAIAAAAIQB88ReHtwMAAHoIAAAOAAAAAAAAAAAAAAAAAD0CAABkcnMvZTJvRG9jLnht&#10;bFBLAQItABQABgAIAAAAIQC6waW7vAAAACEBAAAZAAAAAAAAAAAAAAAAACAGAABkcnMvX3JlbHMv&#10;ZTJvRG9jLnhtbC5yZWxzUEsBAi0AFAAGAAgAAAAhAEaLTDLgAAAACAEAAA8AAAAAAAAAAAAAAAAA&#10;EwcAAGRycy9kb3ducmV2LnhtbFBLAQItAAoAAAAAAAAAIQB/HuNPnl0AAJ5dAAAUAAAAAAAAAAAA&#10;AAAAACAIAABkcnMvbWVkaWEvaW1hZ2UxLlBOR1BLBQYAAAAABgAGAHwBAADwZQAAAAA=&#10;">
                <v:shape id="_x0000_s1461"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GmOxAAAANwAAAAPAAAAZHJzL2Rvd25yZXYueG1sRI/basMw&#10;EETfC/0HsYW8lFpOqO3GiRLaQkNec/mAjbW+UGtlLNWXv68ChT4OM3OG2e4n04qBetdYVrCMYhDE&#10;hdUNVwqul6+XNxDOI2tsLZOCmRzsd48PW8y1HflEw9lXIkDY5aig9r7LpXRFTQZdZDvi4JW2N+iD&#10;7CupexwD3LRyFcepNNhwWKixo8+aiu/zj1FQHsfnZD3eDv6anV7TD2yym52VWjxN7xsQnib/H/5r&#10;H7WCJFnC/Uw4AnL3CwAA//8DAFBLAQItABQABgAIAAAAIQDb4fbL7gAAAIUBAAATAAAAAAAAAAAA&#10;AAAAAAAAAABbQ29udGVudF9UeXBlc10ueG1sUEsBAi0AFAAGAAgAAAAhAFr0LFu/AAAAFQEAAAsA&#10;AAAAAAAAAAAAAAAAHwEAAF9yZWxzLy5yZWxzUEsBAi0AFAAGAAgAAAAhACjsaY7EAAAA3AAAAA8A&#10;AAAAAAAAAAAAAAAABwIAAGRycy9kb3ducmV2LnhtbFBLBQYAAAAAAwADALcAAAD4AgAAAAA=&#10;" stroked="f">
                  <v:textbox>
                    <w:txbxContent>
                      <w:p w14:paraId="306EAC65"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J25</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taking medication at start of treatment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6C2CA5">
                          <w:rPr>
                            <w:rFonts w:ascii="Times New Roman" w:hAnsi="Times New Roman" w:cs="Times New Roman"/>
                            <w:i/>
                            <w:lang w:val="en-US"/>
                          </w:rPr>
                          <w:t>‘0’=</w:t>
                        </w:r>
                        <w:r>
                          <w:rPr>
                            <w:rFonts w:ascii="Times New Roman" w:hAnsi="Times New Roman" w:cs="Times New Roman"/>
                            <w:i/>
                            <w:lang w:val="en-US"/>
                          </w:rPr>
                          <w:t>not taking</w:t>
                        </w:r>
                        <w:r w:rsidRPr="006C2CA5">
                          <w:rPr>
                            <w:rFonts w:ascii="Times New Roman" w:hAnsi="Times New Roman" w:cs="Times New Roman"/>
                            <w:i/>
                            <w:lang w:val="en-US"/>
                          </w:rPr>
                          <w:t>, ‘1’</w:t>
                        </w:r>
                        <w:r>
                          <w:rPr>
                            <w:rFonts w:ascii="Times New Roman" w:hAnsi="Times New Roman" w:cs="Times New Roman"/>
                            <w:i/>
                            <w:lang w:val="en-US"/>
                          </w:rPr>
                          <w:t>=taking.</w:t>
                        </w:r>
                      </w:p>
                    </w:txbxContent>
                  </v:textbox>
                </v:shape>
                <v:shape id="Picture 552" o:spid="_x0000_s1462" type="#_x0000_t75" style="position:absolute;left:11277;top:4114;width:30175;height:25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NptwwAAANwAAAAPAAAAZHJzL2Rvd25yZXYueG1sRI/BasMw&#10;EETvgf6D2EBvieyAg3Ejm2AI8bVJS66LtbFNrZWRVMft11eFQo/DzLxhDtViRjGT84NlBek2AUHc&#10;Wj1wp+DtetrkIHxA1jhaJgVf5KEqn1YHLLR98CvNl9CJCGFfoII+hKmQ0rc9GfRbOxFH726dwRCl&#10;66R2+IhwM8pdkuylwYHjQo8T1T21H5dPo8Cezcl17ej0rZnD+/c9P9dprtTzejm+gAi0hP/wX7vR&#10;CrJsB79n4hGQ5Q8AAAD//wMAUEsBAi0AFAAGAAgAAAAhANvh9svuAAAAhQEAABMAAAAAAAAAAAAA&#10;AAAAAAAAAFtDb250ZW50X1R5cGVzXS54bWxQSwECLQAUAAYACAAAACEAWvQsW78AAAAVAQAACwAA&#10;AAAAAAAAAAAAAAAfAQAAX3JlbHMvLnJlbHNQSwECLQAUAAYACAAAACEAVajabcMAAADcAAAADwAA&#10;AAAAAAAAAAAAAAAHAgAAZHJzL2Rvd25yZXYueG1sUEsFBgAAAAADAAMAtwAAAPcCAAAAAA==&#10;">
                  <v:imagedata r:id="rId227" o:title=""/>
                  <v:path arrowok="t"/>
                </v:shape>
              </v:group>
            </w:pict>
          </mc:Fallback>
        </mc:AlternateContent>
      </w:r>
      <w:r w:rsidRPr="0066537D">
        <w:rPr>
          <w:rFonts w:ascii="Times New Roman" w:hAnsi="Times New Roman" w:cs="Times New Roman"/>
          <w:noProof/>
          <w:sz w:val="24"/>
          <w:szCs w:val="24"/>
          <w:lang w:eastAsia="en-GB"/>
        </w:rPr>
        <mc:AlternateContent>
          <mc:Choice Requires="wpg">
            <w:drawing>
              <wp:anchor distT="0" distB="0" distL="114300" distR="114300" simplePos="0" relativeHeight="251780096" behindDoc="0" locked="0" layoutInCell="1" allowOverlap="1" wp14:anchorId="1CFACA44" wp14:editId="5C2E528A">
                <wp:simplePos x="0" y="0"/>
                <wp:positionH relativeFrom="column">
                  <wp:posOffset>0</wp:posOffset>
                </wp:positionH>
                <wp:positionV relativeFrom="paragraph">
                  <wp:posOffset>6080760</wp:posOffset>
                </wp:positionV>
                <wp:extent cx="5311140" cy="2971800"/>
                <wp:effectExtent l="0" t="0" r="3810" b="0"/>
                <wp:wrapNone/>
                <wp:docPr id="553" name="Group 553"/>
                <wp:cNvGraphicFramePr/>
                <a:graphic xmlns:a="http://schemas.openxmlformats.org/drawingml/2006/main">
                  <a:graphicData uri="http://schemas.microsoft.com/office/word/2010/wordprocessingGroup">
                    <wpg:wgp>
                      <wpg:cNvGrpSpPr/>
                      <wpg:grpSpPr>
                        <a:xfrm>
                          <a:off x="0" y="0"/>
                          <a:ext cx="5311140" cy="2971800"/>
                          <a:chOff x="0" y="0"/>
                          <a:chExt cx="5311140" cy="2971800"/>
                        </a:xfrm>
                      </wpg:grpSpPr>
                      <wps:wsp>
                        <wps:cNvPr id="554" name="Text Box 2"/>
                        <wps:cNvSpPr txBox="1">
                          <a:spLocks noChangeArrowheads="1"/>
                        </wps:cNvSpPr>
                        <wps:spPr bwMode="auto">
                          <a:xfrm>
                            <a:off x="0" y="0"/>
                            <a:ext cx="5311140" cy="463483"/>
                          </a:xfrm>
                          <a:prstGeom prst="rect">
                            <a:avLst/>
                          </a:prstGeom>
                          <a:solidFill>
                            <a:srgbClr val="FFFFFF"/>
                          </a:solidFill>
                          <a:ln w="9525">
                            <a:noFill/>
                            <a:miter lim="800000"/>
                            <a:headEnd/>
                            <a:tailEnd/>
                          </a:ln>
                        </wps:spPr>
                        <wps:txbx>
                          <w:txbxContent>
                            <w:p w14:paraId="2955FBF3"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anxiety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6C2CA5">
                                <w:rPr>
                                  <w:rFonts w:ascii="Times New Roman" w:hAnsi="Times New Roman" w:cs="Times New Roman"/>
                                  <w:i/>
                                  <w:lang w:val="en-US"/>
                                </w:rPr>
                                <w:t>‘0’=</w:t>
                              </w:r>
                              <w:r>
                                <w:rPr>
                                  <w:rFonts w:ascii="Times New Roman" w:hAnsi="Times New Roman" w:cs="Times New Roman"/>
                                  <w:i/>
                                  <w:lang w:val="en-US"/>
                                </w:rPr>
                                <w:t>not anxiety</w:t>
                              </w:r>
                              <w:r w:rsidRPr="006C2CA5">
                                <w:rPr>
                                  <w:rFonts w:ascii="Times New Roman" w:hAnsi="Times New Roman" w:cs="Times New Roman"/>
                                  <w:i/>
                                  <w:lang w:val="en-US"/>
                                </w:rPr>
                                <w:t>, ‘1’=</w:t>
                              </w:r>
                              <w:r>
                                <w:rPr>
                                  <w:rFonts w:ascii="Times New Roman" w:hAnsi="Times New Roman" w:cs="Times New Roman"/>
                                  <w:i/>
                                  <w:lang w:val="en-US"/>
                                </w:rPr>
                                <w:t>anxiety.</w:t>
                              </w:r>
                            </w:p>
                          </w:txbxContent>
                        </wps:txbx>
                        <wps:bodyPr rot="0" vert="horz" wrap="square" lIns="91440" tIns="45720" rIns="91440" bIns="45720" anchor="t" anchorCtr="0">
                          <a:noAutofit/>
                        </wps:bodyPr>
                      </wps:wsp>
                      <pic:pic xmlns:pic="http://schemas.openxmlformats.org/drawingml/2006/picture">
                        <pic:nvPicPr>
                          <pic:cNvPr id="555" name="Picture 555"/>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1143000" y="464820"/>
                            <a:ext cx="2957830" cy="2506980"/>
                          </a:xfrm>
                          <a:prstGeom prst="rect">
                            <a:avLst/>
                          </a:prstGeom>
                        </pic:spPr>
                      </pic:pic>
                    </wpg:wgp>
                  </a:graphicData>
                </a:graphic>
              </wp:anchor>
            </w:drawing>
          </mc:Choice>
          <mc:Fallback>
            <w:pict>
              <v:group w14:anchorId="1CFACA44" id="Group 553" o:spid="_x0000_s1463" style="position:absolute;margin-left:0;margin-top:478.8pt;width:418.2pt;height:234pt;z-index:251780096;mso-position-horizontal-relative:text;mso-position-vertical-relative:text" coordsize="53111,29718"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Q9EftAMAAHoIAAAOAAAAZHJzL2Uyb0RvYy54bWykVttu2zgQfS+w&#10;/0Dw3ZFkS7EtRC5S54IC3W3Qdj+AoiiLqESyJG05Lfbfd4aSnNQp0G3XgOXhbXTmzMyhr14fu5Yc&#10;hHVSq4ImFzElQnFdSbUr6N+f7mYrSpxnqmKtVqKgj8LR15s/Xl31Jhdz3ei2EpaAE+Xy3hS08d7k&#10;UeR4IzrmLrQRChZrbTvmYWh3UWVZD967NprH8WXUa1sZq7lwDmZvhkW6Cf7rWnD/vq6d8KQtKGDz&#10;4WnDs8RntLli+c4y00g+wmC/gaJjUsFLT65umGdkb+ULV53kVjtd+wuuu0jXteQixADRJPFZNPdW&#10;702IZZf3O3OiCag94+m33fK/Dg+WyKqgWbagRLEOkhTeS3AC6OnNLodd99Z8NA92nNgNI4z4WNsO&#10;fyEWcgzEPp6IFUdPOExmiyRJUuCfw9p8vUxW8Ug9byA/L87x5vYnJ6PpxRHiO8HpDZSRe2LK/T+m&#10;PjbMiJAAhxycmEonpj5hhG/0kcwHqsI25In4I0xDR4SqcOad5p8dUXrbMLUT19bqvhGsAnwJnoQo&#10;TkeRcpc7dFL2f+oKEsL2XgdHv0x2erlIVyGPJ8ZYbqzz90J3BI2CWuiS4J0d3jmPaJ62YGadbmV1&#10;J9s2DOyu3LaWHBh01F34hADOtrWK9AVdZ/MseFYaz4NrlnfSQ8e3sisoVAF88DjLkY1bVQXbM9kO&#10;NiBp1UgPMjJw44/lMdRsssom3ktdPQJjVg8tDpIERqPtV0p6aO+Cui97ZgUl7VsFrK+TFOvRh0Ga&#10;LecwsM9XyucrTHFwVVBPyWBufdAQBK70NWSnloE4zNyAZAQNxbi5MpLn8B37F6wXVflznYNTfo/4&#10;B63s/pOPjtnPezMDqTHMy1K20j8G2YSkICh1eJAcWcXB8wLPpgKHdXwtiEFgeto3nIIykfyssp2B&#10;apqq+vvtEQ6/e2XZSjMVFtpjcMDtmb79gJ9BO28033dC+eEysKKFOLVyjTQOEpqLrhQVVPjbKgHx&#10;gYvIQzcZK9VQ8NC9UPGYRezjoNff5qvrOF7P38y2WbydpfHydna9TpezZXy7TON0lWyT7T9Y1Ema&#10;752A8Fl7Y+QIHWZfgP+hOI/X2CD74foYWiq0A5Q9AAqNOEGEKWQIsTpvhecNmjV01QcgfGja00Jg&#10;+olc5H3onkk1T3INsrzAHiQgzOlluoI+CC2IfKByz9fZcrWYlDuLL9erCeGkRb+kJgHZgCWYAC10&#10;SrjgQsDjZYw36PNx2PX0l2HzLwAAAP//AwBQSwMEFAAGAAgAAAAhALrBpbu8AAAAIQEAABkAAABk&#10;cnMvX3JlbHMvZTJvRG9jLnhtbC5yZWxzhI/LCsIwEEX3gv8QZm/TuhCRpm5EcSMi9QOGZNoGmwdJ&#10;FPv3BtwoCC7nXu45TL19mpE9KETtrICqKIGRlU5p2wu4tvvFGlhMaBWOzpKAiSJsm/msvtCIKY/i&#10;oH1kmWKjgCElv+E8yoEMxsJ5srnpXDCY8hl67lHesCe+LMsVD58MaL6Y7KgEhKOqgLWTz+b/bNd1&#10;WtLOybshm34ouDbZnYEYekoCDCmN77AqzqcD8KbmX481LwAAAP//AwBQSwMEFAAGAAgAAAAhAPwf&#10;lmvgAAAACQEAAA8AAABkcnMvZG93bnJldi54bWxMj0FLw0AUhO+C/2F5gje7SdvEGrMppainItgK&#10;4m2bfU1Cs29Ddpuk/97nSY/DDDPf5OvJtmLA3jeOFMSzCARS6UxDlYLPw+vDCoQPmoxuHaGCK3pY&#10;F7c3uc6MG+kDh32oBJeQz7SCOoQuk9KXNVrtZ65DYu/keqsDy76Sptcjl9tWzqMolVY3xAu17nBb&#10;Y3neX6yCt1GPm0X8MuzOp+31+5C8f+1iVOr+bto8gwg4hb8w/OIzOhTMdHQXMl60CvhIUPCUPKYg&#10;2F4t0iWII+eW8yQFWeTy/4PiBwAA//8DAFBLAwQKAAAAAAAAACEAXy0fwTxaAAA8WgAAFAAAAGRy&#10;cy9tZWRpYS9pbWFnZTEuUE5HiVBORw0KGgoAAAANSUhEUgAAAuYAAAJ1CAYAAACVazW+AAAAAXNS&#10;R0IArs4c6QAAAARnQU1BAACxjwv8YQUAAAAJcEhZcwAAEnQAABJ0Ad5mH3gAAFnRSURBVHhe7d0J&#10;fNTnfe/7055ut+ttm/Z0velymja96nKOGnpp6r5I3WO6XJQuUWmtNnm11C1q3Zq6t0rdJtSnrtzW&#10;U2JHxA4KDpYdW8YmY3mTHSxWAUIsgmETqwCBAMGwDosHI3ju/J95Bs0MowfNzP8bjYbPu6+n4f9o&#10;CYhvfnz58+g//8WgIgwNDbkfAeEiW1AiX1AhW1Cq1HxRzCsEAwgqZAtK5AsqZAtKFHN4MYCgQrag&#10;RL6gQragRDGHFwMIKmQLSuQLKmQLShRzeDGAoEK2oES+oEK2oEQxhxcDCCpkC0rkCypkC0oUc3gx&#10;gKBCtqBEvqBCtqBEMYcXAwgqZAtK5AsqZAtKFHN4MYCgQragRL6gQragRDGHFwMIKmQLSuQLKmQL&#10;ShRzeDGAoEK2oES+oEK2oEQxhxcDCCpkC0rkCypkC0oUc3gxgKBCtqBEvqBCtqBEMYcXAwgqZAtK&#10;5AsqZAtKFHN4MYCgQragRL6gQragRDGHFwMIKmQLSuQLKmQLShRzeDGAoEK2oES+oEK2oEQxhxcD&#10;CCpkC0rkCypkC0oUc3gxgKBCtqBEvqBCtqBEMYcXAwgqZAtK5AsqZAtKFHN4MYCgQragRL6gQrag&#10;RDGHFwMIKmQLSuQLKmQLShRzeDGAoEK2oES+oEK2oEQxhxcDCCpkC0rkCypkC0oUc3gxgKBCtqBU&#10;KF8jN26Yhwd6WKyy1oOxpQX3Waww1kTla+OFE25SFkYxrxCUJ6iQLSgVytflkWvmvyybx2KxWKy8&#10;RTGfJChPUCFbUCqUr3PXkvYPoP+6/PGCd4xYrPEs7pizlIs75vCiPEGFbEGpUL6Gr162xfybV7a4&#10;HaB4zC4oVWq+KOYVggEEFbIFpUL5Gnw3YYv5d6560u0AxWN2QYliDi8GEFTIFpQK5Wv/5XO2mH9f&#10;9wK3AxSP2QUlijm8GEBQIVtQKpSvnZdO22L+f61d6HaA4jG7oEQxhxcDCCpkC0qF8rUlcdIW85/o&#10;WeR2gOIxu6BEMYcXAwgqZAtKhfK1/vxxW8xr1j/rdoDiMbugRDGHFwMIKmQLSoXytercUVvM/+eG&#10;590OUDxmF5Qo5vBiAEGFbEGpUL7eOXPYFvOpm150O0DxmF1QopjDiwEEFbIFpUL5eiM+YIv5tL6X&#10;3Q5QPGYXlCjmJYjNqzE1NcFqNNFhtzmmmInY902t2VETd7tWX8R9ntzV2JHzXhOKAQQVsgWlQvmK&#10;ntxni/n0rVG3AxSP2QUlinmR4h2NowV7OGoaveU8bqKzR4t2zsemxDryirp9//GU/a8eBhBUyBaU&#10;CuWrfXi3LeYzYq+6HaB4zC4oUcyLEtz9zi3OtmzPi7mrPMEd8Zy75OmiHulL/zieX8CDop9/V32C&#10;MYCgQragVChfzxzfaYv5x7a/4XaA4jG7oEQxL4Y9ehJJ1fMshfYce+Qlr7QX2ssISn4lHWMJMICg&#10;QragVChfrUPbbDFv2PmW2wGKx+yCEsW8CPlHUawxj7PkHmPJKPg5rMo7xhJgAEGFbEGpUL5ajmyx&#10;xfxP+pe6HaB4zC4oUcyLIC3mtznGEvxGTcQaHBwsuM9ilbvIFku5CuXr09uX22L+x5tfu+VtLNZ4&#10;F7OLpVwTla/bmTzF3B5lGX8xt0dZChTw4HNX2jGWwHh+s4BSkC0oFcpX86FeW8wf2LvS7QDFY3ZB&#10;qVLzdcedMY/Nq7xjLAEGEFTIFpQK5WvuwDpbzJv2d7sdoHjMLihRzIty61NZfN/MaUt7zt3x9DPN&#10;009lyZba9xxjmUgMIKiQLSgVytc/7F9ji/mnUgUdKBWzC0oU8yLZ4yyZIj7O55hniviY58tTBb4S&#10;j7EEGEBQIVtQKpSvv923yhbzRw72uh2geMwuKFHMS2DvkttX6cwr5fZYS/4dcc8rfzqVeowlwACC&#10;CtmCUqF8/dWe9Dd/PnZ4k9sBisfsghLFHF4MIKiQLSgVytef9b9ji/kTR7a4HaB4zC4oUczhxQCC&#10;CtmCUqF8/fGut20x//zQNrcDFI/ZBSWKObwYQFAhW1AqlK+ZO960xXzRsZ1uBygeswtKFHN4MYCg&#10;QragVChfv73tNVvMXzix2+0AxWN2QYliDi8GEFTIFpQK5es3t75ii/mSk/vcDlA8ZheUKObwYgBB&#10;hWxBqVC+7t6yxBbz1+MDbgcoHrMLShRzeDGAoEK2oFQoX7+8ebEt5kvPHHY7QPGYXVCimMOLAQQV&#10;sgWlQvmasvEFW8xXnT3qdoDiMbugRDGHFwMIKmQLSoXy9XO9z9li3nP+uNsBisfsghLFHF4MIKiQ&#10;LSgVytcH1z9ji3lf4qTbAYrH7IISxRxeDCCokC0oFcrXj6172hbznZdOux2geMwuKFHM4cUAggrZ&#10;glKhfP3gmlZbzPddPud2gOIxu6BEMYcXAwgqZAtKhfL1PaufssV88N2E2wGKx+yCEsUcXgwgqJAt&#10;KBXK17evmm+L+fDVy24HKB6zC0oUc3gxgKBCtqBUKF/ftOIJW8zPXUu6HaB4zC4oUczhxQCCCtmC&#10;Un6+rt4YMV+TKuVBMb88cs3tAsVjdkGJYg4vBhBUyBaU8vN1ceQ9W8q/bvnjZuTGDbcLFI/ZBSWK&#10;ObwYQFAhW1DKz9fp9961xfybV7a4HaA0zC4oUczhxQCCCtmCUn6+jicv2WL+naufdDtAaZhdUKKY&#10;w4sBBBWyBaX8fB1694It5t/XvcDtAKVhdkGJYg4vBhBUyBaU8vO15/JZW8zfv3ah2wFKw+yCEsUc&#10;XgwgqJAtKOXna/vFuC3mP9GzyO0ApWF2QYliDi8GEFTIFpTy87XpwrAt5jW9z7odoDTMLihRzOHF&#10;AIIK2YJSfr7WnT9mi3nthufdDlAaZheUKObwYgBBhWxBKT9fK84escV86qYX3Q5QGmYXlCjm8GIA&#10;QYVsQSk/X2+fPmSL+bS+l90OUBpmF5Qo5vBiAEGFbEEpP1+vnTpgi/n0rVG3A5SG2QUlijm8GEBQ&#10;IVtQys/Xyyf32mJeF3vV7QClYXZBiWIOLwYQVMgWlPLz9fyJflvMP7b9DbcDlIbZBSWKObwYQFAh&#10;W1DKz9cXj+2wxbxh51tuBygNswtKFHN4MYCgQraglJ+vp4Zitpj/af9StwOUhtkFJYo5vBhAUCFb&#10;UMrP1xNH+mwxb9y9zO0ApWF2QYliDi8GEFTIFpTy8/UfhzfaYv7A3pVuBygNswtKFHN4MYCgQrag&#10;lJ+vRw6ut8W8aX+32wFKw+yCEsUcXgwgqJAtKOXn61MDa20x//TAOrcDlIbZBSWKObwYQFAhW1DK&#10;z9ff719ti/kjh3rdDlAaZheUKObwYgBBhWxBKT9fwdnyoJg/dniT2wFKw+yCEsUcXgwgqJAtKOXn&#10;a/buZbaYf/bIFrcDlIbZBSWKObwYQFAhW1DKz1fw/PKgmC8Y2uZ2gNIwu6BEMYcXAwgqZAtK+fkK&#10;XvEzKOaLju90O0BpmF1QopjDiwEEFbIFpfx8fWz7G7aYv3Bit9sBSsPsghLFHF4MIKiQLSjl56su&#10;9qot5l8+uc/tAKVhdkGJYg4vBhBUyBaU8vM1fWvUFvPX4wNuBygNswtKFHN4MYCgQraglJ+vj/S9&#10;bIv50jOH3Q5QGmYXlCjm8GIAQYVsQSk/X7+06UVbzFedPep2gNIwu6BEMYcXAwgqZAtK+fmq3fi8&#10;Lebrzx93O0BpmF1QopjDiwEEFbIFpfx8/Uzvs7aY9yVOuh2gNMwuKFHM4cUAggrZglJ+vj7Qs8gW&#10;852XTrsdoDTMLihRzOHFAIIK2YJSfr5+ZO1CW8z3Xz7ndoDSMLugRDEvQWxejampCVajiQ67zTHF&#10;TMS+b2rNjpq4273FcNQ0uveL9Lm9CsAAggrZglJ+vr5/zQJbzAffTbgdoDTMLihRzIsU72gcLdi2&#10;TPvKedxEZ9eYxo50Hc/52CyZol9JhTyDAQQVsgWl/Hx91+onbTEfvnrZ7QClYXZBiWJelODud24R&#10;t2V7Xsxd5emL5BXxdFHPLuDpUh5JfebKxACCCtmCUn6+vnVliy3m564l3Q5QGmYXlCjmxQiKdn6J&#10;LrTn2NKdV9pz9uzHVuad8gwGEFTIFpSy83Uj9X9fv/xxW8yvXL/mdoHSMLugRDEvQsGjKGMeZ8k9&#10;xpKR/TlsSU/9OOqOslRiSWcAQYVsQSk7X++mynhQyr8uVc5Hbtxwu0BpmF1QopgXIdxi7r4pdHbq&#10;Y10Zt28bo5wHv1ETsQYHBwvus1jlLrLFUq7sfO0+csgW829e8dmc92GxSlnMLpZyTVS+bmfyFHN7&#10;HGX8xTxzlzxTzHNLuCvrY51ZnwDj+c0CSkG2oJSdr1NXr9hiHnwDKFAuZheUKjVfd8AZ80LFvPDH&#10;TCQGEFTIFpSy83U0edEW8+/rXuB2gNIxu6BEMS/KrU9l8RbpoLTn3GHPLeO3fmzhu+wTiQEEFbIF&#10;pex8DVw5b4v5+9cudDtA6ZhdUKKYF8keZ8mU6XE+xzxTxG85CuNeVOjmXXPP3feJwgCCCtmCUna+&#10;+i+dscU8eFl+oFzMLihRzEtg73QHZ8HzS7kt1mOcGw9W/vn0gPuY9KqsUh5gAEGFbEEpO19bL56y&#10;xbym91m3A5SO2QUlijm8GEBQIVtQys7XhgsnbDGv3fC82wFKx+yCEsUcXgwgqJAtKGXnq/vckC3m&#10;v7TpRbcDlI7ZBSWKObwYQFAhW1DKzteyM4O2mH+k72W3A5SO2QUlijm8GEBQIVtQys5X5+mDtphP&#10;3xp1O0DpmF1QopjDiwEEFbIFpex8vXJqvy3mddtedTtA6ZhdUKKYw4sBBBWyBaXsfC0e3mOLef32&#10;N9wOUDpmF5Qo5vBiAEGFbEEpO1/PHt9li3nDzrfcDlA6ZheUKObwYgBBhWxBKTtfC49tt8X8T/uX&#10;uh2gdMwuKFHM4cUAggrZglJ2vj53dKst5o17lrkdoHTMLihRzOHFAIIK2YJSdr7mDW62xXzO3pVu&#10;BygdswtKFHN4MYCgQraglJ2vfzu0wRbzpv3dbgcoHbMLShRzeDGAoEK2oJSdr4cP9thi/umBdW4H&#10;KB2zC0oUc3gxgKBCtqCUna9/PLDGFvN/PdTrdoDSMbugRDGHFwMIKmQLStn5+rt9q2wxf+zwJrcD&#10;lI7ZBSWKObwYQFAhW1DKztdf711hi/lnj2xxO0DpmF1QopjDiwEEFbIFpex8/fnuLlvMFwxtcztA&#10;6ZhdUKKYw4sBBBWyBaXsfH1i11dsMX/m+E63A5SO2QUlijm8GEBQIVtQys7XH+7otMX8hRO73Q5Q&#10;OmYXlCjm8GIAQYVsQSk7X7+7/XVbzL98cp/bAUrH7IISxRxeDCCokC0oZefr/4112GL+RnzA7QCl&#10;Y3ZBiWIOLwYQVMgWlLLz9b+2fNkW83fOHHY7QOmYXVCimMOLAQQVsgWl7Hz9yuaXbDFfde6o2wFK&#10;x+yCEsUcXgwgqJAtKGXn6//Z1G6L+frzx90OUDpmF5Qo5vBiAEGFbEEpO1//Y8OXbDHfkjjpdoDS&#10;MbugRDGHFwMIKmQLStn5+r/Xt9livvPSabcDlI7ZBSWKObwYQFAhW1DKztd/X/dFW8z3XznndoDS&#10;MbugRDGHFwMIKmQLStn5+uG1X7DF/Mi7CbcDlI7ZBSWKObwYQFAhW1DKztd/6/68LeYnr152O0Dp&#10;mF1QopjDiwEEFbIFpex8/Z+rPmeL+blrSbcDlI7ZBSWKObwYQFAhW1DKztc3r/ysLeZXrl9zO0Dp&#10;mF1QopjDiwEEFbIFpUy+rt24bv7r8s+Yr1v+uLl+44bdA8rB7IISxRxeDCCokC0oZfJ1eeQ9e7f8&#10;W1a22GugXMwuKFHM4cUAggrZglImX2evvWuL+XetftJeA+VidkGJYg4vBhBUyBaUMvkavnrZFvPv&#10;715gr4FyMbugRDGHFwMIKmQLSpl8Db6bsMX8/WsX2mugXMwuKFHM4cUAggrZglImX/sun7PF/AM9&#10;i+w1UC5mF5Qo5vBiAEGFbEEpk6+dl07bYv4zvc/aa6BczC4oUczhxQCCCtmCUiZffYmTtpj/wsbn&#10;7TVQLmYXlCjm8GIAQYVsQSmTr/Xnj9ti/kubXrTXQLmYXVCimMOLAQQVsgWlTL5WnT1qi/lH+l62&#10;10C5mF1QopjDiwEEFbIFpUy+lp45bIv5r2+N2mugXMwuKFHM4cUAggrZglImX2/EB2wxr9v2qr0G&#10;ysXsghLFHF4MIKiQLShl8vXlk/tsMa/f/oa9BsrF7IISxRxeDCCokC0oZfLVfmK3LeZ/tPMtew2U&#10;i9kFJYo5vBhAUCFbUMrk65njO20xn9W/1F4D5WJ2QYliDi8GEFTIFpQy+VowtM0W88Y9y+w1UC5m&#10;F5Qo5vBiAEGFbEEpk6+WI1tsMZ+zd6W9BsrF7IISxRxeDCCokC0oZfIVGdxki/kn93fba6BczC4o&#10;UczhxQCCCtmCUiZfzYd6bTH/9MA6ew2Ui9kFJYp5CWLzakxNTbAaTXTYbY4pZiL2fVNrdtTE3e6o&#10;uInOzny+YEVSH1E5GEBQIVtQyuRrbqqQB8X8X1MFHQgDswtKFPMixTsaRwv2cNQ0est5unQ3dqTr&#10;eM7HZvRFTKTP/bgCMYCgQraglMlXcIQlKOaRw5vsNVAuZheUKOZFCe5+5xZxW7bnjXGPO1W6c4t4&#10;uqiPFvHU9bxCd9ErBwMIKmQLSpl8/e2+lbaYB98ECoSB2QUlinkxgqKdf9Sk0J5jj7zklfacPfux&#10;7gjLWOV+gjGAoEK2oJTJ11/uWWaLefDYRCAMzC4oUcyLUPAoypjHWXKPsWQU/Bw3z6FX1vnyAAMI&#10;KmQLSpl8/Vn/O7aYBy80BISB2QUlinkRdMU8rdAd9ozgN2oi1uDgYMF9FqvcRbZYypXJ1+9titpi&#10;/rn+nlveh8UqZTG7WMo1Ufm6nclTzO1xlPEXc1u+xyjm6ZLPU1lwZyBbUMrk6/d3vGmL+ZdP7rPX&#10;QLmYXVCq1HzdGWfMbxEcaaGY485AtqCUyddvb3vNFvM34gP2GigXswtKFPOi3PpUFm/RDkp7zt3x&#10;9FnyMR+PGNwxr7BvAmUAQYVsQSmTr9/Y+oot5u+cOWyvgXIxu6BEMS+SPc6SKc/jfI55poj7zpen&#10;39f3uSYGAwgqZAtKmXzd3bfEFvPV547aa6BczC4oUcxLYO+S26eo5BVp9/jD3DvimSeupFZOKU+X&#10;9puPS/QW/InDAIIK2YJSJl+/vHmxLebrzx+310C5mF1QopjDiwEEFbIFpUy+PrTxBVvMtyRO2mug&#10;XMwuKFHM4cUAggrZglImXz/X+5wt5rsunbbXQLmYXVCimMOLAQQVsgWlTL5+av0ztpgfuHLOXgPl&#10;YnZBiWIOLwYQVMgWlDL5+rF1T9tifuTdhL0GysXsghLFHF4MIKiQLShl8vWDa1ptMT959bK9BsrF&#10;7IISxRxeDCCokC0oZfL1vtVP2WJ+/lrSXgPlYnZBiWIOLwYQVMgWlDL5+vZV820xv3L9mr0GysXs&#10;ghLFHF4MIKiQLShl8vWNK54wX7/8cXP9xg17DZSL2QUlijm8GEBQIVtQCvJ19fqI+Zpl88y3rmxx&#10;u0D5mF1QopjDiwEEFbIFpSBfiZGr9hjLd61+0u0C5WN2QYliDi8GEFTIFpSCfJ1+74ot5t+/ZoHb&#10;BcrH7IISxRxeDCCokC0oBfk6lrxoi/mPrF3odoHyMbugRDGHFwMIKmQLSkG+Dl25YIv5B3oWuV2g&#10;fMwuKFHM4cUAggrZglKQrz2Xz9pi/jO9z7pdoHzMLihRzOHFAIIK2YJSkK9tF+O2mP/CxufdLlA+&#10;ZheUKObwYgBBhWxBKcjXpgvDtph/eNOLbhcoH7MLShRzeDGAoEK2oBTka+35Y7aYf6TvZbcLlI/Z&#10;BSWKObwYQFAhW1AK8rXi7BFbzH99a9TtAuVjdkGJYg4vBhBUyBaUgny9ffqQLeYf3faq2wXKx+yC&#10;EsUcXgwgqJAtKAX5evXUAVvM67e/4XaB8jG7oEQxhxcDCCpkC0pBvl4+udcW8z/a+ZbbBcrH7IIS&#10;xRxeDCCokC0oBfn60ol+W8xn9S91u0D5mF1QopjDiwEEFbIFpSBfXzy2wxbzv9yzzO0C5WN2QYli&#10;Di8GEFTIFpSCfD11NGaL+Zx9K90uUD5mF5Qo5vBiAEGFbEEpyNfjR/psMf/k/m63C5SP2QUlijm8&#10;GEBQIVtQCvL1H4c32mI+d2Cd2wXKx+yCEsUcXgwgqJAtKAX5+peD620xbz7U63aB8jG7oEQxhxcD&#10;CCpkC0pBvj51YK0t5pHBTW4XKB+zC0oUc3gxgKBCtqAU5Ovv96+2xbzlyBa3C5SP2QUlijm8GEBQ&#10;IVtQCvL1N3tX2GLeOrTN7QLlY3ZBiWIOLwYQVMgWlIJ8zd7dZYv5M8d3ul2gfMwuKFVnMT87YGI9&#10;AyZhLxJmoKffDCXtBYrEAIIK2YJSkK8/6f+KLebtw7vdLlA+ZheUqq6YJ/taTP2UGlNTEzExt2cG&#10;203jlHrTuo12XiwGEFTIFpSCfDXsfMsW8+jJfW4XKB+zC0pVVszjJjq71jQubDVzsot56keRmlRZ&#10;f7DT3UXHeDGAoEK2oBTk62Pb37DF/M34gNsFysfsglKVFfOggDeb7mTwnwWKec4exoMBBBWyBaUg&#10;XzNir9pi/s6Zw24XKB+zC0pVVswHTPvMiOkdySvmO1vN9KCY39Nq+t0WxocBBBWyBaUgX9O3Rm0x&#10;X33uqNsFysfsglKVFXNj4q/PNZEN3TeLefJgp5k7I7hbXmMaXuCfM4vFAIIK2YJSkK9pfS/bYt57&#10;/rjbBcrH7IJS1RXzVBU3/Ytmman26EpmTTUN87pNfMS9C8aNAQQVsgWlIF+/tOlFW8y3JE66XaB8&#10;zC4oVWExd5IJkxjsN7GDcZPgYSwlYwBBhWxBKchX7YbnbTHfdem02wXKx+yCUvUW8yzJRMIkuVte&#10;EgYQVMgWlIJ81fQ+a4v5gSvn3C5QPmYXlKqsmA+ZrvktpsWurtRV0sTm15va4DjLlAbTtptb58Vi&#10;AEGFbEEpyNcHehbZYn40yYNyER5mF5SqrJinJLpM5NHu9Ct92qex1JrGJQMm3hMxdfe2p8o6isEA&#10;ggrZglKQr/evXWiL+cmrl90uUD5mF5SqrJjHTef9wXPMgx8nTe+jtelHJNpjLDETmdLCc8yLxACC&#10;CtmCUpCv7+9eYIv5+Wv8aynCw+yCUpUV837Tes9c0x3cHBmOmsbgEYmL3S9wZ6tpWMhTzIvFAIIK&#10;2YJSkK/vWv2kLebvXr/mdoHyMbugVGXFPPULen2OmXZ3vam7q8bUzIiY2OWkGVrZambdNce07+ec&#10;YbEYQFAhW1AK8vUtK1vM1y9/3Fw3N9wuUD5mF5Sqrphbl4dM/86hm09iSZ5NmIRd/HNmsRhAUCFb&#10;UDoydNSW8m9NlXMgTMwuKFVnMQ8EzzGnjJeNAQQVsgWlgaOD9hjLd69+0u0A4WB2Qan6ivnIkOl8&#10;2D0iMbPummVaN8TdO6AYDCCokC0o7T5yyBbz71+zwO0A4WB2QanKirl7EsuUetO0qDP9qp/DAybW&#10;GZwxrzVNSzljXiwGEFTIFpS2DQ7YYv4jaxe6HSAczC4oVVkxj5lITZ1p3ekusx1sNw0z282AuyxH&#10;bF7mbnyjiQ67zTEFPyf3/rOjZuz79sH7jefzfXUxgKBCtqC06fA+W8x/smeR2wHCweyCUpUV8yHT&#10;fm9kjGeVB8V3rLeNX7yjcbRg20cy+sp03ERn15jGjnQdz/nYPOmyTzHHnYNsQWndoT22mP9s77Nu&#10;BwgHswtKVVbMjUn2tZrWDQW+4XNnq6l/rNeMviVm2ma2FVnUb72rbcv2vDE+S18kr4ini3qkz11m&#10;pN4v0nG7kj8xGEBQIVtQWnmw3xbzX9j4vNsBwsHsglKVFfMh072gxTTf32jmzm8xLW5FHmow0+6Z&#10;ZeY+kbXXFHyDaJF30IOinf8xhfYcexc8r7Tfupcq+8H1be++TwwGEFTIFpSWHthpi/mHN73odoBw&#10;MLugVGXF3Jj+BdNTRbnWTPtYvamf6Vkzpo5ZqMdS8CjKmIU69xhLRv7niM1zPweKOe4wZAtKb+zf&#10;Zov5r/a97HaAcDC7oFR1xdwMtpuG3267/Td5jvQWfeY89GIeHGHJHGuhmOMOQ7agFN231RbzX98a&#10;dTtAOJhdUKq+Yl5Q0sQPDpmEeyXQUhUs5vYoy/iLuT3KYj9H6u0dWX8tuE0xD36jJmINDg4W3Gex&#10;yl1ki6VcL+zeZIv59N7FBd/OYpW6mF0s5ZqofN1OyMU8eFn+LtMyP5b1zZ8lCPOMuf241I8LrbyP&#10;mUjj+c0CSkG2oPTcnnQx//0db7gdIBzMLihVar5KLuaJNRFTP6VA2Q3WlJaijq7c6tanshQq3zcF&#10;5TvnDnvw8QWeyhLgKAvuMGQLSk/v7rXF/I93vuV2gHAwu6BUZcV8wLTPrDF1D7SZzp6oab5nlmlZ&#10;1mt6e3pN9ImIiR4s/5U/7XGWTBG/bZnOfTxiwaMwGRRz3GHIFpSe6u+xxXxW/1K3A4SD2QWlKivm&#10;wR3pZtPtzqv0L6gbvTt9tsu0doTzi7V3ye1d+Lwi7Y6n5N4RT98lt+8/VikPUMxxhyFbUHpi11pb&#10;zP9yzzK3A4SD2QWlKivm/ab1nrmm+7K73N1q6h7pTp8rT3ab5ntaU++BYjCAoEK2oPTYzm5bzP92&#10;30q3A4SD2QWlKivmqWq+sM7U3l1v6h/qNHGTMF1NU03Dwy0m8kCdqaGYF40BBBWyBaV/3bHSFvNP&#10;7u92O0A4mF1QqrpibkYSpr+zzbR09KfvlMe7TeTeqabmrgYT6Sn/jPmdhgEEFbIFpbnbl9tiPndg&#10;ndsBwsHsglL1FXOEigEEFbIFpX/Y1mWLefOhXrcDhIPZBaU7p5iX8EqfYABBh2xB6cHYUlvM/3Nw&#10;k9sBwsHsgtIkLub9pu3j9aZ+5jjXjKlmrBcCwtgYQFAhW1C6f+tbtpi3HNnidoBwMLugNImLefA4&#10;xOmpsj3V1BUq4vmLYl4SBhBUyBaU/mLLm7aYtw5tcztAOJhdUJrUxdwMRk3jA51mXL8EjrKUhAEE&#10;FbIFpT/pe90W87bjO90OEA5mF5QmdzGHHAMIKmQLSg2bX7XFvH14t9sBwsHsglL1FfORhIktbjKz&#10;Zra5u+NDpuvhJhPp7DeJEbuBIjCAoEK2oFS/KWqLefTUPrcDhIPZBaWqK+bBCwylXy4/69iKPcZS&#10;YxoW8z+mYjGAoEK2oPTRjUtsMX8zPuB2gHAwu6BUZcU8eEn+etO2P/88ecwWc175s3gMIKiQLSj9&#10;xoaXbDHvOnPY7QDhYHZBqcqKeVDAg0Ke+U8n2W2a8++iY1wYQFAhW1C6u/dFW8xXnzvqdoBwMLug&#10;VGXFPGG6mppMVyK3mA8taUwfb5kdNXG3h/FhAEGFbEHprvXP22Lee+G42wHCweyCUpUV85RjUTP3&#10;sWYzp2aOaevpNtHHGkytvVteZ1q2Jd07YbwYQFAhW1D6xZ7nbDHfmjjpdoBwMLugVH3FPDDca9oe&#10;mmVfVKj27noz66E20z1IKS8FAwgqZAtK/2Ndmy3m/ZdOux0gHMwuKFVnMR9D8izlvFgMIKiQLSjV&#10;rF1ki/mBK+fcDhAOZheU7pxinugyTXzzZ9EYQFAhW1D6wJqFtpgfTSbcDhAOZheU7phinlzTbGop&#10;5kVjAEGFbEHpR7pbbTE/dfWy2wHCweyCUlUU8+T+ThN5oN7Uz5xlmhb1mnj+K3wei5rGKTWm5q5W&#10;inmRGEBQIVtQ+oHVn7fF/Pw1jjAiXMwuKE3+Yr671dTZp66Mrtr7o2bIlfPk/nYz564aM/W+NhPj&#10;XzSLxgCCCtmC0vtWPWmL+bvXr7kdIBzMLihN8mKeNN2PpMr4jLmmvW/IJM7GzUBnxNRPqTXNPQkz&#10;1Dk3VdqnmlmLYiaRfxcd48IAggrZgtK3r2gx37D8cXMj9X9AmJhdUJrkxTx4Cf7ppnWnu3QSnXNM&#10;7V1TU2uWadvGbfJyMICgQrag9E3LnzDfurLFXQHhYXZBaZIX87yX3s+Id5rGmrmmK6eTJ8xAz0Dq&#10;/6MYDCCokC2oXLtx3Xztss+Y7179pNsBwsPsglJ1FvNC+yO9Y7wvfBhAUCFbULk08p49X/4Da1rd&#10;DhAeZheUqqCYN5im+S2mJWc1mYa8/UhTPY9LLAEDCCpkCypn33vXFvMfWbfQ7QDhYXZBqQqKefAY&#10;xDpTPzN4XKJn3V1raijmRWMAQYVsQeXE1Uu2mP9kzzNuBwgPswtKVVDMm033eB5Tm+w2zRTzojGA&#10;oEK2oDL47gVbzH+29zm3A4SH2QWlSV7Mh0zX/K7U/x+PYt4XGQwgqJAtqOy7fNYW8w9tfMHtAOFh&#10;dkFpkhdzqDGAoEK2oLLjUtwW8w9vXux2gPAwu6BEMYcXAwgqZAsqfYmTtpj/at8StwOEh9kFpcld&#10;zEcSZugYTyZXYgBBhWxBpef8cVvMf2PrK24HCA+zC0qTupj3L6wzNVNa+IZOIQYQVMgWVFadPWqL&#10;+Ue3veZ2gPAwu6A0iYt5zLRMqTWNr8fddVry7Hge0YLxYgBBhWxBZemZw7aY//6ON90OEB5mF5Qm&#10;cTHvN6335D/+cKxXAg343oaxMICgQrag8np8wBbzP975ttsBwsPsgtIkLubGDLzQaJqW9Jv42YRJ&#10;2BU8q7zZdN+8zlr7200jxbxoDCCokC2ofPnkPlvM/6z/HbcDhIfZBaVJXczNSNz0Lphlpgav/jmu&#10;RTEvFgMIKmQLKi+c2G2L+V/uWe52gPAwu6A0uYt5RjJh4gdjprenzcypmWPaenpTP85bS5rNdIp5&#10;0RhAUCFbUHnm+E5bzP923yq3A4SH2QWl6ijmN3HGPGwMIKiQLagsGNpmi/k/7F/jdoDwMLugVGXF&#10;HGFjAEGFbEHls0e22GL+zwM9bgcID7MLStVZzIOz54ubzZyZ9ab+gWbTvnLAJEbc21AUBhBUyBZU&#10;Ioc32WLefGiD2wHCw+yCUvUV88sxE5nhvtlzyjRTnyrn06bUmNqPtZjYZfc+GDcGEFTIFlT+9VCv&#10;Leb/ObjZ7QDhYXZBqcqKedL0PlqbKuER030s94WGhpY0mroF/e4K48UAggrZgsrcgXW2mM8/utXt&#10;AOFhdkGpyop58GqgDaZ90F1mG+k1kXtaDdW8OAwgqJAtqHxyf7ct5q1D290OEB5mF5SqsJiP8eSV&#10;s51mDk9lKRoDCCpkCypz9q20xbzt+C63A4SH2QWlKivmwVGWOhPpSbhrJ9Fv2u+vNTVNXSbvLbgN&#10;BhBUyBZU/nLPMlvMXxze43aA8DC7oFRlxTzlWNQ0Tqk10z7eZCLzI6bpvrr0K4NOaTTRY+59MG4M&#10;IKiQLajM6l9qi/krp/a7HSA8zC4oVV8xDyT6Tee8OaburvSTWRoeajO9w+5tKAoDCCpkCyp/vPMt&#10;W8zfjB90O0B4mF1Qqs5ijtAwgKBCtqDy+zvesMW860yhJwEA5WF2QYliDi8GEFTIFlQ+uu01W8y7&#10;z5ExhI/ZBSWKeQli89wLGNU0muhtj8jETMS+b2rNjpq4280Y/VypNa/ynhnDAIIK2YLKb2x9xRbz&#10;3gsn3A4QHmYXlCjmRYp3NI4W7OGoafSW87iJzq4xjR3pOp7zsSlBKY/0uQv7ubKuKwQDCCpkCyq/&#10;2rfEFvOtiVNuBwgPswtKFPOiBHe/c4u4Ldtj3enui+TdJU8X9XT5jpt4XqEPinqmxFcKBhBUyBZU&#10;fnnzYlvM+y+dcTtAeJhdUKqyYh4zbTNbTWzEXYYtKNr5L1JUaM+xx1TySnuhvbSgtFfeCyAxgKBC&#10;tqDyoY0v2GI+cOW82wHCw+yCUtUV80hNral/rNMMnHVbIco/imKNeZwl9xhLRsHPYd93POfVv/oY&#10;QFAhW1D52d7nbDE/mrzodoDwMLugVIXFvNl09rSZpnunmWn3R0y0b8gkQ7qDLinm7mx55htAxzpj&#10;HvxGTcQaHBwsuM9ilbvIFku1/nv3QlvMtw0OFHw7i1XOYnaxlGui8nU7oZwxTx6Lmei8RjPt7gbT&#10;tKi77LvoBYu5Pcoy/mJuj7Lccsc8JVPQC71tAo3nNwsoBdmCyo+ue9oW8wvXrrodIDzMLihVar7C&#10;++bPs/2m85EGd0e61t1FL7H6Ss+Yj1H8JxgDCCpkCyo/uKbVFvN3r6u+4Qh3MmYXlKqsmA+Zrvld&#10;qf+fMhwz7alCPjUo5HfNMpHOfpNIzejgLnr7p+rM1PvaTP9l+0FFuPWpLL6ibUt7TtFOP9N8zEci&#10;Bu8/1ueaIAwgqJAtqLxv9VPm65c/bm64ayBMzC4oVVkxD4pvnZnz0CxbyGvvbjStKwdsIc8x0msL&#10;cu2jvSbptsbL3tXOlOcxz5dnpI+zZIq4/454ZX4DKAMIKmQLKt+2ar75lhWfdVdAuJhdUKrCYl5j&#10;ambMMW09vm/6dO83xhGU27F3ye3H5xVpe6wl/4545r8rtQrcPU9/ngKfq0IwgKBCtqDyjSueMN+5&#10;8nPuCggXswtKVVjMG0z7QXc5poTpnjfLNC0ZKPqO+Z2GAQQVsgWFq9dH7Pny/7bqKbcDhIvZBaUq&#10;K+ZD5u3I2+kz5jkGTNfCTjNQ9JlyMICgQragkBi5aov5D69e4HaAcDG7oFRlxTy4Yz7G8ZTgXHlT&#10;l0m4S4wPAwgqZAsK8feu2GL+491fcDtAuJhdUKqCYj5kuhe0mJb5wWoyDTUNpsn+OHtFTNPHp5na&#10;KS2FSzvGxACCCtmCwrHkRVvMP7jmi24HCBezC0pVUMxTRpJmqK/dzJ0RfBPlVFM3s97U37LmmMhK&#10;/sdULAYQVMgWFA5eOW+L+c+tfcbtAOFidkGpOop5xuWYicwo7UkrKIwBBBWyBYU9l8/YYv6hdc+6&#10;HSBczC4oVVcxDyTHes5Kwgz0DHDGvEgMIKiQLShsu3jKFvMP9zzvdoBwMbugNLmL+XC/6c979nfy&#10;bMIkCq397aaxxOeW38kYQFAhW1DYeGHYFvOPrG93O0C4mF1QmsTFPGZaptSYmpxv6Bwy7fdmv2hP&#10;/qKYF4sBBBWyBYW1547ZYj59w2K3A4SL2QWlSVzMjUkcjJnYwdzDKYnOOabmnmYT7ek1vdmro9nU&#10;UcyLxgCCCtmCwvKzR2wxn7FxidsBwsXsgtKkLuYFJQdM75pCZ8mHTNf8rgIvPgQfBhBUyBYU3j59&#10;yBbz39sUdTtAuJhdUKq+Yo5QMYCgQrag8OqpA7aY/+HmDrcDhIvZBaU7p5gHr/zJUZaiMYCgQrag&#10;8NLJvbaYf6LvNbcDhIvZBaVJXMz7TdvHC72Q0BhrxlS++bMEDCCokC0ofOlEvy3m92150+0A4WJ2&#10;QWkSF/NUNV8wPVW2x3qlz7xFMS8JAwgqZAsKTx/bYYv5X219y+0A4WJ2QWlSF3MzGDWND3SO7xs6&#10;OcpSEgYQVMgWFJ46GrPF/G9jX3E7QLiYXVCa3MUccgwgqJAtKDx+pM8W809u63I7QLiYXVC6c4o5&#10;d8xLwgCCCtmCwr8f3miL+ae3L3c7QLiYXVCaxMU8bjofnGqmPtiZ+lGG5xtCOWNeEgYQVMgWFP7l&#10;4HpbzB/ZsdLtAOFidkFpUhfzrkdmmVmPdGUVc883hFLMS8IAggrZgsI/HVhri/l/7FztdoBwMbug&#10;NImL+RjG+oZQjrKUhAEEFbIFhb/fv9oW88d3rXU7QLiYXVCqvmKOUDGAoEK2oPA3e1fYYv5Uf4/b&#10;AcLF7IJSVRbzxO5O0/LQrPQRlvuaTEtnv0mMuDeiKAwgqJAtKPzF7i5bzJ/e3et2gHAxu6BUdcU8&#10;2RcxdTU1pvbuejPnkRYTCQr63bWm9v6oGaKcF40BBBWyBYU/2fUVW8yf27PJ7QDhYnZBqcqK+YBp&#10;n1lj6ubFTNLtWCMJ0zuvzjQs5n9MxWIAQYVsQeHenZ22mC/e2+d2gHAxu6BUZcU8ZlqmNJvunFbu&#10;JLtN8z2tpt9dYnwYQFAhW1D42PbXbTF/Zd9WtwOEi9kFpSor5kkTmzfXdJ51l9kSXaaJp7IUjQEE&#10;FbIFhRmxDlvM3zyw3e0A4WJ2QWlSF/Pk2YRJ5K9jvaZtca+J5+zH7VGWmqYuk3Afi/FhAEGFbEFh&#10;+taoLebvDOx0O0C4mF1QmsTFPGE6H6wxNTXjXQ2m/aD7UIwbAwgqZAsK0/petsV81UEOLkKD2QWl&#10;SVzMjUn2NJvaeyKmezj77vgYK1Ho4DluhwEEFbIFhambXrTFvOfQHrcDhIvZBaVJXczNSNz09wyM&#10;63hK8jLFvBQMIKiQLSjUbnjeFvPNh/e7HSBczC4oTe5iXoxEt2nv4H9MxWIAQYVsQaGm91lbzLcP&#10;DrgdIFzMLihVXTFPHuw0zffVp1/1M2tNm1Jjaqa08FSWIjGAoEK2oPCBnkW2mO85csjtAOFidkGp&#10;yop53ERnB6/62Wia5881DVPqTdMTLaZlfouZe3+jiSwdyH3hIdwWAwgqZAsK71+70Bbzg0ePuB0g&#10;XMwuKFVZMY+ZSM0c9xzzpOl9tM607rZvMGaw07RvoJYXiwEEFbIFhe/rXmC+YcUT5AsyZAtKVVfM&#10;W6ZETO+Iu+yLmLoF7pFZI70mMrPdcOqwOAwgqJAtKHzX6ifNt62cT74gQ7agVGXFPLhLXmvqHoiY&#10;lo5+kxwZMO331pnmjl7TvbDR1HLGvGgMIKiQLSh8y8oW877VT5EvyJAtKFVZMU+5PGCij8wy9Q91&#10;mnjqMrm7zTQE3/hZU2saFnO/vFgMIKiQLYTt+o0b5uuXP25+YE0r+YIM2YJS9RXzQkaSJnHZ/RhF&#10;YQBBhWwhbFeuX7Pf+Pmj654mX5AhW1CqzmKeGDC9HW32aSwti6Km9+B4XoIIhTCAoEK2ELbz15K2&#10;mP9UzzPkCzJkC0rVV8yPRU2jPbpSY6bOqDf1d9faYyz182M8KrEEDCCokC2E7eTVy7aY/1zvc+QL&#10;MmQLSlVWzN1zzO+PmoHsFp7oN+33TzVNS7lzXiwGEFTIFsJ2NJmwxfxDG18gX5AhW1CqsmKe/Rzz&#10;PGc7zZx72w3/cyoOAwgqZAthO3DlnC3mv7x5MfmCDNmCUpUV84Tp+lSz6S50ZiXZbZprIjwusUgM&#10;IKiQLYRt16XTtpjfvWUJ+YIM2YJSlRXzlGNdpm3prb+ooY5GUzs7ah+hiPFjAEGFbCFsWxMnbTH/&#10;za2vkC/IkC0oTeJiPmTa701/k+f41nQT4SX5i8YAggrZQth6Lxy3xfy3t71GviBDtqA0iYu5MYnO&#10;OaZmSqNpXdlrentus/qGeCpLCRhAUCFbCFv3uSFbzGfueJN8QYZsQWlSF3OT7DedC7r5hk4hBhBU&#10;yBbC1nVm0Bbzj+96m3xBhmxBaXIXc5/LQ6Y/uFO+c8gkR9weisYAggrZQtjejB+0xfzP+t8hX5Ah&#10;W1CqwmKeNP2LZpmp2efLp9SbuR0DoR1lic3LfO5GEx12m2MKHuHo3r/AN5+Ofq7Umld5z4xhAEGF&#10;bCFsr5zab4v5X+1ZTr4gQ7agVHXFPP56o6mtmWpmzYua7r4BEz8bNwN9nabl4+G8wFC8o3G0YA9H&#10;TaO3nKdf8KixI13Hcz7WXUf63IX9XJVXzhlAUCFbCNuLw3tsMX9w3yryBRmyBaUqK+YDpn1mrWle&#10;WaCABy8wVPbjEoO737lF3Jbtscp0XyTvLnm6qKfLeMxEXWHPsJ+rwp61zgCCCtlC2J49vssW84cO&#10;rCFfkCFbUKqyYh4U54jpLXSmfKTXvq2s0hsU7fzPUWjPscdU8kp7ob2bPJ9rojCAoEK2ELYvDG23&#10;xfyfB3rIF2TIFpSqrJgHd6QLvyS/fYGhme1mwF2XIv8oijXmcZbcYywZBT+H4737PkEYQFAhWwjb&#10;/KNbbTF/9NAG8gUZsgWlKivmxiSWNpmpH5tr2ntGz5e3NdWb2ppa0/h6oTo8ftpiHrz/2OfVg9+o&#10;iViDg4MF91mschfZYoW95m5fbot58J/ki6VaZIulXBOVr9spuZgHT2UZ6Jhr6qe4J53YNdXMWtRf&#10;9lNZCpZqe/xk/MXcHmUpVMxTnyf/fSvBeH6zgFKQLYQtuFMeFPPgzjn5ggrZglKl5quMYu6MJM3Q&#10;zuAVPwdMPKznJKrOmAd33SvsCEsGAwgqZAthe/hgjy3mwVlz8gUVsgWlKivmcdN5f62pmdFW1lny&#10;sd36VJbbfjNnzt3x9DPNbz4i0UrtFTzaUhkYQFAhWwhb8DSWoJgHT2chX1AhW1CqsmI+ZNrvrTPN&#10;a3Q1N+cbNMf5HPNMEb/1KEz6KTI5tT71OSMVdKSFAQQVsoWwBc8vD4r54uE95AsyZAtKVVbMU+L9&#10;pnvDgEnc8sjEoCSH8yhCe5fcnl3PK+X2WEuBO+KZs+7ZpdyW+sznyV6+ov/VxwCCCtlC2O7fk/7m&#10;z+AVQMkXVMgWlKqsmA+Y9tn1pn5mnZl6V13qP4Mfu3V3bar0VtYzwicDBhBUyBbCdt/ud2wx7zx9&#10;kHxBhmxBqcqKeeoXtLghVcDrzJzHWkzL/Kz1cIOppZgXjQEEFbKFsH1i19u2mC87k37cGKBAtqBU&#10;dcXcnO0yzU2d5tZfVsy0zWyjmBeJAQQVsoWw/cGON20x7z43vufyAqUgW1CqqmKePBvWcxGRwQCC&#10;CtlC2H5n22u2mG+4cIJ8QYZsQakqivnQ0qwXFJoyzTSG8GJCSGMAQYVsIWy/FXvFFvPYxVPkCzJk&#10;C0qTvpgn+yJmun2aSa2Z9rE6M9X9uNyX30caAwgqZAth+7UtS2wx333pDPmCDNmC0iQv5gnT1VRj&#10;au9vN/0JtzUSN92P1pmame2iFxm6szCAoEK2ELZf2fySLeYDV86TL8iQLShN8mIeMy1TCjz3+2yn&#10;mcMTWELBAIIK2ULYfnFjuy3mQ8mL5AsyZAtKk76YRwoW8NT+Pa2m312ljfW+8GEAQYVsIWw/v+FL&#10;tpjH37tCviBDtqBUBcV8jokOJkzibNba324aH+ky8ay9eF+raaCYF40BBBWyhbD99Po2W8wvXLtK&#10;viBDtqBUBcXcPY1lXItiXiwGEFTIFsL24+u+aIt58voI+YIM2YJSFRTzBtPaF8+9Y15gcce8NAwg&#10;qJAthO2H137BfOOKJ+yPyRdUyBaUqqCYj7dsc8a8FAwgqJAthO17uz9vvm3VfPtj8gUVsgWlSV7M&#10;ocYAggrZQti+Y9XnzPtWP2V/TL6gQragRDGHFwMIKmQLYfs/VnzW/OCaVvtj8gUVsgUlijm8GEBQ&#10;IVsI07Ub183XLv+M+bF1T9tr8gUVsgUlijm8GEBQIVsI06WR9+wTWX5q/TP2mnxBhWxBiWIOLwYQ&#10;VMgWwnTmvXdtMf+53ufsNfmCCtmCEsUcXgwgqJAthOnE1Uu2mE/Z+IK9Jl9QIVtQopjDiwEEFbKF&#10;MB1+94It5r+8ebG9Jl9QIVtQopjDiwEEFbKFMO27fNYW87u3LLHX5AsqZAtKFHN4MYCgQrYQph0X&#10;47aY/+bWV+w1+YIK2YISxRxeDCCokC2EaXNi2Bbz39n2mr0mX1AhW1CimMOLAQQVsoUw9Zw/Zov5&#10;zB1v2mvyBRWyBSWKObwYQFAhWwjTyrNHbDH/+K637TX5ggrZghLFHF4MIKiQLYRp6ZnDtpjf1/+O&#10;vSZfUCFbUKKYw4sBBBWyhTC9Hh+wxfyv9iy31+QLKmQLShRzeDGAoEK2EKYlJ/fZYv7gvlX2mnxB&#10;hWxBiWIOLwYQVMgWwvTCid22mD90YI29Jl9QIVtQopjDiwEEFbKFMC06vtMW84cP9thr8gUVsgUl&#10;ijm8GEBQIVsI04KhbbaYP3pog70mX1AhW1CimMOLAQQVsoUwffbIFlvM5w1uttfkCypkC0oUc3gx&#10;gKBCthCmxw5vssX8c0e32mvyBRWyBSWKObwYQFAhWwjTvx7qtcV84bHt9pp8QYVsQYliDi8GEFTI&#10;FsL06YF1tpg/e3yXvSZfUCFbUKKYw4sBBBWyhTB9cn+3LeaLh/fYa/IFFbIFJYo5vBhAUCFbCNOc&#10;vSttMe84td9eky+okC0oUczhxQCCCtlCmBr3LLPFvPP0QXtNvqBCtqBEMYcXAwgqZAthmtW/1Bbz&#10;ZWcG7TX5ggrZghLFHF4MIKiQLYTpj3a+ZYv5mnPpXJEvqJAtKFHM4cUAggrZQph+f8cbtphvvHDC&#10;XpMvqJAtKFHM4cUAggrZQpg+uu1VW8xjF0/Za/IFFbIFJYo5vBhAUCFbCNOvb43aYr770hl7Tb6g&#10;QragRDGHFwMIKmQLYfrVvpdtMT945by9Jl9QIVtQopjDiwEEFbKFMH1484u2mA8lL9pr8gUVsgUl&#10;ijm8GEBQIVsI04c2vmCLefy9K/aafEGFbEGJYg4vBhBUyBbC9LO9z9linhi5aq/JF1TIFpQo5vBi&#10;AEGFbCFMP9nzjC3mV6+P2GvyBRWyBSWKObwYQFAhWwjTj6572nzjiifcFfmCDtmCEsW8BLF5Naam&#10;JliNJjrsNscUMxH7vqk1O2ribjdbvKNxnJ/rq48BBBWyhTD9wJpW8+2r5rsr8gUdsgUlinmRbInO&#10;FOzhqGn0Fuq4ic6uMY0d6Tqe87FOcSX/q48BBBWyhTC9b/VTdmWQL6iQLShRzIsS3P3OLdC2bM+L&#10;uas8fZG8Ip4u6pE+d5lx24I/cRhAUCFbCNO3rZxvfnBNq7siX9AhW1CimBcjKNo1kVQ9z1Joz7F3&#10;w/NKe6E9ijnuRGQLYfqGFU+YH1v3tLsiX9AhW1CimBeh0FGUsUt17jGWjOI+x8RjAEGFbCEsyesj&#10;9oksH1z/jNshX9AhW1CimBdhIot58Bs1EWtwcLDgPotV7iJbrLDWniOHbDH/6TVfvLlHvliqRbZY&#10;yjVR+bqdyVPM7VGW8Rdze5SFO+YA2UJoglf7DIr5lI0vuB3yBR2yBaVKzRdnzCsEAwgqZAthGUpe&#10;tMX8rs2L3Q75gg7ZghLFvCi3PpWlYNHOCEp7zt3x9DPNeSoLQLYQnoNXztti/mtblrgd8gUdsgUl&#10;inmR7HGWTBG/baHOfTxiwaMwgTGPw0w8BhBUyBbCsvvyGVvMfzP2itshX9AhW1CimJfA3iUv9KJA&#10;tmDn3xH3v/Ln6OdKr/wz6RONAQQVsoWwbLt4yhbz39n2mtshX9AhW1CimMOLAQQVsoWwbLxwwhbz&#10;P9jxptshX9AhW1CimMOLAQQVsoWwrDk3ZIv5x3e97XbIF3TIFpQo5vBiAEGFbCEsy88O2mJ+3+53&#10;3A75gg7ZghLFHF4MIKiQLYTlrdPpFxi6f89yt0O+oEO2oEQxhxcDCCpkC2F59dQBW8z/bt8qt0O+&#10;oEO2oEQxhxcDCCpkC2F5aXivLeYPHVjjdsgXdMgWlCjm8GIAQYVsISxfOtFvi/nDB3vcDvmCDtmC&#10;EsUcXgwgqJAthOXpYztsMf+3QxvcDvmCDtmCEsUcXgwgqJAthOXJozFbzOcNbnY75As6ZAtKFHN4&#10;MYCgQrYQlscH+2wx/9zRrW6HfEGHbEGJYg4vBhBUyBbC8u+HN9pivvDYdrdDvqBDtqBEMYcXAwgq&#10;ZAth+ZeD620xf+74LrdDvqBDtqBEMYcXAwgqZAth+acDa20xXzy8x+2QL+iQLShRzOHFAIIK2UJY&#10;/r/9q20x7zi13+2QL+iQLShRzOHFAIIK2UJY/mbvClvM3zp90O2QL+iQLShRzOHFAIIK2UJY/mJ3&#10;ly3my84Ouh3yBR2yBSWKObwYQFAhWwjLn+z6ii3ma86NZop8QYVsQYliDi8GEFTIFsJy785OW8w3&#10;XjjhdsgXdMgWlCjm8GIAQYVsISy/t/11W8y3XTzldsgXdMgWlCjm8GIAQYVsISwzYh22mO++fMbt&#10;kC/okC0oUczhxQCCCtlCWO7Z8mVbzA9eOe92yBd0yBaUKObwYgBBhWwhLNP6XrLF/FjyotshX9Ah&#10;W1CimMOLAQQVsoWwTN3Ubov56feuuB3yBR2yBSWKObwYQFAhWwjL/9zwJVvMEyNX3Q75gg7ZghLF&#10;HF4MIKiQLYSlZv2z5mtSxfzq9RG3Q76gQ7agRDGHFwMIKmQLYfmJnkXmG1c84a7SyBdUyBaUKObw&#10;YgBBhWwhLO9fu9B8+6r57iqNfEGFbEGJYg4vBhBUyBbC8n3dC8z3rH7KXaWRL6iQLShRzOHFAIIK&#10;2UJYvnP1k+aH1rS6qzTyBRWyBSWKObwYQFAhWwjLt6xsMT+27ml3lUa+oEK2oEQxhxcDCCpkC2G4&#10;fuOG+brlj5sPrn/G7aSRL6iQLShRzOHFAIIK2UIYrly/Zp9h/vMbnnM7aeQLKmQLShRzeDGAoEK2&#10;EIZz15K2mE/Z+ILbSSNfUCFbUKKYw4sBBBWyhTCcvHrZFvO7Ni92O2nkCypkC0oUc3gxgKBCthCG&#10;I+8mbDH/tS1L3E4a+YIK2YISxRxeDCCokC2E4cCVc7aY/1bsFbeTRr6gQragRDGHFwMIKmQLYdh1&#10;6bQt5r+z7TW3k0a+oEK2oEQxhxcDCCpkC2HYkjhpi/kf7HjT7aSRL6iQLShRzOHFAIIK2UIYes8f&#10;t8X8E7vedjtp5AsqZAtKFHN4MYCgQrYQhtXnjtpift/ud9xOGvmCCtmCEsUcXgwgqJAthKHrzGFb&#10;zO/fs9ztpJEvqJAtKFHM4cUAggrZQhjejA/YYv53+1a5nTTyBRWyBSWKObwYQFAhWwhD9NR+W8z/&#10;8cAat5NGvqBCtqBEMYcXAwgqZAtheHF4jy3mDx/scTtp5AsqZAtKFHN4MYCgQrYQhrbju2wx/7dD&#10;G9xOGvmCCtmCEsUcXgwgqJAthOELQ9ttMf/M4Ga3k0a+oEK2oEQxhxcDCCpkC2GYf3SrLeZPpv4z&#10;G/mCCtmCEsUcXgwgqJAthOE/BzfbYr7w2Ha3k0a+oEK2oEQxhxcDCCpkC2F49NAGW8yfO7HL7aSR&#10;L6iQLShRzOHFAIIK2UIY/nmgxxbzl4b3uJ008gUVsgUlivlEG46axpoaUxOseTG3WTkYQFAhWwjD&#10;QwfW2GLecWq/20kjX1AhW1CimE+omImkCnmkz13Nq7xyzgCCCtlCGB7ct8oW87dOH3Q7aeQLKmQL&#10;ShTzCRTvaMwr4kFRbzTRYXdZARhAUCFbCMNf7Vlui/nys4NuJ418QYVsQYliPmHiJjq7xjR2xN11&#10;oNDexGIAQYVsIQz39b9ji/nac7l5Il9QIVtQophPmNxjLBljHmd54l4Wi8Vi5a2Pf/kfbTHf2Hpf&#10;wbezWCwWaxzrNijm+Qp9EVksFusOX38Q/SdbzLctmFXw7SwWi8Uax7qNO7SYp4+yVNI3gPJPdlAh&#10;WwjD72x7zRbzPZfPuJ008gUVsgUljrJMGM6Y485GthCG34y9Yov5wSvn3U4a+YIK2YISxXwC3fJU&#10;FvtMc57KgjsD2UIYfm3LElvMjyUvup008gUVsgUlivmEyn08Is8xx52EbCEMd21ebIv56feuuJ00&#10;8gUVsgUlivlE45U/cYciWwjDL258wRbziyNX3U4a+YIK2YISxRxeDCCokC2E4ec3PGe+JlXMr14f&#10;cTtp5AsqZAtKFHN4MYCgQrYQhg+ubzPftOIJdzWKfEGFbEGJYg4vBhBUyBbC8OPrvmi+fdV8dzWK&#10;fEGFbEGJYg4vBhBUyBbC8ENrvmC+p/spdzWKfEGFbEGJYg4vBhBUyBbC8L3dn0+V81Z3NYp8QYVs&#10;QYliDi8GEFTIFsLwHas+Z3583dPuahT5ggrZghLFHF4MIKiQLYThm1Z81nxw/TPuahT5ggrZghLF&#10;HF4MIKiQLZTrvRvXzdcu+4z5+Q1fcjujyBdUyBaUKObwYgBBhWyhXJdG3rMvLhS8yFA+8gUVsgUl&#10;ijm8GEBQIVso15n33rXF/Fc2v+R2RpEvqJAtKFHM4cUAggrZQrmOX71ki/mvbfmy2xlFvqBCtqBE&#10;MYcXAwgqZAvlOvzuBVvMfyvW4XZGkS+okC0oUczhxQCCCtlCufZePmuL+e9ue93tjCJfUCFbUKKY&#10;w4sBBBWyhXLtuBi3xfwPdnS6nVHkCypkC0oUc3gxgKBCtlCuzYlhW8w/sesrbmcU+YIK2YISxRxe&#10;DCCokC2Ua935Y7aY//nuLrczinxBhWxBiWIOLwYQVMgWyrXy7BFbzP967wq3M4p8QYVsQYliDi8G&#10;EFTIFsr1ldOHbDH/u32r3c4o8gUVsgUlijm8GEBQIVso1+vxA7aY/+OBtW5nFPmCCtmCEsUcXgwg&#10;qJAtlGvJyb22mP/vg+vdzijyBRWyBSWKObwYQFAhWyjX8yd222L+b4c3up1R5AsqZAtKFHN4MYCg&#10;QrZQrkXHdtpi/pnBPrczinxBhWxBiWIOLwYQVMgWyvX5oW22mD95NOZ2RpEvqJAtKFHM4cUAggrZ&#10;Qrk+e2SLLeZPH9vhdkaRL6iQLShRzOHFAIIK2UK5Hju8yRbz5070u51R5AsqZAtKFHN4MYCgQrZQ&#10;rkcO9dpi/tLwXrczinxBhWxBiWIOLwYQVMgWyvXpgXW2mL966oDbGUW+oEK2oEQxhxcDCCpkC+Vq&#10;2t9ti/lbpw+5nVHkCypkC0oUc3gxgKBCtlCuOXtX2mK+/OwRtzOKfEGFbEGJYg4vBhBUyBbK1bhn&#10;mS3ma88dczujyBdUyBaUKObwYgBBhWyhXH/av9QW800Xht3OKPIFFbIFJYo5vBhAUCFbKNcf7XzL&#10;FvNtF+NuZxT5ggrZghLFHF4MIKiQLZSrfvsbtpjvuXzW7YwiX1AhW1CimMOLAQQVsoVyfXTbq7aY&#10;H3r3gtsZRb6gQragRDGHFwMIKmQL5fr1rVFbzI8nL7mdUeQLKmQLShRzeDGAoEK2UK6P9L1si/np&#10;9951O6PIF1TIFpQo5vBiAEGFbKFcH970oi3mF0feczujyBdUyBaUKObwYgBBhWyhXL+w8XnzNcs+&#10;Y967cd3tjCJfUCFbUKKYw4sBBBWyhXL9bO+z5ptWfNZd5SJfUCFbUKKYw4sBBBWyhXL9ZM8i8x2r&#10;PueucpEvqJAtKFHM4cUAggrZQrl+dN3T5nu7P++ucpEvqJAtKFHM4cUAggrZQrl+YE2r+aE1X3BX&#10;ucgXVMgWlCjm8GIAQYVsoVzfvfop8+PrvuiucpEvqJAtKFHM4cUAggrZQrm+beV889Pr29xVLvIF&#10;FbIFJYo5vBhAUCFbKNc3rHjC/PyGL7mrXOQLKmQLShRzeDGAoEK2UI7k9RH74kK/uLHd7eQiX1Ah&#10;W1CimMOLAQQVsoVyXLh21RbzX9n8ktvJRb6gQragRDGHFwMIKmQL5Yi/d8UW8/+15ctuJxf5ggrZ&#10;ghLFHF4MIKiQLZRjKHnRFvPfinW4nVzkCypkC0oU8xLE5tWYmppgNZrosNscU8xE7Pum1uyoibvd&#10;bPGOxnF+rq8+BhBUyBbKcfDKeVvMf3f7624nF/mCCtmCEsW8SLZEZwr2cNQ0egt13ERn15jGjnQd&#10;z/lYp7iS/9XHAIIK2UI5dl86Y4v5H+7odDu5yBdUyBaUKOZFCe5+5xZoW7bnxdxVnr5IXhFPF/VI&#10;n7vMuG3BnzgMIKiQLZQjdvGULeaf2PUVt5OLfEGFbEGJYl6MoGjXRFL1PEuhPcfeDc8r7YX2KOa4&#10;E5EtlGPjhRO2mP/57i63k4t8QYVsQYliXoRCR1HGLtW5x1gyivscE48BBBWyhXKsOTdki/lf713h&#10;dnKRL6iQLShRzJ3Rs95jrFSZ3juBxTz4jZqINTg4WHCfxSp3kS1WOeulfX22mP/FljcLvp18sVSL&#10;bLGUa6LydTuT5465Pcoy/mJu/wLAHXOAbKEsb50+aIv5Px5Y63ZykS+okC0oVWq+OGNeIRhAUCFb&#10;KEfHqf22mP/vg+vdTi7yBRWyBSWKeVFufSpLwaKdEZT2nLvj6Wea81QWgGyhPC8N77HF/N8Pb3Q7&#10;ucgXVMgWlCjmRcp5POJtC3Xu4xELHoUJjHkcZuIxgKBCtlCO507sssX88cH8Ox1p5AsqZAtKFPMS&#10;jH6jaF6ZtgU7/464/5U/Rz9XeuWfSZ9oDCCokC2U4+ljO2wxf/Jo4X+xJF9QIVtQopjDiwEEFbKF&#10;cgSFPCjmQUEvhHxBhWxBiWIOLwYQVMgWyvGZwfTjEr90ot/t5CJfUCFbUKKYw4sBBBWyhXIE3/QZ&#10;FPOXTu51O7nIF1TIFpQo5pPEyrNHJ2Qt2bel4D6LVe4iW6xyVvCYxKCYv3rqgJuSuShPUCFbUKKY&#10;TxLBH0AsFovFyl1vnz7kpmQuyhNUyBaUKOaTxMMDPROyHowtLbjPYpW7yBYrjLXi7BE3JXNRnqBC&#10;tqBEMYcXAwgqZAtK5AsqZAtKFHN4MYCgQragRL6gQragRDGHFwMIKmQLSuQLKmQLShRzeDGAoEK2&#10;oES+oEK2oEQxhxcDCCpkC0rkCypkC0oUc3gxgKBCtqBEvqBCtqBEMYcXAwgqZAtK5AsqZAtKFHN4&#10;MYCgQragRL6gQragRDGHFwMIKmQLSuQLKmQLShRzeDGAoEK2oES+oEK2oEQxhxcDCCpkC0rkCypk&#10;C0oUc3gxgKBCtqBEvqBCtqBEMYcXAwgqZAtK5AsqZAtKFHN4MYCgQragRL6gQragRDGHFwMIKmQL&#10;SuQLKmQLShRzeDGAoEK2oES+oEK2oEQxhxcDCCpkC0rkCypkC0oUc3gxgKBCtqBEvqBCtqBEMYcX&#10;AwgqZAtK5AsqZAtKFHN4MYCgQragRL6gQragRDGHFwMIKmQLSuQLKmQLShRzeDGAoEK2oES+oEK2&#10;oEQxhxcDCCpkC0rkCypkC0oUc3gxgKBCtqBEvqBCtqBEMYcXAwgqZAtK5AsqZAtKFHN4MYCgQrag&#10;RL6gQragRDGHFwMIKmQLSuQLKmQLShRzAAAAAGOimAMAAAAVgGIOAAAAVACKOQAAAFABKOYAAABA&#10;BaCYAwAAABWAYg4AAABUAIo5AAAAUAEo5gAAAEAFoJgDAAAAFYBiDgAAAFQAivkEinc0mpqaGrsi&#10;fW7TIzYv/b7p1Wiiw+4NwBhGM0NeUKqYiWTmzuyoibvdscVNdHYmd8GKpD4DUCyXu3mkB2Xoi9g5&#10;NJ6OZYajpvHm3Jq47FHMJ4oNS+YPrPQA8gYnFZhIx+3/SAQy7F/8MkXKDhzKOYqVLtmNbvbkZGos&#10;qdk2rj8EgbFkFySKOUpU/M3PyriJQDGfEOk/7HKCEhR1zx94lRIYTBbBX/Zyi7gdUvwhh2LcMpcK&#10;zK4cqbfPG89ddeD27L/4MbNQlnHc+AxU0M1PivlEKHT30ndHM/vuwbj+KRl3vJx/kXEK7QEehYqR&#10;tyzZjLlZRaFCmSjmKN/4ivnosc/x3V1XophPhIIFaTzhyZzd5EgC/AoeOfD95Q+4Re4xloxxHWdx&#10;84y/CKIcFHOUb5x3zDMyNxcmMHcU87Bl3zEquFLFaFmpxTxtfH8w4k5GMUf5yinmaRQrlIP8oHxF&#10;FnOrlI8JD8V8IhS6Y+6Oq4wvCEFoKFgYW8HyZHNHbjBehYu5LUvjvTFg5xp3zVEaijnKV1rJtn+G&#10;TlD2KOYTodCdy6LuZgZ/YFKw4FHoL3+F9gCPQsWouLIU/KFI5lAaijnKV+Ld7+DPS4r5nSR9Jyo7&#10;KMUdT0kFbdzvizvTrf+qwh9yKFrwh1POrCnyD7nghgOZQ4mYWShfacU86GRFl/mQUMwnSs4feMUF&#10;JxhWExUYTB45/xRX1L/IABm5NxGKu4HAv+yhHOnsUcxRFvtnX5GdKfiYCbz5STGfQPYPuVRggpUb&#10;mnRRzwwke9fAvd+t7wuMbTQ7FCSUys2jYOX9YZWeYZlsuSKVeV8yh1K5MjWaJY5DoXjZHcuurL/k&#10;5cyu/LxNYCkPUMwBAACACkAxBwAAACoAxRwAAACoABRzAAAAoAJQzAEAAIAKQDEHAAAAKgDFHAAA&#10;AKgAFHMAAACgAlDMAQAAgApAMQcAAAAqAMUcAAAAqAAUcwAAAKACUMwBAACACkAxBwAAACoAxRwA&#10;AACoABRzAAAAoAJQzAEAAIAKQDEHAAAAKgDFHAAAAKgAFHMAAACgAlDMAQAAgApAMQeA0CVM98NT&#10;zdSHu1M/moQS3WbuXVPN3JWT8mc/fvvbTP1d9aZtv7sGgAlGMQeAMcQ7Gk1NTU3BVXt3val/oNm0&#10;9wyZ5Ij7gJso5qVJmt5Ha03to72pH30VUMwBVBiKOQD4jMRN54OpMv6n7WYg0xZHkiZ+sNu03jfV&#10;lvSpD6bedtm9DaU722nmBH/xmdJser8qzbwUCdO5IGri7goAwkQxB4DbiM1LlcXZhcpY0vQvaLDl&#10;fPpjX6W7vFWsf0GdafpUk6lNfT3ndFbovzUMR01jwSwAQPko5gBwG2MX85SRAdN+b3C8pcG0D7o9&#10;FC/Za5pntJr+kX7Tek/q63lvuxlyb6oYI0Mmen/t2FkAgDJRzAHgNrzFPGVoySx717zxdfcewzET&#10;nddops2Ppa+tpBnoaDYNd6eKXep9a+9uMM1L86pnvNe0PlBnptq3N5q2bXl3jbM/b/C+908ztTW1&#10;ZlpTpxnKPuc+kjD9Wf9dU2fMMa0bcn/2yZ1tpjF4+11zTHRwwEQfG/31xfuiJpL63C19biPF9/5h&#10;SHTOMQ2L01+PocXBv0IU/otO9s8tvqE1/XOaMs00vZ75WsZMJPVrDn7dds1Lfa2Cu9w39yKp90hJ&#10;fY0GVraZpntTv55h+4FO7u/T1HubTXR/8G8hqVLuji7dXLOfMP+Sc535msRNdHZm3/33AcA4UMwB&#10;4DZuV8xNXyRdwoISaPpN271BYc5cpyWWzU3tzTVdQddOlcLeeXWpj2lKXweSMdMyI1XuFw+kv5l0&#10;MFUmp2TK3RzTGc/6vPenyuIa902n+9tMQ2qvaenNT5T6+daZ6Y90maGgTwYl/YVGW+Bvvo+9K536&#10;uZwNfpwqoktSb8/8+nanPp8rpZFMMfe9fyiGTPufpr4WwecPDLbbX9P0Bf1uw8n6uTU+EjXdx9KH&#10;hwaeDYp81tdyZMh0fir4+jaY1p3B+yRN72N1pmF+b/prkpJY1mym3RV8bRtzinn/wrmmbWfm65T6&#10;tS5uTBX/RtPp3ueWLCT6TXtwF/2320x/9l+O7JGX9ty/MAHAbVDMAeA2iivmAXfHNL+YZx/PsB+T&#10;VQrzr1P6F043tU1dWU92ufXzZu4Qz1riPrMttfWm/WD6Ms193D3BUZHgstM0pv672nZnPvOAaU8V&#10;3Zu/PneH+WYxv937l2tnq2nIKeGJ9DfcTomYWH6xzf+5BezXbpaJHnPXgcyxk1Spbpk/x8zpyPvX&#10;iUD+1zzRZZqC38cCK/OvIQWzYL/mtaa5x7X+lOC8fPY1AIwHxRwAbqPooyyZIpxToNOSx2ImOr/J&#10;NOTfrd3daqbnFer04xqzj0KMXcwze+mPyS34gfTPMbMfN51BaQ2OwXy8ybStHDCJ/Lu9qc85Wn5v&#10;8/55bn3M5K0/n1EJ09WUvgt+68otu9aYxTxvL3A59bWZkfo805pNb6Gn5uQX820tpvY2R08KZyFp&#10;uh9J/Royf/G6eV7evhEAxo1iDgC34S3mN7/5c47pzBzFKFSgLw+Y6MP1Ztp9ERPtGzLJnvw75MFj&#10;GafaIyjxoNAl+k1b6nOM9455bjHPu3uckinsnZlfRHDEpTOSPqOd+vja+6Ojxy4KlV/f++cpqpgH&#10;d5sf7Mz6NTpBuQ2O8uS/rZhifixq5tw3yzSkPk/Bn29+MbfX/ueaj5mFg6N3zZNrms30hXnHcABg&#10;HCjmAHAbYxfz9HnuoBTWzY+lrjLyC3TCdH0qVWg/1T36PvmlMJAqknPvbzT1QSGdMs00PBLNez76&#10;7Yt5+s57zc1vpMwYeKE+60knMdOadXQknvpLQnCm+2axvaX83ub9y+A78tG/YPqtX6PxFvPgbnnq&#10;L0Gx4OvnzuvXpb5GOf9N+b8HmaMsM+aaaOaceSBVulvc+XxfFtJ3zSMm8iBP6AFQGoo5APjc9gWG&#10;ak39w115T0UZMG0zUx9z825vcBQkKHTumwGTQ6Z3fvANi/Wmff+QiW1L1bzgGyzvbbn1THW2zOfN&#10;LvgjvaY5KJOP9rqN4NUzUz+vKY2mPVMuh7tM8z11qeKa+aigzKcK8Ur3DaRnu8zc7KegBK+Imfqc&#10;o88Sv837lyiRKvh10zy/5t1tpi7186i9v930Z34q7uc2d2VWxe5ptsW8ucddJ1J/kfh41jeTpiTW&#10;NJtpqd+rxhf6bx7DSa6cm/q46aZ1Z/ra/kVrfvovWjlryujnCs7919wT/JxTX+cXOke/ZyCQ+ktR&#10;8PO95S4/AIwTxRwAxnDrkYzRFbwk/6yH2kz3wfwK5u5gZ5a7uxo8bnBWcK58yjTTuChmEvEu0zQl&#10;q9Tb881ZH5dZdzWYSE/w31Hg87q7xzl7wU8h9ZeJ3gVzTJ09xx6cC2820ZvfuBmImeiS/vRjAVPv&#10;Ezya8ebjFN3d58xq7Aj2Pe9fovyv7S133/N+HvZ9Xrz155b/eRo79qb/VSG4znw9Cnyd9o713z+S&#10;MLHFme8BcF87+7hE51inmRN8DT4213TlHReyfwF7oMC5eAAYJ4o5AFSC5ED6sXtZZfHmmtKSqsao&#10;eHzTJ4AyUcwBoBIc6zStnQUe6TeSMN3PRnOPTKAiBc9Tzz/bDwDFoJgDwIQbMG0zak3jwpgZSmQd&#10;gxhJmqFt3aZ3kKMRlSr9wlHuXzZmuG82BYASUcwBoAIkdneayAP1Zlrm1T7vqjOzHmk3sbEeM4iK&#10;kNzWap+iM/XeiOku79g9AFDMAQAAgEpAMQcAAAAqAMUcAAAAqAAUcwAAAKACUMwBAACACkAxBwAA&#10;ACoAxRwAAACYcMb8//bj0x2ti8o9AAAAAElFTkSuQmCCUEsBAi0AFAAGAAgAAAAhAOSLsrwNAQAA&#10;EwIAABMAAAAAAAAAAAAAAAAAAAAAAFtDb250ZW50X1R5cGVzXS54bWxQSwECLQAUAAYACAAAACEA&#10;OP0h/9YAAACUAQAACwAAAAAAAAAAAAAAAAA+AQAAX3JlbHMvLnJlbHNQSwECLQAUAAYACAAAACEA&#10;o0PRH7QDAAB6CAAADgAAAAAAAAAAAAAAAAA9AgAAZHJzL2Uyb0RvYy54bWxQSwECLQAUAAYACAAA&#10;ACEAusGlu7wAAAAhAQAAGQAAAAAAAAAAAAAAAAAdBgAAZHJzL19yZWxzL2Uyb0RvYy54bWwucmVs&#10;c1BLAQItABQABgAIAAAAIQD8H5Zr4AAAAAkBAAAPAAAAAAAAAAAAAAAAABAHAABkcnMvZG93bnJl&#10;di54bWxQSwECLQAKAAAAAAAAACEAXy0fwTxaAAA8WgAAFAAAAAAAAAAAAAAAAAAdCAAAZHJzL21l&#10;ZGlhL2ltYWdlMS5QTkdQSwUGAAAAAAYABgB8AQAAi2IAAAAA&#10;">
                <v:shape id="_x0000_s1464" type="#_x0000_t202" style="position:absolute;width:53111;height:4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8oWwgAAANwAAAAPAAAAZHJzL2Rvd25yZXYueG1sRI/disIw&#10;FITvF3yHcARvFk0V6081yioo3vrzAMfm2Babk9JkbX17IwheDjPzDbNct6YUD6pdYVnBcBCBIE6t&#10;LjhTcDnv+jMQziNrLC2Tgic5WK86P0tMtG34SI+Tz0SAsEtQQe59lUjp0pwMuoGtiIN3s7VBH2Sd&#10;SV1jE+CmlKMomkiDBYeFHCva5pTeT/9Gwe3Q/Mbz5rr3l+lxPNlgMb3ap1K9bvu3AOGp9d/wp33Q&#10;CuJ4DO8z4QjI1QsAAP//AwBQSwECLQAUAAYACAAAACEA2+H2y+4AAACFAQAAEwAAAAAAAAAAAAAA&#10;AAAAAAAAW0NvbnRlbnRfVHlwZXNdLnhtbFBLAQItABQABgAIAAAAIQBa9CxbvwAAABUBAAALAAAA&#10;AAAAAAAAAAAAAB8BAABfcmVscy8ucmVsc1BLAQItABQABgAIAAAAIQA4m8oWwgAAANwAAAAPAAAA&#10;AAAAAAAAAAAAAAcCAABkcnMvZG93bnJldi54bWxQSwUGAAAAAAMAAwC3AAAA9gIAAAAA&#10;" stroked="f">
                  <v:textbox>
                    <w:txbxContent>
                      <w:p w14:paraId="2955FBF3" w14:textId="77777777" w:rsidR="00626766" w:rsidRPr="00EC6567" w:rsidRDefault="00626766" w:rsidP="0066537D">
                        <w:pPr>
                          <w:rPr>
                            <w:rFonts w:ascii="Times New Roman" w:hAnsi="Times New Roman" w:cs="Times New Roman"/>
                            <w:lang w:val="en-US"/>
                          </w:rPr>
                        </w:pPr>
                        <w:r>
                          <w:rPr>
                            <w:rFonts w:ascii="Times New Roman" w:hAnsi="Times New Roman" w:cs="Times New Roman"/>
                            <w:lang w:val="en-US"/>
                          </w:rPr>
                          <w:t>Figure J26</w:t>
                        </w:r>
                        <w:r w:rsidRPr="00EC6567">
                          <w:rPr>
                            <w:rFonts w:ascii="Times New Roman" w:hAnsi="Times New Roman" w:cs="Times New Roman"/>
                            <w:lang w:val="en-US"/>
                          </w:rPr>
                          <w:t>. Partial</w:t>
                        </w:r>
                        <w:r>
                          <w:rPr>
                            <w:rFonts w:ascii="Times New Roman" w:hAnsi="Times New Roman" w:cs="Times New Roman"/>
                            <w:lang w:val="en-US"/>
                          </w:rPr>
                          <w:t xml:space="preserve"> dependence plot for the relationship between primary problem of anxiety and r</w:t>
                        </w:r>
                        <w:r w:rsidRPr="00EC6567">
                          <w:rPr>
                            <w:rFonts w:ascii="Times New Roman" w:hAnsi="Times New Roman" w:cs="Times New Roman"/>
                            <w:lang w:val="en-US"/>
                          </w:rPr>
                          <w:t xml:space="preserve">elapse in </w:t>
                        </w:r>
                        <w:r>
                          <w:rPr>
                            <w:rFonts w:ascii="Times New Roman" w:hAnsi="Times New Roman" w:cs="Times New Roman"/>
                            <w:lang w:val="en-US"/>
                          </w:rPr>
                          <w:t xml:space="preserve">Primary Model. X-axis values: </w:t>
                        </w:r>
                        <w:r w:rsidRPr="006C2CA5">
                          <w:rPr>
                            <w:rFonts w:ascii="Times New Roman" w:hAnsi="Times New Roman" w:cs="Times New Roman"/>
                            <w:i/>
                            <w:lang w:val="en-US"/>
                          </w:rPr>
                          <w:t>‘0’=</w:t>
                        </w:r>
                        <w:r>
                          <w:rPr>
                            <w:rFonts w:ascii="Times New Roman" w:hAnsi="Times New Roman" w:cs="Times New Roman"/>
                            <w:i/>
                            <w:lang w:val="en-US"/>
                          </w:rPr>
                          <w:t>not anxiety</w:t>
                        </w:r>
                        <w:r w:rsidRPr="006C2CA5">
                          <w:rPr>
                            <w:rFonts w:ascii="Times New Roman" w:hAnsi="Times New Roman" w:cs="Times New Roman"/>
                            <w:i/>
                            <w:lang w:val="en-US"/>
                          </w:rPr>
                          <w:t>, ‘1’=</w:t>
                        </w:r>
                        <w:r>
                          <w:rPr>
                            <w:rFonts w:ascii="Times New Roman" w:hAnsi="Times New Roman" w:cs="Times New Roman"/>
                            <w:i/>
                            <w:lang w:val="en-US"/>
                          </w:rPr>
                          <w:t>anxiety.</w:t>
                        </w:r>
                      </w:p>
                    </w:txbxContent>
                  </v:textbox>
                </v:shape>
                <v:shape id="Picture 555" o:spid="_x0000_s1465" type="#_x0000_t75" style="position:absolute;left:11430;top:4648;width:29578;height:25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05VxgAAANwAAAAPAAAAZHJzL2Rvd25yZXYueG1sRI9BawIx&#10;FITvBf9DeEIvRbNdukVWo4hUKBRKqx48PjbP3cXkZdnENfrrm0Khx2FmvmEWq2iNGKj3rWMFz9MM&#10;BHHldMu1gsN+O5mB8AFZo3FMCm7kYbUcPSyw1O7K3zTsQi0ShH2JCpoQulJKXzVk0U9dR5y8k+st&#10;hiT7Wuoerwlujcyz7FVabDktNNjRpqHqvLtYBfmbmZmvKm8/Xp7iZyiGuz/GvVKP47iegwgUw3/4&#10;r/2uFRRFAb9n0hGQyx8AAAD//wMAUEsBAi0AFAAGAAgAAAAhANvh9svuAAAAhQEAABMAAAAAAAAA&#10;AAAAAAAAAAAAAFtDb250ZW50X1R5cGVzXS54bWxQSwECLQAUAAYACAAAACEAWvQsW78AAAAVAQAA&#10;CwAAAAAAAAAAAAAAAAAfAQAAX3JlbHMvLnJlbHNQSwECLQAUAAYACAAAACEAKYdOVcYAAADcAAAA&#10;DwAAAAAAAAAAAAAAAAAHAgAAZHJzL2Rvd25yZXYueG1sUEsFBgAAAAADAAMAtwAAAPoCAAAAAA==&#10;">
                  <v:imagedata r:id="rId229" o:title=""/>
                  <v:path arrowok="t"/>
                </v:shape>
              </v:group>
            </w:pict>
          </mc:Fallback>
        </mc:AlternateContent>
      </w:r>
    </w:p>
    <w:p w14:paraId="01484028" w14:textId="77777777" w:rsidR="0066537D" w:rsidRPr="0066537D" w:rsidRDefault="0066537D" w:rsidP="0066537D">
      <w:pPr>
        <w:rPr>
          <w:rFonts w:ascii="Times New Roman" w:hAnsi="Times New Roman" w:cs="Times New Roman"/>
          <w:sz w:val="24"/>
          <w:szCs w:val="24"/>
        </w:rPr>
      </w:pPr>
    </w:p>
    <w:p w14:paraId="51A8381B" w14:textId="77777777" w:rsidR="0066537D" w:rsidRPr="0066537D" w:rsidRDefault="0066537D" w:rsidP="0066537D">
      <w:pPr>
        <w:rPr>
          <w:rFonts w:ascii="Times New Roman" w:hAnsi="Times New Roman" w:cs="Times New Roman"/>
          <w:sz w:val="24"/>
          <w:szCs w:val="24"/>
        </w:rPr>
      </w:pPr>
    </w:p>
    <w:p w14:paraId="0745CB68" w14:textId="77777777" w:rsidR="0066537D" w:rsidRPr="0066537D" w:rsidRDefault="0066537D" w:rsidP="0066537D">
      <w:pPr>
        <w:rPr>
          <w:rFonts w:ascii="Times New Roman" w:hAnsi="Times New Roman" w:cs="Times New Roman"/>
          <w:sz w:val="24"/>
          <w:szCs w:val="24"/>
        </w:rPr>
      </w:pPr>
    </w:p>
    <w:p w14:paraId="56BF5617" w14:textId="77777777" w:rsidR="0066537D" w:rsidRPr="0066537D" w:rsidRDefault="0066537D" w:rsidP="0066537D">
      <w:pPr>
        <w:rPr>
          <w:rFonts w:ascii="Times New Roman" w:hAnsi="Times New Roman" w:cs="Times New Roman"/>
          <w:sz w:val="24"/>
          <w:szCs w:val="24"/>
        </w:rPr>
      </w:pPr>
    </w:p>
    <w:p w14:paraId="65ACBE90" w14:textId="77777777" w:rsidR="0066537D" w:rsidRPr="0066537D" w:rsidRDefault="0066537D" w:rsidP="0066537D">
      <w:pPr>
        <w:rPr>
          <w:rFonts w:ascii="Times New Roman" w:hAnsi="Times New Roman" w:cs="Times New Roman"/>
          <w:sz w:val="24"/>
          <w:szCs w:val="24"/>
        </w:rPr>
      </w:pPr>
    </w:p>
    <w:p w14:paraId="3775ACCA" w14:textId="77777777" w:rsidR="0066537D" w:rsidRPr="0066537D" w:rsidRDefault="0066537D" w:rsidP="0066537D">
      <w:pPr>
        <w:rPr>
          <w:rFonts w:ascii="Times New Roman" w:hAnsi="Times New Roman" w:cs="Times New Roman"/>
          <w:sz w:val="24"/>
          <w:szCs w:val="24"/>
        </w:rPr>
      </w:pPr>
    </w:p>
    <w:p w14:paraId="1F778E5B" w14:textId="77777777" w:rsidR="0066537D" w:rsidRPr="0066537D" w:rsidRDefault="0066537D" w:rsidP="0066537D">
      <w:pPr>
        <w:rPr>
          <w:rFonts w:ascii="Times New Roman" w:hAnsi="Times New Roman" w:cs="Times New Roman"/>
          <w:sz w:val="24"/>
          <w:szCs w:val="24"/>
        </w:rPr>
      </w:pPr>
    </w:p>
    <w:p w14:paraId="49CE970D" w14:textId="77777777" w:rsidR="0066537D" w:rsidRPr="0066537D" w:rsidRDefault="0066537D" w:rsidP="0066537D">
      <w:pPr>
        <w:rPr>
          <w:rFonts w:ascii="Times New Roman" w:hAnsi="Times New Roman" w:cs="Times New Roman"/>
          <w:sz w:val="24"/>
          <w:szCs w:val="24"/>
        </w:rPr>
      </w:pPr>
    </w:p>
    <w:p w14:paraId="420181ED" w14:textId="77777777" w:rsidR="0066537D" w:rsidRPr="0066537D" w:rsidRDefault="0066537D" w:rsidP="0066537D">
      <w:pPr>
        <w:rPr>
          <w:rFonts w:ascii="Times New Roman" w:hAnsi="Times New Roman" w:cs="Times New Roman"/>
          <w:sz w:val="24"/>
          <w:szCs w:val="24"/>
        </w:rPr>
      </w:pPr>
    </w:p>
    <w:p w14:paraId="5854F6D9" w14:textId="77777777" w:rsidR="0066537D" w:rsidRPr="0066537D" w:rsidRDefault="0066537D" w:rsidP="0066537D">
      <w:pPr>
        <w:rPr>
          <w:rFonts w:ascii="Times New Roman" w:hAnsi="Times New Roman" w:cs="Times New Roman"/>
          <w:sz w:val="24"/>
          <w:szCs w:val="24"/>
        </w:rPr>
      </w:pPr>
    </w:p>
    <w:p w14:paraId="066D0417" w14:textId="664A36CA" w:rsidR="0066537D" w:rsidRDefault="0066537D" w:rsidP="0066537D">
      <w:pPr>
        <w:rPr>
          <w:rFonts w:ascii="Times New Roman" w:hAnsi="Times New Roman" w:cs="Times New Roman"/>
          <w:sz w:val="24"/>
          <w:szCs w:val="24"/>
        </w:rPr>
      </w:pPr>
    </w:p>
    <w:p w14:paraId="4824CA69" w14:textId="59736F40" w:rsidR="0066537D" w:rsidRDefault="0066537D" w:rsidP="0066537D">
      <w:pPr>
        <w:jc w:val="right"/>
        <w:rPr>
          <w:rFonts w:ascii="Times New Roman" w:hAnsi="Times New Roman" w:cs="Times New Roman"/>
          <w:sz w:val="24"/>
          <w:szCs w:val="24"/>
        </w:rPr>
      </w:pPr>
    </w:p>
    <w:p w14:paraId="3C7FD5C6" w14:textId="5B7E668D" w:rsidR="0066537D" w:rsidRDefault="0066537D" w:rsidP="0066537D">
      <w:pPr>
        <w:jc w:val="right"/>
        <w:rPr>
          <w:rFonts w:ascii="Times New Roman" w:hAnsi="Times New Roman" w:cs="Times New Roman"/>
          <w:sz w:val="24"/>
          <w:szCs w:val="24"/>
        </w:rPr>
      </w:pPr>
    </w:p>
    <w:p w14:paraId="1B3103AB" w14:textId="5644ABE6" w:rsidR="0066537D" w:rsidRDefault="0066537D" w:rsidP="0066537D">
      <w:pPr>
        <w:jc w:val="right"/>
        <w:rPr>
          <w:rFonts w:ascii="Times New Roman" w:hAnsi="Times New Roman" w:cs="Times New Roman"/>
          <w:sz w:val="24"/>
          <w:szCs w:val="24"/>
        </w:rPr>
      </w:pPr>
    </w:p>
    <w:p w14:paraId="23837F9B" w14:textId="7C1DBF42" w:rsidR="0066537D" w:rsidRDefault="0066537D" w:rsidP="0066537D">
      <w:pPr>
        <w:jc w:val="right"/>
        <w:rPr>
          <w:rFonts w:ascii="Times New Roman" w:hAnsi="Times New Roman" w:cs="Times New Roman"/>
          <w:sz w:val="24"/>
          <w:szCs w:val="24"/>
        </w:rPr>
      </w:pPr>
    </w:p>
    <w:p w14:paraId="1C3F38CC" w14:textId="45694BEC" w:rsidR="0066537D" w:rsidRDefault="0066537D" w:rsidP="0066537D">
      <w:pPr>
        <w:jc w:val="right"/>
        <w:rPr>
          <w:rFonts w:ascii="Times New Roman" w:hAnsi="Times New Roman" w:cs="Times New Roman"/>
          <w:sz w:val="24"/>
          <w:szCs w:val="24"/>
        </w:rPr>
      </w:pPr>
    </w:p>
    <w:p w14:paraId="7392810F" w14:textId="7476E679" w:rsidR="0066537D" w:rsidRDefault="0066537D" w:rsidP="0066537D">
      <w:pPr>
        <w:jc w:val="right"/>
        <w:rPr>
          <w:rFonts w:ascii="Times New Roman" w:hAnsi="Times New Roman" w:cs="Times New Roman"/>
          <w:sz w:val="24"/>
          <w:szCs w:val="24"/>
        </w:rPr>
      </w:pPr>
    </w:p>
    <w:p w14:paraId="1074B0D6" w14:textId="7B37811E" w:rsidR="0066537D" w:rsidRDefault="0066537D" w:rsidP="0066537D">
      <w:pPr>
        <w:jc w:val="right"/>
        <w:rPr>
          <w:rFonts w:ascii="Times New Roman" w:hAnsi="Times New Roman" w:cs="Times New Roman"/>
          <w:sz w:val="24"/>
          <w:szCs w:val="24"/>
        </w:rPr>
      </w:pPr>
    </w:p>
    <w:p w14:paraId="1B614DA4" w14:textId="3E8362CD" w:rsidR="0066537D" w:rsidRDefault="0066537D" w:rsidP="0066537D">
      <w:pPr>
        <w:jc w:val="right"/>
        <w:rPr>
          <w:rFonts w:ascii="Times New Roman" w:hAnsi="Times New Roman" w:cs="Times New Roman"/>
          <w:sz w:val="24"/>
          <w:szCs w:val="24"/>
        </w:rPr>
      </w:pPr>
    </w:p>
    <w:p w14:paraId="51722EEF" w14:textId="70F4E0CA" w:rsidR="0066537D" w:rsidRDefault="0066537D" w:rsidP="0066537D">
      <w:pPr>
        <w:jc w:val="right"/>
        <w:rPr>
          <w:rFonts w:ascii="Times New Roman" w:hAnsi="Times New Roman" w:cs="Times New Roman"/>
          <w:sz w:val="24"/>
          <w:szCs w:val="24"/>
        </w:rPr>
      </w:pPr>
    </w:p>
    <w:p w14:paraId="7D60A176" w14:textId="6EFDC31C" w:rsidR="0066537D" w:rsidRDefault="0066537D" w:rsidP="0066537D">
      <w:pPr>
        <w:jc w:val="right"/>
        <w:rPr>
          <w:rFonts w:ascii="Times New Roman" w:hAnsi="Times New Roman" w:cs="Times New Roman"/>
          <w:sz w:val="24"/>
          <w:szCs w:val="24"/>
        </w:rPr>
      </w:pPr>
    </w:p>
    <w:p w14:paraId="1832F30C" w14:textId="3E551822" w:rsidR="0066537D" w:rsidRDefault="0066537D" w:rsidP="0066537D">
      <w:pPr>
        <w:jc w:val="right"/>
        <w:rPr>
          <w:rFonts w:ascii="Times New Roman" w:hAnsi="Times New Roman" w:cs="Times New Roman"/>
          <w:sz w:val="24"/>
          <w:szCs w:val="24"/>
        </w:rPr>
      </w:pPr>
    </w:p>
    <w:p w14:paraId="618B9527" w14:textId="73246A8A" w:rsidR="0066537D" w:rsidRDefault="0066537D" w:rsidP="0066537D">
      <w:pPr>
        <w:jc w:val="right"/>
        <w:rPr>
          <w:rFonts w:ascii="Times New Roman" w:hAnsi="Times New Roman" w:cs="Times New Roman"/>
          <w:sz w:val="24"/>
          <w:szCs w:val="24"/>
        </w:rPr>
      </w:pPr>
    </w:p>
    <w:p w14:paraId="57182AF0" w14:textId="1C91E2BB" w:rsidR="0066537D" w:rsidRDefault="0066537D" w:rsidP="0066537D">
      <w:pPr>
        <w:jc w:val="right"/>
        <w:rPr>
          <w:rFonts w:ascii="Times New Roman" w:hAnsi="Times New Roman" w:cs="Times New Roman"/>
          <w:sz w:val="24"/>
          <w:szCs w:val="24"/>
        </w:rPr>
      </w:pPr>
    </w:p>
    <w:p w14:paraId="23B3D86E" w14:textId="47394BF1" w:rsidR="0066537D" w:rsidRDefault="0066537D" w:rsidP="0066537D">
      <w:pPr>
        <w:jc w:val="right"/>
        <w:rPr>
          <w:rFonts w:ascii="Times New Roman" w:hAnsi="Times New Roman" w:cs="Times New Roman"/>
          <w:sz w:val="24"/>
          <w:szCs w:val="24"/>
        </w:rPr>
      </w:pPr>
    </w:p>
    <w:p w14:paraId="7C2347D8" w14:textId="58845EE0" w:rsidR="0066537D" w:rsidRDefault="0066537D" w:rsidP="0066537D">
      <w:pPr>
        <w:jc w:val="right"/>
        <w:rPr>
          <w:rFonts w:ascii="Times New Roman" w:hAnsi="Times New Roman" w:cs="Times New Roman"/>
          <w:sz w:val="24"/>
          <w:szCs w:val="24"/>
        </w:rPr>
      </w:pPr>
    </w:p>
    <w:p w14:paraId="6938A3A5" w14:textId="0E0513E9" w:rsidR="0066537D" w:rsidRDefault="0066537D" w:rsidP="0066537D">
      <w:pPr>
        <w:jc w:val="right"/>
        <w:rPr>
          <w:rFonts w:ascii="Times New Roman" w:hAnsi="Times New Roman" w:cs="Times New Roman"/>
          <w:sz w:val="24"/>
          <w:szCs w:val="24"/>
        </w:rPr>
      </w:pPr>
    </w:p>
    <w:p w14:paraId="73D98C9C" w14:textId="726223CB" w:rsidR="0066537D" w:rsidRDefault="0066537D" w:rsidP="0066537D">
      <w:pPr>
        <w:jc w:val="right"/>
        <w:rPr>
          <w:rFonts w:ascii="Times New Roman" w:hAnsi="Times New Roman" w:cs="Times New Roman"/>
          <w:sz w:val="24"/>
          <w:szCs w:val="24"/>
        </w:rPr>
      </w:pPr>
    </w:p>
    <w:p w14:paraId="3A040667" w14:textId="5E14DF5A" w:rsidR="0066537D" w:rsidRDefault="0066537D" w:rsidP="0066537D">
      <w:pPr>
        <w:jc w:val="right"/>
        <w:rPr>
          <w:rFonts w:ascii="Times New Roman" w:hAnsi="Times New Roman" w:cs="Times New Roman"/>
          <w:sz w:val="24"/>
          <w:szCs w:val="24"/>
        </w:rPr>
      </w:pPr>
    </w:p>
    <w:p w14:paraId="60178980" w14:textId="4AA0153F" w:rsidR="0066537D" w:rsidRPr="0066537D" w:rsidRDefault="0066537D" w:rsidP="0066537D">
      <w:pPr>
        <w:tabs>
          <w:tab w:val="left" w:pos="1536"/>
        </w:tabs>
        <w:rPr>
          <w:rFonts w:ascii="Times New Roman" w:hAnsi="Times New Roman" w:cs="Times New Roman"/>
          <w:sz w:val="24"/>
          <w:szCs w:val="24"/>
        </w:rPr>
      </w:pPr>
    </w:p>
    <w:sectPr w:rsidR="0066537D" w:rsidRPr="0066537D" w:rsidSect="00F2260D">
      <w:footerReference w:type="even" r:id="rId230"/>
      <w:footerReference w:type="default" r:id="rId231"/>
      <w:pgSz w:w="11906" w:h="16838" w:code="9"/>
      <w:pgMar w:top="1247" w:right="1247" w:bottom="1247" w:left="2268" w:header="709" w:footer="709" w:gutter="0"/>
      <w:pgNumType w:start="1"/>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489C64" w16cex:dateUtc="2022-06-06T14:31:00Z"/>
  <w16cex:commentExtensible w16cex:durableId="26489D0E" w16cex:dateUtc="2022-06-06T14:34:00Z"/>
  <w16cex:commentExtensible w16cex:durableId="26489D9A" w16cex:dateUtc="2022-06-06T14:36:00Z"/>
  <w16cex:commentExtensible w16cex:durableId="26489DE6" w16cex:dateUtc="2022-06-06T14:3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E0A2335" w16cid:durableId="26489C64"/>
  <w16cid:commentId w16cid:paraId="7BDB7252" w16cid:durableId="26489D0E"/>
  <w16cid:commentId w16cid:paraId="7C156CD7" w16cid:durableId="26489D9A"/>
  <w16cid:commentId w16cid:paraId="2F8EC63F" w16cid:durableId="26489DE6"/>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2CE5BD" w14:textId="77777777" w:rsidR="00DF3AE8" w:rsidRDefault="00DF3AE8" w:rsidP="007F2741">
      <w:pPr>
        <w:spacing w:after="0" w:line="240" w:lineRule="auto"/>
      </w:pPr>
      <w:r>
        <w:separator/>
      </w:r>
    </w:p>
  </w:endnote>
  <w:endnote w:type="continuationSeparator" w:id="0">
    <w:p w14:paraId="30EB9758" w14:textId="77777777" w:rsidR="00DF3AE8" w:rsidRDefault="00DF3AE8" w:rsidP="007F27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32ED61" w14:textId="32CCA8CE" w:rsidR="00626766" w:rsidRDefault="00626766">
    <w:pPr>
      <w:pStyle w:val="Footer"/>
    </w:pPr>
  </w:p>
  <w:p w14:paraId="02352EE6" w14:textId="77777777" w:rsidR="00626766" w:rsidRDefault="0062676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6285027"/>
      <w:docPartObj>
        <w:docPartGallery w:val="Page Numbers (Bottom of Page)"/>
        <w:docPartUnique/>
      </w:docPartObj>
    </w:sdtPr>
    <w:sdtEndPr>
      <w:rPr>
        <w:rFonts w:ascii="Times New Roman" w:hAnsi="Times New Roman" w:cs="Times New Roman"/>
        <w:noProof/>
        <w:sz w:val="24"/>
      </w:rPr>
    </w:sdtEndPr>
    <w:sdtContent>
      <w:p w14:paraId="7F016936" w14:textId="77777777" w:rsidR="00626766" w:rsidRDefault="00626766">
        <w:pPr>
          <w:pStyle w:val="Footer"/>
        </w:pPr>
      </w:p>
      <w:p w14:paraId="547239C8" w14:textId="0D497599" w:rsidR="00626766" w:rsidRPr="000C44F0" w:rsidRDefault="00626766">
        <w:pPr>
          <w:pStyle w:val="Footer"/>
          <w:rPr>
            <w:rFonts w:ascii="Times New Roman" w:hAnsi="Times New Roman" w:cs="Times New Roman"/>
            <w:sz w:val="24"/>
          </w:rPr>
        </w:pPr>
        <w:r w:rsidRPr="000C44F0">
          <w:rPr>
            <w:rFonts w:ascii="Times New Roman" w:hAnsi="Times New Roman" w:cs="Times New Roman"/>
            <w:sz w:val="24"/>
          </w:rPr>
          <w:fldChar w:fldCharType="begin"/>
        </w:r>
        <w:r w:rsidRPr="000C44F0">
          <w:rPr>
            <w:rFonts w:ascii="Times New Roman" w:hAnsi="Times New Roman" w:cs="Times New Roman"/>
            <w:sz w:val="24"/>
          </w:rPr>
          <w:instrText xml:space="preserve"> PAGE   \* MERGEFORMAT </w:instrText>
        </w:r>
        <w:r w:rsidRPr="000C44F0">
          <w:rPr>
            <w:rFonts w:ascii="Times New Roman" w:hAnsi="Times New Roman" w:cs="Times New Roman"/>
            <w:sz w:val="24"/>
          </w:rPr>
          <w:fldChar w:fldCharType="separate"/>
        </w:r>
        <w:r w:rsidR="000D5448">
          <w:rPr>
            <w:rFonts w:ascii="Times New Roman" w:hAnsi="Times New Roman" w:cs="Times New Roman"/>
            <w:noProof/>
            <w:sz w:val="24"/>
          </w:rPr>
          <w:t>192</w:t>
        </w:r>
        <w:r w:rsidRPr="000C44F0">
          <w:rPr>
            <w:rFonts w:ascii="Times New Roman" w:hAnsi="Times New Roman" w:cs="Times New Roman"/>
            <w:noProof/>
            <w:sz w:val="24"/>
          </w:rPr>
          <w:fldChar w:fldCharType="end"/>
        </w:r>
      </w:p>
    </w:sdtContent>
  </w:sdt>
  <w:p w14:paraId="3D1FA1A5" w14:textId="77777777" w:rsidR="00626766" w:rsidRDefault="0062676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96C0B5" w14:textId="77777777" w:rsidR="00626766" w:rsidRDefault="00626766">
    <w:pPr>
      <w:pStyle w:val="Footer"/>
      <w:jc w:val="right"/>
    </w:pPr>
  </w:p>
  <w:p w14:paraId="00C81F50" w14:textId="614B48E5" w:rsidR="00626766" w:rsidRPr="000130FA" w:rsidRDefault="00DF3AE8">
    <w:pPr>
      <w:pStyle w:val="Footer"/>
      <w:jc w:val="right"/>
      <w:rPr>
        <w:rFonts w:ascii="Times New Roman" w:hAnsi="Times New Roman" w:cs="Times New Roman"/>
        <w:sz w:val="24"/>
      </w:rPr>
    </w:pPr>
    <w:sdt>
      <w:sdtPr>
        <w:id w:val="-784574291"/>
        <w:docPartObj>
          <w:docPartGallery w:val="Page Numbers (Bottom of Page)"/>
          <w:docPartUnique/>
        </w:docPartObj>
      </w:sdtPr>
      <w:sdtEndPr>
        <w:rPr>
          <w:rFonts w:ascii="Times New Roman" w:hAnsi="Times New Roman" w:cs="Times New Roman"/>
          <w:noProof/>
          <w:sz w:val="24"/>
        </w:rPr>
      </w:sdtEndPr>
      <w:sdtContent>
        <w:r w:rsidR="00626766" w:rsidRPr="000130FA">
          <w:rPr>
            <w:rFonts w:ascii="Times New Roman" w:hAnsi="Times New Roman" w:cs="Times New Roman"/>
            <w:sz w:val="24"/>
          </w:rPr>
          <w:fldChar w:fldCharType="begin"/>
        </w:r>
        <w:r w:rsidR="00626766" w:rsidRPr="000130FA">
          <w:rPr>
            <w:rFonts w:ascii="Times New Roman" w:hAnsi="Times New Roman" w:cs="Times New Roman"/>
            <w:sz w:val="24"/>
          </w:rPr>
          <w:instrText xml:space="preserve"> PAGE   \* MERGEFORMAT </w:instrText>
        </w:r>
        <w:r w:rsidR="00626766" w:rsidRPr="000130FA">
          <w:rPr>
            <w:rFonts w:ascii="Times New Roman" w:hAnsi="Times New Roman" w:cs="Times New Roman"/>
            <w:sz w:val="24"/>
          </w:rPr>
          <w:fldChar w:fldCharType="separate"/>
        </w:r>
        <w:r w:rsidR="000D5448">
          <w:rPr>
            <w:rFonts w:ascii="Times New Roman" w:hAnsi="Times New Roman" w:cs="Times New Roman"/>
            <w:noProof/>
            <w:sz w:val="24"/>
          </w:rPr>
          <w:t>193</w:t>
        </w:r>
        <w:r w:rsidR="00626766" w:rsidRPr="000130FA">
          <w:rPr>
            <w:rFonts w:ascii="Times New Roman" w:hAnsi="Times New Roman" w:cs="Times New Roman"/>
            <w:noProof/>
            <w:sz w:val="24"/>
          </w:rPr>
          <w:fldChar w:fldCharType="end"/>
        </w:r>
      </w:sdtContent>
    </w:sdt>
  </w:p>
  <w:p w14:paraId="62FD1C84" w14:textId="77777777" w:rsidR="00626766" w:rsidRDefault="0062676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29B3DF" w14:textId="77777777" w:rsidR="00DF3AE8" w:rsidRDefault="00DF3AE8" w:rsidP="007F2741">
      <w:pPr>
        <w:spacing w:after="0" w:line="240" w:lineRule="auto"/>
      </w:pPr>
      <w:r>
        <w:separator/>
      </w:r>
    </w:p>
  </w:footnote>
  <w:footnote w:type="continuationSeparator" w:id="0">
    <w:p w14:paraId="7E3E3B4A" w14:textId="77777777" w:rsidR="00DF3AE8" w:rsidRDefault="00DF3AE8" w:rsidP="007F2741">
      <w:pPr>
        <w:spacing w:after="0" w:line="240" w:lineRule="auto"/>
      </w:pPr>
      <w:r>
        <w:continuationSeparator/>
      </w:r>
    </w:p>
  </w:footnote>
  <w:footnote w:id="1">
    <w:p w14:paraId="3B08A98A" w14:textId="77777777" w:rsidR="00626766" w:rsidRPr="001F215A" w:rsidRDefault="00626766" w:rsidP="007A4FFF">
      <w:pPr>
        <w:pStyle w:val="FootnoteText"/>
        <w:jc w:val="both"/>
        <w:rPr>
          <w:rFonts w:ascii="Times New Roman" w:hAnsi="Times New Roman" w:cs="Times New Roman"/>
          <w:lang w:val="en-US"/>
        </w:rPr>
      </w:pPr>
      <w:r w:rsidRPr="001F215A">
        <w:rPr>
          <w:rStyle w:val="FootnoteReference"/>
          <w:rFonts w:ascii="Times New Roman" w:hAnsi="Times New Roman" w:cs="Times New Roman"/>
        </w:rPr>
        <w:footnoteRef/>
      </w:r>
      <w:r w:rsidRPr="001F215A">
        <w:rPr>
          <w:rFonts w:ascii="Times New Roman" w:hAnsi="Times New Roman" w:cs="Times New Roman"/>
        </w:rPr>
        <w:t xml:space="preserve"> The third section of the checklist (i.e. Section C – ‘Will the results help locally?’) was not used for this review, as it was not considered relevant to the review’s objective.</w:t>
      </w:r>
    </w:p>
  </w:footnote>
  <w:footnote w:id="2">
    <w:p w14:paraId="565CDA8A" w14:textId="77777777" w:rsidR="00626766" w:rsidRPr="000847D7" w:rsidRDefault="00626766" w:rsidP="007A4FFF">
      <w:pPr>
        <w:pStyle w:val="FootnoteText"/>
        <w:jc w:val="both"/>
        <w:rPr>
          <w:rFonts w:ascii="Times New Roman" w:hAnsi="Times New Roman" w:cs="Times New Roman"/>
          <w:lang w:val="en-US"/>
        </w:rPr>
      </w:pPr>
      <w:r w:rsidRPr="000847D7">
        <w:rPr>
          <w:rStyle w:val="FootnoteReference"/>
          <w:rFonts w:ascii="Times New Roman" w:hAnsi="Times New Roman" w:cs="Times New Roman"/>
        </w:rPr>
        <w:footnoteRef/>
      </w:r>
      <w:r w:rsidRPr="000847D7">
        <w:rPr>
          <w:rFonts w:ascii="Times New Roman" w:hAnsi="Times New Roman" w:cs="Times New Roman"/>
        </w:rPr>
        <w:t xml:space="preserve"> Cohen’</w:t>
      </w:r>
      <w:r>
        <w:rPr>
          <w:rFonts w:ascii="Times New Roman" w:hAnsi="Times New Roman" w:cs="Times New Roman"/>
        </w:rPr>
        <w:t>s kappa was</w:t>
      </w:r>
      <w:r w:rsidRPr="000847D7">
        <w:rPr>
          <w:rFonts w:ascii="Times New Roman" w:hAnsi="Times New Roman" w:cs="Times New Roman"/>
        </w:rPr>
        <w:t xml:space="preserve"> interpreted using Landis and Koch’s (1977) guidelines: &lt;0 no agreement; 0-0.20 slight agreement; 0.21-0.40 fair agreement; 0.41-0.60 moderate agreement; 0.61-0.80 substantial agreement; and 0.81-1 almost perfect agreement</w:t>
      </w:r>
      <w:r>
        <w:rPr>
          <w:rFonts w:ascii="Times New Roman" w:hAnsi="Times New Roman" w:cs="Times New Roman"/>
        </w:rPr>
        <w:t>.</w:t>
      </w:r>
    </w:p>
  </w:footnote>
  <w:footnote w:id="3">
    <w:p w14:paraId="38B84295" w14:textId="77777777" w:rsidR="00626766" w:rsidRPr="001F215A" w:rsidRDefault="00626766" w:rsidP="00065107">
      <w:pPr>
        <w:pStyle w:val="FootnoteText"/>
        <w:jc w:val="both"/>
        <w:rPr>
          <w:rFonts w:ascii="Times New Roman" w:hAnsi="Times New Roman" w:cs="Times New Roman"/>
          <w:lang w:val="en-US"/>
        </w:rPr>
      </w:pPr>
      <w:r w:rsidRPr="001F215A">
        <w:rPr>
          <w:rStyle w:val="FootnoteReference"/>
          <w:rFonts w:ascii="Times New Roman" w:hAnsi="Times New Roman" w:cs="Times New Roman"/>
        </w:rPr>
        <w:footnoteRef/>
      </w:r>
      <w:r w:rsidRPr="001F215A">
        <w:rPr>
          <w:rFonts w:ascii="Times New Roman" w:hAnsi="Times New Roman" w:cs="Times New Roman"/>
        </w:rPr>
        <w:t xml:space="preserve"> </w:t>
      </w:r>
      <w:r w:rsidRPr="001F215A">
        <w:rPr>
          <w:rFonts w:ascii="Times New Roman" w:hAnsi="Times New Roman" w:cs="Times New Roman"/>
          <w:lang w:val="en-US"/>
        </w:rPr>
        <w:t>Fava et al. (1995) used the revised</w:t>
      </w:r>
      <w:r>
        <w:rPr>
          <w:rFonts w:ascii="Times New Roman" w:hAnsi="Times New Roman" w:cs="Times New Roman"/>
          <w:lang w:val="en-US"/>
        </w:rPr>
        <w:t>,</w:t>
      </w:r>
      <w:r w:rsidRPr="001F215A">
        <w:rPr>
          <w:rFonts w:ascii="Times New Roman" w:hAnsi="Times New Roman" w:cs="Times New Roman"/>
          <w:lang w:val="en-US"/>
        </w:rPr>
        <w:t xml:space="preserve"> third edition of the DSM (American Psychiatric Association [APA], 1987), while Fava et al. (2001a, 2001b) used the fourth edition (APA, 1994).</w:t>
      </w:r>
    </w:p>
  </w:footnote>
  <w:footnote w:id="4">
    <w:p w14:paraId="72DBB046" w14:textId="7BAAB50F" w:rsidR="00626766" w:rsidRPr="001F215A" w:rsidRDefault="00626766" w:rsidP="007A4FFF">
      <w:pPr>
        <w:pStyle w:val="FootnoteText"/>
        <w:jc w:val="both"/>
        <w:rPr>
          <w:rFonts w:ascii="Times New Roman" w:hAnsi="Times New Roman" w:cs="Times New Roman"/>
          <w:lang w:val="en-US"/>
        </w:rPr>
      </w:pPr>
      <w:r w:rsidRPr="001F215A">
        <w:rPr>
          <w:rStyle w:val="FootnoteReference"/>
          <w:rFonts w:ascii="Times New Roman" w:hAnsi="Times New Roman" w:cs="Times New Roman"/>
        </w:rPr>
        <w:footnoteRef/>
      </w:r>
      <w:r w:rsidRPr="001F215A">
        <w:rPr>
          <w:rFonts w:ascii="Times New Roman" w:hAnsi="Times New Roman" w:cs="Times New Roman"/>
        </w:rPr>
        <w:t xml:space="preserve"> </w:t>
      </w:r>
      <w:r w:rsidRPr="001F215A">
        <w:rPr>
          <w:rFonts w:ascii="Times New Roman" w:hAnsi="Times New Roman" w:cs="Times New Roman"/>
          <w:lang w:val="en-US"/>
        </w:rPr>
        <w:t xml:space="preserve">Although this was not explicitly stated in Fava et al. (1995), it </w:t>
      </w:r>
      <w:r>
        <w:rPr>
          <w:rFonts w:ascii="Times New Roman" w:hAnsi="Times New Roman" w:cs="Times New Roman"/>
          <w:lang w:val="en-US"/>
        </w:rPr>
        <w:t>was stated in Fava et al. (2001b</w:t>
      </w:r>
      <w:r w:rsidRPr="001F215A">
        <w:rPr>
          <w:rFonts w:ascii="Times New Roman" w:hAnsi="Times New Roman" w:cs="Times New Roman"/>
          <w:lang w:val="en-US"/>
        </w:rPr>
        <w:t>).</w:t>
      </w:r>
    </w:p>
  </w:footnote>
  <w:footnote w:id="5">
    <w:p w14:paraId="5C14BC9C" w14:textId="49FD5DD1" w:rsidR="00626766" w:rsidRPr="00A45C2A" w:rsidRDefault="00626766" w:rsidP="007A4FFF">
      <w:pPr>
        <w:pStyle w:val="FootnoteText"/>
        <w:jc w:val="both"/>
        <w:rPr>
          <w:rFonts w:ascii="Times New Roman" w:hAnsi="Times New Roman" w:cs="Times New Roman"/>
          <w:lang w:val="en-US"/>
        </w:rPr>
      </w:pPr>
      <w:r w:rsidRPr="00A45C2A">
        <w:rPr>
          <w:rStyle w:val="FootnoteReference"/>
          <w:rFonts w:ascii="Times New Roman" w:hAnsi="Times New Roman" w:cs="Times New Roman"/>
        </w:rPr>
        <w:footnoteRef/>
      </w:r>
      <w:r w:rsidRPr="00A45C2A">
        <w:rPr>
          <w:rFonts w:ascii="Times New Roman" w:hAnsi="Times New Roman" w:cs="Times New Roman"/>
        </w:rPr>
        <w:t xml:space="preserve"> </w:t>
      </w:r>
      <w:r w:rsidRPr="00A45C2A">
        <w:rPr>
          <w:rFonts w:ascii="Times New Roman" w:hAnsi="Times New Roman" w:cs="Times New Roman"/>
          <w:lang w:val="en-US"/>
        </w:rPr>
        <w:t xml:space="preserve">It should be noted that </w:t>
      </w:r>
      <w:r w:rsidRPr="00A45C2A">
        <w:rPr>
          <w:rFonts w:ascii="Times New Roman" w:hAnsi="Times New Roman" w:cs="Times New Roman"/>
          <w:i/>
          <w:lang w:val="en-US"/>
        </w:rPr>
        <w:t>n</w:t>
      </w:r>
      <w:r w:rsidRPr="00A45C2A">
        <w:rPr>
          <w:rFonts w:ascii="Times New Roman" w:hAnsi="Times New Roman" w:cs="Times New Roman"/>
          <w:lang w:val="en-US"/>
        </w:rPr>
        <w:t>=12 participants were classified as having relapsed in the original WYLOW study due to them returning to mental healthcare to receive further support (either pharmacological support or support through IAPT), and not because of changes in their outcome measures.</w:t>
      </w:r>
    </w:p>
  </w:footnote>
  <w:footnote w:id="6">
    <w:p w14:paraId="28DC5731" w14:textId="77777777" w:rsidR="00626766" w:rsidRPr="0058493E" w:rsidRDefault="00626766" w:rsidP="007A4FFF">
      <w:pPr>
        <w:pStyle w:val="FootnoteText"/>
        <w:jc w:val="both"/>
        <w:rPr>
          <w:rFonts w:ascii="Times New Roman" w:hAnsi="Times New Roman" w:cs="Times New Roman"/>
          <w:lang w:val="en-US"/>
        </w:rPr>
      </w:pPr>
      <w:r w:rsidRPr="0058493E">
        <w:rPr>
          <w:rStyle w:val="FootnoteReference"/>
          <w:rFonts w:ascii="Times New Roman" w:hAnsi="Times New Roman" w:cs="Times New Roman"/>
        </w:rPr>
        <w:footnoteRef/>
      </w:r>
      <w:r w:rsidRPr="0058493E">
        <w:rPr>
          <w:rFonts w:ascii="Times New Roman" w:hAnsi="Times New Roman" w:cs="Times New Roman"/>
        </w:rPr>
        <w:t xml:space="preserve"> </w:t>
      </w:r>
      <w:r w:rsidRPr="0058493E">
        <w:rPr>
          <w:rFonts w:ascii="Times New Roman" w:hAnsi="Times New Roman" w:cs="Times New Roman"/>
          <w:lang w:val="en-US"/>
        </w:rPr>
        <w:t>The AUC statistics reported in this chapter differ slightly from the values reported in the published journal article (Lorimer et al., 2021). This is due to the AUCs in this chapter being calculated through comparisons of all predicted probabilities within the total sample, while the AUCs reported in the journal article represented ‘average AUCs’ that were identified through five-fold internal cross-validation. This change was implemented to ensure consistency across thesis chapters.</w:t>
      </w:r>
    </w:p>
  </w:footnote>
  <w:footnote w:id="7">
    <w:p w14:paraId="7A9D456A" w14:textId="77777777" w:rsidR="00626766" w:rsidRPr="00197EE3" w:rsidRDefault="00626766" w:rsidP="007A4FFF">
      <w:pPr>
        <w:pStyle w:val="FootnoteText"/>
        <w:jc w:val="both"/>
        <w:rPr>
          <w:rFonts w:ascii="Times New Roman" w:hAnsi="Times New Roman" w:cs="Times New Roman"/>
          <w:lang w:val="en-US"/>
        </w:rPr>
      </w:pPr>
      <w:r w:rsidRPr="00197EE3">
        <w:rPr>
          <w:rStyle w:val="FootnoteReference"/>
          <w:rFonts w:ascii="Times New Roman" w:hAnsi="Times New Roman" w:cs="Times New Roman"/>
        </w:rPr>
        <w:footnoteRef/>
      </w:r>
      <w:r>
        <w:rPr>
          <w:rFonts w:ascii="Times New Roman" w:hAnsi="Times New Roman" w:cs="Times New Roman"/>
        </w:rPr>
        <w:t xml:space="preserve"> </w:t>
      </w:r>
      <w:r w:rsidRPr="00197EE3">
        <w:rPr>
          <w:rFonts w:ascii="Times New Roman" w:hAnsi="Times New Roman" w:cs="Times New Roman"/>
        </w:rPr>
        <w:t>It was initially planned to also investigate relapse following LiCBT and group-based interventions. However, the follow-up reviews that were delivered following these interventions were recorded too inconsistently, with different practitioners from those who delivered the initial treatment episode often conducting the follow-up reviews. This prevented it from being possible to determine from the data whether patients received a follow-up review or not.</w:t>
      </w:r>
    </w:p>
  </w:footnote>
  <w:footnote w:id="8">
    <w:p w14:paraId="7E7CDF2D" w14:textId="4C90ABAE" w:rsidR="00626766" w:rsidRPr="00FF2C5B" w:rsidRDefault="00626766" w:rsidP="007A4FFF">
      <w:pPr>
        <w:pStyle w:val="FootnoteText"/>
        <w:jc w:val="both"/>
        <w:rPr>
          <w:rFonts w:ascii="Times New Roman" w:hAnsi="Times New Roman" w:cs="Times New Roman"/>
          <w:lang w:val="en-US"/>
        </w:rPr>
      </w:pPr>
      <w:r w:rsidRPr="00FF2C5B">
        <w:rPr>
          <w:rStyle w:val="FootnoteReference"/>
          <w:rFonts w:ascii="Times New Roman" w:hAnsi="Times New Roman" w:cs="Times New Roman"/>
        </w:rPr>
        <w:footnoteRef/>
      </w:r>
      <w:r>
        <w:rPr>
          <w:rFonts w:ascii="Times New Roman" w:hAnsi="Times New Roman" w:cs="Times New Roman"/>
          <w:lang w:val="en-US"/>
        </w:rPr>
        <w:t xml:space="preserve"> </w:t>
      </w:r>
      <w:r w:rsidRPr="00FF2C5B">
        <w:rPr>
          <w:rFonts w:ascii="Times New Roman" w:hAnsi="Times New Roman" w:cs="Times New Roman"/>
          <w:lang w:val="en-US"/>
        </w:rPr>
        <w:t xml:space="preserve">Specifically, </w:t>
      </w:r>
      <w:r w:rsidRPr="00FF2C5B">
        <w:rPr>
          <w:rFonts w:ascii="Times New Roman" w:hAnsi="Times New Roman" w:cs="Times New Roman"/>
          <w:i/>
          <w:lang w:val="en-US"/>
        </w:rPr>
        <w:t>n</w:t>
      </w:r>
      <w:r w:rsidRPr="00FF2C5B">
        <w:rPr>
          <w:rFonts w:ascii="Times New Roman" w:hAnsi="Times New Roman" w:cs="Times New Roman"/>
          <w:lang w:val="en-US"/>
        </w:rPr>
        <w:t xml:space="preserve">=41 patients were excluded for not being above clinical thresholds at </w:t>
      </w:r>
      <w:r>
        <w:rPr>
          <w:rFonts w:ascii="Times New Roman" w:hAnsi="Times New Roman" w:cs="Times New Roman"/>
          <w:lang w:val="en-US"/>
        </w:rPr>
        <w:t>start</w:t>
      </w:r>
      <w:r w:rsidRPr="00FF2C5B">
        <w:rPr>
          <w:rFonts w:ascii="Times New Roman" w:hAnsi="Times New Roman" w:cs="Times New Roman"/>
          <w:lang w:val="en-US"/>
        </w:rPr>
        <w:t xml:space="preserve"> of treatment, </w:t>
      </w:r>
      <w:r w:rsidRPr="00FF2C5B">
        <w:rPr>
          <w:rFonts w:ascii="Times New Roman" w:hAnsi="Times New Roman" w:cs="Times New Roman"/>
          <w:i/>
          <w:lang w:val="en-US"/>
        </w:rPr>
        <w:t>n</w:t>
      </w:r>
      <w:r w:rsidRPr="00FF2C5B">
        <w:rPr>
          <w:rFonts w:ascii="Times New Roman" w:hAnsi="Times New Roman" w:cs="Times New Roman"/>
          <w:lang w:val="en-US"/>
        </w:rPr>
        <w:t xml:space="preserve">=6 patients were excluded for having missing symptom scores at </w:t>
      </w:r>
      <w:r>
        <w:rPr>
          <w:rFonts w:ascii="Times New Roman" w:hAnsi="Times New Roman" w:cs="Times New Roman"/>
          <w:lang w:val="en-US"/>
        </w:rPr>
        <w:t>start</w:t>
      </w:r>
      <w:r w:rsidRPr="00FF2C5B">
        <w:rPr>
          <w:rFonts w:ascii="Times New Roman" w:hAnsi="Times New Roman" w:cs="Times New Roman"/>
          <w:lang w:val="en-US"/>
        </w:rPr>
        <w:t xml:space="preserve"> of treatment, </w:t>
      </w:r>
      <w:r w:rsidRPr="00FF2C5B">
        <w:rPr>
          <w:rFonts w:ascii="Times New Roman" w:hAnsi="Times New Roman" w:cs="Times New Roman"/>
          <w:i/>
          <w:lang w:val="en-US"/>
        </w:rPr>
        <w:t>n</w:t>
      </w:r>
      <w:r w:rsidRPr="00FF2C5B">
        <w:rPr>
          <w:rFonts w:ascii="Times New Roman" w:hAnsi="Times New Roman" w:cs="Times New Roman"/>
          <w:lang w:val="en-US"/>
        </w:rPr>
        <w:t xml:space="preserve">=86 patients were excluded for being above clinical thresholds at end of treatment, and </w:t>
      </w:r>
      <w:r w:rsidRPr="00FF2C5B">
        <w:rPr>
          <w:rFonts w:ascii="Times New Roman" w:hAnsi="Times New Roman" w:cs="Times New Roman"/>
          <w:i/>
          <w:lang w:val="en-US"/>
        </w:rPr>
        <w:t>n</w:t>
      </w:r>
      <w:r w:rsidRPr="00FF2C5B">
        <w:rPr>
          <w:rFonts w:ascii="Times New Roman" w:hAnsi="Times New Roman" w:cs="Times New Roman"/>
          <w:lang w:val="en-US"/>
        </w:rPr>
        <w:t xml:space="preserve">=1 patients was excluded for being below clinical thresholds at </w:t>
      </w:r>
      <w:r>
        <w:rPr>
          <w:rFonts w:ascii="Times New Roman" w:hAnsi="Times New Roman" w:cs="Times New Roman"/>
          <w:lang w:val="en-US"/>
        </w:rPr>
        <w:t>start</w:t>
      </w:r>
      <w:r w:rsidRPr="00FF2C5B">
        <w:rPr>
          <w:rFonts w:ascii="Times New Roman" w:hAnsi="Times New Roman" w:cs="Times New Roman"/>
          <w:lang w:val="en-US"/>
        </w:rPr>
        <w:t xml:space="preserve"> of treatment and being above thresholds at end of treatment.</w:t>
      </w:r>
    </w:p>
  </w:footnote>
  <w:footnote w:id="9">
    <w:p w14:paraId="178ACDD7" w14:textId="77777777" w:rsidR="00626766" w:rsidRPr="008B7422" w:rsidRDefault="00626766" w:rsidP="007A4FFF">
      <w:pPr>
        <w:pStyle w:val="FootnoteText"/>
        <w:jc w:val="both"/>
        <w:rPr>
          <w:rFonts w:ascii="Times New Roman" w:hAnsi="Times New Roman" w:cs="Times New Roman"/>
          <w:lang w:val="en-US"/>
        </w:rPr>
      </w:pPr>
      <w:r w:rsidRPr="008B7422">
        <w:rPr>
          <w:rStyle w:val="FootnoteReference"/>
          <w:rFonts w:ascii="Times New Roman" w:hAnsi="Times New Roman" w:cs="Times New Roman"/>
        </w:rPr>
        <w:footnoteRef/>
      </w:r>
      <w:r w:rsidRPr="008B7422">
        <w:rPr>
          <w:rFonts w:ascii="Times New Roman" w:hAnsi="Times New Roman" w:cs="Times New Roman"/>
        </w:rPr>
        <w:t xml:space="preserve"> </w:t>
      </w:r>
      <w:r>
        <w:rPr>
          <w:rFonts w:ascii="Times New Roman" w:hAnsi="Times New Roman" w:cs="Times New Roman"/>
        </w:rPr>
        <w:t>M</w:t>
      </w:r>
      <w:r w:rsidRPr="008B7422">
        <w:rPr>
          <w:rFonts w:ascii="Times New Roman" w:hAnsi="Times New Roman" w:cs="Times New Roman"/>
        </w:rPr>
        <w:t>ost patients (84.0%) completed their episode of treatment less than 12 months before the end of the study observation period (May 2021)</w:t>
      </w:r>
      <w:r>
        <w:rPr>
          <w:rFonts w:ascii="Times New Roman" w:hAnsi="Times New Roman" w:cs="Times New Roman"/>
        </w:rPr>
        <w:t>.</w:t>
      </w:r>
    </w:p>
  </w:footnote>
  <w:footnote w:id="10">
    <w:p w14:paraId="43077AC3" w14:textId="77777777" w:rsidR="00626766" w:rsidRPr="00FF09FA" w:rsidRDefault="00626766" w:rsidP="007A4FFF">
      <w:pPr>
        <w:pStyle w:val="FootnoteText"/>
        <w:jc w:val="both"/>
        <w:rPr>
          <w:rFonts w:ascii="Times New Roman" w:hAnsi="Times New Roman" w:cs="Times New Roman"/>
          <w:lang w:val="en-US"/>
        </w:rPr>
      </w:pPr>
      <w:r w:rsidRPr="00FF09FA">
        <w:rPr>
          <w:rStyle w:val="FootnoteReference"/>
          <w:rFonts w:ascii="Times New Roman" w:hAnsi="Times New Roman" w:cs="Times New Roman"/>
        </w:rPr>
        <w:footnoteRef/>
      </w:r>
      <w:r w:rsidRPr="00FF09FA">
        <w:rPr>
          <w:rFonts w:ascii="Times New Roman" w:hAnsi="Times New Roman" w:cs="Times New Roman"/>
        </w:rPr>
        <w:t xml:space="preserve"> </w:t>
      </w:r>
      <w:r w:rsidRPr="00FF09FA">
        <w:rPr>
          <w:rFonts w:ascii="Times New Roman" w:hAnsi="Times New Roman" w:cs="Times New Roman"/>
          <w:lang w:val="en-US"/>
        </w:rPr>
        <w:t>Demographic statistics calculated using only those cases with full, relevant information.</w:t>
      </w:r>
    </w:p>
  </w:footnote>
  <w:footnote w:id="11">
    <w:p w14:paraId="10FD5386" w14:textId="77777777" w:rsidR="00626766" w:rsidRPr="00910905" w:rsidRDefault="00626766" w:rsidP="007A4FFF">
      <w:pPr>
        <w:pStyle w:val="FootnoteText"/>
        <w:jc w:val="both"/>
        <w:rPr>
          <w:rFonts w:ascii="Times New Roman" w:hAnsi="Times New Roman" w:cs="Times New Roman"/>
          <w:lang w:val="en-US"/>
        </w:rPr>
      </w:pPr>
      <w:r w:rsidRPr="00910905">
        <w:rPr>
          <w:rStyle w:val="FootnoteReference"/>
          <w:rFonts w:ascii="Times New Roman" w:hAnsi="Times New Roman" w:cs="Times New Roman"/>
        </w:rPr>
        <w:footnoteRef/>
      </w:r>
      <w:r w:rsidRPr="00910905">
        <w:rPr>
          <w:rFonts w:ascii="Times New Roman" w:hAnsi="Times New Roman" w:cs="Times New Roman"/>
        </w:rPr>
        <w:t xml:space="preserve"> </w:t>
      </w:r>
      <w:r w:rsidRPr="00910905">
        <w:rPr>
          <w:rFonts w:ascii="Times New Roman" w:hAnsi="Times New Roman" w:cs="Times New Roman"/>
          <w:lang w:val="en-US"/>
        </w:rPr>
        <w:t>Sixteen patients who were not followed-up received two separate high-intensity treatment episodes during the study period. For the purposes of investigating potential sources of selection bias, only the first episodes received by these patients were included.</w:t>
      </w:r>
    </w:p>
  </w:footnote>
  <w:footnote w:id="12">
    <w:p w14:paraId="6179F67F" w14:textId="3E55B753" w:rsidR="00626766" w:rsidRPr="00D40539" w:rsidRDefault="00626766" w:rsidP="007A4FFF">
      <w:pPr>
        <w:pStyle w:val="FootnoteText"/>
        <w:jc w:val="both"/>
        <w:rPr>
          <w:rFonts w:ascii="Times New Roman" w:hAnsi="Times New Roman" w:cs="Times New Roman"/>
          <w:lang w:val="en-US"/>
        </w:rPr>
      </w:pPr>
      <w:r w:rsidRPr="00D40539">
        <w:rPr>
          <w:rStyle w:val="FootnoteReference"/>
          <w:rFonts w:ascii="Times New Roman" w:hAnsi="Times New Roman" w:cs="Times New Roman"/>
        </w:rPr>
        <w:footnoteRef/>
      </w:r>
      <w:r>
        <w:rPr>
          <w:rFonts w:ascii="Times New Roman" w:hAnsi="Times New Roman" w:cs="Times New Roman"/>
        </w:rPr>
        <w:t xml:space="preserve"> </w:t>
      </w:r>
      <w:r w:rsidRPr="00D40539">
        <w:rPr>
          <w:rFonts w:ascii="Times New Roman" w:hAnsi="Times New Roman" w:cs="Times New Roman"/>
        </w:rPr>
        <w:t xml:space="preserve"> PHQ-9 score at the final treatment session and unemployment at the beginning of treatment were chosen as the bases for the two ‘noise variables’, as they have previously been indicated as being predictive of relapse (e.g., </w:t>
      </w:r>
      <w:r>
        <w:rPr>
          <w:rFonts w:ascii="Times New Roman" w:hAnsi="Times New Roman" w:cs="Times New Roman"/>
        </w:rPr>
        <w:t>Chapter 3</w:t>
      </w:r>
      <w:r w:rsidRPr="00D40539">
        <w:rPr>
          <w:rFonts w:ascii="Times New Roman" w:hAnsi="Times New Roman" w:cs="Times New Roman"/>
        </w:rPr>
        <w:t>).</w:t>
      </w:r>
    </w:p>
  </w:footnote>
  <w:footnote w:id="13">
    <w:p w14:paraId="1EF25688" w14:textId="77777777" w:rsidR="00626766" w:rsidRPr="00994B0A" w:rsidRDefault="00626766" w:rsidP="002A111A">
      <w:pPr>
        <w:pStyle w:val="FootnoteText"/>
        <w:jc w:val="both"/>
        <w:rPr>
          <w:rFonts w:ascii="Times New Roman" w:hAnsi="Times New Roman" w:cs="Times New Roman"/>
          <w:lang w:val="en-US"/>
        </w:rPr>
      </w:pPr>
      <w:r w:rsidRPr="00994B0A">
        <w:rPr>
          <w:rStyle w:val="FootnoteReference"/>
          <w:rFonts w:ascii="Times New Roman" w:hAnsi="Times New Roman" w:cs="Times New Roman"/>
        </w:rPr>
        <w:footnoteRef/>
      </w:r>
      <w:r w:rsidRPr="00994B0A">
        <w:rPr>
          <w:rFonts w:ascii="Times New Roman" w:hAnsi="Times New Roman" w:cs="Times New Roman"/>
        </w:rPr>
        <w:t xml:space="preserve"> </w:t>
      </w:r>
      <w:r w:rsidRPr="00994B0A">
        <w:rPr>
          <w:rFonts w:ascii="Times New Roman" w:hAnsi="Times New Roman" w:cs="Times New Roman"/>
          <w:lang w:val="en-US"/>
        </w:rPr>
        <w:t xml:space="preserve">Of the </w:t>
      </w:r>
      <w:r w:rsidRPr="00994B0A">
        <w:rPr>
          <w:rFonts w:ascii="Times New Roman" w:hAnsi="Times New Roman" w:cs="Times New Roman"/>
          <w:i/>
          <w:lang w:val="en-US"/>
        </w:rPr>
        <w:t>n</w:t>
      </w:r>
      <w:r w:rsidRPr="00994B0A">
        <w:rPr>
          <w:rFonts w:ascii="Times New Roman" w:hAnsi="Times New Roman" w:cs="Times New Roman"/>
          <w:lang w:val="en-US"/>
        </w:rPr>
        <w:t xml:space="preserve">=2031 patients who completed an episode of high-intensity psychotherapy but did not attend a follow-up review appointment, </w:t>
      </w:r>
      <w:r w:rsidRPr="00994B0A">
        <w:rPr>
          <w:rFonts w:ascii="Times New Roman" w:hAnsi="Times New Roman" w:cs="Times New Roman"/>
          <w:i/>
          <w:lang w:val="en-US"/>
        </w:rPr>
        <w:t>n</w:t>
      </w:r>
      <w:r w:rsidRPr="00994B0A">
        <w:rPr>
          <w:rFonts w:ascii="Times New Roman" w:hAnsi="Times New Roman" w:cs="Times New Roman"/>
          <w:lang w:val="en-US"/>
        </w:rPr>
        <w:t>=107 received internet-enabled CBT administered by digital health company IESO Digital Health. Patients who received treatment in this pathway were not followed-up generally.</w:t>
      </w:r>
    </w:p>
  </w:footnote>
  <w:footnote w:id="14">
    <w:p w14:paraId="51EE6490" w14:textId="77777777" w:rsidR="00626766" w:rsidRPr="002236DD" w:rsidRDefault="00626766" w:rsidP="002A111A">
      <w:pPr>
        <w:pStyle w:val="FootnoteText"/>
        <w:jc w:val="both"/>
        <w:rPr>
          <w:rFonts w:ascii="Times New Roman" w:hAnsi="Times New Roman" w:cs="Times New Roman"/>
          <w:lang w:val="en-US"/>
        </w:rPr>
      </w:pPr>
      <w:r w:rsidRPr="002236DD">
        <w:rPr>
          <w:rStyle w:val="FootnoteReference"/>
          <w:rFonts w:ascii="Times New Roman" w:hAnsi="Times New Roman" w:cs="Times New Roman"/>
        </w:rPr>
        <w:footnoteRef/>
      </w:r>
      <w:r w:rsidRPr="002236DD">
        <w:rPr>
          <w:rFonts w:ascii="Times New Roman" w:hAnsi="Times New Roman" w:cs="Times New Roman"/>
        </w:rPr>
        <w:t xml:space="preserve"> </w:t>
      </w:r>
      <w:r>
        <w:rPr>
          <w:rFonts w:ascii="Times New Roman" w:hAnsi="Times New Roman" w:cs="Times New Roman"/>
          <w:lang w:val="en-US"/>
        </w:rPr>
        <w:t>If</w:t>
      </w:r>
      <w:r w:rsidRPr="002236DD">
        <w:rPr>
          <w:rFonts w:ascii="Times New Roman" w:hAnsi="Times New Roman" w:cs="Times New Roman"/>
          <w:lang w:val="en-US"/>
        </w:rPr>
        <w:t xml:space="preserve"> applying the reliable change indices as applied in Chapter 3 (i.e., &gt;= 5 for both the PHQ-9 and GAD-7), an additional </w:t>
      </w:r>
      <w:r w:rsidRPr="006A44C9">
        <w:rPr>
          <w:rFonts w:ascii="Times New Roman" w:hAnsi="Times New Roman" w:cs="Times New Roman"/>
          <w:i/>
          <w:lang w:val="en-US"/>
        </w:rPr>
        <w:t>n</w:t>
      </w:r>
      <w:r>
        <w:rPr>
          <w:rFonts w:ascii="Times New Roman" w:hAnsi="Times New Roman" w:cs="Times New Roman"/>
          <w:lang w:val="en-US"/>
        </w:rPr>
        <w:t>=3 patients would be</w:t>
      </w:r>
      <w:r w:rsidRPr="002236DD">
        <w:rPr>
          <w:rFonts w:ascii="Times New Roman" w:hAnsi="Times New Roman" w:cs="Times New Roman"/>
          <w:lang w:val="en-US"/>
        </w:rPr>
        <w:t xml:space="preserve"> classed as having relapsed. This</w:t>
      </w:r>
      <w:r>
        <w:rPr>
          <w:rFonts w:ascii="Times New Roman" w:hAnsi="Times New Roman" w:cs="Times New Roman"/>
          <w:lang w:val="en-US"/>
        </w:rPr>
        <w:t xml:space="preserve"> would result</w:t>
      </w:r>
      <w:r w:rsidRPr="002236DD">
        <w:rPr>
          <w:rFonts w:ascii="Times New Roman" w:hAnsi="Times New Roman" w:cs="Times New Roman"/>
          <w:lang w:val="en-US"/>
        </w:rPr>
        <w:t xml:space="preserve"> in a new total of </w:t>
      </w:r>
      <w:r w:rsidRPr="009176C5">
        <w:rPr>
          <w:rFonts w:ascii="Times New Roman" w:hAnsi="Times New Roman" w:cs="Times New Roman"/>
          <w:i/>
          <w:lang w:val="en-US"/>
        </w:rPr>
        <w:t>n</w:t>
      </w:r>
      <w:r w:rsidRPr="002236DD">
        <w:rPr>
          <w:rFonts w:ascii="Times New Roman" w:hAnsi="Times New Roman" w:cs="Times New Roman"/>
          <w:lang w:val="en-US"/>
        </w:rPr>
        <w:t>=53 relapse cases, representing a new relapse rate of 20.2%.</w:t>
      </w:r>
    </w:p>
  </w:footnote>
  <w:footnote w:id="15">
    <w:p w14:paraId="72BEE755" w14:textId="77777777" w:rsidR="00626766" w:rsidRPr="00825D1A" w:rsidRDefault="00626766" w:rsidP="002A111A">
      <w:pPr>
        <w:pStyle w:val="FootnoteText"/>
        <w:jc w:val="both"/>
        <w:rPr>
          <w:rFonts w:ascii="Times New Roman" w:hAnsi="Times New Roman" w:cs="Times New Roman"/>
          <w:lang w:val="en-US"/>
        </w:rPr>
      </w:pPr>
      <w:r w:rsidRPr="00825D1A">
        <w:rPr>
          <w:rStyle w:val="FootnoteReference"/>
          <w:rFonts w:ascii="Times New Roman" w:hAnsi="Times New Roman" w:cs="Times New Roman"/>
        </w:rPr>
        <w:footnoteRef/>
      </w:r>
      <w:r w:rsidRPr="00825D1A">
        <w:rPr>
          <w:rFonts w:ascii="Times New Roman" w:hAnsi="Times New Roman" w:cs="Times New Roman"/>
        </w:rPr>
        <w:t xml:space="preserve"> Although many predictors related to residual symptoms were identified in Chapter 3, only residual depressive (PHQ-9) symptoms at the final treatment session was explored. This was due to there being no missing values for this variable, and also that when the sample was divided between patients with and without </w:t>
      </w:r>
      <w:r w:rsidRPr="00825D1A">
        <w:rPr>
          <w:rFonts w:ascii="Times New Roman" w:hAnsi="Times New Roman" w:cs="Times New Roman"/>
          <w:lang w:val="en-US"/>
        </w:rPr>
        <w:t>PHQ-9 scores ≥ 5</w:t>
      </w:r>
      <w:r w:rsidRPr="00825D1A">
        <w:rPr>
          <w:rFonts w:ascii="Times New Roman" w:hAnsi="Times New Roman" w:cs="Times New Roman"/>
        </w:rPr>
        <w:t>, the resulting subgroups both had sufficient, relatively balanced numbers of participants (</w:t>
      </w:r>
      <w:r w:rsidRPr="00825D1A">
        <w:rPr>
          <w:rFonts w:ascii="Times New Roman" w:hAnsi="Times New Roman" w:cs="Times New Roman"/>
          <w:i/>
        </w:rPr>
        <w:t>n</w:t>
      </w:r>
      <w:r w:rsidRPr="00825D1A">
        <w:rPr>
          <w:rFonts w:ascii="Times New Roman" w:hAnsi="Times New Roman" w:cs="Times New Roman"/>
        </w:rPr>
        <w:t xml:space="preserve">=18 vs </w:t>
      </w:r>
      <w:r w:rsidRPr="00825D1A">
        <w:rPr>
          <w:rFonts w:ascii="Times New Roman" w:hAnsi="Times New Roman" w:cs="Times New Roman"/>
          <w:i/>
        </w:rPr>
        <w:t>n</w:t>
      </w:r>
      <w:r w:rsidRPr="00825D1A">
        <w:rPr>
          <w:rFonts w:ascii="Times New Roman" w:hAnsi="Times New Roman" w:cs="Times New Roman"/>
        </w:rPr>
        <w:t>=29).</w:t>
      </w:r>
    </w:p>
  </w:footnote>
  <w:footnote w:id="16">
    <w:p w14:paraId="20BD9C05" w14:textId="77777777" w:rsidR="00626766" w:rsidRPr="00927ACF" w:rsidRDefault="00626766" w:rsidP="00927ACF">
      <w:pPr>
        <w:pStyle w:val="FootnoteText"/>
        <w:jc w:val="both"/>
        <w:rPr>
          <w:rFonts w:ascii="Times New Roman" w:hAnsi="Times New Roman" w:cs="Times New Roman"/>
          <w:lang w:val="en-US"/>
        </w:rPr>
      </w:pPr>
      <w:r w:rsidRPr="00927ACF">
        <w:rPr>
          <w:rStyle w:val="FootnoteReference"/>
          <w:rFonts w:ascii="Times New Roman" w:hAnsi="Times New Roman" w:cs="Times New Roman"/>
        </w:rPr>
        <w:footnoteRef/>
      </w:r>
      <w:r w:rsidRPr="00927ACF">
        <w:rPr>
          <w:rFonts w:ascii="Times New Roman" w:hAnsi="Times New Roman" w:cs="Times New Roman"/>
        </w:rPr>
        <w:t xml:space="preserve"> </w:t>
      </w:r>
      <w:r w:rsidRPr="00927ACF">
        <w:rPr>
          <w:rFonts w:ascii="Times New Roman" w:hAnsi="Times New Roman" w:cs="Times New Roman"/>
          <w:lang w:val="en-US"/>
        </w:rPr>
        <w:t>Issues related to spouses were indexed as being both ‘family issues’ and ‘romantic/sexual relationship issues’. Consequently, two participants who discussed issues associated with their husbands were indexed as discussing both forms of social relationship issues.</w:t>
      </w:r>
    </w:p>
  </w:footnote>
  <w:footnote w:id="17">
    <w:p w14:paraId="7AA18CAE" w14:textId="77777777" w:rsidR="00626766" w:rsidRPr="005F5543" w:rsidRDefault="00626766" w:rsidP="00927ACF">
      <w:pPr>
        <w:pStyle w:val="FootnoteText"/>
        <w:jc w:val="both"/>
        <w:rPr>
          <w:rFonts w:ascii="Times New Roman" w:hAnsi="Times New Roman" w:cs="Times New Roman"/>
          <w:lang w:val="en-US"/>
        </w:rPr>
      </w:pPr>
      <w:r w:rsidRPr="005F5543">
        <w:rPr>
          <w:rStyle w:val="FootnoteReference"/>
          <w:rFonts w:ascii="Times New Roman" w:hAnsi="Times New Roman" w:cs="Times New Roman"/>
        </w:rPr>
        <w:footnoteRef/>
      </w:r>
      <w:r w:rsidRPr="005F5543">
        <w:rPr>
          <w:rFonts w:ascii="Times New Roman" w:hAnsi="Times New Roman" w:cs="Times New Roman"/>
        </w:rPr>
        <w:t xml:space="preserve"> A treatment episode was determined to have occurred if a patient was recorded as having at least two appointments with the service. This is due to the fact that the first recorded appointment involves an initial assessment to determine suitability for psychological treatment. Patients with two or more recorded appointments, therefore, accessed at least one therapy session after the initial assessment.</w:t>
      </w:r>
    </w:p>
  </w:footnote>
  <w:footnote w:id="18">
    <w:p w14:paraId="229EDDCF" w14:textId="77777777" w:rsidR="00626766" w:rsidRPr="00156C7F" w:rsidRDefault="00626766" w:rsidP="00927ACF">
      <w:pPr>
        <w:pStyle w:val="FootnoteText"/>
        <w:jc w:val="both"/>
        <w:rPr>
          <w:rFonts w:ascii="Times New Roman" w:hAnsi="Times New Roman" w:cs="Times New Roman"/>
          <w:lang w:val="en-US"/>
        </w:rPr>
      </w:pPr>
      <w:r w:rsidRPr="00156C7F">
        <w:rPr>
          <w:rStyle w:val="FootnoteReference"/>
          <w:rFonts w:ascii="Times New Roman" w:hAnsi="Times New Roman" w:cs="Times New Roman"/>
        </w:rPr>
        <w:footnoteRef/>
      </w:r>
      <w:r w:rsidRPr="00156C7F">
        <w:rPr>
          <w:rFonts w:ascii="Times New Roman" w:hAnsi="Times New Roman" w:cs="Times New Roman"/>
        </w:rPr>
        <w:t xml:space="preserve"> </w:t>
      </w:r>
      <w:r w:rsidRPr="00156C7F">
        <w:rPr>
          <w:rFonts w:ascii="Times New Roman" w:hAnsi="Times New Roman" w:cs="Times New Roman"/>
          <w:lang w:val="en-US"/>
        </w:rPr>
        <w:t>Demographic statistics calculated using only those cases with full, relevant information.</w:t>
      </w:r>
    </w:p>
  </w:footnote>
  <w:footnote w:id="19">
    <w:p w14:paraId="43B00592" w14:textId="77777777" w:rsidR="00626766" w:rsidRPr="00DD226A" w:rsidRDefault="00626766" w:rsidP="002A111A">
      <w:pPr>
        <w:pStyle w:val="FootnoteText"/>
        <w:jc w:val="both"/>
        <w:rPr>
          <w:rFonts w:ascii="Times New Roman" w:hAnsi="Times New Roman" w:cs="Times New Roman"/>
          <w:lang w:val="en-US"/>
        </w:rPr>
      </w:pPr>
      <w:r w:rsidRPr="00DD226A">
        <w:rPr>
          <w:rStyle w:val="FootnoteReference"/>
          <w:rFonts w:ascii="Times New Roman" w:hAnsi="Times New Roman" w:cs="Times New Roman"/>
        </w:rPr>
        <w:footnoteRef/>
      </w:r>
      <w:r w:rsidRPr="00DD226A">
        <w:rPr>
          <w:rFonts w:ascii="Times New Roman" w:hAnsi="Times New Roman" w:cs="Times New Roman"/>
        </w:rPr>
        <w:t xml:space="preserve"> </w:t>
      </w:r>
      <w:r w:rsidRPr="00DD226A">
        <w:rPr>
          <w:rFonts w:ascii="Times New Roman" w:hAnsi="Times New Roman" w:cs="Times New Roman"/>
          <w:lang w:val="en-US"/>
        </w:rPr>
        <w:t>Reported descriptive statistics were calculated using cases with full, relevant information.</w:t>
      </w:r>
    </w:p>
  </w:footnote>
  <w:footnote w:id="20">
    <w:p w14:paraId="52D294CB" w14:textId="77777777" w:rsidR="00626766" w:rsidRPr="00DD226A" w:rsidRDefault="00626766" w:rsidP="002A111A">
      <w:pPr>
        <w:pStyle w:val="FootnoteText"/>
        <w:jc w:val="both"/>
        <w:rPr>
          <w:rFonts w:ascii="Times New Roman" w:hAnsi="Times New Roman" w:cs="Times New Roman"/>
          <w:lang w:val="en-US"/>
        </w:rPr>
      </w:pPr>
      <w:r w:rsidRPr="00DD226A">
        <w:rPr>
          <w:rStyle w:val="FootnoteReference"/>
          <w:rFonts w:ascii="Times New Roman" w:hAnsi="Times New Roman" w:cs="Times New Roman"/>
        </w:rPr>
        <w:footnoteRef/>
      </w:r>
      <w:r w:rsidRPr="00DD226A">
        <w:rPr>
          <w:rFonts w:ascii="Times New Roman" w:hAnsi="Times New Roman" w:cs="Times New Roman"/>
        </w:rPr>
        <w:t xml:space="preserve"> </w:t>
      </w:r>
      <w:r w:rsidRPr="00DD226A">
        <w:rPr>
          <w:rFonts w:ascii="Times New Roman" w:hAnsi="Times New Roman" w:cs="Times New Roman"/>
          <w:lang w:val="en-US"/>
        </w:rPr>
        <w:t xml:space="preserve">This number is smaller than the </w:t>
      </w:r>
      <w:r w:rsidRPr="00DD226A">
        <w:rPr>
          <w:rFonts w:ascii="Times New Roman" w:hAnsi="Times New Roman" w:cs="Times New Roman"/>
          <w:i/>
          <w:lang w:val="en-US"/>
        </w:rPr>
        <w:t>n</w:t>
      </w:r>
      <w:r w:rsidRPr="00DD226A">
        <w:rPr>
          <w:rFonts w:ascii="Times New Roman" w:hAnsi="Times New Roman" w:cs="Times New Roman"/>
          <w:lang w:val="en-US"/>
        </w:rPr>
        <w:t>=24838 reported in the previous paragraph, as this number did not include those patients who were discharged from treatment in 2015, still in treatment by 1</w:t>
      </w:r>
      <w:r w:rsidRPr="00DD226A">
        <w:rPr>
          <w:rFonts w:ascii="Times New Roman" w:hAnsi="Times New Roman" w:cs="Times New Roman"/>
          <w:vertAlign w:val="superscript"/>
          <w:lang w:val="en-US"/>
        </w:rPr>
        <w:t>st</w:t>
      </w:r>
      <w:r w:rsidRPr="00DD226A">
        <w:rPr>
          <w:rFonts w:ascii="Times New Roman" w:hAnsi="Times New Roman" w:cs="Times New Roman"/>
          <w:lang w:val="en-US"/>
        </w:rPr>
        <w:t xml:space="preserve"> July 2015, or excluded for likely data inputting errors related to treatment return.</w:t>
      </w:r>
    </w:p>
  </w:footnote>
  <w:footnote w:id="21">
    <w:p w14:paraId="73A31904" w14:textId="3CCE9A39" w:rsidR="00626766" w:rsidRPr="003A3F1F" w:rsidRDefault="00626766" w:rsidP="00927ACF">
      <w:pPr>
        <w:pStyle w:val="FootnoteText"/>
        <w:jc w:val="both"/>
        <w:rPr>
          <w:rFonts w:ascii="Times New Roman" w:hAnsi="Times New Roman" w:cs="Times New Roman"/>
          <w:lang w:val="en-US"/>
        </w:rPr>
      </w:pPr>
      <w:r w:rsidRPr="003A3F1F">
        <w:rPr>
          <w:rStyle w:val="FootnoteReference"/>
          <w:rFonts w:ascii="Times New Roman" w:hAnsi="Times New Roman" w:cs="Times New Roman"/>
        </w:rPr>
        <w:footnoteRef/>
      </w:r>
      <w:r>
        <w:rPr>
          <w:rFonts w:ascii="Times New Roman" w:hAnsi="Times New Roman" w:cs="Times New Roman"/>
        </w:rPr>
        <w:t xml:space="preserve"> </w:t>
      </w:r>
      <w:r w:rsidRPr="003A3F1F">
        <w:rPr>
          <w:rFonts w:ascii="Times New Roman" w:hAnsi="Times New Roman" w:cs="Times New Roman"/>
        </w:rPr>
        <w:t>If applying the reliable change indices</w:t>
      </w:r>
      <w:r>
        <w:rPr>
          <w:rFonts w:ascii="Times New Roman" w:hAnsi="Times New Roman" w:cs="Times New Roman"/>
        </w:rPr>
        <w:t xml:space="preserve"> (RCI) </w:t>
      </w:r>
      <w:r w:rsidRPr="003A3F1F">
        <w:rPr>
          <w:rFonts w:ascii="Times New Roman" w:hAnsi="Times New Roman" w:cs="Times New Roman"/>
        </w:rPr>
        <w:t xml:space="preserve">applied in Chapter 3 (i.e., &gt;= 5 for both the PHQ-9 and GAD-7), </w:t>
      </w:r>
      <w:r w:rsidRPr="009946B5">
        <w:rPr>
          <w:rFonts w:ascii="Times New Roman" w:hAnsi="Times New Roman" w:cs="Times New Roman"/>
          <w:i/>
        </w:rPr>
        <w:t>n</w:t>
      </w:r>
      <w:r>
        <w:rPr>
          <w:rFonts w:ascii="Times New Roman" w:hAnsi="Times New Roman" w:cs="Times New Roman"/>
        </w:rPr>
        <w:t>=10 fewer</w:t>
      </w:r>
      <w:r w:rsidRPr="003A3F1F">
        <w:rPr>
          <w:rFonts w:ascii="Times New Roman" w:hAnsi="Times New Roman" w:cs="Times New Roman"/>
        </w:rPr>
        <w:t xml:space="preserve"> patients would be classed as having relapsed. This wou</w:t>
      </w:r>
      <w:r>
        <w:rPr>
          <w:rFonts w:ascii="Times New Roman" w:hAnsi="Times New Roman" w:cs="Times New Roman"/>
        </w:rPr>
        <w:t xml:space="preserve">ld result in a new total of </w:t>
      </w:r>
      <w:r w:rsidRPr="009946B5">
        <w:rPr>
          <w:rFonts w:ascii="Times New Roman" w:hAnsi="Times New Roman" w:cs="Times New Roman"/>
          <w:i/>
        </w:rPr>
        <w:t>n</w:t>
      </w:r>
      <w:r>
        <w:rPr>
          <w:rFonts w:ascii="Times New Roman" w:hAnsi="Times New Roman" w:cs="Times New Roman"/>
        </w:rPr>
        <w:t>=1054</w:t>
      </w:r>
      <w:r w:rsidRPr="003A3F1F">
        <w:rPr>
          <w:rFonts w:ascii="Times New Roman" w:hAnsi="Times New Roman" w:cs="Times New Roman"/>
        </w:rPr>
        <w:t xml:space="preserve"> relapse cases, representing </w:t>
      </w:r>
      <w:r>
        <w:rPr>
          <w:rFonts w:ascii="Times New Roman" w:hAnsi="Times New Roman" w:cs="Times New Roman"/>
        </w:rPr>
        <w:t>a new relapse rate of 36.9</w:t>
      </w:r>
      <w:r w:rsidRPr="003A3F1F">
        <w:rPr>
          <w:rFonts w:ascii="Times New Roman" w:hAnsi="Times New Roman" w:cs="Times New Roman"/>
        </w:rPr>
        <w:t>%.</w:t>
      </w:r>
      <w:r>
        <w:rPr>
          <w:rFonts w:ascii="Times New Roman" w:hAnsi="Times New Roman" w:cs="Times New Roman"/>
        </w:rPr>
        <w:t xml:space="preserve"> Meanwhile, </w:t>
      </w:r>
      <w:r>
        <w:rPr>
          <w:rFonts w:ascii="Times New Roman" w:hAnsi="Times New Roman" w:cs="Times New Roman"/>
          <w:lang w:val="en-US"/>
        </w:rPr>
        <w:t>if</w:t>
      </w:r>
      <w:r w:rsidRPr="002236DD">
        <w:rPr>
          <w:rFonts w:ascii="Times New Roman" w:hAnsi="Times New Roman" w:cs="Times New Roman"/>
          <w:lang w:val="en-US"/>
        </w:rPr>
        <w:t xml:space="preserve"> applying the </w:t>
      </w:r>
      <w:r>
        <w:rPr>
          <w:rFonts w:ascii="Times New Roman" w:hAnsi="Times New Roman" w:cs="Times New Roman"/>
          <w:lang w:val="en-US"/>
        </w:rPr>
        <w:t>RCI applied in Chapter 4 (i.e., &gt;= 6 for</w:t>
      </w:r>
      <w:r w:rsidRPr="002236DD">
        <w:rPr>
          <w:rFonts w:ascii="Times New Roman" w:hAnsi="Times New Roman" w:cs="Times New Roman"/>
          <w:lang w:val="en-US"/>
        </w:rPr>
        <w:t xml:space="preserve"> the PHQ-9 and</w:t>
      </w:r>
      <w:r>
        <w:rPr>
          <w:rFonts w:ascii="Times New Roman" w:hAnsi="Times New Roman" w:cs="Times New Roman"/>
          <w:lang w:val="en-US"/>
        </w:rPr>
        <w:t xml:space="preserve"> &gt;= 5 for the GAD-7), </w:t>
      </w:r>
      <w:r w:rsidRPr="006A44C9">
        <w:rPr>
          <w:rFonts w:ascii="Times New Roman" w:hAnsi="Times New Roman" w:cs="Times New Roman"/>
          <w:i/>
          <w:lang w:val="en-US"/>
        </w:rPr>
        <w:t>n</w:t>
      </w:r>
      <w:r>
        <w:rPr>
          <w:rFonts w:ascii="Times New Roman" w:hAnsi="Times New Roman" w:cs="Times New Roman"/>
          <w:lang w:val="en-US"/>
        </w:rPr>
        <w:t>=32 fewer patients would be</w:t>
      </w:r>
      <w:r w:rsidRPr="002236DD">
        <w:rPr>
          <w:rFonts w:ascii="Times New Roman" w:hAnsi="Times New Roman" w:cs="Times New Roman"/>
          <w:lang w:val="en-US"/>
        </w:rPr>
        <w:t xml:space="preserve"> classed as having relapsed. This</w:t>
      </w:r>
      <w:r>
        <w:rPr>
          <w:rFonts w:ascii="Times New Roman" w:hAnsi="Times New Roman" w:cs="Times New Roman"/>
          <w:lang w:val="en-US"/>
        </w:rPr>
        <w:t xml:space="preserve"> would result</w:t>
      </w:r>
      <w:r w:rsidRPr="002236DD">
        <w:rPr>
          <w:rFonts w:ascii="Times New Roman" w:hAnsi="Times New Roman" w:cs="Times New Roman"/>
          <w:lang w:val="en-US"/>
        </w:rPr>
        <w:t xml:space="preserve"> in a new total of </w:t>
      </w:r>
      <w:r w:rsidRPr="009176C5">
        <w:rPr>
          <w:rFonts w:ascii="Times New Roman" w:hAnsi="Times New Roman" w:cs="Times New Roman"/>
          <w:i/>
          <w:lang w:val="en-US"/>
        </w:rPr>
        <w:t>n</w:t>
      </w:r>
      <w:r>
        <w:rPr>
          <w:rFonts w:ascii="Times New Roman" w:hAnsi="Times New Roman" w:cs="Times New Roman"/>
          <w:lang w:val="en-US"/>
        </w:rPr>
        <w:t>=1032</w:t>
      </w:r>
      <w:r w:rsidRPr="002236DD">
        <w:rPr>
          <w:rFonts w:ascii="Times New Roman" w:hAnsi="Times New Roman" w:cs="Times New Roman"/>
          <w:lang w:val="en-US"/>
        </w:rPr>
        <w:t xml:space="preserve"> relapse cases, </w:t>
      </w:r>
      <w:r>
        <w:rPr>
          <w:rFonts w:ascii="Times New Roman" w:hAnsi="Times New Roman" w:cs="Times New Roman"/>
          <w:lang w:val="en-US"/>
        </w:rPr>
        <w:t>and a new relapse rate of 36.1</w:t>
      </w:r>
      <w:r w:rsidRPr="002236DD">
        <w:rPr>
          <w:rFonts w:ascii="Times New Roman" w:hAnsi="Times New Roman" w:cs="Times New Roman"/>
          <w:lang w:val="en-US"/>
        </w:rPr>
        <w:t>%.</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F740F"/>
    <w:multiLevelType w:val="hybridMultilevel"/>
    <w:tmpl w:val="3FDA23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E25A27"/>
    <w:multiLevelType w:val="hybridMultilevel"/>
    <w:tmpl w:val="ADB21124"/>
    <w:lvl w:ilvl="0" w:tplc="F3886164">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1157DD9"/>
    <w:multiLevelType w:val="hybridMultilevel"/>
    <w:tmpl w:val="87683678"/>
    <w:lvl w:ilvl="0" w:tplc="9F90F9B0">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7A65FE"/>
    <w:multiLevelType w:val="multilevel"/>
    <w:tmpl w:val="2318C13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 w15:restartNumberingAfterBreak="0">
    <w:nsid w:val="22B36053"/>
    <w:multiLevelType w:val="hybridMultilevel"/>
    <w:tmpl w:val="B56EECA8"/>
    <w:lvl w:ilvl="0" w:tplc="E5E04B0E">
      <w:start w:val="1"/>
      <w:numFmt w:val="lowerLetter"/>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 w15:restartNumberingAfterBreak="0">
    <w:nsid w:val="22FC56B9"/>
    <w:multiLevelType w:val="hybridMultilevel"/>
    <w:tmpl w:val="BA165EE6"/>
    <w:lvl w:ilvl="0" w:tplc="C902CF5C">
      <w:numFmt w:val="bullet"/>
      <w:lvlText w:val=""/>
      <w:lvlJc w:val="left"/>
      <w:pPr>
        <w:ind w:left="1800" w:hanging="360"/>
      </w:pPr>
      <w:rPr>
        <w:rFonts w:ascii="Symbol" w:eastAsiaTheme="minorHAnsi" w:hAnsi="Symbo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6" w15:restartNumberingAfterBreak="0">
    <w:nsid w:val="291E2726"/>
    <w:multiLevelType w:val="hybridMultilevel"/>
    <w:tmpl w:val="8A2A00C0"/>
    <w:lvl w:ilvl="0" w:tplc="93267C3C">
      <w:numFmt w:val="bullet"/>
      <w:lvlText w:val=""/>
      <w:lvlJc w:val="left"/>
      <w:pPr>
        <w:ind w:left="1800" w:hanging="360"/>
      </w:pPr>
      <w:rPr>
        <w:rFonts w:ascii="Symbol" w:eastAsiaTheme="minorHAnsi" w:hAnsi="Symbo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7" w15:restartNumberingAfterBreak="0">
    <w:nsid w:val="359D149B"/>
    <w:multiLevelType w:val="hybridMultilevel"/>
    <w:tmpl w:val="61325A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ADD6AEC"/>
    <w:multiLevelType w:val="hybridMultilevel"/>
    <w:tmpl w:val="2764AA44"/>
    <w:lvl w:ilvl="0" w:tplc="6E902BC2">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ED23EDF"/>
    <w:multiLevelType w:val="hybridMultilevel"/>
    <w:tmpl w:val="54F0F6C0"/>
    <w:lvl w:ilvl="0" w:tplc="EA0EB3FC">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F00132B"/>
    <w:multiLevelType w:val="hybridMultilevel"/>
    <w:tmpl w:val="C2A0F550"/>
    <w:lvl w:ilvl="0" w:tplc="E208EC82">
      <w:start w:val="1"/>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2160722"/>
    <w:multiLevelType w:val="hybridMultilevel"/>
    <w:tmpl w:val="E6CEF61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3E620F7"/>
    <w:multiLevelType w:val="hybridMultilevel"/>
    <w:tmpl w:val="D2D003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4AB040F"/>
    <w:multiLevelType w:val="hybridMultilevel"/>
    <w:tmpl w:val="A614F3AA"/>
    <w:lvl w:ilvl="0" w:tplc="1854B9CE">
      <w:start w:val="7"/>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8B47251"/>
    <w:multiLevelType w:val="hybridMultilevel"/>
    <w:tmpl w:val="933A7E70"/>
    <w:lvl w:ilvl="0" w:tplc="AC70D20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B22136F"/>
    <w:multiLevelType w:val="hybridMultilevel"/>
    <w:tmpl w:val="5F1288EC"/>
    <w:lvl w:ilvl="0" w:tplc="DADA66B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B7C2524"/>
    <w:multiLevelType w:val="hybridMultilevel"/>
    <w:tmpl w:val="1F345432"/>
    <w:lvl w:ilvl="0" w:tplc="7128906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C1E725B"/>
    <w:multiLevelType w:val="hybridMultilevel"/>
    <w:tmpl w:val="9FC268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EA56007"/>
    <w:multiLevelType w:val="multilevel"/>
    <w:tmpl w:val="7FE87C6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F9E2FE4"/>
    <w:multiLevelType w:val="hybridMultilevel"/>
    <w:tmpl w:val="BE92718E"/>
    <w:lvl w:ilvl="0" w:tplc="F462FF68">
      <w:start w:val="1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1CA7BDF"/>
    <w:multiLevelType w:val="hybridMultilevel"/>
    <w:tmpl w:val="D1704FF6"/>
    <w:lvl w:ilvl="0" w:tplc="249E0AE2">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2194BC2"/>
    <w:multiLevelType w:val="hybridMultilevel"/>
    <w:tmpl w:val="251E690E"/>
    <w:lvl w:ilvl="0" w:tplc="21005E18">
      <w:start w:val="1"/>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585E4A17"/>
    <w:multiLevelType w:val="hybridMultilevel"/>
    <w:tmpl w:val="312025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9740C71"/>
    <w:multiLevelType w:val="hybridMultilevel"/>
    <w:tmpl w:val="9FC268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EAA6BDD"/>
    <w:multiLevelType w:val="hybridMultilevel"/>
    <w:tmpl w:val="F33E47D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B666854"/>
    <w:multiLevelType w:val="hybridMultilevel"/>
    <w:tmpl w:val="34F052BE"/>
    <w:lvl w:ilvl="0" w:tplc="244CE6E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B66797B"/>
    <w:multiLevelType w:val="hybridMultilevel"/>
    <w:tmpl w:val="7E786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FED24A3"/>
    <w:multiLevelType w:val="hybridMultilevel"/>
    <w:tmpl w:val="C8FC1820"/>
    <w:lvl w:ilvl="0" w:tplc="2D9AD1D8">
      <w:start w:val="2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3280832"/>
    <w:multiLevelType w:val="hybridMultilevel"/>
    <w:tmpl w:val="6E90EBCA"/>
    <w:lvl w:ilvl="0" w:tplc="DEBC5BDC">
      <w:numFmt w:val="bullet"/>
      <w:lvlText w:val=""/>
      <w:lvlJc w:val="left"/>
      <w:pPr>
        <w:ind w:left="1800" w:hanging="360"/>
      </w:pPr>
      <w:rPr>
        <w:rFonts w:ascii="Symbol" w:eastAsiaTheme="minorHAnsi" w:hAnsi="Symbo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9" w15:restartNumberingAfterBreak="0">
    <w:nsid w:val="76B00EE1"/>
    <w:multiLevelType w:val="hybridMultilevel"/>
    <w:tmpl w:val="8D6AC25C"/>
    <w:lvl w:ilvl="0" w:tplc="DCDA14F6">
      <w:start w:val="5"/>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783C7544"/>
    <w:multiLevelType w:val="hybridMultilevel"/>
    <w:tmpl w:val="637294DC"/>
    <w:lvl w:ilvl="0" w:tplc="AA3C2DF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BD8610D"/>
    <w:multiLevelType w:val="hybridMultilevel"/>
    <w:tmpl w:val="3B46702E"/>
    <w:lvl w:ilvl="0" w:tplc="D2D4B0D4">
      <w:numFmt w:val="bullet"/>
      <w:lvlText w:val=""/>
      <w:lvlJc w:val="left"/>
      <w:pPr>
        <w:ind w:left="1800" w:hanging="360"/>
      </w:pPr>
      <w:rPr>
        <w:rFonts w:ascii="Symbol" w:eastAsiaTheme="minorHAnsi" w:hAnsi="Symbo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2" w15:restartNumberingAfterBreak="0">
    <w:nsid w:val="7C8E14BA"/>
    <w:multiLevelType w:val="hybridMultilevel"/>
    <w:tmpl w:val="CDE2CC06"/>
    <w:lvl w:ilvl="0" w:tplc="D0106A92">
      <w:start w:val="3"/>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21"/>
  </w:num>
  <w:num w:numId="4">
    <w:abstractNumId w:val="27"/>
  </w:num>
  <w:num w:numId="5">
    <w:abstractNumId w:val="4"/>
  </w:num>
  <w:num w:numId="6">
    <w:abstractNumId w:val="28"/>
  </w:num>
  <w:num w:numId="7">
    <w:abstractNumId w:val="5"/>
  </w:num>
  <w:num w:numId="8">
    <w:abstractNumId w:val="31"/>
  </w:num>
  <w:num w:numId="9">
    <w:abstractNumId w:val="6"/>
  </w:num>
  <w:num w:numId="10">
    <w:abstractNumId w:val="3"/>
  </w:num>
  <w:num w:numId="11">
    <w:abstractNumId w:val="19"/>
  </w:num>
  <w:num w:numId="12">
    <w:abstractNumId w:val="10"/>
  </w:num>
  <w:num w:numId="13">
    <w:abstractNumId w:val="11"/>
  </w:num>
  <w:num w:numId="14">
    <w:abstractNumId w:val="20"/>
  </w:num>
  <w:num w:numId="15">
    <w:abstractNumId w:val="8"/>
  </w:num>
  <w:num w:numId="16">
    <w:abstractNumId w:val="32"/>
  </w:num>
  <w:num w:numId="17">
    <w:abstractNumId w:val="13"/>
  </w:num>
  <w:num w:numId="18">
    <w:abstractNumId w:val="1"/>
  </w:num>
  <w:num w:numId="19">
    <w:abstractNumId w:val="2"/>
  </w:num>
  <w:num w:numId="20">
    <w:abstractNumId w:val="29"/>
  </w:num>
  <w:num w:numId="21">
    <w:abstractNumId w:val="30"/>
  </w:num>
  <w:num w:numId="22">
    <w:abstractNumId w:val="15"/>
  </w:num>
  <w:num w:numId="23">
    <w:abstractNumId w:val="9"/>
  </w:num>
  <w:num w:numId="24">
    <w:abstractNumId w:val="14"/>
  </w:num>
  <w:num w:numId="25">
    <w:abstractNumId w:val="16"/>
  </w:num>
  <w:num w:numId="26">
    <w:abstractNumId w:val="23"/>
  </w:num>
  <w:num w:numId="27">
    <w:abstractNumId w:val="17"/>
  </w:num>
  <w:num w:numId="28">
    <w:abstractNumId w:val="24"/>
  </w:num>
  <w:num w:numId="29">
    <w:abstractNumId w:val="25"/>
  </w:num>
  <w:num w:numId="30">
    <w:abstractNumId w:val="26"/>
  </w:num>
  <w:num w:numId="31">
    <w:abstractNumId w:val="18"/>
  </w:num>
  <w:num w:numId="32">
    <w:abstractNumId w:val="22"/>
  </w:num>
  <w:num w:numId="3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mirrorMargins/>
  <w:defaultTabStop w:val="720"/>
  <w:evenAndOddHeaders/>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2C63"/>
    <w:rsid w:val="00000D69"/>
    <w:rsid w:val="000025EE"/>
    <w:rsid w:val="00002818"/>
    <w:rsid w:val="000031D3"/>
    <w:rsid w:val="00003CD3"/>
    <w:rsid w:val="000047A1"/>
    <w:rsid w:val="0000518D"/>
    <w:rsid w:val="000052D4"/>
    <w:rsid w:val="000057CB"/>
    <w:rsid w:val="00006B93"/>
    <w:rsid w:val="00011051"/>
    <w:rsid w:val="000118AA"/>
    <w:rsid w:val="000130FA"/>
    <w:rsid w:val="000132C5"/>
    <w:rsid w:val="00013522"/>
    <w:rsid w:val="00013B41"/>
    <w:rsid w:val="00014C2E"/>
    <w:rsid w:val="000151A1"/>
    <w:rsid w:val="00015D43"/>
    <w:rsid w:val="00016049"/>
    <w:rsid w:val="000161DA"/>
    <w:rsid w:val="00016C0A"/>
    <w:rsid w:val="0002069E"/>
    <w:rsid w:val="00020D5C"/>
    <w:rsid w:val="00023738"/>
    <w:rsid w:val="00025070"/>
    <w:rsid w:val="00026755"/>
    <w:rsid w:val="00026982"/>
    <w:rsid w:val="00026B15"/>
    <w:rsid w:val="00027030"/>
    <w:rsid w:val="00027797"/>
    <w:rsid w:val="000307C2"/>
    <w:rsid w:val="00031CDD"/>
    <w:rsid w:val="00032171"/>
    <w:rsid w:val="00032291"/>
    <w:rsid w:val="00034E9B"/>
    <w:rsid w:val="0003578D"/>
    <w:rsid w:val="00035A31"/>
    <w:rsid w:val="0004052C"/>
    <w:rsid w:val="00041525"/>
    <w:rsid w:val="00043685"/>
    <w:rsid w:val="0004389C"/>
    <w:rsid w:val="00043984"/>
    <w:rsid w:val="000445F0"/>
    <w:rsid w:val="000452EA"/>
    <w:rsid w:val="0004707D"/>
    <w:rsid w:val="00047256"/>
    <w:rsid w:val="000478BA"/>
    <w:rsid w:val="00047D91"/>
    <w:rsid w:val="00050333"/>
    <w:rsid w:val="00050C98"/>
    <w:rsid w:val="00050CEE"/>
    <w:rsid w:val="00051553"/>
    <w:rsid w:val="00052AE1"/>
    <w:rsid w:val="00052B16"/>
    <w:rsid w:val="0005338C"/>
    <w:rsid w:val="000539D8"/>
    <w:rsid w:val="000550FA"/>
    <w:rsid w:val="00055AB5"/>
    <w:rsid w:val="000567F3"/>
    <w:rsid w:val="000575C9"/>
    <w:rsid w:val="0006038C"/>
    <w:rsid w:val="000641A9"/>
    <w:rsid w:val="00064839"/>
    <w:rsid w:val="00065107"/>
    <w:rsid w:val="00065C90"/>
    <w:rsid w:val="000664D4"/>
    <w:rsid w:val="00066E17"/>
    <w:rsid w:val="00066EE8"/>
    <w:rsid w:val="00067A8D"/>
    <w:rsid w:val="00071503"/>
    <w:rsid w:val="000726FE"/>
    <w:rsid w:val="00073397"/>
    <w:rsid w:val="0007373C"/>
    <w:rsid w:val="0007414C"/>
    <w:rsid w:val="000744BD"/>
    <w:rsid w:val="000759D3"/>
    <w:rsid w:val="000764B1"/>
    <w:rsid w:val="00076579"/>
    <w:rsid w:val="0007690C"/>
    <w:rsid w:val="0007768B"/>
    <w:rsid w:val="000801A3"/>
    <w:rsid w:val="00080567"/>
    <w:rsid w:val="00082F14"/>
    <w:rsid w:val="000836E5"/>
    <w:rsid w:val="0008390D"/>
    <w:rsid w:val="00083A89"/>
    <w:rsid w:val="00086567"/>
    <w:rsid w:val="000919AE"/>
    <w:rsid w:val="00093B50"/>
    <w:rsid w:val="00093BD4"/>
    <w:rsid w:val="00093C8B"/>
    <w:rsid w:val="000943E9"/>
    <w:rsid w:val="00094B54"/>
    <w:rsid w:val="00095EA2"/>
    <w:rsid w:val="000963D4"/>
    <w:rsid w:val="00096EC5"/>
    <w:rsid w:val="0009704E"/>
    <w:rsid w:val="0009775B"/>
    <w:rsid w:val="00097E3D"/>
    <w:rsid w:val="000A1716"/>
    <w:rsid w:val="000A18F5"/>
    <w:rsid w:val="000A1D1E"/>
    <w:rsid w:val="000A29BE"/>
    <w:rsid w:val="000A2DC7"/>
    <w:rsid w:val="000A3D13"/>
    <w:rsid w:val="000A3D91"/>
    <w:rsid w:val="000A4C50"/>
    <w:rsid w:val="000A58C4"/>
    <w:rsid w:val="000A58D9"/>
    <w:rsid w:val="000A5D84"/>
    <w:rsid w:val="000A6050"/>
    <w:rsid w:val="000A6D84"/>
    <w:rsid w:val="000A7056"/>
    <w:rsid w:val="000A7EF8"/>
    <w:rsid w:val="000B00F0"/>
    <w:rsid w:val="000B0D88"/>
    <w:rsid w:val="000B205A"/>
    <w:rsid w:val="000B2617"/>
    <w:rsid w:val="000B2DD1"/>
    <w:rsid w:val="000B305A"/>
    <w:rsid w:val="000B3162"/>
    <w:rsid w:val="000B354A"/>
    <w:rsid w:val="000B3BB4"/>
    <w:rsid w:val="000B3FDF"/>
    <w:rsid w:val="000B4412"/>
    <w:rsid w:val="000B49FB"/>
    <w:rsid w:val="000B5811"/>
    <w:rsid w:val="000B5A00"/>
    <w:rsid w:val="000B741A"/>
    <w:rsid w:val="000B7719"/>
    <w:rsid w:val="000B7FF1"/>
    <w:rsid w:val="000C04A9"/>
    <w:rsid w:val="000C12AB"/>
    <w:rsid w:val="000C25C9"/>
    <w:rsid w:val="000C44F0"/>
    <w:rsid w:val="000C4DE6"/>
    <w:rsid w:val="000C5419"/>
    <w:rsid w:val="000C6E82"/>
    <w:rsid w:val="000C7A14"/>
    <w:rsid w:val="000C7A5D"/>
    <w:rsid w:val="000D0579"/>
    <w:rsid w:val="000D0C6B"/>
    <w:rsid w:val="000D2556"/>
    <w:rsid w:val="000D3B5B"/>
    <w:rsid w:val="000D402F"/>
    <w:rsid w:val="000D45BC"/>
    <w:rsid w:val="000D48A1"/>
    <w:rsid w:val="000D53A5"/>
    <w:rsid w:val="000D5448"/>
    <w:rsid w:val="000D5850"/>
    <w:rsid w:val="000D5C71"/>
    <w:rsid w:val="000D5FCC"/>
    <w:rsid w:val="000D61B9"/>
    <w:rsid w:val="000D636C"/>
    <w:rsid w:val="000E0004"/>
    <w:rsid w:val="000E0029"/>
    <w:rsid w:val="000E03D8"/>
    <w:rsid w:val="000E0AAC"/>
    <w:rsid w:val="000E0C02"/>
    <w:rsid w:val="000E128B"/>
    <w:rsid w:val="000E4CDC"/>
    <w:rsid w:val="000E5665"/>
    <w:rsid w:val="000E5E6D"/>
    <w:rsid w:val="000E5EA8"/>
    <w:rsid w:val="000F101C"/>
    <w:rsid w:val="000F16AD"/>
    <w:rsid w:val="000F2547"/>
    <w:rsid w:val="000F281A"/>
    <w:rsid w:val="000F2D9B"/>
    <w:rsid w:val="000F3A88"/>
    <w:rsid w:val="000F40A0"/>
    <w:rsid w:val="000F429F"/>
    <w:rsid w:val="000F46E1"/>
    <w:rsid w:val="000F4AE6"/>
    <w:rsid w:val="000F4BFA"/>
    <w:rsid w:val="000F4CD1"/>
    <w:rsid w:val="000F4F91"/>
    <w:rsid w:val="000F5744"/>
    <w:rsid w:val="000F71C0"/>
    <w:rsid w:val="000F77D8"/>
    <w:rsid w:val="000F7941"/>
    <w:rsid w:val="00101539"/>
    <w:rsid w:val="00101A4D"/>
    <w:rsid w:val="00102A70"/>
    <w:rsid w:val="00103267"/>
    <w:rsid w:val="001032C5"/>
    <w:rsid w:val="00104297"/>
    <w:rsid w:val="001058E8"/>
    <w:rsid w:val="00105B2D"/>
    <w:rsid w:val="00106877"/>
    <w:rsid w:val="00106F2D"/>
    <w:rsid w:val="00107A58"/>
    <w:rsid w:val="00107F2A"/>
    <w:rsid w:val="00110152"/>
    <w:rsid w:val="00110E7D"/>
    <w:rsid w:val="001116FD"/>
    <w:rsid w:val="00112454"/>
    <w:rsid w:val="00112B9C"/>
    <w:rsid w:val="001131A9"/>
    <w:rsid w:val="001134A5"/>
    <w:rsid w:val="001135ED"/>
    <w:rsid w:val="001136C8"/>
    <w:rsid w:val="001159F4"/>
    <w:rsid w:val="001172C3"/>
    <w:rsid w:val="001175B2"/>
    <w:rsid w:val="0011776A"/>
    <w:rsid w:val="00120F8C"/>
    <w:rsid w:val="00121576"/>
    <w:rsid w:val="001215F6"/>
    <w:rsid w:val="00124D1D"/>
    <w:rsid w:val="00125A73"/>
    <w:rsid w:val="00125C0A"/>
    <w:rsid w:val="00127665"/>
    <w:rsid w:val="00127E2A"/>
    <w:rsid w:val="00130118"/>
    <w:rsid w:val="00130388"/>
    <w:rsid w:val="00130BEA"/>
    <w:rsid w:val="00131447"/>
    <w:rsid w:val="0013180D"/>
    <w:rsid w:val="00131878"/>
    <w:rsid w:val="00132CBA"/>
    <w:rsid w:val="00133827"/>
    <w:rsid w:val="00133B75"/>
    <w:rsid w:val="00133C29"/>
    <w:rsid w:val="001340D1"/>
    <w:rsid w:val="00134192"/>
    <w:rsid w:val="001356B3"/>
    <w:rsid w:val="001361E0"/>
    <w:rsid w:val="00137245"/>
    <w:rsid w:val="00137CD6"/>
    <w:rsid w:val="00137EC4"/>
    <w:rsid w:val="00140745"/>
    <w:rsid w:val="00140E0D"/>
    <w:rsid w:val="0014109F"/>
    <w:rsid w:val="00141429"/>
    <w:rsid w:val="001414CF"/>
    <w:rsid w:val="0014429E"/>
    <w:rsid w:val="00144D5C"/>
    <w:rsid w:val="00144E10"/>
    <w:rsid w:val="001455E2"/>
    <w:rsid w:val="00145AD2"/>
    <w:rsid w:val="00145F16"/>
    <w:rsid w:val="0015037C"/>
    <w:rsid w:val="00150C58"/>
    <w:rsid w:val="001513BE"/>
    <w:rsid w:val="00152B19"/>
    <w:rsid w:val="00153B15"/>
    <w:rsid w:val="00154798"/>
    <w:rsid w:val="00154828"/>
    <w:rsid w:val="001568AD"/>
    <w:rsid w:val="00156CBB"/>
    <w:rsid w:val="00157697"/>
    <w:rsid w:val="00157ACB"/>
    <w:rsid w:val="00157C25"/>
    <w:rsid w:val="00157C67"/>
    <w:rsid w:val="00157FCD"/>
    <w:rsid w:val="001609FA"/>
    <w:rsid w:val="0016115E"/>
    <w:rsid w:val="00162025"/>
    <w:rsid w:val="001630FE"/>
    <w:rsid w:val="00163566"/>
    <w:rsid w:val="00163EDC"/>
    <w:rsid w:val="001646F1"/>
    <w:rsid w:val="00164C97"/>
    <w:rsid w:val="0016633B"/>
    <w:rsid w:val="001664A4"/>
    <w:rsid w:val="00167C31"/>
    <w:rsid w:val="00167F13"/>
    <w:rsid w:val="00171AB0"/>
    <w:rsid w:val="001730C5"/>
    <w:rsid w:val="001733F5"/>
    <w:rsid w:val="00174408"/>
    <w:rsid w:val="00174752"/>
    <w:rsid w:val="00174CE9"/>
    <w:rsid w:val="0017600D"/>
    <w:rsid w:val="001765E6"/>
    <w:rsid w:val="001765F8"/>
    <w:rsid w:val="001767D3"/>
    <w:rsid w:val="00177583"/>
    <w:rsid w:val="00177A77"/>
    <w:rsid w:val="0018077C"/>
    <w:rsid w:val="001809B4"/>
    <w:rsid w:val="001819D7"/>
    <w:rsid w:val="001823AF"/>
    <w:rsid w:val="00182B7F"/>
    <w:rsid w:val="00182F95"/>
    <w:rsid w:val="00183154"/>
    <w:rsid w:val="0018318D"/>
    <w:rsid w:val="00187503"/>
    <w:rsid w:val="001922D8"/>
    <w:rsid w:val="0019348D"/>
    <w:rsid w:val="0019409C"/>
    <w:rsid w:val="0019437C"/>
    <w:rsid w:val="001949F6"/>
    <w:rsid w:val="001961F7"/>
    <w:rsid w:val="001969E5"/>
    <w:rsid w:val="001A0A99"/>
    <w:rsid w:val="001A15C8"/>
    <w:rsid w:val="001A2596"/>
    <w:rsid w:val="001A2FAD"/>
    <w:rsid w:val="001A42A8"/>
    <w:rsid w:val="001A4E13"/>
    <w:rsid w:val="001A5482"/>
    <w:rsid w:val="001A7564"/>
    <w:rsid w:val="001B0A03"/>
    <w:rsid w:val="001B2737"/>
    <w:rsid w:val="001B284B"/>
    <w:rsid w:val="001B3243"/>
    <w:rsid w:val="001B372F"/>
    <w:rsid w:val="001B3F53"/>
    <w:rsid w:val="001B53EA"/>
    <w:rsid w:val="001B57C8"/>
    <w:rsid w:val="001B7244"/>
    <w:rsid w:val="001C1631"/>
    <w:rsid w:val="001C1C00"/>
    <w:rsid w:val="001C206D"/>
    <w:rsid w:val="001C32A1"/>
    <w:rsid w:val="001C464D"/>
    <w:rsid w:val="001C70C2"/>
    <w:rsid w:val="001C7DD1"/>
    <w:rsid w:val="001D064B"/>
    <w:rsid w:val="001D07E0"/>
    <w:rsid w:val="001D23B3"/>
    <w:rsid w:val="001D3A3E"/>
    <w:rsid w:val="001D5419"/>
    <w:rsid w:val="001D6CD8"/>
    <w:rsid w:val="001D6D03"/>
    <w:rsid w:val="001D71E4"/>
    <w:rsid w:val="001D78EF"/>
    <w:rsid w:val="001D799C"/>
    <w:rsid w:val="001D7D59"/>
    <w:rsid w:val="001E0214"/>
    <w:rsid w:val="001E02FB"/>
    <w:rsid w:val="001E1E3B"/>
    <w:rsid w:val="001E35A4"/>
    <w:rsid w:val="001E4FDA"/>
    <w:rsid w:val="001E61BD"/>
    <w:rsid w:val="001E62C8"/>
    <w:rsid w:val="001E63A6"/>
    <w:rsid w:val="001E6656"/>
    <w:rsid w:val="001E67B2"/>
    <w:rsid w:val="001E79E6"/>
    <w:rsid w:val="001E7FE7"/>
    <w:rsid w:val="001F1267"/>
    <w:rsid w:val="001F1976"/>
    <w:rsid w:val="001F1F80"/>
    <w:rsid w:val="001F4035"/>
    <w:rsid w:val="001F6B92"/>
    <w:rsid w:val="001F7050"/>
    <w:rsid w:val="001F75B5"/>
    <w:rsid w:val="001F7964"/>
    <w:rsid w:val="00200B2E"/>
    <w:rsid w:val="00201C23"/>
    <w:rsid w:val="00203AD0"/>
    <w:rsid w:val="00204789"/>
    <w:rsid w:val="0020478A"/>
    <w:rsid w:val="002060DA"/>
    <w:rsid w:val="00206E60"/>
    <w:rsid w:val="00207196"/>
    <w:rsid w:val="00207363"/>
    <w:rsid w:val="00210CAC"/>
    <w:rsid w:val="00210EE7"/>
    <w:rsid w:val="00213806"/>
    <w:rsid w:val="00214BC5"/>
    <w:rsid w:val="002172F9"/>
    <w:rsid w:val="00217A37"/>
    <w:rsid w:val="00220196"/>
    <w:rsid w:val="00220FAD"/>
    <w:rsid w:val="0022148A"/>
    <w:rsid w:val="0022471B"/>
    <w:rsid w:val="00224E12"/>
    <w:rsid w:val="002265DD"/>
    <w:rsid w:val="00226AA7"/>
    <w:rsid w:val="002309FC"/>
    <w:rsid w:val="00231EED"/>
    <w:rsid w:val="00231F22"/>
    <w:rsid w:val="00232B6A"/>
    <w:rsid w:val="00234F06"/>
    <w:rsid w:val="00235B39"/>
    <w:rsid w:val="00237204"/>
    <w:rsid w:val="002372D1"/>
    <w:rsid w:val="00241AFF"/>
    <w:rsid w:val="00241B92"/>
    <w:rsid w:val="00242A54"/>
    <w:rsid w:val="00243510"/>
    <w:rsid w:val="0024433D"/>
    <w:rsid w:val="002469B1"/>
    <w:rsid w:val="00246C38"/>
    <w:rsid w:val="00246E8A"/>
    <w:rsid w:val="0024724D"/>
    <w:rsid w:val="002478F5"/>
    <w:rsid w:val="00247E9A"/>
    <w:rsid w:val="00250217"/>
    <w:rsid w:val="002507CE"/>
    <w:rsid w:val="00250B9E"/>
    <w:rsid w:val="00252799"/>
    <w:rsid w:val="00252AFE"/>
    <w:rsid w:val="00252CB5"/>
    <w:rsid w:val="00252E87"/>
    <w:rsid w:val="002542FE"/>
    <w:rsid w:val="00254893"/>
    <w:rsid w:val="00255BB0"/>
    <w:rsid w:val="0025620D"/>
    <w:rsid w:val="00256303"/>
    <w:rsid w:val="0025666C"/>
    <w:rsid w:val="00256CEC"/>
    <w:rsid w:val="0025768B"/>
    <w:rsid w:val="00260576"/>
    <w:rsid w:val="00261166"/>
    <w:rsid w:val="00264D8C"/>
    <w:rsid w:val="00264E69"/>
    <w:rsid w:val="00264EB7"/>
    <w:rsid w:val="0026566F"/>
    <w:rsid w:val="00265CA4"/>
    <w:rsid w:val="0026638B"/>
    <w:rsid w:val="00266A44"/>
    <w:rsid w:val="0026744F"/>
    <w:rsid w:val="002679C3"/>
    <w:rsid w:val="00270107"/>
    <w:rsid w:val="00270759"/>
    <w:rsid w:val="00271725"/>
    <w:rsid w:val="00272670"/>
    <w:rsid w:val="0027313F"/>
    <w:rsid w:val="00273A3F"/>
    <w:rsid w:val="00273A61"/>
    <w:rsid w:val="00273C6B"/>
    <w:rsid w:val="00274A4A"/>
    <w:rsid w:val="00274AD8"/>
    <w:rsid w:val="00274DA0"/>
    <w:rsid w:val="00275001"/>
    <w:rsid w:val="002762FF"/>
    <w:rsid w:val="00276320"/>
    <w:rsid w:val="00277522"/>
    <w:rsid w:val="002801F9"/>
    <w:rsid w:val="00281ECA"/>
    <w:rsid w:val="00282C63"/>
    <w:rsid w:val="00284261"/>
    <w:rsid w:val="00284E74"/>
    <w:rsid w:val="0028500B"/>
    <w:rsid w:val="00285732"/>
    <w:rsid w:val="00285989"/>
    <w:rsid w:val="0028691A"/>
    <w:rsid w:val="0029006E"/>
    <w:rsid w:val="00290C56"/>
    <w:rsid w:val="00290CF5"/>
    <w:rsid w:val="002913F1"/>
    <w:rsid w:val="002924F4"/>
    <w:rsid w:val="00292893"/>
    <w:rsid w:val="0029341C"/>
    <w:rsid w:val="002943AD"/>
    <w:rsid w:val="00294763"/>
    <w:rsid w:val="002965A3"/>
    <w:rsid w:val="00297CA0"/>
    <w:rsid w:val="002A03A1"/>
    <w:rsid w:val="002A0CB8"/>
    <w:rsid w:val="002A111A"/>
    <w:rsid w:val="002A1D5E"/>
    <w:rsid w:val="002A2012"/>
    <w:rsid w:val="002A22CC"/>
    <w:rsid w:val="002A2B2B"/>
    <w:rsid w:val="002A2EE9"/>
    <w:rsid w:val="002A3B4F"/>
    <w:rsid w:val="002A526D"/>
    <w:rsid w:val="002A58EE"/>
    <w:rsid w:val="002A741A"/>
    <w:rsid w:val="002A7DE6"/>
    <w:rsid w:val="002B061F"/>
    <w:rsid w:val="002B0B03"/>
    <w:rsid w:val="002B0BD9"/>
    <w:rsid w:val="002B26C8"/>
    <w:rsid w:val="002B2C69"/>
    <w:rsid w:val="002B363A"/>
    <w:rsid w:val="002B4038"/>
    <w:rsid w:val="002B50C2"/>
    <w:rsid w:val="002B55E7"/>
    <w:rsid w:val="002B647B"/>
    <w:rsid w:val="002B65D9"/>
    <w:rsid w:val="002B66C0"/>
    <w:rsid w:val="002B7AE7"/>
    <w:rsid w:val="002B7BCC"/>
    <w:rsid w:val="002C0964"/>
    <w:rsid w:val="002C0AF5"/>
    <w:rsid w:val="002C0D80"/>
    <w:rsid w:val="002C1F8C"/>
    <w:rsid w:val="002C2BF0"/>
    <w:rsid w:val="002C3A5F"/>
    <w:rsid w:val="002C3B4C"/>
    <w:rsid w:val="002C5006"/>
    <w:rsid w:val="002C5280"/>
    <w:rsid w:val="002C55DE"/>
    <w:rsid w:val="002D033F"/>
    <w:rsid w:val="002D16A7"/>
    <w:rsid w:val="002D27F0"/>
    <w:rsid w:val="002D2DB8"/>
    <w:rsid w:val="002D3813"/>
    <w:rsid w:val="002D38F7"/>
    <w:rsid w:val="002D410D"/>
    <w:rsid w:val="002D4CB6"/>
    <w:rsid w:val="002D5B52"/>
    <w:rsid w:val="002D6B84"/>
    <w:rsid w:val="002D6E49"/>
    <w:rsid w:val="002E103D"/>
    <w:rsid w:val="002E19C2"/>
    <w:rsid w:val="002E1BC1"/>
    <w:rsid w:val="002E223E"/>
    <w:rsid w:val="002E2771"/>
    <w:rsid w:val="002E371D"/>
    <w:rsid w:val="002E39AD"/>
    <w:rsid w:val="002E4928"/>
    <w:rsid w:val="002E4DBD"/>
    <w:rsid w:val="002E53F9"/>
    <w:rsid w:val="002E60E2"/>
    <w:rsid w:val="002E64D6"/>
    <w:rsid w:val="002E6C61"/>
    <w:rsid w:val="002E7678"/>
    <w:rsid w:val="002E79C5"/>
    <w:rsid w:val="002F065B"/>
    <w:rsid w:val="002F1139"/>
    <w:rsid w:val="002F1A37"/>
    <w:rsid w:val="002F2B65"/>
    <w:rsid w:val="002F2E9A"/>
    <w:rsid w:val="002F2F6B"/>
    <w:rsid w:val="002F3E0D"/>
    <w:rsid w:val="002F42A9"/>
    <w:rsid w:val="002F5140"/>
    <w:rsid w:val="002F51C6"/>
    <w:rsid w:val="002F53DF"/>
    <w:rsid w:val="002F56C2"/>
    <w:rsid w:val="002F6E2F"/>
    <w:rsid w:val="002F7A26"/>
    <w:rsid w:val="0030027B"/>
    <w:rsid w:val="003007E9"/>
    <w:rsid w:val="003009F3"/>
    <w:rsid w:val="003018F2"/>
    <w:rsid w:val="00301B47"/>
    <w:rsid w:val="0030242F"/>
    <w:rsid w:val="0030260E"/>
    <w:rsid w:val="00302A06"/>
    <w:rsid w:val="00302A4C"/>
    <w:rsid w:val="00302E13"/>
    <w:rsid w:val="00306669"/>
    <w:rsid w:val="0030743E"/>
    <w:rsid w:val="00310AA2"/>
    <w:rsid w:val="00311240"/>
    <w:rsid w:val="0031183E"/>
    <w:rsid w:val="00312120"/>
    <w:rsid w:val="00314D79"/>
    <w:rsid w:val="00317232"/>
    <w:rsid w:val="00320183"/>
    <w:rsid w:val="00320E04"/>
    <w:rsid w:val="00321E57"/>
    <w:rsid w:val="003226D0"/>
    <w:rsid w:val="00324817"/>
    <w:rsid w:val="00324B7F"/>
    <w:rsid w:val="0032515B"/>
    <w:rsid w:val="003258AC"/>
    <w:rsid w:val="0032601A"/>
    <w:rsid w:val="0032690D"/>
    <w:rsid w:val="0032791E"/>
    <w:rsid w:val="0032795B"/>
    <w:rsid w:val="00330EA7"/>
    <w:rsid w:val="00330F69"/>
    <w:rsid w:val="00331031"/>
    <w:rsid w:val="00331A93"/>
    <w:rsid w:val="00333C5E"/>
    <w:rsid w:val="00334C17"/>
    <w:rsid w:val="00335631"/>
    <w:rsid w:val="003363B7"/>
    <w:rsid w:val="003376DE"/>
    <w:rsid w:val="00337F6E"/>
    <w:rsid w:val="00340262"/>
    <w:rsid w:val="0034146D"/>
    <w:rsid w:val="003415D4"/>
    <w:rsid w:val="00341F19"/>
    <w:rsid w:val="00342A17"/>
    <w:rsid w:val="00343824"/>
    <w:rsid w:val="00344553"/>
    <w:rsid w:val="00345177"/>
    <w:rsid w:val="00346641"/>
    <w:rsid w:val="0034696B"/>
    <w:rsid w:val="00347545"/>
    <w:rsid w:val="003508A2"/>
    <w:rsid w:val="00350C1D"/>
    <w:rsid w:val="0035145B"/>
    <w:rsid w:val="003515F8"/>
    <w:rsid w:val="00351F53"/>
    <w:rsid w:val="00353D51"/>
    <w:rsid w:val="00354CAA"/>
    <w:rsid w:val="0035544B"/>
    <w:rsid w:val="00355C29"/>
    <w:rsid w:val="00356840"/>
    <w:rsid w:val="00356D25"/>
    <w:rsid w:val="00357222"/>
    <w:rsid w:val="0036031B"/>
    <w:rsid w:val="00360D58"/>
    <w:rsid w:val="00360FDF"/>
    <w:rsid w:val="0036369A"/>
    <w:rsid w:val="0036415F"/>
    <w:rsid w:val="00364401"/>
    <w:rsid w:val="00367F68"/>
    <w:rsid w:val="003700E2"/>
    <w:rsid w:val="00370727"/>
    <w:rsid w:val="00372691"/>
    <w:rsid w:val="0037474C"/>
    <w:rsid w:val="003752B3"/>
    <w:rsid w:val="00375885"/>
    <w:rsid w:val="00375A9D"/>
    <w:rsid w:val="00375CFD"/>
    <w:rsid w:val="00377206"/>
    <w:rsid w:val="003776F3"/>
    <w:rsid w:val="0037770B"/>
    <w:rsid w:val="00377A06"/>
    <w:rsid w:val="0038178E"/>
    <w:rsid w:val="0038193D"/>
    <w:rsid w:val="00381B34"/>
    <w:rsid w:val="00381E97"/>
    <w:rsid w:val="00382F94"/>
    <w:rsid w:val="00383832"/>
    <w:rsid w:val="00383ECB"/>
    <w:rsid w:val="003842C3"/>
    <w:rsid w:val="003845CC"/>
    <w:rsid w:val="00385B6E"/>
    <w:rsid w:val="0038698A"/>
    <w:rsid w:val="003903EC"/>
    <w:rsid w:val="00391B46"/>
    <w:rsid w:val="00393E9C"/>
    <w:rsid w:val="003966FC"/>
    <w:rsid w:val="003A07C4"/>
    <w:rsid w:val="003A1951"/>
    <w:rsid w:val="003A2A30"/>
    <w:rsid w:val="003A2CCA"/>
    <w:rsid w:val="003A37E8"/>
    <w:rsid w:val="003A3D59"/>
    <w:rsid w:val="003A4ACC"/>
    <w:rsid w:val="003A6983"/>
    <w:rsid w:val="003A75FA"/>
    <w:rsid w:val="003A7E06"/>
    <w:rsid w:val="003B1615"/>
    <w:rsid w:val="003B1E08"/>
    <w:rsid w:val="003B22FA"/>
    <w:rsid w:val="003B31D7"/>
    <w:rsid w:val="003B34FA"/>
    <w:rsid w:val="003B3B95"/>
    <w:rsid w:val="003B484C"/>
    <w:rsid w:val="003B4C79"/>
    <w:rsid w:val="003B6612"/>
    <w:rsid w:val="003B7832"/>
    <w:rsid w:val="003C00DA"/>
    <w:rsid w:val="003C0872"/>
    <w:rsid w:val="003C094F"/>
    <w:rsid w:val="003C1AA7"/>
    <w:rsid w:val="003C2975"/>
    <w:rsid w:val="003C2A1E"/>
    <w:rsid w:val="003C2A5B"/>
    <w:rsid w:val="003C2E57"/>
    <w:rsid w:val="003C3CE5"/>
    <w:rsid w:val="003C4834"/>
    <w:rsid w:val="003C5CEC"/>
    <w:rsid w:val="003C6705"/>
    <w:rsid w:val="003D015C"/>
    <w:rsid w:val="003D0BF4"/>
    <w:rsid w:val="003D0F1B"/>
    <w:rsid w:val="003D1143"/>
    <w:rsid w:val="003D1CFC"/>
    <w:rsid w:val="003D1DE0"/>
    <w:rsid w:val="003D2628"/>
    <w:rsid w:val="003D317C"/>
    <w:rsid w:val="003D3F2B"/>
    <w:rsid w:val="003D46D2"/>
    <w:rsid w:val="003D5925"/>
    <w:rsid w:val="003D5E2F"/>
    <w:rsid w:val="003D66BF"/>
    <w:rsid w:val="003D6D45"/>
    <w:rsid w:val="003E085B"/>
    <w:rsid w:val="003E378F"/>
    <w:rsid w:val="003E3C52"/>
    <w:rsid w:val="003E4F9B"/>
    <w:rsid w:val="003E713D"/>
    <w:rsid w:val="003F00B0"/>
    <w:rsid w:val="003F2157"/>
    <w:rsid w:val="003F3875"/>
    <w:rsid w:val="003F4B2F"/>
    <w:rsid w:val="003F57F4"/>
    <w:rsid w:val="003F682E"/>
    <w:rsid w:val="003F6CAA"/>
    <w:rsid w:val="003F7494"/>
    <w:rsid w:val="003F7C62"/>
    <w:rsid w:val="003F7FC4"/>
    <w:rsid w:val="00400814"/>
    <w:rsid w:val="00400D9E"/>
    <w:rsid w:val="0040235D"/>
    <w:rsid w:val="00402904"/>
    <w:rsid w:val="00402FB6"/>
    <w:rsid w:val="00404436"/>
    <w:rsid w:val="00404491"/>
    <w:rsid w:val="00406AA0"/>
    <w:rsid w:val="00407890"/>
    <w:rsid w:val="004109CB"/>
    <w:rsid w:val="004135B5"/>
    <w:rsid w:val="004147B5"/>
    <w:rsid w:val="00414E3A"/>
    <w:rsid w:val="00415B50"/>
    <w:rsid w:val="0041635D"/>
    <w:rsid w:val="00416464"/>
    <w:rsid w:val="004164D1"/>
    <w:rsid w:val="00416FE2"/>
    <w:rsid w:val="004219EF"/>
    <w:rsid w:val="00421AEE"/>
    <w:rsid w:val="0042227E"/>
    <w:rsid w:val="00422AFF"/>
    <w:rsid w:val="00422BD8"/>
    <w:rsid w:val="0042309E"/>
    <w:rsid w:val="004230CB"/>
    <w:rsid w:val="004251F9"/>
    <w:rsid w:val="004269F3"/>
    <w:rsid w:val="00426C22"/>
    <w:rsid w:val="00426D4B"/>
    <w:rsid w:val="00430105"/>
    <w:rsid w:val="00431167"/>
    <w:rsid w:val="00431CBC"/>
    <w:rsid w:val="00432A1D"/>
    <w:rsid w:val="0043416D"/>
    <w:rsid w:val="0043585A"/>
    <w:rsid w:val="004430DB"/>
    <w:rsid w:val="00443CC9"/>
    <w:rsid w:val="00443E2D"/>
    <w:rsid w:val="00445925"/>
    <w:rsid w:val="00446AB7"/>
    <w:rsid w:val="00446F41"/>
    <w:rsid w:val="00447110"/>
    <w:rsid w:val="004477F3"/>
    <w:rsid w:val="00451019"/>
    <w:rsid w:val="004512B6"/>
    <w:rsid w:val="00451F65"/>
    <w:rsid w:val="00451FA0"/>
    <w:rsid w:val="00452B81"/>
    <w:rsid w:val="00453B20"/>
    <w:rsid w:val="0045406C"/>
    <w:rsid w:val="004548BD"/>
    <w:rsid w:val="00455575"/>
    <w:rsid w:val="00456543"/>
    <w:rsid w:val="004566C2"/>
    <w:rsid w:val="004567BE"/>
    <w:rsid w:val="00460653"/>
    <w:rsid w:val="00460C6B"/>
    <w:rsid w:val="004614B3"/>
    <w:rsid w:val="0046193E"/>
    <w:rsid w:val="00463002"/>
    <w:rsid w:val="00464214"/>
    <w:rsid w:val="00466D9C"/>
    <w:rsid w:val="00467715"/>
    <w:rsid w:val="00467981"/>
    <w:rsid w:val="00467BE4"/>
    <w:rsid w:val="00467BF7"/>
    <w:rsid w:val="00470CE1"/>
    <w:rsid w:val="0047118E"/>
    <w:rsid w:val="00471CAF"/>
    <w:rsid w:val="004723CC"/>
    <w:rsid w:val="0047251F"/>
    <w:rsid w:val="00472919"/>
    <w:rsid w:val="00473E02"/>
    <w:rsid w:val="00474E42"/>
    <w:rsid w:val="00475A11"/>
    <w:rsid w:val="0048049E"/>
    <w:rsid w:val="004804AB"/>
    <w:rsid w:val="00480896"/>
    <w:rsid w:val="0048090C"/>
    <w:rsid w:val="00481D82"/>
    <w:rsid w:val="00482A98"/>
    <w:rsid w:val="0048370C"/>
    <w:rsid w:val="00483A15"/>
    <w:rsid w:val="00483C46"/>
    <w:rsid w:val="00484127"/>
    <w:rsid w:val="004842FB"/>
    <w:rsid w:val="004859E1"/>
    <w:rsid w:val="00485C51"/>
    <w:rsid w:val="00486E1C"/>
    <w:rsid w:val="004871CC"/>
    <w:rsid w:val="004873DC"/>
    <w:rsid w:val="00487472"/>
    <w:rsid w:val="004878B1"/>
    <w:rsid w:val="00491B51"/>
    <w:rsid w:val="004928F9"/>
    <w:rsid w:val="00492DF9"/>
    <w:rsid w:val="00492FB4"/>
    <w:rsid w:val="00492FC4"/>
    <w:rsid w:val="00494193"/>
    <w:rsid w:val="0049488C"/>
    <w:rsid w:val="00495A73"/>
    <w:rsid w:val="00496BC3"/>
    <w:rsid w:val="00497431"/>
    <w:rsid w:val="00497B67"/>
    <w:rsid w:val="004A0529"/>
    <w:rsid w:val="004A1A36"/>
    <w:rsid w:val="004A2F12"/>
    <w:rsid w:val="004A34CB"/>
    <w:rsid w:val="004A383A"/>
    <w:rsid w:val="004A42D9"/>
    <w:rsid w:val="004A432D"/>
    <w:rsid w:val="004A57D5"/>
    <w:rsid w:val="004A5B79"/>
    <w:rsid w:val="004A5C28"/>
    <w:rsid w:val="004A6271"/>
    <w:rsid w:val="004A7968"/>
    <w:rsid w:val="004B0656"/>
    <w:rsid w:val="004B100C"/>
    <w:rsid w:val="004B144F"/>
    <w:rsid w:val="004B1900"/>
    <w:rsid w:val="004B1D2F"/>
    <w:rsid w:val="004B2079"/>
    <w:rsid w:val="004B2A89"/>
    <w:rsid w:val="004B3527"/>
    <w:rsid w:val="004B360B"/>
    <w:rsid w:val="004B3771"/>
    <w:rsid w:val="004B39A3"/>
    <w:rsid w:val="004B3D4F"/>
    <w:rsid w:val="004B4CD1"/>
    <w:rsid w:val="004B65EF"/>
    <w:rsid w:val="004C0B9C"/>
    <w:rsid w:val="004C11D4"/>
    <w:rsid w:val="004C2491"/>
    <w:rsid w:val="004C2918"/>
    <w:rsid w:val="004C37F8"/>
    <w:rsid w:val="004C39B9"/>
    <w:rsid w:val="004C41F7"/>
    <w:rsid w:val="004C479D"/>
    <w:rsid w:val="004C4CE4"/>
    <w:rsid w:val="004C4F24"/>
    <w:rsid w:val="004C6BC7"/>
    <w:rsid w:val="004C7BCB"/>
    <w:rsid w:val="004D0CDE"/>
    <w:rsid w:val="004D0EA6"/>
    <w:rsid w:val="004D1884"/>
    <w:rsid w:val="004D1978"/>
    <w:rsid w:val="004D2DC0"/>
    <w:rsid w:val="004D2E5F"/>
    <w:rsid w:val="004D34C2"/>
    <w:rsid w:val="004D47F0"/>
    <w:rsid w:val="004D619B"/>
    <w:rsid w:val="004D683C"/>
    <w:rsid w:val="004D7226"/>
    <w:rsid w:val="004D77DC"/>
    <w:rsid w:val="004D7D20"/>
    <w:rsid w:val="004D7FD0"/>
    <w:rsid w:val="004E590C"/>
    <w:rsid w:val="004E6296"/>
    <w:rsid w:val="004F11A2"/>
    <w:rsid w:val="004F4064"/>
    <w:rsid w:val="004F43F1"/>
    <w:rsid w:val="004F49E3"/>
    <w:rsid w:val="004F4CC8"/>
    <w:rsid w:val="004F59D0"/>
    <w:rsid w:val="004F5E60"/>
    <w:rsid w:val="004F6975"/>
    <w:rsid w:val="004F6A22"/>
    <w:rsid w:val="004F714F"/>
    <w:rsid w:val="005001BB"/>
    <w:rsid w:val="005019A2"/>
    <w:rsid w:val="0050201F"/>
    <w:rsid w:val="005025AB"/>
    <w:rsid w:val="00502895"/>
    <w:rsid w:val="00502D9F"/>
    <w:rsid w:val="00503261"/>
    <w:rsid w:val="005033FA"/>
    <w:rsid w:val="005049CF"/>
    <w:rsid w:val="00504E43"/>
    <w:rsid w:val="00505F8E"/>
    <w:rsid w:val="005061F3"/>
    <w:rsid w:val="0051032B"/>
    <w:rsid w:val="00510533"/>
    <w:rsid w:val="00510ACD"/>
    <w:rsid w:val="005131D5"/>
    <w:rsid w:val="00513F04"/>
    <w:rsid w:val="00514402"/>
    <w:rsid w:val="005146F9"/>
    <w:rsid w:val="005154FB"/>
    <w:rsid w:val="00515D70"/>
    <w:rsid w:val="00516105"/>
    <w:rsid w:val="005161B2"/>
    <w:rsid w:val="005212D1"/>
    <w:rsid w:val="0052273E"/>
    <w:rsid w:val="00522ABA"/>
    <w:rsid w:val="00522BAD"/>
    <w:rsid w:val="005239B2"/>
    <w:rsid w:val="00524117"/>
    <w:rsid w:val="00525BB2"/>
    <w:rsid w:val="00525C33"/>
    <w:rsid w:val="00526EFE"/>
    <w:rsid w:val="005271D9"/>
    <w:rsid w:val="005307BB"/>
    <w:rsid w:val="00531798"/>
    <w:rsid w:val="0053216E"/>
    <w:rsid w:val="0053223D"/>
    <w:rsid w:val="00533C41"/>
    <w:rsid w:val="0053522E"/>
    <w:rsid w:val="00536672"/>
    <w:rsid w:val="00537494"/>
    <w:rsid w:val="00541319"/>
    <w:rsid w:val="00541687"/>
    <w:rsid w:val="005434D5"/>
    <w:rsid w:val="0054399C"/>
    <w:rsid w:val="0054457E"/>
    <w:rsid w:val="0054490A"/>
    <w:rsid w:val="00545A7A"/>
    <w:rsid w:val="00546595"/>
    <w:rsid w:val="00546907"/>
    <w:rsid w:val="00546BF4"/>
    <w:rsid w:val="005471BD"/>
    <w:rsid w:val="0054765C"/>
    <w:rsid w:val="0054797B"/>
    <w:rsid w:val="005512EA"/>
    <w:rsid w:val="005521F6"/>
    <w:rsid w:val="00553035"/>
    <w:rsid w:val="00553B90"/>
    <w:rsid w:val="00553CC2"/>
    <w:rsid w:val="00554FE9"/>
    <w:rsid w:val="005578D0"/>
    <w:rsid w:val="0056132D"/>
    <w:rsid w:val="00561EB2"/>
    <w:rsid w:val="00562F98"/>
    <w:rsid w:val="00563EEF"/>
    <w:rsid w:val="00564712"/>
    <w:rsid w:val="005647DC"/>
    <w:rsid w:val="005656B9"/>
    <w:rsid w:val="00566DEC"/>
    <w:rsid w:val="005679FE"/>
    <w:rsid w:val="0057082C"/>
    <w:rsid w:val="0057126B"/>
    <w:rsid w:val="00571F54"/>
    <w:rsid w:val="005728C4"/>
    <w:rsid w:val="005732FB"/>
    <w:rsid w:val="00573C80"/>
    <w:rsid w:val="00573C82"/>
    <w:rsid w:val="00574181"/>
    <w:rsid w:val="00574B7A"/>
    <w:rsid w:val="00574D69"/>
    <w:rsid w:val="00576B45"/>
    <w:rsid w:val="005775B3"/>
    <w:rsid w:val="00581977"/>
    <w:rsid w:val="005821BD"/>
    <w:rsid w:val="0058572C"/>
    <w:rsid w:val="00585A4A"/>
    <w:rsid w:val="00586726"/>
    <w:rsid w:val="00590600"/>
    <w:rsid w:val="005913CF"/>
    <w:rsid w:val="00592A0F"/>
    <w:rsid w:val="00592DB5"/>
    <w:rsid w:val="00592FA3"/>
    <w:rsid w:val="0059313C"/>
    <w:rsid w:val="00593A15"/>
    <w:rsid w:val="00596F2F"/>
    <w:rsid w:val="00596F84"/>
    <w:rsid w:val="00596FAF"/>
    <w:rsid w:val="00597B52"/>
    <w:rsid w:val="005A004B"/>
    <w:rsid w:val="005A0301"/>
    <w:rsid w:val="005A0570"/>
    <w:rsid w:val="005A05A4"/>
    <w:rsid w:val="005A30EB"/>
    <w:rsid w:val="005A33AA"/>
    <w:rsid w:val="005A3A8D"/>
    <w:rsid w:val="005A3B28"/>
    <w:rsid w:val="005A406B"/>
    <w:rsid w:val="005A4722"/>
    <w:rsid w:val="005A4B0A"/>
    <w:rsid w:val="005A672C"/>
    <w:rsid w:val="005B017F"/>
    <w:rsid w:val="005B0B73"/>
    <w:rsid w:val="005B1606"/>
    <w:rsid w:val="005B2257"/>
    <w:rsid w:val="005B280F"/>
    <w:rsid w:val="005B2980"/>
    <w:rsid w:val="005B4BD7"/>
    <w:rsid w:val="005B4E8F"/>
    <w:rsid w:val="005B6048"/>
    <w:rsid w:val="005B6DD2"/>
    <w:rsid w:val="005B7AF0"/>
    <w:rsid w:val="005C0F9C"/>
    <w:rsid w:val="005C2193"/>
    <w:rsid w:val="005C2EEA"/>
    <w:rsid w:val="005C4ED3"/>
    <w:rsid w:val="005C6DB7"/>
    <w:rsid w:val="005C70F0"/>
    <w:rsid w:val="005C753D"/>
    <w:rsid w:val="005C7908"/>
    <w:rsid w:val="005D0D5B"/>
    <w:rsid w:val="005D1DF8"/>
    <w:rsid w:val="005D2F17"/>
    <w:rsid w:val="005D388A"/>
    <w:rsid w:val="005D4027"/>
    <w:rsid w:val="005D4A44"/>
    <w:rsid w:val="005D5F08"/>
    <w:rsid w:val="005D6438"/>
    <w:rsid w:val="005D68B4"/>
    <w:rsid w:val="005E0857"/>
    <w:rsid w:val="005E16E4"/>
    <w:rsid w:val="005E3187"/>
    <w:rsid w:val="005E444A"/>
    <w:rsid w:val="005E49EB"/>
    <w:rsid w:val="005E49ED"/>
    <w:rsid w:val="005E5952"/>
    <w:rsid w:val="005E5BD3"/>
    <w:rsid w:val="005E7F9C"/>
    <w:rsid w:val="005F01B9"/>
    <w:rsid w:val="005F057B"/>
    <w:rsid w:val="005F108B"/>
    <w:rsid w:val="005F2158"/>
    <w:rsid w:val="005F21D4"/>
    <w:rsid w:val="005F2644"/>
    <w:rsid w:val="005F3A35"/>
    <w:rsid w:val="005F41BB"/>
    <w:rsid w:val="005F5FBD"/>
    <w:rsid w:val="00601501"/>
    <w:rsid w:val="00603F7A"/>
    <w:rsid w:val="006041DE"/>
    <w:rsid w:val="00605872"/>
    <w:rsid w:val="00606C32"/>
    <w:rsid w:val="00607C4A"/>
    <w:rsid w:val="006106F6"/>
    <w:rsid w:val="006132C9"/>
    <w:rsid w:val="00616465"/>
    <w:rsid w:val="00617929"/>
    <w:rsid w:val="006212EC"/>
    <w:rsid w:val="0062175E"/>
    <w:rsid w:val="00621CCC"/>
    <w:rsid w:val="006221A4"/>
    <w:rsid w:val="00622B89"/>
    <w:rsid w:val="00624114"/>
    <w:rsid w:val="00624F0F"/>
    <w:rsid w:val="00625272"/>
    <w:rsid w:val="006257E3"/>
    <w:rsid w:val="00626766"/>
    <w:rsid w:val="00626C6A"/>
    <w:rsid w:val="00626E56"/>
    <w:rsid w:val="00627BF2"/>
    <w:rsid w:val="0063134F"/>
    <w:rsid w:val="0063138E"/>
    <w:rsid w:val="00631C43"/>
    <w:rsid w:val="006323BE"/>
    <w:rsid w:val="00632EE9"/>
    <w:rsid w:val="00635FFD"/>
    <w:rsid w:val="00637078"/>
    <w:rsid w:val="00637251"/>
    <w:rsid w:val="006407E6"/>
    <w:rsid w:val="00640D54"/>
    <w:rsid w:val="00641806"/>
    <w:rsid w:val="00641C09"/>
    <w:rsid w:val="0064201D"/>
    <w:rsid w:val="00643B75"/>
    <w:rsid w:val="00646618"/>
    <w:rsid w:val="006469DC"/>
    <w:rsid w:val="006472AC"/>
    <w:rsid w:val="00647741"/>
    <w:rsid w:val="00647D00"/>
    <w:rsid w:val="006509AB"/>
    <w:rsid w:val="00650CB9"/>
    <w:rsid w:val="00652E3F"/>
    <w:rsid w:val="00652F50"/>
    <w:rsid w:val="0065464E"/>
    <w:rsid w:val="00657338"/>
    <w:rsid w:val="006608BC"/>
    <w:rsid w:val="00660EC1"/>
    <w:rsid w:val="00661747"/>
    <w:rsid w:val="00662154"/>
    <w:rsid w:val="006626E0"/>
    <w:rsid w:val="00662CA1"/>
    <w:rsid w:val="00663A0F"/>
    <w:rsid w:val="00663CF2"/>
    <w:rsid w:val="0066537D"/>
    <w:rsid w:val="006655B6"/>
    <w:rsid w:val="00665DB8"/>
    <w:rsid w:val="0066609F"/>
    <w:rsid w:val="006662E3"/>
    <w:rsid w:val="00667484"/>
    <w:rsid w:val="00667A5B"/>
    <w:rsid w:val="00667FC2"/>
    <w:rsid w:val="00671AF0"/>
    <w:rsid w:val="00671B1F"/>
    <w:rsid w:val="006728CA"/>
    <w:rsid w:val="00673461"/>
    <w:rsid w:val="00676666"/>
    <w:rsid w:val="00676D09"/>
    <w:rsid w:val="00676D51"/>
    <w:rsid w:val="00677155"/>
    <w:rsid w:val="006771E0"/>
    <w:rsid w:val="006772C4"/>
    <w:rsid w:val="0068039C"/>
    <w:rsid w:val="006803BD"/>
    <w:rsid w:val="00681139"/>
    <w:rsid w:val="0068138F"/>
    <w:rsid w:val="00681ECC"/>
    <w:rsid w:val="00682464"/>
    <w:rsid w:val="006829CF"/>
    <w:rsid w:val="006833AD"/>
    <w:rsid w:val="00683610"/>
    <w:rsid w:val="00685038"/>
    <w:rsid w:val="0068584B"/>
    <w:rsid w:val="00686563"/>
    <w:rsid w:val="00686FC8"/>
    <w:rsid w:val="006909F0"/>
    <w:rsid w:val="00691051"/>
    <w:rsid w:val="006925ED"/>
    <w:rsid w:val="00694370"/>
    <w:rsid w:val="0069446A"/>
    <w:rsid w:val="00694D39"/>
    <w:rsid w:val="0069550C"/>
    <w:rsid w:val="006977A0"/>
    <w:rsid w:val="00697F4C"/>
    <w:rsid w:val="006A03BD"/>
    <w:rsid w:val="006A2E5C"/>
    <w:rsid w:val="006A4A53"/>
    <w:rsid w:val="006A5220"/>
    <w:rsid w:val="006A5AB1"/>
    <w:rsid w:val="006A6530"/>
    <w:rsid w:val="006A6E06"/>
    <w:rsid w:val="006A700D"/>
    <w:rsid w:val="006A7773"/>
    <w:rsid w:val="006A7F36"/>
    <w:rsid w:val="006B183E"/>
    <w:rsid w:val="006B1CA9"/>
    <w:rsid w:val="006B2171"/>
    <w:rsid w:val="006B6718"/>
    <w:rsid w:val="006B7278"/>
    <w:rsid w:val="006B7AD6"/>
    <w:rsid w:val="006C00C6"/>
    <w:rsid w:val="006C2EB2"/>
    <w:rsid w:val="006C2FC1"/>
    <w:rsid w:val="006C46FF"/>
    <w:rsid w:val="006C5C13"/>
    <w:rsid w:val="006C6111"/>
    <w:rsid w:val="006D0480"/>
    <w:rsid w:val="006D2016"/>
    <w:rsid w:val="006D2C22"/>
    <w:rsid w:val="006D3204"/>
    <w:rsid w:val="006D4480"/>
    <w:rsid w:val="006D4D0E"/>
    <w:rsid w:val="006D50B2"/>
    <w:rsid w:val="006D5315"/>
    <w:rsid w:val="006D5492"/>
    <w:rsid w:val="006D60B3"/>
    <w:rsid w:val="006D6996"/>
    <w:rsid w:val="006D7E21"/>
    <w:rsid w:val="006E1C85"/>
    <w:rsid w:val="006E21E4"/>
    <w:rsid w:val="006E2847"/>
    <w:rsid w:val="006F0AF9"/>
    <w:rsid w:val="006F1ADE"/>
    <w:rsid w:val="006F1F15"/>
    <w:rsid w:val="006F1F79"/>
    <w:rsid w:val="006F1FB1"/>
    <w:rsid w:val="006F2D9D"/>
    <w:rsid w:val="006F32EB"/>
    <w:rsid w:val="006F3937"/>
    <w:rsid w:val="006F4089"/>
    <w:rsid w:val="006F487E"/>
    <w:rsid w:val="006F55D8"/>
    <w:rsid w:val="006F6516"/>
    <w:rsid w:val="006F65B8"/>
    <w:rsid w:val="006F7C98"/>
    <w:rsid w:val="00700B19"/>
    <w:rsid w:val="007022F1"/>
    <w:rsid w:val="00702A22"/>
    <w:rsid w:val="00702E9D"/>
    <w:rsid w:val="00703549"/>
    <w:rsid w:val="00703B17"/>
    <w:rsid w:val="00704388"/>
    <w:rsid w:val="007046F4"/>
    <w:rsid w:val="00705B62"/>
    <w:rsid w:val="0070608F"/>
    <w:rsid w:val="00706273"/>
    <w:rsid w:val="00707242"/>
    <w:rsid w:val="0071059C"/>
    <w:rsid w:val="00710F32"/>
    <w:rsid w:val="0071120D"/>
    <w:rsid w:val="00711A5F"/>
    <w:rsid w:val="00714B62"/>
    <w:rsid w:val="00715001"/>
    <w:rsid w:val="00717622"/>
    <w:rsid w:val="00721696"/>
    <w:rsid w:val="00722ED1"/>
    <w:rsid w:val="00725304"/>
    <w:rsid w:val="00726528"/>
    <w:rsid w:val="00730FED"/>
    <w:rsid w:val="00732628"/>
    <w:rsid w:val="007330D7"/>
    <w:rsid w:val="007331FA"/>
    <w:rsid w:val="007342AF"/>
    <w:rsid w:val="00736766"/>
    <w:rsid w:val="00736D6A"/>
    <w:rsid w:val="00740A97"/>
    <w:rsid w:val="00740B35"/>
    <w:rsid w:val="007411C5"/>
    <w:rsid w:val="007412F5"/>
    <w:rsid w:val="00741443"/>
    <w:rsid w:val="00741C3B"/>
    <w:rsid w:val="00741EF2"/>
    <w:rsid w:val="00742E1B"/>
    <w:rsid w:val="0074325C"/>
    <w:rsid w:val="007434AE"/>
    <w:rsid w:val="00743916"/>
    <w:rsid w:val="007440CC"/>
    <w:rsid w:val="0074448D"/>
    <w:rsid w:val="007451AF"/>
    <w:rsid w:val="00745CB9"/>
    <w:rsid w:val="007461B4"/>
    <w:rsid w:val="00746212"/>
    <w:rsid w:val="00746A05"/>
    <w:rsid w:val="00747272"/>
    <w:rsid w:val="00750CA5"/>
    <w:rsid w:val="00751D91"/>
    <w:rsid w:val="00751E96"/>
    <w:rsid w:val="00753823"/>
    <w:rsid w:val="00753BE0"/>
    <w:rsid w:val="00753FD1"/>
    <w:rsid w:val="00754799"/>
    <w:rsid w:val="0075744E"/>
    <w:rsid w:val="00757682"/>
    <w:rsid w:val="007600CA"/>
    <w:rsid w:val="00760E3F"/>
    <w:rsid w:val="00760FCC"/>
    <w:rsid w:val="00761525"/>
    <w:rsid w:val="007616CD"/>
    <w:rsid w:val="00763D0D"/>
    <w:rsid w:val="00763F51"/>
    <w:rsid w:val="00764A33"/>
    <w:rsid w:val="00764D62"/>
    <w:rsid w:val="00764DB4"/>
    <w:rsid w:val="0076505D"/>
    <w:rsid w:val="0076533A"/>
    <w:rsid w:val="00765A6C"/>
    <w:rsid w:val="007670C3"/>
    <w:rsid w:val="00767FD7"/>
    <w:rsid w:val="00767FEB"/>
    <w:rsid w:val="00770A27"/>
    <w:rsid w:val="00770C8D"/>
    <w:rsid w:val="00771D16"/>
    <w:rsid w:val="00773060"/>
    <w:rsid w:val="007742A3"/>
    <w:rsid w:val="007757C3"/>
    <w:rsid w:val="0077595D"/>
    <w:rsid w:val="00776C78"/>
    <w:rsid w:val="00780143"/>
    <w:rsid w:val="007812A2"/>
    <w:rsid w:val="00781AF9"/>
    <w:rsid w:val="0078251D"/>
    <w:rsid w:val="00782A88"/>
    <w:rsid w:val="007840CB"/>
    <w:rsid w:val="0078524B"/>
    <w:rsid w:val="00785B81"/>
    <w:rsid w:val="00787440"/>
    <w:rsid w:val="0078774E"/>
    <w:rsid w:val="00787A30"/>
    <w:rsid w:val="00791A2E"/>
    <w:rsid w:val="007920F4"/>
    <w:rsid w:val="00792CC0"/>
    <w:rsid w:val="00793286"/>
    <w:rsid w:val="0079355C"/>
    <w:rsid w:val="00793E82"/>
    <w:rsid w:val="00794745"/>
    <w:rsid w:val="00794BB2"/>
    <w:rsid w:val="00795B6F"/>
    <w:rsid w:val="00795D0E"/>
    <w:rsid w:val="00796321"/>
    <w:rsid w:val="007A194C"/>
    <w:rsid w:val="007A1B1C"/>
    <w:rsid w:val="007A1F80"/>
    <w:rsid w:val="007A1FA6"/>
    <w:rsid w:val="007A2EED"/>
    <w:rsid w:val="007A3156"/>
    <w:rsid w:val="007A4546"/>
    <w:rsid w:val="007A487A"/>
    <w:rsid w:val="007A4FFF"/>
    <w:rsid w:val="007A6747"/>
    <w:rsid w:val="007A6A96"/>
    <w:rsid w:val="007A7307"/>
    <w:rsid w:val="007A7A40"/>
    <w:rsid w:val="007B21E0"/>
    <w:rsid w:val="007B2250"/>
    <w:rsid w:val="007B2426"/>
    <w:rsid w:val="007B249E"/>
    <w:rsid w:val="007B294B"/>
    <w:rsid w:val="007B35FA"/>
    <w:rsid w:val="007B4F8C"/>
    <w:rsid w:val="007B5AAF"/>
    <w:rsid w:val="007B5D57"/>
    <w:rsid w:val="007B7FF9"/>
    <w:rsid w:val="007C0462"/>
    <w:rsid w:val="007C14C7"/>
    <w:rsid w:val="007C18AF"/>
    <w:rsid w:val="007C1B21"/>
    <w:rsid w:val="007C1B9A"/>
    <w:rsid w:val="007C1CF5"/>
    <w:rsid w:val="007C2941"/>
    <w:rsid w:val="007C2C1D"/>
    <w:rsid w:val="007C3480"/>
    <w:rsid w:val="007C499C"/>
    <w:rsid w:val="007C5319"/>
    <w:rsid w:val="007C5A3C"/>
    <w:rsid w:val="007C6B01"/>
    <w:rsid w:val="007C7D94"/>
    <w:rsid w:val="007D2B24"/>
    <w:rsid w:val="007D44C6"/>
    <w:rsid w:val="007D45D7"/>
    <w:rsid w:val="007D5D3A"/>
    <w:rsid w:val="007D5E9A"/>
    <w:rsid w:val="007D6B43"/>
    <w:rsid w:val="007D7739"/>
    <w:rsid w:val="007E003C"/>
    <w:rsid w:val="007E108A"/>
    <w:rsid w:val="007E147C"/>
    <w:rsid w:val="007E1562"/>
    <w:rsid w:val="007E3E4A"/>
    <w:rsid w:val="007E435B"/>
    <w:rsid w:val="007E4FC4"/>
    <w:rsid w:val="007E537F"/>
    <w:rsid w:val="007E6BFD"/>
    <w:rsid w:val="007E7A10"/>
    <w:rsid w:val="007F0F43"/>
    <w:rsid w:val="007F2133"/>
    <w:rsid w:val="007F2741"/>
    <w:rsid w:val="007F2891"/>
    <w:rsid w:val="007F4439"/>
    <w:rsid w:val="007F4614"/>
    <w:rsid w:val="007F5575"/>
    <w:rsid w:val="007F5B38"/>
    <w:rsid w:val="007F674E"/>
    <w:rsid w:val="007F7176"/>
    <w:rsid w:val="007F75B4"/>
    <w:rsid w:val="008004D2"/>
    <w:rsid w:val="00800B6F"/>
    <w:rsid w:val="008015D9"/>
    <w:rsid w:val="0080296E"/>
    <w:rsid w:val="008031D7"/>
    <w:rsid w:val="00803455"/>
    <w:rsid w:val="00804741"/>
    <w:rsid w:val="008106A0"/>
    <w:rsid w:val="0081288A"/>
    <w:rsid w:val="00812E03"/>
    <w:rsid w:val="00814350"/>
    <w:rsid w:val="00815392"/>
    <w:rsid w:val="00817220"/>
    <w:rsid w:val="0082078F"/>
    <w:rsid w:val="0082158A"/>
    <w:rsid w:val="00821C3F"/>
    <w:rsid w:val="00822BE8"/>
    <w:rsid w:val="00822DEE"/>
    <w:rsid w:val="00824023"/>
    <w:rsid w:val="0082586E"/>
    <w:rsid w:val="00825D1A"/>
    <w:rsid w:val="00826040"/>
    <w:rsid w:val="00827248"/>
    <w:rsid w:val="008300DE"/>
    <w:rsid w:val="00830EAB"/>
    <w:rsid w:val="00832B86"/>
    <w:rsid w:val="008337A2"/>
    <w:rsid w:val="00834C7D"/>
    <w:rsid w:val="00835CDB"/>
    <w:rsid w:val="0083648F"/>
    <w:rsid w:val="008368DF"/>
    <w:rsid w:val="008379DA"/>
    <w:rsid w:val="00837B6B"/>
    <w:rsid w:val="008408AA"/>
    <w:rsid w:val="008414C5"/>
    <w:rsid w:val="0084154B"/>
    <w:rsid w:val="0084178B"/>
    <w:rsid w:val="008425FD"/>
    <w:rsid w:val="008454D5"/>
    <w:rsid w:val="008460F7"/>
    <w:rsid w:val="0084616A"/>
    <w:rsid w:val="008466CA"/>
    <w:rsid w:val="00847D1E"/>
    <w:rsid w:val="008515FC"/>
    <w:rsid w:val="00851B4C"/>
    <w:rsid w:val="008534C8"/>
    <w:rsid w:val="008535D5"/>
    <w:rsid w:val="00854C8D"/>
    <w:rsid w:val="008551DE"/>
    <w:rsid w:val="00855D1F"/>
    <w:rsid w:val="0085637E"/>
    <w:rsid w:val="00857D41"/>
    <w:rsid w:val="00860249"/>
    <w:rsid w:val="008606E8"/>
    <w:rsid w:val="008606F8"/>
    <w:rsid w:val="00861CC7"/>
    <w:rsid w:val="0086201A"/>
    <w:rsid w:val="008622FB"/>
    <w:rsid w:val="00862EDB"/>
    <w:rsid w:val="008630CB"/>
    <w:rsid w:val="008634A8"/>
    <w:rsid w:val="008635BB"/>
    <w:rsid w:val="0086399C"/>
    <w:rsid w:val="008648DB"/>
    <w:rsid w:val="00865B72"/>
    <w:rsid w:val="00865F21"/>
    <w:rsid w:val="00867C0B"/>
    <w:rsid w:val="0087020B"/>
    <w:rsid w:val="0087115C"/>
    <w:rsid w:val="0087269D"/>
    <w:rsid w:val="008729AE"/>
    <w:rsid w:val="00876093"/>
    <w:rsid w:val="00876D1C"/>
    <w:rsid w:val="00880591"/>
    <w:rsid w:val="008819C6"/>
    <w:rsid w:val="00881B31"/>
    <w:rsid w:val="00882383"/>
    <w:rsid w:val="0088287E"/>
    <w:rsid w:val="00885487"/>
    <w:rsid w:val="00885E26"/>
    <w:rsid w:val="00887931"/>
    <w:rsid w:val="00887EDF"/>
    <w:rsid w:val="00890304"/>
    <w:rsid w:val="00890E0D"/>
    <w:rsid w:val="008917CB"/>
    <w:rsid w:val="00891E66"/>
    <w:rsid w:val="008925A7"/>
    <w:rsid w:val="00894DBF"/>
    <w:rsid w:val="00895680"/>
    <w:rsid w:val="00895983"/>
    <w:rsid w:val="00895B25"/>
    <w:rsid w:val="00895C37"/>
    <w:rsid w:val="008A1F5E"/>
    <w:rsid w:val="008A3D81"/>
    <w:rsid w:val="008A4DF3"/>
    <w:rsid w:val="008A69D0"/>
    <w:rsid w:val="008A72F2"/>
    <w:rsid w:val="008B3D49"/>
    <w:rsid w:val="008B48B6"/>
    <w:rsid w:val="008B4FCD"/>
    <w:rsid w:val="008B5660"/>
    <w:rsid w:val="008B5B42"/>
    <w:rsid w:val="008B5CD7"/>
    <w:rsid w:val="008B756D"/>
    <w:rsid w:val="008B7A84"/>
    <w:rsid w:val="008C074C"/>
    <w:rsid w:val="008C0A0A"/>
    <w:rsid w:val="008C0B78"/>
    <w:rsid w:val="008C4007"/>
    <w:rsid w:val="008C439B"/>
    <w:rsid w:val="008C4E4E"/>
    <w:rsid w:val="008C5249"/>
    <w:rsid w:val="008C59D0"/>
    <w:rsid w:val="008C6F91"/>
    <w:rsid w:val="008C7AA1"/>
    <w:rsid w:val="008C7ECE"/>
    <w:rsid w:val="008D1116"/>
    <w:rsid w:val="008D1A06"/>
    <w:rsid w:val="008D1E6A"/>
    <w:rsid w:val="008D26C7"/>
    <w:rsid w:val="008D2F4B"/>
    <w:rsid w:val="008D3A35"/>
    <w:rsid w:val="008D3AF8"/>
    <w:rsid w:val="008D3EB8"/>
    <w:rsid w:val="008D4058"/>
    <w:rsid w:val="008D424F"/>
    <w:rsid w:val="008D449C"/>
    <w:rsid w:val="008D4F41"/>
    <w:rsid w:val="008D51B6"/>
    <w:rsid w:val="008D5264"/>
    <w:rsid w:val="008D602C"/>
    <w:rsid w:val="008D6080"/>
    <w:rsid w:val="008D6094"/>
    <w:rsid w:val="008D6137"/>
    <w:rsid w:val="008D69D3"/>
    <w:rsid w:val="008D7D7F"/>
    <w:rsid w:val="008E221C"/>
    <w:rsid w:val="008E2818"/>
    <w:rsid w:val="008E3EFD"/>
    <w:rsid w:val="008E41BC"/>
    <w:rsid w:val="008E4609"/>
    <w:rsid w:val="008E5080"/>
    <w:rsid w:val="008E54E5"/>
    <w:rsid w:val="008E7483"/>
    <w:rsid w:val="008E7613"/>
    <w:rsid w:val="008E7A46"/>
    <w:rsid w:val="008F13BE"/>
    <w:rsid w:val="008F3C38"/>
    <w:rsid w:val="008F4EDF"/>
    <w:rsid w:val="008F4F84"/>
    <w:rsid w:val="009003A2"/>
    <w:rsid w:val="009003EB"/>
    <w:rsid w:val="009068C4"/>
    <w:rsid w:val="0091125C"/>
    <w:rsid w:val="00911816"/>
    <w:rsid w:val="00912628"/>
    <w:rsid w:val="00913F6E"/>
    <w:rsid w:val="0091409D"/>
    <w:rsid w:val="0091447B"/>
    <w:rsid w:val="009163E6"/>
    <w:rsid w:val="00920474"/>
    <w:rsid w:val="00920C32"/>
    <w:rsid w:val="00920DAC"/>
    <w:rsid w:val="0092103B"/>
    <w:rsid w:val="00921771"/>
    <w:rsid w:val="009235B3"/>
    <w:rsid w:val="00924197"/>
    <w:rsid w:val="0092570E"/>
    <w:rsid w:val="00925BAA"/>
    <w:rsid w:val="00925D49"/>
    <w:rsid w:val="00926218"/>
    <w:rsid w:val="00927ACF"/>
    <w:rsid w:val="00927CAB"/>
    <w:rsid w:val="009303EF"/>
    <w:rsid w:val="009304EF"/>
    <w:rsid w:val="00930BEB"/>
    <w:rsid w:val="00930C92"/>
    <w:rsid w:val="009316A7"/>
    <w:rsid w:val="00931EEB"/>
    <w:rsid w:val="00932A7D"/>
    <w:rsid w:val="00933806"/>
    <w:rsid w:val="009339B6"/>
    <w:rsid w:val="00933A89"/>
    <w:rsid w:val="00934D7A"/>
    <w:rsid w:val="0093500B"/>
    <w:rsid w:val="009369AC"/>
    <w:rsid w:val="009372F2"/>
    <w:rsid w:val="0093761F"/>
    <w:rsid w:val="00937668"/>
    <w:rsid w:val="00940382"/>
    <w:rsid w:val="0094070A"/>
    <w:rsid w:val="00942921"/>
    <w:rsid w:val="00942DA0"/>
    <w:rsid w:val="0094620C"/>
    <w:rsid w:val="00946840"/>
    <w:rsid w:val="00947599"/>
    <w:rsid w:val="0095016F"/>
    <w:rsid w:val="00950179"/>
    <w:rsid w:val="009506C2"/>
    <w:rsid w:val="00951B3F"/>
    <w:rsid w:val="00952B4B"/>
    <w:rsid w:val="0095588B"/>
    <w:rsid w:val="00955BF5"/>
    <w:rsid w:val="00955C75"/>
    <w:rsid w:val="009569D1"/>
    <w:rsid w:val="009576A3"/>
    <w:rsid w:val="00960A2F"/>
    <w:rsid w:val="0096107F"/>
    <w:rsid w:val="009613B5"/>
    <w:rsid w:val="009618D1"/>
    <w:rsid w:val="00961E87"/>
    <w:rsid w:val="0096279A"/>
    <w:rsid w:val="00963B61"/>
    <w:rsid w:val="00964417"/>
    <w:rsid w:val="009650D0"/>
    <w:rsid w:val="009656B6"/>
    <w:rsid w:val="00965CE0"/>
    <w:rsid w:val="00966383"/>
    <w:rsid w:val="009663DB"/>
    <w:rsid w:val="009666B4"/>
    <w:rsid w:val="00966B4F"/>
    <w:rsid w:val="0097050C"/>
    <w:rsid w:val="0097702D"/>
    <w:rsid w:val="009771C3"/>
    <w:rsid w:val="0097738F"/>
    <w:rsid w:val="00977416"/>
    <w:rsid w:val="0097767E"/>
    <w:rsid w:val="009779B2"/>
    <w:rsid w:val="00982887"/>
    <w:rsid w:val="009834BB"/>
    <w:rsid w:val="0098461E"/>
    <w:rsid w:val="009846D5"/>
    <w:rsid w:val="0098525F"/>
    <w:rsid w:val="00986C4C"/>
    <w:rsid w:val="00986FCF"/>
    <w:rsid w:val="00987F9D"/>
    <w:rsid w:val="009901BC"/>
    <w:rsid w:val="0099054C"/>
    <w:rsid w:val="00990E2B"/>
    <w:rsid w:val="00991E48"/>
    <w:rsid w:val="00991F9E"/>
    <w:rsid w:val="00992935"/>
    <w:rsid w:val="00992BF6"/>
    <w:rsid w:val="0099362A"/>
    <w:rsid w:val="009937D5"/>
    <w:rsid w:val="009939B1"/>
    <w:rsid w:val="009966E0"/>
    <w:rsid w:val="009975EF"/>
    <w:rsid w:val="009976DF"/>
    <w:rsid w:val="009A2B6E"/>
    <w:rsid w:val="009A620D"/>
    <w:rsid w:val="009A64B7"/>
    <w:rsid w:val="009A7152"/>
    <w:rsid w:val="009A7A1A"/>
    <w:rsid w:val="009B1C1E"/>
    <w:rsid w:val="009B1E88"/>
    <w:rsid w:val="009B2529"/>
    <w:rsid w:val="009B2603"/>
    <w:rsid w:val="009B2658"/>
    <w:rsid w:val="009B29AE"/>
    <w:rsid w:val="009B2CBA"/>
    <w:rsid w:val="009B7383"/>
    <w:rsid w:val="009B7ABB"/>
    <w:rsid w:val="009C15F3"/>
    <w:rsid w:val="009C4F7A"/>
    <w:rsid w:val="009C52B0"/>
    <w:rsid w:val="009C5DD4"/>
    <w:rsid w:val="009D0D79"/>
    <w:rsid w:val="009D0F66"/>
    <w:rsid w:val="009D1D57"/>
    <w:rsid w:val="009D1E75"/>
    <w:rsid w:val="009D2C7F"/>
    <w:rsid w:val="009D3CD7"/>
    <w:rsid w:val="009D40C1"/>
    <w:rsid w:val="009D5D00"/>
    <w:rsid w:val="009E01B7"/>
    <w:rsid w:val="009E323B"/>
    <w:rsid w:val="009E34F2"/>
    <w:rsid w:val="009E4400"/>
    <w:rsid w:val="009E50DD"/>
    <w:rsid w:val="009E5589"/>
    <w:rsid w:val="009E5ADF"/>
    <w:rsid w:val="009E68A6"/>
    <w:rsid w:val="009E7AE5"/>
    <w:rsid w:val="009F0165"/>
    <w:rsid w:val="009F06F8"/>
    <w:rsid w:val="009F13CE"/>
    <w:rsid w:val="009F209F"/>
    <w:rsid w:val="009F21D1"/>
    <w:rsid w:val="009F2B27"/>
    <w:rsid w:val="009F2E10"/>
    <w:rsid w:val="009F2E2A"/>
    <w:rsid w:val="009F343B"/>
    <w:rsid w:val="009F40D1"/>
    <w:rsid w:val="009F41FB"/>
    <w:rsid w:val="009F43EC"/>
    <w:rsid w:val="009F624E"/>
    <w:rsid w:val="009F643C"/>
    <w:rsid w:val="009F656B"/>
    <w:rsid w:val="00A00F31"/>
    <w:rsid w:val="00A010B1"/>
    <w:rsid w:val="00A01702"/>
    <w:rsid w:val="00A024A2"/>
    <w:rsid w:val="00A02705"/>
    <w:rsid w:val="00A03359"/>
    <w:rsid w:val="00A037AC"/>
    <w:rsid w:val="00A0654C"/>
    <w:rsid w:val="00A06D50"/>
    <w:rsid w:val="00A07A71"/>
    <w:rsid w:val="00A10185"/>
    <w:rsid w:val="00A1043A"/>
    <w:rsid w:val="00A10ABD"/>
    <w:rsid w:val="00A16341"/>
    <w:rsid w:val="00A16740"/>
    <w:rsid w:val="00A1690B"/>
    <w:rsid w:val="00A17E87"/>
    <w:rsid w:val="00A20FBA"/>
    <w:rsid w:val="00A21994"/>
    <w:rsid w:val="00A222E0"/>
    <w:rsid w:val="00A23490"/>
    <w:rsid w:val="00A24116"/>
    <w:rsid w:val="00A244A1"/>
    <w:rsid w:val="00A24B86"/>
    <w:rsid w:val="00A2610A"/>
    <w:rsid w:val="00A2616F"/>
    <w:rsid w:val="00A27E2C"/>
    <w:rsid w:val="00A302C4"/>
    <w:rsid w:val="00A306FC"/>
    <w:rsid w:val="00A30868"/>
    <w:rsid w:val="00A31ED4"/>
    <w:rsid w:val="00A3243F"/>
    <w:rsid w:val="00A32809"/>
    <w:rsid w:val="00A32C83"/>
    <w:rsid w:val="00A32FDE"/>
    <w:rsid w:val="00A347EF"/>
    <w:rsid w:val="00A3534C"/>
    <w:rsid w:val="00A35918"/>
    <w:rsid w:val="00A360A4"/>
    <w:rsid w:val="00A36D03"/>
    <w:rsid w:val="00A37E66"/>
    <w:rsid w:val="00A40B9D"/>
    <w:rsid w:val="00A41DA7"/>
    <w:rsid w:val="00A42ED0"/>
    <w:rsid w:val="00A4389C"/>
    <w:rsid w:val="00A43BB7"/>
    <w:rsid w:val="00A45C2A"/>
    <w:rsid w:val="00A45F3F"/>
    <w:rsid w:val="00A461AF"/>
    <w:rsid w:val="00A466DF"/>
    <w:rsid w:val="00A468C9"/>
    <w:rsid w:val="00A51024"/>
    <w:rsid w:val="00A53194"/>
    <w:rsid w:val="00A53467"/>
    <w:rsid w:val="00A5362B"/>
    <w:rsid w:val="00A54236"/>
    <w:rsid w:val="00A54724"/>
    <w:rsid w:val="00A5474E"/>
    <w:rsid w:val="00A5565F"/>
    <w:rsid w:val="00A556F3"/>
    <w:rsid w:val="00A56E09"/>
    <w:rsid w:val="00A60432"/>
    <w:rsid w:val="00A60668"/>
    <w:rsid w:val="00A61CA7"/>
    <w:rsid w:val="00A62A14"/>
    <w:rsid w:val="00A62FDB"/>
    <w:rsid w:val="00A63241"/>
    <w:rsid w:val="00A632C2"/>
    <w:rsid w:val="00A63523"/>
    <w:rsid w:val="00A6483E"/>
    <w:rsid w:val="00A6595F"/>
    <w:rsid w:val="00A660EE"/>
    <w:rsid w:val="00A665DA"/>
    <w:rsid w:val="00A670FD"/>
    <w:rsid w:val="00A67F14"/>
    <w:rsid w:val="00A71263"/>
    <w:rsid w:val="00A717B6"/>
    <w:rsid w:val="00A71DBC"/>
    <w:rsid w:val="00A720B1"/>
    <w:rsid w:val="00A72F3A"/>
    <w:rsid w:val="00A73603"/>
    <w:rsid w:val="00A736F5"/>
    <w:rsid w:val="00A744B3"/>
    <w:rsid w:val="00A751B6"/>
    <w:rsid w:val="00A763BC"/>
    <w:rsid w:val="00A76DDC"/>
    <w:rsid w:val="00A76DFB"/>
    <w:rsid w:val="00A776AA"/>
    <w:rsid w:val="00A77F7D"/>
    <w:rsid w:val="00A805FD"/>
    <w:rsid w:val="00A8127D"/>
    <w:rsid w:val="00A823D3"/>
    <w:rsid w:val="00A825F1"/>
    <w:rsid w:val="00A826DE"/>
    <w:rsid w:val="00A83899"/>
    <w:rsid w:val="00A83CDE"/>
    <w:rsid w:val="00A840E5"/>
    <w:rsid w:val="00A85299"/>
    <w:rsid w:val="00A8593D"/>
    <w:rsid w:val="00A863A3"/>
    <w:rsid w:val="00A866F3"/>
    <w:rsid w:val="00A87081"/>
    <w:rsid w:val="00A8780F"/>
    <w:rsid w:val="00A901C8"/>
    <w:rsid w:val="00A9081A"/>
    <w:rsid w:val="00A94C1D"/>
    <w:rsid w:val="00A9510A"/>
    <w:rsid w:val="00A953BE"/>
    <w:rsid w:val="00A95B9C"/>
    <w:rsid w:val="00A95CB2"/>
    <w:rsid w:val="00A97E1A"/>
    <w:rsid w:val="00AA02F5"/>
    <w:rsid w:val="00AA0AA7"/>
    <w:rsid w:val="00AA0B6E"/>
    <w:rsid w:val="00AA178A"/>
    <w:rsid w:val="00AA287E"/>
    <w:rsid w:val="00AA2CA7"/>
    <w:rsid w:val="00AA30B8"/>
    <w:rsid w:val="00AA3360"/>
    <w:rsid w:val="00AA3CDB"/>
    <w:rsid w:val="00AA422A"/>
    <w:rsid w:val="00AA59AF"/>
    <w:rsid w:val="00AA642C"/>
    <w:rsid w:val="00AA6C3C"/>
    <w:rsid w:val="00AA74A7"/>
    <w:rsid w:val="00AA7DF4"/>
    <w:rsid w:val="00AB1131"/>
    <w:rsid w:val="00AB13E0"/>
    <w:rsid w:val="00AB2909"/>
    <w:rsid w:val="00AB2B1E"/>
    <w:rsid w:val="00AB378B"/>
    <w:rsid w:val="00AB38A8"/>
    <w:rsid w:val="00AB4113"/>
    <w:rsid w:val="00AB41E6"/>
    <w:rsid w:val="00AB6D97"/>
    <w:rsid w:val="00AB7BB4"/>
    <w:rsid w:val="00AC1788"/>
    <w:rsid w:val="00AC1B71"/>
    <w:rsid w:val="00AC1E4C"/>
    <w:rsid w:val="00AC2CEF"/>
    <w:rsid w:val="00AC3842"/>
    <w:rsid w:val="00AC3D1A"/>
    <w:rsid w:val="00AC4552"/>
    <w:rsid w:val="00AC499D"/>
    <w:rsid w:val="00AC690C"/>
    <w:rsid w:val="00AC7CC2"/>
    <w:rsid w:val="00AC7D95"/>
    <w:rsid w:val="00AD05BC"/>
    <w:rsid w:val="00AD0A90"/>
    <w:rsid w:val="00AD1572"/>
    <w:rsid w:val="00AD2563"/>
    <w:rsid w:val="00AD2F85"/>
    <w:rsid w:val="00AD3154"/>
    <w:rsid w:val="00AD3BAA"/>
    <w:rsid w:val="00AD401A"/>
    <w:rsid w:val="00AD6751"/>
    <w:rsid w:val="00AD6B25"/>
    <w:rsid w:val="00AD6E93"/>
    <w:rsid w:val="00AD729D"/>
    <w:rsid w:val="00AD7526"/>
    <w:rsid w:val="00AD7675"/>
    <w:rsid w:val="00AD7814"/>
    <w:rsid w:val="00AD7D02"/>
    <w:rsid w:val="00AE0E0D"/>
    <w:rsid w:val="00AE187C"/>
    <w:rsid w:val="00AE3601"/>
    <w:rsid w:val="00AE3A28"/>
    <w:rsid w:val="00AE4DFC"/>
    <w:rsid w:val="00AE5BDE"/>
    <w:rsid w:val="00AE5F66"/>
    <w:rsid w:val="00AE69D2"/>
    <w:rsid w:val="00AE6E5B"/>
    <w:rsid w:val="00AF15B0"/>
    <w:rsid w:val="00AF174C"/>
    <w:rsid w:val="00AF17AE"/>
    <w:rsid w:val="00AF189E"/>
    <w:rsid w:val="00AF1B8C"/>
    <w:rsid w:val="00AF46B6"/>
    <w:rsid w:val="00AF536D"/>
    <w:rsid w:val="00AF5A58"/>
    <w:rsid w:val="00AF5BBC"/>
    <w:rsid w:val="00AF618E"/>
    <w:rsid w:val="00AF6341"/>
    <w:rsid w:val="00AF77C8"/>
    <w:rsid w:val="00AF7893"/>
    <w:rsid w:val="00B00933"/>
    <w:rsid w:val="00B00D6A"/>
    <w:rsid w:val="00B02A3D"/>
    <w:rsid w:val="00B0622F"/>
    <w:rsid w:val="00B06B39"/>
    <w:rsid w:val="00B07951"/>
    <w:rsid w:val="00B10666"/>
    <w:rsid w:val="00B1086A"/>
    <w:rsid w:val="00B11015"/>
    <w:rsid w:val="00B11464"/>
    <w:rsid w:val="00B1310E"/>
    <w:rsid w:val="00B13CF3"/>
    <w:rsid w:val="00B1438A"/>
    <w:rsid w:val="00B16956"/>
    <w:rsid w:val="00B1696F"/>
    <w:rsid w:val="00B1728E"/>
    <w:rsid w:val="00B17CA5"/>
    <w:rsid w:val="00B17E8D"/>
    <w:rsid w:val="00B17FC8"/>
    <w:rsid w:val="00B205D7"/>
    <w:rsid w:val="00B2084F"/>
    <w:rsid w:val="00B21CD9"/>
    <w:rsid w:val="00B22C56"/>
    <w:rsid w:val="00B2343C"/>
    <w:rsid w:val="00B24A0A"/>
    <w:rsid w:val="00B24EA0"/>
    <w:rsid w:val="00B25D93"/>
    <w:rsid w:val="00B26673"/>
    <w:rsid w:val="00B303CC"/>
    <w:rsid w:val="00B31349"/>
    <w:rsid w:val="00B32FCC"/>
    <w:rsid w:val="00B340D1"/>
    <w:rsid w:val="00B3592A"/>
    <w:rsid w:val="00B35FBE"/>
    <w:rsid w:val="00B363A0"/>
    <w:rsid w:val="00B36920"/>
    <w:rsid w:val="00B40181"/>
    <w:rsid w:val="00B40DE5"/>
    <w:rsid w:val="00B411F3"/>
    <w:rsid w:val="00B429F6"/>
    <w:rsid w:val="00B42BFE"/>
    <w:rsid w:val="00B42C20"/>
    <w:rsid w:val="00B42E80"/>
    <w:rsid w:val="00B43293"/>
    <w:rsid w:val="00B4423E"/>
    <w:rsid w:val="00B44A29"/>
    <w:rsid w:val="00B456CA"/>
    <w:rsid w:val="00B4686A"/>
    <w:rsid w:val="00B47F91"/>
    <w:rsid w:val="00B50B11"/>
    <w:rsid w:val="00B5186B"/>
    <w:rsid w:val="00B52254"/>
    <w:rsid w:val="00B53091"/>
    <w:rsid w:val="00B538AF"/>
    <w:rsid w:val="00B54027"/>
    <w:rsid w:val="00B54334"/>
    <w:rsid w:val="00B54CA9"/>
    <w:rsid w:val="00B5625C"/>
    <w:rsid w:val="00B5734D"/>
    <w:rsid w:val="00B57AB7"/>
    <w:rsid w:val="00B57E6C"/>
    <w:rsid w:val="00B601C2"/>
    <w:rsid w:val="00B60ABF"/>
    <w:rsid w:val="00B60FE8"/>
    <w:rsid w:val="00B62E5A"/>
    <w:rsid w:val="00B62F2D"/>
    <w:rsid w:val="00B643BF"/>
    <w:rsid w:val="00B64B99"/>
    <w:rsid w:val="00B64E38"/>
    <w:rsid w:val="00B65BAD"/>
    <w:rsid w:val="00B65CA8"/>
    <w:rsid w:val="00B66431"/>
    <w:rsid w:val="00B666E2"/>
    <w:rsid w:val="00B66AA3"/>
    <w:rsid w:val="00B67777"/>
    <w:rsid w:val="00B70B34"/>
    <w:rsid w:val="00B71104"/>
    <w:rsid w:val="00B71E25"/>
    <w:rsid w:val="00B72151"/>
    <w:rsid w:val="00B727B5"/>
    <w:rsid w:val="00B72A5F"/>
    <w:rsid w:val="00B735EE"/>
    <w:rsid w:val="00B74187"/>
    <w:rsid w:val="00B746D1"/>
    <w:rsid w:val="00B752F0"/>
    <w:rsid w:val="00B75AF4"/>
    <w:rsid w:val="00B76343"/>
    <w:rsid w:val="00B80E29"/>
    <w:rsid w:val="00B81037"/>
    <w:rsid w:val="00B81166"/>
    <w:rsid w:val="00B817E9"/>
    <w:rsid w:val="00B819CC"/>
    <w:rsid w:val="00B81DA9"/>
    <w:rsid w:val="00B81EB4"/>
    <w:rsid w:val="00B81FBC"/>
    <w:rsid w:val="00B82B32"/>
    <w:rsid w:val="00B837F7"/>
    <w:rsid w:val="00B83C7C"/>
    <w:rsid w:val="00B8595C"/>
    <w:rsid w:val="00B86A7B"/>
    <w:rsid w:val="00B86CA3"/>
    <w:rsid w:val="00B86E54"/>
    <w:rsid w:val="00B905E8"/>
    <w:rsid w:val="00B91AE8"/>
    <w:rsid w:val="00B922F9"/>
    <w:rsid w:val="00B924CF"/>
    <w:rsid w:val="00B92767"/>
    <w:rsid w:val="00B928FE"/>
    <w:rsid w:val="00B95388"/>
    <w:rsid w:val="00B95645"/>
    <w:rsid w:val="00BA0C32"/>
    <w:rsid w:val="00BA17DA"/>
    <w:rsid w:val="00BA1C6D"/>
    <w:rsid w:val="00BA2D50"/>
    <w:rsid w:val="00BA3476"/>
    <w:rsid w:val="00BA3B68"/>
    <w:rsid w:val="00BA3DC6"/>
    <w:rsid w:val="00BA45A3"/>
    <w:rsid w:val="00BA5107"/>
    <w:rsid w:val="00BA5625"/>
    <w:rsid w:val="00BA5648"/>
    <w:rsid w:val="00BA653C"/>
    <w:rsid w:val="00BA6DD0"/>
    <w:rsid w:val="00BA7179"/>
    <w:rsid w:val="00BA770F"/>
    <w:rsid w:val="00BB090E"/>
    <w:rsid w:val="00BB0EEF"/>
    <w:rsid w:val="00BB121B"/>
    <w:rsid w:val="00BB1423"/>
    <w:rsid w:val="00BB146A"/>
    <w:rsid w:val="00BB1B4B"/>
    <w:rsid w:val="00BB3534"/>
    <w:rsid w:val="00BB37DD"/>
    <w:rsid w:val="00BB3CB9"/>
    <w:rsid w:val="00BB4852"/>
    <w:rsid w:val="00BB4C75"/>
    <w:rsid w:val="00BB4D7D"/>
    <w:rsid w:val="00BB4EDC"/>
    <w:rsid w:val="00BB5366"/>
    <w:rsid w:val="00BB7E35"/>
    <w:rsid w:val="00BC14D7"/>
    <w:rsid w:val="00BC2739"/>
    <w:rsid w:val="00BC2C28"/>
    <w:rsid w:val="00BC33D7"/>
    <w:rsid w:val="00BC4778"/>
    <w:rsid w:val="00BC4FF1"/>
    <w:rsid w:val="00BC51F2"/>
    <w:rsid w:val="00BC5A4D"/>
    <w:rsid w:val="00BC6856"/>
    <w:rsid w:val="00BC6F0D"/>
    <w:rsid w:val="00BC71BA"/>
    <w:rsid w:val="00BC72FC"/>
    <w:rsid w:val="00BC7663"/>
    <w:rsid w:val="00BD064C"/>
    <w:rsid w:val="00BD1334"/>
    <w:rsid w:val="00BD16C8"/>
    <w:rsid w:val="00BD2E91"/>
    <w:rsid w:val="00BD3DAE"/>
    <w:rsid w:val="00BD47C2"/>
    <w:rsid w:val="00BD4BC2"/>
    <w:rsid w:val="00BD682B"/>
    <w:rsid w:val="00BD7158"/>
    <w:rsid w:val="00BD718C"/>
    <w:rsid w:val="00BD79E6"/>
    <w:rsid w:val="00BE1266"/>
    <w:rsid w:val="00BE1F26"/>
    <w:rsid w:val="00BE20C2"/>
    <w:rsid w:val="00BE5C50"/>
    <w:rsid w:val="00BE6180"/>
    <w:rsid w:val="00BE69F2"/>
    <w:rsid w:val="00BE7E7A"/>
    <w:rsid w:val="00BE7F8C"/>
    <w:rsid w:val="00BF0FE1"/>
    <w:rsid w:val="00BF1632"/>
    <w:rsid w:val="00BF1F50"/>
    <w:rsid w:val="00BF28FA"/>
    <w:rsid w:val="00BF2B97"/>
    <w:rsid w:val="00BF3721"/>
    <w:rsid w:val="00BF3F88"/>
    <w:rsid w:val="00BF4942"/>
    <w:rsid w:val="00BF4E0C"/>
    <w:rsid w:val="00BF555E"/>
    <w:rsid w:val="00BF590D"/>
    <w:rsid w:val="00BF5FE7"/>
    <w:rsid w:val="00BF7282"/>
    <w:rsid w:val="00C0242D"/>
    <w:rsid w:val="00C03395"/>
    <w:rsid w:val="00C0479D"/>
    <w:rsid w:val="00C06B11"/>
    <w:rsid w:val="00C074AB"/>
    <w:rsid w:val="00C10648"/>
    <w:rsid w:val="00C10A16"/>
    <w:rsid w:val="00C10BB6"/>
    <w:rsid w:val="00C123C4"/>
    <w:rsid w:val="00C125CA"/>
    <w:rsid w:val="00C134BA"/>
    <w:rsid w:val="00C16633"/>
    <w:rsid w:val="00C170A0"/>
    <w:rsid w:val="00C20BD1"/>
    <w:rsid w:val="00C211B5"/>
    <w:rsid w:val="00C21532"/>
    <w:rsid w:val="00C228B8"/>
    <w:rsid w:val="00C22A62"/>
    <w:rsid w:val="00C23819"/>
    <w:rsid w:val="00C30414"/>
    <w:rsid w:val="00C30F6A"/>
    <w:rsid w:val="00C313E2"/>
    <w:rsid w:val="00C31C4D"/>
    <w:rsid w:val="00C31D1F"/>
    <w:rsid w:val="00C32F9F"/>
    <w:rsid w:val="00C3328F"/>
    <w:rsid w:val="00C33348"/>
    <w:rsid w:val="00C3406D"/>
    <w:rsid w:val="00C3493B"/>
    <w:rsid w:val="00C37203"/>
    <w:rsid w:val="00C37F99"/>
    <w:rsid w:val="00C41FC1"/>
    <w:rsid w:val="00C43250"/>
    <w:rsid w:val="00C43CA6"/>
    <w:rsid w:val="00C4538C"/>
    <w:rsid w:val="00C4565E"/>
    <w:rsid w:val="00C45AC3"/>
    <w:rsid w:val="00C46D7E"/>
    <w:rsid w:val="00C47A03"/>
    <w:rsid w:val="00C47B6F"/>
    <w:rsid w:val="00C5122B"/>
    <w:rsid w:val="00C53544"/>
    <w:rsid w:val="00C5429A"/>
    <w:rsid w:val="00C56605"/>
    <w:rsid w:val="00C56750"/>
    <w:rsid w:val="00C570F2"/>
    <w:rsid w:val="00C622B8"/>
    <w:rsid w:val="00C62BD8"/>
    <w:rsid w:val="00C63B4F"/>
    <w:rsid w:val="00C64983"/>
    <w:rsid w:val="00C64A8D"/>
    <w:rsid w:val="00C64C21"/>
    <w:rsid w:val="00C6675F"/>
    <w:rsid w:val="00C674A4"/>
    <w:rsid w:val="00C67E98"/>
    <w:rsid w:val="00C70880"/>
    <w:rsid w:val="00C73331"/>
    <w:rsid w:val="00C73D48"/>
    <w:rsid w:val="00C73E69"/>
    <w:rsid w:val="00C761EB"/>
    <w:rsid w:val="00C76D59"/>
    <w:rsid w:val="00C80418"/>
    <w:rsid w:val="00C81DF6"/>
    <w:rsid w:val="00C81EFF"/>
    <w:rsid w:val="00C820C0"/>
    <w:rsid w:val="00C82142"/>
    <w:rsid w:val="00C82D05"/>
    <w:rsid w:val="00C83077"/>
    <w:rsid w:val="00C83159"/>
    <w:rsid w:val="00C83E19"/>
    <w:rsid w:val="00C842C0"/>
    <w:rsid w:val="00C84319"/>
    <w:rsid w:val="00C848B4"/>
    <w:rsid w:val="00C84A7E"/>
    <w:rsid w:val="00C85229"/>
    <w:rsid w:val="00C85621"/>
    <w:rsid w:val="00C85F96"/>
    <w:rsid w:val="00C86035"/>
    <w:rsid w:val="00C86CB7"/>
    <w:rsid w:val="00C87372"/>
    <w:rsid w:val="00C90951"/>
    <w:rsid w:val="00C90B72"/>
    <w:rsid w:val="00C92FB4"/>
    <w:rsid w:val="00C94763"/>
    <w:rsid w:val="00C94A1F"/>
    <w:rsid w:val="00C95735"/>
    <w:rsid w:val="00C9714A"/>
    <w:rsid w:val="00C973BD"/>
    <w:rsid w:val="00C97483"/>
    <w:rsid w:val="00C979D2"/>
    <w:rsid w:val="00CA0BA6"/>
    <w:rsid w:val="00CA0DD9"/>
    <w:rsid w:val="00CA13A3"/>
    <w:rsid w:val="00CA1912"/>
    <w:rsid w:val="00CA20B8"/>
    <w:rsid w:val="00CA4D06"/>
    <w:rsid w:val="00CA4E90"/>
    <w:rsid w:val="00CA512F"/>
    <w:rsid w:val="00CA6BFB"/>
    <w:rsid w:val="00CA7708"/>
    <w:rsid w:val="00CA7733"/>
    <w:rsid w:val="00CA7FA3"/>
    <w:rsid w:val="00CB043A"/>
    <w:rsid w:val="00CB0A19"/>
    <w:rsid w:val="00CB16D5"/>
    <w:rsid w:val="00CB5561"/>
    <w:rsid w:val="00CB5DC1"/>
    <w:rsid w:val="00CB6361"/>
    <w:rsid w:val="00CB6B38"/>
    <w:rsid w:val="00CC2A7D"/>
    <w:rsid w:val="00CC3736"/>
    <w:rsid w:val="00CC4D9B"/>
    <w:rsid w:val="00CC5E9A"/>
    <w:rsid w:val="00CC61B6"/>
    <w:rsid w:val="00CC622A"/>
    <w:rsid w:val="00CC6304"/>
    <w:rsid w:val="00CC651B"/>
    <w:rsid w:val="00CC7707"/>
    <w:rsid w:val="00CC7EAF"/>
    <w:rsid w:val="00CD05F4"/>
    <w:rsid w:val="00CD20E3"/>
    <w:rsid w:val="00CD21E3"/>
    <w:rsid w:val="00CD274C"/>
    <w:rsid w:val="00CD2D04"/>
    <w:rsid w:val="00CD3671"/>
    <w:rsid w:val="00CD4A40"/>
    <w:rsid w:val="00CD4E19"/>
    <w:rsid w:val="00CD4F05"/>
    <w:rsid w:val="00CD5458"/>
    <w:rsid w:val="00CD5B49"/>
    <w:rsid w:val="00CD62E7"/>
    <w:rsid w:val="00CD667B"/>
    <w:rsid w:val="00CE0351"/>
    <w:rsid w:val="00CE0B5A"/>
    <w:rsid w:val="00CE14FB"/>
    <w:rsid w:val="00CE159F"/>
    <w:rsid w:val="00CE406E"/>
    <w:rsid w:val="00CE4322"/>
    <w:rsid w:val="00CE43B5"/>
    <w:rsid w:val="00CE5148"/>
    <w:rsid w:val="00CE564A"/>
    <w:rsid w:val="00CE5D38"/>
    <w:rsid w:val="00CE60E4"/>
    <w:rsid w:val="00CE6F86"/>
    <w:rsid w:val="00CE7B27"/>
    <w:rsid w:val="00CF000D"/>
    <w:rsid w:val="00CF1213"/>
    <w:rsid w:val="00CF1B5B"/>
    <w:rsid w:val="00CF233B"/>
    <w:rsid w:val="00CF2626"/>
    <w:rsid w:val="00CF2A65"/>
    <w:rsid w:val="00CF2EA7"/>
    <w:rsid w:val="00CF3051"/>
    <w:rsid w:val="00CF4F09"/>
    <w:rsid w:val="00CF6301"/>
    <w:rsid w:val="00CF6933"/>
    <w:rsid w:val="00CF7AD0"/>
    <w:rsid w:val="00D00ABB"/>
    <w:rsid w:val="00D00DFB"/>
    <w:rsid w:val="00D055CD"/>
    <w:rsid w:val="00D07C75"/>
    <w:rsid w:val="00D1128A"/>
    <w:rsid w:val="00D114CD"/>
    <w:rsid w:val="00D11921"/>
    <w:rsid w:val="00D11FF5"/>
    <w:rsid w:val="00D139D9"/>
    <w:rsid w:val="00D13AF5"/>
    <w:rsid w:val="00D13C3B"/>
    <w:rsid w:val="00D13CFD"/>
    <w:rsid w:val="00D1420A"/>
    <w:rsid w:val="00D14510"/>
    <w:rsid w:val="00D14BC0"/>
    <w:rsid w:val="00D15447"/>
    <w:rsid w:val="00D15845"/>
    <w:rsid w:val="00D20110"/>
    <w:rsid w:val="00D202F1"/>
    <w:rsid w:val="00D22911"/>
    <w:rsid w:val="00D22C28"/>
    <w:rsid w:val="00D22C30"/>
    <w:rsid w:val="00D22EC8"/>
    <w:rsid w:val="00D2344B"/>
    <w:rsid w:val="00D23D2B"/>
    <w:rsid w:val="00D243A1"/>
    <w:rsid w:val="00D243D9"/>
    <w:rsid w:val="00D24BCD"/>
    <w:rsid w:val="00D257A4"/>
    <w:rsid w:val="00D2600B"/>
    <w:rsid w:val="00D26DC5"/>
    <w:rsid w:val="00D275BB"/>
    <w:rsid w:val="00D304C0"/>
    <w:rsid w:val="00D30B68"/>
    <w:rsid w:val="00D31118"/>
    <w:rsid w:val="00D31176"/>
    <w:rsid w:val="00D321A6"/>
    <w:rsid w:val="00D329BD"/>
    <w:rsid w:val="00D329FF"/>
    <w:rsid w:val="00D34298"/>
    <w:rsid w:val="00D35DF7"/>
    <w:rsid w:val="00D35E3E"/>
    <w:rsid w:val="00D37407"/>
    <w:rsid w:val="00D3760F"/>
    <w:rsid w:val="00D4221A"/>
    <w:rsid w:val="00D42FE2"/>
    <w:rsid w:val="00D440C1"/>
    <w:rsid w:val="00D449CC"/>
    <w:rsid w:val="00D4572F"/>
    <w:rsid w:val="00D4591E"/>
    <w:rsid w:val="00D45FC1"/>
    <w:rsid w:val="00D46065"/>
    <w:rsid w:val="00D46709"/>
    <w:rsid w:val="00D46728"/>
    <w:rsid w:val="00D47107"/>
    <w:rsid w:val="00D50E72"/>
    <w:rsid w:val="00D52545"/>
    <w:rsid w:val="00D53351"/>
    <w:rsid w:val="00D53A73"/>
    <w:rsid w:val="00D5562D"/>
    <w:rsid w:val="00D55722"/>
    <w:rsid w:val="00D55BB0"/>
    <w:rsid w:val="00D564F8"/>
    <w:rsid w:val="00D57A84"/>
    <w:rsid w:val="00D57C48"/>
    <w:rsid w:val="00D62E29"/>
    <w:rsid w:val="00D63526"/>
    <w:rsid w:val="00D64046"/>
    <w:rsid w:val="00D641F1"/>
    <w:rsid w:val="00D642EC"/>
    <w:rsid w:val="00D6510C"/>
    <w:rsid w:val="00D657A1"/>
    <w:rsid w:val="00D65D56"/>
    <w:rsid w:val="00D660F1"/>
    <w:rsid w:val="00D72C03"/>
    <w:rsid w:val="00D7308B"/>
    <w:rsid w:val="00D7359C"/>
    <w:rsid w:val="00D73D48"/>
    <w:rsid w:val="00D73F38"/>
    <w:rsid w:val="00D745C8"/>
    <w:rsid w:val="00D74719"/>
    <w:rsid w:val="00D75E80"/>
    <w:rsid w:val="00D77153"/>
    <w:rsid w:val="00D77C3B"/>
    <w:rsid w:val="00D80DA5"/>
    <w:rsid w:val="00D81ADB"/>
    <w:rsid w:val="00D82999"/>
    <w:rsid w:val="00D847F7"/>
    <w:rsid w:val="00D84FC1"/>
    <w:rsid w:val="00D8529A"/>
    <w:rsid w:val="00D85DE2"/>
    <w:rsid w:val="00D86FAA"/>
    <w:rsid w:val="00D906FB"/>
    <w:rsid w:val="00D909AA"/>
    <w:rsid w:val="00D90BCA"/>
    <w:rsid w:val="00D90E9C"/>
    <w:rsid w:val="00D91771"/>
    <w:rsid w:val="00D922BF"/>
    <w:rsid w:val="00D9257F"/>
    <w:rsid w:val="00D92C6C"/>
    <w:rsid w:val="00D938E8"/>
    <w:rsid w:val="00D93C59"/>
    <w:rsid w:val="00D9430D"/>
    <w:rsid w:val="00D94321"/>
    <w:rsid w:val="00D96B68"/>
    <w:rsid w:val="00D96DDF"/>
    <w:rsid w:val="00DA0CA6"/>
    <w:rsid w:val="00DA0CDA"/>
    <w:rsid w:val="00DA1506"/>
    <w:rsid w:val="00DA1A3B"/>
    <w:rsid w:val="00DA29D1"/>
    <w:rsid w:val="00DA2EC4"/>
    <w:rsid w:val="00DA3069"/>
    <w:rsid w:val="00DA3389"/>
    <w:rsid w:val="00DA552C"/>
    <w:rsid w:val="00DA5A4D"/>
    <w:rsid w:val="00DA6D80"/>
    <w:rsid w:val="00DA7AA5"/>
    <w:rsid w:val="00DA7E87"/>
    <w:rsid w:val="00DB0325"/>
    <w:rsid w:val="00DB05BF"/>
    <w:rsid w:val="00DB13E5"/>
    <w:rsid w:val="00DB1A74"/>
    <w:rsid w:val="00DB27E2"/>
    <w:rsid w:val="00DB3324"/>
    <w:rsid w:val="00DB5AD2"/>
    <w:rsid w:val="00DB5B60"/>
    <w:rsid w:val="00DB69E1"/>
    <w:rsid w:val="00DB7299"/>
    <w:rsid w:val="00DC0804"/>
    <w:rsid w:val="00DC0F15"/>
    <w:rsid w:val="00DC144C"/>
    <w:rsid w:val="00DC172B"/>
    <w:rsid w:val="00DC2206"/>
    <w:rsid w:val="00DC4901"/>
    <w:rsid w:val="00DC4B6E"/>
    <w:rsid w:val="00DC5932"/>
    <w:rsid w:val="00DC7D4F"/>
    <w:rsid w:val="00DD1149"/>
    <w:rsid w:val="00DD1922"/>
    <w:rsid w:val="00DD2007"/>
    <w:rsid w:val="00DD332B"/>
    <w:rsid w:val="00DD48DE"/>
    <w:rsid w:val="00DD4EBC"/>
    <w:rsid w:val="00DD647F"/>
    <w:rsid w:val="00DD79D3"/>
    <w:rsid w:val="00DD7B4F"/>
    <w:rsid w:val="00DD7EE6"/>
    <w:rsid w:val="00DE1378"/>
    <w:rsid w:val="00DE20C4"/>
    <w:rsid w:val="00DE2377"/>
    <w:rsid w:val="00DE29AA"/>
    <w:rsid w:val="00DE3F6E"/>
    <w:rsid w:val="00DE4C7A"/>
    <w:rsid w:val="00DF01B7"/>
    <w:rsid w:val="00DF03C1"/>
    <w:rsid w:val="00DF342A"/>
    <w:rsid w:val="00DF37D1"/>
    <w:rsid w:val="00DF3AE8"/>
    <w:rsid w:val="00DF4F29"/>
    <w:rsid w:val="00DF5661"/>
    <w:rsid w:val="00DF78DB"/>
    <w:rsid w:val="00DF7ADA"/>
    <w:rsid w:val="00E0059D"/>
    <w:rsid w:val="00E00879"/>
    <w:rsid w:val="00E016A2"/>
    <w:rsid w:val="00E02931"/>
    <w:rsid w:val="00E0393B"/>
    <w:rsid w:val="00E04E9B"/>
    <w:rsid w:val="00E05144"/>
    <w:rsid w:val="00E05646"/>
    <w:rsid w:val="00E058B5"/>
    <w:rsid w:val="00E10666"/>
    <w:rsid w:val="00E106A2"/>
    <w:rsid w:val="00E115B6"/>
    <w:rsid w:val="00E12F45"/>
    <w:rsid w:val="00E135DE"/>
    <w:rsid w:val="00E14521"/>
    <w:rsid w:val="00E14B45"/>
    <w:rsid w:val="00E158E9"/>
    <w:rsid w:val="00E15967"/>
    <w:rsid w:val="00E15D3D"/>
    <w:rsid w:val="00E16E53"/>
    <w:rsid w:val="00E179E7"/>
    <w:rsid w:val="00E17B95"/>
    <w:rsid w:val="00E2006E"/>
    <w:rsid w:val="00E20E09"/>
    <w:rsid w:val="00E21AFA"/>
    <w:rsid w:val="00E22F4F"/>
    <w:rsid w:val="00E23243"/>
    <w:rsid w:val="00E236A8"/>
    <w:rsid w:val="00E23915"/>
    <w:rsid w:val="00E25668"/>
    <w:rsid w:val="00E26E00"/>
    <w:rsid w:val="00E30E51"/>
    <w:rsid w:val="00E31072"/>
    <w:rsid w:val="00E31BF7"/>
    <w:rsid w:val="00E33211"/>
    <w:rsid w:val="00E332F4"/>
    <w:rsid w:val="00E33E0E"/>
    <w:rsid w:val="00E34184"/>
    <w:rsid w:val="00E34515"/>
    <w:rsid w:val="00E346C0"/>
    <w:rsid w:val="00E36574"/>
    <w:rsid w:val="00E3688C"/>
    <w:rsid w:val="00E37214"/>
    <w:rsid w:val="00E37E30"/>
    <w:rsid w:val="00E40B19"/>
    <w:rsid w:val="00E40D8E"/>
    <w:rsid w:val="00E411EA"/>
    <w:rsid w:val="00E418AF"/>
    <w:rsid w:val="00E425C4"/>
    <w:rsid w:val="00E42F52"/>
    <w:rsid w:val="00E4303D"/>
    <w:rsid w:val="00E433B9"/>
    <w:rsid w:val="00E4378F"/>
    <w:rsid w:val="00E43920"/>
    <w:rsid w:val="00E43BA0"/>
    <w:rsid w:val="00E44E63"/>
    <w:rsid w:val="00E45435"/>
    <w:rsid w:val="00E46B90"/>
    <w:rsid w:val="00E472C7"/>
    <w:rsid w:val="00E47F2D"/>
    <w:rsid w:val="00E50AF4"/>
    <w:rsid w:val="00E50CB4"/>
    <w:rsid w:val="00E51FA4"/>
    <w:rsid w:val="00E52EBC"/>
    <w:rsid w:val="00E53683"/>
    <w:rsid w:val="00E53A33"/>
    <w:rsid w:val="00E53FC0"/>
    <w:rsid w:val="00E5499D"/>
    <w:rsid w:val="00E56D89"/>
    <w:rsid w:val="00E577AE"/>
    <w:rsid w:val="00E60A9F"/>
    <w:rsid w:val="00E60EF1"/>
    <w:rsid w:val="00E60FB3"/>
    <w:rsid w:val="00E613CC"/>
    <w:rsid w:val="00E62822"/>
    <w:rsid w:val="00E62B1E"/>
    <w:rsid w:val="00E632D0"/>
    <w:rsid w:val="00E63882"/>
    <w:rsid w:val="00E6403C"/>
    <w:rsid w:val="00E64583"/>
    <w:rsid w:val="00E64A8D"/>
    <w:rsid w:val="00E65EBF"/>
    <w:rsid w:val="00E66A81"/>
    <w:rsid w:val="00E6726D"/>
    <w:rsid w:val="00E6762A"/>
    <w:rsid w:val="00E678F5"/>
    <w:rsid w:val="00E70504"/>
    <w:rsid w:val="00E70FB2"/>
    <w:rsid w:val="00E71417"/>
    <w:rsid w:val="00E71C96"/>
    <w:rsid w:val="00E72153"/>
    <w:rsid w:val="00E739CA"/>
    <w:rsid w:val="00E73ED4"/>
    <w:rsid w:val="00E743F2"/>
    <w:rsid w:val="00E753DB"/>
    <w:rsid w:val="00E75EE1"/>
    <w:rsid w:val="00E761B4"/>
    <w:rsid w:val="00E76877"/>
    <w:rsid w:val="00E7754F"/>
    <w:rsid w:val="00E8094A"/>
    <w:rsid w:val="00E80A91"/>
    <w:rsid w:val="00E81A5E"/>
    <w:rsid w:val="00E8200A"/>
    <w:rsid w:val="00E82013"/>
    <w:rsid w:val="00E84101"/>
    <w:rsid w:val="00E8484F"/>
    <w:rsid w:val="00E851A2"/>
    <w:rsid w:val="00E851DF"/>
    <w:rsid w:val="00E853B3"/>
    <w:rsid w:val="00E85DCB"/>
    <w:rsid w:val="00E87724"/>
    <w:rsid w:val="00E87975"/>
    <w:rsid w:val="00E87FAE"/>
    <w:rsid w:val="00E95150"/>
    <w:rsid w:val="00E95955"/>
    <w:rsid w:val="00E978A1"/>
    <w:rsid w:val="00EA07BF"/>
    <w:rsid w:val="00EA0AD6"/>
    <w:rsid w:val="00EA0C92"/>
    <w:rsid w:val="00EA1475"/>
    <w:rsid w:val="00EA1BD5"/>
    <w:rsid w:val="00EA1CE7"/>
    <w:rsid w:val="00EA1E62"/>
    <w:rsid w:val="00EA252C"/>
    <w:rsid w:val="00EA3152"/>
    <w:rsid w:val="00EA3323"/>
    <w:rsid w:val="00EA5472"/>
    <w:rsid w:val="00EA5926"/>
    <w:rsid w:val="00EA6484"/>
    <w:rsid w:val="00EA69B5"/>
    <w:rsid w:val="00EA6DA8"/>
    <w:rsid w:val="00EA7148"/>
    <w:rsid w:val="00EA7724"/>
    <w:rsid w:val="00EA7B25"/>
    <w:rsid w:val="00EB1735"/>
    <w:rsid w:val="00EB18CC"/>
    <w:rsid w:val="00EB219D"/>
    <w:rsid w:val="00EB22B9"/>
    <w:rsid w:val="00EB273E"/>
    <w:rsid w:val="00EB28AD"/>
    <w:rsid w:val="00EB304F"/>
    <w:rsid w:val="00EB3616"/>
    <w:rsid w:val="00EB3F3C"/>
    <w:rsid w:val="00EB5BB5"/>
    <w:rsid w:val="00EB5FC4"/>
    <w:rsid w:val="00EB63FB"/>
    <w:rsid w:val="00EB7677"/>
    <w:rsid w:val="00EC0664"/>
    <w:rsid w:val="00EC11AC"/>
    <w:rsid w:val="00EC2721"/>
    <w:rsid w:val="00EC45B1"/>
    <w:rsid w:val="00EC681B"/>
    <w:rsid w:val="00ED04B7"/>
    <w:rsid w:val="00ED08FC"/>
    <w:rsid w:val="00ED0903"/>
    <w:rsid w:val="00ED09D9"/>
    <w:rsid w:val="00ED3A85"/>
    <w:rsid w:val="00ED4411"/>
    <w:rsid w:val="00ED4B57"/>
    <w:rsid w:val="00ED6550"/>
    <w:rsid w:val="00ED715D"/>
    <w:rsid w:val="00ED72EC"/>
    <w:rsid w:val="00EE23D7"/>
    <w:rsid w:val="00EE2534"/>
    <w:rsid w:val="00EE2EC0"/>
    <w:rsid w:val="00EE307B"/>
    <w:rsid w:val="00EE4182"/>
    <w:rsid w:val="00EE4B3B"/>
    <w:rsid w:val="00EE4D85"/>
    <w:rsid w:val="00EE4EC8"/>
    <w:rsid w:val="00EE5472"/>
    <w:rsid w:val="00EE567D"/>
    <w:rsid w:val="00EE632C"/>
    <w:rsid w:val="00EE6AE4"/>
    <w:rsid w:val="00EE702F"/>
    <w:rsid w:val="00EE7088"/>
    <w:rsid w:val="00EF02D3"/>
    <w:rsid w:val="00EF0AD5"/>
    <w:rsid w:val="00EF17EB"/>
    <w:rsid w:val="00EF1EAD"/>
    <w:rsid w:val="00EF24A5"/>
    <w:rsid w:val="00EF2B84"/>
    <w:rsid w:val="00EF2BE1"/>
    <w:rsid w:val="00EF3687"/>
    <w:rsid w:val="00EF3774"/>
    <w:rsid w:val="00EF37C8"/>
    <w:rsid w:val="00EF3CB0"/>
    <w:rsid w:val="00EF3CB5"/>
    <w:rsid w:val="00EF60E9"/>
    <w:rsid w:val="00EF64F3"/>
    <w:rsid w:val="00EF69A3"/>
    <w:rsid w:val="00EF7102"/>
    <w:rsid w:val="00EF7279"/>
    <w:rsid w:val="00F0065E"/>
    <w:rsid w:val="00F007DE"/>
    <w:rsid w:val="00F00912"/>
    <w:rsid w:val="00F02DCA"/>
    <w:rsid w:val="00F044CD"/>
    <w:rsid w:val="00F0479F"/>
    <w:rsid w:val="00F0582C"/>
    <w:rsid w:val="00F113FD"/>
    <w:rsid w:val="00F11539"/>
    <w:rsid w:val="00F11A1C"/>
    <w:rsid w:val="00F125BB"/>
    <w:rsid w:val="00F12898"/>
    <w:rsid w:val="00F139D2"/>
    <w:rsid w:val="00F13F37"/>
    <w:rsid w:val="00F15052"/>
    <w:rsid w:val="00F1511F"/>
    <w:rsid w:val="00F152A3"/>
    <w:rsid w:val="00F15A72"/>
    <w:rsid w:val="00F175DC"/>
    <w:rsid w:val="00F178B6"/>
    <w:rsid w:val="00F17988"/>
    <w:rsid w:val="00F17D87"/>
    <w:rsid w:val="00F20107"/>
    <w:rsid w:val="00F217E1"/>
    <w:rsid w:val="00F2260D"/>
    <w:rsid w:val="00F2281A"/>
    <w:rsid w:val="00F23001"/>
    <w:rsid w:val="00F231A1"/>
    <w:rsid w:val="00F23AF9"/>
    <w:rsid w:val="00F23D5B"/>
    <w:rsid w:val="00F25F5C"/>
    <w:rsid w:val="00F25FDA"/>
    <w:rsid w:val="00F268E6"/>
    <w:rsid w:val="00F26D4B"/>
    <w:rsid w:val="00F30CDD"/>
    <w:rsid w:val="00F31EA4"/>
    <w:rsid w:val="00F3259A"/>
    <w:rsid w:val="00F32B46"/>
    <w:rsid w:val="00F32FDD"/>
    <w:rsid w:val="00F33321"/>
    <w:rsid w:val="00F33905"/>
    <w:rsid w:val="00F33D00"/>
    <w:rsid w:val="00F34AF4"/>
    <w:rsid w:val="00F35BA4"/>
    <w:rsid w:val="00F3676F"/>
    <w:rsid w:val="00F36897"/>
    <w:rsid w:val="00F37159"/>
    <w:rsid w:val="00F378CC"/>
    <w:rsid w:val="00F378E4"/>
    <w:rsid w:val="00F4019D"/>
    <w:rsid w:val="00F422B6"/>
    <w:rsid w:val="00F4273D"/>
    <w:rsid w:val="00F43DE3"/>
    <w:rsid w:val="00F4675A"/>
    <w:rsid w:val="00F4775D"/>
    <w:rsid w:val="00F47950"/>
    <w:rsid w:val="00F4799F"/>
    <w:rsid w:val="00F47E5C"/>
    <w:rsid w:val="00F509DC"/>
    <w:rsid w:val="00F52671"/>
    <w:rsid w:val="00F54BC6"/>
    <w:rsid w:val="00F54D48"/>
    <w:rsid w:val="00F55408"/>
    <w:rsid w:val="00F55869"/>
    <w:rsid w:val="00F55C46"/>
    <w:rsid w:val="00F56431"/>
    <w:rsid w:val="00F5662A"/>
    <w:rsid w:val="00F568CE"/>
    <w:rsid w:val="00F568EA"/>
    <w:rsid w:val="00F56F76"/>
    <w:rsid w:val="00F6096E"/>
    <w:rsid w:val="00F60ECE"/>
    <w:rsid w:val="00F6179B"/>
    <w:rsid w:val="00F65474"/>
    <w:rsid w:val="00F66AF1"/>
    <w:rsid w:val="00F675A7"/>
    <w:rsid w:val="00F67662"/>
    <w:rsid w:val="00F677D2"/>
    <w:rsid w:val="00F7090B"/>
    <w:rsid w:val="00F71D65"/>
    <w:rsid w:val="00F724FF"/>
    <w:rsid w:val="00F725C0"/>
    <w:rsid w:val="00F729C6"/>
    <w:rsid w:val="00F74213"/>
    <w:rsid w:val="00F7491F"/>
    <w:rsid w:val="00F7497F"/>
    <w:rsid w:val="00F75C3A"/>
    <w:rsid w:val="00F76D4F"/>
    <w:rsid w:val="00F77052"/>
    <w:rsid w:val="00F80276"/>
    <w:rsid w:val="00F80460"/>
    <w:rsid w:val="00F80C25"/>
    <w:rsid w:val="00F8126E"/>
    <w:rsid w:val="00F81751"/>
    <w:rsid w:val="00F81B0F"/>
    <w:rsid w:val="00F8238C"/>
    <w:rsid w:val="00F83A27"/>
    <w:rsid w:val="00F85190"/>
    <w:rsid w:val="00F85AE4"/>
    <w:rsid w:val="00F8726B"/>
    <w:rsid w:val="00F87447"/>
    <w:rsid w:val="00F87E12"/>
    <w:rsid w:val="00F904BD"/>
    <w:rsid w:val="00F90C2D"/>
    <w:rsid w:val="00F91F62"/>
    <w:rsid w:val="00F92C32"/>
    <w:rsid w:val="00F931F0"/>
    <w:rsid w:val="00F93A26"/>
    <w:rsid w:val="00F93BFF"/>
    <w:rsid w:val="00F944A4"/>
    <w:rsid w:val="00F96995"/>
    <w:rsid w:val="00F96A66"/>
    <w:rsid w:val="00F97093"/>
    <w:rsid w:val="00FA140E"/>
    <w:rsid w:val="00FA2740"/>
    <w:rsid w:val="00FA3286"/>
    <w:rsid w:val="00FA32FA"/>
    <w:rsid w:val="00FA38A0"/>
    <w:rsid w:val="00FA405D"/>
    <w:rsid w:val="00FA4849"/>
    <w:rsid w:val="00FA58D6"/>
    <w:rsid w:val="00FA688A"/>
    <w:rsid w:val="00FB06DA"/>
    <w:rsid w:val="00FB149F"/>
    <w:rsid w:val="00FB1834"/>
    <w:rsid w:val="00FB2789"/>
    <w:rsid w:val="00FB364D"/>
    <w:rsid w:val="00FB380D"/>
    <w:rsid w:val="00FB3ADE"/>
    <w:rsid w:val="00FB404B"/>
    <w:rsid w:val="00FB419F"/>
    <w:rsid w:val="00FB59AE"/>
    <w:rsid w:val="00FB5B0B"/>
    <w:rsid w:val="00FB7514"/>
    <w:rsid w:val="00FB7A17"/>
    <w:rsid w:val="00FB7FCD"/>
    <w:rsid w:val="00FC065D"/>
    <w:rsid w:val="00FC0853"/>
    <w:rsid w:val="00FC146C"/>
    <w:rsid w:val="00FC1624"/>
    <w:rsid w:val="00FC1E7A"/>
    <w:rsid w:val="00FC24DE"/>
    <w:rsid w:val="00FC3AA0"/>
    <w:rsid w:val="00FC4BB7"/>
    <w:rsid w:val="00FC4F55"/>
    <w:rsid w:val="00FD0185"/>
    <w:rsid w:val="00FD0539"/>
    <w:rsid w:val="00FD18EE"/>
    <w:rsid w:val="00FD1AB4"/>
    <w:rsid w:val="00FD1BA5"/>
    <w:rsid w:val="00FD4CBC"/>
    <w:rsid w:val="00FD5D8F"/>
    <w:rsid w:val="00FD5E22"/>
    <w:rsid w:val="00FD62BF"/>
    <w:rsid w:val="00FD65B9"/>
    <w:rsid w:val="00FD69AB"/>
    <w:rsid w:val="00FD6B72"/>
    <w:rsid w:val="00FD71DA"/>
    <w:rsid w:val="00FE0F38"/>
    <w:rsid w:val="00FE21CB"/>
    <w:rsid w:val="00FE2F15"/>
    <w:rsid w:val="00FE6C43"/>
    <w:rsid w:val="00FE751B"/>
    <w:rsid w:val="00FF0346"/>
    <w:rsid w:val="00FF0C20"/>
    <w:rsid w:val="00FF126F"/>
    <w:rsid w:val="00FF1955"/>
    <w:rsid w:val="00FF2A7A"/>
    <w:rsid w:val="00FF2EDC"/>
    <w:rsid w:val="00FF301E"/>
    <w:rsid w:val="00FF3CB0"/>
    <w:rsid w:val="00FF4431"/>
    <w:rsid w:val="00FF4A15"/>
    <w:rsid w:val="00FF5518"/>
    <w:rsid w:val="00FF6B5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6A3784"/>
  <w15:chartTrackingRefBased/>
  <w15:docId w15:val="{C68DA488-C448-4D07-B77F-B28DE8060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578D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019D"/>
    <w:pPr>
      <w:ind w:left="720"/>
      <w:contextualSpacing/>
    </w:pPr>
  </w:style>
  <w:style w:type="character" w:styleId="Hyperlink">
    <w:name w:val="Hyperlink"/>
    <w:basedOn w:val="DefaultParagraphFont"/>
    <w:uiPriority w:val="99"/>
    <w:unhideWhenUsed/>
    <w:rsid w:val="00AF618E"/>
    <w:rPr>
      <w:color w:val="0563C1" w:themeColor="hyperlink"/>
      <w:u w:val="single"/>
    </w:rPr>
  </w:style>
  <w:style w:type="character" w:styleId="CommentReference">
    <w:name w:val="annotation reference"/>
    <w:basedOn w:val="DefaultParagraphFont"/>
    <w:uiPriority w:val="99"/>
    <w:semiHidden/>
    <w:unhideWhenUsed/>
    <w:rsid w:val="00B81166"/>
    <w:rPr>
      <w:sz w:val="16"/>
      <w:szCs w:val="16"/>
    </w:rPr>
  </w:style>
  <w:style w:type="paragraph" w:styleId="CommentText">
    <w:name w:val="annotation text"/>
    <w:basedOn w:val="Normal"/>
    <w:link w:val="CommentTextChar"/>
    <w:uiPriority w:val="99"/>
    <w:unhideWhenUsed/>
    <w:rsid w:val="00B81166"/>
    <w:pPr>
      <w:spacing w:line="240" w:lineRule="auto"/>
    </w:pPr>
    <w:rPr>
      <w:sz w:val="20"/>
      <w:szCs w:val="20"/>
    </w:rPr>
  </w:style>
  <w:style w:type="character" w:customStyle="1" w:styleId="CommentTextChar">
    <w:name w:val="Comment Text Char"/>
    <w:basedOn w:val="DefaultParagraphFont"/>
    <w:link w:val="CommentText"/>
    <w:uiPriority w:val="99"/>
    <w:rsid w:val="00B81166"/>
    <w:rPr>
      <w:sz w:val="20"/>
      <w:szCs w:val="20"/>
    </w:rPr>
  </w:style>
  <w:style w:type="paragraph" w:styleId="CommentSubject">
    <w:name w:val="annotation subject"/>
    <w:basedOn w:val="CommentText"/>
    <w:next w:val="CommentText"/>
    <w:link w:val="CommentSubjectChar"/>
    <w:uiPriority w:val="99"/>
    <w:semiHidden/>
    <w:unhideWhenUsed/>
    <w:rsid w:val="00B81166"/>
    <w:rPr>
      <w:b/>
      <w:bCs/>
    </w:rPr>
  </w:style>
  <w:style w:type="character" w:customStyle="1" w:styleId="CommentSubjectChar">
    <w:name w:val="Comment Subject Char"/>
    <w:basedOn w:val="CommentTextChar"/>
    <w:link w:val="CommentSubject"/>
    <w:uiPriority w:val="99"/>
    <w:semiHidden/>
    <w:rsid w:val="00B81166"/>
    <w:rPr>
      <w:b/>
      <w:bCs/>
      <w:sz w:val="20"/>
      <w:szCs w:val="20"/>
    </w:rPr>
  </w:style>
  <w:style w:type="paragraph" w:styleId="BalloonText">
    <w:name w:val="Balloon Text"/>
    <w:basedOn w:val="Normal"/>
    <w:link w:val="BalloonTextChar"/>
    <w:uiPriority w:val="99"/>
    <w:semiHidden/>
    <w:unhideWhenUsed/>
    <w:rsid w:val="00B8116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81166"/>
    <w:rPr>
      <w:rFonts w:ascii="Segoe UI" w:hAnsi="Segoe UI" w:cs="Segoe UI"/>
      <w:sz w:val="18"/>
      <w:szCs w:val="18"/>
    </w:rPr>
  </w:style>
  <w:style w:type="paragraph" w:styleId="NormalWeb">
    <w:name w:val="Normal (Web)"/>
    <w:basedOn w:val="Normal"/>
    <w:uiPriority w:val="99"/>
    <w:semiHidden/>
    <w:unhideWhenUsed/>
    <w:rsid w:val="00A60668"/>
    <w:rPr>
      <w:rFonts w:ascii="Times New Roman" w:hAnsi="Times New Roman" w:cs="Times New Roman"/>
      <w:sz w:val="24"/>
      <w:szCs w:val="24"/>
    </w:rPr>
  </w:style>
  <w:style w:type="table" w:styleId="TableGrid">
    <w:name w:val="Table Grid"/>
    <w:basedOn w:val="TableNormal"/>
    <w:uiPriority w:val="39"/>
    <w:rsid w:val="007F2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7F2741"/>
    <w:pPr>
      <w:spacing w:after="0" w:line="240" w:lineRule="auto"/>
    </w:pPr>
    <w:rPr>
      <w:sz w:val="20"/>
      <w:szCs w:val="20"/>
    </w:rPr>
  </w:style>
  <w:style w:type="character" w:customStyle="1" w:styleId="FootnoteTextChar">
    <w:name w:val="Footnote Text Char"/>
    <w:basedOn w:val="DefaultParagraphFont"/>
    <w:link w:val="FootnoteText"/>
    <w:uiPriority w:val="99"/>
    <w:rsid w:val="007F2741"/>
    <w:rPr>
      <w:sz w:val="20"/>
      <w:szCs w:val="20"/>
    </w:rPr>
  </w:style>
  <w:style w:type="character" w:styleId="FootnoteReference">
    <w:name w:val="footnote reference"/>
    <w:basedOn w:val="DefaultParagraphFont"/>
    <w:uiPriority w:val="99"/>
    <w:semiHidden/>
    <w:unhideWhenUsed/>
    <w:rsid w:val="007F2741"/>
    <w:rPr>
      <w:vertAlign w:val="superscript"/>
    </w:rPr>
  </w:style>
  <w:style w:type="table" w:customStyle="1" w:styleId="TableGrid1">
    <w:name w:val="Table Grid1"/>
    <w:basedOn w:val="TableNormal"/>
    <w:next w:val="TableGrid"/>
    <w:uiPriority w:val="39"/>
    <w:rsid w:val="007F2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7F2741"/>
    <w:pPr>
      <w:tabs>
        <w:tab w:val="center" w:pos="4513"/>
        <w:tab w:val="right" w:pos="9026"/>
      </w:tabs>
      <w:spacing w:after="0" w:line="240" w:lineRule="auto"/>
    </w:pPr>
  </w:style>
  <w:style w:type="character" w:customStyle="1" w:styleId="HeaderChar">
    <w:name w:val="Header Char"/>
    <w:basedOn w:val="DefaultParagraphFont"/>
    <w:link w:val="Header"/>
    <w:uiPriority w:val="99"/>
    <w:rsid w:val="007F2741"/>
  </w:style>
  <w:style w:type="paragraph" w:styleId="Footer">
    <w:name w:val="footer"/>
    <w:basedOn w:val="Normal"/>
    <w:link w:val="FooterChar"/>
    <w:uiPriority w:val="99"/>
    <w:unhideWhenUsed/>
    <w:rsid w:val="007F2741"/>
    <w:pPr>
      <w:tabs>
        <w:tab w:val="center" w:pos="4513"/>
        <w:tab w:val="right" w:pos="9026"/>
      </w:tabs>
      <w:spacing w:after="0" w:line="240" w:lineRule="auto"/>
    </w:pPr>
  </w:style>
  <w:style w:type="character" w:customStyle="1" w:styleId="FooterChar">
    <w:name w:val="Footer Char"/>
    <w:basedOn w:val="DefaultParagraphFont"/>
    <w:link w:val="Footer"/>
    <w:uiPriority w:val="99"/>
    <w:rsid w:val="007F2741"/>
  </w:style>
  <w:style w:type="table" w:customStyle="1" w:styleId="TableGrid2">
    <w:name w:val="Table Grid2"/>
    <w:basedOn w:val="TableNormal"/>
    <w:next w:val="TableGrid"/>
    <w:uiPriority w:val="39"/>
    <w:rsid w:val="007F2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7F2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7F2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F2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7F27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F2741"/>
    <w:pPr>
      <w:spacing w:after="0" w:line="240" w:lineRule="auto"/>
    </w:pPr>
  </w:style>
  <w:style w:type="numbering" w:customStyle="1" w:styleId="NoList1">
    <w:name w:val="No List1"/>
    <w:next w:val="NoList"/>
    <w:uiPriority w:val="99"/>
    <w:semiHidden/>
    <w:unhideWhenUsed/>
    <w:rsid w:val="00510533"/>
  </w:style>
  <w:style w:type="numbering" w:customStyle="1" w:styleId="NoList2">
    <w:name w:val="No List2"/>
    <w:next w:val="NoList"/>
    <w:uiPriority w:val="99"/>
    <w:semiHidden/>
    <w:unhideWhenUsed/>
    <w:rsid w:val="0050201F"/>
  </w:style>
  <w:style w:type="paragraph" w:styleId="HTMLPreformatted">
    <w:name w:val="HTML Preformatted"/>
    <w:basedOn w:val="Normal"/>
    <w:link w:val="HTMLPreformattedChar"/>
    <w:uiPriority w:val="99"/>
    <w:semiHidden/>
    <w:unhideWhenUsed/>
    <w:rsid w:val="0050201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uiPriority w:val="99"/>
    <w:semiHidden/>
    <w:rsid w:val="0050201F"/>
    <w:rPr>
      <w:rFonts w:ascii="Courier New" w:eastAsia="Times New Roman" w:hAnsi="Courier New" w:cs="Courier New"/>
      <w:sz w:val="20"/>
      <w:szCs w:val="20"/>
      <w:lang w:eastAsia="en-GB"/>
    </w:rPr>
  </w:style>
  <w:style w:type="character" w:customStyle="1" w:styleId="gnkrckgcmsb">
    <w:name w:val="gnkrckgcmsb"/>
    <w:basedOn w:val="DefaultParagraphFont"/>
    <w:rsid w:val="0050201F"/>
  </w:style>
  <w:style w:type="character" w:customStyle="1" w:styleId="gnkrckgcmrb">
    <w:name w:val="gnkrckgcmrb"/>
    <w:basedOn w:val="DefaultParagraphFont"/>
    <w:rsid w:val="0050201F"/>
  </w:style>
  <w:style w:type="character" w:customStyle="1" w:styleId="gnkrckgcgsb">
    <w:name w:val="gnkrckgcgsb"/>
    <w:basedOn w:val="DefaultParagraphFont"/>
    <w:rsid w:val="0050201F"/>
  </w:style>
  <w:style w:type="numbering" w:customStyle="1" w:styleId="NoList3">
    <w:name w:val="No List3"/>
    <w:next w:val="NoList"/>
    <w:uiPriority w:val="99"/>
    <w:semiHidden/>
    <w:unhideWhenUsed/>
    <w:rsid w:val="001C1C00"/>
  </w:style>
  <w:style w:type="character" w:styleId="PlaceholderText">
    <w:name w:val="Placeholder Text"/>
    <w:basedOn w:val="DefaultParagraphFont"/>
    <w:uiPriority w:val="99"/>
    <w:semiHidden/>
    <w:rsid w:val="001C1C00"/>
    <w:rPr>
      <w:color w:val="808080"/>
    </w:rPr>
  </w:style>
  <w:style w:type="numbering" w:customStyle="1" w:styleId="NoList4">
    <w:name w:val="No List4"/>
    <w:next w:val="NoList"/>
    <w:uiPriority w:val="99"/>
    <w:semiHidden/>
    <w:unhideWhenUsed/>
    <w:rsid w:val="00592DB5"/>
  </w:style>
  <w:style w:type="character" w:customStyle="1" w:styleId="Heading1Char">
    <w:name w:val="Heading 1 Char"/>
    <w:basedOn w:val="DefaultParagraphFont"/>
    <w:link w:val="Heading1"/>
    <w:uiPriority w:val="9"/>
    <w:rsid w:val="005578D0"/>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5578D0"/>
    <w:pPr>
      <w:outlineLvl w:val="9"/>
    </w:pPr>
    <w:rPr>
      <w:lang w:val="en-US"/>
    </w:rPr>
  </w:style>
  <w:style w:type="paragraph" w:styleId="TOC2">
    <w:name w:val="toc 2"/>
    <w:basedOn w:val="Normal"/>
    <w:next w:val="Normal"/>
    <w:autoRedefine/>
    <w:uiPriority w:val="39"/>
    <w:unhideWhenUsed/>
    <w:rsid w:val="005578D0"/>
    <w:pPr>
      <w:spacing w:after="100"/>
      <w:ind w:left="220"/>
    </w:pPr>
    <w:rPr>
      <w:rFonts w:eastAsiaTheme="minorEastAsia" w:cs="Times New Roman"/>
      <w:lang w:val="en-US"/>
    </w:rPr>
  </w:style>
  <w:style w:type="paragraph" w:styleId="TOC1">
    <w:name w:val="toc 1"/>
    <w:basedOn w:val="Normal"/>
    <w:next w:val="Normal"/>
    <w:autoRedefine/>
    <w:uiPriority w:val="39"/>
    <w:unhideWhenUsed/>
    <w:rsid w:val="005578D0"/>
    <w:pPr>
      <w:spacing w:after="100"/>
    </w:pPr>
    <w:rPr>
      <w:rFonts w:eastAsiaTheme="minorEastAsia" w:cs="Times New Roman"/>
      <w:lang w:val="en-US"/>
    </w:rPr>
  </w:style>
  <w:style w:type="paragraph" w:styleId="TOC3">
    <w:name w:val="toc 3"/>
    <w:basedOn w:val="Normal"/>
    <w:next w:val="Normal"/>
    <w:autoRedefine/>
    <w:uiPriority w:val="39"/>
    <w:unhideWhenUsed/>
    <w:rsid w:val="005578D0"/>
    <w:pPr>
      <w:spacing w:after="100"/>
      <w:ind w:left="440"/>
    </w:pPr>
    <w:rPr>
      <w:rFonts w:eastAsiaTheme="minorEastAsia" w:cs="Times New Roman"/>
      <w:lang w:val="en-US"/>
    </w:rPr>
  </w:style>
  <w:style w:type="table" w:customStyle="1" w:styleId="TableGrid7">
    <w:name w:val="Table Grid7"/>
    <w:basedOn w:val="TableNormal"/>
    <w:next w:val="TableGrid"/>
    <w:uiPriority w:val="39"/>
    <w:rsid w:val="00D65D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787A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0A4C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A359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22E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67F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A17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0415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6E21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4230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8B75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CA191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980499">
      <w:bodyDiv w:val="1"/>
      <w:marLeft w:val="0"/>
      <w:marRight w:val="0"/>
      <w:marTop w:val="0"/>
      <w:marBottom w:val="0"/>
      <w:divBdr>
        <w:top w:val="none" w:sz="0" w:space="0" w:color="auto"/>
        <w:left w:val="none" w:sz="0" w:space="0" w:color="auto"/>
        <w:bottom w:val="none" w:sz="0" w:space="0" w:color="auto"/>
        <w:right w:val="none" w:sz="0" w:space="0" w:color="auto"/>
      </w:divBdr>
    </w:div>
    <w:div w:id="174197552">
      <w:bodyDiv w:val="1"/>
      <w:marLeft w:val="0"/>
      <w:marRight w:val="0"/>
      <w:marTop w:val="0"/>
      <w:marBottom w:val="0"/>
      <w:divBdr>
        <w:top w:val="none" w:sz="0" w:space="0" w:color="auto"/>
        <w:left w:val="none" w:sz="0" w:space="0" w:color="auto"/>
        <w:bottom w:val="none" w:sz="0" w:space="0" w:color="auto"/>
        <w:right w:val="none" w:sz="0" w:space="0" w:color="auto"/>
      </w:divBdr>
    </w:div>
    <w:div w:id="356855436">
      <w:bodyDiv w:val="1"/>
      <w:marLeft w:val="0"/>
      <w:marRight w:val="0"/>
      <w:marTop w:val="0"/>
      <w:marBottom w:val="0"/>
      <w:divBdr>
        <w:top w:val="none" w:sz="0" w:space="0" w:color="auto"/>
        <w:left w:val="none" w:sz="0" w:space="0" w:color="auto"/>
        <w:bottom w:val="none" w:sz="0" w:space="0" w:color="auto"/>
        <w:right w:val="none" w:sz="0" w:space="0" w:color="auto"/>
      </w:divBdr>
      <w:divsChild>
        <w:div w:id="483395957">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1237085238">
      <w:bodyDiv w:val="1"/>
      <w:marLeft w:val="0"/>
      <w:marRight w:val="0"/>
      <w:marTop w:val="0"/>
      <w:marBottom w:val="0"/>
      <w:divBdr>
        <w:top w:val="none" w:sz="0" w:space="0" w:color="auto"/>
        <w:left w:val="none" w:sz="0" w:space="0" w:color="auto"/>
        <w:bottom w:val="none" w:sz="0" w:space="0" w:color="auto"/>
        <w:right w:val="none" w:sz="0" w:space="0" w:color="auto"/>
      </w:divBdr>
      <w:divsChild>
        <w:div w:id="1213155931">
          <w:marLeft w:val="0"/>
          <w:marRight w:val="0"/>
          <w:marTop w:val="0"/>
          <w:marBottom w:val="0"/>
          <w:divBdr>
            <w:top w:val="single" w:sz="6" w:space="0" w:color="5B616B"/>
            <w:left w:val="single" w:sz="6" w:space="0" w:color="5B616B"/>
            <w:bottom w:val="single" w:sz="6" w:space="0" w:color="5B616B"/>
            <w:right w:val="single" w:sz="6" w:space="0" w:color="5B616B"/>
          </w:divBdr>
        </w:div>
      </w:divsChild>
    </w:div>
    <w:div w:id="1327711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3.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2" Type="http://schemas.openxmlformats.org/officeDocument/2006/relationships/image" Target="media/image14.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image" Target="media/image162.png"/><Relationship Id="rId176" Type="http://schemas.openxmlformats.org/officeDocument/2006/relationships/image" Target="media/image167.PNG"/><Relationship Id="rId192" Type="http://schemas.openxmlformats.org/officeDocument/2006/relationships/image" Target="media/image183.PNG"/><Relationship Id="rId197" Type="http://schemas.openxmlformats.org/officeDocument/2006/relationships/image" Target="media/image188.png"/><Relationship Id="rId206" Type="http://schemas.openxmlformats.org/officeDocument/2006/relationships/image" Target="media/image197.PNG"/><Relationship Id="rId227" Type="http://schemas.openxmlformats.org/officeDocument/2006/relationships/image" Target="media/image218.png"/><Relationship Id="rId201" Type="http://schemas.openxmlformats.org/officeDocument/2006/relationships/image" Target="media/image192.png"/><Relationship Id="rId222" Type="http://schemas.openxmlformats.org/officeDocument/2006/relationships/image" Target="media/image21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png"/><Relationship Id="rId140" Type="http://schemas.openxmlformats.org/officeDocument/2006/relationships/image" Target="media/image131.PNG"/><Relationship Id="rId145" Type="http://schemas.openxmlformats.org/officeDocument/2006/relationships/image" Target="media/image136.png"/><Relationship Id="rId161" Type="http://schemas.openxmlformats.org/officeDocument/2006/relationships/image" Target="media/image152.png"/><Relationship Id="rId166" Type="http://schemas.openxmlformats.org/officeDocument/2006/relationships/image" Target="media/image157.PNG"/><Relationship Id="rId182" Type="http://schemas.openxmlformats.org/officeDocument/2006/relationships/image" Target="media/image173.PNG"/><Relationship Id="rId187" Type="http://schemas.openxmlformats.org/officeDocument/2006/relationships/image" Target="media/image178.png"/><Relationship Id="rId217" Type="http://schemas.openxmlformats.org/officeDocument/2006/relationships/image" Target="media/image208.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3.PNG"/><Relationship Id="rId233" Type="http://schemas.openxmlformats.org/officeDocument/2006/relationships/theme" Target="theme/theme1.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0.png"/><Relationship Id="rId114" Type="http://schemas.openxmlformats.org/officeDocument/2006/relationships/image" Target="media/image105.png"/><Relationship Id="rId119" Type="http://schemas.openxmlformats.org/officeDocument/2006/relationships/image" Target="media/image110.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image" Target="media/image72.png"/><Relationship Id="rId86" Type="http://schemas.openxmlformats.org/officeDocument/2006/relationships/image" Target="media/image77.png"/><Relationship Id="rId130" Type="http://schemas.openxmlformats.org/officeDocument/2006/relationships/image" Target="media/image121.PNG"/><Relationship Id="rId135" Type="http://schemas.openxmlformats.org/officeDocument/2006/relationships/image" Target="media/image126.png"/><Relationship Id="rId151" Type="http://schemas.openxmlformats.org/officeDocument/2006/relationships/image" Target="media/image142.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172" Type="http://schemas.openxmlformats.org/officeDocument/2006/relationships/image" Target="media/image163.PNG"/><Relationship Id="rId193" Type="http://schemas.openxmlformats.org/officeDocument/2006/relationships/image" Target="media/image184.png"/><Relationship Id="rId202" Type="http://schemas.openxmlformats.org/officeDocument/2006/relationships/image" Target="media/image193.PNG"/><Relationship Id="rId207" Type="http://schemas.openxmlformats.org/officeDocument/2006/relationships/image" Target="media/image198.png"/><Relationship Id="rId223" Type="http://schemas.openxmlformats.org/officeDocument/2006/relationships/image" Target="media/image214.png"/><Relationship Id="rId228" Type="http://schemas.openxmlformats.org/officeDocument/2006/relationships/image" Target="media/image219.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0.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53.PNG"/><Relationship Id="rId183" Type="http://schemas.openxmlformats.org/officeDocument/2006/relationships/image" Target="media/image174.png"/><Relationship Id="rId213" Type="http://schemas.openxmlformats.org/officeDocument/2006/relationships/image" Target="media/image204.png"/><Relationship Id="rId218" Type="http://schemas.openxmlformats.org/officeDocument/2006/relationships/image" Target="media/image209.PNG"/><Relationship Id="rId234" Type="http://schemas.microsoft.com/office/2016/09/relationships/commentsIds" Target="commentsIds.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hyperlink" Target="https://doi.org/10.1002/bjs.9736" TargetMode="External"/><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199" Type="http://schemas.openxmlformats.org/officeDocument/2006/relationships/image" Target="media/image190.png"/><Relationship Id="rId203" Type="http://schemas.openxmlformats.org/officeDocument/2006/relationships/image" Target="media/image194.png"/><Relationship Id="rId208" Type="http://schemas.openxmlformats.org/officeDocument/2006/relationships/image" Target="media/image199.PNG"/><Relationship Id="rId229" Type="http://schemas.openxmlformats.org/officeDocument/2006/relationships/image" Target="media/image220.png"/><Relationship Id="rId19" Type="http://schemas.openxmlformats.org/officeDocument/2006/relationships/image" Target="media/image11.png"/><Relationship Id="rId224" Type="http://schemas.openxmlformats.org/officeDocument/2006/relationships/image" Target="media/image215.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8" Type="http://schemas.openxmlformats.org/officeDocument/2006/relationships/image" Target="media/image1.jp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189" Type="http://schemas.openxmlformats.org/officeDocument/2006/relationships/image" Target="media/image180.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30" Type="http://schemas.openxmlformats.org/officeDocument/2006/relationships/footer" Target="footer2.xml"/><Relationship Id="rId235" Type="http://schemas.microsoft.com/office/2018/08/relationships/commentsExtensible" Target="commentsExtensible.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image" Target="media/image21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8.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3.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6" Type="http://schemas.openxmlformats.org/officeDocument/2006/relationships/image" Target="media/image18.png"/><Relationship Id="rId231" Type="http://schemas.openxmlformats.org/officeDocument/2006/relationships/footer" Target="footer3.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8.png"/><Relationship Id="rId221" Type="http://schemas.openxmlformats.org/officeDocument/2006/relationships/image" Target="media/image212.png"/><Relationship Id="rId37" Type="http://schemas.openxmlformats.org/officeDocument/2006/relationships/image" Target="media/image29.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32"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03AD27-2B4E-4EE8-BE7B-0485792300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249</Pages>
  <Words>64875</Words>
  <Characters>369793</Characters>
  <Application>Microsoft Office Word</Application>
  <DocSecurity>0</DocSecurity>
  <Lines>3081</Lines>
  <Paragraphs>867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433801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Lorimer</dc:creator>
  <cp:keywords/>
  <dc:description/>
  <cp:lastModifiedBy>Ben Lorimer</cp:lastModifiedBy>
  <cp:revision>37</cp:revision>
  <dcterms:created xsi:type="dcterms:W3CDTF">2022-06-07T21:29:00Z</dcterms:created>
  <dcterms:modified xsi:type="dcterms:W3CDTF">2022-06-12T08:48:00Z</dcterms:modified>
</cp:coreProperties>
</file>